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F259EF" w14:textId="77777777" w:rsidR="00E71B0B" w:rsidRDefault="00474308" w:rsidP="0036472E">
      <w:pPr>
        <w:pStyle w:val="PublTittel"/>
      </w:pPr>
      <w:r>
        <w:t>Statens eierrapport 2022</w:t>
      </w:r>
    </w:p>
    <w:p w14:paraId="1670EC2F" w14:textId="77777777" w:rsidR="00E71B0B" w:rsidRDefault="00474308" w:rsidP="00243273">
      <w:pPr>
        <w:pStyle w:val="Undertittel"/>
      </w:pPr>
      <w:r>
        <w:t>– Statens direkte eierskap i selskaper</w:t>
      </w:r>
    </w:p>
    <w:p w14:paraId="73A03FC6" w14:textId="77777777" w:rsidR="00E71B0B" w:rsidRDefault="00474308" w:rsidP="00243273">
      <w:pPr>
        <w:pStyle w:val="UnOverskrift1"/>
      </w:pPr>
      <w:r>
        <w:t>Statsrådens forord</w:t>
      </w:r>
    </w:p>
    <w:p w14:paraId="0F8AA07F" w14:textId="690B6ACC" w:rsidR="005251BA" w:rsidRDefault="00F27BB8" w:rsidP="005251BA">
      <w:r>
        <w:rPr>
          <w:noProof/>
        </w:rPr>
        <w:drawing>
          <wp:inline distT="0" distB="0" distL="0" distR="0" wp14:anchorId="3BFFEB8B" wp14:editId="52034EFE">
            <wp:extent cx="2057400" cy="2847975"/>
            <wp:effectExtent l="0" t="0" r="0" b="0"/>
            <wp:docPr id="1" name="Bilde 1" descr="Jan Christian Ves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Jan Christian Vestr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57400" cy="2847975"/>
                    </a:xfrm>
                    <a:prstGeom prst="rect">
                      <a:avLst/>
                    </a:prstGeom>
                    <a:noFill/>
                    <a:ln>
                      <a:noFill/>
                    </a:ln>
                  </pic:spPr>
                </pic:pic>
              </a:graphicData>
            </a:graphic>
          </wp:inline>
        </w:drawing>
      </w:r>
    </w:p>
    <w:p w14:paraId="49F2EB36" w14:textId="77777777" w:rsidR="000E4C45" w:rsidRDefault="000E4C45" w:rsidP="000E4C45">
      <w:r>
        <w:t xml:space="preserve">Den norske stat har direkte eierskap i 69 selskaper som forvaltes av 12 departementer. Mange av disse selskapene er på ulike måter påvirket av krigen i Ukraina og andre geopolitiske forhold. Selskaper som produserer energi, har opplevd en betydelig verdiøkning. Andre selska­­per har opplevd økte kostnader og lavere marginer. I årets rapport deler direktør i NUPI, Ulf Sverdrup, sine perspektiver på statlig eierskap og geopolitiske utfordringer. Yara International, Simula, Telenor og Norges Sjømatråd gir også et innblikk i hvordan slike forhold har påvirket selskapenes virksomhet. </w:t>
      </w:r>
    </w:p>
    <w:p w14:paraId="07364871" w14:textId="77777777" w:rsidR="000E4C45" w:rsidRDefault="000E4C45" w:rsidP="000E4C45">
      <w:r>
        <w:t xml:space="preserve">Eierrapporten for 2022 viser tydelig hvilke store verdier de ansatte, ledelsen og styrene i selskapene hvor staten er eier, er med på å skape og hvilke sentrale tjenester de leverer. Samlet verdi av statens eier­andeler i selskaper hvor staten har mål om høyest mulig avkastning over tid innenfor bærekraftige rammer (kategori 1) er om lag 1247 mrd. kroner. For selskapene hvor staten har mål om bærekraftig og mest mulig effektiv oppnåelse av sektorpolitiske mål (kategori 2), er det en økning i antall selskaper som rapporterer på måloppnåelse i 2022 sammenlignet med 2021. Enda viktigere er det at rapporteringen gir et godt inntrykk av måloppnåelsen og synliggjør selskapenes resultater for allmenheten. </w:t>
      </w:r>
    </w:p>
    <w:p w14:paraId="4885D803" w14:textId="77777777" w:rsidR="000E4C45" w:rsidRDefault="000E4C45" w:rsidP="000E4C45">
      <w:r>
        <w:t xml:space="preserve">Ny eierskapsmelding ble lagt frem for Stortinget 21. oktober 2022. Innenfor de sentrale rammene for statens eierutøvelse, som det over tid har vært bred politisk enighet om, har regjeringen videreutviklet og tilpasset eierpolitikken til muligheter og utfordringer i dette tiåret. Dette med sikte på økt verdiskaping og en fortsatt god og bærekraftig forvaltning av det statlige eier­skapet. </w:t>
      </w:r>
    </w:p>
    <w:p w14:paraId="51BCD76F" w14:textId="77777777" w:rsidR="000E4C45" w:rsidRDefault="000E4C45" w:rsidP="006056A7">
      <w:r>
        <w:lastRenderedPageBreak/>
        <w:t xml:space="preserve">Regjeringen har en pragmatisk tilnærming til hva staten skal eie. Dette vurderes i lys av om det er det beste tiltaket for å nå samfunnsmessige mål, eller om andre tiltak treffer bedre. Det kan være aktuelt både å øke og redusere det statlige eier­skapet. Regjeringen fører en aktiv eierpolitikk innenfor rammen for statens eierutøvelse. Det er fortsatt styret og daglig leder som er ansvarlig for forvaltningen av selskapet, men i likhet med private eiere stiller staten klare forventninger til selskapene. Disse har vi i den siste eierskapsmeldingen tydeliggjort og økt i antall. Vi mener dette bidrar til konkurransedyktige selskaper nå og i fremtiden. Forventningene stilles til styrene, og gir disse mulighet til å tilpasse arbeidet ut ifra selskapets egenart, størrelse, risiko og hva som er vesentlig for det enkelte selskap. Nytt i årets rapport er at selskapene selv rapporterer på hvordan de vurderer sin egen oppfyllelse av statens forventningsområder. Formålet er å synliggjøre status og progresjon, samt å være et utgangspunkt for eierdialogen med selskapene. </w:t>
      </w:r>
    </w:p>
    <w:p w14:paraId="54A1B030" w14:textId="77777777" w:rsidR="000E4C45" w:rsidRDefault="000E4C45" w:rsidP="000E4C45">
      <w:r>
        <w:t xml:space="preserve">Klimaendringene skaper utfordringer for selskapene og staten som eier. Vi forventer at selskapene setter klimamål og iverksetter tiltak på kort og lang sikt i tråd med Paris­avtalen. Klimamålene er omtalt i denne rapporten. For å kunne sette klimamål er det avgjørende å ha oversikt over direkte og indirekte klima­gassutslipp. På eierskapskon­feransen for et år siden uttrykte jeg en forhåpning om at samtlige selskaper i porteføljen ville rapportere på klimagassutslipp for 2022, og i eier­skapsmeldingen er det gitt klare forventninger om dette. I årets rapport er det 60 selskaper som rapporterer på klimagassutslipp. Dette er en økning på 18 selskaper fra i fjor – en positiv utvikling. Det er mitt inntrykk at rapporteringen ­stadig blir bedre og mer relevant. </w:t>
      </w:r>
    </w:p>
    <w:p w14:paraId="59F10CBC" w14:textId="77777777" w:rsidR="000E4C45" w:rsidRDefault="000E4C45" w:rsidP="000E4C45">
      <w:r>
        <w:t xml:space="preserve">Som eier har staten forventninger til at godtgjørelsen til ledende ansatte er konkurransedyktig, men ikke lønnsledende og at hensynet til moderasjon ivaretas. Staten har også forventninger til at selskapene er ledende i sitt arbeid med åpenhet og rapportering. På samme måte som dette er vesentlig for eiernes og kapitalmarkedets tillit til selskapene, er åpenhet om statens eierskap og eierutøvelse sentralt for tilliten til staten som eier. Statens eierrapport bidrar etter min mening til dette. </w:t>
      </w:r>
    </w:p>
    <w:p w14:paraId="0F826656" w14:textId="77777777" w:rsidR="000E4C45" w:rsidRDefault="000E4C45" w:rsidP="000E4C45">
      <w:r>
        <w:t>Riktig god lesing!</w:t>
      </w:r>
    </w:p>
    <w:p w14:paraId="711BB04A" w14:textId="09C2DE0D" w:rsidR="005251BA" w:rsidRDefault="00F27BB8" w:rsidP="005251BA">
      <w:r>
        <w:rPr>
          <w:noProof/>
        </w:rPr>
        <w:drawing>
          <wp:inline distT="0" distB="0" distL="0" distR="0" wp14:anchorId="00068680" wp14:editId="7B79F8F7">
            <wp:extent cx="2000250" cy="514350"/>
            <wp:effectExtent l="0" t="0" r="0" b="0"/>
            <wp:docPr id="2" name="Bilde 2" descr="Signatur, Jan Christian Ves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Signatur, Jan Christian Vestr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00250" cy="514350"/>
                    </a:xfrm>
                    <a:prstGeom prst="rect">
                      <a:avLst/>
                    </a:prstGeom>
                    <a:noFill/>
                    <a:ln>
                      <a:noFill/>
                    </a:ln>
                  </pic:spPr>
                </pic:pic>
              </a:graphicData>
            </a:graphic>
          </wp:inline>
        </w:drawing>
      </w:r>
    </w:p>
    <w:p w14:paraId="5D2A4A4E" w14:textId="77777777" w:rsidR="000E4C45" w:rsidRDefault="000E4C45" w:rsidP="000E4C45">
      <w:r>
        <w:t xml:space="preserve">Jan Christian Vestre </w:t>
      </w:r>
    </w:p>
    <w:p w14:paraId="3A717F0F" w14:textId="77777777" w:rsidR="000E4C45" w:rsidRPr="000E4C45" w:rsidRDefault="000E4C45" w:rsidP="000E4C45">
      <w:pPr>
        <w:rPr>
          <w:rStyle w:val="kursiv"/>
        </w:rPr>
      </w:pPr>
      <w:r w:rsidRPr="000E4C45">
        <w:rPr>
          <w:rStyle w:val="kursiv"/>
        </w:rPr>
        <w:t>næringsminister</w:t>
      </w:r>
    </w:p>
    <w:p w14:paraId="65BB9533" w14:textId="77777777" w:rsidR="00E71B0B" w:rsidRDefault="00474308" w:rsidP="00243273">
      <w:pPr>
        <w:pStyle w:val="UnOverskrift1"/>
      </w:pPr>
      <w:r>
        <w:t>Omfang og hovedtall</w:t>
      </w:r>
    </w:p>
    <w:p w14:paraId="6857B28C" w14:textId="77777777" w:rsidR="00E71B0B" w:rsidRPr="006056A7" w:rsidRDefault="00474308" w:rsidP="006056A7">
      <w:pPr>
        <w:rPr>
          <w:rStyle w:val="kursiv"/>
        </w:rPr>
      </w:pPr>
      <w:r w:rsidRPr="006056A7">
        <w:rPr>
          <w:rStyle w:val="kursiv"/>
        </w:rPr>
        <w:t xml:space="preserve">Staten har i dag direkte eierandeler i 69 selskaper. I denne delen gis en oversikt over selskapene og hovedtall for 2022. </w:t>
      </w:r>
    </w:p>
    <w:p w14:paraId="076989B7" w14:textId="77777777" w:rsidR="00E71B0B" w:rsidRPr="006056A7" w:rsidRDefault="00474308" w:rsidP="006056A7">
      <w:pPr>
        <w:rPr>
          <w:rStyle w:val="kursiv"/>
        </w:rPr>
      </w:pPr>
      <w:r w:rsidRPr="006056A7">
        <w:rPr>
          <w:rStyle w:val="kursiv"/>
        </w:rPr>
        <w:t xml:space="preserve">Selskapene er gruppert i to kategorier basert på statens mål som eier. Kategoriseringen er forenklet og statens mål som eier er oppdatert i Meld. St. 6 (2022–2023) Et grønnere og mer aktivt statlig eierskap – Statens direkte eierskap i selskaper (eierskapsmeldingen). Kategori 1 består av selskapene der statens mål som eier </w:t>
      </w:r>
      <w:r w:rsidRPr="006056A7">
        <w:rPr>
          <w:rStyle w:val="kursiv"/>
        </w:rPr>
        <w:lastRenderedPageBreak/>
        <w:t xml:space="preserve">er høyest mulig avkastning over tid innenfor bærekraftige rammer. For selskapene i kategori 2, de sektorpolitiske selskapene som primært ikke opererer i konkurranse med andre, er statens mål som eier bærekraftig og mest mulig effektiv oppnåelse av sektorpolitiske mål. </w:t>
      </w:r>
    </w:p>
    <w:p w14:paraId="76D4F7AF" w14:textId="77777777" w:rsidR="00E71B0B" w:rsidRDefault="00474308" w:rsidP="00243273">
      <w:pPr>
        <w:pStyle w:val="UnOverskrift2"/>
      </w:pPr>
      <w:r>
        <w:t xml:space="preserve">Oversikt over statens direkte eierskap </w:t>
      </w:r>
    </w:p>
    <w:p w14:paraId="4769D7AB" w14:textId="77777777" w:rsidR="005251BA" w:rsidRDefault="005251BA" w:rsidP="005251BA">
      <w:pPr>
        <w:pStyle w:val="Undertittel"/>
      </w:pPr>
      <w:r>
        <w:t xml:space="preserve">Verdi av statens eierandel i selskaper </w:t>
      </w:r>
    </w:p>
    <w:p w14:paraId="4FB3AF0F" w14:textId="42839F27" w:rsidR="005251BA" w:rsidRDefault="005251BA" w:rsidP="005251BA">
      <w:r>
        <w:t>mrd. kroner</w:t>
      </w:r>
    </w:p>
    <w:p w14:paraId="79C26DDD" w14:textId="77777777" w:rsidR="005251BA" w:rsidRDefault="005251BA" w:rsidP="005251BA"/>
    <w:p w14:paraId="48DCDA85" w14:textId="06E54C71" w:rsidR="005251BA" w:rsidRDefault="00F27BB8" w:rsidP="005251BA">
      <w:r>
        <w:rPr>
          <w:noProof/>
        </w:rPr>
        <w:drawing>
          <wp:inline distT="0" distB="0" distL="0" distR="0" wp14:anchorId="4F4D92AF" wp14:editId="1A1F8E57">
            <wp:extent cx="3733800" cy="2219325"/>
            <wp:effectExtent l="0" t="0" r="0" b="0"/>
            <wp:docPr id="3" name="Bilde 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Diagra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33800" cy="2219325"/>
                    </a:xfrm>
                    <a:prstGeom prst="rect">
                      <a:avLst/>
                    </a:prstGeom>
                    <a:noFill/>
                    <a:ln>
                      <a:noFill/>
                    </a:ln>
                  </pic:spPr>
                </pic:pic>
              </a:graphicData>
            </a:graphic>
          </wp:inline>
        </w:drawing>
      </w:r>
    </w:p>
    <w:p w14:paraId="3B106127" w14:textId="3E191019" w:rsidR="005251BA" w:rsidRDefault="005251BA" w:rsidP="005251BA">
      <w:r w:rsidRPr="005251BA">
        <w:t>Verdien av statens eierandel er beregnet basert på markedsverdi for de børsnoterte selskapene, samt bokført verdi for de unoterte og sektorpolitiske selskapene.</w:t>
      </w:r>
    </w:p>
    <w:p w14:paraId="0F143036" w14:textId="77777777" w:rsidR="005251BA" w:rsidRDefault="005251BA" w:rsidP="005251BA">
      <w:pPr>
        <w:pStyle w:val="Undertittel"/>
      </w:pPr>
      <w:r>
        <w:t>Verdiutvikling porteføljen siste fem år</w:t>
      </w:r>
    </w:p>
    <w:p w14:paraId="194D9705" w14:textId="18C43A06" w:rsidR="005251BA" w:rsidRDefault="005251BA" w:rsidP="005251BA">
      <w:r>
        <w:t>mrd. Kroner</w:t>
      </w:r>
    </w:p>
    <w:p w14:paraId="4DA7FC21" w14:textId="1BEE2190" w:rsidR="005251BA" w:rsidRDefault="00F27BB8" w:rsidP="005251BA">
      <w:r>
        <w:rPr>
          <w:noProof/>
        </w:rPr>
        <w:drawing>
          <wp:inline distT="0" distB="0" distL="0" distR="0" wp14:anchorId="5F160878" wp14:editId="27BB2035">
            <wp:extent cx="2743200" cy="1819275"/>
            <wp:effectExtent l="0" t="0" r="0" b="0"/>
            <wp:docPr id="4" name="Bilde 4" descr="Søy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Søylediagra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1819275"/>
                    </a:xfrm>
                    <a:prstGeom prst="rect">
                      <a:avLst/>
                    </a:prstGeom>
                    <a:noFill/>
                    <a:ln>
                      <a:noFill/>
                    </a:ln>
                  </pic:spPr>
                </pic:pic>
              </a:graphicData>
            </a:graphic>
          </wp:inline>
        </w:drawing>
      </w:r>
    </w:p>
    <w:p w14:paraId="0C95E7DA" w14:textId="4D242A51" w:rsidR="005251BA" w:rsidRDefault="004042D6" w:rsidP="005251BA">
      <w:r w:rsidRPr="004042D6">
        <w:t xml:space="preserve">Grafen viser utviklingen i verdien av statens eierandeler fordelt på selskaper der statens mål som eier er høyest mulig avkastning over tid innenfor bærekraftige rammer (kategori 1) og selskaper der </w:t>
      </w:r>
      <w:proofErr w:type="spellStart"/>
      <w:r w:rsidRPr="004042D6">
        <w:t>der</w:t>
      </w:r>
      <w:proofErr w:type="spellEnd"/>
      <w:r w:rsidRPr="004042D6">
        <w:t xml:space="preserve"> statens mål som eier er bærekraftig og mest mulig effektiv oppnåelse av sektorpolitiske mål (kategori 2). Verdiene er beregnet basert på markedsverdi for de børsnoterte </w:t>
      </w:r>
      <w:proofErr w:type="spellStart"/>
      <w:r w:rsidRPr="004042D6">
        <w:t>selska</w:t>
      </w:r>
      <w:proofErr w:type="spellEnd"/>
      <w:r w:rsidRPr="004042D6">
        <w:t>-pene, samt bokført verdi for de unoterte og sektorpolitiske selskapene.</w:t>
      </w:r>
    </w:p>
    <w:p w14:paraId="38DEE865" w14:textId="18D838DC" w:rsidR="004042D6" w:rsidRDefault="009F4079" w:rsidP="005251BA">
      <w:r w:rsidRPr="009F4079">
        <w:rPr>
          <w:noProof/>
        </w:rPr>
        <w:lastRenderedPageBreak/>
        <w:drawing>
          <wp:inline distT="0" distB="0" distL="0" distR="0" wp14:anchorId="3379655F" wp14:editId="097CFEF7">
            <wp:extent cx="6645910" cy="2815590"/>
            <wp:effectExtent l="0" t="0" r="2540" b="3810"/>
            <wp:docPr id="189" name="Bilde 189" descr="Illustrasjon med nøkkel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Bilde 189" descr="Illustrasjon med nøkkeltall"/>
                    <pic:cNvPicPr/>
                  </pic:nvPicPr>
                  <pic:blipFill>
                    <a:blip r:embed="rId10"/>
                    <a:stretch>
                      <a:fillRect/>
                    </a:stretch>
                  </pic:blipFill>
                  <pic:spPr>
                    <a:xfrm>
                      <a:off x="0" y="0"/>
                      <a:ext cx="6645910" cy="2815590"/>
                    </a:xfrm>
                    <a:prstGeom prst="rect">
                      <a:avLst/>
                    </a:prstGeom>
                  </pic:spPr>
                </pic:pic>
              </a:graphicData>
            </a:graphic>
          </wp:inline>
        </w:drawing>
      </w:r>
    </w:p>
    <w:p w14:paraId="0B44E082" w14:textId="77777777" w:rsidR="004042D6" w:rsidRDefault="004042D6" w:rsidP="004042D6">
      <w:pPr>
        <w:pStyle w:val="Note"/>
      </w:pPr>
      <w:r>
        <w:t>* Se definisjoner på siste side. Tallene er å anse som anslag som senere kan bli revidert.</w:t>
      </w:r>
    </w:p>
    <w:p w14:paraId="0E966746" w14:textId="00AC3999" w:rsidR="004042D6" w:rsidRDefault="004042D6" w:rsidP="004042D6">
      <w:pPr>
        <w:pStyle w:val="Note"/>
      </w:pPr>
      <w:r>
        <w:t>** Pr. 31. desember 2022 var antallet selskaper 70. Eierskapet i Spordrift AS ble overført fra Samferdselsdepartementet til Bane NOR SF 13. mars 2023, se</w:t>
      </w:r>
      <w:r w:rsidR="006056A7">
        <w:t xml:space="preserve"> </w:t>
      </w:r>
      <w:r>
        <w:t>sentrale saker for staten som eier s. 21.</w:t>
      </w:r>
    </w:p>
    <w:p w14:paraId="3B04A19A" w14:textId="77777777" w:rsidR="004042D6" w:rsidRDefault="004042D6" w:rsidP="004042D6">
      <w:pPr>
        <w:pStyle w:val="Note"/>
      </w:pPr>
      <w:r>
        <w:t>**</w:t>
      </w:r>
      <w:proofErr w:type="gramStart"/>
      <w:r>
        <w:t>*  For</w:t>
      </w:r>
      <w:proofErr w:type="gramEnd"/>
      <w:r>
        <w:t xml:space="preserve"> mer informasjon se tabell på s. 52.</w:t>
      </w:r>
    </w:p>
    <w:p w14:paraId="3BB85B20" w14:textId="77777777" w:rsidR="004042D6" w:rsidRDefault="004042D6" w:rsidP="004042D6">
      <w:pPr>
        <w:pStyle w:val="Note"/>
      </w:pPr>
      <w:r>
        <w:t>**** Kategori 2 selskaper.</w:t>
      </w:r>
    </w:p>
    <w:p w14:paraId="6AEBF37E" w14:textId="2A8CADB9" w:rsidR="004042D6" w:rsidRPr="005251BA" w:rsidRDefault="004042D6" w:rsidP="004042D6">
      <w:pPr>
        <w:pStyle w:val="Note"/>
      </w:pPr>
      <w:r>
        <w:t xml:space="preserve">  </w:t>
      </w:r>
      <w:proofErr w:type="gramStart"/>
      <w:r>
        <w:t>()  Tall</w:t>
      </w:r>
      <w:proofErr w:type="gramEnd"/>
      <w:r>
        <w:t xml:space="preserve"> i parentes på denne siden viser 2021-tall. Det har vært endringer i porteføljen siden 2021.</w:t>
      </w:r>
    </w:p>
    <w:p w14:paraId="632EFC58" w14:textId="77777777" w:rsidR="00E71B0B" w:rsidRDefault="00474308" w:rsidP="00243273">
      <w:pPr>
        <w:pStyle w:val="Undertittel"/>
      </w:pPr>
      <w:r>
        <w:t>Hovedtall 2022*</w:t>
      </w:r>
    </w:p>
    <w:p w14:paraId="1C939AE8" w14:textId="77777777" w:rsidR="00E71B0B" w:rsidRDefault="00474308" w:rsidP="00C9019A">
      <w:pPr>
        <w:pStyle w:val="avsnitt-undertittel"/>
      </w:pPr>
      <w:r>
        <w:t>Oversikt over statens direkte eierskap fordelt etter departement pr. 31. mars 2023</w:t>
      </w:r>
    </w:p>
    <w:tbl>
      <w:tblPr>
        <w:tblW w:w="1329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6487"/>
        <w:gridCol w:w="1559"/>
        <w:gridCol w:w="1985"/>
        <w:gridCol w:w="3260"/>
      </w:tblGrid>
      <w:tr w:rsidR="00F562F6" w14:paraId="50DD6F47" w14:textId="77777777">
        <w:trPr>
          <w:trHeight w:val="411"/>
        </w:trPr>
        <w:tc>
          <w:tcPr>
            <w:tcW w:w="6487" w:type="dxa"/>
            <w:shd w:val="clear" w:color="auto" w:fill="auto"/>
          </w:tcPr>
          <w:p w14:paraId="65AA6F13" w14:textId="77777777" w:rsidR="00E71B0B" w:rsidRDefault="00474308">
            <w:pPr>
              <w:pStyle w:val="TabellHode-rad"/>
              <w:spacing w:after="0"/>
              <w:rPr>
                <w:lang w:eastAsia="en-US"/>
              </w:rPr>
            </w:pPr>
            <w:r>
              <w:rPr>
                <w:lang w:eastAsia="en-US"/>
              </w:rPr>
              <w:t>Eierdepartement og selskap</w:t>
            </w:r>
          </w:p>
        </w:tc>
        <w:tc>
          <w:tcPr>
            <w:tcW w:w="1559" w:type="dxa"/>
            <w:shd w:val="clear" w:color="auto" w:fill="auto"/>
          </w:tcPr>
          <w:p w14:paraId="56741FF7" w14:textId="32562FC1" w:rsidR="00E71B0B" w:rsidRDefault="00474308">
            <w:pPr>
              <w:pStyle w:val="TabellHode-rad"/>
              <w:spacing w:after="0"/>
              <w:jc w:val="right"/>
              <w:rPr>
                <w:lang w:eastAsia="en-US"/>
              </w:rPr>
            </w:pPr>
            <w:r>
              <w:rPr>
                <w:lang w:eastAsia="en-US"/>
              </w:rPr>
              <w:t>Eier-</w:t>
            </w:r>
            <w:r w:rsidR="00EC36E5">
              <w:rPr>
                <w:lang w:eastAsia="en-US"/>
              </w:rPr>
              <w:t xml:space="preserve"> </w:t>
            </w:r>
            <w:r w:rsidR="00EC36E5">
              <w:rPr>
                <w:lang w:eastAsia="en-US"/>
              </w:rPr>
              <w:br/>
            </w:r>
            <w:r>
              <w:rPr>
                <w:lang w:eastAsia="en-US"/>
              </w:rPr>
              <w:t>andel</w:t>
            </w:r>
          </w:p>
        </w:tc>
        <w:tc>
          <w:tcPr>
            <w:tcW w:w="1985" w:type="dxa"/>
            <w:shd w:val="clear" w:color="auto" w:fill="auto"/>
          </w:tcPr>
          <w:p w14:paraId="3FFB2E6E" w14:textId="77777777" w:rsidR="00E71B0B" w:rsidRDefault="00474308">
            <w:pPr>
              <w:pStyle w:val="TabellHode-rad"/>
              <w:spacing w:after="0"/>
              <w:jc w:val="right"/>
              <w:rPr>
                <w:lang w:eastAsia="en-US"/>
              </w:rPr>
            </w:pPr>
            <w:r>
              <w:rPr>
                <w:lang w:eastAsia="en-US"/>
              </w:rPr>
              <w:t>Kat.</w:t>
            </w:r>
          </w:p>
        </w:tc>
        <w:tc>
          <w:tcPr>
            <w:tcW w:w="3260" w:type="dxa"/>
            <w:shd w:val="clear" w:color="auto" w:fill="auto"/>
          </w:tcPr>
          <w:p w14:paraId="22311ACA" w14:textId="77777777" w:rsidR="00E71B0B" w:rsidRDefault="00474308">
            <w:pPr>
              <w:pStyle w:val="TabellHode-rad"/>
              <w:spacing w:after="0"/>
              <w:jc w:val="right"/>
              <w:rPr>
                <w:lang w:eastAsia="en-US"/>
              </w:rPr>
            </w:pPr>
            <w:r>
              <w:rPr>
                <w:lang w:eastAsia="en-US"/>
              </w:rPr>
              <w:t>Begrunnelse**</w:t>
            </w:r>
          </w:p>
        </w:tc>
      </w:tr>
      <w:tr w:rsidR="00F562F6" w14:paraId="01EADE29" w14:textId="77777777">
        <w:trPr>
          <w:trHeight w:val="170"/>
        </w:trPr>
        <w:tc>
          <w:tcPr>
            <w:tcW w:w="6487" w:type="dxa"/>
            <w:shd w:val="clear" w:color="auto" w:fill="auto"/>
          </w:tcPr>
          <w:p w14:paraId="5A02E3F6" w14:textId="77777777" w:rsidR="00E71B0B" w:rsidRDefault="00474308">
            <w:pPr>
              <w:rPr>
                <w:rStyle w:val="halvfet"/>
                <w:lang w:eastAsia="en-US"/>
              </w:rPr>
            </w:pPr>
            <w:r>
              <w:rPr>
                <w:rStyle w:val="halvfet"/>
                <w:lang w:eastAsia="en-US"/>
              </w:rPr>
              <w:t>Finansdepartementet</w:t>
            </w:r>
          </w:p>
        </w:tc>
        <w:tc>
          <w:tcPr>
            <w:tcW w:w="1559" w:type="dxa"/>
            <w:shd w:val="clear" w:color="auto" w:fill="auto"/>
          </w:tcPr>
          <w:p w14:paraId="3BF04728" w14:textId="77777777" w:rsidR="00E71B0B" w:rsidRDefault="00E71B0B">
            <w:pPr>
              <w:jc w:val="right"/>
              <w:rPr>
                <w:lang w:eastAsia="en-US"/>
              </w:rPr>
            </w:pPr>
          </w:p>
        </w:tc>
        <w:tc>
          <w:tcPr>
            <w:tcW w:w="1985" w:type="dxa"/>
            <w:shd w:val="clear" w:color="auto" w:fill="auto"/>
          </w:tcPr>
          <w:p w14:paraId="0BE6ADDD" w14:textId="77777777" w:rsidR="00E71B0B" w:rsidRDefault="00E71B0B">
            <w:pPr>
              <w:jc w:val="right"/>
              <w:rPr>
                <w:lang w:eastAsia="en-US"/>
              </w:rPr>
            </w:pPr>
          </w:p>
        </w:tc>
        <w:tc>
          <w:tcPr>
            <w:tcW w:w="3260" w:type="dxa"/>
            <w:shd w:val="clear" w:color="auto" w:fill="auto"/>
          </w:tcPr>
          <w:p w14:paraId="2BA8B314" w14:textId="77777777" w:rsidR="00E71B0B" w:rsidRDefault="00E71B0B">
            <w:pPr>
              <w:jc w:val="right"/>
              <w:rPr>
                <w:lang w:eastAsia="en-US"/>
              </w:rPr>
            </w:pPr>
          </w:p>
        </w:tc>
      </w:tr>
      <w:tr w:rsidR="00F562F6" w14:paraId="31C972DE" w14:textId="77777777">
        <w:trPr>
          <w:trHeight w:val="170"/>
        </w:trPr>
        <w:tc>
          <w:tcPr>
            <w:tcW w:w="6487" w:type="dxa"/>
            <w:shd w:val="clear" w:color="auto" w:fill="auto"/>
          </w:tcPr>
          <w:p w14:paraId="2A5980D8" w14:textId="77777777" w:rsidR="00E71B0B" w:rsidRDefault="00474308">
            <w:pPr>
              <w:rPr>
                <w:lang w:eastAsia="en-US"/>
              </w:rPr>
            </w:pPr>
            <w:r>
              <w:rPr>
                <w:lang w:eastAsia="en-US"/>
              </w:rPr>
              <w:t>Folketrygdfondet (særlovselskap)</w:t>
            </w:r>
          </w:p>
        </w:tc>
        <w:tc>
          <w:tcPr>
            <w:tcW w:w="1559" w:type="dxa"/>
            <w:shd w:val="clear" w:color="auto" w:fill="auto"/>
          </w:tcPr>
          <w:p w14:paraId="46B0AFEB" w14:textId="77777777" w:rsidR="00E71B0B" w:rsidRDefault="00474308">
            <w:pPr>
              <w:jc w:val="right"/>
              <w:rPr>
                <w:lang w:eastAsia="en-US"/>
              </w:rPr>
            </w:pPr>
            <w:r>
              <w:rPr>
                <w:lang w:eastAsia="en-US"/>
              </w:rPr>
              <w:t>100 %</w:t>
            </w:r>
          </w:p>
        </w:tc>
        <w:tc>
          <w:tcPr>
            <w:tcW w:w="1985" w:type="dxa"/>
            <w:shd w:val="clear" w:color="auto" w:fill="auto"/>
          </w:tcPr>
          <w:p w14:paraId="0359A5DD" w14:textId="77777777" w:rsidR="00E71B0B" w:rsidRDefault="00474308">
            <w:pPr>
              <w:jc w:val="right"/>
              <w:rPr>
                <w:lang w:eastAsia="en-US"/>
              </w:rPr>
            </w:pPr>
            <w:r>
              <w:rPr>
                <w:lang w:eastAsia="en-US"/>
              </w:rPr>
              <w:t>*</w:t>
            </w:r>
          </w:p>
        </w:tc>
        <w:tc>
          <w:tcPr>
            <w:tcW w:w="3260" w:type="dxa"/>
            <w:shd w:val="clear" w:color="auto" w:fill="auto"/>
          </w:tcPr>
          <w:p w14:paraId="213CBA72" w14:textId="77777777" w:rsidR="00E71B0B" w:rsidRDefault="00474308">
            <w:pPr>
              <w:jc w:val="right"/>
              <w:rPr>
                <w:lang w:eastAsia="en-US"/>
              </w:rPr>
            </w:pPr>
            <w:r>
              <w:rPr>
                <w:lang w:eastAsia="en-US"/>
              </w:rPr>
              <w:t>***</w:t>
            </w:r>
          </w:p>
        </w:tc>
      </w:tr>
      <w:tr w:rsidR="00F562F6" w14:paraId="7E502C24" w14:textId="77777777">
        <w:trPr>
          <w:trHeight w:val="170"/>
        </w:trPr>
        <w:tc>
          <w:tcPr>
            <w:tcW w:w="6487" w:type="dxa"/>
            <w:shd w:val="clear" w:color="auto" w:fill="auto"/>
          </w:tcPr>
          <w:p w14:paraId="1848851E" w14:textId="77777777" w:rsidR="00E71B0B" w:rsidRDefault="00474308">
            <w:pPr>
              <w:rPr>
                <w:lang w:eastAsia="en-US"/>
              </w:rPr>
            </w:pPr>
            <w:r>
              <w:rPr>
                <w:lang w:eastAsia="en-US"/>
              </w:rPr>
              <w:t>Forsvarsdepartementet</w:t>
            </w:r>
          </w:p>
        </w:tc>
        <w:tc>
          <w:tcPr>
            <w:tcW w:w="1559" w:type="dxa"/>
            <w:shd w:val="clear" w:color="auto" w:fill="auto"/>
          </w:tcPr>
          <w:p w14:paraId="31279AE7" w14:textId="77777777" w:rsidR="00E71B0B" w:rsidRDefault="00E71B0B">
            <w:pPr>
              <w:jc w:val="right"/>
              <w:rPr>
                <w:lang w:eastAsia="en-US"/>
              </w:rPr>
            </w:pPr>
          </w:p>
        </w:tc>
        <w:tc>
          <w:tcPr>
            <w:tcW w:w="1985" w:type="dxa"/>
            <w:shd w:val="clear" w:color="auto" w:fill="auto"/>
          </w:tcPr>
          <w:p w14:paraId="576E62F0" w14:textId="77777777" w:rsidR="00E71B0B" w:rsidRDefault="00E71B0B">
            <w:pPr>
              <w:jc w:val="right"/>
              <w:rPr>
                <w:lang w:eastAsia="en-US"/>
              </w:rPr>
            </w:pPr>
          </w:p>
        </w:tc>
        <w:tc>
          <w:tcPr>
            <w:tcW w:w="3260" w:type="dxa"/>
            <w:shd w:val="clear" w:color="auto" w:fill="auto"/>
          </w:tcPr>
          <w:p w14:paraId="40D674EB" w14:textId="77777777" w:rsidR="00E71B0B" w:rsidRDefault="00E71B0B">
            <w:pPr>
              <w:jc w:val="right"/>
              <w:rPr>
                <w:lang w:eastAsia="en-US"/>
              </w:rPr>
            </w:pPr>
          </w:p>
        </w:tc>
      </w:tr>
      <w:tr w:rsidR="00F562F6" w14:paraId="605B9085" w14:textId="77777777">
        <w:trPr>
          <w:trHeight w:val="170"/>
        </w:trPr>
        <w:tc>
          <w:tcPr>
            <w:tcW w:w="6487" w:type="dxa"/>
            <w:shd w:val="clear" w:color="auto" w:fill="auto"/>
          </w:tcPr>
          <w:p w14:paraId="64BA59F0" w14:textId="77777777" w:rsidR="00E71B0B" w:rsidRDefault="00474308">
            <w:pPr>
              <w:rPr>
                <w:lang w:eastAsia="en-US"/>
              </w:rPr>
            </w:pPr>
            <w:r>
              <w:rPr>
                <w:lang w:eastAsia="en-US"/>
              </w:rPr>
              <w:t>Rygge 1 AS</w:t>
            </w:r>
          </w:p>
        </w:tc>
        <w:tc>
          <w:tcPr>
            <w:tcW w:w="1559" w:type="dxa"/>
            <w:shd w:val="clear" w:color="auto" w:fill="auto"/>
          </w:tcPr>
          <w:p w14:paraId="5C192593" w14:textId="77777777" w:rsidR="00E71B0B" w:rsidRDefault="00474308">
            <w:pPr>
              <w:jc w:val="right"/>
              <w:rPr>
                <w:lang w:eastAsia="en-US"/>
              </w:rPr>
            </w:pPr>
            <w:r>
              <w:rPr>
                <w:lang w:eastAsia="en-US"/>
              </w:rPr>
              <w:t>100 %</w:t>
            </w:r>
          </w:p>
        </w:tc>
        <w:tc>
          <w:tcPr>
            <w:tcW w:w="1985" w:type="dxa"/>
            <w:shd w:val="clear" w:color="auto" w:fill="auto"/>
          </w:tcPr>
          <w:p w14:paraId="4BC36CFE" w14:textId="77777777" w:rsidR="00E71B0B" w:rsidRDefault="00474308">
            <w:pPr>
              <w:jc w:val="right"/>
              <w:rPr>
                <w:lang w:eastAsia="en-US"/>
              </w:rPr>
            </w:pPr>
            <w:r>
              <w:rPr>
                <w:lang w:eastAsia="en-US"/>
              </w:rPr>
              <w:t>*</w:t>
            </w:r>
          </w:p>
        </w:tc>
        <w:tc>
          <w:tcPr>
            <w:tcW w:w="3260" w:type="dxa"/>
            <w:shd w:val="clear" w:color="auto" w:fill="auto"/>
          </w:tcPr>
          <w:p w14:paraId="23391807" w14:textId="77777777" w:rsidR="00E71B0B" w:rsidRDefault="00474308">
            <w:pPr>
              <w:jc w:val="right"/>
              <w:rPr>
                <w:lang w:eastAsia="en-US"/>
              </w:rPr>
            </w:pPr>
            <w:r>
              <w:rPr>
                <w:lang w:eastAsia="en-US"/>
              </w:rPr>
              <w:t>-</w:t>
            </w:r>
          </w:p>
        </w:tc>
      </w:tr>
      <w:tr w:rsidR="00F562F6" w14:paraId="1133340B" w14:textId="77777777">
        <w:trPr>
          <w:trHeight w:val="170"/>
        </w:trPr>
        <w:tc>
          <w:tcPr>
            <w:tcW w:w="6487" w:type="dxa"/>
            <w:shd w:val="clear" w:color="auto" w:fill="auto"/>
          </w:tcPr>
          <w:p w14:paraId="33C41F33" w14:textId="77777777" w:rsidR="00E71B0B" w:rsidRDefault="00474308">
            <w:pPr>
              <w:rPr>
                <w:lang w:eastAsia="en-US"/>
              </w:rPr>
            </w:pPr>
            <w:r>
              <w:rPr>
                <w:lang w:eastAsia="en-US"/>
              </w:rPr>
              <w:t>Helse- og omsorgsdepartementet</w:t>
            </w:r>
          </w:p>
        </w:tc>
        <w:tc>
          <w:tcPr>
            <w:tcW w:w="1559" w:type="dxa"/>
            <w:shd w:val="clear" w:color="auto" w:fill="auto"/>
          </w:tcPr>
          <w:p w14:paraId="05EDBC0D" w14:textId="77777777" w:rsidR="00E71B0B" w:rsidRDefault="00E71B0B">
            <w:pPr>
              <w:jc w:val="right"/>
              <w:rPr>
                <w:lang w:eastAsia="en-US"/>
              </w:rPr>
            </w:pPr>
          </w:p>
        </w:tc>
        <w:tc>
          <w:tcPr>
            <w:tcW w:w="1985" w:type="dxa"/>
            <w:shd w:val="clear" w:color="auto" w:fill="auto"/>
          </w:tcPr>
          <w:p w14:paraId="0C53EE02" w14:textId="77777777" w:rsidR="00E71B0B" w:rsidRDefault="00E71B0B">
            <w:pPr>
              <w:jc w:val="right"/>
              <w:rPr>
                <w:lang w:eastAsia="en-US"/>
              </w:rPr>
            </w:pPr>
          </w:p>
        </w:tc>
        <w:tc>
          <w:tcPr>
            <w:tcW w:w="3260" w:type="dxa"/>
            <w:shd w:val="clear" w:color="auto" w:fill="auto"/>
          </w:tcPr>
          <w:p w14:paraId="0ADE6772" w14:textId="77777777" w:rsidR="00E71B0B" w:rsidRDefault="00E71B0B">
            <w:pPr>
              <w:jc w:val="right"/>
              <w:rPr>
                <w:lang w:eastAsia="en-US"/>
              </w:rPr>
            </w:pPr>
          </w:p>
        </w:tc>
      </w:tr>
      <w:tr w:rsidR="00F562F6" w14:paraId="0BE95ECA" w14:textId="77777777">
        <w:trPr>
          <w:trHeight w:val="170"/>
        </w:trPr>
        <w:tc>
          <w:tcPr>
            <w:tcW w:w="6487" w:type="dxa"/>
            <w:shd w:val="clear" w:color="auto" w:fill="auto"/>
          </w:tcPr>
          <w:p w14:paraId="7460433D" w14:textId="77777777" w:rsidR="00E71B0B" w:rsidRDefault="00474308">
            <w:pPr>
              <w:rPr>
                <w:lang w:eastAsia="en-US"/>
              </w:rPr>
            </w:pPr>
            <w:r>
              <w:rPr>
                <w:lang w:eastAsia="en-US"/>
              </w:rPr>
              <w:t>Helse Midt-Norge RHF (særlovselskap)</w:t>
            </w:r>
          </w:p>
        </w:tc>
        <w:tc>
          <w:tcPr>
            <w:tcW w:w="1559" w:type="dxa"/>
            <w:shd w:val="clear" w:color="auto" w:fill="auto"/>
          </w:tcPr>
          <w:p w14:paraId="2C0072AC" w14:textId="77777777" w:rsidR="00E71B0B" w:rsidRDefault="00474308">
            <w:pPr>
              <w:jc w:val="right"/>
              <w:rPr>
                <w:lang w:eastAsia="en-US"/>
              </w:rPr>
            </w:pPr>
            <w:r>
              <w:rPr>
                <w:lang w:eastAsia="en-US"/>
              </w:rPr>
              <w:t>100 %</w:t>
            </w:r>
          </w:p>
        </w:tc>
        <w:tc>
          <w:tcPr>
            <w:tcW w:w="1985" w:type="dxa"/>
            <w:shd w:val="clear" w:color="auto" w:fill="auto"/>
          </w:tcPr>
          <w:p w14:paraId="283BFF89" w14:textId="77777777" w:rsidR="00E71B0B" w:rsidRDefault="00474308">
            <w:pPr>
              <w:jc w:val="right"/>
              <w:rPr>
                <w:lang w:eastAsia="en-US"/>
              </w:rPr>
            </w:pPr>
            <w:r>
              <w:rPr>
                <w:lang w:eastAsia="en-US"/>
              </w:rPr>
              <w:t>2</w:t>
            </w:r>
          </w:p>
        </w:tc>
        <w:tc>
          <w:tcPr>
            <w:tcW w:w="3260" w:type="dxa"/>
            <w:shd w:val="clear" w:color="auto" w:fill="auto"/>
          </w:tcPr>
          <w:p w14:paraId="20C6F673" w14:textId="77777777" w:rsidR="00E71B0B" w:rsidRDefault="00474308">
            <w:pPr>
              <w:jc w:val="right"/>
              <w:rPr>
                <w:lang w:eastAsia="en-US"/>
              </w:rPr>
            </w:pPr>
            <w:r>
              <w:rPr>
                <w:lang w:eastAsia="en-US"/>
              </w:rPr>
              <w:t>F</w:t>
            </w:r>
          </w:p>
        </w:tc>
      </w:tr>
      <w:tr w:rsidR="00F562F6" w14:paraId="69BB5E49" w14:textId="77777777">
        <w:trPr>
          <w:trHeight w:val="170"/>
        </w:trPr>
        <w:tc>
          <w:tcPr>
            <w:tcW w:w="6487" w:type="dxa"/>
            <w:shd w:val="clear" w:color="auto" w:fill="auto"/>
          </w:tcPr>
          <w:p w14:paraId="12E62A07" w14:textId="77777777" w:rsidR="00E71B0B" w:rsidRDefault="00474308">
            <w:pPr>
              <w:rPr>
                <w:lang w:eastAsia="en-US"/>
              </w:rPr>
            </w:pPr>
            <w:r>
              <w:rPr>
                <w:lang w:eastAsia="en-US"/>
              </w:rPr>
              <w:t>Helse Nord RHF (særlovselskap)</w:t>
            </w:r>
          </w:p>
        </w:tc>
        <w:tc>
          <w:tcPr>
            <w:tcW w:w="1559" w:type="dxa"/>
            <w:shd w:val="clear" w:color="auto" w:fill="auto"/>
          </w:tcPr>
          <w:p w14:paraId="22E6FC54" w14:textId="77777777" w:rsidR="00E71B0B" w:rsidRDefault="00474308">
            <w:pPr>
              <w:jc w:val="right"/>
              <w:rPr>
                <w:lang w:eastAsia="en-US"/>
              </w:rPr>
            </w:pPr>
            <w:r>
              <w:rPr>
                <w:lang w:eastAsia="en-US"/>
              </w:rPr>
              <w:t>100 %</w:t>
            </w:r>
          </w:p>
        </w:tc>
        <w:tc>
          <w:tcPr>
            <w:tcW w:w="1985" w:type="dxa"/>
            <w:shd w:val="clear" w:color="auto" w:fill="auto"/>
          </w:tcPr>
          <w:p w14:paraId="126AD552" w14:textId="77777777" w:rsidR="00E71B0B" w:rsidRDefault="00474308">
            <w:pPr>
              <w:jc w:val="right"/>
              <w:rPr>
                <w:lang w:eastAsia="en-US"/>
              </w:rPr>
            </w:pPr>
            <w:r>
              <w:rPr>
                <w:lang w:eastAsia="en-US"/>
              </w:rPr>
              <w:t>2</w:t>
            </w:r>
          </w:p>
        </w:tc>
        <w:tc>
          <w:tcPr>
            <w:tcW w:w="3260" w:type="dxa"/>
            <w:shd w:val="clear" w:color="auto" w:fill="auto"/>
          </w:tcPr>
          <w:p w14:paraId="2786641C" w14:textId="77777777" w:rsidR="00E71B0B" w:rsidRDefault="00474308">
            <w:pPr>
              <w:jc w:val="right"/>
              <w:rPr>
                <w:lang w:eastAsia="en-US"/>
              </w:rPr>
            </w:pPr>
            <w:r>
              <w:rPr>
                <w:lang w:eastAsia="en-US"/>
              </w:rPr>
              <w:t>F</w:t>
            </w:r>
          </w:p>
        </w:tc>
      </w:tr>
      <w:tr w:rsidR="00F562F6" w14:paraId="5E32E8CE" w14:textId="77777777">
        <w:trPr>
          <w:trHeight w:val="170"/>
        </w:trPr>
        <w:tc>
          <w:tcPr>
            <w:tcW w:w="6487" w:type="dxa"/>
            <w:shd w:val="clear" w:color="auto" w:fill="auto"/>
          </w:tcPr>
          <w:p w14:paraId="541D07BC" w14:textId="77777777" w:rsidR="00E71B0B" w:rsidRDefault="00474308">
            <w:pPr>
              <w:rPr>
                <w:lang w:eastAsia="en-US"/>
              </w:rPr>
            </w:pPr>
            <w:r>
              <w:rPr>
                <w:lang w:eastAsia="en-US"/>
              </w:rPr>
              <w:lastRenderedPageBreak/>
              <w:t>Helse Sør-Øst RHF (særlovselskap)</w:t>
            </w:r>
          </w:p>
        </w:tc>
        <w:tc>
          <w:tcPr>
            <w:tcW w:w="1559" w:type="dxa"/>
            <w:shd w:val="clear" w:color="auto" w:fill="auto"/>
          </w:tcPr>
          <w:p w14:paraId="78BEA2BE" w14:textId="77777777" w:rsidR="00E71B0B" w:rsidRDefault="00474308">
            <w:pPr>
              <w:jc w:val="right"/>
              <w:rPr>
                <w:lang w:eastAsia="en-US"/>
              </w:rPr>
            </w:pPr>
            <w:r>
              <w:rPr>
                <w:lang w:eastAsia="en-US"/>
              </w:rPr>
              <w:t>100 %</w:t>
            </w:r>
          </w:p>
        </w:tc>
        <w:tc>
          <w:tcPr>
            <w:tcW w:w="1985" w:type="dxa"/>
            <w:shd w:val="clear" w:color="auto" w:fill="auto"/>
          </w:tcPr>
          <w:p w14:paraId="44763EFF" w14:textId="77777777" w:rsidR="00E71B0B" w:rsidRDefault="00474308">
            <w:pPr>
              <w:jc w:val="right"/>
              <w:rPr>
                <w:lang w:eastAsia="en-US"/>
              </w:rPr>
            </w:pPr>
            <w:r>
              <w:rPr>
                <w:lang w:eastAsia="en-US"/>
              </w:rPr>
              <w:t>2</w:t>
            </w:r>
          </w:p>
        </w:tc>
        <w:tc>
          <w:tcPr>
            <w:tcW w:w="3260" w:type="dxa"/>
            <w:shd w:val="clear" w:color="auto" w:fill="auto"/>
          </w:tcPr>
          <w:p w14:paraId="075B8CBD" w14:textId="77777777" w:rsidR="00E71B0B" w:rsidRDefault="00474308">
            <w:pPr>
              <w:jc w:val="right"/>
              <w:rPr>
                <w:lang w:eastAsia="en-US"/>
              </w:rPr>
            </w:pPr>
            <w:r>
              <w:rPr>
                <w:lang w:eastAsia="en-US"/>
              </w:rPr>
              <w:t>F</w:t>
            </w:r>
          </w:p>
        </w:tc>
      </w:tr>
      <w:tr w:rsidR="00F562F6" w14:paraId="32E04615" w14:textId="77777777">
        <w:trPr>
          <w:trHeight w:val="170"/>
        </w:trPr>
        <w:tc>
          <w:tcPr>
            <w:tcW w:w="6487" w:type="dxa"/>
            <w:shd w:val="clear" w:color="auto" w:fill="auto"/>
          </w:tcPr>
          <w:p w14:paraId="6219FEE0" w14:textId="77777777" w:rsidR="00E71B0B" w:rsidRDefault="00474308">
            <w:pPr>
              <w:rPr>
                <w:lang w:eastAsia="en-US"/>
              </w:rPr>
            </w:pPr>
            <w:r>
              <w:rPr>
                <w:lang w:eastAsia="en-US"/>
              </w:rPr>
              <w:t>Helse Vest RHF (særlovselskap)</w:t>
            </w:r>
          </w:p>
        </w:tc>
        <w:tc>
          <w:tcPr>
            <w:tcW w:w="1559" w:type="dxa"/>
            <w:shd w:val="clear" w:color="auto" w:fill="auto"/>
          </w:tcPr>
          <w:p w14:paraId="1A53C1A0" w14:textId="77777777" w:rsidR="00E71B0B" w:rsidRDefault="00474308">
            <w:pPr>
              <w:jc w:val="right"/>
              <w:rPr>
                <w:lang w:eastAsia="en-US"/>
              </w:rPr>
            </w:pPr>
            <w:r>
              <w:rPr>
                <w:lang w:eastAsia="en-US"/>
              </w:rPr>
              <w:t>100 %</w:t>
            </w:r>
          </w:p>
        </w:tc>
        <w:tc>
          <w:tcPr>
            <w:tcW w:w="1985" w:type="dxa"/>
            <w:shd w:val="clear" w:color="auto" w:fill="auto"/>
          </w:tcPr>
          <w:p w14:paraId="1A37E055" w14:textId="77777777" w:rsidR="00E71B0B" w:rsidRDefault="00474308">
            <w:pPr>
              <w:jc w:val="right"/>
              <w:rPr>
                <w:lang w:eastAsia="en-US"/>
              </w:rPr>
            </w:pPr>
            <w:r>
              <w:rPr>
                <w:lang w:eastAsia="en-US"/>
              </w:rPr>
              <w:t>2</w:t>
            </w:r>
          </w:p>
        </w:tc>
        <w:tc>
          <w:tcPr>
            <w:tcW w:w="3260" w:type="dxa"/>
            <w:shd w:val="clear" w:color="auto" w:fill="auto"/>
          </w:tcPr>
          <w:p w14:paraId="6CA5E21C" w14:textId="77777777" w:rsidR="00E71B0B" w:rsidRDefault="00474308">
            <w:pPr>
              <w:jc w:val="right"/>
              <w:rPr>
                <w:lang w:eastAsia="en-US"/>
              </w:rPr>
            </w:pPr>
            <w:r>
              <w:rPr>
                <w:lang w:eastAsia="en-US"/>
              </w:rPr>
              <w:t>F</w:t>
            </w:r>
          </w:p>
        </w:tc>
      </w:tr>
      <w:tr w:rsidR="00F562F6" w14:paraId="3D6C0D1C" w14:textId="77777777">
        <w:trPr>
          <w:trHeight w:val="170"/>
        </w:trPr>
        <w:tc>
          <w:tcPr>
            <w:tcW w:w="6487" w:type="dxa"/>
            <w:shd w:val="clear" w:color="auto" w:fill="auto"/>
          </w:tcPr>
          <w:p w14:paraId="60ED5B7C" w14:textId="77777777" w:rsidR="00E71B0B" w:rsidRDefault="00474308">
            <w:pPr>
              <w:rPr>
                <w:lang w:eastAsia="en-US"/>
              </w:rPr>
            </w:pPr>
            <w:r>
              <w:rPr>
                <w:lang w:eastAsia="en-US"/>
              </w:rPr>
              <w:t>Nordisk Institutt for Odontologiske Materialer AS</w:t>
            </w:r>
          </w:p>
        </w:tc>
        <w:tc>
          <w:tcPr>
            <w:tcW w:w="1559" w:type="dxa"/>
            <w:shd w:val="clear" w:color="auto" w:fill="auto"/>
          </w:tcPr>
          <w:p w14:paraId="0CDB854F" w14:textId="77777777" w:rsidR="00E71B0B" w:rsidRDefault="00474308">
            <w:pPr>
              <w:jc w:val="right"/>
              <w:rPr>
                <w:lang w:eastAsia="en-US"/>
              </w:rPr>
            </w:pPr>
            <w:r>
              <w:rPr>
                <w:lang w:eastAsia="en-US"/>
              </w:rPr>
              <w:t>49 %</w:t>
            </w:r>
          </w:p>
        </w:tc>
        <w:tc>
          <w:tcPr>
            <w:tcW w:w="1985" w:type="dxa"/>
            <w:shd w:val="clear" w:color="auto" w:fill="auto"/>
          </w:tcPr>
          <w:p w14:paraId="5C95D255" w14:textId="77777777" w:rsidR="00E71B0B" w:rsidRDefault="00474308">
            <w:pPr>
              <w:jc w:val="right"/>
              <w:rPr>
                <w:lang w:eastAsia="en-US"/>
              </w:rPr>
            </w:pPr>
            <w:r>
              <w:rPr>
                <w:lang w:eastAsia="en-US"/>
              </w:rPr>
              <w:t>2</w:t>
            </w:r>
          </w:p>
        </w:tc>
        <w:tc>
          <w:tcPr>
            <w:tcW w:w="3260" w:type="dxa"/>
            <w:shd w:val="clear" w:color="auto" w:fill="auto"/>
          </w:tcPr>
          <w:p w14:paraId="7AB2EE47" w14:textId="77777777" w:rsidR="00E71B0B" w:rsidRDefault="00474308">
            <w:pPr>
              <w:jc w:val="right"/>
              <w:rPr>
                <w:lang w:eastAsia="en-US"/>
              </w:rPr>
            </w:pPr>
            <w:r>
              <w:rPr>
                <w:lang w:eastAsia="en-US"/>
              </w:rPr>
              <w:t>F</w:t>
            </w:r>
          </w:p>
        </w:tc>
      </w:tr>
      <w:tr w:rsidR="00F562F6" w14:paraId="46520152" w14:textId="77777777">
        <w:trPr>
          <w:trHeight w:val="170"/>
        </w:trPr>
        <w:tc>
          <w:tcPr>
            <w:tcW w:w="6487" w:type="dxa"/>
            <w:shd w:val="clear" w:color="auto" w:fill="auto"/>
          </w:tcPr>
          <w:p w14:paraId="753FB3A0" w14:textId="77777777" w:rsidR="00E71B0B" w:rsidRDefault="00474308">
            <w:pPr>
              <w:rPr>
                <w:lang w:eastAsia="en-US"/>
              </w:rPr>
            </w:pPr>
            <w:r>
              <w:rPr>
                <w:lang w:eastAsia="en-US"/>
              </w:rPr>
              <w:t>Norsk helsenett SF</w:t>
            </w:r>
          </w:p>
        </w:tc>
        <w:tc>
          <w:tcPr>
            <w:tcW w:w="1559" w:type="dxa"/>
            <w:shd w:val="clear" w:color="auto" w:fill="auto"/>
          </w:tcPr>
          <w:p w14:paraId="27DAF3C4" w14:textId="77777777" w:rsidR="00E71B0B" w:rsidRDefault="00474308">
            <w:pPr>
              <w:jc w:val="right"/>
              <w:rPr>
                <w:lang w:eastAsia="en-US"/>
              </w:rPr>
            </w:pPr>
            <w:r>
              <w:rPr>
                <w:lang w:eastAsia="en-US"/>
              </w:rPr>
              <w:t>100 %</w:t>
            </w:r>
          </w:p>
        </w:tc>
        <w:tc>
          <w:tcPr>
            <w:tcW w:w="1985" w:type="dxa"/>
            <w:shd w:val="clear" w:color="auto" w:fill="auto"/>
          </w:tcPr>
          <w:p w14:paraId="15C67CC0" w14:textId="77777777" w:rsidR="00E71B0B" w:rsidRDefault="00474308">
            <w:pPr>
              <w:jc w:val="right"/>
              <w:rPr>
                <w:lang w:eastAsia="en-US"/>
              </w:rPr>
            </w:pPr>
            <w:r>
              <w:rPr>
                <w:lang w:eastAsia="en-US"/>
              </w:rPr>
              <w:t>2</w:t>
            </w:r>
          </w:p>
        </w:tc>
        <w:tc>
          <w:tcPr>
            <w:tcW w:w="3260" w:type="dxa"/>
            <w:shd w:val="clear" w:color="auto" w:fill="auto"/>
          </w:tcPr>
          <w:p w14:paraId="7AAC7D5B" w14:textId="77777777" w:rsidR="00E71B0B" w:rsidRDefault="00474308">
            <w:pPr>
              <w:jc w:val="right"/>
              <w:rPr>
                <w:lang w:eastAsia="en-US"/>
              </w:rPr>
            </w:pPr>
            <w:r>
              <w:rPr>
                <w:lang w:eastAsia="en-US"/>
              </w:rPr>
              <w:t>E</w:t>
            </w:r>
          </w:p>
        </w:tc>
      </w:tr>
      <w:tr w:rsidR="00F562F6" w14:paraId="4D2B320F" w14:textId="77777777">
        <w:trPr>
          <w:trHeight w:val="170"/>
        </w:trPr>
        <w:tc>
          <w:tcPr>
            <w:tcW w:w="6487" w:type="dxa"/>
            <w:shd w:val="clear" w:color="auto" w:fill="auto"/>
          </w:tcPr>
          <w:p w14:paraId="53098AF8" w14:textId="77777777" w:rsidR="00E71B0B" w:rsidRDefault="00474308">
            <w:pPr>
              <w:rPr>
                <w:lang w:eastAsia="en-US"/>
              </w:rPr>
            </w:pPr>
            <w:r>
              <w:rPr>
                <w:lang w:eastAsia="en-US"/>
              </w:rPr>
              <w:t>AS Vinmonopolet (særlovselskap)</w:t>
            </w:r>
          </w:p>
        </w:tc>
        <w:tc>
          <w:tcPr>
            <w:tcW w:w="1559" w:type="dxa"/>
            <w:shd w:val="clear" w:color="auto" w:fill="auto"/>
          </w:tcPr>
          <w:p w14:paraId="30252050" w14:textId="77777777" w:rsidR="00E71B0B" w:rsidRDefault="00474308">
            <w:pPr>
              <w:jc w:val="right"/>
              <w:rPr>
                <w:lang w:eastAsia="en-US"/>
              </w:rPr>
            </w:pPr>
            <w:r>
              <w:rPr>
                <w:lang w:eastAsia="en-US"/>
              </w:rPr>
              <w:t>100 %</w:t>
            </w:r>
          </w:p>
        </w:tc>
        <w:tc>
          <w:tcPr>
            <w:tcW w:w="1985" w:type="dxa"/>
            <w:shd w:val="clear" w:color="auto" w:fill="auto"/>
          </w:tcPr>
          <w:p w14:paraId="1B557D33" w14:textId="77777777" w:rsidR="00E71B0B" w:rsidRDefault="00474308">
            <w:pPr>
              <w:jc w:val="right"/>
              <w:rPr>
                <w:lang w:eastAsia="en-US"/>
              </w:rPr>
            </w:pPr>
            <w:r>
              <w:rPr>
                <w:lang w:eastAsia="en-US"/>
              </w:rPr>
              <w:t>2</w:t>
            </w:r>
          </w:p>
        </w:tc>
        <w:tc>
          <w:tcPr>
            <w:tcW w:w="3260" w:type="dxa"/>
            <w:shd w:val="clear" w:color="auto" w:fill="auto"/>
          </w:tcPr>
          <w:p w14:paraId="39B0C2BA" w14:textId="77777777" w:rsidR="00E71B0B" w:rsidRDefault="00474308">
            <w:pPr>
              <w:jc w:val="right"/>
              <w:rPr>
                <w:lang w:eastAsia="en-US"/>
              </w:rPr>
            </w:pPr>
            <w:r>
              <w:rPr>
                <w:lang w:eastAsia="en-US"/>
              </w:rPr>
              <w:t>E</w:t>
            </w:r>
          </w:p>
        </w:tc>
      </w:tr>
      <w:tr w:rsidR="00F562F6" w14:paraId="0B4EB4A4" w14:textId="77777777">
        <w:trPr>
          <w:trHeight w:val="170"/>
        </w:trPr>
        <w:tc>
          <w:tcPr>
            <w:tcW w:w="6487" w:type="dxa"/>
            <w:shd w:val="clear" w:color="auto" w:fill="auto"/>
          </w:tcPr>
          <w:p w14:paraId="0D2C5726" w14:textId="77777777" w:rsidR="00E71B0B" w:rsidRDefault="00474308">
            <w:pPr>
              <w:rPr>
                <w:rStyle w:val="halvfet"/>
                <w:lang w:eastAsia="en-US"/>
              </w:rPr>
            </w:pPr>
            <w:r>
              <w:rPr>
                <w:rStyle w:val="halvfet"/>
                <w:lang w:eastAsia="en-US"/>
              </w:rPr>
              <w:t>Klima- og miljødepartementet</w:t>
            </w:r>
          </w:p>
        </w:tc>
        <w:tc>
          <w:tcPr>
            <w:tcW w:w="1559" w:type="dxa"/>
            <w:shd w:val="clear" w:color="auto" w:fill="auto"/>
          </w:tcPr>
          <w:p w14:paraId="7917FD48" w14:textId="77777777" w:rsidR="00E71B0B" w:rsidRDefault="00E71B0B">
            <w:pPr>
              <w:jc w:val="right"/>
              <w:rPr>
                <w:lang w:eastAsia="en-US"/>
              </w:rPr>
            </w:pPr>
          </w:p>
        </w:tc>
        <w:tc>
          <w:tcPr>
            <w:tcW w:w="1985" w:type="dxa"/>
            <w:shd w:val="clear" w:color="auto" w:fill="auto"/>
          </w:tcPr>
          <w:p w14:paraId="285CA101" w14:textId="77777777" w:rsidR="00E71B0B" w:rsidRDefault="00E71B0B">
            <w:pPr>
              <w:jc w:val="right"/>
              <w:rPr>
                <w:lang w:eastAsia="en-US"/>
              </w:rPr>
            </w:pPr>
          </w:p>
        </w:tc>
        <w:tc>
          <w:tcPr>
            <w:tcW w:w="3260" w:type="dxa"/>
            <w:shd w:val="clear" w:color="auto" w:fill="auto"/>
          </w:tcPr>
          <w:p w14:paraId="049961EF" w14:textId="77777777" w:rsidR="00E71B0B" w:rsidRDefault="00E71B0B">
            <w:pPr>
              <w:jc w:val="right"/>
              <w:rPr>
                <w:lang w:eastAsia="en-US"/>
              </w:rPr>
            </w:pPr>
          </w:p>
        </w:tc>
      </w:tr>
      <w:tr w:rsidR="00F562F6" w14:paraId="4F0D4A1A" w14:textId="77777777">
        <w:trPr>
          <w:trHeight w:val="170"/>
        </w:trPr>
        <w:tc>
          <w:tcPr>
            <w:tcW w:w="6487" w:type="dxa"/>
            <w:shd w:val="clear" w:color="auto" w:fill="auto"/>
          </w:tcPr>
          <w:p w14:paraId="6574AE80" w14:textId="77777777" w:rsidR="00E71B0B" w:rsidRDefault="00474308">
            <w:pPr>
              <w:rPr>
                <w:lang w:eastAsia="en-US"/>
              </w:rPr>
            </w:pPr>
            <w:proofErr w:type="spellStart"/>
            <w:r>
              <w:rPr>
                <w:lang w:eastAsia="en-US"/>
              </w:rPr>
              <w:t>Bjørnøen</w:t>
            </w:r>
            <w:proofErr w:type="spellEnd"/>
            <w:r>
              <w:rPr>
                <w:lang w:eastAsia="en-US"/>
              </w:rPr>
              <w:t xml:space="preserve"> AS</w:t>
            </w:r>
          </w:p>
        </w:tc>
        <w:tc>
          <w:tcPr>
            <w:tcW w:w="1559" w:type="dxa"/>
            <w:shd w:val="clear" w:color="auto" w:fill="auto"/>
          </w:tcPr>
          <w:p w14:paraId="485743CF" w14:textId="77777777" w:rsidR="00E71B0B" w:rsidRDefault="00474308">
            <w:pPr>
              <w:jc w:val="right"/>
              <w:rPr>
                <w:lang w:eastAsia="en-US"/>
              </w:rPr>
            </w:pPr>
            <w:r>
              <w:rPr>
                <w:lang w:eastAsia="en-US"/>
              </w:rPr>
              <w:t>100 %</w:t>
            </w:r>
          </w:p>
        </w:tc>
        <w:tc>
          <w:tcPr>
            <w:tcW w:w="1985" w:type="dxa"/>
            <w:shd w:val="clear" w:color="auto" w:fill="auto"/>
          </w:tcPr>
          <w:p w14:paraId="56D137D6" w14:textId="77777777" w:rsidR="00E71B0B" w:rsidRDefault="00474308">
            <w:pPr>
              <w:jc w:val="right"/>
              <w:rPr>
                <w:lang w:eastAsia="en-US"/>
              </w:rPr>
            </w:pPr>
            <w:r>
              <w:rPr>
                <w:lang w:eastAsia="en-US"/>
              </w:rPr>
              <w:t>2</w:t>
            </w:r>
          </w:p>
        </w:tc>
        <w:tc>
          <w:tcPr>
            <w:tcW w:w="3260" w:type="dxa"/>
            <w:shd w:val="clear" w:color="auto" w:fill="auto"/>
          </w:tcPr>
          <w:p w14:paraId="3357EC34" w14:textId="77777777" w:rsidR="00E71B0B" w:rsidRDefault="00474308">
            <w:pPr>
              <w:jc w:val="right"/>
              <w:rPr>
                <w:lang w:eastAsia="en-US"/>
              </w:rPr>
            </w:pPr>
            <w:r>
              <w:rPr>
                <w:lang w:eastAsia="en-US"/>
              </w:rPr>
              <w:t>E</w:t>
            </w:r>
          </w:p>
        </w:tc>
      </w:tr>
      <w:tr w:rsidR="00F562F6" w14:paraId="313EFF63" w14:textId="77777777">
        <w:trPr>
          <w:trHeight w:val="170"/>
        </w:trPr>
        <w:tc>
          <w:tcPr>
            <w:tcW w:w="6487" w:type="dxa"/>
            <w:shd w:val="clear" w:color="auto" w:fill="auto"/>
          </w:tcPr>
          <w:p w14:paraId="4BE09EA9" w14:textId="77777777" w:rsidR="00E71B0B" w:rsidRDefault="00474308">
            <w:pPr>
              <w:rPr>
                <w:lang w:eastAsia="en-US"/>
              </w:rPr>
            </w:pPr>
            <w:proofErr w:type="spellStart"/>
            <w:r>
              <w:rPr>
                <w:lang w:eastAsia="en-US"/>
              </w:rPr>
              <w:t>Enova</w:t>
            </w:r>
            <w:proofErr w:type="spellEnd"/>
            <w:r>
              <w:rPr>
                <w:lang w:eastAsia="en-US"/>
              </w:rPr>
              <w:t xml:space="preserve"> SF</w:t>
            </w:r>
          </w:p>
        </w:tc>
        <w:tc>
          <w:tcPr>
            <w:tcW w:w="1559" w:type="dxa"/>
            <w:shd w:val="clear" w:color="auto" w:fill="auto"/>
          </w:tcPr>
          <w:p w14:paraId="0333A3B9" w14:textId="77777777" w:rsidR="00E71B0B" w:rsidRDefault="00474308">
            <w:pPr>
              <w:jc w:val="right"/>
              <w:rPr>
                <w:lang w:eastAsia="en-US"/>
              </w:rPr>
            </w:pPr>
            <w:r>
              <w:rPr>
                <w:lang w:eastAsia="en-US"/>
              </w:rPr>
              <w:t>100 %</w:t>
            </w:r>
          </w:p>
        </w:tc>
        <w:tc>
          <w:tcPr>
            <w:tcW w:w="1985" w:type="dxa"/>
            <w:shd w:val="clear" w:color="auto" w:fill="auto"/>
          </w:tcPr>
          <w:p w14:paraId="6F1C9A04" w14:textId="77777777" w:rsidR="00E71B0B" w:rsidRDefault="00474308">
            <w:pPr>
              <w:jc w:val="right"/>
              <w:rPr>
                <w:lang w:eastAsia="en-US"/>
              </w:rPr>
            </w:pPr>
            <w:r>
              <w:rPr>
                <w:lang w:eastAsia="en-US"/>
              </w:rPr>
              <w:t>2</w:t>
            </w:r>
          </w:p>
        </w:tc>
        <w:tc>
          <w:tcPr>
            <w:tcW w:w="3260" w:type="dxa"/>
            <w:shd w:val="clear" w:color="auto" w:fill="auto"/>
          </w:tcPr>
          <w:p w14:paraId="374D72EF" w14:textId="77777777" w:rsidR="00E71B0B" w:rsidRDefault="00474308">
            <w:pPr>
              <w:jc w:val="right"/>
              <w:rPr>
                <w:lang w:eastAsia="en-US"/>
              </w:rPr>
            </w:pPr>
            <w:r>
              <w:rPr>
                <w:lang w:eastAsia="en-US"/>
              </w:rPr>
              <w:t>D</w:t>
            </w:r>
          </w:p>
        </w:tc>
      </w:tr>
      <w:tr w:rsidR="00F562F6" w14:paraId="2C08B509" w14:textId="77777777">
        <w:trPr>
          <w:trHeight w:val="170"/>
        </w:trPr>
        <w:tc>
          <w:tcPr>
            <w:tcW w:w="6487" w:type="dxa"/>
            <w:shd w:val="clear" w:color="auto" w:fill="auto"/>
          </w:tcPr>
          <w:p w14:paraId="58D83428" w14:textId="77777777" w:rsidR="00E71B0B" w:rsidRDefault="00474308">
            <w:pPr>
              <w:rPr>
                <w:lang w:eastAsia="en-US"/>
              </w:rPr>
            </w:pPr>
            <w:r>
              <w:rPr>
                <w:lang w:eastAsia="en-US"/>
              </w:rPr>
              <w:t>Kings Bay AS</w:t>
            </w:r>
          </w:p>
        </w:tc>
        <w:tc>
          <w:tcPr>
            <w:tcW w:w="1559" w:type="dxa"/>
            <w:shd w:val="clear" w:color="auto" w:fill="auto"/>
          </w:tcPr>
          <w:p w14:paraId="7955CF66" w14:textId="77777777" w:rsidR="00E71B0B" w:rsidRDefault="00474308">
            <w:pPr>
              <w:jc w:val="right"/>
              <w:rPr>
                <w:lang w:eastAsia="en-US"/>
              </w:rPr>
            </w:pPr>
            <w:r>
              <w:rPr>
                <w:lang w:eastAsia="en-US"/>
              </w:rPr>
              <w:t>100 %</w:t>
            </w:r>
          </w:p>
        </w:tc>
        <w:tc>
          <w:tcPr>
            <w:tcW w:w="1985" w:type="dxa"/>
            <w:shd w:val="clear" w:color="auto" w:fill="auto"/>
          </w:tcPr>
          <w:p w14:paraId="6C027955" w14:textId="77777777" w:rsidR="00E71B0B" w:rsidRDefault="00474308">
            <w:pPr>
              <w:jc w:val="right"/>
              <w:rPr>
                <w:lang w:eastAsia="en-US"/>
              </w:rPr>
            </w:pPr>
            <w:r>
              <w:rPr>
                <w:lang w:eastAsia="en-US"/>
              </w:rPr>
              <w:t>2</w:t>
            </w:r>
          </w:p>
        </w:tc>
        <w:tc>
          <w:tcPr>
            <w:tcW w:w="3260" w:type="dxa"/>
            <w:shd w:val="clear" w:color="auto" w:fill="auto"/>
          </w:tcPr>
          <w:p w14:paraId="35F5A6B1" w14:textId="77777777" w:rsidR="00E71B0B" w:rsidRDefault="00474308">
            <w:pPr>
              <w:jc w:val="right"/>
              <w:rPr>
                <w:lang w:eastAsia="en-US"/>
              </w:rPr>
            </w:pPr>
            <w:r>
              <w:rPr>
                <w:lang w:eastAsia="en-US"/>
              </w:rPr>
              <w:t>E</w:t>
            </w:r>
          </w:p>
        </w:tc>
      </w:tr>
      <w:tr w:rsidR="00E71B0B" w14:paraId="135FE915" w14:textId="77777777">
        <w:trPr>
          <w:trHeight w:val="170"/>
        </w:trPr>
        <w:tc>
          <w:tcPr>
            <w:tcW w:w="13291" w:type="dxa"/>
            <w:gridSpan w:val="4"/>
            <w:shd w:val="clear" w:color="auto" w:fill="auto"/>
          </w:tcPr>
          <w:p w14:paraId="6515E0DA" w14:textId="77777777" w:rsidR="00E71B0B" w:rsidRDefault="00474308">
            <w:pPr>
              <w:rPr>
                <w:rStyle w:val="halvfet"/>
                <w:lang w:eastAsia="en-US"/>
              </w:rPr>
            </w:pPr>
            <w:r>
              <w:rPr>
                <w:rStyle w:val="halvfet"/>
                <w:lang w:eastAsia="en-US"/>
              </w:rPr>
              <w:t xml:space="preserve">Kommunal- og </w:t>
            </w:r>
            <w:proofErr w:type="spellStart"/>
            <w:r>
              <w:rPr>
                <w:rStyle w:val="halvfet"/>
                <w:lang w:eastAsia="en-US"/>
              </w:rPr>
              <w:t>distriktsdepartementet</w:t>
            </w:r>
            <w:proofErr w:type="spellEnd"/>
          </w:p>
        </w:tc>
      </w:tr>
      <w:tr w:rsidR="00F562F6" w14:paraId="7405B748" w14:textId="77777777">
        <w:trPr>
          <w:trHeight w:val="170"/>
        </w:trPr>
        <w:tc>
          <w:tcPr>
            <w:tcW w:w="6487" w:type="dxa"/>
            <w:shd w:val="clear" w:color="auto" w:fill="auto"/>
          </w:tcPr>
          <w:p w14:paraId="617D94F5" w14:textId="77777777" w:rsidR="00E71B0B" w:rsidRDefault="00474308">
            <w:pPr>
              <w:rPr>
                <w:lang w:eastAsia="en-US"/>
              </w:rPr>
            </w:pPr>
            <w:r>
              <w:rPr>
                <w:lang w:eastAsia="en-US"/>
              </w:rPr>
              <w:t>Electronic Chart Centre AS</w:t>
            </w:r>
          </w:p>
        </w:tc>
        <w:tc>
          <w:tcPr>
            <w:tcW w:w="1559" w:type="dxa"/>
            <w:shd w:val="clear" w:color="auto" w:fill="auto"/>
          </w:tcPr>
          <w:p w14:paraId="29C85C0A" w14:textId="77777777" w:rsidR="00E71B0B" w:rsidRDefault="00474308">
            <w:pPr>
              <w:jc w:val="right"/>
              <w:rPr>
                <w:lang w:eastAsia="en-US"/>
              </w:rPr>
            </w:pPr>
            <w:r>
              <w:rPr>
                <w:lang w:eastAsia="en-US"/>
              </w:rPr>
              <w:t>100 %</w:t>
            </w:r>
          </w:p>
        </w:tc>
        <w:tc>
          <w:tcPr>
            <w:tcW w:w="1985" w:type="dxa"/>
            <w:shd w:val="clear" w:color="auto" w:fill="auto"/>
          </w:tcPr>
          <w:p w14:paraId="067FA7BB" w14:textId="77777777" w:rsidR="00E71B0B" w:rsidRDefault="00474308">
            <w:pPr>
              <w:jc w:val="right"/>
              <w:rPr>
                <w:lang w:eastAsia="en-US"/>
              </w:rPr>
            </w:pPr>
            <w:r>
              <w:rPr>
                <w:lang w:eastAsia="en-US"/>
              </w:rPr>
              <w:t>2</w:t>
            </w:r>
          </w:p>
        </w:tc>
        <w:tc>
          <w:tcPr>
            <w:tcW w:w="3260" w:type="dxa"/>
            <w:shd w:val="clear" w:color="auto" w:fill="auto"/>
          </w:tcPr>
          <w:p w14:paraId="6A5257F8" w14:textId="77777777" w:rsidR="00E71B0B" w:rsidRDefault="00474308">
            <w:pPr>
              <w:jc w:val="right"/>
              <w:rPr>
                <w:lang w:eastAsia="en-US"/>
              </w:rPr>
            </w:pPr>
            <w:r>
              <w:rPr>
                <w:lang w:eastAsia="en-US"/>
              </w:rPr>
              <w:t>E</w:t>
            </w:r>
          </w:p>
        </w:tc>
      </w:tr>
      <w:tr w:rsidR="00F562F6" w14:paraId="09D8DD11" w14:textId="77777777">
        <w:trPr>
          <w:trHeight w:val="170"/>
        </w:trPr>
        <w:tc>
          <w:tcPr>
            <w:tcW w:w="6487" w:type="dxa"/>
            <w:shd w:val="clear" w:color="auto" w:fill="auto"/>
          </w:tcPr>
          <w:p w14:paraId="1A553E78" w14:textId="77777777" w:rsidR="00E71B0B" w:rsidRDefault="00474308">
            <w:pPr>
              <w:rPr>
                <w:lang w:eastAsia="en-US"/>
              </w:rPr>
            </w:pPr>
            <w:r>
              <w:rPr>
                <w:lang w:eastAsia="en-US"/>
              </w:rPr>
              <w:t>Kommunalbanken AS</w:t>
            </w:r>
          </w:p>
        </w:tc>
        <w:tc>
          <w:tcPr>
            <w:tcW w:w="1559" w:type="dxa"/>
            <w:shd w:val="clear" w:color="auto" w:fill="auto"/>
          </w:tcPr>
          <w:p w14:paraId="534A3811" w14:textId="77777777" w:rsidR="00E71B0B" w:rsidRDefault="00474308">
            <w:pPr>
              <w:jc w:val="right"/>
              <w:rPr>
                <w:lang w:eastAsia="en-US"/>
              </w:rPr>
            </w:pPr>
            <w:r>
              <w:rPr>
                <w:lang w:eastAsia="en-US"/>
              </w:rPr>
              <w:t>100 %</w:t>
            </w:r>
          </w:p>
        </w:tc>
        <w:tc>
          <w:tcPr>
            <w:tcW w:w="1985" w:type="dxa"/>
            <w:shd w:val="clear" w:color="auto" w:fill="auto"/>
          </w:tcPr>
          <w:p w14:paraId="6155C009" w14:textId="77777777" w:rsidR="00E71B0B" w:rsidRDefault="00474308">
            <w:pPr>
              <w:jc w:val="right"/>
              <w:rPr>
                <w:lang w:eastAsia="en-US"/>
              </w:rPr>
            </w:pPr>
            <w:r>
              <w:rPr>
                <w:lang w:eastAsia="en-US"/>
              </w:rPr>
              <w:t>1</w:t>
            </w:r>
          </w:p>
        </w:tc>
        <w:tc>
          <w:tcPr>
            <w:tcW w:w="3260" w:type="dxa"/>
            <w:shd w:val="clear" w:color="auto" w:fill="auto"/>
          </w:tcPr>
          <w:p w14:paraId="31B50DA2" w14:textId="77777777" w:rsidR="00E71B0B" w:rsidRDefault="00474308">
            <w:pPr>
              <w:jc w:val="right"/>
              <w:rPr>
                <w:lang w:eastAsia="en-US"/>
              </w:rPr>
            </w:pPr>
            <w:r>
              <w:rPr>
                <w:lang w:eastAsia="en-US"/>
              </w:rPr>
              <w:t>D</w:t>
            </w:r>
          </w:p>
        </w:tc>
      </w:tr>
      <w:tr w:rsidR="00F562F6" w14:paraId="5C461C87" w14:textId="77777777">
        <w:trPr>
          <w:trHeight w:val="170"/>
        </w:trPr>
        <w:tc>
          <w:tcPr>
            <w:tcW w:w="6487" w:type="dxa"/>
            <w:shd w:val="clear" w:color="auto" w:fill="auto"/>
          </w:tcPr>
          <w:p w14:paraId="5FA58727" w14:textId="77777777" w:rsidR="00E71B0B" w:rsidRDefault="00474308">
            <w:pPr>
              <w:rPr>
                <w:lang w:eastAsia="en-US"/>
              </w:rPr>
            </w:pPr>
            <w:r>
              <w:rPr>
                <w:lang w:eastAsia="en-US"/>
              </w:rPr>
              <w:t>Norid AS</w:t>
            </w:r>
          </w:p>
        </w:tc>
        <w:tc>
          <w:tcPr>
            <w:tcW w:w="1559" w:type="dxa"/>
            <w:shd w:val="clear" w:color="auto" w:fill="auto"/>
          </w:tcPr>
          <w:p w14:paraId="6C3EC2ED" w14:textId="77777777" w:rsidR="00E71B0B" w:rsidRDefault="00474308">
            <w:pPr>
              <w:jc w:val="right"/>
              <w:rPr>
                <w:lang w:eastAsia="en-US"/>
              </w:rPr>
            </w:pPr>
            <w:r>
              <w:rPr>
                <w:lang w:eastAsia="en-US"/>
              </w:rPr>
              <w:t>100 %</w:t>
            </w:r>
          </w:p>
        </w:tc>
        <w:tc>
          <w:tcPr>
            <w:tcW w:w="1985" w:type="dxa"/>
            <w:shd w:val="clear" w:color="auto" w:fill="auto"/>
          </w:tcPr>
          <w:p w14:paraId="3EC8DD2F" w14:textId="77777777" w:rsidR="00E71B0B" w:rsidRDefault="00474308">
            <w:pPr>
              <w:jc w:val="right"/>
              <w:rPr>
                <w:lang w:eastAsia="en-US"/>
              </w:rPr>
            </w:pPr>
            <w:r>
              <w:rPr>
                <w:lang w:eastAsia="en-US"/>
              </w:rPr>
              <w:t>2</w:t>
            </w:r>
          </w:p>
        </w:tc>
        <w:tc>
          <w:tcPr>
            <w:tcW w:w="3260" w:type="dxa"/>
            <w:shd w:val="clear" w:color="auto" w:fill="auto"/>
          </w:tcPr>
          <w:p w14:paraId="3ADA1AE2" w14:textId="77777777" w:rsidR="00E71B0B" w:rsidRDefault="00474308">
            <w:pPr>
              <w:jc w:val="right"/>
              <w:rPr>
                <w:lang w:eastAsia="en-US"/>
              </w:rPr>
            </w:pPr>
            <w:r>
              <w:rPr>
                <w:lang w:eastAsia="en-US"/>
              </w:rPr>
              <w:t>B og E</w:t>
            </w:r>
          </w:p>
        </w:tc>
      </w:tr>
      <w:tr w:rsidR="00E71B0B" w14:paraId="7A755DAA" w14:textId="77777777">
        <w:trPr>
          <w:trHeight w:val="170"/>
        </w:trPr>
        <w:tc>
          <w:tcPr>
            <w:tcW w:w="13291" w:type="dxa"/>
            <w:gridSpan w:val="4"/>
            <w:shd w:val="clear" w:color="auto" w:fill="auto"/>
          </w:tcPr>
          <w:p w14:paraId="08C14B60" w14:textId="77777777" w:rsidR="00E71B0B" w:rsidRDefault="00474308">
            <w:pPr>
              <w:rPr>
                <w:rStyle w:val="halvfet"/>
                <w:lang w:eastAsia="en-US"/>
              </w:rPr>
            </w:pPr>
            <w:r>
              <w:rPr>
                <w:rStyle w:val="halvfet"/>
                <w:lang w:eastAsia="en-US"/>
              </w:rPr>
              <w:t>Kultur- og likestillingsdepartementet</w:t>
            </w:r>
          </w:p>
        </w:tc>
      </w:tr>
      <w:tr w:rsidR="00F562F6" w14:paraId="2B796425" w14:textId="77777777">
        <w:trPr>
          <w:trHeight w:val="170"/>
        </w:trPr>
        <w:tc>
          <w:tcPr>
            <w:tcW w:w="6487" w:type="dxa"/>
            <w:shd w:val="clear" w:color="auto" w:fill="auto"/>
          </w:tcPr>
          <w:p w14:paraId="03974104" w14:textId="77777777" w:rsidR="00E71B0B" w:rsidRDefault="00474308">
            <w:pPr>
              <w:rPr>
                <w:lang w:eastAsia="en-US"/>
              </w:rPr>
            </w:pPr>
            <w:r>
              <w:rPr>
                <w:lang w:eastAsia="en-US"/>
              </w:rPr>
              <w:t>Carte Blanche AS</w:t>
            </w:r>
          </w:p>
        </w:tc>
        <w:tc>
          <w:tcPr>
            <w:tcW w:w="1559" w:type="dxa"/>
            <w:shd w:val="clear" w:color="auto" w:fill="auto"/>
          </w:tcPr>
          <w:p w14:paraId="5CA5EC7A" w14:textId="77777777" w:rsidR="00E71B0B" w:rsidRDefault="00474308">
            <w:pPr>
              <w:jc w:val="right"/>
              <w:rPr>
                <w:lang w:eastAsia="en-US"/>
              </w:rPr>
            </w:pPr>
            <w:r>
              <w:rPr>
                <w:lang w:eastAsia="en-US"/>
              </w:rPr>
              <w:t>70 %</w:t>
            </w:r>
          </w:p>
        </w:tc>
        <w:tc>
          <w:tcPr>
            <w:tcW w:w="1985" w:type="dxa"/>
            <w:shd w:val="clear" w:color="auto" w:fill="auto"/>
          </w:tcPr>
          <w:p w14:paraId="646DDCBC" w14:textId="77777777" w:rsidR="00E71B0B" w:rsidRDefault="00474308">
            <w:pPr>
              <w:jc w:val="right"/>
              <w:rPr>
                <w:lang w:eastAsia="en-US"/>
              </w:rPr>
            </w:pPr>
            <w:r>
              <w:rPr>
                <w:lang w:eastAsia="en-US"/>
              </w:rPr>
              <w:t>2</w:t>
            </w:r>
          </w:p>
        </w:tc>
        <w:tc>
          <w:tcPr>
            <w:tcW w:w="3260" w:type="dxa"/>
            <w:shd w:val="clear" w:color="auto" w:fill="auto"/>
          </w:tcPr>
          <w:p w14:paraId="65B9FF06" w14:textId="77777777" w:rsidR="00E71B0B" w:rsidRDefault="00474308">
            <w:pPr>
              <w:jc w:val="right"/>
              <w:rPr>
                <w:lang w:eastAsia="en-US"/>
              </w:rPr>
            </w:pPr>
            <w:r>
              <w:rPr>
                <w:lang w:eastAsia="en-US"/>
              </w:rPr>
              <w:t>F</w:t>
            </w:r>
          </w:p>
        </w:tc>
      </w:tr>
      <w:tr w:rsidR="00F562F6" w14:paraId="11D8383C" w14:textId="77777777">
        <w:trPr>
          <w:trHeight w:val="170"/>
        </w:trPr>
        <w:tc>
          <w:tcPr>
            <w:tcW w:w="6487" w:type="dxa"/>
            <w:shd w:val="clear" w:color="auto" w:fill="auto"/>
          </w:tcPr>
          <w:p w14:paraId="6B03A68C" w14:textId="77777777" w:rsidR="00E71B0B" w:rsidRDefault="00474308">
            <w:pPr>
              <w:rPr>
                <w:lang w:eastAsia="en-US"/>
              </w:rPr>
            </w:pPr>
            <w:r>
              <w:rPr>
                <w:lang w:eastAsia="en-US"/>
              </w:rPr>
              <w:t xml:space="preserve">AS Den </w:t>
            </w:r>
            <w:proofErr w:type="spellStart"/>
            <w:r>
              <w:rPr>
                <w:lang w:eastAsia="en-US"/>
              </w:rPr>
              <w:t>Nationale</w:t>
            </w:r>
            <w:proofErr w:type="spellEnd"/>
            <w:r>
              <w:rPr>
                <w:lang w:eastAsia="en-US"/>
              </w:rPr>
              <w:t xml:space="preserve"> Scene</w:t>
            </w:r>
          </w:p>
        </w:tc>
        <w:tc>
          <w:tcPr>
            <w:tcW w:w="1559" w:type="dxa"/>
            <w:shd w:val="clear" w:color="auto" w:fill="auto"/>
          </w:tcPr>
          <w:p w14:paraId="0619312A" w14:textId="77777777" w:rsidR="00E71B0B" w:rsidRDefault="00474308">
            <w:pPr>
              <w:jc w:val="right"/>
              <w:rPr>
                <w:lang w:eastAsia="en-US"/>
              </w:rPr>
            </w:pPr>
            <w:r>
              <w:rPr>
                <w:lang w:eastAsia="en-US"/>
              </w:rPr>
              <w:t>66,67 %</w:t>
            </w:r>
          </w:p>
        </w:tc>
        <w:tc>
          <w:tcPr>
            <w:tcW w:w="1985" w:type="dxa"/>
            <w:shd w:val="clear" w:color="auto" w:fill="auto"/>
          </w:tcPr>
          <w:p w14:paraId="0F7FC5BE" w14:textId="77777777" w:rsidR="00E71B0B" w:rsidRDefault="00474308">
            <w:pPr>
              <w:jc w:val="right"/>
              <w:rPr>
                <w:lang w:eastAsia="en-US"/>
              </w:rPr>
            </w:pPr>
            <w:r>
              <w:rPr>
                <w:lang w:eastAsia="en-US"/>
              </w:rPr>
              <w:t>2</w:t>
            </w:r>
          </w:p>
        </w:tc>
        <w:tc>
          <w:tcPr>
            <w:tcW w:w="3260" w:type="dxa"/>
            <w:shd w:val="clear" w:color="auto" w:fill="auto"/>
          </w:tcPr>
          <w:p w14:paraId="33D1C751" w14:textId="77777777" w:rsidR="00E71B0B" w:rsidRDefault="00474308">
            <w:pPr>
              <w:jc w:val="right"/>
              <w:rPr>
                <w:lang w:eastAsia="en-US"/>
              </w:rPr>
            </w:pPr>
            <w:r>
              <w:rPr>
                <w:lang w:eastAsia="en-US"/>
              </w:rPr>
              <w:t>F</w:t>
            </w:r>
          </w:p>
        </w:tc>
      </w:tr>
      <w:tr w:rsidR="00F562F6" w14:paraId="1464DDFC" w14:textId="77777777">
        <w:trPr>
          <w:trHeight w:val="170"/>
        </w:trPr>
        <w:tc>
          <w:tcPr>
            <w:tcW w:w="6487" w:type="dxa"/>
            <w:shd w:val="clear" w:color="auto" w:fill="auto"/>
          </w:tcPr>
          <w:p w14:paraId="2EF2060D" w14:textId="77777777" w:rsidR="00E71B0B" w:rsidRDefault="00474308">
            <w:pPr>
              <w:rPr>
                <w:lang w:eastAsia="en-US"/>
              </w:rPr>
            </w:pPr>
            <w:r>
              <w:rPr>
                <w:lang w:eastAsia="en-US"/>
              </w:rPr>
              <w:t>Den Norske Opera &amp; Ballett AS</w:t>
            </w:r>
          </w:p>
        </w:tc>
        <w:tc>
          <w:tcPr>
            <w:tcW w:w="1559" w:type="dxa"/>
            <w:shd w:val="clear" w:color="auto" w:fill="auto"/>
          </w:tcPr>
          <w:p w14:paraId="15DEF9AA" w14:textId="77777777" w:rsidR="00E71B0B" w:rsidRDefault="00474308">
            <w:pPr>
              <w:jc w:val="right"/>
              <w:rPr>
                <w:lang w:eastAsia="en-US"/>
              </w:rPr>
            </w:pPr>
            <w:r>
              <w:rPr>
                <w:lang w:eastAsia="en-US"/>
              </w:rPr>
              <w:t>100 %</w:t>
            </w:r>
          </w:p>
        </w:tc>
        <w:tc>
          <w:tcPr>
            <w:tcW w:w="1985" w:type="dxa"/>
            <w:shd w:val="clear" w:color="auto" w:fill="auto"/>
          </w:tcPr>
          <w:p w14:paraId="261CB98A" w14:textId="77777777" w:rsidR="00E71B0B" w:rsidRDefault="00474308">
            <w:pPr>
              <w:jc w:val="right"/>
              <w:rPr>
                <w:lang w:eastAsia="en-US"/>
              </w:rPr>
            </w:pPr>
            <w:r>
              <w:rPr>
                <w:lang w:eastAsia="en-US"/>
              </w:rPr>
              <w:t>2</w:t>
            </w:r>
          </w:p>
        </w:tc>
        <w:tc>
          <w:tcPr>
            <w:tcW w:w="3260" w:type="dxa"/>
            <w:shd w:val="clear" w:color="auto" w:fill="auto"/>
          </w:tcPr>
          <w:p w14:paraId="3706A140" w14:textId="77777777" w:rsidR="00E71B0B" w:rsidRDefault="00474308">
            <w:pPr>
              <w:jc w:val="right"/>
              <w:rPr>
                <w:lang w:eastAsia="en-US"/>
              </w:rPr>
            </w:pPr>
            <w:r>
              <w:rPr>
                <w:lang w:eastAsia="en-US"/>
              </w:rPr>
              <w:t>F</w:t>
            </w:r>
          </w:p>
        </w:tc>
      </w:tr>
      <w:tr w:rsidR="00F562F6" w14:paraId="16F1E732" w14:textId="77777777">
        <w:trPr>
          <w:trHeight w:val="170"/>
        </w:trPr>
        <w:tc>
          <w:tcPr>
            <w:tcW w:w="6487" w:type="dxa"/>
            <w:shd w:val="clear" w:color="auto" w:fill="auto"/>
          </w:tcPr>
          <w:p w14:paraId="7CA4B5D4" w14:textId="77777777" w:rsidR="00E71B0B" w:rsidRDefault="00474308">
            <w:pPr>
              <w:rPr>
                <w:lang w:eastAsia="en-US"/>
              </w:rPr>
            </w:pPr>
            <w:r>
              <w:rPr>
                <w:lang w:eastAsia="en-US"/>
              </w:rPr>
              <w:t>Filmparken AS</w:t>
            </w:r>
          </w:p>
        </w:tc>
        <w:tc>
          <w:tcPr>
            <w:tcW w:w="1559" w:type="dxa"/>
            <w:shd w:val="clear" w:color="auto" w:fill="auto"/>
          </w:tcPr>
          <w:p w14:paraId="55E08970" w14:textId="77777777" w:rsidR="00E71B0B" w:rsidRDefault="00474308">
            <w:pPr>
              <w:jc w:val="right"/>
              <w:rPr>
                <w:lang w:eastAsia="en-US"/>
              </w:rPr>
            </w:pPr>
            <w:r>
              <w:rPr>
                <w:lang w:eastAsia="en-US"/>
              </w:rPr>
              <w:t>77,6 %</w:t>
            </w:r>
          </w:p>
        </w:tc>
        <w:tc>
          <w:tcPr>
            <w:tcW w:w="1985" w:type="dxa"/>
            <w:shd w:val="clear" w:color="auto" w:fill="auto"/>
          </w:tcPr>
          <w:p w14:paraId="22057E9B" w14:textId="77777777" w:rsidR="00E71B0B" w:rsidRDefault="00474308">
            <w:pPr>
              <w:jc w:val="right"/>
              <w:rPr>
                <w:lang w:eastAsia="en-US"/>
              </w:rPr>
            </w:pPr>
            <w:r>
              <w:rPr>
                <w:lang w:eastAsia="en-US"/>
              </w:rPr>
              <w:t>2</w:t>
            </w:r>
          </w:p>
        </w:tc>
        <w:tc>
          <w:tcPr>
            <w:tcW w:w="3260" w:type="dxa"/>
            <w:shd w:val="clear" w:color="auto" w:fill="auto"/>
          </w:tcPr>
          <w:p w14:paraId="47D6CFE2" w14:textId="77777777" w:rsidR="00E71B0B" w:rsidRDefault="00474308">
            <w:pPr>
              <w:jc w:val="right"/>
              <w:rPr>
                <w:lang w:eastAsia="en-US"/>
              </w:rPr>
            </w:pPr>
            <w:r>
              <w:rPr>
                <w:lang w:eastAsia="en-US"/>
              </w:rPr>
              <w:t>F</w:t>
            </w:r>
          </w:p>
        </w:tc>
      </w:tr>
      <w:tr w:rsidR="00F562F6" w14:paraId="00B060CD" w14:textId="77777777">
        <w:trPr>
          <w:trHeight w:val="170"/>
        </w:trPr>
        <w:tc>
          <w:tcPr>
            <w:tcW w:w="6487" w:type="dxa"/>
            <w:shd w:val="clear" w:color="auto" w:fill="auto"/>
          </w:tcPr>
          <w:p w14:paraId="593F37B0" w14:textId="77777777" w:rsidR="00E71B0B" w:rsidRDefault="00474308">
            <w:pPr>
              <w:rPr>
                <w:lang w:eastAsia="en-US"/>
              </w:rPr>
            </w:pPr>
            <w:r>
              <w:rPr>
                <w:lang w:eastAsia="en-US"/>
              </w:rPr>
              <w:t>Nationaltheatret AS</w:t>
            </w:r>
          </w:p>
        </w:tc>
        <w:tc>
          <w:tcPr>
            <w:tcW w:w="1559" w:type="dxa"/>
            <w:shd w:val="clear" w:color="auto" w:fill="auto"/>
          </w:tcPr>
          <w:p w14:paraId="69484290" w14:textId="77777777" w:rsidR="00E71B0B" w:rsidRDefault="00474308">
            <w:pPr>
              <w:jc w:val="right"/>
              <w:rPr>
                <w:lang w:eastAsia="en-US"/>
              </w:rPr>
            </w:pPr>
            <w:r>
              <w:rPr>
                <w:lang w:eastAsia="en-US"/>
              </w:rPr>
              <w:t>100 %</w:t>
            </w:r>
          </w:p>
        </w:tc>
        <w:tc>
          <w:tcPr>
            <w:tcW w:w="1985" w:type="dxa"/>
            <w:shd w:val="clear" w:color="auto" w:fill="auto"/>
          </w:tcPr>
          <w:p w14:paraId="142E702C" w14:textId="77777777" w:rsidR="00E71B0B" w:rsidRDefault="00474308">
            <w:pPr>
              <w:jc w:val="right"/>
              <w:rPr>
                <w:lang w:eastAsia="en-US"/>
              </w:rPr>
            </w:pPr>
            <w:r>
              <w:rPr>
                <w:lang w:eastAsia="en-US"/>
              </w:rPr>
              <w:t>2</w:t>
            </w:r>
          </w:p>
        </w:tc>
        <w:tc>
          <w:tcPr>
            <w:tcW w:w="3260" w:type="dxa"/>
            <w:shd w:val="clear" w:color="auto" w:fill="auto"/>
          </w:tcPr>
          <w:p w14:paraId="54920400" w14:textId="77777777" w:rsidR="00E71B0B" w:rsidRDefault="00474308">
            <w:pPr>
              <w:jc w:val="right"/>
              <w:rPr>
                <w:lang w:eastAsia="en-US"/>
              </w:rPr>
            </w:pPr>
            <w:r>
              <w:rPr>
                <w:lang w:eastAsia="en-US"/>
              </w:rPr>
              <w:t>F</w:t>
            </w:r>
          </w:p>
        </w:tc>
      </w:tr>
      <w:tr w:rsidR="00F562F6" w14:paraId="2529F688" w14:textId="77777777">
        <w:trPr>
          <w:trHeight w:val="170"/>
        </w:trPr>
        <w:tc>
          <w:tcPr>
            <w:tcW w:w="6487" w:type="dxa"/>
            <w:shd w:val="clear" w:color="auto" w:fill="auto"/>
          </w:tcPr>
          <w:p w14:paraId="097E4210" w14:textId="77777777" w:rsidR="00E71B0B" w:rsidRDefault="00474308">
            <w:pPr>
              <w:rPr>
                <w:lang w:eastAsia="en-US"/>
              </w:rPr>
            </w:pPr>
            <w:r>
              <w:rPr>
                <w:lang w:eastAsia="en-US"/>
              </w:rPr>
              <w:t>Norsk rikskringkasting AS</w:t>
            </w:r>
          </w:p>
        </w:tc>
        <w:tc>
          <w:tcPr>
            <w:tcW w:w="1559" w:type="dxa"/>
            <w:shd w:val="clear" w:color="auto" w:fill="auto"/>
          </w:tcPr>
          <w:p w14:paraId="4BB90C05" w14:textId="77777777" w:rsidR="00E71B0B" w:rsidRDefault="00474308">
            <w:pPr>
              <w:jc w:val="right"/>
              <w:rPr>
                <w:lang w:eastAsia="en-US"/>
              </w:rPr>
            </w:pPr>
            <w:r>
              <w:rPr>
                <w:lang w:eastAsia="en-US"/>
              </w:rPr>
              <w:t>100 %</w:t>
            </w:r>
          </w:p>
        </w:tc>
        <w:tc>
          <w:tcPr>
            <w:tcW w:w="1985" w:type="dxa"/>
            <w:shd w:val="clear" w:color="auto" w:fill="auto"/>
          </w:tcPr>
          <w:p w14:paraId="150F079B" w14:textId="77777777" w:rsidR="00E71B0B" w:rsidRDefault="00474308">
            <w:pPr>
              <w:jc w:val="right"/>
              <w:rPr>
                <w:lang w:eastAsia="en-US"/>
              </w:rPr>
            </w:pPr>
            <w:r>
              <w:rPr>
                <w:lang w:eastAsia="en-US"/>
              </w:rPr>
              <w:t>2</w:t>
            </w:r>
          </w:p>
        </w:tc>
        <w:tc>
          <w:tcPr>
            <w:tcW w:w="3260" w:type="dxa"/>
            <w:shd w:val="clear" w:color="auto" w:fill="auto"/>
          </w:tcPr>
          <w:p w14:paraId="7CA370C3" w14:textId="77777777" w:rsidR="00E71B0B" w:rsidRDefault="00474308">
            <w:pPr>
              <w:jc w:val="right"/>
              <w:rPr>
                <w:lang w:eastAsia="en-US"/>
              </w:rPr>
            </w:pPr>
            <w:r>
              <w:rPr>
                <w:lang w:eastAsia="en-US"/>
              </w:rPr>
              <w:t>F</w:t>
            </w:r>
          </w:p>
        </w:tc>
      </w:tr>
      <w:tr w:rsidR="00F562F6" w14:paraId="2B4EAAB8" w14:textId="77777777">
        <w:trPr>
          <w:trHeight w:val="170"/>
        </w:trPr>
        <w:tc>
          <w:tcPr>
            <w:tcW w:w="6487" w:type="dxa"/>
            <w:shd w:val="clear" w:color="auto" w:fill="auto"/>
          </w:tcPr>
          <w:p w14:paraId="55E38577" w14:textId="77777777" w:rsidR="00E71B0B" w:rsidRDefault="00474308">
            <w:pPr>
              <w:rPr>
                <w:lang w:eastAsia="en-US"/>
              </w:rPr>
            </w:pPr>
            <w:r>
              <w:rPr>
                <w:lang w:eastAsia="en-US"/>
              </w:rPr>
              <w:t>Norsk Tipping AS (særlovselskap)</w:t>
            </w:r>
          </w:p>
        </w:tc>
        <w:tc>
          <w:tcPr>
            <w:tcW w:w="1559" w:type="dxa"/>
            <w:shd w:val="clear" w:color="auto" w:fill="auto"/>
          </w:tcPr>
          <w:p w14:paraId="1483F9B4" w14:textId="77777777" w:rsidR="00E71B0B" w:rsidRDefault="00474308">
            <w:pPr>
              <w:jc w:val="right"/>
              <w:rPr>
                <w:lang w:eastAsia="en-US"/>
              </w:rPr>
            </w:pPr>
            <w:r>
              <w:rPr>
                <w:lang w:eastAsia="en-US"/>
              </w:rPr>
              <w:t>100 %</w:t>
            </w:r>
          </w:p>
        </w:tc>
        <w:tc>
          <w:tcPr>
            <w:tcW w:w="1985" w:type="dxa"/>
            <w:shd w:val="clear" w:color="auto" w:fill="auto"/>
          </w:tcPr>
          <w:p w14:paraId="260F2F35" w14:textId="77777777" w:rsidR="00E71B0B" w:rsidRDefault="00474308">
            <w:pPr>
              <w:jc w:val="right"/>
              <w:rPr>
                <w:lang w:eastAsia="en-US"/>
              </w:rPr>
            </w:pPr>
            <w:r>
              <w:rPr>
                <w:lang w:eastAsia="en-US"/>
              </w:rPr>
              <w:t>2</w:t>
            </w:r>
          </w:p>
        </w:tc>
        <w:tc>
          <w:tcPr>
            <w:tcW w:w="3260" w:type="dxa"/>
            <w:shd w:val="clear" w:color="auto" w:fill="auto"/>
          </w:tcPr>
          <w:p w14:paraId="2F92BC4D" w14:textId="77777777" w:rsidR="00E71B0B" w:rsidRDefault="00474308">
            <w:pPr>
              <w:jc w:val="right"/>
              <w:rPr>
                <w:lang w:eastAsia="en-US"/>
              </w:rPr>
            </w:pPr>
            <w:r>
              <w:rPr>
                <w:lang w:eastAsia="en-US"/>
              </w:rPr>
              <w:t>E</w:t>
            </w:r>
          </w:p>
        </w:tc>
      </w:tr>
      <w:tr w:rsidR="00F562F6" w14:paraId="5287B301" w14:textId="77777777">
        <w:trPr>
          <w:trHeight w:val="170"/>
        </w:trPr>
        <w:tc>
          <w:tcPr>
            <w:tcW w:w="6487" w:type="dxa"/>
            <w:shd w:val="clear" w:color="auto" w:fill="auto"/>
          </w:tcPr>
          <w:p w14:paraId="03F81908" w14:textId="77777777" w:rsidR="00E71B0B" w:rsidRDefault="00474308">
            <w:pPr>
              <w:rPr>
                <w:lang w:eastAsia="en-US"/>
              </w:rPr>
            </w:pPr>
            <w:r>
              <w:rPr>
                <w:lang w:eastAsia="en-US"/>
              </w:rPr>
              <w:t>Rogaland Teater AS</w:t>
            </w:r>
          </w:p>
        </w:tc>
        <w:tc>
          <w:tcPr>
            <w:tcW w:w="1559" w:type="dxa"/>
            <w:shd w:val="clear" w:color="auto" w:fill="auto"/>
          </w:tcPr>
          <w:p w14:paraId="5FE5069F" w14:textId="77777777" w:rsidR="00E71B0B" w:rsidRDefault="00474308">
            <w:pPr>
              <w:jc w:val="right"/>
              <w:rPr>
                <w:lang w:eastAsia="en-US"/>
              </w:rPr>
            </w:pPr>
            <w:r>
              <w:rPr>
                <w:lang w:eastAsia="en-US"/>
              </w:rPr>
              <w:t>66,67 %</w:t>
            </w:r>
          </w:p>
        </w:tc>
        <w:tc>
          <w:tcPr>
            <w:tcW w:w="1985" w:type="dxa"/>
            <w:shd w:val="clear" w:color="auto" w:fill="auto"/>
          </w:tcPr>
          <w:p w14:paraId="703BDCDF" w14:textId="77777777" w:rsidR="00E71B0B" w:rsidRDefault="00474308">
            <w:pPr>
              <w:jc w:val="right"/>
              <w:rPr>
                <w:lang w:eastAsia="en-US"/>
              </w:rPr>
            </w:pPr>
            <w:r>
              <w:rPr>
                <w:lang w:eastAsia="en-US"/>
              </w:rPr>
              <w:t>2</w:t>
            </w:r>
          </w:p>
        </w:tc>
        <w:tc>
          <w:tcPr>
            <w:tcW w:w="3260" w:type="dxa"/>
            <w:shd w:val="clear" w:color="auto" w:fill="auto"/>
          </w:tcPr>
          <w:p w14:paraId="4395526B" w14:textId="77777777" w:rsidR="00E71B0B" w:rsidRDefault="00474308">
            <w:pPr>
              <w:jc w:val="right"/>
              <w:rPr>
                <w:lang w:eastAsia="en-US"/>
              </w:rPr>
            </w:pPr>
            <w:r>
              <w:rPr>
                <w:lang w:eastAsia="en-US"/>
              </w:rPr>
              <w:t>F</w:t>
            </w:r>
          </w:p>
        </w:tc>
      </w:tr>
      <w:tr w:rsidR="00F562F6" w14:paraId="430E75A3" w14:textId="77777777">
        <w:trPr>
          <w:trHeight w:val="170"/>
        </w:trPr>
        <w:tc>
          <w:tcPr>
            <w:tcW w:w="6487" w:type="dxa"/>
            <w:shd w:val="clear" w:color="auto" w:fill="auto"/>
          </w:tcPr>
          <w:p w14:paraId="3AEB08ED" w14:textId="77777777" w:rsidR="00E71B0B" w:rsidRDefault="00474308">
            <w:pPr>
              <w:rPr>
                <w:lang w:eastAsia="en-US"/>
              </w:rPr>
            </w:pPr>
            <w:r>
              <w:rPr>
                <w:lang w:eastAsia="en-US"/>
              </w:rPr>
              <w:t>Rosenkrantzgate 10 AS</w:t>
            </w:r>
          </w:p>
        </w:tc>
        <w:tc>
          <w:tcPr>
            <w:tcW w:w="1559" w:type="dxa"/>
            <w:shd w:val="clear" w:color="auto" w:fill="auto"/>
          </w:tcPr>
          <w:p w14:paraId="65C24496" w14:textId="77777777" w:rsidR="00E71B0B" w:rsidRDefault="00474308">
            <w:pPr>
              <w:jc w:val="right"/>
              <w:rPr>
                <w:lang w:eastAsia="en-US"/>
              </w:rPr>
            </w:pPr>
            <w:r>
              <w:rPr>
                <w:lang w:eastAsia="en-US"/>
              </w:rPr>
              <w:t>3,07 %</w:t>
            </w:r>
          </w:p>
        </w:tc>
        <w:tc>
          <w:tcPr>
            <w:tcW w:w="1985" w:type="dxa"/>
            <w:shd w:val="clear" w:color="auto" w:fill="auto"/>
          </w:tcPr>
          <w:p w14:paraId="68CE1C2F" w14:textId="77777777" w:rsidR="00E71B0B" w:rsidRDefault="00474308">
            <w:pPr>
              <w:jc w:val="right"/>
              <w:rPr>
                <w:lang w:eastAsia="en-US"/>
              </w:rPr>
            </w:pPr>
            <w:r>
              <w:rPr>
                <w:lang w:eastAsia="en-US"/>
              </w:rPr>
              <w:t>*</w:t>
            </w:r>
          </w:p>
        </w:tc>
        <w:tc>
          <w:tcPr>
            <w:tcW w:w="3260" w:type="dxa"/>
            <w:shd w:val="clear" w:color="auto" w:fill="auto"/>
          </w:tcPr>
          <w:p w14:paraId="461C3448" w14:textId="77777777" w:rsidR="00E71B0B" w:rsidRDefault="00474308">
            <w:pPr>
              <w:jc w:val="right"/>
              <w:rPr>
                <w:lang w:eastAsia="en-US"/>
              </w:rPr>
            </w:pPr>
            <w:r>
              <w:rPr>
                <w:lang w:eastAsia="en-US"/>
              </w:rPr>
              <w:t>****</w:t>
            </w:r>
          </w:p>
        </w:tc>
      </w:tr>
      <w:tr w:rsidR="00F562F6" w14:paraId="02231801" w14:textId="77777777">
        <w:trPr>
          <w:trHeight w:val="170"/>
        </w:trPr>
        <w:tc>
          <w:tcPr>
            <w:tcW w:w="6487" w:type="dxa"/>
            <w:shd w:val="clear" w:color="auto" w:fill="auto"/>
          </w:tcPr>
          <w:p w14:paraId="1CC3D2FF" w14:textId="77777777" w:rsidR="00E71B0B" w:rsidRDefault="00474308">
            <w:pPr>
              <w:rPr>
                <w:lang w:eastAsia="en-US"/>
              </w:rPr>
            </w:pPr>
            <w:r>
              <w:rPr>
                <w:lang w:eastAsia="en-US"/>
              </w:rPr>
              <w:t>Talent Norge AS</w:t>
            </w:r>
          </w:p>
        </w:tc>
        <w:tc>
          <w:tcPr>
            <w:tcW w:w="1559" w:type="dxa"/>
            <w:shd w:val="clear" w:color="auto" w:fill="auto"/>
          </w:tcPr>
          <w:p w14:paraId="1F823FE1" w14:textId="77777777" w:rsidR="00E71B0B" w:rsidRDefault="00474308">
            <w:pPr>
              <w:jc w:val="right"/>
              <w:rPr>
                <w:lang w:eastAsia="en-US"/>
              </w:rPr>
            </w:pPr>
            <w:r>
              <w:rPr>
                <w:lang w:eastAsia="en-US"/>
              </w:rPr>
              <w:t>33,33 %</w:t>
            </w:r>
          </w:p>
        </w:tc>
        <w:tc>
          <w:tcPr>
            <w:tcW w:w="1985" w:type="dxa"/>
            <w:shd w:val="clear" w:color="auto" w:fill="auto"/>
          </w:tcPr>
          <w:p w14:paraId="62D959E7" w14:textId="77777777" w:rsidR="00E71B0B" w:rsidRDefault="00474308">
            <w:pPr>
              <w:jc w:val="right"/>
              <w:rPr>
                <w:lang w:eastAsia="en-US"/>
              </w:rPr>
            </w:pPr>
            <w:r>
              <w:rPr>
                <w:lang w:eastAsia="en-US"/>
              </w:rPr>
              <w:t>2</w:t>
            </w:r>
          </w:p>
        </w:tc>
        <w:tc>
          <w:tcPr>
            <w:tcW w:w="3260" w:type="dxa"/>
            <w:shd w:val="clear" w:color="auto" w:fill="auto"/>
          </w:tcPr>
          <w:p w14:paraId="475AD17A" w14:textId="77777777" w:rsidR="00E71B0B" w:rsidRDefault="00474308">
            <w:pPr>
              <w:jc w:val="right"/>
              <w:rPr>
                <w:lang w:eastAsia="en-US"/>
              </w:rPr>
            </w:pPr>
            <w:r>
              <w:rPr>
                <w:lang w:eastAsia="en-US"/>
              </w:rPr>
              <w:t>F</w:t>
            </w:r>
          </w:p>
        </w:tc>
      </w:tr>
      <w:tr w:rsidR="00F562F6" w14:paraId="6B64ED5A" w14:textId="77777777">
        <w:trPr>
          <w:trHeight w:val="170"/>
        </w:trPr>
        <w:tc>
          <w:tcPr>
            <w:tcW w:w="6487" w:type="dxa"/>
            <w:shd w:val="clear" w:color="auto" w:fill="auto"/>
          </w:tcPr>
          <w:p w14:paraId="175C9A4F" w14:textId="77777777" w:rsidR="00E71B0B" w:rsidRDefault="00474308">
            <w:pPr>
              <w:rPr>
                <w:lang w:eastAsia="en-US"/>
              </w:rPr>
            </w:pPr>
            <w:r>
              <w:rPr>
                <w:lang w:eastAsia="en-US"/>
              </w:rPr>
              <w:lastRenderedPageBreak/>
              <w:t>Trøndelag Teater AS</w:t>
            </w:r>
          </w:p>
        </w:tc>
        <w:tc>
          <w:tcPr>
            <w:tcW w:w="1559" w:type="dxa"/>
            <w:shd w:val="clear" w:color="auto" w:fill="auto"/>
          </w:tcPr>
          <w:p w14:paraId="5698882A" w14:textId="77777777" w:rsidR="00E71B0B" w:rsidRDefault="00474308">
            <w:pPr>
              <w:jc w:val="right"/>
              <w:rPr>
                <w:lang w:eastAsia="en-US"/>
              </w:rPr>
            </w:pPr>
            <w:r>
              <w:rPr>
                <w:lang w:eastAsia="en-US"/>
              </w:rPr>
              <w:t>66,67 %</w:t>
            </w:r>
          </w:p>
        </w:tc>
        <w:tc>
          <w:tcPr>
            <w:tcW w:w="1985" w:type="dxa"/>
            <w:shd w:val="clear" w:color="auto" w:fill="auto"/>
          </w:tcPr>
          <w:p w14:paraId="34AC9E55" w14:textId="77777777" w:rsidR="00E71B0B" w:rsidRDefault="00474308">
            <w:pPr>
              <w:jc w:val="right"/>
              <w:rPr>
                <w:lang w:eastAsia="en-US"/>
              </w:rPr>
            </w:pPr>
            <w:r>
              <w:rPr>
                <w:lang w:eastAsia="en-US"/>
              </w:rPr>
              <w:t>2</w:t>
            </w:r>
          </w:p>
        </w:tc>
        <w:tc>
          <w:tcPr>
            <w:tcW w:w="3260" w:type="dxa"/>
            <w:shd w:val="clear" w:color="auto" w:fill="auto"/>
          </w:tcPr>
          <w:p w14:paraId="5D42EC02" w14:textId="77777777" w:rsidR="00E71B0B" w:rsidRDefault="00474308">
            <w:pPr>
              <w:jc w:val="right"/>
              <w:rPr>
                <w:lang w:eastAsia="en-US"/>
              </w:rPr>
            </w:pPr>
            <w:r>
              <w:rPr>
                <w:lang w:eastAsia="en-US"/>
              </w:rPr>
              <w:t>F</w:t>
            </w:r>
          </w:p>
        </w:tc>
      </w:tr>
      <w:tr w:rsidR="00F562F6" w14:paraId="6FD0742C" w14:textId="77777777">
        <w:trPr>
          <w:trHeight w:val="170"/>
        </w:trPr>
        <w:tc>
          <w:tcPr>
            <w:tcW w:w="6487" w:type="dxa"/>
            <w:shd w:val="clear" w:color="auto" w:fill="auto"/>
          </w:tcPr>
          <w:p w14:paraId="19F293BA" w14:textId="77777777" w:rsidR="00E71B0B" w:rsidRDefault="00474308">
            <w:pPr>
              <w:rPr>
                <w:lang w:eastAsia="en-US"/>
              </w:rPr>
            </w:pPr>
            <w:r>
              <w:rPr>
                <w:lang w:eastAsia="en-US"/>
              </w:rPr>
              <w:t>Kunnskapsdepartementet</w:t>
            </w:r>
          </w:p>
        </w:tc>
        <w:tc>
          <w:tcPr>
            <w:tcW w:w="1559" w:type="dxa"/>
            <w:shd w:val="clear" w:color="auto" w:fill="auto"/>
          </w:tcPr>
          <w:p w14:paraId="0A1A0E21" w14:textId="77777777" w:rsidR="00E71B0B" w:rsidRDefault="00E71B0B">
            <w:pPr>
              <w:jc w:val="right"/>
              <w:rPr>
                <w:lang w:eastAsia="en-US"/>
              </w:rPr>
            </w:pPr>
          </w:p>
        </w:tc>
        <w:tc>
          <w:tcPr>
            <w:tcW w:w="1985" w:type="dxa"/>
            <w:shd w:val="clear" w:color="auto" w:fill="auto"/>
          </w:tcPr>
          <w:p w14:paraId="249CCD60" w14:textId="77777777" w:rsidR="00E71B0B" w:rsidRDefault="00E71B0B">
            <w:pPr>
              <w:jc w:val="right"/>
              <w:rPr>
                <w:lang w:eastAsia="en-US"/>
              </w:rPr>
            </w:pPr>
          </w:p>
        </w:tc>
        <w:tc>
          <w:tcPr>
            <w:tcW w:w="3260" w:type="dxa"/>
            <w:shd w:val="clear" w:color="auto" w:fill="auto"/>
          </w:tcPr>
          <w:p w14:paraId="2E7F96FF" w14:textId="77777777" w:rsidR="00E71B0B" w:rsidRDefault="00E71B0B">
            <w:pPr>
              <w:jc w:val="right"/>
              <w:rPr>
                <w:lang w:eastAsia="en-US"/>
              </w:rPr>
            </w:pPr>
          </w:p>
        </w:tc>
      </w:tr>
      <w:tr w:rsidR="00F562F6" w14:paraId="1A1407FF" w14:textId="77777777">
        <w:trPr>
          <w:trHeight w:val="170"/>
        </w:trPr>
        <w:tc>
          <w:tcPr>
            <w:tcW w:w="6487" w:type="dxa"/>
            <w:shd w:val="clear" w:color="auto" w:fill="auto"/>
          </w:tcPr>
          <w:p w14:paraId="2B05BD63" w14:textId="77777777" w:rsidR="00E71B0B" w:rsidRDefault="00474308">
            <w:pPr>
              <w:rPr>
                <w:lang w:eastAsia="en-US"/>
              </w:rPr>
            </w:pPr>
            <w:r>
              <w:rPr>
                <w:lang w:eastAsia="en-US"/>
              </w:rPr>
              <w:t>Simula Research Laboratory AS</w:t>
            </w:r>
          </w:p>
        </w:tc>
        <w:tc>
          <w:tcPr>
            <w:tcW w:w="1559" w:type="dxa"/>
            <w:shd w:val="clear" w:color="auto" w:fill="auto"/>
          </w:tcPr>
          <w:p w14:paraId="163F4D1E" w14:textId="77777777" w:rsidR="00E71B0B" w:rsidRDefault="00474308">
            <w:pPr>
              <w:jc w:val="right"/>
              <w:rPr>
                <w:lang w:eastAsia="en-US"/>
              </w:rPr>
            </w:pPr>
            <w:r>
              <w:rPr>
                <w:lang w:eastAsia="en-US"/>
              </w:rPr>
              <w:t>100 %</w:t>
            </w:r>
          </w:p>
        </w:tc>
        <w:tc>
          <w:tcPr>
            <w:tcW w:w="1985" w:type="dxa"/>
            <w:shd w:val="clear" w:color="auto" w:fill="auto"/>
          </w:tcPr>
          <w:p w14:paraId="157E3CAF" w14:textId="77777777" w:rsidR="00E71B0B" w:rsidRDefault="00474308">
            <w:pPr>
              <w:jc w:val="right"/>
              <w:rPr>
                <w:lang w:eastAsia="en-US"/>
              </w:rPr>
            </w:pPr>
            <w:r>
              <w:rPr>
                <w:lang w:eastAsia="en-US"/>
              </w:rPr>
              <w:t>2</w:t>
            </w:r>
          </w:p>
        </w:tc>
        <w:tc>
          <w:tcPr>
            <w:tcW w:w="3260" w:type="dxa"/>
            <w:shd w:val="clear" w:color="auto" w:fill="auto"/>
          </w:tcPr>
          <w:p w14:paraId="26EAD5AD" w14:textId="77777777" w:rsidR="00E71B0B" w:rsidRDefault="00474308">
            <w:pPr>
              <w:jc w:val="right"/>
              <w:rPr>
                <w:lang w:eastAsia="en-US"/>
              </w:rPr>
            </w:pPr>
            <w:r>
              <w:rPr>
                <w:lang w:eastAsia="en-US"/>
              </w:rPr>
              <w:t>F</w:t>
            </w:r>
          </w:p>
        </w:tc>
      </w:tr>
      <w:tr w:rsidR="00F562F6" w14:paraId="57D16584" w14:textId="77777777">
        <w:trPr>
          <w:trHeight w:val="170"/>
        </w:trPr>
        <w:tc>
          <w:tcPr>
            <w:tcW w:w="6487" w:type="dxa"/>
            <w:shd w:val="clear" w:color="auto" w:fill="auto"/>
          </w:tcPr>
          <w:p w14:paraId="0D837351" w14:textId="77777777" w:rsidR="00E71B0B" w:rsidRDefault="00474308">
            <w:pPr>
              <w:rPr>
                <w:lang w:eastAsia="en-US"/>
              </w:rPr>
            </w:pPr>
            <w:r>
              <w:rPr>
                <w:lang w:eastAsia="en-US"/>
              </w:rPr>
              <w:t>Universitetssenteret på Svalbard AS</w:t>
            </w:r>
          </w:p>
        </w:tc>
        <w:tc>
          <w:tcPr>
            <w:tcW w:w="1559" w:type="dxa"/>
            <w:shd w:val="clear" w:color="auto" w:fill="auto"/>
          </w:tcPr>
          <w:p w14:paraId="06EBAE51" w14:textId="77777777" w:rsidR="00E71B0B" w:rsidRDefault="00474308">
            <w:pPr>
              <w:jc w:val="right"/>
              <w:rPr>
                <w:lang w:eastAsia="en-US"/>
              </w:rPr>
            </w:pPr>
            <w:r>
              <w:rPr>
                <w:lang w:eastAsia="en-US"/>
              </w:rPr>
              <w:t>100 %</w:t>
            </w:r>
          </w:p>
        </w:tc>
        <w:tc>
          <w:tcPr>
            <w:tcW w:w="1985" w:type="dxa"/>
            <w:shd w:val="clear" w:color="auto" w:fill="auto"/>
          </w:tcPr>
          <w:p w14:paraId="1A8AFC45" w14:textId="77777777" w:rsidR="00E71B0B" w:rsidRDefault="00474308">
            <w:pPr>
              <w:jc w:val="right"/>
              <w:rPr>
                <w:lang w:eastAsia="en-US"/>
              </w:rPr>
            </w:pPr>
            <w:r>
              <w:rPr>
                <w:lang w:eastAsia="en-US"/>
              </w:rPr>
              <w:t>2</w:t>
            </w:r>
          </w:p>
        </w:tc>
        <w:tc>
          <w:tcPr>
            <w:tcW w:w="3260" w:type="dxa"/>
            <w:shd w:val="clear" w:color="auto" w:fill="auto"/>
          </w:tcPr>
          <w:p w14:paraId="60FCA84C" w14:textId="77777777" w:rsidR="00E71B0B" w:rsidRDefault="00474308">
            <w:pPr>
              <w:jc w:val="right"/>
              <w:rPr>
                <w:lang w:eastAsia="en-US"/>
              </w:rPr>
            </w:pPr>
            <w:r>
              <w:rPr>
                <w:lang w:eastAsia="en-US"/>
              </w:rPr>
              <w:t>F</w:t>
            </w:r>
          </w:p>
        </w:tc>
      </w:tr>
      <w:tr w:rsidR="00E71B0B" w14:paraId="36F0045F" w14:textId="77777777">
        <w:trPr>
          <w:trHeight w:val="170"/>
        </w:trPr>
        <w:tc>
          <w:tcPr>
            <w:tcW w:w="13291" w:type="dxa"/>
            <w:gridSpan w:val="4"/>
            <w:shd w:val="clear" w:color="auto" w:fill="auto"/>
          </w:tcPr>
          <w:p w14:paraId="1730671A" w14:textId="77777777" w:rsidR="00E71B0B" w:rsidRDefault="00474308">
            <w:pPr>
              <w:rPr>
                <w:rStyle w:val="halvfet"/>
                <w:lang w:eastAsia="en-US"/>
              </w:rPr>
            </w:pPr>
            <w:r>
              <w:rPr>
                <w:rStyle w:val="halvfet"/>
                <w:lang w:eastAsia="en-US"/>
              </w:rPr>
              <w:t>Landbruks- og matdepartementet</w:t>
            </w:r>
          </w:p>
        </w:tc>
      </w:tr>
      <w:tr w:rsidR="00F562F6" w14:paraId="453E77ED" w14:textId="77777777">
        <w:trPr>
          <w:trHeight w:val="170"/>
        </w:trPr>
        <w:tc>
          <w:tcPr>
            <w:tcW w:w="6487" w:type="dxa"/>
            <w:shd w:val="clear" w:color="auto" w:fill="auto"/>
          </w:tcPr>
          <w:p w14:paraId="30E485A2" w14:textId="77777777" w:rsidR="00E71B0B" w:rsidRDefault="00474308">
            <w:pPr>
              <w:rPr>
                <w:lang w:eastAsia="en-US"/>
              </w:rPr>
            </w:pPr>
            <w:proofErr w:type="spellStart"/>
            <w:r>
              <w:rPr>
                <w:lang w:eastAsia="en-US"/>
              </w:rPr>
              <w:t>Graminor</w:t>
            </w:r>
            <w:proofErr w:type="spellEnd"/>
            <w:r>
              <w:rPr>
                <w:lang w:eastAsia="en-US"/>
              </w:rPr>
              <w:t xml:space="preserve"> AS</w:t>
            </w:r>
          </w:p>
        </w:tc>
        <w:tc>
          <w:tcPr>
            <w:tcW w:w="1559" w:type="dxa"/>
            <w:shd w:val="clear" w:color="auto" w:fill="auto"/>
          </w:tcPr>
          <w:p w14:paraId="49E75884" w14:textId="77777777" w:rsidR="00E71B0B" w:rsidRDefault="00474308">
            <w:pPr>
              <w:jc w:val="right"/>
              <w:rPr>
                <w:lang w:eastAsia="en-US"/>
              </w:rPr>
            </w:pPr>
            <w:r>
              <w:rPr>
                <w:lang w:eastAsia="en-US"/>
              </w:rPr>
              <w:t>28,2 %</w:t>
            </w:r>
          </w:p>
        </w:tc>
        <w:tc>
          <w:tcPr>
            <w:tcW w:w="1985" w:type="dxa"/>
            <w:shd w:val="clear" w:color="auto" w:fill="auto"/>
          </w:tcPr>
          <w:p w14:paraId="4B3B906D" w14:textId="77777777" w:rsidR="00E71B0B" w:rsidRDefault="00474308">
            <w:pPr>
              <w:jc w:val="right"/>
              <w:rPr>
                <w:lang w:eastAsia="en-US"/>
              </w:rPr>
            </w:pPr>
            <w:r>
              <w:rPr>
                <w:lang w:eastAsia="en-US"/>
              </w:rPr>
              <w:t>2</w:t>
            </w:r>
          </w:p>
        </w:tc>
        <w:tc>
          <w:tcPr>
            <w:tcW w:w="3260" w:type="dxa"/>
            <w:shd w:val="clear" w:color="auto" w:fill="auto"/>
          </w:tcPr>
          <w:p w14:paraId="47208295" w14:textId="77777777" w:rsidR="00E71B0B" w:rsidRDefault="00474308">
            <w:pPr>
              <w:jc w:val="right"/>
              <w:rPr>
                <w:lang w:eastAsia="en-US"/>
              </w:rPr>
            </w:pPr>
            <w:r>
              <w:rPr>
                <w:lang w:eastAsia="en-US"/>
              </w:rPr>
              <w:t>B</w:t>
            </w:r>
          </w:p>
        </w:tc>
      </w:tr>
      <w:tr w:rsidR="00F562F6" w14:paraId="2C24E08B" w14:textId="77777777">
        <w:trPr>
          <w:trHeight w:val="170"/>
        </w:trPr>
        <w:tc>
          <w:tcPr>
            <w:tcW w:w="6487" w:type="dxa"/>
            <w:shd w:val="clear" w:color="auto" w:fill="auto"/>
          </w:tcPr>
          <w:p w14:paraId="088BAB39" w14:textId="77777777" w:rsidR="00E71B0B" w:rsidRDefault="00474308">
            <w:pPr>
              <w:rPr>
                <w:lang w:eastAsia="en-US"/>
              </w:rPr>
            </w:pPr>
            <w:r>
              <w:rPr>
                <w:lang w:eastAsia="en-US"/>
              </w:rPr>
              <w:t>Kimen Såvarelaboratoriet AS</w:t>
            </w:r>
          </w:p>
        </w:tc>
        <w:tc>
          <w:tcPr>
            <w:tcW w:w="1559" w:type="dxa"/>
            <w:shd w:val="clear" w:color="auto" w:fill="auto"/>
          </w:tcPr>
          <w:p w14:paraId="7134614D" w14:textId="77777777" w:rsidR="00E71B0B" w:rsidRDefault="00474308">
            <w:pPr>
              <w:jc w:val="right"/>
              <w:rPr>
                <w:lang w:eastAsia="en-US"/>
              </w:rPr>
            </w:pPr>
            <w:r>
              <w:rPr>
                <w:lang w:eastAsia="en-US"/>
              </w:rPr>
              <w:t>51 %</w:t>
            </w:r>
          </w:p>
        </w:tc>
        <w:tc>
          <w:tcPr>
            <w:tcW w:w="1985" w:type="dxa"/>
            <w:shd w:val="clear" w:color="auto" w:fill="auto"/>
          </w:tcPr>
          <w:p w14:paraId="0185BEA3" w14:textId="77777777" w:rsidR="00E71B0B" w:rsidRDefault="00474308">
            <w:pPr>
              <w:jc w:val="right"/>
              <w:rPr>
                <w:lang w:eastAsia="en-US"/>
              </w:rPr>
            </w:pPr>
            <w:r>
              <w:rPr>
                <w:lang w:eastAsia="en-US"/>
              </w:rPr>
              <w:t>2</w:t>
            </w:r>
          </w:p>
        </w:tc>
        <w:tc>
          <w:tcPr>
            <w:tcW w:w="3260" w:type="dxa"/>
            <w:shd w:val="clear" w:color="auto" w:fill="auto"/>
          </w:tcPr>
          <w:p w14:paraId="02EF29D7" w14:textId="77777777" w:rsidR="00E71B0B" w:rsidRDefault="00474308">
            <w:pPr>
              <w:jc w:val="right"/>
              <w:rPr>
                <w:lang w:eastAsia="en-US"/>
              </w:rPr>
            </w:pPr>
            <w:r>
              <w:rPr>
                <w:lang w:eastAsia="en-US"/>
              </w:rPr>
              <w:t>B</w:t>
            </w:r>
          </w:p>
        </w:tc>
      </w:tr>
      <w:tr w:rsidR="00F562F6" w14:paraId="20E88AD9" w14:textId="77777777">
        <w:trPr>
          <w:trHeight w:val="170"/>
        </w:trPr>
        <w:tc>
          <w:tcPr>
            <w:tcW w:w="6487" w:type="dxa"/>
            <w:shd w:val="clear" w:color="auto" w:fill="auto"/>
          </w:tcPr>
          <w:p w14:paraId="1DC705C2" w14:textId="77777777" w:rsidR="00E71B0B" w:rsidRDefault="00474308">
            <w:pPr>
              <w:rPr>
                <w:lang w:eastAsia="en-US"/>
              </w:rPr>
            </w:pPr>
            <w:r>
              <w:rPr>
                <w:lang w:eastAsia="en-US"/>
              </w:rPr>
              <w:t>Statskog SF</w:t>
            </w:r>
          </w:p>
        </w:tc>
        <w:tc>
          <w:tcPr>
            <w:tcW w:w="1559" w:type="dxa"/>
            <w:shd w:val="clear" w:color="auto" w:fill="auto"/>
          </w:tcPr>
          <w:p w14:paraId="773492B7" w14:textId="77777777" w:rsidR="00E71B0B" w:rsidRDefault="00474308">
            <w:pPr>
              <w:jc w:val="right"/>
              <w:rPr>
                <w:lang w:eastAsia="en-US"/>
              </w:rPr>
            </w:pPr>
            <w:r>
              <w:rPr>
                <w:lang w:eastAsia="en-US"/>
              </w:rPr>
              <w:t>100 %</w:t>
            </w:r>
          </w:p>
        </w:tc>
        <w:tc>
          <w:tcPr>
            <w:tcW w:w="1985" w:type="dxa"/>
            <w:shd w:val="clear" w:color="auto" w:fill="auto"/>
          </w:tcPr>
          <w:p w14:paraId="36ED779F" w14:textId="77777777" w:rsidR="00E71B0B" w:rsidRDefault="00474308">
            <w:pPr>
              <w:jc w:val="right"/>
              <w:rPr>
                <w:lang w:eastAsia="en-US"/>
              </w:rPr>
            </w:pPr>
            <w:r>
              <w:rPr>
                <w:lang w:eastAsia="en-US"/>
              </w:rPr>
              <w:t>2</w:t>
            </w:r>
          </w:p>
        </w:tc>
        <w:tc>
          <w:tcPr>
            <w:tcW w:w="3260" w:type="dxa"/>
            <w:shd w:val="clear" w:color="auto" w:fill="auto"/>
          </w:tcPr>
          <w:p w14:paraId="4F12D7AB" w14:textId="77777777" w:rsidR="00E71B0B" w:rsidRDefault="00474308">
            <w:pPr>
              <w:jc w:val="right"/>
              <w:rPr>
                <w:lang w:eastAsia="en-US"/>
              </w:rPr>
            </w:pPr>
            <w:r>
              <w:rPr>
                <w:lang w:eastAsia="en-US"/>
              </w:rPr>
              <w:t>C og F</w:t>
            </w:r>
          </w:p>
        </w:tc>
      </w:tr>
      <w:tr w:rsidR="00E71B0B" w14:paraId="2CD348C9" w14:textId="77777777">
        <w:trPr>
          <w:trHeight w:val="170"/>
        </w:trPr>
        <w:tc>
          <w:tcPr>
            <w:tcW w:w="13291" w:type="dxa"/>
            <w:gridSpan w:val="4"/>
            <w:shd w:val="clear" w:color="auto" w:fill="auto"/>
          </w:tcPr>
          <w:p w14:paraId="14236480" w14:textId="77777777" w:rsidR="00E71B0B" w:rsidRDefault="00474308">
            <w:pPr>
              <w:rPr>
                <w:rStyle w:val="halvfet"/>
                <w:lang w:eastAsia="en-US"/>
              </w:rPr>
            </w:pPr>
            <w:r>
              <w:rPr>
                <w:rStyle w:val="halvfet"/>
                <w:lang w:eastAsia="en-US"/>
              </w:rPr>
              <w:t>Nærings- og fiskeridepartementet</w:t>
            </w:r>
          </w:p>
        </w:tc>
      </w:tr>
      <w:tr w:rsidR="00F562F6" w14:paraId="1EB81EF8" w14:textId="77777777">
        <w:trPr>
          <w:trHeight w:val="170"/>
        </w:trPr>
        <w:tc>
          <w:tcPr>
            <w:tcW w:w="6487" w:type="dxa"/>
            <w:shd w:val="clear" w:color="auto" w:fill="auto"/>
          </w:tcPr>
          <w:p w14:paraId="409C0908" w14:textId="77777777" w:rsidR="00E71B0B" w:rsidRDefault="00474308">
            <w:pPr>
              <w:rPr>
                <w:lang w:eastAsia="en-US"/>
              </w:rPr>
            </w:pPr>
            <w:proofErr w:type="spellStart"/>
            <w:r>
              <w:rPr>
                <w:lang w:eastAsia="en-US"/>
              </w:rPr>
              <w:t>Akastor</w:t>
            </w:r>
            <w:proofErr w:type="spellEnd"/>
            <w:r>
              <w:rPr>
                <w:lang w:eastAsia="en-US"/>
              </w:rPr>
              <w:t xml:space="preserve"> ASA</w:t>
            </w:r>
          </w:p>
        </w:tc>
        <w:tc>
          <w:tcPr>
            <w:tcW w:w="1559" w:type="dxa"/>
            <w:shd w:val="clear" w:color="auto" w:fill="auto"/>
          </w:tcPr>
          <w:p w14:paraId="3D1352B8" w14:textId="77777777" w:rsidR="00E71B0B" w:rsidRDefault="00474308">
            <w:pPr>
              <w:jc w:val="right"/>
              <w:rPr>
                <w:lang w:eastAsia="en-US"/>
              </w:rPr>
            </w:pPr>
            <w:r>
              <w:rPr>
                <w:lang w:eastAsia="en-US"/>
              </w:rPr>
              <w:t>12,08 %</w:t>
            </w:r>
          </w:p>
        </w:tc>
        <w:tc>
          <w:tcPr>
            <w:tcW w:w="1985" w:type="dxa"/>
            <w:shd w:val="clear" w:color="auto" w:fill="auto"/>
          </w:tcPr>
          <w:p w14:paraId="29593C61" w14:textId="77777777" w:rsidR="00E71B0B" w:rsidRDefault="00474308">
            <w:pPr>
              <w:jc w:val="right"/>
              <w:rPr>
                <w:lang w:eastAsia="en-US"/>
              </w:rPr>
            </w:pPr>
            <w:r>
              <w:rPr>
                <w:lang w:eastAsia="en-US"/>
              </w:rPr>
              <w:t>1</w:t>
            </w:r>
          </w:p>
        </w:tc>
        <w:tc>
          <w:tcPr>
            <w:tcW w:w="3260" w:type="dxa"/>
            <w:shd w:val="clear" w:color="auto" w:fill="auto"/>
          </w:tcPr>
          <w:p w14:paraId="5F6E1F6A" w14:textId="77777777" w:rsidR="00E71B0B" w:rsidRDefault="00474308">
            <w:pPr>
              <w:jc w:val="right"/>
              <w:rPr>
                <w:lang w:eastAsia="en-US"/>
              </w:rPr>
            </w:pPr>
            <w:r>
              <w:rPr>
                <w:lang w:eastAsia="en-US"/>
              </w:rPr>
              <w:t>****</w:t>
            </w:r>
          </w:p>
        </w:tc>
      </w:tr>
      <w:tr w:rsidR="00F562F6" w14:paraId="6D4900EA" w14:textId="77777777">
        <w:trPr>
          <w:trHeight w:val="170"/>
        </w:trPr>
        <w:tc>
          <w:tcPr>
            <w:tcW w:w="6487" w:type="dxa"/>
            <w:shd w:val="clear" w:color="auto" w:fill="auto"/>
          </w:tcPr>
          <w:p w14:paraId="1888D46E" w14:textId="77777777" w:rsidR="00E71B0B" w:rsidRDefault="00474308">
            <w:pPr>
              <w:rPr>
                <w:lang w:eastAsia="en-US"/>
              </w:rPr>
            </w:pPr>
            <w:r>
              <w:rPr>
                <w:lang w:eastAsia="en-US"/>
              </w:rPr>
              <w:t>Aker Solutions ASA</w:t>
            </w:r>
          </w:p>
        </w:tc>
        <w:tc>
          <w:tcPr>
            <w:tcW w:w="1559" w:type="dxa"/>
            <w:shd w:val="clear" w:color="auto" w:fill="auto"/>
          </w:tcPr>
          <w:p w14:paraId="544A4C9D" w14:textId="77777777" w:rsidR="00E71B0B" w:rsidRDefault="00474308">
            <w:pPr>
              <w:jc w:val="right"/>
              <w:rPr>
                <w:lang w:eastAsia="en-US"/>
              </w:rPr>
            </w:pPr>
            <w:r>
              <w:rPr>
                <w:lang w:eastAsia="en-US"/>
              </w:rPr>
              <w:t>6,11 %</w:t>
            </w:r>
          </w:p>
        </w:tc>
        <w:tc>
          <w:tcPr>
            <w:tcW w:w="1985" w:type="dxa"/>
            <w:shd w:val="clear" w:color="auto" w:fill="auto"/>
          </w:tcPr>
          <w:p w14:paraId="4169F5E8" w14:textId="77777777" w:rsidR="00E71B0B" w:rsidRDefault="00474308">
            <w:pPr>
              <w:jc w:val="right"/>
              <w:rPr>
                <w:lang w:eastAsia="en-US"/>
              </w:rPr>
            </w:pPr>
            <w:r>
              <w:rPr>
                <w:lang w:eastAsia="en-US"/>
              </w:rPr>
              <w:t>1</w:t>
            </w:r>
          </w:p>
        </w:tc>
        <w:tc>
          <w:tcPr>
            <w:tcW w:w="3260" w:type="dxa"/>
            <w:shd w:val="clear" w:color="auto" w:fill="auto"/>
          </w:tcPr>
          <w:p w14:paraId="190B9B14" w14:textId="77777777" w:rsidR="00E71B0B" w:rsidRDefault="00474308">
            <w:pPr>
              <w:jc w:val="right"/>
              <w:rPr>
                <w:lang w:eastAsia="en-US"/>
              </w:rPr>
            </w:pPr>
            <w:r>
              <w:rPr>
                <w:lang w:eastAsia="en-US"/>
              </w:rPr>
              <w:t>****</w:t>
            </w:r>
          </w:p>
        </w:tc>
      </w:tr>
      <w:tr w:rsidR="00F562F6" w14:paraId="7B458A22" w14:textId="77777777">
        <w:trPr>
          <w:trHeight w:val="170"/>
        </w:trPr>
        <w:tc>
          <w:tcPr>
            <w:tcW w:w="6487" w:type="dxa"/>
            <w:shd w:val="clear" w:color="auto" w:fill="auto"/>
          </w:tcPr>
          <w:p w14:paraId="24B5091F" w14:textId="77777777" w:rsidR="00E71B0B" w:rsidRDefault="00474308">
            <w:pPr>
              <w:rPr>
                <w:lang w:eastAsia="en-US"/>
              </w:rPr>
            </w:pPr>
            <w:r>
              <w:rPr>
                <w:lang w:eastAsia="en-US"/>
              </w:rPr>
              <w:t>Andøya Space AS</w:t>
            </w:r>
          </w:p>
        </w:tc>
        <w:tc>
          <w:tcPr>
            <w:tcW w:w="1559" w:type="dxa"/>
            <w:shd w:val="clear" w:color="auto" w:fill="auto"/>
          </w:tcPr>
          <w:p w14:paraId="502BA455" w14:textId="77777777" w:rsidR="00E71B0B" w:rsidRDefault="00474308">
            <w:pPr>
              <w:jc w:val="right"/>
              <w:rPr>
                <w:lang w:eastAsia="en-US"/>
              </w:rPr>
            </w:pPr>
            <w:r>
              <w:rPr>
                <w:lang w:eastAsia="en-US"/>
              </w:rPr>
              <w:t>90 %</w:t>
            </w:r>
          </w:p>
        </w:tc>
        <w:tc>
          <w:tcPr>
            <w:tcW w:w="1985" w:type="dxa"/>
            <w:shd w:val="clear" w:color="auto" w:fill="auto"/>
          </w:tcPr>
          <w:p w14:paraId="354C21F4" w14:textId="77777777" w:rsidR="00E71B0B" w:rsidRDefault="00474308">
            <w:pPr>
              <w:jc w:val="right"/>
              <w:rPr>
                <w:lang w:eastAsia="en-US"/>
              </w:rPr>
            </w:pPr>
            <w:r>
              <w:rPr>
                <w:lang w:eastAsia="en-US"/>
              </w:rPr>
              <w:t>2</w:t>
            </w:r>
          </w:p>
        </w:tc>
        <w:tc>
          <w:tcPr>
            <w:tcW w:w="3260" w:type="dxa"/>
            <w:shd w:val="clear" w:color="auto" w:fill="auto"/>
          </w:tcPr>
          <w:p w14:paraId="44BF55A6" w14:textId="77777777" w:rsidR="00E71B0B" w:rsidRDefault="00474308">
            <w:pPr>
              <w:jc w:val="right"/>
              <w:rPr>
                <w:lang w:eastAsia="en-US"/>
              </w:rPr>
            </w:pPr>
            <w:r>
              <w:rPr>
                <w:lang w:eastAsia="en-US"/>
              </w:rPr>
              <w:t>B</w:t>
            </w:r>
          </w:p>
        </w:tc>
      </w:tr>
      <w:tr w:rsidR="00F562F6" w14:paraId="4380BEB3" w14:textId="77777777">
        <w:trPr>
          <w:trHeight w:val="170"/>
        </w:trPr>
        <w:tc>
          <w:tcPr>
            <w:tcW w:w="6487" w:type="dxa"/>
            <w:shd w:val="clear" w:color="auto" w:fill="auto"/>
          </w:tcPr>
          <w:p w14:paraId="35D12979" w14:textId="77777777" w:rsidR="00E71B0B" w:rsidRDefault="00474308">
            <w:pPr>
              <w:rPr>
                <w:lang w:eastAsia="en-US"/>
              </w:rPr>
            </w:pPr>
            <w:r>
              <w:rPr>
                <w:lang w:eastAsia="en-US"/>
              </w:rPr>
              <w:t>Argentum Fondsinvesteringer AS</w:t>
            </w:r>
          </w:p>
        </w:tc>
        <w:tc>
          <w:tcPr>
            <w:tcW w:w="1559" w:type="dxa"/>
            <w:shd w:val="clear" w:color="auto" w:fill="auto"/>
          </w:tcPr>
          <w:p w14:paraId="3430C8D2" w14:textId="77777777" w:rsidR="00E71B0B" w:rsidRDefault="00474308">
            <w:pPr>
              <w:jc w:val="right"/>
              <w:rPr>
                <w:lang w:eastAsia="en-US"/>
              </w:rPr>
            </w:pPr>
            <w:r>
              <w:rPr>
                <w:lang w:eastAsia="en-US"/>
              </w:rPr>
              <w:t>100 %</w:t>
            </w:r>
          </w:p>
        </w:tc>
        <w:tc>
          <w:tcPr>
            <w:tcW w:w="1985" w:type="dxa"/>
            <w:shd w:val="clear" w:color="auto" w:fill="auto"/>
          </w:tcPr>
          <w:p w14:paraId="4E94ED2A" w14:textId="77777777" w:rsidR="00E71B0B" w:rsidRDefault="00474308">
            <w:pPr>
              <w:jc w:val="right"/>
              <w:rPr>
                <w:lang w:eastAsia="en-US"/>
              </w:rPr>
            </w:pPr>
            <w:r>
              <w:rPr>
                <w:lang w:eastAsia="en-US"/>
              </w:rPr>
              <w:t>1</w:t>
            </w:r>
          </w:p>
        </w:tc>
        <w:tc>
          <w:tcPr>
            <w:tcW w:w="3260" w:type="dxa"/>
            <w:shd w:val="clear" w:color="auto" w:fill="auto"/>
          </w:tcPr>
          <w:p w14:paraId="425B4C09" w14:textId="77777777" w:rsidR="00E71B0B" w:rsidRDefault="00474308">
            <w:pPr>
              <w:jc w:val="right"/>
              <w:rPr>
                <w:lang w:eastAsia="en-US"/>
              </w:rPr>
            </w:pPr>
            <w:r>
              <w:rPr>
                <w:lang w:eastAsia="en-US"/>
              </w:rPr>
              <w:t>A</w:t>
            </w:r>
          </w:p>
        </w:tc>
      </w:tr>
      <w:tr w:rsidR="00F562F6" w14:paraId="6541056A" w14:textId="77777777">
        <w:trPr>
          <w:trHeight w:val="170"/>
        </w:trPr>
        <w:tc>
          <w:tcPr>
            <w:tcW w:w="6487" w:type="dxa"/>
            <w:shd w:val="clear" w:color="auto" w:fill="auto"/>
          </w:tcPr>
          <w:p w14:paraId="3D20B32B" w14:textId="77777777" w:rsidR="00E71B0B" w:rsidRDefault="00474308">
            <w:pPr>
              <w:rPr>
                <w:lang w:eastAsia="en-US"/>
              </w:rPr>
            </w:pPr>
            <w:r>
              <w:rPr>
                <w:lang w:eastAsia="en-US"/>
              </w:rPr>
              <w:t>Baneservice AS</w:t>
            </w:r>
          </w:p>
        </w:tc>
        <w:tc>
          <w:tcPr>
            <w:tcW w:w="1559" w:type="dxa"/>
            <w:shd w:val="clear" w:color="auto" w:fill="auto"/>
          </w:tcPr>
          <w:p w14:paraId="2A863FCE" w14:textId="77777777" w:rsidR="00E71B0B" w:rsidRDefault="00474308">
            <w:pPr>
              <w:jc w:val="right"/>
              <w:rPr>
                <w:lang w:eastAsia="en-US"/>
              </w:rPr>
            </w:pPr>
            <w:r>
              <w:rPr>
                <w:lang w:eastAsia="en-US"/>
              </w:rPr>
              <w:t>100 %</w:t>
            </w:r>
          </w:p>
        </w:tc>
        <w:tc>
          <w:tcPr>
            <w:tcW w:w="1985" w:type="dxa"/>
            <w:shd w:val="clear" w:color="auto" w:fill="auto"/>
          </w:tcPr>
          <w:p w14:paraId="7B4A8ABD" w14:textId="77777777" w:rsidR="00E71B0B" w:rsidRDefault="00474308">
            <w:pPr>
              <w:jc w:val="right"/>
              <w:rPr>
                <w:lang w:eastAsia="en-US"/>
              </w:rPr>
            </w:pPr>
            <w:r>
              <w:rPr>
                <w:lang w:eastAsia="en-US"/>
              </w:rPr>
              <w:t>1</w:t>
            </w:r>
          </w:p>
        </w:tc>
        <w:tc>
          <w:tcPr>
            <w:tcW w:w="3260" w:type="dxa"/>
            <w:shd w:val="clear" w:color="auto" w:fill="auto"/>
          </w:tcPr>
          <w:p w14:paraId="75B96ABF" w14:textId="77777777" w:rsidR="00E71B0B" w:rsidRDefault="00474308">
            <w:pPr>
              <w:jc w:val="right"/>
              <w:rPr>
                <w:lang w:eastAsia="en-US"/>
              </w:rPr>
            </w:pPr>
            <w:r>
              <w:rPr>
                <w:lang w:eastAsia="en-US"/>
              </w:rPr>
              <w:t>E</w:t>
            </w:r>
          </w:p>
        </w:tc>
      </w:tr>
      <w:tr w:rsidR="00F562F6" w14:paraId="4B666437" w14:textId="77777777">
        <w:trPr>
          <w:trHeight w:val="170"/>
        </w:trPr>
        <w:tc>
          <w:tcPr>
            <w:tcW w:w="6487" w:type="dxa"/>
            <w:shd w:val="clear" w:color="auto" w:fill="auto"/>
          </w:tcPr>
          <w:p w14:paraId="0A79A03B" w14:textId="77777777" w:rsidR="00E71B0B" w:rsidRDefault="00474308">
            <w:pPr>
              <w:rPr>
                <w:lang w:eastAsia="en-US"/>
              </w:rPr>
            </w:pPr>
            <w:r>
              <w:rPr>
                <w:lang w:eastAsia="en-US"/>
              </w:rPr>
              <w:t>DNB Bank ASA</w:t>
            </w:r>
          </w:p>
        </w:tc>
        <w:tc>
          <w:tcPr>
            <w:tcW w:w="1559" w:type="dxa"/>
            <w:shd w:val="clear" w:color="auto" w:fill="auto"/>
          </w:tcPr>
          <w:p w14:paraId="7704C069" w14:textId="77777777" w:rsidR="00E71B0B" w:rsidRDefault="00474308">
            <w:pPr>
              <w:jc w:val="right"/>
              <w:rPr>
                <w:lang w:eastAsia="en-US"/>
              </w:rPr>
            </w:pPr>
            <w:r>
              <w:rPr>
                <w:lang w:eastAsia="en-US"/>
              </w:rPr>
              <w:t>34 %</w:t>
            </w:r>
          </w:p>
        </w:tc>
        <w:tc>
          <w:tcPr>
            <w:tcW w:w="1985" w:type="dxa"/>
            <w:shd w:val="clear" w:color="auto" w:fill="auto"/>
          </w:tcPr>
          <w:p w14:paraId="0C567934" w14:textId="77777777" w:rsidR="00E71B0B" w:rsidRDefault="00474308">
            <w:pPr>
              <w:jc w:val="right"/>
              <w:rPr>
                <w:lang w:eastAsia="en-US"/>
              </w:rPr>
            </w:pPr>
            <w:r>
              <w:rPr>
                <w:lang w:eastAsia="en-US"/>
              </w:rPr>
              <w:t>1</w:t>
            </w:r>
          </w:p>
        </w:tc>
        <w:tc>
          <w:tcPr>
            <w:tcW w:w="3260" w:type="dxa"/>
            <w:shd w:val="clear" w:color="auto" w:fill="auto"/>
          </w:tcPr>
          <w:p w14:paraId="6C747982" w14:textId="77777777" w:rsidR="00E71B0B" w:rsidRDefault="00474308">
            <w:pPr>
              <w:jc w:val="right"/>
              <w:rPr>
                <w:lang w:eastAsia="en-US"/>
              </w:rPr>
            </w:pPr>
            <w:r>
              <w:rPr>
                <w:lang w:eastAsia="en-US"/>
              </w:rPr>
              <w:t>A</w:t>
            </w:r>
          </w:p>
        </w:tc>
      </w:tr>
      <w:tr w:rsidR="00F562F6" w14:paraId="256D18F7" w14:textId="77777777">
        <w:trPr>
          <w:trHeight w:val="170"/>
        </w:trPr>
        <w:tc>
          <w:tcPr>
            <w:tcW w:w="6487" w:type="dxa"/>
            <w:shd w:val="clear" w:color="auto" w:fill="auto"/>
          </w:tcPr>
          <w:p w14:paraId="321F72B7" w14:textId="77777777" w:rsidR="00E71B0B" w:rsidRDefault="00474308">
            <w:pPr>
              <w:rPr>
                <w:lang w:eastAsia="en-US"/>
              </w:rPr>
            </w:pPr>
            <w:r>
              <w:rPr>
                <w:lang w:eastAsia="en-US"/>
              </w:rPr>
              <w:t>Eksportfinans ASA</w:t>
            </w:r>
          </w:p>
        </w:tc>
        <w:tc>
          <w:tcPr>
            <w:tcW w:w="1559" w:type="dxa"/>
            <w:shd w:val="clear" w:color="auto" w:fill="auto"/>
          </w:tcPr>
          <w:p w14:paraId="7B809D0F" w14:textId="77777777" w:rsidR="00E71B0B" w:rsidRDefault="00474308">
            <w:pPr>
              <w:jc w:val="right"/>
              <w:rPr>
                <w:lang w:eastAsia="en-US"/>
              </w:rPr>
            </w:pPr>
            <w:r>
              <w:rPr>
                <w:lang w:eastAsia="en-US"/>
              </w:rPr>
              <w:t>15 %</w:t>
            </w:r>
          </w:p>
        </w:tc>
        <w:tc>
          <w:tcPr>
            <w:tcW w:w="1985" w:type="dxa"/>
            <w:shd w:val="clear" w:color="auto" w:fill="auto"/>
          </w:tcPr>
          <w:p w14:paraId="10164CB3" w14:textId="77777777" w:rsidR="00E71B0B" w:rsidRDefault="00474308">
            <w:pPr>
              <w:jc w:val="right"/>
              <w:rPr>
                <w:lang w:eastAsia="en-US"/>
              </w:rPr>
            </w:pPr>
            <w:r>
              <w:rPr>
                <w:lang w:eastAsia="en-US"/>
              </w:rPr>
              <w:t>1</w:t>
            </w:r>
          </w:p>
        </w:tc>
        <w:tc>
          <w:tcPr>
            <w:tcW w:w="3260" w:type="dxa"/>
            <w:shd w:val="clear" w:color="auto" w:fill="auto"/>
          </w:tcPr>
          <w:p w14:paraId="4289396E" w14:textId="77777777" w:rsidR="00E71B0B" w:rsidRDefault="00474308">
            <w:pPr>
              <w:jc w:val="right"/>
              <w:rPr>
                <w:lang w:eastAsia="en-US"/>
              </w:rPr>
            </w:pPr>
            <w:r>
              <w:rPr>
                <w:lang w:eastAsia="en-US"/>
              </w:rPr>
              <w:t>****</w:t>
            </w:r>
          </w:p>
        </w:tc>
      </w:tr>
      <w:tr w:rsidR="00F562F6" w14:paraId="6F12E61B" w14:textId="77777777">
        <w:trPr>
          <w:trHeight w:val="170"/>
        </w:trPr>
        <w:tc>
          <w:tcPr>
            <w:tcW w:w="6487" w:type="dxa"/>
            <w:shd w:val="clear" w:color="auto" w:fill="auto"/>
          </w:tcPr>
          <w:p w14:paraId="656373B3" w14:textId="77777777" w:rsidR="00E71B0B" w:rsidRDefault="00474308">
            <w:pPr>
              <w:rPr>
                <w:lang w:eastAsia="en-US"/>
              </w:rPr>
            </w:pPr>
            <w:proofErr w:type="spellStart"/>
            <w:r>
              <w:rPr>
                <w:lang w:eastAsia="en-US"/>
              </w:rPr>
              <w:t>Equinor</w:t>
            </w:r>
            <w:proofErr w:type="spellEnd"/>
            <w:r>
              <w:rPr>
                <w:lang w:eastAsia="en-US"/>
              </w:rPr>
              <w:t xml:space="preserve"> ASA</w:t>
            </w:r>
          </w:p>
        </w:tc>
        <w:tc>
          <w:tcPr>
            <w:tcW w:w="1559" w:type="dxa"/>
            <w:shd w:val="clear" w:color="auto" w:fill="auto"/>
          </w:tcPr>
          <w:p w14:paraId="335A8E2B" w14:textId="77777777" w:rsidR="00E71B0B" w:rsidRDefault="00474308">
            <w:pPr>
              <w:jc w:val="right"/>
              <w:rPr>
                <w:lang w:eastAsia="en-US"/>
              </w:rPr>
            </w:pPr>
            <w:r>
              <w:rPr>
                <w:lang w:eastAsia="en-US"/>
              </w:rPr>
              <w:t>67 %</w:t>
            </w:r>
          </w:p>
        </w:tc>
        <w:tc>
          <w:tcPr>
            <w:tcW w:w="1985" w:type="dxa"/>
            <w:shd w:val="clear" w:color="auto" w:fill="auto"/>
          </w:tcPr>
          <w:p w14:paraId="340CCFEE" w14:textId="77777777" w:rsidR="00E71B0B" w:rsidRDefault="00474308">
            <w:pPr>
              <w:jc w:val="right"/>
              <w:rPr>
                <w:lang w:eastAsia="en-US"/>
              </w:rPr>
            </w:pPr>
            <w:r>
              <w:rPr>
                <w:lang w:eastAsia="en-US"/>
              </w:rPr>
              <w:t>1</w:t>
            </w:r>
          </w:p>
        </w:tc>
        <w:tc>
          <w:tcPr>
            <w:tcW w:w="3260" w:type="dxa"/>
            <w:shd w:val="clear" w:color="auto" w:fill="auto"/>
          </w:tcPr>
          <w:p w14:paraId="6A919BCD" w14:textId="77777777" w:rsidR="00E71B0B" w:rsidRDefault="00474308">
            <w:pPr>
              <w:jc w:val="right"/>
              <w:rPr>
                <w:lang w:eastAsia="en-US"/>
              </w:rPr>
            </w:pPr>
            <w:r>
              <w:rPr>
                <w:lang w:eastAsia="en-US"/>
              </w:rPr>
              <w:t>A</w:t>
            </w:r>
          </w:p>
        </w:tc>
      </w:tr>
      <w:tr w:rsidR="00F562F6" w14:paraId="23D6A67D" w14:textId="77777777">
        <w:trPr>
          <w:trHeight w:val="170"/>
        </w:trPr>
        <w:tc>
          <w:tcPr>
            <w:tcW w:w="6487" w:type="dxa"/>
            <w:shd w:val="clear" w:color="auto" w:fill="auto"/>
          </w:tcPr>
          <w:p w14:paraId="43128375" w14:textId="77777777" w:rsidR="00E71B0B" w:rsidRDefault="00474308">
            <w:pPr>
              <w:rPr>
                <w:lang w:eastAsia="en-US"/>
              </w:rPr>
            </w:pPr>
            <w:r>
              <w:rPr>
                <w:lang w:eastAsia="en-US"/>
              </w:rPr>
              <w:t>Fiskeri- og havbruksnæringens forskningsfinansiering AS</w:t>
            </w:r>
          </w:p>
        </w:tc>
        <w:tc>
          <w:tcPr>
            <w:tcW w:w="1559" w:type="dxa"/>
            <w:shd w:val="clear" w:color="auto" w:fill="auto"/>
          </w:tcPr>
          <w:p w14:paraId="3849FDD7" w14:textId="77777777" w:rsidR="00E71B0B" w:rsidRDefault="00474308">
            <w:pPr>
              <w:jc w:val="right"/>
              <w:rPr>
                <w:lang w:eastAsia="en-US"/>
              </w:rPr>
            </w:pPr>
            <w:r>
              <w:rPr>
                <w:lang w:eastAsia="en-US"/>
              </w:rPr>
              <w:t>100 %</w:t>
            </w:r>
          </w:p>
        </w:tc>
        <w:tc>
          <w:tcPr>
            <w:tcW w:w="1985" w:type="dxa"/>
            <w:shd w:val="clear" w:color="auto" w:fill="auto"/>
          </w:tcPr>
          <w:p w14:paraId="099BEEE2" w14:textId="77777777" w:rsidR="00E71B0B" w:rsidRDefault="00474308">
            <w:pPr>
              <w:jc w:val="right"/>
              <w:rPr>
                <w:lang w:eastAsia="en-US"/>
              </w:rPr>
            </w:pPr>
            <w:r>
              <w:rPr>
                <w:lang w:eastAsia="en-US"/>
              </w:rPr>
              <w:t>2</w:t>
            </w:r>
          </w:p>
        </w:tc>
        <w:tc>
          <w:tcPr>
            <w:tcW w:w="3260" w:type="dxa"/>
            <w:shd w:val="clear" w:color="auto" w:fill="auto"/>
          </w:tcPr>
          <w:p w14:paraId="3E281C68" w14:textId="77777777" w:rsidR="00E71B0B" w:rsidRDefault="00474308">
            <w:pPr>
              <w:jc w:val="right"/>
              <w:rPr>
                <w:lang w:eastAsia="en-US"/>
              </w:rPr>
            </w:pPr>
            <w:r>
              <w:rPr>
                <w:lang w:eastAsia="en-US"/>
              </w:rPr>
              <w:t>F</w:t>
            </w:r>
          </w:p>
        </w:tc>
      </w:tr>
      <w:tr w:rsidR="00F562F6" w14:paraId="28DD846C" w14:textId="77777777">
        <w:trPr>
          <w:trHeight w:val="170"/>
        </w:trPr>
        <w:tc>
          <w:tcPr>
            <w:tcW w:w="6487" w:type="dxa"/>
            <w:shd w:val="clear" w:color="auto" w:fill="auto"/>
          </w:tcPr>
          <w:p w14:paraId="7CBDC1AE" w14:textId="77777777" w:rsidR="00E71B0B" w:rsidRDefault="00474308">
            <w:pPr>
              <w:rPr>
                <w:lang w:eastAsia="en-US"/>
              </w:rPr>
            </w:pPr>
            <w:r>
              <w:rPr>
                <w:lang w:eastAsia="en-US"/>
              </w:rPr>
              <w:t>Flytoget AS</w:t>
            </w:r>
          </w:p>
        </w:tc>
        <w:tc>
          <w:tcPr>
            <w:tcW w:w="1559" w:type="dxa"/>
            <w:shd w:val="clear" w:color="auto" w:fill="auto"/>
          </w:tcPr>
          <w:p w14:paraId="16BC19DD" w14:textId="77777777" w:rsidR="00E71B0B" w:rsidRDefault="00474308">
            <w:pPr>
              <w:jc w:val="right"/>
              <w:rPr>
                <w:lang w:eastAsia="en-US"/>
              </w:rPr>
            </w:pPr>
            <w:r>
              <w:rPr>
                <w:lang w:eastAsia="en-US"/>
              </w:rPr>
              <w:t>100 %</w:t>
            </w:r>
          </w:p>
        </w:tc>
        <w:tc>
          <w:tcPr>
            <w:tcW w:w="1985" w:type="dxa"/>
            <w:shd w:val="clear" w:color="auto" w:fill="auto"/>
          </w:tcPr>
          <w:p w14:paraId="4938EB42" w14:textId="77777777" w:rsidR="00E71B0B" w:rsidRDefault="00474308">
            <w:pPr>
              <w:jc w:val="right"/>
              <w:rPr>
                <w:lang w:eastAsia="en-US"/>
              </w:rPr>
            </w:pPr>
            <w:r>
              <w:rPr>
                <w:lang w:eastAsia="en-US"/>
              </w:rPr>
              <w:t>1</w:t>
            </w:r>
          </w:p>
        </w:tc>
        <w:tc>
          <w:tcPr>
            <w:tcW w:w="3260" w:type="dxa"/>
            <w:shd w:val="clear" w:color="auto" w:fill="auto"/>
          </w:tcPr>
          <w:p w14:paraId="27A610C1" w14:textId="77777777" w:rsidR="00E71B0B" w:rsidRDefault="00474308">
            <w:pPr>
              <w:jc w:val="right"/>
              <w:rPr>
                <w:lang w:eastAsia="en-US"/>
              </w:rPr>
            </w:pPr>
            <w:r>
              <w:rPr>
                <w:lang w:eastAsia="en-US"/>
              </w:rPr>
              <w:t>E</w:t>
            </w:r>
          </w:p>
        </w:tc>
      </w:tr>
      <w:tr w:rsidR="00F562F6" w14:paraId="1EFDCFCA" w14:textId="77777777">
        <w:trPr>
          <w:trHeight w:val="170"/>
        </w:trPr>
        <w:tc>
          <w:tcPr>
            <w:tcW w:w="6487" w:type="dxa"/>
            <w:shd w:val="clear" w:color="auto" w:fill="auto"/>
          </w:tcPr>
          <w:p w14:paraId="552DE193" w14:textId="77777777" w:rsidR="00E71B0B" w:rsidRDefault="00474308">
            <w:pPr>
              <w:rPr>
                <w:lang w:eastAsia="en-US"/>
              </w:rPr>
            </w:pPr>
            <w:r>
              <w:rPr>
                <w:lang w:eastAsia="en-US"/>
              </w:rPr>
              <w:t>Innovasjon Norge (særlovselskap)</w:t>
            </w:r>
          </w:p>
        </w:tc>
        <w:tc>
          <w:tcPr>
            <w:tcW w:w="1559" w:type="dxa"/>
            <w:shd w:val="clear" w:color="auto" w:fill="auto"/>
          </w:tcPr>
          <w:p w14:paraId="5C33A309" w14:textId="77777777" w:rsidR="00E71B0B" w:rsidRDefault="00474308">
            <w:pPr>
              <w:jc w:val="right"/>
              <w:rPr>
                <w:lang w:eastAsia="en-US"/>
              </w:rPr>
            </w:pPr>
            <w:r>
              <w:rPr>
                <w:lang w:eastAsia="en-US"/>
              </w:rPr>
              <w:t>51 %</w:t>
            </w:r>
          </w:p>
        </w:tc>
        <w:tc>
          <w:tcPr>
            <w:tcW w:w="1985" w:type="dxa"/>
            <w:shd w:val="clear" w:color="auto" w:fill="auto"/>
          </w:tcPr>
          <w:p w14:paraId="440279EB" w14:textId="77777777" w:rsidR="00E71B0B" w:rsidRDefault="00474308">
            <w:pPr>
              <w:jc w:val="right"/>
              <w:rPr>
                <w:lang w:eastAsia="en-US"/>
              </w:rPr>
            </w:pPr>
            <w:r>
              <w:rPr>
                <w:lang w:eastAsia="en-US"/>
              </w:rPr>
              <w:t>2</w:t>
            </w:r>
          </w:p>
        </w:tc>
        <w:tc>
          <w:tcPr>
            <w:tcW w:w="3260" w:type="dxa"/>
            <w:shd w:val="clear" w:color="auto" w:fill="auto"/>
          </w:tcPr>
          <w:p w14:paraId="2E0C0A8F" w14:textId="77777777" w:rsidR="00E71B0B" w:rsidRDefault="00474308">
            <w:pPr>
              <w:jc w:val="right"/>
              <w:rPr>
                <w:lang w:eastAsia="en-US"/>
              </w:rPr>
            </w:pPr>
            <w:r>
              <w:rPr>
                <w:lang w:eastAsia="en-US"/>
              </w:rPr>
              <w:t>D</w:t>
            </w:r>
          </w:p>
        </w:tc>
      </w:tr>
      <w:tr w:rsidR="00F562F6" w14:paraId="14CD0C7B" w14:textId="77777777">
        <w:trPr>
          <w:trHeight w:val="170"/>
        </w:trPr>
        <w:tc>
          <w:tcPr>
            <w:tcW w:w="6487" w:type="dxa"/>
            <w:shd w:val="clear" w:color="auto" w:fill="auto"/>
          </w:tcPr>
          <w:p w14:paraId="0A1948EF" w14:textId="77777777" w:rsidR="00E71B0B" w:rsidRDefault="00474308">
            <w:pPr>
              <w:rPr>
                <w:lang w:eastAsia="en-US"/>
              </w:rPr>
            </w:pPr>
            <w:proofErr w:type="spellStart"/>
            <w:r>
              <w:rPr>
                <w:lang w:eastAsia="en-US"/>
              </w:rPr>
              <w:t>Investinor</w:t>
            </w:r>
            <w:proofErr w:type="spellEnd"/>
            <w:r>
              <w:rPr>
                <w:lang w:eastAsia="en-US"/>
              </w:rPr>
              <w:t xml:space="preserve"> AS</w:t>
            </w:r>
          </w:p>
        </w:tc>
        <w:tc>
          <w:tcPr>
            <w:tcW w:w="1559" w:type="dxa"/>
            <w:shd w:val="clear" w:color="auto" w:fill="auto"/>
          </w:tcPr>
          <w:p w14:paraId="070FB66B" w14:textId="77777777" w:rsidR="00E71B0B" w:rsidRDefault="00474308">
            <w:pPr>
              <w:jc w:val="right"/>
              <w:rPr>
                <w:lang w:eastAsia="en-US"/>
              </w:rPr>
            </w:pPr>
            <w:r>
              <w:rPr>
                <w:lang w:eastAsia="en-US"/>
              </w:rPr>
              <w:t>100 %</w:t>
            </w:r>
          </w:p>
        </w:tc>
        <w:tc>
          <w:tcPr>
            <w:tcW w:w="1985" w:type="dxa"/>
            <w:shd w:val="clear" w:color="auto" w:fill="auto"/>
          </w:tcPr>
          <w:p w14:paraId="00D5E631" w14:textId="77777777" w:rsidR="00E71B0B" w:rsidRDefault="00474308">
            <w:pPr>
              <w:jc w:val="right"/>
              <w:rPr>
                <w:lang w:eastAsia="en-US"/>
              </w:rPr>
            </w:pPr>
            <w:r>
              <w:rPr>
                <w:lang w:eastAsia="en-US"/>
              </w:rPr>
              <w:t>1</w:t>
            </w:r>
          </w:p>
        </w:tc>
        <w:tc>
          <w:tcPr>
            <w:tcW w:w="3260" w:type="dxa"/>
            <w:shd w:val="clear" w:color="auto" w:fill="auto"/>
          </w:tcPr>
          <w:p w14:paraId="28EC8592" w14:textId="77777777" w:rsidR="00E71B0B" w:rsidRDefault="00474308">
            <w:pPr>
              <w:jc w:val="right"/>
              <w:rPr>
                <w:lang w:eastAsia="en-US"/>
              </w:rPr>
            </w:pPr>
            <w:r>
              <w:rPr>
                <w:lang w:eastAsia="en-US"/>
              </w:rPr>
              <w:t>D</w:t>
            </w:r>
          </w:p>
        </w:tc>
      </w:tr>
      <w:tr w:rsidR="00F562F6" w14:paraId="2478FAEA" w14:textId="77777777">
        <w:trPr>
          <w:trHeight w:val="170"/>
        </w:trPr>
        <w:tc>
          <w:tcPr>
            <w:tcW w:w="6487" w:type="dxa"/>
            <w:shd w:val="clear" w:color="auto" w:fill="auto"/>
          </w:tcPr>
          <w:p w14:paraId="196492E1" w14:textId="77777777" w:rsidR="00E71B0B" w:rsidRDefault="00474308">
            <w:pPr>
              <w:rPr>
                <w:lang w:eastAsia="en-US"/>
              </w:rPr>
            </w:pPr>
            <w:r>
              <w:rPr>
                <w:lang w:eastAsia="en-US"/>
              </w:rPr>
              <w:t>Kongsberg Gruppen ASA</w:t>
            </w:r>
          </w:p>
        </w:tc>
        <w:tc>
          <w:tcPr>
            <w:tcW w:w="1559" w:type="dxa"/>
            <w:shd w:val="clear" w:color="auto" w:fill="auto"/>
          </w:tcPr>
          <w:p w14:paraId="426388CF" w14:textId="77777777" w:rsidR="00E71B0B" w:rsidRDefault="00474308">
            <w:pPr>
              <w:jc w:val="right"/>
              <w:rPr>
                <w:lang w:eastAsia="en-US"/>
              </w:rPr>
            </w:pPr>
            <w:r>
              <w:rPr>
                <w:lang w:eastAsia="en-US"/>
              </w:rPr>
              <w:t>50,004 %</w:t>
            </w:r>
          </w:p>
        </w:tc>
        <w:tc>
          <w:tcPr>
            <w:tcW w:w="1985" w:type="dxa"/>
            <w:shd w:val="clear" w:color="auto" w:fill="auto"/>
          </w:tcPr>
          <w:p w14:paraId="7F843ED4" w14:textId="77777777" w:rsidR="00E71B0B" w:rsidRDefault="00474308">
            <w:pPr>
              <w:jc w:val="right"/>
              <w:rPr>
                <w:lang w:eastAsia="en-US"/>
              </w:rPr>
            </w:pPr>
            <w:r>
              <w:rPr>
                <w:lang w:eastAsia="en-US"/>
              </w:rPr>
              <w:t>1</w:t>
            </w:r>
          </w:p>
        </w:tc>
        <w:tc>
          <w:tcPr>
            <w:tcW w:w="3260" w:type="dxa"/>
            <w:shd w:val="clear" w:color="auto" w:fill="auto"/>
          </w:tcPr>
          <w:p w14:paraId="0F6B5A6F" w14:textId="77777777" w:rsidR="00E71B0B" w:rsidRDefault="00474308">
            <w:pPr>
              <w:jc w:val="right"/>
              <w:rPr>
                <w:lang w:eastAsia="en-US"/>
              </w:rPr>
            </w:pPr>
            <w:r>
              <w:rPr>
                <w:lang w:eastAsia="en-US"/>
              </w:rPr>
              <w:t>A og B</w:t>
            </w:r>
          </w:p>
        </w:tc>
      </w:tr>
      <w:tr w:rsidR="00F562F6" w14:paraId="38C3C5F5" w14:textId="77777777">
        <w:trPr>
          <w:trHeight w:val="170"/>
        </w:trPr>
        <w:tc>
          <w:tcPr>
            <w:tcW w:w="6487" w:type="dxa"/>
            <w:shd w:val="clear" w:color="auto" w:fill="auto"/>
          </w:tcPr>
          <w:p w14:paraId="503EAB63" w14:textId="77777777" w:rsidR="00E71B0B" w:rsidRDefault="00474308">
            <w:pPr>
              <w:rPr>
                <w:lang w:eastAsia="en-US"/>
              </w:rPr>
            </w:pPr>
            <w:proofErr w:type="spellStart"/>
            <w:r>
              <w:rPr>
                <w:lang w:eastAsia="en-US"/>
              </w:rPr>
              <w:t>Mantena</w:t>
            </w:r>
            <w:proofErr w:type="spellEnd"/>
            <w:r>
              <w:rPr>
                <w:lang w:eastAsia="en-US"/>
              </w:rPr>
              <w:t xml:space="preserve"> AS</w:t>
            </w:r>
          </w:p>
        </w:tc>
        <w:tc>
          <w:tcPr>
            <w:tcW w:w="1559" w:type="dxa"/>
            <w:shd w:val="clear" w:color="auto" w:fill="auto"/>
          </w:tcPr>
          <w:p w14:paraId="0F41E0A4" w14:textId="77777777" w:rsidR="00E71B0B" w:rsidRDefault="00474308">
            <w:pPr>
              <w:jc w:val="right"/>
              <w:rPr>
                <w:lang w:eastAsia="en-US"/>
              </w:rPr>
            </w:pPr>
            <w:r>
              <w:rPr>
                <w:lang w:eastAsia="en-US"/>
              </w:rPr>
              <w:t>100 %</w:t>
            </w:r>
          </w:p>
        </w:tc>
        <w:tc>
          <w:tcPr>
            <w:tcW w:w="1985" w:type="dxa"/>
            <w:shd w:val="clear" w:color="auto" w:fill="auto"/>
          </w:tcPr>
          <w:p w14:paraId="6D53A7BA" w14:textId="77777777" w:rsidR="00E71B0B" w:rsidRDefault="00474308">
            <w:pPr>
              <w:jc w:val="right"/>
              <w:rPr>
                <w:lang w:eastAsia="en-US"/>
              </w:rPr>
            </w:pPr>
            <w:r>
              <w:rPr>
                <w:lang w:eastAsia="en-US"/>
              </w:rPr>
              <w:t>1</w:t>
            </w:r>
          </w:p>
        </w:tc>
        <w:tc>
          <w:tcPr>
            <w:tcW w:w="3260" w:type="dxa"/>
            <w:shd w:val="clear" w:color="auto" w:fill="auto"/>
          </w:tcPr>
          <w:p w14:paraId="3D567498" w14:textId="77777777" w:rsidR="00E71B0B" w:rsidRDefault="00474308">
            <w:pPr>
              <w:jc w:val="right"/>
              <w:rPr>
                <w:lang w:eastAsia="en-US"/>
              </w:rPr>
            </w:pPr>
            <w:r>
              <w:rPr>
                <w:lang w:eastAsia="en-US"/>
              </w:rPr>
              <w:t>E</w:t>
            </w:r>
          </w:p>
        </w:tc>
      </w:tr>
      <w:tr w:rsidR="00F562F6" w14:paraId="534D8AC5" w14:textId="77777777">
        <w:trPr>
          <w:trHeight w:val="170"/>
        </w:trPr>
        <w:tc>
          <w:tcPr>
            <w:tcW w:w="6487" w:type="dxa"/>
            <w:shd w:val="clear" w:color="auto" w:fill="auto"/>
          </w:tcPr>
          <w:p w14:paraId="498E2092" w14:textId="77777777" w:rsidR="00E71B0B" w:rsidRDefault="00474308">
            <w:pPr>
              <w:rPr>
                <w:lang w:eastAsia="en-US"/>
              </w:rPr>
            </w:pPr>
            <w:r>
              <w:rPr>
                <w:lang w:eastAsia="en-US"/>
              </w:rPr>
              <w:t>Mesta AS</w:t>
            </w:r>
          </w:p>
        </w:tc>
        <w:tc>
          <w:tcPr>
            <w:tcW w:w="1559" w:type="dxa"/>
            <w:shd w:val="clear" w:color="auto" w:fill="auto"/>
          </w:tcPr>
          <w:p w14:paraId="6C844F56" w14:textId="77777777" w:rsidR="00E71B0B" w:rsidRDefault="00474308">
            <w:pPr>
              <w:jc w:val="right"/>
              <w:rPr>
                <w:lang w:eastAsia="en-US"/>
              </w:rPr>
            </w:pPr>
            <w:r>
              <w:rPr>
                <w:lang w:eastAsia="en-US"/>
              </w:rPr>
              <w:t>100 %</w:t>
            </w:r>
          </w:p>
        </w:tc>
        <w:tc>
          <w:tcPr>
            <w:tcW w:w="1985" w:type="dxa"/>
            <w:shd w:val="clear" w:color="auto" w:fill="auto"/>
          </w:tcPr>
          <w:p w14:paraId="2AE48F54" w14:textId="77777777" w:rsidR="00E71B0B" w:rsidRDefault="00474308">
            <w:pPr>
              <w:jc w:val="right"/>
              <w:rPr>
                <w:lang w:eastAsia="en-US"/>
              </w:rPr>
            </w:pPr>
            <w:r>
              <w:rPr>
                <w:lang w:eastAsia="en-US"/>
              </w:rPr>
              <w:t>1</w:t>
            </w:r>
          </w:p>
        </w:tc>
        <w:tc>
          <w:tcPr>
            <w:tcW w:w="3260" w:type="dxa"/>
            <w:shd w:val="clear" w:color="auto" w:fill="auto"/>
          </w:tcPr>
          <w:p w14:paraId="1D5B5160" w14:textId="77777777" w:rsidR="00E71B0B" w:rsidRDefault="00474308">
            <w:pPr>
              <w:jc w:val="right"/>
              <w:rPr>
                <w:lang w:eastAsia="en-US"/>
              </w:rPr>
            </w:pPr>
            <w:r>
              <w:rPr>
                <w:lang w:eastAsia="en-US"/>
              </w:rPr>
              <w:t>E</w:t>
            </w:r>
          </w:p>
        </w:tc>
      </w:tr>
      <w:tr w:rsidR="00F562F6" w14:paraId="094C8711" w14:textId="77777777">
        <w:trPr>
          <w:trHeight w:val="170"/>
        </w:trPr>
        <w:tc>
          <w:tcPr>
            <w:tcW w:w="6487" w:type="dxa"/>
            <w:shd w:val="clear" w:color="auto" w:fill="auto"/>
          </w:tcPr>
          <w:p w14:paraId="60D17890" w14:textId="77777777" w:rsidR="00E71B0B" w:rsidRDefault="00474308">
            <w:pPr>
              <w:rPr>
                <w:lang w:eastAsia="en-US"/>
              </w:rPr>
            </w:pPr>
            <w:r>
              <w:rPr>
                <w:lang w:eastAsia="en-US"/>
              </w:rPr>
              <w:lastRenderedPageBreak/>
              <w:t>Nammo AS</w:t>
            </w:r>
          </w:p>
        </w:tc>
        <w:tc>
          <w:tcPr>
            <w:tcW w:w="1559" w:type="dxa"/>
            <w:shd w:val="clear" w:color="auto" w:fill="auto"/>
          </w:tcPr>
          <w:p w14:paraId="5F0B13B6" w14:textId="77777777" w:rsidR="00E71B0B" w:rsidRDefault="00474308">
            <w:pPr>
              <w:jc w:val="right"/>
              <w:rPr>
                <w:lang w:eastAsia="en-US"/>
              </w:rPr>
            </w:pPr>
            <w:r>
              <w:rPr>
                <w:lang w:eastAsia="en-US"/>
              </w:rPr>
              <w:t>50 %</w:t>
            </w:r>
          </w:p>
        </w:tc>
        <w:tc>
          <w:tcPr>
            <w:tcW w:w="1985" w:type="dxa"/>
            <w:shd w:val="clear" w:color="auto" w:fill="auto"/>
          </w:tcPr>
          <w:p w14:paraId="4700206F" w14:textId="77777777" w:rsidR="00E71B0B" w:rsidRDefault="00474308">
            <w:pPr>
              <w:jc w:val="right"/>
              <w:rPr>
                <w:lang w:eastAsia="en-US"/>
              </w:rPr>
            </w:pPr>
            <w:r>
              <w:rPr>
                <w:lang w:eastAsia="en-US"/>
              </w:rPr>
              <w:t>1</w:t>
            </w:r>
          </w:p>
        </w:tc>
        <w:tc>
          <w:tcPr>
            <w:tcW w:w="3260" w:type="dxa"/>
            <w:shd w:val="clear" w:color="auto" w:fill="auto"/>
          </w:tcPr>
          <w:p w14:paraId="6AE90AB4" w14:textId="77777777" w:rsidR="00E71B0B" w:rsidRDefault="00474308">
            <w:pPr>
              <w:jc w:val="right"/>
              <w:rPr>
                <w:lang w:eastAsia="en-US"/>
              </w:rPr>
            </w:pPr>
            <w:r>
              <w:rPr>
                <w:lang w:eastAsia="en-US"/>
              </w:rPr>
              <w:t>A og B</w:t>
            </w:r>
          </w:p>
        </w:tc>
      </w:tr>
      <w:tr w:rsidR="00F562F6" w14:paraId="1E08DBBB" w14:textId="77777777">
        <w:trPr>
          <w:trHeight w:val="170"/>
        </w:trPr>
        <w:tc>
          <w:tcPr>
            <w:tcW w:w="6487" w:type="dxa"/>
            <w:shd w:val="clear" w:color="auto" w:fill="auto"/>
          </w:tcPr>
          <w:p w14:paraId="57E64B66" w14:textId="77777777" w:rsidR="00E71B0B" w:rsidRDefault="00474308">
            <w:pPr>
              <w:rPr>
                <w:lang w:eastAsia="en-US"/>
              </w:rPr>
            </w:pPr>
            <w:proofErr w:type="spellStart"/>
            <w:r>
              <w:rPr>
                <w:lang w:eastAsia="en-US"/>
              </w:rPr>
              <w:t>Nofima</w:t>
            </w:r>
            <w:proofErr w:type="spellEnd"/>
            <w:r>
              <w:rPr>
                <w:lang w:eastAsia="en-US"/>
              </w:rPr>
              <w:t xml:space="preserve"> AS</w:t>
            </w:r>
          </w:p>
        </w:tc>
        <w:tc>
          <w:tcPr>
            <w:tcW w:w="1559" w:type="dxa"/>
            <w:shd w:val="clear" w:color="auto" w:fill="auto"/>
          </w:tcPr>
          <w:p w14:paraId="38E7790C" w14:textId="77777777" w:rsidR="00E71B0B" w:rsidRDefault="00474308">
            <w:pPr>
              <w:jc w:val="right"/>
              <w:rPr>
                <w:lang w:eastAsia="en-US"/>
              </w:rPr>
            </w:pPr>
            <w:r>
              <w:rPr>
                <w:lang w:eastAsia="en-US"/>
              </w:rPr>
              <w:t>56,8 %</w:t>
            </w:r>
          </w:p>
        </w:tc>
        <w:tc>
          <w:tcPr>
            <w:tcW w:w="1985" w:type="dxa"/>
            <w:shd w:val="clear" w:color="auto" w:fill="auto"/>
          </w:tcPr>
          <w:p w14:paraId="231B97E7" w14:textId="77777777" w:rsidR="00E71B0B" w:rsidRDefault="00474308">
            <w:pPr>
              <w:jc w:val="right"/>
              <w:rPr>
                <w:lang w:eastAsia="en-US"/>
              </w:rPr>
            </w:pPr>
            <w:r>
              <w:rPr>
                <w:lang w:eastAsia="en-US"/>
              </w:rPr>
              <w:t>2</w:t>
            </w:r>
          </w:p>
        </w:tc>
        <w:tc>
          <w:tcPr>
            <w:tcW w:w="3260" w:type="dxa"/>
            <w:shd w:val="clear" w:color="auto" w:fill="auto"/>
          </w:tcPr>
          <w:p w14:paraId="749F4AE3" w14:textId="77777777" w:rsidR="00E71B0B" w:rsidRDefault="00474308">
            <w:pPr>
              <w:jc w:val="right"/>
              <w:rPr>
                <w:lang w:eastAsia="en-US"/>
              </w:rPr>
            </w:pPr>
            <w:r>
              <w:rPr>
                <w:lang w:eastAsia="en-US"/>
              </w:rPr>
              <w:t>E og F</w:t>
            </w:r>
          </w:p>
        </w:tc>
      </w:tr>
      <w:tr w:rsidR="00F562F6" w14:paraId="2487C458" w14:textId="77777777">
        <w:trPr>
          <w:trHeight w:val="170"/>
        </w:trPr>
        <w:tc>
          <w:tcPr>
            <w:tcW w:w="6487" w:type="dxa"/>
            <w:shd w:val="clear" w:color="auto" w:fill="auto"/>
          </w:tcPr>
          <w:p w14:paraId="54E252C0" w14:textId="77777777" w:rsidR="00E71B0B" w:rsidRDefault="00474308">
            <w:pPr>
              <w:rPr>
                <w:lang w:eastAsia="en-US"/>
              </w:rPr>
            </w:pPr>
            <w:r>
              <w:rPr>
                <w:lang w:eastAsia="en-US"/>
              </w:rPr>
              <w:t>Norges sjømatråd AS</w:t>
            </w:r>
          </w:p>
        </w:tc>
        <w:tc>
          <w:tcPr>
            <w:tcW w:w="1559" w:type="dxa"/>
            <w:shd w:val="clear" w:color="auto" w:fill="auto"/>
          </w:tcPr>
          <w:p w14:paraId="098D63F9" w14:textId="77777777" w:rsidR="00E71B0B" w:rsidRDefault="00474308">
            <w:pPr>
              <w:jc w:val="right"/>
              <w:rPr>
                <w:lang w:eastAsia="en-US"/>
              </w:rPr>
            </w:pPr>
            <w:r>
              <w:rPr>
                <w:lang w:eastAsia="en-US"/>
              </w:rPr>
              <w:t>100 %</w:t>
            </w:r>
          </w:p>
        </w:tc>
        <w:tc>
          <w:tcPr>
            <w:tcW w:w="1985" w:type="dxa"/>
            <w:shd w:val="clear" w:color="auto" w:fill="auto"/>
          </w:tcPr>
          <w:p w14:paraId="1041013B" w14:textId="77777777" w:rsidR="00E71B0B" w:rsidRDefault="00474308">
            <w:pPr>
              <w:jc w:val="right"/>
              <w:rPr>
                <w:lang w:eastAsia="en-US"/>
              </w:rPr>
            </w:pPr>
            <w:r>
              <w:rPr>
                <w:lang w:eastAsia="en-US"/>
              </w:rPr>
              <w:t>2</w:t>
            </w:r>
          </w:p>
        </w:tc>
        <w:tc>
          <w:tcPr>
            <w:tcW w:w="3260" w:type="dxa"/>
            <w:shd w:val="clear" w:color="auto" w:fill="auto"/>
          </w:tcPr>
          <w:p w14:paraId="28D8E9A2" w14:textId="77777777" w:rsidR="00E71B0B" w:rsidRDefault="00474308">
            <w:pPr>
              <w:jc w:val="right"/>
              <w:rPr>
                <w:lang w:eastAsia="en-US"/>
              </w:rPr>
            </w:pPr>
            <w:r>
              <w:rPr>
                <w:lang w:eastAsia="en-US"/>
              </w:rPr>
              <w:t>F</w:t>
            </w:r>
          </w:p>
        </w:tc>
      </w:tr>
      <w:tr w:rsidR="00F562F6" w14:paraId="1C5F014C" w14:textId="77777777">
        <w:trPr>
          <w:trHeight w:val="170"/>
        </w:trPr>
        <w:tc>
          <w:tcPr>
            <w:tcW w:w="6487" w:type="dxa"/>
            <w:shd w:val="clear" w:color="auto" w:fill="auto"/>
          </w:tcPr>
          <w:p w14:paraId="07842B4E" w14:textId="77777777" w:rsidR="00E71B0B" w:rsidRDefault="00474308">
            <w:pPr>
              <w:rPr>
                <w:lang w:eastAsia="en-US"/>
              </w:rPr>
            </w:pPr>
            <w:r>
              <w:rPr>
                <w:lang w:eastAsia="en-US"/>
              </w:rPr>
              <w:t>Norsk Hydro ASA</w:t>
            </w:r>
          </w:p>
        </w:tc>
        <w:tc>
          <w:tcPr>
            <w:tcW w:w="1559" w:type="dxa"/>
            <w:shd w:val="clear" w:color="auto" w:fill="auto"/>
          </w:tcPr>
          <w:p w14:paraId="747DFFD0" w14:textId="77777777" w:rsidR="00E71B0B" w:rsidRDefault="00474308">
            <w:pPr>
              <w:jc w:val="right"/>
              <w:rPr>
                <w:lang w:eastAsia="en-US"/>
              </w:rPr>
            </w:pPr>
            <w:r>
              <w:rPr>
                <w:lang w:eastAsia="en-US"/>
              </w:rPr>
              <w:t>34,26 %</w:t>
            </w:r>
          </w:p>
        </w:tc>
        <w:tc>
          <w:tcPr>
            <w:tcW w:w="1985" w:type="dxa"/>
            <w:shd w:val="clear" w:color="auto" w:fill="auto"/>
          </w:tcPr>
          <w:p w14:paraId="20CBBC69" w14:textId="77777777" w:rsidR="00E71B0B" w:rsidRDefault="00474308">
            <w:pPr>
              <w:jc w:val="right"/>
              <w:rPr>
                <w:lang w:eastAsia="en-US"/>
              </w:rPr>
            </w:pPr>
            <w:r>
              <w:rPr>
                <w:lang w:eastAsia="en-US"/>
              </w:rPr>
              <w:t>1</w:t>
            </w:r>
          </w:p>
        </w:tc>
        <w:tc>
          <w:tcPr>
            <w:tcW w:w="3260" w:type="dxa"/>
            <w:shd w:val="clear" w:color="auto" w:fill="auto"/>
          </w:tcPr>
          <w:p w14:paraId="4307C6B6" w14:textId="77777777" w:rsidR="00E71B0B" w:rsidRDefault="00474308">
            <w:pPr>
              <w:jc w:val="right"/>
              <w:rPr>
                <w:lang w:eastAsia="en-US"/>
              </w:rPr>
            </w:pPr>
            <w:r>
              <w:rPr>
                <w:lang w:eastAsia="en-US"/>
              </w:rPr>
              <w:t>A</w:t>
            </w:r>
          </w:p>
        </w:tc>
      </w:tr>
      <w:tr w:rsidR="00F562F6" w14:paraId="559FA1C8" w14:textId="77777777">
        <w:trPr>
          <w:trHeight w:val="170"/>
        </w:trPr>
        <w:tc>
          <w:tcPr>
            <w:tcW w:w="6487" w:type="dxa"/>
            <w:shd w:val="clear" w:color="auto" w:fill="auto"/>
          </w:tcPr>
          <w:p w14:paraId="03C17789" w14:textId="77777777" w:rsidR="00E71B0B" w:rsidRDefault="00474308">
            <w:pPr>
              <w:rPr>
                <w:lang w:eastAsia="en-US"/>
              </w:rPr>
            </w:pPr>
            <w:r>
              <w:rPr>
                <w:lang w:eastAsia="en-US"/>
              </w:rPr>
              <w:t>Nysnø Klimainvesteringer AS</w:t>
            </w:r>
          </w:p>
        </w:tc>
        <w:tc>
          <w:tcPr>
            <w:tcW w:w="1559" w:type="dxa"/>
            <w:shd w:val="clear" w:color="auto" w:fill="auto"/>
          </w:tcPr>
          <w:p w14:paraId="30137BB7" w14:textId="77777777" w:rsidR="00E71B0B" w:rsidRDefault="00474308">
            <w:pPr>
              <w:jc w:val="right"/>
              <w:rPr>
                <w:lang w:eastAsia="en-US"/>
              </w:rPr>
            </w:pPr>
            <w:r>
              <w:rPr>
                <w:lang w:eastAsia="en-US"/>
              </w:rPr>
              <w:t>100 %</w:t>
            </w:r>
          </w:p>
        </w:tc>
        <w:tc>
          <w:tcPr>
            <w:tcW w:w="1985" w:type="dxa"/>
            <w:shd w:val="clear" w:color="auto" w:fill="auto"/>
          </w:tcPr>
          <w:p w14:paraId="767DF71D" w14:textId="77777777" w:rsidR="00E71B0B" w:rsidRDefault="00474308">
            <w:pPr>
              <w:jc w:val="right"/>
              <w:rPr>
                <w:lang w:eastAsia="en-US"/>
              </w:rPr>
            </w:pPr>
            <w:r>
              <w:rPr>
                <w:lang w:eastAsia="en-US"/>
              </w:rPr>
              <w:t>1</w:t>
            </w:r>
          </w:p>
        </w:tc>
        <w:tc>
          <w:tcPr>
            <w:tcW w:w="3260" w:type="dxa"/>
            <w:shd w:val="clear" w:color="auto" w:fill="auto"/>
          </w:tcPr>
          <w:p w14:paraId="597E195B" w14:textId="77777777" w:rsidR="00E71B0B" w:rsidRDefault="00474308">
            <w:pPr>
              <w:jc w:val="right"/>
              <w:rPr>
                <w:lang w:eastAsia="en-US"/>
              </w:rPr>
            </w:pPr>
            <w:r>
              <w:rPr>
                <w:lang w:eastAsia="en-US"/>
              </w:rPr>
              <w:t>D</w:t>
            </w:r>
          </w:p>
        </w:tc>
      </w:tr>
      <w:tr w:rsidR="00F562F6" w14:paraId="563E572C" w14:textId="77777777">
        <w:trPr>
          <w:trHeight w:val="170"/>
        </w:trPr>
        <w:tc>
          <w:tcPr>
            <w:tcW w:w="6487" w:type="dxa"/>
            <w:shd w:val="clear" w:color="auto" w:fill="auto"/>
          </w:tcPr>
          <w:p w14:paraId="680E5ACF" w14:textId="77777777" w:rsidR="00E71B0B" w:rsidRDefault="00474308">
            <w:pPr>
              <w:rPr>
                <w:lang w:eastAsia="en-US"/>
              </w:rPr>
            </w:pPr>
            <w:proofErr w:type="spellStart"/>
            <w:r>
              <w:rPr>
                <w:lang w:eastAsia="en-US"/>
              </w:rPr>
              <w:t>Petoro</w:t>
            </w:r>
            <w:proofErr w:type="spellEnd"/>
            <w:r>
              <w:rPr>
                <w:lang w:eastAsia="en-US"/>
              </w:rPr>
              <w:t xml:space="preserve"> AS</w:t>
            </w:r>
          </w:p>
        </w:tc>
        <w:tc>
          <w:tcPr>
            <w:tcW w:w="1559" w:type="dxa"/>
            <w:shd w:val="clear" w:color="auto" w:fill="auto"/>
          </w:tcPr>
          <w:p w14:paraId="09BE9949" w14:textId="77777777" w:rsidR="00E71B0B" w:rsidRDefault="00474308">
            <w:pPr>
              <w:jc w:val="right"/>
              <w:rPr>
                <w:lang w:eastAsia="en-US"/>
              </w:rPr>
            </w:pPr>
            <w:r>
              <w:rPr>
                <w:lang w:eastAsia="en-US"/>
              </w:rPr>
              <w:t>100 %</w:t>
            </w:r>
          </w:p>
        </w:tc>
        <w:tc>
          <w:tcPr>
            <w:tcW w:w="1985" w:type="dxa"/>
            <w:shd w:val="clear" w:color="auto" w:fill="auto"/>
          </w:tcPr>
          <w:p w14:paraId="700B3014" w14:textId="77777777" w:rsidR="00E71B0B" w:rsidRDefault="00474308">
            <w:pPr>
              <w:jc w:val="right"/>
              <w:rPr>
                <w:lang w:eastAsia="en-US"/>
              </w:rPr>
            </w:pPr>
            <w:r>
              <w:rPr>
                <w:lang w:eastAsia="en-US"/>
              </w:rPr>
              <w:t>2</w:t>
            </w:r>
          </w:p>
        </w:tc>
        <w:tc>
          <w:tcPr>
            <w:tcW w:w="3260" w:type="dxa"/>
            <w:shd w:val="clear" w:color="auto" w:fill="auto"/>
          </w:tcPr>
          <w:p w14:paraId="78404FB2" w14:textId="77777777" w:rsidR="00E71B0B" w:rsidRDefault="00474308">
            <w:pPr>
              <w:jc w:val="right"/>
              <w:rPr>
                <w:lang w:eastAsia="en-US"/>
              </w:rPr>
            </w:pPr>
            <w:r>
              <w:rPr>
                <w:lang w:eastAsia="en-US"/>
              </w:rPr>
              <w:t>C</w:t>
            </w:r>
          </w:p>
        </w:tc>
      </w:tr>
      <w:tr w:rsidR="00F562F6" w14:paraId="42B3239F" w14:textId="77777777">
        <w:trPr>
          <w:trHeight w:val="170"/>
        </w:trPr>
        <w:tc>
          <w:tcPr>
            <w:tcW w:w="6487" w:type="dxa"/>
            <w:shd w:val="clear" w:color="auto" w:fill="auto"/>
          </w:tcPr>
          <w:p w14:paraId="30A32866" w14:textId="77777777" w:rsidR="00E71B0B" w:rsidRDefault="00474308">
            <w:pPr>
              <w:rPr>
                <w:lang w:eastAsia="en-US"/>
              </w:rPr>
            </w:pPr>
            <w:r>
              <w:rPr>
                <w:lang w:eastAsia="en-US"/>
              </w:rPr>
              <w:t>Posten Norge AS</w:t>
            </w:r>
          </w:p>
        </w:tc>
        <w:tc>
          <w:tcPr>
            <w:tcW w:w="1559" w:type="dxa"/>
            <w:shd w:val="clear" w:color="auto" w:fill="auto"/>
          </w:tcPr>
          <w:p w14:paraId="7E519CBB" w14:textId="77777777" w:rsidR="00E71B0B" w:rsidRDefault="00474308">
            <w:pPr>
              <w:jc w:val="right"/>
              <w:rPr>
                <w:lang w:eastAsia="en-US"/>
              </w:rPr>
            </w:pPr>
            <w:r>
              <w:rPr>
                <w:lang w:eastAsia="en-US"/>
              </w:rPr>
              <w:t>100 %</w:t>
            </w:r>
          </w:p>
        </w:tc>
        <w:tc>
          <w:tcPr>
            <w:tcW w:w="1985" w:type="dxa"/>
            <w:shd w:val="clear" w:color="auto" w:fill="auto"/>
          </w:tcPr>
          <w:p w14:paraId="1BF69D4F" w14:textId="77777777" w:rsidR="00E71B0B" w:rsidRDefault="00474308">
            <w:pPr>
              <w:jc w:val="right"/>
              <w:rPr>
                <w:lang w:eastAsia="en-US"/>
              </w:rPr>
            </w:pPr>
            <w:r>
              <w:rPr>
                <w:lang w:eastAsia="en-US"/>
              </w:rPr>
              <w:t>1</w:t>
            </w:r>
          </w:p>
        </w:tc>
        <w:tc>
          <w:tcPr>
            <w:tcW w:w="3260" w:type="dxa"/>
            <w:shd w:val="clear" w:color="auto" w:fill="auto"/>
          </w:tcPr>
          <w:p w14:paraId="5EFD9E6A" w14:textId="77777777" w:rsidR="00E71B0B" w:rsidRDefault="00474308">
            <w:pPr>
              <w:jc w:val="right"/>
              <w:rPr>
                <w:lang w:eastAsia="en-US"/>
              </w:rPr>
            </w:pPr>
            <w:r>
              <w:rPr>
                <w:lang w:eastAsia="en-US"/>
              </w:rPr>
              <w:t>E</w:t>
            </w:r>
          </w:p>
        </w:tc>
      </w:tr>
      <w:tr w:rsidR="00F562F6" w14:paraId="47416297" w14:textId="77777777">
        <w:trPr>
          <w:trHeight w:val="170"/>
        </w:trPr>
        <w:tc>
          <w:tcPr>
            <w:tcW w:w="6487" w:type="dxa"/>
            <w:shd w:val="clear" w:color="auto" w:fill="auto"/>
          </w:tcPr>
          <w:p w14:paraId="6D6A5FCE" w14:textId="77777777" w:rsidR="00E71B0B" w:rsidRDefault="00474308">
            <w:pPr>
              <w:rPr>
                <w:lang w:eastAsia="en-US"/>
              </w:rPr>
            </w:pPr>
            <w:r>
              <w:rPr>
                <w:lang w:eastAsia="en-US"/>
              </w:rPr>
              <w:t>Siva – Selskapet for industrivekst SF</w:t>
            </w:r>
          </w:p>
        </w:tc>
        <w:tc>
          <w:tcPr>
            <w:tcW w:w="1559" w:type="dxa"/>
            <w:shd w:val="clear" w:color="auto" w:fill="auto"/>
          </w:tcPr>
          <w:p w14:paraId="24EA41E5" w14:textId="77777777" w:rsidR="00E71B0B" w:rsidRDefault="00474308">
            <w:pPr>
              <w:jc w:val="right"/>
              <w:rPr>
                <w:lang w:eastAsia="en-US"/>
              </w:rPr>
            </w:pPr>
            <w:r>
              <w:rPr>
                <w:lang w:eastAsia="en-US"/>
              </w:rPr>
              <w:t>100 %</w:t>
            </w:r>
          </w:p>
        </w:tc>
        <w:tc>
          <w:tcPr>
            <w:tcW w:w="1985" w:type="dxa"/>
            <w:shd w:val="clear" w:color="auto" w:fill="auto"/>
          </w:tcPr>
          <w:p w14:paraId="49EEC2EF" w14:textId="77777777" w:rsidR="00E71B0B" w:rsidRDefault="00474308">
            <w:pPr>
              <w:jc w:val="right"/>
              <w:rPr>
                <w:lang w:eastAsia="en-US"/>
              </w:rPr>
            </w:pPr>
            <w:r>
              <w:rPr>
                <w:lang w:eastAsia="en-US"/>
              </w:rPr>
              <w:t>2</w:t>
            </w:r>
          </w:p>
        </w:tc>
        <w:tc>
          <w:tcPr>
            <w:tcW w:w="3260" w:type="dxa"/>
            <w:shd w:val="clear" w:color="auto" w:fill="auto"/>
          </w:tcPr>
          <w:p w14:paraId="67B9355F" w14:textId="77777777" w:rsidR="00E71B0B" w:rsidRDefault="00474308">
            <w:pPr>
              <w:jc w:val="right"/>
              <w:rPr>
                <w:lang w:eastAsia="en-US"/>
              </w:rPr>
            </w:pPr>
            <w:r>
              <w:rPr>
                <w:lang w:eastAsia="en-US"/>
              </w:rPr>
              <w:t>D</w:t>
            </w:r>
          </w:p>
        </w:tc>
      </w:tr>
      <w:tr w:rsidR="00F562F6" w14:paraId="76171F5D" w14:textId="77777777">
        <w:trPr>
          <w:trHeight w:val="170"/>
        </w:trPr>
        <w:tc>
          <w:tcPr>
            <w:tcW w:w="6487" w:type="dxa"/>
            <w:shd w:val="clear" w:color="auto" w:fill="auto"/>
          </w:tcPr>
          <w:p w14:paraId="327015F8" w14:textId="77777777" w:rsidR="00E71B0B" w:rsidRDefault="00474308">
            <w:pPr>
              <w:rPr>
                <w:lang w:eastAsia="en-US"/>
              </w:rPr>
            </w:pPr>
            <w:r>
              <w:rPr>
                <w:lang w:eastAsia="en-US"/>
              </w:rPr>
              <w:t>Space Norway AS</w:t>
            </w:r>
          </w:p>
        </w:tc>
        <w:tc>
          <w:tcPr>
            <w:tcW w:w="1559" w:type="dxa"/>
            <w:shd w:val="clear" w:color="auto" w:fill="auto"/>
          </w:tcPr>
          <w:p w14:paraId="1107A024" w14:textId="77777777" w:rsidR="00E71B0B" w:rsidRDefault="00474308">
            <w:pPr>
              <w:jc w:val="right"/>
              <w:rPr>
                <w:lang w:eastAsia="en-US"/>
              </w:rPr>
            </w:pPr>
            <w:r>
              <w:rPr>
                <w:lang w:eastAsia="en-US"/>
              </w:rPr>
              <w:t>100 %</w:t>
            </w:r>
          </w:p>
        </w:tc>
        <w:tc>
          <w:tcPr>
            <w:tcW w:w="1985" w:type="dxa"/>
            <w:shd w:val="clear" w:color="auto" w:fill="auto"/>
          </w:tcPr>
          <w:p w14:paraId="6C973EC5" w14:textId="77777777" w:rsidR="00E71B0B" w:rsidRDefault="00474308">
            <w:pPr>
              <w:jc w:val="right"/>
              <w:rPr>
                <w:lang w:eastAsia="en-US"/>
              </w:rPr>
            </w:pPr>
            <w:r>
              <w:rPr>
                <w:lang w:eastAsia="en-US"/>
              </w:rPr>
              <w:t>2</w:t>
            </w:r>
          </w:p>
        </w:tc>
        <w:tc>
          <w:tcPr>
            <w:tcW w:w="3260" w:type="dxa"/>
            <w:shd w:val="clear" w:color="auto" w:fill="auto"/>
          </w:tcPr>
          <w:p w14:paraId="01500687" w14:textId="77777777" w:rsidR="00E71B0B" w:rsidRDefault="00474308">
            <w:pPr>
              <w:jc w:val="right"/>
              <w:rPr>
                <w:lang w:eastAsia="en-US"/>
              </w:rPr>
            </w:pPr>
            <w:r>
              <w:rPr>
                <w:lang w:eastAsia="en-US"/>
              </w:rPr>
              <w:t>B</w:t>
            </w:r>
          </w:p>
        </w:tc>
      </w:tr>
      <w:tr w:rsidR="00F562F6" w14:paraId="7A759FB1" w14:textId="77777777">
        <w:trPr>
          <w:trHeight w:val="170"/>
        </w:trPr>
        <w:tc>
          <w:tcPr>
            <w:tcW w:w="6487" w:type="dxa"/>
            <w:shd w:val="clear" w:color="auto" w:fill="auto"/>
          </w:tcPr>
          <w:p w14:paraId="701B2713" w14:textId="77777777" w:rsidR="00E71B0B" w:rsidRDefault="00474308">
            <w:pPr>
              <w:rPr>
                <w:lang w:eastAsia="en-US"/>
              </w:rPr>
            </w:pPr>
            <w:r>
              <w:rPr>
                <w:lang w:eastAsia="en-US"/>
              </w:rPr>
              <w:t>Statkraft SF</w:t>
            </w:r>
          </w:p>
        </w:tc>
        <w:tc>
          <w:tcPr>
            <w:tcW w:w="1559" w:type="dxa"/>
            <w:shd w:val="clear" w:color="auto" w:fill="auto"/>
          </w:tcPr>
          <w:p w14:paraId="5CB6E5AF" w14:textId="77777777" w:rsidR="00E71B0B" w:rsidRDefault="00474308">
            <w:pPr>
              <w:jc w:val="right"/>
              <w:rPr>
                <w:lang w:eastAsia="en-US"/>
              </w:rPr>
            </w:pPr>
            <w:r>
              <w:rPr>
                <w:lang w:eastAsia="en-US"/>
              </w:rPr>
              <w:t>100 %</w:t>
            </w:r>
          </w:p>
        </w:tc>
        <w:tc>
          <w:tcPr>
            <w:tcW w:w="1985" w:type="dxa"/>
            <w:shd w:val="clear" w:color="auto" w:fill="auto"/>
          </w:tcPr>
          <w:p w14:paraId="6F96460F" w14:textId="77777777" w:rsidR="00E71B0B" w:rsidRDefault="00474308">
            <w:pPr>
              <w:jc w:val="right"/>
              <w:rPr>
                <w:lang w:eastAsia="en-US"/>
              </w:rPr>
            </w:pPr>
            <w:r>
              <w:rPr>
                <w:lang w:eastAsia="en-US"/>
              </w:rPr>
              <w:t>1</w:t>
            </w:r>
          </w:p>
        </w:tc>
        <w:tc>
          <w:tcPr>
            <w:tcW w:w="3260" w:type="dxa"/>
            <w:shd w:val="clear" w:color="auto" w:fill="auto"/>
          </w:tcPr>
          <w:p w14:paraId="730AA555" w14:textId="77777777" w:rsidR="00E71B0B" w:rsidRDefault="00474308">
            <w:pPr>
              <w:jc w:val="right"/>
              <w:rPr>
                <w:lang w:eastAsia="en-US"/>
              </w:rPr>
            </w:pPr>
            <w:r>
              <w:rPr>
                <w:lang w:eastAsia="en-US"/>
              </w:rPr>
              <w:t>A og C</w:t>
            </w:r>
          </w:p>
        </w:tc>
      </w:tr>
      <w:tr w:rsidR="00F562F6" w14:paraId="0CAC43BA" w14:textId="77777777">
        <w:trPr>
          <w:trHeight w:val="275"/>
        </w:trPr>
        <w:tc>
          <w:tcPr>
            <w:tcW w:w="6487" w:type="dxa"/>
            <w:shd w:val="clear" w:color="auto" w:fill="auto"/>
          </w:tcPr>
          <w:p w14:paraId="0D7C4636" w14:textId="77777777" w:rsidR="00E71B0B" w:rsidRDefault="00474308">
            <w:pPr>
              <w:rPr>
                <w:lang w:eastAsia="en-US"/>
              </w:rPr>
            </w:pPr>
            <w:r>
              <w:rPr>
                <w:lang w:eastAsia="en-US"/>
              </w:rPr>
              <w:t>Store Norske Spitsbergen Kulkompani AS</w:t>
            </w:r>
          </w:p>
        </w:tc>
        <w:tc>
          <w:tcPr>
            <w:tcW w:w="1559" w:type="dxa"/>
            <w:shd w:val="clear" w:color="auto" w:fill="auto"/>
          </w:tcPr>
          <w:p w14:paraId="739E314C" w14:textId="77777777" w:rsidR="00E71B0B" w:rsidRDefault="00474308">
            <w:pPr>
              <w:jc w:val="right"/>
              <w:rPr>
                <w:lang w:eastAsia="en-US"/>
              </w:rPr>
            </w:pPr>
            <w:r>
              <w:rPr>
                <w:lang w:eastAsia="en-US"/>
              </w:rPr>
              <w:t>100 %</w:t>
            </w:r>
          </w:p>
        </w:tc>
        <w:tc>
          <w:tcPr>
            <w:tcW w:w="1985" w:type="dxa"/>
            <w:shd w:val="clear" w:color="auto" w:fill="auto"/>
          </w:tcPr>
          <w:p w14:paraId="16D62CD8" w14:textId="77777777" w:rsidR="00E71B0B" w:rsidRDefault="00474308">
            <w:pPr>
              <w:jc w:val="right"/>
              <w:rPr>
                <w:lang w:eastAsia="en-US"/>
              </w:rPr>
            </w:pPr>
            <w:r>
              <w:rPr>
                <w:lang w:eastAsia="en-US"/>
              </w:rPr>
              <w:t>2</w:t>
            </w:r>
          </w:p>
        </w:tc>
        <w:tc>
          <w:tcPr>
            <w:tcW w:w="3260" w:type="dxa"/>
            <w:shd w:val="clear" w:color="auto" w:fill="auto"/>
          </w:tcPr>
          <w:p w14:paraId="3183143D" w14:textId="77777777" w:rsidR="00E71B0B" w:rsidRDefault="00474308">
            <w:pPr>
              <w:jc w:val="right"/>
              <w:rPr>
                <w:lang w:eastAsia="en-US"/>
              </w:rPr>
            </w:pPr>
            <w:r>
              <w:rPr>
                <w:lang w:eastAsia="en-US"/>
              </w:rPr>
              <w:t>B</w:t>
            </w:r>
          </w:p>
        </w:tc>
      </w:tr>
      <w:tr w:rsidR="00F562F6" w14:paraId="767D11DA" w14:textId="77777777">
        <w:trPr>
          <w:trHeight w:val="170"/>
        </w:trPr>
        <w:tc>
          <w:tcPr>
            <w:tcW w:w="6487" w:type="dxa"/>
            <w:shd w:val="clear" w:color="auto" w:fill="auto"/>
          </w:tcPr>
          <w:p w14:paraId="47AEE8B2" w14:textId="77777777" w:rsidR="00E71B0B" w:rsidRDefault="00474308">
            <w:pPr>
              <w:rPr>
                <w:lang w:eastAsia="en-US"/>
              </w:rPr>
            </w:pPr>
            <w:r>
              <w:rPr>
                <w:lang w:eastAsia="en-US"/>
              </w:rPr>
              <w:t>Telenor ASA</w:t>
            </w:r>
          </w:p>
        </w:tc>
        <w:tc>
          <w:tcPr>
            <w:tcW w:w="1559" w:type="dxa"/>
            <w:shd w:val="clear" w:color="auto" w:fill="auto"/>
          </w:tcPr>
          <w:p w14:paraId="1C21E25D" w14:textId="77777777" w:rsidR="00E71B0B" w:rsidRDefault="00474308">
            <w:pPr>
              <w:jc w:val="right"/>
              <w:rPr>
                <w:lang w:eastAsia="en-US"/>
              </w:rPr>
            </w:pPr>
            <w:r>
              <w:rPr>
                <w:lang w:eastAsia="en-US"/>
              </w:rPr>
              <w:t>53,97 %</w:t>
            </w:r>
          </w:p>
        </w:tc>
        <w:tc>
          <w:tcPr>
            <w:tcW w:w="1985" w:type="dxa"/>
            <w:shd w:val="clear" w:color="auto" w:fill="auto"/>
          </w:tcPr>
          <w:p w14:paraId="5AF5BA43" w14:textId="77777777" w:rsidR="00E71B0B" w:rsidRDefault="00474308">
            <w:pPr>
              <w:jc w:val="right"/>
              <w:rPr>
                <w:lang w:eastAsia="en-US"/>
              </w:rPr>
            </w:pPr>
            <w:r>
              <w:rPr>
                <w:lang w:eastAsia="en-US"/>
              </w:rPr>
              <w:t>1</w:t>
            </w:r>
          </w:p>
        </w:tc>
        <w:tc>
          <w:tcPr>
            <w:tcW w:w="3260" w:type="dxa"/>
            <w:shd w:val="clear" w:color="auto" w:fill="auto"/>
          </w:tcPr>
          <w:p w14:paraId="1FF78A30" w14:textId="77777777" w:rsidR="00E71B0B" w:rsidRDefault="00474308">
            <w:pPr>
              <w:jc w:val="right"/>
              <w:rPr>
                <w:lang w:eastAsia="en-US"/>
              </w:rPr>
            </w:pPr>
            <w:r>
              <w:rPr>
                <w:lang w:eastAsia="en-US"/>
              </w:rPr>
              <w:t>A og B</w:t>
            </w:r>
          </w:p>
        </w:tc>
      </w:tr>
      <w:tr w:rsidR="00F562F6" w14:paraId="478D5BFA" w14:textId="77777777">
        <w:trPr>
          <w:trHeight w:val="170"/>
        </w:trPr>
        <w:tc>
          <w:tcPr>
            <w:tcW w:w="6487" w:type="dxa"/>
            <w:shd w:val="clear" w:color="auto" w:fill="auto"/>
          </w:tcPr>
          <w:p w14:paraId="3722BDCD" w14:textId="77777777" w:rsidR="00E71B0B" w:rsidRDefault="00474308">
            <w:pPr>
              <w:rPr>
                <w:lang w:eastAsia="en-US"/>
              </w:rPr>
            </w:pPr>
            <w:r>
              <w:rPr>
                <w:lang w:eastAsia="en-US"/>
              </w:rPr>
              <w:t>Yara International ASA</w:t>
            </w:r>
          </w:p>
        </w:tc>
        <w:tc>
          <w:tcPr>
            <w:tcW w:w="1559" w:type="dxa"/>
            <w:shd w:val="clear" w:color="auto" w:fill="auto"/>
          </w:tcPr>
          <w:p w14:paraId="4AD820A3" w14:textId="77777777" w:rsidR="00E71B0B" w:rsidRDefault="00474308">
            <w:pPr>
              <w:jc w:val="right"/>
              <w:rPr>
                <w:lang w:eastAsia="en-US"/>
              </w:rPr>
            </w:pPr>
            <w:r>
              <w:rPr>
                <w:lang w:eastAsia="en-US"/>
              </w:rPr>
              <w:t>36,21 %</w:t>
            </w:r>
          </w:p>
        </w:tc>
        <w:tc>
          <w:tcPr>
            <w:tcW w:w="1985" w:type="dxa"/>
            <w:shd w:val="clear" w:color="auto" w:fill="auto"/>
          </w:tcPr>
          <w:p w14:paraId="6068EBC6" w14:textId="77777777" w:rsidR="00E71B0B" w:rsidRDefault="00474308">
            <w:pPr>
              <w:jc w:val="right"/>
              <w:rPr>
                <w:lang w:eastAsia="en-US"/>
              </w:rPr>
            </w:pPr>
            <w:r>
              <w:rPr>
                <w:lang w:eastAsia="en-US"/>
              </w:rPr>
              <w:t>1</w:t>
            </w:r>
          </w:p>
        </w:tc>
        <w:tc>
          <w:tcPr>
            <w:tcW w:w="3260" w:type="dxa"/>
            <w:shd w:val="clear" w:color="auto" w:fill="auto"/>
          </w:tcPr>
          <w:p w14:paraId="3429ED9C" w14:textId="77777777" w:rsidR="00E71B0B" w:rsidRDefault="00474308">
            <w:pPr>
              <w:jc w:val="right"/>
              <w:rPr>
                <w:lang w:eastAsia="en-US"/>
              </w:rPr>
            </w:pPr>
            <w:r>
              <w:rPr>
                <w:lang w:eastAsia="en-US"/>
              </w:rPr>
              <w:t>A</w:t>
            </w:r>
          </w:p>
        </w:tc>
      </w:tr>
      <w:tr w:rsidR="00F562F6" w14:paraId="5FB401B5" w14:textId="77777777">
        <w:trPr>
          <w:trHeight w:val="170"/>
        </w:trPr>
        <w:tc>
          <w:tcPr>
            <w:tcW w:w="6487" w:type="dxa"/>
            <w:shd w:val="clear" w:color="auto" w:fill="auto"/>
          </w:tcPr>
          <w:p w14:paraId="150E6BA7" w14:textId="77777777" w:rsidR="00E71B0B" w:rsidRDefault="00474308">
            <w:pPr>
              <w:rPr>
                <w:rStyle w:val="halvfet"/>
                <w:lang w:eastAsia="en-US"/>
              </w:rPr>
            </w:pPr>
            <w:r>
              <w:rPr>
                <w:rStyle w:val="halvfet"/>
                <w:lang w:eastAsia="en-US"/>
              </w:rPr>
              <w:t>Olje- og energidepartementet</w:t>
            </w:r>
          </w:p>
        </w:tc>
        <w:tc>
          <w:tcPr>
            <w:tcW w:w="1559" w:type="dxa"/>
            <w:shd w:val="clear" w:color="auto" w:fill="auto"/>
          </w:tcPr>
          <w:p w14:paraId="6544935F" w14:textId="77777777" w:rsidR="00E71B0B" w:rsidRDefault="00E71B0B">
            <w:pPr>
              <w:jc w:val="right"/>
              <w:rPr>
                <w:lang w:eastAsia="en-US"/>
              </w:rPr>
            </w:pPr>
          </w:p>
        </w:tc>
        <w:tc>
          <w:tcPr>
            <w:tcW w:w="1985" w:type="dxa"/>
            <w:shd w:val="clear" w:color="auto" w:fill="auto"/>
          </w:tcPr>
          <w:p w14:paraId="12D69C13" w14:textId="77777777" w:rsidR="00E71B0B" w:rsidRDefault="00E71B0B">
            <w:pPr>
              <w:jc w:val="right"/>
              <w:rPr>
                <w:lang w:eastAsia="en-US"/>
              </w:rPr>
            </w:pPr>
          </w:p>
        </w:tc>
        <w:tc>
          <w:tcPr>
            <w:tcW w:w="3260" w:type="dxa"/>
            <w:shd w:val="clear" w:color="auto" w:fill="auto"/>
          </w:tcPr>
          <w:p w14:paraId="4E2E4258" w14:textId="77777777" w:rsidR="00E71B0B" w:rsidRDefault="00E71B0B">
            <w:pPr>
              <w:jc w:val="right"/>
              <w:rPr>
                <w:lang w:eastAsia="en-US"/>
              </w:rPr>
            </w:pPr>
          </w:p>
        </w:tc>
      </w:tr>
      <w:tr w:rsidR="00F562F6" w14:paraId="64522E42" w14:textId="77777777">
        <w:trPr>
          <w:trHeight w:val="170"/>
        </w:trPr>
        <w:tc>
          <w:tcPr>
            <w:tcW w:w="6487" w:type="dxa"/>
            <w:shd w:val="clear" w:color="auto" w:fill="auto"/>
          </w:tcPr>
          <w:p w14:paraId="17B2717F" w14:textId="77777777" w:rsidR="00E71B0B" w:rsidRDefault="00474308">
            <w:pPr>
              <w:rPr>
                <w:lang w:eastAsia="en-US"/>
              </w:rPr>
            </w:pPr>
            <w:proofErr w:type="spellStart"/>
            <w:r>
              <w:rPr>
                <w:lang w:eastAsia="en-US"/>
              </w:rPr>
              <w:t>Gassco</w:t>
            </w:r>
            <w:proofErr w:type="spellEnd"/>
            <w:r>
              <w:rPr>
                <w:lang w:eastAsia="en-US"/>
              </w:rPr>
              <w:t xml:space="preserve"> AS</w:t>
            </w:r>
          </w:p>
        </w:tc>
        <w:tc>
          <w:tcPr>
            <w:tcW w:w="1559" w:type="dxa"/>
            <w:shd w:val="clear" w:color="auto" w:fill="auto"/>
          </w:tcPr>
          <w:p w14:paraId="33B8C877" w14:textId="77777777" w:rsidR="00E71B0B" w:rsidRDefault="00474308">
            <w:pPr>
              <w:jc w:val="right"/>
              <w:rPr>
                <w:lang w:eastAsia="en-US"/>
              </w:rPr>
            </w:pPr>
            <w:r>
              <w:rPr>
                <w:lang w:eastAsia="en-US"/>
              </w:rPr>
              <w:t>100 %</w:t>
            </w:r>
          </w:p>
        </w:tc>
        <w:tc>
          <w:tcPr>
            <w:tcW w:w="1985" w:type="dxa"/>
            <w:shd w:val="clear" w:color="auto" w:fill="auto"/>
          </w:tcPr>
          <w:p w14:paraId="52EF40F7" w14:textId="77777777" w:rsidR="00E71B0B" w:rsidRDefault="00474308">
            <w:pPr>
              <w:jc w:val="right"/>
              <w:rPr>
                <w:lang w:eastAsia="en-US"/>
              </w:rPr>
            </w:pPr>
            <w:r>
              <w:rPr>
                <w:lang w:eastAsia="en-US"/>
              </w:rPr>
              <w:t>2</w:t>
            </w:r>
          </w:p>
        </w:tc>
        <w:tc>
          <w:tcPr>
            <w:tcW w:w="3260" w:type="dxa"/>
            <w:shd w:val="clear" w:color="auto" w:fill="auto"/>
          </w:tcPr>
          <w:p w14:paraId="3F9C255D" w14:textId="77777777" w:rsidR="00E71B0B" w:rsidRDefault="00474308">
            <w:pPr>
              <w:jc w:val="right"/>
              <w:rPr>
                <w:lang w:eastAsia="en-US"/>
              </w:rPr>
            </w:pPr>
            <w:r>
              <w:rPr>
                <w:lang w:eastAsia="en-US"/>
              </w:rPr>
              <w:t>E</w:t>
            </w:r>
          </w:p>
        </w:tc>
      </w:tr>
      <w:tr w:rsidR="00F562F6" w14:paraId="6F609B90" w14:textId="77777777">
        <w:trPr>
          <w:trHeight w:val="170"/>
        </w:trPr>
        <w:tc>
          <w:tcPr>
            <w:tcW w:w="6487" w:type="dxa"/>
            <w:shd w:val="clear" w:color="auto" w:fill="auto"/>
          </w:tcPr>
          <w:p w14:paraId="3FC59323" w14:textId="77777777" w:rsidR="00E71B0B" w:rsidRDefault="00474308">
            <w:pPr>
              <w:rPr>
                <w:lang w:eastAsia="en-US"/>
              </w:rPr>
            </w:pPr>
            <w:r>
              <w:rPr>
                <w:lang w:eastAsia="en-US"/>
              </w:rPr>
              <w:t>Gassnova SF</w:t>
            </w:r>
          </w:p>
        </w:tc>
        <w:tc>
          <w:tcPr>
            <w:tcW w:w="1559" w:type="dxa"/>
            <w:shd w:val="clear" w:color="auto" w:fill="auto"/>
          </w:tcPr>
          <w:p w14:paraId="19AA748B" w14:textId="77777777" w:rsidR="00E71B0B" w:rsidRDefault="00474308">
            <w:pPr>
              <w:jc w:val="right"/>
              <w:rPr>
                <w:lang w:eastAsia="en-US"/>
              </w:rPr>
            </w:pPr>
            <w:r>
              <w:rPr>
                <w:lang w:eastAsia="en-US"/>
              </w:rPr>
              <w:t>100 %</w:t>
            </w:r>
          </w:p>
        </w:tc>
        <w:tc>
          <w:tcPr>
            <w:tcW w:w="1985" w:type="dxa"/>
            <w:shd w:val="clear" w:color="auto" w:fill="auto"/>
          </w:tcPr>
          <w:p w14:paraId="3B45AF45" w14:textId="77777777" w:rsidR="00E71B0B" w:rsidRDefault="00474308">
            <w:pPr>
              <w:jc w:val="right"/>
              <w:rPr>
                <w:lang w:eastAsia="en-US"/>
              </w:rPr>
            </w:pPr>
            <w:r>
              <w:rPr>
                <w:lang w:eastAsia="en-US"/>
              </w:rPr>
              <w:t>2</w:t>
            </w:r>
          </w:p>
        </w:tc>
        <w:tc>
          <w:tcPr>
            <w:tcW w:w="3260" w:type="dxa"/>
            <w:shd w:val="clear" w:color="auto" w:fill="auto"/>
          </w:tcPr>
          <w:p w14:paraId="7B61BB6F" w14:textId="77777777" w:rsidR="00E71B0B" w:rsidRDefault="00474308">
            <w:pPr>
              <w:jc w:val="right"/>
              <w:rPr>
                <w:lang w:eastAsia="en-US"/>
              </w:rPr>
            </w:pPr>
            <w:r>
              <w:rPr>
                <w:lang w:eastAsia="en-US"/>
              </w:rPr>
              <w:t>D</w:t>
            </w:r>
          </w:p>
        </w:tc>
      </w:tr>
      <w:tr w:rsidR="00F562F6" w14:paraId="04D80006" w14:textId="77777777">
        <w:trPr>
          <w:trHeight w:val="170"/>
        </w:trPr>
        <w:tc>
          <w:tcPr>
            <w:tcW w:w="6487" w:type="dxa"/>
            <w:shd w:val="clear" w:color="auto" w:fill="auto"/>
          </w:tcPr>
          <w:p w14:paraId="683CE875" w14:textId="77777777" w:rsidR="00E71B0B" w:rsidRDefault="00474308">
            <w:pPr>
              <w:rPr>
                <w:lang w:eastAsia="en-US"/>
              </w:rPr>
            </w:pPr>
            <w:r>
              <w:rPr>
                <w:lang w:eastAsia="en-US"/>
              </w:rPr>
              <w:t>Statnett SF</w:t>
            </w:r>
          </w:p>
        </w:tc>
        <w:tc>
          <w:tcPr>
            <w:tcW w:w="1559" w:type="dxa"/>
            <w:shd w:val="clear" w:color="auto" w:fill="auto"/>
          </w:tcPr>
          <w:p w14:paraId="03AEC82B" w14:textId="77777777" w:rsidR="00E71B0B" w:rsidRDefault="00474308">
            <w:pPr>
              <w:jc w:val="right"/>
              <w:rPr>
                <w:lang w:eastAsia="en-US"/>
              </w:rPr>
            </w:pPr>
            <w:r>
              <w:rPr>
                <w:lang w:eastAsia="en-US"/>
              </w:rPr>
              <w:t>100 %</w:t>
            </w:r>
          </w:p>
        </w:tc>
        <w:tc>
          <w:tcPr>
            <w:tcW w:w="1985" w:type="dxa"/>
            <w:shd w:val="clear" w:color="auto" w:fill="auto"/>
          </w:tcPr>
          <w:p w14:paraId="6341D02B" w14:textId="77777777" w:rsidR="00E71B0B" w:rsidRDefault="00474308">
            <w:pPr>
              <w:jc w:val="right"/>
              <w:rPr>
                <w:lang w:eastAsia="en-US"/>
              </w:rPr>
            </w:pPr>
            <w:r>
              <w:rPr>
                <w:lang w:eastAsia="en-US"/>
              </w:rPr>
              <w:t>2</w:t>
            </w:r>
          </w:p>
        </w:tc>
        <w:tc>
          <w:tcPr>
            <w:tcW w:w="3260" w:type="dxa"/>
            <w:shd w:val="clear" w:color="auto" w:fill="auto"/>
          </w:tcPr>
          <w:p w14:paraId="6EDBE473" w14:textId="77777777" w:rsidR="00E71B0B" w:rsidRDefault="00474308">
            <w:pPr>
              <w:jc w:val="right"/>
              <w:rPr>
                <w:lang w:eastAsia="en-US"/>
              </w:rPr>
            </w:pPr>
            <w:r>
              <w:rPr>
                <w:lang w:eastAsia="en-US"/>
              </w:rPr>
              <w:t>E</w:t>
            </w:r>
          </w:p>
        </w:tc>
      </w:tr>
      <w:tr w:rsidR="00F562F6" w14:paraId="4971EBD3" w14:textId="77777777">
        <w:trPr>
          <w:trHeight w:val="170"/>
        </w:trPr>
        <w:tc>
          <w:tcPr>
            <w:tcW w:w="6487" w:type="dxa"/>
            <w:shd w:val="clear" w:color="auto" w:fill="auto"/>
          </w:tcPr>
          <w:p w14:paraId="6D859D8D" w14:textId="77777777" w:rsidR="00E71B0B" w:rsidRDefault="00474308">
            <w:pPr>
              <w:rPr>
                <w:rStyle w:val="halvfet"/>
                <w:lang w:eastAsia="en-US"/>
              </w:rPr>
            </w:pPr>
            <w:r>
              <w:rPr>
                <w:rStyle w:val="halvfet"/>
                <w:lang w:eastAsia="en-US"/>
              </w:rPr>
              <w:t>Samferdselsdepartementet</w:t>
            </w:r>
          </w:p>
        </w:tc>
        <w:tc>
          <w:tcPr>
            <w:tcW w:w="1559" w:type="dxa"/>
            <w:shd w:val="clear" w:color="auto" w:fill="auto"/>
          </w:tcPr>
          <w:p w14:paraId="39FA0CFB" w14:textId="77777777" w:rsidR="00E71B0B" w:rsidRDefault="00E71B0B">
            <w:pPr>
              <w:jc w:val="right"/>
              <w:rPr>
                <w:lang w:eastAsia="en-US"/>
              </w:rPr>
            </w:pPr>
          </w:p>
        </w:tc>
        <w:tc>
          <w:tcPr>
            <w:tcW w:w="1985" w:type="dxa"/>
            <w:shd w:val="clear" w:color="auto" w:fill="auto"/>
          </w:tcPr>
          <w:p w14:paraId="48D0BC3F" w14:textId="77777777" w:rsidR="00E71B0B" w:rsidRDefault="00E71B0B">
            <w:pPr>
              <w:jc w:val="right"/>
              <w:rPr>
                <w:lang w:eastAsia="en-US"/>
              </w:rPr>
            </w:pPr>
          </w:p>
        </w:tc>
        <w:tc>
          <w:tcPr>
            <w:tcW w:w="3260" w:type="dxa"/>
            <w:shd w:val="clear" w:color="auto" w:fill="auto"/>
          </w:tcPr>
          <w:p w14:paraId="0AD2862C" w14:textId="77777777" w:rsidR="00E71B0B" w:rsidRDefault="00E71B0B">
            <w:pPr>
              <w:jc w:val="right"/>
              <w:rPr>
                <w:lang w:eastAsia="en-US"/>
              </w:rPr>
            </w:pPr>
          </w:p>
        </w:tc>
      </w:tr>
      <w:tr w:rsidR="00F562F6" w14:paraId="1A92FE47" w14:textId="77777777">
        <w:trPr>
          <w:trHeight w:val="170"/>
        </w:trPr>
        <w:tc>
          <w:tcPr>
            <w:tcW w:w="6487" w:type="dxa"/>
            <w:shd w:val="clear" w:color="auto" w:fill="auto"/>
          </w:tcPr>
          <w:p w14:paraId="3270CD14" w14:textId="77777777" w:rsidR="00E71B0B" w:rsidRDefault="00474308">
            <w:pPr>
              <w:rPr>
                <w:lang w:eastAsia="en-US"/>
              </w:rPr>
            </w:pPr>
            <w:r>
              <w:rPr>
                <w:lang w:eastAsia="en-US"/>
              </w:rPr>
              <w:t>Avinor AS</w:t>
            </w:r>
          </w:p>
        </w:tc>
        <w:tc>
          <w:tcPr>
            <w:tcW w:w="1559" w:type="dxa"/>
            <w:shd w:val="clear" w:color="auto" w:fill="auto"/>
          </w:tcPr>
          <w:p w14:paraId="2C78406C" w14:textId="77777777" w:rsidR="00E71B0B" w:rsidRDefault="00474308">
            <w:pPr>
              <w:jc w:val="right"/>
              <w:rPr>
                <w:lang w:eastAsia="en-US"/>
              </w:rPr>
            </w:pPr>
            <w:r>
              <w:rPr>
                <w:lang w:eastAsia="en-US"/>
              </w:rPr>
              <w:t>100 %</w:t>
            </w:r>
          </w:p>
        </w:tc>
        <w:tc>
          <w:tcPr>
            <w:tcW w:w="1985" w:type="dxa"/>
            <w:shd w:val="clear" w:color="auto" w:fill="auto"/>
          </w:tcPr>
          <w:p w14:paraId="1C4C4601" w14:textId="77777777" w:rsidR="00E71B0B" w:rsidRDefault="00474308">
            <w:pPr>
              <w:jc w:val="right"/>
              <w:rPr>
                <w:lang w:eastAsia="en-US"/>
              </w:rPr>
            </w:pPr>
            <w:r>
              <w:rPr>
                <w:lang w:eastAsia="en-US"/>
              </w:rPr>
              <w:t>2</w:t>
            </w:r>
          </w:p>
        </w:tc>
        <w:tc>
          <w:tcPr>
            <w:tcW w:w="3260" w:type="dxa"/>
            <w:shd w:val="clear" w:color="auto" w:fill="auto"/>
          </w:tcPr>
          <w:p w14:paraId="352654E1" w14:textId="77777777" w:rsidR="00E71B0B" w:rsidRDefault="00474308">
            <w:pPr>
              <w:jc w:val="right"/>
              <w:rPr>
                <w:lang w:eastAsia="en-US"/>
              </w:rPr>
            </w:pPr>
            <w:r>
              <w:rPr>
                <w:lang w:eastAsia="en-US"/>
              </w:rPr>
              <w:t>B og E</w:t>
            </w:r>
          </w:p>
        </w:tc>
      </w:tr>
      <w:tr w:rsidR="00F562F6" w14:paraId="45BC571E" w14:textId="77777777">
        <w:trPr>
          <w:trHeight w:val="170"/>
        </w:trPr>
        <w:tc>
          <w:tcPr>
            <w:tcW w:w="6487" w:type="dxa"/>
            <w:shd w:val="clear" w:color="auto" w:fill="auto"/>
          </w:tcPr>
          <w:p w14:paraId="1431A8A9" w14:textId="77777777" w:rsidR="00E71B0B" w:rsidRDefault="00474308">
            <w:pPr>
              <w:rPr>
                <w:lang w:eastAsia="en-US"/>
              </w:rPr>
            </w:pPr>
            <w:r>
              <w:rPr>
                <w:lang w:eastAsia="en-US"/>
              </w:rPr>
              <w:t>Bane NOR SF</w:t>
            </w:r>
          </w:p>
        </w:tc>
        <w:tc>
          <w:tcPr>
            <w:tcW w:w="1559" w:type="dxa"/>
            <w:shd w:val="clear" w:color="auto" w:fill="auto"/>
          </w:tcPr>
          <w:p w14:paraId="50201E14" w14:textId="77777777" w:rsidR="00E71B0B" w:rsidRDefault="00474308">
            <w:pPr>
              <w:jc w:val="right"/>
              <w:rPr>
                <w:lang w:eastAsia="en-US"/>
              </w:rPr>
            </w:pPr>
            <w:r>
              <w:rPr>
                <w:lang w:eastAsia="en-US"/>
              </w:rPr>
              <w:t>100 %</w:t>
            </w:r>
          </w:p>
        </w:tc>
        <w:tc>
          <w:tcPr>
            <w:tcW w:w="1985" w:type="dxa"/>
            <w:shd w:val="clear" w:color="auto" w:fill="auto"/>
          </w:tcPr>
          <w:p w14:paraId="7B2ED86D" w14:textId="77777777" w:rsidR="00E71B0B" w:rsidRDefault="00474308">
            <w:pPr>
              <w:jc w:val="right"/>
              <w:rPr>
                <w:lang w:eastAsia="en-US"/>
              </w:rPr>
            </w:pPr>
            <w:r>
              <w:rPr>
                <w:lang w:eastAsia="en-US"/>
              </w:rPr>
              <w:t>2</w:t>
            </w:r>
          </w:p>
        </w:tc>
        <w:tc>
          <w:tcPr>
            <w:tcW w:w="3260" w:type="dxa"/>
            <w:shd w:val="clear" w:color="auto" w:fill="auto"/>
          </w:tcPr>
          <w:p w14:paraId="4F31D4C5" w14:textId="77777777" w:rsidR="00E71B0B" w:rsidRDefault="00474308">
            <w:pPr>
              <w:jc w:val="right"/>
              <w:rPr>
                <w:lang w:eastAsia="en-US"/>
              </w:rPr>
            </w:pPr>
            <w:r>
              <w:rPr>
                <w:lang w:eastAsia="en-US"/>
              </w:rPr>
              <w:t>B og E</w:t>
            </w:r>
          </w:p>
        </w:tc>
      </w:tr>
      <w:tr w:rsidR="00F562F6" w14:paraId="5CF17FA1" w14:textId="77777777">
        <w:trPr>
          <w:trHeight w:val="170"/>
        </w:trPr>
        <w:tc>
          <w:tcPr>
            <w:tcW w:w="6487" w:type="dxa"/>
            <w:shd w:val="clear" w:color="auto" w:fill="auto"/>
          </w:tcPr>
          <w:p w14:paraId="6566F3A9" w14:textId="77777777" w:rsidR="00E71B0B" w:rsidRDefault="00474308">
            <w:pPr>
              <w:rPr>
                <w:lang w:eastAsia="en-US"/>
              </w:rPr>
            </w:pPr>
            <w:proofErr w:type="spellStart"/>
            <w:r>
              <w:rPr>
                <w:lang w:eastAsia="en-US"/>
              </w:rPr>
              <w:t>Entur</w:t>
            </w:r>
            <w:proofErr w:type="spellEnd"/>
            <w:r>
              <w:rPr>
                <w:lang w:eastAsia="en-US"/>
              </w:rPr>
              <w:t xml:space="preserve"> AS</w:t>
            </w:r>
          </w:p>
        </w:tc>
        <w:tc>
          <w:tcPr>
            <w:tcW w:w="1559" w:type="dxa"/>
            <w:shd w:val="clear" w:color="auto" w:fill="auto"/>
          </w:tcPr>
          <w:p w14:paraId="399E8B76" w14:textId="77777777" w:rsidR="00E71B0B" w:rsidRDefault="00474308">
            <w:pPr>
              <w:jc w:val="right"/>
              <w:rPr>
                <w:lang w:eastAsia="en-US"/>
              </w:rPr>
            </w:pPr>
            <w:r>
              <w:rPr>
                <w:lang w:eastAsia="en-US"/>
              </w:rPr>
              <w:t>100 %</w:t>
            </w:r>
          </w:p>
        </w:tc>
        <w:tc>
          <w:tcPr>
            <w:tcW w:w="1985" w:type="dxa"/>
            <w:shd w:val="clear" w:color="auto" w:fill="auto"/>
          </w:tcPr>
          <w:p w14:paraId="12590B61" w14:textId="77777777" w:rsidR="00E71B0B" w:rsidRDefault="00474308">
            <w:pPr>
              <w:jc w:val="right"/>
              <w:rPr>
                <w:lang w:eastAsia="en-US"/>
              </w:rPr>
            </w:pPr>
            <w:r>
              <w:rPr>
                <w:lang w:eastAsia="en-US"/>
              </w:rPr>
              <w:t>2</w:t>
            </w:r>
          </w:p>
        </w:tc>
        <w:tc>
          <w:tcPr>
            <w:tcW w:w="3260" w:type="dxa"/>
            <w:shd w:val="clear" w:color="auto" w:fill="auto"/>
          </w:tcPr>
          <w:p w14:paraId="7D165616" w14:textId="77777777" w:rsidR="00E71B0B" w:rsidRDefault="00474308">
            <w:pPr>
              <w:jc w:val="right"/>
              <w:rPr>
                <w:lang w:eastAsia="en-US"/>
              </w:rPr>
            </w:pPr>
            <w:r>
              <w:rPr>
                <w:lang w:eastAsia="en-US"/>
              </w:rPr>
              <w:t>E</w:t>
            </w:r>
          </w:p>
        </w:tc>
      </w:tr>
      <w:tr w:rsidR="00F562F6" w14:paraId="17635219" w14:textId="77777777">
        <w:trPr>
          <w:trHeight w:val="170"/>
        </w:trPr>
        <w:tc>
          <w:tcPr>
            <w:tcW w:w="6487" w:type="dxa"/>
            <w:shd w:val="clear" w:color="auto" w:fill="auto"/>
          </w:tcPr>
          <w:p w14:paraId="37BA2439" w14:textId="77777777" w:rsidR="00E71B0B" w:rsidRDefault="00474308">
            <w:pPr>
              <w:rPr>
                <w:lang w:eastAsia="en-US"/>
              </w:rPr>
            </w:pPr>
            <w:r>
              <w:rPr>
                <w:lang w:eastAsia="en-US"/>
              </w:rPr>
              <w:t>Norske tog AS</w:t>
            </w:r>
          </w:p>
        </w:tc>
        <w:tc>
          <w:tcPr>
            <w:tcW w:w="1559" w:type="dxa"/>
            <w:shd w:val="clear" w:color="auto" w:fill="auto"/>
          </w:tcPr>
          <w:p w14:paraId="7B0C6549" w14:textId="77777777" w:rsidR="00E71B0B" w:rsidRDefault="00474308">
            <w:pPr>
              <w:jc w:val="right"/>
              <w:rPr>
                <w:lang w:eastAsia="en-US"/>
              </w:rPr>
            </w:pPr>
            <w:r>
              <w:rPr>
                <w:lang w:eastAsia="en-US"/>
              </w:rPr>
              <w:t>100 %</w:t>
            </w:r>
          </w:p>
        </w:tc>
        <w:tc>
          <w:tcPr>
            <w:tcW w:w="1985" w:type="dxa"/>
            <w:shd w:val="clear" w:color="auto" w:fill="auto"/>
          </w:tcPr>
          <w:p w14:paraId="2596A5C5" w14:textId="77777777" w:rsidR="00E71B0B" w:rsidRDefault="00474308">
            <w:pPr>
              <w:jc w:val="right"/>
              <w:rPr>
                <w:lang w:eastAsia="en-US"/>
              </w:rPr>
            </w:pPr>
            <w:r>
              <w:rPr>
                <w:lang w:eastAsia="en-US"/>
              </w:rPr>
              <w:t>2</w:t>
            </w:r>
          </w:p>
        </w:tc>
        <w:tc>
          <w:tcPr>
            <w:tcW w:w="3260" w:type="dxa"/>
            <w:shd w:val="clear" w:color="auto" w:fill="auto"/>
          </w:tcPr>
          <w:p w14:paraId="1F6240F9" w14:textId="77777777" w:rsidR="00E71B0B" w:rsidRDefault="00474308">
            <w:pPr>
              <w:jc w:val="right"/>
              <w:rPr>
                <w:lang w:eastAsia="en-US"/>
              </w:rPr>
            </w:pPr>
            <w:r>
              <w:rPr>
                <w:lang w:eastAsia="en-US"/>
              </w:rPr>
              <w:t>E</w:t>
            </w:r>
          </w:p>
        </w:tc>
      </w:tr>
      <w:tr w:rsidR="00F562F6" w14:paraId="3916C296" w14:textId="77777777">
        <w:trPr>
          <w:trHeight w:val="170"/>
        </w:trPr>
        <w:tc>
          <w:tcPr>
            <w:tcW w:w="6487" w:type="dxa"/>
            <w:shd w:val="clear" w:color="auto" w:fill="auto"/>
          </w:tcPr>
          <w:p w14:paraId="5851410D" w14:textId="77777777" w:rsidR="00E71B0B" w:rsidRDefault="00474308">
            <w:pPr>
              <w:rPr>
                <w:lang w:eastAsia="en-US"/>
              </w:rPr>
            </w:pPr>
            <w:r>
              <w:rPr>
                <w:lang w:eastAsia="en-US"/>
              </w:rPr>
              <w:t>Nye Veier AS</w:t>
            </w:r>
          </w:p>
        </w:tc>
        <w:tc>
          <w:tcPr>
            <w:tcW w:w="1559" w:type="dxa"/>
            <w:shd w:val="clear" w:color="auto" w:fill="auto"/>
          </w:tcPr>
          <w:p w14:paraId="403983DD" w14:textId="77777777" w:rsidR="00E71B0B" w:rsidRDefault="00474308">
            <w:pPr>
              <w:jc w:val="right"/>
              <w:rPr>
                <w:lang w:eastAsia="en-US"/>
              </w:rPr>
            </w:pPr>
            <w:r>
              <w:rPr>
                <w:lang w:eastAsia="en-US"/>
              </w:rPr>
              <w:t>100 %</w:t>
            </w:r>
          </w:p>
        </w:tc>
        <w:tc>
          <w:tcPr>
            <w:tcW w:w="1985" w:type="dxa"/>
            <w:shd w:val="clear" w:color="auto" w:fill="auto"/>
          </w:tcPr>
          <w:p w14:paraId="79847D96" w14:textId="77777777" w:rsidR="00E71B0B" w:rsidRDefault="00474308">
            <w:pPr>
              <w:jc w:val="right"/>
              <w:rPr>
                <w:lang w:eastAsia="en-US"/>
              </w:rPr>
            </w:pPr>
            <w:r>
              <w:rPr>
                <w:lang w:eastAsia="en-US"/>
              </w:rPr>
              <w:t>2</w:t>
            </w:r>
          </w:p>
        </w:tc>
        <w:tc>
          <w:tcPr>
            <w:tcW w:w="3260" w:type="dxa"/>
            <w:shd w:val="clear" w:color="auto" w:fill="auto"/>
          </w:tcPr>
          <w:p w14:paraId="6AD2EE8F" w14:textId="77777777" w:rsidR="00E71B0B" w:rsidRDefault="00474308">
            <w:pPr>
              <w:jc w:val="right"/>
              <w:rPr>
                <w:lang w:eastAsia="en-US"/>
              </w:rPr>
            </w:pPr>
            <w:r>
              <w:rPr>
                <w:lang w:eastAsia="en-US"/>
              </w:rPr>
              <w:t>E</w:t>
            </w:r>
          </w:p>
        </w:tc>
      </w:tr>
      <w:tr w:rsidR="00F562F6" w14:paraId="54479265" w14:textId="77777777">
        <w:trPr>
          <w:trHeight w:val="170"/>
        </w:trPr>
        <w:tc>
          <w:tcPr>
            <w:tcW w:w="6487" w:type="dxa"/>
            <w:shd w:val="clear" w:color="auto" w:fill="auto"/>
          </w:tcPr>
          <w:p w14:paraId="3933B7DA" w14:textId="77777777" w:rsidR="00E71B0B" w:rsidRDefault="00474308">
            <w:pPr>
              <w:rPr>
                <w:lang w:eastAsia="en-US"/>
              </w:rPr>
            </w:pPr>
            <w:proofErr w:type="spellStart"/>
            <w:r>
              <w:rPr>
                <w:lang w:eastAsia="en-US"/>
              </w:rPr>
              <w:t>Vygruppen</w:t>
            </w:r>
            <w:proofErr w:type="spellEnd"/>
            <w:r>
              <w:rPr>
                <w:lang w:eastAsia="en-US"/>
              </w:rPr>
              <w:t xml:space="preserve"> AS</w:t>
            </w:r>
          </w:p>
        </w:tc>
        <w:tc>
          <w:tcPr>
            <w:tcW w:w="1559" w:type="dxa"/>
            <w:shd w:val="clear" w:color="auto" w:fill="auto"/>
          </w:tcPr>
          <w:p w14:paraId="10210B5A" w14:textId="77777777" w:rsidR="00E71B0B" w:rsidRDefault="00474308">
            <w:pPr>
              <w:jc w:val="right"/>
              <w:rPr>
                <w:lang w:eastAsia="en-US"/>
              </w:rPr>
            </w:pPr>
            <w:r>
              <w:rPr>
                <w:lang w:eastAsia="en-US"/>
              </w:rPr>
              <w:t>100 %</w:t>
            </w:r>
          </w:p>
        </w:tc>
        <w:tc>
          <w:tcPr>
            <w:tcW w:w="1985" w:type="dxa"/>
            <w:shd w:val="clear" w:color="auto" w:fill="auto"/>
          </w:tcPr>
          <w:p w14:paraId="5EBD3769" w14:textId="77777777" w:rsidR="00E71B0B" w:rsidRDefault="00474308">
            <w:pPr>
              <w:jc w:val="right"/>
              <w:rPr>
                <w:lang w:eastAsia="en-US"/>
              </w:rPr>
            </w:pPr>
            <w:r>
              <w:rPr>
                <w:lang w:eastAsia="en-US"/>
              </w:rPr>
              <w:t>1</w:t>
            </w:r>
          </w:p>
        </w:tc>
        <w:tc>
          <w:tcPr>
            <w:tcW w:w="3260" w:type="dxa"/>
            <w:shd w:val="clear" w:color="auto" w:fill="auto"/>
          </w:tcPr>
          <w:p w14:paraId="1C03AE6F" w14:textId="77777777" w:rsidR="00E71B0B" w:rsidRDefault="00474308">
            <w:pPr>
              <w:jc w:val="right"/>
              <w:rPr>
                <w:lang w:eastAsia="en-US"/>
              </w:rPr>
            </w:pPr>
            <w:r>
              <w:rPr>
                <w:lang w:eastAsia="en-US"/>
              </w:rPr>
              <w:t>E</w:t>
            </w:r>
          </w:p>
        </w:tc>
      </w:tr>
      <w:tr w:rsidR="00F562F6" w14:paraId="63BFED8E" w14:textId="77777777">
        <w:trPr>
          <w:trHeight w:val="170"/>
        </w:trPr>
        <w:tc>
          <w:tcPr>
            <w:tcW w:w="6487" w:type="dxa"/>
            <w:shd w:val="clear" w:color="auto" w:fill="auto"/>
          </w:tcPr>
          <w:p w14:paraId="58C7FDC3" w14:textId="77777777" w:rsidR="00E71B0B" w:rsidRDefault="00474308">
            <w:pPr>
              <w:rPr>
                <w:rStyle w:val="halvfet"/>
                <w:lang w:eastAsia="en-US"/>
              </w:rPr>
            </w:pPr>
            <w:r>
              <w:rPr>
                <w:rStyle w:val="halvfet"/>
                <w:lang w:eastAsia="en-US"/>
              </w:rPr>
              <w:lastRenderedPageBreak/>
              <w:t>Utenriksdepartementet</w:t>
            </w:r>
          </w:p>
        </w:tc>
        <w:tc>
          <w:tcPr>
            <w:tcW w:w="1559" w:type="dxa"/>
            <w:shd w:val="clear" w:color="auto" w:fill="auto"/>
          </w:tcPr>
          <w:p w14:paraId="0B5F1036" w14:textId="77777777" w:rsidR="00E71B0B" w:rsidRDefault="00E71B0B">
            <w:pPr>
              <w:jc w:val="right"/>
              <w:rPr>
                <w:lang w:eastAsia="en-US"/>
              </w:rPr>
            </w:pPr>
          </w:p>
        </w:tc>
        <w:tc>
          <w:tcPr>
            <w:tcW w:w="1985" w:type="dxa"/>
            <w:shd w:val="clear" w:color="auto" w:fill="auto"/>
          </w:tcPr>
          <w:p w14:paraId="58FDB072" w14:textId="77777777" w:rsidR="00E71B0B" w:rsidRDefault="00E71B0B">
            <w:pPr>
              <w:jc w:val="right"/>
              <w:rPr>
                <w:lang w:eastAsia="en-US"/>
              </w:rPr>
            </w:pPr>
          </w:p>
        </w:tc>
        <w:tc>
          <w:tcPr>
            <w:tcW w:w="3260" w:type="dxa"/>
            <w:shd w:val="clear" w:color="auto" w:fill="auto"/>
          </w:tcPr>
          <w:p w14:paraId="1766F489" w14:textId="77777777" w:rsidR="00E71B0B" w:rsidRDefault="00E71B0B">
            <w:pPr>
              <w:jc w:val="right"/>
              <w:rPr>
                <w:lang w:eastAsia="en-US"/>
              </w:rPr>
            </w:pPr>
          </w:p>
        </w:tc>
      </w:tr>
      <w:tr w:rsidR="00F562F6" w14:paraId="5E0DD175" w14:textId="77777777">
        <w:trPr>
          <w:trHeight w:val="170"/>
        </w:trPr>
        <w:tc>
          <w:tcPr>
            <w:tcW w:w="6487" w:type="dxa"/>
            <w:shd w:val="clear" w:color="auto" w:fill="auto"/>
          </w:tcPr>
          <w:p w14:paraId="55094CDB" w14:textId="77777777" w:rsidR="00E71B0B" w:rsidRDefault="00474308">
            <w:pPr>
              <w:rPr>
                <w:lang w:eastAsia="en-US"/>
              </w:rPr>
            </w:pPr>
            <w:proofErr w:type="spellStart"/>
            <w:r>
              <w:rPr>
                <w:lang w:eastAsia="en-US"/>
              </w:rPr>
              <w:t>Norfund</w:t>
            </w:r>
            <w:proofErr w:type="spellEnd"/>
            <w:r>
              <w:rPr>
                <w:lang w:eastAsia="en-US"/>
              </w:rPr>
              <w:t xml:space="preserve"> (særlovselskap)</w:t>
            </w:r>
          </w:p>
        </w:tc>
        <w:tc>
          <w:tcPr>
            <w:tcW w:w="1559" w:type="dxa"/>
            <w:shd w:val="clear" w:color="auto" w:fill="auto"/>
          </w:tcPr>
          <w:p w14:paraId="60D65974" w14:textId="77777777" w:rsidR="00E71B0B" w:rsidRDefault="00474308">
            <w:pPr>
              <w:jc w:val="right"/>
              <w:rPr>
                <w:lang w:eastAsia="en-US"/>
              </w:rPr>
            </w:pPr>
            <w:r>
              <w:rPr>
                <w:lang w:eastAsia="en-US"/>
              </w:rPr>
              <w:t>100 %</w:t>
            </w:r>
          </w:p>
        </w:tc>
        <w:tc>
          <w:tcPr>
            <w:tcW w:w="1985" w:type="dxa"/>
            <w:shd w:val="clear" w:color="auto" w:fill="auto"/>
          </w:tcPr>
          <w:p w14:paraId="1A32A690" w14:textId="77777777" w:rsidR="00E71B0B" w:rsidRDefault="00474308">
            <w:pPr>
              <w:jc w:val="right"/>
              <w:rPr>
                <w:lang w:eastAsia="en-US"/>
              </w:rPr>
            </w:pPr>
            <w:r>
              <w:rPr>
                <w:lang w:eastAsia="en-US"/>
              </w:rPr>
              <w:t>2</w:t>
            </w:r>
          </w:p>
        </w:tc>
        <w:tc>
          <w:tcPr>
            <w:tcW w:w="3260" w:type="dxa"/>
            <w:shd w:val="clear" w:color="auto" w:fill="auto"/>
          </w:tcPr>
          <w:p w14:paraId="242C999D" w14:textId="77777777" w:rsidR="00E71B0B" w:rsidRDefault="00474308">
            <w:pPr>
              <w:jc w:val="right"/>
              <w:rPr>
                <w:lang w:eastAsia="en-US"/>
              </w:rPr>
            </w:pPr>
            <w:r>
              <w:rPr>
                <w:lang w:eastAsia="en-US"/>
              </w:rPr>
              <w:t>F</w:t>
            </w:r>
          </w:p>
        </w:tc>
      </w:tr>
    </w:tbl>
    <w:p w14:paraId="75C3F2E2" w14:textId="77777777" w:rsidR="00E71B0B" w:rsidRDefault="00474308" w:rsidP="00243273">
      <w:pPr>
        <w:pStyle w:val="Note"/>
      </w:pPr>
      <w:r>
        <w:t>*</w:t>
      </w:r>
      <w:r>
        <w:tab/>
        <w:t>Ikke kategorisert</w:t>
      </w:r>
    </w:p>
    <w:p w14:paraId="7949C66D" w14:textId="73AFB4D7" w:rsidR="00E71B0B" w:rsidRDefault="00474308" w:rsidP="00243273">
      <w:pPr>
        <w:pStyle w:val="Note"/>
      </w:pPr>
      <w:r>
        <w:t>**</w:t>
      </w:r>
      <w:r>
        <w:tab/>
        <w:t>Begrunnelser for statlig eierskap:</w:t>
      </w:r>
      <w:r w:rsidR="006056A7">
        <w:t xml:space="preserve"> </w:t>
      </w:r>
      <w:r w:rsidR="00EC36E5">
        <w:t xml:space="preserve"> </w:t>
      </w:r>
      <w:r w:rsidR="00EC36E5">
        <w:br/>
      </w:r>
      <w:r>
        <w:t>A: Hovedkontorfunksjoner i Norge</w:t>
      </w:r>
      <w:r w:rsidR="006056A7">
        <w:t xml:space="preserve"> </w:t>
      </w:r>
      <w:r w:rsidR="00EC36E5">
        <w:t xml:space="preserve"> </w:t>
      </w:r>
      <w:r w:rsidR="00EC36E5">
        <w:br/>
      </w:r>
      <w:r>
        <w:t>B: Samfunnssikkerhet og beredskap</w:t>
      </w:r>
      <w:r w:rsidR="006056A7">
        <w:t xml:space="preserve"> </w:t>
      </w:r>
      <w:r w:rsidR="00EC36E5">
        <w:t xml:space="preserve"> </w:t>
      </w:r>
      <w:r w:rsidR="00EC36E5">
        <w:br/>
      </w:r>
      <w:r>
        <w:t>C: Energi- og naturressurser</w:t>
      </w:r>
      <w:r w:rsidR="006056A7">
        <w:t xml:space="preserve"> </w:t>
      </w:r>
      <w:r w:rsidR="00EC36E5">
        <w:t xml:space="preserve"> </w:t>
      </w:r>
      <w:r w:rsidR="00EC36E5">
        <w:br/>
      </w:r>
      <w:r>
        <w:t>D: Tilrettelegging for bærekraftig omstilling og økt verdiskaping</w:t>
      </w:r>
      <w:r w:rsidR="006056A7">
        <w:t xml:space="preserve"> </w:t>
      </w:r>
      <w:r w:rsidR="00EC36E5">
        <w:t xml:space="preserve"> </w:t>
      </w:r>
      <w:r w:rsidR="00EC36E5">
        <w:br/>
      </w:r>
      <w:r>
        <w:t xml:space="preserve">E: Infrastruktur, monopoler og </w:t>
      </w:r>
      <w:proofErr w:type="spellStart"/>
      <w:r>
        <w:t>tidelte</w:t>
      </w:r>
      <w:proofErr w:type="spellEnd"/>
      <w:r>
        <w:t xml:space="preserve"> rettigheter</w:t>
      </w:r>
      <w:r w:rsidR="006056A7">
        <w:t xml:space="preserve"> </w:t>
      </w:r>
      <w:r w:rsidR="00EC36E5">
        <w:t xml:space="preserve"> </w:t>
      </w:r>
      <w:r w:rsidR="00EC36E5">
        <w:br/>
      </w:r>
      <w:r>
        <w:t>F: Fellesgoder og/eller sosial og geografisk fordeling</w:t>
      </w:r>
    </w:p>
    <w:p w14:paraId="1E4E4D65" w14:textId="77777777" w:rsidR="00E71B0B" w:rsidRDefault="00474308" w:rsidP="00243273">
      <w:pPr>
        <w:pStyle w:val="Note"/>
      </w:pPr>
      <w:r>
        <w:t>***</w:t>
      </w:r>
      <w:r>
        <w:tab/>
        <w:t>Omtales i egen melding til Stortinget</w:t>
      </w:r>
    </w:p>
    <w:p w14:paraId="3CFBD0AB" w14:textId="77777777" w:rsidR="00E71B0B" w:rsidRDefault="00474308" w:rsidP="00243273">
      <w:pPr>
        <w:pStyle w:val="Note"/>
      </w:pPr>
      <w:r>
        <w:t>****</w:t>
      </w:r>
      <w:r>
        <w:tab/>
        <w:t xml:space="preserve">Staten har ikke en særskilt begrunnelse for </w:t>
      </w:r>
      <w:proofErr w:type="spellStart"/>
      <w:r>
        <w:t>for</w:t>
      </w:r>
      <w:proofErr w:type="spellEnd"/>
      <w:r>
        <w:t xml:space="preserve"> å være eier </w:t>
      </w:r>
    </w:p>
    <w:p w14:paraId="2380F3B5" w14:textId="1C9BAF81" w:rsidR="00E71B0B" w:rsidRDefault="00474308" w:rsidP="00243273">
      <w:pPr>
        <w:pStyle w:val="UnOverskrift2"/>
      </w:pPr>
      <w:r>
        <w:t>Selskapene i kategori</w:t>
      </w:r>
      <w:r w:rsidR="00243273">
        <w:t xml:space="preserve"> 1</w:t>
      </w:r>
    </w:p>
    <w:p w14:paraId="25123A73" w14:textId="77777777" w:rsidR="00E71B0B" w:rsidRDefault="00474308" w:rsidP="00243273">
      <w:r>
        <w:t>For selskapene i kategori 1 er statens mål som eier høyest mulig avkastning over tid innenfor bærekraftige rammer. Dette er selskaper som primært opererer i konkurranse med andre. Totalt er det 21 selskaper i kategori 1.</w:t>
      </w:r>
    </w:p>
    <w:p w14:paraId="244F5EB2" w14:textId="77777777" w:rsidR="004042D6" w:rsidRDefault="004042D6" w:rsidP="004042D6">
      <w:pPr>
        <w:pStyle w:val="Undertittel"/>
      </w:pPr>
      <w:r w:rsidRPr="004042D6">
        <w:t>Totalavkastning 2022 og siste fem år*</w:t>
      </w:r>
    </w:p>
    <w:p w14:paraId="089710E9" w14:textId="057F3F4F" w:rsidR="004042D6" w:rsidRDefault="00F27BB8" w:rsidP="004042D6">
      <w:r>
        <w:rPr>
          <w:noProof/>
        </w:rPr>
        <w:drawing>
          <wp:inline distT="0" distB="0" distL="0" distR="0" wp14:anchorId="0B96F77D" wp14:editId="0606B5F6">
            <wp:extent cx="3267075" cy="2514600"/>
            <wp:effectExtent l="0" t="0" r="0" b="0"/>
            <wp:docPr id="6" name="Bilde 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Diagra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67075" cy="2514600"/>
                    </a:xfrm>
                    <a:prstGeom prst="rect">
                      <a:avLst/>
                    </a:prstGeom>
                    <a:noFill/>
                    <a:ln>
                      <a:noFill/>
                    </a:ln>
                  </pic:spPr>
                </pic:pic>
              </a:graphicData>
            </a:graphic>
          </wp:inline>
        </w:drawing>
      </w:r>
    </w:p>
    <w:p w14:paraId="42152EBF" w14:textId="2BE223F6" w:rsidR="004042D6" w:rsidRDefault="004042D6" w:rsidP="004042D6">
      <w:pPr>
        <w:pStyle w:val="Note"/>
      </w:pPr>
      <w:r w:rsidRPr="004042D6">
        <w:t xml:space="preserve">* Kilde: </w:t>
      </w:r>
      <w:proofErr w:type="spellStart"/>
      <w:r w:rsidRPr="004042D6">
        <w:t>FactSet</w:t>
      </w:r>
      <w:proofErr w:type="spellEnd"/>
    </w:p>
    <w:p w14:paraId="01C25B15" w14:textId="77777777" w:rsidR="004042D6" w:rsidRDefault="004042D6" w:rsidP="004042D6">
      <w:pPr>
        <w:pStyle w:val="Undertittel"/>
      </w:pPr>
      <w:r w:rsidRPr="004042D6">
        <w:lastRenderedPageBreak/>
        <w:t>Totalavkastning børsnoterte aksjer*</w:t>
      </w:r>
    </w:p>
    <w:p w14:paraId="46CB0317" w14:textId="641672EB" w:rsidR="004042D6" w:rsidRDefault="00F27BB8" w:rsidP="004042D6">
      <w:r>
        <w:rPr>
          <w:noProof/>
        </w:rPr>
        <w:drawing>
          <wp:inline distT="0" distB="0" distL="0" distR="0" wp14:anchorId="2BF85C03" wp14:editId="13EC00B1">
            <wp:extent cx="3086100" cy="2933700"/>
            <wp:effectExtent l="0" t="0" r="0" b="0"/>
            <wp:docPr id="7" name="Bilde 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Diagra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86100" cy="2933700"/>
                    </a:xfrm>
                    <a:prstGeom prst="rect">
                      <a:avLst/>
                    </a:prstGeom>
                    <a:noFill/>
                    <a:ln>
                      <a:noFill/>
                    </a:ln>
                  </pic:spPr>
                </pic:pic>
              </a:graphicData>
            </a:graphic>
          </wp:inline>
        </w:drawing>
      </w:r>
    </w:p>
    <w:p w14:paraId="0D0FBBEB" w14:textId="769A8F25" w:rsidR="004042D6" w:rsidRDefault="004042D6" w:rsidP="004042D6">
      <w:pPr>
        <w:pStyle w:val="Note"/>
      </w:pPr>
      <w:r w:rsidRPr="004042D6">
        <w:t>* Se definisjoner på siste side. Tallene er å anse som anslag som senere kan bli revidert.</w:t>
      </w:r>
    </w:p>
    <w:p w14:paraId="7E9A0A65" w14:textId="468755C3" w:rsidR="004042D6" w:rsidRDefault="004042D6" w:rsidP="004042D6">
      <w:pPr>
        <w:pStyle w:val="Undertittel"/>
      </w:pPr>
      <w:r w:rsidRPr="004042D6">
        <w:t>Egenkapitalrentabilitet unoterte selskaper</w:t>
      </w:r>
    </w:p>
    <w:p w14:paraId="1C2FF65D" w14:textId="30E35B1F" w:rsidR="004042D6" w:rsidRDefault="00F27BB8" w:rsidP="00243273">
      <w:r>
        <w:rPr>
          <w:noProof/>
        </w:rPr>
        <w:drawing>
          <wp:inline distT="0" distB="0" distL="0" distR="0" wp14:anchorId="7C952A5B" wp14:editId="2D37816E">
            <wp:extent cx="3267075" cy="3181350"/>
            <wp:effectExtent l="0" t="0" r="0" b="0"/>
            <wp:docPr id="8" name="Bilde 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Diagra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67075" cy="3181350"/>
                    </a:xfrm>
                    <a:prstGeom prst="rect">
                      <a:avLst/>
                    </a:prstGeom>
                    <a:noFill/>
                    <a:ln>
                      <a:noFill/>
                    </a:ln>
                  </pic:spPr>
                </pic:pic>
              </a:graphicData>
            </a:graphic>
          </wp:inline>
        </w:drawing>
      </w:r>
    </w:p>
    <w:p w14:paraId="7043D7BD" w14:textId="77777777" w:rsidR="004042D6" w:rsidRDefault="004042D6" w:rsidP="004042D6">
      <w:pPr>
        <w:pStyle w:val="Undertittel"/>
      </w:pPr>
      <w:r>
        <w:t>Utbytte til staten</w:t>
      </w:r>
    </w:p>
    <w:p w14:paraId="7BBADED4" w14:textId="75B865D8" w:rsidR="004042D6" w:rsidRDefault="004042D6" w:rsidP="004042D6">
      <w:r>
        <w:t>mrd. kroner</w:t>
      </w:r>
    </w:p>
    <w:p w14:paraId="5C3260BA" w14:textId="51C0F7DA" w:rsidR="004042D6" w:rsidRDefault="00F27BB8" w:rsidP="00243273">
      <w:r>
        <w:rPr>
          <w:noProof/>
        </w:rPr>
        <w:lastRenderedPageBreak/>
        <w:drawing>
          <wp:inline distT="0" distB="0" distL="0" distR="0" wp14:anchorId="13E87CC3" wp14:editId="7B3D5236">
            <wp:extent cx="3005816" cy="2944887"/>
            <wp:effectExtent l="0" t="0" r="8890" b="0"/>
            <wp:docPr id="9" name="Bilde 9"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Diagram"/>
                    <pic:cNvPicPr>
                      <a:picLocks noChangeAspect="1" noChangeArrowheads="1"/>
                    </pic:cNvPicPr>
                  </pic:nvPicPr>
                  <pic:blipFill>
                    <a:blip r:embed="rId14"/>
                    <a:stretch>
                      <a:fillRect/>
                    </a:stretch>
                  </pic:blipFill>
                  <pic:spPr bwMode="auto">
                    <a:xfrm>
                      <a:off x="0" y="0"/>
                      <a:ext cx="3005816" cy="2944887"/>
                    </a:xfrm>
                    <a:prstGeom prst="rect">
                      <a:avLst/>
                    </a:prstGeom>
                    <a:noFill/>
                    <a:ln>
                      <a:noFill/>
                    </a:ln>
                  </pic:spPr>
                </pic:pic>
              </a:graphicData>
            </a:graphic>
          </wp:inline>
        </w:drawing>
      </w:r>
    </w:p>
    <w:p w14:paraId="41B3912F" w14:textId="2E4AE688" w:rsidR="00E71B0B" w:rsidRDefault="00474308" w:rsidP="00C9019A">
      <w:pPr>
        <w:pStyle w:val="avsnitt-undertittel"/>
      </w:pPr>
      <w:r>
        <w:t>Konsernregnskapstall 2022 – selskaper i kategori 1*</w:t>
      </w:r>
      <w:r w:rsidR="00243273">
        <w:t xml:space="preserve">. </w:t>
      </w:r>
      <w:r w:rsidR="001266FB">
        <w:t>M</w:t>
      </w:r>
      <w:r>
        <w:t>ill. kroner</w:t>
      </w:r>
    </w:p>
    <w:tbl>
      <w:tblPr>
        <w:tblW w:w="13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9"/>
        <w:gridCol w:w="1163"/>
        <w:gridCol w:w="1809"/>
        <w:gridCol w:w="1418"/>
        <w:gridCol w:w="1701"/>
        <w:gridCol w:w="1559"/>
        <w:gridCol w:w="1985"/>
        <w:gridCol w:w="1701"/>
      </w:tblGrid>
      <w:tr w:rsidR="00F562F6" w14:paraId="4C97654E" w14:textId="77777777">
        <w:trPr>
          <w:trHeight w:val="283"/>
        </w:trPr>
        <w:tc>
          <w:tcPr>
            <w:tcW w:w="2239" w:type="dxa"/>
            <w:shd w:val="clear" w:color="auto" w:fill="auto"/>
          </w:tcPr>
          <w:p w14:paraId="20D58DF2" w14:textId="6F7C3C46" w:rsidR="00E71B0B" w:rsidRDefault="00474308">
            <w:pPr>
              <w:pStyle w:val="TabellHode-rad"/>
              <w:spacing w:after="0"/>
              <w:rPr>
                <w:lang w:eastAsia="en-US"/>
              </w:rPr>
            </w:pPr>
            <w:r>
              <w:rPr>
                <w:lang w:eastAsia="en-US"/>
              </w:rPr>
              <w:t>Børsnoterte selskaper</w:t>
            </w:r>
          </w:p>
        </w:tc>
        <w:tc>
          <w:tcPr>
            <w:tcW w:w="1163" w:type="dxa"/>
            <w:shd w:val="clear" w:color="auto" w:fill="auto"/>
          </w:tcPr>
          <w:p w14:paraId="3BB33689" w14:textId="77777777" w:rsidR="00E71B0B" w:rsidRDefault="00474308">
            <w:pPr>
              <w:pStyle w:val="TabellHode-rad"/>
              <w:spacing w:after="0"/>
              <w:jc w:val="right"/>
              <w:rPr>
                <w:lang w:eastAsia="en-US"/>
              </w:rPr>
            </w:pPr>
            <w:r>
              <w:rPr>
                <w:lang w:eastAsia="en-US"/>
              </w:rPr>
              <w:t>Statens eierandel</w:t>
            </w:r>
          </w:p>
        </w:tc>
        <w:tc>
          <w:tcPr>
            <w:tcW w:w="1809" w:type="dxa"/>
            <w:shd w:val="clear" w:color="auto" w:fill="auto"/>
          </w:tcPr>
          <w:p w14:paraId="653FF365" w14:textId="77777777" w:rsidR="00E71B0B" w:rsidRDefault="00474308">
            <w:pPr>
              <w:pStyle w:val="TabellHode-rad"/>
              <w:spacing w:after="0"/>
              <w:jc w:val="right"/>
              <w:rPr>
                <w:lang w:eastAsia="en-US"/>
              </w:rPr>
            </w:pPr>
            <w:r>
              <w:rPr>
                <w:lang w:eastAsia="en-US"/>
              </w:rPr>
              <w:t xml:space="preserve"> Verdi av statens eierandel*</w:t>
            </w:r>
          </w:p>
        </w:tc>
        <w:tc>
          <w:tcPr>
            <w:tcW w:w="1418" w:type="dxa"/>
            <w:shd w:val="clear" w:color="auto" w:fill="auto"/>
          </w:tcPr>
          <w:p w14:paraId="61694A6C" w14:textId="77777777" w:rsidR="00E71B0B" w:rsidRDefault="00474308">
            <w:pPr>
              <w:pStyle w:val="TabellHode-rad"/>
              <w:spacing w:after="0"/>
              <w:jc w:val="right"/>
              <w:rPr>
                <w:lang w:eastAsia="en-US"/>
              </w:rPr>
            </w:pPr>
            <w:r>
              <w:rPr>
                <w:spacing w:val="-4"/>
                <w:lang w:eastAsia="en-US"/>
              </w:rPr>
              <w:t xml:space="preserve">Avkastning </w:t>
            </w:r>
          </w:p>
        </w:tc>
        <w:tc>
          <w:tcPr>
            <w:tcW w:w="1701" w:type="dxa"/>
            <w:shd w:val="clear" w:color="auto" w:fill="auto"/>
          </w:tcPr>
          <w:p w14:paraId="1F58FE2F" w14:textId="77777777" w:rsidR="00E71B0B" w:rsidRDefault="00474308">
            <w:pPr>
              <w:pStyle w:val="TabellHode-rad"/>
              <w:spacing w:after="0"/>
              <w:jc w:val="right"/>
              <w:rPr>
                <w:lang w:eastAsia="en-US"/>
              </w:rPr>
            </w:pPr>
            <w:r>
              <w:rPr>
                <w:lang w:eastAsia="en-US"/>
              </w:rPr>
              <w:t>Driftsinntekter</w:t>
            </w:r>
          </w:p>
        </w:tc>
        <w:tc>
          <w:tcPr>
            <w:tcW w:w="1559" w:type="dxa"/>
            <w:shd w:val="clear" w:color="auto" w:fill="auto"/>
          </w:tcPr>
          <w:p w14:paraId="341C0899" w14:textId="77777777" w:rsidR="00E71B0B" w:rsidRDefault="00474308">
            <w:pPr>
              <w:pStyle w:val="TabellHode-rad"/>
              <w:spacing w:after="0"/>
              <w:jc w:val="right"/>
              <w:rPr>
                <w:lang w:eastAsia="en-US"/>
              </w:rPr>
            </w:pPr>
            <w:r>
              <w:rPr>
                <w:lang w:eastAsia="en-US"/>
              </w:rPr>
              <w:t>Resultat etter skatt</w:t>
            </w:r>
          </w:p>
        </w:tc>
        <w:tc>
          <w:tcPr>
            <w:tcW w:w="1985" w:type="dxa"/>
            <w:shd w:val="clear" w:color="auto" w:fill="auto"/>
          </w:tcPr>
          <w:p w14:paraId="32829FE9" w14:textId="77777777" w:rsidR="00E71B0B" w:rsidRDefault="00474308">
            <w:pPr>
              <w:pStyle w:val="TabellHode-rad"/>
              <w:spacing w:after="0"/>
              <w:jc w:val="right"/>
              <w:rPr>
                <w:lang w:eastAsia="en-US"/>
              </w:rPr>
            </w:pPr>
            <w:r>
              <w:rPr>
                <w:spacing w:val="-2"/>
                <w:lang w:eastAsia="en-US"/>
              </w:rPr>
              <w:t>Utbytte til staten</w:t>
            </w:r>
          </w:p>
        </w:tc>
        <w:tc>
          <w:tcPr>
            <w:tcW w:w="1701" w:type="dxa"/>
            <w:shd w:val="clear" w:color="auto" w:fill="auto"/>
          </w:tcPr>
          <w:p w14:paraId="583D8EAD" w14:textId="77777777" w:rsidR="00E71B0B" w:rsidRDefault="00474308">
            <w:pPr>
              <w:pStyle w:val="TabellHode-rad"/>
              <w:spacing w:after="0"/>
              <w:jc w:val="right"/>
              <w:rPr>
                <w:lang w:eastAsia="en-US"/>
              </w:rPr>
            </w:pPr>
            <w:r>
              <w:rPr>
                <w:lang w:eastAsia="en-US"/>
              </w:rPr>
              <w:t>Antall ansatte</w:t>
            </w:r>
          </w:p>
        </w:tc>
      </w:tr>
      <w:tr w:rsidR="00F562F6" w14:paraId="41A8417D" w14:textId="77777777">
        <w:trPr>
          <w:trHeight w:val="283"/>
        </w:trPr>
        <w:tc>
          <w:tcPr>
            <w:tcW w:w="2239" w:type="dxa"/>
            <w:shd w:val="clear" w:color="auto" w:fill="auto"/>
          </w:tcPr>
          <w:p w14:paraId="67162EBC" w14:textId="77777777" w:rsidR="00E71B0B" w:rsidRDefault="00474308">
            <w:pPr>
              <w:rPr>
                <w:lang w:eastAsia="en-US"/>
              </w:rPr>
            </w:pPr>
            <w:proofErr w:type="spellStart"/>
            <w:r>
              <w:rPr>
                <w:lang w:eastAsia="en-US"/>
              </w:rPr>
              <w:t>Equinor</w:t>
            </w:r>
            <w:proofErr w:type="spellEnd"/>
            <w:r>
              <w:rPr>
                <w:lang w:eastAsia="en-US"/>
              </w:rPr>
              <w:t xml:space="preserve"> ASA</w:t>
            </w:r>
          </w:p>
        </w:tc>
        <w:tc>
          <w:tcPr>
            <w:tcW w:w="1163" w:type="dxa"/>
            <w:shd w:val="clear" w:color="auto" w:fill="auto"/>
          </w:tcPr>
          <w:p w14:paraId="590BD47D" w14:textId="77777777" w:rsidR="00E71B0B" w:rsidRDefault="00474308">
            <w:pPr>
              <w:jc w:val="right"/>
              <w:rPr>
                <w:lang w:eastAsia="en-US"/>
              </w:rPr>
            </w:pPr>
            <w:r>
              <w:rPr>
                <w:lang w:eastAsia="en-US"/>
              </w:rPr>
              <w:t>67,00 %</w:t>
            </w:r>
          </w:p>
        </w:tc>
        <w:tc>
          <w:tcPr>
            <w:tcW w:w="1809" w:type="dxa"/>
            <w:shd w:val="clear" w:color="auto" w:fill="auto"/>
          </w:tcPr>
          <w:p w14:paraId="35E3925B" w14:textId="77777777" w:rsidR="00E71B0B" w:rsidRDefault="00474308">
            <w:pPr>
              <w:jc w:val="right"/>
              <w:rPr>
                <w:lang w:eastAsia="en-US"/>
              </w:rPr>
            </w:pPr>
            <w:r>
              <w:rPr>
                <w:lang w:eastAsia="en-US"/>
              </w:rPr>
              <w:t xml:space="preserve"> 767 856 </w:t>
            </w:r>
          </w:p>
        </w:tc>
        <w:tc>
          <w:tcPr>
            <w:tcW w:w="1418" w:type="dxa"/>
            <w:shd w:val="clear" w:color="auto" w:fill="auto"/>
          </w:tcPr>
          <w:p w14:paraId="767289D1" w14:textId="77777777" w:rsidR="00E71B0B" w:rsidRDefault="00474308">
            <w:pPr>
              <w:jc w:val="right"/>
              <w:rPr>
                <w:lang w:eastAsia="en-US"/>
              </w:rPr>
            </w:pPr>
            <w:r>
              <w:rPr>
                <w:lang w:eastAsia="en-US"/>
              </w:rPr>
              <w:t>56,5 %</w:t>
            </w:r>
          </w:p>
        </w:tc>
        <w:tc>
          <w:tcPr>
            <w:tcW w:w="1701" w:type="dxa"/>
            <w:shd w:val="clear" w:color="auto" w:fill="auto"/>
          </w:tcPr>
          <w:p w14:paraId="231E122F" w14:textId="77777777" w:rsidR="00E71B0B" w:rsidRDefault="00474308">
            <w:pPr>
              <w:jc w:val="right"/>
              <w:rPr>
                <w:lang w:eastAsia="en-US"/>
              </w:rPr>
            </w:pPr>
            <w:r>
              <w:rPr>
                <w:lang w:eastAsia="en-US"/>
              </w:rPr>
              <w:t xml:space="preserve"> 1 451 432 </w:t>
            </w:r>
          </w:p>
        </w:tc>
        <w:tc>
          <w:tcPr>
            <w:tcW w:w="1559" w:type="dxa"/>
            <w:shd w:val="clear" w:color="auto" w:fill="auto"/>
          </w:tcPr>
          <w:p w14:paraId="53AC6745" w14:textId="77777777" w:rsidR="00E71B0B" w:rsidRDefault="00474308">
            <w:pPr>
              <w:jc w:val="right"/>
              <w:rPr>
                <w:lang w:eastAsia="en-US"/>
              </w:rPr>
            </w:pPr>
            <w:r>
              <w:rPr>
                <w:lang w:eastAsia="en-US"/>
              </w:rPr>
              <w:t xml:space="preserve"> 276 647 </w:t>
            </w:r>
          </w:p>
        </w:tc>
        <w:tc>
          <w:tcPr>
            <w:tcW w:w="1985" w:type="dxa"/>
            <w:shd w:val="clear" w:color="auto" w:fill="auto"/>
          </w:tcPr>
          <w:p w14:paraId="1802A5E0" w14:textId="77777777" w:rsidR="00E71B0B" w:rsidRDefault="00474308">
            <w:pPr>
              <w:jc w:val="right"/>
              <w:rPr>
                <w:lang w:eastAsia="en-US"/>
              </w:rPr>
            </w:pPr>
            <w:r>
              <w:rPr>
                <w:lang w:eastAsia="en-US"/>
              </w:rPr>
              <w:t xml:space="preserve"> 62 806 </w:t>
            </w:r>
          </w:p>
        </w:tc>
        <w:tc>
          <w:tcPr>
            <w:tcW w:w="1701" w:type="dxa"/>
            <w:shd w:val="clear" w:color="auto" w:fill="auto"/>
          </w:tcPr>
          <w:p w14:paraId="38A233C1" w14:textId="77777777" w:rsidR="00E71B0B" w:rsidRDefault="00474308">
            <w:pPr>
              <w:jc w:val="right"/>
              <w:rPr>
                <w:lang w:eastAsia="en-US"/>
              </w:rPr>
            </w:pPr>
            <w:r>
              <w:rPr>
                <w:lang w:eastAsia="en-US"/>
              </w:rPr>
              <w:t xml:space="preserve"> 21 936 </w:t>
            </w:r>
          </w:p>
        </w:tc>
      </w:tr>
      <w:tr w:rsidR="00F562F6" w14:paraId="26A99205" w14:textId="77777777">
        <w:trPr>
          <w:trHeight w:val="283"/>
        </w:trPr>
        <w:tc>
          <w:tcPr>
            <w:tcW w:w="2239" w:type="dxa"/>
            <w:shd w:val="clear" w:color="auto" w:fill="auto"/>
          </w:tcPr>
          <w:p w14:paraId="6EE53219" w14:textId="77777777" w:rsidR="00E71B0B" w:rsidRDefault="00474308">
            <w:pPr>
              <w:rPr>
                <w:lang w:eastAsia="en-US"/>
              </w:rPr>
            </w:pPr>
            <w:r>
              <w:rPr>
                <w:lang w:eastAsia="en-US"/>
              </w:rPr>
              <w:t>DNB Bank ASA</w:t>
            </w:r>
          </w:p>
        </w:tc>
        <w:tc>
          <w:tcPr>
            <w:tcW w:w="1163" w:type="dxa"/>
            <w:shd w:val="clear" w:color="auto" w:fill="auto"/>
          </w:tcPr>
          <w:p w14:paraId="69BFD32E" w14:textId="77777777" w:rsidR="00E71B0B" w:rsidRDefault="00474308">
            <w:pPr>
              <w:jc w:val="right"/>
              <w:rPr>
                <w:lang w:eastAsia="en-US"/>
              </w:rPr>
            </w:pPr>
            <w:r>
              <w:rPr>
                <w:lang w:eastAsia="en-US"/>
              </w:rPr>
              <w:t>34,00 %</w:t>
            </w:r>
          </w:p>
        </w:tc>
        <w:tc>
          <w:tcPr>
            <w:tcW w:w="1809" w:type="dxa"/>
            <w:shd w:val="clear" w:color="auto" w:fill="auto"/>
          </w:tcPr>
          <w:p w14:paraId="7F156D57" w14:textId="77777777" w:rsidR="00E71B0B" w:rsidRDefault="00474308">
            <w:pPr>
              <w:jc w:val="right"/>
              <w:rPr>
                <w:lang w:eastAsia="en-US"/>
              </w:rPr>
            </w:pPr>
            <w:r>
              <w:rPr>
                <w:lang w:eastAsia="en-US"/>
              </w:rPr>
              <w:t xml:space="preserve"> 102 499 </w:t>
            </w:r>
          </w:p>
        </w:tc>
        <w:tc>
          <w:tcPr>
            <w:tcW w:w="1418" w:type="dxa"/>
            <w:shd w:val="clear" w:color="auto" w:fill="auto"/>
          </w:tcPr>
          <w:p w14:paraId="74109671" w14:textId="77777777" w:rsidR="00E71B0B" w:rsidRDefault="00474308">
            <w:pPr>
              <w:jc w:val="right"/>
              <w:rPr>
                <w:lang w:eastAsia="en-US"/>
              </w:rPr>
            </w:pPr>
            <w:r>
              <w:rPr>
                <w:lang w:eastAsia="en-US"/>
              </w:rPr>
              <w:t>1,3 %</w:t>
            </w:r>
          </w:p>
        </w:tc>
        <w:tc>
          <w:tcPr>
            <w:tcW w:w="1701" w:type="dxa"/>
            <w:shd w:val="clear" w:color="auto" w:fill="auto"/>
          </w:tcPr>
          <w:p w14:paraId="3B68665C" w14:textId="77777777" w:rsidR="00E71B0B" w:rsidRDefault="00474308">
            <w:pPr>
              <w:jc w:val="right"/>
              <w:rPr>
                <w:lang w:eastAsia="en-US"/>
              </w:rPr>
            </w:pPr>
            <w:r>
              <w:rPr>
                <w:lang w:eastAsia="en-US"/>
              </w:rPr>
              <w:t xml:space="preserve"> 66 133 </w:t>
            </w:r>
          </w:p>
        </w:tc>
        <w:tc>
          <w:tcPr>
            <w:tcW w:w="1559" w:type="dxa"/>
            <w:shd w:val="clear" w:color="auto" w:fill="auto"/>
          </w:tcPr>
          <w:p w14:paraId="2F2BB442" w14:textId="77777777" w:rsidR="00E71B0B" w:rsidRDefault="00474308">
            <w:pPr>
              <w:jc w:val="right"/>
              <w:rPr>
                <w:lang w:eastAsia="en-US"/>
              </w:rPr>
            </w:pPr>
            <w:r>
              <w:rPr>
                <w:lang w:eastAsia="en-US"/>
              </w:rPr>
              <w:t xml:space="preserve"> 32 010 </w:t>
            </w:r>
          </w:p>
        </w:tc>
        <w:tc>
          <w:tcPr>
            <w:tcW w:w="1985" w:type="dxa"/>
            <w:shd w:val="clear" w:color="auto" w:fill="auto"/>
          </w:tcPr>
          <w:p w14:paraId="3AAF23D7" w14:textId="77777777" w:rsidR="00E71B0B" w:rsidRDefault="00474308">
            <w:pPr>
              <w:jc w:val="right"/>
              <w:rPr>
                <w:lang w:eastAsia="en-US"/>
              </w:rPr>
            </w:pPr>
            <w:r>
              <w:rPr>
                <w:lang w:eastAsia="en-US"/>
              </w:rPr>
              <w:t xml:space="preserve"> 6 589 </w:t>
            </w:r>
          </w:p>
        </w:tc>
        <w:tc>
          <w:tcPr>
            <w:tcW w:w="1701" w:type="dxa"/>
            <w:shd w:val="clear" w:color="auto" w:fill="auto"/>
          </w:tcPr>
          <w:p w14:paraId="6BFEBD1A" w14:textId="77777777" w:rsidR="00E71B0B" w:rsidRDefault="00474308">
            <w:pPr>
              <w:jc w:val="right"/>
              <w:rPr>
                <w:lang w:eastAsia="en-US"/>
              </w:rPr>
            </w:pPr>
            <w:r>
              <w:rPr>
                <w:lang w:eastAsia="en-US"/>
              </w:rPr>
              <w:t xml:space="preserve"> 10 625 </w:t>
            </w:r>
          </w:p>
        </w:tc>
      </w:tr>
      <w:tr w:rsidR="00F562F6" w14:paraId="6F5A0FB2" w14:textId="77777777">
        <w:trPr>
          <w:trHeight w:val="283"/>
        </w:trPr>
        <w:tc>
          <w:tcPr>
            <w:tcW w:w="2239" w:type="dxa"/>
            <w:shd w:val="clear" w:color="auto" w:fill="auto"/>
          </w:tcPr>
          <w:p w14:paraId="5253A228" w14:textId="77777777" w:rsidR="00E71B0B" w:rsidRDefault="00474308">
            <w:pPr>
              <w:rPr>
                <w:lang w:eastAsia="en-US"/>
              </w:rPr>
            </w:pPr>
            <w:r>
              <w:rPr>
                <w:lang w:eastAsia="en-US"/>
              </w:rPr>
              <w:t>Telenor ASA</w:t>
            </w:r>
          </w:p>
        </w:tc>
        <w:tc>
          <w:tcPr>
            <w:tcW w:w="1163" w:type="dxa"/>
            <w:shd w:val="clear" w:color="auto" w:fill="auto"/>
          </w:tcPr>
          <w:p w14:paraId="6D80B84A" w14:textId="77777777" w:rsidR="00E71B0B" w:rsidRDefault="00474308">
            <w:pPr>
              <w:jc w:val="right"/>
              <w:rPr>
                <w:lang w:eastAsia="en-US"/>
              </w:rPr>
            </w:pPr>
            <w:r>
              <w:rPr>
                <w:lang w:eastAsia="en-US"/>
              </w:rPr>
              <w:t>53,97 %</w:t>
            </w:r>
          </w:p>
        </w:tc>
        <w:tc>
          <w:tcPr>
            <w:tcW w:w="1809" w:type="dxa"/>
            <w:shd w:val="clear" w:color="auto" w:fill="auto"/>
          </w:tcPr>
          <w:p w14:paraId="7E2ACDF7" w14:textId="77777777" w:rsidR="00E71B0B" w:rsidRDefault="00474308">
            <w:pPr>
              <w:jc w:val="right"/>
              <w:rPr>
                <w:lang w:eastAsia="en-US"/>
              </w:rPr>
            </w:pPr>
            <w:r>
              <w:rPr>
                <w:lang w:eastAsia="en-US"/>
              </w:rPr>
              <w:t xml:space="preserve"> 69 178 </w:t>
            </w:r>
          </w:p>
        </w:tc>
        <w:tc>
          <w:tcPr>
            <w:tcW w:w="1418" w:type="dxa"/>
            <w:shd w:val="clear" w:color="auto" w:fill="auto"/>
          </w:tcPr>
          <w:p w14:paraId="4B2C69E7" w14:textId="77777777" w:rsidR="00E71B0B" w:rsidRDefault="00474308">
            <w:pPr>
              <w:jc w:val="right"/>
              <w:rPr>
                <w:lang w:eastAsia="en-US"/>
              </w:rPr>
            </w:pPr>
            <w:r>
              <w:rPr>
                <w:lang w:eastAsia="en-US"/>
              </w:rPr>
              <w:t>-28,2 %</w:t>
            </w:r>
          </w:p>
        </w:tc>
        <w:tc>
          <w:tcPr>
            <w:tcW w:w="1701" w:type="dxa"/>
            <w:shd w:val="clear" w:color="auto" w:fill="auto"/>
          </w:tcPr>
          <w:p w14:paraId="01E78F6D" w14:textId="77777777" w:rsidR="00E71B0B" w:rsidRDefault="00474308">
            <w:pPr>
              <w:jc w:val="right"/>
              <w:rPr>
                <w:lang w:eastAsia="en-US"/>
              </w:rPr>
            </w:pPr>
            <w:r>
              <w:rPr>
                <w:lang w:eastAsia="en-US"/>
              </w:rPr>
              <w:t xml:space="preserve"> 98 953 </w:t>
            </w:r>
          </w:p>
        </w:tc>
        <w:tc>
          <w:tcPr>
            <w:tcW w:w="1559" w:type="dxa"/>
            <w:shd w:val="clear" w:color="auto" w:fill="auto"/>
          </w:tcPr>
          <w:p w14:paraId="2B75E72C" w14:textId="77777777" w:rsidR="00E71B0B" w:rsidRDefault="00474308">
            <w:pPr>
              <w:jc w:val="right"/>
              <w:rPr>
                <w:lang w:eastAsia="en-US"/>
              </w:rPr>
            </w:pPr>
            <w:r>
              <w:rPr>
                <w:lang w:eastAsia="en-US"/>
              </w:rPr>
              <w:t xml:space="preserve"> 44 913 </w:t>
            </w:r>
          </w:p>
        </w:tc>
        <w:tc>
          <w:tcPr>
            <w:tcW w:w="1985" w:type="dxa"/>
            <w:shd w:val="clear" w:color="auto" w:fill="auto"/>
          </w:tcPr>
          <w:p w14:paraId="65323AA8" w14:textId="77777777" w:rsidR="00E71B0B" w:rsidRDefault="00474308">
            <w:pPr>
              <w:jc w:val="right"/>
              <w:rPr>
                <w:lang w:eastAsia="en-US"/>
              </w:rPr>
            </w:pPr>
            <w:r>
              <w:rPr>
                <w:lang w:eastAsia="en-US"/>
              </w:rPr>
              <w:t xml:space="preserve"> 7 024 </w:t>
            </w:r>
          </w:p>
        </w:tc>
        <w:tc>
          <w:tcPr>
            <w:tcW w:w="1701" w:type="dxa"/>
            <w:shd w:val="clear" w:color="auto" w:fill="auto"/>
          </w:tcPr>
          <w:p w14:paraId="53012E4D" w14:textId="77777777" w:rsidR="00E71B0B" w:rsidRDefault="00474308">
            <w:pPr>
              <w:jc w:val="right"/>
              <w:rPr>
                <w:lang w:eastAsia="en-US"/>
              </w:rPr>
            </w:pPr>
            <w:r>
              <w:rPr>
                <w:lang w:eastAsia="en-US"/>
              </w:rPr>
              <w:t xml:space="preserve"> 13 995 </w:t>
            </w:r>
          </w:p>
        </w:tc>
      </w:tr>
      <w:tr w:rsidR="00F562F6" w14:paraId="7A024B0A" w14:textId="77777777">
        <w:trPr>
          <w:trHeight w:val="283"/>
        </w:trPr>
        <w:tc>
          <w:tcPr>
            <w:tcW w:w="2239" w:type="dxa"/>
            <w:shd w:val="clear" w:color="auto" w:fill="auto"/>
          </w:tcPr>
          <w:p w14:paraId="6D1903B1" w14:textId="77777777" w:rsidR="00E71B0B" w:rsidRDefault="00474308">
            <w:pPr>
              <w:rPr>
                <w:lang w:eastAsia="en-US"/>
              </w:rPr>
            </w:pPr>
            <w:r>
              <w:rPr>
                <w:lang w:eastAsia="en-US"/>
              </w:rPr>
              <w:t>Norsk Hydro ASA</w:t>
            </w:r>
          </w:p>
        </w:tc>
        <w:tc>
          <w:tcPr>
            <w:tcW w:w="1163" w:type="dxa"/>
            <w:shd w:val="clear" w:color="auto" w:fill="auto"/>
          </w:tcPr>
          <w:p w14:paraId="73AF8A05" w14:textId="77777777" w:rsidR="00E71B0B" w:rsidRDefault="00474308">
            <w:pPr>
              <w:jc w:val="right"/>
              <w:rPr>
                <w:lang w:eastAsia="en-US"/>
              </w:rPr>
            </w:pPr>
            <w:r>
              <w:rPr>
                <w:lang w:eastAsia="en-US"/>
              </w:rPr>
              <w:t>34,26 %</w:t>
            </w:r>
          </w:p>
        </w:tc>
        <w:tc>
          <w:tcPr>
            <w:tcW w:w="1809" w:type="dxa"/>
            <w:shd w:val="clear" w:color="auto" w:fill="auto"/>
          </w:tcPr>
          <w:p w14:paraId="304ED13C" w14:textId="77777777" w:rsidR="00E71B0B" w:rsidRDefault="00474308">
            <w:pPr>
              <w:jc w:val="right"/>
              <w:rPr>
                <w:lang w:eastAsia="en-US"/>
              </w:rPr>
            </w:pPr>
            <w:r>
              <w:rPr>
                <w:lang w:eastAsia="en-US"/>
              </w:rPr>
              <w:t xml:space="preserve"> 51 974 </w:t>
            </w:r>
          </w:p>
        </w:tc>
        <w:tc>
          <w:tcPr>
            <w:tcW w:w="1418" w:type="dxa"/>
            <w:shd w:val="clear" w:color="auto" w:fill="auto"/>
          </w:tcPr>
          <w:p w14:paraId="5ABDC888" w14:textId="77777777" w:rsidR="00E71B0B" w:rsidRDefault="00474308">
            <w:pPr>
              <w:jc w:val="right"/>
              <w:rPr>
                <w:lang w:eastAsia="en-US"/>
              </w:rPr>
            </w:pPr>
            <w:r>
              <w:rPr>
                <w:lang w:eastAsia="en-US"/>
              </w:rPr>
              <w:t>16,6 %</w:t>
            </w:r>
          </w:p>
        </w:tc>
        <w:tc>
          <w:tcPr>
            <w:tcW w:w="1701" w:type="dxa"/>
            <w:shd w:val="clear" w:color="auto" w:fill="auto"/>
          </w:tcPr>
          <w:p w14:paraId="3DC2EC2A" w14:textId="77777777" w:rsidR="00E71B0B" w:rsidRDefault="00474308">
            <w:pPr>
              <w:jc w:val="right"/>
              <w:rPr>
                <w:lang w:eastAsia="en-US"/>
              </w:rPr>
            </w:pPr>
            <w:r>
              <w:rPr>
                <w:lang w:eastAsia="en-US"/>
              </w:rPr>
              <w:t xml:space="preserve"> 207 929 </w:t>
            </w:r>
          </w:p>
        </w:tc>
        <w:tc>
          <w:tcPr>
            <w:tcW w:w="1559" w:type="dxa"/>
            <w:shd w:val="clear" w:color="auto" w:fill="auto"/>
          </w:tcPr>
          <w:p w14:paraId="79EACA2A" w14:textId="77777777" w:rsidR="00E71B0B" w:rsidRDefault="00474308">
            <w:pPr>
              <w:jc w:val="right"/>
              <w:rPr>
                <w:lang w:eastAsia="en-US"/>
              </w:rPr>
            </w:pPr>
            <w:r>
              <w:rPr>
                <w:lang w:eastAsia="en-US"/>
              </w:rPr>
              <w:t xml:space="preserve"> 24 154 </w:t>
            </w:r>
          </w:p>
        </w:tc>
        <w:tc>
          <w:tcPr>
            <w:tcW w:w="1985" w:type="dxa"/>
            <w:shd w:val="clear" w:color="auto" w:fill="auto"/>
          </w:tcPr>
          <w:p w14:paraId="3F5AB554" w14:textId="77777777" w:rsidR="00E71B0B" w:rsidRDefault="00474308">
            <w:pPr>
              <w:jc w:val="right"/>
              <w:rPr>
                <w:lang w:eastAsia="en-US"/>
              </w:rPr>
            </w:pPr>
            <w:r>
              <w:rPr>
                <w:lang w:eastAsia="en-US"/>
              </w:rPr>
              <w:t xml:space="preserve"> 4 856 </w:t>
            </w:r>
          </w:p>
        </w:tc>
        <w:tc>
          <w:tcPr>
            <w:tcW w:w="1701" w:type="dxa"/>
            <w:shd w:val="clear" w:color="auto" w:fill="auto"/>
          </w:tcPr>
          <w:p w14:paraId="15EB2BF6" w14:textId="77777777" w:rsidR="00E71B0B" w:rsidRDefault="00474308">
            <w:pPr>
              <w:jc w:val="right"/>
              <w:rPr>
                <w:lang w:eastAsia="en-US"/>
              </w:rPr>
            </w:pPr>
            <w:r>
              <w:rPr>
                <w:lang w:eastAsia="en-US"/>
              </w:rPr>
              <w:t xml:space="preserve"> 32 014 </w:t>
            </w:r>
          </w:p>
        </w:tc>
      </w:tr>
      <w:tr w:rsidR="00F562F6" w14:paraId="27E0F889" w14:textId="77777777">
        <w:trPr>
          <w:trHeight w:val="283"/>
        </w:trPr>
        <w:tc>
          <w:tcPr>
            <w:tcW w:w="2239" w:type="dxa"/>
            <w:shd w:val="clear" w:color="auto" w:fill="auto"/>
          </w:tcPr>
          <w:p w14:paraId="4505B432" w14:textId="77777777" w:rsidR="00E71B0B" w:rsidRDefault="00474308">
            <w:pPr>
              <w:rPr>
                <w:lang w:eastAsia="en-US"/>
              </w:rPr>
            </w:pPr>
            <w:r>
              <w:rPr>
                <w:lang w:eastAsia="en-US"/>
              </w:rPr>
              <w:t>Yara International ASA</w:t>
            </w:r>
          </w:p>
        </w:tc>
        <w:tc>
          <w:tcPr>
            <w:tcW w:w="1163" w:type="dxa"/>
            <w:shd w:val="clear" w:color="auto" w:fill="auto"/>
          </w:tcPr>
          <w:p w14:paraId="06DEBBDB" w14:textId="77777777" w:rsidR="00E71B0B" w:rsidRDefault="00474308">
            <w:pPr>
              <w:jc w:val="right"/>
              <w:rPr>
                <w:lang w:eastAsia="en-US"/>
              </w:rPr>
            </w:pPr>
            <w:r>
              <w:rPr>
                <w:lang w:eastAsia="en-US"/>
              </w:rPr>
              <w:t>36,21 %</w:t>
            </w:r>
          </w:p>
        </w:tc>
        <w:tc>
          <w:tcPr>
            <w:tcW w:w="1809" w:type="dxa"/>
            <w:shd w:val="clear" w:color="auto" w:fill="auto"/>
          </w:tcPr>
          <w:p w14:paraId="29D9844C" w14:textId="77777777" w:rsidR="00E71B0B" w:rsidRDefault="00474308">
            <w:pPr>
              <w:jc w:val="right"/>
              <w:rPr>
                <w:lang w:eastAsia="en-US"/>
              </w:rPr>
            </w:pPr>
            <w:r>
              <w:rPr>
                <w:lang w:eastAsia="en-US"/>
              </w:rPr>
              <w:t xml:space="preserve"> 39 719 </w:t>
            </w:r>
          </w:p>
        </w:tc>
        <w:tc>
          <w:tcPr>
            <w:tcW w:w="1418" w:type="dxa"/>
            <w:shd w:val="clear" w:color="auto" w:fill="auto"/>
          </w:tcPr>
          <w:p w14:paraId="18B512E1" w14:textId="77777777" w:rsidR="00E71B0B" w:rsidRDefault="00474308">
            <w:pPr>
              <w:jc w:val="right"/>
              <w:rPr>
                <w:lang w:eastAsia="en-US"/>
              </w:rPr>
            </w:pPr>
            <w:r>
              <w:rPr>
                <w:lang w:eastAsia="en-US"/>
              </w:rPr>
              <w:t>5,7 %</w:t>
            </w:r>
          </w:p>
        </w:tc>
        <w:tc>
          <w:tcPr>
            <w:tcW w:w="1701" w:type="dxa"/>
            <w:shd w:val="clear" w:color="auto" w:fill="auto"/>
          </w:tcPr>
          <w:p w14:paraId="75A20F36" w14:textId="77777777" w:rsidR="00E71B0B" w:rsidRDefault="00474308">
            <w:pPr>
              <w:jc w:val="right"/>
              <w:rPr>
                <w:lang w:eastAsia="en-US"/>
              </w:rPr>
            </w:pPr>
            <w:r>
              <w:rPr>
                <w:lang w:eastAsia="en-US"/>
              </w:rPr>
              <w:t xml:space="preserve"> 228 754 </w:t>
            </w:r>
          </w:p>
        </w:tc>
        <w:tc>
          <w:tcPr>
            <w:tcW w:w="1559" w:type="dxa"/>
            <w:shd w:val="clear" w:color="auto" w:fill="auto"/>
          </w:tcPr>
          <w:p w14:paraId="652E83C6" w14:textId="77777777" w:rsidR="00E71B0B" w:rsidRDefault="00474308">
            <w:pPr>
              <w:jc w:val="right"/>
              <w:rPr>
                <w:lang w:eastAsia="en-US"/>
              </w:rPr>
            </w:pPr>
            <w:r>
              <w:rPr>
                <w:lang w:eastAsia="en-US"/>
              </w:rPr>
              <w:t xml:space="preserve"> 26 577 </w:t>
            </w:r>
          </w:p>
        </w:tc>
        <w:tc>
          <w:tcPr>
            <w:tcW w:w="1985" w:type="dxa"/>
            <w:shd w:val="clear" w:color="auto" w:fill="auto"/>
          </w:tcPr>
          <w:p w14:paraId="44823831" w14:textId="77777777" w:rsidR="00E71B0B" w:rsidRDefault="00474308">
            <w:pPr>
              <w:jc w:val="right"/>
              <w:rPr>
                <w:lang w:eastAsia="en-US"/>
              </w:rPr>
            </w:pPr>
            <w:r>
              <w:rPr>
                <w:lang w:eastAsia="en-US"/>
              </w:rPr>
              <w:t xml:space="preserve"> 5 073 </w:t>
            </w:r>
          </w:p>
        </w:tc>
        <w:tc>
          <w:tcPr>
            <w:tcW w:w="1701" w:type="dxa"/>
            <w:shd w:val="clear" w:color="auto" w:fill="auto"/>
          </w:tcPr>
          <w:p w14:paraId="52B293E7" w14:textId="77777777" w:rsidR="00E71B0B" w:rsidRDefault="00474308">
            <w:pPr>
              <w:jc w:val="right"/>
              <w:rPr>
                <w:lang w:eastAsia="en-US"/>
              </w:rPr>
            </w:pPr>
            <w:r>
              <w:rPr>
                <w:lang w:eastAsia="en-US"/>
              </w:rPr>
              <w:t xml:space="preserve"> 17 500 </w:t>
            </w:r>
          </w:p>
        </w:tc>
      </w:tr>
      <w:tr w:rsidR="00F562F6" w14:paraId="2EC5DD0B" w14:textId="77777777">
        <w:trPr>
          <w:trHeight w:val="283"/>
        </w:trPr>
        <w:tc>
          <w:tcPr>
            <w:tcW w:w="2239" w:type="dxa"/>
            <w:shd w:val="clear" w:color="auto" w:fill="auto"/>
          </w:tcPr>
          <w:p w14:paraId="7CAB5DA8" w14:textId="77777777" w:rsidR="00E71B0B" w:rsidRDefault="00474308">
            <w:pPr>
              <w:rPr>
                <w:lang w:eastAsia="en-US"/>
              </w:rPr>
            </w:pPr>
            <w:r>
              <w:rPr>
                <w:lang w:eastAsia="en-US"/>
              </w:rPr>
              <w:t>Kongsberg Gruppen ASA</w:t>
            </w:r>
          </w:p>
        </w:tc>
        <w:tc>
          <w:tcPr>
            <w:tcW w:w="1163" w:type="dxa"/>
            <w:shd w:val="clear" w:color="auto" w:fill="auto"/>
          </w:tcPr>
          <w:p w14:paraId="5534F795" w14:textId="77777777" w:rsidR="00E71B0B" w:rsidRDefault="00474308">
            <w:pPr>
              <w:jc w:val="right"/>
              <w:rPr>
                <w:lang w:eastAsia="en-US"/>
              </w:rPr>
            </w:pPr>
            <w:r>
              <w:rPr>
                <w:lang w:eastAsia="en-US"/>
              </w:rPr>
              <w:t>50,004 %</w:t>
            </w:r>
          </w:p>
        </w:tc>
        <w:tc>
          <w:tcPr>
            <w:tcW w:w="1809" w:type="dxa"/>
            <w:shd w:val="clear" w:color="auto" w:fill="auto"/>
          </w:tcPr>
          <w:p w14:paraId="6C0AEB37" w14:textId="77777777" w:rsidR="00E71B0B" w:rsidRDefault="00474308">
            <w:pPr>
              <w:jc w:val="right"/>
              <w:rPr>
                <w:lang w:eastAsia="en-US"/>
              </w:rPr>
            </w:pPr>
            <w:r>
              <w:rPr>
                <w:lang w:eastAsia="en-US"/>
              </w:rPr>
              <w:t xml:space="preserve"> 36 849 </w:t>
            </w:r>
          </w:p>
        </w:tc>
        <w:tc>
          <w:tcPr>
            <w:tcW w:w="1418" w:type="dxa"/>
            <w:shd w:val="clear" w:color="auto" w:fill="auto"/>
          </w:tcPr>
          <w:p w14:paraId="79EE7FE2" w14:textId="77777777" w:rsidR="00E71B0B" w:rsidRDefault="00474308">
            <w:pPr>
              <w:jc w:val="right"/>
              <w:rPr>
                <w:lang w:eastAsia="en-US"/>
              </w:rPr>
            </w:pPr>
            <w:r>
              <w:rPr>
                <w:lang w:eastAsia="en-US"/>
              </w:rPr>
              <w:t>52,3 %</w:t>
            </w:r>
          </w:p>
        </w:tc>
        <w:tc>
          <w:tcPr>
            <w:tcW w:w="1701" w:type="dxa"/>
            <w:shd w:val="clear" w:color="auto" w:fill="auto"/>
          </w:tcPr>
          <w:p w14:paraId="4DACF850" w14:textId="77777777" w:rsidR="00E71B0B" w:rsidRDefault="00474308">
            <w:pPr>
              <w:jc w:val="right"/>
              <w:rPr>
                <w:lang w:eastAsia="en-US"/>
              </w:rPr>
            </w:pPr>
            <w:r>
              <w:rPr>
                <w:lang w:eastAsia="en-US"/>
              </w:rPr>
              <w:t xml:space="preserve"> 31 803 </w:t>
            </w:r>
          </w:p>
        </w:tc>
        <w:tc>
          <w:tcPr>
            <w:tcW w:w="1559" w:type="dxa"/>
            <w:shd w:val="clear" w:color="auto" w:fill="auto"/>
          </w:tcPr>
          <w:p w14:paraId="7FBEEE99" w14:textId="77777777" w:rsidR="00E71B0B" w:rsidRDefault="00474308">
            <w:pPr>
              <w:jc w:val="right"/>
              <w:rPr>
                <w:lang w:eastAsia="en-US"/>
              </w:rPr>
            </w:pPr>
            <w:r>
              <w:rPr>
                <w:lang w:eastAsia="en-US"/>
              </w:rPr>
              <w:t xml:space="preserve"> 2 774 </w:t>
            </w:r>
          </w:p>
        </w:tc>
        <w:tc>
          <w:tcPr>
            <w:tcW w:w="1985" w:type="dxa"/>
            <w:shd w:val="clear" w:color="auto" w:fill="auto"/>
          </w:tcPr>
          <w:p w14:paraId="5AD4661B" w14:textId="77777777" w:rsidR="00E71B0B" w:rsidRDefault="00474308">
            <w:pPr>
              <w:jc w:val="right"/>
              <w:rPr>
                <w:lang w:eastAsia="en-US"/>
              </w:rPr>
            </w:pPr>
            <w:r>
              <w:rPr>
                <w:lang w:eastAsia="en-US"/>
              </w:rPr>
              <w:t xml:space="preserve"> 1 064 </w:t>
            </w:r>
          </w:p>
        </w:tc>
        <w:tc>
          <w:tcPr>
            <w:tcW w:w="1701" w:type="dxa"/>
            <w:shd w:val="clear" w:color="auto" w:fill="auto"/>
          </w:tcPr>
          <w:p w14:paraId="215E03D6" w14:textId="77777777" w:rsidR="00E71B0B" w:rsidRDefault="00474308">
            <w:pPr>
              <w:jc w:val="right"/>
              <w:rPr>
                <w:lang w:eastAsia="en-US"/>
              </w:rPr>
            </w:pPr>
            <w:r>
              <w:rPr>
                <w:lang w:eastAsia="en-US"/>
              </w:rPr>
              <w:t xml:space="preserve"> 12 187 </w:t>
            </w:r>
          </w:p>
        </w:tc>
      </w:tr>
      <w:tr w:rsidR="00F562F6" w14:paraId="2255E540" w14:textId="77777777">
        <w:trPr>
          <w:trHeight w:val="283"/>
        </w:trPr>
        <w:tc>
          <w:tcPr>
            <w:tcW w:w="2239" w:type="dxa"/>
            <w:shd w:val="clear" w:color="auto" w:fill="auto"/>
          </w:tcPr>
          <w:p w14:paraId="77BDC097" w14:textId="77777777" w:rsidR="00E71B0B" w:rsidRDefault="00474308">
            <w:pPr>
              <w:rPr>
                <w:lang w:eastAsia="en-US"/>
              </w:rPr>
            </w:pPr>
            <w:r>
              <w:rPr>
                <w:lang w:eastAsia="en-US"/>
              </w:rPr>
              <w:t>Aker Solutions ASA</w:t>
            </w:r>
          </w:p>
        </w:tc>
        <w:tc>
          <w:tcPr>
            <w:tcW w:w="1163" w:type="dxa"/>
            <w:shd w:val="clear" w:color="auto" w:fill="auto"/>
          </w:tcPr>
          <w:p w14:paraId="459259A4" w14:textId="77777777" w:rsidR="00E71B0B" w:rsidRDefault="00474308">
            <w:pPr>
              <w:jc w:val="right"/>
              <w:rPr>
                <w:lang w:eastAsia="en-US"/>
              </w:rPr>
            </w:pPr>
            <w:r>
              <w:rPr>
                <w:lang w:eastAsia="en-US"/>
              </w:rPr>
              <w:t>6,11 %</w:t>
            </w:r>
          </w:p>
        </w:tc>
        <w:tc>
          <w:tcPr>
            <w:tcW w:w="1809" w:type="dxa"/>
            <w:shd w:val="clear" w:color="auto" w:fill="auto"/>
          </w:tcPr>
          <w:p w14:paraId="1A85BAED" w14:textId="77777777" w:rsidR="00E71B0B" w:rsidRDefault="00474308">
            <w:pPr>
              <w:jc w:val="right"/>
              <w:rPr>
                <w:lang w:eastAsia="en-US"/>
              </w:rPr>
            </w:pPr>
            <w:r>
              <w:rPr>
                <w:lang w:eastAsia="en-US"/>
              </w:rPr>
              <w:t xml:space="preserve"> 1 125 </w:t>
            </w:r>
          </w:p>
        </w:tc>
        <w:tc>
          <w:tcPr>
            <w:tcW w:w="1418" w:type="dxa"/>
            <w:shd w:val="clear" w:color="auto" w:fill="auto"/>
          </w:tcPr>
          <w:p w14:paraId="1760E17A" w14:textId="77777777" w:rsidR="00E71B0B" w:rsidRDefault="00474308">
            <w:pPr>
              <w:jc w:val="right"/>
              <w:rPr>
                <w:lang w:eastAsia="en-US"/>
              </w:rPr>
            </w:pPr>
            <w:r>
              <w:rPr>
                <w:lang w:eastAsia="en-US"/>
              </w:rPr>
              <w:t>60,9 %</w:t>
            </w:r>
          </w:p>
        </w:tc>
        <w:tc>
          <w:tcPr>
            <w:tcW w:w="1701" w:type="dxa"/>
            <w:shd w:val="clear" w:color="auto" w:fill="auto"/>
          </w:tcPr>
          <w:p w14:paraId="7AB6D4D1" w14:textId="77777777" w:rsidR="00E71B0B" w:rsidRDefault="00474308">
            <w:pPr>
              <w:jc w:val="right"/>
              <w:rPr>
                <w:lang w:eastAsia="en-US"/>
              </w:rPr>
            </w:pPr>
            <w:r>
              <w:rPr>
                <w:lang w:eastAsia="en-US"/>
              </w:rPr>
              <w:t xml:space="preserve"> 41 417 </w:t>
            </w:r>
          </w:p>
        </w:tc>
        <w:tc>
          <w:tcPr>
            <w:tcW w:w="1559" w:type="dxa"/>
            <w:shd w:val="clear" w:color="auto" w:fill="auto"/>
          </w:tcPr>
          <w:p w14:paraId="530F4B6A" w14:textId="77777777" w:rsidR="00E71B0B" w:rsidRDefault="00474308">
            <w:pPr>
              <w:jc w:val="right"/>
              <w:rPr>
                <w:lang w:eastAsia="en-US"/>
              </w:rPr>
            </w:pPr>
            <w:r>
              <w:rPr>
                <w:lang w:eastAsia="en-US"/>
              </w:rPr>
              <w:t xml:space="preserve"> 1 179 </w:t>
            </w:r>
          </w:p>
        </w:tc>
        <w:tc>
          <w:tcPr>
            <w:tcW w:w="1985" w:type="dxa"/>
            <w:shd w:val="clear" w:color="auto" w:fill="auto"/>
          </w:tcPr>
          <w:p w14:paraId="0CCCF428" w14:textId="77777777" w:rsidR="00E71B0B" w:rsidRDefault="00474308">
            <w:pPr>
              <w:jc w:val="right"/>
              <w:rPr>
                <w:lang w:eastAsia="en-US"/>
              </w:rPr>
            </w:pPr>
            <w:r>
              <w:rPr>
                <w:lang w:eastAsia="en-US"/>
              </w:rPr>
              <w:t xml:space="preserve"> 30 </w:t>
            </w:r>
          </w:p>
        </w:tc>
        <w:tc>
          <w:tcPr>
            <w:tcW w:w="1701" w:type="dxa"/>
            <w:shd w:val="clear" w:color="auto" w:fill="auto"/>
          </w:tcPr>
          <w:p w14:paraId="2DBF636C" w14:textId="77777777" w:rsidR="00E71B0B" w:rsidRDefault="00474308">
            <w:pPr>
              <w:jc w:val="right"/>
              <w:rPr>
                <w:lang w:eastAsia="en-US"/>
              </w:rPr>
            </w:pPr>
            <w:r>
              <w:rPr>
                <w:lang w:eastAsia="en-US"/>
              </w:rPr>
              <w:t xml:space="preserve"> 15 395 </w:t>
            </w:r>
          </w:p>
        </w:tc>
      </w:tr>
      <w:tr w:rsidR="00F562F6" w14:paraId="3BB2CB71" w14:textId="77777777">
        <w:trPr>
          <w:trHeight w:val="283"/>
        </w:trPr>
        <w:tc>
          <w:tcPr>
            <w:tcW w:w="2239" w:type="dxa"/>
            <w:shd w:val="clear" w:color="auto" w:fill="auto"/>
          </w:tcPr>
          <w:p w14:paraId="544898DF" w14:textId="77777777" w:rsidR="00E71B0B" w:rsidRDefault="00474308">
            <w:pPr>
              <w:rPr>
                <w:lang w:eastAsia="en-US"/>
              </w:rPr>
            </w:pPr>
            <w:proofErr w:type="spellStart"/>
            <w:r>
              <w:rPr>
                <w:spacing w:val="-2"/>
                <w:lang w:eastAsia="en-US"/>
              </w:rPr>
              <w:t>Akastor</w:t>
            </w:r>
            <w:proofErr w:type="spellEnd"/>
            <w:r>
              <w:rPr>
                <w:spacing w:val="-2"/>
                <w:lang w:eastAsia="en-US"/>
              </w:rPr>
              <w:t xml:space="preserve"> ASA</w:t>
            </w:r>
          </w:p>
        </w:tc>
        <w:tc>
          <w:tcPr>
            <w:tcW w:w="1163" w:type="dxa"/>
            <w:shd w:val="clear" w:color="auto" w:fill="auto"/>
          </w:tcPr>
          <w:p w14:paraId="001D8DF0" w14:textId="77777777" w:rsidR="00E71B0B" w:rsidRDefault="00474308">
            <w:pPr>
              <w:jc w:val="right"/>
              <w:rPr>
                <w:lang w:eastAsia="en-US"/>
              </w:rPr>
            </w:pPr>
            <w:r>
              <w:rPr>
                <w:lang w:eastAsia="en-US"/>
              </w:rPr>
              <w:t>12,08 %</w:t>
            </w:r>
          </w:p>
        </w:tc>
        <w:tc>
          <w:tcPr>
            <w:tcW w:w="1809" w:type="dxa"/>
            <w:shd w:val="clear" w:color="auto" w:fill="auto"/>
          </w:tcPr>
          <w:p w14:paraId="08DAEB62" w14:textId="77777777" w:rsidR="00E71B0B" w:rsidRDefault="00474308">
            <w:pPr>
              <w:jc w:val="right"/>
              <w:rPr>
                <w:lang w:eastAsia="en-US"/>
              </w:rPr>
            </w:pPr>
            <w:r>
              <w:rPr>
                <w:lang w:eastAsia="en-US"/>
              </w:rPr>
              <w:t xml:space="preserve"> 305 </w:t>
            </w:r>
          </w:p>
        </w:tc>
        <w:tc>
          <w:tcPr>
            <w:tcW w:w="1418" w:type="dxa"/>
            <w:shd w:val="clear" w:color="auto" w:fill="auto"/>
          </w:tcPr>
          <w:p w14:paraId="5184D51C" w14:textId="77777777" w:rsidR="00E71B0B" w:rsidRDefault="00474308">
            <w:pPr>
              <w:jc w:val="right"/>
              <w:rPr>
                <w:lang w:eastAsia="en-US"/>
              </w:rPr>
            </w:pPr>
            <w:r>
              <w:rPr>
                <w:lang w:eastAsia="en-US"/>
              </w:rPr>
              <w:t>72,7 %</w:t>
            </w:r>
          </w:p>
        </w:tc>
        <w:tc>
          <w:tcPr>
            <w:tcW w:w="1701" w:type="dxa"/>
            <w:shd w:val="clear" w:color="auto" w:fill="auto"/>
          </w:tcPr>
          <w:p w14:paraId="6FF07877" w14:textId="77777777" w:rsidR="00E71B0B" w:rsidRDefault="00474308">
            <w:pPr>
              <w:jc w:val="right"/>
              <w:rPr>
                <w:lang w:eastAsia="en-US"/>
              </w:rPr>
            </w:pPr>
            <w:r>
              <w:rPr>
                <w:lang w:eastAsia="en-US"/>
              </w:rPr>
              <w:t xml:space="preserve"> 1 059 </w:t>
            </w:r>
          </w:p>
        </w:tc>
        <w:tc>
          <w:tcPr>
            <w:tcW w:w="1559" w:type="dxa"/>
            <w:shd w:val="clear" w:color="auto" w:fill="auto"/>
          </w:tcPr>
          <w:p w14:paraId="774A4DF6" w14:textId="77777777" w:rsidR="00E71B0B" w:rsidRDefault="00474308">
            <w:pPr>
              <w:jc w:val="right"/>
              <w:rPr>
                <w:lang w:eastAsia="en-US"/>
              </w:rPr>
            </w:pPr>
            <w:r>
              <w:rPr>
                <w:lang w:eastAsia="en-US"/>
              </w:rPr>
              <w:t xml:space="preserve"> -276 </w:t>
            </w:r>
          </w:p>
        </w:tc>
        <w:tc>
          <w:tcPr>
            <w:tcW w:w="1985" w:type="dxa"/>
            <w:shd w:val="clear" w:color="auto" w:fill="auto"/>
          </w:tcPr>
          <w:p w14:paraId="789DC362" w14:textId="77777777" w:rsidR="00E71B0B" w:rsidRDefault="00474308">
            <w:pPr>
              <w:jc w:val="right"/>
              <w:rPr>
                <w:lang w:eastAsia="en-US"/>
              </w:rPr>
            </w:pPr>
            <w:r>
              <w:rPr>
                <w:lang w:eastAsia="en-US"/>
              </w:rPr>
              <w:t>0</w:t>
            </w:r>
          </w:p>
        </w:tc>
        <w:tc>
          <w:tcPr>
            <w:tcW w:w="1701" w:type="dxa"/>
            <w:shd w:val="clear" w:color="auto" w:fill="auto"/>
          </w:tcPr>
          <w:p w14:paraId="575D91E4" w14:textId="77777777" w:rsidR="00E71B0B" w:rsidRDefault="00474308">
            <w:pPr>
              <w:jc w:val="right"/>
              <w:rPr>
                <w:lang w:eastAsia="en-US"/>
              </w:rPr>
            </w:pPr>
            <w:r>
              <w:rPr>
                <w:lang w:eastAsia="en-US"/>
              </w:rPr>
              <w:t xml:space="preserve"> 412 </w:t>
            </w:r>
          </w:p>
        </w:tc>
      </w:tr>
      <w:tr w:rsidR="00F562F6" w14:paraId="78E8E39F" w14:textId="77777777">
        <w:trPr>
          <w:trHeight w:val="283"/>
        </w:trPr>
        <w:tc>
          <w:tcPr>
            <w:tcW w:w="3402" w:type="dxa"/>
            <w:gridSpan w:val="2"/>
            <w:shd w:val="clear" w:color="auto" w:fill="auto"/>
          </w:tcPr>
          <w:p w14:paraId="5533924E" w14:textId="77777777" w:rsidR="00E71B0B" w:rsidRDefault="00474308">
            <w:pPr>
              <w:jc w:val="right"/>
              <w:rPr>
                <w:rStyle w:val="halvfet"/>
                <w:lang w:eastAsia="en-US"/>
              </w:rPr>
            </w:pPr>
            <w:r>
              <w:rPr>
                <w:rStyle w:val="halvfet"/>
                <w:lang w:eastAsia="en-US"/>
              </w:rPr>
              <w:t>Sum børsnoterte selskaper</w:t>
            </w:r>
          </w:p>
        </w:tc>
        <w:tc>
          <w:tcPr>
            <w:tcW w:w="1809" w:type="dxa"/>
            <w:shd w:val="clear" w:color="auto" w:fill="auto"/>
          </w:tcPr>
          <w:p w14:paraId="36809586" w14:textId="77777777" w:rsidR="00E71B0B" w:rsidRDefault="00474308">
            <w:pPr>
              <w:jc w:val="right"/>
              <w:rPr>
                <w:rStyle w:val="halvfet"/>
                <w:lang w:eastAsia="en-US"/>
              </w:rPr>
            </w:pPr>
            <w:r>
              <w:rPr>
                <w:rStyle w:val="halvfet"/>
                <w:lang w:eastAsia="en-US"/>
              </w:rPr>
              <w:t xml:space="preserve"> 1 069 506 </w:t>
            </w:r>
          </w:p>
        </w:tc>
        <w:tc>
          <w:tcPr>
            <w:tcW w:w="1418" w:type="dxa"/>
            <w:shd w:val="clear" w:color="auto" w:fill="auto"/>
          </w:tcPr>
          <w:p w14:paraId="7DF511B0" w14:textId="77777777" w:rsidR="00E71B0B" w:rsidRDefault="00474308">
            <w:pPr>
              <w:jc w:val="right"/>
              <w:rPr>
                <w:rStyle w:val="halvfet"/>
                <w:lang w:eastAsia="en-US"/>
              </w:rPr>
            </w:pPr>
            <w:r>
              <w:rPr>
                <w:rStyle w:val="halvfet"/>
                <w:lang w:eastAsia="en-US"/>
              </w:rPr>
              <w:t>41,8 %</w:t>
            </w:r>
          </w:p>
        </w:tc>
        <w:tc>
          <w:tcPr>
            <w:tcW w:w="1701" w:type="dxa"/>
            <w:shd w:val="clear" w:color="auto" w:fill="auto"/>
          </w:tcPr>
          <w:p w14:paraId="3DB48F3D" w14:textId="77777777" w:rsidR="00E71B0B" w:rsidRDefault="00474308">
            <w:pPr>
              <w:jc w:val="right"/>
              <w:rPr>
                <w:rStyle w:val="halvfet"/>
                <w:lang w:eastAsia="en-US"/>
              </w:rPr>
            </w:pPr>
            <w:r>
              <w:rPr>
                <w:rStyle w:val="halvfet"/>
                <w:lang w:eastAsia="en-US"/>
              </w:rPr>
              <w:t xml:space="preserve"> 2 127 481</w:t>
            </w:r>
          </w:p>
        </w:tc>
        <w:tc>
          <w:tcPr>
            <w:tcW w:w="1559" w:type="dxa"/>
            <w:shd w:val="clear" w:color="auto" w:fill="auto"/>
          </w:tcPr>
          <w:p w14:paraId="52E7EC34" w14:textId="77777777" w:rsidR="00E71B0B" w:rsidRDefault="00474308">
            <w:pPr>
              <w:jc w:val="right"/>
              <w:rPr>
                <w:rStyle w:val="halvfet"/>
                <w:lang w:eastAsia="en-US"/>
              </w:rPr>
            </w:pPr>
            <w:r>
              <w:rPr>
                <w:rStyle w:val="halvfet"/>
                <w:lang w:eastAsia="en-US"/>
              </w:rPr>
              <w:t xml:space="preserve"> 407 978 </w:t>
            </w:r>
          </w:p>
        </w:tc>
        <w:tc>
          <w:tcPr>
            <w:tcW w:w="1985" w:type="dxa"/>
            <w:shd w:val="clear" w:color="auto" w:fill="auto"/>
          </w:tcPr>
          <w:p w14:paraId="265D66F3" w14:textId="77777777" w:rsidR="00E71B0B" w:rsidRDefault="00474308">
            <w:pPr>
              <w:jc w:val="right"/>
              <w:rPr>
                <w:rStyle w:val="halvfet"/>
                <w:lang w:eastAsia="en-US"/>
              </w:rPr>
            </w:pPr>
            <w:r>
              <w:rPr>
                <w:rStyle w:val="halvfet"/>
                <w:lang w:eastAsia="en-US"/>
              </w:rPr>
              <w:t xml:space="preserve"> 87 442 </w:t>
            </w:r>
          </w:p>
        </w:tc>
        <w:tc>
          <w:tcPr>
            <w:tcW w:w="1701" w:type="dxa"/>
            <w:shd w:val="clear" w:color="auto" w:fill="auto"/>
          </w:tcPr>
          <w:p w14:paraId="68434CDF" w14:textId="77777777" w:rsidR="00E71B0B" w:rsidRDefault="00474308">
            <w:pPr>
              <w:jc w:val="right"/>
              <w:rPr>
                <w:rStyle w:val="halvfet"/>
                <w:lang w:eastAsia="en-US"/>
              </w:rPr>
            </w:pPr>
            <w:r>
              <w:rPr>
                <w:rStyle w:val="halvfet"/>
                <w:lang w:eastAsia="en-US"/>
              </w:rPr>
              <w:t xml:space="preserve"> 124 064 </w:t>
            </w:r>
          </w:p>
        </w:tc>
      </w:tr>
      <w:tr w:rsidR="00E71B0B" w14:paraId="27815812" w14:textId="77777777">
        <w:trPr>
          <w:trHeight w:val="283"/>
        </w:trPr>
        <w:tc>
          <w:tcPr>
            <w:tcW w:w="13575" w:type="dxa"/>
            <w:gridSpan w:val="8"/>
            <w:shd w:val="clear" w:color="auto" w:fill="auto"/>
          </w:tcPr>
          <w:p w14:paraId="19713816" w14:textId="77777777" w:rsidR="00E71B0B" w:rsidRDefault="00474308">
            <w:pPr>
              <w:pStyle w:val="Note"/>
              <w:spacing w:after="0"/>
              <w:jc w:val="right"/>
              <w:rPr>
                <w:lang w:eastAsia="en-US"/>
              </w:rPr>
            </w:pPr>
            <w:r>
              <w:rPr>
                <w:lang w:eastAsia="en-US"/>
              </w:rPr>
              <w:t>* Markedsverdi pr. 31.12.2022</w:t>
            </w:r>
          </w:p>
        </w:tc>
      </w:tr>
      <w:tr w:rsidR="00F562F6" w14:paraId="7DDC8570" w14:textId="77777777">
        <w:trPr>
          <w:trHeight w:val="283"/>
        </w:trPr>
        <w:tc>
          <w:tcPr>
            <w:tcW w:w="2239" w:type="dxa"/>
            <w:shd w:val="clear" w:color="auto" w:fill="auto"/>
          </w:tcPr>
          <w:p w14:paraId="281C673C" w14:textId="77777777" w:rsidR="00E71B0B" w:rsidRDefault="00E71B0B">
            <w:pPr>
              <w:pStyle w:val="TabellHode-rad"/>
              <w:spacing w:after="0"/>
              <w:rPr>
                <w:lang w:eastAsia="en-US"/>
              </w:rPr>
            </w:pPr>
          </w:p>
        </w:tc>
        <w:tc>
          <w:tcPr>
            <w:tcW w:w="1163" w:type="dxa"/>
            <w:shd w:val="clear" w:color="auto" w:fill="auto"/>
          </w:tcPr>
          <w:p w14:paraId="64B12137" w14:textId="77777777" w:rsidR="00E71B0B" w:rsidRDefault="00E71B0B">
            <w:pPr>
              <w:pStyle w:val="TabellHode-rad"/>
              <w:spacing w:after="0"/>
              <w:jc w:val="right"/>
              <w:rPr>
                <w:lang w:eastAsia="en-US"/>
              </w:rPr>
            </w:pPr>
          </w:p>
        </w:tc>
        <w:tc>
          <w:tcPr>
            <w:tcW w:w="1809" w:type="dxa"/>
            <w:shd w:val="clear" w:color="auto" w:fill="auto"/>
          </w:tcPr>
          <w:p w14:paraId="7A543290" w14:textId="77777777" w:rsidR="00E71B0B" w:rsidRDefault="00E71B0B">
            <w:pPr>
              <w:pStyle w:val="TabellHode-rad"/>
              <w:spacing w:after="0"/>
              <w:jc w:val="right"/>
              <w:rPr>
                <w:lang w:eastAsia="en-US"/>
              </w:rPr>
            </w:pPr>
          </w:p>
        </w:tc>
        <w:tc>
          <w:tcPr>
            <w:tcW w:w="1418" w:type="dxa"/>
            <w:shd w:val="clear" w:color="auto" w:fill="auto"/>
          </w:tcPr>
          <w:p w14:paraId="0B24BA9F" w14:textId="77777777" w:rsidR="00E71B0B" w:rsidRDefault="00E71B0B">
            <w:pPr>
              <w:pStyle w:val="TabellHode-rad"/>
              <w:spacing w:after="0"/>
              <w:jc w:val="right"/>
              <w:rPr>
                <w:lang w:eastAsia="en-US"/>
              </w:rPr>
            </w:pPr>
          </w:p>
        </w:tc>
        <w:tc>
          <w:tcPr>
            <w:tcW w:w="1701" w:type="dxa"/>
            <w:shd w:val="clear" w:color="auto" w:fill="auto"/>
          </w:tcPr>
          <w:p w14:paraId="1B18266D" w14:textId="77777777" w:rsidR="00E71B0B" w:rsidRDefault="00E71B0B">
            <w:pPr>
              <w:pStyle w:val="TabellHode-rad"/>
              <w:spacing w:after="0"/>
              <w:jc w:val="right"/>
              <w:rPr>
                <w:lang w:eastAsia="en-US"/>
              </w:rPr>
            </w:pPr>
          </w:p>
        </w:tc>
        <w:tc>
          <w:tcPr>
            <w:tcW w:w="1559" w:type="dxa"/>
            <w:shd w:val="clear" w:color="auto" w:fill="auto"/>
          </w:tcPr>
          <w:p w14:paraId="0886F413" w14:textId="77777777" w:rsidR="00E71B0B" w:rsidRDefault="00E71B0B">
            <w:pPr>
              <w:pStyle w:val="TabellHode-rad"/>
              <w:spacing w:after="0"/>
              <w:jc w:val="right"/>
              <w:rPr>
                <w:lang w:eastAsia="en-US"/>
              </w:rPr>
            </w:pPr>
          </w:p>
        </w:tc>
        <w:tc>
          <w:tcPr>
            <w:tcW w:w="1985" w:type="dxa"/>
            <w:shd w:val="clear" w:color="auto" w:fill="auto"/>
          </w:tcPr>
          <w:p w14:paraId="3C4E3387" w14:textId="77777777" w:rsidR="00E71B0B" w:rsidRDefault="00E71B0B">
            <w:pPr>
              <w:pStyle w:val="TabellHode-rad"/>
              <w:spacing w:after="0"/>
              <w:jc w:val="right"/>
              <w:rPr>
                <w:lang w:eastAsia="en-US"/>
              </w:rPr>
            </w:pPr>
          </w:p>
        </w:tc>
        <w:tc>
          <w:tcPr>
            <w:tcW w:w="1701" w:type="dxa"/>
            <w:shd w:val="clear" w:color="auto" w:fill="auto"/>
          </w:tcPr>
          <w:p w14:paraId="1F1B857B" w14:textId="77777777" w:rsidR="00E71B0B" w:rsidRDefault="00E71B0B">
            <w:pPr>
              <w:pStyle w:val="TabellHode-rad"/>
              <w:spacing w:after="0"/>
              <w:jc w:val="right"/>
              <w:rPr>
                <w:lang w:eastAsia="en-US"/>
              </w:rPr>
            </w:pPr>
          </w:p>
        </w:tc>
      </w:tr>
      <w:tr w:rsidR="00F562F6" w14:paraId="1CF2BB73" w14:textId="77777777">
        <w:trPr>
          <w:trHeight w:val="283"/>
        </w:trPr>
        <w:tc>
          <w:tcPr>
            <w:tcW w:w="2239" w:type="dxa"/>
            <w:shd w:val="clear" w:color="auto" w:fill="auto"/>
          </w:tcPr>
          <w:p w14:paraId="0FF81E04" w14:textId="77777777" w:rsidR="00E71B0B" w:rsidRDefault="00474308">
            <w:pPr>
              <w:pStyle w:val="TabellHode-rad"/>
              <w:spacing w:after="0"/>
              <w:rPr>
                <w:lang w:eastAsia="en-US"/>
              </w:rPr>
            </w:pPr>
            <w:r>
              <w:rPr>
                <w:lang w:eastAsia="en-US"/>
              </w:rPr>
              <w:t>Unoterte selskaper</w:t>
            </w:r>
          </w:p>
        </w:tc>
        <w:tc>
          <w:tcPr>
            <w:tcW w:w="1163" w:type="dxa"/>
            <w:shd w:val="clear" w:color="auto" w:fill="auto"/>
          </w:tcPr>
          <w:p w14:paraId="3CA42A8A" w14:textId="77777777" w:rsidR="00E71B0B" w:rsidRDefault="00474308">
            <w:pPr>
              <w:pStyle w:val="TabellHode-rad"/>
              <w:spacing w:after="0"/>
              <w:jc w:val="right"/>
              <w:rPr>
                <w:lang w:eastAsia="en-US"/>
              </w:rPr>
            </w:pPr>
            <w:r>
              <w:rPr>
                <w:lang w:eastAsia="en-US"/>
              </w:rPr>
              <w:t>Statens eierandel</w:t>
            </w:r>
          </w:p>
        </w:tc>
        <w:tc>
          <w:tcPr>
            <w:tcW w:w="1809" w:type="dxa"/>
            <w:shd w:val="clear" w:color="auto" w:fill="auto"/>
          </w:tcPr>
          <w:p w14:paraId="0100B49F" w14:textId="77777777" w:rsidR="00E71B0B" w:rsidRDefault="00474308">
            <w:pPr>
              <w:pStyle w:val="TabellHode-rad"/>
              <w:spacing w:after="0"/>
              <w:jc w:val="right"/>
              <w:rPr>
                <w:lang w:eastAsia="en-US"/>
              </w:rPr>
            </w:pPr>
            <w:r>
              <w:rPr>
                <w:lang w:eastAsia="en-US"/>
              </w:rPr>
              <w:t xml:space="preserve">Bokført verdi av statens eierandel* </w:t>
            </w:r>
          </w:p>
        </w:tc>
        <w:tc>
          <w:tcPr>
            <w:tcW w:w="1418" w:type="dxa"/>
            <w:shd w:val="clear" w:color="auto" w:fill="auto"/>
          </w:tcPr>
          <w:p w14:paraId="131DEBFD" w14:textId="77777777" w:rsidR="00E71B0B" w:rsidRDefault="00474308">
            <w:pPr>
              <w:pStyle w:val="TabellHode-rad"/>
              <w:spacing w:after="0"/>
              <w:jc w:val="right"/>
              <w:rPr>
                <w:lang w:eastAsia="en-US"/>
              </w:rPr>
            </w:pPr>
            <w:r>
              <w:rPr>
                <w:lang w:eastAsia="en-US"/>
              </w:rPr>
              <w:t xml:space="preserve">Egenkapitalrentabilitet </w:t>
            </w:r>
          </w:p>
        </w:tc>
        <w:tc>
          <w:tcPr>
            <w:tcW w:w="1701" w:type="dxa"/>
            <w:shd w:val="clear" w:color="auto" w:fill="auto"/>
          </w:tcPr>
          <w:p w14:paraId="7DF31389" w14:textId="77777777" w:rsidR="00E71B0B" w:rsidRDefault="00474308">
            <w:pPr>
              <w:pStyle w:val="TabellHode-rad"/>
              <w:spacing w:after="0"/>
              <w:jc w:val="right"/>
              <w:rPr>
                <w:lang w:eastAsia="en-US"/>
              </w:rPr>
            </w:pPr>
            <w:r>
              <w:rPr>
                <w:lang w:eastAsia="en-US"/>
              </w:rPr>
              <w:t>Driftsinntekter</w:t>
            </w:r>
          </w:p>
        </w:tc>
        <w:tc>
          <w:tcPr>
            <w:tcW w:w="1559" w:type="dxa"/>
            <w:shd w:val="clear" w:color="auto" w:fill="auto"/>
          </w:tcPr>
          <w:p w14:paraId="7141772C" w14:textId="77777777" w:rsidR="00E71B0B" w:rsidRDefault="00474308">
            <w:pPr>
              <w:pStyle w:val="TabellHode-rad"/>
              <w:spacing w:after="0"/>
              <w:jc w:val="right"/>
              <w:rPr>
                <w:lang w:eastAsia="en-US"/>
              </w:rPr>
            </w:pPr>
            <w:r>
              <w:rPr>
                <w:lang w:eastAsia="en-US"/>
              </w:rPr>
              <w:t>Resultat etter skatt</w:t>
            </w:r>
          </w:p>
        </w:tc>
        <w:tc>
          <w:tcPr>
            <w:tcW w:w="1985" w:type="dxa"/>
            <w:shd w:val="clear" w:color="auto" w:fill="auto"/>
          </w:tcPr>
          <w:p w14:paraId="7785DA14" w14:textId="77777777" w:rsidR="00E71B0B" w:rsidRDefault="00474308">
            <w:pPr>
              <w:pStyle w:val="TabellHode-rad"/>
              <w:spacing w:after="0"/>
              <w:jc w:val="right"/>
              <w:rPr>
                <w:lang w:eastAsia="en-US"/>
              </w:rPr>
            </w:pPr>
            <w:r>
              <w:rPr>
                <w:spacing w:val="-2"/>
                <w:lang w:eastAsia="en-US"/>
              </w:rPr>
              <w:t>Utbytte til staten</w:t>
            </w:r>
          </w:p>
        </w:tc>
        <w:tc>
          <w:tcPr>
            <w:tcW w:w="1701" w:type="dxa"/>
            <w:shd w:val="clear" w:color="auto" w:fill="auto"/>
          </w:tcPr>
          <w:p w14:paraId="650C1E49" w14:textId="77777777" w:rsidR="00E71B0B" w:rsidRDefault="00474308">
            <w:pPr>
              <w:pStyle w:val="TabellHode-rad"/>
              <w:spacing w:after="0"/>
              <w:jc w:val="right"/>
              <w:rPr>
                <w:lang w:eastAsia="en-US"/>
              </w:rPr>
            </w:pPr>
            <w:r>
              <w:rPr>
                <w:lang w:eastAsia="en-US"/>
              </w:rPr>
              <w:t>Antall ansatte</w:t>
            </w:r>
          </w:p>
        </w:tc>
      </w:tr>
      <w:tr w:rsidR="00F562F6" w14:paraId="67A1B1D9" w14:textId="77777777">
        <w:trPr>
          <w:trHeight w:val="283"/>
        </w:trPr>
        <w:tc>
          <w:tcPr>
            <w:tcW w:w="2239" w:type="dxa"/>
            <w:shd w:val="clear" w:color="auto" w:fill="auto"/>
          </w:tcPr>
          <w:p w14:paraId="270DF7F5" w14:textId="77777777" w:rsidR="00E71B0B" w:rsidRDefault="00474308">
            <w:pPr>
              <w:rPr>
                <w:lang w:eastAsia="en-US"/>
              </w:rPr>
            </w:pPr>
            <w:r>
              <w:rPr>
                <w:lang w:eastAsia="en-US"/>
              </w:rPr>
              <w:lastRenderedPageBreak/>
              <w:t>Statkraft SF</w:t>
            </w:r>
          </w:p>
        </w:tc>
        <w:tc>
          <w:tcPr>
            <w:tcW w:w="1163" w:type="dxa"/>
            <w:shd w:val="clear" w:color="auto" w:fill="auto"/>
          </w:tcPr>
          <w:p w14:paraId="5DEE28ED" w14:textId="77777777" w:rsidR="00E71B0B" w:rsidRDefault="00474308">
            <w:pPr>
              <w:jc w:val="right"/>
              <w:rPr>
                <w:lang w:eastAsia="en-US"/>
              </w:rPr>
            </w:pPr>
            <w:r>
              <w:rPr>
                <w:lang w:eastAsia="en-US"/>
              </w:rPr>
              <w:t>100 %</w:t>
            </w:r>
          </w:p>
        </w:tc>
        <w:tc>
          <w:tcPr>
            <w:tcW w:w="1809" w:type="dxa"/>
            <w:shd w:val="clear" w:color="auto" w:fill="auto"/>
          </w:tcPr>
          <w:p w14:paraId="14A4EB69" w14:textId="77777777" w:rsidR="00E71B0B" w:rsidRDefault="00474308">
            <w:pPr>
              <w:jc w:val="right"/>
              <w:rPr>
                <w:lang w:eastAsia="en-US"/>
              </w:rPr>
            </w:pPr>
            <w:r>
              <w:rPr>
                <w:lang w:eastAsia="en-US"/>
              </w:rPr>
              <w:t xml:space="preserve"> 123 557 </w:t>
            </w:r>
          </w:p>
        </w:tc>
        <w:tc>
          <w:tcPr>
            <w:tcW w:w="1418" w:type="dxa"/>
            <w:shd w:val="clear" w:color="auto" w:fill="auto"/>
          </w:tcPr>
          <w:p w14:paraId="15E7D06C" w14:textId="77777777" w:rsidR="00E71B0B" w:rsidRDefault="00474308">
            <w:pPr>
              <w:jc w:val="right"/>
              <w:rPr>
                <w:lang w:eastAsia="en-US"/>
              </w:rPr>
            </w:pPr>
            <w:r>
              <w:rPr>
                <w:lang w:eastAsia="en-US"/>
              </w:rPr>
              <w:t>25,0 %</w:t>
            </w:r>
          </w:p>
        </w:tc>
        <w:tc>
          <w:tcPr>
            <w:tcW w:w="1701" w:type="dxa"/>
            <w:shd w:val="clear" w:color="auto" w:fill="auto"/>
          </w:tcPr>
          <w:p w14:paraId="79337854" w14:textId="77777777" w:rsidR="00E71B0B" w:rsidRDefault="00474308">
            <w:pPr>
              <w:jc w:val="right"/>
              <w:rPr>
                <w:lang w:eastAsia="en-US"/>
              </w:rPr>
            </w:pPr>
            <w:r>
              <w:rPr>
                <w:lang w:eastAsia="en-US"/>
              </w:rPr>
              <w:t xml:space="preserve"> 73 940 </w:t>
            </w:r>
          </w:p>
        </w:tc>
        <w:tc>
          <w:tcPr>
            <w:tcW w:w="1559" w:type="dxa"/>
            <w:shd w:val="clear" w:color="auto" w:fill="auto"/>
          </w:tcPr>
          <w:p w14:paraId="469C1817" w14:textId="77777777" w:rsidR="00E71B0B" w:rsidRDefault="00474308">
            <w:pPr>
              <w:jc w:val="right"/>
              <w:rPr>
                <w:lang w:eastAsia="en-US"/>
              </w:rPr>
            </w:pPr>
            <w:r>
              <w:rPr>
                <w:lang w:eastAsia="en-US"/>
              </w:rPr>
              <w:t xml:space="preserve"> 28 011 </w:t>
            </w:r>
          </w:p>
        </w:tc>
        <w:tc>
          <w:tcPr>
            <w:tcW w:w="1985" w:type="dxa"/>
            <w:shd w:val="clear" w:color="auto" w:fill="auto"/>
          </w:tcPr>
          <w:p w14:paraId="6D5501A5" w14:textId="77777777" w:rsidR="00E71B0B" w:rsidRDefault="00474308">
            <w:pPr>
              <w:jc w:val="right"/>
              <w:rPr>
                <w:lang w:eastAsia="en-US"/>
              </w:rPr>
            </w:pPr>
            <w:r>
              <w:rPr>
                <w:lang w:eastAsia="en-US"/>
              </w:rPr>
              <w:t xml:space="preserve"> 17 213 </w:t>
            </w:r>
          </w:p>
        </w:tc>
        <w:tc>
          <w:tcPr>
            <w:tcW w:w="1701" w:type="dxa"/>
            <w:shd w:val="clear" w:color="auto" w:fill="auto"/>
          </w:tcPr>
          <w:p w14:paraId="712D083B" w14:textId="77777777" w:rsidR="00E71B0B" w:rsidRDefault="00474308">
            <w:pPr>
              <w:jc w:val="right"/>
              <w:rPr>
                <w:lang w:eastAsia="en-US"/>
              </w:rPr>
            </w:pPr>
            <w:r>
              <w:rPr>
                <w:lang w:eastAsia="en-US"/>
              </w:rPr>
              <w:t xml:space="preserve"> 5 312 </w:t>
            </w:r>
          </w:p>
        </w:tc>
      </w:tr>
      <w:tr w:rsidR="00F562F6" w14:paraId="65877D75" w14:textId="77777777">
        <w:trPr>
          <w:trHeight w:val="283"/>
        </w:trPr>
        <w:tc>
          <w:tcPr>
            <w:tcW w:w="2239" w:type="dxa"/>
            <w:shd w:val="clear" w:color="auto" w:fill="auto"/>
          </w:tcPr>
          <w:p w14:paraId="4130B9C2" w14:textId="77777777" w:rsidR="00E71B0B" w:rsidRDefault="00474308">
            <w:pPr>
              <w:rPr>
                <w:lang w:eastAsia="en-US"/>
              </w:rPr>
            </w:pPr>
            <w:r>
              <w:rPr>
                <w:lang w:eastAsia="en-US"/>
              </w:rPr>
              <w:t>Kommunalbanken AS</w:t>
            </w:r>
          </w:p>
        </w:tc>
        <w:tc>
          <w:tcPr>
            <w:tcW w:w="1163" w:type="dxa"/>
            <w:shd w:val="clear" w:color="auto" w:fill="auto"/>
          </w:tcPr>
          <w:p w14:paraId="05531ED9" w14:textId="77777777" w:rsidR="00E71B0B" w:rsidRDefault="00474308">
            <w:pPr>
              <w:jc w:val="right"/>
              <w:rPr>
                <w:lang w:eastAsia="en-US"/>
              </w:rPr>
            </w:pPr>
            <w:r>
              <w:rPr>
                <w:lang w:eastAsia="en-US"/>
              </w:rPr>
              <w:t>100 %</w:t>
            </w:r>
          </w:p>
        </w:tc>
        <w:tc>
          <w:tcPr>
            <w:tcW w:w="1809" w:type="dxa"/>
            <w:shd w:val="clear" w:color="auto" w:fill="auto"/>
          </w:tcPr>
          <w:p w14:paraId="60D3165D" w14:textId="77777777" w:rsidR="00E71B0B" w:rsidRDefault="00474308">
            <w:pPr>
              <w:jc w:val="right"/>
              <w:rPr>
                <w:lang w:eastAsia="en-US"/>
              </w:rPr>
            </w:pPr>
            <w:r>
              <w:rPr>
                <w:lang w:eastAsia="en-US"/>
              </w:rPr>
              <w:t xml:space="preserve"> 18 903 </w:t>
            </w:r>
          </w:p>
        </w:tc>
        <w:tc>
          <w:tcPr>
            <w:tcW w:w="1418" w:type="dxa"/>
            <w:shd w:val="clear" w:color="auto" w:fill="auto"/>
          </w:tcPr>
          <w:p w14:paraId="1D0DDC15" w14:textId="77777777" w:rsidR="00E71B0B" w:rsidRDefault="00474308">
            <w:pPr>
              <w:jc w:val="right"/>
              <w:rPr>
                <w:lang w:eastAsia="en-US"/>
              </w:rPr>
            </w:pPr>
            <w:r>
              <w:rPr>
                <w:lang w:eastAsia="en-US"/>
              </w:rPr>
              <w:t>-0,3 %</w:t>
            </w:r>
          </w:p>
        </w:tc>
        <w:tc>
          <w:tcPr>
            <w:tcW w:w="1701" w:type="dxa"/>
            <w:shd w:val="clear" w:color="auto" w:fill="auto"/>
          </w:tcPr>
          <w:p w14:paraId="37C0D37E" w14:textId="77777777" w:rsidR="00E71B0B" w:rsidRDefault="00474308">
            <w:pPr>
              <w:jc w:val="right"/>
              <w:rPr>
                <w:lang w:eastAsia="en-US"/>
              </w:rPr>
            </w:pPr>
            <w:r>
              <w:rPr>
                <w:lang w:eastAsia="en-US"/>
              </w:rPr>
              <w:t xml:space="preserve"> 9 180 </w:t>
            </w:r>
          </w:p>
        </w:tc>
        <w:tc>
          <w:tcPr>
            <w:tcW w:w="1559" w:type="dxa"/>
            <w:shd w:val="clear" w:color="auto" w:fill="auto"/>
          </w:tcPr>
          <w:p w14:paraId="7B7E55A6" w14:textId="77777777" w:rsidR="00E71B0B" w:rsidRDefault="00474308">
            <w:pPr>
              <w:jc w:val="right"/>
              <w:rPr>
                <w:lang w:eastAsia="en-US"/>
              </w:rPr>
            </w:pPr>
            <w:r>
              <w:rPr>
                <w:lang w:eastAsia="en-US"/>
              </w:rPr>
              <w:t xml:space="preserve"> -60 </w:t>
            </w:r>
          </w:p>
        </w:tc>
        <w:tc>
          <w:tcPr>
            <w:tcW w:w="1985" w:type="dxa"/>
            <w:shd w:val="clear" w:color="auto" w:fill="auto"/>
          </w:tcPr>
          <w:p w14:paraId="38A8A915" w14:textId="77777777" w:rsidR="00E71B0B" w:rsidRDefault="00474308">
            <w:pPr>
              <w:jc w:val="right"/>
              <w:rPr>
                <w:lang w:eastAsia="en-US"/>
              </w:rPr>
            </w:pPr>
            <w:r>
              <w:rPr>
                <w:lang w:eastAsia="en-US"/>
              </w:rPr>
              <w:t>0</w:t>
            </w:r>
          </w:p>
        </w:tc>
        <w:tc>
          <w:tcPr>
            <w:tcW w:w="1701" w:type="dxa"/>
            <w:shd w:val="clear" w:color="auto" w:fill="auto"/>
          </w:tcPr>
          <w:p w14:paraId="396B5422" w14:textId="77777777" w:rsidR="00E71B0B" w:rsidRDefault="00474308">
            <w:pPr>
              <w:jc w:val="right"/>
              <w:rPr>
                <w:lang w:eastAsia="en-US"/>
              </w:rPr>
            </w:pPr>
            <w:r>
              <w:rPr>
                <w:lang w:eastAsia="en-US"/>
              </w:rPr>
              <w:t xml:space="preserve"> 86 </w:t>
            </w:r>
          </w:p>
        </w:tc>
      </w:tr>
      <w:tr w:rsidR="00F562F6" w14:paraId="2FF9DFA0" w14:textId="77777777">
        <w:trPr>
          <w:trHeight w:val="283"/>
        </w:trPr>
        <w:tc>
          <w:tcPr>
            <w:tcW w:w="2239" w:type="dxa"/>
            <w:shd w:val="clear" w:color="auto" w:fill="auto"/>
          </w:tcPr>
          <w:p w14:paraId="19E4DAEE" w14:textId="77777777" w:rsidR="00E71B0B" w:rsidRDefault="00474308">
            <w:pPr>
              <w:rPr>
                <w:lang w:eastAsia="en-US"/>
              </w:rPr>
            </w:pPr>
            <w:r>
              <w:rPr>
                <w:lang w:eastAsia="en-US"/>
              </w:rPr>
              <w:t>Argentum Fondsinvesteringer AS</w:t>
            </w:r>
          </w:p>
        </w:tc>
        <w:tc>
          <w:tcPr>
            <w:tcW w:w="1163" w:type="dxa"/>
            <w:shd w:val="clear" w:color="auto" w:fill="auto"/>
          </w:tcPr>
          <w:p w14:paraId="7BAFA5BD" w14:textId="77777777" w:rsidR="00E71B0B" w:rsidRDefault="00474308">
            <w:pPr>
              <w:jc w:val="right"/>
              <w:rPr>
                <w:lang w:eastAsia="en-US"/>
              </w:rPr>
            </w:pPr>
            <w:r>
              <w:rPr>
                <w:lang w:eastAsia="en-US"/>
              </w:rPr>
              <w:t>100 %</w:t>
            </w:r>
          </w:p>
        </w:tc>
        <w:tc>
          <w:tcPr>
            <w:tcW w:w="1809" w:type="dxa"/>
            <w:shd w:val="clear" w:color="auto" w:fill="auto"/>
          </w:tcPr>
          <w:p w14:paraId="1C76363A" w14:textId="77777777" w:rsidR="00E71B0B" w:rsidRDefault="00474308">
            <w:pPr>
              <w:jc w:val="right"/>
              <w:rPr>
                <w:lang w:eastAsia="en-US"/>
              </w:rPr>
            </w:pPr>
            <w:r>
              <w:rPr>
                <w:lang w:eastAsia="en-US"/>
              </w:rPr>
              <w:t xml:space="preserve"> 12 927 </w:t>
            </w:r>
          </w:p>
        </w:tc>
        <w:tc>
          <w:tcPr>
            <w:tcW w:w="1418" w:type="dxa"/>
            <w:shd w:val="clear" w:color="auto" w:fill="auto"/>
          </w:tcPr>
          <w:p w14:paraId="7E0B1E91" w14:textId="77777777" w:rsidR="00E71B0B" w:rsidRDefault="00474308">
            <w:pPr>
              <w:jc w:val="right"/>
              <w:rPr>
                <w:lang w:eastAsia="en-US"/>
              </w:rPr>
            </w:pPr>
            <w:r>
              <w:rPr>
                <w:lang w:eastAsia="en-US"/>
              </w:rPr>
              <w:t>9,3 %</w:t>
            </w:r>
          </w:p>
        </w:tc>
        <w:tc>
          <w:tcPr>
            <w:tcW w:w="1701" w:type="dxa"/>
            <w:shd w:val="clear" w:color="auto" w:fill="auto"/>
          </w:tcPr>
          <w:p w14:paraId="0BA0962B" w14:textId="77777777" w:rsidR="00E71B0B" w:rsidRDefault="00474308">
            <w:pPr>
              <w:jc w:val="right"/>
              <w:rPr>
                <w:lang w:eastAsia="en-US"/>
              </w:rPr>
            </w:pPr>
            <w:r>
              <w:rPr>
                <w:lang w:eastAsia="en-US"/>
              </w:rPr>
              <w:t xml:space="preserve"> 1 355 </w:t>
            </w:r>
          </w:p>
        </w:tc>
        <w:tc>
          <w:tcPr>
            <w:tcW w:w="1559" w:type="dxa"/>
            <w:shd w:val="clear" w:color="auto" w:fill="auto"/>
          </w:tcPr>
          <w:p w14:paraId="2AAD9BE8" w14:textId="77777777" w:rsidR="00E71B0B" w:rsidRDefault="00474308">
            <w:pPr>
              <w:jc w:val="right"/>
              <w:rPr>
                <w:lang w:eastAsia="en-US"/>
              </w:rPr>
            </w:pPr>
            <w:r>
              <w:rPr>
                <w:lang w:eastAsia="en-US"/>
              </w:rPr>
              <w:t xml:space="preserve"> 1 214 </w:t>
            </w:r>
          </w:p>
        </w:tc>
        <w:tc>
          <w:tcPr>
            <w:tcW w:w="1985" w:type="dxa"/>
            <w:shd w:val="clear" w:color="auto" w:fill="auto"/>
          </w:tcPr>
          <w:p w14:paraId="6142D42B" w14:textId="3196286E" w:rsidR="00E71B0B" w:rsidRDefault="009F4079">
            <w:pPr>
              <w:jc w:val="right"/>
              <w:rPr>
                <w:lang w:eastAsia="en-US"/>
              </w:rPr>
            </w:pPr>
            <w:r>
              <w:rPr>
                <w:lang w:eastAsia="en-US"/>
              </w:rPr>
              <w:t>500</w:t>
            </w:r>
          </w:p>
        </w:tc>
        <w:tc>
          <w:tcPr>
            <w:tcW w:w="1701" w:type="dxa"/>
            <w:shd w:val="clear" w:color="auto" w:fill="auto"/>
          </w:tcPr>
          <w:p w14:paraId="5BD25AFF" w14:textId="77777777" w:rsidR="00E71B0B" w:rsidRDefault="00474308">
            <w:pPr>
              <w:jc w:val="right"/>
              <w:rPr>
                <w:lang w:eastAsia="en-US"/>
              </w:rPr>
            </w:pPr>
            <w:r>
              <w:rPr>
                <w:lang w:eastAsia="en-US"/>
              </w:rPr>
              <w:t xml:space="preserve"> 25 </w:t>
            </w:r>
          </w:p>
        </w:tc>
      </w:tr>
      <w:tr w:rsidR="00F562F6" w14:paraId="13506954" w14:textId="77777777">
        <w:trPr>
          <w:trHeight w:val="283"/>
        </w:trPr>
        <w:tc>
          <w:tcPr>
            <w:tcW w:w="2239" w:type="dxa"/>
            <w:shd w:val="clear" w:color="auto" w:fill="auto"/>
          </w:tcPr>
          <w:p w14:paraId="2004C1B0" w14:textId="77777777" w:rsidR="00E71B0B" w:rsidRDefault="00474308">
            <w:pPr>
              <w:rPr>
                <w:lang w:eastAsia="en-US"/>
              </w:rPr>
            </w:pPr>
            <w:r>
              <w:rPr>
                <w:lang w:eastAsia="en-US"/>
              </w:rPr>
              <w:t>Posten Norge AS</w:t>
            </w:r>
          </w:p>
        </w:tc>
        <w:tc>
          <w:tcPr>
            <w:tcW w:w="1163" w:type="dxa"/>
            <w:shd w:val="clear" w:color="auto" w:fill="auto"/>
          </w:tcPr>
          <w:p w14:paraId="71873821" w14:textId="77777777" w:rsidR="00E71B0B" w:rsidRDefault="00474308">
            <w:pPr>
              <w:jc w:val="right"/>
              <w:rPr>
                <w:lang w:eastAsia="en-US"/>
              </w:rPr>
            </w:pPr>
            <w:r>
              <w:rPr>
                <w:lang w:eastAsia="en-US"/>
              </w:rPr>
              <w:t>100 %</w:t>
            </w:r>
          </w:p>
        </w:tc>
        <w:tc>
          <w:tcPr>
            <w:tcW w:w="1809" w:type="dxa"/>
            <w:shd w:val="clear" w:color="auto" w:fill="auto"/>
          </w:tcPr>
          <w:p w14:paraId="6B8136DB" w14:textId="77777777" w:rsidR="00E71B0B" w:rsidRDefault="00474308">
            <w:pPr>
              <w:jc w:val="right"/>
              <w:rPr>
                <w:lang w:eastAsia="en-US"/>
              </w:rPr>
            </w:pPr>
            <w:r>
              <w:rPr>
                <w:lang w:eastAsia="en-US"/>
              </w:rPr>
              <w:t xml:space="preserve"> 5 649 </w:t>
            </w:r>
          </w:p>
        </w:tc>
        <w:tc>
          <w:tcPr>
            <w:tcW w:w="1418" w:type="dxa"/>
            <w:shd w:val="clear" w:color="auto" w:fill="auto"/>
          </w:tcPr>
          <w:p w14:paraId="57226CEA" w14:textId="77777777" w:rsidR="00E71B0B" w:rsidRDefault="00474308">
            <w:pPr>
              <w:jc w:val="right"/>
              <w:rPr>
                <w:lang w:eastAsia="en-US"/>
              </w:rPr>
            </w:pPr>
            <w:r>
              <w:rPr>
                <w:lang w:eastAsia="en-US"/>
              </w:rPr>
              <w:t>-4,2 %</w:t>
            </w:r>
          </w:p>
        </w:tc>
        <w:tc>
          <w:tcPr>
            <w:tcW w:w="1701" w:type="dxa"/>
            <w:shd w:val="clear" w:color="auto" w:fill="auto"/>
          </w:tcPr>
          <w:p w14:paraId="5EB92280" w14:textId="77777777" w:rsidR="00E71B0B" w:rsidRDefault="00474308">
            <w:pPr>
              <w:jc w:val="right"/>
              <w:rPr>
                <w:lang w:eastAsia="en-US"/>
              </w:rPr>
            </w:pPr>
            <w:r>
              <w:rPr>
                <w:lang w:eastAsia="en-US"/>
              </w:rPr>
              <w:t xml:space="preserve"> 23 429 </w:t>
            </w:r>
          </w:p>
        </w:tc>
        <w:tc>
          <w:tcPr>
            <w:tcW w:w="1559" w:type="dxa"/>
            <w:shd w:val="clear" w:color="auto" w:fill="auto"/>
          </w:tcPr>
          <w:p w14:paraId="7F6D6C00" w14:textId="77777777" w:rsidR="00E71B0B" w:rsidRDefault="00474308">
            <w:pPr>
              <w:jc w:val="right"/>
              <w:rPr>
                <w:lang w:eastAsia="en-US"/>
              </w:rPr>
            </w:pPr>
            <w:r>
              <w:rPr>
                <w:lang w:eastAsia="en-US"/>
              </w:rPr>
              <w:t xml:space="preserve"> -271 </w:t>
            </w:r>
          </w:p>
        </w:tc>
        <w:tc>
          <w:tcPr>
            <w:tcW w:w="1985" w:type="dxa"/>
            <w:shd w:val="clear" w:color="auto" w:fill="auto"/>
          </w:tcPr>
          <w:p w14:paraId="23D54499" w14:textId="77777777" w:rsidR="00E71B0B" w:rsidRDefault="00474308">
            <w:pPr>
              <w:jc w:val="right"/>
              <w:rPr>
                <w:lang w:eastAsia="en-US"/>
              </w:rPr>
            </w:pPr>
            <w:r>
              <w:rPr>
                <w:lang w:eastAsia="en-US"/>
              </w:rPr>
              <w:t>0</w:t>
            </w:r>
          </w:p>
        </w:tc>
        <w:tc>
          <w:tcPr>
            <w:tcW w:w="1701" w:type="dxa"/>
            <w:shd w:val="clear" w:color="auto" w:fill="auto"/>
          </w:tcPr>
          <w:p w14:paraId="47B55A27" w14:textId="77777777" w:rsidR="00E71B0B" w:rsidRDefault="00474308">
            <w:pPr>
              <w:jc w:val="right"/>
              <w:rPr>
                <w:lang w:eastAsia="en-US"/>
              </w:rPr>
            </w:pPr>
            <w:r>
              <w:rPr>
                <w:lang w:eastAsia="en-US"/>
              </w:rPr>
              <w:t xml:space="preserve"> 12 750 </w:t>
            </w:r>
          </w:p>
        </w:tc>
      </w:tr>
      <w:tr w:rsidR="00F562F6" w14:paraId="168DBE26" w14:textId="77777777">
        <w:trPr>
          <w:trHeight w:val="283"/>
        </w:trPr>
        <w:tc>
          <w:tcPr>
            <w:tcW w:w="2239" w:type="dxa"/>
            <w:shd w:val="clear" w:color="auto" w:fill="auto"/>
          </w:tcPr>
          <w:p w14:paraId="0EE58938" w14:textId="77777777" w:rsidR="00E71B0B" w:rsidRDefault="00474308">
            <w:pPr>
              <w:rPr>
                <w:lang w:eastAsia="en-US"/>
              </w:rPr>
            </w:pPr>
            <w:proofErr w:type="spellStart"/>
            <w:r>
              <w:rPr>
                <w:lang w:eastAsia="en-US"/>
              </w:rPr>
              <w:t>Investinor</w:t>
            </w:r>
            <w:proofErr w:type="spellEnd"/>
            <w:r>
              <w:rPr>
                <w:lang w:eastAsia="en-US"/>
              </w:rPr>
              <w:t xml:space="preserve"> AS</w:t>
            </w:r>
          </w:p>
        </w:tc>
        <w:tc>
          <w:tcPr>
            <w:tcW w:w="1163" w:type="dxa"/>
            <w:shd w:val="clear" w:color="auto" w:fill="auto"/>
          </w:tcPr>
          <w:p w14:paraId="16CDEAAF" w14:textId="77777777" w:rsidR="00E71B0B" w:rsidRDefault="00474308">
            <w:pPr>
              <w:jc w:val="right"/>
              <w:rPr>
                <w:lang w:eastAsia="en-US"/>
              </w:rPr>
            </w:pPr>
            <w:r>
              <w:rPr>
                <w:lang w:eastAsia="en-US"/>
              </w:rPr>
              <w:t>100 %</w:t>
            </w:r>
          </w:p>
        </w:tc>
        <w:tc>
          <w:tcPr>
            <w:tcW w:w="1809" w:type="dxa"/>
            <w:shd w:val="clear" w:color="auto" w:fill="auto"/>
          </w:tcPr>
          <w:p w14:paraId="74B0FE08" w14:textId="77777777" w:rsidR="00E71B0B" w:rsidRDefault="00474308">
            <w:pPr>
              <w:jc w:val="right"/>
              <w:rPr>
                <w:lang w:eastAsia="en-US"/>
              </w:rPr>
            </w:pPr>
            <w:r>
              <w:rPr>
                <w:lang w:eastAsia="en-US"/>
              </w:rPr>
              <w:t xml:space="preserve"> 4 881 </w:t>
            </w:r>
          </w:p>
        </w:tc>
        <w:tc>
          <w:tcPr>
            <w:tcW w:w="1418" w:type="dxa"/>
            <w:shd w:val="clear" w:color="auto" w:fill="auto"/>
          </w:tcPr>
          <w:p w14:paraId="450E7D88" w14:textId="77777777" w:rsidR="00E71B0B" w:rsidRDefault="00474308">
            <w:pPr>
              <w:jc w:val="right"/>
              <w:rPr>
                <w:lang w:eastAsia="en-US"/>
              </w:rPr>
            </w:pPr>
            <w:r>
              <w:rPr>
                <w:lang w:eastAsia="en-US"/>
              </w:rPr>
              <w:t>-16,0 %</w:t>
            </w:r>
          </w:p>
        </w:tc>
        <w:tc>
          <w:tcPr>
            <w:tcW w:w="1701" w:type="dxa"/>
            <w:shd w:val="clear" w:color="auto" w:fill="auto"/>
          </w:tcPr>
          <w:p w14:paraId="57F2915D" w14:textId="77777777" w:rsidR="00E71B0B" w:rsidRDefault="00474308">
            <w:pPr>
              <w:jc w:val="right"/>
              <w:rPr>
                <w:lang w:eastAsia="en-US"/>
              </w:rPr>
            </w:pPr>
            <w:r>
              <w:rPr>
                <w:lang w:eastAsia="en-US"/>
              </w:rPr>
              <w:t xml:space="preserve"> -763 </w:t>
            </w:r>
          </w:p>
        </w:tc>
        <w:tc>
          <w:tcPr>
            <w:tcW w:w="1559" w:type="dxa"/>
            <w:shd w:val="clear" w:color="auto" w:fill="auto"/>
          </w:tcPr>
          <w:p w14:paraId="0FBF7727" w14:textId="77777777" w:rsidR="00E71B0B" w:rsidRDefault="00474308">
            <w:pPr>
              <w:jc w:val="right"/>
              <w:rPr>
                <w:lang w:eastAsia="en-US"/>
              </w:rPr>
            </w:pPr>
            <w:r>
              <w:rPr>
                <w:lang w:eastAsia="en-US"/>
              </w:rPr>
              <w:t xml:space="preserve"> -818 </w:t>
            </w:r>
          </w:p>
        </w:tc>
        <w:tc>
          <w:tcPr>
            <w:tcW w:w="1985" w:type="dxa"/>
            <w:shd w:val="clear" w:color="auto" w:fill="auto"/>
          </w:tcPr>
          <w:p w14:paraId="3F4AC8E4" w14:textId="77777777" w:rsidR="00E71B0B" w:rsidRDefault="00474308">
            <w:pPr>
              <w:jc w:val="right"/>
              <w:rPr>
                <w:lang w:eastAsia="en-US"/>
              </w:rPr>
            </w:pPr>
            <w:r>
              <w:rPr>
                <w:lang w:eastAsia="en-US"/>
              </w:rPr>
              <w:t>0</w:t>
            </w:r>
          </w:p>
        </w:tc>
        <w:tc>
          <w:tcPr>
            <w:tcW w:w="1701" w:type="dxa"/>
            <w:shd w:val="clear" w:color="auto" w:fill="auto"/>
          </w:tcPr>
          <w:p w14:paraId="3309B5BC" w14:textId="77777777" w:rsidR="00E71B0B" w:rsidRDefault="00474308">
            <w:pPr>
              <w:jc w:val="right"/>
              <w:rPr>
                <w:lang w:eastAsia="en-US"/>
              </w:rPr>
            </w:pPr>
            <w:r>
              <w:rPr>
                <w:lang w:eastAsia="en-US"/>
              </w:rPr>
              <w:t xml:space="preserve"> 34 </w:t>
            </w:r>
          </w:p>
        </w:tc>
      </w:tr>
      <w:tr w:rsidR="00F562F6" w14:paraId="444E7FCB" w14:textId="77777777">
        <w:trPr>
          <w:trHeight w:val="283"/>
        </w:trPr>
        <w:tc>
          <w:tcPr>
            <w:tcW w:w="2239" w:type="dxa"/>
            <w:shd w:val="clear" w:color="auto" w:fill="auto"/>
          </w:tcPr>
          <w:p w14:paraId="56C46AE8" w14:textId="77777777" w:rsidR="00E71B0B" w:rsidRDefault="00474308">
            <w:pPr>
              <w:rPr>
                <w:lang w:eastAsia="en-US"/>
              </w:rPr>
            </w:pPr>
            <w:proofErr w:type="spellStart"/>
            <w:r>
              <w:rPr>
                <w:lang w:eastAsia="en-US"/>
              </w:rPr>
              <w:t>Vygruppen</w:t>
            </w:r>
            <w:proofErr w:type="spellEnd"/>
            <w:r>
              <w:rPr>
                <w:lang w:eastAsia="en-US"/>
              </w:rPr>
              <w:t xml:space="preserve"> AS</w:t>
            </w:r>
          </w:p>
        </w:tc>
        <w:tc>
          <w:tcPr>
            <w:tcW w:w="1163" w:type="dxa"/>
            <w:shd w:val="clear" w:color="auto" w:fill="auto"/>
          </w:tcPr>
          <w:p w14:paraId="48461B79" w14:textId="77777777" w:rsidR="00E71B0B" w:rsidRDefault="00474308">
            <w:pPr>
              <w:jc w:val="right"/>
              <w:rPr>
                <w:lang w:eastAsia="en-US"/>
              </w:rPr>
            </w:pPr>
            <w:r>
              <w:rPr>
                <w:lang w:eastAsia="en-US"/>
              </w:rPr>
              <w:t>100 %</w:t>
            </w:r>
          </w:p>
        </w:tc>
        <w:tc>
          <w:tcPr>
            <w:tcW w:w="1809" w:type="dxa"/>
            <w:shd w:val="clear" w:color="auto" w:fill="auto"/>
          </w:tcPr>
          <w:p w14:paraId="4498DEF4" w14:textId="77777777" w:rsidR="00E71B0B" w:rsidRDefault="00474308">
            <w:pPr>
              <w:jc w:val="right"/>
              <w:rPr>
                <w:lang w:eastAsia="en-US"/>
              </w:rPr>
            </w:pPr>
            <w:r>
              <w:rPr>
                <w:lang w:eastAsia="en-US"/>
              </w:rPr>
              <w:t xml:space="preserve"> 3 572 </w:t>
            </w:r>
          </w:p>
        </w:tc>
        <w:tc>
          <w:tcPr>
            <w:tcW w:w="1418" w:type="dxa"/>
            <w:shd w:val="clear" w:color="auto" w:fill="auto"/>
          </w:tcPr>
          <w:p w14:paraId="37AE02FE" w14:textId="77777777" w:rsidR="00E71B0B" w:rsidRDefault="00474308">
            <w:pPr>
              <w:jc w:val="right"/>
              <w:rPr>
                <w:lang w:eastAsia="en-US"/>
              </w:rPr>
            </w:pPr>
            <w:r>
              <w:rPr>
                <w:lang w:eastAsia="en-US"/>
              </w:rPr>
              <w:t>4,1 %</w:t>
            </w:r>
          </w:p>
        </w:tc>
        <w:tc>
          <w:tcPr>
            <w:tcW w:w="1701" w:type="dxa"/>
            <w:shd w:val="clear" w:color="auto" w:fill="auto"/>
          </w:tcPr>
          <w:p w14:paraId="29B5A7A3" w14:textId="77777777" w:rsidR="00E71B0B" w:rsidRDefault="00474308">
            <w:pPr>
              <w:jc w:val="right"/>
              <w:rPr>
                <w:lang w:eastAsia="en-US"/>
              </w:rPr>
            </w:pPr>
            <w:r>
              <w:rPr>
                <w:lang w:eastAsia="en-US"/>
              </w:rPr>
              <w:t xml:space="preserve"> 17 631 </w:t>
            </w:r>
          </w:p>
        </w:tc>
        <w:tc>
          <w:tcPr>
            <w:tcW w:w="1559" w:type="dxa"/>
            <w:shd w:val="clear" w:color="auto" w:fill="auto"/>
          </w:tcPr>
          <w:p w14:paraId="38ECD821" w14:textId="77777777" w:rsidR="00E71B0B" w:rsidRDefault="00474308">
            <w:pPr>
              <w:jc w:val="right"/>
              <w:rPr>
                <w:lang w:eastAsia="en-US"/>
              </w:rPr>
            </w:pPr>
            <w:r>
              <w:rPr>
                <w:lang w:eastAsia="en-US"/>
              </w:rPr>
              <w:t xml:space="preserve"> 133 </w:t>
            </w:r>
          </w:p>
        </w:tc>
        <w:tc>
          <w:tcPr>
            <w:tcW w:w="1985" w:type="dxa"/>
            <w:shd w:val="clear" w:color="auto" w:fill="auto"/>
          </w:tcPr>
          <w:p w14:paraId="712C4180" w14:textId="77777777" w:rsidR="00E71B0B" w:rsidRDefault="00474308">
            <w:pPr>
              <w:jc w:val="right"/>
              <w:rPr>
                <w:lang w:eastAsia="en-US"/>
              </w:rPr>
            </w:pPr>
            <w:r>
              <w:rPr>
                <w:lang w:eastAsia="en-US"/>
              </w:rPr>
              <w:t>0</w:t>
            </w:r>
          </w:p>
        </w:tc>
        <w:tc>
          <w:tcPr>
            <w:tcW w:w="1701" w:type="dxa"/>
            <w:shd w:val="clear" w:color="auto" w:fill="auto"/>
          </w:tcPr>
          <w:p w14:paraId="49D9D1B2" w14:textId="77777777" w:rsidR="00E71B0B" w:rsidRDefault="00474308">
            <w:pPr>
              <w:jc w:val="right"/>
              <w:rPr>
                <w:lang w:eastAsia="en-US"/>
              </w:rPr>
            </w:pPr>
            <w:r>
              <w:rPr>
                <w:lang w:eastAsia="en-US"/>
              </w:rPr>
              <w:t xml:space="preserve"> 11 512 </w:t>
            </w:r>
          </w:p>
        </w:tc>
      </w:tr>
      <w:tr w:rsidR="00F562F6" w14:paraId="6CB3F109" w14:textId="77777777">
        <w:trPr>
          <w:trHeight w:val="283"/>
        </w:trPr>
        <w:tc>
          <w:tcPr>
            <w:tcW w:w="2239" w:type="dxa"/>
            <w:shd w:val="clear" w:color="auto" w:fill="auto"/>
          </w:tcPr>
          <w:p w14:paraId="12895854" w14:textId="77777777" w:rsidR="00E71B0B" w:rsidRDefault="00474308">
            <w:pPr>
              <w:rPr>
                <w:lang w:eastAsia="en-US"/>
              </w:rPr>
            </w:pPr>
            <w:r>
              <w:rPr>
                <w:spacing w:val="-5"/>
                <w:lang w:eastAsia="en-US"/>
              </w:rPr>
              <w:t>Nysnø Klimainvesteringer AS</w:t>
            </w:r>
          </w:p>
        </w:tc>
        <w:tc>
          <w:tcPr>
            <w:tcW w:w="1163" w:type="dxa"/>
            <w:shd w:val="clear" w:color="auto" w:fill="auto"/>
          </w:tcPr>
          <w:p w14:paraId="3A0E503A" w14:textId="77777777" w:rsidR="00E71B0B" w:rsidRDefault="00474308">
            <w:pPr>
              <w:jc w:val="right"/>
              <w:rPr>
                <w:lang w:eastAsia="en-US"/>
              </w:rPr>
            </w:pPr>
            <w:r>
              <w:rPr>
                <w:lang w:eastAsia="en-US"/>
              </w:rPr>
              <w:t>100 %</w:t>
            </w:r>
          </w:p>
        </w:tc>
        <w:tc>
          <w:tcPr>
            <w:tcW w:w="1809" w:type="dxa"/>
            <w:shd w:val="clear" w:color="auto" w:fill="auto"/>
          </w:tcPr>
          <w:p w14:paraId="5228A65F" w14:textId="77777777" w:rsidR="00E71B0B" w:rsidRDefault="00474308">
            <w:pPr>
              <w:jc w:val="right"/>
              <w:rPr>
                <w:lang w:eastAsia="en-US"/>
              </w:rPr>
            </w:pPr>
            <w:r>
              <w:rPr>
                <w:lang w:eastAsia="en-US"/>
              </w:rPr>
              <w:t xml:space="preserve"> 3 076 </w:t>
            </w:r>
          </w:p>
        </w:tc>
        <w:tc>
          <w:tcPr>
            <w:tcW w:w="1418" w:type="dxa"/>
            <w:shd w:val="clear" w:color="auto" w:fill="auto"/>
          </w:tcPr>
          <w:p w14:paraId="7C837A87" w14:textId="77777777" w:rsidR="00E71B0B" w:rsidRDefault="00474308">
            <w:pPr>
              <w:jc w:val="right"/>
              <w:rPr>
                <w:lang w:eastAsia="en-US"/>
              </w:rPr>
            </w:pPr>
            <w:r>
              <w:rPr>
                <w:lang w:eastAsia="en-US"/>
              </w:rPr>
              <w:t>3,5 %</w:t>
            </w:r>
          </w:p>
        </w:tc>
        <w:tc>
          <w:tcPr>
            <w:tcW w:w="1701" w:type="dxa"/>
            <w:shd w:val="clear" w:color="auto" w:fill="auto"/>
          </w:tcPr>
          <w:p w14:paraId="5B007C16" w14:textId="77777777" w:rsidR="00E71B0B" w:rsidRDefault="00474308">
            <w:pPr>
              <w:jc w:val="right"/>
              <w:rPr>
                <w:lang w:eastAsia="en-US"/>
              </w:rPr>
            </w:pPr>
            <w:r>
              <w:rPr>
                <w:lang w:eastAsia="en-US"/>
              </w:rPr>
              <w:t xml:space="preserve"> 113 </w:t>
            </w:r>
          </w:p>
        </w:tc>
        <w:tc>
          <w:tcPr>
            <w:tcW w:w="1559" w:type="dxa"/>
            <w:shd w:val="clear" w:color="auto" w:fill="auto"/>
          </w:tcPr>
          <w:p w14:paraId="3CA53953" w14:textId="77777777" w:rsidR="00E71B0B" w:rsidRDefault="00474308">
            <w:pPr>
              <w:jc w:val="right"/>
              <w:rPr>
                <w:lang w:eastAsia="en-US"/>
              </w:rPr>
            </w:pPr>
            <w:r>
              <w:rPr>
                <w:lang w:eastAsia="en-US"/>
              </w:rPr>
              <w:t xml:space="preserve"> 97 </w:t>
            </w:r>
          </w:p>
        </w:tc>
        <w:tc>
          <w:tcPr>
            <w:tcW w:w="1985" w:type="dxa"/>
            <w:shd w:val="clear" w:color="auto" w:fill="auto"/>
          </w:tcPr>
          <w:p w14:paraId="2994FD1F" w14:textId="77777777" w:rsidR="00E71B0B" w:rsidRDefault="00474308">
            <w:pPr>
              <w:jc w:val="right"/>
              <w:rPr>
                <w:lang w:eastAsia="en-US"/>
              </w:rPr>
            </w:pPr>
            <w:r>
              <w:rPr>
                <w:lang w:eastAsia="en-US"/>
              </w:rPr>
              <w:t>0</w:t>
            </w:r>
          </w:p>
        </w:tc>
        <w:tc>
          <w:tcPr>
            <w:tcW w:w="1701" w:type="dxa"/>
            <w:shd w:val="clear" w:color="auto" w:fill="auto"/>
          </w:tcPr>
          <w:p w14:paraId="53BF4B2D" w14:textId="77777777" w:rsidR="00E71B0B" w:rsidRDefault="00474308">
            <w:pPr>
              <w:jc w:val="right"/>
              <w:rPr>
                <w:lang w:eastAsia="en-US"/>
              </w:rPr>
            </w:pPr>
            <w:r>
              <w:rPr>
                <w:lang w:eastAsia="en-US"/>
              </w:rPr>
              <w:t xml:space="preserve"> 15 </w:t>
            </w:r>
          </w:p>
        </w:tc>
      </w:tr>
      <w:tr w:rsidR="00F562F6" w14:paraId="7B092420" w14:textId="77777777">
        <w:trPr>
          <w:trHeight w:val="283"/>
        </w:trPr>
        <w:tc>
          <w:tcPr>
            <w:tcW w:w="2239" w:type="dxa"/>
            <w:shd w:val="clear" w:color="auto" w:fill="auto"/>
          </w:tcPr>
          <w:p w14:paraId="4E32D17E" w14:textId="77777777" w:rsidR="00E71B0B" w:rsidRDefault="00474308">
            <w:pPr>
              <w:rPr>
                <w:lang w:eastAsia="en-US"/>
              </w:rPr>
            </w:pPr>
            <w:r>
              <w:rPr>
                <w:lang w:eastAsia="en-US"/>
              </w:rPr>
              <w:t>Nammo AS</w:t>
            </w:r>
          </w:p>
        </w:tc>
        <w:tc>
          <w:tcPr>
            <w:tcW w:w="1163" w:type="dxa"/>
            <w:shd w:val="clear" w:color="auto" w:fill="auto"/>
          </w:tcPr>
          <w:p w14:paraId="0E9BA5EB" w14:textId="77777777" w:rsidR="00E71B0B" w:rsidRDefault="00474308">
            <w:pPr>
              <w:jc w:val="right"/>
              <w:rPr>
                <w:lang w:eastAsia="en-US"/>
              </w:rPr>
            </w:pPr>
            <w:r>
              <w:rPr>
                <w:lang w:eastAsia="en-US"/>
              </w:rPr>
              <w:t>50 %</w:t>
            </w:r>
          </w:p>
        </w:tc>
        <w:tc>
          <w:tcPr>
            <w:tcW w:w="1809" w:type="dxa"/>
            <w:shd w:val="clear" w:color="auto" w:fill="auto"/>
          </w:tcPr>
          <w:p w14:paraId="0438E55E" w14:textId="77777777" w:rsidR="00E71B0B" w:rsidRDefault="00474308">
            <w:pPr>
              <w:jc w:val="right"/>
              <w:rPr>
                <w:lang w:eastAsia="en-US"/>
              </w:rPr>
            </w:pPr>
            <w:r>
              <w:rPr>
                <w:lang w:eastAsia="en-US"/>
              </w:rPr>
              <w:t xml:space="preserve"> 1 782 </w:t>
            </w:r>
          </w:p>
        </w:tc>
        <w:tc>
          <w:tcPr>
            <w:tcW w:w="1418" w:type="dxa"/>
            <w:shd w:val="clear" w:color="auto" w:fill="auto"/>
          </w:tcPr>
          <w:p w14:paraId="15C3F515" w14:textId="77777777" w:rsidR="00E71B0B" w:rsidRDefault="00474308">
            <w:pPr>
              <w:jc w:val="right"/>
              <w:rPr>
                <w:lang w:eastAsia="en-US"/>
              </w:rPr>
            </w:pPr>
            <w:r>
              <w:rPr>
                <w:lang w:eastAsia="en-US"/>
              </w:rPr>
              <w:t>15,0 %</w:t>
            </w:r>
          </w:p>
        </w:tc>
        <w:tc>
          <w:tcPr>
            <w:tcW w:w="1701" w:type="dxa"/>
            <w:shd w:val="clear" w:color="auto" w:fill="auto"/>
          </w:tcPr>
          <w:p w14:paraId="199DE75F" w14:textId="77777777" w:rsidR="00E71B0B" w:rsidRDefault="00474308">
            <w:pPr>
              <w:jc w:val="right"/>
              <w:rPr>
                <w:lang w:eastAsia="en-US"/>
              </w:rPr>
            </w:pPr>
            <w:r>
              <w:rPr>
                <w:lang w:eastAsia="en-US"/>
              </w:rPr>
              <w:t xml:space="preserve"> 7 452 </w:t>
            </w:r>
          </w:p>
        </w:tc>
        <w:tc>
          <w:tcPr>
            <w:tcW w:w="1559" w:type="dxa"/>
            <w:shd w:val="clear" w:color="auto" w:fill="auto"/>
          </w:tcPr>
          <w:p w14:paraId="59C1D897" w14:textId="77777777" w:rsidR="00E71B0B" w:rsidRDefault="00474308">
            <w:pPr>
              <w:jc w:val="right"/>
              <w:rPr>
                <w:lang w:eastAsia="en-US"/>
              </w:rPr>
            </w:pPr>
            <w:r>
              <w:rPr>
                <w:lang w:eastAsia="en-US"/>
              </w:rPr>
              <w:t xml:space="preserve"> 508 </w:t>
            </w:r>
          </w:p>
        </w:tc>
        <w:tc>
          <w:tcPr>
            <w:tcW w:w="1985" w:type="dxa"/>
            <w:shd w:val="clear" w:color="auto" w:fill="auto"/>
          </w:tcPr>
          <w:p w14:paraId="7C9EF1B8" w14:textId="77777777" w:rsidR="00E71B0B" w:rsidRDefault="00474308">
            <w:pPr>
              <w:jc w:val="right"/>
              <w:rPr>
                <w:lang w:eastAsia="en-US"/>
              </w:rPr>
            </w:pPr>
            <w:r>
              <w:rPr>
                <w:lang w:eastAsia="en-US"/>
              </w:rPr>
              <w:t>127</w:t>
            </w:r>
          </w:p>
        </w:tc>
        <w:tc>
          <w:tcPr>
            <w:tcW w:w="1701" w:type="dxa"/>
            <w:shd w:val="clear" w:color="auto" w:fill="auto"/>
          </w:tcPr>
          <w:p w14:paraId="78AC0A04" w14:textId="77777777" w:rsidR="00E71B0B" w:rsidRDefault="00474308">
            <w:pPr>
              <w:jc w:val="right"/>
              <w:rPr>
                <w:lang w:eastAsia="en-US"/>
              </w:rPr>
            </w:pPr>
            <w:r>
              <w:rPr>
                <w:lang w:eastAsia="en-US"/>
              </w:rPr>
              <w:t xml:space="preserve"> 2 820 </w:t>
            </w:r>
          </w:p>
        </w:tc>
      </w:tr>
      <w:tr w:rsidR="00F562F6" w14:paraId="495E650A" w14:textId="77777777">
        <w:trPr>
          <w:trHeight w:val="283"/>
        </w:trPr>
        <w:tc>
          <w:tcPr>
            <w:tcW w:w="2239" w:type="dxa"/>
            <w:shd w:val="clear" w:color="auto" w:fill="auto"/>
          </w:tcPr>
          <w:p w14:paraId="28BBD663" w14:textId="77777777" w:rsidR="00E71B0B" w:rsidRDefault="00474308">
            <w:pPr>
              <w:rPr>
                <w:lang w:eastAsia="en-US"/>
              </w:rPr>
            </w:pPr>
            <w:r>
              <w:rPr>
                <w:lang w:eastAsia="en-US"/>
              </w:rPr>
              <w:t>Eksportfinans ASA</w:t>
            </w:r>
          </w:p>
        </w:tc>
        <w:tc>
          <w:tcPr>
            <w:tcW w:w="1163" w:type="dxa"/>
            <w:shd w:val="clear" w:color="auto" w:fill="auto"/>
          </w:tcPr>
          <w:p w14:paraId="491C6A0F" w14:textId="77777777" w:rsidR="00E71B0B" w:rsidRDefault="00474308">
            <w:pPr>
              <w:jc w:val="right"/>
              <w:rPr>
                <w:lang w:eastAsia="en-US"/>
              </w:rPr>
            </w:pPr>
            <w:r>
              <w:rPr>
                <w:lang w:eastAsia="en-US"/>
              </w:rPr>
              <w:t>15 %</w:t>
            </w:r>
          </w:p>
        </w:tc>
        <w:tc>
          <w:tcPr>
            <w:tcW w:w="1809" w:type="dxa"/>
            <w:shd w:val="clear" w:color="auto" w:fill="auto"/>
          </w:tcPr>
          <w:p w14:paraId="621D8FF9" w14:textId="77777777" w:rsidR="00E71B0B" w:rsidRDefault="00474308">
            <w:pPr>
              <w:jc w:val="right"/>
              <w:rPr>
                <w:lang w:eastAsia="en-US"/>
              </w:rPr>
            </w:pPr>
            <w:r>
              <w:rPr>
                <w:lang w:eastAsia="en-US"/>
              </w:rPr>
              <w:t xml:space="preserve"> 917 </w:t>
            </w:r>
          </w:p>
        </w:tc>
        <w:tc>
          <w:tcPr>
            <w:tcW w:w="1418" w:type="dxa"/>
            <w:shd w:val="clear" w:color="auto" w:fill="auto"/>
          </w:tcPr>
          <w:p w14:paraId="23292B16" w14:textId="77777777" w:rsidR="00E71B0B" w:rsidRDefault="00474308">
            <w:pPr>
              <w:jc w:val="right"/>
              <w:rPr>
                <w:lang w:eastAsia="en-US"/>
              </w:rPr>
            </w:pPr>
            <w:r>
              <w:rPr>
                <w:lang w:eastAsia="en-US"/>
              </w:rPr>
              <w:t>-0,1 %</w:t>
            </w:r>
          </w:p>
        </w:tc>
        <w:tc>
          <w:tcPr>
            <w:tcW w:w="1701" w:type="dxa"/>
            <w:shd w:val="clear" w:color="auto" w:fill="auto"/>
          </w:tcPr>
          <w:p w14:paraId="7D66A67B" w14:textId="77777777" w:rsidR="00E71B0B" w:rsidRDefault="00474308">
            <w:pPr>
              <w:jc w:val="right"/>
              <w:rPr>
                <w:lang w:eastAsia="en-US"/>
              </w:rPr>
            </w:pPr>
            <w:r>
              <w:rPr>
                <w:lang w:eastAsia="en-US"/>
              </w:rPr>
              <w:t xml:space="preserve"> 76 </w:t>
            </w:r>
          </w:p>
        </w:tc>
        <w:tc>
          <w:tcPr>
            <w:tcW w:w="1559" w:type="dxa"/>
            <w:shd w:val="clear" w:color="auto" w:fill="auto"/>
          </w:tcPr>
          <w:p w14:paraId="660DC56D" w14:textId="77777777" w:rsidR="00E71B0B" w:rsidRDefault="00474308">
            <w:pPr>
              <w:jc w:val="right"/>
              <w:rPr>
                <w:lang w:eastAsia="en-US"/>
              </w:rPr>
            </w:pPr>
            <w:r>
              <w:rPr>
                <w:lang w:eastAsia="en-US"/>
              </w:rPr>
              <w:t xml:space="preserve"> -9 </w:t>
            </w:r>
          </w:p>
        </w:tc>
        <w:tc>
          <w:tcPr>
            <w:tcW w:w="1985" w:type="dxa"/>
            <w:shd w:val="clear" w:color="auto" w:fill="auto"/>
          </w:tcPr>
          <w:p w14:paraId="395BD378" w14:textId="77777777" w:rsidR="00E71B0B" w:rsidRDefault="00474308">
            <w:pPr>
              <w:jc w:val="right"/>
              <w:rPr>
                <w:lang w:eastAsia="en-US"/>
              </w:rPr>
            </w:pPr>
            <w:r>
              <w:rPr>
                <w:lang w:eastAsia="en-US"/>
              </w:rPr>
              <w:t>0</w:t>
            </w:r>
          </w:p>
        </w:tc>
        <w:tc>
          <w:tcPr>
            <w:tcW w:w="1701" w:type="dxa"/>
            <w:shd w:val="clear" w:color="auto" w:fill="auto"/>
          </w:tcPr>
          <w:p w14:paraId="12CC7983" w14:textId="77777777" w:rsidR="00E71B0B" w:rsidRDefault="00474308">
            <w:pPr>
              <w:jc w:val="right"/>
              <w:rPr>
                <w:lang w:eastAsia="en-US"/>
              </w:rPr>
            </w:pPr>
            <w:r>
              <w:rPr>
                <w:lang w:eastAsia="en-US"/>
              </w:rPr>
              <w:t xml:space="preserve"> 20 </w:t>
            </w:r>
          </w:p>
        </w:tc>
      </w:tr>
      <w:tr w:rsidR="00F562F6" w14:paraId="70DC5158" w14:textId="77777777">
        <w:trPr>
          <w:trHeight w:val="283"/>
        </w:trPr>
        <w:tc>
          <w:tcPr>
            <w:tcW w:w="2239" w:type="dxa"/>
            <w:shd w:val="clear" w:color="auto" w:fill="auto"/>
          </w:tcPr>
          <w:p w14:paraId="4557114A" w14:textId="77777777" w:rsidR="00E71B0B" w:rsidRDefault="00474308">
            <w:pPr>
              <w:rPr>
                <w:lang w:eastAsia="en-US"/>
              </w:rPr>
            </w:pPr>
            <w:r>
              <w:rPr>
                <w:lang w:eastAsia="en-US"/>
              </w:rPr>
              <w:t>Mesta AS</w:t>
            </w:r>
          </w:p>
        </w:tc>
        <w:tc>
          <w:tcPr>
            <w:tcW w:w="1163" w:type="dxa"/>
            <w:shd w:val="clear" w:color="auto" w:fill="auto"/>
          </w:tcPr>
          <w:p w14:paraId="383F29DC" w14:textId="77777777" w:rsidR="00E71B0B" w:rsidRDefault="00474308">
            <w:pPr>
              <w:jc w:val="right"/>
              <w:rPr>
                <w:lang w:eastAsia="en-US"/>
              </w:rPr>
            </w:pPr>
            <w:r>
              <w:rPr>
                <w:lang w:eastAsia="en-US"/>
              </w:rPr>
              <w:t>100 %</w:t>
            </w:r>
          </w:p>
        </w:tc>
        <w:tc>
          <w:tcPr>
            <w:tcW w:w="1809" w:type="dxa"/>
            <w:shd w:val="clear" w:color="auto" w:fill="auto"/>
          </w:tcPr>
          <w:p w14:paraId="6A35BEED" w14:textId="77777777" w:rsidR="00E71B0B" w:rsidRDefault="00474308">
            <w:pPr>
              <w:jc w:val="right"/>
              <w:rPr>
                <w:lang w:eastAsia="en-US"/>
              </w:rPr>
            </w:pPr>
            <w:r>
              <w:rPr>
                <w:lang w:eastAsia="en-US"/>
              </w:rPr>
              <w:t xml:space="preserve"> 799 </w:t>
            </w:r>
          </w:p>
        </w:tc>
        <w:tc>
          <w:tcPr>
            <w:tcW w:w="1418" w:type="dxa"/>
            <w:shd w:val="clear" w:color="auto" w:fill="auto"/>
          </w:tcPr>
          <w:p w14:paraId="2AEA7A6B" w14:textId="77777777" w:rsidR="00E71B0B" w:rsidRDefault="00474308">
            <w:pPr>
              <w:jc w:val="right"/>
              <w:rPr>
                <w:lang w:eastAsia="en-US"/>
              </w:rPr>
            </w:pPr>
            <w:r>
              <w:rPr>
                <w:lang w:eastAsia="en-US"/>
              </w:rPr>
              <w:t>27,3 %</w:t>
            </w:r>
          </w:p>
        </w:tc>
        <w:tc>
          <w:tcPr>
            <w:tcW w:w="1701" w:type="dxa"/>
            <w:shd w:val="clear" w:color="auto" w:fill="auto"/>
          </w:tcPr>
          <w:p w14:paraId="00671911" w14:textId="77777777" w:rsidR="00E71B0B" w:rsidRDefault="00474308">
            <w:pPr>
              <w:jc w:val="right"/>
              <w:rPr>
                <w:lang w:eastAsia="en-US"/>
              </w:rPr>
            </w:pPr>
            <w:r>
              <w:rPr>
                <w:lang w:eastAsia="en-US"/>
              </w:rPr>
              <w:t xml:space="preserve"> 5 873 </w:t>
            </w:r>
          </w:p>
        </w:tc>
        <w:tc>
          <w:tcPr>
            <w:tcW w:w="1559" w:type="dxa"/>
            <w:shd w:val="clear" w:color="auto" w:fill="auto"/>
          </w:tcPr>
          <w:p w14:paraId="0E394B83" w14:textId="77777777" w:rsidR="00E71B0B" w:rsidRDefault="00474308">
            <w:pPr>
              <w:jc w:val="right"/>
              <w:rPr>
                <w:lang w:eastAsia="en-US"/>
              </w:rPr>
            </w:pPr>
            <w:r>
              <w:rPr>
                <w:lang w:eastAsia="en-US"/>
              </w:rPr>
              <w:t xml:space="preserve"> 198 </w:t>
            </w:r>
          </w:p>
        </w:tc>
        <w:tc>
          <w:tcPr>
            <w:tcW w:w="1985" w:type="dxa"/>
            <w:shd w:val="clear" w:color="auto" w:fill="auto"/>
          </w:tcPr>
          <w:p w14:paraId="4712AC1E" w14:textId="77777777" w:rsidR="00E71B0B" w:rsidRDefault="00474308">
            <w:pPr>
              <w:jc w:val="right"/>
              <w:rPr>
                <w:lang w:eastAsia="en-US"/>
              </w:rPr>
            </w:pPr>
            <w:r>
              <w:rPr>
                <w:lang w:eastAsia="en-US"/>
              </w:rPr>
              <w:t>80</w:t>
            </w:r>
          </w:p>
        </w:tc>
        <w:tc>
          <w:tcPr>
            <w:tcW w:w="1701" w:type="dxa"/>
            <w:shd w:val="clear" w:color="auto" w:fill="auto"/>
          </w:tcPr>
          <w:p w14:paraId="3261E6B4" w14:textId="77777777" w:rsidR="00E71B0B" w:rsidRDefault="00474308">
            <w:pPr>
              <w:jc w:val="right"/>
              <w:rPr>
                <w:lang w:eastAsia="en-US"/>
              </w:rPr>
            </w:pPr>
            <w:r>
              <w:rPr>
                <w:lang w:eastAsia="en-US"/>
              </w:rPr>
              <w:t xml:space="preserve"> 1 827 </w:t>
            </w:r>
          </w:p>
        </w:tc>
      </w:tr>
      <w:tr w:rsidR="00F562F6" w14:paraId="4457DB8B" w14:textId="77777777">
        <w:trPr>
          <w:trHeight w:val="283"/>
        </w:trPr>
        <w:tc>
          <w:tcPr>
            <w:tcW w:w="2239" w:type="dxa"/>
            <w:shd w:val="clear" w:color="auto" w:fill="auto"/>
          </w:tcPr>
          <w:p w14:paraId="4F298186" w14:textId="77777777" w:rsidR="00E71B0B" w:rsidRDefault="00474308">
            <w:pPr>
              <w:rPr>
                <w:lang w:eastAsia="en-US"/>
              </w:rPr>
            </w:pPr>
            <w:r>
              <w:rPr>
                <w:lang w:eastAsia="en-US"/>
              </w:rPr>
              <w:t>Flytoget AS</w:t>
            </w:r>
          </w:p>
        </w:tc>
        <w:tc>
          <w:tcPr>
            <w:tcW w:w="1163" w:type="dxa"/>
            <w:shd w:val="clear" w:color="auto" w:fill="auto"/>
          </w:tcPr>
          <w:p w14:paraId="065AC288" w14:textId="77777777" w:rsidR="00E71B0B" w:rsidRDefault="00474308">
            <w:pPr>
              <w:jc w:val="right"/>
              <w:rPr>
                <w:lang w:eastAsia="en-US"/>
              </w:rPr>
            </w:pPr>
            <w:r>
              <w:rPr>
                <w:lang w:eastAsia="en-US"/>
              </w:rPr>
              <w:t>100 %</w:t>
            </w:r>
          </w:p>
        </w:tc>
        <w:tc>
          <w:tcPr>
            <w:tcW w:w="1809" w:type="dxa"/>
            <w:shd w:val="clear" w:color="auto" w:fill="auto"/>
          </w:tcPr>
          <w:p w14:paraId="62E58E81" w14:textId="77777777" w:rsidR="00E71B0B" w:rsidRDefault="00474308">
            <w:pPr>
              <w:jc w:val="right"/>
              <w:rPr>
                <w:lang w:eastAsia="en-US"/>
              </w:rPr>
            </w:pPr>
            <w:r>
              <w:rPr>
                <w:lang w:eastAsia="en-US"/>
              </w:rPr>
              <w:t xml:space="preserve"> 755 </w:t>
            </w:r>
          </w:p>
        </w:tc>
        <w:tc>
          <w:tcPr>
            <w:tcW w:w="1418" w:type="dxa"/>
            <w:shd w:val="clear" w:color="auto" w:fill="auto"/>
          </w:tcPr>
          <w:p w14:paraId="1B98E66C" w14:textId="77777777" w:rsidR="00E71B0B" w:rsidRDefault="00474308">
            <w:pPr>
              <w:jc w:val="right"/>
              <w:rPr>
                <w:lang w:eastAsia="en-US"/>
              </w:rPr>
            </w:pPr>
            <w:r>
              <w:rPr>
                <w:lang w:eastAsia="en-US"/>
              </w:rPr>
              <w:t>-11,5 %</w:t>
            </w:r>
          </w:p>
        </w:tc>
        <w:tc>
          <w:tcPr>
            <w:tcW w:w="1701" w:type="dxa"/>
            <w:shd w:val="clear" w:color="auto" w:fill="auto"/>
          </w:tcPr>
          <w:p w14:paraId="53CC84DD" w14:textId="77777777" w:rsidR="00E71B0B" w:rsidRDefault="00474308">
            <w:pPr>
              <w:jc w:val="right"/>
              <w:rPr>
                <w:lang w:eastAsia="en-US"/>
              </w:rPr>
            </w:pPr>
            <w:r>
              <w:rPr>
                <w:lang w:eastAsia="en-US"/>
              </w:rPr>
              <w:t xml:space="preserve"> 917 </w:t>
            </w:r>
          </w:p>
        </w:tc>
        <w:tc>
          <w:tcPr>
            <w:tcW w:w="1559" w:type="dxa"/>
            <w:shd w:val="clear" w:color="auto" w:fill="auto"/>
          </w:tcPr>
          <w:p w14:paraId="68120500" w14:textId="77777777" w:rsidR="00E71B0B" w:rsidRDefault="00474308">
            <w:pPr>
              <w:jc w:val="right"/>
              <w:rPr>
                <w:lang w:eastAsia="en-US"/>
              </w:rPr>
            </w:pPr>
            <w:r>
              <w:rPr>
                <w:lang w:eastAsia="en-US"/>
              </w:rPr>
              <w:t xml:space="preserve"> -90 </w:t>
            </w:r>
          </w:p>
        </w:tc>
        <w:tc>
          <w:tcPr>
            <w:tcW w:w="1985" w:type="dxa"/>
            <w:shd w:val="clear" w:color="auto" w:fill="auto"/>
          </w:tcPr>
          <w:p w14:paraId="1656AE5D" w14:textId="77777777" w:rsidR="00E71B0B" w:rsidRDefault="00474308">
            <w:pPr>
              <w:jc w:val="right"/>
              <w:rPr>
                <w:lang w:eastAsia="en-US"/>
              </w:rPr>
            </w:pPr>
            <w:r>
              <w:rPr>
                <w:lang w:eastAsia="en-US"/>
              </w:rPr>
              <w:t>0</w:t>
            </w:r>
          </w:p>
        </w:tc>
        <w:tc>
          <w:tcPr>
            <w:tcW w:w="1701" w:type="dxa"/>
            <w:shd w:val="clear" w:color="auto" w:fill="auto"/>
          </w:tcPr>
          <w:p w14:paraId="166BE5B4" w14:textId="77777777" w:rsidR="00E71B0B" w:rsidRDefault="00474308">
            <w:pPr>
              <w:jc w:val="right"/>
              <w:rPr>
                <w:lang w:eastAsia="en-US"/>
              </w:rPr>
            </w:pPr>
            <w:r>
              <w:rPr>
                <w:lang w:eastAsia="en-US"/>
              </w:rPr>
              <w:t xml:space="preserve"> 345 </w:t>
            </w:r>
          </w:p>
        </w:tc>
      </w:tr>
      <w:tr w:rsidR="00F562F6" w14:paraId="25E9F1BE" w14:textId="77777777">
        <w:trPr>
          <w:trHeight w:val="283"/>
        </w:trPr>
        <w:tc>
          <w:tcPr>
            <w:tcW w:w="2239" w:type="dxa"/>
            <w:shd w:val="clear" w:color="auto" w:fill="auto"/>
          </w:tcPr>
          <w:p w14:paraId="798E4354" w14:textId="77777777" w:rsidR="00E71B0B" w:rsidRDefault="00474308">
            <w:pPr>
              <w:rPr>
                <w:lang w:eastAsia="en-US"/>
              </w:rPr>
            </w:pPr>
            <w:r>
              <w:rPr>
                <w:lang w:eastAsia="en-US"/>
              </w:rPr>
              <w:t>Baneservice AS</w:t>
            </w:r>
          </w:p>
        </w:tc>
        <w:tc>
          <w:tcPr>
            <w:tcW w:w="1163" w:type="dxa"/>
            <w:shd w:val="clear" w:color="auto" w:fill="auto"/>
          </w:tcPr>
          <w:p w14:paraId="61B9D391" w14:textId="77777777" w:rsidR="00E71B0B" w:rsidRDefault="00474308">
            <w:pPr>
              <w:jc w:val="right"/>
              <w:rPr>
                <w:lang w:eastAsia="en-US"/>
              </w:rPr>
            </w:pPr>
            <w:r>
              <w:rPr>
                <w:lang w:eastAsia="en-US"/>
              </w:rPr>
              <w:t>100 %</w:t>
            </w:r>
          </w:p>
        </w:tc>
        <w:tc>
          <w:tcPr>
            <w:tcW w:w="1809" w:type="dxa"/>
            <w:shd w:val="clear" w:color="auto" w:fill="auto"/>
          </w:tcPr>
          <w:p w14:paraId="30F64ACD" w14:textId="77777777" w:rsidR="00E71B0B" w:rsidRDefault="00474308">
            <w:pPr>
              <w:jc w:val="right"/>
              <w:rPr>
                <w:lang w:eastAsia="en-US"/>
              </w:rPr>
            </w:pPr>
            <w:r>
              <w:rPr>
                <w:lang w:eastAsia="en-US"/>
              </w:rPr>
              <w:t xml:space="preserve"> 372 </w:t>
            </w:r>
          </w:p>
        </w:tc>
        <w:tc>
          <w:tcPr>
            <w:tcW w:w="1418" w:type="dxa"/>
            <w:shd w:val="clear" w:color="auto" w:fill="auto"/>
          </w:tcPr>
          <w:p w14:paraId="73A06E3D" w14:textId="77777777" w:rsidR="00E71B0B" w:rsidRDefault="00474308">
            <w:pPr>
              <w:jc w:val="right"/>
              <w:rPr>
                <w:lang w:eastAsia="en-US"/>
              </w:rPr>
            </w:pPr>
            <w:r>
              <w:rPr>
                <w:lang w:eastAsia="en-US"/>
              </w:rPr>
              <w:t>31,7 %</w:t>
            </w:r>
          </w:p>
        </w:tc>
        <w:tc>
          <w:tcPr>
            <w:tcW w:w="1701" w:type="dxa"/>
            <w:shd w:val="clear" w:color="auto" w:fill="auto"/>
          </w:tcPr>
          <w:p w14:paraId="6CB21D35" w14:textId="77777777" w:rsidR="00E71B0B" w:rsidRDefault="00474308">
            <w:pPr>
              <w:jc w:val="right"/>
              <w:rPr>
                <w:lang w:eastAsia="en-US"/>
              </w:rPr>
            </w:pPr>
            <w:r>
              <w:rPr>
                <w:lang w:eastAsia="en-US"/>
              </w:rPr>
              <w:t xml:space="preserve"> 2 022 </w:t>
            </w:r>
          </w:p>
        </w:tc>
        <w:tc>
          <w:tcPr>
            <w:tcW w:w="1559" w:type="dxa"/>
            <w:shd w:val="clear" w:color="auto" w:fill="auto"/>
          </w:tcPr>
          <w:p w14:paraId="08176E9F" w14:textId="77777777" w:rsidR="00E71B0B" w:rsidRDefault="00474308">
            <w:pPr>
              <w:jc w:val="right"/>
              <w:rPr>
                <w:lang w:eastAsia="en-US"/>
              </w:rPr>
            </w:pPr>
            <w:r>
              <w:rPr>
                <w:lang w:eastAsia="en-US"/>
              </w:rPr>
              <w:t xml:space="preserve"> 122 </w:t>
            </w:r>
          </w:p>
        </w:tc>
        <w:tc>
          <w:tcPr>
            <w:tcW w:w="1985" w:type="dxa"/>
            <w:shd w:val="clear" w:color="auto" w:fill="auto"/>
          </w:tcPr>
          <w:p w14:paraId="05FB80B0" w14:textId="77777777" w:rsidR="00E71B0B" w:rsidRDefault="00474308">
            <w:pPr>
              <w:jc w:val="right"/>
              <w:rPr>
                <w:lang w:eastAsia="en-US"/>
              </w:rPr>
            </w:pPr>
            <w:r>
              <w:rPr>
                <w:lang w:eastAsia="en-US"/>
              </w:rPr>
              <w:t>61</w:t>
            </w:r>
          </w:p>
        </w:tc>
        <w:tc>
          <w:tcPr>
            <w:tcW w:w="1701" w:type="dxa"/>
            <w:shd w:val="clear" w:color="auto" w:fill="auto"/>
          </w:tcPr>
          <w:p w14:paraId="1C8498E3" w14:textId="77777777" w:rsidR="00E71B0B" w:rsidRDefault="00474308">
            <w:pPr>
              <w:jc w:val="right"/>
              <w:rPr>
                <w:lang w:eastAsia="en-US"/>
              </w:rPr>
            </w:pPr>
            <w:r>
              <w:rPr>
                <w:lang w:eastAsia="en-US"/>
              </w:rPr>
              <w:t xml:space="preserve"> 589 </w:t>
            </w:r>
          </w:p>
        </w:tc>
      </w:tr>
      <w:tr w:rsidR="00F562F6" w14:paraId="6185C0C2" w14:textId="77777777">
        <w:trPr>
          <w:trHeight w:val="283"/>
        </w:trPr>
        <w:tc>
          <w:tcPr>
            <w:tcW w:w="2239" w:type="dxa"/>
            <w:shd w:val="clear" w:color="auto" w:fill="auto"/>
          </w:tcPr>
          <w:p w14:paraId="1AEBBF1F" w14:textId="77777777" w:rsidR="00E71B0B" w:rsidRDefault="00474308">
            <w:pPr>
              <w:rPr>
                <w:lang w:eastAsia="en-US"/>
              </w:rPr>
            </w:pPr>
            <w:proofErr w:type="spellStart"/>
            <w:r>
              <w:rPr>
                <w:lang w:eastAsia="en-US"/>
              </w:rPr>
              <w:t>Mantena</w:t>
            </w:r>
            <w:proofErr w:type="spellEnd"/>
            <w:r>
              <w:rPr>
                <w:lang w:eastAsia="en-US"/>
              </w:rPr>
              <w:t xml:space="preserve"> AS</w:t>
            </w:r>
          </w:p>
        </w:tc>
        <w:tc>
          <w:tcPr>
            <w:tcW w:w="1163" w:type="dxa"/>
            <w:shd w:val="clear" w:color="auto" w:fill="auto"/>
          </w:tcPr>
          <w:p w14:paraId="610FCB79" w14:textId="77777777" w:rsidR="00E71B0B" w:rsidRDefault="00474308">
            <w:pPr>
              <w:jc w:val="right"/>
              <w:rPr>
                <w:lang w:eastAsia="en-US"/>
              </w:rPr>
            </w:pPr>
            <w:r>
              <w:rPr>
                <w:lang w:eastAsia="en-US"/>
              </w:rPr>
              <w:t>100 %</w:t>
            </w:r>
          </w:p>
        </w:tc>
        <w:tc>
          <w:tcPr>
            <w:tcW w:w="1809" w:type="dxa"/>
            <w:shd w:val="clear" w:color="auto" w:fill="auto"/>
          </w:tcPr>
          <w:p w14:paraId="35FDB82D" w14:textId="77777777" w:rsidR="00E71B0B" w:rsidRDefault="00474308">
            <w:pPr>
              <w:jc w:val="right"/>
              <w:rPr>
                <w:lang w:eastAsia="en-US"/>
              </w:rPr>
            </w:pPr>
            <w:r>
              <w:rPr>
                <w:lang w:eastAsia="en-US"/>
              </w:rPr>
              <w:t xml:space="preserve"> 242 </w:t>
            </w:r>
          </w:p>
        </w:tc>
        <w:tc>
          <w:tcPr>
            <w:tcW w:w="1418" w:type="dxa"/>
            <w:shd w:val="clear" w:color="auto" w:fill="auto"/>
          </w:tcPr>
          <w:p w14:paraId="618F5A4E" w14:textId="77777777" w:rsidR="00E71B0B" w:rsidRDefault="00474308">
            <w:pPr>
              <w:jc w:val="right"/>
              <w:rPr>
                <w:lang w:eastAsia="en-US"/>
              </w:rPr>
            </w:pPr>
            <w:r>
              <w:rPr>
                <w:lang w:eastAsia="en-US"/>
              </w:rPr>
              <w:t>17,1 %</w:t>
            </w:r>
          </w:p>
        </w:tc>
        <w:tc>
          <w:tcPr>
            <w:tcW w:w="1701" w:type="dxa"/>
            <w:shd w:val="clear" w:color="auto" w:fill="auto"/>
          </w:tcPr>
          <w:p w14:paraId="538858DF" w14:textId="77777777" w:rsidR="00E71B0B" w:rsidRDefault="00474308">
            <w:pPr>
              <w:jc w:val="right"/>
              <w:rPr>
                <w:lang w:eastAsia="en-US"/>
              </w:rPr>
            </w:pPr>
            <w:r>
              <w:rPr>
                <w:lang w:eastAsia="en-US"/>
              </w:rPr>
              <w:t xml:space="preserve"> 1 538 </w:t>
            </w:r>
          </w:p>
        </w:tc>
        <w:tc>
          <w:tcPr>
            <w:tcW w:w="1559" w:type="dxa"/>
            <w:shd w:val="clear" w:color="auto" w:fill="auto"/>
          </w:tcPr>
          <w:p w14:paraId="30C64A7D" w14:textId="77777777" w:rsidR="00E71B0B" w:rsidRDefault="00474308">
            <w:pPr>
              <w:jc w:val="right"/>
              <w:rPr>
                <w:lang w:eastAsia="en-US"/>
              </w:rPr>
            </w:pPr>
            <w:r>
              <w:rPr>
                <w:lang w:eastAsia="en-US"/>
              </w:rPr>
              <w:t xml:space="preserve"> 38 </w:t>
            </w:r>
          </w:p>
        </w:tc>
        <w:tc>
          <w:tcPr>
            <w:tcW w:w="1985" w:type="dxa"/>
            <w:shd w:val="clear" w:color="auto" w:fill="auto"/>
          </w:tcPr>
          <w:p w14:paraId="42247154" w14:textId="77777777" w:rsidR="00E71B0B" w:rsidRDefault="00474308">
            <w:pPr>
              <w:jc w:val="right"/>
              <w:rPr>
                <w:lang w:eastAsia="en-US"/>
              </w:rPr>
            </w:pPr>
            <w:r>
              <w:rPr>
                <w:lang w:eastAsia="en-US"/>
              </w:rPr>
              <w:t>0</w:t>
            </w:r>
          </w:p>
        </w:tc>
        <w:tc>
          <w:tcPr>
            <w:tcW w:w="1701" w:type="dxa"/>
            <w:shd w:val="clear" w:color="auto" w:fill="auto"/>
          </w:tcPr>
          <w:p w14:paraId="0B1C8E24" w14:textId="77777777" w:rsidR="00E71B0B" w:rsidRDefault="00474308">
            <w:pPr>
              <w:jc w:val="right"/>
              <w:rPr>
                <w:lang w:eastAsia="en-US"/>
              </w:rPr>
            </w:pPr>
            <w:r>
              <w:rPr>
                <w:lang w:eastAsia="en-US"/>
              </w:rPr>
              <w:t xml:space="preserve"> 792 </w:t>
            </w:r>
          </w:p>
        </w:tc>
      </w:tr>
      <w:tr w:rsidR="00F562F6" w14:paraId="0FF17CAE" w14:textId="77777777">
        <w:trPr>
          <w:trHeight w:val="283"/>
        </w:trPr>
        <w:tc>
          <w:tcPr>
            <w:tcW w:w="3402" w:type="dxa"/>
            <w:gridSpan w:val="2"/>
            <w:shd w:val="clear" w:color="auto" w:fill="auto"/>
          </w:tcPr>
          <w:p w14:paraId="6340CFD4" w14:textId="77777777" w:rsidR="00E71B0B" w:rsidRDefault="00474308">
            <w:pPr>
              <w:rPr>
                <w:lang w:eastAsia="en-US"/>
              </w:rPr>
            </w:pPr>
            <w:r>
              <w:rPr>
                <w:lang w:eastAsia="en-US"/>
              </w:rPr>
              <w:t>Sum unoterte selskaper</w:t>
            </w:r>
          </w:p>
        </w:tc>
        <w:tc>
          <w:tcPr>
            <w:tcW w:w="1809" w:type="dxa"/>
            <w:shd w:val="clear" w:color="auto" w:fill="auto"/>
          </w:tcPr>
          <w:p w14:paraId="4871F3CC" w14:textId="77777777" w:rsidR="00E71B0B" w:rsidRDefault="00474308">
            <w:pPr>
              <w:jc w:val="right"/>
              <w:rPr>
                <w:lang w:eastAsia="en-US"/>
              </w:rPr>
            </w:pPr>
            <w:r>
              <w:rPr>
                <w:lang w:eastAsia="en-US"/>
              </w:rPr>
              <w:t xml:space="preserve"> 177 432 </w:t>
            </w:r>
          </w:p>
        </w:tc>
        <w:tc>
          <w:tcPr>
            <w:tcW w:w="1418" w:type="dxa"/>
            <w:shd w:val="clear" w:color="auto" w:fill="auto"/>
          </w:tcPr>
          <w:p w14:paraId="56A2B5A5" w14:textId="77777777" w:rsidR="00E71B0B" w:rsidRDefault="00474308">
            <w:pPr>
              <w:jc w:val="right"/>
              <w:rPr>
                <w:lang w:eastAsia="en-US"/>
              </w:rPr>
            </w:pPr>
            <w:r>
              <w:rPr>
                <w:lang w:eastAsia="en-US"/>
              </w:rPr>
              <w:t>17,9 %</w:t>
            </w:r>
          </w:p>
        </w:tc>
        <w:tc>
          <w:tcPr>
            <w:tcW w:w="1701" w:type="dxa"/>
            <w:shd w:val="clear" w:color="auto" w:fill="auto"/>
          </w:tcPr>
          <w:p w14:paraId="3B1F614B" w14:textId="77777777" w:rsidR="00E71B0B" w:rsidRDefault="00474308">
            <w:pPr>
              <w:jc w:val="right"/>
              <w:rPr>
                <w:lang w:eastAsia="en-US"/>
              </w:rPr>
            </w:pPr>
            <w:r>
              <w:rPr>
                <w:lang w:eastAsia="en-US"/>
              </w:rPr>
              <w:t xml:space="preserve"> 142 763 </w:t>
            </w:r>
          </w:p>
        </w:tc>
        <w:tc>
          <w:tcPr>
            <w:tcW w:w="1559" w:type="dxa"/>
            <w:shd w:val="clear" w:color="auto" w:fill="auto"/>
          </w:tcPr>
          <w:p w14:paraId="3DE458BB" w14:textId="77777777" w:rsidR="00E71B0B" w:rsidRDefault="00474308">
            <w:pPr>
              <w:jc w:val="right"/>
              <w:rPr>
                <w:lang w:eastAsia="en-US"/>
              </w:rPr>
            </w:pPr>
            <w:r>
              <w:rPr>
                <w:lang w:eastAsia="en-US"/>
              </w:rPr>
              <w:t xml:space="preserve"> 29 072 </w:t>
            </w:r>
          </w:p>
        </w:tc>
        <w:tc>
          <w:tcPr>
            <w:tcW w:w="1985" w:type="dxa"/>
            <w:shd w:val="clear" w:color="auto" w:fill="auto"/>
          </w:tcPr>
          <w:p w14:paraId="7C2CD9A4" w14:textId="6DDF812F" w:rsidR="00E71B0B" w:rsidRDefault="00474308">
            <w:pPr>
              <w:jc w:val="right"/>
              <w:rPr>
                <w:lang w:eastAsia="en-US"/>
              </w:rPr>
            </w:pPr>
            <w:r>
              <w:rPr>
                <w:lang w:eastAsia="en-US"/>
              </w:rPr>
              <w:t xml:space="preserve"> 17 </w:t>
            </w:r>
            <w:r w:rsidR="009F4079">
              <w:rPr>
                <w:lang w:eastAsia="en-US"/>
              </w:rPr>
              <w:t>9</w:t>
            </w:r>
            <w:r>
              <w:rPr>
                <w:lang w:eastAsia="en-US"/>
              </w:rPr>
              <w:t xml:space="preserve">81 </w:t>
            </w:r>
          </w:p>
        </w:tc>
        <w:tc>
          <w:tcPr>
            <w:tcW w:w="1701" w:type="dxa"/>
            <w:shd w:val="clear" w:color="auto" w:fill="auto"/>
          </w:tcPr>
          <w:p w14:paraId="5FA6755E" w14:textId="77777777" w:rsidR="00E71B0B" w:rsidRDefault="00474308">
            <w:pPr>
              <w:jc w:val="right"/>
              <w:rPr>
                <w:lang w:eastAsia="en-US"/>
              </w:rPr>
            </w:pPr>
            <w:r>
              <w:rPr>
                <w:lang w:eastAsia="en-US"/>
              </w:rPr>
              <w:t xml:space="preserve"> 36 127 </w:t>
            </w:r>
          </w:p>
        </w:tc>
      </w:tr>
      <w:tr w:rsidR="00F562F6" w14:paraId="6FC953FF" w14:textId="77777777">
        <w:trPr>
          <w:trHeight w:val="283"/>
        </w:trPr>
        <w:tc>
          <w:tcPr>
            <w:tcW w:w="3402" w:type="dxa"/>
            <w:gridSpan w:val="2"/>
            <w:shd w:val="clear" w:color="auto" w:fill="auto"/>
          </w:tcPr>
          <w:p w14:paraId="3E48D768" w14:textId="77777777" w:rsidR="00E71B0B" w:rsidRDefault="00474308">
            <w:pPr>
              <w:rPr>
                <w:rStyle w:val="halvfet"/>
                <w:lang w:eastAsia="en-US"/>
              </w:rPr>
            </w:pPr>
            <w:r>
              <w:rPr>
                <w:rStyle w:val="halvfet"/>
                <w:lang w:eastAsia="en-US"/>
              </w:rPr>
              <w:t>Sum alle selskaper i kategori 1</w:t>
            </w:r>
          </w:p>
        </w:tc>
        <w:tc>
          <w:tcPr>
            <w:tcW w:w="1809" w:type="dxa"/>
            <w:shd w:val="clear" w:color="auto" w:fill="auto"/>
          </w:tcPr>
          <w:p w14:paraId="0B7C9377" w14:textId="77777777" w:rsidR="00E71B0B" w:rsidRDefault="00474308">
            <w:pPr>
              <w:jc w:val="right"/>
              <w:rPr>
                <w:rStyle w:val="halvfet"/>
                <w:lang w:eastAsia="en-US"/>
              </w:rPr>
            </w:pPr>
            <w:r>
              <w:rPr>
                <w:rStyle w:val="halvfet"/>
                <w:lang w:eastAsia="en-US"/>
              </w:rPr>
              <w:t xml:space="preserve"> 1 246 938 </w:t>
            </w:r>
          </w:p>
        </w:tc>
        <w:tc>
          <w:tcPr>
            <w:tcW w:w="1418" w:type="dxa"/>
            <w:shd w:val="clear" w:color="auto" w:fill="auto"/>
          </w:tcPr>
          <w:p w14:paraId="4531F82C" w14:textId="77777777" w:rsidR="00E71B0B" w:rsidRDefault="00E71B0B">
            <w:pPr>
              <w:jc w:val="right"/>
              <w:rPr>
                <w:rStyle w:val="halvfet"/>
                <w:lang w:eastAsia="en-US"/>
              </w:rPr>
            </w:pPr>
          </w:p>
        </w:tc>
        <w:tc>
          <w:tcPr>
            <w:tcW w:w="1701" w:type="dxa"/>
            <w:shd w:val="clear" w:color="auto" w:fill="auto"/>
          </w:tcPr>
          <w:p w14:paraId="290A95D0" w14:textId="77777777" w:rsidR="00E71B0B" w:rsidRDefault="00474308">
            <w:pPr>
              <w:jc w:val="right"/>
              <w:rPr>
                <w:rStyle w:val="halvfet"/>
                <w:lang w:eastAsia="en-US"/>
              </w:rPr>
            </w:pPr>
            <w:r>
              <w:rPr>
                <w:rStyle w:val="halvfet"/>
                <w:lang w:eastAsia="en-US"/>
              </w:rPr>
              <w:t>2 270 244</w:t>
            </w:r>
          </w:p>
        </w:tc>
        <w:tc>
          <w:tcPr>
            <w:tcW w:w="1559" w:type="dxa"/>
            <w:shd w:val="clear" w:color="auto" w:fill="auto"/>
          </w:tcPr>
          <w:p w14:paraId="162220A3" w14:textId="77777777" w:rsidR="00E71B0B" w:rsidRDefault="00474308">
            <w:pPr>
              <w:jc w:val="right"/>
              <w:rPr>
                <w:rStyle w:val="halvfet"/>
                <w:lang w:eastAsia="en-US"/>
              </w:rPr>
            </w:pPr>
            <w:r>
              <w:rPr>
                <w:rStyle w:val="halvfet"/>
                <w:lang w:eastAsia="en-US"/>
              </w:rPr>
              <w:t xml:space="preserve"> 437 050 </w:t>
            </w:r>
          </w:p>
        </w:tc>
        <w:tc>
          <w:tcPr>
            <w:tcW w:w="1985" w:type="dxa"/>
            <w:shd w:val="clear" w:color="auto" w:fill="auto"/>
          </w:tcPr>
          <w:p w14:paraId="364AB90C" w14:textId="125BEC9E" w:rsidR="00E71B0B" w:rsidRDefault="00474308">
            <w:pPr>
              <w:jc w:val="right"/>
              <w:rPr>
                <w:rStyle w:val="halvfet"/>
                <w:lang w:eastAsia="en-US"/>
              </w:rPr>
            </w:pPr>
            <w:r>
              <w:rPr>
                <w:rStyle w:val="halvfet"/>
                <w:lang w:eastAsia="en-US"/>
              </w:rPr>
              <w:t xml:space="preserve"> 10</w:t>
            </w:r>
            <w:r w:rsidR="009F4079">
              <w:rPr>
                <w:rStyle w:val="halvfet"/>
                <w:lang w:eastAsia="en-US"/>
              </w:rPr>
              <w:t>5 4</w:t>
            </w:r>
            <w:r>
              <w:rPr>
                <w:rStyle w:val="halvfet"/>
                <w:lang w:eastAsia="en-US"/>
              </w:rPr>
              <w:t xml:space="preserve">22 </w:t>
            </w:r>
          </w:p>
        </w:tc>
        <w:tc>
          <w:tcPr>
            <w:tcW w:w="1701" w:type="dxa"/>
            <w:shd w:val="clear" w:color="auto" w:fill="auto"/>
          </w:tcPr>
          <w:p w14:paraId="6BA9E529" w14:textId="77777777" w:rsidR="00E71B0B" w:rsidRDefault="00474308">
            <w:pPr>
              <w:jc w:val="right"/>
              <w:rPr>
                <w:rStyle w:val="halvfet"/>
                <w:lang w:eastAsia="en-US"/>
              </w:rPr>
            </w:pPr>
            <w:r>
              <w:rPr>
                <w:rStyle w:val="halvfet"/>
                <w:lang w:eastAsia="en-US"/>
              </w:rPr>
              <w:t xml:space="preserve"> 160 191 </w:t>
            </w:r>
          </w:p>
        </w:tc>
      </w:tr>
    </w:tbl>
    <w:p w14:paraId="44F2D3DF" w14:textId="24E2D50E" w:rsidR="00E71B0B" w:rsidRDefault="001266FB" w:rsidP="003B4900">
      <w:pPr>
        <w:pStyle w:val="Note"/>
      </w:pPr>
      <w:r>
        <w:t>* Statens andel av bokført verdi fratrukket eventuelle minoritetsinteresser pr. 31.12.2022</w:t>
      </w:r>
    </w:p>
    <w:p w14:paraId="2D14434B" w14:textId="77487602" w:rsidR="00E83E7B" w:rsidRDefault="00E83E7B" w:rsidP="003B4900">
      <w:pPr>
        <w:pStyle w:val="Note"/>
      </w:pPr>
      <w:r w:rsidRPr="00E83E7B">
        <w:rPr>
          <w:noProof/>
        </w:rPr>
        <w:drawing>
          <wp:inline distT="0" distB="0" distL="0" distR="0" wp14:anchorId="31E42BAE" wp14:editId="691EC7D4">
            <wp:extent cx="6645910" cy="1437640"/>
            <wp:effectExtent l="0" t="0" r="2540" b="0"/>
            <wp:docPr id="190" name="Bilde 190" descr="Illustrasjon med nøkkel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Bilde 190" descr="Illustrasjon med nøkkeltall"/>
                    <pic:cNvPicPr/>
                  </pic:nvPicPr>
                  <pic:blipFill>
                    <a:blip r:embed="rId15"/>
                    <a:stretch>
                      <a:fillRect/>
                    </a:stretch>
                  </pic:blipFill>
                  <pic:spPr>
                    <a:xfrm>
                      <a:off x="0" y="0"/>
                      <a:ext cx="6645910" cy="1437640"/>
                    </a:xfrm>
                    <a:prstGeom prst="rect">
                      <a:avLst/>
                    </a:prstGeom>
                  </pic:spPr>
                </pic:pic>
              </a:graphicData>
            </a:graphic>
          </wp:inline>
        </w:drawing>
      </w:r>
    </w:p>
    <w:p w14:paraId="7376A13F" w14:textId="77777777" w:rsidR="00887C5A" w:rsidRDefault="00887C5A" w:rsidP="00887C5A">
      <w:pPr>
        <w:pStyle w:val="Note"/>
      </w:pPr>
      <w:r>
        <w:t>* Se definisjoner på siste side. Tallene er å anse som anslag som senere kan bli revidert.</w:t>
      </w:r>
    </w:p>
    <w:p w14:paraId="496BCF36" w14:textId="2914DB82" w:rsidR="00887C5A" w:rsidRDefault="00887C5A" w:rsidP="00887C5A">
      <w:pPr>
        <w:pStyle w:val="Note"/>
      </w:pPr>
      <w:r>
        <w:t>() Tall i parentes på denne siden viser 2021-tall. Det har vært endringer i porteføljen siden 2021.</w:t>
      </w:r>
    </w:p>
    <w:p w14:paraId="052CA2D9" w14:textId="1C7015C2" w:rsidR="00887C5A" w:rsidRPr="00887C5A" w:rsidRDefault="00474308" w:rsidP="00887C5A">
      <w:pPr>
        <w:pStyle w:val="UnOverskrift2"/>
      </w:pPr>
      <w:r>
        <w:lastRenderedPageBreak/>
        <w:t>Selskapene i kategori</w:t>
      </w:r>
      <w:r w:rsidR="001266FB">
        <w:t xml:space="preserve"> 2</w:t>
      </w:r>
    </w:p>
    <w:p w14:paraId="2C2FD6A4" w14:textId="77777777" w:rsidR="00E71B0B" w:rsidRDefault="00474308" w:rsidP="001266FB">
      <w:r>
        <w:t xml:space="preserve">Selskaper i kategori 2 opererer primært ikke i konkurranse med andre. For disse selskapene er statens mål som eier bærekraftig og mest mulig effektiv oppnåelse av sektorpolitiske mål. Statens sektorpolitiske mål varierer mellom selskapene og </w:t>
      </w:r>
      <w:proofErr w:type="gramStart"/>
      <w:r>
        <w:t>fremgår</w:t>
      </w:r>
      <w:proofErr w:type="gramEnd"/>
      <w:r>
        <w:t xml:space="preserve"> av selskapsidene. På selskapssidene fremgår også måloppnåelsen for 2022. Det er totalt 45 selskaper i kategori 2. </w:t>
      </w:r>
    </w:p>
    <w:p w14:paraId="4CFFC2EB" w14:textId="52C74ADE" w:rsidR="00887C5A" w:rsidRDefault="00887C5A" w:rsidP="00887C5A">
      <w:pPr>
        <w:pStyle w:val="Undertittel"/>
      </w:pPr>
      <w:r w:rsidRPr="00887C5A">
        <w:t>Antall ansatte i selskaper i kategori 2</w:t>
      </w:r>
    </w:p>
    <w:p w14:paraId="2C860985" w14:textId="355C9AFC" w:rsidR="00887C5A" w:rsidRDefault="00F27BB8" w:rsidP="001266FB">
      <w:r>
        <w:rPr>
          <w:noProof/>
        </w:rPr>
        <w:drawing>
          <wp:inline distT="0" distB="0" distL="0" distR="0" wp14:anchorId="4377FB3E" wp14:editId="1B97C393">
            <wp:extent cx="3238500" cy="2609850"/>
            <wp:effectExtent l="0" t="0" r="0" b="0"/>
            <wp:docPr id="11" name="Bilde 1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Diagra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8500" cy="2609850"/>
                    </a:xfrm>
                    <a:prstGeom prst="rect">
                      <a:avLst/>
                    </a:prstGeom>
                    <a:noFill/>
                    <a:ln>
                      <a:noFill/>
                    </a:ln>
                  </pic:spPr>
                </pic:pic>
              </a:graphicData>
            </a:graphic>
          </wp:inline>
        </w:drawing>
      </w:r>
    </w:p>
    <w:p w14:paraId="71600DCD" w14:textId="33E7B630" w:rsidR="00887C5A" w:rsidRDefault="00887C5A" w:rsidP="001266FB">
      <w:r w:rsidRPr="00887C5A">
        <w:t>Antall ansatte øvrige selskaper</w:t>
      </w:r>
    </w:p>
    <w:p w14:paraId="14D81427" w14:textId="134C0ECE" w:rsidR="00887C5A" w:rsidRDefault="00F27BB8" w:rsidP="001266FB">
      <w:r>
        <w:rPr>
          <w:noProof/>
        </w:rPr>
        <w:drawing>
          <wp:inline distT="0" distB="0" distL="0" distR="0" wp14:anchorId="477DA2B2" wp14:editId="512B0F0A">
            <wp:extent cx="3695700" cy="2181225"/>
            <wp:effectExtent l="0" t="0" r="0" b="0"/>
            <wp:docPr id="12" name="Bilde 1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Diagra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95700" cy="2181225"/>
                    </a:xfrm>
                    <a:prstGeom prst="rect">
                      <a:avLst/>
                    </a:prstGeom>
                    <a:noFill/>
                    <a:ln>
                      <a:noFill/>
                    </a:ln>
                  </pic:spPr>
                </pic:pic>
              </a:graphicData>
            </a:graphic>
          </wp:inline>
        </w:drawing>
      </w:r>
    </w:p>
    <w:p w14:paraId="575FCCEB" w14:textId="77777777" w:rsidR="003D6205" w:rsidRDefault="003D6205" w:rsidP="003D6205">
      <w:pPr>
        <w:pStyle w:val="Undertittel"/>
      </w:pPr>
      <w:r>
        <w:t xml:space="preserve">Det offentliges samlede kjøp/tilskudd fra/til selskaper i kategori 2 </w:t>
      </w:r>
    </w:p>
    <w:p w14:paraId="01CA604C" w14:textId="11452831" w:rsidR="00887C5A" w:rsidRDefault="003D6205" w:rsidP="003D6205">
      <w:r>
        <w:t>mill. kroner</w:t>
      </w:r>
    </w:p>
    <w:p w14:paraId="24A69410" w14:textId="28ACFA84" w:rsidR="003D6205" w:rsidRDefault="00F27BB8" w:rsidP="001266FB">
      <w:r>
        <w:rPr>
          <w:noProof/>
        </w:rPr>
        <w:lastRenderedPageBreak/>
        <w:drawing>
          <wp:inline distT="0" distB="0" distL="0" distR="0" wp14:anchorId="3989BC65" wp14:editId="01C63416">
            <wp:extent cx="3286125" cy="2657475"/>
            <wp:effectExtent l="0" t="0" r="0" b="0"/>
            <wp:docPr id="13" name="Bilde 1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Diagra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86125" cy="2657475"/>
                    </a:xfrm>
                    <a:prstGeom prst="rect">
                      <a:avLst/>
                    </a:prstGeom>
                    <a:noFill/>
                    <a:ln>
                      <a:noFill/>
                    </a:ln>
                  </pic:spPr>
                </pic:pic>
              </a:graphicData>
            </a:graphic>
          </wp:inline>
        </w:drawing>
      </w:r>
    </w:p>
    <w:p w14:paraId="3CBDE9F1" w14:textId="30134F4D" w:rsidR="003D6205" w:rsidRDefault="00F27BB8" w:rsidP="001266FB">
      <w:r>
        <w:rPr>
          <w:noProof/>
        </w:rPr>
        <w:drawing>
          <wp:inline distT="0" distB="0" distL="0" distR="0" wp14:anchorId="03E577E5" wp14:editId="56FEAAEB">
            <wp:extent cx="4095750" cy="2076450"/>
            <wp:effectExtent l="0" t="0" r="0" b="0"/>
            <wp:docPr id="14" name="Bilde 1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Diagra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95750" cy="2076450"/>
                    </a:xfrm>
                    <a:prstGeom prst="rect">
                      <a:avLst/>
                    </a:prstGeom>
                    <a:noFill/>
                    <a:ln>
                      <a:noFill/>
                    </a:ln>
                  </pic:spPr>
                </pic:pic>
              </a:graphicData>
            </a:graphic>
          </wp:inline>
        </w:drawing>
      </w:r>
    </w:p>
    <w:p w14:paraId="1CC16C4B" w14:textId="5F40137E" w:rsidR="00E71B0B" w:rsidRPr="00887E9F" w:rsidRDefault="00474308" w:rsidP="00C9019A">
      <w:pPr>
        <w:pStyle w:val="avsnitt-undertittel"/>
      </w:pPr>
      <w:r>
        <w:t>Konsernregnskapstall 2022 – selskaper i kategori 2*</w:t>
      </w:r>
      <w:r w:rsidR="001266FB">
        <w:t>. M</w:t>
      </w:r>
      <w:r>
        <w:t>ill. kroner</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59"/>
        <w:gridCol w:w="1244"/>
        <w:gridCol w:w="1417"/>
        <w:gridCol w:w="1701"/>
        <w:gridCol w:w="1843"/>
        <w:gridCol w:w="1417"/>
        <w:gridCol w:w="1843"/>
        <w:gridCol w:w="1701"/>
      </w:tblGrid>
      <w:tr w:rsidR="00F562F6" w14:paraId="09E742C5" w14:textId="77777777">
        <w:trPr>
          <w:trHeight w:val="226"/>
        </w:trPr>
        <w:tc>
          <w:tcPr>
            <w:tcW w:w="3259" w:type="dxa"/>
            <w:shd w:val="clear" w:color="auto" w:fill="auto"/>
          </w:tcPr>
          <w:p w14:paraId="43644C31" w14:textId="77777777" w:rsidR="00E71B0B" w:rsidRDefault="00474308">
            <w:pPr>
              <w:pStyle w:val="TabellHode-rad"/>
              <w:spacing w:after="0"/>
              <w:rPr>
                <w:sz w:val="20"/>
                <w:szCs w:val="20"/>
              </w:rPr>
            </w:pPr>
            <w:r>
              <w:rPr>
                <w:sz w:val="20"/>
                <w:szCs w:val="20"/>
              </w:rPr>
              <w:t>Sektorpolitiske selskaper – kategori 2</w:t>
            </w:r>
          </w:p>
        </w:tc>
        <w:tc>
          <w:tcPr>
            <w:tcW w:w="1244" w:type="dxa"/>
            <w:shd w:val="clear" w:color="auto" w:fill="auto"/>
          </w:tcPr>
          <w:p w14:paraId="79CBD08F" w14:textId="77777777" w:rsidR="00E71B0B" w:rsidRDefault="00474308">
            <w:pPr>
              <w:pStyle w:val="TabellHode-rad"/>
              <w:spacing w:after="0"/>
              <w:jc w:val="right"/>
              <w:rPr>
                <w:sz w:val="20"/>
                <w:szCs w:val="20"/>
              </w:rPr>
            </w:pPr>
            <w:r>
              <w:rPr>
                <w:sz w:val="20"/>
                <w:szCs w:val="20"/>
              </w:rPr>
              <w:t xml:space="preserve">Statens eierandel </w:t>
            </w:r>
          </w:p>
        </w:tc>
        <w:tc>
          <w:tcPr>
            <w:tcW w:w="1417" w:type="dxa"/>
            <w:shd w:val="clear" w:color="auto" w:fill="auto"/>
          </w:tcPr>
          <w:p w14:paraId="1B0CF935" w14:textId="77777777" w:rsidR="00E71B0B" w:rsidRDefault="00474308">
            <w:pPr>
              <w:pStyle w:val="TabellHode-rad"/>
              <w:spacing w:after="0"/>
              <w:jc w:val="right"/>
              <w:rPr>
                <w:sz w:val="20"/>
                <w:szCs w:val="20"/>
              </w:rPr>
            </w:pPr>
            <w:r>
              <w:rPr>
                <w:sz w:val="20"/>
                <w:szCs w:val="20"/>
              </w:rPr>
              <w:t xml:space="preserve">Driftsinntekter </w:t>
            </w:r>
          </w:p>
        </w:tc>
        <w:tc>
          <w:tcPr>
            <w:tcW w:w="1701" w:type="dxa"/>
            <w:shd w:val="clear" w:color="auto" w:fill="auto"/>
          </w:tcPr>
          <w:p w14:paraId="5BC13873" w14:textId="3071852E" w:rsidR="00E71B0B" w:rsidRDefault="00474308">
            <w:pPr>
              <w:pStyle w:val="TabellHode-rad"/>
              <w:spacing w:after="0"/>
              <w:jc w:val="right"/>
              <w:rPr>
                <w:sz w:val="20"/>
                <w:szCs w:val="20"/>
              </w:rPr>
            </w:pPr>
            <w:r>
              <w:rPr>
                <w:sz w:val="20"/>
                <w:szCs w:val="20"/>
              </w:rPr>
              <w:t xml:space="preserve">Kjøp/tilskudd </w:t>
            </w:r>
            <w:r w:rsidR="00EC36E5">
              <w:rPr>
                <w:sz w:val="20"/>
                <w:szCs w:val="20"/>
              </w:rPr>
              <w:t xml:space="preserve"> </w:t>
            </w:r>
            <w:r w:rsidR="00EC36E5">
              <w:rPr>
                <w:sz w:val="20"/>
                <w:szCs w:val="20"/>
              </w:rPr>
              <w:br/>
            </w:r>
            <w:r>
              <w:rPr>
                <w:sz w:val="20"/>
                <w:szCs w:val="20"/>
              </w:rPr>
              <w:t xml:space="preserve">fra det </w:t>
            </w:r>
            <w:r w:rsidR="00EC36E5">
              <w:rPr>
                <w:sz w:val="20"/>
                <w:szCs w:val="20"/>
              </w:rPr>
              <w:t xml:space="preserve"> </w:t>
            </w:r>
            <w:r w:rsidR="00EC36E5">
              <w:rPr>
                <w:sz w:val="20"/>
                <w:szCs w:val="20"/>
              </w:rPr>
              <w:br/>
            </w:r>
            <w:r>
              <w:rPr>
                <w:sz w:val="20"/>
                <w:szCs w:val="20"/>
              </w:rPr>
              <w:t>offentlige</w:t>
            </w:r>
          </w:p>
        </w:tc>
        <w:tc>
          <w:tcPr>
            <w:tcW w:w="1843" w:type="dxa"/>
            <w:shd w:val="clear" w:color="auto" w:fill="auto"/>
          </w:tcPr>
          <w:p w14:paraId="1E9F7796" w14:textId="77777777" w:rsidR="00E71B0B" w:rsidRDefault="00474308">
            <w:pPr>
              <w:pStyle w:val="TabellHode-rad"/>
              <w:spacing w:after="0"/>
              <w:jc w:val="right"/>
              <w:rPr>
                <w:sz w:val="20"/>
                <w:szCs w:val="20"/>
              </w:rPr>
            </w:pPr>
            <w:r>
              <w:rPr>
                <w:sz w:val="20"/>
                <w:szCs w:val="20"/>
              </w:rPr>
              <w:t xml:space="preserve">Resultat etter skatt og minoritet </w:t>
            </w:r>
          </w:p>
        </w:tc>
        <w:tc>
          <w:tcPr>
            <w:tcW w:w="1417" w:type="dxa"/>
            <w:shd w:val="clear" w:color="auto" w:fill="auto"/>
          </w:tcPr>
          <w:p w14:paraId="66BB66DE" w14:textId="77777777" w:rsidR="00E71B0B" w:rsidRDefault="00474308">
            <w:pPr>
              <w:pStyle w:val="TabellHode-rad"/>
              <w:spacing w:after="0"/>
              <w:jc w:val="right"/>
              <w:rPr>
                <w:sz w:val="20"/>
                <w:szCs w:val="20"/>
              </w:rPr>
            </w:pPr>
            <w:r>
              <w:rPr>
                <w:sz w:val="20"/>
                <w:szCs w:val="20"/>
              </w:rPr>
              <w:t>Utbytte til staten</w:t>
            </w:r>
          </w:p>
        </w:tc>
        <w:tc>
          <w:tcPr>
            <w:tcW w:w="1843" w:type="dxa"/>
            <w:shd w:val="clear" w:color="auto" w:fill="auto"/>
          </w:tcPr>
          <w:p w14:paraId="3E664763" w14:textId="17E21136" w:rsidR="00E71B0B" w:rsidRDefault="00474308">
            <w:pPr>
              <w:pStyle w:val="TabellHode-rad"/>
              <w:spacing w:after="0"/>
              <w:jc w:val="right"/>
              <w:rPr>
                <w:sz w:val="20"/>
                <w:szCs w:val="20"/>
              </w:rPr>
            </w:pPr>
            <w:r>
              <w:rPr>
                <w:sz w:val="20"/>
                <w:szCs w:val="20"/>
              </w:rPr>
              <w:t>Bokført verdi av statens eier</w:t>
            </w:r>
            <w:r w:rsidR="0095461A">
              <w:rPr>
                <w:sz w:val="20"/>
                <w:szCs w:val="20"/>
              </w:rPr>
              <w:softHyphen/>
            </w:r>
            <w:r>
              <w:rPr>
                <w:sz w:val="20"/>
                <w:szCs w:val="20"/>
              </w:rPr>
              <w:t>andel**</w:t>
            </w:r>
          </w:p>
        </w:tc>
        <w:tc>
          <w:tcPr>
            <w:tcW w:w="1701" w:type="dxa"/>
            <w:shd w:val="clear" w:color="auto" w:fill="auto"/>
          </w:tcPr>
          <w:p w14:paraId="74CD7AA7" w14:textId="77777777" w:rsidR="00E71B0B" w:rsidRDefault="00474308">
            <w:pPr>
              <w:pStyle w:val="TabellHode-rad"/>
              <w:spacing w:after="0"/>
              <w:jc w:val="right"/>
              <w:rPr>
                <w:sz w:val="20"/>
                <w:szCs w:val="20"/>
              </w:rPr>
            </w:pPr>
            <w:r>
              <w:rPr>
                <w:sz w:val="20"/>
                <w:szCs w:val="20"/>
              </w:rPr>
              <w:t>Antall ansatte</w:t>
            </w:r>
          </w:p>
        </w:tc>
      </w:tr>
      <w:tr w:rsidR="00F562F6" w14:paraId="76CBC438" w14:textId="77777777">
        <w:trPr>
          <w:trHeight w:val="226"/>
        </w:trPr>
        <w:tc>
          <w:tcPr>
            <w:tcW w:w="3259" w:type="dxa"/>
            <w:shd w:val="clear" w:color="auto" w:fill="auto"/>
          </w:tcPr>
          <w:p w14:paraId="07F93AD7" w14:textId="77777777" w:rsidR="00E71B0B" w:rsidRDefault="00474308">
            <w:pPr>
              <w:rPr>
                <w:sz w:val="20"/>
                <w:szCs w:val="20"/>
              </w:rPr>
            </w:pPr>
            <w:r>
              <w:rPr>
                <w:sz w:val="20"/>
                <w:szCs w:val="20"/>
              </w:rPr>
              <w:t>Helse Sør-Øst RHF (særlovselskap)</w:t>
            </w:r>
          </w:p>
        </w:tc>
        <w:tc>
          <w:tcPr>
            <w:tcW w:w="1244" w:type="dxa"/>
            <w:shd w:val="clear" w:color="auto" w:fill="auto"/>
          </w:tcPr>
          <w:p w14:paraId="7F52F137" w14:textId="77777777" w:rsidR="00E71B0B" w:rsidRDefault="00474308">
            <w:pPr>
              <w:jc w:val="right"/>
              <w:rPr>
                <w:sz w:val="20"/>
                <w:szCs w:val="20"/>
              </w:rPr>
            </w:pPr>
            <w:r>
              <w:rPr>
                <w:sz w:val="20"/>
                <w:szCs w:val="20"/>
              </w:rPr>
              <w:t>100 %</w:t>
            </w:r>
          </w:p>
        </w:tc>
        <w:tc>
          <w:tcPr>
            <w:tcW w:w="1417" w:type="dxa"/>
            <w:shd w:val="clear" w:color="auto" w:fill="auto"/>
          </w:tcPr>
          <w:p w14:paraId="2BFCC424" w14:textId="77777777" w:rsidR="00E71B0B" w:rsidRDefault="00474308">
            <w:pPr>
              <w:jc w:val="right"/>
              <w:rPr>
                <w:sz w:val="20"/>
                <w:szCs w:val="20"/>
              </w:rPr>
            </w:pPr>
            <w:r>
              <w:rPr>
                <w:sz w:val="20"/>
                <w:szCs w:val="20"/>
              </w:rPr>
              <w:t xml:space="preserve"> 101 311 </w:t>
            </w:r>
          </w:p>
        </w:tc>
        <w:tc>
          <w:tcPr>
            <w:tcW w:w="1701" w:type="dxa"/>
            <w:shd w:val="clear" w:color="auto" w:fill="auto"/>
          </w:tcPr>
          <w:p w14:paraId="1AFD67FB" w14:textId="77777777" w:rsidR="00E71B0B" w:rsidRDefault="00474308">
            <w:pPr>
              <w:jc w:val="right"/>
              <w:rPr>
                <w:sz w:val="20"/>
                <w:szCs w:val="20"/>
              </w:rPr>
            </w:pPr>
            <w:r>
              <w:rPr>
                <w:sz w:val="20"/>
                <w:szCs w:val="20"/>
              </w:rPr>
              <w:t xml:space="preserve"> 91 863 </w:t>
            </w:r>
          </w:p>
        </w:tc>
        <w:tc>
          <w:tcPr>
            <w:tcW w:w="1843" w:type="dxa"/>
            <w:shd w:val="clear" w:color="auto" w:fill="auto"/>
          </w:tcPr>
          <w:p w14:paraId="068AC5EE" w14:textId="77777777" w:rsidR="00E71B0B" w:rsidRDefault="00474308">
            <w:pPr>
              <w:jc w:val="right"/>
              <w:rPr>
                <w:sz w:val="20"/>
                <w:szCs w:val="20"/>
              </w:rPr>
            </w:pPr>
            <w:r>
              <w:rPr>
                <w:sz w:val="20"/>
                <w:szCs w:val="20"/>
              </w:rPr>
              <w:t xml:space="preserve"> 1 674 </w:t>
            </w:r>
          </w:p>
        </w:tc>
        <w:tc>
          <w:tcPr>
            <w:tcW w:w="1417" w:type="dxa"/>
            <w:shd w:val="clear" w:color="auto" w:fill="auto"/>
          </w:tcPr>
          <w:p w14:paraId="14D7E25A" w14:textId="77777777" w:rsidR="00E71B0B" w:rsidRDefault="00474308">
            <w:pPr>
              <w:jc w:val="right"/>
              <w:rPr>
                <w:sz w:val="20"/>
                <w:szCs w:val="20"/>
              </w:rPr>
            </w:pPr>
            <w:r>
              <w:rPr>
                <w:sz w:val="20"/>
                <w:szCs w:val="20"/>
              </w:rPr>
              <w:t xml:space="preserve"> - </w:t>
            </w:r>
          </w:p>
        </w:tc>
        <w:tc>
          <w:tcPr>
            <w:tcW w:w="1843" w:type="dxa"/>
            <w:shd w:val="clear" w:color="auto" w:fill="auto"/>
          </w:tcPr>
          <w:p w14:paraId="39135496" w14:textId="77777777" w:rsidR="00E71B0B" w:rsidRDefault="00474308">
            <w:pPr>
              <w:jc w:val="right"/>
              <w:rPr>
                <w:sz w:val="20"/>
                <w:szCs w:val="20"/>
              </w:rPr>
            </w:pPr>
            <w:r>
              <w:rPr>
                <w:sz w:val="20"/>
                <w:szCs w:val="20"/>
              </w:rPr>
              <w:t xml:space="preserve"> 45 008 </w:t>
            </w:r>
          </w:p>
        </w:tc>
        <w:tc>
          <w:tcPr>
            <w:tcW w:w="1701" w:type="dxa"/>
            <w:shd w:val="clear" w:color="auto" w:fill="auto"/>
          </w:tcPr>
          <w:p w14:paraId="35A0D9AE" w14:textId="77777777" w:rsidR="00E71B0B" w:rsidRDefault="00474308">
            <w:pPr>
              <w:jc w:val="right"/>
              <w:rPr>
                <w:sz w:val="20"/>
                <w:szCs w:val="20"/>
              </w:rPr>
            </w:pPr>
            <w:r>
              <w:rPr>
                <w:sz w:val="20"/>
                <w:szCs w:val="20"/>
              </w:rPr>
              <w:t xml:space="preserve"> 82 715 </w:t>
            </w:r>
          </w:p>
        </w:tc>
      </w:tr>
      <w:tr w:rsidR="00F562F6" w14:paraId="1DBAE003" w14:textId="77777777">
        <w:trPr>
          <w:trHeight w:val="226"/>
        </w:trPr>
        <w:tc>
          <w:tcPr>
            <w:tcW w:w="3259" w:type="dxa"/>
            <w:shd w:val="clear" w:color="auto" w:fill="auto"/>
          </w:tcPr>
          <w:p w14:paraId="02339AA6" w14:textId="77777777" w:rsidR="00E71B0B" w:rsidRDefault="00474308">
            <w:pPr>
              <w:rPr>
                <w:sz w:val="20"/>
                <w:szCs w:val="20"/>
              </w:rPr>
            </w:pPr>
            <w:r>
              <w:rPr>
                <w:sz w:val="20"/>
                <w:szCs w:val="20"/>
              </w:rPr>
              <w:t>Norsk Tipping AS (særlovselskap)</w:t>
            </w:r>
          </w:p>
        </w:tc>
        <w:tc>
          <w:tcPr>
            <w:tcW w:w="1244" w:type="dxa"/>
            <w:shd w:val="clear" w:color="auto" w:fill="auto"/>
          </w:tcPr>
          <w:p w14:paraId="10C080FD" w14:textId="77777777" w:rsidR="00E71B0B" w:rsidRDefault="00474308">
            <w:pPr>
              <w:jc w:val="right"/>
              <w:rPr>
                <w:sz w:val="20"/>
                <w:szCs w:val="20"/>
              </w:rPr>
            </w:pPr>
            <w:r>
              <w:rPr>
                <w:sz w:val="20"/>
                <w:szCs w:val="20"/>
              </w:rPr>
              <w:t>100 %</w:t>
            </w:r>
          </w:p>
        </w:tc>
        <w:tc>
          <w:tcPr>
            <w:tcW w:w="1417" w:type="dxa"/>
            <w:shd w:val="clear" w:color="auto" w:fill="auto"/>
          </w:tcPr>
          <w:p w14:paraId="4421239B" w14:textId="77777777" w:rsidR="00E71B0B" w:rsidRDefault="00474308">
            <w:pPr>
              <w:jc w:val="right"/>
              <w:rPr>
                <w:sz w:val="20"/>
                <w:szCs w:val="20"/>
              </w:rPr>
            </w:pPr>
            <w:r>
              <w:rPr>
                <w:sz w:val="20"/>
                <w:szCs w:val="20"/>
              </w:rPr>
              <w:t xml:space="preserve"> 46 707 </w:t>
            </w:r>
          </w:p>
        </w:tc>
        <w:tc>
          <w:tcPr>
            <w:tcW w:w="1701" w:type="dxa"/>
            <w:shd w:val="clear" w:color="auto" w:fill="auto"/>
          </w:tcPr>
          <w:p w14:paraId="465FDCE8" w14:textId="77777777" w:rsidR="00E71B0B" w:rsidRDefault="00474308">
            <w:pPr>
              <w:jc w:val="right"/>
              <w:rPr>
                <w:sz w:val="20"/>
                <w:szCs w:val="20"/>
              </w:rPr>
            </w:pPr>
            <w:r>
              <w:rPr>
                <w:sz w:val="20"/>
                <w:szCs w:val="20"/>
              </w:rPr>
              <w:t xml:space="preserve"> - </w:t>
            </w:r>
          </w:p>
        </w:tc>
        <w:tc>
          <w:tcPr>
            <w:tcW w:w="1843" w:type="dxa"/>
            <w:shd w:val="clear" w:color="auto" w:fill="auto"/>
          </w:tcPr>
          <w:p w14:paraId="66AA83D3" w14:textId="77777777" w:rsidR="00E71B0B" w:rsidRDefault="00474308">
            <w:pPr>
              <w:jc w:val="right"/>
              <w:rPr>
                <w:sz w:val="20"/>
                <w:szCs w:val="20"/>
              </w:rPr>
            </w:pPr>
            <w:r>
              <w:rPr>
                <w:sz w:val="20"/>
                <w:szCs w:val="20"/>
              </w:rPr>
              <w:t xml:space="preserve"> 6 582 </w:t>
            </w:r>
          </w:p>
        </w:tc>
        <w:tc>
          <w:tcPr>
            <w:tcW w:w="1417" w:type="dxa"/>
            <w:shd w:val="clear" w:color="auto" w:fill="auto"/>
          </w:tcPr>
          <w:p w14:paraId="369023CC" w14:textId="77777777" w:rsidR="00E71B0B" w:rsidRDefault="00474308">
            <w:pPr>
              <w:jc w:val="right"/>
              <w:rPr>
                <w:sz w:val="20"/>
                <w:szCs w:val="20"/>
              </w:rPr>
            </w:pPr>
            <w:r>
              <w:rPr>
                <w:sz w:val="20"/>
                <w:szCs w:val="20"/>
              </w:rPr>
              <w:t xml:space="preserve"> 6 582 </w:t>
            </w:r>
          </w:p>
        </w:tc>
        <w:tc>
          <w:tcPr>
            <w:tcW w:w="1843" w:type="dxa"/>
            <w:shd w:val="clear" w:color="auto" w:fill="auto"/>
          </w:tcPr>
          <w:p w14:paraId="52BA2366" w14:textId="77777777" w:rsidR="00E71B0B" w:rsidRDefault="00474308">
            <w:pPr>
              <w:jc w:val="right"/>
              <w:rPr>
                <w:sz w:val="20"/>
                <w:szCs w:val="20"/>
              </w:rPr>
            </w:pPr>
            <w:r>
              <w:rPr>
                <w:sz w:val="20"/>
                <w:szCs w:val="20"/>
              </w:rPr>
              <w:t xml:space="preserve"> 485 </w:t>
            </w:r>
          </w:p>
        </w:tc>
        <w:tc>
          <w:tcPr>
            <w:tcW w:w="1701" w:type="dxa"/>
            <w:shd w:val="clear" w:color="auto" w:fill="auto"/>
          </w:tcPr>
          <w:p w14:paraId="49ECD52C" w14:textId="77777777" w:rsidR="00E71B0B" w:rsidRDefault="00474308">
            <w:pPr>
              <w:jc w:val="right"/>
              <w:rPr>
                <w:sz w:val="20"/>
                <w:szCs w:val="20"/>
              </w:rPr>
            </w:pPr>
            <w:r>
              <w:rPr>
                <w:sz w:val="20"/>
                <w:szCs w:val="20"/>
              </w:rPr>
              <w:t xml:space="preserve"> 440 </w:t>
            </w:r>
          </w:p>
        </w:tc>
      </w:tr>
      <w:tr w:rsidR="00F562F6" w14:paraId="6EF2215F" w14:textId="77777777">
        <w:trPr>
          <w:trHeight w:val="226"/>
        </w:trPr>
        <w:tc>
          <w:tcPr>
            <w:tcW w:w="3259" w:type="dxa"/>
            <w:shd w:val="clear" w:color="auto" w:fill="auto"/>
          </w:tcPr>
          <w:p w14:paraId="2530A391" w14:textId="77777777" w:rsidR="00E71B0B" w:rsidRDefault="00474308">
            <w:pPr>
              <w:rPr>
                <w:sz w:val="20"/>
                <w:szCs w:val="20"/>
              </w:rPr>
            </w:pPr>
            <w:r>
              <w:rPr>
                <w:sz w:val="20"/>
                <w:szCs w:val="20"/>
              </w:rPr>
              <w:t>Helse Vest RHF (særlovselskap)</w:t>
            </w:r>
          </w:p>
        </w:tc>
        <w:tc>
          <w:tcPr>
            <w:tcW w:w="1244" w:type="dxa"/>
            <w:shd w:val="clear" w:color="auto" w:fill="auto"/>
          </w:tcPr>
          <w:p w14:paraId="55FFA84C" w14:textId="77777777" w:rsidR="00E71B0B" w:rsidRDefault="00474308">
            <w:pPr>
              <w:jc w:val="right"/>
              <w:rPr>
                <w:sz w:val="20"/>
                <w:szCs w:val="20"/>
              </w:rPr>
            </w:pPr>
            <w:r>
              <w:rPr>
                <w:sz w:val="20"/>
                <w:szCs w:val="20"/>
              </w:rPr>
              <w:t>100 %</w:t>
            </w:r>
          </w:p>
        </w:tc>
        <w:tc>
          <w:tcPr>
            <w:tcW w:w="1417" w:type="dxa"/>
            <w:shd w:val="clear" w:color="auto" w:fill="auto"/>
          </w:tcPr>
          <w:p w14:paraId="4BE85568" w14:textId="77777777" w:rsidR="00E71B0B" w:rsidRDefault="00474308">
            <w:pPr>
              <w:jc w:val="right"/>
              <w:rPr>
                <w:sz w:val="20"/>
                <w:szCs w:val="20"/>
              </w:rPr>
            </w:pPr>
            <w:r>
              <w:rPr>
                <w:sz w:val="20"/>
                <w:szCs w:val="20"/>
              </w:rPr>
              <w:t xml:space="preserve"> 35 597 </w:t>
            </w:r>
          </w:p>
        </w:tc>
        <w:tc>
          <w:tcPr>
            <w:tcW w:w="1701" w:type="dxa"/>
            <w:shd w:val="clear" w:color="auto" w:fill="auto"/>
          </w:tcPr>
          <w:p w14:paraId="2B2162E8" w14:textId="77777777" w:rsidR="00E71B0B" w:rsidRDefault="00474308">
            <w:pPr>
              <w:jc w:val="right"/>
              <w:rPr>
                <w:sz w:val="20"/>
                <w:szCs w:val="20"/>
              </w:rPr>
            </w:pPr>
            <w:r>
              <w:rPr>
                <w:sz w:val="20"/>
                <w:szCs w:val="20"/>
              </w:rPr>
              <w:t xml:space="preserve"> 33 665 </w:t>
            </w:r>
          </w:p>
        </w:tc>
        <w:tc>
          <w:tcPr>
            <w:tcW w:w="1843" w:type="dxa"/>
            <w:shd w:val="clear" w:color="auto" w:fill="auto"/>
          </w:tcPr>
          <w:p w14:paraId="3ADC15E1" w14:textId="77777777" w:rsidR="00E71B0B" w:rsidRDefault="00474308">
            <w:pPr>
              <w:jc w:val="right"/>
              <w:rPr>
                <w:sz w:val="20"/>
                <w:szCs w:val="20"/>
              </w:rPr>
            </w:pPr>
            <w:r>
              <w:rPr>
                <w:sz w:val="20"/>
                <w:szCs w:val="20"/>
              </w:rPr>
              <w:t xml:space="preserve"> 416 </w:t>
            </w:r>
          </w:p>
        </w:tc>
        <w:tc>
          <w:tcPr>
            <w:tcW w:w="1417" w:type="dxa"/>
            <w:shd w:val="clear" w:color="auto" w:fill="auto"/>
          </w:tcPr>
          <w:p w14:paraId="28402A0A" w14:textId="77777777" w:rsidR="00E71B0B" w:rsidRDefault="00474308">
            <w:pPr>
              <w:jc w:val="right"/>
              <w:rPr>
                <w:sz w:val="20"/>
                <w:szCs w:val="20"/>
              </w:rPr>
            </w:pPr>
            <w:r>
              <w:rPr>
                <w:sz w:val="20"/>
                <w:szCs w:val="20"/>
              </w:rPr>
              <w:t xml:space="preserve"> - </w:t>
            </w:r>
          </w:p>
        </w:tc>
        <w:tc>
          <w:tcPr>
            <w:tcW w:w="1843" w:type="dxa"/>
            <w:shd w:val="clear" w:color="auto" w:fill="auto"/>
          </w:tcPr>
          <w:p w14:paraId="4099782E" w14:textId="77777777" w:rsidR="00E71B0B" w:rsidRDefault="00474308">
            <w:pPr>
              <w:jc w:val="right"/>
              <w:rPr>
                <w:sz w:val="20"/>
                <w:szCs w:val="20"/>
              </w:rPr>
            </w:pPr>
            <w:r>
              <w:rPr>
                <w:sz w:val="20"/>
                <w:szCs w:val="20"/>
              </w:rPr>
              <w:t xml:space="preserve"> 18 740 </w:t>
            </w:r>
          </w:p>
        </w:tc>
        <w:tc>
          <w:tcPr>
            <w:tcW w:w="1701" w:type="dxa"/>
            <w:shd w:val="clear" w:color="auto" w:fill="auto"/>
          </w:tcPr>
          <w:p w14:paraId="5AA45F8A" w14:textId="77777777" w:rsidR="00E71B0B" w:rsidRDefault="00474308">
            <w:pPr>
              <w:jc w:val="right"/>
              <w:rPr>
                <w:sz w:val="20"/>
                <w:szCs w:val="20"/>
              </w:rPr>
            </w:pPr>
            <w:r>
              <w:rPr>
                <w:sz w:val="20"/>
                <w:szCs w:val="20"/>
              </w:rPr>
              <w:t xml:space="preserve"> 30 455 </w:t>
            </w:r>
          </w:p>
        </w:tc>
      </w:tr>
      <w:tr w:rsidR="00F562F6" w14:paraId="68A4A7CF" w14:textId="77777777">
        <w:trPr>
          <w:trHeight w:val="226"/>
        </w:trPr>
        <w:tc>
          <w:tcPr>
            <w:tcW w:w="3259" w:type="dxa"/>
            <w:shd w:val="clear" w:color="auto" w:fill="auto"/>
          </w:tcPr>
          <w:p w14:paraId="59F73D76" w14:textId="77777777" w:rsidR="00E71B0B" w:rsidRDefault="00474308">
            <w:pPr>
              <w:rPr>
                <w:sz w:val="20"/>
                <w:szCs w:val="20"/>
              </w:rPr>
            </w:pPr>
            <w:r>
              <w:rPr>
                <w:sz w:val="20"/>
                <w:szCs w:val="20"/>
              </w:rPr>
              <w:t>Helse Midt-Norge RHF (særlovselskap)</w:t>
            </w:r>
          </w:p>
        </w:tc>
        <w:tc>
          <w:tcPr>
            <w:tcW w:w="1244" w:type="dxa"/>
            <w:shd w:val="clear" w:color="auto" w:fill="auto"/>
          </w:tcPr>
          <w:p w14:paraId="7CFDACC2" w14:textId="77777777" w:rsidR="00E71B0B" w:rsidRDefault="00474308">
            <w:pPr>
              <w:jc w:val="right"/>
              <w:rPr>
                <w:sz w:val="20"/>
                <w:szCs w:val="20"/>
              </w:rPr>
            </w:pPr>
            <w:r>
              <w:rPr>
                <w:sz w:val="20"/>
                <w:szCs w:val="20"/>
              </w:rPr>
              <w:t>100 %</w:t>
            </w:r>
          </w:p>
        </w:tc>
        <w:tc>
          <w:tcPr>
            <w:tcW w:w="1417" w:type="dxa"/>
            <w:shd w:val="clear" w:color="auto" w:fill="auto"/>
          </w:tcPr>
          <w:p w14:paraId="2AD986F6" w14:textId="77777777" w:rsidR="00E71B0B" w:rsidRDefault="00474308">
            <w:pPr>
              <w:jc w:val="right"/>
              <w:rPr>
                <w:sz w:val="20"/>
                <w:szCs w:val="20"/>
              </w:rPr>
            </w:pPr>
            <w:r>
              <w:rPr>
                <w:sz w:val="20"/>
                <w:szCs w:val="20"/>
              </w:rPr>
              <w:t xml:space="preserve"> 26 982 </w:t>
            </w:r>
          </w:p>
        </w:tc>
        <w:tc>
          <w:tcPr>
            <w:tcW w:w="1701" w:type="dxa"/>
            <w:shd w:val="clear" w:color="auto" w:fill="auto"/>
          </w:tcPr>
          <w:p w14:paraId="761B6833" w14:textId="77777777" w:rsidR="00E71B0B" w:rsidRDefault="00474308">
            <w:pPr>
              <w:jc w:val="right"/>
              <w:rPr>
                <w:sz w:val="20"/>
                <w:szCs w:val="20"/>
              </w:rPr>
            </w:pPr>
            <w:r>
              <w:rPr>
                <w:sz w:val="20"/>
                <w:szCs w:val="20"/>
              </w:rPr>
              <w:t xml:space="preserve"> 25 533 </w:t>
            </w:r>
          </w:p>
        </w:tc>
        <w:tc>
          <w:tcPr>
            <w:tcW w:w="1843" w:type="dxa"/>
            <w:shd w:val="clear" w:color="auto" w:fill="auto"/>
          </w:tcPr>
          <w:p w14:paraId="14796EC1" w14:textId="77777777" w:rsidR="00E71B0B" w:rsidRDefault="00474308">
            <w:pPr>
              <w:jc w:val="right"/>
              <w:rPr>
                <w:sz w:val="20"/>
                <w:szCs w:val="20"/>
              </w:rPr>
            </w:pPr>
            <w:r>
              <w:rPr>
                <w:sz w:val="20"/>
                <w:szCs w:val="20"/>
              </w:rPr>
              <w:t xml:space="preserve"> 384 </w:t>
            </w:r>
          </w:p>
        </w:tc>
        <w:tc>
          <w:tcPr>
            <w:tcW w:w="1417" w:type="dxa"/>
            <w:shd w:val="clear" w:color="auto" w:fill="auto"/>
          </w:tcPr>
          <w:p w14:paraId="119AB044" w14:textId="77777777" w:rsidR="00E71B0B" w:rsidRDefault="00474308">
            <w:pPr>
              <w:jc w:val="right"/>
              <w:rPr>
                <w:sz w:val="20"/>
                <w:szCs w:val="20"/>
              </w:rPr>
            </w:pPr>
            <w:r>
              <w:rPr>
                <w:sz w:val="20"/>
                <w:szCs w:val="20"/>
              </w:rPr>
              <w:t xml:space="preserve"> - </w:t>
            </w:r>
          </w:p>
        </w:tc>
        <w:tc>
          <w:tcPr>
            <w:tcW w:w="1843" w:type="dxa"/>
            <w:shd w:val="clear" w:color="auto" w:fill="auto"/>
          </w:tcPr>
          <w:p w14:paraId="7668E57C" w14:textId="77777777" w:rsidR="00E71B0B" w:rsidRDefault="00474308">
            <w:pPr>
              <w:jc w:val="right"/>
              <w:rPr>
                <w:sz w:val="20"/>
                <w:szCs w:val="20"/>
              </w:rPr>
            </w:pPr>
            <w:r>
              <w:rPr>
                <w:sz w:val="20"/>
                <w:szCs w:val="20"/>
              </w:rPr>
              <w:t xml:space="preserve"> 13 410 </w:t>
            </w:r>
          </w:p>
        </w:tc>
        <w:tc>
          <w:tcPr>
            <w:tcW w:w="1701" w:type="dxa"/>
            <w:shd w:val="clear" w:color="auto" w:fill="auto"/>
          </w:tcPr>
          <w:p w14:paraId="3138BC82" w14:textId="77777777" w:rsidR="00E71B0B" w:rsidRDefault="00474308">
            <w:pPr>
              <w:jc w:val="right"/>
              <w:rPr>
                <w:sz w:val="20"/>
                <w:szCs w:val="20"/>
              </w:rPr>
            </w:pPr>
            <w:r>
              <w:rPr>
                <w:sz w:val="20"/>
                <w:szCs w:val="20"/>
              </w:rPr>
              <w:t xml:space="preserve"> 22 198 </w:t>
            </w:r>
          </w:p>
        </w:tc>
      </w:tr>
      <w:tr w:rsidR="00F562F6" w14:paraId="22E3F4C4" w14:textId="77777777">
        <w:trPr>
          <w:trHeight w:val="226"/>
        </w:trPr>
        <w:tc>
          <w:tcPr>
            <w:tcW w:w="3259" w:type="dxa"/>
            <w:shd w:val="clear" w:color="auto" w:fill="auto"/>
          </w:tcPr>
          <w:p w14:paraId="0FC68F36" w14:textId="77777777" w:rsidR="00E71B0B" w:rsidRDefault="00474308">
            <w:pPr>
              <w:rPr>
                <w:sz w:val="20"/>
                <w:szCs w:val="20"/>
              </w:rPr>
            </w:pPr>
            <w:r>
              <w:rPr>
                <w:sz w:val="20"/>
                <w:szCs w:val="20"/>
              </w:rPr>
              <w:t>Statnett SF</w:t>
            </w:r>
          </w:p>
        </w:tc>
        <w:tc>
          <w:tcPr>
            <w:tcW w:w="1244" w:type="dxa"/>
            <w:shd w:val="clear" w:color="auto" w:fill="auto"/>
          </w:tcPr>
          <w:p w14:paraId="4F70CA61" w14:textId="77777777" w:rsidR="00E71B0B" w:rsidRDefault="00474308">
            <w:pPr>
              <w:jc w:val="right"/>
              <w:rPr>
                <w:sz w:val="20"/>
                <w:szCs w:val="20"/>
              </w:rPr>
            </w:pPr>
            <w:r>
              <w:rPr>
                <w:sz w:val="20"/>
                <w:szCs w:val="20"/>
              </w:rPr>
              <w:t>100 %</w:t>
            </w:r>
          </w:p>
        </w:tc>
        <w:tc>
          <w:tcPr>
            <w:tcW w:w="1417" w:type="dxa"/>
            <w:shd w:val="clear" w:color="auto" w:fill="auto"/>
          </w:tcPr>
          <w:p w14:paraId="3510DB2F" w14:textId="77777777" w:rsidR="00E71B0B" w:rsidRDefault="00474308">
            <w:pPr>
              <w:jc w:val="right"/>
              <w:rPr>
                <w:sz w:val="20"/>
                <w:szCs w:val="20"/>
              </w:rPr>
            </w:pPr>
            <w:r>
              <w:rPr>
                <w:sz w:val="20"/>
                <w:szCs w:val="20"/>
              </w:rPr>
              <w:t xml:space="preserve"> 22 993 </w:t>
            </w:r>
          </w:p>
        </w:tc>
        <w:tc>
          <w:tcPr>
            <w:tcW w:w="1701" w:type="dxa"/>
            <w:shd w:val="clear" w:color="auto" w:fill="auto"/>
          </w:tcPr>
          <w:p w14:paraId="62B55BC9" w14:textId="77777777" w:rsidR="00E71B0B" w:rsidRDefault="00474308">
            <w:pPr>
              <w:jc w:val="right"/>
              <w:rPr>
                <w:sz w:val="20"/>
                <w:szCs w:val="20"/>
              </w:rPr>
            </w:pPr>
            <w:r>
              <w:rPr>
                <w:sz w:val="20"/>
                <w:szCs w:val="20"/>
              </w:rPr>
              <w:t xml:space="preserve"> - </w:t>
            </w:r>
          </w:p>
        </w:tc>
        <w:tc>
          <w:tcPr>
            <w:tcW w:w="1843" w:type="dxa"/>
            <w:shd w:val="clear" w:color="auto" w:fill="auto"/>
          </w:tcPr>
          <w:p w14:paraId="628F1352" w14:textId="77777777" w:rsidR="00E71B0B" w:rsidRDefault="00474308">
            <w:pPr>
              <w:jc w:val="right"/>
              <w:rPr>
                <w:sz w:val="20"/>
                <w:szCs w:val="20"/>
              </w:rPr>
            </w:pPr>
            <w:r>
              <w:rPr>
                <w:sz w:val="20"/>
                <w:szCs w:val="20"/>
              </w:rPr>
              <w:t xml:space="preserve"> 5 949 </w:t>
            </w:r>
          </w:p>
        </w:tc>
        <w:tc>
          <w:tcPr>
            <w:tcW w:w="1417" w:type="dxa"/>
            <w:shd w:val="clear" w:color="auto" w:fill="auto"/>
          </w:tcPr>
          <w:p w14:paraId="25E520CF" w14:textId="77777777" w:rsidR="00E71B0B" w:rsidRDefault="00474308">
            <w:pPr>
              <w:jc w:val="right"/>
              <w:rPr>
                <w:sz w:val="20"/>
                <w:szCs w:val="20"/>
              </w:rPr>
            </w:pPr>
            <w:r>
              <w:rPr>
                <w:sz w:val="20"/>
                <w:szCs w:val="20"/>
              </w:rPr>
              <w:t xml:space="preserve"> 296 </w:t>
            </w:r>
          </w:p>
        </w:tc>
        <w:tc>
          <w:tcPr>
            <w:tcW w:w="1843" w:type="dxa"/>
            <w:shd w:val="clear" w:color="auto" w:fill="auto"/>
          </w:tcPr>
          <w:p w14:paraId="62286DE1" w14:textId="77777777" w:rsidR="00E71B0B" w:rsidRDefault="00474308">
            <w:pPr>
              <w:jc w:val="right"/>
              <w:rPr>
                <w:sz w:val="20"/>
                <w:szCs w:val="20"/>
              </w:rPr>
            </w:pPr>
            <w:r>
              <w:rPr>
                <w:sz w:val="20"/>
                <w:szCs w:val="20"/>
              </w:rPr>
              <w:t xml:space="preserve"> 26 978 </w:t>
            </w:r>
          </w:p>
        </w:tc>
        <w:tc>
          <w:tcPr>
            <w:tcW w:w="1701" w:type="dxa"/>
            <w:shd w:val="clear" w:color="auto" w:fill="auto"/>
          </w:tcPr>
          <w:p w14:paraId="440C31EC" w14:textId="77777777" w:rsidR="00E71B0B" w:rsidRDefault="00474308">
            <w:pPr>
              <w:jc w:val="right"/>
              <w:rPr>
                <w:sz w:val="20"/>
                <w:szCs w:val="20"/>
              </w:rPr>
            </w:pPr>
            <w:r>
              <w:rPr>
                <w:sz w:val="20"/>
                <w:szCs w:val="20"/>
              </w:rPr>
              <w:t xml:space="preserve"> 1 657 </w:t>
            </w:r>
          </w:p>
        </w:tc>
      </w:tr>
      <w:tr w:rsidR="00F562F6" w14:paraId="2FF9930D" w14:textId="77777777">
        <w:trPr>
          <w:trHeight w:val="226"/>
        </w:trPr>
        <w:tc>
          <w:tcPr>
            <w:tcW w:w="3259" w:type="dxa"/>
            <w:shd w:val="clear" w:color="auto" w:fill="auto"/>
          </w:tcPr>
          <w:p w14:paraId="1E31C85D" w14:textId="77777777" w:rsidR="00E71B0B" w:rsidRDefault="00474308">
            <w:pPr>
              <w:rPr>
                <w:sz w:val="20"/>
                <w:szCs w:val="20"/>
              </w:rPr>
            </w:pPr>
            <w:r>
              <w:rPr>
                <w:sz w:val="20"/>
                <w:szCs w:val="20"/>
              </w:rPr>
              <w:t>Helse Nord RHF (særlovselskap)</w:t>
            </w:r>
          </w:p>
        </w:tc>
        <w:tc>
          <w:tcPr>
            <w:tcW w:w="1244" w:type="dxa"/>
            <w:shd w:val="clear" w:color="auto" w:fill="auto"/>
          </w:tcPr>
          <w:p w14:paraId="76E0645C" w14:textId="77777777" w:rsidR="00E71B0B" w:rsidRDefault="00474308">
            <w:pPr>
              <w:jc w:val="right"/>
              <w:rPr>
                <w:sz w:val="20"/>
                <w:szCs w:val="20"/>
              </w:rPr>
            </w:pPr>
            <w:r>
              <w:rPr>
                <w:sz w:val="20"/>
                <w:szCs w:val="20"/>
              </w:rPr>
              <w:t>100 %</w:t>
            </w:r>
          </w:p>
        </w:tc>
        <w:tc>
          <w:tcPr>
            <w:tcW w:w="1417" w:type="dxa"/>
            <w:shd w:val="clear" w:color="auto" w:fill="auto"/>
          </w:tcPr>
          <w:p w14:paraId="19770FB1" w14:textId="77777777" w:rsidR="00E71B0B" w:rsidRDefault="00474308">
            <w:pPr>
              <w:jc w:val="right"/>
              <w:rPr>
                <w:sz w:val="20"/>
                <w:szCs w:val="20"/>
              </w:rPr>
            </w:pPr>
            <w:r>
              <w:rPr>
                <w:sz w:val="20"/>
                <w:szCs w:val="20"/>
              </w:rPr>
              <w:t xml:space="preserve"> 21 826 </w:t>
            </w:r>
          </w:p>
        </w:tc>
        <w:tc>
          <w:tcPr>
            <w:tcW w:w="1701" w:type="dxa"/>
            <w:shd w:val="clear" w:color="auto" w:fill="auto"/>
          </w:tcPr>
          <w:p w14:paraId="07A1ACEE" w14:textId="77777777" w:rsidR="00E71B0B" w:rsidRDefault="00474308">
            <w:pPr>
              <w:jc w:val="right"/>
              <w:rPr>
                <w:sz w:val="20"/>
                <w:szCs w:val="20"/>
              </w:rPr>
            </w:pPr>
            <w:r>
              <w:rPr>
                <w:sz w:val="20"/>
                <w:szCs w:val="20"/>
              </w:rPr>
              <w:t xml:space="preserve"> 21 848 </w:t>
            </w:r>
          </w:p>
        </w:tc>
        <w:tc>
          <w:tcPr>
            <w:tcW w:w="1843" w:type="dxa"/>
            <w:shd w:val="clear" w:color="auto" w:fill="auto"/>
          </w:tcPr>
          <w:p w14:paraId="6073DFB4" w14:textId="77777777" w:rsidR="00E71B0B" w:rsidRDefault="00474308">
            <w:pPr>
              <w:jc w:val="right"/>
              <w:rPr>
                <w:sz w:val="20"/>
                <w:szCs w:val="20"/>
              </w:rPr>
            </w:pPr>
            <w:r>
              <w:rPr>
                <w:sz w:val="20"/>
                <w:szCs w:val="20"/>
              </w:rPr>
              <w:t xml:space="preserve"> 74 </w:t>
            </w:r>
          </w:p>
        </w:tc>
        <w:tc>
          <w:tcPr>
            <w:tcW w:w="1417" w:type="dxa"/>
            <w:shd w:val="clear" w:color="auto" w:fill="auto"/>
          </w:tcPr>
          <w:p w14:paraId="5859F3E6" w14:textId="77777777" w:rsidR="00E71B0B" w:rsidRDefault="00474308">
            <w:pPr>
              <w:jc w:val="right"/>
              <w:rPr>
                <w:sz w:val="20"/>
                <w:szCs w:val="20"/>
              </w:rPr>
            </w:pPr>
            <w:r>
              <w:rPr>
                <w:sz w:val="20"/>
                <w:szCs w:val="20"/>
              </w:rPr>
              <w:t xml:space="preserve"> - </w:t>
            </w:r>
          </w:p>
        </w:tc>
        <w:tc>
          <w:tcPr>
            <w:tcW w:w="1843" w:type="dxa"/>
            <w:shd w:val="clear" w:color="auto" w:fill="auto"/>
          </w:tcPr>
          <w:p w14:paraId="0DEEB3E5" w14:textId="77777777" w:rsidR="00E71B0B" w:rsidRDefault="00474308">
            <w:pPr>
              <w:jc w:val="right"/>
              <w:rPr>
                <w:sz w:val="20"/>
                <w:szCs w:val="20"/>
              </w:rPr>
            </w:pPr>
            <w:r>
              <w:rPr>
                <w:sz w:val="20"/>
                <w:szCs w:val="20"/>
              </w:rPr>
              <w:t xml:space="preserve"> 11 539 </w:t>
            </w:r>
          </w:p>
        </w:tc>
        <w:tc>
          <w:tcPr>
            <w:tcW w:w="1701" w:type="dxa"/>
            <w:shd w:val="clear" w:color="auto" w:fill="auto"/>
          </w:tcPr>
          <w:p w14:paraId="19781CE7" w14:textId="77777777" w:rsidR="00E71B0B" w:rsidRDefault="00474308">
            <w:pPr>
              <w:jc w:val="right"/>
              <w:rPr>
                <w:sz w:val="20"/>
                <w:szCs w:val="20"/>
              </w:rPr>
            </w:pPr>
            <w:r>
              <w:rPr>
                <w:sz w:val="20"/>
                <w:szCs w:val="20"/>
              </w:rPr>
              <w:t xml:space="preserve"> 19 287 </w:t>
            </w:r>
          </w:p>
        </w:tc>
      </w:tr>
      <w:tr w:rsidR="00F562F6" w14:paraId="27E9AC97" w14:textId="77777777">
        <w:trPr>
          <w:trHeight w:val="226"/>
        </w:trPr>
        <w:tc>
          <w:tcPr>
            <w:tcW w:w="3259" w:type="dxa"/>
            <w:shd w:val="clear" w:color="auto" w:fill="auto"/>
          </w:tcPr>
          <w:p w14:paraId="148B17FE" w14:textId="77777777" w:rsidR="00E71B0B" w:rsidRDefault="00474308">
            <w:pPr>
              <w:rPr>
                <w:sz w:val="20"/>
                <w:szCs w:val="20"/>
              </w:rPr>
            </w:pPr>
            <w:r>
              <w:rPr>
                <w:sz w:val="20"/>
                <w:szCs w:val="20"/>
              </w:rPr>
              <w:t>AS Vinmonopolet (særlovselskap)</w:t>
            </w:r>
          </w:p>
        </w:tc>
        <w:tc>
          <w:tcPr>
            <w:tcW w:w="1244" w:type="dxa"/>
            <w:shd w:val="clear" w:color="auto" w:fill="auto"/>
          </w:tcPr>
          <w:p w14:paraId="37241C94" w14:textId="77777777" w:rsidR="00E71B0B" w:rsidRDefault="00474308">
            <w:pPr>
              <w:jc w:val="right"/>
              <w:rPr>
                <w:sz w:val="20"/>
                <w:szCs w:val="20"/>
              </w:rPr>
            </w:pPr>
            <w:r>
              <w:rPr>
                <w:sz w:val="20"/>
                <w:szCs w:val="20"/>
              </w:rPr>
              <w:t>100 %</w:t>
            </w:r>
          </w:p>
        </w:tc>
        <w:tc>
          <w:tcPr>
            <w:tcW w:w="1417" w:type="dxa"/>
            <w:shd w:val="clear" w:color="auto" w:fill="auto"/>
          </w:tcPr>
          <w:p w14:paraId="7F69212B" w14:textId="77777777" w:rsidR="00E71B0B" w:rsidRDefault="00474308">
            <w:pPr>
              <w:jc w:val="right"/>
              <w:rPr>
                <w:sz w:val="20"/>
                <w:szCs w:val="20"/>
              </w:rPr>
            </w:pPr>
            <w:r>
              <w:rPr>
                <w:sz w:val="20"/>
                <w:szCs w:val="20"/>
              </w:rPr>
              <w:t xml:space="preserve"> 18 434 </w:t>
            </w:r>
          </w:p>
        </w:tc>
        <w:tc>
          <w:tcPr>
            <w:tcW w:w="1701" w:type="dxa"/>
            <w:shd w:val="clear" w:color="auto" w:fill="auto"/>
          </w:tcPr>
          <w:p w14:paraId="7F2A72CB" w14:textId="77777777" w:rsidR="00E71B0B" w:rsidRDefault="00474308">
            <w:pPr>
              <w:jc w:val="right"/>
              <w:rPr>
                <w:sz w:val="20"/>
                <w:szCs w:val="20"/>
              </w:rPr>
            </w:pPr>
            <w:r>
              <w:rPr>
                <w:sz w:val="20"/>
                <w:szCs w:val="20"/>
              </w:rPr>
              <w:t xml:space="preserve"> - </w:t>
            </w:r>
          </w:p>
        </w:tc>
        <w:tc>
          <w:tcPr>
            <w:tcW w:w="1843" w:type="dxa"/>
            <w:shd w:val="clear" w:color="auto" w:fill="auto"/>
          </w:tcPr>
          <w:p w14:paraId="1A82BF79" w14:textId="77777777" w:rsidR="00E71B0B" w:rsidRDefault="00474308">
            <w:pPr>
              <w:jc w:val="right"/>
              <w:rPr>
                <w:sz w:val="20"/>
                <w:szCs w:val="20"/>
              </w:rPr>
            </w:pPr>
            <w:r>
              <w:rPr>
                <w:sz w:val="20"/>
                <w:szCs w:val="20"/>
              </w:rPr>
              <w:t xml:space="preserve"> 254 </w:t>
            </w:r>
          </w:p>
        </w:tc>
        <w:tc>
          <w:tcPr>
            <w:tcW w:w="1417" w:type="dxa"/>
            <w:shd w:val="clear" w:color="auto" w:fill="auto"/>
          </w:tcPr>
          <w:p w14:paraId="24F843D3" w14:textId="77777777" w:rsidR="00E71B0B" w:rsidRDefault="00474308">
            <w:pPr>
              <w:jc w:val="right"/>
              <w:rPr>
                <w:sz w:val="20"/>
                <w:szCs w:val="20"/>
              </w:rPr>
            </w:pPr>
            <w:r>
              <w:rPr>
                <w:sz w:val="20"/>
                <w:szCs w:val="20"/>
              </w:rPr>
              <w:t xml:space="preserve"> 127 </w:t>
            </w:r>
          </w:p>
        </w:tc>
        <w:tc>
          <w:tcPr>
            <w:tcW w:w="1843" w:type="dxa"/>
            <w:shd w:val="clear" w:color="auto" w:fill="auto"/>
          </w:tcPr>
          <w:p w14:paraId="634EB856" w14:textId="77777777" w:rsidR="00E71B0B" w:rsidRDefault="00474308">
            <w:pPr>
              <w:jc w:val="right"/>
              <w:rPr>
                <w:sz w:val="20"/>
                <w:szCs w:val="20"/>
              </w:rPr>
            </w:pPr>
            <w:r>
              <w:rPr>
                <w:sz w:val="20"/>
                <w:szCs w:val="20"/>
              </w:rPr>
              <w:t xml:space="preserve"> 889 </w:t>
            </w:r>
          </w:p>
        </w:tc>
        <w:tc>
          <w:tcPr>
            <w:tcW w:w="1701" w:type="dxa"/>
            <w:shd w:val="clear" w:color="auto" w:fill="auto"/>
          </w:tcPr>
          <w:p w14:paraId="5E02AE68" w14:textId="77777777" w:rsidR="00E71B0B" w:rsidRDefault="00474308">
            <w:pPr>
              <w:jc w:val="right"/>
              <w:rPr>
                <w:sz w:val="20"/>
                <w:szCs w:val="20"/>
              </w:rPr>
            </w:pPr>
            <w:r>
              <w:rPr>
                <w:sz w:val="20"/>
                <w:szCs w:val="20"/>
              </w:rPr>
              <w:t xml:space="preserve"> 2 014 </w:t>
            </w:r>
          </w:p>
        </w:tc>
      </w:tr>
      <w:tr w:rsidR="00F562F6" w14:paraId="2878E387" w14:textId="77777777">
        <w:trPr>
          <w:trHeight w:val="226"/>
        </w:trPr>
        <w:tc>
          <w:tcPr>
            <w:tcW w:w="3259" w:type="dxa"/>
            <w:shd w:val="clear" w:color="auto" w:fill="auto"/>
          </w:tcPr>
          <w:p w14:paraId="4A8EEA68" w14:textId="77777777" w:rsidR="00E71B0B" w:rsidRDefault="00474308">
            <w:pPr>
              <w:rPr>
                <w:sz w:val="20"/>
                <w:szCs w:val="20"/>
              </w:rPr>
            </w:pPr>
            <w:r>
              <w:rPr>
                <w:sz w:val="20"/>
                <w:szCs w:val="20"/>
              </w:rPr>
              <w:lastRenderedPageBreak/>
              <w:t>Bane NOR SF</w:t>
            </w:r>
          </w:p>
        </w:tc>
        <w:tc>
          <w:tcPr>
            <w:tcW w:w="1244" w:type="dxa"/>
            <w:shd w:val="clear" w:color="auto" w:fill="auto"/>
          </w:tcPr>
          <w:p w14:paraId="67C3718B" w14:textId="77777777" w:rsidR="00E71B0B" w:rsidRDefault="00474308">
            <w:pPr>
              <w:jc w:val="right"/>
              <w:rPr>
                <w:sz w:val="20"/>
                <w:szCs w:val="20"/>
              </w:rPr>
            </w:pPr>
            <w:r>
              <w:rPr>
                <w:sz w:val="20"/>
                <w:szCs w:val="20"/>
              </w:rPr>
              <w:t>100 %</w:t>
            </w:r>
          </w:p>
        </w:tc>
        <w:tc>
          <w:tcPr>
            <w:tcW w:w="1417" w:type="dxa"/>
            <w:shd w:val="clear" w:color="auto" w:fill="auto"/>
          </w:tcPr>
          <w:p w14:paraId="4FE7D290" w14:textId="77777777" w:rsidR="00E71B0B" w:rsidRDefault="00474308">
            <w:pPr>
              <w:jc w:val="right"/>
              <w:rPr>
                <w:sz w:val="20"/>
                <w:szCs w:val="20"/>
              </w:rPr>
            </w:pPr>
            <w:r>
              <w:rPr>
                <w:sz w:val="20"/>
                <w:szCs w:val="20"/>
              </w:rPr>
              <w:t xml:space="preserve"> 15 793 </w:t>
            </w:r>
          </w:p>
        </w:tc>
        <w:tc>
          <w:tcPr>
            <w:tcW w:w="1701" w:type="dxa"/>
            <w:shd w:val="clear" w:color="auto" w:fill="auto"/>
          </w:tcPr>
          <w:p w14:paraId="0B85BBD4" w14:textId="77777777" w:rsidR="00E71B0B" w:rsidRDefault="00474308">
            <w:pPr>
              <w:jc w:val="right"/>
              <w:rPr>
                <w:sz w:val="20"/>
                <w:szCs w:val="20"/>
              </w:rPr>
            </w:pPr>
            <w:r>
              <w:rPr>
                <w:sz w:val="20"/>
                <w:szCs w:val="20"/>
              </w:rPr>
              <w:t xml:space="preserve"> 25 435 </w:t>
            </w:r>
          </w:p>
        </w:tc>
        <w:tc>
          <w:tcPr>
            <w:tcW w:w="1843" w:type="dxa"/>
            <w:shd w:val="clear" w:color="auto" w:fill="auto"/>
          </w:tcPr>
          <w:p w14:paraId="24835B81" w14:textId="77777777" w:rsidR="00E71B0B" w:rsidRDefault="00474308">
            <w:pPr>
              <w:jc w:val="right"/>
              <w:rPr>
                <w:sz w:val="20"/>
                <w:szCs w:val="20"/>
              </w:rPr>
            </w:pPr>
            <w:r>
              <w:rPr>
                <w:sz w:val="20"/>
                <w:szCs w:val="20"/>
              </w:rPr>
              <w:t xml:space="preserve"> 573 </w:t>
            </w:r>
          </w:p>
        </w:tc>
        <w:tc>
          <w:tcPr>
            <w:tcW w:w="1417" w:type="dxa"/>
            <w:shd w:val="clear" w:color="auto" w:fill="auto"/>
          </w:tcPr>
          <w:p w14:paraId="5E5A3323" w14:textId="77777777" w:rsidR="00E71B0B" w:rsidRDefault="00474308">
            <w:pPr>
              <w:jc w:val="right"/>
              <w:rPr>
                <w:sz w:val="20"/>
                <w:szCs w:val="20"/>
              </w:rPr>
            </w:pPr>
            <w:r>
              <w:rPr>
                <w:sz w:val="20"/>
                <w:szCs w:val="20"/>
              </w:rPr>
              <w:t xml:space="preserve"> - </w:t>
            </w:r>
          </w:p>
        </w:tc>
        <w:tc>
          <w:tcPr>
            <w:tcW w:w="1843" w:type="dxa"/>
            <w:shd w:val="clear" w:color="auto" w:fill="auto"/>
          </w:tcPr>
          <w:p w14:paraId="4568A64C" w14:textId="77777777" w:rsidR="00E71B0B" w:rsidRDefault="00474308">
            <w:pPr>
              <w:jc w:val="right"/>
              <w:rPr>
                <w:sz w:val="20"/>
                <w:szCs w:val="20"/>
              </w:rPr>
            </w:pPr>
            <w:r>
              <w:rPr>
                <w:sz w:val="20"/>
                <w:szCs w:val="20"/>
              </w:rPr>
              <w:t xml:space="preserve"> 12 866 </w:t>
            </w:r>
          </w:p>
        </w:tc>
        <w:tc>
          <w:tcPr>
            <w:tcW w:w="1701" w:type="dxa"/>
            <w:shd w:val="clear" w:color="auto" w:fill="auto"/>
          </w:tcPr>
          <w:p w14:paraId="5AC0909E" w14:textId="77777777" w:rsidR="00E71B0B" w:rsidRDefault="00474308">
            <w:pPr>
              <w:jc w:val="right"/>
              <w:rPr>
                <w:sz w:val="20"/>
                <w:szCs w:val="20"/>
              </w:rPr>
            </w:pPr>
            <w:r>
              <w:rPr>
                <w:sz w:val="20"/>
                <w:szCs w:val="20"/>
              </w:rPr>
              <w:t xml:space="preserve"> 3 379 </w:t>
            </w:r>
          </w:p>
        </w:tc>
      </w:tr>
      <w:tr w:rsidR="00F562F6" w14:paraId="6C19A380" w14:textId="77777777">
        <w:trPr>
          <w:trHeight w:val="226"/>
        </w:trPr>
        <w:tc>
          <w:tcPr>
            <w:tcW w:w="3259" w:type="dxa"/>
            <w:shd w:val="clear" w:color="auto" w:fill="auto"/>
          </w:tcPr>
          <w:p w14:paraId="40BD7B9F" w14:textId="77777777" w:rsidR="00E71B0B" w:rsidRDefault="00474308">
            <w:pPr>
              <w:rPr>
                <w:sz w:val="20"/>
                <w:szCs w:val="20"/>
              </w:rPr>
            </w:pPr>
            <w:r>
              <w:rPr>
                <w:sz w:val="20"/>
                <w:szCs w:val="20"/>
              </w:rPr>
              <w:t>Avinor AS</w:t>
            </w:r>
          </w:p>
        </w:tc>
        <w:tc>
          <w:tcPr>
            <w:tcW w:w="1244" w:type="dxa"/>
            <w:shd w:val="clear" w:color="auto" w:fill="auto"/>
          </w:tcPr>
          <w:p w14:paraId="403C6AD6" w14:textId="77777777" w:rsidR="00E71B0B" w:rsidRDefault="00474308">
            <w:pPr>
              <w:jc w:val="right"/>
              <w:rPr>
                <w:sz w:val="20"/>
                <w:szCs w:val="20"/>
              </w:rPr>
            </w:pPr>
            <w:r>
              <w:rPr>
                <w:sz w:val="20"/>
                <w:szCs w:val="20"/>
              </w:rPr>
              <w:t>100 %</w:t>
            </w:r>
          </w:p>
        </w:tc>
        <w:tc>
          <w:tcPr>
            <w:tcW w:w="1417" w:type="dxa"/>
            <w:shd w:val="clear" w:color="auto" w:fill="auto"/>
          </w:tcPr>
          <w:p w14:paraId="68DB790B" w14:textId="77777777" w:rsidR="00E71B0B" w:rsidRDefault="00474308">
            <w:pPr>
              <w:jc w:val="right"/>
              <w:rPr>
                <w:sz w:val="20"/>
                <w:szCs w:val="20"/>
              </w:rPr>
            </w:pPr>
            <w:r>
              <w:rPr>
                <w:sz w:val="20"/>
                <w:szCs w:val="20"/>
              </w:rPr>
              <w:t xml:space="preserve"> 10 419 </w:t>
            </w:r>
          </w:p>
        </w:tc>
        <w:tc>
          <w:tcPr>
            <w:tcW w:w="1701" w:type="dxa"/>
            <w:shd w:val="clear" w:color="auto" w:fill="auto"/>
          </w:tcPr>
          <w:p w14:paraId="46BF8B04" w14:textId="77777777" w:rsidR="00E71B0B" w:rsidRDefault="00474308">
            <w:pPr>
              <w:jc w:val="right"/>
              <w:rPr>
                <w:sz w:val="20"/>
                <w:szCs w:val="20"/>
              </w:rPr>
            </w:pPr>
            <w:r>
              <w:rPr>
                <w:sz w:val="20"/>
                <w:szCs w:val="20"/>
              </w:rPr>
              <w:t xml:space="preserve"> 104 </w:t>
            </w:r>
          </w:p>
        </w:tc>
        <w:tc>
          <w:tcPr>
            <w:tcW w:w="1843" w:type="dxa"/>
            <w:shd w:val="clear" w:color="auto" w:fill="auto"/>
          </w:tcPr>
          <w:p w14:paraId="3D44E122" w14:textId="77777777" w:rsidR="00E71B0B" w:rsidRDefault="00474308">
            <w:pPr>
              <w:jc w:val="right"/>
              <w:rPr>
                <w:sz w:val="20"/>
                <w:szCs w:val="20"/>
              </w:rPr>
            </w:pPr>
            <w:r>
              <w:rPr>
                <w:sz w:val="20"/>
                <w:szCs w:val="20"/>
              </w:rPr>
              <w:t xml:space="preserve"> 427 </w:t>
            </w:r>
          </w:p>
        </w:tc>
        <w:tc>
          <w:tcPr>
            <w:tcW w:w="1417" w:type="dxa"/>
            <w:shd w:val="clear" w:color="auto" w:fill="auto"/>
          </w:tcPr>
          <w:p w14:paraId="167DB689" w14:textId="77777777" w:rsidR="00E71B0B" w:rsidRDefault="00474308">
            <w:pPr>
              <w:jc w:val="right"/>
              <w:rPr>
                <w:sz w:val="20"/>
                <w:szCs w:val="20"/>
              </w:rPr>
            </w:pPr>
            <w:r>
              <w:rPr>
                <w:sz w:val="20"/>
                <w:szCs w:val="20"/>
              </w:rPr>
              <w:t xml:space="preserve"> - </w:t>
            </w:r>
          </w:p>
        </w:tc>
        <w:tc>
          <w:tcPr>
            <w:tcW w:w="1843" w:type="dxa"/>
            <w:shd w:val="clear" w:color="auto" w:fill="auto"/>
          </w:tcPr>
          <w:p w14:paraId="6FD06FCC" w14:textId="77777777" w:rsidR="00E71B0B" w:rsidRDefault="00474308">
            <w:pPr>
              <w:jc w:val="right"/>
              <w:rPr>
                <w:sz w:val="20"/>
                <w:szCs w:val="20"/>
              </w:rPr>
            </w:pPr>
            <w:r>
              <w:rPr>
                <w:sz w:val="20"/>
                <w:szCs w:val="20"/>
              </w:rPr>
              <w:t xml:space="preserve"> 13 358 </w:t>
            </w:r>
          </w:p>
        </w:tc>
        <w:tc>
          <w:tcPr>
            <w:tcW w:w="1701" w:type="dxa"/>
            <w:shd w:val="clear" w:color="auto" w:fill="auto"/>
          </w:tcPr>
          <w:p w14:paraId="2A5DD0A2" w14:textId="77777777" w:rsidR="00E71B0B" w:rsidRDefault="00474308">
            <w:pPr>
              <w:jc w:val="right"/>
              <w:rPr>
                <w:sz w:val="20"/>
                <w:szCs w:val="20"/>
              </w:rPr>
            </w:pPr>
            <w:r>
              <w:rPr>
                <w:sz w:val="20"/>
                <w:szCs w:val="20"/>
              </w:rPr>
              <w:t xml:space="preserve"> 2 746 </w:t>
            </w:r>
          </w:p>
        </w:tc>
      </w:tr>
      <w:tr w:rsidR="00F562F6" w14:paraId="2BF07947" w14:textId="77777777">
        <w:trPr>
          <w:trHeight w:val="226"/>
        </w:trPr>
        <w:tc>
          <w:tcPr>
            <w:tcW w:w="3259" w:type="dxa"/>
            <w:shd w:val="clear" w:color="auto" w:fill="auto"/>
          </w:tcPr>
          <w:p w14:paraId="2EA25EBC" w14:textId="77777777" w:rsidR="00E71B0B" w:rsidRDefault="00474308">
            <w:pPr>
              <w:rPr>
                <w:sz w:val="20"/>
                <w:szCs w:val="20"/>
              </w:rPr>
            </w:pPr>
            <w:r>
              <w:rPr>
                <w:sz w:val="20"/>
                <w:szCs w:val="20"/>
              </w:rPr>
              <w:t>Nye Veier AS</w:t>
            </w:r>
          </w:p>
        </w:tc>
        <w:tc>
          <w:tcPr>
            <w:tcW w:w="1244" w:type="dxa"/>
            <w:shd w:val="clear" w:color="auto" w:fill="auto"/>
          </w:tcPr>
          <w:p w14:paraId="2619283E" w14:textId="77777777" w:rsidR="00E71B0B" w:rsidRDefault="00474308">
            <w:pPr>
              <w:jc w:val="right"/>
              <w:rPr>
                <w:sz w:val="20"/>
                <w:szCs w:val="20"/>
              </w:rPr>
            </w:pPr>
            <w:r>
              <w:rPr>
                <w:sz w:val="20"/>
                <w:szCs w:val="20"/>
              </w:rPr>
              <w:t>100 %</w:t>
            </w:r>
          </w:p>
        </w:tc>
        <w:tc>
          <w:tcPr>
            <w:tcW w:w="1417" w:type="dxa"/>
            <w:shd w:val="clear" w:color="auto" w:fill="auto"/>
          </w:tcPr>
          <w:p w14:paraId="2E29931D" w14:textId="77777777" w:rsidR="00E71B0B" w:rsidRDefault="00474308">
            <w:pPr>
              <w:jc w:val="right"/>
              <w:rPr>
                <w:sz w:val="20"/>
                <w:szCs w:val="20"/>
              </w:rPr>
            </w:pPr>
            <w:r>
              <w:rPr>
                <w:sz w:val="20"/>
                <w:szCs w:val="20"/>
              </w:rPr>
              <w:t xml:space="preserve"> 7 184 </w:t>
            </w:r>
          </w:p>
        </w:tc>
        <w:tc>
          <w:tcPr>
            <w:tcW w:w="1701" w:type="dxa"/>
            <w:shd w:val="clear" w:color="auto" w:fill="auto"/>
          </w:tcPr>
          <w:p w14:paraId="0BFD890B" w14:textId="77777777" w:rsidR="00E71B0B" w:rsidRDefault="00474308">
            <w:pPr>
              <w:jc w:val="right"/>
              <w:rPr>
                <w:sz w:val="20"/>
                <w:szCs w:val="20"/>
              </w:rPr>
            </w:pPr>
            <w:r>
              <w:rPr>
                <w:sz w:val="20"/>
                <w:szCs w:val="20"/>
              </w:rPr>
              <w:t xml:space="preserve"> 6 122 </w:t>
            </w:r>
          </w:p>
        </w:tc>
        <w:tc>
          <w:tcPr>
            <w:tcW w:w="1843" w:type="dxa"/>
            <w:shd w:val="clear" w:color="auto" w:fill="auto"/>
          </w:tcPr>
          <w:p w14:paraId="187F25BE" w14:textId="77777777" w:rsidR="00E71B0B" w:rsidRDefault="00474308">
            <w:pPr>
              <w:jc w:val="right"/>
              <w:rPr>
                <w:sz w:val="20"/>
                <w:szCs w:val="20"/>
              </w:rPr>
            </w:pPr>
            <w:r>
              <w:rPr>
                <w:sz w:val="20"/>
                <w:szCs w:val="20"/>
              </w:rPr>
              <w:t xml:space="preserve"> -11 </w:t>
            </w:r>
          </w:p>
        </w:tc>
        <w:tc>
          <w:tcPr>
            <w:tcW w:w="1417" w:type="dxa"/>
            <w:shd w:val="clear" w:color="auto" w:fill="auto"/>
          </w:tcPr>
          <w:p w14:paraId="60D7AD15" w14:textId="77777777" w:rsidR="00E71B0B" w:rsidRDefault="00474308">
            <w:pPr>
              <w:jc w:val="right"/>
              <w:rPr>
                <w:sz w:val="20"/>
                <w:szCs w:val="20"/>
              </w:rPr>
            </w:pPr>
            <w:r>
              <w:rPr>
                <w:sz w:val="20"/>
                <w:szCs w:val="20"/>
              </w:rPr>
              <w:t xml:space="preserve"> - </w:t>
            </w:r>
          </w:p>
        </w:tc>
        <w:tc>
          <w:tcPr>
            <w:tcW w:w="1843" w:type="dxa"/>
            <w:shd w:val="clear" w:color="auto" w:fill="auto"/>
          </w:tcPr>
          <w:p w14:paraId="4D17EE46" w14:textId="77777777" w:rsidR="00E71B0B" w:rsidRDefault="00474308">
            <w:pPr>
              <w:jc w:val="right"/>
              <w:rPr>
                <w:sz w:val="20"/>
                <w:szCs w:val="20"/>
              </w:rPr>
            </w:pPr>
            <w:r>
              <w:rPr>
                <w:sz w:val="20"/>
                <w:szCs w:val="20"/>
              </w:rPr>
              <w:t xml:space="preserve"> 7 184 </w:t>
            </w:r>
          </w:p>
        </w:tc>
        <w:tc>
          <w:tcPr>
            <w:tcW w:w="1701" w:type="dxa"/>
            <w:shd w:val="clear" w:color="auto" w:fill="auto"/>
          </w:tcPr>
          <w:p w14:paraId="2A1CBFA2" w14:textId="77777777" w:rsidR="00E71B0B" w:rsidRDefault="00474308">
            <w:pPr>
              <w:jc w:val="right"/>
              <w:rPr>
                <w:sz w:val="20"/>
                <w:szCs w:val="20"/>
              </w:rPr>
            </w:pPr>
            <w:r>
              <w:rPr>
                <w:sz w:val="20"/>
                <w:szCs w:val="20"/>
              </w:rPr>
              <w:t xml:space="preserve"> 174 </w:t>
            </w:r>
          </w:p>
        </w:tc>
      </w:tr>
      <w:tr w:rsidR="00F562F6" w14:paraId="4EC2B405" w14:textId="77777777">
        <w:trPr>
          <w:trHeight w:val="226"/>
        </w:trPr>
        <w:tc>
          <w:tcPr>
            <w:tcW w:w="3259" w:type="dxa"/>
            <w:shd w:val="clear" w:color="auto" w:fill="auto"/>
          </w:tcPr>
          <w:p w14:paraId="436960F3" w14:textId="77777777" w:rsidR="00E71B0B" w:rsidRDefault="00474308">
            <w:pPr>
              <w:rPr>
                <w:sz w:val="20"/>
                <w:szCs w:val="20"/>
              </w:rPr>
            </w:pPr>
            <w:r>
              <w:rPr>
                <w:sz w:val="20"/>
                <w:szCs w:val="20"/>
              </w:rPr>
              <w:t>Norsk rikskringkasting AS</w:t>
            </w:r>
          </w:p>
        </w:tc>
        <w:tc>
          <w:tcPr>
            <w:tcW w:w="1244" w:type="dxa"/>
            <w:shd w:val="clear" w:color="auto" w:fill="auto"/>
          </w:tcPr>
          <w:p w14:paraId="3CB9210B" w14:textId="77777777" w:rsidR="00E71B0B" w:rsidRDefault="00474308">
            <w:pPr>
              <w:jc w:val="right"/>
              <w:rPr>
                <w:sz w:val="20"/>
                <w:szCs w:val="20"/>
              </w:rPr>
            </w:pPr>
            <w:r>
              <w:rPr>
                <w:sz w:val="20"/>
                <w:szCs w:val="20"/>
              </w:rPr>
              <w:t>100 %</w:t>
            </w:r>
          </w:p>
        </w:tc>
        <w:tc>
          <w:tcPr>
            <w:tcW w:w="1417" w:type="dxa"/>
            <w:shd w:val="clear" w:color="auto" w:fill="auto"/>
          </w:tcPr>
          <w:p w14:paraId="253589E0" w14:textId="77777777" w:rsidR="00E71B0B" w:rsidRDefault="00474308">
            <w:pPr>
              <w:jc w:val="right"/>
              <w:rPr>
                <w:sz w:val="20"/>
                <w:szCs w:val="20"/>
              </w:rPr>
            </w:pPr>
            <w:r>
              <w:rPr>
                <w:sz w:val="20"/>
                <w:szCs w:val="20"/>
              </w:rPr>
              <w:t xml:space="preserve"> 6 221 </w:t>
            </w:r>
          </w:p>
        </w:tc>
        <w:tc>
          <w:tcPr>
            <w:tcW w:w="1701" w:type="dxa"/>
            <w:shd w:val="clear" w:color="auto" w:fill="auto"/>
          </w:tcPr>
          <w:p w14:paraId="11F718EA" w14:textId="77777777" w:rsidR="00E71B0B" w:rsidRDefault="00474308">
            <w:pPr>
              <w:jc w:val="right"/>
              <w:rPr>
                <w:sz w:val="20"/>
                <w:szCs w:val="20"/>
              </w:rPr>
            </w:pPr>
            <w:r>
              <w:rPr>
                <w:sz w:val="20"/>
                <w:szCs w:val="20"/>
              </w:rPr>
              <w:t xml:space="preserve"> 6 002 </w:t>
            </w:r>
          </w:p>
        </w:tc>
        <w:tc>
          <w:tcPr>
            <w:tcW w:w="1843" w:type="dxa"/>
            <w:shd w:val="clear" w:color="auto" w:fill="auto"/>
          </w:tcPr>
          <w:p w14:paraId="4F8387DF" w14:textId="77777777" w:rsidR="00E71B0B" w:rsidRDefault="00474308">
            <w:pPr>
              <w:jc w:val="right"/>
              <w:rPr>
                <w:sz w:val="20"/>
                <w:szCs w:val="20"/>
              </w:rPr>
            </w:pPr>
            <w:r>
              <w:rPr>
                <w:sz w:val="20"/>
                <w:szCs w:val="20"/>
              </w:rPr>
              <w:t xml:space="preserve"> -129 </w:t>
            </w:r>
          </w:p>
        </w:tc>
        <w:tc>
          <w:tcPr>
            <w:tcW w:w="1417" w:type="dxa"/>
            <w:shd w:val="clear" w:color="auto" w:fill="auto"/>
          </w:tcPr>
          <w:p w14:paraId="04005F11" w14:textId="77777777" w:rsidR="00E71B0B" w:rsidRDefault="00474308">
            <w:pPr>
              <w:jc w:val="right"/>
              <w:rPr>
                <w:sz w:val="20"/>
                <w:szCs w:val="20"/>
              </w:rPr>
            </w:pPr>
            <w:r>
              <w:rPr>
                <w:sz w:val="20"/>
                <w:szCs w:val="20"/>
              </w:rPr>
              <w:t xml:space="preserve"> - </w:t>
            </w:r>
          </w:p>
        </w:tc>
        <w:tc>
          <w:tcPr>
            <w:tcW w:w="1843" w:type="dxa"/>
            <w:shd w:val="clear" w:color="auto" w:fill="auto"/>
          </w:tcPr>
          <w:p w14:paraId="1D4BB59E" w14:textId="77777777" w:rsidR="00E71B0B" w:rsidRDefault="00474308">
            <w:pPr>
              <w:jc w:val="right"/>
              <w:rPr>
                <w:sz w:val="20"/>
                <w:szCs w:val="20"/>
              </w:rPr>
            </w:pPr>
            <w:r>
              <w:rPr>
                <w:sz w:val="20"/>
                <w:szCs w:val="20"/>
              </w:rPr>
              <w:t xml:space="preserve"> 1 711 </w:t>
            </w:r>
          </w:p>
        </w:tc>
        <w:tc>
          <w:tcPr>
            <w:tcW w:w="1701" w:type="dxa"/>
            <w:shd w:val="clear" w:color="auto" w:fill="auto"/>
          </w:tcPr>
          <w:p w14:paraId="7C8328D7" w14:textId="77777777" w:rsidR="00E71B0B" w:rsidRDefault="00474308">
            <w:pPr>
              <w:jc w:val="right"/>
              <w:rPr>
                <w:sz w:val="20"/>
                <w:szCs w:val="20"/>
              </w:rPr>
            </w:pPr>
            <w:r>
              <w:rPr>
                <w:sz w:val="20"/>
                <w:szCs w:val="20"/>
              </w:rPr>
              <w:t xml:space="preserve"> 3 218 </w:t>
            </w:r>
          </w:p>
        </w:tc>
      </w:tr>
      <w:tr w:rsidR="00F562F6" w14:paraId="7A980B14" w14:textId="77777777">
        <w:trPr>
          <w:trHeight w:val="226"/>
        </w:trPr>
        <w:tc>
          <w:tcPr>
            <w:tcW w:w="3259" w:type="dxa"/>
            <w:shd w:val="clear" w:color="auto" w:fill="auto"/>
          </w:tcPr>
          <w:p w14:paraId="1E80FDA8" w14:textId="77777777" w:rsidR="00E71B0B" w:rsidRDefault="00474308">
            <w:pPr>
              <w:rPr>
                <w:sz w:val="20"/>
                <w:szCs w:val="20"/>
              </w:rPr>
            </w:pPr>
            <w:r>
              <w:rPr>
                <w:sz w:val="20"/>
                <w:szCs w:val="20"/>
              </w:rPr>
              <w:t>Norsk helsenett SF</w:t>
            </w:r>
          </w:p>
        </w:tc>
        <w:tc>
          <w:tcPr>
            <w:tcW w:w="1244" w:type="dxa"/>
            <w:shd w:val="clear" w:color="auto" w:fill="auto"/>
          </w:tcPr>
          <w:p w14:paraId="558FE7B4" w14:textId="77777777" w:rsidR="00E71B0B" w:rsidRDefault="00474308">
            <w:pPr>
              <w:jc w:val="right"/>
              <w:rPr>
                <w:sz w:val="20"/>
                <w:szCs w:val="20"/>
              </w:rPr>
            </w:pPr>
            <w:r>
              <w:rPr>
                <w:sz w:val="20"/>
                <w:szCs w:val="20"/>
              </w:rPr>
              <w:t>100 %</w:t>
            </w:r>
          </w:p>
        </w:tc>
        <w:tc>
          <w:tcPr>
            <w:tcW w:w="1417" w:type="dxa"/>
            <w:shd w:val="clear" w:color="auto" w:fill="auto"/>
          </w:tcPr>
          <w:p w14:paraId="0CB8BDC9" w14:textId="77777777" w:rsidR="00E71B0B" w:rsidRDefault="00474308">
            <w:pPr>
              <w:jc w:val="right"/>
              <w:rPr>
                <w:sz w:val="20"/>
                <w:szCs w:val="20"/>
              </w:rPr>
            </w:pPr>
            <w:r>
              <w:rPr>
                <w:sz w:val="20"/>
                <w:szCs w:val="20"/>
              </w:rPr>
              <w:t xml:space="preserve"> 2 162 </w:t>
            </w:r>
          </w:p>
        </w:tc>
        <w:tc>
          <w:tcPr>
            <w:tcW w:w="1701" w:type="dxa"/>
            <w:shd w:val="clear" w:color="auto" w:fill="auto"/>
          </w:tcPr>
          <w:p w14:paraId="26556FE2" w14:textId="77777777" w:rsidR="00E71B0B" w:rsidRDefault="00474308">
            <w:pPr>
              <w:jc w:val="right"/>
              <w:rPr>
                <w:sz w:val="20"/>
                <w:szCs w:val="20"/>
              </w:rPr>
            </w:pPr>
            <w:r>
              <w:rPr>
                <w:sz w:val="20"/>
                <w:szCs w:val="20"/>
              </w:rPr>
              <w:t xml:space="preserve"> 1 032 </w:t>
            </w:r>
          </w:p>
        </w:tc>
        <w:tc>
          <w:tcPr>
            <w:tcW w:w="1843" w:type="dxa"/>
            <w:shd w:val="clear" w:color="auto" w:fill="auto"/>
          </w:tcPr>
          <w:p w14:paraId="36B1FCDB" w14:textId="77777777" w:rsidR="00E71B0B" w:rsidRDefault="00474308">
            <w:pPr>
              <w:jc w:val="right"/>
              <w:rPr>
                <w:sz w:val="20"/>
                <w:szCs w:val="20"/>
              </w:rPr>
            </w:pPr>
            <w:r>
              <w:rPr>
                <w:sz w:val="20"/>
                <w:szCs w:val="20"/>
              </w:rPr>
              <w:t xml:space="preserve"> 52 </w:t>
            </w:r>
          </w:p>
        </w:tc>
        <w:tc>
          <w:tcPr>
            <w:tcW w:w="1417" w:type="dxa"/>
            <w:shd w:val="clear" w:color="auto" w:fill="auto"/>
          </w:tcPr>
          <w:p w14:paraId="653E2989" w14:textId="77777777" w:rsidR="00E71B0B" w:rsidRDefault="00474308">
            <w:pPr>
              <w:jc w:val="right"/>
              <w:rPr>
                <w:sz w:val="20"/>
                <w:szCs w:val="20"/>
              </w:rPr>
            </w:pPr>
            <w:r>
              <w:rPr>
                <w:sz w:val="20"/>
                <w:szCs w:val="20"/>
              </w:rPr>
              <w:t xml:space="preserve"> - </w:t>
            </w:r>
          </w:p>
        </w:tc>
        <w:tc>
          <w:tcPr>
            <w:tcW w:w="1843" w:type="dxa"/>
            <w:shd w:val="clear" w:color="auto" w:fill="auto"/>
          </w:tcPr>
          <w:p w14:paraId="1CCC4DA7" w14:textId="77777777" w:rsidR="00E71B0B" w:rsidRDefault="00474308">
            <w:pPr>
              <w:jc w:val="right"/>
              <w:rPr>
                <w:sz w:val="20"/>
                <w:szCs w:val="20"/>
              </w:rPr>
            </w:pPr>
            <w:r>
              <w:rPr>
                <w:sz w:val="20"/>
                <w:szCs w:val="20"/>
              </w:rPr>
              <w:t xml:space="preserve"> 503 </w:t>
            </w:r>
          </w:p>
        </w:tc>
        <w:tc>
          <w:tcPr>
            <w:tcW w:w="1701" w:type="dxa"/>
            <w:shd w:val="clear" w:color="auto" w:fill="auto"/>
          </w:tcPr>
          <w:p w14:paraId="64CBD42F" w14:textId="77777777" w:rsidR="00E71B0B" w:rsidRDefault="00474308">
            <w:pPr>
              <w:jc w:val="right"/>
              <w:rPr>
                <w:sz w:val="20"/>
                <w:szCs w:val="20"/>
              </w:rPr>
            </w:pPr>
            <w:r>
              <w:rPr>
                <w:sz w:val="20"/>
                <w:szCs w:val="20"/>
              </w:rPr>
              <w:t xml:space="preserve"> 886 </w:t>
            </w:r>
          </w:p>
        </w:tc>
      </w:tr>
      <w:tr w:rsidR="00F562F6" w14:paraId="3C388E00" w14:textId="77777777">
        <w:trPr>
          <w:trHeight w:val="226"/>
        </w:trPr>
        <w:tc>
          <w:tcPr>
            <w:tcW w:w="3259" w:type="dxa"/>
            <w:shd w:val="clear" w:color="auto" w:fill="auto"/>
          </w:tcPr>
          <w:p w14:paraId="35EDEFB5" w14:textId="77777777" w:rsidR="00E71B0B" w:rsidRDefault="00474308">
            <w:pPr>
              <w:rPr>
                <w:sz w:val="20"/>
                <w:szCs w:val="20"/>
              </w:rPr>
            </w:pPr>
            <w:r>
              <w:rPr>
                <w:sz w:val="20"/>
                <w:szCs w:val="20"/>
              </w:rPr>
              <w:t>Innovasjon Norge (særlovselskap)***</w:t>
            </w:r>
          </w:p>
        </w:tc>
        <w:tc>
          <w:tcPr>
            <w:tcW w:w="1244" w:type="dxa"/>
            <w:shd w:val="clear" w:color="auto" w:fill="auto"/>
          </w:tcPr>
          <w:p w14:paraId="0411CCE6" w14:textId="77777777" w:rsidR="00E71B0B" w:rsidRDefault="00474308">
            <w:pPr>
              <w:jc w:val="right"/>
              <w:rPr>
                <w:sz w:val="20"/>
                <w:szCs w:val="20"/>
              </w:rPr>
            </w:pPr>
            <w:r>
              <w:rPr>
                <w:sz w:val="20"/>
                <w:szCs w:val="20"/>
              </w:rPr>
              <w:t>51 %</w:t>
            </w:r>
          </w:p>
        </w:tc>
        <w:tc>
          <w:tcPr>
            <w:tcW w:w="1417" w:type="dxa"/>
            <w:shd w:val="clear" w:color="auto" w:fill="auto"/>
          </w:tcPr>
          <w:p w14:paraId="39EE3460" w14:textId="77777777" w:rsidR="00E71B0B" w:rsidRDefault="00474308">
            <w:pPr>
              <w:jc w:val="right"/>
              <w:rPr>
                <w:sz w:val="20"/>
                <w:szCs w:val="20"/>
              </w:rPr>
            </w:pPr>
            <w:r>
              <w:rPr>
                <w:sz w:val="20"/>
                <w:szCs w:val="20"/>
              </w:rPr>
              <w:t xml:space="preserve"> 1 313 </w:t>
            </w:r>
          </w:p>
        </w:tc>
        <w:tc>
          <w:tcPr>
            <w:tcW w:w="1701" w:type="dxa"/>
            <w:shd w:val="clear" w:color="auto" w:fill="auto"/>
          </w:tcPr>
          <w:p w14:paraId="025C0FC9" w14:textId="77777777" w:rsidR="00E71B0B" w:rsidRDefault="00474308">
            <w:pPr>
              <w:jc w:val="right"/>
              <w:rPr>
                <w:sz w:val="20"/>
                <w:szCs w:val="20"/>
              </w:rPr>
            </w:pPr>
            <w:r>
              <w:rPr>
                <w:sz w:val="20"/>
                <w:szCs w:val="20"/>
              </w:rPr>
              <w:t xml:space="preserve"> 1 202 </w:t>
            </w:r>
          </w:p>
        </w:tc>
        <w:tc>
          <w:tcPr>
            <w:tcW w:w="1843" w:type="dxa"/>
            <w:shd w:val="clear" w:color="auto" w:fill="auto"/>
          </w:tcPr>
          <w:p w14:paraId="20D63B62" w14:textId="77777777" w:rsidR="00E71B0B" w:rsidRDefault="00474308">
            <w:pPr>
              <w:jc w:val="right"/>
              <w:rPr>
                <w:sz w:val="20"/>
                <w:szCs w:val="20"/>
              </w:rPr>
            </w:pPr>
            <w:r>
              <w:rPr>
                <w:sz w:val="20"/>
                <w:szCs w:val="20"/>
              </w:rPr>
              <w:t xml:space="preserve"> 95 </w:t>
            </w:r>
          </w:p>
        </w:tc>
        <w:tc>
          <w:tcPr>
            <w:tcW w:w="1417" w:type="dxa"/>
            <w:shd w:val="clear" w:color="auto" w:fill="auto"/>
          </w:tcPr>
          <w:p w14:paraId="55B0DC45" w14:textId="77777777" w:rsidR="00E71B0B" w:rsidRDefault="00474308">
            <w:pPr>
              <w:jc w:val="right"/>
              <w:rPr>
                <w:sz w:val="20"/>
                <w:szCs w:val="20"/>
              </w:rPr>
            </w:pPr>
            <w:r>
              <w:rPr>
                <w:sz w:val="20"/>
                <w:szCs w:val="20"/>
              </w:rPr>
              <w:t xml:space="preserve"> 125 </w:t>
            </w:r>
          </w:p>
        </w:tc>
        <w:tc>
          <w:tcPr>
            <w:tcW w:w="1843" w:type="dxa"/>
            <w:shd w:val="clear" w:color="auto" w:fill="auto"/>
          </w:tcPr>
          <w:p w14:paraId="7CFF2059" w14:textId="77777777" w:rsidR="00E71B0B" w:rsidRDefault="00474308">
            <w:pPr>
              <w:jc w:val="right"/>
              <w:rPr>
                <w:sz w:val="20"/>
                <w:szCs w:val="20"/>
              </w:rPr>
            </w:pPr>
            <w:r>
              <w:rPr>
                <w:sz w:val="20"/>
                <w:szCs w:val="20"/>
              </w:rPr>
              <w:t xml:space="preserve"> 1 602 </w:t>
            </w:r>
          </w:p>
        </w:tc>
        <w:tc>
          <w:tcPr>
            <w:tcW w:w="1701" w:type="dxa"/>
            <w:shd w:val="clear" w:color="auto" w:fill="auto"/>
          </w:tcPr>
          <w:p w14:paraId="6288FC01" w14:textId="77777777" w:rsidR="00E71B0B" w:rsidRDefault="00474308">
            <w:pPr>
              <w:jc w:val="right"/>
              <w:rPr>
                <w:sz w:val="20"/>
                <w:szCs w:val="20"/>
              </w:rPr>
            </w:pPr>
            <w:r>
              <w:rPr>
                <w:sz w:val="20"/>
                <w:szCs w:val="20"/>
              </w:rPr>
              <w:t xml:space="preserve"> 708 </w:t>
            </w:r>
          </w:p>
        </w:tc>
      </w:tr>
      <w:tr w:rsidR="00F562F6" w14:paraId="29FE80A1" w14:textId="77777777">
        <w:trPr>
          <w:trHeight w:val="226"/>
        </w:trPr>
        <w:tc>
          <w:tcPr>
            <w:tcW w:w="3259" w:type="dxa"/>
            <w:shd w:val="clear" w:color="auto" w:fill="auto"/>
          </w:tcPr>
          <w:p w14:paraId="60AC7575" w14:textId="77777777" w:rsidR="00E71B0B" w:rsidRDefault="00474308">
            <w:pPr>
              <w:rPr>
                <w:sz w:val="20"/>
                <w:szCs w:val="20"/>
              </w:rPr>
            </w:pPr>
            <w:r>
              <w:rPr>
                <w:sz w:val="20"/>
                <w:szCs w:val="20"/>
              </w:rPr>
              <w:t>Norske tog AS</w:t>
            </w:r>
          </w:p>
        </w:tc>
        <w:tc>
          <w:tcPr>
            <w:tcW w:w="1244" w:type="dxa"/>
            <w:shd w:val="clear" w:color="auto" w:fill="auto"/>
          </w:tcPr>
          <w:p w14:paraId="5322F314" w14:textId="77777777" w:rsidR="00E71B0B" w:rsidRDefault="00474308">
            <w:pPr>
              <w:jc w:val="right"/>
              <w:rPr>
                <w:sz w:val="20"/>
                <w:szCs w:val="20"/>
              </w:rPr>
            </w:pPr>
            <w:r>
              <w:rPr>
                <w:sz w:val="20"/>
                <w:szCs w:val="20"/>
              </w:rPr>
              <w:t>100 %</w:t>
            </w:r>
          </w:p>
        </w:tc>
        <w:tc>
          <w:tcPr>
            <w:tcW w:w="1417" w:type="dxa"/>
            <w:shd w:val="clear" w:color="auto" w:fill="auto"/>
          </w:tcPr>
          <w:p w14:paraId="7ED41D7B" w14:textId="77777777" w:rsidR="00E71B0B" w:rsidRDefault="00474308">
            <w:pPr>
              <w:jc w:val="right"/>
              <w:rPr>
                <w:sz w:val="20"/>
                <w:szCs w:val="20"/>
              </w:rPr>
            </w:pPr>
            <w:r>
              <w:rPr>
                <w:sz w:val="20"/>
                <w:szCs w:val="20"/>
              </w:rPr>
              <w:t xml:space="preserve"> 1 302 </w:t>
            </w:r>
          </w:p>
        </w:tc>
        <w:tc>
          <w:tcPr>
            <w:tcW w:w="1701" w:type="dxa"/>
            <w:shd w:val="clear" w:color="auto" w:fill="auto"/>
          </w:tcPr>
          <w:p w14:paraId="2A7BE202" w14:textId="77777777" w:rsidR="00E71B0B" w:rsidRDefault="00474308">
            <w:pPr>
              <w:jc w:val="right"/>
              <w:rPr>
                <w:sz w:val="20"/>
                <w:szCs w:val="20"/>
              </w:rPr>
            </w:pPr>
            <w:r>
              <w:rPr>
                <w:sz w:val="20"/>
                <w:szCs w:val="20"/>
              </w:rPr>
              <w:t xml:space="preserve"> - </w:t>
            </w:r>
          </w:p>
        </w:tc>
        <w:tc>
          <w:tcPr>
            <w:tcW w:w="1843" w:type="dxa"/>
            <w:shd w:val="clear" w:color="auto" w:fill="auto"/>
          </w:tcPr>
          <w:p w14:paraId="6D9A36F9" w14:textId="77777777" w:rsidR="00E71B0B" w:rsidRDefault="00474308">
            <w:pPr>
              <w:jc w:val="right"/>
              <w:rPr>
                <w:sz w:val="20"/>
                <w:szCs w:val="20"/>
              </w:rPr>
            </w:pPr>
            <w:r>
              <w:rPr>
                <w:sz w:val="20"/>
                <w:szCs w:val="20"/>
              </w:rPr>
              <w:t xml:space="preserve"> 106 </w:t>
            </w:r>
          </w:p>
        </w:tc>
        <w:tc>
          <w:tcPr>
            <w:tcW w:w="1417" w:type="dxa"/>
            <w:shd w:val="clear" w:color="auto" w:fill="auto"/>
          </w:tcPr>
          <w:p w14:paraId="503BDCE7" w14:textId="77777777" w:rsidR="00E71B0B" w:rsidRDefault="00474308">
            <w:pPr>
              <w:jc w:val="right"/>
              <w:rPr>
                <w:sz w:val="20"/>
                <w:szCs w:val="20"/>
              </w:rPr>
            </w:pPr>
            <w:r>
              <w:rPr>
                <w:sz w:val="20"/>
                <w:szCs w:val="20"/>
              </w:rPr>
              <w:t xml:space="preserve"> - </w:t>
            </w:r>
          </w:p>
        </w:tc>
        <w:tc>
          <w:tcPr>
            <w:tcW w:w="1843" w:type="dxa"/>
            <w:shd w:val="clear" w:color="auto" w:fill="auto"/>
          </w:tcPr>
          <w:p w14:paraId="239659DE" w14:textId="77777777" w:rsidR="00E71B0B" w:rsidRDefault="00474308">
            <w:pPr>
              <w:jc w:val="right"/>
              <w:rPr>
                <w:sz w:val="20"/>
                <w:szCs w:val="20"/>
              </w:rPr>
            </w:pPr>
            <w:r>
              <w:rPr>
                <w:sz w:val="20"/>
                <w:szCs w:val="20"/>
              </w:rPr>
              <w:t xml:space="preserve"> 3 410 </w:t>
            </w:r>
          </w:p>
        </w:tc>
        <w:tc>
          <w:tcPr>
            <w:tcW w:w="1701" w:type="dxa"/>
            <w:shd w:val="clear" w:color="auto" w:fill="auto"/>
          </w:tcPr>
          <w:p w14:paraId="5A026C38" w14:textId="77777777" w:rsidR="00E71B0B" w:rsidRDefault="00474308">
            <w:pPr>
              <w:jc w:val="right"/>
              <w:rPr>
                <w:sz w:val="20"/>
                <w:szCs w:val="20"/>
              </w:rPr>
            </w:pPr>
            <w:r>
              <w:rPr>
                <w:sz w:val="20"/>
                <w:szCs w:val="20"/>
              </w:rPr>
              <w:t xml:space="preserve"> 58 </w:t>
            </w:r>
          </w:p>
        </w:tc>
      </w:tr>
      <w:tr w:rsidR="00F562F6" w14:paraId="34A86DE1" w14:textId="77777777">
        <w:trPr>
          <w:trHeight w:val="226"/>
        </w:trPr>
        <w:tc>
          <w:tcPr>
            <w:tcW w:w="3259" w:type="dxa"/>
            <w:shd w:val="clear" w:color="auto" w:fill="auto"/>
          </w:tcPr>
          <w:p w14:paraId="239963A0" w14:textId="77777777" w:rsidR="00E71B0B" w:rsidRDefault="00474308">
            <w:pPr>
              <w:rPr>
                <w:sz w:val="20"/>
                <w:szCs w:val="20"/>
              </w:rPr>
            </w:pPr>
            <w:proofErr w:type="spellStart"/>
            <w:r>
              <w:rPr>
                <w:sz w:val="20"/>
                <w:szCs w:val="20"/>
              </w:rPr>
              <w:t>Norfund</w:t>
            </w:r>
            <w:proofErr w:type="spellEnd"/>
            <w:r>
              <w:rPr>
                <w:sz w:val="20"/>
                <w:szCs w:val="20"/>
              </w:rPr>
              <w:t xml:space="preserve"> (særlovselskap)</w:t>
            </w:r>
          </w:p>
        </w:tc>
        <w:tc>
          <w:tcPr>
            <w:tcW w:w="1244" w:type="dxa"/>
            <w:shd w:val="clear" w:color="auto" w:fill="auto"/>
          </w:tcPr>
          <w:p w14:paraId="4E8FC15F" w14:textId="77777777" w:rsidR="00E71B0B" w:rsidRDefault="00474308">
            <w:pPr>
              <w:jc w:val="right"/>
              <w:rPr>
                <w:sz w:val="20"/>
                <w:szCs w:val="20"/>
              </w:rPr>
            </w:pPr>
            <w:r>
              <w:rPr>
                <w:sz w:val="20"/>
                <w:szCs w:val="20"/>
              </w:rPr>
              <w:t>100 %</w:t>
            </w:r>
          </w:p>
        </w:tc>
        <w:tc>
          <w:tcPr>
            <w:tcW w:w="1417" w:type="dxa"/>
            <w:shd w:val="clear" w:color="auto" w:fill="auto"/>
          </w:tcPr>
          <w:p w14:paraId="7BFA47F4" w14:textId="77777777" w:rsidR="00E71B0B" w:rsidRDefault="00474308">
            <w:pPr>
              <w:jc w:val="right"/>
              <w:rPr>
                <w:sz w:val="20"/>
                <w:szCs w:val="20"/>
              </w:rPr>
            </w:pPr>
            <w:r>
              <w:rPr>
                <w:sz w:val="20"/>
                <w:szCs w:val="20"/>
              </w:rPr>
              <w:t xml:space="preserve"> 1 070 </w:t>
            </w:r>
          </w:p>
        </w:tc>
        <w:tc>
          <w:tcPr>
            <w:tcW w:w="1701" w:type="dxa"/>
            <w:shd w:val="clear" w:color="auto" w:fill="auto"/>
          </w:tcPr>
          <w:p w14:paraId="4BA751CD" w14:textId="77777777" w:rsidR="00E71B0B" w:rsidRDefault="00474308">
            <w:pPr>
              <w:jc w:val="right"/>
              <w:rPr>
                <w:sz w:val="20"/>
                <w:szCs w:val="20"/>
              </w:rPr>
            </w:pPr>
            <w:r>
              <w:rPr>
                <w:sz w:val="20"/>
                <w:szCs w:val="20"/>
              </w:rPr>
              <w:t xml:space="preserve"> 2 678 </w:t>
            </w:r>
          </w:p>
        </w:tc>
        <w:tc>
          <w:tcPr>
            <w:tcW w:w="1843" w:type="dxa"/>
            <w:shd w:val="clear" w:color="auto" w:fill="auto"/>
          </w:tcPr>
          <w:p w14:paraId="6CFA108B" w14:textId="77777777" w:rsidR="00E71B0B" w:rsidRDefault="00474308">
            <w:pPr>
              <w:jc w:val="right"/>
              <w:rPr>
                <w:sz w:val="20"/>
                <w:szCs w:val="20"/>
              </w:rPr>
            </w:pPr>
            <w:r>
              <w:rPr>
                <w:sz w:val="20"/>
                <w:szCs w:val="20"/>
              </w:rPr>
              <w:t xml:space="preserve"> 2 243 </w:t>
            </w:r>
          </w:p>
        </w:tc>
        <w:tc>
          <w:tcPr>
            <w:tcW w:w="1417" w:type="dxa"/>
            <w:shd w:val="clear" w:color="auto" w:fill="auto"/>
          </w:tcPr>
          <w:p w14:paraId="505993FD" w14:textId="77777777" w:rsidR="00E71B0B" w:rsidRDefault="00474308">
            <w:pPr>
              <w:jc w:val="right"/>
              <w:rPr>
                <w:sz w:val="20"/>
                <w:szCs w:val="20"/>
              </w:rPr>
            </w:pPr>
            <w:r>
              <w:rPr>
                <w:sz w:val="20"/>
                <w:szCs w:val="20"/>
              </w:rPr>
              <w:t xml:space="preserve"> - </w:t>
            </w:r>
          </w:p>
        </w:tc>
        <w:tc>
          <w:tcPr>
            <w:tcW w:w="1843" w:type="dxa"/>
            <w:shd w:val="clear" w:color="auto" w:fill="auto"/>
          </w:tcPr>
          <w:p w14:paraId="178F358B" w14:textId="77777777" w:rsidR="00E71B0B" w:rsidRDefault="00474308">
            <w:pPr>
              <w:jc w:val="right"/>
              <w:rPr>
                <w:sz w:val="20"/>
                <w:szCs w:val="20"/>
              </w:rPr>
            </w:pPr>
            <w:r>
              <w:rPr>
                <w:sz w:val="20"/>
                <w:szCs w:val="20"/>
              </w:rPr>
              <w:t xml:space="preserve"> 37 078 </w:t>
            </w:r>
          </w:p>
        </w:tc>
        <w:tc>
          <w:tcPr>
            <w:tcW w:w="1701" w:type="dxa"/>
            <w:shd w:val="clear" w:color="auto" w:fill="auto"/>
          </w:tcPr>
          <w:p w14:paraId="6C05C6CC" w14:textId="77777777" w:rsidR="00E71B0B" w:rsidRDefault="00474308">
            <w:pPr>
              <w:jc w:val="right"/>
              <w:rPr>
                <w:sz w:val="20"/>
                <w:szCs w:val="20"/>
              </w:rPr>
            </w:pPr>
            <w:r>
              <w:rPr>
                <w:sz w:val="20"/>
                <w:szCs w:val="20"/>
              </w:rPr>
              <w:t xml:space="preserve"> 127 </w:t>
            </w:r>
          </w:p>
        </w:tc>
      </w:tr>
      <w:tr w:rsidR="00F562F6" w14:paraId="232AE4BD" w14:textId="77777777">
        <w:trPr>
          <w:trHeight w:val="226"/>
        </w:trPr>
        <w:tc>
          <w:tcPr>
            <w:tcW w:w="3259" w:type="dxa"/>
            <w:shd w:val="clear" w:color="auto" w:fill="auto"/>
          </w:tcPr>
          <w:p w14:paraId="3C8C2EA0" w14:textId="77777777" w:rsidR="00E71B0B" w:rsidRDefault="00474308">
            <w:pPr>
              <w:rPr>
                <w:sz w:val="20"/>
                <w:szCs w:val="20"/>
              </w:rPr>
            </w:pPr>
            <w:r>
              <w:rPr>
                <w:sz w:val="20"/>
                <w:szCs w:val="20"/>
              </w:rPr>
              <w:t>Den Norske Opera &amp; Ballett AS</w:t>
            </w:r>
          </w:p>
        </w:tc>
        <w:tc>
          <w:tcPr>
            <w:tcW w:w="1244" w:type="dxa"/>
            <w:shd w:val="clear" w:color="auto" w:fill="auto"/>
          </w:tcPr>
          <w:p w14:paraId="68E57A74" w14:textId="77777777" w:rsidR="00E71B0B" w:rsidRDefault="00474308">
            <w:pPr>
              <w:jc w:val="right"/>
              <w:rPr>
                <w:sz w:val="20"/>
                <w:szCs w:val="20"/>
              </w:rPr>
            </w:pPr>
            <w:r>
              <w:rPr>
                <w:sz w:val="20"/>
                <w:szCs w:val="20"/>
              </w:rPr>
              <w:t>100 %</w:t>
            </w:r>
          </w:p>
        </w:tc>
        <w:tc>
          <w:tcPr>
            <w:tcW w:w="1417" w:type="dxa"/>
            <w:shd w:val="clear" w:color="auto" w:fill="auto"/>
          </w:tcPr>
          <w:p w14:paraId="4697952C" w14:textId="77777777" w:rsidR="00E71B0B" w:rsidRDefault="00474308">
            <w:pPr>
              <w:jc w:val="right"/>
              <w:rPr>
                <w:sz w:val="20"/>
                <w:szCs w:val="20"/>
              </w:rPr>
            </w:pPr>
            <w:r>
              <w:rPr>
                <w:sz w:val="20"/>
                <w:szCs w:val="20"/>
              </w:rPr>
              <w:t xml:space="preserve"> 906 </w:t>
            </w:r>
          </w:p>
        </w:tc>
        <w:tc>
          <w:tcPr>
            <w:tcW w:w="1701" w:type="dxa"/>
            <w:shd w:val="clear" w:color="auto" w:fill="auto"/>
          </w:tcPr>
          <w:p w14:paraId="40429B71" w14:textId="77777777" w:rsidR="00E71B0B" w:rsidRDefault="00474308">
            <w:pPr>
              <w:jc w:val="right"/>
              <w:rPr>
                <w:sz w:val="20"/>
                <w:szCs w:val="20"/>
              </w:rPr>
            </w:pPr>
            <w:r>
              <w:rPr>
                <w:sz w:val="20"/>
                <w:szCs w:val="20"/>
              </w:rPr>
              <w:t xml:space="preserve"> 760 </w:t>
            </w:r>
          </w:p>
        </w:tc>
        <w:tc>
          <w:tcPr>
            <w:tcW w:w="1843" w:type="dxa"/>
            <w:shd w:val="clear" w:color="auto" w:fill="auto"/>
          </w:tcPr>
          <w:p w14:paraId="56520B73" w14:textId="77777777" w:rsidR="00E71B0B" w:rsidRDefault="00474308">
            <w:pPr>
              <w:jc w:val="right"/>
              <w:rPr>
                <w:sz w:val="20"/>
                <w:szCs w:val="20"/>
              </w:rPr>
            </w:pPr>
            <w:r>
              <w:rPr>
                <w:sz w:val="20"/>
                <w:szCs w:val="20"/>
              </w:rPr>
              <w:t xml:space="preserve"> 91 </w:t>
            </w:r>
          </w:p>
        </w:tc>
        <w:tc>
          <w:tcPr>
            <w:tcW w:w="1417" w:type="dxa"/>
            <w:shd w:val="clear" w:color="auto" w:fill="auto"/>
          </w:tcPr>
          <w:p w14:paraId="248E2CF8" w14:textId="77777777" w:rsidR="00E71B0B" w:rsidRDefault="00474308">
            <w:pPr>
              <w:jc w:val="right"/>
              <w:rPr>
                <w:sz w:val="20"/>
                <w:szCs w:val="20"/>
              </w:rPr>
            </w:pPr>
            <w:r>
              <w:rPr>
                <w:sz w:val="20"/>
                <w:szCs w:val="20"/>
              </w:rPr>
              <w:t xml:space="preserve"> - </w:t>
            </w:r>
          </w:p>
        </w:tc>
        <w:tc>
          <w:tcPr>
            <w:tcW w:w="1843" w:type="dxa"/>
            <w:shd w:val="clear" w:color="auto" w:fill="auto"/>
          </w:tcPr>
          <w:p w14:paraId="7D5FF909" w14:textId="77777777" w:rsidR="00E71B0B" w:rsidRDefault="00474308">
            <w:pPr>
              <w:jc w:val="right"/>
              <w:rPr>
                <w:sz w:val="20"/>
                <w:szCs w:val="20"/>
              </w:rPr>
            </w:pPr>
            <w:r>
              <w:rPr>
                <w:sz w:val="20"/>
                <w:szCs w:val="20"/>
              </w:rPr>
              <w:t xml:space="preserve"> -453 </w:t>
            </w:r>
          </w:p>
        </w:tc>
        <w:tc>
          <w:tcPr>
            <w:tcW w:w="1701" w:type="dxa"/>
            <w:shd w:val="clear" w:color="auto" w:fill="auto"/>
          </w:tcPr>
          <w:p w14:paraId="65E1D164" w14:textId="77777777" w:rsidR="00E71B0B" w:rsidRDefault="00474308">
            <w:pPr>
              <w:jc w:val="right"/>
              <w:rPr>
                <w:sz w:val="20"/>
                <w:szCs w:val="20"/>
              </w:rPr>
            </w:pPr>
            <w:r>
              <w:rPr>
                <w:sz w:val="20"/>
                <w:szCs w:val="20"/>
              </w:rPr>
              <w:t xml:space="preserve"> 644 </w:t>
            </w:r>
          </w:p>
        </w:tc>
      </w:tr>
      <w:tr w:rsidR="00F562F6" w14:paraId="549FFDA8" w14:textId="77777777">
        <w:trPr>
          <w:trHeight w:val="226"/>
        </w:trPr>
        <w:tc>
          <w:tcPr>
            <w:tcW w:w="3259" w:type="dxa"/>
            <w:shd w:val="clear" w:color="auto" w:fill="auto"/>
          </w:tcPr>
          <w:p w14:paraId="3F95E05B" w14:textId="77777777" w:rsidR="00E71B0B" w:rsidRDefault="00474308">
            <w:pPr>
              <w:rPr>
                <w:sz w:val="20"/>
                <w:szCs w:val="20"/>
              </w:rPr>
            </w:pPr>
            <w:r>
              <w:rPr>
                <w:sz w:val="20"/>
                <w:szCs w:val="20"/>
              </w:rPr>
              <w:t>Space Norway AS</w:t>
            </w:r>
          </w:p>
        </w:tc>
        <w:tc>
          <w:tcPr>
            <w:tcW w:w="1244" w:type="dxa"/>
            <w:shd w:val="clear" w:color="auto" w:fill="auto"/>
          </w:tcPr>
          <w:p w14:paraId="73CCD7A6" w14:textId="77777777" w:rsidR="00E71B0B" w:rsidRDefault="00474308">
            <w:pPr>
              <w:jc w:val="right"/>
              <w:rPr>
                <w:sz w:val="20"/>
                <w:szCs w:val="20"/>
              </w:rPr>
            </w:pPr>
            <w:r>
              <w:rPr>
                <w:sz w:val="20"/>
                <w:szCs w:val="20"/>
              </w:rPr>
              <w:t>100 %</w:t>
            </w:r>
          </w:p>
        </w:tc>
        <w:tc>
          <w:tcPr>
            <w:tcW w:w="1417" w:type="dxa"/>
            <w:shd w:val="clear" w:color="auto" w:fill="auto"/>
          </w:tcPr>
          <w:p w14:paraId="1479FE48" w14:textId="77777777" w:rsidR="00E71B0B" w:rsidRDefault="00474308">
            <w:pPr>
              <w:jc w:val="right"/>
              <w:rPr>
                <w:sz w:val="20"/>
                <w:szCs w:val="20"/>
              </w:rPr>
            </w:pPr>
            <w:r>
              <w:rPr>
                <w:sz w:val="20"/>
                <w:szCs w:val="20"/>
              </w:rPr>
              <w:t xml:space="preserve"> 886 </w:t>
            </w:r>
          </w:p>
        </w:tc>
        <w:tc>
          <w:tcPr>
            <w:tcW w:w="1701" w:type="dxa"/>
            <w:shd w:val="clear" w:color="auto" w:fill="auto"/>
          </w:tcPr>
          <w:p w14:paraId="271CD71D" w14:textId="77777777" w:rsidR="00E71B0B" w:rsidRDefault="00474308">
            <w:pPr>
              <w:jc w:val="right"/>
              <w:rPr>
                <w:sz w:val="20"/>
                <w:szCs w:val="20"/>
              </w:rPr>
            </w:pPr>
            <w:r>
              <w:rPr>
                <w:sz w:val="20"/>
                <w:szCs w:val="20"/>
              </w:rPr>
              <w:t xml:space="preserve"> - </w:t>
            </w:r>
          </w:p>
        </w:tc>
        <w:tc>
          <w:tcPr>
            <w:tcW w:w="1843" w:type="dxa"/>
            <w:shd w:val="clear" w:color="auto" w:fill="auto"/>
          </w:tcPr>
          <w:p w14:paraId="18754DE7" w14:textId="77777777" w:rsidR="00E71B0B" w:rsidRDefault="00474308">
            <w:pPr>
              <w:jc w:val="right"/>
              <w:rPr>
                <w:sz w:val="20"/>
                <w:szCs w:val="20"/>
              </w:rPr>
            </w:pPr>
            <w:r>
              <w:rPr>
                <w:sz w:val="20"/>
                <w:szCs w:val="20"/>
              </w:rPr>
              <w:t xml:space="preserve"> 66 </w:t>
            </w:r>
          </w:p>
        </w:tc>
        <w:tc>
          <w:tcPr>
            <w:tcW w:w="1417" w:type="dxa"/>
            <w:shd w:val="clear" w:color="auto" w:fill="auto"/>
          </w:tcPr>
          <w:p w14:paraId="673A4CA4" w14:textId="77777777" w:rsidR="00E71B0B" w:rsidRDefault="00474308">
            <w:pPr>
              <w:jc w:val="right"/>
              <w:rPr>
                <w:sz w:val="20"/>
                <w:szCs w:val="20"/>
              </w:rPr>
            </w:pPr>
            <w:r>
              <w:rPr>
                <w:sz w:val="20"/>
                <w:szCs w:val="20"/>
              </w:rPr>
              <w:t xml:space="preserve"> - </w:t>
            </w:r>
          </w:p>
        </w:tc>
        <w:tc>
          <w:tcPr>
            <w:tcW w:w="1843" w:type="dxa"/>
            <w:shd w:val="clear" w:color="auto" w:fill="auto"/>
          </w:tcPr>
          <w:p w14:paraId="429B127C" w14:textId="77777777" w:rsidR="00E71B0B" w:rsidRDefault="00474308">
            <w:pPr>
              <w:jc w:val="right"/>
              <w:rPr>
                <w:sz w:val="20"/>
                <w:szCs w:val="20"/>
              </w:rPr>
            </w:pPr>
            <w:r>
              <w:rPr>
                <w:sz w:val="20"/>
                <w:szCs w:val="20"/>
              </w:rPr>
              <w:t xml:space="preserve"> 1 376 </w:t>
            </w:r>
          </w:p>
        </w:tc>
        <w:tc>
          <w:tcPr>
            <w:tcW w:w="1701" w:type="dxa"/>
            <w:shd w:val="clear" w:color="auto" w:fill="auto"/>
          </w:tcPr>
          <w:p w14:paraId="5220EFE5" w14:textId="77777777" w:rsidR="00E71B0B" w:rsidRDefault="00474308">
            <w:pPr>
              <w:jc w:val="right"/>
              <w:rPr>
                <w:sz w:val="20"/>
                <w:szCs w:val="20"/>
              </w:rPr>
            </w:pPr>
            <w:r>
              <w:rPr>
                <w:sz w:val="20"/>
                <w:szCs w:val="20"/>
              </w:rPr>
              <w:t xml:space="preserve"> 48 </w:t>
            </w:r>
          </w:p>
        </w:tc>
      </w:tr>
      <w:tr w:rsidR="00F562F6" w14:paraId="41646D69" w14:textId="77777777">
        <w:trPr>
          <w:trHeight w:val="226"/>
        </w:trPr>
        <w:tc>
          <w:tcPr>
            <w:tcW w:w="3259" w:type="dxa"/>
            <w:shd w:val="clear" w:color="auto" w:fill="auto"/>
          </w:tcPr>
          <w:p w14:paraId="18D2EB3A" w14:textId="77777777" w:rsidR="00E71B0B" w:rsidRDefault="00474308">
            <w:pPr>
              <w:rPr>
                <w:sz w:val="20"/>
                <w:szCs w:val="20"/>
              </w:rPr>
            </w:pPr>
            <w:proofErr w:type="spellStart"/>
            <w:r>
              <w:rPr>
                <w:sz w:val="20"/>
                <w:szCs w:val="20"/>
              </w:rPr>
              <w:t>Nofima</w:t>
            </w:r>
            <w:proofErr w:type="spellEnd"/>
            <w:r>
              <w:rPr>
                <w:sz w:val="20"/>
                <w:szCs w:val="20"/>
              </w:rPr>
              <w:t xml:space="preserve"> AS</w:t>
            </w:r>
          </w:p>
        </w:tc>
        <w:tc>
          <w:tcPr>
            <w:tcW w:w="1244" w:type="dxa"/>
            <w:shd w:val="clear" w:color="auto" w:fill="auto"/>
          </w:tcPr>
          <w:p w14:paraId="6E96D7B3" w14:textId="77777777" w:rsidR="00E71B0B" w:rsidRDefault="00474308">
            <w:pPr>
              <w:jc w:val="right"/>
              <w:rPr>
                <w:sz w:val="20"/>
                <w:szCs w:val="20"/>
              </w:rPr>
            </w:pPr>
            <w:r>
              <w:rPr>
                <w:sz w:val="20"/>
                <w:szCs w:val="20"/>
              </w:rPr>
              <w:t>56,8 %</w:t>
            </w:r>
          </w:p>
        </w:tc>
        <w:tc>
          <w:tcPr>
            <w:tcW w:w="1417" w:type="dxa"/>
            <w:shd w:val="clear" w:color="auto" w:fill="auto"/>
          </w:tcPr>
          <w:p w14:paraId="2BDDE0BE" w14:textId="77777777" w:rsidR="00E71B0B" w:rsidRDefault="00474308">
            <w:pPr>
              <w:jc w:val="right"/>
              <w:rPr>
                <w:sz w:val="20"/>
                <w:szCs w:val="20"/>
              </w:rPr>
            </w:pPr>
            <w:r>
              <w:rPr>
                <w:sz w:val="20"/>
                <w:szCs w:val="20"/>
              </w:rPr>
              <w:t xml:space="preserve"> 707 </w:t>
            </w:r>
          </w:p>
        </w:tc>
        <w:tc>
          <w:tcPr>
            <w:tcW w:w="1701" w:type="dxa"/>
            <w:shd w:val="clear" w:color="auto" w:fill="auto"/>
          </w:tcPr>
          <w:p w14:paraId="7A03B675" w14:textId="77777777" w:rsidR="00E71B0B" w:rsidRDefault="00474308">
            <w:pPr>
              <w:jc w:val="right"/>
              <w:rPr>
                <w:sz w:val="20"/>
                <w:szCs w:val="20"/>
              </w:rPr>
            </w:pPr>
            <w:r>
              <w:rPr>
                <w:sz w:val="20"/>
                <w:szCs w:val="20"/>
              </w:rPr>
              <w:t xml:space="preserve"> 566 </w:t>
            </w:r>
          </w:p>
        </w:tc>
        <w:tc>
          <w:tcPr>
            <w:tcW w:w="1843" w:type="dxa"/>
            <w:shd w:val="clear" w:color="auto" w:fill="auto"/>
          </w:tcPr>
          <w:p w14:paraId="7B7B93BF" w14:textId="77777777" w:rsidR="00E71B0B" w:rsidRDefault="00474308">
            <w:pPr>
              <w:jc w:val="right"/>
              <w:rPr>
                <w:sz w:val="20"/>
                <w:szCs w:val="20"/>
              </w:rPr>
            </w:pPr>
            <w:r>
              <w:rPr>
                <w:sz w:val="20"/>
                <w:szCs w:val="20"/>
              </w:rPr>
              <w:t xml:space="preserve"> -22 </w:t>
            </w:r>
          </w:p>
        </w:tc>
        <w:tc>
          <w:tcPr>
            <w:tcW w:w="1417" w:type="dxa"/>
            <w:shd w:val="clear" w:color="auto" w:fill="auto"/>
          </w:tcPr>
          <w:p w14:paraId="4EE0004B" w14:textId="77777777" w:rsidR="00E71B0B" w:rsidRDefault="00474308">
            <w:pPr>
              <w:jc w:val="right"/>
              <w:rPr>
                <w:sz w:val="20"/>
                <w:szCs w:val="20"/>
              </w:rPr>
            </w:pPr>
            <w:r>
              <w:rPr>
                <w:sz w:val="20"/>
                <w:szCs w:val="20"/>
              </w:rPr>
              <w:t xml:space="preserve"> - </w:t>
            </w:r>
          </w:p>
        </w:tc>
        <w:tc>
          <w:tcPr>
            <w:tcW w:w="1843" w:type="dxa"/>
            <w:shd w:val="clear" w:color="auto" w:fill="auto"/>
          </w:tcPr>
          <w:p w14:paraId="02782B78" w14:textId="77777777" w:rsidR="00E71B0B" w:rsidRDefault="00474308">
            <w:pPr>
              <w:jc w:val="right"/>
              <w:rPr>
                <w:sz w:val="20"/>
                <w:szCs w:val="20"/>
              </w:rPr>
            </w:pPr>
            <w:r>
              <w:rPr>
                <w:sz w:val="20"/>
                <w:szCs w:val="20"/>
              </w:rPr>
              <w:t xml:space="preserve"> 111 </w:t>
            </w:r>
          </w:p>
        </w:tc>
        <w:tc>
          <w:tcPr>
            <w:tcW w:w="1701" w:type="dxa"/>
            <w:shd w:val="clear" w:color="auto" w:fill="auto"/>
          </w:tcPr>
          <w:p w14:paraId="5728557C" w14:textId="77777777" w:rsidR="00E71B0B" w:rsidRDefault="00474308">
            <w:pPr>
              <w:jc w:val="right"/>
              <w:rPr>
                <w:sz w:val="20"/>
                <w:szCs w:val="20"/>
              </w:rPr>
            </w:pPr>
            <w:r>
              <w:rPr>
                <w:sz w:val="20"/>
                <w:szCs w:val="20"/>
              </w:rPr>
              <w:t xml:space="preserve"> 397 </w:t>
            </w:r>
          </w:p>
        </w:tc>
      </w:tr>
      <w:tr w:rsidR="00F562F6" w14:paraId="6A1BAC0A" w14:textId="77777777">
        <w:trPr>
          <w:trHeight w:val="226"/>
        </w:trPr>
        <w:tc>
          <w:tcPr>
            <w:tcW w:w="3259" w:type="dxa"/>
            <w:shd w:val="clear" w:color="auto" w:fill="auto"/>
          </w:tcPr>
          <w:p w14:paraId="44C62D2F" w14:textId="77777777" w:rsidR="00E71B0B" w:rsidRDefault="00474308">
            <w:pPr>
              <w:rPr>
                <w:sz w:val="20"/>
                <w:szCs w:val="20"/>
              </w:rPr>
            </w:pPr>
            <w:r>
              <w:rPr>
                <w:sz w:val="20"/>
                <w:szCs w:val="20"/>
              </w:rPr>
              <w:t>Siva - Selskapet for Industrivekst SF</w:t>
            </w:r>
          </w:p>
        </w:tc>
        <w:tc>
          <w:tcPr>
            <w:tcW w:w="1244" w:type="dxa"/>
            <w:shd w:val="clear" w:color="auto" w:fill="auto"/>
          </w:tcPr>
          <w:p w14:paraId="01C04E54" w14:textId="77777777" w:rsidR="00E71B0B" w:rsidRDefault="00474308">
            <w:pPr>
              <w:jc w:val="right"/>
              <w:rPr>
                <w:sz w:val="20"/>
                <w:szCs w:val="20"/>
              </w:rPr>
            </w:pPr>
            <w:r>
              <w:rPr>
                <w:sz w:val="20"/>
                <w:szCs w:val="20"/>
              </w:rPr>
              <w:t>100 %</w:t>
            </w:r>
          </w:p>
        </w:tc>
        <w:tc>
          <w:tcPr>
            <w:tcW w:w="1417" w:type="dxa"/>
            <w:shd w:val="clear" w:color="auto" w:fill="auto"/>
          </w:tcPr>
          <w:p w14:paraId="49898F5B" w14:textId="77777777" w:rsidR="00E71B0B" w:rsidRDefault="00474308">
            <w:pPr>
              <w:jc w:val="right"/>
              <w:rPr>
                <w:sz w:val="20"/>
                <w:szCs w:val="20"/>
              </w:rPr>
            </w:pPr>
            <w:r>
              <w:rPr>
                <w:sz w:val="20"/>
                <w:szCs w:val="20"/>
              </w:rPr>
              <w:t xml:space="preserve"> 690 </w:t>
            </w:r>
          </w:p>
        </w:tc>
        <w:tc>
          <w:tcPr>
            <w:tcW w:w="1701" w:type="dxa"/>
            <w:shd w:val="clear" w:color="auto" w:fill="auto"/>
          </w:tcPr>
          <w:p w14:paraId="3D4D81A9" w14:textId="77777777" w:rsidR="00E71B0B" w:rsidRDefault="00474308">
            <w:pPr>
              <w:jc w:val="right"/>
              <w:rPr>
                <w:sz w:val="20"/>
                <w:szCs w:val="20"/>
              </w:rPr>
            </w:pPr>
            <w:r>
              <w:rPr>
                <w:sz w:val="20"/>
                <w:szCs w:val="20"/>
              </w:rPr>
              <w:t xml:space="preserve"> 467 </w:t>
            </w:r>
          </w:p>
        </w:tc>
        <w:tc>
          <w:tcPr>
            <w:tcW w:w="1843" w:type="dxa"/>
            <w:shd w:val="clear" w:color="auto" w:fill="auto"/>
          </w:tcPr>
          <w:p w14:paraId="6173F494" w14:textId="77777777" w:rsidR="00E71B0B" w:rsidRDefault="00474308">
            <w:pPr>
              <w:jc w:val="right"/>
              <w:rPr>
                <w:sz w:val="20"/>
                <w:szCs w:val="20"/>
              </w:rPr>
            </w:pPr>
            <w:r>
              <w:rPr>
                <w:sz w:val="20"/>
                <w:szCs w:val="20"/>
              </w:rPr>
              <w:t xml:space="preserve"> -267 </w:t>
            </w:r>
          </w:p>
        </w:tc>
        <w:tc>
          <w:tcPr>
            <w:tcW w:w="1417" w:type="dxa"/>
            <w:shd w:val="clear" w:color="auto" w:fill="auto"/>
          </w:tcPr>
          <w:p w14:paraId="387AB6D8" w14:textId="77777777" w:rsidR="00E71B0B" w:rsidRDefault="00474308">
            <w:pPr>
              <w:jc w:val="right"/>
              <w:rPr>
                <w:sz w:val="20"/>
                <w:szCs w:val="20"/>
              </w:rPr>
            </w:pPr>
            <w:r>
              <w:rPr>
                <w:sz w:val="20"/>
                <w:szCs w:val="20"/>
              </w:rPr>
              <w:t xml:space="preserve"> - </w:t>
            </w:r>
          </w:p>
        </w:tc>
        <w:tc>
          <w:tcPr>
            <w:tcW w:w="1843" w:type="dxa"/>
            <w:shd w:val="clear" w:color="auto" w:fill="auto"/>
          </w:tcPr>
          <w:p w14:paraId="56C55795" w14:textId="77777777" w:rsidR="00E71B0B" w:rsidRDefault="00474308">
            <w:pPr>
              <w:jc w:val="right"/>
              <w:rPr>
                <w:sz w:val="20"/>
                <w:szCs w:val="20"/>
              </w:rPr>
            </w:pPr>
            <w:r>
              <w:rPr>
                <w:sz w:val="20"/>
                <w:szCs w:val="20"/>
              </w:rPr>
              <w:t xml:space="preserve"> 1 313 </w:t>
            </w:r>
          </w:p>
        </w:tc>
        <w:tc>
          <w:tcPr>
            <w:tcW w:w="1701" w:type="dxa"/>
            <w:shd w:val="clear" w:color="auto" w:fill="auto"/>
          </w:tcPr>
          <w:p w14:paraId="6BBDC42C" w14:textId="77777777" w:rsidR="00E71B0B" w:rsidRDefault="00474308">
            <w:pPr>
              <w:jc w:val="right"/>
              <w:rPr>
                <w:sz w:val="20"/>
                <w:szCs w:val="20"/>
              </w:rPr>
            </w:pPr>
            <w:r>
              <w:rPr>
                <w:sz w:val="20"/>
                <w:szCs w:val="20"/>
              </w:rPr>
              <w:t xml:space="preserve"> 53 </w:t>
            </w:r>
          </w:p>
        </w:tc>
      </w:tr>
      <w:tr w:rsidR="00F562F6" w14:paraId="31963B30" w14:textId="77777777">
        <w:trPr>
          <w:trHeight w:val="226"/>
        </w:trPr>
        <w:tc>
          <w:tcPr>
            <w:tcW w:w="3259" w:type="dxa"/>
            <w:shd w:val="clear" w:color="auto" w:fill="auto"/>
          </w:tcPr>
          <w:p w14:paraId="42A3F6BD" w14:textId="77777777" w:rsidR="00E71B0B" w:rsidRDefault="00474308">
            <w:pPr>
              <w:rPr>
                <w:sz w:val="20"/>
                <w:szCs w:val="20"/>
              </w:rPr>
            </w:pPr>
            <w:proofErr w:type="spellStart"/>
            <w:r>
              <w:rPr>
                <w:sz w:val="20"/>
                <w:szCs w:val="20"/>
              </w:rPr>
              <w:t>Entur</w:t>
            </w:r>
            <w:proofErr w:type="spellEnd"/>
            <w:r>
              <w:rPr>
                <w:sz w:val="20"/>
                <w:szCs w:val="20"/>
              </w:rPr>
              <w:t xml:space="preserve"> AS</w:t>
            </w:r>
          </w:p>
        </w:tc>
        <w:tc>
          <w:tcPr>
            <w:tcW w:w="1244" w:type="dxa"/>
            <w:shd w:val="clear" w:color="auto" w:fill="auto"/>
          </w:tcPr>
          <w:p w14:paraId="273D9B36" w14:textId="77777777" w:rsidR="00E71B0B" w:rsidRDefault="00474308">
            <w:pPr>
              <w:jc w:val="right"/>
              <w:rPr>
                <w:sz w:val="20"/>
                <w:szCs w:val="20"/>
              </w:rPr>
            </w:pPr>
            <w:r>
              <w:rPr>
                <w:sz w:val="20"/>
                <w:szCs w:val="20"/>
              </w:rPr>
              <w:t>100 %</w:t>
            </w:r>
          </w:p>
        </w:tc>
        <w:tc>
          <w:tcPr>
            <w:tcW w:w="1417" w:type="dxa"/>
            <w:shd w:val="clear" w:color="auto" w:fill="auto"/>
          </w:tcPr>
          <w:p w14:paraId="01782556" w14:textId="77777777" w:rsidR="00E71B0B" w:rsidRDefault="00474308">
            <w:pPr>
              <w:jc w:val="right"/>
              <w:rPr>
                <w:sz w:val="20"/>
                <w:szCs w:val="20"/>
              </w:rPr>
            </w:pPr>
            <w:r>
              <w:rPr>
                <w:sz w:val="20"/>
                <w:szCs w:val="20"/>
              </w:rPr>
              <w:t xml:space="preserve"> 593 </w:t>
            </w:r>
          </w:p>
        </w:tc>
        <w:tc>
          <w:tcPr>
            <w:tcW w:w="1701" w:type="dxa"/>
            <w:shd w:val="clear" w:color="auto" w:fill="auto"/>
          </w:tcPr>
          <w:p w14:paraId="793D08FD" w14:textId="77777777" w:rsidR="00E71B0B" w:rsidRDefault="00474308">
            <w:pPr>
              <w:jc w:val="right"/>
              <w:rPr>
                <w:sz w:val="20"/>
                <w:szCs w:val="20"/>
              </w:rPr>
            </w:pPr>
            <w:r>
              <w:rPr>
                <w:sz w:val="20"/>
                <w:szCs w:val="20"/>
              </w:rPr>
              <w:t xml:space="preserve"> 112 </w:t>
            </w:r>
          </w:p>
        </w:tc>
        <w:tc>
          <w:tcPr>
            <w:tcW w:w="1843" w:type="dxa"/>
            <w:shd w:val="clear" w:color="auto" w:fill="auto"/>
          </w:tcPr>
          <w:p w14:paraId="358ECD52" w14:textId="77777777" w:rsidR="00E71B0B" w:rsidRDefault="00474308">
            <w:pPr>
              <w:jc w:val="right"/>
              <w:rPr>
                <w:sz w:val="20"/>
                <w:szCs w:val="20"/>
              </w:rPr>
            </w:pPr>
            <w:r>
              <w:rPr>
                <w:sz w:val="20"/>
                <w:szCs w:val="20"/>
              </w:rPr>
              <w:t xml:space="preserve"> 3 </w:t>
            </w:r>
          </w:p>
        </w:tc>
        <w:tc>
          <w:tcPr>
            <w:tcW w:w="1417" w:type="dxa"/>
            <w:shd w:val="clear" w:color="auto" w:fill="auto"/>
          </w:tcPr>
          <w:p w14:paraId="42678819" w14:textId="77777777" w:rsidR="00E71B0B" w:rsidRDefault="00474308">
            <w:pPr>
              <w:jc w:val="right"/>
              <w:rPr>
                <w:sz w:val="20"/>
                <w:szCs w:val="20"/>
              </w:rPr>
            </w:pPr>
            <w:r>
              <w:rPr>
                <w:sz w:val="20"/>
                <w:szCs w:val="20"/>
              </w:rPr>
              <w:t xml:space="preserve"> - </w:t>
            </w:r>
          </w:p>
        </w:tc>
        <w:tc>
          <w:tcPr>
            <w:tcW w:w="1843" w:type="dxa"/>
            <w:shd w:val="clear" w:color="auto" w:fill="auto"/>
          </w:tcPr>
          <w:p w14:paraId="18DD0199" w14:textId="77777777" w:rsidR="00E71B0B" w:rsidRDefault="00474308">
            <w:pPr>
              <w:jc w:val="right"/>
              <w:rPr>
                <w:sz w:val="20"/>
                <w:szCs w:val="20"/>
              </w:rPr>
            </w:pPr>
            <w:r>
              <w:rPr>
                <w:sz w:val="20"/>
                <w:szCs w:val="20"/>
              </w:rPr>
              <w:t xml:space="preserve"> 109 </w:t>
            </w:r>
          </w:p>
        </w:tc>
        <w:tc>
          <w:tcPr>
            <w:tcW w:w="1701" w:type="dxa"/>
            <w:shd w:val="clear" w:color="auto" w:fill="auto"/>
          </w:tcPr>
          <w:p w14:paraId="71930E3D" w14:textId="77777777" w:rsidR="00E71B0B" w:rsidRDefault="00474308">
            <w:pPr>
              <w:jc w:val="right"/>
              <w:rPr>
                <w:sz w:val="20"/>
                <w:szCs w:val="20"/>
              </w:rPr>
            </w:pPr>
            <w:r>
              <w:rPr>
                <w:sz w:val="20"/>
                <w:szCs w:val="20"/>
              </w:rPr>
              <w:t xml:space="preserve"> 285 </w:t>
            </w:r>
          </w:p>
        </w:tc>
      </w:tr>
      <w:tr w:rsidR="00F562F6" w14:paraId="45342138" w14:textId="77777777">
        <w:trPr>
          <w:trHeight w:val="226"/>
        </w:trPr>
        <w:tc>
          <w:tcPr>
            <w:tcW w:w="3259" w:type="dxa"/>
            <w:shd w:val="clear" w:color="auto" w:fill="auto"/>
          </w:tcPr>
          <w:p w14:paraId="6B69722F" w14:textId="77777777" w:rsidR="00E71B0B" w:rsidRDefault="00474308">
            <w:pPr>
              <w:rPr>
                <w:sz w:val="20"/>
                <w:szCs w:val="20"/>
              </w:rPr>
            </w:pPr>
            <w:r>
              <w:rPr>
                <w:sz w:val="20"/>
                <w:szCs w:val="20"/>
              </w:rPr>
              <w:t>Norges sjømatråd AS</w:t>
            </w:r>
          </w:p>
        </w:tc>
        <w:tc>
          <w:tcPr>
            <w:tcW w:w="1244" w:type="dxa"/>
            <w:shd w:val="clear" w:color="auto" w:fill="auto"/>
          </w:tcPr>
          <w:p w14:paraId="474E556F" w14:textId="77777777" w:rsidR="00E71B0B" w:rsidRDefault="00474308">
            <w:pPr>
              <w:jc w:val="right"/>
              <w:rPr>
                <w:sz w:val="20"/>
                <w:szCs w:val="20"/>
              </w:rPr>
            </w:pPr>
            <w:r>
              <w:rPr>
                <w:sz w:val="20"/>
                <w:szCs w:val="20"/>
              </w:rPr>
              <w:t>100 %</w:t>
            </w:r>
          </w:p>
        </w:tc>
        <w:tc>
          <w:tcPr>
            <w:tcW w:w="1417" w:type="dxa"/>
            <w:shd w:val="clear" w:color="auto" w:fill="auto"/>
          </w:tcPr>
          <w:p w14:paraId="23304D95" w14:textId="77777777" w:rsidR="00E71B0B" w:rsidRDefault="00474308">
            <w:pPr>
              <w:jc w:val="right"/>
              <w:rPr>
                <w:sz w:val="20"/>
                <w:szCs w:val="20"/>
              </w:rPr>
            </w:pPr>
            <w:r>
              <w:rPr>
                <w:sz w:val="20"/>
                <w:szCs w:val="20"/>
              </w:rPr>
              <w:t xml:space="preserve"> 578 </w:t>
            </w:r>
          </w:p>
        </w:tc>
        <w:tc>
          <w:tcPr>
            <w:tcW w:w="1701" w:type="dxa"/>
            <w:shd w:val="clear" w:color="auto" w:fill="auto"/>
          </w:tcPr>
          <w:p w14:paraId="0F1D00D5" w14:textId="77777777" w:rsidR="00E71B0B" w:rsidRDefault="00474308">
            <w:pPr>
              <w:jc w:val="right"/>
              <w:rPr>
                <w:sz w:val="20"/>
                <w:szCs w:val="20"/>
              </w:rPr>
            </w:pPr>
            <w:r>
              <w:rPr>
                <w:sz w:val="20"/>
                <w:szCs w:val="20"/>
              </w:rPr>
              <w:t xml:space="preserve"> 8 </w:t>
            </w:r>
          </w:p>
        </w:tc>
        <w:tc>
          <w:tcPr>
            <w:tcW w:w="1843" w:type="dxa"/>
            <w:shd w:val="clear" w:color="auto" w:fill="auto"/>
          </w:tcPr>
          <w:p w14:paraId="66B5AB97" w14:textId="77777777" w:rsidR="00E71B0B" w:rsidRDefault="00474308">
            <w:pPr>
              <w:jc w:val="right"/>
              <w:rPr>
                <w:sz w:val="20"/>
                <w:szCs w:val="20"/>
              </w:rPr>
            </w:pPr>
            <w:r>
              <w:rPr>
                <w:sz w:val="20"/>
                <w:szCs w:val="20"/>
              </w:rPr>
              <w:t xml:space="preserve"> 12 </w:t>
            </w:r>
          </w:p>
        </w:tc>
        <w:tc>
          <w:tcPr>
            <w:tcW w:w="1417" w:type="dxa"/>
            <w:shd w:val="clear" w:color="auto" w:fill="auto"/>
          </w:tcPr>
          <w:p w14:paraId="6284B33E" w14:textId="77777777" w:rsidR="00E71B0B" w:rsidRDefault="00474308">
            <w:pPr>
              <w:jc w:val="right"/>
              <w:rPr>
                <w:sz w:val="20"/>
                <w:szCs w:val="20"/>
              </w:rPr>
            </w:pPr>
            <w:r>
              <w:rPr>
                <w:sz w:val="20"/>
                <w:szCs w:val="20"/>
              </w:rPr>
              <w:t xml:space="preserve"> - </w:t>
            </w:r>
          </w:p>
        </w:tc>
        <w:tc>
          <w:tcPr>
            <w:tcW w:w="1843" w:type="dxa"/>
            <w:shd w:val="clear" w:color="auto" w:fill="auto"/>
          </w:tcPr>
          <w:p w14:paraId="17DD473D" w14:textId="77777777" w:rsidR="00E71B0B" w:rsidRDefault="00474308">
            <w:pPr>
              <w:jc w:val="right"/>
              <w:rPr>
                <w:sz w:val="20"/>
                <w:szCs w:val="20"/>
              </w:rPr>
            </w:pPr>
            <w:r>
              <w:rPr>
                <w:sz w:val="20"/>
                <w:szCs w:val="20"/>
              </w:rPr>
              <w:t xml:space="preserve"> 317 </w:t>
            </w:r>
          </w:p>
        </w:tc>
        <w:tc>
          <w:tcPr>
            <w:tcW w:w="1701" w:type="dxa"/>
            <w:shd w:val="clear" w:color="auto" w:fill="auto"/>
          </w:tcPr>
          <w:p w14:paraId="1F02B05A" w14:textId="77777777" w:rsidR="00E71B0B" w:rsidRDefault="00474308">
            <w:pPr>
              <w:jc w:val="right"/>
              <w:rPr>
                <w:sz w:val="20"/>
                <w:szCs w:val="20"/>
              </w:rPr>
            </w:pPr>
            <w:r>
              <w:rPr>
                <w:sz w:val="20"/>
                <w:szCs w:val="20"/>
              </w:rPr>
              <w:t xml:space="preserve"> 73 </w:t>
            </w:r>
          </w:p>
        </w:tc>
      </w:tr>
      <w:tr w:rsidR="00F562F6" w14:paraId="2BAA18F9" w14:textId="77777777">
        <w:trPr>
          <w:trHeight w:val="226"/>
        </w:trPr>
        <w:tc>
          <w:tcPr>
            <w:tcW w:w="3259" w:type="dxa"/>
            <w:shd w:val="clear" w:color="auto" w:fill="auto"/>
          </w:tcPr>
          <w:p w14:paraId="7BEB47D8" w14:textId="77777777" w:rsidR="00E71B0B" w:rsidRDefault="00474308">
            <w:pPr>
              <w:rPr>
                <w:sz w:val="20"/>
                <w:szCs w:val="20"/>
              </w:rPr>
            </w:pPr>
            <w:r>
              <w:rPr>
                <w:sz w:val="20"/>
                <w:szCs w:val="20"/>
              </w:rPr>
              <w:t>Statskog SF</w:t>
            </w:r>
          </w:p>
        </w:tc>
        <w:tc>
          <w:tcPr>
            <w:tcW w:w="1244" w:type="dxa"/>
            <w:shd w:val="clear" w:color="auto" w:fill="auto"/>
          </w:tcPr>
          <w:p w14:paraId="0C3015E5" w14:textId="77777777" w:rsidR="00E71B0B" w:rsidRDefault="00474308">
            <w:pPr>
              <w:jc w:val="right"/>
              <w:rPr>
                <w:sz w:val="20"/>
                <w:szCs w:val="20"/>
              </w:rPr>
            </w:pPr>
            <w:r>
              <w:rPr>
                <w:sz w:val="20"/>
                <w:szCs w:val="20"/>
              </w:rPr>
              <w:t>100 %</w:t>
            </w:r>
          </w:p>
        </w:tc>
        <w:tc>
          <w:tcPr>
            <w:tcW w:w="1417" w:type="dxa"/>
            <w:shd w:val="clear" w:color="auto" w:fill="auto"/>
          </w:tcPr>
          <w:p w14:paraId="2BC49F60" w14:textId="77777777" w:rsidR="00E71B0B" w:rsidRDefault="00474308">
            <w:pPr>
              <w:jc w:val="right"/>
              <w:rPr>
                <w:sz w:val="20"/>
                <w:szCs w:val="20"/>
              </w:rPr>
            </w:pPr>
            <w:r>
              <w:rPr>
                <w:sz w:val="20"/>
                <w:szCs w:val="20"/>
              </w:rPr>
              <w:t xml:space="preserve"> 484 </w:t>
            </w:r>
          </w:p>
        </w:tc>
        <w:tc>
          <w:tcPr>
            <w:tcW w:w="1701" w:type="dxa"/>
            <w:shd w:val="clear" w:color="auto" w:fill="auto"/>
          </w:tcPr>
          <w:p w14:paraId="3122EDA8" w14:textId="77777777" w:rsidR="00E71B0B" w:rsidRDefault="00474308">
            <w:pPr>
              <w:jc w:val="right"/>
              <w:rPr>
                <w:sz w:val="20"/>
                <w:szCs w:val="20"/>
              </w:rPr>
            </w:pPr>
            <w:r>
              <w:rPr>
                <w:sz w:val="20"/>
                <w:szCs w:val="20"/>
              </w:rPr>
              <w:t xml:space="preserve"> 14 </w:t>
            </w:r>
          </w:p>
        </w:tc>
        <w:tc>
          <w:tcPr>
            <w:tcW w:w="1843" w:type="dxa"/>
            <w:shd w:val="clear" w:color="auto" w:fill="auto"/>
          </w:tcPr>
          <w:p w14:paraId="24042052" w14:textId="77777777" w:rsidR="00E71B0B" w:rsidRDefault="00474308">
            <w:pPr>
              <w:jc w:val="right"/>
              <w:rPr>
                <w:sz w:val="20"/>
                <w:szCs w:val="20"/>
              </w:rPr>
            </w:pPr>
            <w:r>
              <w:rPr>
                <w:sz w:val="20"/>
                <w:szCs w:val="20"/>
              </w:rPr>
              <w:t xml:space="preserve"> 136 </w:t>
            </w:r>
          </w:p>
        </w:tc>
        <w:tc>
          <w:tcPr>
            <w:tcW w:w="1417" w:type="dxa"/>
            <w:shd w:val="clear" w:color="auto" w:fill="auto"/>
          </w:tcPr>
          <w:p w14:paraId="4D58BEE8" w14:textId="77777777" w:rsidR="00E71B0B" w:rsidRDefault="00474308">
            <w:pPr>
              <w:jc w:val="right"/>
              <w:rPr>
                <w:sz w:val="20"/>
                <w:szCs w:val="20"/>
              </w:rPr>
            </w:pPr>
            <w:r>
              <w:rPr>
                <w:sz w:val="20"/>
                <w:szCs w:val="20"/>
              </w:rPr>
              <w:t xml:space="preserve"> 103 </w:t>
            </w:r>
          </w:p>
        </w:tc>
        <w:tc>
          <w:tcPr>
            <w:tcW w:w="1843" w:type="dxa"/>
            <w:shd w:val="clear" w:color="auto" w:fill="auto"/>
          </w:tcPr>
          <w:p w14:paraId="60A0B14E" w14:textId="77777777" w:rsidR="00E71B0B" w:rsidRDefault="00474308">
            <w:pPr>
              <w:jc w:val="right"/>
              <w:rPr>
                <w:sz w:val="20"/>
                <w:szCs w:val="20"/>
              </w:rPr>
            </w:pPr>
            <w:r>
              <w:rPr>
                <w:sz w:val="20"/>
                <w:szCs w:val="20"/>
              </w:rPr>
              <w:t xml:space="preserve"> 4 287 </w:t>
            </w:r>
          </w:p>
        </w:tc>
        <w:tc>
          <w:tcPr>
            <w:tcW w:w="1701" w:type="dxa"/>
            <w:shd w:val="clear" w:color="auto" w:fill="auto"/>
          </w:tcPr>
          <w:p w14:paraId="0FBEF42D" w14:textId="77777777" w:rsidR="00E71B0B" w:rsidRDefault="00474308">
            <w:pPr>
              <w:jc w:val="right"/>
              <w:rPr>
                <w:sz w:val="20"/>
                <w:szCs w:val="20"/>
              </w:rPr>
            </w:pPr>
            <w:r>
              <w:rPr>
                <w:sz w:val="20"/>
                <w:szCs w:val="20"/>
              </w:rPr>
              <w:t xml:space="preserve"> 116 </w:t>
            </w:r>
          </w:p>
        </w:tc>
      </w:tr>
      <w:tr w:rsidR="00F562F6" w14:paraId="2F21A80A" w14:textId="77777777">
        <w:trPr>
          <w:trHeight w:val="226"/>
        </w:trPr>
        <w:tc>
          <w:tcPr>
            <w:tcW w:w="3259" w:type="dxa"/>
            <w:shd w:val="clear" w:color="auto" w:fill="auto"/>
          </w:tcPr>
          <w:p w14:paraId="378CCBE5" w14:textId="77777777" w:rsidR="00E71B0B" w:rsidRDefault="00474308">
            <w:pPr>
              <w:rPr>
                <w:sz w:val="20"/>
                <w:szCs w:val="20"/>
              </w:rPr>
            </w:pPr>
            <w:r>
              <w:rPr>
                <w:sz w:val="20"/>
                <w:szCs w:val="20"/>
              </w:rPr>
              <w:t>Fiskeri- og havbruksnæringens forskningsfinansiering AS</w:t>
            </w:r>
          </w:p>
        </w:tc>
        <w:tc>
          <w:tcPr>
            <w:tcW w:w="1244" w:type="dxa"/>
            <w:shd w:val="clear" w:color="auto" w:fill="auto"/>
          </w:tcPr>
          <w:p w14:paraId="2F76D5F3" w14:textId="77777777" w:rsidR="00E71B0B" w:rsidRDefault="00474308">
            <w:pPr>
              <w:jc w:val="right"/>
              <w:rPr>
                <w:sz w:val="20"/>
                <w:szCs w:val="20"/>
              </w:rPr>
            </w:pPr>
            <w:r>
              <w:rPr>
                <w:sz w:val="20"/>
                <w:szCs w:val="20"/>
              </w:rPr>
              <w:t>100 %</w:t>
            </w:r>
          </w:p>
        </w:tc>
        <w:tc>
          <w:tcPr>
            <w:tcW w:w="1417" w:type="dxa"/>
            <w:shd w:val="clear" w:color="auto" w:fill="auto"/>
          </w:tcPr>
          <w:p w14:paraId="7CFAA93C" w14:textId="77777777" w:rsidR="00E71B0B" w:rsidRDefault="00474308">
            <w:pPr>
              <w:jc w:val="right"/>
              <w:rPr>
                <w:sz w:val="20"/>
                <w:szCs w:val="20"/>
              </w:rPr>
            </w:pPr>
            <w:r>
              <w:rPr>
                <w:sz w:val="20"/>
                <w:szCs w:val="20"/>
              </w:rPr>
              <w:t xml:space="preserve"> 456 </w:t>
            </w:r>
          </w:p>
        </w:tc>
        <w:tc>
          <w:tcPr>
            <w:tcW w:w="1701" w:type="dxa"/>
            <w:shd w:val="clear" w:color="auto" w:fill="auto"/>
          </w:tcPr>
          <w:p w14:paraId="373B5A75" w14:textId="77777777" w:rsidR="00E71B0B" w:rsidRDefault="00474308">
            <w:pPr>
              <w:jc w:val="right"/>
              <w:rPr>
                <w:sz w:val="20"/>
                <w:szCs w:val="20"/>
              </w:rPr>
            </w:pPr>
            <w:r>
              <w:rPr>
                <w:sz w:val="20"/>
                <w:szCs w:val="20"/>
              </w:rPr>
              <w:t xml:space="preserve"> - </w:t>
            </w:r>
          </w:p>
        </w:tc>
        <w:tc>
          <w:tcPr>
            <w:tcW w:w="1843" w:type="dxa"/>
            <w:shd w:val="clear" w:color="auto" w:fill="auto"/>
          </w:tcPr>
          <w:p w14:paraId="7B0A177D" w14:textId="77777777" w:rsidR="00E71B0B" w:rsidRDefault="00474308">
            <w:pPr>
              <w:jc w:val="right"/>
              <w:rPr>
                <w:sz w:val="20"/>
                <w:szCs w:val="20"/>
              </w:rPr>
            </w:pPr>
            <w:r>
              <w:rPr>
                <w:sz w:val="20"/>
                <w:szCs w:val="20"/>
              </w:rPr>
              <w:t xml:space="preserve"> -67 </w:t>
            </w:r>
          </w:p>
        </w:tc>
        <w:tc>
          <w:tcPr>
            <w:tcW w:w="1417" w:type="dxa"/>
            <w:shd w:val="clear" w:color="auto" w:fill="auto"/>
          </w:tcPr>
          <w:p w14:paraId="4D340035" w14:textId="77777777" w:rsidR="00E71B0B" w:rsidRDefault="00474308">
            <w:pPr>
              <w:jc w:val="right"/>
              <w:rPr>
                <w:sz w:val="20"/>
                <w:szCs w:val="20"/>
              </w:rPr>
            </w:pPr>
            <w:r>
              <w:rPr>
                <w:sz w:val="20"/>
                <w:szCs w:val="20"/>
              </w:rPr>
              <w:t xml:space="preserve"> - </w:t>
            </w:r>
          </w:p>
        </w:tc>
        <w:tc>
          <w:tcPr>
            <w:tcW w:w="1843" w:type="dxa"/>
            <w:shd w:val="clear" w:color="auto" w:fill="auto"/>
          </w:tcPr>
          <w:p w14:paraId="5EF8DD60" w14:textId="77777777" w:rsidR="00E71B0B" w:rsidRDefault="00474308">
            <w:pPr>
              <w:jc w:val="right"/>
              <w:rPr>
                <w:sz w:val="20"/>
                <w:szCs w:val="20"/>
              </w:rPr>
            </w:pPr>
            <w:r>
              <w:rPr>
                <w:sz w:val="20"/>
                <w:szCs w:val="20"/>
              </w:rPr>
              <w:t xml:space="preserve"> 45 </w:t>
            </w:r>
          </w:p>
        </w:tc>
        <w:tc>
          <w:tcPr>
            <w:tcW w:w="1701" w:type="dxa"/>
            <w:shd w:val="clear" w:color="auto" w:fill="auto"/>
          </w:tcPr>
          <w:p w14:paraId="0C5189D7" w14:textId="77777777" w:rsidR="00E71B0B" w:rsidRDefault="00474308">
            <w:pPr>
              <w:jc w:val="right"/>
              <w:rPr>
                <w:sz w:val="20"/>
                <w:szCs w:val="20"/>
              </w:rPr>
            </w:pPr>
            <w:r>
              <w:rPr>
                <w:sz w:val="20"/>
                <w:szCs w:val="20"/>
              </w:rPr>
              <w:t xml:space="preserve"> 21 </w:t>
            </w:r>
          </w:p>
        </w:tc>
      </w:tr>
      <w:tr w:rsidR="00F562F6" w14:paraId="6DAFF73B" w14:textId="77777777">
        <w:trPr>
          <w:trHeight w:val="226"/>
        </w:trPr>
        <w:tc>
          <w:tcPr>
            <w:tcW w:w="3259" w:type="dxa"/>
            <w:shd w:val="clear" w:color="auto" w:fill="auto"/>
          </w:tcPr>
          <w:p w14:paraId="3938648B" w14:textId="77777777" w:rsidR="00E71B0B" w:rsidRDefault="00474308">
            <w:pPr>
              <w:rPr>
                <w:sz w:val="20"/>
                <w:szCs w:val="20"/>
              </w:rPr>
            </w:pPr>
            <w:r>
              <w:rPr>
                <w:sz w:val="20"/>
                <w:szCs w:val="20"/>
              </w:rPr>
              <w:t>Store Norske Spitsbergen Kulkompani AS</w:t>
            </w:r>
          </w:p>
        </w:tc>
        <w:tc>
          <w:tcPr>
            <w:tcW w:w="1244" w:type="dxa"/>
            <w:shd w:val="clear" w:color="auto" w:fill="auto"/>
          </w:tcPr>
          <w:p w14:paraId="43760B54" w14:textId="77777777" w:rsidR="00E71B0B" w:rsidRDefault="00474308">
            <w:pPr>
              <w:jc w:val="right"/>
              <w:rPr>
                <w:sz w:val="20"/>
                <w:szCs w:val="20"/>
              </w:rPr>
            </w:pPr>
            <w:r>
              <w:rPr>
                <w:sz w:val="20"/>
                <w:szCs w:val="20"/>
              </w:rPr>
              <w:t>100 %</w:t>
            </w:r>
          </w:p>
        </w:tc>
        <w:tc>
          <w:tcPr>
            <w:tcW w:w="1417" w:type="dxa"/>
            <w:shd w:val="clear" w:color="auto" w:fill="auto"/>
          </w:tcPr>
          <w:p w14:paraId="229D5F66" w14:textId="77777777" w:rsidR="00E71B0B" w:rsidRDefault="00474308">
            <w:pPr>
              <w:jc w:val="right"/>
              <w:rPr>
                <w:sz w:val="20"/>
                <w:szCs w:val="20"/>
              </w:rPr>
            </w:pPr>
            <w:r>
              <w:rPr>
                <w:sz w:val="20"/>
                <w:szCs w:val="20"/>
              </w:rPr>
              <w:t xml:space="preserve"> 389 </w:t>
            </w:r>
          </w:p>
        </w:tc>
        <w:tc>
          <w:tcPr>
            <w:tcW w:w="1701" w:type="dxa"/>
            <w:shd w:val="clear" w:color="auto" w:fill="auto"/>
          </w:tcPr>
          <w:p w14:paraId="0A618348" w14:textId="77777777" w:rsidR="00E71B0B" w:rsidRDefault="00474308">
            <w:pPr>
              <w:jc w:val="right"/>
              <w:rPr>
                <w:sz w:val="20"/>
                <w:szCs w:val="20"/>
              </w:rPr>
            </w:pPr>
            <w:r>
              <w:rPr>
                <w:sz w:val="20"/>
                <w:szCs w:val="20"/>
              </w:rPr>
              <w:t xml:space="preserve"> 341 </w:t>
            </w:r>
          </w:p>
        </w:tc>
        <w:tc>
          <w:tcPr>
            <w:tcW w:w="1843" w:type="dxa"/>
            <w:shd w:val="clear" w:color="auto" w:fill="auto"/>
          </w:tcPr>
          <w:p w14:paraId="59F60F9C" w14:textId="77777777" w:rsidR="00E71B0B" w:rsidRDefault="00474308">
            <w:pPr>
              <w:jc w:val="right"/>
              <w:rPr>
                <w:sz w:val="20"/>
                <w:szCs w:val="20"/>
              </w:rPr>
            </w:pPr>
            <w:r>
              <w:rPr>
                <w:sz w:val="20"/>
                <w:szCs w:val="20"/>
              </w:rPr>
              <w:t xml:space="preserve"> 38 </w:t>
            </w:r>
          </w:p>
        </w:tc>
        <w:tc>
          <w:tcPr>
            <w:tcW w:w="1417" w:type="dxa"/>
            <w:shd w:val="clear" w:color="auto" w:fill="auto"/>
          </w:tcPr>
          <w:p w14:paraId="4FC1C530" w14:textId="77777777" w:rsidR="00E71B0B" w:rsidRDefault="00474308">
            <w:pPr>
              <w:jc w:val="right"/>
              <w:rPr>
                <w:sz w:val="20"/>
                <w:szCs w:val="20"/>
              </w:rPr>
            </w:pPr>
            <w:r>
              <w:rPr>
                <w:sz w:val="20"/>
                <w:szCs w:val="20"/>
              </w:rPr>
              <w:t xml:space="preserve"> - </w:t>
            </w:r>
          </w:p>
        </w:tc>
        <w:tc>
          <w:tcPr>
            <w:tcW w:w="1843" w:type="dxa"/>
            <w:shd w:val="clear" w:color="auto" w:fill="auto"/>
          </w:tcPr>
          <w:p w14:paraId="57B6A365" w14:textId="77777777" w:rsidR="00E71B0B" w:rsidRDefault="00474308">
            <w:pPr>
              <w:jc w:val="right"/>
              <w:rPr>
                <w:sz w:val="20"/>
                <w:szCs w:val="20"/>
              </w:rPr>
            </w:pPr>
            <w:r>
              <w:rPr>
                <w:sz w:val="20"/>
                <w:szCs w:val="20"/>
              </w:rPr>
              <w:t xml:space="preserve"> 35 </w:t>
            </w:r>
          </w:p>
        </w:tc>
        <w:tc>
          <w:tcPr>
            <w:tcW w:w="1701" w:type="dxa"/>
            <w:shd w:val="clear" w:color="auto" w:fill="auto"/>
          </w:tcPr>
          <w:p w14:paraId="14A7352F" w14:textId="77777777" w:rsidR="00E71B0B" w:rsidRDefault="00474308">
            <w:pPr>
              <w:jc w:val="right"/>
              <w:rPr>
                <w:sz w:val="20"/>
                <w:szCs w:val="20"/>
              </w:rPr>
            </w:pPr>
            <w:r>
              <w:rPr>
                <w:sz w:val="20"/>
                <w:szCs w:val="20"/>
              </w:rPr>
              <w:t xml:space="preserve"> 132 </w:t>
            </w:r>
          </w:p>
        </w:tc>
      </w:tr>
      <w:tr w:rsidR="00F562F6" w14:paraId="1CBFFEE6" w14:textId="77777777">
        <w:trPr>
          <w:trHeight w:val="226"/>
        </w:trPr>
        <w:tc>
          <w:tcPr>
            <w:tcW w:w="3259" w:type="dxa"/>
            <w:shd w:val="clear" w:color="auto" w:fill="auto"/>
          </w:tcPr>
          <w:p w14:paraId="12AC8441" w14:textId="77777777" w:rsidR="00E71B0B" w:rsidRDefault="00474308">
            <w:pPr>
              <w:rPr>
                <w:sz w:val="20"/>
                <w:szCs w:val="20"/>
              </w:rPr>
            </w:pPr>
            <w:r>
              <w:rPr>
                <w:sz w:val="20"/>
                <w:szCs w:val="20"/>
              </w:rPr>
              <w:t>Nationaltheatret AS</w:t>
            </w:r>
          </w:p>
        </w:tc>
        <w:tc>
          <w:tcPr>
            <w:tcW w:w="1244" w:type="dxa"/>
            <w:shd w:val="clear" w:color="auto" w:fill="auto"/>
          </w:tcPr>
          <w:p w14:paraId="7F5A61CA" w14:textId="77777777" w:rsidR="00E71B0B" w:rsidRDefault="00474308">
            <w:pPr>
              <w:jc w:val="right"/>
              <w:rPr>
                <w:sz w:val="20"/>
                <w:szCs w:val="20"/>
              </w:rPr>
            </w:pPr>
            <w:r>
              <w:rPr>
                <w:sz w:val="20"/>
                <w:szCs w:val="20"/>
              </w:rPr>
              <w:t>100 %</w:t>
            </w:r>
          </w:p>
        </w:tc>
        <w:tc>
          <w:tcPr>
            <w:tcW w:w="1417" w:type="dxa"/>
            <w:shd w:val="clear" w:color="auto" w:fill="auto"/>
          </w:tcPr>
          <w:p w14:paraId="49667AB8" w14:textId="77777777" w:rsidR="00E71B0B" w:rsidRDefault="00474308">
            <w:pPr>
              <w:jc w:val="right"/>
              <w:rPr>
                <w:sz w:val="20"/>
                <w:szCs w:val="20"/>
              </w:rPr>
            </w:pPr>
            <w:r>
              <w:rPr>
                <w:sz w:val="20"/>
                <w:szCs w:val="20"/>
              </w:rPr>
              <w:t xml:space="preserve"> 326 </w:t>
            </w:r>
          </w:p>
        </w:tc>
        <w:tc>
          <w:tcPr>
            <w:tcW w:w="1701" w:type="dxa"/>
            <w:shd w:val="clear" w:color="auto" w:fill="auto"/>
          </w:tcPr>
          <w:p w14:paraId="7B7EB3E4" w14:textId="77777777" w:rsidR="00E71B0B" w:rsidRDefault="00474308">
            <w:pPr>
              <w:jc w:val="right"/>
              <w:rPr>
                <w:sz w:val="20"/>
                <w:szCs w:val="20"/>
              </w:rPr>
            </w:pPr>
            <w:r>
              <w:rPr>
                <w:sz w:val="20"/>
                <w:szCs w:val="20"/>
              </w:rPr>
              <w:t xml:space="preserve"> 239 </w:t>
            </w:r>
          </w:p>
        </w:tc>
        <w:tc>
          <w:tcPr>
            <w:tcW w:w="1843" w:type="dxa"/>
            <w:shd w:val="clear" w:color="auto" w:fill="auto"/>
          </w:tcPr>
          <w:p w14:paraId="46C823DE" w14:textId="77777777" w:rsidR="00E71B0B" w:rsidRDefault="00474308">
            <w:pPr>
              <w:jc w:val="right"/>
              <w:rPr>
                <w:sz w:val="20"/>
                <w:szCs w:val="20"/>
              </w:rPr>
            </w:pPr>
            <w:r>
              <w:rPr>
                <w:sz w:val="20"/>
                <w:szCs w:val="20"/>
              </w:rPr>
              <w:t xml:space="preserve"> -5 </w:t>
            </w:r>
          </w:p>
        </w:tc>
        <w:tc>
          <w:tcPr>
            <w:tcW w:w="1417" w:type="dxa"/>
            <w:shd w:val="clear" w:color="auto" w:fill="auto"/>
          </w:tcPr>
          <w:p w14:paraId="0714E72D" w14:textId="77777777" w:rsidR="00E71B0B" w:rsidRDefault="00474308">
            <w:pPr>
              <w:jc w:val="right"/>
              <w:rPr>
                <w:sz w:val="20"/>
                <w:szCs w:val="20"/>
              </w:rPr>
            </w:pPr>
            <w:r>
              <w:rPr>
                <w:sz w:val="20"/>
                <w:szCs w:val="20"/>
              </w:rPr>
              <w:t xml:space="preserve"> - </w:t>
            </w:r>
          </w:p>
        </w:tc>
        <w:tc>
          <w:tcPr>
            <w:tcW w:w="1843" w:type="dxa"/>
            <w:shd w:val="clear" w:color="auto" w:fill="auto"/>
          </w:tcPr>
          <w:p w14:paraId="47F54F90" w14:textId="77777777" w:rsidR="00E71B0B" w:rsidRDefault="00474308">
            <w:pPr>
              <w:jc w:val="right"/>
              <w:rPr>
                <w:sz w:val="20"/>
                <w:szCs w:val="20"/>
              </w:rPr>
            </w:pPr>
            <w:r>
              <w:rPr>
                <w:sz w:val="20"/>
                <w:szCs w:val="20"/>
              </w:rPr>
              <w:t xml:space="preserve"> 7 </w:t>
            </w:r>
          </w:p>
        </w:tc>
        <w:tc>
          <w:tcPr>
            <w:tcW w:w="1701" w:type="dxa"/>
            <w:shd w:val="clear" w:color="auto" w:fill="auto"/>
          </w:tcPr>
          <w:p w14:paraId="28FA1337" w14:textId="77777777" w:rsidR="00E71B0B" w:rsidRDefault="00474308">
            <w:pPr>
              <w:jc w:val="right"/>
              <w:rPr>
                <w:sz w:val="20"/>
                <w:szCs w:val="20"/>
              </w:rPr>
            </w:pPr>
            <w:r>
              <w:rPr>
                <w:sz w:val="20"/>
                <w:szCs w:val="20"/>
              </w:rPr>
              <w:t xml:space="preserve"> 366 </w:t>
            </w:r>
          </w:p>
        </w:tc>
      </w:tr>
      <w:tr w:rsidR="00F562F6" w14:paraId="2D8C3DB1" w14:textId="77777777">
        <w:trPr>
          <w:trHeight w:val="226"/>
        </w:trPr>
        <w:tc>
          <w:tcPr>
            <w:tcW w:w="3259" w:type="dxa"/>
            <w:shd w:val="clear" w:color="auto" w:fill="auto"/>
          </w:tcPr>
          <w:p w14:paraId="0CA26FD6" w14:textId="77777777" w:rsidR="00E71B0B" w:rsidRDefault="00474308">
            <w:pPr>
              <w:rPr>
                <w:sz w:val="20"/>
                <w:szCs w:val="20"/>
              </w:rPr>
            </w:pPr>
            <w:r>
              <w:rPr>
                <w:sz w:val="20"/>
                <w:szCs w:val="20"/>
              </w:rPr>
              <w:t>Simula Research Laboratory AS</w:t>
            </w:r>
          </w:p>
        </w:tc>
        <w:tc>
          <w:tcPr>
            <w:tcW w:w="1244" w:type="dxa"/>
            <w:shd w:val="clear" w:color="auto" w:fill="auto"/>
          </w:tcPr>
          <w:p w14:paraId="4EA913A6" w14:textId="77777777" w:rsidR="00E71B0B" w:rsidRDefault="00474308">
            <w:pPr>
              <w:jc w:val="right"/>
              <w:rPr>
                <w:sz w:val="20"/>
                <w:szCs w:val="20"/>
              </w:rPr>
            </w:pPr>
            <w:r>
              <w:rPr>
                <w:sz w:val="20"/>
                <w:szCs w:val="20"/>
              </w:rPr>
              <w:t>100 %</w:t>
            </w:r>
          </w:p>
        </w:tc>
        <w:tc>
          <w:tcPr>
            <w:tcW w:w="1417" w:type="dxa"/>
            <w:shd w:val="clear" w:color="auto" w:fill="auto"/>
          </w:tcPr>
          <w:p w14:paraId="476395E8" w14:textId="77777777" w:rsidR="00E71B0B" w:rsidRDefault="00474308">
            <w:pPr>
              <w:jc w:val="right"/>
              <w:rPr>
                <w:sz w:val="20"/>
                <w:szCs w:val="20"/>
              </w:rPr>
            </w:pPr>
            <w:r>
              <w:rPr>
                <w:sz w:val="20"/>
                <w:szCs w:val="20"/>
              </w:rPr>
              <w:t xml:space="preserve"> 292 </w:t>
            </w:r>
          </w:p>
        </w:tc>
        <w:tc>
          <w:tcPr>
            <w:tcW w:w="1701" w:type="dxa"/>
            <w:shd w:val="clear" w:color="auto" w:fill="auto"/>
          </w:tcPr>
          <w:p w14:paraId="527AAD83" w14:textId="77777777" w:rsidR="00E71B0B" w:rsidRDefault="00474308">
            <w:pPr>
              <w:jc w:val="right"/>
              <w:rPr>
                <w:sz w:val="20"/>
                <w:szCs w:val="20"/>
              </w:rPr>
            </w:pPr>
            <w:r>
              <w:rPr>
                <w:sz w:val="20"/>
                <w:szCs w:val="20"/>
              </w:rPr>
              <w:t xml:space="preserve"> 124 </w:t>
            </w:r>
          </w:p>
        </w:tc>
        <w:tc>
          <w:tcPr>
            <w:tcW w:w="1843" w:type="dxa"/>
            <w:shd w:val="clear" w:color="auto" w:fill="auto"/>
          </w:tcPr>
          <w:p w14:paraId="475F5853" w14:textId="77777777" w:rsidR="00E71B0B" w:rsidRDefault="00474308">
            <w:pPr>
              <w:jc w:val="right"/>
              <w:rPr>
                <w:sz w:val="20"/>
                <w:szCs w:val="20"/>
              </w:rPr>
            </w:pPr>
            <w:r>
              <w:rPr>
                <w:sz w:val="20"/>
                <w:szCs w:val="20"/>
              </w:rPr>
              <w:t xml:space="preserve"> -23 </w:t>
            </w:r>
          </w:p>
        </w:tc>
        <w:tc>
          <w:tcPr>
            <w:tcW w:w="1417" w:type="dxa"/>
            <w:shd w:val="clear" w:color="auto" w:fill="auto"/>
          </w:tcPr>
          <w:p w14:paraId="2FCC4AE9" w14:textId="77777777" w:rsidR="00E71B0B" w:rsidRDefault="00474308">
            <w:pPr>
              <w:jc w:val="right"/>
              <w:rPr>
                <w:sz w:val="20"/>
                <w:szCs w:val="20"/>
              </w:rPr>
            </w:pPr>
            <w:r>
              <w:rPr>
                <w:sz w:val="20"/>
                <w:szCs w:val="20"/>
              </w:rPr>
              <w:t xml:space="preserve"> - </w:t>
            </w:r>
          </w:p>
        </w:tc>
        <w:tc>
          <w:tcPr>
            <w:tcW w:w="1843" w:type="dxa"/>
            <w:shd w:val="clear" w:color="auto" w:fill="auto"/>
          </w:tcPr>
          <w:p w14:paraId="4B628F8E" w14:textId="77777777" w:rsidR="00E71B0B" w:rsidRDefault="00474308">
            <w:pPr>
              <w:jc w:val="right"/>
              <w:rPr>
                <w:sz w:val="20"/>
                <w:szCs w:val="20"/>
              </w:rPr>
            </w:pPr>
            <w:r>
              <w:rPr>
                <w:sz w:val="20"/>
                <w:szCs w:val="20"/>
              </w:rPr>
              <w:t xml:space="preserve"> 121 </w:t>
            </w:r>
          </w:p>
        </w:tc>
        <w:tc>
          <w:tcPr>
            <w:tcW w:w="1701" w:type="dxa"/>
            <w:shd w:val="clear" w:color="auto" w:fill="auto"/>
          </w:tcPr>
          <w:p w14:paraId="1F2A1C4B" w14:textId="77777777" w:rsidR="00E71B0B" w:rsidRDefault="00474308">
            <w:pPr>
              <w:jc w:val="right"/>
              <w:rPr>
                <w:sz w:val="20"/>
                <w:szCs w:val="20"/>
              </w:rPr>
            </w:pPr>
            <w:r>
              <w:rPr>
                <w:sz w:val="20"/>
                <w:szCs w:val="20"/>
              </w:rPr>
              <w:t xml:space="preserve"> 236 </w:t>
            </w:r>
          </w:p>
        </w:tc>
      </w:tr>
      <w:tr w:rsidR="00F562F6" w14:paraId="31256458" w14:textId="77777777">
        <w:trPr>
          <w:trHeight w:val="226"/>
        </w:trPr>
        <w:tc>
          <w:tcPr>
            <w:tcW w:w="3259" w:type="dxa"/>
            <w:shd w:val="clear" w:color="auto" w:fill="auto"/>
          </w:tcPr>
          <w:p w14:paraId="78277DF9" w14:textId="77777777" w:rsidR="00E71B0B" w:rsidRDefault="00474308">
            <w:pPr>
              <w:rPr>
                <w:sz w:val="20"/>
                <w:szCs w:val="20"/>
              </w:rPr>
            </w:pPr>
            <w:proofErr w:type="spellStart"/>
            <w:r>
              <w:rPr>
                <w:sz w:val="20"/>
                <w:szCs w:val="20"/>
              </w:rPr>
              <w:t>Petoro</w:t>
            </w:r>
            <w:proofErr w:type="spellEnd"/>
            <w:r>
              <w:rPr>
                <w:sz w:val="20"/>
                <w:szCs w:val="20"/>
              </w:rPr>
              <w:t xml:space="preserve"> AS</w:t>
            </w:r>
          </w:p>
        </w:tc>
        <w:tc>
          <w:tcPr>
            <w:tcW w:w="1244" w:type="dxa"/>
            <w:shd w:val="clear" w:color="auto" w:fill="auto"/>
          </w:tcPr>
          <w:p w14:paraId="1E18AF06" w14:textId="77777777" w:rsidR="00E71B0B" w:rsidRDefault="00474308">
            <w:pPr>
              <w:jc w:val="right"/>
              <w:rPr>
                <w:sz w:val="20"/>
                <w:szCs w:val="20"/>
              </w:rPr>
            </w:pPr>
            <w:r>
              <w:rPr>
                <w:sz w:val="20"/>
                <w:szCs w:val="20"/>
              </w:rPr>
              <w:t>100 %</w:t>
            </w:r>
          </w:p>
        </w:tc>
        <w:tc>
          <w:tcPr>
            <w:tcW w:w="1417" w:type="dxa"/>
            <w:shd w:val="clear" w:color="auto" w:fill="auto"/>
          </w:tcPr>
          <w:p w14:paraId="33FF2C82" w14:textId="77777777" w:rsidR="00E71B0B" w:rsidRDefault="00474308">
            <w:pPr>
              <w:jc w:val="right"/>
              <w:rPr>
                <w:sz w:val="20"/>
                <w:szCs w:val="20"/>
              </w:rPr>
            </w:pPr>
            <w:r>
              <w:rPr>
                <w:sz w:val="20"/>
                <w:szCs w:val="20"/>
              </w:rPr>
              <w:t xml:space="preserve"> 291 </w:t>
            </w:r>
          </w:p>
        </w:tc>
        <w:tc>
          <w:tcPr>
            <w:tcW w:w="1701" w:type="dxa"/>
            <w:shd w:val="clear" w:color="auto" w:fill="auto"/>
          </w:tcPr>
          <w:p w14:paraId="5F5B3AF6" w14:textId="77777777" w:rsidR="00E71B0B" w:rsidRDefault="00474308">
            <w:pPr>
              <w:jc w:val="right"/>
              <w:rPr>
                <w:sz w:val="20"/>
                <w:szCs w:val="20"/>
              </w:rPr>
            </w:pPr>
            <w:r>
              <w:rPr>
                <w:sz w:val="20"/>
                <w:szCs w:val="20"/>
              </w:rPr>
              <w:t xml:space="preserve"> 290 </w:t>
            </w:r>
          </w:p>
        </w:tc>
        <w:tc>
          <w:tcPr>
            <w:tcW w:w="1843" w:type="dxa"/>
            <w:shd w:val="clear" w:color="auto" w:fill="auto"/>
          </w:tcPr>
          <w:p w14:paraId="49F1D100" w14:textId="77777777" w:rsidR="00E71B0B" w:rsidRDefault="00474308">
            <w:pPr>
              <w:jc w:val="right"/>
              <w:rPr>
                <w:sz w:val="20"/>
                <w:szCs w:val="20"/>
              </w:rPr>
            </w:pPr>
            <w:r>
              <w:rPr>
                <w:sz w:val="20"/>
                <w:szCs w:val="20"/>
              </w:rPr>
              <w:t xml:space="preserve"> 1 </w:t>
            </w:r>
          </w:p>
        </w:tc>
        <w:tc>
          <w:tcPr>
            <w:tcW w:w="1417" w:type="dxa"/>
            <w:shd w:val="clear" w:color="auto" w:fill="auto"/>
          </w:tcPr>
          <w:p w14:paraId="5CEBBA79" w14:textId="77777777" w:rsidR="00E71B0B" w:rsidRDefault="00474308">
            <w:pPr>
              <w:jc w:val="right"/>
              <w:rPr>
                <w:sz w:val="20"/>
                <w:szCs w:val="20"/>
              </w:rPr>
            </w:pPr>
            <w:r>
              <w:rPr>
                <w:sz w:val="20"/>
                <w:szCs w:val="20"/>
              </w:rPr>
              <w:t xml:space="preserve"> - </w:t>
            </w:r>
          </w:p>
        </w:tc>
        <w:tc>
          <w:tcPr>
            <w:tcW w:w="1843" w:type="dxa"/>
            <w:shd w:val="clear" w:color="auto" w:fill="auto"/>
          </w:tcPr>
          <w:p w14:paraId="5A5DAD1D" w14:textId="77777777" w:rsidR="00E71B0B" w:rsidRDefault="00474308">
            <w:pPr>
              <w:jc w:val="right"/>
              <w:rPr>
                <w:sz w:val="20"/>
                <w:szCs w:val="20"/>
              </w:rPr>
            </w:pPr>
            <w:r>
              <w:rPr>
                <w:sz w:val="20"/>
                <w:szCs w:val="20"/>
              </w:rPr>
              <w:t xml:space="preserve"> 28 </w:t>
            </w:r>
          </w:p>
        </w:tc>
        <w:tc>
          <w:tcPr>
            <w:tcW w:w="1701" w:type="dxa"/>
            <w:shd w:val="clear" w:color="auto" w:fill="auto"/>
          </w:tcPr>
          <w:p w14:paraId="56C726B9" w14:textId="77777777" w:rsidR="00E71B0B" w:rsidRDefault="00474308">
            <w:pPr>
              <w:jc w:val="right"/>
              <w:rPr>
                <w:sz w:val="20"/>
                <w:szCs w:val="20"/>
              </w:rPr>
            </w:pPr>
            <w:r>
              <w:rPr>
                <w:sz w:val="20"/>
                <w:szCs w:val="20"/>
              </w:rPr>
              <w:t xml:space="preserve"> 70 </w:t>
            </w:r>
          </w:p>
        </w:tc>
      </w:tr>
      <w:tr w:rsidR="00F562F6" w14:paraId="7BEB38BA" w14:textId="77777777">
        <w:trPr>
          <w:trHeight w:val="226"/>
        </w:trPr>
        <w:tc>
          <w:tcPr>
            <w:tcW w:w="3259" w:type="dxa"/>
            <w:shd w:val="clear" w:color="auto" w:fill="auto"/>
          </w:tcPr>
          <w:p w14:paraId="02875558" w14:textId="77777777" w:rsidR="00E71B0B" w:rsidRDefault="00474308">
            <w:pPr>
              <w:rPr>
                <w:sz w:val="20"/>
                <w:szCs w:val="20"/>
              </w:rPr>
            </w:pPr>
            <w:r>
              <w:rPr>
                <w:sz w:val="20"/>
                <w:szCs w:val="20"/>
              </w:rPr>
              <w:t>Andøya Space AS</w:t>
            </w:r>
          </w:p>
        </w:tc>
        <w:tc>
          <w:tcPr>
            <w:tcW w:w="1244" w:type="dxa"/>
            <w:shd w:val="clear" w:color="auto" w:fill="auto"/>
          </w:tcPr>
          <w:p w14:paraId="1CE1CE7D" w14:textId="77777777" w:rsidR="00E71B0B" w:rsidRDefault="00474308">
            <w:pPr>
              <w:jc w:val="right"/>
              <w:rPr>
                <w:sz w:val="20"/>
                <w:szCs w:val="20"/>
              </w:rPr>
            </w:pPr>
            <w:r>
              <w:rPr>
                <w:sz w:val="20"/>
                <w:szCs w:val="20"/>
              </w:rPr>
              <w:t>90 %</w:t>
            </w:r>
          </w:p>
        </w:tc>
        <w:tc>
          <w:tcPr>
            <w:tcW w:w="1417" w:type="dxa"/>
            <w:shd w:val="clear" w:color="auto" w:fill="auto"/>
          </w:tcPr>
          <w:p w14:paraId="1DBB49C3" w14:textId="77777777" w:rsidR="00E71B0B" w:rsidRDefault="00474308">
            <w:pPr>
              <w:jc w:val="right"/>
              <w:rPr>
                <w:sz w:val="20"/>
                <w:szCs w:val="20"/>
              </w:rPr>
            </w:pPr>
            <w:r>
              <w:rPr>
                <w:sz w:val="20"/>
                <w:szCs w:val="20"/>
              </w:rPr>
              <w:t xml:space="preserve"> 222 </w:t>
            </w:r>
          </w:p>
        </w:tc>
        <w:tc>
          <w:tcPr>
            <w:tcW w:w="1701" w:type="dxa"/>
            <w:shd w:val="clear" w:color="auto" w:fill="auto"/>
          </w:tcPr>
          <w:p w14:paraId="350978BC" w14:textId="77777777" w:rsidR="00E71B0B" w:rsidRDefault="00474308">
            <w:pPr>
              <w:jc w:val="right"/>
              <w:rPr>
                <w:sz w:val="20"/>
                <w:szCs w:val="20"/>
              </w:rPr>
            </w:pPr>
            <w:r>
              <w:rPr>
                <w:sz w:val="20"/>
                <w:szCs w:val="20"/>
              </w:rPr>
              <w:t xml:space="preserve"> 17 </w:t>
            </w:r>
          </w:p>
        </w:tc>
        <w:tc>
          <w:tcPr>
            <w:tcW w:w="1843" w:type="dxa"/>
            <w:shd w:val="clear" w:color="auto" w:fill="auto"/>
          </w:tcPr>
          <w:p w14:paraId="4769954B" w14:textId="77777777" w:rsidR="00E71B0B" w:rsidRDefault="00474308">
            <w:pPr>
              <w:jc w:val="right"/>
              <w:rPr>
                <w:sz w:val="20"/>
                <w:szCs w:val="20"/>
              </w:rPr>
            </w:pPr>
            <w:r>
              <w:rPr>
                <w:sz w:val="20"/>
                <w:szCs w:val="20"/>
              </w:rPr>
              <w:t xml:space="preserve"> 7 </w:t>
            </w:r>
          </w:p>
        </w:tc>
        <w:tc>
          <w:tcPr>
            <w:tcW w:w="1417" w:type="dxa"/>
            <w:shd w:val="clear" w:color="auto" w:fill="auto"/>
          </w:tcPr>
          <w:p w14:paraId="389145A6" w14:textId="77777777" w:rsidR="00E71B0B" w:rsidRDefault="00474308">
            <w:pPr>
              <w:jc w:val="right"/>
              <w:rPr>
                <w:sz w:val="20"/>
                <w:szCs w:val="20"/>
              </w:rPr>
            </w:pPr>
            <w:r>
              <w:rPr>
                <w:sz w:val="20"/>
                <w:szCs w:val="20"/>
              </w:rPr>
              <w:t xml:space="preserve"> - </w:t>
            </w:r>
          </w:p>
        </w:tc>
        <w:tc>
          <w:tcPr>
            <w:tcW w:w="1843" w:type="dxa"/>
            <w:shd w:val="clear" w:color="auto" w:fill="auto"/>
          </w:tcPr>
          <w:p w14:paraId="3829BE42" w14:textId="77777777" w:rsidR="00E71B0B" w:rsidRDefault="00474308">
            <w:pPr>
              <w:jc w:val="right"/>
              <w:rPr>
                <w:sz w:val="20"/>
                <w:szCs w:val="20"/>
              </w:rPr>
            </w:pPr>
            <w:r>
              <w:rPr>
                <w:sz w:val="20"/>
                <w:szCs w:val="20"/>
              </w:rPr>
              <w:t xml:space="preserve"> 265 </w:t>
            </w:r>
          </w:p>
        </w:tc>
        <w:tc>
          <w:tcPr>
            <w:tcW w:w="1701" w:type="dxa"/>
            <w:shd w:val="clear" w:color="auto" w:fill="auto"/>
          </w:tcPr>
          <w:p w14:paraId="3474B25C" w14:textId="77777777" w:rsidR="00E71B0B" w:rsidRDefault="00474308">
            <w:pPr>
              <w:jc w:val="right"/>
              <w:rPr>
                <w:sz w:val="20"/>
                <w:szCs w:val="20"/>
              </w:rPr>
            </w:pPr>
            <w:r>
              <w:rPr>
                <w:sz w:val="20"/>
                <w:szCs w:val="20"/>
              </w:rPr>
              <w:t xml:space="preserve"> 149 </w:t>
            </w:r>
          </w:p>
        </w:tc>
      </w:tr>
      <w:tr w:rsidR="00F562F6" w14:paraId="22096605" w14:textId="77777777">
        <w:trPr>
          <w:trHeight w:val="226"/>
        </w:trPr>
        <w:tc>
          <w:tcPr>
            <w:tcW w:w="3259" w:type="dxa"/>
            <w:shd w:val="clear" w:color="auto" w:fill="auto"/>
          </w:tcPr>
          <w:p w14:paraId="09EC3873" w14:textId="77777777" w:rsidR="00E71B0B" w:rsidRDefault="00474308">
            <w:pPr>
              <w:rPr>
                <w:sz w:val="20"/>
                <w:szCs w:val="20"/>
              </w:rPr>
            </w:pPr>
            <w:r>
              <w:rPr>
                <w:sz w:val="20"/>
                <w:szCs w:val="20"/>
              </w:rPr>
              <w:t>Universitetssenteret på Svalbard AS</w:t>
            </w:r>
          </w:p>
        </w:tc>
        <w:tc>
          <w:tcPr>
            <w:tcW w:w="1244" w:type="dxa"/>
            <w:shd w:val="clear" w:color="auto" w:fill="auto"/>
          </w:tcPr>
          <w:p w14:paraId="463E5770" w14:textId="77777777" w:rsidR="00E71B0B" w:rsidRDefault="00474308">
            <w:pPr>
              <w:jc w:val="right"/>
              <w:rPr>
                <w:sz w:val="20"/>
                <w:szCs w:val="20"/>
              </w:rPr>
            </w:pPr>
            <w:r>
              <w:rPr>
                <w:sz w:val="20"/>
                <w:szCs w:val="20"/>
              </w:rPr>
              <w:t>100 %</w:t>
            </w:r>
          </w:p>
        </w:tc>
        <w:tc>
          <w:tcPr>
            <w:tcW w:w="1417" w:type="dxa"/>
            <w:shd w:val="clear" w:color="auto" w:fill="auto"/>
          </w:tcPr>
          <w:p w14:paraId="60AD3E59" w14:textId="77777777" w:rsidR="00E71B0B" w:rsidRDefault="00474308">
            <w:pPr>
              <w:jc w:val="right"/>
              <w:rPr>
                <w:sz w:val="20"/>
                <w:szCs w:val="20"/>
              </w:rPr>
            </w:pPr>
            <w:r>
              <w:rPr>
                <w:sz w:val="20"/>
                <w:szCs w:val="20"/>
              </w:rPr>
              <w:t xml:space="preserve"> 198 </w:t>
            </w:r>
          </w:p>
        </w:tc>
        <w:tc>
          <w:tcPr>
            <w:tcW w:w="1701" w:type="dxa"/>
            <w:shd w:val="clear" w:color="auto" w:fill="auto"/>
          </w:tcPr>
          <w:p w14:paraId="713DD44A" w14:textId="77777777" w:rsidR="00E71B0B" w:rsidRDefault="00474308">
            <w:pPr>
              <w:jc w:val="right"/>
              <w:rPr>
                <w:sz w:val="20"/>
                <w:szCs w:val="20"/>
              </w:rPr>
            </w:pPr>
            <w:r>
              <w:rPr>
                <w:sz w:val="20"/>
                <w:szCs w:val="20"/>
              </w:rPr>
              <w:t xml:space="preserve"> 159 </w:t>
            </w:r>
          </w:p>
        </w:tc>
        <w:tc>
          <w:tcPr>
            <w:tcW w:w="1843" w:type="dxa"/>
            <w:shd w:val="clear" w:color="auto" w:fill="auto"/>
          </w:tcPr>
          <w:p w14:paraId="6C0613AA" w14:textId="77777777" w:rsidR="00E71B0B" w:rsidRDefault="00474308">
            <w:pPr>
              <w:jc w:val="right"/>
              <w:rPr>
                <w:sz w:val="20"/>
                <w:szCs w:val="20"/>
              </w:rPr>
            </w:pPr>
            <w:r>
              <w:rPr>
                <w:sz w:val="20"/>
                <w:szCs w:val="20"/>
              </w:rPr>
              <w:t xml:space="preserve"> -1 </w:t>
            </w:r>
          </w:p>
        </w:tc>
        <w:tc>
          <w:tcPr>
            <w:tcW w:w="1417" w:type="dxa"/>
            <w:shd w:val="clear" w:color="auto" w:fill="auto"/>
          </w:tcPr>
          <w:p w14:paraId="402D5978" w14:textId="77777777" w:rsidR="00E71B0B" w:rsidRDefault="00474308">
            <w:pPr>
              <w:jc w:val="right"/>
              <w:rPr>
                <w:sz w:val="20"/>
                <w:szCs w:val="20"/>
              </w:rPr>
            </w:pPr>
            <w:r>
              <w:rPr>
                <w:sz w:val="20"/>
                <w:szCs w:val="20"/>
              </w:rPr>
              <w:t xml:space="preserve"> - </w:t>
            </w:r>
          </w:p>
        </w:tc>
        <w:tc>
          <w:tcPr>
            <w:tcW w:w="1843" w:type="dxa"/>
            <w:shd w:val="clear" w:color="auto" w:fill="auto"/>
          </w:tcPr>
          <w:p w14:paraId="26CE1C0C" w14:textId="77777777" w:rsidR="00E71B0B" w:rsidRDefault="00474308">
            <w:pPr>
              <w:jc w:val="right"/>
              <w:rPr>
                <w:sz w:val="20"/>
                <w:szCs w:val="20"/>
              </w:rPr>
            </w:pPr>
            <w:r>
              <w:rPr>
                <w:sz w:val="20"/>
                <w:szCs w:val="20"/>
              </w:rPr>
              <w:t xml:space="preserve"> 59 </w:t>
            </w:r>
          </w:p>
        </w:tc>
        <w:tc>
          <w:tcPr>
            <w:tcW w:w="1701" w:type="dxa"/>
            <w:shd w:val="clear" w:color="auto" w:fill="auto"/>
          </w:tcPr>
          <w:p w14:paraId="4C16CED4" w14:textId="77777777" w:rsidR="00E71B0B" w:rsidRDefault="00474308">
            <w:pPr>
              <w:jc w:val="right"/>
              <w:rPr>
                <w:sz w:val="20"/>
                <w:szCs w:val="20"/>
              </w:rPr>
            </w:pPr>
            <w:r>
              <w:rPr>
                <w:sz w:val="20"/>
                <w:szCs w:val="20"/>
              </w:rPr>
              <w:t xml:space="preserve"> 121 </w:t>
            </w:r>
          </w:p>
        </w:tc>
      </w:tr>
      <w:tr w:rsidR="00F562F6" w14:paraId="21681D00" w14:textId="77777777">
        <w:trPr>
          <w:trHeight w:val="226"/>
        </w:trPr>
        <w:tc>
          <w:tcPr>
            <w:tcW w:w="3259" w:type="dxa"/>
            <w:shd w:val="clear" w:color="auto" w:fill="auto"/>
          </w:tcPr>
          <w:p w14:paraId="5D9BA0D6" w14:textId="77777777" w:rsidR="00E71B0B" w:rsidRDefault="00474308">
            <w:pPr>
              <w:rPr>
                <w:sz w:val="20"/>
                <w:szCs w:val="20"/>
              </w:rPr>
            </w:pPr>
            <w:r>
              <w:rPr>
                <w:sz w:val="20"/>
                <w:szCs w:val="20"/>
              </w:rPr>
              <w:t xml:space="preserve">AS Den </w:t>
            </w:r>
            <w:proofErr w:type="spellStart"/>
            <w:r>
              <w:rPr>
                <w:sz w:val="20"/>
                <w:szCs w:val="20"/>
              </w:rPr>
              <w:t>Nationale</w:t>
            </w:r>
            <w:proofErr w:type="spellEnd"/>
            <w:r>
              <w:rPr>
                <w:sz w:val="20"/>
                <w:szCs w:val="20"/>
              </w:rPr>
              <w:t xml:space="preserve"> Scene</w:t>
            </w:r>
          </w:p>
        </w:tc>
        <w:tc>
          <w:tcPr>
            <w:tcW w:w="1244" w:type="dxa"/>
            <w:shd w:val="clear" w:color="auto" w:fill="auto"/>
          </w:tcPr>
          <w:p w14:paraId="36761579" w14:textId="77777777" w:rsidR="00E71B0B" w:rsidRDefault="00474308">
            <w:pPr>
              <w:jc w:val="right"/>
              <w:rPr>
                <w:sz w:val="20"/>
                <w:szCs w:val="20"/>
              </w:rPr>
            </w:pPr>
            <w:r>
              <w:rPr>
                <w:sz w:val="20"/>
                <w:szCs w:val="20"/>
              </w:rPr>
              <w:t>66,67 %</w:t>
            </w:r>
          </w:p>
        </w:tc>
        <w:tc>
          <w:tcPr>
            <w:tcW w:w="1417" w:type="dxa"/>
            <w:shd w:val="clear" w:color="auto" w:fill="auto"/>
          </w:tcPr>
          <w:p w14:paraId="6B2293BA" w14:textId="77777777" w:rsidR="00E71B0B" w:rsidRDefault="00474308">
            <w:pPr>
              <w:jc w:val="right"/>
              <w:rPr>
                <w:sz w:val="20"/>
                <w:szCs w:val="20"/>
              </w:rPr>
            </w:pPr>
            <w:r>
              <w:rPr>
                <w:sz w:val="20"/>
                <w:szCs w:val="20"/>
              </w:rPr>
              <w:t xml:space="preserve"> 184 </w:t>
            </w:r>
          </w:p>
        </w:tc>
        <w:tc>
          <w:tcPr>
            <w:tcW w:w="1701" w:type="dxa"/>
            <w:shd w:val="clear" w:color="auto" w:fill="auto"/>
          </w:tcPr>
          <w:p w14:paraId="288A3F6E" w14:textId="77777777" w:rsidR="00E71B0B" w:rsidRDefault="00474308">
            <w:pPr>
              <w:jc w:val="right"/>
              <w:rPr>
                <w:sz w:val="20"/>
                <w:szCs w:val="20"/>
              </w:rPr>
            </w:pPr>
            <w:r>
              <w:rPr>
                <w:sz w:val="20"/>
                <w:szCs w:val="20"/>
              </w:rPr>
              <w:t xml:space="preserve"> 163 </w:t>
            </w:r>
          </w:p>
        </w:tc>
        <w:tc>
          <w:tcPr>
            <w:tcW w:w="1843" w:type="dxa"/>
            <w:shd w:val="clear" w:color="auto" w:fill="auto"/>
          </w:tcPr>
          <w:p w14:paraId="5AB03859" w14:textId="77777777" w:rsidR="00E71B0B" w:rsidRDefault="00474308">
            <w:pPr>
              <w:jc w:val="right"/>
              <w:rPr>
                <w:sz w:val="20"/>
                <w:szCs w:val="20"/>
              </w:rPr>
            </w:pPr>
            <w:r>
              <w:rPr>
                <w:sz w:val="20"/>
                <w:szCs w:val="20"/>
              </w:rPr>
              <w:t xml:space="preserve"> 0 </w:t>
            </w:r>
          </w:p>
        </w:tc>
        <w:tc>
          <w:tcPr>
            <w:tcW w:w="1417" w:type="dxa"/>
            <w:shd w:val="clear" w:color="auto" w:fill="auto"/>
          </w:tcPr>
          <w:p w14:paraId="356EA2EC" w14:textId="77777777" w:rsidR="00E71B0B" w:rsidRDefault="00474308">
            <w:pPr>
              <w:jc w:val="right"/>
              <w:rPr>
                <w:sz w:val="20"/>
                <w:szCs w:val="20"/>
              </w:rPr>
            </w:pPr>
            <w:r>
              <w:rPr>
                <w:sz w:val="20"/>
                <w:szCs w:val="20"/>
              </w:rPr>
              <w:t xml:space="preserve"> - </w:t>
            </w:r>
          </w:p>
        </w:tc>
        <w:tc>
          <w:tcPr>
            <w:tcW w:w="1843" w:type="dxa"/>
            <w:shd w:val="clear" w:color="auto" w:fill="auto"/>
          </w:tcPr>
          <w:p w14:paraId="706D037C" w14:textId="77777777" w:rsidR="00E71B0B" w:rsidRDefault="00474308">
            <w:pPr>
              <w:jc w:val="right"/>
              <w:rPr>
                <w:sz w:val="20"/>
                <w:szCs w:val="20"/>
              </w:rPr>
            </w:pPr>
            <w:r>
              <w:rPr>
                <w:sz w:val="20"/>
                <w:szCs w:val="20"/>
              </w:rPr>
              <w:t xml:space="preserve"> 51 </w:t>
            </w:r>
          </w:p>
        </w:tc>
        <w:tc>
          <w:tcPr>
            <w:tcW w:w="1701" w:type="dxa"/>
            <w:shd w:val="clear" w:color="auto" w:fill="auto"/>
          </w:tcPr>
          <w:p w14:paraId="212B9E64" w14:textId="77777777" w:rsidR="00E71B0B" w:rsidRDefault="00474308">
            <w:pPr>
              <w:jc w:val="right"/>
              <w:rPr>
                <w:sz w:val="20"/>
                <w:szCs w:val="20"/>
              </w:rPr>
            </w:pPr>
            <w:r>
              <w:rPr>
                <w:sz w:val="20"/>
                <w:szCs w:val="20"/>
              </w:rPr>
              <w:t xml:space="preserve"> 147 </w:t>
            </w:r>
          </w:p>
        </w:tc>
      </w:tr>
      <w:tr w:rsidR="00F562F6" w14:paraId="67633416" w14:textId="77777777">
        <w:trPr>
          <w:trHeight w:val="226"/>
        </w:trPr>
        <w:tc>
          <w:tcPr>
            <w:tcW w:w="3259" w:type="dxa"/>
            <w:shd w:val="clear" w:color="auto" w:fill="auto"/>
          </w:tcPr>
          <w:p w14:paraId="322D4518" w14:textId="77777777" w:rsidR="00E71B0B" w:rsidRDefault="00474308">
            <w:pPr>
              <w:rPr>
                <w:sz w:val="20"/>
                <w:szCs w:val="20"/>
              </w:rPr>
            </w:pPr>
            <w:proofErr w:type="spellStart"/>
            <w:r>
              <w:rPr>
                <w:sz w:val="20"/>
                <w:szCs w:val="20"/>
              </w:rPr>
              <w:lastRenderedPageBreak/>
              <w:t>Enova</w:t>
            </w:r>
            <w:proofErr w:type="spellEnd"/>
            <w:r>
              <w:rPr>
                <w:sz w:val="20"/>
                <w:szCs w:val="20"/>
              </w:rPr>
              <w:t xml:space="preserve"> SF</w:t>
            </w:r>
          </w:p>
        </w:tc>
        <w:tc>
          <w:tcPr>
            <w:tcW w:w="1244" w:type="dxa"/>
            <w:shd w:val="clear" w:color="auto" w:fill="auto"/>
          </w:tcPr>
          <w:p w14:paraId="0DC07720" w14:textId="77777777" w:rsidR="00E71B0B" w:rsidRDefault="00474308">
            <w:pPr>
              <w:jc w:val="right"/>
              <w:rPr>
                <w:sz w:val="20"/>
                <w:szCs w:val="20"/>
              </w:rPr>
            </w:pPr>
            <w:r>
              <w:rPr>
                <w:sz w:val="20"/>
                <w:szCs w:val="20"/>
              </w:rPr>
              <w:t>100 %</w:t>
            </w:r>
          </w:p>
        </w:tc>
        <w:tc>
          <w:tcPr>
            <w:tcW w:w="1417" w:type="dxa"/>
            <w:shd w:val="clear" w:color="auto" w:fill="auto"/>
          </w:tcPr>
          <w:p w14:paraId="2BA6AC17" w14:textId="77777777" w:rsidR="00E71B0B" w:rsidRDefault="00474308">
            <w:pPr>
              <w:jc w:val="right"/>
              <w:rPr>
                <w:sz w:val="20"/>
                <w:szCs w:val="20"/>
              </w:rPr>
            </w:pPr>
            <w:r>
              <w:rPr>
                <w:sz w:val="20"/>
                <w:szCs w:val="20"/>
              </w:rPr>
              <w:t xml:space="preserve"> 180 </w:t>
            </w:r>
          </w:p>
        </w:tc>
        <w:tc>
          <w:tcPr>
            <w:tcW w:w="1701" w:type="dxa"/>
            <w:shd w:val="clear" w:color="auto" w:fill="auto"/>
          </w:tcPr>
          <w:p w14:paraId="3424C14D" w14:textId="77777777" w:rsidR="00E71B0B" w:rsidRDefault="00474308">
            <w:pPr>
              <w:jc w:val="right"/>
              <w:rPr>
                <w:sz w:val="20"/>
                <w:szCs w:val="20"/>
              </w:rPr>
            </w:pPr>
            <w:r>
              <w:rPr>
                <w:sz w:val="20"/>
                <w:szCs w:val="20"/>
              </w:rPr>
              <w:t xml:space="preserve"> 177 </w:t>
            </w:r>
          </w:p>
        </w:tc>
        <w:tc>
          <w:tcPr>
            <w:tcW w:w="1843" w:type="dxa"/>
            <w:shd w:val="clear" w:color="auto" w:fill="auto"/>
          </w:tcPr>
          <w:p w14:paraId="011883BD" w14:textId="77777777" w:rsidR="00E71B0B" w:rsidRDefault="00474308">
            <w:pPr>
              <w:jc w:val="right"/>
              <w:rPr>
                <w:sz w:val="20"/>
                <w:szCs w:val="20"/>
              </w:rPr>
            </w:pPr>
            <w:r>
              <w:rPr>
                <w:sz w:val="20"/>
                <w:szCs w:val="20"/>
              </w:rPr>
              <w:t xml:space="preserve"> 11 </w:t>
            </w:r>
          </w:p>
        </w:tc>
        <w:tc>
          <w:tcPr>
            <w:tcW w:w="1417" w:type="dxa"/>
            <w:shd w:val="clear" w:color="auto" w:fill="auto"/>
          </w:tcPr>
          <w:p w14:paraId="24829831" w14:textId="77777777" w:rsidR="00E71B0B" w:rsidRDefault="00474308">
            <w:pPr>
              <w:jc w:val="right"/>
              <w:rPr>
                <w:sz w:val="20"/>
                <w:szCs w:val="20"/>
              </w:rPr>
            </w:pPr>
            <w:r>
              <w:rPr>
                <w:sz w:val="20"/>
                <w:szCs w:val="20"/>
              </w:rPr>
              <w:t xml:space="preserve"> - </w:t>
            </w:r>
          </w:p>
        </w:tc>
        <w:tc>
          <w:tcPr>
            <w:tcW w:w="1843" w:type="dxa"/>
            <w:shd w:val="clear" w:color="auto" w:fill="auto"/>
          </w:tcPr>
          <w:p w14:paraId="411561EC" w14:textId="77777777" w:rsidR="00E71B0B" w:rsidRDefault="00474308">
            <w:pPr>
              <w:jc w:val="right"/>
              <w:rPr>
                <w:sz w:val="20"/>
                <w:szCs w:val="20"/>
              </w:rPr>
            </w:pPr>
            <w:r>
              <w:rPr>
                <w:sz w:val="20"/>
                <w:szCs w:val="20"/>
              </w:rPr>
              <w:t xml:space="preserve"> 47 </w:t>
            </w:r>
          </w:p>
        </w:tc>
        <w:tc>
          <w:tcPr>
            <w:tcW w:w="1701" w:type="dxa"/>
            <w:shd w:val="clear" w:color="auto" w:fill="auto"/>
          </w:tcPr>
          <w:p w14:paraId="6C5A8312" w14:textId="77777777" w:rsidR="00E71B0B" w:rsidRDefault="00474308">
            <w:pPr>
              <w:jc w:val="right"/>
              <w:rPr>
                <w:sz w:val="20"/>
                <w:szCs w:val="20"/>
              </w:rPr>
            </w:pPr>
            <w:r>
              <w:rPr>
                <w:sz w:val="20"/>
                <w:szCs w:val="20"/>
              </w:rPr>
              <w:t xml:space="preserve"> 84 </w:t>
            </w:r>
          </w:p>
        </w:tc>
      </w:tr>
      <w:tr w:rsidR="00F562F6" w14:paraId="1DF06CEE" w14:textId="77777777">
        <w:trPr>
          <w:trHeight w:val="226"/>
        </w:trPr>
        <w:tc>
          <w:tcPr>
            <w:tcW w:w="3259" w:type="dxa"/>
            <w:shd w:val="clear" w:color="auto" w:fill="auto"/>
          </w:tcPr>
          <w:p w14:paraId="63D21538" w14:textId="77777777" w:rsidR="00E71B0B" w:rsidRDefault="00474308">
            <w:pPr>
              <w:rPr>
                <w:sz w:val="20"/>
                <w:szCs w:val="20"/>
              </w:rPr>
            </w:pPr>
            <w:r>
              <w:rPr>
                <w:sz w:val="20"/>
                <w:szCs w:val="20"/>
              </w:rPr>
              <w:t>Trøndelag Teater AS</w:t>
            </w:r>
          </w:p>
        </w:tc>
        <w:tc>
          <w:tcPr>
            <w:tcW w:w="1244" w:type="dxa"/>
            <w:shd w:val="clear" w:color="auto" w:fill="auto"/>
          </w:tcPr>
          <w:p w14:paraId="0D84EE66" w14:textId="77777777" w:rsidR="00E71B0B" w:rsidRDefault="00474308">
            <w:pPr>
              <w:jc w:val="right"/>
              <w:rPr>
                <w:sz w:val="20"/>
                <w:szCs w:val="20"/>
              </w:rPr>
            </w:pPr>
            <w:r>
              <w:rPr>
                <w:sz w:val="20"/>
                <w:szCs w:val="20"/>
              </w:rPr>
              <w:t>66,67 %</w:t>
            </w:r>
          </w:p>
        </w:tc>
        <w:tc>
          <w:tcPr>
            <w:tcW w:w="1417" w:type="dxa"/>
            <w:shd w:val="clear" w:color="auto" w:fill="auto"/>
          </w:tcPr>
          <w:p w14:paraId="3FBA657E" w14:textId="77777777" w:rsidR="00E71B0B" w:rsidRDefault="00474308">
            <w:pPr>
              <w:jc w:val="right"/>
              <w:rPr>
                <w:sz w:val="20"/>
                <w:szCs w:val="20"/>
              </w:rPr>
            </w:pPr>
            <w:r>
              <w:rPr>
                <w:sz w:val="20"/>
                <w:szCs w:val="20"/>
              </w:rPr>
              <w:t xml:space="preserve"> 134 </w:t>
            </w:r>
          </w:p>
        </w:tc>
        <w:tc>
          <w:tcPr>
            <w:tcW w:w="1701" w:type="dxa"/>
            <w:shd w:val="clear" w:color="auto" w:fill="auto"/>
          </w:tcPr>
          <w:p w14:paraId="6CD47394" w14:textId="77777777" w:rsidR="00E71B0B" w:rsidRDefault="00474308">
            <w:pPr>
              <w:jc w:val="right"/>
              <w:rPr>
                <w:sz w:val="20"/>
                <w:szCs w:val="20"/>
              </w:rPr>
            </w:pPr>
            <w:r>
              <w:rPr>
                <w:sz w:val="20"/>
                <w:szCs w:val="20"/>
              </w:rPr>
              <w:t xml:space="preserve"> 118 </w:t>
            </w:r>
          </w:p>
        </w:tc>
        <w:tc>
          <w:tcPr>
            <w:tcW w:w="1843" w:type="dxa"/>
            <w:shd w:val="clear" w:color="auto" w:fill="auto"/>
          </w:tcPr>
          <w:p w14:paraId="2D62E8AE" w14:textId="77777777" w:rsidR="00E71B0B" w:rsidRDefault="00474308">
            <w:pPr>
              <w:jc w:val="right"/>
              <w:rPr>
                <w:sz w:val="20"/>
                <w:szCs w:val="20"/>
              </w:rPr>
            </w:pPr>
            <w:r>
              <w:rPr>
                <w:sz w:val="20"/>
                <w:szCs w:val="20"/>
              </w:rPr>
              <w:t xml:space="preserve"> -4 </w:t>
            </w:r>
          </w:p>
        </w:tc>
        <w:tc>
          <w:tcPr>
            <w:tcW w:w="1417" w:type="dxa"/>
            <w:shd w:val="clear" w:color="auto" w:fill="auto"/>
          </w:tcPr>
          <w:p w14:paraId="4685350D" w14:textId="77777777" w:rsidR="00E71B0B" w:rsidRDefault="00474308">
            <w:pPr>
              <w:jc w:val="right"/>
              <w:rPr>
                <w:sz w:val="20"/>
                <w:szCs w:val="20"/>
              </w:rPr>
            </w:pPr>
            <w:r>
              <w:rPr>
                <w:sz w:val="20"/>
                <w:szCs w:val="20"/>
              </w:rPr>
              <w:t xml:space="preserve"> - </w:t>
            </w:r>
          </w:p>
        </w:tc>
        <w:tc>
          <w:tcPr>
            <w:tcW w:w="1843" w:type="dxa"/>
            <w:shd w:val="clear" w:color="auto" w:fill="auto"/>
          </w:tcPr>
          <w:p w14:paraId="7F510564" w14:textId="77777777" w:rsidR="00E71B0B" w:rsidRDefault="00474308">
            <w:pPr>
              <w:jc w:val="right"/>
              <w:rPr>
                <w:sz w:val="20"/>
                <w:szCs w:val="20"/>
              </w:rPr>
            </w:pPr>
            <w:r>
              <w:rPr>
                <w:sz w:val="20"/>
                <w:szCs w:val="20"/>
              </w:rPr>
              <w:t xml:space="preserve"> 8 </w:t>
            </w:r>
          </w:p>
        </w:tc>
        <w:tc>
          <w:tcPr>
            <w:tcW w:w="1701" w:type="dxa"/>
            <w:shd w:val="clear" w:color="auto" w:fill="auto"/>
          </w:tcPr>
          <w:p w14:paraId="6248CD14" w14:textId="77777777" w:rsidR="00E71B0B" w:rsidRDefault="00474308">
            <w:pPr>
              <w:jc w:val="right"/>
              <w:rPr>
                <w:sz w:val="20"/>
                <w:szCs w:val="20"/>
              </w:rPr>
            </w:pPr>
            <w:r>
              <w:rPr>
                <w:sz w:val="20"/>
                <w:szCs w:val="20"/>
              </w:rPr>
              <w:t xml:space="preserve"> 135 </w:t>
            </w:r>
          </w:p>
        </w:tc>
      </w:tr>
      <w:tr w:rsidR="00F562F6" w14:paraId="2F45CFF3" w14:textId="77777777">
        <w:trPr>
          <w:trHeight w:val="226"/>
        </w:trPr>
        <w:tc>
          <w:tcPr>
            <w:tcW w:w="3259" w:type="dxa"/>
            <w:shd w:val="clear" w:color="auto" w:fill="auto"/>
          </w:tcPr>
          <w:p w14:paraId="2B8FB92F" w14:textId="77777777" w:rsidR="00E71B0B" w:rsidRDefault="00474308">
            <w:pPr>
              <w:rPr>
                <w:sz w:val="20"/>
                <w:szCs w:val="20"/>
              </w:rPr>
            </w:pPr>
            <w:r>
              <w:rPr>
                <w:sz w:val="20"/>
                <w:szCs w:val="20"/>
              </w:rPr>
              <w:t>Rogaland Teater AS</w:t>
            </w:r>
          </w:p>
        </w:tc>
        <w:tc>
          <w:tcPr>
            <w:tcW w:w="1244" w:type="dxa"/>
            <w:shd w:val="clear" w:color="auto" w:fill="auto"/>
          </w:tcPr>
          <w:p w14:paraId="43C007EE" w14:textId="77777777" w:rsidR="00E71B0B" w:rsidRDefault="00474308">
            <w:pPr>
              <w:jc w:val="right"/>
              <w:rPr>
                <w:sz w:val="20"/>
                <w:szCs w:val="20"/>
              </w:rPr>
            </w:pPr>
            <w:r>
              <w:rPr>
                <w:sz w:val="20"/>
                <w:szCs w:val="20"/>
              </w:rPr>
              <w:t>66,67 %</w:t>
            </w:r>
          </w:p>
        </w:tc>
        <w:tc>
          <w:tcPr>
            <w:tcW w:w="1417" w:type="dxa"/>
            <w:shd w:val="clear" w:color="auto" w:fill="auto"/>
          </w:tcPr>
          <w:p w14:paraId="38FD16B8" w14:textId="77777777" w:rsidR="00E71B0B" w:rsidRDefault="00474308">
            <w:pPr>
              <w:jc w:val="right"/>
              <w:rPr>
                <w:sz w:val="20"/>
                <w:szCs w:val="20"/>
              </w:rPr>
            </w:pPr>
            <w:r>
              <w:rPr>
                <w:sz w:val="20"/>
                <w:szCs w:val="20"/>
              </w:rPr>
              <w:t xml:space="preserve"> 126 </w:t>
            </w:r>
          </w:p>
        </w:tc>
        <w:tc>
          <w:tcPr>
            <w:tcW w:w="1701" w:type="dxa"/>
            <w:shd w:val="clear" w:color="auto" w:fill="auto"/>
          </w:tcPr>
          <w:p w14:paraId="605D61D7" w14:textId="77777777" w:rsidR="00E71B0B" w:rsidRDefault="00474308">
            <w:pPr>
              <w:jc w:val="right"/>
              <w:rPr>
                <w:sz w:val="20"/>
                <w:szCs w:val="20"/>
              </w:rPr>
            </w:pPr>
            <w:r>
              <w:rPr>
                <w:sz w:val="20"/>
                <w:szCs w:val="20"/>
              </w:rPr>
              <w:t xml:space="preserve"> 101 </w:t>
            </w:r>
          </w:p>
        </w:tc>
        <w:tc>
          <w:tcPr>
            <w:tcW w:w="1843" w:type="dxa"/>
            <w:shd w:val="clear" w:color="auto" w:fill="auto"/>
          </w:tcPr>
          <w:p w14:paraId="797F5C81" w14:textId="77777777" w:rsidR="00E71B0B" w:rsidRDefault="00474308">
            <w:pPr>
              <w:jc w:val="right"/>
              <w:rPr>
                <w:sz w:val="20"/>
                <w:szCs w:val="20"/>
              </w:rPr>
            </w:pPr>
            <w:r>
              <w:rPr>
                <w:sz w:val="20"/>
                <w:szCs w:val="20"/>
              </w:rPr>
              <w:t xml:space="preserve"> -6 </w:t>
            </w:r>
          </w:p>
        </w:tc>
        <w:tc>
          <w:tcPr>
            <w:tcW w:w="1417" w:type="dxa"/>
            <w:shd w:val="clear" w:color="auto" w:fill="auto"/>
          </w:tcPr>
          <w:p w14:paraId="260CB42E" w14:textId="77777777" w:rsidR="00E71B0B" w:rsidRDefault="00474308">
            <w:pPr>
              <w:jc w:val="right"/>
              <w:rPr>
                <w:sz w:val="20"/>
                <w:szCs w:val="20"/>
              </w:rPr>
            </w:pPr>
            <w:r>
              <w:rPr>
                <w:sz w:val="20"/>
                <w:szCs w:val="20"/>
              </w:rPr>
              <w:t xml:space="preserve"> - </w:t>
            </w:r>
          </w:p>
        </w:tc>
        <w:tc>
          <w:tcPr>
            <w:tcW w:w="1843" w:type="dxa"/>
            <w:shd w:val="clear" w:color="auto" w:fill="auto"/>
          </w:tcPr>
          <w:p w14:paraId="5069112A" w14:textId="77777777" w:rsidR="00E71B0B" w:rsidRDefault="00474308">
            <w:pPr>
              <w:jc w:val="right"/>
              <w:rPr>
                <w:sz w:val="20"/>
                <w:szCs w:val="20"/>
              </w:rPr>
            </w:pPr>
            <w:r>
              <w:rPr>
                <w:sz w:val="20"/>
                <w:szCs w:val="20"/>
              </w:rPr>
              <w:t xml:space="preserve"> 39 </w:t>
            </w:r>
          </w:p>
        </w:tc>
        <w:tc>
          <w:tcPr>
            <w:tcW w:w="1701" w:type="dxa"/>
            <w:shd w:val="clear" w:color="auto" w:fill="auto"/>
          </w:tcPr>
          <w:p w14:paraId="69C46AE5" w14:textId="77777777" w:rsidR="00E71B0B" w:rsidRDefault="00474308">
            <w:pPr>
              <w:jc w:val="right"/>
              <w:rPr>
                <w:sz w:val="20"/>
                <w:szCs w:val="20"/>
              </w:rPr>
            </w:pPr>
            <w:r>
              <w:rPr>
                <w:sz w:val="20"/>
                <w:szCs w:val="20"/>
              </w:rPr>
              <w:t xml:space="preserve"> 119 </w:t>
            </w:r>
          </w:p>
        </w:tc>
      </w:tr>
      <w:tr w:rsidR="00F562F6" w14:paraId="6552C71F" w14:textId="77777777">
        <w:trPr>
          <w:trHeight w:val="226"/>
        </w:trPr>
        <w:tc>
          <w:tcPr>
            <w:tcW w:w="3259" w:type="dxa"/>
            <w:shd w:val="clear" w:color="auto" w:fill="auto"/>
          </w:tcPr>
          <w:p w14:paraId="24476150" w14:textId="77777777" w:rsidR="00E71B0B" w:rsidRDefault="00474308">
            <w:pPr>
              <w:rPr>
                <w:sz w:val="20"/>
                <w:szCs w:val="20"/>
              </w:rPr>
            </w:pPr>
            <w:r>
              <w:rPr>
                <w:sz w:val="20"/>
                <w:szCs w:val="20"/>
              </w:rPr>
              <w:t>Talent Norge AS</w:t>
            </w:r>
          </w:p>
        </w:tc>
        <w:tc>
          <w:tcPr>
            <w:tcW w:w="1244" w:type="dxa"/>
            <w:shd w:val="clear" w:color="auto" w:fill="auto"/>
          </w:tcPr>
          <w:p w14:paraId="616D1134" w14:textId="77777777" w:rsidR="00E71B0B" w:rsidRDefault="00474308">
            <w:pPr>
              <w:jc w:val="right"/>
              <w:rPr>
                <w:sz w:val="20"/>
                <w:szCs w:val="20"/>
              </w:rPr>
            </w:pPr>
            <w:r>
              <w:rPr>
                <w:sz w:val="20"/>
                <w:szCs w:val="20"/>
              </w:rPr>
              <w:t>33,33 %</w:t>
            </w:r>
          </w:p>
        </w:tc>
        <w:tc>
          <w:tcPr>
            <w:tcW w:w="1417" w:type="dxa"/>
            <w:shd w:val="clear" w:color="auto" w:fill="auto"/>
          </w:tcPr>
          <w:p w14:paraId="3039DB3F" w14:textId="77777777" w:rsidR="00E71B0B" w:rsidRDefault="00474308">
            <w:pPr>
              <w:jc w:val="right"/>
              <w:rPr>
                <w:sz w:val="20"/>
                <w:szCs w:val="20"/>
              </w:rPr>
            </w:pPr>
            <w:r>
              <w:rPr>
                <w:sz w:val="20"/>
                <w:szCs w:val="20"/>
              </w:rPr>
              <w:t xml:space="preserve"> 120 </w:t>
            </w:r>
          </w:p>
        </w:tc>
        <w:tc>
          <w:tcPr>
            <w:tcW w:w="1701" w:type="dxa"/>
            <w:shd w:val="clear" w:color="auto" w:fill="auto"/>
          </w:tcPr>
          <w:p w14:paraId="369CD42F" w14:textId="77777777" w:rsidR="00E71B0B" w:rsidRDefault="00474308">
            <w:pPr>
              <w:jc w:val="right"/>
              <w:rPr>
                <w:sz w:val="20"/>
                <w:szCs w:val="20"/>
              </w:rPr>
            </w:pPr>
            <w:r>
              <w:rPr>
                <w:sz w:val="20"/>
                <w:szCs w:val="20"/>
              </w:rPr>
              <w:t xml:space="preserve"> 58 </w:t>
            </w:r>
          </w:p>
        </w:tc>
        <w:tc>
          <w:tcPr>
            <w:tcW w:w="1843" w:type="dxa"/>
            <w:shd w:val="clear" w:color="auto" w:fill="auto"/>
          </w:tcPr>
          <w:p w14:paraId="3984CFD0" w14:textId="77777777" w:rsidR="00E71B0B" w:rsidRDefault="00474308">
            <w:pPr>
              <w:jc w:val="right"/>
              <w:rPr>
                <w:sz w:val="20"/>
                <w:szCs w:val="20"/>
              </w:rPr>
            </w:pPr>
            <w:r>
              <w:rPr>
                <w:sz w:val="20"/>
                <w:szCs w:val="20"/>
              </w:rPr>
              <w:t xml:space="preserve"> 0 </w:t>
            </w:r>
          </w:p>
        </w:tc>
        <w:tc>
          <w:tcPr>
            <w:tcW w:w="1417" w:type="dxa"/>
            <w:shd w:val="clear" w:color="auto" w:fill="auto"/>
          </w:tcPr>
          <w:p w14:paraId="37253601" w14:textId="77777777" w:rsidR="00E71B0B" w:rsidRDefault="00474308">
            <w:pPr>
              <w:jc w:val="right"/>
              <w:rPr>
                <w:sz w:val="20"/>
                <w:szCs w:val="20"/>
              </w:rPr>
            </w:pPr>
            <w:r>
              <w:rPr>
                <w:sz w:val="20"/>
                <w:szCs w:val="20"/>
              </w:rPr>
              <w:t xml:space="preserve"> - </w:t>
            </w:r>
          </w:p>
        </w:tc>
        <w:tc>
          <w:tcPr>
            <w:tcW w:w="1843" w:type="dxa"/>
            <w:shd w:val="clear" w:color="auto" w:fill="auto"/>
          </w:tcPr>
          <w:p w14:paraId="29959D3B" w14:textId="77777777" w:rsidR="00E71B0B" w:rsidRDefault="00474308">
            <w:pPr>
              <w:jc w:val="right"/>
              <w:rPr>
                <w:sz w:val="20"/>
                <w:szCs w:val="20"/>
              </w:rPr>
            </w:pPr>
            <w:r>
              <w:rPr>
                <w:sz w:val="20"/>
                <w:szCs w:val="20"/>
              </w:rPr>
              <w:t xml:space="preserve"> 3 </w:t>
            </w:r>
          </w:p>
        </w:tc>
        <w:tc>
          <w:tcPr>
            <w:tcW w:w="1701" w:type="dxa"/>
            <w:shd w:val="clear" w:color="auto" w:fill="auto"/>
          </w:tcPr>
          <w:p w14:paraId="6BBDA43E" w14:textId="77777777" w:rsidR="00E71B0B" w:rsidRDefault="00474308">
            <w:pPr>
              <w:jc w:val="right"/>
              <w:rPr>
                <w:sz w:val="20"/>
                <w:szCs w:val="20"/>
              </w:rPr>
            </w:pPr>
            <w:r>
              <w:rPr>
                <w:sz w:val="20"/>
                <w:szCs w:val="20"/>
              </w:rPr>
              <w:t xml:space="preserve"> 11 </w:t>
            </w:r>
          </w:p>
        </w:tc>
      </w:tr>
      <w:tr w:rsidR="00F562F6" w14:paraId="43DCEBBE" w14:textId="77777777">
        <w:trPr>
          <w:trHeight w:val="226"/>
        </w:trPr>
        <w:tc>
          <w:tcPr>
            <w:tcW w:w="3259" w:type="dxa"/>
            <w:shd w:val="clear" w:color="auto" w:fill="auto"/>
          </w:tcPr>
          <w:p w14:paraId="33ADDFFB" w14:textId="77777777" w:rsidR="00E71B0B" w:rsidRDefault="00474308">
            <w:pPr>
              <w:rPr>
                <w:sz w:val="20"/>
                <w:szCs w:val="20"/>
              </w:rPr>
            </w:pPr>
            <w:r>
              <w:rPr>
                <w:sz w:val="20"/>
                <w:szCs w:val="20"/>
              </w:rPr>
              <w:t>Gassnova SF</w:t>
            </w:r>
          </w:p>
        </w:tc>
        <w:tc>
          <w:tcPr>
            <w:tcW w:w="1244" w:type="dxa"/>
            <w:shd w:val="clear" w:color="auto" w:fill="auto"/>
          </w:tcPr>
          <w:p w14:paraId="3076735B" w14:textId="77777777" w:rsidR="00E71B0B" w:rsidRDefault="00474308">
            <w:pPr>
              <w:jc w:val="right"/>
              <w:rPr>
                <w:sz w:val="20"/>
                <w:szCs w:val="20"/>
              </w:rPr>
            </w:pPr>
            <w:r>
              <w:rPr>
                <w:sz w:val="20"/>
                <w:szCs w:val="20"/>
              </w:rPr>
              <w:t>100 %</w:t>
            </w:r>
          </w:p>
        </w:tc>
        <w:tc>
          <w:tcPr>
            <w:tcW w:w="1417" w:type="dxa"/>
            <w:shd w:val="clear" w:color="auto" w:fill="auto"/>
          </w:tcPr>
          <w:p w14:paraId="4B34355C" w14:textId="77777777" w:rsidR="00E71B0B" w:rsidRDefault="00474308">
            <w:pPr>
              <w:jc w:val="right"/>
              <w:rPr>
                <w:sz w:val="20"/>
                <w:szCs w:val="20"/>
              </w:rPr>
            </w:pPr>
            <w:r>
              <w:rPr>
                <w:sz w:val="20"/>
                <w:szCs w:val="20"/>
              </w:rPr>
              <w:t xml:space="preserve"> 107 </w:t>
            </w:r>
          </w:p>
        </w:tc>
        <w:tc>
          <w:tcPr>
            <w:tcW w:w="1701" w:type="dxa"/>
            <w:shd w:val="clear" w:color="auto" w:fill="auto"/>
          </w:tcPr>
          <w:p w14:paraId="2CEFF951" w14:textId="77777777" w:rsidR="00E71B0B" w:rsidRDefault="00474308">
            <w:pPr>
              <w:jc w:val="right"/>
              <w:rPr>
                <w:sz w:val="20"/>
                <w:szCs w:val="20"/>
              </w:rPr>
            </w:pPr>
            <w:r>
              <w:rPr>
                <w:sz w:val="20"/>
                <w:szCs w:val="20"/>
              </w:rPr>
              <w:t xml:space="preserve"> 84 </w:t>
            </w:r>
          </w:p>
        </w:tc>
        <w:tc>
          <w:tcPr>
            <w:tcW w:w="1843" w:type="dxa"/>
            <w:shd w:val="clear" w:color="auto" w:fill="auto"/>
          </w:tcPr>
          <w:p w14:paraId="0D3C6BAD" w14:textId="77777777" w:rsidR="00E71B0B" w:rsidRDefault="00474308">
            <w:pPr>
              <w:jc w:val="right"/>
              <w:rPr>
                <w:sz w:val="20"/>
                <w:szCs w:val="20"/>
              </w:rPr>
            </w:pPr>
            <w:r>
              <w:rPr>
                <w:sz w:val="20"/>
                <w:szCs w:val="20"/>
              </w:rPr>
              <w:t xml:space="preserve"> -25 </w:t>
            </w:r>
          </w:p>
        </w:tc>
        <w:tc>
          <w:tcPr>
            <w:tcW w:w="1417" w:type="dxa"/>
            <w:shd w:val="clear" w:color="auto" w:fill="auto"/>
          </w:tcPr>
          <w:p w14:paraId="61FB77C1" w14:textId="77777777" w:rsidR="00E71B0B" w:rsidRDefault="00474308">
            <w:pPr>
              <w:jc w:val="right"/>
              <w:rPr>
                <w:sz w:val="20"/>
                <w:szCs w:val="20"/>
              </w:rPr>
            </w:pPr>
            <w:r>
              <w:rPr>
                <w:sz w:val="20"/>
                <w:szCs w:val="20"/>
              </w:rPr>
              <w:t xml:space="preserve"> - </w:t>
            </w:r>
          </w:p>
        </w:tc>
        <w:tc>
          <w:tcPr>
            <w:tcW w:w="1843" w:type="dxa"/>
            <w:shd w:val="clear" w:color="auto" w:fill="auto"/>
          </w:tcPr>
          <w:p w14:paraId="072E11E4" w14:textId="77777777" w:rsidR="00E71B0B" w:rsidRDefault="00474308">
            <w:pPr>
              <w:jc w:val="right"/>
              <w:rPr>
                <w:sz w:val="20"/>
                <w:szCs w:val="20"/>
              </w:rPr>
            </w:pPr>
            <w:r>
              <w:rPr>
                <w:sz w:val="20"/>
                <w:szCs w:val="20"/>
              </w:rPr>
              <w:t xml:space="preserve"> 57 </w:t>
            </w:r>
          </w:p>
        </w:tc>
        <w:tc>
          <w:tcPr>
            <w:tcW w:w="1701" w:type="dxa"/>
            <w:shd w:val="clear" w:color="auto" w:fill="auto"/>
          </w:tcPr>
          <w:p w14:paraId="0D710517" w14:textId="77777777" w:rsidR="00E71B0B" w:rsidRDefault="00474308">
            <w:pPr>
              <w:jc w:val="right"/>
              <w:rPr>
                <w:sz w:val="20"/>
                <w:szCs w:val="20"/>
              </w:rPr>
            </w:pPr>
            <w:r>
              <w:rPr>
                <w:sz w:val="20"/>
                <w:szCs w:val="20"/>
              </w:rPr>
              <w:t xml:space="preserve"> 37 </w:t>
            </w:r>
          </w:p>
        </w:tc>
      </w:tr>
      <w:tr w:rsidR="00F562F6" w14:paraId="5EAC8635" w14:textId="77777777">
        <w:trPr>
          <w:trHeight w:val="226"/>
        </w:trPr>
        <w:tc>
          <w:tcPr>
            <w:tcW w:w="3259" w:type="dxa"/>
            <w:shd w:val="clear" w:color="auto" w:fill="auto"/>
          </w:tcPr>
          <w:p w14:paraId="0D4CAE32" w14:textId="77777777" w:rsidR="00E71B0B" w:rsidRDefault="00474308">
            <w:pPr>
              <w:rPr>
                <w:sz w:val="20"/>
                <w:szCs w:val="20"/>
              </w:rPr>
            </w:pPr>
            <w:r>
              <w:rPr>
                <w:sz w:val="20"/>
                <w:szCs w:val="20"/>
              </w:rPr>
              <w:t>Kings Bay AS</w:t>
            </w:r>
          </w:p>
        </w:tc>
        <w:tc>
          <w:tcPr>
            <w:tcW w:w="1244" w:type="dxa"/>
            <w:shd w:val="clear" w:color="auto" w:fill="auto"/>
          </w:tcPr>
          <w:p w14:paraId="51C3634B" w14:textId="77777777" w:rsidR="00E71B0B" w:rsidRDefault="00474308">
            <w:pPr>
              <w:jc w:val="right"/>
              <w:rPr>
                <w:sz w:val="20"/>
                <w:szCs w:val="20"/>
              </w:rPr>
            </w:pPr>
            <w:r>
              <w:rPr>
                <w:sz w:val="20"/>
                <w:szCs w:val="20"/>
              </w:rPr>
              <w:t>100 %</w:t>
            </w:r>
          </w:p>
        </w:tc>
        <w:tc>
          <w:tcPr>
            <w:tcW w:w="1417" w:type="dxa"/>
            <w:shd w:val="clear" w:color="auto" w:fill="auto"/>
          </w:tcPr>
          <w:p w14:paraId="4FC517C0" w14:textId="77777777" w:rsidR="00E71B0B" w:rsidRDefault="00474308">
            <w:pPr>
              <w:jc w:val="right"/>
              <w:rPr>
                <w:sz w:val="20"/>
                <w:szCs w:val="20"/>
              </w:rPr>
            </w:pPr>
            <w:r>
              <w:rPr>
                <w:sz w:val="20"/>
                <w:szCs w:val="20"/>
              </w:rPr>
              <w:t xml:space="preserve"> 103 </w:t>
            </w:r>
          </w:p>
        </w:tc>
        <w:tc>
          <w:tcPr>
            <w:tcW w:w="1701" w:type="dxa"/>
            <w:shd w:val="clear" w:color="auto" w:fill="auto"/>
          </w:tcPr>
          <w:p w14:paraId="572D02FB" w14:textId="77777777" w:rsidR="00E71B0B" w:rsidRDefault="00474308">
            <w:pPr>
              <w:jc w:val="right"/>
              <w:rPr>
                <w:sz w:val="20"/>
                <w:szCs w:val="20"/>
              </w:rPr>
            </w:pPr>
            <w:r>
              <w:rPr>
                <w:sz w:val="20"/>
                <w:szCs w:val="20"/>
              </w:rPr>
              <w:t xml:space="preserve"> 44 </w:t>
            </w:r>
          </w:p>
        </w:tc>
        <w:tc>
          <w:tcPr>
            <w:tcW w:w="1843" w:type="dxa"/>
            <w:shd w:val="clear" w:color="auto" w:fill="auto"/>
          </w:tcPr>
          <w:p w14:paraId="74D8360A" w14:textId="77777777" w:rsidR="00E71B0B" w:rsidRDefault="00474308">
            <w:pPr>
              <w:jc w:val="right"/>
              <w:rPr>
                <w:sz w:val="20"/>
                <w:szCs w:val="20"/>
              </w:rPr>
            </w:pPr>
            <w:r>
              <w:rPr>
                <w:sz w:val="20"/>
                <w:szCs w:val="20"/>
              </w:rPr>
              <w:t xml:space="preserve"> -0 </w:t>
            </w:r>
          </w:p>
        </w:tc>
        <w:tc>
          <w:tcPr>
            <w:tcW w:w="1417" w:type="dxa"/>
            <w:shd w:val="clear" w:color="auto" w:fill="auto"/>
          </w:tcPr>
          <w:p w14:paraId="259E1C30" w14:textId="77777777" w:rsidR="00E71B0B" w:rsidRDefault="00474308">
            <w:pPr>
              <w:jc w:val="right"/>
              <w:rPr>
                <w:sz w:val="20"/>
                <w:szCs w:val="20"/>
              </w:rPr>
            </w:pPr>
            <w:r>
              <w:rPr>
                <w:sz w:val="20"/>
                <w:szCs w:val="20"/>
              </w:rPr>
              <w:t xml:space="preserve"> - </w:t>
            </w:r>
          </w:p>
        </w:tc>
        <w:tc>
          <w:tcPr>
            <w:tcW w:w="1843" w:type="dxa"/>
            <w:shd w:val="clear" w:color="auto" w:fill="auto"/>
          </w:tcPr>
          <w:p w14:paraId="3DAC2F56" w14:textId="77777777" w:rsidR="00E71B0B" w:rsidRDefault="00474308">
            <w:pPr>
              <w:jc w:val="right"/>
              <w:rPr>
                <w:sz w:val="20"/>
                <w:szCs w:val="20"/>
              </w:rPr>
            </w:pPr>
            <w:r>
              <w:rPr>
                <w:sz w:val="20"/>
                <w:szCs w:val="20"/>
              </w:rPr>
              <w:t xml:space="preserve"> 22 </w:t>
            </w:r>
          </w:p>
        </w:tc>
        <w:tc>
          <w:tcPr>
            <w:tcW w:w="1701" w:type="dxa"/>
            <w:shd w:val="clear" w:color="auto" w:fill="auto"/>
          </w:tcPr>
          <w:p w14:paraId="11A0BE2D" w14:textId="77777777" w:rsidR="00E71B0B" w:rsidRDefault="00474308">
            <w:pPr>
              <w:jc w:val="right"/>
              <w:rPr>
                <w:sz w:val="20"/>
                <w:szCs w:val="20"/>
              </w:rPr>
            </w:pPr>
            <w:r>
              <w:rPr>
                <w:sz w:val="20"/>
                <w:szCs w:val="20"/>
              </w:rPr>
              <w:t xml:space="preserve"> 27 </w:t>
            </w:r>
          </w:p>
        </w:tc>
      </w:tr>
      <w:tr w:rsidR="00F562F6" w14:paraId="28838448" w14:textId="77777777">
        <w:trPr>
          <w:trHeight w:val="226"/>
        </w:trPr>
        <w:tc>
          <w:tcPr>
            <w:tcW w:w="3259" w:type="dxa"/>
            <w:shd w:val="clear" w:color="auto" w:fill="auto"/>
          </w:tcPr>
          <w:p w14:paraId="1BA5927F" w14:textId="77777777" w:rsidR="00E71B0B" w:rsidRDefault="00474308">
            <w:pPr>
              <w:rPr>
                <w:sz w:val="20"/>
                <w:szCs w:val="20"/>
              </w:rPr>
            </w:pPr>
            <w:proofErr w:type="spellStart"/>
            <w:r>
              <w:rPr>
                <w:sz w:val="20"/>
                <w:szCs w:val="20"/>
              </w:rPr>
              <w:t>Graminor</w:t>
            </w:r>
            <w:proofErr w:type="spellEnd"/>
            <w:r>
              <w:rPr>
                <w:sz w:val="20"/>
                <w:szCs w:val="20"/>
              </w:rPr>
              <w:t xml:space="preserve"> AS</w:t>
            </w:r>
          </w:p>
        </w:tc>
        <w:tc>
          <w:tcPr>
            <w:tcW w:w="1244" w:type="dxa"/>
            <w:shd w:val="clear" w:color="auto" w:fill="auto"/>
          </w:tcPr>
          <w:p w14:paraId="39F1D38D" w14:textId="77777777" w:rsidR="00E71B0B" w:rsidRDefault="00474308">
            <w:pPr>
              <w:jc w:val="right"/>
              <w:rPr>
                <w:sz w:val="20"/>
                <w:szCs w:val="20"/>
              </w:rPr>
            </w:pPr>
            <w:r>
              <w:rPr>
                <w:sz w:val="20"/>
                <w:szCs w:val="20"/>
              </w:rPr>
              <w:t>28,2 %</w:t>
            </w:r>
          </w:p>
        </w:tc>
        <w:tc>
          <w:tcPr>
            <w:tcW w:w="1417" w:type="dxa"/>
            <w:shd w:val="clear" w:color="auto" w:fill="auto"/>
          </w:tcPr>
          <w:p w14:paraId="0D4D91A8" w14:textId="77777777" w:rsidR="00E71B0B" w:rsidRDefault="00474308">
            <w:pPr>
              <w:jc w:val="right"/>
              <w:rPr>
                <w:sz w:val="20"/>
                <w:szCs w:val="20"/>
              </w:rPr>
            </w:pPr>
            <w:r>
              <w:rPr>
                <w:sz w:val="20"/>
                <w:szCs w:val="20"/>
              </w:rPr>
              <w:t xml:space="preserve"> 79 </w:t>
            </w:r>
          </w:p>
        </w:tc>
        <w:tc>
          <w:tcPr>
            <w:tcW w:w="1701" w:type="dxa"/>
            <w:shd w:val="clear" w:color="auto" w:fill="auto"/>
          </w:tcPr>
          <w:p w14:paraId="73D98DCE" w14:textId="77777777" w:rsidR="00E71B0B" w:rsidRDefault="00474308">
            <w:pPr>
              <w:jc w:val="right"/>
              <w:rPr>
                <w:sz w:val="20"/>
                <w:szCs w:val="20"/>
              </w:rPr>
            </w:pPr>
            <w:r>
              <w:rPr>
                <w:sz w:val="20"/>
                <w:szCs w:val="20"/>
              </w:rPr>
              <w:t xml:space="preserve"> 36 </w:t>
            </w:r>
          </w:p>
        </w:tc>
        <w:tc>
          <w:tcPr>
            <w:tcW w:w="1843" w:type="dxa"/>
            <w:shd w:val="clear" w:color="auto" w:fill="auto"/>
          </w:tcPr>
          <w:p w14:paraId="7C220561" w14:textId="77777777" w:rsidR="00E71B0B" w:rsidRDefault="00474308">
            <w:pPr>
              <w:jc w:val="right"/>
              <w:rPr>
                <w:sz w:val="20"/>
                <w:szCs w:val="20"/>
              </w:rPr>
            </w:pPr>
            <w:r>
              <w:rPr>
                <w:sz w:val="20"/>
                <w:szCs w:val="20"/>
              </w:rPr>
              <w:t xml:space="preserve"> -0 </w:t>
            </w:r>
          </w:p>
        </w:tc>
        <w:tc>
          <w:tcPr>
            <w:tcW w:w="1417" w:type="dxa"/>
            <w:shd w:val="clear" w:color="auto" w:fill="auto"/>
          </w:tcPr>
          <w:p w14:paraId="403549A8" w14:textId="77777777" w:rsidR="00E71B0B" w:rsidRDefault="00474308">
            <w:pPr>
              <w:jc w:val="right"/>
              <w:rPr>
                <w:sz w:val="20"/>
                <w:szCs w:val="20"/>
              </w:rPr>
            </w:pPr>
            <w:r>
              <w:rPr>
                <w:sz w:val="20"/>
                <w:szCs w:val="20"/>
              </w:rPr>
              <w:t xml:space="preserve"> - </w:t>
            </w:r>
          </w:p>
        </w:tc>
        <w:tc>
          <w:tcPr>
            <w:tcW w:w="1843" w:type="dxa"/>
            <w:shd w:val="clear" w:color="auto" w:fill="auto"/>
          </w:tcPr>
          <w:p w14:paraId="57578FC4" w14:textId="77777777" w:rsidR="00E71B0B" w:rsidRDefault="00474308">
            <w:pPr>
              <w:jc w:val="right"/>
              <w:rPr>
                <w:sz w:val="20"/>
                <w:szCs w:val="20"/>
              </w:rPr>
            </w:pPr>
            <w:r>
              <w:rPr>
                <w:sz w:val="20"/>
                <w:szCs w:val="20"/>
              </w:rPr>
              <w:t xml:space="preserve"> 22 </w:t>
            </w:r>
          </w:p>
        </w:tc>
        <w:tc>
          <w:tcPr>
            <w:tcW w:w="1701" w:type="dxa"/>
            <w:shd w:val="clear" w:color="auto" w:fill="auto"/>
          </w:tcPr>
          <w:p w14:paraId="553334F5" w14:textId="77777777" w:rsidR="00E71B0B" w:rsidRDefault="00474308">
            <w:pPr>
              <w:jc w:val="right"/>
              <w:rPr>
                <w:sz w:val="20"/>
                <w:szCs w:val="20"/>
              </w:rPr>
            </w:pPr>
            <w:r>
              <w:rPr>
                <w:sz w:val="20"/>
                <w:szCs w:val="20"/>
              </w:rPr>
              <w:t xml:space="preserve"> 32 </w:t>
            </w:r>
          </w:p>
        </w:tc>
      </w:tr>
      <w:tr w:rsidR="00F562F6" w14:paraId="0C1B95F9" w14:textId="77777777">
        <w:trPr>
          <w:trHeight w:val="226"/>
        </w:trPr>
        <w:tc>
          <w:tcPr>
            <w:tcW w:w="3259" w:type="dxa"/>
            <w:shd w:val="clear" w:color="auto" w:fill="auto"/>
          </w:tcPr>
          <w:p w14:paraId="58767980" w14:textId="77777777" w:rsidR="00E71B0B" w:rsidRDefault="00474308">
            <w:pPr>
              <w:rPr>
                <w:sz w:val="20"/>
                <w:szCs w:val="20"/>
              </w:rPr>
            </w:pPr>
            <w:r>
              <w:rPr>
                <w:sz w:val="20"/>
                <w:szCs w:val="20"/>
              </w:rPr>
              <w:t>Norid AS</w:t>
            </w:r>
          </w:p>
        </w:tc>
        <w:tc>
          <w:tcPr>
            <w:tcW w:w="1244" w:type="dxa"/>
            <w:shd w:val="clear" w:color="auto" w:fill="auto"/>
          </w:tcPr>
          <w:p w14:paraId="541FF7F1" w14:textId="77777777" w:rsidR="00E71B0B" w:rsidRDefault="00474308">
            <w:pPr>
              <w:jc w:val="right"/>
              <w:rPr>
                <w:sz w:val="20"/>
                <w:szCs w:val="20"/>
              </w:rPr>
            </w:pPr>
            <w:r>
              <w:rPr>
                <w:sz w:val="20"/>
                <w:szCs w:val="20"/>
              </w:rPr>
              <w:t>100 %</w:t>
            </w:r>
          </w:p>
        </w:tc>
        <w:tc>
          <w:tcPr>
            <w:tcW w:w="1417" w:type="dxa"/>
            <w:shd w:val="clear" w:color="auto" w:fill="auto"/>
          </w:tcPr>
          <w:p w14:paraId="6977CD96" w14:textId="77777777" w:rsidR="00E71B0B" w:rsidRDefault="00474308">
            <w:pPr>
              <w:jc w:val="right"/>
              <w:rPr>
                <w:sz w:val="20"/>
                <w:szCs w:val="20"/>
              </w:rPr>
            </w:pPr>
            <w:r>
              <w:rPr>
                <w:sz w:val="20"/>
                <w:szCs w:val="20"/>
              </w:rPr>
              <w:t xml:space="preserve"> 52 </w:t>
            </w:r>
          </w:p>
        </w:tc>
        <w:tc>
          <w:tcPr>
            <w:tcW w:w="1701" w:type="dxa"/>
            <w:shd w:val="clear" w:color="auto" w:fill="auto"/>
          </w:tcPr>
          <w:p w14:paraId="3416E90E" w14:textId="77777777" w:rsidR="00E71B0B" w:rsidRDefault="00474308">
            <w:pPr>
              <w:jc w:val="right"/>
              <w:rPr>
                <w:sz w:val="20"/>
                <w:szCs w:val="20"/>
              </w:rPr>
            </w:pPr>
            <w:r>
              <w:rPr>
                <w:sz w:val="20"/>
                <w:szCs w:val="20"/>
              </w:rPr>
              <w:t xml:space="preserve"> - </w:t>
            </w:r>
          </w:p>
        </w:tc>
        <w:tc>
          <w:tcPr>
            <w:tcW w:w="1843" w:type="dxa"/>
            <w:shd w:val="clear" w:color="auto" w:fill="auto"/>
          </w:tcPr>
          <w:p w14:paraId="6DF797B3" w14:textId="77777777" w:rsidR="00E71B0B" w:rsidRDefault="00474308">
            <w:pPr>
              <w:jc w:val="right"/>
              <w:rPr>
                <w:sz w:val="20"/>
                <w:szCs w:val="20"/>
              </w:rPr>
            </w:pPr>
            <w:r>
              <w:rPr>
                <w:sz w:val="20"/>
                <w:szCs w:val="20"/>
              </w:rPr>
              <w:t xml:space="preserve"> 4 </w:t>
            </w:r>
          </w:p>
        </w:tc>
        <w:tc>
          <w:tcPr>
            <w:tcW w:w="1417" w:type="dxa"/>
            <w:shd w:val="clear" w:color="auto" w:fill="auto"/>
          </w:tcPr>
          <w:p w14:paraId="4E839128" w14:textId="77777777" w:rsidR="00E71B0B" w:rsidRDefault="00474308">
            <w:pPr>
              <w:jc w:val="right"/>
              <w:rPr>
                <w:sz w:val="20"/>
                <w:szCs w:val="20"/>
              </w:rPr>
            </w:pPr>
            <w:r>
              <w:rPr>
                <w:sz w:val="20"/>
                <w:szCs w:val="20"/>
              </w:rPr>
              <w:t xml:space="preserve"> - </w:t>
            </w:r>
          </w:p>
        </w:tc>
        <w:tc>
          <w:tcPr>
            <w:tcW w:w="1843" w:type="dxa"/>
            <w:shd w:val="clear" w:color="auto" w:fill="auto"/>
          </w:tcPr>
          <w:p w14:paraId="2864915C" w14:textId="77777777" w:rsidR="00E71B0B" w:rsidRDefault="00474308">
            <w:pPr>
              <w:jc w:val="right"/>
              <w:rPr>
                <w:sz w:val="20"/>
                <w:szCs w:val="20"/>
              </w:rPr>
            </w:pPr>
            <w:r>
              <w:rPr>
                <w:sz w:val="20"/>
                <w:szCs w:val="20"/>
              </w:rPr>
              <w:t xml:space="preserve"> 83 </w:t>
            </w:r>
          </w:p>
        </w:tc>
        <w:tc>
          <w:tcPr>
            <w:tcW w:w="1701" w:type="dxa"/>
            <w:shd w:val="clear" w:color="auto" w:fill="auto"/>
          </w:tcPr>
          <w:p w14:paraId="35294A7E" w14:textId="77777777" w:rsidR="00E71B0B" w:rsidRDefault="00474308">
            <w:pPr>
              <w:jc w:val="right"/>
              <w:rPr>
                <w:sz w:val="20"/>
                <w:szCs w:val="20"/>
              </w:rPr>
            </w:pPr>
            <w:r>
              <w:rPr>
                <w:sz w:val="20"/>
                <w:szCs w:val="20"/>
              </w:rPr>
              <w:t xml:space="preserve"> 21 </w:t>
            </w:r>
          </w:p>
        </w:tc>
      </w:tr>
      <w:tr w:rsidR="00F562F6" w14:paraId="232DF98D" w14:textId="77777777">
        <w:trPr>
          <w:trHeight w:val="226"/>
        </w:trPr>
        <w:tc>
          <w:tcPr>
            <w:tcW w:w="3259" w:type="dxa"/>
            <w:shd w:val="clear" w:color="auto" w:fill="auto"/>
          </w:tcPr>
          <w:p w14:paraId="19552EE7" w14:textId="77777777" w:rsidR="00E71B0B" w:rsidRDefault="00474308">
            <w:pPr>
              <w:rPr>
                <w:sz w:val="20"/>
                <w:szCs w:val="20"/>
              </w:rPr>
            </w:pPr>
            <w:r>
              <w:rPr>
                <w:sz w:val="20"/>
                <w:szCs w:val="20"/>
              </w:rPr>
              <w:t>Carte Blanche AS</w:t>
            </w:r>
          </w:p>
        </w:tc>
        <w:tc>
          <w:tcPr>
            <w:tcW w:w="1244" w:type="dxa"/>
            <w:shd w:val="clear" w:color="auto" w:fill="auto"/>
          </w:tcPr>
          <w:p w14:paraId="73F5054B" w14:textId="77777777" w:rsidR="00E71B0B" w:rsidRDefault="00474308">
            <w:pPr>
              <w:jc w:val="right"/>
              <w:rPr>
                <w:sz w:val="20"/>
                <w:szCs w:val="20"/>
              </w:rPr>
            </w:pPr>
            <w:r>
              <w:rPr>
                <w:sz w:val="20"/>
                <w:szCs w:val="20"/>
              </w:rPr>
              <w:t>70 %</w:t>
            </w:r>
          </w:p>
        </w:tc>
        <w:tc>
          <w:tcPr>
            <w:tcW w:w="1417" w:type="dxa"/>
            <w:shd w:val="clear" w:color="auto" w:fill="auto"/>
          </w:tcPr>
          <w:p w14:paraId="19D902FD" w14:textId="77777777" w:rsidR="00E71B0B" w:rsidRDefault="00474308">
            <w:pPr>
              <w:jc w:val="right"/>
              <w:rPr>
                <w:sz w:val="20"/>
                <w:szCs w:val="20"/>
              </w:rPr>
            </w:pPr>
            <w:r>
              <w:rPr>
                <w:sz w:val="20"/>
                <w:szCs w:val="20"/>
              </w:rPr>
              <w:t xml:space="preserve"> 46 </w:t>
            </w:r>
          </w:p>
        </w:tc>
        <w:tc>
          <w:tcPr>
            <w:tcW w:w="1701" w:type="dxa"/>
            <w:shd w:val="clear" w:color="auto" w:fill="auto"/>
          </w:tcPr>
          <w:p w14:paraId="35545763" w14:textId="77777777" w:rsidR="00E71B0B" w:rsidRDefault="00474308">
            <w:pPr>
              <w:jc w:val="right"/>
              <w:rPr>
                <w:sz w:val="20"/>
                <w:szCs w:val="20"/>
              </w:rPr>
            </w:pPr>
            <w:r>
              <w:rPr>
                <w:sz w:val="20"/>
                <w:szCs w:val="20"/>
              </w:rPr>
              <w:t xml:space="preserve"> 44 </w:t>
            </w:r>
          </w:p>
        </w:tc>
        <w:tc>
          <w:tcPr>
            <w:tcW w:w="1843" w:type="dxa"/>
            <w:shd w:val="clear" w:color="auto" w:fill="auto"/>
          </w:tcPr>
          <w:p w14:paraId="7FA942A2" w14:textId="77777777" w:rsidR="00E71B0B" w:rsidRDefault="00474308">
            <w:pPr>
              <w:jc w:val="right"/>
              <w:rPr>
                <w:sz w:val="20"/>
                <w:szCs w:val="20"/>
              </w:rPr>
            </w:pPr>
            <w:r>
              <w:rPr>
                <w:sz w:val="20"/>
                <w:szCs w:val="20"/>
              </w:rPr>
              <w:t xml:space="preserve"> -3 </w:t>
            </w:r>
          </w:p>
        </w:tc>
        <w:tc>
          <w:tcPr>
            <w:tcW w:w="1417" w:type="dxa"/>
            <w:shd w:val="clear" w:color="auto" w:fill="auto"/>
          </w:tcPr>
          <w:p w14:paraId="1B6E409B" w14:textId="77777777" w:rsidR="00E71B0B" w:rsidRDefault="00474308">
            <w:pPr>
              <w:jc w:val="right"/>
              <w:rPr>
                <w:sz w:val="20"/>
                <w:szCs w:val="20"/>
              </w:rPr>
            </w:pPr>
            <w:r>
              <w:rPr>
                <w:sz w:val="20"/>
                <w:szCs w:val="20"/>
              </w:rPr>
              <w:t xml:space="preserve"> - </w:t>
            </w:r>
          </w:p>
        </w:tc>
        <w:tc>
          <w:tcPr>
            <w:tcW w:w="1843" w:type="dxa"/>
            <w:shd w:val="clear" w:color="auto" w:fill="auto"/>
          </w:tcPr>
          <w:p w14:paraId="6FB1489B" w14:textId="77777777" w:rsidR="00E71B0B" w:rsidRDefault="00474308">
            <w:pPr>
              <w:jc w:val="right"/>
              <w:rPr>
                <w:sz w:val="20"/>
                <w:szCs w:val="20"/>
              </w:rPr>
            </w:pPr>
            <w:r>
              <w:rPr>
                <w:sz w:val="20"/>
                <w:szCs w:val="20"/>
              </w:rPr>
              <w:t xml:space="preserve"> 7 </w:t>
            </w:r>
          </w:p>
        </w:tc>
        <w:tc>
          <w:tcPr>
            <w:tcW w:w="1701" w:type="dxa"/>
            <w:shd w:val="clear" w:color="auto" w:fill="auto"/>
          </w:tcPr>
          <w:p w14:paraId="7F3B5B64" w14:textId="77777777" w:rsidR="00E71B0B" w:rsidRDefault="00474308">
            <w:pPr>
              <w:jc w:val="right"/>
              <w:rPr>
                <w:sz w:val="20"/>
                <w:szCs w:val="20"/>
              </w:rPr>
            </w:pPr>
            <w:r>
              <w:rPr>
                <w:sz w:val="20"/>
                <w:szCs w:val="20"/>
              </w:rPr>
              <w:t xml:space="preserve"> 32 </w:t>
            </w:r>
          </w:p>
        </w:tc>
      </w:tr>
      <w:tr w:rsidR="00F562F6" w14:paraId="1997E9C9" w14:textId="77777777">
        <w:trPr>
          <w:trHeight w:val="226"/>
        </w:trPr>
        <w:tc>
          <w:tcPr>
            <w:tcW w:w="3259" w:type="dxa"/>
            <w:shd w:val="clear" w:color="auto" w:fill="auto"/>
          </w:tcPr>
          <w:p w14:paraId="35CB5131" w14:textId="77777777" w:rsidR="00E71B0B" w:rsidRDefault="00474308">
            <w:pPr>
              <w:rPr>
                <w:sz w:val="20"/>
                <w:szCs w:val="20"/>
              </w:rPr>
            </w:pPr>
            <w:r>
              <w:rPr>
                <w:sz w:val="20"/>
                <w:szCs w:val="20"/>
              </w:rPr>
              <w:t>Nordisk Institutt for Odontologiske Materialer AS</w:t>
            </w:r>
          </w:p>
        </w:tc>
        <w:tc>
          <w:tcPr>
            <w:tcW w:w="1244" w:type="dxa"/>
            <w:shd w:val="clear" w:color="auto" w:fill="auto"/>
          </w:tcPr>
          <w:p w14:paraId="53F69CC4" w14:textId="77777777" w:rsidR="00E71B0B" w:rsidRDefault="00474308">
            <w:pPr>
              <w:jc w:val="right"/>
              <w:rPr>
                <w:sz w:val="20"/>
                <w:szCs w:val="20"/>
              </w:rPr>
            </w:pPr>
            <w:r>
              <w:rPr>
                <w:sz w:val="20"/>
                <w:szCs w:val="20"/>
              </w:rPr>
              <w:t>49 %</w:t>
            </w:r>
          </w:p>
        </w:tc>
        <w:tc>
          <w:tcPr>
            <w:tcW w:w="1417" w:type="dxa"/>
            <w:shd w:val="clear" w:color="auto" w:fill="auto"/>
          </w:tcPr>
          <w:p w14:paraId="36E8EE7C" w14:textId="77777777" w:rsidR="00E71B0B" w:rsidRDefault="00474308">
            <w:pPr>
              <w:jc w:val="right"/>
              <w:rPr>
                <w:sz w:val="20"/>
                <w:szCs w:val="20"/>
              </w:rPr>
            </w:pPr>
            <w:r>
              <w:rPr>
                <w:sz w:val="20"/>
                <w:szCs w:val="20"/>
              </w:rPr>
              <w:t xml:space="preserve"> 42 </w:t>
            </w:r>
          </w:p>
        </w:tc>
        <w:tc>
          <w:tcPr>
            <w:tcW w:w="1701" w:type="dxa"/>
            <w:shd w:val="clear" w:color="auto" w:fill="auto"/>
          </w:tcPr>
          <w:p w14:paraId="2111D860" w14:textId="77777777" w:rsidR="00E71B0B" w:rsidRDefault="00474308">
            <w:pPr>
              <w:jc w:val="right"/>
              <w:rPr>
                <w:sz w:val="20"/>
                <w:szCs w:val="20"/>
              </w:rPr>
            </w:pPr>
            <w:r>
              <w:rPr>
                <w:sz w:val="20"/>
                <w:szCs w:val="20"/>
              </w:rPr>
              <w:t xml:space="preserve"> 28 </w:t>
            </w:r>
          </w:p>
        </w:tc>
        <w:tc>
          <w:tcPr>
            <w:tcW w:w="1843" w:type="dxa"/>
            <w:shd w:val="clear" w:color="auto" w:fill="auto"/>
          </w:tcPr>
          <w:p w14:paraId="44A69FBC" w14:textId="77777777" w:rsidR="00E71B0B" w:rsidRDefault="00474308">
            <w:pPr>
              <w:jc w:val="right"/>
              <w:rPr>
                <w:sz w:val="20"/>
                <w:szCs w:val="20"/>
              </w:rPr>
            </w:pPr>
            <w:r>
              <w:rPr>
                <w:sz w:val="20"/>
                <w:szCs w:val="20"/>
              </w:rPr>
              <w:t xml:space="preserve"> -3 </w:t>
            </w:r>
          </w:p>
        </w:tc>
        <w:tc>
          <w:tcPr>
            <w:tcW w:w="1417" w:type="dxa"/>
            <w:shd w:val="clear" w:color="auto" w:fill="auto"/>
          </w:tcPr>
          <w:p w14:paraId="474AC65D" w14:textId="77777777" w:rsidR="00E71B0B" w:rsidRDefault="00474308">
            <w:pPr>
              <w:jc w:val="right"/>
              <w:rPr>
                <w:sz w:val="20"/>
                <w:szCs w:val="20"/>
              </w:rPr>
            </w:pPr>
            <w:r>
              <w:rPr>
                <w:sz w:val="20"/>
                <w:szCs w:val="20"/>
              </w:rPr>
              <w:t xml:space="preserve"> - </w:t>
            </w:r>
          </w:p>
        </w:tc>
        <w:tc>
          <w:tcPr>
            <w:tcW w:w="1843" w:type="dxa"/>
            <w:shd w:val="clear" w:color="auto" w:fill="auto"/>
          </w:tcPr>
          <w:p w14:paraId="1AA8BA2D" w14:textId="77777777" w:rsidR="00E71B0B" w:rsidRDefault="00474308">
            <w:pPr>
              <w:jc w:val="right"/>
              <w:rPr>
                <w:sz w:val="20"/>
                <w:szCs w:val="20"/>
              </w:rPr>
            </w:pPr>
            <w:r>
              <w:rPr>
                <w:sz w:val="20"/>
                <w:szCs w:val="20"/>
              </w:rPr>
              <w:t xml:space="preserve"> 8 </w:t>
            </w:r>
          </w:p>
        </w:tc>
        <w:tc>
          <w:tcPr>
            <w:tcW w:w="1701" w:type="dxa"/>
            <w:shd w:val="clear" w:color="auto" w:fill="auto"/>
          </w:tcPr>
          <w:p w14:paraId="55FB0266" w14:textId="77777777" w:rsidR="00E71B0B" w:rsidRDefault="00474308">
            <w:pPr>
              <w:jc w:val="right"/>
              <w:rPr>
                <w:sz w:val="20"/>
                <w:szCs w:val="20"/>
              </w:rPr>
            </w:pPr>
            <w:r>
              <w:rPr>
                <w:sz w:val="20"/>
                <w:szCs w:val="20"/>
              </w:rPr>
              <w:t xml:space="preserve"> 33 </w:t>
            </w:r>
          </w:p>
        </w:tc>
      </w:tr>
      <w:tr w:rsidR="00F562F6" w14:paraId="60D04490" w14:textId="77777777">
        <w:trPr>
          <w:trHeight w:val="226"/>
        </w:trPr>
        <w:tc>
          <w:tcPr>
            <w:tcW w:w="3259" w:type="dxa"/>
            <w:shd w:val="clear" w:color="auto" w:fill="auto"/>
          </w:tcPr>
          <w:p w14:paraId="73F0789E" w14:textId="77777777" w:rsidR="00E71B0B" w:rsidRDefault="00474308">
            <w:pPr>
              <w:rPr>
                <w:sz w:val="20"/>
                <w:szCs w:val="20"/>
              </w:rPr>
            </w:pPr>
            <w:r>
              <w:rPr>
                <w:sz w:val="20"/>
                <w:szCs w:val="20"/>
              </w:rPr>
              <w:t>Electronic Chart Centre AS</w:t>
            </w:r>
          </w:p>
        </w:tc>
        <w:tc>
          <w:tcPr>
            <w:tcW w:w="1244" w:type="dxa"/>
            <w:shd w:val="clear" w:color="auto" w:fill="auto"/>
          </w:tcPr>
          <w:p w14:paraId="6B5032DE" w14:textId="77777777" w:rsidR="00E71B0B" w:rsidRDefault="00474308">
            <w:pPr>
              <w:jc w:val="right"/>
              <w:rPr>
                <w:sz w:val="20"/>
                <w:szCs w:val="20"/>
              </w:rPr>
            </w:pPr>
            <w:r>
              <w:rPr>
                <w:sz w:val="20"/>
                <w:szCs w:val="20"/>
              </w:rPr>
              <w:t>100 %</w:t>
            </w:r>
          </w:p>
        </w:tc>
        <w:tc>
          <w:tcPr>
            <w:tcW w:w="1417" w:type="dxa"/>
            <w:shd w:val="clear" w:color="auto" w:fill="auto"/>
          </w:tcPr>
          <w:p w14:paraId="7EBC5705" w14:textId="77777777" w:rsidR="00E71B0B" w:rsidRDefault="00474308">
            <w:pPr>
              <w:jc w:val="right"/>
              <w:rPr>
                <w:sz w:val="20"/>
                <w:szCs w:val="20"/>
              </w:rPr>
            </w:pPr>
            <w:r>
              <w:rPr>
                <w:sz w:val="20"/>
                <w:szCs w:val="20"/>
              </w:rPr>
              <w:t xml:space="preserve"> 36 </w:t>
            </w:r>
          </w:p>
        </w:tc>
        <w:tc>
          <w:tcPr>
            <w:tcW w:w="1701" w:type="dxa"/>
            <w:shd w:val="clear" w:color="auto" w:fill="auto"/>
          </w:tcPr>
          <w:p w14:paraId="1A635C12" w14:textId="77777777" w:rsidR="00E71B0B" w:rsidRDefault="00474308">
            <w:pPr>
              <w:jc w:val="right"/>
              <w:rPr>
                <w:sz w:val="20"/>
                <w:szCs w:val="20"/>
              </w:rPr>
            </w:pPr>
            <w:r>
              <w:rPr>
                <w:sz w:val="20"/>
                <w:szCs w:val="20"/>
              </w:rPr>
              <w:t xml:space="preserve"> 35 </w:t>
            </w:r>
          </w:p>
        </w:tc>
        <w:tc>
          <w:tcPr>
            <w:tcW w:w="1843" w:type="dxa"/>
            <w:shd w:val="clear" w:color="auto" w:fill="auto"/>
          </w:tcPr>
          <w:p w14:paraId="70CFDEC0" w14:textId="77777777" w:rsidR="00E71B0B" w:rsidRDefault="00474308">
            <w:pPr>
              <w:jc w:val="right"/>
              <w:rPr>
                <w:sz w:val="20"/>
                <w:szCs w:val="20"/>
              </w:rPr>
            </w:pPr>
            <w:r>
              <w:rPr>
                <w:sz w:val="20"/>
                <w:szCs w:val="20"/>
              </w:rPr>
              <w:t xml:space="preserve"> 6 </w:t>
            </w:r>
          </w:p>
        </w:tc>
        <w:tc>
          <w:tcPr>
            <w:tcW w:w="1417" w:type="dxa"/>
            <w:shd w:val="clear" w:color="auto" w:fill="auto"/>
          </w:tcPr>
          <w:p w14:paraId="71A15F23" w14:textId="77777777" w:rsidR="00E71B0B" w:rsidRDefault="00474308">
            <w:pPr>
              <w:jc w:val="right"/>
              <w:rPr>
                <w:sz w:val="20"/>
                <w:szCs w:val="20"/>
              </w:rPr>
            </w:pPr>
            <w:r>
              <w:rPr>
                <w:sz w:val="20"/>
                <w:szCs w:val="20"/>
              </w:rPr>
              <w:t xml:space="preserve"> 5 </w:t>
            </w:r>
          </w:p>
        </w:tc>
        <w:tc>
          <w:tcPr>
            <w:tcW w:w="1843" w:type="dxa"/>
            <w:shd w:val="clear" w:color="auto" w:fill="auto"/>
          </w:tcPr>
          <w:p w14:paraId="56CBB76D" w14:textId="77777777" w:rsidR="00E71B0B" w:rsidRDefault="00474308">
            <w:pPr>
              <w:jc w:val="right"/>
              <w:rPr>
                <w:sz w:val="20"/>
                <w:szCs w:val="20"/>
              </w:rPr>
            </w:pPr>
            <w:r>
              <w:rPr>
                <w:sz w:val="20"/>
                <w:szCs w:val="20"/>
              </w:rPr>
              <w:t xml:space="preserve"> 7 </w:t>
            </w:r>
          </w:p>
        </w:tc>
        <w:tc>
          <w:tcPr>
            <w:tcW w:w="1701" w:type="dxa"/>
            <w:shd w:val="clear" w:color="auto" w:fill="auto"/>
          </w:tcPr>
          <w:p w14:paraId="6048B839" w14:textId="77777777" w:rsidR="00E71B0B" w:rsidRDefault="00474308">
            <w:pPr>
              <w:jc w:val="right"/>
              <w:rPr>
                <w:sz w:val="20"/>
                <w:szCs w:val="20"/>
              </w:rPr>
            </w:pPr>
            <w:r>
              <w:rPr>
                <w:sz w:val="20"/>
                <w:szCs w:val="20"/>
              </w:rPr>
              <w:t xml:space="preserve"> 21 </w:t>
            </w:r>
          </w:p>
        </w:tc>
      </w:tr>
      <w:tr w:rsidR="00F562F6" w14:paraId="43A17BE7" w14:textId="77777777">
        <w:trPr>
          <w:trHeight w:val="226"/>
        </w:trPr>
        <w:tc>
          <w:tcPr>
            <w:tcW w:w="3259" w:type="dxa"/>
            <w:shd w:val="clear" w:color="auto" w:fill="auto"/>
          </w:tcPr>
          <w:p w14:paraId="30E32AB2" w14:textId="77777777" w:rsidR="00E71B0B" w:rsidRDefault="00474308">
            <w:pPr>
              <w:rPr>
                <w:sz w:val="20"/>
                <w:szCs w:val="20"/>
              </w:rPr>
            </w:pPr>
            <w:r>
              <w:rPr>
                <w:sz w:val="20"/>
                <w:szCs w:val="20"/>
              </w:rPr>
              <w:t>Filmparken AS</w:t>
            </w:r>
          </w:p>
        </w:tc>
        <w:tc>
          <w:tcPr>
            <w:tcW w:w="1244" w:type="dxa"/>
            <w:shd w:val="clear" w:color="auto" w:fill="auto"/>
          </w:tcPr>
          <w:p w14:paraId="15E9B519" w14:textId="77777777" w:rsidR="00E71B0B" w:rsidRDefault="00474308">
            <w:pPr>
              <w:jc w:val="right"/>
              <w:rPr>
                <w:sz w:val="20"/>
                <w:szCs w:val="20"/>
              </w:rPr>
            </w:pPr>
            <w:r>
              <w:rPr>
                <w:sz w:val="20"/>
                <w:szCs w:val="20"/>
              </w:rPr>
              <w:t>77,6 %</w:t>
            </w:r>
          </w:p>
        </w:tc>
        <w:tc>
          <w:tcPr>
            <w:tcW w:w="1417" w:type="dxa"/>
            <w:shd w:val="clear" w:color="auto" w:fill="auto"/>
          </w:tcPr>
          <w:p w14:paraId="41D55008" w14:textId="77777777" w:rsidR="00E71B0B" w:rsidRDefault="00474308">
            <w:pPr>
              <w:jc w:val="right"/>
              <w:rPr>
                <w:sz w:val="20"/>
                <w:szCs w:val="20"/>
              </w:rPr>
            </w:pPr>
            <w:r>
              <w:rPr>
                <w:sz w:val="20"/>
                <w:szCs w:val="20"/>
              </w:rPr>
              <w:t xml:space="preserve"> 24 </w:t>
            </w:r>
          </w:p>
        </w:tc>
        <w:tc>
          <w:tcPr>
            <w:tcW w:w="1701" w:type="dxa"/>
            <w:shd w:val="clear" w:color="auto" w:fill="auto"/>
          </w:tcPr>
          <w:p w14:paraId="2F6C157B" w14:textId="77777777" w:rsidR="00E71B0B" w:rsidRDefault="00474308">
            <w:pPr>
              <w:jc w:val="right"/>
              <w:rPr>
                <w:sz w:val="20"/>
                <w:szCs w:val="20"/>
              </w:rPr>
            </w:pPr>
            <w:r>
              <w:rPr>
                <w:sz w:val="20"/>
                <w:szCs w:val="20"/>
              </w:rPr>
              <w:t xml:space="preserve"> - </w:t>
            </w:r>
          </w:p>
        </w:tc>
        <w:tc>
          <w:tcPr>
            <w:tcW w:w="1843" w:type="dxa"/>
            <w:shd w:val="clear" w:color="auto" w:fill="auto"/>
          </w:tcPr>
          <w:p w14:paraId="6080C99A" w14:textId="77777777" w:rsidR="00E71B0B" w:rsidRDefault="00474308">
            <w:pPr>
              <w:jc w:val="right"/>
              <w:rPr>
                <w:sz w:val="20"/>
                <w:szCs w:val="20"/>
              </w:rPr>
            </w:pPr>
            <w:r>
              <w:rPr>
                <w:sz w:val="20"/>
                <w:szCs w:val="20"/>
              </w:rPr>
              <w:t xml:space="preserve"> - </w:t>
            </w:r>
          </w:p>
        </w:tc>
        <w:tc>
          <w:tcPr>
            <w:tcW w:w="1417" w:type="dxa"/>
            <w:shd w:val="clear" w:color="auto" w:fill="auto"/>
          </w:tcPr>
          <w:p w14:paraId="47C30272" w14:textId="77777777" w:rsidR="00E71B0B" w:rsidRDefault="00474308">
            <w:pPr>
              <w:jc w:val="right"/>
              <w:rPr>
                <w:sz w:val="20"/>
                <w:szCs w:val="20"/>
              </w:rPr>
            </w:pPr>
            <w:r>
              <w:rPr>
                <w:sz w:val="20"/>
                <w:szCs w:val="20"/>
              </w:rPr>
              <w:t xml:space="preserve"> - </w:t>
            </w:r>
          </w:p>
        </w:tc>
        <w:tc>
          <w:tcPr>
            <w:tcW w:w="1843" w:type="dxa"/>
            <w:shd w:val="clear" w:color="auto" w:fill="auto"/>
          </w:tcPr>
          <w:p w14:paraId="1F419FAA" w14:textId="77777777" w:rsidR="00E71B0B" w:rsidRDefault="00474308">
            <w:pPr>
              <w:jc w:val="right"/>
              <w:rPr>
                <w:sz w:val="20"/>
                <w:szCs w:val="20"/>
              </w:rPr>
            </w:pPr>
            <w:r>
              <w:rPr>
                <w:sz w:val="20"/>
                <w:szCs w:val="20"/>
              </w:rPr>
              <w:t xml:space="preserve"> 19 </w:t>
            </w:r>
          </w:p>
        </w:tc>
        <w:tc>
          <w:tcPr>
            <w:tcW w:w="1701" w:type="dxa"/>
            <w:shd w:val="clear" w:color="auto" w:fill="auto"/>
          </w:tcPr>
          <w:p w14:paraId="339704D7" w14:textId="77777777" w:rsidR="00E71B0B" w:rsidRDefault="00474308">
            <w:pPr>
              <w:jc w:val="right"/>
              <w:rPr>
                <w:sz w:val="20"/>
                <w:szCs w:val="20"/>
              </w:rPr>
            </w:pPr>
            <w:r>
              <w:rPr>
                <w:sz w:val="20"/>
                <w:szCs w:val="20"/>
              </w:rPr>
              <w:t xml:space="preserve"> 9 </w:t>
            </w:r>
          </w:p>
        </w:tc>
      </w:tr>
      <w:tr w:rsidR="00F562F6" w14:paraId="6F5D6422" w14:textId="77777777">
        <w:trPr>
          <w:trHeight w:val="226"/>
        </w:trPr>
        <w:tc>
          <w:tcPr>
            <w:tcW w:w="3259" w:type="dxa"/>
            <w:shd w:val="clear" w:color="auto" w:fill="auto"/>
          </w:tcPr>
          <w:p w14:paraId="251B37EB" w14:textId="77777777" w:rsidR="00E71B0B" w:rsidRDefault="00474308">
            <w:pPr>
              <w:rPr>
                <w:sz w:val="20"/>
                <w:szCs w:val="20"/>
              </w:rPr>
            </w:pPr>
            <w:r>
              <w:rPr>
                <w:sz w:val="20"/>
                <w:szCs w:val="20"/>
              </w:rPr>
              <w:t>Kimen Såvarelaboratoriet AS</w:t>
            </w:r>
          </w:p>
        </w:tc>
        <w:tc>
          <w:tcPr>
            <w:tcW w:w="1244" w:type="dxa"/>
            <w:shd w:val="clear" w:color="auto" w:fill="auto"/>
          </w:tcPr>
          <w:p w14:paraId="203CF489" w14:textId="77777777" w:rsidR="00E71B0B" w:rsidRDefault="00474308">
            <w:pPr>
              <w:jc w:val="right"/>
              <w:rPr>
                <w:sz w:val="20"/>
                <w:szCs w:val="20"/>
              </w:rPr>
            </w:pPr>
            <w:r>
              <w:rPr>
                <w:sz w:val="20"/>
                <w:szCs w:val="20"/>
              </w:rPr>
              <w:t>51 %</w:t>
            </w:r>
          </w:p>
        </w:tc>
        <w:tc>
          <w:tcPr>
            <w:tcW w:w="1417" w:type="dxa"/>
            <w:shd w:val="clear" w:color="auto" w:fill="auto"/>
          </w:tcPr>
          <w:p w14:paraId="5D7DEE28" w14:textId="77777777" w:rsidR="00E71B0B" w:rsidRDefault="00474308">
            <w:pPr>
              <w:jc w:val="right"/>
              <w:rPr>
                <w:sz w:val="20"/>
                <w:szCs w:val="20"/>
              </w:rPr>
            </w:pPr>
            <w:r>
              <w:rPr>
                <w:sz w:val="20"/>
                <w:szCs w:val="20"/>
              </w:rPr>
              <w:t xml:space="preserve"> 14 </w:t>
            </w:r>
          </w:p>
        </w:tc>
        <w:tc>
          <w:tcPr>
            <w:tcW w:w="1701" w:type="dxa"/>
            <w:shd w:val="clear" w:color="auto" w:fill="auto"/>
          </w:tcPr>
          <w:p w14:paraId="43264BD3" w14:textId="77777777" w:rsidR="00E71B0B" w:rsidRDefault="00474308">
            <w:pPr>
              <w:jc w:val="right"/>
              <w:rPr>
                <w:sz w:val="20"/>
                <w:szCs w:val="20"/>
              </w:rPr>
            </w:pPr>
            <w:r>
              <w:rPr>
                <w:sz w:val="20"/>
                <w:szCs w:val="20"/>
              </w:rPr>
              <w:t xml:space="preserve"> 4 </w:t>
            </w:r>
          </w:p>
        </w:tc>
        <w:tc>
          <w:tcPr>
            <w:tcW w:w="1843" w:type="dxa"/>
            <w:shd w:val="clear" w:color="auto" w:fill="auto"/>
          </w:tcPr>
          <w:p w14:paraId="2F37A895" w14:textId="77777777" w:rsidR="00E71B0B" w:rsidRDefault="00474308">
            <w:pPr>
              <w:jc w:val="right"/>
              <w:rPr>
                <w:sz w:val="20"/>
                <w:szCs w:val="20"/>
              </w:rPr>
            </w:pPr>
            <w:r>
              <w:rPr>
                <w:sz w:val="20"/>
                <w:szCs w:val="20"/>
              </w:rPr>
              <w:t xml:space="preserve"> -1 </w:t>
            </w:r>
          </w:p>
        </w:tc>
        <w:tc>
          <w:tcPr>
            <w:tcW w:w="1417" w:type="dxa"/>
            <w:shd w:val="clear" w:color="auto" w:fill="auto"/>
          </w:tcPr>
          <w:p w14:paraId="054B282F" w14:textId="77777777" w:rsidR="00E71B0B" w:rsidRDefault="00474308">
            <w:pPr>
              <w:jc w:val="right"/>
              <w:rPr>
                <w:sz w:val="20"/>
                <w:szCs w:val="20"/>
              </w:rPr>
            </w:pPr>
            <w:r>
              <w:rPr>
                <w:sz w:val="20"/>
                <w:szCs w:val="20"/>
              </w:rPr>
              <w:t xml:space="preserve"> - </w:t>
            </w:r>
          </w:p>
        </w:tc>
        <w:tc>
          <w:tcPr>
            <w:tcW w:w="1843" w:type="dxa"/>
            <w:shd w:val="clear" w:color="auto" w:fill="auto"/>
          </w:tcPr>
          <w:p w14:paraId="2F515490" w14:textId="77777777" w:rsidR="00E71B0B" w:rsidRDefault="00474308">
            <w:pPr>
              <w:jc w:val="right"/>
              <w:rPr>
                <w:sz w:val="20"/>
                <w:szCs w:val="20"/>
              </w:rPr>
            </w:pPr>
            <w:r>
              <w:rPr>
                <w:sz w:val="20"/>
                <w:szCs w:val="20"/>
              </w:rPr>
              <w:t xml:space="preserve"> 5 </w:t>
            </w:r>
          </w:p>
        </w:tc>
        <w:tc>
          <w:tcPr>
            <w:tcW w:w="1701" w:type="dxa"/>
            <w:shd w:val="clear" w:color="auto" w:fill="auto"/>
          </w:tcPr>
          <w:p w14:paraId="5E25E8B6" w14:textId="77777777" w:rsidR="00E71B0B" w:rsidRDefault="00474308">
            <w:pPr>
              <w:jc w:val="right"/>
              <w:rPr>
                <w:sz w:val="20"/>
                <w:szCs w:val="20"/>
              </w:rPr>
            </w:pPr>
            <w:r>
              <w:rPr>
                <w:sz w:val="20"/>
                <w:szCs w:val="20"/>
              </w:rPr>
              <w:t xml:space="preserve"> 21 </w:t>
            </w:r>
          </w:p>
        </w:tc>
      </w:tr>
      <w:tr w:rsidR="00F562F6" w14:paraId="0BE3C2A9" w14:textId="77777777">
        <w:trPr>
          <w:trHeight w:val="226"/>
        </w:trPr>
        <w:tc>
          <w:tcPr>
            <w:tcW w:w="3259" w:type="dxa"/>
            <w:shd w:val="clear" w:color="auto" w:fill="auto"/>
          </w:tcPr>
          <w:p w14:paraId="6CD75A45" w14:textId="77777777" w:rsidR="00E71B0B" w:rsidRDefault="00474308">
            <w:pPr>
              <w:rPr>
                <w:sz w:val="20"/>
                <w:szCs w:val="20"/>
              </w:rPr>
            </w:pPr>
            <w:proofErr w:type="spellStart"/>
            <w:r>
              <w:rPr>
                <w:sz w:val="20"/>
                <w:szCs w:val="20"/>
              </w:rPr>
              <w:t>Bjørnøen</w:t>
            </w:r>
            <w:proofErr w:type="spellEnd"/>
            <w:r>
              <w:rPr>
                <w:sz w:val="20"/>
                <w:szCs w:val="20"/>
              </w:rPr>
              <w:t xml:space="preserve"> AS</w:t>
            </w:r>
          </w:p>
        </w:tc>
        <w:tc>
          <w:tcPr>
            <w:tcW w:w="1244" w:type="dxa"/>
            <w:shd w:val="clear" w:color="auto" w:fill="auto"/>
          </w:tcPr>
          <w:p w14:paraId="1CAEF4E4" w14:textId="77777777" w:rsidR="00E71B0B" w:rsidRDefault="00474308">
            <w:pPr>
              <w:jc w:val="right"/>
              <w:rPr>
                <w:sz w:val="20"/>
                <w:szCs w:val="20"/>
              </w:rPr>
            </w:pPr>
            <w:r>
              <w:rPr>
                <w:sz w:val="20"/>
                <w:szCs w:val="20"/>
              </w:rPr>
              <w:t>100 %</w:t>
            </w:r>
          </w:p>
        </w:tc>
        <w:tc>
          <w:tcPr>
            <w:tcW w:w="1417" w:type="dxa"/>
            <w:shd w:val="clear" w:color="auto" w:fill="auto"/>
          </w:tcPr>
          <w:p w14:paraId="7EF590FC" w14:textId="77777777" w:rsidR="00E71B0B" w:rsidRDefault="00474308">
            <w:pPr>
              <w:jc w:val="right"/>
              <w:rPr>
                <w:sz w:val="20"/>
                <w:szCs w:val="20"/>
              </w:rPr>
            </w:pPr>
            <w:r>
              <w:rPr>
                <w:sz w:val="20"/>
                <w:szCs w:val="20"/>
              </w:rPr>
              <w:t xml:space="preserve"> 0 </w:t>
            </w:r>
          </w:p>
        </w:tc>
        <w:tc>
          <w:tcPr>
            <w:tcW w:w="1701" w:type="dxa"/>
            <w:shd w:val="clear" w:color="auto" w:fill="auto"/>
          </w:tcPr>
          <w:p w14:paraId="2DC822A9" w14:textId="77777777" w:rsidR="00E71B0B" w:rsidRDefault="00474308">
            <w:pPr>
              <w:jc w:val="right"/>
              <w:rPr>
                <w:sz w:val="20"/>
                <w:szCs w:val="20"/>
              </w:rPr>
            </w:pPr>
            <w:r>
              <w:rPr>
                <w:sz w:val="20"/>
                <w:szCs w:val="20"/>
              </w:rPr>
              <w:t xml:space="preserve"> 0 </w:t>
            </w:r>
          </w:p>
        </w:tc>
        <w:tc>
          <w:tcPr>
            <w:tcW w:w="1843" w:type="dxa"/>
            <w:shd w:val="clear" w:color="auto" w:fill="auto"/>
          </w:tcPr>
          <w:p w14:paraId="71E684D5" w14:textId="77777777" w:rsidR="00E71B0B" w:rsidRDefault="00474308">
            <w:pPr>
              <w:jc w:val="right"/>
              <w:rPr>
                <w:sz w:val="20"/>
                <w:szCs w:val="20"/>
              </w:rPr>
            </w:pPr>
            <w:r>
              <w:rPr>
                <w:sz w:val="20"/>
                <w:szCs w:val="20"/>
              </w:rPr>
              <w:t xml:space="preserve"> - </w:t>
            </w:r>
          </w:p>
        </w:tc>
        <w:tc>
          <w:tcPr>
            <w:tcW w:w="1417" w:type="dxa"/>
            <w:shd w:val="clear" w:color="auto" w:fill="auto"/>
          </w:tcPr>
          <w:p w14:paraId="3382DE9C" w14:textId="77777777" w:rsidR="00E71B0B" w:rsidRDefault="00474308">
            <w:pPr>
              <w:jc w:val="right"/>
              <w:rPr>
                <w:sz w:val="20"/>
                <w:szCs w:val="20"/>
              </w:rPr>
            </w:pPr>
            <w:r>
              <w:rPr>
                <w:sz w:val="20"/>
                <w:szCs w:val="20"/>
              </w:rPr>
              <w:t>0</w:t>
            </w:r>
          </w:p>
        </w:tc>
        <w:tc>
          <w:tcPr>
            <w:tcW w:w="1843" w:type="dxa"/>
            <w:shd w:val="clear" w:color="auto" w:fill="auto"/>
          </w:tcPr>
          <w:p w14:paraId="3EA2CAA2" w14:textId="77777777" w:rsidR="00E71B0B" w:rsidRDefault="00474308">
            <w:pPr>
              <w:jc w:val="right"/>
              <w:rPr>
                <w:sz w:val="20"/>
                <w:szCs w:val="20"/>
              </w:rPr>
            </w:pPr>
            <w:r>
              <w:rPr>
                <w:sz w:val="20"/>
                <w:szCs w:val="20"/>
              </w:rPr>
              <w:t xml:space="preserve"> 4 </w:t>
            </w:r>
          </w:p>
        </w:tc>
        <w:tc>
          <w:tcPr>
            <w:tcW w:w="1701" w:type="dxa"/>
            <w:shd w:val="clear" w:color="auto" w:fill="auto"/>
          </w:tcPr>
          <w:p w14:paraId="06447907" w14:textId="77777777" w:rsidR="00E71B0B" w:rsidRDefault="00474308">
            <w:pPr>
              <w:jc w:val="right"/>
              <w:rPr>
                <w:sz w:val="20"/>
                <w:szCs w:val="20"/>
              </w:rPr>
            </w:pPr>
            <w:r>
              <w:rPr>
                <w:sz w:val="20"/>
                <w:szCs w:val="20"/>
              </w:rPr>
              <w:t xml:space="preserve"> - </w:t>
            </w:r>
          </w:p>
        </w:tc>
      </w:tr>
      <w:tr w:rsidR="00F562F6" w14:paraId="56030EA4" w14:textId="77777777">
        <w:trPr>
          <w:trHeight w:val="226"/>
        </w:trPr>
        <w:tc>
          <w:tcPr>
            <w:tcW w:w="3259" w:type="dxa"/>
            <w:shd w:val="clear" w:color="auto" w:fill="auto"/>
          </w:tcPr>
          <w:p w14:paraId="3BAF7AF4" w14:textId="77777777" w:rsidR="00E71B0B" w:rsidRDefault="00474308">
            <w:pPr>
              <w:rPr>
                <w:sz w:val="20"/>
                <w:szCs w:val="20"/>
              </w:rPr>
            </w:pPr>
            <w:proofErr w:type="spellStart"/>
            <w:r>
              <w:rPr>
                <w:sz w:val="20"/>
                <w:szCs w:val="20"/>
              </w:rPr>
              <w:t>Gassco</w:t>
            </w:r>
            <w:proofErr w:type="spellEnd"/>
            <w:r>
              <w:rPr>
                <w:sz w:val="20"/>
                <w:szCs w:val="20"/>
              </w:rPr>
              <w:t xml:space="preserve"> AS</w:t>
            </w:r>
          </w:p>
        </w:tc>
        <w:tc>
          <w:tcPr>
            <w:tcW w:w="1244" w:type="dxa"/>
            <w:shd w:val="clear" w:color="auto" w:fill="auto"/>
          </w:tcPr>
          <w:p w14:paraId="560CA6E6" w14:textId="77777777" w:rsidR="00E71B0B" w:rsidRDefault="00474308">
            <w:pPr>
              <w:jc w:val="right"/>
              <w:rPr>
                <w:sz w:val="20"/>
                <w:szCs w:val="20"/>
              </w:rPr>
            </w:pPr>
            <w:r>
              <w:rPr>
                <w:sz w:val="20"/>
                <w:szCs w:val="20"/>
              </w:rPr>
              <w:t>100 %</w:t>
            </w:r>
          </w:p>
        </w:tc>
        <w:tc>
          <w:tcPr>
            <w:tcW w:w="1417" w:type="dxa"/>
            <w:shd w:val="clear" w:color="auto" w:fill="auto"/>
          </w:tcPr>
          <w:p w14:paraId="3E6BB19A" w14:textId="77777777" w:rsidR="00E71B0B" w:rsidRDefault="00474308">
            <w:pPr>
              <w:jc w:val="right"/>
              <w:rPr>
                <w:sz w:val="20"/>
                <w:szCs w:val="20"/>
              </w:rPr>
            </w:pPr>
            <w:r>
              <w:rPr>
                <w:sz w:val="20"/>
                <w:szCs w:val="20"/>
              </w:rPr>
              <w:t xml:space="preserve"> - </w:t>
            </w:r>
          </w:p>
        </w:tc>
        <w:tc>
          <w:tcPr>
            <w:tcW w:w="1701" w:type="dxa"/>
            <w:shd w:val="clear" w:color="auto" w:fill="auto"/>
          </w:tcPr>
          <w:p w14:paraId="448937F0" w14:textId="77777777" w:rsidR="00E71B0B" w:rsidRDefault="00474308">
            <w:pPr>
              <w:jc w:val="right"/>
              <w:rPr>
                <w:sz w:val="20"/>
                <w:szCs w:val="20"/>
              </w:rPr>
            </w:pPr>
            <w:r>
              <w:rPr>
                <w:sz w:val="20"/>
                <w:szCs w:val="20"/>
              </w:rPr>
              <w:t xml:space="preserve"> - </w:t>
            </w:r>
          </w:p>
        </w:tc>
        <w:tc>
          <w:tcPr>
            <w:tcW w:w="1843" w:type="dxa"/>
            <w:shd w:val="clear" w:color="auto" w:fill="auto"/>
          </w:tcPr>
          <w:p w14:paraId="5F33C79B" w14:textId="77777777" w:rsidR="00E71B0B" w:rsidRDefault="00474308">
            <w:pPr>
              <w:jc w:val="right"/>
              <w:rPr>
                <w:sz w:val="20"/>
                <w:szCs w:val="20"/>
              </w:rPr>
            </w:pPr>
            <w:r>
              <w:rPr>
                <w:sz w:val="20"/>
                <w:szCs w:val="20"/>
              </w:rPr>
              <w:t xml:space="preserve"> - </w:t>
            </w:r>
          </w:p>
        </w:tc>
        <w:tc>
          <w:tcPr>
            <w:tcW w:w="1417" w:type="dxa"/>
            <w:shd w:val="clear" w:color="auto" w:fill="auto"/>
          </w:tcPr>
          <w:p w14:paraId="607D61D8" w14:textId="77777777" w:rsidR="00E71B0B" w:rsidRDefault="00474308">
            <w:pPr>
              <w:jc w:val="right"/>
              <w:rPr>
                <w:sz w:val="20"/>
                <w:szCs w:val="20"/>
              </w:rPr>
            </w:pPr>
            <w:r>
              <w:rPr>
                <w:sz w:val="20"/>
                <w:szCs w:val="20"/>
              </w:rPr>
              <w:t>0</w:t>
            </w:r>
          </w:p>
        </w:tc>
        <w:tc>
          <w:tcPr>
            <w:tcW w:w="1843" w:type="dxa"/>
            <w:shd w:val="clear" w:color="auto" w:fill="auto"/>
          </w:tcPr>
          <w:p w14:paraId="451F81D2" w14:textId="77777777" w:rsidR="00E71B0B" w:rsidRDefault="00474308">
            <w:pPr>
              <w:jc w:val="right"/>
              <w:rPr>
                <w:sz w:val="20"/>
                <w:szCs w:val="20"/>
              </w:rPr>
            </w:pPr>
            <w:r>
              <w:rPr>
                <w:sz w:val="20"/>
                <w:szCs w:val="20"/>
              </w:rPr>
              <w:t xml:space="preserve"> 15 </w:t>
            </w:r>
          </w:p>
        </w:tc>
        <w:tc>
          <w:tcPr>
            <w:tcW w:w="1701" w:type="dxa"/>
            <w:shd w:val="clear" w:color="auto" w:fill="auto"/>
          </w:tcPr>
          <w:p w14:paraId="64C433C6" w14:textId="77777777" w:rsidR="00E71B0B" w:rsidRDefault="00474308">
            <w:pPr>
              <w:jc w:val="right"/>
              <w:rPr>
                <w:sz w:val="20"/>
                <w:szCs w:val="20"/>
              </w:rPr>
            </w:pPr>
            <w:r>
              <w:rPr>
                <w:sz w:val="20"/>
                <w:szCs w:val="20"/>
              </w:rPr>
              <w:t xml:space="preserve"> 379 </w:t>
            </w:r>
          </w:p>
        </w:tc>
      </w:tr>
      <w:tr w:rsidR="00F562F6" w14:paraId="7C97BCE6" w14:textId="77777777">
        <w:trPr>
          <w:trHeight w:val="226"/>
        </w:trPr>
        <w:tc>
          <w:tcPr>
            <w:tcW w:w="3259" w:type="dxa"/>
            <w:shd w:val="clear" w:color="auto" w:fill="auto"/>
          </w:tcPr>
          <w:p w14:paraId="4E559001" w14:textId="77777777" w:rsidR="00E71B0B" w:rsidRDefault="00474308">
            <w:pPr>
              <w:rPr>
                <w:sz w:val="20"/>
                <w:szCs w:val="20"/>
              </w:rPr>
            </w:pPr>
            <w:r>
              <w:rPr>
                <w:sz w:val="20"/>
                <w:szCs w:val="20"/>
              </w:rPr>
              <w:t>Sum selskaper i kategori 2</w:t>
            </w:r>
          </w:p>
        </w:tc>
        <w:tc>
          <w:tcPr>
            <w:tcW w:w="1244" w:type="dxa"/>
            <w:shd w:val="clear" w:color="auto" w:fill="auto"/>
          </w:tcPr>
          <w:p w14:paraId="43825BD1" w14:textId="77777777" w:rsidR="00E71B0B" w:rsidRDefault="00E71B0B">
            <w:pPr>
              <w:jc w:val="right"/>
              <w:rPr>
                <w:rFonts w:ascii="OpenSans-ExtraBold" w:hAnsi="OpenSans-ExtraBold"/>
                <w:sz w:val="20"/>
                <w:szCs w:val="20"/>
              </w:rPr>
            </w:pPr>
          </w:p>
        </w:tc>
        <w:tc>
          <w:tcPr>
            <w:tcW w:w="1417" w:type="dxa"/>
            <w:shd w:val="clear" w:color="auto" w:fill="auto"/>
          </w:tcPr>
          <w:p w14:paraId="7B093884" w14:textId="77777777" w:rsidR="00E71B0B" w:rsidRDefault="00474308">
            <w:pPr>
              <w:jc w:val="right"/>
              <w:rPr>
                <w:sz w:val="20"/>
                <w:szCs w:val="20"/>
              </w:rPr>
            </w:pPr>
            <w:r>
              <w:rPr>
                <w:sz w:val="20"/>
                <w:szCs w:val="20"/>
              </w:rPr>
              <w:t xml:space="preserve"> 327 580 </w:t>
            </w:r>
          </w:p>
        </w:tc>
        <w:tc>
          <w:tcPr>
            <w:tcW w:w="1701" w:type="dxa"/>
            <w:shd w:val="clear" w:color="auto" w:fill="auto"/>
          </w:tcPr>
          <w:p w14:paraId="2BCA06C2" w14:textId="77777777" w:rsidR="00E71B0B" w:rsidRDefault="00474308">
            <w:pPr>
              <w:jc w:val="right"/>
              <w:rPr>
                <w:sz w:val="20"/>
                <w:szCs w:val="20"/>
              </w:rPr>
            </w:pPr>
            <w:r>
              <w:rPr>
                <w:sz w:val="20"/>
                <w:szCs w:val="20"/>
              </w:rPr>
              <w:t xml:space="preserve"> 219 474 </w:t>
            </w:r>
          </w:p>
        </w:tc>
        <w:tc>
          <w:tcPr>
            <w:tcW w:w="1843" w:type="dxa"/>
            <w:shd w:val="clear" w:color="auto" w:fill="auto"/>
          </w:tcPr>
          <w:p w14:paraId="0071FC0C" w14:textId="77777777" w:rsidR="00E71B0B" w:rsidRDefault="00474308">
            <w:pPr>
              <w:jc w:val="right"/>
              <w:rPr>
                <w:sz w:val="20"/>
                <w:szCs w:val="20"/>
              </w:rPr>
            </w:pPr>
            <w:r>
              <w:rPr>
                <w:sz w:val="20"/>
                <w:szCs w:val="20"/>
              </w:rPr>
              <w:t xml:space="preserve"> 18 636 </w:t>
            </w:r>
          </w:p>
        </w:tc>
        <w:tc>
          <w:tcPr>
            <w:tcW w:w="1417" w:type="dxa"/>
            <w:shd w:val="clear" w:color="auto" w:fill="auto"/>
          </w:tcPr>
          <w:p w14:paraId="2FDF1B59" w14:textId="77777777" w:rsidR="00E71B0B" w:rsidRDefault="00474308">
            <w:pPr>
              <w:jc w:val="right"/>
              <w:rPr>
                <w:sz w:val="20"/>
                <w:szCs w:val="20"/>
              </w:rPr>
            </w:pPr>
            <w:r>
              <w:rPr>
                <w:sz w:val="20"/>
                <w:szCs w:val="20"/>
              </w:rPr>
              <w:t xml:space="preserve"> 7 238 </w:t>
            </w:r>
          </w:p>
        </w:tc>
        <w:tc>
          <w:tcPr>
            <w:tcW w:w="1843" w:type="dxa"/>
            <w:shd w:val="clear" w:color="auto" w:fill="auto"/>
          </w:tcPr>
          <w:p w14:paraId="1D28E7A6" w14:textId="77777777" w:rsidR="00E71B0B" w:rsidRDefault="00474308">
            <w:pPr>
              <w:jc w:val="right"/>
              <w:rPr>
                <w:sz w:val="20"/>
                <w:szCs w:val="20"/>
              </w:rPr>
            </w:pPr>
            <w:r>
              <w:rPr>
                <w:sz w:val="20"/>
                <w:szCs w:val="20"/>
              </w:rPr>
              <w:t>202 775</w:t>
            </w:r>
          </w:p>
        </w:tc>
        <w:tc>
          <w:tcPr>
            <w:tcW w:w="1701" w:type="dxa"/>
            <w:shd w:val="clear" w:color="auto" w:fill="auto"/>
          </w:tcPr>
          <w:p w14:paraId="454B80C4" w14:textId="77777777" w:rsidR="00E71B0B" w:rsidRDefault="00474308">
            <w:pPr>
              <w:jc w:val="right"/>
              <w:rPr>
                <w:sz w:val="20"/>
                <w:szCs w:val="20"/>
              </w:rPr>
            </w:pPr>
            <w:r>
              <w:rPr>
                <w:sz w:val="20"/>
                <w:szCs w:val="20"/>
              </w:rPr>
              <w:t xml:space="preserve"> 173 881 </w:t>
            </w:r>
          </w:p>
        </w:tc>
      </w:tr>
    </w:tbl>
    <w:p w14:paraId="1BF4BD61" w14:textId="77777777" w:rsidR="001266FB" w:rsidRDefault="001266FB" w:rsidP="001266FB">
      <w:pPr>
        <w:pStyle w:val="Note"/>
      </w:pPr>
      <w:r>
        <w:t>*Se definisjoner på siste side i rapporten. Tallene er å anse som anslag som senere kan bli revidert.</w:t>
      </w:r>
    </w:p>
    <w:p w14:paraId="1712014A" w14:textId="77777777" w:rsidR="001266FB" w:rsidRDefault="001266FB" w:rsidP="001266FB">
      <w:pPr>
        <w:pStyle w:val="Note"/>
      </w:pPr>
      <w:r>
        <w:t>**Statens andel av bokført verdi fratrukket eventuelle minoritetsinteresser pr. 31.12.2022.</w:t>
      </w:r>
    </w:p>
    <w:p w14:paraId="6A96B399" w14:textId="7CADF08D" w:rsidR="00E71B0B" w:rsidRPr="001266FB" w:rsidRDefault="001266FB" w:rsidP="001266FB">
      <w:pPr>
        <w:pStyle w:val="Note"/>
      </w:pPr>
      <w:r>
        <w:t>***De samlede regnskapsførte verdiene av egenkapitalen i Innovasjon Norge er oppført, herunder også verdier knyttet til statlige ordninger i selskapet. En mindre del av de regnskapsførte verdiene i selskapet ville normalt blitt tilskrevet fylkeskommunene og trukket fra i beregningen.</w:t>
      </w:r>
    </w:p>
    <w:p w14:paraId="3274D3D1" w14:textId="77777777" w:rsidR="00E71B0B" w:rsidRDefault="00474308" w:rsidP="001266FB">
      <w:pPr>
        <w:pStyle w:val="UnOverskrift2"/>
      </w:pPr>
      <w:r>
        <w:t xml:space="preserve">Finansiering og statens øvrige roller </w:t>
      </w:r>
    </w:p>
    <w:p w14:paraId="46EECD98" w14:textId="77777777" w:rsidR="00E71B0B" w:rsidRDefault="00474308" w:rsidP="001266FB">
      <w:pPr>
        <w:pStyle w:val="Undertittel"/>
      </w:pPr>
      <w:r>
        <w:t xml:space="preserve">Offentlig budsjett </w:t>
      </w:r>
    </w:p>
    <w:p w14:paraId="525223CC" w14:textId="77777777" w:rsidR="00E71B0B" w:rsidRDefault="00474308" w:rsidP="001266FB">
      <w:r>
        <w:t xml:space="preserve">Finansiering fra offentlige budsjetter, inkludert finansiering som går via tredjepart hvor det er spesifisert at midlene skal tildeles selskapet. </w:t>
      </w:r>
    </w:p>
    <w:p w14:paraId="3434324F" w14:textId="77777777" w:rsidR="00E71B0B" w:rsidRDefault="00474308" w:rsidP="003B4900">
      <w:pPr>
        <w:pStyle w:val="avsnitt-tittel"/>
      </w:pPr>
      <w:r>
        <w:lastRenderedPageBreak/>
        <w:t>Avgift/gebyr</w:t>
      </w:r>
    </w:p>
    <w:p w14:paraId="517ADB70" w14:textId="77777777" w:rsidR="00E71B0B" w:rsidRDefault="00474308" w:rsidP="003B4900">
      <w:r>
        <w:t xml:space="preserve">Finansiering gjennom avgift, gebyr eller lignende vedtatt av Stortinget eller etter fullmakt fra Stortinget. </w:t>
      </w:r>
    </w:p>
    <w:p w14:paraId="71413040" w14:textId="77777777" w:rsidR="00E71B0B" w:rsidRDefault="00474308" w:rsidP="003B4900">
      <w:pPr>
        <w:pStyle w:val="avsnitt-tittel"/>
      </w:pPr>
      <w:r>
        <w:t>Bruker-/ markedsinntekter</w:t>
      </w:r>
    </w:p>
    <w:p w14:paraId="6CE4FBE9" w14:textId="77777777" w:rsidR="00E71B0B" w:rsidRDefault="00474308" w:rsidP="003B4900">
      <w:r>
        <w:t xml:space="preserve">Inntekter fra brukere eller kunder. Brukerinntekter er normalt basert på kostnadsdekning eller egenandel, mens markedsinntekter normalt inkluderer et påslag. </w:t>
      </w:r>
    </w:p>
    <w:p w14:paraId="27A112CE" w14:textId="77777777" w:rsidR="00E71B0B" w:rsidRDefault="00474308" w:rsidP="003B4900">
      <w:pPr>
        <w:pStyle w:val="avsnitt-tittel"/>
      </w:pPr>
      <w:r>
        <w:t>Langsiktig gjeld</w:t>
      </w:r>
    </w:p>
    <w:p w14:paraId="695B37BC" w14:textId="77777777" w:rsidR="00E71B0B" w:rsidRDefault="00474308" w:rsidP="003B4900">
      <w:r>
        <w:t xml:space="preserve">Inkluderer kun langsiktig rentebærende gjeld, fra det offentlige eller private. </w:t>
      </w:r>
    </w:p>
    <w:p w14:paraId="6B760B66" w14:textId="77777777" w:rsidR="00E71B0B" w:rsidRDefault="00474308" w:rsidP="003B4900">
      <w:pPr>
        <w:pStyle w:val="avsnitt-tittel"/>
      </w:pPr>
      <w:r>
        <w:t>Avtale</w:t>
      </w:r>
    </w:p>
    <w:p w14:paraId="2AA03BAC" w14:textId="77777777" w:rsidR="00E71B0B" w:rsidRDefault="00474308" w:rsidP="003B4900">
      <w:r>
        <w:t>Avtale inngått mellom selskapet og departement/underliggende forvaltningsorgan.</w:t>
      </w:r>
    </w:p>
    <w:p w14:paraId="601DF373" w14:textId="77777777" w:rsidR="00E71B0B" w:rsidRDefault="00474308" w:rsidP="003B4900">
      <w:pPr>
        <w:pStyle w:val="avsnitt-tittel"/>
      </w:pPr>
      <w:r>
        <w:t>Særlovgivning</w:t>
      </w:r>
    </w:p>
    <w:p w14:paraId="781164EE" w14:textId="77777777" w:rsidR="00E71B0B" w:rsidRDefault="00474308" w:rsidP="003B4900">
      <w:r>
        <w:t>Særlovselskaper og andre selskaper hvor virksomheten er særskilt regulert i lov og/eller forskrift.</w:t>
      </w:r>
    </w:p>
    <w:p w14:paraId="4E59FCB7" w14:textId="77777777" w:rsidR="00E71B0B" w:rsidRDefault="00474308" w:rsidP="003B4900">
      <w:pPr>
        <w:pStyle w:val="avsnitt-tittel"/>
      </w:pPr>
      <w:r>
        <w:t>Tilskudd/oppdrag</w:t>
      </w:r>
    </w:p>
    <w:p w14:paraId="6D40D4DD" w14:textId="77777777" w:rsidR="00E71B0B" w:rsidRDefault="00474308" w:rsidP="003B4900">
      <w:r>
        <w:t xml:space="preserve">Selskapet mottar </w:t>
      </w:r>
      <w:proofErr w:type="spellStart"/>
      <w:r>
        <w:t>tilskuddsbrev</w:t>
      </w:r>
      <w:proofErr w:type="spellEnd"/>
      <w:r>
        <w:t xml:space="preserve"> eller oppdragsbrev fra staten.</w:t>
      </w:r>
    </w:p>
    <w:tbl>
      <w:tblPr>
        <w:tblW w:w="13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59"/>
        <w:gridCol w:w="1244"/>
        <w:gridCol w:w="1275"/>
        <w:gridCol w:w="1418"/>
        <w:gridCol w:w="1417"/>
        <w:gridCol w:w="284"/>
        <w:gridCol w:w="1276"/>
        <w:gridCol w:w="1275"/>
        <w:gridCol w:w="1560"/>
      </w:tblGrid>
      <w:tr w:rsidR="00F562F6" w14:paraId="6E6A2FA0" w14:textId="77777777">
        <w:trPr>
          <w:trHeight w:val="226"/>
        </w:trPr>
        <w:tc>
          <w:tcPr>
            <w:tcW w:w="3259" w:type="dxa"/>
            <w:shd w:val="clear" w:color="auto" w:fill="auto"/>
          </w:tcPr>
          <w:p w14:paraId="6B332110" w14:textId="77777777" w:rsidR="00E71B0B" w:rsidRDefault="00E71B0B">
            <w:pPr>
              <w:pStyle w:val="TabellHode-rad"/>
              <w:spacing w:after="0"/>
              <w:rPr>
                <w:lang w:eastAsia="en-US"/>
              </w:rPr>
            </w:pPr>
          </w:p>
        </w:tc>
        <w:tc>
          <w:tcPr>
            <w:tcW w:w="5354" w:type="dxa"/>
            <w:gridSpan w:val="4"/>
            <w:shd w:val="clear" w:color="auto" w:fill="auto"/>
          </w:tcPr>
          <w:p w14:paraId="2388498B" w14:textId="77777777" w:rsidR="00E71B0B" w:rsidRDefault="00474308">
            <w:pPr>
              <w:pStyle w:val="TabellHode-rad"/>
              <w:spacing w:after="0"/>
              <w:jc w:val="center"/>
              <w:rPr>
                <w:lang w:eastAsia="en-US"/>
              </w:rPr>
            </w:pPr>
            <w:r>
              <w:rPr>
                <w:lang w:eastAsia="en-US"/>
              </w:rPr>
              <w:t>Finansiering</w:t>
            </w:r>
          </w:p>
        </w:tc>
        <w:tc>
          <w:tcPr>
            <w:tcW w:w="284" w:type="dxa"/>
            <w:shd w:val="clear" w:color="auto" w:fill="auto"/>
          </w:tcPr>
          <w:p w14:paraId="3E7A0E2C" w14:textId="77777777" w:rsidR="00E71B0B" w:rsidRDefault="00E71B0B">
            <w:pPr>
              <w:pStyle w:val="TabellHode-rad"/>
              <w:spacing w:after="0"/>
              <w:jc w:val="center"/>
              <w:rPr>
                <w:lang w:eastAsia="en-US"/>
              </w:rPr>
            </w:pPr>
          </w:p>
        </w:tc>
        <w:tc>
          <w:tcPr>
            <w:tcW w:w="4111" w:type="dxa"/>
            <w:gridSpan w:val="3"/>
            <w:shd w:val="clear" w:color="auto" w:fill="auto"/>
          </w:tcPr>
          <w:p w14:paraId="6B7E7C0F" w14:textId="77777777" w:rsidR="00E71B0B" w:rsidRDefault="00474308">
            <w:pPr>
              <w:pStyle w:val="TabellHode-rad"/>
              <w:spacing w:after="0"/>
              <w:jc w:val="center"/>
              <w:rPr>
                <w:lang w:eastAsia="en-US"/>
              </w:rPr>
            </w:pPr>
            <w:r>
              <w:rPr>
                <w:lang w:eastAsia="en-US"/>
              </w:rPr>
              <w:t>Statens roller (i tillegg til eier)</w:t>
            </w:r>
          </w:p>
        </w:tc>
      </w:tr>
      <w:tr w:rsidR="00F562F6" w14:paraId="1A782E3C" w14:textId="77777777">
        <w:trPr>
          <w:trHeight w:val="226"/>
        </w:trPr>
        <w:tc>
          <w:tcPr>
            <w:tcW w:w="3259" w:type="dxa"/>
            <w:shd w:val="clear" w:color="auto" w:fill="auto"/>
          </w:tcPr>
          <w:p w14:paraId="7AB207C8" w14:textId="77777777" w:rsidR="00E71B0B" w:rsidRDefault="00474308">
            <w:pPr>
              <w:pStyle w:val="TabellHode-rad"/>
              <w:spacing w:after="0"/>
              <w:rPr>
                <w:lang w:eastAsia="en-US"/>
              </w:rPr>
            </w:pPr>
            <w:r>
              <w:rPr>
                <w:lang w:eastAsia="en-US"/>
              </w:rPr>
              <w:t>Selskap</w:t>
            </w:r>
          </w:p>
        </w:tc>
        <w:tc>
          <w:tcPr>
            <w:tcW w:w="1244" w:type="dxa"/>
            <w:shd w:val="clear" w:color="auto" w:fill="auto"/>
          </w:tcPr>
          <w:p w14:paraId="1AE16AD6" w14:textId="77777777" w:rsidR="00E71B0B" w:rsidRDefault="00474308">
            <w:pPr>
              <w:pStyle w:val="TabellHode-rad"/>
              <w:spacing w:after="0"/>
              <w:jc w:val="center"/>
              <w:rPr>
                <w:lang w:eastAsia="en-US"/>
              </w:rPr>
            </w:pPr>
            <w:r>
              <w:rPr>
                <w:lang w:eastAsia="en-US"/>
              </w:rPr>
              <w:t>Offentlig budsjett</w:t>
            </w:r>
          </w:p>
        </w:tc>
        <w:tc>
          <w:tcPr>
            <w:tcW w:w="1275" w:type="dxa"/>
            <w:shd w:val="clear" w:color="auto" w:fill="auto"/>
          </w:tcPr>
          <w:p w14:paraId="54CC4BDD" w14:textId="77777777" w:rsidR="00E71B0B" w:rsidRDefault="00474308">
            <w:pPr>
              <w:pStyle w:val="TabellHode-rad"/>
              <w:spacing w:after="0"/>
              <w:jc w:val="center"/>
              <w:rPr>
                <w:lang w:eastAsia="en-US"/>
              </w:rPr>
            </w:pPr>
            <w:r>
              <w:rPr>
                <w:lang w:eastAsia="en-US"/>
              </w:rPr>
              <w:t>Avgift/gebyr</w:t>
            </w:r>
          </w:p>
        </w:tc>
        <w:tc>
          <w:tcPr>
            <w:tcW w:w="1418" w:type="dxa"/>
            <w:shd w:val="clear" w:color="auto" w:fill="auto"/>
          </w:tcPr>
          <w:p w14:paraId="3C8738FF" w14:textId="77777777" w:rsidR="00E71B0B" w:rsidRDefault="00474308">
            <w:pPr>
              <w:pStyle w:val="TabellHode-rad"/>
              <w:spacing w:after="0"/>
              <w:jc w:val="center"/>
              <w:rPr>
                <w:lang w:eastAsia="en-US"/>
              </w:rPr>
            </w:pPr>
            <w:r>
              <w:rPr>
                <w:lang w:eastAsia="en-US"/>
              </w:rPr>
              <w:t>Bruker-/ markeds- inntekter</w:t>
            </w:r>
          </w:p>
        </w:tc>
        <w:tc>
          <w:tcPr>
            <w:tcW w:w="1417" w:type="dxa"/>
            <w:shd w:val="clear" w:color="auto" w:fill="auto"/>
          </w:tcPr>
          <w:p w14:paraId="2AA27511" w14:textId="77777777" w:rsidR="00E71B0B" w:rsidRDefault="00474308">
            <w:pPr>
              <w:pStyle w:val="TabellHode-rad"/>
              <w:spacing w:after="0"/>
              <w:jc w:val="center"/>
              <w:rPr>
                <w:lang w:eastAsia="en-US"/>
              </w:rPr>
            </w:pPr>
            <w:r>
              <w:rPr>
                <w:lang w:eastAsia="en-US"/>
              </w:rPr>
              <w:t>Langsiktig gjeld</w:t>
            </w:r>
          </w:p>
        </w:tc>
        <w:tc>
          <w:tcPr>
            <w:tcW w:w="284" w:type="dxa"/>
            <w:shd w:val="clear" w:color="auto" w:fill="auto"/>
          </w:tcPr>
          <w:p w14:paraId="3571CC44" w14:textId="77777777" w:rsidR="00E71B0B" w:rsidRDefault="00E71B0B">
            <w:pPr>
              <w:pStyle w:val="TabellHode-rad"/>
              <w:spacing w:after="0"/>
              <w:jc w:val="center"/>
              <w:rPr>
                <w:lang w:eastAsia="en-US"/>
              </w:rPr>
            </w:pPr>
          </w:p>
        </w:tc>
        <w:tc>
          <w:tcPr>
            <w:tcW w:w="1276" w:type="dxa"/>
            <w:shd w:val="clear" w:color="auto" w:fill="auto"/>
          </w:tcPr>
          <w:p w14:paraId="69B6244B" w14:textId="77777777" w:rsidR="00E71B0B" w:rsidRDefault="00474308">
            <w:pPr>
              <w:pStyle w:val="TabellHode-rad"/>
              <w:spacing w:after="0"/>
              <w:jc w:val="center"/>
              <w:rPr>
                <w:lang w:eastAsia="en-US"/>
              </w:rPr>
            </w:pPr>
            <w:r>
              <w:rPr>
                <w:lang w:eastAsia="en-US"/>
              </w:rPr>
              <w:t>Avtale</w:t>
            </w:r>
          </w:p>
        </w:tc>
        <w:tc>
          <w:tcPr>
            <w:tcW w:w="1275" w:type="dxa"/>
            <w:shd w:val="clear" w:color="auto" w:fill="auto"/>
          </w:tcPr>
          <w:p w14:paraId="0B9B380D" w14:textId="77777777" w:rsidR="00E71B0B" w:rsidRDefault="00474308">
            <w:pPr>
              <w:pStyle w:val="TabellHode-rad"/>
              <w:spacing w:after="0"/>
              <w:jc w:val="center"/>
              <w:rPr>
                <w:lang w:eastAsia="en-US"/>
              </w:rPr>
            </w:pPr>
            <w:r>
              <w:rPr>
                <w:lang w:eastAsia="en-US"/>
              </w:rPr>
              <w:t>Særlovgivning</w:t>
            </w:r>
          </w:p>
        </w:tc>
        <w:tc>
          <w:tcPr>
            <w:tcW w:w="1560" w:type="dxa"/>
            <w:shd w:val="clear" w:color="auto" w:fill="auto"/>
          </w:tcPr>
          <w:p w14:paraId="5CC2064A" w14:textId="77777777" w:rsidR="00E71B0B" w:rsidRDefault="00474308">
            <w:pPr>
              <w:pStyle w:val="TabellHode-rad"/>
              <w:spacing w:after="0"/>
              <w:jc w:val="center"/>
              <w:rPr>
                <w:lang w:eastAsia="en-US"/>
              </w:rPr>
            </w:pPr>
            <w:r>
              <w:rPr>
                <w:lang w:eastAsia="en-US"/>
              </w:rPr>
              <w:t>Tilskudd/ oppdrag</w:t>
            </w:r>
          </w:p>
        </w:tc>
      </w:tr>
      <w:tr w:rsidR="00F562F6" w14:paraId="421A739D" w14:textId="77777777">
        <w:trPr>
          <w:trHeight w:val="226"/>
        </w:trPr>
        <w:tc>
          <w:tcPr>
            <w:tcW w:w="3259" w:type="dxa"/>
            <w:shd w:val="clear" w:color="auto" w:fill="auto"/>
          </w:tcPr>
          <w:p w14:paraId="0F92761D" w14:textId="77777777" w:rsidR="00E71B0B" w:rsidRDefault="00474308">
            <w:pPr>
              <w:rPr>
                <w:lang w:eastAsia="en-US"/>
              </w:rPr>
            </w:pPr>
            <w:r>
              <w:rPr>
                <w:lang w:eastAsia="en-US"/>
              </w:rPr>
              <w:t>Andøya Space AS</w:t>
            </w:r>
          </w:p>
        </w:tc>
        <w:tc>
          <w:tcPr>
            <w:tcW w:w="1244" w:type="dxa"/>
            <w:shd w:val="clear" w:color="auto" w:fill="auto"/>
          </w:tcPr>
          <w:p w14:paraId="00C9E080" w14:textId="77777777" w:rsidR="00E71B0B" w:rsidRDefault="00474308">
            <w:pPr>
              <w:jc w:val="center"/>
              <w:rPr>
                <w:lang w:eastAsia="en-US"/>
              </w:rPr>
            </w:pPr>
            <w:r>
              <w:rPr>
                <w:lang w:eastAsia="en-US"/>
              </w:rPr>
              <w:t>x</w:t>
            </w:r>
          </w:p>
        </w:tc>
        <w:tc>
          <w:tcPr>
            <w:tcW w:w="1275" w:type="dxa"/>
            <w:shd w:val="clear" w:color="auto" w:fill="auto"/>
          </w:tcPr>
          <w:p w14:paraId="5BB6372F" w14:textId="77777777" w:rsidR="00E71B0B" w:rsidRDefault="00E71B0B">
            <w:pPr>
              <w:jc w:val="center"/>
              <w:rPr>
                <w:rFonts w:ascii="OpenSans-ExtraBold" w:hAnsi="OpenSans-ExtraBold"/>
                <w:lang w:eastAsia="en-US"/>
              </w:rPr>
            </w:pPr>
          </w:p>
        </w:tc>
        <w:tc>
          <w:tcPr>
            <w:tcW w:w="1418" w:type="dxa"/>
            <w:shd w:val="clear" w:color="auto" w:fill="auto"/>
          </w:tcPr>
          <w:p w14:paraId="786FF81D" w14:textId="77777777" w:rsidR="00E71B0B" w:rsidRDefault="00474308">
            <w:pPr>
              <w:jc w:val="center"/>
              <w:rPr>
                <w:lang w:eastAsia="en-US"/>
              </w:rPr>
            </w:pPr>
            <w:r>
              <w:rPr>
                <w:lang w:eastAsia="en-US"/>
              </w:rPr>
              <w:t>x</w:t>
            </w:r>
          </w:p>
        </w:tc>
        <w:tc>
          <w:tcPr>
            <w:tcW w:w="1417" w:type="dxa"/>
            <w:shd w:val="clear" w:color="auto" w:fill="auto"/>
          </w:tcPr>
          <w:p w14:paraId="7A8E675E" w14:textId="77777777" w:rsidR="00E71B0B" w:rsidRDefault="00474308">
            <w:pPr>
              <w:jc w:val="center"/>
              <w:rPr>
                <w:lang w:eastAsia="en-US"/>
              </w:rPr>
            </w:pPr>
            <w:r>
              <w:rPr>
                <w:lang w:eastAsia="en-US"/>
              </w:rPr>
              <w:t>x</w:t>
            </w:r>
          </w:p>
        </w:tc>
        <w:tc>
          <w:tcPr>
            <w:tcW w:w="284" w:type="dxa"/>
            <w:shd w:val="clear" w:color="auto" w:fill="auto"/>
          </w:tcPr>
          <w:p w14:paraId="442084A6" w14:textId="77777777" w:rsidR="00E71B0B" w:rsidRDefault="00E71B0B">
            <w:pPr>
              <w:jc w:val="center"/>
              <w:rPr>
                <w:rFonts w:ascii="OpenSans-ExtraBold" w:hAnsi="OpenSans-ExtraBold"/>
                <w:lang w:eastAsia="en-US"/>
              </w:rPr>
            </w:pPr>
          </w:p>
        </w:tc>
        <w:tc>
          <w:tcPr>
            <w:tcW w:w="1276" w:type="dxa"/>
            <w:shd w:val="clear" w:color="auto" w:fill="auto"/>
          </w:tcPr>
          <w:p w14:paraId="2E8DA5C1" w14:textId="77777777" w:rsidR="00E71B0B" w:rsidRDefault="00E71B0B">
            <w:pPr>
              <w:jc w:val="center"/>
              <w:rPr>
                <w:rFonts w:ascii="OpenSans-ExtraBold" w:hAnsi="OpenSans-ExtraBold"/>
                <w:lang w:eastAsia="en-US"/>
              </w:rPr>
            </w:pPr>
          </w:p>
        </w:tc>
        <w:tc>
          <w:tcPr>
            <w:tcW w:w="1275" w:type="dxa"/>
            <w:shd w:val="clear" w:color="auto" w:fill="auto"/>
          </w:tcPr>
          <w:p w14:paraId="0B1CA19A" w14:textId="77777777" w:rsidR="00E71B0B" w:rsidRDefault="00E71B0B">
            <w:pPr>
              <w:jc w:val="center"/>
              <w:rPr>
                <w:rFonts w:ascii="OpenSans-ExtraBold" w:hAnsi="OpenSans-ExtraBold"/>
                <w:lang w:eastAsia="en-US"/>
              </w:rPr>
            </w:pPr>
          </w:p>
        </w:tc>
        <w:tc>
          <w:tcPr>
            <w:tcW w:w="1560" w:type="dxa"/>
            <w:shd w:val="clear" w:color="auto" w:fill="auto"/>
          </w:tcPr>
          <w:p w14:paraId="6470452B" w14:textId="77777777" w:rsidR="00E71B0B" w:rsidRDefault="00474308">
            <w:pPr>
              <w:jc w:val="center"/>
              <w:rPr>
                <w:lang w:eastAsia="en-US"/>
              </w:rPr>
            </w:pPr>
            <w:r>
              <w:rPr>
                <w:lang w:eastAsia="en-US"/>
              </w:rPr>
              <w:t>x</w:t>
            </w:r>
          </w:p>
        </w:tc>
      </w:tr>
      <w:tr w:rsidR="00F562F6" w14:paraId="1041A823" w14:textId="77777777">
        <w:trPr>
          <w:trHeight w:val="226"/>
        </w:trPr>
        <w:tc>
          <w:tcPr>
            <w:tcW w:w="3259" w:type="dxa"/>
            <w:shd w:val="clear" w:color="auto" w:fill="auto"/>
          </w:tcPr>
          <w:p w14:paraId="0BD22495" w14:textId="77777777" w:rsidR="00E71B0B" w:rsidRDefault="00474308">
            <w:pPr>
              <w:rPr>
                <w:lang w:eastAsia="en-US"/>
              </w:rPr>
            </w:pPr>
            <w:r>
              <w:rPr>
                <w:lang w:eastAsia="en-US"/>
              </w:rPr>
              <w:t xml:space="preserve">AS Den </w:t>
            </w:r>
            <w:proofErr w:type="spellStart"/>
            <w:r>
              <w:rPr>
                <w:lang w:eastAsia="en-US"/>
              </w:rPr>
              <w:t>Nationale</w:t>
            </w:r>
            <w:proofErr w:type="spellEnd"/>
            <w:r>
              <w:rPr>
                <w:lang w:eastAsia="en-US"/>
              </w:rPr>
              <w:t xml:space="preserve"> Scene</w:t>
            </w:r>
          </w:p>
        </w:tc>
        <w:tc>
          <w:tcPr>
            <w:tcW w:w="1244" w:type="dxa"/>
            <w:shd w:val="clear" w:color="auto" w:fill="auto"/>
          </w:tcPr>
          <w:p w14:paraId="17D213BD" w14:textId="77777777" w:rsidR="00E71B0B" w:rsidRDefault="00474308">
            <w:pPr>
              <w:jc w:val="center"/>
              <w:rPr>
                <w:lang w:eastAsia="en-US"/>
              </w:rPr>
            </w:pPr>
            <w:r>
              <w:rPr>
                <w:lang w:eastAsia="en-US"/>
              </w:rPr>
              <w:t>x</w:t>
            </w:r>
          </w:p>
        </w:tc>
        <w:tc>
          <w:tcPr>
            <w:tcW w:w="1275" w:type="dxa"/>
            <w:shd w:val="clear" w:color="auto" w:fill="auto"/>
          </w:tcPr>
          <w:p w14:paraId="714C088F" w14:textId="77777777" w:rsidR="00E71B0B" w:rsidRDefault="00E71B0B">
            <w:pPr>
              <w:jc w:val="center"/>
              <w:rPr>
                <w:rFonts w:ascii="OpenSans-ExtraBold" w:hAnsi="OpenSans-ExtraBold"/>
                <w:lang w:eastAsia="en-US"/>
              </w:rPr>
            </w:pPr>
          </w:p>
        </w:tc>
        <w:tc>
          <w:tcPr>
            <w:tcW w:w="1418" w:type="dxa"/>
            <w:shd w:val="clear" w:color="auto" w:fill="auto"/>
          </w:tcPr>
          <w:p w14:paraId="0CF13A0F" w14:textId="77777777" w:rsidR="00E71B0B" w:rsidRDefault="00474308">
            <w:pPr>
              <w:jc w:val="center"/>
              <w:rPr>
                <w:lang w:eastAsia="en-US"/>
              </w:rPr>
            </w:pPr>
            <w:r>
              <w:rPr>
                <w:lang w:eastAsia="en-US"/>
              </w:rPr>
              <w:t>x</w:t>
            </w:r>
          </w:p>
        </w:tc>
        <w:tc>
          <w:tcPr>
            <w:tcW w:w="1417" w:type="dxa"/>
            <w:shd w:val="clear" w:color="auto" w:fill="auto"/>
          </w:tcPr>
          <w:p w14:paraId="1D4CF857" w14:textId="77777777" w:rsidR="00E71B0B" w:rsidRDefault="00E71B0B">
            <w:pPr>
              <w:jc w:val="center"/>
              <w:rPr>
                <w:rFonts w:ascii="OpenSans-ExtraBold" w:hAnsi="OpenSans-ExtraBold"/>
                <w:lang w:eastAsia="en-US"/>
              </w:rPr>
            </w:pPr>
          </w:p>
        </w:tc>
        <w:tc>
          <w:tcPr>
            <w:tcW w:w="284" w:type="dxa"/>
            <w:shd w:val="clear" w:color="auto" w:fill="auto"/>
          </w:tcPr>
          <w:p w14:paraId="2CDFDF7F" w14:textId="77777777" w:rsidR="00E71B0B" w:rsidRDefault="00E71B0B">
            <w:pPr>
              <w:jc w:val="center"/>
              <w:rPr>
                <w:rFonts w:ascii="OpenSans-ExtraBold" w:hAnsi="OpenSans-ExtraBold"/>
                <w:lang w:eastAsia="en-US"/>
              </w:rPr>
            </w:pPr>
          </w:p>
        </w:tc>
        <w:tc>
          <w:tcPr>
            <w:tcW w:w="1276" w:type="dxa"/>
            <w:shd w:val="clear" w:color="auto" w:fill="auto"/>
          </w:tcPr>
          <w:p w14:paraId="238DE654" w14:textId="77777777" w:rsidR="00E71B0B" w:rsidRDefault="00E71B0B">
            <w:pPr>
              <w:jc w:val="center"/>
              <w:rPr>
                <w:rFonts w:ascii="OpenSans-ExtraBold" w:hAnsi="OpenSans-ExtraBold"/>
                <w:lang w:eastAsia="en-US"/>
              </w:rPr>
            </w:pPr>
          </w:p>
        </w:tc>
        <w:tc>
          <w:tcPr>
            <w:tcW w:w="1275" w:type="dxa"/>
            <w:shd w:val="clear" w:color="auto" w:fill="auto"/>
          </w:tcPr>
          <w:p w14:paraId="15C9DA2B" w14:textId="77777777" w:rsidR="00E71B0B" w:rsidRDefault="00E71B0B">
            <w:pPr>
              <w:jc w:val="center"/>
              <w:rPr>
                <w:rFonts w:ascii="OpenSans-ExtraBold" w:hAnsi="OpenSans-ExtraBold"/>
                <w:lang w:eastAsia="en-US"/>
              </w:rPr>
            </w:pPr>
          </w:p>
        </w:tc>
        <w:tc>
          <w:tcPr>
            <w:tcW w:w="1560" w:type="dxa"/>
            <w:shd w:val="clear" w:color="auto" w:fill="auto"/>
          </w:tcPr>
          <w:p w14:paraId="7BC35931" w14:textId="77777777" w:rsidR="00E71B0B" w:rsidRDefault="00474308">
            <w:pPr>
              <w:jc w:val="center"/>
              <w:rPr>
                <w:lang w:eastAsia="en-US"/>
              </w:rPr>
            </w:pPr>
            <w:r>
              <w:rPr>
                <w:lang w:eastAsia="en-US"/>
              </w:rPr>
              <w:t>x</w:t>
            </w:r>
          </w:p>
        </w:tc>
      </w:tr>
      <w:tr w:rsidR="00F562F6" w14:paraId="221132CD" w14:textId="77777777">
        <w:trPr>
          <w:trHeight w:val="226"/>
        </w:trPr>
        <w:tc>
          <w:tcPr>
            <w:tcW w:w="3259" w:type="dxa"/>
            <w:shd w:val="clear" w:color="auto" w:fill="auto"/>
          </w:tcPr>
          <w:p w14:paraId="41DBF997" w14:textId="77777777" w:rsidR="00E71B0B" w:rsidRDefault="00474308">
            <w:pPr>
              <w:rPr>
                <w:lang w:eastAsia="en-US"/>
              </w:rPr>
            </w:pPr>
            <w:r>
              <w:rPr>
                <w:lang w:eastAsia="en-US"/>
              </w:rPr>
              <w:t>AS Vinmonopolet (særlovselskap)</w:t>
            </w:r>
          </w:p>
        </w:tc>
        <w:tc>
          <w:tcPr>
            <w:tcW w:w="1244" w:type="dxa"/>
            <w:shd w:val="clear" w:color="auto" w:fill="auto"/>
          </w:tcPr>
          <w:p w14:paraId="2F02FC82" w14:textId="77777777" w:rsidR="00E71B0B" w:rsidRDefault="00E71B0B">
            <w:pPr>
              <w:jc w:val="center"/>
              <w:rPr>
                <w:rFonts w:ascii="OpenSans-ExtraBold" w:hAnsi="OpenSans-ExtraBold"/>
                <w:lang w:eastAsia="en-US"/>
              </w:rPr>
            </w:pPr>
          </w:p>
        </w:tc>
        <w:tc>
          <w:tcPr>
            <w:tcW w:w="1275" w:type="dxa"/>
            <w:shd w:val="clear" w:color="auto" w:fill="auto"/>
          </w:tcPr>
          <w:p w14:paraId="209DDB39" w14:textId="77777777" w:rsidR="00E71B0B" w:rsidRDefault="00E71B0B">
            <w:pPr>
              <w:jc w:val="center"/>
              <w:rPr>
                <w:rFonts w:ascii="OpenSans-ExtraBold" w:hAnsi="OpenSans-ExtraBold"/>
                <w:lang w:eastAsia="en-US"/>
              </w:rPr>
            </w:pPr>
          </w:p>
        </w:tc>
        <w:tc>
          <w:tcPr>
            <w:tcW w:w="1418" w:type="dxa"/>
            <w:shd w:val="clear" w:color="auto" w:fill="auto"/>
          </w:tcPr>
          <w:p w14:paraId="62EFE4EF" w14:textId="77777777" w:rsidR="00E71B0B" w:rsidRDefault="00474308">
            <w:pPr>
              <w:jc w:val="center"/>
              <w:rPr>
                <w:lang w:eastAsia="en-US"/>
              </w:rPr>
            </w:pPr>
            <w:r>
              <w:rPr>
                <w:lang w:eastAsia="en-US"/>
              </w:rPr>
              <w:t>x</w:t>
            </w:r>
          </w:p>
        </w:tc>
        <w:tc>
          <w:tcPr>
            <w:tcW w:w="1417" w:type="dxa"/>
            <w:shd w:val="clear" w:color="auto" w:fill="auto"/>
          </w:tcPr>
          <w:p w14:paraId="282E8CC0" w14:textId="77777777" w:rsidR="00E71B0B" w:rsidRDefault="00E71B0B">
            <w:pPr>
              <w:jc w:val="center"/>
              <w:rPr>
                <w:rFonts w:ascii="OpenSans-ExtraBold" w:hAnsi="OpenSans-ExtraBold"/>
                <w:lang w:eastAsia="en-US"/>
              </w:rPr>
            </w:pPr>
          </w:p>
        </w:tc>
        <w:tc>
          <w:tcPr>
            <w:tcW w:w="284" w:type="dxa"/>
            <w:shd w:val="clear" w:color="auto" w:fill="auto"/>
          </w:tcPr>
          <w:p w14:paraId="1CDA791E" w14:textId="77777777" w:rsidR="00E71B0B" w:rsidRDefault="00E71B0B">
            <w:pPr>
              <w:jc w:val="center"/>
              <w:rPr>
                <w:rFonts w:ascii="OpenSans-ExtraBold" w:hAnsi="OpenSans-ExtraBold"/>
                <w:lang w:eastAsia="en-US"/>
              </w:rPr>
            </w:pPr>
          </w:p>
        </w:tc>
        <w:tc>
          <w:tcPr>
            <w:tcW w:w="1276" w:type="dxa"/>
            <w:shd w:val="clear" w:color="auto" w:fill="auto"/>
          </w:tcPr>
          <w:p w14:paraId="046545CD" w14:textId="77777777" w:rsidR="00E71B0B" w:rsidRDefault="00E71B0B">
            <w:pPr>
              <w:jc w:val="center"/>
              <w:rPr>
                <w:rFonts w:ascii="OpenSans-ExtraBold" w:hAnsi="OpenSans-ExtraBold"/>
                <w:lang w:eastAsia="en-US"/>
              </w:rPr>
            </w:pPr>
          </w:p>
        </w:tc>
        <w:tc>
          <w:tcPr>
            <w:tcW w:w="1275" w:type="dxa"/>
            <w:shd w:val="clear" w:color="auto" w:fill="auto"/>
          </w:tcPr>
          <w:p w14:paraId="3C336B0B" w14:textId="77777777" w:rsidR="00E71B0B" w:rsidRDefault="00474308">
            <w:pPr>
              <w:jc w:val="center"/>
              <w:rPr>
                <w:lang w:eastAsia="en-US"/>
              </w:rPr>
            </w:pPr>
            <w:r>
              <w:rPr>
                <w:lang w:eastAsia="en-US"/>
              </w:rPr>
              <w:t>x</w:t>
            </w:r>
          </w:p>
        </w:tc>
        <w:tc>
          <w:tcPr>
            <w:tcW w:w="1560" w:type="dxa"/>
            <w:shd w:val="clear" w:color="auto" w:fill="auto"/>
          </w:tcPr>
          <w:p w14:paraId="1B9E46DC" w14:textId="77777777" w:rsidR="00E71B0B" w:rsidRDefault="00474308">
            <w:pPr>
              <w:jc w:val="center"/>
              <w:rPr>
                <w:lang w:eastAsia="en-US"/>
              </w:rPr>
            </w:pPr>
            <w:r>
              <w:rPr>
                <w:lang w:eastAsia="en-US"/>
              </w:rPr>
              <w:t>x</w:t>
            </w:r>
          </w:p>
        </w:tc>
      </w:tr>
      <w:tr w:rsidR="00F562F6" w14:paraId="0FB68AFA" w14:textId="77777777">
        <w:trPr>
          <w:trHeight w:val="226"/>
        </w:trPr>
        <w:tc>
          <w:tcPr>
            <w:tcW w:w="3259" w:type="dxa"/>
            <w:shd w:val="clear" w:color="auto" w:fill="auto"/>
          </w:tcPr>
          <w:p w14:paraId="08D6A3E4" w14:textId="77777777" w:rsidR="00E71B0B" w:rsidRDefault="00474308">
            <w:pPr>
              <w:rPr>
                <w:lang w:eastAsia="en-US"/>
              </w:rPr>
            </w:pPr>
            <w:r>
              <w:rPr>
                <w:lang w:eastAsia="en-US"/>
              </w:rPr>
              <w:t>Avinor AS</w:t>
            </w:r>
          </w:p>
        </w:tc>
        <w:tc>
          <w:tcPr>
            <w:tcW w:w="1244" w:type="dxa"/>
            <w:shd w:val="clear" w:color="auto" w:fill="auto"/>
          </w:tcPr>
          <w:p w14:paraId="2D5A04E5" w14:textId="77777777" w:rsidR="00E71B0B" w:rsidRDefault="00E71B0B">
            <w:pPr>
              <w:jc w:val="center"/>
              <w:rPr>
                <w:rFonts w:ascii="OpenSans-ExtraBold" w:hAnsi="OpenSans-ExtraBold"/>
                <w:lang w:eastAsia="en-US"/>
              </w:rPr>
            </w:pPr>
          </w:p>
        </w:tc>
        <w:tc>
          <w:tcPr>
            <w:tcW w:w="1275" w:type="dxa"/>
            <w:shd w:val="clear" w:color="auto" w:fill="auto"/>
          </w:tcPr>
          <w:p w14:paraId="717A9F54" w14:textId="77777777" w:rsidR="00E71B0B" w:rsidRDefault="00474308">
            <w:pPr>
              <w:jc w:val="center"/>
              <w:rPr>
                <w:lang w:eastAsia="en-US"/>
              </w:rPr>
            </w:pPr>
            <w:r>
              <w:rPr>
                <w:lang w:eastAsia="en-US"/>
              </w:rPr>
              <w:t>x</w:t>
            </w:r>
          </w:p>
        </w:tc>
        <w:tc>
          <w:tcPr>
            <w:tcW w:w="1418" w:type="dxa"/>
            <w:shd w:val="clear" w:color="auto" w:fill="auto"/>
          </w:tcPr>
          <w:p w14:paraId="083F4711" w14:textId="77777777" w:rsidR="00E71B0B" w:rsidRDefault="00474308">
            <w:pPr>
              <w:jc w:val="center"/>
              <w:rPr>
                <w:lang w:eastAsia="en-US"/>
              </w:rPr>
            </w:pPr>
            <w:r>
              <w:rPr>
                <w:lang w:eastAsia="en-US"/>
              </w:rPr>
              <w:t>x</w:t>
            </w:r>
          </w:p>
        </w:tc>
        <w:tc>
          <w:tcPr>
            <w:tcW w:w="1417" w:type="dxa"/>
            <w:shd w:val="clear" w:color="auto" w:fill="auto"/>
          </w:tcPr>
          <w:p w14:paraId="7E95F9DD" w14:textId="77777777" w:rsidR="00E71B0B" w:rsidRDefault="00474308">
            <w:pPr>
              <w:jc w:val="center"/>
              <w:rPr>
                <w:lang w:eastAsia="en-US"/>
              </w:rPr>
            </w:pPr>
            <w:r>
              <w:rPr>
                <w:lang w:eastAsia="en-US"/>
              </w:rPr>
              <w:t>x</w:t>
            </w:r>
          </w:p>
        </w:tc>
        <w:tc>
          <w:tcPr>
            <w:tcW w:w="284" w:type="dxa"/>
            <w:shd w:val="clear" w:color="auto" w:fill="auto"/>
          </w:tcPr>
          <w:p w14:paraId="5A9F974F" w14:textId="77777777" w:rsidR="00E71B0B" w:rsidRDefault="00E71B0B">
            <w:pPr>
              <w:jc w:val="center"/>
              <w:rPr>
                <w:rFonts w:ascii="OpenSans-ExtraBold" w:hAnsi="OpenSans-ExtraBold"/>
                <w:lang w:eastAsia="en-US"/>
              </w:rPr>
            </w:pPr>
          </w:p>
        </w:tc>
        <w:tc>
          <w:tcPr>
            <w:tcW w:w="1276" w:type="dxa"/>
            <w:shd w:val="clear" w:color="auto" w:fill="auto"/>
          </w:tcPr>
          <w:p w14:paraId="377C8DA3" w14:textId="77777777" w:rsidR="00E71B0B" w:rsidRDefault="00E71B0B">
            <w:pPr>
              <w:jc w:val="center"/>
              <w:rPr>
                <w:rFonts w:ascii="OpenSans-ExtraBold" w:hAnsi="OpenSans-ExtraBold"/>
                <w:lang w:eastAsia="en-US"/>
              </w:rPr>
            </w:pPr>
          </w:p>
        </w:tc>
        <w:tc>
          <w:tcPr>
            <w:tcW w:w="1275" w:type="dxa"/>
            <w:shd w:val="clear" w:color="auto" w:fill="auto"/>
          </w:tcPr>
          <w:p w14:paraId="40527B2F" w14:textId="77777777" w:rsidR="00E71B0B" w:rsidRDefault="00E71B0B">
            <w:pPr>
              <w:jc w:val="center"/>
              <w:rPr>
                <w:rFonts w:ascii="OpenSans-ExtraBold" w:hAnsi="OpenSans-ExtraBold"/>
                <w:lang w:eastAsia="en-US"/>
              </w:rPr>
            </w:pPr>
          </w:p>
        </w:tc>
        <w:tc>
          <w:tcPr>
            <w:tcW w:w="1560" w:type="dxa"/>
            <w:shd w:val="clear" w:color="auto" w:fill="auto"/>
          </w:tcPr>
          <w:p w14:paraId="374C932A" w14:textId="77777777" w:rsidR="00E71B0B" w:rsidRDefault="00E71B0B">
            <w:pPr>
              <w:jc w:val="center"/>
              <w:rPr>
                <w:rFonts w:ascii="OpenSans-ExtraBold" w:hAnsi="OpenSans-ExtraBold"/>
                <w:lang w:eastAsia="en-US"/>
              </w:rPr>
            </w:pPr>
          </w:p>
        </w:tc>
      </w:tr>
      <w:tr w:rsidR="00F562F6" w14:paraId="2EF5D8EF" w14:textId="77777777">
        <w:trPr>
          <w:trHeight w:val="226"/>
        </w:trPr>
        <w:tc>
          <w:tcPr>
            <w:tcW w:w="3259" w:type="dxa"/>
            <w:shd w:val="clear" w:color="auto" w:fill="auto"/>
          </w:tcPr>
          <w:p w14:paraId="68FE4EB1" w14:textId="77777777" w:rsidR="00E71B0B" w:rsidRDefault="00474308">
            <w:pPr>
              <w:rPr>
                <w:lang w:eastAsia="en-US"/>
              </w:rPr>
            </w:pPr>
            <w:r>
              <w:rPr>
                <w:lang w:eastAsia="en-US"/>
              </w:rPr>
              <w:t>Bane NOR SF</w:t>
            </w:r>
          </w:p>
        </w:tc>
        <w:tc>
          <w:tcPr>
            <w:tcW w:w="1244" w:type="dxa"/>
            <w:shd w:val="clear" w:color="auto" w:fill="auto"/>
          </w:tcPr>
          <w:p w14:paraId="7F1DCD24" w14:textId="77777777" w:rsidR="00E71B0B" w:rsidRDefault="00474308">
            <w:pPr>
              <w:jc w:val="center"/>
              <w:rPr>
                <w:lang w:eastAsia="en-US"/>
              </w:rPr>
            </w:pPr>
            <w:r>
              <w:rPr>
                <w:lang w:eastAsia="en-US"/>
              </w:rPr>
              <w:t>x</w:t>
            </w:r>
          </w:p>
        </w:tc>
        <w:tc>
          <w:tcPr>
            <w:tcW w:w="1275" w:type="dxa"/>
            <w:shd w:val="clear" w:color="auto" w:fill="auto"/>
          </w:tcPr>
          <w:p w14:paraId="3553CD0C" w14:textId="77777777" w:rsidR="00E71B0B" w:rsidRDefault="00474308">
            <w:pPr>
              <w:jc w:val="center"/>
              <w:rPr>
                <w:lang w:eastAsia="en-US"/>
              </w:rPr>
            </w:pPr>
            <w:r>
              <w:rPr>
                <w:lang w:eastAsia="en-US"/>
              </w:rPr>
              <w:t>x</w:t>
            </w:r>
          </w:p>
        </w:tc>
        <w:tc>
          <w:tcPr>
            <w:tcW w:w="1418" w:type="dxa"/>
            <w:shd w:val="clear" w:color="auto" w:fill="auto"/>
          </w:tcPr>
          <w:p w14:paraId="6AEE1FA5" w14:textId="77777777" w:rsidR="00E71B0B" w:rsidRDefault="00474308">
            <w:pPr>
              <w:jc w:val="center"/>
              <w:rPr>
                <w:lang w:eastAsia="en-US"/>
              </w:rPr>
            </w:pPr>
            <w:r>
              <w:rPr>
                <w:lang w:eastAsia="en-US"/>
              </w:rPr>
              <w:t>x</w:t>
            </w:r>
          </w:p>
        </w:tc>
        <w:tc>
          <w:tcPr>
            <w:tcW w:w="1417" w:type="dxa"/>
            <w:shd w:val="clear" w:color="auto" w:fill="auto"/>
          </w:tcPr>
          <w:p w14:paraId="4C40F86C" w14:textId="77777777" w:rsidR="00E71B0B" w:rsidRDefault="00474308">
            <w:pPr>
              <w:jc w:val="center"/>
              <w:rPr>
                <w:lang w:eastAsia="en-US"/>
              </w:rPr>
            </w:pPr>
            <w:r>
              <w:rPr>
                <w:lang w:eastAsia="en-US"/>
              </w:rPr>
              <w:t>x</w:t>
            </w:r>
          </w:p>
        </w:tc>
        <w:tc>
          <w:tcPr>
            <w:tcW w:w="284" w:type="dxa"/>
            <w:shd w:val="clear" w:color="auto" w:fill="auto"/>
          </w:tcPr>
          <w:p w14:paraId="73872E42" w14:textId="77777777" w:rsidR="00E71B0B" w:rsidRDefault="00E71B0B">
            <w:pPr>
              <w:jc w:val="center"/>
              <w:rPr>
                <w:rFonts w:ascii="OpenSans-ExtraBold" w:hAnsi="OpenSans-ExtraBold"/>
                <w:lang w:eastAsia="en-US"/>
              </w:rPr>
            </w:pPr>
          </w:p>
        </w:tc>
        <w:tc>
          <w:tcPr>
            <w:tcW w:w="1276" w:type="dxa"/>
            <w:shd w:val="clear" w:color="auto" w:fill="auto"/>
          </w:tcPr>
          <w:p w14:paraId="240690D1" w14:textId="77777777" w:rsidR="00E71B0B" w:rsidRDefault="00474308">
            <w:pPr>
              <w:jc w:val="center"/>
              <w:rPr>
                <w:lang w:eastAsia="en-US"/>
              </w:rPr>
            </w:pPr>
            <w:r>
              <w:rPr>
                <w:lang w:eastAsia="en-US"/>
              </w:rPr>
              <w:t>x</w:t>
            </w:r>
          </w:p>
        </w:tc>
        <w:tc>
          <w:tcPr>
            <w:tcW w:w="1275" w:type="dxa"/>
            <w:shd w:val="clear" w:color="auto" w:fill="auto"/>
          </w:tcPr>
          <w:p w14:paraId="2AEE58B3" w14:textId="77777777" w:rsidR="00E71B0B" w:rsidRDefault="00E71B0B">
            <w:pPr>
              <w:jc w:val="center"/>
              <w:rPr>
                <w:rFonts w:ascii="OpenSans-ExtraBold" w:hAnsi="OpenSans-ExtraBold"/>
                <w:lang w:eastAsia="en-US"/>
              </w:rPr>
            </w:pPr>
          </w:p>
        </w:tc>
        <w:tc>
          <w:tcPr>
            <w:tcW w:w="1560" w:type="dxa"/>
            <w:shd w:val="clear" w:color="auto" w:fill="auto"/>
          </w:tcPr>
          <w:p w14:paraId="14CD9C67" w14:textId="77777777" w:rsidR="00E71B0B" w:rsidRDefault="00E71B0B">
            <w:pPr>
              <w:jc w:val="center"/>
              <w:rPr>
                <w:rFonts w:ascii="OpenSans-ExtraBold" w:hAnsi="OpenSans-ExtraBold"/>
                <w:lang w:eastAsia="en-US"/>
              </w:rPr>
            </w:pPr>
          </w:p>
        </w:tc>
      </w:tr>
      <w:tr w:rsidR="00F562F6" w14:paraId="02B3FC76" w14:textId="77777777">
        <w:trPr>
          <w:trHeight w:val="226"/>
        </w:trPr>
        <w:tc>
          <w:tcPr>
            <w:tcW w:w="3259" w:type="dxa"/>
            <w:shd w:val="clear" w:color="auto" w:fill="auto"/>
          </w:tcPr>
          <w:p w14:paraId="28902789" w14:textId="77777777" w:rsidR="00E71B0B" w:rsidRDefault="00474308">
            <w:pPr>
              <w:rPr>
                <w:lang w:eastAsia="en-US"/>
              </w:rPr>
            </w:pPr>
            <w:proofErr w:type="spellStart"/>
            <w:r>
              <w:rPr>
                <w:lang w:eastAsia="en-US"/>
              </w:rPr>
              <w:t>Bjørnøen</w:t>
            </w:r>
            <w:proofErr w:type="spellEnd"/>
            <w:r>
              <w:rPr>
                <w:lang w:eastAsia="en-US"/>
              </w:rPr>
              <w:t xml:space="preserve"> AS</w:t>
            </w:r>
          </w:p>
        </w:tc>
        <w:tc>
          <w:tcPr>
            <w:tcW w:w="1244" w:type="dxa"/>
            <w:shd w:val="clear" w:color="auto" w:fill="auto"/>
          </w:tcPr>
          <w:p w14:paraId="3D497D06" w14:textId="77777777" w:rsidR="00E71B0B" w:rsidRDefault="00474308">
            <w:pPr>
              <w:jc w:val="center"/>
              <w:rPr>
                <w:lang w:eastAsia="en-US"/>
              </w:rPr>
            </w:pPr>
            <w:r>
              <w:rPr>
                <w:lang w:eastAsia="en-US"/>
              </w:rPr>
              <w:t>x</w:t>
            </w:r>
          </w:p>
        </w:tc>
        <w:tc>
          <w:tcPr>
            <w:tcW w:w="1275" w:type="dxa"/>
            <w:shd w:val="clear" w:color="auto" w:fill="auto"/>
          </w:tcPr>
          <w:p w14:paraId="474E293E" w14:textId="77777777" w:rsidR="00E71B0B" w:rsidRDefault="00E71B0B">
            <w:pPr>
              <w:jc w:val="center"/>
              <w:rPr>
                <w:rFonts w:ascii="OpenSans-ExtraBold" w:hAnsi="OpenSans-ExtraBold"/>
                <w:lang w:eastAsia="en-US"/>
              </w:rPr>
            </w:pPr>
          </w:p>
        </w:tc>
        <w:tc>
          <w:tcPr>
            <w:tcW w:w="1418" w:type="dxa"/>
            <w:shd w:val="clear" w:color="auto" w:fill="auto"/>
          </w:tcPr>
          <w:p w14:paraId="1C91161A" w14:textId="77777777" w:rsidR="00E71B0B" w:rsidRDefault="00E71B0B">
            <w:pPr>
              <w:jc w:val="center"/>
              <w:rPr>
                <w:rFonts w:ascii="OpenSans-ExtraBold" w:hAnsi="OpenSans-ExtraBold"/>
                <w:lang w:eastAsia="en-US"/>
              </w:rPr>
            </w:pPr>
          </w:p>
        </w:tc>
        <w:tc>
          <w:tcPr>
            <w:tcW w:w="1417" w:type="dxa"/>
            <w:shd w:val="clear" w:color="auto" w:fill="auto"/>
          </w:tcPr>
          <w:p w14:paraId="0509B07A" w14:textId="77777777" w:rsidR="00E71B0B" w:rsidRDefault="00E71B0B">
            <w:pPr>
              <w:jc w:val="center"/>
              <w:rPr>
                <w:rFonts w:ascii="OpenSans-ExtraBold" w:hAnsi="OpenSans-ExtraBold"/>
                <w:lang w:eastAsia="en-US"/>
              </w:rPr>
            </w:pPr>
          </w:p>
        </w:tc>
        <w:tc>
          <w:tcPr>
            <w:tcW w:w="284" w:type="dxa"/>
            <w:shd w:val="clear" w:color="auto" w:fill="auto"/>
          </w:tcPr>
          <w:p w14:paraId="5FC3E14E" w14:textId="77777777" w:rsidR="00E71B0B" w:rsidRDefault="00E71B0B">
            <w:pPr>
              <w:jc w:val="center"/>
              <w:rPr>
                <w:rFonts w:ascii="OpenSans-ExtraBold" w:hAnsi="OpenSans-ExtraBold"/>
                <w:lang w:eastAsia="en-US"/>
              </w:rPr>
            </w:pPr>
          </w:p>
        </w:tc>
        <w:tc>
          <w:tcPr>
            <w:tcW w:w="1276" w:type="dxa"/>
            <w:shd w:val="clear" w:color="auto" w:fill="auto"/>
          </w:tcPr>
          <w:p w14:paraId="78A754E2" w14:textId="77777777" w:rsidR="00E71B0B" w:rsidRDefault="00E71B0B">
            <w:pPr>
              <w:jc w:val="center"/>
              <w:rPr>
                <w:rFonts w:ascii="OpenSans-ExtraBold" w:hAnsi="OpenSans-ExtraBold"/>
                <w:lang w:eastAsia="en-US"/>
              </w:rPr>
            </w:pPr>
          </w:p>
        </w:tc>
        <w:tc>
          <w:tcPr>
            <w:tcW w:w="1275" w:type="dxa"/>
            <w:shd w:val="clear" w:color="auto" w:fill="auto"/>
          </w:tcPr>
          <w:p w14:paraId="4670635A" w14:textId="77777777" w:rsidR="00E71B0B" w:rsidRDefault="00E71B0B">
            <w:pPr>
              <w:jc w:val="center"/>
              <w:rPr>
                <w:rFonts w:ascii="OpenSans-ExtraBold" w:hAnsi="OpenSans-ExtraBold"/>
                <w:lang w:eastAsia="en-US"/>
              </w:rPr>
            </w:pPr>
          </w:p>
        </w:tc>
        <w:tc>
          <w:tcPr>
            <w:tcW w:w="1560" w:type="dxa"/>
            <w:shd w:val="clear" w:color="auto" w:fill="auto"/>
          </w:tcPr>
          <w:p w14:paraId="60A05A45" w14:textId="77777777" w:rsidR="00E71B0B" w:rsidRDefault="00474308">
            <w:pPr>
              <w:jc w:val="center"/>
              <w:rPr>
                <w:lang w:eastAsia="en-US"/>
              </w:rPr>
            </w:pPr>
            <w:r>
              <w:rPr>
                <w:lang w:eastAsia="en-US"/>
              </w:rPr>
              <w:t>x</w:t>
            </w:r>
          </w:p>
        </w:tc>
      </w:tr>
      <w:tr w:rsidR="00F562F6" w14:paraId="05BF827C" w14:textId="77777777">
        <w:trPr>
          <w:trHeight w:val="226"/>
        </w:trPr>
        <w:tc>
          <w:tcPr>
            <w:tcW w:w="3259" w:type="dxa"/>
            <w:shd w:val="clear" w:color="auto" w:fill="auto"/>
          </w:tcPr>
          <w:p w14:paraId="4DE8E3DA" w14:textId="77777777" w:rsidR="00E71B0B" w:rsidRDefault="00474308">
            <w:pPr>
              <w:rPr>
                <w:lang w:eastAsia="en-US"/>
              </w:rPr>
            </w:pPr>
            <w:r>
              <w:rPr>
                <w:lang w:eastAsia="en-US"/>
              </w:rPr>
              <w:t>Carte Blanche AS</w:t>
            </w:r>
          </w:p>
        </w:tc>
        <w:tc>
          <w:tcPr>
            <w:tcW w:w="1244" w:type="dxa"/>
            <w:shd w:val="clear" w:color="auto" w:fill="auto"/>
          </w:tcPr>
          <w:p w14:paraId="7A7A09BF" w14:textId="77777777" w:rsidR="00E71B0B" w:rsidRDefault="00474308">
            <w:pPr>
              <w:jc w:val="center"/>
              <w:rPr>
                <w:lang w:eastAsia="en-US"/>
              </w:rPr>
            </w:pPr>
            <w:r>
              <w:rPr>
                <w:lang w:eastAsia="en-US"/>
              </w:rPr>
              <w:t>x</w:t>
            </w:r>
          </w:p>
        </w:tc>
        <w:tc>
          <w:tcPr>
            <w:tcW w:w="1275" w:type="dxa"/>
            <w:shd w:val="clear" w:color="auto" w:fill="auto"/>
          </w:tcPr>
          <w:p w14:paraId="36D4D647" w14:textId="77777777" w:rsidR="00E71B0B" w:rsidRDefault="00E71B0B">
            <w:pPr>
              <w:jc w:val="center"/>
              <w:rPr>
                <w:rFonts w:ascii="OpenSans-ExtraBold" w:hAnsi="OpenSans-ExtraBold"/>
                <w:lang w:eastAsia="en-US"/>
              </w:rPr>
            </w:pPr>
          </w:p>
        </w:tc>
        <w:tc>
          <w:tcPr>
            <w:tcW w:w="1418" w:type="dxa"/>
            <w:shd w:val="clear" w:color="auto" w:fill="auto"/>
          </w:tcPr>
          <w:p w14:paraId="1E2D3F3B" w14:textId="77777777" w:rsidR="00E71B0B" w:rsidRDefault="00474308">
            <w:pPr>
              <w:jc w:val="center"/>
              <w:rPr>
                <w:lang w:eastAsia="en-US"/>
              </w:rPr>
            </w:pPr>
            <w:r>
              <w:rPr>
                <w:lang w:eastAsia="en-US"/>
              </w:rPr>
              <w:t>x</w:t>
            </w:r>
          </w:p>
        </w:tc>
        <w:tc>
          <w:tcPr>
            <w:tcW w:w="1417" w:type="dxa"/>
            <w:shd w:val="clear" w:color="auto" w:fill="auto"/>
          </w:tcPr>
          <w:p w14:paraId="48DF8151" w14:textId="77777777" w:rsidR="00E71B0B" w:rsidRDefault="00E71B0B">
            <w:pPr>
              <w:jc w:val="center"/>
              <w:rPr>
                <w:rFonts w:ascii="OpenSans-ExtraBold" w:hAnsi="OpenSans-ExtraBold"/>
                <w:lang w:eastAsia="en-US"/>
              </w:rPr>
            </w:pPr>
          </w:p>
        </w:tc>
        <w:tc>
          <w:tcPr>
            <w:tcW w:w="284" w:type="dxa"/>
            <w:shd w:val="clear" w:color="auto" w:fill="auto"/>
          </w:tcPr>
          <w:p w14:paraId="4170D3D2" w14:textId="77777777" w:rsidR="00E71B0B" w:rsidRDefault="00E71B0B">
            <w:pPr>
              <w:jc w:val="center"/>
              <w:rPr>
                <w:rFonts w:ascii="OpenSans-ExtraBold" w:hAnsi="OpenSans-ExtraBold"/>
                <w:lang w:eastAsia="en-US"/>
              </w:rPr>
            </w:pPr>
          </w:p>
        </w:tc>
        <w:tc>
          <w:tcPr>
            <w:tcW w:w="1276" w:type="dxa"/>
            <w:shd w:val="clear" w:color="auto" w:fill="auto"/>
          </w:tcPr>
          <w:p w14:paraId="207AFF80" w14:textId="77777777" w:rsidR="00E71B0B" w:rsidRDefault="00E71B0B">
            <w:pPr>
              <w:jc w:val="center"/>
              <w:rPr>
                <w:rFonts w:ascii="OpenSans-ExtraBold" w:hAnsi="OpenSans-ExtraBold"/>
                <w:lang w:eastAsia="en-US"/>
              </w:rPr>
            </w:pPr>
          </w:p>
        </w:tc>
        <w:tc>
          <w:tcPr>
            <w:tcW w:w="1275" w:type="dxa"/>
            <w:shd w:val="clear" w:color="auto" w:fill="auto"/>
          </w:tcPr>
          <w:p w14:paraId="29A88DAB" w14:textId="77777777" w:rsidR="00E71B0B" w:rsidRDefault="00E71B0B">
            <w:pPr>
              <w:jc w:val="center"/>
              <w:rPr>
                <w:rFonts w:ascii="OpenSans-ExtraBold" w:hAnsi="OpenSans-ExtraBold"/>
                <w:lang w:eastAsia="en-US"/>
              </w:rPr>
            </w:pPr>
          </w:p>
        </w:tc>
        <w:tc>
          <w:tcPr>
            <w:tcW w:w="1560" w:type="dxa"/>
            <w:shd w:val="clear" w:color="auto" w:fill="auto"/>
          </w:tcPr>
          <w:p w14:paraId="424FAD7E" w14:textId="77777777" w:rsidR="00E71B0B" w:rsidRDefault="00474308">
            <w:pPr>
              <w:jc w:val="center"/>
              <w:rPr>
                <w:lang w:eastAsia="en-US"/>
              </w:rPr>
            </w:pPr>
            <w:r>
              <w:rPr>
                <w:lang w:eastAsia="en-US"/>
              </w:rPr>
              <w:t>x</w:t>
            </w:r>
          </w:p>
        </w:tc>
      </w:tr>
      <w:tr w:rsidR="00F562F6" w14:paraId="722282EC" w14:textId="77777777">
        <w:trPr>
          <w:trHeight w:val="226"/>
        </w:trPr>
        <w:tc>
          <w:tcPr>
            <w:tcW w:w="3259" w:type="dxa"/>
            <w:shd w:val="clear" w:color="auto" w:fill="auto"/>
          </w:tcPr>
          <w:p w14:paraId="1EFD7C02" w14:textId="77777777" w:rsidR="00E71B0B" w:rsidRDefault="00474308">
            <w:pPr>
              <w:rPr>
                <w:lang w:eastAsia="en-US"/>
              </w:rPr>
            </w:pPr>
            <w:r>
              <w:rPr>
                <w:lang w:eastAsia="en-US"/>
              </w:rPr>
              <w:lastRenderedPageBreak/>
              <w:t>Den Norske Opera &amp; Ballett AS</w:t>
            </w:r>
          </w:p>
        </w:tc>
        <w:tc>
          <w:tcPr>
            <w:tcW w:w="1244" w:type="dxa"/>
            <w:shd w:val="clear" w:color="auto" w:fill="auto"/>
          </w:tcPr>
          <w:p w14:paraId="7D8B0B99" w14:textId="77777777" w:rsidR="00E71B0B" w:rsidRDefault="00474308">
            <w:pPr>
              <w:jc w:val="center"/>
              <w:rPr>
                <w:lang w:eastAsia="en-US"/>
              </w:rPr>
            </w:pPr>
            <w:r>
              <w:rPr>
                <w:lang w:eastAsia="en-US"/>
              </w:rPr>
              <w:t>x</w:t>
            </w:r>
          </w:p>
        </w:tc>
        <w:tc>
          <w:tcPr>
            <w:tcW w:w="1275" w:type="dxa"/>
            <w:shd w:val="clear" w:color="auto" w:fill="auto"/>
          </w:tcPr>
          <w:p w14:paraId="5A48F999" w14:textId="77777777" w:rsidR="00E71B0B" w:rsidRDefault="00E71B0B">
            <w:pPr>
              <w:jc w:val="center"/>
              <w:rPr>
                <w:rFonts w:ascii="OpenSans-ExtraBold" w:hAnsi="OpenSans-ExtraBold"/>
                <w:lang w:eastAsia="en-US"/>
              </w:rPr>
            </w:pPr>
          </w:p>
        </w:tc>
        <w:tc>
          <w:tcPr>
            <w:tcW w:w="1418" w:type="dxa"/>
            <w:shd w:val="clear" w:color="auto" w:fill="auto"/>
          </w:tcPr>
          <w:p w14:paraId="3C9C36BA" w14:textId="77777777" w:rsidR="00E71B0B" w:rsidRDefault="00474308">
            <w:pPr>
              <w:jc w:val="center"/>
              <w:rPr>
                <w:lang w:eastAsia="en-US"/>
              </w:rPr>
            </w:pPr>
            <w:r>
              <w:rPr>
                <w:lang w:eastAsia="en-US"/>
              </w:rPr>
              <w:t>x</w:t>
            </w:r>
          </w:p>
        </w:tc>
        <w:tc>
          <w:tcPr>
            <w:tcW w:w="1417" w:type="dxa"/>
            <w:shd w:val="clear" w:color="auto" w:fill="auto"/>
          </w:tcPr>
          <w:p w14:paraId="4FEC56BC" w14:textId="77777777" w:rsidR="00E71B0B" w:rsidRDefault="00474308">
            <w:pPr>
              <w:jc w:val="center"/>
              <w:rPr>
                <w:lang w:eastAsia="en-US"/>
              </w:rPr>
            </w:pPr>
            <w:r>
              <w:rPr>
                <w:lang w:eastAsia="en-US"/>
              </w:rPr>
              <w:t>x</w:t>
            </w:r>
          </w:p>
        </w:tc>
        <w:tc>
          <w:tcPr>
            <w:tcW w:w="284" w:type="dxa"/>
            <w:shd w:val="clear" w:color="auto" w:fill="auto"/>
          </w:tcPr>
          <w:p w14:paraId="38C849FB" w14:textId="77777777" w:rsidR="00E71B0B" w:rsidRDefault="00E71B0B">
            <w:pPr>
              <w:jc w:val="center"/>
              <w:rPr>
                <w:rFonts w:ascii="OpenSans-ExtraBold" w:hAnsi="OpenSans-ExtraBold"/>
                <w:lang w:eastAsia="en-US"/>
              </w:rPr>
            </w:pPr>
          </w:p>
        </w:tc>
        <w:tc>
          <w:tcPr>
            <w:tcW w:w="1276" w:type="dxa"/>
            <w:shd w:val="clear" w:color="auto" w:fill="auto"/>
          </w:tcPr>
          <w:p w14:paraId="76CAFA4C" w14:textId="77777777" w:rsidR="00E71B0B" w:rsidRDefault="00E71B0B">
            <w:pPr>
              <w:jc w:val="center"/>
              <w:rPr>
                <w:rFonts w:ascii="OpenSans-ExtraBold" w:hAnsi="OpenSans-ExtraBold"/>
                <w:lang w:eastAsia="en-US"/>
              </w:rPr>
            </w:pPr>
          </w:p>
        </w:tc>
        <w:tc>
          <w:tcPr>
            <w:tcW w:w="1275" w:type="dxa"/>
            <w:shd w:val="clear" w:color="auto" w:fill="auto"/>
          </w:tcPr>
          <w:p w14:paraId="63F126D3" w14:textId="77777777" w:rsidR="00E71B0B" w:rsidRDefault="00E71B0B">
            <w:pPr>
              <w:jc w:val="center"/>
              <w:rPr>
                <w:rFonts w:ascii="OpenSans-ExtraBold" w:hAnsi="OpenSans-ExtraBold"/>
                <w:lang w:eastAsia="en-US"/>
              </w:rPr>
            </w:pPr>
          </w:p>
        </w:tc>
        <w:tc>
          <w:tcPr>
            <w:tcW w:w="1560" w:type="dxa"/>
            <w:shd w:val="clear" w:color="auto" w:fill="auto"/>
          </w:tcPr>
          <w:p w14:paraId="356B582D" w14:textId="77777777" w:rsidR="00E71B0B" w:rsidRDefault="00474308">
            <w:pPr>
              <w:jc w:val="center"/>
              <w:rPr>
                <w:lang w:eastAsia="en-US"/>
              </w:rPr>
            </w:pPr>
            <w:r>
              <w:rPr>
                <w:lang w:eastAsia="en-US"/>
              </w:rPr>
              <w:t>x</w:t>
            </w:r>
          </w:p>
        </w:tc>
      </w:tr>
      <w:tr w:rsidR="00F562F6" w14:paraId="660A5A62" w14:textId="77777777">
        <w:trPr>
          <w:trHeight w:val="226"/>
        </w:trPr>
        <w:tc>
          <w:tcPr>
            <w:tcW w:w="3259" w:type="dxa"/>
            <w:shd w:val="clear" w:color="auto" w:fill="auto"/>
          </w:tcPr>
          <w:p w14:paraId="31058A00" w14:textId="77777777" w:rsidR="00E71B0B" w:rsidRDefault="00474308">
            <w:pPr>
              <w:rPr>
                <w:lang w:eastAsia="en-US"/>
              </w:rPr>
            </w:pPr>
            <w:r>
              <w:rPr>
                <w:lang w:eastAsia="en-US"/>
              </w:rPr>
              <w:t>Electronic Chart Centre AS</w:t>
            </w:r>
          </w:p>
        </w:tc>
        <w:tc>
          <w:tcPr>
            <w:tcW w:w="1244" w:type="dxa"/>
            <w:shd w:val="clear" w:color="auto" w:fill="auto"/>
          </w:tcPr>
          <w:p w14:paraId="3C8BFBFD" w14:textId="77777777" w:rsidR="00E71B0B" w:rsidRDefault="00E71B0B">
            <w:pPr>
              <w:jc w:val="center"/>
              <w:rPr>
                <w:rFonts w:ascii="OpenSans-ExtraBold" w:hAnsi="OpenSans-ExtraBold"/>
                <w:lang w:eastAsia="en-US"/>
              </w:rPr>
            </w:pPr>
          </w:p>
        </w:tc>
        <w:tc>
          <w:tcPr>
            <w:tcW w:w="1275" w:type="dxa"/>
            <w:shd w:val="clear" w:color="auto" w:fill="auto"/>
          </w:tcPr>
          <w:p w14:paraId="614EF884" w14:textId="77777777" w:rsidR="00E71B0B" w:rsidRDefault="00E71B0B">
            <w:pPr>
              <w:jc w:val="center"/>
              <w:rPr>
                <w:rFonts w:ascii="OpenSans-ExtraBold" w:hAnsi="OpenSans-ExtraBold"/>
                <w:lang w:eastAsia="en-US"/>
              </w:rPr>
            </w:pPr>
          </w:p>
        </w:tc>
        <w:tc>
          <w:tcPr>
            <w:tcW w:w="1418" w:type="dxa"/>
            <w:shd w:val="clear" w:color="auto" w:fill="auto"/>
          </w:tcPr>
          <w:p w14:paraId="2DA0D777" w14:textId="77777777" w:rsidR="00E71B0B" w:rsidRDefault="00474308">
            <w:pPr>
              <w:jc w:val="center"/>
              <w:rPr>
                <w:lang w:eastAsia="en-US"/>
              </w:rPr>
            </w:pPr>
            <w:r>
              <w:rPr>
                <w:lang w:eastAsia="en-US"/>
              </w:rPr>
              <w:t>x</w:t>
            </w:r>
          </w:p>
        </w:tc>
        <w:tc>
          <w:tcPr>
            <w:tcW w:w="1417" w:type="dxa"/>
            <w:shd w:val="clear" w:color="auto" w:fill="auto"/>
          </w:tcPr>
          <w:p w14:paraId="0E76BF35" w14:textId="77777777" w:rsidR="00E71B0B" w:rsidRDefault="00E71B0B">
            <w:pPr>
              <w:jc w:val="center"/>
              <w:rPr>
                <w:rFonts w:ascii="OpenSans-ExtraBold" w:hAnsi="OpenSans-ExtraBold"/>
                <w:lang w:eastAsia="en-US"/>
              </w:rPr>
            </w:pPr>
          </w:p>
        </w:tc>
        <w:tc>
          <w:tcPr>
            <w:tcW w:w="284" w:type="dxa"/>
            <w:shd w:val="clear" w:color="auto" w:fill="auto"/>
          </w:tcPr>
          <w:p w14:paraId="7C9218F6" w14:textId="77777777" w:rsidR="00E71B0B" w:rsidRDefault="00E71B0B">
            <w:pPr>
              <w:jc w:val="center"/>
              <w:rPr>
                <w:rFonts w:ascii="OpenSans-ExtraBold" w:hAnsi="OpenSans-ExtraBold"/>
                <w:lang w:eastAsia="en-US"/>
              </w:rPr>
            </w:pPr>
          </w:p>
        </w:tc>
        <w:tc>
          <w:tcPr>
            <w:tcW w:w="1276" w:type="dxa"/>
            <w:shd w:val="clear" w:color="auto" w:fill="auto"/>
          </w:tcPr>
          <w:p w14:paraId="0BD484DD" w14:textId="77777777" w:rsidR="00E71B0B" w:rsidRDefault="00474308">
            <w:pPr>
              <w:jc w:val="center"/>
              <w:rPr>
                <w:lang w:eastAsia="en-US"/>
              </w:rPr>
            </w:pPr>
            <w:r>
              <w:rPr>
                <w:lang w:eastAsia="en-US"/>
              </w:rPr>
              <w:t>x</w:t>
            </w:r>
          </w:p>
        </w:tc>
        <w:tc>
          <w:tcPr>
            <w:tcW w:w="1275" w:type="dxa"/>
            <w:shd w:val="clear" w:color="auto" w:fill="auto"/>
          </w:tcPr>
          <w:p w14:paraId="72F9D08C" w14:textId="77777777" w:rsidR="00E71B0B" w:rsidRDefault="00E71B0B">
            <w:pPr>
              <w:jc w:val="center"/>
              <w:rPr>
                <w:rFonts w:ascii="OpenSans-ExtraBold" w:hAnsi="OpenSans-ExtraBold"/>
                <w:lang w:eastAsia="en-US"/>
              </w:rPr>
            </w:pPr>
          </w:p>
        </w:tc>
        <w:tc>
          <w:tcPr>
            <w:tcW w:w="1560" w:type="dxa"/>
            <w:shd w:val="clear" w:color="auto" w:fill="auto"/>
          </w:tcPr>
          <w:p w14:paraId="74C288E3" w14:textId="77777777" w:rsidR="00E71B0B" w:rsidRDefault="00E71B0B">
            <w:pPr>
              <w:jc w:val="center"/>
              <w:rPr>
                <w:rFonts w:ascii="OpenSans-ExtraBold" w:hAnsi="OpenSans-ExtraBold"/>
                <w:lang w:eastAsia="en-US"/>
              </w:rPr>
            </w:pPr>
          </w:p>
        </w:tc>
      </w:tr>
      <w:tr w:rsidR="00F562F6" w14:paraId="2097E51B" w14:textId="77777777">
        <w:trPr>
          <w:trHeight w:val="226"/>
        </w:trPr>
        <w:tc>
          <w:tcPr>
            <w:tcW w:w="3259" w:type="dxa"/>
            <w:shd w:val="clear" w:color="auto" w:fill="auto"/>
          </w:tcPr>
          <w:p w14:paraId="363A4D6D" w14:textId="77777777" w:rsidR="00E71B0B" w:rsidRDefault="00474308">
            <w:pPr>
              <w:rPr>
                <w:lang w:eastAsia="en-US"/>
              </w:rPr>
            </w:pPr>
            <w:proofErr w:type="spellStart"/>
            <w:r>
              <w:rPr>
                <w:lang w:eastAsia="en-US"/>
              </w:rPr>
              <w:t>Enova</w:t>
            </w:r>
            <w:proofErr w:type="spellEnd"/>
            <w:r>
              <w:rPr>
                <w:lang w:eastAsia="en-US"/>
              </w:rPr>
              <w:t xml:space="preserve"> SF</w:t>
            </w:r>
          </w:p>
        </w:tc>
        <w:tc>
          <w:tcPr>
            <w:tcW w:w="1244" w:type="dxa"/>
            <w:shd w:val="clear" w:color="auto" w:fill="auto"/>
          </w:tcPr>
          <w:p w14:paraId="75B910AE" w14:textId="77777777" w:rsidR="00E71B0B" w:rsidRDefault="00474308">
            <w:pPr>
              <w:jc w:val="center"/>
              <w:rPr>
                <w:lang w:eastAsia="en-US"/>
              </w:rPr>
            </w:pPr>
            <w:r>
              <w:rPr>
                <w:lang w:eastAsia="en-US"/>
              </w:rPr>
              <w:t>x</w:t>
            </w:r>
          </w:p>
        </w:tc>
        <w:tc>
          <w:tcPr>
            <w:tcW w:w="1275" w:type="dxa"/>
            <w:shd w:val="clear" w:color="auto" w:fill="auto"/>
          </w:tcPr>
          <w:p w14:paraId="57C1EB5B" w14:textId="77777777" w:rsidR="00E71B0B" w:rsidRDefault="00474308">
            <w:pPr>
              <w:jc w:val="center"/>
              <w:rPr>
                <w:lang w:eastAsia="en-US"/>
              </w:rPr>
            </w:pPr>
            <w:r>
              <w:rPr>
                <w:lang w:eastAsia="en-US"/>
              </w:rPr>
              <w:t>x</w:t>
            </w:r>
          </w:p>
        </w:tc>
        <w:tc>
          <w:tcPr>
            <w:tcW w:w="1418" w:type="dxa"/>
            <w:shd w:val="clear" w:color="auto" w:fill="auto"/>
          </w:tcPr>
          <w:p w14:paraId="456EDD8C" w14:textId="77777777" w:rsidR="00E71B0B" w:rsidRDefault="00E71B0B">
            <w:pPr>
              <w:jc w:val="center"/>
              <w:rPr>
                <w:rFonts w:ascii="OpenSans-ExtraBold" w:hAnsi="OpenSans-ExtraBold"/>
                <w:lang w:eastAsia="en-US"/>
              </w:rPr>
            </w:pPr>
          </w:p>
        </w:tc>
        <w:tc>
          <w:tcPr>
            <w:tcW w:w="1417" w:type="dxa"/>
            <w:shd w:val="clear" w:color="auto" w:fill="auto"/>
          </w:tcPr>
          <w:p w14:paraId="49361562" w14:textId="77777777" w:rsidR="00E71B0B" w:rsidRDefault="00E71B0B">
            <w:pPr>
              <w:jc w:val="center"/>
              <w:rPr>
                <w:rFonts w:ascii="OpenSans-ExtraBold" w:hAnsi="OpenSans-ExtraBold"/>
                <w:lang w:eastAsia="en-US"/>
              </w:rPr>
            </w:pPr>
          </w:p>
        </w:tc>
        <w:tc>
          <w:tcPr>
            <w:tcW w:w="284" w:type="dxa"/>
            <w:shd w:val="clear" w:color="auto" w:fill="auto"/>
          </w:tcPr>
          <w:p w14:paraId="3ADF1C0E" w14:textId="77777777" w:rsidR="00E71B0B" w:rsidRDefault="00E71B0B">
            <w:pPr>
              <w:jc w:val="center"/>
              <w:rPr>
                <w:rFonts w:ascii="OpenSans-ExtraBold" w:hAnsi="OpenSans-ExtraBold"/>
                <w:lang w:eastAsia="en-US"/>
              </w:rPr>
            </w:pPr>
          </w:p>
        </w:tc>
        <w:tc>
          <w:tcPr>
            <w:tcW w:w="1276" w:type="dxa"/>
            <w:shd w:val="clear" w:color="auto" w:fill="auto"/>
          </w:tcPr>
          <w:p w14:paraId="1C441B8E" w14:textId="77777777" w:rsidR="00E71B0B" w:rsidRDefault="00474308">
            <w:pPr>
              <w:jc w:val="center"/>
              <w:rPr>
                <w:lang w:eastAsia="en-US"/>
              </w:rPr>
            </w:pPr>
            <w:r>
              <w:rPr>
                <w:lang w:eastAsia="en-US"/>
              </w:rPr>
              <w:t>x</w:t>
            </w:r>
          </w:p>
        </w:tc>
        <w:tc>
          <w:tcPr>
            <w:tcW w:w="1275" w:type="dxa"/>
            <w:shd w:val="clear" w:color="auto" w:fill="auto"/>
          </w:tcPr>
          <w:p w14:paraId="7BE1E196" w14:textId="77777777" w:rsidR="00E71B0B" w:rsidRDefault="00E71B0B">
            <w:pPr>
              <w:jc w:val="center"/>
              <w:rPr>
                <w:rFonts w:ascii="OpenSans-ExtraBold" w:hAnsi="OpenSans-ExtraBold"/>
                <w:lang w:eastAsia="en-US"/>
              </w:rPr>
            </w:pPr>
          </w:p>
        </w:tc>
        <w:tc>
          <w:tcPr>
            <w:tcW w:w="1560" w:type="dxa"/>
            <w:shd w:val="clear" w:color="auto" w:fill="auto"/>
          </w:tcPr>
          <w:p w14:paraId="239830E1" w14:textId="77777777" w:rsidR="00E71B0B" w:rsidRDefault="00474308">
            <w:pPr>
              <w:jc w:val="center"/>
              <w:rPr>
                <w:lang w:eastAsia="en-US"/>
              </w:rPr>
            </w:pPr>
            <w:r>
              <w:rPr>
                <w:lang w:eastAsia="en-US"/>
              </w:rPr>
              <w:t>x</w:t>
            </w:r>
          </w:p>
        </w:tc>
      </w:tr>
      <w:tr w:rsidR="00F562F6" w14:paraId="3E60A648" w14:textId="77777777">
        <w:trPr>
          <w:trHeight w:val="226"/>
        </w:trPr>
        <w:tc>
          <w:tcPr>
            <w:tcW w:w="3259" w:type="dxa"/>
            <w:shd w:val="clear" w:color="auto" w:fill="auto"/>
          </w:tcPr>
          <w:p w14:paraId="7E3D0D94" w14:textId="77777777" w:rsidR="00E71B0B" w:rsidRDefault="00474308">
            <w:pPr>
              <w:rPr>
                <w:lang w:eastAsia="en-US"/>
              </w:rPr>
            </w:pPr>
            <w:proofErr w:type="spellStart"/>
            <w:r>
              <w:rPr>
                <w:lang w:eastAsia="en-US"/>
              </w:rPr>
              <w:t>Entur</w:t>
            </w:r>
            <w:proofErr w:type="spellEnd"/>
            <w:r>
              <w:rPr>
                <w:lang w:eastAsia="en-US"/>
              </w:rPr>
              <w:t xml:space="preserve"> AS</w:t>
            </w:r>
          </w:p>
        </w:tc>
        <w:tc>
          <w:tcPr>
            <w:tcW w:w="1244" w:type="dxa"/>
            <w:shd w:val="clear" w:color="auto" w:fill="auto"/>
          </w:tcPr>
          <w:p w14:paraId="073EDFA1" w14:textId="77777777" w:rsidR="00E71B0B" w:rsidRDefault="00474308">
            <w:pPr>
              <w:jc w:val="center"/>
              <w:rPr>
                <w:lang w:eastAsia="en-US"/>
              </w:rPr>
            </w:pPr>
            <w:r>
              <w:rPr>
                <w:lang w:eastAsia="en-US"/>
              </w:rPr>
              <w:t>x</w:t>
            </w:r>
          </w:p>
        </w:tc>
        <w:tc>
          <w:tcPr>
            <w:tcW w:w="1275" w:type="dxa"/>
            <w:shd w:val="clear" w:color="auto" w:fill="auto"/>
          </w:tcPr>
          <w:p w14:paraId="1215D685" w14:textId="77777777" w:rsidR="00E71B0B" w:rsidRDefault="00474308">
            <w:pPr>
              <w:jc w:val="center"/>
              <w:rPr>
                <w:lang w:eastAsia="en-US"/>
              </w:rPr>
            </w:pPr>
            <w:r>
              <w:rPr>
                <w:lang w:eastAsia="en-US"/>
              </w:rPr>
              <w:t>x</w:t>
            </w:r>
          </w:p>
        </w:tc>
        <w:tc>
          <w:tcPr>
            <w:tcW w:w="1418" w:type="dxa"/>
            <w:shd w:val="clear" w:color="auto" w:fill="auto"/>
          </w:tcPr>
          <w:p w14:paraId="6AD3542D" w14:textId="77777777" w:rsidR="00E71B0B" w:rsidRDefault="00E71B0B">
            <w:pPr>
              <w:jc w:val="center"/>
              <w:rPr>
                <w:rFonts w:ascii="OpenSans-ExtraBold" w:hAnsi="OpenSans-ExtraBold"/>
                <w:lang w:eastAsia="en-US"/>
              </w:rPr>
            </w:pPr>
          </w:p>
        </w:tc>
        <w:tc>
          <w:tcPr>
            <w:tcW w:w="1417" w:type="dxa"/>
            <w:shd w:val="clear" w:color="auto" w:fill="auto"/>
          </w:tcPr>
          <w:p w14:paraId="48513477" w14:textId="77777777" w:rsidR="00E71B0B" w:rsidRDefault="00E71B0B">
            <w:pPr>
              <w:jc w:val="center"/>
              <w:rPr>
                <w:rFonts w:ascii="OpenSans-ExtraBold" w:hAnsi="OpenSans-ExtraBold"/>
                <w:lang w:eastAsia="en-US"/>
              </w:rPr>
            </w:pPr>
          </w:p>
        </w:tc>
        <w:tc>
          <w:tcPr>
            <w:tcW w:w="284" w:type="dxa"/>
            <w:shd w:val="clear" w:color="auto" w:fill="auto"/>
          </w:tcPr>
          <w:p w14:paraId="6E568548" w14:textId="77777777" w:rsidR="00E71B0B" w:rsidRDefault="00E71B0B">
            <w:pPr>
              <w:jc w:val="center"/>
              <w:rPr>
                <w:rFonts w:ascii="OpenSans-ExtraBold" w:hAnsi="OpenSans-ExtraBold"/>
                <w:lang w:eastAsia="en-US"/>
              </w:rPr>
            </w:pPr>
          </w:p>
        </w:tc>
        <w:tc>
          <w:tcPr>
            <w:tcW w:w="1276" w:type="dxa"/>
            <w:shd w:val="clear" w:color="auto" w:fill="auto"/>
          </w:tcPr>
          <w:p w14:paraId="08440303" w14:textId="77777777" w:rsidR="00E71B0B" w:rsidRDefault="00474308">
            <w:pPr>
              <w:jc w:val="center"/>
              <w:rPr>
                <w:lang w:eastAsia="en-US"/>
              </w:rPr>
            </w:pPr>
            <w:r>
              <w:rPr>
                <w:lang w:eastAsia="en-US"/>
              </w:rPr>
              <w:t>x</w:t>
            </w:r>
          </w:p>
        </w:tc>
        <w:tc>
          <w:tcPr>
            <w:tcW w:w="1275" w:type="dxa"/>
            <w:shd w:val="clear" w:color="auto" w:fill="auto"/>
          </w:tcPr>
          <w:p w14:paraId="34343447" w14:textId="77777777" w:rsidR="00E71B0B" w:rsidRDefault="00E71B0B">
            <w:pPr>
              <w:jc w:val="center"/>
              <w:rPr>
                <w:rFonts w:ascii="OpenSans-ExtraBold" w:hAnsi="OpenSans-ExtraBold"/>
                <w:lang w:eastAsia="en-US"/>
              </w:rPr>
            </w:pPr>
          </w:p>
        </w:tc>
        <w:tc>
          <w:tcPr>
            <w:tcW w:w="1560" w:type="dxa"/>
            <w:shd w:val="clear" w:color="auto" w:fill="auto"/>
          </w:tcPr>
          <w:p w14:paraId="51C64562" w14:textId="77777777" w:rsidR="00E71B0B" w:rsidRDefault="00E71B0B">
            <w:pPr>
              <w:jc w:val="center"/>
              <w:rPr>
                <w:rFonts w:ascii="OpenSans-ExtraBold" w:hAnsi="OpenSans-ExtraBold"/>
                <w:lang w:eastAsia="en-US"/>
              </w:rPr>
            </w:pPr>
          </w:p>
        </w:tc>
      </w:tr>
      <w:tr w:rsidR="00F562F6" w14:paraId="52CF9C32" w14:textId="77777777">
        <w:trPr>
          <w:trHeight w:val="226"/>
        </w:trPr>
        <w:tc>
          <w:tcPr>
            <w:tcW w:w="3259" w:type="dxa"/>
            <w:shd w:val="clear" w:color="auto" w:fill="auto"/>
          </w:tcPr>
          <w:p w14:paraId="1CD7DE4B" w14:textId="77777777" w:rsidR="00E71B0B" w:rsidRDefault="00474308">
            <w:pPr>
              <w:rPr>
                <w:lang w:eastAsia="en-US"/>
              </w:rPr>
            </w:pPr>
            <w:r>
              <w:rPr>
                <w:lang w:eastAsia="en-US"/>
              </w:rPr>
              <w:t>Filmparken AS</w:t>
            </w:r>
          </w:p>
        </w:tc>
        <w:tc>
          <w:tcPr>
            <w:tcW w:w="1244" w:type="dxa"/>
            <w:shd w:val="clear" w:color="auto" w:fill="auto"/>
          </w:tcPr>
          <w:p w14:paraId="20779753" w14:textId="77777777" w:rsidR="00E71B0B" w:rsidRDefault="00E71B0B">
            <w:pPr>
              <w:jc w:val="center"/>
              <w:rPr>
                <w:rFonts w:ascii="OpenSans-ExtraBold" w:hAnsi="OpenSans-ExtraBold"/>
                <w:lang w:eastAsia="en-US"/>
              </w:rPr>
            </w:pPr>
          </w:p>
        </w:tc>
        <w:tc>
          <w:tcPr>
            <w:tcW w:w="1275" w:type="dxa"/>
            <w:shd w:val="clear" w:color="auto" w:fill="auto"/>
          </w:tcPr>
          <w:p w14:paraId="26F507D9" w14:textId="77777777" w:rsidR="00E71B0B" w:rsidRDefault="00E71B0B">
            <w:pPr>
              <w:jc w:val="center"/>
              <w:rPr>
                <w:rFonts w:ascii="OpenSans-ExtraBold" w:hAnsi="OpenSans-ExtraBold"/>
                <w:lang w:eastAsia="en-US"/>
              </w:rPr>
            </w:pPr>
          </w:p>
        </w:tc>
        <w:tc>
          <w:tcPr>
            <w:tcW w:w="1418" w:type="dxa"/>
            <w:shd w:val="clear" w:color="auto" w:fill="auto"/>
          </w:tcPr>
          <w:p w14:paraId="213AC841" w14:textId="77777777" w:rsidR="00E71B0B" w:rsidRDefault="00474308">
            <w:pPr>
              <w:jc w:val="center"/>
              <w:rPr>
                <w:lang w:eastAsia="en-US"/>
              </w:rPr>
            </w:pPr>
            <w:r>
              <w:rPr>
                <w:lang w:eastAsia="en-US"/>
              </w:rPr>
              <w:t>x</w:t>
            </w:r>
          </w:p>
        </w:tc>
        <w:tc>
          <w:tcPr>
            <w:tcW w:w="1417" w:type="dxa"/>
            <w:shd w:val="clear" w:color="auto" w:fill="auto"/>
          </w:tcPr>
          <w:p w14:paraId="672136D5" w14:textId="77777777" w:rsidR="00E71B0B" w:rsidRDefault="00474308">
            <w:pPr>
              <w:jc w:val="center"/>
              <w:rPr>
                <w:lang w:eastAsia="en-US"/>
              </w:rPr>
            </w:pPr>
            <w:r>
              <w:rPr>
                <w:lang w:eastAsia="en-US"/>
              </w:rPr>
              <w:t>x</w:t>
            </w:r>
          </w:p>
        </w:tc>
        <w:tc>
          <w:tcPr>
            <w:tcW w:w="284" w:type="dxa"/>
            <w:shd w:val="clear" w:color="auto" w:fill="auto"/>
          </w:tcPr>
          <w:p w14:paraId="004185B0" w14:textId="77777777" w:rsidR="00E71B0B" w:rsidRDefault="00E71B0B">
            <w:pPr>
              <w:jc w:val="center"/>
              <w:rPr>
                <w:rFonts w:ascii="OpenSans-ExtraBold" w:hAnsi="OpenSans-ExtraBold"/>
                <w:lang w:eastAsia="en-US"/>
              </w:rPr>
            </w:pPr>
          </w:p>
        </w:tc>
        <w:tc>
          <w:tcPr>
            <w:tcW w:w="1276" w:type="dxa"/>
            <w:shd w:val="clear" w:color="auto" w:fill="auto"/>
          </w:tcPr>
          <w:p w14:paraId="6CB27186" w14:textId="77777777" w:rsidR="00E71B0B" w:rsidRDefault="00E71B0B">
            <w:pPr>
              <w:jc w:val="center"/>
              <w:rPr>
                <w:rFonts w:ascii="OpenSans-ExtraBold" w:hAnsi="OpenSans-ExtraBold"/>
                <w:lang w:eastAsia="en-US"/>
              </w:rPr>
            </w:pPr>
          </w:p>
        </w:tc>
        <w:tc>
          <w:tcPr>
            <w:tcW w:w="1275" w:type="dxa"/>
            <w:shd w:val="clear" w:color="auto" w:fill="auto"/>
          </w:tcPr>
          <w:p w14:paraId="14BA118D" w14:textId="77777777" w:rsidR="00E71B0B" w:rsidRDefault="00E71B0B">
            <w:pPr>
              <w:jc w:val="center"/>
              <w:rPr>
                <w:rFonts w:ascii="OpenSans-ExtraBold" w:hAnsi="OpenSans-ExtraBold"/>
                <w:lang w:eastAsia="en-US"/>
              </w:rPr>
            </w:pPr>
          </w:p>
        </w:tc>
        <w:tc>
          <w:tcPr>
            <w:tcW w:w="1560" w:type="dxa"/>
            <w:shd w:val="clear" w:color="auto" w:fill="auto"/>
          </w:tcPr>
          <w:p w14:paraId="4140176E" w14:textId="77777777" w:rsidR="00E71B0B" w:rsidRDefault="00E71B0B">
            <w:pPr>
              <w:jc w:val="center"/>
              <w:rPr>
                <w:rFonts w:ascii="OpenSans-ExtraBold" w:hAnsi="OpenSans-ExtraBold"/>
                <w:lang w:eastAsia="en-US"/>
              </w:rPr>
            </w:pPr>
          </w:p>
        </w:tc>
      </w:tr>
      <w:tr w:rsidR="00F562F6" w14:paraId="61E81889" w14:textId="77777777">
        <w:trPr>
          <w:trHeight w:val="226"/>
        </w:trPr>
        <w:tc>
          <w:tcPr>
            <w:tcW w:w="3259" w:type="dxa"/>
            <w:shd w:val="clear" w:color="auto" w:fill="auto"/>
          </w:tcPr>
          <w:p w14:paraId="01A7FDB7" w14:textId="77777777" w:rsidR="00E71B0B" w:rsidRDefault="00474308">
            <w:pPr>
              <w:rPr>
                <w:lang w:eastAsia="en-US"/>
              </w:rPr>
            </w:pPr>
            <w:r>
              <w:rPr>
                <w:lang w:eastAsia="en-US"/>
              </w:rPr>
              <w:t>Fiskeri- og havbruksnæringens forskningsfinansiering AS</w:t>
            </w:r>
          </w:p>
        </w:tc>
        <w:tc>
          <w:tcPr>
            <w:tcW w:w="1244" w:type="dxa"/>
            <w:shd w:val="clear" w:color="auto" w:fill="auto"/>
          </w:tcPr>
          <w:p w14:paraId="24BCF6E7" w14:textId="77777777" w:rsidR="00E71B0B" w:rsidRDefault="00E71B0B">
            <w:pPr>
              <w:jc w:val="center"/>
              <w:rPr>
                <w:rFonts w:ascii="OpenSans-ExtraBold" w:hAnsi="OpenSans-ExtraBold"/>
                <w:lang w:eastAsia="en-US"/>
              </w:rPr>
            </w:pPr>
          </w:p>
        </w:tc>
        <w:tc>
          <w:tcPr>
            <w:tcW w:w="1275" w:type="dxa"/>
            <w:shd w:val="clear" w:color="auto" w:fill="auto"/>
          </w:tcPr>
          <w:p w14:paraId="0058AFD9" w14:textId="77777777" w:rsidR="00E71B0B" w:rsidRDefault="00474308">
            <w:pPr>
              <w:jc w:val="center"/>
              <w:rPr>
                <w:lang w:eastAsia="en-US"/>
              </w:rPr>
            </w:pPr>
            <w:r>
              <w:rPr>
                <w:lang w:eastAsia="en-US"/>
              </w:rPr>
              <w:t>x</w:t>
            </w:r>
          </w:p>
        </w:tc>
        <w:tc>
          <w:tcPr>
            <w:tcW w:w="1418" w:type="dxa"/>
            <w:shd w:val="clear" w:color="auto" w:fill="auto"/>
          </w:tcPr>
          <w:p w14:paraId="655ED216" w14:textId="77777777" w:rsidR="00E71B0B" w:rsidRDefault="00E71B0B">
            <w:pPr>
              <w:jc w:val="center"/>
              <w:rPr>
                <w:rFonts w:ascii="OpenSans-ExtraBold" w:hAnsi="OpenSans-ExtraBold"/>
                <w:lang w:eastAsia="en-US"/>
              </w:rPr>
            </w:pPr>
          </w:p>
        </w:tc>
        <w:tc>
          <w:tcPr>
            <w:tcW w:w="1417" w:type="dxa"/>
            <w:shd w:val="clear" w:color="auto" w:fill="auto"/>
          </w:tcPr>
          <w:p w14:paraId="01AE8BAC" w14:textId="77777777" w:rsidR="00E71B0B" w:rsidRDefault="00E71B0B">
            <w:pPr>
              <w:jc w:val="center"/>
              <w:rPr>
                <w:rFonts w:ascii="OpenSans-ExtraBold" w:hAnsi="OpenSans-ExtraBold"/>
                <w:lang w:eastAsia="en-US"/>
              </w:rPr>
            </w:pPr>
          </w:p>
        </w:tc>
        <w:tc>
          <w:tcPr>
            <w:tcW w:w="284" w:type="dxa"/>
            <w:shd w:val="clear" w:color="auto" w:fill="auto"/>
          </w:tcPr>
          <w:p w14:paraId="2030FE5B" w14:textId="77777777" w:rsidR="00E71B0B" w:rsidRDefault="00E71B0B">
            <w:pPr>
              <w:jc w:val="center"/>
              <w:rPr>
                <w:rFonts w:ascii="OpenSans-ExtraBold" w:hAnsi="OpenSans-ExtraBold"/>
                <w:lang w:eastAsia="en-US"/>
              </w:rPr>
            </w:pPr>
          </w:p>
        </w:tc>
        <w:tc>
          <w:tcPr>
            <w:tcW w:w="1276" w:type="dxa"/>
            <w:shd w:val="clear" w:color="auto" w:fill="auto"/>
          </w:tcPr>
          <w:p w14:paraId="129ABDBC" w14:textId="77777777" w:rsidR="00E71B0B" w:rsidRDefault="00E71B0B">
            <w:pPr>
              <w:jc w:val="center"/>
              <w:rPr>
                <w:rFonts w:ascii="OpenSans-ExtraBold" w:hAnsi="OpenSans-ExtraBold"/>
                <w:lang w:eastAsia="en-US"/>
              </w:rPr>
            </w:pPr>
          </w:p>
        </w:tc>
        <w:tc>
          <w:tcPr>
            <w:tcW w:w="1275" w:type="dxa"/>
            <w:shd w:val="clear" w:color="auto" w:fill="auto"/>
          </w:tcPr>
          <w:p w14:paraId="556D8327" w14:textId="77777777" w:rsidR="00E71B0B" w:rsidRDefault="00474308">
            <w:pPr>
              <w:jc w:val="center"/>
              <w:rPr>
                <w:lang w:eastAsia="en-US"/>
              </w:rPr>
            </w:pPr>
            <w:r>
              <w:rPr>
                <w:lang w:eastAsia="en-US"/>
              </w:rPr>
              <w:t>x</w:t>
            </w:r>
          </w:p>
        </w:tc>
        <w:tc>
          <w:tcPr>
            <w:tcW w:w="1560" w:type="dxa"/>
            <w:shd w:val="clear" w:color="auto" w:fill="auto"/>
          </w:tcPr>
          <w:p w14:paraId="654D4F4D" w14:textId="77777777" w:rsidR="00E71B0B" w:rsidRDefault="00E71B0B">
            <w:pPr>
              <w:jc w:val="center"/>
              <w:rPr>
                <w:rFonts w:ascii="OpenSans-ExtraBold" w:hAnsi="OpenSans-ExtraBold"/>
                <w:lang w:eastAsia="en-US"/>
              </w:rPr>
            </w:pPr>
          </w:p>
        </w:tc>
      </w:tr>
      <w:tr w:rsidR="00F562F6" w14:paraId="12AC04FF" w14:textId="77777777">
        <w:trPr>
          <w:trHeight w:val="226"/>
        </w:trPr>
        <w:tc>
          <w:tcPr>
            <w:tcW w:w="3259" w:type="dxa"/>
            <w:shd w:val="clear" w:color="auto" w:fill="auto"/>
          </w:tcPr>
          <w:p w14:paraId="20021843" w14:textId="77777777" w:rsidR="00E71B0B" w:rsidRDefault="00474308">
            <w:pPr>
              <w:rPr>
                <w:lang w:eastAsia="en-US"/>
              </w:rPr>
            </w:pPr>
            <w:proofErr w:type="spellStart"/>
            <w:r>
              <w:rPr>
                <w:lang w:eastAsia="en-US"/>
              </w:rPr>
              <w:t>Gassco</w:t>
            </w:r>
            <w:proofErr w:type="spellEnd"/>
            <w:r>
              <w:rPr>
                <w:lang w:eastAsia="en-US"/>
              </w:rPr>
              <w:t xml:space="preserve"> AS</w:t>
            </w:r>
          </w:p>
        </w:tc>
        <w:tc>
          <w:tcPr>
            <w:tcW w:w="1244" w:type="dxa"/>
            <w:shd w:val="clear" w:color="auto" w:fill="auto"/>
          </w:tcPr>
          <w:p w14:paraId="0B6989AD" w14:textId="77777777" w:rsidR="00E71B0B" w:rsidRDefault="00E71B0B">
            <w:pPr>
              <w:jc w:val="center"/>
              <w:rPr>
                <w:rFonts w:ascii="OpenSans-ExtraBold" w:hAnsi="OpenSans-ExtraBold"/>
                <w:lang w:eastAsia="en-US"/>
              </w:rPr>
            </w:pPr>
          </w:p>
        </w:tc>
        <w:tc>
          <w:tcPr>
            <w:tcW w:w="1275" w:type="dxa"/>
            <w:shd w:val="clear" w:color="auto" w:fill="auto"/>
          </w:tcPr>
          <w:p w14:paraId="6AD36253" w14:textId="77777777" w:rsidR="00E71B0B" w:rsidRDefault="00E71B0B">
            <w:pPr>
              <w:jc w:val="center"/>
              <w:rPr>
                <w:rFonts w:ascii="OpenSans-ExtraBold" w:hAnsi="OpenSans-ExtraBold"/>
                <w:lang w:eastAsia="en-US"/>
              </w:rPr>
            </w:pPr>
          </w:p>
        </w:tc>
        <w:tc>
          <w:tcPr>
            <w:tcW w:w="1418" w:type="dxa"/>
            <w:shd w:val="clear" w:color="auto" w:fill="auto"/>
          </w:tcPr>
          <w:p w14:paraId="4A6FF7FF" w14:textId="77777777" w:rsidR="00E71B0B" w:rsidRDefault="00474308">
            <w:pPr>
              <w:jc w:val="center"/>
              <w:rPr>
                <w:lang w:eastAsia="en-US"/>
              </w:rPr>
            </w:pPr>
            <w:r>
              <w:rPr>
                <w:lang w:eastAsia="en-US"/>
              </w:rPr>
              <w:t>x</w:t>
            </w:r>
          </w:p>
        </w:tc>
        <w:tc>
          <w:tcPr>
            <w:tcW w:w="1417" w:type="dxa"/>
            <w:shd w:val="clear" w:color="auto" w:fill="auto"/>
          </w:tcPr>
          <w:p w14:paraId="4489D691" w14:textId="77777777" w:rsidR="00E71B0B" w:rsidRDefault="00474308">
            <w:pPr>
              <w:jc w:val="center"/>
              <w:rPr>
                <w:lang w:eastAsia="en-US"/>
              </w:rPr>
            </w:pPr>
            <w:r>
              <w:rPr>
                <w:lang w:eastAsia="en-US"/>
              </w:rPr>
              <w:t>x</w:t>
            </w:r>
          </w:p>
        </w:tc>
        <w:tc>
          <w:tcPr>
            <w:tcW w:w="284" w:type="dxa"/>
            <w:shd w:val="clear" w:color="auto" w:fill="auto"/>
          </w:tcPr>
          <w:p w14:paraId="76F945D9" w14:textId="77777777" w:rsidR="00E71B0B" w:rsidRDefault="00E71B0B">
            <w:pPr>
              <w:jc w:val="center"/>
              <w:rPr>
                <w:rFonts w:ascii="OpenSans-ExtraBold" w:hAnsi="OpenSans-ExtraBold"/>
                <w:lang w:eastAsia="en-US"/>
              </w:rPr>
            </w:pPr>
          </w:p>
        </w:tc>
        <w:tc>
          <w:tcPr>
            <w:tcW w:w="1276" w:type="dxa"/>
            <w:shd w:val="clear" w:color="auto" w:fill="auto"/>
          </w:tcPr>
          <w:p w14:paraId="53F9997B" w14:textId="77777777" w:rsidR="00E71B0B" w:rsidRDefault="00E71B0B">
            <w:pPr>
              <w:jc w:val="center"/>
              <w:rPr>
                <w:rFonts w:ascii="OpenSans-ExtraBold" w:hAnsi="OpenSans-ExtraBold"/>
                <w:lang w:eastAsia="en-US"/>
              </w:rPr>
            </w:pPr>
          </w:p>
        </w:tc>
        <w:tc>
          <w:tcPr>
            <w:tcW w:w="1275" w:type="dxa"/>
            <w:shd w:val="clear" w:color="auto" w:fill="auto"/>
          </w:tcPr>
          <w:p w14:paraId="2981E312" w14:textId="77777777" w:rsidR="00E71B0B" w:rsidRDefault="00474308">
            <w:pPr>
              <w:jc w:val="center"/>
              <w:rPr>
                <w:lang w:eastAsia="en-US"/>
              </w:rPr>
            </w:pPr>
            <w:r>
              <w:rPr>
                <w:lang w:eastAsia="en-US"/>
              </w:rPr>
              <w:t>x</w:t>
            </w:r>
          </w:p>
        </w:tc>
        <w:tc>
          <w:tcPr>
            <w:tcW w:w="1560" w:type="dxa"/>
            <w:shd w:val="clear" w:color="auto" w:fill="auto"/>
          </w:tcPr>
          <w:p w14:paraId="76F0E5C7" w14:textId="77777777" w:rsidR="00E71B0B" w:rsidRDefault="00E71B0B">
            <w:pPr>
              <w:jc w:val="center"/>
              <w:rPr>
                <w:rFonts w:ascii="OpenSans-ExtraBold" w:hAnsi="OpenSans-ExtraBold"/>
                <w:lang w:eastAsia="en-US"/>
              </w:rPr>
            </w:pPr>
          </w:p>
        </w:tc>
      </w:tr>
      <w:tr w:rsidR="00F562F6" w14:paraId="72EE211C" w14:textId="77777777">
        <w:trPr>
          <w:trHeight w:val="226"/>
        </w:trPr>
        <w:tc>
          <w:tcPr>
            <w:tcW w:w="3259" w:type="dxa"/>
            <w:shd w:val="clear" w:color="auto" w:fill="auto"/>
          </w:tcPr>
          <w:p w14:paraId="6C486E4B" w14:textId="77777777" w:rsidR="00E71B0B" w:rsidRDefault="00474308">
            <w:pPr>
              <w:rPr>
                <w:lang w:eastAsia="en-US"/>
              </w:rPr>
            </w:pPr>
            <w:r>
              <w:rPr>
                <w:lang w:eastAsia="en-US"/>
              </w:rPr>
              <w:t>Gassnova SF</w:t>
            </w:r>
          </w:p>
        </w:tc>
        <w:tc>
          <w:tcPr>
            <w:tcW w:w="1244" w:type="dxa"/>
            <w:shd w:val="clear" w:color="auto" w:fill="auto"/>
          </w:tcPr>
          <w:p w14:paraId="31BC3446" w14:textId="77777777" w:rsidR="00E71B0B" w:rsidRDefault="00474308">
            <w:pPr>
              <w:jc w:val="center"/>
              <w:rPr>
                <w:lang w:eastAsia="en-US"/>
              </w:rPr>
            </w:pPr>
            <w:r>
              <w:rPr>
                <w:lang w:eastAsia="en-US"/>
              </w:rPr>
              <w:t>x</w:t>
            </w:r>
          </w:p>
        </w:tc>
        <w:tc>
          <w:tcPr>
            <w:tcW w:w="1275" w:type="dxa"/>
            <w:shd w:val="clear" w:color="auto" w:fill="auto"/>
          </w:tcPr>
          <w:p w14:paraId="1C2E332E" w14:textId="77777777" w:rsidR="00E71B0B" w:rsidRDefault="00E71B0B">
            <w:pPr>
              <w:jc w:val="center"/>
              <w:rPr>
                <w:rFonts w:ascii="OpenSans-ExtraBold" w:hAnsi="OpenSans-ExtraBold"/>
                <w:lang w:eastAsia="en-US"/>
              </w:rPr>
            </w:pPr>
          </w:p>
        </w:tc>
        <w:tc>
          <w:tcPr>
            <w:tcW w:w="1418" w:type="dxa"/>
            <w:shd w:val="clear" w:color="auto" w:fill="auto"/>
          </w:tcPr>
          <w:p w14:paraId="336E25B5" w14:textId="77777777" w:rsidR="00E71B0B" w:rsidRDefault="00E71B0B">
            <w:pPr>
              <w:jc w:val="center"/>
              <w:rPr>
                <w:rFonts w:ascii="OpenSans-ExtraBold" w:hAnsi="OpenSans-ExtraBold"/>
                <w:lang w:eastAsia="en-US"/>
              </w:rPr>
            </w:pPr>
          </w:p>
        </w:tc>
        <w:tc>
          <w:tcPr>
            <w:tcW w:w="1417" w:type="dxa"/>
            <w:shd w:val="clear" w:color="auto" w:fill="auto"/>
          </w:tcPr>
          <w:p w14:paraId="23A95ADC" w14:textId="77777777" w:rsidR="00E71B0B" w:rsidRDefault="00E71B0B">
            <w:pPr>
              <w:jc w:val="center"/>
              <w:rPr>
                <w:rFonts w:ascii="OpenSans-ExtraBold" w:hAnsi="OpenSans-ExtraBold"/>
                <w:lang w:eastAsia="en-US"/>
              </w:rPr>
            </w:pPr>
          </w:p>
        </w:tc>
        <w:tc>
          <w:tcPr>
            <w:tcW w:w="284" w:type="dxa"/>
            <w:shd w:val="clear" w:color="auto" w:fill="auto"/>
          </w:tcPr>
          <w:p w14:paraId="330F760D" w14:textId="77777777" w:rsidR="00E71B0B" w:rsidRDefault="00E71B0B">
            <w:pPr>
              <w:jc w:val="center"/>
              <w:rPr>
                <w:rFonts w:ascii="OpenSans-ExtraBold" w:hAnsi="OpenSans-ExtraBold"/>
                <w:lang w:eastAsia="en-US"/>
              </w:rPr>
            </w:pPr>
          </w:p>
        </w:tc>
        <w:tc>
          <w:tcPr>
            <w:tcW w:w="1276" w:type="dxa"/>
            <w:shd w:val="clear" w:color="auto" w:fill="auto"/>
          </w:tcPr>
          <w:p w14:paraId="7330992D" w14:textId="77777777" w:rsidR="00E71B0B" w:rsidRDefault="00E71B0B">
            <w:pPr>
              <w:jc w:val="center"/>
              <w:rPr>
                <w:rFonts w:ascii="OpenSans-ExtraBold" w:hAnsi="OpenSans-ExtraBold"/>
                <w:lang w:eastAsia="en-US"/>
              </w:rPr>
            </w:pPr>
          </w:p>
        </w:tc>
        <w:tc>
          <w:tcPr>
            <w:tcW w:w="1275" w:type="dxa"/>
            <w:shd w:val="clear" w:color="auto" w:fill="auto"/>
          </w:tcPr>
          <w:p w14:paraId="2A7145FD" w14:textId="77777777" w:rsidR="00E71B0B" w:rsidRDefault="00E71B0B">
            <w:pPr>
              <w:jc w:val="center"/>
              <w:rPr>
                <w:rFonts w:ascii="OpenSans-ExtraBold" w:hAnsi="OpenSans-ExtraBold"/>
                <w:lang w:eastAsia="en-US"/>
              </w:rPr>
            </w:pPr>
          </w:p>
        </w:tc>
        <w:tc>
          <w:tcPr>
            <w:tcW w:w="1560" w:type="dxa"/>
            <w:shd w:val="clear" w:color="auto" w:fill="auto"/>
          </w:tcPr>
          <w:p w14:paraId="5696D174" w14:textId="77777777" w:rsidR="00E71B0B" w:rsidRDefault="00474308">
            <w:pPr>
              <w:jc w:val="center"/>
              <w:rPr>
                <w:lang w:eastAsia="en-US"/>
              </w:rPr>
            </w:pPr>
            <w:r>
              <w:rPr>
                <w:lang w:eastAsia="en-US"/>
              </w:rPr>
              <w:t>x</w:t>
            </w:r>
          </w:p>
        </w:tc>
      </w:tr>
      <w:tr w:rsidR="00F562F6" w14:paraId="57909ECF" w14:textId="77777777">
        <w:trPr>
          <w:trHeight w:val="226"/>
        </w:trPr>
        <w:tc>
          <w:tcPr>
            <w:tcW w:w="3259" w:type="dxa"/>
            <w:shd w:val="clear" w:color="auto" w:fill="auto"/>
          </w:tcPr>
          <w:p w14:paraId="34792470" w14:textId="77777777" w:rsidR="00E71B0B" w:rsidRDefault="00474308">
            <w:pPr>
              <w:rPr>
                <w:lang w:eastAsia="en-US"/>
              </w:rPr>
            </w:pPr>
            <w:proofErr w:type="spellStart"/>
            <w:r>
              <w:rPr>
                <w:lang w:eastAsia="en-US"/>
              </w:rPr>
              <w:t>Graminor</w:t>
            </w:r>
            <w:proofErr w:type="spellEnd"/>
            <w:r>
              <w:rPr>
                <w:lang w:eastAsia="en-US"/>
              </w:rPr>
              <w:t xml:space="preserve"> AS</w:t>
            </w:r>
          </w:p>
        </w:tc>
        <w:tc>
          <w:tcPr>
            <w:tcW w:w="1244" w:type="dxa"/>
            <w:shd w:val="clear" w:color="auto" w:fill="auto"/>
          </w:tcPr>
          <w:p w14:paraId="26779A81" w14:textId="77777777" w:rsidR="00E71B0B" w:rsidRDefault="00474308">
            <w:pPr>
              <w:jc w:val="center"/>
              <w:rPr>
                <w:lang w:eastAsia="en-US"/>
              </w:rPr>
            </w:pPr>
            <w:r>
              <w:rPr>
                <w:lang w:eastAsia="en-US"/>
              </w:rPr>
              <w:t>x</w:t>
            </w:r>
          </w:p>
        </w:tc>
        <w:tc>
          <w:tcPr>
            <w:tcW w:w="1275" w:type="dxa"/>
            <w:shd w:val="clear" w:color="auto" w:fill="auto"/>
          </w:tcPr>
          <w:p w14:paraId="556F1B15" w14:textId="77777777" w:rsidR="00E71B0B" w:rsidRDefault="00E71B0B">
            <w:pPr>
              <w:jc w:val="center"/>
              <w:rPr>
                <w:rFonts w:ascii="OpenSans-ExtraBold" w:hAnsi="OpenSans-ExtraBold"/>
                <w:lang w:eastAsia="en-US"/>
              </w:rPr>
            </w:pPr>
          </w:p>
        </w:tc>
        <w:tc>
          <w:tcPr>
            <w:tcW w:w="1418" w:type="dxa"/>
            <w:shd w:val="clear" w:color="auto" w:fill="auto"/>
          </w:tcPr>
          <w:p w14:paraId="226ED4C4" w14:textId="77777777" w:rsidR="00E71B0B" w:rsidRDefault="00474308">
            <w:pPr>
              <w:jc w:val="center"/>
              <w:rPr>
                <w:lang w:eastAsia="en-US"/>
              </w:rPr>
            </w:pPr>
            <w:r>
              <w:rPr>
                <w:lang w:eastAsia="en-US"/>
              </w:rPr>
              <w:t>x</w:t>
            </w:r>
          </w:p>
        </w:tc>
        <w:tc>
          <w:tcPr>
            <w:tcW w:w="1417" w:type="dxa"/>
            <w:shd w:val="clear" w:color="auto" w:fill="auto"/>
          </w:tcPr>
          <w:p w14:paraId="10E51868" w14:textId="77777777" w:rsidR="00E71B0B" w:rsidRDefault="00474308">
            <w:pPr>
              <w:jc w:val="center"/>
              <w:rPr>
                <w:lang w:eastAsia="en-US"/>
              </w:rPr>
            </w:pPr>
            <w:r>
              <w:rPr>
                <w:lang w:eastAsia="en-US"/>
              </w:rPr>
              <w:t>x</w:t>
            </w:r>
          </w:p>
        </w:tc>
        <w:tc>
          <w:tcPr>
            <w:tcW w:w="284" w:type="dxa"/>
            <w:shd w:val="clear" w:color="auto" w:fill="auto"/>
          </w:tcPr>
          <w:p w14:paraId="3FE5FFE9" w14:textId="77777777" w:rsidR="00E71B0B" w:rsidRDefault="00E71B0B">
            <w:pPr>
              <w:jc w:val="center"/>
              <w:rPr>
                <w:rFonts w:ascii="OpenSans-ExtraBold" w:hAnsi="OpenSans-ExtraBold"/>
                <w:lang w:eastAsia="en-US"/>
              </w:rPr>
            </w:pPr>
          </w:p>
        </w:tc>
        <w:tc>
          <w:tcPr>
            <w:tcW w:w="1276" w:type="dxa"/>
            <w:shd w:val="clear" w:color="auto" w:fill="auto"/>
          </w:tcPr>
          <w:p w14:paraId="759754F9" w14:textId="77777777" w:rsidR="00E71B0B" w:rsidRDefault="00E71B0B">
            <w:pPr>
              <w:jc w:val="center"/>
              <w:rPr>
                <w:rFonts w:ascii="OpenSans-ExtraBold" w:hAnsi="OpenSans-ExtraBold"/>
                <w:lang w:eastAsia="en-US"/>
              </w:rPr>
            </w:pPr>
          </w:p>
        </w:tc>
        <w:tc>
          <w:tcPr>
            <w:tcW w:w="1275" w:type="dxa"/>
            <w:shd w:val="clear" w:color="auto" w:fill="auto"/>
          </w:tcPr>
          <w:p w14:paraId="49A3D1A9" w14:textId="77777777" w:rsidR="00E71B0B" w:rsidRDefault="00E71B0B">
            <w:pPr>
              <w:jc w:val="center"/>
              <w:rPr>
                <w:rFonts w:ascii="OpenSans-ExtraBold" w:hAnsi="OpenSans-ExtraBold"/>
                <w:lang w:eastAsia="en-US"/>
              </w:rPr>
            </w:pPr>
          </w:p>
        </w:tc>
        <w:tc>
          <w:tcPr>
            <w:tcW w:w="1560" w:type="dxa"/>
            <w:shd w:val="clear" w:color="auto" w:fill="auto"/>
          </w:tcPr>
          <w:p w14:paraId="2CAF2E51" w14:textId="77777777" w:rsidR="00E71B0B" w:rsidRDefault="00474308">
            <w:pPr>
              <w:jc w:val="center"/>
              <w:rPr>
                <w:lang w:eastAsia="en-US"/>
              </w:rPr>
            </w:pPr>
            <w:r>
              <w:rPr>
                <w:lang w:eastAsia="en-US"/>
              </w:rPr>
              <w:t>x</w:t>
            </w:r>
          </w:p>
        </w:tc>
      </w:tr>
      <w:tr w:rsidR="00F562F6" w14:paraId="5FC4730D" w14:textId="77777777">
        <w:trPr>
          <w:trHeight w:val="226"/>
        </w:trPr>
        <w:tc>
          <w:tcPr>
            <w:tcW w:w="3259" w:type="dxa"/>
            <w:shd w:val="clear" w:color="auto" w:fill="auto"/>
          </w:tcPr>
          <w:p w14:paraId="62294CAE" w14:textId="77777777" w:rsidR="00E71B0B" w:rsidRDefault="00474308">
            <w:pPr>
              <w:rPr>
                <w:lang w:eastAsia="en-US"/>
              </w:rPr>
            </w:pPr>
            <w:r>
              <w:rPr>
                <w:lang w:eastAsia="en-US"/>
              </w:rPr>
              <w:t>Helse Midt-Norge RHF (særlovselskap)</w:t>
            </w:r>
          </w:p>
        </w:tc>
        <w:tc>
          <w:tcPr>
            <w:tcW w:w="1244" w:type="dxa"/>
            <w:shd w:val="clear" w:color="auto" w:fill="auto"/>
          </w:tcPr>
          <w:p w14:paraId="656F951D" w14:textId="77777777" w:rsidR="00E71B0B" w:rsidRDefault="00474308">
            <w:pPr>
              <w:jc w:val="center"/>
              <w:rPr>
                <w:lang w:eastAsia="en-US"/>
              </w:rPr>
            </w:pPr>
            <w:r>
              <w:rPr>
                <w:lang w:eastAsia="en-US"/>
              </w:rPr>
              <w:t>x</w:t>
            </w:r>
          </w:p>
        </w:tc>
        <w:tc>
          <w:tcPr>
            <w:tcW w:w="1275" w:type="dxa"/>
            <w:shd w:val="clear" w:color="auto" w:fill="auto"/>
          </w:tcPr>
          <w:p w14:paraId="04B85494" w14:textId="77777777" w:rsidR="00E71B0B" w:rsidRDefault="00E71B0B">
            <w:pPr>
              <w:jc w:val="center"/>
              <w:rPr>
                <w:rFonts w:ascii="OpenSans-ExtraBold" w:hAnsi="OpenSans-ExtraBold"/>
                <w:lang w:eastAsia="en-US"/>
              </w:rPr>
            </w:pPr>
          </w:p>
        </w:tc>
        <w:tc>
          <w:tcPr>
            <w:tcW w:w="1418" w:type="dxa"/>
            <w:shd w:val="clear" w:color="auto" w:fill="auto"/>
          </w:tcPr>
          <w:p w14:paraId="2E91597B" w14:textId="77777777" w:rsidR="00E71B0B" w:rsidRDefault="00474308">
            <w:pPr>
              <w:jc w:val="center"/>
              <w:rPr>
                <w:lang w:eastAsia="en-US"/>
              </w:rPr>
            </w:pPr>
            <w:r>
              <w:rPr>
                <w:lang w:eastAsia="en-US"/>
              </w:rPr>
              <w:t>x</w:t>
            </w:r>
          </w:p>
        </w:tc>
        <w:tc>
          <w:tcPr>
            <w:tcW w:w="1417" w:type="dxa"/>
            <w:shd w:val="clear" w:color="auto" w:fill="auto"/>
          </w:tcPr>
          <w:p w14:paraId="19228181" w14:textId="77777777" w:rsidR="00E71B0B" w:rsidRDefault="00474308">
            <w:pPr>
              <w:jc w:val="center"/>
              <w:rPr>
                <w:lang w:eastAsia="en-US"/>
              </w:rPr>
            </w:pPr>
            <w:r>
              <w:rPr>
                <w:lang w:eastAsia="en-US"/>
              </w:rPr>
              <w:t>x</w:t>
            </w:r>
          </w:p>
        </w:tc>
        <w:tc>
          <w:tcPr>
            <w:tcW w:w="284" w:type="dxa"/>
            <w:shd w:val="clear" w:color="auto" w:fill="auto"/>
          </w:tcPr>
          <w:p w14:paraId="5BCEDFB8" w14:textId="77777777" w:rsidR="00E71B0B" w:rsidRDefault="00E71B0B">
            <w:pPr>
              <w:jc w:val="center"/>
              <w:rPr>
                <w:rFonts w:ascii="OpenSans-ExtraBold" w:hAnsi="OpenSans-ExtraBold"/>
                <w:lang w:eastAsia="en-US"/>
              </w:rPr>
            </w:pPr>
          </w:p>
        </w:tc>
        <w:tc>
          <w:tcPr>
            <w:tcW w:w="1276" w:type="dxa"/>
            <w:shd w:val="clear" w:color="auto" w:fill="auto"/>
          </w:tcPr>
          <w:p w14:paraId="2A6975FA" w14:textId="77777777" w:rsidR="00E71B0B" w:rsidRDefault="00E71B0B">
            <w:pPr>
              <w:jc w:val="center"/>
              <w:rPr>
                <w:rFonts w:ascii="OpenSans-ExtraBold" w:hAnsi="OpenSans-ExtraBold"/>
                <w:lang w:eastAsia="en-US"/>
              </w:rPr>
            </w:pPr>
          </w:p>
        </w:tc>
        <w:tc>
          <w:tcPr>
            <w:tcW w:w="1275" w:type="dxa"/>
            <w:shd w:val="clear" w:color="auto" w:fill="auto"/>
          </w:tcPr>
          <w:p w14:paraId="2ADFD362" w14:textId="77777777" w:rsidR="00E71B0B" w:rsidRDefault="00474308">
            <w:pPr>
              <w:jc w:val="center"/>
              <w:rPr>
                <w:lang w:eastAsia="en-US"/>
              </w:rPr>
            </w:pPr>
            <w:r>
              <w:rPr>
                <w:lang w:eastAsia="en-US"/>
              </w:rPr>
              <w:t>x</w:t>
            </w:r>
          </w:p>
        </w:tc>
        <w:tc>
          <w:tcPr>
            <w:tcW w:w="1560" w:type="dxa"/>
            <w:shd w:val="clear" w:color="auto" w:fill="auto"/>
          </w:tcPr>
          <w:p w14:paraId="67BD2F17" w14:textId="77777777" w:rsidR="00E71B0B" w:rsidRDefault="00474308">
            <w:pPr>
              <w:jc w:val="center"/>
              <w:rPr>
                <w:lang w:eastAsia="en-US"/>
              </w:rPr>
            </w:pPr>
            <w:r>
              <w:rPr>
                <w:lang w:eastAsia="en-US"/>
              </w:rPr>
              <w:t>x</w:t>
            </w:r>
          </w:p>
        </w:tc>
      </w:tr>
      <w:tr w:rsidR="00F562F6" w14:paraId="6261EEF8" w14:textId="77777777">
        <w:trPr>
          <w:trHeight w:val="226"/>
        </w:trPr>
        <w:tc>
          <w:tcPr>
            <w:tcW w:w="3259" w:type="dxa"/>
            <w:shd w:val="clear" w:color="auto" w:fill="auto"/>
          </w:tcPr>
          <w:p w14:paraId="0E7E9091" w14:textId="77777777" w:rsidR="00E71B0B" w:rsidRDefault="00474308">
            <w:pPr>
              <w:rPr>
                <w:lang w:eastAsia="en-US"/>
              </w:rPr>
            </w:pPr>
            <w:r>
              <w:rPr>
                <w:lang w:eastAsia="en-US"/>
              </w:rPr>
              <w:t>Helse Nord RHF (særlovselskap)</w:t>
            </w:r>
          </w:p>
        </w:tc>
        <w:tc>
          <w:tcPr>
            <w:tcW w:w="1244" w:type="dxa"/>
            <w:shd w:val="clear" w:color="auto" w:fill="auto"/>
          </w:tcPr>
          <w:p w14:paraId="287CD229" w14:textId="77777777" w:rsidR="00E71B0B" w:rsidRDefault="00474308">
            <w:pPr>
              <w:jc w:val="center"/>
              <w:rPr>
                <w:lang w:eastAsia="en-US"/>
              </w:rPr>
            </w:pPr>
            <w:r>
              <w:rPr>
                <w:lang w:eastAsia="en-US"/>
              </w:rPr>
              <w:t>x</w:t>
            </w:r>
          </w:p>
        </w:tc>
        <w:tc>
          <w:tcPr>
            <w:tcW w:w="1275" w:type="dxa"/>
            <w:shd w:val="clear" w:color="auto" w:fill="auto"/>
          </w:tcPr>
          <w:p w14:paraId="57972D4F" w14:textId="77777777" w:rsidR="00E71B0B" w:rsidRDefault="00E71B0B">
            <w:pPr>
              <w:jc w:val="center"/>
              <w:rPr>
                <w:rFonts w:ascii="OpenSans-ExtraBold" w:hAnsi="OpenSans-ExtraBold"/>
                <w:lang w:eastAsia="en-US"/>
              </w:rPr>
            </w:pPr>
          </w:p>
        </w:tc>
        <w:tc>
          <w:tcPr>
            <w:tcW w:w="1418" w:type="dxa"/>
            <w:shd w:val="clear" w:color="auto" w:fill="auto"/>
          </w:tcPr>
          <w:p w14:paraId="5DB2154D" w14:textId="77777777" w:rsidR="00E71B0B" w:rsidRDefault="00474308">
            <w:pPr>
              <w:jc w:val="center"/>
              <w:rPr>
                <w:lang w:eastAsia="en-US"/>
              </w:rPr>
            </w:pPr>
            <w:r>
              <w:rPr>
                <w:lang w:eastAsia="en-US"/>
              </w:rPr>
              <w:t>x</w:t>
            </w:r>
          </w:p>
        </w:tc>
        <w:tc>
          <w:tcPr>
            <w:tcW w:w="1417" w:type="dxa"/>
            <w:shd w:val="clear" w:color="auto" w:fill="auto"/>
          </w:tcPr>
          <w:p w14:paraId="13E81081" w14:textId="77777777" w:rsidR="00E71B0B" w:rsidRDefault="00474308">
            <w:pPr>
              <w:jc w:val="center"/>
              <w:rPr>
                <w:lang w:eastAsia="en-US"/>
              </w:rPr>
            </w:pPr>
            <w:r>
              <w:rPr>
                <w:lang w:eastAsia="en-US"/>
              </w:rPr>
              <w:t>x</w:t>
            </w:r>
          </w:p>
        </w:tc>
        <w:tc>
          <w:tcPr>
            <w:tcW w:w="284" w:type="dxa"/>
            <w:shd w:val="clear" w:color="auto" w:fill="auto"/>
          </w:tcPr>
          <w:p w14:paraId="48CDDD0F" w14:textId="77777777" w:rsidR="00E71B0B" w:rsidRDefault="00E71B0B">
            <w:pPr>
              <w:jc w:val="center"/>
              <w:rPr>
                <w:rFonts w:ascii="OpenSans-ExtraBold" w:hAnsi="OpenSans-ExtraBold"/>
                <w:lang w:eastAsia="en-US"/>
              </w:rPr>
            </w:pPr>
          </w:p>
        </w:tc>
        <w:tc>
          <w:tcPr>
            <w:tcW w:w="1276" w:type="dxa"/>
            <w:shd w:val="clear" w:color="auto" w:fill="auto"/>
          </w:tcPr>
          <w:p w14:paraId="1CA66B22" w14:textId="77777777" w:rsidR="00E71B0B" w:rsidRDefault="00E71B0B">
            <w:pPr>
              <w:jc w:val="center"/>
              <w:rPr>
                <w:rFonts w:ascii="OpenSans-ExtraBold" w:hAnsi="OpenSans-ExtraBold"/>
                <w:lang w:eastAsia="en-US"/>
              </w:rPr>
            </w:pPr>
          </w:p>
        </w:tc>
        <w:tc>
          <w:tcPr>
            <w:tcW w:w="1275" w:type="dxa"/>
            <w:shd w:val="clear" w:color="auto" w:fill="auto"/>
          </w:tcPr>
          <w:p w14:paraId="3768B34C" w14:textId="77777777" w:rsidR="00E71B0B" w:rsidRDefault="00474308">
            <w:pPr>
              <w:jc w:val="center"/>
              <w:rPr>
                <w:lang w:eastAsia="en-US"/>
              </w:rPr>
            </w:pPr>
            <w:r>
              <w:rPr>
                <w:lang w:eastAsia="en-US"/>
              </w:rPr>
              <w:t>x</w:t>
            </w:r>
          </w:p>
        </w:tc>
        <w:tc>
          <w:tcPr>
            <w:tcW w:w="1560" w:type="dxa"/>
            <w:shd w:val="clear" w:color="auto" w:fill="auto"/>
          </w:tcPr>
          <w:p w14:paraId="46B32A13" w14:textId="77777777" w:rsidR="00E71B0B" w:rsidRDefault="00474308">
            <w:pPr>
              <w:jc w:val="center"/>
              <w:rPr>
                <w:lang w:eastAsia="en-US"/>
              </w:rPr>
            </w:pPr>
            <w:r>
              <w:rPr>
                <w:lang w:eastAsia="en-US"/>
              </w:rPr>
              <w:t>x</w:t>
            </w:r>
          </w:p>
        </w:tc>
      </w:tr>
      <w:tr w:rsidR="00F562F6" w14:paraId="1B4BC71C" w14:textId="77777777">
        <w:trPr>
          <w:trHeight w:val="226"/>
        </w:trPr>
        <w:tc>
          <w:tcPr>
            <w:tcW w:w="3259" w:type="dxa"/>
            <w:shd w:val="clear" w:color="auto" w:fill="auto"/>
          </w:tcPr>
          <w:p w14:paraId="621998A7" w14:textId="77777777" w:rsidR="00E71B0B" w:rsidRDefault="00474308">
            <w:pPr>
              <w:rPr>
                <w:lang w:eastAsia="en-US"/>
              </w:rPr>
            </w:pPr>
            <w:r>
              <w:rPr>
                <w:lang w:eastAsia="en-US"/>
              </w:rPr>
              <w:t>Helse Sør-Øst RHF (særlovselskap)</w:t>
            </w:r>
          </w:p>
        </w:tc>
        <w:tc>
          <w:tcPr>
            <w:tcW w:w="1244" w:type="dxa"/>
            <w:shd w:val="clear" w:color="auto" w:fill="auto"/>
          </w:tcPr>
          <w:p w14:paraId="0B02227A" w14:textId="77777777" w:rsidR="00E71B0B" w:rsidRDefault="00474308">
            <w:pPr>
              <w:jc w:val="center"/>
              <w:rPr>
                <w:lang w:eastAsia="en-US"/>
              </w:rPr>
            </w:pPr>
            <w:r>
              <w:rPr>
                <w:lang w:eastAsia="en-US"/>
              </w:rPr>
              <w:t>x</w:t>
            </w:r>
          </w:p>
        </w:tc>
        <w:tc>
          <w:tcPr>
            <w:tcW w:w="1275" w:type="dxa"/>
            <w:shd w:val="clear" w:color="auto" w:fill="auto"/>
          </w:tcPr>
          <w:p w14:paraId="6BF153B2" w14:textId="77777777" w:rsidR="00E71B0B" w:rsidRDefault="00E71B0B">
            <w:pPr>
              <w:jc w:val="center"/>
              <w:rPr>
                <w:rFonts w:ascii="OpenSans-ExtraBold" w:hAnsi="OpenSans-ExtraBold"/>
                <w:lang w:eastAsia="en-US"/>
              </w:rPr>
            </w:pPr>
          </w:p>
        </w:tc>
        <w:tc>
          <w:tcPr>
            <w:tcW w:w="1418" w:type="dxa"/>
            <w:shd w:val="clear" w:color="auto" w:fill="auto"/>
          </w:tcPr>
          <w:p w14:paraId="2424C868" w14:textId="77777777" w:rsidR="00E71B0B" w:rsidRDefault="00474308">
            <w:pPr>
              <w:jc w:val="center"/>
              <w:rPr>
                <w:lang w:eastAsia="en-US"/>
              </w:rPr>
            </w:pPr>
            <w:r>
              <w:rPr>
                <w:lang w:eastAsia="en-US"/>
              </w:rPr>
              <w:t>x</w:t>
            </w:r>
          </w:p>
        </w:tc>
        <w:tc>
          <w:tcPr>
            <w:tcW w:w="1417" w:type="dxa"/>
            <w:shd w:val="clear" w:color="auto" w:fill="auto"/>
          </w:tcPr>
          <w:p w14:paraId="3228F142" w14:textId="77777777" w:rsidR="00E71B0B" w:rsidRDefault="00474308">
            <w:pPr>
              <w:jc w:val="center"/>
              <w:rPr>
                <w:lang w:eastAsia="en-US"/>
              </w:rPr>
            </w:pPr>
            <w:r>
              <w:rPr>
                <w:lang w:eastAsia="en-US"/>
              </w:rPr>
              <w:t>x</w:t>
            </w:r>
          </w:p>
        </w:tc>
        <w:tc>
          <w:tcPr>
            <w:tcW w:w="284" w:type="dxa"/>
            <w:shd w:val="clear" w:color="auto" w:fill="auto"/>
          </w:tcPr>
          <w:p w14:paraId="67BC42A5" w14:textId="77777777" w:rsidR="00E71B0B" w:rsidRDefault="00E71B0B">
            <w:pPr>
              <w:jc w:val="center"/>
              <w:rPr>
                <w:rFonts w:ascii="OpenSans-ExtraBold" w:hAnsi="OpenSans-ExtraBold"/>
                <w:lang w:eastAsia="en-US"/>
              </w:rPr>
            </w:pPr>
          </w:p>
        </w:tc>
        <w:tc>
          <w:tcPr>
            <w:tcW w:w="1276" w:type="dxa"/>
            <w:shd w:val="clear" w:color="auto" w:fill="auto"/>
          </w:tcPr>
          <w:p w14:paraId="3C55B3B2" w14:textId="77777777" w:rsidR="00E71B0B" w:rsidRDefault="00E71B0B">
            <w:pPr>
              <w:jc w:val="center"/>
              <w:rPr>
                <w:rFonts w:ascii="OpenSans-ExtraBold" w:hAnsi="OpenSans-ExtraBold"/>
                <w:lang w:eastAsia="en-US"/>
              </w:rPr>
            </w:pPr>
          </w:p>
        </w:tc>
        <w:tc>
          <w:tcPr>
            <w:tcW w:w="1275" w:type="dxa"/>
            <w:shd w:val="clear" w:color="auto" w:fill="auto"/>
          </w:tcPr>
          <w:p w14:paraId="3EDB81E4" w14:textId="77777777" w:rsidR="00E71B0B" w:rsidRDefault="00474308">
            <w:pPr>
              <w:jc w:val="center"/>
              <w:rPr>
                <w:lang w:eastAsia="en-US"/>
              </w:rPr>
            </w:pPr>
            <w:r>
              <w:rPr>
                <w:lang w:eastAsia="en-US"/>
              </w:rPr>
              <w:t>x</w:t>
            </w:r>
          </w:p>
        </w:tc>
        <w:tc>
          <w:tcPr>
            <w:tcW w:w="1560" w:type="dxa"/>
            <w:shd w:val="clear" w:color="auto" w:fill="auto"/>
          </w:tcPr>
          <w:p w14:paraId="0612D396" w14:textId="77777777" w:rsidR="00E71B0B" w:rsidRDefault="00474308">
            <w:pPr>
              <w:jc w:val="center"/>
              <w:rPr>
                <w:lang w:eastAsia="en-US"/>
              </w:rPr>
            </w:pPr>
            <w:r>
              <w:rPr>
                <w:lang w:eastAsia="en-US"/>
              </w:rPr>
              <w:t>x</w:t>
            </w:r>
          </w:p>
        </w:tc>
      </w:tr>
      <w:tr w:rsidR="00F562F6" w14:paraId="77AD71BB" w14:textId="77777777">
        <w:trPr>
          <w:trHeight w:val="226"/>
        </w:trPr>
        <w:tc>
          <w:tcPr>
            <w:tcW w:w="3259" w:type="dxa"/>
            <w:shd w:val="clear" w:color="auto" w:fill="auto"/>
          </w:tcPr>
          <w:p w14:paraId="452237B1" w14:textId="77777777" w:rsidR="00E71B0B" w:rsidRDefault="00474308">
            <w:pPr>
              <w:rPr>
                <w:lang w:eastAsia="en-US"/>
              </w:rPr>
            </w:pPr>
            <w:r>
              <w:rPr>
                <w:lang w:eastAsia="en-US"/>
              </w:rPr>
              <w:t>Helse Vest RHF (særlovselskap)</w:t>
            </w:r>
          </w:p>
        </w:tc>
        <w:tc>
          <w:tcPr>
            <w:tcW w:w="1244" w:type="dxa"/>
            <w:shd w:val="clear" w:color="auto" w:fill="auto"/>
          </w:tcPr>
          <w:p w14:paraId="4CBF55D2" w14:textId="77777777" w:rsidR="00E71B0B" w:rsidRDefault="00474308">
            <w:pPr>
              <w:jc w:val="center"/>
              <w:rPr>
                <w:lang w:eastAsia="en-US"/>
              </w:rPr>
            </w:pPr>
            <w:r>
              <w:rPr>
                <w:lang w:eastAsia="en-US"/>
              </w:rPr>
              <w:t>x</w:t>
            </w:r>
          </w:p>
        </w:tc>
        <w:tc>
          <w:tcPr>
            <w:tcW w:w="1275" w:type="dxa"/>
            <w:shd w:val="clear" w:color="auto" w:fill="auto"/>
          </w:tcPr>
          <w:p w14:paraId="634C2EEE" w14:textId="77777777" w:rsidR="00E71B0B" w:rsidRDefault="00E71B0B">
            <w:pPr>
              <w:jc w:val="center"/>
              <w:rPr>
                <w:rFonts w:ascii="OpenSans-ExtraBold" w:hAnsi="OpenSans-ExtraBold"/>
                <w:lang w:eastAsia="en-US"/>
              </w:rPr>
            </w:pPr>
          </w:p>
        </w:tc>
        <w:tc>
          <w:tcPr>
            <w:tcW w:w="1418" w:type="dxa"/>
            <w:shd w:val="clear" w:color="auto" w:fill="auto"/>
          </w:tcPr>
          <w:p w14:paraId="7CB151E6" w14:textId="77777777" w:rsidR="00E71B0B" w:rsidRDefault="00474308">
            <w:pPr>
              <w:jc w:val="center"/>
              <w:rPr>
                <w:lang w:eastAsia="en-US"/>
              </w:rPr>
            </w:pPr>
            <w:r>
              <w:rPr>
                <w:lang w:eastAsia="en-US"/>
              </w:rPr>
              <w:t>x</w:t>
            </w:r>
          </w:p>
        </w:tc>
        <w:tc>
          <w:tcPr>
            <w:tcW w:w="1417" w:type="dxa"/>
            <w:shd w:val="clear" w:color="auto" w:fill="auto"/>
          </w:tcPr>
          <w:p w14:paraId="399FE4E8" w14:textId="77777777" w:rsidR="00E71B0B" w:rsidRDefault="00474308">
            <w:pPr>
              <w:jc w:val="center"/>
              <w:rPr>
                <w:lang w:eastAsia="en-US"/>
              </w:rPr>
            </w:pPr>
            <w:r>
              <w:rPr>
                <w:lang w:eastAsia="en-US"/>
              </w:rPr>
              <w:t>x</w:t>
            </w:r>
          </w:p>
        </w:tc>
        <w:tc>
          <w:tcPr>
            <w:tcW w:w="284" w:type="dxa"/>
            <w:shd w:val="clear" w:color="auto" w:fill="auto"/>
          </w:tcPr>
          <w:p w14:paraId="461D77F7" w14:textId="77777777" w:rsidR="00E71B0B" w:rsidRDefault="00E71B0B">
            <w:pPr>
              <w:jc w:val="center"/>
              <w:rPr>
                <w:rFonts w:ascii="OpenSans-ExtraBold" w:hAnsi="OpenSans-ExtraBold"/>
                <w:lang w:eastAsia="en-US"/>
              </w:rPr>
            </w:pPr>
          </w:p>
        </w:tc>
        <w:tc>
          <w:tcPr>
            <w:tcW w:w="1276" w:type="dxa"/>
            <w:shd w:val="clear" w:color="auto" w:fill="auto"/>
          </w:tcPr>
          <w:p w14:paraId="739016D8" w14:textId="77777777" w:rsidR="00E71B0B" w:rsidRDefault="00E71B0B">
            <w:pPr>
              <w:jc w:val="center"/>
              <w:rPr>
                <w:rFonts w:ascii="OpenSans-ExtraBold" w:hAnsi="OpenSans-ExtraBold"/>
                <w:lang w:eastAsia="en-US"/>
              </w:rPr>
            </w:pPr>
          </w:p>
        </w:tc>
        <w:tc>
          <w:tcPr>
            <w:tcW w:w="1275" w:type="dxa"/>
            <w:shd w:val="clear" w:color="auto" w:fill="auto"/>
          </w:tcPr>
          <w:p w14:paraId="79C94DAF" w14:textId="77777777" w:rsidR="00E71B0B" w:rsidRDefault="00474308">
            <w:pPr>
              <w:jc w:val="center"/>
              <w:rPr>
                <w:lang w:eastAsia="en-US"/>
              </w:rPr>
            </w:pPr>
            <w:r>
              <w:rPr>
                <w:lang w:eastAsia="en-US"/>
              </w:rPr>
              <w:t>x</w:t>
            </w:r>
          </w:p>
        </w:tc>
        <w:tc>
          <w:tcPr>
            <w:tcW w:w="1560" w:type="dxa"/>
            <w:shd w:val="clear" w:color="auto" w:fill="auto"/>
          </w:tcPr>
          <w:p w14:paraId="3AB61E19" w14:textId="77777777" w:rsidR="00E71B0B" w:rsidRDefault="00474308">
            <w:pPr>
              <w:jc w:val="center"/>
              <w:rPr>
                <w:lang w:eastAsia="en-US"/>
              </w:rPr>
            </w:pPr>
            <w:r>
              <w:rPr>
                <w:lang w:eastAsia="en-US"/>
              </w:rPr>
              <w:t>x</w:t>
            </w:r>
          </w:p>
        </w:tc>
      </w:tr>
      <w:tr w:rsidR="00F562F6" w14:paraId="2E43F4A8" w14:textId="77777777">
        <w:trPr>
          <w:trHeight w:val="226"/>
        </w:trPr>
        <w:tc>
          <w:tcPr>
            <w:tcW w:w="3259" w:type="dxa"/>
            <w:shd w:val="clear" w:color="auto" w:fill="auto"/>
          </w:tcPr>
          <w:p w14:paraId="53F10C2B" w14:textId="77777777" w:rsidR="00E71B0B" w:rsidRDefault="00474308">
            <w:pPr>
              <w:rPr>
                <w:lang w:eastAsia="en-US"/>
              </w:rPr>
            </w:pPr>
            <w:r>
              <w:rPr>
                <w:lang w:eastAsia="en-US"/>
              </w:rPr>
              <w:t>Innovasjon Norge (særlovselskap)</w:t>
            </w:r>
          </w:p>
        </w:tc>
        <w:tc>
          <w:tcPr>
            <w:tcW w:w="1244" w:type="dxa"/>
            <w:shd w:val="clear" w:color="auto" w:fill="auto"/>
          </w:tcPr>
          <w:p w14:paraId="616CA390" w14:textId="77777777" w:rsidR="00E71B0B" w:rsidRDefault="00474308">
            <w:pPr>
              <w:jc w:val="center"/>
              <w:rPr>
                <w:lang w:eastAsia="en-US"/>
              </w:rPr>
            </w:pPr>
            <w:r>
              <w:rPr>
                <w:lang w:eastAsia="en-US"/>
              </w:rPr>
              <w:t>x</w:t>
            </w:r>
          </w:p>
        </w:tc>
        <w:tc>
          <w:tcPr>
            <w:tcW w:w="1275" w:type="dxa"/>
            <w:shd w:val="clear" w:color="auto" w:fill="auto"/>
          </w:tcPr>
          <w:p w14:paraId="1FCBB244" w14:textId="77777777" w:rsidR="00E71B0B" w:rsidRDefault="00E71B0B">
            <w:pPr>
              <w:jc w:val="center"/>
              <w:rPr>
                <w:rFonts w:ascii="OpenSans-ExtraBold" w:hAnsi="OpenSans-ExtraBold"/>
                <w:lang w:eastAsia="en-US"/>
              </w:rPr>
            </w:pPr>
          </w:p>
        </w:tc>
        <w:tc>
          <w:tcPr>
            <w:tcW w:w="1418" w:type="dxa"/>
            <w:shd w:val="clear" w:color="auto" w:fill="auto"/>
          </w:tcPr>
          <w:p w14:paraId="6482A435" w14:textId="77777777" w:rsidR="00E71B0B" w:rsidRDefault="00474308">
            <w:pPr>
              <w:jc w:val="center"/>
              <w:rPr>
                <w:lang w:eastAsia="en-US"/>
              </w:rPr>
            </w:pPr>
            <w:r>
              <w:rPr>
                <w:lang w:eastAsia="en-US"/>
              </w:rPr>
              <w:t>x</w:t>
            </w:r>
          </w:p>
        </w:tc>
        <w:tc>
          <w:tcPr>
            <w:tcW w:w="1417" w:type="dxa"/>
            <w:shd w:val="clear" w:color="auto" w:fill="auto"/>
          </w:tcPr>
          <w:p w14:paraId="02E2665D" w14:textId="77777777" w:rsidR="00E71B0B" w:rsidRDefault="00474308">
            <w:pPr>
              <w:jc w:val="center"/>
              <w:rPr>
                <w:lang w:eastAsia="en-US"/>
              </w:rPr>
            </w:pPr>
            <w:r>
              <w:rPr>
                <w:lang w:eastAsia="en-US"/>
              </w:rPr>
              <w:t>x</w:t>
            </w:r>
          </w:p>
        </w:tc>
        <w:tc>
          <w:tcPr>
            <w:tcW w:w="284" w:type="dxa"/>
            <w:shd w:val="clear" w:color="auto" w:fill="auto"/>
          </w:tcPr>
          <w:p w14:paraId="427DC0D9" w14:textId="77777777" w:rsidR="00E71B0B" w:rsidRDefault="00E71B0B">
            <w:pPr>
              <w:jc w:val="center"/>
              <w:rPr>
                <w:rFonts w:ascii="OpenSans-ExtraBold" w:hAnsi="OpenSans-ExtraBold"/>
                <w:lang w:eastAsia="en-US"/>
              </w:rPr>
            </w:pPr>
          </w:p>
        </w:tc>
        <w:tc>
          <w:tcPr>
            <w:tcW w:w="1276" w:type="dxa"/>
            <w:shd w:val="clear" w:color="auto" w:fill="auto"/>
          </w:tcPr>
          <w:p w14:paraId="6D5C0E1D" w14:textId="77777777" w:rsidR="00E71B0B" w:rsidRDefault="00474308">
            <w:pPr>
              <w:jc w:val="center"/>
              <w:rPr>
                <w:lang w:eastAsia="en-US"/>
              </w:rPr>
            </w:pPr>
            <w:r>
              <w:rPr>
                <w:lang w:eastAsia="en-US"/>
              </w:rPr>
              <w:t>x</w:t>
            </w:r>
          </w:p>
        </w:tc>
        <w:tc>
          <w:tcPr>
            <w:tcW w:w="1275" w:type="dxa"/>
            <w:shd w:val="clear" w:color="auto" w:fill="auto"/>
          </w:tcPr>
          <w:p w14:paraId="7F9651BD" w14:textId="77777777" w:rsidR="00E71B0B" w:rsidRDefault="00474308">
            <w:pPr>
              <w:jc w:val="center"/>
              <w:rPr>
                <w:lang w:eastAsia="en-US"/>
              </w:rPr>
            </w:pPr>
            <w:r>
              <w:rPr>
                <w:lang w:eastAsia="en-US"/>
              </w:rPr>
              <w:t>x</w:t>
            </w:r>
          </w:p>
        </w:tc>
        <w:tc>
          <w:tcPr>
            <w:tcW w:w="1560" w:type="dxa"/>
            <w:shd w:val="clear" w:color="auto" w:fill="auto"/>
          </w:tcPr>
          <w:p w14:paraId="44CAAC62" w14:textId="77777777" w:rsidR="00E71B0B" w:rsidRDefault="00474308">
            <w:pPr>
              <w:jc w:val="center"/>
              <w:rPr>
                <w:lang w:eastAsia="en-US"/>
              </w:rPr>
            </w:pPr>
            <w:r>
              <w:rPr>
                <w:lang w:eastAsia="en-US"/>
              </w:rPr>
              <w:t>x</w:t>
            </w:r>
          </w:p>
        </w:tc>
      </w:tr>
      <w:tr w:rsidR="00F562F6" w14:paraId="1D9E83EC" w14:textId="77777777">
        <w:trPr>
          <w:trHeight w:val="226"/>
        </w:trPr>
        <w:tc>
          <w:tcPr>
            <w:tcW w:w="3259" w:type="dxa"/>
            <w:shd w:val="clear" w:color="auto" w:fill="auto"/>
          </w:tcPr>
          <w:p w14:paraId="000DAEB2" w14:textId="77777777" w:rsidR="00E71B0B" w:rsidRDefault="00474308">
            <w:pPr>
              <w:rPr>
                <w:lang w:eastAsia="en-US"/>
              </w:rPr>
            </w:pPr>
            <w:r>
              <w:rPr>
                <w:lang w:eastAsia="en-US"/>
              </w:rPr>
              <w:t>Kimen Såvarelaboratoriet AS</w:t>
            </w:r>
          </w:p>
        </w:tc>
        <w:tc>
          <w:tcPr>
            <w:tcW w:w="1244" w:type="dxa"/>
            <w:shd w:val="clear" w:color="auto" w:fill="auto"/>
          </w:tcPr>
          <w:p w14:paraId="27F39817" w14:textId="77777777" w:rsidR="00E71B0B" w:rsidRDefault="00E71B0B">
            <w:pPr>
              <w:jc w:val="center"/>
              <w:rPr>
                <w:rFonts w:ascii="OpenSans-ExtraBold" w:hAnsi="OpenSans-ExtraBold"/>
                <w:lang w:eastAsia="en-US"/>
              </w:rPr>
            </w:pPr>
          </w:p>
        </w:tc>
        <w:tc>
          <w:tcPr>
            <w:tcW w:w="1275" w:type="dxa"/>
            <w:shd w:val="clear" w:color="auto" w:fill="auto"/>
          </w:tcPr>
          <w:p w14:paraId="471E7164" w14:textId="77777777" w:rsidR="00E71B0B" w:rsidRDefault="00E71B0B">
            <w:pPr>
              <w:jc w:val="center"/>
              <w:rPr>
                <w:rFonts w:ascii="OpenSans-ExtraBold" w:hAnsi="OpenSans-ExtraBold"/>
                <w:lang w:eastAsia="en-US"/>
              </w:rPr>
            </w:pPr>
          </w:p>
        </w:tc>
        <w:tc>
          <w:tcPr>
            <w:tcW w:w="1418" w:type="dxa"/>
            <w:shd w:val="clear" w:color="auto" w:fill="auto"/>
          </w:tcPr>
          <w:p w14:paraId="75F0D1EE" w14:textId="77777777" w:rsidR="00E71B0B" w:rsidRDefault="00474308">
            <w:pPr>
              <w:jc w:val="center"/>
              <w:rPr>
                <w:lang w:eastAsia="en-US"/>
              </w:rPr>
            </w:pPr>
            <w:r>
              <w:rPr>
                <w:lang w:eastAsia="en-US"/>
              </w:rPr>
              <w:t>x</w:t>
            </w:r>
          </w:p>
        </w:tc>
        <w:tc>
          <w:tcPr>
            <w:tcW w:w="1417" w:type="dxa"/>
            <w:shd w:val="clear" w:color="auto" w:fill="auto"/>
          </w:tcPr>
          <w:p w14:paraId="32B2980A" w14:textId="77777777" w:rsidR="00E71B0B" w:rsidRDefault="00E71B0B">
            <w:pPr>
              <w:jc w:val="center"/>
              <w:rPr>
                <w:rFonts w:ascii="OpenSans-ExtraBold" w:hAnsi="OpenSans-ExtraBold"/>
                <w:lang w:eastAsia="en-US"/>
              </w:rPr>
            </w:pPr>
          </w:p>
        </w:tc>
        <w:tc>
          <w:tcPr>
            <w:tcW w:w="284" w:type="dxa"/>
            <w:shd w:val="clear" w:color="auto" w:fill="auto"/>
          </w:tcPr>
          <w:p w14:paraId="087F85C9" w14:textId="77777777" w:rsidR="00E71B0B" w:rsidRDefault="00E71B0B">
            <w:pPr>
              <w:jc w:val="center"/>
              <w:rPr>
                <w:rFonts w:ascii="OpenSans-ExtraBold" w:hAnsi="OpenSans-ExtraBold"/>
                <w:lang w:eastAsia="en-US"/>
              </w:rPr>
            </w:pPr>
          </w:p>
        </w:tc>
        <w:tc>
          <w:tcPr>
            <w:tcW w:w="1276" w:type="dxa"/>
            <w:shd w:val="clear" w:color="auto" w:fill="auto"/>
          </w:tcPr>
          <w:p w14:paraId="1F3C34CE" w14:textId="77777777" w:rsidR="00E71B0B" w:rsidRDefault="00474308">
            <w:pPr>
              <w:jc w:val="center"/>
              <w:rPr>
                <w:lang w:eastAsia="en-US"/>
              </w:rPr>
            </w:pPr>
            <w:r>
              <w:rPr>
                <w:lang w:eastAsia="en-US"/>
              </w:rPr>
              <w:t>x</w:t>
            </w:r>
          </w:p>
        </w:tc>
        <w:tc>
          <w:tcPr>
            <w:tcW w:w="1275" w:type="dxa"/>
            <w:shd w:val="clear" w:color="auto" w:fill="auto"/>
          </w:tcPr>
          <w:p w14:paraId="63C292EF" w14:textId="77777777" w:rsidR="00E71B0B" w:rsidRDefault="00E71B0B">
            <w:pPr>
              <w:jc w:val="center"/>
              <w:rPr>
                <w:rFonts w:ascii="OpenSans-ExtraBold" w:hAnsi="OpenSans-ExtraBold"/>
                <w:lang w:eastAsia="en-US"/>
              </w:rPr>
            </w:pPr>
          </w:p>
        </w:tc>
        <w:tc>
          <w:tcPr>
            <w:tcW w:w="1560" w:type="dxa"/>
            <w:shd w:val="clear" w:color="auto" w:fill="auto"/>
          </w:tcPr>
          <w:p w14:paraId="3A8BBB55" w14:textId="77777777" w:rsidR="00E71B0B" w:rsidRDefault="00E71B0B">
            <w:pPr>
              <w:jc w:val="center"/>
              <w:rPr>
                <w:rFonts w:ascii="OpenSans-ExtraBold" w:hAnsi="OpenSans-ExtraBold"/>
                <w:lang w:eastAsia="en-US"/>
              </w:rPr>
            </w:pPr>
          </w:p>
        </w:tc>
      </w:tr>
      <w:tr w:rsidR="00F562F6" w14:paraId="3C085307" w14:textId="77777777">
        <w:trPr>
          <w:trHeight w:val="226"/>
        </w:trPr>
        <w:tc>
          <w:tcPr>
            <w:tcW w:w="3259" w:type="dxa"/>
            <w:shd w:val="clear" w:color="auto" w:fill="auto"/>
          </w:tcPr>
          <w:p w14:paraId="6537B89E" w14:textId="77777777" w:rsidR="00E71B0B" w:rsidRDefault="00474308">
            <w:pPr>
              <w:rPr>
                <w:lang w:eastAsia="en-US"/>
              </w:rPr>
            </w:pPr>
            <w:r>
              <w:rPr>
                <w:lang w:eastAsia="en-US"/>
              </w:rPr>
              <w:t>Kings Bay AS</w:t>
            </w:r>
          </w:p>
        </w:tc>
        <w:tc>
          <w:tcPr>
            <w:tcW w:w="1244" w:type="dxa"/>
            <w:shd w:val="clear" w:color="auto" w:fill="auto"/>
          </w:tcPr>
          <w:p w14:paraId="25B274F8" w14:textId="77777777" w:rsidR="00E71B0B" w:rsidRDefault="00474308">
            <w:pPr>
              <w:jc w:val="center"/>
              <w:rPr>
                <w:lang w:eastAsia="en-US"/>
              </w:rPr>
            </w:pPr>
            <w:r>
              <w:rPr>
                <w:lang w:eastAsia="en-US"/>
              </w:rPr>
              <w:t>x</w:t>
            </w:r>
          </w:p>
        </w:tc>
        <w:tc>
          <w:tcPr>
            <w:tcW w:w="1275" w:type="dxa"/>
            <w:shd w:val="clear" w:color="auto" w:fill="auto"/>
          </w:tcPr>
          <w:p w14:paraId="4A3E1354" w14:textId="77777777" w:rsidR="00E71B0B" w:rsidRDefault="00E71B0B">
            <w:pPr>
              <w:jc w:val="center"/>
              <w:rPr>
                <w:rFonts w:ascii="OpenSans-ExtraBold" w:hAnsi="OpenSans-ExtraBold"/>
                <w:lang w:eastAsia="en-US"/>
              </w:rPr>
            </w:pPr>
          </w:p>
        </w:tc>
        <w:tc>
          <w:tcPr>
            <w:tcW w:w="1418" w:type="dxa"/>
            <w:shd w:val="clear" w:color="auto" w:fill="auto"/>
          </w:tcPr>
          <w:p w14:paraId="4A78510F" w14:textId="77777777" w:rsidR="00E71B0B" w:rsidRDefault="00474308">
            <w:pPr>
              <w:jc w:val="center"/>
              <w:rPr>
                <w:lang w:eastAsia="en-US"/>
              </w:rPr>
            </w:pPr>
            <w:r>
              <w:rPr>
                <w:lang w:eastAsia="en-US"/>
              </w:rPr>
              <w:t>x</w:t>
            </w:r>
          </w:p>
        </w:tc>
        <w:tc>
          <w:tcPr>
            <w:tcW w:w="1417" w:type="dxa"/>
            <w:shd w:val="clear" w:color="auto" w:fill="auto"/>
          </w:tcPr>
          <w:p w14:paraId="04CA9A99" w14:textId="77777777" w:rsidR="00E71B0B" w:rsidRDefault="00474308">
            <w:pPr>
              <w:jc w:val="center"/>
              <w:rPr>
                <w:lang w:eastAsia="en-US"/>
              </w:rPr>
            </w:pPr>
            <w:r>
              <w:rPr>
                <w:lang w:eastAsia="en-US"/>
              </w:rPr>
              <w:t>x</w:t>
            </w:r>
          </w:p>
        </w:tc>
        <w:tc>
          <w:tcPr>
            <w:tcW w:w="284" w:type="dxa"/>
            <w:shd w:val="clear" w:color="auto" w:fill="auto"/>
          </w:tcPr>
          <w:p w14:paraId="6B999381" w14:textId="77777777" w:rsidR="00E71B0B" w:rsidRDefault="00E71B0B">
            <w:pPr>
              <w:jc w:val="center"/>
              <w:rPr>
                <w:rFonts w:ascii="OpenSans-ExtraBold" w:hAnsi="OpenSans-ExtraBold"/>
                <w:lang w:eastAsia="en-US"/>
              </w:rPr>
            </w:pPr>
          </w:p>
        </w:tc>
        <w:tc>
          <w:tcPr>
            <w:tcW w:w="1276" w:type="dxa"/>
            <w:shd w:val="clear" w:color="auto" w:fill="auto"/>
          </w:tcPr>
          <w:p w14:paraId="7DBCB757" w14:textId="77777777" w:rsidR="00E71B0B" w:rsidRDefault="00E71B0B">
            <w:pPr>
              <w:jc w:val="center"/>
              <w:rPr>
                <w:rFonts w:ascii="OpenSans-ExtraBold" w:hAnsi="OpenSans-ExtraBold"/>
                <w:lang w:eastAsia="en-US"/>
              </w:rPr>
            </w:pPr>
          </w:p>
        </w:tc>
        <w:tc>
          <w:tcPr>
            <w:tcW w:w="1275" w:type="dxa"/>
            <w:shd w:val="clear" w:color="auto" w:fill="auto"/>
          </w:tcPr>
          <w:p w14:paraId="4BD291FF" w14:textId="77777777" w:rsidR="00E71B0B" w:rsidRDefault="00E71B0B">
            <w:pPr>
              <w:jc w:val="center"/>
              <w:rPr>
                <w:rFonts w:ascii="OpenSans-ExtraBold" w:hAnsi="OpenSans-ExtraBold"/>
                <w:lang w:eastAsia="en-US"/>
              </w:rPr>
            </w:pPr>
          </w:p>
        </w:tc>
        <w:tc>
          <w:tcPr>
            <w:tcW w:w="1560" w:type="dxa"/>
            <w:shd w:val="clear" w:color="auto" w:fill="auto"/>
          </w:tcPr>
          <w:p w14:paraId="6837B42F" w14:textId="77777777" w:rsidR="00E71B0B" w:rsidRDefault="00474308">
            <w:pPr>
              <w:jc w:val="center"/>
              <w:rPr>
                <w:lang w:eastAsia="en-US"/>
              </w:rPr>
            </w:pPr>
            <w:r>
              <w:rPr>
                <w:lang w:eastAsia="en-US"/>
              </w:rPr>
              <w:t>x</w:t>
            </w:r>
          </w:p>
        </w:tc>
      </w:tr>
      <w:tr w:rsidR="00F562F6" w14:paraId="1CE41804" w14:textId="77777777">
        <w:trPr>
          <w:trHeight w:val="226"/>
        </w:trPr>
        <w:tc>
          <w:tcPr>
            <w:tcW w:w="3259" w:type="dxa"/>
            <w:shd w:val="clear" w:color="auto" w:fill="auto"/>
          </w:tcPr>
          <w:p w14:paraId="26661939" w14:textId="77777777" w:rsidR="00E71B0B" w:rsidRDefault="00474308">
            <w:pPr>
              <w:rPr>
                <w:lang w:eastAsia="en-US"/>
              </w:rPr>
            </w:pPr>
            <w:r>
              <w:rPr>
                <w:lang w:eastAsia="en-US"/>
              </w:rPr>
              <w:t>Nationaltheatret AS</w:t>
            </w:r>
          </w:p>
        </w:tc>
        <w:tc>
          <w:tcPr>
            <w:tcW w:w="1244" w:type="dxa"/>
            <w:shd w:val="clear" w:color="auto" w:fill="auto"/>
          </w:tcPr>
          <w:p w14:paraId="35E265D7" w14:textId="77777777" w:rsidR="00E71B0B" w:rsidRDefault="00474308">
            <w:pPr>
              <w:jc w:val="center"/>
              <w:rPr>
                <w:lang w:eastAsia="en-US"/>
              </w:rPr>
            </w:pPr>
            <w:r>
              <w:rPr>
                <w:lang w:eastAsia="en-US"/>
              </w:rPr>
              <w:t>x</w:t>
            </w:r>
          </w:p>
        </w:tc>
        <w:tc>
          <w:tcPr>
            <w:tcW w:w="1275" w:type="dxa"/>
            <w:shd w:val="clear" w:color="auto" w:fill="auto"/>
          </w:tcPr>
          <w:p w14:paraId="4969C38B" w14:textId="77777777" w:rsidR="00E71B0B" w:rsidRDefault="00E71B0B">
            <w:pPr>
              <w:jc w:val="center"/>
              <w:rPr>
                <w:rFonts w:ascii="OpenSans-ExtraBold" w:hAnsi="OpenSans-ExtraBold"/>
                <w:lang w:eastAsia="en-US"/>
              </w:rPr>
            </w:pPr>
          </w:p>
        </w:tc>
        <w:tc>
          <w:tcPr>
            <w:tcW w:w="1418" w:type="dxa"/>
            <w:shd w:val="clear" w:color="auto" w:fill="auto"/>
          </w:tcPr>
          <w:p w14:paraId="797F8E8C" w14:textId="77777777" w:rsidR="00E71B0B" w:rsidRDefault="00474308">
            <w:pPr>
              <w:jc w:val="center"/>
              <w:rPr>
                <w:lang w:eastAsia="en-US"/>
              </w:rPr>
            </w:pPr>
            <w:r>
              <w:rPr>
                <w:lang w:eastAsia="en-US"/>
              </w:rPr>
              <w:t>x</w:t>
            </w:r>
          </w:p>
        </w:tc>
        <w:tc>
          <w:tcPr>
            <w:tcW w:w="1417" w:type="dxa"/>
            <w:shd w:val="clear" w:color="auto" w:fill="auto"/>
          </w:tcPr>
          <w:p w14:paraId="2D8C9602" w14:textId="77777777" w:rsidR="00E71B0B" w:rsidRDefault="00E71B0B">
            <w:pPr>
              <w:jc w:val="center"/>
              <w:rPr>
                <w:rFonts w:ascii="OpenSans-ExtraBold" w:hAnsi="OpenSans-ExtraBold"/>
                <w:lang w:eastAsia="en-US"/>
              </w:rPr>
            </w:pPr>
          </w:p>
        </w:tc>
        <w:tc>
          <w:tcPr>
            <w:tcW w:w="284" w:type="dxa"/>
            <w:shd w:val="clear" w:color="auto" w:fill="auto"/>
          </w:tcPr>
          <w:p w14:paraId="05639C07" w14:textId="77777777" w:rsidR="00E71B0B" w:rsidRDefault="00E71B0B">
            <w:pPr>
              <w:jc w:val="center"/>
              <w:rPr>
                <w:rFonts w:ascii="OpenSans-ExtraBold" w:hAnsi="OpenSans-ExtraBold"/>
                <w:lang w:eastAsia="en-US"/>
              </w:rPr>
            </w:pPr>
          </w:p>
        </w:tc>
        <w:tc>
          <w:tcPr>
            <w:tcW w:w="1276" w:type="dxa"/>
            <w:shd w:val="clear" w:color="auto" w:fill="auto"/>
          </w:tcPr>
          <w:p w14:paraId="59656F17" w14:textId="77777777" w:rsidR="00E71B0B" w:rsidRDefault="00E71B0B">
            <w:pPr>
              <w:jc w:val="center"/>
              <w:rPr>
                <w:rFonts w:ascii="OpenSans-ExtraBold" w:hAnsi="OpenSans-ExtraBold"/>
                <w:lang w:eastAsia="en-US"/>
              </w:rPr>
            </w:pPr>
          </w:p>
        </w:tc>
        <w:tc>
          <w:tcPr>
            <w:tcW w:w="1275" w:type="dxa"/>
            <w:shd w:val="clear" w:color="auto" w:fill="auto"/>
          </w:tcPr>
          <w:p w14:paraId="2363A830" w14:textId="77777777" w:rsidR="00E71B0B" w:rsidRDefault="00E71B0B">
            <w:pPr>
              <w:jc w:val="center"/>
              <w:rPr>
                <w:rFonts w:ascii="OpenSans-ExtraBold" w:hAnsi="OpenSans-ExtraBold"/>
                <w:lang w:eastAsia="en-US"/>
              </w:rPr>
            </w:pPr>
          </w:p>
        </w:tc>
        <w:tc>
          <w:tcPr>
            <w:tcW w:w="1560" w:type="dxa"/>
            <w:shd w:val="clear" w:color="auto" w:fill="auto"/>
          </w:tcPr>
          <w:p w14:paraId="41380351" w14:textId="77777777" w:rsidR="00E71B0B" w:rsidRDefault="00474308">
            <w:pPr>
              <w:jc w:val="center"/>
              <w:rPr>
                <w:lang w:eastAsia="en-US"/>
              </w:rPr>
            </w:pPr>
            <w:r>
              <w:rPr>
                <w:lang w:eastAsia="en-US"/>
              </w:rPr>
              <w:t>x</w:t>
            </w:r>
          </w:p>
        </w:tc>
      </w:tr>
      <w:tr w:rsidR="00F562F6" w14:paraId="4CE335F5" w14:textId="77777777">
        <w:trPr>
          <w:trHeight w:val="226"/>
        </w:trPr>
        <w:tc>
          <w:tcPr>
            <w:tcW w:w="3259" w:type="dxa"/>
            <w:shd w:val="clear" w:color="auto" w:fill="auto"/>
          </w:tcPr>
          <w:p w14:paraId="7579FFE8" w14:textId="77777777" w:rsidR="00E71B0B" w:rsidRDefault="00474308">
            <w:pPr>
              <w:rPr>
                <w:lang w:eastAsia="en-US"/>
              </w:rPr>
            </w:pPr>
            <w:proofErr w:type="spellStart"/>
            <w:r>
              <w:rPr>
                <w:lang w:eastAsia="en-US"/>
              </w:rPr>
              <w:t>Nofima</w:t>
            </w:r>
            <w:proofErr w:type="spellEnd"/>
            <w:r>
              <w:rPr>
                <w:lang w:eastAsia="en-US"/>
              </w:rPr>
              <w:t xml:space="preserve"> AS</w:t>
            </w:r>
          </w:p>
        </w:tc>
        <w:tc>
          <w:tcPr>
            <w:tcW w:w="1244" w:type="dxa"/>
            <w:shd w:val="clear" w:color="auto" w:fill="auto"/>
          </w:tcPr>
          <w:p w14:paraId="645B58CC" w14:textId="77777777" w:rsidR="00E71B0B" w:rsidRDefault="00474308">
            <w:pPr>
              <w:jc w:val="center"/>
              <w:rPr>
                <w:lang w:eastAsia="en-US"/>
              </w:rPr>
            </w:pPr>
            <w:r>
              <w:rPr>
                <w:lang w:eastAsia="en-US"/>
              </w:rPr>
              <w:t>x</w:t>
            </w:r>
          </w:p>
        </w:tc>
        <w:tc>
          <w:tcPr>
            <w:tcW w:w="1275" w:type="dxa"/>
            <w:shd w:val="clear" w:color="auto" w:fill="auto"/>
          </w:tcPr>
          <w:p w14:paraId="1F6A6B25" w14:textId="77777777" w:rsidR="00E71B0B" w:rsidRDefault="00E71B0B">
            <w:pPr>
              <w:jc w:val="center"/>
              <w:rPr>
                <w:rFonts w:ascii="OpenSans-ExtraBold" w:hAnsi="OpenSans-ExtraBold"/>
                <w:lang w:eastAsia="en-US"/>
              </w:rPr>
            </w:pPr>
          </w:p>
        </w:tc>
        <w:tc>
          <w:tcPr>
            <w:tcW w:w="1418" w:type="dxa"/>
            <w:shd w:val="clear" w:color="auto" w:fill="auto"/>
          </w:tcPr>
          <w:p w14:paraId="509D2689" w14:textId="77777777" w:rsidR="00E71B0B" w:rsidRDefault="00474308">
            <w:pPr>
              <w:jc w:val="center"/>
              <w:rPr>
                <w:lang w:eastAsia="en-US"/>
              </w:rPr>
            </w:pPr>
            <w:r>
              <w:rPr>
                <w:lang w:eastAsia="en-US"/>
              </w:rPr>
              <w:t>x</w:t>
            </w:r>
          </w:p>
        </w:tc>
        <w:tc>
          <w:tcPr>
            <w:tcW w:w="1417" w:type="dxa"/>
            <w:shd w:val="clear" w:color="auto" w:fill="auto"/>
          </w:tcPr>
          <w:p w14:paraId="37DC232C" w14:textId="77777777" w:rsidR="00E71B0B" w:rsidRDefault="00E71B0B">
            <w:pPr>
              <w:jc w:val="center"/>
              <w:rPr>
                <w:rFonts w:ascii="OpenSans-ExtraBold" w:hAnsi="OpenSans-ExtraBold"/>
                <w:lang w:eastAsia="en-US"/>
              </w:rPr>
            </w:pPr>
          </w:p>
        </w:tc>
        <w:tc>
          <w:tcPr>
            <w:tcW w:w="284" w:type="dxa"/>
            <w:shd w:val="clear" w:color="auto" w:fill="auto"/>
          </w:tcPr>
          <w:p w14:paraId="133E1AD1" w14:textId="77777777" w:rsidR="00E71B0B" w:rsidRDefault="00E71B0B">
            <w:pPr>
              <w:jc w:val="center"/>
              <w:rPr>
                <w:rFonts w:ascii="OpenSans-ExtraBold" w:hAnsi="OpenSans-ExtraBold"/>
                <w:lang w:eastAsia="en-US"/>
              </w:rPr>
            </w:pPr>
          </w:p>
        </w:tc>
        <w:tc>
          <w:tcPr>
            <w:tcW w:w="1276" w:type="dxa"/>
            <w:shd w:val="clear" w:color="auto" w:fill="auto"/>
          </w:tcPr>
          <w:p w14:paraId="50977082" w14:textId="77777777" w:rsidR="00E71B0B" w:rsidRDefault="00E71B0B">
            <w:pPr>
              <w:jc w:val="center"/>
              <w:rPr>
                <w:rFonts w:ascii="OpenSans-ExtraBold" w:hAnsi="OpenSans-ExtraBold"/>
                <w:lang w:eastAsia="en-US"/>
              </w:rPr>
            </w:pPr>
          </w:p>
        </w:tc>
        <w:tc>
          <w:tcPr>
            <w:tcW w:w="1275" w:type="dxa"/>
            <w:shd w:val="clear" w:color="auto" w:fill="auto"/>
          </w:tcPr>
          <w:p w14:paraId="5CC407FD" w14:textId="77777777" w:rsidR="00E71B0B" w:rsidRDefault="00E71B0B">
            <w:pPr>
              <w:jc w:val="center"/>
              <w:rPr>
                <w:rFonts w:ascii="OpenSans-ExtraBold" w:hAnsi="OpenSans-ExtraBold"/>
                <w:lang w:eastAsia="en-US"/>
              </w:rPr>
            </w:pPr>
          </w:p>
        </w:tc>
        <w:tc>
          <w:tcPr>
            <w:tcW w:w="1560" w:type="dxa"/>
            <w:shd w:val="clear" w:color="auto" w:fill="auto"/>
          </w:tcPr>
          <w:p w14:paraId="677349CD" w14:textId="77777777" w:rsidR="00E71B0B" w:rsidRDefault="00474308">
            <w:pPr>
              <w:jc w:val="center"/>
              <w:rPr>
                <w:lang w:eastAsia="en-US"/>
              </w:rPr>
            </w:pPr>
            <w:r>
              <w:rPr>
                <w:lang w:eastAsia="en-US"/>
              </w:rPr>
              <w:t>x</w:t>
            </w:r>
          </w:p>
        </w:tc>
      </w:tr>
      <w:tr w:rsidR="00F562F6" w14:paraId="678DD897" w14:textId="77777777">
        <w:trPr>
          <w:trHeight w:val="226"/>
        </w:trPr>
        <w:tc>
          <w:tcPr>
            <w:tcW w:w="3259" w:type="dxa"/>
            <w:shd w:val="clear" w:color="auto" w:fill="auto"/>
          </w:tcPr>
          <w:p w14:paraId="4399D4D7" w14:textId="77777777" w:rsidR="00E71B0B" w:rsidRDefault="00474308">
            <w:pPr>
              <w:rPr>
                <w:lang w:eastAsia="en-US"/>
              </w:rPr>
            </w:pPr>
            <w:r>
              <w:rPr>
                <w:lang w:eastAsia="en-US"/>
              </w:rPr>
              <w:t>Nordisk Institutt for Odontologiske Materialer AS</w:t>
            </w:r>
          </w:p>
        </w:tc>
        <w:tc>
          <w:tcPr>
            <w:tcW w:w="1244" w:type="dxa"/>
            <w:shd w:val="clear" w:color="auto" w:fill="auto"/>
          </w:tcPr>
          <w:p w14:paraId="7F8717F7" w14:textId="77777777" w:rsidR="00E71B0B" w:rsidRDefault="00474308">
            <w:pPr>
              <w:jc w:val="center"/>
              <w:rPr>
                <w:lang w:eastAsia="en-US"/>
              </w:rPr>
            </w:pPr>
            <w:r>
              <w:rPr>
                <w:lang w:eastAsia="en-US"/>
              </w:rPr>
              <w:t>x</w:t>
            </w:r>
          </w:p>
        </w:tc>
        <w:tc>
          <w:tcPr>
            <w:tcW w:w="1275" w:type="dxa"/>
            <w:shd w:val="clear" w:color="auto" w:fill="auto"/>
          </w:tcPr>
          <w:p w14:paraId="7CAF5317" w14:textId="77777777" w:rsidR="00E71B0B" w:rsidRDefault="00E71B0B">
            <w:pPr>
              <w:jc w:val="center"/>
              <w:rPr>
                <w:rFonts w:ascii="OpenSans-ExtraBold" w:hAnsi="OpenSans-ExtraBold"/>
                <w:lang w:eastAsia="en-US"/>
              </w:rPr>
            </w:pPr>
          </w:p>
        </w:tc>
        <w:tc>
          <w:tcPr>
            <w:tcW w:w="1418" w:type="dxa"/>
            <w:shd w:val="clear" w:color="auto" w:fill="auto"/>
          </w:tcPr>
          <w:p w14:paraId="6D139D01" w14:textId="77777777" w:rsidR="00E71B0B" w:rsidRDefault="00474308">
            <w:pPr>
              <w:jc w:val="center"/>
              <w:rPr>
                <w:lang w:eastAsia="en-US"/>
              </w:rPr>
            </w:pPr>
            <w:r>
              <w:rPr>
                <w:lang w:eastAsia="en-US"/>
              </w:rPr>
              <w:t>x</w:t>
            </w:r>
          </w:p>
        </w:tc>
        <w:tc>
          <w:tcPr>
            <w:tcW w:w="1417" w:type="dxa"/>
            <w:shd w:val="clear" w:color="auto" w:fill="auto"/>
          </w:tcPr>
          <w:p w14:paraId="247B0EC0" w14:textId="77777777" w:rsidR="00E71B0B" w:rsidRDefault="00E71B0B">
            <w:pPr>
              <w:jc w:val="center"/>
              <w:rPr>
                <w:rFonts w:ascii="OpenSans-ExtraBold" w:hAnsi="OpenSans-ExtraBold"/>
                <w:lang w:eastAsia="en-US"/>
              </w:rPr>
            </w:pPr>
          </w:p>
        </w:tc>
        <w:tc>
          <w:tcPr>
            <w:tcW w:w="284" w:type="dxa"/>
            <w:shd w:val="clear" w:color="auto" w:fill="auto"/>
          </w:tcPr>
          <w:p w14:paraId="1FF19812" w14:textId="77777777" w:rsidR="00E71B0B" w:rsidRDefault="00E71B0B">
            <w:pPr>
              <w:jc w:val="center"/>
              <w:rPr>
                <w:rFonts w:ascii="OpenSans-ExtraBold" w:hAnsi="OpenSans-ExtraBold"/>
                <w:lang w:eastAsia="en-US"/>
              </w:rPr>
            </w:pPr>
          </w:p>
        </w:tc>
        <w:tc>
          <w:tcPr>
            <w:tcW w:w="1276" w:type="dxa"/>
            <w:shd w:val="clear" w:color="auto" w:fill="auto"/>
          </w:tcPr>
          <w:p w14:paraId="1263A67C" w14:textId="77777777" w:rsidR="00E71B0B" w:rsidRDefault="00E71B0B">
            <w:pPr>
              <w:jc w:val="center"/>
              <w:rPr>
                <w:rFonts w:ascii="OpenSans-ExtraBold" w:hAnsi="OpenSans-ExtraBold"/>
                <w:lang w:eastAsia="en-US"/>
              </w:rPr>
            </w:pPr>
          </w:p>
        </w:tc>
        <w:tc>
          <w:tcPr>
            <w:tcW w:w="1275" w:type="dxa"/>
            <w:shd w:val="clear" w:color="auto" w:fill="auto"/>
          </w:tcPr>
          <w:p w14:paraId="13F6A284" w14:textId="77777777" w:rsidR="00E71B0B" w:rsidRDefault="00E71B0B">
            <w:pPr>
              <w:jc w:val="center"/>
              <w:rPr>
                <w:rFonts w:ascii="OpenSans-ExtraBold" w:hAnsi="OpenSans-ExtraBold"/>
                <w:lang w:eastAsia="en-US"/>
              </w:rPr>
            </w:pPr>
          </w:p>
        </w:tc>
        <w:tc>
          <w:tcPr>
            <w:tcW w:w="1560" w:type="dxa"/>
            <w:shd w:val="clear" w:color="auto" w:fill="auto"/>
          </w:tcPr>
          <w:p w14:paraId="77C54FA8" w14:textId="77777777" w:rsidR="00E71B0B" w:rsidRDefault="00474308">
            <w:pPr>
              <w:jc w:val="center"/>
              <w:rPr>
                <w:lang w:eastAsia="en-US"/>
              </w:rPr>
            </w:pPr>
            <w:r>
              <w:rPr>
                <w:lang w:eastAsia="en-US"/>
              </w:rPr>
              <w:t>x</w:t>
            </w:r>
          </w:p>
        </w:tc>
      </w:tr>
      <w:tr w:rsidR="00F562F6" w14:paraId="522E905B" w14:textId="77777777">
        <w:trPr>
          <w:trHeight w:val="226"/>
        </w:trPr>
        <w:tc>
          <w:tcPr>
            <w:tcW w:w="3259" w:type="dxa"/>
            <w:shd w:val="clear" w:color="auto" w:fill="auto"/>
          </w:tcPr>
          <w:p w14:paraId="47BAFCBC" w14:textId="77777777" w:rsidR="00E71B0B" w:rsidRDefault="00474308">
            <w:pPr>
              <w:rPr>
                <w:lang w:eastAsia="en-US"/>
              </w:rPr>
            </w:pPr>
            <w:proofErr w:type="spellStart"/>
            <w:r>
              <w:rPr>
                <w:lang w:eastAsia="en-US"/>
              </w:rPr>
              <w:lastRenderedPageBreak/>
              <w:t>Norfund</w:t>
            </w:r>
            <w:proofErr w:type="spellEnd"/>
            <w:r>
              <w:rPr>
                <w:lang w:eastAsia="en-US"/>
              </w:rPr>
              <w:t xml:space="preserve"> (særlovselskap)</w:t>
            </w:r>
          </w:p>
        </w:tc>
        <w:tc>
          <w:tcPr>
            <w:tcW w:w="1244" w:type="dxa"/>
            <w:shd w:val="clear" w:color="auto" w:fill="auto"/>
          </w:tcPr>
          <w:p w14:paraId="6B7E9701" w14:textId="77777777" w:rsidR="00E71B0B" w:rsidRDefault="00474308">
            <w:pPr>
              <w:jc w:val="center"/>
              <w:rPr>
                <w:lang w:eastAsia="en-US"/>
              </w:rPr>
            </w:pPr>
            <w:r>
              <w:rPr>
                <w:lang w:eastAsia="en-US"/>
              </w:rPr>
              <w:t>x</w:t>
            </w:r>
          </w:p>
        </w:tc>
        <w:tc>
          <w:tcPr>
            <w:tcW w:w="1275" w:type="dxa"/>
            <w:shd w:val="clear" w:color="auto" w:fill="auto"/>
          </w:tcPr>
          <w:p w14:paraId="7273F1FA" w14:textId="77777777" w:rsidR="00E71B0B" w:rsidRDefault="00E71B0B">
            <w:pPr>
              <w:jc w:val="center"/>
              <w:rPr>
                <w:rFonts w:ascii="OpenSans-ExtraBold" w:hAnsi="OpenSans-ExtraBold"/>
                <w:lang w:eastAsia="en-US"/>
              </w:rPr>
            </w:pPr>
          </w:p>
        </w:tc>
        <w:tc>
          <w:tcPr>
            <w:tcW w:w="1418" w:type="dxa"/>
            <w:shd w:val="clear" w:color="auto" w:fill="auto"/>
          </w:tcPr>
          <w:p w14:paraId="65170452" w14:textId="77777777" w:rsidR="00E71B0B" w:rsidRDefault="00E71B0B">
            <w:pPr>
              <w:jc w:val="center"/>
              <w:rPr>
                <w:rFonts w:ascii="OpenSans-ExtraBold" w:hAnsi="OpenSans-ExtraBold"/>
                <w:lang w:eastAsia="en-US"/>
              </w:rPr>
            </w:pPr>
          </w:p>
        </w:tc>
        <w:tc>
          <w:tcPr>
            <w:tcW w:w="1417" w:type="dxa"/>
            <w:shd w:val="clear" w:color="auto" w:fill="auto"/>
          </w:tcPr>
          <w:p w14:paraId="3F0DAB69" w14:textId="77777777" w:rsidR="00E71B0B" w:rsidRDefault="00E71B0B">
            <w:pPr>
              <w:jc w:val="center"/>
              <w:rPr>
                <w:rFonts w:ascii="OpenSans-ExtraBold" w:hAnsi="OpenSans-ExtraBold"/>
                <w:lang w:eastAsia="en-US"/>
              </w:rPr>
            </w:pPr>
          </w:p>
        </w:tc>
        <w:tc>
          <w:tcPr>
            <w:tcW w:w="284" w:type="dxa"/>
            <w:shd w:val="clear" w:color="auto" w:fill="auto"/>
          </w:tcPr>
          <w:p w14:paraId="0A75AB06" w14:textId="77777777" w:rsidR="00E71B0B" w:rsidRDefault="00E71B0B">
            <w:pPr>
              <w:jc w:val="center"/>
              <w:rPr>
                <w:rFonts w:ascii="OpenSans-ExtraBold" w:hAnsi="OpenSans-ExtraBold"/>
                <w:lang w:eastAsia="en-US"/>
              </w:rPr>
            </w:pPr>
          </w:p>
        </w:tc>
        <w:tc>
          <w:tcPr>
            <w:tcW w:w="1276" w:type="dxa"/>
            <w:shd w:val="clear" w:color="auto" w:fill="auto"/>
          </w:tcPr>
          <w:p w14:paraId="5F2EAA6B" w14:textId="77777777" w:rsidR="00E71B0B" w:rsidRDefault="00E71B0B">
            <w:pPr>
              <w:jc w:val="center"/>
              <w:rPr>
                <w:rFonts w:ascii="OpenSans-ExtraBold" w:hAnsi="OpenSans-ExtraBold"/>
                <w:lang w:eastAsia="en-US"/>
              </w:rPr>
            </w:pPr>
          </w:p>
        </w:tc>
        <w:tc>
          <w:tcPr>
            <w:tcW w:w="1275" w:type="dxa"/>
            <w:shd w:val="clear" w:color="auto" w:fill="auto"/>
          </w:tcPr>
          <w:p w14:paraId="1C4CAF47" w14:textId="77777777" w:rsidR="00E71B0B" w:rsidRDefault="00474308">
            <w:pPr>
              <w:jc w:val="center"/>
              <w:rPr>
                <w:lang w:eastAsia="en-US"/>
              </w:rPr>
            </w:pPr>
            <w:r>
              <w:rPr>
                <w:lang w:eastAsia="en-US"/>
              </w:rPr>
              <w:t>x</w:t>
            </w:r>
          </w:p>
        </w:tc>
        <w:tc>
          <w:tcPr>
            <w:tcW w:w="1560" w:type="dxa"/>
            <w:shd w:val="clear" w:color="auto" w:fill="auto"/>
          </w:tcPr>
          <w:p w14:paraId="44ECF98E" w14:textId="77777777" w:rsidR="00E71B0B" w:rsidRDefault="00E71B0B">
            <w:pPr>
              <w:jc w:val="center"/>
              <w:rPr>
                <w:rFonts w:ascii="OpenSans-ExtraBold" w:hAnsi="OpenSans-ExtraBold"/>
                <w:lang w:eastAsia="en-US"/>
              </w:rPr>
            </w:pPr>
          </w:p>
        </w:tc>
      </w:tr>
      <w:tr w:rsidR="00F562F6" w14:paraId="1F014B0C" w14:textId="77777777">
        <w:trPr>
          <w:trHeight w:val="226"/>
        </w:trPr>
        <w:tc>
          <w:tcPr>
            <w:tcW w:w="3259" w:type="dxa"/>
            <w:shd w:val="clear" w:color="auto" w:fill="auto"/>
          </w:tcPr>
          <w:p w14:paraId="5F64CFBE" w14:textId="77777777" w:rsidR="00E71B0B" w:rsidRDefault="00474308">
            <w:pPr>
              <w:rPr>
                <w:lang w:eastAsia="en-US"/>
              </w:rPr>
            </w:pPr>
            <w:r>
              <w:rPr>
                <w:lang w:eastAsia="en-US"/>
              </w:rPr>
              <w:t>Norges sjømatråd AS</w:t>
            </w:r>
          </w:p>
        </w:tc>
        <w:tc>
          <w:tcPr>
            <w:tcW w:w="1244" w:type="dxa"/>
            <w:shd w:val="clear" w:color="auto" w:fill="auto"/>
          </w:tcPr>
          <w:p w14:paraId="3982A050" w14:textId="77777777" w:rsidR="00E71B0B" w:rsidRDefault="00E71B0B">
            <w:pPr>
              <w:jc w:val="center"/>
              <w:rPr>
                <w:rFonts w:ascii="OpenSans-ExtraBold" w:hAnsi="OpenSans-ExtraBold"/>
                <w:lang w:eastAsia="en-US"/>
              </w:rPr>
            </w:pPr>
          </w:p>
        </w:tc>
        <w:tc>
          <w:tcPr>
            <w:tcW w:w="1275" w:type="dxa"/>
            <w:shd w:val="clear" w:color="auto" w:fill="auto"/>
          </w:tcPr>
          <w:p w14:paraId="634CF34E" w14:textId="77777777" w:rsidR="00E71B0B" w:rsidRDefault="00474308">
            <w:pPr>
              <w:jc w:val="center"/>
              <w:rPr>
                <w:lang w:eastAsia="en-US"/>
              </w:rPr>
            </w:pPr>
            <w:r>
              <w:rPr>
                <w:lang w:eastAsia="en-US"/>
              </w:rPr>
              <w:t>x</w:t>
            </w:r>
          </w:p>
        </w:tc>
        <w:tc>
          <w:tcPr>
            <w:tcW w:w="1418" w:type="dxa"/>
            <w:shd w:val="clear" w:color="auto" w:fill="auto"/>
          </w:tcPr>
          <w:p w14:paraId="1A1ED3CD" w14:textId="77777777" w:rsidR="00E71B0B" w:rsidRDefault="00474308">
            <w:pPr>
              <w:jc w:val="center"/>
              <w:rPr>
                <w:lang w:eastAsia="en-US"/>
              </w:rPr>
            </w:pPr>
            <w:r>
              <w:rPr>
                <w:lang w:eastAsia="en-US"/>
              </w:rPr>
              <w:t>x</w:t>
            </w:r>
          </w:p>
        </w:tc>
        <w:tc>
          <w:tcPr>
            <w:tcW w:w="1417" w:type="dxa"/>
            <w:shd w:val="clear" w:color="auto" w:fill="auto"/>
          </w:tcPr>
          <w:p w14:paraId="2BB0187F" w14:textId="77777777" w:rsidR="00E71B0B" w:rsidRDefault="00E71B0B">
            <w:pPr>
              <w:jc w:val="center"/>
              <w:rPr>
                <w:rFonts w:ascii="OpenSans-ExtraBold" w:hAnsi="OpenSans-ExtraBold"/>
                <w:lang w:eastAsia="en-US"/>
              </w:rPr>
            </w:pPr>
          </w:p>
        </w:tc>
        <w:tc>
          <w:tcPr>
            <w:tcW w:w="284" w:type="dxa"/>
            <w:shd w:val="clear" w:color="auto" w:fill="auto"/>
          </w:tcPr>
          <w:p w14:paraId="1DA87C62" w14:textId="77777777" w:rsidR="00E71B0B" w:rsidRDefault="00E71B0B">
            <w:pPr>
              <w:jc w:val="center"/>
              <w:rPr>
                <w:rFonts w:ascii="OpenSans-ExtraBold" w:hAnsi="OpenSans-ExtraBold"/>
                <w:lang w:eastAsia="en-US"/>
              </w:rPr>
            </w:pPr>
          </w:p>
        </w:tc>
        <w:tc>
          <w:tcPr>
            <w:tcW w:w="1276" w:type="dxa"/>
            <w:shd w:val="clear" w:color="auto" w:fill="auto"/>
          </w:tcPr>
          <w:p w14:paraId="63B87093" w14:textId="77777777" w:rsidR="00E71B0B" w:rsidRDefault="00E71B0B">
            <w:pPr>
              <w:jc w:val="center"/>
              <w:rPr>
                <w:rFonts w:ascii="OpenSans-ExtraBold" w:hAnsi="OpenSans-ExtraBold"/>
                <w:lang w:eastAsia="en-US"/>
              </w:rPr>
            </w:pPr>
          </w:p>
        </w:tc>
        <w:tc>
          <w:tcPr>
            <w:tcW w:w="1275" w:type="dxa"/>
            <w:shd w:val="clear" w:color="auto" w:fill="auto"/>
          </w:tcPr>
          <w:p w14:paraId="35C3A15A" w14:textId="77777777" w:rsidR="00E71B0B" w:rsidRDefault="00474308">
            <w:pPr>
              <w:jc w:val="center"/>
              <w:rPr>
                <w:lang w:eastAsia="en-US"/>
              </w:rPr>
            </w:pPr>
            <w:r>
              <w:rPr>
                <w:lang w:eastAsia="en-US"/>
              </w:rPr>
              <w:t>x</w:t>
            </w:r>
          </w:p>
        </w:tc>
        <w:tc>
          <w:tcPr>
            <w:tcW w:w="1560" w:type="dxa"/>
            <w:shd w:val="clear" w:color="auto" w:fill="auto"/>
          </w:tcPr>
          <w:p w14:paraId="2D11CD64" w14:textId="77777777" w:rsidR="00E71B0B" w:rsidRDefault="00E71B0B">
            <w:pPr>
              <w:jc w:val="center"/>
              <w:rPr>
                <w:rFonts w:ascii="OpenSans-ExtraBold" w:hAnsi="OpenSans-ExtraBold"/>
                <w:lang w:eastAsia="en-US"/>
              </w:rPr>
            </w:pPr>
          </w:p>
        </w:tc>
      </w:tr>
      <w:tr w:rsidR="00F562F6" w14:paraId="24D27523" w14:textId="77777777">
        <w:trPr>
          <w:trHeight w:val="226"/>
        </w:trPr>
        <w:tc>
          <w:tcPr>
            <w:tcW w:w="3259" w:type="dxa"/>
            <w:shd w:val="clear" w:color="auto" w:fill="auto"/>
          </w:tcPr>
          <w:p w14:paraId="0FA8DD69" w14:textId="77777777" w:rsidR="00E71B0B" w:rsidRDefault="00474308">
            <w:pPr>
              <w:rPr>
                <w:lang w:eastAsia="en-US"/>
              </w:rPr>
            </w:pPr>
            <w:r>
              <w:rPr>
                <w:lang w:eastAsia="en-US"/>
              </w:rPr>
              <w:t>Norid AS</w:t>
            </w:r>
          </w:p>
        </w:tc>
        <w:tc>
          <w:tcPr>
            <w:tcW w:w="1244" w:type="dxa"/>
            <w:shd w:val="clear" w:color="auto" w:fill="auto"/>
          </w:tcPr>
          <w:p w14:paraId="5C42B4A6" w14:textId="77777777" w:rsidR="00E71B0B" w:rsidRDefault="00E71B0B">
            <w:pPr>
              <w:jc w:val="center"/>
              <w:rPr>
                <w:rFonts w:ascii="OpenSans-ExtraBold" w:hAnsi="OpenSans-ExtraBold"/>
                <w:lang w:eastAsia="en-US"/>
              </w:rPr>
            </w:pPr>
          </w:p>
        </w:tc>
        <w:tc>
          <w:tcPr>
            <w:tcW w:w="1275" w:type="dxa"/>
            <w:shd w:val="clear" w:color="auto" w:fill="auto"/>
          </w:tcPr>
          <w:p w14:paraId="0619244B" w14:textId="77777777" w:rsidR="00E71B0B" w:rsidRDefault="00E71B0B">
            <w:pPr>
              <w:jc w:val="center"/>
              <w:rPr>
                <w:rFonts w:ascii="OpenSans-ExtraBold" w:hAnsi="OpenSans-ExtraBold"/>
                <w:lang w:eastAsia="en-US"/>
              </w:rPr>
            </w:pPr>
          </w:p>
        </w:tc>
        <w:tc>
          <w:tcPr>
            <w:tcW w:w="1418" w:type="dxa"/>
            <w:shd w:val="clear" w:color="auto" w:fill="auto"/>
          </w:tcPr>
          <w:p w14:paraId="0D91F883" w14:textId="77777777" w:rsidR="00E71B0B" w:rsidRDefault="00474308">
            <w:pPr>
              <w:jc w:val="center"/>
              <w:rPr>
                <w:lang w:eastAsia="en-US"/>
              </w:rPr>
            </w:pPr>
            <w:r>
              <w:rPr>
                <w:lang w:eastAsia="en-US"/>
              </w:rPr>
              <w:t>x</w:t>
            </w:r>
          </w:p>
        </w:tc>
        <w:tc>
          <w:tcPr>
            <w:tcW w:w="1417" w:type="dxa"/>
            <w:shd w:val="clear" w:color="auto" w:fill="auto"/>
          </w:tcPr>
          <w:p w14:paraId="33F773F6" w14:textId="77777777" w:rsidR="00E71B0B" w:rsidRDefault="00E71B0B">
            <w:pPr>
              <w:jc w:val="center"/>
              <w:rPr>
                <w:rFonts w:ascii="OpenSans-ExtraBold" w:hAnsi="OpenSans-ExtraBold"/>
                <w:lang w:eastAsia="en-US"/>
              </w:rPr>
            </w:pPr>
          </w:p>
        </w:tc>
        <w:tc>
          <w:tcPr>
            <w:tcW w:w="284" w:type="dxa"/>
            <w:shd w:val="clear" w:color="auto" w:fill="auto"/>
          </w:tcPr>
          <w:p w14:paraId="37286AF3" w14:textId="77777777" w:rsidR="00E71B0B" w:rsidRDefault="00E71B0B">
            <w:pPr>
              <w:jc w:val="center"/>
              <w:rPr>
                <w:rFonts w:ascii="OpenSans-ExtraBold" w:hAnsi="OpenSans-ExtraBold"/>
                <w:lang w:eastAsia="en-US"/>
              </w:rPr>
            </w:pPr>
          </w:p>
        </w:tc>
        <w:tc>
          <w:tcPr>
            <w:tcW w:w="1276" w:type="dxa"/>
            <w:shd w:val="clear" w:color="auto" w:fill="auto"/>
          </w:tcPr>
          <w:p w14:paraId="249BCA2A" w14:textId="77777777" w:rsidR="00E71B0B" w:rsidRDefault="00E71B0B">
            <w:pPr>
              <w:jc w:val="center"/>
              <w:rPr>
                <w:rFonts w:ascii="OpenSans-ExtraBold" w:hAnsi="OpenSans-ExtraBold"/>
                <w:lang w:eastAsia="en-US"/>
              </w:rPr>
            </w:pPr>
          </w:p>
        </w:tc>
        <w:tc>
          <w:tcPr>
            <w:tcW w:w="1275" w:type="dxa"/>
            <w:shd w:val="clear" w:color="auto" w:fill="auto"/>
          </w:tcPr>
          <w:p w14:paraId="07A77797" w14:textId="77777777" w:rsidR="00E71B0B" w:rsidRDefault="00474308">
            <w:pPr>
              <w:jc w:val="center"/>
              <w:rPr>
                <w:lang w:eastAsia="en-US"/>
              </w:rPr>
            </w:pPr>
            <w:r>
              <w:rPr>
                <w:lang w:eastAsia="en-US"/>
              </w:rPr>
              <w:t>x</w:t>
            </w:r>
          </w:p>
        </w:tc>
        <w:tc>
          <w:tcPr>
            <w:tcW w:w="1560" w:type="dxa"/>
            <w:shd w:val="clear" w:color="auto" w:fill="auto"/>
          </w:tcPr>
          <w:p w14:paraId="3EA39686" w14:textId="77777777" w:rsidR="00E71B0B" w:rsidRDefault="00E71B0B">
            <w:pPr>
              <w:jc w:val="center"/>
              <w:rPr>
                <w:rFonts w:ascii="OpenSans-ExtraBold" w:hAnsi="OpenSans-ExtraBold"/>
                <w:lang w:eastAsia="en-US"/>
              </w:rPr>
            </w:pPr>
          </w:p>
        </w:tc>
      </w:tr>
      <w:tr w:rsidR="00F562F6" w14:paraId="51FD0818" w14:textId="77777777">
        <w:trPr>
          <w:trHeight w:val="226"/>
        </w:trPr>
        <w:tc>
          <w:tcPr>
            <w:tcW w:w="3259" w:type="dxa"/>
            <w:shd w:val="clear" w:color="auto" w:fill="auto"/>
          </w:tcPr>
          <w:p w14:paraId="38E48D1E" w14:textId="77777777" w:rsidR="00E71B0B" w:rsidRDefault="00474308">
            <w:pPr>
              <w:rPr>
                <w:lang w:eastAsia="en-US"/>
              </w:rPr>
            </w:pPr>
            <w:r>
              <w:rPr>
                <w:lang w:eastAsia="en-US"/>
              </w:rPr>
              <w:t>Norsk helsenett SF</w:t>
            </w:r>
          </w:p>
        </w:tc>
        <w:tc>
          <w:tcPr>
            <w:tcW w:w="1244" w:type="dxa"/>
            <w:shd w:val="clear" w:color="auto" w:fill="auto"/>
          </w:tcPr>
          <w:p w14:paraId="330683BA" w14:textId="77777777" w:rsidR="00E71B0B" w:rsidRDefault="00474308">
            <w:pPr>
              <w:jc w:val="center"/>
              <w:rPr>
                <w:lang w:eastAsia="en-US"/>
              </w:rPr>
            </w:pPr>
            <w:r>
              <w:rPr>
                <w:lang w:eastAsia="en-US"/>
              </w:rPr>
              <w:t>x</w:t>
            </w:r>
          </w:p>
        </w:tc>
        <w:tc>
          <w:tcPr>
            <w:tcW w:w="1275" w:type="dxa"/>
            <w:shd w:val="clear" w:color="auto" w:fill="auto"/>
          </w:tcPr>
          <w:p w14:paraId="1BF84985" w14:textId="77777777" w:rsidR="00E71B0B" w:rsidRDefault="00E71B0B">
            <w:pPr>
              <w:jc w:val="center"/>
              <w:rPr>
                <w:rFonts w:ascii="OpenSans-ExtraBold" w:hAnsi="OpenSans-ExtraBold"/>
                <w:lang w:eastAsia="en-US"/>
              </w:rPr>
            </w:pPr>
          </w:p>
        </w:tc>
        <w:tc>
          <w:tcPr>
            <w:tcW w:w="1418" w:type="dxa"/>
            <w:shd w:val="clear" w:color="auto" w:fill="auto"/>
          </w:tcPr>
          <w:p w14:paraId="1F2929B7" w14:textId="77777777" w:rsidR="00E71B0B" w:rsidRDefault="00474308">
            <w:pPr>
              <w:jc w:val="center"/>
              <w:rPr>
                <w:lang w:eastAsia="en-US"/>
              </w:rPr>
            </w:pPr>
            <w:r>
              <w:rPr>
                <w:lang w:eastAsia="en-US"/>
              </w:rPr>
              <w:t>x</w:t>
            </w:r>
          </w:p>
        </w:tc>
        <w:tc>
          <w:tcPr>
            <w:tcW w:w="1417" w:type="dxa"/>
            <w:shd w:val="clear" w:color="auto" w:fill="auto"/>
          </w:tcPr>
          <w:p w14:paraId="09322661" w14:textId="77777777" w:rsidR="00E71B0B" w:rsidRDefault="00E71B0B">
            <w:pPr>
              <w:jc w:val="center"/>
              <w:rPr>
                <w:rFonts w:ascii="OpenSans-ExtraBold" w:hAnsi="OpenSans-ExtraBold"/>
                <w:lang w:eastAsia="en-US"/>
              </w:rPr>
            </w:pPr>
          </w:p>
        </w:tc>
        <w:tc>
          <w:tcPr>
            <w:tcW w:w="284" w:type="dxa"/>
            <w:shd w:val="clear" w:color="auto" w:fill="auto"/>
          </w:tcPr>
          <w:p w14:paraId="63F702FF" w14:textId="77777777" w:rsidR="00E71B0B" w:rsidRDefault="00E71B0B">
            <w:pPr>
              <w:jc w:val="center"/>
              <w:rPr>
                <w:rFonts w:ascii="OpenSans-ExtraBold" w:hAnsi="OpenSans-ExtraBold"/>
                <w:lang w:eastAsia="en-US"/>
              </w:rPr>
            </w:pPr>
          </w:p>
        </w:tc>
        <w:tc>
          <w:tcPr>
            <w:tcW w:w="1276" w:type="dxa"/>
            <w:shd w:val="clear" w:color="auto" w:fill="auto"/>
          </w:tcPr>
          <w:p w14:paraId="163ACD7A" w14:textId="77777777" w:rsidR="00E71B0B" w:rsidRDefault="00E71B0B">
            <w:pPr>
              <w:jc w:val="center"/>
              <w:rPr>
                <w:rFonts w:ascii="OpenSans-ExtraBold" w:hAnsi="OpenSans-ExtraBold"/>
                <w:lang w:eastAsia="en-US"/>
              </w:rPr>
            </w:pPr>
          </w:p>
        </w:tc>
        <w:tc>
          <w:tcPr>
            <w:tcW w:w="1275" w:type="dxa"/>
            <w:shd w:val="clear" w:color="auto" w:fill="auto"/>
          </w:tcPr>
          <w:p w14:paraId="68E976D1" w14:textId="77777777" w:rsidR="00E71B0B" w:rsidRDefault="00E71B0B">
            <w:pPr>
              <w:jc w:val="center"/>
              <w:rPr>
                <w:rFonts w:ascii="OpenSans-ExtraBold" w:hAnsi="OpenSans-ExtraBold"/>
                <w:lang w:eastAsia="en-US"/>
              </w:rPr>
            </w:pPr>
          </w:p>
        </w:tc>
        <w:tc>
          <w:tcPr>
            <w:tcW w:w="1560" w:type="dxa"/>
            <w:shd w:val="clear" w:color="auto" w:fill="auto"/>
          </w:tcPr>
          <w:p w14:paraId="5F80244A" w14:textId="77777777" w:rsidR="00E71B0B" w:rsidRDefault="00474308">
            <w:pPr>
              <w:jc w:val="center"/>
              <w:rPr>
                <w:lang w:eastAsia="en-US"/>
              </w:rPr>
            </w:pPr>
            <w:r>
              <w:rPr>
                <w:lang w:eastAsia="en-US"/>
              </w:rPr>
              <w:t>x</w:t>
            </w:r>
          </w:p>
        </w:tc>
      </w:tr>
      <w:tr w:rsidR="00F562F6" w14:paraId="2FE3D4D7" w14:textId="77777777">
        <w:trPr>
          <w:trHeight w:val="226"/>
        </w:trPr>
        <w:tc>
          <w:tcPr>
            <w:tcW w:w="3259" w:type="dxa"/>
            <w:shd w:val="clear" w:color="auto" w:fill="auto"/>
          </w:tcPr>
          <w:p w14:paraId="732C590E" w14:textId="77777777" w:rsidR="00E71B0B" w:rsidRDefault="00474308">
            <w:pPr>
              <w:rPr>
                <w:lang w:eastAsia="en-US"/>
              </w:rPr>
            </w:pPr>
            <w:r>
              <w:rPr>
                <w:lang w:eastAsia="en-US"/>
              </w:rPr>
              <w:t>Norsk rikskringkasting AS</w:t>
            </w:r>
          </w:p>
        </w:tc>
        <w:tc>
          <w:tcPr>
            <w:tcW w:w="1244" w:type="dxa"/>
            <w:shd w:val="clear" w:color="auto" w:fill="auto"/>
          </w:tcPr>
          <w:p w14:paraId="07617436" w14:textId="77777777" w:rsidR="00E71B0B" w:rsidRDefault="00474308">
            <w:pPr>
              <w:jc w:val="center"/>
              <w:rPr>
                <w:lang w:eastAsia="en-US"/>
              </w:rPr>
            </w:pPr>
            <w:r>
              <w:rPr>
                <w:lang w:eastAsia="en-US"/>
              </w:rPr>
              <w:t>x</w:t>
            </w:r>
          </w:p>
        </w:tc>
        <w:tc>
          <w:tcPr>
            <w:tcW w:w="1275" w:type="dxa"/>
            <w:shd w:val="clear" w:color="auto" w:fill="auto"/>
          </w:tcPr>
          <w:p w14:paraId="40B3F47D" w14:textId="77777777" w:rsidR="00E71B0B" w:rsidRDefault="00E71B0B">
            <w:pPr>
              <w:jc w:val="center"/>
              <w:rPr>
                <w:rFonts w:ascii="OpenSans-ExtraBold" w:hAnsi="OpenSans-ExtraBold"/>
                <w:lang w:eastAsia="en-US"/>
              </w:rPr>
            </w:pPr>
          </w:p>
        </w:tc>
        <w:tc>
          <w:tcPr>
            <w:tcW w:w="1418" w:type="dxa"/>
            <w:shd w:val="clear" w:color="auto" w:fill="auto"/>
          </w:tcPr>
          <w:p w14:paraId="52B73414" w14:textId="77777777" w:rsidR="00E71B0B" w:rsidRDefault="00474308">
            <w:pPr>
              <w:jc w:val="center"/>
              <w:rPr>
                <w:lang w:eastAsia="en-US"/>
              </w:rPr>
            </w:pPr>
            <w:r>
              <w:rPr>
                <w:lang w:eastAsia="en-US"/>
              </w:rPr>
              <w:t>x</w:t>
            </w:r>
          </w:p>
        </w:tc>
        <w:tc>
          <w:tcPr>
            <w:tcW w:w="1417" w:type="dxa"/>
            <w:shd w:val="clear" w:color="auto" w:fill="auto"/>
          </w:tcPr>
          <w:p w14:paraId="5955C6D8" w14:textId="77777777" w:rsidR="00E71B0B" w:rsidRDefault="00474308">
            <w:pPr>
              <w:jc w:val="center"/>
              <w:rPr>
                <w:lang w:eastAsia="en-US"/>
              </w:rPr>
            </w:pPr>
            <w:r>
              <w:rPr>
                <w:lang w:eastAsia="en-US"/>
              </w:rPr>
              <w:t>x</w:t>
            </w:r>
          </w:p>
        </w:tc>
        <w:tc>
          <w:tcPr>
            <w:tcW w:w="284" w:type="dxa"/>
            <w:shd w:val="clear" w:color="auto" w:fill="auto"/>
          </w:tcPr>
          <w:p w14:paraId="4ABA35AB" w14:textId="77777777" w:rsidR="00E71B0B" w:rsidRDefault="00E71B0B">
            <w:pPr>
              <w:jc w:val="center"/>
              <w:rPr>
                <w:rFonts w:ascii="OpenSans-ExtraBold" w:hAnsi="OpenSans-ExtraBold"/>
                <w:lang w:eastAsia="en-US"/>
              </w:rPr>
            </w:pPr>
          </w:p>
        </w:tc>
        <w:tc>
          <w:tcPr>
            <w:tcW w:w="1276" w:type="dxa"/>
            <w:shd w:val="clear" w:color="auto" w:fill="auto"/>
          </w:tcPr>
          <w:p w14:paraId="64A9BBDB" w14:textId="77777777" w:rsidR="00E71B0B" w:rsidRDefault="00E71B0B">
            <w:pPr>
              <w:jc w:val="center"/>
              <w:rPr>
                <w:rFonts w:ascii="OpenSans-ExtraBold" w:hAnsi="OpenSans-ExtraBold"/>
                <w:lang w:eastAsia="en-US"/>
              </w:rPr>
            </w:pPr>
          </w:p>
        </w:tc>
        <w:tc>
          <w:tcPr>
            <w:tcW w:w="1275" w:type="dxa"/>
            <w:shd w:val="clear" w:color="auto" w:fill="auto"/>
          </w:tcPr>
          <w:p w14:paraId="5E98BF7C" w14:textId="77777777" w:rsidR="00E71B0B" w:rsidRDefault="00474308">
            <w:pPr>
              <w:jc w:val="center"/>
              <w:rPr>
                <w:lang w:eastAsia="en-US"/>
              </w:rPr>
            </w:pPr>
            <w:r>
              <w:rPr>
                <w:lang w:eastAsia="en-US"/>
              </w:rPr>
              <w:t>x</w:t>
            </w:r>
          </w:p>
        </w:tc>
        <w:tc>
          <w:tcPr>
            <w:tcW w:w="1560" w:type="dxa"/>
            <w:shd w:val="clear" w:color="auto" w:fill="auto"/>
          </w:tcPr>
          <w:p w14:paraId="24F6ECB6" w14:textId="77777777" w:rsidR="00E71B0B" w:rsidRDefault="00474308">
            <w:pPr>
              <w:jc w:val="center"/>
              <w:rPr>
                <w:lang w:eastAsia="en-US"/>
              </w:rPr>
            </w:pPr>
            <w:r>
              <w:rPr>
                <w:lang w:eastAsia="en-US"/>
              </w:rPr>
              <w:t>x</w:t>
            </w:r>
          </w:p>
        </w:tc>
      </w:tr>
      <w:tr w:rsidR="00F562F6" w14:paraId="7B4C09BD" w14:textId="77777777">
        <w:trPr>
          <w:trHeight w:val="226"/>
        </w:trPr>
        <w:tc>
          <w:tcPr>
            <w:tcW w:w="3259" w:type="dxa"/>
            <w:shd w:val="clear" w:color="auto" w:fill="auto"/>
          </w:tcPr>
          <w:p w14:paraId="526903F6" w14:textId="77777777" w:rsidR="00E71B0B" w:rsidRDefault="00474308">
            <w:pPr>
              <w:rPr>
                <w:lang w:eastAsia="en-US"/>
              </w:rPr>
            </w:pPr>
            <w:r>
              <w:rPr>
                <w:lang w:eastAsia="en-US"/>
              </w:rPr>
              <w:t>Norsk Tipping AS (særlovselskap)</w:t>
            </w:r>
          </w:p>
        </w:tc>
        <w:tc>
          <w:tcPr>
            <w:tcW w:w="1244" w:type="dxa"/>
            <w:shd w:val="clear" w:color="auto" w:fill="auto"/>
          </w:tcPr>
          <w:p w14:paraId="21C9D5A0" w14:textId="77777777" w:rsidR="00E71B0B" w:rsidRDefault="00E71B0B">
            <w:pPr>
              <w:jc w:val="center"/>
              <w:rPr>
                <w:rFonts w:ascii="OpenSans-ExtraBold" w:hAnsi="OpenSans-ExtraBold"/>
                <w:lang w:eastAsia="en-US"/>
              </w:rPr>
            </w:pPr>
          </w:p>
        </w:tc>
        <w:tc>
          <w:tcPr>
            <w:tcW w:w="1275" w:type="dxa"/>
            <w:shd w:val="clear" w:color="auto" w:fill="auto"/>
          </w:tcPr>
          <w:p w14:paraId="57152C1F" w14:textId="77777777" w:rsidR="00E71B0B" w:rsidRDefault="00E71B0B">
            <w:pPr>
              <w:jc w:val="center"/>
              <w:rPr>
                <w:rFonts w:ascii="OpenSans-ExtraBold" w:hAnsi="OpenSans-ExtraBold"/>
                <w:lang w:eastAsia="en-US"/>
              </w:rPr>
            </w:pPr>
          </w:p>
        </w:tc>
        <w:tc>
          <w:tcPr>
            <w:tcW w:w="1418" w:type="dxa"/>
            <w:shd w:val="clear" w:color="auto" w:fill="auto"/>
          </w:tcPr>
          <w:p w14:paraId="624A88A9" w14:textId="77777777" w:rsidR="00E71B0B" w:rsidRDefault="00474308">
            <w:pPr>
              <w:jc w:val="center"/>
              <w:rPr>
                <w:lang w:eastAsia="en-US"/>
              </w:rPr>
            </w:pPr>
            <w:r>
              <w:rPr>
                <w:lang w:eastAsia="en-US"/>
              </w:rPr>
              <w:t>x</w:t>
            </w:r>
          </w:p>
        </w:tc>
        <w:tc>
          <w:tcPr>
            <w:tcW w:w="1417" w:type="dxa"/>
            <w:shd w:val="clear" w:color="auto" w:fill="auto"/>
          </w:tcPr>
          <w:p w14:paraId="6069AEB5" w14:textId="77777777" w:rsidR="00E71B0B" w:rsidRDefault="00E71B0B">
            <w:pPr>
              <w:jc w:val="center"/>
              <w:rPr>
                <w:rFonts w:ascii="OpenSans-ExtraBold" w:hAnsi="OpenSans-ExtraBold"/>
                <w:lang w:eastAsia="en-US"/>
              </w:rPr>
            </w:pPr>
          </w:p>
        </w:tc>
        <w:tc>
          <w:tcPr>
            <w:tcW w:w="284" w:type="dxa"/>
            <w:shd w:val="clear" w:color="auto" w:fill="auto"/>
          </w:tcPr>
          <w:p w14:paraId="5160447F" w14:textId="77777777" w:rsidR="00E71B0B" w:rsidRDefault="00E71B0B">
            <w:pPr>
              <w:jc w:val="center"/>
              <w:rPr>
                <w:rFonts w:ascii="OpenSans-ExtraBold" w:hAnsi="OpenSans-ExtraBold"/>
                <w:lang w:eastAsia="en-US"/>
              </w:rPr>
            </w:pPr>
          </w:p>
        </w:tc>
        <w:tc>
          <w:tcPr>
            <w:tcW w:w="1276" w:type="dxa"/>
            <w:shd w:val="clear" w:color="auto" w:fill="auto"/>
          </w:tcPr>
          <w:p w14:paraId="7530A7CE" w14:textId="77777777" w:rsidR="00E71B0B" w:rsidRDefault="00E71B0B">
            <w:pPr>
              <w:jc w:val="center"/>
              <w:rPr>
                <w:rFonts w:ascii="OpenSans-ExtraBold" w:hAnsi="OpenSans-ExtraBold"/>
                <w:lang w:eastAsia="en-US"/>
              </w:rPr>
            </w:pPr>
          </w:p>
        </w:tc>
        <w:tc>
          <w:tcPr>
            <w:tcW w:w="1275" w:type="dxa"/>
            <w:shd w:val="clear" w:color="auto" w:fill="auto"/>
          </w:tcPr>
          <w:p w14:paraId="66A28AB6" w14:textId="77777777" w:rsidR="00E71B0B" w:rsidRDefault="00474308">
            <w:pPr>
              <w:jc w:val="center"/>
              <w:rPr>
                <w:lang w:eastAsia="en-US"/>
              </w:rPr>
            </w:pPr>
            <w:r>
              <w:rPr>
                <w:lang w:eastAsia="en-US"/>
              </w:rPr>
              <w:t>x</w:t>
            </w:r>
          </w:p>
        </w:tc>
        <w:tc>
          <w:tcPr>
            <w:tcW w:w="1560" w:type="dxa"/>
            <w:shd w:val="clear" w:color="auto" w:fill="auto"/>
          </w:tcPr>
          <w:p w14:paraId="04B05225" w14:textId="77777777" w:rsidR="00E71B0B" w:rsidRDefault="00E71B0B">
            <w:pPr>
              <w:jc w:val="center"/>
              <w:rPr>
                <w:rFonts w:ascii="OpenSans-ExtraBold" w:hAnsi="OpenSans-ExtraBold"/>
                <w:lang w:eastAsia="en-US"/>
              </w:rPr>
            </w:pPr>
          </w:p>
        </w:tc>
      </w:tr>
      <w:tr w:rsidR="00F562F6" w14:paraId="2B63BD17" w14:textId="77777777">
        <w:trPr>
          <w:trHeight w:val="226"/>
        </w:trPr>
        <w:tc>
          <w:tcPr>
            <w:tcW w:w="3259" w:type="dxa"/>
            <w:shd w:val="clear" w:color="auto" w:fill="auto"/>
          </w:tcPr>
          <w:p w14:paraId="2F1E8F9F" w14:textId="77777777" w:rsidR="00E71B0B" w:rsidRDefault="00474308">
            <w:pPr>
              <w:rPr>
                <w:lang w:eastAsia="en-US"/>
              </w:rPr>
            </w:pPr>
            <w:r>
              <w:rPr>
                <w:lang w:eastAsia="en-US"/>
              </w:rPr>
              <w:t>Norske tog AS</w:t>
            </w:r>
          </w:p>
        </w:tc>
        <w:tc>
          <w:tcPr>
            <w:tcW w:w="1244" w:type="dxa"/>
            <w:shd w:val="clear" w:color="auto" w:fill="auto"/>
          </w:tcPr>
          <w:p w14:paraId="42789942" w14:textId="77777777" w:rsidR="00E71B0B" w:rsidRDefault="00E71B0B">
            <w:pPr>
              <w:jc w:val="center"/>
              <w:rPr>
                <w:rFonts w:ascii="OpenSans-ExtraBold" w:hAnsi="OpenSans-ExtraBold"/>
                <w:lang w:eastAsia="en-US"/>
              </w:rPr>
            </w:pPr>
          </w:p>
        </w:tc>
        <w:tc>
          <w:tcPr>
            <w:tcW w:w="1275" w:type="dxa"/>
            <w:shd w:val="clear" w:color="auto" w:fill="auto"/>
          </w:tcPr>
          <w:p w14:paraId="279C524B" w14:textId="77777777" w:rsidR="00E71B0B" w:rsidRDefault="00E71B0B">
            <w:pPr>
              <w:jc w:val="center"/>
              <w:rPr>
                <w:rFonts w:ascii="OpenSans-ExtraBold" w:hAnsi="OpenSans-ExtraBold"/>
                <w:lang w:eastAsia="en-US"/>
              </w:rPr>
            </w:pPr>
          </w:p>
        </w:tc>
        <w:tc>
          <w:tcPr>
            <w:tcW w:w="1418" w:type="dxa"/>
            <w:shd w:val="clear" w:color="auto" w:fill="auto"/>
          </w:tcPr>
          <w:p w14:paraId="330DCE81" w14:textId="77777777" w:rsidR="00E71B0B" w:rsidRDefault="00474308">
            <w:pPr>
              <w:jc w:val="center"/>
              <w:rPr>
                <w:lang w:eastAsia="en-US"/>
              </w:rPr>
            </w:pPr>
            <w:r>
              <w:rPr>
                <w:lang w:eastAsia="en-US"/>
              </w:rPr>
              <w:t>x</w:t>
            </w:r>
          </w:p>
        </w:tc>
        <w:tc>
          <w:tcPr>
            <w:tcW w:w="1417" w:type="dxa"/>
            <w:shd w:val="clear" w:color="auto" w:fill="auto"/>
          </w:tcPr>
          <w:p w14:paraId="33B7FABD" w14:textId="77777777" w:rsidR="00E71B0B" w:rsidRDefault="00474308">
            <w:pPr>
              <w:jc w:val="center"/>
              <w:rPr>
                <w:lang w:eastAsia="en-US"/>
              </w:rPr>
            </w:pPr>
            <w:r>
              <w:rPr>
                <w:lang w:eastAsia="en-US"/>
              </w:rPr>
              <w:t>x</w:t>
            </w:r>
          </w:p>
        </w:tc>
        <w:tc>
          <w:tcPr>
            <w:tcW w:w="284" w:type="dxa"/>
            <w:shd w:val="clear" w:color="auto" w:fill="auto"/>
          </w:tcPr>
          <w:p w14:paraId="341AF044" w14:textId="77777777" w:rsidR="00E71B0B" w:rsidRDefault="00E71B0B">
            <w:pPr>
              <w:jc w:val="center"/>
              <w:rPr>
                <w:rFonts w:ascii="OpenSans-ExtraBold" w:hAnsi="OpenSans-ExtraBold"/>
                <w:lang w:eastAsia="en-US"/>
              </w:rPr>
            </w:pPr>
          </w:p>
        </w:tc>
        <w:tc>
          <w:tcPr>
            <w:tcW w:w="1276" w:type="dxa"/>
            <w:shd w:val="clear" w:color="auto" w:fill="auto"/>
          </w:tcPr>
          <w:p w14:paraId="08801EBF" w14:textId="77777777" w:rsidR="00E71B0B" w:rsidRDefault="00E71B0B">
            <w:pPr>
              <w:jc w:val="center"/>
              <w:rPr>
                <w:rFonts w:ascii="OpenSans-ExtraBold" w:hAnsi="OpenSans-ExtraBold"/>
                <w:lang w:eastAsia="en-US"/>
              </w:rPr>
            </w:pPr>
          </w:p>
        </w:tc>
        <w:tc>
          <w:tcPr>
            <w:tcW w:w="1275" w:type="dxa"/>
            <w:shd w:val="clear" w:color="auto" w:fill="auto"/>
          </w:tcPr>
          <w:p w14:paraId="36284826" w14:textId="77777777" w:rsidR="00E71B0B" w:rsidRDefault="00E71B0B">
            <w:pPr>
              <w:jc w:val="center"/>
              <w:rPr>
                <w:rFonts w:ascii="OpenSans-ExtraBold" w:hAnsi="OpenSans-ExtraBold"/>
                <w:lang w:eastAsia="en-US"/>
              </w:rPr>
            </w:pPr>
          </w:p>
        </w:tc>
        <w:tc>
          <w:tcPr>
            <w:tcW w:w="1560" w:type="dxa"/>
            <w:shd w:val="clear" w:color="auto" w:fill="auto"/>
          </w:tcPr>
          <w:p w14:paraId="4264AD93" w14:textId="77777777" w:rsidR="00E71B0B" w:rsidRDefault="00E71B0B">
            <w:pPr>
              <w:jc w:val="center"/>
              <w:rPr>
                <w:rFonts w:ascii="OpenSans-ExtraBold" w:hAnsi="OpenSans-ExtraBold"/>
                <w:lang w:eastAsia="en-US"/>
              </w:rPr>
            </w:pPr>
          </w:p>
        </w:tc>
      </w:tr>
      <w:tr w:rsidR="00F562F6" w14:paraId="53290168" w14:textId="77777777">
        <w:trPr>
          <w:trHeight w:val="226"/>
        </w:trPr>
        <w:tc>
          <w:tcPr>
            <w:tcW w:w="3259" w:type="dxa"/>
            <w:shd w:val="clear" w:color="auto" w:fill="auto"/>
          </w:tcPr>
          <w:p w14:paraId="2C59E948" w14:textId="77777777" w:rsidR="00E71B0B" w:rsidRDefault="00474308">
            <w:pPr>
              <w:rPr>
                <w:lang w:eastAsia="en-US"/>
              </w:rPr>
            </w:pPr>
            <w:r>
              <w:rPr>
                <w:lang w:eastAsia="en-US"/>
              </w:rPr>
              <w:t>Nye Veier AS</w:t>
            </w:r>
          </w:p>
        </w:tc>
        <w:tc>
          <w:tcPr>
            <w:tcW w:w="1244" w:type="dxa"/>
            <w:shd w:val="clear" w:color="auto" w:fill="auto"/>
          </w:tcPr>
          <w:p w14:paraId="10574567" w14:textId="77777777" w:rsidR="00E71B0B" w:rsidRDefault="00474308">
            <w:pPr>
              <w:jc w:val="center"/>
              <w:rPr>
                <w:lang w:eastAsia="en-US"/>
              </w:rPr>
            </w:pPr>
            <w:r>
              <w:rPr>
                <w:lang w:eastAsia="en-US"/>
              </w:rPr>
              <w:t>x</w:t>
            </w:r>
          </w:p>
        </w:tc>
        <w:tc>
          <w:tcPr>
            <w:tcW w:w="1275" w:type="dxa"/>
            <w:shd w:val="clear" w:color="auto" w:fill="auto"/>
          </w:tcPr>
          <w:p w14:paraId="7F0E3683" w14:textId="77777777" w:rsidR="00E71B0B" w:rsidRDefault="00474308">
            <w:pPr>
              <w:jc w:val="center"/>
              <w:rPr>
                <w:lang w:eastAsia="en-US"/>
              </w:rPr>
            </w:pPr>
            <w:r>
              <w:rPr>
                <w:lang w:eastAsia="en-US"/>
              </w:rPr>
              <w:t>x</w:t>
            </w:r>
          </w:p>
        </w:tc>
        <w:tc>
          <w:tcPr>
            <w:tcW w:w="1418" w:type="dxa"/>
            <w:shd w:val="clear" w:color="auto" w:fill="auto"/>
          </w:tcPr>
          <w:p w14:paraId="5F4E4556" w14:textId="77777777" w:rsidR="00E71B0B" w:rsidRDefault="00E71B0B">
            <w:pPr>
              <w:jc w:val="center"/>
              <w:rPr>
                <w:rFonts w:ascii="OpenSans-ExtraBold" w:hAnsi="OpenSans-ExtraBold"/>
                <w:lang w:eastAsia="en-US"/>
              </w:rPr>
            </w:pPr>
          </w:p>
        </w:tc>
        <w:tc>
          <w:tcPr>
            <w:tcW w:w="1417" w:type="dxa"/>
            <w:shd w:val="clear" w:color="auto" w:fill="auto"/>
          </w:tcPr>
          <w:p w14:paraId="58C6D6EC" w14:textId="77777777" w:rsidR="00E71B0B" w:rsidRDefault="00E71B0B">
            <w:pPr>
              <w:jc w:val="center"/>
              <w:rPr>
                <w:rFonts w:ascii="OpenSans-ExtraBold" w:hAnsi="OpenSans-ExtraBold"/>
                <w:lang w:eastAsia="en-US"/>
              </w:rPr>
            </w:pPr>
          </w:p>
        </w:tc>
        <w:tc>
          <w:tcPr>
            <w:tcW w:w="284" w:type="dxa"/>
            <w:shd w:val="clear" w:color="auto" w:fill="auto"/>
          </w:tcPr>
          <w:p w14:paraId="5F2FFE0A" w14:textId="77777777" w:rsidR="00E71B0B" w:rsidRDefault="00E71B0B">
            <w:pPr>
              <w:jc w:val="center"/>
              <w:rPr>
                <w:rFonts w:ascii="OpenSans-ExtraBold" w:hAnsi="OpenSans-ExtraBold"/>
                <w:lang w:eastAsia="en-US"/>
              </w:rPr>
            </w:pPr>
          </w:p>
        </w:tc>
        <w:tc>
          <w:tcPr>
            <w:tcW w:w="1276" w:type="dxa"/>
            <w:shd w:val="clear" w:color="auto" w:fill="auto"/>
          </w:tcPr>
          <w:p w14:paraId="4F31AB76" w14:textId="77777777" w:rsidR="00E71B0B" w:rsidRDefault="00474308">
            <w:pPr>
              <w:jc w:val="center"/>
              <w:rPr>
                <w:lang w:eastAsia="en-US"/>
              </w:rPr>
            </w:pPr>
            <w:r>
              <w:rPr>
                <w:lang w:eastAsia="en-US"/>
              </w:rPr>
              <w:t>x</w:t>
            </w:r>
          </w:p>
        </w:tc>
        <w:tc>
          <w:tcPr>
            <w:tcW w:w="1275" w:type="dxa"/>
            <w:shd w:val="clear" w:color="auto" w:fill="auto"/>
          </w:tcPr>
          <w:p w14:paraId="3F8BA1F0" w14:textId="77777777" w:rsidR="00E71B0B" w:rsidRDefault="00E71B0B">
            <w:pPr>
              <w:jc w:val="center"/>
              <w:rPr>
                <w:rFonts w:ascii="OpenSans-ExtraBold" w:hAnsi="OpenSans-ExtraBold"/>
                <w:lang w:eastAsia="en-US"/>
              </w:rPr>
            </w:pPr>
          </w:p>
        </w:tc>
        <w:tc>
          <w:tcPr>
            <w:tcW w:w="1560" w:type="dxa"/>
            <w:shd w:val="clear" w:color="auto" w:fill="auto"/>
          </w:tcPr>
          <w:p w14:paraId="6AD04662" w14:textId="77777777" w:rsidR="00E71B0B" w:rsidRDefault="00E71B0B">
            <w:pPr>
              <w:jc w:val="center"/>
              <w:rPr>
                <w:rFonts w:ascii="OpenSans-ExtraBold" w:hAnsi="OpenSans-ExtraBold"/>
                <w:lang w:eastAsia="en-US"/>
              </w:rPr>
            </w:pPr>
          </w:p>
        </w:tc>
      </w:tr>
      <w:tr w:rsidR="00F562F6" w14:paraId="2E914C10" w14:textId="77777777">
        <w:trPr>
          <w:trHeight w:val="226"/>
        </w:trPr>
        <w:tc>
          <w:tcPr>
            <w:tcW w:w="3259" w:type="dxa"/>
            <w:shd w:val="clear" w:color="auto" w:fill="auto"/>
          </w:tcPr>
          <w:p w14:paraId="6727CA85" w14:textId="77777777" w:rsidR="00E71B0B" w:rsidRDefault="00474308">
            <w:pPr>
              <w:rPr>
                <w:lang w:eastAsia="en-US"/>
              </w:rPr>
            </w:pPr>
            <w:proofErr w:type="spellStart"/>
            <w:r>
              <w:rPr>
                <w:lang w:eastAsia="en-US"/>
              </w:rPr>
              <w:t>Petoro</w:t>
            </w:r>
            <w:proofErr w:type="spellEnd"/>
            <w:r>
              <w:rPr>
                <w:lang w:eastAsia="en-US"/>
              </w:rPr>
              <w:t xml:space="preserve"> AS</w:t>
            </w:r>
          </w:p>
        </w:tc>
        <w:tc>
          <w:tcPr>
            <w:tcW w:w="1244" w:type="dxa"/>
            <w:shd w:val="clear" w:color="auto" w:fill="auto"/>
          </w:tcPr>
          <w:p w14:paraId="7C91450D" w14:textId="77777777" w:rsidR="00E71B0B" w:rsidRDefault="00474308">
            <w:pPr>
              <w:jc w:val="center"/>
              <w:rPr>
                <w:lang w:eastAsia="en-US"/>
              </w:rPr>
            </w:pPr>
            <w:r>
              <w:rPr>
                <w:lang w:eastAsia="en-US"/>
              </w:rPr>
              <w:t>x</w:t>
            </w:r>
          </w:p>
        </w:tc>
        <w:tc>
          <w:tcPr>
            <w:tcW w:w="1275" w:type="dxa"/>
            <w:shd w:val="clear" w:color="auto" w:fill="auto"/>
          </w:tcPr>
          <w:p w14:paraId="6C1303C6" w14:textId="77777777" w:rsidR="00E71B0B" w:rsidRDefault="00E71B0B">
            <w:pPr>
              <w:jc w:val="center"/>
              <w:rPr>
                <w:rFonts w:ascii="OpenSans-ExtraBold" w:hAnsi="OpenSans-ExtraBold"/>
                <w:lang w:eastAsia="en-US"/>
              </w:rPr>
            </w:pPr>
          </w:p>
        </w:tc>
        <w:tc>
          <w:tcPr>
            <w:tcW w:w="1418" w:type="dxa"/>
            <w:shd w:val="clear" w:color="auto" w:fill="auto"/>
          </w:tcPr>
          <w:p w14:paraId="3084AD1B" w14:textId="77777777" w:rsidR="00E71B0B" w:rsidRDefault="00E71B0B">
            <w:pPr>
              <w:jc w:val="center"/>
              <w:rPr>
                <w:rFonts w:ascii="OpenSans-ExtraBold" w:hAnsi="OpenSans-ExtraBold"/>
                <w:lang w:eastAsia="en-US"/>
              </w:rPr>
            </w:pPr>
          </w:p>
        </w:tc>
        <w:tc>
          <w:tcPr>
            <w:tcW w:w="1417" w:type="dxa"/>
            <w:shd w:val="clear" w:color="auto" w:fill="auto"/>
          </w:tcPr>
          <w:p w14:paraId="6CF1A71E" w14:textId="77777777" w:rsidR="00E71B0B" w:rsidRDefault="00E71B0B">
            <w:pPr>
              <w:jc w:val="center"/>
              <w:rPr>
                <w:rFonts w:ascii="OpenSans-ExtraBold" w:hAnsi="OpenSans-ExtraBold"/>
                <w:lang w:eastAsia="en-US"/>
              </w:rPr>
            </w:pPr>
          </w:p>
        </w:tc>
        <w:tc>
          <w:tcPr>
            <w:tcW w:w="284" w:type="dxa"/>
            <w:shd w:val="clear" w:color="auto" w:fill="auto"/>
          </w:tcPr>
          <w:p w14:paraId="0DA52097" w14:textId="77777777" w:rsidR="00E71B0B" w:rsidRDefault="00E71B0B">
            <w:pPr>
              <w:jc w:val="center"/>
              <w:rPr>
                <w:rFonts w:ascii="OpenSans-ExtraBold" w:hAnsi="OpenSans-ExtraBold"/>
                <w:lang w:eastAsia="en-US"/>
              </w:rPr>
            </w:pPr>
          </w:p>
        </w:tc>
        <w:tc>
          <w:tcPr>
            <w:tcW w:w="1276" w:type="dxa"/>
            <w:shd w:val="clear" w:color="auto" w:fill="auto"/>
          </w:tcPr>
          <w:p w14:paraId="12DFE98B" w14:textId="77777777" w:rsidR="00E71B0B" w:rsidRDefault="00E71B0B">
            <w:pPr>
              <w:jc w:val="center"/>
              <w:rPr>
                <w:rFonts w:ascii="OpenSans-ExtraBold" w:hAnsi="OpenSans-ExtraBold"/>
                <w:lang w:eastAsia="en-US"/>
              </w:rPr>
            </w:pPr>
          </w:p>
        </w:tc>
        <w:tc>
          <w:tcPr>
            <w:tcW w:w="1275" w:type="dxa"/>
            <w:shd w:val="clear" w:color="auto" w:fill="auto"/>
          </w:tcPr>
          <w:p w14:paraId="330F452D" w14:textId="77777777" w:rsidR="00E71B0B" w:rsidRDefault="00474308">
            <w:pPr>
              <w:jc w:val="center"/>
              <w:rPr>
                <w:lang w:eastAsia="en-US"/>
              </w:rPr>
            </w:pPr>
            <w:r>
              <w:rPr>
                <w:lang w:eastAsia="en-US"/>
              </w:rPr>
              <w:t>x</w:t>
            </w:r>
          </w:p>
        </w:tc>
        <w:tc>
          <w:tcPr>
            <w:tcW w:w="1560" w:type="dxa"/>
            <w:shd w:val="clear" w:color="auto" w:fill="auto"/>
          </w:tcPr>
          <w:p w14:paraId="6BDD945B" w14:textId="77777777" w:rsidR="00E71B0B" w:rsidRDefault="00474308">
            <w:pPr>
              <w:jc w:val="center"/>
              <w:rPr>
                <w:lang w:eastAsia="en-US"/>
              </w:rPr>
            </w:pPr>
            <w:r>
              <w:rPr>
                <w:lang w:eastAsia="en-US"/>
              </w:rPr>
              <w:t>x</w:t>
            </w:r>
          </w:p>
        </w:tc>
      </w:tr>
      <w:tr w:rsidR="00F562F6" w14:paraId="1A440917" w14:textId="77777777">
        <w:trPr>
          <w:trHeight w:val="226"/>
        </w:trPr>
        <w:tc>
          <w:tcPr>
            <w:tcW w:w="3259" w:type="dxa"/>
            <w:shd w:val="clear" w:color="auto" w:fill="auto"/>
          </w:tcPr>
          <w:p w14:paraId="171FD5F6" w14:textId="77777777" w:rsidR="00E71B0B" w:rsidRDefault="00474308">
            <w:pPr>
              <w:rPr>
                <w:lang w:eastAsia="en-US"/>
              </w:rPr>
            </w:pPr>
            <w:r>
              <w:rPr>
                <w:lang w:eastAsia="en-US"/>
              </w:rPr>
              <w:t>Rogaland Teater AS</w:t>
            </w:r>
          </w:p>
        </w:tc>
        <w:tc>
          <w:tcPr>
            <w:tcW w:w="1244" w:type="dxa"/>
            <w:shd w:val="clear" w:color="auto" w:fill="auto"/>
          </w:tcPr>
          <w:p w14:paraId="3B5FF12B" w14:textId="77777777" w:rsidR="00E71B0B" w:rsidRDefault="00474308">
            <w:pPr>
              <w:jc w:val="center"/>
              <w:rPr>
                <w:lang w:eastAsia="en-US"/>
              </w:rPr>
            </w:pPr>
            <w:r>
              <w:rPr>
                <w:lang w:eastAsia="en-US"/>
              </w:rPr>
              <w:t>x</w:t>
            </w:r>
          </w:p>
        </w:tc>
        <w:tc>
          <w:tcPr>
            <w:tcW w:w="1275" w:type="dxa"/>
            <w:shd w:val="clear" w:color="auto" w:fill="auto"/>
          </w:tcPr>
          <w:p w14:paraId="6AB3DE4D" w14:textId="77777777" w:rsidR="00E71B0B" w:rsidRDefault="00E71B0B">
            <w:pPr>
              <w:jc w:val="center"/>
              <w:rPr>
                <w:rFonts w:ascii="OpenSans-ExtraBold" w:hAnsi="OpenSans-ExtraBold"/>
                <w:lang w:eastAsia="en-US"/>
              </w:rPr>
            </w:pPr>
          </w:p>
        </w:tc>
        <w:tc>
          <w:tcPr>
            <w:tcW w:w="1418" w:type="dxa"/>
            <w:shd w:val="clear" w:color="auto" w:fill="auto"/>
          </w:tcPr>
          <w:p w14:paraId="11642E74" w14:textId="77777777" w:rsidR="00E71B0B" w:rsidRDefault="00474308">
            <w:pPr>
              <w:jc w:val="center"/>
              <w:rPr>
                <w:lang w:eastAsia="en-US"/>
              </w:rPr>
            </w:pPr>
            <w:r>
              <w:rPr>
                <w:lang w:eastAsia="en-US"/>
              </w:rPr>
              <w:t>x</w:t>
            </w:r>
          </w:p>
        </w:tc>
        <w:tc>
          <w:tcPr>
            <w:tcW w:w="1417" w:type="dxa"/>
            <w:shd w:val="clear" w:color="auto" w:fill="auto"/>
          </w:tcPr>
          <w:p w14:paraId="4B56E2FE" w14:textId="77777777" w:rsidR="00E71B0B" w:rsidRDefault="00474308">
            <w:pPr>
              <w:jc w:val="center"/>
              <w:rPr>
                <w:lang w:eastAsia="en-US"/>
              </w:rPr>
            </w:pPr>
            <w:r>
              <w:rPr>
                <w:lang w:eastAsia="en-US"/>
              </w:rPr>
              <w:t>x</w:t>
            </w:r>
          </w:p>
        </w:tc>
        <w:tc>
          <w:tcPr>
            <w:tcW w:w="284" w:type="dxa"/>
            <w:shd w:val="clear" w:color="auto" w:fill="auto"/>
          </w:tcPr>
          <w:p w14:paraId="5F4F15B8" w14:textId="77777777" w:rsidR="00E71B0B" w:rsidRDefault="00E71B0B">
            <w:pPr>
              <w:jc w:val="center"/>
              <w:rPr>
                <w:rFonts w:ascii="OpenSans-ExtraBold" w:hAnsi="OpenSans-ExtraBold"/>
                <w:lang w:eastAsia="en-US"/>
              </w:rPr>
            </w:pPr>
          </w:p>
        </w:tc>
        <w:tc>
          <w:tcPr>
            <w:tcW w:w="1276" w:type="dxa"/>
            <w:shd w:val="clear" w:color="auto" w:fill="auto"/>
          </w:tcPr>
          <w:p w14:paraId="78011FD0" w14:textId="77777777" w:rsidR="00E71B0B" w:rsidRDefault="00E71B0B">
            <w:pPr>
              <w:jc w:val="center"/>
              <w:rPr>
                <w:rFonts w:ascii="OpenSans-ExtraBold" w:hAnsi="OpenSans-ExtraBold"/>
                <w:lang w:eastAsia="en-US"/>
              </w:rPr>
            </w:pPr>
          </w:p>
        </w:tc>
        <w:tc>
          <w:tcPr>
            <w:tcW w:w="1275" w:type="dxa"/>
            <w:shd w:val="clear" w:color="auto" w:fill="auto"/>
          </w:tcPr>
          <w:p w14:paraId="5E2E64F3" w14:textId="77777777" w:rsidR="00E71B0B" w:rsidRDefault="00E71B0B">
            <w:pPr>
              <w:jc w:val="center"/>
              <w:rPr>
                <w:rFonts w:ascii="OpenSans-ExtraBold" w:hAnsi="OpenSans-ExtraBold"/>
                <w:lang w:eastAsia="en-US"/>
              </w:rPr>
            </w:pPr>
          </w:p>
        </w:tc>
        <w:tc>
          <w:tcPr>
            <w:tcW w:w="1560" w:type="dxa"/>
            <w:shd w:val="clear" w:color="auto" w:fill="auto"/>
          </w:tcPr>
          <w:p w14:paraId="34E397D1" w14:textId="77777777" w:rsidR="00E71B0B" w:rsidRDefault="00474308">
            <w:pPr>
              <w:jc w:val="center"/>
              <w:rPr>
                <w:lang w:eastAsia="en-US"/>
              </w:rPr>
            </w:pPr>
            <w:r>
              <w:rPr>
                <w:lang w:eastAsia="en-US"/>
              </w:rPr>
              <w:t>x</w:t>
            </w:r>
          </w:p>
        </w:tc>
      </w:tr>
      <w:tr w:rsidR="00F562F6" w14:paraId="148DE46C" w14:textId="77777777">
        <w:trPr>
          <w:trHeight w:val="226"/>
        </w:trPr>
        <w:tc>
          <w:tcPr>
            <w:tcW w:w="3259" w:type="dxa"/>
            <w:shd w:val="clear" w:color="auto" w:fill="auto"/>
          </w:tcPr>
          <w:p w14:paraId="3F1D7ADE" w14:textId="77777777" w:rsidR="00E71B0B" w:rsidRDefault="00474308">
            <w:pPr>
              <w:rPr>
                <w:lang w:eastAsia="en-US"/>
              </w:rPr>
            </w:pPr>
            <w:r>
              <w:rPr>
                <w:lang w:eastAsia="en-US"/>
              </w:rPr>
              <w:t>Simula Research Laboratory AS</w:t>
            </w:r>
          </w:p>
        </w:tc>
        <w:tc>
          <w:tcPr>
            <w:tcW w:w="1244" w:type="dxa"/>
            <w:shd w:val="clear" w:color="auto" w:fill="auto"/>
          </w:tcPr>
          <w:p w14:paraId="68FF635F" w14:textId="77777777" w:rsidR="00E71B0B" w:rsidRDefault="00474308">
            <w:pPr>
              <w:jc w:val="center"/>
              <w:rPr>
                <w:lang w:eastAsia="en-US"/>
              </w:rPr>
            </w:pPr>
            <w:r>
              <w:rPr>
                <w:lang w:eastAsia="en-US"/>
              </w:rPr>
              <w:t>x</w:t>
            </w:r>
          </w:p>
        </w:tc>
        <w:tc>
          <w:tcPr>
            <w:tcW w:w="1275" w:type="dxa"/>
            <w:shd w:val="clear" w:color="auto" w:fill="auto"/>
          </w:tcPr>
          <w:p w14:paraId="289433B7" w14:textId="77777777" w:rsidR="00E71B0B" w:rsidRDefault="00E71B0B">
            <w:pPr>
              <w:jc w:val="center"/>
              <w:rPr>
                <w:rFonts w:ascii="OpenSans-ExtraBold" w:hAnsi="OpenSans-ExtraBold"/>
                <w:lang w:eastAsia="en-US"/>
              </w:rPr>
            </w:pPr>
          </w:p>
        </w:tc>
        <w:tc>
          <w:tcPr>
            <w:tcW w:w="1418" w:type="dxa"/>
            <w:shd w:val="clear" w:color="auto" w:fill="auto"/>
          </w:tcPr>
          <w:p w14:paraId="5890C527" w14:textId="77777777" w:rsidR="00E71B0B" w:rsidRDefault="00474308">
            <w:pPr>
              <w:jc w:val="center"/>
              <w:rPr>
                <w:lang w:eastAsia="en-US"/>
              </w:rPr>
            </w:pPr>
            <w:r>
              <w:rPr>
                <w:lang w:eastAsia="en-US"/>
              </w:rPr>
              <w:t>x</w:t>
            </w:r>
          </w:p>
        </w:tc>
        <w:tc>
          <w:tcPr>
            <w:tcW w:w="1417" w:type="dxa"/>
            <w:shd w:val="clear" w:color="auto" w:fill="auto"/>
          </w:tcPr>
          <w:p w14:paraId="44E8428F" w14:textId="77777777" w:rsidR="00E71B0B" w:rsidRDefault="00474308">
            <w:pPr>
              <w:jc w:val="center"/>
              <w:rPr>
                <w:lang w:eastAsia="en-US"/>
              </w:rPr>
            </w:pPr>
            <w:r>
              <w:rPr>
                <w:lang w:eastAsia="en-US"/>
              </w:rPr>
              <w:t>x</w:t>
            </w:r>
          </w:p>
        </w:tc>
        <w:tc>
          <w:tcPr>
            <w:tcW w:w="284" w:type="dxa"/>
            <w:shd w:val="clear" w:color="auto" w:fill="auto"/>
          </w:tcPr>
          <w:p w14:paraId="1D4E362D" w14:textId="77777777" w:rsidR="00E71B0B" w:rsidRDefault="00E71B0B">
            <w:pPr>
              <w:jc w:val="center"/>
              <w:rPr>
                <w:rFonts w:ascii="OpenSans-ExtraBold" w:hAnsi="OpenSans-ExtraBold"/>
                <w:lang w:eastAsia="en-US"/>
              </w:rPr>
            </w:pPr>
          </w:p>
        </w:tc>
        <w:tc>
          <w:tcPr>
            <w:tcW w:w="1276" w:type="dxa"/>
            <w:shd w:val="clear" w:color="auto" w:fill="auto"/>
          </w:tcPr>
          <w:p w14:paraId="5C812819" w14:textId="77777777" w:rsidR="00E71B0B" w:rsidRDefault="00474308">
            <w:pPr>
              <w:jc w:val="center"/>
              <w:rPr>
                <w:lang w:eastAsia="en-US"/>
              </w:rPr>
            </w:pPr>
            <w:r>
              <w:rPr>
                <w:lang w:eastAsia="en-US"/>
              </w:rPr>
              <w:t>x</w:t>
            </w:r>
          </w:p>
        </w:tc>
        <w:tc>
          <w:tcPr>
            <w:tcW w:w="1275" w:type="dxa"/>
            <w:shd w:val="clear" w:color="auto" w:fill="auto"/>
          </w:tcPr>
          <w:p w14:paraId="61EC396C" w14:textId="77777777" w:rsidR="00E71B0B" w:rsidRDefault="00E71B0B">
            <w:pPr>
              <w:jc w:val="center"/>
              <w:rPr>
                <w:rFonts w:ascii="OpenSans-ExtraBold" w:hAnsi="OpenSans-ExtraBold"/>
                <w:lang w:eastAsia="en-US"/>
              </w:rPr>
            </w:pPr>
          </w:p>
        </w:tc>
        <w:tc>
          <w:tcPr>
            <w:tcW w:w="1560" w:type="dxa"/>
            <w:shd w:val="clear" w:color="auto" w:fill="auto"/>
          </w:tcPr>
          <w:p w14:paraId="3E63C51E" w14:textId="77777777" w:rsidR="00E71B0B" w:rsidRDefault="00474308">
            <w:pPr>
              <w:jc w:val="center"/>
              <w:rPr>
                <w:lang w:eastAsia="en-US"/>
              </w:rPr>
            </w:pPr>
            <w:r>
              <w:rPr>
                <w:lang w:eastAsia="en-US"/>
              </w:rPr>
              <w:t>x</w:t>
            </w:r>
          </w:p>
        </w:tc>
      </w:tr>
      <w:tr w:rsidR="00F562F6" w14:paraId="0A51B84B" w14:textId="77777777">
        <w:trPr>
          <w:trHeight w:val="226"/>
        </w:trPr>
        <w:tc>
          <w:tcPr>
            <w:tcW w:w="3259" w:type="dxa"/>
            <w:shd w:val="clear" w:color="auto" w:fill="auto"/>
          </w:tcPr>
          <w:p w14:paraId="2280B284" w14:textId="77777777" w:rsidR="00E71B0B" w:rsidRDefault="00474308">
            <w:pPr>
              <w:rPr>
                <w:lang w:eastAsia="en-US"/>
              </w:rPr>
            </w:pPr>
            <w:r>
              <w:rPr>
                <w:lang w:eastAsia="en-US"/>
              </w:rPr>
              <w:t xml:space="preserve">Siva - Selskapet for industrivekst SF </w:t>
            </w:r>
          </w:p>
        </w:tc>
        <w:tc>
          <w:tcPr>
            <w:tcW w:w="1244" w:type="dxa"/>
            <w:shd w:val="clear" w:color="auto" w:fill="auto"/>
          </w:tcPr>
          <w:p w14:paraId="3E4D3D08" w14:textId="77777777" w:rsidR="00E71B0B" w:rsidRDefault="00474308">
            <w:pPr>
              <w:jc w:val="center"/>
              <w:rPr>
                <w:lang w:eastAsia="en-US"/>
              </w:rPr>
            </w:pPr>
            <w:r>
              <w:rPr>
                <w:lang w:eastAsia="en-US"/>
              </w:rPr>
              <w:t>x</w:t>
            </w:r>
          </w:p>
        </w:tc>
        <w:tc>
          <w:tcPr>
            <w:tcW w:w="1275" w:type="dxa"/>
            <w:shd w:val="clear" w:color="auto" w:fill="auto"/>
          </w:tcPr>
          <w:p w14:paraId="342B35E5" w14:textId="77777777" w:rsidR="00E71B0B" w:rsidRDefault="00E71B0B">
            <w:pPr>
              <w:jc w:val="center"/>
              <w:rPr>
                <w:rFonts w:ascii="OpenSans-ExtraBold" w:hAnsi="OpenSans-ExtraBold"/>
                <w:lang w:eastAsia="en-US"/>
              </w:rPr>
            </w:pPr>
          </w:p>
        </w:tc>
        <w:tc>
          <w:tcPr>
            <w:tcW w:w="1418" w:type="dxa"/>
            <w:shd w:val="clear" w:color="auto" w:fill="auto"/>
          </w:tcPr>
          <w:p w14:paraId="78BF71CC" w14:textId="77777777" w:rsidR="00E71B0B" w:rsidRDefault="00474308">
            <w:pPr>
              <w:jc w:val="center"/>
              <w:rPr>
                <w:lang w:eastAsia="en-US"/>
              </w:rPr>
            </w:pPr>
            <w:r>
              <w:rPr>
                <w:lang w:eastAsia="en-US"/>
              </w:rPr>
              <w:t>x</w:t>
            </w:r>
          </w:p>
        </w:tc>
        <w:tc>
          <w:tcPr>
            <w:tcW w:w="1417" w:type="dxa"/>
            <w:shd w:val="clear" w:color="auto" w:fill="auto"/>
          </w:tcPr>
          <w:p w14:paraId="637D969E" w14:textId="77777777" w:rsidR="00E71B0B" w:rsidRDefault="00474308">
            <w:pPr>
              <w:jc w:val="center"/>
              <w:rPr>
                <w:lang w:eastAsia="en-US"/>
              </w:rPr>
            </w:pPr>
            <w:r>
              <w:rPr>
                <w:lang w:eastAsia="en-US"/>
              </w:rPr>
              <w:t>x</w:t>
            </w:r>
          </w:p>
        </w:tc>
        <w:tc>
          <w:tcPr>
            <w:tcW w:w="284" w:type="dxa"/>
            <w:shd w:val="clear" w:color="auto" w:fill="auto"/>
          </w:tcPr>
          <w:p w14:paraId="640820CF" w14:textId="77777777" w:rsidR="00E71B0B" w:rsidRDefault="00E71B0B">
            <w:pPr>
              <w:jc w:val="center"/>
              <w:rPr>
                <w:rFonts w:ascii="OpenSans-ExtraBold" w:hAnsi="OpenSans-ExtraBold"/>
                <w:lang w:eastAsia="en-US"/>
              </w:rPr>
            </w:pPr>
          </w:p>
        </w:tc>
        <w:tc>
          <w:tcPr>
            <w:tcW w:w="1276" w:type="dxa"/>
            <w:shd w:val="clear" w:color="auto" w:fill="auto"/>
          </w:tcPr>
          <w:p w14:paraId="26DF973E" w14:textId="77777777" w:rsidR="00E71B0B" w:rsidRDefault="00E71B0B">
            <w:pPr>
              <w:jc w:val="center"/>
              <w:rPr>
                <w:rFonts w:ascii="OpenSans-ExtraBold" w:hAnsi="OpenSans-ExtraBold"/>
                <w:lang w:eastAsia="en-US"/>
              </w:rPr>
            </w:pPr>
          </w:p>
        </w:tc>
        <w:tc>
          <w:tcPr>
            <w:tcW w:w="1275" w:type="dxa"/>
            <w:shd w:val="clear" w:color="auto" w:fill="auto"/>
          </w:tcPr>
          <w:p w14:paraId="6AB9EA88" w14:textId="77777777" w:rsidR="00E71B0B" w:rsidRDefault="00E71B0B">
            <w:pPr>
              <w:jc w:val="center"/>
              <w:rPr>
                <w:rFonts w:ascii="OpenSans-ExtraBold" w:hAnsi="OpenSans-ExtraBold"/>
                <w:lang w:eastAsia="en-US"/>
              </w:rPr>
            </w:pPr>
          </w:p>
        </w:tc>
        <w:tc>
          <w:tcPr>
            <w:tcW w:w="1560" w:type="dxa"/>
            <w:shd w:val="clear" w:color="auto" w:fill="auto"/>
          </w:tcPr>
          <w:p w14:paraId="79674868" w14:textId="77777777" w:rsidR="00E71B0B" w:rsidRDefault="00474308">
            <w:pPr>
              <w:jc w:val="center"/>
              <w:rPr>
                <w:lang w:eastAsia="en-US"/>
              </w:rPr>
            </w:pPr>
            <w:r>
              <w:rPr>
                <w:lang w:eastAsia="en-US"/>
              </w:rPr>
              <w:t>x</w:t>
            </w:r>
          </w:p>
        </w:tc>
      </w:tr>
      <w:tr w:rsidR="00F562F6" w14:paraId="37DD250D" w14:textId="77777777">
        <w:trPr>
          <w:trHeight w:val="226"/>
        </w:trPr>
        <w:tc>
          <w:tcPr>
            <w:tcW w:w="3259" w:type="dxa"/>
            <w:shd w:val="clear" w:color="auto" w:fill="auto"/>
          </w:tcPr>
          <w:p w14:paraId="7C17C81E" w14:textId="77777777" w:rsidR="00E71B0B" w:rsidRDefault="00474308">
            <w:pPr>
              <w:rPr>
                <w:lang w:eastAsia="en-US"/>
              </w:rPr>
            </w:pPr>
            <w:r>
              <w:rPr>
                <w:lang w:eastAsia="en-US"/>
              </w:rPr>
              <w:t>Space Norway AS</w:t>
            </w:r>
          </w:p>
        </w:tc>
        <w:tc>
          <w:tcPr>
            <w:tcW w:w="1244" w:type="dxa"/>
            <w:shd w:val="clear" w:color="auto" w:fill="auto"/>
          </w:tcPr>
          <w:p w14:paraId="376533EA" w14:textId="77777777" w:rsidR="00E71B0B" w:rsidRDefault="00E71B0B">
            <w:pPr>
              <w:jc w:val="center"/>
              <w:rPr>
                <w:rFonts w:ascii="OpenSans-ExtraBold" w:hAnsi="OpenSans-ExtraBold"/>
                <w:lang w:eastAsia="en-US"/>
              </w:rPr>
            </w:pPr>
          </w:p>
        </w:tc>
        <w:tc>
          <w:tcPr>
            <w:tcW w:w="1275" w:type="dxa"/>
            <w:shd w:val="clear" w:color="auto" w:fill="auto"/>
          </w:tcPr>
          <w:p w14:paraId="40856C27" w14:textId="77777777" w:rsidR="00E71B0B" w:rsidRDefault="00E71B0B">
            <w:pPr>
              <w:jc w:val="center"/>
              <w:rPr>
                <w:rFonts w:ascii="OpenSans-ExtraBold" w:hAnsi="OpenSans-ExtraBold"/>
                <w:lang w:eastAsia="en-US"/>
              </w:rPr>
            </w:pPr>
          </w:p>
        </w:tc>
        <w:tc>
          <w:tcPr>
            <w:tcW w:w="1418" w:type="dxa"/>
            <w:shd w:val="clear" w:color="auto" w:fill="auto"/>
          </w:tcPr>
          <w:p w14:paraId="5992ED55" w14:textId="77777777" w:rsidR="00E71B0B" w:rsidRDefault="00474308">
            <w:pPr>
              <w:jc w:val="center"/>
              <w:rPr>
                <w:lang w:eastAsia="en-US"/>
              </w:rPr>
            </w:pPr>
            <w:r>
              <w:rPr>
                <w:lang w:eastAsia="en-US"/>
              </w:rPr>
              <w:t>x</w:t>
            </w:r>
          </w:p>
        </w:tc>
        <w:tc>
          <w:tcPr>
            <w:tcW w:w="1417" w:type="dxa"/>
            <w:shd w:val="clear" w:color="auto" w:fill="auto"/>
          </w:tcPr>
          <w:p w14:paraId="74A7B58F" w14:textId="77777777" w:rsidR="00E71B0B" w:rsidRDefault="00474308">
            <w:pPr>
              <w:jc w:val="center"/>
              <w:rPr>
                <w:lang w:eastAsia="en-US"/>
              </w:rPr>
            </w:pPr>
            <w:r>
              <w:rPr>
                <w:lang w:eastAsia="en-US"/>
              </w:rPr>
              <w:t>x</w:t>
            </w:r>
          </w:p>
        </w:tc>
        <w:tc>
          <w:tcPr>
            <w:tcW w:w="284" w:type="dxa"/>
            <w:shd w:val="clear" w:color="auto" w:fill="auto"/>
          </w:tcPr>
          <w:p w14:paraId="60ED2D6D" w14:textId="77777777" w:rsidR="00E71B0B" w:rsidRDefault="00E71B0B">
            <w:pPr>
              <w:jc w:val="center"/>
              <w:rPr>
                <w:rFonts w:ascii="OpenSans-ExtraBold" w:hAnsi="OpenSans-ExtraBold"/>
                <w:lang w:eastAsia="en-US"/>
              </w:rPr>
            </w:pPr>
          </w:p>
        </w:tc>
        <w:tc>
          <w:tcPr>
            <w:tcW w:w="1276" w:type="dxa"/>
            <w:shd w:val="clear" w:color="auto" w:fill="auto"/>
          </w:tcPr>
          <w:p w14:paraId="05F49FD1" w14:textId="77777777" w:rsidR="00E71B0B" w:rsidRDefault="00E71B0B">
            <w:pPr>
              <w:jc w:val="center"/>
              <w:rPr>
                <w:rFonts w:ascii="OpenSans-ExtraBold" w:hAnsi="OpenSans-ExtraBold"/>
                <w:lang w:eastAsia="en-US"/>
              </w:rPr>
            </w:pPr>
          </w:p>
        </w:tc>
        <w:tc>
          <w:tcPr>
            <w:tcW w:w="1275" w:type="dxa"/>
            <w:shd w:val="clear" w:color="auto" w:fill="auto"/>
          </w:tcPr>
          <w:p w14:paraId="14A3DA03" w14:textId="77777777" w:rsidR="00E71B0B" w:rsidRDefault="00E71B0B">
            <w:pPr>
              <w:jc w:val="center"/>
              <w:rPr>
                <w:rFonts w:ascii="OpenSans-ExtraBold" w:hAnsi="OpenSans-ExtraBold"/>
                <w:lang w:eastAsia="en-US"/>
              </w:rPr>
            </w:pPr>
          </w:p>
        </w:tc>
        <w:tc>
          <w:tcPr>
            <w:tcW w:w="1560" w:type="dxa"/>
            <w:shd w:val="clear" w:color="auto" w:fill="auto"/>
          </w:tcPr>
          <w:p w14:paraId="6CEF6AB2" w14:textId="77777777" w:rsidR="00E71B0B" w:rsidRDefault="00E71B0B">
            <w:pPr>
              <w:jc w:val="center"/>
              <w:rPr>
                <w:rFonts w:ascii="OpenSans-ExtraBold" w:hAnsi="OpenSans-ExtraBold"/>
                <w:lang w:eastAsia="en-US"/>
              </w:rPr>
            </w:pPr>
          </w:p>
        </w:tc>
      </w:tr>
      <w:tr w:rsidR="00F562F6" w14:paraId="37028975" w14:textId="77777777">
        <w:trPr>
          <w:trHeight w:val="226"/>
        </w:trPr>
        <w:tc>
          <w:tcPr>
            <w:tcW w:w="3259" w:type="dxa"/>
            <w:shd w:val="clear" w:color="auto" w:fill="auto"/>
          </w:tcPr>
          <w:p w14:paraId="39E33D43" w14:textId="77777777" w:rsidR="00E71B0B" w:rsidRDefault="00474308">
            <w:pPr>
              <w:rPr>
                <w:lang w:eastAsia="en-US"/>
              </w:rPr>
            </w:pPr>
            <w:r>
              <w:rPr>
                <w:lang w:eastAsia="en-US"/>
              </w:rPr>
              <w:t>Statnett SF</w:t>
            </w:r>
          </w:p>
        </w:tc>
        <w:tc>
          <w:tcPr>
            <w:tcW w:w="1244" w:type="dxa"/>
            <w:shd w:val="clear" w:color="auto" w:fill="auto"/>
          </w:tcPr>
          <w:p w14:paraId="5DB20F80" w14:textId="77777777" w:rsidR="00E71B0B" w:rsidRDefault="00E71B0B">
            <w:pPr>
              <w:jc w:val="center"/>
              <w:rPr>
                <w:rFonts w:ascii="OpenSans-ExtraBold" w:hAnsi="OpenSans-ExtraBold"/>
                <w:lang w:eastAsia="en-US"/>
              </w:rPr>
            </w:pPr>
          </w:p>
        </w:tc>
        <w:tc>
          <w:tcPr>
            <w:tcW w:w="1275" w:type="dxa"/>
            <w:shd w:val="clear" w:color="auto" w:fill="auto"/>
          </w:tcPr>
          <w:p w14:paraId="13098B60" w14:textId="77777777" w:rsidR="00E71B0B" w:rsidRDefault="00E71B0B">
            <w:pPr>
              <w:jc w:val="center"/>
              <w:rPr>
                <w:rFonts w:ascii="OpenSans-ExtraBold" w:hAnsi="OpenSans-ExtraBold"/>
                <w:lang w:eastAsia="en-US"/>
              </w:rPr>
            </w:pPr>
          </w:p>
        </w:tc>
        <w:tc>
          <w:tcPr>
            <w:tcW w:w="1418" w:type="dxa"/>
            <w:shd w:val="clear" w:color="auto" w:fill="auto"/>
          </w:tcPr>
          <w:p w14:paraId="7034AE99" w14:textId="77777777" w:rsidR="00E71B0B" w:rsidRDefault="00474308">
            <w:pPr>
              <w:jc w:val="center"/>
              <w:rPr>
                <w:lang w:eastAsia="en-US"/>
              </w:rPr>
            </w:pPr>
            <w:r>
              <w:rPr>
                <w:lang w:eastAsia="en-US"/>
              </w:rPr>
              <w:t>x</w:t>
            </w:r>
          </w:p>
        </w:tc>
        <w:tc>
          <w:tcPr>
            <w:tcW w:w="1417" w:type="dxa"/>
            <w:shd w:val="clear" w:color="auto" w:fill="auto"/>
          </w:tcPr>
          <w:p w14:paraId="301B23C9" w14:textId="77777777" w:rsidR="00E71B0B" w:rsidRDefault="00474308">
            <w:pPr>
              <w:jc w:val="center"/>
              <w:rPr>
                <w:lang w:eastAsia="en-US"/>
              </w:rPr>
            </w:pPr>
            <w:r>
              <w:rPr>
                <w:lang w:eastAsia="en-US"/>
              </w:rPr>
              <w:t>x</w:t>
            </w:r>
          </w:p>
        </w:tc>
        <w:tc>
          <w:tcPr>
            <w:tcW w:w="284" w:type="dxa"/>
            <w:shd w:val="clear" w:color="auto" w:fill="auto"/>
          </w:tcPr>
          <w:p w14:paraId="1C38A7C5" w14:textId="77777777" w:rsidR="00E71B0B" w:rsidRDefault="00E71B0B">
            <w:pPr>
              <w:jc w:val="center"/>
              <w:rPr>
                <w:rFonts w:ascii="OpenSans-ExtraBold" w:hAnsi="OpenSans-ExtraBold"/>
                <w:lang w:eastAsia="en-US"/>
              </w:rPr>
            </w:pPr>
          </w:p>
        </w:tc>
        <w:tc>
          <w:tcPr>
            <w:tcW w:w="1276" w:type="dxa"/>
            <w:shd w:val="clear" w:color="auto" w:fill="auto"/>
          </w:tcPr>
          <w:p w14:paraId="4488EA90" w14:textId="77777777" w:rsidR="00E71B0B" w:rsidRDefault="00E71B0B">
            <w:pPr>
              <w:jc w:val="center"/>
              <w:rPr>
                <w:rFonts w:ascii="OpenSans-ExtraBold" w:hAnsi="OpenSans-ExtraBold"/>
                <w:lang w:eastAsia="en-US"/>
              </w:rPr>
            </w:pPr>
          </w:p>
        </w:tc>
        <w:tc>
          <w:tcPr>
            <w:tcW w:w="1275" w:type="dxa"/>
            <w:shd w:val="clear" w:color="auto" w:fill="auto"/>
          </w:tcPr>
          <w:p w14:paraId="539B606A" w14:textId="77777777" w:rsidR="00E71B0B" w:rsidRDefault="00474308">
            <w:pPr>
              <w:jc w:val="center"/>
              <w:rPr>
                <w:lang w:eastAsia="en-US"/>
              </w:rPr>
            </w:pPr>
            <w:r>
              <w:rPr>
                <w:lang w:eastAsia="en-US"/>
              </w:rPr>
              <w:t>x</w:t>
            </w:r>
          </w:p>
        </w:tc>
        <w:tc>
          <w:tcPr>
            <w:tcW w:w="1560" w:type="dxa"/>
            <w:shd w:val="clear" w:color="auto" w:fill="auto"/>
          </w:tcPr>
          <w:p w14:paraId="0ACEB500" w14:textId="77777777" w:rsidR="00E71B0B" w:rsidRDefault="00E71B0B">
            <w:pPr>
              <w:jc w:val="center"/>
              <w:rPr>
                <w:rFonts w:ascii="OpenSans-ExtraBold" w:hAnsi="OpenSans-ExtraBold"/>
                <w:lang w:eastAsia="en-US"/>
              </w:rPr>
            </w:pPr>
          </w:p>
        </w:tc>
      </w:tr>
      <w:tr w:rsidR="00F562F6" w14:paraId="3F6213C5" w14:textId="77777777">
        <w:trPr>
          <w:trHeight w:val="226"/>
        </w:trPr>
        <w:tc>
          <w:tcPr>
            <w:tcW w:w="3259" w:type="dxa"/>
            <w:shd w:val="clear" w:color="auto" w:fill="auto"/>
          </w:tcPr>
          <w:p w14:paraId="776019C7" w14:textId="77777777" w:rsidR="00E71B0B" w:rsidRDefault="00474308">
            <w:pPr>
              <w:rPr>
                <w:lang w:eastAsia="en-US"/>
              </w:rPr>
            </w:pPr>
            <w:r>
              <w:rPr>
                <w:lang w:eastAsia="en-US"/>
              </w:rPr>
              <w:t>Statskog SF</w:t>
            </w:r>
          </w:p>
        </w:tc>
        <w:tc>
          <w:tcPr>
            <w:tcW w:w="1244" w:type="dxa"/>
            <w:shd w:val="clear" w:color="auto" w:fill="auto"/>
          </w:tcPr>
          <w:p w14:paraId="3CC9E40D" w14:textId="77777777" w:rsidR="00E71B0B" w:rsidRDefault="00474308">
            <w:pPr>
              <w:jc w:val="center"/>
              <w:rPr>
                <w:lang w:eastAsia="en-US"/>
              </w:rPr>
            </w:pPr>
            <w:r>
              <w:rPr>
                <w:lang w:eastAsia="en-US"/>
              </w:rPr>
              <w:t>x</w:t>
            </w:r>
          </w:p>
        </w:tc>
        <w:tc>
          <w:tcPr>
            <w:tcW w:w="1275" w:type="dxa"/>
            <w:shd w:val="clear" w:color="auto" w:fill="auto"/>
          </w:tcPr>
          <w:p w14:paraId="283E8AD6" w14:textId="77777777" w:rsidR="00E71B0B" w:rsidRDefault="00E71B0B">
            <w:pPr>
              <w:jc w:val="center"/>
              <w:rPr>
                <w:rFonts w:ascii="OpenSans-ExtraBold" w:hAnsi="OpenSans-ExtraBold"/>
                <w:lang w:eastAsia="en-US"/>
              </w:rPr>
            </w:pPr>
          </w:p>
        </w:tc>
        <w:tc>
          <w:tcPr>
            <w:tcW w:w="1418" w:type="dxa"/>
            <w:shd w:val="clear" w:color="auto" w:fill="auto"/>
          </w:tcPr>
          <w:p w14:paraId="0260EB7E" w14:textId="77777777" w:rsidR="00E71B0B" w:rsidRDefault="00474308">
            <w:pPr>
              <w:jc w:val="center"/>
              <w:rPr>
                <w:lang w:eastAsia="en-US"/>
              </w:rPr>
            </w:pPr>
            <w:r>
              <w:rPr>
                <w:lang w:eastAsia="en-US"/>
              </w:rPr>
              <w:t>x</w:t>
            </w:r>
          </w:p>
        </w:tc>
        <w:tc>
          <w:tcPr>
            <w:tcW w:w="1417" w:type="dxa"/>
            <w:shd w:val="clear" w:color="auto" w:fill="auto"/>
          </w:tcPr>
          <w:p w14:paraId="5B36F9A5" w14:textId="77777777" w:rsidR="00E71B0B" w:rsidRDefault="00474308">
            <w:pPr>
              <w:jc w:val="center"/>
              <w:rPr>
                <w:lang w:eastAsia="en-US"/>
              </w:rPr>
            </w:pPr>
            <w:r>
              <w:rPr>
                <w:lang w:eastAsia="en-US"/>
              </w:rPr>
              <w:t>x</w:t>
            </w:r>
          </w:p>
        </w:tc>
        <w:tc>
          <w:tcPr>
            <w:tcW w:w="284" w:type="dxa"/>
            <w:shd w:val="clear" w:color="auto" w:fill="auto"/>
          </w:tcPr>
          <w:p w14:paraId="6714039C" w14:textId="77777777" w:rsidR="00E71B0B" w:rsidRDefault="00E71B0B">
            <w:pPr>
              <w:jc w:val="center"/>
              <w:rPr>
                <w:rFonts w:ascii="OpenSans-ExtraBold" w:hAnsi="OpenSans-ExtraBold"/>
                <w:lang w:eastAsia="en-US"/>
              </w:rPr>
            </w:pPr>
          </w:p>
        </w:tc>
        <w:tc>
          <w:tcPr>
            <w:tcW w:w="1276" w:type="dxa"/>
            <w:shd w:val="clear" w:color="auto" w:fill="auto"/>
          </w:tcPr>
          <w:p w14:paraId="05DB7242" w14:textId="77777777" w:rsidR="00E71B0B" w:rsidRDefault="00474308">
            <w:pPr>
              <w:jc w:val="center"/>
              <w:rPr>
                <w:lang w:eastAsia="en-US"/>
              </w:rPr>
            </w:pPr>
            <w:r>
              <w:rPr>
                <w:lang w:eastAsia="en-US"/>
              </w:rPr>
              <w:t>x</w:t>
            </w:r>
          </w:p>
        </w:tc>
        <w:tc>
          <w:tcPr>
            <w:tcW w:w="1275" w:type="dxa"/>
            <w:shd w:val="clear" w:color="auto" w:fill="auto"/>
          </w:tcPr>
          <w:p w14:paraId="4EBB07BF" w14:textId="77777777" w:rsidR="00E71B0B" w:rsidRDefault="00474308">
            <w:pPr>
              <w:jc w:val="center"/>
              <w:rPr>
                <w:lang w:eastAsia="en-US"/>
              </w:rPr>
            </w:pPr>
            <w:r>
              <w:rPr>
                <w:lang w:eastAsia="en-US"/>
              </w:rPr>
              <w:t>x</w:t>
            </w:r>
          </w:p>
        </w:tc>
        <w:tc>
          <w:tcPr>
            <w:tcW w:w="1560" w:type="dxa"/>
            <w:shd w:val="clear" w:color="auto" w:fill="auto"/>
          </w:tcPr>
          <w:p w14:paraId="782505F2" w14:textId="77777777" w:rsidR="00E71B0B" w:rsidRDefault="00474308">
            <w:pPr>
              <w:jc w:val="center"/>
              <w:rPr>
                <w:lang w:eastAsia="en-US"/>
              </w:rPr>
            </w:pPr>
            <w:r>
              <w:rPr>
                <w:lang w:eastAsia="en-US"/>
              </w:rPr>
              <w:t>x</w:t>
            </w:r>
          </w:p>
        </w:tc>
      </w:tr>
      <w:tr w:rsidR="00F562F6" w14:paraId="53F8F881" w14:textId="77777777">
        <w:trPr>
          <w:trHeight w:val="226"/>
        </w:trPr>
        <w:tc>
          <w:tcPr>
            <w:tcW w:w="3259" w:type="dxa"/>
            <w:shd w:val="clear" w:color="auto" w:fill="auto"/>
          </w:tcPr>
          <w:p w14:paraId="309D33F9" w14:textId="77777777" w:rsidR="00E71B0B" w:rsidRDefault="00474308">
            <w:pPr>
              <w:rPr>
                <w:lang w:eastAsia="en-US"/>
              </w:rPr>
            </w:pPr>
            <w:r>
              <w:rPr>
                <w:lang w:eastAsia="en-US"/>
              </w:rPr>
              <w:t>Store Norske Spitsbergen Kulkompani AS</w:t>
            </w:r>
          </w:p>
        </w:tc>
        <w:tc>
          <w:tcPr>
            <w:tcW w:w="1244" w:type="dxa"/>
            <w:shd w:val="clear" w:color="auto" w:fill="auto"/>
          </w:tcPr>
          <w:p w14:paraId="19DFB545" w14:textId="77777777" w:rsidR="00E71B0B" w:rsidRDefault="00474308">
            <w:pPr>
              <w:jc w:val="center"/>
              <w:rPr>
                <w:lang w:eastAsia="en-US"/>
              </w:rPr>
            </w:pPr>
            <w:r>
              <w:rPr>
                <w:lang w:eastAsia="en-US"/>
              </w:rPr>
              <w:t>x</w:t>
            </w:r>
          </w:p>
        </w:tc>
        <w:tc>
          <w:tcPr>
            <w:tcW w:w="1275" w:type="dxa"/>
            <w:shd w:val="clear" w:color="auto" w:fill="auto"/>
          </w:tcPr>
          <w:p w14:paraId="3639DB6E" w14:textId="77777777" w:rsidR="00E71B0B" w:rsidRDefault="00E71B0B">
            <w:pPr>
              <w:jc w:val="center"/>
              <w:rPr>
                <w:rFonts w:ascii="OpenSans-ExtraBold" w:hAnsi="OpenSans-ExtraBold"/>
                <w:lang w:eastAsia="en-US"/>
              </w:rPr>
            </w:pPr>
          </w:p>
        </w:tc>
        <w:tc>
          <w:tcPr>
            <w:tcW w:w="1418" w:type="dxa"/>
            <w:shd w:val="clear" w:color="auto" w:fill="auto"/>
          </w:tcPr>
          <w:p w14:paraId="64A3C9C0" w14:textId="77777777" w:rsidR="00E71B0B" w:rsidRDefault="00474308">
            <w:pPr>
              <w:jc w:val="center"/>
              <w:rPr>
                <w:lang w:eastAsia="en-US"/>
              </w:rPr>
            </w:pPr>
            <w:r>
              <w:rPr>
                <w:lang w:eastAsia="en-US"/>
              </w:rPr>
              <w:t>x</w:t>
            </w:r>
          </w:p>
        </w:tc>
        <w:tc>
          <w:tcPr>
            <w:tcW w:w="1417" w:type="dxa"/>
            <w:shd w:val="clear" w:color="auto" w:fill="auto"/>
          </w:tcPr>
          <w:p w14:paraId="7A7FACD4" w14:textId="77777777" w:rsidR="00E71B0B" w:rsidRDefault="00474308">
            <w:pPr>
              <w:jc w:val="center"/>
              <w:rPr>
                <w:lang w:eastAsia="en-US"/>
              </w:rPr>
            </w:pPr>
            <w:r>
              <w:rPr>
                <w:lang w:eastAsia="en-US"/>
              </w:rPr>
              <w:t>x</w:t>
            </w:r>
          </w:p>
        </w:tc>
        <w:tc>
          <w:tcPr>
            <w:tcW w:w="284" w:type="dxa"/>
            <w:shd w:val="clear" w:color="auto" w:fill="auto"/>
          </w:tcPr>
          <w:p w14:paraId="0F16384E" w14:textId="77777777" w:rsidR="00E71B0B" w:rsidRDefault="00E71B0B">
            <w:pPr>
              <w:jc w:val="center"/>
              <w:rPr>
                <w:rFonts w:ascii="OpenSans-ExtraBold" w:hAnsi="OpenSans-ExtraBold"/>
                <w:lang w:eastAsia="en-US"/>
              </w:rPr>
            </w:pPr>
          </w:p>
        </w:tc>
        <w:tc>
          <w:tcPr>
            <w:tcW w:w="1276" w:type="dxa"/>
            <w:shd w:val="clear" w:color="auto" w:fill="auto"/>
          </w:tcPr>
          <w:p w14:paraId="627AC267" w14:textId="77777777" w:rsidR="00E71B0B" w:rsidRDefault="00E71B0B">
            <w:pPr>
              <w:jc w:val="center"/>
              <w:rPr>
                <w:rFonts w:ascii="OpenSans-ExtraBold" w:hAnsi="OpenSans-ExtraBold"/>
                <w:lang w:eastAsia="en-US"/>
              </w:rPr>
            </w:pPr>
          </w:p>
        </w:tc>
        <w:tc>
          <w:tcPr>
            <w:tcW w:w="1275" w:type="dxa"/>
            <w:shd w:val="clear" w:color="auto" w:fill="auto"/>
          </w:tcPr>
          <w:p w14:paraId="1A80E0DB" w14:textId="77777777" w:rsidR="00E71B0B" w:rsidRDefault="00E71B0B">
            <w:pPr>
              <w:jc w:val="center"/>
              <w:rPr>
                <w:rFonts w:ascii="OpenSans-ExtraBold" w:hAnsi="OpenSans-ExtraBold"/>
                <w:lang w:eastAsia="en-US"/>
              </w:rPr>
            </w:pPr>
          </w:p>
        </w:tc>
        <w:tc>
          <w:tcPr>
            <w:tcW w:w="1560" w:type="dxa"/>
            <w:shd w:val="clear" w:color="auto" w:fill="auto"/>
          </w:tcPr>
          <w:p w14:paraId="5D3EF990" w14:textId="77777777" w:rsidR="00E71B0B" w:rsidRDefault="00474308">
            <w:pPr>
              <w:jc w:val="center"/>
              <w:rPr>
                <w:lang w:eastAsia="en-US"/>
              </w:rPr>
            </w:pPr>
            <w:r>
              <w:rPr>
                <w:lang w:eastAsia="en-US"/>
              </w:rPr>
              <w:t>x</w:t>
            </w:r>
          </w:p>
        </w:tc>
      </w:tr>
      <w:tr w:rsidR="00F562F6" w14:paraId="71A89195" w14:textId="77777777">
        <w:trPr>
          <w:trHeight w:val="226"/>
        </w:trPr>
        <w:tc>
          <w:tcPr>
            <w:tcW w:w="3259" w:type="dxa"/>
            <w:shd w:val="clear" w:color="auto" w:fill="auto"/>
          </w:tcPr>
          <w:p w14:paraId="11625BFC" w14:textId="77777777" w:rsidR="00E71B0B" w:rsidRDefault="00474308">
            <w:pPr>
              <w:rPr>
                <w:lang w:eastAsia="en-US"/>
              </w:rPr>
            </w:pPr>
            <w:r>
              <w:rPr>
                <w:lang w:eastAsia="en-US"/>
              </w:rPr>
              <w:t>Talent Norge AS</w:t>
            </w:r>
          </w:p>
        </w:tc>
        <w:tc>
          <w:tcPr>
            <w:tcW w:w="1244" w:type="dxa"/>
            <w:shd w:val="clear" w:color="auto" w:fill="auto"/>
          </w:tcPr>
          <w:p w14:paraId="056F9456" w14:textId="77777777" w:rsidR="00E71B0B" w:rsidRDefault="00474308">
            <w:pPr>
              <w:jc w:val="center"/>
              <w:rPr>
                <w:lang w:eastAsia="en-US"/>
              </w:rPr>
            </w:pPr>
            <w:r>
              <w:rPr>
                <w:lang w:eastAsia="en-US"/>
              </w:rPr>
              <w:t>x</w:t>
            </w:r>
          </w:p>
        </w:tc>
        <w:tc>
          <w:tcPr>
            <w:tcW w:w="1275" w:type="dxa"/>
            <w:shd w:val="clear" w:color="auto" w:fill="auto"/>
          </w:tcPr>
          <w:p w14:paraId="249A6D27" w14:textId="77777777" w:rsidR="00E71B0B" w:rsidRDefault="00E71B0B">
            <w:pPr>
              <w:jc w:val="center"/>
              <w:rPr>
                <w:rFonts w:ascii="OpenSans-ExtraBold" w:hAnsi="OpenSans-ExtraBold"/>
                <w:lang w:eastAsia="en-US"/>
              </w:rPr>
            </w:pPr>
          </w:p>
        </w:tc>
        <w:tc>
          <w:tcPr>
            <w:tcW w:w="1418" w:type="dxa"/>
            <w:shd w:val="clear" w:color="auto" w:fill="auto"/>
          </w:tcPr>
          <w:p w14:paraId="535A36B3" w14:textId="77777777" w:rsidR="00E71B0B" w:rsidRDefault="00474308">
            <w:pPr>
              <w:jc w:val="center"/>
              <w:rPr>
                <w:lang w:eastAsia="en-US"/>
              </w:rPr>
            </w:pPr>
            <w:r>
              <w:rPr>
                <w:lang w:eastAsia="en-US"/>
              </w:rPr>
              <w:t>x</w:t>
            </w:r>
          </w:p>
        </w:tc>
        <w:tc>
          <w:tcPr>
            <w:tcW w:w="1417" w:type="dxa"/>
            <w:shd w:val="clear" w:color="auto" w:fill="auto"/>
          </w:tcPr>
          <w:p w14:paraId="46F16072" w14:textId="77777777" w:rsidR="00E71B0B" w:rsidRDefault="00E71B0B">
            <w:pPr>
              <w:jc w:val="center"/>
              <w:rPr>
                <w:rFonts w:ascii="OpenSans-ExtraBold" w:hAnsi="OpenSans-ExtraBold"/>
                <w:lang w:eastAsia="en-US"/>
              </w:rPr>
            </w:pPr>
          </w:p>
        </w:tc>
        <w:tc>
          <w:tcPr>
            <w:tcW w:w="284" w:type="dxa"/>
            <w:shd w:val="clear" w:color="auto" w:fill="auto"/>
          </w:tcPr>
          <w:p w14:paraId="350DD313" w14:textId="77777777" w:rsidR="00E71B0B" w:rsidRDefault="00E71B0B">
            <w:pPr>
              <w:jc w:val="center"/>
              <w:rPr>
                <w:rFonts w:ascii="OpenSans-ExtraBold" w:hAnsi="OpenSans-ExtraBold"/>
                <w:lang w:eastAsia="en-US"/>
              </w:rPr>
            </w:pPr>
          </w:p>
        </w:tc>
        <w:tc>
          <w:tcPr>
            <w:tcW w:w="1276" w:type="dxa"/>
            <w:shd w:val="clear" w:color="auto" w:fill="auto"/>
          </w:tcPr>
          <w:p w14:paraId="6E675BB0" w14:textId="77777777" w:rsidR="00E71B0B" w:rsidRDefault="00E71B0B">
            <w:pPr>
              <w:jc w:val="center"/>
              <w:rPr>
                <w:rFonts w:ascii="OpenSans-ExtraBold" w:hAnsi="OpenSans-ExtraBold"/>
                <w:lang w:eastAsia="en-US"/>
              </w:rPr>
            </w:pPr>
          </w:p>
        </w:tc>
        <w:tc>
          <w:tcPr>
            <w:tcW w:w="1275" w:type="dxa"/>
            <w:shd w:val="clear" w:color="auto" w:fill="auto"/>
          </w:tcPr>
          <w:p w14:paraId="0E355C56" w14:textId="77777777" w:rsidR="00E71B0B" w:rsidRDefault="00E71B0B">
            <w:pPr>
              <w:jc w:val="center"/>
              <w:rPr>
                <w:rFonts w:ascii="OpenSans-ExtraBold" w:hAnsi="OpenSans-ExtraBold"/>
                <w:lang w:eastAsia="en-US"/>
              </w:rPr>
            </w:pPr>
          </w:p>
        </w:tc>
        <w:tc>
          <w:tcPr>
            <w:tcW w:w="1560" w:type="dxa"/>
            <w:shd w:val="clear" w:color="auto" w:fill="auto"/>
          </w:tcPr>
          <w:p w14:paraId="30240A36" w14:textId="77777777" w:rsidR="00E71B0B" w:rsidRDefault="00474308">
            <w:pPr>
              <w:jc w:val="center"/>
              <w:rPr>
                <w:lang w:eastAsia="en-US"/>
              </w:rPr>
            </w:pPr>
            <w:r>
              <w:rPr>
                <w:lang w:eastAsia="en-US"/>
              </w:rPr>
              <w:t>x</w:t>
            </w:r>
          </w:p>
        </w:tc>
      </w:tr>
      <w:tr w:rsidR="00F562F6" w14:paraId="3EA0B678" w14:textId="77777777">
        <w:trPr>
          <w:trHeight w:val="226"/>
        </w:trPr>
        <w:tc>
          <w:tcPr>
            <w:tcW w:w="3259" w:type="dxa"/>
            <w:shd w:val="clear" w:color="auto" w:fill="auto"/>
          </w:tcPr>
          <w:p w14:paraId="6AE5E468" w14:textId="77777777" w:rsidR="00E71B0B" w:rsidRDefault="00474308">
            <w:pPr>
              <w:rPr>
                <w:lang w:eastAsia="en-US"/>
              </w:rPr>
            </w:pPr>
            <w:r>
              <w:rPr>
                <w:lang w:eastAsia="en-US"/>
              </w:rPr>
              <w:t>Trøndelag Teater AS</w:t>
            </w:r>
          </w:p>
        </w:tc>
        <w:tc>
          <w:tcPr>
            <w:tcW w:w="1244" w:type="dxa"/>
            <w:shd w:val="clear" w:color="auto" w:fill="auto"/>
          </w:tcPr>
          <w:p w14:paraId="10785D8C" w14:textId="77777777" w:rsidR="00E71B0B" w:rsidRDefault="00474308">
            <w:pPr>
              <w:jc w:val="center"/>
              <w:rPr>
                <w:lang w:eastAsia="en-US"/>
              </w:rPr>
            </w:pPr>
            <w:r>
              <w:rPr>
                <w:lang w:eastAsia="en-US"/>
              </w:rPr>
              <w:t>x</w:t>
            </w:r>
          </w:p>
        </w:tc>
        <w:tc>
          <w:tcPr>
            <w:tcW w:w="1275" w:type="dxa"/>
            <w:shd w:val="clear" w:color="auto" w:fill="auto"/>
          </w:tcPr>
          <w:p w14:paraId="74A98FC2" w14:textId="77777777" w:rsidR="00E71B0B" w:rsidRDefault="00E71B0B">
            <w:pPr>
              <w:jc w:val="center"/>
              <w:rPr>
                <w:rFonts w:ascii="OpenSans-ExtraBold" w:hAnsi="OpenSans-ExtraBold"/>
                <w:lang w:eastAsia="en-US"/>
              </w:rPr>
            </w:pPr>
          </w:p>
        </w:tc>
        <w:tc>
          <w:tcPr>
            <w:tcW w:w="1418" w:type="dxa"/>
            <w:shd w:val="clear" w:color="auto" w:fill="auto"/>
          </w:tcPr>
          <w:p w14:paraId="27FD05C1" w14:textId="77777777" w:rsidR="00E71B0B" w:rsidRDefault="00474308">
            <w:pPr>
              <w:jc w:val="center"/>
              <w:rPr>
                <w:lang w:eastAsia="en-US"/>
              </w:rPr>
            </w:pPr>
            <w:r>
              <w:rPr>
                <w:lang w:eastAsia="en-US"/>
              </w:rPr>
              <w:t>x</w:t>
            </w:r>
          </w:p>
        </w:tc>
        <w:tc>
          <w:tcPr>
            <w:tcW w:w="1417" w:type="dxa"/>
            <w:shd w:val="clear" w:color="auto" w:fill="auto"/>
          </w:tcPr>
          <w:p w14:paraId="30D295C1" w14:textId="77777777" w:rsidR="00E71B0B" w:rsidRDefault="00E71B0B">
            <w:pPr>
              <w:jc w:val="center"/>
              <w:rPr>
                <w:rFonts w:ascii="OpenSans-ExtraBold" w:hAnsi="OpenSans-ExtraBold"/>
                <w:lang w:eastAsia="en-US"/>
              </w:rPr>
            </w:pPr>
          </w:p>
        </w:tc>
        <w:tc>
          <w:tcPr>
            <w:tcW w:w="284" w:type="dxa"/>
            <w:shd w:val="clear" w:color="auto" w:fill="auto"/>
          </w:tcPr>
          <w:p w14:paraId="19C7E262" w14:textId="77777777" w:rsidR="00E71B0B" w:rsidRDefault="00E71B0B">
            <w:pPr>
              <w:jc w:val="center"/>
              <w:rPr>
                <w:rFonts w:ascii="OpenSans-ExtraBold" w:hAnsi="OpenSans-ExtraBold"/>
                <w:lang w:eastAsia="en-US"/>
              </w:rPr>
            </w:pPr>
          </w:p>
        </w:tc>
        <w:tc>
          <w:tcPr>
            <w:tcW w:w="1276" w:type="dxa"/>
            <w:shd w:val="clear" w:color="auto" w:fill="auto"/>
          </w:tcPr>
          <w:p w14:paraId="24449834" w14:textId="77777777" w:rsidR="00E71B0B" w:rsidRDefault="00E71B0B">
            <w:pPr>
              <w:jc w:val="center"/>
              <w:rPr>
                <w:rFonts w:ascii="OpenSans-ExtraBold" w:hAnsi="OpenSans-ExtraBold"/>
                <w:lang w:eastAsia="en-US"/>
              </w:rPr>
            </w:pPr>
          </w:p>
        </w:tc>
        <w:tc>
          <w:tcPr>
            <w:tcW w:w="1275" w:type="dxa"/>
            <w:shd w:val="clear" w:color="auto" w:fill="auto"/>
          </w:tcPr>
          <w:p w14:paraId="768FCB1E" w14:textId="77777777" w:rsidR="00E71B0B" w:rsidRDefault="00E71B0B">
            <w:pPr>
              <w:jc w:val="center"/>
              <w:rPr>
                <w:rFonts w:ascii="OpenSans-ExtraBold" w:hAnsi="OpenSans-ExtraBold"/>
                <w:lang w:eastAsia="en-US"/>
              </w:rPr>
            </w:pPr>
          </w:p>
        </w:tc>
        <w:tc>
          <w:tcPr>
            <w:tcW w:w="1560" w:type="dxa"/>
            <w:shd w:val="clear" w:color="auto" w:fill="auto"/>
          </w:tcPr>
          <w:p w14:paraId="05704200" w14:textId="77777777" w:rsidR="00E71B0B" w:rsidRDefault="00474308">
            <w:pPr>
              <w:jc w:val="center"/>
              <w:rPr>
                <w:lang w:eastAsia="en-US"/>
              </w:rPr>
            </w:pPr>
            <w:r>
              <w:rPr>
                <w:lang w:eastAsia="en-US"/>
              </w:rPr>
              <w:t>x</w:t>
            </w:r>
          </w:p>
        </w:tc>
      </w:tr>
      <w:tr w:rsidR="00F562F6" w14:paraId="27B6F89D" w14:textId="77777777">
        <w:trPr>
          <w:trHeight w:val="226"/>
        </w:trPr>
        <w:tc>
          <w:tcPr>
            <w:tcW w:w="3259" w:type="dxa"/>
            <w:shd w:val="clear" w:color="auto" w:fill="auto"/>
          </w:tcPr>
          <w:p w14:paraId="3684E379" w14:textId="77777777" w:rsidR="00E71B0B" w:rsidRDefault="00474308">
            <w:pPr>
              <w:rPr>
                <w:lang w:eastAsia="en-US"/>
              </w:rPr>
            </w:pPr>
            <w:r>
              <w:rPr>
                <w:lang w:eastAsia="en-US"/>
              </w:rPr>
              <w:t>Universitetssenteret på Svalbard AS</w:t>
            </w:r>
          </w:p>
        </w:tc>
        <w:tc>
          <w:tcPr>
            <w:tcW w:w="1244" w:type="dxa"/>
            <w:shd w:val="clear" w:color="auto" w:fill="auto"/>
          </w:tcPr>
          <w:p w14:paraId="2317768B" w14:textId="77777777" w:rsidR="00E71B0B" w:rsidRDefault="00474308">
            <w:pPr>
              <w:jc w:val="center"/>
              <w:rPr>
                <w:lang w:eastAsia="en-US"/>
              </w:rPr>
            </w:pPr>
            <w:r>
              <w:rPr>
                <w:lang w:eastAsia="en-US"/>
              </w:rPr>
              <w:t>x</w:t>
            </w:r>
          </w:p>
        </w:tc>
        <w:tc>
          <w:tcPr>
            <w:tcW w:w="1275" w:type="dxa"/>
            <w:shd w:val="clear" w:color="auto" w:fill="auto"/>
          </w:tcPr>
          <w:p w14:paraId="562B8750" w14:textId="77777777" w:rsidR="00E71B0B" w:rsidRDefault="00E71B0B">
            <w:pPr>
              <w:jc w:val="center"/>
              <w:rPr>
                <w:rFonts w:ascii="OpenSans-ExtraBold" w:hAnsi="OpenSans-ExtraBold"/>
                <w:lang w:eastAsia="en-US"/>
              </w:rPr>
            </w:pPr>
          </w:p>
        </w:tc>
        <w:tc>
          <w:tcPr>
            <w:tcW w:w="1418" w:type="dxa"/>
            <w:shd w:val="clear" w:color="auto" w:fill="auto"/>
          </w:tcPr>
          <w:p w14:paraId="5EF2F994" w14:textId="77777777" w:rsidR="00E71B0B" w:rsidRDefault="00474308">
            <w:pPr>
              <w:jc w:val="center"/>
              <w:rPr>
                <w:lang w:eastAsia="en-US"/>
              </w:rPr>
            </w:pPr>
            <w:r>
              <w:rPr>
                <w:lang w:eastAsia="en-US"/>
              </w:rPr>
              <w:t>x</w:t>
            </w:r>
          </w:p>
        </w:tc>
        <w:tc>
          <w:tcPr>
            <w:tcW w:w="1417" w:type="dxa"/>
            <w:shd w:val="clear" w:color="auto" w:fill="auto"/>
          </w:tcPr>
          <w:p w14:paraId="2A5D83B9" w14:textId="77777777" w:rsidR="00E71B0B" w:rsidRDefault="00474308">
            <w:pPr>
              <w:jc w:val="center"/>
              <w:rPr>
                <w:lang w:eastAsia="en-US"/>
              </w:rPr>
            </w:pPr>
            <w:r>
              <w:rPr>
                <w:lang w:eastAsia="en-US"/>
              </w:rPr>
              <w:t>x</w:t>
            </w:r>
          </w:p>
        </w:tc>
        <w:tc>
          <w:tcPr>
            <w:tcW w:w="284" w:type="dxa"/>
            <w:shd w:val="clear" w:color="auto" w:fill="auto"/>
          </w:tcPr>
          <w:p w14:paraId="60932BB1" w14:textId="77777777" w:rsidR="00E71B0B" w:rsidRDefault="00E71B0B">
            <w:pPr>
              <w:jc w:val="center"/>
              <w:rPr>
                <w:rFonts w:ascii="OpenSans-ExtraBold" w:hAnsi="OpenSans-ExtraBold"/>
                <w:lang w:eastAsia="en-US"/>
              </w:rPr>
            </w:pPr>
          </w:p>
        </w:tc>
        <w:tc>
          <w:tcPr>
            <w:tcW w:w="1276" w:type="dxa"/>
            <w:shd w:val="clear" w:color="auto" w:fill="auto"/>
          </w:tcPr>
          <w:p w14:paraId="09001D31" w14:textId="77777777" w:rsidR="00E71B0B" w:rsidRDefault="00474308">
            <w:pPr>
              <w:jc w:val="center"/>
              <w:rPr>
                <w:lang w:eastAsia="en-US"/>
              </w:rPr>
            </w:pPr>
            <w:r>
              <w:rPr>
                <w:lang w:eastAsia="en-US"/>
              </w:rPr>
              <w:t>x</w:t>
            </w:r>
          </w:p>
        </w:tc>
        <w:tc>
          <w:tcPr>
            <w:tcW w:w="1275" w:type="dxa"/>
            <w:shd w:val="clear" w:color="auto" w:fill="auto"/>
          </w:tcPr>
          <w:p w14:paraId="646C85E3" w14:textId="77777777" w:rsidR="00E71B0B" w:rsidRDefault="00E71B0B">
            <w:pPr>
              <w:jc w:val="center"/>
              <w:rPr>
                <w:rFonts w:ascii="OpenSans-ExtraBold" w:hAnsi="OpenSans-ExtraBold"/>
                <w:lang w:eastAsia="en-US"/>
              </w:rPr>
            </w:pPr>
          </w:p>
        </w:tc>
        <w:tc>
          <w:tcPr>
            <w:tcW w:w="1560" w:type="dxa"/>
            <w:shd w:val="clear" w:color="auto" w:fill="auto"/>
          </w:tcPr>
          <w:p w14:paraId="3259524C" w14:textId="77777777" w:rsidR="00E71B0B" w:rsidRDefault="00474308">
            <w:pPr>
              <w:jc w:val="center"/>
              <w:rPr>
                <w:lang w:eastAsia="en-US"/>
              </w:rPr>
            </w:pPr>
            <w:r>
              <w:rPr>
                <w:lang w:eastAsia="en-US"/>
              </w:rPr>
              <w:t>x</w:t>
            </w:r>
          </w:p>
        </w:tc>
      </w:tr>
    </w:tbl>
    <w:p w14:paraId="286066D1" w14:textId="77777777" w:rsidR="00E71B0B" w:rsidRDefault="00474308" w:rsidP="003B4900">
      <w:pPr>
        <w:pStyle w:val="UnOverskrift1"/>
      </w:pPr>
      <w:r>
        <w:lastRenderedPageBreak/>
        <w:t>Sentrale saker for staten som eier</w:t>
      </w:r>
    </w:p>
    <w:p w14:paraId="155530B4" w14:textId="77777777" w:rsidR="00E71B0B" w:rsidRDefault="00474308" w:rsidP="003B4900">
      <w:r>
        <w:t>I dette kapittelet omtales sentrale saker for staten som eier. Sentrale saker kan være meldinger til Stortinget, endring av statens eierandeler, kapitalinnskudd eller andre saker. Saker som omtales er fra 1. januar 2022 til 31. mars 2023.</w:t>
      </w:r>
    </w:p>
    <w:p w14:paraId="003A1587" w14:textId="77777777" w:rsidR="00E71B0B" w:rsidRDefault="00474308" w:rsidP="00EB37E3">
      <w:pPr>
        <w:pStyle w:val="UnOverskrift2"/>
      </w:pPr>
      <w:r>
        <w:t>Utvikling av statens eierpolitikk</w:t>
      </w:r>
    </w:p>
    <w:p w14:paraId="4F588EFE" w14:textId="77777777" w:rsidR="00E71B0B" w:rsidRDefault="00474308" w:rsidP="003B4900">
      <w:pPr>
        <w:pStyle w:val="avsnitt-tittel"/>
      </w:pPr>
      <w:r>
        <w:t>Ny eierskapsmelding</w:t>
      </w:r>
    </w:p>
    <w:p w14:paraId="137293E6" w14:textId="77777777" w:rsidR="00E71B0B" w:rsidRDefault="00474308" w:rsidP="003B4900">
      <w:r>
        <w:t xml:space="preserve">Regjeringen la 21. oktober 2022 frem for Stortinget </w:t>
      </w:r>
      <w:r>
        <w:rPr>
          <w:rStyle w:val="Hyperkobling"/>
        </w:rPr>
        <w:t>Meld. St. 6 (2022–2023) Et grønnere og mer aktivt statlig eierskap – Statens direkte eierskap i selskaper</w:t>
      </w:r>
      <w:r>
        <w:t xml:space="preserve"> (eierskapsmeldingen). I eierskapsmeldingen redegjør regjeringen for hvorfor staten eier direkte i selskaper, hva staten eier, inkludert hva som er statens begrunnelse for eierskapet og statens mål som eier i hvert selskap. Videre redegjøres det for hvordan staten utøver sitt eierskap, inkludert statens prinsipper for god eierutøvelse og statens forventninger til selskapene. </w:t>
      </w:r>
    </w:p>
    <w:p w14:paraId="2DA09674" w14:textId="77777777" w:rsidR="00E71B0B" w:rsidRDefault="00474308" w:rsidP="003B4900">
      <w:r>
        <w:t>De sentrale rammene for statens eierutøvelse, som har ligget fast over tid, er videreført i den nye eierskapsmeldingen og er samlet i statens prinsipper for god eierutøvelse. Samtidig har regjeringen videreutviklet og tilpasset eierpolitikken til muligheter og utfordringer i dette tiåret med sikte på økt verdiskaping i hele Norge og en fortsatt god og bærekraftig forvaltning av det statlige eierskapet. De vesentligste endringene i eierpolitikken er følgende:</w:t>
      </w:r>
    </w:p>
    <w:p w14:paraId="04B8A6F4" w14:textId="77777777" w:rsidR="00E71B0B" w:rsidRDefault="00474308" w:rsidP="003B4900">
      <w:pPr>
        <w:pStyle w:val="Listebombe"/>
      </w:pPr>
      <w:r>
        <w:t>Hensynet til bærekraft i statens mål som eier er tydeliggjort og forsterket.</w:t>
      </w:r>
    </w:p>
    <w:p w14:paraId="3AE984B4" w14:textId="77777777" w:rsidR="00E71B0B" w:rsidRDefault="00474308" w:rsidP="003B4900">
      <w:pPr>
        <w:pStyle w:val="Listebombe"/>
      </w:pPr>
      <w:r>
        <w:t>Nye og videreutviklede begrunnelser for statlig eierskap.</w:t>
      </w:r>
    </w:p>
    <w:p w14:paraId="2B94D1B9" w14:textId="77777777" w:rsidR="00E71B0B" w:rsidRDefault="00474308" w:rsidP="003B4900">
      <w:pPr>
        <w:pStyle w:val="Listebombe"/>
      </w:pPr>
      <w:r>
        <w:t>Begrunnelser for hvorfor staten er eier, og statens mål som eier er gjennomgått og oppdatert for hvert selskap.</w:t>
      </w:r>
    </w:p>
    <w:p w14:paraId="073E6201" w14:textId="77777777" w:rsidR="00E71B0B" w:rsidRDefault="00474308" w:rsidP="003B4900">
      <w:pPr>
        <w:pStyle w:val="Listebombe"/>
      </w:pPr>
      <w:r>
        <w:t>Kategoriseringen av selskapene er forenklet og endret fra tre til to kategorier.</w:t>
      </w:r>
    </w:p>
    <w:p w14:paraId="7F4271E3" w14:textId="77777777" w:rsidR="00E71B0B" w:rsidRDefault="00474308" w:rsidP="003B4900">
      <w:pPr>
        <w:pStyle w:val="Listebombe"/>
      </w:pPr>
      <w:r>
        <w:t>Statens ti prinsipper for god eierutøvelse er justert for å reflektere at staten skal være en aktiv og ansvarlig eier med et langsiktig perspektiv.</w:t>
      </w:r>
    </w:p>
    <w:p w14:paraId="33181424" w14:textId="77777777" w:rsidR="00E71B0B" w:rsidRDefault="00474308" w:rsidP="003B4900">
      <w:pPr>
        <w:pStyle w:val="Listebombe"/>
      </w:pPr>
      <w:r>
        <w:t>Flere og tydelige forventninger til selskapene. Dette gjelder særlig områdene klima, naturmangfold og økosystemer, risikostyring, åpenhet og rapportering, arbeidsvilkår og lønn og godtgjørelse.</w:t>
      </w:r>
    </w:p>
    <w:p w14:paraId="3DC97A87" w14:textId="77777777" w:rsidR="00E71B0B" w:rsidRDefault="00474308" w:rsidP="003B4900">
      <w:r>
        <w:t xml:space="preserve">Stortingets flertall stilte seg bak regjeringens politikk som redegjort for i eierskapsmeldingen under Stortingets behandling 23. februar 2023, se </w:t>
      </w:r>
      <w:proofErr w:type="spellStart"/>
      <w:r>
        <w:t>Innst</w:t>
      </w:r>
      <w:proofErr w:type="spellEnd"/>
      <w:r>
        <w:t>. 190 S (2022–2023).</w:t>
      </w:r>
    </w:p>
    <w:p w14:paraId="756E5186" w14:textId="77777777" w:rsidR="00E71B0B" w:rsidRDefault="00474308" w:rsidP="003B4900">
      <w:pPr>
        <w:pStyle w:val="avsnitt-tittel"/>
      </w:pPr>
      <w:r>
        <w:t>Endringer i statens retningslinjer for lederlønn</w:t>
      </w:r>
    </w:p>
    <w:p w14:paraId="243A82A2" w14:textId="77777777" w:rsidR="00E71B0B" w:rsidRDefault="00474308" w:rsidP="003B4900">
      <w:r>
        <w:t xml:space="preserve">Som følge av fremleggelse av ny eierskapsmelding, fastsatte Nærings- og fiskeridepartementet nye retningslinjer for lederlønn i selskaper med direkte statlig eierandel 12. desember 2022. Statens retningslinjer for lederlønn inneholder forventninger til selskapene om utforming og fastsettelse av godtgjørelse til ledende ansatte. Forventningen om at godtgjørelsene er konkurransedyktige, men ikke lønnsledende og at hensynet til moderasjon ivaretas er videreført. Samtidig har regjeringen forsterket </w:t>
      </w:r>
      <w:r>
        <w:lastRenderedPageBreak/>
        <w:t xml:space="preserve">forventningen til moderasjon, blant annet forventes det at forskjeller i godtgjørelsen til ledende og øvrige ansatte hensyntas i moderasjonsvurderingen, og at styrene gir en begrunnelse dersom ledere får høyere lønnsvekst enn øvrige ansatte, enten i prosent eller i kroner. Videre er forventningen til maksimal oppnåelig bonus endret fra 50 til 25 pst. av fastlønn for selskaper i kategori 1, mens det forventes at selskaper i kategori 2 ikke har egne bonusordninger for ledende ansatte. </w:t>
      </w:r>
    </w:p>
    <w:p w14:paraId="73B24B8D" w14:textId="77777777" w:rsidR="00E71B0B" w:rsidRDefault="00474308" w:rsidP="00EB37E3">
      <w:pPr>
        <w:pStyle w:val="UnOverskrift2"/>
      </w:pPr>
      <w:r>
        <w:t>Fullmakter fra Stortinget til reduksjon av statens eierskap</w:t>
      </w:r>
    </w:p>
    <w:p w14:paraId="1A096419" w14:textId="77777777" w:rsidR="00E71B0B" w:rsidRDefault="00474308" w:rsidP="003B4900">
      <w:r>
        <w:t xml:space="preserve">Nærings- og fiskeridepartementet har fullmakt fra Stortinget til å redusere statens eierskap helt eller delvis i </w:t>
      </w:r>
      <w:proofErr w:type="spellStart"/>
      <w:r>
        <w:t>Akastor</w:t>
      </w:r>
      <w:proofErr w:type="spellEnd"/>
      <w:r>
        <w:t xml:space="preserve"> ASA og Aker Solutions ASA, jf. </w:t>
      </w:r>
      <w:r>
        <w:rPr>
          <w:rStyle w:val="Hyperkobling"/>
        </w:rPr>
        <w:t>statsbudsjettet for 2023.</w:t>
      </w:r>
      <w:r>
        <w:t xml:space="preserve"> </w:t>
      </w:r>
    </w:p>
    <w:p w14:paraId="7551E0EE" w14:textId="77777777" w:rsidR="00E71B0B" w:rsidRDefault="00474308" w:rsidP="003B4900">
      <w:r>
        <w:t xml:space="preserve">Nærings- og fiskeridepartementet har ikke lenger fullmakt fra Stortinget til å redusere statens eierskap i henholdsvis Baneservice AS og Mesta AS. For disse selskapene fremgår følgende av </w:t>
      </w:r>
      <w:proofErr w:type="spellStart"/>
      <w:r>
        <w:t>Prop</w:t>
      </w:r>
      <w:proofErr w:type="spellEnd"/>
      <w:r>
        <w:t>. 1 S (2022–2023): </w:t>
      </w:r>
    </w:p>
    <w:p w14:paraId="612F0019" w14:textId="77777777" w:rsidR="00E71B0B" w:rsidRPr="00E33344" w:rsidRDefault="00474308" w:rsidP="003B4900">
      <w:pPr>
        <w:pStyle w:val="blokksit"/>
        <w:rPr>
          <w:rStyle w:val="kursiv"/>
        </w:rPr>
      </w:pPr>
      <w:r>
        <w:t>«</w:t>
      </w:r>
      <w:r w:rsidRPr="00E33344">
        <w:rPr>
          <w:rStyle w:val="kursiv"/>
        </w:rPr>
        <w:t>[…] Regjeringen er i utgangspunktet positiv til strategiske initiativer og transaksjoner i Mesta AS som kan forventes å bidra til å nå statens mål som eier, men vurderer det ikke lenger som aktuelt å åpne opp for at staten selger seg helt ut av selskapet. Regjeringen er likevel åpen for å vurdere å redusere eierskapet i Mesta AS noe for å bidra til å videreutvikle verdiene i selskapet.</w:t>
      </w:r>
    </w:p>
    <w:p w14:paraId="63239FD0" w14:textId="77777777" w:rsidR="00E71B0B" w:rsidRPr="00850D9C" w:rsidRDefault="00474308" w:rsidP="003B4900">
      <w:pPr>
        <w:pStyle w:val="blokksit"/>
      </w:pPr>
      <w:r w:rsidRPr="00E33344">
        <w:rPr>
          <w:rStyle w:val="kursiv"/>
        </w:rPr>
        <w:t>[…] Regjeringen har varslet at den vil gjennomgå organiseringen og selskapsstrukturen i jernbanesektoren. Regjeringen vil komme tilbake til Stortinget om eierskapet i Baneservice AS når den planlagte gjennomgangen av selskapsstrukturen i jernbanesektoren er sluttført.</w:t>
      </w:r>
    </w:p>
    <w:p w14:paraId="68B6DB82" w14:textId="77777777" w:rsidR="00E71B0B" w:rsidRDefault="00474308" w:rsidP="003B4900">
      <w:r>
        <w:t xml:space="preserve">Nærings- og fiskeridepartementet har fullmakt fra Stortinget til å redusere statens deltakelse i hybridlån og obligasjonslån utstedt av Norwegian Air Shuttle ASA helt eller delvis, jf. </w:t>
      </w:r>
      <w:r>
        <w:rPr>
          <w:rStyle w:val="Hyperkobling"/>
        </w:rPr>
        <w:t>statsbudsjettet for 2023</w:t>
      </w:r>
      <w:r>
        <w:t>.</w:t>
      </w:r>
    </w:p>
    <w:p w14:paraId="4A0FE81D" w14:textId="77777777" w:rsidR="00E71B0B" w:rsidRDefault="00474308" w:rsidP="00EB37E3">
      <w:pPr>
        <w:pStyle w:val="UnOverskrift2"/>
      </w:pPr>
      <w:r>
        <w:t>Endring av statens eierandeler</w:t>
      </w:r>
    </w:p>
    <w:p w14:paraId="5F486ADD" w14:textId="77777777" w:rsidR="00E71B0B" w:rsidRDefault="00474308" w:rsidP="003B4900">
      <w:pPr>
        <w:pStyle w:val="avsnitt-tittel"/>
      </w:pPr>
      <w:r>
        <w:t xml:space="preserve">Aker Solutions ASA – salg av aksjer </w:t>
      </w:r>
    </w:p>
    <w:p w14:paraId="78388150" w14:textId="77777777" w:rsidR="00E71B0B" w:rsidRDefault="00474308" w:rsidP="003B4900">
      <w:r>
        <w:t>Staten ved Nærings- og fiskeridepartementet solgte 22. november 2022 deler av statens aksjebeholdning i Aker Solutions ASA. Salget ble gjort gjennom en auksjonsprosess, og oppnådd salgspris pr. aksje ble 39,30 kroner. Dette tilsvarer en rabatt på 9,9 pst. ift. volumvektet gjennomsnitt (</w:t>
      </w:r>
      <w:proofErr w:type="spellStart"/>
      <w:r>
        <w:t>vwap</w:t>
      </w:r>
      <w:proofErr w:type="spellEnd"/>
      <w:r>
        <w:t xml:space="preserve">) samme dag. Statens eierandel før salget var 12,23 pst., og etter salget 6,11 pst. Totalt mottok staten 1 183 mill. kroner for de solgte aksjene. </w:t>
      </w:r>
    </w:p>
    <w:p w14:paraId="2AC5E2E2" w14:textId="77777777" w:rsidR="00E71B0B" w:rsidRDefault="00474308" w:rsidP="003B4900">
      <w:pPr>
        <w:pStyle w:val="avsnitt-tittel"/>
      </w:pPr>
      <w:r>
        <w:t>Eksportkreditt Norge AS – avvikling</w:t>
      </w:r>
    </w:p>
    <w:p w14:paraId="049DC5A8" w14:textId="77777777" w:rsidR="00E71B0B" w:rsidRDefault="00474308" w:rsidP="003B4900">
      <w:r>
        <w:t>Den 1. juli 2021 ble Eksportkreditt Norge AS og Garantiinstituttet for Eksportkreditt (GIEK) slått sammen til Eksportfinansiering Norge (Eksfin). Eksportkreditt Norge AS ble formelt avviklet som selskap 12. oktober 2022 og slettet i Brønnøysundregisteret 14. oktober 2022. Selskapet har ikke hatt aktivitet og vært under avvikling i hele 2022 frem til avviklingstidspunktet. Statens begrunnelse for eierskapet i Eksportkreditt Norge AS har vært å ha en forvalter av statens eksportkredittordning. Tilbudet til næringslivet, og ordningen Eksportkreditt Norge AS har forvaltet på vegne av staten, er videreført i Eksfin.</w:t>
      </w:r>
    </w:p>
    <w:p w14:paraId="33B4716F" w14:textId="77777777" w:rsidR="00E71B0B" w:rsidRDefault="00474308" w:rsidP="003B4900">
      <w:pPr>
        <w:pStyle w:val="avsnitt-tittel"/>
      </w:pPr>
      <w:r>
        <w:lastRenderedPageBreak/>
        <w:t>Norsk senter for forskningsdata AS – overført til nytt forvaltningsorgan</w:t>
      </w:r>
    </w:p>
    <w:p w14:paraId="2C707A07" w14:textId="77777777" w:rsidR="00E71B0B" w:rsidRDefault="00474308" w:rsidP="003B4900">
      <w:r>
        <w:t xml:space="preserve">Den 1. januar 2022 etablerte Kunnskapsdepartementet et nytt forvaltningsorgan, Sikt – Kunnskapssektorens tjenesteleverandør. Eierskapet til Norsk senter for forskningsdata AS (NSD) ble sammen med Uninett AS og Unit – Direktoratet for IKT og fellestjenester i høyere utdanning og forskning, lagt under det nye forvaltningsorganet. NSD inngår dermed ikke lenger i statens direkte eierskap. </w:t>
      </w:r>
    </w:p>
    <w:p w14:paraId="72063C0D" w14:textId="77777777" w:rsidR="00E71B0B" w:rsidRDefault="00474308" w:rsidP="003B4900">
      <w:pPr>
        <w:pStyle w:val="avsnitt-tittel"/>
      </w:pPr>
      <w:r>
        <w:t>Spordrift AS – overføring av eierskap</w:t>
      </w:r>
    </w:p>
    <w:p w14:paraId="743AB2EF" w14:textId="77777777" w:rsidR="00E71B0B" w:rsidRDefault="00474308" w:rsidP="003B4900">
      <w:r>
        <w:t xml:space="preserve">Regjeringen besluttet i desember 2022 å overføre eierskapet til Spordrift AS fra Samferdselsdepartementet til Bane NOR SF, der selskapet skal etableres som en egen divisjon. Overføringen av Spordrift AS er en naturlig oppfølging av beslutningen høsten 2021 om å stanse den planlagte konkurranseutsettingen av drift og vedlikehold av jernbaneinfrastrukturen. Formålet med overføringen er å få på plass en mer samlet og helhetlig jernbanesektor, som skal bidra til en raskere og mer effektiv utvikling av et moderne vedlikeholdssystem med færre forsinkelser og innstillinger i togtrafikken. Spordrift AS ble formelt overført fra Samferdselsdepartementet til Bane NOR SF på ekstraordinært foretaksmøte i Bane NOR SF 13. mars 2023. Spordrift AS inngår dermed ikke lenger i statens direkte eierskap. </w:t>
      </w:r>
    </w:p>
    <w:p w14:paraId="0AEF708A" w14:textId="77777777" w:rsidR="00E71B0B" w:rsidRDefault="00474308" w:rsidP="00EB37E3">
      <w:pPr>
        <w:pStyle w:val="UnOverskrift2"/>
      </w:pPr>
      <w:r>
        <w:t>Kapitalinnskudd fra staten</w:t>
      </w:r>
    </w:p>
    <w:p w14:paraId="1EBD1F66" w14:textId="77777777" w:rsidR="00E71B0B" w:rsidRDefault="00474308" w:rsidP="003B4900">
      <w:pPr>
        <w:pStyle w:val="avsnitt-tittel"/>
      </w:pPr>
      <w:r>
        <w:t>Andøya Space AS</w:t>
      </w:r>
    </w:p>
    <w:p w14:paraId="586A478C" w14:textId="77777777" w:rsidR="00E71B0B" w:rsidRDefault="00474308" w:rsidP="003B4900">
      <w:r>
        <w:t xml:space="preserve">Staten tilførte Andøya Space AS til sammen 127 mill. kroner i egenkapital ved ekstraordinære generalforsamlinger 18. mars og 19. mai 2022. Staten har gitt tilsagn om å tilføre Andøya Space AS inntil 282,6 mill. kroner i egenkapital og 83 mill. kroner i tilskudd for å realisere Andøya </w:t>
      </w:r>
      <w:proofErr w:type="spellStart"/>
      <w:r>
        <w:t>Spaceport</w:t>
      </w:r>
      <w:proofErr w:type="spellEnd"/>
      <w:r>
        <w:t>. Det har hittil blitt tilført totalt 180 mill. kroner av den forpliktede egenkapitalen.</w:t>
      </w:r>
    </w:p>
    <w:p w14:paraId="0047A83F" w14:textId="77777777" w:rsidR="00E71B0B" w:rsidRDefault="00474308" w:rsidP="003B4900">
      <w:pPr>
        <w:pStyle w:val="avsnitt-tittel"/>
      </w:pPr>
      <w:r>
        <w:t xml:space="preserve">Bane NOR SF </w:t>
      </w:r>
    </w:p>
    <w:p w14:paraId="580E18F4" w14:textId="77777777" w:rsidR="00E71B0B" w:rsidRDefault="00474308" w:rsidP="003B4900">
      <w:r>
        <w:t xml:space="preserve">Den 28. september 2022 ble det avholdt ekstraordinært foretaksmøte i Bane NOR SF hvor det ble vedtatt å forhøye innskuddskapitalen med 7,2 mill. kroner. Dette har sin bakgrunn i at Samferdselsdepartementet besluttet at bergings- og beredskapsmateriellet og tilhørende personell skulle overføres fra </w:t>
      </w:r>
      <w:proofErr w:type="spellStart"/>
      <w:r>
        <w:t>Vygruppen</w:t>
      </w:r>
      <w:proofErr w:type="spellEnd"/>
      <w:r>
        <w:t xml:space="preserve"> AS til Bane NOR SF. Innskuddet bestod av eiendeler tilknyttet bergings- og beredskapsvirksomheten.</w:t>
      </w:r>
    </w:p>
    <w:p w14:paraId="2FE03EF5" w14:textId="77777777" w:rsidR="00E71B0B" w:rsidRDefault="00474308" w:rsidP="003B4900">
      <w:r>
        <w:t>Den 13. mars 2023 ble det avholdt ekstraordinært foretaksmøte i Bane NOR SF med bakgrunn i at regjeringen hadde besluttet at eierskapet til Spordrift AS skulle overføres fra Samferdselsdepartementet til Bane NOR SF. Foretaksmøtet vedtok å øke innskuddskapitalen i Bane NOR SF med 200,1 mill. kroner. Innskuddet bestod av aksjer i Spordrift AS.</w:t>
      </w:r>
    </w:p>
    <w:p w14:paraId="48DBF799" w14:textId="77777777" w:rsidR="00E71B0B" w:rsidRDefault="00474308" w:rsidP="003B4900">
      <w:pPr>
        <w:pStyle w:val="avsnitt-tittel"/>
      </w:pPr>
      <w:proofErr w:type="spellStart"/>
      <w:r>
        <w:t>Investinor</w:t>
      </w:r>
      <w:proofErr w:type="spellEnd"/>
      <w:r>
        <w:t xml:space="preserve"> AS </w:t>
      </w:r>
    </w:p>
    <w:p w14:paraId="39B68412" w14:textId="77777777" w:rsidR="00E71B0B" w:rsidRDefault="00474308" w:rsidP="003B4900">
      <w:proofErr w:type="spellStart"/>
      <w:r>
        <w:t>Investinor</w:t>
      </w:r>
      <w:proofErr w:type="spellEnd"/>
      <w:r>
        <w:t xml:space="preserve"> AS fikk i 2020 et nytt mandat som innebærer at </w:t>
      </w:r>
      <w:proofErr w:type="spellStart"/>
      <w:r>
        <w:t>Investinor</w:t>
      </w:r>
      <w:proofErr w:type="spellEnd"/>
      <w:r>
        <w:t xml:space="preserve"> AS kan investere i fond og syndikerte strukturer og matche private investorer, jf. </w:t>
      </w:r>
      <w:proofErr w:type="spellStart"/>
      <w:r>
        <w:t>Prop</w:t>
      </w:r>
      <w:proofErr w:type="spellEnd"/>
      <w:r>
        <w:t xml:space="preserve">. 1 S (2019–2020) og </w:t>
      </w:r>
      <w:proofErr w:type="spellStart"/>
      <w:r>
        <w:t>Innst</w:t>
      </w:r>
      <w:proofErr w:type="spellEnd"/>
      <w:r>
        <w:t xml:space="preserve">. 8 S (2019–2020). I </w:t>
      </w:r>
      <w:r>
        <w:lastRenderedPageBreak/>
        <w:t>statsbudsjettet for 2022 (</w:t>
      </w:r>
      <w:proofErr w:type="spellStart"/>
      <w:r>
        <w:t>Prop</w:t>
      </w:r>
      <w:proofErr w:type="spellEnd"/>
      <w:r>
        <w:t xml:space="preserve">. 1 S Tillegg 1 (2021-2022)) ble det bevilget 142 mill. kroner til mandatet, som ble tilført </w:t>
      </w:r>
      <w:proofErr w:type="spellStart"/>
      <w:r>
        <w:t>Investinor</w:t>
      </w:r>
      <w:proofErr w:type="spellEnd"/>
      <w:r>
        <w:t xml:space="preserve"> AS i juni 2022. I statsbudsjettet for 2023 (</w:t>
      </w:r>
      <w:proofErr w:type="spellStart"/>
      <w:r>
        <w:t>Prop</w:t>
      </w:r>
      <w:proofErr w:type="spellEnd"/>
      <w:r>
        <w:t xml:space="preserve">. 1 S (2022–2023)) ble det bevilget 142 mill. kroner til mandatet, som vil bli tilført </w:t>
      </w:r>
      <w:proofErr w:type="spellStart"/>
      <w:r>
        <w:t>Investinor</w:t>
      </w:r>
      <w:proofErr w:type="spellEnd"/>
      <w:r>
        <w:t xml:space="preserve"> AS i juni 2023. Pr. 31. mars 2023 er det bevilget totalt 1 627 mill. kroner til mandatet. </w:t>
      </w:r>
    </w:p>
    <w:p w14:paraId="29F57810" w14:textId="77777777" w:rsidR="00E71B0B" w:rsidRDefault="00474308" w:rsidP="003B4900">
      <w:pPr>
        <w:pStyle w:val="avsnitt-tittel"/>
      </w:pPr>
      <w:r>
        <w:t xml:space="preserve">Nysnø Klimainvesteringer AS </w:t>
      </w:r>
    </w:p>
    <w:p w14:paraId="490BC944" w14:textId="77777777" w:rsidR="00E71B0B" w:rsidRDefault="00474308" w:rsidP="003B4900">
      <w:r>
        <w:t>I statsbudsjettet for 2022 (</w:t>
      </w:r>
      <w:proofErr w:type="spellStart"/>
      <w:r>
        <w:t>Prop</w:t>
      </w:r>
      <w:proofErr w:type="spellEnd"/>
      <w:r>
        <w:t>. 1 S Tillegg 1 (2021-2022)) ble det bevilget 500 mill. kroner til Nysnø Klimainvesteringer AS, som ble tilført selskapet i februar 2022. I statsbudsjettet for 2023 (</w:t>
      </w:r>
      <w:proofErr w:type="spellStart"/>
      <w:r>
        <w:t>Prop</w:t>
      </w:r>
      <w:proofErr w:type="spellEnd"/>
      <w:r>
        <w:t xml:space="preserve">. 1 S (2022–2023)) ble det bevilget 600 mill. kroner til Nysnø Klimainvesteringer AS, som ble tilført selskapet i februar 2023. Pr. 31. mars 2023 er Nysnø Klimainvesteringer AS tilført totalt 3 525 mill. kroner. </w:t>
      </w:r>
    </w:p>
    <w:p w14:paraId="64350C2B" w14:textId="77777777" w:rsidR="00E71B0B" w:rsidRPr="00850D9C" w:rsidRDefault="00474308" w:rsidP="003B4900">
      <w:pPr>
        <w:pStyle w:val="avsnitt-tittel"/>
      </w:pPr>
      <w:r>
        <w:t xml:space="preserve">Statskog SF </w:t>
      </w:r>
    </w:p>
    <w:p w14:paraId="6220BEFC" w14:textId="77777777" w:rsidR="00E71B0B" w:rsidRDefault="00474308" w:rsidP="003B4900">
      <w:r>
        <w:t xml:space="preserve">Statskog SF kjøpte i 2022 100 pst. av aksjene i AS </w:t>
      </w:r>
      <w:proofErr w:type="spellStart"/>
      <w:r>
        <w:t>Meraker</w:t>
      </w:r>
      <w:proofErr w:type="spellEnd"/>
      <w:r>
        <w:t xml:space="preserve"> </w:t>
      </w:r>
      <w:proofErr w:type="spellStart"/>
      <w:r>
        <w:t>Brug</w:t>
      </w:r>
      <w:proofErr w:type="spellEnd"/>
      <w:r>
        <w:t xml:space="preserve"> til en pris på 2,65 mrd. kroner. Kjøpet ble finansiert gjennom en egenkapitalforhøyelse på 2,35 mrd. kroner og et statlig lån på 300 mill. kroner, jf. </w:t>
      </w:r>
      <w:proofErr w:type="spellStart"/>
      <w:r>
        <w:t>Prop</w:t>
      </w:r>
      <w:proofErr w:type="spellEnd"/>
      <w:r>
        <w:t xml:space="preserve">. 6S (2022–2023) og </w:t>
      </w:r>
      <w:proofErr w:type="spellStart"/>
      <w:r>
        <w:t>Innst</w:t>
      </w:r>
      <w:proofErr w:type="spellEnd"/>
      <w:r>
        <w:t>. 47 S (2022–2023).</w:t>
      </w:r>
    </w:p>
    <w:p w14:paraId="1D4BC2EF" w14:textId="77777777" w:rsidR="00E71B0B" w:rsidRDefault="00474308" w:rsidP="003B4900">
      <w:r>
        <w:t xml:space="preserve">AS </w:t>
      </w:r>
      <w:proofErr w:type="spellStart"/>
      <w:r>
        <w:t>Meraker</w:t>
      </w:r>
      <w:proofErr w:type="spellEnd"/>
      <w:r>
        <w:t xml:space="preserve"> </w:t>
      </w:r>
      <w:proofErr w:type="spellStart"/>
      <w:r>
        <w:t>Brug</w:t>
      </w:r>
      <w:proofErr w:type="spellEnd"/>
      <w:r>
        <w:t xml:space="preserve"> var inntil kjøpet en av de største private eiendommene i Norge. Selskapets arealer omfatter 1,2 mill. daa, inkludert 229 000 daa produktivt skogareal, i Meråker, Stjørdal, Malvik og Steinkjer. Selskapets kjernevirksomhet er skogbruk, jakt og fiske og eiendomsutvikling. </w:t>
      </w:r>
    </w:p>
    <w:p w14:paraId="7E820830" w14:textId="77777777" w:rsidR="00E71B0B" w:rsidRDefault="00474308" w:rsidP="003B4900">
      <w:r>
        <w:t xml:space="preserve">Statskog SFs begrunnelse for kjøpet av AS </w:t>
      </w:r>
      <w:proofErr w:type="spellStart"/>
      <w:r>
        <w:t>Meraker</w:t>
      </w:r>
      <w:proofErr w:type="spellEnd"/>
      <w:r>
        <w:t xml:space="preserve"> </w:t>
      </w:r>
      <w:proofErr w:type="spellStart"/>
      <w:r>
        <w:t>Brug</w:t>
      </w:r>
      <w:proofErr w:type="spellEnd"/>
      <w:r>
        <w:t xml:space="preserve"> var at dette ville underbygge Statskog SFs vedtektsfestede formål og overordnede strategier, styrke foretaket forretningsmessig og bedre allmenhetens tilgang til jakt og fiske. </w:t>
      </w:r>
    </w:p>
    <w:p w14:paraId="5D811092" w14:textId="77777777" w:rsidR="00E71B0B" w:rsidRDefault="00474308" w:rsidP="003B4900">
      <w:pPr>
        <w:pStyle w:val="avsnitt-tittel"/>
      </w:pPr>
      <w:r>
        <w:t xml:space="preserve">Store Norske Spitsbergen Kulkompani AS </w:t>
      </w:r>
    </w:p>
    <w:p w14:paraId="3B65AA0D" w14:textId="77777777" w:rsidR="00E71B0B" w:rsidRDefault="00474308" w:rsidP="003B4900">
      <w:r>
        <w:t xml:space="preserve">I revidert nasjonalbudsjett for 2022 ble det bevilget 16 mill. kroner i egenkapital og 24 mill. kroner i lån til å finansiere kjøpet av Huset, jf. </w:t>
      </w:r>
      <w:proofErr w:type="spellStart"/>
      <w:r>
        <w:t>Prop</w:t>
      </w:r>
      <w:proofErr w:type="spellEnd"/>
      <w:r>
        <w:t xml:space="preserve">. 115 S (2021–2022) og </w:t>
      </w:r>
      <w:proofErr w:type="spellStart"/>
      <w:r>
        <w:t>Innst</w:t>
      </w:r>
      <w:proofErr w:type="spellEnd"/>
      <w:r>
        <w:t xml:space="preserve">. 450 S (2021-2022). I tråd med dette tilførte staten Store Norske Spitsbergen Kulkompani AS 16 mill. kroner i egenkapital på ordinær generalforsamling 20. juni 2022. </w:t>
      </w:r>
    </w:p>
    <w:p w14:paraId="4639759C" w14:textId="77777777" w:rsidR="00E71B0B" w:rsidRDefault="00474308" w:rsidP="00EB37E3">
      <w:pPr>
        <w:pStyle w:val="UnOverskrift2"/>
      </w:pPr>
      <w:r>
        <w:t>Andre saker</w:t>
      </w:r>
    </w:p>
    <w:p w14:paraId="2561C70D" w14:textId="77777777" w:rsidR="00E71B0B" w:rsidRDefault="00474308" w:rsidP="003B4900">
      <w:pPr>
        <w:pStyle w:val="avsnitt-tittel"/>
      </w:pPr>
      <w:r>
        <w:t>Utdeling i forbindelse med innløsing og sletting av aksjer</w:t>
      </w:r>
    </w:p>
    <w:p w14:paraId="331E0E59" w14:textId="77777777" w:rsidR="00E71B0B" w:rsidRDefault="00474308" w:rsidP="003B4900">
      <w:r>
        <w:t xml:space="preserve">Flere av de børsnoterte selskapene i statens portefølje har såkalte tilbakekjøpsprogram der selskapet gis fullmakt til å kjøpe egne aksjer i markedet med sikte på sletting av aksjene. Det er for disse tilfellene etablert et avtaleopplegg som innebærer at statens eierandel i selskapet ikke endres gjennom tilbakekjøpsprogrammet (ved innløsning av en forholdsmessig andel av statens aksjer). I 2022 mottok staten som ledd i slike avtaler 13 687 mill. kroner i oppgjør for innløsning av aksjer i </w:t>
      </w:r>
      <w:proofErr w:type="spellStart"/>
      <w:r>
        <w:t>Equinor</w:t>
      </w:r>
      <w:proofErr w:type="spellEnd"/>
      <w:r>
        <w:t xml:space="preserve"> ASA (13 496 mill. kroner) og Kongsberg Gruppen ASA (191 mill. kroner).</w:t>
      </w:r>
    </w:p>
    <w:p w14:paraId="231930E5" w14:textId="77777777" w:rsidR="00E71B0B" w:rsidRDefault="00474308" w:rsidP="003B4900">
      <w:pPr>
        <w:pStyle w:val="avsnitt-tittel"/>
      </w:pPr>
      <w:r>
        <w:lastRenderedPageBreak/>
        <w:t>Filmparken AS</w:t>
      </w:r>
    </w:p>
    <w:p w14:paraId="18757C63" w14:textId="77777777" w:rsidR="00E71B0B" w:rsidRDefault="00474308" w:rsidP="003B4900">
      <w:r>
        <w:t>Selskapet ble ved Meld. St. 6 (2022–2023) «Et grønnere og mer aktivt statlig eierskap – Statens direkte eierskap i selskaper» plassert i kategori 2. Statens begrunnelse for eierskapet er å legge til rette for produksjon av film i Norge. Statens mål som eier er filmproduksjon av høy kvalitet.</w:t>
      </w:r>
    </w:p>
    <w:p w14:paraId="6E31A878" w14:textId="77777777" w:rsidR="00E71B0B" w:rsidRDefault="00474308" w:rsidP="003B4900">
      <w:pPr>
        <w:pStyle w:val="avsnitt-tittel"/>
      </w:pPr>
      <w:r>
        <w:t>Innovasjon Norge</w:t>
      </w:r>
    </w:p>
    <w:p w14:paraId="021900E1" w14:textId="77777777" w:rsidR="00E71B0B" w:rsidRDefault="00474308" w:rsidP="003B4900">
      <w:r>
        <w:t xml:space="preserve">Som ledd i effektiviserings- og forenklingsarbeidet i det næringsrettede virkemiddelapparat, er det fastsatt et effektiviseringsmål på totalt 100 mill. kroner for Innovasjon Norges samlede virksomhet i perioden mellom 2022 og 2024, jf. </w:t>
      </w:r>
      <w:proofErr w:type="spellStart"/>
      <w:r>
        <w:t>Innst</w:t>
      </w:r>
      <w:proofErr w:type="spellEnd"/>
      <w:r>
        <w:t xml:space="preserve">. 8 S (2021–2022), </w:t>
      </w:r>
      <w:proofErr w:type="spellStart"/>
      <w:r>
        <w:t>Prop</w:t>
      </w:r>
      <w:proofErr w:type="spellEnd"/>
      <w:r>
        <w:t xml:space="preserve">. 1 S (2021–2022) og </w:t>
      </w:r>
      <w:proofErr w:type="spellStart"/>
      <w:r>
        <w:t>Prop</w:t>
      </w:r>
      <w:proofErr w:type="spellEnd"/>
      <w:r>
        <w:t xml:space="preserve">. 1 S Tillegg 1 (2021–2022). Selskapet har i løpet av 2022 gjennomført et omstillingsprogram for å oppnå varige kostnadsbesparelser i tråd med målsettingen. </w:t>
      </w:r>
    </w:p>
    <w:p w14:paraId="14435FD4" w14:textId="77777777" w:rsidR="00E71B0B" w:rsidRDefault="00474308" w:rsidP="003B4900">
      <w:pPr>
        <w:pStyle w:val="avsnitt-tittel"/>
      </w:pPr>
      <w:r>
        <w:t>Norsk Tipping AS</w:t>
      </w:r>
    </w:p>
    <w:p w14:paraId="77C0024F" w14:textId="77777777" w:rsidR="00E71B0B" w:rsidRDefault="00474308" w:rsidP="003B4900">
      <w:r>
        <w:t>Stortinget har vedtatt en ny pengespillov som oppdaterer og samler de tre tidligere lovene på pengespillfeltet, i tillegg til nye bestemmelser. Loven regulerer Norsk Tipping AS sin virksomhet. Blant annet fastsetter loven at Norsk Tipping AS (og den som har tillatelse til å tilby pengespill på hest etter § 14), har enerett til å tilby pengespill som krever særlig offentlig kontroll fordi de har høye premier, høy omsetning eller høy risiko for å skape spilleproblemer. I loven er det også bestemt at selskapets formål er å legge til rette for et ansvarlig pengespilltilbud og å forebygge negative konsekvenser av pengespill i samsvar med loven. Innenfor disse rammene skal selskapet drive effektivt, slik at mest mulig av inntektene fra selskapets pengespill går til formålene nevnt i loven. Ny pengespillov ble sanksjonert 18. mars 2022 og trådte i kraft 1. januar 2023.</w:t>
      </w:r>
    </w:p>
    <w:p w14:paraId="1C258DAF" w14:textId="77777777" w:rsidR="00E71B0B" w:rsidRDefault="00474308" w:rsidP="003B4900">
      <w:pPr>
        <w:pStyle w:val="avsnitt-tittel"/>
      </w:pPr>
      <w:r>
        <w:t>Statnett SF</w:t>
      </w:r>
    </w:p>
    <w:p w14:paraId="67B92526" w14:textId="77777777" w:rsidR="00E71B0B" w:rsidRDefault="00474308" w:rsidP="003B4900">
      <w:r>
        <w:t>I 2022 hadde Statnett flaskehalsinntekter på 21,7 mrd. kroner, som er ny årsrekord. Til sammenligning var de samlede flaskehalsinntektene i 2021 på 5,3 mrd. kroner. </w:t>
      </w:r>
      <w:proofErr w:type="gramStart"/>
      <w:r>
        <w:t>Omlag</w:t>
      </w:r>
      <w:proofErr w:type="gramEnd"/>
      <w:r>
        <w:t xml:space="preserve"> 12 mrd. av de samlede 21,7 mrd. kronene i flaskehalsinntekter kom fra innenlands nett, som en følge av større prisforskjeller enn vanlig mellom landsdelene. </w:t>
      </w:r>
    </w:p>
    <w:p w14:paraId="44D313F2" w14:textId="77777777" w:rsidR="00E71B0B" w:rsidRDefault="00474308" w:rsidP="003B4900">
      <w:r>
        <w:t xml:space="preserve">For å redusere nettleien ble totalt 11 mrd. kroner tilbakeført til nettselskapene i 2022 gjennom reduserte tariffer og ekstraordinære utbetalinger. </w:t>
      </w:r>
    </w:p>
    <w:p w14:paraId="70B10F64" w14:textId="77777777" w:rsidR="00E71B0B" w:rsidRDefault="00474308" w:rsidP="003B4900">
      <w:pPr>
        <w:pStyle w:val="UnOverskrift1"/>
      </w:pPr>
      <w:r>
        <w:lastRenderedPageBreak/>
        <w:t>Verden i endring</w:t>
      </w:r>
    </w:p>
    <w:p w14:paraId="53A85F6C" w14:textId="77777777" w:rsidR="00E71B0B" w:rsidRDefault="00474308" w:rsidP="00EB37E3">
      <w:pPr>
        <w:pStyle w:val="Undertittel"/>
      </w:pPr>
      <w:r>
        <w:t>Krig i Ukraina, geopolitiske endringer, og ettervirkninger av koronapandemien</w:t>
      </w:r>
    </w:p>
    <w:p w14:paraId="7D6181E1" w14:textId="77777777" w:rsidR="00E71B0B" w:rsidRPr="009B33A5" w:rsidRDefault="00474308" w:rsidP="009B33A5">
      <w:pPr>
        <w:rPr>
          <w:rStyle w:val="kursiv"/>
        </w:rPr>
      </w:pPr>
      <w:r w:rsidRPr="009B33A5">
        <w:rPr>
          <w:rStyle w:val="kursiv"/>
        </w:rPr>
        <w:t>Globale og geopolitiske endringer skjer stadig raskere og endringene treffer norske selskaper på ulike områder. Det påvirker arbeidet med strategi, måloppnåelse, risikostyring, verdikjeder, tilgang på innsatsfaktorer og kompetanse, samt arbeidet med å nå klimamål – for å nevne noe.</w:t>
      </w:r>
    </w:p>
    <w:p w14:paraId="20C0982A" w14:textId="77777777" w:rsidR="00E71B0B" w:rsidRPr="009B33A5" w:rsidRDefault="00474308" w:rsidP="009B33A5">
      <w:pPr>
        <w:rPr>
          <w:rStyle w:val="kursiv"/>
        </w:rPr>
      </w:pPr>
      <w:r w:rsidRPr="009B33A5">
        <w:rPr>
          <w:rStyle w:val="kursiv"/>
        </w:rPr>
        <w:t xml:space="preserve">Ulf Sverdrup, fra Norsk utenrikspolitisk institutt (NUPI), deler sine betraktninger om de globale og geopolitiske endringene og gir sine perspektiver på statlig eierskap i lys av vesentlige geopolitiske utfordringer. </w:t>
      </w:r>
    </w:p>
    <w:p w14:paraId="179A4DD0" w14:textId="77777777" w:rsidR="00E71B0B" w:rsidRPr="009B33A5" w:rsidRDefault="00474308" w:rsidP="009B33A5">
      <w:pPr>
        <w:rPr>
          <w:rStyle w:val="kursiv"/>
        </w:rPr>
      </w:pPr>
      <w:r w:rsidRPr="009B33A5">
        <w:rPr>
          <w:rStyle w:val="kursiv"/>
        </w:rPr>
        <w:t xml:space="preserve">Yara, Telenor, Simula og Norges Sjømatråd deler deretter sine refleksjoner om hvilke utfordringer disse selskapene har stått og fortsatt står overfor. </w:t>
      </w:r>
    </w:p>
    <w:p w14:paraId="15A7F424" w14:textId="77777777" w:rsidR="00E71B0B" w:rsidRDefault="00474308" w:rsidP="00EB37E3">
      <w:pPr>
        <w:pStyle w:val="UnOverskrift2"/>
      </w:pPr>
      <w:r>
        <w:t>Statlig eierskap og geopolitisk risiko</w:t>
      </w:r>
    </w:p>
    <w:p w14:paraId="674DB8CE" w14:textId="77777777" w:rsidR="00E71B0B" w:rsidRDefault="00474308" w:rsidP="003B4900">
      <w:pPr>
        <w:rPr>
          <w:rStyle w:val="halvfet"/>
        </w:rPr>
      </w:pPr>
      <w:r w:rsidRPr="003B4900">
        <w:rPr>
          <w:rStyle w:val="halvfet"/>
        </w:rPr>
        <w:t>Ulf Sverdrup, direktør NUPI</w:t>
      </w:r>
    </w:p>
    <w:p w14:paraId="0492EF41" w14:textId="22CCB82E" w:rsidR="003D6205" w:rsidRDefault="00F27BB8" w:rsidP="003B4900">
      <w:pPr>
        <w:rPr>
          <w:rStyle w:val="halvfet"/>
        </w:rPr>
      </w:pPr>
      <w:r>
        <w:rPr>
          <w:rStyle w:val="halvfet"/>
          <w:noProof/>
        </w:rPr>
        <w:drawing>
          <wp:inline distT="0" distB="0" distL="0" distR="0" wp14:anchorId="1AB774DE" wp14:editId="0AC53552">
            <wp:extent cx="2009775" cy="2009775"/>
            <wp:effectExtent l="0" t="0" r="0" b="0"/>
            <wp:docPr id="15" name="Bilde 15" descr="Ulf Sverdr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Ulf Sverdru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p w14:paraId="772DA551" w14:textId="67A42552" w:rsidR="003D6205" w:rsidRPr="003B4900" w:rsidRDefault="003D6205" w:rsidP="003D6205">
      <w:pPr>
        <w:pStyle w:val="Kilde"/>
      </w:pPr>
      <w:r w:rsidRPr="003D6205">
        <w:t>Foto: Norsk Utenrikspolitisk Institutt</w:t>
      </w:r>
    </w:p>
    <w:p w14:paraId="2BB7ABBA" w14:textId="77777777" w:rsidR="00E71B0B" w:rsidRDefault="00474308" w:rsidP="003B4900">
      <w:r>
        <w:t>Vi står i en dramatisk overgangstid i internasjonal politikk, med økt risiko, mer usikkerhet og økt volatilitet. Makt forflyttes, og Europa er i krig. Økonomi, teknologi og energi er i økende grad blitt en del av sikkerhetspolitikken, og sikringen av kritiske samfunnsfunksjoner har blitt viktigere.</w:t>
      </w:r>
    </w:p>
    <w:p w14:paraId="4043BFD5" w14:textId="77777777" w:rsidR="00E71B0B" w:rsidRDefault="00474308" w:rsidP="003B4900">
      <w:r>
        <w:t xml:space="preserve">Håndtering av geopolitisk risiko er blitt avgjørende for alle virksomheter. De siste årene har vi sett hvordan internasjonal politikk kan endre markedssituasjonen, som illustrert gjennom energimarkedene, og vi har fått tydelige eksempler på sårbarhetene ved lange og komplekse verdi- og forsyningskjeder. I en tid med mer internasjonal spenning øker også den operasjonelle risikoen for selskapene, med økt fare for digitale angrep, tyveri, spionasje eller uønsket påvirkning. Samtidig følger det også regulatoriske endringer, sanksjoner og restriksjoner i kjølvannet av internasjonale spenninger, noe som påvirker konkurranseforhold og omdømmerisiko. </w:t>
      </w:r>
    </w:p>
    <w:p w14:paraId="0223303D" w14:textId="77777777" w:rsidR="00E71B0B" w:rsidRDefault="00474308" w:rsidP="003B4900">
      <w:r>
        <w:lastRenderedPageBreak/>
        <w:t xml:space="preserve">Selv om geopolitisk risiko er viktig for alle virksomheter, er det flere faktorer som gjør at slike risikofaktorer er spesielt relevante for virksomheter som er helt eller delvis eid av staten. La meg nevne fem forhold som peker i denne retning: </w:t>
      </w:r>
    </w:p>
    <w:p w14:paraId="1AFE502E" w14:textId="77777777" w:rsidR="00E71B0B" w:rsidRDefault="00474308" w:rsidP="003B4900">
      <w:r w:rsidRPr="00E33344">
        <w:rPr>
          <w:rStyle w:val="kursiv"/>
        </w:rPr>
        <w:t>Størrelsen på eierskapet:</w:t>
      </w:r>
      <w:r>
        <w:t xml:space="preserve"> Staten er en svært stor eier. Staten har direkte eierskap i 69 selskaper, som til sammen hadde en omsetning på 2598 milliarder kroner i 2022 og sysselsatte mer enn 330 000 ansatte. Staten er eneeier i mange av disse selskapene, men den er også en betydelig eier i selskaper der den ikke er eneeier. Mange av selskapene er også blant de største og ledende foretakene i Norge, som </w:t>
      </w:r>
      <w:proofErr w:type="spellStart"/>
      <w:r>
        <w:t>Equinor</w:t>
      </w:r>
      <w:proofErr w:type="spellEnd"/>
      <w:r>
        <w:t>, DnB, Norsk Hydro, Telenor, Kongsberg Gruppen, Statkraft mm. Størrelsen på eierskapet gir staten makt, men også et særlig ansvar.</w:t>
      </w:r>
    </w:p>
    <w:p w14:paraId="2956BB26" w14:textId="77777777" w:rsidR="00E71B0B" w:rsidRDefault="00474308" w:rsidP="003B4900">
      <w:r w:rsidRPr="00E33344">
        <w:rPr>
          <w:rStyle w:val="kursiv"/>
        </w:rPr>
        <w:t>Virksomhetenes funksjon:</w:t>
      </w:r>
      <w:r>
        <w:t xml:space="preserve"> Mange av selskapene der staten er eier har samfunnskritiske funksjoner knyttet til infrastruktur, energi, helse, finans, media eller kultur. Disse virksomhetenes funksjoner har vært en begrunnelse for statens eierskap, og i en tid med økte geopolitiske spenninger har de samfunnskritiske funksjonene fått økt betydning. Det blir viktigere at disse virksomhetene fungerer godt, samtidig som ulike </w:t>
      </w:r>
      <w:proofErr w:type="spellStart"/>
      <w:r>
        <w:t>trusselaktører</w:t>
      </w:r>
      <w:proofErr w:type="spellEnd"/>
      <w:r>
        <w:t xml:space="preserve"> kan være særlig opptatt av å ramme akkurat disse funksjonene. Det er derfor særlig avgjørende at risikostyringen er god i virksomheter med samfunnskritiske funksjoner </w:t>
      </w:r>
    </w:p>
    <w:p w14:paraId="7F566164" w14:textId="77777777" w:rsidR="00E71B0B" w:rsidRDefault="00474308" w:rsidP="003B4900">
      <w:r w:rsidRPr="00E33344">
        <w:rPr>
          <w:rStyle w:val="kursiv"/>
        </w:rPr>
        <w:t>Eierskapet som en selvstendig risikofaktor:</w:t>
      </w:r>
      <w:r>
        <w:t xml:space="preserve"> I Norge har man lenge antatt at statens eierrolle lett kan skilles fra statens øvrige roller. Internasjonalt ser vi imidlertid at eierskap i seg selv får økt oppmerksomhet og at skillet mellom politikk og økonomi trekkes på en annen måte enn før. Flere land innfører restriksjoner eller begrensninger på både utenlandske investeringer og eierskap, også her i Norge. Flere land har også særlig aktsomhet eller særlige skranker i forhold til statlig eide foretak. Slike restriksjoner kan påvirke markedsadgang for norske selskapene med internasjonalt engasjement, spesielt de som er involvert i ulike former for kritisk infrastruktur, for eksempel i forhold til energi, infrastruktur og kommunikasjon. I en tid med økt oppmerksomhet rundt eierskapet kan det også bli enda mer utfordrende å formidle troverdig at det er et skille mellom selskapenes rolle og funksjon, og norsk politikk, inkludert norsk utenrikspolitikk. I en periode med økt spenning kan statlig eide selskaper også utsettes for større risiko enn andre selskaper, da noen kan forsøke å utøve press på norske myndigheter ved å påvirke selskapene.</w:t>
      </w:r>
    </w:p>
    <w:p w14:paraId="2FE32933" w14:textId="77777777" w:rsidR="00E71B0B" w:rsidRDefault="00474308" w:rsidP="003B4900">
      <w:r w:rsidRPr="00E33344">
        <w:rPr>
          <w:rStyle w:val="kursiv"/>
        </w:rPr>
        <w:t>Eiers risikopreferanse og -toleranse:</w:t>
      </w:r>
      <w:r>
        <w:t xml:space="preserve"> På grunn av politiske prosesser, som krever legitimitet og tillit, har staten en annen evne til å bære risiko enn en gjennomsnittlig eier. Staten har mange ulike forpliktelser og oppgaver til enhver tid, og over tid kan ulike interesser og hensyn veie forskjellig. Vi kan ikke utelukke at en ny geopolitisk situasjon eller en plutselig krise kan radikalt endre statens, Stortingets, befolkningens eller medias syn på formålet med eierskapet og formålet til de ulike virksomhetene den eier. Geopolitiske hendelser kan også føre til at eieren endrer sine forventninger til hvordan et selskap skal drive, tolke og oppfylle sitt samfunnsoppdrag, samt hva som er normene for god og ansvarlig drift. Derfor er det ikke gitt at staten vil kunne holde seg til en allerede fastlagt kurs hvis risikoen virkelig materialiserer seg.</w:t>
      </w:r>
    </w:p>
    <w:p w14:paraId="38B04459" w14:textId="77777777" w:rsidR="00E71B0B" w:rsidRDefault="00474308" w:rsidP="003B4900">
      <w:r w:rsidRPr="00E33344">
        <w:rPr>
          <w:rStyle w:val="kursiv"/>
        </w:rPr>
        <w:t>Refleksjon om selve eierskapsmodellen</w:t>
      </w:r>
      <w:r>
        <w:t xml:space="preserve">: Dagens eierskapsmodell er basert på ideen om at staten skal være mest mulig lik en privat, profesjonell, markedsbasert eier, med en viss avstand til den daglige driften og tydelige avgrensninger og begrensninger for involvering. Eiermodellen er basert på teorier </w:t>
      </w:r>
      <w:r>
        <w:lastRenderedPageBreak/>
        <w:t>om godt eierskap og en antakelse om at det er mulig og naturlig å skille politikk og marked, samt at eierskapet ikke gir urettferdige konkurransevilkår. Historisk sett har pendelen svingt mellom graden av fristilling og graden av kontroll og politisk styring i ulike tidsperioder. Internasjonale forhold, ideer om godt styresett og teknologiske endringer har også påvirket utviklingen av normer for godt styresett. Vi ser nå at forholdet mellom selskaper og stat, politikk og marked, er annerledes i mange av de store fremvoksende økonomiene, som Kina, enn det vi kjenner fra liberale demokratier. Geopolitisk rivalisering kombinert med teknologiske endringer har også utløst en nytenkning i liberale demokratier om forhold knyttet til eierskap, stat og marked, statsstøtte og lokal produksjon. Dette har blitt tydelig i USA og EU gjennom initiativer som «</w:t>
      </w:r>
      <w:proofErr w:type="spellStart"/>
      <w:r>
        <w:t>Inflation</w:t>
      </w:r>
      <w:proofErr w:type="spellEnd"/>
      <w:r>
        <w:t xml:space="preserve"> </w:t>
      </w:r>
      <w:proofErr w:type="spellStart"/>
      <w:r>
        <w:t>Reduction</w:t>
      </w:r>
      <w:proofErr w:type="spellEnd"/>
      <w:r>
        <w:t xml:space="preserve"> </w:t>
      </w:r>
      <w:proofErr w:type="spellStart"/>
      <w:r>
        <w:t>Act</w:t>
      </w:r>
      <w:proofErr w:type="spellEnd"/>
      <w:r>
        <w:t xml:space="preserve">», «Chips </w:t>
      </w:r>
      <w:proofErr w:type="spellStart"/>
      <w:r>
        <w:t>Act</w:t>
      </w:r>
      <w:proofErr w:type="spellEnd"/>
      <w:r>
        <w:t>» og «</w:t>
      </w:r>
      <w:proofErr w:type="spellStart"/>
      <w:r>
        <w:t>Repower</w:t>
      </w:r>
      <w:proofErr w:type="spellEnd"/>
      <w:r>
        <w:t xml:space="preserve"> EU». I en tid med økt internasjonal uro er det derfor mulig at Norge også vil få en ny diskusjon om hvilke selskaper staten bør eie i fremtiden, hvordan staten bør utøve sitt eierskap og hva som er hensiktsmessige forhold mellom stat, marked og selskaper.</w:t>
      </w:r>
    </w:p>
    <w:p w14:paraId="5D3AD45C" w14:textId="77777777" w:rsidR="00E71B0B" w:rsidRDefault="00474308" w:rsidP="003B4900">
      <w:r>
        <w:t>Å håndtere risiko er et ledelsesansvar. De siste årene har statens eierskapspolitikk blitt utviklet og utvidet, med økte ambisjoner spesielt innen bedriftenes samfunnsansvar knyttet til menneskerettigheter, arbeidsliv og korrupsjon. Nye verktøy er utviklet for å håndtere nye og endrede risikoforhold. I de senere årene har søkelyset også blitt rettet særlig mot risiko knyttet til klima og naturmangfold, slik vi så det i eierskapsmeldingen fra 2022. Til tross for dette er det imidlertid påfallende hvor lite oppmerksomhet som er viet ulike typer geopolitiske risikofaktorer i eierskapspolitikken, gitt det dramatiske internasjonale bakteppet og det omfattende statlige eierskapet. Samtidig har mange av selskapene der staten er eier, spesielt innen energisektoren, gitt en stor oppmerksomhet til slike risikofaktorer, og de har etter hvert opparbeidet seg betydelig kompetanse og verdifull erfaring fra ulike kriser og hendelser.</w:t>
      </w:r>
    </w:p>
    <w:p w14:paraId="34F1B8F2" w14:textId="77777777" w:rsidR="00E71B0B" w:rsidRDefault="00474308" w:rsidP="003B4900">
      <w:r>
        <w:t>Vi kan trolig forvente at både eier, styret og ledelsen i større grad vil måtte ta hensyn til geopolitisk risiko i tiden som kommer. Dette innebærer at eieren og ledelsen i større grad må klargjøre sine forventninger og tydeliggjøre sin toleranse for ulike typer risiko. Ledelsen i selskapene må også bedre innlemme og vurdere ulike geopolitiske forhold i den strategiske refleksjonen om virksomhetenes utvikling, og de bør også i større grad vurdere hvordan selskapene best kan håndtere ulike mulige fremtidige utviklingsbaner. En god og ansvarlig risikohåndtering vil kreve oppmerksomhet og tid, og det fordrer god informasjon, tilstrekkelig kompetanse, samt at man utvikler effektive metoder og gode styringssystemer.</w:t>
      </w:r>
    </w:p>
    <w:p w14:paraId="3850E87E" w14:textId="77777777" w:rsidR="00E71B0B" w:rsidRDefault="00474308" w:rsidP="00EB37E3">
      <w:pPr>
        <w:pStyle w:val="UnOverskrift2"/>
      </w:pPr>
      <w:r>
        <w:t>Global matsikkerhet</w:t>
      </w:r>
    </w:p>
    <w:p w14:paraId="008C05C4" w14:textId="35AFA1D6" w:rsidR="003D6205" w:rsidRPr="003D6205" w:rsidRDefault="00F27BB8" w:rsidP="003D6205">
      <w:r>
        <w:rPr>
          <w:noProof/>
        </w:rPr>
        <w:drawing>
          <wp:inline distT="0" distB="0" distL="0" distR="0" wp14:anchorId="4BA8CBCE" wp14:editId="63C8E9E7">
            <wp:extent cx="609600" cy="609600"/>
            <wp:effectExtent l="0" t="0" r="0" b="0"/>
            <wp:docPr id="16" name="Bilde 1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Log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14:paraId="12F3F5AE" w14:textId="77777777" w:rsidR="00E71B0B" w:rsidRDefault="00474308" w:rsidP="003B4900">
      <w:r>
        <w:t xml:space="preserve">Krigen i Ukraina har belyst sårbarheten i globale forsyningskjeder for matproduksjon, og viktigheten av å styrke Europas strategiske autonomi. Fra et matsikkerhetsperspektiv handler det om å styrke europeisk gjødselindustri og sikre massiv utbygging av fornybar energi, slik at vi kan redusere vår avhengighet av Russland. </w:t>
      </w:r>
    </w:p>
    <w:p w14:paraId="3424C7C3" w14:textId="77777777" w:rsidR="00E71B0B" w:rsidRDefault="00474308" w:rsidP="003B4900">
      <w:r>
        <w:lastRenderedPageBreak/>
        <w:t>Russland var ikke bare Europas største tilbyder av gass; de er også verdens største tilbyder av råvarene som trengs for å produsere gjødsel. Den største og mest kostbare innsatsfaktoren for å produsere mineralgjødsel er energi. Nesten halvparten av all verdens matproduksjon skjer ved hjelp av gjødsel.  </w:t>
      </w:r>
    </w:p>
    <w:p w14:paraId="02105C7C" w14:textId="77777777" w:rsidR="00E71B0B" w:rsidRDefault="00474308" w:rsidP="003B4900">
      <w:r>
        <w:t>2022 har bydd på store forstyrrelser i globale verdikjeder for matproduksjon, høye matvarepriser for forbrukerne og høye gjødselpriser som har skapt betydelige utfordringer for bønder over hele verden. Det illustrerer viktigheten av stabil tilgang på gjødsel, mat og energi. Yara arbeider for å støtte bøndene som er hardt rammet av krisen – både i Ukraina og andre steder. </w:t>
      </w:r>
    </w:p>
    <w:p w14:paraId="48B8AFF4" w14:textId="77777777" w:rsidR="00E71B0B" w:rsidRDefault="00474308" w:rsidP="003B4900">
      <w:r>
        <w:t>Da krigen brøt ut, bestemte Yara seg for å kommunisere tydelig om hva mangel på russiske råvarer og gjødsel vil bety for verdens matsikkerhet på kort sikt. Samtidig understreket vi at Europa på lengre sikt må jobbe systematisk for å redusere sin avhengighet av Russland, først og fremst gjennom storstilt utvikling av fornybar kraft. </w:t>
      </w:r>
    </w:p>
    <w:p w14:paraId="7042F23D" w14:textId="77777777" w:rsidR="00E71B0B" w:rsidRDefault="00474308" w:rsidP="003B4900">
      <w:r>
        <w:t>Yara har tolket sanksjonsregimet mot Russland konservativt, og brukt sitt globale nettverk for å sikre tilgang på viktige råvarer vi tidligere har importert fra Russland og Belarus. Det endrede innkjøpsmønsteret har ikke hatt vesentlig innvirkning på Yaras produksjonsvolum i 2022. Vi har brukt våre globale fleksibilitet, økt import fra eksisterende leverandører og inngått nye kontrakter. Slik har vi jobbet for å opprettholde gjødselproduksjon og bidra til global matsikkerhet.  </w:t>
      </w:r>
    </w:p>
    <w:p w14:paraId="535413C2" w14:textId="77777777" w:rsidR="00E71B0B" w:rsidRDefault="00474308" w:rsidP="003B4900">
      <w:r>
        <w:t xml:space="preserve">Samtidig er det viktig at innsatsen for å dempe krigens umiddelbare konsekvenser for det globale </w:t>
      </w:r>
      <w:proofErr w:type="spellStart"/>
      <w:r>
        <w:t>matsystemet</w:t>
      </w:r>
      <w:proofErr w:type="spellEnd"/>
      <w:r>
        <w:t xml:space="preserve"> ikke går på bekostning av viktige klima- og naturtiltak. Dersom natur- og klimahensyn </w:t>
      </w:r>
      <w:proofErr w:type="gramStart"/>
      <w:r>
        <w:t>nedprioriteres</w:t>
      </w:r>
      <w:proofErr w:type="gramEnd"/>
      <w:r>
        <w:t xml:space="preserve"> vil det være katastrofalt for global matsikkerhet. Snarere bør den geopolitiske uroen bidra til et taktskifte for å akselerere arbeidet med avkarbonisering og fornybar kraftutbygging og et mer bærekraftig </w:t>
      </w:r>
      <w:proofErr w:type="spellStart"/>
      <w:r>
        <w:t>matsystem</w:t>
      </w:r>
      <w:proofErr w:type="spellEnd"/>
      <w:r>
        <w:t xml:space="preserve">. </w:t>
      </w:r>
    </w:p>
    <w:p w14:paraId="5B86CE38" w14:textId="77777777" w:rsidR="00E71B0B" w:rsidRDefault="00474308" w:rsidP="003B4900">
      <w:r>
        <w:t>Krigen har vist at Putin bruker både energi og mat som våpen i krig. Noe av det viktigste vi kan gjøre er å sikre egen gjødselproduksjon og øke produksjon av fornybar energi, slik at vi kan produsere ammoniakk og gjødsel fra andre kilder enn russisk, fossil energi. Dette vil kutte utslipp i sektorer som landbruk, skipsfart og transport, og attpåtil redusere avhengigheten av Russland. Russisk gjødsel har dobbelt så stort karbonavtrykk som den vi produserer i Europa, og kinesisk gjødsel har enda større karbonavtrykk. En marginalisering av europeisk industri vil altså føre til økte utslipp globalt. Vi må unngå å erstatte Europas avhengighet av russisk gass med en ny avhengighet av importert gjødsel. </w:t>
      </w:r>
    </w:p>
    <w:p w14:paraId="5DA224E4" w14:textId="77777777" w:rsidR="00E71B0B" w:rsidRDefault="00474308" w:rsidP="003B4900">
      <w:r>
        <w:t xml:space="preserve">Utslippsreduksjon og utvikling av ren ammoniakk står sentralt i Yaras strategi. Det reflekteres både i etableringen av Yara </w:t>
      </w:r>
      <w:proofErr w:type="spellStart"/>
      <w:r>
        <w:t>Clean</w:t>
      </w:r>
      <w:proofErr w:type="spellEnd"/>
      <w:r>
        <w:t xml:space="preserve"> </w:t>
      </w:r>
      <w:proofErr w:type="spellStart"/>
      <w:r>
        <w:t>Ammonia</w:t>
      </w:r>
      <w:proofErr w:type="spellEnd"/>
      <w:r>
        <w:t xml:space="preserve"> i 2021, og at vi i 2022 inngikk verdens første kommersielle avtale om grenseoverskridende CO</w:t>
      </w:r>
      <w:r w:rsidRPr="00E33344">
        <w:rPr>
          <w:rStyle w:val="skrift-senket"/>
        </w:rPr>
        <w:t>2</w:t>
      </w:r>
      <w:r>
        <w:t>-transport- og lagring. Dette er en stor milepæl for avkarbonisering av europeisk industri, og for at Yara skal lykkes med sitt net-zero-mål. </w:t>
      </w:r>
    </w:p>
    <w:p w14:paraId="306E23E8" w14:textId="77777777" w:rsidR="00E71B0B" w:rsidRDefault="00474308" w:rsidP="003B4900">
      <w:r>
        <w:t xml:space="preserve">Yara opplever å ha et stort ansvar å fatte kloke beslutninger for å trygge global matsikkerhet i en urolig tid og bidra til et mer bærekraftig </w:t>
      </w:r>
      <w:proofErr w:type="spellStart"/>
      <w:r>
        <w:t>matsystem</w:t>
      </w:r>
      <w:proofErr w:type="spellEnd"/>
      <w:r>
        <w:t xml:space="preserve">. På kort sikt er det viktig å holde gjødselproduksjon i gang og sikre tilgjengelighet for bonden, som igjen sikrer gode avlinger. På lang sikt må vi sikre at </w:t>
      </w:r>
      <w:proofErr w:type="spellStart"/>
      <w:r>
        <w:lastRenderedPageBreak/>
        <w:t>matsystemet</w:t>
      </w:r>
      <w:proofErr w:type="spellEnd"/>
      <w:r>
        <w:t xml:space="preserve"> blir mindre sårbart og </w:t>
      </w:r>
      <w:proofErr w:type="gramStart"/>
      <w:r>
        <w:t>robust</w:t>
      </w:r>
      <w:proofErr w:type="gramEnd"/>
      <w:r>
        <w:t xml:space="preserve"> nok til å sikre grunnleggende behov som mat, og at produksjonen blir mer bærekraftig.  </w:t>
      </w:r>
    </w:p>
    <w:p w14:paraId="0C645666" w14:textId="77777777" w:rsidR="00E71B0B" w:rsidRDefault="00474308" w:rsidP="00EB37E3">
      <w:pPr>
        <w:pStyle w:val="UnOverskrift2"/>
      </w:pPr>
      <w:r>
        <w:t>En verden i endring krever handling</w:t>
      </w:r>
    </w:p>
    <w:p w14:paraId="0850DE61" w14:textId="0BA479A7" w:rsidR="003D6205" w:rsidRPr="003D6205" w:rsidRDefault="00F27BB8" w:rsidP="003D6205">
      <w:r>
        <w:rPr>
          <w:noProof/>
        </w:rPr>
        <w:drawing>
          <wp:inline distT="0" distB="0" distL="0" distR="0" wp14:anchorId="1BE069C5" wp14:editId="23860C04">
            <wp:extent cx="971550" cy="276225"/>
            <wp:effectExtent l="0" t="0" r="0" b="0"/>
            <wp:docPr id="17" name="Bilde 1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Log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1550" cy="276225"/>
                    </a:xfrm>
                    <a:prstGeom prst="rect">
                      <a:avLst/>
                    </a:prstGeom>
                    <a:noFill/>
                    <a:ln>
                      <a:noFill/>
                    </a:ln>
                  </pic:spPr>
                </pic:pic>
              </a:graphicData>
            </a:graphic>
          </wp:inline>
        </w:drawing>
      </w:r>
    </w:p>
    <w:p w14:paraId="005335BD" w14:textId="77777777" w:rsidR="00E71B0B" w:rsidRDefault="00474308" w:rsidP="003B4900">
      <w:r>
        <w:t>Når det skjer store og raske endringer i verden, må vi ta inn over oss nye perspektiver, og endre oss der det trengs. Det er krig i Europa. Stormaktene rivaliserer. Vi må tenke og gjøre ting annerledes fremover for å beskytte våre verdier.</w:t>
      </w:r>
    </w:p>
    <w:p w14:paraId="13414D5C" w14:textId="77777777" w:rsidR="00E71B0B" w:rsidRDefault="00474308" w:rsidP="003B4900">
      <w:pPr>
        <w:rPr>
          <w:spacing w:val="-1"/>
        </w:rPr>
      </w:pPr>
      <w:r>
        <w:rPr>
          <w:spacing w:val="-1"/>
        </w:rPr>
        <w:t xml:space="preserve">I dagens kommunikasjonssamfunn vil en krise av en viss størrelse treffe alle, fra offentlige institusjoner til private aktører og sivilsamfunnet. Veldig ofte vil det også være private aktører som eier kritisk infrastruktur eller understøtter kritiske funksjoner. </w:t>
      </w:r>
    </w:p>
    <w:p w14:paraId="4B4170A7" w14:textId="77777777" w:rsidR="00E71B0B" w:rsidRDefault="00474308" w:rsidP="003B4900">
      <w:pPr>
        <w:rPr>
          <w:spacing w:val="-4"/>
        </w:rPr>
      </w:pPr>
      <w:r>
        <w:rPr>
          <w:spacing w:val="-4"/>
        </w:rPr>
        <w:t>Sammensatte trusler er et område vi bare er i startgropa med å forstå, lære og evne å håndtere. I det digitale domenet er det absolutt ikke fredelig. Det foregår hybride operasjoner mot Norge kontinuerlig. Ifølge Etterretningstjenesten og PST utnytter fremmed etterretning, spesielt russisk og kinesisk, privat infrastruktur for å drive etterretnings-, påvirknings- og informasjonsoperasjoner mot mål i Norge. Den endrede sikkerhetspolitiske situasjonen gir høyere grad av usikkerhet om russiske aktører er villige til å gjennomføre operasjoner med fysiske konsekvenser mot mål i Norge. Kriminell aktivitet i det digitale domenet fortsetter å øke, det kan være svært skadelige angrep med krypteringsvirus eller uthenting av informasjon fulgt av utpressing.</w:t>
      </w:r>
    </w:p>
    <w:p w14:paraId="288BA1A6" w14:textId="77777777" w:rsidR="00E71B0B" w:rsidRDefault="00474308" w:rsidP="003B4900">
      <w:r>
        <w:t xml:space="preserve">Telenor arbeider derfor kontinuerlig for å bygge, levere og sikre en så trygg digital infrastruktur som mulig for våre kunder. Vi har over tid jobbet systematisk med sikkerhet, robusthet og beredskap for å ivareta vårt samfunnsansvar. Vi har økt årvåkenhet i det digitale og fysiske domenet, lavere terskel for å varsle, og enda tettere samarbeid med myndighetene, som NSM og </w:t>
      </w:r>
      <w:proofErr w:type="spellStart"/>
      <w:r>
        <w:t>Nkom</w:t>
      </w:r>
      <w:proofErr w:type="spellEnd"/>
      <w:r>
        <w:t>.</w:t>
      </w:r>
    </w:p>
    <w:p w14:paraId="0FC52756" w14:textId="77777777" w:rsidR="00E71B0B" w:rsidRDefault="00474308" w:rsidP="003B4900">
      <w:pPr>
        <w:rPr>
          <w:spacing w:val="-1"/>
        </w:rPr>
      </w:pPr>
      <w:r>
        <w:rPr>
          <w:spacing w:val="-1"/>
        </w:rPr>
        <w:t>Kunstig intelligens, tingenes internett, skytjenester og infrastrukturene disse leveres fra øker kompleksiteten ytterligere. Risiko- og sikkerhetsstyring må derfor baseres på et bredt kunnskapsgrunnlag der risikovurderinger følges opp med strategier for økt motstandsdyktighet, redundans og tilpasningsevne. Det fordrer kunnskap og kompetanse hos både ledere, teknologer og myndigheter.</w:t>
      </w:r>
    </w:p>
    <w:p w14:paraId="1982D367" w14:textId="77777777" w:rsidR="00E71B0B" w:rsidRDefault="00474308" w:rsidP="003B4900">
      <w:r>
        <w:t xml:space="preserve">Sikkerhet får nye dimensjoner når vi skal beskytte «ting» og operasjonell teknologi, der konsekvensene av angrep også kan være fysiske, og gå på helse og trygghet løs. I krigen i Ukraina er dette tydelig belyst; både gjennom fysiske skader og logiske angrep som setter maskinvare ut av spill. </w:t>
      </w:r>
    </w:p>
    <w:p w14:paraId="4AF4E2FF" w14:textId="77777777" w:rsidR="00E71B0B" w:rsidRDefault="00474308" w:rsidP="003B4900">
      <w:pPr>
        <w:rPr>
          <w:spacing w:val="-4"/>
        </w:rPr>
      </w:pPr>
      <w:r>
        <w:rPr>
          <w:spacing w:val="-4"/>
        </w:rPr>
        <w:t xml:space="preserve">I mai 2022 etablerte Telenor, Aker og </w:t>
      </w:r>
      <w:proofErr w:type="spellStart"/>
      <w:r>
        <w:rPr>
          <w:spacing w:val="-4"/>
        </w:rPr>
        <w:t>Cognite</w:t>
      </w:r>
      <w:proofErr w:type="spellEnd"/>
      <w:r>
        <w:rPr>
          <w:spacing w:val="-4"/>
        </w:rPr>
        <w:t xml:space="preserve"> selskapet </w:t>
      </w:r>
      <w:proofErr w:type="spellStart"/>
      <w:r>
        <w:rPr>
          <w:spacing w:val="-4"/>
        </w:rPr>
        <w:t>Omny</w:t>
      </w:r>
      <w:proofErr w:type="spellEnd"/>
      <w:r>
        <w:rPr>
          <w:spacing w:val="-4"/>
        </w:rPr>
        <w:t xml:space="preserve"> som skal utvikle </w:t>
      </w:r>
      <w:proofErr w:type="gramStart"/>
      <w:r>
        <w:rPr>
          <w:spacing w:val="-4"/>
        </w:rPr>
        <w:t>software</w:t>
      </w:r>
      <w:proofErr w:type="gramEnd"/>
      <w:r>
        <w:rPr>
          <w:spacing w:val="-4"/>
        </w:rPr>
        <w:t xml:space="preserve"> som bidrar til å sikre industribedrifter og kritisk infrastruktur, som for eksempel olje- og gassproduksjon, strømforsyning, offentlige virksomheter og sykehusdrift. Produktet vil utvikles i tett samarbeid med pilotkunder innenfor industrisektoren. Målet er et kommersielt produkt for det norske bedriftsmarkedet i 2023 gjennom Telenor Norges salgsorganisasjon. I løpet av 2024 er ambisjonen å lansere produktet internasjonalt.</w:t>
      </w:r>
    </w:p>
    <w:p w14:paraId="2FB51C8A" w14:textId="77777777" w:rsidR="00E71B0B" w:rsidRDefault="00474308" w:rsidP="003B4900">
      <w:r>
        <w:lastRenderedPageBreak/>
        <w:t xml:space="preserve">Etter Telenors vurdering bør det legges bedre til rette for tverrsektorielt samvirke og ledelse på strategisk nivå. God felles situasjonsforståelse, ikke bare informasjonsdeling, vil sette oss bedre i stand til å forstå hendelser i kontekst – og å fange helheten i hybride operasjoner. </w:t>
      </w:r>
    </w:p>
    <w:p w14:paraId="5214B40C" w14:textId="77777777" w:rsidR="00E71B0B" w:rsidRDefault="00474308" w:rsidP="003B4900">
      <w:pPr>
        <w:rPr>
          <w:spacing w:val="-3"/>
        </w:rPr>
      </w:pPr>
      <w:r>
        <w:rPr>
          <w:spacing w:val="-3"/>
        </w:rPr>
        <w:t xml:space="preserve">Styring og samarbeid må formaliseres for at vi skal få et effektivt totalforsvar hvor også private mer systematisk trekkes med. At sikkerhetsloven ikke er fullt ut </w:t>
      </w:r>
      <w:proofErr w:type="gramStart"/>
      <w:r>
        <w:rPr>
          <w:spacing w:val="-3"/>
        </w:rPr>
        <w:t>implementert</w:t>
      </w:r>
      <w:proofErr w:type="gramEnd"/>
      <w:r>
        <w:rPr>
          <w:spacing w:val="-3"/>
        </w:rPr>
        <w:t xml:space="preserve"> i alle sektorer er et hinder for dette. Private virksomheter innen olje og gass, kraft, mat, og </w:t>
      </w:r>
      <w:proofErr w:type="spellStart"/>
      <w:r>
        <w:rPr>
          <w:spacing w:val="-3"/>
        </w:rPr>
        <w:t>ekom</w:t>
      </w:r>
      <w:proofErr w:type="spellEnd"/>
      <w:r>
        <w:rPr>
          <w:spacing w:val="-3"/>
        </w:rPr>
        <w:t xml:space="preserve"> er betydningsfulle aktører for opprettholdelse av samfunnssikkerhet og statssikkerhet fordi de eier kritisk infrastruktur. De har en naturlig rolle i totalforsvaret for å gi innsikt og kompetanse om funksjonene de opprettholder, og avhengighetene de har til andre. Beredskap uten kompetanse er ingen beredskap.</w:t>
      </w:r>
    </w:p>
    <w:p w14:paraId="7F4C08FF" w14:textId="77777777" w:rsidR="00E71B0B" w:rsidRDefault="00474308" w:rsidP="003B4900">
      <w:pPr>
        <w:rPr>
          <w:spacing w:val="-3"/>
        </w:rPr>
      </w:pPr>
      <w:r>
        <w:rPr>
          <w:spacing w:val="-3"/>
        </w:rPr>
        <w:t>Norge er et lite land og i beredskapssammenheng utfordres vi på å tiltrekke og beholde kompetente sikkerhetsklarerte ressurser. Etterspørselen øker raskere enn tilbudet. Et dypere sikkerhetssamarbeid på tvers av myndighetene i de nordiske landene kan forbedre vår evne til å bruke nordiske personellressurser på tvers, både egne ansatte og leverandører. Det bør også vurderes hvordan vi kan dele tekniske løsninger og infrastruktur på tvers av de nordiske landene for økt motstandsdyktighet og robusthet. Vi mener et nordisk samarbeid rundt dette ville være fornuftig, da dette i internasjonal sammenheng er små markeder, hvor myndighetene allerede har en felles ambisjon om å ligge langt fremme på 5G. Med Sverige og Finland som medlemmer i NATO styrker potensialet for ytterligere nordisk samarbeid.</w:t>
      </w:r>
    </w:p>
    <w:p w14:paraId="23021A45" w14:textId="77777777" w:rsidR="00E71B0B" w:rsidRDefault="00474308" w:rsidP="003B4900">
      <w:r>
        <w:t>Det er ikke «noen andre» som skal være forberedt når noe ukjent inntreffer, det skal vi alle. Kriser vil inntreffe oftere fremover og sannsynligvis er krisen noe vi ikke har håndtert før.</w:t>
      </w:r>
    </w:p>
    <w:p w14:paraId="22B697D1" w14:textId="77777777" w:rsidR="00E71B0B" w:rsidRDefault="00474308" w:rsidP="003B4900">
      <w:r>
        <w:t xml:space="preserve">Vi må være beredt. </w:t>
      </w:r>
    </w:p>
    <w:p w14:paraId="51EB0318" w14:textId="77777777" w:rsidR="00E71B0B" w:rsidRDefault="00474308" w:rsidP="00EB37E3">
      <w:pPr>
        <w:pStyle w:val="UnOverskrift2"/>
      </w:pPr>
      <w:r>
        <w:t xml:space="preserve">Simula – forskningsområder og rekruttering </w:t>
      </w:r>
    </w:p>
    <w:p w14:paraId="4D5F30A3" w14:textId="4DC8EBC7" w:rsidR="003D6205" w:rsidRPr="003D6205" w:rsidRDefault="00F27BB8" w:rsidP="003D6205">
      <w:r>
        <w:rPr>
          <w:noProof/>
        </w:rPr>
        <w:drawing>
          <wp:inline distT="0" distB="0" distL="0" distR="0" wp14:anchorId="70AAEFBB" wp14:editId="3BD2314F">
            <wp:extent cx="857250" cy="238125"/>
            <wp:effectExtent l="0" t="0" r="0" b="0"/>
            <wp:docPr id="18" name="Bilde 1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Log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7250" cy="238125"/>
                    </a:xfrm>
                    <a:prstGeom prst="rect">
                      <a:avLst/>
                    </a:prstGeom>
                    <a:noFill/>
                    <a:ln>
                      <a:noFill/>
                    </a:ln>
                  </pic:spPr>
                </pic:pic>
              </a:graphicData>
            </a:graphic>
          </wp:inline>
        </w:drawing>
      </w:r>
    </w:p>
    <w:p w14:paraId="3FE28536" w14:textId="77777777" w:rsidR="00E71B0B" w:rsidRDefault="00474308" w:rsidP="003B4900">
      <w:r>
        <w:t xml:space="preserve">Som en internasjonalt orientert forskningsorganisasjon, har Simula Research Laboratory AS (Simula) alltid vært avhengig av utviklingen ute i verden. De siste årene har Simula opplevd at den gradvis økende spenningen internasjonalt har påvirket organisasjonen, og i 2022 førte Russlands invasjon av Ukraina til at den geopolitiske situasjonen for fullt slo inn over Simula. Det er særlig på to områder Simula har måttet justere sin strategi: Forskningstemaer og rekruttering. </w:t>
      </w:r>
    </w:p>
    <w:p w14:paraId="701D4C1F" w14:textId="77777777" w:rsidR="00E71B0B" w:rsidRDefault="00474308" w:rsidP="003B4900">
      <w:pPr>
        <w:pStyle w:val="avsnitt-tittel"/>
      </w:pPr>
      <w:r>
        <w:t>Økt vekt på forskningsområder med sikkerhetsrelevans</w:t>
      </w:r>
    </w:p>
    <w:p w14:paraId="2EFE237E" w14:textId="77777777" w:rsidR="00E71B0B" w:rsidRDefault="00474308" w:rsidP="003B4900">
      <w:r>
        <w:t xml:space="preserve">En rekke av Simulas sivile forskningsområder har stor betydning for sikkerhet og forsvar. Sikkerhet og robusthet i kommunikasjonsnettverk og annen kritisk digital infrastruktur, selvhelende programvare, kryptologi og informasjonsteori, digital desinformasjon og kunstig intelligens er noen eksempler på teknologi som har viktige anvendelser både i sivil og militær sektor. På grunn av endringene i den geopolitiske situasjonen har Simula styrket disse forskningsområdene og ekspandert anvendelsesområdene for forskningen. </w:t>
      </w:r>
    </w:p>
    <w:p w14:paraId="66A477B5" w14:textId="77777777" w:rsidR="00E71B0B" w:rsidRDefault="00474308" w:rsidP="003B4900">
      <w:r>
        <w:lastRenderedPageBreak/>
        <w:t xml:space="preserve">Høsten 2021 sendte Forsvarets Høyskole og Simula en søknad til Forsvarsdepartementet om støtte til et «Senter for informasjonsteknologi og militærmakt (SIM)». Visjonen er å etablere SIM som et nasjonalt senter for sivilt-militært samarbeid om framtidsrettet forskning og utdanning i skjæringen mellom informasjonsteknologi og militærmakt, innrettet for å øke digital kompetanse og innovasjon i forsvarssektoren. </w:t>
      </w:r>
    </w:p>
    <w:p w14:paraId="4E9139EA" w14:textId="77777777" w:rsidR="00E71B0B" w:rsidRDefault="00474308" w:rsidP="003B4900">
      <w:r>
        <w:t xml:space="preserve">De senere årene har det blitt økt oppmerksomhet om sikkerheten i digital infrastruktur. Allerede lenge før invasjonen i Ukraina var russiske miljøer sterkt involvert i ulike angrep på digitale systemer, og i krigen mot Ukraina har Russland satt i verk hybride angrep. Å ha velfungerende og sikre nettverk er en forutsetning for å kunne motstå slike angrep. Simula har lenge jobbet med robusthet i kommunikasjonsnettverk. I de senere årene har dette arbeidet blitt utvidet til også å omfatte hvordan internasjonale verdikjeder påvirker sikkerheten i den digitale infrastrukturen. Dette arbeidet gjøres sammen med NUPI. Ganske overraskende fant man at alle applikasjoner vi vanligvis tenker på som helnorske, har omfattende datautveksling med utlandet. Datatrafikken går både via land vi anser som gode allierte og land vi anser som risikable. </w:t>
      </w:r>
    </w:p>
    <w:p w14:paraId="346793B6" w14:textId="77777777" w:rsidR="00E71B0B" w:rsidRDefault="00474308" w:rsidP="003B4900">
      <w:r>
        <w:t xml:space="preserve">Tilsvarende har Simula utviklet forskning innen digital desinformasjon. Ved hjelp av maskinlæring er det mulig å lære mer om hvordan desinformasjon sprer seg og hvilke mekanismer som kan føre til at de sprer seg fort eller langsomt. </w:t>
      </w:r>
    </w:p>
    <w:p w14:paraId="049A6E75" w14:textId="77777777" w:rsidR="00E71B0B" w:rsidRDefault="00474308" w:rsidP="003B4900">
      <w:pPr>
        <w:pStyle w:val="avsnitt-tittel"/>
      </w:pPr>
      <w:r>
        <w:t>Rekruttering</w:t>
      </w:r>
    </w:p>
    <w:p w14:paraId="338C40F7" w14:textId="77777777" w:rsidR="00E71B0B" w:rsidRDefault="00474308" w:rsidP="003B4900">
      <w:r>
        <w:t xml:space="preserve">Simula har alltid jobbet for å rekruttere de beste forskerne fra hele verden. De siste årene har det blitt stilt stadig strengere krav til hvor Simula kan rekruttere fra og hvilke land Simula kan samarbeide med. Reglene for, og praktiseringen av, eksportkontroll har blitt strammet inn. I løpet av det siste året har Simula utviklet og </w:t>
      </w:r>
      <w:proofErr w:type="gramStart"/>
      <w:r>
        <w:t>implementert</w:t>
      </w:r>
      <w:proofErr w:type="gramEnd"/>
      <w:r>
        <w:t xml:space="preserve"> rutiner for å sikre at rekruttering og internasjonalt forskningssamarbeid ikke fører til at strategisk viktig kunnskap havner i gale hender. Til sammen har dette ført til at det har blitt mer krevende å tiltrekke den tilstrekkelige og rette kompetansen til flere av Simulas forskningsområder. </w:t>
      </w:r>
    </w:p>
    <w:p w14:paraId="26A521FE" w14:textId="77777777" w:rsidR="00E71B0B" w:rsidRDefault="00474308" w:rsidP="003B4900">
      <w:r>
        <w:t xml:space="preserve">Et spesielt satsingsfelt for Simula er å utdanne </w:t>
      </w:r>
      <w:proofErr w:type="spellStart"/>
      <w:r>
        <w:t>PhD</w:t>
      </w:r>
      <w:proofErr w:type="spellEnd"/>
      <w:r>
        <w:t xml:space="preserve">-kandidater innen kryptologi. Kryptologi handler om hvordan informasjon kan beskyttes og hvordan koder kan knekkes. For å kunne jobbe med dette, for eksempel i forsvaret, må ansatte kunne sikkerhetsklareres. I praksis betyr det at kandidatene må komme fra Norge eller land som Norge har forsvarssamarbeid med. I flere år har det vært mangel på kompetente kandidater som kan sikkerhetsklareres til disse stillingene. Derfor startet Simula selskapet Simula UiB i samarbeid med Universitetet i Bergen. Selskapet ble etablert i 2016, og mottok etter hvert avgjørende støtte fra flere departementer: Justis- og beredskapsdepartementet, Kommunal- og </w:t>
      </w:r>
      <w:proofErr w:type="spellStart"/>
      <w:r>
        <w:t>distriktsdepartementet</w:t>
      </w:r>
      <w:proofErr w:type="spellEnd"/>
      <w:r>
        <w:t xml:space="preserve"> og Kunnskapsdepartementet. Derfor er Simula nå i stand til å utdanne </w:t>
      </w:r>
      <w:proofErr w:type="spellStart"/>
      <w:r>
        <w:t>PhD</w:t>
      </w:r>
      <w:proofErr w:type="spellEnd"/>
      <w:r>
        <w:t xml:space="preserve">-kandidater som kan sikkerhetsklareres og som har kunnet gå inn i organisasjoner som Norsk Sikkerhetsmyndighet og Forsvarets Forskningsinstitutt for å jobbe med sikkerhet og kryptologi. De siste årenes geopolitiske endringer gjør at etterspørselen etter Simula UiBs kandidater bare vil øke i årene som kommer. </w:t>
      </w:r>
    </w:p>
    <w:p w14:paraId="2815D415" w14:textId="77777777" w:rsidR="00E71B0B" w:rsidRDefault="00474308" w:rsidP="00EB37E3">
      <w:pPr>
        <w:pStyle w:val="UnOverskrift2"/>
      </w:pPr>
      <w:r>
        <w:lastRenderedPageBreak/>
        <w:t xml:space="preserve">Norsk sjømat i krevende markeder </w:t>
      </w:r>
    </w:p>
    <w:p w14:paraId="6DBB6E82" w14:textId="5222DFB9" w:rsidR="003D6205" w:rsidRPr="003D6205" w:rsidRDefault="00F27BB8" w:rsidP="003D6205">
      <w:r>
        <w:rPr>
          <w:noProof/>
        </w:rPr>
        <w:drawing>
          <wp:inline distT="0" distB="0" distL="0" distR="0" wp14:anchorId="04AFBFB0" wp14:editId="511E97EF">
            <wp:extent cx="1009650" cy="314325"/>
            <wp:effectExtent l="0" t="0" r="0" b="0"/>
            <wp:docPr id="19" name="Bilde 1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Log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09650" cy="314325"/>
                    </a:xfrm>
                    <a:prstGeom prst="rect">
                      <a:avLst/>
                    </a:prstGeom>
                    <a:noFill/>
                    <a:ln>
                      <a:noFill/>
                    </a:ln>
                  </pic:spPr>
                </pic:pic>
              </a:graphicData>
            </a:graphic>
          </wp:inline>
        </w:drawing>
      </w:r>
    </w:p>
    <w:p w14:paraId="6875F60E" w14:textId="77777777" w:rsidR="00E71B0B" w:rsidRDefault="00474308" w:rsidP="003B4900">
      <w:r>
        <w:t>Norges sjømatråd har siden opprettelsen tilbake i 1991, den gangen under navnet Eksportutvalget for fisk, arbeidet for å øke verdien av norsk sjømat gjennom økt etterspørsel og kunnskap om norsk sjømat i utlandet. Norge har flere århundre vært en nasjon med stolte tradisjoner for sjømateksport, og har i moderne tid utviklet seg til å være landets nest største eksportnæring i en rasende fart.</w:t>
      </w:r>
    </w:p>
    <w:p w14:paraId="106D5B6B" w14:textId="77777777" w:rsidR="00E71B0B" w:rsidRDefault="00474308" w:rsidP="003B4900">
      <w:r>
        <w:t>Siden 2012 har eksportverdien nesten tredoblet seg og nådde 151,4 mrd. kroner i 2022. Alle eksportrekordene bygger på en grunnleggende sterk etterspørsel. Dette er resultater som ikke er skapt over natta eller av noen alene. Det er summen av mange års iherdig innsats av sjømatnæringen, Sjømatrådet og myndighetene. Og på veien har vi hatt god hjelp av importører, kokker, dagligvarehandel og andre samarbeidspartnere ute i verden.</w:t>
      </w:r>
    </w:p>
    <w:p w14:paraId="4E58D3AA" w14:textId="77777777" w:rsidR="00E71B0B" w:rsidRDefault="00474308" w:rsidP="003B4900">
      <w:r>
        <w:t>Men dette er en situasjon vi ikke kan ta for gitt fremover. Med stadig tøffere konkurranse fra andre sjømatnasjoner, fra andre proteinkilder og spisetrender møter vi stadig flere utfordringer. Vi er i en tid med krig i Europa, store svingninger i energipriser, inflasjon, ettervirkninger av pandemi og en stadig tøffere tone mellom statsledere og verdensmakter.</w:t>
      </w:r>
    </w:p>
    <w:p w14:paraId="40BCF8A6" w14:textId="77777777" w:rsidR="00E71B0B" w:rsidRDefault="00474308" w:rsidP="003B4900">
      <w:r>
        <w:t xml:space="preserve">Den siste tidens uro og inngripende hendelser har gitt oss en rekke erfaringer. Pandemien la sin klamme hånd over tradisjonelle kommunikasjonsflater, men førte til en akselerering i vårt digitale arbeid og satte fart på trender som sjømaten vår kommer godt ut av: Flere spiste sjømat hjemme, flere benyttet seg av e-handel. Vi lærte mye av å tilpasse markedsføringen vår mot dette. </w:t>
      </w:r>
    </w:p>
    <w:p w14:paraId="2C9BD49E" w14:textId="77777777" w:rsidR="00E71B0B" w:rsidRDefault="00474308" w:rsidP="003B4900">
      <w:r>
        <w:t xml:space="preserve">Samtidig har vi erfart at vi har en forretningsmodell som gir god fleksibilitet når det gjelder å skalere investeringer, særlig på markedsarbeid og reklame. </w:t>
      </w:r>
    </w:p>
    <w:p w14:paraId="713882D8" w14:textId="77777777" w:rsidR="00E71B0B" w:rsidRDefault="00474308" w:rsidP="003B4900">
      <w:r>
        <w:t>I godt samspill blant annet med de rådgivende bransjegruppene, har vi staket ut en kurs for den enkelte næring, tilpasset de iboende særegenhetene, styrkene og svakhetene. Tett forankring og korte beslutningsveier gjør justeringer i budsjett og prioriteringer til en effektiv øvelse, en styrke i volatile tider.</w:t>
      </w:r>
    </w:p>
    <w:p w14:paraId="20008352" w14:textId="77777777" w:rsidR="00E71B0B" w:rsidRDefault="00474308" w:rsidP="003B4900">
      <w:r>
        <w:t xml:space="preserve">Sjømaten vår har et globalt marked. Norsk laks finnes på spisebord i over 100 land og er dermed svært </w:t>
      </w:r>
      <w:proofErr w:type="gramStart"/>
      <w:r>
        <w:t>robust</w:t>
      </w:r>
      <w:proofErr w:type="gramEnd"/>
      <w:r>
        <w:t xml:space="preserve"> for «sjokk» i markedet. Vi så at krigens utbrudd umiddelbart fikk få direkte konsekvenser for eksporten, men på sikt ble både logistikk og råvarekostnad en utfordring. Sistnevnte preger fortsatt havbruksnæringen i særdeleshet, mens logistikken til det nordlige Asia spesielt ble krevende. Da hjalp det med en bunnsolid posisjon for norsk sjømat i EU, og det store amerikanske markedet ble naturlig nok enda mer interessant. </w:t>
      </w:r>
    </w:p>
    <w:p w14:paraId="4EBA952A" w14:textId="77777777" w:rsidR="00E71B0B" w:rsidRDefault="00474308" w:rsidP="003B4900">
      <w:r>
        <w:t xml:space="preserve">Men der vi i det siste har høstet godt av det arbeidet som har vært gjort, må vi stadig fortsette å så frø for å imøtekomme framtidens usikkerheter. Derfor har Sjømatrådet med økt styrke de siste årene, satset tungt på å utvikle nye markeder for norsk sjømat, i tillegg til å vedlikeholde allerede etablerte </w:t>
      </w:r>
      <w:r>
        <w:lastRenderedPageBreak/>
        <w:t xml:space="preserve">markeder. Samspillet mellom adgang til markeder, innsikt i konsumenter og kunders krav og forventninger og markedsføring i tråd med dette vil bli avgjørende i tiden framover. </w:t>
      </w:r>
    </w:p>
    <w:p w14:paraId="66F944D2" w14:textId="77777777" w:rsidR="00E71B0B" w:rsidRDefault="00474308" w:rsidP="00E33344">
      <w:pPr>
        <w:pStyle w:val="UnOverskrift1"/>
      </w:pPr>
      <w:r>
        <w:t>Hvordan staten utøver sitt eierskap</w:t>
      </w:r>
    </w:p>
    <w:p w14:paraId="03D220F5" w14:textId="77777777" w:rsidR="00E71B0B" w:rsidRPr="00EB37E3" w:rsidRDefault="00474308" w:rsidP="00EB37E3">
      <w:pPr>
        <w:rPr>
          <w:rStyle w:val="kursiv"/>
        </w:rPr>
      </w:pPr>
      <w:r w:rsidRPr="00EB37E3">
        <w:rPr>
          <w:rStyle w:val="kursiv"/>
        </w:rPr>
        <w:t xml:space="preserve">Statens eierutøvelse skal bidra til å nå statens mål som eier. </w:t>
      </w:r>
    </w:p>
    <w:p w14:paraId="2F47035D" w14:textId="77777777" w:rsidR="00E71B0B" w:rsidRPr="00EB37E3" w:rsidRDefault="00474308" w:rsidP="00EB37E3">
      <w:pPr>
        <w:rPr>
          <w:rStyle w:val="kursiv"/>
        </w:rPr>
      </w:pPr>
      <w:r w:rsidRPr="00EB37E3">
        <w:rPr>
          <w:rStyle w:val="kursiv"/>
        </w:rPr>
        <w:t xml:space="preserve">Staten skal være en aktiv eier med et langsiktig perspektiv og innenfor rammene for den statlige eierutøvelsen arbeide for å bidra til at selskapene har god måloppnåelse. Dette gjør staten gjennom å ha tydelige mål som eier i hvert selskap, stille klare forventninger til selskapene, følge opp selskapenes måloppnåelse og arbeid med statens forventninger, samt velge kompetente styrer og </w:t>
      </w:r>
      <w:proofErr w:type="gramStart"/>
      <w:r w:rsidRPr="00EB37E3">
        <w:rPr>
          <w:rStyle w:val="kursiv"/>
        </w:rPr>
        <w:t>for øvrig</w:t>
      </w:r>
      <w:proofErr w:type="gramEnd"/>
      <w:r w:rsidRPr="00EB37E3">
        <w:rPr>
          <w:rStyle w:val="kursiv"/>
        </w:rPr>
        <w:t xml:space="preserve"> stemme på generalforsamling. For mer informasjon om statens eierutøvelse, se Meld. St. 6 (2022–2023) Et grønnere og mer aktivt statlig eierskap – Statens direkte eierskap i selskaper.</w:t>
      </w:r>
    </w:p>
    <w:p w14:paraId="312C85E4" w14:textId="35BA557E" w:rsidR="003D6205" w:rsidRDefault="00F27BB8" w:rsidP="003D6205">
      <w:r>
        <w:rPr>
          <w:noProof/>
        </w:rPr>
        <w:drawing>
          <wp:inline distT="0" distB="0" distL="0" distR="0" wp14:anchorId="3CE791ED" wp14:editId="0C7D0E7E">
            <wp:extent cx="6629400" cy="4505325"/>
            <wp:effectExtent l="0" t="0" r="0" b="0"/>
            <wp:docPr id="20" name="Bilde 20" descr="Illustrasjon. &quot;Staten som ei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Illustrasjon. &quot;Staten som eier&quo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29400" cy="4505325"/>
                    </a:xfrm>
                    <a:prstGeom prst="rect">
                      <a:avLst/>
                    </a:prstGeom>
                    <a:noFill/>
                    <a:ln>
                      <a:noFill/>
                    </a:ln>
                  </pic:spPr>
                </pic:pic>
              </a:graphicData>
            </a:graphic>
          </wp:inline>
        </w:drawing>
      </w:r>
    </w:p>
    <w:p w14:paraId="5258CEA4" w14:textId="77777777" w:rsidR="00E71B0B" w:rsidRDefault="00474308" w:rsidP="00EB37E3">
      <w:pPr>
        <w:pStyle w:val="UnOverskrift2"/>
      </w:pPr>
      <w:r>
        <w:t>Statens ti prinsipper for god eierutøvelse</w:t>
      </w:r>
    </w:p>
    <w:p w14:paraId="33FC4AD6" w14:textId="77777777" w:rsidR="00E71B0B" w:rsidRDefault="00474308" w:rsidP="00E33344">
      <w:r>
        <w:t xml:space="preserve">Det har over tid vært bred politisk enighet om de sentrale rammene for statens eierutøvelse. Det har gitt forutsigbarhet for selskapene og kapitalmarkedet, noe som er en styrke ved det statlige eierskapet i Norge. De sentrale rammene for statens eierutøvelse er samlet i statens ti prinsipper for god eierutøvelse. Prinsippene, sammen med statens mål som eier, legger grunnlaget for hvordan staten utøver sitt eierskap innenfor rammene av selskapslovgivningen. </w:t>
      </w:r>
    </w:p>
    <w:p w14:paraId="70CFC4BD" w14:textId="77777777" w:rsidR="00E71B0B" w:rsidRDefault="00474308" w:rsidP="00E33344">
      <w:pPr>
        <w:pStyle w:val="Nummerertliste"/>
      </w:pPr>
      <w:r>
        <w:t>Staten skal være en aktiv og ansvarlig eier med et langsiktig perspektiv.</w:t>
      </w:r>
    </w:p>
    <w:p w14:paraId="6DBB6E0F" w14:textId="77777777" w:rsidR="00E71B0B" w:rsidRDefault="00474308" w:rsidP="00E33344">
      <w:pPr>
        <w:pStyle w:val="Nummerertliste"/>
      </w:pPr>
      <w:r>
        <w:lastRenderedPageBreak/>
        <w:t>Staten skal vise åpenhet om statens eierskap, eierutøvelse og stemmegivning på generalforsamling.</w:t>
      </w:r>
    </w:p>
    <w:p w14:paraId="4A7A28C3" w14:textId="77777777" w:rsidR="00E71B0B" w:rsidRDefault="00474308" w:rsidP="00E33344">
      <w:pPr>
        <w:pStyle w:val="Nummerertliste"/>
      </w:pPr>
      <w:r>
        <w:t>Statens eierutøvelse skal bidra til å nå statens mål som eier. Dette skjer gjennom forventninger til selskapene, stemmegivning på generalforsamling og annen eierutøvelse.</w:t>
      </w:r>
    </w:p>
    <w:p w14:paraId="4B7AAFA9" w14:textId="77777777" w:rsidR="00E71B0B" w:rsidRDefault="00474308" w:rsidP="00E33344">
      <w:pPr>
        <w:pStyle w:val="Nummerertliste"/>
      </w:pPr>
      <w:r>
        <w:t>Statens eierutøvelse skal legge til grunn selskapslovgivningens ansvars- og rollefordeling mellom eier, styre og daglig leder, samt allment anerkjente eierstyringsprinsipper og -standarder.</w:t>
      </w:r>
    </w:p>
    <w:p w14:paraId="3CB1B2AC" w14:textId="77777777" w:rsidR="00E71B0B" w:rsidRDefault="00474308" w:rsidP="00E33344">
      <w:pPr>
        <w:pStyle w:val="Nummerertliste"/>
      </w:pPr>
      <w:r>
        <w:t>Statens eiermyndighet i selskapet skal utøves på generalforsamling.</w:t>
      </w:r>
    </w:p>
    <w:p w14:paraId="082046E1" w14:textId="77777777" w:rsidR="00E71B0B" w:rsidRDefault="00474308" w:rsidP="00E33344">
      <w:pPr>
        <w:pStyle w:val="Nummerertliste"/>
      </w:pPr>
      <w:r>
        <w:t>Styret har ansvaret for å forvalte selskapet. Staten skal vurdere selskapets måloppnåelse og arbeid med statens forventninger og styrets bidrag til dette.</w:t>
      </w:r>
    </w:p>
    <w:p w14:paraId="594BE9C6" w14:textId="77777777" w:rsidR="00E71B0B" w:rsidRDefault="00474308" w:rsidP="00E33344">
      <w:pPr>
        <w:pStyle w:val="Nummerertliste"/>
      </w:pPr>
      <w:r>
        <w:t>Relevant kompetanse skal være hovedhensynet ved statens arbeid med styresammensetting. Gitt kompetanse skal staten vektlegge kapasitet og mangfold.</w:t>
      </w:r>
    </w:p>
    <w:p w14:paraId="50542812" w14:textId="77777777" w:rsidR="00E71B0B" w:rsidRDefault="00474308" w:rsidP="00E33344">
      <w:pPr>
        <w:pStyle w:val="Nummerertliste"/>
      </w:pPr>
      <w:r>
        <w:t>Statens eierskap skal utøves i tråd med selskapsrettens prinsipp om likebehandling av aksjeeiere.</w:t>
      </w:r>
    </w:p>
    <w:p w14:paraId="47921DE5" w14:textId="77777777" w:rsidR="00E71B0B" w:rsidRDefault="00474308" w:rsidP="00E33344">
      <w:pPr>
        <w:pStyle w:val="Nummerertliste"/>
      </w:pPr>
      <w:r>
        <w:t>Statens eierrolle skal skilles fra statens øvrige roller.</w:t>
      </w:r>
    </w:p>
    <w:p w14:paraId="4B91AE7C" w14:textId="77777777" w:rsidR="00E71B0B" w:rsidRDefault="00474308" w:rsidP="00E33344">
      <w:pPr>
        <w:pStyle w:val="Nummerertliste"/>
      </w:pPr>
      <w:r>
        <w:t>Statlig eierskap skal ikke urettmessig medføre andre konkurransevilkår, verken fordeler eller ulemper, sammenlignet med selskaper uten statlig eierandel.</w:t>
      </w:r>
    </w:p>
    <w:p w14:paraId="2EDFB226" w14:textId="77777777" w:rsidR="00E71B0B" w:rsidRDefault="00474308" w:rsidP="00EB37E3">
      <w:pPr>
        <w:pStyle w:val="UnOverskrift2"/>
      </w:pPr>
      <w:r>
        <w:t>Statens forventninger til selskapene</w:t>
      </w:r>
    </w:p>
    <w:p w14:paraId="56C2333F" w14:textId="77777777" w:rsidR="00E71B0B" w:rsidRPr="009B33A5" w:rsidRDefault="00474308" w:rsidP="009B33A5">
      <w:pPr>
        <w:rPr>
          <w:rStyle w:val="kursiv"/>
        </w:rPr>
      </w:pPr>
      <w:r w:rsidRPr="009B33A5">
        <w:rPr>
          <w:rStyle w:val="kursiv"/>
        </w:rPr>
        <w:t xml:space="preserve">Gjennom å stille tydelige forventninger til selskapene, ønsker staten å være en aktiv eier for å bidra til å nå statens mål som eier. Tydelig kommunikasjon av forventningene bidrar også til åpenhet om hva staten som eier er opptatt av, og vil følge opp i eierutøvelsen, samtidig som selskapene gis handlingsrom til å finne den beste løsningen. </w:t>
      </w:r>
    </w:p>
    <w:p w14:paraId="7334D0C0" w14:textId="77777777" w:rsidR="00E71B0B" w:rsidRDefault="00474308" w:rsidP="003B4900">
      <w:r>
        <w:t xml:space="preserve">Statens mål som eier er høyest mulig avkastning over tid innenfor bærekraftige rammer for selskapene i kategori 1 og bærekraftig og mest mulig effektiv oppnåelse av sektorpolitiske mål for selskapene i kategori 2. Som en ansvarlig og aktiv eier har staten forventninger til selskapene knyttet til ambisjoner, mål og strategier, sosiale, miljømessige og økonomiske forhold samt virksomhetsstyring. </w:t>
      </w:r>
    </w:p>
    <w:p w14:paraId="4C393FEC" w14:textId="77777777" w:rsidR="00E71B0B" w:rsidRDefault="00474308" w:rsidP="003B4900">
      <w:r>
        <w:t xml:space="preserve">Felles for alle statens forventninger er at de skal bidra til oppnåelse av statens mål som eier. Forventningene gjelder for alle selskapene om ikke annet er spesifisert. Selskapene er ulike, blant annet når det gjelder størrelse, bransje og internasjonal tilstedeværelse. Selskapenes arbeid innenfor de ulike forventningsområdene bør tilpasses selskapenes egenart, størrelse, risiko og hva som er vesentlig for det enkelte selskap. </w:t>
      </w:r>
    </w:p>
    <w:p w14:paraId="4B562969" w14:textId="77777777" w:rsidR="00E71B0B" w:rsidRDefault="00474308" w:rsidP="003B4900">
      <w:r>
        <w:t>Statens forventninger til selskapene er oppsummert på de neste sidene.</w:t>
      </w:r>
    </w:p>
    <w:p w14:paraId="434DB974" w14:textId="448E9703" w:rsidR="00A97425" w:rsidRDefault="00F27BB8" w:rsidP="003B4900">
      <w:r>
        <w:rPr>
          <w:noProof/>
        </w:rPr>
        <w:lastRenderedPageBreak/>
        <w:drawing>
          <wp:inline distT="0" distB="0" distL="0" distR="0" wp14:anchorId="60768661" wp14:editId="3085A131">
            <wp:extent cx="6600825" cy="4895850"/>
            <wp:effectExtent l="0" t="0" r="0" b="0"/>
            <wp:docPr id="21" name="Bilde 21" descr="Figur. Statens forventninger til selskapene strukturert i henhold til økonomiske, sosiale og miljømessige forhold samt virksomhetssty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descr="Figur. Statens forventninger til selskapene strukturert i henhold til økonomiske, sosiale og miljømessige forhold samt virksomhetsstyri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00825" cy="4895850"/>
                    </a:xfrm>
                    <a:prstGeom prst="rect">
                      <a:avLst/>
                    </a:prstGeom>
                    <a:noFill/>
                    <a:ln>
                      <a:noFill/>
                    </a:ln>
                  </pic:spPr>
                </pic:pic>
              </a:graphicData>
            </a:graphic>
          </wp:inline>
        </w:drawing>
      </w:r>
    </w:p>
    <w:p w14:paraId="764E8737" w14:textId="1874861A" w:rsidR="00A97425" w:rsidRDefault="00A97425" w:rsidP="009B33A5">
      <w:pPr>
        <w:pStyle w:val="Note"/>
      </w:pPr>
      <w:r w:rsidRPr="00A97425">
        <w:t>Figur: Statens forventninger til selskapene strukturert i henhold til økonomiske, sosiale og miljømessige forhold samt virksomhetsstyring.</w:t>
      </w:r>
    </w:p>
    <w:p w14:paraId="68FB77C7" w14:textId="2CC652DE" w:rsidR="00E33344" w:rsidRDefault="00E33344" w:rsidP="00C9019A">
      <w:pPr>
        <w:pStyle w:val="avsnitt-undertittel"/>
      </w:pPr>
      <w:r>
        <w:t>Figur: Statens forventninger til selskapene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75"/>
        <w:gridCol w:w="8208"/>
      </w:tblGrid>
      <w:tr w:rsidR="00E71B0B" w14:paraId="6BCDA09E" w14:textId="77777777">
        <w:trPr>
          <w:trHeight w:val="621"/>
        </w:trPr>
        <w:tc>
          <w:tcPr>
            <w:tcW w:w="2175" w:type="dxa"/>
            <w:shd w:val="clear" w:color="auto" w:fill="auto"/>
          </w:tcPr>
          <w:p w14:paraId="437F7178" w14:textId="77777777" w:rsidR="00E71B0B" w:rsidRDefault="00474308">
            <w:pPr>
              <w:pStyle w:val="TabellHode-rad"/>
              <w:spacing w:after="0"/>
              <w:rPr>
                <w:lang w:eastAsia="en-US"/>
              </w:rPr>
            </w:pPr>
            <w:r>
              <w:rPr>
                <w:lang w:eastAsia="en-US"/>
              </w:rPr>
              <w:t>Tema</w:t>
            </w:r>
          </w:p>
        </w:tc>
        <w:tc>
          <w:tcPr>
            <w:tcW w:w="8208" w:type="dxa"/>
            <w:shd w:val="clear" w:color="auto" w:fill="auto"/>
          </w:tcPr>
          <w:p w14:paraId="0B30D7A6" w14:textId="77777777" w:rsidR="00E71B0B" w:rsidRDefault="00474308">
            <w:pPr>
              <w:pStyle w:val="TabellHode-rad"/>
              <w:spacing w:after="0"/>
              <w:rPr>
                <w:lang w:eastAsia="en-US"/>
              </w:rPr>
            </w:pPr>
            <w:r>
              <w:rPr>
                <w:lang w:eastAsia="en-US"/>
              </w:rPr>
              <w:t>Staten forventer at:</w:t>
            </w:r>
          </w:p>
        </w:tc>
      </w:tr>
      <w:tr w:rsidR="00E71B0B" w14:paraId="2722941B" w14:textId="77777777">
        <w:trPr>
          <w:trHeight w:val="1746"/>
        </w:trPr>
        <w:tc>
          <w:tcPr>
            <w:tcW w:w="2175" w:type="dxa"/>
            <w:shd w:val="clear" w:color="auto" w:fill="auto"/>
          </w:tcPr>
          <w:p w14:paraId="4A97B8C5" w14:textId="77777777" w:rsidR="00E71B0B" w:rsidRDefault="00474308">
            <w:pPr>
              <w:rPr>
                <w:lang w:eastAsia="en-US"/>
              </w:rPr>
            </w:pPr>
            <w:r>
              <w:rPr>
                <w:rStyle w:val="halvfet"/>
                <w:lang w:eastAsia="en-US"/>
              </w:rPr>
              <w:t>Ambisjoner, mål og strategier</w:t>
            </w:r>
          </w:p>
        </w:tc>
        <w:tc>
          <w:tcPr>
            <w:tcW w:w="8208" w:type="dxa"/>
            <w:shd w:val="clear" w:color="auto" w:fill="auto"/>
          </w:tcPr>
          <w:p w14:paraId="399842A5" w14:textId="77777777" w:rsidR="00E71B0B" w:rsidRDefault="00474308">
            <w:pPr>
              <w:rPr>
                <w:lang w:eastAsia="en-US"/>
              </w:rPr>
            </w:pPr>
            <w:r>
              <w:rPr>
                <w:lang w:eastAsia="en-US"/>
              </w:rPr>
              <w:t xml:space="preserve">Selskapet utarbeider og </w:t>
            </w:r>
            <w:proofErr w:type="gramStart"/>
            <w:r>
              <w:rPr>
                <w:lang w:eastAsia="en-US"/>
              </w:rPr>
              <w:t>implementerer</w:t>
            </w:r>
            <w:proofErr w:type="gramEnd"/>
            <w:r>
              <w:rPr>
                <w:lang w:eastAsia="en-US"/>
              </w:rPr>
              <w:t xml:space="preserve"> ambisjoner og tydelige mål og strategier.</w:t>
            </w:r>
          </w:p>
          <w:p w14:paraId="21418F0E" w14:textId="77777777" w:rsidR="00E71B0B" w:rsidRDefault="00474308">
            <w:pPr>
              <w:rPr>
                <w:lang w:eastAsia="en-US"/>
              </w:rPr>
            </w:pPr>
            <w:r>
              <w:rPr>
                <w:lang w:eastAsia="en-US"/>
              </w:rPr>
              <w:t xml:space="preserve">Selskapet inkluderer arbeidet med FNs </w:t>
            </w:r>
            <w:proofErr w:type="spellStart"/>
            <w:r>
              <w:rPr>
                <w:lang w:eastAsia="en-US"/>
              </w:rPr>
              <w:t>bærekraftsmål</w:t>
            </w:r>
            <w:proofErr w:type="spellEnd"/>
            <w:r>
              <w:rPr>
                <w:lang w:eastAsia="en-US"/>
              </w:rPr>
              <w:t xml:space="preserve"> i selskapets strategier og arbeider aktivt med å følge dette opp i daglig drift.</w:t>
            </w:r>
          </w:p>
          <w:p w14:paraId="6B19E121" w14:textId="77777777" w:rsidR="00E71B0B" w:rsidRDefault="00474308">
            <w:pPr>
              <w:rPr>
                <w:lang w:eastAsia="en-US"/>
              </w:rPr>
            </w:pPr>
            <w:r>
              <w:rPr>
                <w:lang w:eastAsia="en-US"/>
              </w:rPr>
              <w:t>Selskapets risikovurdering er en integrert del av selskapets strategier.</w:t>
            </w:r>
          </w:p>
          <w:p w14:paraId="5ADE8F0C" w14:textId="77777777" w:rsidR="00E71B0B" w:rsidRDefault="00474308">
            <w:pPr>
              <w:rPr>
                <w:lang w:eastAsia="en-US"/>
              </w:rPr>
            </w:pPr>
            <w:r>
              <w:rPr>
                <w:lang w:eastAsia="en-US"/>
              </w:rPr>
              <w:t>Selskapet definerer tydelige prestasjonsindikatorer og måler selskapets måloppnåelse og gjennomføring av strategiene.</w:t>
            </w:r>
          </w:p>
        </w:tc>
      </w:tr>
      <w:tr w:rsidR="00E71B0B" w14:paraId="4460911D" w14:textId="77777777">
        <w:trPr>
          <w:trHeight w:val="846"/>
        </w:trPr>
        <w:tc>
          <w:tcPr>
            <w:tcW w:w="2175" w:type="dxa"/>
            <w:shd w:val="clear" w:color="auto" w:fill="auto"/>
          </w:tcPr>
          <w:p w14:paraId="749893FE" w14:textId="77777777" w:rsidR="00E71B0B" w:rsidRDefault="00474308">
            <w:pPr>
              <w:rPr>
                <w:lang w:eastAsia="en-US"/>
              </w:rPr>
            </w:pPr>
            <w:r>
              <w:rPr>
                <w:rStyle w:val="halvfet"/>
                <w:lang w:eastAsia="en-US"/>
              </w:rPr>
              <w:t>Ansvarlig virksomhet</w:t>
            </w:r>
          </w:p>
        </w:tc>
        <w:tc>
          <w:tcPr>
            <w:tcW w:w="8208" w:type="dxa"/>
            <w:shd w:val="clear" w:color="auto" w:fill="auto"/>
          </w:tcPr>
          <w:p w14:paraId="1C725C5B" w14:textId="77777777" w:rsidR="00E71B0B" w:rsidRDefault="00474308">
            <w:pPr>
              <w:rPr>
                <w:lang w:eastAsia="en-US"/>
              </w:rPr>
            </w:pPr>
            <w:r>
              <w:rPr>
                <w:lang w:eastAsia="en-US"/>
              </w:rPr>
              <w:t>Selskapet er ledende i arbeidet med ansvarlig virksomhet.</w:t>
            </w:r>
          </w:p>
          <w:p w14:paraId="6A4DC3E1" w14:textId="77777777" w:rsidR="00E71B0B" w:rsidRDefault="00474308">
            <w:pPr>
              <w:rPr>
                <w:lang w:eastAsia="en-US"/>
              </w:rPr>
            </w:pPr>
            <w:r>
              <w:rPr>
                <w:lang w:eastAsia="en-US"/>
              </w:rPr>
              <w:t>Selskapet gjennomfører aktsomhetsvurderinger i tråd med anerkjente metoder.</w:t>
            </w:r>
          </w:p>
        </w:tc>
      </w:tr>
      <w:tr w:rsidR="00E71B0B" w14:paraId="7B845E26" w14:textId="77777777">
        <w:trPr>
          <w:trHeight w:val="1086"/>
        </w:trPr>
        <w:tc>
          <w:tcPr>
            <w:tcW w:w="2175" w:type="dxa"/>
            <w:shd w:val="clear" w:color="auto" w:fill="auto"/>
          </w:tcPr>
          <w:p w14:paraId="47ABE179" w14:textId="77777777" w:rsidR="00E71B0B" w:rsidRDefault="00474308">
            <w:pPr>
              <w:rPr>
                <w:lang w:eastAsia="en-US"/>
              </w:rPr>
            </w:pPr>
            <w:r>
              <w:rPr>
                <w:rStyle w:val="halvfet"/>
                <w:lang w:eastAsia="en-US"/>
              </w:rPr>
              <w:lastRenderedPageBreak/>
              <w:t>Menneskerettigheter og anstendige arbeidsforhold</w:t>
            </w:r>
          </w:p>
        </w:tc>
        <w:tc>
          <w:tcPr>
            <w:tcW w:w="8208" w:type="dxa"/>
            <w:shd w:val="clear" w:color="auto" w:fill="auto"/>
          </w:tcPr>
          <w:p w14:paraId="27F5B3ED" w14:textId="77777777" w:rsidR="00E71B0B" w:rsidRDefault="00474308">
            <w:pPr>
              <w:rPr>
                <w:lang w:eastAsia="en-US"/>
              </w:rPr>
            </w:pPr>
            <w:r>
              <w:rPr>
                <w:lang w:eastAsia="en-US"/>
              </w:rPr>
              <w:t>Selskapet respekterer menneskerettigheter og arbeidstakerrettigheter og er ledende i arbeidet med anstendige arbeidsforhold i selskapets egen virksomhet og i leverandørkjeden.</w:t>
            </w:r>
          </w:p>
          <w:p w14:paraId="18046431" w14:textId="77777777" w:rsidR="00E71B0B" w:rsidRDefault="00474308">
            <w:pPr>
              <w:rPr>
                <w:lang w:eastAsia="en-US"/>
              </w:rPr>
            </w:pPr>
            <w:r>
              <w:rPr>
                <w:lang w:eastAsia="en-US"/>
              </w:rPr>
              <w:t>Selskapet oppfordrer egne ansatte til å organisere seg og fremmer retten til fri fagorganisering i leverandørkjeden.</w:t>
            </w:r>
          </w:p>
        </w:tc>
      </w:tr>
      <w:tr w:rsidR="00E71B0B" w14:paraId="7B70B257" w14:textId="77777777">
        <w:trPr>
          <w:trHeight w:val="1086"/>
        </w:trPr>
        <w:tc>
          <w:tcPr>
            <w:tcW w:w="2175" w:type="dxa"/>
            <w:shd w:val="clear" w:color="auto" w:fill="auto"/>
          </w:tcPr>
          <w:p w14:paraId="201CDA68" w14:textId="77777777" w:rsidR="00E71B0B" w:rsidRDefault="00474308">
            <w:pPr>
              <w:rPr>
                <w:rStyle w:val="halvfet"/>
                <w:lang w:eastAsia="en-US"/>
              </w:rPr>
            </w:pPr>
            <w:r>
              <w:rPr>
                <w:rStyle w:val="halvfet"/>
                <w:lang w:eastAsia="en-US"/>
              </w:rPr>
              <w:t>Klima</w:t>
            </w:r>
          </w:p>
        </w:tc>
        <w:tc>
          <w:tcPr>
            <w:tcW w:w="8208" w:type="dxa"/>
            <w:shd w:val="clear" w:color="auto" w:fill="auto"/>
          </w:tcPr>
          <w:p w14:paraId="0DF39257" w14:textId="77777777" w:rsidR="00E71B0B" w:rsidRDefault="00474308">
            <w:pPr>
              <w:rPr>
                <w:lang w:eastAsia="en-US"/>
              </w:rPr>
            </w:pPr>
            <w:r>
              <w:rPr>
                <w:lang w:eastAsia="en-US"/>
              </w:rPr>
              <w:t xml:space="preserve">Selskapet identifiserer og håndterer risiko og muligheter knyttet til klima og </w:t>
            </w:r>
            <w:proofErr w:type="gramStart"/>
            <w:r>
              <w:rPr>
                <w:lang w:eastAsia="en-US"/>
              </w:rPr>
              <w:t>integrerer</w:t>
            </w:r>
            <w:proofErr w:type="gramEnd"/>
            <w:r>
              <w:rPr>
                <w:lang w:eastAsia="en-US"/>
              </w:rPr>
              <w:t xml:space="preserve"> dette i selskapets strategier.</w:t>
            </w:r>
          </w:p>
          <w:p w14:paraId="5441BCD1" w14:textId="77777777" w:rsidR="00E71B0B" w:rsidRDefault="00474308">
            <w:pPr>
              <w:rPr>
                <w:lang w:eastAsia="en-US"/>
              </w:rPr>
            </w:pPr>
            <w:r>
              <w:rPr>
                <w:lang w:eastAsia="en-US"/>
              </w:rPr>
              <w:t>Selskapet setter mål og iverksetter tiltak for reduksjon i klimagassutslipp på kort og lang sikt i tråd med Parisavtalen, og rapporterer om måloppnåelse. Målene er vitenskapsbaserte der dette er tilgjengelig.</w:t>
            </w:r>
          </w:p>
          <w:p w14:paraId="78F57404" w14:textId="77777777" w:rsidR="00E71B0B" w:rsidRDefault="00474308">
            <w:pPr>
              <w:rPr>
                <w:lang w:eastAsia="en-US"/>
              </w:rPr>
            </w:pPr>
            <w:r>
              <w:rPr>
                <w:lang w:eastAsia="en-US"/>
              </w:rPr>
              <w:t>Selskapet rapporterer på direkte og indirekte klimagassutslipp og klimarisiko, og benytter anerkjente standarder for rapportering på klimagassutslipp og klimarisiko.</w:t>
            </w:r>
          </w:p>
        </w:tc>
      </w:tr>
      <w:tr w:rsidR="00E71B0B" w14:paraId="4F2DC2DE" w14:textId="77777777">
        <w:trPr>
          <w:trHeight w:val="1086"/>
        </w:trPr>
        <w:tc>
          <w:tcPr>
            <w:tcW w:w="2175" w:type="dxa"/>
            <w:shd w:val="clear" w:color="auto" w:fill="auto"/>
          </w:tcPr>
          <w:p w14:paraId="2D769B3C" w14:textId="77777777" w:rsidR="00E71B0B" w:rsidRDefault="00474308">
            <w:pPr>
              <w:rPr>
                <w:lang w:eastAsia="en-US"/>
              </w:rPr>
            </w:pPr>
            <w:r>
              <w:rPr>
                <w:rStyle w:val="halvfet"/>
                <w:lang w:eastAsia="en-US"/>
              </w:rPr>
              <w:t xml:space="preserve">Naturmangfold og økosystemer </w:t>
            </w:r>
          </w:p>
        </w:tc>
        <w:tc>
          <w:tcPr>
            <w:tcW w:w="8208" w:type="dxa"/>
            <w:shd w:val="clear" w:color="auto" w:fill="auto"/>
          </w:tcPr>
          <w:p w14:paraId="3A2E085E" w14:textId="77777777" w:rsidR="00E71B0B" w:rsidRDefault="00474308">
            <w:pPr>
              <w:rPr>
                <w:lang w:eastAsia="en-US"/>
              </w:rPr>
            </w:pPr>
            <w:r>
              <w:rPr>
                <w:lang w:eastAsia="en-US"/>
              </w:rPr>
              <w:t xml:space="preserve">Selskapet identifiserer og håndterer risiko og muligheter knyttet til natur og </w:t>
            </w:r>
            <w:proofErr w:type="gramStart"/>
            <w:r>
              <w:rPr>
                <w:lang w:eastAsia="en-US"/>
              </w:rPr>
              <w:t>integrerer</w:t>
            </w:r>
            <w:proofErr w:type="gramEnd"/>
            <w:r>
              <w:rPr>
                <w:lang w:eastAsia="en-US"/>
              </w:rPr>
              <w:t xml:space="preserve"> dette i selskapets strategier.</w:t>
            </w:r>
          </w:p>
          <w:p w14:paraId="1303C123" w14:textId="77777777" w:rsidR="00E71B0B" w:rsidRDefault="00474308">
            <w:pPr>
              <w:rPr>
                <w:lang w:eastAsia="en-US"/>
              </w:rPr>
            </w:pPr>
            <w:r>
              <w:rPr>
                <w:lang w:eastAsia="en-US"/>
              </w:rPr>
              <w:t>Selskapet setter mål og iverksetter tiltak for å redusere egen negativ påvirkning og øke positiv påvirkning på naturmangfold og økosystemer, og rapporterer om måloppnåelse.</w:t>
            </w:r>
          </w:p>
          <w:p w14:paraId="12151E08" w14:textId="77777777" w:rsidR="00E71B0B" w:rsidRDefault="00474308">
            <w:pPr>
              <w:rPr>
                <w:lang w:eastAsia="en-US"/>
              </w:rPr>
            </w:pPr>
            <w:r>
              <w:rPr>
                <w:lang w:eastAsia="en-US"/>
              </w:rPr>
              <w:t>Selskapet benytter anerkjente standarder for rapportering av naturrisiko og påvirkning på naturmangfold og økosystemer.</w:t>
            </w:r>
          </w:p>
        </w:tc>
      </w:tr>
      <w:tr w:rsidR="00E71B0B" w14:paraId="5568C0D8" w14:textId="77777777">
        <w:trPr>
          <w:trHeight w:val="1086"/>
        </w:trPr>
        <w:tc>
          <w:tcPr>
            <w:tcW w:w="2175" w:type="dxa"/>
            <w:shd w:val="clear" w:color="auto" w:fill="auto"/>
          </w:tcPr>
          <w:p w14:paraId="29998DB3" w14:textId="77777777" w:rsidR="00E71B0B" w:rsidRDefault="00474308">
            <w:pPr>
              <w:rPr>
                <w:lang w:eastAsia="en-US"/>
              </w:rPr>
            </w:pPr>
            <w:r>
              <w:rPr>
                <w:rStyle w:val="halvfet"/>
                <w:lang w:eastAsia="en-US"/>
              </w:rPr>
              <w:t>Skatt og forebygging av økonomisk kriminalitet</w:t>
            </w:r>
          </w:p>
        </w:tc>
        <w:tc>
          <w:tcPr>
            <w:tcW w:w="8208" w:type="dxa"/>
            <w:shd w:val="clear" w:color="auto" w:fill="auto"/>
          </w:tcPr>
          <w:p w14:paraId="02DDD7B5" w14:textId="77777777" w:rsidR="00E71B0B" w:rsidRDefault="00474308">
            <w:pPr>
              <w:rPr>
                <w:lang w:eastAsia="en-US"/>
              </w:rPr>
            </w:pPr>
            <w:r>
              <w:rPr>
                <w:lang w:eastAsia="en-US"/>
              </w:rPr>
              <w:t>Selskapet har en formålstjenlig, veloverveid og begrunnet skattepolicy og er åpen om hvor økonomiske verdier skapes og hvor skatt betales.</w:t>
            </w:r>
          </w:p>
          <w:p w14:paraId="13A8FFC4" w14:textId="77777777" w:rsidR="00E71B0B" w:rsidRDefault="00474308">
            <w:pPr>
              <w:rPr>
                <w:lang w:eastAsia="en-US"/>
              </w:rPr>
            </w:pPr>
            <w:r>
              <w:rPr>
                <w:lang w:eastAsia="en-US"/>
              </w:rPr>
              <w:t>Selskapet arbeider systematisk for å forebygge økonomisk kriminalitet som korrupsjon og hvitvasking i egen virksomhet og i leverandørkjeden.</w:t>
            </w:r>
          </w:p>
        </w:tc>
      </w:tr>
      <w:tr w:rsidR="00E71B0B" w14:paraId="28CB2BFC" w14:textId="77777777">
        <w:trPr>
          <w:trHeight w:val="1086"/>
        </w:trPr>
        <w:tc>
          <w:tcPr>
            <w:tcW w:w="2175" w:type="dxa"/>
            <w:shd w:val="clear" w:color="auto" w:fill="auto"/>
          </w:tcPr>
          <w:p w14:paraId="2EBB099E" w14:textId="77777777" w:rsidR="00E71B0B" w:rsidRDefault="00474308">
            <w:pPr>
              <w:rPr>
                <w:lang w:eastAsia="en-US"/>
              </w:rPr>
            </w:pPr>
            <w:r>
              <w:rPr>
                <w:rStyle w:val="halvfet"/>
                <w:lang w:eastAsia="en-US"/>
              </w:rPr>
              <w:t>Kapitalstruktur og utbytte</w:t>
            </w:r>
          </w:p>
        </w:tc>
        <w:tc>
          <w:tcPr>
            <w:tcW w:w="8208" w:type="dxa"/>
            <w:shd w:val="clear" w:color="auto" w:fill="auto"/>
          </w:tcPr>
          <w:p w14:paraId="586CC27F" w14:textId="77777777" w:rsidR="00E71B0B" w:rsidRDefault="00474308">
            <w:pPr>
              <w:rPr>
                <w:lang w:eastAsia="en-US"/>
              </w:rPr>
            </w:pPr>
            <w:r>
              <w:rPr>
                <w:lang w:eastAsia="en-US"/>
              </w:rPr>
              <w:t>Selskapet har en kapitalstruktur tilpasset selskapets mål, strategier og risiko og normalt på linje med andre veldrevne selskaper i samme bransje. Selskapet begrunner eventuelle vesentlige avvik fra dette.</w:t>
            </w:r>
          </w:p>
          <w:p w14:paraId="5F6E62A5" w14:textId="77777777" w:rsidR="00E71B0B" w:rsidRDefault="00474308">
            <w:pPr>
              <w:rPr>
                <w:lang w:eastAsia="en-US"/>
              </w:rPr>
            </w:pPr>
            <w:r>
              <w:rPr>
                <w:lang w:eastAsia="en-US"/>
              </w:rPr>
              <w:t>De børsnoterte selskapene er åpne om hva de vurderer som hensiktsmessig kapitalstruktur og utbyttenivå til markedet. De unoterte selskapene er åpne overfor eier(e) om sine vurderinger av kapitalstruktur og utbyttenivå.</w:t>
            </w:r>
          </w:p>
        </w:tc>
      </w:tr>
      <w:tr w:rsidR="00E71B0B" w14:paraId="6B8BF61F" w14:textId="77777777">
        <w:trPr>
          <w:trHeight w:val="1086"/>
        </w:trPr>
        <w:tc>
          <w:tcPr>
            <w:tcW w:w="2175" w:type="dxa"/>
            <w:shd w:val="clear" w:color="auto" w:fill="auto"/>
          </w:tcPr>
          <w:p w14:paraId="1563266F" w14:textId="77777777" w:rsidR="00E71B0B" w:rsidRDefault="00474308">
            <w:pPr>
              <w:rPr>
                <w:lang w:eastAsia="en-US"/>
              </w:rPr>
            </w:pPr>
            <w:r>
              <w:rPr>
                <w:rStyle w:val="halvfet"/>
                <w:lang w:eastAsia="en-US"/>
              </w:rPr>
              <w:t>Organisering og kultur</w:t>
            </w:r>
          </w:p>
        </w:tc>
        <w:tc>
          <w:tcPr>
            <w:tcW w:w="8208" w:type="dxa"/>
            <w:shd w:val="clear" w:color="auto" w:fill="auto"/>
          </w:tcPr>
          <w:p w14:paraId="17C63988" w14:textId="77777777" w:rsidR="00E71B0B" w:rsidRDefault="00474308">
            <w:pPr>
              <w:rPr>
                <w:lang w:eastAsia="en-US"/>
              </w:rPr>
            </w:pPr>
            <w:r>
              <w:rPr>
                <w:lang w:eastAsia="en-US"/>
              </w:rPr>
              <w:t>Selskapets organisering er effektiv og fremmer oppnåelse av selskapets mål og støtter selskapets strategier.</w:t>
            </w:r>
          </w:p>
          <w:p w14:paraId="2A99DBA4" w14:textId="77777777" w:rsidR="00E71B0B" w:rsidRDefault="00474308">
            <w:pPr>
              <w:rPr>
                <w:lang w:eastAsia="en-US"/>
              </w:rPr>
            </w:pPr>
            <w:r>
              <w:rPr>
                <w:lang w:eastAsia="en-US"/>
              </w:rPr>
              <w:lastRenderedPageBreak/>
              <w:t>Selskapets kultur bygges, forvaltes og utvikles slik at den fremmer oppnåelse av selskapets mål og støtter selskapets strategier.</w:t>
            </w:r>
          </w:p>
        </w:tc>
      </w:tr>
      <w:tr w:rsidR="00E71B0B" w14:paraId="2A5E4E38" w14:textId="77777777">
        <w:trPr>
          <w:trHeight w:val="1086"/>
        </w:trPr>
        <w:tc>
          <w:tcPr>
            <w:tcW w:w="2175" w:type="dxa"/>
            <w:shd w:val="clear" w:color="auto" w:fill="auto"/>
          </w:tcPr>
          <w:p w14:paraId="736DF167" w14:textId="77777777" w:rsidR="00E71B0B" w:rsidRDefault="00474308">
            <w:pPr>
              <w:rPr>
                <w:lang w:eastAsia="en-US"/>
              </w:rPr>
            </w:pPr>
            <w:r>
              <w:rPr>
                <w:rStyle w:val="halvfet"/>
                <w:lang w:eastAsia="en-US"/>
              </w:rPr>
              <w:lastRenderedPageBreak/>
              <w:t>Medarbeidere og mangfold</w:t>
            </w:r>
          </w:p>
        </w:tc>
        <w:tc>
          <w:tcPr>
            <w:tcW w:w="8208" w:type="dxa"/>
            <w:shd w:val="clear" w:color="auto" w:fill="auto"/>
          </w:tcPr>
          <w:p w14:paraId="5BD2FD38" w14:textId="77777777" w:rsidR="00E71B0B" w:rsidRDefault="00474308">
            <w:pPr>
              <w:rPr>
                <w:lang w:eastAsia="en-US"/>
              </w:rPr>
            </w:pPr>
            <w:r>
              <w:rPr>
                <w:lang w:eastAsia="en-US"/>
              </w:rPr>
              <w:t>Selskapet har tydelige mål og tiltak for å fremme og utløse verdien av økt mangfold, likestilling og inkludering i alle deler av organisasjonen.</w:t>
            </w:r>
          </w:p>
          <w:p w14:paraId="48493079" w14:textId="77777777" w:rsidR="00E71B0B" w:rsidRDefault="00474308">
            <w:pPr>
              <w:rPr>
                <w:lang w:eastAsia="en-US"/>
              </w:rPr>
            </w:pPr>
            <w:r>
              <w:rPr>
                <w:lang w:eastAsia="en-US"/>
              </w:rPr>
              <w:t>Selskapet arbeider planmessig med utvikling og rekruttering av medarbeidere i tråd med selskapets mål og strategier.</w:t>
            </w:r>
          </w:p>
          <w:p w14:paraId="3AD577B6" w14:textId="77777777" w:rsidR="00E71B0B" w:rsidRDefault="00474308">
            <w:pPr>
              <w:rPr>
                <w:lang w:eastAsia="en-US"/>
              </w:rPr>
            </w:pPr>
            <w:r>
              <w:rPr>
                <w:lang w:eastAsia="en-US"/>
              </w:rPr>
              <w:t>Selskapet benytter fag- og yrkesopplæring og læreplasser, der dette er relevant for selskapets tilgang til riktig kompetanse på kort og lang sikt.</w:t>
            </w:r>
          </w:p>
        </w:tc>
      </w:tr>
      <w:tr w:rsidR="00E71B0B" w14:paraId="3C982DA4" w14:textId="77777777">
        <w:trPr>
          <w:trHeight w:val="1086"/>
        </w:trPr>
        <w:tc>
          <w:tcPr>
            <w:tcW w:w="2175" w:type="dxa"/>
            <w:shd w:val="clear" w:color="auto" w:fill="auto"/>
          </w:tcPr>
          <w:p w14:paraId="7EEB90A8" w14:textId="77777777" w:rsidR="00E71B0B" w:rsidRDefault="00474308">
            <w:pPr>
              <w:rPr>
                <w:lang w:eastAsia="en-US"/>
              </w:rPr>
            </w:pPr>
            <w:r>
              <w:rPr>
                <w:rStyle w:val="halvfet"/>
                <w:lang w:eastAsia="en-US"/>
              </w:rPr>
              <w:t>Lønn og godtgjørelse</w:t>
            </w:r>
          </w:p>
        </w:tc>
        <w:tc>
          <w:tcPr>
            <w:tcW w:w="8208" w:type="dxa"/>
            <w:shd w:val="clear" w:color="auto" w:fill="auto"/>
          </w:tcPr>
          <w:p w14:paraId="2E1986D3" w14:textId="77777777" w:rsidR="00E71B0B" w:rsidRDefault="00474308">
            <w:pPr>
              <w:rPr>
                <w:lang w:eastAsia="en-US"/>
              </w:rPr>
            </w:pPr>
            <w:r>
              <w:rPr>
                <w:lang w:eastAsia="en-US"/>
              </w:rPr>
              <w:t>Godtgjørelsen og andre insentiver i selskapet fremmer oppnåelse av selskapets og eiers mål.</w:t>
            </w:r>
          </w:p>
          <w:p w14:paraId="245627FE" w14:textId="77777777" w:rsidR="00E71B0B" w:rsidRDefault="00474308">
            <w:pPr>
              <w:rPr>
                <w:lang w:eastAsia="en-US"/>
              </w:rPr>
            </w:pPr>
            <w:r>
              <w:rPr>
                <w:lang w:eastAsia="en-US"/>
              </w:rPr>
              <w:t>Godtgjørelsen til ledende ansatte er konkurransedyktig, men ikke lønnsledende og at hensynet til moderasjon ivaretas.</w:t>
            </w:r>
          </w:p>
          <w:p w14:paraId="1848FEDD" w14:textId="77777777" w:rsidR="00E71B0B" w:rsidRDefault="00474308">
            <w:pPr>
              <w:rPr>
                <w:lang w:eastAsia="en-US"/>
              </w:rPr>
            </w:pPr>
            <w:r>
              <w:rPr>
                <w:lang w:eastAsia="en-US"/>
              </w:rPr>
              <w:t>Hovedelementet i godtgjørelsesordningen til ledende ansatte er fastlønn.</w:t>
            </w:r>
          </w:p>
          <w:p w14:paraId="4366119E" w14:textId="77777777" w:rsidR="00E71B0B" w:rsidRDefault="00474308">
            <w:pPr>
              <w:rPr>
                <w:lang w:eastAsia="en-US"/>
              </w:rPr>
            </w:pPr>
            <w:r>
              <w:rPr>
                <w:lang w:eastAsia="en-US"/>
              </w:rPr>
              <w:t>Godtgjørelsen til ledende ansatte ikke er urimelig, gir uheldige virkninger for selskapet eller svekker selskapets omdømme.</w:t>
            </w:r>
          </w:p>
          <w:p w14:paraId="3DBEB01E" w14:textId="77777777" w:rsidR="00E71B0B" w:rsidRDefault="00474308">
            <w:pPr>
              <w:rPr>
                <w:lang w:eastAsia="en-US"/>
              </w:rPr>
            </w:pPr>
            <w:r>
              <w:rPr>
                <w:lang w:eastAsia="en-US"/>
              </w:rPr>
              <w:t>Selskapet er åpen om utforming av, nivå på og utvikling i godtgjørelsen til ledende ansatte, herunder at godtgjørelsesordningene er klart forståelige for eiere, ledende ansatte og andre interessenter.</w:t>
            </w:r>
          </w:p>
          <w:p w14:paraId="577740F2" w14:textId="77777777" w:rsidR="00E71B0B" w:rsidRDefault="00474308">
            <w:pPr>
              <w:rPr>
                <w:lang w:eastAsia="en-US"/>
              </w:rPr>
            </w:pPr>
            <w:r>
              <w:rPr>
                <w:lang w:eastAsia="en-US"/>
              </w:rPr>
              <w:t xml:space="preserve">Forskjeller i godtgjørelsen til ledende ansatte og øvrige ansatte hensyntas i moderasjonsvurderingen, og at selskapet særskilt begrunner høyere lønnsjustering for ledende ansatte enn gjennomsnittlig lønnsjustering for selskapets øvrige ansatte. I denne vurderingen sees det også hen til </w:t>
            </w:r>
            <w:proofErr w:type="spellStart"/>
            <w:r>
              <w:rPr>
                <w:lang w:eastAsia="en-US"/>
              </w:rPr>
              <w:t>kronemessig</w:t>
            </w:r>
            <w:proofErr w:type="spellEnd"/>
            <w:r>
              <w:rPr>
                <w:lang w:eastAsia="en-US"/>
              </w:rPr>
              <w:t xml:space="preserve"> lønnsvekst for øvrige ansatte.</w:t>
            </w:r>
          </w:p>
          <w:p w14:paraId="150359C9" w14:textId="77777777" w:rsidR="00E71B0B" w:rsidRDefault="00474308">
            <w:pPr>
              <w:rPr>
                <w:lang w:eastAsia="en-US"/>
              </w:rPr>
            </w:pPr>
            <w:r>
              <w:rPr>
                <w:lang w:eastAsia="en-US"/>
              </w:rPr>
              <w:t>Selskapet følger statens retningslinjer for lederlønn i selskaper med direkte statlig eierandel.</w:t>
            </w:r>
          </w:p>
        </w:tc>
      </w:tr>
      <w:tr w:rsidR="00E71B0B" w14:paraId="741FE9B4" w14:textId="77777777">
        <w:trPr>
          <w:trHeight w:val="767"/>
        </w:trPr>
        <w:tc>
          <w:tcPr>
            <w:tcW w:w="2175" w:type="dxa"/>
            <w:shd w:val="clear" w:color="auto" w:fill="auto"/>
          </w:tcPr>
          <w:p w14:paraId="351BBA34" w14:textId="77777777" w:rsidR="00E71B0B" w:rsidRDefault="00474308">
            <w:pPr>
              <w:rPr>
                <w:lang w:eastAsia="en-US"/>
              </w:rPr>
            </w:pPr>
            <w:r>
              <w:rPr>
                <w:rStyle w:val="halvfet"/>
                <w:lang w:eastAsia="en-US"/>
              </w:rPr>
              <w:t>Risikostyring</w:t>
            </w:r>
          </w:p>
        </w:tc>
        <w:tc>
          <w:tcPr>
            <w:tcW w:w="8208" w:type="dxa"/>
            <w:shd w:val="clear" w:color="auto" w:fill="auto"/>
          </w:tcPr>
          <w:p w14:paraId="03C33DA1" w14:textId="77777777" w:rsidR="00E71B0B" w:rsidRDefault="00474308">
            <w:pPr>
              <w:rPr>
                <w:lang w:eastAsia="en-US"/>
              </w:rPr>
            </w:pPr>
            <w:r>
              <w:rPr>
                <w:lang w:eastAsia="en-US"/>
              </w:rPr>
              <w:t xml:space="preserve">Selskapet har effektiv strategisk og operasjonell risikostyring og god internkontroll som er </w:t>
            </w:r>
            <w:proofErr w:type="gramStart"/>
            <w:r>
              <w:rPr>
                <w:lang w:eastAsia="en-US"/>
              </w:rPr>
              <w:t>integrert</w:t>
            </w:r>
            <w:proofErr w:type="gramEnd"/>
            <w:r>
              <w:rPr>
                <w:lang w:eastAsia="en-US"/>
              </w:rPr>
              <w:t xml:space="preserve"> i selskapets strategi- og beslutningsprosesser.</w:t>
            </w:r>
          </w:p>
        </w:tc>
      </w:tr>
      <w:tr w:rsidR="00E71B0B" w14:paraId="56676968" w14:textId="77777777">
        <w:trPr>
          <w:trHeight w:val="1086"/>
        </w:trPr>
        <w:tc>
          <w:tcPr>
            <w:tcW w:w="2175" w:type="dxa"/>
            <w:shd w:val="clear" w:color="auto" w:fill="auto"/>
          </w:tcPr>
          <w:p w14:paraId="0755A2A5" w14:textId="77777777" w:rsidR="00E71B0B" w:rsidRDefault="00474308">
            <w:pPr>
              <w:rPr>
                <w:lang w:eastAsia="en-US"/>
              </w:rPr>
            </w:pPr>
            <w:r>
              <w:rPr>
                <w:rStyle w:val="halvfet"/>
                <w:lang w:eastAsia="en-US"/>
              </w:rPr>
              <w:t>Selskapsledelse</w:t>
            </w:r>
          </w:p>
        </w:tc>
        <w:tc>
          <w:tcPr>
            <w:tcW w:w="8208" w:type="dxa"/>
            <w:shd w:val="clear" w:color="auto" w:fill="auto"/>
          </w:tcPr>
          <w:p w14:paraId="7B4D37FB" w14:textId="77777777" w:rsidR="00E71B0B" w:rsidRDefault="00474308">
            <w:pPr>
              <w:rPr>
                <w:lang w:eastAsia="en-US"/>
              </w:rPr>
            </w:pPr>
            <w:r>
              <w:rPr>
                <w:lang w:eastAsia="en-US"/>
              </w:rPr>
              <w:t>Selskapet følger Norsk anbefaling om eierstyring og selskapsledelse, der den er relevant og tilpasset selskapets virksomhet.</w:t>
            </w:r>
          </w:p>
          <w:p w14:paraId="5C69802F" w14:textId="77777777" w:rsidR="00E71B0B" w:rsidRDefault="00474308">
            <w:pPr>
              <w:rPr>
                <w:lang w:eastAsia="en-US"/>
              </w:rPr>
            </w:pPr>
            <w:r>
              <w:rPr>
                <w:lang w:eastAsia="en-US"/>
              </w:rPr>
              <w:t>Styret følger ledende praksis for godt styrearbeid tilpasset selskapets virksomhet.</w:t>
            </w:r>
          </w:p>
        </w:tc>
      </w:tr>
      <w:tr w:rsidR="00E71B0B" w14:paraId="544A51E0" w14:textId="77777777">
        <w:trPr>
          <w:trHeight w:val="1086"/>
        </w:trPr>
        <w:tc>
          <w:tcPr>
            <w:tcW w:w="2175" w:type="dxa"/>
            <w:shd w:val="clear" w:color="auto" w:fill="auto"/>
          </w:tcPr>
          <w:p w14:paraId="5843AEEB" w14:textId="77777777" w:rsidR="00E71B0B" w:rsidRDefault="00474308">
            <w:pPr>
              <w:rPr>
                <w:lang w:eastAsia="en-US"/>
              </w:rPr>
            </w:pPr>
            <w:r>
              <w:rPr>
                <w:rStyle w:val="halvfet"/>
                <w:lang w:eastAsia="en-US"/>
              </w:rPr>
              <w:lastRenderedPageBreak/>
              <w:t>Åpenhet og rapportering</w:t>
            </w:r>
          </w:p>
        </w:tc>
        <w:tc>
          <w:tcPr>
            <w:tcW w:w="8208" w:type="dxa"/>
            <w:shd w:val="clear" w:color="auto" w:fill="auto"/>
          </w:tcPr>
          <w:p w14:paraId="379A5C0B" w14:textId="77777777" w:rsidR="00E71B0B" w:rsidRDefault="00474308">
            <w:pPr>
              <w:rPr>
                <w:lang w:eastAsia="en-US"/>
              </w:rPr>
            </w:pPr>
            <w:r>
              <w:rPr>
                <w:lang w:eastAsia="en-US"/>
              </w:rPr>
              <w:t>Selskapet er ledende i arbeidet med åpenhet og rapportering og benytter anerkjente rapporteringsstandarder.</w:t>
            </w:r>
          </w:p>
          <w:p w14:paraId="37C9D056" w14:textId="77777777" w:rsidR="00E71B0B" w:rsidRDefault="00474308">
            <w:pPr>
              <w:rPr>
                <w:lang w:eastAsia="en-US"/>
              </w:rPr>
            </w:pPr>
            <w:r>
              <w:rPr>
                <w:lang w:eastAsia="en-US"/>
              </w:rPr>
              <w:t>Selskapet fremmer en åpenhetskultur og er åpen om og rapporterer på alle vesentlige forhold slik at informasjonen gir eiere og allmennheten et rettvisende bilde av virksomheten.</w:t>
            </w:r>
          </w:p>
        </w:tc>
      </w:tr>
    </w:tbl>
    <w:p w14:paraId="5F3C31FC" w14:textId="77777777" w:rsidR="00E71B0B" w:rsidRDefault="00474308" w:rsidP="00EB37E3">
      <w:pPr>
        <w:pStyle w:val="UnOverskrift2"/>
      </w:pPr>
      <w:r>
        <w:t>Oppfølging av selskapene skal bidra til å nå statens mål som eier</w:t>
      </w:r>
    </w:p>
    <w:p w14:paraId="23568776" w14:textId="77777777" w:rsidR="00E71B0B" w:rsidRPr="009B33A5" w:rsidRDefault="00474308" w:rsidP="009B33A5">
      <w:pPr>
        <w:rPr>
          <w:rStyle w:val="kursiv"/>
        </w:rPr>
      </w:pPr>
      <w:r w:rsidRPr="009B33A5">
        <w:rPr>
          <w:rStyle w:val="kursiv"/>
        </w:rPr>
        <w:t>Statens eieroppfølging er basert på statens mål som eier, statens forventninger og vesentlighet. I oppfølgingen av selskapene vil staten legge vekt på hva som er vesentlig for måloppnåelse og områder hvor staten best kan bidra til måloppnåelse på kort og lang sikt.</w:t>
      </w:r>
    </w:p>
    <w:p w14:paraId="49977775" w14:textId="77777777" w:rsidR="00E71B0B" w:rsidRDefault="00474308" w:rsidP="003B4900">
      <w:r>
        <w:t>Vurderinger av selskapenes måloppnåelse og arbeid med statens forventninger gjøres løpende og oppsummeres normalt årlig, som en del av planleggingen av statens eieroppfølging, og justeres ved behov. Dette danner grunnlaget for statens prioriteringer i eieroppfølgingen det kommende året og angir blant annet hvilke temaer som bør følges opp i eierdialogen med selskapene. Prioriteringene tar utgangspunkt i hvilke forventninger som vurderes å være vesentlige for selskapenes måloppnåelse og områder hvor staten best kan bidra til dette. Staten har dialog med styret om hva staten som eier mener er mest vesentlig å følge opp.</w:t>
      </w:r>
    </w:p>
    <w:p w14:paraId="52CEA92E" w14:textId="77777777" w:rsidR="00E71B0B" w:rsidRDefault="00474308" w:rsidP="003B4900">
      <w:r>
        <w:t xml:space="preserve">Staten avholder regelmessige møter med selskapet. Dette og annen kontakt med selskapet omtales som eierdialog. I eierdialogen kan staten ta opp forhold, stille spørsmål og formidle synspunkter som selskapet kan vurdere i tilknytning til sin virksomhet og utvikling. Dette er innspill til selskapet, og ikke instrukser eller pålegg. Saker som krever tilslutning fra eierne, må behandles på generalforsamlingen. </w:t>
      </w:r>
    </w:p>
    <w:p w14:paraId="5D3D3635" w14:textId="77777777" w:rsidR="00E71B0B" w:rsidRDefault="00474308" w:rsidP="003B4900">
      <w:r>
        <w:t>Kjernen i statens eierdialog med selskapet er normalt faste møter hvert kvartal. Hva som er relevante og vesentlige temaer i møtene, avhenger av statens mål som eier samt selskapets virksomhet og situasjon. Normalt omhandler møtene gjennomgang av selskapets utvikling og utsiktene fremover, ulike forhold knyttet til statens forventninger, samt spesifikke problemstillinger. Temaene vil variere mellom selskapene og over tid. I tillegg til de faste møtene har staten dialog med selskapet om særskilte temaer eller saker etter behov.</w:t>
      </w:r>
    </w:p>
    <w:p w14:paraId="105569B2" w14:textId="77777777" w:rsidR="00E71B0B" w:rsidRDefault="00474308" w:rsidP="003B4900">
      <w:r>
        <w:t>Ved svak måloppnåelse over tid eller vesentlige avvik fra statens forventninger, drøftes årsaker og muligheter for å bedre situasjonen med selskapet. Det kan være hensiktsmessig at selskapet eller eier foretar særskilte analyser. I eierdialogen vil det være naturlig å følge opp selskapets planer for å bedre prestasjonene. Dersom eierdialogen ikke fører frem, kan staten påvirke gjennom beslutninger på generalforsamling, blant annet gjennom styrevalg, vedtak om kapitaltilførsel og utbytte.</w:t>
      </w:r>
    </w:p>
    <w:p w14:paraId="37C48E5B" w14:textId="77777777" w:rsidR="00E71B0B" w:rsidRDefault="00474308" w:rsidP="003B4900">
      <w:r>
        <w:t xml:space="preserve">I tillegg til eierdialogen med de enkelte selskapene har staten som eier flere arrangementer rettet mot hele selskapsporteføljen for å bidra til kunnskapsdeling innenfor ulike aktuelle temaer med betydning for selskapenes måloppnåelse. I 2022 hadde staten, foruten de to årlige seminarene for alle styreledere og nyvalgte styremedlemmer, fagsamling for administrasjonen i selskapene om </w:t>
      </w:r>
      <w:r>
        <w:lastRenderedPageBreak/>
        <w:t xml:space="preserve">klimarapportering. Staten hadde også i begynnelsen av 2023 en samling for administrasjonen i selskapene om statens forventninger til selskapene i ny eierskapsmelding. </w:t>
      </w:r>
    </w:p>
    <w:p w14:paraId="1D99C1BC" w14:textId="4906037D" w:rsidR="00A97425" w:rsidRDefault="00F27BB8" w:rsidP="003B4900">
      <w:r>
        <w:rPr>
          <w:noProof/>
        </w:rPr>
        <w:drawing>
          <wp:inline distT="0" distB="0" distL="0" distR="0" wp14:anchorId="5694FA89" wp14:editId="11C1FBDF">
            <wp:extent cx="6638925" cy="8972550"/>
            <wp:effectExtent l="0" t="0" r="0" b="0"/>
            <wp:docPr id="22" name="Bilde 22" descr="Eksempel på statens eieroppfølging gjennom å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Eksempel på statens eieroppfølging gjennom åre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38925" cy="8972550"/>
                    </a:xfrm>
                    <a:prstGeom prst="rect">
                      <a:avLst/>
                    </a:prstGeom>
                    <a:noFill/>
                    <a:ln>
                      <a:noFill/>
                    </a:ln>
                  </pic:spPr>
                </pic:pic>
              </a:graphicData>
            </a:graphic>
          </wp:inline>
        </w:drawing>
      </w:r>
    </w:p>
    <w:p w14:paraId="6B9BD58A" w14:textId="77777777" w:rsidR="00A97425" w:rsidRDefault="00A97425" w:rsidP="00EB37E3">
      <w:pPr>
        <w:pStyle w:val="UnOverskrift2"/>
      </w:pPr>
      <w:proofErr w:type="spellStart"/>
      <w:r>
        <w:lastRenderedPageBreak/>
        <w:t>Årshjul</w:t>
      </w:r>
      <w:proofErr w:type="spellEnd"/>
      <w:r>
        <w:t xml:space="preserve"> styrevalgprosessen</w:t>
      </w:r>
    </w:p>
    <w:p w14:paraId="3BE303B9" w14:textId="545BEEAA" w:rsidR="00A97425" w:rsidRDefault="00A97425" w:rsidP="00A97425">
      <w:r>
        <w:t>Figuren viser den årlige styrevalgprosessen staten som eier følger.</w:t>
      </w:r>
    </w:p>
    <w:p w14:paraId="23316DF3" w14:textId="391646F5" w:rsidR="00243CA7" w:rsidRDefault="00F27BB8" w:rsidP="00A97425">
      <w:r>
        <w:rPr>
          <w:noProof/>
        </w:rPr>
        <w:drawing>
          <wp:inline distT="0" distB="0" distL="0" distR="0" wp14:anchorId="0CDFD96B" wp14:editId="69EAA2A4">
            <wp:extent cx="6534150" cy="3162300"/>
            <wp:effectExtent l="0" t="0" r="0" b="0"/>
            <wp:docPr id="23" name="Bilde 23" descr="Den årlige styrevalgprosessen. Årshj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Den årlige styrevalgprosessen. Årshju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34150" cy="3162300"/>
                    </a:xfrm>
                    <a:prstGeom prst="rect">
                      <a:avLst/>
                    </a:prstGeom>
                    <a:noFill/>
                    <a:ln>
                      <a:noFill/>
                    </a:ln>
                  </pic:spPr>
                </pic:pic>
              </a:graphicData>
            </a:graphic>
          </wp:inline>
        </w:drawing>
      </w:r>
    </w:p>
    <w:p w14:paraId="0A9617D9" w14:textId="72AB9794" w:rsidR="00E71B0B" w:rsidRDefault="00474308" w:rsidP="00EB37E3">
      <w:pPr>
        <w:pStyle w:val="UnOverskrift2"/>
      </w:pPr>
      <w:r>
        <w:t>Statens arbeid med styrevalg</w:t>
      </w:r>
    </w:p>
    <w:p w14:paraId="3B1D8AB1" w14:textId="77777777" w:rsidR="00E71B0B" w:rsidRDefault="00474308" w:rsidP="003B4900">
      <w:r>
        <w:t>En av de viktigste oppgavene for staten som eier er å bidra til sammensetting av kompetente og velfungerende styrer. Relevant kompetanse er hovedhensynet ved statens arbeid med styresammensetting. Kompetanse handler om relevant erfaring og bakgrunn samt personlige egenskaper. Gitt kompetanse vektlegges kapasitet og mangfold.</w:t>
      </w:r>
    </w:p>
    <w:p w14:paraId="775E7E3E" w14:textId="77777777" w:rsidR="00E71B0B" w:rsidRDefault="00474308" w:rsidP="003B4900">
      <w:r>
        <w:t xml:space="preserve">Arbeidet med styrevalg følger prosessen i </w:t>
      </w:r>
      <w:proofErr w:type="spellStart"/>
      <w:r>
        <w:t>årshjul</w:t>
      </w:r>
      <w:proofErr w:type="spellEnd"/>
      <w:r>
        <w:t xml:space="preserve"> for styrevalgprosessen inntatt over. Styrene vurderes årlig. Formålet med vurderingene er blant annet å ta stilling til styrets og det enkelte medlems bidrag til selskapets måloppnåelse og arbeid med statens forventninger. Det vurderes også om styrets sammensetning, arbeidsform, kompetanse og innsats tilsier behov for endringer i styret.</w:t>
      </w:r>
    </w:p>
    <w:p w14:paraId="7F1DF779" w14:textId="77777777" w:rsidR="00E71B0B" w:rsidRDefault="00474308" w:rsidP="003B4900">
      <w:r>
        <w:t xml:space="preserve">Som en del av vurderingene gjennomfører </w:t>
      </w:r>
      <w:proofErr w:type="gramStart"/>
      <w:r>
        <w:t>staten</w:t>
      </w:r>
      <w:proofErr w:type="gramEnd"/>
      <w:r>
        <w:t xml:space="preserve"> samtaler med alle eiervalgte styremedlemmer og administrerende direktør i de heleide selskapene. Staten tilstreber også å ha samtaler med styremedlemmer valgt av og blant de ansatte, og å ha dialog med styreleder underveis i arbeidet. I selskaper med eksterne valgkomiteer er det denne som har ansvar for å gjennomføre samtaler og vurdere styrets sammensetning, men staten gjør også i disse tilfellene egne vurderinger.</w:t>
      </w:r>
    </w:p>
    <w:p w14:paraId="3BABCCFA" w14:textId="77777777" w:rsidR="00E71B0B" w:rsidRDefault="00474308" w:rsidP="003B4900">
      <w:r>
        <w:t>I forbindelse med styrevalg vurderer staten selskapenes virksomhet, samt muligheter og utfordringer de står overfor og hvilken kompetanse som bør være i styret fremover. Dette danner grunnlaget for en kompetansebeskrivelse som utarbeides for hvert styre. Kompetansebeskrivelsen er mandatet for styrerekrutteringen som staten arbeider ut fra i søket etter nye styremedlemmer.</w:t>
      </w:r>
    </w:p>
    <w:p w14:paraId="48E35B93" w14:textId="77777777" w:rsidR="00E71B0B" w:rsidRDefault="00474308" w:rsidP="003B4900">
      <w:r>
        <w:lastRenderedPageBreak/>
        <w:t xml:space="preserve">Flere hundre </w:t>
      </w:r>
      <w:proofErr w:type="gramStart"/>
      <w:r>
        <w:t>potensielle</w:t>
      </w:r>
      <w:proofErr w:type="gramEnd"/>
      <w:r>
        <w:t xml:space="preserve"> kandidater identifiseres og vurderes årlig. Departementene, eventuelt valgkomiteene, gjennomfører intervjuer av </w:t>
      </w:r>
      <w:proofErr w:type="gramStart"/>
      <w:r>
        <w:t>potensielle</w:t>
      </w:r>
      <w:proofErr w:type="gramEnd"/>
      <w:r>
        <w:t xml:space="preserve"> kandidater før styrevalgene vedtas på generalforsamling.</w:t>
      </w:r>
    </w:p>
    <w:p w14:paraId="553CFE8D" w14:textId="77777777" w:rsidR="00E71B0B" w:rsidRDefault="00474308" w:rsidP="00E33344">
      <w:pPr>
        <w:pStyle w:val="UnOverskrift1"/>
      </w:pPr>
      <w:r>
        <w:t>Selskapenes rapportering</w:t>
      </w:r>
    </w:p>
    <w:p w14:paraId="1FFE537F" w14:textId="77777777" w:rsidR="00E71B0B" w:rsidRPr="009B33A5" w:rsidRDefault="00474308" w:rsidP="009B33A5">
      <w:pPr>
        <w:rPr>
          <w:rStyle w:val="kursiv"/>
        </w:rPr>
      </w:pPr>
      <w:r w:rsidRPr="009B33A5">
        <w:rPr>
          <w:rStyle w:val="kursiv"/>
        </w:rPr>
        <w:t xml:space="preserve">Gjennom å stille tydelige forventninger til selskapene, ønsker staten å bidra til å nå statens mål som eier på en bærekraftig og ansvarlig måte. Forventningene </w:t>
      </w:r>
      <w:proofErr w:type="gramStart"/>
      <w:r w:rsidRPr="009B33A5">
        <w:rPr>
          <w:rStyle w:val="kursiv"/>
        </w:rPr>
        <w:t>fremgår</w:t>
      </w:r>
      <w:proofErr w:type="gramEnd"/>
      <w:r w:rsidRPr="009B33A5">
        <w:rPr>
          <w:rStyle w:val="kursiv"/>
        </w:rPr>
        <w:t xml:space="preserve"> av eierskapsmeldingen og stilles fra staten som eier til styrene i selskapene. Åpenhet og god rapportering er vesentlig for å forstå selskapenes måloppnåelse og hvordan de følger opp statens forventninger. </w:t>
      </w:r>
    </w:p>
    <w:p w14:paraId="7AD5F4AB" w14:textId="77777777" w:rsidR="00E71B0B" w:rsidRPr="009B33A5" w:rsidRDefault="00474308" w:rsidP="009B33A5">
      <w:pPr>
        <w:rPr>
          <w:rStyle w:val="kursiv"/>
        </w:rPr>
      </w:pPr>
      <w:r w:rsidRPr="009B33A5">
        <w:rPr>
          <w:rStyle w:val="kursiv"/>
        </w:rPr>
        <w:t xml:space="preserve">I årets rapport har vi tatt inn et eksempel på hvordan selskaper kan rapportere godt om prestasjonsmål og indikatorer på konsern og segment. </w:t>
      </w:r>
    </w:p>
    <w:p w14:paraId="7D183389" w14:textId="77777777" w:rsidR="00E71B0B" w:rsidRPr="009B33A5" w:rsidRDefault="00474308" w:rsidP="009B33A5">
      <w:pPr>
        <w:rPr>
          <w:rStyle w:val="kursiv"/>
        </w:rPr>
      </w:pPr>
      <w:r w:rsidRPr="009B33A5">
        <w:rPr>
          <w:rStyle w:val="kursiv"/>
        </w:rPr>
        <w:t>I tre tabeller presenteres også:</w:t>
      </w:r>
    </w:p>
    <w:p w14:paraId="247E12DF" w14:textId="77777777" w:rsidR="00E71B0B" w:rsidRPr="009B33A5" w:rsidRDefault="00474308" w:rsidP="00E33344">
      <w:pPr>
        <w:pStyle w:val="Listebombe"/>
        <w:rPr>
          <w:rStyle w:val="kursiv"/>
        </w:rPr>
      </w:pPr>
      <w:r w:rsidRPr="009B33A5">
        <w:rPr>
          <w:rStyle w:val="kursiv"/>
        </w:rPr>
        <w:t>Selskapenes egenvurdering av i hvilken grad de oppfyller statens forventninger</w:t>
      </w:r>
    </w:p>
    <w:p w14:paraId="13A6B17B" w14:textId="77777777" w:rsidR="00E71B0B" w:rsidRPr="009B33A5" w:rsidRDefault="00474308" w:rsidP="00E33344">
      <w:pPr>
        <w:pStyle w:val="Listebombe"/>
        <w:rPr>
          <w:rStyle w:val="kursiv"/>
        </w:rPr>
      </w:pPr>
      <w:r w:rsidRPr="009B33A5">
        <w:rPr>
          <w:rStyle w:val="kursiv"/>
        </w:rPr>
        <w:t>Selskapenes klimautslipp</w:t>
      </w:r>
    </w:p>
    <w:p w14:paraId="7CF3858F" w14:textId="77777777" w:rsidR="00E71B0B" w:rsidRPr="009B33A5" w:rsidRDefault="00474308" w:rsidP="00E33344">
      <w:pPr>
        <w:pStyle w:val="Listebombe"/>
        <w:rPr>
          <w:rStyle w:val="kursiv"/>
        </w:rPr>
      </w:pPr>
      <w:r w:rsidRPr="009B33A5">
        <w:rPr>
          <w:rStyle w:val="kursiv"/>
        </w:rPr>
        <w:t>Rapporteringsstandarder og retningslinjer selskapene følger</w:t>
      </w:r>
    </w:p>
    <w:p w14:paraId="2557C2E6" w14:textId="77777777" w:rsidR="00E71B0B" w:rsidRDefault="00474308" w:rsidP="00EB37E3">
      <w:pPr>
        <w:pStyle w:val="UnOverskrift2"/>
      </w:pPr>
      <w:r>
        <w:t>Prestasjonsmål og indikatorer – konsern og segment</w:t>
      </w:r>
    </w:p>
    <w:p w14:paraId="32DCC673" w14:textId="77777777" w:rsidR="00E71B0B" w:rsidRDefault="00474308" w:rsidP="003B4900">
      <w:r>
        <w:t xml:space="preserve">Årsrapport med årsberetning, årsregnskap og tilhørende noteopplysninger er den mest vesentlige informasjonskanalen for et selskap. Opplysningene i årsberetningen og årsregnskapet skal blant annet gi brukerne beslutningsnyttig informasjon for å forstå selskapets historiske og fremtidige verdiskaping og et grunnlag for å vurdere ledelsens prestasjoner. Dette omfatter blant annet segmentinformasjon, prestasjonsmål og -indikatorer som er sentralt for både finansiell informasjon, strategisk (ikke-finansiell) informasjon og bærekraftinformasjon. Samlet skal slik informasjon bidra til å gi et rettvisende bilde av virksomheten og er relevant for hele årsrapporten, herunder både årsberetning og årsregnskap. Finansiell segmentinformasjon er regulert i regnskapsloven og den internasjonale regnskapsstandarden (IFRS). Prestasjonsmål og -indikatorer er blant annet regulert av European Securities and Market </w:t>
      </w:r>
      <w:proofErr w:type="spellStart"/>
      <w:r>
        <w:t>Authority</w:t>
      </w:r>
      <w:proofErr w:type="spellEnd"/>
      <w:r>
        <w:t xml:space="preserve"> (ESMA).</w:t>
      </w:r>
    </w:p>
    <w:p w14:paraId="5AB5FBE6" w14:textId="77777777" w:rsidR="00E71B0B" w:rsidRDefault="00474308" w:rsidP="003B4900">
      <w:r>
        <w:t xml:space="preserve">I Meld. St. 6 (2022–2023) </w:t>
      </w:r>
      <w:r w:rsidRPr="009B33A5">
        <w:rPr>
          <w:rStyle w:val="kursiv"/>
        </w:rPr>
        <w:t>Et grønnere og mer aktivt statlig eierskap – Statens direkte eierskap i selskaper (eierskapsmeldingen)</w:t>
      </w:r>
      <w:r>
        <w:t xml:space="preserve">, pkt. 11.1 Ambisjoner, mål og strategier, omtales også statens forventninger til selskaper med statlig eierandel når det gjelder bærekraftmål, prestasjonsindikatorer og måling av måloppnåelse og gjennomføring av selskapets strategier. </w:t>
      </w:r>
    </w:p>
    <w:p w14:paraId="128D8365" w14:textId="77777777" w:rsidR="00E71B0B" w:rsidRDefault="00474308" w:rsidP="003B4900">
      <w:r>
        <w:t xml:space="preserve">Flere prestasjonsindikatorer kan være aktuelle, men en sentral finansiell og strategisk indikator vil ofte i praksis være rentabilitet (etter skatt) på sysselsatt kapital eller investert kapital (på engelsk: Return </w:t>
      </w:r>
      <w:proofErr w:type="spellStart"/>
      <w:r>
        <w:t>on</w:t>
      </w:r>
      <w:proofErr w:type="spellEnd"/>
      <w:r>
        <w:t xml:space="preserve"> </w:t>
      </w:r>
      <w:proofErr w:type="spellStart"/>
      <w:r>
        <w:t>Average</w:t>
      </w:r>
      <w:proofErr w:type="spellEnd"/>
      <w:r>
        <w:t xml:space="preserve"> Capital </w:t>
      </w:r>
      <w:proofErr w:type="spellStart"/>
      <w:r>
        <w:t>Employed</w:t>
      </w:r>
      <w:proofErr w:type="spellEnd"/>
      <w:r>
        <w:t xml:space="preserve">). Det vil gi god informasjon å uttrykke selskapets strategiske ambisjoner i form av mål på rentabilitet (etter skatt) på sysselsatt kapital eller investert kapital, og også vise den relaterte kapitalkostnaden. Slike ambisjoner og mål bør være konsistent med ledelsens vurdering av blant annet konkurransefortrinn, bransjens attraktivitet og risiko, som kan være forskjellig for de ulike segmentene. Segmenter vil ofte ha ulike strategiske ambisjoner, utfordringer og prestasjoner, og </w:t>
      </w:r>
      <w:r>
        <w:lastRenderedPageBreak/>
        <w:t>dermed ulike strategier. Det bør derfor gis opplysninger for hvert segment om rentabilitetsmål, kapitalkostnad og faktiske prestasjoner. Strategiens suksess bør regelmessig kunne måles gjennom løpende rapportering av rentabiliteten for konsernet og for hvert segment.</w:t>
      </w:r>
    </w:p>
    <w:p w14:paraId="59F66F30" w14:textId="77777777" w:rsidR="00E71B0B" w:rsidRDefault="00474308" w:rsidP="003B4900">
      <w:r>
        <w:t xml:space="preserve">I praksis ser vi at rentabilitet på sysselsatt kapital eller investert kapital defineres ulikt mellom selskaper og at det ofte gjøres justeringer av driftsresultatet (i forhold til IFRS/GRS). Sysselsatt kapital defineres ofte som egenkapital pluss netto rentebærende gjeld. Ulikhetene i definisjon av sysselsatt kapital eller investert kapital er typisk relatert til ulike syn på leieforpliktelser, pensjonsforpliktelser, miljø- og fjerningsforpliktelser, tilknyttede/felleskontrollerte selskaper og hvorvidt enkelte finansielle eiendeler (f.eks. marginkontoer for sikkerhetsstillelse, o.l.) skal nettoføres mot rentebærende gjeld. Driftsresultatet (etter kalkulert skatt) justeres ofte for nedskrivninger, restruktureringskostnader, salgsgevinster og andre såkalte engangsposter. Det kan være forskjeller med hensyn til hvordan kalkulert skatt på driftsresultatet beregnes, herunder hvordan det fordeles på segmenter. </w:t>
      </w:r>
    </w:p>
    <w:p w14:paraId="5E1478CD" w14:textId="77777777" w:rsidR="00E71B0B" w:rsidRDefault="00474308" w:rsidP="003B4900">
      <w:r>
        <w:t>For at de som bruker opplysningene om rentabilitetstall skal kunne stole på tallene, bør de være klart definert, godt begrunnet, konsistent definert fra periode til periode og kunne avstemmes mot regnskapet. Det kan være nødvendig å gi ytterligere opplysninger om akkumulerte avvik mellom rentabilitet basert på regnskapstall og rentabilitet basert på justerte tall. For å sikre konsistente tall kan det være nødvendig å korrigere sysselsatt kapital og driftsresultatet for de samme postene f.eks. slik at nedskrivninger som reverseres i driftsresultatet også reverseres i sysselsatt kapital. Selskapet må videre sørge for at det blir en god balanse mellom regnskapstall (IFRS/GRS) og justerte tall (alternative prestasjonsmål).</w:t>
      </w:r>
    </w:p>
    <w:p w14:paraId="526B2DAF" w14:textId="77777777" w:rsidR="00E71B0B" w:rsidRDefault="00474308" w:rsidP="003B4900">
      <w:r>
        <w:t xml:space="preserve">Norsk Hydro er et eksempel på selskap som har god segmentrapportering. Mål for rentabilitet på sysselsatt kapital over en syklus oppgis for konsernet, og den faktiske måloppnåelsen rapporteres løpende. Det opplyses videre om rentabilitet på sysselsatt kapital og kapitalkostnad for hvert segment. Dette gir eiere og andre interessenter god innsikt i selskapets strategi og måloppnåelse. </w:t>
      </w:r>
    </w:p>
    <w:p w14:paraId="74C46AE9" w14:textId="77777777" w:rsidR="00E71B0B" w:rsidRDefault="00474308" w:rsidP="00EB37E3">
      <w:pPr>
        <w:pStyle w:val="UnOverskrift2"/>
      </w:pPr>
      <w:r>
        <w:t>Selskapenes egenvurdering av i hvilken grad de oppfyller statens forventninger</w:t>
      </w:r>
    </w:p>
    <w:p w14:paraId="2E4672C5" w14:textId="77777777" w:rsidR="00E71B0B" w:rsidRDefault="00474308" w:rsidP="00E33344">
      <w:r>
        <w:t xml:space="preserve">Gjennom å stille tydelige forventninger til selskapene, ønsker staten å være en aktiv eier for å bidra til å nå statens mål som eier. Regjeringen la 21. oktober 2022 frem for Stortinget Meld. St. 6 (2022–2023) </w:t>
      </w:r>
      <w:r w:rsidRPr="009B33A5">
        <w:rPr>
          <w:rStyle w:val="kursiv"/>
        </w:rPr>
        <w:t>Et grønnere og mer aktivt statlig eierskap – Statens direkte eierskap i selskaper (eierskapsmeldingen)</w:t>
      </w:r>
      <w:r>
        <w:t xml:space="preserve">. I den nye eierskapsmeldingen stilles flere og tydelige forventninger til selskapene. I oversikten som følger vises selskapenes vurdering av om de oppfyller forventningene «i stor grad», «i noen grad», i liten grad», eller om det er vurdert som «lite vesentlig» eller «ikke relevant». Det gjøres oppmerksom på at dette er selskapenes egenvurdering, ut </w:t>
      </w:r>
      <w:proofErr w:type="gramStart"/>
      <w:r>
        <w:t>i fra</w:t>
      </w:r>
      <w:proofErr w:type="gramEnd"/>
      <w:r>
        <w:t xml:space="preserve"> status per 31. mars 2023 etter at nye forventninger ble kjent oktober 2022.</w:t>
      </w:r>
    </w:p>
    <w:tbl>
      <w:tblPr>
        <w:tblW w:w="24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1560"/>
        <w:gridCol w:w="1559"/>
        <w:gridCol w:w="1559"/>
        <w:gridCol w:w="1559"/>
        <w:gridCol w:w="1560"/>
        <w:gridCol w:w="283"/>
        <w:gridCol w:w="1559"/>
        <w:gridCol w:w="1560"/>
        <w:gridCol w:w="1417"/>
        <w:gridCol w:w="1418"/>
        <w:gridCol w:w="1559"/>
        <w:gridCol w:w="1559"/>
        <w:gridCol w:w="1418"/>
        <w:gridCol w:w="1417"/>
      </w:tblGrid>
      <w:tr w:rsidR="00F562F6" w14:paraId="0C4A10BB" w14:textId="77777777" w:rsidTr="009B33A5">
        <w:trPr>
          <w:trHeight w:val="226"/>
        </w:trPr>
        <w:tc>
          <w:tcPr>
            <w:tcW w:w="4644" w:type="dxa"/>
            <w:shd w:val="clear" w:color="auto" w:fill="auto"/>
          </w:tcPr>
          <w:p w14:paraId="5FADA86F" w14:textId="77777777" w:rsidR="00E71B0B" w:rsidRDefault="00E71B0B">
            <w:pPr>
              <w:pStyle w:val="TabellHode-rad"/>
              <w:spacing w:after="0"/>
              <w:rPr>
                <w:lang w:eastAsia="en-US"/>
              </w:rPr>
            </w:pPr>
          </w:p>
        </w:tc>
        <w:tc>
          <w:tcPr>
            <w:tcW w:w="1560" w:type="dxa"/>
            <w:shd w:val="clear" w:color="auto" w:fill="auto"/>
          </w:tcPr>
          <w:p w14:paraId="2423A55C" w14:textId="77777777" w:rsidR="00E71B0B" w:rsidRDefault="00474308">
            <w:pPr>
              <w:pStyle w:val="TabellHode-rad"/>
              <w:spacing w:after="0"/>
              <w:rPr>
                <w:lang w:eastAsia="en-US"/>
              </w:rPr>
            </w:pPr>
            <w:r>
              <w:rPr>
                <w:spacing w:val="-1"/>
                <w:lang w:eastAsia="en-US"/>
              </w:rPr>
              <w:t>Ambisjoner, mål og strategier</w:t>
            </w:r>
          </w:p>
        </w:tc>
        <w:tc>
          <w:tcPr>
            <w:tcW w:w="1559" w:type="dxa"/>
            <w:shd w:val="clear" w:color="auto" w:fill="auto"/>
          </w:tcPr>
          <w:p w14:paraId="068B77A4" w14:textId="144AA865" w:rsidR="00E71B0B" w:rsidRDefault="00474308">
            <w:pPr>
              <w:pStyle w:val="TabellHode-rad"/>
              <w:spacing w:after="0"/>
              <w:rPr>
                <w:lang w:eastAsia="en-US"/>
              </w:rPr>
            </w:pPr>
            <w:r>
              <w:rPr>
                <w:spacing w:val="-1"/>
                <w:lang w:eastAsia="en-US"/>
              </w:rPr>
              <w:t>Ansvarlig virksomhet</w:t>
            </w:r>
          </w:p>
        </w:tc>
        <w:tc>
          <w:tcPr>
            <w:tcW w:w="1559" w:type="dxa"/>
            <w:shd w:val="clear" w:color="auto" w:fill="auto"/>
          </w:tcPr>
          <w:p w14:paraId="2F79916A" w14:textId="77777777" w:rsidR="00E71B0B" w:rsidRDefault="00474308">
            <w:pPr>
              <w:pStyle w:val="TabellHode-rad"/>
              <w:spacing w:after="0"/>
              <w:rPr>
                <w:lang w:eastAsia="en-US"/>
              </w:rPr>
            </w:pPr>
            <w:r>
              <w:rPr>
                <w:spacing w:val="-1"/>
                <w:lang w:eastAsia="en-US"/>
              </w:rPr>
              <w:t xml:space="preserve">Menneskerettigheter og anstendig </w:t>
            </w:r>
            <w:r>
              <w:rPr>
                <w:spacing w:val="-1"/>
                <w:lang w:eastAsia="en-US"/>
              </w:rPr>
              <w:lastRenderedPageBreak/>
              <w:t>arbeidsforhold</w:t>
            </w:r>
          </w:p>
        </w:tc>
        <w:tc>
          <w:tcPr>
            <w:tcW w:w="1559" w:type="dxa"/>
            <w:shd w:val="clear" w:color="auto" w:fill="auto"/>
          </w:tcPr>
          <w:p w14:paraId="65CC6A3E" w14:textId="77777777" w:rsidR="00E71B0B" w:rsidRDefault="00474308">
            <w:pPr>
              <w:pStyle w:val="TabellHode-rad"/>
              <w:spacing w:after="0"/>
              <w:rPr>
                <w:lang w:eastAsia="en-US"/>
              </w:rPr>
            </w:pPr>
            <w:r>
              <w:rPr>
                <w:spacing w:val="-1"/>
                <w:lang w:eastAsia="en-US"/>
              </w:rPr>
              <w:lastRenderedPageBreak/>
              <w:t>Klima</w:t>
            </w:r>
          </w:p>
        </w:tc>
        <w:tc>
          <w:tcPr>
            <w:tcW w:w="1560" w:type="dxa"/>
            <w:shd w:val="clear" w:color="auto" w:fill="auto"/>
          </w:tcPr>
          <w:p w14:paraId="6E14CB73" w14:textId="77777777" w:rsidR="00E71B0B" w:rsidRDefault="00474308">
            <w:pPr>
              <w:pStyle w:val="TabellHode-rad"/>
              <w:spacing w:after="0"/>
              <w:rPr>
                <w:lang w:eastAsia="en-US"/>
              </w:rPr>
            </w:pPr>
            <w:r>
              <w:rPr>
                <w:spacing w:val="-1"/>
                <w:lang w:eastAsia="en-US"/>
              </w:rPr>
              <w:t>Naturmangfold og økosystemer</w:t>
            </w:r>
          </w:p>
        </w:tc>
        <w:tc>
          <w:tcPr>
            <w:tcW w:w="283" w:type="dxa"/>
            <w:shd w:val="clear" w:color="auto" w:fill="auto"/>
          </w:tcPr>
          <w:p w14:paraId="2ECDEF71" w14:textId="77777777" w:rsidR="00E71B0B" w:rsidRDefault="00E71B0B">
            <w:pPr>
              <w:pStyle w:val="TabellHode-rad"/>
              <w:spacing w:after="0"/>
              <w:rPr>
                <w:lang w:eastAsia="en-US"/>
              </w:rPr>
            </w:pPr>
          </w:p>
        </w:tc>
        <w:tc>
          <w:tcPr>
            <w:tcW w:w="1559" w:type="dxa"/>
            <w:shd w:val="clear" w:color="auto" w:fill="auto"/>
          </w:tcPr>
          <w:p w14:paraId="2D6794D9" w14:textId="77777777" w:rsidR="00E71B0B" w:rsidRDefault="00474308">
            <w:pPr>
              <w:pStyle w:val="TabellHode-rad"/>
              <w:spacing w:after="0"/>
              <w:rPr>
                <w:lang w:eastAsia="en-US"/>
              </w:rPr>
            </w:pPr>
            <w:r>
              <w:rPr>
                <w:spacing w:val="-1"/>
                <w:lang w:eastAsia="en-US"/>
              </w:rPr>
              <w:t xml:space="preserve">Skatt og forebygging av </w:t>
            </w:r>
            <w:r>
              <w:rPr>
                <w:spacing w:val="-1"/>
                <w:lang w:eastAsia="en-US"/>
              </w:rPr>
              <w:lastRenderedPageBreak/>
              <w:t>økonomisk kriminalitet</w:t>
            </w:r>
          </w:p>
        </w:tc>
        <w:tc>
          <w:tcPr>
            <w:tcW w:w="1560" w:type="dxa"/>
            <w:shd w:val="clear" w:color="auto" w:fill="auto"/>
          </w:tcPr>
          <w:p w14:paraId="79C617A7" w14:textId="77777777" w:rsidR="00E71B0B" w:rsidRDefault="00474308">
            <w:pPr>
              <w:pStyle w:val="TabellHode-rad"/>
              <w:spacing w:after="0"/>
              <w:rPr>
                <w:lang w:eastAsia="en-US"/>
              </w:rPr>
            </w:pPr>
            <w:r>
              <w:rPr>
                <w:spacing w:val="-1"/>
                <w:lang w:eastAsia="en-US"/>
              </w:rPr>
              <w:lastRenderedPageBreak/>
              <w:t>Kapitalstruktur og utbytte</w:t>
            </w:r>
          </w:p>
        </w:tc>
        <w:tc>
          <w:tcPr>
            <w:tcW w:w="1417" w:type="dxa"/>
            <w:shd w:val="clear" w:color="auto" w:fill="auto"/>
          </w:tcPr>
          <w:p w14:paraId="3F86652B" w14:textId="77777777" w:rsidR="00E71B0B" w:rsidRDefault="00474308">
            <w:pPr>
              <w:pStyle w:val="TabellHode-rad"/>
              <w:spacing w:after="0"/>
              <w:rPr>
                <w:lang w:eastAsia="en-US"/>
              </w:rPr>
            </w:pPr>
            <w:r>
              <w:rPr>
                <w:spacing w:val="-1"/>
                <w:lang w:eastAsia="en-US"/>
              </w:rPr>
              <w:t>Organisering og kultur</w:t>
            </w:r>
          </w:p>
        </w:tc>
        <w:tc>
          <w:tcPr>
            <w:tcW w:w="1418" w:type="dxa"/>
            <w:shd w:val="clear" w:color="auto" w:fill="auto"/>
          </w:tcPr>
          <w:p w14:paraId="21E3F412" w14:textId="77777777" w:rsidR="00E71B0B" w:rsidRDefault="00474308">
            <w:pPr>
              <w:pStyle w:val="TabellHode-rad"/>
              <w:spacing w:after="0"/>
              <w:rPr>
                <w:lang w:eastAsia="en-US"/>
              </w:rPr>
            </w:pPr>
            <w:r>
              <w:rPr>
                <w:spacing w:val="-1"/>
                <w:lang w:eastAsia="en-US"/>
              </w:rPr>
              <w:t xml:space="preserve">Medarbeidere </w:t>
            </w:r>
            <w:r>
              <w:rPr>
                <w:spacing w:val="-1"/>
                <w:lang w:eastAsia="en-US"/>
              </w:rPr>
              <w:lastRenderedPageBreak/>
              <w:t>og mangfold</w:t>
            </w:r>
          </w:p>
        </w:tc>
        <w:tc>
          <w:tcPr>
            <w:tcW w:w="1559" w:type="dxa"/>
            <w:shd w:val="clear" w:color="auto" w:fill="auto"/>
          </w:tcPr>
          <w:p w14:paraId="41171B06" w14:textId="72C1EA69" w:rsidR="00E71B0B" w:rsidRDefault="00474308">
            <w:pPr>
              <w:pStyle w:val="TabellHode-rad"/>
              <w:spacing w:after="0"/>
              <w:rPr>
                <w:lang w:eastAsia="en-US"/>
              </w:rPr>
            </w:pPr>
            <w:r>
              <w:rPr>
                <w:spacing w:val="-1"/>
                <w:lang w:eastAsia="en-US"/>
              </w:rPr>
              <w:lastRenderedPageBreak/>
              <w:t>Lønn og godtgjørelse</w:t>
            </w:r>
          </w:p>
        </w:tc>
        <w:tc>
          <w:tcPr>
            <w:tcW w:w="1559" w:type="dxa"/>
            <w:shd w:val="clear" w:color="auto" w:fill="auto"/>
          </w:tcPr>
          <w:p w14:paraId="2E748FC5" w14:textId="77777777" w:rsidR="00E71B0B" w:rsidRDefault="00474308">
            <w:pPr>
              <w:pStyle w:val="TabellHode-rad"/>
              <w:spacing w:after="0"/>
              <w:rPr>
                <w:lang w:eastAsia="en-US"/>
              </w:rPr>
            </w:pPr>
            <w:r>
              <w:rPr>
                <w:spacing w:val="-1"/>
                <w:lang w:eastAsia="en-US"/>
              </w:rPr>
              <w:t>Risikostyring</w:t>
            </w:r>
          </w:p>
        </w:tc>
        <w:tc>
          <w:tcPr>
            <w:tcW w:w="1418" w:type="dxa"/>
            <w:shd w:val="clear" w:color="auto" w:fill="auto"/>
          </w:tcPr>
          <w:p w14:paraId="48BC4332" w14:textId="77777777" w:rsidR="00E71B0B" w:rsidRDefault="00474308">
            <w:pPr>
              <w:pStyle w:val="TabellHode-rad"/>
              <w:spacing w:after="0"/>
              <w:rPr>
                <w:lang w:eastAsia="en-US"/>
              </w:rPr>
            </w:pPr>
            <w:r>
              <w:rPr>
                <w:spacing w:val="-1"/>
                <w:lang w:eastAsia="en-US"/>
              </w:rPr>
              <w:t>Selskapsledelse</w:t>
            </w:r>
          </w:p>
        </w:tc>
        <w:tc>
          <w:tcPr>
            <w:tcW w:w="1417" w:type="dxa"/>
            <w:shd w:val="clear" w:color="auto" w:fill="auto"/>
          </w:tcPr>
          <w:p w14:paraId="796AABB4" w14:textId="77777777" w:rsidR="00E71B0B" w:rsidRDefault="00474308">
            <w:pPr>
              <w:pStyle w:val="TabellHode-rad"/>
              <w:spacing w:after="0"/>
              <w:rPr>
                <w:lang w:eastAsia="en-US"/>
              </w:rPr>
            </w:pPr>
            <w:r>
              <w:rPr>
                <w:spacing w:val="-1"/>
                <w:lang w:eastAsia="en-US"/>
              </w:rPr>
              <w:t>Åpenhet og rapportering</w:t>
            </w:r>
          </w:p>
        </w:tc>
      </w:tr>
      <w:tr w:rsidR="00850D9C" w14:paraId="266FA89B" w14:textId="77777777" w:rsidTr="00850D9C">
        <w:trPr>
          <w:trHeight w:val="226"/>
        </w:trPr>
        <w:tc>
          <w:tcPr>
            <w:tcW w:w="4644" w:type="dxa"/>
            <w:shd w:val="clear" w:color="auto" w:fill="auto"/>
          </w:tcPr>
          <w:p w14:paraId="10707E9F" w14:textId="77777777" w:rsidR="00E71B0B" w:rsidRDefault="00474308" w:rsidP="00850D9C">
            <w:pPr>
              <w:rPr>
                <w:rStyle w:val="halvfet"/>
                <w:rFonts w:eastAsia="Calibri"/>
                <w:lang w:eastAsia="en-US"/>
              </w:rPr>
            </w:pPr>
            <w:r>
              <w:rPr>
                <w:rStyle w:val="halvfet"/>
                <w:rFonts w:eastAsia="Calibri"/>
                <w:lang w:eastAsia="en-US"/>
              </w:rPr>
              <w:t>Selskaper i kategori 1</w:t>
            </w:r>
          </w:p>
        </w:tc>
        <w:tc>
          <w:tcPr>
            <w:tcW w:w="1560" w:type="dxa"/>
            <w:shd w:val="clear" w:color="auto" w:fill="auto"/>
          </w:tcPr>
          <w:p w14:paraId="46B66570" w14:textId="77777777" w:rsidR="00E71B0B" w:rsidRDefault="00E71B0B" w:rsidP="00850D9C">
            <w:pPr>
              <w:rPr>
                <w:rFonts w:ascii="OpenSans-ExtraBold" w:eastAsia="Calibri" w:hAnsi="OpenSans-ExtraBold"/>
                <w:lang w:eastAsia="en-US"/>
              </w:rPr>
            </w:pPr>
          </w:p>
        </w:tc>
        <w:tc>
          <w:tcPr>
            <w:tcW w:w="1559" w:type="dxa"/>
            <w:shd w:val="clear" w:color="auto" w:fill="auto"/>
          </w:tcPr>
          <w:p w14:paraId="5E5E650F" w14:textId="77777777" w:rsidR="00E71B0B" w:rsidRDefault="00E71B0B" w:rsidP="00850D9C">
            <w:pPr>
              <w:rPr>
                <w:rFonts w:ascii="OpenSans-ExtraBold" w:eastAsia="Calibri" w:hAnsi="OpenSans-ExtraBold"/>
                <w:lang w:eastAsia="en-US"/>
              </w:rPr>
            </w:pPr>
          </w:p>
        </w:tc>
        <w:tc>
          <w:tcPr>
            <w:tcW w:w="1559" w:type="dxa"/>
            <w:shd w:val="clear" w:color="auto" w:fill="auto"/>
          </w:tcPr>
          <w:p w14:paraId="6657D573" w14:textId="77777777" w:rsidR="00E71B0B" w:rsidRDefault="00E71B0B" w:rsidP="00850D9C">
            <w:pPr>
              <w:rPr>
                <w:rFonts w:ascii="OpenSans-ExtraBold" w:eastAsia="Calibri" w:hAnsi="OpenSans-ExtraBold"/>
                <w:lang w:eastAsia="en-US"/>
              </w:rPr>
            </w:pPr>
          </w:p>
        </w:tc>
        <w:tc>
          <w:tcPr>
            <w:tcW w:w="1559" w:type="dxa"/>
            <w:shd w:val="clear" w:color="auto" w:fill="auto"/>
          </w:tcPr>
          <w:p w14:paraId="52A49749" w14:textId="77777777" w:rsidR="00E71B0B" w:rsidRDefault="00E71B0B" w:rsidP="00850D9C">
            <w:pPr>
              <w:rPr>
                <w:rFonts w:ascii="OpenSans-ExtraBold" w:eastAsia="Calibri" w:hAnsi="OpenSans-ExtraBold"/>
                <w:lang w:eastAsia="en-US"/>
              </w:rPr>
            </w:pPr>
          </w:p>
        </w:tc>
        <w:tc>
          <w:tcPr>
            <w:tcW w:w="1560" w:type="dxa"/>
            <w:shd w:val="clear" w:color="auto" w:fill="auto"/>
          </w:tcPr>
          <w:p w14:paraId="0F4CA4B0" w14:textId="77777777" w:rsidR="00E71B0B" w:rsidRDefault="00E71B0B" w:rsidP="00850D9C">
            <w:pPr>
              <w:rPr>
                <w:rFonts w:ascii="OpenSans-ExtraBold" w:eastAsia="Calibri" w:hAnsi="OpenSans-ExtraBold"/>
                <w:lang w:eastAsia="en-US"/>
              </w:rPr>
            </w:pPr>
          </w:p>
        </w:tc>
        <w:tc>
          <w:tcPr>
            <w:tcW w:w="283" w:type="dxa"/>
            <w:shd w:val="clear" w:color="auto" w:fill="auto"/>
          </w:tcPr>
          <w:p w14:paraId="0A56AD43" w14:textId="77777777" w:rsidR="00E71B0B" w:rsidRDefault="00E71B0B" w:rsidP="00850D9C">
            <w:pPr>
              <w:rPr>
                <w:rFonts w:ascii="OpenSans-ExtraBold" w:eastAsia="Calibri" w:hAnsi="OpenSans-ExtraBold"/>
                <w:lang w:eastAsia="en-US"/>
              </w:rPr>
            </w:pPr>
          </w:p>
        </w:tc>
        <w:tc>
          <w:tcPr>
            <w:tcW w:w="1559" w:type="dxa"/>
            <w:shd w:val="clear" w:color="auto" w:fill="auto"/>
          </w:tcPr>
          <w:p w14:paraId="3A419518" w14:textId="77777777" w:rsidR="00E71B0B" w:rsidRDefault="00E71B0B" w:rsidP="00850D9C">
            <w:pPr>
              <w:rPr>
                <w:rFonts w:ascii="OpenSans-ExtraBold" w:eastAsia="Calibri" w:hAnsi="OpenSans-ExtraBold"/>
                <w:lang w:eastAsia="en-US"/>
              </w:rPr>
            </w:pPr>
          </w:p>
        </w:tc>
        <w:tc>
          <w:tcPr>
            <w:tcW w:w="1560" w:type="dxa"/>
            <w:shd w:val="clear" w:color="auto" w:fill="auto"/>
          </w:tcPr>
          <w:p w14:paraId="01018494" w14:textId="77777777" w:rsidR="00E71B0B" w:rsidRDefault="00E71B0B" w:rsidP="00850D9C">
            <w:pPr>
              <w:rPr>
                <w:rFonts w:ascii="OpenSans-ExtraBold" w:eastAsia="Calibri" w:hAnsi="OpenSans-ExtraBold"/>
                <w:lang w:eastAsia="en-US"/>
              </w:rPr>
            </w:pPr>
          </w:p>
        </w:tc>
        <w:tc>
          <w:tcPr>
            <w:tcW w:w="1417" w:type="dxa"/>
            <w:shd w:val="clear" w:color="auto" w:fill="auto"/>
          </w:tcPr>
          <w:p w14:paraId="3247C07D" w14:textId="77777777" w:rsidR="00E71B0B" w:rsidRDefault="00E71B0B" w:rsidP="00850D9C">
            <w:pPr>
              <w:rPr>
                <w:rFonts w:ascii="OpenSans-ExtraBold" w:eastAsia="Calibri" w:hAnsi="OpenSans-ExtraBold"/>
                <w:lang w:eastAsia="en-US"/>
              </w:rPr>
            </w:pPr>
          </w:p>
        </w:tc>
        <w:tc>
          <w:tcPr>
            <w:tcW w:w="1418" w:type="dxa"/>
            <w:shd w:val="clear" w:color="auto" w:fill="auto"/>
          </w:tcPr>
          <w:p w14:paraId="05B04106" w14:textId="77777777" w:rsidR="00E71B0B" w:rsidRDefault="00E71B0B" w:rsidP="00850D9C">
            <w:pPr>
              <w:rPr>
                <w:rFonts w:ascii="OpenSans-ExtraBold" w:eastAsia="Calibri" w:hAnsi="OpenSans-ExtraBold"/>
                <w:lang w:eastAsia="en-US"/>
              </w:rPr>
            </w:pPr>
          </w:p>
        </w:tc>
        <w:tc>
          <w:tcPr>
            <w:tcW w:w="1559" w:type="dxa"/>
            <w:shd w:val="clear" w:color="auto" w:fill="auto"/>
          </w:tcPr>
          <w:p w14:paraId="55BB3857" w14:textId="77777777" w:rsidR="00E71B0B" w:rsidRDefault="00E71B0B" w:rsidP="00850D9C">
            <w:pPr>
              <w:rPr>
                <w:rFonts w:ascii="OpenSans-ExtraBold" w:eastAsia="Calibri" w:hAnsi="OpenSans-ExtraBold"/>
                <w:lang w:eastAsia="en-US"/>
              </w:rPr>
            </w:pPr>
          </w:p>
        </w:tc>
        <w:tc>
          <w:tcPr>
            <w:tcW w:w="1559" w:type="dxa"/>
            <w:shd w:val="clear" w:color="auto" w:fill="auto"/>
          </w:tcPr>
          <w:p w14:paraId="0A6D49CC" w14:textId="77777777" w:rsidR="00E71B0B" w:rsidRDefault="00E71B0B" w:rsidP="00850D9C">
            <w:pPr>
              <w:rPr>
                <w:rFonts w:ascii="OpenSans-ExtraBold" w:eastAsia="Calibri" w:hAnsi="OpenSans-ExtraBold"/>
                <w:lang w:eastAsia="en-US"/>
              </w:rPr>
            </w:pPr>
          </w:p>
        </w:tc>
        <w:tc>
          <w:tcPr>
            <w:tcW w:w="1418" w:type="dxa"/>
            <w:shd w:val="clear" w:color="auto" w:fill="auto"/>
          </w:tcPr>
          <w:p w14:paraId="1DB4CD5C" w14:textId="77777777" w:rsidR="00E71B0B" w:rsidRDefault="00E71B0B" w:rsidP="00850D9C">
            <w:pPr>
              <w:rPr>
                <w:rFonts w:ascii="OpenSans-ExtraBold" w:eastAsia="Calibri" w:hAnsi="OpenSans-ExtraBold"/>
                <w:lang w:eastAsia="en-US"/>
              </w:rPr>
            </w:pPr>
          </w:p>
        </w:tc>
        <w:tc>
          <w:tcPr>
            <w:tcW w:w="1417" w:type="dxa"/>
            <w:shd w:val="clear" w:color="auto" w:fill="auto"/>
          </w:tcPr>
          <w:p w14:paraId="3C370961" w14:textId="77777777" w:rsidR="00E71B0B" w:rsidRDefault="00E71B0B" w:rsidP="00850D9C">
            <w:pPr>
              <w:rPr>
                <w:rFonts w:ascii="OpenSans-ExtraBold" w:eastAsia="Calibri" w:hAnsi="OpenSans-ExtraBold"/>
                <w:lang w:eastAsia="en-US"/>
              </w:rPr>
            </w:pPr>
          </w:p>
        </w:tc>
      </w:tr>
      <w:tr w:rsidR="00850D9C" w14:paraId="7095B5B0" w14:textId="77777777" w:rsidTr="00850D9C">
        <w:trPr>
          <w:trHeight w:val="226"/>
        </w:trPr>
        <w:tc>
          <w:tcPr>
            <w:tcW w:w="4644" w:type="dxa"/>
            <w:shd w:val="clear" w:color="auto" w:fill="auto"/>
          </w:tcPr>
          <w:p w14:paraId="24A3F809" w14:textId="77777777" w:rsidR="00E71B0B" w:rsidRDefault="00474308" w:rsidP="00850D9C">
            <w:pPr>
              <w:rPr>
                <w:rFonts w:eastAsia="Calibri"/>
                <w:lang w:eastAsia="en-US"/>
              </w:rPr>
            </w:pPr>
            <w:proofErr w:type="spellStart"/>
            <w:r>
              <w:rPr>
                <w:rFonts w:eastAsia="Calibri"/>
                <w:lang w:eastAsia="en-US"/>
              </w:rPr>
              <w:t>Akastor</w:t>
            </w:r>
            <w:proofErr w:type="spellEnd"/>
            <w:r>
              <w:rPr>
                <w:rFonts w:eastAsia="Calibri"/>
                <w:lang w:eastAsia="en-US"/>
              </w:rPr>
              <w:t xml:space="preserve"> ASA</w:t>
            </w:r>
          </w:p>
        </w:tc>
        <w:tc>
          <w:tcPr>
            <w:tcW w:w="1560" w:type="dxa"/>
            <w:shd w:val="clear" w:color="auto" w:fill="auto"/>
          </w:tcPr>
          <w:p w14:paraId="416F2DD0"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613D5569"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0902769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E8D13DE"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453FF348" w14:textId="77777777" w:rsidR="00E71B0B" w:rsidRDefault="00474308" w:rsidP="00850D9C">
            <w:pPr>
              <w:rPr>
                <w:rFonts w:eastAsia="Calibri"/>
                <w:lang w:eastAsia="en-US"/>
              </w:rPr>
            </w:pPr>
            <w:r>
              <w:rPr>
                <w:rFonts w:eastAsia="Calibri"/>
                <w:lang w:eastAsia="en-US"/>
              </w:rPr>
              <w:t xml:space="preserve">I liten grad </w:t>
            </w:r>
          </w:p>
        </w:tc>
        <w:tc>
          <w:tcPr>
            <w:tcW w:w="283" w:type="dxa"/>
            <w:shd w:val="clear" w:color="auto" w:fill="auto"/>
          </w:tcPr>
          <w:p w14:paraId="4164DD82" w14:textId="77777777" w:rsidR="00E71B0B" w:rsidRDefault="00E71B0B" w:rsidP="00850D9C">
            <w:pPr>
              <w:rPr>
                <w:rFonts w:ascii="OpenSans-ExtraBold" w:eastAsia="Calibri" w:hAnsi="OpenSans-ExtraBold"/>
                <w:lang w:eastAsia="en-US"/>
              </w:rPr>
            </w:pPr>
          </w:p>
        </w:tc>
        <w:tc>
          <w:tcPr>
            <w:tcW w:w="1559" w:type="dxa"/>
            <w:shd w:val="clear" w:color="auto" w:fill="auto"/>
          </w:tcPr>
          <w:p w14:paraId="5592A196"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54DDDC4"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741A615"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C8D5376"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14C7BBEC"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4D810F58"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B368F2A"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71F2330" w14:textId="77777777" w:rsidR="00E71B0B" w:rsidRDefault="00474308" w:rsidP="00850D9C">
            <w:pPr>
              <w:rPr>
                <w:rFonts w:eastAsia="Calibri"/>
                <w:lang w:eastAsia="en-US"/>
              </w:rPr>
            </w:pPr>
            <w:r>
              <w:rPr>
                <w:rFonts w:eastAsia="Calibri"/>
                <w:lang w:eastAsia="en-US"/>
              </w:rPr>
              <w:t>I stor grad</w:t>
            </w:r>
          </w:p>
        </w:tc>
      </w:tr>
      <w:tr w:rsidR="00850D9C" w14:paraId="24706316" w14:textId="77777777" w:rsidTr="00850D9C">
        <w:trPr>
          <w:trHeight w:val="226"/>
        </w:trPr>
        <w:tc>
          <w:tcPr>
            <w:tcW w:w="4644" w:type="dxa"/>
            <w:shd w:val="clear" w:color="auto" w:fill="auto"/>
          </w:tcPr>
          <w:p w14:paraId="3A680531" w14:textId="77777777" w:rsidR="00E71B0B" w:rsidRDefault="00474308" w:rsidP="00850D9C">
            <w:pPr>
              <w:rPr>
                <w:rFonts w:eastAsia="Calibri"/>
                <w:lang w:eastAsia="en-US"/>
              </w:rPr>
            </w:pPr>
            <w:r>
              <w:rPr>
                <w:rFonts w:eastAsia="Calibri"/>
                <w:lang w:eastAsia="en-US"/>
              </w:rPr>
              <w:t>Aker Solutions ASA</w:t>
            </w:r>
          </w:p>
        </w:tc>
        <w:tc>
          <w:tcPr>
            <w:tcW w:w="1560" w:type="dxa"/>
            <w:shd w:val="clear" w:color="auto" w:fill="auto"/>
          </w:tcPr>
          <w:p w14:paraId="439C042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3579CA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321F97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96BACDC"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22D345F8"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1E3010F7" w14:textId="77777777" w:rsidR="00E71B0B" w:rsidRDefault="00E71B0B" w:rsidP="00850D9C">
            <w:pPr>
              <w:rPr>
                <w:rFonts w:ascii="OpenSans-ExtraBold" w:eastAsia="Calibri" w:hAnsi="OpenSans-ExtraBold"/>
                <w:lang w:eastAsia="en-US"/>
              </w:rPr>
            </w:pPr>
          </w:p>
        </w:tc>
        <w:tc>
          <w:tcPr>
            <w:tcW w:w="1559" w:type="dxa"/>
            <w:shd w:val="clear" w:color="auto" w:fill="auto"/>
          </w:tcPr>
          <w:p w14:paraId="35078D5A"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DC68351"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3A8C186"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C14F85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B87E01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6ACE549"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1E5294A"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F6DDAD1" w14:textId="77777777" w:rsidR="00E71B0B" w:rsidRDefault="00474308" w:rsidP="00850D9C">
            <w:pPr>
              <w:rPr>
                <w:rFonts w:eastAsia="Calibri"/>
                <w:lang w:eastAsia="en-US"/>
              </w:rPr>
            </w:pPr>
            <w:r>
              <w:rPr>
                <w:rFonts w:eastAsia="Calibri"/>
                <w:lang w:eastAsia="en-US"/>
              </w:rPr>
              <w:t>I stor grad</w:t>
            </w:r>
          </w:p>
        </w:tc>
      </w:tr>
      <w:tr w:rsidR="00850D9C" w14:paraId="7E107320" w14:textId="77777777" w:rsidTr="00850D9C">
        <w:trPr>
          <w:trHeight w:val="226"/>
        </w:trPr>
        <w:tc>
          <w:tcPr>
            <w:tcW w:w="4644" w:type="dxa"/>
            <w:shd w:val="clear" w:color="auto" w:fill="auto"/>
          </w:tcPr>
          <w:p w14:paraId="069610B2" w14:textId="77777777" w:rsidR="00E71B0B" w:rsidRDefault="00474308" w:rsidP="00850D9C">
            <w:pPr>
              <w:rPr>
                <w:rFonts w:eastAsia="Calibri"/>
                <w:lang w:eastAsia="en-US"/>
              </w:rPr>
            </w:pPr>
            <w:r>
              <w:rPr>
                <w:rFonts w:eastAsia="Calibri"/>
                <w:lang w:eastAsia="en-US"/>
              </w:rPr>
              <w:t>Argentum Fondsinvesteringer AS</w:t>
            </w:r>
          </w:p>
        </w:tc>
        <w:tc>
          <w:tcPr>
            <w:tcW w:w="1560" w:type="dxa"/>
            <w:shd w:val="clear" w:color="auto" w:fill="auto"/>
          </w:tcPr>
          <w:p w14:paraId="460B3E0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8566ED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6E672E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1D341D1"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1090BB5B"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1B705007" w14:textId="77777777" w:rsidR="00E71B0B" w:rsidRDefault="00E71B0B" w:rsidP="00850D9C">
            <w:pPr>
              <w:rPr>
                <w:rFonts w:ascii="OpenSans-ExtraBold" w:eastAsia="Calibri" w:hAnsi="OpenSans-ExtraBold"/>
                <w:lang w:eastAsia="en-US"/>
              </w:rPr>
            </w:pPr>
          </w:p>
        </w:tc>
        <w:tc>
          <w:tcPr>
            <w:tcW w:w="1559" w:type="dxa"/>
            <w:shd w:val="clear" w:color="auto" w:fill="auto"/>
          </w:tcPr>
          <w:p w14:paraId="3EBAD856"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210A3323"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1F587BAA"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208CFA3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B6787B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DCF3840"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01ADB9E2"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0C0C349" w14:textId="77777777" w:rsidR="00E71B0B" w:rsidRDefault="00474308" w:rsidP="00850D9C">
            <w:pPr>
              <w:rPr>
                <w:rFonts w:eastAsia="Calibri"/>
                <w:lang w:eastAsia="en-US"/>
              </w:rPr>
            </w:pPr>
            <w:r>
              <w:rPr>
                <w:rFonts w:eastAsia="Calibri"/>
                <w:lang w:eastAsia="en-US"/>
              </w:rPr>
              <w:t>I stor grad</w:t>
            </w:r>
          </w:p>
        </w:tc>
      </w:tr>
      <w:tr w:rsidR="00850D9C" w14:paraId="702207A6" w14:textId="77777777" w:rsidTr="00850D9C">
        <w:trPr>
          <w:trHeight w:val="226"/>
        </w:trPr>
        <w:tc>
          <w:tcPr>
            <w:tcW w:w="4644" w:type="dxa"/>
            <w:shd w:val="clear" w:color="auto" w:fill="auto"/>
          </w:tcPr>
          <w:p w14:paraId="581D9EE2" w14:textId="77777777" w:rsidR="00E71B0B" w:rsidRDefault="00474308" w:rsidP="00850D9C">
            <w:pPr>
              <w:rPr>
                <w:rFonts w:eastAsia="Calibri"/>
                <w:lang w:eastAsia="en-US"/>
              </w:rPr>
            </w:pPr>
            <w:r>
              <w:rPr>
                <w:rFonts w:eastAsia="Calibri"/>
                <w:lang w:eastAsia="en-US"/>
              </w:rPr>
              <w:t>Baneservice AS</w:t>
            </w:r>
          </w:p>
        </w:tc>
        <w:tc>
          <w:tcPr>
            <w:tcW w:w="1560" w:type="dxa"/>
            <w:shd w:val="clear" w:color="auto" w:fill="auto"/>
          </w:tcPr>
          <w:p w14:paraId="0365327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C4E14C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A80522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7DBF0DD"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BB43A8E"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4C37457B" w14:textId="77777777" w:rsidR="00E71B0B" w:rsidRDefault="00E71B0B" w:rsidP="00850D9C">
            <w:pPr>
              <w:rPr>
                <w:rFonts w:ascii="OpenSans-ExtraBold" w:eastAsia="Calibri" w:hAnsi="OpenSans-ExtraBold"/>
                <w:lang w:eastAsia="en-US"/>
              </w:rPr>
            </w:pPr>
          </w:p>
        </w:tc>
        <w:tc>
          <w:tcPr>
            <w:tcW w:w="1559" w:type="dxa"/>
            <w:shd w:val="clear" w:color="auto" w:fill="auto"/>
          </w:tcPr>
          <w:p w14:paraId="7F716F19"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3DC0161B"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D1CE5C0"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28A6A55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C226D2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FC22384"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05D9818F"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44BEF25" w14:textId="77777777" w:rsidR="00E71B0B" w:rsidRDefault="00474308" w:rsidP="00850D9C">
            <w:pPr>
              <w:rPr>
                <w:rFonts w:eastAsia="Calibri"/>
                <w:lang w:eastAsia="en-US"/>
              </w:rPr>
            </w:pPr>
            <w:r>
              <w:rPr>
                <w:rFonts w:eastAsia="Calibri"/>
                <w:lang w:eastAsia="en-US"/>
              </w:rPr>
              <w:t>I stor grad</w:t>
            </w:r>
          </w:p>
        </w:tc>
      </w:tr>
      <w:tr w:rsidR="00850D9C" w14:paraId="5A0ED292" w14:textId="77777777" w:rsidTr="00850D9C">
        <w:trPr>
          <w:trHeight w:val="226"/>
        </w:trPr>
        <w:tc>
          <w:tcPr>
            <w:tcW w:w="4644" w:type="dxa"/>
            <w:shd w:val="clear" w:color="auto" w:fill="auto"/>
          </w:tcPr>
          <w:p w14:paraId="648C67C2" w14:textId="77777777" w:rsidR="00E71B0B" w:rsidRDefault="00474308" w:rsidP="00850D9C">
            <w:pPr>
              <w:rPr>
                <w:rFonts w:eastAsia="Calibri"/>
                <w:lang w:eastAsia="en-US"/>
              </w:rPr>
            </w:pPr>
            <w:r>
              <w:rPr>
                <w:rFonts w:eastAsia="Calibri"/>
                <w:lang w:eastAsia="en-US"/>
              </w:rPr>
              <w:t>DNB Bank ASA</w:t>
            </w:r>
          </w:p>
        </w:tc>
        <w:tc>
          <w:tcPr>
            <w:tcW w:w="1560" w:type="dxa"/>
            <w:shd w:val="clear" w:color="auto" w:fill="auto"/>
          </w:tcPr>
          <w:p w14:paraId="7975727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9B4214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E6DA4E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F5BA195"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0952BA8F"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45CBA2DE" w14:textId="77777777" w:rsidR="00E71B0B" w:rsidRDefault="00E71B0B" w:rsidP="00850D9C">
            <w:pPr>
              <w:rPr>
                <w:rFonts w:ascii="OpenSans-ExtraBold" w:eastAsia="Calibri" w:hAnsi="OpenSans-ExtraBold"/>
                <w:lang w:eastAsia="en-US"/>
              </w:rPr>
            </w:pPr>
          </w:p>
        </w:tc>
        <w:tc>
          <w:tcPr>
            <w:tcW w:w="1559" w:type="dxa"/>
            <w:shd w:val="clear" w:color="auto" w:fill="auto"/>
          </w:tcPr>
          <w:p w14:paraId="3033EADA"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52C57C9E"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D4AA7EA"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418B92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3835ABE"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13CFB7F"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2B891420"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4D5D30F" w14:textId="77777777" w:rsidR="00E71B0B" w:rsidRDefault="00474308" w:rsidP="00850D9C">
            <w:pPr>
              <w:rPr>
                <w:rFonts w:eastAsia="Calibri"/>
                <w:lang w:eastAsia="en-US"/>
              </w:rPr>
            </w:pPr>
            <w:r>
              <w:rPr>
                <w:rFonts w:eastAsia="Calibri"/>
                <w:lang w:eastAsia="en-US"/>
              </w:rPr>
              <w:t>I stor grad</w:t>
            </w:r>
          </w:p>
        </w:tc>
      </w:tr>
      <w:tr w:rsidR="00850D9C" w14:paraId="220A6F9F" w14:textId="77777777" w:rsidTr="00850D9C">
        <w:trPr>
          <w:trHeight w:val="226"/>
        </w:trPr>
        <w:tc>
          <w:tcPr>
            <w:tcW w:w="4644" w:type="dxa"/>
            <w:shd w:val="clear" w:color="auto" w:fill="auto"/>
          </w:tcPr>
          <w:p w14:paraId="05B10901" w14:textId="77777777" w:rsidR="00E71B0B" w:rsidRDefault="00474308" w:rsidP="00850D9C">
            <w:pPr>
              <w:rPr>
                <w:rFonts w:eastAsia="Calibri"/>
                <w:lang w:eastAsia="en-US"/>
              </w:rPr>
            </w:pPr>
            <w:r>
              <w:rPr>
                <w:rFonts w:eastAsia="Calibri"/>
                <w:lang w:eastAsia="en-US"/>
              </w:rPr>
              <w:t>Eksportfinans ASA</w:t>
            </w:r>
          </w:p>
        </w:tc>
        <w:tc>
          <w:tcPr>
            <w:tcW w:w="1560" w:type="dxa"/>
            <w:shd w:val="clear" w:color="auto" w:fill="auto"/>
          </w:tcPr>
          <w:p w14:paraId="73B3164B"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386B3E85"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054A5727"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0FFE16B0"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21B91529"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546D9AB6" w14:textId="77777777" w:rsidR="00E71B0B" w:rsidRDefault="00E71B0B" w:rsidP="00850D9C">
            <w:pPr>
              <w:rPr>
                <w:rFonts w:ascii="OpenSans-ExtraBold" w:eastAsia="Calibri" w:hAnsi="OpenSans-ExtraBold"/>
                <w:lang w:eastAsia="en-US"/>
              </w:rPr>
            </w:pPr>
          </w:p>
        </w:tc>
        <w:tc>
          <w:tcPr>
            <w:tcW w:w="1559" w:type="dxa"/>
            <w:shd w:val="clear" w:color="auto" w:fill="auto"/>
          </w:tcPr>
          <w:p w14:paraId="0BD529A3"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0BAB0CD0"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3C173CB0"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27FFD7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32B635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28E1742"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01F09FA"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1CEB534" w14:textId="77777777" w:rsidR="00E71B0B" w:rsidRDefault="00474308" w:rsidP="00850D9C">
            <w:pPr>
              <w:rPr>
                <w:rFonts w:eastAsia="Calibri"/>
                <w:lang w:eastAsia="en-US"/>
              </w:rPr>
            </w:pPr>
            <w:r>
              <w:rPr>
                <w:rFonts w:eastAsia="Calibri"/>
                <w:lang w:eastAsia="en-US"/>
              </w:rPr>
              <w:t>I stor grad</w:t>
            </w:r>
          </w:p>
        </w:tc>
      </w:tr>
      <w:tr w:rsidR="00850D9C" w14:paraId="0E51B227" w14:textId="77777777" w:rsidTr="00850D9C">
        <w:trPr>
          <w:trHeight w:val="226"/>
        </w:trPr>
        <w:tc>
          <w:tcPr>
            <w:tcW w:w="4644" w:type="dxa"/>
            <w:shd w:val="clear" w:color="auto" w:fill="auto"/>
          </w:tcPr>
          <w:p w14:paraId="0568F79D" w14:textId="77777777" w:rsidR="00E71B0B" w:rsidRDefault="00474308" w:rsidP="00850D9C">
            <w:pPr>
              <w:rPr>
                <w:rFonts w:eastAsia="Calibri"/>
                <w:lang w:eastAsia="en-US"/>
              </w:rPr>
            </w:pPr>
            <w:proofErr w:type="spellStart"/>
            <w:r>
              <w:rPr>
                <w:rFonts w:eastAsia="Calibri"/>
                <w:lang w:eastAsia="en-US"/>
              </w:rPr>
              <w:t>Equinor</w:t>
            </w:r>
            <w:proofErr w:type="spellEnd"/>
            <w:r>
              <w:rPr>
                <w:rFonts w:eastAsia="Calibri"/>
                <w:lang w:eastAsia="en-US"/>
              </w:rPr>
              <w:t xml:space="preserve"> ASA</w:t>
            </w:r>
          </w:p>
        </w:tc>
        <w:tc>
          <w:tcPr>
            <w:tcW w:w="1560" w:type="dxa"/>
            <w:shd w:val="clear" w:color="auto" w:fill="auto"/>
          </w:tcPr>
          <w:p w14:paraId="26EFF52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E9C14E8"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4DAF64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F26CE24"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0EBF3ECE" w14:textId="77777777" w:rsidR="00E71B0B" w:rsidRDefault="00474308" w:rsidP="00850D9C">
            <w:pPr>
              <w:rPr>
                <w:rFonts w:eastAsia="Calibri"/>
                <w:lang w:eastAsia="en-US"/>
              </w:rPr>
            </w:pPr>
            <w:r>
              <w:rPr>
                <w:rFonts w:eastAsia="Calibri"/>
                <w:lang w:eastAsia="en-US"/>
              </w:rPr>
              <w:t>I stor grad</w:t>
            </w:r>
          </w:p>
        </w:tc>
        <w:tc>
          <w:tcPr>
            <w:tcW w:w="283" w:type="dxa"/>
            <w:shd w:val="clear" w:color="auto" w:fill="auto"/>
          </w:tcPr>
          <w:p w14:paraId="59D924E6" w14:textId="77777777" w:rsidR="00E71B0B" w:rsidRDefault="00E71B0B" w:rsidP="00850D9C">
            <w:pPr>
              <w:rPr>
                <w:rFonts w:ascii="OpenSans-ExtraBold" w:eastAsia="Calibri" w:hAnsi="OpenSans-ExtraBold"/>
                <w:lang w:eastAsia="en-US"/>
              </w:rPr>
            </w:pPr>
          </w:p>
        </w:tc>
        <w:tc>
          <w:tcPr>
            <w:tcW w:w="1559" w:type="dxa"/>
            <w:shd w:val="clear" w:color="auto" w:fill="auto"/>
          </w:tcPr>
          <w:p w14:paraId="7A697101"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3A213152"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66DD74E"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EE98DD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0F4893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041D237"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82A2E6A"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5439FAF" w14:textId="77777777" w:rsidR="00E71B0B" w:rsidRDefault="00474308" w:rsidP="00850D9C">
            <w:pPr>
              <w:rPr>
                <w:rFonts w:eastAsia="Calibri"/>
                <w:lang w:eastAsia="en-US"/>
              </w:rPr>
            </w:pPr>
            <w:r>
              <w:rPr>
                <w:rFonts w:eastAsia="Calibri"/>
                <w:lang w:eastAsia="en-US"/>
              </w:rPr>
              <w:t>I stor grad</w:t>
            </w:r>
          </w:p>
        </w:tc>
      </w:tr>
      <w:tr w:rsidR="00850D9C" w14:paraId="3AB8A160" w14:textId="77777777" w:rsidTr="00850D9C">
        <w:trPr>
          <w:trHeight w:val="226"/>
        </w:trPr>
        <w:tc>
          <w:tcPr>
            <w:tcW w:w="4644" w:type="dxa"/>
            <w:shd w:val="clear" w:color="auto" w:fill="auto"/>
          </w:tcPr>
          <w:p w14:paraId="6F2C30C5" w14:textId="77777777" w:rsidR="00E71B0B" w:rsidRDefault="00474308" w:rsidP="00850D9C">
            <w:pPr>
              <w:rPr>
                <w:rFonts w:eastAsia="Calibri"/>
                <w:lang w:eastAsia="en-US"/>
              </w:rPr>
            </w:pPr>
            <w:r>
              <w:rPr>
                <w:rFonts w:eastAsia="Calibri"/>
                <w:lang w:eastAsia="en-US"/>
              </w:rPr>
              <w:t>Flytoget AS</w:t>
            </w:r>
          </w:p>
        </w:tc>
        <w:tc>
          <w:tcPr>
            <w:tcW w:w="1560" w:type="dxa"/>
            <w:shd w:val="clear" w:color="auto" w:fill="auto"/>
          </w:tcPr>
          <w:p w14:paraId="0D57F506"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025F999C"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894B28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B913850"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3D2A350C"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1741DB10" w14:textId="77777777" w:rsidR="00E71B0B" w:rsidRDefault="00E71B0B" w:rsidP="00850D9C">
            <w:pPr>
              <w:rPr>
                <w:rFonts w:ascii="OpenSans-ExtraBold" w:eastAsia="Calibri" w:hAnsi="OpenSans-ExtraBold"/>
                <w:lang w:eastAsia="en-US"/>
              </w:rPr>
            </w:pPr>
          </w:p>
        </w:tc>
        <w:tc>
          <w:tcPr>
            <w:tcW w:w="1559" w:type="dxa"/>
            <w:shd w:val="clear" w:color="auto" w:fill="auto"/>
          </w:tcPr>
          <w:p w14:paraId="547DB626"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5C1B8A0"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3D4D6C0"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73F4AB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221DC1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80646FC"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3DE1473"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59C376FD" w14:textId="77777777" w:rsidR="00E71B0B" w:rsidRDefault="00474308" w:rsidP="00850D9C">
            <w:pPr>
              <w:rPr>
                <w:rFonts w:eastAsia="Calibri"/>
                <w:lang w:eastAsia="en-US"/>
              </w:rPr>
            </w:pPr>
            <w:r>
              <w:rPr>
                <w:rFonts w:eastAsia="Calibri"/>
                <w:lang w:eastAsia="en-US"/>
              </w:rPr>
              <w:t>I stor grad</w:t>
            </w:r>
          </w:p>
        </w:tc>
      </w:tr>
      <w:tr w:rsidR="00850D9C" w14:paraId="64FA60B3" w14:textId="77777777" w:rsidTr="00850D9C">
        <w:trPr>
          <w:trHeight w:val="226"/>
        </w:trPr>
        <w:tc>
          <w:tcPr>
            <w:tcW w:w="4644" w:type="dxa"/>
            <w:shd w:val="clear" w:color="auto" w:fill="auto"/>
          </w:tcPr>
          <w:p w14:paraId="5813B511" w14:textId="77777777" w:rsidR="00E71B0B" w:rsidRDefault="00474308" w:rsidP="00850D9C">
            <w:pPr>
              <w:rPr>
                <w:rFonts w:eastAsia="Calibri"/>
                <w:lang w:eastAsia="en-US"/>
              </w:rPr>
            </w:pPr>
            <w:proofErr w:type="spellStart"/>
            <w:r>
              <w:rPr>
                <w:rFonts w:eastAsia="Calibri"/>
                <w:lang w:eastAsia="en-US"/>
              </w:rPr>
              <w:t>Investinor</w:t>
            </w:r>
            <w:proofErr w:type="spellEnd"/>
            <w:r>
              <w:rPr>
                <w:rFonts w:eastAsia="Calibri"/>
                <w:lang w:eastAsia="en-US"/>
              </w:rPr>
              <w:t xml:space="preserve"> AS</w:t>
            </w:r>
          </w:p>
        </w:tc>
        <w:tc>
          <w:tcPr>
            <w:tcW w:w="1560" w:type="dxa"/>
            <w:shd w:val="clear" w:color="auto" w:fill="auto"/>
          </w:tcPr>
          <w:p w14:paraId="07163B2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AE8D35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100679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7936560"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0CA4D2F8" w14:textId="77777777" w:rsidR="00E71B0B" w:rsidRDefault="00474308" w:rsidP="00850D9C">
            <w:pPr>
              <w:rPr>
                <w:rFonts w:eastAsia="Calibri"/>
                <w:lang w:eastAsia="en-US"/>
              </w:rPr>
            </w:pPr>
            <w:r>
              <w:rPr>
                <w:rFonts w:eastAsia="Calibri"/>
                <w:lang w:eastAsia="en-US"/>
              </w:rPr>
              <w:t>I stor grad</w:t>
            </w:r>
          </w:p>
        </w:tc>
        <w:tc>
          <w:tcPr>
            <w:tcW w:w="283" w:type="dxa"/>
            <w:shd w:val="clear" w:color="auto" w:fill="auto"/>
          </w:tcPr>
          <w:p w14:paraId="2A3E2553" w14:textId="77777777" w:rsidR="00E71B0B" w:rsidRDefault="00E71B0B" w:rsidP="00850D9C">
            <w:pPr>
              <w:rPr>
                <w:rFonts w:ascii="OpenSans-ExtraBold" w:eastAsia="Calibri" w:hAnsi="OpenSans-ExtraBold"/>
                <w:lang w:eastAsia="en-US"/>
              </w:rPr>
            </w:pPr>
          </w:p>
        </w:tc>
        <w:tc>
          <w:tcPr>
            <w:tcW w:w="1559" w:type="dxa"/>
            <w:shd w:val="clear" w:color="auto" w:fill="auto"/>
          </w:tcPr>
          <w:p w14:paraId="2D2AA198"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5785FFC9"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AB2AB5E"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43651DD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935F7F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67700DF"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E6936B0"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563E950" w14:textId="77777777" w:rsidR="00E71B0B" w:rsidRDefault="00474308" w:rsidP="00850D9C">
            <w:pPr>
              <w:rPr>
                <w:rFonts w:eastAsia="Calibri"/>
                <w:lang w:eastAsia="en-US"/>
              </w:rPr>
            </w:pPr>
            <w:r>
              <w:rPr>
                <w:rFonts w:eastAsia="Calibri"/>
                <w:lang w:eastAsia="en-US"/>
              </w:rPr>
              <w:t>I stor grad</w:t>
            </w:r>
          </w:p>
        </w:tc>
      </w:tr>
      <w:tr w:rsidR="00850D9C" w14:paraId="14CD9D82" w14:textId="77777777" w:rsidTr="00850D9C">
        <w:trPr>
          <w:trHeight w:val="226"/>
        </w:trPr>
        <w:tc>
          <w:tcPr>
            <w:tcW w:w="4644" w:type="dxa"/>
            <w:shd w:val="clear" w:color="auto" w:fill="auto"/>
          </w:tcPr>
          <w:p w14:paraId="745CAD88" w14:textId="77777777" w:rsidR="00E71B0B" w:rsidRDefault="00474308" w:rsidP="00850D9C">
            <w:pPr>
              <w:rPr>
                <w:rFonts w:eastAsia="Calibri"/>
                <w:lang w:eastAsia="en-US"/>
              </w:rPr>
            </w:pPr>
            <w:r>
              <w:rPr>
                <w:rFonts w:eastAsia="Calibri"/>
                <w:lang w:eastAsia="en-US"/>
              </w:rPr>
              <w:t>Kommunalbanken AS</w:t>
            </w:r>
          </w:p>
        </w:tc>
        <w:tc>
          <w:tcPr>
            <w:tcW w:w="1560" w:type="dxa"/>
            <w:shd w:val="clear" w:color="auto" w:fill="auto"/>
          </w:tcPr>
          <w:p w14:paraId="227A39F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60D65A8"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B01C41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DCC429A"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0023FA25" w14:textId="77777777" w:rsidR="00E71B0B" w:rsidRDefault="00474308" w:rsidP="00850D9C">
            <w:pPr>
              <w:rPr>
                <w:rFonts w:eastAsia="Calibri"/>
                <w:lang w:eastAsia="en-US"/>
              </w:rPr>
            </w:pPr>
            <w:r>
              <w:rPr>
                <w:rFonts w:eastAsia="Calibri"/>
                <w:lang w:eastAsia="en-US"/>
              </w:rPr>
              <w:t xml:space="preserve">I liten grad </w:t>
            </w:r>
          </w:p>
        </w:tc>
        <w:tc>
          <w:tcPr>
            <w:tcW w:w="283" w:type="dxa"/>
            <w:shd w:val="clear" w:color="auto" w:fill="auto"/>
          </w:tcPr>
          <w:p w14:paraId="7F401C01" w14:textId="77777777" w:rsidR="00E71B0B" w:rsidRDefault="00E71B0B" w:rsidP="00850D9C">
            <w:pPr>
              <w:rPr>
                <w:rFonts w:ascii="OpenSans-ExtraBold" w:eastAsia="Calibri" w:hAnsi="OpenSans-ExtraBold"/>
                <w:lang w:eastAsia="en-US"/>
              </w:rPr>
            </w:pPr>
          </w:p>
        </w:tc>
        <w:tc>
          <w:tcPr>
            <w:tcW w:w="1559" w:type="dxa"/>
            <w:shd w:val="clear" w:color="auto" w:fill="auto"/>
          </w:tcPr>
          <w:p w14:paraId="597F45E7"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02A99A98"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3F9C6D5F"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F1C992C"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72D1EA7"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58FDB546"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182018A5"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25E4018" w14:textId="77777777" w:rsidR="00E71B0B" w:rsidRDefault="00474308" w:rsidP="00850D9C">
            <w:pPr>
              <w:rPr>
                <w:rFonts w:eastAsia="Calibri"/>
                <w:lang w:eastAsia="en-US"/>
              </w:rPr>
            </w:pPr>
            <w:r>
              <w:rPr>
                <w:rFonts w:eastAsia="Calibri"/>
                <w:lang w:eastAsia="en-US"/>
              </w:rPr>
              <w:t>I stor grad</w:t>
            </w:r>
          </w:p>
        </w:tc>
      </w:tr>
      <w:tr w:rsidR="00850D9C" w14:paraId="5A8259AA" w14:textId="77777777" w:rsidTr="00850D9C">
        <w:trPr>
          <w:trHeight w:val="226"/>
        </w:trPr>
        <w:tc>
          <w:tcPr>
            <w:tcW w:w="4644" w:type="dxa"/>
            <w:shd w:val="clear" w:color="auto" w:fill="auto"/>
          </w:tcPr>
          <w:p w14:paraId="2F202DF7" w14:textId="77777777" w:rsidR="00E71B0B" w:rsidRDefault="00474308" w:rsidP="00850D9C">
            <w:pPr>
              <w:rPr>
                <w:rFonts w:eastAsia="Calibri"/>
                <w:lang w:eastAsia="en-US"/>
              </w:rPr>
            </w:pPr>
            <w:r>
              <w:rPr>
                <w:rFonts w:eastAsia="Calibri"/>
                <w:lang w:eastAsia="en-US"/>
              </w:rPr>
              <w:t>Kongsberg Gruppen ASA</w:t>
            </w:r>
          </w:p>
        </w:tc>
        <w:tc>
          <w:tcPr>
            <w:tcW w:w="1560" w:type="dxa"/>
            <w:shd w:val="clear" w:color="auto" w:fill="auto"/>
          </w:tcPr>
          <w:p w14:paraId="009016E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2CA676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9EE37C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2DDE22E"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53AF8F4"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726DA2EC" w14:textId="77777777" w:rsidR="00E71B0B" w:rsidRDefault="00E71B0B" w:rsidP="00850D9C">
            <w:pPr>
              <w:rPr>
                <w:rFonts w:ascii="OpenSans-ExtraBold" w:eastAsia="Calibri" w:hAnsi="OpenSans-ExtraBold"/>
                <w:lang w:eastAsia="en-US"/>
              </w:rPr>
            </w:pPr>
          </w:p>
        </w:tc>
        <w:tc>
          <w:tcPr>
            <w:tcW w:w="1559" w:type="dxa"/>
            <w:shd w:val="clear" w:color="auto" w:fill="auto"/>
          </w:tcPr>
          <w:p w14:paraId="7310225B"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4D02E92E"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3B867C0"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470E2A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9B3F97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875E0B5"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D3A6C7A"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5604D4E" w14:textId="77777777" w:rsidR="00E71B0B" w:rsidRDefault="00474308" w:rsidP="00850D9C">
            <w:pPr>
              <w:rPr>
                <w:rFonts w:eastAsia="Calibri"/>
                <w:lang w:eastAsia="en-US"/>
              </w:rPr>
            </w:pPr>
            <w:r>
              <w:rPr>
                <w:rFonts w:eastAsia="Calibri"/>
                <w:lang w:eastAsia="en-US"/>
              </w:rPr>
              <w:t>I stor grad</w:t>
            </w:r>
          </w:p>
        </w:tc>
      </w:tr>
      <w:tr w:rsidR="00850D9C" w14:paraId="38F90FCB" w14:textId="77777777" w:rsidTr="00850D9C">
        <w:trPr>
          <w:trHeight w:val="226"/>
        </w:trPr>
        <w:tc>
          <w:tcPr>
            <w:tcW w:w="4644" w:type="dxa"/>
            <w:shd w:val="clear" w:color="auto" w:fill="auto"/>
          </w:tcPr>
          <w:p w14:paraId="55B6AEAA" w14:textId="77777777" w:rsidR="00E71B0B" w:rsidRDefault="00474308" w:rsidP="00850D9C">
            <w:pPr>
              <w:rPr>
                <w:rFonts w:eastAsia="Calibri"/>
                <w:lang w:eastAsia="en-US"/>
              </w:rPr>
            </w:pPr>
            <w:proofErr w:type="spellStart"/>
            <w:r>
              <w:rPr>
                <w:rFonts w:eastAsia="Calibri"/>
                <w:lang w:eastAsia="en-US"/>
              </w:rPr>
              <w:t>Mantena</w:t>
            </w:r>
            <w:proofErr w:type="spellEnd"/>
            <w:r>
              <w:rPr>
                <w:rFonts w:eastAsia="Calibri"/>
                <w:lang w:eastAsia="en-US"/>
              </w:rPr>
              <w:t xml:space="preserve"> AS</w:t>
            </w:r>
          </w:p>
        </w:tc>
        <w:tc>
          <w:tcPr>
            <w:tcW w:w="1560" w:type="dxa"/>
            <w:shd w:val="clear" w:color="auto" w:fill="auto"/>
          </w:tcPr>
          <w:p w14:paraId="5C579CC7"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28266326"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63B66F0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8CDA77F"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349F9212"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68B39BB2" w14:textId="77777777" w:rsidR="00E71B0B" w:rsidRDefault="00E71B0B" w:rsidP="00850D9C">
            <w:pPr>
              <w:rPr>
                <w:rFonts w:ascii="OpenSans-ExtraBold" w:eastAsia="Calibri" w:hAnsi="OpenSans-ExtraBold"/>
                <w:lang w:eastAsia="en-US"/>
              </w:rPr>
            </w:pPr>
          </w:p>
        </w:tc>
        <w:tc>
          <w:tcPr>
            <w:tcW w:w="1559" w:type="dxa"/>
            <w:shd w:val="clear" w:color="auto" w:fill="auto"/>
          </w:tcPr>
          <w:p w14:paraId="4D68EFBA"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4DC19A45" w14:textId="77777777" w:rsidR="00E71B0B" w:rsidRDefault="00474308" w:rsidP="00850D9C">
            <w:pPr>
              <w:rPr>
                <w:rFonts w:eastAsia="Calibri"/>
                <w:lang w:eastAsia="en-US"/>
              </w:rPr>
            </w:pPr>
            <w:r>
              <w:rPr>
                <w:rFonts w:eastAsia="Calibri"/>
                <w:lang w:eastAsia="en-US"/>
              </w:rPr>
              <w:t>I noen grad</w:t>
            </w:r>
          </w:p>
        </w:tc>
        <w:tc>
          <w:tcPr>
            <w:tcW w:w="1417" w:type="dxa"/>
            <w:shd w:val="clear" w:color="auto" w:fill="auto"/>
          </w:tcPr>
          <w:p w14:paraId="174831E5"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47AED61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957F72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EB1D2AF"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66EC67E7"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165AEB14" w14:textId="77777777" w:rsidR="00E71B0B" w:rsidRDefault="00474308" w:rsidP="00850D9C">
            <w:pPr>
              <w:rPr>
                <w:rFonts w:eastAsia="Calibri"/>
                <w:lang w:eastAsia="en-US"/>
              </w:rPr>
            </w:pPr>
            <w:r>
              <w:rPr>
                <w:rFonts w:eastAsia="Calibri"/>
                <w:lang w:eastAsia="en-US"/>
              </w:rPr>
              <w:t>I stor grad</w:t>
            </w:r>
          </w:p>
        </w:tc>
      </w:tr>
      <w:tr w:rsidR="00850D9C" w14:paraId="6F6D9DA7" w14:textId="77777777" w:rsidTr="00850D9C">
        <w:trPr>
          <w:trHeight w:val="226"/>
        </w:trPr>
        <w:tc>
          <w:tcPr>
            <w:tcW w:w="4644" w:type="dxa"/>
            <w:shd w:val="clear" w:color="auto" w:fill="auto"/>
          </w:tcPr>
          <w:p w14:paraId="45DFBB0F" w14:textId="77777777" w:rsidR="00E71B0B" w:rsidRDefault="00474308" w:rsidP="00850D9C">
            <w:pPr>
              <w:rPr>
                <w:rFonts w:eastAsia="Calibri"/>
                <w:lang w:eastAsia="en-US"/>
              </w:rPr>
            </w:pPr>
            <w:r>
              <w:rPr>
                <w:rFonts w:eastAsia="Calibri"/>
                <w:lang w:eastAsia="en-US"/>
              </w:rPr>
              <w:t>Mesta AS</w:t>
            </w:r>
          </w:p>
        </w:tc>
        <w:tc>
          <w:tcPr>
            <w:tcW w:w="1560" w:type="dxa"/>
            <w:shd w:val="clear" w:color="auto" w:fill="auto"/>
          </w:tcPr>
          <w:p w14:paraId="3317FFE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AC0DF0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4395D3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7BA1E55"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3A2A9FC9"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1040B412" w14:textId="77777777" w:rsidR="00E71B0B" w:rsidRDefault="00E71B0B" w:rsidP="00850D9C">
            <w:pPr>
              <w:rPr>
                <w:rFonts w:ascii="OpenSans-ExtraBold" w:eastAsia="Calibri" w:hAnsi="OpenSans-ExtraBold"/>
                <w:lang w:eastAsia="en-US"/>
              </w:rPr>
            </w:pPr>
          </w:p>
        </w:tc>
        <w:tc>
          <w:tcPr>
            <w:tcW w:w="1559" w:type="dxa"/>
            <w:shd w:val="clear" w:color="auto" w:fill="auto"/>
          </w:tcPr>
          <w:p w14:paraId="1D48C60C"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0BE273FC"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98831D0"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48EBB2EE"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53C416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3A610AB"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4DA3A73"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53012ECF" w14:textId="77777777" w:rsidR="00E71B0B" w:rsidRDefault="00474308" w:rsidP="00850D9C">
            <w:pPr>
              <w:rPr>
                <w:rFonts w:eastAsia="Calibri"/>
                <w:lang w:eastAsia="en-US"/>
              </w:rPr>
            </w:pPr>
            <w:r>
              <w:rPr>
                <w:rFonts w:eastAsia="Calibri"/>
                <w:lang w:eastAsia="en-US"/>
              </w:rPr>
              <w:t>I stor grad</w:t>
            </w:r>
          </w:p>
        </w:tc>
      </w:tr>
      <w:tr w:rsidR="00850D9C" w14:paraId="49022B9D" w14:textId="77777777" w:rsidTr="00850D9C">
        <w:trPr>
          <w:trHeight w:val="226"/>
        </w:trPr>
        <w:tc>
          <w:tcPr>
            <w:tcW w:w="4644" w:type="dxa"/>
            <w:shd w:val="clear" w:color="auto" w:fill="auto"/>
          </w:tcPr>
          <w:p w14:paraId="5B46036E" w14:textId="77777777" w:rsidR="00E71B0B" w:rsidRDefault="00474308" w:rsidP="00850D9C">
            <w:pPr>
              <w:rPr>
                <w:rFonts w:eastAsia="Calibri"/>
                <w:lang w:eastAsia="en-US"/>
              </w:rPr>
            </w:pPr>
            <w:r>
              <w:rPr>
                <w:rFonts w:eastAsia="Calibri"/>
                <w:lang w:eastAsia="en-US"/>
              </w:rPr>
              <w:t>Nammo AS</w:t>
            </w:r>
          </w:p>
        </w:tc>
        <w:tc>
          <w:tcPr>
            <w:tcW w:w="1560" w:type="dxa"/>
            <w:shd w:val="clear" w:color="auto" w:fill="auto"/>
          </w:tcPr>
          <w:p w14:paraId="27FE853A"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6A49DBFB"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2E892B30"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5F4AA5B4"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4DC3DF5A" w14:textId="77777777" w:rsidR="00E71B0B" w:rsidRDefault="00474308" w:rsidP="00850D9C">
            <w:pPr>
              <w:rPr>
                <w:rFonts w:eastAsia="Calibri"/>
                <w:lang w:eastAsia="en-US"/>
              </w:rPr>
            </w:pPr>
            <w:r>
              <w:rPr>
                <w:rFonts w:eastAsia="Calibri"/>
                <w:lang w:eastAsia="en-US"/>
              </w:rPr>
              <w:t xml:space="preserve">I liten grad </w:t>
            </w:r>
          </w:p>
        </w:tc>
        <w:tc>
          <w:tcPr>
            <w:tcW w:w="283" w:type="dxa"/>
            <w:shd w:val="clear" w:color="auto" w:fill="auto"/>
          </w:tcPr>
          <w:p w14:paraId="6E5C6E49" w14:textId="77777777" w:rsidR="00E71B0B" w:rsidRDefault="00E71B0B" w:rsidP="00850D9C">
            <w:pPr>
              <w:rPr>
                <w:rFonts w:ascii="OpenSans-ExtraBold" w:eastAsia="Calibri" w:hAnsi="OpenSans-ExtraBold"/>
                <w:lang w:eastAsia="en-US"/>
              </w:rPr>
            </w:pPr>
          </w:p>
        </w:tc>
        <w:tc>
          <w:tcPr>
            <w:tcW w:w="1559" w:type="dxa"/>
            <w:shd w:val="clear" w:color="auto" w:fill="auto"/>
          </w:tcPr>
          <w:p w14:paraId="6AFFEA9E"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76D8923A" w14:textId="77777777" w:rsidR="00E71B0B" w:rsidRDefault="00474308" w:rsidP="00850D9C">
            <w:pPr>
              <w:rPr>
                <w:rFonts w:eastAsia="Calibri"/>
                <w:lang w:eastAsia="en-US"/>
              </w:rPr>
            </w:pPr>
            <w:r>
              <w:rPr>
                <w:rFonts w:eastAsia="Calibri"/>
                <w:lang w:eastAsia="en-US"/>
              </w:rPr>
              <w:t>I noen grad</w:t>
            </w:r>
          </w:p>
        </w:tc>
        <w:tc>
          <w:tcPr>
            <w:tcW w:w="1417" w:type="dxa"/>
            <w:shd w:val="clear" w:color="auto" w:fill="auto"/>
          </w:tcPr>
          <w:p w14:paraId="6D6EAB63"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49B1D998"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46F573F6"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516E72BE"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1534BCB7" w14:textId="77777777" w:rsidR="00E71B0B" w:rsidRDefault="00474308" w:rsidP="00850D9C">
            <w:pPr>
              <w:rPr>
                <w:rFonts w:eastAsia="Calibri"/>
                <w:lang w:eastAsia="en-US"/>
              </w:rPr>
            </w:pPr>
            <w:r>
              <w:rPr>
                <w:rFonts w:eastAsia="Calibri"/>
                <w:lang w:eastAsia="en-US"/>
              </w:rPr>
              <w:t>I noen grad</w:t>
            </w:r>
          </w:p>
        </w:tc>
        <w:tc>
          <w:tcPr>
            <w:tcW w:w="1417" w:type="dxa"/>
            <w:shd w:val="clear" w:color="auto" w:fill="auto"/>
          </w:tcPr>
          <w:p w14:paraId="23387C38" w14:textId="77777777" w:rsidR="00E71B0B" w:rsidRDefault="00474308" w:rsidP="00850D9C">
            <w:pPr>
              <w:rPr>
                <w:rFonts w:eastAsia="Calibri"/>
                <w:lang w:eastAsia="en-US"/>
              </w:rPr>
            </w:pPr>
            <w:r>
              <w:rPr>
                <w:rFonts w:eastAsia="Calibri"/>
                <w:lang w:eastAsia="en-US"/>
              </w:rPr>
              <w:t>I stor grad</w:t>
            </w:r>
          </w:p>
        </w:tc>
      </w:tr>
      <w:tr w:rsidR="00850D9C" w14:paraId="46CD6FF2" w14:textId="77777777" w:rsidTr="00850D9C">
        <w:trPr>
          <w:trHeight w:val="226"/>
        </w:trPr>
        <w:tc>
          <w:tcPr>
            <w:tcW w:w="4644" w:type="dxa"/>
            <w:shd w:val="clear" w:color="auto" w:fill="auto"/>
          </w:tcPr>
          <w:p w14:paraId="734FF382" w14:textId="77777777" w:rsidR="00E71B0B" w:rsidRDefault="00474308" w:rsidP="00850D9C">
            <w:pPr>
              <w:rPr>
                <w:rFonts w:eastAsia="Calibri"/>
                <w:lang w:eastAsia="en-US"/>
              </w:rPr>
            </w:pPr>
            <w:r>
              <w:rPr>
                <w:rFonts w:eastAsia="Calibri"/>
                <w:lang w:eastAsia="en-US"/>
              </w:rPr>
              <w:t>Norsk Hydro ASA</w:t>
            </w:r>
          </w:p>
        </w:tc>
        <w:tc>
          <w:tcPr>
            <w:tcW w:w="1560" w:type="dxa"/>
            <w:shd w:val="clear" w:color="auto" w:fill="auto"/>
          </w:tcPr>
          <w:p w14:paraId="5D3DBB6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44A93DE"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C17696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932EE95"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01F78806" w14:textId="77777777" w:rsidR="00E71B0B" w:rsidRDefault="00474308" w:rsidP="00850D9C">
            <w:pPr>
              <w:rPr>
                <w:rFonts w:eastAsia="Calibri"/>
                <w:lang w:eastAsia="en-US"/>
              </w:rPr>
            </w:pPr>
            <w:r>
              <w:rPr>
                <w:rFonts w:eastAsia="Calibri"/>
                <w:lang w:eastAsia="en-US"/>
              </w:rPr>
              <w:t>I stor grad</w:t>
            </w:r>
          </w:p>
        </w:tc>
        <w:tc>
          <w:tcPr>
            <w:tcW w:w="283" w:type="dxa"/>
            <w:shd w:val="clear" w:color="auto" w:fill="auto"/>
          </w:tcPr>
          <w:p w14:paraId="102A0302" w14:textId="77777777" w:rsidR="00E71B0B" w:rsidRDefault="00E71B0B" w:rsidP="00850D9C">
            <w:pPr>
              <w:rPr>
                <w:rFonts w:ascii="OpenSans-ExtraBold" w:eastAsia="Calibri" w:hAnsi="OpenSans-ExtraBold"/>
                <w:lang w:eastAsia="en-US"/>
              </w:rPr>
            </w:pPr>
          </w:p>
        </w:tc>
        <w:tc>
          <w:tcPr>
            <w:tcW w:w="1559" w:type="dxa"/>
            <w:shd w:val="clear" w:color="auto" w:fill="auto"/>
          </w:tcPr>
          <w:p w14:paraId="36C21961"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4F546AD0"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4929FD3"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80A61EE"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15BC01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7E57AB7"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9A18D14"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5AE3253" w14:textId="77777777" w:rsidR="00E71B0B" w:rsidRDefault="00474308" w:rsidP="00850D9C">
            <w:pPr>
              <w:rPr>
                <w:rFonts w:eastAsia="Calibri"/>
                <w:lang w:eastAsia="en-US"/>
              </w:rPr>
            </w:pPr>
            <w:r>
              <w:rPr>
                <w:rFonts w:eastAsia="Calibri"/>
                <w:lang w:eastAsia="en-US"/>
              </w:rPr>
              <w:t>I stor grad</w:t>
            </w:r>
          </w:p>
        </w:tc>
      </w:tr>
      <w:tr w:rsidR="00850D9C" w14:paraId="2C78F512" w14:textId="77777777" w:rsidTr="00850D9C">
        <w:trPr>
          <w:trHeight w:val="226"/>
        </w:trPr>
        <w:tc>
          <w:tcPr>
            <w:tcW w:w="4644" w:type="dxa"/>
            <w:shd w:val="clear" w:color="auto" w:fill="auto"/>
          </w:tcPr>
          <w:p w14:paraId="524C6FEE" w14:textId="77777777" w:rsidR="00E71B0B" w:rsidRDefault="00474308" w:rsidP="00850D9C">
            <w:pPr>
              <w:rPr>
                <w:rFonts w:eastAsia="Calibri"/>
                <w:lang w:eastAsia="en-US"/>
              </w:rPr>
            </w:pPr>
            <w:r>
              <w:rPr>
                <w:rFonts w:eastAsia="Calibri"/>
                <w:lang w:eastAsia="en-US"/>
              </w:rPr>
              <w:t>Nysnø Klimainvesteringer AS</w:t>
            </w:r>
          </w:p>
        </w:tc>
        <w:tc>
          <w:tcPr>
            <w:tcW w:w="1560" w:type="dxa"/>
            <w:shd w:val="clear" w:color="auto" w:fill="auto"/>
          </w:tcPr>
          <w:p w14:paraId="596ECF3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B10049E"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08DC52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9D0C234"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38B733B6"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6747A4DB" w14:textId="77777777" w:rsidR="00E71B0B" w:rsidRDefault="00E71B0B" w:rsidP="00850D9C">
            <w:pPr>
              <w:rPr>
                <w:rFonts w:ascii="OpenSans-ExtraBold" w:eastAsia="Calibri" w:hAnsi="OpenSans-ExtraBold"/>
                <w:lang w:eastAsia="en-US"/>
              </w:rPr>
            </w:pPr>
          </w:p>
        </w:tc>
        <w:tc>
          <w:tcPr>
            <w:tcW w:w="1559" w:type="dxa"/>
            <w:shd w:val="clear" w:color="auto" w:fill="auto"/>
          </w:tcPr>
          <w:p w14:paraId="428C5A4C"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1D70EF4D"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109920B6"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D88A16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DA4207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C7D61D8"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11F90A7"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2FD5A2A" w14:textId="77777777" w:rsidR="00E71B0B" w:rsidRDefault="00474308" w:rsidP="00850D9C">
            <w:pPr>
              <w:rPr>
                <w:rFonts w:eastAsia="Calibri"/>
                <w:lang w:eastAsia="en-US"/>
              </w:rPr>
            </w:pPr>
            <w:r>
              <w:rPr>
                <w:rFonts w:eastAsia="Calibri"/>
                <w:lang w:eastAsia="en-US"/>
              </w:rPr>
              <w:t>I stor grad</w:t>
            </w:r>
          </w:p>
        </w:tc>
      </w:tr>
      <w:tr w:rsidR="00850D9C" w14:paraId="74560685" w14:textId="77777777" w:rsidTr="00850D9C">
        <w:trPr>
          <w:trHeight w:val="226"/>
        </w:trPr>
        <w:tc>
          <w:tcPr>
            <w:tcW w:w="4644" w:type="dxa"/>
            <w:shd w:val="clear" w:color="auto" w:fill="auto"/>
          </w:tcPr>
          <w:p w14:paraId="375E7806" w14:textId="77777777" w:rsidR="00E71B0B" w:rsidRDefault="00474308" w:rsidP="00850D9C">
            <w:pPr>
              <w:rPr>
                <w:rFonts w:eastAsia="Calibri"/>
                <w:lang w:eastAsia="en-US"/>
              </w:rPr>
            </w:pPr>
            <w:r>
              <w:rPr>
                <w:rFonts w:eastAsia="Calibri"/>
                <w:lang w:eastAsia="en-US"/>
              </w:rPr>
              <w:t>Posten Norge AS</w:t>
            </w:r>
          </w:p>
        </w:tc>
        <w:tc>
          <w:tcPr>
            <w:tcW w:w="1560" w:type="dxa"/>
            <w:shd w:val="clear" w:color="auto" w:fill="auto"/>
          </w:tcPr>
          <w:p w14:paraId="3E2F58C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96D483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0777CB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2F7FDB9"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2ECD9779" w14:textId="77777777" w:rsidR="00E71B0B" w:rsidRDefault="00474308" w:rsidP="00850D9C">
            <w:pPr>
              <w:rPr>
                <w:rFonts w:eastAsia="Calibri"/>
                <w:lang w:eastAsia="en-US"/>
              </w:rPr>
            </w:pPr>
            <w:r>
              <w:rPr>
                <w:rFonts w:eastAsia="Calibri"/>
                <w:lang w:eastAsia="en-US"/>
              </w:rPr>
              <w:t xml:space="preserve">I liten grad </w:t>
            </w:r>
          </w:p>
        </w:tc>
        <w:tc>
          <w:tcPr>
            <w:tcW w:w="283" w:type="dxa"/>
            <w:shd w:val="clear" w:color="auto" w:fill="auto"/>
          </w:tcPr>
          <w:p w14:paraId="2038BAC6" w14:textId="77777777" w:rsidR="00E71B0B" w:rsidRDefault="00E71B0B" w:rsidP="00850D9C">
            <w:pPr>
              <w:rPr>
                <w:rFonts w:ascii="OpenSans-ExtraBold" w:eastAsia="Calibri" w:hAnsi="OpenSans-ExtraBold"/>
                <w:lang w:eastAsia="en-US"/>
              </w:rPr>
            </w:pPr>
          </w:p>
        </w:tc>
        <w:tc>
          <w:tcPr>
            <w:tcW w:w="1559" w:type="dxa"/>
            <w:shd w:val="clear" w:color="auto" w:fill="auto"/>
          </w:tcPr>
          <w:p w14:paraId="3B621226"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3C5F1BF0"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7BFA1C0"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DAD1B3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4FAE0D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7910866"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1FC1EF9"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03D2234" w14:textId="77777777" w:rsidR="00E71B0B" w:rsidRDefault="00474308" w:rsidP="00850D9C">
            <w:pPr>
              <w:rPr>
                <w:rFonts w:eastAsia="Calibri"/>
                <w:lang w:eastAsia="en-US"/>
              </w:rPr>
            </w:pPr>
            <w:r>
              <w:rPr>
                <w:rFonts w:eastAsia="Calibri"/>
                <w:lang w:eastAsia="en-US"/>
              </w:rPr>
              <w:t>I stor grad</w:t>
            </w:r>
          </w:p>
        </w:tc>
      </w:tr>
      <w:tr w:rsidR="00850D9C" w14:paraId="41B3814F" w14:textId="77777777" w:rsidTr="00850D9C">
        <w:trPr>
          <w:trHeight w:val="226"/>
        </w:trPr>
        <w:tc>
          <w:tcPr>
            <w:tcW w:w="4644" w:type="dxa"/>
            <w:shd w:val="clear" w:color="auto" w:fill="auto"/>
          </w:tcPr>
          <w:p w14:paraId="2345103C" w14:textId="77777777" w:rsidR="00E71B0B" w:rsidRDefault="00474308" w:rsidP="00850D9C">
            <w:pPr>
              <w:rPr>
                <w:rFonts w:eastAsia="Calibri"/>
                <w:lang w:eastAsia="en-US"/>
              </w:rPr>
            </w:pPr>
            <w:r>
              <w:rPr>
                <w:rFonts w:eastAsia="Calibri"/>
                <w:lang w:eastAsia="en-US"/>
              </w:rPr>
              <w:t>Statkraft SF</w:t>
            </w:r>
          </w:p>
        </w:tc>
        <w:tc>
          <w:tcPr>
            <w:tcW w:w="1560" w:type="dxa"/>
            <w:shd w:val="clear" w:color="auto" w:fill="auto"/>
          </w:tcPr>
          <w:p w14:paraId="2B8C814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8482C1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3D0BAD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99C71F8"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11CD02D9" w14:textId="77777777" w:rsidR="00E71B0B" w:rsidRDefault="00474308" w:rsidP="00850D9C">
            <w:pPr>
              <w:rPr>
                <w:rFonts w:eastAsia="Calibri"/>
                <w:lang w:eastAsia="en-US"/>
              </w:rPr>
            </w:pPr>
            <w:r>
              <w:rPr>
                <w:rFonts w:eastAsia="Calibri"/>
                <w:lang w:eastAsia="en-US"/>
              </w:rPr>
              <w:t>I stor grad</w:t>
            </w:r>
          </w:p>
        </w:tc>
        <w:tc>
          <w:tcPr>
            <w:tcW w:w="283" w:type="dxa"/>
            <w:shd w:val="clear" w:color="auto" w:fill="auto"/>
          </w:tcPr>
          <w:p w14:paraId="00F30AD0" w14:textId="77777777" w:rsidR="00E71B0B" w:rsidRDefault="00E71B0B" w:rsidP="00850D9C">
            <w:pPr>
              <w:rPr>
                <w:rFonts w:ascii="OpenSans-ExtraBold" w:eastAsia="Calibri" w:hAnsi="OpenSans-ExtraBold"/>
                <w:lang w:eastAsia="en-US"/>
              </w:rPr>
            </w:pPr>
          </w:p>
        </w:tc>
        <w:tc>
          <w:tcPr>
            <w:tcW w:w="1559" w:type="dxa"/>
            <w:shd w:val="clear" w:color="auto" w:fill="auto"/>
          </w:tcPr>
          <w:p w14:paraId="06F28816"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215B6227"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9D12CF3"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8B6400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2C240B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139FBCE"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87DFEAE"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4A038E4" w14:textId="77777777" w:rsidR="00E71B0B" w:rsidRDefault="00474308" w:rsidP="00850D9C">
            <w:pPr>
              <w:rPr>
                <w:rFonts w:eastAsia="Calibri"/>
                <w:lang w:eastAsia="en-US"/>
              </w:rPr>
            </w:pPr>
            <w:r>
              <w:rPr>
                <w:rFonts w:eastAsia="Calibri"/>
                <w:lang w:eastAsia="en-US"/>
              </w:rPr>
              <w:t>I stor grad</w:t>
            </w:r>
          </w:p>
        </w:tc>
      </w:tr>
      <w:tr w:rsidR="00850D9C" w14:paraId="73AA0DC5" w14:textId="77777777" w:rsidTr="00850D9C">
        <w:trPr>
          <w:trHeight w:val="226"/>
        </w:trPr>
        <w:tc>
          <w:tcPr>
            <w:tcW w:w="4644" w:type="dxa"/>
            <w:shd w:val="clear" w:color="auto" w:fill="auto"/>
          </w:tcPr>
          <w:p w14:paraId="1E747E8E" w14:textId="77777777" w:rsidR="00E71B0B" w:rsidRDefault="00474308" w:rsidP="00850D9C">
            <w:pPr>
              <w:rPr>
                <w:rFonts w:eastAsia="Calibri"/>
                <w:lang w:eastAsia="en-US"/>
              </w:rPr>
            </w:pPr>
            <w:r>
              <w:rPr>
                <w:rFonts w:eastAsia="Calibri"/>
                <w:lang w:eastAsia="en-US"/>
              </w:rPr>
              <w:t>Telenor ASA</w:t>
            </w:r>
          </w:p>
        </w:tc>
        <w:tc>
          <w:tcPr>
            <w:tcW w:w="1560" w:type="dxa"/>
            <w:shd w:val="clear" w:color="auto" w:fill="auto"/>
          </w:tcPr>
          <w:p w14:paraId="7627D2A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0C9D61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A2726D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B090083"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43655A3C" w14:textId="77777777" w:rsidR="00E71B0B" w:rsidRDefault="00474308" w:rsidP="00850D9C">
            <w:pPr>
              <w:rPr>
                <w:rFonts w:eastAsia="Calibri"/>
                <w:lang w:eastAsia="en-US"/>
              </w:rPr>
            </w:pPr>
            <w:r>
              <w:rPr>
                <w:rFonts w:eastAsia="Calibri"/>
                <w:lang w:eastAsia="en-US"/>
              </w:rPr>
              <w:t xml:space="preserve">I liten grad </w:t>
            </w:r>
          </w:p>
        </w:tc>
        <w:tc>
          <w:tcPr>
            <w:tcW w:w="283" w:type="dxa"/>
            <w:shd w:val="clear" w:color="auto" w:fill="auto"/>
          </w:tcPr>
          <w:p w14:paraId="224395ED" w14:textId="77777777" w:rsidR="00E71B0B" w:rsidRDefault="00E71B0B" w:rsidP="00850D9C">
            <w:pPr>
              <w:rPr>
                <w:rFonts w:ascii="OpenSans-ExtraBold" w:eastAsia="Calibri" w:hAnsi="OpenSans-ExtraBold"/>
                <w:lang w:eastAsia="en-US"/>
              </w:rPr>
            </w:pPr>
          </w:p>
        </w:tc>
        <w:tc>
          <w:tcPr>
            <w:tcW w:w="1559" w:type="dxa"/>
            <w:shd w:val="clear" w:color="auto" w:fill="auto"/>
          </w:tcPr>
          <w:p w14:paraId="15DB6EAE"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1E31CAED"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742A509"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2C23A4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042F1A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33CE25E"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1C4F60E"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C20715F" w14:textId="77777777" w:rsidR="00E71B0B" w:rsidRDefault="00474308" w:rsidP="00850D9C">
            <w:pPr>
              <w:rPr>
                <w:rFonts w:eastAsia="Calibri"/>
                <w:lang w:eastAsia="en-US"/>
              </w:rPr>
            </w:pPr>
            <w:r>
              <w:rPr>
                <w:rFonts w:eastAsia="Calibri"/>
                <w:lang w:eastAsia="en-US"/>
              </w:rPr>
              <w:t>I stor grad</w:t>
            </w:r>
          </w:p>
        </w:tc>
      </w:tr>
      <w:tr w:rsidR="00850D9C" w14:paraId="1A288624" w14:textId="77777777" w:rsidTr="00850D9C">
        <w:trPr>
          <w:trHeight w:val="226"/>
        </w:trPr>
        <w:tc>
          <w:tcPr>
            <w:tcW w:w="4644" w:type="dxa"/>
            <w:shd w:val="clear" w:color="auto" w:fill="auto"/>
          </w:tcPr>
          <w:p w14:paraId="5DDF2A9D" w14:textId="77777777" w:rsidR="00E71B0B" w:rsidRDefault="00474308" w:rsidP="00850D9C">
            <w:pPr>
              <w:rPr>
                <w:rFonts w:eastAsia="Calibri"/>
                <w:lang w:eastAsia="en-US"/>
              </w:rPr>
            </w:pPr>
            <w:proofErr w:type="spellStart"/>
            <w:r>
              <w:rPr>
                <w:rFonts w:eastAsia="Calibri"/>
                <w:lang w:eastAsia="en-US"/>
              </w:rPr>
              <w:t>Vygruppen</w:t>
            </w:r>
            <w:proofErr w:type="spellEnd"/>
            <w:r>
              <w:rPr>
                <w:rFonts w:eastAsia="Calibri"/>
                <w:lang w:eastAsia="en-US"/>
              </w:rPr>
              <w:t xml:space="preserve"> AS</w:t>
            </w:r>
          </w:p>
        </w:tc>
        <w:tc>
          <w:tcPr>
            <w:tcW w:w="1560" w:type="dxa"/>
            <w:shd w:val="clear" w:color="auto" w:fill="auto"/>
          </w:tcPr>
          <w:p w14:paraId="5572A02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977C1B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24EEAA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88E22AD"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5FD51E4A" w14:textId="77777777" w:rsidR="00E71B0B" w:rsidRDefault="00474308" w:rsidP="00850D9C">
            <w:pPr>
              <w:rPr>
                <w:rFonts w:eastAsia="Calibri"/>
                <w:lang w:eastAsia="en-US"/>
              </w:rPr>
            </w:pPr>
            <w:r>
              <w:rPr>
                <w:rFonts w:eastAsia="Calibri"/>
                <w:lang w:eastAsia="en-US"/>
              </w:rPr>
              <w:t xml:space="preserve">Lite vesentlig </w:t>
            </w:r>
          </w:p>
        </w:tc>
        <w:tc>
          <w:tcPr>
            <w:tcW w:w="283" w:type="dxa"/>
            <w:shd w:val="clear" w:color="auto" w:fill="auto"/>
          </w:tcPr>
          <w:p w14:paraId="0DF7D5C0" w14:textId="77777777" w:rsidR="00E71B0B" w:rsidRDefault="00E71B0B" w:rsidP="00850D9C">
            <w:pPr>
              <w:rPr>
                <w:rFonts w:ascii="OpenSans-ExtraBold" w:eastAsia="Calibri" w:hAnsi="OpenSans-ExtraBold"/>
                <w:lang w:eastAsia="en-US"/>
              </w:rPr>
            </w:pPr>
          </w:p>
        </w:tc>
        <w:tc>
          <w:tcPr>
            <w:tcW w:w="1559" w:type="dxa"/>
            <w:shd w:val="clear" w:color="auto" w:fill="auto"/>
          </w:tcPr>
          <w:p w14:paraId="77CFEA8F"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E66588C" w14:textId="77777777" w:rsidR="00E71B0B" w:rsidRDefault="00474308" w:rsidP="00850D9C">
            <w:pPr>
              <w:rPr>
                <w:rFonts w:eastAsia="Calibri"/>
                <w:lang w:eastAsia="en-US"/>
              </w:rPr>
            </w:pPr>
            <w:r>
              <w:rPr>
                <w:rFonts w:eastAsia="Calibri"/>
                <w:lang w:eastAsia="en-US"/>
              </w:rPr>
              <w:t>I noen grad</w:t>
            </w:r>
          </w:p>
        </w:tc>
        <w:tc>
          <w:tcPr>
            <w:tcW w:w="1417" w:type="dxa"/>
            <w:shd w:val="clear" w:color="auto" w:fill="auto"/>
          </w:tcPr>
          <w:p w14:paraId="375FE294"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4841B0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B0D145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FD2F859"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2B8E2987"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7DBE68E" w14:textId="77777777" w:rsidR="00E71B0B" w:rsidRDefault="00474308" w:rsidP="00850D9C">
            <w:pPr>
              <w:rPr>
                <w:rFonts w:eastAsia="Calibri"/>
                <w:lang w:eastAsia="en-US"/>
              </w:rPr>
            </w:pPr>
            <w:r>
              <w:rPr>
                <w:rFonts w:eastAsia="Calibri"/>
                <w:lang w:eastAsia="en-US"/>
              </w:rPr>
              <w:t>I stor grad</w:t>
            </w:r>
          </w:p>
        </w:tc>
      </w:tr>
      <w:tr w:rsidR="00850D9C" w14:paraId="396CD1D8" w14:textId="77777777" w:rsidTr="00850D9C">
        <w:trPr>
          <w:trHeight w:val="226"/>
        </w:trPr>
        <w:tc>
          <w:tcPr>
            <w:tcW w:w="4644" w:type="dxa"/>
            <w:shd w:val="clear" w:color="auto" w:fill="auto"/>
          </w:tcPr>
          <w:p w14:paraId="1FAEE188" w14:textId="77777777" w:rsidR="00E71B0B" w:rsidRDefault="00474308" w:rsidP="00850D9C">
            <w:pPr>
              <w:rPr>
                <w:rFonts w:eastAsia="Calibri"/>
                <w:lang w:eastAsia="en-US"/>
              </w:rPr>
            </w:pPr>
            <w:r>
              <w:rPr>
                <w:rFonts w:eastAsia="Calibri"/>
                <w:lang w:eastAsia="en-US"/>
              </w:rPr>
              <w:t>Yara International ASA</w:t>
            </w:r>
          </w:p>
        </w:tc>
        <w:tc>
          <w:tcPr>
            <w:tcW w:w="1560" w:type="dxa"/>
            <w:shd w:val="clear" w:color="auto" w:fill="auto"/>
          </w:tcPr>
          <w:p w14:paraId="130ED8B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B9C310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210D55E"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AD66778"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5E4C24DC" w14:textId="77777777" w:rsidR="00E71B0B" w:rsidRDefault="00474308" w:rsidP="00850D9C">
            <w:pPr>
              <w:rPr>
                <w:rFonts w:eastAsia="Calibri"/>
                <w:lang w:eastAsia="en-US"/>
              </w:rPr>
            </w:pPr>
            <w:r>
              <w:rPr>
                <w:rFonts w:eastAsia="Calibri"/>
                <w:lang w:eastAsia="en-US"/>
              </w:rPr>
              <w:t>I stor grad</w:t>
            </w:r>
          </w:p>
        </w:tc>
        <w:tc>
          <w:tcPr>
            <w:tcW w:w="283" w:type="dxa"/>
            <w:shd w:val="clear" w:color="auto" w:fill="auto"/>
          </w:tcPr>
          <w:p w14:paraId="2A2EE397" w14:textId="77777777" w:rsidR="00E71B0B" w:rsidRDefault="00E71B0B" w:rsidP="00850D9C">
            <w:pPr>
              <w:rPr>
                <w:rFonts w:ascii="OpenSans-ExtraBold" w:eastAsia="Calibri" w:hAnsi="OpenSans-ExtraBold"/>
                <w:lang w:eastAsia="en-US"/>
              </w:rPr>
            </w:pPr>
          </w:p>
        </w:tc>
        <w:tc>
          <w:tcPr>
            <w:tcW w:w="1559" w:type="dxa"/>
            <w:shd w:val="clear" w:color="auto" w:fill="auto"/>
          </w:tcPr>
          <w:p w14:paraId="63DDDF43"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51CAEB26"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0ABFA87"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10B6F23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5764A6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610E38D"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40F6706A"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9436454" w14:textId="77777777" w:rsidR="00E71B0B" w:rsidRDefault="00474308" w:rsidP="00850D9C">
            <w:pPr>
              <w:rPr>
                <w:rFonts w:eastAsia="Calibri"/>
                <w:lang w:eastAsia="en-US"/>
              </w:rPr>
            </w:pPr>
            <w:r>
              <w:rPr>
                <w:rFonts w:eastAsia="Calibri"/>
                <w:lang w:eastAsia="en-US"/>
              </w:rPr>
              <w:t>I stor grad</w:t>
            </w:r>
          </w:p>
        </w:tc>
      </w:tr>
      <w:tr w:rsidR="00850D9C" w14:paraId="3E485E0F" w14:textId="77777777" w:rsidTr="00850D9C">
        <w:trPr>
          <w:trHeight w:val="226"/>
        </w:trPr>
        <w:tc>
          <w:tcPr>
            <w:tcW w:w="4644" w:type="dxa"/>
            <w:shd w:val="clear" w:color="auto" w:fill="auto"/>
          </w:tcPr>
          <w:p w14:paraId="1EBB1174" w14:textId="77777777" w:rsidR="00E71B0B" w:rsidRDefault="00474308" w:rsidP="00850D9C">
            <w:pPr>
              <w:rPr>
                <w:rStyle w:val="halvfet"/>
                <w:rFonts w:eastAsia="Calibri"/>
                <w:lang w:eastAsia="en-US"/>
              </w:rPr>
            </w:pPr>
            <w:r>
              <w:rPr>
                <w:rStyle w:val="halvfet"/>
                <w:rFonts w:eastAsia="Calibri"/>
                <w:lang w:eastAsia="en-US"/>
              </w:rPr>
              <w:t>Selskaper i kategori 2</w:t>
            </w:r>
          </w:p>
        </w:tc>
        <w:tc>
          <w:tcPr>
            <w:tcW w:w="1560" w:type="dxa"/>
            <w:shd w:val="clear" w:color="auto" w:fill="auto"/>
          </w:tcPr>
          <w:p w14:paraId="09995BA5" w14:textId="77777777" w:rsidR="00E71B0B" w:rsidRDefault="00E71B0B" w:rsidP="00850D9C">
            <w:pPr>
              <w:rPr>
                <w:rFonts w:ascii="OpenSans-ExtraBold" w:eastAsia="Calibri" w:hAnsi="OpenSans-ExtraBold"/>
                <w:lang w:eastAsia="en-US"/>
              </w:rPr>
            </w:pPr>
          </w:p>
        </w:tc>
        <w:tc>
          <w:tcPr>
            <w:tcW w:w="1559" w:type="dxa"/>
            <w:shd w:val="clear" w:color="auto" w:fill="auto"/>
          </w:tcPr>
          <w:p w14:paraId="5B5D8DE0" w14:textId="77777777" w:rsidR="00E71B0B" w:rsidRDefault="00E71B0B" w:rsidP="00850D9C">
            <w:pPr>
              <w:rPr>
                <w:rFonts w:ascii="OpenSans-ExtraBold" w:eastAsia="Calibri" w:hAnsi="OpenSans-ExtraBold"/>
                <w:lang w:eastAsia="en-US"/>
              </w:rPr>
            </w:pPr>
          </w:p>
        </w:tc>
        <w:tc>
          <w:tcPr>
            <w:tcW w:w="1559" w:type="dxa"/>
            <w:shd w:val="clear" w:color="auto" w:fill="auto"/>
          </w:tcPr>
          <w:p w14:paraId="2F18A869" w14:textId="77777777" w:rsidR="00E71B0B" w:rsidRDefault="00E71B0B" w:rsidP="00850D9C">
            <w:pPr>
              <w:rPr>
                <w:rFonts w:ascii="OpenSans-ExtraBold" w:eastAsia="Calibri" w:hAnsi="OpenSans-ExtraBold"/>
                <w:lang w:eastAsia="en-US"/>
              </w:rPr>
            </w:pPr>
          </w:p>
        </w:tc>
        <w:tc>
          <w:tcPr>
            <w:tcW w:w="1559" w:type="dxa"/>
            <w:shd w:val="clear" w:color="auto" w:fill="auto"/>
          </w:tcPr>
          <w:p w14:paraId="60019C69" w14:textId="77777777" w:rsidR="00E71B0B" w:rsidRDefault="00E71B0B" w:rsidP="00850D9C">
            <w:pPr>
              <w:rPr>
                <w:rFonts w:ascii="OpenSans-ExtraBold" w:eastAsia="Calibri" w:hAnsi="OpenSans-ExtraBold"/>
                <w:lang w:eastAsia="en-US"/>
              </w:rPr>
            </w:pPr>
          </w:p>
        </w:tc>
        <w:tc>
          <w:tcPr>
            <w:tcW w:w="1560" w:type="dxa"/>
            <w:shd w:val="clear" w:color="auto" w:fill="auto"/>
          </w:tcPr>
          <w:p w14:paraId="38DA40EF" w14:textId="77777777" w:rsidR="00E71B0B" w:rsidRDefault="00E71B0B" w:rsidP="00850D9C">
            <w:pPr>
              <w:rPr>
                <w:rFonts w:ascii="OpenSans-ExtraBold" w:eastAsia="Calibri" w:hAnsi="OpenSans-ExtraBold"/>
                <w:lang w:eastAsia="en-US"/>
              </w:rPr>
            </w:pPr>
          </w:p>
        </w:tc>
        <w:tc>
          <w:tcPr>
            <w:tcW w:w="283" w:type="dxa"/>
            <w:shd w:val="clear" w:color="auto" w:fill="auto"/>
          </w:tcPr>
          <w:p w14:paraId="27F9F408" w14:textId="77777777" w:rsidR="00E71B0B" w:rsidRDefault="00E71B0B" w:rsidP="00850D9C">
            <w:pPr>
              <w:rPr>
                <w:rFonts w:ascii="OpenSans-ExtraBold" w:eastAsia="Calibri" w:hAnsi="OpenSans-ExtraBold"/>
                <w:lang w:eastAsia="en-US"/>
              </w:rPr>
            </w:pPr>
          </w:p>
        </w:tc>
        <w:tc>
          <w:tcPr>
            <w:tcW w:w="1559" w:type="dxa"/>
            <w:shd w:val="clear" w:color="auto" w:fill="auto"/>
          </w:tcPr>
          <w:p w14:paraId="3B139D44" w14:textId="77777777" w:rsidR="00E71B0B" w:rsidRDefault="00E71B0B" w:rsidP="00850D9C">
            <w:pPr>
              <w:rPr>
                <w:rFonts w:ascii="OpenSans-ExtraBold" w:eastAsia="Calibri" w:hAnsi="OpenSans-ExtraBold"/>
                <w:lang w:eastAsia="en-US"/>
              </w:rPr>
            </w:pPr>
          </w:p>
        </w:tc>
        <w:tc>
          <w:tcPr>
            <w:tcW w:w="1560" w:type="dxa"/>
            <w:shd w:val="clear" w:color="auto" w:fill="auto"/>
          </w:tcPr>
          <w:p w14:paraId="7A8502AE" w14:textId="77777777" w:rsidR="00E71B0B" w:rsidRDefault="00E71B0B" w:rsidP="00850D9C">
            <w:pPr>
              <w:rPr>
                <w:rFonts w:ascii="OpenSans-ExtraBold" w:eastAsia="Calibri" w:hAnsi="OpenSans-ExtraBold"/>
                <w:lang w:eastAsia="en-US"/>
              </w:rPr>
            </w:pPr>
          </w:p>
        </w:tc>
        <w:tc>
          <w:tcPr>
            <w:tcW w:w="1417" w:type="dxa"/>
            <w:shd w:val="clear" w:color="auto" w:fill="auto"/>
          </w:tcPr>
          <w:p w14:paraId="5BC4CA44" w14:textId="77777777" w:rsidR="00E71B0B" w:rsidRDefault="00E71B0B" w:rsidP="00850D9C">
            <w:pPr>
              <w:rPr>
                <w:rFonts w:ascii="OpenSans-ExtraBold" w:eastAsia="Calibri" w:hAnsi="OpenSans-ExtraBold"/>
                <w:lang w:eastAsia="en-US"/>
              </w:rPr>
            </w:pPr>
          </w:p>
        </w:tc>
        <w:tc>
          <w:tcPr>
            <w:tcW w:w="1418" w:type="dxa"/>
            <w:shd w:val="clear" w:color="auto" w:fill="auto"/>
          </w:tcPr>
          <w:p w14:paraId="279072B0" w14:textId="77777777" w:rsidR="00E71B0B" w:rsidRDefault="00E71B0B" w:rsidP="00850D9C">
            <w:pPr>
              <w:rPr>
                <w:rFonts w:ascii="OpenSans-ExtraBold" w:eastAsia="Calibri" w:hAnsi="OpenSans-ExtraBold"/>
                <w:lang w:eastAsia="en-US"/>
              </w:rPr>
            </w:pPr>
          </w:p>
        </w:tc>
        <w:tc>
          <w:tcPr>
            <w:tcW w:w="1559" w:type="dxa"/>
            <w:shd w:val="clear" w:color="auto" w:fill="auto"/>
          </w:tcPr>
          <w:p w14:paraId="6B8C9790" w14:textId="77777777" w:rsidR="00E71B0B" w:rsidRDefault="00E71B0B" w:rsidP="00850D9C">
            <w:pPr>
              <w:rPr>
                <w:rFonts w:ascii="OpenSans-ExtraBold" w:eastAsia="Calibri" w:hAnsi="OpenSans-ExtraBold"/>
                <w:lang w:eastAsia="en-US"/>
              </w:rPr>
            </w:pPr>
          </w:p>
        </w:tc>
        <w:tc>
          <w:tcPr>
            <w:tcW w:w="1559" w:type="dxa"/>
            <w:shd w:val="clear" w:color="auto" w:fill="auto"/>
          </w:tcPr>
          <w:p w14:paraId="0B9F500C" w14:textId="77777777" w:rsidR="00E71B0B" w:rsidRDefault="00E71B0B" w:rsidP="00850D9C">
            <w:pPr>
              <w:rPr>
                <w:rFonts w:ascii="OpenSans-ExtraBold" w:eastAsia="Calibri" w:hAnsi="OpenSans-ExtraBold"/>
                <w:lang w:eastAsia="en-US"/>
              </w:rPr>
            </w:pPr>
          </w:p>
        </w:tc>
        <w:tc>
          <w:tcPr>
            <w:tcW w:w="1418" w:type="dxa"/>
            <w:shd w:val="clear" w:color="auto" w:fill="auto"/>
          </w:tcPr>
          <w:p w14:paraId="79CEA303" w14:textId="77777777" w:rsidR="00E71B0B" w:rsidRDefault="00E71B0B" w:rsidP="00850D9C">
            <w:pPr>
              <w:rPr>
                <w:rFonts w:ascii="OpenSans-ExtraBold" w:eastAsia="Calibri" w:hAnsi="OpenSans-ExtraBold"/>
                <w:lang w:eastAsia="en-US"/>
              </w:rPr>
            </w:pPr>
          </w:p>
        </w:tc>
        <w:tc>
          <w:tcPr>
            <w:tcW w:w="1417" w:type="dxa"/>
            <w:shd w:val="clear" w:color="auto" w:fill="auto"/>
          </w:tcPr>
          <w:p w14:paraId="0750B54F" w14:textId="77777777" w:rsidR="00E71B0B" w:rsidRDefault="00E71B0B" w:rsidP="00850D9C">
            <w:pPr>
              <w:rPr>
                <w:rFonts w:ascii="OpenSans-ExtraBold" w:eastAsia="Calibri" w:hAnsi="OpenSans-ExtraBold"/>
                <w:lang w:eastAsia="en-US"/>
              </w:rPr>
            </w:pPr>
          </w:p>
        </w:tc>
      </w:tr>
      <w:tr w:rsidR="00850D9C" w14:paraId="5520B1C7" w14:textId="77777777" w:rsidTr="00850D9C">
        <w:trPr>
          <w:trHeight w:val="226"/>
        </w:trPr>
        <w:tc>
          <w:tcPr>
            <w:tcW w:w="4644" w:type="dxa"/>
            <w:shd w:val="clear" w:color="auto" w:fill="auto"/>
          </w:tcPr>
          <w:p w14:paraId="794D2E6D" w14:textId="77777777" w:rsidR="00E71B0B" w:rsidRDefault="00474308" w:rsidP="00850D9C">
            <w:pPr>
              <w:rPr>
                <w:rFonts w:eastAsia="Calibri"/>
                <w:lang w:eastAsia="en-US"/>
              </w:rPr>
            </w:pPr>
            <w:r>
              <w:rPr>
                <w:rFonts w:eastAsia="Calibri"/>
                <w:lang w:eastAsia="en-US"/>
              </w:rPr>
              <w:lastRenderedPageBreak/>
              <w:t>Andøya Space AS</w:t>
            </w:r>
          </w:p>
        </w:tc>
        <w:tc>
          <w:tcPr>
            <w:tcW w:w="1560" w:type="dxa"/>
            <w:shd w:val="clear" w:color="auto" w:fill="auto"/>
          </w:tcPr>
          <w:p w14:paraId="20FB08A8"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987CEA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A0FAA4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604DFFA"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141166C5"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7AA04B16" w14:textId="77777777" w:rsidR="00E71B0B" w:rsidRDefault="00E71B0B" w:rsidP="00850D9C">
            <w:pPr>
              <w:rPr>
                <w:rFonts w:ascii="OpenSans-ExtraBold" w:eastAsia="Calibri" w:hAnsi="OpenSans-ExtraBold"/>
                <w:lang w:eastAsia="en-US"/>
              </w:rPr>
            </w:pPr>
          </w:p>
        </w:tc>
        <w:tc>
          <w:tcPr>
            <w:tcW w:w="1559" w:type="dxa"/>
            <w:shd w:val="clear" w:color="auto" w:fill="auto"/>
          </w:tcPr>
          <w:p w14:paraId="726D7BAE"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6D2EC99B"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36F921D7"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0E94098E"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603F34E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3DD2AC0"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06BE07BB"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33B4DB3" w14:textId="77777777" w:rsidR="00E71B0B" w:rsidRDefault="00474308" w:rsidP="00850D9C">
            <w:pPr>
              <w:rPr>
                <w:rFonts w:eastAsia="Calibri"/>
                <w:lang w:eastAsia="en-US"/>
              </w:rPr>
            </w:pPr>
            <w:r>
              <w:rPr>
                <w:rFonts w:eastAsia="Calibri"/>
                <w:lang w:eastAsia="en-US"/>
              </w:rPr>
              <w:t>I stor grad</w:t>
            </w:r>
          </w:p>
        </w:tc>
      </w:tr>
      <w:tr w:rsidR="00850D9C" w14:paraId="761E69E1" w14:textId="77777777" w:rsidTr="00850D9C">
        <w:trPr>
          <w:trHeight w:val="226"/>
        </w:trPr>
        <w:tc>
          <w:tcPr>
            <w:tcW w:w="4644" w:type="dxa"/>
            <w:shd w:val="clear" w:color="auto" w:fill="auto"/>
          </w:tcPr>
          <w:p w14:paraId="625112C1" w14:textId="77777777" w:rsidR="00E71B0B" w:rsidRDefault="00474308" w:rsidP="00850D9C">
            <w:pPr>
              <w:rPr>
                <w:rFonts w:eastAsia="Calibri"/>
                <w:lang w:eastAsia="en-US"/>
              </w:rPr>
            </w:pPr>
            <w:r>
              <w:rPr>
                <w:rFonts w:eastAsia="Calibri"/>
                <w:lang w:eastAsia="en-US"/>
              </w:rPr>
              <w:t>Avinor AS</w:t>
            </w:r>
          </w:p>
        </w:tc>
        <w:tc>
          <w:tcPr>
            <w:tcW w:w="1560" w:type="dxa"/>
            <w:shd w:val="clear" w:color="auto" w:fill="auto"/>
          </w:tcPr>
          <w:p w14:paraId="5B4972C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BC5B92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B5DCE9C"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8CC19A7"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0900F37D"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0489B165" w14:textId="77777777" w:rsidR="00E71B0B" w:rsidRDefault="00E71B0B" w:rsidP="00850D9C">
            <w:pPr>
              <w:rPr>
                <w:rFonts w:ascii="OpenSans-ExtraBold" w:eastAsia="Calibri" w:hAnsi="OpenSans-ExtraBold"/>
                <w:lang w:eastAsia="en-US"/>
              </w:rPr>
            </w:pPr>
          </w:p>
        </w:tc>
        <w:tc>
          <w:tcPr>
            <w:tcW w:w="1559" w:type="dxa"/>
            <w:shd w:val="clear" w:color="auto" w:fill="auto"/>
          </w:tcPr>
          <w:p w14:paraId="31671EE6"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5C1921AA"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B2D54DE"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251DA7E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DBE5DC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B203226"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D309EB7"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D45B42F" w14:textId="77777777" w:rsidR="00E71B0B" w:rsidRDefault="00474308" w:rsidP="00850D9C">
            <w:pPr>
              <w:rPr>
                <w:rFonts w:eastAsia="Calibri"/>
                <w:lang w:eastAsia="en-US"/>
              </w:rPr>
            </w:pPr>
            <w:r>
              <w:rPr>
                <w:rFonts w:eastAsia="Calibri"/>
                <w:lang w:eastAsia="en-US"/>
              </w:rPr>
              <w:t>I stor grad</w:t>
            </w:r>
          </w:p>
        </w:tc>
      </w:tr>
      <w:tr w:rsidR="00850D9C" w14:paraId="7A0CAE34" w14:textId="77777777" w:rsidTr="00850D9C">
        <w:trPr>
          <w:trHeight w:val="226"/>
        </w:trPr>
        <w:tc>
          <w:tcPr>
            <w:tcW w:w="4644" w:type="dxa"/>
            <w:shd w:val="clear" w:color="auto" w:fill="auto"/>
          </w:tcPr>
          <w:p w14:paraId="07D0D1DB" w14:textId="77777777" w:rsidR="00E71B0B" w:rsidRDefault="00474308" w:rsidP="00850D9C">
            <w:pPr>
              <w:rPr>
                <w:rFonts w:eastAsia="Calibri"/>
                <w:lang w:eastAsia="en-US"/>
              </w:rPr>
            </w:pPr>
            <w:r>
              <w:rPr>
                <w:rFonts w:eastAsia="Calibri"/>
                <w:lang w:eastAsia="en-US"/>
              </w:rPr>
              <w:t>Bane NOR SF</w:t>
            </w:r>
          </w:p>
        </w:tc>
        <w:tc>
          <w:tcPr>
            <w:tcW w:w="1560" w:type="dxa"/>
            <w:shd w:val="clear" w:color="auto" w:fill="auto"/>
          </w:tcPr>
          <w:p w14:paraId="710F6E6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80C9B25"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16A8E05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7B333DB"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60D958FC" w14:textId="77777777" w:rsidR="00E71B0B" w:rsidRDefault="00474308" w:rsidP="00850D9C">
            <w:pPr>
              <w:rPr>
                <w:rFonts w:eastAsia="Calibri"/>
                <w:lang w:eastAsia="en-US"/>
              </w:rPr>
            </w:pPr>
            <w:r>
              <w:rPr>
                <w:rFonts w:eastAsia="Calibri"/>
                <w:lang w:eastAsia="en-US"/>
              </w:rPr>
              <w:t xml:space="preserve">I liten grad </w:t>
            </w:r>
          </w:p>
        </w:tc>
        <w:tc>
          <w:tcPr>
            <w:tcW w:w="283" w:type="dxa"/>
            <w:shd w:val="clear" w:color="auto" w:fill="auto"/>
          </w:tcPr>
          <w:p w14:paraId="0D37A221" w14:textId="77777777" w:rsidR="00E71B0B" w:rsidRDefault="00E71B0B" w:rsidP="00850D9C">
            <w:pPr>
              <w:rPr>
                <w:rFonts w:ascii="OpenSans-ExtraBold" w:eastAsia="Calibri" w:hAnsi="OpenSans-ExtraBold"/>
                <w:lang w:eastAsia="en-US"/>
              </w:rPr>
            </w:pPr>
          </w:p>
        </w:tc>
        <w:tc>
          <w:tcPr>
            <w:tcW w:w="1559" w:type="dxa"/>
            <w:shd w:val="clear" w:color="auto" w:fill="auto"/>
          </w:tcPr>
          <w:p w14:paraId="2A5372A7"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5E624004"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A3EC100"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547F1E40"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2BB863D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BDA890A"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69C83A58"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1732985" w14:textId="77777777" w:rsidR="00E71B0B" w:rsidRDefault="00474308" w:rsidP="00850D9C">
            <w:pPr>
              <w:rPr>
                <w:rFonts w:eastAsia="Calibri"/>
                <w:lang w:eastAsia="en-US"/>
              </w:rPr>
            </w:pPr>
            <w:r>
              <w:rPr>
                <w:rFonts w:eastAsia="Calibri"/>
                <w:lang w:eastAsia="en-US"/>
              </w:rPr>
              <w:t>I stor grad</w:t>
            </w:r>
          </w:p>
        </w:tc>
      </w:tr>
      <w:tr w:rsidR="00850D9C" w14:paraId="607BE6C2" w14:textId="77777777" w:rsidTr="00850D9C">
        <w:trPr>
          <w:trHeight w:val="226"/>
        </w:trPr>
        <w:tc>
          <w:tcPr>
            <w:tcW w:w="4644" w:type="dxa"/>
            <w:shd w:val="clear" w:color="auto" w:fill="auto"/>
          </w:tcPr>
          <w:p w14:paraId="5383E764" w14:textId="77777777" w:rsidR="00E71B0B" w:rsidRDefault="00474308" w:rsidP="00850D9C">
            <w:pPr>
              <w:rPr>
                <w:rFonts w:eastAsia="Calibri"/>
                <w:lang w:eastAsia="en-US"/>
              </w:rPr>
            </w:pPr>
            <w:r>
              <w:rPr>
                <w:rFonts w:eastAsia="Calibri"/>
                <w:lang w:eastAsia="en-US"/>
              </w:rPr>
              <w:t>Carte Blanche AS</w:t>
            </w:r>
          </w:p>
        </w:tc>
        <w:tc>
          <w:tcPr>
            <w:tcW w:w="1560" w:type="dxa"/>
            <w:shd w:val="clear" w:color="auto" w:fill="auto"/>
          </w:tcPr>
          <w:p w14:paraId="0650D3C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5D84038" w14:textId="77777777" w:rsidR="00E71B0B" w:rsidRDefault="00474308" w:rsidP="00850D9C">
            <w:pPr>
              <w:rPr>
                <w:rFonts w:eastAsia="Calibri"/>
                <w:lang w:eastAsia="en-US"/>
              </w:rPr>
            </w:pPr>
            <w:r>
              <w:rPr>
                <w:rFonts w:eastAsia="Calibri"/>
                <w:lang w:eastAsia="en-US"/>
              </w:rPr>
              <w:t xml:space="preserve">Lite vesentlig </w:t>
            </w:r>
          </w:p>
        </w:tc>
        <w:tc>
          <w:tcPr>
            <w:tcW w:w="1559" w:type="dxa"/>
            <w:shd w:val="clear" w:color="auto" w:fill="auto"/>
          </w:tcPr>
          <w:p w14:paraId="34248B8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9094BB9"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74AAF350"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5D452EAF" w14:textId="77777777" w:rsidR="00E71B0B" w:rsidRDefault="00E71B0B" w:rsidP="00850D9C">
            <w:pPr>
              <w:rPr>
                <w:rFonts w:ascii="OpenSans-ExtraBold" w:eastAsia="Calibri" w:hAnsi="OpenSans-ExtraBold"/>
                <w:lang w:eastAsia="en-US"/>
              </w:rPr>
            </w:pPr>
          </w:p>
        </w:tc>
        <w:tc>
          <w:tcPr>
            <w:tcW w:w="1559" w:type="dxa"/>
            <w:shd w:val="clear" w:color="auto" w:fill="auto"/>
          </w:tcPr>
          <w:p w14:paraId="421CDBB2"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6825199F" w14:textId="77777777" w:rsidR="00E71B0B" w:rsidRDefault="00474308" w:rsidP="00850D9C">
            <w:pPr>
              <w:rPr>
                <w:rFonts w:eastAsia="Calibri"/>
                <w:lang w:eastAsia="en-US"/>
              </w:rPr>
            </w:pPr>
            <w:r>
              <w:rPr>
                <w:rFonts w:eastAsia="Calibri"/>
                <w:lang w:eastAsia="en-US"/>
              </w:rPr>
              <w:t>Ikke relevant</w:t>
            </w:r>
          </w:p>
        </w:tc>
        <w:tc>
          <w:tcPr>
            <w:tcW w:w="1417" w:type="dxa"/>
            <w:shd w:val="clear" w:color="auto" w:fill="auto"/>
          </w:tcPr>
          <w:p w14:paraId="7254E06B"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D326C2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26BAA4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7700950"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021F948"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2653A56" w14:textId="77777777" w:rsidR="00E71B0B" w:rsidRDefault="00474308" w:rsidP="00850D9C">
            <w:pPr>
              <w:rPr>
                <w:rFonts w:eastAsia="Calibri"/>
                <w:lang w:eastAsia="en-US"/>
              </w:rPr>
            </w:pPr>
            <w:r>
              <w:rPr>
                <w:rFonts w:eastAsia="Calibri"/>
                <w:lang w:eastAsia="en-US"/>
              </w:rPr>
              <w:t>I stor grad</w:t>
            </w:r>
          </w:p>
        </w:tc>
      </w:tr>
      <w:tr w:rsidR="00850D9C" w14:paraId="078BB897" w14:textId="77777777" w:rsidTr="00850D9C">
        <w:trPr>
          <w:trHeight w:val="226"/>
        </w:trPr>
        <w:tc>
          <w:tcPr>
            <w:tcW w:w="4644" w:type="dxa"/>
            <w:shd w:val="clear" w:color="auto" w:fill="auto"/>
          </w:tcPr>
          <w:p w14:paraId="0C508170" w14:textId="77777777" w:rsidR="00E71B0B" w:rsidRDefault="00474308" w:rsidP="00850D9C">
            <w:pPr>
              <w:rPr>
                <w:rFonts w:eastAsia="Calibri"/>
                <w:lang w:eastAsia="en-US"/>
              </w:rPr>
            </w:pPr>
            <w:r>
              <w:rPr>
                <w:rFonts w:eastAsia="Calibri"/>
                <w:lang w:eastAsia="en-US"/>
              </w:rPr>
              <w:t xml:space="preserve">AS Den </w:t>
            </w:r>
            <w:proofErr w:type="spellStart"/>
            <w:r>
              <w:rPr>
                <w:rFonts w:eastAsia="Calibri"/>
                <w:lang w:eastAsia="en-US"/>
              </w:rPr>
              <w:t>Nationale</w:t>
            </w:r>
            <w:proofErr w:type="spellEnd"/>
            <w:r>
              <w:rPr>
                <w:rFonts w:eastAsia="Calibri"/>
                <w:lang w:eastAsia="en-US"/>
              </w:rPr>
              <w:t xml:space="preserve"> Scene</w:t>
            </w:r>
          </w:p>
        </w:tc>
        <w:tc>
          <w:tcPr>
            <w:tcW w:w="1560" w:type="dxa"/>
            <w:shd w:val="clear" w:color="auto" w:fill="auto"/>
          </w:tcPr>
          <w:p w14:paraId="07825AD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EE2AF1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963AA7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F8EADE2"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6FB1821A"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07D918D5" w14:textId="77777777" w:rsidR="00E71B0B" w:rsidRDefault="00E71B0B" w:rsidP="00850D9C">
            <w:pPr>
              <w:rPr>
                <w:rFonts w:ascii="OpenSans-ExtraBold" w:eastAsia="Calibri" w:hAnsi="OpenSans-ExtraBold"/>
                <w:lang w:eastAsia="en-US"/>
              </w:rPr>
            </w:pPr>
          </w:p>
        </w:tc>
        <w:tc>
          <w:tcPr>
            <w:tcW w:w="1559" w:type="dxa"/>
            <w:shd w:val="clear" w:color="auto" w:fill="auto"/>
          </w:tcPr>
          <w:p w14:paraId="2E9A60BF"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37E5028" w14:textId="77777777" w:rsidR="00E71B0B" w:rsidRDefault="00474308" w:rsidP="00850D9C">
            <w:pPr>
              <w:rPr>
                <w:rFonts w:eastAsia="Calibri"/>
                <w:lang w:eastAsia="en-US"/>
              </w:rPr>
            </w:pPr>
            <w:r>
              <w:rPr>
                <w:rFonts w:eastAsia="Calibri"/>
                <w:lang w:eastAsia="en-US"/>
              </w:rPr>
              <w:t>Ikke relevant</w:t>
            </w:r>
          </w:p>
        </w:tc>
        <w:tc>
          <w:tcPr>
            <w:tcW w:w="1417" w:type="dxa"/>
            <w:shd w:val="clear" w:color="auto" w:fill="auto"/>
          </w:tcPr>
          <w:p w14:paraId="4FD60764"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0E660B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119411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0E21B4B"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D3DD83A"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89CEF0F" w14:textId="77777777" w:rsidR="00E71B0B" w:rsidRDefault="00474308" w:rsidP="00850D9C">
            <w:pPr>
              <w:rPr>
                <w:rFonts w:eastAsia="Calibri"/>
                <w:lang w:eastAsia="en-US"/>
              </w:rPr>
            </w:pPr>
            <w:r>
              <w:rPr>
                <w:rFonts w:eastAsia="Calibri"/>
                <w:lang w:eastAsia="en-US"/>
              </w:rPr>
              <w:t>I stor grad</w:t>
            </w:r>
          </w:p>
        </w:tc>
      </w:tr>
      <w:tr w:rsidR="00850D9C" w14:paraId="1F4B2407" w14:textId="77777777" w:rsidTr="00850D9C">
        <w:trPr>
          <w:trHeight w:val="226"/>
        </w:trPr>
        <w:tc>
          <w:tcPr>
            <w:tcW w:w="4644" w:type="dxa"/>
            <w:shd w:val="clear" w:color="auto" w:fill="auto"/>
          </w:tcPr>
          <w:p w14:paraId="16353DCB" w14:textId="77777777" w:rsidR="00E71B0B" w:rsidRDefault="00474308" w:rsidP="00850D9C">
            <w:pPr>
              <w:rPr>
                <w:rFonts w:eastAsia="Calibri"/>
                <w:lang w:eastAsia="en-US"/>
              </w:rPr>
            </w:pPr>
            <w:r>
              <w:rPr>
                <w:rFonts w:eastAsia="Calibri"/>
                <w:lang w:eastAsia="en-US"/>
              </w:rPr>
              <w:t>Den Norske Opera &amp; Ballett AS</w:t>
            </w:r>
          </w:p>
        </w:tc>
        <w:tc>
          <w:tcPr>
            <w:tcW w:w="1560" w:type="dxa"/>
            <w:shd w:val="clear" w:color="auto" w:fill="auto"/>
          </w:tcPr>
          <w:p w14:paraId="13904C6C"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21D07D24"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565D808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C17B811"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14FD50E6" w14:textId="77777777" w:rsidR="00E71B0B" w:rsidRDefault="00474308" w:rsidP="00850D9C">
            <w:pPr>
              <w:rPr>
                <w:rFonts w:eastAsia="Calibri"/>
                <w:lang w:eastAsia="en-US"/>
              </w:rPr>
            </w:pPr>
            <w:r>
              <w:rPr>
                <w:rFonts w:eastAsia="Calibri"/>
                <w:lang w:eastAsia="en-US"/>
              </w:rPr>
              <w:t xml:space="preserve">Lite vesentlig </w:t>
            </w:r>
          </w:p>
        </w:tc>
        <w:tc>
          <w:tcPr>
            <w:tcW w:w="283" w:type="dxa"/>
            <w:shd w:val="clear" w:color="auto" w:fill="auto"/>
          </w:tcPr>
          <w:p w14:paraId="55155089" w14:textId="77777777" w:rsidR="00E71B0B" w:rsidRDefault="00E71B0B" w:rsidP="00850D9C">
            <w:pPr>
              <w:rPr>
                <w:rFonts w:ascii="OpenSans-ExtraBold" w:eastAsia="Calibri" w:hAnsi="OpenSans-ExtraBold"/>
                <w:lang w:eastAsia="en-US"/>
              </w:rPr>
            </w:pPr>
          </w:p>
        </w:tc>
        <w:tc>
          <w:tcPr>
            <w:tcW w:w="1559" w:type="dxa"/>
            <w:shd w:val="clear" w:color="auto" w:fill="auto"/>
          </w:tcPr>
          <w:p w14:paraId="2DBF6E77"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23FD84C7" w14:textId="77777777" w:rsidR="00E71B0B" w:rsidRDefault="00474308" w:rsidP="00850D9C">
            <w:pPr>
              <w:rPr>
                <w:rFonts w:eastAsia="Calibri"/>
                <w:lang w:eastAsia="en-US"/>
              </w:rPr>
            </w:pPr>
            <w:r>
              <w:rPr>
                <w:rFonts w:eastAsia="Calibri"/>
                <w:lang w:eastAsia="en-US"/>
              </w:rPr>
              <w:t>Ikke relevant</w:t>
            </w:r>
          </w:p>
        </w:tc>
        <w:tc>
          <w:tcPr>
            <w:tcW w:w="1417" w:type="dxa"/>
            <w:shd w:val="clear" w:color="auto" w:fill="auto"/>
          </w:tcPr>
          <w:p w14:paraId="4FDB8CF3"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4BB2B2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B727D9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247B85B"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547859FE"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821446F" w14:textId="77777777" w:rsidR="00E71B0B" w:rsidRDefault="00474308" w:rsidP="00850D9C">
            <w:pPr>
              <w:rPr>
                <w:rFonts w:eastAsia="Calibri"/>
                <w:lang w:eastAsia="en-US"/>
              </w:rPr>
            </w:pPr>
            <w:r>
              <w:rPr>
                <w:rFonts w:eastAsia="Calibri"/>
                <w:lang w:eastAsia="en-US"/>
              </w:rPr>
              <w:t>I stor grad</w:t>
            </w:r>
          </w:p>
        </w:tc>
      </w:tr>
      <w:tr w:rsidR="00850D9C" w14:paraId="6CDBE50C" w14:textId="77777777" w:rsidTr="00850D9C">
        <w:trPr>
          <w:trHeight w:val="226"/>
        </w:trPr>
        <w:tc>
          <w:tcPr>
            <w:tcW w:w="4644" w:type="dxa"/>
            <w:shd w:val="clear" w:color="auto" w:fill="auto"/>
          </w:tcPr>
          <w:p w14:paraId="20B1E1E2" w14:textId="77777777" w:rsidR="00E71B0B" w:rsidRDefault="00474308" w:rsidP="00850D9C">
            <w:pPr>
              <w:rPr>
                <w:rFonts w:eastAsia="Calibri"/>
                <w:lang w:eastAsia="en-US"/>
              </w:rPr>
            </w:pPr>
            <w:r>
              <w:rPr>
                <w:rFonts w:eastAsia="Calibri"/>
                <w:lang w:eastAsia="en-US"/>
              </w:rPr>
              <w:t>Electronic Chart Centre AS</w:t>
            </w:r>
          </w:p>
        </w:tc>
        <w:tc>
          <w:tcPr>
            <w:tcW w:w="1560" w:type="dxa"/>
            <w:shd w:val="clear" w:color="auto" w:fill="auto"/>
          </w:tcPr>
          <w:p w14:paraId="63335D9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4993B93"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458F3D3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32C0D0C"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6BFD4353"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6E0CA94E" w14:textId="77777777" w:rsidR="00E71B0B" w:rsidRDefault="00E71B0B" w:rsidP="00850D9C">
            <w:pPr>
              <w:rPr>
                <w:rFonts w:ascii="OpenSans-ExtraBold" w:eastAsia="Calibri" w:hAnsi="OpenSans-ExtraBold"/>
                <w:lang w:eastAsia="en-US"/>
              </w:rPr>
            </w:pPr>
          </w:p>
        </w:tc>
        <w:tc>
          <w:tcPr>
            <w:tcW w:w="1559" w:type="dxa"/>
            <w:shd w:val="clear" w:color="auto" w:fill="auto"/>
          </w:tcPr>
          <w:p w14:paraId="76C813BD"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4AA23FB"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3E334ACC"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0C93C4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319D378"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0D28979"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47F0A97E"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6A32C00" w14:textId="77777777" w:rsidR="00E71B0B" w:rsidRDefault="00474308" w:rsidP="00850D9C">
            <w:pPr>
              <w:rPr>
                <w:rFonts w:eastAsia="Calibri"/>
                <w:lang w:eastAsia="en-US"/>
              </w:rPr>
            </w:pPr>
            <w:r>
              <w:rPr>
                <w:rFonts w:eastAsia="Calibri"/>
                <w:lang w:eastAsia="en-US"/>
              </w:rPr>
              <w:t>I stor grad</w:t>
            </w:r>
          </w:p>
        </w:tc>
      </w:tr>
      <w:tr w:rsidR="00850D9C" w14:paraId="2B981422" w14:textId="77777777" w:rsidTr="00850D9C">
        <w:trPr>
          <w:trHeight w:val="226"/>
        </w:trPr>
        <w:tc>
          <w:tcPr>
            <w:tcW w:w="4644" w:type="dxa"/>
            <w:shd w:val="clear" w:color="auto" w:fill="auto"/>
          </w:tcPr>
          <w:p w14:paraId="4AEEF0AC" w14:textId="77777777" w:rsidR="00E71B0B" w:rsidRDefault="00474308" w:rsidP="00850D9C">
            <w:pPr>
              <w:rPr>
                <w:rFonts w:eastAsia="Calibri"/>
                <w:lang w:eastAsia="en-US"/>
              </w:rPr>
            </w:pPr>
            <w:proofErr w:type="spellStart"/>
            <w:r>
              <w:rPr>
                <w:rFonts w:eastAsia="Calibri"/>
                <w:lang w:eastAsia="en-US"/>
              </w:rPr>
              <w:t>Enova</w:t>
            </w:r>
            <w:proofErr w:type="spellEnd"/>
            <w:r>
              <w:rPr>
                <w:rFonts w:eastAsia="Calibri"/>
                <w:lang w:eastAsia="en-US"/>
              </w:rPr>
              <w:t xml:space="preserve"> SF</w:t>
            </w:r>
          </w:p>
        </w:tc>
        <w:tc>
          <w:tcPr>
            <w:tcW w:w="1560" w:type="dxa"/>
            <w:shd w:val="clear" w:color="auto" w:fill="auto"/>
          </w:tcPr>
          <w:p w14:paraId="4B93E54E"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03D0AD9E"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7A1366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EB1DDFE"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089E56C8" w14:textId="77777777" w:rsidR="00E71B0B" w:rsidRDefault="00474308" w:rsidP="00850D9C">
            <w:pPr>
              <w:rPr>
                <w:rFonts w:eastAsia="Calibri"/>
                <w:lang w:eastAsia="en-US"/>
              </w:rPr>
            </w:pPr>
            <w:r>
              <w:rPr>
                <w:rFonts w:eastAsia="Calibri"/>
                <w:lang w:eastAsia="en-US"/>
              </w:rPr>
              <w:t xml:space="preserve">Lite vesentlig </w:t>
            </w:r>
          </w:p>
        </w:tc>
        <w:tc>
          <w:tcPr>
            <w:tcW w:w="283" w:type="dxa"/>
            <w:shd w:val="clear" w:color="auto" w:fill="auto"/>
          </w:tcPr>
          <w:p w14:paraId="3D73F3B9" w14:textId="77777777" w:rsidR="00E71B0B" w:rsidRDefault="00E71B0B" w:rsidP="00850D9C">
            <w:pPr>
              <w:rPr>
                <w:rFonts w:ascii="OpenSans-ExtraBold" w:eastAsia="Calibri" w:hAnsi="OpenSans-ExtraBold"/>
                <w:lang w:eastAsia="en-US"/>
              </w:rPr>
            </w:pPr>
          </w:p>
        </w:tc>
        <w:tc>
          <w:tcPr>
            <w:tcW w:w="1559" w:type="dxa"/>
            <w:shd w:val="clear" w:color="auto" w:fill="auto"/>
          </w:tcPr>
          <w:p w14:paraId="2459DB79"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26456D93"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50897838"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44D5D1B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9DA228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06A9957"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489565A"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13C299EF" w14:textId="77777777" w:rsidR="00E71B0B" w:rsidRDefault="00474308" w:rsidP="00850D9C">
            <w:pPr>
              <w:rPr>
                <w:rFonts w:eastAsia="Calibri"/>
                <w:lang w:eastAsia="en-US"/>
              </w:rPr>
            </w:pPr>
            <w:r>
              <w:rPr>
                <w:rFonts w:eastAsia="Calibri"/>
                <w:lang w:eastAsia="en-US"/>
              </w:rPr>
              <w:t>I stor grad</w:t>
            </w:r>
          </w:p>
        </w:tc>
      </w:tr>
      <w:tr w:rsidR="00850D9C" w14:paraId="131FFE0C" w14:textId="77777777" w:rsidTr="00850D9C">
        <w:trPr>
          <w:trHeight w:val="226"/>
        </w:trPr>
        <w:tc>
          <w:tcPr>
            <w:tcW w:w="4644" w:type="dxa"/>
            <w:shd w:val="clear" w:color="auto" w:fill="auto"/>
          </w:tcPr>
          <w:p w14:paraId="04491992" w14:textId="77777777" w:rsidR="00E71B0B" w:rsidRDefault="00474308" w:rsidP="00850D9C">
            <w:pPr>
              <w:rPr>
                <w:rFonts w:eastAsia="Calibri"/>
                <w:lang w:eastAsia="en-US"/>
              </w:rPr>
            </w:pPr>
            <w:proofErr w:type="spellStart"/>
            <w:r>
              <w:rPr>
                <w:rFonts w:eastAsia="Calibri"/>
                <w:lang w:eastAsia="en-US"/>
              </w:rPr>
              <w:t>Entur</w:t>
            </w:r>
            <w:proofErr w:type="spellEnd"/>
            <w:r>
              <w:rPr>
                <w:rFonts w:eastAsia="Calibri"/>
                <w:lang w:eastAsia="en-US"/>
              </w:rPr>
              <w:t xml:space="preserve"> AS</w:t>
            </w:r>
          </w:p>
        </w:tc>
        <w:tc>
          <w:tcPr>
            <w:tcW w:w="1560" w:type="dxa"/>
            <w:shd w:val="clear" w:color="auto" w:fill="auto"/>
          </w:tcPr>
          <w:p w14:paraId="0366B8E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6CF441E"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2874E51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785E4BF"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56A5461B"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1D7F6808" w14:textId="77777777" w:rsidR="00E71B0B" w:rsidRDefault="00E71B0B" w:rsidP="00850D9C">
            <w:pPr>
              <w:rPr>
                <w:rFonts w:ascii="OpenSans-ExtraBold" w:eastAsia="Calibri" w:hAnsi="OpenSans-ExtraBold"/>
                <w:lang w:eastAsia="en-US"/>
              </w:rPr>
            </w:pPr>
          </w:p>
        </w:tc>
        <w:tc>
          <w:tcPr>
            <w:tcW w:w="1559" w:type="dxa"/>
            <w:shd w:val="clear" w:color="auto" w:fill="auto"/>
          </w:tcPr>
          <w:p w14:paraId="3BC6B5CD"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51394A78"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1DEAC4FF"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294379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B25643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4833D79"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39D9FF1C"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B1C98D4" w14:textId="77777777" w:rsidR="00E71B0B" w:rsidRDefault="00474308" w:rsidP="00850D9C">
            <w:pPr>
              <w:rPr>
                <w:rFonts w:eastAsia="Calibri"/>
                <w:lang w:eastAsia="en-US"/>
              </w:rPr>
            </w:pPr>
            <w:r>
              <w:rPr>
                <w:rFonts w:eastAsia="Calibri"/>
                <w:lang w:eastAsia="en-US"/>
              </w:rPr>
              <w:t>I noen grad</w:t>
            </w:r>
          </w:p>
        </w:tc>
      </w:tr>
      <w:tr w:rsidR="00850D9C" w14:paraId="6F86B840" w14:textId="77777777" w:rsidTr="00850D9C">
        <w:trPr>
          <w:trHeight w:val="226"/>
        </w:trPr>
        <w:tc>
          <w:tcPr>
            <w:tcW w:w="4644" w:type="dxa"/>
            <w:shd w:val="clear" w:color="auto" w:fill="auto"/>
          </w:tcPr>
          <w:p w14:paraId="4D61BDBE" w14:textId="77777777" w:rsidR="00E71B0B" w:rsidRDefault="00474308" w:rsidP="00850D9C">
            <w:pPr>
              <w:rPr>
                <w:rFonts w:eastAsia="Calibri"/>
                <w:lang w:eastAsia="en-US"/>
              </w:rPr>
            </w:pPr>
            <w:r>
              <w:rPr>
                <w:rFonts w:eastAsia="Calibri"/>
                <w:lang w:eastAsia="en-US"/>
              </w:rPr>
              <w:t>Filmparken AS</w:t>
            </w:r>
          </w:p>
        </w:tc>
        <w:tc>
          <w:tcPr>
            <w:tcW w:w="1560" w:type="dxa"/>
            <w:shd w:val="clear" w:color="auto" w:fill="auto"/>
          </w:tcPr>
          <w:p w14:paraId="39B90262"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099D33B6"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6ED572E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DA51090"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10790A4E"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0E8D0956" w14:textId="77777777" w:rsidR="00E71B0B" w:rsidRDefault="00E71B0B" w:rsidP="00850D9C">
            <w:pPr>
              <w:rPr>
                <w:rFonts w:ascii="OpenSans-ExtraBold" w:eastAsia="Calibri" w:hAnsi="OpenSans-ExtraBold"/>
                <w:lang w:eastAsia="en-US"/>
              </w:rPr>
            </w:pPr>
          </w:p>
        </w:tc>
        <w:tc>
          <w:tcPr>
            <w:tcW w:w="1559" w:type="dxa"/>
            <w:shd w:val="clear" w:color="auto" w:fill="auto"/>
          </w:tcPr>
          <w:p w14:paraId="53ABE828"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04F61E0D"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0EB9231"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185447DB"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74555F5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A36A090"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CBA6AC8"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69F7CE2" w14:textId="77777777" w:rsidR="00E71B0B" w:rsidRDefault="00474308" w:rsidP="00850D9C">
            <w:pPr>
              <w:rPr>
                <w:rFonts w:eastAsia="Calibri"/>
                <w:lang w:eastAsia="en-US"/>
              </w:rPr>
            </w:pPr>
            <w:r>
              <w:rPr>
                <w:rFonts w:eastAsia="Calibri"/>
                <w:lang w:eastAsia="en-US"/>
              </w:rPr>
              <w:t>I stor grad</w:t>
            </w:r>
          </w:p>
        </w:tc>
      </w:tr>
      <w:tr w:rsidR="00850D9C" w14:paraId="2B7974F8" w14:textId="77777777" w:rsidTr="00850D9C">
        <w:trPr>
          <w:trHeight w:val="226"/>
        </w:trPr>
        <w:tc>
          <w:tcPr>
            <w:tcW w:w="4644" w:type="dxa"/>
            <w:shd w:val="clear" w:color="auto" w:fill="auto"/>
          </w:tcPr>
          <w:p w14:paraId="1E575A66" w14:textId="77777777" w:rsidR="00E71B0B" w:rsidRDefault="00474308" w:rsidP="00850D9C">
            <w:pPr>
              <w:rPr>
                <w:rFonts w:eastAsia="Calibri"/>
                <w:lang w:eastAsia="en-US"/>
              </w:rPr>
            </w:pPr>
            <w:r>
              <w:rPr>
                <w:rFonts w:eastAsia="Calibri"/>
                <w:lang w:eastAsia="en-US"/>
              </w:rPr>
              <w:t>Fiskeri- og havbruksnæringens forskningsfinansiering AS</w:t>
            </w:r>
          </w:p>
        </w:tc>
        <w:tc>
          <w:tcPr>
            <w:tcW w:w="1560" w:type="dxa"/>
            <w:shd w:val="clear" w:color="auto" w:fill="auto"/>
          </w:tcPr>
          <w:p w14:paraId="1833CB4E"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60B376B"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4759D3A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C1A321E"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7401916C" w14:textId="77777777" w:rsidR="00E71B0B" w:rsidRDefault="00474308" w:rsidP="00850D9C">
            <w:pPr>
              <w:rPr>
                <w:rFonts w:eastAsia="Calibri"/>
                <w:lang w:eastAsia="en-US"/>
              </w:rPr>
            </w:pPr>
            <w:r>
              <w:rPr>
                <w:rFonts w:eastAsia="Calibri"/>
                <w:lang w:eastAsia="en-US"/>
              </w:rPr>
              <w:t xml:space="preserve">Lite vesentlig </w:t>
            </w:r>
          </w:p>
        </w:tc>
        <w:tc>
          <w:tcPr>
            <w:tcW w:w="283" w:type="dxa"/>
            <w:shd w:val="clear" w:color="auto" w:fill="auto"/>
          </w:tcPr>
          <w:p w14:paraId="7B34C4FB" w14:textId="77777777" w:rsidR="00E71B0B" w:rsidRDefault="00E71B0B" w:rsidP="00850D9C">
            <w:pPr>
              <w:rPr>
                <w:rFonts w:ascii="OpenSans-ExtraBold" w:eastAsia="Calibri" w:hAnsi="OpenSans-ExtraBold"/>
                <w:lang w:eastAsia="en-US"/>
              </w:rPr>
            </w:pPr>
          </w:p>
        </w:tc>
        <w:tc>
          <w:tcPr>
            <w:tcW w:w="1559" w:type="dxa"/>
            <w:shd w:val="clear" w:color="auto" w:fill="auto"/>
          </w:tcPr>
          <w:p w14:paraId="3275CEFD"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6C9298D9"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EFEADF9"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1B650E1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EDA39A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4E2CFCD"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6C4AC948"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C18B8E2" w14:textId="77777777" w:rsidR="00E71B0B" w:rsidRDefault="00474308" w:rsidP="00850D9C">
            <w:pPr>
              <w:rPr>
                <w:rFonts w:eastAsia="Calibri"/>
                <w:lang w:eastAsia="en-US"/>
              </w:rPr>
            </w:pPr>
            <w:r>
              <w:rPr>
                <w:rFonts w:eastAsia="Calibri"/>
                <w:lang w:eastAsia="en-US"/>
              </w:rPr>
              <w:t>I stor grad</w:t>
            </w:r>
          </w:p>
        </w:tc>
      </w:tr>
      <w:tr w:rsidR="00850D9C" w14:paraId="65230F6D" w14:textId="77777777" w:rsidTr="00850D9C">
        <w:trPr>
          <w:trHeight w:val="226"/>
        </w:trPr>
        <w:tc>
          <w:tcPr>
            <w:tcW w:w="4644" w:type="dxa"/>
            <w:shd w:val="clear" w:color="auto" w:fill="auto"/>
          </w:tcPr>
          <w:p w14:paraId="6D8910C7" w14:textId="77777777" w:rsidR="00E71B0B" w:rsidRDefault="00474308" w:rsidP="00850D9C">
            <w:pPr>
              <w:rPr>
                <w:rFonts w:eastAsia="Calibri"/>
                <w:lang w:eastAsia="en-US"/>
              </w:rPr>
            </w:pPr>
            <w:proofErr w:type="spellStart"/>
            <w:r>
              <w:rPr>
                <w:rFonts w:eastAsia="Calibri"/>
                <w:lang w:eastAsia="en-US"/>
              </w:rPr>
              <w:t>Gassco</w:t>
            </w:r>
            <w:proofErr w:type="spellEnd"/>
            <w:r>
              <w:rPr>
                <w:rFonts w:eastAsia="Calibri"/>
                <w:lang w:eastAsia="en-US"/>
              </w:rPr>
              <w:t xml:space="preserve"> AS</w:t>
            </w:r>
          </w:p>
        </w:tc>
        <w:tc>
          <w:tcPr>
            <w:tcW w:w="1560" w:type="dxa"/>
            <w:shd w:val="clear" w:color="auto" w:fill="auto"/>
          </w:tcPr>
          <w:p w14:paraId="3E55957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4538A6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3F0CC7C"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7E186B2"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71F8FF60"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786A0639" w14:textId="77777777" w:rsidR="00E71B0B" w:rsidRDefault="00E71B0B" w:rsidP="00850D9C">
            <w:pPr>
              <w:rPr>
                <w:rFonts w:ascii="OpenSans-ExtraBold" w:eastAsia="Calibri" w:hAnsi="OpenSans-ExtraBold"/>
                <w:lang w:eastAsia="en-US"/>
              </w:rPr>
            </w:pPr>
          </w:p>
        </w:tc>
        <w:tc>
          <w:tcPr>
            <w:tcW w:w="1559" w:type="dxa"/>
            <w:shd w:val="clear" w:color="auto" w:fill="auto"/>
          </w:tcPr>
          <w:p w14:paraId="167DBEC2"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10BCA4D"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C5CE428"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42A9B9DC"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44BF2FC"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0B55AA7"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8639FD7"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0F7FFF5" w14:textId="77777777" w:rsidR="00E71B0B" w:rsidRDefault="00474308" w:rsidP="00850D9C">
            <w:pPr>
              <w:rPr>
                <w:rFonts w:eastAsia="Calibri"/>
                <w:lang w:eastAsia="en-US"/>
              </w:rPr>
            </w:pPr>
            <w:r>
              <w:rPr>
                <w:rFonts w:eastAsia="Calibri"/>
                <w:lang w:eastAsia="en-US"/>
              </w:rPr>
              <w:t>I stor grad</w:t>
            </w:r>
          </w:p>
        </w:tc>
      </w:tr>
      <w:tr w:rsidR="00850D9C" w14:paraId="15CB3D41" w14:textId="77777777" w:rsidTr="00850D9C">
        <w:trPr>
          <w:trHeight w:val="226"/>
        </w:trPr>
        <w:tc>
          <w:tcPr>
            <w:tcW w:w="4644" w:type="dxa"/>
            <w:shd w:val="clear" w:color="auto" w:fill="auto"/>
          </w:tcPr>
          <w:p w14:paraId="0D13B5FF" w14:textId="77777777" w:rsidR="00E71B0B" w:rsidRDefault="00474308" w:rsidP="00850D9C">
            <w:pPr>
              <w:rPr>
                <w:rFonts w:eastAsia="Calibri"/>
                <w:lang w:eastAsia="en-US"/>
              </w:rPr>
            </w:pPr>
            <w:r>
              <w:rPr>
                <w:rFonts w:eastAsia="Calibri"/>
                <w:lang w:eastAsia="en-US"/>
              </w:rPr>
              <w:t>Gassnova SF</w:t>
            </w:r>
          </w:p>
        </w:tc>
        <w:tc>
          <w:tcPr>
            <w:tcW w:w="1560" w:type="dxa"/>
            <w:shd w:val="clear" w:color="auto" w:fill="auto"/>
          </w:tcPr>
          <w:p w14:paraId="4839B29B"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6885BC46"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6D94ACB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BB28F71" w14:textId="77777777" w:rsidR="00E71B0B" w:rsidRDefault="00474308" w:rsidP="00850D9C">
            <w:pPr>
              <w:rPr>
                <w:rFonts w:eastAsia="Calibri"/>
                <w:lang w:eastAsia="en-US"/>
              </w:rPr>
            </w:pPr>
            <w:r>
              <w:rPr>
                <w:rFonts w:eastAsia="Calibri"/>
                <w:lang w:eastAsia="en-US"/>
              </w:rPr>
              <w:t xml:space="preserve">Lite vesentlig </w:t>
            </w:r>
          </w:p>
        </w:tc>
        <w:tc>
          <w:tcPr>
            <w:tcW w:w="1560" w:type="dxa"/>
            <w:shd w:val="clear" w:color="auto" w:fill="auto"/>
          </w:tcPr>
          <w:p w14:paraId="0C35CD47" w14:textId="77777777" w:rsidR="00E71B0B" w:rsidRDefault="00474308" w:rsidP="00850D9C">
            <w:pPr>
              <w:rPr>
                <w:rFonts w:eastAsia="Calibri"/>
                <w:lang w:eastAsia="en-US"/>
              </w:rPr>
            </w:pPr>
            <w:r>
              <w:rPr>
                <w:rFonts w:eastAsia="Calibri"/>
                <w:lang w:eastAsia="en-US"/>
              </w:rPr>
              <w:t xml:space="preserve">Lite vesentlig </w:t>
            </w:r>
          </w:p>
        </w:tc>
        <w:tc>
          <w:tcPr>
            <w:tcW w:w="283" w:type="dxa"/>
            <w:shd w:val="clear" w:color="auto" w:fill="auto"/>
          </w:tcPr>
          <w:p w14:paraId="0710CD93" w14:textId="77777777" w:rsidR="00E71B0B" w:rsidRDefault="00E71B0B" w:rsidP="00850D9C">
            <w:pPr>
              <w:rPr>
                <w:rFonts w:ascii="OpenSans-ExtraBold" w:eastAsia="Calibri" w:hAnsi="OpenSans-ExtraBold"/>
                <w:lang w:eastAsia="en-US"/>
              </w:rPr>
            </w:pPr>
          </w:p>
        </w:tc>
        <w:tc>
          <w:tcPr>
            <w:tcW w:w="1559" w:type="dxa"/>
            <w:shd w:val="clear" w:color="auto" w:fill="auto"/>
          </w:tcPr>
          <w:p w14:paraId="2AAB3D65"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065F1FFD"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A5AEDA7"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5D5BD0BF"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2664084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69D696C"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3FE23CD6"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544A718" w14:textId="77777777" w:rsidR="00E71B0B" w:rsidRDefault="00474308" w:rsidP="00850D9C">
            <w:pPr>
              <w:rPr>
                <w:rFonts w:eastAsia="Calibri"/>
                <w:lang w:eastAsia="en-US"/>
              </w:rPr>
            </w:pPr>
            <w:r>
              <w:rPr>
                <w:rFonts w:eastAsia="Calibri"/>
                <w:lang w:eastAsia="en-US"/>
              </w:rPr>
              <w:t>I stor grad</w:t>
            </w:r>
          </w:p>
        </w:tc>
      </w:tr>
      <w:tr w:rsidR="00850D9C" w14:paraId="2AB93932" w14:textId="77777777" w:rsidTr="00850D9C">
        <w:trPr>
          <w:trHeight w:val="226"/>
        </w:trPr>
        <w:tc>
          <w:tcPr>
            <w:tcW w:w="4644" w:type="dxa"/>
            <w:shd w:val="clear" w:color="auto" w:fill="auto"/>
          </w:tcPr>
          <w:p w14:paraId="30F9B1EB" w14:textId="77777777" w:rsidR="00E71B0B" w:rsidRDefault="00474308" w:rsidP="00850D9C">
            <w:pPr>
              <w:rPr>
                <w:rFonts w:eastAsia="Calibri"/>
                <w:lang w:eastAsia="en-US"/>
              </w:rPr>
            </w:pPr>
            <w:proofErr w:type="spellStart"/>
            <w:r>
              <w:rPr>
                <w:rFonts w:eastAsia="Calibri"/>
                <w:lang w:eastAsia="en-US"/>
              </w:rPr>
              <w:t>Graminor</w:t>
            </w:r>
            <w:proofErr w:type="spellEnd"/>
            <w:r>
              <w:rPr>
                <w:rFonts w:eastAsia="Calibri"/>
                <w:lang w:eastAsia="en-US"/>
              </w:rPr>
              <w:t xml:space="preserve"> AS</w:t>
            </w:r>
          </w:p>
        </w:tc>
        <w:tc>
          <w:tcPr>
            <w:tcW w:w="1560" w:type="dxa"/>
            <w:shd w:val="clear" w:color="auto" w:fill="auto"/>
          </w:tcPr>
          <w:p w14:paraId="762B4CE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6320D2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92FD69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B48C3C3"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718AE661"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78B50F92" w14:textId="77777777" w:rsidR="00E71B0B" w:rsidRDefault="00E71B0B" w:rsidP="00850D9C">
            <w:pPr>
              <w:rPr>
                <w:rFonts w:ascii="OpenSans-ExtraBold" w:eastAsia="Calibri" w:hAnsi="OpenSans-ExtraBold"/>
                <w:lang w:eastAsia="en-US"/>
              </w:rPr>
            </w:pPr>
          </w:p>
        </w:tc>
        <w:tc>
          <w:tcPr>
            <w:tcW w:w="1559" w:type="dxa"/>
            <w:shd w:val="clear" w:color="auto" w:fill="auto"/>
          </w:tcPr>
          <w:p w14:paraId="55234973"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45C5B2E5"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C6CC72B"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04219D8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8A4326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E2DAF3E"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9A8CEF6"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C18B3DF" w14:textId="77777777" w:rsidR="00E71B0B" w:rsidRDefault="00474308" w:rsidP="00850D9C">
            <w:pPr>
              <w:rPr>
                <w:rFonts w:eastAsia="Calibri"/>
                <w:lang w:eastAsia="en-US"/>
              </w:rPr>
            </w:pPr>
            <w:r>
              <w:rPr>
                <w:rFonts w:eastAsia="Calibri"/>
                <w:lang w:eastAsia="en-US"/>
              </w:rPr>
              <w:t>I stor grad</w:t>
            </w:r>
          </w:p>
        </w:tc>
      </w:tr>
      <w:tr w:rsidR="00850D9C" w14:paraId="297921C6" w14:textId="77777777" w:rsidTr="00850D9C">
        <w:trPr>
          <w:trHeight w:val="226"/>
        </w:trPr>
        <w:tc>
          <w:tcPr>
            <w:tcW w:w="4644" w:type="dxa"/>
            <w:shd w:val="clear" w:color="auto" w:fill="auto"/>
          </w:tcPr>
          <w:p w14:paraId="1ED3FC12" w14:textId="77777777" w:rsidR="00E71B0B" w:rsidRDefault="00474308" w:rsidP="00850D9C">
            <w:pPr>
              <w:rPr>
                <w:rFonts w:eastAsia="Calibri"/>
                <w:lang w:eastAsia="en-US"/>
              </w:rPr>
            </w:pPr>
            <w:r>
              <w:rPr>
                <w:rFonts w:eastAsia="Calibri"/>
                <w:lang w:eastAsia="en-US"/>
              </w:rPr>
              <w:t xml:space="preserve">Helse Midt-Norge RHF </w:t>
            </w:r>
          </w:p>
        </w:tc>
        <w:tc>
          <w:tcPr>
            <w:tcW w:w="1560" w:type="dxa"/>
            <w:shd w:val="clear" w:color="auto" w:fill="auto"/>
          </w:tcPr>
          <w:p w14:paraId="457A0E4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682045E"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74EE76C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B503245"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4EA569E4" w14:textId="77777777" w:rsidR="00E71B0B" w:rsidRDefault="00474308" w:rsidP="00850D9C">
            <w:pPr>
              <w:rPr>
                <w:rFonts w:eastAsia="Calibri"/>
                <w:lang w:eastAsia="en-US"/>
              </w:rPr>
            </w:pPr>
            <w:r>
              <w:rPr>
                <w:rFonts w:eastAsia="Calibri"/>
                <w:lang w:eastAsia="en-US"/>
              </w:rPr>
              <w:t xml:space="preserve">I liten grad </w:t>
            </w:r>
          </w:p>
        </w:tc>
        <w:tc>
          <w:tcPr>
            <w:tcW w:w="283" w:type="dxa"/>
            <w:shd w:val="clear" w:color="auto" w:fill="auto"/>
          </w:tcPr>
          <w:p w14:paraId="3ADC2E2A" w14:textId="77777777" w:rsidR="00E71B0B" w:rsidRDefault="00E71B0B" w:rsidP="00850D9C">
            <w:pPr>
              <w:rPr>
                <w:rFonts w:ascii="OpenSans-ExtraBold" w:eastAsia="Calibri" w:hAnsi="OpenSans-ExtraBold"/>
                <w:lang w:eastAsia="en-US"/>
              </w:rPr>
            </w:pPr>
          </w:p>
        </w:tc>
        <w:tc>
          <w:tcPr>
            <w:tcW w:w="1559" w:type="dxa"/>
            <w:shd w:val="clear" w:color="auto" w:fill="auto"/>
          </w:tcPr>
          <w:p w14:paraId="2BE3CF09"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5D8A5493"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1EDB701C"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3689A7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EF9CAB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FE21337"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F07E4D1"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1CE21CD7" w14:textId="77777777" w:rsidR="00E71B0B" w:rsidRDefault="00474308" w:rsidP="00850D9C">
            <w:pPr>
              <w:rPr>
                <w:rFonts w:eastAsia="Calibri"/>
                <w:lang w:eastAsia="en-US"/>
              </w:rPr>
            </w:pPr>
            <w:r>
              <w:rPr>
                <w:rFonts w:eastAsia="Calibri"/>
                <w:lang w:eastAsia="en-US"/>
              </w:rPr>
              <w:t>I stor grad</w:t>
            </w:r>
          </w:p>
        </w:tc>
      </w:tr>
      <w:tr w:rsidR="00850D9C" w14:paraId="49266AE9" w14:textId="77777777" w:rsidTr="00850D9C">
        <w:trPr>
          <w:trHeight w:val="226"/>
        </w:trPr>
        <w:tc>
          <w:tcPr>
            <w:tcW w:w="4644" w:type="dxa"/>
            <w:shd w:val="clear" w:color="auto" w:fill="auto"/>
          </w:tcPr>
          <w:p w14:paraId="27116F37" w14:textId="77777777" w:rsidR="00E71B0B" w:rsidRDefault="00474308" w:rsidP="00850D9C">
            <w:pPr>
              <w:rPr>
                <w:rFonts w:eastAsia="Calibri"/>
                <w:lang w:eastAsia="en-US"/>
              </w:rPr>
            </w:pPr>
            <w:r>
              <w:rPr>
                <w:rFonts w:eastAsia="Calibri"/>
                <w:lang w:eastAsia="en-US"/>
              </w:rPr>
              <w:t xml:space="preserve">Helse Nord RHF </w:t>
            </w:r>
          </w:p>
        </w:tc>
        <w:tc>
          <w:tcPr>
            <w:tcW w:w="1560" w:type="dxa"/>
            <w:shd w:val="clear" w:color="auto" w:fill="auto"/>
          </w:tcPr>
          <w:p w14:paraId="62E452FE"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6C50B516"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6F3FEC8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261C14D"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7B415ABF" w14:textId="77777777" w:rsidR="00E71B0B" w:rsidRDefault="00474308" w:rsidP="00850D9C">
            <w:pPr>
              <w:rPr>
                <w:rFonts w:eastAsia="Calibri"/>
                <w:lang w:eastAsia="en-US"/>
              </w:rPr>
            </w:pPr>
            <w:r>
              <w:rPr>
                <w:rFonts w:eastAsia="Calibri"/>
                <w:lang w:eastAsia="en-US"/>
              </w:rPr>
              <w:t xml:space="preserve">I liten grad </w:t>
            </w:r>
          </w:p>
        </w:tc>
        <w:tc>
          <w:tcPr>
            <w:tcW w:w="283" w:type="dxa"/>
            <w:shd w:val="clear" w:color="auto" w:fill="auto"/>
          </w:tcPr>
          <w:p w14:paraId="15433EF0" w14:textId="77777777" w:rsidR="00E71B0B" w:rsidRDefault="00E71B0B" w:rsidP="00850D9C">
            <w:pPr>
              <w:rPr>
                <w:rFonts w:ascii="OpenSans-ExtraBold" w:eastAsia="Calibri" w:hAnsi="OpenSans-ExtraBold"/>
                <w:lang w:eastAsia="en-US"/>
              </w:rPr>
            </w:pPr>
          </w:p>
        </w:tc>
        <w:tc>
          <w:tcPr>
            <w:tcW w:w="1559" w:type="dxa"/>
            <w:shd w:val="clear" w:color="auto" w:fill="auto"/>
          </w:tcPr>
          <w:p w14:paraId="4FD236CF"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4E8D70D3" w14:textId="77777777" w:rsidR="00E71B0B" w:rsidRDefault="00474308" w:rsidP="00850D9C">
            <w:pPr>
              <w:rPr>
                <w:rFonts w:eastAsia="Calibri"/>
                <w:lang w:eastAsia="en-US"/>
              </w:rPr>
            </w:pPr>
            <w:r>
              <w:rPr>
                <w:rFonts w:eastAsia="Calibri"/>
                <w:lang w:eastAsia="en-US"/>
              </w:rPr>
              <w:t>I noen grad</w:t>
            </w:r>
          </w:p>
        </w:tc>
        <w:tc>
          <w:tcPr>
            <w:tcW w:w="1417" w:type="dxa"/>
            <w:shd w:val="clear" w:color="auto" w:fill="auto"/>
          </w:tcPr>
          <w:p w14:paraId="232E2F63"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3DDCAF8C"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6476BBE"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CFD48B8"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6BDB7583"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5D38050B" w14:textId="77777777" w:rsidR="00E71B0B" w:rsidRDefault="00474308" w:rsidP="00850D9C">
            <w:pPr>
              <w:rPr>
                <w:rFonts w:eastAsia="Calibri"/>
                <w:lang w:eastAsia="en-US"/>
              </w:rPr>
            </w:pPr>
            <w:r>
              <w:rPr>
                <w:rFonts w:eastAsia="Calibri"/>
                <w:lang w:eastAsia="en-US"/>
              </w:rPr>
              <w:t>I stor grad</w:t>
            </w:r>
          </w:p>
        </w:tc>
      </w:tr>
      <w:tr w:rsidR="00850D9C" w14:paraId="4B02011C" w14:textId="77777777" w:rsidTr="00850D9C">
        <w:trPr>
          <w:trHeight w:val="226"/>
        </w:trPr>
        <w:tc>
          <w:tcPr>
            <w:tcW w:w="4644" w:type="dxa"/>
            <w:shd w:val="clear" w:color="auto" w:fill="auto"/>
          </w:tcPr>
          <w:p w14:paraId="61E04668" w14:textId="77777777" w:rsidR="00E71B0B" w:rsidRDefault="00474308" w:rsidP="00850D9C">
            <w:pPr>
              <w:rPr>
                <w:rFonts w:eastAsia="Calibri"/>
                <w:lang w:eastAsia="en-US"/>
              </w:rPr>
            </w:pPr>
            <w:r>
              <w:rPr>
                <w:rFonts w:eastAsia="Calibri"/>
                <w:lang w:eastAsia="en-US"/>
              </w:rPr>
              <w:t>Helse Sør-Øst RHF</w:t>
            </w:r>
          </w:p>
        </w:tc>
        <w:tc>
          <w:tcPr>
            <w:tcW w:w="1560" w:type="dxa"/>
            <w:shd w:val="clear" w:color="auto" w:fill="auto"/>
          </w:tcPr>
          <w:p w14:paraId="73F9F4D8"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7330657"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5B872BD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BA8E690"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49A202E5" w14:textId="77777777" w:rsidR="00E71B0B" w:rsidRDefault="00474308" w:rsidP="00850D9C">
            <w:pPr>
              <w:rPr>
                <w:rFonts w:eastAsia="Calibri"/>
                <w:lang w:eastAsia="en-US"/>
              </w:rPr>
            </w:pPr>
            <w:r>
              <w:rPr>
                <w:rFonts w:eastAsia="Calibri"/>
                <w:lang w:eastAsia="en-US"/>
              </w:rPr>
              <w:t xml:space="preserve">I liten grad </w:t>
            </w:r>
          </w:p>
        </w:tc>
        <w:tc>
          <w:tcPr>
            <w:tcW w:w="283" w:type="dxa"/>
            <w:shd w:val="clear" w:color="auto" w:fill="auto"/>
          </w:tcPr>
          <w:p w14:paraId="6755EA46" w14:textId="77777777" w:rsidR="00E71B0B" w:rsidRDefault="00E71B0B" w:rsidP="00850D9C">
            <w:pPr>
              <w:rPr>
                <w:rFonts w:ascii="OpenSans-ExtraBold" w:eastAsia="Calibri" w:hAnsi="OpenSans-ExtraBold"/>
                <w:lang w:eastAsia="en-US"/>
              </w:rPr>
            </w:pPr>
          </w:p>
        </w:tc>
        <w:tc>
          <w:tcPr>
            <w:tcW w:w="1559" w:type="dxa"/>
            <w:shd w:val="clear" w:color="auto" w:fill="auto"/>
          </w:tcPr>
          <w:p w14:paraId="66096C86"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12953C81" w14:textId="77777777" w:rsidR="00E71B0B" w:rsidRDefault="00474308" w:rsidP="00850D9C">
            <w:pPr>
              <w:rPr>
                <w:rFonts w:eastAsia="Calibri"/>
                <w:lang w:eastAsia="en-US"/>
              </w:rPr>
            </w:pPr>
            <w:r>
              <w:rPr>
                <w:rFonts w:eastAsia="Calibri"/>
                <w:lang w:eastAsia="en-US"/>
              </w:rPr>
              <w:t>Ikke relevant</w:t>
            </w:r>
          </w:p>
        </w:tc>
        <w:tc>
          <w:tcPr>
            <w:tcW w:w="1417" w:type="dxa"/>
            <w:shd w:val="clear" w:color="auto" w:fill="auto"/>
          </w:tcPr>
          <w:p w14:paraId="023EE2F4"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4195660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B7928DE"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22187D8"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2B652FFA"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3EE60BC" w14:textId="77777777" w:rsidR="00E71B0B" w:rsidRDefault="00474308" w:rsidP="00850D9C">
            <w:pPr>
              <w:rPr>
                <w:rFonts w:eastAsia="Calibri"/>
                <w:lang w:eastAsia="en-US"/>
              </w:rPr>
            </w:pPr>
            <w:r>
              <w:rPr>
                <w:rFonts w:eastAsia="Calibri"/>
                <w:lang w:eastAsia="en-US"/>
              </w:rPr>
              <w:t>I stor grad</w:t>
            </w:r>
          </w:p>
        </w:tc>
      </w:tr>
      <w:tr w:rsidR="00850D9C" w14:paraId="202D3828" w14:textId="77777777" w:rsidTr="00850D9C">
        <w:trPr>
          <w:trHeight w:val="226"/>
        </w:trPr>
        <w:tc>
          <w:tcPr>
            <w:tcW w:w="4644" w:type="dxa"/>
            <w:shd w:val="clear" w:color="auto" w:fill="auto"/>
          </w:tcPr>
          <w:p w14:paraId="26F16FD5" w14:textId="77777777" w:rsidR="00E71B0B" w:rsidRDefault="00474308" w:rsidP="00850D9C">
            <w:pPr>
              <w:rPr>
                <w:rFonts w:eastAsia="Calibri"/>
                <w:lang w:eastAsia="en-US"/>
              </w:rPr>
            </w:pPr>
            <w:r>
              <w:rPr>
                <w:rFonts w:eastAsia="Calibri"/>
                <w:lang w:eastAsia="en-US"/>
              </w:rPr>
              <w:t xml:space="preserve">Helse Vest RHF </w:t>
            </w:r>
          </w:p>
        </w:tc>
        <w:tc>
          <w:tcPr>
            <w:tcW w:w="1560" w:type="dxa"/>
            <w:shd w:val="clear" w:color="auto" w:fill="auto"/>
          </w:tcPr>
          <w:p w14:paraId="175BFDF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F2BDB48"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1088231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1B7CDBA"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135C2945"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51A80798" w14:textId="77777777" w:rsidR="00E71B0B" w:rsidRDefault="00E71B0B" w:rsidP="00850D9C">
            <w:pPr>
              <w:rPr>
                <w:rFonts w:ascii="OpenSans-ExtraBold" w:eastAsia="Calibri" w:hAnsi="OpenSans-ExtraBold"/>
                <w:lang w:eastAsia="en-US"/>
              </w:rPr>
            </w:pPr>
          </w:p>
        </w:tc>
        <w:tc>
          <w:tcPr>
            <w:tcW w:w="1559" w:type="dxa"/>
            <w:shd w:val="clear" w:color="auto" w:fill="auto"/>
          </w:tcPr>
          <w:p w14:paraId="36382FA8"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248906EA" w14:textId="77777777" w:rsidR="00E71B0B" w:rsidRDefault="00474308" w:rsidP="00850D9C">
            <w:pPr>
              <w:rPr>
                <w:rFonts w:eastAsia="Calibri"/>
                <w:lang w:eastAsia="en-US"/>
              </w:rPr>
            </w:pPr>
            <w:r>
              <w:rPr>
                <w:rFonts w:eastAsia="Calibri"/>
                <w:lang w:eastAsia="en-US"/>
              </w:rPr>
              <w:t xml:space="preserve">Lite vesentlig </w:t>
            </w:r>
          </w:p>
        </w:tc>
        <w:tc>
          <w:tcPr>
            <w:tcW w:w="1417" w:type="dxa"/>
            <w:shd w:val="clear" w:color="auto" w:fill="auto"/>
          </w:tcPr>
          <w:p w14:paraId="37DB1267"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A5DD9A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D72B1A8"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4164E67"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06CA8D21"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394D7F3" w14:textId="77777777" w:rsidR="00E71B0B" w:rsidRDefault="00474308" w:rsidP="00850D9C">
            <w:pPr>
              <w:rPr>
                <w:rFonts w:eastAsia="Calibri"/>
                <w:lang w:eastAsia="en-US"/>
              </w:rPr>
            </w:pPr>
            <w:r>
              <w:rPr>
                <w:rFonts w:eastAsia="Calibri"/>
                <w:lang w:eastAsia="en-US"/>
              </w:rPr>
              <w:t>I stor grad</w:t>
            </w:r>
          </w:p>
        </w:tc>
      </w:tr>
      <w:tr w:rsidR="00850D9C" w14:paraId="4B6D223B" w14:textId="77777777" w:rsidTr="00850D9C">
        <w:trPr>
          <w:trHeight w:val="226"/>
        </w:trPr>
        <w:tc>
          <w:tcPr>
            <w:tcW w:w="4644" w:type="dxa"/>
            <w:shd w:val="clear" w:color="auto" w:fill="auto"/>
          </w:tcPr>
          <w:p w14:paraId="01D016D3" w14:textId="77777777" w:rsidR="00E71B0B" w:rsidRDefault="00474308" w:rsidP="00850D9C">
            <w:pPr>
              <w:rPr>
                <w:rFonts w:eastAsia="Calibri"/>
                <w:lang w:eastAsia="en-US"/>
              </w:rPr>
            </w:pPr>
            <w:r>
              <w:rPr>
                <w:rFonts w:eastAsia="Calibri"/>
                <w:lang w:eastAsia="en-US"/>
              </w:rPr>
              <w:t xml:space="preserve">Innovasjon Norge </w:t>
            </w:r>
          </w:p>
        </w:tc>
        <w:tc>
          <w:tcPr>
            <w:tcW w:w="1560" w:type="dxa"/>
            <w:shd w:val="clear" w:color="auto" w:fill="auto"/>
          </w:tcPr>
          <w:p w14:paraId="27084A4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4169DC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2AEA75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1559CBA"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3C6A5E5E" w14:textId="77777777" w:rsidR="00E71B0B" w:rsidRDefault="00474308" w:rsidP="00850D9C">
            <w:pPr>
              <w:rPr>
                <w:rFonts w:eastAsia="Calibri"/>
                <w:lang w:eastAsia="en-US"/>
              </w:rPr>
            </w:pPr>
            <w:r>
              <w:rPr>
                <w:rFonts w:eastAsia="Calibri"/>
                <w:lang w:eastAsia="en-US"/>
              </w:rPr>
              <w:t xml:space="preserve">I liten grad </w:t>
            </w:r>
          </w:p>
        </w:tc>
        <w:tc>
          <w:tcPr>
            <w:tcW w:w="283" w:type="dxa"/>
            <w:shd w:val="clear" w:color="auto" w:fill="auto"/>
          </w:tcPr>
          <w:p w14:paraId="57B30AF9" w14:textId="77777777" w:rsidR="00E71B0B" w:rsidRDefault="00E71B0B" w:rsidP="00850D9C">
            <w:pPr>
              <w:rPr>
                <w:rFonts w:ascii="OpenSans-ExtraBold" w:eastAsia="Calibri" w:hAnsi="OpenSans-ExtraBold"/>
                <w:lang w:eastAsia="en-US"/>
              </w:rPr>
            </w:pPr>
          </w:p>
        </w:tc>
        <w:tc>
          <w:tcPr>
            <w:tcW w:w="1559" w:type="dxa"/>
            <w:shd w:val="clear" w:color="auto" w:fill="auto"/>
          </w:tcPr>
          <w:p w14:paraId="0AB8CF99"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6F00CB97"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C8F43BD"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F266214"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2E8D90D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7FAD124"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C3612AB"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176F3A1" w14:textId="77777777" w:rsidR="00E71B0B" w:rsidRDefault="00474308" w:rsidP="00850D9C">
            <w:pPr>
              <w:rPr>
                <w:rFonts w:eastAsia="Calibri"/>
                <w:lang w:eastAsia="en-US"/>
              </w:rPr>
            </w:pPr>
            <w:r>
              <w:rPr>
                <w:rFonts w:eastAsia="Calibri"/>
                <w:lang w:eastAsia="en-US"/>
              </w:rPr>
              <w:t>I stor grad</w:t>
            </w:r>
          </w:p>
        </w:tc>
      </w:tr>
      <w:tr w:rsidR="00850D9C" w14:paraId="1A1BD1B0" w14:textId="77777777" w:rsidTr="00850D9C">
        <w:trPr>
          <w:trHeight w:val="226"/>
        </w:trPr>
        <w:tc>
          <w:tcPr>
            <w:tcW w:w="4644" w:type="dxa"/>
            <w:shd w:val="clear" w:color="auto" w:fill="auto"/>
          </w:tcPr>
          <w:p w14:paraId="34C71ADC" w14:textId="77777777" w:rsidR="00E71B0B" w:rsidRDefault="00474308" w:rsidP="00850D9C">
            <w:pPr>
              <w:rPr>
                <w:rFonts w:eastAsia="Calibri"/>
                <w:lang w:eastAsia="en-US"/>
              </w:rPr>
            </w:pPr>
            <w:r>
              <w:rPr>
                <w:rFonts w:eastAsia="Calibri"/>
                <w:lang w:eastAsia="en-US"/>
              </w:rPr>
              <w:t>Kimen Såvarelaboratoriet AS</w:t>
            </w:r>
          </w:p>
        </w:tc>
        <w:tc>
          <w:tcPr>
            <w:tcW w:w="1560" w:type="dxa"/>
            <w:shd w:val="clear" w:color="auto" w:fill="auto"/>
          </w:tcPr>
          <w:p w14:paraId="555E3EA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B96EA4F"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07A7976B"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4368989F"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1EB3E0CF"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75C41EE4" w14:textId="77777777" w:rsidR="00E71B0B" w:rsidRDefault="00E71B0B" w:rsidP="00850D9C">
            <w:pPr>
              <w:rPr>
                <w:rFonts w:ascii="OpenSans-ExtraBold" w:eastAsia="Calibri" w:hAnsi="OpenSans-ExtraBold"/>
                <w:lang w:eastAsia="en-US"/>
              </w:rPr>
            </w:pPr>
          </w:p>
        </w:tc>
        <w:tc>
          <w:tcPr>
            <w:tcW w:w="1559" w:type="dxa"/>
            <w:shd w:val="clear" w:color="auto" w:fill="auto"/>
          </w:tcPr>
          <w:p w14:paraId="7FE20BC8"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1DEAFAB5"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5AA0BFC1"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3E92C5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356447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F8E7589"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73FC17E"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3EEC582" w14:textId="77777777" w:rsidR="00E71B0B" w:rsidRDefault="00474308" w:rsidP="00850D9C">
            <w:pPr>
              <w:rPr>
                <w:rFonts w:eastAsia="Calibri"/>
                <w:lang w:eastAsia="en-US"/>
              </w:rPr>
            </w:pPr>
            <w:r>
              <w:rPr>
                <w:rFonts w:eastAsia="Calibri"/>
                <w:lang w:eastAsia="en-US"/>
              </w:rPr>
              <w:t>I stor grad</w:t>
            </w:r>
          </w:p>
        </w:tc>
      </w:tr>
      <w:tr w:rsidR="00850D9C" w14:paraId="36A4DEBF" w14:textId="77777777" w:rsidTr="00850D9C">
        <w:trPr>
          <w:trHeight w:val="226"/>
        </w:trPr>
        <w:tc>
          <w:tcPr>
            <w:tcW w:w="4644" w:type="dxa"/>
            <w:shd w:val="clear" w:color="auto" w:fill="auto"/>
          </w:tcPr>
          <w:p w14:paraId="38480F06" w14:textId="77777777" w:rsidR="00E71B0B" w:rsidRDefault="00474308" w:rsidP="00850D9C">
            <w:pPr>
              <w:rPr>
                <w:rFonts w:eastAsia="Calibri"/>
                <w:lang w:eastAsia="en-US"/>
              </w:rPr>
            </w:pPr>
            <w:r>
              <w:rPr>
                <w:rFonts w:eastAsia="Calibri"/>
                <w:lang w:eastAsia="en-US"/>
              </w:rPr>
              <w:t>Kings Bay AS</w:t>
            </w:r>
          </w:p>
        </w:tc>
        <w:tc>
          <w:tcPr>
            <w:tcW w:w="1560" w:type="dxa"/>
            <w:shd w:val="clear" w:color="auto" w:fill="auto"/>
          </w:tcPr>
          <w:p w14:paraId="3F753AF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F63CAC8"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0267253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A0B5831"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304325E6" w14:textId="77777777" w:rsidR="00E71B0B" w:rsidRDefault="00474308" w:rsidP="00850D9C">
            <w:pPr>
              <w:rPr>
                <w:rFonts w:eastAsia="Calibri"/>
                <w:lang w:eastAsia="en-US"/>
              </w:rPr>
            </w:pPr>
            <w:r>
              <w:rPr>
                <w:rFonts w:eastAsia="Calibri"/>
                <w:lang w:eastAsia="en-US"/>
              </w:rPr>
              <w:t xml:space="preserve">I liten grad </w:t>
            </w:r>
          </w:p>
        </w:tc>
        <w:tc>
          <w:tcPr>
            <w:tcW w:w="283" w:type="dxa"/>
            <w:shd w:val="clear" w:color="auto" w:fill="auto"/>
          </w:tcPr>
          <w:p w14:paraId="1B11A7B9" w14:textId="77777777" w:rsidR="00E71B0B" w:rsidRDefault="00E71B0B" w:rsidP="00850D9C">
            <w:pPr>
              <w:rPr>
                <w:rFonts w:ascii="OpenSans-ExtraBold" w:eastAsia="Calibri" w:hAnsi="OpenSans-ExtraBold"/>
                <w:lang w:eastAsia="en-US"/>
              </w:rPr>
            </w:pPr>
          </w:p>
        </w:tc>
        <w:tc>
          <w:tcPr>
            <w:tcW w:w="1559" w:type="dxa"/>
            <w:shd w:val="clear" w:color="auto" w:fill="auto"/>
          </w:tcPr>
          <w:p w14:paraId="0F5C1C68"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5BBA7E19"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1C846764"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1E7F26CB"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0F000DD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01EDD20"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0B15D212"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5F28ADEA" w14:textId="77777777" w:rsidR="00E71B0B" w:rsidRDefault="00474308" w:rsidP="00850D9C">
            <w:pPr>
              <w:rPr>
                <w:rFonts w:eastAsia="Calibri"/>
                <w:lang w:eastAsia="en-US"/>
              </w:rPr>
            </w:pPr>
            <w:r>
              <w:rPr>
                <w:rFonts w:eastAsia="Calibri"/>
                <w:lang w:eastAsia="en-US"/>
              </w:rPr>
              <w:t>I stor grad</w:t>
            </w:r>
          </w:p>
        </w:tc>
      </w:tr>
      <w:tr w:rsidR="00850D9C" w14:paraId="74BF5CC0" w14:textId="77777777" w:rsidTr="00850D9C">
        <w:trPr>
          <w:trHeight w:val="226"/>
        </w:trPr>
        <w:tc>
          <w:tcPr>
            <w:tcW w:w="4644" w:type="dxa"/>
            <w:shd w:val="clear" w:color="auto" w:fill="auto"/>
          </w:tcPr>
          <w:p w14:paraId="6E021F13" w14:textId="77777777" w:rsidR="00E71B0B" w:rsidRDefault="00474308" w:rsidP="00850D9C">
            <w:pPr>
              <w:rPr>
                <w:rFonts w:eastAsia="Calibri"/>
                <w:lang w:eastAsia="en-US"/>
              </w:rPr>
            </w:pPr>
            <w:r>
              <w:rPr>
                <w:rFonts w:eastAsia="Calibri"/>
                <w:lang w:eastAsia="en-US"/>
              </w:rPr>
              <w:t>Nationaltheatret AS</w:t>
            </w:r>
          </w:p>
        </w:tc>
        <w:tc>
          <w:tcPr>
            <w:tcW w:w="1560" w:type="dxa"/>
            <w:shd w:val="clear" w:color="auto" w:fill="auto"/>
          </w:tcPr>
          <w:p w14:paraId="626F0600"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58460FA1"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12D2875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19E7450"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26E0EFE4"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1E5FB49A" w14:textId="77777777" w:rsidR="00E71B0B" w:rsidRDefault="00E71B0B" w:rsidP="00850D9C">
            <w:pPr>
              <w:rPr>
                <w:rFonts w:ascii="OpenSans-ExtraBold" w:eastAsia="Calibri" w:hAnsi="OpenSans-ExtraBold"/>
                <w:lang w:eastAsia="en-US"/>
              </w:rPr>
            </w:pPr>
          </w:p>
        </w:tc>
        <w:tc>
          <w:tcPr>
            <w:tcW w:w="1559" w:type="dxa"/>
            <w:shd w:val="clear" w:color="auto" w:fill="auto"/>
          </w:tcPr>
          <w:p w14:paraId="58A04951"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18298C4F" w14:textId="77777777" w:rsidR="00E71B0B" w:rsidRDefault="00474308" w:rsidP="00850D9C">
            <w:pPr>
              <w:rPr>
                <w:rFonts w:eastAsia="Calibri"/>
                <w:lang w:eastAsia="en-US"/>
              </w:rPr>
            </w:pPr>
            <w:r>
              <w:rPr>
                <w:rFonts w:eastAsia="Calibri"/>
                <w:lang w:eastAsia="en-US"/>
              </w:rPr>
              <w:t>Ikke relevant</w:t>
            </w:r>
          </w:p>
        </w:tc>
        <w:tc>
          <w:tcPr>
            <w:tcW w:w="1417" w:type="dxa"/>
            <w:shd w:val="clear" w:color="auto" w:fill="auto"/>
          </w:tcPr>
          <w:p w14:paraId="0CF86B0C"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12F759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4BFE21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051BFA8"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6B32836B"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BE89596" w14:textId="77777777" w:rsidR="00E71B0B" w:rsidRDefault="00474308" w:rsidP="00850D9C">
            <w:pPr>
              <w:rPr>
                <w:rFonts w:eastAsia="Calibri"/>
                <w:lang w:eastAsia="en-US"/>
              </w:rPr>
            </w:pPr>
            <w:r>
              <w:rPr>
                <w:rFonts w:eastAsia="Calibri"/>
                <w:lang w:eastAsia="en-US"/>
              </w:rPr>
              <w:t>I stor grad</w:t>
            </w:r>
          </w:p>
        </w:tc>
      </w:tr>
      <w:tr w:rsidR="00850D9C" w14:paraId="78F4A5BC" w14:textId="77777777" w:rsidTr="00850D9C">
        <w:trPr>
          <w:trHeight w:val="226"/>
        </w:trPr>
        <w:tc>
          <w:tcPr>
            <w:tcW w:w="4644" w:type="dxa"/>
            <w:shd w:val="clear" w:color="auto" w:fill="auto"/>
          </w:tcPr>
          <w:p w14:paraId="6C5639F8" w14:textId="77777777" w:rsidR="00E71B0B" w:rsidRDefault="00474308" w:rsidP="00850D9C">
            <w:pPr>
              <w:rPr>
                <w:rFonts w:eastAsia="Calibri"/>
                <w:lang w:eastAsia="en-US"/>
              </w:rPr>
            </w:pPr>
            <w:proofErr w:type="spellStart"/>
            <w:r>
              <w:rPr>
                <w:rFonts w:eastAsia="Calibri"/>
                <w:lang w:eastAsia="en-US"/>
              </w:rPr>
              <w:t>Nofima</w:t>
            </w:r>
            <w:proofErr w:type="spellEnd"/>
            <w:r>
              <w:rPr>
                <w:rFonts w:eastAsia="Calibri"/>
                <w:lang w:eastAsia="en-US"/>
              </w:rPr>
              <w:t xml:space="preserve"> AS</w:t>
            </w:r>
          </w:p>
        </w:tc>
        <w:tc>
          <w:tcPr>
            <w:tcW w:w="1560" w:type="dxa"/>
            <w:shd w:val="clear" w:color="auto" w:fill="auto"/>
          </w:tcPr>
          <w:p w14:paraId="42FAC1A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8E2EB9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4740EB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36551AF"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30FB59D4" w14:textId="77777777" w:rsidR="00E71B0B" w:rsidRDefault="00474308" w:rsidP="00850D9C">
            <w:pPr>
              <w:rPr>
                <w:rFonts w:eastAsia="Calibri"/>
                <w:lang w:eastAsia="en-US"/>
              </w:rPr>
            </w:pPr>
            <w:r>
              <w:rPr>
                <w:rFonts w:eastAsia="Calibri"/>
                <w:lang w:eastAsia="en-US"/>
              </w:rPr>
              <w:t xml:space="preserve">Lite vesentlig </w:t>
            </w:r>
          </w:p>
        </w:tc>
        <w:tc>
          <w:tcPr>
            <w:tcW w:w="283" w:type="dxa"/>
            <w:shd w:val="clear" w:color="auto" w:fill="auto"/>
          </w:tcPr>
          <w:p w14:paraId="35B1D6C9" w14:textId="77777777" w:rsidR="00E71B0B" w:rsidRDefault="00E71B0B" w:rsidP="00850D9C">
            <w:pPr>
              <w:rPr>
                <w:rFonts w:ascii="OpenSans-ExtraBold" w:eastAsia="Calibri" w:hAnsi="OpenSans-ExtraBold"/>
                <w:lang w:eastAsia="en-US"/>
              </w:rPr>
            </w:pPr>
          </w:p>
        </w:tc>
        <w:tc>
          <w:tcPr>
            <w:tcW w:w="1559" w:type="dxa"/>
            <w:shd w:val="clear" w:color="auto" w:fill="auto"/>
          </w:tcPr>
          <w:p w14:paraId="02899C6A"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442353E" w14:textId="77777777" w:rsidR="00E71B0B" w:rsidRDefault="00474308" w:rsidP="00850D9C">
            <w:pPr>
              <w:rPr>
                <w:rFonts w:eastAsia="Calibri"/>
                <w:lang w:eastAsia="en-US"/>
              </w:rPr>
            </w:pPr>
            <w:r>
              <w:rPr>
                <w:rFonts w:eastAsia="Calibri"/>
                <w:lang w:eastAsia="en-US"/>
              </w:rPr>
              <w:t>Ikke relevant</w:t>
            </w:r>
          </w:p>
        </w:tc>
        <w:tc>
          <w:tcPr>
            <w:tcW w:w="1417" w:type="dxa"/>
            <w:shd w:val="clear" w:color="auto" w:fill="auto"/>
          </w:tcPr>
          <w:p w14:paraId="2B018835"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4D32D6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4817B38"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660F32D"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05DEB66"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E1C9108" w14:textId="77777777" w:rsidR="00E71B0B" w:rsidRDefault="00474308" w:rsidP="00850D9C">
            <w:pPr>
              <w:rPr>
                <w:rFonts w:eastAsia="Calibri"/>
                <w:lang w:eastAsia="en-US"/>
              </w:rPr>
            </w:pPr>
            <w:r>
              <w:rPr>
                <w:rFonts w:eastAsia="Calibri"/>
                <w:lang w:eastAsia="en-US"/>
              </w:rPr>
              <w:t>I stor grad</w:t>
            </w:r>
          </w:p>
        </w:tc>
      </w:tr>
      <w:tr w:rsidR="00850D9C" w14:paraId="315A8305" w14:textId="77777777" w:rsidTr="00850D9C">
        <w:trPr>
          <w:trHeight w:val="226"/>
        </w:trPr>
        <w:tc>
          <w:tcPr>
            <w:tcW w:w="4644" w:type="dxa"/>
            <w:shd w:val="clear" w:color="auto" w:fill="auto"/>
          </w:tcPr>
          <w:p w14:paraId="5C872896" w14:textId="77777777" w:rsidR="00E71B0B" w:rsidRDefault="00474308" w:rsidP="00850D9C">
            <w:pPr>
              <w:rPr>
                <w:rFonts w:eastAsia="Calibri"/>
                <w:lang w:eastAsia="en-US"/>
              </w:rPr>
            </w:pPr>
            <w:r>
              <w:rPr>
                <w:rFonts w:eastAsia="Calibri"/>
                <w:lang w:eastAsia="en-US"/>
              </w:rPr>
              <w:lastRenderedPageBreak/>
              <w:t>Nordisk Institutt for Odontologiske Materialer AS</w:t>
            </w:r>
          </w:p>
        </w:tc>
        <w:tc>
          <w:tcPr>
            <w:tcW w:w="1560" w:type="dxa"/>
            <w:shd w:val="clear" w:color="auto" w:fill="auto"/>
          </w:tcPr>
          <w:p w14:paraId="482CF61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FEA4E0F"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5AC1970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FCAB716"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2EDEA9E6"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2F28AD67" w14:textId="77777777" w:rsidR="00E71B0B" w:rsidRDefault="00E71B0B" w:rsidP="00850D9C">
            <w:pPr>
              <w:rPr>
                <w:rFonts w:ascii="OpenSans-ExtraBold" w:eastAsia="Calibri" w:hAnsi="OpenSans-ExtraBold"/>
                <w:lang w:eastAsia="en-US"/>
              </w:rPr>
            </w:pPr>
          </w:p>
        </w:tc>
        <w:tc>
          <w:tcPr>
            <w:tcW w:w="1559" w:type="dxa"/>
            <w:shd w:val="clear" w:color="auto" w:fill="auto"/>
          </w:tcPr>
          <w:p w14:paraId="469121E2"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48CDB04B" w14:textId="77777777" w:rsidR="00E71B0B" w:rsidRDefault="00474308" w:rsidP="00850D9C">
            <w:pPr>
              <w:rPr>
                <w:rFonts w:eastAsia="Calibri"/>
                <w:lang w:eastAsia="en-US"/>
              </w:rPr>
            </w:pPr>
            <w:r>
              <w:rPr>
                <w:rFonts w:eastAsia="Calibri"/>
                <w:lang w:eastAsia="en-US"/>
              </w:rPr>
              <w:t>Ikke relevant</w:t>
            </w:r>
          </w:p>
        </w:tc>
        <w:tc>
          <w:tcPr>
            <w:tcW w:w="1417" w:type="dxa"/>
            <w:shd w:val="clear" w:color="auto" w:fill="auto"/>
          </w:tcPr>
          <w:p w14:paraId="15F11B3E"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DAEE5E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9B59FB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7BDD592"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78B73FEA"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91BFA35" w14:textId="77777777" w:rsidR="00E71B0B" w:rsidRDefault="00474308" w:rsidP="00850D9C">
            <w:pPr>
              <w:rPr>
                <w:rFonts w:eastAsia="Calibri"/>
                <w:lang w:eastAsia="en-US"/>
              </w:rPr>
            </w:pPr>
            <w:r>
              <w:rPr>
                <w:rFonts w:eastAsia="Calibri"/>
                <w:lang w:eastAsia="en-US"/>
              </w:rPr>
              <w:t>I stor grad</w:t>
            </w:r>
          </w:p>
        </w:tc>
      </w:tr>
      <w:tr w:rsidR="00850D9C" w14:paraId="70C1E089" w14:textId="77777777" w:rsidTr="00850D9C">
        <w:trPr>
          <w:trHeight w:val="226"/>
        </w:trPr>
        <w:tc>
          <w:tcPr>
            <w:tcW w:w="4644" w:type="dxa"/>
            <w:shd w:val="clear" w:color="auto" w:fill="auto"/>
          </w:tcPr>
          <w:p w14:paraId="78612065" w14:textId="77777777" w:rsidR="00E71B0B" w:rsidRDefault="00474308" w:rsidP="00850D9C">
            <w:pPr>
              <w:rPr>
                <w:rFonts w:eastAsia="Calibri"/>
                <w:lang w:eastAsia="en-US"/>
              </w:rPr>
            </w:pPr>
            <w:proofErr w:type="spellStart"/>
            <w:r>
              <w:rPr>
                <w:rFonts w:eastAsia="Calibri"/>
                <w:lang w:eastAsia="en-US"/>
              </w:rPr>
              <w:t>Norfund</w:t>
            </w:r>
            <w:proofErr w:type="spellEnd"/>
            <w:r>
              <w:rPr>
                <w:rFonts w:eastAsia="Calibri"/>
                <w:lang w:eastAsia="en-US"/>
              </w:rPr>
              <w:t xml:space="preserve"> </w:t>
            </w:r>
          </w:p>
        </w:tc>
        <w:tc>
          <w:tcPr>
            <w:tcW w:w="1560" w:type="dxa"/>
            <w:shd w:val="clear" w:color="auto" w:fill="auto"/>
          </w:tcPr>
          <w:p w14:paraId="4124AAC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6B8069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CE152C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B307AAB"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0DDEFA0B"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3E2B3EA7" w14:textId="77777777" w:rsidR="00E71B0B" w:rsidRDefault="00E71B0B" w:rsidP="00850D9C">
            <w:pPr>
              <w:rPr>
                <w:rFonts w:ascii="OpenSans-ExtraBold" w:eastAsia="Calibri" w:hAnsi="OpenSans-ExtraBold"/>
                <w:lang w:eastAsia="en-US"/>
              </w:rPr>
            </w:pPr>
          </w:p>
        </w:tc>
        <w:tc>
          <w:tcPr>
            <w:tcW w:w="1559" w:type="dxa"/>
            <w:shd w:val="clear" w:color="auto" w:fill="auto"/>
          </w:tcPr>
          <w:p w14:paraId="1C0F7186"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1782E7E4" w14:textId="77777777" w:rsidR="00E71B0B" w:rsidRDefault="00474308" w:rsidP="00850D9C">
            <w:pPr>
              <w:rPr>
                <w:rFonts w:eastAsia="Calibri"/>
                <w:lang w:eastAsia="en-US"/>
              </w:rPr>
            </w:pPr>
            <w:r>
              <w:rPr>
                <w:rFonts w:eastAsia="Calibri"/>
                <w:lang w:eastAsia="en-US"/>
              </w:rPr>
              <w:t>Ikke relevant</w:t>
            </w:r>
          </w:p>
        </w:tc>
        <w:tc>
          <w:tcPr>
            <w:tcW w:w="1417" w:type="dxa"/>
            <w:shd w:val="clear" w:color="auto" w:fill="auto"/>
          </w:tcPr>
          <w:p w14:paraId="1406D0E0"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487D9F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AC0F81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7F9BE9A"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31201A5"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14D5FFC5" w14:textId="77777777" w:rsidR="00E71B0B" w:rsidRDefault="00474308" w:rsidP="00850D9C">
            <w:pPr>
              <w:rPr>
                <w:rFonts w:eastAsia="Calibri"/>
                <w:lang w:eastAsia="en-US"/>
              </w:rPr>
            </w:pPr>
            <w:r>
              <w:rPr>
                <w:rFonts w:eastAsia="Calibri"/>
                <w:lang w:eastAsia="en-US"/>
              </w:rPr>
              <w:t>I stor grad</w:t>
            </w:r>
          </w:p>
        </w:tc>
      </w:tr>
      <w:tr w:rsidR="00850D9C" w14:paraId="23266172" w14:textId="77777777" w:rsidTr="00850D9C">
        <w:trPr>
          <w:trHeight w:val="226"/>
        </w:trPr>
        <w:tc>
          <w:tcPr>
            <w:tcW w:w="4644" w:type="dxa"/>
            <w:shd w:val="clear" w:color="auto" w:fill="auto"/>
          </w:tcPr>
          <w:p w14:paraId="58CFDBE8" w14:textId="77777777" w:rsidR="00E71B0B" w:rsidRDefault="00474308" w:rsidP="00850D9C">
            <w:pPr>
              <w:rPr>
                <w:rFonts w:eastAsia="Calibri"/>
                <w:lang w:eastAsia="en-US"/>
              </w:rPr>
            </w:pPr>
            <w:r>
              <w:rPr>
                <w:rFonts w:eastAsia="Calibri"/>
                <w:lang w:eastAsia="en-US"/>
              </w:rPr>
              <w:t>Norid AS</w:t>
            </w:r>
          </w:p>
        </w:tc>
        <w:tc>
          <w:tcPr>
            <w:tcW w:w="1560" w:type="dxa"/>
            <w:shd w:val="clear" w:color="auto" w:fill="auto"/>
          </w:tcPr>
          <w:p w14:paraId="3934421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4D8ABB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740AE9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7770DFA"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2D602D54"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5DB7AC95" w14:textId="77777777" w:rsidR="00E71B0B" w:rsidRDefault="00E71B0B" w:rsidP="00850D9C">
            <w:pPr>
              <w:rPr>
                <w:rFonts w:ascii="OpenSans-ExtraBold" w:eastAsia="Calibri" w:hAnsi="OpenSans-ExtraBold"/>
                <w:lang w:eastAsia="en-US"/>
              </w:rPr>
            </w:pPr>
          </w:p>
        </w:tc>
        <w:tc>
          <w:tcPr>
            <w:tcW w:w="1559" w:type="dxa"/>
            <w:shd w:val="clear" w:color="auto" w:fill="auto"/>
          </w:tcPr>
          <w:p w14:paraId="6A64AB64"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330FFE4F"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79BF485"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0500414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5D5D62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78666D3"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A236479"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AD25C28" w14:textId="77777777" w:rsidR="00E71B0B" w:rsidRDefault="00474308" w:rsidP="00850D9C">
            <w:pPr>
              <w:rPr>
                <w:rFonts w:eastAsia="Calibri"/>
                <w:lang w:eastAsia="en-US"/>
              </w:rPr>
            </w:pPr>
            <w:r>
              <w:rPr>
                <w:rFonts w:eastAsia="Calibri"/>
                <w:lang w:eastAsia="en-US"/>
              </w:rPr>
              <w:t>I stor grad</w:t>
            </w:r>
          </w:p>
        </w:tc>
      </w:tr>
      <w:tr w:rsidR="00850D9C" w14:paraId="1B38F59B" w14:textId="77777777" w:rsidTr="00850D9C">
        <w:trPr>
          <w:trHeight w:val="226"/>
        </w:trPr>
        <w:tc>
          <w:tcPr>
            <w:tcW w:w="4644" w:type="dxa"/>
            <w:shd w:val="clear" w:color="auto" w:fill="auto"/>
          </w:tcPr>
          <w:p w14:paraId="12751015" w14:textId="77777777" w:rsidR="00E71B0B" w:rsidRDefault="00474308" w:rsidP="00850D9C">
            <w:pPr>
              <w:rPr>
                <w:rFonts w:eastAsia="Calibri"/>
                <w:lang w:eastAsia="en-US"/>
              </w:rPr>
            </w:pPr>
            <w:r>
              <w:rPr>
                <w:rFonts w:eastAsia="Calibri"/>
                <w:lang w:eastAsia="en-US"/>
              </w:rPr>
              <w:t>Norges sjømatråd AS</w:t>
            </w:r>
          </w:p>
        </w:tc>
        <w:tc>
          <w:tcPr>
            <w:tcW w:w="1560" w:type="dxa"/>
            <w:shd w:val="clear" w:color="auto" w:fill="auto"/>
          </w:tcPr>
          <w:p w14:paraId="2FF6BBE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793C205"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6A8714A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B2F4405"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3F51645C"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3083F085" w14:textId="77777777" w:rsidR="00E71B0B" w:rsidRDefault="00E71B0B" w:rsidP="00850D9C">
            <w:pPr>
              <w:rPr>
                <w:rFonts w:ascii="OpenSans-ExtraBold" w:eastAsia="Calibri" w:hAnsi="OpenSans-ExtraBold"/>
                <w:lang w:eastAsia="en-US"/>
              </w:rPr>
            </w:pPr>
          </w:p>
        </w:tc>
        <w:tc>
          <w:tcPr>
            <w:tcW w:w="1559" w:type="dxa"/>
            <w:shd w:val="clear" w:color="auto" w:fill="auto"/>
          </w:tcPr>
          <w:p w14:paraId="50AEE2A6"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6039ED51"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95235A9"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1E16A3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FB38C7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6200FE3"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070E57D4"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C4C03C2" w14:textId="77777777" w:rsidR="00E71B0B" w:rsidRDefault="00474308" w:rsidP="00850D9C">
            <w:pPr>
              <w:rPr>
                <w:rFonts w:eastAsia="Calibri"/>
                <w:lang w:eastAsia="en-US"/>
              </w:rPr>
            </w:pPr>
            <w:r>
              <w:rPr>
                <w:rFonts w:eastAsia="Calibri"/>
                <w:lang w:eastAsia="en-US"/>
              </w:rPr>
              <w:t>I stor grad</w:t>
            </w:r>
          </w:p>
        </w:tc>
      </w:tr>
      <w:tr w:rsidR="00850D9C" w14:paraId="2A6D0915" w14:textId="77777777" w:rsidTr="00850D9C">
        <w:trPr>
          <w:trHeight w:val="226"/>
        </w:trPr>
        <w:tc>
          <w:tcPr>
            <w:tcW w:w="4644" w:type="dxa"/>
            <w:shd w:val="clear" w:color="auto" w:fill="auto"/>
          </w:tcPr>
          <w:p w14:paraId="733303C3" w14:textId="77777777" w:rsidR="00E71B0B" w:rsidRDefault="00474308" w:rsidP="00850D9C">
            <w:pPr>
              <w:rPr>
                <w:rFonts w:eastAsia="Calibri"/>
                <w:lang w:eastAsia="en-US"/>
              </w:rPr>
            </w:pPr>
            <w:r>
              <w:rPr>
                <w:rFonts w:eastAsia="Calibri"/>
                <w:lang w:eastAsia="en-US"/>
              </w:rPr>
              <w:t>Norsk helsenett SF</w:t>
            </w:r>
          </w:p>
        </w:tc>
        <w:tc>
          <w:tcPr>
            <w:tcW w:w="1560" w:type="dxa"/>
            <w:shd w:val="clear" w:color="auto" w:fill="auto"/>
          </w:tcPr>
          <w:p w14:paraId="0724427C"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15173F3B"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37E1660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D1482E5"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76EE6F4B" w14:textId="77777777" w:rsidR="00E71B0B" w:rsidRDefault="00474308" w:rsidP="00850D9C">
            <w:pPr>
              <w:rPr>
                <w:rFonts w:eastAsia="Calibri"/>
                <w:lang w:eastAsia="en-US"/>
              </w:rPr>
            </w:pPr>
            <w:r>
              <w:rPr>
                <w:rFonts w:eastAsia="Calibri"/>
                <w:lang w:eastAsia="en-US"/>
              </w:rPr>
              <w:t xml:space="preserve">I liten grad </w:t>
            </w:r>
          </w:p>
        </w:tc>
        <w:tc>
          <w:tcPr>
            <w:tcW w:w="283" w:type="dxa"/>
            <w:shd w:val="clear" w:color="auto" w:fill="auto"/>
          </w:tcPr>
          <w:p w14:paraId="343083DD" w14:textId="77777777" w:rsidR="00E71B0B" w:rsidRDefault="00E71B0B" w:rsidP="00850D9C">
            <w:pPr>
              <w:rPr>
                <w:rFonts w:ascii="OpenSans-ExtraBold" w:eastAsia="Calibri" w:hAnsi="OpenSans-ExtraBold"/>
                <w:lang w:eastAsia="en-US"/>
              </w:rPr>
            </w:pPr>
          </w:p>
        </w:tc>
        <w:tc>
          <w:tcPr>
            <w:tcW w:w="1559" w:type="dxa"/>
            <w:shd w:val="clear" w:color="auto" w:fill="auto"/>
          </w:tcPr>
          <w:p w14:paraId="443F7340"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51354068"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2F4ADAD"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FB77BC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D15128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C75D36F"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7F3D4135"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BFB8011" w14:textId="77777777" w:rsidR="00E71B0B" w:rsidRDefault="00474308" w:rsidP="00850D9C">
            <w:pPr>
              <w:rPr>
                <w:rFonts w:eastAsia="Calibri"/>
                <w:lang w:eastAsia="en-US"/>
              </w:rPr>
            </w:pPr>
            <w:r>
              <w:rPr>
                <w:rFonts w:eastAsia="Calibri"/>
                <w:lang w:eastAsia="en-US"/>
              </w:rPr>
              <w:t>I noen grad</w:t>
            </w:r>
          </w:p>
        </w:tc>
      </w:tr>
      <w:tr w:rsidR="00850D9C" w14:paraId="2D078619" w14:textId="77777777" w:rsidTr="00850D9C">
        <w:trPr>
          <w:trHeight w:val="226"/>
        </w:trPr>
        <w:tc>
          <w:tcPr>
            <w:tcW w:w="4644" w:type="dxa"/>
            <w:shd w:val="clear" w:color="auto" w:fill="auto"/>
          </w:tcPr>
          <w:p w14:paraId="34023CAD" w14:textId="77777777" w:rsidR="00E71B0B" w:rsidRDefault="00474308" w:rsidP="00850D9C">
            <w:pPr>
              <w:rPr>
                <w:rFonts w:eastAsia="Calibri"/>
                <w:lang w:eastAsia="en-US"/>
              </w:rPr>
            </w:pPr>
            <w:r>
              <w:rPr>
                <w:rFonts w:eastAsia="Calibri"/>
                <w:lang w:eastAsia="en-US"/>
              </w:rPr>
              <w:t>Norsk rikskringkasting AS</w:t>
            </w:r>
          </w:p>
        </w:tc>
        <w:tc>
          <w:tcPr>
            <w:tcW w:w="1560" w:type="dxa"/>
            <w:shd w:val="clear" w:color="auto" w:fill="auto"/>
          </w:tcPr>
          <w:p w14:paraId="54DE8EB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915E27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79DBCD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962FE4A"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45C249D4"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499727E7" w14:textId="77777777" w:rsidR="00E71B0B" w:rsidRDefault="00E71B0B" w:rsidP="00850D9C">
            <w:pPr>
              <w:rPr>
                <w:rFonts w:ascii="OpenSans-ExtraBold" w:eastAsia="Calibri" w:hAnsi="OpenSans-ExtraBold"/>
                <w:lang w:eastAsia="en-US"/>
              </w:rPr>
            </w:pPr>
          </w:p>
        </w:tc>
        <w:tc>
          <w:tcPr>
            <w:tcW w:w="1559" w:type="dxa"/>
            <w:shd w:val="clear" w:color="auto" w:fill="auto"/>
          </w:tcPr>
          <w:p w14:paraId="46E2933F"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D37B8EA" w14:textId="77777777" w:rsidR="00E71B0B" w:rsidRDefault="00474308" w:rsidP="00850D9C">
            <w:pPr>
              <w:rPr>
                <w:rFonts w:eastAsia="Calibri"/>
                <w:lang w:eastAsia="en-US"/>
              </w:rPr>
            </w:pPr>
            <w:r>
              <w:rPr>
                <w:rFonts w:eastAsia="Calibri"/>
                <w:lang w:eastAsia="en-US"/>
              </w:rPr>
              <w:t>I noen grad</w:t>
            </w:r>
          </w:p>
        </w:tc>
        <w:tc>
          <w:tcPr>
            <w:tcW w:w="1417" w:type="dxa"/>
            <w:shd w:val="clear" w:color="auto" w:fill="auto"/>
          </w:tcPr>
          <w:p w14:paraId="5DBDF1D3"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AF31F9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C0ED77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06BD4C2"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63CDCD9F"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95640F9" w14:textId="77777777" w:rsidR="00E71B0B" w:rsidRDefault="00474308" w:rsidP="00850D9C">
            <w:pPr>
              <w:rPr>
                <w:rFonts w:eastAsia="Calibri"/>
                <w:lang w:eastAsia="en-US"/>
              </w:rPr>
            </w:pPr>
            <w:r>
              <w:rPr>
                <w:rFonts w:eastAsia="Calibri"/>
                <w:lang w:eastAsia="en-US"/>
              </w:rPr>
              <w:t>I stor grad</w:t>
            </w:r>
          </w:p>
        </w:tc>
      </w:tr>
      <w:tr w:rsidR="00850D9C" w14:paraId="135462B6" w14:textId="77777777" w:rsidTr="00850D9C">
        <w:trPr>
          <w:trHeight w:val="226"/>
        </w:trPr>
        <w:tc>
          <w:tcPr>
            <w:tcW w:w="4644" w:type="dxa"/>
            <w:shd w:val="clear" w:color="auto" w:fill="auto"/>
          </w:tcPr>
          <w:p w14:paraId="14B0274E" w14:textId="77777777" w:rsidR="00E71B0B" w:rsidRDefault="00474308" w:rsidP="00850D9C">
            <w:pPr>
              <w:rPr>
                <w:rFonts w:eastAsia="Calibri"/>
                <w:lang w:eastAsia="en-US"/>
              </w:rPr>
            </w:pPr>
            <w:r>
              <w:rPr>
                <w:rFonts w:eastAsia="Calibri"/>
                <w:lang w:eastAsia="en-US"/>
              </w:rPr>
              <w:t xml:space="preserve">Norsk Tipping AS </w:t>
            </w:r>
          </w:p>
        </w:tc>
        <w:tc>
          <w:tcPr>
            <w:tcW w:w="1560" w:type="dxa"/>
            <w:shd w:val="clear" w:color="auto" w:fill="auto"/>
          </w:tcPr>
          <w:p w14:paraId="44E093F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699EA4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9BEC8A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72423CD"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407E62B6"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4B9DC80B" w14:textId="77777777" w:rsidR="00E71B0B" w:rsidRDefault="00E71B0B" w:rsidP="00850D9C">
            <w:pPr>
              <w:rPr>
                <w:rFonts w:ascii="OpenSans-ExtraBold" w:eastAsia="Calibri" w:hAnsi="OpenSans-ExtraBold"/>
                <w:lang w:eastAsia="en-US"/>
              </w:rPr>
            </w:pPr>
          </w:p>
        </w:tc>
        <w:tc>
          <w:tcPr>
            <w:tcW w:w="1559" w:type="dxa"/>
            <w:shd w:val="clear" w:color="auto" w:fill="auto"/>
          </w:tcPr>
          <w:p w14:paraId="7F10255C"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297632AF"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36832B95"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12BBBF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5D6951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423AE69"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17E6DE6B"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EEF747C" w14:textId="77777777" w:rsidR="00E71B0B" w:rsidRDefault="00474308" w:rsidP="00850D9C">
            <w:pPr>
              <w:rPr>
                <w:rFonts w:eastAsia="Calibri"/>
                <w:lang w:eastAsia="en-US"/>
              </w:rPr>
            </w:pPr>
            <w:r>
              <w:rPr>
                <w:rFonts w:eastAsia="Calibri"/>
                <w:lang w:eastAsia="en-US"/>
              </w:rPr>
              <w:t>I stor grad</w:t>
            </w:r>
          </w:p>
        </w:tc>
      </w:tr>
      <w:tr w:rsidR="00850D9C" w14:paraId="0A3E24C3" w14:textId="77777777" w:rsidTr="00850D9C">
        <w:trPr>
          <w:trHeight w:val="226"/>
        </w:trPr>
        <w:tc>
          <w:tcPr>
            <w:tcW w:w="4644" w:type="dxa"/>
            <w:shd w:val="clear" w:color="auto" w:fill="auto"/>
          </w:tcPr>
          <w:p w14:paraId="275B934C" w14:textId="77777777" w:rsidR="00E71B0B" w:rsidRDefault="00474308" w:rsidP="00850D9C">
            <w:pPr>
              <w:rPr>
                <w:rFonts w:eastAsia="Calibri"/>
                <w:lang w:eastAsia="en-US"/>
              </w:rPr>
            </w:pPr>
            <w:r>
              <w:rPr>
                <w:rFonts w:eastAsia="Calibri"/>
                <w:lang w:eastAsia="en-US"/>
              </w:rPr>
              <w:t>Norske tog AS</w:t>
            </w:r>
          </w:p>
        </w:tc>
        <w:tc>
          <w:tcPr>
            <w:tcW w:w="1560" w:type="dxa"/>
            <w:shd w:val="clear" w:color="auto" w:fill="auto"/>
          </w:tcPr>
          <w:p w14:paraId="7F2E8068"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3600FFA8"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F5C9CD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EF9782F"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438496FD"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50A141C0" w14:textId="77777777" w:rsidR="00E71B0B" w:rsidRDefault="00E71B0B" w:rsidP="00850D9C">
            <w:pPr>
              <w:rPr>
                <w:rFonts w:ascii="OpenSans-ExtraBold" w:eastAsia="Calibri" w:hAnsi="OpenSans-ExtraBold"/>
                <w:lang w:eastAsia="en-US"/>
              </w:rPr>
            </w:pPr>
          </w:p>
        </w:tc>
        <w:tc>
          <w:tcPr>
            <w:tcW w:w="1559" w:type="dxa"/>
            <w:shd w:val="clear" w:color="auto" w:fill="auto"/>
          </w:tcPr>
          <w:p w14:paraId="5564346C"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003BECA1"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15F1845A"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D6F3C7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F6EE21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BE5A34B"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3B63A87"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30F0356B" w14:textId="77777777" w:rsidR="00E71B0B" w:rsidRDefault="00474308" w:rsidP="00850D9C">
            <w:pPr>
              <w:rPr>
                <w:rFonts w:eastAsia="Calibri"/>
                <w:lang w:eastAsia="en-US"/>
              </w:rPr>
            </w:pPr>
            <w:r>
              <w:rPr>
                <w:rFonts w:eastAsia="Calibri"/>
                <w:lang w:eastAsia="en-US"/>
              </w:rPr>
              <w:t>I stor grad</w:t>
            </w:r>
          </w:p>
        </w:tc>
      </w:tr>
      <w:tr w:rsidR="00850D9C" w14:paraId="12E1890F" w14:textId="77777777" w:rsidTr="00850D9C">
        <w:trPr>
          <w:trHeight w:val="226"/>
        </w:trPr>
        <w:tc>
          <w:tcPr>
            <w:tcW w:w="4644" w:type="dxa"/>
            <w:shd w:val="clear" w:color="auto" w:fill="auto"/>
          </w:tcPr>
          <w:p w14:paraId="0D150CFB" w14:textId="77777777" w:rsidR="00E71B0B" w:rsidRDefault="00474308" w:rsidP="00850D9C">
            <w:pPr>
              <w:rPr>
                <w:rFonts w:eastAsia="Calibri"/>
                <w:lang w:eastAsia="en-US"/>
              </w:rPr>
            </w:pPr>
            <w:r>
              <w:rPr>
                <w:rFonts w:eastAsia="Calibri"/>
                <w:lang w:eastAsia="en-US"/>
              </w:rPr>
              <w:t>Nye Veier AS</w:t>
            </w:r>
          </w:p>
        </w:tc>
        <w:tc>
          <w:tcPr>
            <w:tcW w:w="1560" w:type="dxa"/>
            <w:shd w:val="clear" w:color="auto" w:fill="auto"/>
          </w:tcPr>
          <w:p w14:paraId="7B9FBF3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A7880F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BF9779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C6E14ED"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5625BAF6"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00825ABE" w14:textId="77777777" w:rsidR="00E71B0B" w:rsidRDefault="00E71B0B" w:rsidP="00850D9C">
            <w:pPr>
              <w:rPr>
                <w:rFonts w:ascii="OpenSans-ExtraBold" w:eastAsia="Calibri" w:hAnsi="OpenSans-ExtraBold"/>
                <w:lang w:eastAsia="en-US"/>
              </w:rPr>
            </w:pPr>
          </w:p>
        </w:tc>
        <w:tc>
          <w:tcPr>
            <w:tcW w:w="1559" w:type="dxa"/>
            <w:shd w:val="clear" w:color="auto" w:fill="auto"/>
          </w:tcPr>
          <w:p w14:paraId="23DFE9AA"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6013F2E7"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85A6C95"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40047E6C"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772DD7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CA6C4BE"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04D694CE"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371745E7" w14:textId="77777777" w:rsidR="00E71B0B" w:rsidRDefault="00474308" w:rsidP="00850D9C">
            <w:pPr>
              <w:rPr>
                <w:rFonts w:eastAsia="Calibri"/>
                <w:lang w:eastAsia="en-US"/>
              </w:rPr>
            </w:pPr>
            <w:r>
              <w:rPr>
                <w:rFonts w:eastAsia="Calibri"/>
                <w:lang w:eastAsia="en-US"/>
              </w:rPr>
              <w:t>I stor grad</w:t>
            </w:r>
          </w:p>
        </w:tc>
      </w:tr>
      <w:tr w:rsidR="00850D9C" w14:paraId="427EDDE8" w14:textId="77777777" w:rsidTr="00850D9C">
        <w:trPr>
          <w:trHeight w:val="226"/>
        </w:trPr>
        <w:tc>
          <w:tcPr>
            <w:tcW w:w="4644" w:type="dxa"/>
            <w:shd w:val="clear" w:color="auto" w:fill="auto"/>
          </w:tcPr>
          <w:p w14:paraId="7153CBA1" w14:textId="77777777" w:rsidR="00E71B0B" w:rsidRDefault="00474308" w:rsidP="00850D9C">
            <w:pPr>
              <w:rPr>
                <w:rFonts w:eastAsia="Calibri"/>
                <w:lang w:eastAsia="en-US"/>
              </w:rPr>
            </w:pPr>
            <w:proofErr w:type="spellStart"/>
            <w:r>
              <w:rPr>
                <w:rFonts w:eastAsia="Calibri"/>
                <w:lang w:eastAsia="en-US"/>
              </w:rPr>
              <w:t>Petoro</w:t>
            </w:r>
            <w:proofErr w:type="spellEnd"/>
            <w:r>
              <w:rPr>
                <w:rFonts w:eastAsia="Calibri"/>
                <w:lang w:eastAsia="en-US"/>
              </w:rPr>
              <w:t xml:space="preserve"> AS</w:t>
            </w:r>
          </w:p>
        </w:tc>
        <w:tc>
          <w:tcPr>
            <w:tcW w:w="1560" w:type="dxa"/>
            <w:shd w:val="clear" w:color="auto" w:fill="auto"/>
          </w:tcPr>
          <w:p w14:paraId="36B7CEC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483B84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C41406E"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E517E20"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57605403"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2583CE62" w14:textId="77777777" w:rsidR="00E71B0B" w:rsidRDefault="00E71B0B" w:rsidP="00850D9C">
            <w:pPr>
              <w:rPr>
                <w:rFonts w:ascii="OpenSans-ExtraBold" w:eastAsia="Calibri" w:hAnsi="OpenSans-ExtraBold"/>
                <w:lang w:eastAsia="en-US"/>
              </w:rPr>
            </w:pPr>
          </w:p>
        </w:tc>
        <w:tc>
          <w:tcPr>
            <w:tcW w:w="1559" w:type="dxa"/>
            <w:shd w:val="clear" w:color="auto" w:fill="auto"/>
          </w:tcPr>
          <w:p w14:paraId="4C915088"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DCB3D74" w14:textId="77777777" w:rsidR="00E71B0B" w:rsidRDefault="00474308" w:rsidP="00850D9C">
            <w:pPr>
              <w:rPr>
                <w:rFonts w:eastAsia="Calibri"/>
                <w:lang w:eastAsia="en-US"/>
              </w:rPr>
            </w:pPr>
            <w:r>
              <w:rPr>
                <w:rFonts w:eastAsia="Calibri"/>
                <w:lang w:eastAsia="en-US"/>
              </w:rPr>
              <w:t>Ikke relevant</w:t>
            </w:r>
          </w:p>
        </w:tc>
        <w:tc>
          <w:tcPr>
            <w:tcW w:w="1417" w:type="dxa"/>
            <w:shd w:val="clear" w:color="auto" w:fill="auto"/>
          </w:tcPr>
          <w:p w14:paraId="7901995A"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4D65089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808065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6E7FDE4"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2D03D5D7"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72F73EC" w14:textId="77777777" w:rsidR="00E71B0B" w:rsidRDefault="00474308" w:rsidP="00850D9C">
            <w:pPr>
              <w:rPr>
                <w:rFonts w:eastAsia="Calibri"/>
                <w:lang w:eastAsia="en-US"/>
              </w:rPr>
            </w:pPr>
            <w:r>
              <w:rPr>
                <w:rFonts w:eastAsia="Calibri"/>
                <w:lang w:eastAsia="en-US"/>
              </w:rPr>
              <w:t>I stor grad</w:t>
            </w:r>
          </w:p>
        </w:tc>
      </w:tr>
      <w:tr w:rsidR="00850D9C" w14:paraId="606C0462" w14:textId="77777777" w:rsidTr="00850D9C">
        <w:trPr>
          <w:trHeight w:val="226"/>
        </w:trPr>
        <w:tc>
          <w:tcPr>
            <w:tcW w:w="4644" w:type="dxa"/>
            <w:shd w:val="clear" w:color="auto" w:fill="auto"/>
          </w:tcPr>
          <w:p w14:paraId="1813D777" w14:textId="77777777" w:rsidR="00E71B0B" w:rsidRDefault="00474308" w:rsidP="00850D9C">
            <w:pPr>
              <w:rPr>
                <w:rFonts w:eastAsia="Calibri"/>
                <w:lang w:eastAsia="en-US"/>
              </w:rPr>
            </w:pPr>
            <w:r>
              <w:rPr>
                <w:rFonts w:eastAsia="Calibri"/>
                <w:lang w:eastAsia="en-US"/>
              </w:rPr>
              <w:t>Rogaland Teater AS</w:t>
            </w:r>
          </w:p>
        </w:tc>
        <w:tc>
          <w:tcPr>
            <w:tcW w:w="1560" w:type="dxa"/>
            <w:shd w:val="clear" w:color="auto" w:fill="auto"/>
          </w:tcPr>
          <w:p w14:paraId="4C3D9CF6"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72BB7410"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1C607CD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CA1A3F6"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201BF121"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6AFE53E1" w14:textId="77777777" w:rsidR="00E71B0B" w:rsidRDefault="00E71B0B" w:rsidP="00850D9C">
            <w:pPr>
              <w:rPr>
                <w:rFonts w:ascii="OpenSans-ExtraBold" w:eastAsia="Calibri" w:hAnsi="OpenSans-ExtraBold"/>
                <w:lang w:eastAsia="en-US"/>
              </w:rPr>
            </w:pPr>
          </w:p>
        </w:tc>
        <w:tc>
          <w:tcPr>
            <w:tcW w:w="1559" w:type="dxa"/>
            <w:shd w:val="clear" w:color="auto" w:fill="auto"/>
          </w:tcPr>
          <w:p w14:paraId="39E4D739"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1B21828C"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F99EA5B"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EC0996B"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3DCAA18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1A34AB4"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107597A3"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A46FD31" w14:textId="77777777" w:rsidR="00E71B0B" w:rsidRDefault="00474308" w:rsidP="00850D9C">
            <w:pPr>
              <w:rPr>
                <w:rFonts w:eastAsia="Calibri"/>
                <w:lang w:eastAsia="en-US"/>
              </w:rPr>
            </w:pPr>
            <w:r>
              <w:rPr>
                <w:rFonts w:eastAsia="Calibri"/>
                <w:lang w:eastAsia="en-US"/>
              </w:rPr>
              <w:t>I noen grad</w:t>
            </w:r>
          </w:p>
        </w:tc>
      </w:tr>
      <w:tr w:rsidR="00850D9C" w14:paraId="46497636" w14:textId="77777777" w:rsidTr="00850D9C">
        <w:trPr>
          <w:trHeight w:val="226"/>
        </w:trPr>
        <w:tc>
          <w:tcPr>
            <w:tcW w:w="4644" w:type="dxa"/>
            <w:shd w:val="clear" w:color="auto" w:fill="auto"/>
          </w:tcPr>
          <w:p w14:paraId="2AF11DA9" w14:textId="77777777" w:rsidR="00E71B0B" w:rsidRDefault="00474308" w:rsidP="00850D9C">
            <w:pPr>
              <w:rPr>
                <w:rFonts w:eastAsia="Calibri"/>
                <w:lang w:eastAsia="en-US"/>
              </w:rPr>
            </w:pPr>
            <w:r>
              <w:rPr>
                <w:rFonts w:eastAsia="Calibri"/>
                <w:lang w:eastAsia="en-US"/>
              </w:rPr>
              <w:t>Simula Research Laboratory AS</w:t>
            </w:r>
          </w:p>
        </w:tc>
        <w:tc>
          <w:tcPr>
            <w:tcW w:w="1560" w:type="dxa"/>
            <w:shd w:val="clear" w:color="auto" w:fill="auto"/>
          </w:tcPr>
          <w:p w14:paraId="7F0BB21C"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EBCD49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D342E1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5D84F91"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16713E27" w14:textId="77777777" w:rsidR="00E71B0B" w:rsidRDefault="00474308" w:rsidP="00850D9C">
            <w:pPr>
              <w:rPr>
                <w:rFonts w:eastAsia="Calibri"/>
                <w:lang w:eastAsia="en-US"/>
              </w:rPr>
            </w:pPr>
            <w:r>
              <w:rPr>
                <w:rFonts w:eastAsia="Calibri"/>
                <w:lang w:eastAsia="en-US"/>
              </w:rPr>
              <w:t xml:space="preserve">Lite vesentlig </w:t>
            </w:r>
          </w:p>
        </w:tc>
        <w:tc>
          <w:tcPr>
            <w:tcW w:w="283" w:type="dxa"/>
            <w:shd w:val="clear" w:color="auto" w:fill="auto"/>
          </w:tcPr>
          <w:p w14:paraId="116A14CB" w14:textId="77777777" w:rsidR="00E71B0B" w:rsidRDefault="00E71B0B" w:rsidP="00850D9C">
            <w:pPr>
              <w:rPr>
                <w:rFonts w:ascii="OpenSans-ExtraBold" w:eastAsia="Calibri" w:hAnsi="OpenSans-ExtraBold"/>
                <w:lang w:eastAsia="en-US"/>
              </w:rPr>
            </w:pPr>
          </w:p>
        </w:tc>
        <w:tc>
          <w:tcPr>
            <w:tcW w:w="1559" w:type="dxa"/>
            <w:shd w:val="clear" w:color="auto" w:fill="auto"/>
          </w:tcPr>
          <w:p w14:paraId="2DAC732F" w14:textId="77777777" w:rsidR="00E71B0B" w:rsidRDefault="00474308" w:rsidP="00850D9C">
            <w:pPr>
              <w:rPr>
                <w:rFonts w:eastAsia="Calibri"/>
                <w:lang w:eastAsia="en-US"/>
              </w:rPr>
            </w:pPr>
            <w:r>
              <w:rPr>
                <w:rFonts w:eastAsia="Calibri"/>
                <w:lang w:eastAsia="en-US"/>
              </w:rPr>
              <w:t xml:space="preserve">Lite vesentlig </w:t>
            </w:r>
          </w:p>
        </w:tc>
        <w:tc>
          <w:tcPr>
            <w:tcW w:w="1560" w:type="dxa"/>
            <w:shd w:val="clear" w:color="auto" w:fill="auto"/>
          </w:tcPr>
          <w:p w14:paraId="4BCB97D5"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5C8CA456"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1A896EE8"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57070D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5A557D8"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1327E9B7"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D3DC8B3" w14:textId="77777777" w:rsidR="00E71B0B" w:rsidRDefault="00474308" w:rsidP="00850D9C">
            <w:pPr>
              <w:rPr>
                <w:rFonts w:eastAsia="Calibri"/>
                <w:lang w:eastAsia="en-US"/>
              </w:rPr>
            </w:pPr>
            <w:r>
              <w:rPr>
                <w:rFonts w:eastAsia="Calibri"/>
                <w:lang w:eastAsia="en-US"/>
              </w:rPr>
              <w:t>I stor grad</w:t>
            </w:r>
          </w:p>
        </w:tc>
      </w:tr>
      <w:tr w:rsidR="00850D9C" w14:paraId="1B6BB0EB" w14:textId="77777777" w:rsidTr="00850D9C">
        <w:trPr>
          <w:trHeight w:val="226"/>
        </w:trPr>
        <w:tc>
          <w:tcPr>
            <w:tcW w:w="4644" w:type="dxa"/>
            <w:shd w:val="clear" w:color="auto" w:fill="auto"/>
          </w:tcPr>
          <w:p w14:paraId="0B48C0C6" w14:textId="77777777" w:rsidR="00E71B0B" w:rsidRDefault="00474308" w:rsidP="00850D9C">
            <w:pPr>
              <w:rPr>
                <w:rFonts w:eastAsia="Calibri"/>
                <w:lang w:eastAsia="en-US"/>
              </w:rPr>
            </w:pPr>
            <w:r>
              <w:rPr>
                <w:rFonts w:eastAsia="Calibri"/>
                <w:lang w:eastAsia="en-US"/>
              </w:rPr>
              <w:t>Siva - Selskapet for Industrivekst SF</w:t>
            </w:r>
          </w:p>
        </w:tc>
        <w:tc>
          <w:tcPr>
            <w:tcW w:w="1560" w:type="dxa"/>
            <w:shd w:val="clear" w:color="auto" w:fill="auto"/>
          </w:tcPr>
          <w:p w14:paraId="0118268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68ABE2C"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3AE492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038E766"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1211F2D9"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559E2A8D" w14:textId="77777777" w:rsidR="00E71B0B" w:rsidRDefault="00E71B0B" w:rsidP="00850D9C">
            <w:pPr>
              <w:rPr>
                <w:rFonts w:ascii="OpenSans-ExtraBold" w:eastAsia="Calibri" w:hAnsi="OpenSans-ExtraBold"/>
                <w:lang w:eastAsia="en-US"/>
              </w:rPr>
            </w:pPr>
          </w:p>
        </w:tc>
        <w:tc>
          <w:tcPr>
            <w:tcW w:w="1559" w:type="dxa"/>
            <w:shd w:val="clear" w:color="auto" w:fill="auto"/>
          </w:tcPr>
          <w:p w14:paraId="2FD33426"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54844FE0"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2F91572"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8B8A4C8"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E967BE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E1D02D3"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2A021652"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D1F0E13" w14:textId="77777777" w:rsidR="00E71B0B" w:rsidRDefault="00474308" w:rsidP="00850D9C">
            <w:pPr>
              <w:rPr>
                <w:rFonts w:eastAsia="Calibri"/>
                <w:lang w:eastAsia="en-US"/>
              </w:rPr>
            </w:pPr>
            <w:r>
              <w:rPr>
                <w:rFonts w:eastAsia="Calibri"/>
                <w:lang w:eastAsia="en-US"/>
              </w:rPr>
              <w:t>I stor grad</w:t>
            </w:r>
          </w:p>
        </w:tc>
      </w:tr>
      <w:tr w:rsidR="00850D9C" w14:paraId="2F23C0F1" w14:textId="77777777" w:rsidTr="00850D9C">
        <w:trPr>
          <w:trHeight w:val="226"/>
        </w:trPr>
        <w:tc>
          <w:tcPr>
            <w:tcW w:w="4644" w:type="dxa"/>
            <w:shd w:val="clear" w:color="auto" w:fill="auto"/>
          </w:tcPr>
          <w:p w14:paraId="0D6EDBD3" w14:textId="77777777" w:rsidR="00E71B0B" w:rsidRDefault="00474308" w:rsidP="00850D9C">
            <w:pPr>
              <w:rPr>
                <w:rFonts w:eastAsia="Calibri"/>
                <w:lang w:eastAsia="en-US"/>
              </w:rPr>
            </w:pPr>
            <w:r>
              <w:rPr>
                <w:rFonts w:eastAsia="Calibri"/>
                <w:lang w:eastAsia="en-US"/>
              </w:rPr>
              <w:t>Space Norway AS</w:t>
            </w:r>
          </w:p>
        </w:tc>
        <w:tc>
          <w:tcPr>
            <w:tcW w:w="1560" w:type="dxa"/>
            <w:shd w:val="clear" w:color="auto" w:fill="auto"/>
          </w:tcPr>
          <w:p w14:paraId="70F3E6D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7EAF6D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C0C1C9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7B2F866"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17F0259E"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72DFD997" w14:textId="77777777" w:rsidR="00E71B0B" w:rsidRDefault="00E71B0B" w:rsidP="00850D9C">
            <w:pPr>
              <w:rPr>
                <w:rFonts w:ascii="OpenSans-ExtraBold" w:eastAsia="Calibri" w:hAnsi="OpenSans-ExtraBold"/>
                <w:lang w:eastAsia="en-US"/>
              </w:rPr>
            </w:pPr>
          </w:p>
        </w:tc>
        <w:tc>
          <w:tcPr>
            <w:tcW w:w="1559" w:type="dxa"/>
            <w:shd w:val="clear" w:color="auto" w:fill="auto"/>
          </w:tcPr>
          <w:p w14:paraId="10AB62BB"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19F75091" w14:textId="77777777" w:rsidR="00E71B0B" w:rsidRDefault="00474308" w:rsidP="00850D9C">
            <w:pPr>
              <w:rPr>
                <w:rFonts w:eastAsia="Calibri"/>
                <w:lang w:eastAsia="en-US"/>
              </w:rPr>
            </w:pPr>
            <w:r>
              <w:rPr>
                <w:rFonts w:eastAsia="Calibri"/>
                <w:lang w:eastAsia="en-US"/>
              </w:rPr>
              <w:t>I noen grad</w:t>
            </w:r>
          </w:p>
        </w:tc>
        <w:tc>
          <w:tcPr>
            <w:tcW w:w="1417" w:type="dxa"/>
            <w:shd w:val="clear" w:color="auto" w:fill="auto"/>
          </w:tcPr>
          <w:p w14:paraId="3FDA79BB"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3B7CD778"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F62FCF2"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38EAE66"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23C55AC5"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537F7A1" w14:textId="77777777" w:rsidR="00E71B0B" w:rsidRDefault="00474308" w:rsidP="00850D9C">
            <w:pPr>
              <w:rPr>
                <w:rFonts w:eastAsia="Calibri"/>
                <w:lang w:eastAsia="en-US"/>
              </w:rPr>
            </w:pPr>
            <w:r>
              <w:rPr>
                <w:rFonts w:eastAsia="Calibri"/>
                <w:lang w:eastAsia="en-US"/>
              </w:rPr>
              <w:t>I stor grad</w:t>
            </w:r>
          </w:p>
        </w:tc>
      </w:tr>
      <w:tr w:rsidR="00850D9C" w14:paraId="76A901CA" w14:textId="77777777" w:rsidTr="00850D9C">
        <w:trPr>
          <w:trHeight w:val="226"/>
        </w:trPr>
        <w:tc>
          <w:tcPr>
            <w:tcW w:w="4644" w:type="dxa"/>
            <w:shd w:val="clear" w:color="auto" w:fill="auto"/>
          </w:tcPr>
          <w:p w14:paraId="09ADB525" w14:textId="77777777" w:rsidR="00E71B0B" w:rsidRDefault="00474308" w:rsidP="00850D9C">
            <w:pPr>
              <w:rPr>
                <w:rFonts w:eastAsia="Calibri"/>
                <w:lang w:eastAsia="en-US"/>
              </w:rPr>
            </w:pPr>
            <w:r>
              <w:rPr>
                <w:rFonts w:eastAsia="Calibri"/>
                <w:lang w:eastAsia="en-US"/>
              </w:rPr>
              <w:t>Statnett SF</w:t>
            </w:r>
          </w:p>
        </w:tc>
        <w:tc>
          <w:tcPr>
            <w:tcW w:w="1560" w:type="dxa"/>
            <w:shd w:val="clear" w:color="auto" w:fill="auto"/>
          </w:tcPr>
          <w:p w14:paraId="680B0CE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AF9F5AC"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2528A7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3970645"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73D85563" w14:textId="77777777" w:rsidR="00E71B0B" w:rsidRDefault="00474308" w:rsidP="00850D9C">
            <w:pPr>
              <w:rPr>
                <w:rFonts w:eastAsia="Calibri"/>
                <w:lang w:eastAsia="en-US"/>
              </w:rPr>
            </w:pPr>
            <w:r>
              <w:rPr>
                <w:rFonts w:eastAsia="Calibri"/>
                <w:lang w:eastAsia="en-US"/>
              </w:rPr>
              <w:t>I stor grad</w:t>
            </w:r>
          </w:p>
        </w:tc>
        <w:tc>
          <w:tcPr>
            <w:tcW w:w="283" w:type="dxa"/>
            <w:shd w:val="clear" w:color="auto" w:fill="auto"/>
          </w:tcPr>
          <w:p w14:paraId="4D50AC61" w14:textId="77777777" w:rsidR="00E71B0B" w:rsidRDefault="00E71B0B" w:rsidP="00850D9C">
            <w:pPr>
              <w:rPr>
                <w:rFonts w:ascii="OpenSans-ExtraBold" w:eastAsia="Calibri" w:hAnsi="OpenSans-ExtraBold"/>
                <w:lang w:eastAsia="en-US"/>
              </w:rPr>
            </w:pPr>
          </w:p>
        </w:tc>
        <w:tc>
          <w:tcPr>
            <w:tcW w:w="1559" w:type="dxa"/>
            <w:shd w:val="clear" w:color="auto" w:fill="auto"/>
          </w:tcPr>
          <w:p w14:paraId="2AF1D0FE"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19EB6C41"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77A4B421"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049F50E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EEE50A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799081C"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4D8F44F"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221683F" w14:textId="77777777" w:rsidR="00E71B0B" w:rsidRDefault="00474308" w:rsidP="00850D9C">
            <w:pPr>
              <w:rPr>
                <w:rFonts w:eastAsia="Calibri"/>
                <w:lang w:eastAsia="en-US"/>
              </w:rPr>
            </w:pPr>
            <w:r>
              <w:rPr>
                <w:rFonts w:eastAsia="Calibri"/>
                <w:lang w:eastAsia="en-US"/>
              </w:rPr>
              <w:t>I stor grad</w:t>
            </w:r>
          </w:p>
        </w:tc>
      </w:tr>
      <w:tr w:rsidR="00850D9C" w14:paraId="05590B53" w14:textId="77777777" w:rsidTr="00850D9C">
        <w:trPr>
          <w:trHeight w:val="226"/>
        </w:trPr>
        <w:tc>
          <w:tcPr>
            <w:tcW w:w="4644" w:type="dxa"/>
            <w:shd w:val="clear" w:color="auto" w:fill="auto"/>
          </w:tcPr>
          <w:p w14:paraId="4CB69878" w14:textId="77777777" w:rsidR="00E71B0B" w:rsidRDefault="00474308" w:rsidP="00850D9C">
            <w:pPr>
              <w:rPr>
                <w:rFonts w:eastAsia="Calibri"/>
                <w:lang w:eastAsia="en-US"/>
              </w:rPr>
            </w:pPr>
            <w:r>
              <w:rPr>
                <w:rFonts w:eastAsia="Calibri"/>
                <w:lang w:eastAsia="en-US"/>
              </w:rPr>
              <w:t>Statskog SF</w:t>
            </w:r>
          </w:p>
        </w:tc>
        <w:tc>
          <w:tcPr>
            <w:tcW w:w="1560" w:type="dxa"/>
            <w:shd w:val="clear" w:color="auto" w:fill="auto"/>
          </w:tcPr>
          <w:p w14:paraId="140417A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C0B1B68"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51274D28"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BC7D26B"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6BE0395F" w14:textId="77777777" w:rsidR="00E71B0B" w:rsidRDefault="00474308" w:rsidP="00850D9C">
            <w:pPr>
              <w:rPr>
                <w:rFonts w:eastAsia="Calibri"/>
                <w:lang w:eastAsia="en-US"/>
              </w:rPr>
            </w:pPr>
            <w:r>
              <w:rPr>
                <w:rFonts w:eastAsia="Calibri"/>
                <w:lang w:eastAsia="en-US"/>
              </w:rPr>
              <w:t>I stor grad</w:t>
            </w:r>
          </w:p>
        </w:tc>
        <w:tc>
          <w:tcPr>
            <w:tcW w:w="283" w:type="dxa"/>
            <w:shd w:val="clear" w:color="auto" w:fill="auto"/>
          </w:tcPr>
          <w:p w14:paraId="1405DDF0" w14:textId="77777777" w:rsidR="00E71B0B" w:rsidRDefault="00E71B0B" w:rsidP="00850D9C">
            <w:pPr>
              <w:rPr>
                <w:rFonts w:ascii="OpenSans-ExtraBold" w:eastAsia="Calibri" w:hAnsi="OpenSans-ExtraBold"/>
                <w:lang w:eastAsia="en-US"/>
              </w:rPr>
            </w:pPr>
          </w:p>
        </w:tc>
        <w:tc>
          <w:tcPr>
            <w:tcW w:w="1559" w:type="dxa"/>
            <w:shd w:val="clear" w:color="auto" w:fill="auto"/>
          </w:tcPr>
          <w:p w14:paraId="401FED5F"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23E21D4C"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348AA089"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453D7CE3"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2ECF77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7DF6D3F"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116EE6E0"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69BE2CF" w14:textId="77777777" w:rsidR="00E71B0B" w:rsidRDefault="00474308" w:rsidP="00850D9C">
            <w:pPr>
              <w:rPr>
                <w:rFonts w:eastAsia="Calibri"/>
                <w:lang w:eastAsia="en-US"/>
              </w:rPr>
            </w:pPr>
            <w:r>
              <w:rPr>
                <w:rFonts w:eastAsia="Calibri"/>
                <w:lang w:eastAsia="en-US"/>
              </w:rPr>
              <w:t>I stor grad</w:t>
            </w:r>
          </w:p>
        </w:tc>
      </w:tr>
      <w:tr w:rsidR="00850D9C" w14:paraId="534B8B10" w14:textId="77777777" w:rsidTr="00850D9C">
        <w:trPr>
          <w:trHeight w:val="226"/>
        </w:trPr>
        <w:tc>
          <w:tcPr>
            <w:tcW w:w="4644" w:type="dxa"/>
            <w:shd w:val="clear" w:color="auto" w:fill="auto"/>
          </w:tcPr>
          <w:p w14:paraId="441426C0" w14:textId="77777777" w:rsidR="00E71B0B" w:rsidRDefault="00474308" w:rsidP="00850D9C">
            <w:pPr>
              <w:rPr>
                <w:rFonts w:eastAsia="Calibri"/>
                <w:lang w:eastAsia="en-US"/>
              </w:rPr>
            </w:pPr>
            <w:r>
              <w:rPr>
                <w:rFonts w:eastAsia="Calibri"/>
                <w:lang w:eastAsia="en-US"/>
              </w:rPr>
              <w:t>Store Norske Spitsbergen Kulkompani AS</w:t>
            </w:r>
          </w:p>
        </w:tc>
        <w:tc>
          <w:tcPr>
            <w:tcW w:w="1560" w:type="dxa"/>
            <w:shd w:val="clear" w:color="auto" w:fill="auto"/>
          </w:tcPr>
          <w:p w14:paraId="541F650C"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3745A45"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31B7EBE6"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7E1A06E"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25D49FE9"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69078289" w14:textId="77777777" w:rsidR="00E71B0B" w:rsidRDefault="00E71B0B" w:rsidP="00850D9C">
            <w:pPr>
              <w:rPr>
                <w:rFonts w:ascii="OpenSans-ExtraBold" w:eastAsia="Calibri" w:hAnsi="OpenSans-ExtraBold"/>
                <w:lang w:eastAsia="en-US"/>
              </w:rPr>
            </w:pPr>
          </w:p>
        </w:tc>
        <w:tc>
          <w:tcPr>
            <w:tcW w:w="1559" w:type="dxa"/>
            <w:shd w:val="clear" w:color="auto" w:fill="auto"/>
          </w:tcPr>
          <w:p w14:paraId="6027BA41"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6F212C72"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6B313A3"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7F0548B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8C3F2B9"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0434D17"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10F159CE"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160EDD46" w14:textId="77777777" w:rsidR="00E71B0B" w:rsidRDefault="00474308" w:rsidP="00850D9C">
            <w:pPr>
              <w:rPr>
                <w:rFonts w:eastAsia="Calibri"/>
                <w:lang w:eastAsia="en-US"/>
              </w:rPr>
            </w:pPr>
            <w:r>
              <w:rPr>
                <w:rFonts w:eastAsia="Calibri"/>
                <w:lang w:eastAsia="en-US"/>
              </w:rPr>
              <w:t>I noen grad</w:t>
            </w:r>
          </w:p>
        </w:tc>
      </w:tr>
      <w:tr w:rsidR="00850D9C" w14:paraId="2A29E97E" w14:textId="77777777" w:rsidTr="00850D9C">
        <w:trPr>
          <w:trHeight w:val="226"/>
        </w:trPr>
        <w:tc>
          <w:tcPr>
            <w:tcW w:w="4644" w:type="dxa"/>
            <w:shd w:val="clear" w:color="auto" w:fill="auto"/>
          </w:tcPr>
          <w:p w14:paraId="1422CD57" w14:textId="77777777" w:rsidR="00E71B0B" w:rsidRDefault="00474308" w:rsidP="00850D9C">
            <w:pPr>
              <w:rPr>
                <w:rFonts w:eastAsia="Calibri"/>
                <w:lang w:eastAsia="en-US"/>
              </w:rPr>
            </w:pPr>
            <w:r>
              <w:rPr>
                <w:rFonts w:eastAsia="Calibri"/>
                <w:lang w:eastAsia="en-US"/>
              </w:rPr>
              <w:t>Talent Norge AS</w:t>
            </w:r>
          </w:p>
        </w:tc>
        <w:tc>
          <w:tcPr>
            <w:tcW w:w="1560" w:type="dxa"/>
            <w:shd w:val="clear" w:color="auto" w:fill="auto"/>
          </w:tcPr>
          <w:p w14:paraId="162C44F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B5F9B9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DDFD49A"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EEC0A5C"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70565345"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3AC574FA" w14:textId="77777777" w:rsidR="00E71B0B" w:rsidRDefault="00E71B0B" w:rsidP="00850D9C">
            <w:pPr>
              <w:rPr>
                <w:rFonts w:ascii="OpenSans-ExtraBold" w:eastAsia="Calibri" w:hAnsi="OpenSans-ExtraBold"/>
                <w:lang w:eastAsia="en-US"/>
              </w:rPr>
            </w:pPr>
          </w:p>
        </w:tc>
        <w:tc>
          <w:tcPr>
            <w:tcW w:w="1559" w:type="dxa"/>
            <w:shd w:val="clear" w:color="auto" w:fill="auto"/>
          </w:tcPr>
          <w:p w14:paraId="44257EDA"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6D80377A"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6ADD2BB1"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41E2268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BEDD5C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E2FE681"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EAA8BD9"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FC3EB62" w14:textId="77777777" w:rsidR="00E71B0B" w:rsidRDefault="00474308" w:rsidP="00850D9C">
            <w:pPr>
              <w:rPr>
                <w:rFonts w:eastAsia="Calibri"/>
                <w:lang w:eastAsia="en-US"/>
              </w:rPr>
            </w:pPr>
            <w:r>
              <w:rPr>
                <w:rFonts w:eastAsia="Calibri"/>
                <w:lang w:eastAsia="en-US"/>
              </w:rPr>
              <w:t>I stor grad</w:t>
            </w:r>
          </w:p>
        </w:tc>
      </w:tr>
      <w:tr w:rsidR="00850D9C" w14:paraId="243BD057" w14:textId="77777777" w:rsidTr="00850D9C">
        <w:trPr>
          <w:trHeight w:val="226"/>
        </w:trPr>
        <w:tc>
          <w:tcPr>
            <w:tcW w:w="4644" w:type="dxa"/>
            <w:shd w:val="clear" w:color="auto" w:fill="auto"/>
          </w:tcPr>
          <w:p w14:paraId="24EF46EA" w14:textId="77777777" w:rsidR="00E71B0B" w:rsidRDefault="00474308" w:rsidP="00850D9C">
            <w:pPr>
              <w:rPr>
                <w:rFonts w:eastAsia="Calibri"/>
                <w:lang w:eastAsia="en-US"/>
              </w:rPr>
            </w:pPr>
            <w:r>
              <w:rPr>
                <w:rFonts w:eastAsia="Calibri"/>
                <w:lang w:eastAsia="en-US"/>
              </w:rPr>
              <w:t>Trøndelag Teater AS</w:t>
            </w:r>
          </w:p>
        </w:tc>
        <w:tc>
          <w:tcPr>
            <w:tcW w:w="1560" w:type="dxa"/>
            <w:shd w:val="clear" w:color="auto" w:fill="auto"/>
          </w:tcPr>
          <w:p w14:paraId="0A804512"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75E670A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47C511F"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5040CA62" w14:textId="77777777" w:rsidR="00E71B0B" w:rsidRDefault="00474308" w:rsidP="00850D9C">
            <w:pPr>
              <w:rPr>
                <w:rFonts w:eastAsia="Calibri"/>
                <w:lang w:eastAsia="en-US"/>
              </w:rPr>
            </w:pPr>
            <w:r>
              <w:rPr>
                <w:rFonts w:eastAsia="Calibri"/>
                <w:lang w:eastAsia="en-US"/>
              </w:rPr>
              <w:t>I noen grad</w:t>
            </w:r>
          </w:p>
        </w:tc>
        <w:tc>
          <w:tcPr>
            <w:tcW w:w="1560" w:type="dxa"/>
            <w:shd w:val="clear" w:color="auto" w:fill="auto"/>
          </w:tcPr>
          <w:p w14:paraId="60A0ED50" w14:textId="77777777" w:rsidR="00E71B0B" w:rsidRDefault="00474308" w:rsidP="00850D9C">
            <w:pPr>
              <w:rPr>
                <w:rFonts w:eastAsia="Calibri"/>
                <w:lang w:eastAsia="en-US"/>
              </w:rPr>
            </w:pPr>
            <w:r>
              <w:rPr>
                <w:rFonts w:eastAsia="Calibri"/>
                <w:lang w:eastAsia="en-US"/>
              </w:rPr>
              <w:t xml:space="preserve">Lite vesentlig </w:t>
            </w:r>
          </w:p>
        </w:tc>
        <w:tc>
          <w:tcPr>
            <w:tcW w:w="283" w:type="dxa"/>
            <w:shd w:val="clear" w:color="auto" w:fill="auto"/>
          </w:tcPr>
          <w:p w14:paraId="18BCFC7E" w14:textId="77777777" w:rsidR="00E71B0B" w:rsidRDefault="00E71B0B" w:rsidP="00850D9C">
            <w:pPr>
              <w:rPr>
                <w:rFonts w:ascii="OpenSans-ExtraBold" w:eastAsia="Calibri" w:hAnsi="OpenSans-ExtraBold"/>
                <w:lang w:eastAsia="en-US"/>
              </w:rPr>
            </w:pPr>
          </w:p>
        </w:tc>
        <w:tc>
          <w:tcPr>
            <w:tcW w:w="1559" w:type="dxa"/>
            <w:shd w:val="clear" w:color="auto" w:fill="auto"/>
          </w:tcPr>
          <w:p w14:paraId="252F2CDD" w14:textId="77777777" w:rsidR="00E71B0B" w:rsidRDefault="00474308" w:rsidP="00850D9C">
            <w:pPr>
              <w:rPr>
                <w:rFonts w:eastAsia="Calibri"/>
                <w:lang w:eastAsia="en-US"/>
              </w:rPr>
            </w:pPr>
            <w:r>
              <w:rPr>
                <w:rFonts w:eastAsia="Calibri"/>
                <w:lang w:eastAsia="en-US"/>
              </w:rPr>
              <w:t xml:space="preserve">I liten grad </w:t>
            </w:r>
          </w:p>
        </w:tc>
        <w:tc>
          <w:tcPr>
            <w:tcW w:w="1560" w:type="dxa"/>
            <w:shd w:val="clear" w:color="auto" w:fill="auto"/>
          </w:tcPr>
          <w:p w14:paraId="1DD8F1E1" w14:textId="77777777" w:rsidR="00E71B0B" w:rsidRDefault="00474308" w:rsidP="00850D9C">
            <w:pPr>
              <w:rPr>
                <w:rFonts w:eastAsia="Calibri"/>
                <w:lang w:eastAsia="en-US"/>
              </w:rPr>
            </w:pPr>
            <w:r>
              <w:rPr>
                <w:rFonts w:eastAsia="Calibri"/>
                <w:lang w:eastAsia="en-US"/>
              </w:rPr>
              <w:t xml:space="preserve">Lite vesentlig </w:t>
            </w:r>
          </w:p>
        </w:tc>
        <w:tc>
          <w:tcPr>
            <w:tcW w:w="1417" w:type="dxa"/>
            <w:shd w:val="clear" w:color="auto" w:fill="auto"/>
          </w:tcPr>
          <w:p w14:paraId="26C4052E"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49077147" w14:textId="77777777" w:rsidR="00E71B0B" w:rsidRDefault="00474308" w:rsidP="00850D9C">
            <w:pPr>
              <w:rPr>
                <w:rFonts w:eastAsia="Calibri"/>
                <w:lang w:eastAsia="en-US"/>
              </w:rPr>
            </w:pPr>
            <w:r>
              <w:rPr>
                <w:rFonts w:eastAsia="Calibri"/>
                <w:lang w:eastAsia="en-US"/>
              </w:rPr>
              <w:t>I noen grad</w:t>
            </w:r>
          </w:p>
        </w:tc>
        <w:tc>
          <w:tcPr>
            <w:tcW w:w="1559" w:type="dxa"/>
            <w:shd w:val="clear" w:color="auto" w:fill="auto"/>
          </w:tcPr>
          <w:p w14:paraId="3D919A2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5D33FC1"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4419F6F"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448E5ABD" w14:textId="77777777" w:rsidR="00E71B0B" w:rsidRDefault="00474308" w:rsidP="00850D9C">
            <w:pPr>
              <w:rPr>
                <w:rFonts w:eastAsia="Calibri"/>
                <w:lang w:eastAsia="en-US"/>
              </w:rPr>
            </w:pPr>
            <w:r>
              <w:rPr>
                <w:rFonts w:eastAsia="Calibri"/>
                <w:lang w:eastAsia="en-US"/>
              </w:rPr>
              <w:t>I stor grad</w:t>
            </w:r>
          </w:p>
        </w:tc>
      </w:tr>
      <w:tr w:rsidR="00850D9C" w14:paraId="3651E5D3" w14:textId="77777777" w:rsidTr="00850D9C">
        <w:trPr>
          <w:trHeight w:val="226"/>
        </w:trPr>
        <w:tc>
          <w:tcPr>
            <w:tcW w:w="4644" w:type="dxa"/>
            <w:shd w:val="clear" w:color="auto" w:fill="auto"/>
          </w:tcPr>
          <w:p w14:paraId="25B45E9E" w14:textId="77777777" w:rsidR="00E71B0B" w:rsidRDefault="00474308" w:rsidP="00850D9C">
            <w:pPr>
              <w:rPr>
                <w:rFonts w:eastAsia="Calibri"/>
                <w:lang w:eastAsia="en-US"/>
              </w:rPr>
            </w:pPr>
            <w:r>
              <w:rPr>
                <w:rFonts w:eastAsia="Calibri"/>
                <w:lang w:eastAsia="en-US"/>
              </w:rPr>
              <w:t>Universitetssenteret på Svalbard AS</w:t>
            </w:r>
          </w:p>
        </w:tc>
        <w:tc>
          <w:tcPr>
            <w:tcW w:w="1560" w:type="dxa"/>
            <w:shd w:val="clear" w:color="auto" w:fill="auto"/>
          </w:tcPr>
          <w:p w14:paraId="139E920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45555DC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76FB747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27AF8C30"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14A1E5A2" w14:textId="77777777" w:rsidR="00E71B0B" w:rsidRDefault="00474308" w:rsidP="00850D9C">
            <w:pPr>
              <w:rPr>
                <w:rFonts w:eastAsia="Calibri"/>
                <w:lang w:eastAsia="en-US"/>
              </w:rPr>
            </w:pPr>
            <w:r>
              <w:rPr>
                <w:rFonts w:eastAsia="Calibri"/>
                <w:lang w:eastAsia="en-US"/>
              </w:rPr>
              <w:t>Ikke relevant</w:t>
            </w:r>
          </w:p>
        </w:tc>
        <w:tc>
          <w:tcPr>
            <w:tcW w:w="283" w:type="dxa"/>
            <w:shd w:val="clear" w:color="auto" w:fill="auto"/>
          </w:tcPr>
          <w:p w14:paraId="21F32350" w14:textId="77777777" w:rsidR="00E71B0B" w:rsidRDefault="00E71B0B" w:rsidP="00850D9C">
            <w:pPr>
              <w:rPr>
                <w:rFonts w:ascii="OpenSans-ExtraBold" w:eastAsia="Calibri" w:hAnsi="OpenSans-ExtraBold"/>
                <w:lang w:eastAsia="en-US"/>
              </w:rPr>
            </w:pPr>
          </w:p>
        </w:tc>
        <w:tc>
          <w:tcPr>
            <w:tcW w:w="1559" w:type="dxa"/>
            <w:shd w:val="clear" w:color="auto" w:fill="auto"/>
          </w:tcPr>
          <w:p w14:paraId="079E7507" w14:textId="77777777" w:rsidR="00E71B0B" w:rsidRDefault="00474308" w:rsidP="00850D9C">
            <w:pPr>
              <w:rPr>
                <w:rFonts w:eastAsia="Calibri"/>
                <w:lang w:eastAsia="en-US"/>
              </w:rPr>
            </w:pPr>
            <w:r>
              <w:rPr>
                <w:rFonts w:eastAsia="Calibri"/>
                <w:lang w:eastAsia="en-US"/>
              </w:rPr>
              <w:t>Ikke relevant</w:t>
            </w:r>
          </w:p>
        </w:tc>
        <w:tc>
          <w:tcPr>
            <w:tcW w:w="1560" w:type="dxa"/>
            <w:shd w:val="clear" w:color="auto" w:fill="auto"/>
          </w:tcPr>
          <w:p w14:paraId="64FC5386" w14:textId="77777777" w:rsidR="00E71B0B" w:rsidRDefault="00474308" w:rsidP="00850D9C">
            <w:pPr>
              <w:rPr>
                <w:rFonts w:eastAsia="Calibri"/>
                <w:lang w:eastAsia="en-US"/>
              </w:rPr>
            </w:pPr>
            <w:r>
              <w:rPr>
                <w:rFonts w:eastAsia="Calibri"/>
                <w:lang w:eastAsia="en-US"/>
              </w:rPr>
              <w:t>Ikke relevant</w:t>
            </w:r>
          </w:p>
        </w:tc>
        <w:tc>
          <w:tcPr>
            <w:tcW w:w="1417" w:type="dxa"/>
            <w:shd w:val="clear" w:color="auto" w:fill="auto"/>
          </w:tcPr>
          <w:p w14:paraId="3F1D2E8C"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5D8F75CB"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3A6CAC7"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0BE32ED" w14:textId="77777777" w:rsidR="00E71B0B" w:rsidRDefault="00474308" w:rsidP="00850D9C">
            <w:pPr>
              <w:rPr>
                <w:rFonts w:eastAsia="Calibri"/>
                <w:lang w:eastAsia="en-US"/>
              </w:rPr>
            </w:pPr>
            <w:r>
              <w:rPr>
                <w:rFonts w:eastAsia="Calibri"/>
                <w:lang w:eastAsia="en-US"/>
              </w:rPr>
              <w:t>I noen grad</w:t>
            </w:r>
          </w:p>
        </w:tc>
        <w:tc>
          <w:tcPr>
            <w:tcW w:w="1418" w:type="dxa"/>
            <w:shd w:val="clear" w:color="auto" w:fill="auto"/>
          </w:tcPr>
          <w:p w14:paraId="6BB46086"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01E7D7E4" w14:textId="77777777" w:rsidR="00E71B0B" w:rsidRDefault="00474308" w:rsidP="00850D9C">
            <w:pPr>
              <w:rPr>
                <w:rFonts w:eastAsia="Calibri"/>
                <w:lang w:eastAsia="en-US"/>
              </w:rPr>
            </w:pPr>
            <w:r>
              <w:rPr>
                <w:rFonts w:eastAsia="Calibri"/>
                <w:lang w:eastAsia="en-US"/>
              </w:rPr>
              <w:t>I stor grad</w:t>
            </w:r>
          </w:p>
        </w:tc>
      </w:tr>
      <w:tr w:rsidR="00850D9C" w14:paraId="3DDF3E96" w14:textId="77777777" w:rsidTr="00850D9C">
        <w:trPr>
          <w:trHeight w:val="226"/>
        </w:trPr>
        <w:tc>
          <w:tcPr>
            <w:tcW w:w="4644" w:type="dxa"/>
            <w:shd w:val="clear" w:color="auto" w:fill="auto"/>
          </w:tcPr>
          <w:p w14:paraId="7EEA98A2" w14:textId="77777777" w:rsidR="00E71B0B" w:rsidRDefault="00474308" w:rsidP="00850D9C">
            <w:pPr>
              <w:rPr>
                <w:rFonts w:eastAsia="Calibri"/>
                <w:lang w:eastAsia="en-US"/>
              </w:rPr>
            </w:pPr>
            <w:r>
              <w:rPr>
                <w:rFonts w:eastAsia="Calibri"/>
                <w:lang w:eastAsia="en-US"/>
              </w:rPr>
              <w:t xml:space="preserve">AS Vinmonopolet </w:t>
            </w:r>
          </w:p>
        </w:tc>
        <w:tc>
          <w:tcPr>
            <w:tcW w:w="1560" w:type="dxa"/>
            <w:shd w:val="clear" w:color="auto" w:fill="auto"/>
          </w:tcPr>
          <w:p w14:paraId="08EE6C8D"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3DC70DB4"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186579E0"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80144CB"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33B8DEFD" w14:textId="77777777" w:rsidR="00E71B0B" w:rsidRDefault="00474308" w:rsidP="00850D9C">
            <w:pPr>
              <w:rPr>
                <w:rFonts w:eastAsia="Calibri"/>
                <w:lang w:eastAsia="en-US"/>
              </w:rPr>
            </w:pPr>
            <w:r>
              <w:rPr>
                <w:rFonts w:eastAsia="Calibri"/>
                <w:lang w:eastAsia="en-US"/>
              </w:rPr>
              <w:t>I noen grad</w:t>
            </w:r>
          </w:p>
        </w:tc>
        <w:tc>
          <w:tcPr>
            <w:tcW w:w="283" w:type="dxa"/>
            <w:shd w:val="clear" w:color="auto" w:fill="auto"/>
          </w:tcPr>
          <w:p w14:paraId="564F4F13" w14:textId="77777777" w:rsidR="00E71B0B" w:rsidRDefault="00E71B0B" w:rsidP="00850D9C">
            <w:pPr>
              <w:rPr>
                <w:rFonts w:ascii="OpenSans-ExtraBold" w:eastAsia="Calibri" w:hAnsi="OpenSans-ExtraBold"/>
                <w:lang w:eastAsia="en-US"/>
              </w:rPr>
            </w:pPr>
          </w:p>
        </w:tc>
        <w:tc>
          <w:tcPr>
            <w:tcW w:w="1559" w:type="dxa"/>
            <w:shd w:val="clear" w:color="auto" w:fill="auto"/>
          </w:tcPr>
          <w:p w14:paraId="3B996A76" w14:textId="77777777" w:rsidR="00E71B0B" w:rsidRDefault="00474308" w:rsidP="00850D9C">
            <w:pPr>
              <w:rPr>
                <w:rFonts w:eastAsia="Calibri"/>
                <w:lang w:eastAsia="en-US"/>
              </w:rPr>
            </w:pPr>
            <w:r>
              <w:rPr>
                <w:rFonts w:eastAsia="Calibri"/>
                <w:lang w:eastAsia="en-US"/>
              </w:rPr>
              <w:t>I stor grad</w:t>
            </w:r>
          </w:p>
        </w:tc>
        <w:tc>
          <w:tcPr>
            <w:tcW w:w="1560" w:type="dxa"/>
            <w:shd w:val="clear" w:color="auto" w:fill="auto"/>
          </w:tcPr>
          <w:p w14:paraId="0796138D"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2378C42B"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6B0A6515"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08D4D111" w14:textId="77777777" w:rsidR="00E71B0B" w:rsidRDefault="00474308" w:rsidP="00850D9C">
            <w:pPr>
              <w:rPr>
                <w:rFonts w:eastAsia="Calibri"/>
                <w:lang w:eastAsia="en-US"/>
              </w:rPr>
            </w:pPr>
            <w:r>
              <w:rPr>
                <w:rFonts w:eastAsia="Calibri"/>
                <w:lang w:eastAsia="en-US"/>
              </w:rPr>
              <w:t>I stor grad</w:t>
            </w:r>
          </w:p>
        </w:tc>
        <w:tc>
          <w:tcPr>
            <w:tcW w:w="1559" w:type="dxa"/>
            <w:shd w:val="clear" w:color="auto" w:fill="auto"/>
          </w:tcPr>
          <w:p w14:paraId="67652528" w14:textId="77777777" w:rsidR="00E71B0B" w:rsidRDefault="00474308" w:rsidP="00850D9C">
            <w:pPr>
              <w:rPr>
                <w:rFonts w:eastAsia="Calibri"/>
                <w:lang w:eastAsia="en-US"/>
              </w:rPr>
            </w:pPr>
            <w:r>
              <w:rPr>
                <w:rFonts w:eastAsia="Calibri"/>
                <w:lang w:eastAsia="en-US"/>
              </w:rPr>
              <w:t>I stor grad</w:t>
            </w:r>
          </w:p>
        </w:tc>
        <w:tc>
          <w:tcPr>
            <w:tcW w:w="1418" w:type="dxa"/>
            <w:shd w:val="clear" w:color="auto" w:fill="auto"/>
          </w:tcPr>
          <w:p w14:paraId="2E4F6146" w14:textId="77777777" w:rsidR="00E71B0B" w:rsidRDefault="00474308" w:rsidP="00850D9C">
            <w:pPr>
              <w:rPr>
                <w:rFonts w:eastAsia="Calibri"/>
                <w:lang w:eastAsia="en-US"/>
              </w:rPr>
            </w:pPr>
            <w:r>
              <w:rPr>
                <w:rFonts w:eastAsia="Calibri"/>
                <w:lang w:eastAsia="en-US"/>
              </w:rPr>
              <w:t>I stor grad</w:t>
            </w:r>
          </w:p>
        </w:tc>
        <w:tc>
          <w:tcPr>
            <w:tcW w:w="1417" w:type="dxa"/>
            <w:shd w:val="clear" w:color="auto" w:fill="auto"/>
          </w:tcPr>
          <w:p w14:paraId="365389EE" w14:textId="77777777" w:rsidR="00E71B0B" w:rsidRDefault="00474308" w:rsidP="00850D9C">
            <w:pPr>
              <w:rPr>
                <w:rFonts w:eastAsia="Calibri"/>
                <w:lang w:eastAsia="en-US"/>
              </w:rPr>
            </w:pPr>
            <w:r>
              <w:rPr>
                <w:rFonts w:eastAsia="Calibri"/>
                <w:lang w:eastAsia="en-US"/>
              </w:rPr>
              <w:t>I stor grad</w:t>
            </w:r>
          </w:p>
        </w:tc>
      </w:tr>
    </w:tbl>
    <w:p w14:paraId="01C8792D" w14:textId="77777777" w:rsidR="00E71B0B" w:rsidRDefault="00474308" w:rsidP="00EB37E3">
      <w:pPr>
        <w:pStyle w:val="UnOverskrift2"/>
      </w:pPr>
      <w:r>
        <w:lastRenderedPageBreak/>
        <w:t>Selskapenes klimagassutslipp</w:t>
      </w:r>
    </w:p>
    <w:p w14:paraId="02DD69C0" w14:textId="77777777" w:rsidR="00E71B0B" w:rsidRDefault="00474308" w:rsidP="00E33344">
      <w:r>
        <w:t>Staten forventer at selskapene arbeider for å redusere sitt klimaavtrykk. Tabellen viser klimagassutslipp pr. selskap målt i tonn CO</w:t>
      </w:r>
      <w:r w:rsidRPr="00E33344">
        <w:rPr>
          <w:rStyle w:val="skrift-senket"/>
        </w:rPr>
        <w:t>2</w:t>
      </w:r>
      <w:r>
        <w:t xml:space="preserve">-ekvivalenter for </w:t>
      </w:r>
      <w:proofErr w:type="spellStart"/>
      <w:r>
        <w:t>scope</w:t>
      </w:r>
      <w:proofErr w:type="spellEnd"/>
      <w:r>
        <w:t xml:space="preserve"> 1, 2 og 3. Utslippstallene er rapportert fra selskapene og er basert på deres utregninger.</w:t>
      </w:r>
    </w:p>
    <w:p w14:paraId="032E9949" w14:textId="731C42A9" w:rsidR="00E71B0B" w:rsidRPr="0095461A" w:rsidRDefault="00474308" w:rsidP="009B33A5">
      <w:pPr>
        <w:rPr>
          <w:rStyle w:val="halvfet"/>
        </w:rPr>
      </w:pPr>
      <w:r w:rsidRPr="0095461A">
        <w:rPr>
          <w:rStyle w:val="halvfet"/>
        </w:rPr>
        <w:t>Scope 1</w:t>
      </w:r>
      <w:r w:rsidR="009B33A5">
        <w:rPr>
          <w:rStyle w:val="halvfet"/>
        </w:rPr>
        <w:t xml:space="preserve"> </w:t>
      </w:r>
      <w:r w:rsidR="00EC36E5">
        <w:rPr>
          <w:rStyle w:val="halvfet"/>
        </w:rPr>
        <w:t xml:space="preserve"> </w:t>
      </w:r>
      <w:r w:rsidR="00EC36E5">
        <w:rPr>
          <w:rStyle w:val="halvfet"/>
        </w:rPr>
        <w:br/>
      </w:r>
      <w:r w:rsidRPr="0095461A">
        <w:rPr>
          <w:rStyle w:val="halvfet"/>
        </w:rPr>
        <w:t>Direkte utslipp fra egen virksomhet</w:t>
      </w:r>
    </w:p>
    <w:p w14:paraId="2DBB4847" w14:textId="20498693" w:rsidR="00E71B0B" w:rsidRPr="0095461A" w:rsidRDefault="00474308" w:rsidP="009B33A5">
      <w:pPr>
        <w:rPr>
          <w:rStyle w:val="halvfet"/>
        </w:rPr>
      </w:pPr>
      <w:r w:rsidRPr="0095461A">
        <w:rPr>
          <w:rStyle w:val="halvfet"/>
        </w:rPr>
        <w:t>Scope 2</w:t>
      </w:r>
      <w:r w:rsidR="009B33A5">
        <w:rPr>
          <w:rStyle w:val="halvfet"/>
        </w:rPr>
        <w:t xml:space="preserve"> </w:t>
      </w:r>
      <w:r w:rsidR="00EC36E5">
        <w:rPr>
          <w:rStyle w:val="halvfet"/>
        </w:rPr>
        <w:t xml:space="preserve"> </w:t>
      </w:r>
      <w:r w:rsidR="00EC36E5">
        <w:rPr>
          <w:rStyle w:val="halvfet"/>
        </w:rPr>
        <w:br/>
      </w:r>
      <w:r w:rsidRPr="0095461A">
        <w:rPr>
          <w:rStyle w:val="halvfet"/>
        </w:rPr>
        <w:t>Indirekte utslipp fra energiforbruk</w:t>
      </w:r>
    </w:p>
    <w:p w14:paraId="04D097F1" w14:textId="3E1842FC" w:rsidR="00E71B0B" w:rsidRPr="0095461A" w:rsidRDefault="00474308" w:rsidP="009B33A5">
      <w:pPr>
        <w:rPr>
          <w:rStyle w:val="halvfet"/>
        </w:rPr>
      </w:pPr>
      <w:r w:rsidRPr="0095461A">
        <w:rPr>
          <w:rStyle w:val="halvfet"/>
        </w:rPr>
        <w:t>Scope 3</w:t>
      </w:r>
      <w:r w:rsidR="009B33A5">
        <w:rPr>
          <w:rStyle w:val="halvfet"/>
        </w:rPr>
        <w:t xml:space="preserve"> </w:t>
      </w:r>
      <w:r w:rsidR="00EC36E5">
        <w:rPr>
          <w:rStyle w:val="halvfet"/>
        </w:rPr>
        <w:t xml:space="preserve"> </w:t>
      </w:r>
      <w:r w:rsidR="00EC36E5">
        <w:rPr>
          <w:rStyle w:val="halvfet"/>
        </w:rPr>
        <w:br/>
      </w:r>
      <w:r w:rsidRPr="0095461A">
        <w:rPr>
          <w:rStyle w:val="halvfet"/>
        </w:rPr>
        <w:t>Indirekte utslipp fra kjøp og salg av varer og tjenester</w:t>
      </w:r>
    </w:p>
    <w:p w14:paraId="5161A22C" w14:textId="77777777" w:rsidR="00E71B0B" w:rsidRDefault="00474308" w:rsidP="00E33344">
      <w:r>
        <w:t xml:space="preserve">Scope 3 består av 15 kategorier (A-O). For </w:t>
      </w:r>
      <w:proofErr w:type="spellStart"/>
      <w:r>
        <w:t>scope</w:t>
      </w:r>
      <w:proofErr w:type="spellEnd"/>
      <w:r>
        <w:t xml:space="preserve"> 3 er det oppgitt hvilke kategorier selskapet rapporterer på. Kategoriene tilsvarer figur 11.6 i </w:t>
      </w:r>
      <w:r w:rsidRPr="009B33A5">
        <w:rPr>
          <w:rStyle w:val="kursiv"/>
        </w:rPr>
        <w:t>Meld. St. 6 (2022–2023) Et grønnere og mer aktivt statlig eierskap – statens direkte eierskap i selskaper</w:t>
      </w:r>
      <w:r>
        <w:t>. Indirekte utslipp forekommer oppstrøms og nedstrøms i selskapets verdikjede.</w:t>
      </w:r>
    </w:p>
    <w:p w14:paraId="29975B39" w14:textId="77777777" w:rsidR="00E71B0B" w:rsidRDefault="00474308" w:rsidP="00E33344">
      <w:proofErr w:type="spellStart"/>
      <w:r>
        <w:t>Oppstrømsaktivitet</w:t>
      </w:r>
      <w:proofErr w:type="spellEnd"/>
      <w:r>
        <w:t xml:space="preserve">: A: Innkjøpte varer og tjenester, B: Tjenestereiser, C: Transport og distribusjon, D: Avfall fra egen drift, E: Drivstoff og energirelaterte aktiviteter, F: Ansattes pendling, G: Kapitalvarer, H: Leasede driftsmidler. </w:t>
      </w:r>
    </w:p>
    <w:p w14:paraId="2E9364C9" w14:textId="77777777" w:rsidR="00E71B0B" w:rsidRDefault="00474308" w:rsidP="00E33344">
      <w:proofErr w:type="spellStart"/>
      <w:r>
        <w:t>Nedstrømsaktivitet</w:t>
      </w:r>
      <w:proofErr w:type="spellEnd"/>
      <w:r>
        <w:t>: I: Foredling av solgte produkter, J: Transport og distribusjon, K: Bruk av solgte produkter, L: Resirkulering og avhending av solgte produkter, M: Leasede driftsmidler, N: Franchiser, O: Investeringer. Kilde: GHG-</w:t>
      </w:r>
      <w:proofErr w:type="spellStart"/>
      <w:r>
        <w:t>protocol</w:t>
      </w:r>
      <w:proofErr w:type="spellEnd"/>
      <w:r>
        <w:t>.</w:t>
      </w:r>
    </w:p>
    <w:tbl>
      <w:tblPr>
        <w:tblW w:w="17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1"/>
        <w:gridCol w:w="1559"/>
        <w:gridCol w:w="1560"/>
        <w:gridCol w:w="1275"/>
        <w:gridCol w:w="1560"/>
        <w:gridCol w:w="1559"/>
        <w:gridCol w:w="1417"/>
        <w:gridCol w:w="1560"/>
        <w:gridCol w:w="1701"/>
        <w:gridCol w:w="1984"/>
        <w:gridCol w:w="1843"/>
      </w:tblGrid>
      <w:tr w:rsidR="00E40E9C" w14:paraId="78181E3A" w14:textId="77777777" w:rsidTr="00E40E9C">
        <w:trPr>
          <w:trHeight w:val="113"/>
        </w:trPr>
        <w:tc>
          <w:tcPr>
            <w:tcW w:w="1951" w:type="dxa"/>
            <w:shd w:val="clear" w:color="auto" w:fill="auto"/>
          </w:tcPr>
          <w:p w14:paraId="678E4D02" w14:textId="77777777" w:rsidR="00E71B0B" w:rsidRDefault="00E71B0B">
            <w:pPr>
              <w:pStyle w:val="TabellHode-rad"/>
              <w:spacing w:after="0"/>
              <w:rPr>
                <w:lang w:eastAsia="en-US"/>
              </w:rPr>
            </w:pPr>
          </w:p>
        </w:tc>
        <w:tc>
          <w:tcPr>
            <w:tcW w:w="1559" w:type="dxa"/>
            <w:shd w:val="clear" w:color="auto" w:fill="auto"/>
          </w:tcPr>
          <w:p w14:paraId="592D2555" w14:textId="77777777" w:rsidR="00E71B0B" w:rsidRDefault="00474308" w:rsidP="00E40E9C">
            <w:pPr>
              <w:pStyle w:val="TabellHode-rad"/>
              <w:spacing w:after="0"/>
              <w:jc w:val="right"/>
              <w:rPr>
                <w:lang w:eastAsia="en-US"/>
              </w:rPr>
            </w:pPr>
            <w:r>
              <w:rPr>
                <w:lang w:eastAsia="en-US"/>
              </w:rPr>
              <w:t>Totale klimagassutslipp 2022*</w:t>
            </w:r>
          </w:p>
        </w:tc>
        <w:tc>
          <w:tcPr>
            <w:tcW w:w="1560" w:type="dxa"/>
            <w:shd w:val="clear" w:color="auto" w:fill="auto"/>
          </w:tcPr>
          <w:p w14:paraId="33FE2564" w14:textId="77777777" w:rsidR="00E71B0B" w:rsidRDefault="00474308" w:rsidP="00E40E9C">
            <w:pPr>
              <w:pStyle w:val="TabellHode-rad"/>
              <w:spacing w:after="0"/>
              <w:jc w:val="right"/>
              <w:rPr>
                <w:lang w:eastAsia="en-US"/>
              </w:rPr>
            </w:pPr>
            <w:r>
              <w:rPr>
                <w:lang w:eastAsia="en-US"/>
              </w:rPr>
              <w:t>Totale klimagassutslipp 2021*</w:t>
            </w:r>
          </w:p>
        </w:tc>
        <w:tc>
          <w:tcPr>
            <w:tcW w:w="1275" w:type="dxa"/>
            <w:shd w:val="clear" w:color="auto" w:fill="auto"/>
          </w:tcPr>
          <w:p w14:paraId="37ED3C4E" w14:textId="77777777" w:rsidR="00E71B0B" w:rsidRDefault="00474308" w:rsidP="00E40E9C">
            <w:pPr>
              <w:pStyle w:val="TabellHode-rad"/>
              <w:spacing w:after="0"/>
              <w:jc w:val="right"/>
              <w:rPr>
                <w:lang w:eastAsia="en-US"/>
              </w:rPr>
            </w:pPr>
            <w:r>
              <w:rPr>
                <w:lang w:eastAsia="en-US"/>
              </w:rPr>
              <w:t>Endring**</w:t>
            </w:r>
          </w:p>
        </w:tc>
        <w:tc>
          <w:tcPr>
            <w:tcW w:w="1560" w:type="dxa"/>
            <w:shd w:val="clear" w:color="auto" w:fill="auto"/>
          </w:tcPr>
          <w:p w14:paraId="232F410C" w14:textId="77777777" w:rsidR="00E71B0B" w:rsidRDefault="00474308" w:rsidP="00E40E9C">
            <w:pPr>
              <w:pStyle w:val="TabellHode-rad"/>
              <w:spacing w:after="0"/>
              <w:jc w:val="right"/>
              <w:rPr>
                <w:lang w:eastAsia="en-US"/>
              </w:rPr>
            </w:pPr>
            <w:r>
              <w:rPr>
                <w:lang w:eastAsia="en-US"/>
              </w:rPr>
              <w:t xml:space="preserve"> Scope 1 2022</w:t>
            </w:r>
          </w:p>
        </w:tc>
        <w:tc>
          <w:tcPr>
            <w:tcW w:w="1559" w:type="dxa"/>
            <w:shd w:val="clear" w:color="auto" w:fill="auto"/>
          </w:tcPr>
          <w:p w14:paraId="66DF327D" w14:textId="77777777" w:rsidR="00E71B0B" w:rsidRDefault="00474308" w:rsidP="00E40E9C">
            <w:pPr>
              <w:pStyle w:val="TabellHode-rad"/>
              <w:spacing w:after="0"/>
              <w:jc w:val="right"/>
              <w:rPr>
                <w:lang w:eastAsia="en-US"/>
              </w:rPr>
            </w:pPr>
            <w:r>
              <w:rPr>
                <w:lang w:eastAsia="en-US"/>
              </w:rPr>
              <w:t xml:space="preserve"> Scope 1 2021</w:t>
            </w:r>
          </w:p>
        </w:tc>
        <w:tc>
          <w:tcPr>
            <w:tcW w:w="1417" w:type="dxa"/>
            <w:shd w:val="clear" w:color="auto" w:fill="auto"/>
          </w:tcPr>
          <w:p w14:paraId="1BA0CA0B" w14:textId="77777777" w:rsidR="00E71B0B" w:rsidRDefault="00474308" w:rsidP="00E40E9C">
            <w:pPr>
              <w:pStyle w:val="TabellHode-rad"/>
              <w:spacing w:after="0"/>
              <w:jc w:val="right"/>
              <w:rPr>
                <w:lang w:eastAsia="en-US"/>
              </w:rPr>
            </w:pPr>
            <w:r>
              <w:rPr>
                <w:lang w:eastAsia="en-US"/>
              </w:rPr>
              <w:t>Scope 2 2022***</w:t>
            </w:r>
          </w:p>
        </w:tc>
        <w:tc>
          <w:tcPr>
            <w:tcW w:w="1560" w:type="dxa"/>
            <w:shd w:val="clear" w:color="auto" w:fill="auto"/>
          </w:tcPr>
          <w:p w14:paraId="0273B94E" w14:textId="77777777" w:rsidR="00E71B0B" w:rsidRDefault="00474308" w:rsidP="00E40E9C">
            <w:pPr>
              <w:pStyle w:val="TabellHode-rad"/>
              <w:spacing w:after="0"/>
              <w:jc w:val="right"/>
              <w:rPr>
                <w:lang w:eastAsia="en-US"/>
              </w:rPr>
            </w:pPr>
            <w:r>
              <w:rPr>
                <w:lang w:eastAsia="en-US"/>
              </w:rPr>
              <w:t>Scope 2 2021***</w:t>
            </w:r>
          </w:p>
        </w:tc>
        <w:tc>
          <w:tcPr>
            <w:tcW w:w="1701" w:type="dxa"/>
            <w:shd w:val="clear" w:color="auto" w:fill="auto"/>
          </w:tcPr>
          <w:p w14:paraId="2C988661" w14:textId="12D427C1" w:rsidR="00E71B0B" w:rsidRDefault="00474308" w:rsidP="00E40E9C">
            <w:pPr>
              <w:pStyle w:val="TabellHode-rad"/>
              <w:spacing w:after="0"/>
              <w:jc w:val="right"/>
              <w:rPr>
                <w:lang w:eastAsia="en-US"/>
              </w:rPr>
            </w:pPr>
            <w:r>
              <w:rPr>
                <w:lang w:eastAsia="en-US"/>
              </w:rPr>
              <w:t>Scope 3</w:t>
            </w:r>
            <w:r w:rsidR="009B33A5">
              <w:rPr>
                <w:lang w:eastAsia="en-US"/>
              </w:rPr>
              <w:t xml:space="preserve"> </w:t>
            </w:r>
            <w:r>
              <w:rPr>
                <w:lang w:eastAsia="en-US"/>
              </w:rPr>
              <w:t>2022</w:t>
            </w:r>
          </w:p>
        </w:tc>
        <w:tc>
          <w:tcPr>
            <w:tcW w:w="1984" w:type="dxa"/>
            <w:shd w:val="clear" w:color="auto" w:fill="auto"/>
          </w:tcPr>
          <w:p w14:paraId="7268150C" w14:textId="77777777" w:rsidR="00E71B0B" w:rsidRDefault="00474308" w:rsidP="00E40E9C">
            <w:pPr>
              <w:pStyle w:val="TabellHode-rad"/>
              <w:spacing w:after="0"/>
              <w:jc w:val="right"/>
              <w:rPr>
                <w:lang w:eastAsia="en-US"/>
              </w:rPr>
            </w:pPr>
            <w:r>
              <w:rPr>
                <w:lang w:eastAsia="en-US"/>
              </w:rPr>
              <w:t>Kategori Scope 3 2022</w:t>
            </w:r>
          </w:p>
        </w:tc>
        <w:tc>
          <w:tcPr>
            <w:tcW w:w="1843" w:type="dxa"/>
            <w:shd w:val="clear" w:color="auto" w:fill="auto"/>
          </w:tcPr>
          <w:p w14:paraId="1DFC6E17" w14:textId="340F846C" w:rsidR="00E71B0B" w:rsidRDefault="00474308" w:rsidP="00E40E9C">
            <w:pPr>
              <w:pStyle w:val="TabellHode-rad"/>
              <w:spacing w:after="0"/>
              <w:jc w:val="right"/>
              <w:rPr>
                <w:lang w:eastAsia="en-US"/>
              </w:rPr>
            </w:pPr>
            <w:r>
              <w:rPr>
                <w:lang w:eastAsia="en-US"/>
              </w:rPr>
              <w:t>Scope 3</w:t>
            </w:r>
            <w:r w:rsidR="009B33A5">
              <w:rPr>
                <w:lang w:eastAsia="en-US"/>
              </w:rPr>
              <w:t xml:space="preserve"> </w:t>
            </w:r>
            <w:r>
              <w:rPr>
                <w:lang w:eastAsia="en-US"/>
              </w:rPr>
              <w:t>2021</w:t>
            </w:r>
          </w:p>
        </w:tc>
      </w:tr>
      <w:tr w:rsidR="00E40E9C" w14:paraId="03F7D672" w14:textId="77777777" w:rsidTr="00E40E9C">
        <w:trPr>
          <w:trHeight w:val="113"/>
        </w:trPr>
        <w:tc>
          <w:tcPr>
            <w:tcW w:w="1951" w:type="dxa"/>
            <w:shd w:val="clear" w:color="auto" w:fill="auto"/>
          </w:tcPr>
          <w:p w14:paraId="504C87E9" w14:textId="77777777" w:rsidR="00E71B0B" w:rsidRDefault="00474308" w:rsidP="00E40E9C">
            <w:pPr>
              <w:rPr>
                <w:rStyle w:val="halvfet"/>
                <w:rFonts w:eastAsia="Calibri"/>
                <w:lang w:eastAsia="en-US"/>
              </w:rPr>
            </w:pPr>
            <w:r>
              <w:rPr>
                <w:rStyle w:val="halvfet"/>
                <w:rFonts w:eastAsia="Calibri"/>
                <w:lang w:eastAsia="en-US"/>
              </w:rPr>
              <w:t>Kategori 1</w:t>
            </w:r>
          </w:p>
        </w:tc>
        <w:tc>
          <w:tcPr>
            <w:tcW w:w="1559" w:type="dxa"/>
            <w:shd w:val="clear" w:color="auto" w:fill="auto"/>
          </w:tcPr>
          <w:p w14:paraId="2306E4C4" w14:textId="77777777" w:rsidR="00E71B0B" w:rsidRDefault="00E71B0B" w:rsidP="00E40E9C">
            <w:pPr>
              <w:jc w:val="right"/>
              <w:rPr>
                <w:rFonts w:ascii="OpenSans-ExtraBold" w:eastAsia="Calibri" w:hAnsi="OpenSans-ExtraBold"/>
                <w:lang w:eastAsia="en-US"/>
              </w:rPr>
            </w:pPr>
          </w:p>
        </w:tc>
        <w:tc>
          <w:tcPr>
            <w:tcW w:w="1560" w:type="dxa"/>
            <w:shd w:val="clear" w:color="auto" w:fill="auto"/>
          </w:tcPr>
          <w:p w14:paraId="5A82F4FD" w14:textId="77777777" w:rsidR="00E71B0B" w:rsidRDefault="00E71B0B" w:rsidP="00E40E9C">
            <w:pPr>
              <w:jc w:val="right"/>
              <w:rPr>
                <w:rFonts w:ascii="OpenSans-ExtraBold" w:eastAsia="Calibri" w:hAnsi="OpenSans-ExtraBold"/>
                <w:lang w:eastAsia="en-US"/>
              </w:rPr>
            </w:pPr>
          </w:p>
        </w:tc>
        <w:tc>
          <w:tcPr>
            <w:tcW w:w="1275" w:type="dxa"/>
            <w:shd w:val="clear" w:color="auto" w:fill="auto"/>
          </w:tcPr>
          <w:p w14:paraId="6CFD7A2E" w14:textId="77777777" w:rsidR="00E71B0B" w:rsidRDefault="00E71B0B" w:rsidP="00E40E9C">
            <w:pPr>
              <w:jc w:val="right"/>
              <w:rPr>
                <w:rFonts w:ascii="OpenSans-ExtraBold" w:eastAsia="Calibri" w:hAnsi="OpenSans-ExtraBold"/>
                <w:lang w:eastAsia="en-US"/>
              </w:rPr>
            </w:pPr>
          </w:p>
        </w:tc>
        <w:tc>
          <w:tcPr>
            <w:tcW w:w="1560" w:type="dxa"/>
            <w:shd w:val="clear" w:color="auto" w:fill="auto"/>
          </w:tcPr>
          <w:p w14:paraId="5345229B" w14:textId="77777777" w:rsidR="00E71B0B" w:rsidRDefault="00E71B0B" w:rsidP="00E40E9C">
            <w:pPr>
              <w:jc w:val="right"/>
              <w:rPr>
                <w:rFonts w:ascii="OpenSans-ExtraBold" w:eastAsia="Calibri" w:hAnsi="OpenSans-ExtraBold"/>
                <w:lang w:eastAsia="en-US"/>
              </w:rPr>
            </w:pPr>
          </w:p>
        </w:tc>
        <w:tc>
          <w:tcPr>
            <w:tcW w:w="1559" w:type="dxa"/>
            <w:shd w:val="clear" w:color="auto" w:fill="auto"/>
          </w:tcPr>
          <w:p w14:paraId="1E4D83BB" w14:textId="77777777" w:rsidR="00E71B0B" w:rsidRDefault="00E71B0B" w:rsidP="00E40E9C">
            <w:pPr>
              <w:jc w:val="right"/>
              <w:rPr>
                <w:rFonts w:ascii="OpenSans-ExtraBold" w:eastAsia="Calibri" w:hAnsi="OpenSans-ExtraBold"/>
                <w:lang w:eastAsia="en-US"/>
              </w:rPr>
            </w:pPr>
          </w:p>
        </w:tc>
        <w:tc>
          <w:tcPr>
            <w:tcW w:w="1417" w:type="dxa"/>
            <w:shd w:val="clear" w:color="auto" w:fill="auto"/>
          </w:tcPr>
          <w:p w14:paraId="1EC3543C" w14:textId="77777777" w:rsidR="00E71B0B" w:rsidRDefault="00E71B0B" w:rsidP="00E40E9C">
            <w:pPr>
              <w:jc w:val="right"/>
              <w:rPr>
                <w:rFonts w:ascii="OpenSans-ExtraBold" w:eastAsia="Calibri" w:hAnsi="OpenSans-ExtraBold"/>
                <w:lang w:eastAsia="en-US"/>
              </w:rPr>
            </w:pPr>
          </w:p>
        </w:tc>
        <w:tc>
          <w:tcPr>
            <w:tcW w:w="1560" w:type="dxa"/>
            <w:shd w:val="clear" w:color="auto" w:fill="auto"/>
          </w:tcPr>
          <w:p w14:paraId="46833738" w14:textId="77777777" w:rsidR="00E71B0B" w:rsidRDefault="00E71B0B" w:rsidP="00E40E9C">
            <w:pPr>
              <w:jc w:val="right"/>
              <w:rPr>
                <w:rFonts w:ascii="OpenSans-ExtraBold" w:eastAsia="Calibri" w:hAnsi="OpenSans-ExtraBold"/>
                <w:lang w:eastAsia="en-US"/>
              </w:rPr>
            </w:pPr>
          </w:p>
        </w:tc>
        <w:tc>
          <w:tcPr>
            <w:tcW w:w="1701" w:type="dxa"/>
            <w:shd w:val="clear" w:color="auto" w:fill="auto"/>
          </w:tcPr>
          <w:p w14:paraId="32EA4CBD" w14:textId="77777777" w:rsidR="00E71B0B" w:rsidRDefault="00E71B0B" w:rsidP="00E40E9C">
            <w:pPr>
              <w:jc w:val="right"/>
              <w:rPr>
                <w:rFonts w:ascii="OpenSans-ExtraBold" w:eastAsia="Calibri" w:hAnsi="OpenSans-ExtraBold"/>
                <w:lang w:eastAsia="en-US"/>
              </w:rPr>
            </w:pPr>
          </w:p>
        </w:tc>
        <w:tc>
          <w:tcPr>
            <w:tcW w:w="1984" w:type="dxa"/>
            <w:shd w:val="clear" w:color="auto" w:fill="auto"/>
          </w:tcPr>
          <w:p w14:paraId="618ECFFE" w14:textId="77777777" w:rsidR="00E71B0B" w:rsidRDefault="00E71B0B" w:rsidP="00E40E9C">
            <w:pPr>
              <w:jc w:val="right"/>
              <w:rPr>
                <w:rFonts w:ascii="OpenSans-ExtraBold" w:eastAsia="Calibri" w:hAnsi="OpenSans-ExtraBold"/>
                <w:lang w:eastAsia="en-US"/>
              </w:rPr>
            </w:pPr>
          </w:p>
        </w:tc>
        <w:tc>
          <w:tcPr>
            <w:tcW w:w="1843" w:type="dxa"/>
            <w:shd w:val="clear" w:color="auto" w:fill="auto"/>
          </w:tcPr>
          <w:p w14:paraId="3ECE1B3D" w14:textId="77777777" w:rsidR="00E71B0B" w:rsidRDefault="00E71B0B" w:rsidP="00E40E9C">
            <w:pPr>
              <w:jc w:val="right"/>
              <w:rPr>
                <w:rFonts w:ascii="OpenSans-ExtraBold" w:eastAsia="Calibri" w:hAnsi="OpenSans-ExtraBold"/>
                <w:lang w:eastAsia="en-US"/>
              </w:rPr>
            </w:pPr>
          </w:p>
        </w:tc>
      </w:tr>
      <w:tr w:rsidR="00E40E9C" w14:paraId="06FA4C99" w14:textId="77777777" w:rsidTr="00E40E9C">
        <w:trPr>
          <w:trHeight w:val="113"/>
        </w:trPr>
        <w:tc>
          <w:tcPr>
            <w:tcW w:w="1951" w:type="dxa"/>
            <w:shd w:val="clear" w:color="auto" w:fill="auto"/>
          </w:tcPr>
          <w:p w14:paraId="55EA7A60" w14:textId="77777777" w:rsidR="00E71B0B" w:rsidRDefault="00474308" w:rsidP="00E40E9C">
            <w:pPr>
              <w:rPr>
                <w:rFonts w:eastAsia="Calibri"/>
                <w:lang w:eastAsia="en-US"/>
              </w:rPr>
            </w:pPr>
            <w:proofErr w:type="spellStart"/>
            <w:r>
              <w:rPr>
                <w:rFonts w:eastAsia="Calibri"/>
                <w:lang w:eastAsia="en-US"/>
              </w:rPr>
              <w:t>Akastor</w:t>
            </w:r>
            <w:proofErr w:type="spellEnd"/>
            <w:r>
              <w:rPr>
                <w:rFonts w:eastAsia="Calibri"/>
                <w:lang w:eastAsia="en-US"/>
              </w:rPr>
              <w:t xml:space="preserve"> ASA</w:t>
            </w:r>
          </w:p>
        </w:tc>
        <w:tc>
          <w:tcPr>
            <w:tcW w:w="1559" w:type="dxa"/>
            <w:shd w:val="clear" w:color="auto" w:fill="auto"/>
          </w:tcPr>
          <w:p w14:paraId="1F65A01A" w14:textId="77777777" w:rsidR="00E71B0B" w:rsidRDefault="00474308" w:rsidP="00E40E9C">
            <w:pPr>
              <w:jc w:val="right"/>
              <w:rPr>
                <w:rFonts w:eastAsia="Calibri"/>
                <w:lang w:eastAsia="en-US"/>
              </w:rPr>
            </w:pPr>
            <w:r>
              <w:rPr>
                <w:rFonts w:eastAsia="Calibri"/>
                <w:lang w:eastAsia="en-US"/>
              </w:rPr>
              <w:t xml:space="preserve"> 45 916 </w:t>
            </w:r>
          </w:p>
        </w:tc>
        <w:tc>
          <w:tcPr>
            <w:tcW w:w="1560" w:type="dxa"/>
            <w:shd w:val="clear" w:color="auto" w:fill="auto"/>
          </w:tcPr>
          <w:p w14:paraId="18BBB627" w14:textId="77777777" w:rsidR="00E71B0B" w:rsidRDefault="00474308" w:rsidP="00E40E9C">
            <w:pPr>
              <w:jc w:val="right"/>
              <w:rPr>
                <w:rFonts w:eastAsia="Calibri"/>
                <w:lang w:eastAsia="en-US"/>
              </w:rPr>
            </w:pPr>
            <w:r>
              <w:rPr>
                <w:rFonts w:eastAsia="Calibri"/>
                <w:lang w:eastAsia="en-US"/>
              </w:rPr>
              <w:t xml:space="preserve"> 38 911 </w:t>
            </w:r>
          </w:p>
        </w:tc>
        <w:tc>
          <w:tcPr>
            <w:tcW w:w="1275" w:type="dxa"/>
            <w:shd w:val="clear" w:color="auto" w:fill="auto"/>
          </w:tcPr>
          <w:p w14:paraId="7447AC30" w14:textId="77777777" w:rsidR="00E71B0B" w:rsidRDefault="00474308" w:rsidP="00E40E9C">
            <w:pPr>
              <w:jc w:val="right"/>
              <w:rPr>
                <w:rFonts w:eastAsia="Calibri"/>
                <w:lang w:eastAsia="en-US"/>
              </w:rPr>
            </w:pPr>
            <w:r>
              <w:rPr>
                <w:rFonts w:eastAsia="Calibri"/>
                <w:lang w:eastAsia="en-US"/>
              </w:rPr>
              <w:t>18,0 %</w:t>
            </w:r>
          </w:p>
        </w:tc>
        <w:tc>
          <w:tcPr>
            <w:tcW w:w="1560" w:type="dxa"/>
            <w:shd w:val="clear" w:color="auto" w:fill="auto"/>
          </w:tcPr>
          <w:p w14:paraId="7CA5AC36" w14:textId="77777777" w:rsidR="00E71B0B" w:rsidRDefault="00474308" w:rsidP="00E40E9C">
            <w:pPr>
              <w:jc w:val="right"/>
              <w:rPr>
                <w:rFonts w:eastAsia="Calibri"/>
                <w:lang w:eastAsia="en-US"/>
              </w:rPr>
            </w:pPr>
            <w:r>
              <w:rPr>
                <w:rFonts w:eastAsia="Calibri"/>
                <w:lang w:eastAsia="en-US"/>
              </w:rPr>
              <w:t xml:space="preserve"> 18 528 </w:t>
            </w:r>
          </w:p>
        </w:tc>
        <w:tc>
          <w:tcPr>
            <w:tcW w:w="1559" w:type="dxa"/>
            <w:shd w:val="clear" w:color="auto" w:fill="auto"/>
          </w:tcPr>
          <w:p w14:paraId="7ACCA0B4" w14:textId="77777777" w:rsidR="00E71B0B" w:rsidRDefault="00474308" w:rsidP="00E40E9C">
            <w:pPr>
              <w:jc w:val="right"/>
              <w:rPr>
                <w:rFonts w:eastAsia="Calibri"/>
                <w:lang w:eastAsia="en-US"/>
              </w:rPr>
            </w:pPr>
            <w:r>
              <w:rPr>
                <w:rFonts w:eastAsia="Calibri"/>
                <w:lang w:eastAsia="en-US"/>
              </w:rPr>
              <w:t xml:space="preserve"> 12 618 </w:t>
            </w:r>
          </w:p>
        </w:tc>
        <w:tc>
          <w:tcPr>
            <w:tcW w:w="1417" w:type="dxa"/>
            <w:shd w:val="clear" w:color="auto" w:fill="auto"/>
          </w:tcPr>
          <w:p w14:paraId="173E1ACB" w14:textId="77777777" w:rsidR="00E71B0B" w:rsidRDefault="00474308" w:rsidP="00E40E9C">
            <w:pPr>
              <w:jc w:val="right"/>
              <w:rPr>
                <w:rFonts w:eastAsia="Calibri"/>
                <w:lang w:eastAsia="en-US"/>
              </w:rPr>
            </w:pPr>
            <w:r>
              <w:rPr>
                <w:rFonts w:eastAsia="Calibri"/>
                <w:lang w:eastAsia="en-US"/>
              </w:rPr>
              <w:t xml:space="preserve"> 93 </w:t>
            </w:r>
          </w:p>
        </w:tc>
        <w:tc>
          <w:tcPr>
            <w:tcW w:w="1560" w:type="dxa"/>
            <w:shd w:val="clear" w:color="auto" w:fill="auto"/>
          </w:tcPr>
          <w:p w14:paraId="4496ABE5" w14:textId="77777777" w:rsidR="00E71B0B" w:rsidRDefault="00474308" w:rsidP="00E40E9C">
            <w:pPr>
              <w:jc w:val="right"/>
              <w:rPr>
                <w:rFonts w:eastAsia="Calibri"/>
                <w:lang w:eastAsia="en-US"/>
              </w:rPr>
            </w:pPr>
            <w:r>
              <w:rPr>
                <w:rFonts w:eastAsia="Calibri"/>
                <w:lang w:eastAsia="en-US"/>
              </w:rPr>
              <w:t xml:space="preserve"> 150 </w:t>
            </w:r>
          </w:p>
        </w:tc>
        <w:tc>
          <w:tcPr>
            <w:tcW w:w="1701" w:type="dxa"/>
            <w:shd w:val="clear" w:color="auto" w:fill="auto"/>
          </w:tcPr>
          <w:p w14:paraId="634D5B56" w14:textId="77777777" w:rsidR="00E71B0B" w:rsidRDefault="00474308" w:rsidP="00E40E9C">
            <w:pPr>
              <w:jc w:val="right"/>
              <w:rPr>
                <w:rFonts w:eastAsia="Calibri"/>
                <w:lang w:eastAsia="en-US"/>
              </w:rPr>
            </w:pPr>
            <w:r>
              <w:rPr>
                <w:rFonts w:eastAsia="Calibri"/>
                <w:lang w:eastAsia="en-US"/>
              </w:rPr>
              <w:t xml:space="preserve"> 27 295 </w:t>
            </w:r>
          </w:p>
        </w:tc>
        <w:tc>
          <w:tcPr>
            <w:tcW w:w="1984" w:type="dxa"/>
            <w:shd w:val="clear" w:color="auto" w:fill="auto"/>
          </w:tcPr>
          <w:p w14:paraId="29B5E8B5" w14:textId="77777777" w:rsidR="00E71B0B" w:rsidRDefault="00474308" w:rsidP="00E40E9C">
            <w:pPr>
              <w:jc w:val="right"/>
              <w:rPr>
                <w:rFonts w:eastAsia="Calibri"/>
                <w:lang w:eastAsia="en-US"/>
              </w:rPr>
            </w:pPr>
            <w:r>
              <w:rPr>
                <w:rFonts w:eastAsia="Calibri"/>
                <w:lang w:eastAsia="en-US"/>
              </w:rPr>
              <w:t xml:space="preserve"> B, D, O </w:t>
            </w:r>
          </w:p>
        </w:tc>
        <w:tc>
          <w:tcPr>
            <w:tcW w:w="1843" w:type="dxa"/>
            <w:shd w:val="clear" w:color="auto" w:fill="auto"/>
          </w:tcPr>
          <w:p w14:paraId="42AD21E6" w14:textId="77777777" w:rsidR="00E71B0B" w:rsidRDefault="00474308" w:rsidP="00E40E9C">
            <w:pPr>
              <w:jc w:val="right"/>
              <w:rPr>
                <w:rFonts w:eastAsia="Calibri"/>
                <w:lang w:eastAsia="en-US"/>
              </w:rPr>
            </w:pPr>
            <w:r>
              <w:rPr>
                <w:rFonts w:eastAsia="Calibri"/>
                <w:lang w:eastAsia="en-US"/>
              </w:rPr>
              <w:t xml:space="preserve"> 26 143 </w:t>
            </w:r>
          </w:p>
        </w:tc>
      </w:tr>
      <w:tr w:rsidR="00E40E9C" w14:paraId="372C2D04" w14:textId="77777777" w:rsidTr="00E40E9C">
        <w:trPr>
          <w:trHeight w:val="113"/>
        </w:trPr>
        <w:tc>
          <w:tcPr>
            <w:tcW w:w="1951" w:type="dxa"/>
            <w:shd w:val="clear" w:color="auto" w:fill="auto"/>
          </w:tcPr>
          <w:p w14:paraId="4B594D77" w14:textId="77777777" w:rsidR="00E71B0B" w:rsidRDefault="00474308" w:rsidP="00E40E9C">
            <w:pPr>
              <w:rPr>
                <w:rFonts w:eastAsia="Calibri"/>
                <w:lang w:eastAsia="en-US"/>
              </w:rPr>
            </w:pPr>
            <w:r>
              <w:rPr>
                <w:rFonts w:eastAsia="Calibri"/>
                <w:lang w:eastAsia="en-US"/>
              </w:rPr>
              <w:t>Aker Solutions ASA</w:t>
            </w:r>
          </w:p>
        </w:tc>
        <w:tc>
          <w:tcPr>
            <w:tcW w:w="1559" w:type="dxa"/>
            <w:shd w:val="clear" w:color="auto" w:fill="auto"/>
          </w:tcPr>
          <w:p w14:paraId="3BFDBDCD" w14:textId="77777777" w:rsidR="00E71B0B" w:rsidRDefault="00474308" w:rsidP="00E40E9C">
            <w:pPr>
              <w:jc w:val="right"/>
              <w:rPr>
                <w:rFonts w:eastAsia="Calibri"/>
                <w:lang w:eastAsia="en-US"/>
              </w:rPr>
            </w:pPr>
            <w:r>
              <w:rPr>
                <w:rFonts w:eastAsia="Calibri"/>
                <w:lang w:eastAsia="en-US"/>
              </w:rPr>
              <w:t xml:space="preserve"> 2 752 339 </w:t>
            </w:r>
          </w:p>
        </w:tc>
        <w:tc>
          <w:tcPr>
            <w:tcW w:w="1560" w:type="dxa"/>
            <w:shd w:val="clear" w:color="auto" w:fill="auto"/>
          </w:tcPr>
          <w:p w14:paraId="106726B6" w14:textId="77777777" w:rsidR="00E71B0B" w:rsidRDefault="00474308" w:rsidP="00E40E9C">
            <w:pPr>
              <w:jc w:val="right"/>
              <w:rPr>
                <w:rFonts w:eastAsia="Calibri"/>
                <w:lang w:eastAsia="en-US"/>
              </w:rPr>
            </w:pPr>
            <w:r>
              <w:rPr>
                <w:rFonts w:eastAsia="Calibri"/>
                <w:lang w:eastAsia="en-US"/>
              </w:rPr>
              <w:t xml:space="preserve"> 34 213 </w:t>
            </w:r>
          </w:p>
        </w:tc>
        <w:tc>
          <w:tcPr>
            <w:tcW w:w="1275" w:type="dxa"/>
            <w:shd w:val="clear" w:color="auto" w:fill="auto"/>
          </w:tcPr>
          <w:p w14:paraId="6044C14C" w14:textId="77777777" w:rsidR="00E71B0B" w:rsidRDefault="00474308" w:rsidP="00E40E9C">
            <w:pPr>
              <w:jc w:val="right"/>
              <w:rPr>
                <w:rFonts w:eastAsia="Calibri"/>
                <w:lang w:eastAsia="en-US"/>
              </w:rPr>
            </w:pPr>
            <w:r>
              <w:rPr>
                <w:rFonts w:eastAsia="Calibri"/>
                <w:lang w:eastAsia="en-US"/>
              </w:rPr>
              <w:t>7944,7 %</w:t>
            </w:r>
          </w:p>
        </w:tc>
        <w:tc>
          <w:tcPr>
            <w:tcW w:w="1560" w:type="dxa"/>
            <w:shd w:val="clear" w:color="auto" w:fill="auto"/>
          </w:tcPr>
          <w:p w14:paraId="48B86EC1" w14:textId="77777777" w:rsidR="00E71B0B" w:rsidRDefault="00474308" w:rsidP="00E40E9C">
            <w:pPr>
              <w:jc w:val="right"/>
              <w:rPr>
                <w:rFonts w:eastAsia="Calibri"/>
                <w:lang w:eastAsia="en-US"/>
              </w:rPr>
            </w:pPr>
            <w:r>
              <w:rPr>
                <w:rFonts w:eastAsia="Calibri"/>
                <w:lang w:eastAsia="en-US"/>
              </w:rPr>
              <w:t xml:space="preserve"> 8 525 </w:t>
            </w:r>
          </w:p>
        </w:tc>
        <w:tc>
          <w:tcPr>
            <w:tcW w:w="1559" w:type="dxa"/>
            <w:shd w:val="clear" w:color="auto" w:fill="auto"/>
          </w:tcPr>
          <w:p w14:paraId="667DBC66" w14:textId="77777777" w:rsidR="00E71B0B" w:rsidRDefault="00474308" w:rsidP="00E40E9C">
            <w:pPr>
              <w:jc w:val="right"/>
              <w:rPr>
                <w:rFonts w:eastAsia="Calibri"/>
                <w:lang w:eastAsia="en-US"/>
              </w:rPr>
            </w:pPr>
            <w:r>
              <w:rPr>
                <w:rFonts w:eastAsia="Calibri"/>
                <w:lang w:eastAsia="en-US"/>
              </w:rPr>
              <w:t xml:space="preserve"> 10 003 </w:t>
            </w:r>
          </w:p>
        </w:tc>
        <w:tc>
          <w:tcPr>
            <w:tcW w:w="1417" w:type="dxa"/>
            <w:shd w:val="clear" w:color="auto" w:fill="auto"/>
          </w:tcPr>
          <w:p w14:paraId="00B1908A" w14:textId="77777777" w:rsidR="00E71B0B" w:rsidRDefault="00474308" w:rsidP="00E40E9C">
            <w:pPr>
              <w:jc w:val="right"/>
              <w:rPr>
                <w:rFonts w:eastAsia="Calibri"/>
                <w:lang w:eastAsia="en-US"/>
              </w:rPr>
            </w:pPr>
            <w:r>
              <w:rPr>
                <w:rFonts w:eastAsia="Calibri"/>
                <w:lang w:eastAsia="en-US"/>
              </w:rPr>
              <w:t xml:space="preserve"> 13 007 </w:t>
            </w:r>
          </w:p>
        </w:tc>
        <w:tc>
          <w:tcPr>
            <w:tcW w:w="1560" w:type="dxa"/>
            <w:shd w:val="clear" w:color="auto" w:fill="auto"/>
          </w:tcPr>
          <w:p w14:paraId="3702BECC" w14:textId="77777777" w:rsidR="00E71B0B" w:rsidRDefault="00474308" w:rsidP="00E40E9C">
            <w:pPr>
              <w:jc w:val="right"/>
              <w:rPr>
                <w:rFonts w:eastAsia="Calibri"/>
                <w:lang w:eastAsia="en-US"/>
              </w:rPr>
            </w:pPr>
            <w:r>
              <w:rPr>
                <w:rFonts w:eastAsia="Calibri"/>
                <w:lang w:eastAsia="en-US"/>
              </w:rPr>
              <w:t xml:space="preserve"> 21 029 </w:t>
            </w:r>
          </w:p>
        </w:tc>
        <w:tc>
          <w:tcPr>
            <w:tcW w:w="1701" w:type="dxa"/>
            <w:shd w:val="clear" w:color="auto" w:fill="auto"/>
          </w:tcPr>
          <w:p w14:paraId="7F5E6894" w14:textId="77777777" w:rsidR="00E71B0B" w:rsidRDefault="00474308" w:rsidP="00E40E9C">
            <w:pPr>
              <w:jc w:val="right"/>
              <w:rPr>
                <w:rFonts w:eastAsia="Calibri"/>
                <w:lang w:eastAsia="en-US"/>
              </w:rPr>
            </w:pPr>
            <w:r>
              <w:rPr>
                <w:rFonts w:eastAsia="Calibri"/>
                <w:lang w:eastAsia="en-US"/>
              </w:rPr>
              <w:t xml:space="preserve"> 2 730 807 </w:t>
            </w:r>
          </w:p>
        </w:tc>
        <w:tc>
          <w:tcPr>
            <w:tcW w:w="1984" w:type="dxa"/>
            <w:shd w:val="clear" w:color="auto" w:fill="auto"/>
          </w:tcPr>
          <w:p w14:paraId="63DF0494" w14:textId="77777777" w:rsidR="00E71B0B" w:rsidRDefault="00474308" w:rsidP="00E40E9C">
            <w:pPr>
              <w:jc w:val="right"/>
              <w:rPr>
                <w:rFonts w:eastAsia="Calibri"/>
                <w:lang w:eastAsia="en-US"/>
              </w:rPr>
            </w:pPr>
            <w:r>
              <w:rPr>
                <w:rFonts w:eastAsia="Calibri"/>
                <w:lang w:eastAsia="en-US"/>
              </w:rPr>
              <w:t xml:space="preserve"> A, B, C, D, E, G, I, K, L </w:t>
            </w:r>
          </w:p>
        </w:tc>
        <w:tc>
          <w:tcPr>
            <w:tcW w:w="1843" w:type="dxa"/>
            <w:shd w:val="clear" w:color="auto" w:fill="auto"/>
          </w:tcPr>
          <w:p w14:paraId="7DBF83B2" w14:textId="77777777" w:rsidR="00E71B0B" w:rsidRDefault="00474308" w:rsidP="00E40E9C">
            <w:pPr>
              <w:jc w:val="right"/>
              <w:rPr>
                <w:rFonts w:eastAsia="Calibri"/>
                <w:lang w:eastAsia="en-US"/>
              </w:rPr>
            </w:pPr>
            <w:r>
              <w:rPr>
                <w:rFonts w:eastAsia="Calibri"/>
                <w:lang w:eastAsia="en-US"/>
              </w:rPr>
              <w:t xml:space="preserve"> 3 181 </w:t>
            </w:r>
          </w:p>
        </w:tc>
      </w:tr>
      <w:tr w:rsidR="00E40E9C" w14:paraId="503A0600" w14:textId="77777777" w:rsidTr="00E40E9C">
        <w:trPr>
          <w:trHeight w:val="113"/>
        </w:trPr>
        <w:tc>
          <w:tcPr>
            <w:tcW w:w="1951" w:type="dxa"/>
            <w:shd w:val="clear" w:color="auto" w:fill="auto"/>
          </w:tcPr>
          <w:p w14:paraId="34C7B4EA" w14:textId="644288C9" w:rsidR="00E71B0B" w:rsidRDefault="00474308" w:rsidP="00E40E9C">
            <w:pPr>
              <w:rPr>
                <w:rFonts w:eastAsia="Calibri"/>
                <w:lang w:eastAsia="en-US"/>
              </w:rPr>
            </w:pPr>
            <w:r>
              <w:rPr>
                <w:rFonts w:eastAsia="Calibri"/>
                <w:lang w:eastAsia="en-US"/>
              </w:rPr>
              <w:t xml:space="preserve">Argentum </w:t>
            </w:r>
            <w:r w:rsidR="00EC36E5">
              <w:rPr>
                <w:rFonts w:eastAsia="Calibri"/>
                <w:lang w:eastAsia="en-US"/>
              </w:rPr>
              <w:t xml:space="preserve"> </w:t>
            </w:r>
            <w:r w:rsidR="00EC36E5">
              <w:rPr>
                <w:rFonts w:eastAsia="Calibri"/>
                <w:lang w:eastAsia="en-US"/>
              </w:rPr>
              <w:br/>
            </w:r>
            <w:r>
              <w:rPr>
                <w:rFonts w:eastAsia="Calibri"/>
                <w:lang w:eastAsia="en-US"/>
              </w:rPr>
              <w:t>Fondsinvesteringer AS</w:t>
            </w:r>
          </w:p>
        </w:tc>
        <w:tc>
          <w:tcPr>
            <w:tcW w:w="1559" w:type="dxa"/>
            <w:shd w:val="clear" w:color="auto" w:fill="auto"/>
          </w:tcPr>
          <w:p w14:paraId="6C745344" w14:textId="77777777" w:rsidR="00E71B0B" w:rsidRDefault="00474308" w:rsidP="00E40E9C">
            <w:pPr>
              <w:jc w:val="right"/>
              <w:rPr>
                <w:rFonts w:eastAsia="Calibri"/>
                <w:lang w:eastAsia="en-US"/>
              </w:rPr>
            </w:pPr>
            <w:r>
              <w:rPr>
                <w:rFonts w:eastAsia="Calibri"/>
                <w:lang w:eastAsia="en-US"/>
              </w:rPr>
              <w:t xml:space="preserve"> 64 </w:t>
            </w:r>
          </w:p>
        </w:tc>
        <w:tc>
          <w:tcPr>
            <w:tcW w:w="1560" w:type="dxa"/>
            <w:shd w:val="clear" w:color="auto" w:fill="auto"/>
          </w:tcPr>
          <w:p w14:paraId="45AB44E0" w14:textId="77777777" w:rsidR="00E71B0B" w:rsidRDefault="00474308" w:rsidP="00E40E9C">
            <w:pPr>
              <w:jc w:val="right"/>
              <w:rPr>
                <w:rFonts w:eastAsia="Calibri"/>
                <w:lang w:eastAsia="en-US"/>
              </w:rPr>
            </w:pPr>
            <w:r>
              <w:rPr>
                <w:rFonts w:eastAsia="Calibri"/>
                <w:lang w:eastAsia="en-US"/>
              </w:rPr>
              <w:t xml:space="preserve"> 12 </w:t>
            </w:r>
          </w:p>
        </w:tc>
        <w:tc>
          <w:tcPr>
            <w:tcW w:w="1275" w:type="dxa"/>
            <w:shd w:val="clear" w:color="auto" w:fill="auto"/>
          </w:tcPr>
          <w:p w14:paraId="567E11E0" w14:textId="77777777" w:rsidR="00E71B0B" w:rsidRDefault="00474308" w:rsidP="00E40E9C">
            <w:pPr>
              <w:jc w:val="right"/>
              <w:rPr>
                <w:rFonts w:eastAsia="Calibri"/>
                <w:lang w:eastAsia="en-US"/>
              </w:rPr>
            </w:pPr>
            <w:r>
              <w:rPr>
                <w:rFonts w:eastAsia="Calibri"/>
                <w:lang w:eastAsia="en-US"/>
              </w:rPr>
              <w:t>451,7 %</w:t>
            </w:r>
          </w:p>
        </w:tc>
        <w:tc>
          <w:tcPr>
            <w:tcW w:w="1560" w:type="dxa"/>
            <w:shd w:val="clear" w:color="auto" w:fill="auto"/>
          </w:tcPr>
          <w:p w14:paraId="3D80A9AC" w14:textId="77777777" w:rsidR="00E71B0B" w:rsidRDefault="00474308" w:rsidP="00E40E9C">
            <w:pPr>
              <w:jc w:val="right"/>
              <w:rPr>
                <w:rFonts w:eastAsia="Calibri"/>
                <w:lang w:eastAsia="en-US"/>
              </w:rPr>
            </w:pPr>
            <w:r>
              <w:rPr>
                <w:rFonts w:eastAsia="Calibri"/>
                <w:lang w:eastAsia="en-US"/>
              </w:rPr>
              <w:t xml:space="preserve"> 0 </w:t>
            </w:r>
          </w:p>
        </w:tc>
        <w:tc>
          <w:tcPr>
            <w:tcW w:w="1559" w:type="dxa"/>
            <w:shd w:val="clear" w:color="auto" w:fill="auto"/>
          </w:tcPr>
          <w:p w14:paraId="0BFA0986" w14:textId="77777777" w:rsidR="00E71B0B" w:rsidRDefault="00474308" w:rsidP="00E40E9C">
            <w:pPr>
              <w:jc w:val="right"/>
              <w:rPr>
                <w:rFonts w:eastAsia="Calibri"/>
                <w:lang w:eastAsia="en-US"/>
              </w:rPr>
            </w:pPr>
            <w:r>
              <w:rPr>
                <w:rFonts w:eastAsia="Calibri"/>
                <w:lang w:eastAsia="en-US"/>
              </w:rPr>
              <w:t xml:space="preserve">0 </w:t>
            </w:r>
          </w:p>
        </w:tc>
        <w:tc>
          <w:tcPr>
            <w:tcW w:w="1417" w:type="dxa"/>
            <w:shd w:val="clear" w:color="auto" w:fill="auto"/>
          </w:tcPr>
          <w:p w14:paraId="124C0B96"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0A652BEC"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6652B993" w14:textId="77777777" w:rsidR="00E71B0B" w:rsidRDefault="00474308" w:rsidP="00E40E9C">
            <w:pPr>
              <w:jc w:val="right"/>
              <w:rPr>
                <w:rFonts w:eastAsia="Calibri"/>
                <w:lang w:eastAsia="en-US"/>
              </w:rPr>
            </w:pPr>
            <w:r>
              <w:rPr>
                <w:rFonts w:eastAsia="Calibri"/>
                <w:lang w:eastAsia="en-US"/>
              </w:rPr>
              <w:t xml:space="preserve"> 64 </w:t>
            </w:r>
          </w:p>
        </w:tc>
        <w:tc>
          <w:tcPr>
            <w:tcW w:w="1984" w:type="dxa"/>
            <w:shd w:val="clear" w:color="auto" w:fill="auto"/>
          </w:tcPr>
          <w:p w14:paraId="0EA62920" w14:textId="77777777" w:rsidR="00E71B0B" w:rsidRDefault="00474308" w:rsidP="00E40E9C">
            <w:pPr>
              <w:jc w:val="right"/>
              <w:rPr>
                <w:rFonts w:eastAsia="Calibri"/>
                <w:lang w:eastAsia="en-US"/>
              </w:rPr>
            </w:pPr>
            <w:r>
              <w:rPr>
                <w:rFonts w:eastAsia="Calibri"/>
                <w:lang w:eastAsia="en-US"/>
              </w:rPr>
              <w:t xml:space="preserve"> B </w:t>
            </w:r>
          </w:p>
        </w:tc>
        <w:tc>
          <w:tcPr>
            <w:tcW w:w="1843" w:type="dxa"/>
            <w:shd w:val="clear" w:color="auto" w:fill="auto"/>
          </w:tcPr>
          <w:p w14:paraId="1784799C" w14:textId="77777777" w:rsidR="00E71B0B" w:rsidRDefault="00474308" w:rsidP="00E40E9C">
            <w:pPr>
              <w:jc w:val="right"/>
              <w:rPr>
                <w:rFonts w:eastAsia="Calibri"/>
                <w:lang w:eastAsia="en-US"/>
              </w:rPr>
            </w:pPr>
            <w:r>
              <w:rPr>
                <w:rFonts w:eastAsia="Calibri"/>
                <w:lang w:eastAsia="en-US"/>
              </w:rPr>
              <w:t xml:space="preserve"> 12 </w:t>
            </w:r>
          </w:p>
        </w:tc>
      </w:tr>
      <w:tr w:rsidR="00E40E9C" w14:paraId="79219C0D" w14:textId="77777777" w:rsidTr="00E40E9C">
        <w:trPr>
          <w:trHeight w:val="113"/>
        </w:trPr>
        <w:tc>
          <w:tcPr>
            <w:tcW w:w="1951" w:type="dxa"/>
            <w:shd w:val="clear" w:color="auto" w:fill="auto"/>
          </w:tcPr>
          <w:p w14:paraId="5D050DE8" w14:textId="77777777" w:rsidR="00E71B0B" w:rsidRDefault="00474308" w:rsidP="00E40E9C">
            <w:pPr>
              <w:rPr>
                <w:rFonts w:eastAsia="Calibri"/>
                <w:lang w:eastAsia="en-US"/>
              </w:rPr>
            </w:pPr>
            <w:r>
              <w:rPr>
                <w:rFonts w:eastAsia="Calibri"/>
                <w:lang w:eastAsia="en-US"/>
              </w:rPr>
              <w:t>Baneservice AS</w:t>
            </w:r>
          </w:p>
        </w:tc>
        <w:tc>
          <w:tcPr>
            <w:tcW w:w="1559" w:type="dxa"/>
            <w:shd w:val="clear" w:color="auto" w:fill="auto"/>
          </w:tcPr>
          <w:p w14:paraId="25F36A4E" w14:textId="77777777" w:rsidR="00E71B0B" w:rsidRDefault="00474308" w:rsidP="00E40E9C">
            <w:pPr>
              <w:jc w:val="right"/>
              <w:rPr>
                <w:rFonts w:eastAsia="Calibri"/>
                <w:lang w:eastAsia="en-US"/>
              </w:rPr>
            </w:pPr>
            <w:r>
              <w:rPr>
                <w:rFonts w:eastAsia="Calibri"/>
                <w:lang w:eastAsia="en-US"/>
              </w:rPr>
              <w:t xml:space="preserve"> 3 559 </w:t>
            </w:r>
          </w:p>
        </w:tc>
        <w:tc>
          <w:tcPr>
            <w:tcW w:w="1560" w:type="dxa"/>
            <w:shd w:val="clear" w:color="auto" w:fill="auto"/>
          </w:tcPr>
          <w:p w14:paraId="0641F0D4" w14:textId="77777777" w:rsidR="00E71B0B" w:rsidRDefault="00474308" w:rsidP="00E40E9C">
            <w:pPr>
              <w:jc w:val="right"/>
              <w:rPr>
                <w:rFonts w:eastAsia="Calibri"/>
                <w:lang w:eastAsia="en-US"/>
              </w:rPr>
            </w:pPr>
            <w:r>
              <w:rPr>
                <w:rFonts w:eastAsia="Calibri"/>
                <w:lang w:eastAsia="en-US"/>
              </w:rPr>
              <w:t xml:space="preserve"> 3 558 </w:t>
            </w:r>
          </w:p>
        </w:tc>
        <w:tc>
          <w:tcPr>
            <w:tcW w:w="1275" w:type="dxa"/>
            <w:shd w:val="clear" w:color="auto" w:fill="auto"/>
          </w:tcPr>
          <w:p w14:paraId="2AC0BB3A" w14:textId="77777777" w:rsidR="00E71B0B" w:rsidRDefault="00474308" w:rsidP="00E40E9C">
            <w:pPr>
              <w:jc w:val="right"/>
              <w:rPr>
                <w:rFonts w:eastAsia="Calibri"/>
                <w:lang w:eastAsia="en-US"/>
              </w:rPr>
            </w:pPr>
            <w:r>
              <w:rPr>
                <w:rFonts w:eastAsia="Calibri"/>
                <w:lang w:eastAsia="en-US"/>
              </w:rPr>
              <w:t>0 %</w:t>
            </w:r>
          </w:p>
        </w:tc>
        <w:tc>
          <w:tcPr>
            <w:tcW w:w="1560" w:type="dxa"/>
            <w:shd w:val="clear" w:color="auto" w:fill="auto"/>
          </w:tcPr>
          <w:p w14:paraId="3EDB5B1D" w14:textId="77777777" w:rsidR="00E71B0B" w:rsidRDefault="00474308" w:rsidP="00E40E9C">
            <w:pPr>
              <w:jc w:val="right"/>
              <w:rPr>
                <w:rFonts w:eastAsia="Calibri"/>
                <w:lang w:eastAsia="en-US"/>
              </w:rPr>
            </w:pPr>
            <w:r>
              <w:rPr>
                <w:rFonts w:eastAsia="Calibri"/>
                <w:lang w:eastAsia="en-US"/>
              </w:rPr>
              <w:t xml:space="preserve"> 3 541 </w:t>
            </w:r>
          </w:p>
        </w:tc>
        <w:tc>
          <w:tcPr>
            <w:tcW w:w="1559" w:type="dxa"/>
            <w:shd w:val="clear" w:color="auto" w:fill="auto"/>
          </w:tcPr>
          <w:p w14:paraId="00434679" w14:textId="77777777" w:rsidR="00E71B0B" w:rsidRDefault="00474308" w:rsidP="00E40E9C">
            <w:pPr>
              <w:jc w:val="right"/>
              <w:rPr>
                <w:rFonts w:eastAsia="Calibri"/>
                <w:lang w:eastAsia="en-US"/>
              </w:rPr>
            </w:pPr>
            <w:r>
              <w:rPr>
                <w:rFonts w:eastAsia="Calibri"/>
                <w:lang w:eastAsia="en-US"/>
              </w:rPr>
              <w:t xml:space="preserve"> 3 535 </w:t>
            </w:r>
          </w:p>
        </w:tc>
        <w:tc>
          <w:tcPr>
            <w:tcW w:w="1417" w:type="dxa"/>
            <w:shd w:val="clear" w:color="auto" w:fill="auto"/>
          </w:tcPr>
          <w:p w14:paraId="2FF348C1" w14:textId="77777777" w:rsidR="00E71B0B" w:rsidRDefault="00474308" w:rsidP="00E40E9C">
            <w:pPr>
              <w:jc w:val="right"/>
              <w:rPr>
                <w:rFonts w:eastAsia="Calibri"/>
                <w:lang w:eastAsia="en-US"/>
              </w:rPr>
            </w:pPr>
            <w:r>
              <w:rPr>
                <w:rFonts w:eastAsia="Calibri"/>
                <w:lang w:eastAsia="en-US"/>
              </w:rPr>
              <w:t xml:space="preserve"> 18 </w:t>
            </w:r>
          </w:p>
        </w:tc>
        <w:tc>
          <w:tcPr>
            <w:tcW w:w="1560" w:type="dxa"/>
            <w:shd w:val="clear" w:color="auto" w:fill="auto"/>
          </w:tcPr>
          <w:p w14:paraId="233AE1D1" w14:textId="77777777" w:rsidR="00E71B0B" w:rsidRDefault="00474308" w:rsidP="00E40E9C">
            <w:pPr>
              <w:jc w:val="right"/>
              <w:rPr>
                <w:rFonts w:eastAsia="Calibri"/>
                <w:lang w:eastAsia="en-US"/>
              </w:rPr>
            </w:pPr>
            <w:r>
              <w:rPr>
                <w:rFonts w:eastAsia="Calibri"/>
                <w:lang w:eastAsia="en-US"/>
              </w:rPr>
              <w:t xml:space="preserve"> 23 </w:t>
            </w:r>
          </w:p>
        </w:tc>
        <w:tc>
          <w:tcPr>
            <w:tcW w:w="1701" w:type="dxa"/>
            <w:shd w:val="clear" w:color="auto" w:fill="auto"/>
          </w:tcPr>
          <w:p w14:paraId="24F5DEA7"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076B6A56"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3EDB2B86" w14:textId="77777777" w:rsidR="00E71B0B" w:rsidRDefault="00474308" w:rsidP="00E40E9C">
            <w:pPr>
              <w:jc w:val="right"/>
              <w:rPr>
                <w:rFonts w:eastAsia="Calibri"/>
                <w:lang w:eastAsia="en-US"/>
              </w:rPr>
            </w:pPr>
            <w:r>
              <w:rPr>
                <w:rFonts w:eastAsia="Calibri"/>
                <w:lang w:eastAsia="en-US"/>
              </w:rPr>
              <w:t xml:space="preserve"> - </w:t>
            </w:r>
          </w:p>
        </w:tc>
      </w:tr>
      <w:tr w:rsidR="00E40E9C" w14:paraId="075E828B" w14:textId="77777777" w:rsidTr="00E40E9C">
        <w:trPr>
          <w:trHeight w:val="113"/>
        </w:trPr>
        <w:tc>
          <w:tcPr>
            <w:tcW w:w="1951" w:type="dxa"/>
            <w:shd w:val="clear" w:color="auto" w:fill="auto"/>
          </w:tcPr>
          <w:p w14:paraId="196C9FE7" w14:textId="77777777" w:rsidR="00E71B0B" w:rsidRDefault="00474308" w:rsidP="00E40E9C">
            <w:pPr>
              <w:rPr>
                <w:rFonts w:eastAsia="Calibri"/>
                <w:lang w:eastAsia="en-US"/>
              </w:rPr>
            </w:pPr>
            <w:r>
              <w:rPr>
                <w:rFonts w:eastAsia="Calibri"/>
                <w:lang w:eastAsia="en-US"/>
              </w:rPr>
              <w:t>DNB Bank ASA</w:t>
            </w:r>
          </w:p>
        </w:tc>
        <w:tc>
          <w:tcPr>
            <w:tcW w:w="1559" w:type="dxa"/>
            <w:shd w:val="clear" w:color="auto" w:fill="auto"/>
          </w:tcPr>
          <w:p w14:paraId="773F1A16" w14:textId="77777777" w:rsidR="00E71B0B" w:rsidRDefault="00474308" w:rsidP="00E40E9C">
            <w:pPr>
              <w:jc w:val="right"/>
              <w:rPr>
                <w:rFonts w:eastAsia="Calibri"/>
                <w:lang w:eastAsia="en-US"/>
              </w:rPr>
            </w:pPr>
            <w:r>
              <w:rPr>
                <w:rFonts w:eastAsia="Calibri"/>
                <w:lang w:eastAsia="en-US"/>
              </w:rPr>
              <w:t xml:space="preserve"> 6 663 </w:t>
            </w:r>
          </w:p>
        </w:tc>
        <w:tc>
          <w:tcPr>
            <w:tcW w:w="1560" w:type="dxa"/>
            <w:shd w:val="clear" w:color="auto" w:fill="auto"/>
          </w:tcPr>
          <w:p w14:paraId="4AD8AE89" w14:textId="77777777" w:rsidR="00E71B0B" w:rsidRDefault="00474308" w:rsidP="00E40E9C">
            <w:pPr>
              <w:jc w:val="right"/>
              <w:rPr>
                <w:rFonts w:eastAsia="Calibri"/>
                <w:lang w:eastAsia="en-US"/>
              </w:rPr>
            </w:pPr>
            <w:r>
              <w:rPr>
                <w:rFonts w:eastAsia="Calibri"/>
                <w:lang w:eastAsia="en-US"/>
              </w:rPr>
              <w:t xml:space="preserve"> 3 905 </w:t>
            </w:r>
          </w:p>
        </w:tc>
        <w:tc>
          <w:tcPr>
            <w:tcW w:w="1275" w:type="dxa"/>
            <w:shd w:val="clear" w:color="auto" w:fill="auto"/>
          </w:tcPr>
          <w:p w14:paraId="75AC9103" w14:textId="77777777" w:rsidR="00E71B0B" w:rsidRDefault="00474308" w:rsidP="00E40E9C">
            <w:pPr>
              <w:jc w:val="right"/>
              <w:rPr>
                <w:rFonts w:eastAsia="Calibri"/>
                <w:lang w:eastAsia="en-US"/>
              </w:rPr>
            </w:pPr>
            <w:r>
              <w:rPr>
                <w:rFonts w:eastAsia="Calibri"/>
                <w:lang w:eastAsia="en-US"/>
              </w:rPr>
              <w:t>70,6 %</w:t>
            </w:r>
          </w:p>
        </w:tc>
        <w:tc>
          <w:tcPr>
            <w:tcW w:w="1560" w:type="dxa"/>
            <w:shd w:val="clear" w:color="auto" w:fill="auto"/>
          </w:tcPr>
          <w:p w14:paraId="784418B9" w14:textId="77777777" w:rsidR="00E71B0B" w:rsidRDefault="00474308" w:rsidP="00E40E9C">
            <w:pPr>
              <w:jc w:val="right"/>
              <w:rPr>
                <w:rFonts w:eastAsia="Calibri"/>
                <w:lang w:eastAsia="en-US"/>
              </w:rPr>
            </w:pPr>
            <w:r>
              <w:rPr>
                <w:rFonts w:eastAsia="Calibri"/>
                <w:lang w:eastAsia="en-US"/>
              </w:rPr>
              <w:t xml:space="preserve"> 186 </w:t>
            </w:r>
          </w:p>
        </w:tc>
        <w:tc>
          <w:tcPr>
            <w:tcW w:w="1559" w:type="dxa"/>
            <w:shd w:val="clear" w:color="auto" w:fill="auto"/>
          </w:tcPr>
          <w:p w14:paraId="67755C21" w14:textId="77777777" w:rsidR="00E71B0B" w:rsidRDefault="00474308" w:rsidP="00E40E9C">
            <w:pPr>
              <w:jc w:val="right"/>
              <w:rPr>
                <w:rFonts w:eastAsia="Calibri"/>
                <w:lang w:eastAsia="en-US"/>
              </w:rPr>
            </w:pPr>
            <w:r>
              <w:rPr>
                <w:rFonts w:eastAsia="Calibri"/>
                <w:lang w:eastAsia="en-US"/>
              </w:rPr>
              <w:t xml:space="preserve"> 242 </w:t>
            </w:r>
          </w:p>
        </w:tc>
        <w:tc>
          <w:tcPr>
            <w:tcW w:w="1417" w:type="dxa"/>
            <w:shd w:val="clear" w:color="auto" w:fill="auto"/>
          </w:tcPr>
          <w:p w14:paraId="1C5C3F9F" w14:textId="77777777" w:rsidR="00E71B0B" w:rsidRDefault="00474308" w:rsidP="00E40E9C">
            <w:pPr>
              <w:jc w:val="right"/>
              <w:rPr>
                <w:rFonts w:eastAsia="Calibri"/>
                <w:lang w:eastAsia="en-US"/>
              </w:rPr>
            </w:pPr>
            <w:r>
              <w:rPr>
                <w:rFonts w:eastAsia="Calibri"/>
                <w:lang w:eastAsia="en-US"/>
              </w:rPr>
              <w:t xml:space="preserve"> 1 626 </w:t>
            </w:r>
          </w:p>
        </w:tc>
        <w:tc>
          <w:tcPr>
            <w:tcW w:w="1560" w:type="dxa"/>
            <w:shd w:val="clear" w:color="auto" w:fill="auto"/>
          </w:tcPr>
          <w:p w14:paraId="1A01843D" w14:textId="77777777" w:rsidR="00E71B0B" w:rsidRDefault="00474308" w:rsidP="00E40E9C">
            <w:pPr>
              <w:jc w:val="right"/>
              <w:rPr>
                <w:rFonts w:eastAsia="Calibri"/>
                <w:lang w:eastAsia="en-US"/>
              </w:rPr>
            </w:pPr>
            <w:r>
              <w:rPr>
                <w:rFonts w:eastAsia="Calibri"/>
                <w:lang w:eastAsia="en-US"/>
              </w:rPr>
              <w:t xml:space="preserve"> 1 914 </w:t>
            </w:r>
          </w:p>
        </w:tc>
        <w:tc>
          <w:tcPr>
            <w:tcW w:w="1701" w:type="dxa"/>
            <w:shd w:val="clear" w:color="auto" w:fill="auto"/>
          </w:tcPr>
          <w:p w14:paraId="473AEAF5" w14:textId="77777777" w:rsidR="00E71B0B" w:rsidRDefault="00474308" w:rsidP="00E40E9C">
            <w:pPr>
              <w:jc w:val="right"/>
              <w:rPr>
                <w:rFonts w:eastAsia="Calibri"/>
                <w:lang w:eastAsia="en-US"/>
              </w:rPr>
            </w:pPr>
            <w:r>
              <w:rPr>
                <w:rFonts w:eastAsia="Calibri"/>
                <w:lang w:eastAsia="en-US"/>
              </w:rPr>
              <w:t xml:space="preserve"> 4 851 </w:t>
            </w:r>
          </w:p>
        </w:tc>
        <w:tc>
          <w:tcPr>
            <w:tcW w:w="1984" w:type="dxa"/>
            <w:shd w:val="clear" w:color="auto" w:fill="auto"/>
          </w:tcPr>
          <w:p w14:paraId="3A5487D4" w14:textId="77777777" w:rsidR="00E71B0B" w:rsidRDefault="00474308" w:rsidP="00E40E9C">
            <w:pPr>
              <w:jc w:val="right"/>
              <w:rPr>
                <w:rFonts w:eastAsia="Calibri"/>
                <w:lang w:eastAsia="en-US"/>
              </w:rPr>
            </w:pPr>
            <w:r>
              <w:rPr>
                <w:rFonts w:eastAsia="Calibri"/>
                <w:lang w:eastAsia="en-US"/>
              </w:rPr>
              <w:t xml:space="preserve"> A, B, D, E </w:t>
            </w:r>
          </w:p>
        </w:tc>
        <w:tc>
          <w:tcPr>
            <w:tcW w:w="1843" w:type="dxa"/>
            <w:shd w:val="clear" w:color="auto" w:fill="auto"/>
          </w:tcPr>
          <w:p w14:paraId="57EBAD26" w14:textId="77777777" w:rsidR="00E71B0B" w:rsidRDefault="00474308" w:rsidP="00E40E9C">
            <w:pPr>
              <w:jc w:val="right"/>
              <w:rPr>
                <w:rFonts w:eastAsia="Calibri"/>
                <w:lang w:eastAsia="en-US"/>
              </w:rPr>
            </w:pPr>
            <w:r>
              <w:rPr>
                <w:rFonts w:eastAsia="Calibri"/>
                <w:lang w:eastAsia="en-US"/>
              </w:rPr>
              <w:t xml:space="preserve"> 1 749 </w:t>
            </w:r>
          </w:p>
        </w:tc>
      </w:tr>
      <w:tr w:rsidR="00E40E9C" w14:paraId="185FBDA7" w14:textId="77777777" w:rsidTr="00E40E9C">
        <w:trPr>
          <w:trHeight w:val="113"/>
        </w:trPr>
        <w:tc>
          <w:tcPr>
            <w:tcW w:w="1951" w:type="dxa"/>
            <w:shd w:val="clear" w:color="auto" w:fill="auto"/>
          </w:tcPr>
          <w:p w14:paraId="4FC2CC03" w14:textId="77777777" w:rsidR="00E71B0B" w:rsidRDefault="00474308" w:rsidP="00E40E9C">
            <w:pPr>
              <w:rPr>
                <w:rFonts w:eastAsia="Calibri"/>
                <w:lang w:eastAsia="en-US"/>
              </w:rPr>
            </w:pPr>
            <w:r>
              <w:rPr>
                <w:rFonts w:eastAsia="Calibri"/>
                <w:lang w:eastAsia="en-US"/>
              </w:rPr>
              <w:lastRenderedPageBreak/>
              <w:t>Eksportfinans ASA</w:t>
            </w:r>
          </w:p>
        </w:tc>
        <w:tc>
          <w:tcPr>
            <w:tcW w:w="1559" w:type="dxa"/>
            <w:shd w:val="clear" w:color="auto" w:fill="auto"/>
          </w:tcPr>
          <w:p w14:paraId="7F196DCC" w14:textId="77777777" w:rsidR="00E71B0B" w:rsidRDefault="00474308" w:rsidP="00E40E9C">
            <w:pPr>
              <w:jc w:val="right"/>
              <w:rPr>
                <w:rFonts w:eastAsia="Calibri"/>
                <w:lang w:eastAsia="en-US"/>
              </w:rPr>
            </w:pPr>
            <w:r>
              <w:rPr>
                <w:rFonts w:eastAsia="Calibri"/>
                <w:lang w:eastAsia="en-US"/>
              </w:rPr>
              <w:t xml:space="preserve"> 29 </w:t>
            </w:r>
          </w:p>
        </w:tc>
        <w:tc>
          <w:tcPr>
            <w:tcW w:w="1560" w:type="dxa"/>
            <w:shd w:val="clear" w:color="auto" w:fill="auto"/>
          </w:tcPr>
          <w:p w14:paraId="0D961BBB" w14:textId="77777777" w:rsidR="00E71B0B" w:rsidRDefault="00474308" w:rsidP="00E40E9C">
            <w:pPr>
              <w:jc w:val="right"/>
              <w:rPr>
                <w:rFonts w:eastAsia="Calibri"/>
                <w:lang w:eastAsia="en-US"/>
              </w:rPr>
            </w:pPr>
            <w:r>
              <w:rPr>
                <w:rFonts w:eastAsia="Calibri"/>
                <w:lang w:eastAsia="en-US"/>
              </w:rPr>
              <w:t xml:space="preserve"> 9 </w:t>
            </w:r>
          </w:p>
        </w:tc>
        <w:tc>
          <w:tcPr>
            <w:tcW w:w="1275" w:type="dxa"/>
            <w:shd w:val="clear" w:color="auto" w:fill="auto"/>
          </w:tcPr>
          <w:p w14:paraId="52B288B5" w14:textId="77777777" w:rsidR="00E71B0B" w:rsidRDefault="00474308" w:rsidP="00E40E9C">
            <w:pPr>
              <w:jc w:val="right"/>
              <w:rPr>
                <w:rFonts w:eastAsia="Calibri"/>
                <w:lang w:eastAsia="en-US"/>
              </w:rPr>
            </w:pPr>
            <w:r>
              <w:rPr>
                <w:rFonts w:eastAsia="Calibri"/>
                <w:lang w:eastAsia="en-US"/>
              </w:rPr>
              <w:t>209,3 %</w:t>
            </w:r>
          </w:p>
        </w:tc>
        <w:tc>
          <w:tcPr>
            <w:tcW w:w="1560" w:type="dxa"/>
            <w:shd w:val="clear" w:color="auto" w:fill="auto"/>
          </w:tcPr>
          <w:p w14:paraId="2633754D" w14:textId="77777777" w:rsidR="00E71B0B" w:rsidRDefault="00474308" w:rsidP="00E40E9C">
            <w:pPr>
              <w:jc w:val="right"/>
              <w:rPr>
                <w:rFonts w:eastAsia="Calibri"/>
                <w:lang w:eastAsia="en-US"/>
              </w:rPr>
            </w:pPr>
            <w:r>
              <w:rPr>
                <w:rFonts w:eastAsia="Calibri"/>
                <w:lang w:eastAsia="en-US"/>
              </w:rPr>
              <w:t xml:space="preserve"> 0 </w:t>
            </w:r>
          </w:p>
        </w:tc>
        <w:tc>
          <w:tcPr>
            <w:tcW w:w="1559" w:type="dxa"/>
            <w:shd w:val="clear" w:color="auto" w:fill="auto"/>
          </w:tcPr>
          <w:p w14:paraId="1F27D3E1" w14:textId="77777777" w:rsidR="00E71B0B" w:rsidRDefault="00474308" w:rsidP="00E40E9C">
            <w:pPr>
              <w:jc w:val="right"/>
              <w:rPr>
                <w:rFonts w:eastAsia="Calibri"/>
                <w:lang w:eastAsia="en-US"/>
              </w:rPr>
            </w:pPr>
            <w:r>
              <w:rPr>
                <w:rFonts w:eastAsia="Calibri"/>
                <w:lang w:eastAsia="en-US"/>
              </w:rPr>
              <w:t xml:space="preserve"> 0 </w:t>
            </w:r>
          </w:p>
        </w:tc>
        <w:tc>
          <w:tcPr>
            <w:tcW w:w="1417" w:type="dxa"/>
            <w:shd w:val="clear" w:color="auto" w:fill="auto"/>
          </w:tcPr>
          <w:p w14:paraId="55F82E76" w14:textId="77777777" w:rsidR="00E71B0B" w:rsidRDefault="00474308" w:rsidP="00E40E9C">
            <w:pPr>
              <w:jc w:val="right"/>
              <w:rPr>
                <w:rFonts w:eastAsia="Calibri"/>
                <w:lang w:eastAsia="en-US"/>
              </w:rPr>
            </w:pPr>
            <w:r>
              <w:rPr>
                <w:rFonts w:eastAsia="Calibri"/>
                <w:lang w:eastAsia="en-US"/>
              </w:rPr>
              <w:t xml:space="preserve"> 6</w:t>
            </w:r>
          </w:p>
        </w:tc>
        <w:tc>
          <w:tcPr>
            <w:tcW w:w="1560" w:type="dxa"/>
            <w:shd w:val="clear" w:color="auto" w:fill="auto"/>
          </w:tcPr>
          <w:p w14:paraId="2D1B48E6" w14:textId="77777777" w:rsidR="00E71B0B" w:rsidRDefault="00474308" w:rsidP="00E40E9C">
            <w:pPr>
              <w:jc w:val="right"/>
              <w:rPr>
                <w:rFonts w:eastAsia="Calibri"/>
                <w:lang w:eastAsia="en-US"/>
              </w:rPr>
            </w:pPr>
            <w:r>
              <w:rPr>
                <w:rFonts w:eastAsia="Calibri"/>
                <w:lang w:eastAsia="en-US"/>
              </w:rPr>
              <w:t xml:space="preserve"> 9 </w:t>
            </w:r>
          </w:p>
        </w:tc>
        <w:tc>
          <w:tcPr>
            <w:tcW w:w="1701" w:type="dxa"/>
            <w:shd w:val="clear" w:color="auto" w:fill="auto"/>
          </w:tcPr>
          <w:p w14:paraId="0AC865D7" w14:textId="77777777" w:rsidR="00E71B0B" w:rsidRDefault="00474308" w:rsidP="00E40E9C">
            <w:pPr>
              <w:jc w:val="right"/>
              <w:rPr>
                <w:rFonts w:eastAsia="Calibri"/>
                <w:lang w:eastAsia="en-US"/>
              </w:rPr>
            </w:pPr>
            <w:r>
              <w:rPr>
                <w:rFonts w:eastAsia="Calibri"/>
                <w:lang w:eastAsia="en-US"/>
              </w:rPr>
              <w:t xml:space="preserve"> 23 </w:t>
            </w:r>
          </w:p>
        </w:tc>
        <w:tc>
          <w:tcPr>
            <w:tcW w:w="1984" w:type="dxa"/>
            <w:shd w:val="clear" w:color="auto" w:fill="auto"/>
          </w:tcPr>
          <w:p w14:paraId="44F7AB1E" w14:textId="77777777" w:rsidR="00E71B0B" w:rsidRDefault="00474308" w:rsidP="00E40E9C">
            <w:pPr>
              <w:jc w:val="right"/>
              <w:rPr>
                <w:rFonts w:eastAsia="Calibri"/>
                <w:lang w:eastAsia="en-US"/>
              </w:rPr>
            </w:pPr>
            <w:r>
              <w:rPr>
                <w:rFonts w:eastAsia="Calibri"/>
                <w:lang w:eastAsia="en-US"/>
              </w:rPr>
              <w:t xml:space="preserve"> </w:t>
            </w:r>
            <w:proofErr w:type="gramStart"/>
            <w:r>
              <w:rPr>
                <w:rFonts w:eastAsia="Calibri"/>
                <w:lang w:eastAsia="en-US"/>
              </w:rPr>
              <w:t>A,B</w:t>
            </w:r>
            <w:proofErr w:type="gramEnd"/>
            <w:r>
              <w:rPr>
                <w:rFonts w:eastAsia="Calibri"/>
                <w:lang w:eastAsia="en-US"/>
              </w:rPr>
              <w:t xml:space="preserve">,D,F </w:t>
            </w:r>
          </w:p>
        </w:tc>
        <w:tc>
          <w:tcPr>
            <w:tcW w:w="1843" w:type="dxa"/>
            <w:shd w:val="clear" w:color="auto" w:fill="auto"/>
          </w:tcPr>
          <w:p w14:paraId="6C6C78B6" w14:textId="77777777" w:rsidR="00E71B0B" w:rsidRDefault="00474308" w:rsidP="00E40E9C">
            <w:pPr>
              <w:jc w:val="right"/>
              <w:rPr>
                <w:rFonts w:eastAsia="Calibri"/>
                <w:lang w:eastAsia="en-US"/>
              </w:rPr>
            </w:pPr>
            <w:r>
              <w:rPr>
                <w:rFonts w:eastAsia="Calibri"/>
                <w:lang w:eastAsia="en-US"/>
              </w:rPr>
              <w:t xml:space="preserve"> 1 </w:t>
            </w:r>
          </w:p>
        </w:tc>
      </w:tr>
      <w:tr w:rsidR="00E40E9C" w14:paraId="0BEC0195" w14:textId="77777777" w:rsidTr="00E40E9C">
        <w:trPr>
          <w:trHeight w:val="113"/>
        </w:trPr>
        <w:tc>
          <w:tcPr>
            <w:tcW w:w="1951" w:type="dxa"/>
            <w:shd w:val="clear" w:color="auto" w:fill="auto"/>
          </w:tcPr>
          <w:p w14:paraId="2BFB79EC" w14:textId="77777777" w:rsidR="00E71B0B" w:rsidRDefault="00474308" w:rsidP="00E40E9C">
            <w:pPr>
              <w:rPr>
                <w:rFonts w:eastAsia="Calibri"/>
                <w:lang w:eastAsia="en-US"/>
              </w:rPr>
            </w:pPr>
            <w:proofErr w:type="spellStart"/>
            <w:r>
              <w:rPr>
                <w:rFonts w:eastAsia="Calibri"/>
                <w:lang w:eastAsia="en-US"/>
              </w:rPr>
              <w:t>Equinor</w:t>
            </w:r>
            <w:proofErr w:type="spellEnd"/>
            <w:r>
              <w:rPr>
                <w:rFonts w:eastAsia="Calibri"/>
                <w:lang w:eastAsia="en-US"/>
              </w:rPr>
              <w:t xml:space="preserve"> ASA****</w:t>
            </w:r>
          </w:p>
        </w:tc>
        <w:tc>
          <w:tcPr>
            <w:tcW w:w="1559" w:type="dxa"/>
            <w:shd w:val="clear" w:color="auto" w:fill="auto"/>
          </w:tcPr>
          <w:p w14:paraId="69812CCC" w14:textId="77777777" w:rsidR="00E71B0B" w:rsidRDefault="00474308" w:rsidP="00E40E9C">
            <w:pPr>
              <w:jc w:val="right"/>
              <w:rPr>
                <w:rFonts w:eastAsia="Calibri"/>
                <w:lang w:eastAsia="en-US"/>
              </w:rPr>
            </w:pPr>
            <w:r>
              <w:rPr>
                <w:rFonts w:eastAsia="Calibri"/>
                <w:lang w:eastAsia="en-US"/>
              </w:rPr>
              <w:t xml:space="preserve">254 500 000 </w:t>
            </w:r>
          </w:p>
        </w:tc>
        <w:tc>
          <w:tcPr>
            <w:tcW w:w="1560" w:type="dxa"/>
            <w:shd w:val="clear" w:color="auto" w:fill="auto"/>
          </w:tcPr>
          <w:p w14:paraId="1BA074B0" w14:textId="77777777" w:rsidR="00E71B0B" w:rsidRDefault="00474308" w:rsidP="00E40E9C">
            <w:pPr>
              <w:jc w:val="right"/>
              <w:rPr>
                <w:rFonts w:eastAsia="Calibri"/>
                <w:lang w:eastAsia="en-US"/>
              </w:rPr>
            </w:pPr>
            <w:r>
              <w:rPr>
                <w:rFonts w:eastAsia="Calibri"/>
                <w:lang w:eastAsia="en-US"/>
              </w:rPr>
              <w:t xml:space="preserve">261 100 000 </w:t>
            </w:r>
          </w:p>
        </w:tc>
        <w:tc>
          <w:tcPr>
            <w:tcW w:w="1275" w:type="dxa"/>
            <w:shd w:val="clear" w:color="auto" w:fill="auto"/>
          </w:tcPr>
          <w:p w14:paraId="75A950F6" w14:textId="77777777" w:rsidR="00E71B0B" w:rsidRDefault="00474308" w:rsidP="00E40E9C">
            <w:pPr>
              <w:jc w:val="right"/>
              <w:rPr>
                <w:rFonts w:eastAsia="Calibri"/>
                <w:lang w:eastAsia="en-US"/>
              </w:rPr>
            </w:pPr>
            <w:r>
              <w:rPr>
                <w:rFonts w:eastAsia="Calibri"/>
                <w:lang w:eastAsia="en-US"/>
              </w:rPr>
              <w:t>-2,5 %</w:t>
            </w:r>
          </w:p>
        </w:tc>
        <w:tc>
          <w:tcPr>
            <w:tcW w:w="1560" w:type="dxa"/>
            <w:shd w:val="clear" w:color="auto" w:fill="auto"/>
          </w:tcPr>
          <w:p w14:paraId="7B93E314" w14:textId="77777777" w:rsidR="00E71B0B" w:rsidRDefault="00474308" w:rsidP="00E40E9C">
            <w:pPr>
              <w:jc w:val="right"/>
              <w:rPr>
                <w:rFonts w:eastAsia="Calibri"/>
                <w:lang w:eastAsia="en-US"/>
              </w:rPr>
            </w:pPr>
            <w:r>
              <w:rPr>
                <w:rFonts w:eastAsia="Calibri"/>
                <w:lang w:eastAsia="en-US"/>
              </w:rPr>
              <w:t xml:space="preserve">11 400 000 </w:t>
            </w:r>
          </w:p>
        </w:tc>
        <w:tc>
          <w:tcPr>
            <w:tcW w:w="1559" w:type="dxa"/>
            <w:shd w:val="clear" w:color="auto" w:fill="auto"/>
          </w:tcPr>
          <w:p w14:paraId="737B5DE3" w14:textId="77777777" w:rsidR="00E71B0B" w:rsidRDefault="00474308" w:rsidP="00E40E9C">
            <w:pPr>
              <w:jc w:val="right"/>
              <w:rPr>
                <w:rFonts w:eastAsia="Calibri"/>
                <w:lang w:eastAsia="en-US"/>
              </w:rPr>
            </w:pPr>
            <w:r>
              <w:rPr>
                <w:rFonts w:eastAsia="Calibri"/>
                <w:lang w:eastAsia="en-US"/>
              </w:rPr>
              <w:t xml:space="preserve">12 000 000 </w:t>
            </w:r>
          </w:p>
        </w:tc>
        <w:tc>
          <w:tcPr>
            <w:tcW w:w="1417" w:type="dxa"/>
            <w:shd w:val="clear" w:color="auto" w:fill="auto"/>
          </w:tcPr>
          <w:p w14:paraId="5ECDD5C2" w14:textId="77777777" w:rsidR="00E71B0B" w:rsidRDefault="00474308" w:rsidP="00E40E9C">
            <w:pPr>
              <w:jc w:val="right"/>
              <w:rPr>
                <w:rFonts w:eastAsia="Calibri"/>
                <w:lang w:eastAsia="en-US"/>
              </w:rPr>
            </w:pPr>
            <w:r>
              <w:rPr>
                <w:rFonts w:eastAsia="Calibri"/>
                <w:lang w:eastAsia="en-US"/>
              </w:rPr>
              <w:t xml:space="preserve"> 100 000 </w:t>
            </w:r>
          </w:p>
        </w:tc>
        <w:tc>
          <w:tcPr>
            <w:tcW w:w="1560" w:type="dxa"/>
            <w:shd w:val="clear" w:color="auto" w:fill="auto"/>
          </w:tcPr>
          <w:p w14:paraId="198E5CE7" w14:textId="77777777" w:rsidR="00E71B0B" w:rsidRDefault="00474308" w:rsidP="00E40E9C">
            <w:pPr>
              <w:jc w:val="right"/>
              <w:rPr>
                <w:rFonts w:eastAsia="Calibri"/>
                <w:lang w:eastAsia="en-US"/>
              </w:rPr>
            </w:pPr>
            <w:r>
              <w:rPr>
                <w:rFonts w:eastAsia="Calibri"/>
                <w:lang w:eastAsia="en-US"/>
              </w:rPr>
              <w:t xml:space="preserve"> 100 000 </w:t>
            </w:r>
          </w:p>
        </w:tc>
        <w:tc>
          <w:tcPr>
            <w:tcW w:w="1701" w:type="dxa"/>
            <w:shd w:val="clear" w:color="auto" w:fill="auto"/>
          </w:tcPr>
          <w:p w14:paraId="058ED334" w14:textId="77777777" w:rsidR="00E71B0B" w:rsidRDefault="00474308" w:rsidP="00E40E9C">
            <w:pPr>
              <w:jc w:val="right"/>
              <w:rPr>
                <w:rFonts w:eastAsia="Calibri"/>
                <w:lang w:eastAsia="en-US"/>
              </w:rPr>
            </w:pPr>
            <w:r>
              <w:rPr>
                <w:rFonts w:eastAsia="Calibri"/>
                <w:lang w:eastAsia="en-US"/>
              </w:rPr>
              <w:t xml:space="preserve">243 000 000 </w:t>
            </w:r>
          </w:p>
        </w:tc>
        <w:tc>
          <w:tcPr>
            <w:tcW w:w="1984" w:type="dxa"/>
            <w:shd w:val="clear" w:color="auto" w:fill="auto"/>
          </w:tcPr>
          <w:p w14:paraId="534917BB" w14:textId="77777777" w:rsidR="00E71B0B" w:rsidRDefault="00474308" w:rsidP="00E40E9C">
            <w:pPr>
              <w:jc w:val="right"/>
              <w:rPr>
                <w:rFonts w:eastAsia="Calibri"/>
                <w:lang w:eastAsia="en-US"/>
              </w:rPr>
            </w:pPr>
            <w:r>
              <w:rPr>
                <w:rFonts w:eastAsia="Calibri"/>
                <w:lang w:eastAsia="en-US"/>
              </w:rPr>
              <w:t xml:space="preserve"> </w:t>
            </w:r>
            <w:proofErr w:type="gramStart"/>
            <w:r>
              <w:rPr>
                <w:rFonts w:eastAsia="Calibri"/>
                <w:lang w:eastAsia="en-US"/>
              </w:rPr>
              <w:t>B,K</w:t>
            </w:r>
            <w:proofErr w:type="gramEnd"/>
            <w:r>
              <w:rPr>
                <w:rFonts w:eastAsia="Calibri"/>
                <w:lang w:eastAsia="en-US"/>
              </w:rPr>
              <w:t xml:space="preserve"> </w:t>
            </w:r>
          </w:p>
        </w:tc>
        <w:tc>
          <w:tcPr>
            <w:tcW w:w="1843" w:type="dxa"/>
            <w:shd w:val="clear" w:color="auto" w:fill="auto"/>
          </w:tcPr>
          <w:p w14:paraId="3620305C" w14:textId="77777777" w:rsidR="00E71B0B" w:rsidRDefault="00474308" w:rsidP="00E40E9C">
            <w:pPr>
              <w:jc w:val="right"/>
              <w:rPr>
                <w:rFonts w:eastAsia="Calibri"/>
                <w:lang w:eastAsia="en-US"/>
              </w:rPr>
            </w:pPr>
            <w:r>
              <w:rPr>
                <w:rFonts w:eastAsia="Calibri"/>
                <w:lang w:eastAsia="en-US"/>
              </w:rPr>
              <w:t xml:space="preserve">249 000 000 </w:t>
            </w:r>
          </w:p>
        </w:tc>
      </w:tr>
      <w:tr w:rsidR="00E40E9C" w14:paraId="0A03BB62" w14:textId="77777777" w:rsidTr="00E40E9C">
        <w:trPr>
          <w:trHeight w:val="113"/>
        </w:trPr>
        <w:tc>
          <w:tcPr>
            <w:tcW w:w="1951" w:type="dxa"/>
            <w:shd w:val="clear" w:color="auto" w:fill="auto"/>
          </w:tcPr>
          <w:p w14:paraId="78056188" w14:textId="77777777" w:rsidR="00E71B0B" w:rsidRDefault="00474308" w:rsidP="00E40E9C">
            <w:pPr>
              <w:rPr>
                <w:rFonts w:eastAsia="Calibri"/>
                <w:lang w:eastAsia="en-US"/>
              </w:rPr>
            </w:pPr>
            <w:r>
              <w:rPr>
                <w:rFonts w:eastAsia="Calibri"/>
                <w:lang w:eastAsia="en-US"/>
              </w:rPr>
              <w:t>Flytoget AS</w:t>
            </w:r>
          </w:p>
        </w:tc>
        <w:tc>
          <w:tcPr>
            <w:tcW w:w="1559" w:type="dxa"/>
            <w:shd w:val="clear" w:color="auto" w:fill="auto"/>
          </w:tcPr>
          <w:p w14:paraId="017B8549" w14:textId="77777777" w:rsidR="00E71B0B" w:rsidRDefault="00474308" w:rsidP="00E40E9C">
            <w:pPr>
              <w:jc w:val="right"/>
              <w:rPr>
                <w:rFonts w:eastAsia="Calibri"/>
                <w:lang w:eastAsia="en-US"/>
              </w:rPr>
            </w:pPr>
            <w:r>
              <w:rPr>
                <w:rFonts w:eastAsia="Calibri"/>
                <w:lang w:eastAsia="en-US"/>
              </w:rPr>
              <w:t xml:space="preserve"> 450 </w:t>
            </w:r>
          </w:p>
        </w:tc>
        <w:tc>
          <w:tcPr>
            <w:tcW w:w="1560" w:type="dxa"/>
            <w:shd w:val="clear" w:color="auto" w:fill="auto"/>
          </w:tcPr>
          <w:p w14:paraId="7AB50421" w14:textId="77777777" w:rsidR="00E71B0B" w:rsidRDefault="00474308" w:rsidP="00E40E9C">
            <w:pPr>
              <w:jc w:val="right"/>
              <w:rPr>
                <w:rFonts w:eastAsia="Calibri"/>
                <w:lang w:eastAsia="en-US"/>
              </w:rPr>
            </w:pPr>
            <w:r>
              <w:rPr>
                <w:rFonts w:eastAsia="Calibri"/>
                <w:lang w:eastAsia="en-US"/>
              </w:rPr>
              <w:t xml:space="preserve"> 451 </w:t>
            </w:r>
          </w:p>
        </w:tc>
        <w:tc>
          <w:tcPr>
            <w:tcW w:w="1275" w:type="dxa"/>
            <w:shd w:val="clear" w:color="auto" w:fill="auto"/>
          </w:tcPr>
          <w:p w14:paraId="0D6C5230" w14:textId="77777777" w:rsidR="00E71B0B" w:rsidRDefault="00474308" w:rsidP="00E40E9C">
            <w:pPr>
              <w:jc w:val="right"/>
              <w:rPr>
                <w:rFonts w:eastAsia="Calibri"/>
                <w:lang w:eastAsia="en-US"/>
              </w:rPr>
            </w:pPr>
            <w:r>
              <w:rPr>
                <w:rFonts w:eastAsia="Calibri"/>
                <w:lang w:eastAsia="en-US"/>
              </w:rPr>
              <w:t>-0,2 %</w:t>
            </w:r>
          </w:p>
        </w:tc>
        <w:tc>
          <w:tcPr>
            <w:tcW w:w="1560" w:type="dxa"/>
            <w:shd w:val="clear" w:color="auto" w:fill="auto"/>
          </w:tcPr>
          <w:p w14:paraId="0F99C58B" w14:textId="77777777" w:rsidR="00E71B0B" w:rsidRDefault="00474308" w:rsidP="00E40E9C">
            <w:pPr>
              <w:jc w:val="right"/>
              <w:rPr>
                <w:rFonts w:eastAsia="Calibri"/>
                <w:lang w:eastAsia="en-US"/>
              </w:rPr>
            </w:pPr>
            <w:r>
              <w:rPr>
                <w:rFonts w:eastAsia="Calibri"/>
                <w:lang w:eastAsia="en-US"/>
              </w:rPr>
              <w:t>0</w:t>
            </w:r>
          </w:p>
        </w:tc>
        <w:tc>
          <w:tcPr>
            <w:tcW w:w="1559" w:type="dxa"/>
            <w:shd w:val="clear" w:color="auto" w:fill="auto"/>
          </w:tcPr>
          <w:p w14:paraId="193C31A0" w14:textId="77777777" w:rsidR="00E71B0B" w:rsidRDefault="00474308" w:rsidP="00E40E9C">
            <w:pPr>
              <w:jc w:val="right"/>
              <w:rPr>
                <w:rFonts w:eastAsia="Calibri"/>
                <w:lang w:eastAsia="en-US"/>
              </w:rPr>
            </w:pPr>
            <w:r>
              <w:rPr>
                <w:rFonts w:eastAsia="Calibri"/>
                <w:lang w:eastAsia="en-US"/>
              </w:rPr>
              <w:t>0</w:t>
            </w:r>
          </w:p>
        </w:tc>
        <w:tc>
          <w:tcPr>
            <w:tcW w:w="1417" w:type="dxa"/>
            <w:shd w:val="clear" w:color="auto" w:fill="auto"/>
          </w:tcPr>
          <w:p w14:paraId="35488F95" w14:textId="77777777" w:rsidR="00E71B0B" w:rsidRDefault="00474308" w:rsidP="00E40E9C">
            <w:pPr>
              <w:jc w:val="right"/>
              <w:rPr>
                <w:rFonts w:eastAsia="Calibri"/>
                <w:lang w:eastAsia="en-US"/>
              </w:rPr>
            </w:pPr>
            <w:r>
              <w:rPr>
                <w:rFonts w:eastAsia="Calibri"/>
                <w:lang w:eastAsia="en-US"/>
              </w:rPr>
              <w:t>0</w:t>
            </w:r>
          </w:p>
        </w:tc>
        <w:tc>
          <w:tcPr>
            <w:tcW w:w="1560" w:type="dxa"/>
            <w:shd w:val="clear" w:color="auto" w:fill="auto"/>
          </w:tcPr>
          <w:p w14:paraId="3BB91368" w14:textId="77777777" w:rsidR="00E71B0B" w:rsidRDefault="00474308" w:rsidP="00E40E9C">
            <w:pPr>
              <w:jc w:val="right"/>
              <w:rPr>
                <w:rFonts w:eastAsia="Calibri"/>
                <w:lang w:eastAsia="en-US"/>
              </w:rPr>
            </w:pPr>
            <w:r>
              <w:rPr>
                <w:rFonts w:eastAsia="Calibri"/>
                <w:lang w:eastAsia="en-US"/>
              </w:rPr>
              <w:t>12</w:t>
            </w:r>
          </w:p>
        </w:tc>
        <w:tc>
          <w:tcPr>
            <w:tcW w:w="1701" w:type="dxa"/>
            <w:shd w:val="clear" w:color="auto" w:fill="auto"/>
          </w:tcPr>
          <w:p w14:paraId="462A532C" w14:textId="77777777" w:rsidR="00E71B0B" w:rsidRDefault="00474308" w:rsidP="00E40E9C">
            <w:pPr>
              <w:jc w:val="right"/>
              <w:rPr>
                <w:rFonts w:eastAsia="Calibri"/>
                <w:lang w:eastAsia="en-US"/>
              </w:rPr>
            </w:pPr>
            <w:r>
              <w:rPr>
                <w:rFonts w:eastAsia="Calibri"/>
                <w:lang w:eastAsia="en-US"/>
              </w:rPr>
              <w:t>450</w:t>
            </w:r>
          </w:p>
        </w:tc>
        <w:tc>
          <w:tcPr>
            <w:tcW w:w="1984" w:type="dxa"/>
            <w:shd w:val="clear" w:color="auto" w:fill="auto"/>
          </w:tcPr>
          <w:p w14:paraId="60C5A962" w14:textId="77777777" w:rsidR="00E71B0B" w:rsidRDefault="00474308" w:rsidP="00E40E9C">
            <w:pPr>
              <w:jc w:val="right"/>
              <w:rPr>
                <w:rFonts w:eastAsia="Calibri"/>
                <w:lang w:eastAsia="en-US"/>
              </w:rPr>
            </w:pPr>
            <w:r>
              <w:rPr>
                <w:rFonts w:eastAsia="Calibri"/>
                <w:lang w:eastAsia="en-US"/>
              </w:rPr>
              <w:t xml:space="preserve"> A, B, E, L </w:t>
            </w:r>
          </w:p>
        </w:tc>
        <w:tc>
          <w:tcPr>
            <w:tcW w:w="1843" w:type="dxa"/>
            <w:shd w:val="clear" w:color="auto" w:fill="auto"/>
          </w:tcPr>
          <w:p w14:paraId="19FFEBBF" w14:textId="77777777" w:rsidR="00E71B0B" w:rsidRDefault="00474308" w:rsidP="00E40E9C">
            <w:pPr>
              <w:jc w:val="right"/>
              <w:rPr>
                <w:rFonts w:eastAsia="Calibri"/>
                <w:lang w:eastAsia="en-US"/>
              </w:rPr>
            </w:pPr>
            <w:r>
              <w:rPr>
                <w:rFonts w:eastAsia="Calibri"/>
                <w:lang w:eastAsia="en-US"/>
              </w:rPr>
              <w:t>439</w:t>
            </w:r>
          </w:p>
        </w:tc>
      </w:tr>
      <w:tr w:rsidR="00E40E9C" w14:paraId="78535A54" w14:textId="77777777" w:rsidTr="00E40E9C">
        <w:trPr>
          <w:trHeight w:val="113"/>
        </w:trPr>
        <w:tc>
          <w:tcPr>
            <w:tcW w:w="1951" w:type="dxa"/>
            <w:shd w:val="clear" w:color="auto" w:fill="auto"/>
          </w:tcPr>
          <w:p w14:paraId="4C384C88" w14:textId="77777777" w:rsidR="00E71B0B" w:rsidRDefault="00474308" w:rsidP="00E40E9C">
            <w:pPr>
              <w:rPr>
                <w:rFonts w:eastAsia="Calibri"/>
                <w:lang w:eastAsia="en-US"/>
              </w:rPr>
            </w:pPr>
            <w:proofErr w:type="spellStart"/>
            <w:r>
              <w:rPr>
                <w:rFonts w:eastAsia="Calibri"/>
                <w:lang w:eastAsia="en-US"/>
              </w:rPr>
              <w:t>Investinor</w:t>
            </w:r>
            <w:proofErr w:type="spellEnd"/>
            <w:r>
              <w:rPr>
                <w:rFonts w:eastAsia="Calibri"/>
                <w:lang w:eastAsia="en-US"/>
              </w:rPr>
              <w:t xml:space="preserve"> AS</w:t>
            </w:r>
          </w:p>
        </w:tc>
        <w:tc>
          <w:tcPr>
            <w:tcW w:w="1559" w:type="dxa"/>
            <w:shd w:val="clear" w:color="auto" w:fill="auto"/>
          </w:tcPr>
          <w:p w14:paraId="26DCE482" w14:textId="77777777" w:rsidR="00E71B0B" w:rsidRDefault="00474308" w:rsidP="00E40E9C">
            <w:pPr>
              <w:jc w:val="right"/>
              <w:rPr>
                <w:rFonts w:eastAsia="Calibri"/>
                <w:lang w:eastAsia="en-US"/>
              </w:rPr>
            </w:pPr>
            <w:r>
              <w:rPr>
                <w:rFonts w:eastAsia="Calibri"/>
                <w:lang w:eastAsia="en-US"/>
              </w:rPr>
              <w:t xml:space="preserve"> 459 </w:t>
            </w:r>
          </w:p>
        </w:tc>
        <w:tc>
          <w:tcPr>
            <w:tcW w:w="1560" w:type="dxa"/>
            <w:shd w:val="clear" w:color="auto" w:fill="auto"/>
          </w:tcPr>
          <w:p w14:paraId="033726AC" w14:textId="77777777" w:rsidR="00E71B0B" w:rsidRDefault="00474308" w:rsidP="00E40E9C">
            <w:pPr>
              <w:jc w:val="right"/>
              <w:rPr>
                <w:rFonts w:eastAsia="Calibri"/>
                <w:lang w:eastAsia="en-US"/>
              </w:rPr>
            </w:pPr>
            <w:r>
              <w:rPr>
                <w:rFonts w:eastAsia="Calibri"/>
                <w:lang w:eastAsia="en-US"/>
              </w:rPr>
              <w:t xml:space="preserve"> 672 </w:t>
            </w:r>
          </w:p>
        </w:tc>
        <w:tc>
          <w:tcPr>
            <w:tcW w:w="1275" w:type="dxa"/>
            <w:shd w:val="clear" w:color="auto" w:fill="auto"/>
          </w:tcPr>
          <w:p w14:paraId="75D346FC" w14:textId="77777777" w:rsidR="00E71B0B" w:rsidRDefault="00474308" w:rsidP="00E40E9C">
            <w:pPr>
              <w:jc w:val="right"/>
              <w:rPr>
                <w:rFonts w:eastAsia="Calibri"/>
                <w:lang w:eastAsia="en-US"/>
              </w:rPr>
            </w:pPr>
            <w:r>
              <w:rPr>
                <w:rFonts w:eastAsia="Calibri"/>
                <w:lang w:eastAsia="en-US"/>
              </w:rPr>
              <w:t>-31,8 %</w:t>
            </w:r>
          </w:p>
        </w:tc>
        <w:tc>
          <w:tcPr>
            <w:tcW w:w="1560" w:type="dxa"/>
            <w:shd w:val="clear" w:color="auto" w:fill="auto"/>
          </w:tcPr>
          <w:p w14:paraId="45571BB9" w14:textId="77777777" w:rsidR="00E71B0B" w:rsidRDefault="00474308" w:rsidP="00E40E9C">
            <w:pPr>
              <w:jc w:val="right"/>
              <w:rPr>
                <w:rFonts w:eastAsia="Calibri"/>
                <w:lang w:eastAsia="en-US"/>
              </w:rPr>
            </w:pPr>
            <w:r>
              <w:rPr>
                <w:rFonts w:eastAsia="Calibri"/>
                <w:lang w:eastAsia="en-US"/>
              </w:rPr>
              <w:t>0</w:t>
            </w:r>
          </w:p>
        </w:tc>
        <w:tc>
          <w:tcPr>
            <w:tcW w:w="1559" w:type="dxa"/>
            <w:shd w:val="clear" w:color="auto" w:fill="auto"/>
          </w:tcPr>
          <w:p w14:paraId="39CF6173" w14:textId="77777777" w:rsidR="00E71B0B" w:rsidRDefault="00474308" w:rsidP="00E40E9C">
            <w:pPr>
              <w:jc w:val="right"/>
              <w:rPr>
                <w:rFonts w:eastAsia="Calibri"/>
                <w:lang w:eastAsia="en-US"/>
              </w:rPr>
            </w:pPr>
            <w:r>
              <w:rPr>
                <w:rFonts w:eastAsia="Calibri"/>
                <w:lang w:eastAsia="en-US"/>
              </w:rPr>
              <w:t>0</w:t>
            </w:r>
          </w:p>
        </w:tc>
        <w:tc>
          <w:tcPr>
            <w:tcW w:w="1417" w:type="dxa"/>
            <w:shd w:val="clear" w:color="auto" w:fill="auto"/>
          </w:tcPr>
          <w:p w14:paraId="63DA3910" w14:textId="77777777" w:rsidR="00E71B0B" w:rsidRDefault="00474308" w:rsidP="00E40E9C">
            <w:pPr>
              <w:jc w:val="right"/>
              <w:rPr>
                <w:rFonts w:eastAsia="Calibri"/>
                <w:lang w:eastAsia="en-US"/>
              </w:rPr>
            </w:pPr>
            <w:r>
              <w:rPr>
                <w:rFonts w:eastAsia="Calibri"/>
                <w:lang w:eastAsia="en-US"/>
              </w:rPr>
              <w:t>1</w:t>
            </w:r>
          </w:p>
        </w:tc>
        <w:tc>
          <w:tcPr>
            <w:tcW w:w="1560" w:type="dxa"/>
            <w:shd w:val="clear" w:color="auto" w:fill="auto"/>
          </w:tcPr>
          <w:p w14:paraId="45CC152C" w14:textId="77777777" w:rsidR="00E71B0B" w:rsidRDefault="00474308" w:rsidP="00E40E9C">
            <w:pPr>
              <w:jc w:val="right"/>
              <w:rPr>
                <w:rFonts w:eastAsia="Calibri"/>
                <w:lang w:eastAsia="en-US"/>
              </w:rPr>
            </w:pPr>
            <w:r>
              <w:rPr>
                <w:rFonts w:eastAsia="Calibri"/>
                <w:lang w:eastAsia="en-US"/>
              </w:rPr>
              <w:t>1</w:t>
            </w:r>
          </w:p>
        </w:tc>
        <w:tc>
          <w:tcPr>
            <w:tcW w:w="1701" w:type="dxa"/>
            <w:shd w:val="clear" w:color="auto" w:fill="auto"/>
          </w:tcPr>
          <w:p w14:paraId="41550436" w14:textId="77777777" w:rsidR="00E71B0B" w:rsidRDefault="00474308" w:rsidP="00E40E9C">
            <w:pPr>
              <w:jc w:val="right"/>
              <w:rPr>
                <w:rFonts w:eastAsia="Calibri"/>
                <w:lang w:eastAsia="en-US"/>
              </w:rPr>
            </w:pPr>
            <w:r>
              <w:rPr>
                <w:rFonts w:eastAsia="Calibri"/>
                <w:lang w:eastAsia="en-US"/>
              </w:rPr>
              <w:t>457</w:t>
            </w:r>
          </w:p>
        </w:tc>
        <w:tc>
          <w:tcPr>
            <w:tcW w:w="1984" w:type="dxa"/>
            <w:shd w:val="clear" w:color="auto" w:fill="auto"/>
          </w:tcPr>
          <w:p w14:paraId="758F738A" w14:textId="77777777" w:rsidR="00E71B0B" w:rsidRDefault="00474308" w:rsidP="00E40E9C">
            <w:pPr>
              <w:jc w:val="right"/>
              <w:rPr>
                <w:rFonts w:eastAsia="Calibri"/>
                <w:lang w:eastAsia="en-US"/>
              </w:rPr>
            </w:pPr>
            <w:r>
              <w:rPr>
                <w:rFonts w:eastAsia="Calibri"/>
                <w:lang w:eastAsia="en-US"/>
              </w:rPr>
              <w:t xml:space="preserve"> A, F </w:t>
            </w:r>
          </w:p>
        </w:tc>
        <w:tc>
          <w:tcPr>
            <w:tcW w:w="1843" w:type="dxa"/>
            <w:shd w:val="clear" w:color="auto" w:fill="auto"/>
          </w:tcPr>
          <w:p w14:paraId="1B5072DD" w14:textId="77777777" w:rsidR="00E71B0B" w:rsidRDefault="00474308" w:rsidP="00E40E9C">
            <w:pPr>
              <w:jc w:val="right"/>
              <w:rPr>
                <w:rFonts w:eastAsia="Calibri"/>
                <w:lang w:eastAsia="en-US"/>
              </w:rPr>
            </w:pPr>
            <w:r>
              <w:rPr>
                <w:rFonts w:eastAsia="Calibri"/>
                <w:lang w:eastAsia="en-US"/>
              </w:rPr>
              <w:t>672</w:t>
            </w:r>
          </w:p>
        </w:tc>
      </w:tr>
      <w:tr w:rsidR="00E40E9C" w14:paraId="0300D559" w14:textId="77777777" w:rsidTr="00E40E9C">
        <w:trPr>
          <w:trHeight w:val="113"/>
        </w:trPr>
        <w:tc>
          <w:tcPr>
            <w:tcW w:w="1951" w:type="dxa"/>
            <w:shd w:val="clear" w:color="auto" w:fill="auto"/>
          </w:tcPr>
          <w:p w14:paraId="30BD44BF" w14:textId="77777777" w:rsidR="00E71B0B" w:rsidRDefault="00474308" w:rsidP="00E40E9C">
            <w:pPr>
              <w:rPr>
                <w:rFonts w:eastAsia="Calibri"/>
                <w:lang w:eastAsia="en-US"/>
              </w:rPr>
            </w:pPr>
            <w:r>
              <w:rPr>
                <w:rFonts w:eastAsia="Calibri"/>
                <w:lang w:eastAsia="en-US"/>
              </w:rPr>
              <w:t>Kommunalbanken AS</w:t>
            </w:r>
          </w:p>
        </w:tc>
        <w:tc>
          <w:tcPr>
            <w:tcW w:w="1559" w:type="dxa"/>
            <w:shd w:val="clear" w:color="auto" w:fill="auto"/>
          </w:tcPr>
          <w:p w14:paraId="68033385" w14:textId="77777777" w:rsidR="00E71B0B" w:rsidRDefault="00474308" w:rsidP="00E40E9C">
            <w:pPr>
              <w:jc w:val="right"/>
              <w:rPr>
                <w:rFonts w:eastAsia="Calibri"/>
                <w:lang w:eastAsia="en-US"/>
              </w:rPr>
            </w:pPr>
            <w:r>
              <w:rPr>
                <w:rFonts w:eastAsia="Calibri"/>
                <w:lang w:eastAsia="en-US"/>
              </w:rPr>
              <w:t xml:space="preserve"> 80 </w:t>
            </w:r>
          </w:p>
        </w:tc>
        <w:tc>
          <w:tcPr>
            <w:tcW w:w="1560" w:type="dxa"/>
            <w:shd w:val="clear" w:color="auto" w:fill="auto"/>
          </w:tcPr>
          <w:p w14:paraId="5DDC50E1" w14:textId="77777777" w:rsidR="00E71B0B" w:rsidRDefault="00474308" w:rsidP="00E40E9C">
            <w:pPr>
              <w:jc w:val="right"/>
              <w:rPr>
                <w:rFonts w:eastAsia="Calibri"/>
                <w:lang w:eastAsia="en-US"/>
              </w:rPr>
            </w:pPr>
            <w:r>
              <w:rPr>
                <w:rFonts w:eastAsia="Calibri"/>
                <w:lang w:eastAsia="en-US"/>
              </w:rPr>
              <w:t xml:space="preserve"> 41 </w:t>
            </w:r>
          </w:p>
        </w:tc>
        <w:tc>
          <w:tcPr>
            <w:tcW w:w="1275" w:type="dxa"/>
            <w:shd w:val="clear" w:color="auto" w:fill="auto"/>
          </w:tcPr>
          <w:p w14:paraId="6817A03A" w14:textId="77777777" w:rsidR="00E71B0B" w:rsidRDefault="00474308" w:rsidP="00E40E9C">
            <w:pPr>
              <w:jc w:val="right"/>
              <w:rPr>
                <w:rFonts w:eastAsia="Calibri"/>
                <w:lang w:eastAsia="en-US"/>
              </w:rPr>
            </w:pPr>
            <w:r>
              <w:rPr>
                <w:rFonts w:eastAsia="Calibri"/>
                <w:lang w:eastAsia="en-US"/>
              </w:rPr>
              <w:t>94,5 %</w:t>
            </w:r>
          </w:p>
        </w:tc>
        <w:tc>
          <w:tcPr>
            <w:tcW w:w="1560" w:type="dxa"/>
            <w:shd w:val="clear" w:color="auto" w:fill="auto"/>
          </w:tcPr>
          <w:p w14:paraId="6D6ABEC3" w14:textId="77777777" w:rsidR="00E71B0B" w:rsidRDefault="00474308" w:rsidP="00E40E9C">
            <w:pPr>
              <w:jc w:val="right"/>
              <w:rPr>
                <w:rFonts w:eastAsia="Calibri"/>
                <w:lang w:eastAsia="en-US"/>
              </w:rPr>
            </w:pPr>
            <w:r>
              <w:rPr>
                <w:rFonts w:eastAsia="Calibri"/>
                <w:lang w:eastAsia="en-US"/>
              </w:rPr>
              <w:t xml:space="preserve"> 1 </w:t>
            </w:r>
          </w:p>
        </w:tc>
        <w:tc>
          <w:tcPr>
            <w:tcW w:w="1559" w:type="dxa"/>
            <w:shd w:val="clear" w:color="auto" w:fill="auto"/>
          </w:tcPr>
          <w:p w14:paraId="33253C0C" w14:textId="77777777" w:rsidR="00E71B0B" w:rsidRDefault="00474308" w:rsidP="00E40E9C">
            <w:pPr>
              <w:jc w:val="right"/>
              <w:rPr>
                <w:rFonts w:eastAsia="Calibri"/>
                <w:lang w:eastAsia="en-US"/>
              </w:rPr>
            </w:pPr>
            <w:r>
              <w:rPr>
                <w:rFonts w:eastAsia="Calibri"/>
                <w:lang w:eastAsia="en-US"/>
              </w:rPr>
              <w:t xml:space="preserve"> 1 </w:t>
            </w:r>
          </w:p>
        </w:tc>
        <w:tc>
          <w:tcPr>
            <w:tcW w:w="1417" w:type="dxa"/>
            <w:shd w:val="clear" w:color="auto" w:fill="auto"/>
          </w:tcPr>
          <w:p w14:paraId="367D5FEB" w14:textId="77777777" w:rsidR="00E71B0B" w:rsidRDefault="00474308" w:rsidP="00E40E9C">
            <w:pPr>
              <w:jc w:val="right"/>
              <w:rPr>
                <w:rFonts w:eastAsia="Calibri"/>
                <w:lang w:eastAsia="en-US"/>
              </w:rPr>
            </w:pPr>
            <w:r>
              <w:rPr>
                <w:rFonts w:eastAsia="Calibri"/>
                <w:lang w:eastAsia="en-US"/>
              </w:rPr>
              <w:t xml:space="preserve"> 36 </w:t>
            </w:r>
          </w:p>
        </w:tc>
        <w:tc>
          <w:tcPr>
            <w:tcW w:w="1560" w:type="dxa"/>
            <w:shd w:val="clear" w:color="auto" w:fill="auto"/>
          </w:tcPr>
          <w:p w14:paraId="02D57FC2" w14:textId="77777777" w:rsidR="00E71B0B" w:rsidRDefault="00474308" w:rsidP="00E40E9C">
            <w:pPr>
              <w:jc w:val="right"/>
              <w:rPr>
                <w:rFonts w:eastAsia="Calibri"/>
                <w:lang w:eastAsia="en-US"/>
              </w:rPr>
            </w:pPr>
            <w:r>
              <w:rPr>
                <w:rFonts w:eastAsia="Calibri"/>
                <w:lang w:eastAsia="en-US"/>
              </w:rPr>
              <w:t xml:space="preserve"> 31 </w:t>
            </w:r>
          </w:p>
        </w:tc>
        <w:tc>
          <w:tcPr>
            <w:tcW w:w="1701" w:type="dxa"/>
            <w:shd w:val="clear" w:color="auto" w:fill="auto"/>
          </w:tcPr>
          <w:p w14:paraId="5392F098" w14:textId="77777777" w:rsidR="00E71B0B" w:rsidRDefault="00474308" w:rsidP="00E40E9C">
            <w:pPr>
              <w:jc w:val="right"/>
              <w:rPr>
                <w:rFonts w:eastAsia="Calibri"/>
                <w:lang w:eastAsia="en-US"/>
              </w:rPr>
            </w:pPr>
            <w:r>
              <w:rPr>
                <w:rFonts w:eastAsia="Calibri"/>
                <w:lang w:eastAsia="en-US"/>
              </w:rPr>
              <w:t xml:space="preserve"> 43 </w:t>
            </w:r>
          </w:p>
        </w:tc>
        <w:tc>
          <w:tcPr>
            <w:tcW w:w="1984" w:type="dxa"/>
            <w:shd w:val="clear" w:color="auto" w:fill="auto"/>
          </w:tcPr>
          <w:p w14:paraId="4724DD20" w14:textId="77777777" w:rsidR="00E71B0B" w:rsidRDefault="00474308" w:rsidP="00E40E9C">
            <w:pPr>
              <w:jc w:val="right"/>
              <w:rPr>
                <w:rFonts w:eastAsia="Calibri"/>
                <w:lang w:eastAsia="en-US"/>
              </w:rPr>
            </w:pPr>
            <w:r>
              <w:rPr>
                <w:rFonts w:eastAsia="Calibri"/>
                <w:lang w:eastAsia="en-US"/>
              </w:rPr>
              <w:t xml:space="preserve"> B, D </w:t>
            </w:r>
          </w:p>
        </w:tc>
        <w:tc>
          <w:tcPr>
            <w:tcW w:w="1843" w:type="dxa"/>
            <w:shd w:val="clear" w:color="auto" w:fill="auto"/>
          </w:tcPr>
          <w:p w14:paraId="6C43E04D" w14:textId="77777777" w:rsidR="00E71B0B" w:rsidRDefault="00474308" w:rsidP="00E40E9C">
            <w:pPr>
              <w:jc w:val="right"/>
              <w:rPr>
                <w:rFonts w:eastAsia="Calibri"/>
                <w:lang w:eastAsia="en-US"/>
              </w:rPr>
            </w:pPr>
            <w:r>
              <w:rPr>
                <w:rFonts w:eastAsia="Calibri"/>
                <w:lang w:eastAsia="en-US"/>
              </w:rPr>
              <w:t xml:space="preserve"> 9 </w:t>
            </w:r>
          </w:p>
        </w:tc>
      </w:tr>
      <w:tr w:rsidR="00E40E9C" w14:paraId="12DB0BD0" w14:textId="77777777" w:rsidTr="00E40E9C">
        <w:trPr>
          <w:trHeight w:val="113"/>
        </w:trPr>
        <w:tc>
          <w:tcPr>
            <w:tcW w:w="1951" w:type="dxa"/>
            <w:shd w:val="clear" w:color="auto" w:fill="auto"/>
          </w:tcPr>
          <w:p w14:paraId="5205760C" w14:textId="77777777" w:rsidR="00E71B0B" w:rsidRDefault="00474308" w:rsidP="00E40E9C">
            <w:pPr>
              <w:rPr>
                <w:rFonts w:eastAsia="Calibri"/>
                <w:lang w:eastAsia="en-US"/>
              </w:rPr>
            </w:pPr>
            <w:r>
              <w:rPr>
                <w:rFonts w:eastAsia="Calibri"/>
                <w:lang w:eastAsia="en-US"/>
              </w:rPr>
              <w:t>Kongsberg Gruppen ASA</w:t>
            </w:r>
          </w:p>
        </w:tc>
        <w:tc>
          <w:tcPr>
            <w:tcW w:w="1559" w:type="dxa"/>
            <w:shd w:val="clear" w:color="auto" w:fill="auto"/>
          </w:tcPr>
          <w:p w14:paraId="368E857A" w14:textId="77777777" w:rsidR="00E71B0B" w:rsidRDefault="00474308" w:rsidP="00E40E9C">
            <w:pPr>
              <w:jc w:val="right"/>
              <w:rPr>
                <w:rFonts w:eastAsia="Calibri"/>
                <w:lang w:eastAsia="en-US"/>
              </w:rPr>
            </w:pPr>
            <w:r>
              <w:rPr>
                <w:rFonts w:eastAsia="Calibri"/>
                <w:lang w:eastAsia="en-US"/>
              </w:rPr>
              <w:t xml:space="preserve"> 92 750 </w:t>
            </w:r>
          </w:p>
        </w:tc>
        <w:tc>
          <w:tcPr>
            <w:tcW w:w="1560" w:type="dxa"/>
            <w:shd w:val="clear" w:color="auto" w:fill="auto"/>
          </w:tcPr>
          <w:p w14:paraId="14A35F02" w14:textId="77777777" w:rsidR="00E71B0B" w:rsidRDefault="00474308" w:rsidP="00E40E9C">
            <w:pPr>
              <w:jc w:val="right"/>
              <w:rPr>
                <w:rFonts w:eastAsia="Calibri"/>
                <w:lang w:eastAsia="en-US"/>
              </w:rPr>
            </w:pPr>
            <w:r>
              <w:rPr>
                <w:rFonts w:eastAsia="Calibri"/>
                <w:lang w:eastAsia="en-US"/>
              </w:rPr>
              <w:t xml:space="preserve"> 79 203 </w:t>
            </w:r>
          </w:p>
        </w:tc>
        <w:tc>
          <w:tcPr>
            <w:tcW w:w="1275" w:type="dxa"/>
            <w:shd w:val="clear" w:color="auto" w:fill="auto"/>
          </w:tcPr>
          <w:p w14:paraId="5A80805B" w14:textId="77777777" w:rsidR="00E71B0B" w:rsidRDefault="00474308" w:rsidP="00E40E9C">
            <w:pPr>
              <w:jc w:val="right"/>
              <w:rPr>
                <w:rFonts w:eastAsia="Calibri"/>
                <w:lang w:eastAsia="en-US"/>
              </w:rPr>
            </w:pPr>
            <w:r>
              <w:rPr>
                <w:rFonts w:eastAsia="Calibri"/>
                <w:lang w:eastAsia="en-US"/>
              </w:rPr>
              <w:t>17,1 %</w:t>
            </w:r>
          </w:p>
        </w:tc>
        <w:tc>
          <w:tcPr>
            <w:tcW w:w="1560" w:type="dxa"/>
            <w:shd w:val="clear" w:color="auto" w:fill="auto"/>
          </w:tcPr>
          <w:p w14:paraId="0EC8F87B" w14:textId="77777777" w:rsidR="00E71B0B" w:rsidRDefault="00474308" w:rsidP="00E40E9C">
            <w:pPr>
              <w:jc w:val="right"/>
              <w:rPr>
                <w:rFonts w:eastAsia="Calibri"/>
                <w:lang w:eastAsia="en-US"/>
              </w:rPr>
            </w:pPr>
            <w:r>
              <w:rPr>
                <w:rFonts w:eastAsia="Calibri"/>
                <w:lang w:eastAsia="en-US"/>
              </w:rPr>
              <w:t xml:space="preserve"> 3 232 </w:t>
            </w:r>
          </w:p>
        </w:tc>
        <w:tc>
          <w:tcPr>
            <w:tcW w:w="1559" w:type="dxa"/>
            <w:shd w:val="clear" w:color="auto" w:fill="auto"/>
          </w:tcPr>
          <w:p w14:paraId="4EF13CDB" w14:textId="77777777" w:rsidR="00E71B0B" w:rsidRDefault="00474308" w:rsidP="00E40E9C">
            <w:pPr>
              <w:jc w:val="right"/>
              <w:rPr>
                <w:rFonts w:eastAsia="Calibri"/>
                <w:lang w:eastAsia="en-US"/>
              </w:rPr>
            </w:pPr>
            <w:r>
              <w:rPr>
                <w:rFonts w:eastAsia="Calibri"/>
                <w:lang w:eastAsia="en-US"/>
              </w:rPr>
              <w:t xml:space="preserve"> 2 447 </w:t>
            </w:r>
          </w:p>
        </w:tc>
        <w:tc>
          <w:tcPr>
            <w:tcW w:w="1417" w:type="dxa"/>
            <w:shd w:val="clear" w:color="auto" w:fill="auto"/>
          </w:tcPr>
          <w:p w14:paraId="17B883EA" w14:textId="77777777" w:rsidR="00E71B0B" w:rsidRDefault="00474308" w:rsidP="00E40E9C">
            <w:pPr>
              <w:jc w:val="right"/>
              <w:rPr>
                <w:rFonts w:eastAsia="Calibri"/>
                <w:lang w:eastAsia="en-US"/>
              </w:rPr>
            </w:pPr>
            <w:r>
              <w:rPr>
                <w:rFonts w:eastAsia="Calibri"/>
                <w:lang w:eastAsia="en-US"/>
              </w:rPr>
              <w:t xml:space="preserve"> 50 579 </w:t>
            </w:r>
          </w:p>
        </w:tc>
        <w:tc>
          <w:tcPr>
            <w:tcW w:w="1560" w:type="dxa"/>
            <w:shd w:val="clear" w:color="auto" w:fill="auto"/>
          </w:tcPr>
          <w:p w14:paraId="1CA96022" w14:textId="77777777" w:rsidR="00E71B0B" w:rsidRDefault="00474308" w:rsidP="00E40E9C">
            <w:pPr>
              <w:jc w:val="right"/>
              <w:rPr>
                <w:rFonts w:eastAsia="Calibri"/>
                <w:lang w:eastAsia="en-US"/>
              </w:rPr>
            </w:pPr>
            <w:r>
              <w:rPr>
                <w:rFonts w:eastAsia="Calibri"/>
                <w:lang w:eastAsia="en-US"/>
              </w:rPr>
              <w:t xml:space="preserve"> 53 056 </w:t>
            </w:r>
          </w:p>
        </w:tc>
        <w:tc>
          <w:tcPr>
            <w:tcW w:w="1701" w:type="dxa"/>
            <w:shd w:val="clear" w:color="auto" w:fill="auto"/>
          </w:tcPr>
          <w:p w14:paraId="28D9ADB4" w14:textId="77777777" w:rsidR="00E71B0B" w:rsidRDefault="00474308" w:rsidP="00E40E9C">
            <w:pPr>
              <w:jc w:val="right"/>
              <w:rPr>
                <w:rFonts w:eastAsia="Calibri"/>
                <w:lang w:eastAsia="en-US"/>
              </w:rPr>
            </w:pPr>
            <w:r>
              <w:rPr>
                <w:rFonts w:eastAsia="Calibri"/>
                <w:lang w:eastAsia="en-US"/>
              </w:rPr>
              <w:t xml:space="preserve"> 38 939 </w:t>
            </w:r>
          </w:p>
        </w:tc>
        <w:tc>
          <w:tcPr>
            <w:tcW w:w="1984" w:type="dxa"/>
            <w:shd w:val="clear" w:color="auto" w:fill="auto"/>
          </w:tcPr>
          <w:p w14:paraId="41E99274" w14:textId="77777777" w:rsidR="00E71B0B" w:rsidRPr="00047B55" w:rsidRDefault="00474308" w:rsidP="00E40E9C">
            <w:pPr>
              <w:jc w:val="right"/>
              <w:rPr>
                <w:rFonts w:eastAsia="Calibri"/>
                <w:lang w:val="en-US" w:eastAsia="en-US"/>
              </w:rPr>
            </w:pPr>
            <w:r w:rsidRPr="00047B55">
              <w:rPr>
                <w:rFonts w:eastAsia="Calibri"/>
                <w:lang w:val="en-US" w:eastAsia="en-US"/>
              </w:rPr>
              <w:t xml:space="preserve"> A, B, C, D, E, F, G, H, I, J, K </w:t>
            </w:r>
          </w:p>
        </w:tc>
        <w:tc>
          <w:tcPr>
            <w:tcW w:w="1843" w:type="dxa"/>
            <w:shd w:val="clear" w:color="auto" w:fill="auto"/>
          </w:tcPr>
          <w:p w14:paraId="38A45198" w14:textId="77777777" w:rsidR="00E71B0B" w:rsidRDefault="00474308" w:rsidP="00E40E9C">
            <w:pPr>
              <w:jc w:val="right"/>
              <w:rPr>
                <w:rFonts w:eastAsia="Calibri"/>
                <w:lang w:eastAsia="en-US"/>
              </w:rPr>
            </w:pPr>
            <w:r w:rsidRPr="00047B55">
              <w:rPr>
                <w:rFonts w:eastAsia="Calibri"/>
                <w:lang w:val="en-US" w:eastAsia="en-US"/>
              </w:rPr>
              <w:t xml:space="preserve"> </w:t>
            </w:r>
            <w:r>
              <w:rPr>
                <w:rFonts w:eastAsia="Calibri"/>
                <w:lang w:eastAsia="en-US"/>
              </w:rPr>
              <w:t xml:space="preserve">23 700 </w:t>
            </w:r>
          </w:p>
        </w:tc>
      </w:tr>
      <w:tr w:rsidR="00E40E9C" w14:paraId="4CA00929" w14:textId="77777777" w:rsidTr="00E40E9C">
        <w:trPr>
          <w:trHeight w:val="113"/>
        </w:trPr>
        <w:tc>
          <w:tcPr>
            <w:tcW w:w="1951" w:type="dxa"/>
            <w:shd w:val="clear" w:color="auto" w:fill="auto"/>
          </w:tcPr>
          <w:p w14:paraId="7860EAFF" w14:textId="77777777" w:rsidR="00E71B0B" w:rsidRDefault="00474308" w:rsidP="00E40E9C">
            <w:pPr>
              <w:rPr>
                <w:rFonts w:eastAsia="Calibri"/>
                <w:lang w:eastAsia="en-US"/>
              </w:rPr>
            </w:pPr>
            <w:proofErr w:type="spellStart"/>
            <w:r>
              <w:rPr>
                <w:rFonts w:eastAsia="Calibri"/>
                <w:lang w:eastAsia="en-US"/>
              </w:rPr>
              <w:t>Mantena</w:t>
            </w:r>
            <w:proofErr w:type="spellEnd"/>
            <w:r>
              <w:rPr>
                <w:rFonts w:eastAsia="Calibri"/>
                <w:lang w:eastAsia="en-US"/>
              </w:rPr>
              <w:t xml:space="preserve"> AS</w:t>
            </w:r>
          </w:p>
        </w:tc>
        <w:tc>
          <w:tcPr>
            <w:tcW w:w="1559" w:type="dxa"/>
            <w:shd w:val="clear" w:color="auto" w:fill="auto"/>
          </w:tcPr>
          <w:p w14:paraId="392440EF" w14:textId="77777777" w:rsidR="00E71B0B" w:rsidRDefault="00474308" w:rsidP="00E40E9C">
            <w:pPr>
              <w:jc w:val="right"/>
              <w:rPr>
                <w:rFonts w:eastAsia="Calibri"/>
                <w:lang w:eastAsia="en-US"/>
              </w:rPr>
            </w:pPr>
            <w:r>
              <w:rPr>
                <w:rFonts w:eastAsia="Calibri"/>
                <w:lang w:eastAsia="en-US"/>
              </w:rPr>
              <w:t xml:space="preserve"> 5 042 </w:t>
            </w:r>
          </w:p>
        </w:tc>
        <w:tc>
          <w:tcPr>
            <w:tcW w:w="1560" w:type="dxa"/>
            <w:shd w:val="clear" w:color="auto" w:fill="auto"/>
          </w:tcPr>
          <w:p w14:paraId="3EDBD3E3" w14:textId="77777777" w:rsidR="00E71B0B" w:rsidRDefault="00474308" w:rsidP="00E40E9C">
            <w:pPr>
              <w:jc w:val="right"/>
              <w:rPr>
                <w:rFonts w:eastAsia="Calibri"/>
                <w:lang w:eastAsia="en-US"/>
              </w:rPr>
            </w:pPr>
            <w:r>
              <w:rPr>
                <w:rFonts w:eastAsia="Calibri"/>
                <w:lang w:eastAsia="en-US"/>
              </w:rPr>
              <w:t xml:space="preserve"> 6 007 </w:t>
            </w:r>
          </w:p>
        </w:tc>
        <w:tc>
          <w:tcPr>
            <w:tcW w:w="1275" w:type="dxa"/>
            <w:shd w:val="clear" w:color="auto" w:fill="auto"/>
          </w:tcPr>
          <w:p w14:paraId="125C74BF" w14:textId="77777777" w:rsidR="00E71B0B" w:rsidRDefault="00474308" w:rsidP="00E40E9C">
            <w:pPr>
              <w:jc w:val="right"/>
              <w:rPr>
                <w:rFonts w:eastAsia="Calibri"/>
                <w:lang w:eastAsia="en-US"/>
              </w:rPr>
            </w:pPr>
            <w:r>
              <w:rPr>
                <w:rFonts w:eastAsia="Calibri"/>
                <w:lang w:eastAsia="en-US"/>
              </w:rPr>
              <w:t>-16,1 %</w:t>
            </w:r>
          </w:p>
        </w:tc>
        <w:tc>
          <w:tcPr>
            <w:tcW w:w="1560" w:type="dxa"/>
            <w:shd w:val="clear" w:color="auto" w:fill="auto"/>
          </w:tcPr>
          <w:p w14:paraId="7FF78F96" w14:textId="77777777" w:rsidR="00E71B0B" w:rsidRDefault="00474308" w:rsidP="00E40E9C">
            <w:pPr>
              <w:jc w:val="right"/>
              <w:rPr>
                <w:rFonts w:eastAsia="Calibri"/>
                <w:lang w:eastAsia="en-US"/>
              </w:rPr>
            </w:pPr>
            <w:r>
              <w:rPr>
                <w:rFonts w:eastAsia="Calibri"/>
                <w:lang w:eastAsia="en-US"/>
              </w:rPr>
              <w:t xml:space="preserve"> 1 263 </w:t>
            </w:r>
          </w:p>
        </w:tc>
        <w:tc>
          <w:tcPr>
            <w:tcW w:w="1559" w:type="dxa"/>
            <w:shd w:val="clear" w:color="auto" w:fill="auto"/>
          </w:tcPr>
          <w:p w14:paraId="574C6347" w14:textId="77777777" w:rsidR="00E71B0B" w:rsidRDefault="00474308" w:rsidP="00E40E9C">
            <w:pPr>
              <w:jc w:val="right"/>
              <w:rPr>
                <w:rFonts w:eastAsia="Calibri"/>
                <w:lang w:eastAsia="en-US"/>
              </w:rPr>
            </w:pPr>
            <w:r>
              <w:rPr>
                <w:rFonts w:eastAsia="Calibri"/>
                <w:lang w:eastAsia="en-US"/>
              </w:rPr>
              <w:t xml:space="preserve"> 887 </w:t>
            </w:r>
          </w:p>
        </w:tc>
        <w:tc>
          <w:tcPr>
            <w:tcW w:w="1417" w:type="dxa"/>
            <w:shd w:val="clear" w:color="auto" w:fill="auto"/>
          </w:tcPr>
          <w:p w14:paraId="28898950" w14:textId="77777777" w:rsidR="00E71B0B" w:rsidRDefault="00474308" w:rsidP="00E40E9C">
            <w:pPr>
              <w:jc w:val="right"/>
              <w:rPr>
                <w:rFonts w:eastAsia="Calibri"/>
                <w:lang w:eastAsia="en-US"/>
              </w:rPr>
            </w:pPr>
            <w:r>
              <w:rPr>
                <w:rFonts w:eastAsia="Calibri"/>
                <w:lang w:eastAsia="en-US"/>
              </w:rPr>
              <w:t xml:space="preserve"> 3 779 </w:t>
            </w:r>
          </w:p>
        </w:tc>
        <w:tc>
          <w:tcPr>
            <w:tcW w:w="1560" w:type="dxa"/>
            <w:shd w:val="clear" w:color="auto" w:fill="auto"/>
          </w:tcPr>
          <w:p w14:paraId="3F6598D4" w14:textId="77777777" w:rsidR="00E71B0B" w:rsidRDefault="00474308" w:rsidP="00E40E9C">
            <w:pPr>
              <w:jc w:val="right"/>
              <w:rPr>
                <w:rFonts w:eastAsia="Calibri"/>
                <w:lang w:eastAsia="en-US"/>
              </w:rPr>
            </w:pPr>
            <w:r>
              <w:rPr>
                <w:rFonts w:eastAsia="Calibri"/>
                <w:lang w:eastAsia="en-US"/>
              </w:rPr>
              <w:t xml:space="preserve"> 5 120 </w:t>
            </w:r>
          </w:p>
        </w:tc>
        <w:tc>
          <w:tcPr>
            <w:tcW w:w="1701" w:type="dxa"/>
            <w:shd w:val="clear" w:color="auto" w:fill="auto"/>
          </w:tcPr>
          <w:p w14:paraId="37A4E3E5"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4BC78ABA"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4121E6CC" w14:textId="77777777" w:rsidR="00E71B0B" w:rsidRDefault="00474308" w:rsidP="00E40E9C">
            <w:pPr>
              <w:jc w:val="right"/>
              <w:rPr>
                <w:rFonts w:eastAsia="Calibri"/>
                <w:lang w:eastAsia="en-US"/>
              </w:rPr>
            </w:pPr>
            <w:r>
              <w:rPr>
                <w:rFonts w:eastAsia="Calibri"/>
                <w:lang w:eastAsia="en-US"/>
              </w:rPr>
              <w:t xml:space="preserve"> - </w:t>
            </w:r>
          </w:p>
        </w:tc>
      </w:tr>
      <w:tr w:rsidR="00E40E9C" w14:paraId="5B43ACB9" w14:textId="77777777" w:rsidTr="00E40E9C">
        <w:trPr>
          <w:trHeight w:val="113"/>
        </w:trPr>
        <w:tc>
          <w:tcPr>
            <w:tcW w:w="1951" w:type="dxa"/>
            <w:shd w:val="clear" w:color="auto" w:fill="auto"/>
          </w:tcPr>
          <w:p w14:paraId="328C36B2" w14:textId="77777777" w:rsidR="00E71B0B" w:rsidRDefault="00474308" w:rsidP="00E40E9C">
            <w:pPr>
              <w:rPr>
                <w:rFonts w:eastAsia="Calibri"/>
                <w:lang w:eastAsia="en-US"/>
              </w:rPr>
            </w:pPr>
            <w:r>
              <w:rPr>
                <w:rFonts w:eastAsia="Calibri"/>
                <w:lang w:eastAsia="en-US"/>
              </w:rPr>
              <w:t>Mesta AS</w:t>
            </w:r>
          </w:p>
        </w:tc>
        <w:tc>
          <w:tcPr>
            <w:tcW w:w="1559" w:type="dxa"/>
            <w:shd w:val="clear" w:color="auto" w:fill="auto"/>
          </w:tcPr>
          <w:p w14:paraId="481B2B79" w14:textId="77777777" w:rsidR="00E71B0B" w:rsidRDefault="00474308" w:rsidP="00E40E9C">
            <w:pPr>
              <w:jc w:val="right"/>
              <w:rPr>
                <w:rFonts w:eastAsia="Calibri"/>
                <w:lang w:eastAsia="en-US"/>
              </w:rPr>
            </w:pPr>
            <w:r>
              <w:rPr>
                <w:rFonts w:eastAsia="Calibri"/>
                <w:lang w:eastAsia="en-US"/>
              </w:rPr>
              <w:t xml:space="preserve"> 22 326 </w:t>
            </w:r>
          </w:p>
        </w:tc>
        <w:tc>
          <w:tcPr>
            <w:tcW w:w="1560" w:type="dxa"/>
            <w:shd w:val="clear" w:color="auto" w:fill="auto"/>
          </w:tcPr>
          <w:p w14:paraId="555F8E82" w14:textId="77777777" w:rsidR="00E71B0B" w:rsidRDefault="00474308" w:rsidP="00E40E9C">
            <w:pPr>
              <w:jc w:val="right"/>
              <w:rPr>
                <w:rFonts w:eastAsia="Calibri"/>
                <w:lang w:eastAsia="en-US"/>
              </w:rPr>
            </w:pPr>
            <w:r>
              <w:rPr>
                <w:rFonts w:eastAsia="Calibri"/>
                <w:lang w:eastAsia="en-US"/>
              </w:rPr>
              <w:t xml:space="preserve"> 23 272 </w:t>
            </w:r>
          </w:p>
        </w:tc>
        <w:tc>
          <w:tcPr>
            <w:tcW w:w="1275" w:type="dxa"/>
            <w:shd w:val="clear" w:color="auto" w:fill="auto"/>
          </w:tcPr>
          <w:p w14:paraId="4DEAEAFD" w14:textId="77777777" w:rsidR="00E71B0B" w:rsidRDefault="00474308" w:rsidP="00E40E9C">
            <w:pPr>
              <w:jc w:val="right"/>
              <w:rPr>
                <w:rFonts w:eastAsia="Calibri"/>
                <w:lang w:eastAsia="en-US"/>
              </w:rPr>
            </w:pPr>
            <w:r>
              <w:rPr>
                <w:rFonts w:eastAsia="Calibri"/>
                <w:lang w:eastAsia="en-US"/>
              </w:rPr>
              <w:t>-4,1 %</w:t>
            </w:r>
          </w:p>
        </w:tc>
        <w:tc>
          <w:tcPr>
            <w:tcW w:w="1560" w:type="dxa"/>
            <w:shd w:val="clear" w:color="auto" w:fill="auto"/>
          </w:tcPr>
          <w:p w14:paraId="4845DCFA" w14:textId="77777777" w:rsidR="00E71B0B" w:rsidRDefault="00474308" w:rsidP="00E40E9C">
            <w:pPr>
              <w:jc w:val="right"/>
              <w:rPr>
                <w:rFonts w:eastAsia="Calibri"/>
                <w:lang w:eastAsia="en-US"/>
              </w:rPr>
            </w:pPr>
            <w:r>
              <w:rPr>
                <w:rFonts w:eastAsia="Calibri"/>
                <w:lang w:eastAsia="en-US"/>
              </w:rPr>
              <w:t xml:space="preserve"> 18 781 </w:t>
            </w:r>
          </w:p>
        </w:tc>
        <w:tc>
          <w:tcPr>
            <w:tcW w:w="1559" w:type="dxa"/>
            <w:shd w:val="clear" w:color="auto" w:fill="auto"/>
          </w:tcPr>
          <w:p w14:paraId="3B3B4055" w14:textId="77777777" w:rsidR="00E71B0B" w:rsidRDefault="00474308" w:rsidP="00E40E9C">
            <w:pPr>
              <w:jc w:val="right"/>
              <w:rPr>
                <w:rFonts w:eastAsia="Calibri"/>
                <w:lang w:eastAsia="en-US"/>
              </w:rPr>
            </w:pPr>
            <w:r>
              <w:rPr>
                <w:rFonts w:eastAsia="Calibri"/>
                <w:lang w:eastAsia="en-US"/>
              </w:rPr>
              <w:t xml:space="preserve"> 20 357 </w:t>
            </w:r>
          </w:p>
        </w:tc>
        <w:tc>
          <w:tcPr>
            <w:tcW w:w="1417" w:type="dxa"/>
            <w:shd w:val="clear" w:color="auto" w:fill="auto"/>
          </w:tcPr>
          <w:p w14:paraId="6B1FCABA" w14:textId="77777777" w:rsidR="00E71B0B" w:rsidRDefault="00474308" w:rsidP="00E40E9C">
            <w:pPr>
              <w:jc w:val="right"/>
              <w:rPr>
                <w:rFonts w:eastAsia="Calibri"/>
                <w:lang w:eastAsia="en-US"/>
              </w:rPr>
            </w:pPr>
            <w:r>
              <w:rPr>
                <w:rFonts w:eastAsia="Calibri"/>
                <w:lang w:eastAsia="en-US"/>
              </w:rPr>
              <w:t xml:space="preserve"> 197 </w:t>
            </w:r>
          </w:p>
        </w:tc>
        <w:tc>
          <w:tcPr>
            <w:tcW w:w="1560" w:type="dxa"/>
            <w:shd w:val="clear" w:color="auto" w:fill="auto"/>
          </w:tcPr>
          <w:p w14:paraId="3DB13735" w14:textId="77777777" w:rsidR="00E71B0B" w:rsidRDefault="00474308" w:rsidP="00E40E9C">
            <w:pPr>
              <w:jc w:val="right"/>
              <w:rPr>
                <w:rFonts w:eastAsia="Calibri"/>
                <w:lang w:eastAsia="en-US"/>
              </w:rPr>
            </w:pPr>
            <w:r>
              <w:rPr>
                <w:rFonts w:eastAsia="Calibri"/>
                <w:lang w:eastAsia="en-US"/>
              </w:rPr>
              <w:t xml:space="preserve"> 289 </w:t>
            </w:r>
          </w:p>
        </w:tc>
        <w:tc>
          <w:tcPr>
            <w:tcW w:w="1701" w:type="dxa"/>
            <w:shd w:val="clear" w:color="auto" w:fill="auto"/>
          </w:tcPr>
          <w:p w14:paraId="529FCCFC" w14:textId="77777777" w:rsidR="00E71B0B" w:rsidRDefault="00474308" w:rsidP="00E40E9C">
            <w:pPr>
              <w:jc w:val="right"/>
              <w:rPr>
                <w:rFonts w:eastAsia="Calibri"/>
                <w:lang w:eastAsia="en-US"/>
              </w:rPr>
            </w:pPr>
            <w:r>
              <w:rPr>
                <w:rFonts w:eastAsia="Calibri"/>
                <w:lang w:eastAsia="en-US"/>
              </w:rPr>
              <w:t xml:space="preserve"> 3 348 </w:t>
            </w:r>
          </w:p>
        </w:tc>
        <w:tc>
          <w:tcPr>
            <w:tcW w:w="1984" w:type="dxa"/>
            <w:shd w:val="clear" w:color="auto" w:fill="auto"/>
          </w:tcPr>
          <w:p w14:paraId="5787CC7E" w14:textId="77777777" w:rsidR="00E71B0B" w:rsidRDefault="00474308" w:rsidP="00E40E9C">
            <w:pPr>
              <w:jc w:val="right"/>
              <w:rPr>
                <w:rFonts w:eastAsia="Calibri"/>
                <w:lang w:eastAsia="en-US"/>
              </w:rPr>
            </w:pPr>
            <w:r>
              <w:rPr>
                <w:rFonts w:eastAsia="Calibri"/>
                <w:lang w:eastAsia="en-US"/>
              </w:rPr>
              <w:t xml:space="preserve"> B, D </w:t>
            </w:r>
          </w:p>
        </w:tc>
        <w:tc>
          <w:tcPr>
            <w:tcW w:w="1843" w:type="dxa"/>
            <w:shd w:val="clear" w:color="auto" w:fill="auto"/>
          </w:tcPr>
          <w:p w14:paraId="0FBCDBA9" w14:textId="77777777" w:rsidR="00E71B0B" w:rsidRDefault="00474308" w:rsidP="00E40E9C">
            <w:pPr>
              <w:jc w:val="right"/>
              <w:rPr>
                <w:rFonts w:eastAsia="Calibri"/>
                <w:lang w:eastAsia="en-US"/>
              </w:rPr>
            </w:pPr>
            <w:r>
              <w:rPr>
                <w:rFonts w:eastAsia="Calibri"/>
                <w:lang w:eastAsia="en-US"/>
              </w:rPr>
              <w:t xml:space="preserve"> 2 626 </w:t>
            </w:r>
          </w:p>
        </w:tc>
      </w:tr>
      <w:tr w:rsidR="00E40E9C" w14:paraId="4F0600A3" w14:textId="77777777" w:rsidTr="00E40E9C">
        <w:trPr>
          <w:trHeight w:val="113"/>
        </w:trPr>
        <w:tc>
          <w:tcPr>
            <w:tcW w:w="1951" w:type="dxa"/>
            <w:shd w:val="clear" w:color="auto" w:fill="auto"/>
          </w:tcPr>
          <w:p w14:paraId="4E46163D" w14:textId="77777777" w:rsidR="00E71B0B" w:rsidRDefault="00474308" w:rsidP="00E40E9C">
            <w:pPr>
              <w:rPr>
                <w:rFonts w:eastAsia="Calibri"/>
                <w:lang w:eastAsia="en-US"/>
              </w:rPr>
            </w:pPr>
            <w:r>
              <w:rPr>
                <w:rFonts w:eastAsia="Calibri"/>
                <w:lang w:eastAsia="en-US"/>
              </w:rPr>
              <w:t>Nammo AS</w:t>
            </w:r>
          </w:p>
        </w:tc>
        <w:tc>
          <w:tcPr>
            <w:tcW w:w="1559" w:type="dxa"/>
            <w:shd w:val="clear" w:color="auto" w:fill="auto"/>
          </w:tcPr>
          <w:p w14:paraId="71D0049D" w14:textId="77777777" w:rsidR="00E71B0B" w:rsidRDefault="00474308" w:rsidP="00E40E9C">
            <w:pPr>
              <w:jc w:val="right"/>
              <w:rPr>
                <w:rFonts w:eastAsia="Calibri"/>
                <w:lang w:eastAsia="en-US"/>
              </w:rPr>
            </w:pPr>
            <w:r>
              <w:rPr>
                <w:rFonts w:eastAsia="Calibri"/>
                <w:lang w:eastAsia="en-US"/>
              </w:rPr>
              <w:t xml:space="preserve"> 76 570 </w:t>
            </w:r>
          </w:p>
        </w:tc>
        <w:tc>
          <w:tcPr>
            <w:tcW w:w="1560" w:type="dxa"/>
            <w:shd w:val="clear" w:color="auto" w:fill="auto"/>
          </w:tcPr>
          <w:p w14:paraId="544DEECC" w14:textId="77777777" w:rsidR="00E71B0B" w:rsidRDefault="00474308" w:rsidP="00E40E9C">
            <w:pPr>
              <w:jc w:val="right"/>
              <w:rPr>
                <w:rFonts w:eastAsia="Calibri"/>
                <w:lang w:eastAsia="en-US"/>
              </w:rPr>
            </w:pPr>
            <w:r>
              <w:rPr>
                <w:rFonts w:eastAsia="Calibri"/>
                <w:lang w:eastAsia="en-US"/>
              </w:rPr>
              <w:t xml:space="preserve"> 73 274 </w:t>
            </w:r>
          </w:p>
        </w:tc>
        <w:tc>
          <w:tcPr>
            <w:tcW w:w="1275" w:type="dxa"/>
            <w:shd w:val="clear" w:color="auto" w:fill="auto"/>
          </w:tcPr>
          <w:p w14:paraId="4CCEFA60" w14:textId="77777777" w:rsidR="00E71B0B" w:rsidRDefault="00474308" w:rsidP="00E40E9C">
            <w:pPr>
              <w:jc w:val="right"/>
              <w:rPr>
                <w:rFonts w:eastAsia="Calibri"/>
                <w:lang w:eastAsia="en-US"/>
              </w:rPr>
            </w:pPr>
            <w:r>
              <w:rPr>
                <w:rFonts w:eastAsia="Calibri"/>
                <w:lang w:eastAsia="en-US"/>
              </w:rPr>
              <w:t>4,5 %</w:t>
            </w:r>
          </w:p>
        </w:tc>
        <w:tc>
          <w:tcPr>
            <w:tcW w:w="1560" w:type="dxa"/>
            <w:shd w:val="clear" w:color="auto" w:fill="auto"/>
          </w:tcPr>
          <w:p w14:paraId="3B680ECA" w14:textId="77777777" w:rsidR="00E71B0B" w:rsidRDefault="00474308" w:rsidP="00E40E9C">
            <w:pPr>
              <w:jc w:val="right"/>
              <w:rPr>
                <w:rFonts w:eastAsia="Calibri"/>
                <w:lang w:eastAsia="en-US"/>
              </w:rPr>
            </w:pPr>
            <w:r>
              <w:rPr>
                <w:rFonts w:eastAsia="Calibri"/>
                <w:lang w:eastAsia="en-US"/>
              </w:rPr>
              <w:t xml:space="preserve"> 27 159 </w:t>
            </w:r>
          </w:p>
        </w:tc>
        <w:tc>
          <w:tcPr>
            <w:tcW w:w="1559" w:type="dxa"/>
            <w:shd w:val="clear" w:color="auto" w:fill="auto"/>
          </w:tcPr>
          <w:p w14:paraId="220C3406" w14:textId="77777777" w:rsidR="00E71B0B" w:rsidRDefault="00474308" w:rsidP="00E40E9C">
            <w:pPr>
              <w:jc w:val="right"/>
              <w:rPr>
                <w:rFonts w:eastAsia="Calibri"/>
                <w:lang w:eastAsia="en-US"/>
              </w:rPr>
            </w:pPr>
            <w:r>
              <w:rPr>
                <w:rFonts w:eastAsia="Calibri"/>
                <w:lang w:eastAsia="en-US"/>
              </w:rPr>
              <w:t xml:space="preserve"> 28 499 </w:t>
            </w:r>
          </w:p>
        </w:tc>
        <w:tc>
          <w:tcPr>
            <w:tcW w:w="1417" w:type="dxa"/>
            <w:shd w:val="clear" w:color="auto" w:fill="auto"/>
          </w:tcPr>
          <w:p w14:paraId="49349F73" w14:textId="77777777" w:rsidR="00E71B0B" w:rsidRDefault="00474308" w:rsidP="00E40E9C">
            <w:pPr>
              <w:jc w:val="right"/>
              <w:rPr>
                <w:rFonts w:eastAsia="Calibri"/>
                <w:lang w:eastAsia="en-US"/>
              </w:rPr>
            </w:pPr>
            <w:r>
              <w:rPr>
                <w:rFonts w:eastAsia="Calibri"/>
                <w:lang w:eastAsia="en-US"/>
              </w:rPr>
              <w:t xml:space="preserve"> 30 750 </w:t>
            </w:r>
          </w:p>
        </w:tc>
        <w:tc>
          <w:tcPr>
            <w:tcW w:w="1560" w:type="dxa"/>
            <w:shd w:val="clear" w:color="auto" w:fill="auto"/>
          </w:tcPr>
          <w:p w14:paraId="02D5CD62" w14:textId="77777777" w:rsidR="00E71B0B" w:rsidRDefault="00474308" w:rsidP="00E40E9C">
            <w:pPr>
              <w:jc w:val="right"/>
              <w:rPr>
                <w:rFonts w:eastAsia="Calibri"/>
                <w:lang w:eastAsia="en-US"/>
              </w:rPr>
            </w:pPr>
            <w:r>
              <w:rPr>
                <w:rFonts w:eastAsia="Calibri"/>
                <w:lang w:eastAsia="en-US"/>
              </w:rPr>
              <w:t xml:space="preserve"> 29 499 </w:t>
            </w:r>
          </w:p>
        </w:tc>
        <w:tc>
          <w:tcPr>
            <w:tcW w:w="1701" w:type="dxa"/>
            <w:shd w:val="clear" w:color="auto" w:fill="auto"/>
          </w:tcPr>
          <w:p w14:paraId="5F34CA78" w14:textId="77777777" w:rsidR="00E71B0B" w:rsidRDefault="00474308" w:rsidP="00E40E9C">
            <w:pPr>
              <w:jc w:val="right"/>
              <w:rPr>
                <w:rFonts w:eastAsia="Calibri"/>
                <w:lang w:eastAsia="en-US"/>
              </w:rPr>
            </w:pPr>
            <w:r>
              <w:rPr>
                <w:rFonts w:eastAsia="Calibri"/>
                <w:lang w:eastAsia="en-US"/>
              </w:rPr>
              <w:t xml:space="preserve"> 18 661 </w:t>
            </w:r>
          </w:p>
        </w:tc>
        <w:tc>
          <w:tcPr>
            <w:tcW w:w="1984" w:type="dxa"/>
            <w:shd w:val="clear" w:color="auto" w:fill="auto"/>
          </w:tcPr>
          <w:p w14:paraId="07483B56" w14:textId="77777777" w:rsidR="00E71B0B" w:rsidRDefault="00474308" w:rsidP="00E40E9C">
            <w:pPr>
              <w:jc w:val="right"/>
              <w:rPr>
                <w:rFonts w:eastAsia="Calibri"/>
                <w:lang w:eastAsia="en-US"/>
              </w:rPr>
            </w:pPr>
            <w:r>
              <w:rPr>
                <w:rFonts w:eastAsia="Calibri"/>
                <w:lang w:eastAsia="en-US"/>
              </w:rPr>
              <w:t xml:space="preserve"> </w:t>
            </w:r>
            <w:proofErr w:type="gramStart"/>
            <w:r>
              <w:rPr>
                <w:rFonts w:eastAsia="Calibri"/>
                <w:lang w:eastAsia="en-US"/>
              </w:rPr>
              <w:t>B,D</w:t>
            </w:r>
            <w:proofErr w:type="gramEnd"/>
            <w:r>
              <w:rPr>
                <w:rFonts w:eastAsia="Calibri"/>
                <w:lang w:eastAsia="en-US"/>
              </w:rPr>
              <w:t xml:space="preserve">,F </w:t>
            </w:r>
          </w:p>
        </w:tc>
        <w:tc>
          <w:tcPr>
            <w:tcW w:w="1843" w:type="dxa"/>
            <w:shd w:val="clear" w:color="auto" w:fill="auto"/>
          </w:tcPr>
          <w:p w14:paraId="7918FF45" w14:textId="77777777" w:rsidR="00E71B0B" w:rsidRDefault="00474308" w:rsidP="00E40E9C">
            <w:pPr>
              <w:jc w:val="right"/>
              <w:rPr>
                <w:rFonts w:eastAsia="Calibri"/>
                <w:lang w:eastAsia="en-US"/>
              </w:rPr>
            </w:pPr>
            <w:r>
              <w:rPr>
                <w:rFonts w:eastAsia="Calibri"/>
                <w:lang w:eastAsia="en-US"/>
              </w:rPr>
              <w:t xml:space="preserve"> 15 276 </w:t>
            </w:r>
          </w:p>
        </w:tc>
      </w:tr>
      <w:tr w:rsidR="00E40E9C" w14:paraId="31D800FA" w14:textId="77777777" w:rsidTr="00E40E9C">
        <w:trPr>
          <w:trHeight w:val="113"/>
        </w:trPr>
        <w:tc>
          <w:tcPr>
            <w:tcW w:w="1951" w:type="dxa"/>
            <w:shd w:val="clear" w:color="auto" w:fill="auto"/>
          </w:tcPr>
          <w:p w14:paraId="34534FBF" w14:textId="77777777" w:rsidR="00E71B0B" w:rsidRDefault="00474308" w:rsidP="00E40E9C">
            <w:pPr>
              <w:rPr>
                <w:rFonts w:eastAsia="Calibri"/>
                <w:lang w:eastAsia="en-US"/>
              </w:rPr>
            </w:pPr>
            <w:r>
              <w:rPr>
                <w:rFonts w:eastAsia="Calibri"/>
                <w:lang w:eastAsia="en-US"/>
              </w:rPr>
              <w:t>Norsk Hydro ASA</w:t>
            </w:r>
          </w:p>
        </w:tc>
        <w:tc>
          <w:tcPr>
            <w:tcW w:w="1559" w:type="dxa"/>
            <w:shd w:val="clear" w:color="auto" w:fill="auto"/>
          </w:tcPr>
          <w:p w14:paraId="7B2726C1" w14:textId="77777777" w:rsidR="00E71B0B" w:rsidRDefault="00474308" w:rsidP="00E40E9C">
            <w:pPr>
              <w:jc w:val="right"/>
              <w:rPr>
                <w:rFonts w:eastAsia="Calibri"/>
                <w:lang w:eastAsia="en-US"/>
              </w:rPr>
            </w:pPr>
            <w:r>
              <w:rPr>
                <w:rFonts w:eastAsia="Calibri"/>
                <w:lang w:eastAsia="en-US"/>
              </w:rPr>
              <w:t xml:space="preserve"> 38 950 000 </w:t>
            </w:r>
          </w:p>
        </w:tc>
        <w:tc>
          <w:tcPr>
            <w:tcW w:w="1560" w:type="dxa"/>
            <w:shd w:val="clear" w:color="auto" w:fill="auto"/>
          </w:tcPr>
          <w:p w14:paraId="2806A82F" w14:textId="77777777" w:rsidR="00E71B0B" w:rsidRDefault="00474308" w:rsidP="00E40E9C">
            <w:pPr>
              <w:jc w:val="right"/>
              <w:rPr>
                <w:rFonts w:eastAsia="Calibri"/>
                <w:lang w:eastAsia="en-US"/>
              </w:rPr>
            </w:pPr>
            <w:r>
              <w:rPr>
                <w:rFonts w:eastAsia="Calibri"/>
                <w:lang w:eastAsia="en-US"/>
              </w:rPr>
              <w:t xml:space="preserve"> 40 300 000 </w:t>
            </w:r>
          </w:p>
        </w:tc>
        <w:tc>
          <w:tcPr>
            <w:tcW w:w="1275" w:type="dxa"/>
            <w:shd w:val="clear" w:color="auto" w:fill="auto"/>
          </w:tcPr>
          <w:p w14:paraId="226EE679" w14:textId="77777777" w:rsidR="00E71B0B" w:rsidRDefault="00474308" w:rsidP="00E40E9C">
            <w:pPr>
              <w:jc w:val="right"/>
              <w:rPr>
                <w:rFonts w:eastAsia="Calibri"/>
                <w:lang w:eastAsia="en-US"/>
              </w:rPr>
            </w:pPr>
            <w:r>
              <w:rPr>
                <w:rFonts w:eastAsia="Calibri"/>
                <w:lang w:eastAsia="en-US"/>
              </w:rPr>
              <w:t>-3,3 %</w:t>
            </w:r>
          </w:p>
        </w:tc>
        <w:tc>
          <w:tcPr>
            <w:tcW w:w="1560" w:type="dxa"/>
            <w:shd w:val="clear" w:color="auto" w:fill="auto"/>
          </w:tcPr>
          <w:p w14:paraId="138C69CE" w14:textId="77777777" w:rsidR="00E71B0B" w:rsidRDefault="00474308" w:rsidP="00E40E9C">
            <w:pPr>
              <w:jc w:val="right"/>
              <w:rPr>
                <w:rFonts w:eastAsia="Calibri"/>
                <w:lang w:eastAsia="en-US"/>
              </w:rPr>
            </w:pPr>
            <w:r>
              <w:rPr>
                <w:rFonts w:eastAsia="Calibri"/>
                <w:lang w:eastAsia="en-US"/>
              </w:rPr>
              <w:t xml:space="preserve"> 7 360 000 </w:t>
            </w:r>
          </w:p>
        </w:tc>
        <w:tc>
          <w:tcPr>
            <w:tcW w:w="1559" w:type="dxa"/>
            <w:shd w:val="clear" w:color="auto" w:fill="auto"/>
          </w:tcPr>
          <w:p w14:paraId="0CC3C002" w14:textId="77777777" w:rsidR="00E71B0B" w:rsidRDefault="00474308" w:rsidP="00E40E9C">
            <w:pPr>
              <w:jc w:val="right"/>
              <w:rPr>
                <w:rFonts w:eastAsia="Calibri"/>
                <w:lang w:eastAsia="en-US"/>
              </w:rPr>
            </w:pPr>
            <w:r>
              <w:rPr>
                <w:rFonts w:eastAsia="Calibri"/>
                <w:lang w:eastAsia="en-US"/>
              </w:rPr>
              <w:t xml:space="preserve"> 7 750 000 </w:t>
            </w:r>
          </w:p>
        </w:tc>
        <w:tc>
          <w:tcPr>
            <w:tcW w:w="1417" w:type="dxa"/>
            <w:shd w:val="clear" w:color="auto" w:fill="auto"/>
          </w:tcPr>
          <w:p w14:paraId="4CA9BABB" w14:textId="77777777" w:rsidR="00E71B0B" w:rsidRDefault="00474308" w:rsidP="00E40E9C">
            <w:pPr>
              <w:jc w:val="right"/>
              <w:rPr>
                <w:rFonts w:eastAsia="Calibri"/>
                <w:lang w:eastAsia="en-US"/>
              </w:rPr>
            </w:pPr>
            <w:r>
              <w:rPr>
                <w:rFonts w:eastAsia="Calibri"/>
                <w:lang w:eastAsia="en-US"/>
              </w:rPr>
              <w:t xml:space="preserve"> 3 670 000 </w:t>
            </w:r>
          </w:p>
        </w:tc>
        <w:tc>
          <w:tcPr>
            <w:tcW w:w="1560" w:type="dxa"/>
            <w:shd w:val="clear" w:color="auto" w:fill="auto"/>
          </w:tcPr>
          <w:p w14:paraId="266D8601" w14:textId="77777777" w:rsidR="00E71B0B" w:rsidRDefault="00474308" w:rsidP="00E40E9C">
            <w:pPr>
              <w:jc w:val="right"/>
              <w:rPr>
                <w:rFonts w:eastAsia="Calibri"/>
                <w:lang w:eastAsia="en-US"/>
              </w:rPr>
            </w:pPr>
            <w:r>
              <w:rPr>
                <w:rFonts w:eastAsia="Calibri"/>
                <w:lang w:eastAsia="en-US"/>
              </w:rPr>
              <w:t xml:space="preserve"> 3 710 000 </w:t>
            </w:r>
          </w:p>
        </w:tc>
        <w:tc>
          <w:tcPr>
            <w:tcW w:w="1701" w:type="dxa"/>
            <w:shd w:val="clear" w:color="auto" w:fill="auto"/>
          </w:tcPr>
          <w:p w14:paraId="52BAA7AF" w14:textId="77777777" w:rsidR="00E71B0B" w:rsidRDefault="00474308" w:rsidP="00E40E9C">
            <w:pPr>
              <w:jc w:val="right"/>
              <w:rPr>
                <w:rFonts w:eastAsia="Calibri"/>
                <w:lang w:eastAsia="en-US"/>
              </w:rPr>
            </w:pPr>
            <w:r>
              <w:rPr>
                <w:rFonts w:eastAsia="Calibri"/>
                <w:lang w:eastAsia="en-US"/>
              </w:rPr>
              <w:t xml:space="preserve"> 27 920 000 </w:t>
            </w:r>
          </w:p>
        </w:tc>
        <w:tc>
          <w:tcPr>
            <w:tcW w:w="1984" w:type="dxa"/>
            <w:shd w:val="clear" w:color="auto" w:fill="auto"/>
          </w:tcPr>
          <w:p w14:paraId="5DBFBDD0" w14:textId="77777777" w:rsidR="00E71B0B" w:rsidRDefault="00474308" w:rsidP="00E40E9C">
            <w:pPr>
              <w:jc w:val="right"/>
              <w:rPr>
                <w:rFonts w:eastAsia="Calibri"/>
                <w:lang w:eastAsia="en-US"/>
              </w:rPr>
            </w:pPr>
            <w:r>
              <w:rPr>
                <w:rFonts w:eastAsia="Calibri"/>
                <w:lang w:eastAsia="en-US"/>
              </w:rPr>
              <w:t xml:space="preserve"> A, C, E, I, J </w:t>
            </w:r>
          </w:p>
        </w:tc>
        <w:tc>
          <w:tcPr>
            <w:tcW w:w="1843" w:type="dxa"/>
            <w:shd w:val="clear" w:color="auto" w:fill="auto"/>
          </w:tcPr>
          <w:p w14:paraId="1FE1BB37" w14:textId="77777777" w:rsidR="00E71B0B" w:rsidRDefault="00474308" w:rsidP="00E40E9C">
            <w:pPr>
              <w:jc w:val="right"/>
              <w:rPr>
                <w:rFonts w:eastAsia="Calibri"/>
                <w:lang w:eastAsia="en-US"/>
              </w:rPr>
            </w:pPr>
            <w:r>
              <w:rPr>
                <w:rFonts w:eastAsia="Calibri"/>
                <w:lang w:eastAsia="en-US"/>
              </w:rPr>
              <w:t xml:space="preserve"> 28 840 000 </w:t>
            </w:r>
          </w:p>
        </w:tc>
      </w:tr>
      <w:tr w:rsidR="00E40E9C" w14:paraId="4D954894" w14:textId="77777777" w:rsidTr="00E40E9C">
        <w:trPr>
          <w:trHeight w:val="430"/>
        </w:trPr>
        <w:tc>
          <w:tcPr>
            <w:tcW w:w="1951" w:type="dxa"/>
            <w:shd w:val="clear" w:color="auto" w:fill="auto"/>
          </w:tcPr>
          <w:p w14:paraId="46AA420C" w14:textId="2D241CB8" w:rsidR="00E71B0B" w:rsidRDefault="00474308" w:rsidP="00E40E9C">
            <w:pPr>
              <w:rPr>
                <w:rFonts w:eastAsia="Calibri"/>
                <w:lang w:eastAsia="en-US"/>
              </w:rPr>
            </w:pPr>
            <w:r>
              <w:rPr>
                <w:rFonts w:eastAsia="Calibri"/>
                <w:lang w:eastAsia="en-US"/>
              </w:rPr>
              <w:t xml:space="preserve">Nysnø </w:t>
            </w:r>
            <w:r w:rsidR="00EC36E5">
              <w:rPr>
                <w:rFonts w:eastAsia="Calibri"/>
                <w:lang w:eastAsia="en-US"/>
              </w:rPr>
              <w:t xml:space="preserve"> </w:t>
            </w:r>
            <w:r w:rsidR="00EC36E5">
              <w:rPr>
                <w:rFonts w:eastAsia="Calibri"/>
                <w:lang w:eastAsia="en-US"/>
              </w:rPr>
              <w:br/>
            </w:r>
            <w:r>
              <w:rPr>
                <w:rFonts w:eastAsia="Calibri"/>
                <w:lang w:eastAsia="en-US"/>
              </w:rPr>
              <w:t>Klimainvesteringer AS</w:t>
            </w:r>
          </w:p>
        </w:tc>
        <w:tc>
          <w:tcPr>
            <w:tcW w:w="1559" w:type="dxa"/>
            <w:shd w:val="clear" w:color="auto" w:fill="auto"/>
          </w:tcPr>
          <w:p w14:paraId="0CB4AE4A" w14:textId="77777777" w:rsidR="00E71B0B" w:rsidRDefault="00474308" w:rsidP="00E40E9C">
            <w:pPr>
              <w:jc w:val="right"/>
              <w:rPr>
                <w:rFonts w:eastAsia="Calibri"/>
                <w:lang w:eastAsia="en-US"/>
              </w:rPr>
            </w:pPr>
            <w:r>
              <w:rPr>
                <w:rFonts w:eastAsia="Calibri"/>
                <w:lang w:eastAsia="en-US"/>
              </w:rPr>
              <w:t xml:space="preserve"> 85 </w:t>
            </w:r>
          </w:p>
        </w:tc>
        <w:tc>
          <w:tcPr>
            <w:tcW w:w="1560" w:type="dxa"/>
            <w:shd w:val="clear" w:color="auto" w:fill="auto"/>
          </w:tcPr>
          <w:p w14:paraId="0A8EFDE4" w14:textId="77777777" w:rsidR="00E71B0B" w:rsidRDefault="00474308" w:rsidP="00E40E9C">
            <w:pPr>
              <w:jc w:val="right"/>
              <w:rPr>
                <w:rFonts w:eastAsia="Calibri"/>
                <w:lang w:eastAsia="en-US"/>
              </w:rPr>
            </w:pPr>
            <w:r>
              <w:rPr>
                <w:rFonts w:eastAsia="Calibri"/>
                <w:lang w:eastAsia="en-US"/>
              </w:rPr>
              <w:t xml:space="preserve"> 96 </w:t>
            </w:r>
          </w:p>
        </w:tc>
        <w:tc>
          <w:tcPr>
            <w:tcW w:w="1275" w:type="dxa"/>
            <w:shd w:val="clear" w:color="auto" w:fill="auto"/>
          </w:tcPr>
          <w:p w14:paraId="2AAEBF5D" w14:textId="77777777" w:rsidR="00E71B0B" w:rsidRDefault="00474308" w:rsidP="00E40E9C">
            <w:pPr>
              <w:jc w:val="right"/>
              <w:rPr>
                <w:rFonts w:eastAsia="Calibri"/>
                <w:lang w:eastAsia="en-US"/>
              </w:rPr>
            </w:pPr>
            <w:r>
              <w:rPr>
                <w:rFonts w:eastAsia="Calibri"/>
                <w:lang w:eastAsia="en-US"/>
              </w:rPr>
              <w:t>-11,1 %</w:t>
            </w:r>
          </w:p>
        </w:tc>
        <w:tc>
          <w:tcPr>
            <w:tcW w:w="1560" w:type="dxa"/>
            <w:shd w:val="clear" w:color="auto" w:fill="auto"/>
          </w:tcPr>
          <w:p w14:paraId="0CF01AB8" w14:textId="77777777" w:rsidR="00E71B0B" w:rsidRDefault="00474308" w:rsidP="00E40E9C">
            <w:pPr>
              <w:jc w:val="right"/>
              <w:rPr>
                <w:rFonts w:eastAsia="Calibri"/>
                <w:lang w:eastAsia="en-US"/>
              </w:rPr>
            </w:pPr>
            <w:r>
              <w:rPr>
                <w:rFonts w:eastAsia="Calibri"/>
                <w:lang w:eastAsia="en-US"/>
              </w:rPr>
              <w:t>0</w:t>
            </w:r>
          </w:p>
        </w:tc>
        <w:tc>
          <w:tcPr>
            <w:tcW w:w="1559" w:type="dxa"/>
            <w:shd w:val="clear" w:color="auto" w:fill="auto"/>
          </w:tcPr>
          <w:p w14:paraId="723DC6B4" w14:textId="77777777" w:rsidR="00E71B0B" w:rsidRDefault="00474308" w:rsidP="00E40E9C">
            <w:pPr>
              <w:jc w:val="right"/>
              <w:rPr>
                <w:rFonts w:eastAsia="Calibri"/>
                <w:lang w:eastAsia="en-US"/>
              </w:rPr>
            </w:pPr>
            <w:r>
              <w:rPr>
                <w:rFonts w:eastAsia="Calibri"/>
                <w:lang w:eastAsia="en-US"/>
              </w:rPr>
              <w:t>0</w:t>
            </w:r>
          </w:p>
        </w:tc>
        <w:tc>
          <w:tcPr>
            <w:tcW w:w="1417" w:type="dxa"/>
            <w:shd w:val="clear" w:color="auto" w:fill="auto"/>
          </w:tcPr>
          <w:p w14:paraId="46FCDAA1" w14:textId="77777777" w:rsidR="00E71B0B" w:rsidRDefault="00474308" w:rsidP="00E40E9C">
            <w:pPr>
              <w:jc w:val="right"/>
              <w:rPr>
                <w:rFonts w:eastAsia="Calibri"/>
                <w:lang w:eastAsia="en-US"/>
              </w:rPr>
            </w:pPr>
            <w:r>
              <w:rPr>
                <w:rFonts w:eastAsia="Calibri"/>
                <w:lang w:eastAsia="en-US"/>
              </w:rPr>
              <w:t xml:space="preserve"> 0 </w:t>
            </w:r>
          </w:p>
        </w:tc>
        <w:tc>
          <w:tcPr>
            <w:tcW w:w="1560" w:type="dxa"/>
            <w:shd w:val="clear" w:color="auto" w:fill="auto"/>
          </w:tcPr>
          <w:p w14:paraId="6D5C3A69" w14:textId="77777777" w:rsidR="00E71B0B" w:rsidRDefault="00474308" w:rsidP="00E40E9C">
            <w:pPr>
              <w:jc w:val="right"/>
              <w:rPr>
                <w:rFonts w:eastAsia="Calibri"/>
                <w:lang w:eastAsia="en-US"/>
              </w:rPr>
            </w:pPr>
            <w:r>
              <w:rPr>
                <w:rFonts w:eastAsia="Calibri"/>
                <w:lang w:eastAsia="en-US"/>
              </w:rPr>
              <w:t xml:space="preserve"> 1 </w:t>
            </w:r>
          </w:p>
        </w:tc>
        <w:tc>
          <w:tcPr>
            <w:tcW w:w="1701" w:type="dxa"/>
            <w:shd w:val="clear" w:color="auto" w:fill="auto"/>
          </w:tcPr>
          <w:p w14:paraId="0639CBE1" w14:textId="77777777" w:rsidR="00E71B0B" w:rsidRDefault="00474308" w:rsidP="00E40E9C">
            <w:pPr>
              <w:jc w:val="right"/>
              <w:rPr>
                <w:rFonts w:eastAsia="Calibri"/>
                <w:lang w:eastAsia="en-US"/>
              </w:rPr>
            </w:pPr>
            <w:r>
              <w:rPr>
                <w:rFonts w:eastAsia="Calibri"/>
                <w:lang w:eastAsia="en-US"/>
              </w:rPr>
              <w:t xml:space="preserve"> 85 </w:t>
            </w:r>
          </w:p>
        </w:tc>
        <w:tc>
          <w:tcPr>
            <w:tcW w:w="1984" w:type="dxa"/>
            <w:shd w:val="clear" w:color="auto" w:fill="auto"/>
          </w:tcPr>
          <w:p w14:paraId="724F226B" w14:textId="77777777" w:rsidR="00E71B0B" w:rsidRDefault="00474308" w:rsidP="00E40E9C">
            <w:pPr>
              <w:jc w:val="right"/>
              <w:rPr>
                <w:rFonts w:eastAsia="Calibri"/>
                <w:lang w:eastAsia="en-US"/>
              </w:rPr>
            </w:pPr>
            <w:r>
              <w:rPr>
                <w:rFonts w:eastAsia="Calibri"/>
                <w:lang w:eastAsia="en-US"/>
              </w:rPr>
              <w:t xml:space="preserve"> </w:t>
            </w:r>
            <w:proofErr w:type="gramStart"/>
            <w:r>
              <w:rPr>
                <w:rFonts w:eastAsia="Calibri"/>
                <w:lang w:eastAsia="en-US"/>
              </w:rPr>
              <w:t>A,B</w:t>
            </w:r>
            <w:proofErr w:type="gramEnd"/>
            <w:r>
              <w:rPr>
                <w:rFonts w:eastAsia="Calibri"/>
                <w:lang w:eastAsia="en-US"/>
              </w:rPr>
              <w:t xml:space="preserve"> </w:t>
            </w:r>
          </w:p>
        </w:tc>
        <w:tc>
          <w:tcPr>
            <w:tcW w:w="1843" w:type="dxa"/>
            <w:shd w:val="clear" w:color="auto" w:fill="auto"/>
          </w:tcPr>
          <w:p w14:paraId="60E85F1A" w14:textId="77777777" w:rsidR="00E71B0B" w:rsidRDefault="00474308" w:rsidP="00E40E9C">
            <w:pPr>
              <w:jc w:val="right"/>
              <w:rPr>
                <w:rFonts w:eastAsia="Calibri"/>
                <w:lang w:eastAsia="en-US"/>
              </w:rPr>
            </w:pPr>
            <w:r>
              <w:rPr>
                <w:rFonts w:eastAsia="Calibri"/>
                <w:lang w:eastAsia="en-US"/>
              </w:rPr>
              <w:t xml:space="preserve"> 96 </w:t>
            </w:r>
          </w:p>
        </w:tc>
      </w:tr>
      <w:tr w:rsidR="00E40E9C" w14:paraId="5B073CBC" w14:textId="77777777" w:rsidTr="00E40E9C">
        <w:trPr>
          <w:trHeight w:val="113"/>
        </w:trPr>
        <w:tc>
          <w:tcPr>
            <w:tcW w:w="1951" w:type="dxa"/>
            <w:shd w:val="clear" w:color="auto" w:fill="auto"/>
          </w:tcPr>
          <w:p w14:paraId="730E3153" w14:textId="77777777" w:rsidR="00E71B0B" w:rsidRDefault="00474308" w:rsidP="00E40E9C">
            <w:pPr>
              <w:rPr>
                <w:rFonts w:eastAsia="Calibri"/>
                <w:lang w:eastAsia="en-US"/>
              </w:rPr>
            </w:pPr>
            <w:r>
              <w:rPr>
                <w:rFonts w:eastAsia="Calibri"/>
                <w:lang w:eastAsia="en-US"/>
              </w:rPr>
              <w:t>Posten Norge AS</w:t>
            </w:r>
          </w:p>
        </w:tc>
        <w:tc>
          <w:tcPr>
            <w:tcW w:w="1559" w:type="dxa"/>
            <w:shd w:val="clear" w:color="auto" w:fill="auto"/>
          </w:tcPr>
          <w:p w14:paraId="02873C03" w14:textId="77777777" w:rsidR="00E71B0B" w:rsidRDefault="00474308" w:rsidP="00E40E9C">
            <w:pPr>
              <w:jc w:val="right"/>
              <w:rPr>
                <w:rFonts w:eastAsia="Calibri"/>
                <w:lang w:eastAsia="en-US"/>
              </w:rPr>
            </w:pPr>
            <w:r>
              <w:rPr>
                <w:rFonts w:eastAsia="Calibri"/>
                <w:lang w:eastAsia="en-US"/>
              </w:rPr>
              <w:t xml:space="preserve"> 317 411 </w:t>
            </w:r>
          </w:p>
        </w:tc>
        <w:tc>
          <w:tcPr>
            <w:tcW w:w="1560" w:type="dxa"/>
            <w:shd w:val="clear" w:color="auto" w:fill="auto"/>
          </w:tcPr>
          <w:p w14:paraId="1915E023" w14:textId="77777777" w:rsidR="00E71B0B" w:rsidRDefault="00474308" w:rsidP="00E40E9C">
            <w:pPr>
              <w:jc w:val="right"/>
              <w:rPr>
                <w:rFonts w:eastAsia="Calibri"/>
                <w:lang w:eastAsia="en-US"/>
              </w:rPr>
            </w:pPr>
            <w:r>
              <w:rPr>
                <w:rFonts w:eastAsia="Calibri"/>
                <w:lang w:eastAsia="en-US"/>
              </w:rPr>
              <w:t xml:space="preserve"> 259 285 </w:t>
            </w:r>
          </w:p>
        </w:tc>
        <w:tc>
          <w:tcPr>
            <w:tcW w:w="1275" w:type="dxa"/>
            <w:shd w:val="clear" w:color="auto" w:fill="auto"/>
          </w:tcPr>
          <w:p w14:paraId="77445629" w14:textId="77777777" w:rsidR="00E71B0B" w:rsidRDefault="00474308" w:rsidP="00E40E9C">
            <w:pPr>
              <w:jc w:val="right"/>
              <w:rPr>
                <w:rFonts w:eastAsia="Calibri"/>
                <w:lang w:eastAsia="en-US"/>
              </w:rPr>
            </w:pPr>
            <w:r>
              <w:rPr>
                <w:rFonts w:eastAsia="Calibri"/>
                <w:lang w:eastAsia="en-US"/>
              </w:rPr>
              <w:t>22,4 %</w:t>
            </w:r>
          </w:p>
        </w:tc>
        <w:tc>
          <w:tcPr>
            <w:tcW w:w="1560" w:type="dxa"/>
            <w:shd w:val="clear" w:color="auto" w:fill="auto"/>
          </w:tcPr>
          <w:p w14:paraId="13AA63A0" w14:textId="77777777" w:rsidR="00E71B0B" w:rsidRDefault="00474308" w:rsidP="00E40E9C">
            <w:pPr>
              <w:jc w:val="right"/>
              <w:rPr>
                <w:rFonts w:eastAsia="Calibri"/>
                <w:lang w:eastAsia="en-US"/>
              </w:rPr>
            </w:pPr>
            <w:r>
              <w:rPr>
                <w:rFonts w:eastAsia="Calibri"/>
                <w:lang w:eastAsia="en-US"/>
              </w:rPr>
              <w:t xml:space="preserve"> 50 539 </w:t>
            </w:r>
          </w:p>
        </w:tc>
        <w:tc>
          <w:tcPr>
            <w:tcW w:w="1559" w:type="dxa"/>
            <w:shd w:val="clear" w:color="auto" w:fill="auto"/>
          </w:tcPr>
          <w:p w14:paraId="0ABCA701" w14:textId="77777777" w:rsidR="00E71B0B" w:rsidRDefault="00474308" w:rsidP="00E40E9C">
            <w:pPr>
              <w:jc w:val="right"/>
              <w:rPr>
                <w:rFonts w:eastAsia="Calibri"/>
                <w:lang w:eastAsia="en-US"/>
              </w:rPr>
            </w:pPr>
            <w:r>
              <w:rPr>
                <w:rFonts w:eastAsia="Calibri"/>
                <w:lang w:eastAsia="en-US"/>
              </w:rPr>
              <w:t xml:space="preserve"> 62 890 </w:t>
            </w:r>
          </w:p>
        </w:tc>
        <w:tc>
          <w:tcPr>
            <w:tcW w:w="1417" w:type="dxa"/>
            <w:shd w:val="clear" w:color="auto" w:fill="auto"/>
          </w:tcPr>
          <w:p w14:paraId="025F757C" w14:textId="77777777" w:rsidR="00E71B0B" w:rsidRDefault="00474308" w:rsidP="00E40E9C">
            <w:pPr>
              <w:jc w:val="right"/>
              <w:rPr>
                <w:rFonts w:eastAsia="Calibri"/>
                <w:lang w:eastAsia="en-US"/>
              </w:rPr>
            </w:pPr>
            <w:r>
              <w:rPr>
                <w:rFonts w:eastAsia="Calibri"/>
                <w:lang w:eastAsia="en-US"/>
              </w:rPr>
              <w:t xml:space="preserve"> 2 524 </w:t>
            </w:r>
          </w:p>
        </w:tc>
        <w:tc>
          <w:tcPr>
            <w:tcW w:w="1560" w:type="dxa"/>
            <w:shd w:val="clear" w:color="auto" w:fill="auto"/>
          </w:tcPr>
          <w:p w14:paraId="232AB84B" w14:textId="77777777" w:rsidR="00E71B0B" w:rsidRDefault="00474308" w:rsidP="00E40E9C">
            <w:pPr>
              <w:jc w:val="right"/>
              <w:rPr>
                <w:rFonts w:eastAsia="Calibri"/>
                <w:lang w:eastAsia="en-US"/>
              </w:rPr>
            </w:pPr>
            <w:r>
              <w:rPr>
                <w:rFonts w:eastAsia="Calibri"/>
                <w:lang w:eastAsia="en-US"/>
              </w:rPr>
              <w:t xml:space="preserve"> 3 955 </w:t>
            </w:r>
          </w:p>
        </w:tc>
        <w:tc>
          <w:tcPr>
            <w:tcW w:w="1701" w:type="dxa"/>
            <w:shd w:val="clear" w:color="auto" w:fill="auto"/>
          </w:tcPr>
          <w:p w14:paraId="38ECC919" w14:textId="77777777" w:rsidR="00E71B0B" w:rsidRDefault="00474308" w:rsidP="00E40E9C">
            <w:pPr>
              <w:jc w:val="right"/>
              <w:rPr>
                <w:rFonts w:eastAsia="Calibri"/>
                <w:lang w:eastAsia="en-US"/>
              </w:rPr>
            </w:pPr>
            <w:r>
              <w:rPr>
                <w:rFonts w:eastAsia="Calibri"/>
                <w:lang w:eastAsia="en-US"/>
              </w:rPr>
              <w:t xml:space="preserve"> 264 348 </w:t>
            </w:r>
          </w:p>
        </w:tc>
        <w:tc>
          <w:tcPr>
            <w:tcW w:w="1984" w:type="dxa"/>
            <w:shd w:val="clear" w:color="auto" w:fill="auto"/>
          </w:tcPr>
          <w:p w14:paraId="6EEBA93C" w14:textId="77777777" w:rsidR="00E71B0B" w:rsidRDefault="00474308" w:rsidP="00E40E9C">
            <w:pPr>
              <w:jc w:val="right"/>
              <w:rPr>
                <w:rFonts w:eastAsia="Calibri"/>
                <w:lang w:eastAsia="en-US"/>
              </w:rPr>
            </w:pPr>
            <w:r>
              <w:rPr>
                <w:rFonts w:eastAsia="Calibri"/>
                <w:lang w:eastAsia="en-US"/>
              </w:rPr>
              <w:t xml:space="preserve"> B, C, D, E, F </w:t>
            </w:r>
          </w:p>
        </w:tc>
        <w:tc>
          <w:tcPr>
            <w:tcW w:w="1843" w:type="dxa"/>
            <w:shd w:val="clear" w:color="auto" w:fill="auto"/>
          </w:tcPr>
          <w:p w14:paraId="61C844E0" w14:textId="77777777" w:rsidR="00E71B0B" w:rsidRDefault="00474308" w:rsidP="00E40E9C">
            <w:pPr>
              <w:jc w:val="right"/>
              <w:rPr>
                <w:rFonts w:eastAsia="Calibri"/>
                <w:lang w:eastAsia="en-US"/>
              </w:rPr>
            </w:pPr>
            <w:r>
              <w:rPr>
                <w:rFonts w:eastAsia="Calibri"/>
                <w:lang w:eastAsia="en-US"/>
              </w:rPr>
              <w:t xml:space="preserve"> 192 440 </w:t>
            </w:r>
          </w:p>
        </w:tc>
      </w:tr>
      <w:tr w:rsidR="00E40E9C" w14:paraId="4FA6FCE3" w14:textId="77777777" w:rsidTr="00E40E9C">
        <w:trPr>
          <w:trHeight w:val="113"/>
        </w:trPr>
        <w:tc>
          <w:tcPr>
            <w:tcW w:w="1951" w:type="dxa"/>
            <w:shd w:val="clear" w:color="auto" w:fill="auto"/>
          </w:tcPr>
          <w:p w14:paraId="3FB1DFB3" w14:textId="77777777" w:rsidR="00E71B0B" w:rsidRDefault="00474308" w:rsidP="00E40E9C">
            <w:pPr>
              <w:rPr>
                <w:rFonts w:eastAsia="Calibri"/>
                <w:lang w:eastAsia="en-US"/>
              </w:rPr>
            </w:pPr>
            <w:r>
              <w:rPr>
                <w:rFonts w:eastAsia="Calibri"/>
                <w:lang w:eastAsia="en-US"/>
              </w:rPr>
              <w:t>Statkraft SF</w:t>
            </w:r>
          </w:p>
        </w:tc>
        <w:tc>
          <w:tcPr>
            <w:tcW w:w="1559" w:type="dxa"/>
            <w:shd w:val="clear" w:color="auto" w:fill="auto"/>
          </w:tcPr>
          <w:p w14:paraId="25DFA2FB" w14:textId="77777777" w:rsidR="00E71B0B" w:rsidRDefault="00474308" w:rsidP="00E40E9C">
            <w:pPr>
              <w:jc w:val="right"/>
              <w:rPr>
                <w:rFonts w:eastAsia="Calibri"/>
                <w:lang w:eastAsia="en-US"/>
              </w:rPr>
            </w:pPr>
            <w:r>
              <w:rPr>
                <w:rFonts w:eastAsia="Calibri"/>
                <w:lang w:eastAsia="en-US"/>
              </w:rPr>
              <w:t xml:space="preserve"> 1 557 100 </w:t>
            </w:r>
          </w:p>
        </w:tc>
        <w:tc>
          <w:tcPr>
            <w:tcW w:w="1560" w:type="dxa"/>
            <w:shd w:val="clear" w:color="auto" w:fill="auto"/>
          </w:tcPr>
          <w:p w14:paraId="0F7C3F91" w14:textId="77777777" w:rsidR="00E71B0B" w:rsidRDefault="00474308" w:rsidP="00E40E9C">
            <w:pPr>
              <w:jc w:val="right"/>
              <w:rPr>
                <w:rFonts w:eastAsia="Calibri"/>
                <w:lang w:eastAsia="en-US"/>
              </w:rPr>
            </w:pPr>
            <w:r>
              <w:rPr>
                <w:rFonts w:eastAsia="Calibri"/>
                <w:lang w:eastAsia="en-US"/>
              </w:rPr>
              <w:t xml:space="preserve"> 1 876 000 </w:t>
            </w:r>
          </w:p>
        </w:tc>
        <w:tc>
          <w:tcPr>
            <w:tcW w:w="1275" w:type="dxa"/>
            <w:shd w:val="clear" w:color="auto" w:fill="auto"/>
          </w:tcPr>
          <w:p w14:paraId="2C9F62FC" w14:textId="77777777" w:rsidR="00E71B0B" w:rsidRDefault="00474308" w:rsidP="00E40E9C">
            <w:pPr>
              <w:jc w:val="right"/>
              <w:rPr>
                <w:rFonts w:eastAsia="Calibri"/>
                <w:lang w:eastAsia="en-US"/>
              </w:rPr>
            </w:pPr>
            <w:r>
              <w:rPr>
                <w:rFonts w:eastAsia="Calibri"/>
                <w:lang w:eastAsia="en-US"/>
              </w:rPr>
              <w:t>-17,0 %</w:t>
            </w:r>
          </w:p>
        </w:tc>
        <w:tc>
          <w:tcPr>
            <w:tcW w:w="1560" w:type="dxa"/>
            <w:shd w:val="clear" w:color="auto" w:fill="auto"/>
          </w:tcPr>
          <w:p w14:paraId="79A5380F" w14:textId="77777777" w:rsidR="00E71B0B" w:rsidRDefault="00474308" w:rsidP="00E40E9C">
            <w:pPr>
              <w:jc w:val="right"/>
              <w:rPr>
                <w:rFonts w:eastAsia="Calibri"/>
                <w:lang w:eastAsia="en-US"/>
              </w:rPr>
            </w:pPr>
            <w:r>
              <w:rPr>
                <w:rFonts w:eastAsia="Calibri"/>
                <w:lang w:eastAsia="en-US"/>
              </w:rPr>
              <w:t xml:space="preserve"> 653 000 </w:t>
            </w:r>
          </w:p>
        </w:tc>
        <w:tc>
          <w:tcPr>
            <w:tcW w:w="1559" w:type="dxa"/>
            <w:shd w:val="clear" w:color="auto" w:fill="auto"/>
          </w:tcPr>
          <w:p w14:paraId="52648179" w14:textId="77777777" w:rsidR="00E71B0B" w:rsidRDefault="00474308" w:rsidP="00E40E9C">
            <w:pPr>
              <w:jc w:val="right"/>
              <w:rPr>
                <w:rFonts w:eastAsia="Calibri"/>
                <w:lang w:eastAsia="en-US"/>
              </w:rPr>
            </w:pPr>
            <w:r>
              <w:rPr>
                <w:rFonts w:eastAsia="Calibri"/>
                <w:lang w:eastAsia="en-US"/>
              </w:rPr>
              <w:t xml:space="preserve"> 1 044 500 </w:t>
            </w:r>
          </w:p>
        </w:tc>
        <w:tc>
          <w:tcPr>
            <w:tcW w:w="1417" w:type="dxa"/>
            <w:shd w:val="clear" w:color="auto" w:fill="auto"/>
          </w:tcPr>
          <w:p w14:paraId="74C7D9B1" w14:textId="77777777" w:rsidR="00E71B0B" w:rsidRDefault="00474308" w:rsidP="00E40E9C">
            <w:pPr>
              <w:jc w:val="right"/>
              <w:rPr>
                <w:rFonts w:eastAsia="Calibri"/>
                <w:lang w:eastAsia="en-US"/>
              </w:rPr>
            </w:pPr>
            <w:r>
              <w:rPr>
                <w:rFonts w:eastAsia="Calibri"/>
                <w:lang w:eastAsia="en-US"/>
              </w:rPr>
              <w:t xml:space="preserve"> 117 800 </w:t>
            </w:r>
          </w:p>
        </w:tc>
        <w:tc>
          <w:tcPr>
            <w:tcW w:w="1560" w:type="dxa"/>
            <w:shd w:val="clear" w:color="auto" w:fill="auto"/>
          </w:tcPr>
          <w:p w14:paraId="31F75A3B" w14:textId="77777777" w:rsidR="00E71B0B" w:rsidRDefault="00474308" w:rsidP="00E40E9C">
            <w:pPr>
              <w:jc w:val="right"/>
              <w:rPr>
                <w:rFonts w:eastAsia="Calibri"/>
                <w:lang w:eastAsia="en-US"/>
              </w:rPr>
            </w:pPr>
            <w:r>
              <w:rPr>
                <w:rFonts w:eastAsia="Calibri"/>
                <w:lang w:eastAsia="en-US"/>
              </w:rPr>
              <w:t xml:space="preserve"> 212 400 </w:t>
            </w:r>
          </w:p>
        </w:tc>
        <w:tc>
          <w:tcPr>
            <w:tcW w:w="1701" w:type="dxa"/>
            <w:shd w:val="clear" w:color="auto" w:fill="auto"/>
          </w:tcPr>
          <w:p w14:paraId="794D57E1" w14:textId="77777777" w:rsidR="00E71B0B" w:rsidRDefault="00474308" w:rsidP="00E40E9C">
            <w:pPr>
              <w:jc w:val="right"/>
              <w:rPr>
                <w:rFonts w:eastAsia="Calibri"/>
                <w:lang w:eastAsia="en-US"/>
              </w:rPr>
            </w:pPr>
            <w:r>
              <w:rPr>
                <w:rFonts w:eastAsia="Calibri"/>
                <w:lang w:eastAsia="en-US"/>
              </w:rPr>
              <w:t xml:space="preserve"> 786 300 </w:t>
            </w:r>
          </w:p>
        </w:tc>
        <w:tc>
          <w:tcPr>
            <w:tcW w:w="1984" w:type="dxa"/>
            <w:shd w:val="clear" w:color="auto" w:fill="auto"/>
          </w:tcPr>
          <w:p w14:paraId="273159C3" w14:textId="77777777" w:rsidR="00E71B0B" w:rsidRDefault="00474308" w:rsidP="00E40E9C">
            <w:pPr>
              <w:jc w:val="right"/>
              <w:rPr>
                <w:rFonts w:eastAsia="Calibri"/>
                <w:lang w:eastAsia="en-US"/>
              </w:rPr>
            </w:pPr>
            <w:r>
              <w:rPr>
                <w:rFonts w:eastAsia="Calibri"/>
                <w:lang w:eastAsia="en-US"/>
              </w:rPr>
              <w:t xml:space="preserve"> </w:t>
            </w:r>
            <w:proofErr w:type="gramStart"/>
            <w:r>
              <w:rPr>
                <w:rFonts w:eastAsia="Calibri"/>
                <w:lang w:eastAsia="en-US"/>
              </w:rPr>
              <w:t>A,B</w:t>
            </w:r>
            <w:proofErr w:type="gramEnd"/>
            <w:r>
              <w:rPr>
                <w:rFonts w:eastAsia="Calibri"/>
                <w:lang w:eastAsia="en-US"/>
              </w:rPr>
              <w:t xml:space="preserve">,E,G </w:t>
            </w:r>
          </w:p>
        </w:tc>
        <w:tc>
          <w:tcPr>
            <w:tcW w:w="1843" w:type="dxa"/>
            <w:shd w:val="clear" w:color="auto" w:fill="auto"/>
          </w:tcPr>
          <w:p w14:paraId="2B4D4D9B" w14:textId="77777777" w:rsidR="00E71B0B" w:rsidRDefault="00474308" w:rsidP="00E40E9C">
            <w:pPr>
              <w:jc w:val="right"/>
              <w:rPr>
                <w:rFonts w:eastAsia="Calibri"/>
                <w:lang w:eastAsia="en-US"/>
              </w:rPr>
            </w:pPr>
            <w:r>
              <w:rPr>
                <w:rFonts w:eastAsia="Calibri"/>
                <w:lang w:eastAsia="en-US"/>
              </w:rPr>
              <w:t xml:space="preserve"> 619 100 </w:t>
            </w:r>
          </w:p>
        </w:tc>
      </w:tr>
      <w:tr w:rsidR="00E40E9C" w14:paraId="50EA865E" w14:textId="77777777" w:rsidTr="00E40E9C">
        <w:trPr>
          <w:trHeight w:val="113"/>
        </w:trPr>
        <w:tc>
          <w:tcPr>
            <w:tcW w:w="1951" w:type="dxa"/>
            <w:shd w:val="clear" w:color="auto" w:fill="auto"/>
          </w:tcPr>
          <w:p w14:paraId="5440788A" w14:textId="77777777" w:rsidR="00E71B0B" w:rsidRDefault="00474308" w:rsidP="00E40E9C">
            <w:pPr>
              <w:rPr>
                <w:rFonts w:eastAsia="Calibri"/>
                <w:lang w:eastAsia="en-US"/>
              </w:rPr>
            </w:pPr>
            <w:r>
              <w:rPr>
                <w:rFonts w:eastAsia="Calibri"/>
                <w:lang w:eastAsia="en-US"/>
              </w:rPr>
              <w:t>Telenor ASA</w:t>
            </w:r>
          </w:p>
        </w:tc>
        <w:tc>
          <w:tcPr>
            <w:tcW w:w="1559" w:type="dxa"/>
            <w:shd w:val="clear" w:color="auto" w:fill="auto"/>
          </w:tcPr>
          <w:p w14:paraId="485D2B70" w14:textId="77777777" w:rsidR="00E71B0B" w:rsidRDefault="00474308" w:rsidP="00E40E9C">
            <w:pPr>
              <w:jc w:val="right"/>
              <w:rPr>
                <w:rFonts w:eastAsia="Calibri"/>
                <w:lang w:eastAsia="en-US"/>
              </w:rPr>
            </w:pPr>
            <w:r>
              <w:rPr>
                <w:rFonts w:eastAsia="Calibri"/>
                <w:lang w:eastAsia="en-US"/>
              </w:rPr>
              <w:t xml:space="preserve"> 4 593 000 </w:t>
            </w:r>
          </w:p>
        </w:tc>
        <w:tc>
          <w:tcPr>
            <w:tcW w:w="1560" w:type="dxa"/>
            <w:shd w:val="clear" w:color="auto" w:fill="auto"/>
          </w:tcPr>
          <w:p w14:paraId="39583158" w14:textId="77777777" w:rsidR="00E71B0B" w:rsidRDefault="00474308" w:rsidP="00E40E9C">
            <w:pPr>
              <w:jc w:val="right"/>
              <w:rPr>
                <w:rFonts w:eastAsia="Calibri"/>
                <w:lang w:eastAsia="en-US"/>
              </w:rPr>
            </w:pPr>
            <w:r>
              <w:rPr>
                <w:rFonts w:eastAsia="Calibri"/>
                <w:lang w:eastAsia="en-US"/>
              </w:rPr>
              <w:t xml:space="preserve"> 5 104 000 </w:t>
            </w:r>
          </w:p>
        </w:tc>
        <w:tc>
          <w:tcPr>
            <w:tcW w:w="1275" w:type="dxa"/>
            <w:shd w:val="clear" w:color="auto" w:fill="auto"/>
          </w:tcPr>
          <w:p w14:paraId="0769C5A7" w14:textId="77777777" w:rsidR="00E71B0B" w:rsidRDefault="00474308" w:rsidP="00E40E9C">
            <w:pPr>
              <w:jc w:val="right"/>
              <w:rPr>
                <w:rFonts w:eastAsia="Calibri"/>
                <w:lang w:eastAsia="en-US"/>
              </w:rPr>
            </w:pPr>
            <w:r>
              <w:rPr>
                <w:rFonts w:eastAsia="Calibri"/>
                <w:lang w:eastAsia="en-US"/>
              </w:rPr>
              <w:t>-10,0 %</w:t>
            </w:r>
          </w:p>
        </w:tc>
        <w:tc>
          <w:tcPr>
            <w:tcW w:w="1560" w:type="dxa"/>
            <w:shd w:val="clear" w:color="auto" w:fill="auto"/>
          </w:tcPr>
          <w:p w14:paraId="7FD0527C" w14:textId="77777777" w:rsidR="00E71B0B" w:rsidRDefault="00474308" w:rsidP="00E40E9C">
            <w:pPr>
              <w:jc w:val="right"/>
              <w:rPr>
                <w:rFonts w:eastAsia="Calibri"/>
                <w:lang w:eastAsia="en-US"/>
              </w:rPr>
            </w:pPr>
            <w:r>
              <w:rPr>
                <w:rFonts w:eastAsia="Calibri"/>
                <w:lang w:eastAsia="en-US"/>
              </w:rPr>
              <w:t xml:space="preserve"> 78 000 </w:t>
            </w:r>
          </w:p>
        </w:tc>
        <w:tc>
          <w:tcPr>
            <w:tcW w:w="1559" w:type="dxa"/>
            <w:shd w:val="clear" w:color="auto" w:fill="auto"/>
          </w:tcPr>
          <w:p w14:paraId="75F94F70" w14:textId="77777777" w:rsidR="00E71B0B" w:rsidRDefault="00474308" w:rsidP="00E40E9C">
            <w:pPr>
              <w:jc w:val="right"/>
              <w:rPr>
                <w:rFonts w:eastAsia="Calibri"/>
                <w:lang w:eastAsia="en-US"/>
              </w:rPr>
            </w:pPr>
            <w:r>
              <w:rPr>
                <w:rFonts w:eastAsia="Calibri"/>
                <w:lang w:eastAsia="en-US"/>
              </w:rPr>
              <w:t xml:space="preserve"> 150 000 </w:t>
            </w:r>
          </w:p>
        </w:tc>
        <w:tc>
          <w:tcPr>
            <w:tcW w:w="1417" w:type="dxa"/>
            <w:shd w:val="clear" w:color="auto" w:fill="auto"/>
          </w:tcPr>
          <w:p w14:paraId="78696735" w14:textId="77777777" w:rsidR="00E71B0B" w:rsidRDefault="00474308" w:rsidP="00E40E9C">
            <w:pPr>
              <w:jc w:val="right"/>
              <w:rPr>
                <w:rFonts w:eastAsia="Calibri"/>
                <w:lang w:eastAsia="en-US"/>
              </w:rPr>
            </w:pPr>
            <w:r>
              <w:rPr>
                <w:rFonts w:eastAsia="Calibri"/>
                <w:lang w:eastAsia="en-US"/>
              </w:rPr>
              <w:t xml:space="preserve"> 815 000 </w:t>
            </w:r>
          </w:p>
        </w:tc>
        <w:tc>
          <w:tcPr>
            <w:tcW w:w="1560" w:type="dxa"/>
            <w:shd w:val="clear" w:color="auto" w:fill="auto"/>
          </w:tcPr>
          <w:p w14:paraId="7EA94F44" w14:textId="77777777" w:rsidR="00E71B0B" w:rsidRDefault="00474308" w:rsidP="00E40E9C">
            <w:pPr>
              <w:jc w:val="right"/>
              <w:rPr>
                <w:rFonts w:eastAsia="Calibri"/>
                <w:lang w:eastAsia="en-US"/>
              </w:rPr>
            </w:pPr>
            <w:r>
              <w:rPr>
                <w:rFonts w:eastAsia="Calibri"/>
                <w:lang w:eastAsia="en-US"/>
              </w:rPr>
              <w:t xml:space="preserve"> 954 000 </w:t>
            </w:r>
          </w:p>
        </w:tc>
        <w:tc>
          <w:tcPr>
            <w:tcW w:w="1701" w:type="dxa"/>
            <w:shd w:val="clear" w:color="auto" w:fill="auto"/>
          </w:tcPr>
          <w:p w14:paraId="4052DD03" w14:textId="77777777" w:rsidR="00E71B0B" w:rsidRDefault="00474308" w:rsidP="00E40E9C">
            <w:pPr>
              <w:jc w:val="right"/>
              <w:rPr>
                <w:rFonts w:eastAsia="Calibri"/>
                <w:lang w:eastAsia="en-US"/>
              </w:rPr>
            </w:pPr>
            <w:r>
              <w:rPr>
                <w:rFonts w:eastAsia="Calibri"/>
                <w:lang w:eastAsia="en-US"/>
              </w:rPr>
              <w:t xml:space="preserve"> 3 700 000 </w:t>
            </w:r>
          </w:p>
        </w:tc>
        <w:tc>
          <w:tcPr>
            <w:tcW w:w="1984" w:type="dxa"/>
            <w:shd w:val="clear" w:color="auto" w:fill="auto"/>
          </w:tcPr>
          <w:p w14:paraId="45F598ED" w14:textId="77777777" w:rsidR="00E71B0B" w:rsidRDefault="00474308" w:rsidP="00E40E9C">
            <w:pPr>
              <w:jc w:val="right"/>
              <w:rPr>
                <w:rFonts w:eastAsia="Calibri"/>
                <w:lang w:eastAsia="en-US"/>
              </w:rPr>
            </w:pPr>
            <w:r>
              <w:rPr>
                <w:rFonts w:eastAsia="Calibri"/>
                <w:lang w:eastAsia="en-US"/>
              </w:rPr>
              <w:t xml:space="preserve"> A, G, E, C, B, F, K, L </w:t>
            </w:r>
          </w:p>
        </w:tc>
        <w:tc>
          <w:tcPr>
            <w:tcW w:w="1843" w:type="dxa"/>
            <w:shd w:val="clear" w:color="auto" w:fill="auto"/>
          </w:tcPr>
          <w:p w14:paraId="79F897F5" w14:textId="77777777" w:rsidR="00E71B0B" w:rsidRDefault="00474308" w:rsidP="00E40E9C">
            <w:pPr>
              <w:jc w:val="right"/>
              <w:rPr>
                <w:rFonts w:eastAsia="Calibri"/>
                <w:lang w:eastAsia="en-US"/>
              </w:rPr>
            </w:pPr>
            <w:r>
              <w:rPr>
                <w:rFonts w:eastAsia="Calibri"/>
                <w:lang w:eastAsia="en-US"/>
              </w:rPr>
              <w:t xml:space="preserve"> 4 000 000 </w:t>
            </w:r>
          </w:p>
        </w:tc>
      </w:tr>
      <w:tr w:rsidR="00E40E9C" w14:paraId="033ABC84" w14:textId="77777777" w:rsidTr="00E40E9C">
        <w:trPr>
          <w:trHeight w:val="113"/>
        </w:trPr>
        <w:tc>
          <w:tcPr>
            <w:tcW w:w="1951" w:type="dxa"/>
            <w:shd w:val="clear" w:color="auto" w:fill="auto"/>
          </w:tcPr>
          <w:p w14:paraId="5031A16F" w14:textId="77777777" w:rsidR="00E71B0B" w:rsidRDefault="00474308" w:rsidP="00E40E9C">
            <w:pPr>
              <w:rPr>
                <w:rFonts w:eastAsia="Calibri"/>
                <w:lang w:eastAsia="en-US"/>
              </w:rPr>
            </w:pPr>
            <w:proofErr w:type="spellStart"/>
            <w:r>
              <w:rPr>
                <w:rFonts w:eastAsia="Calibri"/>
                <w:lang w:eastAsia="en-US"/>
              </w:rPr>
              <w:t>Vygruppen</w:t>
            </w:r>
            <w:proofErr w:type="spellEnd"/>
            <w:r>
              <w:rPr>
                <w:rFonts w:eastAsia="Calibri"/>
                <w:lang w:eastAsia="en-US"/>
              </w:rPr>
              <w:t xml:space="preserve"> AS</w:t>
            </w:r>
          </w:p>
        </w:tc>
        <w:tc>
          <w:tcPr>
            <w:tcW w:w="1559" w:type="dxa"/>
            <w:shd w:val="clear" w:color="auto" w:fill="auto"/>
          </w:tcPr>
          <w:p w14:paraId="1B0AFEA3" w14:textId="77777777" w:rsidR="00E71B0B" w:rsidRDefault="00474308" w:rsidP="00E40E9C">
            <w:pPr>
              <w:jc w:val="right"/>
              <w:rPr>
                <w:rFonts w:eastAsia="Calibri"/>
                <w:lang w:eastAsia="en-US"/>
              </w:rPr>
            </w:pPr>
            <w:r>
              <w:rPr>
                <w:rFonts w:eastAsia="Calibri"/>
                <w:lang w:eastAsia="en-US"/>
              </w:rPr>
              <w:t xml:space="preserve"> 242 800 </w:t>
            </w:r>
          </w:p>
        </w:tc>
        <w:tc>
          <w:tcPr>
            <w:tcW w:w="1560" w:type="dxa"/>
            <w:shd w:val="clear" w:color="auto" w:fill="auto"/>
          </w:tcPr>
          <w:p w14:paraId="0FD7687E" w14:textId="77777777" w:rsidR="00E71B0B" w:rsidRDefault="00474308" w:rsidP="00E40E9C">
            <w:pPr>
              <w:jc w:val="right"/>
              <w:rPr>
                <w:rFonts w:eastAsia="Calibri"/>
                <w:lang w:eastAsia="en-US"/>
              </w:rPr>
            </w:pPr>
            <w:r>
              <w:rPr>
                <w:rFonts w:eastAsia="Calibri"/>
                <w:lang w:eastAsia="en-US"/>
              </w:rPr>
              <w:t xml:space="preserve"> 191 000 </w:t>
            </w:r>
          </w:p>
        </w:tc>
        <w:tc>
          <w:tcPr>
            <w:tcW w:w="1275" w:type="dxa"/>
            <w:shd w:val="clear" w:color="auto" w:fill="auto"/>
          </w:tcPr>
          <w:p w14:paraId="55D062DE" w14:textId="77777777" w:rsidR="00E71B0B" w:rsidRDefault="00474308" w:rsidP="00E40E9C">
            <w:pPr>
              <w:jc w:val="right"/>
              <w:rPr>
                <w:rFonts w:eastAsia="Calibri"/>
                <w:lang w:eastAsia="en-US"/>
              </w:rPr>
            </w:pPr>
            <w:r>
              <w:rPr>
                <w:rFonts w:eastAsia="Calibri"/>
                <w:lang w:eastAsia="en-US"/>
              </w:rPr>
              <w:t>27,1 %</w:t>
            </w:r>
          </w:p>
        </w:tc>
        <w:tc>
          <w:tcPr>
            <w:tcW w:w="1560" w:type="dxa"/>
            <w:shd w:val="clear" w:color="auto" w:fill="auto"/>
          </w:tcPr>
          <w:p w14:paraId="366DC839" w14:textId="77777777" w:rsidR="00E71B0B" w:rsidRDefault="00474308" w:rsidP="00E40E9C">
            <w:pPr>
              <w:jc w:val="right"/>
              <w:rPr>
                <w:rFonts w:eastAsia="Calibri"/>
                <w:lang w:eastAsia="en-US"/>
              </w:rPr>
            </w:pPr>
            <w:r>
              <w:rPr>
                <w:rFonts w:eastAsia="Calibri"/>
                <w:lang w:eastAsia="en-US"/>
              </w:rPr>
              <w:t xml:space="preserve"> 128 500 </w:t>
            </w:r>
          </w:p>
        </w:tc>
        <w:tc>
          <w:tcPr>
            <w:tcW w:w="1559" w:type="dxa"/>
            <w:shd w:val="clear" w:color="auto" w:fill="auto"/>
          </w:tcPr>
          <w:p w14:paraId="2CA709ED" w14:textId="77777777" w:rsidR="00E71B0B" w:rsidRDefault="00474308" w:rsidP="00E40E9C">
            <w:pPr>
              <w:jc w:val="right"/>
              <w:rPr>
                <w:rFonts w:eastAsia="Calibri"/>
                <w:lang w:eastAsia="en-US"/>
              </w:rPr>
            </w:pPr>
            <w:r>
              <w:rPr>
                <w:rFonts w:eastAsia="Calibri"/>
                <w:lang w:eastAsia="en-US"/>
              </w:rPr>
              <w:t xml:space="preserve"> 86 200 </w:t>
            </w:r>
          </w:p>
        </w:tc>
        <w:tc>
          <w:tcPr>
            <w:tcW w:w="1417" w:type="dxa"/>
            <w:shd w:val="clear" w:color="auto" w:fill="auto"/>
          </w:tcPr>
          <w:p w14:paraId="1F348D0F" w14:textId="77777777" w:rsidR="00E71B0B" w:rsidRDefault="00474308" w:rsidP="00E40E9C">
            <w:pPr>
              <w:jc w:val="right"/>
              <w:rPr>
                <w:rFonts w:eastAsia="Calibri"/>
                <w:lang w:eastAsia="en-US"/>
              </w:rPr>
            </w:pPr>
            <w:r>
              <w:rPr>
                <w:rFonts w:eastAsia="Calibri"/>
                <w:lang w:eastAsia="en-US"/>
              </w:rPr>
              <w:t xml:space="preserve"> 20 900 </w:t>
            </w:r>
          </w:p>
        </w:tc>
        <w:tc>
          <w:tcPr>
            <w:tcW w:w="1560" w:type="dxa"/>
            <w:shd w:val="clear" w:color="auto" w:fill="auto"/>
          </w:tcPr>
          <w:p w14:paraId="3E14489F" w14:textId="77777777" w:rsidR="00E71B0B" w:rsidRDefault="00474308" w:rsidP="00E40E9C">
            <w:pPr>
              <w:jc w:val="right"/>
              <w:rPr>
                <w:rFonts w:eastAsia="Calibri"/>
                <w:lang w:eastAsia="en-US"/>
              </w:rPr>
            </w:pPr>
            <w:r>
              <w:rPr>
                <w:rFonts w:eastAsia="Calibri"/>
                <w:lang w:eastAsia="en-US"/>
              </w:rPr>
              <w:t xml:space="preserve"> 19 300 </w:t>
            </w:r>
          </w:p>
        </w:tc>
        <w:tc>
          <w:tcPr>
            <w:tcW w:w="1701" w:type="dxa"/>
            <w:shd w:val="clear" w:color="auto" w:fill="auto"/>
          </w:tcPr>
          <w:p w14:paraId="2B32E33D" w14:textId="77777777" w:rsidR="00E71B0B" w:rsidRDefault="00474308" w:rsidP="00E40E9C">
            <w:pPr>
              <w:jc w:val="right"/>
              <w:rPr>
                <w:rFonts w:eastAsia="Calibri"/>
                <w:lang w:eastAsia="en-US"/>
              </w:rPr>
            </w:pPr>
            <w:r>
              <w:rPr>
                <w:rFonts w:eastAsia="Calibri"/>
                <w:lang w:eastAsia="en-US"/>
              </w:rPr>
              <w:t xml:space="preserve"> 93 400 </w:t>
            </w:r>
          </w:p>
        </w:tc>
        <w:tc>
          <w:tcPr>
            <w:tcW w:w="1984" w:type="dxa"/>
            <w:shd w:val="clear" w:color="auto" w:fill="auto"/>
          </w:tcPr>
          <w:p w14:paraId="5A446F14" w14:textId="77777777" w:rsidR="00E71B0B" w:rsidRDefault="00474308" w:rsidP="00E40E9C">
            <w:pPr>
              <w:jc w:val="right"/>
              <w:rPr>
                <w:rFonts w:eastAsia="Calibri"/>
                <w:lang w:eastAsia="en-US"/>
              </w:rPr>
            </w:pPr>
            <w:r>
              <w:rPr>
                <w:rFonts w:eastAsia="Calibri"/>
                <w:lang w:eastAsia="en-US"/>
              </w:rPr>
              <w:t xml:space="preserve"> A, B, C, D, E, G, H </w:t>
            </w:r>
          </w:p>
        </w:tc>
        <w:tc>
          <w:tcPr>
            <w:tcW w:w="1843" w:type="dxa"/>
            <w:shd w:val="clear" w:color="auto" w:fill="auto"/>
          </w:tcPr>
          <w:p w14:paraId="0E663CE4" w14:textId="77777777" w:rsidR="00E71B0B" w:rsidRDefault="00474308" w:rsidP="00E40E9C">
            <w:pPr>
              <w:jc w:val="right"/>
              <w:rPr>
                <w:rFonts w:eastAsia="Calibri"/>
                <w:lang w:eastAsia="en-US"/>
              </w:rPr>
            </w:pPr>
            <w:r>
              <w:rPr>
                <w:rFonts w:eastAsia="Calibri"/>
                <w:lang w:eastAsia="en-US"/>
              </w:rPr>
              <w:t xml:space="preserve"> 85 600 </w:t>
            </w:r>
          </w:p>
        </w:tc>
      </w:tr>
      <w:tr w:rsidR="00E40E9C" w14:paraId="6D17A698" w14:textId="77777777" w:rsidTr="00E40E9C">
        <w:trPr>
          <w:trHeight w:val="113"/>
        </w:trPr>
        <w:tc>
          <w:tcPr>
            <w:tcW w:w="1951" w:type="dxa"/>
            <w:shd w:val="clear" w:color="auto" w:fill="auto"/>
          </w:tcPr>
          <w:p w14:paraId="7F5EC494" w14:textId="77777777" w:rsidR="00E71B0B" w:rsidRDefault="00474308" w:rsidP="00E40E9C">
            <w:pPr>
              <w:rPr>
                <w:rFonts w:eastAsia="Calibri"/>
                <w:lang w:eastAsia="en-US"/>
              </w:rPr>
            </w:pPr>
            <w:r>
              <w:rPr>
                <w:rFonts w:eastAsia="Calibri"/>
                <w:lang w:eastAsia="en-US"/>
              </w:rPr>
              <w:t>Yara International ASA</w:t>
            </w:r>
          </w:p>
        </w:tc>
        <w:tc>
          <w:tcPr>
            <w:tcW w:w="1559" w:type="dxa"/>
            <w:shd w:val="clear" w:color="auto" w:fill="auto"/>
          </w:tcPr>
          <w:p w14:paraId="71A85D8C" w14:textId="77777777" w:rsidR="00E71B0B" w:rsidRDefault="00474308" w:rsidP="00E40E9C">
            <w:pPr>
              <w:jc w:val="right"/>
              <w:rPr>
                <w:rFonts w:eastAsia="Calibri"/>
                <w:lang w:eastAsia="en-US"/>
              </w:rPr>
            </w:pPr>
            <w:r>
              <w:rPr>
                <w:rFonts w:eastAsia="Calibri"/>
                <w:lang w:eastAsia="en-US"/>
              </w:rPr>
              <w:t xml:space="preserve"> 62 700 000 </w:t>
            </w:r>
          </w:p>
        </w:tc>
        <w:tc>
          <w:tcPr>
            <w:tcW w:w="1560" w:type="dxa"/>
            <w:shd w:val="clear" w:color="auto" w:fill="auto"/>
          </w:tcPr>
          <w:p w14:paraId="6319B779" w14:textId="77777777" w:rsidR="00E71B0B" w:rsidRDefault="00474308" w:rsidP="00E40E9C">
            <w:pPr>
              <w:jc w:val="right"/>
              <w:rPr>
                <w:rFonts w:eastAsia="Calibri"/>
                <w:lang w:eastAsia="en-US"/>
              </w:rPr>
            </w:pPr>
            <w:r>
              <w:rPr>
                <w:rFonts w:eastAsia="Calibri"/>
                <w:lang w:eastAsia="en-US"/>
              </w:rPr>
              <w:t xml:space="preserve"> 77 300 000 </w:t>
            </w:r>
          </w:p>
        </w:tc>
        <w:tc>
          <w:tcPr>
            <w:tcW w:w="1275" w:type="dxa"/>
            <w:shd w:val="clear" w:color="auto" w:fill="auto"/>
          </w:tcPr>
          <w:p w14:paraId="6CA08149" w14:textId="77777777" w:rsidR="00E71B0B" w:rsidRDefault="00474308" w:rsidP="00E40E9C">
            <w:pPr>
              <w:jc w:val="right"/>
              <w:rPr>
                <w:rFonts w:eastAsia="Calibri"/>
                <w:lang w:eastAsia="en-US"/>
              </w:rPr>
            </w:pPr>
            <w:r>
              <w:rPr>
                <w:rFonts w:eastAsia="Calibri"/>
                <w:lang w:eastAsia="en-US"/>
              </w:rPr>
              <w:t>-18,9 %</w:t>
            </w:r>
          </w:p>
        </w:tc>
        <w:tc>
          <w:tcPr>
            <w:tcW w:w="1560" w:type="dxa"/>
            <w:shd w:val="clear" w:color="auto" w:fill="auto"/>
          </w:tcPr>
          <w:p w14:paraId="648CAFAC" w14:textId="77777777" w:rsidR="00E71B0B" w:rsidRDefault="00474308" w:rsidP="00E40E9C">
            <w:pPr>
              <w:jc w:val="right"/>
              <w:rPr>
                <w:rFonts w:eastAsia="Calibri"/>
                <w:lang w:eastAsia="en-US"/>
              </w:rPr>
            </w:pPr>
            <w:r>
              <w:rPr>
                <w:rFonts w:eastAsia="Calibri"/>
                <w:lang w:eastAsia="en-US"/>
              </w:rPr>
              <w:t xml:space="preserve">14 900 000 </w:t>
            </w:r>
          </w:p>
        </w:tc>
        <w:tc>
          <w:tcPr>
            <w:tcW w:w="1559" w:type="dxa"/>
            <w:shd w:val="clear" w:color="auto" w:fill="auto"/>
          </w:tcPr>
          <w:p w14:paraId="043C57E4" w14:textId="77777777" w:rsidR="00E71B0B" w:rsidRDefault="00474308" w:rsidP="00E40E9C">
            <w:pPr>
              <w:jc w:val="right"/>
              <w:rPr>
                <w:rFonts w:eastAsia="Calibri"/>
                <w:lang w:eastAsia="en-US"/>
              </w:rPr>
            </w:pPr>
            <w:r>
              <w:rPr>
                <w:rFonts w:eastAsia="Calibri"/>
                <w:lang w:eastAsia="en-US"/>
              </w:rPr>
              <w:t xml:space="preserve">16 500 000 </w:t>
            </w:r>
          </w:p>
        </w:tc>
        <w:tc>
          <w:tcPr>
            <w:tcW w:w="1417" w:type="dxa"/>
            <w:shd w:val="clear" w:color="auto" w:fill="auto"/>
          </w:tcPr>
          <w:p w14:paraId="1A0489B7" w14:textId="77777777" w:rsidR="00E71B0B" w:rsidRDefault="00474308" w:rsidP="00E40E9C">
            <w:pPr>
              <w:jc w:val="right"/>
              <w:rPr>
                <w:rFonts w:eastAsia="Calibri"/>
                <w:lang w:eastAsia="en-US"/>
              </w:rPr>
            </w:pPr>
            <w:r>
              <w:rPr>
                <w:rFonts w:eastAsia="Calibri"/>
                <w:lang w:eastAsia="en-US"/>
              </w:rPr>
              <w:t xml:space="preserve"> 1 000 000 </w:t>
            </w:r>
          </w:p>
        </w:tc>
        <w:tc>
          <w:tcPr>
            <w:tcW w:w="1560" w:type="dxa"/>
            <w:shd w:val="clear" w:color="auto" w:fill="auto"/>
          </w:tcPr>
          <w:p w14:paraId="3B23FAB0" w14:textId="77777777" w:rsidR="00E71B0B" w:rsidRDefault="00474308" w:rsidP="00E40E9C">
            <w:pPr>
              <w:jc w:val="right"/>
              <w:rPr>
                <w:rFonts w:eastAsia="Calibri"/>
                <w:lang w:eastAsia="en-US"/>
              </w:rPr>
            </w:pPr>
            <w:r>
              <w:rPr>
                <w:rFonts w:eastAsia="Calibri"/>
                <w:lang w:eastAsia="en-US"/>
              </w:rPr>
              <w:t xml:space="preserve"> 3 000 000 </w:t>
            </w:r>
          </w:p>
        </w:tc>
        <w:tc>
          <w:tcPr>
            <w:tcW w:w="1701" w:type="dxa"/>
            <w:shd w:val="clear" w:color="auto" w:fill="auto"/>
          </w:tcPr>
          <w:p w14:paraId="6E54F72B" w14:textId="77777777" w:rsidR="00E71B0B" w:rsidRDefault="00474308" w:rsidP="00E40E9C">
            <w:pPr>
              <w:jc w:val="right"/>
              <w:rPr>
                <w:rFonts w:eastAsia="Calibri"/>
                <w:lang w:eastAsia="en-US"/>
              </w:rPr>
            </w:pPr>
            <w:r>
              <w:rPr>
                <w:rFonts w:eastAsia="Calibri"/>
                <w:lang w:eastAsia="en-US"/>
              </w:rPr>
              <w:t xml:space="preserve"> 46 800 000 </w:t>
            </w:r>
          </w:p>
        </w:tc>
        <w:tc>
          <w:tcPr>
            <w:tcW w:w="1984" w:type="dxa"/>
            <w:shd w:val="clear" w:color="auto" w:fill="auto"/>
          </w:tcPr>
          <w:p w14:paraId="4C9B2687" w14:textId="77777777" w:rsidR="00E71B0B" w:rsidRDefault="00474308" w:rsidP="00E40E9C">
            <w:pPr>
              <w:jc w:val="right"/>
              <w:rPr>
                <w:rFonts w:eastAsia="Calibri"/>
                <w:lang w:eastAsia="en-US"/>
              </w:rPr>
            </w:pPr>
            <w:r>
              <w:rPr>
                <w:rFonts w:eastAsia="Calibri"/>
                <w:lang w:eastAsia="en-US"/>
              </w:rPr>
              <w:t xml:space="preserve"> A, C, E, J, K </w:t>
            </w:r>
          </w:p>
        </w:tc>
        <w:tc>
          <w:tcPr>
            <w:tcW w:w="1843" w:type="dxa"/>
            <w:shd w:val="clear" w:color="auto" w:fill="auto"/>
          </w:tcPr>
          <w:p w14:paraId="7721F742" w14:textId="77777777" w:rsidR="00E71B0B" w:rsidRDefault="00474308" w:rsidP="00E40E9C">
            <w:pPr>
              <w:jc w:val="right"/>
              <w:rPr>
                <w:rFonts w:eastAsia="Calibri"/>
                <w:lang w:eastAsia="en-US"/>
              </w:rPr>
            </w:pPr>
            <w:r>
              <w:rPr>
                <w:rFonts w:eastAsia="Calibri"/>
                <w:lang w:eastAsia="en-US"/>
              </w:rPr>
              <w:t xml:space="preserve"> 57 800 000 </w:t>
            </w:r>
          </w:p>
        </w:tc>
      </w:tr>
      <w:tr w:rsidR="00E40E9C" w14:paraId="455EB050" w14:textId="77777777" w:rsidTr="00E40E9C">
        <w:trPr>
          <w:trHeight w:val="113"/>
        </w:trPr>
        <w:tc>
          <w:tcPr>
            <w:tcW w:w="1951" w:type="dxa"/>
            <w:shd w:val="clear" w:color="auto" w:fill="auto"/>
          </w:tcPr>
          <w:p w14:paraId="3F5F0CBB" w14:textId="77777777" w:rsidR="00E71B0B" w:rsidRDefault="00474308" w:rsidP="00E40E9C">
            <w:pPr>
              <w:rPr>
                <w:rStyle w:val="halvfet"/>
                <w:rFonts w:eastAsia="Calibri"/>
                <w:lang w:eastAsia="en-US"/>
              </w:rPr>
            </w:pPr>
            <w:r>
              <w:rPr>
                <w:rStyle w:val="halvfet"/>
                <w:rFonts w:eastAsia="Calibri"/>
                <w:lang w:eastAsia="en-US"/>
              </w:rPr>
              <w:t>Sum kategori 1</w:t>
            </w:r>
          </w:p>
        </w:tc>
        <w:tc>
          <w:tcPr>
            <w:tcW w:w="1559" w:type="dxa"/>
            <w:shd w:val="clear" w:color="auto" w:fill="auto"/>
          </w:tcPr>
          <w:p w14:paraId="3C7830FC" w14:textId="77777777" w:rsidR="00E71B0B" w:rsidRDefault="00474308" w:rsidP="00E40E9C">
            <w:pPr>
              <w:jc w:val="right"/>
              <w:rPr>
                <w:rStyle w:val="halvfet"/>
                <w:rFonts w:eastAsia="Calibri"/>
                <w:lang w:eastAsia="en-US"/>
              </w:rPr>
            </w:pPr>
            <w:r>
              <w:rPr>
                <w:rStyle w:val="halvfet"/>
                <w:rFonts w:eastAsia="Calibri"/>
                <w:lang w:eastAsia="en-US"/>
              </w:rPr>
              <w:t xml:space="preserve">365 866 643 </w:t>
            </w:r>
          </w:p>
        </w:tc>
        <w:tc>
          <w:tcPr>
            <w:tcW w:w="1560" w:type="dxa"/>
            <w:shd w:val="clear" w:color="auto" w:fill="auto"/>
          </w:tcPr>
          <w:p w14:paraId="69FBFF39" w14:textId="77777777" w:rsidR="00E71B0B" w:rsidRDefault="00474308" w:rsidP="00E40E9C">
            <w:pPr>
              <w:jc w:val="right"/>
              <w:rPr>
                <w:rStyle w:val="halvfet"/>
                <w:rFonts w:eastAsia="Calibri"/>
                <w:lang w:eastAsia="en-US"/>
              </w:rPr>
            </w:pPr>
            <w:r>
              <w:rPr>
                <w:rStyle w:val="halvfet"/>
                <w:rFonts w:eastAsia="Calibri"/>
                <w:lang w:eastAsia="en-US"/>
              </w:rPr>
              <w:t xml:space="preserve">386 394 008 </w:t>
            </w:r>
          </w:p>
        </w:tc>
        <w:tc>
          <w:tcPr>
            <w:tcW w:w="1275" w:type="dxa"/>
            <w:shd w:val="clear" w:color="auto" w:fill="auto"/>
          </w:tcPr>
          <w:p w14:paraId="037B1915" w14:textId="77777777" w:rsidR="00E71B0B" w:rsidRDefault="00474308" w:rsidP="00E40E9C">
            <w:pPr>
              <w:jc w:val="right"/>
              <w:rPr>
                <w:rStyle w:val="halvfet"/>
                <w:rFonts w:eastAsia="Calibri"/>
                <w:lang w:eastAsia="en-US"/>
              </w:rPr>
            </w:pPr>
            <w:r>
              <w:rPr>
                <w:rStyle w:val="halvfet"/>
                <w:rFonts w:eastAsia="Calibri"/>
                <w:lang w:eastAsia="en-US"/>
              </w:rPr>
              <w:t>-5,3 %</w:t>
            </w:r>
          </w:p>
        </w:tc>
        <w:tc>
          <w:tcPr>
            <w:tcW w:w="1560" w:type="dxa"/>
            <w:shd w:val="clear" w:color="auto" w:fill="auto"/>
          </w:tcPr>
          <w:p w14:paraId="247DF945" w14:textId="77777777" w:rsidR="00E71B0B" w:rsidRDefault="00474308" w:rsidP="00E40E9C">
            <w:pPr>
              <w:jc w:val="right"/>
              <w:rPr>
                <w:rStyle w:val="halvfet"/>
                <w:rFonts w:eastAsia="Calibri"/>
                <w:lang w:eastAsia="en-US"/>
              </w:rPr>
            </w:pPr>
            <w:r>
              <w:rPr>
                <w:rStyle w:val="halvfet"/>
                <w:rFonts w:eastAsia="Calibri"/>
                <w:lang w:eastAsia="en-US"/>
              </w:rPr>
              <w:t xml:space="preserve">34 651 255 </w:t>
            </w:r>
          </w:p>
        </w:tc>
        <w:tc>
          <w:tcPr>
            <w:tcW w:w="1559" w:type="dxa"/>
            <w:shd w:val="clear" w:color="auto" w:fill="auto"/>
          </w:tcPr>
          <w:p w14:paraId="0FD0A037" w14:textId="77777777" w:rsidR="00E71B0B" w:rsidRDefault="00474308" w:rsidP="00E40E9C">
            <w:pPr>
              <w:jc w:val="right"/>
              <w:rPr>
                <w:rStyle w:val="halvfet"/>
                <w:rFonts w:eastAsia="Calibri"/>
                <w:lang w:eastAsia="en-US"/>
              </w:rPr>
            </w:pPr>
            <w:r>
              <w:rPr>
                <w:rStyle w:val="halvfet"/>
                <w:rFonts w:eastAsia="Calibri"/>
                <w:lang w:eastAsia="en-US"/>
              </w:rPr>
              <w:t xml:space="preserve">37 672 179 </w:t>
            </w:r>
          </w:p>
        </w:tc>
        <w:tc>
          <w:tcPr>
            <w:tcW w:w="1417" w:type="dxa"/>
            <w:shd w:val="clear" w:color="auto" w:fill="auto"/>
          </w:tcPr>
          <w:p w14:paraId="519F10C8" w14:textId="77777777" w:rsidR="00E71B0B" w:rsidRDefault="00474308" w:rsidP="00E40E9C">
            <w:pPr>
              <w:jc w:val="right"/>
              <w:rPr>
                <w:rStyle w:val="halvfet"/>
                <w:rFonts w:eastAsia="Calibri"/>
                <w:lang w:eastAsia="en-US"/>
              </w:rPr>
            </w:pPr>
            <w:r>
              <w:rPr>
                <w:rStyle w:val="halvfet"/>
                <w:rFonts w:eastAsia="Calibri"/>
                <w:lang w:eastAsia="en-US"/>
              </w:rPr>
              <w:t xml:space="preserve"> 5 826 315 </w:t>
            </w:r>
          </w:p>
        </w:tc>
        <w:tc>
          <w:tcPr>
            <w:tcW w:w="1560" w:type="dxa"/>
            <w:shd w:val="clear" w:color="auto" w:fill="auto"/>
          </w:tcPr>
          <w:p w14:paraId="5E53A857" w14:textId="77777777" w:rsidR="00E71B0B" w:rsidRDefault="00474308" w:rsidP="00E40E9C">
            <w:pPr>
              <w:jc w:val="right"/>
              <w:rPr>
                <w:rStyle w:val="halvfet"/>
                <w:rFonts w:eastAsia="Calibri"/>
                <w:lang w:eastAsia="en-US"/>
              </w:rPr>
            </w:pPr>
            <w:r>
              <w:rPr>
                <w:rStyle w:val="halvfet"/>
                <w:rFonts w:eastAsia="Calibri"/>
                <w:lang w:eastAsia="en-US"/>
              </w:rPr>
              <w:t xml:space="preserve"> 8 110 788 </w:t>
            </w:r>
          </w:p>
        </w:tc>
        <w:tc>
          <w:tcPr>
            <w:tcW w:w="1701" w:type="dxa"/>
            <w:shd w:val="clear" w:color="auto" w:fill="auto"/>
          </w:tcPr>
          <w:p w14:paraId="4A6DE9B9" w14:textId="77777777" w:rsidR="00E71B0B" w:rsidRDefault="00474308" w:rsidP="00E40E9C">
            <w:pPr>
              <w:jc w:val="right"/>
              <w:rPr>
                <w:rStyle w:val="halvfet"/>
                <w:rFonts w:eastAsia="Calibri"/>
                <w:lang w:eastAsia="en-US"/>
              </w:rPr>
            </w:pPr>
            <w:r>
              <w:rPr>
                <w:rStyle w:val="halvfet"/>
                <w:rFonts w:eastAsia="Calibri"/>
                <w:lang w:eastAsia="en-US"/>
              </w:rPr>
              <w:t xml:space="preserve">325 389 072 </w:t>
            </w:r>
          </w:p>
        </w:tc>
        <w:tc>
          <w:tcPr>
            <w:tcW w:w="1984" w:type="dxa"/>
            <w:shd w:val="clear" w:color="auto" w:fill="auto"/>
          </w:tcPr>
          <w:p w14:paraId="75AC290F" w14:textId="77777777" w:rsidR="00E71B0B" w:rsidRDefault="00E71B0B" w:rsidP="00E40E9C">
            <w:pPr>
              <w:jc w:val="right"/>
              <w:rPr>
                <w:rStyle w:val="halvfet"/>
                <w:rFonts w:eastAsia="Calibri"/>
                <w:lang w:eastAsia="en-US"/>
              </w:rPr>
            </w:pPr>
          </w:p>
        </w:tc>
        <w:tc>
          <w:tcPr>
            <w:tcW w:w="1843" w:type="dxa"/>
            <w:shd w:val="clear" w:color="auto" w:fill="auto"/>
          </w:tcPr>
          <w:p w14:paraId="68B00FE5" w14:textId="77777777" w:rsidR="00E71B0B" w:rsidRDefault="00474308" w:rsidP="00E40E9C">
            <w:pPr>
              <w:jc w:val="right"/>
              <w:rPr>
                <w:rStyle w:val="halvfet"/>
                <w:rFonts w:eastAsia="Calibri"/>
                <w:lang w:eastAsia="en-US"/>
              </w:rPr>
            </w:pPr>
            <w:r>
              <w:rPr>
                <w:rStyle w:val="halvfet"/>
                <w:rFonts w:eastAsia="Calibri"/>
                <w:lang w:eastAsia="en-US"/>
              </w:rPr>
              <w:t xml:space="preserve">340 611 041 </w:t>
            </w:r>
          </w:p>
        </w:tc>
      </w:tr>
      <w:tr w:rsidR="00E40E9C" w14:paraId="08FA8BB1" w14:textId="77777777" w:rsidTr="00E40E9C">
        <w:trPr>
          <w:trHeight w:val="113"/>
        </w:trPr>
        <w:tc>
          <w:tcPr>
            <w:tcW w:w="1951" w:type="dxa"/>
            <w:shd w:val="clear" w:color="auto" w:fill="auto"/>
          </w:tcPr>
          <w:p w14:paraId="5C9ECB05" w14:textId="77777777" w:rsidR="00E71B0B" w:rsidRDefault="00E71B0B" w:rsidP="00E40E9C">
            <w:pPr>
              <w:rPr>
                <w:rFonts w:ascii="OpenSans-ExtraBold" w:eastAsia="Calibri" w:hAnsi="OpenSans-ExtraBold"/>
                <w:lang w:eastAsia="en-US"/>
              </w:rPr>
            </w:pPr>
          </w:p>
        </w:tc>
        <w:tc>
          <w:tcPr>
            <w:tcW w:w="1559" w:type="dxa"/>
            <w:shd w:val="clear" w:color="auto" w:fill="auto"/>
          </w:tcPr>
          <w:p w14:paraId="52DF767A" w14:textId="77777777" w:rsidR="00E71B0B" w:rsidRDefault="00E71B0B" w:rsidP="00E40E9C">
            <w:pPr>
              <w:jc w:val="right"/>
              <w:rPr>
                <w:rFonts w:ascii="OpenSans-ExtraBold" w:eastAsia="Calibri" w:hAnsi="OpenSans-ExtraBold"/>
                <w:lang w:eastAsia="en-US"/>
              </w:rPr>
            </w:pPr>
          </w:p>
        </w:tc>
        <w:tc>
          <w:tcPr>
            <w:tcW w:w="1560" w:type="dxa"/>
            <w:shd w:val="clear" w:color="auto" w:fill="auto"/>
          </w:tcPr>
          <w:p w14:paraId="61D1033B" w14:textId="77777777" w:rsidR="00E71B0B" w:rsidRDefault="00E71B0B" w:rsidP="00E40E9C">
            <w:pPr>
              <w:jc w:val="right"/>
              <w:rPr>
                <w:rFonts w:ascii="OpenSans-ExtraBold" w:eastAsia="Calibri" w:hAnsi="OpenSans-ExtraBold"/>
                <w:lang w:eastAsia="en-US"/>
              </w:rPr>
            </w:pPr>
          </w:p>
        </w:tc>
        <w:tc>
          <w:tcPr>
            <w:tcW w:w="1275" w:type="dxa"/>
            <w:shd w:val="clear" w:color="auto" w:fill="auto"/>
          </w:tcPr>
          <w:p w14:paraId="2A75D144" w14:textId="77777777" w:rsidR="00E71B0B" w:rsidRDefault="00E71B0B" w:rsidP="00E40E9C">
            <w:pPr>
              <w:jc w:val="right"/>
              <w:rPr>
                <w:rFonts w:ascii="OpenSans-ExtraBold" w:eastAsia="Calibri" w:hAnsi="OpenSans-ExtraBold"/>
                <w:lang w:eastAsia="en-US"/>
              </w:rPr>
            </w:pPr>
          </w:p>
        </w:tc>
        <w:tc>
          <w:tcPr>
            <w:tcW w:w="1560" w:type="dxa"/>
            <w:shd w:val="clear" w:color="auto" w:fill="auto"/>
          </w:tcPr>
          <w:p w14:paraId="04E9E796" w14:textId="77777777" w:rsidR="00E71B0B" w:rsidRDefault="00E71B0B" w:rsidP="00E40E9C">
            <w:pPr>
              <w:jc w:val="right"/>
              <w:rPr>
                <w:rFonts w:ascii="OpenSans-ExtraBold" w:eastAsia="Calibri" w:hAnsi="OpenSans-ExtraBold"/>
                <w:lang w:eastAsia="en-US"/>
              </w:rPr>
            </w:pPr>
          </w:p>
        </w:tc>
        <w:tc>
          <w:tcPr>
            <w:tcW w:w="1559" w:type="dxa"/>
            <w:shd w:val="clear" w:color="auto" w:fill="auto"/>
          </w:tcPr>
          <w:p w14:paraId="1C661CB8" w14:textId="77777777" w:rsidR="00E71B0B" w:rsidRDefault="00E71B0B" w:rsidP="00E40E9C">
            <w:pPr>
              <w:jc w:val="right"/>
              <w:rPr>
                <w:rFonts w:ascii="OpenSans-ExtraBold" w:eastAsia="Calibri" w:hAnsi="OpenSans-ExtraBold"/>
                <w:lang w:eastAsia="en-US"/>
              </w:rPr>
            </w:pPr>
          </w:p>
        </w:tc>
        <w:tc>
          <w:tcPr>
            <w:tcW w:w="1417" w:type="dxa"/>
            <w:shd w:val="clear" w:color="auto" w:fill="auto"/>
          </w:tcPr>
          <w:p w14:paraId="14686D4D" w14:textId="77777777" w:rsidR="00E71B0B" w:rsidRDefault="00E71B0B" w:rsidP="00E40E9C">
            <w:pPr>
              <w:jc w:val="right"/>
              <w:rPr>
                <w:rFonts w:ascii="OpenSans-ExtraBold" w:eastAsia="Calibri" w:hAnsi="OpenSans-ExtraBold"/>
                <w:lang w:eastAsia="en-US"/>
              </w:rPr>
            </w:pPr>
          </w:p>
        </w:tc>
        <w:tc>
          <w:tcPr>
            <w:tcW w:w="1560" w:type="dxa"/>
            <w:shd w:val="clear" w:color="auto" w:fill="auto"/>
          </w:tcPr>
          <w:p w14:paraId="0535EE21" w14:textId="77777777" w:rsidR="00E71B0B" w:rsidRDefault="00E71B0B" w:rsidP="00E40E9C">
            <w:pPr>
              <w:jc w:val="right"/>
              <w:rPr>
                <w:rFonts w:ascii="OpenSans-ExtraBold" w:eastAsia="Calibri" w:hAnsi="OpenSans-ExtraBold"/>
                <w:lang w:eastAsia="en-US"/>
              </w:rPr>
            </w:pPr>
          </w:p>
        </w:tc>
        <w:tc>
          <w:tcPr>
            <w:tcW w:w="1701" w:type="dxa"/>
            <w:shd w:val="clear" w:color="auto" w:fill="auto"/>
          </w:tcPr>
          <w:p w14:paraId="00FD2296" w14:textId="77777777" w:rsidR="00E71B0B" w:rsidRDefault="00E71B0B" w:rsidP="00E40E9C">
            <w:pPr>
              <w:jc w:val="right"/>
              <w:rPr>
                <w:rFonts w:ascii="OpenSans-ExtraBold" w:eastAsia="Calibri" w:hAnsi="OpenSans-ExtraBold"/>
                <w:lang w:eastAsia="en-US"/>
              </w:rPr>
            </w:pPr>
          </w:p>
        </w:tc>
        <w:tc>
          <w:tcPr>
            <w:tcW w:w="1984" w:type="dxa"/>
            <w:shd w:val="clear" w:color="auto" w:fill="auto"/>
          </w:tcPr>
          <w:p w14:paraId="0A24899F" w14:textId="77777777" w:rsidR="00E71B0B" w:rsidRDefault="00E71B0B" w:rsidP="00E40E9C">
            <w:pPr>
              <w:jc w:val="right"/>
              <w:rPr>
                <w:rFonts w:ascii="OpenSans-ExtraBold" w:eastAsia="Calibri" w:hAnsi="OpenSans-ExtraBold"/>
                <w:lang w:eastAsia="en-US"/>
              </w:rPr>
            </w:pPr>
          </w:p>
        </w:tc>
        <w:tc>
          <w:tcPr>
            <w:tcW w:w="1843" w:type="dxa"/>
            <w:shd w:val="clear" w:color="auto" w:fill="auto"/>
          </w:tcPr>
          <w:p w14:paraId="36C043EC" w14:textId="77777777" w:rsidR="00E71B0B" w:rsidRDefault="00E71B0B" w:rsidP="00E40E9C">
            <w:pPr>
              <w:jc w:val="right"/>
              <w:rPr>
                <w:rFonts w:ascii="OpenSans-ExtraBold" w:eastAsia="Calibri" w:hAnsi="OpenSans-ExtraBold"/>
                <w:lang w:eastAsia="en-US"/>
              </w:rPr>
            </w:pPr>
          </w:p>
        </w:tc>
      </w:tr>
      <w:tr w:rsidR="00E40E9C" w14:paraId="1ABBE43A" w14:textId="77777777" w:rsidTr="00E40E9C">
        <w:trPr>
          <w:trHeight w:val="113"/>
        </w:trPr>
        <w:tc>
          <w:tcPr>
            <w:tcW w:w="1951" w:type="dxa"/>
            <w:shd w:val="clear" w:color="auto" w:fill="auto"/>
          </w:tcPr>
          <w:p w14:paraId="0ECDC418" w14:textId="77777777" w:rsidR="00E71B0B" w:rsidRDefault="00474308" w:rsidP="00E40E9C">
            <w:pPr>
              <w:rPr>
                <w:rFonts w:eastAsia="Calibri"/>
                <w:lang w:eastAsia="en-US"/>
              </w:rPr>
            </w:pPr>
            <w:r>
              <w:rPr>
                <w:rStyle w:val="halvfet"/>
                <w:rFonts w:eastAsia="Calibri"/>
                <w:lang w:eastAsia="en-US"/>
              </w:rPr>
              <w:t>Kategori 2</w:t>
            </w:r>
          </w:p>
        </w:tc>
        <w:tc>
          <w:tcPr>
            <w:tcW w:w="1559" w:type="dxa"/>
            <w:shd w:val="clear" w:color="auto" w:fill="auto"/>
          </w:tcPr>
          <w:p w14:paraId="06E88871" w14:textId="77777777" w:rsidR="00E71B0B" w:rsidRDefault="00E71B0B" w:rsidP="00E40E9C">
            <w:pPr>
              <w:jc w:val="right"/>
              <w:rPr>
                <w:rFonts w:ascii="OpenSans-ExtraBold" w:eastAsia="Calibri" w:hAnsi="OpenSans-ExtraBold"/>
                <w:lang w:eastAsia="en-US"/>
              </w:rPr>
            </w:pPr>
          </w:p>
        </w:tc>
        <w:tc>
          <w:tcPr>
            <w:tcW w:w="1560" w:type="dxa"/>
            <w:shd w:val="clear" w:color="auto" w:fill="auto"/>
          </w:tcPr>
          <w:p w14:paraId="21C7019D" w14:textId="77777777" w:rsidR="00E71B0B" w:rsidRDefault="00E71B0B" w:rsidP="00E40E9C">
            <w:pPr>
              <w:jc w:val="right"/>
              <w:rPr>
                <w:rFonts w:ascii="OpenSans-ExtraBold" w:eastAsia="Calibri" w:hAnsi="OpenSans-ExtraBold"/>
                <w:lang w:eastAsia="en-US"/>
              </w:rPr>
            </w:pPr>
          </w:p>
        </w:tc>
        <w:tc>
          <w:tcPr>
            <w:tcW w:w="1275" w:type="dxa"/>
            <w:shd w:val="clear" w:color="auto" w:fill="auto"/>
          </w:tcPr>
          <w:p w14:paraId="6A959E1A" w14:textId="77777777" w:rsidR="00E71B0B" w:rsidRDefault="00E71B0B" w:rsidP="00E40E9C">
            <w:pPr>
              <w:jc w:val="right"/>
              <w:rPr>
                <w:rFonts w:ascii="OpenSans-ExtraBold" w:eastAsia="Calibri" w:hAnsi="OpenSans-ExtraBold"/>
                <w:lang w:eastAsia="en-US"/>
              </w:rPr>
            </w:pPr>
          </w:p>
        </w:tc>
        <w:tc>
          <w:tcPr>
            <w:tcW w:w="1560" w:type="dxa"/>
            <w:shd w:val="clear" w:color="auto" w:fill="auto"/>
          </w:tcPr>
          <w:p w14:paraId="08DF42E2" w14:textId="77777777" w:rsidR="00E71B0B" w:rsidRDefault="00E71B0B" w:rsidP="00E40E9C">
            <w:pPr>
              <w:jc w:val="right"/>
              <w:rPr>
                <w:rFonts w:ascii="OpenSans-ExtraBold" w:eastAsia="Calibri" w:hAnsi="OpenSans-ExtraBold"/>
                <w:lang w:eastAsia="en-US"/>
              </w:rPr>
            </w:pPr>
          </w:p>
        </w:tc>
        <w:tc>
          <w:tcPr>
            <w:tcW w:w="1559" w:type="dxa"/>
            <w:shd w:val="clear" w:color="auto" w:fill="auto"/>
          </w:tcPr>
          <w:p w14:paraId="7815A01B" w14:textId="77777777" w:rsidR="00E71B0B" w:rsidRDefault="00E71B0B" w:rsidP="00E40E9C">
            <w:pPr>
              <w:jc w:val="right"/>
              <w:rPr>
                <w:rFonts w:ascii="OpenSans-ExtraBold" w:eastAsia="Calibri" w:hAnsi="OpenSans-ExtraBold"/>
                <w:lang w:eastAsia="en-US"/>
              </w:rPr>
            </w:pPr>
          </w:p>
        </w:tc>
        <w:tc>
          <w:tcPr>
            <w:tcW w:w="1417" w:type="dxa"/>
            <w:shd w:val="clear" w:color="auto" w:fill="auto"/>
          </w:tcPr>
          <w:p w14:paraId="70AC1B00" w14:textId="77777777" w:rsidR="00E71B0B" w:rsidRDefault="00E71B0B" w:rsidP="00E40E9C">
            <w:pPr>
              <w:jc w:val="right"/>
              <w:rPr>
                <w:rFonts w:ascii="OpenSans-ExtraBold" w:eastAsia="Calibri" w:hAnsi="OpenSans-ExtraBold"/>
                <w:lang w:eastAsia="en-US"/>
              </w:rPr>
            </w:pPr>
          </w:p>
        </w:tc>
        <w:tc>
          <w:tcPr>
            <w:tcW w:w="1560" w:type="dxa"/>
            <w:shd w:val="clear" w:color="auto" w:fill="auto"/>
          </w:tcPr>
          <w:p w14:paraId="1594BE1F" w14:textId="77777777" w:rsidR="00E71B0B" w:rsidRDefault="00E71B0B" w:rsidP="00E40E9C">
            <w:pPr>
              <w:jc w:val="right"/>
              <w:rPr>
                <w:rFonts w:ascii="OpenSans-ExtraBold" w:eastAsia="Calibri" w:hAnsi="OpenSans-ExtraBold"/>
                <w:lang w:eastAsia="en-US"/>
              </w:rPr>
            </w:pPr>
          </w:p>
        </w:tc>
        <w:tc>
          <w:tcPr>
            <w:tcW w:w="1701" w:type="dxa"/>
            <w:shd w:val="clear" w:color="auto" w:fill="auto"/>
          </w:tcPr>
          <w:p w14:paraId="064E6D21" w14:textId="77777777" w:rsidR="00E71B0B" w:rsidRDefault="00E71B0B" w:rsidP="00E40E9C">
            <w:pPr>
              <w:jc w:val="right"/>
              <w:rPr>
                <w:rFonts w:ascii="OpenSans-ExtraBold" w:eastAsia="Calibri" w:hAnsi="OpenSans-ExtraBold"/>
                <w:lang w:eastAsia="en-US"/>
              </w:rPr>
            </w:pPr>
          </w:p>
        </w:tc>
        <w:tc>
          <w:tcPr>
            <w:tcW w:w="1984" w:type="dxa"/>
            <w:shd w:val="clear" w:color="auto" w:fill="auto"/>
          </w:tcPr>
          <w:p w14:paraId="09BD3181" w14:textId="77777777" w:rsidR="00E71B0B" w:rsidRDefault="00E71B0B" w:rsidP="00E40E9C">
            <w:pPr>
              <w:jc w:val="right"/>
              <w:rPr>
                <w:rFonts w:ascii="OpenSans-ExtraBold" w:eastAsia="Calibri" w:hAnsi="OpenSans-ExtraBold"/>
                <w:lang w:eastAsia="en-US"/>
              </w:rPr>
            </w:pPr>
          </w:p>
        </w:tc>
        <w:tc>
          <w:tcPr>
            <w:tcW w:w="1843" w:type="dxa"/>
            <w:shd w:val="clear" w:color="auto" w:fill="auto"/>
          </w:tcPr>
          <w:p w14:paraId="3A20E347" w14:textId="77777777" w:rsidR="00E71B0B" w:rsidRDefault="00E71B0B" w:rsidP="00E40E9C">
            <w:pPr>
              <w:jc w:val="right"/>
              <w:rPr>
                <w:rFonts w:ascii="OpenSans-ExtraBold" w:eastAsia="Calibri" w:hAnsi="OpenSans-ExtraBold"/>
                <w:lang w:eastAsia="en-US"/>
              </w:rPr>
            </w:pPr>
          </w:p>
        </w:tc>
      </w:tr>
      <w:tr w:rsidR="00E40E9C" w14:paraId="6225AE85" w14:textId="77777777" w:rsidTr="00E40E9C">
        <w:trPr>
          <w:trHeight w:val="113"/>
        </w:trPr>
        <w:tc>
          <w:tcPr>
            <w:tcW w:w="1951" w:type="dxa"/>
            <w:shd w:val="clear" w:color="auto" w:fill="auto"/>
          </w:tcPr>
          <w:p w14:paraId="352F38D9" w14:textId="77777777" w:rsidR="00E71B0B" w:rsidRDefault="00474308" w:rsidP="00E40E9C">
            <w:pPr>
              <w:rPr>
                <w:rFonts w:eastAsia="Calibri"/>
                <w:lang w:eastAsia="en-US"/>
              </w:rPr>
            </w:pPr>
            <w:r>
              <w:rPr>
                <w:rFonts w:eastAsia="Calibri"/>
                <w:lang w:eastAsia="en-US"/>
              </w:rPr>
              <w:lastRenderedPageBreak/>
              <w:t>Andøya Space AS</w:t>
            </w:r>
          </w:p>
        </w:tc>
        <w:tc>
          <w:tcPr>
            <w:tcW w:w="1559" w:type="dxa"/>
            <w:shd w:val="clear" w:color="auto" w:fill="auto"/>
          </w:tcPr>
          <w:p w14:paraId="6FA4A403"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1A34F65C"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7CDBF738"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1DA80A58" w14:textId="77777777" w:rsidR="00E71B0B" w:rsidRDefault="00474308" w:rsidP="00E40E9C">
            <w:pPr>
              <w:jc w:val="right"/>
              <w:rPr>
                <w:rFonts w:eastAsia="Calibri"/>
                <w:lang w:eastAsia="en-US"/>
              </w:rPr>
            </w:pPr>
            <w:r>
              <w:rPr>
                <w:rFonts w:eastAsia="Calibri"/>
                <w:lang w:eastAsia="en-US"/>
              </w:rPr>
              <w:t xml:space="preserve"> - </w:t>
            </w:r>
          </w:p>
        </w:tc>
        <w:tc>
          <w:tcPr>
            <w:tcW w:w="1559" w:type="dxa"/>
            <w:shd w:val="clear" w:color="auto" w:fill="auto"/>
          </w:tcPr>
          <w:p w14:paraId="52A19421"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1BBC9EBE"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2E228FF4"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7EF94E91"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3D480317"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0EAB7149" w14:textId="77777777" w:rsidR="00E71B0B" w:rsidRDefault="00474308" w:rsidP="00E40E9C">
            <w:pPr>
              <w:jc w:val="right"/>
              <w:rPr>
                <w:rFonts w:eastAsia="Calibri"/>
                <w:lang w:eastAsia="en-US"/>
              </w:rPr>
            </w:pPr>
            <w:r>
              <w:rPr>
                <w:rFonts w:eastAsia="Calibri"/>
                <w:lang w:eastAsia="en-US"/>
              </w:rPr>
              <w:t xml:space="preserve"> - </w:t>
            </w:r>
          </w:p>
        </w:tc>
      </w:tr>
      <w:tr w:rsidR="00E40E9C" w14:paraId="77827DF1" w14:textId="77777777" w:rsidTr="00E40E9C">
        <w:trPr>
          <w:trHeight w:val="113"/>
        </w:trPr>
        <w:tc>
          <w:tcPr>
            <w:tcW w:w="1951" w:type="dxa"/>
            <w:shd w:val="clear" w:color="auto" w:fill="auto"/>
          </w:tcPr>
          <w:p w14:paraId="5AA51C93" w14:textId="77777777" w:rsidR="00E71B0B" w:rsidRDefault="00474308" w:rsidP="00E40E9C">
            <w:pPr>
              <w:rPr>
                <w:rFonts w:eastAsia="Calibri"/>
                <w:lang w:eastAsia="en-US"/>
              </w:rPr>
            </w:pPr>
            <w:r>
              <w:rPr>
                <w:rFonts w:eastAsia="Calibri"/>
                <w:lang w:eastAsia="en-US"/>
              </w:rPr>
              <w:t>Avinor AS</w:t>
            </w:r>
          </w:p>
        </w:tc>
        <w:tc>
          <w:tcPr>
            <w:tcW w:w="1559" w:type="dxa"/>
            <w:shd w:val="clear" w:color="auto" w:fill="auto"/>
          </w:tcPr>
          <w:p w14:paraId="0B4621B3" w14:textId="77777777" w:rsidR="00E71B0B" w:rsidRDefault="00474308" w:rsidP="00E40E9C">
            <w:pPr>
              <w:jc w:val="right"/>
              <w:rPr>
                <w:rFonts w:eastAsia="Calibri"/>
                <w:lang w:eastAsia="en-US"/>
              </w:rPr>
            </w:pPr>
            <w:r>
              <w:rPr>
                <w:rFonts w:eastAsia="Calibri"/>
                <w:lang w:eastAsia="en-US"/>
              </w:rPr>
              <w:t xml:space="preserve"> 2 111 260 </w:t>
            </w:r>
          </w:p>
        </w:tc>
        <w:tc>
          <w:tcPr>
            <w:tcW w:w="1560" w:type="dxa"/>
            <w:shd w:val="clear" w:color="auto" w:fill="auto"/>
          </w:tcPr>
          <w:p w14:paraId="1C8791E4" w14:textId="77777777" w:rsidR="00E71B0B" w:rsidRDefault="00474308" w:rsidP="00E40E9C">
            <w:pPr>
              <w:jc w:val="right"/>
              <w:rPr>
                <w:rFonts w:eastAsia="Calibri"/>
                <w:lang w:eastAsia="en-US"/>
              </w:rPr>
            </w:pPr>
            <w:r>
              <w:rPr>
                <w:rFonts w:eastAsia="Calibri"/>
                <w:lang w:eastAsia="en-US"/>
              </w:rPr>
              <w:t xml:space="preserve"> 1 210 065 </w:t>
            </w:r>
          </w:p>
        </w:tc>
        <w:tc>
          <w:tcPr>
            <w:tcW w:w="1275" w:type="dxa"/>
            <w:shd w:val="clear" w:color="auto" w:fill="auto"/>
          </w:tcPr>
          <w:p w14:paraId="17F4A4B5" w14:textId="77777777" w:rsidR="00E71B0B" w:rsidRDefault="00474308" w:rsidP="00E40E9C">
            <w:pPr>
              <w:jc w:val="right"/>
              <w:rPr>
                <w:rFonts w:eastAsia="Calibri"/>
                <w:lang w:eastAsia="en-US"/>
              </w:rPr>
            </w:pPr>
            <w:r>
              <w:rPr>
                <w:rFonts w:eastAsia="Calibri"/>
                <w:lang w:eastAsia="en-US"/>
              </w:rPr>
              <w:t>74,5 %</w:t>
            </w:r>
          </w:p>
        </w:tc>
        <w:tc>
          <w:tcPr>
            <w:tcW w:w="1560" w:type="dxa"/>
            <w:shd w:val="clear" w:color="auto" w:fill="auto"/>
          </w:tcPr>
          <w:p w14:paraId="1F5F752B" w14:textId="77777777" w:rsidR="00E71B0B" w:rsidRDefault="00474308" w:rsidP="00E40E9C">
            <w:pPr>
              <w:jc w:val="right"/>
              <w:rPr>
                <w:rFonts w:eastAsia="Calibri"/>
                <w:lang w:eastAsia="en-US"/>
              </w:rPr>
            </w:pPr>
            <w:r>
              <w:rPr>
                <w:rFonts w:eastAsia="Calibri"/>
                <w:lang w:eastAsia="en-US"/>
              </w:rPr>
              <w:t xml:space="preserve"> 6 102 </w:t>
            </w:r>
          </w:p>
        </w:tc>
        <w:tc>
          <w:tcPr>
            <w:tcW w:w="1559" w:type="dxa"/>
            <w:shd w:val="clear" w:color="auto" w:fill="auto"/>
          </w:tcPr>
          <w:p w14:paraId="2C1EBC0D" w14:textId="77777777" w:rsidR="00E71B0B" w:rsidRDefault="00474308" w:rsidP="00E40E9C">
            <w:pPr>
              <w:jc w:val="right"/>
              <w:rPr>
                <w:rFonts w:eastAsia="Calibri"/>
                <w:lang w:eastAsia="en-US"/>
              </w:rPr>
            </w:pPr>
            <w:r>
              <w:rPr>
                <w:rFonts w:eastAsia="Calibri"/>
                <w:lang w:eastAsia="en-US"/>
              </w:rPr>
              <w:t xml:space="preserve"> 5 470 </w:t>
            </w:r>
          </w:p>
        </w:tc>
        <w:tc>
          <w:tcPr>
            <w:tcW w:w="1417" w:type="dxa"/>
            <w:shd w:val="clear" w:color="auto" w:fill="auto"/>
          </w:tcPr>
          <w:p w14:paraId="322118DD" w14:textId="77777777" w:rsidR="00E71B0B" w:rsidRDefault="00474308" w:rsidP="00E40E9C">
            <w:pPr>
              <w:jc w:val="right"/>
              <w:rPr>
                <w:rFonts w:eastAsia="Calibri"/>
                <w:lang w:eastAsia="en-US"/>
              </w:rPr>
            </w:pPr>
            <w:r>
              <w:rPr>
                <w:rFonts w:eastAsia="Calibri"/>
                <w:lang w:eastAsia="en-US"/>
              </w:rPr>
              <w:t xml:space="preserve"> 5 158 </w:t>
            </w:r>
          </w:p>
        </w:tc>
        <w:tc>
          <w:tcPr>
            <w:tcW w:w="1560" w:type="dxa"/>
            <w:shd w:val="clear" w:color="auto" w:fill="auto"/>
          </w:tcPr>
          <w:p w14:paraId="3AC39D78" w14:textId="77777777" w:rsidR="00E71B0B" w:rsidRDefault="00474308" w:rsidP="00E40E9C">
            <w:pPr>
              <w:jc w:val="right"/>
              <w:rPr>
                <w:rFonts w:eastAsia="Calibri"/>
                <w:lang w:eastAsia="en-US"/>
              </w:rPr>
            </w:pPr>
            <w:r>
              <w:rPr>
                <w:rFonts w:eastAsia="Calibri"/>
                <w:lang w:eastAsia="en-US"/>
              </w:rPr>
              <w:t xml:space="preserve"> 4 595 </w:t>
            </w:r>
          </w:p>
        </w:tc>
        <w:tc>
          <w:tcPr>
            <w:tcW w:w="1701" w:type="dxa"/>
            <w:shd w:val="clear" w:color="auto" w:fill="auto"/>
          </w:tcPr>
          <w:p w14:paraId="7D7CCD7F" w14:textId="77777777" w:rsidR="00E71B0B" w:rsidRDefault="00474308" w:rsidP="00E40E9C">
            <w:pPr>
              <w:jc w:val="right"/>
              <w:rPr>
                <w:rFonts w:eastAsia="Calibri"/>
                <w:lang w:eastAsia="en-US"/>
              </w:rPr>
            </w:pPr>
            <w:r>
              <w:rPr>
                <w:rFonts w:eastAsia="Calibri"/>
                <w:lang w:eastAsia="en-US"/>
              </w:rPr>
              <w:t xml:space="preserve"> 2 100 000 </w:t>
            </w:r>
          </w:p>
        </w:tc>
        <w:tc>
          <w:tcPr>
            <w:tcW w:w="1984" w:type="dxa"/>
            <w:shd w:val="clear" w:color="auto" w:fill="auto"/>
          </w:tcPr>
          <w:p w14:paraId="37E47739" w14:textId="77777777" w:rsidR="00E71B0B" w:rsidRDefault="00474308" w:rsidP="00E40E9C">
            <w:pPr>
              <w:jc w:val="right"/>
              <w:rPr>
                <w:rFonts w:eastAsia="Calibri"/>
                <w:lang w:eastAsia="en-US"/>
              </w:rPr>
            </w:pPr>
            <w:r>
              <w:rPr>
                <w:rFonts w:eastAsia="Calibri"/>
                <w:lang w:eastAsia="en-US"/>
              </w:rPr>
              <w:t xml:space="preserve"> B, C, D, E </w:t>
            </w:r>
          </w:p>
        </w:tc>
        <w:tc>
          <w:tcPr>
            <w:tcW w:w="1843" w:type="dxa"/>
            <w:shd w:val="clear" w:color="auto" w:fill="auto"/>
          </w:tcPr>
          <w:p w14:paraId="52BEA9BC" w14:textId="77777777" w:rsidR="00E71B0B" w:rsidRDefault="00474308" w:rsidP="00E40E9C">
            <w:pPr>
              <w:jc w:val="right"/>
              <w:rPr>
                <w:rFonts w:eastAsia="Calibri"/>
                <w:lang w:eastAsia="en-US"/>
              </w:rPr>
            </w:pPr>
            <w:r>
              <w:rPr>
                <w:rFonts w:eastAsia="Calibri"/>
                <w:lang w:eastAsia="en-US"/>
              </w:rPr>
              <w:t xml:space="preserve"> 1 200 000 </w:t>
            </w:r>
          </w:p>
        </w:tc>
      </w:tr>
      <w:tr w:rsidR="00E40E9C" w14:paraId="07781329" w14:textId="77777777" w:rsidTr="00E40E9C">
        <w:trPr>
          <w:trHeight w:val="113"/>
        </w:trPr>
        <w:tc>
          <w:tcPr>
            <w:tcW w:w="1951" w:type="dxa"/>
            <w:shd w:val="clear" w:color="auto" w:fill="auto"/>
          </w:tcPr>
          <w:p w14:paraId="64266EED" w14:textId="77777777" w:rsidR="00E71B0B" w:rsidRDefault="00474308" w:rsidP="00E40E9C">
            <w:pPr>
              <w:rPr>
                <w:rFonts w:eastAsia="Calibri"/>
                <w:lang w:eastAsia="en-US"/>
              </w:rPr>
            </w:pPr>
            <w:r>
              <w:rPr>
                <w:rFonts w:eastAsia="Calibri"/>
                <w:lang w:eastAsia="en-US"/>
              </w:rPr>
              <w:t>Bane NOR SF</w:t>
            </w:r>
          </w:p>
        </w:tc>
        <w:tc>
          <w:tcPr>
            <w:tcW w:w="1559" w:type="dxa"/>
            <w:shd w:val="clear" w:color="auto" w:fill="auto"/>
          </w:tcPr>
          <w:p w14:paraId="317A54FD" w14:textId="77777777" w:rsidR="00E71B0B" w:rsidRDefault="00474308" w:rsidP="00E40E9C">
            <w:pPr>
              <w:jc w:val="right"/>
              <w:rPr>
                <w:rFonts w:eastAsia="Calibri"/>
                <w:lang w:eastAsia="en-US"/>
              </w:rPr>
            </w:pPr>
            <w:r>
              <w:rPr>
                <w:rFonts w:eastAsia="Calibri"/>
                <w:lang w:eastAsia="en-US"/>
              </w:rPr>
              <w:t xml:space="preserve"> 1 129 583 </w:t>
            </w:r>
          </w:p>
        </w:tc>
        <w:tc>
          <w:tcPr>
            <w:tcW w:w="1560" w:type="dxa"/>
            <w:shd w:val="clear" w:color="auto" w:fill="auto"/>
          </w:tcPr>
          <w:p w14:paraId="3D1B2E0D" w14:textId="77777777" w:rsidR="00E71B0B" w:rsidRDefault="00474308" w:rsidP="00E40E9C">
            <w:pPr>
              <w:jc w:val="right"/>
              <w:rPr>
                <w:rFonts w:eastAsia="Calibri"/>
                <w:lang w:eastAsia="en-US"/>
              </w:rPr>
            </w:pPr>
            <w:r>
              <w:rPr>
                <w:rFonts w:eastAsia="Calibri"/>
                <w:lang w:eastAsia="en-US"/>
              </w:rPr>
              <w:t xml:space="preserve"> 37 684 </w:t>
            </w:r>
          </w:p>
        </w:tc>
        <w:tc>
          <w:tcPr>
            <w:tcW w:w="1275" w:type="dxa"/>
            <w:shd w:val="clear" w:color="auto" w:fill="auto"/>
          </w:tcPr>
          <w:p w14:paraId="56C26EC8" w14:textId="77777777" w:rsidR="00E71B0B" w:rsidRDefault="00474308" w:rsidP="00E40E9C">
            <w:pPr>
              <w:jc w:val="right"/>
              <w:rPr>
                <w:rFonts w:eastAsia="Calibri"/>
                <w:lang w:eastAsia="en-US"/>
              </w:rPr>
            </w:pPr>
            <w:r>
              <w:rPr>
                <w:rFonts w:eastAsia="Calibri"/>
                <w:lang w:eastAsia="en-US"/>
              </w:rPr>
              <w:t>2897,5 %</w:t>
            </w:r>
          </w:p>
        </w:tc>
        <w:tc>
          <w:tcPr>
            <w:tcW w:w="1560" w:type="dxa"/>
            <w:shd w:val="clear" w:color="auto" w:fill="auto"/>
          </w:tcPr>
          <w:p w14:paraId="7C20C21F" w14:textId="77777777" w:rsidR="00E71B0B" w:rsidRDefault="00474308" w:rsidP="00E40E9C">
            <w:pPr>
              <w:jc w:val="right"/>
              <w:rPr>
                <w:rFonts w:eastAsia="Calibri"/>
                <w:lang w:eastAsia="en-US"/>
              </w:rPr>
            </w:pPr>
            <w:r>
              <w:rPr>
                <w:rFonts w:eastAsia="Calibri"/>
                <w:lang w:eastAsia="en-US"/>
              </w:rPr>
              <w:t xml:space="preserve"> 2 022 </w:t>
            </w:r>
          </w:p>
        </w:tc>
        <w:tc>
          <w:tcPr>
            <w:tcW w:w="1559" w:type="dxa"/>
            <w:shd w:val="clear" w:color="auto" w:fill="auto"/>
          </w:tcPr>
          <w:p w14:paraId="0FC42CCE" w14:textId="77777777" w:rsidR="00E71B0B" w:rsidRDefault="00474308" w:rsidP="00E40E9C">
            <w:pPr>
              <w:jc w:val="right"/>
              <w:rPr>
                <w:rFonts w:eastAsia="Calibri"/>
                <w:lang w:eastAsia="en-US"/>
              </w:rPr>
            </w:pPr>
            <w:r>
              <w:rPr>
                <w:rFonts w:eastAsia="Calibri"/>
                <w:lang w:eastAsia="en-US"/>
              </w:rPr>
              <w:t xml:space="preserve"> 1 719 </w:t>
            </w:r>
          </w:p>
        </w:tc>
        <w:tc>
          <w:tcPr>
            <w:tcW w:w="1417" w:type="dxa"/>
            <w:shd w:val="clear" w:color="auto" w:fill="auto"/>
          </w:tcPr>
          <w:p w14:paraId="73F792F4" w14:textId="77777777" w:rsidR="00E71B0B" w:rsidRDefault="00474308" w:rsidP="00E40E9C">
            <w:pPr>
              <w:jc w:val="right"/>
              <w:rPr>
                <w:rFonts w:eastAsia="Calibri"/>
                <w:lang w:eastAsia="en-US"/>
              </w:rPr>
            </w:pPr>
            <w:r>
              <w:rPr>
                <w:rFonts w:eastAsia="Calibri"/>
                <w:lang w:eastAsia="en-US"/>
              </w:rPr>
              <w:t xml:space="preserve"> 1 616 </w:t>
            </w:r>
          </w:p>
        </w:tc>
        <w:tc>
          <w:tcPr>
            <w:tcW w:w="1560" w:type="dxa"/>
            <w:shd w:val="clear" w:color="auto" w:fill="auto"/>
          </w:tcPr>
          <w:p w14:paraId="7BCD9CB6" w14:textId="77777777" w:rsidR="00E71B0B" w:rsidRDefault="00474308" w:rsidP="00E40E9C">
            <w:pPr>
              <w:jc w:val="right"/>
              <w:rPr>
                <w:rFonts w:eastAsia="Calibri"/>
                <w:lang w:eastAsia="en-US"/>
              </w:rPr>
            </w:pPr>
            <w:r>
              <w:rPr>
                <w:rFonts w:eastAsia="Calibri"/>
                <w:lang w:eastAsia="en-US"/>
              </w:rPr>
              <w:t xml:space="preserve"> 1 222 </w:t>
            </w:r>
          </w:p>
        </w:tc>
        <w:tc>
          <w:tcPr>
            <w:tcW w:w="1701" w:type="dxa"/>
            <w:shd w:val="clear" w:color="auto" w:fill="auto"/>
          </w:tcPr>
          <w:p w14:paraId="1A01FEE9" w14:textId="77777777" w:rsidR="00E71B0B" w:rsidRDefault="00474308" w:rsidP="00E40E9C">
            <w:pPr>
              <w:jc w:val="right"/>
              <w:rPr>
                <w:rFonts w:eastAsia="Calibri"/>
                <w:lang w:eastAsia="en-US"/>
              </w:rPr>
            </w:pPr>
            <w:r>
              <w:rPr>
                <w:rFonts w:eastAsia="Calibri"/>
                <w:lang w:eastAsia="en-US"/>
              </w:rPr>
              <w:t xml:space="preserve"> 1 125 945 </w:t>
            </w:r>
          </w:p>
        </w:tc>
        <w:tc>
          <w:tcPr>
            <w:tcW w:w="1984" w:type="dxa"/>
            <w:shd w:val="clear" w:color="auto" w:fill="auto"/>
          </w:tcPr>
          <w:p w14:paraId="599CEFCF" w14:textId="77777777" w:rsidR="00E71B0B" w:rsidRDefault="00474308" w:rsidP="00E40E9C">
            <w:pPr>
              <w:jc w:val="right"/>
              <w:rPr>
                <w:rFonts w:eastAsia="Calibri"/>
                <w:lang w:eastAsia="en-US"/>
              </w:rPr>
            </w:pPr>
            <w:r>
              <w:rPr>
                <w:rFonts w:eastAsia="Calibri"/>
                <w:lang w:eastAsia="en-US"/>
              </w:rPr>
              <w:t xml:space="preserve"> </w:t>
            </w:r>
            <w:proofErr w:type="gramStart"/>
            <w:r>
              <w:rPr>
                <w:rFonts w:eastAsia="Calibri"/>
                <w:lang w:eastAsia="en-US"/>
              </w:rPr>
              <w:t>A,B</w:t>
            </w:r>
            <w:proofErr w:type="gramEnd"/>
            <w:r>
              <w:rPr>
                <w:rFonts w:eastAsia="Calibri"/>
                <w:lang w:eastAsia="en-US"/>
              </w:rPr>
              <w:t xml:space="preserve">,H,J,O </w:t>
            </w:r>
          </w:p>
        </w:tc>
        <w:tc>
          <w:tcPr>
            <w:tcW w:w="1843" w:type="dxa"/>
            <w:shd w:val="clear" w:color="auto" w:fill="auto"/>
          </w:tcPr>
          <w:p w14:paraId="74A8B6C1" w14:textId="77777777" w:rsidR="00E71B0B" w:rsidRDefault="00474308" w:rsidP="00E40E9C">
            <w:pPr>
              <w:jc w:val="right"/>
              <w:rPr>
                <w:rFonts w:eastAsia="Calibri"/>
                <w:lang w:eastAsia="en-US"/>
              </w:rPr>
            </w:pPr>
            <w:r>
              <w:rPr>
                <w:rFonts w:eastAsia="Calibri"/>
                <w:lang w:eastAsia="en-US"/>
              </w:rPr>
              <w:t xml:space="preserve"> 34 743 </w:t>
            </w:r>
          </w:p>
        </w:tc>
      </w:tr>
      <w:tr w:rsidR="00E40E9C" w14:paraId="2ED9350D" w14:textId="77777777" w:rsidTr="00E40E9C">
        <w:trPr>
          <w:trHeight w:val="113"/>
        </w:trPr>
        <w:tc>
          <w:tcPr>
            <w:tcW w:w="1951" w:type="dxa"/>
            <w:shd w:val="clear" w:color="auto" w:fill="auto"/>
          </w:tcPr>
          <w:p w14:paraId="2483C7EA" w14:textId="77777777" w:rsidR="00E71B0B" w:rsidRDefault="00474308" w:rsidP="00E40E9C">
            <w:pPr>
              <w:rPr>
                <w:rFonts w:eastAsia="Calibri"/>
                <w:lang w:eastAsia="en-US"/>
              </w:rPr>
            </w:pPr>
            <w:proofErr w:type="spellStart"/>
            <w:r>
              <w:rPr>
                <w:rFonts w:eastAsia="Calibri"/>
                <w:lang w:eastAsia="en-US"/>
              </w:rPr>
              <w:t>Bjørnøen</w:t>
            </w:r>
            <w:proofErr w:type="spellEnd"/>
            <w:r>
              <w:rPr>
                <w:rFonts w:eastAsia="Calibri"/>
                <w:lang w:eastAsia="en-US"/>
              </w:rPr>
              <w:t xml:space="preserve"> AS</w:t>
            </w:r>
          </w:p>
        </w:tc>
        <w:tc>
          <w:tcPr>
            <w:tcW w:w="1559" w:type="dxa"/>
            <w:shd w:val="clear" w:color="auto" w:fill="auto"/>
          </w:tcPr>
          <w:p w14:paraId="6E992270"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03CB1901"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218AE7A6"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68E58C31" w14:textId="77777777" w:rsidR="00E71B0B" w:rsidRDefault="00474308" w:rsidP="00E40E9C">
            <w:pPr>
              <w:jc w:val="right"/>
              <w:rPr>
                <w:rFonts w:eastAsia="Calibri"/>
                <w:lang w:eastAsia="en-US"/>
              </w:rPr>
            </w:pPr>
            <w:r>
              <w:rPr>
                <w:rFonts w:eastAsia="Calibri"/>
                <w:lang w:eastAsia="en-US"/>
              </w:rPr>
              <w:t xml:space="preserve"> - </w:t>
            </w:r>
          </w:p>
        </w:tc>
        <w:tc>
          <w:tcPr>
            <w:tcW w:w="1559" w:type="dxa"/>
            <w:shd w:val="clear" w:color="auto" w:fill="auto"/>
          </w:tcPr>
          <w:p w14:paraId="4940192E"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3B12CA56"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5AE909CD"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3929DF08"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165DFC6B"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2EA9456D" w14:textId="77777777" w:rsidR="00E71B0B" w:rsidRDefault="00474308" w:rsidP="00E40E9C">
            <w:pPr>
              <w:jc w:val="right"/>
              <w:rPr>
                <w:rFonts w:eastAsia="Calibri"/>
                <w:lang w:eastAsia="en-US"/>
              </w:rPr>
            </w:pPr>
            <w:r>
              <w:rPr>
                <w:rFonts w:eastAsia="Calibri"/>
                <w:lang w:eastAsia="en-US"/>
              </w:rPr>
              <w:t xml:space="preserve"> - </w:t>
            </w:r>
          </w:p>
        </w:tc>
      </w:tr>
      <w:tr w:rsidR="00E40E9C" w14:paraId="242E7E98" w14:textId="77777777" w:rsidTr="00E40E9C">
        <w:trPr>
          <w:trHeight w:val="113"/>
        </w:trPr>
        <w:tc>
          <w:tcPr>
            <w:tcW w:w="1951" w:type="dxa"/>
            <w:shd w:val="clear" w:color="auto" w:fill="auto"/>
          </w:tcPr>
          <w:p w14:paraId="5DD4EE04" w14:textId="77777777" w:rsidR="00E71B0B" w:rsidRDefault="00474308" w:rsidP="00E40E9C">
            <w:pPr>
              <w:rPr>
                <w:rFonts w:eastAsia="Calibri"/>
                <w:lang w:eastAsia="en-US"/>
              </w:rPr>
            </w:pPr>
            <w:r>
              <w:rPr>
                <w:rFonts w:eastAsia="Calibri"/>
                <w:lang w:eastAsia="en-US"/>
              </w:rPr>
              <w:t>Carte Blanche AS</w:t>
            </w:r>
          </w:p>
        </w:tc>
        <w:tc>
          <w:tcPr>
            <w:tcW w:w="1559" w:type="dxa"/>
            <w:shd w:val="clear" w:color="auto" w:fill="auto"/>
          </w:tcPr>
          <w:p w14:paraId="4CBBF56E"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61C35EF7"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1F1F1A0D"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073722EB" w14:textId="77777777" w:rsidR="00E71B0B" w:rsidRDefault="00474308" w:rsidP="00E40E9C">
            <w:pPr>
              <w:jc w:val="right"/>
              <w:rPr>
                <w:rFonts w:eastAsia="Calibri"/>
                <w:lang w:eastAsia="en-US"/>
              </w:rPr>
            </w:pPr>
            <w:r>
              <w:rPr>
                <w:rFonts w:eastAsia="Calibri"/>
                <w:lang w:eastAsia="en-US"/>
              </w:rPr>
              <w:t xml:space="preserve"> - </w:t>
            </w:r>
          </w:p>
        </w:tc>
        <w:tc>
          <w:tcPr>
            <w:tcW w:w="1559" w:type="dxa"/>
            <w:shd w:val="clear" w:color="auto" w:fill="auto"/>
          </w:tcPr>
          <w:p w14:paraId="69433BB4"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53565A48"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32D25998"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4AC3E31A"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57EC2FD7"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1AF42B51" w14:textId="77777777" w:rsidR="00E71B0B" w:rsidRDefault="00474308" w:rsidP="00E40E9C">
            <w:pPr>
              <w:jc w:val="right"/>
              <w:rPr>
                <w:rFonts w:eastAsia="Calibri"/>
                <w:lang w:eastAsia="en-US"/>
              </w:rPr>
            </w:pPr>
            <w:r>
              <w:rPr>
                <w:rFonts w:eastAsia="Calibri"/>
                <w:lang w:eastAsia="en-US"/>
              </w:rPr>
              <w:t xml:space="preserve"> - </w:t>
            </w:r>
          </w:p>
        </w:tc>
      </w:tr>
      <w:tr w:rsidR="00E40E9C" w14:paraId="7205755B" w14:textId="77777777" w:rsidTr="00E40E9C">
        <w:trPr>
          <w:trHeight w:val="113"/>
        </w:trPr>
        <w:tc>
          <w:tcPr>
            <w:tcW w:w="1951" w:type="dxa"/>
            <w:shd w:val="clear" w:color="auto" w:fill="auto"/>
          </w:tcPr>
          <w:p w14:paraId="26BB6197" w14:textId="77777777" w:rsidR="00E71B0B" w:rsidRDefault="00474308" w:rsidP="00E40E9C">
            <w:pPr>
              <w:rPr>
                <w:rFonts w:eastAsia="Calibri"/>
                <w:lang w:eastAsia="en-US"/>
              </w:rPr>
            </w:pPr>
            <w:r>
              <w:rPr>
                <w:rFonts w:eastAsia="Calibri"/>
                <w:lang w:eastAsia="en-US"/>
              </w:rPr>
              <w:t xml:space="preserve">AS Den </w:t>
            </w:r>
            <w:proofErr w:type="spellStart"/>
            <w:r>
              <w:rPr>
                <w:rFonts w:eastAsia="Calibri"/>
                <w:lang w:eastAsia="en-US"/>
              </w:rPr>
              <w:t>Nationale</w:t>
            </w:r>
            <w:proofErr w:type="spellEnd"/>
            <w:r>
              <w:rPr>
                <w:rFonts w:eastAsia="Calibri"/>
                <w:lang w:eastAsia="en-US"/>
              </w:rPr>
              <w:t xml:space="preserve"> Scene</w:t>
            </w:r>
          </w:p>
        </w:tc>
        <w:tc>
          <w:tcPr>
            <w:tcW w:w="1559" w:type="dxa"/>
            <w:shd w:val="clear" w:color="auto" w:fill="auto"/>
          </w:tcPr>
          <w:p w14:paraId="7D9BA58F"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572B58A2"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34F41818"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134D1103" w14:textId="77777777" w:rsidR="00E71B0B" w:rsidRDefault="00474308" w:rsidP="00E40E9C">
            <w:pPr>
              <w:jc w:val="right"/>
              <w:rPr>
                <w:rFonts w:eastAsia="Calibri"/>
                <w:lang w:eastAsia="en-US"/>
              </w:rPr>
            </w:pPr>
            <w:r>
              <w:rPr>
                <w:rFonts w:eastAsia="Calibri"/>
                <w:lang w:eastAsia="en-US"/>
              </w:rPr>
              <w:t xml:space="preserve"> - </w:t>
            </w:r>
          </w:p>
        </w:tc>
        <w:tc>
          <w:tcPr>
            <w:tcW w:w="1559" w:type="dxa"/>
            <w:shd w:val="clear" w:color="auto" w:fill="auto"/>
          </w:tcPr>
          <w:p w14:paraId="0E924DB9"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1DBC7D70"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6324F33F"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1B94B59E"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3308404C"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5E976B8A" w14:textId="77777777" w:rsidR="00E71B0B" w:rsidRDefault="00474308" w:rsidP="00E40E9C">
            <w:pPr>
              <w:jc w:val="right"/>
              <w:rPr>
                <w:rFonts w:eastAsia="Calibri"/>
                <w:lang w:eastAsia="en-US"/>
              </w:rPr>
            </w:pPr>
            <w:r>
              <w:rPr>
                <w:rFonts w:eastAsia="Calibri"/>
                <w:lang w:eastAsia="en-US"/>
              </w:rPr>
              <w:t xml:space="preserve"> - </w:t>
            </w:r>
          </w:p>
        </w:tc>
      </w:tr>
      <w:tr w:rsidR="00E40E9C" w14:paraId="1EF97270" w14:textId="77777777" w:rsidTr="00E40E9C">
        <w:trPr>
          <w:trHeight w:val="113"/>
        </w:trPr>
        <w:tc>
          <w:tcPr>
            <w:tcW w:w="1951" w:type="dxa"/>
            <w:shd w:val="clear" w:color="auto" w:fill="auto"/>
          </w:tcPr>
          <w:p w14:paraId="5674174C" w14:textId="77777777" w:rsidR="00E71B0B" w:rsidRDefault="00474308" w:rsidP="00E40E9C">
            <w:pPr>
              <w:rPr>
                <w:rFonts w:eastAsia="Calibri"/>
                <w:lang w:eastAsia="en-US"/>
              </w:rPr>
            </w:pPr>
            <w:r>
              <w:rPr>
                <w:rFonts w:eastAsia="Calibri"/>
                <w:lang w:eastAsia="en-US"/>
              </w:rPr>
              <w:t>Den Norske Opera &amp; Ballett AS</w:t>
            </w:r>
          </w:p>
        </w:tc>
        <w:tc>
          <w:tcPr>
            <w:tcW w:w="1559" w:type="dxa"/>
            <w:shd w:val="clear" w:color="auto" w:fill="auto"/>
          </w:tcPr>
          <w:p w14:paraId="3EAEA689" w14:textId="77777777" w:rsidR="00E71B0B" w:rsidRDefault="00474308" w:rsidP="00E40E9C">
            <w:pPr>
              <w:jc w:val="right"/>
              <w:rPr>
                <w:rFonts w:eastAsia="Calibri"/>
                <w:lang w:eastAsia="en-US"/>
              </w:rPr>
            </w:pPr>
            <w:r>
              <w:rPr>
                <w:rFonts w:eastAsia="Calibri"/>
                <w:lang w:eastAsia="en-US"/>
              </w:rPr>
              <w:t xml:space="preserve"> 1 006 </w:t>
            </w:r>
          </w:p>
        </w:tc>
        <w:tc>
          <w:tcPr>
            <w:tcW w:w="1560" w:type="dxa"/>
            <w:shd w:val="clear" w:color="auto" w:fill="auto"/>
          </w:tcPr>
          <w:p w14:paraId="4D37AD23" w14:textId="77777777" w:rsidR="00E71B0B" w:rsidRDefault="00474308" w:rsidP="00E40E9C">
            <w:pPr>
              <w:jc w:val="right"/>
              <w:rPr>
                <w:rFonts w:eastAsia="Calibri"/>
                <w:lang w:eastAsia="en-US"/>
              </w:rPr>
            </w:pPr>
            <w:r>
              <w:rPr>
                <w:rFonts w:eastAsia="Calibri"/>
                <w:lang w:eastAsia="en-US"/>
              </w:rPr>
              <w:t xml:space="preserve"> 1 111 </w:t>
            </w:r>
          </w:p>
        </w:tc>
        <w:tc>
          <w:tcPr>
            <w:tcW w:w="1275" w:type="dxa"/>
            <w:shd w:val="clear" w:color="auto" w:fill="auto"/>
          </w:tcPr>
          <w:p w14:paraId="6BF9E99C" w14:textId="77777777" w:rsidR="00E71B0B" w:rsidRDefault="00474308" w:rsidP="00E40E9C">
            <w:pPr>
              <w:jc w:val="right"/>
              <w:rPr>
                <w:rFonts w:eastAsia="Calibri"/>
                <w:lang w:eastAsia="en-US"/>
              </w:rPr>
            </w:pPr>
            <w:r>
              <w:rPr>
                <w:rFonts w:eastAsia="Calibri"/>
                <w:lang w:eastAsia="en-US"/>
              </w:rPr>
              <w:t>-9,5 %</w:t>
            </w:r>
          </w:p>
        </w:tc>
        <w:tc>
          <w:tcPr>
            <w:tcW w:w="1560" w:type="dxa"/>
            <w:shd w:val="clear" w:color="auto" w:fill="auto"/>
          </w:tcPr>
          <w:p w14:paraId="6D83F3F7" w14:textId="77777777" w:rsidR="00E71B0B" w:rsidRDefault="00474308" w:rsidP="00E40E9C">
            <w:pPr>
              <w:jc w:val="right"/>
              <w:rPr>
                <w:rFonts w:eastAsia="Calibri"/>
                <w:lang w:eastAsia="en-US"/>
              </w:rPr>
            </w:pPr>
            <w:r>
              <w:rPr>
                <w:rFonts w:eastAsia="Calibri"/>
                <w:lang w:eastAsia="en-US"/>
              </w:rPr>
              <w:t xml:space="preserve"> 14 </w:t>
            </w:r>
          </w:p>
        </w:tc>
        <w:tc>
          <w:tcPr>
            <w:tcW w:w="1559" w:type="dxa"/>
            <w:shd w:val="clear" w:color="auto" w:fill="auto"/>
          </w:tcPr>
          <w:p w14:paraId="7A3332F4" w14:textId="77777777" w:rsidR="00E71B0B" w:rsidRDefault="00474308" w:rsidP="00E40E9C">
            <w:pPr>
              <w:jc w:val="right"/>
              <w:rPr>
                <w:rFonts w:eastAsia="Calibri"/>
                <w:lang w:eastAsia="en-US"/>
              </w:rPr>
            </w:pPr>
            <w:r>
              <w:rPr>
                <w:rFonts w:eastAsia="Calibri"/>
                <w:lang w:eastAsia="en-US"/>
              </w:rPr>
              <w:t xml:space="preserve"> 13 </w:t>
            </w:r>
          </w:p>
        </w:tc>
        <w:tc>
          <w:tcPr>
            <w:tcW w:w="1417" w:type="dxa"/>
            <w:shd w:val="clear" w:color="auto" w:fill="auto"/>
          </w:tcPr>
          <w:p w14:paraId="1936ADF5" w14:textId="77777777" w:rsidR="00E71B0B" w:rsidRDefault="00474308" w:rsidP="00E40E9C">
            <w:pPr>
              <w:jc w:val="right"/>
              <w:rPr>
                <w:rFonts w:eastAsia="Calibri"/>
                <w:lang w:eastAsia="en-US"/>
              </w:rPr>
            </w:pPr>
            <w:r>
              <w:rPr>
                <w:rFonts w:eastAsia="Calibri"/>
                <w:lang w:eastAsia="en-US"/>
              </w:rPr>
              <w:t xml:space="preserve"> 826 </w:t>
            </w:r>
          </w:p>
        </w:tc>
        <w:tc>
          <w:tcPr>
            <w:tcW w:w="1560" w:type="dxa"/>
            <w:shd w:val="clear" w:color="auto" w:fill="auto"/>
          </w:tcPr>
          <w:p w14:paraId="61BC5875" w14:textId="77777777" w:rsidR="00E71B0B" w:rsidRDefault="00474308" w:rsidP="00E40E9C">
            <w:pPr>
              <w:jc w:val="right"/>
              <w:rPr>
                <w:rFonts w:eastAsia="Calibri"/>
                <w:lang w:eastAsia="en-US"/>
              </w:rPr>
            </w:pPr>
            <w:r>
              <w:rPr>
                <w:rFonts w:eastAsia="Calibri"/>
                <w:lang w:eastAsia="en-US"/>
              </w:rPr>
              <w:t xml:space="preserve"> 1 041 </w:t>
            </w:r>
          </w:p>
        </w:tc>
        <w:tc>
          <w:tcPr>
            <w:tcW w:w="1701" w:type="dxa"/>
            <w:shd w:val="clear" w:color="auto" w:fill="auto"/>
          </w:tcPr>
          <w:p w14:paraId="119A7326" w14:textId="77777777" w:rsidR="00E71B0B" w:rsidRDefault="00474308" w:rsidP="00E40E9C">
            <w:pPr>
              <w:jc w:val="right"/>
              <w:rPr>
                <w:rFonts w:eastAsia="Calibri"/>
                <w:lang w:eastAsia="en-US"/>
              </w:rPr>
            </w:pPr>
            <w:r>
              <w:rPr>
                <w:rFonts w:eastAsia="Calibri"/>
                <w:lang w:eastAsia="en-US"/>
              </w:rPr>
              <w:t xml:space="preserve"> 166 </w:t>
            </w:r>
          </w:p>
        </w:tc>
        <w:tc>
          <w:tcPr>
            <w:tcW w:w="1984" w:type="dxa"/>
            <w:shd w:val="clear" w:color="auto" w:fill="auto"/>
          </w:tcPr>
          <w:p w14:paraId="6D4028D5" w14:textId="77777777" w:rsidR="00E71B0B" w:rsidRDefault="00474308" w:rsidP="00E40E9C">
            <w:pPr>
              <w:jc w:val="right"/>
              <w:rPr>
                <w:rFonts w:eastAsia="Calibri"/>
                <w:lang w:eastAsia="en-US"/>
              </w:rPr>
            </w:pPr>
            <w:r>
              <w:rPr>
                <w:rFonts w:eastAsia="Calibri"/>
                <w:lang w:eastAsia="en-US"/>
              </w:rPr>
              <w:t xml:space="preserve"> A, B, C, D, E </w:t>
            </w:r>
          </w:p>
        </w:tc>
        <w:tc>
          <w:tcPr>
            <w:tcW w:w="1843" w:type="dxa"/>
            <w:shd w:val="clear" w:color="auto" w:fill="auto"/>
          </w:tcPr>
          <w:p w14:paraId="516B5DC7" w14:textId="77777777" w:rsidR="00E71B0B" w:rsidRDefault="00474308" w:rsidP="00E40E9C">
            <w:pPr>
              <w:jc w:val="right"/>
              <w:rPr>
                <w:rFonts w:eastAsia="Calibri"/>
                <w:lang w:eastAsia="en-US"/>
              </w:rPr>
            </w:pPr>
            <w:r>
              <w:rPr>
                <w:rFonts w:eastAsia="Calibri"/>
                <w:lang w:eastAsia="en-US"/>
              </w:rPr>
              <w:t xml:space="preserve"> 57 </w:t>
            </w:r>
          </w:p>
        </w:tc>
      </w:tr>
      <w:tr w:rsidR="00E40E9C" w14:paraId="1FF78459" w14:textId="77777777" w:rsidTr="00E40E9C">
        <w:trPr>
          <w:trHeight w:val="113"/>
        </w:trPr>
        <w:tc>
          <w:tcPr>
            <w:tcW w:w="1951" w:type="dxa"/>
            <w:shd w:val="clear" w:color="auto" w:fill="auto"/>
          </w:tcPr>
          <w:p w14:paraId="62A7EFAD" w14:textId="77777777" w:rsidR="00E71B0B" w:rsidRDefault="00474308" w:rsidP="00E40E9C">
            <w:pPr>
              <w:rPr>
                <w:rFonts w:eastAsia="Calibri"/>
                <w:lang w:eastAsia="en-US"/>
              </w:rPr>
            </w:pPr>
            <w:r>
              <w:rPr>
                <w:rFonts w:eastAsia="Calibri"/>
                <w:w w:val="89"/>
                <w:lang w:eastAsia="en-US"/>
              </w:rPr>
              <w:t>Electronic Chart Centre AS</w:t>
            </w:r>
          </w:p>
        </w:tc>
        <w:tc>
          <w:tcPr>
            <w:tcW w:w="1559" w:type="dxa"/>
            <w:shd w:val="clear" w:color="auto" w:fill="auto"/>
          </w:tcPr>
          <w:p w14:paraId="5FA2BA81" w14:textId="77777777" w:rsidR="00E71B0B" w:rsidRDefault="00474308" w:rsidP="00E40E9C">
            <w:pPr>
              <w:jc w:val="right"/>
              <w:rPr>
                <w:rFonts w:eastAsia="Calibri"/>
                <w:lang w:eastAsia="en-US"/>
              </w:rPr>
            </w:pPr>
            <w:r>
              <w:rPr>
                <w:rFonts w:eastAsia="Calibri"/>
                <w:lang w:eastAsia="en-US"/>
              </w:rPr>
              <w:t xml:space="preserve"> 14 </w:t>
            </w:r>
          </w:p>
        </w:tc>
        <w:tc>
          <w:tcPr>
            <w:tcW w:w="1560" w:type="dxa"/>
            <w:shd w:val="clear" w:color="auto" w:fill="auto"/>
          </w:tcPr>
          <w:p w14:paraId="00D9CDF8"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3EBF542C"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4D0CF4DA" w14:textId="77777777" w:rsidR="00E71B0B" w:rsidRDefault="00474308" w:rsidP="00E40E9C">
            <w:pPr>
              <w:jc w:val="right"/>
              <w:rPr>
                <w:rFonts w:eastAsia="Calibri"/>
                <w:lang w:eastAsia="en-US"/>
              </w:rPr>
            </w:pPr>
            <w:r>
              <w:rPr>
                <w:rFonts w:eastAsia="Calibri"/>
                <w:lang w:eastAsia="en-US"/>
              </w:rPr>
              <w:t xml:space="preserve"> - </w:t>
            </w:r>
          </w:p>
        </w:tc>
        <w:tc>
          <w:tcPr>
            <w:tcW w:w="1559" w:type="dxa"/>
            <w:shd w:val="clear" w:color="auto" w:fill="auto"/>
          </w:tcPr>
          <w:p w14:paraId="051A1E79"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560FC22D" w14:textId="77777777" w:rsidR="00E71B0B" w:rsidRDefault="00474308" w:rsidP="00E40E9C">
            <w:pPr>
              <w:jc w:val="right"/>
              <w:rPr>
                <w:rFonts w:eastAsia="Calibri"/>
                <w:lang w:eastAsia="en-US"/>
              </w:rPr>
            </w:pPr>
            <w:r>
              <w:rPr>
                <w:rFonts w:eastAsia="Calibri"/>
                <w:lang w:eastAsia="en-US"/>
              </w:rPr>
              <w:t xml:space="preserve"> 2 </w:t>
            </w:r>
          </w:p>
        </w:tc>
        <w:tc>
          <w:tcPr>
            <w:tcW w:w="1560" w:type="dxa"/>
            <w:shd w:val="clear" w:color="auto" w:fill="auto"/>
          </w:tcPr>
          <w:p w14:paraId="3599175C"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4D21E42F" w14:textId="77777777" w:rsidR="00E71B0B" w:rsidRDefault="00474308" w:rsidP="00E40E9C">
            <w:pPr>
              <w:jc w:val="right"/>
              <w:rPr>
                <w:rFonts w:eastAsia="Calibri"/>
                <w:lang w:eastAsia="en-US"/>
              </w:rPr>
            </w:pPr>
            <w:r>
              <w:rPr>
                <w:rFonts w:eastAsia="Calibri"/>
                <w:lang w:eastAsia="en-US"/>
              </w:rPr>
              <w:t xml:space="preserve"> 12 </w:t>
            </w:r>
          </w:p>
        </w:tc>
        <w:tc>
          <w:tcPr>
            <w:tcW w:w="1984" w:type="dxa"/>
            <w:shd w:val="clear" w:color="auto" w:fill="auto"/>
          </w:tcPr>
          <w:p w14:paraId="283BCF05" w14:textId="77777777" w:rsidR="00E71B0B" w:rsidRDefault="00474308" w:rsidP="00E40E9C">
            <w:pPr>
              <w:jc w:val="right"/>
              <w:rPr>
                <w:rFonts w:eastAsia="Calibri"/>
                <w:lang w:eastAsia="en-US"/>
              </w:rPr>
            </w:pPr>
            <w:r>
              <w:rPr>
                <w:rFonts w:eastAsia="Calibri"/>
                <w:lang w:eastAsia="en-US"/>
              </w:rPr>
              <w:t xml:space="preserve"> A, B, D, F </w:t>
            </w:r>
          </w:p>
        </w:tc>
        <w:tc>
          <w:tcPr>
            <w:tcW w:w="1843" w:type="dxa"/>
            <w:shd w:val="clear" w:color="auto" w:fill="auto"/>
          </w:tcPr>
          <w:p w14:paraId="1981B488" w14:textId="77777777" w:rsidR="00E71B0B" w:rsidRDefault="00474308" w:rsidP="00E40E9C">
            <w:pPr>
              <w:jc w:val="right"/>
              <w:rPr>
                <w:rFonts w:eastAsia="Calibri"/>
                <w:lang w:eastAsia="en-US"/>
              </w:rPr>
            </w:pPr>
            <w:r>
              <w:rPr>
                <w:rFonts w:eastAsia="Calibri"/>
                <w:lang w:eastAsia="en-US"/>
              </w:rPr>
              <w:t xml:space="preserve"> - </w:t>
            </w:r>
          </w:p>
        </w:tc>
      </w:tr>
      <w:tr w:rsidR="00E40E9C" w14:paraId="032EA823" w14:textId="77777777" w:rsidTr="00E40E9C">
        <w:trPr>
          <w:trHeight w:val="113"/>
        </w:trPr>
        <w:tc>
          <w:tcPr>
            <w:tcW w:w="1951" w:type="dxa"/>
            <w:shd w:val="clear" w:color="auto" w:fill="auto"/>
          </w:tcPr>
          <w:p w14:paraId="759D13FC" w14:textId="77777777" w:rsidR="00E71B0B" w:rsidRDefault="00474308" w:rsidP="00E40E9C">
            <w:pPr>
              <w:rPr>
                <w:rFonts w:eastAsia="Calibri"/>
                <w:lang w:eastAsia="en-US"/>
              </w:rPr>
            </w:pPr>
            <w:proofErr w:type="spellStart"/>
            <w:r>
              <w:rPr>
                <w:rFonts w:eastAsia="Calibri"/>
                <w:lang w:eastAsia="en-US"/>
              </w:rPr>
              <w:t>Enova</w:t>
            </w:r>
            <w:proofErr w:type="spellEnd"/>
            <w:r>
              <w:rPr>
                <w:rFonts w:eastAsia="Calibri"/>
                <w:lang w:eastAsia="en-US"/>
              </w:rPr>
              <w:t xml:space="preserve"> SF</w:t>
            </w:r>
          </w:p>
        </w:tc>
        <w:tc>
          <w:tcPr>
            <w:tcW w:w="1559" w:type="dxa"/>
            <w:shd w:val="clear" w:color="auto" w:fill="auto"/>
          </w:tcPr>
          <w:p w14:paraId="26149998" w14:textId="77777777" w:rsidR="00E71B0B" w:rsidRDefault="00474308" w:rsidP="00E40E9C">
            <w:pPr>
              <w:jc w:val="right"/>
              <w:rPr>
                <w:rFonts w:eastAsia="Calibri"/>
                <w:lang w:eastAsia="en-US"/>
              </w:rPr>
            </w:pPr>
            <w:r>
              <w:rPr>
                <w:rFonts w:eastAsia="Calibri"/>
                <w:lang w:eastAsia="en-US"/>
              </w:rPr>
              <w:t xml:space="preserve"> 44 </w:t>
            </w:r>
          </w:p>
        </w:tc>
        <w:tc>
          <w:tcPr>
            <w:tcW w:w="1560" w:type="dxa"/>
            <w:shd w:val="clear" w:color="auto" w:fill="auto"/>
          </w:tcPr>
          <w:p w14:paraId="7F55172F" w14:textId="77777777" w:rsidR="00E71B0B" w:rsidRDefault="00474308" w:rsidP="00E40E9C">
            <w:pPr>
              <w:jc w:val="right"/>
              <w:rPr>
                <w:rFonts w:eastAsia="Calibri"/>
                <w:lang w:eastAsia="en-US"/>
              </w:rPr>
            </w:pPr>
            <w:r>
              <w:rPr>
                <w:rFonts w:eastAsia="Calibri"/>
                <w:lang w:eastAsia="en-US"/>
              </w:rPr>
              <w:t xml:space="preserve"> 10 </w:t>
            </w:r>
          </w:p>
        </w:tc>
        <w:tc>
          <w:tcPr>
            <w:tcW w:w="1275" w:type="dxa"/>
            <w:shd w:val="clear" w:color="auto" w:fill="auto"/>
          </w:tcPr>
          <w:p w14:paraId="7E676466" w14:textId="77777777" w:rsidR="00E71B0B" w:rsidRDefault="00474308" w:rsidP="00E40E9C">
            <w:pPr>
              <w:jc w:val="right"/>
              <w:rPr>
                <w:rFonts w:eastAsia="Calibri"/>
                <w:lang w:eastAsia="en-US"/>
              </w:rPr>
            </w:pPr>
            <w:r>
              <w:rPr>
                <w:rFonts w:eastAsia="Calibri"/>
                <w:lang w:eastAsia="en-US"/>
              </w:rPr>
              <w:t>336,0 %</w:t>
            </w:r>
          </w:p>
        </w:tc>
        <w:tc>
          <w:tcPr>
            <w:tcW w:w="1560" w:type="dxa"/>
            <w:shd w:val="clear" w:color="auto" w:fill="auto"/>
          </w:tcPr>
          <w:p w14:paraId="5F83A6D9" w14:textId="77777777" w:rsidR="00E71B0B" w:rsidRDefault="00474308" w:rsidP="00E40E9C">
            <w:pPr>
              <w:jc w:val="right"/>
              <w:rPr>
                <w:rFonts w:eastAsia="Calibri"/>
                <w:lang w:eastAsia="en-US"/>
              </w:rPr>
            </w:pPr>
            <w:r>
              <w:rPr>
                <w:rFonts w:eastAsia="Calibri"/>
                <w:lang w:eastAsia="en-US"/>
              </w:rPr>
              <w:t xml:space="preserve"> 0 </w:t>
            </w:r>
          </w:p>
        </w:tc>
        <w:tc>
          <w:tcPr>
            <w:tcW w:w="1559" w:type="dxa"/>
            <w:shd w:val="clear" w:color="auto" w:fill="auto"/>
          </w:tcPr>
          <w:p w14:paraId="58A4AE2B"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40BA9192" w14:textId="77777777" w:rsidR="00E71B0B" w:rsidRDefault="00474308" w:rsidP="00E40E9C">
            <w:pPr>
              <w:jc w:val="right"/>
              <w:rPr>
                <w:rFonts w:eastAsia="Calibri"/>
                <w:lang w:eastAsia="en-US"/>
              </w:rPr>
            </w:pPr>
            <w:r>
              <w:rPr>
                <w:rFonts w:eastAsia="Calibri"/>
                <w:lang w:eastAsia="en-US"/>
              </w:rPr>
              <w:t xml:space="preserve"> 0 </w:t>
            </w:r>
          </w:p>
        </w:tc>
        <w:tc>
          <w:tcPr>
            <w:tcW w:w="1560" w:type="dxa"/>
            <w:shd w:val="clear" w:color="auto" w:fill="auto"/>
          </w:tcPr>
          <w:p w14:paraId="506F61BC"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5C053F03" w14:textId="77777777" w:rsidR="00E71B0B" w:rsidRDefault="00474308" w:rsidP="00E40E9C">
            <w:pPr>
              <w:jc w:val="right"/>
              <w:rPr>
                <w:rFonts w:eastAsia="Calibri"/>
                <w:lang w:eastAsia="en-US"/>
              </w:rPr>
            </w:pPr>
            <w:r>
              <w:rPr>
                <w:rFonts w:eastAsia="Calibri"/>
                <w:lang w:eastAsia="en-US"/>
              </w:rPr>
              <w:t xml:space="preserve"> 44 </w:t>
            </w:r>
          </w:p>
        </w:tc>
        <w:tc>
          <w:tcPr>
            <w:tcW w:w="1984" w:type="dxa"/>
            <w:shd w:val="clear" w:color="auto" w:fill="auto"/>
          </w:tcPr>
          <w:p w14:paraId="504F4E80" w14:textId="77777777" w:rsidR="00E71B0B" w:rsidRDefault="00474308" w:rsidP="00E40E9C">
            <w:pPr>
              <w:jc w:val="right"/>
              <w:rPr>
                <w:rFonts w:eastAsia="Calibri"/>
                <w:lang w:eastAsia="en-US"/>
              </w:rPr>
            </w:pPr>
            <w:r>
              <w:rPr>
                <w:rFonts w:eastAsia="Calibri"/>
                <w:lang w:eastAsia="en-US"/>
              </w:rPr>
              <w:t xml:space="preserve"> B </w:t>
            </w:r>
          </w:p>
        </w:tc>
        <w:tc>
          <w:tcPr>
            <w:tcW w:w="1843" w:type="dxa"/>
            <w:shd w:val="clear" w:color="auto" w:fill="auto"/>
          </w:tcPr>
          <w:p w14:paraId="0D835A5F" w14:textId="77777777" w:rsidR="00E71B0B" w:rsidRDefault="00474308" w:rsidP="00E40E9C">
            <w:pPr>
              <w:jc w:val="right"/>
              <w:rPr>
                <w:rFonts w:eastAsia="Calibri"/>
                <w:lang w:eastAsia="en-US"/>
              </w:rPr>
            </w:pPr>
            <w:r>
              <w:rPr>
                <w:rFonts w:eastAsia="Calibri"/>
                <w:lang w:eastAsia="en-US"/>
              </w:rPr>
              <w:t xml:space="preserve"> 10 </w:t>
            </w:r>
          </w:p>
        </w:tc>
      </w:tr>
      <w:tr w:rsidR="00E40E9C" w14:paraId="66D73B1A" w14:textId="77777777" w:rsidTr="00E40E9C">
        <w:trPr>
          <w:trHeight w:val="113"/>
        </w:trPr>
        <w:tc>
          <w:tcPr>
            <w:tcW w:w="1951" w:type="dxa"/>
            <w:shd w:val="clear" w:color="auto" w:fill="auto"/>
          </w:tcPr>
          <w:p w14:paraId="2FF4EDFB" w14:textId="77777777" w:rsidR="00E71B0B" w:rsidRDefault="00474308" w:rsidP="00E40E9C">
            <w:pPr>
              <w:rPr>
                <w:rFonts w:eastAsia="Calibri"/>
                <w:lang w:eastAsia="en-US"/>
              </w:rPr>
            </w:pPr>
            <w:proofErr w:type="spellStart"/>
            <w:r>
              <w:rPr>
                <w:rFonts w:eastAsia="Calibri"/>
                <w:lang w:eastAsia="en-US"/>
              </w:rPr>
              <w:t>Entur</w:t>
            </w:r>
            <w:proofErr w:type="spellEnd"/>
            <w:r>
              <w:rPr>
                <w:rFonts w:eastAsia="Calibri"/>
                <w:lang w:eastAsia="en-US"/>
              </w:rPr>
              <w:t xml:space="preserve"> AS</w:t>
            </w:r>
          </w:p>
        </w:tc>
        <w:tc>
          <w:tcPr>
            <w:tcW w:w="1559" w:type="dxa"/>
            <w:shd w:val="clear" w:color="auto" w:fill="auto"/>
          </w:tcPr>
          <w:p w14:paraId="625A708E" w14:textId="77777777" w:rsidR="00E71B0B" w:rsidRDefault="00474308" w:rsidP="00E40E9C">
            <w:pPr>
              <w:jc w:val="right"/>
              <w:rPr>
                <w:rFonts w:eastAsia="Calibri"/>
                <w:lang w:eastAsia="en-US"/>
              </w:rPr>
            </w:pPr>
            <w:r>
              <w:rPr>
                <w:rFonts w:eastAsia="Calibri"/>
                <w:lang w:eastAsia="en-US"/>
              </w:rPr>
              <w:t xml:space="preserve"> 60 </w:t>
            </w:r>
          </w:p>
        </w:tc>
        <w:tc>
          <w:tcPr>
            <w:tcW w:w="1560" w:type="dxa"/>
            <w:shd w:val="clear" w:color="auto" w:fill="auto"/>
          </w:tcPr>
          <w:p w14:paraId="429CD52C"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15AACDCE"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54A622FD" w14:textId="77777777" w:rsidR="00E71B0B" w:rsidRDefault="00474308" w:rsidP="00E40E9C">
            <w:pPr>
              <w:jc w:val="right"/>
              <w:rPr>
                <w:rFonts w:eastAsia="Calibri"/>
                <w:lang w:eastAsia="en-US"/>
              </w:rPr>
            </w:pPr>
            <w:r>
              <w:rPr>
                <w:rFonts w:eastAsia="Calibri"/>
                <w:lang w:eastAsia="en-US"/>
              </w:rPr>
              <w:t xml:space="preserve"> 0 </w:t>
            </w:r>
          </w:p>
        </w:tc>
        <w:tc>
          <w:tcPr>
            <w:tcW w:w="1559" w:type="dxa"/>
            <w:shd w:val="clear" w:color="auto" w:fill="auto"/>
          </w:tcPr>
          <w:p w14:paraId="049924DF"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02283424" w14:textId="77777777" w:rsidR="00E71B0B" w:rsidRDefault="00474308" w:rsidP="00E40E9C">
            <w:pPr>
              <w:jc w:val="right"/>
              <w:rPr>
                <w:rFonts w:eastAsia="Calibri"/>
                <w:lang w:eastAsia="en-US"/>
              </w:rPr>
            </w:pPr>
            <w:r>
              <w:rPr>
                <w:rFonts w:eastAsia="Calibri"/>
                <w:lang w:eastAsia="en-US"/>
              </w:rPr>
              <w:t xml:space="preserve"> 17 </w:t>
            </w:r>
          </w:p>
        </w:tc>
        <w:tc>
          <w:tcPr>
            <w:tcW w:w="1560" w:type="dxa"/>
            <w:shd w:val="clear" w:color="auto" w:fill="auto"/>
          </w:tcPr>
          <w:p w14:paraId="5B64F43C"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4AFA939D" w14:textId="77777777" w:rsidR="00E71B0B" w:rsidRDefault="00474308" w:rsidP="00E40E9C">
            <w:pPr>
              <w:jc w:val="right"/>
              <w:rPr>
                <w:rFonts w:eastAsia="Calibri"/>
                <w:lang w:eastAsia="en-US"/>
              </w:rPr>
            </w:pPr>
            <w:r>
              <w:rPr>
                <w:rFonts w:eastAsia="Calibri"/>
                <w:lang w:eastAsia="en-US"/>
              </w:rPr>
              <w:t xml:space="preserve"> 43 </w:t>
            </w:r>
          </w:p>
        </w:tc>
        <w:tc>
          <w:tcPr>
            <w:tcW w:w="1984" w:type="dxa"/>
            <w:shd w:val="clear" w:color="auto" w:fill="auto"/>
          </w:tcPr>
          <w:p w14:paraId="09FDDB82" w14:textId="77777777" w:rsidR="00E71B0B" w:rsidRDefault="00474308" w:rsidP="00E40E9C">
            <w:pPr>
              <w:jc w:val="right"/>
              <w:rPr>
                <w:rFonts w:eastAsia="Calibri"/>
                <w:lang w:eastAsia="en-US"/>
              </w:rPr>
            </w:pPr>
            <w:r>
              <w:rPr>
                <w:rFonts w:eastAsia="Calibri"/>
                <w:lang w:eastAsia="en-US"/>
              </w:rPr>
              <w:t xml:space="preserve"> F, D </w:t>
            </w:r>
          </w:p>
        </w:tc>
        <w:tc>
          <w:tcPr>
            <w:tcW w:w="1843" w:type="dxa"/>
            <w:shd w:val="clear" w:color="auto" w:fill="auto"/>
          </w:tcPr>
          <w:p w14:paraId="6ADACC29" w14:textId="77777777" w:rsidR="00E71B0B" w:rsidRDefault="00474308" w:rsidP="00E40E9C">
            <w:pPr>
              <w:jc w:val="right"/>
              <w:rPr>
                <w:rFonts w:eastAsia="Calibri"/>
                <w:lang w:eastAsia="en-US"/>
              </w:rPr>
            </w:pPr>
            <w:r>
              <w:rPr>
                <w:rFonts w:eastAsia="Calibri"/>
                <w:lang w:eastAsia="en-US"/>
              </w:rPr>
              <w:t xml:space="preserve"> - </w:t>
            </w:r>
          </w:p>
        </w:tc>
      </w:tr>
      <w:tr w:rsidR="00E40E9C" w14:paraId="027C4CC9" w14:textId="77777777" w:rsidTr="00E40E9C">
        <w:trPr>
          <w:trHeight w:val="113"/>
        </w:trPr>
        <w:tc>
          <w:tcPr>
            <w:tcW w:w="1951" w:type="dxa"/>
            <w:shd w:val="clear" w:color="auto" w:fill="auto"/>
          </w:tcPr>
          <w:p w14:paraId="6A03382C" w14:textId="77777777" w:rsidR="00E71B0B" w:rsidRDefault="00474308" w:rsidP="00E40E9C">
            <w:pPr>
              <w:rPr>
                <w:rFonts w:eastAsia="Calibri"/>
                <w:lang w:eastAsia="en-US"/>
              </w:rPr>
            </w:pPr>
            <w:r>
              <w:rPr>
                <w:rFonts w:eastAsia="Calibri"/>
                <w:lang w:eastAsia="en-US"/>
              </w:rPr>
              <w:t>Filmparken AS</w:t>
            </w:r>
          </w:p>
        </w:tc>
        <w:tc>
          <w:tcPr>
            <w:tcW w:w="1559" w:type="dxa"/>
            <w:shd w:val="clear" w:color="auto" w:fill="auto"/>
          </w:tcPr>
          <w:p w14:paraId="188EE720" w14:textId="77777777" w:rsidR="00E71B0B" w:rsidRDefault="00474308" w:rsidP="00E40E9C">
            <w:pPr>
              <w:jc w:val="right"/>
              <w:rPr>
                <w:rFonts w:eastAsia="Calibri"/>
                <w:lang w:eastAsia="en-US"/>
              </w:rPr>
            </w:pPr>
            <w:r>
              <w:rPr>
                <w:rFonts w:eastAsia="Calibri"/>
                <w:lang w:eastAsia="en-US"/>
              </w:rPr>
              <w:t xml:space="preserve"> 22 </w:t>
            </w:r>
          </w:p>
        </w:tc>
        <w:tc>
          <w:tcPr>
            <w:tcW w:w="1560" w:type="dxa"/>
            <w:shd w:val="clear" w:color="auto" w:fill="auto"/>
          </w:tcPr>
          <w:p w14:paraId="3D4562C2"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29EA85CB"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251B8401" w14:textId="77777777" w:rsidR="00E71B0B" w:rsidRDefault="00474308" w:rsidP="00E40E9C">
            <w:pPr>
              <w:jc w:val="right"/>
              <w:rPr>
                <w:rFonts w:eastAsia="Calibri"/>
                <w:lang w:eastAsia="en-US"/>
              </w:rPr>
            </w:pPr>
            <w:r>
              <w:rPr>
                <w:rFonts w:eastAsia="Calibri"/>
                <w:lang w:eastAsia="en-US"/>
              </w:rPr>
              <w:t xml:space="preserve"> 1 </w:t>
            </w:r>
          </w:p>
        </w:tc>
        <w:tc>
          <w:tcPr>
            <w:tcW w:w="1559" w:type="dxa"/>
            <w:shd w:val="clear" w:color="auto" w:fill="auto"/>
          </w:tcPr>
          <w:p w14:paraId="2BA3EA3D"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4A5DF1C3" w14:textId="77777777" w:rsidR="00E71B0B" w:rsidRDefault="00474308" w:rsidP="00E40E9C">
            <w:pPr>
              <w:jc w:val="right"/>
              <w:rPr>
                <w:rFonts w:eastAsia="Calibri"/>
                <w:lang w:eastAsia="en-US"/>
              </w:rPr>
            </w:pPr>
            <w:r>
              <w:rPr>
                <w:rFonts w:eastAsia="Calibri"/>
                <w:lang w:eastAsia="en-US"/>
              </w:rPr>
              <w:t xml:space="preserve"> 14 </w:t>
            </w:r>
          </w:p>
        </w:tc>
        <w:tc>
          <w:tcPr>
            <w:tcW w:w="1560" w:type="dxa"/>
            <w:shd w:val="clear" w:color="auto" w:fill="auto"/>
          </w:tcPr>
          <w:p w14:paraId="1110AA3F"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475FF5A6" w14:textId="77777777" w:rsidR="00E71B0B" w:rsidRDefault="00474308" w:rsidP="00E40E9C">
            <w:pPr>
              <w:jc w:val="right"/>
              <w:rPr>
                <w:rFonts w:eastAsia="Calibri"/>
                <w:lang w:eastAsia="en-US"/>
              </w:rPr>
            </w:pPr>
            <w:r>
              <w:rPr>
                <w:rFonts w:eastAsia="Calibri"/>
                <w:lang w:eastAsia="en-US"/>
              </w:rPr>
              <w:t xml:space="preserve"> 7 </w:t>
            </w:r>
          </w:p>
        </w:tc>
        <w:tc>
          <w:tcPr>
            <w:tcW w:w="1984" w:type="dxa"/>
            <w:shd w:val="clear" w:color="auto" w:fill="auto"/>
          </w:tcPr>
          <w:p w14:paraId="475FB513" w14:textId="77777777" w:rsidR="00E71B0B" w:rsidRDefault="00474308" w:rsidP="00E40E9C">
            <w:pPr>
              <w:jc w:val="right"/>
              <w:rPr>
                <w:rFonts w:eastAsia="Calibri"/>
                <w:lang w:eastAsia="en-US"/>
              </w:rPr>
            </w:pPr>
            <w:r>
              <w:rPr>
                <w:rFonts w:eastAsia="Calibri"/>
                <w:lang w:eastAsia="en-US"/>
              </w:rPr>
              <w:t xml:space="preserve"> B, N </w:t>
            </w:r>
          </w:p>
        </w:tc>
        <w:tc>
          <w:tcPr>
            <w:tcW w:w="1843" w:type="dxa"/>
            <w:shd w:val="clear" w:color="auto" w:fill="auto"/>
          </w:tcPr>
          <w:p w14:paraId="3DB27697" w14:textId="77777777" w:rsidR="00E71B0B" w:rsidRDefault="00474308" w:rsidP="00E40E9C">
            <w:pPr>
              <w:jc w:val="right"/>
              <w:rPr>
                <w:rFonts w:eastAsia="Calibri"/>
                <w:lang w:eastAsia="en-US"/>
              </w:rPr>
            </w:pPr>
            <w:r>
              <w:rPr>
                <w:rFonts w:eastAsia="Calibri"/>
                <w:lang w:eastAsia="en-US"/>
              </w:rPr>
              <w:t xml:space="preserve"> - </w:t>
            </w:r>
          </w:p>
        </w:tc>
      </w:tr>
      <w:tr w:rsidR="00E40E9C" w14:paraId="774D198A" w14:textId="77777777" w:rsidTr="00E40E9C">
        <w:trPr>
          <w:trHeight w:val="113"/>
        </w:trPr>
        <w:tc>
          <w:tcPr>
            <w:tcW w:w="1951" w:type="dxa"/>
            <w:shd w:val="clear" w:color="auto" w:fill="auto"/>
          </w:tcPr>
          <w:p w14:paraId="759A6AE5" w14:textId="77777777" w:rsidR="00E71B0B" w:rsidRDefault="00474308" w:rsidP="00E40E9C">
            <w:pPr>
              <w:rPr>
                <w:rFonts w:eastAsia="Calibri"/>
                <w:lang w:eastAsia="en-US"/>
              </w:rPr>
            </w:pPr>
            <w:r>
              <w:rPr>
                <w:rFonts w:eastAsia="Calibri"/>
                <w:lang w:eastAsia="en-US"/>
              </w:rPr>
              <w:t>Fiskeri- og havbruksnæringens forskningsfinansiering AS</w:t>
            </w:r>
          </w:p>
        </w:tc>
        <w:tc>
          <w:tcPr>
            <w:tcW w:w="1559" w:type="dxa"/>
            <w:shd w:val="clear" w:color="auto" w:fill="auto"/>
          </w:tcPr>
          <w:p w14:paraId="4003D605" w14:textId="77777777" w:rsidR="00E71B0B" w:rsidRDefault="00474308" w:rsidP="00E40E9C">
            <w:pPr>
              <w:jc w:val="right"/>
              <w:rPr>
                <w:rFonts w:eastAsia="Calibri"/>
                <w:lang w:eastAsia="en-US"/>
              </w:rPr>
            </w:pPr>
            <w:r>
              <w:rPr>
                <w:rFonts w:eastAsia="Calibri"/>
                <w:lang w:eastAsia="en-US"/>
              </w:rPr>
              <w:t xml:space="preserve"> 77 </w:t>
            </w:r>
          </w:p>
        </w:tc>
        <w:tc>
          <w:tcPr>
            <w:tcW w:w="1560" w:type="dxa"/>
            <w:shd w:val="clear" w:color="auto" w:fill="auto"/>
          </w:tcPr>
          <w:p w14:paraId="6E364DEA" w14:textId="77777777" w:rsidR="00E71B0B" w:rsidRDefault="00474308" w:rsidP="00E40E9C">
            <w:pPr>
              <w:jc w:val="right"/>
              <w:rPr>
                <w:rFonts w:eastAsia="Calibri"/>
                <w:lang w:eastAsia="en-US"/>
              </w:rPr>
            </w:pPr>
            <w:r>
              <w:rPr>
                <w:rFonts w:eastAsia="Calibri"/>
                <w:lang w:eastAsia="en-US"/>
              </w:rPr>
              <w:t xml:space="preserve"> 21 </w:t>
            </w:r>
          </w:p>
        </w:tc>
        <w:tc>
          <w:tcPr>
            <w:tcW w:w="1275" w:type="dxa"/>
            <w:shd w:val="clear" w:color="auto" w:fill="auto"/>
          </w:tcPr>
          <w:p w14:paraId="3457EA84" w14:textId="77777777" w:rsidR="00E71B0B" w:rsidRDefault="00474308" w:rsidP="00E40E9C">
            <w:pPr>
              <w:jc w:val="right"/>
              <w:rPr>
                <w:rFonts w:eastAsia="Calibri"/>
                <w:lang w:eastAsia="en-US"/>
              </w:rPr>
            </w:pPr>
            <w:r>
              <w:rPr>
                <w:rFonts w:eastAsia="Calibri"/>
                <w:lang w:eastAsia="en-US"/>
              </w:rPr>
              <w:t>264,9 %</w:t>
            </w:r>
          </w:p>
        </w:tc>
        <w:tc>
          <w:tcPr>
            <w:tcW w:w="1560" w:type="dxa"/>
            <w:shd w:val="clear" w:color="auto" w:fill="auto"/>
          </w:tcPr>
          <w:p w14:paraId="2BCCA1FF" w14:textId="77777777" w:rsidR="00E71B0B" w:rsidRDefault="00474308" w:rsidP="00E40E9C">
            <w:pPr>
              <w:jc w:val="right"/>
              <w:rPr>
                <w:rFonts w:eastAsia="Calibri"/>
                <w:lang w:eastAsia="en-US"/>
              </w:rPr>
            </w:pPr>
            <w:r>
              <w:rPr>
                <w:rFonts w:eastAsia="Calibri"/>
                <w:lang w:eastAsia="en-US"/>
              </w:rPr>
              <w:t xml:space="preserve"> 0 </w:t>
            </w:r>
          </w:p>
        </w:tc>
        <w:tc>
          <w:tcPr>
            <w:tcW w:w="1559" w:type="dxa"/>
            <w:shd w:val="clear" w:color="auto" w:fill="auto"/>
          </w:tcPr>
          <w:p w14:paraId="646F7785" w14:textId="77777777" w:rsidR="00E71B0B" w:rsidRDefault="00474308" w:rsidP="00E40E9C">
            <w:pPr>
              <w:jc w:val="right"/>
              <w:rPr>
                <w:rFonts w:eastAsia="Calibri"/>
                <w:lang w:eastAsia="en-US"/>
              </w:rPr>
            </w:pPr>
            <w:r>
              <w:rPr>
                <w:rFonts w:eastAsia="Calibri"/>
                <w:lang w:eastAsia="en-US"/>
              </w:rPr>
              <w:t xml:space="preserve"> 0 </w:t>
            </w:r>
          </w:p>
        </w:tc>
        <w:tc>
          <w:tcPr>
            <w:tcW w:w="1417" w:type="dxa"/>
            <w:shd w:val="clear" w:color="auto" w:fill="auto"/>
          </w:tcPr>
          <w:p w14:paraId="234918E3" w14:textId="77777777" w:rsidR="00E71B0B" w:rsidRDefault="00474308" w:rsidP="00E40E9C">
            <w:pPr>
              <w:jc w:val="right"/>
              <w:rPr>
                <w:rFonts w:eastAsia="Calibri"/>
                <w:lang w:eastAsia="en-US"/>
              </w:rPr>
            </w:pPr>
            <w:r>
              <w:rPr>
                <w:rFonts w:eastAsia="Calibri"/>
                <w:lang w:eastAsia="en-US"/>
              </w:rPr>
              <w:t xml:space="preserve"> 13 </w:t>
            </w:r>
          </w:p>
        </w:tc>
        <w:tc>
          <w:tcPr>
            <w:tcW w:w="1560" w:type="dxa"/>
            <w:shd w:val="clear" w:color="auto" w:fill="auto"/>
          </w:tcPr>
          <w:p w14:paraId="464C81B3" w14:textId="77777777" w:rsidR="00E71B0B" w:rsidRDefault="00474308" w:rsidP="00E40E9C">
            <w:pPr>
              <w:jc w:val="right"/>
              <w:rPr>
                <w:rFonts w:eastAsia="Calibri"/>
                <w:lang w:eastAsia="en-US"/>
              </w:rPr>
            </w:pPr>
            <w:r>
              <w:rPr>
                <w:rFonts w:eastAsia="Calibri"/>
                <w:lang w:eastAsia="en-US"/>
              </w:rPr>
              <w:t xml:space="preserve"> 14 </w:t>
            </w:r>
          </w:p>
        </w:tc>
        <w:tc>
          <w:tcPr>
            <w:tcW w:w="1701" w:type="dxa"/>
            <w:shd w:val="clear" w:color="auto" w:fill="auto"/>
          </w:tcPr>
          <w:p w14:paraId="00188394" w14:textId="77777777" w:rsidR="00E71B0B" w:rsidRDefault="00474308" w:rsidP="00E40E9C">
            <w:pPr>
              <w:jc w:val="right"/>
              <w:rPr>
                <w:rFonts w:eastAsia="Calibri"/>
                <w:lang w:eastAsia="en-US"/>
              </w:rPr>
            </w:pPr>
            <w:r>
              <w:rPr>
                <w:rFonts w:eastAsia="Calibri"/>
                <w:lang w:eastAsia="en-US"/>
              </w:rPr>
              <w:t xml:space="preserve"> 64 </w:t>
            </w:r>
          </w:p>
        </w:tc>
        <w:tc>
          <w:tcPr>
            <w:tcW w:w="1984" w:type="dxa"/>
            <w:shd w:val="clear" w:color="auto" w:fill="auto"/>
          </w:tcPr>
          <w:p w14:paraId="477C662F" w14:textId="77777777" w:rsidR="00E71B0B" w:rsidRDefault="00474308" w:rsidP="00E40E9C">
            <w:pPr>
              <w:jc w:val="right"/>
              <w:rPr>
                <w:rFonts w:eastAsia="Calibri"/>
                <w:lang w:eastAsia="en-US"/>
              </w:rPr>
            </w:pPr>
            <w:r>
              <w:rPr>
                <w:rFonts w:eastAsia="Calibri"/>
                <w:lang w:eastAsia="en-US"/>
              </w:rPr>
              <w:t xml:space="preserve"> A, B, F </w:t>
            </w:r>
          </w:p>
        </w:tc>
        <w:tc>
          <w:tcPr>
            <w:tcW w:w="1843" w:type="dxa"/>
            <w:shd w:val="clear" w:color="auto" w:fill="auto"/>
          </w:tcPr>
          <w:p w14:paraId="0A68F35E" w14:textId="77777777" w:rsidR="00E71B0B" w:rsidRDefault="00474308" w:rsidP="00E40E9C">
            <w:pPr>
              <w:jc w:val="right"/>
              <w:rPr>
                <w:rFonts w:eastAsia="Calibri"/>
                <w:lang w:eastAsia="en-US"/>
              </w:rPr>
            </w:pPr>
            <w:r>
              <w:rPr>
                <w:rFonts w:eastAsia="Calibri"/>
                <w:lang w:eastAsia="en-US"/>
              </w:rPr>
              <w:t xml:space="preserve"> 7 </w:t>
            </w:r>
          </w:p>
        </w:tc>
      </w:tr>
      <w:tr w:rsidR="00E40E9C" w14:paraId="75F579EA" w14:textId="77777777" w:rsidTr="00E40E9C">
        <w:trPr>
          <w:trHeight w:val="113"/>
        </w:trPr>
        <w:tc>
          <w:tcPr>
            <w:tcW w:w="1951" w:type="dxa"/>
            <w:shd w:val="clear" w:color="auto" w:fill="auto"/>
          </w:tcPr>
          <w:p w14:paraId="63D9AC68" w14:textId="77777777" w:rsidR="00E71B0B" w:rsidRDefault="00474308" w:rsidP="00E40E9C">
            <w:pPr>
              <w:rPr>
                <w:rFonts w:eastAsia="Calibri"/>
                <w:lang w:eastAsia="en-US"/>
              </w:rPr>
            </w:pPr>
            <w:proofErr w:type="spellStart"/>
            <w:r>
              <w:rPr>
                <w:rFonts w:eastAsia="Calibri"/>
                <w:lang w:eastAsia="en-US"/>
              </w:rPr>
              <w:t>Gassco</w:t>
            </w:r>
            <w:proofErr w:type="spellEnd"/>
            <w:r>
              <w:rPr>
                <w:rFonts w:eastAsia="Calibri"/>
                <w:lang w:eastAsia="en-US"/>
              </w:rPr>
              <w:t xml:space="preserve"> AS****</w:t>
            </w:r>
          </w:p>
        </w:tc>
        <w:tc>
          <w:tcPr>
            <w:tcW w:w="1559" w:type="dxa"/>
            <w:shd w:val="clear" w:color="auto" w:fill="auto"/>
          </w:tcPr>
          <w:p w14:paraId="30B7F390" w14:textId="77777777" w:rsidR="00E71B0B" w:rsidRDefault="00474308" w:rsidP="00E40E9C">
            <w:pPr>
              <w:jc w:val="right"/>
              <w:rPr>
                <w:rFonts w:eastAsia="Calibri"/>
                <w:lang w:eastAsia="en-US"/>
              </w:rPr>
            </w:pPr>
            <w:r>
              <w:rPr>
                <w:rFonts w:eastAsia="Calibri"/>
                <w:lang w:eastAsia="en-US"/>
              </w:rPr>
              <w:t xml:space="preserve"> 1 022 835 </w:t>
            </w:r>
          </w:p>
        </w:tc>
        <w:tc>
          <w:tcPr>
            <w:tcW w:w="1560" w:type="dxa"/>
            <w:shd w:val="clear" w:color="auto" w:fill="auto"/>
          </w:tcPr>
          <w:p w14:paraId="1C07B6BA" w14:textId="77777777" w:rsidR="00E71B0B" w:rsidRDefault="00474308" w:rsidP="00E40E9C">
            <w:pPr>
              <w:jc w:val="right"/>
              <w:rPr>
                <w:rFonts w:eastAsia="Calibri"/>
                <w:lang w:eastAsia="en-US"/>
              </w:rPr>
            </w:pPr>
            <w:r>
              <w:rPr>
                <w:rFonts w:eastAsia="Calibri"/>
                <w:lang w:eastAsia="en-US"/>
              </w:rPr>
              <w:t xml:space="preserve"> 1 039 334 </w:t>
            </w:r>
          </w:p>
        </w:tc>
        <w:tc>
          <w:tcPr>
            <w:tcW w:w="1275" w:type="dxa"/>
            <w:shd w:val="clear" w:color="auto" w:fill="auto"/>
          </w:tcPr>
          <w:p w14:paraId="6EF9C81F" w14:textId="77777777" w:rsidR="00E71B0B" w:rsidRDefault="00474308" w:rsidP="00E40E9C">
            <w:pPr>
              <w:jc w:val="right"/>
              <w:rPr>
                <w:rFonts w:eastAsia="Calibri"/>
                <w:lang w:eastAsia="en-US"/>
              </w:rPr>
            </w:pPr>
            <w:r>
              <w:rPr>
                <w:rFonts w:eastAsia="Calibri"/>
                <w:lang w:eastAsia="en-US"/>
              </w:rPr>
              <w:t>-1,6 %</w:t>
            </w:r>
          </w:p>
        </w:tc>
        <w:tc>
          <w:tcPr>
            <w:tcW w:w="1560" w:type="dxa"/>
            <w:shd w:val="clear" w:color="auto" w:fill="auto"/>
          </w:tcPr>
          <w:p w14:paraId="7F7F4332" w14:textId="77777777" w:rsidR="00E71B0B" w:rsidRDefault="00474308" w:rsidP="00E40E9C">
            <w:pPr>
              <w:jc w:val="right"/>
              <w:rPr>
                <w:rFonts w:eastAsia="Calibri"/>
                <w:lang w:eastAsia="en-US"/>
              </w:rPr>
            </w:pPr>
            <w:r>
              <w:rPr>
                <w:rFonts w:eastAsia="Calibri"/>
                <w:lang w:eastAsia="en-US"/>
              </w:rPr>
              <w:t xml:space="preserve"> 970 000 </w:t>
            </w:r>
          </w:p>
        </w:tc>
        <w:tc>
          <w:tcPr>
            <w:tcW w:w="1559" w:type="dxa"/>
            <w:shd w:val="clear" w:color="auto" w:fill="auto"/>
          </w:tcPr>
          <w:p w14:paraId="5041D1C5" w14:textId="77777777" w:rsidR="00E71B0B" w:rsidRDefault="00474308" w:rsidP="00E40E9C">
            <w:pPr>
              <w:jc w:val="right"/>
              <w:rPr>
                <w:rFonts w:eastAsia="Calibri"/>
                <w:lang w:eastAsia="en-US"/>
              </w:rPr>
            </w:pPr>
            <w:r>
              <w:rPr>
                <w:rFonts w:eastAsia="Calibri"/>
                <w:lang w:eastAsia="en-US"/>
              </w:rPr>
              <w:t xml:space="preserve"> 1 000 000 </w:t>
            </w:r>
          </w:p>
        </w:tc>
        <w:tc>
          <w:tcPr>
            <w:tcW w:w="1417" w:type="dxa"/>
            <w:shd w:val="clear" w:color="auto" w:fill="auto"/>
          </w:tcPr>
          <w:p w14:paraId="08194F1B" w14:textId="77777777" w:rsidR="00E71B0B" w:rsidRDefault="00474308" w:rsidP="00E40E9C">
            <w:pPr>
              <w:jc w:val="right"/>
              <w:rPr>
                <w:rFonts w:eastAsia="Calibri"/>
                <w:lang w:eastAsia="en-US"/>
              </w:rPr>
            </w:pPr>
            <w:r>
              <w:rPr>
                <w:rFonts w:eastAsia="Calibri"/>
                <w:lang w:eastAsia="en-US"/>
              </w:rPr>
              <w:t xml:space="preserve"> 52 600 </w:t>
            </w:r>
          </w:p>
        </w:tc>
        <w:tc>
          <w:tcPr>
            <w:tcW w:w="1560" w:type="dxa"/>
            <w:shd w:val="clear" w:color="auto" w:fill="auto"/>
          </w:tcPr>
          <w:p w14:paraId="4DFC7ECC" w14:textId="77777777" w:rsidR="00E71B0B" w:rsidRDefault="00474308" w:rsidP="00E40E9C">
            <w:pPr>
              <w:jc w:val="right"/>
              <w:rPr>
                <w:rFonts w:eastAsia="Calibri"/>
                <w:lang w:eastAsia="en-US"/>
              </w:rPr>
            </w:pPr>
            <w:r>
              <w:rPr>
                <w:rFonts w:eastAsia="Calibri"/>
                <w:lang w:eastAsia="en-US"/>
              </w:rPr>
              <w:t xml:space="preserve"> 39 100 </w:t>
            </w:r>
          </w:p>
        </w:tc>
        <w:tc>
          <w:tcPr>
            <w:tcW w:w="1701" w:type="dxa"/>
            <w:shd w:val="clear" w:color="auto" w:fill="auto"/>
          </w:tcPr>
          <w:p w14:paraId="6A993697" w14:textId="77777777" w:rsidR="00E71B0B" w:rsidRDefault="00474308" w:rsidP="00E40E9C">
            <w:pPr>
              <w:jc w:val="right"/>
              <w:rPr>
                <w:rFonts w:eastAsia="Calibri"/>
                <w:lang w:eastAsia="en-US"/>
              </w:rPr>
            </w:pPr>
            <w:r>
              <w:rPr>
                <w:rFonts w:eastAsia="Calibri"/>
                <w:lang w:eastAsia="en-US"/>
              </w:rPr>
              <w:t xml:space="preserve"> 235 </w:t>
            </w:r>
          </w:p>
        </w:tc>
        <w:tc>
          <w:tcPr>
            <w:tcW w:w="1984" w:type="dxa"/>
            <w:shd w:val="clear" w:color="auto" w:fill="auto"/>
          </w:tcPr>
          <w:p w14:paraId="12D040EF" w14:textId="77777777" w:rsidR="00E71B0B" w:rsidRDefault="00474308" w:rsidP="00E40E9C">
            <w:pPr>
              <w:jc w:val="right"/>
              <w:rPr>
                <w:rFonts w:eastAsia="Calibri"/>
                <w:lang w:eastAsia="en-US"/>
              </w:rPr>
            </w:pPr>
            <w:r>
              <w:rPr>
                <w:rFonts w:eastAsia="Calibri"/>
                <w:lang w:eastAsia="en-US"/>
              </w:rPr>
              <w:t xml:space="preserve"> K </w:t>
            </w:r>
          </w:p>
        </w:tc>
        <w:tc>
          <w:tcPr>
            <w:tcW w:w="1843" w:type="dxa"/>
            <w:shd w:val="clear" w:color="auto" w:fill="auto"/>
          </w:tcPr>
          <w:p w14:paraId="5A57D0E3" w14:textId="77777777" w:rsidR="00E71B0B" w:rsidRDefault="00474308" w:rsidP="00E40E9C">
            <w:pPr>
              <w:jc w:val="right"/>
              <w:rPr>
                <w:rFonts w:eastAsia="Calibri"/>
                <w:lang w:eastAsia="en-US"/>
              </w:rPr>
            </w:pPr>
            <w:r>
              <w:rPr>
                <w:rFonts w:eastAsia="Calibri"/>
                <w:lang w:eastAsia="en-US"/>
              </w:rPr>
              <w:t xml:space="preserve"> 234 </w:t>
            </w:r>
          </w:p>
        </w:tc>
      </w:tr>
      <w:tr w:rsidR="00E40E9C" w14:paraId="1431DF62" w14:textId="77777777" w:rsidTr="00E40E9C">
        <w:trPr>
          <w:trHeight w:val="113"/>
        </w:trPr>
        <w:tc>
          <w:tcPr>
            <w:tcW w:w="1951" w:type="dxa"/>
            <w:shd w:val="clear" w:color="auto" w:fill="auto"/>
          </w:tcPr>
          <w:p w14:paraId="655303F6" w14:textId="77777777" w:rsidR="00E71B0B" w:rsidRDefault="00474308" w:rsidP="00E40E9C">
            <w:pPr>
              <w:rPr>
                <w:rFonts w:eastAsia="Calibri"/>
                <w:lang w:eastAsia="en-US"/>
              </w:rPr>
            </w:pPr>
            <w:r>
              <w:rPr>
                <w:rFonts w:eastAsia="Calibri"/>
                <w:lang w:eastAsia="en-US"/>
              </w:rPr>
              <w:t>Gassnova SF</w:t>
            </w:r>
          </w:p>
        </w:tc>
        <w:tc>
          <w:tcPr>
            <w:tcW w:w="1559" w:type="dxa"/>
            <w:shd w:val="clear" w:color="auto" w:fill="auto"/>
          </w:tcPr>
          <w:p w14:paraId="3CCBDB3F" w14:textId="77777777" w:rsidR="00E71B0B" w:rsidRDefault="00474308" w:rsidP="00E40E9C">
            <w:pPr>
              <w:jc w:val="right"/>
              <w:rPr>
                <w:rFonts w:eastAsia="Calibri"/>
                <w:lang w:eastAsia="en-US"/>
              </w:rPr>
            </w:pPr>
            <w:r>
              <w:rPr>
                <w:rFonts w:eastAsia="Calibri"/>
                <w:lang w:eastAsia="en-US"/>
              </w:rPr>
              <w:t xml:space="preserve"> 10 </w:t>
            </w:r>
          </w:p>
        </w:tc>
        <w:tc>
          <w:tcPr>
            <w:tcW w:w="1560" w:type="dxa"/>
            <w:shd w:val="clear" w:color="auto" w:fill="auto"/>
          </w:tcPr>
          <w:p w14:paraId="73A6C26C" w14:textId="77777777" w:rsidR="00E71B0B" w:rsidRDefault="00474308" w:rsidP="00E40E9C">
            <w:pPr>
              <w:jc w:val="right"/>
              <w:rPr>
                <w:rFonts w:eastAsia="Calibri"/>
                <w:lang w:eastAsia="en-US"/>
              </w:rPr>
            </w:pPr>
            <w:r>
              <w:rPr>
                <w:rFonts w:eastAsia="Calibri"/>
                <w:lang w:eastAsia="en-US"/>
              </w:rPr>
              <w:t xml:space="preserve"> 16 </w:t>
            </w:r>
          </w:p>
        </w:tc>
        <w:tc>
          <w:tcPr>
            <w:tcW w:w="1275" w:type="dxa"/>
            <w:shd w:val="clear" w:color="auto" w:fill="auto"/>
          </w:tcPr>
          <w:p w14:paraId="5F7D8E76" w14:textId="77777777" w:rsidR="00E71B0B" w:rsidRDefault="00474308" w:rsidP="00E40E9C">
            <w:pPr>
              <w:jc w:val="right"/>
              <w:rPr>
                <w:rFonts w:eastAsia="Calibri"/>
                <w:lang w:eastAsia="en-US"/>
              </w:rPr>
            </w:pPr>
            <w:r>
              <w:rPr>
                <w:rFonts w:eastAsia="Calibri"/>
                <w:lang w:eastAsia="en-US"/>
              </w:rPr>
              <w:t>-37,9 %</w:t>
            </w:r>
          </w:p>
        </w:tc>
        <w:tc>
          <w:tcPr>
            <w:tcW w:w="1560" w:type="dxa"/>
            <w:shd w:val="clear" w:color="auto" w:fill="auto"/>
          </w:tcPr>
          <w:p w14:paraId="6ECF2DFD" w14:textId="77777777" w:rsidR="00E71B0B" w:rsidRDefault="00474308" w:rsidP="00E40E9C">
            <w:pPr>
              <w:jc w:val="right"/>
              <w:rPr>
                <w:rFonts w:eastAsia="Calibri"/>
                <w:lang w:eastAsia="en-US"/>
              </w:rPr>
            </w:pPr>
            <w:r>
              <w:rPr>
                <w:rFonts w:eastAsia="Calibri"/>
                <w:lang w:eastAsia="en-US"/>
              </w:rPr>
              <w:t>0</w:t>
            </w:r>
          </w:p>
        </w:tc>
        <w:tc>
          <w:tcPr>
            <w:tcW w:w="1559" w:type="dxa"/>
            <w:shd w:val="clear" w:color="auto" w:fill="auto"/>
          </w:tcPr>
          <w:p w14:paraId="1D243D0C"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1246ABD6" w14:textId="77777777" w:rsidR="00E71B0B" w:rsidRDefault="00474308" w:rsidP="00E40E9C">
            <w:pPr>
              <w:jc w:val="right"/>
              <w:rPr>
                <w:rFonts w:eastAsia="Calibri"/>
                <w:lang w:eastAsia="en-US"/>
              </w:rPr>
            </w:pPr>
            <w:r>
              <w:rPr>
                <w:rFonts w:eastAsia="Calibri"/>
                <w:lang w:eastAsia="en-US"/>
              </w:rPr>
              <w:t xml:space="preserve"> 10 </w:t>
            </w:r>
          </w:p>
        </w:tc>
        <w:tc>
          <w:tcPr>
            <w:tcW w:w="1560" w:type="dxa"/>
            <w:shd w:val="clear" w:color="auto" w:fill="auto"/>
          </w:tcPr>
          <w:p w14:paraId="3C3AE63E" w14:textId="77777777" w:rsidR="00E71B0B" w:rsidRDefault="00474308" w:rsidP="00E40E9C">
            <w:pPr>
              <w:jc w:val="right"/>
              <w:rPr>
                <w:rFonts w:eastAsia="Calibri"/>
                <w:lang w:eastAsia="en-US"/>
              </w:rPr>
            </w:pPr>
            <w:r>
              <w:rPr>
                <w:rFonts w:eastAsia="Calibri"/>
                <w:lang w:eastAsia="en-US"/>
              </w:rPr>
              <w:t xml:space="preserve"> 16 </w:t>
            </w:r>
          </w:p>
        </w:tc>
        <w:tc>
          <w:tcPr>
            <w:tcW w:w="1701" w:type="dxa"/>
            <w:shd w:val="clear" w:color="auto" w:fill="auto"/>
          </w:tcPr>
          <w:p w14:paraId="3A9FA686"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19C43FE5"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18D3E62C" w14:textId="77777777" w:rsidR="00E71B0B" w:rsidRDefault="00474308" w:rsidP="00E40E9C">
            <w:pPr>
              <w:jc w:val="right"/>
              <w:rPr>
                <w:rFonts w:eastAsia="Calibri"/>
                <w:lang w:eastAsia="en-US"/>
              </w:rPr>
            </w:pPr>
            <w:r>
              <w:rPr>
                <w:rFonts w:eastAsia="Calibri"/>
                <w:lang w:eastAsia="en-US"/>
              </w:rPr>
              <w:t xml:space="preserve"> - </w:t>
            </w:r>
          </w:p>
        </w:tc>
      </w:tr>
      <w:tr w:rsidR="00E40E9C" w14:paraId="2A5DA60A" w14:textId="77777777" w:rsidTr="00E40E9C">
        <w:trPr>
          <w:trHeight w:val="113"/>
        </w:trPr>
        <w:tc>
          <w:tcPr>
            <w:tcW w:w="1951" w:type="dxa"/>
            <w:shd w:val="clear" w:color="auto" w:fill="auto"/>
          </w:tcPr>
          <w:p w14:paraId="58536B52" w14:textId="77777777" w:rsidR="00E71B0B" w:rsidRDefault="00474308" w:rsidP="00E40E9C">
            <w:pPr>
              <w:rPr>
                <w:rFonts w:eastAsia="Calibri"/>
                <w:lang w:eastAsia="en-US"/>
              </w:rPr>
            </w:pPr>
            <w:proofErr w:type="spellStart"/>
            <w:r>
              <w:rPr>
                <w:rFonts w:eastAsia="Calibri"/>
                <w:lang w:eastAsia="en-US"/>
              </w:rPr>
              <w:t>Graminor</w:t>
            </w:r>
            <w:proofErr w:type="spellEnd"/>
            <w:r>
              <w:rPr>
                <w:rFonts w:eastAsia="Calibri"/>
                <w:lang w:eastAsia="en-US"/>
              </w:rPr>
              <w:t xml:space="preserve"> AS</w:t>
            </w:r>
          </w:p>
        </w:tc>
        <w:tc>
          <w:tcPr>
            <w:tcW w:w="1559" w:type="dxa"/>
            <w:shd w:val="clear" w:color="auto" w:fill="auto"/>
          </w:tcPr>
          <w:p w14:paraId="134915E3"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75D96AEC"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30E7C830"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46F79501" w14:textId="77777777" w:rsidR="00E71B0B" w:rsidRDefault="00474308" w:rsidP="00E40E9C">
            <w:pPr>
              <w:jc w:val="right"/>
              <w:rPr>
                <w:rFonts w:eastAsia="Calibri"/>
                <w:lang w:eastAsia="en-US"/>
              </w:rPr>
            </w:pPr>
            <w:r>
              <w:rPr>
                <w:rFonts w:eastAsia="Calibri"/>
                <w:lang w:eastAsia="en-US"/>
              </w:rPr>
              <w:t xml:space="preserve"> - </w:t>
            </w:r>
          </w:p>
        </w:tc>
        <w:tc>
          <w:tcPr>
            <w:tcW w:w="1559" w:type="dxa"/>
            <w:shd w:val="clear" w:color="auto" w:fill="auto"/>
          </w:tcPr>
          <w:p w14:paraId="231C30B7"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0B859ECC"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2029A212"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783B5B96"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18357B89"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56D0FBED" w14:textId="77777777" w:rsidR="00E71B0B" w:rsidRDefault="00474308" w:rsidP="00E40E9C">
            <w:pPr>
              <w:jc w:val="right"/>
              <w:rPr>
                <w:rFonts w:eastAsia="Calibri"/>
                <w:lang w:eastAsia="en-US"/>
              </w:rPr>
            </w:pPr>
            <w:r>
              <w:rPr>
                <w:rFonts w:eastAsia="Calibri"/>
                <w:lang w:eastAsia="en-US"/>
              </w:rPr>
              <w:t xml:space="preserve"> - </w:t>
            </w:r>
          </w:p>
        </w:tc>
      </w:tr>
      <w:tr w:rsidR="00E40E9C" w14:paraId="0D88A191" w14:textId="77777777" w:rsidTr="00E40E9C">
        <w:trPr>
          <w:trHeight w:val="113"/>
        </w:trPr>
        <w:tc>
          <w:tcPr>
            <w:tcW w:w="1951" w:type="dxa"/>
            <w:shd w:val="clear" w:color="auto" w:fill="auto"/>
          </w:tcPr>
          <w:p w14:paraId="65B79988" w14:textId="77777777" w:rsidR="00E71B0B" w:rsidRDefault="00474308" w:rsidP="00E40E9C">
            <w:pPr>
              <w:rPr>
                <w:rFonts w:eastAsia="Calibri"/>
                <w:lang w:eastAsia="en-US"/>
              </w:rPr>
            </w:pPr>
            <w:r>
              <w:rPr>
                <w:rFonts w:eastAsia="Calibri"/>
                <w:lang w:eastAsia="en-US"/>
              </w:rPr>
              <w:t>Helse Midt-Norge RHF (særlovselskap)</w:t>
            </w:r>
          </w:p>
        </w:tc>
        <w:tc>
          <w:tcPr>
            <w:tcW w:w="1559" w:type="dxa"/>
            <w:shd w:val="clear" w:color="auto" w:fill="auto"/>
          </w:tcPr>
          <w:p w14:paraId="4F89F6AF" w14:textId="77777777" w:rsidR="00E71B0B" w:rsidRDefault="00474308" w:rsidP="00E40E9C">
            <w:pPr>
              <w:jc w:val="right"/>
              <w:rPr>
                <w:rFonts w:eastAsia="Calibri"/>
                <w:lang w:eastAsia="en-US"/>
              </w:rPr>
            </w:pPr>
            <w:r>
              <w:rPr>
                <w:rFonts w:eastAsia="Calibri"/>
                <w:lang w:eastAsia="en-US"/>
              </w:rPr>
              <w:t xml:space="preserve"> 50 096 </w:t>
            </w:r>
          </w:p>
        </w:tc>
        <w:tc>
          <w:tcPr>
            <w:tcW w:w="1560" w:type="dxa"/>
            <w:shd w:val="clear" w:color="auto" w:fill="auto"/>
          </w:tcPr>
          <w:p w14:paraId="7AC97036" w14:textId="77777777" w:rsidR="00E71B0B" w:rsidRDefault="00474308" w:rsidP="00E40E9C">
            <w:pPr>
              <w:jc w:val="right"/>
              <w:rPr>
                <w:rFonts w:eastAsia="Calibri"/>
                <w:lang w:eastAsia="en-US"/>
              </w:rPr>
            </w:pPr>
            <w:r>
              <w:rPr>
                <w:rFonts w:eastAsia="Calibri"/>
                <w:lang w:eastAsia="en-US"/>
              </w:rPr>
              <w:t xml:space="preserve"> 72 070 </w:t>
            </w:r>
          </w:p>
        </w:tc>
        <w:tc>
          <w:tcPr>
            <w:tcW w:w="1275" w:type="dxa"/>
            <w:shd w:val="clear" w:color="auto" w:fill="auto"/>
          </w:tcPr>
          <w:p w14:paraId="1CE2C340" w14:textId="77777777" w:rsidR="00E71B0B" w:rsidRDefault="00474308" w:rsidP="00E40E9C">
            <w:pPr>
              <w:jc w:val="right"/>
              <w:rPr>
                <w:rFonts w:eastAsia="Calibri"/>
                <w:lang w:eastAsia="en-US"/>
              </w:rPr>
            </w:pPr>
            <w:r>
              <w:rPr>
                <w:rFonts w:eastAsia="Calibri"/>
                <w:lang w:eastAsia="en-US"/>
              </w:rPr>
              <w:t>-30,5 %</w:t>
            </w:r>
          </w:p>
        </w:tc>
        <w:tc>
          <w:tcPr>
            <w:tcW w:w="1560" w:type="dxa"/>
            <w:shd w:val="clear" w:color="auto" w:fill="auto"/>
          </w:tcPr>
          <w:p w14:paraId="42693D00" w14:textId="77777777" w:rsidR="00E71B0B" w:rsidRDefault="00474308" w:rsidP="00E40E9C">
            <w:pPr>
              <w:jc w:val="right"/>
              <w:rPr>
                <w:rFonts w:eastAsia="Calibri"/>
                <w:lang w:eastAsia="en-US"/>
              </w:rPr>
            </w:pPr>
            <w:r>
              <w:rPr>
                <w:rFonts w:eastAsia="Calibri"/>
                <w:lang w:eastAsia="en-US"/>
              </w:rPr>
              <w:t xml:space="preserve"> 3 904 </w:t>
            </w:r>
          </w:p>
        </w:tc>
        <w:tc>
          <w:tcPr>
            <w:tcW w:w="1559" w:type="dxa"/>
            <w:shd w:val="clear" w:color="auto" w:fill="auto"/>
          </w:tcPr>
          <w:p w14:paraId="5A55FF2B" w14:textId="77777777" w:rsidR="00E71B0B" w:rsidRDefault="00474308" w:rsidP="00E40E9C">
            <w:pPr>
              <w:jc w:val="right"/>
              <w:rPr>
                <w:rFonts w:eastAsia="Calibri"/>
                <w:lang w:eastAsia="en-US"/>
              </w:rPr>
            </w:pPr>
            <w:r>
              <w:rPr>
                <w:rFonts w:eastAsia="Calibri"/>
                <w:lang w:eastAsia="en-US"/>
              </w:rPr>
              <w:t xml:space="preserve"> 4 862 </w:t>
            </w:r>
          </w:p>
        </w:tc>
        <w:tc>
          <w:tcPr>
            <w:tcW w:w="1417" w:type="dxa"/>
            <w:shd w:val="clear" w:color="auto" w:fill="auto"/>
          </w:tcPr>
          <w:p w14:paraId="302AEA1E" w14:textId="77777777" w:rsidR="00E71B0B" w:rsidRDefault="00474308" w:rsidP="00E40E9C">
            <w:pPr>
              <w:jc w:val="right"/>
              <w:rPr>
                <w:rFonts w:eastAsia="Calibri"/>
                <w:lang w:eastAsia="en-US"/>
              </w:rPr>
            </w:pPr>
            <w:r>
              <w:rPr>
                <w:rFonts w:eastAsia="Calibri"/>
                <w:lang w:eastAsia="en-US"/>
              </w:rPr>
              <w:t xml:space="preserve"> 26 527 </w:t>
            </w:r>
          </w:p>
        </w:tc>
        <w:tc>
          <w:tcPr>
            <w:tcW w:w="1560" w:type="dxa"/>
            <w:shd w:val="clear" w:color="auto" w:fill="auto"/>
          </w:tcPr>
          <w:p w14:paraId="79643E09" w14:textId="77777777" w:rsidR="00E71B0B" w:rsidRDefault="00474308" w:rsidP="00E40E9C">
            <w:pPr>
              <w:jc w:val="right"/>
              <w:rPr>
                <w:rFonts w:eastAsia="Calibri"/>
                <w:lang w:eastAsia="en-US"/>
              </w:rPr>
            </w:pPr>
            <w:r>
              <w:rPr>
                <w:rFonts w:eastAsia="Calibri"/>
                <w:lang w:eastAsia="en-US"/>
              </w:rPr>
              <w:t xml:space="preserve"> 48 362 </w:t>
            </w:r>
          </w:p>
        </w:tc>
        <w:tc>
          <w:tcPr>
            <w:tcW w:w="1701" w:type="dxa"/>
            <w:shd w:val="clear" w:color="auto" w:fill="auto"/>
          </w:tcPr>
          <w:p w14:paraId="15ACE7DE" w14:textId="77777777" w:rsidR="00E71B0B" w:rsidRDefault="00474308" w:rsidP="00E40E9C">
            <w:pPr>
              <w:jc w:val="right"/>
              <w:rPr>
                <w:rFonts w:eastAsia="Calibri"/>
                <w:lang w:eastAsia="en-US"/>
              </w:rPr>
            </w:pPr>
            <w:r>
              <w:rPr>
                <w:rFonts w:eastAsia="Calibri"/>
                <w:lang w:eastAsia="en-US"/>
              </w:rPr>
              <w:t xml:space="preserve"> 19 665 </w:t>
            </w:r>
          </w:p>
        </w:tc>
        <w:tc>
          <w:tcPr>
            <w:tcW w:w="1984" w:type="dxa"/>
            <w:shd w:val="clear" w:color="auto" w:fill="auto"/>
          </w:tcPr>
          <w:p w14:paraId="2547E839" w14:textId="77777777" w:rsidR="00E71B0B" w:rsidRDefault="00474308" w:rsidP="00E40E9C">
            <w:pPr>
              <w:jc w:val="right"/>
              <w:rPr>
                <w:rFonts w:eastAsia="Calibri"/>
                <w:lang w:eastAsia="en-US"/>
              </w:rPr>
            </w:pPr>
            <w:r>
              <w:rPr>
                <w:rFonts w:eastAsia="Calibri"/>
                <w:lang w:eastAsia="en-US"/>
              </w:rPr>
              <w:t xml:space="preserve"> B, C, E </w:t>
            </w:r>
          </w:p>
        </w:tc>
        <w:tc>
          <w:tcPr>
            <w:tcW w:w="1843" w:type="dxa"/>
            <w:shd w:val="clear" w:color="auto" w:fill="auto"/>
          </w:tcPr>
          <w:p w14:paraId="52A48B80" w14:textId="77777777" w:rsidR="00E71B0B" w:rsidRDefault="00474308" w:rsidP="00E40E9C">
            <w:pPr>
              <w:jc w:val="right"/>
              <w:rPr>
                <w:rFonts w:eastAsia="Calibri"/>
                <w:lang w:eastAsia="en-US"/>
              </w:rPr>
            </w:pPr>
            <w:r>
              <w:rPr>
                <w:rFonts w:eastAsia="Calibri"/>
                <w:lang w:eastAsia="en-US"/>
              </w:rPr>
              <w:t xml:space="preserve"> 18 846 </w:t>
            </w:r>
          </w:p>
        </w:tc>
      </w:tr>
      <w:tr w:rsidR="00E40E9C" w14:paraId="612C48AE" w14:textId="77777777" w:rsidTr="00E40E9C">
        <w:trPr>
          <w:trHeight w:val="113"/>
        </w:trPr>
        <w:tc>
          <w:tcPr>
            <w:tcW w:w="1951" w:type="dxa"/>
            <w:shd w:val="clear" w:color="auto" w:fill="auto"/>
          </w:tcPr>
          <w:p w14:paraId="4DAAF903" w14:textId="753DB641" w:rsidR="00E71B0B" w:rsidRDefault="00474308" w:rsidP="00E40E9C">
            <w:pPr>
              <w:rPr>
                <w:rFonts w:eastAsia="Calibri"/>
                <w:lang w:eastAsia="en-US"/>
              </w:rPr>
            </w:pPr>
            <w:r>
              <w:rPr>
                <w:rFonts w:eastAsia="Calibri"/>
                <w:lang w:eastAsia="en-US"/>
              </w:rPr>
              <w:t xml:space="preserve">Helse Nord RHF </w:t>
            </w:r>
            <w:r w:rsidR="00EC36E5">
              <w:rPr>
                <w:rFonts w:eastAsia="Calibri"/>
                <w:lang w:eastAsia="en-US"/>
              </w:rPr>
              <w:t xml:space="preserve"> </w:t>
            </w:r>
            <w:r w:rsidR="00EC36E5">
              <w:rPr>
                <w:rFonts w:eastAsia="Calibri"/>
                <w:lang w:eastAsia="en-US"/>
              </w:rPr>
              <w:br/>
            </w:r>
            <w:r>
              <w:rPr>
                <w:rFonts w:eastAsia="Calibri"/>
                <w:lang w:eastAsia="en-US"/>
              </w:rPr>
              <w:t>(særlovselskap)</w:t>
            </w:r>
          </w:p>
        </w:tc>
        <w:tc>
          <w:tcPr>
            <w:tcW w:w="1559" w:type="dxa"/>
            <w:shd w:val="clear" w:color="auto" w:fill="auto"/>
          </w:tcPr>
          <w:p w14:paraId="331FD0EA" w14:textId="77777777" w:rsidR="00E71B0B" w:rsidRDefault="00474308" w:rsidP="00E40E9C">
            <w:pPr>
              <w:jc w:val="right"/>
              <w:rPr>
                <w:rFonts w:eastAsia="Calibri"/>
                <w:lang w:eastAsia="en-US"/>
              </w:rPr>
            </w:pPr>
            <w:r>
              <w:rPr>
                <w:rFonts w:eastAsia="Calibri"/>
                <w:lang w:eastAsia="en-US"/>
              </w:rPr>
              <w:t xml:space="preserve"> 60 786 </w:t>
            </w:r>
          </w:p>
        </w:tc>
        <w:tc>
          <w:tcPr>
            <w:tcW w:w="1560" w:type="dxa"/>
            <w:shd w:val="clear" w:color="auto" w:fill="auto"/>
          </w:tcPr>
          <w:p w14:paraId="669E7F44" w14:textId="77777777" w:rsidR="00E71B0B" w:rsidRDefault="00474308" w:rsidP="00E40E9C">
            <w:pPr>
              <w:jc w:val="right"/>
              <w:rPr>
                <w:rFonts w:eastAsia="Calibri"/>
                <w:lang w:eastAsia="en-US"/>
              </w:rPr>
            </w:pPr>
            <w:r>
              <w:rPr>
                <w:rFonts w:eastAsia="Calibri"/>
                <w:lang w:eastAsia="en-US"/>
              </w:rPr>
              <w:t xml:space="preserve"> 68 920 </w:t>
            </w:r>
          </w:p>
        </w:tc>
        <w:tc>
          <w:tcPr>
            <w:tcW w:w="1275" w:type="dxa"/>
            <w:shd w:val="clear" w:color="auto" w:fill="auto"/>
          </w:tcPr>
          <w:p w14:paraId="698540DF" w14:textId="77777777" w:rsidR="00E71B0B" w:rsidRDefault="00474308" w:rsidP="00E40E9C">
            <w:pPr>
              <w:jc w:val="right"/>
              <w:rPr>
                <w:rFonts w:eastAsia="Calibri"/>
                <w:lang w:eastAsia="en-US"/>
              </w:rPr>
            </w:pPr>
            <w:r>
              <w:rPr>
                <w:rFonts w:eastAsia="Calibri"/>
                <w:lang w:eastAsia="en-US"/>
              </w:rPr>
              <w:t>-11,8 %</w:t>
            </w:r>
          </w:p>
        </w:tc>
        <w:tc>
          <w:tcPr>
            <w:tcW w:w="1560" w:type="dxa"/>
            <w:shd w:val="clear" w:color="auto" w:fill="auto"/>
          </w:tcPr>
          <w:p w14:paraId="38169DCD" w14:textId="77777777" w:rsidR="00E71B0B" w:rsidRDefault="00474308" w:rsidP="00E40E9C">
            <w:pPr>
              <w:jc w:val="right"/>
              <w:rPr>
                <w:rFonts w:eastAsia="Calibri"/>
                <w:lang w:eastAsia="en-US"/>
              </w:rPr>
            </w:pPr>
            <w:r>
              <w:rPr>
                <w:rFonts w:eastAsia="Calibri"/>
                <w:lang w:eastAsia="en-US"/>
              </w:rPr>
              <w:t xml:space="preserve"> 3 967 </w:t>
            </w:r>
          </w:p>
        </w:tc>
        <w:tc>
          <w:tcPr>
            <w:tcW w:w="1559" w:type="dxa"/>
            <w:shd w:val="clear" w:color="auto" w:fill="auto"/>
          </w:tcPr>
          <w:p w14:paraId="56B0A5CD" w14:textId="77777777" w:rsidR="00E71B0B" w:rsidRDefault="00474308" w:rsidP="00E40E9C">
            <w:pPr>
              <w:jc w:val="right"/>
              <w:rPr>
                <w:rFonts w:eastAsia="Calibri"/>
                <w:lang w:eastAsia="en-US"/>
              </w:rPr>
            </w:pPr>
            <w:r>
              <w:rPr>
                <w:rFonts w:eastAsia="Calibri"/>
                <w:lang w:eastAsia="en-US"/>
              </w:rPr>
              <w:t xml:space="preserve"> 2 413 </w:t>
            </w:r>
          </w:p>
        </w:tc>
        <w:tc>
          <w:tcPr>
            <w:tcW w:w="1417" w:type="dxa"/>
            <w:shd w:val="clear" w:color="auto" w:fill="auto"/>
          </w:tcPr>
          <w:p w14:paraId="51D58BA1" w14:textId="77777777" w:rsidR="00E71B0B" w:rsidRDefault="00474308" w:rsidP="00E40E9C">
            <w:pPr>
              <w:jc w:val="right"/>
              <w:rPr>
                <w:rFonts w:eastAsia="Calibri"/>
                <w:lang w:eastAsia="en-US"/>
              </w:rPr>
            </w:pPr>
            <w:r>
              <w:rPr>
                <w:rFonts w:eastAsia="Calibri"/>
                <w:lang w:eastAsia="en-US"/>
              </w:rPr>
              <w:t xml:space="preserve"> 23 566 </w:t>
            </w:r>
          </w:p>
        </w:tc>
        <w:tc>
          <w:tcPr>
            <w:tcW w:w="1560" w:type="dxa"/>
            <w:shd w:val="clear" w:color="auto" w:fill="auto"/>
          </w:tcPr>
          <w:p w14:paraId="085A7762" w14:textId="77777777" w:rsidR="00E71B0B" w:rsidRDefault="00474308" w:rsidP="00E40E9C">
            <w:pPr>
              <w:jc w:val="right"/>
              <w:rPr>
                <w:rFonts w:eastAsia="Calibri"/>
                <w:lang w:eastAsia="en-US"/>
              </w:rPr>
            </w:pPr>
            <w:r>
              <w:rPr>
                <w:rFonts w:eastAsia="Calibri"/>
                <w:lang w:eastAsia="en-US"/>
              </w:rPr>
              <w:t xml:space="preserve"> 38 538 </w:t>
            </w:r>
          </w:p>
        </w:tc>
        <w:tc>
          <w:tcPr>
            <w:tcW w:w="1701" w:type="dxa"/>
            <w:shd w:val="clear" w:color="auto" w:fill="auto"/>
          </w:tcPr>
          <w:p w14:paraId="11A2A08E" w14:textId="77777777" w:rsidR="00E71B0B" w:rsidRDefault="00474308" w:rsidP="00E40E9C">
            <w:pPr>
              <w:jc w:val="right"/>
              <w:rPr>
                <w:rFonts w:eastAsia="Calibri"/>
                <w:lang w:eastAsia="en-US"/>
              </w:rPr>
            </w:pPr>
            <w:r>
              <w:rPr>
                <w:rFonts w:eastAsia="Calibri"/>
                <w:lang w:eastAsia="en-US"/>
              </w:rPr>
              <w:t xml:space="preserve"> 33 253 </w:t>
            </w:r>
          </w:p>
        </w:tc>
        <w:tc>
          <w:tcPr>
            <w:tcW w:w="1984" w:type="dxa"/>
            <w:shd w:val="clear" w:color="auto" w:fill="auto"/>
          </w:tcPr>
          <w:p w14:paraId="26F612AC" w14:textId="77777777" w:rsidR="00E71B0B" w:rsidRDefault="00474308" w:rsidP="00E40E9C">
            <w:pPr>
              <w:jc w:val="right"/>
              <w:rPr>
                <w:rFonts w:eastAsia="Calibri"/>
                <w:lang w:eastAsia="en-US"/>
              </w:rPr>
            </w:pPr>
            <w:r>
              <w:rPr>
                <w:rFonts w:eastAsia="Calibri"/>
                <w:lang w:eastAsia="en-US"/>
              </w:rPr>
              <w:t xml:space="preserve"> B, C, E </w:t>
            </w:r>
          </w:p>
        </w:tc>
        <w:tc>
          <w:tcPr>
            <w:tcW w:w="1843" w:type="dxa"/>
            <w:shd w:val="clear" w:color="auto" w:fill="auto"/>
          </w:tcPr>
          <w:p w14:paraId="493714F8" w14:textId="77777777" w:rsidR="00E71B0B" w:rsidRDefault="00474308" w:rsidP="00E40E9C">
            <w:pPr>
              <w:jc w:val="right"/>
              <w:rPr>
                <w:rFonts w:eastAsia="Calibri"/>
                <w:lang w:eastAsia="en-US"/>
              </w:rPr>
            </w:pPr>
            <w:r>
              <w:rPr>
                <w:rFonts w:eastAsia="Calibri"/>
                <w:lang w:eastAsia="en-US"/>
              </w:rPr>
              <w:t xml:space="preserve"> 27 969 </w:t>
            </w:r>
          </w:p>
        </w:tc>
      </w:tr>
      <w:tr w:rsidR="00E40E9C" w14:paraId="7AC0CB75" w14:textId="77777777" w:rsidTr="00E40E9C">
        <w:trPr>
          <w:trHeight w:val="113"/>
        </w:trPr>
        <w:tc>
          <w:tcPr>
            <w:tcW w:w="1951" w:type="dxa"/>
            <w:shd w:val="clear" w:color="auto" w:fill="auto"/>
          </w:tcPr>
          <w:p w14:paraId="7AED2C33" w14:textId="77777777" w:rsidR="00E71B0B" w:rsidRDefault="00474308" w:rsidP="00E40E9C">
            <w:pPr>
              <w:rPr>
                <w:rFonts w:eastAsia="Calibri"/>
                <w:lang w:eastAsia="en-US"/>
              </w:rPr>
            </w:pPr>
            <w:r>
              <w:rPr>
                <w:rFonts w:eastAsia="Calibri"/>
                <w:lang w:eastAsia="en-US"/>
              </w:rPr>
              <w:lastRenderedPageBreak/>
              <w:t>Helse Sør-Øst RHF (særlovselskap)</w:t>
            </w:r>
          </w:p>
        </w:tc>
        <w:tc>
          <w:tcPr>
            <w:tcW w:w="1559" w:type="dxa"/>
            <w:shd w:val="clear" w:color="auto" w:fill="auto"/>
          </w:tcPr>
          <w:p w14:paraId="77C59D6E" w14:textId="77777777" w:rsidR="00E71B0B" w:rsidRDefault="00474308" w:rsidP="00E40E9C">
            <w:pPr>
              <w:jc w:val="right"/>
              <w:rPr>
                <w:rFonts w:eastAsia="Calibri"/>
                <w:lang w:eastAsia="en-US"/>
              </w:rPr>
            </w:pPr>
            <w:r>
              <w:rPr>
                <w:rFonts w:eastAsia="Calibri"/>
                <w:lang w:eastAsia="en-US"/>
              </w:rPr>
              <w:t xml:space="preserve"> 142 263 </w:t>
            </w:r>
          </w:p>
        </w:tc>
        <w:tc>
          <w:tcPr>
            <w:tcW w:w="1560" w:type="dxa"/>
            <w:shd w:val="clear" w:color="auto" w:fill="auto"/>
          </w:tcPr>
          <w:p w14:paraId="73357D5E" w14:textId="77777777" w:rsidR="00E71B0B" w:rsidRDefault="00474308" w:rsidP="00E40E9C">
            <w:pPr>
              <w:jc w:val="right"/>
              <w:rPr>
                <w:rFonts w:eastAsia="Calibri"/>
                <w:lang w:eastAsia="en-US"/>
              </w:rPr>
            </w:pPr>
            <w:r>
              <w:rPr>
                <w:rFonts w:eastAsia="Calibri"/>
                <w:lang w:eastAsia="en-US"/>
              </w:rPr>
              <w:t xml:space="preserve"> 204 804 </w:t>
            </w:r>
          </w:p>
        </w:tc>
        <w:tc>
          <w:tcPr>
            <w:tcW w:w="1275" w:type="dxa"/>
            <w:shd w:val="clear" w:color="auto" w:fill="auto"/>
          </w:tcPr>
          <w:p w14:paraId="66177B74" w14:textId="77777777" w:rsidR="00E71B0B" w:rsidRDefault="00474308" w:rsidP="00E40E9C">
            <w:pPr>
              <w:jc w:val="right"/>
              <w:rPr>
                <w:rFonts w:eastAsia="Calibri"/>
                <w:lang w:eastAsia="en-US"/>
              </w:rPr>
            </w:pPr>
            <w:r>
              <w:rPr>
                <w:rFonts w:eastAsia="Calibri"/>
                <w:lang w:eastAsia="en-US"/>
              </w:rPr>
              <w:t>-30,5 %</w:t>
            </w:r>
          </w:p>
        </w:tc>
        <w:tc>
          <w:tcPr>
            <w:tcW w:w="1560" w:type="dxa"/>
            <w:shd w:val="clear" w:color="auto" w:fill="auto"/>
          </w:tcPr>
          <w:p w14:paraId="2DE7F82B" w14:textId="77777777" w:rsidR="00E71B0B" w:rsidRDefault="00474308" w:rsidP="00E40E9C">
            <w:pPr>
              <w:jc w:val="right"/>
              <w:rPr>
                <w:rFonts w:eastAsia="Calibri"/>
                <w:lang w:eastAsia="en-US"/>
              </w:rPr>
            </w:pPr>
            <w:r>
              <w:rPr>
                <w:rFonts w:eastAsia="Calibri"/>
                <w:lang w:eastAsia="en-US"/>
              </w:rPr>
              <w:t xml:space="preserve"> 13 628 </w:t>
            </w:r>
          </w:p>
        </w:tc>
        <w:tc>
          <w:tcPr>
            <w:tcW w:w="1559" w:type="dxa"/>
            <w:shd w:val="clear" w:color="auto" w:fill="auto"/>
          </w:tcPr>
          <w:p w14:paraId="37285A18" w14:textId="77777777" w:rsidR="00E71B0B" w:rsidRDefault="00474308" w:rsidP="00E40E9C">
            <w:pPr>
              <w:jc w:val="right"/>
              <w:rPr>
                <w:rFonts w:eastAsia="Calibri"/>
                <w:lang w:eastAsia="en-US"/>
              </w:rPr>
            </w:pPr>
            <w:r>
              <w:rPr>
                <w:rFonts w:eastAsia="Calibri"/>
                <w:lang w:eastAsia="en-US"/>
              </w:rPr>
              <w:t xml:space="preserve"> 44 743 </w:t>
            </w:r>
          </w:p>
        </w:tc>
        <w:tc>
          <w:tcPr>
            <w:tcW w:w="1417" w:type="dxa"/>
            <w:shd w:val="clear" w:color="auto" w:fill="auto"/>
          </w:tcPr>
          <w:p w14:paraId="221527B5" w14:textId="77777777" w:rsidR="00E71B0B" w:rsidRDefault="00474308" w:rsidP="00E40E9C">
            <w:pPr>
              <w:jc w:val="right"/>
              <w:rPr>
                <w:rFonts w:eastAsia="Calibri"/>
                <w:lang w:eastAsia="en-US"/>
              </w:rPr>
            </w:pPr>
            <w:r>
              <w:rPr>
                <w:rFonts w:eastAsia="Calibri"/>
                <w:lang w:eastAsia="en-US"/>
              </w:rPr>
              <w:t xml:space="preserve"> 85 939 </w:t>
            </w:r>
          </w:p>
        </w:tc>
        <w:tc>
          <w:tcPr>
            <w:tcW w:w="1560" w:type="dxa"/>
            <w:shd w:val="clear" w:color="auto" w:fill="auto"/>
          </w:tcPr>
          <w:p w14:paraId="20A10E31" w14:textId="77777777" w:rsidR="00E71B0B" w:rsidRDefault="00474308" w:rsidP="00E40E9C">
            <w:pPr>
              <w:jc w:val="right"/>
              <w:rPr>
                <w:rFonts w:eastAsia="Calibri"/>
                <w:lang w:eastAsia="en-US"/>
              </w:rPr>
            </w:pPr>
            <w:r>
              <w:rPr>
                <w:rFonts w:eastAsia="Calibri"/>
                <w:lang w:eastAsia="en-US"/>
              </w:rPr>
              <w:t xml:space="preserve"> 158 917 </w:t>
            </w:r>
          </w:p>
        </w:tc>
        <w:tc>
          <w:tcPr>
            <w:tcW w:w="1701" w:type="dxa"/>
            <w:shd w:val="clear" w:color="auto" w:fill="auto"/>
          </w:tcPr>
          <w:p w14:paraId="5DAA338F" w14:textId="77777777" w:rsidR="00E71B0B" w:rsidRDefault="00474308" w:rsidP="00E40E9C">
            <w:pPr>
              <w:jc w:val="right"/>
              <w:rPr>
                <w:rFonts w:eastAsia="Calibri"/>
                <w:lang w:eastAsia="en-US"/>
              </w:rPr>
            </w:pPr>
            <w:r>
              <w:rPr>
                <w:rFonts w:eastAsia="Calibri"/>
                <w:lang w:eastAsia="en-US"/>
              </w:rPr>
              <w:t xml:space="preserve"> 42 696 </w:t>
            </w:r>
          </w:p>
        </w:tc>
        <w:tc>
          <w:tcPr>
            <w:tcW w:w="1984" w:type="dxa"/>
            <w:shd w:val="clear" w:color="auto" w:fill="auto"/>
          </w:tcPr>
          <w:p w14:paraId="6588D2E8" w14:textId="77777777" w:rsidR="00E71B0B" w:rsidRDefault="00474308" w:rsidP="00E40E9C">
            <w:pPr>
              <w:jc w:val="right"/>
              <w:rPr>
                <w:rFonts w:eastAsia="Calibri"/>
                <w:lang w:eastAsia="en-US"/>
              </w:rPr>
            </w:pPr>
            <w:r>
              <w:rPr>
                <w:rFonts w:eastAsia="Calibri"/>
                <w:lang w:eastAsia="en-US"/>
              </w:rPr>
              <w:t xml:space="preserve"> B, C, E </w:t>
            </w:r>
          </w:p>
        </w:tc>
        <w:tc>
          <w:tcPr>
            <w:tcW w:w="1843" w:type="dxa"/>
            <w:shd w:val="clear" w:color="auto" w:fill="auto"/>
          </w:tcPr>
          <w:p w14:paraId="4D1005F1" w14:textId="77777777" w:rsidR="00E71B0B" w:rsidRDefault="00474308" w:rsidP="00E40E9C">
            <w:pPr>
              <w:jc w:val="right"/>
              <w:rPr>
                <w:rFonts w:eastAsia="Calibri"/>
                <w:lang w:eastAsia="en-US"/>
              </w:rPr>
            </w:pPr>
            <w:r>
              <w:rPr>
                <w:rFonts w:eastAsia="Calibri"/>
                <w:lang w:eastAsia="en-US"/>
              </w:rPr>
              <w:t xml:space="preserve"> 1 144 </w:t>
            </w:r>
          </w:p>
        </w:tc>
      </w:tr>
      <w:tr w:rsidR="00E40E9C" w14:paraId="388A80AF" w14:textId="77777777" w:rsidTr="00E40E9C">
        <w:trPr>
          <w:trHeight w:val="113"/>
        </w:trPr>
        <w:tc>
          <w:tcPr>
            <w:tcW w:w="1951" w:type="dxa"/>
            <w:shd w:val="clear" w:color="auto" w:fill="auto"/>
          </w:tcPr>
          <w:p w14:paraId="514A50B2" w14:textId="3809E15D" w:rsidR="00E71B0B" w:rsidRDefault="00474308" w:rsidP="00E40E9C">
            <w:pPr>
              <w:rPr>
                <w:rFonts w:eastAsia="Calibri"/>
                <w:lang w:eastAsia="en-US"/>
              </w:rPr>
            </w:pPr>
            <w:r>
              <w:rPr>
                <w:rFonts w:eastAsia="Calibri"/>
                <w:lang w:eastAsia="en-US"/>
              </w:rPr>
              <w:t xml:space="preserve">Helse Vest RHF </w:t>
            </w:r>
            <w:r w:rsidR="00EC36E5">
              <w:rPr>
                <w:rFonts w:eastAsia="Calibri"/>
                <w:lang w:eastAsia="en-US"/>
              </w:rPr>
              <w:t xml:space="preserve"> </w:t>
            </w:r>
            <w:r w:rsidR="00EC36E5">
              <w:rPr>
                <w:rFonts w:eastAsia="Calibri"/>
                <w:lang w:eastAsia="en-US"/>
              </w:rPr>
              <w:br/>
            </w:r>
            <w:r>
              <w:rPr>
                <w:rFonts w:eastAsia="Calibri"/>
                <w:lang w:eastAsia="en-US"/>
              </w:rPr>
              <w:t>(særlovselskap)</w:t>
            </w:r>
          </w:p>
        </w:tc>
        <w:tc>
          <w:tcPr>
            <w:tcW w:w="1559" w:type="dxa"/>
            <w:shd w:val="clear" w:color="auto" w:fill="auto"/>
          </w:tcPr>
          <w:p w14:paraId="2B06ACFC" w14:textId="77777777" w:rsidR="00E71B0B" w:rsidRDefault="00474308" w:rsidP="00E40E9C">
            <w:pPr>
              <w:jc w:val="right"/>
              <w:rPr>
                <w:rFonts w:eastAsia="Calibri"/>
                <w:lang w:eastAsia="en-US"/>
              </w:rPr>
            </w:pPr>
            <w:r>
              <w:rPr>
                <w:rFonts w:eastAsia="Calibri"/>
                <w:lang w:eastAsia="en-US"/>
              </w:rPr>
              <w:t xml:space="preserve"> 56 372 </w:t>
            </w:r>
          </w:p>
        </w:tc>
        <w:tc>
          <w:tcPr>
            <w:tcW w:w="1560" w:type="dxa"/>
            <w:shd w:val="clear" w:color="auto" w:fill="auto"/>
          </w:tcPr>
          <w:p w14:paraId="3A26FDBD"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04E10C5D"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48A3F0F3" w14:textId="77777777" w:rsidR="00E71B0B" w:rsidRDefault="00474308" w:rsidP="00E40E9C">
            <w:pPr>
              <w:jc w:val="right"/>
              <w:rPr>
                <w:rFonts w:eastAsia="Calibri"/>
                <w:lang w:eastAsia="en-US"/>
              </w:rPr>
            </w:pPr>
            <w:r>
              <w:rPr>
                <w:rFonts w:eastAsia="Calibri"/>
                <w:lang w:eastAsia="en-US"/>
              </w:rPr>
              <w:t xml:space="preserve"> 11 923 </w:t>
            </w:r>
          </w:p>
        </w:tc>
        <w:tc>
          <w:tcPr>
            <w:tcW w:w="1559" w:type="dxa"/>
            <w:shd w:val="clear" w:color="auto" w:fill="auto"/>
          </w:tcPr>
          <w:p w14:paraId="545F77B6"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6D806E5C" w14:textId="77777777" w:rsidR="00E71B0B" w:rsidRDefault="00474308" w:rsidP="00E40E9C">
            <w:pPr>
              <w:jc w:val="right"/>
              <w:rPr>
                <w:rFonts w:eastAsia="Calibri"/>
                <w:lang w:eastAsia="en-US"/>
              </w:rPr>
            </w:pPr>
            <w:r>
              <w:rPr>
                <w:rFonts w:eastAsia="Calibri"/>
                <w:lang w:eastAsia="en-US"/>
              </w:rPr>
              <w:t xml:space="preserve"> 23 495 </w:t>
            </w:r>
          </w:p>
        </w:tc>
        <w:tc>
          <w:tcPr>
            <w:tcW w:w="1560" w:type="dxa"/>
            <w:shd w:val="clear" w:color="auto" w:fill="auto"/>
          </w:tcPr>
          <w:p w14:paraId="7316B92D"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49CAF9FE" w14:textId="77777777" w:rsidR="00E71B0B" w:rsidRDefault="00474308" w:rsidP="00E40E9C">
            <w:pPr>
              <w:jc w:val="right"/>
              <w:rPr>
                <w:rFonts w:eastAsia="Calibri"/>
                <w:lang w:eastAsia="en-US"/>
              </w:rPr>
            </w:pPr>
            <w:r>
              <w:rPr>
                <w:rFonts w:eastAsia="Calibri"/>
                <w:lang w:eastAsia="en-US"/>
              </w:rPr>
              <w:t xml:space="preserve"> 20 954 </w:t>
            </w:r>
          </w:p>
        </w:tc>
        <w:tc>
          <w:tcPr>
            <w:tcW w:w="1984" w:type="dxa"/>
            <w:shd w:val="clear" w:color="auto" w:fill="auto"/>
          </w:tcPr>
          <w:p w14:paraId="0AE56EDA" w14:textId="77777777" w:rsidR="00E71B0B" w:rsidRDefault="00474308" w:rsidP="00E40E9C">
            <w:pPr>
              <w:jc w:val="right"/>
              <w:rPr>
                <w:rFonts w:eastAsia="Calibri"/>
                <w:lang w:eastAsia="en-US"/>
              </w:rPr>
            </w:pPr>
            <w:r>
              <w:rPr>
                <w:rFonts w:eastAsia="Calibri"/>
                <w:lang w:eastAsia="en-US"/>
              </w:rPr>
              <w:t xml:space="preserve"> B, C, E </w:t>
            </w:r>
          </w:p>
        </w:tc>
        <w:tc>
          <w:tcPr>
            <w:tcW w:w="1843" w:type="dxa"/>
            <w:shd w:val="clear" w:color="auto" w:fill="auto"/>
          </w:tcPr>
          <w:p w14:paraId="1EDA520D" w14:textId="77777777" w:rsidR="00E71B0B" w:rsidRDefault="00474308" w:rsidP="00E40E9C">
            <w:pPr>
              <w:jc w:val="right"/>
              <w:rPr>
                <w:rFonts w:eastAsia="Calibri"/>
                <w:lang w:eastAsia="en-US"/>
              </w:rPr>
            </w:pPr>
            <w:r>
              <w:rPr>
                <w:rFonts w:eastAsia="Calibri"/>
                <w:lang w:eastAsia="en-US"/>
              </w:rPr>
              <w:t xml:space="preserve"> - </w:t>
            </w:r>
          </w:p>
        </w:tc>
      </w:tr>
      <w:tr w:rsidR="00E40E9C" w14:paraId="6ED775F2" w14:textId="77777777" w:rsidTr="00E40E9C">
        <w:trPr>
          <w:trHeight w:val="113"/>
        </w:trPr>
        <w:tc>
          <w:tcPr>
            <w:tcW w:w="1951" w:type="dxa"/>
            <w:shd w:val="clear" w:color="auto" w:fill="auto"/>
          </w:tcPr>
          <w:p w14:paraId="347789C0" w14:textId="14A63B8E" w:rsidR="00E71B0B" w:rsidRDefault="00474308" w:rsidP="00E40E9C">
            <w:pPr>
              <w:rPr>
                <w:rFonts w:eastAsia="Calibri"/>
                <w:lang w:eastAsia="en-US"/>
              </w:rPr>
            </w:pPr>
            <w:r>
              <w:rPr>
                <w:rFonts w:eastAsia="Calibri"/>
                <w:lang w:eastAsia="en-US"/>
              </w:rPr>
              <w:t xml:space="preserve">Innovasjon Norge </w:t>
            </w:r>
            <w:r w:rsidR="00EC36E5">
              <w:rPr>
                <w:rFonts w:eastAsia="Calibri"/>
                <w:lang w:eastAsia="en-US"/>
              </w:rPr>
              <w:t xml:space="preserve"> </w:t>
            </w:r>
            <w:r w:rsidR="00EC36E5">
              <w:rPr>
                <w:rFonts w:eastAsia="Calibri"/>
                <w:lang w:eastAsia="en-US"/>
              </w:rPr>
              <w:br/>
            </w:r>
            <w:r>
              <w:rPr>
                <w:rFonts w:eastAsia="Calibri"/>
                <w:lang w:eastAsia="en-US"/>
              </w:rPr>
              <w:t>(særlovselskap)</w:t>
            </w:r>
          </w:p>
        </w:tc>
        <w:tc>
          <w:tcPr>
            <w:tcW w:w="1559" w:type="dxa"/>
            <w:shd w:val="clear" w:color="auto" w:fill="auto"/>
          </w:tcPr>
          <w:p w14:paraId="68EC4BDC" w14:textId="77777777" w:rsidR="00E71B0B" w:rsidRDefault="00474308" w:rsidP="00E40E9C">
            <w:pPr>
              <w:jc w:val="right"/>
              <w:rPr>
                <w:rFonts w:eastAsia="Calibri"/>
                <w:lang w:eastAsia="en-US"/>
              </w:rPr>
            </w:pPr>
            <w:r>
              <w:rPr>
                <w:rFonts w:eastAsia="Calibri"/>
                <w:lang w:eastAsia="en-US"/>
              </w:rPr>
              <w:t xml:space="preserve"> 3 601 </w:t>
            </w:r>
          </w:p>
        </w:tc>
        <w:tc>
          <w:tcPr>
            <w:tcW w:w="1560" w:type="dxa"/>
            <w:shd w:val="clear" w:color="auto" w:fill="auto"/>
          </w:tcPr>
          <w:p w14:paraId="4C273134"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16978284"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4D76C7A3" w14:textId="77777777" w:rsidR="00E71B0B" w:rsidRDefault="00474308" w:rsidP="00E40E9C">
            <w:pPr>
              <w:jc w:val="right"/>
              <w:rPr>
                <w:rFonts w:eastAsia="Calibri"/>
                <w:lang w:eastAsia="en-US"/>
              </w:rPr>
            </w:pPr>
            <w:r>
              <w:rPr>
                <w:rFonts w:eastAsia="Calibri"/>
                <w:lang w:eastAsia="en-US"/>
              </w:rPr>
              <w:t xml:space="preserve"> 8 </w:t>
            </w:r>
          </w:p>
        </w:tc>
        <w:tc>
          <w:tcPr>
            <w:tcW w:w="1559" w:type="dxa"/>
            <w:shd w:val="clear" w:color="auto" w:fill="auto"/>
          </w:tcPr>
          <w:p w14:paraId="60D58F34"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7BE3B9AB" w14:textId="77777777" w:rsidR="00E71B0B" w:rsidRDefault="00474308" w:rsidP="00E40E9C">
            <w:pPr>
              <w:jc w:val="right"/>
              <w:rPr>
                <w:rFonts w:eastAsia="Calibri"/>
                <w:lang w:eastAsia="en-US"/>
              </w:rPr>
            </w:pPr>
            <w:r>
              <w:rPr>
                <w:rFonts w:eastAsia="Calibri"/>
                <w:lang w:eastAsia="en-US"/>
              </w:rPr>
              <w:t xml:space="preserve"> 996 </w:t>
            </w:r>
          </w:p>
        </w:tc>
        <w:tc>
          <w:tcPr>
            <w:tcW w:w="1560" w:type="dxa"/>
            <w:shd w:val="clear" w:color="auto" w:fill="auto"/>
          </w:tcPr>
          <w:p w14:paraId="6A56D805"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20AA1E3F" w14:textId="77777777" w:rsidR="00E71B0B" w:rsidRDefault="00474308" w:rsidP="00E40E9C">
            <w:pPr>
              <w:jc w:val="right"/>
              <w:rPr>
                <w:rFonts w:eastAsia="Calibri"/>
                <w:lang w:eastAsia="en-US"/>
              </w:rPr>
            </w:pPr>
            <w:r>
              <w:rPr>
                <w:rFonts w:eastAsia="Calibri"/>
                <w:lang w:eastAsia="en-US"/>
              </w:rPr>
              <w:t xml:space="preserve"> 2 597 </w:t>
            </w:r>
          </w:p>
        </w:tc>
        <w:tc>
          <w:tcPr>
            <w:tcW w:w="1984" w:type="dxa"/>
            <w:shd w:val="clear" w:color="auto" w:fill="auto"/>
          </w:tcPr>
          <w:p w14:paraId="395715FA" w14:textId="77777777" w:rsidR="00E71B0B" w:rsidRDefault="00474308" w:rsidP="00E40E9C">
            <w:pPr>
              <w:jc w:val="right"/>
              <w:rPr>
                <w:rFonts w:eastAsia="Calibri"/>
                <w:lang w:eastAsia="en-US"/>
              </w:rPr>
            </w:pPr>
            <w:r>
              <w:rPr>
                <w:rFonts w:eastAsia="Calibri"/>
                <w:lang w:eastAsia="en-US"/>
              </w:rPr>
              <w:t xml:space="preserve"> B, D </w:t>
            </w:r>
          </w:p>
        </w:tc>
        <w:tc>
          <w:tcPr>
            <w:tcW w:w="1843" w:type="dxa"/>
            <w:shd w:val="clear" w:color="auto" w:fill="auto"/>
          </w:tcPr>
          <w:p w14:paraId="5CF2EF69" w14:textId="77777777" w:rsidR="00E71B0B" w:rsidRDefault="00474308" w:rsidP="00E40E9C">
            <w:pPr>
              <w:jc w:val="right"/>
              <w:rPr>
                <w:rFonts w:eastAsia="Calibri"/>
                <w:lang w:eastAsia="en-US"/>
              </w:rPr>
            </w:pPr>
            <w:r>
              <w:rPr>
                <w:rFonts w:eastAsia="Calibri"/>
                <w:lang w:eastAsia="en-US"/>
              </w:rPr>
              <w:t xml:space="preserve"> - </w:t>
            </w:r>
          </w:p>
        </w:tc>
      </w:tr>
      <w:tr w:rsidR="00E40E9C" w14:paraId="0356F26D" w14:textId="77777777" w:rsidTr="00E40E9C">
        <w:trPr>
          <w:trHeight w:val="113"/>
        </w:trPr>
        <w:tc>
          <w:tcPr>
            <w:tcW w:w="1951" w:type="dxa"/>
            <w:shd w:val="clear" w:color="auto" w:fill="auto"/>
          </w:tcPr>
          <w:p w14:paraId="5AD4A6D8" w14:textId="77777777" w:rsidR="00E71B0B" w:rsidRDefault="00474308" w:rsidP="00E40E9C">
            <w:pPr>
              <w:rPr>
                <w:rFonts w:eastAsia="Calibri"/>
                <w:lang w:eastAsia="en-US"/>
              </w:rPr>
            </w:pPr>
            <w:r>
              <w:rPr>
                <w:rFonts w:eastAsia="Calibri"/>
                <w:lang w:eastAsia="en-US"/>
              </w:rPr>
              <w:t>Kimen Såvarelaboratoriet AS</w:t>
            </w:r>
          </w:p>
        </w:tc>
        <w:tc>
          <w:tcPr>
            <w:tcW w:w="1559" w:type="dxa"/>
            <w:shd w:val="clear" w:color="auto" w:fill="auto"/>
          </w:tcPr>
          <w:p w14:paraId="2B1195E5" w14:textId="77777777" w:rsidR="00E71B0B" w:rsidRDefault="00474308" w:rsidP="00E40E9C">
            <w:pPr>
              <w:jc w:val="right"/>
              <w:rPr>
                <w:rFonts w:eastAsia="Calibri"/>
                <w:lang w:eastAsia="en-US"/>
              </w:rPr>
            </w:pPr>
            <w:r>
              <w:rPr>
                <w:rFonts w:eastAsia="Calibri"/>
                <w:lang w:eastAsia="en-US"/>
              </w:rPr>
              <w:t xml:space="preserve"> 2 </w:t>
            </w:r>
          </w:p>
        </w:tc>
        <w:tc>
          <w:tcPr>
            <w:tcW w:w="1560" w:type="dxa"/>
            <w:shd w:val="clear" w:color="auto" w:fill="auto"/>
          </w:tcPr>
          <w:p w14:paraId="5CB03B78"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6FE65D28"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7390BD51" w14:textId="77777777" w:rsidR="00E71B0B" w:rsidRDefault="00474308" w:rsidP="00E40E9C">
            <w:pPr>
              <w:jc w:val="right"/>
              <w:rPr>
                <w:rFonts w:eastAsia="Calibri"/>
                <w:lang w:eastAsia="en-US"/>
              </w:rPr>
            </w:pPr>
            <w:r>
              <w:rPr>
                <w:rFonts w:eastAsia="Calibri"/>
                <w:lang w:eastAsia="en-US"/>
              </w:rPr>
              <w:t xml:space="preserve"> - </w:t>
            </w:r>
          </w:p>
        </w:tc>
        <w:tc>
          <w:tcPr>
            <w:tcW w:w="1559" w:type="dxa"/>
            <w:shd w:val="clear" w:color="auto" w:fill="auto"/>
          </w:tcPr>
          <w:p w14:paraId="12BBBAF3"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46FFACC1" w14:textId="77777777" w:rsidR="00E71B0B" w:rsidRDefault="00474308" w:rsidP="00E40E9C">
            <w:pPr>
              <w:jc w:val="right"/>
              <w:rPr>
                <w:rFonts w:eastAsia="Calibri"/>
                <w:lang w:eastAsia="en-US"/>
              </w:rPr>
            </w:pPr>
            <w:r>
              <w:rPr>
                <w:rFonts w:eastAsia="Calibri"/>
                <w:lang w:eastAsia="en-US"/>
              </w:rPr>
              <w:t xml:space="preserve"> 2 </w:t>
            </w:r>
          </w:p>
        </w:tc>
        <w:tc>
          <w:tcPr>
            <w:tcW w:w="1560" w:type="dxa"/>
            <w:shd w:val="clear" w:color="auto" w:fill="auto"/>
          </w:tcPr>
          <w:p w14:paraId="599355F5"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04557CC9"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5EA0EA42"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5E47CB81" w14:textId="77777777" w:rsidR="00E71B0B" w:rsidRDefault="00474308" w:rsidP="00E40E9C">
            <w:pPr>
              <w:jc w:val="right"/>
              <w:rPr>
                <w:rFonts w:eastAsia="Calibri"/>
                <w:lang w:eastAsia="en-US"/>
              </w:rPr>
            </w:pPr>
            <w:r>
              <w:rPr>
                <w:rFonts w:eastAsia="Calibri"/>
                <w:lang w:eastAsia="en-US"/>
              </w:rPr>
              <w:t xml:space="preserve"> - </w:t>
            </w:r>
          </w:p>
        </w:tc>
      </w:tr>
      <w:tr w:rsidR="00E40E9C" w14:paraId="29C38362" w14:textId="77777777" w:rsidTr="00E40E9C">
        <w:trPr>
          <w:trHeight w:val="113"/>
        </w:trPr>
        <w:tc>
          <w:tcPr>
            <w:tcW w:w="1951" w:type="dxa"/>
            <w:shd w:val="clear" w:color="auto" w:fill="auto"/>
          </w:tcPr>
          <w:p w14:paraId="399EFBEA" w14:textId="77777777" w:rsidR="00E71B0B" w:rsidRDefault="00474308" w:rsidP="00E40E9C">
            <w:pPr>
              <w:rPr>
                <w:rFonts w:eastAsia="Calibri"/>
                <w:lang w:eastAsia="en-US"/>
              </w:rPr>
            </w:pPr>
            <w:r>
              <w:rPr>
                <w:rFonts w:eastAsia="Calibri"/>
                <w:lang w:eastAsia="en-US"/>
              </w:rPr>
              <w:t>Kings Bay AS</w:t>
            </w:r>
          </w:p>
        </w:tc>
        <w:tc>
          <w:tcPr>
            <w:tcW w:w="1559" w:type="dxa"/>
            <w:shd w:val="clear" w:color="auto" w:fill="auto"/>
          </w:tcPr>
          <w:p w14:paraId="23332251" w14:textId="77777777" w:rsidR="00E71B0B" w:rsidRDefault="00474308" w:rsidP="00E40E9C">
            <w:pPr>
              <w:jc w:val="right"/>
              <w:rPr>
                <w:rFonts w:eastAsia="Calibri"/>
                <w:lang w:eastAsia="en-US"/>
              </w:rPr>
            </w:pPr>
            <w:r>
              <w:rPr>
                <w:rFonts w:eastAsia="Calibri"/>
                <w:lang w:eastAsia="en-US"/>
              </w:rPr>
              <w:t xml:space="preserve"> 3 376 </w:t>
            </w:r>
          </w:p>
        </w:tc>
        <w:tc>
          <w:tcPr>
            <w:tcW w:w="1560" w:type="dxa"/>
            <w:shd w:val="clear" w:color="auto" w:fill="auto"/>
          </w:tcPr>
          <w:p w14:paraId="7BB83CE3" w14:textId="77777777" w:rsidR="00E71B0B" w:rsidRDefault="00474308" w:rsidP="00E40E9C">
            <w:pPr>
              <w:jc w:val="right"/>
              <w:rPr>
                <w:rFonts w:eastAsia="Calibri"/>
                <w:lang w:eastAsia="en-US"/>
              </w:rPr>
            </w:pPr>
            <w:r>
              <w:rPr>
                <w:rFonts w:eastAsia="Calibri"/>
                <w:lang w:eastAsia="en-US"/>
              </w:rPr>
              <w:t xml:space="preserve"> 3 338 </w:t>
            </w:r>
          </w:p>
        </w:tc>
        <w:tc>
          <w:tcPr>
            <w:tcW w:w="1275" w:type="dxa"/>
            <w:shd w:val="clear" w:color="auto" w:fill="auto"/>
          </w:tcPr>
          <w:p w14:paraId="6604CAE5" w14:textId="77777777" w:rsidR="00E71B0B" w:rsidRDefault="00474308" w:rsidP="00E40E9C">
            <w:pPr>
              <w:jc w:val="right"/>
              <w:rPr>
                <w:rFonts w:eastAsia="Calibri"/>
                <w:lang w:eastAsia="en-US"/>
              </w:rPr>
            </w:pPr>
            <w:r>
              <w:rPr>
                <w:rFonts w:eastAsia="Calibri"/>
                <w:lang w:eastAsia="en-US"/>
              </w:rPr>
              <w:t>1,1 %</w:t>
            </w:r>
          </w:p>
        </w:tc>
        <w:tc>
          <w:tcPr>
            <w:tcW w:w="1560" w:type="dxa"/>
            <w:shd w:val="clear" w:color="auto" w:fill="auto"/>
          </w:tcPr>
          <w:p w14:paraId="60E8ABE6" w14:textId="77777777" w:rsidR="00E71B0B" w:rsidRDefault="00474308" w:rsidP="00E40E9C">
            <w:pPr>
              <w:jc w:val="right"/>
              <w:rPr>
                <w:rFonts w:eastAsia="Calibri"/>
                <w:lang w:eastAsia="en-US"/>
              </w:rPr>
            </w:pPr>
            <w:r>
              <w:rPr>
                <w:rFonts w:eastAsia="Calibri"/>
                <w:lang w:eastAsia="en-US"/>
              </w:rPr>
              <w:t xml:space="preserve"> 3 203 </w:t>
            </w:r>
          </w:p>
        </w:tc>
        <w:tc>
          <w:tcPr>
            <w:tcW w:w="1559" w:type="dxa"/>
            <w:shd w:val="clear" w:color="auto" w:fill="auto"/>
          </w:tcPr>
          <w:p w14:paraId="5917884B" w14:textId="77777777" w:rsidR="00E71B0B" w:rsidRDefault="00474308" w:rsidP="00E40E9C">
            <w:pPr>
              <w:jc w:val="right"/>
              <w:rPr>
                <w:rFonts w:eastAsia="Calibri"/>
                <w:lang w:eastAsia="en-US"/>
              </w:rPr>
            </w:pPr>
            <w:r>
              <w:rPr>
                <w:rFonts w:eastAsia="Calibri"/>
                <w:lang w:eastAsia="en-US"/>
              </w:rPr>
              <w:t xml:space="preserve"> 3 194 </w:t>
            </w:r>
          </w:p>
        </w:tc>
        <w:tc>
          <w:tcPr>
            <w:tcW w:w="1417" w:type="dxa"/>
            <w:shd w:val="clear" w:color="auto" w:fill="auto"/>
          </w:tcPr>
          <w:p w14:paraId="76D49B1B"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554F504C"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5EC84641" w14:textId="77777777" w:rsidR="00E71B0B" w:rsidRDefault="00474308" w:rsidP="00E40E9C">
            <w:pPr>
              <w:jc w:val="right"/>
              <w:rPr>
                <w:rFonts w:eastAsia="Calibri"/>
                <w:lang w:eastAsia="en-US"/>
              </w:rPr>
            </w:pPr>
            <w:r>
              <w:rPr>
                <w:rFonts w:eastAsia="Calibri"/>
                <w:lang w:eastAsia="en-US"/>
              </w:rPr>
              <w:t xml:space="preserve"> 173 </w:t>
            </w:r>
          </w:p>
        </w:tc>
        <w:tc>
          <w:tcPr>
            <w:tcW w:w="1984" w:type="dxa"/>
            <w:shd w:val="clear" w:color="auto" w:fill="auto"/>
          </w:tcPr>
          <w:p w14:paraId="443C12DD" w14:textId="77777777" w:rsidR="00E71B0B" w:rsidRDefault="00474308" w:rsidP="00E40E9C">
            <w:pPr>
              <w:jc w:val="right"/>
              <w:rPr>
                <w:rFonts w:eastAsia="Calibri"/>
                <w:lang w:eastAsia="en-US"/>
              </w:rPr>
            </w:pPr>
            <w:r>
              <w:rPr>
                <w:rFonts w:eastAsia="Calibri"/>
                <w:lang w:eastAsia="en-US"/>
              </w:rPr>
              <w:t xml:space="preserve"> A </w:t>
            </w:r>
          </w:p>
        </w:tc>
        <w:tc>
          <w:tcPr>
            <w:tcW w:w="1843" w:type="dxa"/>
            <w:shd w:val="clear" w:color="auto" w:fill="auto"/>
          </w:tcPr>
          <w:p w14:paraId="4FAC8DAA" w14:textId="77777777" w:rsidR="00E71B0B" w:rsidRDefault="00474308" w:rsidP="00E40E9C">
            <w:pPr>
              <w:jc w:val="right"/>
              <w:rPr>
                <w:rFonts w:eastAsia="Calibri"/>
                <w:lang w:eastAsia="en-US"/>
              </w:rPr>
            </w:pPr>
            <w:r>
              <w:rPr>
                <w:rFonts w:eastAsia="Calibri"/>
                <w:lang w:eastAsia="en-US"/>
              </w:rPr>
              <w:t xml:space="preserve"> 144 </w:t>
            </w:r>
          </w:p>
        </w:tc>
      </w:tr>
      <w:tr w:rsidR="00E40E9C" w14:paraId="64600F78" w14:textId="77777777" w:rsidTr="00E40E9C">
        <w:trPr>
          <w:trHeight w:val="113"/>
        </w:trPr>
        <w:tc>
          <w:tcPr>
            <w:tcW w:w="1951" w:type="dxa"/>
            <w:shd w:val="clear" w:color="auto" w:fill="auto"/>
          </w:tcPr>
          <w:p w14:paraId="4C940B29" w14:textId="77777777" w:rsidR="00E71B0B" w:rsidRDefault="00474308" w:rsidP="00E40E9C">
            <w:pPr>
              <w:rPr>
                <w:rFonts w:eastAsia="Calibri"/>
                <w:lang w:eastAsia="en-US"/>
              </w:rPr>
            </w:pPr>
            <w:r>
              <w:rPr>
                <w:rFonts w:eastAsia="Calibri"/>
                <w:lang w:eastAsia="en-US"/>
              </w:rPr>
              <w:t>Nationaltheatret AS</w:t>
            </w:r>
          </w:p>
        </w:tc>
        <w:tc>
          <w:tcPr>
            <w:tcW w:w="1559" w:type="dxa"/>
            <w:shd w:val="clear" w:color="auto" w:fill="auto"/>
          </w:tcPr>
          <w:p w14:paraId="667D0573" w14:textId="77777777" w:rsidR="00E71B0B" w:rsidRDefault="00474308" w:rsidP="00E40E9C">
            <w:pPr>
              <w:jc w:val="right"/>
              <w:rPr>
                <w:rFonts w:eastAsia="Calibri"/>
                <w:lang w:eastAsia="en-US"/>
              </w:rPr>
            </w:pPr>
            <w:r>
              <w:rPr>
                <w:rFonts w:eastAsia="Calibri"/>
                <w:lang w:eastAsia="en-US"/>
              </w:rPr>
              <w:t xml:space="preserve"> 190 </w:t>
            </w:r>
          </w:p>
        </w:tc>
        <w:tc>
          <w:tcPr>
            <w:tcW w:w="1560" w:type="dxa"/>
            <w:shd w:val="clear" w:color="auto" w:fill="auto"/>
          </w:tcPr>
          <w:p w14:paraId="6546F9A5" w14:textId="77777777" w:rsidR="00E71B0B" w:rsidRDefault="00474308" w:rsidP="00E40E9C">
            <w:pPr>
              <w:jc w:val="right"/>
              <w:rPr>
                <w:rFonts w:eastAsia="Calibri"/>
                <w:lang w:eastAsia="en-US"/>
              </w:rPr>
            </w:pPr>
            <w:r>
              <w:rPr>
                <w:rFonts w:eastAsia="Calibri"/>
                <w:lang w:eastAsia="en-US"/>
              </w:rPr>
              <w:t xml:space="preserve"> 101 </w:t>
            </w:r>
          </w:p>
        </w:tc>
        <w:tc>
          <w:tcPr>
            <w:tcW w:w="1275" w:type="dxa"/>
            <w:shd w:val="clear" w:color="auto" w:fill="auto"/>
          </w:tcPr>
          <w:p w14:paraId="6EE42C38" w14:textId="77777777" w:rsidR="00E71B0B" w:rsidRDefault="00474308" w:rsidP="00E40E9C">
            <w:pPr>
              <w:jc w:val="right"/>
              <w:rPr>
                <w:rFonts w:eastAsia="Calibri"/>
                <w:lang w:eastAsia="en-US"/>
              </w:rPr>
            </w:pPr>
            <w:r>
              <w:rPr>
                <w:rFonts w:eastAsia="Calibri"/>
                <w:lang w:eastAsia="en-US"/>
              </w:rPr>
              <w:t>88,0 %</w:t>
            </w:r>
          </w:p>
        </w:tc>
        <w:tc>
          <w:tcPr>
            <w:tcW w:w="1560" w:type="dxa"/>
            <w:shd w:val="clear" w:color="auto" w:fill="auto"/>
          </w:tcPr>
          <w:p w14:paraId="42815528" w14:textId="77777777" w:rsidR="00E71B0B" w:rsidRDefault="00474308" w:rsidP="00E40E9C">
            <w:pPr>
              <w:jc w:val="right"/>
              <w:rPr>
                <w:rFonts w:eastAsia="Calibri"/>
                <w:lang w:eastAsia="en-US"/>
              </w:rPr>
            </w:pPr>
            <w:r>
              <w:rPr>
                <w:rFonts w:eastAsia="Calibri"/>
                <w:lang w:eastAsia="en-US"/>
              </w:rPr>
              <w:t xml:space="preserve"> 3 </w:t>
            </w:r>
          </w:p>
        </w:tc>
        <w:tc>
          <w:tcPr>
            <w:tcW w:w="1559" w:type="dxa"/>
            <w:shd w:val="clear" w:color="auto" w:fill="auto"/>
          </w:tcPr>
          <w:p w14:paraId="76ACC043"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5C58B749" w14:textId="77777777" w:rsidR="00E71B0B" w:rsidRDefault="00474308" w:rsidP="00E40E9C">
            <w:pPr>
              <w:jc w:val="right"/>
              <w:rPr>
                <w:rFonts w:eastAsia="Calibri"/>
                <w:lang w:eastAsia="en-US"/>
              </w:rPr>
            </w:pPr>
            <w:r>
              <w:rPr>
                <w:rFonts w:eastAsia="Calibri"/>
                <w:lang w:eastAsia="en-US"/>
              </w:rPr>
              <w:t xml:space="preserve"> 31 </w:t>
            </w:r>
          </w:p>
        </w:tc>
        <w:tc>
          <w:tcPr>
            <w:tcW w:w="1560" w:type="dxa"/>
            <w:shd w:val="clear" w:color="auto" w:fill="auto"/>
          </w:tcPr>
          <w:p w14:paraId="527C498E" w14:textId="77777777" w:rsidR="00E71B0B" w:rsidRDefault="00474308" w:rsidP="00E40E9C">
            <w:pPr>
              <w:jc w:val="right"/>
              <w:rPr>
                <w:rFonts w:eastAsia="Calibri"/>
                <w:lang w:eastAsia="en-US"/>
              </w:rPr>
            </w:pPr>
            <w:r>
              <w:rPr>
                <w:rFonts w:eastAsia="Calibri"/>
                <w:lang w:eastAsia="en-US"/>
              </w:rPr>
              <w:t xml:space="preserve"> 31 </w:t>
            </w:r>
          </w:p>
        </w:tc>
        <w:tc>
          <w:tcPr>
            <w:tcW w:w="1701" w:type="dxa"/>
            <w:shd w:val="clear" w:color="auto" w:fill="auto"/>
          </w:tcPr>
          <w:p w14:paraId="051EA4DB" w14:textId="77777777" w:rsidR="00E71B0B" w:rsidRDefault="00474308" w:rsidP="00E40E9C">
            <w:pPr>
              <w:jc w:val="right"/>
              <w:rPr>
                <w:rFonts w:eastAsia="Calibri"/>
                <w:lang w:eastAsia="en-US"/>
              </w:rPr>
            </w:pPr>
            <w:r>
              <w:rPr>
                <w:rFonts w:eastAsia="Calibri"/>
                <w:lang w:eastAsia="en-US"/>
              </w:rPr>
              <w:t xml:space="preserve"> 155 </w:t>
            </w:r>
          </w:p>
        </w:tc>
        <w:tc>
          <w:tcPr>
            <w:tcW w:w="1984" w:type="dxa"/>
            <w:shd w:val="clear" w:color="auto" w:fill="auto"/>
          </w:tcPr>
          <w:p w14:paraId="03A717FD" w14:textId="77777777" w:rsidR="00E71B0B" w:rsidRDefault="00474308" w:rsidP="00E40E9C">
            <w:pPr>
              <w:jc w:val="right"/>
              <w:rPr>
                <w:rFonts w:eastAsia="Calibri"/>
                <w:lang w:eastAsia="en-US"/>
              </w:rPr>
            </w:pPr>
            <w:r>
              <w:rPr>
                <w:rFonts w:eastAsia="Calibri"/>
                <w:lang w:eastAsia="en-US"/>
              </w:rPr>
              <w:t xml:space="preserve"> A, B, C, D </w:t>
            </w:r>
          </w:p>
        </w:tc>
        <w:tc>
          <w:tcPr>
            <w:tcW w:w="1843" w:type="dxa"/>
            <w:shd w:val="clear" w:color="auto" w:fill="auto"/>
          </w:tcPr>
          <w:p w14:paraId="3C5001C1" w14:textId="77777777" w:rsidR="00E71B0B" w:rsidRDefault="00474308" w:rsidP="00E40E9C">
            <w:pPr>
              <w:jc w:val="right"/>
              <w:rPr>
                <w:rFonts w:eastAsia="Calibri"/>
                <w:lang w:eastAsia="en-US"/>
              </w:rPr>
            </w:pPr>
            <w:r>
              <w:rPr>
                <w:rFonts w:eastAsia="Calibri"/>
                <w:lang w:eastAsia="en-US"/>
              </w:rPr>
              <w:t xml:space="preserve"> 70 </w:t>
            </w:r>
          </w:p>
        </w:tc>
      </w:tr>
      <w:tr w:rsidR="00E40E9C" w14:paraId="1AE88274" w14:textId="77777777" w:rsidTr="00E40E9C">
        <w:trPr>
          <w:trHeight w:val="113"/>
        </w:trPr>
        <w:tc>
          <w:tcPr>
            <w:tcW w:w="1951" w:type="dxa"/>
            <w:shd w:val="clear" w:color="auto" w:fill="auto"/>
          </w:tcPr>
          <w:p w14:paraId="543E5DF0" w14:textId="77777777" w:rsidR="00E71B0B" w:rsidRDefault="00474308" w:rsidP="00E40E9C">
            <w:pPr>
              <w:rPr>
                <w:rFonts w:eastAsia="Calibri"/>
                <w:lang w:eastAsia="en-US"/>
              </w:rPr>
            </w:pPr>
            <w:proofErr w:type="spellStart"/>
            <w:r>
              <w:rPr>
                <w:rFonts w:eastAsia="Calibri"/>
                <w:lang w:eastAsia="en-US"/>
              </w:rPr>
              <w:t>Nofima</w:t>
            </w:r>
            <w:proofErr w:type="spellEnd"/>
            <w:r>
              <w:rPr>
                <w:rFonts w:eastAsia="Calibri"/>
                <w:lang w:eastAsia="en-US"/>
              </w:rPr>
              <w:t xml:space="preserve"> AS</w:t>
            </w:r>
          </w:p>
        </w:tc>
        <w:tc>
          <w:tcPr>
            <w:tcW w:w="1559" w:type="dxa"/>
            <w:shd w:val="clear" w:color="auto" w:fill="auto"/>
          </w:tcPr>
          <w:p w14:paraId="77A696E0"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4CF715A5"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3E0647F6"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12038D39" w14:textId="77777777" w:rsidR="00E71B0B" w:rsidRDefault="00474308" w:rsidP="00E40E9C">
            <w:pPr>
              <w:jc w:val="right"/>
              <w:rPr>
                <w:rFonts w:eastAsia="Calibri"/>
                <w:lang w:eastAsia="en-US"/>
              </w:rPr>
            </w:pPr>
            <w:r>
              <w:rPr>
                <w:rFonts w:eastAsia="Calibri"/>
                <w:lang w:eastAsia="en-US"/>
              </w:rPr>
              <w:t xml:space="preserve"> - </w:t>
            </w:r>
          </w:p>
        </w:tc>
        <w:tc>
          <w:tcPr>
            <w:tcW w:w="1559" w:type="dxa"/>
            <w:shd w:val="clear" w:color="auto" w:fill="auto"/>
          </w:tcPr>
          <w:p w14:paraId="2D4D89EB"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12B0B76B"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20793C72"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66109A35"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25F8D752"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56692620" w14:textId="77777777" w:rsidR="00E71B0B" w:rsidRDefault="00474308" w:rsidP="00E40E9C">
            <w:pPr>
              <w:jc w:val="right"/>
              <w:rPr>
                <w:rFonts w:eastAsia="Calibri"/>
                <w:lang w:eastAsia="en-US"/>
              </w:rPr>
            </w:pPr>
            <w:r>
              <w:rPr>
                <w:rFonts w:eastAsia="Calibri"/>
                <w:lang w:eastAsia="en-US"/>
              </w:rPr>
              <w:t xml:space="preserve"> - </w:t>
            </w:r>
          </w:p>
        </w:tc>
      </w:tr>
      <w:tr w:rsidR="00E40E9C" w14:paraId="6EE6ACE7" w14:textId="77777777" w:rsidTr="00E40E9C">
        <w:trPr>
          <w:trHeight w:val="113"/>
        </w:trPr>
        <w:tc>
          <w:tcPr>
            <w:tcW w:w="1951" w:type="dxa"/>
            <w:shd w:val="clear" w:color="auto" w:fill="auto"/>
          </w:tcPr>
          <w:p w14:paraId="64E15409" w14:textId="77777777" w:rsidR="00E71B0B" w:rsidRDefault="00474308" w:rsidP="00E40E9C">
            <w:pPr>
              <w:rPr>
                <w:rFonts w:eastAsia="Calibri"/>
                <w:lang w:eastAsia="en-US"/>
              </w:rPr>
            </w:pPr>
            <w:r>
              <w:rPr>
                <w:rFonts w:eastAsia="Calibri"/>
                <w:lang w:eastAsia="en-US"/>
              </w:rPr>
              <w:t>Nordisk Institutt for Odontologiske Materialer AS</w:t>
            </w:r>
          </w:p>
        </w:tc>
        <w:tc>
          <w:tcPr>
            <w:tcW w:w="1559" w:type="dxa"/>
            <w:shd w:val="clear" w:color="auto" w:fill="auto"/>
          </w:tcPr>
          <w:p w14:paraId="3361CA71" w14:textId="77777777" w:rsidR="00E71B0B" w:rsidRDefault="00474308" w:rsidP="00E40E9C">
            <w:pPr>
              <w:jc w:val="right"/>
              <w:rPr>
                <w:rFonts w:eastAsia="Calibri"/>
                <w:lang w:eastAsia="en-US"/>
              </w:rPr>
            </w:pPr>
            <w:r>
              <w:rPr>
                <w:rFonts w:eastAsia="Calibri"/>
                <w:lang w:eastAsia="en-US"/>
              </w:rPr>
              <w:t xml:space="preserve"> 26 150 </w:t>
            </w:r>
          </w:p>
        </w:tc>
        <w:tc>
          <w:tcPr>
            <w:tcW w:w="1560" w:type="dxa"/>
            <w:shd w:val="clear" w:color="auto" w:fill="auto"/>
          </w:tcPr>
          <w:p w14:paraId="49A01D7A"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1E97B5A7"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3D208376" w14:textId="77777777" w:rsidR="00E71B0B" w:rsidRDefault="00474308" w:rsidP="00E40E9C">
            <w:pPr>
              <w:jc w:val="right"/>
              <w:rPr>
                <w:rFonts w:eastAsia="Calibri"/>
                <w:lang w:eastAsia="en-US"/>
              </w:rPr>
            </w:pPr>
            <w:r>
              <w:rPr>
                <w:rFonts w:eastAsia="Calibri"/>
                <w:lang w:eastAsia="en-US"/>
              </w:rPr>
              <w:t xml:space="preserve"> 0 </w:t>
            </w:r>
          </w:p>
        </w:tc>
        <w:tc>
          <w:tcPr>
            <w:tcW w:w="1559" w:type="dxa"/>
            <w:shd w:val="clear" w:color="auto" w:fill="auto"/>
          </w:tcPr>
          <w:p w14:paraId="23601DC3"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396277CA" w14:textId="77777777" w:rsidR="00E71B0B" w:rsidRDefault="00474308" w:rsidP="00E40E9C">
            <w:pPr>
              <w:jc w:val="right"/>
              <w:rPr>
                <w:rFonts w:eastAsia="Calibri"/>
                <w:lang w:eastAsia="en-US"/>
              </w:rPr>
            </w:pPr>
            <w:r>
              <w:rPr>
                <w:rFonts w:eastAsia="Calibri"/>
                <w:lang w:eastAsia="en-US"/>
              </w:rPr>
              <w:t xml:space="preserve"> 2 690 </w:t>
            </w:r>
          </w:p>
        </w:tc>
        <w:tc>
          <w:tcPr>
            <w:tcW w:w="1560" w:type="dxa"/>
            <w:shd w:val="clear" w:color="auto" w:fill="auto"/>
          </w:tcPr>
          <w:p w14:paraId="119A51D5"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68421CDC" w14:textId="77777777" w:rsidR="00E71B0B" w:rsidRDefault="00474308" w:rsidP="00E40E9C">
            <w:pPr>
              <w:jc w:val="right"/>
              <w:rPr>
                <w:rFonts w:eastAsia="Calibri"/>
                <w:lang w:eastAsia="en-US"/>
              </w:rPr>
            </w:pPr>
            <w:r>
              <w:rPr>
                <w:rFonts w:eastAsia="Calibri"/>
                <w:lang w:eastAsia="en-US"/>
              </w:rPr>
              <w:t xml:space="preserve"> 23 460 </w:t>
            </w:r>
          </w:p>
        </w:tc>
        <w:tc>
          <w:tcPr>
            <w:tcW w:w="1984" w:type="dxa"/>
            <w:shd w:val="clear" w:color="auto" w:fill="auto"/>
          </w:tcPr>
          <w:p w14:paraId="4B5A24E0" w14:textId="77777777" w:rsidR="00E71B0B" w:rsidRDefault="00474308" w:rsidP="00E40E9C">
            <w:pPr>
              <w:jc w:val="right"/>
              <w:rPr>
                <w:rFonts w:eastAsia="Calibri"/>
                <w:lang w:eastAsia="en-US"/>
              </w:rPr>
            </w:pPr>
            <w:r>
              <w:rPr>
                <w:rFonts w:eastAsia="Calibri"/>
                <w:lang w:eastAsia="en-US"/>
              </w:rPr>
              <w:t xml:space="preserve"> B </w:t>
            </w:r>
          </w:p>
        </w:tc>
        <w:tc>
          <w:tcPr>
            <w:tcW w:w="1843" w:type="dxa"/>
            <w:shd w:val="clear" w:color="auto" w:fill="auto"/>
          </w:tcPr>
          <w:p w14:paraId="5C457001" w14:textId="77777777" w:rsidR="00E71B0B" w:rsidRDefault="00474308" w:rsidP="00E40E9C">
            <w:pPr>
              <w:jc w:val="right"/>
              <w:rPr>
                <w:rFonts w:eastAsia="Calibri"/>
                <w:lang w:eastAsia="en-US"/>
              </w:rPr>
            </w:pPr>
            <w:r>
              <w:rPr>
                <w:rFonts w:eastAsia="Calibri"/>
                <w:lang w:eastAsia="en-US"/>
              </w:rPr>
              <w:t xml:space="preserve"> - </w:t>
            </w:r>
          </w:p>
        </w:tc>
      </w:tr>
      <w:tr w:rsidR="00E40E9C" w14:paraId="0C5B5171" w14:textId="77777777" w:rsidTr="00E40E9C">
        <w:trPr>
          <w:trHeight w:val="113"/>
        </w:trPr>
        <w:tc>
          <w:tcPr>
            <w:tcW w:w="1951" w:type="dxa"/>
            <w:shd w:val="clear" w:color="auto" w:fill="auto"/>
          </w:tcPr>
          <w:p w14:paraId="22841241" w14:textId="77777777" w:rsidR="00E71B0B" w:rsidRDefault="00474308" w:rsidP="00E40E9C">
            <w:pPr>
              <w:rPr>
                <w:rFonts w:eastAsia="Calibri"/>
                <w:lang w:eastAsia="en-US"/>
              </w:rPr>
            </w:pPr>
            <w:proofErr w:type="spellStart"/>
            <w:r>
              <w:rPr>
                <w:rFonts w:eastAsia="Calibri"/>
                <w:lang w:eastAsia="en-US"/>
              </w:rPr>
              <w:t>Norfund</w:t>
            </w:r>
            <w:proofErr w:type="spellEnd"/>
            <w:r>
              <w:rPr>
                <w:rFonts w:eastAsia="Calibri"/>
                <w:lang w:eastAsia="en-US"/>
              </w:rPr>
              <w:t xml:space="preserve"> (særlovselskap)</w:t>
            </w:r>
          </w:p>
        </w:tc>
        <w:tc>
          <w:tcPr>
            <w:tcW w:w="1559" w:type="dxa"/>
            <w:shd w:val="clear" w:color="auto" w:fill="auto"/>
          </w:tcPr>
          <w:p w14:paraId="3FBD16AA" w14:textId="77777777" w:rsidR="00E71B0B" w:rsidRDefault="00474308" w:rsidP="00E40E9C">
            <w:pPr>
              <w:jc w:val="right"/>
              <w:rPr>
                <w:rFonts w:eastAsia="Calibri"/>
                <w:lang w:eastAsia="en-US"/>
              </w:rPr>
            </w:pPr>
            <w:r>
              <w:rPr>
                <w:rFonts w:eastAsia="Calibri"/>
                <w:lang w:eastAsia="en-US"/>
              </w:rPr>
              <w:t xml:space="preserve"> 783 </w:t>
            </w:r>
          </w:p>
        </w:tc>
        <w:tc>
          <w:tcPr>
            <w:tcW w:w="1560" w:type="dxa"/>
            <w:shd w:val="clear" w:color="auto" w:fill="auto"/>
          </w:tcPr>
          <w:p w14:paraId="541B436F" w14:textId="77777777" w:rsidR="00E71B0B" w:rsidRDefault="00474308" w:rsidP="00E40E9C">
            <w:pPr>
              <w:jc w:val="right"/>
              <w:rPr>
                <w:rFonts w:eastAsia="Calibri"/>
                <w:lang w:eastAsia="en-US"/>
              </w:rPr>
            </w:pPr>
            <w:r>
              <w:rPr>
                <w:rFonts w:eastAsia="Calibri"/>
                <w:lang w:eastAsia="en-US"/>
              </w:rPr>
              <w:t xml:space="preserve"> 211 </w:t>
            </w:r>
          </w:p>
        </w:tc>
        <w:tc>
          <w:tcPr>
            <w:tcW w:w="1275" w:type="dxa"/>
            <w:shd w:val="clear" w:color="auto" w:fill="auto"/>
          </w:tcPr>
          <w:p w14:paraId="34F6E4B3" w14:textId="77777777" w:rsidR="00E71B0B" w:rsidRDefault="00474308" w:rsidP="00E40E9C">
            <w:pPr>
              <w:jc w:val="right"/>
              <w:rPr>
                <w:rFonts w:eastAsia="Calibri"/>
                <w:lang w:eastAsia="en-US"/>
              </w:rPr>
            </w:pPr>
            <w:r>
              <w:rPr>
                <w:rFonts w:eastAsia="Calibri"/>
                <w:lang w:eastAsia="en-US"/>
              </w:rPr>
              <w:t>271,1 %</w:t>
            </w:r>
          </w:p>
        </w:tc>
        <w:tc>
          <w:tcPr>
            <w:tcW w:w="1560" w:type="dxa"/>
            <w:shd w:val="clear" w:color="auto" w:fill="auto"/>
          </w:tcPr>
          <w:p w14:paraId="7EB065AA" w14:textId="77777777" w:rsidR="00E71B0B" w:rsidRDefault="00474308" w:rsidP="00E40E9C">
            <w:pPr>
              <w:jc w:val="right"/>
              <w:rPr>
                <w:rFonts w:eastAsia="Calibri"/>
                <w:lang w:eastAsia="en-US"/>
              </w:rPr>
            </w:pPr>
            <w:r>
              <w:rPr>
                <w:rFonts w:eastAsia="Calibri"/>
                <w:lang w:eastAsia="en-US"/>
              </w:rPr>
              <w:t xml:space="preserve"> 0</w:t>
            </w:r>
          </w:p>
        </w:tc>
        <w:tc>
          <w:tcPr>
            <w:tcW w:w="1559" w:type="dxa"/>
            <w:shd w:val="clear" w:color="auto" w:fill="auto"/>
          </w:tcPr>
          <w:p w14:paraId="50392544" w14:textId="77777777" w:rsidR="00E71B0B" w:rsidRDefault="00474308" w:rsidP="00E40E9C">
            <w:pPr>
              <w:jc w:val="right"/>
              <w:rPr>
                <w:rFonts w:eastAsia="Calibri"/>
                <w:lang w:eastAsia="en-US"/>
              </w:rPr>
            </w:pPr>
            <w:r>
              <w:rPr>
                <w:rFonts w:eastAsia="Calibri"/>
                <w:lang w:eastAsia="en-US"/>
              </w:rPr>
              <w:t xml:space="preserve"> 0 </w:t>
            </w:r>
          </w:p>
        </w:tc>
        <w:tc>
          <w:tcPr>
            <w:tcW w:w="1417" w:type="dxa"/>
            <w:shd w:val="clear" w:color="auto" w:fill="auto"/>
          </w:tcPr>
          <w:p w14:paraId="3B577AF1" w14:textId="77777777" w:rsidR="00E71B0B" w:rsidRDefault="00474308" w:rsidP="00E40E9C">
            <w:pPr>
              <w:jc w:val="right"/>
              <w:rPr>
                <w:rFonts w:eastAsia="Calibri"/>
                <w:lang w:eastAsia="en-US"/>
              </w:rPr>
            </w:pPr>
            <w:r>
              <w:rPr>
                <w:rFonts w:eastAsia="Calibri"/>
                <w:lang w:eastAsia="en-US"/>
              </w:rPr>
              <w:t xml:space="preserve"> 22 </w:t>
            </w:r>
          </w:p>
        </w:tc>
        <w:tc>
          <w:tcPr>
            <w:tcW w:w="1560" w:type="dxa"/>
            <w:shd w:val="clear" w:color="auto" w:fill="auto"/>
          </w:tcPr>
          <w:p w14:paraId="26145634" w14:textId="77777777" w:rsidR="00E71B0B" w:rsidRDefault="00474308" w:rsidP="00E40E9C">
            <w:pPr>
              <w:jc w:val="right"/>
              <w:rPr>
                <w:rFonts w:eastAsia="Calibri"/>
                <w:lang w:eastAsia="en-US"/>
              </w:rPr>
            </w:pPr>
            <w:r>
              <w:rPr>
                <w:rFonts w:eastAsia="Calibri"/>
                <w:lang w:eastAsia="en-US"/>
              </w:rPr>
              <w:t xml:space="preserve"> 26 </w:t>
            </w:r>
          </w:p>
        </w:tc>
        <w:tc>
          <w:tcPr>
            <w:tcW w:w="1701" w:type="dxa"/>
            <w:shd w:val="clear" w:color="auto" w:fill="auto"/>
          </w:tcPr>
          <w:p w14:paraId="753BDCE2" w14:textId="77777777" w:rsidR="00E71B0B" w:rsidRDefault="00474308" w:rsidP="00E40E9C">
            <w:pPr>
              <w:jc w:val="right"/>
              <w:rPr>
                <w:rFonts w:eastAsia="Calibri"/>
                <w:lang w:eastAsia="en-US"/>
              </w:rPr>
            </w:pPr>
            <w:r>
              <w:rPr>
                <w:rFonts w:eastAsia="Calibri"/>
                <w:lang w:eastAsia="en-US"/>
              </w:rPr>
              <w:t xml:space="preserve"> 761 </w:t>
            </w:r>
          </w:p>
        </w:tc>
        <w:tc>
          <w:tcPr>
            <w:tcW w:w="1984" w:type="dxa"/>
            <w:shd w:val="clear" w:color="auto" w:fill="auto"/>
          </w:tcPr>
          <w:p w14:paraId="1495BBB2" w14:textId="77777777" w:rsidR="00E71B0B" w:rsidRDefault="00474308" w:rsidP="00E40E9C">
            <w:pPr>
              <w:jc w:val="right"/>
              <w:rPr>
                <w:rFonts w:eastAsia="Calibri"/>
                <w:lang w:eastAsia="en-US"/>
              </w:rPr>
            </w:pPr>
            <w:r>
              <w:rPr>
                <w:rFonts w:eastAsia="Calibri"/>
                <w:lang w:eastAsia="en-US"/>
              </w:rPr>
              <w:t xml:space="preserve"> B, D </w:t>
            </w:r>
          </w:p>
        </w:tc>
        <w:tc>
          <w:tcPr>
            <w:tcW w:w="1843" w:type="dxa"/>
            <w:shd w:val="clear" w:color="auto" w:fill="auto"/>
          </w:tcPr>
          <w:p w14:paraId="4F4E5D3A" w14:textId="77777777" w:rsidR="00E71B0B" w:rsidRDefault="00474308" w:rsidP="00E40E9C">
            <w:pPr>
              <w:jc w:val="right"/>
              <w:rPr>
                <w:rFonts w:eastAsia="Calibri"/>
                <w:lang w:eastAsia="en-US"/>
              </w:rPr>
            </w:pPr>
            <w:r>
              <w:rPr>
                <w:rFonts w:eastAsia="Calibri"/>
                <w:lang w:eastAsia="en-US"/>
              </w:rPr>
              <w:t xml:space="preserve"> 185 </w:t>
            </w:r>
          </w:p>
        </w:tc>
      </w:tr>
      <w:tr w:rsidR="00E40E9C" w14:paraId="23B41ED1" w14:textId="77777777" w:rsidTr="00E40E9C">
        <w:trPr>
          <w:trHeight w:val="113"/>
        </w:trPr>
        <w:tc>
          <w:tcPr>
            <w:tcW w:w="1951" w:type="dxa"/>
            <w:shd w:val="clear" w:color="auto" w:fill="auto"/>
          </w:tcPr>
          <w:p w14:paraId="26500796" w14:textId="77777777" w:rsidR="00E71B0B" w:rsidRDefault="00474308" w:rsidP="00E40E9C">
            <w:pPr>
              <w:rPr>
                <w:rFonts w:eastAsia="Calibri"/>
                <w:lang w:eastAsia="en-US"/>
              </w:rPr>
            </w:pPr>
            <w:r>
              <w:rPr>
                <w:rFonts w:eastAsia="Calibri"/>
                <w:lang w:eastAsia="en-US"/>
              </w:rPr>
              <w:t>Norges sjømatråd AS</w:t>
            </w:r>
          </w:p>
        </w:tc>
        <w:tc>
          <w:tcPr>
            <w:tcW w:w="1559" w:type="dxa"/>
            <w:shd w:val="clear" w:color="auto" w:fill="auto"/>
          </w:tcPr>
          <w:p w14:paraId="673FCD6C" w14:textId="77777777" w:rsidR="00E71B0B" w:rsidRDefault="00474308" w:rsidP="00E40E9C">
            <w:pPr>
              <w:jc w:val="right"/>
              <w:rPr>
                <w:rFonts w:eastAsia="Calibri"/>
                <w:lang w:eastAsia="en-US"/>
              </w:rPr>
            </w:pPr>
            <w:r>
              <w:rPr>
                <w:rFonts w:eastAsia="Calibri"/>
                <w:lang w:eastAsia="en-US"/>
              </w:rPr>
              <w:t xml:space="preserve"> 361 </w:t>
            </w:r>
          </w:p>
        </w:tc>
        <w:tc>
          <w:tcPr>
            <w:tcW w:w="1560" w:type="dxa"/>
            <w:shd w:val="clear" w:color="auto" w:fill="auto"/>
          </w:tcPr>
          <w:p w14:paraId="15B89076" w14:textId="77777777" w:rsidR="00E71B0B" w:rsidRDefault="00474308" w:rsidP="00E40E9C">
            <w:pPr>
              <w:jc w:val="right"/>
              <w:rPr>
                <w:rFonts w:eastAsia="Calibri"/>
                <w:lang w:eastAsia="en-US"/>
              </w:rPr>
            </w:pPr>
            <w:r>
              <w:rPr>
                <w:rFonts w:eastAsia="Calibri"/>
                <w:lang w:eastAsia="en-US"/>
              </w:rPr>
              <w:t xml:space="preserve"> 91 </w:t>
            </w:r>
          </w:p>
        </w:tc>
        <w:tc>
          <w:tcPr>
            <w:tcW w:w="1275" w:type="dxa"/>
            <w:shd w:val="clear" w:color="auto" w:fill="auto"/>
          </w:tcPr>
          <w:p w14:paraId="648ACBBE" w14:textId="77777777" w:rsidR="00E71B0B" w:rsidRDefault="00474308" w:rsidP="00E40E9C">
            <w:pPr>
              <w:jc w:val="right"/>
              <w:rPr>
                <w:rFonts w:eastAsia="Calibri"/>
                <w:lang w:eastAsia="en-US"/>
              </w:rPr>
            </w:pPr>
            <w:r>
              <w:rPr>
                <w:rFonts w:eastAsia="Calibri"/>
                <w:lang w:eastAsia="en-US"/>
              </w:rPr>
              <w:t>296,7 %</w:t>
            </w:r>
          </w:p>
        </w:tc>
        <w:tc>
          <w:tcPr>
            <w:tcW w:w="1560" w:type="dxa"/>
            <w:shd w:val="clear" w:color="auto" w:fill="auto"/>
          </w:tcPr>
          <w:p w14:paraId="3BB71FCD" w14:textId="77777777" w:rsidR="00E71B0B" w:rsidRDefault="00474308" w:rsidP="00E40E9C">
            <w:pPr>
              <w:jc w:val="right"/>
              <w:rPr>
                <w:rFonts w:eastAsia="Calibri"/>
                <w:lang w:eastAsia="en-US"/>
              </w:rPr>
            </w:pPr>
            <w:r>
              <w:rPr>
                <w:rFonts w:eastAsia="Calibri"/>
                <w:lang w:eastAsia="en-US"/>
              </w:rPr>
              <w:t>0</w:t>
            </w:r>
          </w:p>
        </w:tc>
        <w:tc>
          <w:tcPr>
            <w:tcW w:w="1559" w:type="dxa"/>
            <w:shd w:val="clear" w:color="auto" w:fill="auto"/>
          </w:tcPr>
          <w:p w14:paraId="7B4BC4E6" w14:textId="77777777" w:rsidR="00E71B0B" w:rsidRDefault="00474308" w:rsidP="00E40E9C">
            <w:pPr>
              <w:jc w:val="right"/>
              <w:rPr>
                <w:rFonts w:eastAsia="Calibri"/>
                <w:lang w:eastAsia="en-US"/>
              </w:rPr>
            </w:pPr>
            <w:r>
              <w:rPr>
                <w:rFonts w:eastAsia="Calibri"/>
                <w:lang w:eastAsia="en-US"/>
              </w:rPr>
              <w:t>0</w:t>
            </w:r>
          </w:p>
        </w:tc>
        <w:tc>
          <w:tcPr>
            <w:tcW w:w="1417" w:type="dxa"/>
            <w:shd w:val="clear" w:color="auto" w:fill="auto"/>
          </w:tcPr>
          <w:p w14:paraId="24CDAC0F" w14:textId="77777777" w:rsidR="00E71B0B" w:rsidRDefault="00474308" w:rsidP="00E40E9C">
            <w:pPr>
              <w:jc w:val="right"/>
              <w:rPr>
                <w:rFonts w:eastAsia="Calibri"/>
                <w:lang w:eastAsia="en-US"/>
              </w:rPr>
            </w:pPr>
            <w:r>
              <w:rPr>
                <w:rFonts w:eastAsia="Calibri"/>
                <w:lang w:eastAsia="en-US"/>
              </w:rPr>
              <w:t>0</w:t>
            </w:r>
          </w:p>
        </w:tc>
        <w:tc>
          <w:tcPr>
            <w:tcW w:w="1560" w:type="dxa"/>
            <w:shd w:val="clear" w:color="auto" w:fill="auto"/>
          </w:tcPr>
          <w:p w14:paraId="014E82B6" w14:textId="77777777" w:rsidR="00E71B0B" w:rsidRDefault="00474308" w:rsidP="00E40E9C">
            <w:pPr>
              <w:jc w:val="right"/>
              <w:rPr>
                <w:rFonts w:eastAsia="Calibri"/>
                <w:lang w:eastAsia="en-US"/>
              </w:rPr>
            </w:pPr>
            <w:r>
              <w:rPr>
                <w:rFonts w:eastAsia="Calibri"/>
                <w:lang w:eastAsia="en-US"/>
              </w:rPr>
              <w:t>0</w:t>
            </w:r>
          </w:p>
        </w:tc>
        <w:tc>
          <w:tcPr>
            <w:tcW w:w="1701" w:type="dxa"/>
            <w:shd w:val="clear" w:color="auto" w:fill="auto"/>
          </w:tcPr>
          <w:p w14:paraId="3BF929A1" w14:textId="77777777" w:rsidR="00E71B0B" w:rsidRDefault="00474308" w:rsidP="00E40E9C">
            <w:pPr>
              <w:jc w:val="right"/>
              <w:rPr>
                <w:rFonts w:eastAsia="Calibri"/>
                <w:lang w:eastAsia="en-US"/>
              </w:rPr>
            </w:pPr>
            <w:r>
              <w:rPr>
                <w:rFonts w:eastAsia="Calibri"/>
                <w:lang w:eastAsia="en-US"/>
              </w:rPr>
              <w:t xml:space="preserve"> 361 </w:t>
            </w:r>
          </w:p>
        </w:tc>
        <w:tc>
          <w:tcPr>
            <w:tcW w:w="1984" w:type="dxa"/>
            <w:shd w:val="clear" w:color="auto" w:fill="auto"/>
          </w:tcPr>
          <w:p w14:paraId="60BED117" w14:textId="77777777" w:rsidR="00E71B0B" w:rsidRDefault="00474308" w:rsidP="00E40E9C">
            <w:pPr>
              <w:jc w:val="right"/>
              <w:rPr>
                <w:rFonts w:eastAsia="Calibri"/>
                <w:lang w:eastAsia="en-US"/>
              </w:rPr>
            </w:pPr>
            <w:r>
              <w:rPr>
                <w:rFonts w:eastAsia="Calibri"/>
                <w:lang w:eastAsia="en-US"/>
              </w:rPr>
              <w:t xml:space="preserve"> B, F </w:t>
            </w:r>
          </w:p>
        </w:tc>
        <w:tc>
          <w:tcPr>
            <w:tcW w:w="1843" w:type="dxa"/>
            <w:shd w:val="clear" w:color="auto" w:fill="auto"/>
          </w:tcPr>
          <w:p w14:paraId="13684F3A" w14:textId="77777777" w:rsidR="00E71B0B" w:rsidRDefault="00474308" w:rsidP="00E40E9C">
            <w:pPr>
              <w:jc w:val="right"/>
              <w:rPr>
                <w:rFonts w:eastAsia="Calibri"/>
                <w:lang w:eastAsia="en-US"/>
              </w:rPr>
            </w:pPr>
            <w:r>
              <w:rPr>
                <w:rFonts w:eastAsia="Calibri"/>
                <w:lang w:eastAsia="en-US"/>
              </w:rPr>
              <w:t xml:space="preserve"> 91 </w:t>
            </w:r>
          </w:p>
        </w:tc>
      </w:tr>
      <w:tr w:rsidR="00E40E9C" w14:paraId="6A0EDFF8" w14:textId="77777777" w:rsidTr="00E40E9C">
        <w:trPr>
          <w:trHeight w:val="113"/>
        </w:trPr>
        <w:tc>
          <w:tcPr>
            <w:tcW w:w="1951" w:type="dxa"/>
            <w:shd w:val="clear" w:color="auto" w:fill="auto"/>
          </w:tcPr>
          <w:p w14:paraId="500EFAFC" w14:textId="77777777" w:rsidR="00E71B0B" w:rsidRDefault="00474308" w:rsidP="00E40E9C">
            <w:pPr>
              <w:rPr>
                <w:rFonts w:eastAsia="Calibri"/>
                <w:lang w:eastAsia="en-US"/>
              </w:rPr>
            </w:pPr>
            <w:r>
              <w:rPr>
                <w:rFonts w:eastAsia="Calibri"/>
                <w:lang w:eastAsia="en-US"/>
              </w:rPr>
              <w:t>Norid AS</w:t>
            </w:r>
          </w:p>
        </w:tc>
        <w:tc>
          <w:tcPr>
            <w:tcW w:w="1559" w:type="dxa"/>
            <w:shd w:val="clear" w:color="auto" w:fill="auto"/>
          </w:tcPr>
          <w:p w14:paraId="69BF8530" w14:textId="446B85E3" w:rsidR="00E71B0B" w:rsidRDefault="003269AB" w:rsidP="00E40E9C">
            <w:pPr>
              <w:jc w:val="right"/>
              <w:rPr>
                <w:rFonts w:eastAsia="Calibri"/>
                <w:lang w:eastAsia="en-US"/>
              </w:rPr>
            </w:pPr>
            <w:r>
              <w:rPr>
                <w:rFonts w:eastAsia="Calibri"/>
                <w:lang w:eastAsia="en-US"/>
              </w:rPr>
              <w:t>12</w:t>
            </w:r>
          </w:p>
        </w:tc>
        <w:tc>
          <w:tcPr>
            <w:tcW w:w="1560" w:type="dxa"/>
            <w:shd w:val="clear" w:color="auto" w:fill="auto"/>
          </w:tcPr>
          <w:p w14:paraId="73657500"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164676CA"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2847EB8A" w14:textId="77777777" w:rsidR="00E71B0B" w:rsidRDefault="00474308" w:rsidP="00E40E9C">
            <w:pPr>
              <w:jc w:val="right"/>
              <w:rPr>
                <w:rFonts w:eastAsia="Calibri"/>
                <w:lang w:eastAsia="en-US"/>
              </w:rPr>
            </w:pPr>
            <w:r>
              <w:rPr>
                <w:rFonts w:eastAsia="Calibri"/>
                <w:lang w:eastAsia="en-US"/>
              </w:rPr>
              <w:t xml:space="preserve"> 0 </w:t>
            </w:r>
          </w:p>
        </w:tc>
        <w:tc>
          <w:tcPr>
            <w:tcW w:w="1559" w:type="dxa"/>
            <w:shd w:val="clear" w:color="auto" w:fill="auto"/>
          </w:tcPr>
          <w:p w14:paraId="6A23E3E6"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7DEAD56E" w14:textId="18E243AE" w:rsidR="00E71B0B" w:rsidRDefault="003269AB" w:rsidP="00E40E9C">
            <w:pPr>
              <w:jc w:val="right"/>
              <w:rPr>
                <w:rFonts w:eastAsia="Calibri"/>
                <w:lang w:eastAsia="en-US"/>
              </w:rPr>
            </w:pPr>
            <w:r>
              <w:rPr>
                <w:rFonts w:eastAsia="Calibri"/>
                <w:lang w:eastAsia="en-US"/>
              </w:rPr>
              <w:t>12</w:t>
            </w:r>
          </w:p>
        </w:tc>
        <w:tc>
          <w:tcPr>
            <w:tcW w:w="1560" w:type="dxa"/>
            <w:shd w:val="clear" w:color="auto" w:fill="auto"/>
          </w:tcPr>
          <w:p w14:paraId="350AC5DD"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79556E26"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5D6F90DA"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1C14EE83" w14:textId="77777777" w:rsidR="00E71B0B" w:rsidRDefault="00474308" w:rsidP="00E40E9C">
            <w:pPr>
              <w:jc w:val="right"/>
              <w:rPr>
                <w:rFonts w:eastAsia="Calibri"/>
                <w:lang w:eastAsia="en-US"/>
              </w:rPr>
            </w:pPr>
            <w:r>
              <w:rPr>
                <w:rFonts w:eastAsia="Calibri"/>
                <w:lang w:eastAsia="en-US"/>
              </w:rPr>
              <w:t xml:space="preserve"> - </w:t>
            </w:r>
          </w:p>
        </w:tc>
      </w:tr>
      <w:tr w:rsidR="00E40E9C" w14:paraId="279ABA68" w14:textId="77777777" w:rsidTr="00E40E9C">
        <w:trPr>
          <w:trHeight w:val="113"/>
        </w:trPr>
        <w:tc>
          <w:tcPr>
            <w:tcW w:w="1951" w:type="dxa"/>
            <w:shd w:val="clear" w:color="auto" w:fill="auto"/>
          </w:tcPr>
          <w:p w14:paraId="57B318C4" w14:textId="77777777" w:rsidR="00E71B0B" w:rsidRDefault="00474308" w:rsidP="00E40E9C">
            <w:pPr>
              <w:rPr>
                <w:rFonts w:eastAsia="Calibri"/>
                <w:lang w:eastAsia="en-US"/>
              </w:rPr>
            </w:pPr>
            <w:r>
              <w:rPr>
                <w:rFonts w:eastAsia="Calibri"/>
                <w:lang w:eastAsia="en-US"/>
              </w:rPr>
              <w:t>Norsk Helsenett SF</w:t>
            </w:r>
          </w:p>
        </w:tc>
        <w:tc>
          <w:tcPr>
            <w:tcW w:w="1559" w:type="dxa"/>
            <w:shd w:val="clear" w:color="auto" w:fill="auto"/>
          </w:tcPr>
          <w:p w14:paraId="0CC9F1B8" w14:textId="77777777" w:rsidR="00E71B0B" w:rsidRDefault="00474308" w:rsidP="00E40E9C">
            <w:pPr>
              <w:jc w:val="right"/>
              <w:rPr>
                <w:rFonts w:eastAsia="Calibri"/>
                <w:lang w:eastAsia="en-US"/>
              </w:rPr>
            </w:pPr>
            <w:r>
              <w:rPr>
                <w:rFonts w:eastAsia="Calibri"/>
                <w:lang w:eastAsia="en-US"/>
              </w:rPr>
              <w:t xml:space="preserve"> 523 </w:t>
            </w:r>
          </w:p>
        </w:tc>
        <w:tc>
          <w:tcPr>
            <w:tcW w:w="1560" w:type="dxa"/>
            <w:shd w:val="clear" w:color="auto" w:fill="auto"/>
          </w:tcPr>
          <w:p w14:paraId="3A4AE381"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6606A686"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282F5AA4" w14:textId="77777777" w:rsidR="00E71B0B" w:rsidRDefault="00474308" w:rsidP="00E40E9C">
            <w:pPr>
              <w:jc w:val="right"/>
              <w:rPr>
                <w:rFonts w:eastAsia="Calibri"/>
                <w:lang w:eastAsia="en-US"/>
              </w:rPr>
            </w:pPr>
            <w:r>
              <w:rPr>
                <w:rFonts w:eastAsia="Calibri"/>
                <w:lang w:eastAsia="en-US"/>
              </w:rPr>
              <w:t xml:space="preserve"> 0 </w:t>
            </w:r>
          </w:p>
        </w:tc>
        <w:tc>
          <w:tcPr>
            <w:tcW w:w="1559" w:type="dxa"/>
            <w:shd w:val="clear" w:color="auto" w:fill="auto"/>
          </w:tcPr>
          <w:p w14:paraId="3BB51800"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2D668A59" w14:textId="77777777" w:rsidR="00E71B0B" w:rsidRDefault="00474308" w:rsidP="00E40E9C">
            <w:pPr>
              <w:jc w:val="right"/>
              <w:rPr>
                <w:rFonts w:eastAsia="Calibri"/>
                <w:lang w:eastAsia="en-US"/>
              </w:rPr>
            </w:pPr>
            <w:r>
              <w:rPr>
                <w:rFonts w:eastAsia="Calibri"/>
                <w:lang w:eastAsia="en-US"/>
              </w:rPr>
              <w:t xml:space="preserve"> 217 </w:t>
            </w:r>
          </w:p>
        </w:tc>
        <w:tc>
          <w:tcPr>
            <w:tcW w:w="1560" w:type="dxa"/>
            <w:shd w:val="clear" w:color="auto" w:fill="auto"/>
          </w:tcPr>
          <w:p w14:paraId="51D643B6"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23F06C9E" w14:textId="77777777" w:rsidR="00E71B0B" w:rsidRDefault="00474308" w:rsidP="00E40E9C">
            <w:pPr>
              <w:jc w:val="right"/>
              <w:rPr>
                <w:rFonts w:eastAsia="Calibri"/>
                <w:lang w:eastAsia="en-US"/>
              </w:rPr>
            </w:pPr>
            <w:r>
              <w:rPr>
                <w:rFonts w:eastAsia="Calibri"/>
                <w:lang w:eastAsia="en-US"/>
              </w:rPr>
              <w:t xml:space="preserve"> 306 </w:t>
            </w:r>
          </w:p>
        </w:tc>
        <w:tc>
          <w:tcPr>
            <w:tcW w:w="1984" w:type="dxa"/>
            <w:shd w:val="clear" w:color="auto" w:fill="auto"/>
          </w:tcPr>
          <w:p w14:paraId="5983B885" w14:textId="77777777" w:rsidR="00E71B0B" w:rsidRDefault="00474308" w:rsidP="00E40E9C">
            <w:pPr>
              <w:jc w:val="right"/>
              <w:rPr>
                <w:rFonts w:eastAsia="Calibri"/>
                <w:lang w:eastAsia="en-US"/>
              </w:rPr>
            </w:pPr>
            <w:r>
              <w:rPr>
                <w:rFonts w:eastAsia="Calibri"/>
                <w:lang w:eastAsia="en-US"/>
              </w:rPr>
              <w:t xml:space="preserve"> B </w:t>
            </w:r>
          </w:p>
        </w:tc>
        <w:tc>
          <w:tcPr>
            <w:tcW w:w="1843" w:type="dxa"/>
            <w:shd w:val="clear" w:color="auto" w:fill="auto"/>
          </w:tcPr>
          <w:p w14:paraId="2D4ABF54" w14:textId="77777777" w:rsidR="00E71B0B" w:rsidRDefault="00474308" w:rsidP="00E40E9C">
            <w:pPr>
              <w:jc w:val="right"/>
              <w:rPr>
                <w:rFonts w:eastAsia="Calibri"/>
                <w:lang w:eastAsia="en-US"/>
              </w:rPr>
            </w:pPr>
            <w:r>
              <w:rPr>
                <w:rFonts w:eastAsia="Calibri"/>
                <w:lang w:eastAsia="en-US"/>
              </w:rPr>
              <w:t xml:space="preserve"> - </w:t>
            </w:r>
          </w:p>
        </w:tc>
      </w:tr>
      <w:tr w:rsidR="00E40E9C" w14:paraId="78335527" w14:textId="77777777" w:rsidTr="00E40E9C">
        <w:trPr>
          <w:trHeight w:val="113"/>
        </w:trPr>
        <w:tc>
          <w:tcPr>
            <w:tcW w:w="1951" w:type="dxa"/>
            <w:shd w:val="clear" w:color="auto" w:fill="auto"/>
          </w:tcPr>
          <w:p w14:paraId="75EDE6CB" w14:textId="77777777" w:rsidR="00E71B0B" w:rsidRDefault="00474308" w:rsidP="00E40E9C">
            <w:pPr>
              <w:rPr>
                <w:rFonts w:eastAsia="Calibri"/>
                <w:lang w:eastAsia="en-US"/>
              </w:rPr>
            </w:pPr>
            <w:r>
              <w:rPr>
                <w:rFonts w:eastAsia="Calibri"/>
                <w:lang w:eastAsia="en-US"/>
              </w:rPr>
              <w:t>Norsk rikskringkasting AS</w:t>
            </w:r>
          </w:p>
        </w:tc>
        <w:tc>
          <w:tcPr>
            <w:tcW w:w="1559" w:type="dxa"/>
            <w:shd w:val="clear" w:color="auto" w:fill="auto"/>
          </w:tcPr>
          <w:p w14:paraId="42BBF0BB" w14:textId="77777777" w:rsidR="00E71B0B" w:rsidRDefault="00474308" w:rsidP="00E40E9C">
            <w:pPr>
              <w:jc w:val="right"/>
              <w:rPr>
                <w:rFonts w:eastAsia="Calibri"/>
                <w:lang w:eastAsia="en-US"/>
              </w:rPr>
            </w:pPr>
            <w:r>
              <w:rPr>
                <w:rFonts w:eastAsia="Calibri"/>
                <w:lang w:eastAsia="en-US"/>
              </w:rPr>
              <w:t xml:space="preserve"> 6 938 </w:t>
            </w:r>
          </w:p>
        </w:tc>
        <w:tc>
          <w:tcPr>
            <w:tcW w:w="1560" w:type="dxa"/>
            <w:shd w:val="clear" w:color="auto" w:fill="auto"/>
          </w:tcPr>
          <w:p w14:paraId="3F0F20DB" w14:textId="77777777" w:rsidR="00E71B0B" w:rsidRDefault="00474308" w:rsidP="00E40E9C">
            <w:pPr>
              <w:jc w:val="right"/>
              <w:rPr>
                <w:rFonts w:eastAsia="Calibri"/>
                <w:lang w:eastAsia="en-US"/>
              </w:rPr>
            </w:pPr>
            <w:r>
              <w:rPr>
                <w:rFonts w:eastAsia="Calibri"/>
                <w:lang w:eastAsia="en-US"/>
              </w:rPr>
              <w:t xml:space="preserve"> 6 906 </w:t>
            </w:r>
          </w:p>
        </w:tc>
        <w:tc>
          <w:tcPr>
            <w:tcW w:w="1275" w:type="dxa"/>
            <w:shd w:val="clear" w:color="auto" w:fill="auto"/>
          </w:tcPr>
          <w:p w14:paraId="426C531E" w14:textId="77777777" w:rsidR="00E71B0B" w:rsidRDefault="00474308" w:rsidP="00E40E9C">
            <w:pPr>
              <w:jc w:val="right"/>
              <w:rPr>
                <w:rFonts w:eastAsia="Calibri"/>
                <w:lang w:eastAsia="en-US"/>
              </w:rPr>
            </w:pPr>
            <w:r>
              <w:rPr>
                <w:rFonts w:eastAsia="Calibri"/>
                <w:lang w:eastAsia="en-US"/>
              </w:rPr>
              <w:t>0,5 %</w:t>
            </w:r>
          </w:p>
        </w:tc>
        <w:tc>
          <w:tcPr>
            <w:tcW w:w="1560" w:type="dxa"/>
            <w:shd w:val="clear" w:color="auto" w:fill="auto"/>
          </w:tcPr>
          <w:p w14:paraId="50BD6C68" w14:textId="77777777" w:rsidR="00E71B0B" w:rsidRDefault="00474308" w:rsidP="00E40E9C">
            <w:pPr>
              <w:jc w:val="right"/>
              <w:rPr>
                <w:rFonts w:eastAsia="Calibri"/>
                <w:lang w:eastAsia="en-US"/>
              </w:rPr>
            </w:pPr>
            <w:r>
              <w:rPr>
                <w:rFonts w:eastAsia="Calibri"/>
                <w:lang w:eastAsia="en-US"/>
              </w:rPr>
              <w:t xml:space="preserve"> 416 </w:t>
            </w:r>
          </w:p>
        </w:tc>
        <w:tc>
          <w:tcPr>
            <w:tcW w:w="1559" w:type="dxa"/>
            <w:shd w:val="clear" w:color="auto" w:fill="auto"/>
          </w:tcPr>
          <w:p w14:paraId="0DF4A8B4" w14:textId="77777777" w:rsidR="00E71B0B" w:rsidRDefault="00474308" w:rsidP="00E40E9C">
            <w:pPr>
              <w:jc w:val="right"/>
              <w:rPr>
                <w:rFonts w:eastAsia="Calibri"/>
                <w:lang w:eastAsia="en-US"/>
              </w:rPr>
            </w:pPr>
            <w:r>
              <w:rPr>
                <w:rFonts w:eastAsia="Calibri"/>
                <w:lang w:eastAsia="en-US"/>
              </w:rPr>
              <w:t xml:space="preserve"> 518 </w:t>
            </w:r>
          </w:p>
        </w:tc>
        <w:tc>
          <w:tcPr>
            <w:tcW w:w="1417" w:type="dxa"/>
            <w:shd w:val="clear" w:color="auto" w:fill="auto"/>
          </w:tcPr>
          <w:p w14:paraId="7DF8A979" w14:textId="77777777" w:rsidR="00E71B0B" w:rsidRDefault="00474308" w:rsidP="00E40E9C">
            <w:pPr>
              <w:jc w:val="right"/>
              <w:rPr>
                <w:rFonts w:eastAsia="Calibri"/>
                <w:lang w:eastAsia="en-US"/>
              </w:rPr>
            </w:pPr>
            <w:r>
              <w:rPr>
                <w:rFonts w:eastAsia="Calibri"/>
                <w:lang w:eastAsia="en-US"/>
              </w:rPr>
              <w:t xml:space="preserve"> 1 417 </w:t>
            </w:r>
          </w:p>
        </w:tc>
        <w:tc>
          <w:tcPr>
            <w:tcW w:w="1560" w:type="dxa"/>
            <w:shd w:val="clear" w:color="auto" w:fill="auto"/>
          </w:tcPr>
          <w:p w14:paraId="478A8DFA" w14:textId="77777777" w:rsidR="00E71B0B" w:rsidRDefault="00474308" w:rsidP="00E40E9C">
            <w:pPr>
              <w:jc w:val="right"/>
              <w:rPr>
                <w:rFonts w:eastAsia="Calibri"/>
                <w:lang w:eastAsia="en-US"/>
              </w:rPr>
            </w:pPr>
            <w:r>
              <w:rPr>
                <w:rFonts w:eastAsia="Calibri"/>
                <w:lang w:eastAsia="en-US"/>
              </w:rPr>
              <w:t xml:space="preserve"> 1 266 </w:t>
            </w:r>
          </w:p>
        </w:tc>
        <w:tc>
          <w:tcPr>
            <w:tcW w:w="1701" w:type="dxa"/>
            <w:shd w:val="clear" w:color="auto" w:fill="auto"/>
          </w:tcPr>
          <w:p w14:paraId="297595F3" w14:textId="77777777" w:rsidR="00E71B0B" w:rsidRDefault="00474308" w:rsidP="00E40E9C">
            <w:pPr>
              <w:jc w:val="right"/>
              <w:rPr>
                <w:rFonts w:eastAsia="Calibri"/>
                <w:lang w:eastAsia="en-US"/>
              </w:rPr>
            </w:pPr>
            <w:r>
              <w:rPr>
                <w:rFonts w:eastAsia="Calibri"/>
                <w:lang w:eastAsia="en-US"/>
              </w:rPr>
              <w:t xml:space="preserve"> 5 105 </w:t>
            </w:r>
          </w:p>
        </w:tc>
        <w:tc>
          <w:tcPr>
            <w:tcW w:w="1984" w:type="dxa"/>
            <w:shd w:val="clear" w:color="auto" w:fill="auto"/>
          </w:tcPr>
          <w:p w14:paraId="1F0654DC" w14:textId="77777777" w:rsidR="00E71B0B" w:rsidRDefault="00474308" w:rsidP="00E40E9C">
            <w:pPr>
              <w:jc w:val="right"/>
              <w:rPr>
                <w:rFonts w:eastAsia="Calibri"/>
                <w:lang w:eastAsia="en-US"/>
              </w:rPr>
            </w:pPr>
            <w:r>
              <w:rPr>
                <w:rFonts w:eastAsia="Calibri"/>
                <w:lang w:eastAsia="en-US"/>
              </w:rPr>
              <w:t xml:space="preserve"> A, B, C, D, E, J, L </w:t>
            </w:r>
          </w:p>
        </w:tc>
        <w:tc>
          <w:tcPr>
            <w:tcW w:w="1843" w:type="dxa"/>
            <w:shd w:val="clear" w:color="auto" w:fill="auto"/>
          </w:tcPr>
          <w:p w14:paraId="50F23DA2" w14:textId="77777777" w:rsidR="00E71B0B" w:rsidRDefault="00474308" w:rsidP="00E40E9C">
            <w:pPr>
              <w:jc w:val="right"/>
              <w:rPr>
                <w:rFonts w:eastAsia="Calibri"/>
                <w:lang w:eastAsia="en-US"/>
              </w:rPr>
            </w:pPr>
            <w:r>
              <w:rPr>
                <w:rFonts w:eastAsia="Calibri"/>
                <w:lang w:eastAsia="en-US"/>
              </w:rPr>
              <w:t xml:space="preserve"> 5 122 </w:t>
            </w:r>
          </w:p>
        </w:tc>
      </w:tr>
      <w:tr w:rsidR="00E40E9C" w14:paraId="3564A355" w14:textId="77777777" w:rsidTr="00E40E9C">
        <w:trPr>
          <w:trHeight w:val="113"/>
        </w:trPr>
        <w:tc>
          <w:tcPr>
            <w:tcW w:w="1951" w:type="dxa"/>
            <w:shd w:val="clear" w:color="auto" w:fill="auto"/>
          </w:tcPr>
          <w:p w14:paraId="6456A92F" w14:textId="77777777" w:rsidR="00E71B0B" w:rsidRDefault="00474308" w:rsidP="00E40E9C">
            <w:pPr>
              <w:rPr>
                <w:rFonts w:eastAsia="Calibri"/>
                <w:lang w:eastAsia="en-US"/>
              </w:rPr>
            </w:pPr>
            <w:r>
              <w:rPr>
                <w:rFonts w:eastAsia="Calibri"/>
                <w:lang w:eastAsia="en-US"/>
              </w:rPr>
              <w:t>Norsk Tipping AS (særlovselskap)</w:t>
            </w:r>
          </w:p>
        </w:tc>
        <w:tc>
          <w:tcPr>
            <w:tcW w:w="1559" w:type="dxa"/>
            <w:shd w:val="clear" w:color="auto" w:fill="auto"/>
          </w:tcPr>
          <w:p w14:paraId="6BA55F31" w14:textId="77777777" w:rsidR="00E71B0B" w:rsidRDefault="00474308" w:rsidP="00E40E9C">
            <w:pPr>
              <w:jc w:val="right"/>
              <w:rPr>
                <w:rFonts w:eastAsia="Calibri"/>
                <w:lang w:eastAsia="en-US"/>
              </w:rPr>
            </w:pPr>
            <w:r>
              <w:rPr>
                <w:rFonts w:eastAsia="Calibri"/>
                <w:lang w:eastAsia="en-US"/>
              </w:rPr>
              <w:t xml:space="preserve"> 514 </w:t>
            </w:r>
          </w:p>
        </w:tc>
        <w:tc>
          <w:tcPr>
            <w:tcW w:w="1560" w:type="dxa"/>
            <w:shd w:val="clear" w:color="auto" w:fill="auto"/>
          </w:tcPr>
          <w:p w14:paraId="4241C2F4" w14:textId="77777777" w:rsidR="00E71B0B" w:rsidRDefault="00474308" w:rsidP="00E40E9C">
            <w:pPr>
              <w:jc w:val="right"/>
              <w:rPr>
                <w:rFonts w:eastAsia="Calibri"/>
                <w:lang w:eastAsia="en-US"/>
              </w:rPr>
            </w:pPr>
            <w:r>
              <w:rPr>
                <w:rFonts w:eastAsia="Calibri"/>
                <w:lang w:eastAsia="en-US"/>
              </w:rPr>
              <w:t xml:space="preserve"> 424 </w:t>
            </w:r>
          </w:p>
        </w:tc>
        <w:tc>
          <w:tcPr>
            <w:tcW w:w="1275" w:type="dxa"/>
            <w:shd w:val="clear" w:color="auto" w:fill="auto"/>
          </w:tcPr>
          <w:p w14:paraId="6FE0D0B2" w14:textId="77777777" w:rsidR="00E71B0B" w:rsidRDefault="00474308" w:rsidP="00E40E9C">
            <w:pPr>
              <w:jc w:val="right"/>
              <w:rPr>
                <w:rFonts w:eastAsia="Calibri"/>
                <w:lang w:eastAsia="en-US"/>
              </w:rPr>
            </w:pPr>
            <w:r>
              <w:rPr>
                <w:rFonts w:eastAsia="Calibri"/>
                <w:lang w:eastAsia="en-US"/>
              </w:rPr>
              <w:t>21,2 %</w:t>
            </w:r>
          </w:p>
        </w:tc>
        <w:tc>
          <w:tcPr>
            <w:tcW w:w="1560" w:type="dxa"/>
            <w:shd w:val="clear" w:color="auto" w:fill="auto"/>
          </w:tcPr>
          <w:p w14:paraId="1EB33680" w14:textId="77777777" w:rsidR="00E71B0B" w:rsidRDefault="00474308" w:rsidP="00E40E9C">
            <w:pPr>
              <w:jc w:val="right"/>
              <w:rPr>
                <w:rFonts w:eastAsia="Calibri"/>
                <w:lang w:eastAsia="en-US"/>
              </w:rPr>
            </w:pPr>
            <w:r>
              <w:rPr>
                <w:rFonts w:eastAsia="Calibri"/>
                <w:lang w:eastAsia="en-US"/>
              </w:rPr>
              <w:t xml:space="preserve"> 165 </w:t>
            </w:r>
          </w:p>
        </w:tc>
        <w:tc>
          <w:tcPr>
            <w:tcW w:w="1559" w:type="dxa"/>
            <w:shd w:val="clear" w:color="auto" w:fill="auto"/>
          </w:tcPr>
          <w:p w14:paraId="5C3E8D76" w14:textId="77777777" w:rsidR="00E71B0B" w:rsidRDefault="00474308" w:rsidP="00E40E9C">
            <w:pPr>
              <w:jc w:val="right"/>
              <w:rPr>
                <w:rFonts w:eastAsia="Calibri"/>
                <w:lang w:eastAsia="en-US"/>
              </w:rPr>
            </w:pPr>
            <w:r>
              <w:rPr>
                <w:rFonts w:eastAsia="Calibri"/>
                <w:lang w:eastAsia="en-US"/>
              </w:rPr>
              <w:t xml:space="preserve"> 176 </w:t>
            </w:r>
          </w:p>
        </w:tc>
        <w:tc>
          <w:tcPr>
            <w:tcW w:w="1417" w:type="dxa"/>
            <w:shd w:val="clear" w:color="auto" w:fill="auto"/>
          </w:tcPr>
          <w:p w14:paraId="66C5D436" w14:textId="77777777" w:rsidR="00E71B0B" w:rsidRDefault="00474308" w:rsidP="00E40E9C">
            <w:pPr>
              <w:jc w:val="right"/>
              <w:rPr>
                <w:rFonts w:eastAsia="Calibri"/>
                <w:lang w:eastAsia="en-US"/>
              </w:rPr>
            </w:pPr>
            <w:r>
              <w:rPr>
                <w:rFonts w:eastAsia="Calibri"/>
                <w:lang w:eastAsia="en-US"/>
              </w:rPr>
              <w:t xml:space="preserve"> 220 </w:t>
            </w:r>
          </w:p>
        </w:tc>
        <w:tc>
          <w:tcPr>
            <w:tcW w:w="1560" w:type="dxa"/>
            <w:shd w:val="clear" w:color="auto" w:fill="auto"/>
          </w:tcPr>
          <w:p w14:paraId="4E6B0E7B" w14:textId="77777777" w:rsidR="00E71B0B" w:rsidRDefault="00474308" w:rsidP="00E40E9C">
            <w:pPr>
              <w:jc w:val="right"/>
              <w:rPr>
                <w:rFonts w:eastAsia="Calibri"/>
                <w:lang w:eastAsia="en-US"/>
              </w:rPr>
            </w:pPr>
            <w:r>
              <w:rPr>
                <w:rFonts w:eastAsia="Calibri"/>
                <w:lang w:eastAsia="en-US"/>
              </w:rPr>
              <w:t xml:space="preserve"> 212 </w:t>
            </w:r>
          </w:p>
        </w:tc>
        <w:tc>
          <w:tcPr>
            <w:tcW w:w="1701" w:type="dxa"/>
            <w:shd w:val="clear" w:color="auto" w:fill="auto"/>
          </w:tcPr>
          <w:p w14:paraId="7C176FFA" w14:textId="77777777" w:rsidR="00E71B0B" w:rsidRDefault="00474308" w:rsidP="00E40E9C">
            <w:pPr>
              <w:jc w:val="right"/>
              <w:rPr>
                <w:rFonts w:eastAsia="Calibri"/>
                <w:lang w:eastAsia="en-US"/>
              </w:rPr>
            </w:pPr>
            <w:r>
              <w:rPr>
                <w:rFonts w:eastAsia="Calibri"/>
                <w:lang w:eastAsia="en-US"/>
              </w:rPr>
              <w:t xml:space="preserve"> 129 </w:t>
            </w:r>
          </w:p>
        </w:tc>
        <w:tc>
          <w:tcPr>
            <w:tcW w:w="1984" w:type="dxa"/>
            <w:shd w:val="clear" w:color="auto" w:fill="auto"/>
          </w:tcPr>
          <w:p w14:paraId="2A2FCE38" w14:textId="77777777" w:rsidR="00E71B0B" w:rsidRDefault="00474308" w:rsidP="00E40E9C">
            <w:pPr>
              <w:jc w:val="right"/>
              <w:rPr>
                <w:rFonts w:eastAsia="Calibri"/>
                <w:lang w:eastAsia="en-US"/>
              </w:rPr>
            </w:pPr>
            <w:r>
              <w:rPr>
                <w:rFonts w:eastAsia="Calibri"/>
                <w:lang w:eastAsia="en-US"/>
              </w:rPr>
              <w:t xml:space="preserve"> B, D </w:t>
            </w:r>
          </w:p>
        </w:tc>
        <w:tc>
          <w:tcPr>
            <w:tcW w:w="1843" w:type="dxa"/>
            <w:shd w:val="clear" w:color="auto" w:fill="auto"/>
          </w:tcPr>
          <w:p w14:paraId="070712B0" w14:textId="77777777" w:rsidR="00E71B0B" w:rsidRDefault="00474308" w:rsidP="00E40E9C">
            <w:pPr>
              <w:jc w:val="right"/>
              <w:rPr>
                <w:rFonts w:eastAsia="Calibri"/>
                <w:lang w:eastAsia="en-US"/>
              </w:rPr>
            </w:pPr>
            <w:r>
              <w:rPr>
                <w:rFonts w:eastAsia="Calibri"/>
                <w:lang w:eastAsia="en-US"/>
              </w:rPr>
              <w:t xml:space="preserve"> 36 </w:t>
            </w:r>
          </w:p>
        </w:tc>
      </w:tr>
      <w:tr w:rsidR="00E40E9C" w14:paraId="0C52BCEB" w14:textId="77777777" w:rsidTr="00E40E9C">
        <w:trPr>
          <w:trHeight w:val="113"/>
        </w:trPr>
        <w:tc>
          <w:tcPr>
            <w:tcW w:w="1951" w:type="dxa"/>
            <w:shd w:val="clear" w:color="auto" w:fill="auto"/>
          </w:tcPr>
          <w:p w14:paraId="70DAD2F6" w14:textId="77777777" w:rsidR="00E71B0B" w:rsidRDefault="00474308" w:rsidP="00E40E9C">
            <w:pPr>
              <w:rPr>
                <w:rFonts w:eastAsia="Calibri"/>
                <w:lang w:eastAsia="en-US"/>
              </w:rPr>
            </w:pPr>
            <w:r>
              <w:rPr>
                <w:rFonts w:eastAsia="Calibri"/>
                <w:lang w:eastAsia="en-US"/>
              </w:rPr>
              <w:t>Norske tog AS</w:t>
            </w:r>
          </w:p>
        </w:tc>
        <w:tc>
          <w:tcPr>
            <w:tcW w:w="1559" w:type="dxa"/>
            <w:shd w:val="clear" w:color="auto" w:fill="auto"/>
          </w:tcPr>
          <w:p w14:paraId="15DC1477" w14:textId="77777777" w:rsidR="00E71B0B" w:rsidRDefault="00474308" w:rsidP="00E40E9C">
            <w:pPr>
              <w:jc w:val="right"/>
              <w:rPr>
                <w:rFonts w:eastAsia="Calibri"/>
                <w:lang w:eastAsia="en-US"/>
              </w:rPr>
            </w:pPr>
            <w:r>
              <w:rPr>
                <w:rFonts w:eastAsia="Calibri"/>
                <w:lang w:eastAsia="en-US"/>
              </w:rPr>
              <w:t xml:space="preserve"> 42 806 </w:t>
            </w:r>
          </w:p>
        </w:tc>
        <w:tc>
          <w:tcPr>
            <w:tcW w:w="1560" w:type="dxa"/>
            <w:shd w:val="clear" w:color="auto" w:fill="auto"/>
          </w:tcPr>
          <w:p w14:paraId="3709DEB1"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10B0EE64"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6EB62DBE" w14:textId="77777777" w:rsidR="00E71B0B" w:rsidRDefault="00474308" w:rsidP="00E40E9C">
            <w:pPr>
              <w:jc w:val="right"/>
              <w:rPr>
                <w:rFonts w:eastAsia="Calibri"/>
                <w:lang w:eastAsia="en-US"/>
              </w:rPr>
            </w:pPr>
            <w:r>
              <w:rPr>
                <w:rFonts w:eastAsia="Calibri"/>
                <w:lang w:eastAsia="en-US"/>
              </w:rPr>
              <w:t xml:space="preserve"> 0 </w:t>
            </w:r>
          </w:p>
        </w:tc>
        <w:tc>
          <w:tcPr>
            <w:tcW w:w="1559" w:type="dxa"/>
            <w:shd w:val="clear" w:color="auto" w:fill="auto"/>
          </w:tcPr>
          <w:p w14:paraId="5E05D3CC"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209B2A07" w14:textId="77777777" w:rsidR="00E71B0B" w:rsidRDefault="00474308" w:rsidP="00E40E9C">
            <w:pPr>
              <w:jc w:val="right"/>
              <w:rPr>
                <w:rFonts w:eastAsia="Calibri"/>
                <w:lang w:eastAsia="en-US"/>
              </w:rPr>
            </w:pPr>
            <w:r>
              <w:rPr>
                <w:rFonts w:eastAsia="Calibri"/>
                <w:lang w:eastAsia="en-US"/>
              </w:rPr>
              <w:t xml:space="preserve"> 4 </w:t>
            </w:r>
          </w:p>
        </w:tc>
        <w:tc>
          <w:tcPr>
            <w:tcW w:w="1560" w:type="dxa"/>
            <w:shd w:val="clear" w:color="auto" w:fill="auto"/>
          </w:tcPr>
          <w:p w14:paraId="7BA81E1D"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7B983AFD" w14:textId="77777777" w:rsidR="00E71B0B" w:rsidRDefault="00474308" w:rsidP="00E40E9C">
            <w:pPr>
              <w:jc w:val="right"/>
              <w:rPr>
                <w:rFonts w:eastAsia="Calibri"/>
                <w:lang w:eastAsia="en-US"/>
              </w:rPr>
            </w:pPr>
            <w:r>
              <w:rPr>
                <w:rFonts w:eastAsia="Calibri"/>
                <w:lang w:eastAsia="en-US"/>
              </w:rPr>
              <w:t xml:space="preserve"> 42 802 </w:t>
            </w:r>
          </w:p>
        </w:tc>
        <w:tc>
          <w:tcPr>
            <w:tcW w:w="1984" w:type="dxa"/>
            <w:shd w:val="clear" w:color="auto" w:fill="auto"/>
          </w:tcPr>
          <w:p w14:paraId="1A1BF0E0" w14:textId="77777777" w:rsidR="00E71B0B" w:rsidRDefault="00474308" w:rsidP="00E40E9C">
            <w:pPr>
              <w:jc w:val="right"/>
              <w:rPr>
                <w:rFonts w:eastAsia="Calibri"/>
                <w:lang w:eastAsia="en-US"/>
              </w:rPr>
            </w:pPr>
            <w:r>
              <w:rPr>
                <w:rFonts w:eastAsia="Calibri"/>
                <w:lang w:eastAsia="en-US"/>
              </w:rPr>
              <w:t xml:space="preserve"> A, B, D, E, L </w:t>
            </w:r>
          </w:p>
        </w:tc>
        <w:tc>
          <w:tcPr>
            <w:tcW w:w="1843" w:type="dxa"/>
            <w:shd w:val="clear" w:color="auto" w:fill="auto"/>
          </w:tcPr>
          <w:p w14:paraId="3CF489AE" w14:textId="77777777" w:rsidR="00E71B0B" w:rsidRDefault="00474308" w:rsidP="00E40E9C">
            <w:pPr>
              <w:jc w:val="right"/>
              <w:rPr>
                <w:rFonts w:eastAsia="Calibri"/>
                <w:lang w:eastAsia="en-US"/>
              </w:rPr>
            </w:pPr>
            <w:r>
              <w:rPr>
                <w:rFonts w:eastAsia="Calibri"/>
                <w:lang w:eastAsia="en-US"/>
              </w:rPr>
              <w:t xml:space="preserve"> - </w:t>
            </w:r>
          </w:p>
        </w:tc>
      </w:tr>
      <w:tr w:rsidR="00E40E9C" w14:paraId="2100E94B" w14:textId="77777777" w:rsidTr="00E40E9C">
        <w:trPr>
          <w:trHeight w:val="460"/>
        </w:trPr>
        <w:tc>
          <w:tcPr>
            <w:tcW w:w="1951" w:type="dxa"/>
            <w:shd w:val="clear" w:color="auto" w:fill="auto"/>
          </w:tcPr>
          <w:p w14:paraId="5D263BA4" w14:textId="77777777" w:rsidR="00E71B0B" w:rsidRDefault="00474308" w:rsidP="00E40E9C">
            <w:pPr>
              <w:rPr>
                <w:rFonts w:eastAsia="Calibri"/>
                <w:lang w:eastAsia="en-US"/>
              </w:rPr>
            </w:pPr>
            <w:r>
              <w:rPr>
                <w:rFonts w:eastAsia="Calibri"/>
                <w:lang w:eastAsia="en-US"/>
              </w:rPr>
              <w:lastRenderedPageBreak/>
              <w:t>Nye Veier AS</w:t>
            </w:r>
          </w:p>
        </w:tc>
        <w:tc>
          <w:tcPr>
            <w:tcW w:w="1559" w:type="dxa"/>
            <w:shd w:val="clear" w:color="auto" w:fill="auto"/>
          </w:tcPr>
          <w:p w14:paraId="1ECAEC3B" w14:textId="77777777" w:rsidR="00E71B0B" w:rsidRDefault="00474308" w:rsidP="00E40E9C">
            <w:pPr>
              <w:jc w:val="right"/>
              <w:rPr>
                <w:rFonts w:eastAsia="Calibri"/>
                <w:lang w:eastAsia="en-US"/>
              </w:rPr>
            </w:pPr>
            <w:r>
              <w:rPr>
                <w:rFonts w:eastAsia="Calibri"/>
                <w:lang w:eastAsia="en-US"/>
              </w:rPr>
              <w:t xml:space="preserve"> 245 245 </w:t>
            </w:r>
          </w:p>
        </w:tc>
        <w:tc>
          <w:tcPr>
            <w:tcW w:w="1560" w:type="dxa"/>
            <w:shd w:val="clear" w:color="auto" w:fill="auto"/>
          </w:tcPr>
          <w:p w14:paraId="69D54B41" w14:textId="77777777" w:rsidR="00E71B0B" w:rsidRDefault="00474308" w:rsidP="00E40E9C">
            <w:pPr>
              <w:jc w:val="right"/>
              <w:rPr>
                <w:rFonts w:eastAsia="Calibri"/>
                <w:lang w:eastAsia="en-US"/>
              </w:rPr>
            </w:pPr>
            <w:r>
              <w:rPr>
                <w:rFonts w:eastAsia="Calibri"/>
                <w:lang w:eastAsia="en-US"/>
              </w:rPr>
              <w:t xml:space="preserve"> 215 286 </w:t>
            </w:r>
          </w:p>
        </w:tc>
        <w:tc>
          <w:tcPr>
            <w:tcW w:w="1275" w:type="dxa"/>
            <w:shd w:val="clear" w:color="auto" w:fill="auto"/>
          </w:tcPr>
          <w:p w14:paraId="36B4E2D1" w14:textId="77777777" w:rsidR="00E71B0B" w:rsidRDefault="00474308" w:rsidP="00E40E9C">
            <w:pPr>
              <w:jc w:val="right"/>
              <w:rPr>
                <w:rFonts w:eastAsia="Calibri"/>
                <w:lang w:eastAsia="en-US"/>
              </w:rPr>
            </w:pPr>
            <w:r>
              <w:rPr>
                <w:rFonts w:eastAsia="Calibri"/>
                <w:lang w:eastAsia="en-US"/>
              </w:rPr>
              <w:t>13,9 %</w:t>
            </w:r>
          </w:p>
        </w:tc>
        <w:tc>
          <w:tcPr>
            <w:tcW w:w="1560" w:type="dxa"/>
            <w:shd w:val="clear" w:color="auto" w:fill="auto"/>
          </w:tcPr>
          <w:p w14:paraId="546E3C79" w14:textId="77777777" w:rsidR="00E71B0B" w:rsidRDefault="00474308" w:rsidP="00E40E9C">
            <w:pPr>
              <w:jc w:val="right"/>
              <w:rPr>
                <w:rFonts w:eastAsia="Calibri"/>
                <w:lang w:eastAsia="en-US"/>
              </w:rPr>
            </w:pPr>
            <w:r>
              <w:rPr>
                <w:rFonts w:eastAsia="Calibri"/>
                <w:lang w:eastAsia="en-US"/>
              </w:rPr>
              <w:t xml:space="preserve"> 41 </w:t>
            </w:r>
          </w:p>
        </w:tc>
        <w:tc>
          <w:tcPr>
            <w:tcW w:w="1559" w:type="dxa"/>
            <w:shd w:val="clear" w:color="auto" w:fill="auto"/>
          </w:tcPr>
          <w:p w14:paraId="2412D1EA" w14:textId="77777777" w:rsidR="00E71B0B" w:rsidRDefault="00474308" w:rsidP="00E40E9C">
            <w:pPr>
              <w:jc w:val="right"/>
              <w:rPr>
                <w:rFonts w:eastAsia="Calibri"/>
                <w:lang w:eastAsia="en-US"/>
              </w:rPr>
            </w:pPr>
            <w:r>
              <w:rPr>
                <w:rFonts w:eastAsia="Calibri"/>
                <w:lang w:eastAsia="en-US"/>
              </w:rPr>
              <w:t xml:space="preserve"> 38 </w:t>
            </w:r>
          </w:p>
        </w:tc>
        <w:tc>
          <w:tcPr>
            <w:tcW w:w="1417" w:type="dxa"/>
            <w:shd w:val="clear" w:color="auto" w:fill="auto"/>
          </w:tcPr>
          <w:p w14:paraId="010BBD54" w14:textId="77777777" w:rsidR="00E71B0B" w:rsidRDefault="00474308" w:rsidP="00E40E9C">
            <w:pPr>
              <w:jc w:val="right"/>
              <w:rPr>
                <w:rFonts w:eastAsia="Calibri"/>
                <w:lang w:eastAsia="en-US"/>
              </w:rPr>
            </w:pPr>
            <w:r>
              <w:rPr>
                <w:rFonts w:eastAsia="Calibri"/>
                <w:lang w:eastAsia="en-US"/>
              </w:rPr>
              <w:t xml:space="preserve"> 88 </w:t>
            </w:r>
          </w:p>
        </w:tc>
        <w:tc>
          <w:tcPr>
            <w:tcW w:w="1560" w:type="dxa"/>
            <w:shd w:val="clear" w:color="auto" w:fill="auto"/>
          </w:tcPr>
          <w:p w14:paraId="3A6ADF49" w14:textId="77777777" w:rsidR="00E71B0B" w:rsidRDefault="00474308" w:rsidP="00E40E9C">
            <w:pPr>
              <w:jc w:val="right"/>
              <w:rPr>
                <w:rFonts w:eastAsia="Calibri"/>
                <w:lang w:eastAsia="en-US"/>
              </w:rPr>
            </w:pPr>
            <w:r>
              <w:rPr>
                <w:rFonts w:eastAsia="Calibri"/>
                <w:lang w:eastAsia="en-US"/>
              </w:rPr>
              <w:t xml:space="preserve"> 119 </w:t>
            </w:r>
          </w:p>
        </w:tc>
        <w:tc>
          <w:tcPr>
            <w:tcW w:w="1701" w:type="dxa"/>
            <w:shd w:val="clear" w:color="auto" w:fill="auto"/>
          </w:tcPr>
          <w:p w14:paraId="3104CDF6" w14:textId="77777777" w:rsidR="00E71B0B" w:rsidRDefault="00474308" w:rsidP="00E40E9C">
            <w:pPr>
              <w:jc w:val="right"/>
              <w:rPr>
                <w:rFonts w:eastAsia="Calibri"/>
                <w:lang w:eastAsia="en-US"/>
              </w:rPr>
            </w:pPr>
            <w:r>
              <w:rPr>
                <w:rFonts w:eastAsia="Calibri"/>
                <w:lang w:eastAsia="en-US"/>
              </w:rPr>
              <w:t xml:space="preserve"> 245 116 </w:t>
            </w:r>
          </w:p>
        </w:tc>
        <w:tc>
          <w:tcPr>
            <w:tcW w:w="1984" w:type="dxa"/>
            <w:shd w:val="clear" w:color="auto" w:fill="auto"/>
          </w:tcPr>
          <w:p w14:paraId="205E1E87" w14:textId="77777777" w:rsidR="00E71B0B" w:rsidRDefault="00474308" w:rsidP="00E40E9C">
            <w:pPr>
              <w:jc w:val="right"/>
              <w:rPr>
                <w:rFonts w:eastAsia="Calibri"/>
                <w:lang w:eastAsia="en-US"/>
              </w:rPr>
            </w:pPr>
            <w:r>
              <w:rPr>
                <w:rFonts w:eastAsia="Calibri"/>
                <w:lang w:eastAsia="en-US"/>
              </w:rPr>
              <w:t xml:space="preserve"> A, B, C, D, E </w:t>
            </w:r>
          </w:p>
        </w:tc>
        <w:tc>
          <w:tcPr>
            <w:tcW w:w="1843" w:type="dxa"/>
            <w:shd w:val="clear" w:color="auto" w:fill="auto"/>
          </w:tcPr>
          <w:p w14:paraId="55C5D172" w14:textId="77777777" w:rsidR="00E71B0B" w:rsidRDefault="00474308" w:rsidP="00E40E9C">
            <w:pPr>
              <w:jc w:val="right"/>
              <w:rPr>
                <w:rFonts w:eastAsia="Calibri"/>
                <w:lang w:eastAsia="en-US"/>
              </w:rPr>
            </w:pPr>
            <w:r>
              <w:rPr>
                <w:rFonts w:eastAsia="Calibri"/>
                <w:lang w:eastAsia="en-US"/>
              </w:rPr>
              <w:t xml:space="preserve"> 215 129 </w:t>
            </w:r>
          </w:p>
        </w:tc>
      </w:tr>
      <w:tr w:rsidR="00E40E9C" w14:paraId="44112315" w14:textId="77777777" w:rsidTr="00E40E9C">
        <w:trPr>
          <w:trHeight w:val="113"/>
        </w:trPr>
        <w:tc>
          <w:tcPr>
            <w:tcW w:w="1951" w:type="dxa"/>
            <w:shd w:val="clear" w:color="auto" w:fill="auto"/>
          </w:tcPr>
          <w:p w14:paraId="3B02A4C8" w14:textId="77777777" w:rsidR="00E71B0B" w:rsidRDefault="00474308" w:rsidP="00E40E9C">
            <w:pPr>
              <w:rPr>
                <w:rFonts w:eastAsia="Calibri"/>
                <w:lang w:eastAsia="en-US"/>
              </w:rPr>
            </w:pPr>
            <w:proofErr w:type="spellStart"/>
            <w:r>
              <w:rPr>
                <w:rFonts w:eastAsia="Calibri"/>
                <w:lang w:eastAsia="en-US"/>
              </w:rPr>
              <w:t>Petoro</w:t>
            </w:r>
            <w:proofErr w:type="spellEnd"/>
            <w:r>
              <w:rPr>
                <w:rFonts w:eastAsia="Calibri"/>
                <w:lang w:eastAsia="en-US"/>
              </w:rPr>
              <w:t xml:space="preserve"> AS****</w:t>
            </w:r>
          </w:p>
        </w:tc>
        <w:tc>
          <w:tcPr>
            <w:tcW w:w="1559" w:type="dxa"/>
            <w:shd w:val="clear" w:color="auto" w:fill="auto"/>
          </w:tcPr>
          <w:p w14:paraId="6F7871E2" w14:textId="77777777" w:rsidR="00E71B0B" w:rsidRDefault="00474308" w:rsidP="00E40E9C">
            <w:pPr>
              <w:jc w:val="right"/>
              <w:rPr>
                <w:rFonts w:eastAsia="Calibri"/>
                <w:lang w:eastAsia="en-US"/>
              </w:rPr>
            </w:pPr>
            <w:r>
              <w:rPr>
                <w:rFonts w:eastAsia="Calibri"/>
                <w:lang w:eastAsia="en-US"/>
              </w:rPr>
              <w:t xml:space="preserve">124 060 000 </w:t>
            </w:r>
          </w:p>
        </w:tc>
        <w:tc>
          <w:tcPr>
            <w:tcW w:w="1560" w:type="dxa"/>
            <w:shd w:val="clear" w:color="auto" w:fill="auto"/>
          </w:tcPr>
          <w:p w14:paraId="7AB5D426" w14:textId="77777777" w:rsidR="00E71B0B" w:rsidRDefault="00474308" w:rsidP="00E40E9C">
            <w:pPr>
              <w:jc w:val="right"/>
              <w:rPr>
                <w:rFonts w:eastAsia="Calibri"/>
                <w:lang w:eastAsia="en-US"/>
              </w:rPr>
            </w:pPr>
            <w:r>
              <w:rPr>
                <w:rFonts w:eastAsia="Calibri"/>
                <w:lang w:eastAsia="en-US"/>
              </w:rPr>
              <w:t xml:space="preserve">124 890 000 </w:t>
            </w:r>
          </w:p>
        </w:tc>
        <w:tc>
          <w:tcPr>
            <w:tcW w:w="1275" w:type="dxa"/>
            <w:shd w:val="clear" w:color="auto" w:fill="auto"/>
          </w:tcPr>
          <w:p w14:paraId="2C98A91F" w14:textId="77777777" w:rsidR="00E71B0B" w:rsidRDefault="00474308" w:rsidP="00E40E9C">
            <w:pPr>
              <w:jc w:val="right"/>
              <w:rPr>
                <w:rFonts w:eastAsia="Calibri"/>
                <w:lang w:eastAsia="en-US"/>
              </w:rPr>
            </w:pPr>
            <w:r>
              <w:rPr>
                <w:rFonts w:eastAsia="Calibri"/>
                <w:lang w:eastAsia="en-US"/>
              </w:rPr>
              <w:t>-0,7 %</w:t>
            </w:r>
          </w:p>
        </w:tc>
        <w:tc>
          <w:tcPr>
            <w:tcW w:w="1560" w:type="dxa"/>
            <w:shd w:val="clear" w:color="auto" w:fill="auto"/>
          </w:tcPr>
          <w:p w14:paraId="779CD2B7" w14:textId="77777777" w:rsidR="00E71B0B" w:rsidRDefault="00474308" w:rsidP="00E40E9C">
            <w:pPr>
              <w:jc w:val="right"/>
              <w:rPr>
                <w:rFonts w:eastAsia="Calibri"/>
                <w:lang w:eastAsia="en-US"/>
              </w:rPr>
            </w:pPr>
            <w:r>
              <w:rPr>
                <w:rFonts w:eastAsia="Calibri"/>
                <w:lang w:eastAsia="en-US"/>
              </w:rPr>
              <w:t xml:space="preserve"> 2 890 000 </w:t>
            </w:r>
          </w:p>
        </w:tc>
        <w:tc>
          <w:tcPr>
            <w:tcW w:w="1559" w:type="dxa"/>
            <w:shd w:val="clear" w:color="auto" w:fill="auto"/>
          </w:tcPr>
          <w:p w14:paraId="564CA91F" w14:textId="77777777" w:rsidR="00E71B0B" w:rsidRDefault="00474308" w:rsidP="00E40E9C">
            <w:pPr>
              <w:jc w:val="right"/>
              <w:rPr>
                <w:rFonts w:eastAsia="Calibri"/>
                <w:lang w:eastAsia="en-US"/>
              </w:rPr>
            </w:pPr>
            <w:r>
              <w:rPr>
                <w:rFonts w:eastAsia="Calibri"/>
                <w:lang w:eastAsia="en-US"/>
              </w:rPr>
              <w:t xml:space="preserve"> 2 830 000 </w:t>
            </w:r>
          </w:p>
        </w:tc>
        <w:tc>
          <w:tcPr>
            <w:tcW w:w="1417" w:type="dxa"/>
            <w:shd w:val="clear" w:color="auto" w:fill="auto"/>
          </w:tcPr>
          <w:p w14:paraId="5600E0CE" w14:textId="77777777" w:rsidR="00E71B0B" w:rsidRDefault="00474308" w:rsidP="00E40E9C">
            <w:pPr>
              <w:jc w:val="right"/>
              <w:rPr>
                <w:rFonts w:eastAsia="Calibri"/>
                <w:lang w:eastAsia="en-US"/>
              </w:rPr>
            </w:pPr>
            <w:r>
              <w:rPr>
                <w:rFonts w:eastAsia="Calibri"/>
                <w:lang w:eastAsia="en-US"/>
              </w:rPr>
              <w:t xml:space="preserve"> 1 170 000 </w:t>
            </w:r>
          </w:p>
        </w:tc>
        <w:tc>
          <w:tcPr>
            <w:tcW w:w="1560" w:type="dxa"/>
            <w:shd w:val="clear" w:color="auto" w:fill="auto"/>
          </w:tcPr>
          <w:p w14:paraId="7ABD10CE" w14:textId="77777777" w:rsidR="00E71B0B" w:rsidRDefault="00474308" w:rsidP="00E40E9C">
            <w:pPr>
              <w:jc w:val="right"/>
              <w:rPr>
                <w:rFonts w:eastAsia="Calibri"/>
                <w:lang w:eastAsia="en-US"/>
              </w:rPr>
            </w:pPr>
            <w:r>
              <w:rPr>
                <w:rFonts w:eastAsia="Calibri"/>
                <w:lang w:eastAsia="en-US"/>
              </w:rPr>
              <w:t xml:space="preserve"> 1 060 000 </w:t>
            </w:r>
          </w:p>
        </w:tc>
        <w:tc>
          <w:tcPr>
            <w:tcW w:w="1701" w:type="dxa"/>
            <w:shd w:val="clear" w:color="auto" w:fill="auto"/>
          </w:tcPr>
          <w:p w14:paraId="423AA419" w14:textId="77777777" w:rsidR="00E71B0B" w:rsidRDefault="00474308" w:rsidP="00E40E9C">
            <w:pPr>
              <w:jc w:val="right"/>
              <w:rPr>
                <w:rFonts w:eastAsia="Calibri"/>
                <w:lang w:eastAsia="en-US"/>
              </w:rPr>
            </w:pPr>
            <w:r>
              <w:rPr>
                <w:rFonts w:eastAsia="Calibri"/>
                <w:lang w:eastAsia="en-US"/>
              </w:rPr>
              <w:t xml:space="preserve">120 000 000 </w:t>
            </w:r>
          </w:p>
        </w:tc>
        <w:tc>
          <w:tcPr>
            <w:tcW w:w="1984" w:type="dxa"/>
            <w:shd w:val="clear" w:color="auto" w:fill="auto"/>
          </w:tcPr>
          <w:p w14:paraId="5EB63742" w14:textId="77777777" w:rsidR="00E71B0B" w:rsidRDefault="00474308" w:rsidP="00E40E9C">
            <w:pPr>
              <w:jc w:val="right"/>
              <w:rPr>
                <w:rFonts w:eastAsia="Calibri"/>
                <w:lang w:eastAsia="en-US"/>
              </w:rPr>
            </w:pPr>
            <w:r>
              <w:rPr>
                <w:rFonts w:eastAsia="Calibri"/>
                <w:lang w:eastAsia="en-US"/>
              </w:rPr>
              <w:t xml:space="preserve"> K </w:t>
            </w:r>
          </w:p>
        </w:tc>
        <w:tc>
          <w:tcPr>
            <w:tcW w:w="1843" w:type="dxa"/>
            <w:shd w:val="clear" w:color="auto" w:fill="auto"/>
          </w:tcPr>
          <w:p w14:paraId="0F72D990" w14:textId="77777777" w:rsidR="00E71B0B" w:rsidRDefault="00474308" w:rsidP="00E40E9C">
            <w:pPr>
              <w:jc w:val="right"/>
              <w:rPr>
                <w:rFonts w:eastAsia="Calibri"/>
                <w:lang w:eastAsia="en-US"/>
              </w:rPr>
            </w:pPr>
            <w:r>
              <w:rPr>
                <w:rFonts w:eastAsia="Calibri"/>
                <w:lang w:eastAsia="en-US"/>
              </w:rPr>
              <w:t xml:space="preserve">121 000 000 </w:t>
            </w:r>
          </w:p>
        </w:tc>
      </w:tr>
      <w:tr w:rsidR="00E40E9C" w14:paraId="6BD7A8FD" w14:textId="77777777" w:rsidTr="00E40E9C">
        <w:trPr>
          <w:trHeight w:val="113"/>
        </w:trPr>
        <w:tc>
          <w:tcPr>
            <w:tcW w:w="1951" w:type="dxa"/>
            <w:shd w:val="clear" w:color="auto" w:fill="auto"/>
          </w:tcPr>
          <w:p w14:paraId="607BB831" w14:textId="77777777" w:rsidR="00E71B0B" w:rsidRDefault="00474308" w:rsidP="00E40E9C">
            <w:pPr>
              <w:rPr>
                <w:rFonts w:eastAsia="Calibri"/>
                <w:lang w:eastAsia="en-US"/>
              </w:rPr>
            </w:pPr>
            <w:r>
              <w:rPr>
                <w:rFonts w:eastAsia="Calibri"/>
                <w:lang w:eastAsia="en-US"/>
              </w:rPr>
              <w:t>Rogaland Teater AS</w:t>
            </w:r>
          </w:p>
        </w:tc>
        <w:tc>
          <w:tcPr>
            <w:tcW w:w="1559" w:type="dxa"/>
            <w:shd w:val="clear" w:color="auto" w:fill="auto"/>
          </w:tcPr>
          <w:p w14:paraId="0556084C" w14:textId="77777777" w:rsidR="00E71B0B" w:rsidRDefault="00474308" w:rsidP="00E40E9C">
            <w:pPr>
              <w:jc w:val="right"/>
              <w:rPr>
                <w:rFonts w:eastAsia="Calibri"/>
                <w:lang w:eastAsia="en-US"/>
              </w:rPr>
            </w:pPr>
            <w:r>
              <w:rPr>
                <w:rFonts w:eastAsia="Calibri"/>
                <w:lang w:eastAsia="en-US"/>
              </w:rPr>
              <w:t xml:space="preserve"> 145 </w:t>
            </w:r>
          </w:p>
        </w:tc>
        <w:tc>
          <w:tcPr>
            <w:tcW w:w="1560" w:type="dxa"/>
            <w:shd w:val="clear" w:color="auto" w:fill="auto"/>
          </w:tcPr>
          <w:p w14:paraId="5088EC94" w14:textId="77777777" w:rsidR="00E71B0B" w:rsidRDefault="00474308" w:rsidP="00E40E9C">
            <w:pPr>
              <w:jc w:val="right"/>
              <w:rPr>
                <w:rFonts w:eastAsia="Calibri"/>
                <w:lang w:eastAsia="en-US"/>
              </w:rPr>
            </w:pPr>
            <w:r>
              <w:rPr>
                <w:rFonts w:eastAsia="Calibri"/>
                <w:lang w:eastAsia="en-US"/>
              </w:rPr>
              <w:t xml:space="preserve"> 181 </w:t>
            </w:r>
          </w:p>
        </w:tc>
        <w:tc>
          <w:tcPr>
            <w:tcW w:w="1275" w:type="dxa"/>
            <w:shd w:val="clear" w:color="auto" w:fill="auto"/>
          </w:tcPr>
          <w:p w14:paraId="2FE8C09C" w14:textId="77777777" w:rsidR="00E71B0B" w:rsidRDefault="00474308" w:rsidP="00E40E9C">
            <w:pPr>
              <w:jc w:val="right"/>
              <w:rPr>
                <w:rFonts w:eastAsia="Calibri"/>
                <w:lang w:eastAsia="en-US"/>
              </w:rPr>
            </w:pPr>
            <w:r>
              <w:rPr>
                <w:rFonts w:eastAsia="Calibri"/>
                <w:lang w:eastAsia="en-US"/>
              </w:rPr>
              <w:t>-19,9 %</w:t>
            </w:r>
          </w:p>
        </w:tc>
        <w:tc>
          <w:tcPr>
            <w:tcW w:w="1560" w:type="dxa"/>
            <w:shd w:val="clear" w:color="auto" w:fill="auto"/>
          </w:tcPr>
          <w:p w14:paraId="0F31E828" w14:textId="77777777" w:rsidR="00E71B0B" w:rsidRDefault="00474308" w:rsidP="00E40E9C">
            <w:pPr>
              <w:jc w:val="right"/>
              <w:rPr>
                <w:rFonts w:eastAsia="Calibri"/>
                <w:lang w:eastAsia="en-US"/>
              </w:rPr>
            </w:pPr>
            <w:r>
              <w:rPr>
                <w:rFonts w:eastAsia="Calibri"/>
                <w:lang w:eastAsia="en-US"/>
              </w:rPr>
              <w:t xml:space="preserve"> 35 </w:t>
            </w:r>
          </w:p>
        </w:tc>
        <w:tc>
          <w:tcPr>
            <w:tcW w:w="1559" w:type="dxa"/>
            <w:shd w:val="clear" w:color="auto" w:fill="auto"/>
          </w:tcPr>
          <w:p w14:paraId="08A404F3" w14:textId="77777777" w:rsidR="00E71B0B" w:rsidRDefault="00474308" w:rsidP="00E40E9C">
            <w:pPr>
              <w:jc w:val="right"/>
              <w:rPr>
                <w:rFonts w:eastAsia="Calibri"/>
                <w:lang w:eastAsia="en-US"/>
              </w:rPr>
            </w:pPr>
            <w:r>
              <w:rPr>
                <w:rFonts w:eastAsia="Calibri"/>
                <w:lang w:eastAsia="en-US"/>
              </w:rPr>
              <w:t xml:space="preserve"> 88 </w:t>
            </w:r>
          </w:p>
        </w:tc>
        <w:tc>
          <w:tcPr>
            <w:tcW w:w="1417" w:type="dxa"/>
            <w:shd w:val="clear" w:color="auto" w:fill="auto"/>
          </w:tcPr>
          <w:p w14:paraId="175E9D85" w14:textId="77777777" w:rsidR="00E71B0B" w:rsidRDefault="00474308" w:rsidP="00E40E9C">
            <w:pPr>
              <w:jc w:val="right"/>
              <w:rPr>
                <w:rFonts w:eastAsia="Calibri"/>
                <w:lang w:eastAsia="en-US"/>
              </w:rPr>
            </w:pPr>
            <w:r>
              <w:rPr>
                <w:rFonts w:eastAsia="Calibri"/>
                <w:lang w:eastAsia="en-US"/>
              </w:rPr>
              <w:t xml:space="preserve"> 51 </w:t>
            </w:r>
          </w:p>
        </w:tc>
        <w:tc>
          <w:tcPr>
            <w:tcW w:w="1560" w:type="dxa"/>
            <w:shd w:val="clear" w:color="auto" w:fill="auto"/>
          </w:tcPr>
          <w:p w14:paraId="23CDB67C" w14:textId="77777777" w:rsidR="00E71B0B" w:rsidRDefault="00474308" w:rsidP="00E40E9C">
            <w:pPr>
              <w:jc w:val="right"/>
              <w:rPr>
                <w:rFonts w:eastAsia="Calibri"/>
                <w:lang w:eastAsia="en-US"/>
              </w:rPr>
            </w:pPr>
            <w:r>
              <w:rPr>
                <w:rFonts w:eastAsia="Calibri"/>
                <w:lang w:eastAsia="en-US"/>
              </w:rPr>
              <w:t xml:space="preserve"> 68 </w:t>
            </w:r>
          </w:p>
        </w:tc>
        <w:tc>
          <w:tcPr>
            <w:tcW w:w="1701" w:type="dxa"/>
            <w:shd w:val="clear" w:color="auto" w:fill="auto"/>
          </w:tcPr>
          <w:p w14:paraId="25DE6B3F" w14:textId="77777777" w:rsidR="00E71B0B" w:rsidRDefault="00474308" w:rsidP="00E40E9C">
            <w:pPr>
              <w:jc w:val="right"/>
              <w:rPr>
                <w:rFonts w:eastAsia="Calibri"/>
                <w:lang w:eastAsia="en-US"/>
              </w:rPr>
            </w:pPr>
            <w:r>
              <w:rPr>
                <w:rFonts w:eastAsia="Calibri"/>
                <w:lang w:eastAsia="en-US"/>
              </w:rPr>
              <w:t xml:space="preserve"> 59 </w:t>
            </w:r>
          </w:p>
        </w:tc>
        <w:tc>
          <w:tcPr>
            <w:tcW w:w="1984" w:type="dxa"/>
            <w:shd w:val="clear" w:color="auto" w:fill="auto"/>
          </w:tcPr>
          <w:p w14:paraId="60C50C34" w14:textId="77777777" w:rsidR="00E71B0B" w:rsidRDefault="00474308" w:rsidP="00E40E9C">
            <w:pPr>
              <w:jc w:val="right"/>
              <w:rPr>
                <w:rFonts w:eastAsia="Calibri"/>
                <w:lang w:eastAsia="en-US"/>
              </w:rPr>
            </w:pPr>
            <w:r>
              <w:rPr>
                <w:rFonts w:eastAsia="Calibri"/>
                <w:lang w:eastAsia="en-US"/>
              </w:rPr>
              <w:t xml:space="preserve"> B, D, F </w:t>
            </w:r>
          </w:p>
        </w:tc>
        <w:tc>
          <w:tcPr>
            <w:tcW w:w="1843" w:type="dxa"/>
            <w:shd w:val="clear" w:color="auto" w:fill="auto"/>
          </w:tcPr>
          <w:p w14:paraId="02720933" w14:textId="77777777" w:rsidR="00E71B0B" w:rsidRDefault="00474308" w:rsidP="00E40E9C">
            <w:pPr>
              <w:jc w:val="right"/>
              <w:rPr>
                <w:rFonts w:eastAsia="Calibri"/>
                <w:lang w:eastAsia="en-US"/>
              </w:rPr>
            </w:pPr>
            <w:r>
              <w:rPr>
                <w:rFonts w:eastAsia="Calibri"/>
                <w:lang w:eastAsia="en-US"/>
              </w:rPr>
              <w:t xml:space="preserve"> 25 </w:t>
            </w:r>
          </w:p>
        </w:tc>
      </w:tr>
      <w:tr w:rsidR="00E40E9C" w14:paraId="4086F615" w14:textId="77777777" w:rsidTr="00E40E9C">
        <w:trPr>
          <w:trHeight w:val="113"/>
        </w:trPr>
        <w:tc>
          <w:tcPr>
            <w:tcW w:w="1951" w:type="dxa"/>
            <w:shd w:val="clear" w:color="auto" w:fill="auto"/>
          </w:tcPr>
          <w:p w14:paraId="4B7AEC58" w14:textId="77777777" w:rsidR="00E71B0B" w:rsidRDefault="00474308" w:rsidP="00E40E9C">
            <w:pPr>
              <w:rPr>
                <w:rFonts w:eastAsia="Calibri"/>
                <w:lang w:eastAsia="en-US"/>
              </w:rPr>
            </w:pPr>
            <w:r>
              <w:rPr>
                <w:rFonts w:eastAsia="Calibri"/>
                <w:lang w:eastAsia="en-US"/>
              </w:rPr>
              <w:t>Simula Research Laboratory AS</w:t>
            </w:r>
          </w:p>
        </w:tc>
        <w:tc>
          <w:tcPr>
            <w:tcW w:w="1559" w:type="dxa"/>
            <w:shd w:val="clear" w:color="auto" w:fill="auto"/>
          </w:tcPr>
          <w:p w14:paraId="45C9D53E" w14:textId="77777777" w:rsidR="00E71B0B" w:rsidRDefault="00474308" w:rsidP="00E40E9C">
            <w:pPr>
              <w:jc w:val="right"/>
              <w:rPr>
                <w:rFonts w:eastAsia="Calibri"/>
                <w:lang w:eastAsia="en-US"/>
              </w:rPr>
            </w:pPr>
            <w:r>
              <w:rPr>
                <w:rFonts w:eastAsia="Calibri"/>
                <w:lang w:eastAsia="en-US"/>
              </w:rPr>
              <w:t xml:space="preserve"> 81 </w:t>
            </w:r>
          </w:p>
        </w:tc>
        <w:tc>
          <w:tcPr>
            <w:tcW w:w="1560" w:type="dxa"/>
            <w:shd w:val="clear" w:color="auto" w:fill="auto"/>
          </w:tcPr>
          <w:p w14:paraId="6B068D3A"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7564E4E0"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3AAD5A7D" w14:textId="77777777" w:rsidR="00E71B0B" w:rsidRDefault="00474308" w:rsidP="00E40E9C">
            <w:pPr>
              <w:jc w:val="right"/>
              <w:rPr>
                <w:rFonts w:eastAsia="Calibri"/>
                <w:lang w:eastAsia="en-US"/>
              </w:rPr>
            </w:pPr>
            <w:r>
              <w:rPr>
                <w:rFonts w:eastAsia="Calibri"/>
                <w:lang w:eastAsia="en-US"/>
              </w:rPr>
              <w:t xml:space="preserve"> 0 </w:t>
            </w:r>
          </w:p>
        </w:tc>
        <w:tc>
          <w:tcPr>
            <w:tcW w:w="1559" w:type="dxa"/>
            <w:shd w:val="clear" w:color="auto" w:fill="auto"/>
          </w:tcPr>
          <w:p w14:paraId="277543A8"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58B13A21" w14:textId="77777777" w:rsidR="00E71B0B" w:rsidRDefault="00474308" w:rsidP="00E40E9C">
            <w:pPr>
              <w:jc w:val="right"/>
              <w:rPr>
                <w:rFonts w:eastAsia="Calibri"/>
                <w:lang w:eastAsia="en-US"/>
              </w:rPr>
            </w:pPr>
            <w:r>
              <w:rPr>
                <w:rFonts w:eastAsia="Calibri"/>
                <w:lang w:eastAsia="en-US"/>
              </w:rPr>
              <w:t>81</w:t>
            </w:r>
          </w:p>
        </w:tc>
        <w:tc>
          <w:tcPr>
            <w:tcW w:w="1560" w:type="dxa"/>
            <w:shd w:val="clear" w:color="auto" w:fill="auto"/>
          </w:tcPr>
          <w:p w14:paraId="220FE360"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5692961E"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5095D83C"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1F955FBF" w14:textId="77777777" w:rsidR="00E71B0B" w:rsidRDefault="00474308" w:rsidP="00E40E9C">
            <w:pPr>
              <w:jc w:val="right"/>
              <w:rPr>
                <w:rFonts w:eastAsia="Calibri"/>
                <w:lang w:eastAsia="en-US"/>
              </w:rPr>
            </w:pPr>
            <w:r>
              <w:rPr>
                <w:rFonts w:eastAsia="Calibri"/>
                <w:lang w:eastAsia="en-US"/>
              </w:rPr>
              <w:t xml:space="preserve"> - </w:t>
            </w:r>
          </w:p>
        </w:tc>
      </w:tr>
      <w:tr w:rsidR="00E40E9C" w14:paraId="331F33FC" w14:textId="77777777" w:rsidTr="00E40E9C">
        <w:trPr>
          <w:trHeight w:val="113"/>
        </w:trPr>
        <w:tc>
          <w:tcPr>
            <w:tcW w:w="1951" w:type="dxa"/>
            <w:shd w:val="clear" w:color="auto" w:fill="auto"/>
          </w:tcPr>
          <w:p w14:paraId="149B595A" w14:textId="77777777" w:rsidR="00E71B0B" w:rsidRDefault="00474308" w:rsidP="00E40E9C">
            <w:pPr>
              <w:rPr>
                <w:rFonts w:eastAsia="Calibri"/>
                <w:lang w:eastAsia="en-US"/>
              </w:rPr>
            </w:pPr>
            <w:r>
              <w:rPr>
                <w:rFonts w:eastAsia="Calibri"/>
                <w:lang w:eastAsia="en-US"/>
              </w:rPr>
              <w:t>Siva - Selskapet for Industrivekst SF</w:t>
            </w:r>
          </w:p>
        </w:tc>
        <w:tc>
          <w:tcPr>
            <w:tcW w:w="1559" w:type="dxa"/>
            <w:shd w:val="clear" w:color="auto" w:fill="auto"/>
          </w:tcPr>
          <w:p w14:paraId="26BF7D61" w14:textId="77777777" w:rsidR="00E71B0B" w:rsidRDefault="00474308" w:rsidP="00E40E9C">
            <w:pPr>
              <w:jc w:val="right"/>
              <w:rPr>
                <w:rFonts w:eastAsia="Calibri"/>
                <w:lang w:eastAsia="en-US"/>
              </w:rPr>
            </w:pPr>
            <w:r>
              <w:rPr>
                <w:rFonts w:eastAsia="Calibri"/>
                <w:lang w:eastAsia="en-US"/>
              </w:rPr>
              <w:t xml:space="preserve"> 322 </w:t>
            </w:r>
          </w:p>
        </w:tc>
        <w:tc>
          <w:tcPr>
            <w:tcW w:w="1560" w:type="dxa"/>
            <w:shd w:val="clear" w:color="auto" w:fill="auto"/>
          </w:tcPr>
          <w:p w14:paraId="1B39C81C"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12BE93CB"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3438A05F" w14:textId="77777777" w:rsidR="00E71B0B" w:rsidRDefault="00474308" w:rsidP="00E40E9C">
            <w:pPr>
              <w:jc w:val="right"/>
              <w:rPr>
                <w:rFonts w:eastAsia="Calibri"/>
                <w:lang w:eastAsia="en-US"/>
              </w:rPr>
            </w:pPr>
            <w:r>
              <w:rPr>
                <w:rFonts w:eastAsia="Calibri"/>
                <w:lang w:eastAsia="en-US"/>
              </w:rPr>
              <w:t xml:space="preserve"> 233 </w:t>
            </w:r>
          </w:p>
        </w:tc>
        <w:tc>
          <w:tcPr>
            <w:tcW w:w="1559" w:type="dxa"/>
            <w:shd w:val="clear" w:color="auto" w:fill="auto"/>
          </w:tcPr>
          <w:p w14:paraId="7B6D3D3E"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28D36079" w14:textId="77777777" w:rsidR="00E71B0B" w:rsidRDefault="00474308" w:rsidP="00E40E9C">
            <w:pPr>
              <w:jc w:val="right"/>
              <w:rPr>
                <w:rFonts w:eastAsia="Calibri"/>
                <w:lang w:eastAsia="en-US"/>
              </w:rPr>
            </w:pPr>
            <w:r>
              <w:rPr>
                <w:rFonts w:eastAsia="Calibri"/>
                <w:lang w:eastAsia="en-US"/>
              </w:rPr>
              <w:t xml:space="preserve"> 3 </w:t>
            </w:r>
          </w:p>
        </w:tc>
        <w:tc>
          <w:tcPr>
            <w:tcW w:w="1560" w:type="dxa"/>
            <w:shd w:val="clear" w:color="auto" w:fill="auto"/>
          </w:tcPr>
          <w:p w14:paraId="5028B9A1"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45662DC1" w14:textId="77777777" w:rsidR="00E71B0B" w:rsidRDefault="00474308" w:rsidP="00E40E9C">
            <w:pPr>
              <w:jc w:val="right"/>
              <w:rPr>
                <w:rFonts w:eastAsia="Calibri"/>
                <w:lang w:eastAsia="en-US"/>
              </w:rPr>
            </w:pPr>
            <w:r>
              <w:rPr>
                <w:rFonts w:eastAsia="Calibri"/>
                <w:lang w:eastAsia="en-US"/>
              </w:rPr>
              <w:t xml:space="preserve"> 86 </w:t>
            </w:r>
          </w:p>
        </w:tc>
        <w:tc>
          <w:tcPr>
            <w:tcW w:w="1984" w:type="dxa"/>
            <w:shd w:val="clear" w:color="auto" w:fill="auto"/>
          </w:tcPr>
          <w:p w14:paraId="7BF61DE6" w14:textId="77777777" w:rsidR="00E71B0B" w:rsidRDefault="00474308" w:rsidP="00E40E9C">
            <w:pPr>
              <w:jc w:val="right"/>
              <w:rPr>
                <w:rFonts w:eastAsia="Calibri"/>
                <w:lang w:eastAsia="en-US"/>
              </w:rPr>
            </w:pPr>
            <w:r>
              <w:rPr>
                <w:rFonts w:eastAsia="Calibri"/>
                <w:lang w:eastAsia="en-US"/>
              </w:rPr>
              <w:t xml:space="preserve"> B, D </w:t>
            </w:r>
          </w:p>
        </w:tc>
        <w:tc>
          <w:tcPr>
            <w:tcW w:w="1843" w:type="dxa"/>
            <w:shd w:val="clear" w:color="auto" w:fill="auto"/>
          </w:tcPr>
          <w:p w14:paraId="2BE60A20" w14:textId="77777777" w:rsidR="00E71B0B" w:rsidRDefault="00474308" w:rsidP="00E40E9C">
            <w:pPr>
              <w:jc w:val="right"/>
              <w:rPr>
                <w:rFonts w:eastAsia="Calibri"/>
                <w:lang w:eastAsia="en-US"/>
              </w:rPr>
            </w:pPr>
            <w:r>
              <w:rPr>
                <w:rFonts w:eastAsia="Calibri"/>
                <w:lang w:eastAsia="en-US"/>
              </w:rPr>
              <w:t xml:space="preserve"> - </w:t>
            </w:r>
          </w:p>
        </w:tc>
      </w:tr>
      <w:tr w:rsidR="00E40E9C" w14:paraId="13753313" w14:textId="77777777" w:rsidTr="00E40E9C">
        <w:trPr>
          <w:trHeight w:val="113"/>
        </w:trPr>
        <w:tc>
          <w:tcPr>
            <w:tcW w:w="1951" w:type="dxa"/>
            <w:shd w:val="clear" w:color="auto" w:fill="auto"/>
          </w:tcPr>
          <w:p w14:paraId="4F1A1387" w14:textId="77777777" w:rsidR="00E71B0B" w:rsidRDefault="00474308" w:rsidP="00E40E9C">
            <w:pPr>
              <w:rPr>
                <w:rFonts w:eastAsia="Calibri"/>
                <w:lang w:eastAsia="en-US"/>
              </w:rPr>
            </w:pPr>
            <w:r>
              <w:rPr>
                <w:rFonts w:eastAsia="Calibri"/>
                <w:lang w:eastAsia="en-US"/>
              </w:rPr>
              <w:t>Space Norway AS</w:t>
            </w:r>
          </w:p>
        </w:tc>
        <w:tc>
          <w:tcPr>
            <w:tcW w:w="1559" w:type="dxa"/>
            <w:shd w:val="clear" w:color="auto" w:fill="auto"/>
          </w:tcPr>
          <w:p w14:paraId="366BF8BC" w14:textId="77777777" w:rsidR="00E71B0B" w:rsidRDefault="00474308" w:rsidP="00E40E9C">
            <w:pPr>
              <w:jc w:val="right"/>
              <w:rPr>
                <w:rFonts w:eastAsia="Calibri"/>
                <w:lang w:eastAsia="en-US"/>
              </w:rPr>
            </w:pPr>
            <w:r>
              <w:rPr>
                <w:rFonts w:eastAsia="Calibri"/>
                <w:lang w:eastAsia="en-US"/>
              </w:rPr>
              <w:t xml:space="preserve"> 40 </w:t>
            </w:r>
          </w:p>
        </w:tc>
        <w:tc>
          <w:tcPr>
            <w:tcW w:w="1560" w:type="dxa"/>
            <w:shd w:val="clear" w:color="auto" w:fill="auto"/>
          </w:tcPr>
          <w:p w14:paraId="67322434"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09A3CBEA"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6BD28E7F" w14:textId="77777777" w:rsidR="00E71B0B" w:rsidRDefault="00474308" w:rsidP="00E40E9C">
            <w:pPr>
              <w:jc w:val="right"/>
              <w:rPr>
                <w:rFonts w:eastAsia="Calibri"/>
                <w:lang w:eastAsia="en-US"/>
              </w:rPr>
            </w:pPr>
            <w:r>
              <w:rPr>
                <w:rFonts w:eastAsia="Calibri"/>
                <w:lang w:eastAsia="en-US"/>
              </w:rPr>
              <w:t>0</w:t>
            </w:r>
          </w:p>
        </w:tc>
        <w:tc>
          <w:tcPr>
            <w:tcW w:w="1559" w:type="dxa"/>
            <w:shd w:val="clear" w:color="auto" w:fill="auto"/>
          </w:tcPr>
          <w:p w14:paraId="07B18AB6" w14:textId="77777777" w:rsidR="00E71B0B" w:rsidRDefault="00474308" w:rsidP="00E40E9C">
            <w:pPr>
              <w:jc w:val="right"/>
              <w:rPr>
                <w:rFonts w:eastAsia="Calibri"/>
                <w:lang w:eastAsia="en-US"/>
              </w:rPr>
            </w:pPr>
            <w:r>
              <w:rPr>
                <w:rFonts w:eastAsia="Calibri"/>
                <w:lang w:eastAsia="en-US"/>
              </w:rPr>
              <w:t>0</w:t>
            </w:r>
          </w:p>
        </w:tc>
        <w:tc>
          <w:tcPr>
            <w:tcW w:w="1417" w:type="dxa"/>
            <w:shd w:val="clear" w:color="auto" w:fill="auto"/>
          </w:tcPr>
          <w:p w14:paraId="4123233C" w14:textId="77777777" w:rsidR="00E71B0B" w:rsidRDefault="00474308" w:rsidP="00E40E9C">
            <w:pPr>
              <w:jc w:val="right"/>
              <w:rPr>
                <w:rFonts w:eastAsia="Calibri"/>
                <w:lang w:eastAsia="en-US"/>
              </w:rPr>
            </w:pPr>
            <w:r>
              <w:rPr>
                <w:rFonts w:eastAsia="Calibri"/>
                <w:lang w:eastAsia="en-US"/>
              </w:rPr>
              <w:t xml:space="preserve"> 17 </w:t>
            </w:r>
          </w:p>
        </w:tc>
        <w:tc>
          <w:tcPr>
            <w:tcW w:w="1560" w:type="dxa"/>
            <w:shd w:val="clear" w:color="auto" w:fill="auto"/>
          </w:tcPr>
          <w:p w14:paraId="7C0B9AB2" w14:textId="77777777" w:rsidR="00E71B0B" w:rsidRDefault="00474308" w:rsidP="00E40E9C">
            <w:pPr>
              <w:jc w:val="right"/>
              <w:rPr>
                <w:rFonts w:eastAsia="Calibri"/>
                <w:lang w:eastAsia="en-US"/>
              </w:rPr>
            </w:pPr>
            <w:r>
              <w:rPr>
                <w:rFonts w:eastAsia="Calibri"/>
                <w:lang w:eastAsia="en-US"/>
              </w:rPr>
              <w:t xml:space="preserve"> 16 </w:t>
            </w:r>
          </w:p>
        </w:tc>
        <w:tc>
          <w:tcPr>
            <w:tcW w:w="1701" w:type="dxa"/>
            <w:shd w:val="clear" w:color="auto" w:fill="auto"/>
          </w:tcPr>
          <w:p w14:paraId="643AA010" w14:textId="77777777" w:rsidR="00E71B0B" w:rsidRDefault="00474308" w:rsidP="00E40E9C">
            <w:pPr>
              <w:jc w:val="right"/>
              <w:rPr>
                <w:rFonts w:eastAsia="Calibri"/>
                <w:lang w:eastAsia="en-US"/>
              </w:rPr>
            </w:pPr>
            <w:r>
              <w:rPr>
                <w:rFonts w:eastAsia="Calibri"/>
                <w:lang w:eastAsia="en-US"/>
              </w:rPr>
              <w:t xml:space="preserve"> 23 </w:t>
            </w:r>
          </w:p>
        </w:tc>
        <w:tc>
          <w:tcPr>
            <w:tcW w:w="1984" w:type="dxa"/>
            <w:shd w:val="clear" w:color="auto" w:fill="auto"/>
          </w:tcPr>
          <w:p w14:paraId="381B7A54" w14:textId="77777777" w:rsidR="00E71B0B" w:rsidRDefault="00474308" w:rsidP="00E40E9C">
            <w:pPr>
              <w:jc w:val="right"/>
              <w:rPr>
                <w:rFonts w:eastAsia="Calibri"/>
                <w:lang w:eastAsia="en-US"/>
              </w:rPr>
            </w:pPr>
            <w:r>
              <w:rPr>
                <w:rFonts w:eastAsia="Calibri"/>
                <w:lang w:eastAsia="en-US"/>
              </w:rPr>
              <w:t xml:space="preserve"> B </w:t>
            </w:r>
          </w:p>
        </w:tc>
        <w:tc>
          <w:tcPr>
            <w:tcW w:w="1843" w:type="dxa"/>
            <w:shd w:val="clear" w:color="auto" w:fill="auto"/>
          </w:tcPr>
          <w:p w14:paraId="1130AD4E" w14:textId="77777777" w:rsidR="00E71B0B" w:rsidRDefault="00474308" w:rsidP="00E40E9C">
            <w:pPr>
              <w:jc w:val="right"/>
              <w:rPr>
                <w:rFonts w:eastAsia="Calibri"/>
                <w:lang w:eastAsia="en-US"/>
              </w:rPr>
            </w:pPr>
            <w:r>
              <w:rPr>
                <w:rFonts w:eastAsia="Calibri"/>
                <w:lang w:eastAsia="en-US"/>
              </w:rPr>
              <w:t xml:space="preserve"> 7 </w:t>
            </w:r>
          </w:p>
        </w:tc>
      </w:tr>
      <w:tr w:rsidR="00E40E9C" w14:paraId="26878A22" w14:textId="77777777" w:rsidTr="00E40E9C">
        <w:trPr>
          <w:trHeight w:val="113"/>
        </w:trPr>
        <w:tc>
          <w:tcPr>
            <w:tcW w:w="1951" w:type="dxa"/>
            <w:shd w:val="clear" w:color="auto" w:fill="auto"/>
          </w:tcPr>
          <w:p w14:paraId="12351A0D" w14:textId="77777777" w:rsidR="00E71B0B" w:rsidRDefault="00474308" w:rsidP="00E40E9C">
            <w:pPr>
              <w:rPr>
                <w:rFonts w:eastAsia="Calibri"/>
                <w:lang w:eastAsia="en-US"/>
              </w:rPr>
            </w:pPr>
            <w:r>
              <w:rPr>
                <w:rFonts w:eastAsia="Calibri"/>
                <w:lang w:eastAsia="en-US"/>
              </w:rPr>
              <w:t>Statnett SF</w:t>
            </w:r>
          </w:p>
        </w:tc>
        <w:tc>
          <w:tcPr>
            <w:tcW w:w="1559" w:type="dxa"/>
            <w:shd w:val="clear" w:color="auto" w:fill="auto"/>
          </w:tcPr>
          <w:p w14:paraId="1A351667" w14:textId="77777777" w:rsidR="00E71B0B" w:rsidRDefault="00474308" w:rsidP="00E40E9C">
            <w:pPr>
              <w:jc w:val="right"/>
              <w:rPr>
                <w:rFonts w:eastAsia="Calibri"/>
                <w:lang w:eastAsia="en-US"/>
              </w:rPr>
            </w:pPr>
            <w:r>
              <w:rPr>
                <w:rFonts w:eastAsia="Calibri"/>
                <w:lang w:eastAsia="en-US"/>
              </w:rPr>
              <w:t xml:space="preserve"> 153 403 </w:t>
            </w:r>
          </w:p>
        </w:tc>
        <w:tc>
          <w:tcPr>
            <w:tcW w:w="1560" w:type="dxa"/>
            <w:shd w:val="clear" w:color="auto" w:fill="auto"/>
          </w:tcPr>
          <w:p w14:paraId="01A9314F" w14:textId="77777777" w:rsidR="00E71B0B" w:rsidRDefault="00474308" w:rsidP="00E40E9C">
            <w:pPr>
              <w:jc w:val="right"/>
              <w:rPr>
                <w:rFonts w:eastAsia="Calibri"/>
                <w:lang w:eastAsia="en-US"/>
              </w:rPr>
            </w:pPr>
            <w:r>
              <w:rPr>
                <w:rFonts w:eastAsia="Calibri"/>
                <w:lang w:eastAsia="en-US"/>
              </w:rPr>
              <w:t xml:space="preserve"> 37 002 </w:t>
            </w:r>
          </w:p>
        </w:tc>
        <w:tc>
          <w:tcPr>
            <w:tcW w:w="1275" w:type="dxa"/>
            <w:shd w:val="clear" w:color="auto" w:fill="auto"/>
          </w:tcPr>
          <w:p w14:paraId="52D5468A" w14:textId="77777777" w:rsidR="00E71B0B" w:rsidRDefault="00474308" w:rsidP="00E40E9C">
            <w:pPr>
              <w:jc w:val="right"/>
              <w:rPr>
                <w:rFonts w:eastAsia="Calibri"/>
                <w:lang w:eastAsia="en-US"/>
              </w:rPr>
            </w:pPr>
            <w:r>
              <w:rPr>
                <w:rFonts w:eastAsia="Calibri"/>
                <w:lang w:eastAsia="en-US"/>
              </w:rPr>
              <w:t>314,6 %</w:t>
            </w:r>
          </w:p>
        </w:tc>
        <w:tc>
          <w:tcPr>
            <w:tcW w:w="1560" w:type="dxa"/>
            <w:shd w:val="clear" w:color="auto" w:fill="auto"/>
          </w:tcPr>
          <w:p w14:paraId="5B0007BB" w14:textId="77777777" w:rsidR="00E71B0B" w:rsidRDefault="00474308" w:rsidP="00E40E9C">
            <w:pPr>
              <w:jc w:val="right"/>
              <w:rPr>
                <w:rFonts w:eastAsia="Calibri"/>
                <w:lang w:eastAsia="en-US"/>
              </w:rPr>
            </w:pPr>
            <w:r>
              <w:rPr>
                <w:rFonts w:eastAsia="Calibri"/>
                <w:lang w:eastAsia="en-US"/>
              </w:rPr>
              <w:t xml:space="preserve"> 12 929 </w:t>
            </w:r>
          </w:p>
        </w:tc>
        <w:tc>
          <w:tcPr>
            <w:tcW w:w="1559" w:type="dxa"/>
            <w:shd w:val="clear" w:color="auto" w:fill="auto"/>
          </w:tcPr>
          <w:p w14:paraId="2B356FF2" w14:textId="77777777" w:rsidR="00E71B0B" w:rsidRDefault="00474308" w:rsidP="00E40E9C">
            <w:pPr>
              <w:jc w:val="right"/>
              <w:rPr>
                <w:rFonts w:eastAsia="Calibri"/>
                <w:lang w:eastAsia="en-US"/>
              </w:rPr>
            </w:pPr>
            <w:r>
              <w:rPr>
                <w:rFonts w:eastAsia="Calibri"/>
                <w:lang w:eastAsia="en-US"/>
              </w:rPr>
              <w:t xml:space="preserve"> 13 450 </w:t>
            </w:r>
          </w:p>
        </w:tc>
        <w:tc>
          <w:tcPr>
            <w:tcW w:w="1417" w:type="dxa"/>
            <w:shd w:val="clear" w:color="auto" w:fill="auto"/>
          </w:tcPr>
          <w:p w14:paraId="3C1456AE" w14:textId="77777777" w:rsidR="00E71B0B" w:rsidRDefault="00474308" w:rsidP="00E40E9C">
            <w:pPr>
              <w:jc w:val="right"/>
              <w:rPr>
                <w:rFonts w:eastAsia="Calibri"/>
                <w:lang w:eastAsia="en-US"/>
              </w:rPr>
            </w:pPr>
            <w:r>
              <w:rPr>
                <w:rFonts w:eastAsia="Calibri"/>
                <w:lang w:eastAsia="en-US"/>
              </w:rPr>
              <w:t xml:space="preserve"> 29 993 </w:t>
            </w:r>
          </w:p>
        </w:tc>
        <w:tc>
          <w:tcPr>
            <w:tcW w:w="1560" w:type="dxa"/>
            <w:shd w:val="clear" w:color="auto" w:fill="auto"/>
          </w:tcPr>
          <w:p w14:paraId="734E1ACA" w14:textId="77777777" w:rsidR="00E71B0B" w:rsidRDefault="00474308" w:rsidP="00E40E9C">
            <w:pPr>
              <w:jc w:val="right"/>
              <w:rPr>
                <w:rFonts w:eastAsia="Calibri"/>
                <w:lang w:eastAsia="en-US"/>
              </w:rPr>
            </w:pPr>
            <w:r>
              <w:rPr>
                <w:rFonts w:eastAsia="Calibri"/>
                <w:lang w:eastAsia="en-US"/>
              </w:rPr>
              <w:t xml:space="preserve"> 21 068 </w:t>
            </w:r>
          </w:p>
        </w:tc>
        <w:tc>
          <w:tcPr>
            <w:tcW w:w="1701" w:type="dxa"/>
            <w:shd w:val="clear" w:color="auto" w:fill="auto"/>
          </w:tcPr>
          <w:p w14:paraId="16669F76" w14:textId="77777777" w:rsidR="00E71B0B" w:rsidRDefault="00474308" w:rsidP="00E40E9C">
            <w:pPr>
              <w:jc w:val="right"/>
              <w:rPr>
                <w:rFonts w:eastAsia="Calibri"/>
                <w:lang w:eastAsia="en-US"/>
              </w:rPr>
            </w:pPr>
            <w:r>
              <w:rPr>
                <w:rFonts w:eastAsia="Calibri"/>
                <w:lang w:eastAsia="en-US"/>
              </w:rPr>
              <w:t xml:space="preserve"> 110 481 </w:t>
            </w:r>
          </w:p>
        </w:tc>
        <w:tc>
          <w:tcPr>
            <w:tcW w:w="1984" w:type="dxa"/>
            <w:shd w:val="clear" w:color="auto" w:fill="auto"/>
          </w:tcPr>
          <w:p w14:paraId="7A0030E1" w14:textId="77777777" w:rsidR="00E71B0B" w:rsidRDefault="00474308" w:rsidP="00E40E9C">
            <w:pPr>
              <w:jc w:val="right"/>
              <w:rPr>
                <w:rFonts w:eastAsia="Calibri"/>
                <w:lang w:eastAsia="en-US"/>
              </w:rPr>
            </w:pPr>
            <w:r>
              <w:rPr>
                <w:rFonts w:eastAsia="Calibri"/>
                <w:lang w:eastAsia="en-US"/>
              </w:rPr>
              <w:t xml:space="preserve"> A, B, C, D, E, F, G, H </w:t>
            </w:r>
          </w:p>
        </w:tc>
        <w:tc>
          <w:tcPr>
            <w:tcW w:w="1843" w:type="dxa"/>
            <w:shd w:val="clear" w:color="auto" w:fill="auto"/>
          </w:tcPr>
          <w:p w14:paraId="74601EB9" w14:textId="77777777" w:rsidR="00E71B0B" w:rsidRDefault="00474308" w:rsidP="00E40E9C">
            <w:pPr>
              <w:jc w:val="right"/>
              <w:rPr>
                <w:rFonts w:eastAsia="Calibri"/>
                <w:lang w:eastAsia="en-US"/>
              </w:rPr>
            </w:pPr>
            <w:r>
              <w:rPr>
                <w:rFonts w:eastAsia="Calibri"/>
                <w:lang w:eastAsia="en-US"/>
              </w:rPr>
              <w:t xml:space="preserve"> 2 484 </w:t>
            </w:r>
          </w:p>
        </w:tc>
      </w:tr>
      <w:tr w:rsidR="00E40E9C" w14:paraId="134A21E2" w14:textId="77777777" w:rsidTr="00E40E9C">
        <w:trPr>
          <w:trHeight w:val="113"/>
        </w:trPr>
        <w:tc>
          <w:tcPr>
            <w:tcW w:w="1951" w:type="dxa"/>
            <w:shd w:val="clear" w:color="auto" w:fill="auto"/>
          </w:tcPr>
          <w:p w14:paraId="38CAF59F" w14:textId="77777777" w:rsidR="00E71B0B" w:rsidRDefault="00474308" w:rsidP="00E40E9C">
            <w:pPr>
              <w:rPr>
                <w:rFonts w:eastAsia="Calibri"/>
                <w:lang w:eastAsia="en-US"/>
              </w:rPr>
            </w:pPr>
            <w:r>
              <w:rPr>
                <w:rFonts w:eastAsia="Calibri"/>
                <w:lang w:eastAsia="en-US"/>
              </w:rPr>
              <w:t>Statskog SF</w:t>
            </w:r>
          </w:p>
        </w:tc>
        <w:tc>
          <w:tcPr>
            <w:tcW w:w="1559" w:type="dxa"/>
            <w:shd w:val="clear" w:color="auto" w:fill="auto"/>
          </w:tcPr>
          <w:p w14:paraId="5D3DA23C" w14:textId="77777777" w:rsidR="00E71B0B" w:rsidRDefault="00474308" w:rsidP="00E40E9C">
            <w:pPr>
              <w:jc w:val="right"/>
              <w:rPr>
                <w:rFonts w:eastAsia="Calibri"/>
                <w:lang w:eastAsia="en-US"/>
              </w:rPr>
            </w:pPr>
            <w:r>
              <w:rPr>
                <w:rFonts w:eastAsia="Calibri"/>
                <w:lang w:eastAsia="en-US"/>
              </w:rPr>
              <w:t xml:space="preserve"> 4 534 </w:t>
            </w:r>
          </w:p>
        </w:tc>
        <w:tc>
          <w:tcPr>
            <w:tcW w:w="1560" w:type="dxa"/>
            <w:shd w:val="clear" w:color="auto" w:fill="auto"/>
          </w:tcPr>
          <w:p w14:paraId="2085D0F5" w14:textId="77777777" w:rsidR="00E71B0B" w:rsidRDefault="00474308" w:rsidP="00E40E9C">
            <w:pPr>
              <w:jc w:val="right"/>
              <w:rPr>
                <w:rFonts w:eastAsia="Calibri"/>
                <w:lang w:eastAsia="en-US"/>
              </w:rPr>
            </w:pPr>
            <w:r>
              <w:rPr>
                <w:rFonts w:eastAsia="Calibri"/>
                <w:lang w:eastAsia="en-US"/>
              </w:rPr>
              <w:t xml:space="preserve"> 4 295 </w:t>
            </w:r>
          </w:p>
        </w:tc>
        <w:tc>
          <w:tcPr>
            <w:tcW w:w="1275" w:type="dxa"/>
            <w:shd w:val="clear" w:color="auto" w:fill="auto"/>
          </w:tcPr>
          <w:p w14:paraId="48AE15D4" w14:textId="77777777" w:rsidR="00E71B0B" w:rsidRDefault="00474308" w:rsidP="00E40E9C">
            <w:pPr>
              <w:jc w:val="right"/>
              <w:rPr>
                <w:rFonts w:eastAsia="Calibri"/>
                <w:lang w:eastAsia="en-US"/>
              </w:rPr>
            </w:pPr>
            <w:r>
              <w:rPr>
                <w:rFonts w:eastAsia="Calibri"/>
                <w:lang w:eastAsia="en-US"/>
              </w:rPr>
              <w:t>5,6 %</w:t>
            </w:r>
          </w:p>
        </w:tc>
        <w:tc>
          <w:tcPr>
            <w:tcW w:w="1560" w:type="dxa"/>
            <w:shd w:val="clear" w:color="auto" w:fill="auto"/>
          </w:tcPr>
          <w:p w14:paraId="59884326" w14:textId="77777777" w:rsidR="00E71B0B" w:rsidRDefault="00474308" w:rsidP="00E40E9C">
            <w:pPr>
              <w:jc w:val="right"/>
              <w:rPr>
                <w:rFonts w:eastAsia="Calibri"/>
                <w:lang w:eastAsia="en-US"/>
              </w:rPr>
            </w:pPr>
            <w:r>
              <w:rPr>
                <w:rFonts w:eastAsia="Calibri"/>
                <w:lang w:eastAsia="en-US"/>
              </w:rPr>
              <w:t xml:space="preserve"> 154 </w:t>
            </w:r>
          </w:p>
        </w:tc>
        <w:tc>
          <w:tcPr>
            <w:tcW w:w="1559" w:type="dxa"/>
            <w:shd w:val="clear" w:color="auto" w:fill="auto"/>
          </w:tcPr>
          <w:p w14:paraId="5B85008A" w14:textId="77777777" w:rsidR="00E71B0B" w:rsidRDefault="00474308" w:rsidP="00E40E9C">
            <w:pPr>
              <w:jc w:val="right"/>
              <w:rPr>
                <w:rFonts w:eastAsia="Calibri"/>
                <w:lang w:eastAsia="en-US"/>
              </w:rPr>
            </w:pPr>
            <w:r>
              <w:rPr>
                <w:rFonts w:eastAsia="Calibri"/>
                <w:lang w:eastAsia="en-US"/>
              </w:rPr>
              <w:t xml:space="preserve"> 142 </w:t>
            </w:r>
          </w:p>
        </w:tc>
        <w:tc>
          <w:tcPr>
            <w:tcW w:w="1417" w:type="dxa"/>
            <w:shd w:val="clear" w:color="auto" w:fill="auto"/>
          </w:tcPr>
          <w:p w14:paraId="18729204" w14:textId="77777777" w:rsidR="00E71B0B" w:rsidRDefault="00474308" w:rsidP="00E40E9C">
            <w:pPr>
              <w:jc w:val="right"/>
              <w:rPr>
                <w:rFonts w:eastAsia="Calibri"/>
                <w:lang w:eastAsia="en-US"/>
              </w:rPr>
            </w:pPr>
            <w:r>
              <w:rPr>
                <w:rFonts w:eastAsia="Calibri"/>
                <w:lang w:eastAsia="en-US"/>
              </w:rPr>
              <w:t xml:space="preserve"> 6 </w:t>
            </w:r>
          </w:p>
        </w:tc>
        <w:tc>
          <w:tcPr>
            <w:tcW w:w="1560" w:type="dxa"/>
            <w:shd w:val="clear" w:color="auto" w:fill="auto"/>
          </w:tcPr>
          <w:p w14:paraId="7E585BCC" w14:textId="77777777" w:rsidR="00E71B0B" w:rsidRDefault="00474308" w:rsidP="00E40E9C">
            <w:pPr>
              <w:jc w:val="right"/>
              <w:rPr>
                <w:rFonts w:eastAsia="Calibri"/>
                <w:lang w:eastAsia="en-US"/>
              </w:rPr>
            </w:pPr>
            <w:r>
              <w:rPr>
                <w:rFonts w:eastAsia="Calibri"/>
                <w:lang w:eastAsia="en-US"/>
              </w:rPr>
              <w:t xml:space="preserve"> 6 </w:t>
            </w:r>
          </w:p>
        </w:tc>
        <w:tc>
          <w:tcPr>
            <w:tcW w:w="1701" w:type="dxa"/>
            <w:shd w:val="clear" w:color="auto" w:fill="auto"/>
          </w:tcPr>
          <w:p w14:paraId="1EC691BB" w14:textId="77777777" w:rsidR="00E71B0B" w:rsidRDefault="00474308" w:rsidP="00E40E9C">
            <w:pPr>
              <w:jc w:val="right"/>
              <w:rPr>
                <w:rFonts w:eastAsia="Calibri"/>
                <w:lang w:eastAsia="en-US"/>
              </w:rPr>
            </w:pPr>
            <w:r>
              <w:rPr>
                <w:rFonts w:eastAsia="Calibri"/>
                <w:lang w:eastAsia="en-US"/>
              </w:rPr>
              <w:t xml:space="preserve"> 4 374 </w:t>
            </w:r>
          </w:p>
        </w:tc>
        <w:tc>
          <w:tcPr>
            <w:tcW w:w="1984" w:type="dxa"/>
            <w:shd w:val="clear" w:color="auto" w:fill="auto"/>
          </w:tcPr>
          <w:p w14:paraId="42D166B6" w14:textId="77777777" w:rsidR="00E71B0B" w:rsidRDefault="00474308" w:rsidP="00E40E9C">
            <w:pPr>
              <w:jc w:val="right"/>
              <w:rPr>
                <w:rFonts w:eastAsia="Calibri"/>
                <w:lang w:eastAsia="en-US"/>
              </w:rPr>
            </w:pPr>
            <w:r>
              <w:rPr>
                <w:rFonts w:eastAsia="Calibri"/>
                <w:lang w:eastAsia="en-US"/>
              </w:rPr>
              <w:t xml:space="preserve"> B, J </w:t>
            </w:r>
          </w:p>
        </w:tc>
        <w:tc>
          <w:tcPr>
            <w:tcW w:w="1843" w:type="dxa"/>
            <w:shd w:val="clear" w:color="auto" w:fill="auto"/>
          </w:tcPr>
          <w:p w14:paraId="765E1B4C" w14:textId="77777777" w:rsidR="00E71B0B" w:rsidRDefault="00474308" w:rsidP="00E40E9C">
            <w:pPr>
              <w:jc w:val="right"/>
              <w:rPr>
                <w:rFonts w:eastAsia="Calibri"/>
                <w:lang w:eastAsia="en-US"/>
              </w:rPr>
            </w:pPr>
            <w:r>
              <w:rPr>
                <w:rFonts w:eastAsia="Calibri"/>
                <w:lang w:eastAsia="en-US"/>
              </w:rPr>
              <w:t xml:space="preserve"> 4 147 </w:t>
            </w:r>
          </w:p>
        </w:tc>
      </w:tr>
      <w:tr w:rsidR="00E40E9C" w14:paraId="5C731A3A" w14:textId="77777777" w:rsidTr="00E40E9C">
        <w:trPr>
          <w:trHeight w:val="113"/>
        </w:trPr>
        <w:tc>
          <w:tcPr>
            <w:tcW w:w="1951" w:type="dxa"/>
            <w:shd w:val="clear" w:color="auto" w:fill="auto"/>
          </w:tcPr>
          <w:p w14:paraId="1E02848A" w14:textId="77777777" w:rsidR="00E71B0B" w:rsidRDefault="00474308" w:rsidP="00E40E9C">
            <w:pPr>
              <w:rPr>
                <w:rFonts w:eastAsia="Calibri"/>
                <w:lang w:eastAsia="en-US"/>
              </w:rPr>
            </w:pPr>
            <w:r>
              <w:rPr>
                <w:rFonts w:eastAsia="Calibri"/>
                <w:lang w:eastAsia="en-US"/>
              </w:rPr>
              <w:t>Store Norske Spitsbergen Kulkompani AS</w:t>
            </w:r>
          </w:p>
        </w:tc>
        <w:tc>
          <w:tcPr>
            <w:tcW w:w="1559" w:type="dxa"/>
            <w:shd w:val="clear" w:color="auto" w:fill="auto"/>
          </w:tcPr>
          <w:p w14:paraId="61A366C4" w14:textId="77777777" w:rsidR="00E71B0B" w:rsidRDefault="00474308" w:rsidP="00E40E9C">
            <w:pPr>
              <w:jc w:val="right"/>
              <w:rPr>
                <w:rFonts w:eastAsia="Calibri"/>
                <w:lang w:eastAsia="en-US"/>
              </w:rPr>
            </w:pPr>
            <w:r>
              <w:rPr>
                <w:rFonts w:eastAsia="Calibri"/>
                <w:lang w:eastAsia="en-US"/>
              </w:rPr>
              <w:t xml:space="preserve"> 12 955 </w:t>
            </w:r>
          </w:p>
        </w:tc>
        <w:tc>
          <w:tcPr>
            <w:tcW w:w="1560" w:type="dxa"/>
            <w:shd w:val="clear" w:color="auto" w:fill="auto"/>
          </w:tcPr>
          <w:p w14:paraId="54AA55BA" w14:textId="77777777" w:rsidR="00E71B0B" w:rsidRDefault="00474308" w:rsidP="00E40E9C">
            <w:pPr>
              <w:jc w:val="right"/>
              <w:rPr>
                <w:rFonts w:eastAsia="Calibri"/>
                <w:lang w:eastAsia="en-US"/>
              </w:rPr>
            </w:pPr>
            <w:r>
              <w:rPr>
                <w:rFonts w:eastAsia="Calibri"/>
                <w:lang w:eastAsia="en-US"/>
              </w:rPr>
              <w:t xml:space="preserve"> 11 723 </w:t>
            </w:r>
          </w:p>
        </w:tc>
        <w:tc>
          <w:tcPr>
            <w:tcW w:w="1275" w:type="dxa"/>
            <w:shd w:val="clear" w:color="auto" w:fill="auto"/>
          </w:tcPr>
          <w:p w14:paraId="25A7A952" w14:textId="77777777" w:rsidR="00E71B0B" w:rsidRDefault="00474308" w:rsidP="00E40E9C">
            <w:pPr>
              <w:jc w:val="right"/>
              <w:rPr>
                <w:rFonts w:eastAsia="Calibri"/>
                <w:lang w:eastAsia="en-US"/>
              </w:rPr>
            </w:pPr>
            <w:r>
              <w:rPr>
                <w:rFonts w:eastAsia="Calibri"/>
                <w:lang w:eastAsia="en-US"/>
              </w:rPr>
              <w:t>10,5 %</w:t>
            </w:r>
          </w:p>
        </w:tc>
        <w:tc>
          <w:tcPr>
            <w:tcW w:w="1560" w:type="dxa"/>
            <w:shd w:val="clear" w:color="auto" w:fill="auto"/>
          </w:tcPr>
          <w:p w14:paraId="2C178615" w14:textId="77777777" w:rsidR="00E71B0B" w:rsidRDefault="00474308" w:rsidP="00E40E9C">
            <w:pPr>
              <w:jc w:val="right"/>
              <w:rPr>
                <w:rFonts w:eastAsia="Calibri"/>
                <w:lang w:eastAsia="en-US"/>
              </w:rPr>
            </w:pPr>
            <w:r>
              <w:rPr>
                <w:rFonts w:eastAsia="Calibri"/>
                <w:lang w:eastAsia="en-US"/>
              </w:rPr>
              <w:t xml:space="preserve"> 7 558 </w:t>
            </w:r>
          </w:p>
        </w:tc>
        <w:tc>
          <w:tcPr>
            <w:tcW w:w="1559" w:type="dxa"/>
            <w:shd w:val="clear" w:color="auto" w:fill="auto"/>
          </w:tcPr>
          <w:p w14:paraId="1D7F9E8F" w14:textId="77777777" w:rsidR="00E71B0B" w:rsidRDefault="00474308" w:rsidP="00E40E9C">
            <w:pPr>
              <w:jc w:val="right"/>
              <w:rPr>
                <w:rFonts w:eastAsia="Calibri"/>
                <w:lang w:eastAsia="en-US"/>
              </w:rPr>
            </w:pPr>
            <w:r>
              <w:rPr>
                <w:rFonts w:eastAsia="Calibri"/>
                <w:lang w:eastAsia="en-US"/>
              </w:rPr>
              <w:t xml:space="preserve"> 7 040 </w:t>
            </w:r>
          </w:p>
        </w:tc>
        <w:tc>
          <w:tcPr>
            <w:tcW w:w="1417" w:type="dxa"/>
            <w:shd w:val="clear" w:color="auto" w:fill="auto"/>
          </w:tcPr>
          <w:p w14:paraId="43F2A000" w14:textId="77777777" w:rsidR="00E71B0B" w:rsidRDefault="00474308" w:rsidP="00E40E9C">
            <w:pPr>
              <w:jc w:val="right"/>
              <w:rPr>
                <w:rFonts w:eastAsia="Calibri"/>
                <w:lang w:eastAsia="en-US"/>
              </w:rPr>
            </w:pPr>
            <w:r>
              <w:rPr>
                <w:rFonts w:eastAsia="Calibri"/>
                <w:lang w:eastAsia="en-US"/>
              </w:rPr>
              <w:t xml:space="preserve"> 4 199 </w:t>
            </w:r>
          </w:p>
        </w:tc>
        <w:tc>
          <w:tcPr>
            <w:tcW w:w="1560" w:type="dxa"/>
            <w:shd w:val="clear" w:color="auto" w:fill="auto"/>
          </w:tcPr>
          <w:p w14:paraId="4DF107DA" w14:textId="77777777" w:rsidR="00E71B0B" w:rsidRDefault="00474308" w:rsidP="00E40E9C">
            <w:pPr>
              <w:jc w:val="right"/>
              <w:rPr>
                <w:rFonts w:eastAsia="Calibri"/>
                <w:lang w:eastAsia="en-US"/>
              </w:rPr>
            </w:pPr>
            <w:r>
              <w:rPr>
                <w:rFonts w:eastAsia="Calibri"/>
                <w:lang w:eastAsia="en-US"/>
              </w:rPr>
              <w:t xml:space="preserve"> 4 007 </w:t>
            </w:r>
          </w:p>
        </w:tc>
        <w:tc>
          <w:tcPr>
            <w:tcW w:w="1701" w:type="dxa"/>
            <w:shd w:val="clear" w:color="auto" w:fill="auto"/>
          </w:tcPr>
          <w:p w14:paraId="32C70698" w14:textId="77777777" w:rsidR="00E71B0B" w:rsidRDefault="00474308" w:rsidP="00E40E9C">
            <w:pPr>
              <w:jc w:val="right"/>
              <w:rPr>
                <w:rFonts w:eastAsia="Calibri"/>
                <w:lang w:eastAsia="en-US"/>
              </w:rPr>
            </w:pPr>
            <w:r>
              <w:rPr>
                <w:rFonts w:eastAsia="Calibri"/>
                <w:lang w:eastAsia="en-US"/>
              </w:rPr>
              <w:t xml:space="preserve"> 1 198 </w:t>
            </w:r>
          </w:p>
        </w:tc>
        <w:tc>
          <w:tcPr>
            <w:tcW w:w="1984" w:type="dxa"/>
            <w:shd w:val="clear" w:color="auto" w:fill="auto"/>
          </w:tcPr>
          <w:p w14:paraId="1854CB3D" w14:textId="77777777" w:rsidR="00E71B0B" w:rsidRDefault="00474308" w:rsidP="00E40E9C">
            <w:pPr>
              <w:jc w:val="right"/>
              <w:rPr>
                <w:rFonts w:eastAsia="Calibri"/>
                <w:lang w:eastAsia="en-US"/>
              </w:rPr>
            </w:pPr>
            <w:r>
              <w:rPr>
                <w:rFonts w:eastAsia="Calibri"/>
                <w:lang w:eastAsia="en-US"/>
              </w:rPr>
              <w:t xml:space="preserve">B, C </w:t>
            </w:r>
          </w:p>
        </w:tc>
        <w:tc>
          <w:tcPr>
            <w:tcW w:w="1843" w:type="dxa"/>
            <w:shd w:val="clear" w:color="auto" w:fill="auto"/>
          </w:tcPr>
          <w:p w14:paraId="0805AAB8" w14:textId="77777777" w:rsidR="00E71B0B" w:rsidRDefault="00474308" w:rsidP="00E40E9C">
            <w:pPr>
              <w:jc w:val="right"/>
              <w:rPr>
                <w:rFonts w:eastAsia="Calibri"/>
                <w:lang w:eastAsia="en-US"/>
              </w:rPr>
            </w:pPr>
            <w:r>
              <w:rPr>
                <w:rFonts w:eastAsia="Calibri"/>
                <w:lang w:eastAsia="en-US"/>
              </w:rPr>
              <w:t xml:space="preserve"> 676 </w:t>
            </w:r>
          </w:p>
        </w:tc>
      </w:tr>
      <w:tr w:rsidR="00E40E9C" w14:paraId="73400572" w14:textId="77777777" w:rsidTr="00E40E9C">
        <w:trPr>
          <w:trHeight w:val="113"/>
        </w:trPr>
        <w:tc>
          <w:tcPr>
            <w:tcW w:w="1951" w:type="dxa"/>
            <w:shd w:val="clear" w:color="auto" w:fill="auto"/>
          </w:tcPr>
          <w:p w14:paraId="46C2048D" w14:textId="77777777" w:rsidR="00E71B0B" w:rsidRDefault="00474308" w:rsidP="00E40E9C">
            <w:pPr>
              <w:rPr>
                <w:rFonts w:eastAsia="Calibri"/>
                <w:lang w:eastAsia="en-US"/>
              </w:rPr>
            </w:pPr>
            <w:r>
              <w:rPr>
                <w:rFonts w:eastAsia="Calibri"/>
                <w:lang w:eastAsia="en-US"/>
              </w:rPr>
              <w:t>Talent Norge AS</w:t>
            </w:r>
          </w:p>
        </w:tc>
        <w:tc>
          <w:tcPr>
            <w:tcW w:w="1559" w:type="dxa"/>
            <w:shd w:val="clear" w:color="auto" w:fill="auto"/>
          </w:tcPr>
          <w:p w14:paraId="1C357B21" w14:textId="77777777" w:rsidR="00E71B0B" w:rsidRDefault="00474308" w:rsidP="00E40E9C">
            <w:pPr>
              <w:jc w:val="right"/>
              <w:rPr>
                <w:rFonts w:eastAsia="Calibri"/>
                <w:lang w:eastAsia="en-US"/>
              </w:rPr>
            </w:pPr>
            <w:r>
              <w:rPr>
                <w:rFonts w:eastAsia="Calibri"/>
                <w:lang w:eastAsia="en-US"/>
              </w:rPr>
              <w:t xml:space="preserve"> 0 </w:t>
            </w:r>
          </w:p>
        </w:tc>
        <w:tc>
          <w:tcPr>
            <w:tcW w:w="1560" w:type="dxa"/>
            <w:shd w:val="clear" w:color="auto" w:fill="auto"/>
          </w:tcPr>
          <w:p w14:paraId="4AC155AA"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760028D5"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7F2B578E" w14:textId="77777777" w:rsidR="00E71B0B" w:rsidRDefault="00474308" w:rsidP="00E40E9C">
            <w:pPr>
              <w:jc w:val="right"/>
              <w:rPr>
                <w:rFonts w:eastAsia="Calibri"/>
                <w:lang w:eastAsia="en-US"/>
              </w:rPr>
            </w:pPr>
            <w:r>
              <w:rPr>
                <w:rFonts w:eastAsia="Calibri"/>
                <w:lang w:eastAsia="en-US"/>
              </w:rPr>
              <w:t xml:space="preserve">0 </w:t>
            </w:r>
          </w:p>
        </w:tc>
        <w:tc>
          <w:tcPr>
            <w:tcW w:w="1559" w:type="dxa"/>
            <w:shd w:val="clear" w:color="auto" w:fill="auto"/>
          </w:tcPr>
          <w:p w14:paraId="3CCADD3E"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4D967AB3" w14:textId="77777777" w:rsidR="00E71B0B" w:rsidRDefault="00474308" w:rsidP="00E40E9C">
            <w:pPr>
              <w:jc w:val="right"/>
              <w:rPr>
                <w:rFonts w:eastAsia="Calibri"/>
                <w:lang w:eastAsia="en-US"/>
              </w:rPr>
            </w:pPr>
            <w:r>
              <w:rPr>
                <w:rFonts w:eastAsia="Calibri"/>
                <w:lang w:eastAsia="en-US"/>
              </w:rPr>
              <w:t xml:space="preserve"> - </w:t>
            </w:r>
          </w:p>
        </w:tc>
        <w:tc>
          <w:tcPr>
            <w:tcW w:w="1560" w:type="dxa"/>
            <w:shd w:val="clear" w:color="auto" w:fill="auto"/>
          </w:tcPr>
          <w:p w14:paraId="20EE0370"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6606B46E" w14:textId="77777777" w:rsidR="00E71B0B" w:rsidRDefault="00474308" w:rsidP="00E40E9C">
            <w:pPr>
              <w:jc w:val="right"/>
              <w:rPr>
                <w:rFonts w:eastAsia="Calibri"/>
                <w:lang w:eastAsia="en-US"/>
              </w:rPr>
            </w:pPr>
            <w:r>
              <w:rPr>
                <w:rFonts w:eastAsia="Calibri"/>
                <w:lang w:eastAsia="en-US"/>
              </w:rPr>
              <w:t xml:space="preserve"> - </w:t>
            </w:r>
          </w:p>
        </w:tc>
        <w:tc>
          <w:tcPr>
            <w:tcW w:w="1984" w:type="dxa"/>
            <w:shd w:val="clear" w:color="auto" w:fill="auto"/>
          </w:tcPr>
          <w:p w14:paraId="2A44CA83" w14:textId="77777777" w:rsidR="00E71B0B" w:rsidRDefault="00474308" w:rsidP="00E40E9C">
            <w:pPr>
              <w:jc w:val="right"/>
              <w:rPr>
                <w:rFonts w:eastAsia="Calibri"/>
                <w:lang w:eastAsia="en-US"/>
              </w:rPr>
            </w:pPr>
            <w:r>
              <w:rPr>
                <w:rFonts w:eastAsia="Calibri"/>
                <w:lang w:eastAsia="en-US"/>
              </w:rPr>
              <w:t xml:space="preserve"> - </w:t>
            </w:r>
          </w:p>
        </w:tc>
        <w:tc>
          <w:tcPr>
            <w:tcW w:w="1843" w:type="dxa"/>
            <w:shd w:val="clear" w:color="auto" w:fill="auto"/>
          </w:tcPr>
          <w:p w14:paraId="2C19C24E" w14:textId="77777777" w:rsidR="00E71B0B" w:rsidRDefault="00474308" w:rsidP="00E40E9C">
            <w:pPr>
              <w:jc w:val="right"/>
              <w:rPr>
                <w:rFonts w:eastAsia="Calibri"/>
                <w:lang w:eastAsia="en-US"/>
              </w:rPr>
            </w:pPr>
            <w:r>
              <w:rPr>
                <w:rFonts w:eastAsia="Calibri"/>
                <w:lang w:eastAsia="en-US"/>
              </w:rPr>
              <w:t xml:space="preserve"> - </w:t>
            </w:r>
          </w:p>
        </w:tc>
      </w:tr>
      <w:tr w:rsidR="00E40E9C" w14:paraId="6107D35C" w14:textId="77777777" w:rsidTr="00E40E9C">
        <w:trPr>
          <w:trHeight w:val="113"/>
        </w:trPr>
        <w:tc>
          <w:tcPr>
            <w:tcW w:w="1951" w:type="dxa"/>
            <w:shd w:val="clear" w:color="auto" w:fill="auto"/>
          </w:tcPr>
          <w:p w14:paraId="7A1DE1D1" w14:textId="77777777" w:rsidR="00E71B0B" w:rsidRDefault="00474308" w:rsidP="00E40E9C">
            <w:pPr>
              <w:rPr>
                <w:rFonts w:eastAsia="Calibri"/>
                <w:lang w:eastAsia="en-US"/>
              </w:rPr>
            </w:pPr>
            <w:r>
              <w:rPr>
                <w:rFonts w:eastAsia="Calibri"/>
                <w:lang w:eastAsia="en-US"/>
              </w:rPr>
              <w:t>Trøndelag Teater AS</w:t>
            </w:r>
          </w:p>
        </w:tc>
        <w:tc>
          <w:tcPr>
            <w:tcW w:w="1559" w:type="dxa"/>
            <w:shd w:val="clear" w:color="auto" w:fill="auto"/>
          </w:tcPr>
          <w:p w14:paraId="676D156C" w14:textId="77777777" w:rsidR="00E71B0B" w:rsidRDefault="00474308" w:rsidP="00E40E9C">
            <w:pPr>
              <w:jc w:val="right"/>
              <w:rPr>
                <w:rFonts w:eastAsia="Calibri"/>
                <w:lang w:eastAsia="en-US"/>
              </w:rPr>
            </w:pPr>
            <w:r>
              <w:rPr>
                <w:rFonts w:eastAsia="Calibri"/>
                <w:lang w:eastAsia="en-US"/>
              </w:rPr>
              <w:t xml:space="preserve"> 149 </w:t>
            </w:r>
          </w:p>
        </w:tc>
        <w:tc>
          <w:tcPr>
            <w:tcW w:w="1560" w:type="dxa"/>
            <w:shd w:val="clear" w:color="auto" w:fill="auto"/>
          </w:tcPr>
          <w:p w14:paraId="5EDBABDF"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2C5D6979"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16A40A2C" w14:textId="77777777" w:rsidR="00E71B0B" w:rsidRDefault="00474308" w:rsidP="00E40E9C">
            <w:pPr>
              <w:jc w:val="right"/>
              <w:rPr>
                <w:rFonts w:eastAsia="Calibri"/>
                <w:lang w:eastAsia="en-US"/>
              </w:rPr>
            </w:pPr>
            <w:r>
              <w:rPr>
                <w:rFonts w:eastAsia="Calibri"/>
                <w:lang w:eastAsia="en-US"/>
              </w:rPr>
              <w:t>0</w:t>
            </w:r>
          </w:p>
        </w:tc>
        <w:tc>
          <w:tcPr>
            <w:tcW w:w="1559" w:type="dxa"/>
            <w:shd w:val="clear" w:color="auto" w:fill="auto"/>
          </w:tcPr>
          <w:p w14:paraId="2E26EAD7"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260BFE11" w14:textId="77777777" w:rsidR="00E71B0B" w:rsidRDefault="00474308" w:rsidP="00E40E9C">
            <w:pPr>
              <w:jc w:val="right"/>
              <w:rPr>
                <w:rFonts w:eastAsia="Calibri"/>
                <w:lang w:eastAsia="en-US"/>
              </w:rPr>
            </w:pPr>
            <w:r>
              <w:rPr>
                <w:rFonts w:eastAsia="Calibri"/>
                <w:lang w:eastAsia="en-US"/>
              </w:rPr>
              <w:t xml:space="preserve"> 118 </w:t>
            </w:r>
          </w:p>
        </w:tc>
        <w:tc>
          <w:tcPr>
            <w:tcW w:w="1560" w:type="dxa"/>
            <w:shd w:val="clear" w:color="auto" w:fill="auto"/>
          </w:tcPr>
          <w:p w14:paraId="351EA25A"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734717CE" w14:textId="77777777" w:rsidR="00E71B0B" w:rsidRDefault="00474308" w:rsidP="00E40E9C">
            <w:pPr>
              <w:jc w:val="right"/>
              <w:rPr>
                <w:rFonts w:eastAsia="Calibri"/>
                <w:lang w:eastAsia="en-US"/>
              </w:rPr>
            </w:pPr>
            <w:r>
              <w:rPr>
                <w:rFonts w:eastAsia="Calibri"/>
                <w:lang w:eastAsia="en-US"/>
              </w:rPr>
              <w:t xml:space="preserve"> 31 </w:t>
            </w:r>
          </w:p>
        </w:tc>
        <w:tc>
          <w:tcPr>
            <w:tcW w:w="1984" w:type="dxa"/>
            <w:shd w:val="clear" w:color="auto" w:fill="auto"/>
          </w:tcPr>
          <w:p w14:paraId="0969341F" w14:textId="77777777" w:rsidR="00E71B0B" w:rsidRDefault="00474308" w:rsidP="00E40E9C">
            <w:pPr>
              <w:jc w:val="right"/>
              <w:rPr>
                <w:rFonts w:eastAsia="Calibri"/>
                <w:lang w:eastAsia="en-US"/>
              </w:rPr>
            </w:pPr>
            <w:r>
              <w:rPr>
                <w:rFonts w:eastAsia="Calibri"/>
                <w:lang w:eastAsia="en-US"/>
              </w:rPr>
              <w:t xml:space="preserve"> A, B, C, D, L, O </w:t>
            </w:r>
          </w:p>
        </w:tc>
        <w:tc>
          <w:tcPr>
            <w:tcW w:w="1843" w:type="dxa"/>
            <w:shd w:val="clear" w:color="auto" w:fill="auto"/>
          </w:tcPr>
          <w:p w14:paraId="24014D86" w14:textId="77777777" w:rsidR="00E71B0B" w:rsidRDefault="00474308" w:rsidP="00E40E9C">
            <w:pPr>
              <w:jc w:val="right"/>
              <w:rPr>
                <w:rFonts w:eastAsia="Calibri"/>
                <w:lang w:eastAsia="en-US"/>
              </w:rPr>
            </w:pPr>
            <w:r>
              <w:rPr>
                <w:rFonts w:eastAsia="Calibri"/>
                <w:lang w:eastAsia="en-US"/>
              </w:rPr>
              <w:t xml:space="preserve"> - </w:t>
            </w:r>
          </w:p>
        </w:tc>
      </w:tr>
      <w:tr w:rsidR="00E40E9C" w14:paraId="3FC8B14A" w14:textId="77777777" w:rsidTr="00E40E9C">
        <w:trPr>
          <w:trHeight w:val="113"/>
        </w:trPr>
        <w:tc>
          <w:tcPr>
            <w:tcW w:w="1951" w:type="dxa"/>
            <w:shd w:val="clear" w:color="auto" w:fill="auto"/>
          </w:tcPr>
          <w:p w14:paraId="04446DC8" w14:textId="77777777" w:rsidR="00E71B0B" w:rsidRDefault="00474308" w:rsidP="00E40E9C">
            <w:pPr>
              <w:rPr>
                <w:rFonts w:eastAsia="Calibri"/>
                <w:lang w:eastAsia="en-US"/>
              </w:rPr>
            </w:pPr>
            <w:r>
              <w:rPr>
                <w:rFonts w:eastAsia="Calibri"/>
                <w:lang w:eastAsia="en-US"/>
              </w:rPr>
              <w:t>Universitetssenteret på Svalbard AS</w:t>
            </w:r>
          </w:p>
        </w:tc>
        <w:tc>
          <w:tcPr>
            <w:tcW w:w="1559" w:type="dxa"/>
            <w:shd w:val="clear" w:color="auto" w:fill="auto"/>
          </w:tcPr>
          <w:p w14:paraId="503440B6" w14:textId="77777777" w:rsidR="00E71B0B" w:rsidRDefault="00474308" w:rsidP="00E40E9C">
            <w:pPr>
              <w:jc w:val="right"/>
              <w:rPr>
                <w:rFonts w:eastAsia="Calibri"/>
                <w:lang w:eastAsia="en-US"/>
              </w:rPr>
            </w:pPr>
            <w:r>
              <w:rPr>
                <w:rFonts w:eastAsia="Calibri"/>
                <w:lang w:eastAsia="en-US"/>
              </w:rPr>
              <w:t xml:space="preserve"> 2 229 </w:t>
            </w:r>
          </w:p>
        </w:tc>
        <w:tc>
          <w:tcPr>
            <w:tcW w:w="1560" w:type="dxa"/>
            <w:shd w:val="clear" w:color="auto" w:fill="auto"/>
          </w:tcPr>
          <w:p w14:paraId="7FA362A6" w14:textId="77777777" w:rsidR="00E71B0B" w:rsidRDefault="00474308" w:rsidP="00E40E9C">
            <w:pPr>
              <w:jc w:val="right"/>
              <w:rPr>
                <w:rFonts w:eastAsia="Calibri"/>
                <w:lang w:eastAsia="en-US"/>
              </w:rPr>
            </w:pPr>
            <w:r>
              <w:rPr>
                <w:rFonts w:eastAsia="Calibri"/>
                <w:lang w:eastAsia="en-US"/>
              </w:rPr>
              <w:t xml:space="preserve"> - </w:t>
            </w:r>
          </w:p>
        </w:tc>
        <w:tc>
          <w:tcPr>
            <w:tcW w:w="1275" w:type="dxa"/>
            <w:shd w:val="clear" w:color="auto" w:fill="auto"/>
          </w:tcPr>
          <w:p w14:paraId="3A0C8705" w14:textId="77777777" w:rsidR="00E71B0B" w:rsidRDefault="00474308" w:rsidP="00E40E9C">
            <w:pPr>
              <w:jc w:val="right"/>
              <w:rPr>
                <w:rFonts w:eastAsia="Calibri"/>
                <w:lang w:eastAsia="en-US"/>
              </w:rPr>
            </w:pPr>
            <w:r>
              <w:rPr>
                <w:rFonts w:eastAsia="Calibri"/>
                <w:lang w:eastAsia="en-US"/>
              </w:rPr>
              <w:t>-</w:t>
            </w:r>
          </w:p>
        </w:tc>
        <w:tc>
          <w:tcPr>
            <w:tcW w:w="1560" w:type="dxa"/>
            <w:shd w:val="clear" w:color="auto" w:fill="auto"/>
          </w:tcPr>
          <w:p w14:paraId="0DA4A974" w14:textId="77777777" w:rsidR="00E71B0B" w:rsidRDefault="00474308" w:rsidP="00E40E9C">
            <w:pPr>
              <w:jc w:val="right"/>
              <w:rPr>
                <w:rFonts w:eastAsia="Calibri"/>
                <w:lang w:eastAsia="en-US"/>
              </w:rPr>
            </w:pPr>
            <w:r>
              <w:rPr>
                <w:rFonts w:eastAsia="Calibri"/>
                <w:lang w:eastAsia="en-US"/>
              </w:rPr>
              <w:t xml:space="preserve"> 670 </w:t>
            </w:r>
          </w:p>
        </w:tc>
        <w:tc>
          <w:tcPr>
            <w:tcW w:w="1559" w:type="dxa"/>
            <w:shd w:val="clear" w:color="auto" w:fill="auto"/>
          </w:tcPr>
          <w:p w14:paraId="01058A6E" w14:textId="77777777" w:rsidR="00E71B0B" w:rsidRDefault="00474308" w:rsidP="00E40E9C">
            <w:pPr>
              <w:jc w:val="right"/>
              <w:rPr>
                <w:rFonts w:eastAsia="Calibri"/>
                <w:lang w:eastAsia="en-US"/>
              </w:rPr>
            </w:pPr>
            <w:r>
              <w:rPr>
                <w:rFonts w:eastAsia="Calibri"/>
                <w:lang w:eastAsia="en-US"/>
              </w:rPr>
              <w:t xml:space="preserve"> - </w:t>
            </w:r>
          </w:p>
        </w:tc>
        <w:tc>
          <w:tcPr>
            <w:tcW w:w="1417" w:type="dxa"/>
            <w:shd w:val="clear" w:color="auto" w:fill="auto"/>
          </w:tcPr>
          <w:p w14:paraId="4C9C55C8" w14:textId="77777777" w:rsidR="00E71B0B" w:rsidRDefault="00474308" w:rsidP="00E40E9C">
            <w:pPr>
              <w:jc w:val="right"/>
              <w:rPr>
                <w:rFonts w:eastAsia="Calibri"/>
                <w:lang w:eastAsia="en-US"/>
              </w:rPr>
            </w:pPr>
            <w:r>
              <w:rPr>
                <w:rFonts w:eastAsia="Calibri"/>
                <w:lang w:eastAsia="en-US"/>
              </w:rPr>
              <w:t xml:space="preserve"> 1 239 </w:t>
            </w:r>
          </w:p>
        </w:tc>
        <w:tc>
          <w:tcPr>
            <w:tcW w:w="1560" w:type="dxa"/>
            <w:shd w:val="clear" w:color="auto" w:fill="auto"/>
          </w:tcPr>
          <w:p w14:paraId="2493BFDD" w14:textId="77777777" w:rsidR="00E71B0B" w:rsidRDefault="00474308" w:rsidP="00E40E9C">
            <w:pPr>
              <w:jc w:val="right"/>
              <w:rPr>
                <w:rFonts w:eastAsia="Calibri"/>
                <w:lang w:eastAsia="en-US"/>
              </w:rPr>
            </w:pPr>
            <w:r>
              <w:rPr>
                <w:rFonts w:eastAsia="Calibri"/>
                <w:lang w:eastAsia="en-US"/>
              </w:rPr>
              <w:t xml:space="preserve"> - </w:t>
            </w:r>
          </w:p>
        </w:tc>
        <w:tc>
          <w:tcPr>
            <w:tcW w:w="1701" w:type="dxa"/>
            <w:shd w:val="clear" w:color="auto" w:fill="auto"/>
          </w:tcPr>
          <w:p w14:paraId="533436EF" w14:textId="77777777" w:rsidR="00E71B0B" w:rsidRDefault="00474308" w:rsidP="00E40E9C">
            <w:pPr>
              <w:jc w:val="right"/>
              <w:rPr>
                <w:rFonts w:eastAsia="Calibri"/>
                <w:lang w:eastAsia="en-US"/>
              </w:rPr>
            </w:pPr>
            <w:r>
              <w:rPr>
                <w:rFonts w:eastAsia="Calibri"/>
                <w:lang w:eastAsia="en-US"/>
              </w:rPr>
              <w:t xml:space="preserve"> 320 </w:t>
            </w:r>
          </w:p>
        </w:tc>
        <w:tc>
          <w:tcPr>
            <w:tcW w:w="1984" w:type="dxa"/>
            <w:shd w:val="clear" w:color="auto" w:fill="auto"/>
          </w:tcPr>
          <w:p w14:paraId="152C4AC4" w14:textId="77777777" w:rsidR="00E71B0B" w:rsidRDefault="00474308" w:rsidP="00E40E9C">
            <w:pPr>
              <w:jc w:val="right"/>
              <w:rPr>
                <w:rFonts w:eastAsia="Calibri"/>
                <w:lang w:eastAsia="en-US"/>
              </w:rPr>
            </w:pPr>
            <w:r>
              <w:rPr>
                <w:rFonts w:eastAsia="Calibri"/>
                <w:lang w:eastAsia="en-US"/>
              </w:rPr>
              <w:t xml:space="preserve"> A, B, D </w:t>
            </w:r>
          </w:p>
        </w:tc>
        <w:tc>
          <w:tcPr>
            <w:tcW w:w="1843" w:type="dxa"/>
            <w:shd w:val="clear" w:color="auto" w:fill="auto"/>
          </w:tcPr>
          <w:p w14:paraId="5F3CEFCF" w14:textId="77777777" w:rsidR="00E71B0B" w:rsidRDefault="00474308" w:rsidP="00E40E9C">
            <w:pPr>
              <w:jc w:val="right"/>
              <w:rPr>
                <w:rFonts w:eastAsia="Calibri"/>
                <w:lang w:eastAsia="en-US"/>
              </w:rPr>
            </w:pPr>
            <w:r>
              <w:rPr>
                <w:rFonts w:eastAsia="Calibri"/>
                <w:lang w:eastAsia="en-US"/>
              </w:rPr>
              <w:t xml:space="preserve"> - </w:t>
            </w:r>
          </w:p>
        </w:tc>
      </w:tr>
      <w:tr w:rsidR="00E40E9C" w14:paraId="4C111341" w14:textId="77777777" w:rsidTr="00E40E9C">
        <w:trPr>
          <w:trHeight w:val="113"/>
        </w:trPr>
        <w:tc>
          <w:tcPr>
            <w:tcW w:w="1951" w:type="dxa"/>
            <w:shd w:val="clear" w:color="auto" w:fill="auto"/>
          </w:tcPr>
          <w:p w14:paraId="11463C9A" w14:textId="77777777" w:rsidR="00E71B0B" w:rsidRDefault="00474308" w:rsidP="00E40E9C">
            <w:pPr>
              <w:rPr>
                <w:rFonts w:eastAsia="Calibri"/>
                <w:lang w:eastAsia="en-US"/>
              </w:rPr>
            </w:pPr>
            <w:r>
              <w:rPr>
                <w:rFonts w:eastAsia="Calibri"/>
                <w:lang w:eastAsia="en-US"/>
              </w:rPr>
              <w:t>AS Vinmonopolet (særlovselskap)</w:t>
            </w:r>
          </w:p>
        </w:tc>
        <w:tc>
          <w:tcPr>
            <w:tcW w:w="1559" w:type="dxa"/>
            <w:shd w:val="clear" w:color="auto" w:fill="auto"/>
          </w:tcPr>
          <w:p w14:paraId="4E8F95D1" w14:textId="77777777" w:rsidR="00E71B0B" w:rsidRDefault="00474308" w:rsidP="00E40E9C">
            <w:pPr>
              <w:jc w:val="right"/>
              <w:rPr>
                <w:rFonts w:eastAsia="Calibri"/>
                <w:lang w:eastAsia="en-US"/>
              </w:rPr>
            </w:pPr>
            <w:r>
              <w:rPr>
                <w:rFonts w:eastAsia="Calibri"/>
                <w:lang w:eastAsia="en-US"/>
              </w:rPr>
              <w:t xml:space="preserve"> 157 812 </w:t>
            </w:r>
          </w:p>
        </w:tc>
        <w:tc>
          <w:tcPr>
            <w:tcW w:w="1560" w:type="dxa"/>
            <w:shd w:val="clear" w:color="auto" w:fill="auto"/>
          </w:tcPr>
          <w:p w14:paraId="757363C4" w14:textId="77777777" w:rsidR="00E71B0B" w:rsidRDefault="00474308" w:rsidP="00E40E9C">
            <w:pPr>
              <w:jc w:val="right"/>
              <w:rPr>
                <w:rFonts w:eastAsia="Calibri"/>
                <w:lang w:eastAsia="en-US"/>
              </w:rPr>
            </w:pPr>
            <w:r>
              <w:rPr>
                <w:rFonts w:eastAsia="Calibri"/>
                <w:lang w:eastAsia="en-US"/>
              </w:rPr>
              <w:t xml:space="preserve"> 190 914 </w:t>
            </w:r>
          </w:p>
        </w:tc>
        <w:tc>
          <w:tcPr>
            <w:tcW w:w="1275" w:type="dxa"/>
            <w:shd w:val="clear" w:color="auto" w:fill="auto"/>
          </w:tcPr>
          <w:p w14:paraId="66C7452B" w14:textId="77777777" w:rsidR="00E71B0B" w:rsidRDefault="00474308" w:rsidP="00E40E9C">
            <w:pPr>
              <w:jc w:val="right"/>
              <w:rPr>
                <w:rFonts w:eastAsia="Calibri"/>
                <w:lang w:eastAsia="en-US"/>
              </w:rPr>
            </w:pPr>
            <w:r>
              <w:rPr>
                <w:rFonts w:eastAsia="Calibri"/>
                <w:lang w:eastAsia="en-US"/>
              </w:rPr>
              <w:t>-17,3 %</w:t>
            </w:r>
          </w:p>
        </w:tc>
        <w:tc>
          <w:tcPr>
            <w:tcW w:w="1560" w:type="dxa"/>
            <w:shd w:val="clear" w:color="auto" w:fill="auto"/>
          </w:tcPr>
          <w:p w14:paraId="05B58347" w14:textId="77777777" w:rsidR="00E71B0B" w:rsidRDefault="00474308" w:rsidP="00E40E9C">
            <w:pPr>
              <w:jc w:val="right"/>
              <w:rPr>
                <w:rFonts w:eastAsia="Calibri"/>
                <w:lang w:eastAsia="en-US"/>
              </w:rPr>
            </w:pPr>
            <w:r>
              <w:rPr>
                <w:rFonts w:eastAsia="Calibri"/>
                <w:lang w:eastAsia="en-US"/>
              </w:rPr>
              <w:t xml:space="preserve"> 13 </w:t>
            </w:r>
          </w:p>
        </w:tc>
        <w:tc>
          <w:tcPr>
            <w:tcW w:w="1559" w:type="dxa"/>
            <w:shd w:val="clear" w:color="auto" w:fill="auto"/>
          </w:tcPr>
          <w:p w14:paraId="1F79E98D" w14:textId="77777777" w:rsidR="00E71B0B" w:rsidRDefault="00474308" w:rsidP="00E40E9C">
            <w:pPr>
              <w:jc w:val="right"/>
              <w:rPr>
                <w:rFonts w:eastAsia="Calibri"/>
                <w:lang w:eastAsia="en-US"/>
              </w:rPr>
            </w:pPr>
            <w:r>
              <w:rPr>
                <w:rFonts w:eastAsia="Calibri"/>
                <w:lang w:eastAsia="en-US"/>
              </w:rPr>
              <w:t xml:space="preserve"> 16 </w:t>
            </w:r>
          </w:p>
        </w:tc>
        <w:tc>
          <w:tcPr>
            <w:tcW w:w="1417" w:type="dxa"/>
            <w:shd w:val="clear" w:color="auto" w:fill="auto"/>
          </w:tcPr>
          <w:p w14:paraId="230186E3" w14:textId="77777777" w:rsidR="00E71B0B" w:rsidRDefault="00474308" w:rsidP="00E40E9C">
            <w:pPr>
              <w:jc w:val="right"/>
              <w:rPr>
                <w:rFonts w:eastAsia="Calibri"/>
                <w:lang w:eastAsia="en-US"/>
              </w:rPr>
            </w:pPr>
            <w:r>
              <w:rPr>
                <w:rFonts w:eastAsia="Calibri"/>
                <w:lang w:eastAsia="en-US"/>
              </w:rPr>
              <w:t xml:space="preserve"> 6 603 </w:t>
            </w:r>
          </w:p>
        </w:tc>
        <w:tc>
          <w:tcPr>
            <w:tcW w:w="1560" w:type="dxa"/>
            <w:shd w:val="clear" w:color="auto" w:fill="auto"/>
          </w:tcPr>
          <w:p w14:paraId="0CA082F1" w14:textId="77777777" w:rsidR="00E71B0B" w:rsidRDefault="00474308" w:rsidP="00E40E9C">
            <w:pPr>
              <w:jc w:val="right"/>
              <w:rPr>
                <w:rFonts w:eastAsia="Calibri"/>
                <w:lang w:eastAsia="en-US"/>
              </w:rPr>
            </w:pPr>
            <w:r>
              <w:rPr>
                <w:rFonts w:eastAsia="Calibri"/>
                <w:lang w:eastAsia="en-US"/>
              </w:rPr>
              <w:t xml:space="preserve"> 6 561 </w:t>
            </w:r>
          </w:p>
        </w:tc>
        <w:tc>
          <w:tcPr>
            <w:tcW w:w="1701" w:type="dxa"/>
            <w:shd w:val="clear" w:color="auto" w:fill="auto"/>
          </w:tcPr>
          <w:p w14:paraId="04CC0E2D" w14:textId="77777777" w:rsidR="00E71B0B" w:rsidRDefault="00474308" w:rsidP="00E40E9C">
            <w:pPr>
              <w:jc w:val="right"/>
              <w:rPr>
                <w:rFonts w:eastAsia="Calibri"/>
                <w:lang w:eastAsia="en-US"/>
              </w:rPr>
            </w:pPr>
            <w:r>
              <w:rPr>
                <w:rFonts w:eastAsia="Calibri"/>
                <w:lang w:eastAsia="en-US"/>
              </w:rPr>
              <w:t xml:space="preserve"> 151 196 </w:t>
            </w:r>
          </w:p>
        </w:tc>
        <w:tc>
          <w:tcPr>
            <w:tcW w:w="1984" w:type="dxa"/>
            <w:shd w:val="clear" w:color="auto" w:fill="auto"/>
          </w:tcPr>
          <w:p w14:paraId="234897C9" w14:textId="77777777" w:rsidR="00E71B0B" w:rsidRDefault="00474308" w:rsidP="00E40E9C">
            <w:pPr>
              <w:jc w:val="right"/>
              <w:rPr>
                <w:rFonts w:eastAsia="Calibri"/>
                <w:lang w:eastAsia="en-US"/>
              </w:rPr>
            </w:pPr>
            <w:r>
              <w:rPr>
                <w:rFonts w:eastAsia="Calibri"/>
                <w:lang w:eastAsia="en-US"/>
              </w:rPr>
              <w:t xml:space="preserve"> A, B, C, D, E, F, H, K </w:t>
            </w:r>
          </w:p>
        </w:tc>
        <w:tc>
          <w:tcPr>
            <w:tcW w:w="1843" w:type="dxa"/>
            <w:shd w:val="clear" w:color="auto" w:fill="auto"/>
          </w:tcPr>
          <w:p w14:paraId="32F3BFC7" w14:textId="77777777" w:rsidR="00E71B0B" w:rsidRDefault="00474308" w:rsidP="00E40E9C">
            <w:pPr>
              <w:jc w:val="right"/>
              <w:rPr>
                <w:rFonts w:eastAsia="Calibri"/>
                <w:lang w:eastAsia="en-US"/>
              </w:rPr>
            </w:pPr>
            <w:r>
              <w:rPr>
                <w:rFonts w:eastAsia="Calibri"/>
                <w:lang w:eastAsia="en-US"/>
              </w:rPr>
              <w:t xml:space="preserve"> 184 337 </w:t>
            </w:r>
          </w:p>
        </w:tc>
      </w:tr>
      <w:tr w:rsidR="00E40E9C" w14:paraId="573119CB" w14:textId="77777777" w:rsidTr="00E40E9C">
        <w:trPr>
          <w:trHeight w:val="113"/>
        </w:trPr>
        <w:tc>
          <w:tcPr>
            <w:tcW w:w="1951" w:type="dxa"/>
            <w:shd w:val="clear" w:color="auto" w:fill="auto"/>
          </w:tcPr>
          <w:p w14:paraId="461C75E9" w14:textId="77777777" w:rsidR="00E71B0B" w:rsidRDefault="00474308" w:rsidP="00E40E9C">
            <w:pPr>
              <w:rPr>
                <w:rStyle w:val="halvfet"/>
                <w:rFonts w:eastAsia="Calibri"/>
                <w:lang w:eastAsia="en-US"/>
              </w:rPr>
            </w:pPr>
            <w:r>
              <w:rPr>
                <w:rStyle w:val="halvfet"/>
                <w:rFonts w:eastAsia="Calibri"/>
                <w:lang w:eastAsia="en-US"/>
              </w:rPr>
              <w:t>Sum kategori 2</w:t>
            </w:r>
          </w:p>
        </w:tc>
        <w:tc>
          <w:tcPr>
            <w:tcW w:w="1559" w:type="dxa"/>
            <w:shd w:val="clear" w:color="auto" w:fill="auto"/>
          </w:tcPr>
          <w:p w14:paraId="4CE4488E" w14:textId="388F50E3" w:rsidR="00E71B0B" w:rsidRDefault="00474308" w:rsidP="00E40E9C">
            <w:pPr>
              <w:jc w:val="right"/>
              <w:rPr>
                <w:rStyle w:val="halvfet"/>
                <w:rFonts w:eastAsia="Calibri"/>
                <w:lang w:eastAsia="en-US"/>
              </w:rPr>
            </w:pPr>
            <w:r>
              <w:rPr>
                <w:rStyle w:val="halvfet"/>
                <w:rFonts w:eastAsia="Calibri"/>
                <w:lang w:eastAsia="en-US"/>
              </w:rPr>
              <w:t>129</w:t>
            </w:r>
            <w:r w:rsidR="003269AB">
              <w:rPr>
                <w:rStyle w:val="halvfet"/>
                <w:rFonts w:eastAsia="Calibri"/>
                <w:lang w:eastAsia="en-US"/>
              </w:rPr>
              <w:t> 296 597</w:t>
            </w:r>
          </w:p>
        </w:tc>
        <w:tc>
          <w:tcPr>
            <w:tcW w:w="1560" w:type="dxa"/>
            <w:shd w:val="clear" w:color="auto" w:fill="auto"/>
          </w:tcPr>
          <w:p w14:paraId="6CC0526A" w14:textId="77777777" w:rsidR="00E71B0B" w:rsidRDefault="00474308" w:rsidP="00E40E9C">
            <w:pPr>
              <w:jc w:val="right"/>
              <w:rPr>
                <w:rStyle w:val="halvfet"/>
                <w:rFonts w:eastAsia="Calibri"/>
                <w:lang w:eastAsia="en-US"/>
              </w:rPr>
            </w:pPr>
            <w:r>
              <w:rPr>
                <w:rStyle w:val="halvfet"/>
                <w:rFonts w:eastAsia="Calibri"/>
                <w:lang w:eastAsia="en-US"/>
              </w:rPr>
              <w:t xml:space="preserve">127 994 507 </w:t>
            </w:r>
          </w:p>
        </w:tc>
        <w:tc>
          <w:tcPr>
            <w:tcW w:w="1275" w:type="dxa"/>
            <w:shd w:val="clear" w:color="auto" w:fill="auto"/>
          </w:tcPr>
          <w:p w14:paraId="29269CC1" w14:textId="77777777" w:rsidR="00E71B0B" w:rsidRDefault="00474308" w:rsidP="00E40E9C">
            <w:pPr>
              <w:jc w:val="right"/>
              <w:rPr>
                <w:rStyle w:val="halvfet"/>
                <w:rFonts w:eastAsia="Calibri"/>
                <w:lang w:eastAsia="en-US"/>
              </w:rPr>
            </w:pPr>
            <w:r>
              <w:rPr>
                <w:rStyle w:val="halvfet"/>
                <w:rFonts w:eastAsia="Calibri"/>
                <w:lang w:eastAsia="en-US"/>
              </w:rPr>
              <w:t>1,0 %</w:t>
            </w:r>
          </w:p>
        </w:tc>
        <w:tc>
          <w:tcPr>
            <w:tcW w:w="1560" w:type="dxa"/>
            <w:shd w:val="clear" w:color="auto" w:fill="auto"/>
          </w:tcPr>
          <w:p w14:paraId="49584F7C" w14:textId="77777777" w:rsidR="00E71B0B" w:rsidRDefault="00474308" w:rsidP="00E40E9C">
            <w:pPr>
              <w:jc w:val="right"/>
              <w:rPr>
                <w:rStyle w:val="halvfet"/>
                <w:rFonts w:eastAsia="Calibri"/>
                <w:lang w:eastAsia="en-US"/>
              </w:rPr>
            </w:pPr>
            <w:r>
              <w:rPr>
                <w:rStyle w:val="halvfet"/>
                <w:rFonts w:eastAsia="Calibri"/>
                <w:lang w:eastAsia="en-US"/>
              </w:rPr>
              <w:t xml:space="preserve"> 3 926 989 </w:t>
            </w:r>
          </w:p>
        </w:tc>
        <w:tc>
          <w:tcPr>
            <w:tcW w:w="1559" w:type="dxa"/>
            <w:shd w:val="clear" w:color="auto" w:fill="auto"/>
          </w:tcPr>
          <w:p w14:paraId="5BEE2ACD" w14:textId="77777777" w:rsidR="00E71B0B" w:rsidRDefault="00474308" w:rsidP="00E40E9C">
            <w:pPr>
              <w:jc w:val="right"/>
              <w:rPr>
                <w:rStyle w:val="halvfet"/>
                <w:rFonts w:eastAsia="Calibri"/>
                <w:lang w:eastAsia="en-US"/>
              </w:rPr>
            </w:pPr>
            <w:r>
              <w:rPr>
                <w:rStyle w:val="halvfet"/>
                <w:rFonts w:eastAsia="Calibri"/>
                <w:lang w:eastAsia="en-US"/>
              </w:rPr>
              <w:t xml:space="preserve"> 3 913 882 </w:t>
            </w:r>
          </w:p>
        </w:tc>
        <w:tc>
          <w:tcPr>
            <w:tcW w:w="1417" w:type="dxa"/>
            <w:shd w:val="clear" w:color="auto" w:fill="auto"/>
          </w:tcPr>
          <w:p w14:paraId="5AECE3BF" w14:textId="07EE8D64" w:rsidR="00E71B0B" w:rsidRDefault="00474308" w:rsidP="00E40E9C">
            <w:pPr>
              <w:jc w:val="right"/>
              <w:rPr>
                <w:rStyle w:val="halvfet"/>
                <w:rFonts w:eastAsia="Calibri"/>
                <w:lang w:eastAsia="en-US"/>
              </w:rPr>
            </w:pPr>
            <w:r>
              <w:rPr>
                <w:rStyle w:val="halvfet"/>
                <w:rFonts w:eastAsia="Calibri"/>
                <w:lang w:eastAsia="en-US"/>
              </w:rPr>
              <w:t>1</w:t>
            </w:r>
            <w:r w:rsidR="003269AB">
              <w:rPr>
                <w:rStyle w:val="halvfet"/>
                <w:rFonts w:eastAsia="Calibri"/>
                <w:lang w:eastAsia="en-US"/>
              </w:rPr>
              <w:t> 437 710</w:t>
            </w:r>
          </w:p>
        </w:tc>
        <w:tc>
          <w:tcPr>
            <w:tcW w:w="1560" w:type="dxa"/>
            <w:shd w:val="clear" w:color="auto" w:fill="auto"/>
          </w:tcPr>
          <w:p w14:paraId="4CE9F818" w14:textId="77777777" w:rsidR="00E71B0B" w:rsidRDefault="00474308" w:rsidP="00E40E9C">
            <w:pPr>
              <w:jc w:val="right"/>
              <w:rPr>
                <w:rStyle w:val="halvfet"/>
                <w:rFonts w:eastAsia="Calibri"/>
                <w:lang w:eastAsia="en-US"/>
              </w:rPr>
            </w:pPr>
            <w:r>
              <w:rPr>
                <w:rStyle w:val="halvfet"/>
                <w:rFonts w:eastAsia="Calibri"/>
                <w:lang w:eastAsia="en-US"/>
              </w:rPr>
              <w:t>1 385 185</w:t>
            </w:r>
          </w:p>
        </w:tc>
        <w:tc>
          <w:tcPr>
            <w:tcW w:w="1701" w:type="dxa"/>
            <w:shd w:val="clear" w:color="auto" w:fill="auto"/>
          </w:tcPr>
          <w:p w14:paraId="46DF852A" w14:textId="77777777" w:rsidR="00E71B0B" w:rsidRDefault="00474308" w:rsidP="00E40E9C">
            <w:pPr>
              <w:jc w:val="right"/>
              <w:rPr>
                <w:rStyle w:val="halvfet"/>
                <w:rFonts w:eastAsia="Calibri"/>
                <w:lang w:eastAsia="en-US"/>
              </w:rPr>
            </w:pPr>
            <w:r>
              <w:rPr>
                <w:rStyle w:val="halvfet"/>
                <w:rFonts w:eastAsia="Calibri"/>
                <w:lang w:eastAsia="en-US"/>
              </w:rPr>
              <w:t>123 931 816</w:t>
            </w:r>
          </w:p>
        </w:tc>
        <w:tc>
          <w:tcPr>
            <w:tcW w:w="1984" w:type="dxa"/>
            <w:shd w:val="clear" w:color="auto" w:fill="auto"/>
          </w:tcPr>
          <w:p w14:paraId="08046AF0" w14:textId="77777777" w:rsidR="00E71B0B" w:rsidRDefault="00E71B0B" w:rsidP="00E40E9C">
            <w:pPr>
              <w:jc w:val="right"/>
              <w:rPr>
                <w:rStyle w:val="halvfet"/>
                <w:rFonts w:eastAsia="Calibri"/>
                <w:lang w:eastAsia="en-US"/>
              </w:rPr>
            </w:pPr>
          </w:p>
        </w:tc>
        <w:tc>
          <w:tcPr>
            <w:tcW w:w="1843" w:type="dxa"/>
            <w:shd w:val="clear" w:color="auto" w:fill="auto"/>
          </w:tcPr>
          <w:p w14:paraId="2C872206" w14:textId="77777777" w:rsidR="00E71B0B" w:rsidRDefault="00474308" w:rsidP="00E40E9C">
            <w:pPr>
              <w:jc w:val="right"/>
              <w:rPr>
                <w:rStyle w:val="halvfet"/>
                <w:rFonts w:eastAsia="Calibri"/>
                <w:lang w:eastAsia="en-US"/>
              </w:rPr>
            </w:pPr>
            <w:r>
              <w:rPr>
                <w:rStyle w:val="halvfet"/>
                <w:rFonts w:eastAsia="Calibri"/>
                <w:lang w:eastAsia="en-US"/>
              </w:rPr>
              <w:t xml:space="preserve"> 122 695 463 </w:t>
            </w:r>
          </w:p>
        </w:tc>
      </w:tr>
      <w:tr w:rsidR="00E40E9C" w14:paraId="70A9105E" w14:textId="77777777" w:rsidTr="00E40E9C">
        <w:trPr>
          <w:trHeight w:val="113"/>
        </w:trPr>
        <w:tc>
          <w:tcPr>
            <w:tcW w:w="1951" w:type="dxa"/>
            <w:shd w:val="clear" w:color="auto" w:fill="auto"/>
          </w:tcPr>
          <w:p w14:paraId="11B763E1" w14:textId="77777777" w:rsidR="00E71B0B" w:rsidRDefault="00474308" w:rsidP="00E40E9C">
            <w:pPr>
              <w:rPr>
                <w:rStyle w:val="halvfet"/>
                <w:rFonts w:eastAsia="Calibri"/>
                <w:lang w:eastAsia="en-US"/>
              </w:rPr>
            </w:pPr>
            <w:r>
              <w:rPr>
                <w:rStyle w:val="halvfet"/>
                <w:rFonts w:eastAsia="Calibri"/>
                <w:lang w:eastAsia="en-US"/>
              </w:rPr>
              <w:t>Total sum</w:t>
            </w:r>
          </w:p>
        </w:tc>
        <w:tc>
          <w:tcPr>
            <w:tcW w:w="1559" w:type="dxa"/>
            <w:shd w:val="clear" w:color="auto" w:fill="auto"/>
          </w:tcPr>
          <w:p w14:paraId="437F6E21" w14:textId="117799D3" w:rsidR="00E71B0B" w:rsidRDefault="00474308" w:rsidP="00E40E9C">
            <w:pPr>
              <w:jc w:val="right"/>
              <w:rPr>
                <w:rStyle w:val="halvfet"/>
                <w:rFonts w:eastAsia="Calibri"/>
                <w:lang w:eastAsia="en-US"/>
              </w:rPr>
            </w:pPr>
            <w:r>
              <w:rPr>
                <w:rStyle w:val="halvfet"/>
                <w:rFonts w:eastAsia="Calibri"/>
                <w:lang w:eastAsia="en-US"/>
              </w:rPr>
              <w:t>495</w:t>
            </w:r>
            <w:r w:rsidR="003269AB">
              <w:rPr>
                <w:rStyle w:val="halvfet"/>
                <w:rFonts w:eastAsia="Calibri"/>
                <w:lang w:eastAsia="en-US"/>
              </w:rPr>
              <w:t> </w:t>
            </w:r>
            <w:r>
              <w:rPr>
                <w:rStyle w:val="halvfet"/>
                <w:rFonts w:eastAsia="Calibri"/>
                <w:lang w:eastAsia="en-US"/>
              </w:rPr>
              <w:t>1</w:t>
            </w:r>
            <w:r w:rsidR="003269AB">
              <w:rPr>
                <w:rStyle w:val="halvfet"/>
                <w:rFonts w:eastAsia="Calibri"/>
                <w:lang w:eastAsia="en-US"/>
              </w:rPr>
              <w:t>63 240</w:t>
            </w:r>
          </w:p>
        </w:tc>
        <w:tc>
          <w:tcPr>
            <w:tcW w:w="1560" w:type="dxa"/>
            <w:shd w:val="clear" w:color="auto" w:fill="auto"/>
          </w:tcPr>
          <w:p w14:paraId="0AB0B518" w14:textId="77777777" w:rsidR="00E71B0B" w:rsidRDefault="00474308" w:rsidP="00E40E9C">
            <w:pPr>
              <w:jc w:val="right"/>
              <w:rPr>
                <w:rStyle w:val="halvfet"/>
                <w:rFonts w:eastAsia="Calibri"/>
                <w:lang w:eastAsia="en-US"/>
              </w:rPr>
            </w:pPr>
            <w:r>
              <w:rPr>
                <w:rStyle w:val="halvfet"/>
                <w:rFonts w:eastAsia="Calibri"/>
                <w:lang w:eastAsia="en-US"/>
              </w:rPr>
              <w:t xml:space="preserve">514 388 516 </w:t>
            </w:r>
          </w:p>
        </w:tc>
        <w:tc>
          <w:tcPr>
            <w:tcW w:w="1275" w:type="dxa"/>
            <w:shd w:val="clear" w:color="auto" w:fill="auto"/>
          </w:tcPr>
          <w:p w14:paraId="382009AC" w14:textId="77777777" w:rsidR="00E71B0B" w:rsidRDefault="00474308" w:rsidP="00E40E9C">
            <w:pPr>
              <w:jc w:val="right"/>
              <w:rPr>
                <w:rStyle w:val="halvfet"/>
                <w:rFonts w:eastAsia="Calibri"/>
                <w:lang w:eastAsia="en-US"/>
              </w:rPr>
            </w:pPr>
            <w:r>
              <w:rPr>
                <w:rStyle w:val="halvfet"/>
                <w:rFonts w:eastAsia="Calibri"/>
                <w:lang w:eastAsia="en-US"/>
              </w:rPr>
              <w:t>-3,74 %</w:t>
            </w:r>
          </w:p>
        </w:tc>
        <w:tc>
          <w:tcPr>
            <w:tcW w:w="1560" w:type="dxa"/>
            <w:shd w:val="clear" w:color="auto" w:fill="auto"/>
          </w:tcPr>
          <w:p w14:paraId="401FEEEA" w14:textId="77777777" w:rsidR="00E71B0B" w:rsidRDefault="00474308" w:rsidP="00E40E9C">
            <w:pPr>
              <w:jc w:val="right"/>
              <w:rPr>
                <w:rStyle w:val="halvfet"/>
                <w:rFonts w:eastAsia="Calibri"/>
                <w:lang w:eastAsia="en-US"/>
              </w:rPr>
            </w:pPr>
            <w:r>
              <w:rPr>
                <w:rStyle w:val="halvfet"/>
                <w:rFonts w:eastAsia="Calibri"/>
                <w:lang w:eastAsia="en-US"/>
              </w:rPr>
              <w:t xml:space="preserve"> 38 578 244 </w:t>
            </w:r>
          </w:p>
        </w:tc>
        <w:tc>
          <w:tcPr>
            <w:tcW w:w="1559" w:type="dxa"/>
            <w:shd w:val="clear" w:color="auto" w:fill="auto"/>
          </w:tcPr>
          <w:p w14:paraId="241D6246" w14:textId="77777777" w:rsidR="00E71B0B" w:rsidRDefault="00474308" w:rsidP="00E40E9C">
            <w:pPr>
              <w:jc w:val="right"/>
              <w:rPr>
                <w:rStyle w:val="halvfet"/>
                <w:rFonts w:eastAsia="Calibri"/>
                <w:lang w:eastAsia="en-US"/>
              </w:rPr>
            </w:pPr>
            <w:r>
              <w:rPr>
                <w:rStyle w:val="halvfet"/>
                <w:rFonts w:eastAsia="Calibri"/>
                <w:lang w:eastAsia="en-US"/>
              </w:rPr>
              <w:t xml:space="preserve"> 41 586 061</w:t>
            </w:r>
          </w:p>
        </w:tc>
        <w:tc>
          <w:tcPr>
            <w:tcW w:w="1417" w:type="dxa"/>
            <w:shd w:val="clear" w:color="auto" w:fill="auto"/>
          </w:tcPr>
          <w:p w14:paraId="164FD40D" w14:textId="679EF3F2" w:rsidR="00E71B0B" w:rsidRDefault="00474308" w:rsidP="00E40E9C">
            <w:pPr>
              <w:jc w:val="right"/>
              <w:rPr>
                <w:rStyle w:val="halvfet"/>
                <w:rFonts w:eastAsia="Calibri"/>
                <w:lang w:eastAsia="en-US"/>
              </w:rPr>
            </w:pPr>
            <w:r>
              <w:rPr>
                <w:rStyle w:val="halvfet"/>
                <w:rFonts w:eastAsia="Calibri"/>
                <w:lang w:eastAsia="en-US"/>
              </w:rPr>
              <w:t xml:space="preserve"> 7</w:t>
            </w:r>
            <w:r w:rsidR="003269AB">
              <w:rPr>
                <w:rStyle w:val="halvfet"/>
                <w:rFonts w:eastAsia="Calibri"/>
                <w:lang w:eastAsia="en-US"/>
              </w:rPr>
              <w:t> </w:t>
            </w:r>
            <w:r>
              <w:rPr>
                <w:rStyle w:val="halvfet"/>
                <w:rFonts w:eastAsia="Calibri"/>
                <w:lang w:eastAsia="en-US"/>
              </w:rPr>
              <w:t>2</w:t>
            </w:r>
            <w:r w:rsidR="003269AB">
              <w:rPr>
                <w:rStyle w:val="halvfet"/>
                <w:rFonts w:eastAsia="Calibri"/>
                <w:lang w:eastAsia="en-US"/>
              </w:rPr>
              <w:t>64 025</w:t>
            </w:r>
          </w:p>
        </w:tc>
        <w:tc>
          <w:tcPr>
            <w:tcW w:w="1560" w:type="dxa"/>
            <w:shd w:val="clear" w:color="auto" w:fill="auto"/>
          </w:tcPr>
          <w:p w14:paraId="0F86A82E" w14:textId="77777777" w:rsidR="00E71B0B" w:rsidRDefault="00474308" w:rsidP="00E40E9C">
            <w:pPr>
              <w:jc w:val="right"/>
              <w:rPr>
                <w:rStyle w:val="halvfet"/>
                <w:rFonts w:eastAsia="Calibri"/>
                <w:lang w:eastAsia="en-US"/>
              </w:rPr>
            </w:pPr>
            <w:r>
              <w:rPr>
                <w:rStyle w:val="halvfet"/>
                <w:rFonts w:eastAsia="Calibri"/>
                <w:lang w:eastAsia="en-US"/>
              </w:rPr>
              <w:t>9 495 973</w:t>
            </w:r>
          </w:p>
        </w:tc>
        <w:tc>
          <w:tcPr>
            <w:tcW w:w="1701" w:type="dxa"/>
            <w:shd w:val="clear" w:color="auto" w:fill="auto"/>
          </w:tcPr>
          <w:p w14:paraId="3BEE9BB1" w14:textId="77777777" w:rsidR="00E71B0B" w:rsidRDefault="00474308" w:rsidP="00E40E9C">
            <w:pPr>
              <w:jc w:val="right"/>
              <w:rPr>
                <w:rStyle w:val="halvfet"/>
                <w:rFonts w:eastAsia="Calibri"/>
                <w:lang w:eastAsia="en-US"/>
              </w:rPr>
            </w:pPr>
            <w:r>
              <w:rPr>
                <w:rStyle w:val="halvfet"/>
                <w:rFonts w:eastAsia="Calibri"/>
                <w:lang w:eastAsia="en-US"/>
              </w:rPr>
              <w:t>449 320 889</w:t>
            </w:r>
          </w:p>
        </w:tc>
        <w:tc>
          <w:tcPr>
            <w:tcW w:w="1984" w:type="dxa"/>
            <w:shd w:val="clear" w:color="auto" w:fill="auto"/>
          </w:tcPr>
          <w:p w14:paraId="4BD7AADE" w14:textId="77777777" w:rsidR="00E71B0B" w:rsidRDefault="00E71B0B" w:rsidP="00E40E9C">
            <w:pPr>
              <w:jc w:val="right"/>
              <w:rPr>
                <w:rStyle w:val="halvfet"/>
                <w:rFonts w:eastAsia="Calibri"/>
                <w:lang w:eastAsia="en-US"/>
              </w:rPr>
            </w:pPr>
          </w:p>
        </w:tc>
        <w:tc>
          <w:tcPr>
            <w:tcW w:w="1843" w:type="dxa"/>
            <w:shd w:val="clear" w:color="auto" w:fill="auto"/>
          </w:tcPr>
          <w:p w14:paraId="2BC2F120" w14:textId="77777777" w:rsidR="00E71B0B" w:rsidRDefault="00474308" w:rsidP="00E40E9C">
            <w:pPr>
              <w:jc w:val="right"/>
              <w:rPr>
                <w:rStyle w:val="halvfet"/>
                <w:rFonts w:eastAsia="Calibri"/>
                <w:lang w:eastAsia="en-US"/>
              </w:rPr>
            </w:pPr>
            <w:r>
              <w:rPr>
                <w:rStyle w:val="halvfet"/>
                <w:rFonts w:eastAsia="Calibri"/>
                <w:lang w:eastAsia="en-US"/>
              </w:rPr>
              <w:t xml:space="preserve"> 463 306 505 </w:t>
            </w:r>
          </w:p>
        </w:tc>
      </w:tr>
    </w:tbl>
    <w:p w14:paraId="085D838A" w14:textId="77777777" w:rsidR="00E71B0B" w:rsidRDefault="00474308" w:rsidP="00FC2905">
      <w:pPr>
        <w:pStyle w:val="Note"/>
      </w:pPr>
      <w:r>
        <w:t>*Utslippstall er avrundet til nærmeste hele tonn.</w:t>
      </w:r>
    </w:p>
    <w:p w14:paraId="068C03DA" w14:textId="77777777" w:rsidR="00E71B0B" w:rsidRDefault="00474308" w:rsidP="00FC2905">
      <w:pPr>
        <w:pStyle w:val="Note"/>
      </w:pPr>
      <w:r>
        <w:lastRenderedPageBreak/>
        <w:t xml:space="preserve">**Det er store endringer i utslipp fra 2021 til 2022 hos enkelte selskaper. Det er ulike forklaringer på dette. Enkelte selskaper har andre tall i år sammenlignet med fjorårets rapport som følge av nye rapporteringsmåter etc. Det vises til selskapenes års- og </w:t>
      </w:r>
      <w:proofErr w:type="spellStart"/>
      <w:r>
        <w:t>bærekraftsrapporter</w:t>
      </w:r>
      <w:proofErr w:type="spellEnd"/>
      <w:r>
        <w:t xml:space="preserve"> for mer informasjon om selskapenes klimagassutslipp. </w:t>
      </w:r>
    </w:p>
    <w:p w14:paraId="447C76F2" w14:textId="77777777" w:rsidR="00E71B0B" w:rsidRDefault="00474308" w:rsidP="00FC2905">
      <w:pPr>
        <w:pStyle w:val="Note"/>
      </w:pPr>
      <w:r>
        <w:t xml:space="preserve">***Det vises til selskapenes års- og </w:t>
      </w:r>
      <w:proofErr w:type="spellStart"/>
      <w:r>
        <w:t>bærekraftsrapporter</w:t>
      </w:r>
      <w:proofErr w:type="spellEnd"/>
      <w:r>
        <w:t xml:space="preserve"> for informasjon om lokasjonsbasert eller markedsbasert metode er benyttet.</w:t>
      </w:r>
    </w:p>
    <w:p w14:paraId="786DF50F" w14:textId="6D64FDB1" w:rsidR="00E71B0B" w:rsidRDefault="00474308" w:rsidP="00FC2905">
      <w:pPr>
        <w:pStyle w:val="Note"/>
      </w:pPr>
      <w:r>
        <w:t>****Det kan forekomme dobbeltrapportering for olje- og gasselskapene.</w:t>
      </w:r>
    </w:p>
    <w:p w14:paraId="2D5F3B8F" w14:textId="77777777" w:rsidR="00E71B0B" w:rsidRDefault="00474308" w:rsidP="00EB37E3">
      <w:pPr>
        <w:pStyle w:val="UnOverskrift2"/>
      </w:pPr>
      <w:r>
        <w:t>Rapporteringsstandarder og retningslinjer som selskapene følger</w:t>
      </w:r>
    </w:p>
    <w:p w14:paraId="397CA136" w14:textId="76E4F7AC" w:rsidR="00E71B0B" w:rsidRDefault="00474308" w:rsidP="00E33344">
      <w:r>
        <w:t>Standarder og retningslinjer som selskapene følger er markert med «</w:t>
      </w:r>
      <w:proofErr w:type="spellStart"/>
      <w:r>
        <w:t>X</w:t>
      </w:r>
      <w:proofErr w:type="spellEnd"/>
      <w:r>
        <w:t>».</w:t>
      </w:r>
      <w:r w:rsidR="00EC36E5">
        <w:t xml:space="preserve"> </w:t>
      </w:r>
      <w:r w:rsidR="00EC36E5">
        <w:br/>
      </w:r>
      <w:r>
        <w:t>Opplysningene i oversikten er gitt av selskapene.</w:t>
      </w:r>
    </w:p>
    <w:tbl>
      <w:tblPr>
        <w:tblW w:w="268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40"/>
        <w:gridCol w:w="2122"/>
        <w:gridCol w:w="1843"/>
        <w:gridCol w:w="1559"/>
        <w:gridCol w:w="1559"/>
        <w:gridCol w:w="1701"/>
        <w:gridCol w:w="284"/>
        <w:gridCol w:w="425"/>
        <w:gridCol w:w="1701"/>
        <w:gridCol w:w="2693"/>
        <w:gridCol w:w="2126"/>
        <w:gridCol w:w="2835"/>
        <w:gridCol w:w="1560"/>
        <w:gridCol w:w="2551"/>
      </w:tblGrid>
      <w:tr w:rsidR="00F562F6" w:rsidRPr="006E3B88" w14:paraId="77325964" w14:textId="77777777" w:rsidTr="00E40E9C">
        <w:trPr>
          <w:trHeight w:val="170"/>
        </w:trPr>
        <w:tc>
          <w:tcPr>
            <w:tcW w:w="3940" w:type="dxa"/>
            <w:shd w:val="clear" w:color="auto" w:fill="auto"/>
          </w:tcPr>
          <w:p w14:paraId="7D415A4C" w14:textId="77777777" w:rsidR="00E71B0B" w:rsidRDefault="00474308">
            <w:pPr>
              <w:pStyle w:val="TabellHode-rad"/>
              <w:spacing w:after="0"/>
              <w:rPr>
                <w:lang w:eastAsia="en-US"/>
              </w:rPr>
            </w:pPr>
            <w:r>
              <w:rPr>
                <w:lang w:eastAsia="en-US"/>
              </w:rPr>
              <w:t>Standarder</w:t>
            </w:r>
          </w:p>
        </w:tc>
        <w:tc>
          <w:tcPr>
            <w:tcW w:w="2122" w:type="dxa"/>
            <w:shd w:val="clear" w:color="auto" w:fill="auto"/>
          </w:tcPr>
          <w:p w14:paraId="4F3212F7" w14:textId="63CB30D3" w:rsidR="00E71B0B" w:rsidRDefault="00474308" w:rsidP="00E40E9C">
            <w:pPr>
              <w:pStyle w:val="TabellHode-rad"/>
              <w:spacing w:after="0"/>
              <w:jc w:val="right"/>
              <w:rPr>
                <w:lang w:eastAsia="en-US"/>
              </w:rPr>
            </w:pPr>
            <w:r>
              <w:rPr>
                <w:spacing w:val="-2"/>
                <w:lang w:eastAsia="en-US"/>
              </w:rPr>
              <w:t xml:space="preserve">Rammeverk for integrert rapportering </w:t>
            </w:r>
            <w:r w:rsidR="00EC36E5">
              <w:rPr>
                <w:spacing w:val="-2"/>
                <w:lang w:eastAsia="en-US"/>
              </w:rPr>
              <w:t xml:space="preserve"> </w:t>
            </w:r>
            <w:r w:rsidR="00EC36E5">
              <w:rPr>
                <w:spacing w:val="-2"/>
                <w:lang w:eastAsia="en-US"/>
              </w:rPr>
              <w:br/>
            </w:r>
            <w:r>
              <w:rPr>
                <w:spacing w:val="-2"/>
                <w:lang w:eastAsia="en-US"/>
              </w:rPr>
              <w:t>(IFRS Foundation)</w:t>
            </w:r>
          </w:p>
        </w:tc>
        <w:tc>
          <w:tcPr>
            <w:tcW w:w="1843" w:type="dxa"/>
            <w:shd w:val="clear" w:color="auto" w:fill="auto"/>
          </w:tcPr>
          <w:p w14:paraId="4F0E6339" w14:textId="77777777" w:rsidR="00E71B0B" w:rsidRPr="00047B55" w:rsidRDefault="00474308" w:rsidP="00E40E9C">
            <w:pPr>
              <w:pStyle w:val="TabellHode-rad"/>
              <w:spacing w:after="0"/>
              <w:jc w:val="right"/>
              <w:rPr>
                <w:lang w:val="en-US" w:eastAsia="en-US"/>
              </w:rPr>
            </w:pPr>
            <w:r w:rsidRPr="00047B55">
              <w:rPr>
                <w:lang w:val="en-US" w:eastAsia="en-US"/>
              </w:rPr>
              <w:t>International Financial Reporting Standard (IFRS)</w:t>
            </w:r>
          </w:p>
        </w:tc>
        <w:tc>
          <w:tcPr>
            <w:tcW w:w="1559" w:type="dxa"/>
            <w:shd w:val="clear" w:color="auto" w:fill="auto"/>
          </w:tcPr>
          <w:p w14:paraId="76016535" w14:textId="77777777" w:rsidR="00E71B0B" w:rsidRDefault="00474308" w:rsidP="00E40E9C">
            <w:pPr>
              <w:pStyle w:val="TabellHode-rad"/>
              <w:spacing w:after="0"/>
              <w:jc w:val="right"/>
              <w:rPr>
                <w:lang w:eastAsia="en-US"/>
              </w:rPr>
            </w:pPr>
            <w:r>
              <w:rPr>
                <w:lang w:eastAsia="en-US"/>
              </w:rPr>
              <w:t>God regnskapsskikk (GRS)</w:t>
            </w:r>
          </w:p>
        </w:tc>
        <w:tc>
          <w:tcPr>
            <w:tcW w:w="1559" w:type="dxa"/>
            <w:shd w:val="clear" w:color="auto" w:fill="auto"/>
          </w:tcPr>
          <w:p w14:paraId="2E94AAD9" w14:textId="77777777" w:rsidR="00E71B0B" w:rsidRDefault="00474308" w:rsidP="00E40E9C">
            <w:pPr>
              <w:pStyle w:val="TabellHode-rad"/>
              <w:spacing w:after="0"/>
              <w:jc w:val="right"/>
              <w:rPr>
                <w:lang w:eastAsia="en-US"/>
              </w:rPr>
            </w:pPr>
            <w:r>
              <w:rPr>
                <w:lang w:eastAsia="en-US"/>
              </w:rPr>
              <w:t>GRI Standards</w:t>
            </w:r>
          </w:p>
        </w:tc>
        <w:tc>
          <w:tcPr>
            <w:tcW w:w="1701" w:type="dxa"/>
            <w:shd w:val="clear" w:color="auto" w:fill="auto"/>
          </w:tcPr>
          <w:p w14:paraId="186B25C5" w14:textId="0B031D04" w:rsidR="00E71B0B" w:rsidRPr="00047B55" w:rsidRDefault="00474308" w:rsidP="00E40E9C">
            <w:pPr>
              <w:pStyle w:val="TabellHode-rad"/>
              <w:spacing w:after="0"/>
              <w:jc w:val="right"/>
              <w:rPr>
                <w:lang w:val="en-US" w:eastAsia="en-US"/>
              </w:rPr>
            </w:pPr>
            <w:r w:rsidRPr="00047B55">
              <w:rPr>
                <w:lang w:val="en-US" w:eastAsia="en-US"/>
              </w:rPr>
              <w:t xml:space="preserve">Task Force on Climate-related </w:t>
            </w:r>
            <w:r w:rsidR="00EC36E5" w:rsidRPr="00047B55">
              <w:rPr>
                <w:lang w:val="en-US" w:eastAsia="en-US"/>
              </w:rPr>
              <w:t xml:space="preserve"> </w:t>
            </w:r>
            <w:r w:rsidR="00EC36E5" w:rsidRPr="00047B55">
              <w:rPr>
                <w:lang w:val="en-US" w:eastAsia="en-US"/>
              </w:rPr>
              <w:br/>
            </w:r>
            <w:r w:rsidRPr="00047B55">
              <w:rPr>
                <w:lang w:val="en-US" w:eastAsia="en-US"/>
              </w:rPr>
              <w:t xml:space="preserve">Financial </w:t>
            </w:r>
            <w:r w:rsidR="00EC36E5" w:rsidRPr="00047B55">
              <w:rPr>
                <w:lang w:val="en-US" w:eastAsia="en-US"/>
              </w:rPr>
              <w:t xml:space="preserve"> </w:t>
            </w:r>
            <w:r w:rsidR="00EC36E5" w:rsidRPr="00047B55">
              <w:rPr>
                <w:lang w:val="en-US" w:eastAsia="en-US"/>
              </w:rPr>
              <w:br/>
            </w:r>
            <w:r w:rsidRPr="00047B55">
              <w:rPr>
                <w:lang w:val="en-US" w:eastAsia="en-US"/>
              </w:rPr>
              <w:t>Disclosure (TCFD)</w:t>
            </w:r>
          </w:p>
        </w:tc>
        <w:tc>
          <w:tcPr>
            <w:tcW w:w="284" w:type="dxa"/>
            <w:shd w:val="clear" w:color="auto" w:fill="auto"/>
          </w:tcPr>
          <w:p w14:paraId="6194AF5C" w14:textId="77777777" w:rsidR="00E71B0B" w:rsidRPr="00047B55" w:rsidRDefault="00E71B0B" w:rsidP="00E40E9C">
            <w:pPr>
              <w:pStyle w:val="TabellHode-rad"/>
              <w:spacing w:after="0"/>
              <w:jc w:val="right"/>
              <w:rPr>
                <w:rFonts w:ascii="OpenSans-ExtraBold" w:hAnsi="OpenSans-ExtraBold"/>
                <w:lang w:val="en-US" w:eastAsia="en-US"/>
              </w:rPr>
            </w:pPr>
          </w:p>
        </w:tc>
        <w:tc>
          <w:tcPr>
            <w:tcW w:w="425" w:type="dxa"/>
            <w:shd w:val="clear" w:color="auto" w:fill="auto"/>
          </w:tcPr>
          <w:p w14:paraId="2018507D" w14:textId="77777777" w:rsidR="00E71B0B" w:rsidRPr="00047B55" w:rsidRDefault="00E71B0B" w:rsidP="00E40E9C">
            <w:pPr>
              <w:pStyle w:val="TabellHode-rad"/>
              <w:spacing w:after="0"/>
              <w:jc w:val="right"/>
              <w:rPr>
                <w:rFonts w:ascii="OpenSans-ExtraBold" w:hAnsi="OpenSans-ExtraBold"/>
                <w:lang w:val="en-US" w:eastAsia="en-US"/>
              </w:rPr>
            </w:pPr>
          </w:p>
        </w:tc>
        <w:tc>
          <w:tcPr>
            <w:tcW w:w="1701" w:type="dxa"/>
            <w:shd w:val="clear" w:color="auto" w:fill="auto"/>
          </w:tcPr>
          <w:p w14:paraId="5FD48CBF" w14:textId="77777777" w:rsidR="00E71B0B" w:rsidRDefault="00474308" w:rsidP="00E40E9C">
            <w:pPr>
              <w:pStyle w:val="TabellHode-rad"/>
              <w:spacing w:after="0"/>
              <w:jc w:val="right"/>
              <w:rPr>
                <w:lang w:eastAsia="en-US"/>
              </w:rPr>
            </w:pPr>
            <w:r>
              <w:rPr>
                <w:lang w:eastAsia="en-US"/>
              </w:rPr>
              <w:t xml:space="preserve">Greenhouse Gas </w:t>
            </w:r>
            <w:proofErr w:type="spellStart"/>
            <w:r>
              <w:rPr>
                <w:lang w:eastAsia="en-US"/>
              </w:rPr>
              <w:t>Protocol</w:t>
            </w:r>
            <w:proofErr w:type="spellEnd"/>
          </w:p>
        </w:tc>
        <w:tc>
          <w:tcPr>
            <w:tcW w:w="2693" w:type="dxa"/>
            <w:shd w:val="clear" w:color="auto" w:fill="auto"/>
          </w:tcPr>
          <w:p w14:paraId="78286435" w14:textId="77777777" w:rsidR="00E71B0B" w:rsidRDefault="00474308" w:rsidP="00E40E9C">
            <w:pPr>
              <w:pStyle w:val="TabellHode-rad"/>
              <w:spacing w:after="0"/>
              <w:jc w:val="right"/>
              <w:rPr>
                <w:lang w:eastAsia="en-US"/>
              </w:rPr>
            </w:pPr>
            <w:r>
              <w:rPr>
                <w:spacing w:val="-2"/>
                <w:lang w:eastAsia="en-US"/>
              </w:rPr>
              <w:t>OECDs retningslinjer for flernasjonale selskaper om ansvarlig næringsliv</w:t>
            </w:r>
          </w:p>
        </w:tc>
        <w:tc>
          <w:tcPr>
            <w:tcW w:w="2126" w:type="dxa"/>
            <w:shd w:val="clear" w:color="auto" w:fill="auto"/>
          </w:tcPr>
          <w:p w14:paraId="409949E1" w14:textId="77777777" w:rsidR="00E71B0B" w:rsidRDefault="00474308" w:rsidP="00E40E9C">
            <w:pPr>
              <w:pStyle w:val="TabellHode-rad"/>
              <w:spacing w:after="0"/>
              <w:jc w:val="right"/>
              <w:rPr>
                <w:lang w:eastAsia="en-US"/>
              </w:rPr>
            </w:pPr>
            <w:r>
              <w:rPr>
                <w:lang w:eastAsia="en-US"/>
              </w:rPr>
              <w:t>FNs veiledende prinsipper for næringsliv og menneskerettigheter (UNGP)</w:t>
            </w:r>
          </w:p>
        </w:tc>
        <w:tc>
          <w:tcPr>
            <w:tcW w:w="2835" w:type="dxa"/>
            <w:shd w:val="clear" w:color="auto" w:fill="auto"/>
          </w:tcPr>
          <w:p w14:paraId="53B403B2" w14:textId="77777777" w:rsidR="00E71B0B" w:rsidRDefault="00474308" w:rsidP="00E40E9C">
            <w:pPr>
              <w:pStyle w:val="TabellHode-rad"/>
              <w:spacing w:after="0"/>
              <w:jc w:val="right"/>
              <w:rPr>
                <w:lang w:eastAsia="en-US"/>
              </w:rPr>
            </w:pPr>
            <w:r>
              <w:rPr>
                <w:lang w:eastAsia="en-US"/>
              </w:rPr>
              <w:t xml:space="preserve">FNs </w:t>
            </w:r>
            <w:proofErr w:type="spellStart"/>
            <w:r>
              <w:rPr>
                <w:lang w:eastAsia="en-US"/>
              </w:rPr>
              <w:t>bærekraftsmål</w:t>
            </w:r>
            <w:proofErr w:type="spellEnd"/>
          </w:p>
        </w:tc>
        <w:tc>
          <w:tcPr>
            <w:tcW w:w="1560" w:type="dxa"/>
            <w:shd w:val="clear" w:color="auto" w:fill="auto"/>
          </w:tcPr>
          <w:p w14:paraId="3BFE9E07" w14:textId="77777777" w:rsidR="00E71B0B" w:rsidRDefault="00474308" w:rsidP="00E40E9C">
            <w:pPr>
              <w:pStyle w:val="TabellHode-rad"/>
              <w:spacing w:after="0"/>
              <w:jc w:val="right"/>
              <w:rPr>
                <w:lang w:eastAsia="en-US"/>
              </w:rPr>
            </w:pPr>
            <w:r>
              <w:rPr>
                <w:lang w:eastAsia="en-US"/>
              </w:rPr>
              <w:t>UN Global Compact</w:t>
            </w:r>
          </w:p>
        </w:tc>
        <w:tc>
          <w:tcPr>
            <w:tcW w:w="2551" w:type="dxa"/>
            <w:shd w:val="clear" w:color="auto" w:fill="auto"/>
          </w:tcPr>
          <w:p w14:paraId="32014EA2" w14:textId="77777777" w:rsidR="00E71B0B" w:rsidRPr="00047B55" w:rsidRDefault="00474308" w:rsidP="00E40E9C">
            <w:pPr>
              <w:pStyle w:val="TabellHode-rad"/>
              <w:spacing w:after="0"/>
              <w:jc w:val="right"/>
              <w:rPr>
                <w:lang w:val="en-US" w:eastAsia="en-US"/>
              </w:rPr>
            </w:pPr>
            <w:r w:rsidRPr="00047B55">
              <w:rPr>
                <w:lang w:val="en-US" w:eastAsia="en-US"/>
              </w:rPr>
              <w:t>ILO Declaration on Fundamental Principles and Rights at Work</w:t>
            </w:r>
          </w:p>
        </w:tc>
      </w:tr>
      <w:tr w:rsidR="00E71B0B" w14:paraId="5385E4D0" w14:textId="77777777" w:rsidTr="00E40E9C">
        <w:trPr>
          <w:trHeight w:val="170"/>
        </w:trPr>
        <w:tc>
          <w:tcPr>
            <w:tcW w:w="22788" w:type="dxa"/>
            <w:gridSpan w:val="12"/>
            <w:shd w:val="clear" w:color="auto" w:fill="auto"/>
          </w:tcPr>
          <w:p w14:paraId="619C488A" w14:textId="77777777" w:rsidR="00E71B0B" w:rsidRDefault="00474308" w:rsidP="00E40E9C">
            <w:pPr>
              <w:rPr>
                <w:rStyle w:val="halvfet"/>
                <w:rFonts w:eastAsia="Calibri"/>
                <w:lang w:eastAsia="en-US"/>
              </w:rPr>
            </w:pPr>
            <w:r>
              <w:rPr>
                <w:rStyle w:val="halvfet"/>
                <w:rFonts w:eastAsia="Calibri"/>
                <w:lang w:eastAsia="en-US"/>
              </w:rPr>
              <w:t>Selskaper i kategori 1</w:t>
            </w:r>
          </w:p>
        </w:tc>
        <w:tc>
          <w:tcPr>
            <w:tcW w:w="1560" w:type="dxa"/>
            <w:shd w:val="clear" w:color="auto" w:fill="auto"/>
          </w:tcPr>
          <w:p w14:paraId="4397AFAC" w14:textId="77777777" w:rsidR="00E71B0B" w:rsidRDefault="00E71B0B" w:rsidP="00E40E9C">
            <w:pPr>
              <w:jc w:val="right"/>
              <w:rPr>
                <w:rFonts w:ascii="OpenSans-ExtraBold" w:eastAsia="Calibri" w:hAnsi="OpenSans-ExtraBold"/>
                <w:lang w:eastAsia="en-US"/>
              </w:rPr>
            </w:pPr>
          </w:p>
        </w:tc>
        <w:tc>
          <w:tcPr>
            <w:tcW w:w="2551" w:type="dxa"/>
            <w:shd w:val="clear" w:color="auto" w:fill="auto"/>
          </w:tcPr>
          <w:p w14:paraId="2D3B35A6" w14:textId="77777777" w:rsidR="00E71B0B" w:rsidRDefault="00E71B0B" w:rsidP="00E40E9C">
            <w:pPr>
              <w:jc w:val="right"/>
              <w:rPr>
                <w:rFonts w:ascii="OpenSans-ExtraBold" w:eastAsia="Calibri" w:hAnsi="OpenSans-ExtraBold"/>
                <w:lang w:eastAsia="en-US"/>
              </w:rPr>
            </w:pPr>
          </w:p>
        </w:tc>
      </w:tr>
      <w:tr w:rsidR="00F562F6" w:rsidRPr="00E40E9C" w14:paraId="73502C0B" w14:textId="77777777" w:rsidTr="00E40E9C">
        <w:trPr>
          <w:trHeight w:val="170"/>
        </w:trPr>
        <w:tc>
          <w:tcPr>
            <w:tcW w:w="3940" w:type="dxa"/>
            <w:shd w:val="clear" w:color="auto" w:fill="auto"/>
          </w:tcPr>
          <w:p w14:paraId="52A7F2A7" w14:textId="77777777" w:rsidR="00E71B0B" w:rsidRPr="00E40E9C" w:rsidRDefault="00474308" w:rsidP="00E40E9C">
            <w:pPr>
              <w:rPr>
                <w:rFonts w:eastAsia="Calibri"/>
              </w:rPr>
            </w:pPr>
            <w:proofErr w:type="spellStart"/>
            <w:r w:rsidRPr="00E40E9C">
              <w:rPr>
                <w:rFonts w:eastAsia="Calibri"/>
              </w:rPr>
              <w:t>Akastor</w:t>
            </w:r>
            <w:proofErr w:type="spellEnd"/>
            <w:r w:rsidRPr="00E40E9C">
              <w:rPr>
                <w:rFonts w:eastAsia="Calibri"/>
              </w:rPr>
              <w:t xml:space="preserve"> ASA</w:t>
            </w:r>
          </w:p>
        </w:tc>
        <w:tc>
          <w:tcPr>
            <w:tcW w:w="2122" w:type="dxa"/>
            <w:shd w:val="clear" w:color="auto" w:fill="auto"/>
          </w:tcPr>
          <w:p w14:paraId="1014CA83" w14:textId="77777777" w:rsidR="00E71B0B" w:rsidRPr="00E40E9C" w:rsidRDefault="00E71B0B" w:rsidP="00E40E9C">
            <w:pPr>
              <w:jc w:val="right"/>
              <w:rPr>
                <w:rFonts w:eastAsia="Calibri"/>
              </w:rPr>
            </w:pPr>
          </w:p>
        </w:tc>
        <w:tc>
          <w:tcPr>
            <w:tcW w:w="1843" w:type="dxa"/>
            <w:shd w:val="clear" w:color="auto" w:fill="auto"/>
          </w:tcPr>
          <w:p w14:paraId="08A9AEE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70A786F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65F0C02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6007F0D4"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2BAEE75C" w14:textId="77777777" w:rsidR="00E71B0B" w:rsidRPr="00E40E9C" w:rsidRDefault="00E71B0B" w:rsidP="00E40E9C">
            <w:pPr>
              <w:jc w:val="right"/>
              <w:rPr>
                <w:rFonts w:eastAsia="Calibri"/>
              </w:rPr>
            </w:pPr>
          </w:p>
        </w:tc>
        <w:tc>
          <w:tcPr>
            <w:tcW w:w="425" w:type="dxa"/>
            <w:shd w:val="clear" w:color="auto" w:fill="auto"/>
          </w:tcPr>
          <w:p w14:paraId="6FEE6EF0" w14:textId="77777777" w:rsidR="00E71B0B" w:rsidRPr="00E40E9C" w:rsidRDefault="00E71B0B" w:rsidP="00E40E9C">
            <w:pPr>
              <w:jc w:val="right"/>
              <w:rPr>
                <w:rFonts w:eastAsia="Calibri"/>
              </w:rPr>
            </w:pPr>
          </w:p>
        </w:tc>
        <w:tc>
          <w:tcPr>
            <w:tcW w:w="1701" w:type="dxa"/>
            <w:shd w:val="clear" w:color="auto" w:fill="auto"/>
          </w:tcPr>
          <w:p w14:paraId="2922E81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3B2DD02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6798662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5C93C028" w14:textId="77777777" w:rsidR="00E71B0B" w:rsidRPr="00E40E9C" w:rsidRDefault="00474308" w:rsidP="00E40E9C">
            <w:pPr>
              <w:jc w:val="right"/>
              <w:rPr>
                <w:rFonts w:eastAsia="Calibri"/>
              </w:rPr>
            </w:pPr>
            <w:r w:rsidRPr="00E40E9C">
              <w:rPr>
                <w:rFonts w:eastAsia="Calibri"/>
              </w:rPr>
              <w:t>8, 12, 13</w:t>
            </w:r>
          </w:p>
        </w:tc>
        <w:tc>
          <w:tcPr>
            <w:tcW w:w="1560" w:type="dxa"/>
            <w:shd w:val="clear" w:color="auto" w:fill="auto"/>
          </w:tcPr>
          <w:p w14:paraId="2B3F9E24"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42A29C3A"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27115209" w14:textId="77777777" w:rsidTr="00E40E9C">
        <w:trPr>
          <w:trHeight w:val="170"/>
        </w:trPr>
        <w:tc>
          <w:tcPr>
            <w:tcW w:w="3940" w:type="dxa"/>
            <w:shd w:val="clear" w:color="auto" w:fill="auto"/>
          </w:tcPr>
          <w:p w14:paraId="65B68D11" w14:textId="77777777" w:rsidR="00E71B0B" w:rsidRPr="00E40E9C" w:rsidRDefault="00474308" w:rsidP="00E40E9C">
            <w:pPr>
              <w:rPr>
                <w:rFonts w:eastAsia="Calibri"/>
              </w:rPr>
            </w:pPr>
            <w:r w:rsidRPr="00E40E9C">
              <w:rPr>
                <w:rFonts w:eastAsia="Calibri"/>
              </w:rPr>
              <w:t>Aker Solutions ASA</w:t>
            </w:r>
          </w:p>
        </w:tc>
        <w:tc>
          <w:tcPr>
            <w:tcW w:w="2122" w:type="dxa"/>
            <w:shd w:val="clear" w:color="auto" w:fill="auto"/>
          </w:tcPr>
          <w:p w14:paraId="274EB4BF" w14:textId="77777777" w:rsidR="00E71B0B" w:rsidRPr="00E40E9C" w:rsidRDefault="00E71B0B" w:rsidP="00E40E9C">
            <w:pPr>
              <w:jc w:val="right"/>
              <w:rPr>
                <w:rFonts w:eastAsia="Calibri"/>
              </w:rPr>
            </w:pPr>
          </w:p>
        </w:tc>
        <w:tc>
          <w:tcPr>
            <w:tcW w:w="1843" w:type="dxa"/>
            <w:shd w:val="clear" w:color="auto" w:fill="auto"/>
          </w:tcPr>
          <w:p w14:paraId="1178C8A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61B54F4E" w14:textId="77777777" w:rsidR="00E71B0B" w:rsidRPr="00E40E9C" w:rsidRDefault="00E71B0B" w:rsidP="00E40E9C">
            <w:pPr>
              <w:jc w:val="right"/>
              <w:rPr>
                <w:rFonts w:eastAsia="Calibri"/>
              </w:rPr>
            </w:pPr>
          </w:p>
        </w:tc>
        <w:tc>
          <w:tcPr>
            <w:tcW w:w="1559" w:type="dxa"/>
            <w:shd w:val="clear" w:color="auto" w:fill="auto"/>
          </w:tcPr>
          <w:p w14:paraId="03B0517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1E32B5F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1A7BE694" w14:textId="77777777" w:rsidR="00E71B0B" w:rsidRPr="00E40E9C" w:rsidRDefault="00E71B0B" w:rsidP="00E40E9C">
            <w:pPr>
              <w:jc w:val="right"/>
              <w:rPr>
                <w:rFonts w:eastAsia="Calibri"/>
              </w:rPr>
            </w:pPr>
          </w:p>
        </w:tc>
        <w:tc>
          <w:tcPr>
            <w:tcW w:w="425" w:type="dxa"/>
            <w:shd w:val="clear" w:color="auto" w:fill="auto"/>
          </w:tcPr>
          <w:p w14:paraId="1E497C6E" w14:textId="77777777" w:rsidR="00E71B0B" w:rsidRPr="00E40E9C" w:rsidRDefault="00E71B0B" w:rsidP="00E40E9C">
            <w:pPr>
              <w:jc w:val="right"/>
              <w:rPr>
                <w:rFonts w:eastAsia="Calibri"/>
              </w:rPr>
            </w:pPr>
          </w:p>
        </w:tc>
        <w:tc>
          <w:tcPr>
            <w:tcW w:w="1701" w:type="dxa"/>
            <w:shd w:val="clear" w:color="auto" w:fill="auto"/>
          </w:tcPr>
          <w:p w14:paraId="0437587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5A48774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2915FB80"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2835" w:type="dxa"/>
            <w:shd w:val="clear" w:color="auto" w:fill="auto"/>
          </w:tcPr>
          <w:p w14:paraId="4B5E2342" w14:textId="77777777" w:rsidR="00E71B0B" w:rsidRPr="00E40E9C" w:rsidRDefault="00474308" w:rsidP="00E40E9C">
            <w:pPr>
              <w:jc w:val="right"/>
              <w:rPr>
                <w:rFonts w:eastAsia="Calibri"/>
              </w:rPr>
            </w:pPr>
            <w:r w:rsidRPr="00E40E9C">
              <w:rPr>
                <w:rFonts w:eastAsia="Calibri"/>
              </w:rPr>
              <w:t>3, 5, 8, 12, 13, 14, 16</w:t>
            </w:r>
          </w:p>
        </w:tc>
        <w:tc>
          <w:tcPr>
            <w:tcW w:w="1560" w:type="dxa"/>
            <w:shd w:val="clear" w:color="auto" w:fill="auto"/>
          </w:tcPr>
          <w:p w14:paraId="757B78E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1CDB607D"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48477A6F" w14:textId="77777777" w:rsidTr="00E40E9C">
        <w:trPr>
          <w:trHeight w:val="170"/>
        </w:trPr>
        <w:tc>
          <w:tcPr>
            <w:tcW w:w="3940" w:type="dxa"/>
            <w:shd w:val="clear" w:color="auto" w:fill="auto"/>
          </w:tcPr>
          <w:p w14:paraId="5E84E6B4" w14:textId="77777777" w:rsidR="00E71B0B" w:rsidRPr="00E40E9C" w:rsidRDefault="00474308" w:rsidP="00E40E9C">
            <w:pPr>
              <w:rPr>
                <w:rFonts w:eastAsia="Calibri"/>
              </w:rPr>
            </w:pPr>
            <w:r w:rsidRPr="00E40E9C">
              <w:rPr>
                <w:rFonts w:eastAsia="Calibri"/>
              </w:rPr>
              <w:t>Argentum Fondsinvesteringer AS</w:t>
            </w:r>
          </w:p>
        </w:tc>
        <w:tc>
          <w:tcPr>
            <w:tcW w:w="2122" w:type="dxa"/>
            <w:shd w:val="clear" w:color="auto" w:fill="auto"/>
          </w:tcPr>
          <w:p w14:paraId="2B937384" w14:textId="77777777" w:rsidR="00E71B0B" w:rsidRPr="00E40E9C" w:rsidRDefault="00E71B0B" w:rsidP="00E40E9C">
            <w:pPr>
              <w:jc w:val="right"/>
              <w:rPr>
                <w:rFonts w:eastAsia="Calibri"/>
              </w:rPr>
            </w:pPr>
          </w:p>
        </w:tc>
        <w:tc>
          <w:tcPr>
            <w:tcW w:w="1843" w:type="dxa"/>
            <w:shd w:val="clear" w:color="auto" w:fill="auto"/>
          </w:tcPr>
          <w:p w14:paraId="52C3468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2876608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6061AB3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1DF2B2E7" w14:textId="77777777" w:rsidR="00E71B0B" w:rsidRPr="00E40E9C" w:rsidRDefault="00E71B0B" w:rsidP="00E40E9C">
            <w:pPr>
              <w:jc w:val="right"/>
              <w:rPr>
                <w:rFonts w:eastAsia="Calibri"/>
              </w:rPr>
            </w:pPr>
          </w:p>
        </w:tc>
        <w:tc>
          <w:tcPr>
            <w:tcW w:w="284" w:type="dxa"/>
            <w:shd w:val="clear" w:color="auto" w:fill="auto"/>
          </w:tcPr>
          <w:p w14:paraId="02C611CD" w14:textId="77777777" w:rsidR="00E71B0B" w:rsidRPr="00E40E9C" w:rsidRDefault="00E71B0B" w:rsidP="00E40E9C">
            <w:pPr>
              <w:jc w:val="right"/>
              <w:rPr>
                <w:rFonts w:eastAsia="Calibri"/>
              </w:rPr>
            </w:pPr>
          </w:p>
        </w:tc>
        <w:tc>
          <w:tcPr>
            <w:tcW w:w="425" w:type="dxa"/>
            <w:shd w:val="clear" w:color="auto" w:fill="auto"/>
          </w:tcPr>
          <w:p w14:paraId="03A59CB3" w14:textId="77777777" w:rsidR="00E71B0B" w:rsidRPr="00E40E9C" w:rsidRDefault="00E71B0B" w:rsidP="00E40E9C">
            <w:pPr>
              <w:jc w:val="right"/>
              <w:rPr>
                <w:rFonts w:eastAsia="Calibri"/>
              </w:rPr>
            </w:pPr>
          </w:p>
        </w:tc>
        <w:tc>
          <w:tcPr>
            <w:tcW w:w="1701" w:type="dxa"/>
            <w:shd w:val="clear" w:color="auto" w:fill="auto"/>
          </w:tcPr>
          <w:p w14:paraId="03792D7D" w14:textId="77777777" w:rsidR="00E71B0B" w:rsidRPr="00E40E9C" w:rsidRDefault="00E71B0B" w:rsidP="00E40E9C">
            <w:pPr>
              <w:jc w:val="right"/>
              <w:rPr>
                <w:rFonts w:eastAsia="Calibri"/>
              </w:rPr>
            </w:pPr>
          </w:p>
        </w:tc>
        <w:tc>
          <w:tcPr>
            <w:tcW w:w="2693" w:type="dxa"/>
            <w:shd w:val="clear" w:color="auto" w:fill="auto"/>
          </w:tcPr>
          <w:p w14:paraId="5AD2D03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6489D6C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170231BE" w14:textId="77777777" w:rsidR="00E71B0B" w:rsidRPr="00E40E9C" w:rsidRDefault="00474308" w:rsidP="00E40E9C">
            <w:pPr>
              <w:jc w:val="right"/>
              <w:rPr>
                <w:rFonts w:eastAsia="Calibri"/>
              </w:rPr>
            </w:pPr>
            <w:r w:rsidRPr="00E40E9C">
              <w:rPr>
                <w:rFonts w:eastAsia="Calibri"/>
              </w:rPr>
              <w:t>5, 8, 12, 13</w:t>
            </w:r>
          </w:p>
        </w:tc>
        <w:tc>
          <w:tcPr>
            <w:tcW w:w="1560" w:type="dxa"/>
            <w:shd w:val="clear" w:color="auto" w:fill="auto"/>
          </w:tcPr>
          <w:p w14:paraId="4A3B138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5767E84B"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3E0E3580" w14:textId="77777777" w:rsidTr="00E40E9C">
        <w:trPr>
          <w:trHeight w:val="194"/>
        </w:trPr>
        <w:tc>
          <w:tcPr>
            <w:tcW w:w="3940" w:type="dxa"/>
            <w:shd w:val="clear" w:color="auto" w:fill="auto"/>
          </w:tcPr>
          <w:p w14:paraId="7930D175" w14:textId="77777777" w:rsidR="00E71B0B" w:rsidRPr="00E40E9C" w:rsidRDefault="00474308" w:rsidP="00E40E9C">
            <w:pPr>
              <w:rPr>
                <w:rFonts w:eastAsia="Calibri"/>
              </w:rPr>
            </w:pPr>
            <w:r w:rsidRPr="00E40E9C">
              <w:rPr>
                <w:rFonts w:eastAsia="Calibri"/>
              </w:rPr>
              <w:t>Baneservice AS</w:t>
            </w:r>
          </w:p>
        </w:tc>
        <w:tc>
          <w:tcPr>
            <w:tcW w:w="2122" w:type="dxa"/>
            <w:shd w:val="clear" w:color="auto" w:fill="auto"/>
          </w:tcPr>
          <w:p w14:paraId="60E06D3D" w14:textId="77777777" w:rsidR="00E71B0B" w:rsidRPr="00E40E9C" w:rsidRDefault="00E71B0B" w:rsidP="00E40E9C">
            <w:pPr>
              <w:jc w:val="right"/>
              <w:rPr>
                <w:rFonts w:eastAsia="Calibri"/>
              </w:rPr>
            </w:pPr>
          </w:p>
        </w:tc>
        <w:tc>
          <w:tcPr>
            <w:tcW w:w="1843" w:type="dxa"/>
            <w:shd w:val="clear" w:color="auto" w:fill="auto"/>
          </w:tcPr>
          <w:p w14:paraId="1CCBA13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4AF39B1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7E915D00" w14:textId="77777777" w:rsidR="00E71B0B" w:rsidRPr="00E40E9C" w:rsidRDefault="00E71B0B" w:rsidP="00E40E9C">
            <w:pPr>
              <w:jc w:val="right"/>
              <w:rPr>
                <w:rFonts w:eastAsia="Calibri"/>
              </w:rPr>
            </w:pPr>
          </w:p>
        </w:tc>
        <w:tc>
          <w:tcPr>
            <w:tcW w:w="1701" w:type="dxa"/>
            <w:shd w:val="clear" w:color="auto" w:fill="auto"/>
          </w:tcPr>
          <w:p w14:paraId="29A9CA2E" w14:textId="77777777" w:rsidR="00E71B0B" w:rsidRPr="00E40E9C" w:rsidRDefault="00E71B0B" w:rsidP="00E40E9C">
            <w:pPr>
              <w:jc w:val="right"/>
              <w:rPr>
                <w:rFonts w:eastAsia="Calibri"/>
              </w:rPr>
            </w:pPr>
          </w:p>
        </w:tc>
        <w:tc>
          <w:tcPr>
            <w:tcW w:w="284" w:type="dxa"/>
            <w:shd w:val="clear" w:color="auto" w:fill="auto"/>
          </w:tcPr>
          <w:p w14:paraId="71BDFFE1" w14:textId="77777777" w:rsidR="00E71B0B" w:rsidRPr="00E40E9C" w:rsidRDefault="00E71B0B" w:rsidP="00E40E9C">
            <w:pPr>
              <w:jc w:val="right"/>
              <w:rPr>
                <w:rFonts w:eastAsia="Calibri"/>
              </w:rPr>
            </w:pPr>
          </w:p>
        </w:tc>
        <w:tc>
          <w:tcPr>
            <w:tcW w:w="425" w:type="dxa"/>
            <w:shd w:val="clear" w:color="auto" w:fill="auto"/>
          </w:tcPr>
          <w:p w14:paraId="210E4B48" w14:textId="77777777" w:rsidR="00E71B0B" w:rsidRPr="00E40E9C" w:rsidRDefault="00E71B0B" w:rsidP="00E40E9C">
            <w:pPr>
              <w:jc w:val="right"/>
              <w:rPr>
                <w:rFonts w:eastAsia="Calibri"/>
              </w:rPr>
            </w:pPr>
          </w:p>
        </w:tc>
        <w:tc>
          <w:tcPr>
            <w:tcW w:w="1701" w:type="dxa"/>
            <w:shd w:val="clear" w:color="auto" w:fill="auto"/>
          </w:tcPr>
          <w:p w14:paraId="3C6ADC6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6A962DB0" w14:textId="77777777" w:rsidR="00E71B0B" w:rsidRPr="00E40E9C" w:rsidRDefault="00E71B0B" w:rsidP="00E40E9C">
            <w:pPr>
              <w:jc w:val="right"/>
              <w:rPr>
                <w:rFonts w:eastAsia="Calibri"/>
              </w:rPr>
            </w:pPr>
          </w:p>
        </w:tc>
        <w:tc>
          <w:tcPr>
            <w:tcW w:w="2126" w:type="dxa"/>
            <w:shd w:val="clear" w:color="auto" w:fill="auto"/>
          </w:tcPr>
          <w:p w14:paraId="1E63A3B6" w14:textId="77777777" w:rsidR="00E71B0B" w:rsidRPr="00E40E9C" w:rsidRDefault="00E71B0B" w:rsidP="00E40E9C">
            <w:pPr>
              <w:jc w:val="right"/>
              <w:rPr>
                <w:rFonts w:eastAsia="Calibri"/>
              </w:rPr>
            </w:pPr>
          </w:p>
        </w:tc>
        <w:tc>
          <w:tcPr>
            <w:tcW w:w="2835" w:type="dxa"/>
            <w:shd w:val="clear" w:color="auto" w:fill="auto"/>
          </w:tcPr>
          <w:p w14:paraId="6F8C50BC" w14:textId="77777777" w:rsidR="00E71B0B" w:rsidRPr="00E40E9C" w:rsidRDefault="00474308" w:rsidP="00E40E9C">
            <w:pPr>
              <w:jc w:val="right"/>
              <w:rPr>
                <w:rFonts w:eastAsia="Calibri"/>
              </w:rPr>
            </w:pPr>
            <w:r w:rsidRPr="00E40E9C">
              <w:rPr>
                <w:rFonts w:eastAsia="Calibri"/>
              </w:rPr>
              <w:t>3, 4, 5, 8, 9, 11, 12, 13, 16, 17</w:t>
            </w:r>
          </w:p>
        </w:tc>
        <w:tc>
          <w:tcPr>
            <w:tcW w:w="1560" w:type="dxa"/>
            <w:shd w:val="clear" w:color="auto" w:fill="auto"/>
          </w:tcPr>
          <w:p w14:paraId="7502316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702E5F62"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6ACA6360" w14:textId="77777777" w:rsidTr="00E40E9C">
        <w:trPr>
          <w:trHeight w:val="315"/>
        </w:trPr>
        <w:tc>
          <w:tcPr>
            <w:tcW w:w="3940" w:type="dxa"/>
            <w:shd w:val="clear" w:color="auto" w:fill="auto"/>
          </w:tcPr>
          <w:p w14:paraId="422755ED" w14:textId="77777777" w:rsidR="00E71B0B" w:rsidRPr="00E40E9C" w:rsidRDefault="00474308" w:rsidP="00E40E9C">
            <w:pPr>
              <w:rPr>
                <w:rFonts w:eastAsia="Calibri"/>
              </w:rPr>
            </w:pPr>
            <w:r w:rsidRPr="00E40E9C">
              <w:rPr>
                <w:rFonts w:eastAsia="Calibri"/>
              </w:rPr>
              <w:t>DNB Bank ASA</w:t>
            </w:r>
          </w:p>
        </w:tc>
        <w:tc>
          <w:tcPr>
            <w:tcW w:w="2122" w:type="dxa"/>
            <w:shd w:val="clear" w:color="auto" w:fill="auto"/>
          </w:tcPr>
          <w:p w14:paraId="7A184A8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843" w:type="dxa"/>
            <w:shd w:val="clear" w:color="auto" w:fill="auto"/>
          </w:tcPr>
          <w:p w14:paraId="10F0DAD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03074471" w14:textId="77777777" w:rsidR="00E71B0B" w:rsidRPr="00E40E9C" w:rsidRDefault="00E71B0B" w:rsidP="00E40E9C">
            <w:pPr>
              <w:jc w:val="right"/>
              <w:rPr>
                <w:rFonts w:eastAsia="Calibri"/>
              </w:rPr>
            </w:pPr>
          </w:p>
        </w:tc>
        <w:tc>
          <w:tcPr>
            <w:tcW w:w="1559" w:type="dxa"/>
            <w:shd w:val="clear" w:color="auto" w:fill="auto"/>
          </w:tcPr>
          <w:p w14:paraId="48D9659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571B10B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445D62E5" w14:textId="77777777" w:rsidR="00E71B0B" w:rsidRPr="00E40E9C" w:rsidRDefault="00E71B0B" w:rsidP="00E40E9C">
            <w:pPr>
              <w:jc w:val="right"/>
              <w:rPr>
                <w:rFonts w:eastAsia="Calibri"/>
              </w:rPr>
            </w:pPr>
          </w:p>
        </w:tc>
        <w:tc>
          <w:tcPr>
            <w:tcW w:w="425" w:type="dxa"/>
            <w:shd w:val="clear" w:color="auto" w:fill="auto"/>
          </w:tcPr>
          <w:p w14:paraId="4DA7D54A" w14:textId="77777777" w:rsidR="00E71B0B" w:rsidRPr="00E40E9C" w:rsidRDefault="00E71B0B" w:rsidP="00E40E9C">
            <w:pPr>
              <w:jc w:val="right"/>
              <w:rPr>
                <w:rFonts w:eastAsia="Calibri"/>
              </w:rPr>
            </w:pPr>
          </w:p>
        </w:tc>
        <w:tc>
          <w:tcPr>
            <w:tcW w:w="1701" w:type="dxa"/>
            <w:shd w:val="clear" w:color="auto" w:fill="auto"/>
          </w:tcPr>
          <w:p w14:paraId="3AAE5984"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4DACEA6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7DAA50C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09E8F14E" w14:textId="77777777" w:rsidR="00E71B0B" w:rsidRPr="00E40E9C" w:rsidRDefault="00474308" w:rsidP="00E40E9C">
            <w:pPr>
              <w:jc w:val="right"/>
              <w:rPr>
                <w:rFonts w:eastAsia="Calibri"/>
              </w:rPr>
            </w:pPr>
            <w:r w:rsidRPr="00E40E9C">
              <w:rPr>
                <w:rFonts w:eastAsia="Calibri"/>
              </w:rPr>
              <w:t>5, 8, 13</w:t>
            </w:r>
          </w:p>
        </w:tc>
        <w:tc>
          <w:tcPr>
            <w:tcW w:w="1560" w:type="dxa"/>
            <w:shd w:val="clear" w:color="auto" w:fill="auto"/>
          </w:tcPr>
          <w:p w14:paraId="487DF41C" w14:textId="77777777" w:rsidR="00E71B0B" w:rsidRPr="00E40E9C" w:rsidRDefault="00E71B0B" w:rsidP="00E40E9C">
            <w:pPr>
              <w:jc w:val="right"/>
              <w:rPr>
                <w:rFonts w:eastAsia="Calibri"/>
              </w:rPr>
            </w:pPr>
          </w:p>
        </w:tc>
        <w:tc>
          <w:tcPr>
            <w:tcW w:w="2551" w:type="dxa"/>
            <w:shd w:val="clear" w:color="auto" w:fill="auto"/>
          </w:tcPr>
          <w:p w14:paraId="230AA78C" w14:textId="77777777" w:rsidR="00E71B0B" w:rsidRPr="00E40E9C" w:rsidRDefault="00E71B0B" w:rsidP="00E40E9C">
            <w:pPr>
              <w:jc w:val="right"/>
              <w:rPr>
                <w:rFonts w:eastAsia="Calibri"/>
              </w:rPr>
            </w:pPr>
          </w:p>
        </w:tc>
      </w:tr>
      <w:tr w:rsidR="00F562F6" w:rsidRPr="00E40E9C" w14:paraId="77605AE2" w14:textId="77777777" w:rsidTr="00E40E9C">
        <w:trPr>
          <w:trHeight w:val="170"/>
        </w:trPr>
        <w:tc>
          <w:tcPr>
            <w:tcW w:w="3940" w:type="dxa"/>
            <w:shd w:val="clear" w:color="auto" w:fill="auto"/>
          </w:tcPr>
          <w:p w14:paraId="71533895" w14:textId="77777777" w:rsidR="00E71B0B" w:rsidRPr="00E40E9C" w:rsidRDefault="00474308" w:rsidP="00E40E9C">
            <w:pPr>
              <w:rPr>
                <w:rFonts w:eastAsia="Calibri"/>
              </w:rPr>
            </w:pPr>
            <w:r w:rsidRPr="00E40E9C">
              <w:rPr>
                <w:rFonts w:eastAsia="Calibri"/>
              </w:rPr>
              <w:t>Eksportfinans ASA</w:t>
            </w:r>
          </w:p>
        </w:tc>
        <w:tc>
          <w:tcPr>
            <w:tcW w:w="2122" w:type="dxa"/>
            <w:shd w:val="clear" w:color="auto" w:fill="auto"/>
          </w:tcPr>
          <w:p w14:paraId="20AE9CC0" w14:textId="77777777" w:rsidR="00E71B0B" w:rsidRPr="00E40E9C" w:rsidRDefault="00E71B0B" w:rsidP="00E40E9C">
            <w:pPr>
              <w:jc w:val="right"/>
              <w:rPr>
                <w:rFonts w:eastAsia="Calibri"/>
              </w:rPr>
            </w:pPr>
          </w:p>
        </w:tc>
        <w:tc>
          <w:tcPr>
            <w:tcW w:w="1843" w:type="dxa"/>
            <w:shd w:val="clear" w:color="auto" w:fill="auto"/>
          </w:tcPr>
          <w:p w14:paraId="65C0258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176C733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368D40FA" w14:textId="77777777" w:rsidR="00E71B0B" w:rsidRPr="00E40E9C" w:rsidRDefault="00E71B0B" w:rsidP="00E40E9C">
            <w:pPr>
              <w:jc w:val="right"/>
              <w:rPr>
                <w:rFonts w:eastAsia="Calibri"/>
              </w:rPr>
            </w:pPr>
          </w:p>
        </w:tc>
        <w:tc>
          <w:tcPr>
            <w:tcW w:w="1701" w:type="dxa"/>
            <w:shd w:val="clear" w:color="auto" w:fill="auto"/>
          </w:tcPr>
          <w:p w14:paraId="6402868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4FF06686" w14:textId="77777777" w:rsidR="00E71B0B" w:rsidRPr="00E40E9C" w:rsidRDefault="00E71B0B" w:rsidP="00E40E9C">
            <w:pPr>
              <w:jc w:val="right"/>
              <w:rPr>
                <w:rFonts w:eastAsia="Calibri"/>
              </w:rPr>
            </w:pPr>
          </w:p>
        </w:tc>
        <w:tc>
          <w:tcPr>
            <w:tcW w:w="425" w:type="dxa"/>
            <w:shd w:val="clear" w:color="auto" w:fill="auto"/>
          </w:tcPr>
          <w:p w14:paraId="549A0F53" w14:textId="77777777" w:rsidR="00E71B0B" w:rsidRPr="00E40E9C" w:rsidRDefault="00E71B0B" w:rsidP="00E40E9C">
            <w:pPr>
              <w:jc w:val="right"/>
              <w:rPr>
                <w:rFonts w:eastAsia="Calibri"/>
              </w:rPr>
            </w:pPr>
          </w:p>
        </w:tc>
        <w:tc>
          <w:tcPr>
            <w:tcW w:w="1701" w:type="dxa"/>
            <w:shd w:val="clear" w:color="auto" w:fill="auto"/>
          </w:tcPr>
          <w:p w14:paraId="354ACB87" w14:textId="77777777" w:rsidR="00E71B0B" w:rsidRPr="00E40E9C" w:rsidRDefault="00E71B0B" w:rsidP="00E40E9C">
            <w:pPr>
              <w:jc w:val="right"/>
              <w:rPr>
                <w:rFonts w:eastAsia="Calibri"/>
              </w:rPr>
            </w:pPr>
          </w:p>
        </w:tc>
        <w:tc>
          <w:tcPr>
            <w:tcW w:w="2693" w:type="dxa"/>
            <w:shd w:val="clear" w:color="auto" w:fill="auto"/>
          </w:tcPr>
          <w:p w14:paraId="116ED4DC" w14:textId="77777777" w:rsidR="00E71B0B" w:rsidRPr="00E40E9C" w:rsidRDefault="00E71B0B" w:rsidP="00E40E9C">
            <w:pPr>
              <w:jc w:val="right"/>
              <w:rPr>
                <w:rFonts w:eastAsia="Calibri"/>
              </w:rPr>
            </w:pPr>
          </w:p>
        </w:tc>
        <w:tc>
          <w:tcPr>
            <w:tcW w:w="2126" w:type="dxa"/>
            <w:shd w:val="clear" w:color="auto" w:fill="auto"/>
          </w:tcPr>
          <w:p w14:paraId="63E8B517" w14:textId="77777777" w:rsidR="00E71B0B" w:rsidRPr="00E40E9C" w:rsidRDefault="00E71B0B" w:rsidP="00E40E9C">
            <w:pPr>
              <w:jc w:val="right"/>
              <w:rPr>
                <w:rFonts w:eastAsia="Calibri"/>
              </w:rPr>
            </w:pPr>
          </w:p>
        </w:tc>
        <w:tc>
          <w:tcPr>
            <w:tcW w:w="2835" w:type="dxa"/>
            <w:shd w:val="clear" w:color="auto" w:fill="auto"/>
          </w:tcPr>
          <w:p w14:paraId="717823E5" w14:textId="77777777" w:rsidR="00E71B0B" w:rsidRPr="00E40E9C" w:rsidRDefault="00474308" w:rsidP="00E40E9C">
            <w:pPr>
              <w:jc w:val="right"/>
              <w:rPr>
                <w:rFonts w:eastAsia="Calibri"/>
              </w:rPr>
            </w:pPr>
            <w:r w:rsidRPr="00E40E9C">
              <w:rPr>
                <w:rFonts w:eastAsia="Calibri"/>
              </w:rPr>
              <w:t>1, 13</w:t>
            </w:r>
          </w:p>
        </w:tc>
        <w:tc>
          <w:tcPr>
            <w:tcW w:w="1560" w:type="dxa"/>
            <w:shd w:val="clear" w:color="auto" w:fill="auto"/>
          </w:tcPr>
          <w:p w14:paraId="290601A7" w14:textId="77777777" w:rsidR="00E71B0B" w:rsidRPr="00E40E9C" w:rsidRDefault="00E71B0B" w:rsidP="00E40E9C">
            <w:pPr>
              <w:jc w:val="right"/>
              <w:rPr>
                <w:rFonts w:eastAsia="Calibri"/>
              </w:rPr>
            </w:pPr>
          </w:p>
        </w:tc>
        <w:tc>
          <w:tcPr>
            <w:tcW w:w="2551" w:type="dxa"/>
            <w:shd w:val="clear" w:color="auto" w:fill="auto"/>
          </w:tcPr>
          <w:p w14:paraId="667A2813" w14:textId="77777777" w:rsidR="00E71B0B" w:rsidRPr="00E40E9C" w:rsidRDefault="00E71B0B" w:rsidP="00E40E9C">
            <w:pPr>
              <w:jc w:val="right"/>
              <w:rPr>
                <w:rFonts w:eastAsia="Calibri"/>
              </w:rPr>
            </w:pPr>
          </w:p>
        </w:tc>
      </w:tr>
      <w:tr w:rsidR="00F562F6" w:rsidRPr="00E40E9C" w14:paraId="6FF436B2" w14:textId="77777777" w:rsidTr="00E40E9C">
        <w:trPr>
          <w:trHeight w:val="170"/>
        </w:trPr>
        <w:tc>
          <w:tcPr>
            <w:tcW w:w="3940" w:type="dxa"/>
            <w:shd w:val="clear" w:color="auto" w:fill="auto"/>
          </w:tcPr>
          <w:p w14:paraId="468B8537" w14:textId="77777777" w:rsidR="00E71B0B" w:rsidRPr="00E40E9C" w:rsidRDefault="00474308" w:rsidP="00E40E9C">
            <w:pPr>
              <w:rPr>
                <w:rFonts w:eastAsia="Calibri"/>
              </w:rPr>
            </w:pPr>
            <w:proofErr w:type="spellStart"/>
            <w:r w:rsidRPr="00E40E9C">
              <w:rPr>
                <w:rFonts w:eastAsia="Calibri"/>
              </w:rPr>
              <w:t>Equinor</w:t>
            </w:r>
            <w:proofErr w:type="spellEnd"/>
            <w:r w:rsidRPr="00E40E9C">
              <w:rPr>
                <w:rFonts w:eastAsia="Calibri"/>
              </w:rPr>
              <w:t xml:space="preserve"> ASA</w:t>
            </w:r>
          </w:p>
        </w:tc>
        <w:tc>
          <w:tcPr>
            <w:tcW w:w="2122" w:type="dxa"/>
            <w:shd w:val="clear" w:color="auto" w:fill="auto"/>
          </w:tcPr>
          <w:p w14:paraId="7182653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843" w:type="dxa"/>
            <w:shd w:val="clear" w:color="auto" w:fill="auto"/>
          </w:tcPr>
          <w:p w14:paraId="3272182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5E160927" w14:textId="77777777" w:rsidR="00E71B0B" w:rsidRPr="00E40E9C" w:rsidRDefault="00E71B0B" w:rsidP="00E40E9C">
            <w:pPr>
              <w:jc w:val="right"/>
              <w:rPr>
                <w:rFonts w:eastAsia="Calibri"/>
              </w:rPr>
            </w:pPr>
          </w:p>
        </w:tc>
        <w:tc>
          <w:tcPr>
            <w:tcW w:w="1559" w:type="dxa"/>
            <w:shd w:val="clear" w:color="auto" w:fill="auto"/>
          </w:tcPr>
          <w:p w14:paraId="0E6A0DB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159CD23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3C394C51" w14:textId="77777777" w:rsidR="00E71B0B" w:rsidRPr="00E40E9C" w:rsidRDefault="00E71B0B" w:rsidP="00E40E9C">
            <w:pPr>
              <w:jc w:val="right"/>
              <w:rPr>
                <w:rFonts w:eastAsia="Calibri"/>
              </w:rPr>
            </w:pPr>
          </w:p>
        </w:tc>
        <w:tc>
          <w:tcPr>
            <w:tcW w:w="425" w:type="dxa"/>
            <w:shd w:val="clear" w:color="auto" w:fill="auto"/>
          </w:tcPr>
          <w:p w14:paraId="7D318C13" w14:textId="77777777" w:rsidR="00E71B0B" w:rsidRPr="00E40E9C" w:rsidRDefault="00E71B0B" w:rsidP="00E40E9C">
            <w:pPr>
              <w:jc w:val="right"/>
              <w:rPr>
                <w:rFonts w:eastAsia="Calibri"/>
              </w:rPr>
            </w:pPr>
          </w:p>
        </w:tc>
        <w:tc>
          <w:tcPr>
            <w:tcW w:w="1701" w:type="dxa"/>
            <w:shd w:val="clear" w:color="auto" w:fill="auto"/>
          </w:tcPr>
          <w:p w14:paraId="70D7AE2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1D404AA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467CF60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42F86DEC" w14:textId="77777777" w:rsidR="00E71B0B" w:rsidRPr="00E40E9C" w:rsidRDefault="00474308" w:rsidP="00E40E9C">
            <w:pPr>
              <w:jc w:val="right"/>
              <w:rPr>
                <w:rFonts w:eastAsia="Calibri"/>
              </w:rPr>
            </w:pPr>
            <w:r w:rsidRPr="00E40E9C">
              <w:rPr>
                <w:rFonts w:eastAsia="Calibri"/>
              </w:rPr>
              <w:t>4, 7, 8, 13, 14, 17</w:t>
            </w:r>
          </w:p>
        </w:tc>
        <w:tc>
          <w:tcPr>
            <w:tcW w:w="1560" w:type="dxa"/>
            <w:shd w:val="clear" w:color="auto" w:fill="auto"/>
          </w:tcPr>
          <w:p w14:paraId="4F9DD3B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74D023A4"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1109F740" w14:textId="77777777" w:rsidTr="00E40E9C">
        <w:trPr>
          <w:trHeight w:val="170"/>
        </w:trPr>
        <w:tc>
          <w:tcPr>
            <w:tcW w:w="3940" w:type="dxa"/>
            <w:shd w:val="clear" w:color="auto" w:fill="auto"/>
          </w:tcPr>
          <w:p w14:paraId="06E34F11" w14:textId="77777777" w:rsidR="00E71B0B" w:rsidRPr="00E40E9C" w:rsidRDefault="00474308" w:rsidP="00E40E9C">
            <w:pPr>
              <w:rPr>
                <w:rFonts w:eastAsia="Calibri"/>
              </w:rPr>
            </w:pPr>
            <w:r w:rsidRPr="00E40E9C">
              <w:rPr>
                <w:rFonts w:eastAsia="Calibri"/>
              </w:rPr>
              <w:t>Flytoget AS</w:t>
            </w:r>
          </w:p>
        </w:tc>
        <w:tc>
          <w:tcPr>
            <w:tcW w:w="2122" w:type="dxa"/>
            <w:shd w:val="clear" w:color="auto" w:fill="auto"/>
          </w:tcPr>
          <w:p w14:paraId="595CF12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843" w:type="dxa"/>
            <w:shd w:val="clear" w:color="auto" w:fill="auto"/>
          </w:tcPr>
          <w:p w14:paraId="5D9C44E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4F0D172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443F2CC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46A6C6A8" w14:textId="77777777" w:rsidR="00E71B0B" w:rsidRPr="00E40E9C" w:rsidRDefault="00E71B0B" w:rsidP="00E40E9C">
            <w:pPr>
              <w:jc w:val="right"/>
              <w:rPr>
                <w:rFonts w:eastAsia="Calibri"/>
              </w:rPr>
            </w:pPr>
          </w:p>
        </w:tc>
        <w:tc>
          <w:tcPr>
            <w:tcW w:w="284" w:type="dxa"/>
            <w:shd w:val="clear" w:color="auto" w:fill="auto"/>
          </w:tcPr>
          <w:p w14:paraId="0720037C" w14:textId="77777777" w:rsidR="00E71B0B" w:rsidRPr="00E40E9C" w:rsidRDefault="00E71B0B" w:rsidP="00E40E9C">
            <w:pPr>
              <w:jc w:val="right"/>
              <w:rPr>
                <w:rFonts w:eastAsia="Calibri"/>
              </w:rPr>
            </w:pPr>
          </w:p>
        </w:tc>
        <w:tc>
          <w:tcPr>
            <w:tcW w:w="425" w:type="dxa"/>
            <w:shd w:val="clear" w:color="auto" w:fill="auto"/>
          </w:tcPr>
          <w:p w14:paraId="72326776" w14:textId="77777777" w:rsidR="00E71B0B" w:rsidRPr="00E40E9C" w:rsidRDefault="00E71B0B" w:rsidP="00E40E9C">
            <w:pPr>
              <w:jc w:val="right"/>
              <w:rPr>
                <w:rFonts w:eastAsia="Calibri"/>
              </w:rPr>
            </w:pPr>
          </w:p>
        </w:tc>
        <w:tc>
          <w:tcPr>
            <w:tcW w:w="1701" w:type="dxa"/>
            <w:shd w:val="clear" w:color="auto" w:fill="auto"/>
          </w:tcPr>
          <w:p w14:paraId="12B81BA5" w14:textId="77777777" w:rsidR="00E71B0B" w:rsidRPr="00E40E9C" w:rsidRDefault="00E71B0B" w:rsidP="00E40E9C">
            <w:pPr>
              <w:jc w:val="right"/>
              <w:rPr>
                <w:rFonts w:eastAsia="Calibri"/>
              </w:rPr>
            </w:pPr>
          </w:p>
        </w:tc>
        <w:tc>
          <w:tcPr>
            <w:tcW w:w="2693" w:type="dxa"/>
            <w:shd w:val="clear" w:color="auto" w:fill="auto"/>
          </w:tcPr>
          <w:p w14:paraId="3C09537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4CD4FEB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223C6236" w14:textId="77777777" w:rsidR="00E71B0B" w:rsidRPr="00E40E9C" w:rsidRDefault="00E71B0B" w:rsidP="00E40E9C">
            <w:pPr>
              <w:jc w:val="right"/>
              <w:rPr>
                <w:rFonts w:eastAsia="Calibri"/>
              </w:rPr>
            </w:pPr>
          </w:p>
        </w:tc>
        <w:tc>
          <w:tcPr>
            <w:tcW w:w="1560" w:type="dxa"/>
            <w:shd w:val="clear" w:color="auto" w:fill="auto"/>
          </w:tcPr>
          <w:p w14:paraId="0190802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1F90CCB5"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763392CD" w14:textId="77777777" w:rsidTr="00E40E9C">
        <w:trPr>
          <w:trHeight w:val="235"/>
        </w:trPr>
        <w:tc>
          <w:tcPr>
            <w:tcW w:w="3940" w:type="dxa"/>
            <w:shd w:val="clear" w:color="auto" w:fill="auto"/>
          </w:tcPr>
          <w:p w14:paraId="465F19C5" w14:textId="77777777" w:rsidR="00E71B0B" w:rsidRPr="00E40E9C" w:rsidRDefault="00474308" w:rsidP="00E40E9C">
            <w:pPr>
              <w:rPr>
                <w:rFonts w:eastAsia="Calibri"/>
              </w:rPr>
            </w:pPr>
            <w:proofErr w:type="spellStart"/>
            <w:r w:rsidRPr="00E40E9C">
              <w:rPr>
                <w:rFonts w:eastAsia="Calibri"/>
              </w:rPr>
              <w:t>Investinor</w:t>
            </w:r>
            <w:proofErr w:type="spellEnd"/>
            <w:r w:rsidRPr="00E40E9C">
              <w:rPr>
                <w:rFonts w:eastAsia="Calibri"/>
              </w:rPr>
              <w:t xml:space="preserve"> AS</w:t>
            </w:r>
          </w:p>
        </w:tc>
        <w:tc>
          <w:tcPr>
            <w:tcW w:w="2122" w:type="dxa"/>
            <w:shd w:val="clear" w:color="auto" w:fill="auto"/>
          </w:tcPr>
          <w:p w14:paraId="496C6FA6" w14:textId="77777777" w:rsidR="00E71B0B" w:rsidRPr="00E40E9C" w:rsidRDefault="00E71B0B" w:rsidP="00E40E9C">
            <w:pPr>
              <w:jc w:val="right"/>
              <w:rPr>
                <w:rFonts w:eastAsia="Calibri"/>
              </w:rPr>
            </w:pPr>
          </w:p>
        </w:tc>
        <w:tc>
          <w:tcPr>
            <w:tcW w:w="1843" w:type="dxa"/>
            <w:shd w:val="clear" w:color="auto" w:fill="auto"/>
          </w:tcPr>
          <w:p w14:paraId="600403A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150C068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0963A7D0" w14:textId="77777777" w:rsidR="00E71B0B" w:rsidRPr="00E40E9C" w:rsidRDefault="00E71B0B" w:rsidP="00E40E9C">
            <w:pPr>
              <w:jc w:val="right"/>
              <w:rPr>
                <w:rFonts w:eastAsia="Calibri"/>
              </w:rPr>
            </w:pPr>
          </w:p>
        </w:tc>
        <w:tc>
          <w:tcPr>
            <w:tcW w:w="1701" w:type="dxa"/>
            <w:shd w:val="clear" w:color="auto" w:fill="auto"/>
          </w:tcPr>
          <w:p w14:paraId="4F299B92" w14:textId="77777777" w:rsidR="00E71B0B" w:rsidRPr="00E40E9C" w:rsidRDefault="00E71B0B" w:rsidP="00E40E9C">
            <w:pPr>
              <w:jc w:val="right"/>
              <w:rPr>
                <w:rFonts w:eastAsia="Calibri"/>
              </w:rPr>
            </w:pPr>
          </w:p>
        </w:tc>
        <w:tc>
          <w:tcPr>
            <w:tcW w:w="284" w:type="dxa"/>
            <w:shd w:val="clear" w:color="auto" w:fill="auto"/>
          </w:tcPr>
          <w:p w14:paraId="0A42150C" w14:textId="77777777" w:rsidR="00E71B0B" w:rsidRPr="00E40E9C" w:rsidRDefault="00E71B0B" w:rsidP="00E40E9C">
            <w:pPr>
              <w:jc w:val="right"/>
              <w:rPr>
                <w:rFonts w:eastAsia="Calibri"/>
              </w:rPr>
            </w:pPr>
          </w:p>
        </w:tc>
        <w:tc>
          <w:tcPr>
            <w:tcW w:w="425" w:type="dxa"/>
            <w:shd w:val="clear" w:color="auto" w:fill="auto"/>
          </w:tcPr>
          <w:p w14:paraId="242E1B25" w14:textId="77777777" w:rsidR="00E71B0B" w:rsidRPr="00E40E9C" w:rsidRDefault="00E71B0B" w:rsidP="00E40E9C">
            <w:pPr>
              <w:jc w:val="right"/>
              <w:rPr>
                <w:rFonts w:eastAsia="Calibri"/>
              </w:rPr>
            </w:pPr>
          </w:p>
        </w:tc>
        <w:tc>
          <w:tcPr>
            <w:tcW w:w="1701" w:type="dxa"/>
            <w:shd w:val="clear" w:color="auto" w:fill="auto"/>
          </w:tcPr>
          <w:p w14:paraId="17D40D3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3D0CE33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3275405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5733475D" w14:textId="77777777" w:rsidR="00E71B0B" w:rsidRPr="00E40E9C" w:rsidRDefault="00474308" w:rsidP="00E40E9C">
            <w:pPr>
              <w:jc w:val="right"/>
              <w:rPr>
                <w:rFonts w:eastAsia="Calibri"/>
              </w:rPr>
            </w:pPr>
            <w:r w:rsidRPr="00E40E9C">
              <w:rPr>
                <w:rFonts w:eastAsia="Calibri"/>
              </w:rPr>
              <w:t>3, 8, 9</w:t>
            </w:r>
          </w:p>
        </w:tc>
        <w:tc>
          <w:tcPr>
            <w:tcW w:w="1560" w:type="dxa"/>
            <w:shd w:val="clear" w:color="auto" w:fill="auto"/>
          </w:tcPr>
          <w:p w14:paraId="6545A63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3C071168"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2CA54E49" w14:textId="77777777" w:rsidTr="00E40E9C">
        <w:trPr>
          <w:trHeight w:val="170"/>
        </w:trPr>
        <w:tc>
          <w:tcPr>
            <w:tcW w:w="3940" w:type="dxa"/>
            <w:shd w:val="clear" w:color="auto" w:fill="auto"/>
          </w:tcPr>
          <w:p w14:paraId="3393C260" w14:textId="77777777" w:rsidR="00E71B0B" w:rsidRPr="00E40E9C" w:rsidRDefault="00474308" w:rsidP="00E40E9C">
            <w:pPr>
              <w:rPr>
                <w:rFonts w:eastAsia="Calibri"/>
              </w:rPr>
            </w:pPr>
            <w:r w:rsidRPr="00E40E9C">
              <w:rPr>
                <w:rFonts w:eastAsia="Calibri"/>
              </w:rPr>
              <w:t>Kommunalbanken AS</w:t>
            </w:r>
          </w:p>
        </w:tc>
        <w:tc>
          <w:tcPr>
            <w:tcW w:w="2122" w:type="dxa"/>
            <w:shd w:val="clear" w:color="auto" w:fill="auto"/>
          </w:tcPr>
          <w:p w14:paraId="4694B91D" w14:textId="77777777" w:rsidR="00E71B0B" w:rsidRPr="00E40E9C" w:rsidRDefault="00E71B0B" w:rsidP="00E40E9C">
            <w:pPr>
              <w:jc w:val="right"/>
              <w:rPr>
                <w:rFonts w:eastAsia="Calibri"/>
              </w:rPr>
            </w:pPr>
          </w:p>
        </w:tc>
        <w:tc>
          <w:tcPr>
            <w:tcW w:w="1843" w:type="dxa"/>
            <w:shd w:val="clear" w:color="auto" w:fill="auto"/>
          </w:tcPr>
          <w:p w14:paraId="528E580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39D35A0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7C32CBA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43BC06E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1F61DD82" w14:textId="77777777" w:rsidR="00E71B0B" w:rsidRPr="00E40E9C" w:rsidRDefault="00E71B0B" w:rsidP="00E40E9C">
            <w:pPr>
              <w:jc w:val="right"/>
              <w:rPr>
                <w:rFonts w:eastAsia="Calibri"/>
              </w:rPr>
            </w:pPr>
          </w:p>
        </w:tc>
        <w:tc>
          <w:tcPr>
            <w:tcW w:w="425" w:type="dxa"/>
            <w:shd w:val="clear" w:color="auto" w:fill="auto"/>
          </w:tcPr>
          <w:p w14:paraId="087B74EF" w14:textId="77777777" w:rsidR="00E71B0B" w:rsidRPr="00E40E9C" w:rsidRDefault="00E71B0B" w:rsidP="00E40E9C">
            <w:pPr>
              <w:jc w:val="right"/>
              <w:rPr>
                <w:rFonts w:eastAsia="Calibri"/>
              </w:rPr>
            </w:pPr>
          </w:p>
        </w:tc>
        <w:tc>
          <w:tcPr>
            <w:tcW w:w="1701" w:type="dxa"/>
            <w:shd w:val="clear" w:color="auto" w:fill="auto"/>
          </w:tcPr>
          <w:p w14:paraId="0341AAD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09441F4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156F9A9E" w14:textId="77777777" w:rsidR="00E71B0B" w:rsidRPr="00E40E9C" w:rsidRDefault="00E71B0B" w:rsidP="00E40E9C">
            <w:pPr>
              <w:jc w:val="right"/>
              <w:rPr>
                <w:rFonts w:eastAsia="Calibri"/>
              </w:rPr>
            </w:pPr>
          </w:p>
        </w:tc>
        <w:tc>
          <w:tcPr>
            <w:tcW w:w="2835" w:type="dxa"/>
            <w:shd w:val="clear" w:color="auto" w:fill="auto"/>
          </w:tcPr>
          <w:p w14:paraId="758B6AFD" w14:textId="77777777" w:rsidR="00E71B0B" w:rsidRPr="00E40E9C" w:rsidRDefault="00474308" w:rsidP="00E40E9C">
            <w:pPr>
              <w:jc w:val="right"/>
              <w:rPr>
                <w:rFonts w:eastAsia="Calibri"/>
              </w:rPr>
            </w:pPr>
            <w:r w:rsidRPr="00E40E9C">
              <w:rPr>
                <w:rFonts w:eastAsia="Calibri"/>
              </w:rPr>
              <w:t>6, 8, 9, 11, 12, 13, 17</w:t>
            </w:r>
          </w:p>
        </w:tc>
        <w:tc>
          <w:tcPr>
            <w:tcW w:w="1560" w:type="dxa"/>
            <w:shd w:val="clear" w:color="auto" w:fill="auto"/>
          </w:tcPr>
          <w:p w14:paraId="0094676F" w14:textId="77777777" w:rsidR="00E71B0B" w:rsidRPr="00E40E9C" w:rsidRDefault="00E71B0B" w:rsidP="00E40E9C">
            <w:pPr>
              <w:jc w:val="right"/>
              <w:rPr>
                <w:rFonts w:eastAsia="Calibri"/>
              </w:rPr>
            </w:pPr>
          </w:p>
        </w:tc>
        <w:tc>
          <w:tcPr>
            <w:tcW w:w="2551" w:type="dxa"/>
            <w:shd w:val="clear" w:color="auto" w:fill="auto"/>
          </w:tcPr>
          <w:p w14:paraId="5850BE67"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09652890" w14:textId="77777777" w:rsidTr="00E40E9C">
        <w:trPr>
          <w:trHeight w:val="170"/>
        </w:trPr>
        <w:tc>
          <w:tcPr>
            <w:tcW w:w="3940" w:type="dxa"/>
            <w:shd w:val="clear" w:color="auto" w:fill="auto"/>
          </w:tcPr>
          <w:p w14:paraId="5CB915CB" w14:textId="77777777" w:rsidR="00E71B0B" w:rsidRPr="00E40E9C" w:rsidRDefault="00474308" w:rsidP="00E40E9C">
            <w:pPr>
              <w:rPr>
                <w:rFonts w:eastAsia="Calibri"/>
              </w:rPr>
            </w:pPr>
            <w:r w:rsidRPr="00E40E9C">
              <w:rPr>
                <w:rFonts w:eastAsia="Calibri"/>
              </w:rPr>
              <w:t>Kongsberg Gruppen ASA</w:t>
            </w:r>
          </w:p>
        </w:tc>
        <w:tc>
          <w:tcPr>
            <w:tcW w:w="2122" w:type="dxa"/>
            <w:shd w:val="clear" w:color="auto" w:fill="auto"/>
          </w:tcPr>
          <w:p w14:paraId="4385ED54" w14:textId="77777777" w:rsidR="00E71B0B" w:rsidRPr="00E40E9C" w:rsidRDefault="00E71B0B" w:rsidP="00E40E9C">
            <w:pPr>
              <w:jc w:val="right"/>
              <w:rPr>
                <w:rFonts w:eastAsia="Calibri"/>
              </w:rPr>
            </w:pPr>
          </w:p>
        </w:tc>
        <w:tc>
          <w:tcPr>
            <w:tcW w:w="1843" w:type="dxa"/>
            <w:shd w:val="clear" w:color="auto" w:fill="auto"/>
          </w:tcPr>
          <w:p w14:paraId="03EE8E8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71DE90C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02661EC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22B7A08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7995DB31" w14:textId="77777777" w:rsidR="00E71B0B" w:rsidRPr="00E40E9C" w:rsidRDefault="00E71B0B" w:rsidP="00E40E9C">
            <w:pPr>
              <w:jc w:val="right"/>
              <w:rPr>
                <w:rFonts w:eastAsia="Calibri"/>
              </w:rPr>
            </w:pPr>
          </w:p>
        </w:tc>
        <w:tc>
          <w:tcPr>
            <w:tcW w:w="425" w:type="dxa"/>
            <w:shd w:val="clear" w:color="auto" w:fill="auto"/>
          </w:tcPr>
          <w:p w14:paraId="0506E595" w14:textId="77777777" w:rsidR="00E71B0B" w:rsidRPr="00E40E9C" w:rsidRDefault="00E71B0B" w:rsidP="00E40E9C">
            <w:pPr>
              <w:jc w:val="right"/>
              <w:rPr>
                <w:rFonts w:eastAsia="Calibri"/>
              </w:rPr>
            </w:pPr>
          </w:p>
        </w:tc>
        <w:tc>
          <w:tcPr>
            <w:tcW w:w="1701" w:type="dxa"/>
            <w:shd w:val="clear" w:color="auto" w:fill="auto"/>
          </w:tcPr>
          <w:p w14:paraId="74A2457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1050CDB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06F192E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7C9E113E" w14:textId="77777777" w:rsidR="00E71B0B" w:rsidRPr="00E40E9C" w:rsidRDefault="00474308" w:rsidP="00E40E9C">
            <w:pPr>
              <w:jc w:val="right"/>
              <w:rPr>
                <w:rFonts w:eastAsia="Calibri"/>
              </w:rPr>
            </w:pPr>
            <w:r w:rsidRPr="00E40E9C">
              <w:rPr>
                <w:rFonts w:eastAsia="Calibri"/>
              </w:rPr>
              <w:t>4, 9, 13, 14, 16 og 17</w:t>
            </w:r>
          </w:p>
        </w:tc>
        <w:tc>
          <w:tcPr>
            <w:tcW w:w="1560" w:type="dxa"/>
            <w:shd w:val="clear" w:color="auto" w:fill="auto"/>
          </w:tcPr>
          <w:p w14:paraId="5708697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78C3C4E3"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7BE8688C" w14:textId="77777777" w:rsidTr="00E40E9C">
        <w:trPr>
          <w:trHeight w:val="170"/>
        </w:trPr>
        <w:tc>
          <w:tcPr>
            <w:tcW w:w="3940" w:type="dxa"/>
            <w:shd w:val="clear" w:color="auto" w:fill="auto"/>
          </w:tcPr>
          <w:p w14:paraId="08D1C59A" w14:textId="77777777" w:rsidR="00E71B0B" w:rsidRPr="00E40E9C" w:rsidRDefault="00474308" w:rsidP="00E40E9C">
            <w:pPr>
              <w:rPr>
                <w:rFonts w:eastAsia="Calibri"/>
              </w:rPr>
            </w:pPr>
            <w:proofErr w:type="spellStart"/>
            <w:r w:rsidRPr="00E40E9C">
              <w:rPr>
                <w:rFonts w:eastAsia="Calibri"/>
              </w:rPr>
              <w:lastRenderedPageBreak/>
              <w:t>Mantena</w:t>
            </w:r>
            <w:proofErr w:type="spellEnd"/>
            <w:r w:rsidRPr="00E40E9C">
              <w:rPr>
                <w:rFonts w:eastAsia="Calibri"/>
              </w:rPr>
              <w:t xml:space="preserve"> AS</w:t>
            </w:r>
          </w:p>
        </w:tc>
        <w:tc>
          <w:tcPr>
            <w:tcW w:w="2122" w:type="dxa"/>
            <w:shd w:val="clear" w:color="auto" w:fill="auto"/>
          </w:tcPr>
          <w:p w14:paraId="72965BA4" w14:textId="77777777" w:rsidR="00E71B0B" w:rsidRPr="00E40E9C" w:rsidRDefault="00E71B0B" w:rsidP="00E40E9C">
            <w:pPr>
              <w:jc w:val="right"/>
              <w:rPr>
                <w:rFonts w:eastAsia="Calibri"/>
              </w:rPr>
            </w:pPr>
          </w:p>
        </w:tc>
        <w:tc>
          <w:tcPr>
            <w:tcW w:w="1843" w:type="dxa"/>
            <w:shd w:val="clear" w:color="auto" w:fill="auto"/>
          </w:tcPr>
          <w:p w14:paraId="0D469359" w14:textId="77777777" w:rsidR="00E71B0B" w:rsidRPr="00E40E9C" w:rsidRDefault="00E71B0B" w:rsidP="00E40E9C">
            <w:pPr>
              <w:jc w:val="right"/>
              <w:rPr>
                <w:rFonts w:eastAsia="Calibri"/>
              </w:rPr>
            </w:pPr>
          </w:p>
        </w:tc>
        <w:tc>
          <w:tcPr>
            <w:tcW w:w="1559" w:type="dxa"/>
            <w:shd w:val="clear" w:color="auto" w:fill="auto"/>
          </w:tcPr>
          <w:p w14:paraId="678F7F0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0709AE4E" w14:textId="77777777" w:rsidR="00E71B0B" w:rsidRPr="00E40E9C" w:rsidRDefault="00E71B0B" w:rsidP="00E40E9C">
            <w:pPr>
              <w:jc w:val="right"/>
              <w:rPr>
                <w:rFonts w:eastAsia="Calibri"/>
              </w:rPr>
            </w:pPr>
          </w:p>
        </w:tc>
        <w:tc>
          <w:tcPr>
            <w:tcW w:w="1701" w:type="dxa"/>
            <w:shd w:val="clear" w:color="auto" w:fill="auto"/>
          </w:tcPr>
          <w:p w14:paraId="197089A1" w14:textId="77777777" w:rsidR="00E71B0B" w:rsidRPr="00E40E9C" w:rsidRDefault="00E71B0B" w:rsidP="00E40E9C">
            <w:pPr>
              <w:jc w:val="right"/>
              <w:rPr>
                <w:rFonts w:eastAsia="Calibri"/>
              </w:rPr>
            </w:pPr>
          </w:p>
        </w:tc>
        <w:tc>
          <w:tcPr>
            <w:tcW w:w="284" w:type="dxa"/>
            <w:shd w:val="clear" w:color="auto" w:fill="auto"/>
          </w:tcPr>
          <w:p w14:paraId="0D5CAE2C" w14:textId="77777777" w:rsidR="00E71B0B" w:rsidRPr="00E40E9C" w:rsidRDefault="00E71B0B" w:rsidP="00E40E9C">
            <w:pPr>
              <w:jc w:val="right"/>
              <w:rPr>
                <w:rFonts w:eastAsia="Calibri"/>
              </w:rPr>
            </w:pPr>
          </w:p>
        </w:tc>
        <w:tc>
          <w:tcPr>
            <w:tcW w:w="425" w:type="dxa"/>
            <w:shd w:val="clear" w:color="auto" w:fill="auto"/>
          </w:tcPr>
          <w:p w14:paraId="379288CE" w14:textId="77777777" w:rsidR="00E71B0B" w:rsidRPr="00E40E9C" w:rsidRDefault="00E71B0B" w:rsidP="00E40E9C">
            <w:pPr>
              <w:jc w:val="right"/>
              <w:rPr>
                <w:rFonts w:eastAsia="Calibri"/>
              </w:rPr>
            </w:pPr>
          </w:p>
        </w:tc>
        <w:tc>
          <w:tcPr>
            <w:tcW w:w="1701" w:type="dxa"/>
            <w:shd w:val="clear" w:color="auto" w:fill="auto"/>
          </w:tcPr>
          <w:p w14:paraId="0B9710D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3D6ED9C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60A6A6C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7458EC31" w14:textId="77777777" w:rsidR="00E71B0B" w:rsidRPr="00E40E9C" w:rsidRDefault="00474308" w:rsidP="00E40E9C">
            <w:pPr>
              <w:jc w:val="right"/>
              <w:rPr>
                <w:rFonts w:eastAsia="Calibri"/>
              </w:rPr>
            </w:pPr>
            <w:r w:rsidRPr="00E40E9C">
              <w:rPr>
                <w:rFonts w:eastAsia="Calibri"/>
              </w:rPr>
              <w:t>3, 4, 5, 8, 9, 11, 12</w:t>
            </w:r>
          </w:p>
        </w:tc>
        <w:tc>
          <w:tcPr>
            <w:tcW w:w="1560" w:type="dxa"/>
            <w:shd w:val="clear" w:color="auto" w:fill="auto"/>
          </w:tcPr>
          <w:p w14:paraId="126A141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0A911BE9"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6F2533A1" w14:textId="77777777" w:rsidTr="00E40E9C">
        <w:trPr>
          <w:trHeight w:val="170"/>
        </w:trPr>
        <w:tc>
          <w:tcPr>
            <w:tcW w:w="3940" w:type="dxa"/>
            <w:shd w:val="clear" w:color="auto" w:fill="auto"/>
          </w:tcPr>
          <w:p w14:paraId="1DFFB7D3" w14:textId="77777777" w:rsidR="00E71B0B" w:rsidRPr="00E40E9C" w:rsidRDefault="00474308" w:rsidP="00E40E9C">
            <w:pPr>
              <w:rPr>
                <w:rFonts w:eastAsia="Calibri"/>
              </w:rPr>
            </w:pPr>
            <w:r w:rsidRPr="00E40E9C">
              <w:rPr>
                <w:rFonts w:eastAsia="Calibri"/>
              </w:rPr>
              <w:t>Mesta AS</w:t>
            </w:r>
          </w:p>
        </w:tc>
        <w:tc>
          <w:tcPr>
            <w:tcW w:w="2122" w:type="dxa"/>
            <w:shd w:val="clear" w:color="auto" w:fill="auto"/>
          </w:tcPr>
          <w:p w14:paraId="763BE1F5" w14:textId="77777777" w:rsidR="00E71B0B" w:rsidRPr="00E40E9C" w:rsidRDefault="00E71B0B" w:rsidP="00E40E9C">
            <w:pPr>
              <w:jc w:val="right"/>
              <w:rPr>
                <w:rFonts w:eastAsia="Calibri"/>
              </w:rPr>
            </w:pPr>
          </w:p>
        </w:tc>
        <w:tc>
          <w:tcPr>
            <w:tcW w:w="1843" w:type="dxa"/>
            <w:shd w:val="clear" w:color="auto" w:fill="auto"/>
          </w:tcPr>
          <w:p w14:paraId="725858B4" w14:textId="77777777" w:rsidR="00E71B0B" w:rsidRPr="00E40E9C" w:rsidRDefault="00E71B0B" w:rsidP="00E40E9C">
            <w:pPr>
              <w:jc w:val="right"/>
              <w:rPr>
                <w:rFonts w:eastAsia="Calibri"/>
              </w:rPr>
            </w:pPr>
          </w:p>
        </w:tc>
        <w:tc>
          <w:tcPr>
            <w:tcW w:w="1559" w:type="dxa"/>
            <w:shd w:val="clear" w:color="auto" w:fill="auto"/>
          </w:tcPr>
          <w:p w14:paraId="424FF66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10AC1DB1" w14:textId="77777777" w:rsidR="00E71B0B" w:rsidRPr="00E40E9C" w:rsidRDefault="00E71B0B" w:rsidP="00E40E9C">
            <w:pPr>
              <w:jc w:val="right"/>
              <w:rPr>
                <w:rFonts w:eastAsia="Calibri"/>
              </w:rPr>
            </w:pPr>
          </w:p>
        </w:tc>
        <w:tc>
          <w:tcPr>
            <w:tcW w:w="1701" w:type="dxa"/>
            <w:shd w:val="clear" w:color="auto" w:fill="auto"/>
          </w:tcPr>
          <w:p w14:paraId="35FBCE1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181E2A70" w14:textId="77777777" w:rsidR="00E71B0B" w:rsidRPr="00E40E9C" w:rsidRDefault="00E71B0B" w:rsidP="00E40E9C">
            <w:pPr>
              <w:jc w:val="right"/>
              <w:rPr>
                <w:rFonts w:eastAsia="Calibri"/>
              </w:rPr>
            </w:pPr>
          </w:p>
        </w:tc>
        <w:tc>
          <w:tcPr>
            <w:tcW w:w="425" w:type="dxa"/>
            <w:shd w:val="clear" w:color="auto" w:fill="auto"/>
          </w:tcPr>
          <w:p w14:paraId="584EDB9C" w14:textId="77777777" w:rsidR="00E71B0B" w:rsidRPr="00E40E9C" w:rsidRDefault="00E71B0B" w:rsidP="00E40E9C">
            <w:pPr>
              <w:jc w:val="right"/>
              <w:rPr>
                <w:rFonts w:eastAsia="Calibri"/>
              </w:rPr>
            </w:pPr>
          </w:p>
        </w:tc>
        <w:tc>
          <w:tcPr>
            <w:tcW w:w="1701" w:type="dxa"/>
            <w:shd w:val="clear" w:color="auto" w:fill="auto"/>
          </w:tcPr>
          <w:p w14:paraId="644BD01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4B7B6CE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590CE21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5E4B1500" w14:textId="77777777" w:rsidR="00E71B0B" w:rsidRPr="00E40E9C" w:rsidRDefault="00474308" w:rsidP="00E40E9C">
            <w:pPr>
              <w:jc w:val="right"/>
              <w:rPr>
                <w:rFonts w:eastAsia="Calibri"/>
              </w:rPr>
            </w:pPr>
            <w:r w:rsidRPr="00E40E9C">
              <w:rPr>
                <w:rFonts w:eastAsia="Calibri"/>
              </w:rPr>
              <w:t>5, 9, 13</w:t>
            </w:r>
          </w:p>
        </w:tc>
        <w:tc>
          <w:tcPr>
            <w:tcW w:w="1560" w:type="dxa"/>
            <w:shd w:val="clear" w:color="auto" w:fill="auto"/>
          </w:tcPr>
          <w:p w14:paraId="0171901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7CB2B70C"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57D2833B" w14:textId="77777777" w:rsidTr="00E40E9C">
        <w:trPr>
          <w:trHeight w:val="170"/>
        </w:trPr>
        <w:tc>
          <w:tcPr>
            <w:tcW w:w="3940" w:type="dxa"/>
            <w:shd w:val="clear" w:color="auto" w:fill="auto"/>
          </w:tcPr>
          <w:p w14:paraId="013A9F01" w14:textId="77777777" w:rsidR="00E71B0B" w:rsidRPr="00E40E9C" w:rsidRDefault="00474308" w:rsidP="00E40E9C">
            <w:pPr>
              <w:rPr>
                <w:rFonts w:eastAsia="Calibri"/>
              </w:rPr>
            </w:pPr>
            <w:r w:rsidRPr="00E40E9C">
              <w:rPr>
                <w:rFonts w:eastAsia="Calibri"/>
              </w:rPr>
              <w:t>Nammo AS</w:t>
            </w:r>
          </w:p>
        </w:tc>
        <w:tc>
          <w:tcPr>
            <w:tcW w:w="2122" w:type="dxa"/>
            <w:shd w:val="clear" w:color="auto" w:fill="auto"/>
          </w:tcPr>
          <w:p w14:paraId="40F2920D" w14:textId="77777777" w:rsidR="00E71B0B" w:rsidRPr="00E40E9C" w:rsidRDefault="00E71B0B" w:rsidP="00E40E9C">
            <w:pPr>
              <w:jc w:val="right"/>
              <w:rPr>
                <w:rFonts w:eastAsia="Calibri"/>
              </w:rPr>
            </w:pPr>
          </w:p>
        </w:tc>
        <w:tc>
          <w:tcPr>
            <w:tcW w:w="1843" w:type="dxa"/>
            <w:shd w:val="clear" w:color="auto" w:fill="auto"/>
          </w:tcPr>
          <w:p w14:paraId="34D9C867" w14:textId="77777777" w:rsidR="00E71B0B" w:rsidRPr="00E40E9C" w:rsidRDefault="00E71B0B" w:rsidP="00E40E9C">
            <w:pPr>
              <w:jc w:val="right"/>
              <w:rPr>
                <w:rFonts w:eastAsia="Calibri"/>
              </w:rPr>
            </w:pPr>
          </w:p>
        </w:tc>
        <w:tc>
          <w:tcPr>
            <w:tcW w:w="1559" w:type="dxa"/>
            <w:shd w:val="clear" w:color="auto" w:fill="auto"/>
          </w:tcPr>
          <w:p w14:paraId="21E9E7E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2571F2D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1F7CFF5D" w14:textId="77777777" w:rsidR="00E71B0B" w:rsidRPr="00E40E9C" w:rsidRDefault="00E71B0B" w:rsidP="00E40E9C">
            <w:pPr>
              <w:jc w:val="right"/>
              <w:rPr>
                <w:rFonts w:eastAsia="Calibri"/>
              </w:rPr>
            </w:pPr>
          </w:p>
        </w:tc>
        <w:tc>
          <w:tcPr>
            <w:tcW w:w="284" w:type="dxa"/>
            <w:shd w:val="clear" w:color="auto" w:fill="auto"/>
          </w:tcPr>
          <w:p w14:paraId="195D588C" w14:textId="77777777" w:rsidR="00E71B0B" w:rsidRPr="00E40E9C" w:rsidRDefault="00E71B0B" w:rsidP="00E40E9C">
            <w:pPr>
              <w:jc w:val="right"/>
              <w:rPr>
                <w:rFonts w:eastAsia="Calibri"/>
              </w:rPr>
            </w:pPr>
          </w:p>
        </w:tc>
        <w:tc>
          <w:tcPr>
            <w:tcW w:w="425" w:type="dxa"/>
            <w:shd w:val="clear" w:color="auto" w:fill="auto"/>
          </w:tcPr>
          <w:p w14:paraId="2D1AAA75" w14:textId="77777777" w:rsidR="00E71B0B" w:rsidRPr="00E40E9C" w:rsidRDefault="00E71B0B" w:rsidP="00E40E9C">
            <w:pPr>
              <w:jc w:val="right"/>
              <w:rPr>
                <w:rFonts w:eastAsia="Calibri"/>
              </w:rPr>
            </w:pPr>
          </w:p>
        </w:tc>
        <w:tc>
          <w:tcPr>
            <w:tcW w:w="1701" w:type="dxa"/>
            <w:shd w:val="clear" w:color="auto" w:fill="auto"/>
          </w:tcPr>
          <w:p w14:paraId="730A1BC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65D9646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5FECE66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1E50FA35" w14:textId="77777777" w:rsidR="00E71B0B" w:rsidRPr="00E40E9C" w:rsidRDefault="00474308" w:rsidP="00E40E9C">
            <w:pPr>
              <w:jc w:val="right"/>
              <w:rPr>
                <w:rFonts w:eastAsia="Calibri"/>
              </w:rPr>
            </w:pPr>
            <w:r w:rsidRPr="00E40E9C">
              <w:rPr>
                <w:rFonts w:eastAsia="Calibri"/>
              </w:rPr>
              <w:t>3, 5, 8, 9, 12, 13, 16, 17</w:t>
            </w:r>
          </w:p>
        </w:tc>
        <w:tc>
          <w:tcPr>
            <w:tcW w:w="1560" w:type="dxa"/>
            <w:shd w:val="clear" w:color="auto" w:fill="auto"/>
          </w:tcPr>
          <w:p w14:paraId="239B7A7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1EB66F24"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29C94546" w14:textId="77777777" w:rsidTr="00E40E9C">
        <w:trPr>
          <w:trHeight w:val="170"/>
        </w:trPr>
        <w:tc>
          <w:tcPr>
            <w:tcW w:w="3940" w:type="dxa"/>
            <w:shd w:val="clear" w:color="auto" w:fill="auto"/>
          </w:tcPr>
          <w:p w14:paraId="42014F64" w14:textId="77777777" w:rsidR="00E71B0B" w:rsidRPr="00E40E9C" w:rsidRDefault="00474308" w:rsidP="00E40E9C">
            <w:pPr>
              <w:rPr>
                <w:rFonts w:eastAsia="Calibri"/>
              </w:rPr>
            </w:pPr>
            <w:r w:rsidRPr="00E40E9C">
              <w:rPr>
                <w:rFonts w:eastAsia="Calibri"/>
              </w:rPr>
              <w:t>Norsk Hydro ASA</w:t>
            </w:r>
          </w:p>
        </w:tc>
        <w:tc>
          <w:tcPr>
            <w:tcW w:w="2122" w:type="dxa"/>
            <w:shd w:val="clear" w:color="auto" w:fill="auto"/>
          </w:tcPr>
          <w:p w14:paraId="474F8AD1"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1843" w:type="dxa"/>
            <w:shd w:val="clear" w:color="auto" w:fill="auto"/>
          </w:tcPr>
          <w:p w14:paraId="518D4572"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1559" w:type="dxa"/>
            <w:shd w:val="clear" w:color="auto" w:fill="auto"/>
          </w:tcPr>
          <w:p w14:paraId="33AE183B" w14:textId="77777777" w:rsidR="00E71B0B" w:rsidRPr="00E40E9C" w:rsidRDefault="00E71B0B" w:rsidP="00E40E9C">
            <w:pPr>
              <w:jc w:val="right"/>
              <w:rPr>
                <w:rFonts w:eastAsia="Calibri"/>
              </w:rPr>
            </w:pPr>
          </w:p>
        </w:tc>
        <w:tc>
          <w:tcPr>
            <w:tcW w:w="1559" w:type="dxa"/>
            <w:shd w:val="clear" w:color="auto" w:fill="auto"/>
          </w:tcPr>
          <w:p w14:paraId="38E465E7"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1701" w:type="dxa"/>
            <w:shd w:val="clear" w:color="auto" w:fill="auto"/>
          </w:tcPr>
          <w:p w14:paraId="2D2619EC"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284" w:type="dxa"/>
            <w:shd w:val="clear" w:color="auto" w:fill="auto"/>
          </w:tcPr>
          <w:p w14:paraId="29BD45C2" w14:textId="77777777" w:rsidR="00E71B0B" w:rsidRPr="00E40E9C" w:rsidRDefault="00E71B0B" w:rsidP="00E40E9C">
            <w:pPr>
              <w:jc w:val="right"/>
              <w:rPr>
                <w:rFonts w:eastAsia="Calibri"/>
              </w:rPr>
            </w:pPr>
          </w:p>
        </w:tc>
        <w:tc>
          <w:tcPr>
            <w:tcW w:w="425" w:type="dxa"/>
            <w:shd w:val="clear" w:color="auto" w:fill="auto"/>
          </w:tcPr>
          <w:p w14:paraId="5D29E0D7" w14:textId="77777777" w:rsidR="00E71B0B" w:rsidRPr="00E40E9C" w:rsidRDefault="00E71B0B" w:rsidP="00E40E9C">
            <w:pPr>
              <w:jc w:val="right"/>
              <w:rPr>
                <w:rFonts w:eastAsia="Calibri"/>
              </w:rPr>
            </w:pPr>
          </w:p>
        </w:tc>
        <w:tc>
          <w:tcPr>
            <w:tcW w:w="1701" w:type="dxa"/>
            <w:shd w:val="clear" w:color="auto" w:fill="auto"/>
          </w:tcPr>
          <w:p w14:paraId="2AA38F3E"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2693" w:type="dxa"/>
            <w:shd w:val="clear" w:color="auto" w:fill="auto"/>
          </w:tcPr>
          <w:p w14:paraId="5FBB1005"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2126" w:type="dxa"/>
            <w:shd w:val="clear" w:color="auto" w:fill="auto"/>
          </w:tcPr>
          <w:p w14:paraId="26626922"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2835" w:type="dxa"/>
            <w:shd w:val="clear" w:color="auto" w:fill="auto"/>
          </w:tcPr>
          <w:p w14:paraId="2868049C" w14:textId="77777777" w:rsidR="00E71B0B" w:rsidRPr="00E40E9C" w:rsidRDefault="00474308" w:rsidP="00E40E9C">
            <w:pPr>
              <w:jc w:val="right"/>
              <w:rPr>
                <w:rFonts w:eastAsia="Calibri"/>
              </w:rPr>
            </w:pPr>
            <w:r w:rsidRPr="00E40E9C">
              <w:rPr>
                <w:rFonts w:eastAsia="Calibri"/>
              </w:rPr>
              <w:t>Alle</w:t>
            </w:r>
          </w:p>
        </w:tc>
        <w:tc>
          <w:tcPr>
            <w:tcW w:w="1560" w:type="dxa"/>
            <w:shd w:val="clear" w:color="auto" w:fill="auto"/>
          </w:tcPr>
          <w:p w14:paraId="3985A48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57065A76"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2F23BE15" w14:textId="77777777" w:rsidTr="00E40E9C">
        <w:trPr>
          <w:trHeight w:val="170"/>
        </w:trPr>
        <w:tc>
          <w:tcPr>
            <w:tcW w:w="3940" w:type="dxa"/>
            <w:shd w:val="clear" w:color="auto" w:fill="auto"/>
          </w:tcPr>
          <w:p w14:paraId="29735131" w14:textId="77777777" w:rsidR="00E71B0B" w:rsidRPr="00E40E9C" w:rsidRDefault="00474308" w:rsidP="00E40E9C">
            <w:pPr>
              <w:rPr>
                <w:rFonts w:eastAsia="Calibri"/>
              </w:rPr>
            </w:pPr>
            <w:r w:rsidRPr="00E40E9C">
              <w:rPr>
                <w:rFonts w:eastAsia="Calibri"/>
              </w:rPr>
              <w:t>Nysnø Klimainvesteringer AS</w:t>
            </w:r>
          </w:p>
        </w:tc>
        <w:tc>
          <w:tcPr>
            <w:tcW w:w="2122" w:type="dxa"/>
            <w:shd w:val="clear" w:color="auto" w:fill="auto"/>
          </w:tcPr>
          <w:p w14:paraId="47FE9892" w14:textId="77777777" w:rsidR="00E71B0B" w:rsidRPr="00E40E9C" w:rsidRDefault="00E71B0B" w:rsidP="00E40E9C">
            <w:pPr>
              <w:jc w:val="right"/>
              <w:rPr>
                <w:rFonts w:eastAsia="Calibri"/>
              </w:rPr>
            </w:pPr>
          </w:p>
        </w:tc>
        <w:tc>
          <w:tcPr>
            <w:tcW w:w="1843" w:type="dxa"/>
            <w:shd w:val="clear" w:color="auto" w:fill="auto"/>
          </w:tcPr>
          <w:p w14:paraId="0D2FF5B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03F2AE80" w14:textId="77777777" w:rsidR="00E71B0B" w:rsidRPr="00E40E9C" w:rsidRDefault="00E71B0B" w:rsidP="00E40E9C">
            <w:pPr>
              <w:jc w:val="right"/>
              <w:rPr>
                <w:rFonts w:eastAsia="Calibri"/>
              </w:rPr>
            </w:pPr>
          </w:p>
        </w:tc>
        <w:tc>
          <w:tcPr>
            <w:tcW w:w="1559" w:type="dxa"/>
            <w:shd w:val="clear" w:color="auto" w:fill="auto"/>
          </w:tcPr>
          <w:p w14:paraId="101D1462" w14:textId="77777777" w:rsidR="00E71B0B" w:rsidRPr="00E40E9C" w:rsidRDefault="00E71B0B" w:rsidP="00E40E9C">
            <w:pPr>
              <w:jc w:val="right"/>
              <w:rPr>
                <w:rFonts w:eastAsia="Calibri"/>
              </w:rPr>
            </w:pPr>
          </w:p>
        </w:tc>
        <w:tc>
          <w:tcPr>
            <w:tcW w:w="1701" w:type="dxa"/>
            <w:shd w:val="clear" w:color="auto" w:fill="auto"/>
          </w:tcPr>
          <w:p w14:paraId="46A3A9B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0FB2176A" w14:textId="77777777" w:rsidR="00E71B0B" w:rsidRPr="00E40E9C" w:rsidRDefault="00E71B0B" w:rsidP="00E40E9C">
            <w:pPr>
              <w:jc w:val="right"/>
              <w:rPr>
                <w:rFonts w:eastAsia="Calibri"/>
              </w:rPr>
            </w:pPr>
          </w:p>
        </w:tc>
        <w:tc>
          <w:tcPr>
            <w:tcW w:w="425" w:type="dxa"/>
            <w:shd w:val="clear" w:color="auto" w:fill="auto"/>
          </w:tcPr>
          <w:p w14:paraId="3E38F9C0" w14:textId="77777777" w:rsidR="00E71B0B" w:rsidRPr="00E40E9C" w:rsidRDefault="00E71B0B" w:rsidP="00E40E9C">
            <w:pPr>
              <w:jc w:val="right"/>
              <w:rPr>
                <w:rFonts w:eastAsia="Calibri"/>
              </w:rPr>
            </w:pPr>
          </w:p>
        </w:tc>
        <w:tc>
          <w:tcPr>
            <w:tcW w:w="1701" w:type="dxa"/>
            <w:shd w:val="clear" w:color="auto" w:fill="auto"/>
          </w:tcPr>
          <w:p w14:paraId="2AD2161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58A633F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7B23783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1AC8DE9B" w14:textId="77777777" w:rsidR="00E71B0B" w:rsidRPr="00E40E9C" w:rsidRDefault="00474308" w:rsidP="00E40E9C">
            <w:pPr>
              <w:jc w:val="right"/>
              <w:rPr>
                <w:rFonts w:eastAsia="Calibri"/>
              </w:rPr>
            </w:pPr>
            <w:r w:rsidRPr="00E40E9C">
              <w:rPr>
                <w:rFonts w:eastAsia="Calibri"/>
              </w:rPr>
              <w:t xml:space="preserve"> 7, 9, 12, 13</w:t>
            </w:r>
          </w:p>
        </w:tc>
        <w:tc>
          <w:tcPr>
            <w:tcW w:w="1560" w:type="dxa"/>
            <w:shd w:val="clear" w:color="auto" w:fill="auto"/>
          </w:tcPr>
          <w:p w14:paraId="2710B25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469722ED"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106E6C8F" w14:textId="77777777" w:rsidTr="00E40E9C">
        <w:trPr>
          <w:trHeight w:val="170"/>
        </w:trPr>
        <w:tc>
          <w:tcPr>
            <w:tcW w:w="3940" w:type="dxa"/>
            <w:shd w:val="clear" w:color="auto" w:fill="auto"/>
          </w:tcPr>
          <w:p w14:paraId="093FF942" w14:textId="77777777" w:rsidR="00E71B0B" w:rsidRPr="00E40E9C" w:rsidRDefault="00474308" w:rsidP="00E40E9C">
            <w:pPr>
              <w:rPr>
                <w:rFonts w:eastAsia="Calibri"/>
              </w:rPr>
            </w:pPr>
            <w:r w:rsidRPr="00E40E9C">
              <w:rPr>
                <w:rFonts w:eastAsia="Calibri"/>
              </w:rPr>
              <w:t>Posten Norge AS</w:t>
            </w:r>
          </w:p>
        </w:tc>
        <w:tc>
          <w:tcPr>
            <w:tcW w:w="2122" w:type="dxa"/>
            <w:shd w:val="clear" w:color="auto" w:fill="auto"/>
          </w:tcPr>
          <w:p w14:paraId="764A135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843" w:type="dxa"/>
            <w:shd w:val="clear" w:color="auto" w:fill="auto"/>
          </w:tcPr>
          <w:p w14:paraId="12D503E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1104060C" w14:textId="77777777" w:rsidR="00E71B0B" w:rsidRPr="00E40E9C" w:rsidRDefault="00E71B0B" w:rsidP="00E40E9C">
            <w:pPr>
              <w:jc w:val="right"/>
              <w:rPr>
                <w:rFonts w:eastAsia="Calibri"/>
              </w:rPr>
            </w:pPr>
          </w:p>
        </w:tc>
        <w:tc>
          <w:tcPr>
            <w:tcW w:w="1559" w:type="dxa"/>
            <w:shd w:val="clear" w:color="auto" w:fill="auto"/>
          </w:tcPr>
          <w:p w14:paraId="6268AC4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64A55F2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373F5832" w14:textId="77777777" w:rsidR="00E71B0B" w:rsidRPr="00E40E9C" w:rsidRDefault="00E71B0B" w:rsidP="00E40E9C">
            <w:pPr>
              <w:jc w:val="right"/>
              <w:rPr>
                <w:rFonts w:eastAsia="Calibri"/>
              </w:rPr>
            </w:pPr>
          </w:p>
        </w:tc>
        <w:tc>
          <w:tcPr>
            <w:tcW w:w="425" w:type="dxa"/>
            <w:shd w:val="clear" w:color="auto" w:fill="auto"/>
          </w:tcPr>
          <w:p w14:paraId="14273C86" w14:textId="77777777" w:rsidR="00E71B0B" w:rsidRPr="00E40E9C" w:rsidRDefault="00E71B0B" w:rsidP="00E40E9C">
            <w:pPr>
              <w:jc w:val="right"/>
              <w:rPr>
                <w:rFonts w:eastAsia="Calibri"/>
              </w:rPr>
            </w:pPr>
          </w:p>
        </w:tc>
        <w:tc>
          <w:tcPr>
            <w:tcW w:w="1701" w:type="dxa"/>
            <w:shd w:val="clear" w:color="auto" w:fill="auto"/>
          </w:tcPr>
          <w:p w14:paraId="4049A9A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64FE8F1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14C41EE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42E24A93" w14:textId="77777777" w:rsidR="00E71B0B" w:rsidRPr="00E40E9C" w:rsidRDefault="00474308" w:rsidP="00E40E9C">
            <w:pPr>
              <w:jc w:val="right"/>
              <w:rPr>
                <w:rFonts w:eastAsia="Calibri"/>
              </w:rPr>
            </w:pPr>
            <w:r w:rsidRPr="00E40E9C">
              <w:rPr>
                <w:rFonts w:eastAsia="Calibri"/>
              </w:rPr>
              <w:t xml:space="preserve"> 8, 9, 11, 13, 17</w:t>
            </w:r>
          </w:p>
        </w:tc>
        <w:tc>
          <w:tcPr>
            <w:tcW w:w="1560" w:type="dxa"/>
            <w:shd w:val="clear" w:color="auto" w:fill="auto"/>
          </w:tcPr>
          <w:p w14:paraId="7E53CE4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701C802F"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2141D2AA" w14:textId="77777777" w:rsidTr="00E40E9C">
        <w:trPr>
          <w:trHeight w:val="170"/>
        </w:trPr>
        <w:tc>
          <w:tcPr>
            <w:tcW w:w="3940" w:type="dxa"/>
            <w:shd w:val="clear" w:color="auto" w:fill="auto"/>
          </w:tcPr>
          <w:p w14:paraId="7747698F" w14:textId="77777777" w:rsidR="00E71B0B" w:rsidRPr="00E40E9C" w:rsidRDefault="00474308" w:rsidP="00E40E9C">
            <w:pPr>
              <w:rPr>
                <w:rFonts w:eastAsia="Calibri"/>
              </w:rPr>
            </w:pPr>
            <w:r w:rsidRPr="00E40E9C">
              <w:rPr>
                <w:rFonts w:eastAsia="Calibri"/>
              </w:rPr>
              <w:t>Statkraft SF</w:t>
            </w:r>
          </w:p>
        </w:tc>
        <w:tc>
          <w:tcPr>
            <w:tcW w:w="2122" w:type="dxa"/>
            <w:shd w:val="clear" w:color="auto" w:fill="auto"/>
          </w:tcPr>
          <w:p w14:paraId="09A99B53" w14:textId="77777777" w:rsidR="00E71B0B" w:rsidRPr="00E40E9C" w:rsidRDefault="00E71B0B" w:rsidP="00E40E9C">
            <w:pPr>
              <w:jc w:val="right"/>
              <w:rPr>
                <w:rFonts w:eastAsia="Calibri"/>
              </w:rPr>
            </w:pPr>
          </w:p>
        </w:tc>
        <w:tc>
          <w:tcPr>
            <w:tcW w:w="1843" w:type="dxa"/>
            <w:shd w:val="clear" w:color="auto" w:fill="auto"/>
          </w:tcPr>
          <w:p w14:paraId="4AB862B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1EB0F794"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0616B97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30D5D5C2" w14:textId="77777777" w:rsidR="00E71B0B" w:rsidRPr="00E40E9C" w:rsidRDefault="00E71B0B" w:rsidP="00E40E9C">
            <w:pPr>
              <w:jc w:val="right"/>
              <w:rPr>
                <w:rFonts w:eastAsia="Calibri"/>
              </w:rPr>
            </w:pPr>
          </w:p>
        </w:tc>
        <w:tc>
          <w:tcPr>
            <w:tcW w:w="284" w:type="dxa"/>
            <w:shd w:val="clear" w:color="auto" w:fill="auto"/>
          </w:tcPr>
          <w:p w14:paraId="167650EA" w14:textId="77777777" w:rsidR="00E71B0B" w:rsidRPr="00E40E9C" w:rsidRDefault="00E71B0B" w:rsidP="00E40E9C">
            <w:pPr>
              <w:jc w:val="right"/>
              <w:rPr>
                <w:rFonts w:eastAsia="Calibri"/>
              </w:rPr>
            </w:pPr>
          </w:p>
        </w:tc>
        <w:tc>
          <w:tcPr>
            <w:tcW w:w="425" w:type="dxa"/>
            <w:shd w:val="clear" w:color="auto" w:fill="auto"/>
          </w:tcPr>
          <w:p w14:paraId="540AE7E4" w14:textId="77777777" w:rsidR="00E71B0B" w:rsidRPr="00E40E9C" w:rsidRDefault="00E71B0B" w:rsidP="00E40E9C">
            <w:pPr>
              <w:jc w:val="right"/>
              <w:rPr>
                <w:rFonts w:eastAsia="Calibri"/>
              </w:rPr>
            </w:pPr>
          </w:p>
        </w:tc>
        <w:tc>
          <w:tcPr>
            <w:tcW w:w="1701" w:type="dxa"/>
            <w:shd w:val="clear" w:color="auto" w:fill="auto"/>
          </w:tcPr>
          <w:p w14:paraId="416EE939" w14:textId="77777777" w:rsidR="00E71B0B" w:rsidRPr="00E40E9C" w:rsidRDefault="00E71B0B" w:rsidP="00E40E9C">
            <w:pPr>
              <w:jc w:val="right"/>
              <w:rPr>
                <w:rFonts w:eastAsia="Calibri"/>
              </w:rPr>
            </w:pPr>
          </w:p>
        </w:tc>
        <w:tc>
          <w:tcPr>
            <w:tcW w:w="2693" w:type="dxa"/>
            <w:shd w:val="clear" w:color="auto" w:fill="auto"/>
          </w:tcPr>
          <w:p w14:paraId="56F60FE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38CD668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3AE39081" w14:textId="77777777" w:rsidR="00E71B0B" w:rsidRPr="00E40E9C" w:rsidRDefault="00474308" w:rsidP="00E40E9C">
            <w:pPr>
              <w:jc w:val="right"/>
              <w:rPr>
                <w:rFonts w:eastAsia="Calibri"/>
              </w:rPr>
            </w:pPr>
            <w:r w:rsidRPr="00E40E9C">
              <w:rPr>
                <w:rFonts w:eastAsia="Calibri"/>
              </w:rPr>
              <w:t>5, 7, 8, 11, 13, 15, 16</w:t>
            </w:r>
          </w:p>
        </w:tc>
        <w:tc>
          <w:tcPr>
            <w:tcW w:w="1560" w:type="dxa"/>
            <w:shd w:val="clear" w:color="auto" w:fill="auto"/>
          </w:tcPr>
          <w:p w14:paraId="472B6C9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67F0F05B"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48720C18" w14:textId="77777777" w:rsidTr="00E40E9C">
        <w:trPr>
          <w:trHeight w:val="170"/>
        </w:trPr>
        <w:tc>
          <w:tcPr>
            <w:tcW w:w="3940" w:type="dxa"/>
            <w:shd w:val="clear" w:color="auto" w:fill="auto"/>
          </w:tcPr>
          <w:p w14:paraId="753B840B" w14:textId="77777777" w:rsidR="00E71B0B" w:rsidRPr="00E40E9C" w:rsidRDefault="00474308" w:rsidP="00E40E9C">
            <w:pPr>
              <w:rPr>
                <w:rFonts w:eastAsia="Calibri"/>
              </w:rPr>
            </w:pPr>
            <w:r w:rsidRPr="00E40E9C">
              <w:rPr>
                <w:rFonts w:eastAsia="Calibri"/>
              </w:rPr>
              <w:t>Telenor ASA</w:t>
            </w:r>
          </w:p>
        </w:tc>
        <w:tc>
          <w:tcPr>
            <w:tcW w:w="2122" w:type="dxa"/>
            <w:shd w:val="clear" w:color="auto" w:fill="auto"/>
          </w:tcPr>
          <w:p w14:paraId="0745945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843" w:type="dxa"/>
            <w:shd w:val="clear" w:color="auto" w:fill="auto"/>
          </w:tcPr>
          <w:p w14:paraId="1359325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5FEDE25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441010A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375C68C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6F2B9EE2" w14:textId="77777777" w:rsidR="00E71B0B" w:rsidRPr="00E40E9C" w:rsidRDefault="00E71B0B" w:rsidP="00E40E9C">
            <w:pPr>
              <w:jc w:val="right"/>
              <w:rPr>
                <w:rFonts w:eastAsia="Calibri"/>
              </w:rPr>
            </w:pPr>
          </w:p>
        </w:tc>
        <w:tc>
          <w:tcPr>
            <w:tcW w:w="425" w:type="dxa"/>
            <w:shd w:val="clear" w:color="auto" w:fill="auto"/>
          </w:tcPr>
          <w:p w14:paraId="777B3E15" w14:textId="77777777" w:rsidR="00E71B0B" w:rsidRPr="00E40E9C" w:rsidRDefault="00E71B0B" w:rsidP="00E40E9C">
            <w:pPr>
              <w:jc w:val="right"/>
              <w:rPr>
                <w:rFonts w:eastAsia="Calibri"/>
              </w:rPr>
            </w:pPr>
          </w:p>
        </w:tc>
        <w:tc>
          <w:tcPr>
            <w:tcW w:w="1701" w:type="dxa"/>
            <w:shd w:val="clear" w:color="auto" w:fill="auto"/>
          </w:tcPr>
          <w:p w14:paraId="4E09A0B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62686F44"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5B81602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0D530AA5" w14:textId="77777777" w:rsidR="00E71B0B" w:rsidRPr="00E40E9C" w:rsidRDefault="00474308" w:rsidP="00E40E9C">
            <w:pPr>
              <w:jc w:val="right"/>
              <w:rPr>
                <w:rFonts w:eastAsia="Calibri"/>
              </w:rPr>
            </w:pPr>
            <w:r w:rsidRPr="00E40E9C">
              <w:rPr>
                <w:rFonts w:eastAsia="Calibri"/>
              </w:rPr>
              <w:t>4, 5, 9, 10, 13</w:t>
            </w:r>
          </w:p>
        </w:tc>
        <w:tc>
          <w:tcPr>
            <w:tcW w:w="1560" w:type="dxa"/>
            <w:shd w:val="clear" w:color="auto" w:fill="auto"/>
          </w:tcPr>
          <w:p w14:paraId="45CC182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41C89E69"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6A5891AA" w14:textId="77777777" w:rsidTr="00E40E9C">
        <w:trPr>
          <w:trHeight w:val="170"/>
        </w:trPr>
        <w:tc>
          <w:tcPr>
            <w:tcW w:w="3940" w:type="dxa"/>
            <w:shd w:val="clear" w:color="auto" w:fill="auto"/>
          </w:tcPr>
          <w:p w14:paraId="5A46C86A" w14:textId="77777777" w:rsidR="00E71B0B" w:rsidRPr="00E40E9C" w:rsidRDefault="00474308" w:rsidP="00E40E9C">
            <w:pPr>
              <w:rPr>
                <w:rFonts w:eastAsia="Calibri"/>
              </w:rPr>
            </w:pPr>
            <w:proofErr w:type="spellStart"/>
            <w:r w:rsidRPr="00E40E9C">
              <w:rPr>
                <w:rFonts w:eastAsia="Calibri"/>
              </w:rPr>
              <w:t>Vygruppen</w:t>
            </w:r>
            <w:proofErr w:type="spellEnd"/>
            <w:r w:rsidRPr="00E40E9C">
              <w:rPr>
                <w:rFonts w:eastAsia="Calibri"/>
              </w:rPr>
              <w:t xml:space="preserve"> AS</w:t>
            </w:r>
          </w:p>
        </w:tc>
        <w:tc>
          <w:tcPr>
            <w:tcW w:w="2122" w:type="dxa"/>
            <w:shd w:val="clear" w:color="auto" w:fill="auto"/>
          </w:tcPr>
          <w:p w14:paraId="68836039" w14:textId="77777777" w:rsidR="00E71B0B" w:rsidRPr="00E40E9C" w:rsidRDefault="00E71B0B" w:rsidP="00E40E9C">
            <w:pPr>
              <w:jc w:val="right"/>
              <w:rPr>
                <w:rFonts w:eastAsia="Calibri"/>
              </w:rPr>
            </w:pPr>
          </w:p>
        </w:tc>
        <w:tc>
          <w:tcPr>
            <w:tcW w:w="1843" w:type="dxa"/>
            <w:shd w:val="clear" w:color="auto" w:fill="auto"/>
          </w:tcPr>
          <w:p w14:paraId="130F631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505A4BC4"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33197E3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740AC50F" w14:textId="77777777" w:rsidR="00E71B0B" w:rsidRPr="00E40E9C" w:rsidRDefault="00E71B0B" w:rsidP="00E40E9C">
            <w:pPr>
              <w:jc w:val="right"/>
              <w:rPr>
                <w:rFonts w:eastAsia="Calibri"/>
              </w:rPr>
            </w:pPr>
          </w:p>
        </w:tc>
        <w:tc>
          <w:tcPr>
            <w:tcW w:w="284" w:type="dxa"/>
            <w:shd w:val="clear" w:color="auto" w:fill="auto"/>
          </w:tcPr>
          <w:p w14:paraId="5C36D78B" w14:textId="77777777" w:rsidR="00E71B0B" w:rsidRPr="00E40E9C" w:rsidRDefault="00E71B0B" w:rsidP="00E40E9C">
            <w:pPr>
              <w:jc w:val="right"/>
              <w:rPr>
                <w:rFonts w:eastAsia="Calibri"/>
              </w:rPr>
            </w:pPr>
          </w:p>
        </w:tc>
        <w:tc>
          <w:tcPr>
            <w:tcW w:w="425" w:type="dxa"/>
            <w:shd w:val="clear" w:color="auto" w:fill="auto"/>
          </w:tcPr>
          <w:p w14:paraId="3EF7DC84" w14:textId="77777777" w:rsidR="00E71B0B" w:rsidRPr="00E40E9C" w:rsidRDefault="00E71B0B" w:rsidP="00E40E9C">
            <w:pPr>
              <w:jc w:val="right"/>
              <w:rPr>
                <w:rFonts w:eastAsia="Calibri"/>
              </w:rPr>
            </w:pPr>
          </w:p>
        </w:tc>
        <w:tc>
          <w:tcPr>
            <w:tcW w:w="1701" w:type="dxa"/>
            <w:shd w:val="clear" w:color="auto" w:fill="auto"/>
          </w:tcPr>
          <w:p w14:paraId="45D398C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619A036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6C818E3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4138A65F" w14:textId="77777777" w:rsidR="00E71B0B" w:rsidRPr="00E40E9C" w:rsidRDefault="00474308" w:rsidP="00E40E9C">
            <w:pPr>
              <w:jc w:val="right"/>
              <w:rPr>
                <w:rFonts w:eastAsia="Calibri"/>
              </w:rPr>
            </w:pPr>
            <w:r w:rsidRPr="00E40E9C">
              <w:rPr>
                <w:rFonts w:eastAsia="Calibri"/>
              </w:rPr>
              <w:t>3, 5, 8, 9, 11, 12, 13, 17</w:t>
            </w:r>
          </w:p>
        </w:tc>
        <w:tc>
          <w:tcPr>
            <w:tcW w:w="1560" w:type="dxa"/>
            <w:shd w:val="clear" w:color="auto" w:fill="auto"/>
          </w:tcPr>
          <w:p w14:paraId="355369B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5C0C990E"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60B9CBBC" w14:textId="77777777" w:rsidTr="00E40E9C">
        <w:trPr>
          <w:trHeight w:val="170"/>
        </w:trPr>
        <w:tc>
          <w:tcPr>
            <w:tcW w:w="3940" w:type="dxa"/>
            <w:shd w:val="clear" w:color="auto" w:fill="auto"/>
          </w:tcPr>
          <w:p w14:paraId="62D90FF5" w14:textId="77777777" w:rsidR="00E71B0B" w:rsidRPr="00E40E9C" w:rsidRDefault="00474308" w:rsidP="00E40E9C">
            <w:pPr>
              <w:rPr>
                <w:rFonts w:eastAsia="Calibri"/>
              </w:rPr>
            </w:pPr>
            <w:r w:rsidRPr="00E40E9C">
              <w:rPr>
                <w:rFonts w:eastAsia="Calibri"/>
              </w:rPr>
              <w:t>Yara International ASA</w:t>
            </w:r>
          </w:p>
        </w:tc>
        <w:tc>
          <w:tcPr>
            <w:tcW w:w="2122" w:type="dxa"/>
            <w:shd w:val="clear" w:color="auto" w:fill="auto"/>
          </w:tcPr>
          <w:p w14:paraId="3C4604BE"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1843" w:type="dxa"/>
            <w:shd w:val="clear" w:color="auto" w:fill="auto"/>
          </w:tcPr>
          <w:p w14:paraId="6530C59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1B19002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2927D14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7793727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6E9B46D9" w14:textId="77777777" w:rsidR="00E71B0B" w:rsidRPr="00E40E9C" w:rsidRDefault="00E71B0B" w:rsidP="00E40E9C">
            <w:pPr>
              <w:jc w:val="right"/>
              <w:rPr>
                <w:rFonts w:eastAsia="Calibri"/>
              </w:rPr>
            </w:pPr>
          </w:p>
        </w:tc>
        <w:tc>
          <w:tcPr>
            <w:tcW w:w="425" w:type="dxa"/>
            <w:shd w:val="clear" w:color="auto" w:fill="auto"/>
          </w:tcPr>
          <w:p w14:paraId="55F9EA57" w14:textId="77777777" w:rsidR="00E71B0B" w:rsidRPr="00E40E9C" w:rsidRDefault="00E71B0B" w:rsidP="00E40E9C">
            <w:pPr>
              <w:jc w:val="right"/>
              <w:rPr>
                <w:rFonts w:eastAsia="Calibri"/>
              </w:rPr>
            </w:pPr>
          </w:p>
        </w:tc>
        <w:tc>
          <w:tcPr>
            <w:tcW w:w="1701" w:type="dxa"/>
            <w:shd w:val="clear" w:color="auto" w:fill="auto"/>
          </w:tcPr>
          <w:p w14:paraId="6FA00104"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6853E87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760B154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223CD130" w14:textId="77777777" w:rsidR="00E71B0B" w:rsidRPr="00E40E9C" w:rsidRDefault="00474308" w:rsidP="00E40E9C">
            <w:pPr>
              <w:jc w:val="right"/>
              <w:rPr>
                <w:rFonts w:eastAsia="Calibri"/>
              </w:rPr>
            </w:pPr>
            <w:r w:rsidRPr="00E40E9C">
              <w:rPr>
                <w:rFonts w:eastAsia="Calibri"/>
              </w:rPr>
              <w:t>2, 5, 6, 7, 8, 9, 10, 12, 13, 14, 15, 17</w:t>
            </w:r>
          </w:p>
        </w:tc>
        <w:tc>
          <w:tcPr>
            <w:tcW w:w="1560" w:type="dxa"/>
            <w:shd w:val="clear" w:color="auto" w:fill="auto"/>
          </w:tcPr>
          <w:p w14:paraId="1231EA7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1FFDA543"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E71B0B" w:rsidRPr="00E40E9C" w14:paraId="26C9C5C5" w14:textId="77777777" w:rsidTr="00E40E9C">
        <w:trPr>
          <w:trHeight w:val="170"/>
        </w:trPr>
        <w:tc>
          <w:tcPr>
            <w:tcW w:w="26899" w:type="dxa"/>
            <w:gridSpan w:val="14"/>
            <w:shd w:val="clear" w:color="auto" w:fill="auto"/>
          </w:tcPr>
          <w:p w14:paraId="52C9E7AD" w14:textId="77777777" w:rsidR="00E71B0B" w:rsidRPr="00E40E9C" w:rsidRDefault="00474308" w:rsidP="00E40E9C">
            <w:pPr>
              <w:rPr>
                <w:rStyle w:val="halvfet"/>
                <w:rFonts w:eastAsia="Calibri"/>
              </w:rPr>
            </w:pPr>
            <w:r w:rsidRPr="00E40E9C">
              <w:rPr>
                <w:rStyle w:val="halvfet"/>
                <w:rFonts w:eastAsia="Calibri"/>
              </w:rPr>
              <w:t>Selskaper i kategori 2</w:t>
            </w:r>
          </w:p>
        </w:tc>
      </w:tr>
      <w:tr w:rsidR="00F562F6" w:rsidRPr="00E40E9C" w14:paraId="0732032A" w14:textId="77777777" w:rsidTr="00E40E9C">
        <w:trPr>
          <w:trHeight w:val="170"/>
        </w:trPr>
        <w:tc>
          <w:tcPr>
            <w:tcW w:w="3940" w:type="dxa"/>
            <w:shd w:val="clear" w:color="auto" w:fill="auto"/>
          </w:tcPr>
          <w:p w14:paraId="25B4DBF4" w14:textId="77777777" w:rsidR="00E71B0B" w:rsidRPr="00E40E9C" w:rsidRDefault="00474308" w:rsidP="00E40E9C">
            <w:pPr>
              <w:rPr>
                <w:rFonts w:eastAsia="Calibri"/>
              </w:rPr>
            </w:pPr>
            <w:r w:rsidRPr="00E40E9C">
              <w:rPr>
                <w:rFonts w:eastAsia="Calibri"/>
              </w:rPr>
              <w:t>Andøya Space AS</w:t>
            </w:r>
          </w:p>
        </w:tc>
        <w:tc>
          <w:tcPr>
            <w:tcW w:w="2122" w:type="dxa"/>
            <w:shd w:val="clear" w:color="auto" w:fill="auto"/>
          </w:tcPr>
          <w:p w14:paraId="2666DAC3" w14:textId="77777777" w:rsidR="00E71B0B" w:rsidRPr="00E40E9C" w:rsidRDefault="00E71B0B" w:rsidP="00E40E9C">
            <w:pPr>
              <w:jc w:val="right"/>
              <w:rPr>
                <w:rFonts w:eastAsia="Calibri"/>
              </w:rPr>
            </w:pPr>
          </w:p>
        </w:tc>
        <w:tc>
          <w:tcPr>
            <w:tcW w:w="1843" w:type="dxa"/>
            <w:shd w:val="clear" w:color="auto" w:fill="auto"/>
          </w:tcPr>
          <w:p w14:paraId="52E32A61" w14:textId="77777777" w:rsidR="00E71B0B" w:rsidRPr="00E40E9C" w:rsidRDefault="00E71B0B" w:rsidP="00E40E9C">
            <w:pPr>
              <w:jc w:val="right"/>
              <w:rPr>
                <w:rFonts w:eastAsia="Calibri"/>
              </w:rPr>
            </w:pPr>
          </w:p>
        </w:tc>
        <w:tc>
          <w:tcPr>
            <w:tcW w:w="1559" w:type="dxa"/>
            <w:shd w:val="clear" w:color="auto" w:fill="auto"/>
          </w:tcPr>
          <w:p w14:paraId="6FDDA64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2540BFDF" w14:textId="77777777" w:rsidR="00E71B0B" w:rsidRPr="00E40E9C" w:rsidRDefault="00E71B0B" w:rsidP="00E40E9C">
            <w:pPr>
              <w:jc w:val="right"/>
              <w:rPr>
                <w:rFonts w:eastAsia="Calibri"/>
              </w:rPr>
            </w:pPr>
          </w:p>
        </w:tc>
        <w:tc>
          <w:tcPr>
            <w:tcW w:w="1701" w:type="dxa"/>
            <w:shd w:val="clear" w:color="auto" w:fill="auto"/>
          </w:tcPr>
          <w:p w14:paraId="400D8BFA" w14:textId="77777777" w:rsidR="00E71B0B" w:rsidRPr="00E40E9C" w:rsidRDefault="00E71B0B" w:rsidP="00E40E9C">
            <w:pPr>
              <w:jc w:val="right"/>
              <w:rPr>
                <w:rFonts w:eastAsia="Calibri"/>
              </w:rPr>
            </w:pPr>
          </w:p>
        </w:tc>
        <w:tc>
          <w:tcPr>
            <w:tcW w:w="284" w:type="dxa"/>
            <w:shd w:val="clear" w:color="auto" w:fill="auto"/>
          </w:tcPr>
          <w:p w14:paraId="62BFD7F9" w14:textId="77777777" w:rsidR="00E71B0B" w:rsidRPr="00E40E9C" w:rsidRDefault="00E71B0B" w:rsidP="00E40E9C">
            <w:pPr>
              <w:jc w:val="right"/>
              <w:rPr>
                <w:rFonts w:eastAsia="Calibri"/>
              </w:rPr>
            </w:pPr>
          </w:p>
        </w:tc>
        <w:tc>
          <w:tcPr>
            <w:tcW w:w="425" w:type="dxa"/>
            <w:shd w:val="clear" w:color="auto" w:fill="auto"/>
          </w:tcPr>
          <w:p w14:paraId="74CD69B5" w14:textId="77777777" w:rsidR="00E71B0B" w:rsidRPr="00E40E9C" w:rsidRDefault="00E71B0B" w:rsidP="00E40E9C">
            <w:pPr>
              <w:jc w:val="right"/>
              <w:rPr>
                <w:rFonts w:eastAsia="Calibri"/>
              </w:rPr>
            </w:pPr>
          </w:p>
        </w:tc>
        <w:tc>
          <w:tcPr>
            <w:tcW w:w="1701" w:type="dxa"/>
            <w:shd w:val="clear" w:color="auto" w:fill="auto"/>
          </w:tcPr>
          <w:p w14:paraId="075D476F" w14:textId="77777777" w:rsidR="00E71B0B" w:rsidRPr="00E40E9C" w:rsidRDefault="00E71B0B" w:rsidP="00E40E9C">
            <w:pPr>
              <w:jc w:val="right"/>
              <w:rPr>
                <w:rFonts w:eastAsia="Calibri"/>
              </w:rPr>
            </w:pPr>
          </w:p>
        </w:tc>
        <w:tc>
          <w:tcPr>
            <w:tcW w:w="2693" w:type="dxa"/>
            <w:shd w:val="clear" w:color="auto" w:fill="auto"/>
          </w:tcPr>
          <w:p w14:paraId="208A186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6CD738A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17A45314" w14:textId="77777777" w:rsidR="00E71B0B" w:rsidRPr="00E40E9C" w:rsidRDefault="00474308" w:rsidP="00E40E9C">
            <w:pPr>
              <w:jc w:val="right"/>
              <w:rPr>
                <w:rFonts w:eastAsia="Calibri"/>
              </w:rPr>
            </w:pPr>
            <w:r w:rsidRPr="00E40E9C">
              <w:rPr>
                <w:rFonts w:eastAsia="Calibri"/>
              </w:rPr>
              <w:t>5, 8, 12, 13, 14, 15</w:t>
            </w:r>
          </w:p>
        </w:tc>
        <w:tc>
          <w:tcPr>
            <w:tcW w:w="1560" w:type="dxa"/>
            <w:shd w:val="clear" w:color="auto" w:fill="auto"/>
          </w:tcPr>
          <w:p w14:paraId="1613F0F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1610379B"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5FDFE4C9" w14:textId="77777777" w:rsidTr="00E40E9C">
        <w:trPr>
          <w:trHeight w:val="170"/>
        </w:trPr>
        <w:tc>
          <w:tcPr>
            <w:tcW w:w="3940" w:type="dxa"/>
            <w:shd w:val="clear" w:color="auto" w:fill="auto"/>
          </w:tcPr>
          <w:p w14:paraId="24B00B2C" w14:textId="77777777" w:rsidR="00E71B0B" w:rsidRPr="00E40E9C" w:rsidRDefault="00474308" w:rsidP="00E40E9C">
            <w:pPr>
              <w:rPr>
                <w:rFonts w:eastAsia="Calibri"/>
              </w:rPr>
            </w:pPr>
            <w:r w:rsidRPr="00E40E9C">
              <w:rPr>
                <w:rFonts w:eastAsia="Calibri"/>
              </w:rPr>
              <w:t>Avinor AS</w:t>
            </w:r>
          </w:p>
        </w:tc>
        <w:tc>
          <w:tcPr>
            <w:tcW w:w="2122" w:type="dxa"/>
            <w:shd w:val="clear" w:color="auto" w:fill="auto"/>
          </w:tcPr>
          <w:p w14:paraId="10A95135" w14:textId="77777777" w:rsidR="00E71B0B" w:rsidRPr="00E40E9C" w:rsidRDefault="00E71B0B" w:rsidP="00E40E9C">
            <w:pPr>
              <w:jc w:val="right"/>
              <w:rPr>
                <w:rFonts w:eastAsia="Calibri"/>
              </w:rPr>
            </w:pPr>
          </w:p>
        </w:tc>
        <w:tc>
          <w:tcPr>
            <w:tcW w:w="1843" w:type="dxa"/>
            <w:shd w:val="clear" w:color="auto" w:fill="auto"/>
          </w:tcPr>
          <w:p w14:paraId="4A9D16E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07845BB0" w14:textId="77777777" w:rsidR="00E71B0B" w:rsidRPr="00E40E9C" w:rsidRDefault="00E71B0B" w:rsidP="00E40E9C">
            <w:pPr>
              <w:jc w:val="right"/>
              <w:rPr>
                <w:rFonts w:eastAsia="Calibri"/>
              </w:rPr>
            </w:pPr>
          </w:p>
        </w:tc>
        <w:tc>
          <w:tcPr>
            <w:tcW w:w="1559" w:type="dxa"/>
            <w:shd w:val="clear" w:color="auto" w:fill="auto"/>
          </w:tcPr>
          <w:p w14:paraId="7BBE122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45CB4A3E" w14:textId="77777777" w:rsidR="00E71B0B" w:rsidRPr="00E40E9C" w:rsidRDefault="00E71B0B" w:rsidP="00E40E9C">
            <w:pPr>
              <w:jc w:val="right"/>
              <w:rPr>
                <w:rFonts w:eastAsia="Calibri"/>
              </w:rPr>
            </w:pPr>
          </w:p>
        </w:tc>
        <w:tc>
          <w:tcPr>
            <w:tcW w:w="284" w:type="dxa"/>
            <w:shd w:val="clear" w:color="auto" w:fill="auto"/>
          </w:tcPr>
          <w:p w14:paraId="22EC11E7" w14:textId="77777777" w:rsidR="00E71B0B" w:rsidRPr="00E40E9C" w:rsidRDefault="00E71B0B" w:rsidP="00E40E9C">
            <w:pPr>
              <w:jc w:val="right"/>
              <w:rPr>
                <w:rFonts w:eastAsia="Calibri"/>
              </w:rPr>
            </w:pPr>
          </w:p>
        </w:tc>
        <w:tc>
          <w:tcPr>
            <w:tcW w:w="425" w:type="dxa"/>
            <w:shd w:val="clear" w:color="auto" w:fill="auto"/>
          </w:tcPr>
          <w:p w14:paraId="55779B8A" w14:textId="77777777" w:rsidR="00E71B0B" w:rsidRPr="00E40E9C" w:rsidRDefault="00E71B0B" w:rsidP="00E40E9C">
            <w:pPr>
              <w:jc w:val="right"/>
              <w:rPr>
                <w:rFonts w:eastAsia="Calibri"/>
              </w:rPr>
            </w:pPr>
          </w:p>
        </w:tc>
        <w:tc>
          <w:tcPr>
            <w:tcW w:w="1701" w:type="dxa"/>
            <w:shd w:val="clear" w:color="auto" w:fill="auto"/>
          </w:tcPr>
          <w:p w14:paraId="6896E80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005142A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48767A7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044464B3" w14:textId="77777777" w:rsidR="00E71B0B" w:rsidRPr="00E40E9C" w:rsidRDefault="00474308" w:rsidP="00E40E9C">
            <w:pPr>
              <w:jc w:val="right"/>
              <w:rPr>
                <w:rFonts w:eastAsia="Calibri"/>
              </w:rPr>
            </w:pPr>
            <w:r w:rsidRPr="00E40E9C">
              <w:rPr>
                <w:rFonts w:eastAsia="Calibri"/>
              </w:rPr>
              <w:t>5, 7, 8, 9, 13, 14, 15</w:t>
            </w:r>
          </w:p>
        </w:tc>
        <w:tc>
          <w:tcPr>
            <w:tcW w:w="1560" w:type="dxa"/>
            <w:shd w:val="clear" w:color="auto" w:fill="auto"/>
          </w:tcPr>
          <w:p w14:paraId="4ED7DD8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4A59535D"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3D172554" w14:textId="77777777" w:rsidTr="00E40E9C">
        <w:trPr>
          <w:trHeight w:val="170"/>
        </w:trPr>
        <w:tc>
          <w:tcPr>
            <w:tcW w:w="3940" w:type="dxa"/>
            <w:shd w:val="clear" w:color="auto" w:fill="auto"/>
          </w:tcPr>
          <w:p w14:paraId="2B58D03B" w14:textId="77777777" w:rsidR="00E71B0B" w:rsidRPr="00E40E9C" w:rsidRDefault="00474308" w:rsidP="00E40E9C">
            <w:pPr>
              <w:rPr>
                <w:rFonts w:eastAsia="Calibri"/>
              </w:rPr>
            </w:pPr>
            <w:r w:rsidRPr="00E40E9C">
              <w:rPr>
                <w:rFonts w:eastAsia="Calibri"/>
              </w:rPr>
              <w:t>Bane NOR SF</w:t>
            </w:r>
          </w:p>
        </w:tc>
        <w:tc>
          <w:tcPr>
            <w:tcW w:w="2122" w:type="dxa"/>
            <w:shd w:val="clear" w:color="auto" w:fill="auto"/>
          </w:tcPr>
          <w:p w14:paraId="09393FC7" w14:textId="77777777" w:rsidR="00E71B0B" w:rsidRPr="00E40E9C" w:rsidRDefault="00E71B0B" w:rsidP="00E40E9C">
            <w:pPr>
              <w:jc w:val="right"/>
              <w:rPr>
                <w:rFonts w:eastAsia="Calibri"/>
              </w:rPr>
            </w:pPr>
          </w:p>
        </w:tc>
        <w:tc>
          <w:tcPr>
            <w:tcW w:w="1843" w:type="dxa"/>
            <w:shd w:val="clear" w:color="auto" w:fill="auto"/>
          </w:tcPr>
          <w:p w14:paraId="74506EAF" w14:textId="77777777" w:rsidR="00E71B0B" w:rsidRPr="00E40E9C" w:rsidRDefault="00E71B0B" w:rsidP="00E40E9C">
            <w:pPr>
              <w:jc w:val="right"/>
              <w:rPr>
                <w:rFonts w:eastAsia="Calibri"/>
              </w:rPr>
            </w:pPr>
          </w:p>
        </w:tc>
        <w:tc>
          <w:tcPr>
            <w:tcW w:w="1559" w:type="dxa"/>
            <w:shd w:val="clear" w:color="auto" w:fill="auto"/>
          </w:tcPr>
          <w:p w14:paraId="4CB3350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1205EDF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0887CF57" w14:textId="77777777" w:rsidR="00E71B0B" w:rsidRPr="00E40E9C" w:rsidRDefault="00E71B0B" w:rsidP="00E40E9C">
            <w:pPr>
              <w:jc w:val="right"/>
              <w:rPr>
                <w:rFonts w:eastAsia="Calibri"/>
              </w:rPr>
            </w:pPr>
          </w:p>
        </w:tc>
        <w:tc>
          <w:tcPr>
            <w:tcW w:w="284" w:type="dxa"/>
            <w:shd w:val="clear" w:color="auto" w:fill="auto"/>
          </w:tcPr>
          <w:p w14:paraId="5D29FA92" w14:textId="77777777" w:rsidR="00E71B0B" w:rsidRPr="00E40E9C" w:rsidRDefault="00E71B0B" w:rsidP="00E40E9C">
            <w:pPr>
              <w:jc w:val="right"/>
              <w:rPr>
                <w:rFonts w:eastAsia="Calibri"/>
              </w:rPr>
            </w:pPr>
          </w:p>
        </w:tc>
        <w:tc>
          <w:tcPr>
            <w:tcW w:w="425" w:type="dxa"/>
            <w:shd w:val="clear" w:color="auto" w:fill="auto"/>
          </w:tcPr>
          <w:p w14:paraId="2E7E9532" w14:textId="77777777" w:rsidR="00E71B0B" w:rsidRPr="00E40E9C" w:rsidRDefault="00E71B0B" w:rsidP="00E40E9C">
            <w:pPr>
              <w:jc w:val="right"/>
              <w:rPr>
                <w:rFonts w:eastAsia="Calibri"/>
              </w:rPr>
            </w:pPr>
          </w:p>
        </w:tc>
        <w:tc>
          <w:tcPr>
            <w:tcW w:w="1701" w:type="dxa"/>
            <w:shd w:val="clear" w:color="auto" w:fill="auto"/>
          </w:tcPr>
          <w:p w14:paraId="492E770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169A306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343F8A8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04B13B5A" w14:textId="77777777" w:rsidR="00E71B0B" w:rsidRPr="00E40E9C" w:rsidRDefault="00474308" w:rsidP="00E40E9C">
            <w:pPr>
              <w:jc w:val="right"/>
              <w:rPr>
                <w:rFonts w:eastAsia="Calibri"/>
              </w:rPr>
            </w:pPr>
            <w:r w:rsidRPr="00E40E9C">
              <w:rPr>
                <w:rFonts w:eastAsia="Calibri"/>
              </w:rPr>
              <w:t>3, 5, 8, 9, 11, 12, 13, 17</w:t>
            </w:r>
          </w:p>
        </w:tc>
        <w:tc>
          <w:tcPr>
            <w:tcW w:w="1560" w:type="dxa"/>
            <w:shd w:val="clear" w:color="auto" w:fill="auto"/>
          </w:tcPr>
          <w:p w14:paraId="1E3E9FE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6389EB5C"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544EF26C" w14:textId="77777777" w:rsidTr="00E40E9C">
        <w:trPr>
          <w:trHeight w:val="170"/>
        </w:trPr>
        <w:tc>
          <w:tcPr>
            <w:tcW w:w="3940" w:type="dxa"/>
            <w:shd w:val="clear" w:color="auto" w:fill="auto"/>
          </w:tcPr>
          <w:p w14:paraId="3BFFD97D" w14:textId="77777777" w:rsidR="00E71B0B" w:rsidRPr="00E40E9C" w:rsidRDefault="00474308" w:rsidP="00E40E9C">
            <w:pPr>
              <w:rPr>
                <w:rFonts w:eastAsia="Calibri"/>
              </w:rPr>
            </w:pPr>
            <w:proofErr w:type="spellStart"/>
            <w:r w:rsidRPr="00E40E9C">
              <w:rPr>
                <w:rFonts w:eastAsia="Calibri"/>
              </w:rPr>
              <w:t>Bjørnøen</w:t>
            </w:r>
            <w:proofErr w:type="spellEnd"/>
            <w:r w:rsidRPr="00E40E9C">
              <w:rPr>
                <w:rFonts w:eastAsia="Calibri"/>
              </w:rPr>
              <w:t xml:space="preserve"> AS</w:t>
            </w:r>
          </w:p>
        </w:tc>
        <w:tc>
          <w:tcPr>
            <w:tcW w:w="2122" w:type="dxa"/>
            <w:shd w:val="clear" w:color="auto" w:fill="auto"/>
          </w:tcPr>
          <w:p w14:paraId="61475F4F" w14:textId="77777777" w:rsidR="00E71B0B" w:rsidRPr="00E40E9C" w:rsidRDefault="00E71B0B" w:rsidP="00E40E9C">
            <w:pPr>
              <w:jc w:val="right"/>
              <w:rPr>
                <w:rFonts w:eastAsia="Calibri"/>
              </w:rPr>
            </w:pPr>
          </w:p>
        </w:tc>
        <w:tc>
          <w:tcPr>
            <w:tcW w:w="1843" w:type="dxa"/>
            <w:shd w:val="clear" w:color="auto" w:fill="auto"/>
          </w:tcPr>
          <w:p w14:paraId="0A203DCF" w14:textId="77777777" w:rsidR="00E71B0B" w:rsidRPr="00E40E9C" w:rsidRDefault="00E71B0B" w:rsidP="00E40E9C">
            <w:pPr>
              <w:jc w:val="right"/>
              <w:rPr>
                <w:rFonts w:eastAsia="Calibri"/>
              </w:rPr>
            </w:pPr>
          </w:p>
        </w:tc>
        <w:tc>
          <w:tcPr>
            <w:tcW w:w="1559" w:type="dxa"/>
            <w:shd w:val="clear" w:color="auto" w:fill="auto"/>
          </w:tcPr>
          <w:p w14:paraId="11EFD51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38CE913F" w14:textId="77777777" w:rsidR="00E71B0B" w:rsidRPr="00E40E9C" w:rsidRDefault="00E71B0B" w:rsidP="00E40E9C">
            <w:pPr>
              <w:jc w:val="right"/>
              <w:rPr>
                <w:rFonts w:eastAsia="Calibri"/>
              </w:rPr>
            </w:pPr>
          </w:p>
        </w:tc>
        <w:tc>
          <w:tcPr>
            <w:tcW w:w="1701" w:type="dxa"/>
            <w:shd w:val="clear" w:color="auto" w:fill="auto"/>
          </w:tcPr>
          <w:p w14:paraId="67A6F913" w14:textId="77777777" w:rsidR="00E71B0B" w:rsidRPr="00E40E9C" w:rsidRDefault="00E71B0B" w:rsidP="00E40E9C">
            <w:pPr>
              <w:jc w:val="right"/>
              <w:rPr>
                <w:rFonts w:eastAsia="Calibri"/>
              </w:rPr>
            </w:pPr>
          </w:p>
        </w:tc>
        <w:tc>
          <w:tcPr>
            <w:tcW w:w="284" w:type="dxa"/>
            <w:shd w:val="clear" w:color="auto" w:fill="auto"/>
          </w:tcPr>
          <w:p w14:paraId="0BAE29EB" w14:textId="77777777" w:rsidR="00E71B0B" w:rsidRPr="00E40E9C" w:rsidRDefault="00E71B0B" w:rsidP="00E40E9C">
            <w:pPr>
              <w:jc w:val="right"/>
              <w:rPr>
                <w:rFonts w:eastAsia="Calibri"/>
              </w:rPr>
            </w:pPr>
          </w:p>
        </w:tc>
        <w:tc>
          <w:tcPr>
            <w:tcW w:w="425" w:type="dxa"/>
            <w:shd w:val="clear" w:color="auto" w:fill="auto"/>
          </w:tcPr>
          <w:p w14:paraId="338AD1F2" w14:textId="77777777" w:rsidR="00E71B0B" w:rsidRPr="00E40E9C" w:rsidRDefault="00E71B0B" w:rsidP="00E40E9C">
            <w:pPr>
              <w:jc w:val="right"/>
              <w:rPr>
                <w:rFonts w:eastAsia="Calibri"/>
              </w:rPr>
            </w:pPr>
          </w:p>
        </w:tc>
        <w:tc>
          <w:tcPr>
            <w:tcW w:w="1701" w:type="dxa"/>
            <w:shd w:val="clear" w:color="auto" w:fill="auto"/>
          </w:tcPr>
          <w:p w14:paraId="6FA505E1" w14:textId="77777777" w:rsidR="00E71B0B" w:rsidRPr="00E40E9C" w:rsidRDefault="00E71B0B" w:rsidP="00E40E9C">
            <w:pPr>
              <w:jc w:val="right"/>
              <w:rPr>
                <w:rFonts w:eastAsia="Calibri"/>
              </w:rPr>
            </w:pPr>
          </w:p>
        </w:tc>
        <w:tc>
          <w:tcPr>
            <w:tcW w:w="2693" w:type="dxa"/>
            <w:shd w:val="clear" w:color="auto" w:fill="auto"/>
          </w:tcPr>
          <w:p w14:paraId="28DF8831" w14:textId="77777777" w:rsidR="00E71B0B" w:rsidRPr="00E40E9C" w:rsidRDefault="00E71B0B" w:rsidP="00E40E9C">
            <w:pPr>
              <w:jc w:val="right"/>
              <w:rPr>
                <w:rFonts w:eastAsia="Calibri"/>
              </w:rPr>
            </w:pPr>
          </w:p>
        </w:tc>
        <w:tc>
          <w:tcPr>
            <w:tcW w:w="2126" w:type="dxa"/>
            <w:shd w:val="clear" w:color="auto" w:fill="auto"/>
          </w:tcPr>
          <w:p w14:paraId="22789898" w14:textId="77777777" w:rsidR="00E71B0B" w:rsidRPr="00E40E9C" w:rsidRDefault="00E71B0B" w:rsidP="00E40E9C">
            <w:pPr>
              <w:jc w:val="right"/>
              <w:rPr>
                <w:rFonts w:eastAsia="Calibri"/>
              </w:rPr>
            </w:pPr>
          </w:p>
        </w:tc>
        <w:tc>
          <w:tcPr>
            <w:tcW w:w="2835" w:type="dxa"/>
            <w:shd w:val="clear" w:color="auto" w:fill="auto"/>
          </w:tcPr>
          <w:p w14:paraId="0782BC10" w14:textId="77777777" w:rsidR="00E71B0B" w:rsidRPr="00E40E9C" w:rsidRDefault="00E71B0B" w:rsidP="00E40E9C">
            <w:pPr>
              <w:jc w:val="right"/>
              <w:rPr>
                <w:rFonts w:eastAsia="Calibri"/>
              </w:rPr>
            </w:pPr>
          </w:p>
        </w:tc>
        <w:tc>
          <w:tcPr>
            <w:tcW w:w="1560" w:type="dxa"/>
            <w:shd w:val="clear" w:color="auto" w:fill="auto"/>
          </w:tcPr>
          <w:p w14:paraId="3D75782C" w14:textId="77777777" w:rsidR="00E71B0B" w:rsidRPr="00E40E9C" w:rsidRDefault="00E71B0B" w:rsidP="00E40E9C">
            <w:pPr>
              <w:jc w:val="right"/>
              <w:rPr>
                <w:rFonts w:eastAsia="Calibri"/>
              </w:rPr>
            </w:pPr>
          </w:p>
        </w:tc>
        <w:tc>
          <w:tcPr>
            <w:tcW w:w="2551" w:type="dxa"/>
            <w:shd w:val="clear" w:color="auto" w:fill="auto"/>
          </w:tcPr>
          <w:p w14:paraId="5E8FF8F7" w14:textId="77777777" w:rsidR="00E71B0B" w:rsidRPr="00E40E9C" w:rsidRDefault="00E71B0B" w:rsidP="00E40E9C">
            <w:pPr>
              <w:jc w:val="right"/>
              <w:rPr>
                <w:rFonts w:eastAsia="Calibri"/>
              </w:rPr>
            </w:pPr>
          </w:p>
        </w:tc>
      </w:tr>
      <w:tr w:rsidR="00F562F6" w:rsidRPr="00E40E9C" w14:paraId="51A928D0" w14:textId="77777777" w:rsidTr="00E40E9C">
        <w:trPr>
          <w:trHeight w:val="170"/>
        </w:trPr>
        <w:tc>
          <w:tcPr>
            <w:tcW w:w="3940" w:type="dxa"/>
            <w:shd w:val="clear" w:color="auto" w:fill="auto"/>
          </w:tcPr>
          <w:p w14:paraId="73B6F924" w14:textId="77777777" w:rsidR="00E71B0B" w:rsidRPr="00E40E9C" w:rsidRDefault="00474308" w:rsidP="00E40E9C">
            <w:pPr>
              <w:rPr>
                <w:rFonts w:eastAsia="Calibri"/>
              </w:rPr>
            </w:pPr>
            <w:r w:rsidRPr="00E40E9C">
              <w:rPr>
                <w:rFonts w:eastAsia="Calibri"/>
              </w:rPr>
              <w:t>Carte Blanche AS</w:t>
            </w:r>
          </w:p>
        </w:tc>
        <w:tc>
          <w:tcPr>
            <w:tcW w:w="2122" w:type="dxa"/>
            <w:shd w:val="clear" w:color="auto" w:fill="auto"/>
          </w:tcPr>
          <w:p w14:paraId="4D80C719" w14:textId="77777777" w:rsidR="00E71B0B" w:rsidRPr="00E40E9C" w:rsidRDefault="00E71B0B" w:rsidP="00E40E9C">
            <w:pPr>
              <w:jc w:val="right"/>
              <w:rPr>
                <w:rFonts w:eastAsia="Calibri"/>
              </w:rPr>
            </w:pPr>
          </w:p>
        </w:tc>
        <w:tc>
          <w:tcPr>
            <w:tcW w:w="1843" w:type="dxa"/>
            <w:shd w:val="clear" w:color="auto" w:fill="auto"/>
          </w:tcPr>
          <w:p w14:paraId="6062EF02" w14:textId="77777777" w:rsidR="00E71B0B" w:rsidRPr="00E40E9C" w:rsidRDefault="00E71B0B" w:rsidP="00E40E9C">
            <w:pPr>
              <w:jc w:val="right"/>
              <w:rPr>
                <w:rFonts w:eastAsia="Calibri"/>
              </w:rPr>
            </w:pPr>
          </w:p>
        </w:tc>
        <w:tc>
          <w:tcPr>
            <w:tcW w:w="1559" w:type="dxa"/>
            <w:shd w:val="clear" w:color="auto" w:fill="auto"/>
          </w:tcPr>
          <w:p w14:paraId="4E781344"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6F87F4FC" w14:textId="77777777" w:rsidR="00E71B0B" w:rsidRPr="00E40E9C" w:rsidRDefault="00E71B0B" w:rsidP="00E40E9C">
            <w:pPr>
              <w:jc w:val="right"/>
              <w:rPr>
                <w:rFonts w:eastAsia="Calibri"/>
              </w:rPr>
            </w:pPr>
          </w:p>
        </w:tc>
        <w:tc>
          <w:tcPr>
            <w:tcW w:w="1701" w:type="dxa"/>
            <w:shd w:val="clear" w:color="auto" w:fill="auto"/>
          </w:tcPr>
          <w:p w14:paraId="4DCE6D38" w14:textId="77777777" w:rsidR="00E71B0B" w:rsidRPr="00E40E9C" w:rsidRDefault="00E71B0B" w:rsidP="00E40E9C">
            <w:pPr>
              <w:jc w:val="right"/>
              <w:rPr>
                <w:rFonts w:eastAsia="Calibri"/>
              </w:rPr>
            </w:pPr>
          </w:p>
        </w:tc>
        <w:tc>
          <w:tcPr>
            <w:tcW w:w="284" w:type="dxa"/>
            <w:shd w:val="clear" w:color="auto" w:fill="auto"/>
          </w:tcPr>
          <w:p w14:paraId="0340D8FC" w14:textId="77777777" w:rsidR="00E71B0B" w:rsidRPr="00E40E9C" w:rsidRDefault="00E71B0B" w:rsidP="00E40E9C">
            <w:pPr>
              <w:jc w:val="right"/>
              <w:rPr>
                <w:rFonts w:eastAsia="Calibri"/>
              </w:rPr>
            </w:pPr>
          </w:p>
        </w:tc>
        <w:tc>
          <w:tcPr>
            <w:tcW w:w="425" w:type="dxa"/>
            <w:shd w:val="clear" w:color="auto" w:fill="auto"/>
          </w:tcPr>
          <w:p w14:paraId="69D0F4A4" w14:textId="77777777" w:rsidR="00E71B0B" w:rsidRPr="00E40E9C" w:rsidRDefault="00E71B0B" w:rsidP="00E40E9C">
            <w:pPr>
              <w:jc w:val="right"/>
              <w:rPr>
                <w:rFonts w:eastAsia="Calibri"/>
              </w:rPr>
            </w:pPr>
          </w:p>
        </w:tc>
        <w:tc>
          <w:tcPr>
            <w:tcW w:w="1701" w:type="dxa"/>
            <w:shd w:val="clear" w:color="auto" w:fill="auto"/>
          </w:tcPr>
          <w:p w14:paraId="10462128" w14:textId="77777777" w:rsidR="00E71B0B" w:rsidRPr="00E40E9C" w:rsidRDefault="00E71B0B" w:rsidP="00E40E9C">
            <w:pPr>
              <w:jc w:val="right"/>
              <w:rPr>
                <w:rFonts w:eastAsia="Calibri"/>
              </w:rPr>
            </w:pPr>
          </w:p>
        </w:tc>
        <w:tc>
          <w:tcPr>
            <w:tcW w:w="2693" w:type="dxa"/>
            <w:shd w:val="clear" w:color="auto" w:fill="auto"/>
          </w:tcPr>
          <w:p w14:paraId="6D72C363" w14:textId="77777777" w:rsidR="00E71B0B" w:rsidRPr="00E40E9C" w:rsidRDefault="00E71B0B" w:rsidP="00E40E9C">
            <w:pPr>
              <w:jc w:val="right"/>
              <w:rPr>
                <w:rFonts w:eastAsia="Calibri"/>
              </w:rPr>
            </w:pPr>
          </w:p>
        </w:tc>
        <w:tc>
          <w:tcPr>
            <w:tcW w:w="2126" w:type="dxa"/>
            <w:shd w:val="clear" w:color="auto" w:fill="auto"/>
          </w:tcPr>
          <w:p w14:paraId="66BE8E38" w14:textId="77777777" w:rsidR="00E71B0B" w:rsidRPr="00E40E9C" w:rsidRDefault="00E71B0B" w:rsidP="00E40E9C">
            <w:pPr>
              <w:jc w:val="right"/>
              <w:rPr>
                <w:rFonts w:eastAsia="Calibri"/>
              </w:rPr>
            </w:pPr>
          </w:p>
        </w:tc>
        <w:tc>
          <w:tcPr>
            <w:tcW w:w="2835" w:type="dxa"/>
            <w:shd w:val="clear" w:color="auto" w:fill="auto"/>
          </w:tcPr>
          <w:p w14:paraId="3762F1DB" w14:textId="77777777" w:rsidR="00E71B0B" w:rsidRPr="00E40E9C" w:rsidRDefault="00474308" w:rsidP="00E40E9C">
            <w:pPr>
              <w:jc w:val="right"/>
              <w:rPr>
                <w:rFonts w:eastAsia="Calibri"/>
              </w:rPr>
            </w:pPr>
            <w:r w:rsidRPr="00E40E9C">
              <w:rPr>
                <w:rFonts w:eastAsia="Calibri"/>
              </w:rPr>
              <w:t>3, 4, 5, 8, 9, 10, 11, 12, 13, 16, 17</w:t>
            </w:r>
          </w:p>
        </w:tc>
        <w:tc>
          <w:tcPr>
            <w:tcW w:w="1560" w:type="dxa"/>
            <w:shd w:val="clear" w:color="auto" w:fill="auto"/>
          </w:tcPr>
          <w:p w14:paraId="69E52D88" w14:textId="77777777" w:rsidR="00E71B0B" w:rsidRPr="00E40E9C" w:rsidRDefault="00E71B0B" w:rsidP="00E40E9C">
            <w:pPr>
              <w:jc w:val="right"/>
              <w:rPr>
                <w:rFonts w:eastAsia="Calibri"/>
              </w:rPr>
            </w:pPr>
          </w:p>
        </w:tc>
        <w:tc>
          <w:tcPr>
            <w:tcW w:w="2551" w:type="dxa"/>
            <w:shd w:val="clear" w:color="auto" w:fill="auto"/>
          </w:tcPr>
          <w:p w14:paraId="1810A57B"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3C95383E" w14:textId="77777777" w:rsidTr="00E40E9C">
        <w:trPr>
          <w:trHeight w:val="170"/>
        </w:trPr>
        <w:tc>
          <w:tcPr>
            <w:tcW w:w="3940" w:type="dxa"/>
            <w:shd w:val="clear" w:color="auto" w:fill="auto"/>
          </w:tcPr>
          <w:p w14:paraId="618F9831" w14:textId="77777777" w:rsidR="00E71B0B" w:rsidRPr="00E40E9C" w:rsidRDefault="00474308" w:rsidP="00E40E9C">
            <w:pPr>
              <w:rPr>
                <w:rFonts w:eastAsia="Calibri"/>
              </w:rPr>
            </w:pPr>
            <w:r w:rsidRPr="00E40E9C">
              <w:rPr>
                <w:rFonts w:eastAsia="Calibri"/>
              </w:rPr>
              <w:t xml:space="preserve">AS Den </w:t>
            </w:r>
            <w:proofErr w:type="spellStart"/>
            <w:r w:rsidRPr="00E40E9C">
              <w:rPr>
                <w:rFonts w:eastAsia="Calibri"/>
              </w:rPr>
              <w:t>Nationale</w:t>
            </w:r>
            <w:proofErr w:type="spellEnd"/>
            <w:r w:rsidRPr="00E40E9C">
              <w:rPr>
                <w:rFonts w:eastAsia="Calibri"/>
              </w:rPr>
              <w:t xml:space="preserve"> Scene</w:t>
            </w:r>
          </w:p>
        </w:tc>
        <w:tc>
          <w:tcPr>
            <w:tcW w:w="2122" w:type="dxa"/>
            <w:shd w:val="clear" w:color="auto" w:fill="auto"/>
          </w:tcPr>
          <w:p w14:paraId="5CCE6777" w14:textId="77777777" w:rsidR="00E71B0B" w:rsidRPr="00E40E9C" w:rsidRDefault="00E71B0B" w:rsidP="00E40E9C">
            <w:pPr>
              <w:jc w:val="right"/>
              <w:rPr>
                <w:rFonts w:eastAsia="Calibri"/>
              </w:rPr>
            </w:pPr>
          </w:p>
        </w:tc>
        <w:tc>
          <w:tcPr>
            <w:tcW w:w="1843" w:type="dxa"/>
            <w:shd w:val="clear" w:color="auto" w:fill="auto"/>
          </w:tcPr>
          <w:p w14:paraId="75642DFF" w14:textId="77777777" w:rsidR="00E71B0B" w:rsidRPr="00E40E9C" w:rsidRDefault="00E71B0B" w:rsidP="00E40E9C">
            <w:pPr>
              <w:jc w:val="right"/>
              <w:rPr>
                <w:rFonts w:eastAsia="Calibri"/>
              </w:rPr>
            </w:pPr>
          </w:p>
        </w:tc>
        <w:tc>
          <w:tcPr>
            <w:tcW w:w="1559" w:type="dxa"/>
            <w:shd w:val="clear" w:color="auto" w:fill="auto"/>
          </w:tcPr>
          <w:p w14:paraId="1F4593D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4B4455EC" w14:textId="77777777" w:rsidR="00E71B0B" w:rsidRPr="00E40E9C" w:rsidRDefault="00E71B0B" w:rsidP="00E40E9C">
            <w:pPr>
              <w:jc w:val="right"/>
              <w:rPr>
                <w:rFonts w:eastAsia="Calibri"/>
              </w:rPr>
            </w:pPr>
          </w:p>
        </w:tc>
        <w:tc>
          <w:tcPr>
            <w:tcW w:w="1701" w:type="dxa"/>
            <w:shd w:val="clear" w:color="auto" w:fill="auto"/>
          </w:tcPr>
          <w:p w14:paraId="17A123E4" w14:textId="77777777" w:rsidR="00E71B0B" w:rsidRPr="00E40E9C" w:rsidRDefault="00E71B0B" w:rsidP="00E40E9C">
            <w:pPr>
              <w:jc w:val="right"/>
              <w:rPr>
                <w:rFonts w:eastAsia="Calibri"/>
              </w:rPr>
            </w:pPr>
          </w:p>
        </w:tc>
        <w:tc>
          <w:tcPr>
            <w:tcW w:w="284" w:type="dxa"/>
            <w:shd w:val="clear" w:color="auto" w:fill="auto"/>
          </w:tcPr>
          <w:p w14:paraId="1BEA9D8C" w14:textId="77777777" w:rsidR="00E71B0B" w:rsidRPr="00E40E9C" w:rsidRDefault="00E71B0B" w:rsidP="00E40E9C">
            <w:pPr>
              <w:jc w:val="right"/>
              <w:rPr>
                <w:rFonts w:eastAsia="Calibri"/>
              </w:rPr>
            </w:pPr>
          </w:p>
        </w:tc>
        <w:tc>
          <w:tcPr>
            <w:tcW w:w="425" w:type="dxa"/>
            <w:shd w:val="clear" w:color="auto" w:fill="auto"/>
          </w:tcPr>
          <w:p w14:paraId="12AAD4C9" w14:textId="77777777" w:rsidR="00E71B0B" w:rsidRPr="00E40E9C" w:rsidRDefault="00E71B0B" w:rsidP="00E40E9C">
            <w:pPr>
              <w:jc w:val="right"/>
              <w:rPr>
                <w:rFonts w:eastAsia="Calibri"/>
              </w:rPr>
            </w:pPr>
          </w:p>
        </w:tc>
        <w:tc>
          <w:tcPr>
            <w:tcW w:w="1701" w:type="dxa"/>
            <w:shd w:val="clear" w:color="auto" w:fill="auto"/>
          </w:tcPr>
          <w:p w14:paraId="3EB1DD17" w14:textId="77777777" w:rsidR="00E71B0B" w:rsidRPr="00E40E9C" w:rsidRDefault="00E71B0B" w:rsidP="00E40E9C">
            <w:pPr>
              <w:jc w:val="right"/>
              <w:rPr>
                <w:rFonts w:eastAsia="Calibri"/>
              </w:rPr>
            </w:pPr>
          </w:p>
        </w:tc>
        <w:tc>
          <w:tcPr>
            <w:tcW w:w="2693" w:type="dxa"/>
            <w:shd w:val="clear" w:color="auto" w:fill="auto"/>
          </w:tcPr>
          <w:p w14:paraId="487B8C6D" w14:textId="77777777" w:rsidR="00E71B0B" w:rsidRPr="00E40E9C" w:rsidRDefault="00E71B0B" w:rsidP="00E40E9C">
            <w:pPr>
              <w:jc w:val="right"/>
              <w:rPr>
                <w:rFonts w:eastAsia="Calibri"/>
              </w:rPr>
            </w:pPr>
          </w:p>
        </w:tc>
        <w:tc>
          <w:tcPr>
            <w:tcW w:w="2126" w:type="dxa"/>
            <w:shd w:val="clear" w:color="auto" w:fill="auto"/>
          </w:tcPr>
          <w:p w14:paraId="46C71FF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602235EC" w14:textId="77777777" w:rsidR="00E71B0B" w:rsidRPr="00E40E9C" w:rsidRDefault="00474308" w:rsidP="00E40E9C">
            <w:pPr>
              <w:jc w:val="right"/>
              <w:rPr>
                <w:rFonts w:eastAsia="Calibri"/>
              </w:rPr>
            </w:pPr>
            <w:r w:rsidRPr="00E40E9C">
              <w:rPr>
                <w:rFonts w:eastAsia="Calibri"/>
              </w:rPr>
              <w:t>3, 5, 8, 10, 11, 12, 16, 17</w:t>
            </w:r>
          </w:p>
        </w:tc>
        <w:tc>
          <w:tcPr>
            <w:tcW w:w="1560" w:type="dxa"/>
            <w:shd w:val="clear" w:color="auto" w:fill="auto"/>
          </w:tcPr>
          <w:p w14:paraId="1B7B8DDB" w14:textId="77777777" w:rsidR="00E71B0B" w:rsidRPr="00E40E9C" w:rsidRDefault="00E71B0B" w:rsidP="00E40E9C">
            <w:pPr>
              <w:jc w:val="right"/>
              <w:rPr>
                <w:rFonts w:eastAsia="Calibri"/>
              </w:rPr>
            </w:pPr>
          </w:p>
        </w:tc>
        <w:tc>
          <w:tcPr>
            <w:tcW w:w="2551" w:type="dxa"/>
            <w:shd w:val="clear" w:color="auto" w:fill="auto"/>
          </w:tcPr>
          <w:p w14:paraId="6DFDCC58"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3ADC0291" w14:textId="77777777" w:rsidTr="00E40E9C">
        <w:trPr>
          <w:trHeight w:val="170"/>
        </w:trPr>
        <w:tc>
          <w:tcPr>
            <w:tcW w:w="3940" w:type="dxa"/>
            <w:shd w:val="clear" w:color="auto" w:fill="auto"/>
          </w:tcPr>
          <w:p w14:paraId="439B6822" w14:textId="77777777" w:rsidR="00E71B0B" w:rsidRPr="00E40E9C" w:rsidRDefault="00474308" w:rsidP="00E40E9C">
            <w:pPr>
              <w:rPr>
                <w:rFonts w:eastAsia="Calibri"/>
              </w:rPr>
            </w:pPr>
            <w:r w:rsidRPr="00E40E9C">
              <w:rPr>
                <w:rFonts w:eastAsia="Calibri"/>
              </w:rPr>
              <w:t>Den Norske Opera &amp; Ballett AS</w:t>
            </w:r>
          </w:p>
        </w:tc>
        <w:tc>
          <w:tcPr>
            <w:tcW w:w="2122" w:type="dxa"/>
            <w:shd w:val="clear" w:color="auto" w:fill="auto"/>
          </w:tcPr>
          <w:p w14:paraId="3BF6B060" w14:textId="77777777" w:rsidR="00E71B0B" w:rsidRPr="00E40E9C" w:rsidRDefault="00E71B0B" w:rsidP="00E40E9C">
            <w:pPr>
              <w:jc w:val="right"/>
              <w:rPr>
                <w:rFonts w:eastAsia="Calibri"/>
              </w:rPr>
            </w:pPr>
          </w:p>
        </w:tc>
        <w:tc>
          <w:tcPr>
            <w:tcW w:w="1843" w:type="dxa"/>
            <w:shd w:val="clear" w:color="auto" w:fill="auto"/>
          </w:tcPr>
          <w:p w14:paraId="01D92C6B" w14:textId="77777777" w:rsidR="00E71B0B" w:rsidRPr="00E40E9C" w:rsidRDefault="00E71B0B" w:rsidP="00E40E9C">
            <w:pPr>
              <w:jc w:val="right"/>
              <w:rPr>
                <w:rFonts w:eastAsia="Calibri"/>
              </w:rPr>
            </w:pPr>
          </w:p>
        </w:tc>
        <w:tc>
          <w:tcPr>
            <w:tcW w:w="1559" w:type="dxa"/>
            <w:shd w:val="clear" w:color="auto" w:fill="auto"/>
          </w:tcPr>
          <w:p w14:paraId="0389BAA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55CB1BFF" w14:textId="77777777" w:rsidR="00E71B0B" w:rsidRPr="00E40E9C" w:rsidRDefault="00E71B0B" w:rsidP="00E40E9C">
            <w:pPr>
              <w:jc w:val="right"/>
              <w:rPr>
                <w:rFonts w:eastAsia="Calibri"/>
              </w:rPr>
            </w:pPr>
          </w:p>
        </w:tc>
        <w:tc>
          <w:tcPr>
            <w:tcW w:w="1701" w:type="dxa"/>
            <w:shd w:val="clear" w:color="auto" w:fill="auto"/>
          </w:tcPr>
          <w:p w14:paraId="6BFDE95B" w14:textId="77777777" w:rsidR="00E71B0B" w:rsidRPr="00E40E9C" w:rsidRDefault="00E71B0B" w:rsidP="00E40E9C">
            <w:pPr>
              <w:jc w:val="right"/>
              <w:rPr>
                <w:rFonts w:eastAsia="Calibri"/>
              </w:rPr>
            </w:pPr>
          </w:p>
        </w:tc>
        <w:tc>
          <w:tcPr>
            <w:tcW w:w="284" w:type="dxa"/>
            <w:shd w:val="clear" w:color="auto" w:fill="auto"/>
          </w:tcPr>
          <w:p w14:paraId="06EE2FEA" w14:textId="77777777" w:rsidR="00E71B0B" w:rsidRPr="00E40E9C" w:rsidRDefault="00E71B0B" w:rsidP="00E40E9C">
            <w:pPr>
              <w:jc w:val="right"/>
              <w:rPr>
                <w:rFonts w:eastAsia="Calibri"/>
              </w:rPr>
            </w:pPr>
          </w:p>
        </w:tc>
        <w:tc>
          <w:tcPr>
            <w:tcW w:w="425" w:type="dxa"/>
            <w:shd w:val="clear" w:color="auto" w:fill="auto"/>
          </w:tcPr>
          <w:p w14:paraId="7AB0CE30" w14:textId="77777777" w:rsidR="00E71B0B" w:rsidRPr="00E40E9C" w:rsidRDefault="00E71B0B" w:rsidP="00E40E9C">
            <w:pPr>
              <w:jc w:val="right"/>
              <w:rPr>
                <w:rFonts w:eastAsia="Calibri"/>
              </w:rPr>
            </w:pPr>
          </w:p>
        </w:tc>
        <w:tc>
          <w:tcPr>
            <w:tcW w:w="1701" w:type="dxa"/>
            <w:shd w:val="clear" w:color="auto" w:fill="auto"/>
          </w:tcPr>
          <w:p w14:paraId="6BE311C1" w14:textId="77777777" w:rsidR="00E71B0B" w:rsidRPr="00E40E9C" w:rsidRDefault="00E71B0B" w:rsidP="00E40E9C">
            <w:pPr>
              <w:jc w:val="right"/>
              <w:rPr>
                <w:rFonts w:eastAsia="Calibri"/>
              </w:rPr>
            </w:pPr>
          </w:p>
        </w:tc>
        <w:tc>
          <w:tcPr>
            <w:tcW w:w="2693" w:type="dxa"/>
            <w:shd w:val="clear" w:color="auto" w:fill="auto"/>
          </w:tcPr>
          <w:p w14:paraId="012CFEF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363D37B2" w14:textId="77777777" w:rsidR="00E71B0B" w:rsidRPr="00E40E9C" w:rsidRDefault="00E71B0B" w:rsidP="00E40E9C">
            <w:pPr>
              <w:jc w:val="right"/>
              <w:rPr>
                <w:rFonts w:eastAsia="Calibri"/>
              </w:rPr>
            </w:pPr>
          </w:p>
        </w:tc>
        <w:tc>
          <w:tcPr>
            <w:tcW w:w="2835" w:type="dxa"/>
            <w:shd w:val="clear" w:color="auto" w:fill="auto"/>
          </w:tcPr>
          <w:p w14:paraId="658E80D4" w14:textId="77777777" w:rsidR="00E71B0B" w:rsidRPr="00E40E9C" w:rsidRDefault="00474308" w:rsidP="00E40E9C">
            <w:pPr>
              <w:jc w:val="right"/>
              <w:rPr>
                <w:rFonts w:eastAsia="Calibri"/>
              </w:rPr>
            </w:pPr>
            <w:r w:rsidRPr="00E40E9C">
              <w:rPr>
                <w:rFonts w:eastAsia="Calibri"/>
              </w:rPr>
              <w:t>5, 8, 11, 12, 13, 17</w:t>
            </w:r>
          </w:p>
        </w:tc>
        <w:tc>
          <w:tcPr>
            <w:tcW w:w="1560" w:type="dxa"/>
            <w:shd w:val="clear" w:color="auto" w:fill="auto"/>
          </w:tcPr>
          <w:p w14:paraId="26F1302A" w14:textId="77777777" w:rsidR="00E71B0B" w:rsidRPr="00E40E9C" w:rsidRDefault="00E71B0B" w:rsidP="00E40E9C">
            <w:pPr>
              <w:jc w:val="right"/>
              <w:rPr>
                <w:rFonts w:eastAsia="Calibri"/>
              </w:rPr>
            </w:pPr>
          </w:p>
        </w:tc>
        <w:tc>
          <w:tcPr>
            <w:tcW w:w="2551" w:type="dxa"/>
            <w:shd w:val="clear" w:color="auto" w:fill="auto"/>
          </w:tcPr>
          <w:p w14:paraId="0DD18B5C"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2361D7A5" w14:textId="77777777" w:rsidTr="00E40E9C">
        <w:trPr>
          <w:trHeight w:val="170"/>
        </w:trPr>
        <w:tc>
          <w:tcPr>
            <w:tcW w:w="3940" w:type="dxa"/>
            <w:shd w:val="clear" w:color="auto" w:fill="auto"/>
          </w:tcPr>
          <w:p w14:paraId="255B4CB8" w14:textId="77777777" w:rsidR="00E71B0B" w:rsidRPr="00E40E9C" w:rsidRDefault="00474308" w:rsidP="00E40E9C">
            <w:pPr>
              <w:rPr>
                <w:rFonts w:eastAsia="Calibri"/>
              </w:rPr>
            </w:pPr>
            <w:r w:rsidRPr="00E40E9C">
              <w:rPr>
                <w:rFonts w:eastAsia="Calibri"/>
              </w:rPr>
              <w:t>Electronic Chart Centre AS</w:t>
            </w:r>
          </w:p>
        </w:tc>
        <w:tc>
          <w:tcPr>
            <w:tcW w:w="2122" w:type="dxa"/>
            <w:shd w:val="clear" w:color="auto" w:fill="auto"/>
          </w:tcPr>
          <w:p w14:paraId="3A9AF2BB" w14:textId="77777777" w:rsidR="00E71B0B" w:rsidRPr="00E40E9C" w:rsidRDefault="00E71B0B" w:rsidP="00E40E9C">
            <w:pPr>
              <w:jc w:val="right"/>
              <w:rPr>
                <w:rFonts w:eastAsia="Calibri"/>
              </w:rPr>
            </w:pPr>
          </w:p>
        </w:tc>
        <w:tc>
          <w:tcPr>
            <w:tcW w:w="1843" w:type="dxa"/>
            <w:shd w:val="clear" w:color="auto" w:fill="auto"/>
          </w:tcPr>
          <w:p w14:paraId="655EB923" w14:textId="77777777" w:rsidR="00E71B0B" w:rsidRPr="00E40E9C" w:rsidRDefault="00E71B0B" w:rsidP="00E40E9C">
            <w:pPr>
              <w:jc w:val="right"/>
              <w:rPr>
                <w:rFonts w:eastAsia="Calibri"/>
              </w:rPr>
            </w:pPr>
          </w:p>
        </w:tc>
        <w:tc>
          <w:tcPr>
            <w:tcW w:w="1559" w:type="dxa"/>
            <w:shd w:val="clear" w:color="auto" w:fill="auto"/>
          </w:tcPr>
          <w:p w14:paraId="7DF15F4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2FE2539C" w14:textId="77777777" w:rsidR="00E71B0B" w:rsidRPr="00E40E9C" w:rsidRDefault="00E71B0B" w:rsidP="00E40E9C">
            <w:pPr>
              <w:jc w:val="right"/>
              <w:rPr>
                <w:rFonts w:eastAsia="Calibri"/>
              </w:rPr>
            </w:pPr>
          </w:p>
        </w:tc>
        <w:tc>
          <w:tcPr>
            <w:tcW w:w="1701" w:type="dxa"/>
            <w:shd w:val="clear" w:color="auto" w:fill="auto"/>
          </w:tcPr>
          <w:p w14:paraId="18AE4F88" w14:textId="77777777" w:rsidR="00E71B0B" w:rsidRPr="00E40E9C" w:rsidRDefault="00E71B0B" w:rsidP="00E40E9C">
            <w:pPr>
              <w:jc w:val="right"/>
              <w:rPr>
                <w:rFonts w:eastAsia="Calibri"/>
              </w:rPr>
            </w:pPr>
          </w:p>
        </w:tc>
        <w:tc>
          <w:tcPr>
            <w:tcW w:w="284" w:type="dxa"/>
            <w:shd w:val="clear" w:color="auto" w:fill="auto"/>
          </w:tcPr>
          <w:p w14:paraId="722DCF4C" w14:textId="77777777" w:rsidR="00E71B0B" w:rsidRPr="00E40E9C" w:rsidRDefault="00E71B0B" w:rsidP="00E40E9C">
            <w:pPr>
              <w:jc w:val="right"/>
              <w:rPr>
                <w:rFonts w:eastAsia="Calibri"/>
              </w:rPr>
            </w:pPr>
          </w:p>
        </w:tc>
        <w:tc>
          <w:tcPr>
            <w:tcW w:w="425" w:type="dxa"/>
            <w:shd w:val="clear" w:color="auto" w:fill="auto"/>
          </w:tcPr>
          <w:p w14:paraId="62768DF8" w14:textId="77777777" w:rsidR="00E71B0B" w:rsidRPr="00E40E9C" w:rsidRDefault="00E71B0B" w:rsidP="00E40E9C">
            <w:pPr>
              <w:jc w:val="right"/>
              <w:rPr>
                <w:rFonts w:eastAsia="Calibri"/>
              </w:rPr>
            </w:pPr>
          </w:p>
        </w:tc>
        <w:tc>
          <w:tcPr>
            <w:tcW w:w="1701" w:type="dxa"/>
            <w:shd w:val="clear" w:color="auto" w:fill="auto"/>
          </w:tcPr>
          <w:p w14:paraId="79314A9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730696F5" w14:textId="77777777" w:rsidR="00E71B0B" w:rsidRPr="00E40E9C" w:rsidRDefault="00E71B0B" w:rsidP="00E40E9C">
            <w:pPr>
              <w:jc w:val="right"/>
              <w:rPr>
                <w:rFonts w:eastAsia="Calibri"/>
              </w:rPr>
            </w:pPr>
          </w:p>
        </w:tc>
        <w:tc>
          <w:tcPr>
            <w:tcW w:w="2126" w:type="dxa"/>
            <w:shd w:val="clear" w:color="auto" w:fill="auto"/>
          </w:tcPr>
          <w:p w14:paraId="5EDA1FA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70FC293E" w14:textId="77777777" w:rsidR="00E71B0B" w:rsidRPr="00E40E9C" w:rsidRDefault="00474308" w:rsidP="00E40E9C">
            <w:pPr>
              <w:jc w:val="right"/>
              <w:rPr>
                <w:rFonts w:eastAsia="Calibri"/>
              </w:rPr>
            </w:pPr>
            <w:r w:rsidRPr="00E40E9C">
              <w:rPr>
                <w:rFonts w:eastAsia="Calibri"/>
              </w:rPr>
              <w:t>9, 12</w:t>
            </w:r>
          </w:p>
        </w:tc>
        <w:tc>
          <w:tcPr>
            <w:tcW w:w="1560" w:type="dxa"/>
            <w:shd w:val="clear" w:color="auto" w:fill="auto"/>
          </w:tcPr>
          <w:p w14:paraId="14C733D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391CDD48" w14:textId="77777777" w:rsidR="00E71B0B" w:rsidRPr="00E40E9C" w:rsidRDefault="00E71B0B" w:rsidP="00E40E9C">
            <w:pPr>
              <w:jc w:val="right"/>
              <w:rPr>
                <w:rFonts w:eastAsia="Calibri"/>
              </w:rPr>
            </w:pPr>
          </w:p>
        </w:tc>
      </w:tr>
      <w:tr w:rsidR="00F562F6" w:rsidRPr="00E40E9C" w14:paraId="43744AD9" w14:textId="77777777" w:rsidTr="00E40E9C">
        <w:trPr>
          <w:trHeight w:val="170"/>
        </w:trPr>
        <w:tc>
          <w:tcPr>
            <w:tcW w:w="3940" w:type="dxa"/>
            <w:shd w:val="clear" w:color="auto" w:fill="auto"/>
          </w:tcPr>
          <w:p w14:paraId="7B9A892A" w14:textId="77777777" w:rsidR="00E71B0B" w:rsidRPr="00E40E9C" w:rsidRDefault="00474308" w:rsidP="00E40E9C">
            <w:pPr>
              <w:rPr>
                <w:rFonts w:eastAsia="Calibri"/>
              </w:rPr>
            </w:pPr>
            <w:proofErr w:type="spellStart"/>
            <w:r w:rsidRPr="00E40E9C">
              <w:rPr>
                <w:rFonts w:eastAsia="Calibri"/>
              </w:rPr>
              <w:t>Enova</w:t>
            </w:r>
            <w:proofErr w:type="spellEnd"/>
            <w:r w:rsidRPr="00E40E9C">
              <w:rPr>
                <w:rFonts w:eastAsia="Calibri"/>
              </w:rPr>
              <w:t xml:space="preserve"> SF</w:t>
            </w:r>
          </w:p>
        </w:tc>
        <w:tc>
          <w:tcPr>
            <w:tcW w:w="2122" w:type="dxa"/>
            <w:shd w:val="clear" w:color="auto" w:fill="auto"/>
          </w:tcPr>
          <w:p w14:paraId="728D013F" w14:textId="77777777" w:rsidR="00E71B0B" w:rsidRPr="00E40E9C" w:rsidRDefault="00E71B0B" w:rsidP="00E40E9C">
            <w:pPr>
              <w:jc w:val="right"/>
              <w:rPr>
                <w:rFonts w:eastAsia="Calibri"/>
              </w:rPr>
            </w:pPr>
          </w:p>
        </w:tc>
        <w:tc>
          <w:tcPr>
            <w:tcW w:w="1843" w:type="dxa"/>
            <w:shd w:val="clear" w:color="auto" w:fill="auto"/>
          </w:tcPr>
          <w:p w14:paraId="2675CACB" w14:textId="77777777" w:rsidR="00E71B0B" w:rsidRPr="00E40E9C" w:rsidRDefault="00E71B0B" w:rsidP="00E40E9C">
            <w:pPr>
              <w:jc w:val="right"/>
              <w:rPr>
                <w:rFonts w:eastAsia="Calibri"/>
              </w:rPr>
            </w:pPr>
          </w:p>
        </w:tc>
        <w:tc>
          <w:tcPr>
            <w:tcW w:w="1559" w:type="dxa"/>
            <w:shd w:val="clear" w:color="auto" w:fill="auto"/>
          </w:tcPr>
          <w:p w14:paraId="0FF19FC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438C049D" w14:textId="77777777" w:rsidR="00E71B0B" w:rsidRPr="00E40E9C" w:rsidRDefault="00E71B0B" w:rsidP="00E40E9C">
            <w:pPr>
              <w:jc w:val="right"/>
              <w:rPr>
                <w:rFonts w:eastAsia="Calibri"/>
              </w:rPr>
            </w:pPr>
          </w:p>
        </w:tc>
        <w:tc>
          <w:tcPr>
            <w:tcW w:w="1701" w:type="dxa"/>
            <w:shd w:val="clear" w:color="auto" w:fill="auto"/>
          </w:tcPr>
          <w:p w14:paraId="6D99DB04" w14:textId="77777777" w:rsidR="00E71B0B" w:rsidRPr="00E40E9C" w:rsidRDefault="00E71B0B" w:rsidP="00E40E9C">
            <w:pPr>
              <w:jc w:val="right"/>
              <w:rPr>
                <w:rFonts w:eastAsia="Calibri"/>
              </w:rPr>
            </w:pPr>
          </w:p>
        </w:tc>
        <w:tc>
          <w:tcPr>
            <w:tcW w:w="284" w:type="dxa"/>
            <w:shd w:val="clear" w:color="auto" w:fill="auto"/>
          </w:tcPr>
          <w:p w14:paraId="42741C71" w14:textId="77777777" w:rsidR="00E71B0B" w:rsidRPr="00E40E9C" w:rsidRDefault="00E71B0B" w:rsidP="00E40E9C">
            <w:pPr>
              <w:jc w:val="right"/>
              <w:rPr>
                <w:rFonts w:eastAsia="Calibri"/>
              </w:rPr>
            </w:pPr>
          </w:p>
        </w:tc>
        <w:tc>
          <w:tcPr>
            <w:tcW w:w="425" w:type="dxa"/>
            <w:shd w:val="clear" w:color="auto" w:fill="auto"/>
          </w:tcPr>
          <w:p w14:paraId="7B73FBC8" w14:textId="77777777" w:rsidR="00E71B0B" w:rsidRPr="00E40E9C" w:rsidRDefault="00E71B0B" w:rsidP="00E40E9C">
            <w:pPr>
              <w:jc w:val="right"/>
              <w:rPr>
                <w:rFonts w:eastAsia="Calibri"/>
              </w:rPr>
            </w:pPr>
          </w:p>
        </w:tc>
        <w:tc>
          <w:tcPr>
            <w:tcW w:w="1701" w:type="dxa"/>
            <w:shd w:val="clear" w:color="auto" w:fill="auto"/>
          </w:tcPr>
          <w:p w14:paraId="2B8F149B" w14:textId="77777777" w:rsidR="00E71B0B" w:rsidRPr="00E40E9C" w:rsidRDefault="00E71B0B" w:rsidP="00E40E9C">
            <w:pPr>
              <w:jc w:val="right"/>
              <w:rPr>
                <w:rFonts w:eastAsia="Calibri"/>
              </w:rPr>
            </w:pPr>
          </w:p>
        </w:tc>
        <w:tc>
          <w:tcPr>
            <w:tcW w:w="2693" w:type="dxa"/>
            <w:shd w:val="clear" w:color="auto" w:fill="auto"/>
          </w:tcPr>
          <w:p w14:paraId="2B1635FB" w14:textId="77777777" w:rsidR="00E71B0B" w:rsidRPr="00E40E9C" w:rsidRDefault="00E71B0B" w:rsidP="00E40E9C">
            <w:pPr>
              <w:jc w:val="right"/>
              <w:rPr>
                <w:rFonts w:eastAsia="Calibri"/>
              </w:rPr>
            </w:pPr>
          </w:p>
        </w:tc>
        <w:tc>
          <w:tcPr>
            <w:tcW w:w="2126" w:type="dxa"/>
            <w:shd w:val="clear" w:color="auto" w:fill="auto"/>
          </w:tcPr>
          <w:p w14:paraId="0E21B674" w14:textId="77777777" w:rsidR="00E71B0B" w:rsidRPr="00E40E9C" w:rsidRDefault="00E71B0B" w:rsidP="00E40E9C">
            <w:pPr>
              <w:jc w:val="right"/>
              <w:rPr>
                <w:rFonts w:eastAsia="Calibri"/>
              </w:rPr>
            </w:pPr>
          </w:p>
        </w:tc>
        <w:tc>
          <w:tcPr>
            <w:tcW w:w="2835" w:type="dxa"/>
            <w:shd w:val="clear" w:color="auto" w:fill="auto"/>
          </w:tcPr>
          <w:p w14:paraId="3E613291" w14:textId="77777777" w:rsidR="00E71B0B" w:rsidRPr="00E40E9C" w:rsidRDefault="00474308" w:rsidP="00E40E9C">
            <w:pPr>
              <w:jc w:val="right"/>
              <w:rPr>
                <w:rFonts w:eastAsia="Calibri"/>
              </w:rPr>
            </w:pPr>
            <w:r w:rsidRPr="00E40E9C">
              <w:rPr>
                <w:rFonts w:eastAsia="Calibri"/>
              </w:rPr>
              <w:t xml:space="preserve">Gjennomgang av </w:t>
            </w:r>
            <w:proofErr w:type="spellStart"/>
            <w:r w:rsidRPr="00E40E9C">
              <w:rPr>
                <w:rFonts w:eastAsia="Calibri"/>
              </w:rPr>
              <w:t>bærekraftsmålene</w:t>
            </w:r>
            <w:proofErr w:type="spellEnd"/>
            <w:r w:rsidRPr="00E40E9C">
              <w:rPr>
                <w:rFonts w:eastAsia="Calibri"/>
              </w:rPr>
              <w:t xml:space="preserve"> pågår</w:t>
            </w:r>
          </w:p>
        </w:tc>
        <w:tc>
          <w:tcPr>
            <w:tcW w:w="1560" w:type="dxa"/>
            <w:shd w:val="clear" w:color="auto" w:fill="auto"/>
          </w:tcPr>
          <w:p w14:paraId="31DDC7E2" w14:textId="77777777" w:rsidR="00E71B0B" w:rsidRPr="00E40E9C" w:rsidRDefault="00E71B0B" w:rsidP="00E40E9C">
            <w:pPr>
              <w:jc w:val="right"/>
              <w:rPr>
                <w:rFonts w:eastAsia="Calibri"/>
              </w:rPr>
            </w:pPr>
          </w:p>
        </w:tc>
        <w:tc>
          <w:tcPr>
            <w:tcW w:w="2551" w:type="dxa"/>
            <w:shd w:val="clear" w:color="auto" w:fill="auto"/>
          </w:tcPr>
          <w:p w14:paraId="2449EF76" w14:textId="77777777" w:rsidR="00E71B0B" w:rsidRPr="00E40E9C" w:rsidRDefault="00E71B0B" w:rsidP="00E40E9C">
            <w:pPr>
              <w:jc w:val="right"/>
              <w:rPr>
                <w:rFonts w:eastAsia="Calibri"/>
              </w:rPr>
            </w:pPr>
          </w:p>
        </w:tc>
      </w:tr>
      <w:tr w:rsidR="00F562F6" w:rsidRPr="00E40E9C" w14:paraId="75F34131" w14:textId="77777777" w:rsidTr="00E40E9C">
        <w:trPr>
          <w:trHeight w:val="170"/>
        </w:trPr>
        <w:tc>
          <w:tcPr>
            <w:tcW w:w="3940" w:type="dxa"/>
            <w:shd w:val="clear" w:color="auto" w:fill="auto"/>
          </w:tcPr>
          <w:p w14:paraId="5F683D86" w14:textId="77777777" w:rsidR="00E71B0B" w:rsidRPr="00E40E9C" w:rsidRDefault="00474308" w:rsidP="00E40E9C">
            <w:pPr>
              <w:rPr>
                <w:rFonts w:eastAsia="Calibri"/>
              </w:rPr>
            </w:pPr>
            <w:proofErr w:type="spellStart"/>
            <w:r w:rsidRPr="00E40E9C">
              <w:rPr>
                <w:rFonts w:eastAsia="Calibri"/>
              </w:rPr>
              <w:t>Entur</w:t>
            </w:r>
            <w:proofErr w:type="spellEnd"/>
            <w:r w:rsidRPr="00E40E9C">
              <w:rPr>
                <w:rFonts w:eastAsia="Calibri"/>
              </w:rPr>
              <w:t xml:space="preserve"> AS</w:t>
            </w:r>
          </w:p>
        </w:tc>
        <w:tc>
          <w:tcPr>
            <w:tcW w:w="2122" w:type="dxa"/>
            <w:shd w:val="clear" w:color="auto" w:fill="auto"/>
          </w:tcPr>
          <w:p w14:paraId="3D0D1D9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843" w:type="dxa"/>
            <w:shd w:val="clear" w:color="auto" w:fill="auto"/>
          </w:tcPr>
          <w:p w14:paraId="3B34F083" w14:textId="77777777" w:rsidR="00E71B0B" w:rsidRPr="00E40E9C" w:rsidRDefault="00E71B0B" w:rsidP="00E40E9C">
            <w:pPr>
              <w:jc w:val="right"/>
              <w:rPr>
                <w:rFonts w:eastAsia="Calibri"/>
              </w:rPr>
            </w:pPr>
          </w:p>
        </w:tc>
        <w:tc>
          <w:tcPr>
            <w:tcW w:w="1559" w:type="dxa"/>
            <w:shd w:val="clear" w:color="auto" w:fill="auto"/>
          </w:tcPr>
          <w:p w14:paraId="78FBB67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6B92F99F" w14:textId="77777777" w:rsidR="00E71B0B" w:rsidRPr="00E40E9C" w:rsidRDefault="00E71B0B" w:rsidP="00E40E9C">
            <w:pPr>
              <w:jc w:val="right"/>
              <w:rPr>
                <w:rFonts w:eastAsia="Calibri"/>
              </w:rPr>
            </w:pPr>
          </w:p>
        </w:tc>
        <w:tc>
          <w:tcPr>
            <w:tcW w:w="1701" w:type="dxa"/>
            <w:shd w:val="clear" w:color="auto" w:fill="auto"/>
          </w:tcPr>
          <w:p w14:paraId="007F2A3F" w14:textId="77777777" w:rsidR="00E71B0B" w:rsidRPr="00E40E9C" w:rsidRDefault="00E71B0B" w:rsidP="00E40E9C">
            <w:pPr>
              <w:jc w:val="right"/>
              <w:rPr>
                <w:rFonts w:eastAsia="Calibri"/>
              </w:rPr>
            </w:pPr>
          </w:p>
        </w:tc>
        <w:tc>
          <w:tcPr>
            <w:tcW w:w="284" w:type="dxa"/>
            <w:shd w:val="clear" w:color="auto" w:fill="auto"/>
          </w:tcPr>
          <w:p w14:paraId="29847281" w14:textId="77777777" w:rsidR="00E71B0B" w:rsidRPr="00E40E9C" w:rsidRDefault="00E71B0B" w:rsidP="00E40E9C">
            <w:pPr>
              <w:jc w:val="right"/>
              <w:rPr>
                <w:rFonts w:eastAsia="Calibri"/>
              </w:rPr>
            </w:pPr>
          </w:p>
        </w:tc>
        <w:tc>
          <w:tcPr>
            <w:tcW w:w="425" w:type="dxa"/>
            <w:shd w:val="clear" w:color="auto" w:fill="auto"/>
          </w:tcPr>
          <w:p w14:paraId="59297A82" w14:textId="77777777" w:rsidR="00E71B0B" w:rsidRPr="00E40E9C" w:rsidRDefault="00E71B0B" w:rsidP="00E40E9C">
            <w:pPr>
              <w:jc w:val="right"/>
              <w:rPr>
                <w:rFonts w:eastAsia="Calibri"/>
              </w:rPr>
            </w:pPr>
          </w:p>
        </w:tc>
        <w:tc>
          <w:tcPr>
            <w:tcW w:w="1701" w:type="dxa"/>
            <w:shd w:val="clear" w:color="auto" w:fill="auto"/>
          </w:tcPr>
          <w:p w14:paraId="274DA2A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6866E07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4DBD838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7A6CA803" w14:textId="77777777" w:rsidR="00E71B0B" w:rsidRPr="00E40E9C" w:rsidRDefault="00474308" w:rsidP="00E40E9C">
            <w:pPr>
              <w:jc w:val="right"/>
              <w:rPr>
                <w:rFonts w:eastAsia="Calibri"/>
              </w:rPr>
            </w:pPr>
            <w:r w:rsidRPr="00E40E9C">
              <w:rPr>
                <w:rFonts w:eastAsia="Calibri"/>
              </w:rPr>
              <w:t>8, 9, 11, 12, 13, 17</w:t>
            </w:r>
          </w:p>
        </w:tc>
        <w:tc>
          <w:tcPr>
            <w:tcW w:w="1560" w:type="dxa"/>
            <w:shd w:val="clear" w:color="auto" w:fill="auto"/>
          </w:tcPr>
          <w:p w14:paraId="35767B98" w14:textId="77777777" w:rsidR="00E71B0B" w:rsidRPr="00E40E9C" w:rsidRDefault="00E71B0B" w:rsidP="00E40E9C">
            <w:pPr>
              <w:jc w:val="right"/>
              <w:rPr>
                <w:rFonts w:eastAsia="Calibri"/>
              </w:rPr>
            </w:pPr>
          </w:p>
        </w:tc>
        <w:tc>
          <w:tcPr>
            <w:tcW w:w="2551" w:type="dxa"/>
            <w:shd w:val="clear" w:color="auto" w:fill="auto"/>
          </w:tcPr>
          <w:p w14:paraId="1D703D7A" w14:textId="77777777" w:rsidR="00E71B0B" w:rsidRPr="00E40E9C" w:rsidRDefault="00E71B0B" w:rsidP="00E40E9C">
            <w:pPr>
              <w:jc w:val="right"/>
              <w:rPr>
                <w:rFonts w:eastAsia="Calibri"/>
              </w:rPr>
            </w:pPr>
          </w:p>
        </w:tc>
      </w:tr>
      <w:tr w:rsidR="00F562F6" w:rsidRPr="00E40E9C" w14:paraId="6A010FB4" w14:textId="77777777" w:rsidTr="00E40E9C">
        <w:trPr>
          <w:trHeight w:val="170"/>
        </w:trPr>
        <w:tc>
          <w:tcPr>
            <w:tcW w:w="3940" w:type="dxa"/>
            <w:shd w:val="clear" w:color="auto" w:fill="auto"/>
          </w:tcPr>
          <w:p w14:paraId="1018E6C5" w14:textId="77777777" w:rsidR="00E71B0B" w:rsidRPr="00E40E9C" w:rsidRDefault="00474308" w:rsidP="00E40E9C">
            <w:pPr>
              <w:rPr>
                <w:rFonts w:eastAsia="Calibri"/>
              </w:rPr>
            </w:pPr>
            <w:r w:rsidRPr="00E40E9C">
              <w:rPr>
                <w:rFonts w:eastAsia="Calibri"/>
              </w:rPr>
              <w:t>Filmparken AS</w:t>
            </w:r>
          </w:p>
        </w:tc>
        <w:tc>
          <w:tcPr>
            <w:tcW w:w="2122" w:type="dxa"/>
            <w:shd w:val="clear" w:color="auto" w:fill="auto"/>
          </w:tcPr>
          <w:p w14:paraId="2659D1AF" w14:textId="77777777" w:rsidR="00E71B0B" w:rsidRPr="00E40E9C" w:rsidRDefault="00E71B0B" w:rsidP="00E40E9C">
            <w:pPr>
              <w:jc w:val="right"/>
              <w:rPr>
                <w:rFonts w:eastAsia="Calibri"/>
              </w:rPr>
            </w:pPr>
          </w:p>
        </w:tc>
        <w:tc>
          <w:tcPr>
            <w:tcW w:w="1843" w:type="dxa"/>
            <w:shd w:val="clear" w:color="auto" w:fill="auto"/>
          </w:tcPr>
          <w:p w14:paraId="5ECDF04D" w14:textId="77777777" w:rsidR="00E71B0B" w:rsidRPr="00E40E9C" w:rsidRDefault="00E71B0B" w:rsidP="00E40E9C">
            <w:pPr>
              <w:jc w:val="right"/>
              <w:rPr>
                <w:rFonts w:eastAsia="Calibri"/>
              </w:rPr>
            </w:pPr>
          </w:p>
        </w:tc>
        <w:tc>
          <w:tcPr>
            <w:tcW w:w="1559" w:type="dxa"/>
            <w:shd w:val="clear" w:color="auto" w:fill="auto"/>
          </w:tcPr>
          <w:p w14:paraId="1D88AFFD" w14:textId="77777777" w:rsidR="00E71B0B" w:rsidRPr="00E40E9C" w:rsidRDefault="00E71B0B" w:rsidP="00E40E9C">
            <w:pPr>
              <w:jc w:val="right"/>
              <w:rPr>
                <w:rFonts w:eastAsia="Calibri"/>
              </w:rPr>
            </w:pPr>
          </w:p>
        </w:tc>
        <w:tc>
          <w:tcPr>
            <w:tcW w:w="1559" w:type="dxa"/>
            <w:shd w:val="clear" w:color="auto" w:fill="auto"/>
          </w:tcPr>
          <w:p w14:paraId="1FD4339C" w14:textId="77777777" w:rsidR="00E71B0B" w:rsidRPr="00E40E9C" w:rsidRDefault="00E71B0B" w:rsidP="00E40E9C">
            <w:pPr>
              <w:jc w:val="right"/>
              <w:rPr>
                <w:rFonts w:eastAsia="Calibri"/>
              </w:rPr>
            </w:pPr>
          </w:p>
        </w:tc>
        <w:tc>
          <w:tcPr>
            <w:tcW w:w="1701" w:type="dxa"/>
            <w:shd w:val="clear" w:color="auto" w:fill="auto"/>
          </w:tcPr>
          <w:p w14:paraId="2ACCB214" w14:textId="77777777" w:rsidR="00E71B0B" w:rsidRPr="00E40E9C" w:rsidRDefault="00E71B0B" w:rsidP="00E40E9C">
            <w:pPr>
              <w:jc w:val="right"/>
              <w:rPr>
                <w:rFonts w:eastAsia="Calibri"/>
              </w:rPr>
            </w:pPr>
          </w:p>
        </w:tc>
        <w:tc>
          <w:tcPr>
            <w:tcW w:w="284" w:type="dxa"/>
            <w:shd w:val="clear" w:color="auto" w:fill="auto"/>
          </w:tcPr>
          <w:p w14:paraId="09D86AE8" w14:textId="77777777" w:rsidR="00E71B0B" w:rsidRPr="00E40E9C" w:rsidRDefault="00E71B0B" w:rsidP="00E40E9C">
            <w:pPr>
              <w:jc w:val="right"/>
              <w:rPr>
                <w:rFonts w:eastAsia="Calibri"/>
              </w:rPr>
            </w:pPr>
          </w:p>
        </w:tc>
        <w:tc>
          <w:tcPr>
            <w:tcW w:w="425" w:type="dxa"/>
            <w:shd w:val="clear" w:color="auto" w:fill="auto"/>
          </w:tcPr>
          <w:p w14:paraId="4E89FE41" w14:textId="77777777" w:rsidR="00E71B0B" w:rsidRPr="00E40E9C" w:rsidRDefault="00E71B0B" w:rsidP="00E40E9C">
            <w:pPr>
              <w:jc w:val="right"/>
              <w:rPr>
                <w:rFonts w:eastAsia="Calibri"/>
              </w:rPr>
            </w:pPr>
          </w:p>
        </w:tc>
        <w:tc>
          <w:tcPr>
            <w:tcW w:w="1701" w:type="dxa"/>
            <w:shd w:val="clear" w:color="auto" w:fill="auto"/>
          </w:tcPr>
          <w:p w14:paraId="1EEBD164" w14:textId="77777777" w:rsidR="00E71B0B" w:rsidRPr="00E40E9C" w:rsidRDefault="00E71B0B" w:rsidP="00E40E9C">
            <w:pPr>
              <w:jc w:val="right"/>
              <w:rPr>
                <w:rFonts w:eastAsia="Calibri"/>
              </w:rPr>
            </w:pPr>
          </w:p>
        </w:tc>
        <w:tc>
          <w:tcPr>
            <w:tcW w:w="2693" w:type="dxa"/>
            <w:shd w:val="clear" w:color="auto" w:fill="auto"/>
          </w:tcPr>
          <w:p w14:paraId="57CCB1A2" w14:textId="77777777" w:rsidR="00E71B0B" w:rsidRPr="00E40E9C" w:rsidRDefault="00E71B0B" w:rsidP="00E40E9C">
            <w:pPr>
              <w:jc w:val="right"/>
              <w:rPr>
                <w:rFonts w:eastAsia="Calibri"/>
              </w:rPr>
            </w:pPr>
          </w:p>
        </w:tc>
        <w:tc>
          <w:tcPr>
            <w:tcW w:w="2126" w:type="dxa"/>
            <w:shd w:val="clear" w:color="auto" w:fill="auto"/>
          </w:tcPr>
          <w:p w14:paraId="62C7788E" w14:textId="77777777" w:rsidR="00E71B0B" w:rsidRPr="00E40E9C" w:rsidRDefault="00E71B0B" w:rsidP="00E40E9C">
            <w:pPr>
              <w:jc w:val="right"/>
              <w:rPr>
                <w:rFonts w:eastAsia="Calibri"/>
              </w:rPr>
            </w:pPr>
          </w:p>
        </w:tc>
        <w:tc>
          <w:tcPr>
            <w:tcW w:w="2835" w:type="dxa"/>
            <w:shd w:val="clear" w:color="auto" w:fill="auto"/>
          </w:tcPr>
          <w:p w14:paraId="1968BE39" w14:textId="77777777" w:rsidR="00E71B0B" w:rsidRPr="00E40E9C" w:rsidRDefault="00474308" w:rsidP="00E40E9C">
            <w:pPr>
              <w:jc w:val="right"/>
              <w:rPr>
                <w:rFonts w:eastAsia="Calibri"/>
              </w:rPr>
            </w:pPr>
            <w:r w:rsidRPr="00E40E9C">
              <w:rPr>
                <w:rFonts w:eastAsia="Calibri"/>
              </w:rPr>
              <w:t>5, 7, 8, 12</w:t>
            </w:r>
          </w:p>
        </w:tc>
        <w:tc>
          <w:tcPr>
            <w:tcW w:w="1560" w:type="dxa"/>
            <w:shd w:val="clear" w:color="auto" w:fill="auto"/>
          </w:tcPr>
          <w:p w14:paraId="625653FE" w14:textId="77777777" w:rsidR="00E71B0B" w:rsidRPr="00E40E9C" w:rsidRDefault="00E71B0B" w:rsidP="00E40E9C">
            <w:pPr>
              <w:jc w:val="right"/>
              <w:rPr>
                <w:rFonts w:eastAsia="Calibri"/>
              </w:rPr>
            </w:pPr>
          </w:p>
        </w:tc>
        <w:tc>
          <w:tcPr>
            <w:tcW w:w="2551" w:type="dxa"/>
            <w:shd w:val="clear" w:color="auto" w:fill="auto"/>
          </w:tcPr>
          <w:p w14:paraId="24E11576" w14:textId="77777777" w:rsidR="00E71B0B" w:rsidRPr="00E40E9C" w:rsidRDefault="00E71B0B" w:rsidP="00E40E9C">
            <w:pPr>
              <w:jc w:val="right"/>
              <w:rPr>
                <w:rFonts w:eastAsia="Calibri"/>
              </w:rPr>
            </w:pPr>
          </w:p>
        </w:tc>
      </w:tr>
      <w:tr w:rsidR="00F562F6" w:rsidRPr="00E40E9C" w14:paraId="23ABBF53" w14:textId="77777777" w:rsidTr="00E40E9C">
        <w:trPr>
          <w:trHeight w:val="170"/>
        </w:trPr>
        <w:tc>
          <w:tcPr>
            <w:tcW w:w="3940" w:type="dxa"/>
            <w:shd w:val="clear" w:color="auto" w:fill="auto"/>
          </w:tcPr>
          <w:p w14:paraId="45C4634D" w14:textId="77777777" w:rsidR="00E71B0B" w:rsidRPr="00E40E9C" w:rsidRDefault="00474308" w:rsidP="00E40E9C">
            <w:pPr>
              <w:rPr>
                <w:rFonts w:eastAsia="Calibri"/>
              </w:rPr>
            </w:pPr>
            <w:r w:rsidRPr="00E40E9C">
              <w:rPr>
                <w:rFonts w:eastAsia="Calibri"/>
              </w:rPr>
              <w:lastRenderedPageBreak/>
              <w:t>Fiskeri- og havbruksnæringens forskningsfinansiering AS</w:t>
            </w:r>
          </w:p>
        </w:tc>
        <w:tc>
          <w:tcPr>
            <w:tcW w:w="2122" w:type="dxa"/>
            <w:shd w:val="clear" w:color="auto" w:fill="auto"/>
          </w:tcPr>
          <w:p w14:paraId="1A2264EE" w14:textId="77777777" w:rsidR="00E71B0B" w:rsidRPr="00E40E9C" w:rsidRDefault="00E71B0B" w:rsidP="00E40E9C">
            <w:pPr>
              <w:jc w:val="right"/>
              <w:rPr>
                <w:rFonts w:eastAsia="Calibri"/>
              </w:rPr>
            </w:pPr>
          </w:p>
        </w:tc>
        <w:tc>
          <w:tcPr>
            <w:tcW w:w="1843" w:type="dxa"/>
            <w:shd w:val="clear" w:color="auto" w:fill="auto"/>
          </w:tcPr>
          <w:p w14:paraId="3486BDC7" w14:textId="77777777" w:rsidR="00E71B0B" w:rsidRPr="00E40E9C" w:rsidRDefault="00E71B0B" w:rsidP="00E40E9C">
            <w:pPr>
              <w:jc w:val="right"/>
              <w:rPr>
                <w:rFonts w:eastAsia="Calibri"/>
              </w:rPr>
            </w:pPr>
          </w:p>
        </w:tc>
        <w:tc>
          <w:tcPr>
            <w:tcW w:w="1559" w:type="dxa"/>
            <w:shd w:val="clear" w:color="auto" w:fill="auto"/>
          </w:tcPr>
          <w:p w14:paraId="302B416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0679CD0A" w14:textId="77777777" w:rsidR="00E71B0B" w:rsidRPr="00E40E9C" w:rsidRDefault="00E71B0B" w:rsidP="00E40E9C">
            <w:pPr>
              <w:jc w:val="right"/>
              <w:rPr>
                <w:rFonts w:eastAsia="Calibri"/>
              </w:rPr>
            </w:pPr>
          </w:p>
        </w:tc>
        <w:tc>
          <w:tcPr>
            <w:tcW w:w="1701" w:type="dxa"/>
            <w:shd w:val="clear" w:color="auto" w:fill="auto"/>
          </w:tcPr>
          <w:p w14:paraId="09BBB554" w14:textId="77777777" w:rsidR="00E71B0B" w:rsidRPr="00E40E9C" w:rsidRDefault="00E71B0B" w:rsidP="00E40E9C">
            <w:pPr>
              <w:jc w:val="right"/>
              <w:rPr>
                <w:rFonts w:eastAsia="Calibri"/>
              </w:rPr>
            </w:pPr>
          </w:p>
        </w:tc>
        <w:tc>
          <w:tcPr>
            <w:tcW w:w="284" w:type="dxa"/>
            <w:shd w:val="clear" w:color="auto" w:fill="auto"/>
          </w:tcPr>
          <w:p w14:paraId="01280FF1" w14:textId="77777777" w:rsidR="00E71B0B" w:rsidRPr="00E40E9C" w:rsidRDefault="00E71B0B" w:rsidP="00E40E9C">
            <w:pPr>
              <w:jc w:val="right"/>
              <w:rPr>
                <w:rFonts w:eastAsia="Calibri"/>
              </w:rPr>
            </w:pPr>
          </w:p>
        </w:tc>
        <w:tc>
          <w:tcPr>
            <w:tcW w:w="425" w:type="dxa"/>
            <w:shd w:val="clear" w:color="auto" w:fill="auto"/>
          </w:tcPr>
          <w:p w14:paraId="78F83B68" w14:textId="77777777" w:rsidR="00E71B0B" w:rsidRPr="00E40E9C" w:rsidRDefault="00E71B0B" w:rsidP="00E40E9C">
            <w:pPr>
              <w:jc w:val="right"/>
              <w:rPr>
                <w:rFonts w:eastAsia="Calibri"/>
              </w:rPr>
            </w:pPr>
          </w:p>
        </w:tc>
        <w:tc>
          <w:tcPr>
            <w:tcW w:w="1701" w:type="dxa"/>
            <w:shd w:val="clear" w:color="auto" w:fill="auto"/>
          </w:tcPr>
          <w:p w14:paraId="660C011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75929B8E" w14:textId="77777777" w:rsidR="00E71B0B" w:rsidRPr="00E40E9C" w:rsidRDefault="00E71B0B" w:rsidP="00E40E9C">
            <w:pPr>
              <w:jc w:val="right"/>
              <w:rPr>
                <w:rFonts w:eastAsia="Calibri"/>
              </w:rPr>
            </w:pPr>
          </w:p>
        </w:tc>
        <w:tc>
          <w:tcPr>
            <w:tcW w:w="2126" w:type="dxa"/>
            <w:shd w:val="clear" w:color="auto" w:fill="auto"/>
          </w:tcPr>
          <w:p w14:paraId="14668C60" w14:textId="77777777" w:rsidR="00E71B0B" w:rsidRPr="00E40E9C" w:rsidRDefault="00E71B0B" w:rsidP="00E40E9C">
            <w:pPr>
              <w:jc w:val="right"/>
              <w:rPr>
                <w:rFonts w:eastAsia="Calibri"/>
              </w:rPr>
            </w:pPr>
          </w:p>
        </w:tc>
        <w:tc>
          <w:tcPr>
            <w:tcW w:w="2835" w:type="dxa"/>
            <w:shd w:val="clear" w:color="auto" w:fill="auto"/>
          </w:tcPr>
          <w:p w14:paraId="3D240708" w14:textId="77777777" w:rsidR="00E71B0B" w:rsidRPr="00E40E9C" w:rsidRDefault="00474308" w:rsidP="00E40E9C">
            <w:pPr>
              <w:jc w:val="right"/>
              <w:rPr>
                <w:rFonts w:eastAsia="Calibri"/>
              </w:rPr>
            </w:pPr>
            <w:r w:rsidRPr="00E40E9C">
              <w:rPr>
                <w:rFonts w:eastAsia="Calibri"/>
              </w:rPr>
              <w:t>2, 3, 5, 8, 9, 12, 13, 14</w:t>
            </w:r>
          </w:p>
        </w:tc>
        <w:tc>
          <w:tcPr>
            <w:tcW w:w="1560" w:type="dxa"/>
            <w:shd w:val="clear" w:color="auto" w:fill="auto"/>
          </w:tcPr>
          <w:p w14:paraId="2A2E94AD" w14:textId="77777777" w:rsidR="00E71B0B" w:rsidRPr="00E40E9C" w:rsidRDefault="00E71B0B" w:rsidP="00E40E9C">
            <w:pPr>
              <w:jc w:val="right"/>
              <w:rPr>
                <w:rFonts w:eastAsia="Calibri"/>
              </w:rPr>
            </w:pPr>
          </w:p>
        </w:tc>
        <w:tc>
          <w:tcPr>
            <w:tcW w:w="2551" w:type="dxa"/>
            <w:shd w:val="clear" w:color="auto" w:fill="auto"/>
          </w:tcPr>
          <w:p w14:paraId="580A715C" w14:textId="77777777" w:rsidR="00E71B0B" w:rsidRPr="00E40E9C" w:rsidRDefault="00E71B0B" w:rsidP="00E40E9C">
            <w:pPr>
              <w:jc w:val="right"/>
              <w:rPr>
                <w:rFonts w:eastAsia="Calibri"/>
              </w:rPr>
            </w:pPr>
          </w:p>
        </w:tc>
      </w:tr>
      <w:tr w:rsidR="00F562F6" w:rsidRPr="00E40E9C" w14:paraId="7D35BC49" w14:textId="77777777" w:rsidTr="00E40E9C">
        <w:trPr>
          <w:trHeight w:val="170"/>
        </w:trPr>
        <w:tc>
          <w:tcPr>
            <w:tcW w:w="3940" w:type="dxa"/>
            <w:shd w:val="clear" w:color="auto" w:fill="auto"/>
          </w:tcPr>
          <w:p w14:paraId="0ED79205" w14:textId="77777777" w:rsidR="00E71B0B" w:rsidRPr="00E40E9C" w:rsidRDefault="00474308" w:rsidP="00E40E9C">
            <w:pPr>
              <w:rPr>
                <w:rFonts w:eastAsia="Calibri"/>
              </w:rPr>
            </w:pPr>
            <w:proofErr w:type="spellStart"/>
            <w:r w:rsidRPr="00E40E9C">
              <w:rPr>
                <w:rFonts w:eastAsia="Calibri"/>
              </w:rPr>
              <w:t>Gassco</w:t>
            </w:r>
            <w:proofErr w:type="spellEnd"/>
            <w:r w:rsidRPr="00E40E9C">
              <w:rPr>
                <w:rFonts w:eastAsia="Calibri"/>
              </w:rPr>
              <w:t xml:space="preserve"> AS</w:t>
            </w:r>
          </w:p>
        </w:tc>
        <w:tc>
          <w:tcPr>
            <w:tcW w:w="2122" w:type="dxa"/>
            <w:shd w:val="clear" w:color="auto" w:fill="auto"/>
          </w:tcPr>
          <w:p w14:paraId="7F098C8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843" w:type="dxa"/>
            <w:shd w:val="clear" w:color="auto" w:fill="auto"/>
          </w:tcPr>
          <w:p w14:paraId="2C5FFDAB" w14:textId="77777777" w:rsidR="00E71B0B" w:rsidRPr="00E40E9C" w:rsidRDefault="00E71B0B" w:rsidP="00E40E9C">
            <w:pPr>
              <w:jc w:val="right"/>
              <w:rPr>
                <w:rFonts w:eastAsia="Calibri"/>
              </w:rPr>
            </w:pPr>
          </w:p>
        </w:tc>
        <w:tc>
          <w:tcPr>
            <w:tcW w:w="1559" w:type="dxa"/>
            <w:shd w:val="clear" w:color="auto" w:fill="auto"/>
          </w:tcPr>
          <w:p w14:paraId="799343A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2196BF1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2F2DF7BA"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284" w:type="dxa"/>
            <w:shd w:val="clear" w:color="auto" w:fill="auto"/>
          </w:tcPr>
          <w:p w14:paraId="118565A7" w14:textId="77777777" w:rsidR="00E71B0B" w:rsidRPr="00E40E9C" w:rsidRDefault="00E71B0B" w:rsidP="00E40E9C">
            <w:pPr>
              <w:jc w:val="right"/>
              <w:rPr>
                <w:rFonts w:eastAsia="Calibri"/>
              </w:rPr>
            </w:pPr>
          </w:p>
        </w:tc>
        <w:tc>
          <w:tcPr>
            <w:tcW w:w="425" w:type="dxa"/>
            <w:shd w:val="clear" w:color="auto" w:fill="auto"/>
          </w:tcPr>
          <w:p w14:paraId="45996B4B" w14:textId="77777777" w:rsidR="00E71B0B" w:rsidRPr="00E40E9C" w:rsidRDefault="00E71B0B" w:rsidP="00E40E9C">
            <w:pPr>
              <w:jc w:val="right"/>
              <w:rPr>
                <w:rFonts w:eastAsia="Calibri"/>
              </w:rPr>
            </w:pPr>
          </w:p>
        </w:tc>
        <w:tc>
          <w:tcPr>
            <w:tcW w:w="1701" w:type="dxa"/>
            <w:shd w:val="clear" w:color="auto" w:fill="auto"/>
          </w:tcPr>
          <w:p w14:paraId="29B5FBD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458BD1B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1FF8DBB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291259A5" w14:textId="77777777" w:rsidR="00E71B0B" w:rsidRPr="00E40E9C" w:rsidRDefault="00474308" w:rsidP="00E40E9C">
            <w:pPr>
              <w:jc w:val="right"/>
              <w:rPr>
                <w:rFonts w:eastAsia="Calibri"/>
              </w:rPr>
            </w:pPr>
            <w:r w:rsidRPr="00E40E9C">
              <w:rPr>
                <w:rFonts w:eastAsia="Calibri"/>
              </w:rPr>
              <w:t>4, 7, 8, 9, 12, 13, 14, 15, 17</w:t>
            </w:r>
          </w:p>
        </w:tc>
        <w:tc>
          <w:tcPr>
            <w:tcW w:w="1560" w:type="dxa"/>
            <w:shd w:val="clear" w:color="auto" w:fill="auto"/>
          </w:tcPr>
          <w:p w14:paraId="4005D81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3B3F0F2B"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2D0824EA" w14:textId="77777777" w:rsidTr="00E40E9C">
        <w:trPr>
          <w:trHeight w:val="170"/>
        </w:trPr>
        <w:tc>
          <w:tcPr>
            <w:tcW w:w="3940" w:type="dxa"/>
            <w:shd w:val="clear" w:color="auto" w:fill="auto"/>
          </w:tcPr>
          <w:p w14:paraId="11852A4B" w14:textId="77777777" w:rsidR="00E71B0B" w:rsidRPr="00E40E9C" w:rsidRDefault="00474308" w:rsidP="00E40E9C">
            <w:pPr>
              <w:rPr>
                <w:rFonts w:eastAsia="Calibri"/>
              </w:rPr>
            </w:pPr>
            <w:r w:rsidRPr="00E40E9C">
              <w:rPr>
                <w:rFonts w:eastAsia="Calibri"/>
              </w:rPr>
              <w:t>Gassnova SF</w:t>
            </w:r>
          </w:p>
        </w:tc>
        <w:tc>
          <w:tcPr>
            <w:tcW w:w="2122" w:type="dxa"/>
            <w:shd w:val="clear" w:color="auto" w:fill="auto"/>
          </w:tcPr>
          <w:p w14:paraId="3CB436C5" w14:textId="77777777" w:rsidR="00E71B0B" w:rsidRPr="00E40E9C" w:rsidRDefault="00E71B0B" w:rsidP="00E40E9C">
            <w:pPr>
              <w:jc w:val="right"/>
              <w:rPr>
                <w:rFonts w:eastAsia="Calibri"/>
              </w:rPr>
            </w:pPr>
          </w:p>
        </w:tc>
        <w:tc>
          <w:tcPr>
            <w:tcW w:w="1843" w:type="dxa"/>
            <w:shd w:val="clear" w:color="auto" w:fill="auto"/>
          </w:tcPr>
          <w:p w14:paraId="68A5EDE5" w14:textId="77777777" w:rsidR="00E71B0B" w:rsidRPr="00E40E9C" w:rsidRDefault="00E71B0B" w:rsidP="00E40E9C">
            <w:pPr>
              <w:jc w:val="right"/>
              <w:rPr>
                <w:rFonts w:eastAsia="Calibri"/>
              </w:rPr>
            </w:pPr>
          </w:p>
        </w:tc>
        <w:tc>
          <w:tcPr>
            <w:tcW w:w="1559" w:type="dxa"/>
            <w:shd w:val="clear" w:color="auto" w:fill="auto"/>
          </w:tcPr>
          <w:p w14:paraId="40A44B3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79E6AC29" w14:textId="77777777" w:rsidR="00E71B0B" w:rsidRPr="00E40E9C" w:rsidRDefault="00E71B0B" w:rsidP="00E40E9C">
            <w:pPr>
              <w:jc w:val="right"/>
              <w:rPr>
                <w:rFonts w:eastAsia="Calibri"/>
              </w:rPr>
            </w:pPr>
          </w:p>
        </w:tc>
        <w:tc>
          <w:tcPr>
            <w:tcW w:w="1701" w:type="dxa"/>
            <w:shd w:val="clear" w:color="auto" w:fill="auto"/>
          </w:tcPr>
          <w:p w14:paraId="216794A9" w14:textId="77777777" w:rsidR="00E71B0B" w:rsidRPr="00E40E9C" w:rsidRDefault="00E71B0B" w:rsidP="00E40E9C">
            <w:pPr>
              <w:jc w:val="right"/>
              <w:rPr>
                <w:rFonts w:eastAsia="Calibri"/>
              </w:rPr>
            </w:pPr>
          </w:p>
        </w:tc>
        <w:tc>
          <w:tcPr>
            <w:tcW w:w="284" w:type="dxa"/>
            <w:shd w:val="clear" w:color="auto" w:fill="auto"/>
          </w:tcPr>
          <w:p w14:paraId="1DBEE34D" w14:textId="77777777" w:rsidR="00E71B0B" w:rsidRPr="00E40E9C" w:rsidRDefault="00E71B0B" w:rsidP="00E40E9C">
            <w:pPr>
              <w:jc w:val="right"/>
              <w:rPr>
                <w:rFonts w:eastAsia="Calibri"/>
              </w:rPr>
            </w:pPr>
          </w:p>
        </w:tc>
        <w:tc>
          <w:tcPr>
            <w:tcW w:w="425" w:type="dxa"/>
            <w:shd w:val="clear" w:color="auto" w:fill="auto"/>
          </w:tcPr>
          <w:p w14:paraId="3F22B486" w14:textId="77777777" w:rsidR="00E71B0B" w:rsidRPr="00E40E9C" w:rsidRDefault="00E71B0B" w:rsidP="00E40E9C">
            <w:pPr>
              <w:jc w:val="right"/>
              <w:rPr>
                <w:rFonts w:eastAsia="Calibri"/>
              </w:rPr>
            </w:pPr>
          </w:p>
        </w:tc>
        <w:tc>
          <w:tcPr>
            <w:tcW w:w="1701" w:type="dxa"/>
            <w:shd w:val="clear" w:color="auto" w:fill="auto"/>
          </w:tcPr>
          <w:p w14:paraId="31745152" w14:textId="77777777" w:rsidR="00E71B0B" w:rsidRPr="00E40E9C" w:rsidRDefault="00E71B0B" w:rsidP="00E40E9C">
            <w:pPr>
              <w:jc w:val="right"/>
              <w:rPr>
                <w:rFonts w:eastAsia="Calibri"/>
              </w:rPr>
            </w:pPr>
          </w:p>
        </w:tc>
        <w:tc>
          <w:tcPr>
            <w:tcW w:w="2693" w:type="dxa"/>
            <w:shd w:val="clear" w:color="auto" w:fill="auto"/>
          </w:tcPr>
          <w:p w14:paraId="56608C0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50E9EA0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38C4BCF4" w14:textId="77777777" w:rsidR="00E71B0B" w:rsidRPr="00E40E9C" w:rsidRDefault="00474308" w:rsidP="00E40E9C">
            <w:pPr>
              <w:jc w:val="right"/>
              <w:rPr>
                <w:rFonts w:eastAsia="Calibri"/>
              </w:rPr>
            </w:pPr>
            <w:r w:rsidRPr="00E40E9C">
              <w:rPr>
                <w:rFonts w:eastAsia="Calibri"/>
              </w:rPr>
              <w:t>8, 10, 11, 13</w:t>
            </w:r>
          </w:p>
        </w:tc>
        <w:tc>
          <w:tcPr>
            <w:tcW w:w="1560" w:type="dxa"/>
            <w:shd w:val="clear" w:color="auto" w:fill="auto"/>
          </w:tcPr>
          <w:p w14:paraId="6E91BA6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67A7D7A1"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2FF3B898" w14:textId="77777777" w:rsidTr="00E40E9C">
        <w:trPr>
          <w:trHeight w:val="170"/>
        </w:trPr>
        <w:tc>
          <w:tcPr>
            <w:tcW w:w="3940" w:type="dxa"/>
            <w:shd w:val="clear" w:color="auto" w:fill="auto"/>
          </w:tcPr>
          <w:p w14:paraId="2C7CEE4A" w14:textId="77777777" w:rsidR="00E71B0B" w:rsidRPr="00E40E9C" w:rsidRDefault="00474308" w:rsidP="00E40E9C">
            <w:pPr>
              <w:rPr>
                <w:rFonts w:eastAsia="Calibri"/>
              </w:rPr>
            </w:pPr>
            <w:proofErr w:type="spellStart"/>
            <w:r w:rsidRPr="00E40E9C">
              <w:rPr>
                <w:rFonts w:eastAsia="Calibri"/>
              </w:rPr>
              <w:t>Graminor</w:t>
            </w:r>
            <w:proofErr w:type="spellEnd"/>
            <w:r w:rsidRPr="00E40E9C">
              <w:rPr>
                <w:rFonts w:eastAsia="Calibri"/>
              </w:rPr>
              <w:t xml:space="preserve"> AS</w:t>
            </w:r>
          </w:p>
        </w:tc>
        <w:tc>
          <w:tcPr>
            <w:tcW w:w="2122" w:type="dxa"/>
            <w:shd w:val="clear" w:color="auto" w:fill="auto"/>
          </w:tcPr>
          <w:p w14:paraId="4FCE5916" w14:textId="77777777" w:rsidR="00E71B0B" w:rsidRPr="00E40E9C" w:rsidRDefault="00E71B0B" w:rsidP="00E40E9C">
            <w:pPr>
              <w:jc w:val="right"/>
              <w:rPr>
                <w:rFonts w:eastAsia="Calibri"/>
              </w:rPr>
            </w:pPr>
          </w:p>
        </w:tc>
        <w:tc>
          <w:tcPr>
            <w:tcW w:w="1843" w:type="dxa"/>
            <w:shd w:val="clear" w:color="auto" w:fill="auto"/>
          </w:tcPr>
          <w:p w14:paraId="3A3C706B" w14:textId="77777777" w:rsidR="00E71B0B" w:rsidRPr="00E40E9C" w:rsidRDefault="00E71B0B" w:rsidP="00E40E9C">
            <w:pPr>
              <w:jc w:val="right"/>
              <w:rPr>
                <w:rFonts w:eastAsia="Calibri"/>
              </w:rPr>
            </w:pPr>
          </w:p>
        </w:tc>
        <w:tc>
          <w:tcPr>
            <w:tcW w:w="1559" w:type="dxa"/>
            <w:shd w:val="clear" w:color="auto" w:fill="auto"/>
          </w:tcPr>
          <w:p w14:paraId="3BB1810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23AFC050" w14:textId="77777777" w:rsidR="00E71B0B" w:rsidRPr="00E40E9C" w:rsidRDefault="00E71B0B" w:rsidP="00E40E9C">
            <w:pPr>
              <w:jc w:val="right"/>
              <w:rPr>
                <w:rFonts w:eastAsia="Calibri"/>
              </w:rPr>
            </w:pPr>
          </w:p>
        </w:tc>
        <w:tc>
          <w:tcPr>
            <w:tcW w:w="1701" w:type="dxa"/>
            <w:shd w:val="clear" w:color="auto" w:fill="auto"/>
          </w:tcPr>
          <w:p w14:paraId="28717D94" w14:textId="77777777" w:rsidR="00E71B0B" w:rsidRPr="00E40E9C" w:rsidRDefault="00E71B0B" w:rsidP="00E40E9C">
            <w:pPr>
              <w:jc w:val="right"/>
              <w:rPr>
                <w:rFonts w:eastAsia="Calibri"/>
              </w:rPr>
            </w:pPr>
          </w:p>
        </w:tc>
        <w:tc>
          <w:tcPr>
            <w:tcW w:w="284" w:type="dxa"/>
            <w:shd w:val="clear" w:color="auto" w:fill="auto"/>
          </w:tcPr>
          <w:p w14:paraId="24EB594E" w14:textId="77777777" w:rsidR="00E71B0B" w:rsidRPr="00E40E9C" w:rsidRDefault="00E71B0B" w:rsidP="00E40E9C">
            <w:pPr>
              <w:jc w:val="right"/>
              <w:rPr>
                <w:rFonts w:eastAsia="Calibri"/>
              </w:rPr>
            </w:pPr>
          </w:p>
        </w:tc>
        <w:tc>
          <w:tcPr>
            <w:tcW w:w="425" w:type="dxa"/>
            <w:shd w:val="clear" w:color="auto" w:fill="auto"/>
          </w:tcPr>
          <w:p w14:paraId="73CDC433" w14:textId="77777777" w:rsidR="00E71B0B" w:rsidRPr="00E40E9C" w:rsidRDefault="00E71B0B" w:rsidP="00E40E9C">
            <w:pPr>
              <w:jc w:val="right"/>
              <w:rPr>
                <w:rFonts w:eastAsia="Calibri"/>
              </w:rPr>
            </w:pPr>
          </w:p>
        </w:tc>
        <w:tc>
          <w:tcPr>
            <w:tcW w:w="1701" w:type="dxa"/>
            <w:shd w:val="clear" w:color="auto" w:fill="auto"/>
          </w:tcPr>
          <w:p w14:paraId="37ECC194" w14:textId="77777777" w:rsidR="00E71B0B" w:rsidRPr="00E40E9C" w:rsidRDefault="00E71B0B" w:rsidP="00E40E9C">
            <w:pPr>
              <w:jc w:val="right"/>
              <w:rPr>
                <w:rFonts w:eastAsia="Calibri"/>
              </w:rPr>
            </w:pPr>
          </w:p>
        </w:tc>
        <w:tc>
          <w:tcPr>
            <w:tcW w:w="2693" w:type="dxa"/>
            <w:shd w:val="clear" w:color="auto" w:fill="auto"/>
          </w:tcPr>
          <w:p w14:paraId="10CB17B8" w14:textId="77777777" w:rsidR="00E71B0B" w:rsidRPr="00E40E9C" w:rsidRDefault="00E71B0B" w:rsidP="00E40E9C">
            <w:pPr>
              <w:jc w:val="right"/>
              <w:rPr>
                <w:rFonts w:eastAsia="Calibri"/>
              </w:rPr>
            </w:pPr>
          </w:p>
        </w:tc>
        <w:tc>
          <w:tcPr>
            <w:tcW w:w="2126" w:type="dxa"/>
            <w:shd w:val="clear" w:color="auto" w:fill="auto"/>
          </w:tcPr>
          <w:p w14:paraId="5A59B63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3EB09461" w14:textId="77777777" w:rsidR="00E71B0B" w:rsidRPr="00E40E9C" w:rsidRDefault="00474308" w:rsidP="00E40E9C">
            <w:pPr>
              <w:jc w:val="right"/>
              <w:rPr>
                <w:rFonts w:eastAsia="Calibri"/>
              </w:rPr>
            </w:pPr>
            <w:r w:rsidRPr="00E40E9C">
              <w:rPr>
                <w:rFonts w:eastAsia="Calibri"/>
              </w:rPr>
              <w:t>2</w:t>
            </w:r>
          </w:p>
        </w:tc>
        <w:tc>
          <w:tcPr>
            <w:tcW w:w="1560" w:type="dxa"/>
            <w:shd w:val="clear" w:color="auto" w:fill="auto"/>
          </w:tcPr>
          <w:p w14:paraId="173927C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06B6DAC7"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24BE44A8" w14:textId="77777777" w:rsidTr="00E40E9C">
        <w:trPr>
          <w:trHeight w:val="170"/>
        </w:trPr>
        <w:tc>
          <w:tcPr>
            <w:tcW w:w="3940" w:type="dxa"/>
            <w:shd w:val="clear" w:color="auto" w:fill="auto"/>
          </w:tcPr>
          <w:p w14:paraId="33FD70D1" w14:textId="77777777" w:rsidR="00E71B0B" w:rsidRPr="00E40E9C" w:rsidRDefault="00474308" w:rsidP="00E40E9C">
            <w:pPr>
              <w:rPr>
                <w:rFonts w:eastAsia="Calibri"/>
              </w:rPr>
            </w:pPr>
            <w:r w:rsidRPr="00E40E9C">
              <w:rPr>
                <w:rFonts w:eastAsia="Calibri"/>
              </w:rPr>
              <w:t xml:space="preserve">Helse Midt-Norge RHF </w:t>
            </w:r>
          </w:p>
        </w:tc>
        <w:tc>
          <w:tcPr>
            <w:tcW w:w="2122" w:type="dxa"/>
            <w:shd w:val="clear" w:color="auto" w:fill="auto"/>
          </w:tcPr>
          <w:p w14:paraId="1CDDD459" w14:textId="77777777" w:rsidR="00E71B0B" w:rsidRPr="00E40E9C" w:rsidRDefault="00E71B0B" w:rsidP="00E40E9C">
            <w:pPr>
              <w:jc w:val="right"/>
              <w:rPr>
                <w:rFonts w:eastAsia="Calibri"/>
              </w:rPr>
            </w:pPr>
          </w:p>
        </w:tc>
        <w:tc>
          <w:tcPr>
            <w:tcW w:w="1843" w:type="dxa"/>
            <w:shd w:val="clear" w:color="auto" w:fill="auto"/>
          </w:tcPr>
          <w:p w14:paraId="05282CAF" w14:textId="77777777" w:rsidR="00E71B0B" w:rsidRPr="00E40E9C" w:rsidRDefault="00E71B0B" w:rsidP="00E40E9C">
            <w:pPr>
              <w:jc w:val="right"/>
              <w:rPr>
                <w:rFonts w:eastAsia="Calibri"/>
              </w:rPr>
            </w:pPr>
          </w:p>
        </w:tc>
        <w:tc>
          <w:tcPr>
            <w:tcW w:w="1559" w:type="dxa"/>
            <w:shd w:val="clear" w:color="auto" w:fill="auto"/>
          </w:tcPr>
          <w:p w14:paraId="7146DA9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463CA25B" w14:textId="77777777" w:rsidR="00E71B0B" w:rsidRPr="00E40E9C" w:rsidRDefault="00E71B0B" w:rsidP="00E40E9C">
            <w:pPr>
              <w:jc w:val="right"/>
              <w:rPr>
                <w:rFonts w:eastAsia="Calibri"/>
              </w:rPr>
            </w:pPr>
          </w:p>
        </w:tc>
        <w:tc>
          <w:tcPr>
            <w:tcW w:w="1701" w:type="dxa"/>
            <w:shd w:val="clear" w:color="auto" w:fill="auto"/>
          </w:tcPr>
          <w:p w14:paraId="1F2D4C43" w14:textId="77777777" w:rsidR="00E71B0B" w:rsidRPr="00E40E9C" w:rsidRDefault="00E71B0B" w:rsidP="00E40E9C">
            <w:pPr>
              <w:jc w:val="right"/>
              <w:rPr>
                <w:rFonts w:eastAsia="Calibri"/>
              </w:rPr>
            </w:pPr>
          </w:p>
        </w:tc>
        <w:tc>
          <w:tcPr>
            <w:tcW w:w="284" w:type="dxa"/>
            <w:shd w:val="clear" w:color="auto" w:fill="auto"/>
          </w:tcPr>
          <w:p w14:paraId="27D35998" w14:textId="77777777" w:rsidR="00E71B0B" w:rsidRPr="00E40E9C" w:rsidRDefault="00E71B0B" w:rsidP="00E40E9C">
            <w:pPr>
              <w:jc w:val="right"/>
              <w:rPr>
                <w:rFonts w:eastAsia="Calibri"/>
              </w:rPr>
            </w:pPr>
          </w:p>
        </w:tc>
        <w:tc>
          <w:tcPr>
            <w:tcW w:w="425" w:type="dxa"/>
            <w:shd w:val="clear" w:color="auto" w:fill="auto"/>
          </w:tcPr>
          <w:p w14:paraId="7220D8FC" w14:textId="77777777" w:rsidR="00E71B0B" w:rsidRPr="00E40E9C" w:rsidRDefault="00E71B0B" w:rsidP="00E40E9C">
            <w:pPr>
              <w:jc w:val="right"/>
              <w:rPr>
                <w:rFonts w:eastAsia="Calibri"/>
              </w:rPr>
            </w:pPr>
          </w:p>
        </w:tc>
        <w:tc>
          <w:tcPr>
            <w:tcW w:w="1701" w:type="dxa"/>
            <w:shd w:val="clear" w:color="auto" w:fill="auto"/>
          </w:tcPr>
          <w:p w14:paraId="7131214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04D7543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53C6F30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1266826E" w14:textId="77777777" w:rsidR="00E71B0B" w:rsidRPr="00E40E9C" w:rsidRDefault="00474308" w:rsidP="00E40E9C">
            <w:pPr>
              <w:jc w:val="right"/>
              <w:rPr>
                <w:rFonts w:eastAsia="Calibri"/>
              </w:rPr>
            </w:pPr>
            <w:r w:rsidRPr="00E40E9C">
              <w:rPr>
                <w:rFonts w:eastAsia="Calibri"/>
              </w:rPr>
              <w:t>3, 6, 7, 9, 12, 13, 17</w:t>
            </w:r>
          </w:p>
        </w:tc>
        <w:tc>
          <w:tcPr>
            <w:tcW w:w="1560" w:type="dxa"/>
            <w:shd w:val="clear" w:color="auto" w:fill="auto"/>
          </w:tcPr>
          <w:p w14:paraId="01A6677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67DD02B8"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5AFC6D51" w14:textId="77777777" w:rsidTr="00E40E9C">
        <w:trPr>
          <w:trHeight w:val="170"/>
        </w:trPr>
        <w:tc>
          <w:tcPr>
            <w:tcW w:w="3940" w:type="dxa"/>
            <w:shd w:val="clear" w:color="auto" w:fill="auto"/>
          </w:tcPr>
          <w:p w14:paraId="325CB0FB" w14:textId="77777777" w:rsidR="00E71B0B" w:rsidRPr="00E40E9C" w:rsidRDefault="00474308" w:rsidP="00E40E9C">
            <w:pPr>
              <w:rPr>
                <w:rFonts w:eastAsia="Calibri"/>
              </w:rPr>
            </w:pPr>
            <w:r w:rsidRPr="00E40E9C">
              <w:rPr>
                <w:rFonts w:eastAsia="Calibri"/>
              </w:rPr>
              <w:t xml:space="preserve">Helse Nord RHF </w:t>
            </w:r>
          </w:p>
        </w:tc>
        <w:tc>
          <w:tcPr>
            <w:tcW w:w="2122" w:type="dxa"/>
            <w:shd w:val="clear" w:color="auto" w:fill="auto"/>
          </w:tcPr>
          <w:p w14:paraId="28FE5FC2" w14:textId="77777777" w:rsidR="00E71B0B" w:rsidRPr="00E40E9C" w:rsidRDefault="00E71B0B" w:rsidP="00E40E9C">
            <w:pPr>
              <w:jc w:val="right"/>
              <w:rPr>
                <w:rFonts w:eastAsia="Calibri"/>
              </w:rPr>
            </w:pPr>
          </w:p>
        </w:tc>
        <w:tc>
          <w:tcPr>
            <w:tcW w:w="1843" w:type="dxa"/>
            <w:shd w:val="clear" w:color="auto" w:fill="auto"/>
          </w:tcPr>
          <w:p w14:paraId="41AC4F65" w14:textId="77777777" w:rsidR="00E71B0B" w:rsidRPr="00E40E9C" w:rsidRDefault="00E71B0B" w:rsidP="00E40E9C">
            <w:pPr>
              <w:jc w:val="right"/>
              <w:rPr>
                <w:rFonts w:eastAsia="Calibri"/>
              </w:rPr>
            </w:pPr>
          </w:p>
        </w:tc>
        <w:tc>
          <w:tcPr>
            <w:tcW w:w="1559" w:type="dxa"/>
            <w:shd w:val="clear" w:color="auto" w:fill="auto"/>
          </w:tcPr>
          <w:p w14:paraId="0A6EBF32"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1559" w:type="dxa"/>
            <w:shd w:val="clear" w:color="auto" w:fill="auto"/>
          </w:tcPr>
          <w:p w14:paraId="55A98B0C" w14:textId="77777777" w:rsidR="00E71B0B" w:rsidRPr="00E40E9C" w:rsidRDefault="00E71B0B" w:rsidP="00E40E9C">
            <w:pPr>
              <w:jc w:val="right"/>
              <w:rPr>
                <w:rFonts w:eastAsia="Calibri"/>
              </w:rPr>
            </w:pPr>
          </w:p>
        </w:tc>
        <w:tc>
          <w:tcPr>
            <w:tcW w:w="1701" w:type="dxa"/>
            <w:shd w:val="clear" w:color="auto" w:fill="auto"/>
          </w:tcPr>
          <w:p w14:paraId="644839CD" w14:textId="77777777" w:rsidR="00E71B0B" w:rsidRPr="00E40E9C" w:rsidRDefault="00E71B0B" w:rsidP="00E40E9C">
            <w:pPr>
              <w:jc w:val="right"/>
              <w:rPr>
                <w:rFonts w:eastAsia="Calibri"/>
              </w:rPr>
            </w:pPr>
          </w:p>
        </w:tc>
        <w:tc>
          <w:tcPr>
            <w:tcW w:w="284" w:type="dxa"/>
            <w:shd w:val="clear" w:color="auto" w:fill="auto"/>
          </w:tcPr>
          <w:p w14:paraId="41DE63A3" w14:textId="77777777" w:rsidR="00E71B0B" w:rsidRPr="00E40E9C" w:rsidRDefault="00E71B0B" w:rsidP="00E40E9C">
            <w:pPr>
              <w:jc w:val="right"/>
              <w:rPr>
                <w:rFonts w:eastAsia="Calibri"/>
              </w:rPr>
            </w:pPr>
          </w:p>
        </w:tc>
        <w:tc>
          <w:tcPr>
            <w:tcW w:w="425" w:type="dxa"/>
            <w:shd w:val="clear" w:color="auto" w:fill="auto"/>
          </w:tcPr>
          <w:p w14:paraId="0BA128DA" w14:textId="77777777" w:rsidR="00E71B0B" w:rsidRPr="00E40E9C" w:rsidRDefault="00E71B0B" w:rsidP="00E40E9C">
            <w:pPr>
              <w:jc w:val="right"/>
              <w:rPr>
                <w:rFonts w:eastAsia="Calibri"/>
              </w:rPr>
            </w:pPr>
          </w:p>
        </w:tc>
        <w:tc>
          <w:tcPr>
            <w:tcW w:w="1701" w:type="dxa"/>
            <w:shd w:val="clear" w:color="auto" w:fill="auto"/>
          </w:tcPr>
          <w:p w14:paraId="40A8F55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2CD98CC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30FBB87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43E184B4" w14:textId="77777777" w:rsidR="00E71B0B" w:rsidRPr="00E40E9C" w:rsidRDefault="00474308" w:rsidP="00E40E9C">
            <w:pPr>
              <w:jc w:val="right"/>
              <w:rPr>
                <w:rFonts w:eastAsia="Calibri"/>
              </w:rPr>
            </w:pPr>
            <w:r w:rsidRPr="00E40E9C">
              <w:rPr>
                <w:rFonts w:eastAsia="Calibri"/>
              </w:rPr>
              <w:t>3, 6, 7, 8, 9, 11, 12, 13, 17</w:t>
            </w:r>
          </w:p>
        </w:tc>
        <w:tc>
          <w:tcPr>
            <w:tcW w:w="1560" w:type="dxa"/>
            <w:shd w:val="clear" w:color="auto" w:fill="auto"/>
          </w:tcPr>
          <w:p w14:paraId="3DACB97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26530BE7"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07571AB1" w14:textId="77777777" w:rsidTr="00E40E9C">
        <w:trPr>
          <w:trHeight w:val="170"/>
        </w:trPr>
        <w:tc>
          <w:tcPr>
            <w:tcW w:w="3940" w:type="dxa"/>
            <w:shd w:val="clear" w:color="auto" w:fill="auto"/>
          </w:tcPr>
          <w:p w14:paraId="20FA9272" w14:textId="77777777" w:rsidR="00E71B0B" w:rsidRPr="00E40E9C" w:rsidRDefault="00474308" w:rsidP="00E40E9C">
            <w:pPr>
              <w:rPr>
                <w:rFonts w:eastAsia="Calibri"/>
              </w:rPr>
            </w:pPr>
            <w:r w:rsidRPr="00E40E9C">
              <w:rPr>
                <w:rFonts w:eastAsia="Calibri"/>
              </w:rPr>
              <w:t>Helse Sør-Øst RHF</w:t>
            </w:r>
          </w:p>
        </w:tc>
        <w:tc>
          <w:tcPr>
            <w:tcW w:w="2122" w:type="dxa"/>
            <w:shd w:val="clear" w:color="auto" w:fill="auto"/>
          </w:tcPr>
          <w:p w14:paraId="47D0E6F8" w14:textId="77777777" w:rsidR="00E71B0B" w:rsidRPr="00E40E9C" w:rsidRDefault="00E71B0B" w:rsidP="00E40E9C">
            <w:pPr>
              <w:jc w:val="right"/>
              <w:rPr>
                <w:rFonts w:eastAsia="Calibri"/>
              </w:rPr>
            </w:pPr>
          </w:p>
        </w:tc>
        <w:tc>
          <w:tcPr>
            <w:tcW w:w="1843" w:type="dxa"/>
            <w:shd w:val="clear" w:color="auto" w:fill="auto"/>
          </w:tcPr>
          <w:p w14:paraId="3439A3D7" w14:textId="77777777" w:rsidR="00E71B0B" w:rsidRPr="00E40E9C" w:rsidRDefault="00E71B0B" w:rsidP="00E40E9C">
            <w:pPr>
              <w:jc w:val="right"/>
              <w:rPr>
                <w:rFonts w:eastAsia="Calibri"/>
              </w:rPr>
            </w:pPr>
          </w:p>
        </w:tc>
        <w:tc>
          <w:tcPr>
            <w:tcW w:w="1559" w:type="dxa"/>
            <w:shd w:val="clear" w:color="auto" w:fill="auto"/>
          </w:tcPr>
          <w:p w14:paraId="224F509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57D37065" w14:textId="77777777" w:rsidR="00E71B0B" w:rsidRPr="00E40E9C" w:rsidRDefault="00E71B0B" w:rsidP="00E40E9C">
            <w:pPr>
              <w:jc w:val="right"/>
              <w:rPr>
                <w:rFonts w:eastAsia="Calibri"/>
              </w:rPr>
            </w:pPr>
          </w:p>
        </w:tc>
        <w:tc>
          <w:tcPr>
            <w:tcW w:w="1701" w:type="dxa"/>
            <w:shd w:val="clear" w:color="auto" w:fill="auto"/>
          </w:tcPr>
          <w:p w14:paraId="658BADBA" w14:textId="77777777" w:rsidR="00E71B0B" w:rsidRPr="00E40E9C" w:rsidRDefault="00E71B0B" w:rsidP="00E40E9C">
            <w:pPr>
              <w:jc w:val="right"/>
              <w:rPr>
                <w:rFonts w:eastAsia="Calibri"/>
              </w:rPr>
            </w:pPr>
          </w:p>
        </w:tc>
        <w:tc>
          <w:tcPr>
            <w:tcW w:w="284" w:type="dxa"/>
            <w:shd w:val="clear" w:color="auto" w:fill="auto"/>
          </w:tcPr>
          <w:p w14:paraId="3A94AD02" w14:textId="77777777" w:rsidR="00E71B0B" w:rsidRPr="00E40E9C" w:rsidRDefault="00E71B0B" w:rsidP="00E40E9C">
            <w:pPr>
              <w:jc w:val="right"/>
              <w:rPr>
                <w:rFonts w:eastAsia="Calibri"/>
              </w:rPr>
            </w:pPr>
          </w:p>
        </w:tc>
        <w:tc>
          <w:tcPr>
            <w:tcW w:w="425" w:type="dxa"/>
            <w:shd w:val="clear" w:color="auto" w:fill="auto"/>
          </w:tcPr>
          <w:p w14:paraId="74BE09E7" w14:textId="77777777" w:rsidR="00E71B0B" w:rsidRPr="00E40E9C" w:rsidRDefault="00E71B0B" w:rsidP="00E40E9C">
            <w:pPr>
              <w:jc w:val="right"/>
              <w:rPr>
                <w:rFonts w:eastAsia="Calibri"/>
              </w:rPr>
            </w:pPr>
          </w:p>
        </w:tc>
        <w:tc>
          <w:tcPr>
            <w:tcW w:w="1701" w:type="dxa"/>
            <w:shd w:val="clear" w:color="auto" w:fill="auto"/>
          </w:tcPr>
          <w:p w14:paraId="398EDD8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38D457A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4532BD6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46996400" w14:textId="77777777" w:rsidR="00E71B0B" w:rsidRPr="00E40E9C" w:rsidRDefault="00474308" w:rsidP="00E40E9C">
            <w:pPr>
              <w:jc w:val="right"/>
              <w:rPr>
                <w:rFonts w:eastAsia="Calibri"/>
              </w:rPr>
            </w:pPr>
            <w:r w:rsidRPr="00E40E9C">
              <w:rPr>
                <w:rFonts w:eastAsia="Calibri"/>
              </w:rPr>
              <w:t xml:space="preserve"> 3, 6, 7, 8, 9, 11, 12, 13, 17</w:t>
            </w:r>
          </w:p>
        </w:tc>
        <w:tc>
          <w:tcPr>
            <w:tcW w:w="1560" w:type="dxa"/>
            <w:shd w:val="clear" w:color="auto" w:fill="auto"/>
          </w:tcPr>
          <w:p w14:paraId="059E1B5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1D8B62B9"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2F0D5495" w14:textId="77777777" w:rsidTr="00E40E9C">
        <w:trPr>
          <w:trHeight w:val="170"/>
        </w:trPr>
        <w:tc>
          <w:tcPr>
            <w:tcW w:w="3940" w:type="dxa"/>
            <w:shd w:val="clear" w:color="auto" w:fill="auto"/>
          </w:tcPr>
          <w:p w14:paraId="33A7B6B8" w14:textId="77777777" w:rsidR="00E71B0B" w:rsidRPr="00E40E9C" w:rsidRDefault="00474308" w:rsidP="00E40E9C">
            <w:pPr>
              <w:rPr>
                <w:rFonts w:eastAsia="Calibri"/>
              </w:rPr>
            </w:pPr>
            <w:r w:rsidRPr="00E40E9C">
              <w:rPr>
                <w:rFonts w:eastAsia="Calibri"/>
              </w:rPr>
              <w:t xml:space="preserve">Helse Vest RHF </w:t>
            </w:r>
          </w:p>
        </w:tc>
        <w:tc>
          <w:tcPr>
            <w:tcW w:w="2122" w:type="dxa"/>
            <w:shd w:val="clear" w:color="auto" w:fill="auto"/>
          </w:tcPr>
          <w:p w14:paraId="44197015" w14:textId="77777777" w:rsidR="00E71B0B" w:rsidRPr="00E40E9C" w:rsidRDefault="00E71B0B" w:rsidP="00E40E9C">
            <w:pPr>
              <w:jc w:val="right"/>
              <w:rPr>
                <w:rFonts w:eastAsia="Calibri"/>
              </w:rPr>
            </w:pPr>
          </w:p>
        </w:tc>
        <w:tc>
          <w:tcPr>
            <w:tcW w:w="1843" w:type="dxa"/>
            <w:shd w:val="clear" w:color="auto" w:fill="auto"/>
          </w:tcPr>
          <w:p w14:paraId="1EEDBB29" w14:textId="77777777" w:rsidR="00E71B0B" w:rsidRPr="00E40E9C" w:rsidRDefault="00E71B0B" w:rsidP="00E40E9C">
            <w:pPr>
              <w:jc w:val="right"/>
              <w:rPr>
                <w:rFonts w:eastAsia="Calibri"/>
              </w:rPr>
            </w:pPr>
          </w:p>
        </w:tc>
        <w:tc>
          <w:tcPr>
            <w:tcW w:w="1559" w:type="dxa"/>
            <w:shd w:val="clear" w:color="auto" w:fill="auto"/>
          </w:tcPr>
          <w:p w14:paraId="2131CC1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0E6F710A" w14:textId="77777777" w:rsidR="00E71B0B" w:rsidRPr="00E40E9C" w:rsidRDefault="00E71B0B" w:rsidP="00E40E9C">
            <w:pPr>
              <w:jc w:val="right"/>
              <w:rPr>
                <w:rFonts w:eastAsia="Calibri"/>
              </w:rPr>
            </w:pPr>
          </w:p>
        </w:tc>
        <w:tc>
          <w:tcPr>
            <w:tcW w:w="1701" w:type="dxa"/>
            <w:shd w:val="clear" w:color="auto" w:fill="auto"/>
          </w:tcPr>
          <w:p w14:paraId="64504893" w14:textId="77777777" w:rsidR="00E71B0B" w:rsidRPr="00E40E9C" w:rsidRDefault="00E71B0B" w:rsidP="00E40E9C">
            <w:pPr>
              <w:jc w:val="right"/>
              <w:rPr>
                <w:rFonts w:eastAsia="Calibri"/>
              </w:rPr>
            </w:pPr>
          </w:p>
        </w:tc>
        <w:tc>
          <w:tcPr>
            <w:tcW w:w="284" w:type="dxa"/>
            <w:shd w:val="clear" w:color="auto" w:fill="auto"/>
          </w:tcPr>
          <w:p w14:paraId="76FD153A" w14:textId="77777777" w:rsidR="00E71B0B" w:rsidRPr="00E40E9C" w:rsidRDefault="00E71B0B" w:rsidP="00E40E9C">
            <w:pPr>
              <w:jc w:val="right"/>
              <w:rPr>
                <w:rFonts w:eastAsia="Calibri"/>
              </w:rPr>
            </w:pPr>
          </w:p>
        </w:tc>
        <w:tc>
          <w:tcPr>
            <w:tcW w:w="425" w:type="dxa"/>
            <w:shd w:val="clear" w:color="auto" w:fill="auto"/>
          </w:tcPr>
          <w:p w14:paraId="66244C80" w14:textId="77777777" w:rsidR="00E71B0B" w:rsidRPr="00E40E9C" w:rsidRDefault="00E71B0B" w:rsidP="00E40E9C">
            <w:pPr>
              <w:jc w:val="right"/>
              <w:rPr>
                <w:rFonts w:eastAsia="Calibri"/>
              </w:rPr>
            </w:pPr>
          </w:p>
        </w:tc>
        <w:tc>
          <w:tcPr>
            <w:tcW w:w="1701" w:type="dxa"/>
            <w:shd w:val="clear" w:color="auto" w:fill="auto"/>
          </w:tcPr>
          <w:p w14:paraId="1997C33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6E28B9F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2B743B2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250D7CEB" w14:textId="77777777" w:rsidR="00E71B0B" w:rsidRPr="00E40E9C" w:rsidRDefault="00474308" w:rsidP="00E40E9C">
            <w:pPr>
              <w:jc w:val="right"/>
              <w:rPr>
                <w:rFonts w:eastAsia="Calibri"/>
              </w:rPr>
            </w:pPr>
            <w:r w:rsidRPr="00E40E9C">
              <w:rPr>
                <w:rFonts w:eastAsia="Calibri"/>
              </w:rPr>
              <w:t>3, 6, 7, 9, 12, 13 og 17</w:t>
            </w:r>
          </w:p>
        </w:tc>
        <w:tc>
          <w:tcPr>
            <w:tcW w:w="1560" w:type="dxa"/>
            <w:shd w:val="clear" w:color="auto" w:fill="auto"/>
          </w:tcPr>
          <w:p w14:paraId="117DF6A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286B14E5"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02D7CDC6" w14:textId="77777777" w:rsidTr="00E40E9C">
        <w:trPr>
          <w:trHeight w:val="170"/>
        </w:trPr>
        <w:tc>
          <w:tcPr>
            <w:tcW w:w="3940" w:type="dxa"/>
            <w:shd w:val="clear" w:color="auto" w:fill="auto"/>
          </w:tcPr>
          <w:p w14:paraId="2D72A53B" w14:textId="77777777" w:rsidR="00E71B0B" w:rsidRPr="00E40E9C" w:rsidRDefault="00474308" w:rsidP="00E40E9C">
            <w:pPr>
              <w:rPr>
                <w:rFonts w:eastAsia="Calibri"/>
              </w:rPr>
            </w:pPr>
            <w:r w:rsidRPr="00E40E9C">
              <w:rPr>
                <w:rFonts w:eastAsia="Calibri"/>
              </w:rPr>
              <w:t xml:space="preserve">Innovasjon Norge </w:t>
            </w:r>
          </w:p>
        </w:tc>
        <w:tc>
          <w:tcPr>
            <w:tcW w:w="2122" w:type="dxa"/>
            <w:shd w:val="clear" w:color="auto" w:fill="auto"/>
          </w:tcPr>
          <w:p w14:paraId="22399EC1" w14:textId="77777777" w:rsidR="00E71B0B" w:rsidRPr="00E40E9C" w:rsidRDefault="00E71B0B" w:rsidP="00E40E9C">
            <w:pPr>
              <w:jc w:val="right"/>
              <w:rPr>
                <w:rFonts w:eastAsia="Calibri"/>
              </w:rPr>
            </w:pPr>
          </w:p>
        </w:tc>
        <w:tc>
          <w:tcPr>
            <w:tcW w:w="1843" w:type="dxa"/>
            <w:shd w:val="clear" w:color="auto" w:fill="auto"/>
          </w:tcPr>
          <w:p w14:paraId="178C0F2F" w14:textId="77777777" w:rsidR="00E71B0B" w:rsidRPr="00E40E9C" w:rsidRDefault="00E71B0B" w:rsidP="00E40E9C">
            <w:pPr>
              <w:jc w:val="right"/>
              <w:rPr>
                <w:rFonts w:eastAsia="Calibri"/>
              </w:rPr>
            </w:pPr>
          </w:p>
        </w:tc>
        <w:tc>
          <w:tcPr>
            <w:tcW w:w="1559" w:type="dxa"/>
            <w:shd w:val="clear" w:color="auto" w:fill="auto"/>
          </w:tcPr>
          <w:p w14:paraId="732F32F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74C35D6F" w14:textId="77777777" w:rsidR="00E71B0B" w:rsidRPr="00E40E9C" w:rsidRDefault="00E71B0B" w:rsidP="00E40E9C">
            <w:pPr>
              <w:jc w:val="right"/>
              <w:rPr>
                <w:rFonts w:eastAsia="Calibri"/>
              </w:rPr>
            </w:pPr>
          </w:p>
        </w:tc>
        <w:tc>
          <w:tcPr>
            <w:tcW w:w="1701" w:type="dxa"/>
            <w:shd w:val="clear" w:color="auto" w:fill="auto"/>
          </w:tcPr>
          <w:p w14:paraId="05E46995" w14:textId="77777777" w:rsidR="00E71B0B" w:rsidRPr="00E40E9C" w:rsidRDefault="00E71B0B" w:rsidP="00E40E9C">
            <w:pPr>
              <w:jc w:val="right"/>
              <w:rPr>
                <w:rFonts w:eastAsia="Calibri"/>
              </w:rPr>
            </w:pPr>
          </w:p>
        </w:tc>
        <w:tc>
          <w:tcPr>
            <w:tcW w:w="284" w:type="dxa"/>
            <w:shd w:val="clear" w:color="auto" w:fill="auto"/>
          </w:tcPr>
          <w:p w14:paraId="26B32F27" w14:textId="77777777" w:rsidR="00E71B0B" w:rsidRPr="00E40E9C" w:rsidRDefault="00E71B0B" w:rsidP="00E40E9C">
            <w:pPr>
              <w:jc w:val="right"/>
              <w:rPr>
                <w:rFonts w:eastAsia="Calibri"/>
              </w:rPr>
            </w:pPr>
          </w:p>
        </w:tc>
        <w:tc>
          <w:tcPr>
            <w:tcW w:w="425" w:type="dxa"/>
            <w:shd w:val="clear" w:color="auto" w:fill="auto"/>
          </w:tcPr>
          <w:p w14:paraId="4324C395" w14:textId="77777777" w:rsidR="00E71B0B" w:rsidRPr="00E40E9C" w:rsidRDefault="00E71B0B" w:rsidP="00E40E9C">
            <w:pPr>
              <w:jc w:val="right"/>
              <w:rPr>
                <w:rFonts w:eastAsia="Calibri"/>
              </w:rPr>
            </w:pPr>
          </w:p>
        </w:tc>
        <w:tc>
          <w:tcPr>
            <w:tcW w:w="1701" w:type="dxa"/>
            <w:shd w:val="clear" w:color="auto" w:fill="auto"/>
          </w:tcPr>
          <w:p w14:paraId="747011DA" w14:textId="77777777" w:rsidR="00E71B0B" w:rsidRPr="00E40E9C" w:rsidRDefault="00E71B0B" w:rsidP="00E40E9C">
            <w:pPr>
              <w:jc w:val="right"/>
              <w:rPr>
                <w:rFonts w:eastAsia="Calibri"/>
              </w:rPr>
            </w:pPr>
          </w:p>
        </w:tc>
        <w:tc>
          <w:tcPr>
            <w:tcW w:w="2693" w:type="dxa"/>
            <w:shd w:val="clear" w:color="auto" w:fill="auto"/>
          </w:tcPr>
          <w:p w14:paraId="0A69D98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19CAB0F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0FF2B710" w14:textId="77777777" w:rsidR="00E71B0B" w:rsidRPr="00E40E9C" w:rsidRDefault="00474308" w:rsidP="00E40E9C">
            <w:pPr>
              <w:jc w:val="right"/>
              <w:rPr>
                <w:rFonts w:eastAsia="Calibri"/>
              </w:rPr>
            </w:pPr>
            <w:r w:rsidRPr="00E40E9C">
              <w:rPr>
                <w:rFonts w:eastAsia="Calibri"/>
              </w:rPr>
              <w:t xml:space="preserve">Gjennomgang av </w:t>
            </w:r>
            <w:proofErr w:type="spellStart"/>
            <w:r w:rsidRPr="00E40E9C">
              <w:rPr>
                <w:rFonts w:eastAsia="Calibri"/>
              </w:rPr>
              <w:t>bærekraftsmålene</w:t>
            </w:r>
            <w:proofErr w:type="spellEnd"/>
            <w:r w:rsidRPr="00E40E9C">
              <w:rPr>
                <w:rFonts w:eastAsia="Calibri"/>
              </w:rPr>
              <w:t xml:space="preserve"> pågår</w:t>
            </w:r>
          </w:p>
        </w:tc>
        <w:tc>
          <w:tcPr>
            <w:tcW w:w="1560" w:type="dxa"/>
            <w:shd w:val="clear" w:color="auto" w:fill="auto"/>
          </w:tcPr>
          <w:p w14:paraId="6D65AC6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709442E9" w14:textId="77777777" w:rsidR="00E71B0B" w:rsidRPr="00E40E9C" w:rsidRDefault="00E71B0B" w:rsidP="00E40E9C">
            <w:pPr>
              <w:jc w:val="right"/>
              <w:rPr>
                <w:rFonts w:eastAsia="Calibri"/>
              </w:rPr>
            </w:pPr>
          </w:p>
        </w:tc>
      </w:tr>
      <w:tr w:rsidR="00F562F6" w:rsidRPr="00E40E9C" w14:paraId="69A4811C" w14:textId="77777777" w:rsidTr="00E40E9C">
        <w:trPr>
          <w:trHeight w:val="170"/>
        </w:trPr>
        <w:tc>
          <w:tcPr>
            <w:tcW w:w="3940" w:type="dxa"/>
            <w:shd w:val="clear" w:color="auto" w:fill="auto"/>
          </w:tcPr>
          <w:p w14:paraId="2BFDD26A" w14:textId="77777777" w:rsidR="00E71B0B" w:rsidRPr="00E40E9C" w:rsidRDefault="00474308" w:rsidP="00E40E9C">
            <w:pPr>
              <w:rPr>
                <w:rFonts w:eastAsia="Calibri"/>
              </w:rPr>
            </w:pPr>
            <w:r w:rsidRPr="00E40E9C">
              <w:rPr>
                <w:rFonts w:eastAsia="Calibri"/>
              </w:rPr>
              <w:t>Kimen Såvarelaboratoriet AS</w:t>
            </w:r>
          </w:p>
        </w:tc>
        <w:tc>
          <w:tcPr>
            <w:tcW w:w="2122" w:type="dxa"/>
            <w:shd w:val="clear" w:color="auto" w:fill="auto"/>
          </w:tcPr>
          <w:p w14:paraId="437DE9CD" w14:textId="77777777" w:rsidR="00E71B0B" w:rsidRPr="00E40E9C" w:rsidRDefault="00E71B0B" w:rsidP="00E40E9C">
            <w:pPr>
              <w:jc w:val="right"/>
              <w:rPr>
                <w:rFonts w:eastAsia="Calibri"/>
              </w:rPr>
            </w:pPr>
          </w:p>
        </w:tc>
        <w:tc>
          <w:tcPr>
            <w:tcW w:w="1843" w:type="dxa"/>
            <w:shd w:val="clear" w:color="auto" w:fill="auto"/>
          </w:tcPr>
          <w:p w14:paraId="507F3E48" w14:textId="77777777" w:rsidR="00E71B0B" w:rsidRPr="00E40E9C" w:rsidRDefault="00E71B0B" w:rsidP="00E40E9C">
            <w:pPr>
              <w:jc w:val="right"/>
              <w:rPr>
                <w:rFonts w:eastAsia="Calibri"/>
              </w:rPr>
            </w:pPr>
          </w:p>
        </w:tc>
        <w:tc>
          <w:tcPr>
            <w:tcW w:w="1559" w:type="dxa"/>
            <w:shd w:val="clear" w:color="auto" w:fill="auto"/>
          </w:tcPr>
          <w:p w14:paraId="3C851DB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59D18284" w14:textId="77777777" w:rsidR="00E71B0B" w:rsidRPr="00E40E9C" w:rsidRDefault="00E71B0B" w:rsidP="00E40E9C">
            <w:pPr>
              <w:jc w:val="right"/>
              <w:rPr>
                <w:rFonts w:eastAsia="Calibri"/>
              </w:rPr>
            </w:pPr>
          </w:p>
        </w:tc>
        <w:tc>
          <w:tcPr>
            <w:tcW w:w="1701" w:type="dxa"/>
            <w:shd w:val="clear" w:color="auto" w:fill="auto"/>
          </w:tcPr>
          <w:p w14:paraId="5588F305" w14:textId="77777777" w:rsidR="00E71B0B" w:rsidRPr="00E40E9C" w:rsidRDefault="00E71B0B" w:rsidP="00E40E9C">
            <w:pPr>
              <w:jc w:val="right"/>
              <w:rPr>
                <w:rFonts w:eastAsia="Calibri"/>
              </w:rPr>
            </w:pPr>
          </w:p>
        </w:tc>
        <w:tc>
          <w:tcPr>
            <w:tcW w:w="284" w:type="dxa"/>
            <w:shd w:val="clear" w:color="auto" w:fill="auto"/>
          </w:tcPr>
          <w:p w14:paraId="01DFE455" w14:textId="77777777" w:rsidR="00E71B0B" w:rsidRPr="00E40E9C" w:rsidRDefault="00E71B0B" w:rsidP="00E40E9C">
            <w:pPr>
              <w:jc w:val="right"/>
              <w:rPr>
                <w:rFonts w:eastAsia="Calibri"/>
              </w:rPr>
            </w:pPr>
          </w:p>
        </w:tc>
        <w:tc>
          <w:tcPr>
            <w:tcW w:w="425" w:type="dxa"/>
            <w:shd w:val="clear" w:color="auto" w:fill="auto"/>
          </w:tcPr>
          <w:p w14:paraId="0547385F" w14:textId="77777777" w:rsidR="00E71B0B" w:rsidRPr="00E40E9C" w:rsidRDefault="00E71B0B" w:rsidP="00E40E9C">
            <w:pPr>
              <w:jc w:val="right"/>
              <w:rPr>
                <w:rFonts w:eastAsia="Calibri"/>
              </w:rPr>
            </w:pPr>
          </w:p>
        </w:tc>
        <w:tc>
          <w:tcPr>
            <w:tcW w:w="1701" w:type="dxa"/>
            <w:shd w:val="clear" w:color="auto" w:fill="auto"/>
          </w:tcPr>
          <w:p w14:paraId="184A3D6D" w14:textId="77777777" w:rsidR="00E71B0B" w:rsidRPr="00E40E9C" w:rsidRDefault="00E71B0B" w:rsidP="00E40E9C">
            <w:pPr>
              <w:jc w:val="right"/>
              <w:rPr>
                <w:rFonts w:eastAsia="Calibri"/>
              </w:rPr>
            </w:pPr>
          </w:p>
        </w:tc>
        <w:tc>
          <w:tcPr>
            <w:tcW w:w="2693" w:type="dxa"/>
            <w:shd w:val="clear" w:color="auto" w:fill="auto"/>
          </w:tcPr>
          <w:p w14:paraId="73234FCF" w14:textId="77777777" w:rsidR="00E71B0B" w:rsidRPr="00E40E9C" w:rsidRDefault="00E71B0B" w:rsidP="00E40E9C">
            <w:pPr>
              <w:jc w:val="right"/>
              <w:rPr>
                <w:rFonts w:eastAsia="Calibri"/>
              </w:rPr>
            </w:pPr>
          </w:p>
        </w:tc>
        <w:tc>
          <w:tcPr>
            <w:tcW w:w="2126" w:type="dxa"/>
            <w:shd w:val="clear" w:color="auto" w:fill="auto"/>
          </w:tcPr>
          <w:p w14:paraId="2CB9A542" w14:textId="77777777" w:rsidR="00E71B0B" w:rsidRPr="00E40E9C" w:rsidRDefault="00E71B0B" w:rsidP="00E40E9C">
            <w:pPr>
              <w:jc w:val="right"/>
              <w:rPr>
                <w:rFonts w:eastAsia="Calibri"/>
              </w:rPr>
            </w:pPr>
          </w:p>
        </w:tc>
        <w:tc>
          <w:tcPr>
            <w:tcW w:w="2835" w:type="dxa"/>
            <w:shd w:val="clear" w:color="auto" w:fill="auto"/>
          </w:tcPr>
          <w:p w14:paraId="6905AA2B" w14:textId="77777777" w:rsidR="00E71B0B" w:rsidRPr="00E40E9C" w:rsidRDefault="00474308" w:rsidP="00E40E9C">
            <w:pPr>
              <w:jc w:val="right"/>
              <w:rPr>
                <w:rFonts w:eastAsia="Calibri"/>
              </w:rPr>
            </w:pPr>
            <w:r w:rsidRPr="00E40E9C">
              <w:rPr>
                <w:rFonts w:eastAsia="Calibri"/>
              </w:rPr>
              <w:t>2</w:t>
            </w:r>
          </w:p>
        </w:tc>
        <w:tc>
          <w:tcPr>
            <w:tcW w:w="1560" w:type="dxa"/>
            <w:shd w:val="clear" w:color="auto" w:fill="auto"/>
          </w:tcPr>
          <w:p w14:paraId="195E219E" w14:textId="77777777" w:rsidR="00E71B0B" w:rsidRPr="00E40E9C" w:rsidRDefault="00E71B0B" w:rsidP="00E40E9C">
            <w:pPr>
              <w:jc w:val="right"/>
              <w:rPr>
                <w:rFonts w:eastAsia="Calibri"/>
              </w:rPr>
            </w:pPr>
          </w:p>
        </w:tc>
        <w:tc>
          <w:tcPr>
            <w:tcW w:w="2551" w:type="dxa"/>
            <w:shd w:val="clear" w:color="auto" w:fill="auto"/>
          </w:tcPr>
          <w:p w14:paraId="4B3C76C0" w14:textId="77777777" w:rsidR="00E71B0B" w:rsidRPr="00E40E9C" w:rsidRDefault="00E71B0B" w:rsidP="00E40E9C">
            <w:pPr>
              <w:jc w:val="right"/>
              <w:rPr>
                <w:rFonts w:eastAsia="Calibri"/>
              </w:rPr>
            </w:pPr>
          </w:p>
        </w:tc>
      </w:tr>
      <w:tr w:rsidR="00F562F6" w:rsidRPr="00E40E9C" w14:paraId="38BAD586" w14:textId="77777777" w:rsidTr="00E40E9C">
        <w:trPr>
          <w:trHeight w:val="170"/>
        </w:trPr>
        <w:tc>
          <w:tcPr>
            <w:tcW w:w="3940" w:type="dxa"/>
            <w:shd w:val="clear" w:color="auto" w:fill="auto"/>
          </w:tcPr>
          <w:p w14:paraId="66F9F572" w14:textId="77777777" w:rsidR="00E71B0B" w:rsidRPr="00E40E9C" w:rsidRDefault="00474308" w:rsidP="00E40E9C">
            <w:pPr>
              <w:rPr>
                <w:rFonts w:eastAsia="Calibri"/>
              </w:rPr>
            </w:pPr>
            <w:r w:rsidRPr="00E40E9C">
              <w:rPr>
                <w:rFonts w:eastAsia="Calibri"/>
              </w:rPr>
              <w:t>Kings Bay AS</w:t>
            </w:r>
          </w:p>
        </w:tc>
        <w:tc>
          <w:tcPr>
            <w:tcW w:w="2122" w:type="dxa"/>
            <w:shd w:val="clear" w:color="auto" w:fill="auto"/>
          </w:tcPr>
          <w:p w14:paraId="1E4A144C" w14:textId="77777777" w:rsidR="00E71B0B" w:rsidRPr="00E40E9C" w:rsidRDefault="00E71B0B" w:rsidP="00E40E9C">
            <w:pPr>
              <w:jc w:val="right"/>
              <w:rPr>
                <w:rFonts w:eastAsia="Calibri"/>
              </w:rPr>
            </w:pPr>
          </w:p>
        </w:tc>
        <w:tc>
          <w:tcPr>
            <w:tcW w:w="1843" w:type="dxa"/>
            <w:shd w:val="clear" w:color="auto" w:fill="auto"/>
          </w:tcPr>
          <w:p w14:paraId="1AF96115" w14:textId="77777777" w:rsidR="00E71B0B" w:rsidRPr="00E40E9C" w:rsidRDefault="00E71B0B" w:rsidP="00E40E9C">
            <w:pPr>
              <w:jc w:val="right"/>
              <w:rPr>
                <w:rFonts w:eastAsia="Calibri"/>
              </w:rPr>
            </w:pPr>
          </w:p>
        </w:tc>
        <w:tc>
          <w:tcPr>
            <w:tcW w:w="1559" w:type="dxa"/>
            <w:shd w:val="clear" w:color="auto" w:fill="auto"/>
          </w:tcPr>
          <w:p w14:paraId="6C0E225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75476666" w14:textId="77777777" w:rsidR="00E71B0B" w:rsidRPr="00E40E9C" w:rsidRDefault="00E71B0B" w:rsidP="00E40E9C">
            <w:pPr>
              <w:jc w:val="right"/>
              <w:rPr>
                <w:rFonts w:eastAsia="Calibri"/>
              </w:rPr>
            </w:pPr>
          </w:p>
        </w:tc>
        <w:tc>
          <w:tcPr>
            <w:tcW w:w="1701" w:type="dxa"/>
            <w:shd w:val="clear" w:color="auto" w:fill="auto"/>
          </w:tcPr>
          <w:p w14:paraId="4F304353" w14:textId="77777777" w:rsidR="00E71B0B" w:rsidRPr="00E40E9C" w:rsidRDefault="00E71B0B" w:rsidP="00E40E9C">
            <w:pPr>
              <w:jc w:val="right"/>
              <w:rPr>
                <w:rFonts w:eastAsia="Calibri"/>
              </w:rPr>
            </w:pPr>
          </w:p>
        </w:tc>
        <w:tc>
          <w:tcPr>
            <w:tcW w:w="284" w:type="dxa"/>
            <w:shd w:val="clear" w:color="auto" w:fill="auto"/>
          </w:tcPr>
          <w:p w14:paraId="0993B321" w14:textId="77777777" w:rsidR="00E71B0B" w:rsidRPr="00E40E9C" w:rsidRDefault="00E71B0B" w:rsidP="00E40E9C">
            <w:pPr>
              <w:jc w:val="right"/>
              <w:rPr>
                <w:rFonts w:eastAsia="Calibri"/>
              </w:rPr>
            </w:pPr>
          </w:p>
        </w:tc>
        <w:tc>
          <w:tcPr>
            <w:tcW w:w="425" w:type="dxa"/>
            <w:shd w:val="clear" w:color="auto" w:fill="auto"/>
          </w:tcPr>
          <w:p w14:paraId="024BA2A7" w14:textId="77777777" w:rsidR="00E71B0B" w:rsidRPr="00E40E9C" w:rsidRDefault="00E71B0B" w:rsidP="00E40E9C">
            <w:pPr>
              <w:jc w:val="right"/>
              <w:rPr>
                <w:rFonts w:eastAsia="Calibri"/>
              </w:rPr>
            </w:pPr>
          </w:p>
        </w:tc>
        <w:tc>
          <w:tcPr>
            <w:tcW w:w="1701" w:type="dxa"/>
            <w:shd w:val="clear" w:color="auto" w:fill="auto"/>
          </w:tcPr>
          <w:p w14:paraId="2AAB93D8" w14:textId="77777777" w:rsidR="00E71B0B" w:rsidRPr="00E40E9C" w:rsidRDefault="00E71B0B" w:rsidP="00E40E9C">
            <w:pPr>
              <w:jc w:val="right"/>
              <w:rPr>
                <w:rFonts w:eastAsia="Calibri"/>
              </w:rPr>
            </w:pPr>
          </w:p>
        </w:tc>
        <w:tc>
          <w:tcPr>
            <w:tcW w:w="2693" w:type="dxa"/>
            <w:shd w:val="clear" w:color="auto" w:fill="auto"/>
          </w:tcPr>
          <w:p w14:paraId="1353A1A3" w14:textId="77777777" w:rsidR="00E71B0B" w:rsidRPr="00E40E9C" w:rsidRDefault="00E71B0B" w:rsidP="00E40E9C">
            <w:pPr>
              <w:jc w:val="right"/>
              <w:rPr>
                <w:rFonts w:eastAsia="Calibri"/>
              </w:rPr>
            </w:pPr>
          </w:p>
        </w:tc>
        <w:tc>
          <w:tcPr>
            <w:tcW w:w="2126" w:type="dxa"/>
            <w:shd w:val="clear" w:color="auto" w:fill="auto"/>
          </w:tcPr>
          <w:p w14:paraId="0A6C9E5E" w14:textId="77777777" w:rsidR="00E71B0B" w:rsidRPr="00E40E9C" w:rsidRDefault="00E71B0B" w:rsidP="00E40E9C">
            <w:pPr>
              <w:jc w:val="right"/>
              <w:rPr>
                <w:rFonts w:eastAsia="Calibri"/>
              </w:rPr>
            </w:pPr>
          </w:p>
        </w:tc>
        <w:tc>
          <w:tcPr>
            <w:tcW w:w="2835" w:type="dxa"/>
            <w:shd w:val="clear" w:color="auto" w:fill="auto"/>
          </w:tcPr>
          <w:p w14:paraId="04043FD0" w14:textId="77777777" w:rsidR="00E71B0B" w:rsidRPr="00E40E9C" w:rsidRDefault="00474308" w:rsidP="00E40E9C">
            <w:pPr>
              <w:jc w:val="right"/>
              <w:rPr>
                <w:rFonts w:eastAsia="Calibri"/>
              </w:rPr>
            </w:pPr>
            <w:r w:rsidRPr="00E40E9C">
              <w:rPr>
                <w:rFonts w:eastAsia="Calibri"/>
              </w:rPr>
              <w:t>8, 12</w:t>
            </w:r>
          </w:p>
        </w:tc>
        <w:tc>
          <w:tcPr>
            <w:tcW w:w="1560" w:type="dxa"/>
            <w:shd w:val="clear" w:color="auto" w:fill="auto"/>
          </w:tcPr>
          <w:p w14:paraId="3210C2DD" w14:textId="77777777" w:rsidR="00E71B0B" w:rsidRPr="00E40E9C" w:rsidRDefault="00E71B0B" w:rsidP="00E40E9C">
            <w:pPr>
              <w:jc w:val="right"/>
              <w:rPr>
                <w:rFonts w:eastAsia="Calibri"/>
              </w:rPr>
            </w:pPr>
          </w:p>
        </w:tc>
        <w:tc>
          <w:tcPr>
            <w:tcW w:w="2551" w:type="dxa"/>
            <w:shd w:val="clear" w:color="auto" w:fill="auto"/>
          </w:tcPr>
          <w:p w14:paraId="481069E2"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7BF63C52" w14:textId="77777777" w:rsidTr="00E40E9C">
        <w:trPr>
          <w:trHeight w:val="170"/>
        </w:trPr>
        <w:tc>
          <w:tcPr>
            <w:tcW w:w="3940" w:type="dxa"/>
            <w:shd w:val="clear" w:color="auto" w:fill="auto"/>
          </w:tcPr>
          <w:p w14:paraId="729E4806" w14:textId="77777777" w:rsidR="00E71B0B" w:rsidRPr="00E40E9C" w:rsidRDefault="00474308" w:rsidP="00E40E9C">
            <w:pPr>
              <w:rPr>
                <w:rFonts w:eastAsia="Calibri"/>
              </w:rPr>
            </w:pPr>
            <w:r w:rsidRPr="00E40E9C">
              <w:rPr>
                <w:rFonts w:eastAsia="Calibri"/>
              </w:rPr>
              <w:t>Nationaltheatret AS</w:t>
            </w:r>
          </w:p>
        </w:tc>
        <w:tc>
          <w:tcPr>
            <w:tcW w:w="2122" w:type="dxa"/>
            <w:shd w:val="clear" w:color="auto" w:fill="auto"/>
          </w:tcPr>
          <w:p w14:paraId="3D3DFFEC" w14:textId="77777777" w:rsidR="00E71B0B" w:rsidRPr="00E40E9C" w:rsidRDefault="00E71B0B" w:rsidP="00E40E9C">
            <w:pPr>
              <w:jc w:val="right"/>
              <w:rPr>
                <w:rFonts w:eastAsia="Calibri"/>
              </w:rPr>
            </w:pPr>
          </w:p>
        </w:tc>
        <w:tc>
          <w:tcPr>
            <w:tcW w:w="1843" w:type="dxa"/>
            <w:shd w:val="clear" w:color="auto" w:fill="auto"/>
          </w:tcPr>
          <w:p w14:paraId="0E8FD063" w14:textId="77777777" w:rsidR="00E71B0B" w:rsidRPr="00E40E9C" w:rsidRDefault="00E71B0B" w:rsidP="00E40E9C">
            <w:pPr>
              <w:jc w:val="right"/>
              <w:rPr>
                <w:rFonts w:eastAsia="Calibri"/>
              </w:rPr>
            </w:pPr>
          </w:p>
        </w:tc>
        <w:tc>
          <w:tcPr>
            <w:tcW w:w="1559" w:type="dxa"/>
            <w:shd w:val="clear" w:color="auto" w:fill="auto"/>
          </w:tcPr>
          <w:p w14:paraId="3E3A1CA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566A7029" w14:textId="77777777" w:rsidR="00E71B0B" w:rsidRPr="00E40E9C" w:rsidRDefault="00E71B0B" w:rsidP="00E40E9C">
            <w:pPr>
              <w:jc w:val="right"/>
              <w:rPr>
                <w:rFonts w:eastAsia="Calibri"/>
              </w:rPr>
            </w:pPr>
          </w:p>
        </w:tc>
        <w:tc>
          <w:tcPr>
            <w:tcW w:w="1701" w:type="dxa"/>
            <w:shd w:val="clear" w:color="auto" w:fill="auto"/>
          </w:tcPr>
          <w:p w14:paraId="4C5DBCE5" w14:textId="77777777" w:rsidR="00E71B0B" w:rsidRPr="00E40E9C" w:rsidRDefault="00E71B0B" w:rsidP="00E40E9C">
            <w:pPr>
              <w:jc w:val="right"/>
              <w:rPr>
                <w:rFonts w:eastAsia="Calibri"/>
              </w:rPr>
            </w:pPr>
          </w:p>
        </w:tc>
        <w:tc>
          <w:tcPr>
            <w:tcW w:w="284" w:type="dxa"/>
            <w:shd w:val="clear" w:color="auto" w:fill="auto"/>
          </w:tcPr>
          <w:p w14:paraId="43247B87" w14:textId="77777777" w:rsidR="00E71B0B" w:rsidRPr="00E40E9C" w:rsidRDefault="00E71B0B" w:rsidP="00E40E9C">
            <w:pPr>
              <w:jc w:val="right"/>
              <w:rPr>
                <w:rFonts w:eastAsia="Calibri"/>
              </w:rPr>
            </w:pPr>
          </w:p>
        </w:tc>
        <w:tc>
          <w:tcPr>
            <w:tcW w:w="425" w:type="dxa"/>
            <w:shd w:val="clear" w:color="auto" w:fill="auto"/>
          </w:tcPr>
          <w:p w14:paraId="69A3B7D1" w14:textId="77777777" w:rsidR="00E71B0B" w:rsidRPr="00E40E9C" w:rsidRDefault="00E71B0B" w:rsidP="00E40E9C">
            <w:pPr>
              <w:jc w:val="right"/>
              <w:rPr>
                <w:rFonts w:eastAsia="Calibri"/>
              </w:rPr>
            </w:pPr>
          </w:p>
        </w:tc>
        <w:tc>
          <w:tcPr>
            <w:tcW w:w="1701" w:type="dxa"/>
            <w:shd w:val="clear" w:color="auto" w:fill="auto"/>
          </w:tcPr>
          <w:p w14:paraId="48CFBB98" w14:textId="77777777" w:rsidR="00E71B0B" w:rsidRPr="00E40E9C" w:rsidRDefault="00E71B0B" w:rsidP="00E40E9C">
            <w:pPr>
              <w:jc w:val="right"/>
              <w:rPr>
                <w:rFonts w:eastAsia="Calibri"/>
              </w:rPr>
            </w:pPr>
          </w:p>
        </w:tc>
        <w:tc>
          <w:tcPr>
            <w:tcW w:w="2693" w:type="dxa"/>
            <w:shd w:val="clear" w:color="auto" w:fill="auto"/>
          </w:tcPr>
          <w:p w14:paraId="645C9AEC" w14:textId="77777777" w:rsidR="00E71B0B" w:rsidRPr="00E40E9C" w:rsidRDefault="00E71B0B" w:rsidP="00E40E9C">
            <w:pPr>
              <w:jc w:val="right"/>
              <w:rPr>
                <w:rFonts w:eastAsia="Calibri"/>
              </w:rPr>
            </w:pPr>
          </w:p>
        </w:tc>
        <w:tc>
          <w:tcPr>
            <w:tcW w:w="2126" w:type="dxa"/>
            <w:shd w:val="clear" w:color="auto" w:fill="auto"/>
          </w:tcPr>
          <w:p w14:paraId="4FB02E5E" w14:textId="77777777" w:rsidR="00E71B0B" w:rsidRPr="00E40E9C" w:rsidRDefault="00E71B0B" w:rsidP="00E40E9C">
            <w:pPr>
              <w:jc w:val="right"/>
              <w:rPr>
                <w:rFonts w:eastAsia="Calibri"/>
              </w:rPr>
            </w:pPr>
          </w:p>
        </w:tc>
        <w:tc>
          <w:tcPr>
            <w:tcW w:w="2835" w:type="dxa"/>
            <w:shd w:val="clear" w:color="auto" w:fill="auto"/>
          </w:tcPr>
          <w:p w14:paraId="34EFB5CC" w14:textId="77777777" w:rsidR="00E71B0B" w:rsidRPr="00E40E9C" w:rsidRDefault="00474308" w:rsidP="00E40E9C">
            <w:pPr>
              <w:jc w:val="right"/>
              <w:rPr>
                <w:rFonts w:eastAsia="Calibri"/>
              </w:rPr>
            </w:pPr>
            <w:r w:rsidRPr="00E40E9C">
              <w:rPr>
                <w:rFonts w:eastAsia="Calibri"/>
              </w:rPr>
              <w:t>5, 8, 10, 11, 12</w:t>
            </w:r>
          </w:p>
        </w:tc>
        <w:tc>
          <w:tcPr>
            <w:tcW w:w="1560" w:type="dxa"/>
            <w:shd w:val="clear" w:color="auto" w:fill="auto"/>
          </w:tcPr>
          <w:p w14:paraId="6B1E314B" w14:textId="77777777" w:rsidR="00E71B0B" w:rsidRPr="00E40E9C" w:rsidRDefault="00E71B0B" w:rsidP="00E40E9C">
            <w:pPr>
              <w:jc w:val="right"/>
              <w:rPr>
                <w:rFonts w:eastAsia="Calibri"/>
              </w:rPr>
            </w:pPr>
          </w:p>
        </w:tc>
        <w:tc>
          <w:tcPr>
            <w:tcW w:w="2551" w:type="dxa"/>
            <w:shd w:val="clear" w:color="auto" w:fill="auto"/>
          </w:tcPr>
          <w:p w14:paraId="0055F074" w14:textId="77777777" w:rsidR="00E71B0B" w:rsidRPr="00E40E9C" w:rsidRDefault="00E71B0B" w:rsidP="00E40E9C">
            <w:pPr>
              <w:jc w:val="right"/>
              <w:rPr>
                <w:rFonts w:eastAsia="Calibri"/>
              </w:rPr>
            </w:pPr>
          </w:p>
        </w:tc>
      </w:tr>
      <w:tr w:rsidR="00F562F6" w:rsidRPr="00E40E9C" w14:paraId="29091D37" w14:textId="77777777" w:rsidTr="00E40E9C">
        <w:trPr>
          <w:trHeight w:val="170"/>
        </w:trPr>
        <w:tc>
          <w:tcPr>
            <w:tcW w:w="3940" w:type="dxa"/>
            <w:shd w:val="clear" w:color="auto" w:fill="auto"/>
          </w:tcPr>
          <w:p w14:paraId="3075201C" w14:textId="77777777" w:rsidR="00E71B0B" w:rsidRPr="00E40E9C" w:rsidRDefault="00474308" w:rsidP="00E40E9C">
            <w:pPr>
              <w:rPr>
                <w:rFonts w:eastAsia="Calibri"/>
              </w:rPr>
            </w:pPr>
            <w:proofErr w:type="spellStart"/>
            <w:r w:rsidRPr="00E40E9C">
              <w:rPr>
                <w:rFonts w:eastAsia="Calibri"/>
              </w:rPr>
              <w:t>Nofima</w:t>
            </w:r>
            <w:proofErr w:type="spellEnd"/>
            <w:r w:rsidRPr="00E40E9C">
              <w:rPr>
                <w:rFonts w:eastAsia="Calibri"/>
              </w:rPr>
              <w:t xml:space="preserve"> AS</w:t>
            </w:r>
          </w:p>
        </w:tc>
        <w:tc>
          <w:tcPr>
            <w:tcW w:w="2122" w:type="dxa"/>
            <w:shd w:val="clear" w:color="auto" w:fill="auto"/>
          </w:tcPr>
          <w:p w14:paraId="185D9FE0" w14:textId="77777777" w:rsidR="00E71B0B" w:rsidRPr="00E40E9C" w:rsidRDefault="00E71B0B" w:rsidP="00E40E9C">
            <w:pPr>
              <w:jc w:val="right"/>
              <w:rPr>
                <w:rFonts w:eastAsia="Calibri"/>
              </w:rPr>
            </w:pPr>
          </w:p>
        </w:tc>
        <w:tc>
          <w:tcPr>
            <w:tcW w:w="1843" w:type="dxa"/>
            <w:shd w:val="clear" w:color="auto" w:fill="auto"/>
          </w:tcPr>
          <w:p w14:paraId="5ACB15B6" w14:textId="77777777" w:rsidR="00E71B0B" w:rsidRPr="00E40E9C" w:rsidRDefault="00E71B0B" w:rsidP="00E40E9C">
            <w:pPr>
              <w:jc w:val="right"/>
              <w:rPr>
                <w:rFonts w:eastAsia="Calibri"/>
              </w:rPr>
            </w:pPr>
          </w:p>
        </w:tc>
        <w:tc>
          <w:tcPr>
            <w:tcW w:w="1559" w:type="dxa"/>
            <w:shd w:val="clear" w:color="auto" w:fill="auto"/>
          </w:tcPr>
          <w:p w14:paraId="3C0CCFF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52922ECF" w14:textId="77777777" w:rsidR="00E71B0B" w:rsidRPr="00E40E9C" w:rsidRDefault="00E71B0B" w:rsidP="00E40E9C">
            <w:pPr>
              <w:jc w:val="right"/>
              <w:rPr>
                <w:rFonts w:eastAsia="Calibri"/>
              </w:rPr>
            </w:pPr>
          </w:p>
        </w:tc>
        <w:tc>
          <w:tcPr>
            <w:tcW w:w="1701" w:type="dxa"/>
            <w:shd w:val="clear" w:color="auto" w:fill="auto"/>
          </w:tcPr>
          <w:p w14:paraId="4D1AA85F" w14:textId="77777777" w:rsidR="00E71B0B" w:rsidRPr="00E40E9C" w:rsidRDefault="00E71B0B" w:rsidP="00E40E9C">
            <w:pPr>
              <w:jc w:val="right"/>
              <w:rPr>
                <w:rFonts w:eastAsia="Calibri"/>
              </w:rPr>
            </w:pPr>
          </w:p>
        </w:tc>
        <w:tc>
          <w:tcPr>
            <w:tcW w:w="284" w:type="dxa"/>
            <w:shd w:val="clear" w:color="auto" w:fill="auto"/>
          </w:tcPr>
          <w:p w14:paraId="12BA10F1" w14:textId="77777777" w:rsidR="00E71B0B" w:rsidRPr="00E40E9C" w:rsidRDefault="00E71B0B" w:rsidP="00E40E9C">
            <w:pPr>
              <w:jc w:val="right"/>
              <w:rPr>
                <w:rFonts w:eastAsia="Calibri"/>
              </w:rPr>
            </w:pPr>
          </w:p>
        </w:tc>
        <w:tc>
          <w:tcPr>
            <w:tcW w:w="425" w:type="dxa"/>
            <w:shd w:val="clear" w:color="auto" w:fill="auto"/>
          </w:tcPr>
          <w:p w14:paraId="0728AB85" w14:textId="77777777" w:rsidR="00E71B0B" w:rsidRPr="00E40E9C" w:rsidRDefault="00E71B0B" w:rsidP="00E40E9C">
            <w:pPr>
              <w:jc w:val="right"/>
              <w:rPr>
                <w:rFonts w:eastAsia="Calibri"/>
              </w:rPr>
            </w:pPr>
          </w:p>
        </w:tc>
        <w:tc>
          <w:tcPr>
            <w:tcW w:w="1701" w:type="dxa"/>
            <w:shd w:val="clear" w:color="auto" w:fill="auto"/>
          </w:tcPr>
          <w:p w14:paraId="3E48C91C" w14:textId="77777777" w:rsidR="00E71B0B" w:rsidRPr="00E40E9C" w:rsidRDefault="00E71B0B" w:rsidP="00E40E9C">
            <w:pPr>
              <w:jc w:val="right"/>
              <w:rPr>
                <w:rFonts w:eastAsia="Calibri"/>
              </w:rPr>
            </w:pPr>
          </w:p>
        </w:tc>
        <w:tc>
          <w:tcPr>
            <w:tcW w:w="2693" w:type="dxa"/>
            <w:shd w:val="clear" w:color="auto" w:fill="auto"/>
          </w:tcPr>
          <w:p w14:paraId="09580F1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1246B52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3D9F5E13" w14:textId="77777777" w:rsidR="00E71B0B" w:rsidRPr="00E40E9C" w:rsidRDefault="00474308" w:rsidP="00E40E9C">
            <w:pPr>
              <w:jc w:val="right"/>
              <w:rPr>
                <w:rFonts w:eastAsia="Calibri"/>
              </w:rPr>
            </w:pPr>
            <w:r w:rsidRPr="00E40E9C">
              <w:rPr>
                <w:rFonts w:eastAsia="Calibri"/>
              </w:rPr>
              <w:t>2, 3, 8, 9, 12, 13, 14, 15</w:t>
            </w:r>
          </w:p>
        </w:tc>
        <w:tc>
          <w:tcPr>
            <w:tcW w:w="1560" w:type="dxa"/>
            <w:shd w:val="clear" w:color="auto" w:fill="auto"/>
          </w:tcPr>
          <w:p w14:paraId="25E8C364"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6D9C878D"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02EF6FD2" w14:textId="77777777" w:rsidTr="00E40E9C">
        <w:trPr>
          <w:trHeight w:val="170"/>
        </w:trPr>
        <w:tc>
          <w:tcPr>
            <w:tcW w:w="3940" w:type="dxa"/>
            <w:shd w:val="clear" w:color="auto" w:fill="auto"/>
          </w:tcPr>
          <w:p w14:paraId="5DB29D85" w14:textId="77777777" w:rsidR="00E71B0B" w:rsidRPr="00E40E9C" w:rsidRDefault="00474308" w:rsidP="00E40E9C">
            <w:pPr>
              <w:rPr>
                <w:rFonts w:eastAsia="Calibri"/>
              </w:rPr>
            </w:pPr>
            <w:r w:rsidRPr="00E40E9C">
              <w:rPr>
                <w:rFonts w:eastAsia="Calibri"/>
              </w:rPr>
              <w:t>Nordisk Institutt for Odontologiske Materialer AS</w:t>
            </w:r>
          </w:p>
        </w:tc>
        <w:tc>
          <w:tcPr>
            <w:tcW w:w="2122" w:type="dxa"/>
            <w:shd w:val="clear" w:color="auto" w:fill="auto"/>
          </w:tcPr>
          <w:p w14:paraId="2851EFA7" w14:textId="77777777" w:rsidR="00E71B0B" w:rsidRPr="00E40E9C" w:rsidRDefault="00E71B0B" w:rsidP="00E40E9C">
            <w:pPr>
              <w:jc w:val="right"/>
              <w:rPr>
                <w:rFonts w:eastAsia="Calibri"/>
              </w:rPr>
            </w:pPr>
          </w:p>
        </w:tc>
        <w:tc>
          <w:tcPr>
            <w:tcW w:w="1843" w:type="dxa"/>
            <w:shd w:val="clear" w:color="auto" w:fill="auto"/>
          </w:tcPr>
          <w:p w14:paraId="6A63A891" w14:textId="77777777" w:rsidR="00E71B0B" w:rsidRPr="00E40E9C" w:rsidRDefault="00E71B0B" w:rsidP="00E40E9C">
            <w:pPr>
              <w:jc w:val="right"/>
              <w:rPr>
                <w:rFonts w:eastAsia="Calibri"/>
              </w:rPr>
            </w:pPr>
          </w:p>
        </w:tc>
        <w:tc>
          <w:tcPr>
            <w:tcW w:w="1559" w:type="dxa"/>
            <w:shd w:val="clear" w:color="auto" w:fill="auto"/>
          </w:tcPr>
          <w:p w14:paraId="0C46A6C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0D7913E9" w14:textId="77777777" w:rsidR="00E71B0B" w:rsidRPr="00E40E9C" w:rsidRDefault="00E71B0B" w:rsidP="00E40E9C">
            <w:pPr>
              <w:jc w:val="right"/>
              <w:rPr>
                <w:rFonts w:eastAsia="Calibri"/>
              </w:rPr>
            </w:pPr>
          </w:p>
        </w:tc>
        <w:tc>
          <w:tcPr>
            <w:tcW w:w="1701" w:type="dxa"/>
            <w:shd w:val="clear" w:color="auto" w:fill="auto"/>
          </w:tcPr>
          <w:p w14:paraId="78FD8F88" w14:textId="77777777" w:rsidR="00E71B0B" w:rsidRPr="00E40E9C" w:rsidRDefault="00E71B0B" w:rsidP="00E40E9C">
            <w:pPr>
              <w:jc w:val="right"/>
              <w:rPr>
                <w:rFonts w:eastAsia="Calibri"/>
              </w:rPr>
            </w:pPr>
          </w:p>
        </w:tc>
        <w:tc>
          <w:tcPr>
            <w:tcW w:w="284" w:type="dxa"/>
            <w:shd w:val="clear" w:color="auto" w:fill="auto"/>
          </w:tcPr>
          <w:p w14:paraId="327855F5" w14:textId="77777777" w:rsidR="00E71B0B" w:rsidRPr="00E40E9C" w:rsidRDefault="00E71B0B" w:rsidP="00E40E9C">
            <w:pPr>
              <w:jc w:val="right"/>
              <w:rPr>
                <w:rFonts w:eastAsia="Calibri"/>
              </w:rPr>
            </w:pPr>
          </w:p>
        </w:tc>
        <w:tc>
          <w:tcPr>
            <w:tcW w:w="425" w:type="dxa"/>
            <w:shd w:val="clear" w:color="auto" w:fill="auto"/>
          </w:tcPr>
          <w:p w14:paraId="4D867417" w14:textId="77777777" w:rsidR="00E71B0B" w:rsidRPr="00E40E9C" w:rsidRDefault="00E71B0B" w:rsidP="00E40E9C">
            <w:pPr>
              <w:jc w:val="right"/>
              <w:rPr>
                <w:rFonts w:eastAsia="Calibri"/>
              </w:rPr>
            </w:pPr>
          </w:p>
        </w:tc>
        <w:tc>
          <w:tcPr>
            <w:tcW w:w="1701" w:type="dxa"/>
            <w:shd w:val="clear" w:color="auto" w:fill="auto"/>
          </w:tcPr>
          <w:p w14:paraId="3A207943" w14:textId="77777777" w:rsidR="00E71B0B" w:rsidRPr="00E40E9C" w:rsidRDefault="00E71B0B" w:rsidP="00E40E9C">
            <w:pPr>
              <w:jc w:val="right"/>
              <w:rPr>
                <w:rFonts w:eastAsia="Calibri"/>
              </w:rPr>
            </w:pPr>
          </w:p>
        </w:tc>
        <w:tc>
          <w:tcPr>
            <w:tcW w:w="2693" w:type="dxa"/>
            <w:shd w:val="clear" w:color="auto" w:fill="auto"/>
          </w:tcPr>
          <w:p w14:paraId="0AD8D031" w14:textId="77777777" w:rsidR="00E71B0B" w:rsidRPr="00E40E9C" w:rsidRDefault="00E71B0B" w:rsidP="00E40E9C">
            <w:pPr>
              <w:jc w:val="right"/>
              <w:rPr>
                <w:rFonts w:eastAsia="Calibri"/>
              </w:rPr>
            </w:pPr>
          </w:p>
        </w:tc>
        <w:tc>
          <w:tcPr>
            <w:tcW w:w="2126" w:type="dxa"/>
            <w:shd w:val="clear" w:color="auto" w:fill="auto"/>
          </w:tcPr>
          <w:p w14:paraId="3AB79AE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30BE651D" w14:textId="77777777" w:rsidR="00E71B0B" w:rsidRPr="00E40E9C" w:rsidRDefault="00474308" w:rsidP="00E40E9C">
            <w:pPr>
              <w:jc w:val="right"/>
              <w:rPr>
                <w:rFonts w:eastAsia="Calibri"/>
              </w:rPr>
            </w:pPr>
            <w:r w:rsidRPr="00E40E9C">
              <w:rPr>
                <w:rFonts w:eastAsia="Calibri"/>
              </w:rPr>
              <w:t>3, 4, 9, 12, 17</w:t>
            </w:r>
          </w:p>
        </w:tc>
        <w:tc>
          <w:tcPr>
            <w:tcW w:w="1560" w:type="dxa"/>
            <w:shd w:val="clear" w:color="auto" w:fill="auto"/>
          </w:tcPr>
          <w:p w14:paraId="1339D12B" w14:textId="77777777" w:rsidR="00E71B0B" w:rsidRPr="00E40E9C" w:rsidRDefault="00E71B0B" w:rsidP="00E40E9C">
            <w:pPr>
              <w:jc w:val="right"/>
              <w:rPr>
                <w:rFonts w:eastAsia="Calibri"/>
              </w:rPr>
            </w:pPr>
          </w:p>
        </w:tc>
        <w:tc>
          <w:tcPr>
            <w:tcW w:w="2551" w:type="dxa"/>
            <w:shd w:val="clear" w:color="auto" w:fill="auto"/>
          </w:tcPr>
          <w:p w14:paraId="2C1A2AF9"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72EE0EF0" w14:textId="77777777" w:rsidTr="00E40E9C">
        <w:trPr>
          <w:trHeight w:val="170"/>
        </w:trPr>
        <w:tc>
          <w:tcPr>
            <w:tcW w:w="3940" w:type="dxa"/>
            <w:shd w:val="clear" w:color="auto" w:fill="auto"/>
          </w:tcPr>
          <w:p w14:paraId="36A18B34" w14:textId="77777777" w:rsidR="00E71B0B" w:rsidRPr="00E40E9C" w:rsidRDefault="00474308" w:rsidP="00E40E9C">
            <w:pPr>
              <w:rPr>
                <w:rFonts w:eastAsia="Calibri"/>
              </w:rPr>
            </w:pPr>
            <w:proofErr w:type="spellStart"/>
            <w:r w:rsidRPr="00E40E9C">
              <w:rPr>
                <w:rFonts w:eastAsia="Calibri"/>
              </w:rPr>
              <w:t>Norfund</w:t>
            </w:r>
            <w:proofErr w:type="spellEnd"/>
            <w:r w:rsidRPr="00E40E9C">
              <w:rPr>
                <w:rFonts w:eastAsia="Calibri"/>
              </w:rPr>
              <w:t xml:space="preserve"> </w:t>
            </w:r>
          </w:p>
        </w:tc>
        <w:tc>
          <w:tcPr>
            <w:tcW w:w="2122" w:type="dxa"/>
            <w:shd w:val="clear" w:color="auto" w:fill="auto"/>
          </w:tcPr>
          <w:p w14:paraId="6E662168" w14:textId="77777777" w:rsidR="00E71B0B" w:rsidRPr="00E40E9C" w:rsidRDefault="00E71B0B" w:rsidP="00E40E9C">
            <w:pPr>
              <w:jc w:val="right"/>
              <w:rPr>
                <w:rFonts w:eastAsia="Calibri"/>
              </w:rPr>
            </w:pPr>
          </w:p>
        </w:tc>
        <w:tc>
          <w:tcPr>
            <w:tcW w:w="1843" w:type="dxa"/>
            <w:shd w:val="clear" w:color="auto" w:fill="auto"/>
          </w:tcPr>
          <w:p w14:paraId="5F1C899E" w14:textId="77777777" w:rsidR="00E71B0B" w:rsidRPr="00E40E9C" w:rsidRDefault="00E71B0B" w:rsidP="00E40E9C">
            <w:pPr>
              <w:jc w:val="right"/>
              <w:rPr>
                <w:rFonts w:eastAsia="Calibri"/>
              </w:rPr>
            </w:pPr>
          </w:p>
        </w:tc>
        <w:tc>
          <w:tcPr>
            <w:tcW w:w="1559" w:type="dxa"/>
            <w:shd w:val="clear" w:color="auto" w:fill="auto"/>
          </w:tcPr>
          <w:p w14:paraId="64D84F8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59700C24" w14:textId="77777777" w:rsidR="00E71B0B" w:rsidRPr="00E40E9C" w:rsidRDefault="00E71B0B" w:rsidP="00E40E9C">
            <w:pPr>
              <w:jc w:val="right"/>
              <w:rPr>
                <w:rFonts w:eastAsia="Calibri"/>
              </w:rPr>
            </w:pPr>
          </w:p>
        </w:tc>
        <w:tc>
          <w:tcPr>
            <w:tcW w:w="1701" w:type="dxa"/>
            <w:shd w:val="clear" w:color="auto" w:fill="auto"/>
          </w:tcPr>
          <w:p w14:paraId="3A8EA4F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0D5B29B7" w14:textId="77777777" w:rsidR="00E71B0B" w:rsidRPr="00E40E9C" w:rsidRDefault="00E71B0B" w:rsidP="00E40E9C">
            <w:pPr>
              <w:jc w:val="right"/>
              <w:rPr>
                <w:rFonts w:eastAsia="Calibri"/>
              </w:rPr>
            </w:pPr>
          </w:p>
        </w:tc>
        <w:tc>
          <w:tcPr>
            <w:tcW w:w="425" w:type="dxa"/>
            <w:shd w:val="clear" w:color="auto" w:fill="auto"/>
          </w:tcPr>
          <w:p w14:paraId="7D5C1BBB" w14:textId="77777777" w:rsidR="00E71B0B" w:rsidRPr="00E40E9C" w:rsidRDefault="00E71B0B" w:rsidP="00E40E9C">
            <w:pPr>
              <w:jc w:val="right"/>
              <w:rPr>
                <w:rFonts w:eastAsia="Calibri"/>
              </w:rPr>
            </w:pPr>
          </w:p>
        </w:tc>
        <w:tc>
          <w:tcPr>
            <w:tcW w:w="1701" w:type="dxa"/>
            <w:shd w:val="clear" w:color="auto" w:fill="auto"/>
          </w:tcPr>
          <w:p w14:paraId="51A0D55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22261127" w14:textId="77777777" w:rsidR="00E71B0B" w:rsidRPr="00E40E9C" w:rsidRDefault="00E71B0B" w:rsidP="00E40E9C">
            <w:pPr>
              <w:jc w:val="right"/>
              <w:rPr>
                <w:rFonts w:eastAsia="Calibri"/>
              </w:rPr>
            </w:pPr>
          </w:p>
        </w:tc>
        <w:tc>
          <w:tcPr>
            <w:tcW w:w="2126" w:type="dxa"/>
            <w:shd w:val="clear" w:color="auto" w:fill="auto"/>
          </w:tcPr>
          <w:p w14:paraId="296CB9C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4B1F81AC" w14:textId="77777777" w:rsidR="00E71B0B" w:rsidRPr="00E40E9C" w:rsidRDefault="00474308" w:rsidP="00E40E9C">
            <w:pPr>
              <w:jc w:val="right"/>
              <w:rPr>
                <w:rFonts w:eastAsia="Calibri"/>
              </w:rPr>
            </w:pPr>
            <w:r w:rsidRPr="00E40E9C">
              <w:rPr>
                <w:rFonts w:eastAsia="Calibri"/>
              </w:rPr>
              <w:t>1, 5, 6, 7, 8, 9, 10, 11, 12, 13, 16, 17</w:t>
            </w:r>
          </w:p>
        </w:tc>
        <w:tc>
          <w:tcPr>
            <w:tcW w:w="1560" w:type="dxa"/>
            <w:shd w:val="clear" w:color="auto" w:fill="auto"/>
          </w:tcPr>
          <w:p w14:paraId="12BE8BCA" w14:textId="77777777" w:rsidR="00E71B0B" w:rsidRPr="00E40E9C" w:rsidRDefault="00E71B0B" w:rsidP="00E40E9C">
            <w:pPr>
              <w:jc w:val="right"/>
              <w:rPr>
                <w:rFonts w:eastAsia="Calibri"/>
              </w:rPr>
            </w:pPr>
          </w:p>
        </w:tc>
        <w:tc>
          <w:tcPr>
            <w:tcW w:w="2551" w:type="dxa"/>
            <w:shd w:val="clear" w:color="auto" w:fill="auto"/>
          </w:tcPr>
          <w:p w14:paraId="330571DE"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53924BF8" w14:textId="77777777" w:rsidTr="00E40E9C">
        <w:trPr>
          <w:trHeight w:val="170"/>
        </w:trPr>
        <w:tc>
          <w:tcPr>
            <w:tcW w:w="3940" w:type="dxa"/>
            <w:shd w:val="clear" w:color="auto" w:fill="auto"/>
          </w:tcPr>
          <w:p w14:paraId="31BFFD5B" w14:textId="77777777" w:rsidR="00E71B0B" w:rsidRPr="00E40E9C" w:rsidRDefault="00474308" w:rsidP="00E40E9C">
            <w:pPr>
              <w:rPr>
                <w:rFonts w:eastAsia="Calibri"/>
              </w:rPr>
            </w:pPr>
            <w:r w:rsidRPr="00E40E9C">
              <w:rPr>
                <w:rFonts w:eastAsia="Calibri"/>
              </w:rPr>
              <w:t>Norid AS</w:t>
            </w:r>
          </w:p>
        </w:tc>
        <w:tc>
          <w:tcPr>
            <w:tcW w:w="2122" w:type="dxa"/>
            <w:shd w:val="clear" w:color="auto" w:fill="auto"/>
          </w:tcPr>
          <w:p w14:paraId="2D6762C1" w14:textId="77777777" w:rsidR="00E71B0B" w:rsidRPr="00E40E9C" w:rsidRDefault="00E71B0B" w:rsidP="00E40E9C">
            <w:pPr>
              <w:jc w:val="right"/>
              <w:rPr>
                <w:rFonts w:eastAsia="Calibri"/>
              </w:rPr>
            </w:pPr>
          </w:p>
        </w:tc>
        <w:tc>
          <w:tcPr>
            <w:tcW w:w="1843" w:type="dxa"/>
            <w:shd w:val="clear" w:color="auto" w:fill="auto"/>
          </w:tcPr>
          <w:p w14:paraId="72443FA8" w14:textId="77777777" w:rsidR="00E71B0B" w:rsidRPr="00E40E9C" w:rsidRDefault="00E71B0B" w:rsidP="00E40E9C">
            <w:pPr>
              <w:jc w:val="right"/>
              <w:rPr>
                <w:rFonts w:eastAsia="Calibri"/>
              </w:rPr>
            </w:pPr>
          </w:p>
        </w:tc>
        <w:tc>
          <w:tcPr>
            <w:tcW w:w="1559" w:type="dxa"/>
            <w:shd w:val="clear" w:color="auto" w:fill="auto"/>
          </w:tcPr>
          <w:p w14:paraId="3F4AFD0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3ADAC0A7" w14:textId="77777777" w:rsidR="00E71B0B" w:rsidRPr="00E40E9C" w:rsidRDefault="00E71B0B" w:rsidP="00E40E9C">
            <w:pPr>
              <w:jc w:val="right"/>
              <w:rPr>
                <w:rFonts w:eastAsia="Calibri"/>
              </w:rPr>
            </w:pPr>
          </w:p>
        </w:tc>
        <w:tc>
          <w:tcPr>
            <w:tcW w:w="1701" w:type="dxa"/>
            <w:shd w:val="clear" w:color="auto" w:fill="auto"/>
          </w:tcPr>
          <w:p w14:paraId="751D93D7" w14:textId="77777777" w:rsidR="00E71B0B" w:rsidRPr="00E40E9C" w:rsidRDefault="00E71B0B" w:rsidP="00E40E9C">
            <w:pPr>
              <w:jc w:val="right"/>
              <w:rPr>
                <w:rFonts w:eastAsia="Calibri"/>
              </w:rPr>
            </w:pPr>
          </w:p>
        </w:tc>
        <w:tc>
          <w:tcPr>
            <w:tcW w:w="284" w:type="dxa"/>
            <w:shd w:val="clear" w:color="auto" w:fill="auto"/>
          </w:tcPr>
          <w:p w14:paraId="0ABDA2C2" w14:textId="77777777" w:rsidR="00E71B0B" w:rsidRPr="00E40E9C" w:rsidRDefault="00E71B0B" w:rsidP="00E40E9C">
            <w:pPr>
              <w:jc w:val="right"/>
              <w:rPr>
                <w:rFonts w:eastAsia="Calibri"/>
              </w:rPr>
            </w:pPr>
          </w:p>
        </w:tc>
        <w:tc>
          <w:tcPr>
            <w:tcW w:w="425" w:type="dxa"/>
            <w:shd w:val="clear" w:color="auto" w:fill="auto"/>
          </w:tcPr>
          <w:p w14:paraId="2819A580" w14:textId="77777777" w:rsidR="00E71B0B" w:rsidRPr="00E40E9C" w:rsidRDefault="00E71B0B" w:rsidP="00E40E9C">
            <w:pPr>
              <w:jc w:val="right"/>
              <w:rPr>
                <w:rFonts w:eastAsia="Calibri"/>
              </w:rPr>
            </w:pPr>
          </w:p>
        </w:tc>
        <w:tc>
          <w:tcPr>
            <w:tcW w:w="1701" w:type="dxa"/>
            <w:shd w:val="clear" w:color="auto" w:fill="auto"/>
          </w:tcPr>
          <w:p w14:paraId="7AEEDBBD" w14:textId="77777777" w:rsidR="00E71B0B" w:rsidRPr="00E40E9C" w:rsidRDefault="00E71B0B" w:rsidP="00E40E9C">
            <w:pPr>
              <w:jc w:val="right"/>
              <w:rPr>
                <w:rFonts w:eastAsia="Calibri"/>
              </w:rPr>
            </w:pPr>
          </w:p>
        </w:tc>
        <w:tc>
          <w:tcPr>
            <w:tcW w:w="2693" w:type="dxa"/>
            <w:shd w:val="clear" w:color="auto" w:fill="auto"/>
          </w:tcPr>
          <w:p w14:paraId="3870E35D" w14:textId="77777777" w:rsidR="00E71B0B" w:rsidRPr="00E40E9C" w:rsidRDefault="00E71B0B" w:rsidP="00E40E9C">
            <w:pPr>
              <w:jc w:val="right"/>
              <w:rPr>
                <w:rFonts w:eastAsia="Calibri"/>
              </w:rPr>
            </w:pPr>
          </w:p>
        </w:tc>
        <w:tc>
          <w:tcPr>
            <w:tcW w:w="2126" w:type="dxa"/>
            <w:shd w:val="clear" w:color="auto" w:fill="auto"/>
          </w:tcPr>
          <w:p w14:paraId="5DCF2A72" w14:textId="77777777" w:rsidR="00E71B0B" w:rsidRPr="00E40E9C" w:rsidRDefault="00E71B0B" w:rsidP="00E40E9C">
            <w:pPr>
              <w:jc w:val="right"/>
              <w:rPr>
                <w:rFonts w:eastAsia="Calibri"/>
              </w:rPr>
            </w:pPr>
          </w:p>
        </w:tc>
        <w:tc>
          <w:tcPr>
            <w:tcW w:w="2835" w:type="dxa"/>
            <w:shd w:val="clear" w:color="auto" w:fill="auto"/>
          </w:tcPr>
          <w:p w14:paraId="6F9C3213" w14:textId="77777777" w:rsidR="00E71B0B" w:rsidRPr="00E40E9C" w:rsidRDefault="00E71B0B" w:rsidP="00E40E9C">
            <w:pPr>
              <w:jc w:val="right"/>
              <w:rPr>
                <w:rFonts w:eastAsia="Calibri"/>
              </w:rPr>
            </w:pPr>
          </w:p>
        </w:tc>
        <w:tc>
          <w:tcPr>
            <w:tcW w:w="1560" w:type="dxa"/>
            <w:shd w:val="clear" w:color="auto" w:fill="auto"/>
          </w:tcPr>
          <w:p w14:paraId="5639FADD" w14:textId="77777777" w:rsidR="00E71B0B" w:rsidRPr="00E40E9C" w:rsidRDefault="00E71B0B" w:rsidP="00E40E9C">
            <w:pPr>
              <w:jc w:val="right"/>
              <w:rPr>
                <w:rFonts w:eastAsia="Calibri"/>
              </w:rPr>
            </w:pPr>
          </w:p>
        </w:tc>
        <w:tc>
          <w:tcPr>
            <w:tcW w:w="2551" w:type="dxa"/>
            <w:shd w:val="clear" w:color="auto" w:fill="auto"/>
          </w:tcPr>
          <w:p w14:paraId="0959C2C9" w14:textId="77777777" w:rsidR="00E71B0B" w:rsidRPr="00E40E9C" w:rsidRDefault="00E71B0B" w:rsidP="00E40E9C">
            <w:pPr>
              <w:jc w:val="right"/>
              <w:rPr>
                <w:rFonts w:eastAsia="Calibri"/>
              </w:rPr>
            </w:pPr>
          </w:p>
        </w:tc>
      </w:tr>
      <w:tr w:rsidR="00F562F6" w:rsidRPr="00E40E9C" w14:paraId="44009F7C" w14:textId="77777777" w:rsidTr="00E40E9C">
        <w:trPr>
          <w:trHeight w:val="170"/>
        </w:trPr>
        <w:tc>
          <w:tcPr>
            <w:tcW w:w="3940" w:type="dxa"/>
            <w:shd w:val="clear" w:color="auto" w:fill="auto"/>
          </w:tcPr>
          <w:p w14:paraId="2E7956B7" w14:textId="77777777" w:rsidR="00E71B0B" w:rsidRPr="00E40E9C" w:rsidRDefault="00474308" w:rsidP="00E40E9C">
            <w:pPr>
              <w:rPr>
                <w:rFonts w:eastAsia="Calibri"/>
              </w:rPr>
            </w:pPr>
            <w:r w:rsidRPr="00E40E9C">
              <w:rPr>
                <w:rFonts w:eastAsia="Calibri"/>
              </w:rPr>
              <w:t>Norges sjømatråd AS</w:t>
            </w:r>
          </w:p>
        </w:tc>
        <w:tc>
          <w:tcPr>
            <w:tcW w:w="2122" w:type="dxa"/>
            <w:shd w:val="clear" w:color="auto" w:fill="auto"/>
          </w:tcPr>
          <w:p w14:paraId="00007A5C" w14:textId="77777777" w:rsidR="00E71B0B" w:rsidRPr="00E40E9C" w:rsidRDefault="00E71B0B" w:rsidP="00E40E9C">
            <w:pPr>
              <w:jc w:val="right"/>
              <w:rPr>
                <w:rFonts w:eastAsia="Calibri"/>
              </w:rPr>
            </w:pPr>
          </w:p>
        </w:tc>
        <w:tc>
          <w:tcPr>
            <w:tcW w:w="1843" w:type="dxa"/>
            <w:shd w:val="clear" w:color="auto" w:fill="auto"/>
          </w:tcPr>
          <w:p w14:paraId="2D62C0AA" w14:textId="77777777" w:rsidR="00E71B0B" w:rsidRPr="00E40E9C" w:rsidRDefault="00E71B0B" w:rsidP="00E40E9C">
            <w:pPr>
              <w:jc w:val="right"/>
              <w:rPr>
                <w:rFonts w:eastAsia="Calibri"/>
              </w:rPr>
            </w:pPr>
          </w:p>
        </w:tc>
        <w:tc>
          <w:tcPr>
            <w:tcW w:w="1559" w:type="dxa"/>
            <w:shd w:val="clear" w:color="auto" w:fill="auto"/>
          </w:tcPr>
          <w:p w14:paraId="4085F7C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6E804405" w14:textId="77777777" w:rsidR="00E71B0B" w:rsidRPr="00E40E9C" w:rsidRDefault="00E71B0B" w:rsidP="00E40E9C">
            <w:pPr>
              <w:jc w:val="right"/>
              <w:rPr>
                <w:rFonts w:eastAsia="Calibri"/>
              </w:rPr>
            </w:pPr>
          </w:p>
        </w:tc>
        <w:tc>
          <w:tcPr>
            <w:tcW w:w="1701" w:type="dxa"/>
            <w:shd w:val="clear" w:color="auto" w:fill="auto"/>
          </w:tcPr>
          <w:p w14:paraId="49BE57C5" w14:textId="77777777" w:rsidR="00E71B0B" w:rsidRPr="00E40E9C" w:rsidRDefault="00E71B0B" w:rsidP="00E40E9C">
            <w:pPr>
              <w:jc w:val="right"/>
              <w:rPr>
                <w:rFonts w:eastAsia="Calibri"/>
              </w:rPr>
            </w:pPr>
          </w:p>
        </w:tc>
        <w:tc>
          <w:tcPr>
            <w:tcW w:w="284" w:type="dxa"/>
            <w:shd w:val="clear" w:color="auto" w:fill="auto"/>
          </w:tcPr>
          <w:p w14:paraId="263A0665" w14:textId="77777777" w:rsidR="00E71B0B" w:rsidRPr="00E40E9C" w:rsidRDefault="00E71B0B" w:rsidP="00E40E9C">
            <w:pPr>
              <w:jc w:val="right"/>
              <w:rPr>
                <w:rFonts w:eastAsia="Calibri"/>
              </w:rPr>
            </w:pPr>
          </w:p>
        </w:tc>
        <w:tc>
          <w:tcPr>
            <w:tcW w:w="425" w:type="dxa"/>
            <w:shd w:val="clear" w:color="auto" w:fill="auto"/>
          </w:tcPr>
          <w:p w14:paraId="1B1424C3" w14:textId="77777777" w:rsidR="00E71B0B" w:rsidRPr="00E40E9C" w:rsidRDefault="00E71B0B" w:rsidP="00E40E9C">
            <w:pPr>
              <w:jc w:val="right"/>
              <w:rPr>
                <w:rFonts w:eastAsia="Calibri"/>
              </w:rPr>
            </w:pPr>
          </w:p>
        </w:tc>
        <w:tc>
          <w:tcPr>
            <w:tcW w:w="1701" w:type="dxa"/>
            <w:shd w:val="clear" w:color="auto" w:fill="auto"/>
          </w:tcPr>
          <w:p w14:paraId="6ED31F09" w14:textId="77777777" w:rsidR="00E71B0B" w:rsidRPr="00E40E9C" w:rsidRDefault="00E71B0B" w:rsidP="00E40E9C">
            <w:pPr>
              <w:jc w:val="right"/>
              <w:rPr>
                <w:rFonts w:eastAsia="Calibri"/>
              </w:rPr>
            </w:pPr>
          </w:p>
        </w:tc>
        <w:tc>
          <w:tcPr>
            <w:tcW w:w="2693" w:type="dxa"/>
            <w:shd w:val="clear" w:color="auto" w:fill="auto"/>
          </w:tcPr>
          <w:p w14:paraId="345A801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0EF030A6" w14:textId="77777777" w:rsidR="00E71B0B" w:rsidRPr="00E40E9C" w:rsidRDefault="00E71B0B" w:rsidP="00E40E9C">
            <w:pPr>
              <w:jc w:val="right"/>
              <w:rPr>
                <w:rFonts w:eastAsia="Calibri"/>
              </w:rPr>
            </w:pPr>
          </w:p>
        </w:tc>
        <w:tc>
          <w:tcPr>
            <w:tcW w:w="2835" w:type="dxa"/>
            <w:shd w:val="clear" w:color="auto" w:fill="auto"/>
          </w:tcPr>
          <w:p w14:paraId="2F86F851" w14:textId="77777777" w:rsidR="00E71B0B" w:rsidRPr="00E40E9C" w:rsidRDefault="00474308" w:rsidP="00E40E9C">
            <w:pPr>
              <w:jc w:val="right"/>
              <w:rPr>
                <w:rFonts w:eastAsia="Calibri"/>
              </w:rPr>
            </w:pPr>
            <w:r w:rsidRPr="00E40E9C">
              <w:rPr>
                <w:rFonts w:eastAsia="Calibri"/>
              </w:rPr>
              <w:t xml:space="preserve">Gjennomgang av </w:t>
            </w:r>
            <w:proofErr w:type="spellStart"/>
            <w:r w:rsidRPr="00E40E9C">
              <w:rPr>
                <w:rFonts w:eastAsia="Calibri"/>
              </w:rPr>
              <w:t>bærekraftsmålene</w:t>
            </w:r>
            <w:proofErr w:type="spellEnd"/>
            <w:r w:rsidRPr="00E40E9C">
              <w:rPr>
                <w:rFonts w:eastAsia="Calibri"/>
              </w:rPr>
              <w:t xml:space="preserve"> pågår</w:t>
            </w:r>
          </w:p>
        </w:tc>
        <w:tc>
          <w:tcPr>
            <w:tcW w:w="1560" w:type="dxa"/>
            <w:shd w:val="clear" w:color="auto" w:fill="auto"/>
          </w:tcPr>
          <w:p w14:paraId="67F1151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26C3E3A3" w14:textId="77777777" w:rsidR="00E71B0B" w:rsidRPr="00E40E9C" w:rsidRDefault="00E71B0B" w:rsidP="00E40E9C">
            <w:pPr>
              <w:jc w:val="right"/>
              <w:rPr>
                <w:rFonts w:eastAsia="Calibri"/>
              </w:rPr>
            </w:pPr>
          </w:p>
        </w:tc>
      </w:tr>
      <w:tr w:rsidR="00F562F6" w:rsidRPr="00E40E9C" w14:paraId="59EA80AB" w14:textId="77777777" w:rsidTr="00E40E9C">
        <w:trPr>
          <w:trHeight w:val="170"/>
        </w:trPr>
        <w:tc>
          <w:tcPr>
            <w:tcW w:w="3940" w:type="dxa"/>
            <w:shd w:val="clear" w:color="auto" w:fill="auto"/>
          </w:tcPr>
          <w:p w14:paraId="66F32585" w14:textId="77777777" w:rsidR="00E71B0B" w:rsidRPr="00E40E9C" w:rsidRDefault="00474308" w:rsidP="00E40E9C">
            <w:pPr>
              <w:rPr>
                <w:rFonts w:eastAsia="Calibri"/>
              </w:rPr>
            </w:pPr>
            <w:r w:rsidRPr="00E40E9C">
              <w:rPr>
                <w:rFonts w:eastAsia="Calibri"/>
              </w:rPr>
              <w:t>Norsk helsenett SF</w:t>
            </w:r>
          </w:p>
        </w:tc>
        <w:tc>
          <w:tcPr>
            <w:tcW w:w="2122" w:type="dxa"/>
            <w:shd w:val="clear" w:color="auto" w:fill="auto"/>
          </w:tcPr>
          <w:p w14:paraId="18F3587A" w14:textId="77777777" w:rsidR="00E71B0B" w:rsidRPr="00E40E9C" w:rsidRDefault="00E71B0B" w:rsidP="00E40E9C">
            <w:pPr>
              <w:jc w:val="right"/>
              <w:rPr>
                <w:rFonts w:eastAsia="Calibri"/>
              </w:rPr>
            </w:pPr>
          </w:p>
        </w:tc>
        <w:tc>
          <w:tcPr>
            <w:tcW w:w="1843" w:type="dxa"/>
            <w:shd w:val="clear" w:color="auto" w:fill="auto"/>
          </w:tcPr>
          <w:p w14:paraId="4A960F25" w14:textId="77777777" w:rsidR="00E71B0B" w:rsidRPr="00E40E9C" w:rsidRDefault="00E71B0B" w:rsidP="00E40E9C">
            <w:pPr>
              <w:jc w:val="right"/>
              <w:rPr>
                <w:rFonts w:eastAsia="Calibri"/>
              </w:rPr>
            </w:pPr>
          </w:p>
        </w:tc>
        <w:tc>
          <w:tcPr>
            <w:tcW w:w="1559" w:type="dxa"/>
            <w:shd w:val="clear" w:color="auto" w:fill="auto"/>
          </w:tcPr>
          <w:p w14:paraId="79CFDB9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36278E24" w14:textId="77777777" w:rsidR="00E71B0B" w:rsidRPr="00E40E9C" w:rsidRDefault="00E71B0B" w:rsidP="00E40E9C">
            <w:pPr>
              <w:jc w:val="right"/>
              <w:rPr>
                <w:rFonts w:eastAsia="Calibri"/>
              </w:rPr>
            </w:pPr>
          </w:p>
        </w:tc>
        <w:tc>
          <w:tcPr>
            <w:tcW w:w="1701" w:type="dxa"/>
            <w:shd w:val="clear" w:color="auto" w:fill="auto"/>
          </w:tcPr>
          <w:p w14:paraId="2684B8BF" w14:textId="77777777" w:rsidR="00E71B0B" w:rsidRPr="00E40E9C" w:rsidRDefault="00E71B0B" w:rsidP="00E40E9C">
            <w:pPr>
              <w:jc w:val="right"/>
              <w:rPr>
                <w:rFonts w:eastAsia="Calibri"/>
              </w:rPr>
            </w:pPr>
          </w:p>
        </w:tc>
        <w:tc>
          <w:tcPr>
            <w:tcW w:w="284" w:type="dxa"/>
            <w:shd w:val="clear" w:color="auto" w:fill="auto"/>
          </w:tcPr>
          <w:p w14:paraId="4CB03DAB" w14:textId="77777777" w:rsidR="00E71B0B" w:rsidRPr="00E40E9C" w:rsidRDefault="00E71B0B" w:rsidP="00E40E9C">
            <w:pPr>
              <w:jc w:val="right"/>
              <w:rPr>
                <w:rFonts w:eastAsia="Calibri"/>
              </w:rPr>
            </w:pPr>
          </w:p>
        </w:tc>
        <w:tc>
          <w:tcPr>
            <w:tcW w:w="425" w:type="dxa"/>
            <w:shd w:val="clear" w:color="auto" w:fill="auto"/>
          </w:tcPr>
          <w:p w14:paraId="203AB180" w14:textId="77777777" w:rsidR="00E71B0B" w:rsidRPr="00E40E9C" w:rsidRDefault="00E71B0B" w:rsidP="00E40E9C">
            <w:pPr>
              <w:jc w:val="right"/>
              <w:rPr>
                <w:rFonts w:eastAsia="Calibri"/>
              </w:rPr>
            </w:pPr>
          </w:p>
        </w:tc>
        <w:tc>
          <w:tcPr>
            <w:tcW w:w="1701" w:type="dxa"/>
            <w:shd w:val="clear" w:color="auto" w:fill="auto"/>
          </w:tcPr>
          <w:p w14:paraId="06B82FF4" w14:textId="77777777" w:rsidR="00E71B0B" w:rsidRPr="00E40E9C" w:rsidRDefault="00E71B0B" w:rsidP="00E40E9C">
            <w:pPr>
              <w:jc w:val="right"/>
              <w:rPr>
                <w:rFonts w:eastAsia="Calibri"/>
              </w:rPr>
            </w:pPr>
          </w:p>
        </w:tc>
        <w:tc>
          <w:tcPr>
            <w:tcW w:w="2693" w:type="dxa"/>
            <w:shd w:val="clear" w:color="auto" w:fill="auto"/>
          </w:tcPr>
          <w:p w14:paraId="63145CC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1F3961B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7767891E" w14:textId="77777777" w:rsidR="00E71B0B" w:rsidRPr="00E40E9C" w:rsidRDefault="00474308" w:rsidP="00E40E9C">
            <w:pPr>
              <w:jc w:val="right"/>
              <w:rPr>
                <w:rFonts w:eastAsia="Calibri"/>
              </w:rPr>
            </w:pPr>
            <w:r w:rsidRPr="00E40E9C">
              <w:rPr>
                <w:rFonts w:eastAsia="Calibri"/>
              </w:rPr>
              <w:t>3, 8, 9, 10, 12, 13 og 17</w:t>
            </w:r>
          </w:p>
        </w:tc>
        <w:tc>
          <w:tcPr>
            <w:tcW w:w="1560" w:type="dxa"/>
            <w:shd w:val="clear" w:color="auto" w:fill="auto"/>
          </w:tcPr>
          <w:p w14:paraId="5A042E98" w14:textId="77777777" w:rsidR="00E71B0B" w:rsidRPr="00E40E9C" w:rsidRDefault="00E71B0B" w:rsidP="00E40E9C">
            <w:pPr>
              <w:jc w:val="right"/>
              <w:rPr>
                <w:rFonts w:eastAsia="Calibri"/>
              </w:rPr>
            </w:pPr>
          </w:p>
        </w:tc>
        <w:tc>
          <w:tcPr>
            <w:tcW w:w="2551" w:type="dxa"/>
            <w:shd w:val="clear" w:color="auto" w:fill="auto"/>
          </w:tcPr>
          <w:p w14:paraId="6D7C703B" w14:textId="77777777" w:rsidR="00E71B0B" w:rsidRPr="00E40E9C" w:rsidRDefault="00E71B0B" w:rsidP="00E40E9C">
            <w:pPr>
              <w:jc w:val="right"/>
              <w:rPr>
                <w:rFonts w:eastAsia="Calibri"/>
              </w:rPr>
            </w:pPr>
          </w:p>
        </w:tc>
      </w:tr>
      <w:tr w:rsidR="00F562F6" w:rsidRPr="00E40E9C" w14:paraId="4061EB68" w14:textId="77777777" w:rsidTr="00E40E9C">
        <w:trPr>
          <w:trHeight w:val="170"/>
        </w:trPr>
        <w:tc>
          <w:tcPr>
            <w:tcW w:w="3940" w:type="dxa"/>
            <w:shd w:val="clear" w:color="auto" w:fill="auto"/>
          </w:tcPr>
          <w:p w14:paraId="1456F611" w14:textId="77777777" w:rsidR="00E71B0B" w:rsidRPr="00E40E9C" w:rsidRDefault="00474308" w:rsidP="00E40E9C">
            <w:pPr>
              <w:rPr>
                <w:rFonts w:eastAsia="Calibri"/>
              </w:rPr>
            </w:pPr>
            <w:r w:rsidRPr="00E40E9C">
              <w:rPr>
                <w:rFonts w:eastAsia="Calibri"/>
              </w:rPr>
              <w:t>Norsk rikskringkasting AS</w:t>
            </w:r>
          </w:p>
        </w:tc>
        <w:tc>
          <w:tcPr>
            <w:tcW w:w="2122" w:type="dxa"/>
            <w:shd w:val="clear" w:color="auto" w:fill="auto"/>
          </w:tcPr>
          <w:p w14:paraId="672AAAC3" w14:textId="77777777" w:rsidR="00E71B0B" w:rsidRPr="00E40E9C" w:rsidRDefault="00E71B0B" w:rsidP="00E40E9C">
            <w:pPr>
              <w:jc w:val="right"/>
              <w:rPr>
                <w:rFonts w:eastAsia="Calibri"/>
              </w:rPr>
            </w:pPr>
          </w:p>
        </w:tc>
        <w:tc>
          <w:tcPr>
            <w:tcW w:w="1843" w:type="dxa"/>
            <w:shd w:val="clear" w:color="auto" w:fill="auto"/>
          </w:tcPr>
          <w:p w14:paraId="6AE5EAB5" w14:textId="77777777" w:rsidR="00E71B0B" w:rsidRPr="00E40E9C" w:rsidRDefault="00E71B0B" w:rsidP="00E40E9C">
            <w:pPr>
              <w:jc w:val="right"/>
              <w:rPr>
                <w:rFonts w:eastAsia="Calibri"/>
              </w:rPr>
            </w:pPr>
          </w:p>
        </w:tc>
        <w:tc>
          <w:tcPr>
            <w:tcW w:w="1559" w:type="dxa"/>
            <w:shd w:val="clear" w:color="auto" w:fill="auto"/>
          </w:tcPr>
          <w:p w14:paraId="116A02D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2AFC9B59" w14:textId="77777777" w:rsidR="00E71B0B" w:rsidRPr="00E40E9C" w:rsidRDefault="00E71B0B" w:rsidP="00E40E9C">
            <w:pPr>
              <w:jc w:val="right"/>
              <w:rPr>
                <w:rFonts w:eastAsia="Calibri"/>
              </w:rPr>
            </w:pPr>
          </w:p>
        </w:tc>
        <w:tc>
          <w:tcPr>
            <w:tcW w:w="1701" w:type="dxa"/>
            <w:shd w:val="clear" w:color="auto" w:fill="auto"/>
          </w:tcPr>
          <w:p w14:paraId="37E06E9D" w14:textId="77777777" w:rsidR="00E71B0B" w:rsidRPr="00E40E9C" w:rsidRDefault="00E71B0B" w:rsidP="00E40E9C">
            <w:pPr>
              <w:jc w:val="right"/>
              <w:rPr>
                <w:rFonts w:eastAsia="Calibri"/>
              </w:rPr>
            </w:pPr>
          </w:p>
        </w:tc>
        <w:tc>
          <w:tcPr>
            <w:tcW w:w="284" w:type="dxa"/>
            <w:shd w:val="clear" w:color="auto" w:fill="auto"/>
          </w:tcPr>
          <w:p w14:paraId="3800493D" w14:textId="77777777" w:rsidR="00E71B0B" w:rsidRPr="00E40E9C" w:rsidRDefault="00E71B0B" w:rsidP="00E40E9C">
            <w:pPr>
              <w:jc w:val="right"/>
              <w:rPr>
                <w:rFonts w:eastAsia="Calibri"/>
              </w:rPr>
            </w:pPr>
          </w:p>
        </w:tc>
        <w:tc>
          <w:tcPr>
            <w:tcW w:w="425" w:type="dxa"/>
            <w:shd w:val="clear" w:color="auto" w:fill="auto"/>
          </w:tcPr>
          <w:p w14:paraId="7E067895" w14:textId="77777777" w:rsidR="00E71B0B" w:rsidRPr="00E40E9C" w:rsidRDefault="00E71B0B" w:rsidP="00E40E9C">
            <w:pPr>
              <w:jc w:val="right"/>
              <w:rPr>
                <w:rFonts w:eastAsia="Calibri"/>
              </w:rPr>
            </w:pPr>
          </w:p>
        </w:tc>
        <w:tc>
          <w:tcPr>
            <w:tcW w:w="1701" w:type="dxa"/>
            <w:shd w:val="clear" w:color="auto" w:fill="auto"/>
          </w:tcPr>
          <w:p w14:paraId="594CDAA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746CE925" w14:textId="77777777" w:rsidR="00E71B0B" w:rsidRPr="00E40E9C" w:rsidRDefault="00E71B0B" w:rsidP="00E40E9C">
            <w:pPr>
              <w:jc w:val="right"/>
              <w:rPr>
                <w:rFonts w:eastAsia="Calibri"/>
              </w:rPr>
            </w:pPr>
          </w:p>
        </w:tc>
        <w:tc>
          <w:tcPr>
            <w:tcW w:w="2126" w:type="dxa"/>
            <w:shd w:val="clear" w:color="auto" w:fill="auto"/>
          </w:tcPr>
          <w:p w14:paraId="11391E4A" w14:textId="77777777" w:rsidR="00E71B0B" w:rsidRPr="00E40E9C" w:rsidRDefault="00E71B0B" w:rsidP="00E40E9C">
            <w:pPr>
              <w:jc w:val="right"/>
              <w:rPr>
                <w:rFonts w:eastAsia="Calibri"/>
              </w:rPr>
            </w:pPr>
          </w:p>
        </w:tc>
        <w:tc>
          <w:tcPr>
            <w:tcW w:w="2835" w:type="dxa"/>
            <w:shd w:val="clear" w:color="auto" w:fill="auto"/>
          </w:tcPr>
          <w:p w14:paraId="574BBB72" w14:textId="77777777" w:rsidR="00E71B0B" w:rsidRPr="00E40E9C" w:rsidRDefault="00474308" w:rsidP="00E40E9C">
            <w:pPr>
              <w:jc w:val="right"/>
              <w:rPr>
                <w:rFonts w:eastAsia="Calibri"/>
              </w:rPr>
            </w:pPr>
            <w:r w:rsidRPr="00E40E9C">
              <w:rPr>
                <w:rFonts w:eastAsia="Calibri"/>
              </w:rPr>
              <w:t>12, 13</w:t>
            </w:r>
          </w:p>
        </w:tc>
        <w:tc>
          <w:tcPr>
            <w:tcW w:w="1560" w:type="dxa"/>
            <w:shd w:val="clear" w:color="auto" w:fill="auto"/>
          </w:tcPr>
          <w:p w14:paraId="0F62F7F5" w14:textId="77777777" w:rsidR="00E71B0B" w:rsidRPr="00E40E9C" w:rsidRDefault="00E71B0B" w:rsidP="00E40E9C">
            <w:pPr>
              <w:jc w:val="right"/>
              <w:rPr>
                <w:rFonts w:eastAsia="Calibri"/>
              </w:rPr>
            </w:pPr>
          </w:p>
        </w:tc>
        <w:tc>
          <w:tcPr>
            <w:tcW w:w="2551" w:type="dxa"/>
            <w:shd w:val="clear" w:color="auto" w:fill="auto"/>
          </w:tcPr>
          <w:p w14:paraId="62CF28ED"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5FB3538B" w14:textId="77777777" w:rsidTr="00E40E9C">
        <w:trPr>
          <w:trHeight w:val="170"/>
        </w:trPr>
        <w:tc>
          <w:tcPr>
            <w:tcW w:w="3940" w:type="dxa"/>
            <w:shd w:val="clear" w:color="auto" w:fill="auto"/>
          </w:tcPr>
          <w:p w14:paraId="0790D06C" w14:textId="77777777" w:rsidR="00E71B0B" w:rsidRPr="00E40E9C" w:rsidRDefault="00474308" w:rsidP="00E40E9C">
            <w:pPr>
              <w:rPr>
                <w:rFonts w:eastAsia="Calibri"/>
              </w:rPr>
            </w:pPr>
            <w:r w:rsidRPr="00E40E9C">
              <w:rPr>
                <w:rFonts w:eastAsia="Calibri"/>
              </w:rPr>
              <w:t xml:space="preserve">Norsk Tipping AS </w:t>
            </w:r>
          </w:p>
        </w:tc>
        <w:tc>
          <w:tcPr>
            <w:tcW w:w="2122" w:type="dxa"/>
            <w:shd w:val="clear" w:color="auto" w:fill="auto"/>
          </w:tcPr>
          <w:p w14:paraId="59987854" w14:textId="77777777" w:rsidR="00E71B0B" w:rsidRPr="00E40E9C" w:rsidRDefault="00E71B0B" w:rsidP="00E40E9C">
            <w:pPr>
              <w:jc w:val="right"/>
              <w:rPr>
                <w:rFonts w:eastAsia="Calibri"/>
              </w:rPr>
            </w:pPr>
          </w:p>
        </w:tc>
        <w:tc>
          <w:tcPr>
            <w:tcW w:w="1843" w:type="dxa"/>
            <w:shd w:val="clear" w:color="auto" w:fill="auto"/>
          </w:tcPr>
          <w:p w14:paraId="494D1817" w14:textId="77777777" w:rsidR="00E71B0B" w:rsidRPr="00E40E9C" w:rsidRDefault="00E71B0B" w:rsidP="00E40E9C">
            <w:pPr>
              <w:jc w:val="right"/>
              <w:rPr>
                <w:rFonts w:eastAsia="Calibri"/>
              </w:rPr>
            </w:pPr>
          </w:p>
        </w:tc>
        <w:tc>
          <w:tcPr>
            <w:tcW w:w="1559" w:type="dxa"/>
            <w:shd w:val="clear" w:color="auto" w:fill="auto"/>
          </w:tcPr>
          <w:p w14:paraId="2DA20193"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1559" w:type="dxa"/>
            <w:shd w:val="clear" w:color="auto" w:fill="auto"/>
          </w:tcPr>
          <w:p w14:paraId="3B23285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4ED047F5" w14:textId="77777777" w:rsidR="00E71B0B" w:rsidRPr="00E40E9C" w:rsidRDefault="00E71B0B" w:rsidP="00E40E9C">
            <w:pPr>
              <w:jc w:val="right"/>
              <w:rPr>
                <w:rFonts w:eastAsia="Calibri"/>
              </w:rPr>
            </w:pPr>
          </w:p>
        </w:tc>
        <w:tc>
          <w:tcPr>
            <w:tcW w:w="284" w:type="dxa"/>
            <w:shd w:val="clear" w:color="auto" w:fill="auto"/>
          </w:tcPr>
          <w:p w14:paraId="2765697B" w14:textId="77777777" w:rsidR="00E71B0B" w:rsidRPr="00E40E9C" w:rsidRDefault="00E71B0B" w:rsidP="00E40E9C">
            <w:pPr>
              <w:jc w:val="right"/>
              <w:rPr>
                <w:rFonts w:eastAsia="Calibri"/>
              </w:rPr>
            </w:pPr>
          </w:p>
        </w:tc>
        <w:tc>
          <w:tcPr>
            <w:tcW w:w="425" w:type="dxa"/>
            <w:shd w:val="clear" w:color="auto" w:fill="auto"/>
          </w:tcPr>
          <w:p w14:paraId="788C679A" w14:textId="77777777" w:rsidR="00E71B0B" w:rsidRPr="00E40E9C" w:rsidRDefault="00E71B0B" w:rsidP="00E40E9C">
            <w:pPr>
              <w:jc w:val="right"/>
              <w:rPr>
                <w:rFonts w:eastAsia="Calibri"/>
              </w:rPr>
            </w:pPr>
          </w:p>
        </w:tc>
        <w:tc>
          <w:tcPr>
            <w:tcW w:w="1701" w:type="dxa"/>
            <w:shd w:val="clear" w:color="auto" w:fill="auto"/>
          </w:tcPr>
          <w:p w14:paraId="3D6F699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7631CBC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6F642F1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716E96FC" w14:textId="77777777" w:rsidR="00E71B0B" w:rsidRPr="00E40E9C" w:rsidRDefault="00474308" w:rsidP="00E40E9C">
            <w:pPr>
              <w:jc w:val="right"/>
              <w:rPr>
                <w:rFonts w:eastAsia="Calibri"/>
              </w:rPr>
            </w:pPr>
            <w:r w:rsidRPr="00E40E9C">
              <w:rPr>
                <w:rFonts w:eastAsia="Calibri"/>
              </w:rPr>
              <w:t>3, 5, 8, 10, 12, 13, 16, 17</w:t>
            </w:r>
          </w:p>
        </w:tc>
        <w:tc>
          <w:tcPr>
            <w:tcW w:w="1560" w:type="dxa"/>
            <w:shd w:val="clear" w:color="auto" w:fill="auto"/>
          </w:tcPr>
          <w:p w14:paraId="3AA32C78" w14:textId="77777777" w:rsidR="00E71B0B" w:rsidRPr="00E40E9C" w:rsidRDefault="00E71B0B" w:rsidP="00E40E9C">
            <w:pPr>
              <w:jc w:val="right"/>
              <w:rPr>
                <w:rFonts w:eastAsia="Calibri"/>
              </w:rPr>
            </w:pPr>
          </w:p>
        </w:tc>
        <w:tc>
          <w:tcPr>
            <w:tcW w:w="2551" w:type="dxa"/>
            <w:shd w:val="clear" w:color="auto" w:fill="auto"/>
          </w:tcPr>
          <w:p w14:paraId="20EDD93A"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6C8E6D90" w14:textId="77777777" w:rsidTr="00E40E9C">
        <w:trPr>
          <w:trHeight w:val="170"/>
        </w:trPr>
        <w:tc>
          <w:tcPr>
            <w:tcW w:w="3940" w:type="dxa"/>
            <w:shd w:val="clear" w:color="auto" w:fill="auto"/>
          </w:tcPr>
          <w:p w14:paraId="7D98F4A7" w14:textId="77777777" w:rsidR="00E71B0B" w:rsidRPr="00E40E9C" w:rsidRDefault="00474308" w:rsidP="00E40E9C">
            <w:pPr>
              <w:rPr>
                <w:rFonts w:eastAsia="Calibri"/>
              </w:rPr>
            </w:pPr>
            <w:r w:rsidRPr="00E40E9C">
              <w:rPr>
                <w:rFonts w:eastAsia="Calibri"/>
              </w:rPr>
              <w:t>Norske tog AS</w:t>
            </w:r>
          </w:p>
        </w:tc>
        <w:tc>
          <w:tcPr>
            <w:tcW w:w="2122" w:type="dxa"/>
            <w:shd w:val="clear" w:color="auto" w:fill="auto"/>
          </w:tcPr>
          <w:p w14:paraId="6FEE9FD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843" w:type="dxa"/>
            <w:shd w:val="clear" w:color="auto" w:fill="auto"/>
          </w:tcPr>
          <w:p w14:paraId="307771B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71518B1C"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60529C0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5C38468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75F78E26" w14:textId="77777777" w:rsidR="00E71B0B" w:rsidRPr="00E40E9C" w:rsidRDefault="00E71B0B" w:rsidP="00E40E9C">
            <w:pPr>
              <w:jc w:val="right"/>
              <w:rPr>
                <w:rFonts w:eastAsia="Calibri"/>
              </w:rPr>
            </w:pPr>
          </w:p>
        </w:tc>
        <w:tc>
          <w:tcPr>
            <w:tcW w:w="425" w:type="dxa"/>
            <w:shd w:val="clear" w:color="auto" w:fill="auto"/>
          </w:tcPr>
          <w:p w14:paraId="35153C78" w14:textId="77777777" w:rsidR="00E71B0B" w:rsidRPr="00E40E9C" w:rsidRDefault="00E71B0B" w:rsidP="00E40E9C">
            <w:pPr>
              <w:jc w:val="right"/>
              <w:rPr>
                <w:rFonts w:eastAsia="Calibri"/>
              </w:rPr>
            </w:pPr>
          </w:p>
        </w:tc>
        <w:tc>
          <w:tcPr>
            <w:tcW w:w="1701" w:type="dxa"/>
            <w:shd w:val="clear" w:color="auto" w:fill="auto"/>
          </w:tcPr>
          <w:p w14:paraId="0ABD9A6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26D8BD2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63DD5E4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3E77A7B5" w14:textId="77777777" w:rsidR="00E71B0B" w:rsidRPr="00E40E9C" w:rsidRDefault="00474308" w:rsidP="00E40E9C">
            <w:pPr>
              <w:jc w:val="right"/>
              <w:rPr>
                <w:rFonts w:eastAsia="Calibri"/>
              </w:rPr>
            </w:pPr>
            <w:r w:rsidRPr="00E40E9C">
              <w:rPr>
                <w:rFonts w:eastAsia="Calibri"/>
              </w:rPr>
              <w:t xml:space="preserve">9, 11, 12, 13 </w:t>
            </w:r>
          </w:p>
        </w:tc>
        <w:tc>
          <w:tcPr>
            <w:tcW w:w="1560" w:type="dxa"/>
            <w:shd w:val="clear" w:color="auto" w:fill="auto"/>
          </w:tcPr>
          <w:p w14:paraId="0F69AEA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645D5B8F"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56500A3D" w14:textId="77777777" w:rsidTr="00E40E9C">
        <w:trPr>
          <w:trHeight w:val="170"/>
        </w:trPr>
        <w:tc>
          <w:tcPr>
            <w:tcW w:w="3940" w:type="dxa"/>
            <w:shd w:val="clear" w:color="auto" w:fill="auto"/>
          </w:tcPr>
          <w:p w14:paraId="2F0E2DBE" w14:textId="77777777" w:rsidR="00E71B0B" w:rsidRPr="00E40E9C" w:rsidRDefault="00474308" w:rsidP="00E40E9C">
            <w:pPr>
              <w:rPr>
                <w:rFonts w:eastAsia="Calibri"/>
              </w:rPr>
            </w:pPr>
            <w:r w:rsidRPr="00E40E9C">
              <w:rPr>
                <w:rFonts w:eastAsia="Calibri"/>
              </w:rPr>
              <w:lastRenderedPageBreak/>
              <w:t>Nye Veier AS</w:t>
            </w:r>
          </w:p>
        </w:tc>
        <w:tc>
          <w:tcPr>
            <w:tcW w:w="2122" w:type="dxa"/>
            <w:shd w:val="clear" w:color="auto" w:fill="auto"/>
          </w:tcPr>
          <w:p w14:paraId="4DFD9263" w14:textId="77777777" w:rsidR="00E71B0B" w:rsidRPr="00E40E9C" w:rsidRDefault="00E71B0B" w:rsidP="00E40E9C">
            <w:pPr>
              <w:jc w:val="right"/>
              <w:rPr>
                <w:rFonts w:eastAsia="Calibri"/>
              </w:rPr>
            </w:pPr>
          </w:p>
        </w:tc>
        <w:tc>
          <w:tcPr>
            <w:tcW w:w="1843" w:type="dxa"/>
            <w:shd w:val="clear" w:color="auto" w:fill="auto"/>
          </w:tcPr>
          <w:p w14:paraId="13E5BAEE" w14:textId="77777777" w:rsidR="00E71B0B" w:rsidRPr="00E40E9C" w:rsidRDefault="00E71B0B" w:rsidP="00E40E9C">
            <w:pPr>
              <w:jc w:val="right"/>
              <w:rPr>
                <w:rFonts w:eastAsia="Calibri"/>
              </w:rPr>
            </w:pPr>
          </w:p>
        </w:tc>
        <w:tc>
          <w:tcPr>
            <w:tcW w:w="1559" w:type="dxa"/>
            <w:shd w:val="clear" w:color="auto" w:fill="auto"/>
          </w:tcPr>
          <w:p w14:paraId="6F41039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2C32B9F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31157FAB" w14:textId="77777777" w:rsidR="00E71B0B" w:rsidRPr="00E40E9C" w:rsidRDefault="00E71B0B" w:rsidP="00E40E9C">
            <w:pPr>
              <w:jc w:val="right"/>
              <w:rPr>
                <w:rFonts w:eastAsia="Calibri"/>
              </w:rPr>
            </w:pPr>
          </w:p>
        </w:tc>
        <w:tc>
          <w:tcPr>
            <w:tcW w:w="284" w:type="dxa"/>
            <w:shd w:val="clear" w:color="auto" w:fill="auto"/>
          </w:tcPr>
          <w:p w14:paraId="20CF806A" w14:textId="77777777" w:rsidR="00E71B0B" w:rsidRPr="00E40E9C" w:rsidRDefault="00E71B0B" w:rsidP="00E40E9C">
            <w:pPr>
              <w:jc w:val="right"/>
              <w:rPr>
                <w:rFonts w:eastAsia="Calibri"/>
              </w:rPr>
            </w:pPr>
          </w:p>
        </w:tc>
        <w:tc>
          <w:tcPr>
            <w:tcW w:w="425" w:type="dxa"/>
            <w:shd w:val="clear" w:color="auto" w:fill="auto"/>
          </w:tcPr>
          <w:p w14:paraId="537E2C50" w14:textId="77777777" w:rsidR="00E71B0B" w:rsidRPr="00E40E9C" w:rsidRDefault="00E71B0B" w:rsidP="00E40E9C">
            <w:pPr>
              <w:jc w:val="right"/>
              <w:rPr>
                <w:rFonts w:eastAsia="Calibri"/>
              </w:rPr>
            </w:pPr>
          </w:p>
        </w:tc>
        <w:tc>
          <w:tcPr>
            <w:tcW w:w="1701" w:type="dxa"/>
            <w:shd w:val="clear" w:color="auto" w:fill="auto"/>
          </w:tcPr>
          <w:p w14:paraId="2A76CFAE" w14:textId="77777777" w:rsidR="00E71B0B" w:rsidRPr="00E40E9C" w:rsidRDefault="00E71B0B" w:rsidP="00E40E9C">
            <w:pPr>
              <w:jc w:val="right"/>
              <w:rPr>
                <w:rFonts w:eastAsia="Calibri"/>
              </w:rPr>
            </w:pPr>
          </w:p>
        </w:tc>
        <w:tc>
          <w:tcPr>
            <w:tcW w:w="2693" w:type="dxa"/>
            <w:shd w:val="clear" w:color="auto" w:fill="auto"/>
          </w:tcPr>
          <w:p w14:paraId="2B0A1F2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3E59E5F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19D75965" w14:textId="77777777" w:rsidR="00E71B0B" w:rsidRPr="00E40E9C" w:rsidRDefault="00474308" w:rsidP="00E40E9C">
            <w:pPr>
              <w:jc w:val="right"/>
              <w:rPr>
                <w:rFonts w:eastAsia="Calibri"/>
              </w:rPr>
            </w:pPr>
            <w:r w:rsidRPr="00E40E9C">
              <w:rPr>
                <w:rFonts w:eastAsia="Calibri"/>
              </w:rPr>
              <w:t>3, 5, 8, 9, 12, 13, 14, 15</w:t>
            </w:r>
          </w:p>
        </w:tc>
        <w:tc>
          <w:tcPr>
            <w:tcW w:w="1560" w:type="dxa"/>
            <w:shd w:val="clear" w:color="auto" w:fill="auto"/>
          </w:tcPr>
          <w:p w14:paraId="758D416B" w14:textId="77777777" w:rsidR="00E71B0B" w:rsidRPr="00E40E9C" w:rsidRDefault="00E71B0B" w:rsidP="00E40E9C">
            <w:pPr>
              <w:jc w:val="right"/>
              <w:rPr>
                <w:rFonts w:eastAsia="Calibri"/>
              </w:rPr>
            </w:pPr>
          </w:p>
        </w:tc>
        <w:tc>
          <w:tcPr>
            <w:tcW w:w="2551" w:type="dxa"/>
            <w:shd w:val="clear" w:color="auto" w:fill="auto"/>
          </w:tcPr>
          <w:p w14:paraId="47139BE2"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7D103179" w14:textId="77777777" w:rsidTr="00E40E9C">
        <w:trPr>
          <w:trHeight w:val="170"/>
        </w:trPr>
        <w:tc>
          <w:tcPr>
            <w:tcW w:w="3940" w:type="dxa"/>
            <w:shd w:val="clear" w:color="auto" w:fill="auto"/>
          </w:tcPr>
          <w:p w14:paraId="57A59788" w14:textId="77777777" w:rsidR="00E71B0B" w:rsidRPr="00E40E9C" w:rsidRDefault="00474308" w:rsidP="00E40E9C">
            <w:pPr>
              <w:rPr>
                <w:rFonts w:eastAsia="Calibri"/>
              </w:rPr>
            </w:pPr>
            <w:proofErr w:type="spellStart"/>
            <w:r w:rsidRPr="00E40E9C">
              <w:rPr>
                <w:rFonts w:eastAsia="Calibri"/>
              </w:rPr>
              <w:t>Petoro</w:t>
            </w:r>
            <w:proofErr w:type="spellEnd"/>
            <w:r w:rsidRPr="00E40E9C">
              <w:rPr>
                <w:rFonts w:eastAsia="Calibri"/>
              </w:rPr>
              <w:t xml:space="preserve"> AS</w:t>
            </w:r>
          </w:p>
        </w:tc>
        <w:tc>
          <w:tcPr>
            <w:tcW w:w="2122" w:type="dxa"/>
            <w:shd w:val="clear" w:color="auto" w:fill="auto"/>
          </w:tcPr>
          <w:p w14:paraId="06B3204A" w14:textId="77777777" w:rsidR="00E71B0B" w:rsidRPr="00E40E9C" w:rsidRDefault="00E71B0B" w:rsidP="00E40E9C">
            <w:pPr>
              <w:jc w:val="right"/>
              <w:rPr>
                <w:rFonts w:eastAsia="Calibri"/>
              </w:rPr>
            </w:pPr>
          </w:p>
        </w:tc>
        <w:tc>
          <w:tcPr>
            <w:tcW w:w="1843" w:type="dxa"/>
            <w:shd w:val="clear" w:color="auto" w:fill="auto"/>
          </w:tcPr>
          <w:p w14:paraId="20EA6F3B" w14:textId="77777777" w:rsidR="00E71B0B" w:rsidRPr="00E40E9C" w:rsidRDefault="00E71B0B" w:rsidP="00E40E9C">
            <w:pPr>
              <w:jc w:val="right"/>
              <w:rPr>
                <w:rFonts w:eastAsia="Calibri"/>
              </w:rPr>
            </w:pPr>
          </w:p>
        </w:tc>
        <w:tc>
          <w:tcPr>
            <w:tcW w:w="1559" w:type="dxa"/>
            <w:shd w:val="clear" w:color="auto" w:fill="auto"/>
          </w:tcPr>
          <w:p w14:paraId="5CB9F4B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64ECDE00" w14:textId="77777777" w:rsidR="00E71B0B" w:rsidRPr="00E40E9C" w:rsidRDefault="00E71B0B" w:rsidP="00E40E9C">
            <w:pPr>
              <w:jc w:val="right"/>
              <w:rPr>
                <w:rFonts w:eastAsia="Calibri"/>
              </w:rPr>
            </w:pPr>
          </w:p>
        </w:tc>
        <w:tc>
          <w:tcPr>
            <w:tcW w:w="1701" w:type="dxa"/>
            <w:shd w:val="clear" w:color="auto" w:fill="auto"/>
          </w:tcPr>
          <w:p w14:paraId="6E0D8C9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18D6D6CB" w14:textId="77777777" w:rsidR="00E71B0B" w:rsidRPr="00E40E9C" w:rsidRDefault="00E71B0B" w:rsidP="00E40E9C">
            <w:pPr>
              <w:jc w:val="right"/>
              <w:rPr>
                <w:rFonts w:eastAsia="Calibri"/>
              </w:rPr>
            </w:pPr>
          </w:p>
        </w:tc>
        <w:tc>
          <w:tcPr>
            <w:tcW w:w="425" w:type="dxa"/>
            <w:shd w:val="clear" w:color="auto" w:fill="auto"/>
          </w:tcPr>
          <w:p w14:paraId="04FAF919" w14:textId="77777777" w:rsidR="00E71B0B" w:rsidRPr="00E40E9C" w:rsidRDefault="00E71B0B" w:rsidP="00E40E9C">
            <w:pPr>
              <w:jc w:val="right"/>
              <w:rPr>
                <w:rFonts w:eastAsia="Calibri"/>
              </w:rPr>
            </w:pPr>
          </w:p>
        </w:tc>
        <w:tc>
          <w:tcPr>
            <w:tcW w:w="1701" w:type="dxa"/>
            <w:shd w:val="clear" w:color="auto" w:fill="auto"/>
          </w:tcPr>
          <w:p w14:paraId="2B32F545" w14:textId="77777777" w:rsidR="00E71B0B" w:rsidRPr="00E40E9C" w:rsidRDefault="00E71B0B" w:rsidP="00E40E9C">
            <w:pPr>
              <w:jc w:val="right"/>
              <w:rPr>
                <w:rFonts w:eastAsia="Calibri"/>
              </w:rPr>
            </w:pPr>
          </w:p>
        </w:tc>
        <w:tc>
          <w:tcPr>
            <w:tcW w:w="2693" w:type="dxa"/>
            <w:shd w:val="clear" w:color="auto" w:fill="auto"/>
          </w:tcPr>
          <w:p w14:paraId="5CF832F4" w14:textId="77777777" w:rsidR="00E71B0B" w:rsidRPr="00E40E9C" w:rsidRDefault="00E71B0B" w:rsidP="00E40E9C">
            <w:pPr>
              <w:jc w:val="right"/>
              <w:rPr>
                <w:rFonts w:eastAsia="Calibri"/>
              </w:rPr>
            </w:pPr>
          </w:p>
        </w:tc>
        <w:tc>
          <w:tcPr>
            <w:tcW w:w="2126" w:type="dxa"/>
            <w:shd w:val="clear" w:color="auto" w:fill="auto"/>
          </w:tcPr>
          <w:p w14:paraId="38C7A12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5D7DCE7F" w14:textId="77777777" w:rsidR="00E71B0B" w:rsidRPr="00E40E9C" w:rsidRDefault="00474308" w:rsidP="00E40E9C">
            <w:pPr>
              <w:jc w:val="right"/>
              <w:rPr>
                <w:rFonts w:eastAsia="Calibri"/>
              </w:rPr>
            </w:pPr>
            <w:r w:rsidRPr="00E40E9C">
              <w:rPr>
                <w:rFonts w:eastAsia="Calibri"/>
              </w:rPr>
              <w:t>5, 7, 8, 9, 13, 14, 17</w:t>
            </w:r>
          </w:p>
        </w:tc>
        <w:tc>
          <w:tcPr>
            <w:tcW w:w="1560" w:type="dxa"/>
            <w:shd w:val="clear" w:color="auto" w:fill="auto"/>
          </w:tcPr>
          <w:p w14:paraId="3E67D7F8" w14:textId="77777777" w:rsidR="00E71B0B" w:rsidRPr="00E40E9C" w:rsidRDefault="00E71B0B" w:rsidP="00E40E9C">
            <w:pPr>
              <w:jc w:val="right"/>
              <w:rPr>
                <w:rFonts w:eastAsia="Calibri"/>
              </w:rPr>
            </w:pPr>
          </w:p>
        </w:tc>
        <w:tc>
          <w:tcPr>
            <w:tcW w:w="2551" w:type="dxa"/>
            <w:shd w:val="clear" w:color="auto" w:fill="auto"/>
          </w:tcPr>
          <w:p w14:paraId="30D52C45" w14:textId="77777777" w:rsidR="00E71B0B" w:rsidRPr="00E40E9C" w:rsidRDefault="00E71B0B" w:rsidP="00E40E9C">
            <w:pPr>
              <w:jc w:val="right"/>
              <w:rPr>
                <w:rFonts w:eastAsia="Calibri"/>
              </w:rPr>
            </w:pPr>
          </w:p>
        </w:tc>
      </w:tr>
      <w:tr w:rsidR="00F562F6" w:rsidRPr="00E40E9C" w14:paraId="1DB0A9E5" w14:textId="77777777" w:rsidTr="00E40E9C">
        <w:trPr>
          <w:trHeight w:val="170"/>
        </w:trPr>
        <w:tc>
          <w:tcPr>
            <w:tcW w:w="3940" w:type="dxa"/>
            <w:shd w:val="clear" w:color="auto" w:fill="auto"/>
          </w:tcPr>
          <w:p w14:paraId="7146EA10" w14:textId="77777777" w:rsidR="00E71B0B" w:rsidRPr="00E40E9C" w:rsidRDefault="00474308" w:rsidP="00E40E9C">
            <w:pPr>
              <w:rPr>
                <w:rFonts w:eastAsia="Calibri"/>
              </w:rPr>
            </w:pPr>
            <w:r w:rsidRPr="00E40E9C">
              <w:rPr>
                <w:rFonts w:eastAsia="Calibri"/>
              </w:rPr>
              <w:t>Rogaland Teater AS</w:t>
            </w:r>
          </w:p>
        </w:tc>
        <w:tc>
          <w:tcPr>
            <w:tcW w:w="2122" w:type="dxa"/>
            <w:shd w:val="clear" w:color="auto" w:fill="auto"/>
          </w:tcPr>
          <w:p w14:paraId="488E526F" w14:textId="77777777" w:rsidR="00E71B0B" w:rsidRPr="00E40E9C" w:rsidRDefault="00E71B0B" w:rsidP="00E40E9C">
            <w:pPr>
              <w:jc w:val="right"/>
              <w:rPr>
                <w:rFonts w:eastAsia="Calibri"/>
              </w:rPr>
            </w:pPr>
          </w:p>
        </w:tc>
        <w:tc>
          <w:tcPr>
            <w:tcW w:w="1843" w:type="dxa"/>
            <w:shd w:val="clear" w:color="auto" w:fill="auto"/>
          </w:tcPr>
          <w:p w14:paraId="16FD5873" w14:textId="77777777" w:rsidR="00E71B0B" w:rsidRPr="00E40E9C" w:rsidRDefault="00E71B0B" w:rsidP="00E40E9C">
            <w:pPr>
              <w:jc w:val="right"/>
              <w:rPr>
                <w:rFonts w:eastAsia="Calibri"/>
              </w:rPr>
            </w:pPr>
          </w:p>
        </w:tc>
        <w:tc>
          <w:tcPr>
            <w:tcW w:w="1559" w:type="dxa"/>
            <w:shd w:val="clear" w:color="auto" w:fill="auto"/>
          </w:tcPr>
          <w:p w14:paraId="1036EB6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25F0932D" w14:textId="77777777" w:rsidR="00E71B0B" w:rsidRPr="00E40E9C" w:rsidRDefault="00E71B0B" w:rsidP="00E40E9C">
            <w:pPr>
              <w:jc w:val="right"/>
              <w:rPr>
                <w:rFonts w:eastAsia="Calibri"/>
              </w:rPr>
            </w:pPr>
          </w:p>
        </w:tc>
        <w:tc>
          <w:tcPr>
            <w:tcW w:w="1701" w:type="dxa"/>
            <w:shd w:val="clear" w:color="auto" w:fill="auto"/>
          </w:tcPr>
          <w:p w14:paraId="194ADBE6" w14:textId="77777777" w:rsidR="00E71B0B" w:rsidRPr="00E40E9C" w:rsidRDefault="00E71B0B" w:rsidP="00E40E9C">
            <w:pPr>
              <w:jc w:val="right"/>
              <w:rPr>
                <w:rFonts w:eastAsia="Calibri"/>
              </w:rPr>
            </w:pPr>
          </w:p>
        </w:tc>
        <w:tc>
          <w:tcPr>
            <w:tcW w:w="284" w:type="dxa"/>
            <w:shd w:val="clear" w:color="auto" w:fill="auto"/>
          </w:tcPr>
          <w:p w14:paraId="67E2C305" w14:textId="77777777" w:rsidR="00E71B0B" w:rsidRPr="00E40E9C" w:rsidRDefault="00E71B0B" w:rsidP="00E40E9C">
            <w:pPr>
              <w:jc w:val="right"/>
              <w:rPr>
                <w:rFonts w:eastAsia="Calibri"/>
              </w:rPr>
            </w:pPr>
          </w:p>
        </w:tc>
        <w:tc>
          <w:tcPr>
            <w:tcW w:w="425" w:type="dxa"/>
            <w:shd w:val="clear" w:color="auto" w:fill="auto"/>
          </w:tcPr>
          <w:p w14:paraId="01608710" w14:textId="77777777" w:rsidR="00E71B0B" w:rsidRPr="00E40E9C" w:rsidRDefault="00E71B0B" w:rsidP="00E40E9C">
            <w:pPr>
              <w:jc w:val="right"/>
              <w:rPr>
                <w:rFonts w:eastAsia="Calibri"/>
              </w:rPr>
            </w:pPr>
          </w:p>
        </w:tc>
        <w:tc>
          <w:tcPr>
            <w:tcW w:w="1701" w:type="dxa"/>
            <w:shd w:val="clear" w:color="auto" w:fill="auto"/>
          </w:tcPr>
          <w:p w14:paraId="6F2A280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3F4EB617" w14:textId="77777777" w:rsidR="00E71B0B" w:rsidRPr="00E40E9C" w:rsidRDefault="00E71B0B" w:rsidP="00E40E9C">
            <w:pPr>
              <w:jc w:val="right"/>
              <w:rPr>
                <w:rFonts w:eastAsia="Calibri"/>
              </w:rPr>
            </w:pPr>
          </w:p>
        </w:tc>
        <w:tc>
          <w:tcPr>
            <w:tcW w:w="2126" w:type="dxa"/>
            <w:shd w:val="clear" w:color="auto" w:fill="auto"/>
          </w:tcPr>
          <w:p w14:paraId="49AC670C" w14:textId="77777777" w:rsidR="00E71B0B" w:rsidRPr="00E40E9C" w:rsidRDefault="00E71B0B" w:rsidP="00E40E9C">
            <w:pPr>
              <w:jc w:val="right"/>
              <w:rPr>
                <w:rFonts w:eastAsia="Calibri"/>
              </w:rPr>
            </w:pPr>
          </w:p>
        </w:tc>
        <w:tc>
          <w:tcPr>
            <w:tcW w:w="2835" w:type="dxa"/>
            <w:shd w:val="clear" w:color="auto" w:fill="auto"/>
          </w:tcPr>
          <w:p w14:paraId="75FA1744" w14:textId="77777777" w:rsidR="00E71B0B" w:rsidRPr="00E40E9C" w:rsidRDefault="00474308" w:rsidP="00E40E9C">
            <w:pPr>
              <w:jc w:val="right"/>
              <w:rPr>
                <w:rFonts w:eastAsia="Calibri"/>
              </w:rPr>
            </w:pPr>
            <w:r w:rsidRPr="00E40E9C">
              <w:rPr>
                <w:rFonts w:eastAsia="Calibri"/>
              </w:rPr>
              <w:t>9, 11, 12</w:t>
            </w:r>
          </w:p>
        </w:tc>
        <w:tc>
          <w:tcPr>
            <w:tcW w:w="1560" w:type="dxa"/>
            <w:shd w:val="clear" w:color="auto" w:fill="auto"/>
          </w:tcPr>
          <w:p w14:paraId="165B78BA" w14:textId="77777777" w:rsidR="00E71B0B" w:rsidRPr="00E40E9C" w:rsidRDefault="00E71B0B" w:rsidP="00E40E9C">
            <w:pPr>
              <w:jc w:val="right"/>
              <w:rPr>
                <w:rFonts w:eastAsia="Calibri"/>
              </w:rPr>
            </w:pPr>
          </w:p>
        </w:tc>
        <w:tc>
          <w:tcPr>
            <w:tcW w:w="2551" w:type="dxa"/>
            <w:shd w:val="clear" w:color="auto" w:fill="auto"/>
          </w:tcPr>
          <w:p w14:paraId="4E333623"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0127176D" w14:textId="77777777" w:rsidTr="00E40E9C">
        <w:trPr>
          <w:trHeight w:val="170"/>
        </w:trPr>
        <w:tc>
          <w:tcPr>
            <w:tcW w:w="3940" w:type="dxa"/>
            <w:shd w:val="clear" w:color="auto" w:fill="auto"/>
          </w:tcPr>
          <w:p w14:paraId="1D726D1E" w14:textId="77777777" w:rsidR="00E71B0B" w:rsidRPr="00E40E9C" w:rsidRDefault="00474308" w:rsidP="00E40E9C">
            <w:pPr>
              <w:rPr>
                <w:rFonts w:eastAsia="Calibri"/>
              </w:rPr>
            </w:pPr>
            <w:r w:rsidRPr="00E40E9C">
              <w:rPr>
                <w:rFonts w:eastAsia="Calibri"/>
              </w:rPr>
              <w:t>Simula Research Laboratory AS</w:t>
            </w:r>
          </w:p>
        </w:tc>
        <w:tc>
          <w:tcPr>
            <w:tcW w:w="2122" w:type="dxa"/>
            <w:shd w:val="clear" w:color="auto" w:fill="auto"/>
          </w:tcPr>
          <w:p w14:paraId="49D0D0D8" w14:textId="77777777" w:rsidR="00E71B0B" w:rsidRPr="00E40E9C" w:rsidRDefault="00E71B0B" w:rsidP="00E40E9C">
            <w:pPr>
              <w:jc w:val="right"/>
              <w:rPr>
                <w:rFonts w:eastAsia="Calibri"/>
              </w:rPr>
            </w:pPr>
          </w:p>
        </w:tc>
        <w:tc>
          <w:tcPr>
            <w:tcW w:w="1843" w:type="dxa"/>
            <w:shd w:val="clear" w:color="auto" w:fill="auto"/>
          </w:tcPr>
          <w:p w14:paraId="6AE8CA1B" w14:textId="77777777" w:rsidR="00E71B0B" w:rsidRPr="00E40E9C" w:rsidRDefault="00E71B0B" w:rsidP="00E40E9C">
            <w:pPr>
              <w:jc w:val="right"/>
              <w:rPr>
                <w:rFonts w:eastAsia="Calibri"/>
              </w:rPr>
            </w:pPr>
          </w:p>
        </w:tc>
        <w:tc>
          <w:tcPr>
            <w:tcW w:w="1559" w:type="dxa"/>
            <w:shd w:val="clear" w:color="auto" w:fill="auto"/>
          </w:tcPr>
          <w:p w14:paraId="7F9E4D44"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7707136D" w14:textId="77777777" w:rsidR="00E71B0B" w:rsidRPr="00E40E9C" w:rsidRDefault="00E71B0B" w:rsidP="00E40E9C">
            <w:pPr>
              <w:jc w:val="right"/>
              <w:rPr>
                <w:rFonts w:eastAsia="Calibri"/>
              </w:rPr>
            </w:pPr>
          </w:p>
        </w:tc>
        <w:tc>
          <w:tcPr>
            <w:tcW w:w="1701" w:type="dxa"/>
            <w:shd w:val="clear" w:color="auto" w:fill="auto"/>
          </w:tcPr>
          <w:p w14:paraId="658121D3" w14:textId="77777777" w:rsidR="00E71B0B" w:rsidRPr="00E40E9C" w:rsidRDefault="00E71B0B" w:rsidP="00E40E9C">
            <w:pPr>
              <w:jc w:val="right"/>
              <w:rPr>
                <w:rFonts w:eastAsia="Calibri"/>
              </w:rPr>
            </w:pPr>
          </w:p>
        </w:tc>
        <w:tc>
          <w:tcPr>
            <w:tcW w:w="284" w:type="dxa"/>
            <w:shd w:val="clear" w:color="auto" w:fill="auto"/>
          </w:tcPr>
          <w:p w14:paraId="25FB84C7" w14:textId="77777777" w:rsidR="00E71B0B" w:rsidRPr="00E40E9C" w:rsidRDefault="00E71B0B" w:rsidP="00E40E9C">
            <w:pPr>
              <w:jc w:val="right"/>
              <w:rPr>
                <w:rFonts w:eastAsia="Calibri"/>
              </w:rPr>
            </w:pPr>
          </w:p>
        </w:tc>
        <w:tc>
          <w:tcPr>
            <w:tcW w:w="425" w:type="dxa"/>
            <w:shd w:val="clear" w:color="auto" w:fill="auto"/>
          </w:tcPr>
          <w:p w14:paraId="3D219A10" w14:textId="77777777" w:rsidR="00E71B0B" w:rsidRPr="00E40E9C" w:rsidRDefault="00E71B0B" w:rsidP="00E40E9C">
            <w:pPr>
              <w:jc w:val="right"/>
              <w:rPr>
                <w:rFonts w:eastAsia="Calibri"/>
              </w:rPr>
            </w:pPr>
          </w:p>
        </w:tc>
        <w:tc>
          <w:tcPr>
            <w:tcW w:w="1701" w:type="dxa"/>
            <w:shd w:val="clear" w:color="auto" w:fill="auto"/>
          </w:tcPr>
          <w:p w14:paraId="4D203480" w14:textId="77777777" w:rsidR="00E71B0B" w:rsidRPr="00E40E9C" w:rsidRDefault="00E71B0B" w:rsidP="00E40E9C">
            <w:pPr>
              <w:jc w:val="right"/>
              <w:rPr>
                <w:rFonts w:eastAsia="Calibri"/>
              </w:rPr>
            </w:pPr>
          </w:p>
        </w:tc>
        <w:tc>
          <w:tcPr>
            <w:tcW w:w="2693" w:type="dxa"/>
            <w:shd w:val="clear" w:color="auto" w:fill="auto"/>
          </w:tcPr>
          <w:p w14:paraId="678AE06C" w14:textId="77777777" w:rsidR="00E71B0B" w:rsidRPr="00E40E9C" w:rsidRDefault="00E71B0B" w:rsidP="00E40E9C">
            <w:pPr>
              <w:jc w:val="right"/>
              <w:rPr>
                <w:rFonts w:eastAsia="Calibri"/>
              </w:rPr>
            </w:pPr>
          </w:p>
        </w:tc>
        <w:tc>
          <w:tcPr>
            <w:tcW w:w="2126" w:type="dxa"/>
            <w:shd w:val="clear" w:color="auto" w:fill="auto"/>
          </w:tcPr>
          <w:p w14:paraId="55D08BD7" w14:textId="77777777" w:rsidR="00E71B0B" w:rsidRPr="00E40E9C" w:rsidRDefault="00E71B0B" w:rsidP="00E40E9C">
            <w:pPr>
              <w:jc w:val="right"/>
              <w:rPr>
                <w:rFonts w:eastAsia="Calibri"/>
              </w:rPr>
            </w:pPr>
          </w:p>
        </w:tc>
        <w:tc>
          <w:tcPr>
            <w:tcW w:w="2835" w:type="dxa"/>
            <w:shd w:val="clear" w:color="auto" w:fill="auto"/>
          </w:tcPr>
          <w:p w14:paraId="3C919391" w14:textId="77777777" w:rsidR="00E71B0B" w:rsidRPr="00E40E9C" w:rsidRDefault="00E71B0B" w:rsidP="00E40E9C">
            <w:pPr>
              <w:jc w:val="right"/>
              <w:rPr>
                <w:rFonts w:eastAsia="Calibri"/>
              </w:rPr>
            </w:pPr>
          </w:p>
        </w:tc>
        <w:tc>
          <w:tcPr>
            <w:tcW w:w="1560" w:type="dxa"/>
            <w:shd w:val="clear" w:color="auto" w:fill="auto"/>
          </w:tcPr>
          <w:p w14:paraId="37D7010F" w14:textId="77777777" w:rsidR="00E71B0B" w:rsidRPr="00E40E9C" w:rsidRDefault="00E71B0B" w:rsidP="00E40E9C">
            <w:pPr>
              <w:jc w:val="right"/>
              <w:rPr>
                <w:rFonts w:eastAsia="Calibri"/>
              </w:rPr>
            </w:pPr>
          </w:p>
        </w:tc>
        <w:tc>
          <w:tcPr>
            <w:tcW w:w="2551" w:type="dxa"/>
            <w:shd w:val="clear" w:color="auto" w:fill="auto"/>
          </w:tcPr>
          <w:p w14:paraId="4E507F0E" w14:textId="77777777" w:rsidR="00E71B0B" w:rsidRPr="00E40E9C" w:rsidRDefault="00E71B0B" w:rsidP="00E40E9C">
            <w:pPr>
              <w:jc w:val="right"/>
              <w:rPr>
                <w:rFonts w:eastAsia="Calibri"/>
              </w:rPr>
            </w:pPr>
          </w:p>
        </w:tc>
      </w:tr>
      <w:tr w:rsidR="00F562F6" w:rsidRPr="00E40E9C" w14:paraId="2E3BB1F8" w14:textId="77777777" w:rsidTr="00E40E9C">
        <w:trPr>
          <w:trHeight w:val="170"/>
        </w:trPr>
        <w:tc>
          <w:tcPr>
            <w:tcW w:w="3940" w:type="dxa"/>
            <w:shd w:val="clear" w:color="auto" w:fill="auto"/>
          </w:tcPr>
          <w:p w14:paraId="53BA742F" w14:textId="77777777" w:rsidR="00E71B0B" w:rsidRPr="00E40E9C" w:rsidRDefault="00474308" w:rsidP="00E40E9C">
            <w:pPr>
              <w:rPr>
                <w:rFonts w:eastAsia="Calibri"/>
              </w:rPr>
            </w:pPr>
            <w:r w:rsidRPr="00E40E9C">
              <w:rPr>
                <w:rFonts w:eastAsia="Calibri"/>
              </w:rPr>
              <w:t>Siva - Selskapet for Industrivekst SF</w:t>
            </w:r>
          </w:p>
        </w:tc>
        <w:tc>
          <w:tcPr>
            <w:tcW w:w="2122" w:type="dxa"/>
            <w:shd w:val="clear" w:color="auto" w:fill="auto"/>
          </w:tcPr>
          <w:p w14:paraId="330802C5" w14:textId="77777777" w:rsidR="00E71B0B" w:rsidRPr="00E40E9C" w:rsidRDefault="00E71B0B" w:rsidP="00E40E9C">
            <w:pPr>
              <w:jc w:val="right"/>
              <w:rPr>
                <w:rFonts w:eastAsia="Calibri"/>
              </w:rPr>
            </w:pPr>
          </w:p>
        </w:tc>
        <w:tc>
          <w:tcPr>
            <w:tcW w:w="1843" w:type="dxa"/>
            <w:shd w:val="clear" w:color="auto" w:fill="auto"/>
          </w:tcPr>
          <w:p w14:paraId="555F20BF" w14:textId="77777777" w:rsidR="00E71B0B" w:rsidRPr="00E40E9C" w:rsidRDefault="00E71B0B" w:rsidP="00E40E9C">
            <w:pPr>
              <w:jc w:val="right"/>
              <w:rPr>
                <w:rFonts w:eastAsia="Calibri"/>
              </w:rPr>
            </w:pPr>
          </w:p>
        </w:tc>
        <w:tc>
          <w:tcPr>
            <w:tcW w:w="1559" w:type="dxa"/>
            <w:shd w:val="clear" w:color="auto" w:fill="auto"/>
          </w:tcPr>
          <w:p w14:paraId="3D782FC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46CDD0D1" w14:textId="77777777" w:rsidR="00E71B0B" w:rsidRPr="00E40E9C" w:rsidRDefault="00E71B0B" w:rsidP="00E40E9C">
            <w:pPr>
              <w:jc w:val="right"/>
              <w:rPr>
                <w:rFonts w:eastAsia="Calibri"/>
              </w:rPr>
            </w:pPr>
          </w:p>
        </w:tc>
        <w:tc>
          <w:tcPr>
            <w:tcW w:w="1701" w:type="dxa"/>
            <w:shd w:val="clear" w:color="auto" w:fill="auto"/>
          </w:tcPr>
          <w:p w14:paraId="60D0AE80" w14:textId="77777777" w:rsidR="00E71B0B" w:rsidRPr="00E40E9C" w:rsidRDefault="00E71B0B" w:rsidP="00E40E9C">
            <w:pPr>
              <w:jc w:val="right"/>
              <w:rPr>
                <w:rFonts w:eastAsia="Calibri"/>
              </w:rPr>
            </w:pPr>
          </w:p>
        </w:tc>
        <w:tc>
          <w:tcPr>
            <w:tcW w:w="284" w:type="dxa"/>
            <w:shd w:val="clear" w:color="auto" w:fill="auto"/>
          </w:tcPr>
          <w:p w14:paraId="40C356C4" w14:textId="77777777" w:rsidR="00E71B0B" w:rsidRPr="00E40E9C" w:rsidRDefault="00E71B0B" w:rsidP="00E40E9C">
            <w:pPr>
              <w:jc w:val="right"/>
              <w:rPr>
                <w:rFonts w:eastAsia="Calibri"/>
              </w:rPr>
            </w:pPr>
          </w:p>
        </w:tc>
        <w:tc>
          <w:tcPr>
            <w:tcW w:w="425" w:type="dxa"/>
            <w:shd w:val="clear" w:color="auto" w:fill="auto"/>
          </w:tcPr>
          <w:p w14:paraId="20E4771F" w14:textId="77777777" w:rsidR="00E71B0B" w:rsidRPr="00E40E9C" w:rsidRDefault="00E71B0B" w:rsidP="00E40E9C">
            <w:pPr>
              <w:jc w:val="right"/>
              <w:rPr>
                <w:rFonts w:eastAsia="Calibri"/>
              </w:rPr>
            </w:pPr>
          </w:p>
        </w:tc>
        <w:tc>
          <w:tcPr>
            <w:tcW w:w="1701" w:type="dxa"/>
            <w:shd w:val="clear" w:color="auto" w:fill="auto"/>
          </w:tcPr>
          <w:p w14:paraId="77BA9289" w14:textId="77777777" w:rsidR="00E71B0B" w:rsidRPr="00E40E9C" w:rsidRDefault="00E71B0B" w:rsidP="00E40E9C">
            <w:pPr>
              <w:jc w:val="right"/>
              <w:rPr>
                <w:rFonts w:eastAsia="Calibri"/>
              </w:rPr>
            </w:pPr>
          </w:p>
        </w:tc>
        <w:tc>
          <w:tcPr>
            <w:tcW w:w="2693" w:type="dxa"/>
            <w:shd w:val="clear" w:color="auto" w:fill="auto"/>
          </w:tcPr>
          <w:p w14:paraId="4B948D67" w14:textId="77777777" w:rsidR="00E71B0B" w:rsidRPr="00E40E9C" w:rsidRDefault="00E71B0B" w:rsidP="00E40E9C">
            <w:pPr>
              <w:jc w:val="right"/>
              <w:rPr>
                <w:rFonts w:eastAsia="Calibri"/>
              </w:rPr>
            </w:pPr>
          </w:p>
        </w:tc>
        <w:tc>
          <w:tcPr>
            <w:tcW w:w="2126" w:type="dxa"/>
            <w:shd w:val="clear" w:color="auto" w:fill="auto"/>
          </w:tcPr>
          <w:p w14:paraId="1D01772C" w14:textId="77777777" w:rsidR="00E71B0B" w:rsidRPr="00E40E9C" w:rsidRDefault="00E71B0B" w:rsidP="00E40E9C">
            <w:pPr>
              <w:jc w:val="right"/>
              <w:rPr>
                <w:rFonts w:eastAsia="Calibri"/>
              </w:rPr>
            </w:pPr>
          </w:p>
        </w:tc>
        <w:tc>
          <w:tcPr>
            <w:tcW w:w="2835" w:type="dxa"/>
            <w:shd w:val="clear" w:color="auto" w:fill="auto"/>
          </w:tcPr>
          <w:p w14:paraId="5C4582CA" w14:textId="77777777" w:rsidR="00E71B0B" w:rsidRPr="00E40E9C" w:rsidRDefault="00474308" w:rsidP="00E40E9C">
            <w:pPr>
              <w:jc w:val="right"/>
              <w:rPr>
                <w:rFonts w:eastAsia="Calibri"/>
              </w:rPr>
            </w:pPr>
            <w:r w:rsidRPr="00E40E9C">
              <w:rPr>
                <w:rFonts w:eastAsia="Calibri"/>
              </w:rPr>
              <w:t>8, 9, 12, 13, 17</w:t>
            </w:r>
          </w:p>
        </w:tc>
        <w:tc>
          <w:tcPr>
            <w:tcW w:w="1560" w:type="dxa"/>
            <w:shd w:val="clear" w:color="auto" w:fill="auto"/>
          </w:tcPr>
          <w:p w14:paraId="71B754E0" w14:textId="77777777" w:rsidR="00E71B0B" w:rsidRPr="00E40E9C" w:rsidRDefault="00E71B0B" w:rsidP="00E40E9C">
            <w:pPr>
              <w:jc w:val="right"/>
              <w:rPr>
                <w:rFonts w:eastAsia="Calibri"/>
              </w:rPr>
            </w:pPr>
          </w:p>
        </w:tc>
        <w:tc>
          <w:tcPr>
            <w:tcW w:w="2551" w:type="dxa"/>
            <w:shd w:val="clear" w:color="auto" w:fill="auto"/>
          </w:tcPr>
          <w:p w14:paraId="213FF8E2" w14:textId="77777777" w:rsidR="00E71B0B" w:rsidRPr="00E40E9C" w:rsidRDefault="00E71B0B" w:rsidP="00E40E9C">
            <w:pPr>
              <w:jc w:val="right"/>
              <w:rPr>
                <w:rFonts w:eastAsia="Calibri"/>
              </w:rPr>
            </w:pPr>
          </w:p>
        </w:tc>
      </w:tr>
      <w:tr w:rsidR="00F562F6" w:rsidRPr="00E40E9C" w14:paraId="693BC11F" w14:textId="77777777" w:rsidTr="00E40E9C">
        <w:trPr>
          <w:trHeight w:val="170"/>
        </w:trPr>
        <w:tc>
          <w:tcPr>
            <w:tcW w:w="3940" w:type="dxa"/>
            <w:shd w:val="clear" w:color="auto" w:fill="auto"/>
          </w:tcPr>
          <w:p w14:paraId="432755F4" w14:textId="77777777" w:rsidR="00E71B0B" w:rsidRPr="00E40E9C" w:rsidRDefault="00474308" w:rsidP="00E40E9C">
            <w:pPr>
              <w:rPr>
                <w:rFonts w:eastAsia="Calibri"/>
              </w:rPr>
            </w:pPr>
            <w:r w:rsidRPr="00E40E9C">
              <w:rPr>
                <w:rFonts w:eastAsia="Calibri"/>
              </w:rPr>
              <w:t>Space Norway AS</w:t>
            </w:r>
          </w:p>
        </w:tc>
        <w:tc>
          <w:tcPr>
            <w:tcW w:w="2122" w:type="dxa"/>
            <w:shd w:val="clear" w:color="auto" w:fill="auto"/>
          </w:tcPr>
          <w:p w14:paraId="571949D5" w14:textId="77777777" w:rsidR="00E71B0B" w:rsidRPr="00E40E9C" w:rsidRDefault="00E71B0B" w:rsidP="00E40E9C">
            <w:pPr>
              <w:jc w:val="right"/>
              <w:rPr>
                <w:rFonts w:eastAsia="Calibri"/>
              </w:rPr>
            </w:pPr>
          </w:p>
        </w:tc>
        <w:tc>
          <w:tcPr>
            <w:tcW w:w="1843" w:type="dxa"/>
            <w:shd w:val="clear" w:color="auto" w:fill="auto"/>
          </w:tcPr>
          <w:p w14:paraId="00324234" w14:textId="77777777" w:rsidR="00E71B0B" w:rsidRPr="00E40E9C" w:rsidRDefault="00E71B0B" w:rsidP="00E40E9C">
            <w:pPr>
              <w:jc w:val="right"/>
              <w:rPr>
                <w:rFonts w:eastAsia="Calibri"/>
              </w:rPr>
            </w:pPr>
          </w:p>
        </w:tc>
        <w:tc>
          <w:tcPr>
            <w:tcW w:w="1559" w:type="dxa"/>
            <w:shd w:val="clear" w:color="auto" w:fill="auto"/>
          </w:tcPr>
          <w:p w14:paraId="232285DB"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1559" w:type="dxa"/>
            <w:shd w:val="clear" w:color="auto" w:fill="auto"/>
          </w:tcPr>
          <w:p w14:paraId="7E75E88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0C66F763" w14:textId="77777777" w:rsidR="00E71B0B" w:rsidRPr="00E40E9C" w:rsidRDefault="00E71B0B" w:rsidP="00E40E9C">
            <w:pPr>
              <w:jc w:val="right"/>
              <w:rPr>
                <w:rFonts w:eastAsia="Calibri"/>
              </w:rPr>
            </w:pPr>
          </w:p>
        </w:tc>
        <w:tc>
          <w:tcPr>
            <w:tcW w:w="284" w:type="dxa"/>
            <w:shd w:val="clear" w:color="auto" w:fill="auto"/>
          </w:tcPr>
          <w:p w14:paraId="652D512D" w14:textId="77777777" w:rsidR="00E71B0B" w:rsidRPr="00E40E9C" w:rsidRDefault="00E71B0B" w:rsidP="00E40E9C">
            <w:pPr>
              <w:jc w:val="right"/>
              <w:rPr>
                <w:rFonts w:eastAsia="Calibri"/>
              </w:rPr>
            </w:pPr>
          </w:p>
        </w:tc>
        <w:tc>
          <w:tcPr>
            <w:tcW w:w="425" w:type="dxa"/>
            <w:shd w:val="clear" w:color="auto" w:fill="auto"/>
          </w:tcPr>
          <w:p w14:paraId="16901EBD" w14:textId="77777777" w:rsidR="00E71B0B" w:rsidRPr="00E40E9C" w:rsidRDefault="00E71B0B" w:rsidP="00E40E9C">
            <w:pPr>
              <w:jc w:val="right"/>
              <w:rPr>
                <w:rFonts w:eastAsia="Calibri"/>
              </w:rPr>
            </w:pPr>
          </w:p>
        </w:tc>
        <w:tc>
          <w:tcPr>
            <w:tcW w:w="1701" w:type="dxa"/>
            <w:shd w:val="clear" w:color="auto" w:fill="auto"/>
          </w:tcPr>
          <w:p w14:paraId="31F8080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13581C48"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2126" w:type="dxa"/>
            <w:shd w:val="clear" w:color="auto" w:fill="auto"/>
          </w:tcPr>
          <w:p w14:paraId="3641AAAF"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2835" w:type="dxa"/>
            <w:shd w:val="clear" w:color="auto" w:fill="auto"/>
          </w:tcPr>
          <w:p w14:paraId="103DBBB7" w14:textId="77777777" w:rsidR="00E71B0B" w:rsidRPr="00E40E9C" w:rsidRDefault="00474308" w:rsidP="00E40E9C">
            <w:pPr>
              <w:jc w:val="right"/>
              <w:rPr>
                <w:rFonts w:eastAsia="Calibri"/>
              </w:rPr>
            </w:pPr>
            <w:r w:rsidRPr="00E40E9C">
              <w:rPr>
                <w:rFonts w:eastAsia="Calibri"/>
              </w:rPr>
              <w:t>5, 8, 9, 12, 14</w:t>
            </w:r>
          </w:p>
        </w:tc>
        <w:tc>
          <w:tcPr>
            <w:tcW w:w="1560" w:type="dxa"/>
            <w:shd w:val="clear" w:color="auto" w:fill="auto"/>
          </w:tcPr>
          <w:p w14:paraId="2B57218A"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48AE7E9A" w14:textId="77777777" w:rsidR="00E71B0B" w:rsidRPr="00E40E9C" w:rsidRDefault="00E71B0B" w:rsidP="00E40E9C">
            <w:pPr>
              <w:jc w:val="right"/>
              <w:rPr>
                <w:rFonts w:eastAsia="Calibri"/>
              </w:rPr>
            </w:pPr>
          </w:p>
        </w:tc>
      </w:tr>
      <w:tr w:rsidR="00F562F6" w:rsidRPr="00E40E9C" w14:paraId="23F07EC4" w14:textId="77777777" w:rsidTr="00E40E9C">
        <w:trPr>
          <w:trHeight w:val="170"/>
        </w:trPr>
        <w:tc>
          <w:tcPr>
            <w:tcW w:w="3940" w:type="dxa"/>
            <w:shd w:val="clear" w:color="auto" w:fill="auto"/>
          </w:tcPr>
          <w:p w14:paraId="346CA0AC" w14:textId="77777777" w:rsidR="00E71B0B" w:rsidRPr="00E40E9C" w:rsidRDefault="00474308" w:rsidP="00E40E9C">
            <w:pPr>
              <w:rPr>
                <w:rFonts w:eastAsia="Calibri"/>
              </w:rPr>
            </w:pPr>
            <w:r w:rsidRPr="00E40E9C">
              <w:rPr>
                <w:rFonts w:eastAsia="Calibri"/>
              </w:rPr>
              <w:t>Statnett SF</w:t>
            </w:r>
          </w:p>
        </w:tc>
        <w:tc>
          <w:tcPr>
            <w:tcW w:w="2122" w:type="dxa"/>
            <w:shd w:val="clear" w:color="auto" w:fill="auto"/>
          </w:tcPr>
          <w:p w14:paraId="465CBB3A" w14:textId="77777777" w:rsidR="00E71B0B" w:rsidRPr="00E40E9C" w:rsidRDefault="00E71B0B" w:rsidP="00E40E9C">
            <w:pPr>
              <w:jc w:val="right"/>
              <w:rPr>
                <w:rFonts w:eastAsia="Calibri"/>
              </w:rPr>
            </w:pPr>
          </w:p>
        </w:tc>
        <w:tc>
          <w:tcPr>
            <w:tcW w:w="1843" w:type="dxa"/>
            <w:shd w:val="clear" w:color="auto" w:fill="auto"/>
          </w:tcPr>
          <w:p w14:paraId="6E878A9E"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1559" w:type="dxa"/>
            <w:shd w:val="clear" w:color="auto" w:fill="auto"/>
          </w:tcPr>
          <w:p w14:paraId="60DDB47A" w14:textId="77777777" w:rsidR="00E71B0B" w:rsidRPr="00E40E9C" w:rsidRDefault="00E71B0B" w:rsidP="00E40E9C">
            <w:pPr>
              <w:jc w:val="right"/>
              <w:rPr>
                <w:rFonts w:eastAsia="Calibri"/>
              </w:rPr>
            </w:pPr>
          </w:p>
        </w:tc>
        <w:tc>
          <w:tcPr>
            <w:tcW w:w="1559" w:type="dxa"/>
            <w:shd w:val="clear" w:color="auto" w:fill="auto"/>
          </w:tcPr>
          <w:p w14:paraId="3461878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1C98623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1CFD9A1A" w14:textId="77777777" w:rsidR="00E71B0B" w:rsidRPr="00E40E9C" w:rsidRDefault="00E71B0B" w:rsidP="00E40E9C">
            <w:pPr>
              <w:jc w:val="right"/>
              <w:rPr>
                <w:rFonts w:eastAsia="Calibri"/>
              </w:rPr>
            </w:pPr>
          </w:p>
        </w:tc>
        <w:tc>
          <w:tcPr>
            <w:tcW w:w="425" w:type="dxa"/>
            <w:shd w:val="clear" w:color="auto" w:fill="auto"/>
          </w:tcPr>
          <w:p w14:paraId="480D860D" w14:textId="77777777" w:rsidR="00E71B0B" w:rsidRPr="00E40E9C" w:rsidRDefault="00E71B0B" w:rsidP="00E40E9C">
            <w:pPr>
              <w:jc w:val="right"/>
              <w:rPr>
                <w:rFonts w:eastAsia="Calibri"/>
              </w:rPr>
            </w:pPr>
          </w:p>
        </w:tc>
        <w:tc>
          <w:tcPr>
            <w:tcW w:w="1701" w:type="dxa"/>
            <w:shd w:val="clear" w:color="auto" w:fill="auto"/>
          </w:tcPr>
          <w:p w14:paraId="49DC79D0"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2A39F94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0D1CF50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2AF0FE63" w14:textId="77777777" w:rsidR="00E71B0B" w:rsidRPr="00E40E9C" w:rsidRDefault="00474308" w:rsidP="00E40E9C">
            <w:pPr>
              <w:jc w:val="right"/>
              <w:rPr>
                <w:rFonts w:eastAsia="Calibri"/>
              </w:rPr>
            </w:pPr>
            <w:r w:rsidRPr="00E40E9C">
              <w:rPr>
                <w:rFonts w:eastAsia="Calibri"/>
              </w:rPr>
              <w:t>7, 8, 13, 14, 15</w:t>
            </w:r>
          </w:p>
        </w:tc>
        <w:tc>
          <w:tcPr>
            <w:tcW w:w="1560" w:type="dxa"/>
            <w:shd w:val="clear" w:color="auto" w:fill="auto"/>
          </w:tcPr>
          <w:p w14:paraId="7A5BE491" w14:textId="77777777" w:rsidR="00E71B0B" w:rsidRPr="00E40E9C" w:rsidRDefault="00E71B0B" w:rsidP="00E40E9C">
            <w:pPr>
              <w:jc w:val="right"/>
              <w:rPr>
                <w:rFonts w:eastAsia="Calibri"/>
              </w:rPr>
            </w:pPr>
          </w:p>
        </w:tc>
        <w:tc>
          <w:tcPr>
            <w:tcW w:w="2551" w:type="dxa"/>
            <w:shd w:val="clear" w:color="auto" w:fill="auto"/>
          </w:tcPr>
          <w:p w14:paraId="325C8F41" w14:textId="77777777" w:rsidR="00E71B0B" w:rsidRPr="00E40E9C" w:rsidRDefault="00E71B0B" w:rsidP="00E40E9C">
            <w:pPr>
              <w:jc w:val="right"/>
              <w:rPr>
                <w:rFonts w:eastAsia="Calibri"/>
              </w:rPr>
            </w:pPr>
          </w:p>
        </w:tc>
      </w:tr>
      <w:tr w:rsidR="00F562F6" w:rsidRPr="00E40E9C" w14:paraId="1D6186D0" w14:textId="77777777" w:rsidTr="00E40E9C">
        <w:trPr>
          <w:trHeight w:val="170"/>
        </w:trPr>
        <w:tc>
          <w:tcPr>
            <w:tcW w:w="3940" w:type="dxa"/>
            <w:shd w:val="clear" w:color="auto" w:fill="auto"/>
          </w:tcPr>
          <w:p w14:paraId="5C3BE9FC" w14:textId="77777777" w:rsidR="00E71B0B" w:rsidRPr="00E40E9C" w:rsidRDefault="00474308" w:rsidP="00E40E9C">
            <w:pPr>
              <w:rPr>
                <w:rFonts w:eastAsia="Calibri"/>
              </w:rPr>
            </w:pPr>
            <w:r w:rsidRPr="00E40E9C">
              <w:rPr>
                <w:rFonts w:eastAsia="Calibri"/>
              </w:rPr>
              <w:t>Statskog SF</w:t>
            </w:r>
          </w:p>
        </w:tc>
        <w:tc>
          <w:tcPr>
            <w:tcW w:w="2122" w:type="dxa"/>
            <w:shd w:val="clear" w:color="auto" w:fill="auto"/>
          </w:tcPr>
          <w:p w14:paraId="018C5F03" w14:textId="77777777" w:rsidR="00E71B0B" w:rsidRPr="00E40E9C" w:rsidRDefault="00E71B0B" w:rsidP="00E40E9C">
            <w:pPr>
              <w:jc w:val="right"/>
              <w:rPr>
                <w:rFonts w:eastAsia="Calibri"/>
              </w:rPr>
            </w:pPr>
          </w:p>
        </w:tc>
        <w:tc>
          <w:tcPr>
            <w:tcW w:w="1843" w:type="dxa"/>
            <w:shd w:val="clear" w:color="auto" w:fill="auto"/>
          </w:tcPr>
          <w:p w14:paraId="0125B03D" w14:textId="77777777" w:rsidR="00E71B0B" w:rsidRPr="00E40E9C" w:rsidRDefault="00E71B0B" w:rsidP="00E40E9C">
            <w:pPr>
              <w:jc w:val="right"/>
              <w:rPr>
                <w:rFonts w:eastAsia="Calibri"/>
              </w:rPr>
            </w:pPr>
          </w:p>
        </w:tc>
        <w:tc>
          <w:tcPr>
            <w:tcW w:w="1559" w:type="dxa"/>
            <w:shd w:val="clear" w:color="auto" w:fill="auto"/>
          </w:tcPr>
          <w:p w14:paraId="1DE6C5D7" w14:textId="77777777" w:rsidR="00E71B0B" w:rsidRPr="00E40E9C" w:rsidRDefault="00474308" w:rsidP="00E40E9C">
            <w:pPr>
              <w:jc w:val="right"/>
              <w:rPr>
                <w:rFonts w:eastAsia="Calibri"/>
              </w:rPr>
            </w:pPr>
            <w:proofErr w:type="spellStart"/>
            <w:r w:rsidRPr="00E40E9C">
              <w:rPr>
                <w:rFonts w:eastAsia="Calibri"/>
              </w:rPr>
              <w:t>X</w:t>
            </w:r>
            <w:proofErr w:type="spellEnd"/>
            <w:r w:rsidRPr="00E40E9C">
              <w:rPr>
                <w:rFonts w:eastAsia="Calibri"/>
              </w:rPr>
              <w:t xml:space="preserve"> </w:t>
            </w:r>
          </w:p>
        </w:tc>
        <w:tc>
          <w:tcPr>
            <w:tcW w:w="1559" w:type="dxa"/>
            <w:shd w:val="clear" w:color="auto" w:fill="auto"/>
          </w:tcPr>
          <w:p w14:paraId="3940987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7E26DA9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339DFACD" w14:textId="77777777" w:rsidR="00E71B0B" w:rsidRPr="00E40E9C" w:rsidRDefault="00E71B0B" w:rsidP="00E40E9C">
            <w:pPr>
              <w:jc w:val="right"/>
              <w:rPr>
                <w:rFonts w:eastAsia="Calibri"/>
              </w:rPr>
            </w:pPr>
          </w:p>
        </w:tc>
        <w:tc>
          <w:tcPr>
            <w:tcW w:w="425" w:type="dxa"/>
            <w:shd w:val="clear" w:color="auto" w:fill="auto"/>
          </w:tcPr>
          <w:p w14:paraId="4EAB59D2" w14:textId="77777777" w:rsidR="00E71B0B" w:rsidRPr="00E40E9C" w:rsidRDefault="00E71B0B" w:rsidP="00E40E9C">
            <w:pPr>
              <w:jc w:val="right"/>
              <w:rPr>
                <w:rFonts w:eastAsia="Calibri"/>
              </w:rPr>
            </w:pPr>
          </w:p>
        </w:tc>
        <w:tc>
          <w:tcPr>
            <w:tcW w:w="1701" w:type="dxa"/>
            <w:shd w:val="clear" w:color="auto" w:fill="auto"/>
          </w:tcPr>
          <w:p w14:paraId="1EA1B4D8"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3CA376FE" w14:textId="77777777" w:rsidR="00E71B0B" w:rsidRPr="00E40E9C" w:rsidRDefault="00E71B0B" w:rsidP="00E40E9C">
            <w:pPr>
              <w:jc w:val="right"/>
              <w:rPr>
                <w:rFonts w:eastAsia="Calibri"/>
              </w:rPr>
            </w:pPr>
          </w:p>
        </w:tc>
        <w:tc>
          <w:tcPr>
            <w:tcW w:w="2126" w:type="dxa"/>
            <w:shd w:val="clear" w:color="auto" w:fill="auto"/>
          </w:tcPr>
          <w:p w14:paraId="6618D4C6" w14:textId="77777777" w:rsidR="00E71B0B" w:rsidRPr="00E40E9C" w:rsidRDefault="00E71B0B" w:rsidP="00E40E9C">
            <w:pPr>
              <w:jc w:val="right"/>
              <w:rPr>
                <w:rFonts w:eastAsia="Calibri"/>
              </w:rPr>
            </w:pPr>
          </w:p>
        </w:tc>
        <w:tc>
          <w:tcPr>
            <w:tcW w:w="2835" w:type="dxa"/>
            <w:shd w:val="clear" w:color="auto" w:fill="auto"/>
          </w:tcPr>
          <w:p w14:paraId="61A79C59" w14:textId="77777777" w:rsidR="00E71B0B" w:rsidRPr="00E40E9C" w:rsidRDefault="00474308" w:rsidP="00E40E9C">
            <w:pPr>
              <w:jc w:val="right"/>
              <w:rPr>
                <w:rFonts w:eastAsia="Calibri"/>
              </w:rPr>
            </w:pPr>
            <w:r w:rsidRPr="00E40E9C">
              <w:rPr>
                <w:rFonts w:eastAsia="Calibri"/>
              </w:rPr>
              <w:t>3, 5, 8, 12, 13, 15, 17</w:t>
            </w:r>
          </w:p>
        </w:tc>
        <w:tc>
          <w:tcPr>
            <w:tcW w:w="1560" w:type="dxa"/>
            <w:shd w:val="clear" w:color="auto" w:fill="auto"/>
          </w:tcPr>
          <w:p w14:paraId="7625FC2A" w14:textId="77777777" w:rsidR="00E71B0B" w:rsidRPr="00E40E9C" w:rsidRDefault="00E71B0B" w:rsidP="00E40E9C">
            <w:pPr>
              <w:jc w:val="right"/>
              <w:rPr>
                <w:rFonts w:eastAsia="Calibri"/>
              </w:rPr>
            </w:pPr>
          </w:p>
        </w:tc>
        <w:tc>
          <w:tcPr>
            <w:tcW w:w="2551" w:type="dxa"/>
            <w:shd w:val="clear" w:color="auto" w:fill="auto"/>
          </w:tcPr>
          <w:p w14:paraId="2A47BE70" w14:textId="77777777" w:rsidR="00E71B0B" w:rsidRPr="00E40E9C" w:rsidRDefault="00E71B0B" w:rsidP="00E40E9C">
            <w:pPr>
              <w:jc w:val="right"/>
              <w:rPr>
                <w:rFonts w:eastAsia="Calibri"/>
              </w:rPr>
            </w:pPr>
          </w:p>
        </w:tc>
      </w:tr>
      <w:tr w:rsidR="00F562F6" w:rsidRPr="00E40E9C" w14:paraId="337BDB06" w14:textId="77777777" w:rsidTr="00E40E9C">
        <w:trPr>
          <w:trHeight w:val="170"/>
        </w:trPr>
        <w:tc>
          <w:tcPr>
            <w:tcW w:w="3940" w:type="dxa"/>
            <w:shd w:val="clear" w:color="auto" w:fill="auto"/>
          </w:tcPr>
          <w:p w14:paraId="417D8EE9" w14:textId="77777777" w:rsidR="00E71B0B" w:rsidRPr="00E40E9C" w:rsidRDefault="00474308" w:rsidP="00E40E9C">
            <w:pPr>
              <w:rPr>
                <w:rFonts w:eastAsia="Calibri"/>
              </w:rPr>
            </w:pPr>
            <w:r w:rsidRPr="00E40E9C">
              <w:rPr>
                <w:rFonts w:eastAsia="Calibri"/>
              </w:rPr>
              <w:t>Store Norske Spitsbergen Kulkompani AS</w:t>
            </w:r>
          </w:p>
        </w:tc>
        <w:tc>
          <w:tcPr>
            <w:tcW w:w="2122" w:type="dxa"/>
            <w:shd w:val="clear" w:color="auto" w:fill="auto"/>
          </w:tcPr>
          <w:p w14:paraId="08E06713" w14:textId="77777777" w:rsidR="00E71B0B" w:rsidRPr="00E40E9C" w:rsidRDefault="00E71B0B" w:rsidP="00E40E9C">
            <w:pPr>
              <w:jc w:val="right"/>
              <w:rPr>
                <w:rFonts w:eastAsia="Calibri"/>
              </w:rPr>
            </w:pPr>
          </w:p>
        </w:tc>
        <w:tc>
          <w:tcPr>
            <w:tcW w:w="1843" w:type="dxa"/>
            <w:shd w:val="clear" w:color="auto" w:fill="auto"/>
          </w:tcPr>
          <w:p w14:paraId="23DF02FE" w14:textId="77777777" w:rsidR="00E71B0B" w:rsidRPr="00E40E9C" w:rsidRDefault="00E71B0B" w:rsidP="00E40E9C">
            <w:pPr>
              <w:jc w:val="right"/>
              <w:rPr>
                <w:rFonts w:eastAsia="Calibri"/>
              </w:rPr>
            </w:pPr>
          </w:p>
        </w:tc>
        <w:tc>
          <w:tcPr>
            <w:tcW w:w="1559" w:type="dxa"/>
            <w:shd w:val="clear" w:color="auto" w:fill="auto"/>
          </w:tcPr>
          <w:p w14:paraId="3D82A1D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57888216" w14:textId="77777777" w:rsidR="00E71B0B" w:rsidRPr="00E40E9C" w:rsidRDefault="00E71B0B" w:rsidP="00E40E9C">
            <w:pPr>
              <w:jc w:val="right"/>
              <w:rPr>
                <w:rFonts w:eastAsia="Calibri"/>
              </w:rPr>
            </w:pPr>
          </w:p>
        </w:tc>
        <w:tc>
          <w:tcPr>
            <w:tcW w:w="1701" w:type="dxa"/>
            <w:shd w:val="clear" w:color="auto" w:fill="auto"/>
          </w:tcPr>
          <w:p w14:paraId="2AF367E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56E6B215" w14:textId="77777777" w:rsidR="00E71B0B" w:rsidRPr="00E40E9C" w:rsidRDefault="00E71B0B" w:rsidP="00E40E9C">
            <w:pPr>
              <w:jc w:val="right"/>
              <w:rPr>
                <w:rFonts w:eastAsia="Calibri"/>
              </w:rPr>
            </w:pPr>
          </w:p>
        </w:tc>
        <w:tc>
          <w:tcPr>
            <w:tcW w:w="425" w:type="dxa"/>
            <w:shd w:val="clear" w:color="auto" w:fill="auto"/>
          </w:tcPr>
          <w:p w14:paraId="6B4AB84D" w14:textId="77777777" w:rsidR="00E71B0B" w:rsidRPr="00E40E9C" w:rsidRDefault="00E71B0B" w:rsidP="00E40E9C">
            <w:pPr>
              <w:jc w:val="right"/>
              <w:rPr>
                <w:rFonts w:eastAsia="Calibri"/>
              </w:rPr>
            </w:pPr>
          </w:p>
        </w:tc>
        <w:tc>
          <w:tcPr>
            <w:tcW w:w="1701" w:type="dxa"/>
            <w:shd w:val="clear" w:color="auto" w:fill="auto"/>
          </w:tcPr>
          <w:p w14:paraId="2C8D58A9"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458F1A72"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1DF65318" w14:textId="77777777" w:rsidR="00E71B0B" w:rsidRPr="00E40E9C" w:rsidRDefault="00E71B0B" w:rsidP="00E40E9C">
            <w:pPr>
              <w:jc w:val="right"/>
              <w:rPr>
                <w:rFonts w:eastAsia="Calibri"/>
              </w:rPr>
            </w:pPr>
          </w:p>
        </w:tc>
        <w:tc>
          <w:tcPr>
            <w:tcW w:w="2835" w:type="dxa"/>
            <w:shd w:val="clear" w:color="auto" w:fill="auto"/>
          </w:tcPr>
          <w:p w14:paraId="0DDE84BB" w14:textId="77777777" w:rsidR="00E71B0B" w:rsidRPr="00E40E9C" w:rsidRDefault="00474308" w:rsidP="00E40E9C">
            <w:pPr>
              <w:jc w:val="right"/>
              <w:rPr>
                <w:rFonts w:eastAsia="Calibri"/>
              </w:rPr>
            </w:pPr>
            <w:r w:rsidRPr="00E40E9C">
              <w:rPr>
                <w:rFonts w:eastAsia="Calibri"/>
              </w:rPr>
              <w:t>7, 8, 11, 12, 13, 17</w:t>
            </w:r>
          </w:p>
        </w:tc>
        <w:tc>
          <w:tcPr>
            <w:tcW w:w="1560" w:type="dxa"/>
            <w:shd w:val="clear" w:color="auto" w:fill="auto"/>
          </w:tcPr>
          <w:p w14:paraId="2C96B893" w14:textId="77777777" w:rsidR="00E71B0B" w:rsidRPr="00E40E9C" w:rsidRDefault="00E71B0B" w:rsidP="00E40E9C">
            <w:pPr>
              <w:jc w:val="right"/>
              <w:rPr>
                <w:rFonts w:eastAsia="Calibri"/>
              </w:rPr>
            </w:pPr>
          </w:p>
        </w:tc>
        <w:tc>
          <w:tcPr>
            <w:tcW w:w="2551" w:type="dxa"/>
            <w:shd w:val="clear" w:color="auto" w:fill="auto"/>
          </w:tcPr>
          <w:p w14:paraId="2D33B38C" w14:textId="77777777" w:rsidR="00E71B0B" w:rsidRPr="00E40E9C" w:rsidRDefault="00E71B0B" w:rsidP="00E40E9C">
            <w:pPr>
              <w:jc w:val="right"/>
              <w:rPr>
                <w:rFonts w:eastAsia="Calibri"/>
              </w:rPr>
            </w:pPr>
          </w:p>
        </w:tc>
      </w:tr>
      <w:tr w:rsidR="00F562F6" w:rsidRPr="00E40E9C" w14:paraId="2B0E8074" w14:textId="77777777" w:rsidTr="00E40E9C">
        <w:trPr>
          <w:trHeight w:val="170"/>
        </w:trPr>
        <w:tc>
          <w:tcPr>
            <w:tcW w:w="3940" w:type="dxa"/>
            <w:shd w:val="clear" w:color="auto" w:fill="auto"/>
          </w:tcPr>
          <w:p w14:paraId="318E54DD" w14:textId="77777777" w:rsidR="00E71B0B" w:rsidRPr="00E40E9C" w:rsidRDefault="00474308" w:rsidP="00E40E9C">
            <w:pPr>
              <w:rPr>
                <w:rFonts w:eastAsia="Calibri"/>
              </w:rPr>
            </w:pPr>
            <w:r w:rsidRPr="00E40E9C">
              <w:rPr>
                <w:rFonts w:eastAsia="Calibri"/>
              </w:rPr>
              <w:t>Talent Norge AS</w:t>
            </w:r>
          </w:p>
        </w:tc>
        <w:tc>
          <w:tcPr>
            <w:tcW w:w="2122" w:type="dxa"/>
            <w:shd w:val="clear" w:color="auto" w:fill="auto"/>
          </w:tcPr>
          <w:p w14:paraId="3C5A7A67" w14:textId="77777777" w:rsidR="00E71B0B" w:rsidRPr="00E40E9C" w:rsidRDefault="00E71B0B" w:rsidP="00E40E9C">
            <w:pPr>
              <w:jc w:val="right"/>
              <w:rPr>
                <w:rFonts w:eastAsia="Calibri"/>
              </w:rPr>
            </w:pPr>
          </w:p>
        </w:tc>
        <w:tc>
          <w:tcPr>
            <w:tcW w:w="1843" w:type="dxa"/>
            <w:shd w:val="clear" w:color="auto" w:fill="auto"/>
          </w:tcPr>
          <w:p w14:paraId="76168C45" w14:textId="77777777" w:rsidR="00E71B0B" w:rsidRPr="00E40E9C" w:rsidRDefault="00E71B0B" w:rsidP="00E40E9C">
            <w:pPr>
              <w:jc w:val="right"/>
              <w:rPr>
                <w:rFonts w:eastAsia="Calibri"/>
              </w:rPr>
            </w:pPr>
          </w:p>
        </w:tc>
        <w:tc>
          <w:tcPr>
            <w:tcW w:w="1559" w:type="dxa"/>
            <w:shd w:val="clear" w:color="auto" w:fill="auto"/>
          </w:tcPr>
          <w:p w14:paraId="5A101E83"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376F73B6" w14:textId="77777777" w:rsidR="00E71B0B" w:rsidRPr="00E40E9C" w:rsidRDefault="00E71B0B" w:rsidP="00E40E9C">
            <w:pPr>
              <w:jc w:val="right"/>
              <w:rPr>
                <w:rFonts w:eastAsia="Calibri"/>
              </w:rPr>
            </w:pPr>
          </w:p>
        </w:tc>
        <w:tc>
          <w:tcPr>
            <w:tcW w:w="1701" w:type="dxa"/>
            <w:shd w:val="clear" w:color="auto" w:fill="auto"/>
          </w:tcPr>
          <w:p w14:paraId="49B6EB14" w14:textId="77777777" w:rsidR="00E71B0B" w:rsidRPr="00E40E9C" w:rsidRDefault="00E71B0B" w:rsidP="00E40E9C">
            <w:pPr>
              <w:jc w:val="right"/>
              <w:rPr>
                <w:rFonts w:eastAsia="Calibri"/>
              </w:rPr>
            </w:pPr>
          </w:p>
        </w:tc>
        <w:tc>
          <w:tcPr>
            <w:tcW w:w="284" w:type="dxa"/>
            <w:shd w:val="clear" w:color="auto" w:fill="auto"/>
          </w:tcPr>
          <w:p w14:paraId="09652F91" w14:textId="77777777" w:rsidR="00E71B0B" w:rsidRPr="00E40E9C" w:rsidRDefault="00E71B0B" w:rsidP="00E40E9C">
            <w:pPr>
              <w:jc w:val="right"/>
              <w:rPr>
                <w:rFonts w:eastAsia="Calibri"/>
              </w:rPr>
            </w:pPr>
          </w:p>
        </w:tc>
        <w:tc>
          <w:tcPr>
            <w:tcW w:w="425" w:type="dxa"/>
            <w:shd w:val="clear" w:color="auto" w:fill="auto"/>
          </w:tcPr>
          <w:p w14:paraId="09DE843A" w14:textId="77777777" w:rsidR="00E71B0B" w:rsidRPr="00E40E9C" w:rsidRDefault="00E71B0B" w:rsidP="00E40E9C">
            <w:pPr>
              <w:jc w:val="right"/>
              <w:rPr>
                <w:rFonts w:eastAsia="Calibri"/>
              </w:rPr>
            </w:pPr>
          </w:p>
        </w:tc>
        <w:tc>
          <w:tcPr>
            <w:tcW w:w="1701" w:type="dxa"/>
            <w:shd w:val="clear" w:color="auto" w:fill="auto"/>
          </w:tcPr>
          <w:p w14:paraId="3883618A" w14:textId="77777777" w:rsidR="00E71B0B" w:rsidRPr="00E40E9C" w:rsidRDefault="00E71B0B" w:rsidP="00E40E9C">
            <w:pPr>
              <w:jc w:val="right"/>
              <w:rPr>
                <w:rFonts w:eastAsia="Calibri"/>
              </w:rPr>
            </w:pPr>
          </w:p>
        </w:tc>
        <w:tc>
          <w:tcPr>
            <w:tcW w:w="2693" w:type="dxa"/>
            <w:shd w:val="clear" w:color="auto" w:fill="auto"/>
          </w:tcPr>
          <w:p w14:paraId="2341B504" w14:textId="77777777" w:rsidR="00E71B0B" w:rsidRPr="00E40E9C" w:rsidRDefault="00E71B0B" w:rsidP="00E40E9C">
            <w:pPr>
              <w:jc w:val="right"/>
              <w:rPr>
                <w:rFonts w:eastAsia="Calibri"/>
              </w:rPr>
            </w:pPr>
          </w:p>
        </w:tc>
        <w:tc>
          <w:tcPr>
            <w:tcW w:w="2126" w:type="dxa"/>
            <w:shd w:val="clear" w:color="auto" w:fill="auto"/>
          </w:tcPr>
          <w:p w14:paraId="2ACA11AD" w14:textId="77777777" w:rsidR="00E71B0B" w:rsidRPr="00E40E9C" w:rsidRDefault="00E71B0B" w:rsidP="00E40E9C">
            <w:pPr>
              <w:jc w:val="right"/>
              <w:rPr>
                <w:rFonts w:eastAsia="Calibri"/>
              </w:rPr>
            </w:pPr>
          </w:p>
        </w:tc>
        <w:tc>
          <w:tcPr>
            <w:tcW w:w="2835" w:type="dxa"/>
            <w:shd w:val="clear" w:color="auto" w:fill="auto"/>
          </w:tcPr>
          <w:p w14:paraId="2514EEAB" w14:textId="77777777" w:rsidR="00E71B0B" w:rsidRPr="00E40E9C" w:rsidRDefault="00474308" w:rsidP="00E40E9C">
            <w:pPr>
              <w:jc w:val="right"/>
              <w:rPr>
                <w:rFonts w:eastAsia="Calibri"/>
              </w:rPr>
            </w:pPr>
            <w:r w:rsidRPr="00E40E9C">
              <w:rPr>
                <w:rFonts w:eastAsia="Calibri"/>
              </w:rPr>
              <w:t>3, 5, 8, 9, 10, 17</w:t>
            </w:r>
          </w:p>
        </w:tc>
        <w:tc>
          <w:tcPr>
            <w:tcW w:w="1560" w:type="dxa"/>
            <w:shd w:val="clear" w:color="auto" w:fill="auto"/>
          </w:tcPr>
          <w:p w14:paraId="2F14E147" w14:textId="77777777" w:rsidR="00E71B0B" w:rsidRPr="00E40E9C" w:rsidRDefault="00E71B0B" w:rsidP="00E40E9C">
            <w:pPr>
              <w:jc w:val="right"/>
              <w:rPr>
                <w:rFonts w:eastAsia="Calibri"/>
              </w:rPr>
            </w:pPr>
          </w:p>
        </w:tc>
        <w:tc>
          <w:tcPr>
            <w:tcW w:w="2551" w:type="dxa"/>
            <w:shd w:val="clear" w:color="auto" w:fill="auto"/>
          </w:tcPr>
          <w:p w14:paraId="4F131B63" w14:textId="77777777" w:rsidR="00E71B0B" w:rsidRPr="00E40E9C" w:rsidRDefault="00E71B0B" w:rsidP="00E40E9C">
            <w:pPr>
              <w:jc w:val="right"/>
              <w:rPr>
                <w:rFonts w:eastAsia="Calibri"/>
              </w:rPr>
            </w:pPr>
          </w:p>
        </w:tc>
      </w:tr>
      <w:tr w:rsidR="00F562F6" w:rsidRPr="00E40E9C" w14:paraId="01EAAE46" w14:textId="77777777" w:rsidTr="00E40E9C">
        <w:trPr>
          <w:trHeight w:val="170"/>
        </w:trPr>
        <w:tc>
          <w:tcPr>
            <w:tcW w:w="3940" w:type="dxa"/>
            <w:shd w:val="clear" w:color="auto" w:fill="auto"/>
          </w:tcPr>
          <w:p w14:paraId="6662B3A9" w14:textId="77777777" w:rsidR="00E71B0B" w:rsidRPr="00E40E9C" w:rsidRDefault="00474308" w:rsidP="00E40E9C">
            <w:pPr>
              <w:rPr>
                <w:rFonts w:eastAsia="Calibri"/>
              </w:rPr>
            </w:pPr>
            <w:r w:rsidRPr="00E40E9C">
              <w:rPr>
                <w:rFonts w:eastAsia="Calibri"/>
              </w:rPr>
              <w:t>Trøndelag Teater AS</w:t>
            </w:r>
          </w:p>
        </w:tc>
        <w:tc>
          <w:tcPr>
            <w:tcW w:w="2122" w:type="dxa"/>
            <w:shd w:val="clear" w:color="auto" w:fill="auto"/>
          </w:tcPr>
          <w:p w14:paraId="73934C35" w14:textId="77777777" w:rsidR="00E71B0B" w:rsidRPr="00E40E9C" w:rsidRDefault="00E71B0B" w:rsidP="00E40E9C">
            <w:pPr>
              <w:jc w:val="right"/>
              <w:rPr>
                <w:rFonts w:eastAsia="Calibri"/>
              </w:rPr>
            </w:pPr>
          </w:p>
        </w:tc>
        <w:tc>
          <w:tcPr>
            <w:tcW w:w="1843" w:type="dxa"/>
            <w:shd w:val="clear" w:color="auto" w:fill="auto"/>
          </w:tcPr>
          <w:p w14:paraId="74DF8A15" w14:textId="77777777" w:rsidR="00E71B0B" w:rsidRPr="00E40E9C" w:rsidRDefault="00E71B0B" w:rsidP="00E40E9C">
            <w:pPr>
              <w:jc w:val="right"/>
              <w:rPr>
                <w:rFonts w:eastAsia="Calibri"/>
              </w:rPr>
            </w:pPr>
          </w:p>
        </w:tc>
        <w:tc>
          <w:tcPr>
            <w:tcW w:w="1559" w:type="dxa"/>
            <w:shd w:val="clear" w:color="auto" w:fill="auto"/>
          </w:tcPr>
          <w:p w14:paraId="3EC13925"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15BA217A" w14:textId="77777777" w:rsidR="00E71B0B" w:rsidRPr="00E40E9C" w:rsidRDefault="00E71B0B" w:rsidP="00E40E9C">
            <w:pPr>
              <w:jc w:val="right"/>
              <w:rPr>
                <w:rFonts w:eastAsia="Calibri"/>
              </w:rPr>
            </w:pPr>
          </w:p>
        </w:tc>
        <w:tc>
          <w:tcPr>
            <w:tcW w:w="1701" w:type="dxa"/>
            <w:shd w:val="clear" w:color="auto" w:fill="auto"/>
          </w:tcPr>
          <w:p w14:paraId="20A3016A" w14:textId="77777777" w:rsidR="00E71B0B" w:rsidRPr="00E40E9C" w:rsidRDefault="00E71B0B" w:rsidP="00E40E9C">
            <w:pPr>
              <w:jc w:val="right"/>
              <w:rPr>
                <w:rFonts w:eastAsia="Calibri"/>
              </w:rPr>
            </w:pPr>
          </w:p>
        </w:tc>
        <w:tc>
          <w:tcPr>
            <w:tcW w:w="284" w:type="dxa"/>
            <w:shd w:val="clear" w:color="auto" w:fill="auto"/>
          </w:tcPr>
          <w:p w14:paraId="287A0CE9" w14:textId="77777777" w:rsidR="00E71B0B" w:rsidRPr="00E40E9C" w:rsidRDefault="00E71B0B" w:rsidP="00E40E9C">
            <w:pPr>
              <w:jc w:val="right"/>
              <w:rPr>
                <w:rFonts w:eastAsia="Calibri"/>
              </w:rPr>
            </w:pPr>
          </w:p>
        </w:tc>
        <w:tc>
          <w:tcPr>
            <w:tcW w:w="425" w:type="dxa"/>
            <w:shd w:val="clear" w:color="auto" w:fill="auto"/>
          </w:tcPr>
          <w:p w14:paraId="6D4E1278" w14:textId="77777777" w:rsidR="00E71B0B" w:rsidRPr="00E40E9C" w:rsidRDefault="00E71B0B" w:rsidP="00E40E9C">
            <w:pPr>
              <w:jc w:val="right"/>
              <w:rPr>
                <w:rFonts w:eastAsia="Calibri"/>
              </w:rPr>
            </w:pPr>
          </w:p>
        </w:tc>
        <w:tc>
          <w:tcPr>
            <w:tcW w:w="1701" w:type="dxa"/>
            <w:shd w:val="clear" w:color="auto" w:fill="auto"/>
          </w:tcPr>
          <w:p w14:paraId="67277EE7" w14:textId="77777777" w:rsidR="00E71B0B" w:rsidRPr="00E40E9C" w:rsidRDefault="00E71B0B" w:rsidP="00E40E9C">
            <w:pPr>
              <w:jc w:val="right"/>
              <w:rPr>
                <w:rFonts w:eastAsia="Calibri"/>
              </w:rPr>
            </w:pPr>
          </w:p>
        </w:tc>
        <w:tc>
          <w:tcPr>
            <w:tcW w:w="2693" w:type="dxa"/>
            <w:shd w:val="clear" w:color="auto" w:fill="auto"/>
          </w:tcPr>
          <w:p w14:paraId="713C40C0" w14:textId="77777777" w:rsidR="00E71B0B" w:rsidRPr="00E40E9C" w:rsidRDefault="00E71B0B" w:rsidP="00E40E9C">
            <w:pPr>
              <w:jc w:val="right"/>
              <w:rPr>
                <w:rFonts w:eastAsia="Calibri"/>
              </w:rPr>
            </w:pPr>
          </w:p>
        </w:tc>
        <w:tc>
          <w:tcPr>
            <w:tcW w:w="2126" w:type="dxa"/>
            <w:shd w:val="clear" w:color="auto" w:fill="auto"/>
          </w:tcPr>
          <w:p w14:paraId="2F8D07FA" w14:textId="77777777" w:rsidR="00E71B0B" w:rsidRPr="00E40E9C" w:rsidRDefault="00E71B0B" w:rsidP="00E40E9C">
            <w:pPr>
              <w:jc w:val="right"/>
              <w:rPr>
                <w:rFonts w:eastAsia="Calibri"/>
              </w:rPr>
            </w:pPr>
          </w:p>
        </w:tc>
        <w:tc>
          <w:tcPr>
            <w:tcW w:w="2835" w:type="dxa"/>
            <w:shd w:val="clear" w:color="auto" w:fill="auto"/>
          </w:tcPr>
          <w:p w14:paraId="5077CFF8" w14:textId="77777777" w:rsidR="00E71B0B" w:rsidRPr="00E40E9C" w:rsidRDefault="00474308" w:rsidP="00E40E9C">
            <w:pPr>
              <w:jc w:val="right"/>
              <w:rPr>
                <w:rFonts w:eastAsia="Calibri"/>
              </w:rPr>
            </w:pPr>
            <w:r w:rsidRPr="00E40E9C">
              <w:rPr>
                <w:rFonts w:eastAsia="Calibri"/>
              </w:rPr>
              <w:t>5, 11, 12, 13</w:t>
            </w:r>
          </w:p>
        </w:tc>
        <w:tc>
          <w:tcPr>
            <w:tcW w:w="1560" w:type="dxa"/>
            <w:shd w:val="clear" w:color="auto" w:fill="auto"/>
          </w:tcPr>
          <w:p w14:paraId="1F72483E" w14:textId="77777777" w:rsidR="00E71B0B" w:rsidRPr="00E40E9C" w:rsidRDefault="00E71B0B" w:rsidP="00E40E9C">
            <w:pPr>
              <w:jc w:val="right"/>
              <w:rPr>
                <w:rFonts w:eastAsia="Calibri"/>
              </w:rPr>
            </w:pPr>
          </w:p>
        </w:tc>
        <w:tc>
          <w:tcPr>
            <w:tcW w:w="2551" w:type="dxa"/>
            <w:shd w:val="clear" w:color="auto" w:fill="auto"/>
          </w:tcPr>
          <w:p w14:paraId="7E4A429E"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F562F6" w:rsidRPr="00E40E9C" w14:paraId="386C31B0" w14:textId="77777777" w:rsidTr="00E40E9C">
        <w:trPr>
          <w:trHeight w:val="170"/>
        </w:trPr>
        <w:tc>
          <w:tcPr>
            <w:tcW w:w="3940" w:type="dxa"/>
            <w:shd w:val="clear" w:color="auto" w:fill="auto"/>
          </w:tcPr>
          <w:p w14:paraId="232C651C" w14:textId="77777777" w:rsidR="00E71B0B" w:rsidRPr="00E40E9C" w:rsidRDefault="00474308" w:rsidP="00E40E9C">
            <w:pPr>
              <w:rPr>
                <w:rFonts w:eastAsia="Calibri"/>
              </w:rPr>
            </w:pPr>
            <w:r w:rsidRPr="00E40E9C">
              <w:rPr>
                <w:rFonts w:eastAsia="Calibri"/>
              </w:rPr>
              <w:t>Universitetssenteret på Svalbard AS</w:t>
            </w:r>
          </w:p>
        </w:tc>
        <w:tc>
          <w:tcPr>
            <w:tcW w:w="2122" w:type="dxa"/>
            <w:shd w:val="clear" w:color="auto" w:fill="auto"/>
          </w:tcPr>
          <w:p w14:paraId="792FA70E" w14:textId="77777777" w:rsidR="00E71B0B" w:rsidRPr="00E40E9C" w:rsidRDefault="00E71B0B" w:rsidP="00E40E9C">
            <w:pPr>
              <w:jc w:val="right"/>
              <w:rPr>
                <w:rFonts w:eastAsia="Calibri"/>
              </w:rPr>
            </w:pPr>
          </w:p>
        </w:tc>
        <w:tc>
          <w:tcPr>
            <w:tcW w:w="1843" w:type="dxa"/>
            <w:shd w:val="clear" w:color="auto" w:fill="auto"/>
          </w:tcPr>
          <w:p w14:paraId="3428CAA8" w14:textId="77777777" w:rsidR="00E71B0B" w:rsidRPr="00E40E9C" w:rsidRDefault="00E71B0B" w:rsidP="00E40E9C">
            <w:pPr>
              <w:jc w:val="right"/>
              <w:rPr>
                <w:rFonts w:eastAsia="Calibri"/>
              </w:rPr>
            </w:pPr>
          </w:p>
        </w:tc>
        <w:tc>
          <w:tcPr>
            <w:tcW w:w="1559" w:type="dxa"/>
            <w:shd w:val="clear" w:color="auto" w:fill="auto"/>
          </w:tcPr>
          <w:p w14:paraId="1BF3719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655875AE" w14:textId="77777777" w:rsidR="00E71B0B" w:rsidRPr="00E40E9C" w:rsidRDefault="00E71B0B" w:rsidP="00E40E9C">
            <w:pPr>
              <w:jc w:val="right"/>
              <w:rPr>
                <w:rFonts w:eastAsia="Calibri"/>
              </w:rPr>
            </w:pPr>
          </w:p>
        </w:tc>
        <w:tc>
          <w:tcPr>
            <w:tcW w:w="1701" w:type="dxa"/>
            <w:shd w:val="clear" w:color="auto" w:fill="auto"/>
          </w:tcPr>
          <w:p w14:paraId="0DA78249" w14:textId="77777777" w:rsidR="00E71B0B" w:rsidRPr="00E40E9C" w:rsidRDefault="00E71B0B" w:rsidP="00E40E9C">
            <w:pPr>
              <w:jc w:val="right"/>
              <w:rPr>
                <w:rFonts w:eastAsia="Calibri"/>
              </w:rPr>
            </w:pPr>
          </w:p>
        </w:tc>
        <w:tc>
          <w:tcPr>
            <w:tcW w:w="284" w:type="dxa"/>
            <w:shd w:val="clear" w:color="auto" w:fill="auto"/>
          </w:tcPr>
          <w:p w14:paraId="6E3DD779" w14:textId="77777777" w:rsidR="00E71B0B" w:rsidRPr="00E40E9C" w:rsidRDefault="00E71B0B" w:rsidP="00E40E9C">
            <w:pPr>
              <w:jc w:val="right"/>
              <w:rPr>
                <w:rFonts w:eastAsia="Calibri"/>
              </w:rPr>
            </w:pPr>
          </w:p>
        </w:tc>
        <w:tc>
          <w:tcPr>
            <w:tcW w:w="425" w:type="dxa"/>
            <w:shd w:val="clear" w:color="auto" w:fill="auto"/>
          </w:tcPr>
          <w:p w14:paraId="55803C8F" w14:textId="77777777" w:rsidR="00E71B0B" w:rsidRPr="00E40E9C" w:rsidRDefault="00E71B0B" w:rsidP="00E40E9C">
            <w:pPr>
              <w:jc w:val="right"/>
              <w:rPr>
                <w:rFonts w:eastAsia="Calibri"/>
              </w:rPr>
            </w:pPr>
          </w:p>
        </w:tc>
        <w:tc>
          <w:tcPr>
            <w:tcW w:w="1701" w:type="dxa"/>
            <w:shd w:val="clear" w:color="auto" w:fill="auto"/>
          </w:tcPr>
          <w:p w14:paraId="33A020AD" w14:textId="77777777" w:rsidR="00E71B0B" w:rsidRPr="00E40E9C" w:rsidRDefault="00E71B0B" w:rsidP="00E40E9C">
            <w:pPr>
              <w:jc w:val="right"/>
              <w:rPr>
                <w:rFonts w:eastAsia="Calibri"/>
              </w:rPr>
            </w:pPr>
          </w:p>
        </w:tc>
        <w:tc>
          <w:tcPr>
            <w:tcW w:w="2693" w:type="dxa"/>
            <w:shd w:val="clear" w:color="auto" w:fill="auto"/>
          </w:tcPr>
          <w:p w14:paraId="211267D0" w14:textId="77777777" w:rsidR="00E71B0B" w:rsidRPr="00E40E9C" w:rsidRDefault="00E71B0B" w:rsidP="00E40E9C">
            <w:pPr>
              <w:jc w:val="right"/>
              <w:rPr>
                <w:rFonts w:eastAsia="Calibri"/>
              </w:rPr>
            </w:pPr>
          </w:p>
        </w:tc>
        <w:tc>
          <w:tcPr>
            <w:tcW w:w="2126" w:type="dxa"/>
            <w:shd w:val="clear" w:color="auto" w:fill="auto"/>
          </w:tcPr>
          <w:p w14:paraId="5A255DAB" w14:textId="77777777" w:rsidR="00E71B0B" w:rsidRPr="00E40E9C" w:rsidRDefault="00E71B0B" w:rsidP="00E40E9C">
            <w:pPr>
              <w:jc w:val="right"/>
              <w:rPr>
                <w:rFonts w:eastAsia="Calibri"/>
              </w:rPr>
            </w:pPr>
          </w:p>
        </w:tc>
        <w:tc>
          <w:tcPr>
            <w:tcW w:w="2835" w:type="dxa"/>
            <w:shd w:val="clear" w:color="auto" w:fill="auto"/>
          </w:tcPr>
          <w:p w14:paraId="6687516B" w14:textId="77777777" w:rsidR="00E71B0B" w:rsidRPr="00E40E9C" w:rsidRDefault="00474308" w:rsidP="00E40E9C">
            <w:pPr>
              <w:jc w:val="right"/>
              <w:rPr>
                <w:rFonts w:eastAsia="Calibri"/>
              </w:rPr>
            </w:pPr>
            <w:r w:rsidRPr="00E40E9C">
              <w:rPr>
                <w:rFonts w:eastAsia="Calibri"/>
              </w:rPr>
              <w:t>4, 7, 9, 11, 13, 14, 15, 17</w:t>
            </w:r>
          </w:p>
        </w:tc>
        <w:tc>
          <w:tcPr>
            <w:tcW w:w="1560" w:type="dxa"/>
            <w:shd w:val="clear" w:color="auto" w:fill="auto"/>
          </w:tcPr>
          <w:p w14:paraId="704B7014" w14:textId="77777777" w:rsidR="00E71B0B" w:rsidRPr="00E40E9C" w:rsidRDefault="00E71B0B" w:rsidP="00E40E9C">
            <w:pPr>
              <w:jc w:val="right"/>
              <w:rPr>
                <w:rFonts w:eastAsia="Calibri"/>
              </w:rPr>
            </w:pPr>
          </w:p>
        </w:tc>
        <w:tc>
          <w:tcPr>
            <w:tcW w:w="2551" w:type="dxa"/>
            <w:shd w:val="clear" w:color="auto" w:fill="auto"/>
          </w:tcPr>
          <w:p w14:paraId="191792EC" w14:textId="77777777" w:rsidR="00E71B0B" w:rsidRPr="00E40E9C" w:rsidRDefault="00E71B0B" w:rsidP="00E40E9C">
            <w:pPr>
              <w:jc w:val="right"/>
              <w:rPr>
                <w:rFonts w:eastAsia="Calibri"/>
              </w:rPr>
            </w:pPr>
          </w:p>
        </w:tc>
      </w:tr>
      <w:tr w:rsidR="00F562F6" w:rsidRPr="00E40E9C" w14:paraId="7B48B263" w14:textId="77777777" w:rsidTr="00E40E9C">
        <w:trPr>
          <w:trHeight w:val="170"/>
        </w:trPr>
        <w:tc>
          <w:tcPr>
            <w:tcW w:w="3940" w:type="dxa"/>
            <w:shd w:val="clear" w:color="auto" w:fill="auto"/>
          </w:tcPr>
          <w:p w14:paraId="29BB117E" w14:textId="77777777" w:rsidR="00E71B0B" w:rsidRPr="00E40E9C" w:rsidRDefault="00474308" w:rsidP="00E40E9C">
            <w:pPr>
              <w:rPr>
                <w:rFonts w:eastAsia="Calibri"/>
              </w:rPr>
            </w:pPr>
            <w:r w:rsidRPr="00E40E9C">
              <w:rPr>
                <w:rFonts w:eastAsia="Calibri"/>
              </w:rPr>
              <w:t xml:space="preserve">AS Vinmonopolet </w:t>
            </w:r>
          </w:p>
        </w:tc>
        <w:tc>
          <w:tcPr>
            <w:tcW w:w="2122" w:type="dxa"/>
            <w:shd w:val="clear" w:color="auto" w:fill="auto"/>
          </w:tcPr>
          <w:p w14:paraId="089ADF7A" w14:textId="77777777" w:rsidR="00E71B0B" w:rsidRPr="00E40E9C" w:rsidRDefault="00E71B0B" w:rsidP="00E40E9C">
            <w:pPr>
              <w:jc w:val="right"/>
              <w:rPr>
                <w:rFonts w:eastAsia="Calibri"/>
              </w:rPr>
            </w:pPr>
          </w:p>
        </w:tc>
        <w:tc>
          <w:tcPr>
            <w:tcW w:w="1843" w:type="dxa"/>
            <w:shd w:val="clear" w:color="auto" w:fill="auto"/>
          </w:tcPr>
          <w:p w14:paraId="387BF07C" w14:textId="77777777" w:rsidR="00E71B0B" w:rsidRPr="00E40E9C" w:rsidRDefault="00E71B0B" w:rsidP="00E40E9C">
            <w:pPr>
              <w:jc w:val="right"/>
              <w:rPr>
                <w:rFonts w:eastAsia="Calibri"/>
              </w:rPr>
            </w:pPr>
          </w:p>
        </w:tc>
        <w:tc>
          <w:tcPr>
            <w:tcW w:w="1559" w:type="dxa"/>
            <w:shd w:val="clear" w:color="auto" w:fill="auto"/>
          </w:tcPr>
          <w:p w14:paraId="05C5A27D"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09F735E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701" w:type="dxa"/>
            <w:shd w:val="clear" w:color="auto" w:fill="auto"/>
          </w:tcPr>
          <w:p w14:paraId="6BDCBED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0E92B7C5" w14:textId="77777777" w:rsidR="00E71B0B" w:rsidRPr="00E40E9C" w:rsidRDefault="00E71B0B" w:rsidP="00E40E9C">
            <w:pPr>
              <w:jc w:val="right"/>
              <w:rPr>
                <w:rFonts w:eastAsia="Calibri"/>
              </w:rPr>
            </w:pPr>
          </w:p>
        </w:tc>
        <w:tc>
          <w:tcPr>
            <w:tcW w:w="425" w:type="dxa"/>
            <w:shd w:val="clear" w:color="auto" w:fill="auto"/>
          </w:tcPr>
          <w:p w14:paraId="2DA0BCBC" w14:textId="77777777" w:rsidR="00E71B0B" w:rsidRPr="00E40E9C" w:rsidRDefault="00E71B0B" w:rsidP="00E40E9C">
            <w:pPr>
              <w:jc w:val="right"/>
              <w:rPr>
                <w:rFonts w:eastAsia="Calibri"/>
              </w:rPr>
            </w:pPr>
          </w:p>
        </w:tc>
        <w:tc>
          <w:tcPr>
            <w:tcW w:w="1701" w:type="dxa"/>
            <w:shd w:val="clear" w:color="auto" w:fill="auto"/>
          </w:tcPr>
          <w:p w14:paraId="0A754CAB"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693" w:type="dxa"/>
            <w:shd w:val="clear" w:color="auto" w:fill="auto"/>
          </w:tcPr>
          <w:p w14:paraId="510B03D4"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2E9EAF56"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18B94F7C" w14:textId="77777777" w:rsidR="00E71B0B" w:rsidRPr="00E40E9C" w:rsidRDefault="00474308" w:rsidP="00E40E9C">
            <w:pPr>
              <w:jc w:val="right"/>
              <w:rPr>
                <w:rFonts w:eastAsia="Calibri"/>
              </w:rPr>
            </w:pPr>
            <w:r w:rsidRPr="00E40E9C">
              <w:rPr>
                <w:rFonts w:eastAsia="Calibri"/>
              </w:rPr>
              <w:t>3, 8, 12, 13, 17</w:t>
            </w:r>
          </w:p>
        </w:tc>
        <w:tc>
          <w:tcPr>
            <w:tcW w:w="1560" w:type="dxa"/>
            <w:shd w:val="clear" w:color="auto" w:fill="auto"/>
          </w:tcPr>
          <w:p w14:paraId="182B0857"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551" w:type="dxa"/>
            <w:shd w:val="clear" w:color="auto" w:fill="auto"/>
          </w:tcPr>
          <w:p w14:paraId="45EB9F3D" w14:textId="77777777" w:rsidR="00E71B0B" w:rsidRPr="00E40E9C" w:rsidRDefault="00474308" w:rsidP="00E40E9C">
            <w:pPr>
              <w:jc w:val="right"/>
              <w:rPr>
                <w:rFonts w:eastAsia="Calibri"/>
              </w:rPr>
            </w:pPr>
            <w:proofErr w:type="spellStart"/>
            <w:r w:rsidRPr="00E40E9C">
              <w:rPr>
                <w:rFonts w:eastAsia="Calibri"/>
              </w:rPr>
              <w:t>X</w:t>
            </w:r>
            <w:proofErr w:type="spellEnd"/>
          </w:p>
        </w:tc>
      </w:tr>
      <w:tr w:rsidR="00E71B0B" w:rsidRPr="00E40E9C" w14:paraId="57CE6D45" w14:textId="77777777" w:rsidTr="00E40E9C">
        <w:trPr>
          <w:trHeight w:val="170"/>
        </w:trPr>
        <w:tc>
          <w:tcPr>
            <w:tcW w:w="26899" w:type="dxa"/>
            <w:gridSpan w:val="14"/>
            <w:shd w:val="clear" w:color="auto" w:fill="auto"/>
          </w:tcPr>
          <w:p w14:paraId="2EF067E4" w14:textId="77777777" w:rsidR="00E71B0B" w:rsidRPr="00E40E9C" w:rsidRDefault="00474308" w:rsidP="00E40E9C">
            <w:pPr>
              <w:rPr>
                <w:rStyle w:val="halvfet"/>
                <w:rFonts w:eastAsia="Calibri"/>
              </w:rPr>
            </w:pPr>
            <w:r w:rsidRPr="00E40E9C">
              <w:rPr>
                <w:rStyle w:val="halvfet"/>
                <w:rFonts w:eastAsia="Calibri"/>
              </w:rPr>
              <w:t>Ikke kategoriserte selskaper</w:t>
            </w:r>
          </w:p>
        </w:tc>
      </w:tr>
      <w:tr w:rsidR="00F562F6" w:rsidRPr="00E40E9C" w14:paraId="73EBB1D5" w14:textId="77777777" w:rsidTr="00E40E9C">
        <w:trPr>
          <w:trHeight w:val="170"/>
        </w:trPr>
        <w:tc>
          <w:tcPr>
            <w:tcW w:w="3940" w:type="dxa"/>
            <w:shd w:val="clear" w:color="auto" w:fill="auto"/>
          </w:tcPr>
          <w:p w14:paraId="2542C8EF" w14:textId="77777777" w:rsidR="00E71B0B" w:rsidRPr="00E40E9C" w:rsidRDefault="00474308" w:rsidP="00E40E9C">
            <w:pPr>
              <w:rPr>
                <w:rFonts w:eastAsia="Calibri"/>
              </w:rPr>
            </w:pPr>
            <w:r w:rsidRPr="00E40E9C">
              <w:rPr>
                <w:rFonts w:eastAsia="Calibri"/>
              </w:rPr>
              <w:t>Folketrygdfondet</w:t>
            </w:r>
          </w:p>
        </w:tc>
        <w:tc>
          <w:tcPr>
            <w:tcW w:w="2122" w:type="dxa"/>
            <w:shd w:val="clear" w:color="auto" w:fill="auto"/>
          </w:tcPr>
          <w:p w14:paraId="0E233CA3" w14:textId="77777777" w:rsidR="00E71B0B" w:rsidRPr="00E40E9C" w:rsidRDefault="00E71B0B" w:rsidP="00E40E9C">
            <w:pPr>
              <w:jc w:val="right"/>
              <w:rPr>
                <w:rFonts w:eastAsia="Calibri"/>
              </w:rPr>
            </w:pPr>
          </w:p>
        </w:tc>
        <w:tc>
          <w:tcPr>
            <w:tcW w:w="1843" w:type="dxa"/>
            <w:shd w:val="clear" w:color="auto" w:fill="auto"/>
          </w:tcPr>
          <w:p w14:paraId="78D9FB73" w14:textId="77777777" w:rsidR="00E71B0B" w:rsidRPr="00E40E9C" w:rsidRDefault="00E71B0B" w:rsidP="00E40E9C">
            <w:pPr>
              <w:jc w:val="right"/>
              <w:rPr>
                <w:rFonts w:eastAsia="Calibri"/>
              </w:rPr>
            </w:pPr>
          </w:p>
        </w:tc>
        <w:tc>
          <w:tcPr>
            <w:tcW w:w="1559" w:type="dxa"/>
            <w:shd w:val="clear" w:color="auto" w:fill="auto"/>
          </w:tcPr>
          <w:p w14:paraId="5D905A7E"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1559" w:type="dxa"/>
            <w:shd w:val="clear" w:color="auto" w:fill="auto"/>
          </w:tcPr>
          <w:p w14:paraId="05EC8D63" w14:textId="77777777" w:rsidR="00E71B0B" w:rsidRPr="00E40E9C" w:rsidRDefault="00E71B0B" w:rsidP="00E40E9C">
            <w:pPr>
              <w:jc w:val="right"/>
              <w:rPr>
                <w:rFonts w:eastAsia="Calibri"/>
              </w:rPr>
            </w:pPr>
          </w:p>
        </w:tc>
        <w:tc>
          <w:tcPr>
            <w:tcW w:w="1701" w:type="dxa"/>
            <w:shd w:val="clear" w:color="auto" w:fill="auto"/>
          </w:tcPr>
          <w:p w14:paraId="5EF8BAD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4" w:type="dxa"/>
            <w:shd w:val="clear" w:color="auto" w:fill="auto"/>
          </w:tcPr>
          <w:p w14:paraId="0725E7CA" w14:textId="77777777" w:rsidR="00E71B0B" w:rsidRPr="00E40E9C" w:rsidRDefault="00E71B0B" w:rsidP="00E40E9C">
            <w:pPr>
              <w:jc w:val="right"/>
              <w:rPr>
                <w:rFonts w:eastAsia="Calibri"/>
              </w:rPr>
            </w:pPr>
          </w:p>
        </w:tc>
        <w:tc>
          <w:tcPr>
            <w:tcW w:w="425" w:type="dxa"/>
            <w:shd w:val="clear" w:color="auto" w:fill="auto"/>
          </w:tcPr>
          <w:p w14:paraId="5439DDA3" w14:textId="77777777" w:rsidR="00E71B0B" w:rsidRPr="00E40E9C" w:rsidRDefault="00E71B0B" w:rsidP="00E40E9C">
            <w:pPr>
              <w:jc w:val="right"/>
              <w:rPr>
                <w:rFonts w:eastAsia="Calibri"/>
              </w:rPr>
            </w:pPr>
          </w:p>
        </w:tc>
        <w:tc>
          <w:tcPr>
            <w:tcW w:w="1701" w:type="dxa"/>
            <w:shd w:val="clear" w:color="auto" w:fill="auto"/>
          </w:tcPr>
          <w:p w14:paraId="4AF8AB54" w14:textId="77777777" w:rsidR="00E71B0B" w:rsidRPr="00E40E9C" w:rsidRDefault="00E71B0B" w:rsidP="00E40E9C">
            <w:pPr>
              <w:jc w:val="right"/>
              <w:rPr>
                <w:rFonts w:eastAsia="Calibri"/>
              </w:rPr>
            </w:pPr>
          </w:p>
        </w:tc>
        <w:tc>
          <w:tcPr>
            <w:tcW w:w="2693" w:type="dxa"/>
            <w:shd w:val="clear" w:color="auto" w:fill="auto"/>
          </w:tcPr>
          <w:p w14:paraId="40D18BAF"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126" w:type="dxa"/>
            <w:shd w:val="clear" w:color="auto" w:fill="auto"/>
          </w:tcPr>
          <w:p w14:paraId="41E88E11" w14:textId="77777777" w:rsidR="00E71B0B" w:rsidRPr="00E40E9C" w:rsidRDefault="00474308" w:rsidP="00E40E9C">
            <w:pPr>
              <w:jc w:val="right"/>
              <w:rPr>
                <w:rFonts w:eastAsia="Calibri"/>
              </w:rPr>
            </w:pPr>
            <w:proofErr w:type="spellStart"/>
            <w:r w:rsidRPr="00E40E9C">
              <w:rPr>
                <w:rFonts w:eastAsia="Calibri"/>
              </w:rPr>
              <w:t>X</w:t>
            </w:r>
            <w:proofErr w:type="spellEnd"/>
          </w:p>
        </w:tc>
        <w:tc>
          <w:tcPr>
            <w:tcW w:w="2835" w:type="dxa"/>
            <w:shd w:val="clear" w:color="auto" w:fill="auto"/>
          </w:tcPr>
          <w:p w14:paraId="119F05AF" w14:textId="77777777" w:rsidR="00E71B0B" w:rsidRPr="00E40E9C" w:rsidRDefault="00E71B0B" w:rsidP="00E40E9C">
            <w:pPr>
              <w:jc w:val="right"/>
              <w:rPr>
                <w:rFonts w:eastAsia="Calibri"/>
              </w:rPr>
            </w:pPr>
          </w:p>
        </w:tc>
        <w:tc>
          <w:tcPr>
            <w:tcW w:w="1560" w:type="dxa"/>
            <w:shd w:val="clear" w:color="auto" w:fill="auto"/>
          </w:tcPr>
          <w:p w14:paraId="1CA9C672" w14:textId="77777777" w:rsidR="00E71B0B" w:rsidRPr="00E40E9C" w:rsidRDefault="00E71B0B" w:rsidP="00E40E9C">
            <w:pPr>
              <w:jc w:val="right"/>
              <w:rPr>
                <w:rFonts w:eastAsia="Calibri"/>
              </w:rPr>
            </w:pPr>
          </w:p>
        </w:tc>
        <w:tc>
          <w:tcPr>
            <w:tcW w:w="2551" w:type="dxa"/>
            <w:shd w:val="clear" w:color="auto" w:fill="auto"/>
          </w:tcPr>
          <w:p w14:paraId="382EBBE9" w14:textId="77777777" w:rsidR="00E71B0B" w:rsidRPr="00E40E9C" w:rsidRDefault="00E71B0B" w:rsidP="00E40E9C">
            <w:pPr>
              <w:jc w:val="right"/>
              <w:rPr>
                <w:rFonts w:eastAsia="Calibri"/>
              </w:rPr>
            </w:pPr>
          </w:p>
        </w:tc>
      </w:tr>
    </w:tbl>
    <w:p w14:paraId="38DDEBA4" w14:textId="77777777" w:rsidR="00E71B0B" w:rsidRDefault="00474308" w:rsidP="00FC2905">
      <w:pPr>
        <w:pStyle w:val="UnOverskrift1"/>
      </w:pPr>
      <w:r>
        <w:t>Selskapssider</w:t>
      </w:r>
    </w:p>
    <w:p w14:paraId="34A5B890" w14:textId="77777777" w:rsidR="00E71B0B" w:rsidRPr="009B33A5" w:rsidRDefault="00474308" w:rsidP="009B33A5">
      <w:pPr>
        <w:rPr>
          <w:rStyle w:val="kursiv"/>
        </w:rPr>
      </w:pPr>
      <w:r w:rsidRPr="009B33A5">
        <w:rPr>
          <w:rStyle w:val="kursiv"/>
        </w:rPr>
        <w:t xml:space="preserve">I denne delen omtales hvert selskap staten har direkte eierandeler i. Selskapene presenteres alfabetisk etter kategori. De selskapene som ikke er kategorisert er omtalt i eget kapittel. For hvert selskap oppgis statens begrunnelse for eierskapet og statens mål som eier. Det gis i tillegg en kort omtale av oppnåelse av statens mål, viktige hendelser og en omtale av ambisjoner, mål og strategier. For mange av selskapene vises også tabell og grafer som omhandler selskapenes måloppnåelse og selskapets klimamål og hvilke </w:t>
      </w:r>
      <w:proofErr w:type="spellStart"/>
      <w:r w:rsidRPr="009B33A5">
        <w:rPr>
          <w:rStyle w:val="kursiv"/>
        </w:rPr>
        <w:t>bærekraftsmål</w:t>
      </w:r>
      <w:proofErr w:type="spellEnd"/>
      <w:r w:rsidRPr="009B33A5">
        <w:rPr>
          <w:rStyle w:val="kursiv"/>
        </w:rPr>
        <w:t xml:space="preserve"> selskapet følger. Mer informasjon om selskapene </w:t>
      </w:r>
      <w:proofErr w:type="gramStart"/>
      <w:r w:rsidRPr="009B33A5">
        <w:rPr>
          <w:rStyle w:val="kursiv"/>
        </w:rPr>
        <w:t>fremgår</w:t>
      </w:r>
      <w:proofErr w:type="gramEnd"/>
      <w:r w:rsidRPr="009B33A5">
        <w:rPr>
          <w:rStyle w:val="kursiv"/>
        </w:rPr>
        <w:t xml:space="preserve"> av selskapenes årsrapporter for 2022.</w:t>
      </w:r>
    </w:p>
    <w:p w14:paraId="07DE6EDD" w14:textId="74D090A1" w:rsidR="00E71B0B" w:rsidRDefault="00474308" w:rsidP="00035E85">
      <w:pPr>
        <w:pStyle w:val="UnOverskrift2"/>
      </w:pPr>
      <w:r>
        <w:t>Kategori</w:t>
      </w:r>
      <w:r w:rsidR="00FC2905">
        <w:t xml:space="preserve"> 1</w:t>
      </w:r>
      <w:r w:rsidR="00035E85">
        <w:t xml:space="preserve"> – </w:t>
      </w:r>
      <w:r>
        <w:t>Mål om høyest mulig avkastning over tid innenfor bærekraftige rammer</w:t>
      </w:r>
    </w:p>
    <w:p w14:paraId="7B4FCBF4" w14:textId="77777777" w:rsidR="00E71B0B" w:rsidRPr="009B33A5" w:rsidRDefault="00474308" w:rsidP="009B33A5">
      <w:pPr>
        <w:rPr>
          <w:rStyle w:val="kursiv"/>
        </w:rPr>
      </w:pPr>
      <w:r w:rsidRPr="009B33A5">
        <w:rPr>
          <w:rStyle w:val="kursiv"/>
        </w:rPr>
        <w:t xml:space="preserve">I denne kategorien inngår selskapene der staten som eier har mål om høyest mulig avkastning over til innenfor bærekraftige rammer. Hvorfor staten er eier i hvert selskap </w:t>
      </w:r>
      <w:proofErr w:type="gramStart"/>
      <w:r w:rsidRPr="009B33A5">
        <w:rPr>
          <w:rStyle w:val="kursiv"/>
        </w:rPr>
        <w:t>fremgår</w:t>
      </w:r>
      <w:proofErr w:type="gramEnd"/>
      <w:r w:rsidRPr="009B33A5">
        <w:rPr>
          <w:rStyle w:val="kursiv"/>
        </w:rPr>
        <w:t xml:space="preserve"> av selskapssidene. Dette er selskaper som primært operer i konkurranse med andre.</w:t>
      </w:r>
    </w:p>
    <w:p w14:paraId="20BEFFC3" w14:textId="1340704B" w:rsidR="00EB37E3" w:rsidRDefault="00EB37E3" w:rsidP="00035E85">
      <w:pPr>
        <w:pStyle w:val="UnOverskrift3"/>
        <w:rPr>
          <w:noProof/>
        </w:rPr>
      </w:pPr>
      <w:r>
        <w:rPr>
          <w:noProof/>
        </w:rPr>
        <w:lastRenderedPageBreak/>
        <w:t>Akastor</w:t>
      </w:r>
      <w:r w:rsidR="003E4D07">
        <w:rPr>
          <w:noProof/>
        </w:rPr>
        <w:t xml:space="preserve"> ASA</w:t>
      </w:r>
    </w:p>
    <w:p w14:paraId="1C76AE07" w14:textId="737576F7" w:rsidR="00E7508B" w:rsidRPr="00E7508B" w:rsidRDefault="00F27BB8" w:rsidP="00E7508B">
      <w:r>
        <w:rPr>
          <w:noProof/>
        </w:rPr>
        <w:drawing>
          <wp:inline distT="0" distB="0" distL="0" distR="0" wp14:anchorId="6E092F49" wp14:editId="25FBDE83">
            <wp:extent cx="1133475" cy="333375"/>
            <wp:effectExtent l="0" t="0" r="0" b="0"/>
            <wp:docPr id="24" name="Bilde 2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Log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33475" cy="333375"/>
                    </a:xfrm>
                    <a:prstGeom prst="rect">
                      <a:avLst/>
                    </a:prstGeom>
                    <a:noFill/>
                    <a:ln>
                      <a:noFill/>
                    </a:ln>
                  </pic:spPr>
                </pic:pic>
              </a:graphicData>
            </a:graphic>
          </wp:inline>
        </w:drawing>
      </w:r>
    </w:p>
    <w:p w14:paraId="06D78603" w14:textId="77777777" w:rsidR="00E71B0B" w:rsidRDefault="00474308" w:rsidP="00E33344">
      <w:proofErr w:type="spellStart"/>
      <w:r>
        <w:t>Akastor</w:t>
      </w:r>
      <w:proofErr w:type="spellEnd"/>
      <w:r>
        <w:t xml:space="preserve"> investerer i selskaper innenfor olje-leverandørindustrien. Selskapet har et fleksibelt investeringsmandat for aktivt eierskap og langsiktig verdiskaping. Ved utgangen av 2022 hadde </w:t>
      </w:r>
      <w:proofErr w:type="spellStart"/>
      <w:r>
        <w:t>Akastors</w:t>
      </w:r>
      <w:proofErr w:type="spellEnd"/>
      <w:r>
        <w:t xml:space="preserve"> investeringsportefølje en samlet sysselsatt kapital på 4,6 mrd. kroner. Selskapets største investering er en 50 pst. eierandel i HMH som er et felleseid selskap mellom </w:t>
      </w:r>
      <w:proofErr w:type="spellStart"/>
      <w:r>
        <w:t>Akastor</w:t>
      </w:r>
      <w:proofErr w:type="spellEnd"/>
      <w:r>
        <w:t xml:space="preserve"> og Baker Hughes. </w:t>
      </w:r>
      <w:proofErr w:type="spellStart"/>
      <w:r>
        <w:t>Akastor</w:t>
      </w:r>
      <w:proofErr w:type="spellEnd"/>
      <w:r>
        <w:t xml:space="preserve"> er notert på Oslo Børs og har hovedkontor i Bærum.</w:t>
      </w:r>
    </w:p>
    <w:p w14:paraId="561349DE" w14:textId="77777777" w:rsidR="00637DD9" w:rsidRDefault="00637DD9" w:rsidP="00637DD9">
      <w:pPr>
        <w:pStyle w:val="Petit"/>
      </w:pPr>
      <w:r w:rsidRPr="00E33344">
        <w:rPr>
          <w:rStyle w:val="halvfet"/>
        </w:rPr>
        <w:t xml:space="preserve">Styret: </w:t>
      </w:r>
      <w:r>
        <w:t xml:space="preserve">Frank O. Reite (styreleder), Lone </w:t>
      </w:r>
      <w:proofErr w:type="spellStart"/>
      <w:r>
        <w:t>Fønss</w:t>
      </w:r>
      <w:proofErr w:type="spellEnd"/>
      <w:r>
        <w:t xml:space="preserve"> Schrøder (nestleder), Svein Oskar </w:t>
      </w:r>
      <w:proofErr w:type="spellStart"/>
      <w:r>
        <w:t>Stoknes</w:t>
      </w:r>
      <w:proofErr w:type="spellEnd"/>
      <w:r>
        <w:t xml:space="preserve">, </w:t>
      </w:r>
      <w:proofErr w:type="spellStart"/>
      <w:r>
        <w:t>Kathryn</w:t>
      </w:r>
      <w:proofErr w:type="spellEnd"/>
      <w:r>
        <w:t xml:space="preserve"> M. Baker, Luis Araujo, Asle Christian Halvorsen*, Stian Sjølund*, Henning Jensen *</w:t>
      </w:r>
    </w:p>
    <w:p w14:paraId="3D05A669" w14:textId="77777777" w:rsidR="00637DD9" w:rsidRPr="001B322E" w:rsidRDefault="00637DD9" w:rsidP="00637DD9">
      <w:pPr>
        <w:pStyle w:val="Petit"/>
        <w:rPr>
          <w:rStyle w:val="halvfet"/>
          <w:b w:val="0"/>
        </w:rPr>
      </w:pPr>
      <w:r>
        <w:t>*valgt av de ansatte</w:t>
      </w:r>
    </w:p>
    <w:p w14:paraId="1CCDDF0A" w14:textId="77777777" w:rsidR="00637DD9" w:rsidRDefault="00637DD9" w:rsidP="00637DD9">
      <w:pPr>
        <w:pStyle w:val="Petit"/>
      </w:pPr>
      <w:r w:rsidRPr="00E33344">
        <w:rPr>
          <w:rStyle w:val="halvfet"/>
        </w:rPr>
        <w:t xml:space="preserve">Konsernsjef: </w:t>
      </w:r>
      <w:r>
        <w:t>Karl Erik Kjelstad</w:t>
      </w:r>
    </w:p>
    <w:p w14:paraId="20F254C2" w14:textId="77777777" w:rsidR="00637DD9" w:rsidRPr="00047B55" w:rsidRDefault="00637DD9" w:rsidP="00637DD9">
      <w:pPr>
        <w:pStyle w:val="Petit"/>
        <w:rPr>
          <w:lang w:val="en-US"/>
        </w:rPr>
      </w:pPr>
      <w:r w:rsidRPr="00047B55">
        <w:rPr>
          <w:rStyle w:val="halvfet"/>
          <w:lang w:val="en-US"/>
        </w:rPr>
        <w:t xml:space="preserve">Revisor: </w:t>
      </w:r>
      <w:r w:rsidRPr="00047B55">
        <w:rPr>
          <w:lang w:val="en-US"/>
        </w:rPr>
        <w:t>PwC AS</w:t>
      </w:r>
    </w:p>
    <w:p w14:paraId="1B458BDC" w14:textId="08832ABB" w:rsidR="00637DD9" w:rsidRPr="00047B55" w:rsidRDefault="00637DD9" w:rsidP="00637DD9">
      <w:pPr>
        <w:pStyle w:val="Petit"/>
        <w:rPr>
          <w:rStyle w:val="Hyperkobling"/>
          <w:lang w:val="en-US"/>
        </w:rPr>
      </w:pPr>
      <w:proofErr w:type="spellStart"/>
      <w:r w:rsidRPr="00047B55">
        <w:rPr>
          <w:rStyle w:val="halvfet"/>
          <w:lang w:val="en-US"/>
        </w:rPr>
        <w:t>Nettside</w:t>
      </w:r>
      <w:proofErr w:type="spellEnd"/>
      <w:r w:rsidRPr="00047B55">
        <w:rPr>
          <w:rStyle w:val="halvfet"/>
          <w:lang w:val="en-US"/>
        </w:rPr>
        <w:t xml:space="preserve">: </w:t>
      </w:r>
      <w:hyperlink r:id="rId30" w:history="1">
        <w:r w:rsidR="00E7508B" w:rsidRPr="00047B55">
          <w:rPr>
            <w:rStyle w:val="Hyperkobling"/>
            <w:lang w:val="en-US"/>
          </w:rPr>
          <w:t>www.akastor.com</w:t>
        </w:r>
      </w:hyperlink>
    </w:p>
    <w:p w14:paraId="79180F67" w14:textId="73C34A2E" w:rsidR="00E7508B" w:rsidRDefault="00F27BB8" w:rsidP="00E7508B">
      <w:r>
        <w:rPr>
          <w:noProof/>
        </w:rPr>
        <w:drawing>
          <wp:inline distT="0" distB="0" distL="0" distR="0" wp14:anchorId="7C4C2AB9" wp14:editId="16B9EBB6">
            <wp:extent cx="2676525" cy="1809750"/>
            <wp:effectExtent l="0" t="0" r="0" b="0"/>
            <wp:docPr id="25" name="Bilde 2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Illustrasjonsfot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32BFD870" w14:textId="149D1725" w:rsidR="006D3A6C" w:rsidRPr="00E7508B" w:rsidRDefault="006D3A6C" w:rsidP="006D3A6C">
      <w:pPr>
        <w:pStyle w:val="Kilde"/>
      </w:pPr>
      <w:r w:rsidRPr="006D3A6C">
        <w:t>Foto: Ilja C. Hendel</w:t>
      </w:r>
    </w:p>
    <w:p w14:paraId="153CC582" w14:textId="77777777" w:rsidR="00E71B0B" w:rsidRPr="001B322E" w:rsidRDefault="00474308" w:rsidP="001B322E">
      <w:pPr>
        <w:pStyle w:val="avsnitt-tittel"/>
        <w:rPr>
          <w:rStyle w:val="halvfet"/>
          <w:b w:val="0"/>
          <w:bCs/>
        </w:rPr>
      </w:pPr>
      <w:r w:rsidRPr="001B322E">
        <w:rPr>
          <w:rStyle w:val="halvfet"/>
          <w:b w:val="0"/>
          <w:bCs/>
        </w:rPr>
        <w:t>Viktige hendelser i 2022</w:t>
      </w:r>
    </w:p>
    <w:p w14:paraId="5771CA57" w14:textId="77777777" w:rsidR="00E71B0B" w:rsidRDefault="00474308" w:rsidP="00FC2905">
      <w:pPr>
        <w:pStyle w:val="Listebombe"/>
      </w:pPr>
      <w:r>
        <w:t>Netto rentebærende gjeld ble redusert med 431 mill. kroner, primært drevet av salget av preferanseaksjer i Odfjell Drilling.</w:t>
      </w:r>
    </w:p>
    <w:p w14:paraId="436C5BB3" w14:textId="77777777" w:rsidR="00E71B0B" w:rsidRDefault="00474308" w:rsidP="00FC2905">
      <w:pPr>
        <w:pStyle w:val="Listebombe"/>
      </w:pPr>
      <w:r>
        <w:t xml:space="preserve">Sterk omsetningsvekst for de fleste av </w:t>
      </w:r>
      <w:proofErr w:type="spellStart"/>
      <w:r>
        <w:t>Akastor</w:t>
      </w:r>
      <w:proofErr w:type="spellEnd"/>
      <w:r>
        <w:t xml:space="preserve"> sine porteføljeselskaper.</w:t>
      </w:r>
    </w:p>
    <w:p w14:paraId="2F06B1AD" w14:textId="77777777" w:rsidR="00E71B0B" w:rsidRDefault="00474308" w:rsidP="00FC2905">
      <w:pPr>
        <w:pStyle w:val="Listebombe"/>
      </w:pPr>
      <w:r>
        <w:t>Refinansiering av brolån i HMH gjennomført og integrasjonsprosess pågående i henhold til plan.</w:t>
      </w:r>
    </w:p>
    <w:p w14:paraId="2EDB16E9" w14:textId="77777777" w:rsidR="00E71B0B" w:rsidRPr="00D76798" w:rsidRDefault="00474308" w:rsidP="001B322E">
      <w:pPr>
        <w:pStyle w:val="avsnitt-tittel"/>
      </w:pPr>
      <w:r w:rsidRPr="00D76798">
        <w:t>Statens eierskap</w:t>
      </w:r>
    </w:p>
    <w:p w14:paraId="260AB30D" w14:textId="77777777" w:rsidR="00E71B0B" w:rsidRDefault="00474308" w:rsidP="00E33344">
      <w:r>
        <w:t xml:space="preserve">Staten har ikke en særskilt begrunnelse for å være eier i </w:t>
      </w:r>
      <w:proofErr w:type="spellStart"/>
      <w:r>
        <w:t>Akastor</w:t>
      </w:r>
      <w:proofErr w:type="spellEnd"/>
      <w:r>
        <w:t xml:space="preserve">. Statens mål som eier er høyest mulig avkastning over tid innenfor bærekraftige rammer. </w:t>
      </w:r>
    </w:p>
    <w:p w14:paraId="0383BB5D" w14:textId="77777777" w:rsidR="00E71B0B" w:rsidRDefault="00474308" w:rsidP="00E33344">
      <w:r>
        <w:lastRenderedPageBreak/>
        <w:t xml:space="preserve">Regjeringen har i budsjettproposisjonen for 2023 foreslått å videreføre fullmakten til å redusere statens eierskap i </w:t>
      </w:r>
      <w:proofErr w:type="spellStart"/>
      <w:r>
        <w:t>Akastor</w:t>
      </w:r>
      <w:proofErr w:type="spellEnd"/>
      <w:r>
        <w:t xml:space="preserve"> helt eller delvis.</w:t>
      </w:r>
    </w:p>
    <w:p w14:paraId="6FB796C1" w14:textId="7BC08D4C" w:rsidR="00E71B0B" w:rsidRDefault="00474308" w:rsidP="00E33344">
      <w:r w:rsidRPr="00E33344">
        <w:rPr>
          <w:rStyle w:val="halvfet"/>
        </w:rPr>
        <w:t>Statens eierandel:</w:t>
      </w:r>
      <w:r>
        <w:t xml:space="preserve"> 12,08 pst.</w:t>
      </w:r>
      <w:r w:rsidR="009B33A5">
        <w:t xml:space="preserve"> </w:t>
      </w:r>
      <w:r w:rsidR="00EC36E5">
        <w:t xml:space="preserve"> </w:t>
      </w:r>
      <w:r w:rsidR="00EC36E5">
        <w:br/>
      </w:r>
      <w:r>
        <w:t>Nærings- og fiskeridepartementet</w:t>
      </w:r>
    </w:p>
    <w:p w14:paraId="711F5E40" w14:textId="77777777" w:rsidR="00E71B0B" w:rsidRPr="00D76798" w:rsidRDefault="00474308" w:rsidP="001B322E">
      <w:pPr>
        <w:pStyle w:val="avsnitt-tittel"/>
        <w:rPr>
          <w:rStyle w:val="halvfet"/>
        </w:rPr>
      </w:pPr>
      <w:r w:rsidRPr="00D76798">
        <w:t>Oppnåelse av statens mål</w:t>
      </w:r>
    </w:p>
    <w:p w14:paraId="5B6FAC11" w14:textId="77777777" w:rsidR="00E71B0B" w:rsidRDefault="00474308" w:rsidP="00E33344">
      <w:r>
        <w:t>Selskapet hadde en aksjeavkastning inkludert utbytte på 72,7 pst. i 2022. Siste fem år var gjennomsnittlig årlig aksjeavkastning inkludert utbytte -10,9 pst. I samme perioder ga hovedindeksen på Oslo Børs en avkastning på hhv. -1,0 pst. og 7,9 pst. pr. år.</w:t>
      </w:r>
    </w:p>
    <w:p w14:paraId="78FFC2CF" w14:textId="77777777" w:rsidR="00664CDF" w:rsidRDefault="00F27BB8" w:rsidP="00E33344">
      <w:r>
        <w:rPr>
          <w:noProof/>
        </w:rPr>
        <w:drawing>
          <wp:inline distT="0" distB="0" distL="0" distR="0" wp14:anchorId="12733BEE" wp14:editId="5A22384B">
            <wp:extent cx="2066925" cy="1400175"/>
            <wp:effectExtent l="0" t="0" r="0" b="0"/>
            <wp:docPr id="26" name="Bilde 2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Diagra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66925" cy="1400175"/>
                    </a:xfrm>
                    <a:prstGeom prst="rect">
                      <a:avLst/>
                    </a:prstGeom>
                    <a:noFill/>
                    <a:ln>
                      <a:noFill/>
                    </a:ln>
                  </pic:spPr>
                </pic:pic>
              </a:graphicData>
            </a:graphic>
          </wp:inline>
        </w:drawing>
      </w:r>
    </w:p>
    <w:p w14:paraId="2E04C759" w14:textId="5845634F" w:rsidR="00243CA7" w:rsidRDefault="00F27BB8" w:rsidP="00E33344">
      <w:r>
        <w:rPr>
          <w:noProof/>
        </w:rPr>
        <w:drawing>
          <wp:inline distT="0" distB="0" distL="0" distR="0" wp14:anchorId="484894BC" wp14:editId="2CFE004A">
            <wp:extent cx="2066925" cy="1323975"/>
            <wp:effectExtent l="0" t="0" r="0" b="0"/>
            <wp:docPr id="27" name="Bilde 2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Diagra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66925" cy="1323975"/>
                    </a:xfrm>
                    <a:prstGeom prst="rect">
                      <a:avLst/>
                    </a:prstGeom>
                    <a:noFill/>
                    <a:ln>
                      <a:noFill/>
                    </a:ln>
                  </pic:spPr>
                </pic:pic>
              </a:graphicData>
            </a:graphic>
          </wp:inline>
        </w:drawing>
      </w:r>
    </w:p>
    <w:p w14:paraId="6628FAE4" w14:textId="77777777" w:rsidR="00E71B0B" w:rsidRPr="001B322E" w:rsidRDefault="00474308" w:rsidP="001B322E">
      <w:pPr>
        <w:pStyle w:val="avsnitt-tittel"/>
        <w:rPr>
          <w:rStyle w:val="halvfet"/>
          <w:b w:val="0"/>
          <w:bCs/>
        </w:rPr>
      </w:pPr>
      <w:r w:rsidRPr="00D76798">
        <w:t>Ambisjoner, mål og strategier</w:t>
      </w:r>
    </w:p>
    <w:p w14:paraId="4D2DDA30" w14:textId="77777777" w:rsidR="00E71B0B" w:rsidRDefault="00474308" w:rsidP="00E33344">
      <w:proofErr w:type="spellStart"/>
      <w:r>
        <w:t>Akastor</w:t>
      </w:r>
      <w:proofErr w:type="spellEnd"/>
      <w:r>
        <w:t xml:space="preserve"> er et investeringsselskap med mål om å skape langsiktig verdi for aksjeeierne gjennom aktiv oppfølging av sine porteføljeselskaper og verdiskapende transaksjoner. For å maksimere verdien av selskapene samarbeider </w:t>
      </w:r>
      <w:proofErr w:type="spellStart"/>
      <w:r>
        <w:t>Akastor</w:t>
      </w:r>
      <w:proofErr w:type="spellEnd"/>
      <w:r>
        <w:t xml:space="preserve"> tett med hvert av porteføljeselskapenes ledelse om beslutninger knyttet til operasjonell aktivitet, forretningsutvikling, oppkjøp og salg. I sitt arbeid med selskapene fokuserer </w:t>
      </w:r>
      <w:proofErr w:type="spellStart"/>
      <w:r>
        <w:t>Akastor</w:t>
      </w:r>
      <w:proofErr w:type="spellEnd"/>
      <w:r>
        <w:t xml:space="preserve"> også på å bidra til omstilling mot mer energieffektive løsninger samt å støtte FN sine bærekraftmål. </w:t>
      </w:r>
      <w:proofErr w:type="spellStart"/>
      <w:r>
        <w:t>Akastor</w:t>
      </w:r>
      <w:proofErr w:type="spellEnd"/>
      <w:r>
        <w:t xml:space="preserve"> sitt langsiktige mål er å returnere kapital til aksjeeierne gjennom salg av eiendeler.</w:t>
      </w:r>
    </w:p>
    <w:p w14:paraId="05D0C900" w14:textId="002A3533"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2127"/>
        <w:gridCol w:w="1842"/>
        <w:gridCol w:w="1985"/>
      </w:tblGrid>
      <w:tr w:rsidR="00F562F6" w14:paraId="54552DB0" w14:textId="77777777">
        <w:trPr>
          <w:trHeight w:val="454"/>
        </w:trPr>
        <w:tc>
          <w:tcPr>
            <w:tcW w:w="2376" w:type="dxa"/>
            <w:shd w:val="clear" w:color="auto" w:fill="auto"/>
          </w:tcPr>
          <w:p w14:paraId="35BBBE79" w14:textId="77777777" w:rsidR="00E71B0B" w:rsidRDefault="00474308">
            <w:pPr>
              <w:pStyle w:val="TabellHode-rad"/>
              <w:spacing w:after="0"/>
              <w:rPr>
                <w:lang w:eastAsia="en-US"/>
              </w:rPr>
            </w:pPr>
            <w:r>
              <w:rPr>
                <w:lang w:eastAsia="en-US"/>
              </w:rPr>
              <w:t>Langsiktig mål</w:t>
            </w:r>
          </w:p>
        </w:tc>
        <w:tc>
          <w:tcPr>
            <w:tcW w:w="2127" w:type="dxa"/>
            <w:shd w:val="clear" w:color="auto" w:fill="auto"/>
          </w:tcPr>
          <w:p w14:paraId="7E86E7A5" w14:textId="77777777" w:rsidR="00E71B0B" w:rsidRDefault="00474308">
            <w:pPr>
              <w:pStyle w:val="TabellHode-rad"/>
              <w:spacing w:after="0"/>
              <w:rPr>
                <w:lang w:eastAsia="en-US"/>
              </w:rPr>
            </w:pPr>
            <w:r>
              <w:rPr>
                <w:lang w:eastAsia="en-US"/>
              </w:rPr>
              <w:t>Indikator</w:t>
            </w:r>
          </w:p>
        </w:tc>
        <w:tc>
          <w:tcPr>
            <w:tcW w:w="1842" w:type="dxa"/>
            <w:shd w:val="clear" w:color="auto" w:fill="auto"/>
          </w:tcPr>
          <w:p w14:paraId="18718DEB" w14:textId="77777777" w:rsidR="00E71B0B" w:rsidRDefault="00474308">
            <w:pPr>
              <w:pStyle w:val="TabellHode-rad"/>
              <w:spacing w:after="0"/>
              <w:jc w:val="right"/>
              <w:rPr>
                <w:lang w:eastAsia="en-US"/>
              </w:rPr>
            </w:pPr>
            <w:r>
              <w:rPr>
                <w:lang w:eastAsia="en-US"/>
              </w:rPr>
              <w:t>Mål 2022</w:t>
            </w:r>
          </w:p>
        </w:tc>
        <w:tc>
          <w:tcPr>
            <w:tcW w:w="1985" w:type="dxa"/>
            <w:shd w:val="clear" w:color="auto" w:fill="auto"/>
          </w:tcPr>
          <w:p w14:paraId="575E3647" w14:textId="77777777" w:rsidR="00E71B0B" w:rsidRDefault="00474308">
            <w:pPr>
              <w:pStyle w:val="TabellHode-rad"/>
              <w:spacing w:after="0"/>
              <w:jc w:val="right"/>
              <w:rPr>
                <w:lang w:eastAsia="en-US"/>
              </w:rPr>
            </w:pPr>
            <w:r>
              <w:rPr>
                <w:lang w:eastAsia="en-US"/>
              </w:rPr>
              <w:t>Resultat 2022 (2021)</w:t>
            </w:r>
          </w:p>
        </w:tc>
      </w:tr>
      <w:tr w:rsidR="00F562F6" w14:paraId="4E928A0D" w14:textId="77777777">
        <w:trPr>
          <w:trHeight w:val="391"/>
        </w:trPr>
        <w:tc>
          <w:tcPr>
            <w:tcW w:w="2376" w:type="dxa"/>
            <w:shd w:val="clear" w:color="auto" w:fill="auto"/>
          </w:tcPr>
          <w:p w14:paraId="62C6A85B" w14:textId="77777777" w:rsidR="00E71B0B" w:rsidRDefault="00474308">
            <w:pPr>
              <w:spacing w:after="0"/>
              <w:rPr>
                <w:lang w:eastAsia="en-US"/>
              </w:rPr>
            </w:pPr>
            <w:r>
              <w:rPr>
                <w:lang w:eastAsia="en-US"/>
              </w:rPr>
              <w:t>Kontorbaserte porteføljeselskap klimanøytrale 2030</w:t>
            </w:r>
          </w:p>
        </w:tc>
        <w:tc>
          <w:tcPr>
            <w:tcW w:w="2127" w:type="dxa"/>
            <w:shd w:val="clear" w:color="auto" w:fill="auto"/>
          </w:tcPr>
          <w:p w14:paraId="7A3588B7" w14:textId="77777777" w:rsidR="00E71B0B" w:rsidRPr="00047B55" w:rsidRDefault="00474308">
            <w:pPr>
              <w:spacing w:after="0"/>
              <w:rPr>
                <w:lang w:val="en-US" w:eastAsia="en-US"/>
              </w:rPr>
            </w:pPr>
            <w:r w:rsidRPr="00047B55">
              <w:rPr>
                <w:lang w:val="en-US" w:eastAsia="en-US"/>
              </w:rPr>
              <w:t>CO</w:t>
            </w:r>
            <w:r w:rsidRPr="00047B55">
              <w:rPr>
                <w:rStyle w:val="skrift-senket"/>
                <w:lang w:val="en-US" w:eastAsia="en-US"/>
              </w:rPr>
              <w:t>2</w:t>
            </w:r>
            <w:r w:rsidRPr="00047B55">
              <w:rPr>
                <w:lang w:val="en-US" w:eastAsia="en-US"/>
              </w:rPr>
              <w:t xml:space="preserve"> (Scope 1 </w:t>
            </w:r>
            <w:proofErr w:type="spellStart"/>
            <w:r w:rsidRPr="00047B55">
              <w:rPr>
                <w:lang w:val="en-US" w:eastAsia="en-US"/>
              </w:rPr>
              <w:t>og</w:t>
            </w:r>
            <w:proofErr w:type="spellEnd"/>
            <w:r w:rsidRPr="00047B55">
              <w:rPr>
                <w:lang w:val="en-US" w:eastAsia="en-US"/>
              </w:rPr>
              <w:t xml:space="preserve"> scope 2) </w:t>
            </w:r>
            <w:proofErr w:type="spellStart"/>
            <w:r w:rsidRPr="00047B55">
              <w:rPr>
                <w:lang w:val="en-US" w:eastAsia="en-US"/>
              </w:rPr>
              <w:t>i</w:t>
            </w:r>
            <w:proofErr w:type="spellEnd"/>
            <w:r w:rsidRPr="00047B55">
              <w:rPr>
                <w:lang w:val="en-US" w:eastAsia="en-US"/>
              </w:rPr>
              <w:t> 2030</w:t>
            </w:r>
          </w:p>
        </w:tc>
        <w:tc>
          <w:tcPr>
            <w:tcW w:w="1842" w:type="dxa"/>
            <w:shd w:val="clear" w:color="auto" w:fill="auto"/>
          </w:tcPr>
          <w:p w14:paraId="72CAD6A1" w14:textId="77777777" w:rsidR="00E71B0B" w:rsidRDefault="00474308">
            <w:pPr>
              <w:spacing w:after="0"/>
              <w:jc w:val="right"/>
              <w:rPr>
                <w:lang w:eastAsia="en-US"/>
              </w:rPr>
            </w:pPr>
            <w:r>
              <w:rPr>
                <w:lang w:eastAsia="en-US"/>
              </w:rPr>
              <w:t>N/A</w:t>
            </w:r>
          </w:p>
        </w:tc>
        <w:tc>
          <w:tcPr>
            <w:tcW w:w="1985" w:type="dxa"/>
            <w:shd w:val="clear" w:color="auto" w:fill="auto"/>
          </w:tcPr>
          <w:p w14:paraId="6A98CBF5" w14:textId="13A62FE8" w:rsidR="00E71B0B" w:rsidRDefault="00474308">
            <w:pPr>
              <w:spacing w:after="0"/>
              <w:jc w:val="right"/>
              <w:rPr>
                <w:lang w:eastAsia="en-US"/>
              </w:rPr>
            </w:pPr>
            <w:r>
              <w:rPr>
                <w:lang w:eastAsia="en-US"/>
              </w:rPr>
              <w:t>93 tonn CO</w:t>
            </w:r>
            <w:r>
              <w:rPr>
                <w:rStyle w:val="skrift-senket"/>
                <w:lang w:eastAsia="en-US"/>
              </w:rPr>
              <w:t>2</w:t>
            </w:r>
            <w:r>
              <w:rPr>
                <w:lang w:eastAsia="en-US"/>
              </w:rPr>
              <w:t>*</w:t>
            </w:r>
            <w:r w:rsidR="00EC36E5">
              <w:rPr>
                <w:lang w:eastAsia="en-US"/>
              </w:rPr>
              <w:t xml:space="preserve"> </w:t>
            </w:r>
            <w:r w:rsidR="00EC36E5">
              <w:rPr>
                <w:lang w:eastAsia="en-US"/>
              </w:rPr>
              <w:br/>
            </w:r>
            <w:r>
              <w:rPr>
                <w:lang w:eastAsia="en-US"/>
              </w:rPr>
              <w:t xml:space="preserve"> </w:t>
            </w:r>
          </w:p>
          <w:p w14:paraId="02D55E62" w14:textId="77777777" w:rsidR="00E71B0B" w:rsidRDefault="00474308">
            <w:pPr>
              <w:spacing w:after="0"/>
              <w:jc w:val="right"/>
              <w:rPr>
                <w:lang w:eastAsia="en-US"/>
              </w:rPr>
            </w:pPr>
            <w:r>
              <w:rPr>
                <w:lang w:eastAsia="en-US"/>
              </w:rPr>
              <w:t xml:space="preserve">(150 tonn </w:t>
            </w:r>
            <w:proofErr w:type="gramStart"/>
            <w:r>
              <w:rPr>
                <w:lang w:eastAsia="en-US"/>
              </w:rPr>
              <w:t>CO</w:t>
            </w:r>
            <w:r>
              <w:rPr>
                <w:rStyle w:val="skrift-senket"/>
                <w:lang w:eastAsia="en-US"/>
              </w:rPr>
              <w:t>2</w:t>
            </w:r>
            <w:r>
              <w:rPr>
                <w:lang w:eastAsia="en-US"/>
              </w:rPr>
              <w:t>)*</w:t>
            </w:r>
            <w:proofErr w:type="gramEnd"/>
          </w:p>
        </w:tc>
      </w:tr>
      <w:tr w:rsidR="00F562F6" w14:paraId="18FD20A2" w14:textId="77777777">
        <w:trPr>
          <w:trHeight w:val="288"/>
        </w:trPr>
        <w:tc>
          <w:tcPr>
            <w:tcW w:w="2376" w:type="dxa"/>
            <w:shd w:val="clear" w:color="auto" w:fill="auto"/>
          </w:tcPr>
          <w:p w14:paraId="66C6F442" w14:textId="77777777" w:rsidR="00E71B0B" w:rsidRDefault="00474308">
            <w:pPr>
              <w:spacing w:after="0"/>
              <w:rPr>
                <w:lang w:eastAsia="en-US"/>
              </w:rPr>
            </w:pPr>
            <w:r>
              <w:rPr>
                <w:lang w:eastAsia="en-US"/>
              </w:rPr>
              <w:lastRenderedPageBreak/>
              <w:t>Industri intensive porteføljeselskaper klimanøytrale 2050</w:t>
            </w:r>
          </w:p>
        </w:tc>
        <w:tc>
          <w:tcPr>
            <w:tcW w:w="2127" w:type="dxa"/>
            <w:shd w:val="clear" w:color="auto" w:fill="auto"/>
          </w:tcPr>
          <w:p w14:paraId="79956928" w14:textId="77777777" w:rsidR="00E71B0B" w:rsidRPr="00047B55" w:rsidRDefault="00474308">
            <w:pPr>
              <w:spacing w:after="0"/>
              <w:rPr>
                <w:lang w:val="en-US" w:eastAsia="en-US"/>
              </w:rPr>
            </w:pPr>
            <w:r w:rsidRPr="00047B55">
              <w:rPr>
                <w:lang w:val="en-US" w:eastAsia="en-US"/>
              </w:rPr>
              <w:t>CO</w:t>
            </w:r>
            <w:r w:rsidRPr="00047B55">
              <w:rPr>
                <w:rStyle w:val="skrift-senket"/>
                <w:lang w:val="en-US" w:eastAsia="en-US"/>
              </w:rPr>
              <w:t>2</w:t>
            </w:r>
            <w:r w:rsidRPr="00047B55">
              <w:rPr>
                <w:lang w:val="en-US" w:eastAsia="en-US"/>
              </w:rPr>
              <w:t xml:space="preserve"> (Scope 1 </w:t>
            </w:r>
            <w:proofErr w:type="spellStart"/>
            <w:r w:rsidRPr="00047B55">
              <w:rPr>
                <w:lang w:val="en-US" w:eastAsia="en-US"/>
              </w:rPr>
              <w:t>og</w:t>
            </w:r>
            <w:proofErr w:type="spellEnd"/>
            <w:r w:rsidRPr="00047B55">
              <w:rPr>
                <w:lang w:val="en-US" w:eastAsia="en-US"/>
              </w:rPr>
              <w:t xml:space="preserve"> scope 2) </w:t>
            </w:r>
            <w:proofErr w:type="spellStart"/>
            <w:r w:rsidRPr="00047B55">
              <w:rPr>
                <w:lang w:val="en-US" w:eastAsia="en-US"/>
              </w:rPr>
              <w:t>i</w:t>
            </w:r>
            <w:proofErr w:type="spellEnd"/>
            <w:r w:rsidRPr="00047B55">
              <w:rPr>
                <w:lang w:val="en-US" w:eastAsia="en-US"/>
              </w:rPr>
              <w:t> 2050</w:t>
            </w:r>
          </w:p>
        </w:tc>
        <w:tc>
          <w:tcPr>
            <w:tcW w:w="1842" w:type="dxa"/>
            <w:shd w:val="clear" w:color="auto" w:fill="auto"/>
          </w:tcPr>
          <w:p w14:paraId="73F013EC" w14:textId="77777777" w:rsidR="00E71B0B" w:rsidRDefault="00474308">
            <w:pPr>
              <w:spacing w:after="0"/>
              <w:jc w:val="right"/>
              <w:rPr>
                <w:lang w:eastAsia="en-US"/>
              </w:rPr>
            </w:pPr>
            <w:r>
              <w:rPr>
                <w:lang w:eastAsia="en-US"/>
              </w:rPr>
              <w:t>N/A</w:t>
            </w:r>
          </w:p>
        </w:tc>
        <w:tc>
          <w:tcPr>
            <w:tcW w:w="1985" w:type="dxa"/>
            <w:shd w:val="clear" w:color="auto" w:fill="auto"/>
          </w:tcPr>
          <w:p w14:paraId="5C393041" w14:textId="3D8ABC8B" w:rsidR="00E71B0B" w:rsidRDefault="00474308">
            <w:pPr>
              <w:spacing w:after="0"/>
              <w:jc w:val="right"/>
              <w:rPr>
                <w:lang w:eastAsia="en-US"/>
              </w:rPr>
            </w:pPr>
            <w:r>
              <w:rPr>
                <w:lang w:eastAsia="en-US"/>
              </w:rPr>
              <w:t>18 528 tonn CO</w:t>
            </w:r>
            <w:r>
              <w:rPr>
                <w:rStyle w:val="skrift-senket"/>
                <w:lang w:eastAsia="en-US"/>
              </w:rPr>
              <w:t>2</w:t>
            </w:r>
            <w:r>
              <w:rPr>
                <w:lang w:eastAsia="en-US"/>
              </w:rPr>
              <w:t>**</w:t>
            </w:r>
            <w:r w:rsidR="00EC36E5">
              <w:rPr>
                <w:lang w:eastAsia="en-US"/>
              </w:rPr>
              <w:t xml:space="preserve"> </w:t>
            </w:r>
            <w:r w:rsidR="00EC36E5">
              <w:rPr>
                <w:lang w:eastAsia="en-US"/>
              </w:rPr>
              <w:br/>
              <w:t xml:space="preserve"> </w:t>
            </w:r>
            <w:r w:rsidR="00EC36E5">
              <w:rPr>
                <w:lang w:eastAsia="en-US"/>
              </w:rPr>
              <w:br/>
            </w:r>
            <w:r>
              <w:rPr>
                <w:lang w:eastAsia="en-US"/>
              </w:rPr>
              <w:t xml:space="preserve">(12 618 tonn </w:t>
            </w:r>
            <w:proofErr w:type="gramStart"/>
            <w:r>
              <w:rPr>
                <w:lang w:eastAsia="en-US"/>
              </w:rPr>
              <w:t>CO</w:t>
            </w:r>
            <w:r>
              <w:rPr>
                <w:rStyle w:val="skrift-senket"/>
                <w:lang w:eastAsia="en-US"/>
              </w:rPr>
              <w:t>2</w:t>
            </w:r>
            <w:r>
              <w:rPr>
                <w:lang w:eastAsia="en-US"/>
              </w:rPr>
              <w:t>)*</w:t>
            </w:r>
            <w:proofErr w:type="gramEnd"/>
            <w:r>
              <w:rPr>
                <w:lang w:eastAsia="en-US"/>
              </w:rPr>
              <w:t>*</w:t>
            </w:r>
          </w:p>
        </w:tc>
      </w:tr>
    </w:tbl>
    <w:p w14:paraId="69B644FE" w14:textId="77777777" w:rsidR="00E71B0B" w:rsidRPr="00047B55" w:rsidRDefault="00474308" w:rsidP="001B322E">
      <w:pPr>
        <w:pStyle w:val="Note"/>
        <w:rPr>
          <w:lang w:val="en-US"/>
        </w:rPr>
      </w:pPr>
      <w:r w:rsidRPr="00047B55">
        <w:rPr>
          <w:lang w:val="en-US"/>
        </w:rPr>
        <w:t xml:space="preserve">* </w:t>
      </w:r>
      <w:proofErr w:type="spellStart"/>
      <w:r w:rsidRPr="00047B55">
        <w:rPr>
          <w:lang w:val="en-US"/>
        </w:rPr>
        <w:t>Inkluderer</w:t>
      </w:r>
      <w:proofErr w:type="spellEnd"/>
      <w:r w:rsidRPr="00047B55">
        <w:rPr>
          <w:lang w:val="en-US"/>
        </w:rPr>
        <w:t xml:space="preserve"> </w:t>
      </w:r>
      <w:proofErr w:type="spellStart"/>
      <w:r w:rsidRPr="00047B55">
        <w:rPr>
          <w:lang w:val="en-US"/>
        </w:rPr>
        <w:t>Akastor</w:t>
      </w:r>
      <w:proofErr w:type="spellEnd"/>
      <w:r w:rsidRPr="00047B55">
        <w:rPr>
          <w:lang w:val="en-US"/>
        </w:rPr>
        <w:t xml:space="preserve"> AS, </w:t>
      </w:r>
      <w:proofErr w:type="spellStart"/>
      <w:r w:rsidRPr="00047B55">
        <w:rPr>
          <w:lang w:val="en-US"/>
        </w:rPr>
        <w:t>Agr</w:t>
      </w:r>
      <w:proofErr w:type="spellEnd"/>
      <w:r w:rsidRPr="00047B55">
        <w:rPr>
          <w:lang w:val="en-US"/>
        </w:rPr>
        <w:t xml:space="preserve"> AS </w:t>
      </w:r>
      <w:proofErr w:type="spellStart"/>
      <w:r w:rsidRPr="00047B55">
        <w:rPr>
          <w:lang w:val="en-US"/>
        </w:rPr>
        <w:t>og</w:t>
      </w:r>
      <w:proofErr w:type="spellEnd"/>
      <w:r w:rsidRPr="00047B55">
        <w:rPr>
          <w:lang w:val="en-US"/>
        </w:rPr>
        <w:t xml:space="preserve"> Cool </w:t>
      </w:r>
      <w:proofErr w:type="spellStart"/>
      <w:r w:rsidRPr="00047B55">
        <w:rPr>
          <w:lang w:val="en-US"/>
        </w:rPr>
        <w:t>Scorption</w:t>
      </w:r>
      <w:proofErr w:type="spellEnd"/>
      <w:r w:rsidRPr="00047B55">
        <w:rPr>
          <w:lang w:val="en-US"/>
        </w:rPr>
        <w:t xml:space="preserve"> A/S.</w:t>
      </w:r>
    </w:p>
    <w:p w14:paraId="16C3477B" w14:textId="4790A535" w:rsidR="00E71B0B" w:rsidRPr="00637DD9" w:rsidRDefault="00474308" w:rsidP="00637DD9">
      <w:pPr>
        <w:pStyle w:val="Note"/>
        <w:rPr>
          <w:rStyle w:val="Hyperkobling"/>
          <w:color w:val="auto"/>
          <w:u w:val="none"/>
        </w:rPr>
      </w:pPr>
      <w:r>
        <w:t>** Inkluderer kun DDW Offshore 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36"/>
        <w:gridCol w:w="1417"/>
        <w:gridCol w:w="1276"/>
      </w:tblGrid>
      <w:tr w:rsidR="00E71B0B" w14:paraId="276F726B" w14:textId="77777777">
        <w:trPr>
          <w:trHeight w:val="73"/>
        </w:trPr>
        <w:tc>
          <w:tcPr>
            <w:tcW w:w="3936" w:type="dxa"/>
            <w:shd w:val="clear" w:color="auto" w:fill="auto"/>
          </w:tcPr>
          <w:p w14:paraId="5C99FDCB" w14:textId="77777777" w:rsidR="00E71B0B" w:rsidRDefault="00474308">
            <w:pPr>
              <w:pStyle w:val="TabellHode-rad"/>
              <w:spacing w:after="0"/>
              <w:rPr>
                <w:lang w:eastAsia="en-US"/>
              </w:rPr>
            </w:pPr>
            <w:r>
              <w:rPr>
                <w:lang w:eastAsia="en-US"/>
              </w:rPr>
              <w:t>Resultatregnskap (mill. kroner)</w:t>
            </w:r>
          </w:p>
        </w:tc>
        <w:tc>
          <w:tcPr>
            <w:tcW w:w="1417" w:type="dxa"/>
            <w:shd w:val="clear" w:color="auto" w:fill="auto"/>
          </w:tcPr>
          <w:p w14:paraId="1AAA32DC" w14:textId="77777777" w:rsidR="00E71B0B" w:rsidRDefault="00474308">
            <w:pPr>
              <w:pStyle w:val="TabellHode-rad"/>
              <w:spacing w:after="0"/>
              <w:jc w:val="right"/>
              <w:rPr>
                <w:lang w:eastAsia="en-US"/>
              </w:rPr>
            </w:pPr>
            <w:r>
              <w:rPr>
                <w:lang w:eastAsia="en-US"/>
              </w:rPr>
              <w:t>2022</w:t>
            </w:r>
          </w:p>
        </w:tc>
        <w:tc>
          <w:tcPr>
            <w:tcW w:w="1276" w:type="dxa"/>
            <w:shd w:val="clear" w:color="auto" w:fill="auto"/>
          </w:tcPr>
          <w:p w14:paraId="0E6DDACC" w14:textId="77777777" w:rsidR="00E71B0B" w:rsidRDefault="00474308">
            <w:pPr>
              <w:pStyle w:val="TabellHode-rad"/>
              <w:spacing w:after="0"/>
              <w:jc w:val="right"/>
              <w:rPr>
                <w:lang w:eastAsia="en-US"/>
              </w:rPr>
            </w:pPr>
            <w:r>
              <w:rPr>
                <w:lang w:eastAsia="en-US"/>
              </w:rPr>
              <w:t>2021</w:t>
            </w:r>
          </w:p>
        </w:tc>
      </w:tr>
      <w:tr w:rsidR="00E71B0B" w14:paraId="2FD83DB3" w14:textId="77777777">
        <w:trPr>
          <w:trHeight w:val="73"/>
        </w:trPr>
        <w:tc>
          <w:tcPr>
            <w:tcW w:w="3936" w:type="dxa"/>
            <w:shd w:val="clear" w:color="auto" w:fill="auto"/>
          </w:tcPr>
          <w:p w14:paraId="79853016" w14:textId="77777777" w:rsidR="00E71B0B" w:rsidRDefault="00474308">
            <w:pPr>
              <w:spacing w:after="0"/>
              <w:rPr>
                <w:lang w:eastAsia="en-US"/>
              </w:rPr>
            </w:pPr>
            <w:r>
              <w:rPr>
                <w:lang w:eastAsia="en-US"/>
              </w:rPr>
              <w:t>Driftsinntekter</w:t>
            </w:r>
          </w:p>
        </w:tc>
        <w:tc>
          <w:tcPr>
            <w:tcW w:w="1417" w:type="dxa"/>
            <w:shd w:val="clear" w:color="auto" w:fill="auto"/>
          </w:tcPr>
          <w:p w14:paraId="0592A532" w14:textId="77777777" w:rsidR="00E71B0B" w:rsidRDefault="00474308">
            <w:pPr>
              <w:spacing w:after="0"/>
              <w:jc w:val="right"/>
              <w:rPr>
                <w:lang w:eastAsia="en-US"/>
              </w:rPr>
            </w:pPr>
            <w:r>
              <w:rPr>
                <w:lang w:eastAsia="en-US"/>
              </w:rPr>
              <w:t xml:space="preserve"> 1 059 </w:t>
            </w:r>
          </w:p>
        </w:tc>
        <w:tc>
          <w:tcPr>
            <w:tcW w:w="1276" w:type="dxa"/>
            <w:shd w:val="clear" w:color="auto" w:fill="auto"/>
          </w:tcPr>
          <w:p w14:paraId="65D82389" w14:textId="77777777" w:rsidR="00E71B0B" w:rsidRDefault="00474308">
            <w:pPr>
              <w:spacing w:after="0"/>
              <w:jc w:val="right"/>
              <w:rPr>
                <w:lang w:eastAsia="en-US"/>
              </w:rPr>
            </w:pPr>
            <w:r>
              <w:rPr>
                <w:lang w:eastAsia="en-US"/>
              </w:rPr>
              <w:t>953</w:t>
            </w:r>
          </w:p>
        </w:tc>
      </w:tr>
      <w:tr w:rsidR="00E71B0B" w14:paraId="742799B5" w14:textId="77777777">
        <w:trPr>
          <w:trHeight w:val="73"/>
        </w:trPr>
        <w:tc>
          <w:tcPr>
            <w:tcW w:w="3936" w:type="dxa"/>
            <w:shd w:val="clear" w:color="auto" w:fill="auto"/>
          </w:tcPr>
          <w:p w14:paraId="15C3CA55" w14:textId="77777777" w:rsidR="00E71B0B" w:rsidRDefault="00474308">
            <w:pPr>
              <w:spacing w:after="0"/>
              <w:rPr>
                <w:lang w:eastAsia="en-US"/>
              </w:rPr>
            </w:pPr>
            <w:r>
              <w:rPr>
                <w:lang w:eastAsia="en-US"/>
              </w:rPr>
              <w:t>Driftsresultat (EBIT)</w:t>
            </w:r>
          </w:p>
        </w:tc>
        <w:tc>
          <w:tcPr>
            <w:tcW w:w="1417" w:type="dxa"/>
            <w:shd w:val="clear" w:color="auto" w:fill="auto"/>
          </w:tcPr>
          <w:p w14:paraId="1335CB3D" w14:textId="77777777" w:rsidR="00E71B0B" w:rsidRDefault="00474308">
            <w:pPr>
              <w:spacing w:after="0"/>
              <w:jc w:val="right"/>
              <w:rPr>
                <w:lang w:eastAsia="en-US"/>
              </w:rPr>
            </w:pPr>
            <w:r>
              <w:rPr>
                <w:lang w:eastAsia="en-US"/>
              </w:rPr>
              <w:t>-76</w:t>
            </w:r>
          </w:p>
        </w:tc>
        <w:tc>
          <w:tcPr>
            <w:tcW w:w="1276" w:type="dxa"/>
            <w:shd w:val="clear" w:color="auto" w:fill="auto"/>
          </w:tcPr>
          <w:p w14:paraId="11C2AB05" w14:textId="77777777" w:rsidR="00E71B0B" w:rsidRDefault="00474308">
            <w:pPr>
              <w:spacing w:after="0"/>
              <w:jc w:val="right"/>
              <w:rPr>
                <w:lang w:eastAsia="en-US"/>
              </w:rPr>
            </w:pPr>
            <w:r>
              <w:rPr>
                <w:lang w:eastAsia="en-US"/>
              </w:rPr>
              <w:t>-82</w:t>
            </w:r>
          </w:p>
        </w:tc>
      </w:tr>
      <w:tr w:rsidR="00E71B0B" w14:paraId="55D89E5A" w14:textId="77777777">
        <w:trPr>
          <w:trHeight w:val="73"/>
        </w:trPr>
        <w:tc>
          <w:tcPr>
            <w:tcW w:w="3936" w:type="dxa"/>
            <w:shd w:val="clear" w:color="auto" w:fill="auto"/>
          </w:tcPr>
          <w:p w14:paraId="2E40AC1E" w14:textId="77777777" w:rsidR="00E71B0B" w:rsidRDefault="00474308">
            <w:pPr>
              <w:spacing w:after="0"/>
              <w:rPr>
                <w:lang w:eastAsia="en-US"/>
              </w:rPr>
            </w:pPr>
            <w:r>
              <w:rPr>
                <w:lang w:eastAsia="en-US"/>
              </w:rPr>
              <w:t>Resultat før skatt</w:t>
            </w:r>
          </w:p>
        </w:tc>
        <w:tc>
          <w:tcPr>
            <w:tcW w:w="1417" w:type="dxa"/>
            <w:shd w:val="clear" w:color="auto" w:fill="auto"/>
          </w:tcPr>
          <w:p w14:paraId="0217BC04" w14:textId="77777777" w:rsidR="00E71B0B" w:rsidRDefault="00474308">
            <w:pPr>
              <w:spacing w:after="0"/>
              <w:jc w:val="right"/>
              <w:rPr>
                <w:lang w:eastAsia="en-US"/>
              </w:rPr>
            </w:pPr>
            <w:r>
              <w:rPr>
                <w:lang w:eastAsia="en-US"/>
              </w:rPr>
              <w:t>-259</w:t>
            </w:r>
          </w:p>
        </w:tc>
        <w:tc>
          <w:tcPr>
            <w:tcW w:w="1276" w:type="dxa"/>
            <w:shd w:val="clear" w:color="auto" w:fill="auto"/>
          </w:tcPr>
          <w:p w14:paraId="63949302" w14:textId="77777777" w:rsidR="00E71B0B" w:rsidRDefault="00474308">
            <w:pPr>
              <w:spacing w:after="0"/>
              <w:jc w:val="right"/>
              <w:rPr>
                <w:lang w:eastAsia="en-US"/>
              </w:rPr>
            </w:pPr>
            <w:r>
              <w:rPr>
                <w:lang w:eastAsia="en-US"/>
              </w:rPr>
              <w:t>-235</w:t>
            </w:r>
          </w:p>
        </w:tc>
      </w:tr>
      <w:tr w:rsidR="00E71B0B" w14:paraId="2AF5D9FC" w14:textId="77777777">
        <w:trPr>
          <w:trHeight w:val="73"/>
        </w:trPr>
        <w:tc>
          <w:tcPr>
            <w:tcW w:w="3936" w:type="dxa"/>
            <w:shd w:val="clear" w:color="auto" w:fill="auto"/>
          </w:tcPr>
          <w:p w14:paraId="723FBF61" w14:textId="77777777" w:rsidR="00E71B0B" w:rsidRDefault="00474308">
            <w:pPr>
              <w:spacing w:after="0"/>
              <w:rPr>
                <w:lang w:eastAsia="en-US"/>
              </w:rPr>
            </w:pPr>
            <w:r>
              <w:rPr>
                <w:lang w:eastAsia="en-US"/>
              </w:rPr>
              <w:t>Skattekostnad</w:t>
            </w:r>
          </w:p>
        </w:tc>
        <w:tc>
          <w:tcPr>
            <w:tcW w:w="1417" w:type="dxa"/>
            <w:shd w:val="clear" w:color="auto" w:fill="auto"/>
          </w:tcPr>
          <w:p w14:paraId="129DE088" w14:textId="77777777" w:rsidR="00E71B0B" w:rsidRDefault="00474308">
            <w:pPr>
              <w:spacing w:after="0"/>
              <w:jc w:val="right"/>
              <w:rPr>
                <w:lang w:eastAsia="en-US"/>
              </w:rPr>
            </w:pPr>
            <w:r>
              <w:rPr>
                <w:lang w:eastAsia="en-US"/>
              </w:rPr>
              <w:t>-2</w:t>
            </w:r>
          </w:p>
        </w:tc>
        <w:tc>
          <w:tcPr>
            <w:tcW w:w="1276" w:type="dxa"/>
            <w:shd w:val="clear" w:color="auto" w:fill="auto"/>
          </w:tcPr>
          <w:p w14:paraId="4DBB7149" w14:textId="77777777" w:rsidR="00E71B0B" w:rsidRDefault="00474308">
            <w:pPr>
              <w:spacing w:after="0"/>
              <w:jc w:val="right"/>
              <w:rPr>
                <w:lang w:eastAsia="en-US"/>
              </w:rPr>
            </w:pPr>
            <w:r>
              <w:rPr>
                <w:lang w:eastAsia="en-US"/>
              </w:rPr>
              <w:t>20</w:t>
            </w:r>
          </w:p>
        </w:tc>
      </w:tr>
      <w:tr w:rsidR="00E71B0B" w14:paraId="3E2C96B9" w14:textId="77777777">
        <w:trPr>
          <w:trHeight w:val="73"/>
        </w:trPr>
        <w:tc>
          <w:tcPr>
            <w:tcW w:w="3936" w:type="dxa"/>
            <w:shd w:val="clear" w:color="auto" w:fill="auto"/>
          </w:tcPr>
          <w:p w14:paraId="34B85191" w14:textId="77777777" w:rsidR="00E71B0B" w:rsidRDefault="00474308">
            <w:pPr>
              <w:spacing w:after="0"/>
              <w:rPr>
                <w:lang w:eastAsia="en-US"/>
              </w:rPr>
            </w:pPr>
            <w:r>
              <w:rPr>
                <w:lang w:eastAsia="en-US"/>
              </w:rPr>
              <w:t xml:space="preserve">Minoritetsandel </w:t>
            </w:r>
          </w:p>
        </w:tc>
        <w:tc>
          <w:tcPr>
            <w:tcW w:w="1417" w:type="dxa"/>
            <w:shd w:val="clear" w:color="auto" w:fill="auto"/>
          </w:tcPr>
          <w:p w14:paraId="1E1E0A49" w14:textId="77777777" w:rsidR="00E71B0B" w:rsidRDefault="00474308">
            <w:pPr>
              <w:spacing w:after="0"/>
              <w:jc w:val="right"/>
              <w:rPr>
                <w:lang w:eastAsia="en-US"/>
              </w:rPr>
            </w:pPr>
            <w:r>
              <w:rPr>
                <w:lang w:eastAsia="en-US"/>
              </w:rPr>
              <w:t>19</w:t>
            </w:r>
          </w:p>
        </w:tc>
        <w:tc>
          <w:tcPr>
            <w:tcW w:w="1276" w:type="dxa"/>
            <w:shd w:val="clear" w:color="auto" w:fill="auto"/>
          </w:tcPr>
          <w:p w14:paraId="017D477F" w14:textId="77777777" w:rsidR="00E71B0B" w:rsidRDefault="00474308">
            <w:pPr>
              <w:spacing w:after="0"/>
              <w:jc w:val="right"/>
              <w:rPr>
                <w:lang w:eastAsia="en-US"/>
              </w:rPr>
            </w:pPr>
            <w:r>
              <w:rPr>
                <w:lang w:eastAsia="en-US"/>
              </w:rPr>
              <w:t>6</w:t>
            </w:r>
          </w:p>
        </w:tc>
      </w:tr>
      <w:tr w:rsidR="00E71B0B" w14:paraId="2021897B" w14:textId="77777777">
        <w:trPr>
          <w:trHeight w:val="73"/>
        </w:trPr>
        <w:tc>
          <w:tcPr>
            <w:tcW w:w="3936" w:type="dxa"/>
            <w:shd w:val="clear" w:color="auto" w:fill="auto"/>
          </w:tcPr>
          <w:p w14:paraId="4F9F0AE7" w14:textId="77777777" w:rsidR="00E71B0B" w:rsidRDefault="00474308">
            <w:pPr>
              <w:spacing w:after="0"/>
              <w:rPr>
                <w:lang w:eastAsia="en-US"/>
              </w:rPr>
            </w:pPr>
            <w:r>
              <w:rPr>
                <w:rStyle w:val="kursiv"/>
                <w:lang w:eastAsia="en-US"/>
              </w:rPr>
              <w:t xml:space="preserve">- Avviklet virksomhet </w:t>
            </w:r>
          </w:p>
        </w:tc>
        <w:tc>
          <w:tcPr>
            <w:tcW w:w="1417" w:type="dxa"/>
            <w:shd w:val="clear" w:color="auto" w:fill="auto"/>
          </w:tcPr>
          <w:p w14:paraId="2372211A" w14:textId="77777777" w:rsidR="00E71B0B" w:rsidRDefault="00474308">
            <w:pPr>
              <w:spacing w:after="0"/>
              <w:jc w:val="right"/>
              <w:rPr>
                <w:lang w:eastAsia="en-US"/>
              </w:rPr>
            </w:pPr>
            <w:r>
              <w:rPr>
                <w:lang w:eastAsia="en-US"/>
              </w:rPr>
              <w:t>4</w:t>
            </w:r>
          </w:p>
        </w:tc>
        <w:tc>
          <w:tcPr>
            <w:tcW w:w="1276" w:type="dxa"/>
            <w:shd w:val="clear" w:color="auto" w:fill="auto"/>
          </w:tcPr>
          <w:p w14:paraId="6C6CAC79" w14:textId="77777777" w:rsidR="00E71B0B" w:rsidRDefault="00474308">
            <w:pPr>
              <w:spacing w:after="0"/>
              <w:jc w:val="right"/>
              <w:rPr>
                <w:lang w:eastAsia="en-US"/>
              </w:rPr>
            </w:pPr>
            <w:r>
              <w:rPr>
                <w:lang w:eastAsia="en-US"/>
              </w:rPr>
              <w:t xml:space="preserve"> 1 140 </w:t>
            </w:r>
          </w:p>
        </w:tc>
      </w:tr>
      <w:tr w:rsidR="00E71B0B" w14:paraId="71ED0B87" w14:textId="77777777">
        <w:trPr>
          <w:trHeight w:val="73"/>
        </w:trPr>
        <w:tc>
          <w:tcPr>
            <w:tcW w:w="3936" w:type="dxa"/>
            <w:shd w:val="clear" w:color="auto" w:fill="auto"/>
          </w:tcPr>
          <w:p w14:paraId="41A40056" w14:textId="77777777" w:rsidR="00E71B0B" w:rsidRDefault="00474308">
            <w:pPr>
              <w:spacing w:after="0"/>
              <w:rPr>
                <w:lang w:eastAsia="en-US"/>
              </w:rPr>
            </w:pPr>
            <w:r>
              <w:rPr>
                <w:lang w:eastAsia="en-US"/>
              </w:rPr>
              <w:t>Resultat etter skatt og minoritet</w:t>
            </w:r>
          </w:p>
        </w:tc>
        <w:tc>
          <w:tcPr>
            <w:tcW w:w="1417" w:type="dxa"/>
            <w:shd w:val="clear" w:color="auto" w:fill="auto"/>
          </w:tcPr>
          <w:p w14:paraId="4BADB61D" w14:textId="77777777" w:rsidR="00E71B0B" w:rsidRDefault="00474308">
            <w:pPr>
              <w:spacing w:after="0"/>
              <w:jc w:val="right"/>
              <w:rPr>
                <w:lang w:eastAsia="en-US"/>
              </w:rPr>
            </w:pPr>
            <w:r>
              <w:rPr>
                <w:lang w:eastAsia="en-US"/>
              </w:rPr>
              <w:t>-276</w:t>
            </w:r>
          </w:p>
        </w:tc>
        <w:tc>
          <w:tcPr>
            <w:tcW w:w="1276" w:type="dxa"/>
            <w:shd w:val="clear" w:color="auto" w:fill="auto"/>
          </w:tcPr>
          <w:p w14:paraId="62304C54" w14:textId="77777777" w:rsidR="00E71B0B" w:rsidRDefault="00474308">
            <w:pPr>
              <w:spacing w:after="0"/>
              <w:jc w:val="right"/>
              <w:rPr>
                <w:lang w:eastAsia="en-US"/>
              </w:rPr>
            </w:pPr>
            <w:r>
              <w:rPr>
                <w:lang w:eastAsia="en-US"/>
              </w:rPr>
              <w:t xml:space="preserve"> 916 </w:t>
            </w:r>
          </w:p>
        </w:tc>
      </w:tr>
      <w:tr w:rsidR="00E71B0B" w14:paraId="0CF0E29B" w14:textId="77777777">
        <w:trPr>
          <w:trHeight w:val="73"/>
        </w:trPr>
        <w:tc>
          <w:tcPr>
            <w:tcW w:w="6629" w:type="dxa"/>
            <w:gridSpan w:val="3"/>
            <w:shd w:val="clear" w:color="auto" w:fill="auto"/>
          </w:tcPr>
          <w:p w14:paraId="2DE03228" w14:textId="77777777" w:rsidR="00E71B0B" w:rsidRDefault="00474308">
            <w:pPr>
              <w:pStyle w:val="TabellHode-rad"/>
              <w:spacing w:after="0"/>
              <w:jc w:val="right"/>
              <w:rPr>
                <w:lang w:eastAsia="en-US"/>
              </w:rPr>
            </w:pPr>
            <w:r>
              <w:rPr>
                <w:lang w:eastAsia="en-US"/>
              </w:rPr>
              <w:t>Balanse</w:t>
            </w:r>
          </w:p>
        </w:tc>
      </w:tr>
      <w:tr w:rsidR="00E71B0B" w14:paraId="1206C2CE" w14:textId="77777777">
        <w:trPr>
          <w:trHeight w:val="73"/>
        </w:trPr>
        <w:tc>
          <w:tcPr>
            <w:tcW w:w="3936" w:type="dxa"/>
            <w:shd w:val="clear" w:color="auto" w:fill="auto"/>
          </w:tcPr>
          <w:p w14:paraId="1031FF05" w14:textId="77777777" w:rsidR="00E71B0B" w:rsidRDefault="00474308">
            <w:pPr>
              <w:spacing w:after="0"/>
              <w:rPr>
                <w:lang w:eastAsia="en-US"/>
              </w:rPr>
            </w:pPr>
            <w:r>
              <w:rPr>
                <w:lang w:eastAsia="en-US"/>
              </w:rPr>
              <w:t>Sum eiendeler</w:t>
            </w:r>
          </w:p>
        </w:tc>
        <w:tc>
          <w:tcPr>
            <w:tcW w:w="1417" w:type="dxa"/>
            <w:shd w:val="clear" w:color="auto" w:fill="auto"/>
          </w:tcPr>
          <w:p w14:paraId="69112AD2" w14:textId="77777777" w:rsidR="00E71B0B" w:rsidRDefault="00474308">
            <w:pPr>
              <w:spacing w:after="0"/>
              <w:jc w:val="right"/>
              <w:rPr>
                <w:lang w:eastAsia="en-US"/>
              </w:rPr>
            </w:pPr>
            <w:r>
              <w:rPr>
                <w:lang w:eastAsia="en-US"/>
              </w:rPr>
              <w:t xml:space="preserve"> 6 804 </w:t>
            </w:r>
          </w:p>
        </w:tc>
        <w:tc>
          <w:tcPr>
            <w:tcW w:w="1276" w:type="dxa"/>
            <w:shd w:val="clear" w:color="auto" w:fill="auto"/>
          </w:tcPr>
          <w:p w14:paraId="52A4A97B" w14:textId="77777777" w:rsidR="00E71B0B" w:rsidRDefault="00474308">
            <w:pPr>
              <w:spacing w:after="0"/>
              <w:jc w:val="right"/>
              <w:rPr>
                <w:lang w:eastAsia="en-US"/>
              </w:rPr>
            </w:pPr>
            <w:r>
              <w:rPr>
                <w:lang w:eastAsia="en-US"/>
              </w:rPr>
              <w:t xml:space="preserve"> 7 212 </w:t>
            </w:r>
          </w:p>
        </w:tc>
      </w:tr>
      <w:tr w:rsidR="00E71B0B" w14:paraId="65C7CFE4" w14:textId="77777777">
        <w:trPr>
          <w:trHeight w:val="73"/>
        </w:trPr>
        <w:tc>
          <w:tcPr>
            <w:tcW w:w="3936" w:type="dxa"/>
            <w:shd w:val="clear" w:color="auto" w:fill="auto"/>
          </w:tcPr>
          <w:p w14:paraId="286C1AA0"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417" w:type="dxa"/>
            <w:shd w:val="clear" w:color="auto" w:fill="auto"/>
          </w:tcPr>
          <w:p w14:paraId="56463208" w14:textId="77777777" w:rsidR="00E71B0B" w:rsidRDefault="00474308">
            <w:pPr>
              <w:spacing w:after="0"/>
              <w:jc w:val="right"/>
              <w:rPr>
                <w:lang w:eastAsia="en-US"/>
              </w:rPr>
            </w:pPr>
            <w:r>
              <w:rPr>
                <w:lang w:eastAsia="en-US"/>
              </w:rPr>
              <w:t xml:space="preserve"> 119 </w:t>
            </w:r>
          </w:p>
        </w:tc>
        <w:tc>
          <w:tcPr>
            <w:tcW w:w="1276" w:type="dxa"/>
            <w:shd w:val="clear" w:color="auto" w:fill="auto"/>
          </w:tcPr>
          <w:p w14:paraId="5DFA48CD" w14:textId="77777777" w:rsidR="00E71B0B" w:rsidRDefault="00474308">
            <w:pPr>
              <w:spacing w:after="0"/>
              <w:jc w:val="right"/>
              <w:rPr>
                <w:lang w:eastAsia="en-US"/>
              </w:rPr>
            </w:pPr>
            <w:r>
              <w:rPr>
                <w:lang w:eastAsia="en-US"/>
              </w:rPr>
              <w:t xml:space="preserve"> 89 </w:t>
            </w:r>
          </w:p>
        </w:tc>
      </w:tr>
      <w:tr w:rsidR="00E71B0B" w14:paraId="7B4BE447" w14:textId="77777777">
        <w:trPr>
          <w:trHeight w:val="73"/>
        </w:trPr>
        <w:tc>
          <w:tcPr>
            <w:tcW w:w="3936" w:type="dxa"/>
            <w:shd w:val="clear" w:color="auto" w:fill="auto"/>
          </w:tcPr>
          <w:p w14:paraId="3D7F3B7D" w14:textId="77777777" w:rsidR="00E71B0B" w:rsidRDefault="00474308">
            <w:pPr>
              <w:spacing w:after="0"/>
              <w:rPr>
                <w:lang w:eastAsia="en-US"/>
              </w:rPr>
            </w:pPr>
            <w:r>
              <w:rPr>
                <w:lang w:eastAsia="en-US"/>
              </w:rPr>
              <w:t>Sum egenkapital</w:t>
            </w:r>
          </w:p>
        </w:tc>
        <w:tc>
          <w:tcPr>
            <w:tcW w:w="1417" w:type="dxa"/>
            <w:shd w:val="clear" w:color="auto" w:fill="auto"/>
          </w:tcPr>
          <w:p w14:paraId="551A0632" w14:textId="77777777" w:rsidR="00E71B0B" w:rsidRDefault="00474308">
            <w:pPr>
              <w:spacing w:after="0"/>
              <w:jc w:val="right"/>
              <w:rPr>
                <w:lang w:eastAsia="en-US"/>
              </w:rPr>
            </w:pPr>
            <w:r>
              <w:rPr>
                <w:lang w:eastAsia="en-US"/>
              </w:rPr>
              <w:t xml:space="preserve"> 4 092 </w:t>
            </w:r>
          </w:p>
        </w:tc>
        <w:tc>
          <w:tcPr>
            <w:tcW w:w="1276" w:type="dxa"/>
            <w:shd w:val="clear" w:color="auto" w:fill="auto"/>
          </w:tcPr>
          <w:p w14:paraId="626C998F" w14:textId="77777777" w:rsidR="00E71B0B" w:rsidRDefault="00474308">
            <w:pPr>
              <w:spacing w:after="0"/>
              <w:jc w:val="right"/>
              <w:rPr>
                <w:lang w:eastAsia="en-US"/>
              </w:rPr>
            </w:pPr>
            <w:r>
              <w:rPr>
                <w:lang w:eastAsia="en-US"/>
              </w:rPr>
              <w:t xml:space="preserve"> 4 109 </w:t>
            </w:r>
          </w:p>
        </w:tc>
      </w:tr>
      <w:tr w:rsidR="00E71B0B" w14:paraId="30B9CA4B" w14:textId="77777777">
        <w:trPr>
          <w:trHeight w:val="73"/>
        </w:trPr>
        <w:tc>
          <w:tcPr>
            <w:tcW w:w="3936" w:type="dxa"/>
            <w:shd w:val="clear" w:color="auto" w:fill="auto"/>
          </w:tcPr>
          <w:p w14:paraId="29817620" w14:textId="77777777" w:rsidR="00E71B0B" w:rsidRDefault="00474308">
            <w:pPr>
              <w:spacing w:after="0"/>
              <w:rPr>
                <w:lang w:eastAsia="en-US"/>
              </w:rPr>
            </w:pPr>
            <w:r>
              <w:rPr>
                <w:rFonts w:ascii="OpenSans-Italic" w:hAnsi="OpenSans-Italic" w:cs="OpenSans-Italic"/>
                <w:i/>
                <w:iCs/>
                <w:lang w:eastAsia="en-US"/>
              </w:rPr>
              <w:t xml:space="preserve">- Hvorav minoriteter </w:t>
            </w:r>
          </w:p>
        </w:tc>
        <w:tc>
          <w:tcPr>
            <w:tcW w:w="1417" w:type="dxa"/>
            <w:shd w:val="clear" w:color="auto" w:fill="auto"/>
          </w:tcPr>
          <w:p w14:paraId="669D66B1" w14:textId="77777777" w:rsidR="00E71B0B" w:rsidRDefault="00474308">
            <w:pPr>
              <w:spacing w:after="0"/>
              <w:jc w:val="right"/>
              <w:rPr>
                <w:lang w:eastAsia="en-US"/>
              </w:rPr>
            </w:pPr>
            <w:r>
              <w:rPr>
                <w:lang w:eastAsia="en-US"/>
              </w:rPr>
              <w:t xml:space="preserve"> 36 </w:t>
            </w:r>
          </w:p>
        </w:tc>
        <w:tc>
          <w:tcPr>
            <w:tcW w:w="1276" w:type="dxa"/>
            <w:shd w:val="clear" w:color="auto" w:fill="auto"/>
          </w:tcPr>
          <w:p w14:paraId="3F796F90" w14:textId="77777777" w:rsidR="00E71B0B" w:rsidRDefault="00474308">
            <w:pPr>
              <w:spacing w:after="0"/>
              <w:jc w:val="right"/>
              <w:rPr>
                <w:lang w:eastAsia="en-US"/>
              </w:rPr>
            </w:pPr>
            <w:r>
              <w:rPr>
                <w:lang w:eastAsia="en-US"/>
              </w:rPr>
              <w:t xml:space="preserve"> 18 </w:t>
            </w:r>
          </w:p>
        </w:tc>
      </w:tr>
      <w:tr w:rsidR="00E71B0B" w14:paraId="2DB8538E" w14:textId="77777777">
        <w:trPr>
          <w:trHeight w:val="73"/>
        </w:trPr>
        <w:tc>
          <w:tcPr>
            <w:tcW w:w="3936" w:type="dxa"/>
            <w:shd w:val="clear" w:color="auto" w:fill="auto"/>
          </w:tcPr>
          <w:p w14:paraId="6292770F" w14:textId="77777777" w:rsidR="00E71B0B" w:rsidRDefault="00474308">
            <w:pPr>
              <w:spacing w:after="0"/>
              <w:rPr>
                <w:lang w:eastAsia="en-US"/>
              </w:rPr>
            </w:pPr>
            <w:r>
              <w:rPr>
                <w:lang w:eastAsia="en-US"/>
              </w:rPr>
              <w:t>Sum gjeld og forpliktelser</w:t>
            </w:r>
          </w:p>
        </w:tc>
        <w:tc>
          <w:tcPr>
            <w:tcW w:w="1417" w:type="dxa"/>
            <w:shd w:val="clear" w:color="auto" w:fill="auto"/>
          </w:tcPr>
          <w:p w14:paraId="27EE7628" w14:textId="77777777" w:rsidR="00E71B0B" w:rsidRDefault="00474308">
            <w:pPr>
              <w:spacing w:after="0"/>
              <w:jc w:val="right"/>
              <w:rPr>
                <w:lang w:eastAsia="en-US"/>
              </w:rPr>
            </w:pPr>
            <w:r>
              <w:rPr>
                <w:lang w:eastAsia="en-US"/>
              </w:rPr>
              <w:t xml:space="preserve"> 2 712 </w:t>
            </w:r>
          </w:p>
        </w:tc>
        <w:tc>
          <w:tcPr>
            <w:tcW w:w="1276" w:type="dxa"/>
            <w:shd w:val="clear" w:color="auto" w:fill="auto"/>
          </w:tcPr>
          <w:p w14:paraId="0237B21A" w14:textId="77777777" w:rsidR="00E71B0B" w:rsidRDefault="00474308">
            <w:pPr>
              <w:spacing w:after="0"/>
              <w:jc w:val="right"/>
              <w:rPr>
                <w:lang w:eastAsia="en-US"/>
              </w:rPr>
            </w:pPr>
            <w:r>
              <w:rPr>
                <w:lang w:eastAsia="en-US"/>
              </w:rPr>
              <w:t xml:space="preserve"> 3 103 </w:t>
            </w:r>
          </w:p>
        </w:tc>
      </w:tr>
      <w:tr w:rsidR="00E71B0B" w14:paraId="081BA5CD" w14:textId="77777777">
        <w:trPr>
          <w:trHeight w:val="73"/>
        </w:trPr>
        <w:tc>
          <w:tcPr>
            <w:tcW w:w="3936" w:type="dxa"/>
            <w:shd w:val="clear" w:color="auto" w:fill="auto"/>
          </w:tcPr>
          <w:p w14:paraId="136A4CB4"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417" w:type="dxa"/>
            <w:shd w:val="clear" w:color="auto" w:fill="auto"/>
          </w:tcPr>
          <w:p w14:paraId="700D3EE6" w14:textId="77777777" w:rsidR="00E71B0B" w:rsidRDefault="00474308">
            <w:pPr>
              <w:spacing w:after="0"/>
              <w:jc w:val="right"/>
              <w:rPr>
                <w:lang w:eastAsia="en-US"/>
              </w:rPr>
            </w:pPr>
            <w:r>
              <w:rPr>
                <w:lang w:eastAsia="en-US"/>
              </w:rPr>
              <w:t xml:space="preserve"> 1 340 </w:t>
            </w:r>
          </w:p>
        </w:tc>
        <w:tc>
          <w:tcPr>
            <w:tcW w:w="1276" w:type="dxa"/>
            <w:shd w:val="clear" w:color="auto" w:fill="auto"/>
          </w:tcPr>
          <w:p w14:paraId="4732EF85" w14:textId="77777777" w:rsidR="00E71B0B" w:rsidRDefault="00474308">
            <w:pPr>
              <w:spacing w:after="0"/>
              <w:jc w:val="right"/>
              <w:rPr>
                <w:lang w:eastAsia="en-US"/>
              </w:rPr>
            </w:pPr>
            <w:r>
              <w:rPr>
                <w:lang w:eastAsia="en-US"/>
              </w:rPr>
              <w:t xml:space="preserve"> 1 387 </w:t>
            </w:r>
          </w:p>
        </w:tc>
      </w:tr>
      <w:tr w:rsidR="00E71B0B" w14:paraId="4AF4A3C1" w14:textId="77777777">
        <w:trPr>
          <w:trHeight w:val="73"/>
        </w:trPr>
        <w:tc>
          <w:tcPr>
            <w:tcW w:w="6629" w:type="dxa"/>
            <w:gridSpan w:val="3"/>
            <w:shd w:val="clear" w:color="auto" w:fill="auto"/>
          </w:tcPr>
          <w:p w14:paraId="27B44CD7" w14:textId="77777777" w:rsidR="00E71B0B" w:rsidRDefault="00474308">
            <w:pPr>
              <w:pStyle w:val="TabellHode-rad"/>
              <w:spacing w:after="0"/>
              <w:jc w:val="right"/>
              <w:rPr>
                <w:lang w:eastAsia="en-US"/>
              </w:rPr>
            </w:pPr>
            <w:r>
              <w:rPr>
                <w:lang w:eastAsia="en-US"/>
              </w:rPr>
              <w:t>Offentlig kjøp/tilskudd</w:t>
            </w:r>
          </w:p>
        </w:tc>
      </w:tr>
      <w:tr w:rsidR="00E71B0B" w14:paraId="25E04516" w14:textId="77777777">
        <w:trPr>
          <w:trHeight w:val="73"/>
        </w:trPr>
        <w:tc>
          <w:tcPr>
            <w:tcW w:w="3936" w:type="dxa"/>
            <w:shd w:val="clear" w:color="auto" w:fill="auto"/>
          </w:tcPr>
          <w:p w14:paraId="263B002D" w14:textId="77777777" w:rsidR="00E71B0B" w:rsidRDefault="00474308">
            <w:pPr>
              <w:spacing w:after="0"/>
              <w:rPr>
                <w:lang w:eastAsia="en-US"/>
              </w:rPr>
            </w:pPr>
            <w:r>
              <w:rPr>
                <w:lang w:eastAsia="en-US"/>
              </w:rPr>
              <w:t xml:space="preserve">Tilskudd: </w:t>
            </w:r>
            <w:proofErr w:type="spellStart"/>
            <w:r>
              <w:rPr>
                <w:lang w:eastAsia="en-US"/>
              </w:rPr>
              <w:t>Erhvervsstyrelsen</w:t>
            </w:r>
            <w:proofErr w:type="spellEnd"/>
            <w:r>
              <w:rPr>
                <w:lang w:eastAsia="en-US"/>
              </w:rPr>
              <w:t xml:space="preserve"> i Danmark</w:t>
            </w:r>
          </w:p>
        </w:tc>
        <w:tc>
          <w:tcPr>
            <w:tcW w:w="1417" w:type="dxa"/>
            <w:shd w:val="clear" w:color="auto" w:fill="auto"/>
          </w:tcPr>
          <w:p w14:paraId="408288C0" w14:textId="77777777" w:rsidR="00E71B0B" w:rsidRDefault="00474308">
            <w:pPr>
              <w:spacing w:after="0"/>
              <w:jc w:val="right"/>
              <w:rPr>
                <w:lang w:eastAsia="en-US"/>
              </w:rPr>
            </w:pPr>
            <w:r>
              <w:rPr>
                <w:lang w:eastAsia="en-US"/>
              </w:rPr>
              <w:t>0</w:t>
            </w:r>
          </w:p>
        </w:tc>
        <w:tc>
          <w:tcPr>
            <w:tcW w:w="1276" w:type="dxa"/>
            <w:shd w:val="clear" w:color="auto" w:fill="auto"/>
          </w:tcPr>
          <w:p w14:paraId="6AC515C0" w14:textId="77777777" w:rsidR="00E71B0B" w:rsidRDefault="00474308">
            <w:pPr>
              <w:spacing w:after="0"/>
              <w:jc w:val="right"/>
              <w:rPr>
                <w:lang w:eastAsia="en-US"/>
              </w:rPr>
            </w:pPr>
            <w:r>
              <w:rPr>
                <w:lang w:eastAsia="en-US"/>
              </w:rPr>
              <w:t xml:space="preserve"> 2 </w:t>
            </w:r>
          </w:p>
        </w:tc>
      </w:tr>
      <w:tr w:rsidR="00E71B0B" w14:paraId="1EC36FBF" w14:textId="77777777">
        <w:trPr>
          <w:trHeight w:val="73"/>
        </w:trPr>
        <w:tc>
          <w:tcPr>
            <w:tcW w:w="6629" w:type="dxa"/>
            <w:gridSpan w:val="3"/>
            <w:shd w:val="clear" w:color="auto" w:fill="auto"/>
          </w:tcPr>
          <w:p w14:paraId="27C72AD8" w14:textId="77777777" w:rsidR="00E71B0B" w:rsidRDefault="00474308">
            <w:pPr>
              <w:pStyle w:val="TabellHode-rad"/>
              <w:spacing w:after="0"/>
              <w:jc w:val="right"/>
              <w:rPr>
                <w:lang w:eastAsia="en-US"/>
              </w:rPr>
            </w:pPr>
            <w:r>
              <w:rPr>
                <w:lang w:eastAsia="en-US"/>
              </w:rPr>
              <w:t>Verdier og utbytte</w:t>
            </w:r>
          </w:p>
        </w:tc>
      </w:tr>
      <w:tr w:rsidR="00E71B0B" w14:paraId="16EA532B" w14:textId="77777777">
        <w:trPr>
          <w:trHeight w:val="73"/>
        </w:trPr>
        <w:tc>
          <w:tcPr>
            <w:tcW w:w="3936" w:type="dxa"/>
            <w:shd w:val="clear" w:color="auto" w:fill="auto"/>
          </w:tcPr>
          <w:p w14:paraId="4AA2AC9B" w14:textId="77777777" w:rsidR="00E71B0B" w:rsidRDefault="00474308">
            <w:pPr>
              <w:spacing w:after="0"/>
              <w:rPr>
                <w:lang w:eastAsia="en-US"/>
              </w:rPr>
            </w:pPr>
            <w:r>
              <w:rPr>
                <w:lang w:eastAsia="en-US"/>
              </w:rPr>
              <w:t>Markedsverdi ved årsslutt</w:t>
            </w:r>
          </w:p>
        </w:tc>
        <w:tc>
          <w:tcPr>
            <w:tcW w:w="1417" w:type="dxa"/>
            <w:shd w:val="clear" w:color="auto" w:fill="auto"/>
          </w:tcPr>
          <w:p w14:paraId="5DC49551" w14:textId="77777777" w:rsidR="00E71B0B" w:rsidRDefault="00474308">
            <w:pPr>
              <w:spacing w:after="0"/>
              <w:jc w:val="right"/>
              <w:rPr>
                <w:lang w:eastAsia="en-US"/>
              </w:rPr>
            </w:pPr>
            <w:r>
              <w:rPr>
                <w:lang w:eastAsia="en-US"/>
              </w:rPr>
              <w:t xml:space="preserve"> 2 526 </w:t>
            </w:r>
          </w:p>
        </w:tc>
        <w:tc>
          <w:tcPr>
            <w:tcW w:w="1276" w:type="dxa"/>
            <w:shd w:val="clear" w:color="auto" w:fill="auto"/>
          </w:tcPr>
          <w:p w14:paraId="59A12A8D" w14:textId="77777777" w:rsidR="00E71B0B" w:rsidRDefault="00474308">
            <w:pPr>
              <w:spacing w:after="0"/>
              <w:jc w:val="right"/>
              <w:rPr>
                <w:lang w:eastAsia="en-US"/>
              </w:rPr>
            </w:pPr>
            <w:r>
              <w:rPr>
                <w:lang w:eastAsia="en-US"/>
              </w:rPr>
              <w:t xml:space="preserve"> 1 463 </w:t>
            </w:r>
          </w:p>
        </w:tc>
      </w:tr>
      <w:tr w:rsidR="00E71B0B" w14:paraId="6179C69D" w14:textId="77777777">
        <w:trPr>
          <w:trHeight w:val="73"/>
        </w:trPr>
        <w:tc>
          <w:tcPr>
            <w:tcW w:w="3936" w:type="dxa"/>
            <w:shd w:val="clear" w:color="auto" w:fill="auto"/>
          </w:tcPr>
          <w:p w14:paraId="36855A56" w14:textId="77777777" w:rsidR="00E71B0B" w:rsidRDefault="00474308">
            <w:pPr>
              <w:spacing w:after="0"/>
              <w:rPr>
                <w:lang w:eastAsia="en-US"/>
              </w:rPr>
            </w:pPr>
            <w:r>
              <w:rPr>
                <w:lang w:eastAsia="en-US"/>
              </w:rPr>
              <w:t>Markedsverdi statens eierandel ved årsslutt</w:t>
            </w:r>
          </w:p>
        </w:tc>
        <w:tc>
          <w:tcPr>
            <w:tcW w:w="1417" w:type="dxa"/>
            <w:shd w:val="clear" w:color="auto" w:fill="auto"/>
          </w:tcPr>
          <w:p w14:paraId="34E7542F" w14:textId="77777777" w:rsidR="00E71B0B" w:rsidRDefault="00474308">
            <w:pPr>
              <w:spacing w:after="0"/>
              <w:jc w:val="right"/>
              <w:rPr>
                <w:lang w:eastAsia="en-US"/>
              </w:rPr>
            </w:pPr>
            <w:r>
              <w:rPr>
                <w:lang w:eastAsia="en-US"/>
              </w:rPr>
              <w:t xml:space="preserve"> 305 </w:t>
            </w:r>
          </w:p>
        </w:tc>
        <w:tc>
          <w:tcPr>
            <w:tcW w:w="1276" w:type="dxa"/>
            <w:shd w:val="clear" w:color="auto" w:fill="auto"/>
          </w:tcPr>
          <w:p w14:paraId="299558BB" w14:textId="77777777" w:rsidR="00E71B0B" w:rsidRDefault="00474308">
            <w:pPr>
              <w:spacing w:after="0"/>
              <w:jc w:val="right"/>
              <w:rPr>
                <w:lang w:eastAsia="en-US"/>
              </w:rPr>
            </w:pPr>
            <w:r>
              <w:rPr>
                <w:lang w:eastAsia="en-US"/>
              </w:rPr>
              <w:t xml:space="preserve"> 177 </w:t>
            </w:r>
          </w:p>
        </w:tc>
      </w:tr>
      <w:tr w:rsidR="00E71B0B" w14:paraId="387D79D9" w14:textId="77777777">
        <w:trPr>
          <w:trHeight w:val="73"/>
        </w:trPr>
        <w:tc>
          <w:tcPr>
            <w:tcW w:w="3936" w:type="dxa"/>
            <w:shd w:val="clear" w:color="auto" w:fill="auto"/>
          </w:tcPr>
          <w:p w14:paraId="17C55638" w14:textId="77777777" w:rsidR="00E71B0B" w:rsidRDefault="00474308">
            <w:pPr>
              <w:spacing w:after="0"/>
              <w:rPr>
                <w:lang w:eastAsia="en-US"/>
              </w:rPr>
            </w:pPr>
            <w:r>
              <w:rPr>
                <w:lang w:eastAsia="en-US"/>
              </w:rPr>
              <w:t>Utbytte for regnskapsåret</w:t>
            </w:r>
          </w:p>
        </w:tc>
        <w:tc>
          <w:tcPr>
            <w:tcW w:w="1417" w:type="dxa"/>
            <w:shd w:val="clear" w:color="auto" w:fill="auto"/>
          </w:tcPr>
          <w:p w14:paraId="08896C60" w14:textId="77777777" w:rsidR="00E71B0B" w:rsidRDefault="00474308">
            <w:pPr>
              <w:spacing w:after="0"/>
              <w:jc w:val="right"/>
              <w:rPr>
                <w:lang w:eastAsia="en-US"/>
              </w:rPr>
            </w:pPr>
            <w:r>
              <w:rPr>
                <w:lang w:eastAsia="en-US"/>
              </w:rPr>
              <w:t>0</w:t>
            </w:r>
          </w:p>
        </w:tc>
        <w:tc>
          <w:tcPr>
            <w:tcW w:w="1276" w:type="dxa"/>
            <w:shd w:val="clear" w:color="auto" w:fill="auto"/>
          </w:tcPr>
          <w:p w14:paraId="1B0F6409" w14:textId="77777777" w:rsidR="00E71B0B" w:rsidRDefault="00474308">
            <w:pPr>
              <w:spacing w:after="0"/>
              <w:jc w:val="right"/>
              <w:rPr>
                <w:lang w:eastAsia="en-US"/>
              </w:rPr>
            </w:pPr>
            <w:r>
              <w:rPr>
                <w:lang w:eastAsia="en-US"/>
              </w:rPr>
              <w:t>0</w:t>
            </w:r>
          </w:p>
        </w:tc>
      </w:tr>
      <w:tr w:rsidR="00E71B0B" w14:paraId="3C76F852" w14:textId="77777777">
        <w:trPr>
          <w:trHeight w:val="73"/>
        </w:trPr>
        <w:tc>
          <w:tcPr>
            <w:tcW w:w="3936" w:type="dxa"/>
            <w:shd w:val="clear" w:color="auto" w:fill="auto"/>
          </w:tcPr>
          <w:p w14:paraId="40B845BC"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417" w:type="dxa"/>
            <w:shd w:val="clear" w:color="auto" w:fill="auto"/>
          </w:tcPr>
          <w:p w14:paraId="78581735" w14:textId="77777777" w:rsidR="00E71B0B" w:rsidRDefault="00474308">
            <w:pPr>
              <w:spacing w:after="0"/>
              <w:jc w:val="right"/>
              <w:rPr>
                <w:lang w:eastAsia="en-US"/>
              </w:rPr>
            </w:pPr>
            <w:r>
              <w:rPr>
                <w:lang w:eastAsia="en-US"/>
              </w:rPr>
              <w:t>0 %</w:t>
            </w:r>
          </w:p>
        </w:tc>
        <w:tc>
          <w:tcPr>
            <w:tcW w:w="1276" w:type="dxa"/>
            <w:shd w:val="clear" w:color="auto" w:fill="auto"/>
          </w:tcPr>
          <w:p w14:paraId="667F4B41" w14:textId="77777777" w:rsidR="00E71B0B" w:rsidRDefault="00474308">
            <w:pPr>
              <w:spacing w:after="0"/>
              <w:jc w:val="right"/>
              <w:rPr>
                <w:lang w:eastAsia="en-US"/>
              </w:rPr>
            </w:pPr>
            <w:r>
              <w:rPr>
                <w:lang w:eastAsia="en-US"/>
              </w:rPr>
              <w:t>0 %</w:t>
            </w:r>
          </w:p>
        </w:tc>
      </w:tr>
      <w:tr w:rsidR="00E71B0B" w14:paraId="6A1E522F" w14:textId="77777777">
        <w:trPr>
          <w:trHeight w:val="73"/>
        </w:trPr>
        <w:tc>
          <w:tcPr>
            <w:tcW w:w="3936" w:type="dxa"/>
            <w:shd w:val="clear" w:color="auto" w:fill="auto"/>
          </w:tcPr>
          <w:p w14:paraId="3B21375C" w14:textId="77777777" w:rsidR="00E71B0B" w:rsidRDefault="00474308">
            <w:pPr>
              <w:spacing w:after="0"/>
              <w:rPr>
                <w:lang w:eastAsia="en-US"/>
              </w:rPr>
            </w:pPr>
            <w:r>
              <w:rPr>
                <w:lang w:eastAsia="en-US"/>
              </w:rPr>
              <w:t>Utbytte til staten</w:t>
            </w:r>
          </w:p>
        </w:tc>
        <w:tc>
          <w:tcPr>
            <w:tcW w:w="1417" w:type="dxa"/>
            <w:shd w:val="clear" w:color="auto" w:fill="auto"/>
          </w:tcPr>
          <w:p w14:paraId="04558889" w14:textId="77777777" w:rsidR="00E71B0B" w:rsidRDefault="00474308">
            <w:pPr>
              <w:spacing w:after="0"/>
              <w:jc w:val="right"/>
              <w:rPr>
                <w:lang w:eastAsia="en-US"/>
              </w:rPr>
            </w:pPr>
            <w:r>
              <w:rPr>
                <w:lang w:eastAsia="en-US"/>
              </w:rPr>
              <w:t>0</w:t>
            </w:r>
          </w:p>
        </w:tc>
        <w:tc>
          <w:tcPr>
            <w:tcW w:w="1276" w:type="dxa"/>
            <w:shd w:val="clear" w:color="auto" w:fill="auto"/>
          </w:tcPr>
          <w:p w14:paraId="6063A784" w14:textId="77777777" w:rsidR="00E71B0B" w:rsidRDefault="00474308">
            <w:pPr>
              <w:spacing w:after="0"/>
              <w:jc w:val="right"/>
              <w:rPr>
                <w:lang w:eastAsia="en-US"/>
              </w:rPr>
            </w:pPr>
            <w:r>
              <w:rPr>
                <w:lang w:eastAsia="en-US"/>
              </w:rPr>
              <w:t>0</w:t>
            </w:r>
          </w:p>
        </w:tc>
      </w:tr>
      <w:tr w:rsidR="00E71B0B" w14:paraId="58133FFF" w14:textId="77777777">
        <w:trPr>
          <w:trHeight w:val="73"/>
        </w:trPr>
        <w:tc>
          <w:tcPr>
            <w:tcW w:w="3936" w:type="dxa"/>
            <w:shd w:val="clear" w:color="auto" w:fill="auto"/>
          </w:tcPr>
          <w:p w14:paraId="2843D01C" w14:textId="77777777" w:rsidR="00E71B0B" w:rsidRDefault="00474308">
            <w:pPr>
              <w:spacing w:after="0"/>
              <w:rPr>
                <w:lang w:eastAsia="en-US"/>
              </w:rPr>
            </w:pPr>
            <w:r>
              <w:rPr>
                <w:lang w:eastAsia="en-US"/>
              </w:rPr>
              <w:t>Avkastning siste år</w:t>
            </w:r>
          </w:p>
        </w:tc>
        <w:tc>
          <w:tcPr>
            <w:tcW w:w="1417" w:type="dxa"/>
            <w:shd w:val="clear" w:color="auto" w:fill="auto"/>
          </w:tcPr>
          <w:p w14:paraId="4C937F63" w14:textId="77777777" w:rsidR="00E71B0B" w:rsidRDefault="00474308">
            <w:pPr>
              <w:spacing w:after="0"/>
              <w:jc w:val="right"/>
              <w:rPr>
                <w:lang w:eastAsia="en-US"/>
              </w:rPr>
            </w:pPr>
            <w:r>
              <w:rPr>
                <w:lang w:eastAsia="en-US"/>
              </w:rPr>
              <w:t>72,7</w:t>
            </w:r>
          </w:p>
        </w:tc>
        <w:tc>
          <w:tcPr>
            <w:tcW w:w="1276" w:type="dxa"/>
            <w:shd w:val="clear" w:color="auto" w:fill="auto"/>
          </w:tcPr>
          <w:p w14:paraId="518AE22A" w14:textId="77777777" w:rsidR="00E71B0B" w:rsidRDefault="00474308">
            <w:pPr>
              <w:spacing w:after="0"/>
              <w:jc w:val="right"/>
              <w:rPr>
                <w:lang w:eastAsia="en-US"/>
              </w:rPr>
            </w:pPr>
            <w:r>
              <w:rPr>
                <w:lang w:eastAsia="en-US"/>
              </w:rPr>
              <w:t>-28,8 %</w:t>
            </w:r>
          </w:p>
        </w:tc>
      </w:tr>
      <w:tr w:rsidR="00E71B0B" w14:paraId="5D9AD97B" w14:textId="77777777">
        <w:trPr>
          <w:trHeight w:val="73"/>
        </w:trPr>
        <w:tc>
          <w:tcPr>
            <w:tcW w:w="3936" w:type="dxa"/>
            <w:shd w:val="clear" w:color="auto" w:fill="auto"/>
          </w:tcPr>
          <w:p w14:paraId="758AF233" w14:textId="77777777" w:rsidR="00E71B0B" w:rsidRDefault="00474308">
            <w:pPr>
              <w:spacing w:after="0"/>
              <w:rPr>
                <w:lang w:eastAsia="en-US"/>
              </w:rPr>
            </w:pPr>
            <w:proofErr w:type="spellStart"/>
            <w:r>
              <w:rPr>
                <w:lang w:eastAsia="en-US"/>
              </w:rPr>
              <w:lastRenderedPageBreak/>
              <w:t>Gj</w:t>
            </w:r>
            <w:proofErr w:type="spellEnd"/>
            <w:r>
              <w:rPr>
                <w:lang w:eastAsia="en-US"/>
              </w:rPr>
              <w:t>. avkastning siste fem år</w:t>
            </w:r>
          </w:p>
        </w:tc>
        <w:tc>
          <w:tcPr>
            <w:tcW w:w="1417" w:type="dxa"/>
            <w:shd w:val="clear" w:color="auto" w:fill="auto"/>
          </w:tcPr>
          <w:p w14:paraId="6E7A8330" w14:textId="77777777" w:rsidR="00E71B0B" w:rsidRDefault="00474308">
            <w:pPr>
              <w:spacing w:after="0"/>
              <w:jc w:val="right"/>
              <w:rPr>
                <w:lang w:eastAsia="en-US"/>
              </w:rPr>
            </w:pPr>
            <w:r>
              <w:rPr>
                <w:lang w:eastAsia="en-US"/>
              </w:rPr>
              <w:t>-10,9</w:t>
            </w:r>
          </w:p>
        </w:tc>
        <w:tc>
          <w:tcPr>
            <w:tcW w:w="1276" w:type="dxa"/>
            <w:shd w:val="clear" w:color="auto" w:fill="auto"/>
          </w:tcPr>
          <w:p w14:paraId="6D07C198" w14:textId="77777777" w:rsidR="00E71B0B" w:rsidRDefault="00474308">
            <w:pPr>
              <w:spacing w:after="0"/>
              <w:jc w:val="right"/>
              <w:rPr>
                <w:lang w:eastAsia="en-US"/>
              </w:rPr>
            </w:pPr>
            <w:r>
              <w:rPr>
                <w:lang w:eastAsia="en-US"/>
              </w:rPr>
              <w:t>-15,3 %</w:t>
            </w:r>
          </w:p>
        </w:tc>
      </w:tr>
      <w:tr w:rsidR="00E71B0B" w14:paraId="7CC1BB32" w14:textId="77777777">
        <w:trPr>
          <w:trHeight w:val="73"/>
        </w:trPr>
        <w:tc>
          <w:tcPr>
            <w:tcW w:w="3936" w:type="dxa"/>
            <w:shd w:val="clear" w:color="auto" w:fill="auto"/>
          </w:tcPr>
          <w:p w14:paraId="189627DE" w14:textId="77777777" w:rsidR="00E71B0B" w:rsidRDefault="00474308">
            <w:pPr>
              <w:spacing w:after="0"/>
              <w:rPr>
                <w:lang w:eastAsia="en-US"/>
              </w:rPr>
            </w:pPr>
            <w:r>
              <w:rPr>
                <w:lang w:eastAsia="en-US"/>
              </w:rPr>
              <w:t>Utdeling i forbindelse med innløsing og sletting av aksjer</w:t>
            </w:r>
          </w:p>
        </w:tc>
        <w:tc>
          <w:tcPr>
            <w:tcW w:w="1417" w:type="dxa"/>
            <w:shd w:val="clear" w:color="auto" w:fill="auto"/>
          </w:tcPr>
          <w:p w14:paraId="53841D81" w14:textId="77777777" w:rsidR="00E71B0B" w:rsidRDefault="00474308">
            <w:pPr>
              <w:spacing w:after="0"/>
              <w:jc w:val="right"/>
              <w:rPr>
                <w:lang w:eastAsia="en-US"/>
              </w:rPr>
            </w:pPr>
            <w:r>
              <w:rPr>
                <w:lang w:eastAsia="en-US"/>
              </w:rPr>
              <w:t>0</w:t>
            </w:r>
          </w:p>
        </w:tc>
        <w:tc>
          <w:tcPr>
            <w:tcW w:w="1276" w:type="dxa"/>
            <w:shd w:val="clear" w:color="auto" w:fill="auto"/>
          </w:tcPr>
          <w:p w14:paraId="0E6CBE00" w14:textId="77777777" w:rsidR="00E71B0B" w:rsidRDefault="00474308">
            <w:pPr>
              <w:spacing w:after="0"/>
              <w:jc w:val="right"/>
              <w:rPr>
                <w:lang w:eastAsia="en-US"/>
              </w:rPr>
            </w:pPr>
            <w:r>
              <w:rPr>
                <w:lang w:eastAsia="en-US"/>
              </w:rPr>
              <w:t>0</w:t>
            </w:r>
          </w:p>
        </w:tc>
      </w:tr>
      <w:tr w:rsidR="00E71B0B" w14:paraId="4F1694AD" w14:textId="77777777">
        <w:trPr>
          <w:trHeight w:val="73"/>
        </w:trPr>
        <w:tc>
          <w:tcPr>
            <w:tcW w:w="3936" w:type="dxa"/>
            <w:shd w:val="clear" w:color="auto" w:fill="auto"/>
          </w:tcPr>
          <w:p w14:paraId="2F376C05" w14:textId="77777777" w:rsidR="00E71B0B" w:rsidRDefault="00474308">
            <w:pPr>
              <w:spacing w:after="0"/>
              <w:rPr>
                <w:lang w:eastAsia="en-US"/>
              </w:rPr>
            </w:pPr>
            <w:r>
              <w:rPr>
                <w:lang w:eastAsia="en-US"/>
              </w:rPr>
              <w:t>Kapitalinnskudd fra staten</w:t>
            </w:r>
          </w:p>
        </w:tc>
        <w:tc>
          <w:tcPr>
            <w:tcW w:w="1417" w:type="dxa"/>
            <w:shd w:val="clear" w:color="auto" w:fill="auto"/>
          </w:tcPr>
          <w:p w14:paraId="7C37C338" w14:textId="77777777" w:rsidR="00E71B0B" w:rsidRDefault="00474308">
            <w:pPr>
              <w:spacing w:after="0"/>
              <w:jc w:val="right"/>
              <w:rPr>
                <w:lang w:eastAsia="en-US"/>
              </w:rPr>
            </w:pPr>
            <w:r>
              <w:rPr>
                <w:lang w:eastAsia="en-US"/>
              </w:rPr>
              <w:t>0</w:t>
            </w:r>
          </w:p>
        </w:tc>
        <w:tc>
          <w:tcPr>
            <w:tcW w:w="1276" w:type="dxa"/>
            <w:shd w:val="clear" w:color="auto" w:fill="auto"/>
          </w:tcPr>
          <w:p w14:paraId="02493F85" w14:textId="77777777" w:rsidR="00E71B0B" w:rsidRDefault="00474308">
            <w:pPr>
              <w:spacing w:after="0"/>
              <w:jc w:val="right"/>
              <w:rPr>
                <w:lang w:eastAsia="en-US"/>
              </w:rPr>
            </w:pPr>
            <w:r>
              <w:rPr>
                <w:lang w:eastAsia="en-US"/>
              </w:rPr>
              <w:t>0</w:t>
            </w:r>
          </w:p>
        </w:tc>
      </w:tr>
      <w:tr w:rsidR="00E71B0B" w14:paraId="6B517715" w14:textId="77777777">
        <w:trPr>
          <w:trHeight w:val="73"/>
        </w:trPr>
        <w:tc>
          <w:tcPr>
            <w:tcW w:w="6629" w:type="dxa"/>
            <w:gridSpan w:val="3"/>
            <w:shd w:val="clear" w:color="auto" w:fill="auto"/>
          </w:tcPr>
          <w:p w14:paraId="30529601" w14:textId="77777777" w:rsidR="00E71B0B" w:rsidRDefault="00474308">
            <w:pPr>
              <w:pStyle w:val="TabellHode-rad"/>
              <w:spacing w:after="0"/>
              <w:jc w:val="right"/>
              <w:rPr>
                <w:lang w:eastAsia="en-US"/>
              </w:rPr>
            </w:pPr>
            <w:r>
              <w:rPr>
                <w:lang w:eastAsia="en-US"/>
              </w:rPr>
              <w:t>Finansielle nøkkeltall</w:t>
            </w:r>
          </w:p>
        </w:tc>
      </w:tr>
      <w:tr w:rsidR="00E71B0B" w14:paraId="40B9C0FD" w14:textId="77777777">
        <w:trPr>
          <w:trHeight w:val="73"/>
        </w:trPr>
        <w:tc>
          <w:tcPr>
            <w:tcW w:w="3936" w:type="dxa"/>
            <w:shd w:val="clear" w:color="auto" w:fill="auto"/>
          </w:tcPr>
          <w:p w14:paraId="2F524EDA" w14:textId="77777777" w:rsidR="00E71B0B" w:rsidRDefault="00474308">
            <w:pPr>
              <w:spacing w:after="0"/>
              <w:rPr>
                <w:lang w:eastAsia="en-US"/>
              </w:rPr>
            </w:pPr>
            <w:r>
              <w:rPr>
                <w:lang w:eastAsia="en-US"/>
              </w:rPr>
              <w:t>Sysselsatt kapital</w:t>
            </w:r>
          </w:p>
        </w:tc>
        <w:tc>
          <w:tcPr>
            <w:tcW w:w="1417" w:type="dxa"/>
            <w:shd w:val="clear" w:color="auto" w:fill="auto"/>
          </w:tcPr>
          <w:p w14:paraId="03A7BC2B" w14:textId="77777777" w:rsidR="00E71B0B" w:rsidRDefault="00474308">
            <w:pPr>
              <w:spacing w:after="0"/>
              <w:jc w:val="right"/>
              <w:rPr>
                <w:lang w:eastAsia="en-US"/>
              </w:rPr>
            </w:pPr>
            <w:r>
              <w:rPr>
                <w:lang w:eastAsia="en-US"/>
              </w:rPr>
              <w:t xml:space="preserve"> 4 645 </w:t>
            </w:r>
          </w:p>
        </w:tc>
        <w:tc>
          <w:tcPr>
            <w:tcW w:w="1276" w:type="dxa"/>
            <w:shd w:val="clear" w:color="auto" w:fill="auto"/>
          </w:tcPr>
          <w:p w14:paraId="54EA6F39" w14:textId="77777777" w:rsidR="00E71B0B" w:rsidRDefault="00474308">
            <w:pPr>
              <w:spacing w:after="0"/>
              <w:jc w:val="right"/>
              <w:rPr>
                <w:lang w:eastAsia="en-US"/>
              </w:rPr>
            </w:pPr>
            <w:r>
              <w:rPr>
                <w:lang w:eastAsia="en-US"/>
              </w:rPr>
              <w:t xml:space="preserve"> 5 084 </w:t>
            </w:r>
          </w:p>
        </w:tc>
      </w:tr>
      <w:tr w:rsidR="00E71B0B" w14:paraId="4B767C7D" w14:textId="77777777">
        <w:trPr>
          <w:trHeight w:val="73"/>
        </w:trPr>
        <w:tc>
          <w:tcPr>
            <w:tcW w:w="3936" w:type="dxa"/>
            <w:shd w:val="clear" w:color="auto" w:fill="auto"/>
          </w:tcPr>
          <w:p w14:paraId="312D773D" w14:textId="77777777" w:rsidR="00E71B0B" w:rsidRDefault="00474308">
            <w:pPr>
              <w:spacing w:after="0"/>
              <w:rPr>
                <w:lang w:eastAsia="en-US"/>
              </w:rPr>
            </w:pPr>
            <w:r>
              <w:rPr>
                <w:lang w:eastAsia="en-US"/>
              </w:rPr>
              <w:t>Driftsmargin (EBIT)</w:t>
            </w:r>
          </w:p>
        </w:tc>
        <w:tc>
          <w:tcPr>
            <w:tcW w:w="1417" w:type="dxa"/>
            <w:shd w:val="clear" w:color="auto" w:fill="auto"/>
          </w:tcPr>
          <w:p w14:paraId="38442405" w14:textId="77777777" w:rsidR="00E71B0B" w:rsidRDefault="00474308">
            <w:pPr>
              <w:spacing w:after="0"/>
              <w:jc w:val="right"/>
              <w:rPr>
                <w:lang w:eastAsia="en-US"/>
              </w:rPr>
            </w:pPr>
            <w:r>
              <w:rPr>
                <w:lang w:eastAsia="en-US"/>
              </w:rPr>
              <w:t>-7 %</w:t>
            </w:r>
          </w:p>
        </w:tc>
        <w:tc>
          <w:tcPr>
            <w:tcW w:w="1276" w:type="dxa"/>
            <w:shd w:val="clear" w:color="auto" w:fill="auto"/>
          </w:tcPr>
          <w:p w14:paraId="2926AAE3" w14:textId="77777777" w:rsidR="00E71B0B" w:rsidRDefault="00474308">
            <w:pPr>
              <w:spacing w:after="0"/>
              <w:jc w:val="right"/>
              <w:rPr>
                <w:lang w:eastAsia="en-US"/>
              </w:rPr>
            </w:pPr>
            <w:r>
              <w:rPr>
                <w:lang w:eastAsia="en-US"/>
              </w:rPr>
              <w:t>-9 %</w:t>
            </w:r>
          </w:p>
        </w:tc>
      </w:tr>
      <w:tr w:rsidR="00E71B0B" w14:paraId="171A6E00" w14:textId="77777777">
        <w:trPr>
          <w:trHeight w:val="73"/>
        </w:trPr>
        <w:tc>
          <w:tcPr>
            <w:tcW w:w="3936" w:type="dxa"/>
            <w:shd w:val="clear" w:color="auto" w:fill="auto"/>
          </w:tcPr>
          <w:p w14:paraId="1B929FD4" w14:textId="77777777" w:rsidR="00E71B0B" w:rsidRDefault="00474308">
            <w:pPr>
              <w:spacing w:after="0"/>
              <w:rPr>
                <w:lang w:eastAsia="en-US"/>
              </w:rPr>
            </w:pPr>
            <w:r>
              <w:rPr>
                <w:lang w:eastAsia="en-US"/>
              </w:rPr>
              <w:t>Egenkapitalandel</w:t>
            </w:r>
          </w:p>
        </w:tc>
        <w:tc>
          <w:tcPr>
            <w:tcW w:w="1417" w:type="dxa"/>
            <w:shd w:val="clear" w:color="auto" w:fill="auto"/>
          </w:tcPr>
          <w:p w14:paraId="630A4861" w14:textId="77777777" w:rsidR="00E71B0B" w:rsidRDefault="00474308">
            <w:pPr>
              <w:spacing w:after="0"/>
              <w:jc w:val="right"/>
              <w:rPr>
                <w:lang w:eastAsia="en-US"/>
              </w:rPr>
            </w:pPr>
            <w:r>
              <w:rPr>
                <w:lang w:eastAsia="en-US"/>
              </w:rPr>
              <w:t>60 %</w:t>
            </w:r>
          </w:p>
        </w:tc>
        <w:tc>
          <w:tcPr>
            <w:tcW w:w="1276" w:type="dxa"/>
            <w:shd w:val="clear" w:color="auto" w:fill="auto"/>
          </w:tcPr>
          <w:p w14:paraId="1C878C34" w14:textId="77777777" w:rsidR="00E71B0B" w:rsidRDefault="00474308">
            <w:pPr>
              <w:spacing w:after="0"/>
              <w:jc w:val="right"/>
              <w:rPr>
                <w:lang w:eastAsia="en-US"/>
              </w:rPr>
            </w:pPr>
            <w:r>
              <w:rPr>
                <w:lang w:eastAsia="en-US"/>
              </w:rPr>
              <w:t>57 %</w:t>
            </w:r>
          </w:p>
        </w:tc>
      </w:tr>
      <w:tr w:rsidR="00E71B0B" w14:paraId="2A9331FD" w14:textId="77777777">
        <w:trPr>
          <w:trHeight w:val="73"/>
        </w:trPr>
        <w:tc>
          <w:tcPr>
            <w:tcW w:w="3936" w:type="dxa"/>
            <w:shd w:val="clear" w:color="auto" w:fill="auto"/>
          </w:tcPr>
          <w:p w14:paraId="6BFAB7EF" w14:textId="77777777" w:rsidR="00E71B0B" w:rsidRDefault="00474308">
            <w:pPr>
              <w:spacing w:after="0"/>
              <w:rPr>
                <w:lang w:eastAsia="en-US"/>
              </w:rPr>
            </w:pPr>
            <w:r>
              <w:rPr>
                <w:lang w:eastAsia="en-US"/>
              </w:rPr>
              <w:t>Netto kontantstrøm fra drift</w:t>
            </w:r>
          </w:p>
        </w:tc>
        <w:tc>
          <w:tcPr>
            <w:tcW w:w="1417" w:type="dxa"/>
            <w:shd w:val="clear" w:color="auto" w:fill="auto"/>
          </w:tcPr>
          <w:p w14:paraId="0C6F4609" w14:textId="77777777" w:rsidR="00E71B0B" w:rsidRDefault="00474308">
            <w:pPr>
              <w:spacing w:after="0"/>
              <w:jc w:val="right"/>
              <w:rPr>
                <w:lang w:eastAsia="en-US"/>
              </w:rPr>
            </w:pPr>
            <w:r>
              <w:rPr>
                <w:lang w:eastAsia="en-US"/>
              </w:rPr>
              <w:t>-244</w:t>
            </w:r>
          </w:p>
        </w:tc>
        <w:tc>
          <w:tcPr>
            <w:tcW w:w="1276" w:type="dxa"/>
            <w:shd w:val="clear" w:color="auto" w:fill="auto"/>
          </w:tcPr>
          <w:p w14:paraId="23DE84A3" w14:textId="77777777" w:rsidR="00E71B0B" w:rsidRDefault="00474308">
            <w:pPr>
              <w:spacing w:after="0"/>
              <w:jc w:val="right"/>
              <w:rPr>
                <w:lang w:eastAsia="en-US"/>
              </w:rPr>
            </w:pPr>
            <w:r>
              <w:rPr>
                <w:lang w:eastAsia="en-US"/>
              </w:rPr>
              <w:t>-96</w:t>
            </w:r>
          </w:p>
        </w:tc>
      </w:tr>
      <w:tr w:rsidR="00E71B0B" w14:paraId="36045B7B" w14:textId="77777777">
        <w:trPr>
          <w:trHeight w:val="73"/>
        </w:trPr>
        <w:tc>
          <w:tcPr>
            <w:tcW w:w="3936" w:type="dxa"/>
            <w:shd w:val="clear" w:color="auto" w:fill="auto"/>
          </w:tcPr>
          <w:p w14:paraId="6BF18967" w14:textId="77777777" w:rsidR="00E71B0B" w:rsidRDefault="00474308">
            <w:pPr>
              <w:spacing w:after="0"/>
              <w:rPr>
                <w:lang w:eastAsia="en-US"/>
              </w:rPr>
            </w:pPr>
            <w:r>
              <w:rPr>
                <w:lang w:eastAsia="en-US"/>
              </w:rPr>
              <w:t>Netto kontantstrøm fra investeringer</w:t>
            </w:r>
          </w:p>
        </w:tc>
        <w:tc>
          <w:tcPr>
            <w:tcW w:w="1417" w:type="dxa"/>
            <w:shd w:val="clear" w:color="auto" w:fill="auto"/>
          </w:tcPr>
          <w:p w14:paraId="2C313419" w14:textId="77777777" w:rsidR="00E71B0B" w:rsidRDefault="00474308">
            <w:pPr>
              <w:spacing w:after="0"/>
              <w:jc w:val="right"/>
              <w:rPr>
                <w:lang w:eastAsia="en-US"/>
              </w:rPr>
            </w:pPr>
            <w:r>
              <w:rPr>
                <w:lang w:eastAsia="en-US"/>
              </w:rPr>
              <w:t>619</w:t>
            </w:r>
          </w:p>
        </w:tc>
        <w:tc>
          <w:tcPr>
            <w:tcW w:w="1276" w:type="dxa"/>
            <w:shd w:val="clear" w:color="auto" w:fill="auto"/>
          </w:tcPr>
          <w:p w14:paraId="76A86A56" w14:textId="77777777" w:rsidR="00E71B0B" w:rsidRDefault="00474308">
            <w:pPr>
              <w:spacing w:after="0"/>
              <w:jc w:val="right"/>
              <w:rPr>
                <w:lang w:eastAsia="en-US"/>
              </w:rPr>
            </w:pPr>
            <w:r>
              <w:rPr>
                <w:lang w:eastAsia="en-US"/>
              </w:rPr>
              <w:t>431</w:t>
            </w:r>
          </w:p>
        </w:tc>
      </w:tr>
      <w:tr w:rsidR="00E71B0B" w14:paraId="1DAC19AB" w14:textId="77777777">
        <w:trPr>
          <w:trHeight w:val="73"/>
        </w:trPr>
        <w:tc>
          <w:tcPr>
            <w:tcW w:w="6629" w:type="dxa"/>
            <w:gridSpan w:val="3"/>
            <w:shd w:val="clear" w:color="auto" w:fill="auto"/>
          </w:tcPr>
          <w:p w14:paraId="6036496F" w14:textId="77777777" w:rsidR="00E71B0B" w:rsidRDefault="00474308">
            <w:pPr>
              <w:pStyle w:val="TabellHode-rad"/>
              <w:spacing w:after="0"/>
              <w:jc w:val="right"/>
              <w:rPr>
                <w:lang w:eastAsia="en-US"/>
              </w:rPr>
            </w:pPr>
            <w:r>
              <w:rPr>
                <w:lang w:eastAsia="en-US"/>
              </w:rPr>
              <w:t>Andre nøkkeltall</w:t>
            </w:r>
          </w:p>
        </w:tc>
      </w:tr>
      <w:tr w:rsidR="00E71B0B" w14:paraId="2FEC41A6" w14:textId="77777777">
        <w:trPr>
          <w:trHeight w:val="73"/>
        </w:trPr>
        <w:tc>
          <w:tcPr>
            <w:tcW w:w="3936" w:type="dxa"/>
            <w:shd w:val="clear" w:color="auto" w:fill="auto"/>
          </w:tcPr>
          <w:p w14:paraId="6E616FA3" w14:textId="77777777" w:rsidR="00E71B0B" w:rsidRDefault="00474308">
            <w:pPr>
              <w:spacing w:after="0"/>
              <w:rPr>
                <w:lang w:eastAsia="en-US"/>
              </w:rPr>
            </w:pPr>
            <w:r>
              <w:rPr>
                <w:lang w:eastAsia="en-US"/>
              </w:rPr>
              <w:t>Antall ansatte i AKA og porteføljeselskapene (</w:t>
            </w:r>
            <w:proofErr w:type="spellStart"/>
            <w:r>
              <w:rPr>
                <w:lang w:eastAsia="en-US"/>
              </w:rPr>
              <w:t>ink</w:t>
            </w:r>
            <w:proofErr w:type="spellEnd"/>
            <w:r>
              <w:rPr>
                <w:lang w:eastAsia="en-US"/>
              </w:rPr>
              <w:t>. innleide)</w:t>
            </w:r>
          </w:p>
        </w:tc>
        <w:tc>
          <w:tcPr>
            <w:tcW w:w="1417" w:type="dxa"/>
            <w:shd w:val="clear" w:color="auto" w:fill="auto"/>
          </w:tcPr>
          <w:p w14:paraId="2B04BB19" w14:textId="77777777" w:rsidR="00E71B0B" w:rsidRDefault="00474308">
            <w:pPr>
              <w:spacing w:after="0"/>
              <w:jc w:val="right"/>
              <w:rPr>
                <w:lang w:eastAsia="en-US"/>
              </w:rPr>
            </w:pPr>
            <w:r>
              <w:rPr>
                <w:lang w:eastAsia="en-US"/>
              </w:rPr>
              <w:t xml:space="preserve"> 412 </w:t>
            </w:r>
          </w:p>
        </w:tc>
        <w:tc>
          <w:tcPr>
            <w:tcW w:w="1276" w:type="dxa"/>
            <w:shd w:val="clear" w:color="auto" w:fill="auto"/>
          </w:tcPr>
          <w:p w14:paraId="6F8A83B9" w14:textId="77777777" w:rsidR="00E71B0B" w:rsidRDefault="00474308">
            <w:pPr>
              <w:spacing w:after="0"/>
              <w:jc w:val="right"/>
              <w:rPr>
                <w:lang w:eastAsia="en-US"/>
              </w:rPr>
            </w:pPr>
            <w:r>
              <w:rPr>
                <w:lang w:eastAsia="en-US"/>
              </w:rPr>
              <w:t xml:space="preserve"> 431 </w:t>
            </w:r>
          </w:p>
        </w:tc>
      </w:tr>
      <w:tr w:rsidR="00E71B0B" w14:paraId="5B0F1822" w14:textId="77777777">
        <w:trPr>
          <w:trHeight w:val="73"/>
        </w:trPr>
        <w:tc>
          <w:tcPr>
            <w:tcW w:w="3936" w:type="dxa"/>
            <w:shd w:val="clear" w:color="auto" w:fill="auto"/>
          </w:tcPr>
          <w:p w14:paraId="159F5772" w14:textId="77777777" w:rsidR="00E71B0B" w:rsidRDefault="00474308">
            <w:pPr>
              <w:spacing w:after="0"/>
              <w:rPr>
                <w:lang w:eastAsia="en-US"/>
              </w:rPr>
            </w:pPr>
            <w:r>
              <w:rPr>
                <w:lang w:eastAsia="en-US"/>
              </w:rPr>
              <w:t>Andel ansatte i Norge</w:t>
            </w:r>
          </w:p>
        </w:tc>
        <w:tc>
          <w:tcPr>
            <w:tcW w:w="1417" w:type="dxa"/>
            <w:shd w:val="clear" w:color="auto" w:fill="auto"/>
          </w:tcPr>
          <w:p w14:paraId="1CEA7799" w14:textId="77777777" w:rsidR="00E71B0B" w:rsidRDefault="00474308">
            <w:pPr>
              <w:spacing w:after="0"/>
              <w:jc w:val="right"/>
              <w:rPr>
                <w:lang w:eastAsia="en-US"/>
              </w:rPr>
            </w:pPr>
            <w:r>
              <w:rPr>
                <w:lang w:eastAsia="en-US"/>
              </w:rPr>
              <w:t>72 %</w:t>
            </w:r>
          </w:p>
        </w:tc>
        <w:tc>
          <w:tcPr>
            <w:tcW w:w="1276" w:type="dxa"/>
            <w:shd w:val="clear" w:color="auto" w:fill="auto"/>
          </w:tcPr>
          <w:p w14:paraId="69FAF17C" w14:textId="77777777" w:rsidR="00E71B0B" w:rsidRDefault="00474308">
            <w:pPr>
              <w:spacing w:after="0"/>
              <w:jc w:val="right"/>
              <w:rPr>
                <w:lang w:eastAsia="en-US"/>
              </w:rPr>
            </w:pPr>
            <w:r>
              <w:rPr>
                <w:lang w:eastAsia="en-US"/>
              </w:rPr>
              <w:t>72 %</w:t>
            </w:r>
          </w:p>
        </w:tc>
      </w:tr>
      <w:tr w:rsidR="00E71B0B" w14:paraId="77AB31DF" w14:textId="77777777">
        <w:trPr>
          <w:trHeight w:val="73"/>
        </w:trPr>
        <w:tc>
          <w:tcPr>
            <w:tcW w:w="3936" w:type="dxa"/>
            <w:shd w:val="clear" w:color="auto" w:fill="auto"/>
          </w:tcPr>
          <w:p w14:paraId="6D1DB461" w14:textId="77777777" w:rsidR="00E71B0B" w:rsidRDefault="00474308">
            <w:pPr>
              <w:spacing w:after="0"/>
              <w:rPr>
                <w:lang w:eastAsia="en-US"/>
              </w:rPr>
            </w:pPr>
            <w:r>
              <w:rPr>
                <w:lang w:eastAsia="en-US"/>
              </w:rPr>
              <w:t>Andel kvinner i konsernledelsen/selskapets ledergruppe</w:t>
            </w:r>
          </w:p>
        </w:tc>
        <w:tc>
          <w:tcPr>
            <w:tcW w:w="1417" w:type="dxa"/>
            <w:shd w:val="clear" w:color="auto" w:fill="auto"/>
          </w:tcPr>
          <w:p w14:paraId="279DD9E3" w14:textId="77777777" w:rsidR="00E71B0B" w:rsidRDefault="00474308">
            <w:pPr>
              <w:spacing w:after="0"/>
              <w:jc w:val="right"/>
              <w:rPr>
                <w:lang w:eastAsia="en-US"/>
              </w:rPr>
            </w:pPr>
            <w:r>
              <w:rPr>
                <w:lang w:eastAsia="en-US"/>
              </w:rPr>
              <w:t>0 %</w:t>
            </w:r>
          </w:p>
        </w:tc>
        <w:tc>
          <w:tcPr>
            <w:tcW w:w="1276" w:type="dxa"/>
            <w:shd w:val="clear" w:color="auto" w:fill="auto"/>
          </w:tcPr>
          <w:p w14:paraId="6DBC9BA0" w14:textId="77777777" w:rsidR="00E71B0B" w:rsidRDefault="00474308">
            <w:pPr>
              <w:spacing w:after="0"/>
              <w:jc w:val="right"/>
              <w:rPr>
                <w:lang w:eastAsia="en-US"/>
              </w:rPr>
            </w:pPr>
            <w:r>
              <w:rPr>
                <w:lang w:eastAsia="en-US"/>
              </w:rPr>
              <w:t>0 %</w:t>
            </w:r>
          </w:p>
        </w:tc>
      </w:tr>
      <w:tr w:rsidR="00E71B0B" w14:paraId="4C668FF2" w14:textId="77777777">
        <w:trPr>
          <w:trHeight w:val="73"/>
        </w:trPr>
        <w:tc>
          <w:tcPr>
            <w:tcW w:w="3936" w:type="dxa"/>
            <w:shd w:val="clear" w:color="auto" w:fill="auto"/>
          </w:tcPr>
          <w:p w14:paraId="7DA535D0" w14:textId="77777777" w:rsidR="00E71B0B" w:rsidRDefault="00474308">
            <w:pPr>
              <w:spacing w:after="0"/>
              <w:rPr>
                <w:lang w:eastAsia="en-US"/>
              </w:rPr>
            </w:pPr>
            <w:r>
              <w:rPr>
                <w:lang w:eastAsia="en-US"/>
              </w:rPr>
              <w:t>Andel kvinner i selskapet totalt</w:t>
            </w:r>
          </w:p>
        </w:tc>
        <w:tc>
          <w:tcPr>
            <w:tcW w:w="1417" w:type="dxa"/>
            <w:shd w:val="clear" w:color="auto" w:fill="auto"/>
          </w:tcPr>
          <w:p w14:paraId="460E6BDE" w14:textId="77777777" w:rsidR="00E71B0B" w:rsidRDefault="00474308">
            <w:pPr>
              <w:spacing w:after="0"/>
              <w:jc w:val="right"/>
              <w:rPr>
                <w:lang w:eastAsia="en-US"/>
              </w:rPr>
            </w:pPr>
            <w:r>
              <w:rPr>
                <w:lang w:eastAsia="en-US"/>
              </w:rPr>
              <w:t>26 %</w:t>
            </w:r>
          </w:p>
        </w:tc>
        <w:tc>
          <w:tcPr>
            <w:tcW w:w="1276" w:type="dxa"/>
            <w:shd w:val="clear" w:color="auto" w:fill="auto"/>
          </w:tcPr>
          <w:p w14:paraId="324CEE81" w14:textId="77777777" w:rsidR="00E71B0B" w:rsidRDefault="00474308">
            <w:pPr>
              <w:spacing w:after="0"/>
              <w:jc w:val="right"/>
              <w:rPr>
                <w:lang w:eastAsia="en-US"/>
              </w:rPr>
            </w:pPr>
            <w:r>
              <w:rPr>
                <w:lang w:eastAsia="en-US"/>
              </w:rPr>
              <w:t>19 %</w:t>
            </w:r>
          </w:p>
        </w:tc>
      </w:tr>
      <w:tr w:rsidR="00E71B0B" w14:paraId="2E202E7D" w14:textId="77777777">
        <w:trPr>
          <w:trHeight w:val="73"/>
        </w:trPr>
        <w:tc>
          <w:tcPr>
            <w:tcW w:w="6629" w:type="dxa"/>
            <w:gridSpan w:val="3"/>
            <w:shd w:val="clear" w:color="auto" w:fill="auto"/>
          </w:tcPr>
          <w:p w14:paraId="15AD22E3" w14:textId="77777777" w:rsidR="00E71B0B" w:rsidRDefault="00474308">
            <w:pPr>
              <w:pStyle w:val="TabellHode-rad"/>
              <w:spacing w:after="0"/>
              <w:jc w:val="right"/>
              <w:rPr>
                <w:lang w:eastAsia="en-US"/>
              </w:rPr>
            </w:pPr>
            <w:r>
              <w:rPr>
                <w:lang w:eastAsia="en-US"/>
              </w:rPr>
              <w:t>Klimagassutslipp (tonn CO</w:t>
            </w:r>
            <w:r>
              <w:rPr>
                <w:rStyle w:val="skrift-senket"/>
                <w:lang w:eastAsia="en-US"/>
              </w:rPr>
              <w:t>2</w:t>
            </w:r>
            <w:r>
              <w:rPr>
                <w:lang w:eastAsia="en-US"/>
              </w:rPr>
              <w:t>-</w:t>
            </w:r>
            <w:proofErr w:type="gramStart"/>
            <w:r>
              <w:rPr>
                <w:lang w:eastAsia="en-US"/>
              </w:rPr>
              <w:t>ekvivalenter)*</w:t>
            </w:r>
            <w:proofErr w:type="gramEnd"/>
          </w:p>
        </w:tc>
      </w:tr>
      <w:tr w:rsidR="00E71B0B" w14:paraId="5BBB731D" w14:textId="77777777">
        <w:trPr>
          <w:trHeight w:val="73"/>
        </w:trPr>
        <w:tc>
          <w:tcPr>
            <w:tcW w:w="3936" w:type="dxa"/>
            <w:shd w:val="clear" w:color="auto" w:fill="auto"/>
          </w:tcPr>
          <w:p w14:paraId="23A44AF4" w14:textId="77777777" w:rsidR="00E71B0B" w:rsidRDefault="00474308">
            <w:pPr>
              <w:spacing w:after="0"/>
              <w:rPr>
                <w:lang w:eastAsia="en-US"/>
              </w:rPr>
            </w:pPr>
            <w:r>
              <w:rPr>
                <w:lang w:eastAsia="en-US"/>
              </w:rPr>
              <w:t>Scope 1</w:t>
            </w:r>
          </w:p>
        </w:tc>
        <w:tc>
          <w:tcPr>
            <w:tcW w:w="1417" w:type="dxa"/>
            <w:shd w:val="clear" w:color="auto" w:fill="auto"/>
          </w:tcPr>
          <w:p w14:paraId="70DC2870" w14:textId="77777777" w:rsidR="00E71B0B" w:rsidRDefault="00474308">
            <w:pPr>
              <w:spacing w:after="0"/>
              <w:jc w:val="right"/>
              <w:rPr>
                <w:lang w:eastAsia="en-US"/>
              </w:rPr>
            </w:pPr>
            <w:r>
              <w:rPr>
                <w:lang w:eastAsia="en-US"/>
              </w:rPr>
              <w:t>18 528</w:t>
            </w:r>
          </w:p>
        </w:tc>
        <w:tc>
          <w:tcPr>
            <w:tcW w:w="1276" w:type="dxa"/>
            <w:shd w:val="clear" w:color="auto" w:fill="auto"/>
          </w:tcPr>
          <w:p w14:paraId="49083A90" w14:textId="77777777" w:rsidR="00E71B0B" w:rsidRDefault="00474308">
            <w:pPr>
              <w:spacing w:after="0"/>
              <w:jc w:val="right"/>
              <w:rPr>
                <w:lang w:eastAsia="en-US"/>
              </w:rPr>
            </w:pPr>
            <w:r>
              <w:rPr>
                <w:lang w:eastAsia="en-US"/>
              </w:rPr>
              <w:t>12 618</w:t>
            </w:r>
          </w:p>
        </w:tc>
      </w:tr>
      <w:tr w:rsidR="00E71B0B" w14:paraId="34053D55" w14:textId="77777777">
        <w:trPr>
          <w:trHeight w:val="73"/>
        </w:trPr>
        <w:tc>
          <w:tcPr>
            <w:tcW w:w="3936" w:type="dxa"/>
            <w:shd w:val="clear" w:color="auto" w:fill="auto"/>
          </w:tcPr>
          <w:p w14:paraId="413C0058" w14:textId="77777777" w:rsidR="00E71B0B" w:rsidRDefault="00474308">
            <w:pPr>
              <w:spacing w:after="0"/>
              <w:rPr>
                <w:lang w:eastAsia="en-US"/>
              </w:rPr>
            </w:pPr>
            <w:r>
              <w:rPr>
                <w:lang w:eastAsia="en-US"/>
              </w:rPr>
              <w:t>Scope 2</w:t>
            </w:r>
          </w:p>
        </w:tc>
        <w:tc>
          <w:tcPr>
            <w:tcW w:w="1417" w:type="dxa"/>
            <w:shd w:val="clear" w:color="auto" w:fill="auto"/>
          </w:tcPr>
          <w:p w14:paraId="35E5FD85" w14:textId="77777777" w:rsidR="00E71B0B" w:rsidRDefault="00474308">
            <w:pPr>
              <w:spacing w:after="0"/>
              <w:jc w:val="right"/>
              <w:rPr>
                <w:lang w:eastAsia="en-US"/>
              </w:rPr>
            </w:pPr>
            <w:r>
              <w:rPr>
                <w:lang w:eastAsia="en-US"/>
              </w:rPr>
              <w:t>93</w:t>
            </w:r>
          </w:p>
        </w:tc>
        <w:tc>
          <w:tcPr>
            <w:tcW w:w="1276" w:type="dxa"/>
            <w:shd w:val="clear" w:color="auto" w:fill="auto"/>
          </w:tcPr>
          <w:p w14:paraId="533BB114" w14:textId="77777777" w:rsidR="00E71B0B" w:rsidRDefault="00474308">
            <w:pPr>
              <w:spacing w:after="0"/>
              <w:jc w:val="right"/>
              <w:rPr>
                <w:lang w:eastAsia="en-US"/>
              </w:rPr>
            </w:pPr>
            <w:r>
              <w:rPr>
                <w:lang w:eastAsia="en-US"/>
              </w:rPr>
              <w:t>150</w:t>
            </w:r>
          </w:p>
        </w:tc>
      </w:tr>
      <w:tr w:rsidR="00E71B0B" w14:paraId="0A821448" w14:textId="77777777">
        <w:trPr>
          <w:trHeight w:val="73"/>
        </w:trPr>
        <w:tc>
          <w:tcPr>
            <w:tcW w:w="3936" w:type="dxa"/>
            <w:shd w:val="clear" w:color="auto" w:fill="auto"/>
          </w:tcPr>
          <w:p w14:paraId="480EC364" w14:textId="77777777" w:rsidR="00E71B0B" w:rsidRDefault="00474308">
            <w:pPr>
              <w:spacing w:after="0"/>
              <w:rPr>
                <w:lang w:eastAsia="en-US"/>
              </w:rPr>
            </w:pPr>
            <w:r>
              <w:rPr>
                <w:lang w:eastAsia="en-US"/>
              </w:rPr>
              <w:t>Scope 3</w:t>
            </w:r>
          </w:p>
        </w:tc>
        <w:tc>
          <w:tcPr>
            <w:tcW w:w="1417" w:type="dxa"/>
            <w:shd w:val="clear" w:color="auto" w:fill="auto"/>
          </w:tcPr>
          <w:p w14:paraId="796AA12D" w14:textId="77777777" w:rsidR="00E71B0B" w:rsidRDefault="00474308">
            <w:pPr>
              <w:spacing w:after="0"/>
              <w:jc w:val="right"/>
              <w:rPr>
                <w:lang w:eastAsia="en-US"/>
              </w:rPr>
            </w:pPr>
            <w:r>
              <w:rPr>
                <w:lang w:eastAsia="en-US"/>
              </w:rPr>
              <w:t>27 295</w:t>
            </w:r>
          </w:p>
        </w:tc>
        <w:tc>
          <w:tcPr>
            <w:tcW w:w="1276" w:type="dxa"/>
            <w:shd w:val="clear" w:color="auto" w:fill="auto"/>
          </w:tcPr>
          <w:p w14:paraId="0AB630FD" w14:textId="77777777" w:rsidR="00E71B0B" w:rsidRDefault="00474308">
            <w:pPr>
              <w:spacing w:after="0"/>
              <w:jc w:val="right"/>
              <w:rPr>
                <w:lang w:eastAsia="en-US"/>
              </w:rPr>
            </w:pPr>
            <w:r>
              <w:rPr>
                <w:lang w:eastAsia="en-US"/>
              </w:rPr>
              <w:t>26 143</w:t>
            </w:r>
          </w:p>
        </w:tc>
      </w:tr>
      <w:tr w:rsidR="00E71B0B" w14:paraId="0F917779" w14:textId="77777777">
        <w:trPr>
          <w:trHeight w:val="73"/>
        </w:trPr>
        <w:tc>
          <w:tcPr>
            <w:tcW w:w="3936" w:type="dxa"/>
            <w:shd w:val="clear" w:color="auto" w:fill="auto"/>
          </w:tcPr>
          <w:p w14:paraId="3B50D4BD" w14:textId="77777777" w:rsidR="00E71B0B" w:rsidRDefault="00474308">
            <w:pPr>
              <w:spacing w:after="0"/>
              <w:rPr>
                <w:lang w:eastAsia="en-US"/>
              </w:rPr>
            </w:pPr>
            <w:r>
              <w:rPr>
                <w:lang w:eastAsia="en-US"/>
              </w:rPr>
              <w:t>Scope 3 - det rapporteres på følgende kategorier:</w:t>
            </w:r>
          </w:p>
        </w:tc>
        <w:tc>
          <w:tcPr>
            <w:tcW w:w="1417" w:type="dxa"/>
            <w:shd w:val="clear" w:color="auto" w:fill="auto"/>
          </w:tcPr>
          <w:p w14:paraId="26FE348C" w14:textId="77777777" w:rsidR="00E71B0B" w:rsidRDefault="00474308">
            <w:pPr>
              <w:spacing w:after="0"/>
              <w:jc w:val="right"/>
              <w:rPr>
                <w:lang w:eastAsia="en-US"/>
              </w:rPr>
            </w:pPr>
            <w:r>
              <w:rPr>
                <w:lang w:eastAsia="en-US"/>
              </w:rPr>
              <w:t>B, D og O**</w:t>
            </w:r>
          </w:p>
        </w:tc>
        <w:tc>
          <w:tcPr>
            <w:tcW w:w="1276" w:type="dxa"/>
            <w:shd w:val="clear" w:color="auto" w:fill="auto"/>
          </w:tcPr>
          <w:p w14:paraId="0132A931" w14:textId="77777777" w:rsidR="00E71B0B" w:rsidRDefault="00474308">
            <w:pPr>
              <w:spacing w:after="0"/>
              <w:jc w:val="right"/>
              <w:rPr>
                <w:lang w:eastAsia="en-US"/>
              </w:rPr>
            </w:pPr>
            <w:r>
              <w:rPr>
                <w:lang w:eastAsia="en-US"/>
              </w:rPr>
              <w:t xml:space="preserve"> B og N </w:t>
            </w:r>
          </w:p>
        </w:tc>
      </w:tr>
    </w:tbl>
    <w:p w14:paraId="714AE09F" w14:textId="77777777" w:rsidR="00E71B0B" w:rsidRDefault="00474308" w:rsidP="001B322E">
      <w:pPr>
        <w:pStyle w:val="Note"/>
      </w:pPr>
      <w:r>
        <w:t xml:space="preserve">*Rapportering </w:t>
      </w:r>
      <w:proofErr w:type="spellStart"/>
      <w:r>
        <w:t>scope</w:t>
      </w:r>
      <w:proofErr w:type="spellEnd"/>
      <w:r>
        <w:t xml:space="preserve"> 1 og 2 gjelder kun for konsoliderte selskaper, </w:t>
      </w:r>
      <w:proofErr w:type="spellStart"/>
      <w:r>
        <w:t>scope</w:t>
      </w:r>
      <w:proofErr w:type="spellEnd"/>
      <w:r>
        <w:t xml:space="preserve"> 3 inkluderer </w:t>
      </w:r>
      <w:proofErr w:type="spellStart"/>
      <w:r>
        <w:t>Akastor</w:t>
      </w:r>
      <w:proofErr w:type="spellEnd"/>
      <w:r>
        <w:t xml:space="preserve"> sin andel av investeringers utslipp.</w:t>
      </w:r>
    </w:p>
    <w:p w14:paraId="609834A3" w14:textId="77777777" w:rsidR="00E71B0B" w:rsidRDefault="00474308" w:rsidP="001B322E">
      <w:pPr>
        <w:pStyle w:val="Note"/>
      </w:pPr>
      <w:r>
        <w:t>**Se side 52 for forklaring av utslippskategorier.</w:t>
      </w:r>
    </w:p>
    <w:p w14:paraId="4A283B3D" w14:textId="77777777" w:rsidR="00E71B0B" w:rsidRDefault="00474308" w:rsidP="001B322E">
      <w:pPr>
        <w:pStyle w:val="avsnitt-tittel"/>
      </w:pPr>
      <w:r>
        <w:t>Klimamål</w:t>
      </w:r>
    </w:p>
    <w:p w14:paraId="04756DD4" w14:textId="77777777" w:rsidR="00E71B0B" w:rsidRDefault="00474308" w:rsidP="001B322E">
      <w:r>
        <w:t>Sikte på 2,5 pst. årlig reduksjon av CO</w:t>
      </w:r>
      <w:r w:rsidRPr="00E33344">
        <w:rPr>
          <w:rStyle w:val="skrift-senket"/>
        </w:rPr>
        <w:t>2</w:t>
      </w:r>
      <w:r>
        <w:t xml:space="preserve"> (Scope 1 og 2).</w:t>
      </w:r>
    </w:p>
    <w:p w14:paraId="28030940" w14:textId="77777777" w:rsidR="00E71B0B" w:rsidRDefault="00474308" w:rsidP="001B322E">
      <w:r w:rsidRPr="00E7037C">
        <w:rPr>
          <w:rStyle w:val="halvfet"/>
        </w:rPr>
        <w:t>2030:</w:t>
      </w:r>
      <w:r>
        <w:t xml:space="preserve"> Kontorbaserte porteføljeselskap klimanøytrale innen 2030.</w:t>
      </w:r>
    </w:p>
    <w:p w14:paraId="1786AEAD" w14:textId="77777777" w:rsidR="00E71B0B" w:rsidRDefault="00474308" w:rsidP="001B322E">
      <w:r w:rsidRPr="00E7037C">
        <w:rPr>
          <w:rStyle w:val="halvfet"/>
        </w:rPr>
        <w:t>2050:</w:t>
      </w:r>
      <w:r>
        <w:t xml:space="preserve"> Industri intensive porteføljeselskaper klimanøytrale innen 2050.</w:t>
      </w:r>
    </w:p>
    <w:p w14:paraId="7DB6191C" w14:textId="7FA0EA74" w:rsidR="00EB37E3" w:rsidRDefault="00EB37E3" w:rsidP="00035E85">
      <w:pPr>
        <w:pStyle w:val="UnOverskrift3"/>
        <w:rPr>
          <w:noProof/>
        </w:rPr>
      </w:pPr>
      <w:r>
        <w:lastRenderedPageBreak/>
        <w:t>Aker Solutions</w:t>
      </w:r>
      <w:r w:rsidR="003E4D07">
        <w:t xml:space="preserve"> ASA</w:t>
      </w:r>
    </w:p>
    <w:p w14:paraId="58A265F3" w14:textId="1B8C10F7" w:rsidR="00E7508B" w:rsidRPr="00E7508B" w:rsidRDefault="00F27BB8" w:rsidP="00E7508B">
      <w:r>
        <w:rPr>
          <w:noProof/>
        </w:rPr>
        <w:drawing>
          <wp:inline distT="0" distB="0" distL="0" distR="0" wp14:anchorId="773A035D" wp14:editId="2E022386">
            <wp:extent cx="1066800" cy="142875"/>
            <wp:effectExtent l="0" t="0" r="0" b="0"/>
            <wp:docPr id="28" name="Bilde 2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Log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66800" cy="142875"/>
                    </a:xfrm>
                    <a:prstGeom prst="rect">
                      <a:avLst/>
                    </a:prstGeom>
                    <a:noFill/>
                    <a:ln>
                      <a:noFill/>
                    </a:ln>
                  </pic:spPr>
                </pic:pic>
              </a:graphicData>
            </a:graphic>
          </wp:inline>
        </w:drawing>
      </w:r>
    </w:p>
    <w:p w14:paraId="6BF68CC1" w14:textId="77777777" w:rsidR="00E71B0B" w:rsidRDefault="00474308" w:rsidP="00E33344">
      <w:r>
        <w:t xml:space="preserve">Aker Solutions leverer integrerte løsninger, produkter og tjenester til den globale energisektoren. Selskapets innovative løsninger muliggjør utvinning av </w:t>
      </w:r>
      <w:proofErr w:type="spellStart"/>
      <w:r>
        <w:t>lavkarbon</w:t>
      </w:r>
      <w:proofErr w:type="spellEnd"/>
      <w:r>
        <w:t xml:space="preserve"> olje- og gassproduksjon og utvikling av fornybare løsninger for å møte fremtidens energibehov. Aker Solutions er notert på Oslo Børs og har hovedkontor i Bærum.</w:t>
      </w:r>
    </w:p>
    <w:p w14:paraId="03857216" w14:textId="767F5976" w:rsidR="00637DD9" w:rsidRPr="00E33344" w:rsidRDefault="00637DD9" w:rsidP="00637DD9">
      <w:pPr>
        <w:pStyle w:val="Petit"/>
        <w:rPr>
          <w:rStyle w:val="halvfet"/>
        </w:rPr>
      </w:pPr>
      <w:r w:rsidRPr="00E33344">
        <w:rPr>
          <w:rStyle w:val="halvfet"/>
        </w:rPr>
        <w:t xml:space="preserve">Styret: </w:t>
      </w:r>
      <w:r>
        <w:t xml:space="preserve">Leif-Arne Langøy (styreleder), Øyvind Eriksen (nestleder), Kjell Inge Røkke, Birgit Aagaard-Svendsen, Lone </w:t>
      </w:r>
      <w:proofErr w:type="spellStart"/>
      <w:r>
        <w:t>Fønss</w:t>
      </w:r>
      <w:proofErr w:type="spellEnd"/>
      <w:r>
        <w:t xml:space="preserve"> Schrøder, Elisabeth Tørstad, Jan Arve Haugan, Hilde Karlsen*, Tommy Angeltveit*, Line Småge Breidablikk*, Sigurd Sævareid*</w:t>
      </w:r>
      <w:r w:rsidR="00EC36E5">
        <w:t xml:space="preserve"> </w:t>
      </w:r>
      <w:r w:rsidR="00EC36E5">
        <w:br/>
      </w:r>
      <w:r>
        <w:t>*valgt av de ansatte</w:t>
      </w:r>
    </w:p>
    <w:p w14:paraId="31766A71" w14:textId="77777777" w:rsidR="00637DD9" w:rsidRDefault="00637DD9" w:rsidP="00637DD9">
      <w:pPr>
        <w:pStyle w:val="Petit"/>
      </w:pPr>
      <w:r w:rsidRPr="00E33344">
        <w:rPr>
          <w:rStyle w:val="halvfet"/>
        </w:rPr>
        <w:t xml:space="preserve">Konsernsjef: </w:t>
      </w:r>
      <w:proofErr w:type="spellStart"/>
      <w:r>
        <w:t>Kjetel</w:t>
      </w:r>
      <w:proofErr w:type="spellEnd"/>
      <w:r>
        <w:t xml:space="preserve"> Digre</w:t>
      </w:r>
    </w:p>
    <w:p w14:paraId="26DE5096" w14:textId="77777777" w:rsidR="00637DD9" w:rsidRDefault="00637DD9" w:rsidP="00637DD9">
      <w:pPr>
        <w:pStyle w:val="Petit"/>
      </w:pPr>
      <w:r w:rsidRPr="00E33344">
        <w:rPr>
          <w:rStyle w:val="halvfet"/>
        </w:rPr>
        <w:t xml:space="preserve">Revisor: </w:t>
      </w:r>
      <w:proofErr w:type="spellStart"/>
      <w:r>
        <w:t>PwC</w:t>
      </w:r>
      <w:proofErr w:type="spellEnd"/>
      <w:r>
        <w:t xml:space="preserve"> AS</w:t>
      </w:r>
    </w:p>
    <w:p w14:paraId="41520B39" w14:textId="49A6F898" w:rsidR="00637DD9" w:rsidRDefault="00637DD9" w:rsidP="00637DD9">
      <w:pPr>
        <w:pStyle w:val="Petit"/>
        <w:rPr>
          <w:rStyle w:val="Hyperkobling"/>
        </w:rPr>
      </w:pPr>
      <w:r w:rsidRPr="00E33344">
        <w:rPr>
          <w:rStyle w:val="halvfet"/>
        </w:rPr>
        <w:t xml:space="preserve">Nettside: </w:t>
      </w:r>
      <w:hyperlink r:id="rId35" w:history="1">
        <w:r w:rsidR="00E7508B" w:rsidRPr="00133326">
          <w:rPr>
            <w:rStyle w:val="Hyperkobling"/>
          </w:rPr>
          <w:t>www.akersolutions.com</w:t>
        </w:r>
      </w:hyperlink>
    </w:p>
    <w:p w14:paraId="0CDC8F64" w14:textId="31BA4664" w:rsidR="00E7508B" w:rsidRDefault="00F27BB8" w:rsidP="00E7508B">
      <w:r>
        <w:rPr>
          <w:noProof/>
        </w:rPr>
        <w:drawing>
          <wp:inline distT="0" distB="0" distL="0" distR="0" wp14:anchorId="58527739" wp14:editId="55F5A448">
            <wp:extent cx="2676525" cy="1809750"/>
            <wp:effectExtent l="0" t="0" r="0" b="0"/>
            <wp:docPr id="29" name="Bilde 2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Illustrasjonsfo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7714AC86" w14:textId="115CA960" w:rsidR="006D3A6C" w:rsidRPr="00E7508B" w:rsidRDefault="006D3A6C" w:rsidP="006D3A6C">
      <w:pPr>
        <w:pStyle w:val="Kilde"/>
      </w:pPr>
      <w:r w:rsidRPr="006D3A6C">
        <w:t>Foto: Aker Solutions ASA</w:t>
      </w:r>
    </w:p>
    <w:p w14:paraId="6C82BDF9" w14:textId="77777777" w:rsidR="00E71B0B" w:rsidRPr="001B322E" w:rsidRDefault="00474308" w:rsidP="001B322E">
      <w:pPr>
        <w:pStyle w:val="avsnitt-tittel"/>
        <w:rPr>
          <w:rStyle w:val="halvfet"/>
          <w:b w:val="0"/>
          <w:bCs/>
        </w:rPr>
      </w:pPr>
      <w:r w:rsidRPr="001B322E">
        <w:rPr>
          <w:rStyle w:val="halvfet"/>
          <w:b w:val="0"/>
          <w:bCs/>
        </w:rPr>
        <w:t>Viktige hendelser i 2022</w:t>
      </w:r>
    </w:p>
    <w:p w14:paraId="6EBEEF04" w14:textId="77777777" w:rsidR="00E71B0B" w:rsidRDefault="00474308" w:rsidP="00FC2905">
      <w:pPr>
        <w:pStyle w:val="Listebombe"/>
      </w:pPr>
      <w:r>
        <w:t>Rekordhøy ordreinngang (NOK 88 mrd.) og sikret ordrereserve (NOK 97 mrd. pr. 31.12.2022), primært drevet av prosjekter relatert til skattepakken.</w:t>
      </w:r>
    </w:p>
    <w:p w14:paraId="2DE46C82" w14:textId="77777777" w:rsidR="00E71B0B" w:rsidRDefault="00474308" w:rsidP="00FC2905">
      <w:pPr>
        <w:pStyle w:val="Listebombe"/>
      </w:pPr>
      <w:r>
        <w:t>Sterk omsetningsvekst og forbedrede marginer drevet av solid operasjonell drift.</w:t>
      </w:r>
    </w:p>
    <w:p w14:paraId="2F237B0A" w14:textId="77777777" w:rsidR="00E71B0B" w:rsidRDefault="00474308" w:rsidP="00FC2905">
      <w:pPr>
        <w:pStyle w:val="Listebombe"/>
      </w:pPr>
      <w:r>
        <w:t>Annonsering av foreslått fusjon av subseadivisjonene i Aker Solutions og Schlumberger med forventet «</w:t>
      </w:r>
      <w:proofErr w:type="spellStart"/>
      <w:r>
        <w:t>closing</w:t>
      </w:r>
      <w:proofErr w:type="spellEnd"/>
      <w:r>
        <w:t>» innen utgangen av 2023.</w:t>
      </w:r>
    </w:p>
    <w:p w14:paraId="7F33F0DE" w14:textId="77777777" w:rsidR="00E71B0B" w:rsidRPr="001B322E" w:rsidRDefault="00474308" w:rsidP="001B322E">
      <w:pPr>
        <w:pStyle w:val="avsnitt-tittel"/>
        <w:rPr>
          <w:rStyle w:val="halvfet"/>
          <w:b w:val="0"/>
          <w:bCs/>
        </w:rPr>
      </w:pPr>
      <w:r w:rsidRPr="00D76798">
        <w:t>Statens eierskap</w:t>
      </w:r>
    </w:p>
    <w:p w14:paraId="06AC645F" w14:textId="77777777" w:rsidR="00E71B0B" w:rsidRDefault="00474308" w:rsidP="00E33344">
      <w:r>
        <w:t>Staten har ikke en særskilt begrunnelse for å være eier i Aker Solutions. Statens mål som eier er høyest mulig avkastning over tid innenfor bærekraftige rammer.</w:t>
      </w:r>
    </w:p>
    <w:p w14:paraId="1E933D65" w14:textId="77777777" w:rsidR="00E71B0B" w:rsidRDefault="00474308" w:rsidP="00E33344">
      <w:r>
        <w:t>Regjeringen har i budsjettproposisjonen for 2023 foreslått å videreføre fullmakten til å redusere statens eierskap i Aker Solutions helt eller delvis.</w:t>
      </w:r>
    </w:p>
    <w:p w14:paraId="11A71DF7" w14:textId="77777777" w:rsidR="00E71B0B" w:rsidRDefault="00474308" w:rsidP="00E33344">
      <w:r>
        <w:lastRenderedPageBreak/>
        <w:t>I november 2022 solgte staten 30,1 mill. aksjer i Aker Solutions ASA for om lag 1,2 mrd. kroner. Staten eier etter dette 30,1 mill. aksjer, tilsvarende en eierandel på 6,1 pst.</w:t>
      </w:r>
    </w:p>
    <w:p w14:paraId="53355124" w14:textId="76C49099" w:rsidR="00E71B0B" w:rsidRDefault="00474308" w:rsidP="00E33344">
      <w:r w:rsidRPr="00E33344">
        <w:rPr>
          <w:rStyle w:val="halvfet"/>
        </w:rPr>
        <w:t>Statens eierandel:</w:t>
      </w:r>
      <w:r>
        <w:t xml:space="preserve"> 6,11 pst.</w:t>
      </w:r>
      <w:r w:rsidR="009B33A5">
        <w:t xml:space="preserve"> </w:t>
      </w:r>
      <w:r w:rsidR="00EC36E5">
        <w:t xml:space="preserve"> </w:t>
      </w:r>
      <w:r w:rsidR="00EC36E5">
        <w:br/>
      </w:r>
      <w:r>
        <w:t>Nærings- og fiskeridepartementet</w:t>
      </w:r>
    </w:p>
    <w:p w14:paraId="3F76A5B3" w14:textId="77777777" w:rsidR="00E71B0B" w:rsidRPr="00E24313" w:rsidRDefault="00474308" w:rsidP="001B322E">
      <w:pPr>
        <w:pStyle w:val="avsnitt-tittel"/>
        <w:rPr>
          <w:rStyle w:val="halvfet"/>
          <w:b w:val="0"/>
          <w:bCs/>
        </w:rPr>
      </w:pPr>
      <w:r w:rsidRPr="00D76798">
        <w:t>Oppnåelse av statens mål</w:t>
      </w:r>
    </w:p>
    <w:p w14:paraId="45BF92C7" w14:textId="77777777" w:rsidR="00E71B0B" w:rsidRDefault="00474308" w:rsidP="00E33344">
      <w:r>
        <w:t>Selskapet hadde en aksjeavkastning på 60,9 pst. i 2022. Siste fem år var gjennomsnittlig årlig aksjeavkastning 5,0 pst. I samme perioder ga hovedindeksen på Oslo Børs en avkastning på hhv. -1,0 pst. og 7,9 pst. pr. år.</w:t>
      </w:r>
    </w:p>
    <w:p w14:paraId="73E2C3B1" w14:textId="77777777" w:rsidR="00664CDF" w:rsidRDefault="00F27BB8" w:rsidP="00E33344">
      <w:r>
        <w:rPr>
          <w:noProof/>
        </w:rPr>
        <w:drawing>
          <wp:inline distT="0" distB="0" distL="0" distR="0" wp14:anchorId="5FBF51F8" wp14:editId="2C179ED7">
            <wp:extent cx="2066925" cy="1400175"/>
            <wp:effectExtent l="0" t="0" r="0" b="0"/>
            <wp:docPr id="30" name="Bilde 30"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Diagra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66925" cy="1400175"/>
                    </a:xfrm>
                    <a:prstGeom prst="rect">
                      <a:avLst/>
                    </a:prstGeom>
                    <a:noFill/>
                    <a:ln>
                      <a:noFill/>
                    </a:ln>
                  </pic:spPr>
                </pic:pic>
              </a:graphicData>
            </a:graphic>
          </wp:inline>
        </w:drawing>
      </w:r>
    </w:p>
    <w:p w14:paraId="6FDA62A1" w14:textId="6702DCF0" w:rsidR="00243CA7" w:rsidRDefault="00F27BB8" w:rsidP="00E33344">
      <w:r>
        <w:rPr>
          <w:noProof/>
        </w:rPr>
        <w:drawing>
          <wp:inline distT="0" distB="0" distL="0" distR="0" wp14:anchorId="2333604F" wp14:editId="1986E4C3">
            <wp:extent cx="2066925" cy="1362075"/>
            <wp:effectExtent l="0" t="0" r="0" b="0"/>
            <wp:docPr id="31" name="Bilde 3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Diagra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66925" cy="1362075"/>
                    </a:xfrm>
                    <a:prstGeom prst="rect">
                      <a:avLst/>
                    </a:prstGeom>
                    <a:noFill/>
                    <a:ln>
                      <a:noFill/>
                    </a:ln>
                  </pic:spPr>
                </pic:pic>
              </a:graphicData>
            </a:graphic>
          </wp:inline>
        </w:drawing>
      </w:r>
    </w:p>
    <w:p w14:paraId="616EB275" w14:textId="77777777" w:rsidR="00E71B0B" w:rsidRPr="00E24313" w:rsidRDefault="00474308" w:rsidP="001B322E">
      <w:pPr>
        <w:pStyle w:val="avsnitt-tittel"/>
        <w:rPr>
          <w:rStyle w:val="halvfet"/>
          <w:b w:val="0"/>
          <w:bCs/>
        </w:rPr>
      </w:pPr>
      <w:r w:rsidRPr="00D76798">
        <w:t>Ambisjoner, mål og strategier</w:t>
      </w:r>
    </w:p>
    <w:p w14:paraId="6EC12E5C" w14:textId="77777777" w:rsidR="00E71B0B" w:rsidRDefault="00474308" w:rsidP="00E33344">
      <w:r>
        <w:t xml:space="preserve">Aker Solutions ambisjon er å bidra til å akselerere overgangen til mer bærekraftig energiproduksjon. Selskapets tyngdepunkt er i dag tjenester og produkter til det globale olje- og gassmarkedet. Veksten fremover vil blant annet skje innenfor fornybar energi, elektrifisering og som leverandør til karbonfangstanlegg og lavutslippsløsninger. Målet er at dette skal utgjøre én tredel av omsetningen i 2025 og to tredeler i 2030, mot ca. 5 pst. i 2020. På tvers av selskapets virksomhetsområder er det en fellesnevner i økt satsning på bruk av teknologi og industriell </w:t>
      </w:r>
      <w:proofErr w:type="gramStart"/>
      <w:r>
        <w:t>software</w:t>
      </w:r>
      <w:proofErr w:type="gramEnd"/>
      <w:r>
        <w:t xml:space="preserve"> i hele verdikjeden av ingeniørtjenester, prosjektstyring, anskaffelser og fabrikasjon</w:t>
      </w:r>
    </w:p>
    <w:p w14:paraId="041C62EE"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3"/>
        <w:gridCol w:w="2410"/>
        <w:gridCol w:w="1843"/>
        <w:gridCol w:w="2551"/>
      </w:tblGrid>
      <w:tr w:rsidR="00F562F6" w14:paraId="273C62E9" w14:textId="77777777">
        <w:trPr>
          <w:trHeight w:val="454"/>
        </w:trPr>
        <w:tc>
          <w:tcPr>
            <w:tcW w:w="2943" w:type="dxa"/>
            <w:shd w:val="clear" w:color="auto" w:fill="auto"/>
          </w:tcPr>
          <w:p w14:paraId="500C0054" w14:textId="77777777" w:rsidR="00E71B0B" w:rsidRDefault="00474308">
            <w:pPr>
              <w:pStyle w:val="TabellHode-rad"/>
              <w:spacing w:after="0"/>
              <w:rPr>
                <w:lang w:eastAsia="en-US"/>
              </w:rPr>
            </w:pPr>
            <w:r>
              <w:rPr>
                <w:lang w:eastAsia="en-US"/>
              </w:rPr>
              <w:t>Langsiktig mål</w:t>
            </w:r>
          </w:p>
        </w:tc>
        <w:tc>
          <w:tcPr>
            <w:tcW w:w="2410" w:type="dxa"/>
            <w:shd w:val="clear" w:color="auto" w:fill="auto"/>
          </w:tcPr>
          <w:p w14:paraId="7775755F" w14:textId="77777777" w:rsidR="00E71B0B" w:rsidRDefault="00474308">
            <w:pPr>
              <w:pStyle w:val="TabellHode-rad"/>
              <w:spacing w:after="0"/>
              <w:rPr>
                <w:lang w:eastAsia="en-US"/>
              </w:rPr>
            </w:pPr>
            <w:r>
              <w:rPr>
                <w:lang w:eastAsia="en-US"/>
              </w:rPr>
              <w:t>Indikator</w:t>
            </w:r>
          </w:p>
        </w:tc>
        <w:tc>
          <w:tcPr>
            <w:tcW w:w="1843" w:type="dxa"/>
            <w:shd w:val="clear" w:color="auto" w:fill="auto"/>
          </w:tcPr>
          <w:p w14:paraId="7024BC10" w14:textId="77777777" w:rsidR="00E71B0B" w:rsidRDefault="00474308">
            <w:pPr>
              <w:pStyle w:val="TabellHode-rad"/>
              <w:spacing w:after="0"/>
              <w:jc w:val="right"/>
              <w:rPr>
                <w:lang w:eastAsia="en-US"/>
              </w:rPr>
            </w:pPr>
            <w:r>
              <w:rPr>
                <w:lang w:eastAsia="en-US"/>
              </w:rPr>
              <w:t>Mål 2022</w:t>
            </w:r>
          </w:p>
        </w:tc>
        <w:tc>
          <w:tcPr>
            <w:tcW w:w="2551" w:type="dxa"/>
            <w:shd w:val="clear" w:color="auto" w:fill="auto"/>
          </w:tcPr>
          <w:p w14:paraId="4C4FAA12" w14:textId="77777777" w:rsidR="00E71B0B" w:rsidRDefault="00474308">
            <w:pPr>
              <w:pStyle w:val="TabellHode-rad"/>
              <w:spacing w:after="0"/>
              <w:jc w:val="right"/>
              <w:rPr>
                <w:lang w:eastAsia="en-US"/>
              </w:rPr>
            </w:pPr>
            <w:r>
              <w:rPr>
                <w:lang w:eastAsia="en-US"/>
              </w:rPr>
              <w:t>Resultat 2022 (2021)</w:t>
            </w:r>
          </w:p>
        </w:tc>
      </w:tr>
      <w:tr w:rsidR="00F562F6" w14:paraId="41002A0A" w14:textId="77777777">
        <w:trPr>
          <w:trHeight w:val="391"/>
        </w:trPr>
        <w:tc>
          <w:tcPr>
            <w:tcW w:w="2943" w:type="dxa"/>
            <w:shd w:val="clear" w:color="auto" w:fill="auto"/>
          </w:tcPr>
          <w:p w14:paraId="52AB4D79" w14:textId="77777777" w:rsidR="00E71B0B" w:rsidRDefault="00474308">
            <w:pPr>
              <w:spacing w:after="0"/>
              <w:rPr>
                <w:lang w:eastAsia="en-US"/>
              </w:rPr>
            </w:pPr>
            <w:r>
              <w:rPr>
                <w:lang w:eastAsia="en-US"/>
              </w:rPr>
              <w:t>Ingen alvorlige skader</w:t>
            </w:r>
          </w:p>
        </w:tc>
        <w:tc>
          <w:tcPr>
            <w:tcW w:w="2410" w:type="dxa"/>
            <w:shd w:val="clear" w:color="auto" w:fill="auto"/>
          </w:tcPr>
          <w:p w14:paraId="10C80A14" w14:textId="77777777" w:rsidR="00E71B0B" w:rsidRDefault="00474308">
            <w:pPr>
              <w:spacing w:after="0"/>
              <w:rPr>
                <w:lang w:eastAsia="en-US"/>
              </w:rPr>
            </w:pPr>
            <w:r>
              <w:rPr>
                <w:lang w:eastAsia="en-US"/>
              </w:rPr>
              <w:t>SIF (</w:t>
            </w:r>
            <w:proofErr w:type="spellStart"/>
            <w:r>
              <w:rPr>
                <w:lang w:eastAsia="en-US"/>
              </w:rPr>
              <w:t>Serious</w:t>
            </w:r>
            <w:proofErr w:type="spellEnd"/>
            <w:r>
              <w:rPr>
                <w:lang w:eastAsia="en-US"/>
              </w:rPr>
              <w:t xml:space="preserve"> </w:t>
            </w:r>
            <w:proofErr w:type="spellStart"/>
            <w:r>
              <w:rPr>
                <w:lang w:eastAsia="en-US"/>
              </w:rPr>
              <w:t>Incident</w:t>
            </w:r>
            <w:proofErr w:type="spellEnd"/>
            <w:r>
              <w:rPr>
                <w:lang w:eastAsia="en-US"/>
              </w:rPr>
              <w:t xml:space="preserve"> </w:t>
            </w:r>
            <w:proofErr w:type="spellStart"/>
            <w:r>
              <w:rPr>
                <w:lang w:eastAsia="en-US"/>
              </w:rPr>
              <w:t>Frequency</w:t>
            </w:r>
            <w:proofErr w:type="spellEnd"/>
            <w:r>
              <w:rPr>
                <w:lang w:eastAsia="en-US"/>
              </w:rPr>
              <w:t>)</w:t>
            </w:r>
          </w:p>
        </w:tc>
        <w:tc>
          <w:tcPr>
            <w:tcW w:w="1843" w:type="dxa"/>
            <w:shd w:val="clear" w:color="auto" w:fill="auto"/>
          </w:tcPr>
          <w:p w14:paraId="6537630D" w14:textId="77777777" w:rsidR="00E71B0B" w:rsidRDefault="00474308">
            <w:pPr>
              <w:spacing w:after="0"/>
              <w:jc w:val="right"/>
              <w:rPr>
                <w:lang w:eastAsia="en-US"/>
              </w:rPr>
            </w:pPr>
            <w:r>
              <w:rPr>
                <w:lang w:eastAsia="en-US"/>
              </w:rPr>
              <w:t>&lt;0,30</w:t>
            </w:r>
          </w:p>
        </w:tc>
        <w:tc>
          <w:tcPr>
            <w:tcW w:w="2551" w:type="dxa"/>
            <w:shd w:val="clear" w:color="auto" w:fill="auto"/>
          </w:tcPr>
          <w:p w14:paraId="18DFD5FF" w14:textId="77777777" w:rsidR="00E71B0B" w:rsidRDefault="00474308">
            <w:pPr>
              <w:spacing w:after="0"/>
              <w:jc w:val="right"/>
              <w:rPr>
                <w:lang w:eastAsia="en-US"/>
              </w:rPr>
            </w:pPr>
            <w:r>
              <w:rPr>
                <w:lang w:eastAsia="en-US"/>
              </w:rPr>
              <w:t>0,15</w:t>
            </w:r>
          </w:p>
          <w:p w14:paraId="5E215D2B" w14:textId="77777777" w:rsidR="00E71B0B" w:rsidRDefault="00474308">
            <w:pPr>
              <w:spacing w:after="0"/>
              <w:jc w:val="right"/>
              <w:rPr>
                <w:lang w:eastAsia="en-US"/>
              </w:rPr>
            </w:pPr>
            <w:r>
              <w:rPr>
                <w:lang w:eastAsia="en-US"/>
              </w:rPr>
              <w:t>(0,29)</w:t>
            </w:r>
          </w:p>
        </w:tc>
      </w:tr>
      <w:tr w:rsidR="00F562F6" w14:paraId="361B1441" w14:textId="77777777">
        <w:trPr>
          <w:trHeight w:val="288"/>
        </w:trPr>
        <w:tc>
          <w:tcPr>
            <w:tcW w:w="2943" w:type="dxa"/>
            <w:shd w:val="clear" w:color="auto" w:fill="auto"/>
          </w:tcPr>
          <w:p w14:paraId="3E599F4B" w14:textId="77777777" w:rsidR="00E71B0B" w:rsidRDefault="00474308">
            <w:pPr>
              <w:spacing w:after="0"/>
              <w:rPr>
                <w:lang w:eastAsia="en-US"/>
              </w:rPr>
            </w:pPr>
            <w:r>
              <w:rPr>
                <w:lang w:eastAsia="en-US"/>
              </w:rPr>
              <w:lastRenderedPageBreak/>
              <w:t xml:space="preserve">Lønnsomhet (1 mrd. kroner i fri kontantstrøm årlig, i snitt fra 30.06.2020 til 31.12.2025)) </w:t>
            </w:r>
          </w:p>
        </w:tc>
        <w:tc>
          <w:tcPr>
            <w:tcW w:w="2410" w:type="dxa"/>
            <w:shd w:val="clear" w:color="auto" w:fill="auto"/>
          </w:tcPr>
          <w:p w14:paraId="0F40DC09" w14:textId="77777777" w:rsidR="00E71B0B" w:rsidRDefault="00474308">
            <w:pPr>
              <w:spacing w:after="0"/>
              <w:rPr>
                <w:lang w:eastAsia="en-US"/>
              </w:rPr>
            </w:pPr>
            <w:r>
              <w:rPr>
                <w:lang w:eastAsia="en-US"/>
              </w:rPr>
              <w:t xml:space="preserve">Netto kontantstrøm fra drift </w:t>
            </w:r>
          </w:p>
        </w:tc>
        <w:tc>
          <w:tcPr>
            <w:tcW w:w="1843" w:type="dxa"/>
            <w:shd w:val="clear" w:color="auto" w:fill="auto"/>
          </w:tcPr>
          <w:p w14:paraId="46460C4D" w14:textId="77777777" w:rsidR="00E71B0B" w:rsidRDefault="00474308">
            <w:pPr>
              <w:spacing w:after="0"/>
              <w:jc w:val="right"/>
              <w:rPr>
                <w:lang w:eastAsia="en-US"/>
              </w:rPr>
            </w:pPr>
            <w:r>
              <w:rPr>
                <w:lang w:eastAsia="en-US"/>
              </w:rPr>
              <w:t>1 mrd. kroner årlig, i snitt</w:t>
            </w:r>
          </w:p>
        </w:tc>
        <w:tc>
          <w:tcPr>
            <w:tcW w:w="2551" w:type="dxa"/>
            <w:shd w:val="clear" w:color="auto" w:fill="auto"/>
          </w:tcPr>
          <w:p w14:paraId="0852C74F" w14:textId="77777777" w:rsidR="00E71B0B" w:rsidRDefault="00474308">
            <w:pPr>
              <w:spacing w:after="0"/>
              <w:jc w:val="right"/>
              <w:rPr>
                <w:lang w:eastAsia="en-US"/>
              </w:rPr>
            </w:pPr>
            <w:r>
              <w:rPr>
                <w:lang w:eastAsia="en-US"/>
              </w:rPr>
              <w:t>2 947 mill. kr.)</w:t>
            </w:r>
          </w:p>
          <w:p w14:paraId="6AB4D34D" w14:textId="77777777" w:rsidR="00E71B0B" w:rsidRDefault="00474308">
            <w:pPr>
              <w:spacing w:after="0"/>
              <w:jc w:val="right"/>
              <w:rPr>
                <w:lang w:eastAsia="en-US"/>
              </w:rPr>
            </w:pPr>
            <w:r>
              <w:rPr>
                <w:lang w:eastAsia="en-US"/>
              </w:rPr>
              <w:t>(1 744 mill. kr.)</w:t>
            </w:r>
          </w:p>
        </w:tc>
      </w:tr>
      <w:tr w:rsidR="00F562F6" w14:paraId="5F86AA05" w14:textId="77777777">
        <w:trPr>
          <w:trHeight w:val="354"/>
        </w:trPr>
        <w:tc>
          <w:tcPr>
            <w:tcW w:w="2943" w:type="dxa"/>
            <w:shd w:val="clear" w:color="auto" w:fill="auto"/>
          </w:tcPr>
          <w:p w14:paraId="47E4CEF0" w14:textId="77777777" w:rsidR="00E71B0B" w:rsidRDefault="00474308">
            <w:pPr>
              <w:spacing w:after="0"/>
              <w:rPr>
                <w:lang w:eastAsia="en-US"/>
              </w:rPr>
            </w:pPr>
            <w:r>
              <w:rPr>
                <w:lang w:eastAsia="en-US"/>
              </w:rPr>
              <w:t>1/3 (33 %) av omsetningen fra fornybart og lav-karbonløsninger i 2025</w:t>
            </w:r>
          </w:p>
        </w:tc>
        <w:tc>
          <w:tcPr>
            <w:tcW w:w="2410" w:type="dxa"/>
            <w:shd w:val="clear" w:color="auto" w:fill="auto"/>
          </w:tcPr>
          <w:p w14:paraId="2FE3B869" w14:textId="77777777" w:rsidR="00E71B0B" w:rsidRDefault="00474308">
            <w:pPr>
              <w:spacing w:after="0"/>
              <w:rPr>
                <w:lang w:eastAsia="en-US"/>
              </w:rPr>
            </w:pPr>
            <w:r>
              <w:rPr>
                <w:lang w:eastAsia="en-US"/>
              </w:rPr>
              <w:t>Omsetning</w:t>
            </w:r>
          </w:p>
        </w:tc>
        <w:tc>
          <w:tcPr>
            <w:tcW w:w="1843" w:type="dxa"/>
            <w:shd w:val="clear" w:color="auto" w:fill="auto"/>
          </w:tcPr>
          <w:p w14:paraId="4E266B36" w14:textId="77777777" w:rsidR="00E71B0B" w:rsidRDefault="00474308">
            <w:pPr>
              <w:spacing w:after="0"/>
              <w:jc w:val="right"/>
              <w:rPr>
                <w:lang w:eastAsia="en-US"/>
              </w:rPr>
            </w:pPr>
            <w:r>
              <w:rPr>
                <w:lang w:eastAsia="en-US"/>
              </w:rPr>
              <w:t>n/a</w:t>
            </w:r>
          </w:p>
        </w:tc>
        <w:tc>
          <w:tcPr>
            <w:tcW w:w="2551" w:type="dxa"/>
            <w:shd w:val="clear" w:color="auto" w:fill="auto"/>
          </w:tcPr>
          <w:p w14:paraId="32EBD301" w14:textId="77777777" w:rsidR="00E71B0B" w:rsidRDefault="00474308">
            <w:pPr>
              <w:spacing w:after="0"/>
              <w:jc w:val="right"/>
              <w:rPr>
                <w:lang w:eastAsia="en-US"/>
              </w:rPr>
            </w:pPr>
            <w:r>
              <w:rPr>
                <w:lang w:eastAsia="en-US"/>
              </w:rPr>
              <w:t xml:space="preserve">22 % </w:t>
            </w:r>
          </w:p>
          <w:p w14:paraId="1C0AA5C8" w14:textId="77777777" w:rsidR="00E71B0B" w:rsidRDefault="00474308">
            <w:pPr>
              <w:spacing w:after="0"/>
              <w:jc w:val="right"/>
              <w:rPr>
                <w:lang w:eastAsia="en-US"/>
              </w:rPr>
            </w:pPr>
            <w:r>
              <w:rPr>
                <w:lang w:eastAsia="en-US"/>
              </w:rPr>
              <w:t>(15 %)</w:t>
            </w:r>
          </w:p>
        </w:tc>
      </w:tr>
      <w:tr w:rsidR="00F562F6" w14:paraId="4C3F1B22" w14:textId="77777777">
        <w:trPr>
          <w:trHeight w:val="354"/>
        </w:trPr>
        <w:tc>
          <w:tcPr>
            <w:tcW w:w="2943" w:type="dxa"/>
            <w:shd w:val="clear" w:color="auto" w:fill="auto"/>
          </w:tcPr>
          <w:p w14:paraId="4C355CC7" w14:textId="77777777" w:rsidR="00E71B0B" w:rsidRDefault="00474308">
            <w:pPr>
              <w:spacing w:after="0"/>
              <w:rPr>
                <w:lang w:eastAsia="en-US"/>
              </w:rPr>
            </w:pPr>
            <w:r>
              <w:rPr>
                <w:lang w:eastAsia="en-US"/>
              </w:rPr>
              <w:t>Redusere CO</w:t>
            </w:r>
            <w:r>
              <w:rPr>
                <w:rStyle w:val="skrift-senket"/>
                <w:lang w:eastAsia="en-US"/>
              </w:rPr>
              <w:t>2</w:t>
            </w:r>
            <w:r>
              <w:rPr>
                <w:lang w:eastAsia="en-US"/>
              </w:rPr>
              <w:t>-utslipp med 50 % innen 2030</w:t>
            </w:r>
          </w:p>
        </w:tc>
        <w:tc>
          <w:tcPr>
            <w:tcW w:w="2410" w:type="dxa"/>
            <w:shd w:val="clear" w:color="auto" w:fill="auto"/>
          </w:tcPr>
          <w:p w14:paraId="36352BC4" w14:textId="77777777" w:rsidR="00E71B0B" w:rsidRDefault="00474308">
            <w:pPr>
              <w:spacing w:after="0"/>
              <w:rPr>
                <w:lang w:eastAsia="en-US"/>
              </w:rPr>
            </w:pPr>
            <w:r>
              <w:rPr>
                <w:lang w:eastAsia="en-US"/>
              </w:rPr>
              <w:t xml:space="preserve">Scope 1 og </w:t>
            </w:r>
            <w:proofErr w:type="spellStart"/>
            <w:r>
              <w:rPr>
                <w:lang w:eastAsia="en-US"/>
              </w:rPr>
              <w:t>scope</w:t>
            </w:r>
            <w:proofErr w:type="spellEnd"/>
            <w:r>
              <w:rPr>
                <w:lang w:eastAsia="en-US"/>
              </w:rPr>
              <w:t xml:space="preserve"> 2 CO</w:t>
            </w:r>
            <w:r>
              <w:rPr>
                <w:rStyle w:val="skrift-senket"/>
                <w:lang w:eastAsia="en-US"/>
              </w:rPr>
              <w:t>2</w:t>
            </w:r>
            <w:r>
              <w:rPr>
                <w:lang w:eastAsia="en-US"/>
              </w:rPr>
              <w:t xml:space="preserve"> utslipp (</w:t>
            </w:r>
            <w:proofErr w:type="spellStart"/>
            <w:r>
              <w:rPr>
                <w:lang w:eastAsia="en-US"/>
              </w:rPr>
              <w:t>mt</w:t>
            </w:r>
            <w:proofErr w:type="spellEnd"/>
            <w:r>
              <w:rPr>
                <w:lang w:eastAsia="en-US"/>
              </w:rPr>
              <w:t>.)</w:t>
            </w:r>
          </w:p>
        </w:tc>
        <w:tc>
          <w:tcPr>
            <w:tcW w:w="1843" w:type="dxa"/>
            <w:shd w:val="clear" w:color="auto" w:fill="auto"/>
          </w:tcPr>
          <w:p w14:paraId="30DCC024" w14:textId="77777777" w:rsidR="00E71B0B" w:rsidRDefault="00474308">
            <w:pPr>
              <w:spacing w:after="0"/>
              <w:jc w:val="right"/>
              <w:rPr>
                <w:lang w:eastAsia="en-US"/>
              </w:rPr>
            </w:pPr>
            <w:r>
              <w:rPr>
                <w:lang w:eastAsia="en-US"/>
              </w:rPr>
              <w:t xml:space="preserve"> n/a</w:t>
            </w:r>
          </w:p>
        </w:tc>
        <w:tc>
          <w:tcPr>
            <w:tcW w:w="2551" w:type="dxa"/>
            <w:shd w:val="clear" w:color="auto" w:fill="auto"/>
          </w:tcPr>
          <w:p w14:paraId="1FC3F8ED" w14:textId="77777777" w:rsidR="00E71B0B" w:rsidRDefault="00474308">
            <w:pPr>
              <w:spacing w:after="0"/>
              <w:jc w:val="right"/>
              <w:rPr>
                <w:lang w:eastAsia="en-US"/>
              </w:rPr>
            </w:pPr>
            <w:r>
              <w:rPr>
                <w:lang w:eastAsia="en-US"/>
              </w:rPr>
              <w:t xml:space="preserve">21 532 </w:t>
            </w:r>
            <w:proofErr w:type="spellStart"/>
            <w:r>
              <w:rPr>
                <w:lang w:eastAsia="en-US"/>
              </w:rPr>
              <w:t>mt</w:t>
            </w:r>
            <w:proofErr w:type="spellEnd"/>
            <w:r>
              <w:rPr>
                <w:lang w:eastAsia="en-US"/>
              </w:rPr>
              <w:t>.</w:t>
            </w:r>
          </w:p>
          <w:p w14:paraId="3C315964" w14:textId="77777777" w:rsidR="00E71B0B" w:rsidRDefault="00474308">
            <w:pPr>
              <w:spacing w:after="0"/>
              <w:jc w:val="right"/>
              <w:rPr>
                <w:lang w:eastAsia="en-US"/>
              </w:rPr>
            </w:pPr>
            <w:r>
              <w:rPr>
                <w:lang w:eastAsia="en-US"/>
              </w:rPr>
              <w:t xml:space="preserve">(31 032 </w:t>
            </w:r>
            <w:proofErr w:type="spellStart"/>
            <w:r>
              <w:rPr>
                <w:lang w:eastAsia="en-US"/>
              </w:rPr>
              <w:t>mt</w:t>
            </w:r>
            <w:proofErr w:type="spellEnd"/>
            <w:r>
              <w:rPr>
                <w:lang w:eastAsia="en-US"/>
              </w:rPr>
              <w:t>.)</w:t>
            </w:r>
          </w:p>
        </w:tc>
      </w:tr>
      <w:tr w:rsidR="00F562F6" w14:paraId="3F0F8E64" w14:textId="77777777">
        <w:trPr>
          <w:trHeight w:val="354"/>
        </w:trPr>
        <w:tc>
          <w:tcPr>
            <w:tcW w:w="2943" w:type="dxa"/>
            <w:shd w:val="clear" w:color="auto" w:fill="auto"/>
          </w:tcPr>
          <w:p w14:paraId="2C00BDF8" w14:textId="77777777" w:rsidR="00E71B0B" w:rsidRDefault="00474308">
            <w:pPr>
              <w:spacing w:after="0"/>
              <w:rPr>
                <w:lang w:eastAsia="en-US"/>
              </w:rPr>
            </w:pPr>
            <w:proofErr w:type="spellStart"/>
            <w:r>
              <w:rPr>
                <w:lang w:eastAsia="en-US"/>
              </w:rPr>
              <w:t>Capex</w:t>
            </w:r>
            <w:proofErr w:type="spellEnd"/>
            <w:r>
              <w:rPr>
                <w:lang w:eastAsia="en-US"/>
              </w:rPr>
              <w:t xml:space="preserve"> og R&amp;D investeringer; rundt 1,5-2,0% av omsetning, med noe fleksibilitet</w:t>
            </w:r>
          </w:p>
        </w:tc>
        <w:tc>
          <w:tcPr>
            <w:tcW w:w="2410" w:type="dxa"/>
            <w:shd w:val="clear" w:color="auto" w:fill="auto"/>
          </w:tcPr>
          <w:p w14:paraId="3384AC09" w14:textId="77777777" w:rsidR="00E71B0B" w:rsidRDefault="00474308">
            <w:pPr>
              <w:spacing w:after="0"/>
              <w:rPr>
                <w:lang w:eastAsia="en-US"/>
              </w:rPr>
            </w:pPr>
            <w:r>
              <w:rPr>
                <w:lang w:eastAsia="en-US"/>
              </w:rPr>
              <w:t>% av omsetning</w:t>
            </w:r>
          </w:p>
        </w:tc>
        <w:tc>
          <w:tcPr>
            <w:tcW w:w="1843" w:type="dxa"/>
            <w:shd w:val="clear" w:color="auto" w:fill="auto"/>
          </w:tcPr>
          <w:p w14:paraId="03C8A00D" w14:textId="77777777" w:rsidR="00E71B0B" w:rsidRDefault="00474308">
            <w:pPr>
              <w:spacing w:after="0"/>
              <w:jc w:val="right"/>
              <w:rPr>
                <w:lang w:eastAsia="en-US"/>
              </w:rPr>
            </w:pPr>
            <w:r>
              <w:rPr>
                <w:lang w:eastAsia="en-US"/>
              </w:rPr>
              <w:t>1,5-2,0 %</w:t>
            </w:r>
          </w:p>
        </w:tc>
        <w:tc>
          <w:tcPr>
            <w:tcW w:w="2551" w:type="dxa"/>
            <w:shd w:val="clear" w:color="auto" w:fill="auto"/>
          </w:tcPr>
          <w:p w14:paraId="42B0D0D7" w14:textId="77777777" w:rsidR="00E71B0B" w:rsidRDefault="00474308">
            <w:pPr>
              <w:spacing w:after="0"/>
              <w:jc w:val="right"/>
              <w:rPr>
                <w:lang w:eastAsia="en-US"/>
              </w:rPr>
            </w:pPr>
            <w:r>
              <w:rPr>
                <w:lang w:eastAsia="en-US"/>
              </w:rPr>
              <w:t xml:space="preserve">1,7 % </w:t>
            </w:r>
          </w:p>
          <w:p w14:paraId="144891D7" w14:textId="77777777" w:rsidR="00E71B0B" w:rsidRDefault="00474308">
            <w:pPr>
              <w:spacing w:after="0"/>
              <w:jc w:val="right"/>
              <w:rPr>
                <w:lang w:eastAsia="en-US"/>
              </w:rPr>
            </w:pPr>
            <w:r>
              <w:rPr>
                <w:lang w:eastAsia="en-US"/>
              </w:rPr>
              <w:t>(1,2 %)</w:t>
            </w:r>
          </w:p>
        </w:tc>
      </w:tr>
    </w:tbl>
    <w:p w14:paraId="1D79CF17" w14:textId="428C9E41"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78"/>
        <w:gridCol w:w="1560"/>
        <w:gridCol w:w="1701"/>
      </w:tblGrid>
      <w:tr w:rsidR="00F562F6" w14:paraId="6B6A6CBC" w14:textId="77777777">
        <w:trPr>
          <w:trHeight w:val="73"/>
        </w:trPr>
        <w:tc>
          <w:tcPr>
            <w:tcW w:w="5778" w:type="dxa"/>
            <w:shd w:val="clear" w:color="auto" w:fill="auto"/>
          </w:tcPr>
          <w:p w14:paraId="650A5DA0" w14:textId="77777777" w:rsidR="00E71B0B" w:rsidRDefault="00474308">
            <w:pPr>
              <w:pStyle w:val="TabellHode-rad"/>
              <w:spacing w:after="0"/>
              <w:rPr>
                <w:lang w:eastAsia="en-US"/>
              </w:rPr>
            </w:pPr>
            <w:r>
              <w:rPr>
                <w:lang w:eastAsia="en-US"/>
              </w:rPr>
              <w:t>Resultatregnskap (mill. kroner)</w:t>
            </w:r>
          </w:p>
        </w:tc>
        <w:tc>
          <w:tcPr>
            <w:tcW w:w="1560" w:type="dxa"/>
            <w:shd w:val="clear" w:color="auto" w:fill="auto"/>
          </w:tcPr>
          <w:p w14:paraId="59B6ACC6"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500F061D" w14:textId="77777777" w:rsidR="00E71B0B" w:rsidRDefault="00474308">
            <w:pPr>
              <w:pStyle w:val="TabellHode-rad"/>
              <w:spacing w:after="0"/>
              <w:jc w:val="right"/>
              <w:rPr>
                <w:lang w:eastAsia="en-US"/>
              </w:rPr>
            </w:pPr>
            <w:r>
              <w:rPr>
                <w:lang w:eastAsia="en-US"/>
              </w:rPr>
              <w:t>2021</w:t>
            </w:r>
          </w:p>
        </w:tc>
      </w:tr>
      <w:tr w:rsidR="00F562F6" w14:paraId="0EE7B6B9" w14:textId="77777777">
        <w:trPr>
          <w:trHeight w:val="73"/>
        </w:trPr>
        <w:tc>
          <w:tcPr>
            <w:tcW w:w="5778" w:type="dxa"/>
            <w:shd w:val="clear" w:color="auto" w:fill="auto"/>
          </w:tcPr>
          <w:p w14:paraId="6CDA5F35" w14:textId="77777777" w:rsidR="00E71B0B" w:rsidRDefault="00474308">
            <w:pPr>
              <w:spacing w:after="0"/>
              <w:rPr>
                <w:lang w:eastAsia="en-US"/>
              </w:rPr>
            </w:pPr>
            <w:r>
              <w:rPr>
                <w:lang w:eastAsia="en-US"/>
              </w:rPr>
              <w:t>Driftsinntekter</w:t>
            </w:r>
          </w:p>
        </w:tc>
        <w:tc>
          <w:tcPr>
            <w:tcW w:w="1560" w:type="dxa"/>
            <w:shd w:val="clear" w:color="auto" w:fill="auto"/>
          </w:tcPr>
          <w:p w14:paraId="10835849" w14:textId="77777777" w:rsidR="00E71B0B" w:rsidRDefault="00474308">
            <w:pPr>
              <w:spacing w:after="0"/>
              <w:jc w:val="right"/>
              <w:rPr>
                <w:lang w:eastAsia="en-US"/>
              </w:rPr>
            </w:pPr>
            <w:r>
              <w:rPr>
                <w:lang w:eastAsia="en-US"/>
              </w:rPr>
              <w:t xml:space="preserve"> 41 417 </w:t>
            </w:r>
          </w:p>
        </w:tc>
        <w:tc>
          <w:tcPr>
            <w:tcW w:w="1701" w:type="dxa"/>
            <w:shd w:val="clear" w:color="auto" w:fill="auto"/>
          </w:tcPr>
          <w:p w14:paraId="19DEAEE1" w14:textId="77777777" w:rsidR="00E71B0B" w:rsidRDefault="00474308">
            <w:pPr>
              <w:spacing w:after="0"/>
              <w:jc w:val="right"/>
              <w:rPr>
                <w:lang w:eastAsia="en-US"/>
              </w:rPr>
            </w:pPr>
            <w:r>
              <w:rPr>
                <w:lang w:eastAsia="en-US"/>
              </w:rPr>
              <w:t xml:space="preserve"> 29 473 </w:t>
            </w:r>
          </w:p>
        </w:tc>
      </w:tr>
      <w:tr w:rsidR="00F562F6" w14:paraId="55FD8080" w14:textId="77777777">
        <w:trPr>
          <w:trHeight w:val="73"/>
        </w:trPr>
        <w:tc>
          <w:tcPr>
            <w:tcW w:w="5778" w:type="dxa"/>
            <w:shd w:val="clear" w:color="auto" w:fill="auto"/>
          </w:tcPr>
          <w:p w14:paraId="6A598789" w14:textId="77777777" w:rsidR="00E71B0B" w:rsidRDefault="00474308">
            <w:pPr>
              <w:spacing w:after="0"/>
              <w:rPr>
                <w:lang w:eastAsia="en-US"/>
              </w:rPr>
            </w:pPr>
            <w:r>
              <w:rPr>
                <w:lang w:eastAsia="en-US"/>
              </w:rPr>
              <w:t>Driftsresultat (EBIT)</w:t>
            </w:r>
          </w:p>
        </w:tc>
        <w:tc>
          <w:tcPr>
            <w:tcW w:w="1560" w:type="dxa"/>
            <w:shd w:val="clear" w:color="auto" w:fill="auto"/>
          </w:tcPr>
          <w:p w14:paraId="07B172AE" w14:textId="77777777" w:rsidR="00E71B0B" w:rsidRDefault="00474308">
            <w:pPr>
              <w:spacing w:after="0"/>
              <w:jc w:val="right"/>
              <w:rPr>
                <w:lang w:eastAsia="en-US"/>
              </w:rPr>
            </w:pPr>
            <w:r>
              <w:rPr>
                <w:lang w:eastAsia="en-US"/>
              </w:rPr>
              <w:t xml:space="preserve"> 1 857 </w:t>
            </w:r>
          </w:p>
        </w:tc>
        <w:tc>
          <w:tcPr>
            <w:tcW w:w="1701" w:type="dxa"/>
            <w:shd w:val="clear" w:color="auto" w:fill="auto"/>
          </w:tcPr>
          <w:p w14:paraId="3D8943DE" w14:textId="77777777" w:rsidR="00E71B0B" w:rsidRDefault="00474308">
            <w:pPr>
              <w:spacing w:after="0"/>
              <w:jc w:val="right"/>
              <w:rPr>
                <w:lang w:eastAsia="en-US"/>
              </w:rPr>
            </w:pPr>
            <w:r>
              <w:rPr>
                <w:lang w:eastAsia="en-US"/>
              </w:rPr>
              <w:t xml:space="preserve"> 693 </w:t>
            </w:r>
          </w:p>
        </w:tc>
      </w:tr>
      <w:tr w:rsidR="00F562F6" w14:paraId="43022FFE" w14:textId="77777777">
        <w:trPr>
          <w:trHeight w:val="73"/>
        </w:trPr>
        <w:tc>
          <w:tcPr>
            <w:tcW w:w="5778" w:type="dxa"/>
            <w:shd w:val="clear" w:color="auto" w:fill="auto"/>
          </w:tcPr>
          <w:p w14:paraId="79379B11" w14:textId="77777777" w:rsidR="00E71B0B" w:rsidRDefault="00474308">
            <w:pPr>
              <w:spacing w:after="0"/>
              <w:rPr>
                <w:lang w:eastAsia="en-US"/>
              </w:rPr>
            </w:pPr>
            <w:r>
              <w:rPr>
                <w:lang w:eastAsia="en-US"/>
              </w:rPr>
              <w:t>Resultat før skatt</w:t>
            </w:r>
          </w:p>
        </w:tc>
        <w:tc>
          <w:tcPr>
            <w:tcW w:w="1560" w:type="dxa"/>
            <w:shd w:val="clear" w:color="auto" w:fill="auto"/>
          </w:tcPr>
          <w:p w14:paraId="6544E2F2" w14:textId="77777777" w:rsidR="00E71B0B" w:rsidRDefault="00474308">
            <w:pPr>
              <w:spacing w:after="0"/>
              <w:jc w:val="right"/>
              <w:rPr>
                <w:lang w:eastAsia="en-US"/>
              </w:rPr>
            </w:pPr>
            <w:r>
              <w:rPr>
                <w:lang w:eastAsia="en-US"/>
              </w:rPr>
              <w:t xml:space="preserve"> 1 715 </w:t>
            </w:r>
          </w:p>
        </w:tc>
        <w:tc>
          <w:tcPr>
            <w:tcW w:w="1701" w:type="dxa"/>
            <w:shd w:val="clear" w:color="auto" w:fill="auto"/>
          </w:tcPr>
          <w:p w14:paraId="1EC33CDA" w14:textId="77777777" w:rsidR="00E71B0B" w:rsidRDefault="00474308">
            <w:pPr>
              <w:spacing w:after="0"/>
              <w:jc w:val="right"/>
              <w:rPr>
                <w:lang w:eastAsia="en-US"/>
              </w:rPr>
            </w:pPr>
            <w:r>
              <w:rPr>
                <w:lang w:eastAsia="en-US"/>
              </w:rPr>
              <w:t xml:space="preserve"> 520 </w:t>
            </w:r>
          </w:p>
        </w:tc>
      </w:tr>
      <w:tr w:rsidR="00F562F6" w14:paraId="56601451" w14:textId="77777777">
        <w:trPr>
          <w:trHeight w:val="73"/>
        </w:trPr>
        <w:tc>
          <w:tcPr>
            <w:tcW w:w="5778" w:type="dxa"/>
            <w:shd w:val="clear" w:color="auto" w:fill="auto"/>
          </w:tcPr>
          <w:p w14:paraId="45F7F0F9" w14:textId="77777777" w:rsidR="00E71B0B" w:rsidRDefault="00474308">
            <w:pPr>
              <w:spacing w:after="0"/>
              <w:rPr>
                <w:lang w:eastAsia="en-US"/>
              </w:rPr>
            </w:pPr>
            <w:r>
              <w:rPr>
                <w:lang w:eastAsia="en-US"/>
              </w:rPr>
              <w:t>Skattekostnad</w:t>
            </w:r>
          </w:p>
        </w:tc>
        <w:tc>
          <w:tcPr>
            <w:tcW w:w="1560" w:type="dxa"/>
            <w:shd w:val="clear" w:color="auto" w:fill="auto"/>
          </w:tcPr>
          <w:p w14:paraId="53E46828" w14:textId="77777777" w:rsidR="00E71B0B" w:rsidRDefault="00474308">
            <w:pPr>
              <w:spacing w:after="0"/>
              <w:jc w:val="right"/>
              <w:rPr>
                <w:lang w:eastAsia="en-US"/>
              </w:rPr>
            </w:pPr>
            <w:r>
              <w:rPr>
                <w:lang w:eastAsia="en-US"/>
              </w:rPr>
              <w:t xml:space="preserve"> -545 </w:t>
            </w:r>
          </w:p>
        </w:tc>
        <w:tc>
          <w:tcPr>
            <w:tcW w:w="1701" w:type="dxa"/>
            <w:shd w:val="clear" w:color="auto" w:fill="auto"/>
          </w:tcPr>
          <w:p w14:paraId="7C7CAF5A" w14:textId="77777777" w:rsidR="00E71B0B" w:rsidRDefault="00474308">
            <w:pPr>
              <w:spacing w:after="0"/>
              <w:jc w:val="right"/>
              <w:rPr>
                <w:lang w:eastAsia="en-US"/>
              </w:rPr>
            </w:pPr>
            <w:r>
              <w:rPr>
                <w:lang w:eastAsia="en-US"/>
              </w:rPr>
              <w:t xml:space="preserve"> -271 </w:t>
            </w:r>
          </w:p>
        </w:tc>
      </w:tr>
      <w:tr w:rsidR="00F562F6" w14:paraId="589116A5" w14:textId="77777777">
        <w:trPr>
          <w:trHeight w:val="73"/>
        </w:trPr>
        <w:tc>
          <w:tcPr>
            <w:tcW w:w="5778" w:type="dxa"/>
            <w:shd w:val="clear" w:color="auto" w:fill="auto"/>
          </w:tcPr>
          <w:p w14:paraId="3EF854BF" w14:textId="77777777" w:rsidR="00E71B0B" w:rsidRDefault="00474308">
            <w:pPr>
              <w:spacing w:after="0"/>
              <w:rPr>
                <w:lang w:eastAsia="en-US"/>
              </w:rPr>
            </w:pPr>
            <w:r>
              <w:rPr>
                <w:lang w:eastAsia="en-US"/>
              </w:rPr>
              <w:t xml:space="preserve">Minoritetsandel </w:t>
            </w:r>
          </w:p>
        </w:tc>
        <w:tc>
          <w:tcPr>
            <w:tcW w:w="1560" w:type="dxa"/>
            <w:shd w:val="clear" w:color="auto" w:fill="auto"/>
          </w:tcPr>
          <w:p w14:paraId="57D7FDC0" w14:textId="77777777" w:rsidR="00E71B0B" w:rsidRDefault="00474308">
            <w:pPr>
              <w:spacing w:after="0"/>
              <w:jc w:val="right"/>
              <w:rPr>
                <w:lang w:eastAsia="en-US"/>
              </w:rPr>
            </w:pPr>
            <w:r>
              <w:rPr>
                <w:lang w:eastAsia="en-US"/>
              </w:rPr>
              <w:t xml:space="preserve"> -8 </w:t>
            </w:r>
          </w:p>
        </w:tc>
        <w:tc>
          <w:tcPr>
            <w:tcW w:w="1701" w:type="dxa"/>
            <w:shd w:val="clear" w:color="auto" w:fill="auto"/>
          </w:tcPr>
          <w:p w14:paraId="142E8AD7" w14:textId="77777777" w:rsidR="00E71B0B" w:rsidRDefault="00474308">
            <w:pPr>
              <w:spacing w:after="0"/>
              <w:jc w:val="right"/>
              <w:rPr>
                <w:lang w:eastAsia="en-US"/>
              </w:rPr>
            </w:pPr>
            <w:r>
              <w:rPr>
                <w:lang w:eastAsia="en-US"/>
              </w:rPr>
              <w:t xml:space="preserve"> -5 </w:t>
            </w:r>
          </w:p>
        </w:tc>
      </w:tr>
      <w:tr w:rsidR="00F562F6" w14:paraId="625D23FD" w14:textId="77777777">
        <w:trPr>
          <w:trHeight w:val="73"/>
        </w:trPr>
        <w:tc>
          <w:tcPr>
            <w:tcW w:w="5778" w:type="dxa"/>
            <w:shd w:val="clear" w:color="auto" w:fill="auto"/>
          </w:tcPr>
          <w:p w14:paraId="511EAF27" w14:textId="77777777" w:rsidR="00E71B0B" w:rsidRDefault="00474308">
            <w:pPr>
              <w:spacing w:after="0"/>
              <w:rPr>
                <w:lang w:eastAsia="en-US"/>
              </w:rPr>
            </w:pPr>
            <w:r>
              <w:rPr>
                <w:lang w:eastAsia="en-US"/>
              </w:rPr>
              <w:t>Resultat etter skatt og minoritet</w:t>
            </w:r>
          </w:p>
        </w:tc>
        <w:tc>
          <w:tcPr>
            <w:tcW w:w="1560" w:type="dxa"/>
            <w:shd w:val="clear" w:color="auto" w:fill="auto"/>
          </w:tcPr>
          <w:p w14:paraId="213244A2" w14:textId="77777777" w:rsidR="00E71B0B" w:rsidRDefault="00474308">
            <w:pPr>
              <w:spacing w:after="0"/>
              <w:jc w:val="right"/>
              <w:rPr>
                <w:lang w:eastAsia="en-US"/>
              </w:rPr>
            </w:pPr>
            <w:r>
              <w:rPr>
                <w:lang w:eastAsia="en-US"/>
              </w:rPr>
              <w:t xml:space="preserve"> 1 179 </w:t>
            </w:r>
          </w:p>
        </w:tc>
        <w:tc>
          <w:tcPr>
            <w:tcW w:w="1701" w:type="dxa"/>
            <w:shd w:val="clear" w:color="auto" w:fill="auto"/>
          </w:tcPr>
          <w:p w14:paraId="207FD00C" w14:textId="77777777" w:rsidR="00E71B0B" w:rsidRDefault="00474308">
            <w:pPr>
              <w:spacing w:after="0"/>
              <w:jc w:val="right"/>
              <w:rPr>
                <w:lang w:eastAsia="en-US"/>
              </w:rPr>
            </w:pPr>
            <w:r>
              <w:rPr>
                <w:lang w:eastAsia="en-US"/>
              </w:rPr>
              <w:t xml:space="preserve"> 254 </w:t>
            </w:r>
          </w:p>
        </w:tc>
      </w:tr>
      <w:tr w:rsidR="00E71B0B" w14:paraId="243E3E7D" w14:textId="77777777">
        <w:trPr>
          <w:trHeight w:val="73"/>
        </w:trPr>
        <w:tc>
          <w:tcPr>
            <w:tcW w:w="9039" w:type="dxa"/>
            <w:gridSpan w:val="3"/>
            <w:shd w:val="clear" w:color="auto" w:fill="auto"/>
          </w:tcPr>
          <w:p w14:paraId="2A3A93A1" w14:textId="77777777" w:rsidR="00E71B0B" w:rsidRDefault="00474308">
            <w:pPr>
              <w:spacing w:after="0"/>
              <w:rPr>
                <w:rStyle w:val="halvfet"/>
                <w:lang w:eastAsia="en-US"/>
              </w:rPr>
            </w:pPr>
            <w:r>
              <w:rPr>
                <w:rStyle w:val="halvfet"/>
                <w:lang w:eastAsia="en-US"/>
              </w:rPr>
              <w:t>Balanse</w:t>
            </w:r>
          </w:p>
        </w:tc>
      </w:tr>
      <w:tr w:rsidR="00F562F6" w14:paraId="7AC374B1" w14:textId="77777777">
        <w:trPr>
          <w:trHeight w:val="73"/>
        </w:trPr>
        <w:tc>
          <w:tcPr>
            <w:tcW w:w="5778" w:type="dxa"/>
            <w:shd w:val="clear" w:color="auto" w:fill="auto"/>
          </w:tcPr>
          <w:p w14:paraId="02F00154" w14:textId="77777777" w:rsidR="00E71B0B" w:rsidRDefault="00474308">
            <w:pPr>
              <w:spacing w:after="0"/>
              <w:rPr>
                <w:lang w:eastAsia="en-US"/>
              </w:rPr>
            </w:pPr>
            <w:r>
              <w:rPr>
                <w:lang w:eastAsia="en-US"/>
              </w:rPr>
              <w:t>Sum eiendeler</w:t>
            </w:r>
          </w:p>
        </w:tc>
        <w:tc>
          <w:tcPr>
            <w:tcW w:w="1560" w:type="dxa"/>
            <w:shd w:val="clear" w:color="auto" w:fill="auto"/>
          </w:tcPr>
          <w:p w14:paraId="4C6FA4AB" w14:textId="77777777" w:rsidR="00E71B0B" w:rsidRDefault="00474308">
            <w:pPr>
              <w:spacing w:after="0"/>
              <w:jc w:val="right"/>
              <w:rPr>
                <w:lang w:eastAsia="en-US"/>
              </w:rPr>
            </w:pPr>
            <w:r>
              <w:rPr>
                <w:lang w:eastAsia="en-US"/>
              </w:rPr>
              <w:t xml:space="preserve"> 33 088 </w:t>
            </w:r>
          </w:p>
        </w:tc>
        <w:tc>
          <w:tcPr>
            <w:tcW w:w="1701" w:type="dxa"/>
            <w:shd w:val="clear" w:color="auto" w:fill="auto"/>
          </w:tcPr>
          <w:p w14:paraId="720D13F4" w14:textId="77777777" w:rsidR="00E71B0B" w:rsidRDefault="00474308">
            <w:pPr>
              <w:spacing w:after="0"/>
              <w:jc w:val="right"/>
              <w:rPr>
                <w:lang w:eastAsia="en-US"/>
              </w:rPr>
            </w:pPr>
            <w:r>
              <w:rPr>
                <w:lang w:eastAsia="en-US"/>
              </w:rPr>
              <w:t xml:space="preserve"> 28 868 </w:t>
            </w:r>
          </w:p>
        </w:tc>
      </w:tr>
      <w:tr w:rsidR="00F562F6" w14:paraId="015072A4" w14:textId="77777777">
        <w:trPr>
          <w:trHeight w:val="73"/>
        </w:trPr>
        <w:tc>
          <w:tcPr>
            <w:tcW w:w="5778" w:type="dxa"/>
            <w:shd w:val="clear" w:color="auto" w:fill="auto"/>
          </w:tcPr>
          <w:p w14:paraId="3760B0A6"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60" w:type="dxa"/>
            <w:shd w:val="clear" w:color="auto" w:fill="auto"/>
          </w:tcPr>
          <w:p w14:paraId="13659E02" w14:textId="77777777" w:rsidR="00E71B0B" w:rsidRDefault="00474308">
            <w:pPr>
              <w:spacing w:after="0"/>
              <w:jc w:val="right"/>
              <w:rPr>
                <w:lang w:eastAsia="en-US"/>
              </w:rPr>
            </w:pPr>
            <w:r>
              <w:rPr>
                <w:lang w:eastAsia="en-US"/>
              </w:rPr>
              <w:t xml:space="preserve"> 6 170 </w:t>
            </w:r>
          </w:p>
        </w:tc>
        <w:tc>
          <w:tcPr>
            <w:tcW w:w="1701" w:type="dxa"/>
            <w:shd w:val="clear" w:color="auto" w:fill="auto"/>
          </w:tcPr>
          <w:p w14:paraId="3C6B7411" w14:textId="77777777" w:rsidR="00E71B0B" w:rsidRDefault="00474308">
            <w:pPr>
              <w:spacing w:after="0"/>
              <w:jc w:val="right"/>
              <w:rPr>
                <w:lang w:eastAsia="en-US"/>
              </w:rPr>
            </w:pPr>
            <w:r>
              <w:rPr>
                <w:lang w:eastAsia="en-US"/>
              </w:rPr>
              <w:t xml:space="preserve"> 4 560 </w:t>
            </w:r>
          </w:p>
        </w:tc>
      </w:tr>
      <w:tr w:rsidR="00F562F6" w14:paraId="2ACF2B05" w14:textId="77777777">
        <w:trPr>
          <w:trHeight w:val="73"/>
        </w:trPr>
        <w:tc>
          <w:tcPr>
            <w:tcW w:w="5778" w:type="dxa"/>
            <w:shd w:val="clear" w:color="auto" w:fill="auto"/>
          </w:tcPr>
          <w:p w14:paraId="064AB57A" w14:textId="77777777" w:rsidR="00E71B0B" w:rsidRDefault="00474308">
            <w:pPr>
              <w:spacing w:after="0"/>
              <w:rPr>
                <w:lang w:eastAsia="en-US"/>
              </w:rPr>
            </w:pPr>
            <w:r>
              <w:rPr>
                <w:lang w:eastAsia="en-US"/>
              </w:rPr>
              <w:t>Sum egenkapital</w:t>
            </w:r>
          </w:p>
        </w:tc>
        <w:tc>
          <w:tcPr>
            <w:tcW w:w="1560" w:type="dxa"/>
            <w:shd w:val="clear" w:color="auto" w:fill="auto"/>
          </w:tcPr>
          <w:p w14:paraId="7B20D020" w14:textId="77777777" w:rsidR="00E71B0B" w:rsidRDefault="00474308">
            <w:pPr>
              <w:spacing w:after="0"/>
              <w:jc w:val="right"/>
              <w:rPr>
                <w:lang w:eastAsia="en-US"/>
              </w:rPr>
            </w:pPr>
            <w:r>
              <w:rPr>
                <w:lang w:eastAsia="en-US"/>
              </w:rPr>
              <w:t xml:space="preserve"> 9 240 </w:t>
            </w:r>
          </w:p>
        </w:tc>
        <w:tc>
          <w:tcPr>
            <w:tcW w:w="1701" w:type="dxa"/>
            <w:shd w:val="clear" w:color="auto" w:fill="auto"/>
          </w:tcPr>
          <w:p w14:paraId="34DD59EA" w14:textId="77777777" w:rsidR="00E71B0B" w:rsidRDefault="00474308">
            <w:pPr>
              <w:spacing w:after="0"/>
              <w:jc w:val="right"/>
              <w:rPr>
                <w:lang w:eastAsia="en-US"/>
              </w:rPr>
            </w:pPr>
            <w:r>
              <w:rPr>
                <w:lang w:eastAsia="en-US"/>
              </w:rPr>
              <w:t xml:space="preserve"> 7 861 </w:t>
            </w:r>
          </w:p>
        </w:tc>
      </w:tr>
      <w:tr w:rsidR="00F562F6" w14:paraId="032DDD48" w14:textId="77777777">
        <w:trPr>
          <w:trHeight w:val="73"/>
        </w:trPr>
        <w:tc>
          <w:tcPr>
            <w:tcW w:w="5778" w:type="dxa"/>
            <w:shd w:val="clear" w:color="auto" w:fill="auto"/>
          </w:tcPr>
          <w:p w14:paraId="68B21D74" w14:textId="77777777" w:rsidR="00E71B0B" w:rsidRDefault="00474308">
            <w:pPr>
              <w:spacing w:after="0"/>
              <w:rPr>
                <w:lang w:eastAsia="en-US"/>
              </w:rPr>
            </w:pPr>
            <w:r>
              <w:rPr>
                <w:rFonts w:ascii="OpenSans-Italic" w:hAnsi="OpenSans-Italic" w:cs="OpenSans-Italic"/>
                <w:i/>
                <w:iCs/>
                <w:lang w:eastAsia="en-US"/>
              </w:rPr>
              <w:t xml:space="preserve">- Hvorav minoriteter </w:t>
            </w:r>
          </w:p>
        </w:tc>
        <w:tc>
          <w:tcPr>
            <w:tcW w:w="1560" w:type="dxa"/>
            <w:shd w:val="clear" w:color="auto" w:fill="auto"/>
          </w:tcPr>
          <w:p w14:paraId="1420E5A7" w14:textId="77777777" w:rsidR="00E71B0B" w:rsidRDefault="00474308">
            <w:pPr>
              <w:spacing w:after="0"/>
              <w:jc w:val="right"/>
              <w:rPr>
                <w:lang w:eastAsia="en-US"/>
              </w:rPr>
            </w:pPr>
            <w:r>
              <w:rPr>
                <w:lang w:eastAsia="en-US"/>
              </w:rPr>
              <w:t xml:space="preserve"> -4 </w:t>
            </w:r>
          </w:p>
        </w:tc>
        <w:tc>
          <w:tcPr>
            <w:tcW w:w="1701" w:type="dxa"/>
            <w:shd w:val="clear" w:color="auto" w:fill="auto"/>
          </w:tcPr>
          <w:p w14:paraId="4D16EA78" w14:textId="77777777" w:rsidR="00E71B0B" w:rsidRDefault="00474308">
            <w:pPr>
              <w:spacing w:after="0"/>
              <w:jc w:val="right"/>
              <w:rPr>
                <w:lang w:eastAsia="en-US"/>
              </w:rPr>
            </w:pPr>
            <w:r>
              <w:rPr>
                <w:lang w:eastAsia="en-US"/>
              </w:rPr>
              <w:t xml:space="preserve"> 28 </w:t>
            </w:r>
          </w:p>
        </w:tc>
      </w:tr>
      <w:tr w:rsidR="00F562F6" w14:paraId="4042F066" w14:textId="77777777">
        <w:trPr>
          <w:trHeight w:val="73"/>
        </w:trPr>
        <w:tc>
          <w:tcPr>
            <w:tcW w:w="5778" w:type="dxa"/>
            <w:shd w:val="clear" w:color="auto" w:fill="auto"/>
          </w:tcPr>
          <w:p w14:paraId="118EC4E9" w14:textId="77777777" w:rsidR="00E71B0B" w:rsidRDefault="00474308">
            <w:pPr>
              <w:spacing w:after="0"/>
              <w:rPr>
                <w:lang w:eastAsia="en-US"/>
              </w:rPr>
            </w:pPr>
            <w:r>
              <w:rPr>
                <w:lang w:eastAsia="en-US"/>
              </w:rPr>
              <w:t>Sum gjeld og forpliktelser</w:t>
            </w:r>
          </w:p>
        </w:tc>
        <w:tc>
          <w:tcPr>
            <w:tcW w:w="1560" w:type="dxa"/>
            <w:shd w:val="clear" w:color="auto" w:fill="auto"/>
          </w:tcPr>
          <w:p w14:paraId="2D24E980" w14:textId="77777777" w:rsidR="00E71B0B" w:rsidRDefault="00474308">
            <w:pPr>
              <w:spacing w:after="0"/>
              <w:jc w:val="right"/>
              <w:rPr>
                <w:lang w:eastAsia="en-US"/>
              </w:rPr>
            </w:pPr>
            <w:r>
              <w:rPr>
                <w:lang w:eastAsia="en-US"/>
              </w:rPr>
              <w:t xml:space="preserve"> 23 847 </w:t>
            </w:r>
          </w:p>
        </w:tc>
        <w:tc>
          <w:tcPr>
            <w:tcW w:w="1701" w:type="dxa"/>
            <w:shd w:val="clear" w:color="auto" w:fill="auto"/>
          </w:tcPr>
          <w:p w14:paraId="7C1EAF95" w14:textId="77777777" w:rsidR="00E71B0B" w:rsidRDefault="00474308">
            <w:pPr>
              <w:spacing w:after="0"/>
              <w:jc w:val="right"/>
              <w:rPr>
                <w:lang w:eastAsia="en-US"/>
              </w:rPr>
            </w:pPr>
            <w:r>
              <w:rPr>
                <w:lang w:eastAsia="en-US"/>
              </w:rPr>
              <w:t xml:space="preserve"> 21 006 </w:t>
            </w:r>
          </w:p>
        </w:tc>
      </w:tr>
      <w:tr w:rsidR="00F562F6" w14:paraId="312C29BE" w14:textId="77777777">
        <w:trPr>
          <w:trHeight w:val="73"/>
        </w:trPr>
        <w:tc>
          <w:tcPr>
            <w:tcW w:w="5778" w:type="dxa"/>
            <w:shd w:val="clear" w:color="auto" w:fill="auto"/>
          </w:tcPr>
          <w:p w14:paraId="630D49E7"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60" w:type="dxa"/>
            <w:shd w:val="clear" w:color="auto" w:fill="auto"/>
          </w:tcPr>
          <w:p w14:paraId="0FD8FC63" w14:textId="77777777" w:rsidR="00E71B0B" w:rsidRDefault="00474308">
            <w:pPr>
              <w:spacing w:after="0"/>
              <w:jc w:val="right"/>
              <w:rPr>
                <w:lang w:eastAsia="en-US"/>
              </w:rPr>
            </w:pPr>
            <w:r>
              <w:rPr>
                <w:lang w:eastAsia="en-US"/>
              </w:rPr>
              <w:t xml:space="preserve"> 1 023 </w:t>
            </w:r>
          </w:p>
        </w:tc>
        <w:tc>
          <w:tcPr>
            <w:tcW w:w="1701" w:type="dxa"/>
            <w:shd w:val="clear" w:color="auto" w:fill="auto"/>
          </w:tcPr>
          <w:p w14:paraId="125710CC" w14:textId="77777777" w:rsidR="00E71B0B" w:rsidRDefault="00474308">
            <w:pPr>
              <w:spacing w:after="0"/>
              <w:jc w:val="right"/>
              <w:rPr>
                <w:lang w:eastAsia="en-US"/>
              </w:rPr>
            </w:pPr>
            <w:r>
              <w:rPr>
                <w:lang w:eastAsia="en-US"/>
              </w:rPr>
              <w:t xml:space="preserve"> 2 360 </w:t>
            </w:r>
          </w:p>
        </w:tc>
      </w:tr>
      <w:tr w:rsidR="00E71B0B" w14:paraId="6648823C" w14:textId="77777777">
        <w:trPr>
          <w:trHeight w:val="73"/>
        </w:trPr>
        <w:tc>
          <w:tcPr>
            <w:tcW w:w="9039" w:type="dxa"/>
            <w:gridSpan w:val="3"/>
            <w:shd w:val="clear" w:color="auto" w:fill="auto"/>
          </w:tcPr>
          <w:p w14:paraId="064A2A61" w14:textId="77777777" w:rsidR="00E71B0B" w:rsidRDefault="00474308">
            <w:pPr>
              <w:spacing w:after="0"/>
              <w:rPr>
                <w:rStyle w:val="halvfet"/>
                <w:lang w:eastAsia="en-US"/>
              </w:rPr>
            </w:pPr>
            <w:r>
              <w:rPr>
                <w:rStyle w:val="halvfet"/>
                <w:lang w:eastAsia="en-US"/>
              </w:rPr>
              <w:t>Verdier og utbytte</w:t>
            </w:r>
          </w:p>
        </w:tc>
      </w:tr>
      <w:tr w:rsidR="00F562F6" w14:paraId="5E66ED71" w14:textId="77777777">
        <w:trPr>
          <w:trHeight w:val="73"/>
        </w:trPr>
        <w:tc>
          <w:tcPr>
            <w:tcW w:w="5778" w:type="dxa"/>
            <w:shd w:val="clear" w:color="auto" w:fill="auto"/>
          </w:tcPr>
          <w:p w14:paraId="06B91E14" w14:textId="77777777" w:rsidR="00E71B0B" w:rsidRDefault="00474308">
            <w:pPr>
              <w:spacing w:after="0"/>
              <w:rPr>
                <w:lang w:eastAsia="en-US"/>
              </w:rPr>
            </w:pPr>
            <w:r>
              <w:rPr>
                <w:lang w:eastAsia="en-US"/>
              </w:rPr>
              <w:t>Markedsverdi ved årsslutt</w:t>
            </w:r>
          </w:p>
        </w:tc>
        <w:tc>
          <w:tcPr>
            <w:tcW w:w="1560" w:type="dxa"/>
            <w:shd w:val="clear" w:color="auto" w:fill="auto"/>
          </w:tcPr>
          <w:p w14:paraId="06C3966C" w14:textId="77777777" w:rsidR="00E71B0B" w:rsidRDefault="00474308">
            <w:pPr>
              <w:spacing w:after="0"/>
              <w:jc w:val="right"/>
              <w:rPr>
                <w:lang w:eastAsia="en-US"/>
              </w:rPr>
            </w:pPr>
            <w:r>
              <w:rPr>
                <w:lang w:eastAsia="en-US"/>
              </w:rPr>
              <w:t xml:space="preserve"> 18 407 </w:t>
            </w:r>
          </w:p>
        </w:tc>
        <w:tc>
          <w:tcPr>
            <w:tcW w:w="1701" w:type="dxa"/>
            <w:shd w:val="clear" w:color="auto" w:fill="auto"/>
          </w:tcPr>
          <w:p w14:paraId="186E66B5" w14:textId="77777777" w:rsidR="00E71B0B" w:rsidRDefault="00474308">
            <w:pPr>
              <w:spacing w:after="0"/>
              <w:jc w:val="right"/>
              <w:rPr>
                <w:lang w:eastAsia="en-US"/>
              </w:rPr>
            </w:pPr>
            <w:r>
              <w:rPr>
                <w:lang w:eastAsia="en-US"/>
              </w:rPr>
              <w:t xml:space="preserve"> 11 507 </w:t>
            </w:r>
          </w:p>
        </w:tc>
      </w:tr>
      <w:tr w:rsidR="00F562F6" w14:paraId="1C3A0E04" w14:textId="77777777">
        <w:trPr>
          <w:trHeight w:val="73"/>
        </w:trPr>
        <w:tc>
          <w:tcPr>
            <w:tcW w:w="5778" w:type="dxa"/>
            <w:shd w:val="clear" w:color="auto" w:fill="auto"/>
          </w:tcPr>
          <w:p w14:paraId="2DAFF107" w14:textId="77777777" w:rsidR="00E71B0B" w:rsidRDefault="00474308">
            <w:pPr>
              <w:spacing w:after="0"/>
              <w:rPr>
                <w:lang w:eastAsia="en-US"/>
              </w:rPr>
            </w:pPr>
            <w:r>
              <w:rPr>
                <w:lang w:eastAsia="en-US"/>
              </w:rPr>
              <w:t xml:space="preserve">Markedsverdi statens eierandel ved årsslutt </w:t>
            </w:r>
          </w:p>
        </w:tc>
        <w:tc>
          <w:tcPr>
            <w:tcW w:w="1560" w:type="dxa"/>
            <w:shd w:val="clear" w:color="auto" w:fill="auto"/>
          </w:tcPr>
          <w:p w14:paraId="51BE5F60" w14:textId="77777777" w:rsidR="00E71B0B" w:rsidRDefault="00474308">
            <w:pPr>
              <w:spacing w:after="0"/>
              <w:jc w:val="right"/>
              <w:rPr>
                <w:lang w:eastAsia="en-US"/>
              </w:rPr>
            </w:pPr>
            <w:r>
              <w:rPr>
                <w:lang w:eastAsia="en-US"/>
              </w:rPr>
              <w:t xml:space="preserve"> 1 125 </w:t>
            </w:r>
          </w:p>
        </w:tc>
        <w:tc>
          <w:tcPr>
            <w:tcW w:w="1701" w:type="dxa"/>
            <w:shd w:val="clear" w:color="auto" w:fill="auto"/>
          </w:tcPr>
          <w:p w14:paraId="0F5DCACF" w14:textId="77777777" w:rsidR="00E71B0B" w:rsidRDefault="00474308">
            <w:pPr>
              <w:spacing w:after="0"/>
              <w:jc w:val="right"/>
              <w:rPr>
                <w:lang w:eastAsia="en-US"/>
              </w:rPr>
            </w:pPr>
            <w:r>
              <w:rPr>
                <w:lang w:eastAsia="en-US"/>
              </w:rPr>
              <w:t xml:space="preserve"> 1 407 </w:t>
            </w:r>
          </w:p>
        </w:tc>
      </w:tr>
      <w:tr w:rsidR="00F562F6" w14:paraId="10718394" w14:textId="77777777">
        <w:trPr>
          <w:trHeight w:val="73"/>
        </w:trPr>
        <w:tc>
          <w:tcPr>
            <w:tcW w:w="5778" w:type="dxa"/>
            <w:shd w:val="clear" w:color="auto" w:fill="auto"/>
          </w:tcPr>
          <w:p w14:paraId="7A38665F" w14:textId="77777777" w:rsidR="00E71B0B" w:rsidRDefault="00474308">
            <w:pPr>
              <w:spacing w:after="0"/>
              <w:rPr>
                <w:lang w:eastAsia="en-US"/>
              </w:rPr>
            </w:pPr>
            <w:r>
              <w:rPr>
                <w:lang w:eastAsia="en-US"/>
              </w:rPr>
              <w:t>Utbytte for regnskapsåret</w:t>
            </w:r>
          </w:p>
        </w:tc>
        <w:tc>
          <w:tcPr>
            <w:tcW w:w="1560" w:type="dxa"/>
            <w:shd w:val="clear" w:color="auto" w:fill="auto"/>
          </w:tcPr>
          <w:p w14:paraId="60BC502F" w14:textId="77777777" w:rsidR="00E71B0B" w:rsidRDefault="00474308">
            <w:pPr>
              <w:spacing w:after="0"/>
              <w:jc w:val="right"/>
              <w:rPr>
                <w:lang w:eastAsia="en-US"/>
              </w:rPr>
            </w:pPr>
            <w:r>
              <w:rPr>
                <w:lang w:eastAsia="en-US"/>
              </w:rPr>
              <w:t xml:space="preserve"> 488 </w:t>
            </w:r>
          </w:p>
        </w:tc>
        <w:tc>
          <w:tcPr>
            <w:tcW w:w="1701" w:type="dxa"/>
            <w:shd w:val="clear" w:color="auto" w:fill="auto"/>
          </w:tcPr>
          <w:p w14:paraId="335CF6B6" w14:textId="77777777" w:rsidR="00E71B0B" w:rsidRDefault="00474308">
            <w:pPr>
              <w:spacing w:after="0"/>
              <w:jc w:val="right"/>
              <w:rPr>
                <w:lang w:eastAsia="en-US"/>
              </w:rPr>
            </w:pPr>
            <w:r>
              <w:rPr>
                <w:lang w:eastAsia="en-US"/>
              </w:rPr>
              <w:t xml:space="preserve"> 97,0 </w:t>
            </w:r>
          </w:p>
        </w:tc>
      </w:tr>
      <w:tr w:rsidR="00F562F6" w14:paraId="58E8CF64" w14:textId="77777777">
        <w:trPr>
          <w:trHeight w:val="73"/>
        </w:trPr>
        <w:tc>
          <w:tcPr>
            <w:tcW w:w="5778" w:type="dxa"/>
            <w:shd w:val="clear" w:color="auto" w:fill="auto"/>
          </w:tcPr>
          <w:p w14:paraId="6DD187F9" w14:textId="77777777" w:rsidR="00E71B0B" w:rsidRDefault="00474308">
            <w:pPr>
              <w:spacing w:after="0"/>
              <w:rPr>
                <w:lang w:eastAsia="en-US"/>
              </w:rPr>
            </w:pPr>
            <w:r>
              <w:rPr>
                <w:lang w:eastAsia="en-US"/>
              </w:rPr>
              <w:t>Utbytteandel</w:t>
            </w:r>
          </w:p>
        </w:tc>
        <w:tc>
          <w:tcPr>
            <w:tcW w:w="1560" w:type="dxa"/>
            <w:shd w:val="clear" w:color="auto" w:fill="auto"/>
          </w:tcPr>
          <w:p w14:paraId="1A5A590A" w14:textId="77777777" w:rsidR="00E71B0B" w:rsidRDefault="00474308">
            <w:pPr>
              <w:spacing w:after="0"/>
              <w:jc w:val="right"/>
              <w:rPr>
                <w:lang w:eastAsia="en-US"/>
              </w:rPr>
            </w:pPr>
            <w:r>
              <w:rPr>
                <w:lang w:eastAsia="en-US"/>
              </w:rPr>
              <w:t>41 %</w:t>
            </w:r>
          </w:p>
        </w:tc>
        <w:tc>
          <w:tcPr>
            <w:tcW w:w="1701" w:type="dxa"/>
            <w:shd w:val="clear" w:color="auto" w:fill="auto"/>
          </w:tcPr>
          <w:p w14:paraId="17169898" w14:textId="77777777" w:rsidR="00E71B0B" w:rsidRDefault="00474308">
            <w:pPr>
              <w:spacing w:after="0"/>
              <w:jc w:val="right"/>
              <w:rPr>
                <w:lang w:eastAsia="en-US"/>
              </w:rPr>
            </w:pPr>
            <w:r>
              <w:rPr>
                <w:lang w:eastAsia="en-US"/>
              </w:rPr>
              <w:t>38 %</w:t>
            </w:r>
          </w:p>
        </w:tc>
      </w:tr>
      <w:tr w:rsidR="00F562F6" w14:paraId="20160659" w14:textId="77777777">
        <w:trPr>
          <w:trHeight w:val="73"/>
        </w:trPr>
        <w:tc>
          <w:tcPr>
            <w:tcW w:w="5778" w:type="dxa"/>
            <w:shd w:val="clear" w:color="auto" w:fill="auto"/>
          </w:tcPr>
          <w:p w14:paraId="766916CD"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60" w:type="dxa"/>
            <w:shd w:val="clear" w:color="auto" w:fill="auto"/>
          </w:tcPr>
          <w:p w14:paraId="389CB0C2" w14:textId="77777777" w:rsidR="00E71B0B" w:rsidRDefault="00474308">
            <w:pPr>
              <w:spacing w:after="0"/>
              <w:jc w:val="right"/>
              <w:rPr>
                <w:lang w:eastAsia="en-US"/>
              </w:rPr>
            </w:pPr>
            <w:r>
              <w:rPr>
                <w:lang w:eastAsia="en-US"/>
              </w:rPr>
              <w:t>23 %</w:t>
            </w:r>
          </w:p>
        </w:tc>
        <w:tc>
          <w:tcPr>
            <w:tcW w:w="1701" w:type="dxa"/>
            <w:shd w:val="clear" w:color="auto" w:fill="auto"/>
          </w:tcPr>
          <w:p w14:paraId="6E35C6BC" w14:textId="77777777" w:rsidR="00E71B0B" w:rsidRDefault="00474308">
            <w:pPr>
              <w:spacing w:after="0"/>
              <w:jc w:val="right"/>
              <w:rPr>
                <w:lang w:eastAsia="en-US"/>
              </w:rPr>
            </w:pPr>
            <w:r>
              <w:rPr>
                <w:lang w:eastAsia="en-US"/>
              </w:rPr>
              <w:t>14 %</w:t>
            </w:r>
          </w:p>
        </w:tc>
      </w:tr>
      <w:tr w:rsidR="00F562F6" w14:paraId="569FC358" w14:textId="77777777">
        <w:trPr>
          <w:trHeight w:val="73"/>
        </w:trPr>
        <w:tc>
          <w:tcPr>
            <w:tcW w:w="5778" w:type="dxa"/>
            <w:shd w:val="clear" w:color="auto" w:fill="auto"/>
          </w:tcPr>
          <w:p w14:paraId="07FE351D" w14:textId="77777777" w:rsidR="00E71B0B" w:rsidRDefault="00474308">
            <w:pPr>
              <w:spacing w:after="0"/>
              <w:rPr>
                <w:lang w:eastAsia="en-US"/>
              </w:rPr>
            </w:pPr>
            <w:r>
              <w:rPr>
                <w:lang w:eastAsia="en-US"/>
              </w:rPr>
              <w:lastRenderedPageBreak/>
              <w:t>Utbytte til staten</w:t>
            </w:r>
          </w:p>
        </w:tc>
        <w:tc>
          <w:tcPr>
            <w:tcW w:w="1560" w:type="dxa"/>
            <w:shd w:val="clear" w:color="auto" w:fill="auto"/>
          </w:tcPr>
          <w:p w14:paraId="3E485687" w14:textId="77777777" w:rsidR="00E71B0B" w:rsidRDefault="00474308">
            <w:pPr>
              <w:spacing w:after="0"/>
              <w:jc w:val="right"/>
              <w:rPr>
                <w:lang w:eastAsia="en-US"/>
              </w:rPr>
            </w:pPr>
            <w:r>
              <w:rPr>
                <w:lang w:eastAsia="en-US"/>
              </w:rPr>
              <w:t xml:space="preserve"> 29,8 </w:t>
            </w:r>
          </w:p>
        </w:tc>
        <w:tc>
          <w:tcPr>
            <w:tcW w:w="1701" w:type="dxa"/>
            <w:shd w:val="clear" w:color="auto" w:fill="auto"/>
          </w:tcPr>
          <w:p w14:paraId="782C4D56" w14:textId="77777777" w:rsidR="00E71B0B" w:rsidRDefault="00474308">
            <w:pPr>
              <w:spacing w:after="0"/>
              <w:jc w:val="right"/>
              <w:rPr>
                <w:lang w:eastAsia="en-US"/>
              </w:rPr>
            </w:pPr>
            <w:r>
              <w:rPr>
                <w:lang w:eastAsia="en-US"/>
              </w:rPr>
              <w:t xml:space="preserve"> 11,8 </w:t>
            </w:r>
          </w:p>
        </w:tc>
      </w:tr>
      <w:tr w:rsidR="00F562F6" w14:paraId="754F5127" w14:textId="77777777">
        <w:trPr>
          <w:trHeight w:val="73"/>
        </w:trPr>
        <w:tc>
          <w:tcPr>
            <w:tcW w:w="5778" w:type="dxa"/>
            <w:shd w:val="clear" w:color="auto" w:fill="auto"/>
          </w:tcPr>
          <w:p w14:paraId="4A15DE69" w14:textId="77777777" w:rsidR="00E71B0B" w:rsidRDefault="00474308">
            <w:pPr>
              <w:spacing w:after="0"/>
              <w:rPr>
                <w:lang w:eastAsia="en-US"/>
              </w:rPr>
            </w:pPr>
            <w:r>
              <w:rPr>
                <w:lang w:eastAsia="en-US"/>
              </w:rPr>
              <w:t>Avkastning siste år</w:t>
            </w:r>
          </w:p>
        </w:tc>
        <w:tc>
          <w:tcPr>
            <w:tcW w:w="1560" w:type="dxa"/>
            <w:shd w:val="clear" w:color="auto" w:fill="auto"/>
          </w:tcPr>
          <w:p w14:paraId="44023B02" w14:textId="77777777" w:rsidR="00E71B0B" w:rsidRDefault="00474308">
            <w:pPr>
              <w:spacing w:after="0"/>
              <w:jc w:val="right"/>
              <w:rPr>
                <w:lang w:eastAsia="en-US"/>
              </w:rPr>
            </w:pPr>
            <w:r>
              <w:rPr>
                <w:lang w:eastAsia="en-US"/>
              </w:rPr>
              <w:t>61 %</w:t>
            </w:r>
          </w:p>
        </w:tc>
        <w:tc>
          <w:tcPr>
            <w:tcW w:w="1701" w:type="dxa"/>
            <w:shd w:val="clear" w:color="auto" w:fill="auto"/>
          </w:tcPr>
          <w:p w14:paraId="249EA5E7" w14:textId="77777777" w:rsidR="00E71B0B" w:rsidRDefault="00474308">
            <w:pPr>
              <w:spacing w:after="0"/>
              <w:jc w:val="right"/>
              <w:rPr>
                <w:lang w:eastAsia="en-US"/>
              </w:rPr>
            </w:pPr>
            <w:r>
              <w:rPr>
                <w:lang w:eastAsia="en-US"/>
              </w:rPr>
              <w:t>42,1 %</w:t>
            </w:r>
          </w:p>
        </w:tc>
      </w:tr>
      <w:tr w:rsidR="00F562F6" w14:paraId="48EF2B9C" w14:textId="77777777">
        <w:trPr>
          <w:trHeight w:val="73"/>
        </w:trPr>
        <w:tc>
          <w:tcPr>
            <w:tcW w:w="5778" w:type="dxa"/>
            <w:shd w:val="clear" w:color="auto" w:fill="auto"/>
          </w:tcPr>
          <w:p w14:paraId="7EE934E2" w14:textId="77777777" w:rsidR="00E71B0B" w:rsidRDefault="00474308">
            <w:pPr>
              <w:spacing w:after="0"/>
              <w:rPr>
                <w:lang w:eastAsia="en-US"/>
              </w:rPr>
            </w:pPr>
            <w:proofErr w:type="spellStart"/>
            <w:r>
              <w:rPr>
                <w:lang w:eastAsia="en-US"/>
              </w:rPr>
              <w:t>Gj</w:t>
            </w:r>
            <w:proofErr w:type="spellEnd"/>
            <w:r>
              <w:rPr>
                <w:lang w:eastAsia="en-US"/>
              </w:rPr>
              <w:t>. avkastning siste fem år</w:t>
            </w:r>
          </w:p>
        </w:tc>
        <w:tc>
          <w:tcPr>
            <w:tcW w:w="1560" w:type="dxa"/>
            <w:shd w:val="clear" w:color="auto" w:fill="auto"/>
          </w:tcPr>
          <w:p w14:paraId="539EBBB6" w14:textId="77777777" w:rsidR="00E71B0B" w:rsidRDefault="00474308">
            <w:pPr>
              <w:spacing w:after="0"/>
              <w:jc w:val="right"/>
              <w:rPr>
                <w:lang w:eastAsia="en-US"/>
              </w:rPr>
            </w:pPr>
            <w:r>
              <w:rPr>
                <w:lang w:eastAsia="en-US"/>
              </w:rPr>
              <w:t>5 %</w:t>
            </w:r>
          </w:p>
        </w:tc>
        <w:tc>
          <w:tcPr>
            <w:tcW w:w="1701" w:type="dxa"/>
            <w:shd w:val="clear" w:color="auto" w:fill="auto"/>
          </w:tcPr>
          <w:p w14:paraId="0B940778" w14:textId="77777777" w:rsidR="00E71B0B" w:rsidRDefault="00474308">
            <w:pPr>
              <w:spacing w:after="0"/>
              <w:jc w:val="right"/>
              <w:rPr>
                <w:lang w:eastAsia="en-US"/>
              </w:rPr>
            </w:pPr>
            <w:r>
              <w:rPr>
                <w:lang w:eastAsia="en-US"/>
              </w:rPr>
              <w:t>12,9 %</w:t>
            </w:r>
          </w:p>
        </w:tc>
      </w:tr>
      <w:tr w:rsidR="00F562F6" w14:paraId="67FD972D" w14:textId="77777777">
        <w:trPr>
          <w:trHeight w:val="73"/>
        </w:trPr>
        <w:tc>
          <w:tcPr>
            <w:tcW w:w="5778" w:type="dxa"/>
            <w:shd w:val="clear" w:color="auto" w:fill="auto"/>
          </w:tcPr>
          <w:p w14:paraId="1A68CF2C" w14:textId="77777777" w:rsidR="00E71B0B" w:rsidRDefault="00474308">
            <w:pPr>
              <w:spacing w:after="0"/>
              <w:rPr>
                <w:lang w:eastAsia="en-US"/>
              </w:rPr>
            </w:pPr>
            <w:r>
              <w:rPr>
                <w:lang w:eastAsia="en-US"/>
              </w:rPr>
              <w:t>Utbetaling til staten i forbindelse med innløsning av aksjer</w:t>
            </w:r>
          </w:p>
        </w:tc>
        <w:tc>
          <w:tcPr>
            <w:tcW w:w="1560" w:type="dxa"/>
            <w:shd w:val="clear" w:color="auto" w:fill="auto"/>
          </w:tcPr>
          <w:p w14:paraId="41E09A1C" w14:textId="77777777" w:rsidR="00E71B0B" w:rsidRDefault="00474308">
            <w:pPr>
              <w:spacing w:after="0"/>
              <w:jc w:val="right"/>
              <w:rPr>
                <w:lang w:eastAsia="en-US"/>
              </w:rPr>
            </w:pPr>
            <w:r>
              <w:rPr>
                <w:lang w:eastAsia="en-US"/>
              </w:rPr>
              <w:t>0</w:t>
            </w:r>
          </w:p>
        </w:tc>
        <w:tc>
          <w:tcPr>
            <w:tcW w:w="1701" w:type="dxa"/>
            <w:shd w:val="clear" w:color="auto" w:fill="auto"/>
          </w:tcPr>
          <w:p w14:paraId="6084F6D1" w14:textId="77777777" w:rsidR="00E71B0B" w:rsidRDefault="00474308">
            <w:pPr>
              <w:spacing w:after="0"/>
              <w:jc w:val="right"/>
              <w:rPr>
                <w:lang w:eastAsia="en-US"/>
              </w:rPr>
            </w:pPr>
            <w:r>
              <w:rPr>
                <w:lang w:eastAsia="en-US"/>
              </w:rPr>
              <w:t>0</w:t>
            </w:r>
          </w:p>
        </w:tc>
      </w:tr>
      <w:tr w:rsidR="00F562F6" w14:paraId="25B63AC4" w14:textId="77777777">
        <w:trPr>
          <w:trHeight w:val="73"/>
        </w:trPr>
        <w:tc>
          <w:tcPr>
            <w:tcW w:w="5778" w:type="dxa"/>
            <w:shd w:val="clear" w:color="auto" w:fill="auto"/>
          </w:tcPr>
          <w:p w14:paraId="069D7EBB" w14:textId="77777777" w:rsidR="00E71B0B" w:rsidRDefault="00474308">
            <w:pPr>
              <w:spacing w:after="0"/>
              <w:rPr>
                <w:lang w:eastAsia="en-US"/>
              </w:rPr>
            </w:pPr>
            <w:r>
              <w:rPr>
                <w:lang w:eastAsia="en-US"/>
              </w:rPr>
              <w:t>Kapitalinnskudd fra staten</w:t>
            </w:r>
          </w:p>
        </w:tc>
        <w:tc>
          <w:tcPr>
            <w:tcW w:w="1560" w:type="dxa"/>
            <w:shd w:val="clear" w:color="auto" w:fill="auto"/>
          </w:tcPr>
          <w:p w14:paraId="63137631" w14:textId="77777777" w:rsidR="00E71B0B" w:rsidRDefault="00474308">
            <w:pPr>
              <w:spacing w:after="0"/>
              <w:jc w:val="right"/>
              <w:rPr>
                <w:lang w:eastAsia="en-US"/>
              </w:rPr>
            </w:pPr>
            <w:r>
              <w:rPr>
                <w:lang w:eastAsia="en-US"/>
              </w:rPr>
              <w:t>0</w:t>
            </w:r>
          </w:p>
        </w:tc>
        <w:tc>
          <w:tcPr>
            <w:tcW w:w="1701" w:type="dxa"/>
            <w:shd w:val="clear" w:color="auto" w:fill="auto"/>
          </w:tcPr>
          <w:p w14:paraId="7CAA20B8" w14:textId="77777777" w:rsidR="00E71B0B" w:rsidRDefault="00474308">
            <w:pPr>
              <w:spacing w:after="0"/>
              <w:jc w:val="right"/>
              <w:rPr>
                <w:lang w:eastAsia="en-US"/>
              </w:rPr>
            </w:pPr>
            <w:r>
              <w:rPr>
                <w:lang w:eastAsia="en-US"/>
              </w:rPr>
              <w:t>0</w:t>
            </w:r>
          </w:p>
        </w:tc>
      </w:tr>
      <w:tr w:rsidR="00E71B0B" w14:paraId="25E0D7C7" w14:textId="77777777">
        <w:trPr>
          <w:trHeight w:val="73"/>
        </w:trPr>
        <w:tc>
          <w:tcPr>
            <w:tcW w:w="9039" w:type="dxa"/>
            <w:gridSpan w:val="3"/>
            <w:shd w:val="clear" w:color="auto" w:fill="auto"/>
          </w:tcPr>
          <w:p w14:paraId="5AF937DC" w14:textId="77777777" w:rsidR="00E71B0B" w:rsidRDefault="00474308">
            <w:pPr>
              <w:spacing w:after="0"/>
              <w:rPr>
                <w:rStyle w:val="halvfet"/>
                <w:lang w:eastAsia="en-US"/>
              </w:rPr>
            </w:pPr>
            <w:r>
              <w:rPr>
                <w:rStyle w:val="halvfet"/>
                <w:lang w:eastAsia="en-US"/>
              </w:rPr>
              <w:t>Finansielle nøkkeltall</w:t>
            </w:r>
          </w:p>
        </w:tc>
      </w:tr>
      <w:tr w:rsidR="00F562F6" w14:paraId="0F799A38" w14:textId="77777777">
        <w:trPr>
          <w:trHeight w:val="73"/>
        </w:trPr>
        <w:tc>
          <w:tcPr>
            <w:tcW w:w="5778" w:type="dxa"/>
            <w:shd w:val="clear" w:color="auto" w:fill="auto"/>
          </w:tcPr>
          <w:p w14:paraId="3DC2B380" w14:textId="77777777" w:rsidR="00E71B0B" w:rsidRDefault="00474308">
            <w:pPr>
              <w:spacing w:after="0"/>
              <w:rPr>
                <w:lang w:eastAsia="en-US"/>
              </w:rPr>
            </w:pPr>
            <w:r>
              <w:rPr>
                <w:lang w:eastAsia="en-US"/>
              </w:rPr>
              <w:t>Sysselsatt kapital</w:t>
            </w:r>
          </w:p>
        </w:tc>
        <w:tc>
          <w:tcPr>
            <w:tcW w:w="1560" w:type="dxa"/>
            <w:shd w:val="clear" w:color="auto" w:fill="auto"/>
          </w:tcPr>
          <w:p w14:paraId="716D16E7" w14:textId="77777777" w:rsidR="00E71B0B" w:rsidRDefault="00474308">
            <w:pPr>
              <w:spacing w:after="0"/>
              <w:jc w:val="right"/>
              <w:rPr>
                <w:lang w:eastAsia="en-US"/>
              </w:rPr>
            </w:pPr>
            <w:r>
              <w:rPr>
                <w:lang w:eastAsia="en-US"/>
              </w:rPr>
              <w:t xml:space="preserve"> 4 094 </w:t>
            </w:r>
          </w:p>
        </w:tc>
        <w:tc>
          <w:tcPr>
            <w:tcW w:w="1701" w:type="dxa"/>
            <w:shd w:val="clear" w:color="auto" w:fill="auto"/>
          </w:tcPr>
          <w:p w14:paraId="0114A138" w14:textId="77777777" w:rsidR="00E71B0B" w:rsidRDefault="00474308">
            <w:pPr>
              <w:spacing w:after="0"/>
              <w:jc w:val="right"/>
              <w:rPr>
                <w:lang w:eastAsia="en-US"/>
              </w:rPr>
            </w:pPr>
            <w:r>
              <w:rPr>
                <w:lang w:eastAsia="en-US"/>
              </w:rPr>
              <w:t xml:space="preserve"> 5 661 </w:t>
            </w:r>
          </w:p>
        </w:tc>
      </w:tr>
      <w:tr w:rsidR="00F562F6" w14:paraId="5D2DCCDD" w14:textId="77777777">
        <w:trPr>
          <w:trHeight w:val="73"/>
        </w:trPr>
        <w:tc>
          <w:tcPr>
            <w:tcW w:w="5778" w:type="dxa"/>
            <w:shd w:val="clear" w:color="auto" w:fill="auto"/>
          </w:tcPr>
          <w:p w14:paraId="471E04A7" w14:textId="77777777" w:rsidR="00E71B0B" w:rsidRDefault="00474308">
            <w:pPr>
              <w:spacing w:after="0"/>
              <w:rPr>
                <w:lang w:eastAsia="en-US"/>
              </w:rPr>
            </w:pPr>
            <w:r>
              <w:rPr>
                <w:lang w:eastAsia="en-US"/>
              </w:rPr>
              <w:t>Driftsmargin (EBIT)</w:t>
            </w:r>
          </w:p>
        </w:tc>
        <w:tc>
          <w:tcPr>
            <w:tcW w:w="1560" w:type="dxa"/>
            <w:shd w:val="clear" w:color="auto" w:fill="auto"/>
          </w:tcPr>
          <w:p w14:paraId="65A54362" w14:textId="77777777" w:rsidR="00E71B0B" w:rsidRDefault="00474308">
            <w:pPr>
              <w:spacing w:after="0"/>
              <w:jc w:val="right"/>
              <w:rPr>
                <w:lang w:eastAsia="en-US"/>
              </w:rPr>
            </w:pPr>
            <w:r>
              <w:rPr>
                <w:lang w:eastAsia="en-US"/>
              </w:rPr>
              <w:t>4 %</w:t>
            </w:r>
          </w:p>
        </w:tc>
        <w:tc>
          <w:tcPr>
            <w:tcW w:w="1701" w:type="dxa"/>
            <w:shd w:val="clear" w:color="auto" w:fill="auto"/>
          </w:tcPr>
          <w:p w14:paraId="1016FE7D" w14:textId="77777777" w:rsidR="00E71B0B" w:rsidRDefault="00474308">
            <w:pPr>
              <w:spacing w:after="0"/>
              <w:jc w:val="right"/>
              <w:rPr>
                <w:lang w:eastAsia="en-US"/>
              </w:rPr>
            </w:pPr>
            <w:r>
              <w:rPr>
                <w:lang w:eastAsia="en-US"/>
              </w:rPr>
              <w:t>2,4 %</w:t>
            </w:r>
          </w:p>
        </w:tc>
      </w:tr>
      <w:tr w:rsidR="00F562F6" w14:paraId="3559871A" w14:textId="77777777">
        <w:trPr>
          <w:trHeight w:val="73"/>
        </w:trPr>
        <w:tc>
          <w:tcPr>
            <w:tcW w:w="5778" w:type="dxa"/>
            <w:shd w:val="clear" w:color="auto" w:fill="auto"/>
          </w:tcPr>
          <w:p w14:paraId="411910C1" w14:textId="77777777" w:rsidR="00E71B0B" w:rsidRDefault="00474308">
            <w:pPr>
              <w:spacing w:after="0"/>
              <w:rPr>
                <w:lang w:eastAsia="en-US"/>
              </w:rPr>
            </w:pPr>
            <w:r>
              <w:rPr>
                <w:lang w:eastAsia="en-US"/>
              </w:rPr>
              <w:t>Egenkapitalandel</w:t>
            </w:r>
          </w:p>
        </w:tc>
        <w:tc>
          <w:tcPr>
            <w:tcW w:w="1560" w:type="dxa"/>
            <w:shd w:val="clear" w:color="auto" w:fill="auto"/>
          </w:tcPr>
          <w:p w14:paraId="79A4871D" w14:textId="77777777" w:rsidR="00E71B0B" w:rsidRDefault="00474308">
            <w:pPr>
              <w:spacing w:after="0"/>
              <w:jc w:val="right"/>
              <w:rPr>
                <w:lang w:eastAsia="en-US"/>
              </w:rPr>
            </w:pPr>
            <w:r>
              <w:rPr>
                <w:lang w:eastAsia="en-US"/>
              </w:rPr>
              <w:t>28 %</w:t>
            </w:r>
          </w:p>
        </w:tc>
        <w:tc>
          <w:tcPr>
            <w:tcW w:w="1701" w:type="dxa"/>
            <w:shd w:val="clear" w:color="auto" w:fill="auto"/>
          </w:tcPr>
          <w:p w14:paraId="37E05CEB" w14:textId="77777777" w:rsidR="00E71B0B" w:rsidRDefault="00474308">
            <w:pPr>
              <w:spacing w:after="0"/>
              <w:jc w:val="right"/>
              <w:rPr>
                <w:lang w:eastAsia="en-US"/>
              </w:rPr>
            </w:pPr>
            <w:r>
              <w:rPr>
                <w:lang w:eastAsia="en-US"/>
              </w:rPr>
              <w:t>27 %</w:t>
            </w:r>
          </w:p>
        </w:tc>
      </w:tr>
      <w:tr w:rsidR="00F562F6" w14:paraId="6C734E7D" w14:textId="77777777">
        <w:trPr>
          <w:trHeight w:val="73"/>
        </w:trPr>
        <w:tc>
          <w:tcPr>
            <w:tcW w:w="5778" w:type="dxa"/>
            <w:shd w:val="clear" w:color="auto" w:fill="auto"/>
          </w:tcPr>
          <w:p w14:paraId="46A0C138" w14:textId="77777777" w:rsidR="00E71B0B" w:rsidRDefault="00474308">
            <w:pPr>
              <w:spacing w:after="0"/>
              <w:rPr>
                <w:lang w:eastAsia="en-US"/>
              </w:rPr>
            </w:pPr>
            <w:r>
              <w:rPr>
                <w:lang w:eastAsia="en-US"/>
              </w:rPr>
              <w:t>Netto kontantstrøm fra drift</w:t>
            </w:r>
          </w:p>
        </w:tc>
        <w:tc>
          <w:tcPr>
            <w:tcW w:w="1560" w:type="dxa"/>
            <w:shd w:val="clear" w:color="auto" w:fill="auto"/>
          </w:tcPr>
          <w:p w14:paraId="202153D8" w14:textId="77777777" w:rsidR="00E71B0B" w:rsidRDefault="00474308">
            <w:pPr>
              <w:spacing w:after="0"/>
              <w:jc w:val="right"/>
              <w:rPr>
                <w:lang w:eastAsia="en-US"/>
              </w:rPr>
            </w:pPr>
            <w:r>
              <w:rPr>
                <w:lang w:eastAsia="en-US"/>
              </w:rPr>
              <w:t xml:space="preserve"> 4 518 </w:t>
            </w:r>
          </w:p>
        </w:tc>
        <w:tc>
          <w:tcPr>
            <w:tcW w:w="1701" w:type="dxa"/>
            <w:shd w:val="clear" w:color="auto" w:fill="auto"/>
          </w:tcPr>
          <w:p w14:paraId="399A386C" w14:textId="77777777" w:rsidR="00E71B0B" w:rsidRDefault="00474308">
            <w:pPr>
              <w:spacing w:after="0"/>
              <w:jc w:val="right"/>
              <w:rPr>
                <w:lang w:eastAsia="en-US"/>
              </w:rPr>
            </w:pPr>
            <w:r>
              <w:rPr>
                <w:lang w:eastAsia="en-US"/>
              </w:rPr>
              <w:t xml:space="preserve"> 2 799 </w:t>
            </w:r>
          </w:p>
        </w:tc>
      </w:tr>
      <w:tr w:rsidR="00F562F6" w14:paraId="7B31647A" w14:textId="77777777">
        <w:trPr>
          <w:trHeight w:val="73"/>
        </w:trPr>
        <w:tc>
          <w:tcPr>
            <w:tcW w:w="5778" w:type="dxa"/>
            <w:shd w:val="clear" w:color="auto" w:fill="auto"/>
          </w:tcPr>
          <w:p w14:paraId="1E9707A6" w14:textId="77777777" w:rsidR="00E71B0B" w:rsidRDefault="00474308">
            <w:pPr>
              <w:spacing w:after="0"/>
              <w:rPr>
                <w:lang w:eastAsia="en-US"/>
              </w:rPr>
            </w:pPr>
            <w:r>
              <w:rPr>
                <w:lang w:eastAsia="en-US"/>
              </w:rPr>
              <w:t>Netto kontantstrøm fra investeringer</w:t>
            </w:r>
          </w:p>
        </w:tc>
        <w:tc>
          <w:tcPr>
            <w:tcW w:w="1560" w:type="dxa"/>
            <w:shd w:val="clear" w:color="auto" w:fill="auto"/>
          </w:tcPr>
          <w:p w14:paraId="230D370F" w14:textId="77777777" w:rsidR="00E71B0B" w:rsidRDefault="00474308">
            <w:pPr>
              <w:spacing w:after="0"/>
              <w:jc w:val="right"/>
              <w:rPr>
                <w:lang w:eastAsia="en-US"/>
              </w:rPr>
            </w:pPr>
            <w:r>
              <w:rPr>
                <w:lang w:eastAsia="en-US"/>
              </w:rPr>
              <w:t>-476</w:t>
            </w:r>
          </w:p>
        </w:tc>
        <w:tc>
          <w:tcPr>
            <w:tcW w:w="1701" w:type="dxa"/>
            <w:shd w:val="clear" w:color="auto" w:fill="auto"/>
          </w:tcPr>
          <w:p w14:paraId="4D06066D" w14:textId="77777777" w:rsidR="00E71B0B" w:rsidRDefault="00474308">
            <w:pPr>
              <w:spacing w:after="0"/>
              <w:jc w:val="right"/>
              <w:rPr>
                <w:lang w:eastAsia="en-US"/>
              </w:rPr>
            </w:pPr>
            <w:r>
              <w:rPr>
                <w:lang w:eastAsia="en-US"/>
              </w:rPr>
              <w:t xml:space="preserve"> 6 </w:t>
            </w:r>
          </w:p>
        </w:tc>
      </w:tr>
      <w:tr w:rsidR="00E71B0B" w14:paraId="65FD7B88" w14:textId="77777777">
        <w:trPr>
          <w:trHeight w:val="73"/>
        </w:trPr>
        <w:tc>
          <w:tcPr>
            <w:tcW w:w="9039" w:type="dxa"/>
            <w:gridSpan w:val="3"/>
            <w:shd w:val="clear" w:color="auto" w:fill="auto"/>
          </w:tcPr>
          <w:p w14:paraId="30E89734" w14:textId="77777777" w:rsidR="00E71B0B" w:rsidRDefault="00474308">
            <w:pPr>
              <w:spacing w:after="0"/>
              <w:rPr>
                <w:lang w:eastAsia="en-US"/>
              </w:rPr>
            </w:pPr>
            <w:r>
              <w:rPr>
                <w:rStyle w:val="halvfet"/>
                <w:lang w:eastAsia="en-US"/>
              </w:rPr>
              <w:t>Andre nøkkeltall</w:t>
            </w:r>
          </w:p>
        </w:tc>
      </w:tr>
      <w:tr w:rsidR="00F562F6" w14:paraId="4C5EB6B4" w14:textId="77777777">
        <w:trPr>
          <w:trHeight w:val="73"/>
        </w:trPr>
        <w:tc>
          <w:tcPr>
            <w:tcW w:w="5778" w:type="dxa"/>
            <w:shd w:val="clear" w:color="auto" w:fill="auto"/>
          </w:tcPr>
          <w:p w14:paraId="487901D9" w14:textId="77777777" w:rsidR="00E71B0B" w:rsidRDefault="00474308">
            <w:pPr>
              <w:spacing w:after="0"/>
              <w:rPr>
                <w:lang w:eastAsia="en-US"/>
              </w:rPr>
            </w:pPr>
            <w:r>
              <w:rPr>
                <w:lang w:eastAsia="en-US"/>
              </w:rPr>
              <w:t>Antall egne ansatte</w:t>
            </w:r>
          </w:p>
        </w:tc>
        <w:tc>
          <w:tcPr>
            <w:tcW w:w="1560" w:type="dxa"/>
            <w:shd w:val="clear" w:color="auto" w:fill="auto"/>
          </w:tcPr>
          <w:p w14:paraId="6548BBD2" w14:textId="77777777" w:rsidR="00E71B0B" w:rsidRDefault="00474308">
            <w:pPr>
              <w:spacing w:after="0"/>
              <w:jc w:val="right"/>
              <w:rPr>
                <w:lang w:eastAsia="en-US"/>
              </w:rPr>
            </w:pPr>
            <w:r>
              <w:rPr>
                <w:lang w:eastAsia="en-US"/>
              </w:rPr>
              <w:t xml:space="preserve"> 15 395 </w:t>
            </w:r>
          </w:p>
        </w:tc>
        <w:tc>
          <w:tcPr>
            <w:tcW w:w="1701" w:type="dxa"/>
            <w:shd w:val="clear" w:color="auto" w:fill="auto"/>
          </w:tcPr>
          <w:p w14:paraId="325A46E6" w14:textId="77777777" w:rsidR="00E71B0B" w:rsidRDefault="00474308">
            <w:pPr>
              <w:spacing w:after="0"/>
              <w:jc w:val="right"/>
              <w:rPr>
                <w:lang w:eastAsia="en-US"/>
              </w:rPr>
            </w:pPr>
            <w:r>
              <w:rPr>
                <w:lang w:eastAsia="en-US"/>
              </w:rPr>
              <w:t xml:space="preserve"> 15 012 </w:t>
            </w:r>
          </w:p>
        </w:tc>
      </w:tr>
      <w:tr w:rsidR="00F562F6" w14:paraId="2EEE9C5A" w14:textId="77777777">
        <w:trPr>
          <w:trHeight w:val="73"/>
        </w:trPr>
        <w:tc>
          <w:tcPr>
            <w:tcW w:w="5778" w:type="dxa"/>
            <w:shd w:val="clear" w:color="auto" w:fill="auto"/>
          </w:tcPr>
          <w:p w14:paraId="6893E65D" w14:textId="77777777" w:rsidR="00E71B0B" w:rsidRDefault="00474308">
            <w:pPr>
              <w:spacing w:after="0"/>
              <w:rPr>
                <w:lang w:eastAsia="en-US"/>
              </w:rPr>
            </w:pPr>
            <w:r>
              <w:rPr>
                <w:lang w:eastAsia="en-US"/>
              </w:rPr>
              <w:t>Andel egne ansatte i Norge</w:t>
            </w:r>
          </w:p>
        </w:tc>
        <w:tc>
          <w:tcPr>
            <w:tcW w:w="1560" w:type="dxa"/>
            <w:shd w:val="clear" w:color="auto" w:fill="auto"/>
          </w:tcPr>
          <w:p w14:paraId="0CF968DC" w14:textId="77777777" w:rsidR="00E71B0B" w:rsidRDefault="00474308">
            <w:pPr>
              <w:spacing w:after="0"/>
              <w:jc w:val="right"/>
              <w:rPr>
                <w:lang w:eastAsia="en-US"/>
              </w:rPr>
            </w:pPr>
            <w:r>
              <w:rPr>
                <w:lang w:eastAsia="en-US"/>
              </w:rPr>
              <w:t>58 %</w:t>
            </w:r>
          </w:p>
        </w:tc>
        <w:tc>
          <w:tcPr>
            <w:tcW w:w="1701" w:type="dxa"/>
            <w:shd w:val="clear" w:color="auto" w:fill="auto"/>
          </w:tcPr>
          <w:p w14:paraId="5738890D" w14:textId="77777777" w:rsidR="00E71B0B" w:rsidRDefault="00474308">
            <w:pPr>
              <w:spacing w:after="0"/>
              <w:jc w:val="right"/>
              <w:rPr>
                <w:lang w:eastAsia="en-US"/>
              </w:rPr>
            </w:pPr>
            <w:r>
              <w:rPr>
                <w:lang w:eastAsia="en-US"/>
              </w:rPr>
              <w:t>53 %</w:t>
            </w:r>
          </w:p>
        </w:tc>
      </w:tr>
      <w:tr w:rsidR="00F562F6" w14:paraId="22233A66" w14:textId="77777777">
        <w:trPr>
          <w:trHeight w:val="73"/>
        </w:trPr>
        <w:tc>
          <w:tcPr>
            <w:tcW w:w="5778" w:type="dxa"/>
            <w:shd w:val="clear" w:color="auto" w:fill="auto"/>
          </w:tcPr>
          <w:p w14:paraId="12F1005D" w14:textId="77777777" w:rsidR="00E71B0B" w:rsidRDefault="00474308">
            <w:pPr>
              <w:spacing w:after="0"/>
              <w:rPr>
                <w:lang w:eastAsia="en-US"/>
              </w:rPr>
            </w:pPr>
            <w:r>
              <w:rPr>
                <w:lang w:eastAsia="en-US"/>
              </w:rPr>
              <w:t>Andel kvinner i konsernledelsen/selskapets ledergruppe</w:t>
            </w:r>
          </w:p>
        </w:tc>
        <w:tc>
          <w:tcPr>
            <w:tcW w:w="1560" w:type="dxa"/>
            <w:shd w:val="clear" w:color="auto" w:fill="auto"/>
          </w:tcPr>
          <w:p w14:paraId="42A7B731" w14:textId="77777777" w:rsidR="00E71B0B" w:rsidRDefault="00474308">
            <w:pPr>
              <w:spacing w:after="0"/>
              <w:jc w:val="right"/>
              <w:rPr>
                <w:lang w:eastAsia="en-US"/>
              </w:rPr>
            </w:pPr>
            <w:r>
              <w:rPr>
                <w:lang w:eastAsia="en-US"/>
              </w:rPr>
              <w:t>33 %</w:t>
            </w:r>
          </w:p>
        </w:tc>
        <w:tc>
          <w:tcPr>
            <w:tcW w:w="1701" w:type="dxa"/>
            <w:shd w:val="clear" w:color="auto" w:fill="auto"/>
          </w:tcPr>
          <w:p w14:paraId="372BB09D" w14:textId="77777777" w:rsidR="00E71B0B" w:rsidRDefault="00474308">
            <w:pPr>
              <w:spacing w:after="0"/>
              <w:jc w:val="right"/>
              <w:rPr>
                <w:lang w:eastAsia="en-US"/>
              </w:rPr>
            </w:pPr>
            <w:r>
              <w:rPr>
                <w:lang w:eastAsia="en-US"/>
              </w:rPr>
              <w:t>42 %</w:t>
            </w:r>
          </w:p>
        </w:tc>
      </w:tr>
      <w:tr w:rsidR="00F562F6" w14:paraId="7C3712DF" w14:textId="77777777">
        <w:trPr>
          <w:trHeight w:val="73"/>
        </w:trPr>
        <w:tc>
          <w:tcPr>
            <w:tcW w:w="5778" w:type="dxa"/>
            <w:shd w:val="clear" w:color="auto" w:fill="auto"/>
          </w:tcPr>
          <w:p w14:paraId="3C8419D8" w14:textId="77777777" w:rsidR="00E71B0B" w:rsidRDefault="00474308">
            <w:pPr>
              <w:spacing w:after="0"/>
              <w:rPr>
                <w:lang w:eastAsia="en-US"/>
              </w:rPr>
            </w:pPr>
            <w:r>
              <w:rPr>
                <w:lang w:eastAsia="en-US"/>
              </w:rPr>
              <w:t>Andel kvinner i selskapet totalt</w:t>
            </w:r>
          </w:p>
        </w:tc>
        <w:tc>
          <w:tcPr>
            <w:tcW w:w="1560" w:type="dxa"/>
            <w:shd w:val="clear" w:color="auto" w:fill="auto"/>
          </w:tcPr>
          <w:p w14:paraId="32E0558D" w14:textId="77777777" w:rsidR="00E71B0B" w:rsidRDefault="00474308">
            <w:pPr>
              <w:spacing w:after="0"/>
              <w:jc w:val="right"/>
              <w:rPr>
                <w:lang w:eastAsia="en-US"/>
              </w:rPr>
            </w:pPr>
            <w:r>
              <w:rPr>
                <w:lang w:eastAsia="en-US"/>
              </w:rPr>
              <w:t>21 %</w:t>
            </w:r>
          </w:p>
        </w:tc>
        <w:tc>
          <w:tcPr>
            <w:tcW w:w="1701" w:type="dxa"/>
            <w:shd w:val="clear" w:color="auto" w:fill="auto"/>
          </w:tcPr>
          <w:p w14:paraId="633ED325" w14:textId="77777777" w:rsidR="00E71B0B" w:rsidRDefault="00474308">
            <w:pPr>
              <w:spacing w:after="0"/>
              <w:jc w:val="right"/>
              <w:rPr>
                <w:lang w:eastAsia="en-US"/>
              </w:rPr>
            </w:pPr>
            <w:r>
              <w:rPr>
                <w:lang w:eastAsia="en-US"/>
              </w:rPr>
              <w:t>18 %</w:t>
            </w:r>
          </w:p>
        </w:tc>
      </w:tr>
      <w:tr w:rsidR="00E71B0B" w14:paraId="7B0ABFEE" w14:textId="77777777">
        <w:trPr>
          <w:trHeight w:val="73"/>
        </w:trPr>
        <w:tc>
          <w:tcPr>
            <w:tcW w:w="9039" w:type="dxa"/>
            <w:gridSpan w:val="3"/>
            <w:shd w:val="clear" w:color="auto" w:fill="auto"/>
          </w:tcPr>
          <w:p w14:paraId="67DBEC72" w14:textId="77777777" w:rsidR="00E71B0B" w:rsidRDefault="00474308">
            <w:pPr>
              <w:spacing w:after="0"/>
              <w:rPr>
                <w:rStyle w:val="halvfet"/>
                <w:lang w:eastAsia="en-US"/>
              </w:rPr>
            </w:pPr>
            <w:r>
              <w:rPr>
                <w:rStyle w:val="halvfet"/>
                <w:lang w:eastAsia="en-US"/>
              </w:rPr>
              <w:t>Klimagassutslipp (tonn CO2-ekvivalenter)</w:t>
            </w:r>
          </w:p>
        </w:tc>
      </w:tr>
      <w:tr w:rsidR="00F562F6" w14:paraId="01864B64" w14:textId="77777777">
        <w:trPr>
          <w:trHeight w:val="73"/>
        </w:trPr>
        <w:tc>
          <w:tcPr>
            <w:tcW w:w="5778" w:type="dxa"/>
            <w:shd w:val="clear" w:color="auto" w:fill="auto"/>
          </w:tcPr>
          <w:p w14:paraId="66720A97" w14:textId="77777777" w:rsidR="00E71B0B" w:rsidRDefault="00474308">
            <w:pPr>
              <w:spacing w:after="0"/>
              <w:rPr>
                <w:lang w:eastAsia="en-US"/>
              </w:rPr>
            </w:pPr>
            <w:r>
              <w:rPr>
                <w:lang w:eastAsia="en-US"/>
              </w:rPr>
              <w:t>Scope 1</w:t>
            </w:r>
          </w:p>
        </w:tc>
        <w:tc>
          <w:tcPr>
            <w:tcW w:w="1560" w:type="dxa"/>
            <w:shd w:val="clear" w:color="auto" w:fill="auto"/>
          </w:tcPr>
          <w:p w14:paraId="400D29E2" w14:textId="77777777" w:rsidR="00E71B0B" w:rsidRDefault="00474308">
            <w:pPr>
              <w:spacing w:after="0"/>
              <w:jc w:val="right"/>
              <w:rPr>
                <w:lang w:eastAsia="en-US"/>
              </w:rPr>
            </w:pPr>
            <w:r>
              <w:rPr>
                <w:lang w:eastAsia="en-US"/>
              </w:rPr>
              <w:t xml:space="preserve"> 8 525 </w:t>
            </w:r>
          </w:p>
        </w:tc>
        <w:tc>
          <w:tcPr>
            <w:tcW w:w="1701" w:type="dxa"/>
            <w:shd w:val="clear" w:color="auto" w:fill="auto"/>
          </w:tcPr>
          <w:p w14:paraId="540C9393" w14:textId="77777777" w:rsidR="00E71B0B" w:rsidRDefault="00474308">
            <w:pPr>
              <w:spacing w:after="0"/>
              <w:jc w:val="right"/>
              <w:rPr>
                <w:lang w:eastAsia="en-US"/>
              </w:rPr>
            </w:pPr>
            <w:r>
              <w:rPr>
                <w:lang w:eastAsia="en-US"/>
              </w:rPr>
              <w:t xml:space="preserve"> 10 003 </w:t>
            </w:r>
          </w:p>
        </w:tc>
      </w:tr>
      <w:tr w:rsidR="00F562F6" w14:paraId="74E2CCEC" w14:textId="77777777">
        <w:trPr>
          <w:trHeight w:val="73"/>
        </w:trPr>
        <w:tc>
          <w:tcPr>
            <w:tcW w:w="5778" w:type="dxa"/>
            <w:shd w:val="clear" w:color="auto" w:fill="auto"/>
          </w:tcPr>
          <w:p w14:paraId="1806FEC4" w14:textId="77777777" w:rsidR="00E71B0B" w:rsidRDefault="00474308">
            <w:pPr>
              <w:spacing w:after="0"/>
              <w:rPr>
                <w:lang w:eastAsia="en-US"/>
              </w:rPr>
            </w:pPr>
            <w:r>
              <w:rPr>
                <w:lang w:eastAsia="en-US"/>
              </w:rPr>
              <w:t>Scope 2*</w:t>
            </w:r>
          </w:p>
        </w:tc>
        <w:tc>
          <w:tcPr>
            <w:tcW w:w="1560" w:type="dxa"/>
            <w:shd w:val="clear" w:color="auto" w:fill="auto"/>
          </w:tcPr>
          <w:p w14:paraId="5F686AF6" w14:textId="77777777" w:rsidR="00E71B0B" w:rsidRDefault="00474308">
            <w:pPr>
              <w:spacing w:after="0"/>
              <w:jc w:val="right"/>
              <w:rPr>
                <w:lang w:eastAsia="en-US"/>
              </w:rPr>
            </w:pPr>
            <w:r>
              <w:rPr>
                <w:lang w:eastAsia="en-US"/>
              </w:rPr>
              <w:t xml:space="preserve"> 13 007 </w:t>
            </w:r>
          </w:p>
        </w:tc>
        <w:tc>
          <w:tcPr>
            <w:tcW w:w="1701" w:type="dxa"/>
            <w:shd w:val="clear" w:color="auto" w:fill="auto"/>
          </w:tcPr>
          <w:p w14:paraId="43DC48D4" w14:textId="77777777" w:rsidR="00E71B0B" w:rsidRDefault="00474308">
            <w:pPr>
              <w:spacing w:after="0"/>
              <w:jc w:val="right"/>
              <w:rPr>
                <w:lang w:eastAsia="en-US"/>
              </w:rPr>
            </w:pPr>
            <w:r>
              <w:rPr>
                <w:lang w:eastAsia="en-US"/>
              </w:rPr>
              <w:t xml:space="preserve"> 21 029 </w:t>
            </w:r>
          </w:p>
        </w:tc>
      </w:tr>
      <w:tr w:rsidR="00F562F6" w14:paraId="23855346" w14:textId="77777777">
        <w:trPr>
          <w:trHeight w:val="73"/>
        </w:trPr>
        <w:tc>
          <w:tcPr>
            <w:tcW w:w="5778" w:type="dxa"/>
            <w:shd w:val="clear" w:color="auto" w:fill="auto"/>
          </w:tcPr>
          <w:p w14:paraId="3BDC66C1" w14:textId="77777777" w:rsidR="00E71B0B" w:rsidRDefault="00474308">
            <w:pPr>
              <w:spacing w:after="0"/>
              <w:rPr>
                <w:lang w:eastAsia="en-US"/>
              </w:rPr>
            </w:pPr>
            <w:r>
              <w:rPr>
                <w:lang w:eastAsia="en-US"/>
              </w:rPr>
              <w:t>Scope 3**</w:t>
            </w:r>
          </w:p>
        </w:tc>
        <w:tc>
          <w:tcPr>
            <w:tcW w:w="1560" w:type="dxa"/>
            <w:shd w:val="clear" w:color="auto" w:fill="auto"/>
          </w:tcPr>
          <w:p w14:paraId="115EDF0B" w14:textId="77777777" w:rsidR="00E71B0B" w:rsidRDefault="00474308">
            <w:pPr>
              <w:spacing w:after="0"/>
              <w:jc w:val="right"/>
              <w:rPr>
                <w:lang w:eastAsia="en-US"/>
              </w:rPr>
            </w:pPr>
            <w:r>
              <w:rPr>
                <w:lang w:eastAsia="en-US"/>
              </w:rPr>
              <w:t xml:space="preserve">2 730 807 </w:t>
            </w:r>
          </w:p>
        </w:tc>
        <w:tc>
          <w:tcPr>
            <w:tcW w:w="1701" w:type="dxa"/>
            <w:shd w:val="clear" w:color="auto" w:fill="auto"/>
          </w:tcPr>
          <w:p w14:paraId="7F9F762B" w14:textId="77777777" w:rsidR="00E71B0B" w:rsidRDefault="00474308">
            <w:pPr>
              <w:spacing w:after="0"/>
              <w:jc w:val="right"/>
              <w:rPr>
                <w:lang w:eastAsia="en-US"/>
              </w:rPr>
            </w:pPr>
            <w:r>
              <w:rPr>
                <w:lang w:eastAsia="en-US"/>
              </w:rPr>
              <w:t xml:space="preserve"> 3 181 </w:t>
            </w:r>
          </w:p>
        </w:tc>
      </w:tr>
      <w:tr w:rsidR="00F562F6" w14:paraId="235B6223" w14:textId="77777777">
        <w:trPr>
          <w:trHeight w:val="73"/>
        </w:trPr>
        <w:tc>
          <w:tcPr>
            <w:tcW w:w="5778" w:type="dxa"/>
            <w:shd w:val="clear" w:color="auto" w:fill="auto"/>
          </w:tcPr>
          <w:p w14:paraId="4CD85D73" w14:textId="77777777" w:rsidR="00E71B0B" w:rsidRDefault="00474308">
            <w:pPr>
              <w:spacing w:after="0"/>
              <w:rPr>
                <w:lang w:eastAsia="en-US"/>
              </w:rPr>
            </w:pPr>
            <w:r>
              <w:rPr>
                <w:lang w:eastAsia="en-US"/>
              </w:rPr>
              <w:t>Scope 3 - det rapporteres på følgende kategorier:</w:t>
            </w:r>
          </w:p>
        </w:tc>
        <w:tc>
          <w:tcPr>
            <w:tcW w:w="1560" w:type="dxa"/>
            <w:shd w:val="clear" w:color="auto" w:fill="auto"/>
          </w:tcPr>
          <w:p w14:paraId="2385E763" w14:textId="77777777" w:rsidR="00E71B0B" w:rsidRDefault="00474308">
            <w:pPr>
              <w:spacing w:after="0"/>
              <w:jc w:val="right"/>
              <w:rPr>
                <w:lang w:eastAsia="en-US"/>
              </w:rPr>
            </w:pPr>
            <w:r>
              <w:rPr>
                <w:lang w:eastAsia="en-US"/>
              </w:rPr>
              <w:t>A, B, C, D, E, G, I, K, L***</w:t>
            </w:r>
          </w:p>
        </w:tc>
        <w:tc>
          <w:tcPr>
            <w:tcW w:w="1701" w:type="dxa"/>
            <w:shd w:val="clear" w:color="auto" w:fill="auto"/>
          </w:tcPr>
          <w:p w14:paraId="630A75F0" w14:textId="77777777" w:rsidR="00E71B0B" w:rsidRDefault="00E71B0B" w:rsidP="00E7037C">
            <w:pPr>
              <w:rPr>
                <w:rFonts w:eastAsia="Calibri"/>
                <w:lang w:eastAsia="en-US"/>
              </w:rPr>
            </w:pPr>
          </w:p>
        </w:tc>
      </w:tr>
    </w:tbl>
    <w:p w14:paraId="77730DDC" w14:textId="77777777" w:rsidR="00E71B0B" w:rsidRDefault="00474308" w:rsidP="00E24313">
      <w:pPr>
        <w:pStyle w:val="Note"/>
      </w:pPr>
      <w:r>
        <w:t>*Lokasjonsbaserte tall.</w:t>
      </w:r>
    </w:p>
    <w:p w14:paraId="13E7A956" w14:textId="77777777" w:rsidR="00E71B0B" w:rsidRDefault="00474308" w:rsidP="00E24313">
      <w:pPr>
        <w:pStyle w:val="Note"/>
      </w:pPr>
      <w:r>
        <w:t>**Økning skyldes mer reising i 2022 samt inkludering av mer data i beregning av Scope 3.</w:t>
      </w:r>
    </w:p>
    <w:p w14:paraId="3957F7D3" w14:textId="77777777" w:rsidR="00E71B0B" w:rsidRDefault="00474308" w:rsidP="00E24313">
      <w:pPr>
        <w:pStyle w:val="Note"/>
      </w:pPr>
      <w:r>
        <w:t>***Se side 52 for forklaring av utslippskategorier.</w:t>
      </w:r>
    </w:p>
    <w:p w14:paraId="7ECB1A3D" w14:textId="77777777" w:rsidR="00E71B0B" w:rsidRDefault="00474308" w:rsidP="001B322E">
      <w:pPr>
        <w:pStyle w:val="avsnitt-tittel"/>
      </w:pPr>
      <w:r>
        <w:t>Klimamål</w:t>
      </w:r>
    </w:p>
    <w:p w14:paraId="50BA8607" w14:textId="77777777" w:rsidR="00E71B0B" w:rsidRDefault="00474308" w:rsidP="001B322E">
      <w:r w:rsidRPr="00E7037C">
        <w:rPr>
          <w:rStyle w:val="halvfet"/>
        </w:rPr>
        <w:t>2025:</w:t>
      </w:r>
      <w:r>
        <w:tab/>
        <w:t>1/3 av selskapets inntjening skal komme fra fornybart og transformasjonsløsninger for olje- og gassproduksjon.</w:t>
      </w:r>
    </w:p>
    <w:p w14:paraId="1EB49BBA" w14:textId="77777777" w:rsidR="00E71B0B" w:rsidRDefault="00474308" w:rsidP="001B322E">
      <w:r w:rsidRPr="00E7037C">
        <w:rPr>
          <w:rStyle w:val="halvfet"/>
        </w:rPr>
        <w:t>2030:</w:t>
      </w:r>
      <w:r>
        <w:tab/>
        <w:t>Redusere egne utslipp med 50 pst. (</w:t>
      </w:r>
      <w:proofErr w:type="spellStart"/>
      <w:r>
        <w:t>scope</w:t>
      </w:r>
      <w:proofErr w:type="spellEnd"/>
      <w:r>
        <w:t xml:space="preserve"> 1 og </w:t>
      </w:r>
      <w:proofErr w:type="spellStart"/>
      <w:r>
        <w:t>scope</w:t>
      </w:r>
      <w:proofErr w:type="spellEnd"/>
      <w:r>
        <w:t xml:space="preserve"> 2). 2/3 av selskapets inntjening skal komme fra fornybart og transformasjonsløsninger for olje- og gassproduksjon.</w:t>
      </w:r>
    </w:p>
    <w:p w14:paraId="11C6F89A" w14:textId="305D1375" w:rsidR="00E71B0B" w:rsidRDefault="00474308" w:rsidP="001B322E">
      <w:r w:rsidRPr="00E7037C">
        <w:rPr>
          <w:rStyle w:val="halvfet"/>
        </w:rPr>
        <w:lastRenderedPageBreak/>
        <w:t>2050:</w:t>
      </w:r>
      <w:r>
        <w:tab/>
        <w:t xml:space="preserve">Netto null for </w:t>
      </w:r>
      <w:proofErr w:type="spellStart"/>
      <w:r>
        <w:t>scope</w:t>
      </w:r>
      <w:proofErr w:type="spellEnd"/>
      <w:r>
        <w:t xml:space="preserve"> 1</w:t>
      </w:r>
      <w:r w:rsidR="00EC36E5">
        <w:t>–</w:t>
      </w:r>
      <w:r>
        <w:t xml:space="preserve">3. </w:t>
      </w:r>
    </w:p>
    <w:p w14:paraId="4C81655B" w14:textId="627E0246" w:rsidR="003E4D07" w:rsidRDefault="003E4D07" w:rsidP="00035E85">
      <w:pPr>
        <w:pStyle w:val="UnOverskrift3"/>
      </w:pPr>
      <w:r>
        <w:t>Argentum Fondsinvesteringer AS</w:t>
      </w:r>
    </w:p>
    <w:p w14:paraId="50E0C5BB" w14:textId="073CE3EC" w:rsidR="00D67862" w:rsidRPr="00D67862" w:rsidRDefault="00F27BB8" w:rsidP="00D67862">
      <w:r>
        <w:rPr>
          <w:noProof/>
        </w:rPr>
        <w:drawing>
          <wp:inline distT="0" distB="0" distL="0" distR="0" wp14:anchorId="62F9FCED" wp14:editId="46AD6079">
            <wp:extent cx="1038225" cy="276225"/>
            <wp:effectExtent l="0" t="0" r="0" b="0"/>
            <wp:docPr id="32" name="Bilde 3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descr="Log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38225" cy="276225"/>
                    </a:xfrm>
                    <a:prstGeom prst="rect">
                      <a:avLst/>
                    </a:prstGeom>
                    <a:noFill/>
                    <a:ln>
                      <a:noFill/>
                    </a:ln>
                  </pic:spPr>
                </pic:pic>
              </a:graphicData>
            </a:graphic>
          </wp:inline>
        </w:drawing>
      </w:r>
    </w:p>
    <w:p w14:paraId="2B9D6563" w14:textId="77777777" w:rsidR="00E71B0B" w:rsidRDefault="00474308" w:rsidP="00E33344">
      <w:r>
        <w:t>Argentum Fondsinvesteringer (Argentum) er en kapitalforvalter som primært investerer i aktive eierfond (private equity-fond) i Norge og Nord-Europa med midler fra den norske stat. Disse fondene investerer i unoterte selskaper hvor de ser potensial for økt verdiskaping og hvor de kan bidra med kunnskap, kapital og nettverk. Argentum forvalter kapital også for private investorer. Selskapet ble etablert i 2001. Argentum har hovedkontor i Bergen.</w:t>
      </w:r>
    </w:p>
    <w:p w14:paraId="72C6898E" w14:textId="77777777" w:rsidR="00637DD9" w:rsidRDefault="00637DD9" w:rsidP="00637DD9">
      <w:pPr>
        <w:pStyle w:val="Petit"/>
      </w:pPr>
      <w:r w:rsidRPr="00E33344">
        <w:rPr>
          <w:rStyle w:val="halvfet"/>
        </w:rPr>
        <w:t>Styret:</w:t>
      </w:r>
      <w:r>
        <w:t xml:space="preserve"> Bjørn Erik Næss (styreleder), Ottar </w:t>
      </w:r>
      <w:proofErr w:type="spellStart"/>
      <w:r>
        <w:t>Ertzeid</w:t>
      </w:r>
      <w:proofErr w:type="spellEnd"/>
      <w:r>
        <w:t xml:space="preserve">, Adele Bugge Norman Pran, Karin S. </w:t>
      </w:r>
      <w:proofErr w:type="spellStart"/>
      <w:r>
        <w:t>Thorburn</w:t>
      </w:r>
      <w:proofErr w:type="spellEnd"/>
      <w:r>
        <w:t>, Øyvind G. Schanke</w:t>
      </w:r>
    </w:p>
    <w:p w14:paraId="4597FC4E" w14:textId="77777777" w:rsidR="00637DD9" w:rsidRDefault="00637DD9" w:rsidP="00637DD9">
      <w:pPr>
        <w:pStyle w:val="Petit"/>
      </w:pPr>
      <w:r w:rsidRPr="00E33344">
        <w:rPr>
          <w:rStyle w:val="halvfet"/>
        </w:rPr>
        <w:t>Administrerende direktør:</w:t>
      </w:r>
      <w:r>
        <w:t xml:space="preserve"> Espen Langeland (konstituert)</w:t>
      </w:r>
    </w:p>
    <w:p w14:paraId="72B70F94" w14:textId="77777777" w:rsidR="00637DD9" w:rsidRPr="00047B55" w:rsidRDefault="00637DD9" w:rsidP="00637DD9">
      <w:pPr>
        <w:pStyle w:val="Petit"/>
        <w:rPr>
          <w:lang w:val="en-US"/>
        </w:rPr>
      </w:pPr>
      <w:r w:rsidRPr="00047B55">
        <w:rPr>
          <w:rStyle w:val="halvfet"/>
          <w:lang w:val="en-US"/>
        </w:rPr>
        <w:t>Revisor:</w:t>
      </w:r>
      <w:r w:rsidRPr="00047B55">
        <w:rPr>
          <w:lang w:val="en-US"/>
        </w:rPr>
        <w:t xml:space="preserve"> Ernst &amp; Young AS </w:t>
      </w:r>
    </w:p>
    <w:p w14:paraId="77C59A8A" w14:textId="7F2D4C28" w:rsidR="00637DD9" w:rsidRPr="00047B55" w:rsidRDefault="00637DD9" w:rsidP="00637DD9">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40" w:history="1">
        <w:r w:rsidR="00D67862" w:rsidRPr="00047B55">
          <w:rPr>
            <w:rStyle w:val="Hyperkobling"/>
            <w:lang w:val="en-US"/>
          </w:rPr>
          <w:t>www.argentum.no</w:t>
        </w:r>
      </w:hyperlink>
    </w:p>
    <w:p w14:paraId="7B43713C" w14:textId="27B646A9" w:rsidR="00D67862" w:rsidRDefault="00F27BB8" w:rsidP="00D67862">
      <w:r>
        <w:rPr>
          <w:noProof/>
        </w:rPr>
        <w:drawing>
          <wp:inline distT="0" distB="0" distL="0" distR="0" wp14:anchorId="172935DA" wp14:editId="0BA105A0">
            <wp:extent cx="2676525" cy="1809750"/>
            <wp:effectExtent l="0" t="0" r="0" b="0"/>
            <wp:docPr id="33" name="Bilde 3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descr="Illustrasjonsfot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1B0899E1" w14:textId="6CFD4B4C" w:rsidR="006D3A6C" w:rsidRPr="00D67862" w:rsidRDefault="006D3A6C" w:rsidP="006D3A6C">
      <w:pPr>
        <w:pStyle w:val="Kilde"/>
      </w:pPr>
      <w:r w:rsidRPr="006D3A6C">
        <w:t>Foto: Argentum</w:t>
      </w:r>
    </w:p>
    <w:p w14:paraId="504752DE" w14:textId="77777777" w:rsidR="00E71B0B" w:rsidRDefault="00474308" w:rsidP="001B322E">
      <w:pPr>
        <w:pStyle w:val="avsnitt-tittel"/>
      </w:pPr>
      <w:r>
        <w:t>Viktige hendelser i 2022</w:t>
      </w:r>
    </w:p>
    <w:p w14:paraId="5B42E890" w14:textId="77777777" w:rsidR="00E71B0B" w:rsidRDefault="00474308" w:rsidP="00FC2905">
      <w:pPr>
        <w:pStyle w:val="Listebombe"/>
      </w:pPr>
      <w:r>
        <w:t xml:space="preserve">Nytt styre ble valgt i juni, og ny konstituert administrerende direktør, Espen Langeland, tiltrådte i september. </w:t>
      </w:r>
    </w:p>
    <w:p w14:paraId="30E0B4F4" w14:textId="77777777" w:rsidR="00E71B0B" w:rsidRDefault="00474308" w:rsidP="00FC2905">
      <w:pPr>
        <w:pStyle w:val="Listebombe"/>
      </w:pPr>
      <w:r>
        <w:t xml:space="preserve">Proveny fra fondenes salg av porteføljeselskaper var om lag 3,8 mrd. kroner, som er det høyeste nivået i selskapets historie. </w:t>
      </w:r>
    </w:p>
    <w:p w14:paraId="378AC9E9" w14:textId="77777777" w:rsidR="00E71B0B" w:rsidRDefault="00474308" w:rsidP="00FC2905">
      <w:pPr>
        <w:pStyle w:val="Listebombe"/>
      </w:pPr>
      <w:r>
        <w:t>Argentum Alternative Investments, som forvalter kapital for private investorer, etablerte sitt sjette årgangsfond - Argentum 2022.</w:t>
      </w:r>
    </w:p>
    <w:p w14:paraId="6270BE3E" w14:textId="77777777" w:rsidR="00E71B0B" w:rsidRDefault="00474308" w:rsidP="001B322E">
      <w:pPr>
        <w:pStyle w:val="avsnitt-tittel"/>
      </w:pPr>
      <w:r>
        <w:t>Statens eierskap</w:t>
      </w:r>
    </w:p>
    <w:p w14:paraId="1A3F3F1F" w14:textId="77777777" w:rsidR="00E71B0B" w:rsidRDefault="00474308" w:rsidP="00E33344">
      <w:r>
        <w:t>Staten er eier i Argentum for å opprettholde et investeringsselskap, rettet mot aktive eierfond, med hovedkontorfunksjoner i Norge. Statens mål som eier er høyest mulig avkastning over tid innenfor bærekraftige rammer.</w:t>
      </w:r>
    </w:p>
    <w:p w14:paraId="07653FA3" w14:textId="1764E3E0" w:rsidR="00E71B0B" w:rsidRDefault="00474308" w:rsidP="00E33344">
      <w:r w:rsidRPr="00E33344">
        <w:rPr>
          <w:rStyle w:val="halvfet"/>
        </w:rPr>
        <w:lastRenderedPageBreak/>
        <w:t>Statens eierandel:</w:t>
      </w:r>
      <w:r>
        <w:t xml:space="preserve"> 100 pst.</w:t>
      </w:r>
      <w:r w:rsidR="00EC36E5">
        <w:t xml:space="preserve">  </w:t>
      </w:r>
      <w:r w:rsidR="00EC36E5">
        <w:br/>
      </w:r>
      <w:r>
        <w:t>Nærings- og fiskeridepartementet</w:t>
      </w:r>
    </w:p>
    <w:p w14:paraId="52470C9B" w14:textId="77777777" w:rsidR="00E71B0B" w:rsidRDefault="00474308" w:rsidP="001B322E">
      <w:pPr>
        <w:pStyle w:val="avsnitt-tittel"/>
      </w:pPr>
      <w:r>
        <w:t>Oppnåelse av statens mål</w:t>
      </w:r>
    </w:p>
    <w:p w14:paraId="0ABB7F96" w14:textId="77777777" w:rsidR="00E71B0B" w:rsidRDefault="00474308" w:rsidP="00E33344">
      <w:r>
        <w:t>Selskapet hadde en egenkapitalrentabilitet på 9,3 pst. i 2022. Siste fem år var gjennomsnittlig egenkapitalrentabilitet 16,3 pst.</w:t>
      </w:r>
    </w:p>
    <w:p w14:paraId="380F1C20" w14:textId="6E6081B0" w:rsidR="00243CA7" w:rsidRDefault="00F27BB8" w:rsidP="00E33344">
      <w:r>
        <w:rPr>
          <w:noProof/>
        </w:rPr>
        <w:drawing>
          <wp:inline distT="0" distB="0" distL="0" distR="0" wp14:anchorId="476E6CBD" wp14:editId="2EAE17D3">
            <wp:extent cx="2066925" cy="1362075"/>
            <wp:effectExtent l="0" t="0" r="0" b="0"/>
            <wp:docPr id="34" name="Bilde 3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descr="Diagra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66925" cy="1362075"/>
                    </a:xfrm>
                    <a:prstGeom prst="rect">
                      <a:avLst/>
                    </a:prstGeom>
                    <a:noFill/>
                    <a:ln>
                      <a:noFill/>
                    </a:ln>
                  </pic:spPr>
                </pic:pic>
              </a:graphicData>
            </a:graphic>
          </wp:inline>
        </w:drawing>
      </w:r>
    </w:p>
    <w:p w14:paraId="561A58D6" w14:textId="77777777" w:rsidR="00E71B0B" w:rsidRDefault="00474308" w:rsidP="001B322E">
      <w:pPr>
        <w:pStyle w:val="avsnitt-tittel"/>
      </w:pPr>
      <w:r w:rsidRPr="00D76798">
        <w:t>Ambisjoner, mål og strategier</w:t>
      </w:r>
    </w:p>
    <w:p w14:paraId="4BCEDE30" w14:textId="77777777" w:rsidR="00E71B0B" w:rsidRDefault="00474308" w:rsidP="00E33344">
      <w:r>
        <w:t xml:space="preserve">Argentum Fondsinvesteringer har som mål å levere avkastning over tid, innenfor bærekraftige rammer, i øvre avkastningskvartil for europeiske aktive eierfond. Argentum skal være et internasjonalt </w:t>
      </w:r>
      <w:proofErr w:type="spellStart"/>
      <w:r>
        <w:t>kompetansehus</w:t>
      </w:r>
      <w:proofErr w:type="spellEnd"/>
      <w:r>
        <w:t xml:space="preserve"> for investeringer i aktive eierfond med hovedvekt på små og mellomstore selskaper, og en foretrukket partner for andre investorer. </w:t>
      </w:r>
    </w:p>
    <w:p w14:paraId="5A2EA61C" w14:textId="77777777" w:rsidR="00E71B0B" w:rsidRDefault="00474308" w:rsidP="00E33344">
      <w:r>
        <w:t>Argentum har gjort flere grep for å ytterligere utvikle arbeidet med bærekraft det siste året. Argentum Alternative Investments sitt siste årgangsfond er etablert som et Artikkel 8-fond under SFDR, og selskapet har ytterligere styrket ESG-rutinene i investeringsprosessen for å hensynta dette.</w:t>
      </w:r>
    </w:p>
    <w:p w14:paraId="4AA775BC"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2409"/>
        <w:gridCol w:w="2268"/>
        <w:gridCol w:w="2552"/>
      </w:tblGrid>
      <w:tr w:rsidR="00F562F6" w14:paraId="753B312A" w14:textId="77777777">
        <w:trPr>
          <w:trHeight w:val="454"/>
        </w:trPr>
        <w:tc>
          <w:tcPr>
            <w:tcW w:w="3369" w:type="dxa"/>
            <w:shd w:val="clear" w:color="auto" w:fill="auto"/>
          </w:tcPr>
          <w:p w14:paraId="155C86EA" w14:textId="77777777" w:rsidR="00E71B0B" w:rsidRDefault="00474308">
            <w:pPr>
              <w:pStyle w:val="TabellHode-rad"/>
              <w:spacing w:after="0"/>
              <w:rPr>
                <w:lang w:eastAsia="en-US"/>
              </w:rPr>
            </w:pPr>
            <w:r>
              <w:rPr>
                <w:lang w:eastAsia="en-US"/>
              </w:rPr>
              <w:t>Langsiktig mål</w:t>
            </w:r>
          </w:p>
        </w:tc>
        <w:tc>
          <w:tcPr>
            <w:tcW w:w="2409" w:type="dxa"/>
            <w:shd w:val="clear" w:color="auto" w:fill="auto"/>
          </w:tcPr>
          <w:p w14:paraId="19B07BC7" w14:textId="77777777" w:rsidR="00E71B0B" w:rsidRDefault="00474308">
            <w:pPr>
              <w:pStyle w:val="TabellHode-rad"/>
              <w:spacing w:after="0"/>
              <w:rPr>
                <w:lang w:eastAsia="en-US"/>
              </w:rPr>
            </w:pPr>
            <w:r>
              <w:rPr>
                <w:lang w:eastAsia="en-US"/>
              </w:rPr>
              <w:t>Indikator</w:t>
            </w:r>
          </w:p>
        </w:tc>
        <w:tc>
          <w:tcPr>
            <w:tcW w:w="2268" w:type="dxa"/>
            <w:shd w:val="clear" w:color="auto" w:fill="auto"/>
          </w:tcPr>
          <w:p w14:paraId="228940AF" w14:textId="77777777" w:rsidR="00E71B0B" w:rsidRDefault="00474308">
            <w:pPr>
              <w:pStyle w:val="TabellHode-rad"/>
              <w:spacing w:after="0"/>
              <w:jc w:val="right"/>
              <w:rPr>
                <w:lang w:eastAsia="en-US"/>
              </w:rPr>
            </w:pPr>
            <w:r>
              <w:rPr>
                <w:lang w:eastAsia="en-US"/>
              </w:rPr>
              <w:t>Mål 2022</w:t>
            </w:r>
          </w:p>
        </w:tc>
        <w:tc>
          <w:tcPr>
            <w:tcW w:w="2552" w:type="dxa"/>
            <w:shd w:val="clear" w:color="auto" w:fill="auto"/>
          </w:tcPr>
          <w:p w14:paraId="068346AE" w14:textId="77777777" w:rsidR="00E71B0B" w:rsidRDefault="00474308">
            <w:pPr>
              <w:pStyle w:val="TabellHode-rad"/>
              <w:spacing w:after="0"/>
              <w:jc w:val="right"/>
              <w:rPr>
                <w:lang w:eastAsia="en-US"/>
              </w:rPr>
            </w:pPr>
            <w:r>
              <w:rPr>
                <w:lang w:eastAsia="en-US"/>
              </w:rPr>
              <w:t>Resultat 2022 (2021)</w:t>
            </w:r>
          </w:p>
        </w:tc>
      </w:tr>
      <w:tr w:rsidR="00F562F6" w14:paraId="06496D96" w14:textId="77777777">
        <w:trPr>
          <w:trHeight w:val="391"/>
        </w:trPr>
        <w:tc>
          <w:tcPr>
            <w:tcW w:w="3369" w:type="dxa"/>
            <w:shd w:val="clear" w:color="auto" w:fill="auto"/>
          </w:tcPr>
          <w:p w14:paraId="7AD9FBAF" w14:textId="77777777" w:rsidR="00E71B0B" w:rsidRDefault="00474308">
            <w:pPr>
              <w:spacing w:after="0"/>
              <w:rPr>
                <w:lang w:eastAsia="en-US"/>
              </w:rPr>
            </w:pPr>
            <w:r>
              <w:rPr>
                <w:lang w:eastAsia="en-US"/>
              </w:rPr>
              <w:t xml:space="preserve">PE-avkastning i øverste kvartil </w:t>
            </w:r>
            <w:proofErr w:type="spellStart"/>
            <w:r>
              <w:rPr>
                <w:lang w:eastAsia="en-US"/>
              </w:rPr>
              <w:t>avkastningsmessig</w:t>
            </w:r>
            <w:proofErr w:type="spellEnd"/>
            <w:r>
              <w:rPr>
                <w:lang w:eastAsia="en-US"/>
              </w:rPr>
              <w:t xml:space="preserve"> for PE i Europa, målt siden 2002. Avkastning før Argentums egne kostnader.</w:t>
            </w:r>
          </w:p>
        </w:tc>
        <w:tc>
          <w:tcPr>
            <w:tcW w:w="2409" w:type="dxa"/>
            <w:shd w:val="clear" w:color="auto" w:fill="auto"/>
          </w:tcPr>
          <w:p w14:paraId="17996A47" w14:textId="77777777" w:rsidR="00E71B0B" w:rsidRDefault="00474308">
            <w:pPr>
              <w:spacing w:after="0"/>
              <w:rPr>
                <w:lang w:eastAsia="en-US"/>
              </w:rPr>
            </w:pPr>
            <w:r>
              <w:rPr>
                <w:lang w:eastAsia="en-US"/>
              </w:rPr>
              <w:t xml:space="preserve">Brutto PE-avkastning </w:t>
            </w:r>
          </w:p>
        </w:tc>
        <w:tc>
          <w:tcPr>
            <w:tcW w:w="2268" w:type="dxa"/>
            <w:shd w:val="clear" w:color="auto" w:fill="auto"/>
          </w:tcPr>
          <w:p w14:paraId="738EE973" w14:textId="77777777" w:rsidR="00E71B0B" w:rsidRDefault="00474308">
            <w:pPr>
              <w:spacing w:after="0"/>
              <w:jc w:val="right"/>
              <w:rPr>
                <w:lang w:eastAsia="en-US"/>
              </w:rPr>
            </w:pPr>
            <w:r>
              <w:rPr>
                <w:lang w:eastAsia="en-US"/>
              </w:rPr>
              <w:t>I øverste kvartil for europeisk PE</w:t>
            </w:r>
          </w:p>
        </w:tc>
        <w:tc>
          <w:tcPr>
            <w:tcW w:w="2552" w:type="dxa"/>
            <w:shd w:val="clear" w:color="auto" w:fill="auto"/>
          </w:tcPr>
          <w:p w14:paraId="4C9EE1CE" w14:textId="77777777" w:rsidR="00E71B0B" w:rsidRDefault="00474308">
            <w:pPr>
              <w:spacing w:after="0"/>
              <w:jc w:val="right"/>
              <w:rPr>
                <w:lang w:eastAsia="en-US"/>
              </w:rPr>
            </w:pPr>
            <w:r>
              <w:rPr>
                <w:lang w:eastAsia="en-US"/>
              </w:rPr>
              <w:t>15,7 % (16,0 %)</w:t>
            </w:r>
          </w:p>
        </w:tc>
      </w:tr>
      <w:tr w:rsidR="00F562F6" w14:paraId="7F3AB844" w14:textId="77777777">
        <w:trPr>
          <w:trHeight w:val="209"/>
        </w:trPr>
        <w:tc>
          <w:tcPr>
            <w:tcW w:w="3369" w:type="dxa"/>
            <w:shd w:val="clear" w:color="auto" w:fill="auto"/>
          </w:tcPr>
          <w:p w14:paraId="49FDCD7D" w14:textId="77777777" w:rsidR="00E71B0B" w:rsidRDefault="00474308">
            <w:pPr>
              <w:spacing w:after="0"/>
              <w:rPr>
                <w:lang w:eastAsia="en-US"/>
              </w:rPr>
            </w:pPr>
            <w:r>
              <w:rPr>
                <w:lang w:eastAsia="en-US"/>
              </w:rPr>
              <w:t>Andel av kapitalen investert i fond i øverste kvartil for PE i Europa</w:t>
            </w:r>
          </w:p>
        </w:tc>
        <w:tc>
          <w:tcPr>
            <w:tcW w:w="2409" w:type="dxa"/>
            <w:shd w:val="clear" w:color="auto" w:fill="auto"/>
          </w:tcPr>
          <w:p w14:paraId="28C0FE84" w14:textId="77777777" w:rsidR="00E71B0B" w:rsidRDefault="00474308">
            <w:pPr>
              <w:spacing w:after="0"/>
              <w:rPr>
                <w:lang w:eastAsia="en-US"/>
              </w:rPr>
            </w:pPr>
            <w:r>
              <w:rPr>
                <w:lang w:eastAsia="en-US"/>
              </w:rPr>
              <w:t>Andel</w:t>
            </w:r>
          </w:p>
        </w:tc>
        <w:tc>
          <w:tcPr>
            <w:tcW w:w="2268" w:type="dxa"/>
            <w:shd w:val="clear" w:color="auto" w:fill="auto"/>
          </w:tcPr>
          <w:p w14:paraId="0EF0DA15" w14:textId="77777777" w:rsidR="00E71B0B" w:rsidRDefault="00474308">
            <w:pPr>
              <w:spacing w:after="0"/>
              <w:jc w:val="right"/>
              <w:rPr>
                <w:lang w:eastAsia="en-US"/>
              </w:rPr>
            </w:pPr>
            <w:r>
              <w:rPr>
                <w:lang w:eastAsia="en-US"/>
              </w:rPr>
              <w:t xml:space="preserve">Min. 25 % av kapitalen </w:t>
            </w:r>
          </w:p>
        </w:tc>
        <w:tc>
          <w:tcPr>
            <w:tcW w:w="2552" w:type="dxa"/>
            <w:shd w:val="clear" w:color="auto" w:fill="auto"/>
          </w:tcPr>
          <w:p w14:paraId="48EB2016" w14:textId="77777777" w:rsidR="00E71B0B" w:rsidRDefault="00474308">
            <w:pPr>
              <w:spacing w:after="0"/>
              <w:jc w:val="right"/>
              <w:rPr>
                <w:lang w:eastAsia="en-US"/>
              </w:rPr>
            </w:pPr>
            <w:r>
              <w:rPr>
                <w:lang w:eastAsia="en-US"/>
              </w:rPr>
              <w:t>59,8 % (57,6 %)</w:t>
            </w:r>
          </w:p>
        </w:tc>
      </w:tr>
      <w:tr w:rsidR="00F562F6" w14:paraId="2ED28969" w14:textId="77777777">
        <w:trPr>
          <w:trHeight w:val="288"/>
        </w:trPr>
        <w:tc>
          <w:tcPr>
            <w:tcW w:w="3369" w:type="dxa"/>
            <w:shd w:val="clear" w:color="auto" w:fill="auto"/>
          </w:tcPr>
          <w:p w14:paraId="0ABC0576" w14:textId="77777777" w:rsidR="00E71B0B" w:rsidRDefault="00474308">
            <w:pPr>
              <w:spacing w:after="0"/>
              <w:rPr>
                <w:lang w:eastAsia="en-US"/>
              </w:rPr>
            </w:pPr>
            <w:r>
              <w:rPr>
                <w:lang w:eastAsia="en-US"/>
              </w:rPr>
              <w:t xml:space="preserve">Kostnadsprosent (målt som forskjell i avkastning før vs. etter netto kostnader). </w:t>
            </w:r>
          </w:p>
        </w:tc>
        <w:tc>
          <w:tcPr>
            <w:tcW w:w="2409" w:type="dxa"/>
            <w:shd w:val="clear" w:color="auto" w:fill="auto"/>
          </w:tcPr>
          <w:p w14:paraId="6A2A43FA" w14:textId="77777777" w:rsidR="00E71B0B" w:rsidRDefault="00474308">
            <w:pPr>
              <w:spacing w:after="0"/>
              <w:rPr>
                <w:lang w:eastAsia="en-US"/>
              </w:rPr>
            </w:pPr>
            <w:r>
              <w:rPr>
                <w:lang w:eastAsia="en-US"/>
              </w:rPr>
              <w:t>Driftskostnader</w:t>
            </w:r>
          </w:p>
        </w:tc>
        <w:tc>
          <w:tcPr>
            <w:tcW w:w="2268" w:type="dxa"/>
            <w:shd w:val="clear" w:color="auto" w:fill="auto"/>
          </w:tcPr>
          <w:p w14:paraId="727EABED" w14:textId="77777777" w:rsidR="00E71B0B" w:rsidRDefault="00474308">
            <w:pPr>
              <w:spacing w:after="0"/>
              <w:jc w:val="right"/>
              <w:rPr>
                <w:lang w:eastAsia="en-US"/>
              </w:rPr>
            </w:pPr>
            <w:r>
              <w:rPr>
                <w:lang w:eastAsia="en-US"/>
              </w:rPr>
              <w:t xml:space="preserve"> 1,60 %</w:t>
            </w:r>
          </w:p>
        </w:tc>
        <w:tc>
          <w:tcPr>
            <w:tcW w:w="2552" w:type="dxa"/>
            <w:shd w:val="clear" w:color="auto" w:fill="auto"/>
          </w:tcPr>
          <w:p w14:paraId="0096A8B3" w14:textId="77777777" w:rsidR="00E71B0B" w:rsidRDefault="00474308">
            <w:pPr>
              <w:spacing w:after="0"/>
              <w:jc w:val="right"/>
              <w:rPr>
                <w:lang w:eastAsia="en-US"/>
              </w:rPr>
            </w:pPr>
            <w:r>
              <w:rPr>
                <w:lang w:eastAsia="en-US"/>
              </w:rPr>
              <w:t>1,42 % (1,45 %)</w:t>
            </w:r>
          </w:p>
        </w:tc>
      </w:tr>
    </w:tbl>
    <w:p w14:paraId="30C50395" w14:textId="61F5C401" w:rsidR="00E71B0B" w:rsidRDefault="00E71B0B" w:rsidP="00637DD9">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3"/>
        <w:gridCol w:w="1276"/>
        <w:gridCol w:w="1134"/>
      </w:tblGrid>
      <w:tr w:rsidR="00E71B0B" w14:paraId="59742CC2" w14:textId="77777777">
        <w:trPr>
          <w:trHeight w:val="73"/>
        </w:trPr>
        <w:tc>
          <w:tcPr>
            <w:tcW w:w="5353" w:type="dxa"/>
            <w:shd w:val="clear" w:color="auto" w:fill="auto"/>
          </w:tcPr>
          <w:p w14:paraId="1127480B" w14:textId="77777777" w:rsidR="00E71B0B" w:rsidRDefault="00474308">
            <w:pPr>
              <w:pStyle w:val="TabellHode-rad"/>
              <w:spacing w:after="0"/>
              <w:rPr>
                <w:lang w:eastAsia="en-US"/>
              </w:rPr>
            </w:pPr>
            <w:r>
              <w:rPr>
                <w:lang w:eastAsia="en-US"/>
              </w:rPr>
              <w:lastRenderedPageBreak/>
              <w:t>Resultatregnskap (mill. kroner)</w:t>
            </w:r>
          </w:p>
        </w:tc>
        <w:tc>
          <w:tcPr>
            <w:tcW w:w="1276" w:type="dxa"/>
            <w:shd w:val="clear" w:color="auto" w:fill="auto"/>
          </w:tcPr>
          <w:p w14:paraId="2B038A77" w14:textId="77777777" w:rsidR="00E71B0B" w:rsidRDefault="00474308">
            <w:pPr>
              <w:pStyle w:val="TabellHode-rad"/>
              <w:spacing w:after="0"/>
              <w:jc w:val="right"/>
              <w:rPr>
                <w:lang w:eastAsia="en-US"/>
              </w:rPr>
            </w:pPr>
            <w:r>
              <w:rPr>
                <w:lang w:eastAsia="en-US"/>
              </w:rPr>
              <w:t>2022</w:t>
            </w:r>
          </w:p>
        </w:tc>
        <w:tc>
          <w:tcPr>
            <w:tcW w:w="1134" w:type="dxa"/>
            <w:shd w:val="clear" w:color="auto" w:fill="auto"/>
          </w:tcPr>
          <w:p w14:paraId="41E3C11C" w14:textId="77777777" w:rsidR="00E71B0B" w:rsidRDefault="00474308">
            <w:pPr>
              <w:pStyle w:val="TabellHode-rad"/>
              <w:spacing w:after="0"/>
              <w:jc w:val="right"/>
              <w:rPr>
                <w:lang w:eastAsia="en-US"/>
              </w:rPr>
            </w:pPr>
            <w:r>
              <w:rPr>
                <w:lang w:eastAsia="en-US"/>
              </w:rPr>
              <w:t>2021</w:t>
            </w:r>
          </w:p>
        </w:tc>
      </w:tr>
      <w:tr w:rsidR="00E71B0B" w14:paraId="19F40F99" w14:textId="77777777">
        <w:trPr>
          <w:trHeight w:val="73"/>
        </w:trPr>
        <w:tc>
          <w:tcPr>
            <w:tcW w:w="5353" w:type="dxa"/>
            <w:shd w:val="clear" w:color="auto" w:fill="auto"/>
          </w:tcPr>
          <w:p w14:paraId="58E5E34B" w14:textId="77777777" w:rsidR="00E71B0B" w:rsidRDefault="00474308">
            <w:pPr>
              <w:spacing w:after="0"/>
              <w:rPr>
                <w:lang w:eastAsia="en-US"/>
              </w:rPr>
            </w:pPr>
            <w:r>
              <w:rPr>
                <w:lang w:eastAsia="en-US"/>
              </w:rPr>
              <w:t>Driftsinntekter</w:t>
            </w:r>
          </w:p>
        </w:tc>
        <w:tc>
          <w:tcPr>
            <w:tcW w:w="1276" w:type="dxa"/>
            <w:shd w:val="clear" w:color="auto" w:fill="auto"/>
          </w:tcPr>
          <w:p w14:paraId="064DA5C4" w14:textId="77777777" w:rsidR="00E71B0B" w:rsidRDefault="00474308">
            <w:pPr>
              <w:spacing w:after="0"/>
              <w:jc w:val="right"/>
              <w:rPr>
                <w:lang w:eastAsia="en-US"/>
              </w:rPr>
            </w:pPr>
            <w:r>
              <w:rPr>
                <w:lang w:eastAsia="en-US"/>
              </w:rPr>
              <w:t xml:space="preserve"> 1 355 </w:t>
            </w:r>
          </w:p>
        </w:tc>
        <w:tc>
          <w:tcPr>
            <w:tcW w:w="1134" w:type="dxa"/>
            <w:shd w:val="clear" w:color="auto" w:fill="auto"/>
          </w:tcPr>
          <w:p w14:paraId="6BDD0ACB" w14:textId="77777777" w:rsidR="00E71B0B" w:rsidRDefault="00474308">
            <w:pPr>
              <w:spacing w:after="0"/>
              <w:jc w:val="right"/>
              <w:rPr>
                <w:lang w:eastAsia="en-US"/>
              </w:rPr>
            </w:pPr>
            <w:r>
              <w:rPr>
                <w:lang w:eastAsia="en-US"/>
              </w:rPr>
              <w:t xml:space="preserve"> 4 578 </w:t>
            </w:r>
          </w:p>
        </w:tc>
      </w:tr>
      <w:tr w:rsidR="00E71B0B" w14:paraId="172F4968" w14:textId="77777777">
        <w:trPr>
          <w:trHeight w:val="73"/>
        </w:trPr>
        <w:tc>
          <w:tcPr>
            <w:tcW w:w="5353" w:type="dxa"/>
            <w:shd w:val="clear" w:color="auto" w:fill="auto"/>
          </w:tcPr>
          <w:p w14:paraId="4307322E" w14:textId="77777777" w:rsidR="00E71B0B" w:rsidRDefault="00474308">
            <w:pPr>
              <w:spacing w:after="0"/>
              <w:rPr>
                <w:lang w:eastAsia="en-US"/>
              </w:rPr>
            </w:pPr>
            <w:r>
              <w:rPr>
                <w:lang w:eastAsia="en-US"/>
              </w:rPr>
              <w:t>Driftsresultat (EBIT)</w:t>
            </w:r>
          </w:p>
        </w:tc>
        <w:tc>
          <w:tcPr>
            <w:tcW w:w="1276" w:type="dxa"/>
            <w:shd w:val="clear" w:color="auto" w:fill="auto"/>
          </w:tcPr>
          <w:p w14:paraId="061CE123" w14:textId="77777777" w:rsidR="00E71B0B" w:rsidRDefault="00474308">
            <w:pPr>
              <w:spacing w:after="0"/>
              <w:jc w:val="right"/>
              <w:rPr>
                <w:lang w:eastAsia="en-US"/>
              </w:rPr>
            </w:pPr>
            <w:r>
              <w:rPr>
                <w:lang w:eastAsia="en-US"/>
              </w:rPr>
              <w:t xml:space="preserve"> 1 274 </w:t>
            </w:r>
          </w:p>
        </w:tc>
        <w:tc>
          <w:tcPr>
            <w:tcW w:w="1134" w:type="dxa"/>
            <w:shd w:val="clear" w:color="auto" w:fill="auto"/>
          </w:tcPr>
          <w:p w14:paraId="1CF5A7B3" w14:textId="77777777" w:rsidR="00E71B0B" w:rsidRDefault="00474308">
            <w:pPr>
              <w:spacing w:after="0"/>
              <w:jc w:val="right"/>
              <w:rPr>
                <w:lang w:eastAsia="en-US"/>
              </w:rPr>
            </w:pPr>
            <w:r>
              <w:rPr>
                <w:lang w:eastAsia="en-US"/>
              </w:rPr>
              <w:t xml:space="preserve"> 4 475 </w:t>
            </w:r>
          </w:p>
        </w:tc>
      </w:tr>
      <w:tr w:rsidR="00E71B0B" w14:paraId="55D2FEB9" w14:textId="77777777">
        <w:trPr>
          <w:trHeight w:val="73"/>
        </w:trPr>
        <w:tc>
          <w:tcPr>
            <w:tcW w:w="5353" w:type="dxa"/>
            <w:shd w:val="clear" w:color="auto" w:fill="auto"/>
          </w:tcPr>
          <w:p w14:paraId="0C1FEA49" w14:textId="77777777" w:rsidR="00E71B0B" w:rsidRDefault="00474308">
            <w:pPr>
              <w:spacing w:after="0"/>
              <w:rPr>
                <w:lang w:eastAsia="en-US"/>
              </w:rPr>
            </w:pPr>
            <w:r>
              <w:rPr>
                <w:lang w:eastAsia="en-US"/>
              </w:rPr>
              <w:t>Resultat før skatt</w:t>
            </w:r>
          </w:p>
        </w:tc>
        <w:tc>
          <w:tcPr>
            <w:tcW w:w="1276" w:type="dxa"/>
            <w:shd w:val="clear" w:color="auto" w:fill="auto"/>
          </w:tcPr>
          <w:p w14:paraId="3F6B9B48" w14:textId="77777777" w:rsidR="00E71B0B" w:rsidRDefault="00474308">
            <w:pPr>
              <w:spacing w:after="0"/>
              <w:jc w:val="right"/>
              <w:rPr>
                <w:lang w:eastAsia="en-US"/>
              </w:rPr>
            </w:pPr>
            <w:r>
              <w:rPr>
                <w:lang w:eastAsia="en-US"/>
              </w:rPr>
              <w:t xml:space="preserve"> 1 235 </w:t>
            </w:r>
          </w:p>
        </w:tc>
        <w:tc>
          <w:tcPr>
            <w:tcW w:w="1134" w:type="dxa"/>
            <w:shd w:val="clear" w:color="auto" w:fill="auto"/>
          </w:tcPr>
          <w:p w14:paraId="1E30EBCE" w14:textId="77777777" w:rsidR="00E71B0B" w:rsidRDefault="00474308">
            <w:pPr>
              <w:spacing w:after="0"/>
              <w:jc w:val="right"/>
              <w:rPr>
                <w:lang w:eastAsia="en-US"/>
              </w:rPr>
            </w:pPr>
            <w:r>
              <w:rPr>
                <w:lang w:eastAsia="en-US"/>
              </w:rPr>
              <w:t xml:space="preserve"> 4 446 </w:t>
            </w:r>
          </w:p>
        </w:tc>
      </w:tr>
      <w:tr w:rsidR="00E71B0B" w14:paraId="05191811" w14:textId="77777777">
        <w:trPr>
          <w:trHeight w:val="73"/>
        </w:trPr>
        <w:tc>
          <w:tcPr>
            <w:tcW w:w="5353" w:type="dxa"/>
            <w:shd w:val="clear" w:color="auto" w:fill="auto"/>
          </w:tcPr>
          <w:p w14:paraId="1A82E496" w14:textId="77777777" w:rsidR="00E71B0B" w:rsidRDefault="00474308">
            <w:pPr>
              <w:spacing w:after="0"/>
              <w:rPr>
                <w:lang w:eastAsia="en-US"/>
              </w:rPr>
            </w:pPr>
            <w:r>
              <w:rPr>
                <w:lang w:eastAsia="en-US"/>
              </w:rPr>
              <w:t>Skattekostnad</w:t>
            </w:r>
          </w:p>
        </w:tc>
        <w:tc>
          <w:tcPr>
            <w:tcW w:w="1276" w:type="dxa"/>
            <w:shd w:val="clear" w:color="auto" w:fill="auto"/>
          </w:tcPr>
          <w:p w14:paraId="2A881F1E" w14:textId="77777777" w:rsidR="00E71B0B" w:rsidRDefault="00474308">
            <w:pPr>
              <w:spacing w:after="0"/>
              <w:jc w:val="right"/>
              <w:rPr>
                <w:lang w:eastAsia="en-US"/>
              </w:rPr>
            </w:pPr>
            <w:r>
              <w:rPr>
                <w:lang w:eastAsia="en-US"/>
              </w:rPr>
              <w:t xml:space="preserve"> 21 </w:t>
            </w:r>
          </w:p>
        </w:tc>
        <w:tc>
          <w:tcPr>
            <w:tcW w:w="1134" w:type="dxa"/>
            <w:shd w:val="clear" w:color="auto" w:fill="auto"/>
          </w:tcPr>
          <w:p w14:paraId="431E8675" w14:textId="77777777" w:rsidR="00E71B0B" w:rsidRDefault="00474308">
            <w:pPr>
              <w:spacing w:after="0"/>
              <w:jc w:val="right"/>
              <w:rPr>
                <w:lang w:eastAsia="en-US"/>
              </w:rPr>
            </w:pPr>
            <w:r>
              <w:rPr>
                <w:lang w:eastAsia="en-US"/>
              </w:rPr>
              <w:t>-12</w:t>
            </w:r>
          </w:p>
        </w:tc>
      </w:tr>
      <w:tr w:rsidR="00E71B0B" w14:paraId="0114B58D" w14:textId="77777777">
        <w:trPr>
          <w:trHeight w:val="73"/>
        </w:trPr>
        <w:tc>
          <w:tcPr>
            <w:tcW w:w="5353" w:type="dxa"/>
            <w:shd w:val="clear" w:color="auto" w:fill="auto"/>
          </w:tcPr>
          <w:p w14:paraId="2EBCE452" w14:textId="77777777" w:rsidR="00E71B0B" w:rsidRDefault="00474308">
            <w:pPr>
              <w:spacing w:after="0"/>
              <w:rPr>
                <w:lang w:eastAsia="en-US"/>
              </w:rPr>
            </w:pPr>
            <w:r>
              <w:rPr>
                <w:lang w:eastAsia="en-US"/>
              </w:rPr>
              <w:t>Resultat etter skatt og minoritet</w:t>
            </w:r>
          </w:p>
        </w:tc>
        <w:tc>
          <w:tcPr>
            <w:tcW w:w="1276" w:type="dxa"/>
            <w:shd w:val="clear" w:color="auto" w:fill="auto"/>
          </w:tcPr>
          <w:p w14:paraId="1F8FF4B5" w14:textId="77777777" w:rsidR="00E71B0B" w:rsidRDefault="00474308">
            <w:pPr>
              <w:spacing w:after="0"/>
              <w:jc w:val="right"/>
              <w:rPr>
                <w:lang w:eastAsia="en-US"/>
              </w:rPr>
            </w:pPr>
            <w:r>
              <w:rPr>
                <w:lang w:eastAsia="en-US"/>
              </w:rPr>
              <w:t xml:space="preserve"> 1 214 </w:t>
            </w:r>
          </w:p>
        </w:tc>
        <w:tc>
          <w:tcPr>
            <w:tcW w:w="1134" w:type="dxa"/>
            <w:shd w:val="clear" w:color="auto" w:fill="auto"/>
          </w:tcPr>
          <w:p w14:paraId="70AB9234" w14:textId="77777777" w:rsidR="00E71B0B" w:rsidRDefault="00474308">
            <w:pPr>
              <w:spacing w:after="0"/>
              <w:jc w:val="right"/>
              <w:rPr>
                <w:lang w:eastAsia="en-US"/>
              </w:rPr>
            </w:pPr>
            <w:r>
              <w:rPr>
                <w:lang w:eastAsia="en-US"/>
              </w:rPr>
              <w:t xml:space="preserve"> 4 458 </w:t>
            </w:r>
          </w:p>
        </w:tc>
      </w:tr>
      <w:tr w:rsidR="00E71B0B" w14:paraId="2BA4307E" w14:textId="77777777">
        <w:trPr>
          <w:trHeight w:val="73"/>
        </w:trPr>
        <w:tc>
          <w:tcPr>
            <w:tcW w:w="7763" w:type="dxa"/>
            <w:gridSpan w:val="3"/>
            <w:shd w:val="clear" w:color="auto" w:fill="auto"/>
          </w:tcPr>
          <w:p w14:paraId="1285A1FD" w14:textId="77777777" w:rsidR="00E71B0B" w:rsidRDefault="00474308">
            <w:pPr>
              <w:spacing w:after="0"/>
              <w:rPr>
                <w:rStyle w:val="halvfet"/>
                <w:lang w:eastAsia="en-US"/>
              </w:rPr>
            </w:pPr>
            <w:r>
              <w:rPr>
                <w:rStyle w:val="halvfet"/>
                <w:lang w:eastAsia="en-US"/>
              </w:rPr>
              <w:t>Balanse</w:t>
            </w:r>
          </w:p>
        </w:tc>
      </w:tr>
      <w:tr w:rsidR="00E71B0B" w14:paraId="6B648390" w14:textId="77777777">
        <w:trPr>
          <w:trHeight w:val="73"/>
        </w:trPr>
        <w:tc>
          <w:tcPr>
            <w:tcW w:w="5353" w:type="dxa"/>
            <w:shd w:val="clear" w:color="auto" w:fill="auto"/>
          </w:tcPr>
          <w:p w14:paraId="54E51EFC" w14:textId="77777777" w:rsidR="00E71B0B" w:rsidRDefault="00474308">
            <w:pPr>
              <w:spacing w:after="0"/>
              <w:rPr>
                <w:lang w:eastAsia="en-US"/>
              </w:rPr>
            </w:pPr>
            <w:r>
              <w:rPr>
                <w:lang w:eastAsia="en-US"/>
              </w:rPr>
              <w:t>Sum eiendeler</w:t>
            </w:r>
          </w:p>
        </w:tc>
        <w:tc>
          <w:tcPr>
            <w:tcW w:w="1276" w:type="dxa"/>
            <w:shd w:val="clear" w:color="auto" w:fill="auto"/>
          </w:tcPr>
          <w:p w14:paraId="74E29D7F" w14:textId="77777777" w:rsidR="00E71B0B" w:rsidRDefault="00474308">
            <w:pPr>
              <w:spacing w:after="0"/>
              <w:jc w:val="right"/>
              <w:rPr>
                <w:lang w:eastAsia="en-US"/>
              </w:rPr>
            </w:pPr>
            <w:r>
              <w:rPr>
                <w:lang w:eastAsia="en-US"/>
              </w:rPr>
              <w:t xml:space="preserve"> 13 667 </w:t>
            </w:r>
          </w:p>
        </w:tc>
        <w:tc>
          <w:tcPr>
            <w:tcW w:w="1134" w:type="dxa"/>
            <w:shd w:val="clear" w:color="auto" w:fill="auto"/>
          </w:tcPr>
          <w:p w14:paraId="34C10188" w14:textId="77777777" w:rsidR="00E71B0B" w:rsidRDefault="00474308">
            <w:pPr>
              <w:spacing w:after="0"/>
              <w:jc w:val="right"/>
              <w:rPr>
                <w:lang w:eastAsia="en-US"/>
              </w:rPr>
            </w:pPr>
            <w:r>
              <w:rPr>
                <w:lang w:eastAsia="en-US"/>
              </w:rPr>
              <w:t xml:space="preserve"> 14 556 </w:t>
            </w:r>
          </w:p>
        </w:tc>
      </w:tr>
      <w:tr w:rsidR="00E71B0B" w14:paraId="0D3A9513" w14:textId="77777777">
        <w:trPr>
          <w:trHeight w:val="73"/>
        </w:trPr>
        <w:tc>
          <w:tcPr>
            <w:tcW w:w="5353" w:type="dxa"/>
            <w:shd w:val="clear" w:color="auto" w:fill="auto"/>
          </w:tcPr>
          <w:p w14:paraId="0A181E42"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276" w:type="dxa"/>
            <w:shd w:val="clear" w:color="auto" w:fill="auto"/>
          </w:tcPr>
          <w:p w14:paraId="5A4D6FAA" w14:textId="77777777" w:rsidR="00E71B0B" w:rsidRDefault="00474308">
            <w:pPr>
              <w:spacing w:after="0"/>
              <w:jc w:val="right"/>
              <w:rPr>
                <w:lang w:eastAsia="en-US"/>
              </w:rPr>
            </w:pPr>
            <w:r>
              <w:rPr>
                <w:lang w:eastAsia="en-US"/>
              </w:rPr>
              <w:t xml:space="preserve"> 37,9 </w:t>
            </w:r>
          </w:p>
        </w:tc>
        <w:tc>
          <w:tcPr>
            <w:tcW w:w="1134" w:type="dxa"/>
            <w:shd w:val="clear" w:color="auto" w:fill="auto"/>
          </w:tcPr>
          <w:p w14:paraId="67C1B49B" w14:textId="77777777" w:rsidR="00E71B0B" w:rsidRDefault="00474308">
            <w:pPr>
              <w:spacing w:after="0"/>
              <w:jc w:val="right"/>
              <w:rPr>
                <w:lang w:eastAsia="en-US"/>
              </w:rPr>
            </w:pPr>
            <w:r>
              <w:rPr>
                <w:lang w:eastAsia="en-US"/>
              </w:rPr>
              <w:t xml:space="preserve"> 42,1 </w:t>
            </w:r>
          </w:p>
        </w:tc>
      </w:tr>
      <w:tr w:rsidR="00E71B0B" w14:paraId="19AC6C28" w14:textId="77777777">
        <w:trPr>
          <w:trHeight w:val="73"/>
        </w:trPr>
        <w:tc>
          <w:tcPr>
            <w:tcW w:w="5353" w:type="dxa"/>
            <w:shd w:val="clear" w:color="auto" w:fill="auto"/>
          </w:tcPr>
          <w:p w14:paraId="1B75A98F" w14:textId="77777777" w:rsidR="00E71B0B" w:rsidRDefault="00474308">
            <w:pPr>
              <w:spacing w:after="0"/>
              <w:rPr>
                <w:lang w:eastAsia="en-US"/>
              </w:rPr>
            </w:pPr>
            <w:r>
              <w:rPr>
                <w:lang w:eastAsia="en-US"/>
              </w:rPr>
              <w:t>Sum egenkapital</w:t>
            </w:r>
          </w:p>
        </w:tc>
        <w:tc>
          <w:tcPr>
            <w:tcW w:w="1276" w:type="dxa"/>
            <w:shd w:val="clear" w:color="auto" w:fill="auto"/>
          </w:tcPr>
          <w:p w14:paraId="0BF69A82" w14:textId="77777777" w:rsidR="00E71B0B" w:rsidRDefault="00474308">
            <w:pPr>
              <w:spacing w:after="0"/>
              <w:jc w:val="right"/>
              <w:rPr>
                <w:lang w:eastAsia="en-US"/>
              </w:rPr>
            </w:pPr>
            <w:r>
              <w:rPr>
                <w:lang w:eastAsia="en-US"/>
              </w:rPr>
              <w:t xml:space="preserve"> 12 927 </w:t>
            </w:r>
          </w:p>
        </w:tc>
        <w:tc>
          <w:tcPr>
            <w:tcW w:w="1134" w:type="dxa"/>
            <w:shd w:val="clear" w:color="auto" w:fill="auto"/>
          </w:tcPr>
          <w:p w14:paraId="0E92329D" w14:textId="77777777" w:rsidR="00E71B0B" w:rsidRDefault="00474308">
            <w:pPr>
              <w:spacing w:after="0"/>
              <w:jc w:val="right"/>
              <w:rPr>
                <w:lang w:eastAsia="en-US"/>
              </w:rPr>
            </w:pPr>
            <w:r>
              <w:rPr>
                <w:lang w:eastAsia="en-US"/>
              </w:rPr>
              <w:t xml:space="preserve"> 13 313 </w:t>
            </w:r>
          </w:p>
        </w:tc>
      </w:tr>
      <w:tr w:rsidR="00E71B0B" w14:paraId="3078E249" w14:textId="77777777">
        <w:trPr>
          <w:trHeight w:val="73"/>
        </w:trPr>
        <w:tc>
          <w:tcPr>
            <w:tcW w:w="5353" w:type="dxa"/>
            <w:shd w:val="clear" w:color="auto" w:fill="auto"/>
          </w:tcPr>
          <w:p w14:paraId="06BDFA13" w14:textId="77777777" w:rsidR="00E71B0B" w:rsidRDefault="00474308">
            <w:pPr>
              <w:spacing w:after="0"/>
              <w:rPr>
                <w:lang w:eastAsia="en-US"/>
              </w:rPr>
            </w:pPr>
            <w:r>
              <w:rPr>
                <w:lang w:eastAsia="en-US"/>
              </w:rPr>
              <w:t>Sum gjeld og forpliktelser</w:t>
            </w:r>
          </w:p>
        </w:tc>
        <w:tc>
          <w:tcPr>
            <w:tcW w:w="1276" w:type="dxa"/>
            <w:shd w:val="clear" w:color="auto" w:fill="auto"/>
          </w:tcPr>
          <w:p w14:paraId="412F5F94" w14:textId="77777777" w:rsidR="00E71B0B" w:rsidRDefault="00474308">
            <w:pPr>
              <w:spacing w:after="0"/>
              <w:jc w:val="right"/>
              <w:rPr>
                <w:lang w:eastAsia="en-US"/>
              </w:rPr>
            </w:pPr>
            <w:r>
              <w:rPr>
                <w:lang w:eastAsia="en-US"/>
              </w:rPr>
              <w:t xml:space="preserve"> 740 </w:t>
            </w:r>
          </w:p>
        </w:tc>
        <w:tc>
          <w:tcPr>
            <w:tcW w:w="1134" w:type="dxa"/>
            <w:shd w:val="clear" w:color="auto" w:fill="auto"/>
          </w:tcPr>
          <w:p w14:paraId="51727ED7" w14:textId="77777777" w:rsidR="00E71B0B" w:rsidRDefault="00474308">
            <w:pPr>
              <w:spacing w:after="0"/>
              <w:jc w:val="right"/>
              <w:rPr>
                <w:lang w:eastAsia="en-US"/>
              </w:rPr>
            </w:pPr>
            <w:r>
              <w:rPr>
                <w:lang w:eastAsia="en-US"/>
              </w:rPr>
              <w:t xml:space="preserve"> 1 243 </w:t>
            </w:r>
          </w:p>
        </w:tc>
      </w:tr>
      <w:tr w:rsidR="00E71B0B" w14:paraId="65A6D8CB" w14:textId="77777777">
        <w:trPr>
          <w:trHeight w:val="73"/>
        </w:trPr>
        <w:tc>
          <w:tcPr>
            <w:tcW w:w="7763" w:type="dxa"/>
            <w:gridSpan w:val="3"/>
            <w:shd w:val="clear" w:color="auto" w:fill="auto"/>
          </w:tcPr>
          <w:p w14:paraId="288DDEBE" w14:textId="77777777" w:rsidR="00E71B0B" w:rsidRDefault="00474308">
            <w:pPr>
              <w:spacing w:after="0"/>
              <w:rPr>
                <w:rStyle w:val="halvfet"/>
                <w:lang w:eastAsia="en-US"/>
              </w:rPr>
            </w:pPr>
            <w:r>
              <w:rPr>
                <w:rStyle w:val="halvfet"/>
                <w:lang w:eastAsia="en-US"/>
              </w:rPr>
              <w:t>Verdier og utbytte</w:t>
            </w:r>
          </w:p>
        </w:tc>
      </w:tr>
      <w:tr w:rsidR="00E71B0B" w14:paraId="78FE5431" w14:textId="77777777">
        <w:trPr>
          <w:trHeight w:val="73"/>
        </w:trPr>
        <w:tc>
          <w:tcPr>
            <w:tcW w:w="5353" w:type="dxa"/>
            <w:shd w:val="clear" w:color="auto" w:fill="auto"/>
          </w:tcPr>
          <w:p w14:paraId="4CD7BF4F" w14:textId="77777777" w:rsidR="00E71B0B" w:rsidRDefault="00474308">
            <w:pPr>
              <w:spacing w:after="0"/>
              <w:rPr>
                <w:lang w:eastAsia="en-US"/>
              </w:rPr>
            </w:pPr>
            <w:r>
              <w:rPr>
                <w:lang w:eastAsia="en-US"/>
              </w:rPr>
              <w:t>Utbytte for regnskapsåret</w:t>
            </w:r>
          </w:p>
        </w:tc>
        <w:tc>
          <w:tcPr>
            <w:tcW w:w="1276" w:type="dxa"/>
            <w:shd w:val="clear" w:color="auto" w:fill="auto"/>
          </w:tcPr>
          <w:p w14:paraId="0BD31231" w14:textId="0255C6C9" w:rsidR="00E71B0B" w:rsidRDefault="003269AB">
            <w:pPr>
              <w:spacing w:after="0"/>
              <w:jc w:val="right"/>
              <w:rPr>
                <w:lang w:eastAsia="en-US"/>
              </w:rPr>
            </w:pPr>
            <w:r>
              <w:rPr>
                <w:lang w:eastAsia="en-US"/>
              </w:rPr>
              <w:t>500</w:t>
            </w:r>
          </w:p>
        </w:tc>
        <w:tc>
          <w:tcPr>
            <w:tcW w:w="1134" w:type="dxa"/>
            <w:shd w:val="clear" w:color="auto" w:fill="auto"/>
          </w:tcPr>
          <w:p w14:paraId="3B6DA922" w14:textId="77777777" w:rsidR="00E71B0B" w:rsidRDefault="00474308">
            <w:pPr>
              <w:spacing w:after="0"/>
              <w:jc w:val="right"/>
              <w:rPr>
                <w:lang w:eastAsia="en-US"/>
              </w:rPr>
            </w:pPr>
            <w:r>
              <w:rPr>
                <w:lang w:eastAsia="en-US"/>
              </w:rPr>
              <w:t>1600</w:t>
            </w:r>
          </w:p>
        </w:tc>
      </w:tr>
      <w:tr w:rsidR="00E71B0B" w14:paraId="271961BA" w14:textId="77777777">
        <w:trPr>
          <w:trHeight w:val="73"/>
        </w:trPr>
        <w:tc>
          <w:tcPr>
            <w:tcW w:w="5353" w:type="dxa"/>
            <w:shd w:val="clear" w:color="auto" w:fill="auto"/>
          </w:tcPr>
          <w:p w14:paraId="4FF0C9A5" w14:textId="77777777" w:rsidR="00E71B0B" w:rsidRDefault="00474308">
            <w:pPr>
              <w:spacing w:after="0"/>
              <w:rPr>
                <w:lang w:eastAsia="en-US"/>
              </w:rPr>
            </w:pPr>
            <w:r>
              <w:rPr>
                <w:lang w:eastAsia="en-US"/>
              </w:rPr>
              <w:t>Utbytteandel</w:t>
            </w:r>
          </w:p>
        </w:tc>
        <w:tc>
          <w:tcPr>
            <w:tcW w:w="1276" w:type="dxa"/>
            <w:shd w:val="clear" w:color="auto" w:fill="auto"/>
          </w:tcPr>
          <w:p w14:paraId="6374A3DE" w14:textId="77777777" w:rsidR="00E71B0B" w:rsidRDefault="00474308">
            <w:pPr>
              <w:spacing w:after="0"/>
              <w:jc w:val="right"/>
              <w:rPr>
                <w:lang w:eastAsia="en-US"/>
              </w:rPr>
            </w:pPr>
            <w:r>
              <w:rPr>
                <w:lang w:eastAsia="en-US"/>
              </w:rPr>
              <w:t>0 %</w:t>
            </w:r>
          </w:p>
        </w:tc>
        <w:tc>
          <w:tcPr>
            <w:tcW w:w="1134" w:type="dxa"/>
            <w:shd w:val="clear" w:color="auto" w:fill="auto"/>
          </w:tcPr>
          <w:p w14:paraId="0CBF6F31" w14:textId="77777777" w:rsidR="00E71B0B" w:rsidRDefault="00474308">
            <w:pPr>
              <w:spacing w:after="0"/>
              <w:jc w:val="right"/>
              <w:rPr>
                <w:lang w:eastAsia="en-US"/>
              </w:rPr>
            </w:pPr>
            <w:r>
              <w:rPr>
                <w:lang w:eastAsia="en-US"/>
              </w:rPr>
              <w:t>0 %</w:t>
            </w:r>
          </w:p>
        </w:tc>
      </w:tr>
      <w:tr w:rsidR="00E71B0B" w14:paraId="063F8AA4" w14:textId="77777777">
        <w:trPr>
          <w:trHeight w:val="73"/>
        </w:trPr>
        <w:tc>
          <w:tcPr>
            <w:tcW w:w="5353" w:type="dxa"/>
            <w:shd w:val="clear" w:color="auto" w:fill="auto"/>
          </w:tcPr>
          <w:p w14:paraId="13C6D585"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276" w:type="dxa"/>
            <w:shd w:val="clear" w:color="auto" w:fill="auto"/>
          </w:tcPr>
          <w:p w14:paraId="4DFA0497" w14:textId="77777777" w:rsidR="00E71B0B" w:rsidRDefault="00474308">
            <w:pPr>
              <w:spacing w:after="0"/>
              <w:jc w:val="right"/>
              <w:rPr>
                <w:lang w:eastAsia="en-US"/>
              </w:rPr>
            </w:pPr>
            <w:r>
              <w:rPr>
                <w:lang w:eastAsia="en-US"/>
              </w:rPr>
              <w:t>108 %</w:t>
            </w:r>
          </w:p>
        </w:tc>
        <w:tc>
          <w:tcPr>
            <w:tcW w:w="1134" w:type="dxa"/>
            <w:shd w:val="clear" w:color="auto" w:fill="auto"/>
          </w:tcPr>
          <w:p w14:paraId="0B8EF451" w14:textId="77777777" w:rsidR="00E71B0B" w:rsidRDefault="00474308">
            <w:pPr>
              <w:spacing w:after="0"/>
              <w:jc w:val="right"/>
              <w:rPr>
                <w:lang w:eastAsia="en-US"/>
              </w:rPr>
            </w:pPr>
            <w:r>
              <w:rPr>
                <w:lang w:eastAsia="en-US"/>
              </w:rPr>
              <w:t>23 %</w:t>
            </w:r>
          </w:p>
        </w:tc>
      </w:tr>
      <w:tr w:rsidR="00E71B0B" w14:paraId="2CEB41C7" w14:textId="77777777">
        <w:trPr>
          <w:trHeight w:val="73"/>
        </w:trPr>
        <w:tc>
          <w:tcPr>
            <w:tcW w:w="5353" w:type="dxa"/>
            <w:shd w:val="clear" w:color="auto" w:fill="auto"/>
          </w:tcPr>
          <w:p w14:paraId="4EB6666E" w14:textId="77777777" w:rsidR="00E71B0B" w:rsidRDefault="00474308">
            <w:pPr>
              <w:spacing w:after="0"/>
              <w:rPr>
                <w:lang w:eastAsia="en-US"/>
              </w:rPr>
            </w:pPr>
            <w:r>
              <w:rPr>
                <w:lang w:eastAsia="en-US"/>
              </w:rPr>
              <w:t>Utbytte til staten</w:t>
            </w:r>
          </w:p>
        </w:tc>
        <w:tc>
          <w:tcPr>
            <w:tcW w:w="1276" w:type="dxa"/>
            <w:shd w:val="clear" w:color="auto" w:fill="auto"/>
          </w:tcPr>
          <w:p w14:paraId="46847449" w14:textId="77777777" w:rsidR="00E71B0B" w:rsidRDefault="00474308">
            <w:pPr>
              <w:spacing w:after="0"/>
              <w:jc w:val="right"/>
              <w:rPr>
                <w:lang w:eastAsia="en-US"/>
              </w:rPr>
            </w:pPr>
            <w:r>
              <w:rPr>
                <w:lang w:eastAsia="en-US"/>
              </w:rPr>
              <w:t>0</w:t>
            </w:r>
          </w:p>
        </w:tc>
        <w:tc>
          <w:tcPr>
            <w:tcW w:w="1134" w:type="dxa"/>
            <w:shd w:val="clear" w:color="auto" w:fill="auto"/>
          </w:tcPr>
          <w:p w14:paraId="626DE4B1" w14:textId="77777777" w:rsidR="00E71B0B" w:rsidRDefault="00474308">
            <w:pPr>
              <w:spacing w:after="0"/>
              <w:jc w:val="right"/>
              <w:rPr>
                <w:lang w:eastAsia="en-US"/>
              </w:rPr>
            </w:pPr>
            <w:r>
              <w:rPr>
                <w:lang w:eastAsia="en-US"/>
              </w:rPr>
              <w:t>1600</w:t>
            </w:r>
          </w:p>
        </w:tc>
      </w:tr>
      <w:tr w:rsidR="00E71B0B" w14:paraId="40EA593E" w14:textId="77777777">
        <w:trPr>
          <w:trHeight w:val="73"/>
        </w:trPr>
        <w:tc>
          <w:tcPr>
            <w:tcW w:w="7763" w:type="dxa"/>
            <w:gridSpan w:val="3"/>
            <w:shd w:val="clear" w:color="auto" w:fill="auto"/>
          </w:tcPr>
          <w:p w14:paraId="58474336" w14:textId="77777777" w:rsidR="00E71B0B" w:rsidRDefault="00474308">
            <w:pPr>
              <w:spacing w:after="0"/>
              <w:rPr>
                <w:rStyle w:val="halvfet"/>
                <w:lang w:eastAsia="en-US"/>
              </w:rPr>
            </w:pPr>
            <w:r>
              <w:rPr>
                <w:rStyle w:val="halvfet"/>
                <w:lang w:eastAsia="en-US"/>
              </w:rPr>
              <w:t>Finansielle nøkkeltall</w:t>
            </w:r>
          </w:p>
        </w:tc>
      </w:tr>
      <w:tr w:rsidR="00E71B0B" w14:paraId="709FDBBE" w14:textId="77777777">
        <w:trPr>
          <w:trHeight w:val="73"/>
        </w:trPr>
        <w:tc>
          <w:tcPr>
            <w:tcW w:w="5353" w:type="dxa"/>
            <w:shd w:val="clear" w:color="auto" w:fill="auto"/>
          </w:tcPr>
          <w:p w14:paraId="796E6534" w14:textId="77777777" w:rsidR="00E71B0B" w:rsidRDefault="00474308">
            <w:pPr>
              <w:spacing w:after="0"/>
              <w:rPr>
                <w:lang w:eastAsia="en-US"/>
              </w:rPr>
            </w:pPr>
            <w:r>
              <w:rPr>
                <w:lang w:eastAsia="en-US"/>
              </w:rPr>
              <w:t>Egenkapitalandel</w:t>
            </w:r>
          </w:p>
        </w:tc>
        <w:tc>
          <w:tcPr>
            <w:tcW w:w="1276" w:type="dxa"/>
            <w:shd w:val="clear" w:color="auto" w:fill="auto"/>
          </w:tcPr>
          <w:p w14:paraId="1B2D7940" w14:textId="77777777" w:rsidR="00E71B0B" w:rsidRDefault="00474308">
            <w:pPr>
              <w:spacing w:after="0"/>
              <w:jc w:val="right"/>
              <w:rPr>
                <w:lang w:eastAsia="en-US"/>
              </w:rPr>
            </w:pPr>
            <w:r>
              <w:rPr>
                <w:lang w:eastAsia="en-US"/>
              </w:rPr>
              <w:t>94,6 %</w:t>
            </w:r>
          </w:p>
        </w:tc>
        <w:tc>
          <w:tcPr>
            <w:tcW w:w="1134" w:type="dxa"/>
            <w:shd w:val="clear" w:color="auto" w:fill="auto"/>
          </w:tcPr>
          <w:p w14:paraId="3A913B61" w14:textId="77777777" w:rsidR="00E71B0B" w:rsidRDefault="00474308">
            <w:pPr>
              <w:spacing w:after="0"/>
              <w:jc w:val="right"/>
              <w:rPr>
                <w:lang w:eastAsia="en-US"/>
              </w:rPr>
            </w:pPr>
            <w:r>
              <w:rPr>
                <w:lang w:eastAsia="en-US"/>
              </w:rPr>
              <w:t>91,5 %</w:t>
            </w:r>
          </w:p>
        </w:tc>
      </w:tr>
      <w:tr w:rsidR="00E71B0B" w14:paraId="5227CDAB" w14:textId="77777777">
        <w:trPr>
          <w:trHeight w:val="73"/>
        </w:trPr>
        <w:tc>
          <w:tcPr>
            <w:tcW w:w="5353" w:type="dxa"/>
            <w:shd w:val="clear" w:color="auto" w:fill="auto"/>
          </w:tcPr>
          <w:p w14:paraId="3FBDEA41" w14:textId="77777777" w:rsidR="00E71B0B" w:rsidRDefault="00474308">
            <w:pPr>
              <w:spacing w:after="0"/>
              <w:rPr>
                <w:lang w:eastAsia="en-US"/>
              </w:rPr>
            </w:pPr>
            <w:r>
              <w:rPr>
                <w:lang w:eastAsia="en-US"/>
              </w:rPr>
              <w:t>Egenkapitalrentabilitet</w:t>
            </w:r>
          </w:p>
        </w:tc>
        <w:tc>
          <w:tcPr>
            <w:tcW w:w="1276" w:type="dxa"/>
            <w:shd w:val="clear" w:color="auto" w:fill="auto"/>
          </w:tcPr>
          <w:p w14:paraId="73D09E8B" w14:textId="77777777" w:rsidR="00E71B0B" w:rsidRDefault="00474308">
            <w:pPr>
              <w:spacing w:after="0"/>
              <w:jc w:val="right"/>
              <w:rPr>
                <w:lang w:eastAsia="en-US"/>
              </w:rPr>
            </w:pPr>
            <w:r>
              <w:rPr>
                <w:lang w:eastAsia="en-US"/>
              </w:rPr>
              <w:t>9,3 %</w:t>
            </w:r>
          </w:p>
        </w:tc>
        <w:tc>
          <w:tcPr>
            <w:tcW w:w="1134" w:type="dxa"/>
            <w:shd w:val="clear" w:color="auto" w:fill="auto"/>
          </w:tcPr>
          <w:p w14:paraId="255F4005" w14:textId="77777777" w:rsidR="00E71B0B" w:rsidRDefault="00474308">
            <w:pPr>
              <w:spacing w:after="0"/>
              <w:jc w:val="right"/>
              <w:rPr>
                <w:lang w:eastAsia="en-US"/>
              </w:rPr>
            </w:pPr>
            <w:r>
              <w:rPr>
                <w:lang w:eastAsia="en-US"/>
              </w:rPr>
              <w:t>39,9 %</w:t>
            </w:r>
          </w:p>
        </w:tc>
      </w:tr>
      <w:tr w:rsidR="00E71B0B" w14:paraId="5FE8FDD1" w14:textId="77777777">
        <w:trPr>
          <w:trHeight w:val="73"/>
        </w:trPr>
        <w:tc>
          <w:tcPr>
            <w:tcW w:w="5353" w:type="dxa"/>
            <w:shd w:val="clear" w:color="auto" w:fill="auto"/>
          </w:tcPr>
          <w:p w14:paraId="5C09E865" w14:textId="77777777" w:rsidR="00E71B0B" w:rsidRDefault="00474308">
            <w:pPr>
              <w:spacing w:after="0"/>
              <w:rPr>
                <w:lang w:eastAsia="en-US"/>
              </w:rPr>
            </w:pPr>
            <w:r>
              <w:rPr>
                <w:lang w:eastAsia="en-US"/>
              </w:rPr>
              <w:t>Gjennomsnittlig EK-rentabilitet siste fem år</w:t>
            </w:r>
          </w:p>
        </w:tc>
        <w:tc>
          <w:tcPr>
            <w:tcW w:w="1276" w:type="dxa"/>
            <w:shd w:val="clear" w:color="auto" w:fill="auto"/>
          </w:tcPr>
          <w:p w14:paraId="03254B47" w14:textId="77777777" w:rsidR="00E71B0B" w:rsidRDefault="00474308">
            <w:pPr>
              <w:spacing w:after="0"/>
              <w:jc w:val="right"/>
              <w:rPr>
                <w:lang w:eastAsia="en-US"/>
              </w:rPr>
            </w:pPr>
            <w:r>
              <w:rPr>
                <w:lang w:eastAsia="en-US"/>
              </w:rPr>
              <w:t>16,3 %</w:t>
            </w:r>
          </w:p>
        </w:tc>
        <w:tc>
          <w:tcPr>
            <w:tcW w:w="1134" w:type="dxa"/>
            <w:shd w:val="clear" w:color="auto" w:fill="auto"/>
          </w:tcPr>
          <w:p w14:paraId="48C59B70" w14:textId="77777777" w:rsidR="00E71B0B" w:rsidRDefault="00474308">
            <w:pPr>
              <w:spacing w:after="0"/>
              <w:jc w:val="right"/>
              <w:rPr>
                <w:lang w:eastAsia="en-US"/>
              </w:rPr>
            </w:pPr>
            <w:r>
              <w:rPr>
                <w:lang w:eastAsia="en-US"/>
              </w:rPr>
              <w:t>10,5 %</w:t>
            </w:r>
          </w:p>
        </w:tc>
      </w:tr>
      <w:tr w:rsidR="00E71B0B" w14:paraId="769CF5AD" w14:textId="77777777">
        <w:trPr>
          <w:trHeight w:val="73"/>
        </w:trPr>
        <w:tc>
          <w:tcPr>
            <w:tcW w:w="5353" w:type="dxa"/>
            <w:shd w:val="clear" w:color="auto" w:fill="auto"/>
          </w:tcPr>
          <w:p w14:paraId="085E1B83" w14:textId="77777777" w:rsidR="00E71B0B" w:rsidRDefault="00474308">
            <w:pPr>
              <w:spacing w:after="0"/>
              <w:rPr>
                <w:lang w:eastAsia="en-US"/>
              </w:rPr>
            </w:pPr>
            <w:r>
              <w:rPr>
                <w:lang w:eastAsia="en-US"/>
              </w:rPr>
              <w:t>Netto kontantstrøm fra investeringer</w:t>
            </w:r>
          </w:p>
        </w:tc>
        <w:tc>
          <w:tcPr>
            <w:tcW w:w="1276" w:type="dxa"/>
            <w:shd w:val="clear" w:color="auto" w:fill="auto"/>
          </w:tcPr>
          <w:p w14:paraId="1D52293D" w14:textId="77777777" w:rsidR="00E71B0B" w:rsidRDefault="00474308">
            <w:pPr>
              <w:spacing w:after="0"/>
              <w:jc w:val="right"/>
              <w:rPr>
                <w:lang w:eastAsia="en-US"/>
              </w:rPr>
            </w:pPr>
            <w:r>
              <w:rPr>
                <w:lang w:eastAsia="en-US"/>
              </w:rPr>
              <w:t>-28</w:t>
            </w:r>
          </w:p>
        </w:tc>
        <w:tc>
          <w:tcPr>
            <w:tcW w:w="1134" w:type="dxa"/>
            <w:shd w:val="clear" w:color="auto" w:fill="auto"/>
          </w:tcPr>
          <w:p w14:paraId="7404C8EC" w14:textId="77777777" w:rsidR="00E71B0B" w:rsidRDefault="00474308">
            <w:pPr>
              <w:spacing w:after="0"/>
              <w:jc w:val="right"/>
              <w:rPr>
                <w:lang w:eastAsia="en-US"/>
              </w:rPr>
            </w:pPr>
            <w:r>
              <w:rPr>
                <w:lang w:eastAsia="en-US"/>
              </w:rPr>
              <w:t>0,8</w:t>
            </w:r>
          </w:p>
        </w:tc>
      </w:tr>
      <w:tr w:rsidR="00E71B0B" w14:paraId="08E663DB" w14:textId="77777777">
        <w:trPr>
          <w:trHeight w:val="73"/>
        </w:trPr>
        <w:tc>
          <w:tcPr>
            <w:tcW w:w="7763" w:type="dxa"/>
            <w:gridSpan w:val="3"/>
            <w:shd w:val="clear" w:color="auto" w:fill="auto"/>
          </w:tcPr>
          <w:p w14:paraId="7E89D612" w14:textId="77777777" w:rsidR="00E71B0B" w:rsidRDefault="00474308">
            <w:pPr>
              <w:spacing w:after="0"/>
              <w:rPr>
                <w:rStyle w:val="halvfet"/>
                <w:lang w:eastAsia="en-US"/>
              </w:rPr>
            </w:pPr>
            <w:r>
              <w:rPr>
                <w:rStyle w:val="halvfet"/>
                <w:lang w:eastAsia="en-US"/>
              </w:rPr>
              <w:t>Andre nøkkeltall</w:t>
            </w:r>
          </w:p>
        </w:tc>
      </w:tr>
      <w:tr w:rsidR="00E71B0B" w14:paraId="71CE688C" w14:textId="77777777">
        <w:trPr>
          <w:trHeight w:val="73"/>
        </w:trPr>
        <w:tc>
          <w:tcPr>
            <w:tcW w:w="5353" w:type="dxa"/>
            <w:shd w:val="clear" w:color="auto" w:fill="auto"/>
          </w:tcPr>
          <w:p w14:paraId="09919105" w14:textId="77777777" w:rsidR="00E71B0B" w:rsidRDefault="00474308">
            <w:pPr>
              <w:spacing w:after="0"/>
              <w:rPr>
                <w:lang w:eastAsia="en-US"/>
              </w:rPr>
            </w:pPr>
            <w:r>
              <w:rPr>
                <w:lang w:eastAsia="en-US"/>
              </w:rPr>
              <w:t>Antall ansatte</w:t>
            </w:r>
          </w:p>
        </w:tc>
        <w:tc>
          <w:tcPr>
            <w:tcW w:w="1276" w:type="dxa"/>
            <w:shd w:val="clear" w:color="auto" w:fill="auto"/>
          </w:tcPr>
          <w:p w14:paraId="307512BB" w14:textId="77777777" w:rsidR="00E71B0B" w:rsidRDefault="00474308">
            <w:pPr>
              <w:spacing w:after="0"/>
              <w:jc w:val="right"/>
              <w:rPr>
                <w:lang w:eastAsia="en-US"/>
              </w:rPr>
            </w:pPr>
            <w:r>
              <w:rPr>
                <w:lang w:eastAsia="en-US"/>
              </w:rPr>
              <w:t>25</w:t>
            </w:r>
          </w:p>
        </w:tc>
        <w:tc>
          <w:tcPr>
            <w:tcW w:w="1134" w:type="dxa"/>
            <w:shd w:val="clear" w:color="auto" w:fill="auto"/>
          </w:tcPr>
          <w:p w14:paraId="165C6654" w14:textId="77777777" w:rsidR="00E71B0B" w:rsidRDefault="00474308">
            <w:pPr>
              <w:spacing w:after="0"/>
              <w:jc w:val="right"/>
              <w:rPr>
                <w:lang w:eastAsia="en-US"/>
              </w:rPr>
            </w:pPr>
            <w:r>
              <w:rPr>
                <w:lang w:eastAsia="en-US"/>
              </w:rPr>
              <w:t>27</w:t>
            </w:r>
          </w:p>
        </w:tc>
      </w:tr>
      <w:tr w:rsidR="00E71B0B" w14:paraId="0511AD82" w14:textId="77777777">
        <w:trPr>
          <w:trHeight w:val="73"/>
        </w:trPr>
        <w:tc>
          <w:tcPr>
            <w:tcW w:w="5353" w:type="dxa"/>
            <w:shd w:val="clear" w:color="auto" w:fill="auto"/>
          </w:tcPr>
          <w:p w14:paraId="168DC05E" w14:textId="77777777" w:rsidR="00E71B0B" w:rsidRDefault="00474308">
            <w:pPr>
              <w:spacing w:after="0"/>
              <w:rPr>
                <w:lang w:eastAsia="en-US"/>
              </w:rPr>
            </w:pPr>
            <w:r>
              <w:rPr>
                <w:lang w:eastAsia="en-US"/>
              </w:rPr>
              <w:t>Andel ansatte i Norge</w:t>
            </w:r>
          </w:p>
        </w:tc>
        <w:tc>
          <w:tcPr>
            <w:tcW w:w="1276" w:type="dxa"/>
            <w:shd w:val="clear" w:color="auto" w:fill="auto"/>
          </w:tcPr>
          <w:p w14:paraId="57199337" w14:textId="77777777" w:rsidR="00E71B0B" w:rsidRDefault="00474308">
            <w:pPr>
              <w:spacing w:after="0"/>
              <w:jc w:val="right"/>
              <w:rPr>
                <w:lang w:eastAsia="en-US"/>
              </w:rPr>
            </w:pPr>
            <w:r>
              <w:rPr>
                <w:lang w:eastAsia="en-US"/>
              </w:rPr>
              <w:t>100 %</w:t>
            </w:r>
          </w:p>
        </w:tc>
        <w:tc>
          <w:tcPr>
            <w:tcW w:w="1134" w:type="dxa"/>
            <w:shd w:val="clear" w:color="auto" w:fill="auto"/>
          </w:tcPr>
          <w:p w14:paraId="0B31803F" w14:textId="77777777" w:rsidR="00E71B0B" w:rsidRDefault="00474308">
            <w:pPr>
              <w:spacing w:after="0"/>
              <w:jc w:val="right"/>
              <w:rPr>
                <w:lang w:eastAsia="en-US"/>
              </w:rPr>
            </w:pPr>
            <w:r>
              <w:rPr>
                <w:lang w:eastAsia="en-US"/>
              </w:rPr>
              <w:t>100 %</w:t>
            </w:r>
          </w:p>
        </w:tc>
      </w:tr>
      <w:tr w:rsidR="00E71B0B" w14:paraId="77A38CA3" w14:textId="77777777">
        <w:trPr>
          <w:trHeight w:val="73"/>
        </w:trPr>
        <w:tc>
          <w:tcPr>
            <w:tcW w:w="5353" w:type="dxa"/>
            <w:shd w:val="clear" w:color="auto" w:fill="auto"/>
          </w:tcPr>
          <w:p w14:paraId="123A05AF" w14:textId="77777777" w:rsidR="00E71B0B" w:rsidRDefault="00474308">
            <w:pPr>
              <w:spacing w:after="0"/>
              <w:rPr>
                <w:lang w:eastAsia="en-US"/>
              </w:rPr>
            </w:pPr>
            <w:r>
              <w:rPr>
                <w:lang w:eastAsia="en-US"/>
              </w:rPr>
              <w:t>Andel kvinner i konsernledelsen/selskapets ledergruppe</w:t>
            </w:r>
          </w:p>
        </w:tc>
        <w:tc>
          <w:tcPr>
            <w:tcW w:w="1276" w:type="dxa"/>
            <w:shd w:val="clear" w:color="auto" w:fill="auto"/>
          </w:tcPr>
          <w:p w14:paraId="56F8B98E" w14:textId="77777777" w:rsidR="00E71B0B" w:rsidRDefault="00474308">
            <w:pPr>
              <w:spacing w:after="0"/>
              <w:jc w:val="right"/>
              <w:rPr>
                <w:lang w:eastAsia="en-US"/>
              </w:rPr>
            </w:pPr>
            <w:r>
              <w:rPr>
                <w:lang w:eastAsia="en-US"/>
              </w:rPr>
              <w:t>0 %</w:t>
            </w:r>
          </w:p>
        </w:tc>
        <w:tc>
          <w:tcPr>
            <w:tcW w:w="1134" w:type="dxa"/>
            <w:shd w:val="clear" w:color="auto" w:fill="auto"/>
          </w:tcPr>
          <w:p w14:paraId="1EF35228" w14:textId="77777777" w:rsidR="00E71B0B" w:rsidRDefault="00474308">
            <w:pPr>
              <w:spacing w:after="0"/>
              <w:jc w:val="right"/>
              <w:rPr>
                <w:lang w:eastAsia="en-US"/>
              </w:rPr>
            </w:pPr>
            <w:r>
              <w:rPr>
                <w:lang w:eastAsia="en-US"/>
              </w:rPr>
              <w:t>33 %</w:t>
            </w:r>
          </w:p>
        </w:tc>
      </w:tr>
      <w:tr w:rsidR="00E71B0B" w14:paraId="046C1E40" w14:textId="77777777">
        <w:trPr>
          <w:trHeight w:val="73"/>
        </w:trPr>
        <w:tc>
          <w:tcPr>
            <w:tcW w:w="5353" w:type="dxa"/>
            <w:shd w:val="clear" w:color="auto" w:fill="auto"/>
          </w:tcPr>
          <w:p w14:paraId="58574DB0" w14:textId="77777777" w:rsidR="00E71B0B" w:rsidRDefault="00474308">
            <w:pPr>
              <w:spacing w:after="0"/>
              <w:rPr>
                <w:lang w:eastAsia="en-US"/>
              </w:rPr>
            </w:pPr>
            <w:r>
              <w:rPr>
                <w:lang w:eastAsia="en-US"/>
              </w:rPr>
              <w:t>Andel kvinner i selskapet totalt</w:t>
            </w:r>
          </w:p>
        </w:tc>
        <w:tc>
          <w:tcPr>
            <w:tcW w:w="1276" w:type="dxa"/>
            <w:shd w:val="clear" w:color="auto" w:fill="auto"/>
          </w:tcPr>
          <w:p w14:paraId="284C382C" w14:textId="77777777" w:rsidR="00E71B0B" w:rsidRDefault="00474308">
            <w:pPr>
              <w:spacing w:after="0"/>
              <w:jc w:val="right"/>
              <w:rPr>
                <w:lang w:eastAsia="en-US"/>
              </w:rPr>
            </w:pPr>
            <w:r>
              <w:rPr>
                <w:lang w:eastAsia="en-US"/>
              </w:rPr>
              <w:t>32 %</w:t>
            </w:r>
          </w:p>
        </w:tc>
        <w:tc>
          <w:tcPr>
            <w:tcW w:w="1134" w:type="dxa"/>
            <w:shd w:val="clear" w:color="auto" w:fill="auto"/>
          </w:tcPr>
          <w:p w14:paraId="0F13C4A8" w14:textId="77777777" w:rsidR="00E71B0B" w:rsidRDefault="00474308">
            <w:pPr>
              <w:spacing w:after="0"/>
              <w:jc w:val="right"/>
              <w:rPr>
                <w:lang w:eastAsia="en-US"/>
              </w:rPr>
            </w:pPr>
            <w:r>
              <w:rPr>
                <w:lang w:eastAsia="en-US"/>
              </w:rPr>
              <w:t>37 %</w:t>
            </w:r>
          </w:p>
        </w:tc>
      </w:tr>
      <w:tr w:rsidR="00E71B0B" w14:paraId="709466BA" w14:textId="77777777">
        <w:trPr>
          <w:trHeight w:val="73"/>
        </w:trPr>
        <w:tc>
          <w:tcPr>
            <w:tcW w:w="7763" w:type="dxa"/>
            <w:gridSpan w:val="3"/>
            <w:shd w:val="clear" w:color="auto" w:fill="auto"/>
          </w:tcPr>
          <w:p w14:paraId="42D14016" w14:textId="77777777" w:rsidR="00E71B0B" w:rsidRDefault="00474308">
            <w:pPr>
              <w:spacing w:after="0"/>
              <w:rPr>
                <w:rStyle w:val="halvfet"/>
                <w:lang w:eastAsia="en-US"/>
              </w:rPr>
            </w:pPr>
            <w:r>
              <w:rPr>
                <w:rStyle w:val="halvfet"/>
                <w:lang w:eastAsia="en-US"/>
              </w:rPr>
              <w:t>Klimagassutslipp (tonn CO2-ekvivalenter)</w:t>
            </w:r>
          </w:p>
        </w:tc>
      </w:tr>
      <w:tr w:rsidR="00E71B0B" w14:paraId="07AB10CE" w14:textId="77777777">
        <w:trPr>
          <w:trHeight w:val="73"/>
        </w:trPr>
        <w:tc>
          <w:tcPr>
            <w:tcW w:w="5353" w:type="dxa"/>
            <w:shd w:val="clear" w:color="auto" w:fill="auto"/>
          </w:tcPr>
          <w:p w14:paraId="0835EC81" w14:textId="77777777" w:rsidR="00E71B0B" w:rsidRDefault="00474308">
            <w:pPr>
              <w:spacing w:after="0"/>
              <w:rPr>
                <w:lang w:eastAsia="en-US"/>
              </w:rPr>
            </w:pPr>
            <w:r>
              <w:rPr>
                <w:lang w:eastAsia="en-US"/>
              </w:rPr>
              <w:t>Scope 1</w:t>
            </w:r>
          </w:p>
        </w:tc>
        <w:tc>
          <w:tcPr>
            <w:tcW w:w="1276" w:type="dxa"/>
            <w:shd w:val="clear" w:color="auto" w:fill="auto"/>
          </w:tcPr>
          <w:p w14:paraId="17BEB8F4" w14:textId="77777777" w:rsidR="00E71B0B" w:rsidRDefault="00474308">
            <w:pPr>
              <w:spacing w:after="0"/>
              <w:jc w:val="right"/>
              <w:rPr>
                <w:lang w:eastAsia="en-US"/>
              </w:rPr>
            </w:pPr>
            <w:r>
              <w:rPr>
                <w:lang w:eastAsia="en-US"/>
              </w:rPr>
              <w:t>0</w:t>
            </w:r>
          </w:p>
        </w:tc>
        <w:tc>
          <w:tcPr>
            <w:tcW w:w="1134" w:type="dxa"/>
            <w:shd w:val="clear" w:color="auto" w:fill="auto"/>
          </w:tcPr>
          <w:p w14:paraId="0ACA22F0" w14:textId="77777777" w:rsidR="00E71B0B" w:rsidRDefault="00474308">
            <w:pPr>
              <w:spacing w:after="0"/>
              <w:jc w:val="right"/>
              <w:rPr>
                <w:lang w:eastAsia="en-US"/>
              </w:rPr>
            </w:pPr>
            <w:r>
              <w:rPr>
                <w:lang w:eastAsia="en-US"/>
              </w:rPr>
              <w:t>0</w:t>
            </w:r>
          </w:p>
        </w:tc>
      </w:tr>
      <w:tr w:rsidR="00E71B0B" w14:paraId="3DDBCD44" w14:textId="77777777">
        <w:trPr>
          <w:trHeight w:val="73"/>
        </w:trPr>
        <w:tc>
          <w:tcPr>
            <w:tcW w:w="5353" w:type="dxa"/>
            <w:shd w:val="clear" w:color="auto" w:fill="auto"/>
          </w:tcPr>
          <w:p w14:paraId="48B06A7B" w14:textId="77777777" w:rsidR="00E71B0B" w:rsidRDefault="00474308">
            <w:pPr>
              <w:spacing w:after="0"/>
              <w:rPr>
                <w:lang w:eastAsia="en-US"/>
              </w:rPr>
            </w:pPr>
            <w:r>
              <w:rPr>
                <w:lang w:eastAsia="en-US"/>
              </w:rPr>
              <w:t>Scope 2</w:t>
            </w:r>
          </w:p>
        </w:tc>
        <w:tc>
          <w:tcPr>
            <w:tcW w:w="1276" w:type="dxa"/>
            <w:shd w:val="clear" w:color="auto" w:fill="auto"/>
          </w:tcPr>
          <w:p w14:paraId="32F1BAA4" w14:textId="77777777" w:rsidR="00E71B0B" w:rsidRDefault="00474308">
            <w:pPr>
              <w:spacing w:after="0"/>
              <w:jc w:val="right"/>
              <w:rPr>
                <w:lang w:eastAsia="en-US"/>
              </w:rPr>
            </w:pPr>
            <w:r>
              <w:rPr>
                <w:lang w:eastAsia="en-US"/>
              </w:rPr>
              <w:t>-</w:t>
            </w:r>
          </w:p>
        </w:tc>
        <w:tc>
          <w:tcPr>
            <w:tcW w:w="1134" w:type="dxa"/>
            <w:shd w:val="clear" w:color="auto" w:fill="auto"/>
          </w:tcPr>
          <w:p w14:paraId="7E91E3C4" w14:textId="77777777" w:rsidR="00E71B0B" w:rsidRDefault="00474308">
            <w:pPr>
              <w:spacing w:after="0"/>
              <w:jc w:val="right"/>
              <w:rPr>
                <w:lang w:eastAsia="en-US"/>
              </w:rPr>
            </w:pPr>
            <w:r>
              <w:rPr>
                <w:lang w:eastAsia="en-US"/>
              </w:rPr>
              <w:t>-</w:t>
            </w:r>
          </w:p>
        </w:tc>
      </w:tr>
      <w:tr w:rsidR="00E71B0B" w14:paraId="2FB7DECA" w14:textId="77777777">
        <w:trPr>
          <w:trHeight w:val="73"/>
        </w:trPr>
        <w:tc>
          <w:tcPr>
            <w:tcW w:w="5353" w:type="dxa"/>
            <w:shd w:val="clear" w:color="auto" w:fill="auto"/>
          </w:tcPr>
          <w:p w14:paraId="345E754F" w14:textId="77777777" w:rsidR="00E71B0B" w:rsidRDefault="00474308">
            <w:pPr>
              <w:spacing w:after="0"/>
              <w:rPr>
                <w:lang w:eastAsia="en-US"/>
              </w:rPr>
            </w:pPr>
            <w:r>
              <w:rPr>
                <w:lang w:eastAsia="en-US"/>
              </w:rPr>
              <w:t>Scope 3</w:t>
            </w:r>
          </w:p>
        </w:tc>
        <w:tc>
          <w:tcPr>
            <w:tcW w:w="1276" w:type="dxa"/>
            <w:shd w:val="clear" w:color="auto" w:fill="auto"/>
          </w:tcPr>
          <w:p w14:paraId="26C715BE" w14:textId="77777777" w:rsidR="00E71B0B" w:rsidRDefault="00474308">
            <w:pPr>
              <w:spacing w:after="0"/>
              <w:jc w:val="right"/>
              <w:rPr>
                <w:lang w:eastAsia="en-US"/>
              </w:rPr>
            </w:pPr>
            <w:r>
              <w:rPr>
                <w:lang w:eastAsia="en-US"/>
              </w:rPr>
              <w:t>64,0</w:t>
            </w:r>
          </w:p>
        </w:tc>
        <w:tc>
          <w:tcPr>
            <w:tcW w:w="1134" w:type="dxa"/>
            <w:shd w:val="clear" w:color="auto" w:fill="auto"/>
          </w:tcPr>
          <w:p w14:paraId="3E99DCC9" w14:textId="77777777" w:rsidR="00E71B0B" w:rsidRDefault="00474308">
            <w:pPr>
              <w:spacing w:after="0"/>
              <w:jc w:val="right"/>
              <w:rPr>
                <w:lang w:eastAsia="en-US"/>
              </w:rPr>
            </w:pPr>
            <w:r>
              <w:rPr>
                <w:lang w:eastAsia="en-US"/>
              </w:rPr>
              <w:t>11,6</w:t>
            </w:r>
          </w:p>
        </w:tc>
      </w:tr>
      <w:tr w:rsidR="00E71B0B" w14:paraId="2326856C" w14:textId="77777777">
        <w:trPr>
          <w:trHeight w:val="73"/>
        </w:trPr>
        <w:tc>
          <w:tcPr>
            <w:tcW w:w="5353" w:type="dxa"/>
            <w:shd w:val="clear" w:color="auto" w:fill="auto"/>
          </w:tcPr>
          <w:p w14:paraId="3BEAC812" w14:textId="77777777" w:rsidR="00E71B0B" w:rsidRDefault="00474308">
            <w:pPr>
              <w:spacing w:after="0"/>
              <w:rPr>
                <w:lang w:eastAsia="en-US"/>
              </w:rPr>
            </w:pPr>
            <w:r>
              <w:rPr>
                <w:lang w:eastAsia="en-US"/>
              </w:rPr>
              <w:t>Scope 3 - det rapporteres på følgende kategorier:</w:t>
            </w:r>
          </w:p>
        </w:tc>
        <w:tc>
          <w:tcPr>
            <w:tcW w:w="1276" w:type="dxa"/>
            <w:shd w:val="clear" w:color="auto" w:fill="auto"/>
          </w:tcPr>
          <w:p w14:paraId="390A2877" w14:textId="77777777" w:rsidR="00E71B0B" w:rsidRDefault="00474308">
            <w:pPr>
              <w:spacing w:after="0"/>
              <w:jc w:val="right"/>
              <w:rPr>
                <w:lang w:eastAsia="en-US"/>
              </w:rPr>
            </w:pPr>
            <w:r>
              <w:rPr>
                <w:lang w:eastAsia="en-US"/>
              </w:rPr>
              <w:t>B*</w:t>
            </w:r>
          </w:p>
        </w:tc>
        <w:tc>
          <w:tcPr>
            <w:tcW w:w="1134" w:type="dxa"/>
            <w:shd w:val="clear" w:color="auto" w:fill="auto"/>
          </w:tcPr>
          <w:p w14:paraId="55BF3379" w14:textId="77777777" w:rsidR="00E71B0B" w:rsidRDefault="00E71B0B" w:rsidP="00E7037C">
            <w:pPr>
              <w:rPr>
                <w:rFonts w:eastAsia="Calibri"/>
                <w:lang w:eastAsia="en-US"/>
              </w:rPr>
            </w:pPr>
          </w:p>
        </w:tc>
      </w:tr>
    </w:tbl>
    <w:p w14:paraId="03765539" w14:textId="77777777" w:rsidR="00E71B0B" w:rsidRDefault="00474308" w:rsidP="0014653E">
      <w:pPr>
        <w:pStyle w:val="Note"/>
      </w:pPr>
      <w:r>
        <w:lastRenderedPageBreak/>
        <w:t>*Se side 52 for forklaring av utslippskategorier.</w:t>
      </w:r>
    </w:p>
    <w:p w14:paraId="6DB020AE" w14:textId="77777777" w:rsidR="00E71B0B" w:rsidRDefault="00474308" w:rsidP="001B322E">
      <w:pPr>
        <w:pStyle w:val="avsnitt-tittel"/>
      </w:pPr>
      <w:r>
        <w:t>Klimamål</w:t>
      </w:r>
    </w:p>
    <w:p w14:paraId="18E29D2A" w14:textId="77777777" w:rsidR="00E71B0B" w:rsidRDefault="00474308" w:rsidP="001B322E">
      <w:r>
        <w:t>Ikke oppgitt.</w:t>
      </w:r>
    </w:p>
    <w:p w14:paraId="7CF7AC3D" w14:textId="37A40E52" w:rsidR="003E4D07" w:rsidRDefault="003E4D07" w:rsidP="00035E85">
      <w:pPr>
        <w:pStyle w:val="UnOverskrift3"/>
        <w:rPr>
          <w:noProof/>
        </w:rPr>
      </w:pPr>
      <w:r>
        <w:t>Baneservice AS</w:t>
      </w:r>
    </w:p>
    <w:p w14:paraId="22B57470" w14:textId="6E511839" w:rsidR="00D67862" w:rsidRPr="00D67862" w:rsidRDefault="00F27BB8" w:rsidP="00D67862">
      <w:r>
        <w:rPr>
          <w:noProof/>
        </w:rPr>
        <w:drawing>
          <wp:inline distT="0" distB="0" distL="0" distR="0" wp14:anchorId="190E661B" wp14:editId="2840EA68">
            <wp:extent cx="1085850" cy="352425"/>
            <wp:effectExtent l="0" t="0" r="0" b="0"/>
            <wp:docPr id="35" name="Bilde 3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35" descr="Log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85850" cy="352425"/>
                    </a:xfrm>
                    <a:prstGeom prst="rect">
                      <a:avLst/>
                    </a:prstGeom>
                    <a:noFill/>
                    <a:ln>
                      <a:noFill/>
                    </a:ln>
                  </pic:spPr>
                </pic:pic>
              </a:graphicData>
            </a:graphic>
          </wp:inline>
        </w:drawing>
      </w:r>
    </w:p>
    <w:p w14:paraId="3CB39351" w14:textId="77777777" w:rsidR="00E71B0B" w:rsidRDefault="00474308" w:rsidP="00E33344">
      <w:r>
        <w:t>Baneservice leverer tjenester innenfor vedlikehold og nyanlegg til banerelatert virksomhet. Selskapet ble skilt ut fra daværende Jernbaneverket i 2005. Baneservice har hovedkontor i Oslo.</w:t>
      </w:r>
    </w:p>
    <w:p w14:paraId="5983FFDB" w14:textId="77777777" w:rsidR="00855856" w:rsidRDefault="00855856" w:rsidP="00855856">
      <w:pPr>
        <w:pStyle w:val="Petit"/>
      </w:pPr>
      <w:r w:rsidRPr="00E33344">
        <w:rPr>
          <w:rStyle w:val="halvfet"/>
        </w:rPr>
        <w:t xml:space="preserve">Styret: </w:t>
      </w:r>
      <w:r>
        <w:t xml:space="preserve">Dagfinn Neteland (styreleder), Ann Pedersen, Jill Akselsen, Harald Nikolaisen, Ole R. </w:t>
      </w:r>
      <w:proofErr w:type="spellStart"/>
      <w:r>
        <w:t>Thorsnes</w:t>
      </w:r>
      <w:proofErr w:type="spellEnd"/>
      <w:r>
        <w:t>, Ole Strøm*, Jørn Roger Tørre*, Per Arne Haga*</w:t>
      </w:r>
    </w:p>
    <w:p w14:paraId="37FB5B10" w14:textId="77777777" w:rsidR="00855856" w:rsidRDefault="00855856" w:rsidP="00855856">
      <w:pPr>
        <w:pStyle w:val="Petit"/>
      </w:pPr>
      <w:r>
        <w:t>*valgt av de ansatte</w:t>
      </w:r>
    </w:p>
    <w:p w14:paraId="40E13ADF" w14:textId="77777777" w:rsidR="00855856" w:rsidRDefault="00855856" w:rsidP="00855856">
      <w:pPr>
        <w:pStyle w:val="Petit"/>
      </w:pPr>
      <w:r w:rsidRPr="00E33344">
        <w:rPr>
          <w:rStyle w:val="halvfet"/>
        </w:rPr>
        <w:t xml:space="preserve">Administrerende direktør: </w:t>
      </w:r>
      <w:r>
        <w:t>Kjersti Kanne</w:t>
      </w:r>
    </w:p>
    <w:p w14:paraId="1B9C507C" w14:textId="77777777" w:rsidR="00855856" w:rsidRPr="00047B55" w:rsidRDefault="00855856" w:rsidP="00855856">
      <w:pPr>
        <w:pStyle w:val="Petit"/>
        <w:rPr>
          <w:lang w:val="en-US"/>
        </w:rPr>
      </w:pPr>
      <w:r w:rsidRPr="00047B55">
        <w:rPr>
          <w:rStyle w:val="halvfet"/>
          <w:lang w:val="en-US"/>
        </w:rPr>
        <w:t xml:space="preserve">Revisor: </w:t>
      </w:r>
      <w:r w:rsidRPr="00047B55">
        <w:rPr>
          <w:lang w:val="en-US"/>
        </w:rPr>
        <w:t>PwC AS</w:t>
      </w:r>
    </w:p>
    <w:p w14:paraId="08E87959" w14:textId="4F19272F" w:rsidR="00855856" w:rsidRPr="00047B55" w:rsidRDefault="00855856" w:rsidP="00855856">
      <w:pPr>
        <w:pStyle w:val="Petit"/>
        <w:rPr>
          <w:rStyle w:val="Hyperkobling"/>
          <w:lang w:val="en-US"/>
        </w:rPr>
      </w:pPr>
      <w:proofErr w:type="spellStart"/>
      <w:r w:rsidRPr="00047B55">
        <w:rPr>
          <w:rStyle w:val="halvfet"/>
          <w:lang w:val="en-US"/>
        </w:rPr>
        <w:t>Nettside</w:t>
      </w:r>
      <w:proofErr w:type="spellEnd"/>
      <w:r w:rsidRPr="00047B55">
        <w:rPr>
          <w:rStyle w:val="halvfet"/>
          <w:lang w:val="en-US"/>
        </w:rPr>
        <w:t xml:space="preserve">: </w:t>
      </w:r>
      <w:hyperlink r:id="rId44" w:history="1">
        <w:r w:rsidR="00D67862" w:rsidRPr="00047B55">
          <w:rPr>
            <w:rStyle w:val="Hyperkobling"/>
            <w:lang w:val="en-US"/>
          </w:rPr>
          <w:t>www.baneservice.no</w:t>
        </w:r>
      </w:hyperlink>
    </w:p>
    <w:p w14:paraId="6F35D89F" w14:textId="1BC568E5" w:rsidR="00D67862" w:rsidRDefault="00F27BB8" w:rsidP="00D67862">
      <w:r>
        <w:rPr>
          <w:noProof/>
        </w:rPr>
        <w:drawing>
          <wp:inline distT="0" distB="0" distL="0" distR="0" wp14:anchorId="054779C5" wp14:editId="200CAB8A">
            <wp:extent cx="2676525" cy="1809750"/>
            <wp:effectExtent l="0" t="0" r="0" b="0"/>
            <wp:docPr id="36" name="Bilde 3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descr="Illustrasjonsfot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16865EF1" w14:textId="6216A43A" w:rsidR="006D3A6C" w:rsidRPr="00D67862" w:rsidRDefault="006D3A6C" w:rsidP="006D3A6C">
      <w:pPr>
        <w:pStyle w:val="Kilde"/>
      </w:pPr>
      <w:r w:rsidRPr="006D3A6C">
        <w:t>Foto: Bård Gudim</w:t>
      </w:r>
    </w:p>
    <w:p w14:paraId="5027543B" w14:textId="77777777" w:rsidR="00E71B0B" w:rsidRPr="00E33344" w:rsidRDefault="00474308" w:rsidP="001B322E">
      <w:pPr>
        <w:pStyle w:val="avsnitt-tittel"/>
        <w:rPr>
          <w:rStyle w:val="halvfet"/>
        </w:rPr>
      </w:pPr>
      <w:r w:rsidRPr="00E33344">
        <w:rPr>
          <w:rStyle w:val="halvfet"/>
        </w:rPr>
        <w:t>Viktige hendelser i 2022</w:t>
      </w:r>
    </w:p>
    <w:p w14:paraId="0FD7320E" w14:textId="77777777" w:rsidR="00E71B0B" w:rsidRDefault="00474308" w:rsidP="00FC2905">
      <w:pPr>
        <w:pStyle w:val="Listebombe"/>
      </w:pPr>
      <w:r>
        <w:t xml:space="preserve">Nytt dobbeltspor </w:t>
      </w:r>
      <w:proofErr w:type="spellStart"/>
      <w:r>
        <w:t>Fløen</w:t>
      </w:r>
      <w:proofErr w:type="spellEnd"/>
      <w:r>
        <w:t xml:space="preserve">-Bergen inkl. modernisering av godsterminalen i Bergen, til en verdi av nær 800 mill. kroner over to år. </w:t>
      </w:r>
    </w:p>
    <w:p w14:paraId="4DA7F5A9" w14:textId="77777777" w:rsidR="00E71B0B" w:rsidRDefault="00474308" w:rsidP="00FC2905">
      <w:pPr>
        <w:pStyle w:val="Listebombe"/>
      </w:pPr>
      <w:r>
        <w:t>Hybrid sporjusteringsmaskin besluttet anskaffet, som den første investeringen i en langsiktig og ambisiøs plan om utskifting til en mer miljøvennlig maskinpark.</w:t>
      </w:r>
    </w:p>
    <w:p w14:paraId="3F884589" w14:textId="77777777" w:rsidR="00E71B0B" w:rsidRDefault="00474308" w:rsidP="00FC2905">
      <w:pPr>
        <w:pStyle w:val="Listebombe"/>
      </w:pPr>
      <w:r>
        <w:t xml:space="preserve">Overtatt resterende aksjer i datterselskapene </w:t>
      </w:r>
      <w:proofErr w:type="spellStart"/>
      <w:r>
        <w:t>RailCom</w:t>
      </w:r>
      <w:proofErr w:type="spellEnd"/>
      <w:r>
        <w:t xml:space="preserve"> og </w:t>
      </w:r>
      <w:proofErr w:type="spellStart"/>
      <w:r>
        <w:t>PowerOn</w:t>
      </w:r>
      <w:proofErr w:type="spellEnd"/>
      <w:r>
        <w:t>, hhv (43 pst. og 9,9 pst.), slik at begge selskap nå eies 100 pst.</w:t>
      </w:r>
    </w:p>
    <w:p w14:paraId="69E07D3F" w14:textId="77777777" w:rsidR="00E71B0B" w:rsidRPr="00E33344" w:rsidRDefault="00474308" w:rsidP="001B322E">
      <w:pPr>
        <w:pStyle w:val="avsnitt-tittel"/>
        <w:rPr>
          <w:rStyle w:val="halvfet"/>
        </w:rPr>
      </w:pPr>
      <w:r w:rsidRPr="00E33344">
        <w:lastRenderedPageBreak/>
        <w:t>Statens eierskap</w:t>
      </w:r>
    </w:p>
    <w:p w14:paraId="6431C9FA" w14:textId="77777777" w:rsidR="00E71B0B" w:rsidRDefault="00474308" w:rsidP="00E33344">
      <w:r>
        <w:t>Staten er eier i Baneservice for å ha en leverandør av tjenester innenfor drift, vedlikehold og utbygging av anlegg til banerelatert virksomhet. Statens mål som eier er høyest mulig avkastning over tid innenfor bærekraftige rammer.</w:t>
      </w:r>
    </w:p>
    <w:p w14:paraId="651E71D5" w14:textId="11685A48" w:rsidR="00E71B0B" w:rsidRDefault="00474308" w:rsidP="00E33344">
      <w:r w:rsidRPr="00E33344">
        <w:rPr>
          <w:rStyle w:val="halvfet"/>
        </w:rPr>
        <w:t xml:space="preserve">Statens eierandel: </w:t>
      </w:r>
      <w:r>
        <w:t>100 pst.</w:t>
      </w:r>
      <w:r w:rsidR="00EC36E5">
        <w:t xml:space="preserve">  </w:t>
      </w:r>
      <w:r w:rsidR="00EC36E5">
        <w:br/>
      </w:r>
      <w:r>
        <w:t>Nærings- og fiskeridepartementet</w:t>
      </w:r>
    </w:p>
    <w:p w14:paraId="5C01D570" w14:textId="77777777" w:rsidR="00E71B0B" w:rsidRPr="00E33344" w:rsidRDefault="00474308" w:rsidP="001B322E">
      <w:pPr>
        <w:pStyle w:val="avsnitt-tittel"/>
        <w:rPr>
          <w:rStyle w:val="halvfet"/>
        </w:rPr>
      </w:pPr>
      <w:r w:rsidRPr="00D76798">
        <w:t>Oppnåelse av statens mål</w:t>
      </w:r>
    </w:p>
    <w:p w14:paraId="4D661A74" w14:textId="77777777" w:rsidR="00E71B0B" w:rsidRDefault="00474308" w:rsidP="00E33344">
      <w:r>
        <w:t>Selskapet hadde en egenkapitalrentabilitet på 31,7 pst. i 2022. Siste fem år var gjennomsnittlig egenkapitalrentabilitet 21,4 pst.</w:t>
      </w:r>
    </w:p>
    <w:p w14:paraId="6945FF1E" w14:textId="665B65D4" w:rsidR="00243CA7" w:rsidRDefault="00F27BB8" w:rsidP="00E33344">
      <w:r>
        <w:rPr>
          <w:noProof/>
        </w:rPr>
        <w:drawing>
          <wp:inline distT="0" distB="0" distL="0" distR="0" wp14:anchorId="13D54F74" wp14:editId="6A71DE10">
            <wp:extent cx="2066925" cy="1514475"/>
            <wp:effectExtent l="0" t="0" r="0" b="0"/>
            <wp:docPr id="37" name="Bilde 3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descr="Diagram"/>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66925" cy="1514475"/>
                    </a:xfrm>
                    <a:prstGeom prst="rect">
                      <a:avLst/>
                    </a:prstGeom>
                    <a:noFill/>
                    <a:ln>
                      <a:noFill/>
                    </a:ln>
                  </pic:spPr>
                </pic:pic>
              </a:graphicData>
            </a:graphic>
          </wp:inline>
        </w:drawing>
      </w:r>
    </w:p>
    <w:p w14:paraId="6111BC24" w14:textId="77777777" w:rsidR="00E71B0B" w:rsidRPr="00E33344" w:rsidRDefault="00474308" w:rsidP="001B322E">
      <w:pPr>
        <w:pStyle w:val="avsnitt-tittel"/>
        <w:rPr>
          <w:rStyle w:val="halvfet"/>
        </w:rPr>
      </w:pPr>
      <w:r w:rsidRPr="00D76798">
        <w:t>Ambisjoner, mål og strategier</w:t>
      </w:r>
    </w:p>
    <w:p w14:paraId="006B8F6B" w14:textId="77777777" w:rsidR="00E71B0B" w:rsidRDefault="00474308" w:rsidP="00E33344">
      <w:r>
        <w:t xml:space="preserve">Det er et stort, og økende, behov for effektive og grønne transportløsninger for reisende og gods nå og i fremtiden. Med kompetansen og erfaringen i Baneservice skal vi tilby tjenester og løsninger som både møter dagens og fremtidens utfordringer - på en lønnsom og bærekraftig måte. Et felles verdigrunnlag og felles kultur er bærebjelken i strategien. </w:t>
      </w:r>
    </w:p>
    <w:p w14:paraId="3969A349" w14:textId="77777777" w:rsidR="00E71B0B" w:rsidRDefault="00474308" w:rsidP="00E33344">
      <w:r>
        <w:t xml:space="preserve">Som følge av den sterke satsingen på banerelatert transportutbygging forventes det sterkere konkurranse om oppdragene. Prosjektene har økt i størrelse og kompleksitet. Dette stiller krav til rett organisering og kapasitet, effektivisering og nytenkning hos entreprenørene, og vil være viktige suksessfaktorer for å vinne i konkurransen. Også klimaendringer og strengere miljøkrav fra oppdragsgiverne vil har stor betydning for leverandørenes utvikling. </w:t>
      </w:r>
    </w:p>
    <w:p w14:paraId="24A9EFD4" w14:textId="77777777" w:rsidR="00E71B0B" w:rsidRDefault="00474308" w:rsidP="00E33344">
      <w:r>
        <w:t>Med sin brede kompetanse tar Baneservice mål av seg til å konkurrere om de mest kompliserte prosjektene, samtidig som vi skal være konkurransedyktige på rene fag- og maskinentrepriser. I stadig økende grad blir det en forutsetning å ha moderne og miljøvennlige maskiner og utstyr og et utviklet nett av gode alliansepartnere for å realisere en slik strategi.</w:t>
      </w:r>
    </w:p>
    <w:p w14:paraId="266261D2"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7"/>
        <w:gridCol w:w="3544"/>
        <w:gridCol w:w="1701"/>
        <w:gridCol w:w="1842"/>
      </w:tblGrid>
      <w:tr w:rsidR="00F562F6" w14:paraId="2A7A42C6" w14:textId="77777777">
        <w:trPr>
          <w:trHeight w:val="454"/>
        </w:trPr>
        <w:tc>
          <w:tcPr>
            <w:tcW w:w="3227" w:type="dxa"/>
            <w:shd w:val="clear" w:color="auto" w:fill="auto"/>
          </w:tcPr>
          <w:p w14:paraId="274F8BE8" w14:textId="77777777" w:rsidR="00E71B0B" w:rsidRDefault="00474308">
            <w:pPr>
              <w:pStyle w:val="TabellHode-rad"/>
              <w:spacing w:after="0"/>
              <w:rPr>
                <w:lang w:eastAsia="en-US"/>
              </w:rPr>
            </w:pPr>
            <w:r>
              <w:rPr>
                <w:lang w:eastAsia="en-US"/>
              </w:rPr>
              <w:t>Langsiktig mål</w:t>
            </w:r>
          </w:p>
        </w:tc>
        <w:tc>
          <w:tcPr>
            <w:tcW w:w="3544" w:type="dxa"/>
            <w:shd w:val="clear" w:color="auto" w:fill="auto"/>
          </w:tcPr>
          <w:p w14:paraId="31B71C39" w14:textId="77777777" w:rsidR="00E71B0B" w:rsidRDefault="00474308">
            <w:pPr>
              <w:pStyle w:val="TabellHode-rad"/>
              <w:spacing w:after="0"/>
              <w:rPr>
                <w:lang w:eastAsia="en-US"/>
              </w:rPr>
            </w:pPr>
            <w:r>
              <w:rPr>
                <w:lang w:eastAsia="en-US"/>
              </w:rPr>
              <w:t>Indikator</w:t>
            </w:r>
          </w:p>
        </w:tc>
        <w:tc>
          <w:tcPr>
            <w:tcW w:w="1701" w:type="dxa"/>
            <w:shd w:val="clear" w:color="auto" w:fill="auto"/>
          </w:tcPr>
          <w:p w14:paraId="58C2817C" w14:textId="77777777" w:rsidR="00E71B0B" w:rsidRDefault="00474308">
            <w:pPr>
              <w:pStyle w:val="TabellHode-rad"/>
              <w:spacing w:after="0"/>
              <w:jc w:val="right"/>
              <w:rPr>
                <w:lang w:eastAsia="en-US"/>
              </w:rPr>
            </w:pPr>
            <w:r>
              <w:rPr>
                <w:lang w:eastAsia="en-US"/>
              </w:rPr>
              <w:t>Mål 2022</w:t>
            </w:r>
          </w:p>
        </w:tc>
        <w:tc>
          <w:tcPr>
            <w:tcW w:w="1842" w:type="dxa"/>
            <w:shd w:val="clear" w:color="auto" w:fill="auto"/>
          </w:tcPr>
          <w:p w14:paraId="38EE5687" w14:textId="77777777" w:rsidR="00E71B0B" w:rsidRDefault="00474308">
            <w:pPr>
              <w:pStyle w:val="TabellHode-rad"/>
              <w:spacing w:after="0"/>
              <w:jc w:val="right"/>
              <w:rPr>
                <w:lang w:eastAsia="en-US"/>
              </w:rPr>
            </w:pPr>
            <w:r>
              <w:rPr>
                <w:lang w:eastAsia="en-US"/>
              </w:rPr>
              <w:t>Resultat 2022 (2021)</w:t>
            </w:r>
          </w:p>
        </w:tc>
      </w:tr>
      <w:tr w:rsidR="00F562F6" w14:paraId="6F327758" w14:textId="77777777">
        <w:trPr>
          <w:trHeight w:val="391"/>
        </w:trPr>
        <w:tc>
          <w:tcPr>
            <w:tcW w:w="3227" w:type="dxa"/>
            <w:shd w:val="clear" w:color="auto" w:fill="auto"/>
          </w:tcPr>
          <w:p w14:paraId="2F607594" w14:textId="77777777" w:rsidR="00E71B0B" w:rsidRDefault="00474308">
            <w:pPr>
              <w:spacing w:after="0"/>
              <w:rPr>
                <w:lang w:eastAsia="en-US"/>
              </w:rPr>
            </w:pPr>
            <w:r>
              <w:rPr>
                <w:lang w:eastAsia="en-US"/>
              </w:rPr>
              <w:lastRenderedPageBreak/>
              <w:t>10 % forbedring i EBITDA</w:t>
            </w:r>
          </w:p>
        </w:tc>
        <w:tc>
          <w:tcPr>
            <w:tcW w:w="3544" w:type="dxa"/>
            <w:shd w:val="clear" w:color="auto" w:fill="auto"/>
          </w:tcPr>
          <w:p w14:paraId="228B8BD4" w14:textId="77777777" w:rsidR="00E71B0B" w:rsidRDefault="00474308">
            <w:pPr>
              <w:spacing w:after="0"/>
              <w:rPr>
                <w:lang w:eastAsia="en-US"/>
              </w:rPr>
            </w:pPr>
            <w:r>
              <w:rPr>
                <w:lang w:eastAsia="en-US"/>
              </w:rPr>
              <w:t>EBITDA (NGAAP)</w:t>
            </w:r>
          </w:p>
        </w:tc>
        <w:tc>
          <w:tcPr>
            <w:tcW w:w="1701" w:type="dxa"/>
            <w:shd w:val="clear" w:color="auto" w:fill="auto"/>
          </w:tcPr>
          <w:p w14:paraId="5E800E6B" w14:textId="77777777" w:rsidR="00E71B0B" w:rsidRDefault="00474308">
            <w:pPr>
              <w:spacing w:after="0"/>
              <w:jc w:val="right"/>
              <w:rPr>
                <w:lang w:eastAsia="en-US"/>
              </w:rPr>
            </w:pPr>
            <w:r>
              <w:rPr>
                <w:lang w:eastAsia="en-US"/>
              </w:rPr>
              <w:t>134,0</w:t>
            </w:r>
          </w:p>
        </w:tc>
        <w:tc>
          <w:tcPr>
            <w:tcW w:w="1842" w:type="dxa"/>
            <w:shd w:val="clear" w:color="auto" w:fill="auto"/>
          </w:tcPr>
          <w:p w14:paraId="71B606DE" w14:textId="77777777" w:rsidR="00E71B0B" w:rsidRDefault="00474308">
            <w:pPr>
              <w:spacing w:after="0"/>
              <w:jc w:val="right"/>
              <w:rPr>
                <w:lang w:eastAsia="en-US"/>
              </w:rPr>
            </w:pPr>
            <w:r>
              <w:rPr>
                <w:lang w:eastAsia="en-US"/>
              </w:rPr>
              <w:t>182,2 (152,7 mill. kr.)</w:t>
            </w:r>
          </w:p>
        </w:tc>
      </w:tr>
      <w:tr w:rsidR="00F562F6" w14:paraId="35BFA0AD" w14:textId="77777777">
        <w:trPr>
          <w:trHeight w:val="209"/>
        </w:trPr>
        <w:tc>
          <w:tcPr>
            <w:tcW w:w="3227" w:type="dxa"/>
            <w:shd w:val="clear" w:color="auto" w:fill="auto"/>
          </w:tcPr>
          <w:p w14:paraId="7E195F2E" w14:textId="77777777" w:rsidR="00E71B0B" w:rsidRDefault="00474308">
            <w:pPr>
              <w:spacing w:after="0"/>
              <w:rPr>
                <w:lang w:eastAsia="en-US"/>
              </w:rPr>
            </w:pPr>
            <w:r>
              <w:rPr>
                <w:lang w:eastAsia="en-US"/>
              </w:rPr>
              <w:t>Ingen alvorlige skader</w:t>
            </w:r>
          </w:p>
        </w:tc>
        <w:tc>
          <w:tcPr>
            <w:tcW w:w="3544" w:type="dxa"/>
            <w:shd w:val="clear" w:color="auto" w:fill="auto"/>
          </w:tcPr>
          <w:p w14:paraId="2E655D6D" w14:textId="77777777" w:rsidR="00E71B0B" w:rsidRDefault="00474308">
            <w:pPr>
              <w:spacing w:after="0"/>
              <w:rPr>
                <w:lang w:eastAsia="en-US"/>
              </w:rPr>
            </w:pPr>
            <w:r>
              <w:rPr>
                <w:lang w:eastAsia="en-US"/>
              </w:rPr>
              <w:t>H1-verdi</w:t>
            </w:r>
          </w:p>
        </w:tc>
        <w:tc>
          <w:tcPr>
            <w:tcW w:w="1701" w:type="dxa"/>
            <w:shd w:val="clear" w:color="auto" w:fill="auto"/>
          </w:tcPr>
          <w:p w14:paraId="01BDDFDD" w14:textId="77777777" w:rsidR="00E71B0B" w:rsidRDefault="00474308">
            <w:pPr>
              <w:spacing w:after="0"/>
              <w:jc w:val="right"/>
              <w:rPr>
                <w:lang w:eastAsia="en-US"/>
              </w:rPr>
            </w:pPr>
            <w:r>
              <w:rPr>
                <w:lang w:eastAsia="en-US"/>
              </w:rPr>
              <w:t>&lt; 2</w:t>
            </w:r>
          </w:p>
        </w:tc>
        <w:tc>
          <w:tcPr>
            <w:tcW w:w="1842" w:type="dxa"/>
            <w:shd w:val="clear" w:color="auto" w:fill="auto"/>
          </w:tcPr>
          <w:p w14:paraId="6C41DCC7" w14:textId="77777777" w:rsidR="00E71B0B" w:rsidRDefault="00474308">
            <w:pPr>
              <w:spacing w:after="0"/>
              <w:jc w:val="right"/>
              <w:rPr>
                <w:lang w:eastAsia="en-US"/>
              </w:rPr>
            </w:pPr>
            <w:r>
              <w:rPr>
                <w:lang w:eastAsia="en-US"/>
              </w:rPr>
              <w:t>4,7 (4,9)</w:t>
            </w:r>
          </w:p>
        </w:tc>
      </w:tr>
      <w:tr w:rsidR="00F562F6" w14:paraId="0CFCD61A" w14:textId="77777777">
        <w:trPr>
          <w:trHeight w:val="288"/>
        </w:trPr>
        <w:tc>
          <w:tcPr>
            <w:tcW w:w="3227" w:type="dxa"/>
            <w:shd w:val="clear" w:color="auto" w:fill="auto"/>
          </w:tcPr>
          <w:p w14:paraId="1383EA49" w14:textId="77777777" w:rsidR="00E71B0B" w:rsidRDefault="00474308">
            <w:pPr>
              <w:spacing w:after="0"/>
              <w:rPr>
                <w:lang w:eastAsia="en-US"/>
              </w:rPr>
            </w:pPr>
            <w:r>
              <w:rPr>
                <w:lang w:eastAsia="en-US"/>
              </w:rPr>
              <w:t>Medarbeiderengasjement</w:t>
            </w:r>
          </w:p>
        </w:tc>
        <w:tc>
          <w:tcPr>
            <w:tcW w:w="3544" w:type="dxa"/>
            <w:shd w:val="clear" w:color="auto" w:fill="auto"/>
          </w:tcPr>
          <w:p w14:paraId="46BFB967" w14:textId="77777777" w:rsidR="00E71B0B" w:rsidRDefault="00474308">
            <w:pPr>
              <w:spacing w:after="0"/>
              <w:rPr>
                <w:lang w:eastAsia="en-US"/>
              </w:rPr>
            </w:pPr>
            <w:r>
              <w:rPr>
                <w:lang w:eastAsia="en-US"/>
              </w:rPr>
              <w:t>MEI</w:t>
            </w:r>
          </w:p>
        </w:tc>
        <w:tc>
          <w:tcPr>
            <w:tcW w:w="1701" w:type="dxa"/>
            <w:shd w:val="clear" w:color="auto" w:fill="auto"/>
          </w:tcPr>
          <w:p w14:paraId="443877D0" w14:textId="77777777" w:rsidR="00E71B0B" w:rsidRDefault="00474308">
            <w:pPr>
              <w:spacing w:after="0"/>
              <w:jc w:val="right"/>
              <w:rPr>
                <w:lang w:eastAsia="en-US"/>
              </w:rPr>
            </w:pPr>
            <w:r>
              <w:rPr>
                <w:lang w:eastAsia="en-US"/>
              </w:rPr>
              <w:t>&gt; 5,0</w:t>
            </w:r>
          </w:p>
        </w:tc>
        <w:tc>
          <w:tcPr>
            <w:tcW w:w="1842" w:type="dxa"/>
            <w:shd w:val="clear" w:color="auto" w:fill="auto"/>
          </w:tcPr>
          <w:p w14:paraId="455946C5" w14:textId="77777777" w:rsidR="00E71B0B" w:rsidRDefault="00474308">
            <w:pPr>
              <w:spacing w:after="0"/>
              <w:jc w:val="right"/>
              <w:rPr>
                <w:lang w:eastAsia="en-US"/>
              </w:rPr>
            </w:pPr>
            <w:r>
              <w:rPr>
                <w:lang w:eastAsia="en-US"/>
              </w:rPr>
              <w:t>5,1 (5,1)</w:t>
            </w:r>
          </w:p>
        </w:tc>
      </w:tr>
      <w:tr w:rsidR="00F562F6" w14:paraId="5D44CF6E" w14:textId="77777777">
        <w:trPr>
          <w:trHeight w:val="354"/>
        </w:trPr>
        <w:tc>
          <w:tcPr>
            <w:tcW w:w="3227" w:type="dxa"/>
            <w:shd w:val="clear" w:color="auto" w:fill="auto"/>
          </w:tcPr>
          <w:p w14:paraId="5AAE5173" w14:textId="77777777" w:rsidR="00E71B0B" w:rsidRDefault="00474308">
            <w:pPr>
              <w:spacing w:after="0"/>
              <w:rPr>
                <w:lang w:eastAsia="en-US"/>
              </w:rPr>
            </w:pPr>
            <w:r>
              <w:rPr>
                <w:lang w:eastAsia="en-US"/>
              </w:rPr>
              <w:t>Sorteringsgrad</w:t>
            </w:r>
          </w:p>
        </w:tc>
        <w:tc>
          <w:tcPr>
            <w:tcW w:w="3544" w:type="dxa"/>
            <w:shd w:val="clear" w:color="auto" w:fill="auto"/>
          </w:tcPr>
          <w:p w14:paraId="6C7796D8" w14:textId="77777777" w:rsidR="00E71B0B" w:rsidRDefault="00474308">
            <w:pPr>
              <w:spacing w:after="0"/>
              <w:rPr>
                <w:lang w:eastAsia="en-US"/>
              </w:rPr>
            </w:pPr>
            <w:r>
              <w:rPr>
                <w:lang w:eastAsia="en-US"/>
              </w:rPr>
              <w:t>Andel avfall som sorteres</w:t>
            </w:r>
          </w:p>
        </w:tc>
        <w:tc>
          <w:tcPr>
            <w:tcW w:w="1701" w:type="dxa"/>
            <w:shd w:val="clear" w:color="auto" w:fill="auto"/>
          </w:tcPr>
          <w:p w14:paraId="42E2D627" w14:textId="77777777" w:rsidR="00E71B0B" w:rsidRDefault="00474308">
            <w:pPr>
              <w:spacing w:after="0"/>
              <w:jc w:val="right"/>
              <w:rPr>
                <w:lang w:eastAsia="en-US"/>
              </w:rPr>
            </w:pPr>
            <w:r>
              <w:rPr>
                <w:lang w:eastAsia="en-US"/>
              </w:rPr>
              <w:t>&gt; 95 %</w:t>
            </w:r>
          </w:p>
        </w:tc>
        <w:tc>
          <w:tcPr>
            <w:tcW w:w="1842" w:type="dxa"/>
            <w:shd w:val="clear" w:color="auto" w:fill="auto"/>
          </w:tcPr>
          <w:p w14:paraId="133E6F69" w14:textId="77777777" w:rsidR="00E71B0B" w:rsidRDefault="00474308">
            <w:pPr>
              <w:spacing w:after="0"/>
              <w:jc w:val="right"/>
              <w:rPr>
                <w:lang w:eastAsia="en-US"/>
              </w:rPr>
            </w:pPr>
            <w:r>
              <w:rPr>
                <w:lang w:eastAsia="en-US"/>
              </w:rPr>
              <w:t>99,9 % (97,1 %)</w:t>
            </w:r>
          </w:p>
        </w:tc>
      </w:tr>
      <w:tr w:rsidR="00F562F6" w14:paraId="3851975B" w14:textId="77777777">
        <w:trPr>
          <w:trHeight w:val="354"/>
        </w:trPr>
        <w:tc>
          <w:tcPr>
            <w:tcW w:w="3227" w:type="dxa"/>
            <w:shd w:val="clear" w:color="auto" w:fill="auto"/>
          </w:tcPr>
          <w:p w14:paraId="33D6A952" w14:textId="77777777" w:rsidR="00E71B0B" w:rsidRDefault="00474308">
            <w:pPr>
              <w:spacing w:after="0"/>
              <w:rPr>
                <w:lang w:eastAsia="en-US"/>
              </w:rPr>
            </w:pPr>
            <w:r>
              <w:rPr>
                <w:lang w:eastAsia="en-US"/>
              </w:rPr>
              <w:t>Andel lærlinger</w:t>
            </w:r>
          </w:p>
        </w:tc>
        <w:tc>
          <w:tcPr>
            <w:tcW w:w="3544" w:type="dxa"/>
            <w:shd w:val="clear" w:color="auto" w:fill="auto"/>
          </w:tcPr>
          <w:p w14:paraId="4D2A7A04" w14:textId="77777777" w:rsidR="00E71B0B" w:rsidRDefault="00474308">
            <w:pPr>
              <w:spacing w:after="0"/>
              <w:rPr>
                <w:lang w:eastAsia="en-US"/>
              </w:rPr>
            </w:pPr>
            <w:r>
              <w:rPr>
                <w:lang w:eastAsia="en-US"/>
              </w:rPr>
              <w:t>Andel lærlinger av fagarbeidere</w:t>
            </w:r>
          </w:p>
        </w:tc>
        <w:tc>
          <w:tcPr>
            <w:tcW w:w="1701" w:type="dxa"/>
            <w:shd w:val="clear" w:color="auto" w:fill="auto"/>
          </w:tcPr>
          <w:p w14:paraId="7197D360" w14:textId="77777777" w:rsidR="00E71B0B" w:rsidRDefault="00474308">
            <w:pPr>
              <w:spacing w:after="0"/>
              <w:jc w:val="right"/>
              <w:rPr>
                <w:lang w:eastAsia="en-US"/>
              </w:rPr>
            </w:pPr>
            <w:r>
              <w:rPr>
                <w:lang w:eastAsia="en-US"/>
              </w:rPr>
              <w:t>&gt; 7 %</w:t>
            </w:r>
          </w:p>
        </w:tc>
        <w:tc>
          <w:tcPr>
            <w:tcW w:w="1842" w:type="dxa"/>
            <w:shd w:val="clear" w:color="auto" w:fill="auto"/>
          </w:tcPr>
          <w:p w14:paraId="6895079A" w14:textId="77777777" w:rsidR="00E71B0B" w:rsidRDefault="00474308">
            <w:pPr>
              <w:spacing w:after="0"/>
              <w:jc w:val="right"/>
              <w:rPr>
                <w:lang w:eastAsia="en-US"/>
              </w:rPr>
            </w:pPr>
            <w:r>
              <w:rPr>
                <w:lang w:eastAsia="en-US"/>
              </w:rPr>
              <w:t>11 % (6 %)</w:t>
            </w:r>
          </w:p>
        </w:tc>
      </w:tr>
    </w:tbl>
    <w:p w14:paraId="40209059" w14:textId="6851C7C5"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78"/>
        <w:gridCol w:w="1418"/>
        <w:gridCol w:w="1559"/>
      </w:tblGrid>
      <w:tr w:rsidR="00F562F6" w14:paraId="076423C8" w14:textId="77777777">
        <w:trPr>
          <w:trHeight w:val="73"/>
        </w:trPr>
        <w:tc>
          <w:tcPr>
            <w:tcW w:w="5778" w:type="dxa"/>
            <w:shd w:val="clear" w:color="auto" w:fill="auto"/>
          </w:tcPr>
          <w:p w14:paraId="3C4E88CA" w14:textId="77777777" w:rsidR="00E71B0B" w:rsidRDefault="00474308">
            <w:pPr>
              <w:pStyle w:val="TabellHode-rad"/>
              <w:spacing w:after="0"/>
              <w:rPr>
                <w:lang w:eastAsia="en-US"/>
              </w:rPr>
            </w:pPr>
            <w:r>
              <w:rPr>
                <w:lang w:eastAsia="en-US"/>
              </w:rPr>
              <w:t>Resultatregnskap (mill. kroner)</w:t>
            </w:r>
          </w:p>
        </w:tc>
        <w:tc>
          <w:tcPr>
            <w:tcW w:w="1418" w:type="dxa"/>
            <w:shd w:val="clear" w:color="auto" w:fill="auto"/>
          </w:tcPr>
          <w:p w14:paraId="2BE27AC9"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2A8D3CD9" w14:textId="77777777" w:rsidR="00E71B0B" w:rsidRDefault="00474308">
            <w:pPr>
              <w:pStyle w:val="TabellHode-rad"/>
              <w:spacing w:after="0"/>
              <w:jc w:val="right"/>
              <w:rPr>
                <w:lang w:eastAsia="en-US"/>
              </w:rPr>
            </w:pPr>
            <w:r>
              <w:rPr>
                <w:lang w:eastAsia="en-US"/>
              </w:rPr>
              <w:t>2021</w:t>
            </w:r>
          </w:p>
        </w:tc>
      </w:tr>
      <w:tr w:rsidR="00F562F6" w14:paraId="5FF8F32C" w14:textId="77777777">
        <w:trPr>
          <w:trHeight w:val="73"/>
        </w:trPr>
        <w:tc>
          <w:tcPr>
            <w:tcW w:w="5778" w:type="dxa"/>
            <w:shd w:val="clear" w:color="auto" w:fill="auto"/>
          </w:tcPr>
          <w:p w14:paraId="27BD660E" w14:textId="77777777" w:rsidR="00E71B0B" w:rsidRDefault="00474308">
            <w:pPr>
              <w:spacing w:after="0"/>
              <w:rPr>
                <w:lang w:eastAsia="en-US"/>
              </w:rPr>
            </w:pPr>
            <w:r>
              <w:rPr>
                <w:lang w:eastAsia="en-US"/>
              </w:rPr>
              <w:t>Driftsinntekter</w:t>
            </w:r>
          </w:p>
        </w:tc>
        <w:tc>
          <w:tcPr>
            <w:tcW w:w="1418" w:type="dxa"/>
            <w:shd w:val="clear" w:color="auto" w:fill="auto"/>
          </w:tcPr>
          <w:p w14:paraId="2800FBFB" w14:textId="77777777" w:rsidR="00E71B0B" w:rsidRDefault="00474308">
            <w:pPr>
              <w:spacing w:after="0"/>
              <w:jc w:val="right"/>
              <w:rPr>
                <w:lang w:eastAsia="en-US"/>
              </w:rPr>
            </w:pPr>
            <w:r>
              <w:rPr>
                <w:lang w:eastAsia="en-US"/>
              </w:rPr>
              <w:t xml:space="preserve"> 2 022 </w:t>
            </w:r>
          </w:p>
        </w:tc>
        <w:tc>
          <w:tcPr>
            <w:tcW w:w="1559" w:type="dxa"/>
            <w:shd w:val="clear" w:color="auto" w:fill="auto"/>
          </w:tcPr>
          <w:p w14:paraId="48CF9E4E" w14:textId="77777777" w:rsidR="00E71B0B" w:rsidRDefault="00474308">
            <w:pPr>
              <w:spacing w:after="0"/>
              <w:jc w:val="right"/>
              <w:rPr>
                <w:lang w:eastAsia="en-US"/>
              </w:rPr>
            </w:pPr>
            <w:r>
              <w:rPr>
                <w:lang w:eastAsia="en-US"/>
              </w:rPr>
              <w:t xml:space="preserve"> 1 571 </w:t>
            </w:r>
          </w:p>
        </w:tc>
      </w:tr>
      <w:tr w:rsidR="00F562F6" w14:paraId="00770512" w14:textId="77777777">
        <w:trPr>
          <w:trHeight w:val="73"/>
        </w:trPr>
        <w:tc>
          <w:tcPr>
            <w:tcW w:w="5778" w:type="dxa"/>
            <w:shd w:val="clear" w:color="auto" w:fill="auto"/>
          </w:tcPr>
          <w:p w14:paraId="6C95BAD8" w14:textId="77777777" w:rsidR="00E71B0B" w:rsidRDefault="00474308">
            <w:pPr>
              <w:spacing w:after="0"/>
              <w:rPr>
                <w:lang w:eastAsia="en-US"/>
              </w:rPr>
            </w:pPr>
            <w:r>
              <w:rPr>
                <w:lang w:eastAsia="en-US"/>
              </w:rPr>
              <w:t>Driftsresultat (EBIT)</w:t>
            </w:r>
          </w:p>
        </w:tc>
        <w:tc>
          <w:tcPr>
            <w:tcW w:w="1418" w:type="dxa"/>
            <w:shd w:val="clear" w:color="auto" w:fill="auto"/>
          </w:tcPr>
          <w:p w14:paraId="472DE4D5" w14:textId="77777777" w:rsidR="00E71B0B" w:rsidRDefault="00474308">
            <w:pPr>
              <w:spacing w:after="0"/>
              <w:jc w:val="right"/>
              <w:rPr>
                <w:lang w:eastAsia="en-US"/>
              </w:rPr>
            </w:pPr>
            <w:r>
              <w:rPr>
                <w:lang w:eastAsia="en-US"/>
              </w:rPr>
              <w:t>166</w:t>
            </w:r>
          </w:p>
        </w:tc>
        <w:tc>
          <w:tcPr>
            <w:tcW w:w="1559" w:type="dxa"/>
            <w:shd w:val="clear" w:color="auto" w:fill="auto"/>
          </w:tcPr>
          <w:p w14:paraId="46B09CAA" w14:textId="77777777" w:rsidR="00E71B0B" w:rsidRDefault="00474308">
            <w:pPr>
              <w:spacing w:after="0"/>
              <w:jc w:val="right"/>
              <w:rPr>
                <w:lang w:eastAsia="en-US"/>
              </w:rPr>
            </w:pPr>
            <w:r>
              <w:rPr>
                <w:lang w:eastAsia="en-US"/>
              </w:rPr>
              <w:t>112</w:t>
            </w:r>
          </w:p>
        </w:tc>
      </w:tr>
      <w:tr w:rsidR="00F562F6" w14:paraId="5F899FA0" w14:textId="77777777">
        <w:trPr>
          <w:trHeight w:val="73"/>
        </w:trPr>
        <w:tc>
          <w:tcPr>
            <w:tcW w:w="5778" w:type="dxa"/>
            <w:shd w:val="clear" w:color="auto" w:fill="auto"/>
          </w:tcPr>
          <w:p w14:paraId="710A38CF" w14:textId="77777777" w:rsidR="00E71B0B" w:rsidRDefault="00474308">
            <w:pPr>
              <w:spacing w:after="0"/>
              <w:rPr>
                <w:lang w:eastAsia="en-US"/>
              </w:rPr>
            </w:pPr>
            <w:r>
              <w:rPr>
                <w:lang w:eastAsia="en-US"/>
              </w:rPr>
              <w:t>Resultat før skatt</w:t>
            </w:r>
          </w:p>
        </w:tc>
        <w:tc>
          <w:tcPr>
            <w:tcW w:w="1418" w:type="dxa"/>
            <w:shd w:val="clear" w:color="auto" w:fill="auto"/>
          </w:tcPr>
          <w:p w14:paraId="30326306" w14:textId="77777777" w:rsidR="00E71B0B" w:rsidRDefault="00474308">
            <w:pPr>
              <w:spacing w:after="0"/>
              <w:jc w:val="right"/>
              <w:rPr>
                <w:lang w:eastAsia="en-US"/>
              </w:rPr>
            </w:pPr>
            <w:r>
              <w:rPr>
                <w:lang w:eastAsia="en-US"/>
              </w:rPr>
              <w:t>156</w:t>
            </w:r>
          </w:p>
        </w:tc>
        <w:tc>
          <w:tcPr>
            <w:tcW w:w="1559" w:type="dxa"/>
            <w:shd w:val="clear" w:color="auto" w:fill="auto"/>
          </w:tcPr>
          <w:p w14:paraId="180DABEF" w14:textId="77777777" w:rsidR="00E71B0B" w:rsidRDefault="00474308">
            <w:pPr>
              <w:spacing w:after="0"/>
              <w:jc w:val="right"/>
              <w:rPr>
                <w:lang w:eastAsia="en-US"/>
              </w:rPr>
            </w:pPr>
            <w:r>
              <w:rPr>
                <w:lang w:eastAsia="en-US"/>
              </w:rPr>
              <w:t>106</w:t>
            </w:r>
          </w:p>
        </w:tc>
      </w:tr>
      <w:tr w:rsidR="00F562F6" w14:paraId="03BD627C" w14:textId="77777777">
        <w:trPr>
          <w:trHeight w:val="73"/>
        </w:trPr>
        <w:tc>
          <w:tcPr>
            <w:tcW w:w="5778" w:type="dxa"/>
            <w:shd w:val="clear" w:color="auto" w:fill="auto"/>
          </w:tcPr>
          <w:p w14:paraId="3DBDB8FB" w14:textId="77777777" w:rsidR="00E71B0B" w:rsidRDefault="00474308">
            <w:pPr>
              <w:spacing w:after="0"/>
              <w:rPr>
                <w:lang w:eastAsia="en-US"/>
              </w:rPr>
            </w:pPr>
            <w:r>
              <w:rPr>
                <w:lang w:eastAsia="en-US"/>
              </w:rPr>
              <w:t>Skattekostnad</w:t>
            </w:r>
          </w:p>
        </w:tc>
        <w:tc>
          <w:tcPr>
            <w:tcW w:w="1418" w:type="dxa"/>
            <w:shd w:val="clear" w:color="auto" w:fill="auto"/>
          </w:tcPr>
          <w:p w14:paraId="326E58B1" w14:textId="77777777" w:rsidR="00E71B0B" w:rsidRDefault="00474308">
            <w:pPr>
              <w:spacing w:after="0"/>
              <w:jc w:val="right"/>
              <w:rPr>
                <w:lang w:eastAsia="en-US"/>
              </w:rPr>
            </w:pPr>
            <w:r>
              <w:rPr>
                <w:lang w:eastAsia="en-US"/>
              </w:rPr>
              <w:t>34,6</w:t>
            </w:r>
          </w:p>
        </w:tc>
        <w:tc>
          <w:tcPr>
            <w:tcW w:w="1559" w:type="dxa"/>
            <w:shd w:val="clear" w:color="auto" w:fill="auto"/>
          </w:tcPr>
          <w:p w14:paraId="4E4D3A2B" w14:textId="77777777" w:rsidR="00E71B0B" w:rsidRDefault="00474308">
            <w:pPr>
              <w:spacing w:after="0"/>
              <w:jc w:val="right"/>
              <w:rPr>
                <w:lang w:eastAsia="en-US"/>
              </w:rPr>
            </w:pPr>
            <w:r>
              <w:rPr>
                <w:lang w:eastAsia="en-US"/>
              </w:rPr>
              <w:t>23,2</w:t>
            </w:r>
          </w:p>
        </w:tc>
      </w:tr>
      <w:tr w:rsidR="00F562F6" w14:paraId="146073D6" w14:textId="77777777">
        <w:trPr>
          <w:trHeight w:val="73"/>
        </w:trPr>
        <w:tc>
          <w:tcPr>
            <w:tcW w:w="5778" w:type="dxa"/>
            <w:shd w:val="clear" w:color="auto" w:fill="auto"/>
          </w:tcPr>
          <w:p w14:paraId="1377E0E1" w14:textId="77777777" w:rsidR="00E71B0B" w:rsidRDefault="00474308">
            <w:pPr>
              <w:spacing w:after="0"/>
              <w:rPr>
                <w:lang w:eastAsia="en-US"/>
              </w:rPr>
            </w:pPr>
            <w:r>
              <w:rPr>
                <w:lang w:eastAsia="en-US"/>
              </w:rPr>
              <w:t xml:space="preserve">Minoritetsandel </w:t>
            </w:r>
          </w:p>
        </w:tc>
        <w:tc>
          <w:tcPr>
            <w:tcW w:w="1418" w:type="dxa"/>
            <w:shd w:val="clear" w:color="auto" w:fill="auto"/>
          </w:tcPr>
          <w:p w14:paraId="78FAC332" w14:textId="77777777" w:rsidR="00E71B0B" w:rsidRDefault="00474308">
            <w:pPr>
              <w:spacing w:after="0"/>
              <w:jc w:val="right"/>
              <w:rPr>
                <w:lang w:eastAsia="en-US"/>
              </w:rPr>
            </w:pPr>
            <w:r>
              <w:rPr>
                <w:lang w:eastAsia="en-US"/>
              </w:rPr>
              <w:t>0</w:t>
            </w:r>
          </w:p>
        </w:tc>
        <w:tc>
          <w:tcPr>
            <w:tcW w:w="1559" w:type="dxa"/>
            <w:shd w:val="clear" w:color="auto" w:fill="auto"/>
          </w:tcPr>
          <w:p w14:paraId="471F3C7D" w14:textId="77777777" w:rsidR="00E71B0B" w:rsidRDefault="00474308">
            <w:pPr>
              <w:spacing w:after="0"/>
              <w:jc w:val="right"/>
              <w:rPr>
                <w:lang w:eastAsia="en-US"/>
              </w:rPr>
            </w:pPr>
            <w:r>
              <w:rPr>
                <w:lang w:eastAsia="en-US"/>
              </w:rPr>
              <w:t>3,6</w:t>
            </w:r>
          </w:p>
        </w:tc>
      </w:tr>
      <w:tr w:rsidR="00F562F6" w14:paraId="3DF51776" w14:textId="77777777">
        <w:trPr>
          <w:trHeight w:val="73"/>
        </w:trPr>
        <w:tc>
          <w:tcPr>
            <w:tcW w:w="5778" w:type="dxa"/>
            <w:shd w:val="clear" w:color="auto" w:fill="auto"/>
          </w:tcPr>
          <w:p w14:paraId="534885D9" w14:textId="77777777" w:rsidR="00E71B0B" w:rsidRDefault="00474308">
            <w:pPr>
              <w:spacing w:after="0"/>
              <w:rPr>
                <w:lang w:eastAsia="en-US"/>
              </w:rPr>
            </w:pPr>
            <w:r>
              <w:rPr>
                <w:lang w:eastAsia="en-US"/>
              </w:rPr>
              <w:t>Resultat etter skatt og minoritet</w:t>
            </w:r>
          </w:p>
        </w:tc>
        <w:tc>
          <w:tcPr>
            <w:tcW w:w="1418" w:type="dxa"/>
            <w:shd w:val="clear" w:color="auto" w:fill="auto"/>
          </w:tcPr>
          <w:p w14:paraId="2043BD03" w14:textId="77777777" w:rsidR="00E71B0B" w:rsidRDefault="00474308">
            <w:pPr>
              <w:spacing w:after="0"/>
              <w:jc w:val="right"/>
              <w:rPr>
                <w:lang w:eastAsia="en-US"/>
              </w:rPr>
            </w:pPr>
            <w:r>
              <w:rPr>
                <w:lang w:eastAsia="en-US"/>
              </w:rPr>
              <w:t>122</w:t>
            </w:r>
          </w:p>
        </w:tc>
        <w:tc>
          <w:tcPr>
            <w:tcW w:w="1559" w:type="dxa"/>
            <w:shd w:val="clear" w:color="auto" w:fill="auto"/>
          </w:tcPr>
          <w:p w14:paraId="61B6D422" w14:textId="77777777" w:rsidR="00E71B0B" w:rsidRDefault="00474308">
            <w:pPr>
              <w:spacing w:after="0"/>
              <w:jc w:val="right"/>
              <w:rPr>
                <w:lang w:eastAsia="en-US"/>
              </w:rPr>
            </w:pPr>
            <w:r>
              <w:rPr>
                <w:lang w:eastAsia="en-US"/>
              </w:rPr>
              <w:t>79</w:t>
            </w:r>
          </w:p>
        </w:tc>
      </w:tr>
      <w:tr w:rsidR="00E71B0B" w14:paraId="3A9AADCD" w14:textId="77777777">
        <w:trPr>
          <w:trHeight w:val="73"/>
        </w:trPr>
        <w:tc>
          <w:tcPr>
            <w:tcW w:w="8755" w:type="dxa"/>
            <w:gridSpan w:val="3"/>
            <w:shd w:val="clear" w:color="auto" w:fill="auto"/>
          </w:tcPr>
          <w:p w14:paraId="7E91CE0C" w14:textId="77777777" w:rsidR="00E71B0B" w:rsidRDefault="00474308">
            <w:pPr>
              <w:spacing w:after="0"/>
              <w:rPr>
                <w:rStyle w:val="halvfet"/>
                <w:lang w:eastAsia="en-US"/>
              </w:rPr>
            </w:pPr>
            <w:r>
              <w:rPr>
                <w:rStyle w:val="halvfet"/>
                <w:lang w:eastAsia="en-US"/>
              </w:rPr>
              <w:t>Balanse</w:t>
            </w:r>
          </w:p>
        </w:tc>
      </w:tr>
      <w:tr w:rsidR="00F562F6" w14:paraId="2F8577D0" w14:textId="77777777">
        <w:trPr>
          <w:trHeight w:val="73"/>
        </w:trPr>
        <w:tc>
          <w:tcPr>
            <w:tcW w:w="5778" w:type="dxa"/>
            <w:shd w:val="clear" w:color="auto" w:fill="auto"/>
          </w:tcPr>
          <w:p w14:paraId="5B0A6CA9" w14:textId="77777777" w:rsidR="00E71B0B" w:rsidRDefault="00474308">
            <w:pPr>
              <w:spacing w:after="0"/>
              <w:rPr>
                <w:lang w:eastAsia="en-US"/>
              </w:rPr>
            </w:pPr>
            <w:r>
              <w:rPr>
                <w:lang w:eastAsia="en-US"/>
              </w:rPr>
              <w:t>Sum eiendeler</w:t>
            </w:r>
          </w:p>
        </w:tc>
        <w:tc>
          <w:tcPr>
            <w:tcW w:w="1418" w:type="dxa"/>
            <w:shd w:val="clear" w:color="auto" w:fill="auto"/>
          </w:tcPr>
          <w:p w14:paraId="39F76B68" w14:textId="77777777" w:rsidR="00E71B0B" w:rsidRDefault="00474308">
            <w:pPr>
              <w:spacing w:after="0"/>
              <w:jc w:val="right"/>
              <w:rPr>
                <w:lang w:eastAsia="en-US"/>
              </w:rPr>
            </w:pPr>
            <w:r>
              <w:rPr>
                <w:lang w:eastAsia="en-US"/>
              </w:rPr>
              <w:t xml:space="preserve"> 1 285 </w:t>
            </w:r>
          </w:p>
        </w:tc>
        <w:tc>
          <w:tcPr>
            <w:tcW w:w="1559" w:type="dxa"/>
            <w:shd w:val="clear" w:color="auto" w:fill="auto"/>
          </w:tcPr>
          <w:p w14:paraId="63E050B7" w14:textId="77777777" w:rsidR="00E71B0B" w:rsidRDefault="00474308">
            <w:pPr>
              <w:spacing w:after="0"/>
              <w:jc w:val="right"/>
              <w:rPr>
                <w:lang w:eastAsia="en-US"/>
              </w:rPr>
            </w:pPr>
            <w:r>
              <w:rPr>
                <w:lang w:eastAsia="en-US"/>
              </w:rPr>
              <w:t xml:space="preserve"> 1 198 </w:t>
            </w:r>
          </w:p>
        </w:tc>
      </w:tr>
      <w:tr w:rsidR="00F562F6" w14:paraId="4802D396" w14:textId="77777777">
        <w:trPr>
          <w:trHeight w:val="73"/>
        </w:trPr>
        <w:tc>
          <w:tcPr>
            <w:tcW w:w="5778" w:type="dxa"/>
            <w:shd w:val="clear" w:color="auto" w:fill="auto"/>
          </w:tcPr>
          <w:p w14:paraId="2E523FA7"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418" w:type="dxa"/>
            <w:shd w:val="clear" w:color="auto" w:fill="auto"/>
          </w:tcPr>
          <w:p w14:paraId="2460C263" w14:textId="77777777" w:rsidR="00E71B0B" w:rsidRDefault="00474308">
            <w:pPr>
              <w:spacing w:after="0"/>
              <w:jc w:val="right"/>
              <w:rPr>
                <w:lang w:eastAsia="en-US"/>
              </w:rPr>
            </w:pPr>
            <w:r>
              <w:rPr>
                <w:lang w:eastAsia="en-US"/>
              </w:rPr>
              <w:t>42,0</w:t>
            </w:r>
          </w:p>
        </w:tc>
        <w:tc>
          <w:tcPr>
            <w:tcW w:w="1559" w:type="dxa"/>
            <w:shd w:val="clear" w:color="auto" w:fill="auto"/>
          </w:tcPr>
          <w:p w14:paraId="2F0E05D7" w14:textId="77777777" w:rsidR="00E71B0B" w:rsidRDefault="00474308">
            <w:pPr>
              <w:spacing w:after="0"/>
              <w:jc w:val="right"/>
              <w:rPr>
                <w:lang w:eastAsia="en-US"/>
              </w:rPr>
            </w:pPr>
            <w:r>
              <w:rPr>
                <w:lang w:eastAsia="en-US"/>
              </w:rPr>
              <w:t>90,7</w:t>
            </w:r>
          </w:p>
        </w:tc>
      </w:tr>
      <w:tr w:rsidR="00F562F6" w14:paraId="4C727DA0" w14:textId="77777777">
        <w:trPr>
          <w:trHeight w:val="73"/>
        </w:trPr>
        <w:tc>
          <w:tcPr>
            <w:tcW w:w="5778" w:type="dxa"/>
            <w:shd w:val="clear" w:color="auto" w:fill="auto"/>
          </w:tcPr>
          <w:p w14:paraId="2F7BEA19" w14:textId="77777777" w:rsidR="00E71B0B" w:rsidRDefault="00474308">
            <w:pPr>
              <w:spacing w:after="0"/>
              <w:rPr>
                <w:lang w:eastAsia="en-US"/>
              </w:rPr>
            </w:pPr>
            <w:r>
              <w:rPr>
                <w:lang w:eastAsia="en-US"/>
              </w:rPr>
              <w:t>Sum egenkapital</w:t>
            </w:r>
          </w:p>
        </w:tc>
        <w:tc>
          <w:tcPr>
            <w:tcW w:w="1418" w:type="dxa"/>
            <w:shd w:val="clear" w:color="auto" w:fill="auto"/>
          </w:tcPr>
          <w:p w14:paraId="3FD09B4C" w14:textId="77777777" w:rsidR="00E71B0B" w:rsidRDefault="00474308">
            <w:pPr>
              <w:spacing w:after="0"/>
              <w:jc w:val="right"/>
              <w:rPr>
                <w:lang w:eastAsia="en-US"/>
              </w:rPr>
            </w:pPr>
            <w:r>
              <w:rPr>
                <w:lang w:eastAsia="en-US"/>
              </w:rPr>
              <w:t>372</w:t>
            </w:r>
          </w:p>
        </w:tc>
        <w:tc>
          <w:tcPr>
            <w:tcW w:w="1559" w:type="dxa"/>
            <w:shd w:val="clear" w:color="auto" w:fill="auto"/>
          </w:tcPr>
          <w:p w14:paraId="40E280C3" w14:textId="77777777" w:rsidR="00E71B0B" w:rsidRDefault="00474308">
            <w:pPr>
              <w:spacing w:after="0"/>
              <w:jc w:val="right"/>
              <w:rPr>
                <w:lang w:eastAsia="en-US"/>
              </w:rPr>
            </w:pPr>
            <w:r>
              <w:rPr>
                <w:lang w:eastAsia="en-US"/>
              </w:rPr>
              <w:t>421</w:t>
            </w:r>
          </w:p>
        </w:tc>
      </w:tr>
      <w:tr w:rsidR="00F562F6" w14:paraId="5915AA10" w14:textId="77777777">
        <w:trPr>
          <w:trHeight w:val="186"/>
        </w:trPr>
        <w:tc>
          <w:tcPr>
            <w:tcW w:w="5778" w:type="dxa"/>
            <w:shd w:val="clear" w:color="auto" w:fill="auto"/>
          </w:tcPr>
          <w:p w14:paraId="5F4A3339" w14:textId="77777777" w:rsidR="00E71B0B" w:rsidRDefault="00474308">
            <w:pPr>
              <w:spacing w:after="0"/>
              <w:rPr>
                <w:lang w:eastAsia="en-US"/>
              </w:rPr>
            </w:pPr>
            <w:r>
              <w:rPr>
                <w:rFonts w:ascii="OpenSans-Italic" w:hAnsi="OpenSans-Italic" w:cs="OpenSans-Italic"/>
                <w:i/>
                <w:iCs/>
                <w:lang w:eastAsia="en-US"/>
              </w:rPr>
              <w:t xml:space="preserve">- Hvorav minoriteter </w:t>
            </w:r>
          </w:p>
        </w:tc>
        <w:tc>
          <w:tcPr>
            <w:tcW w:w="1418" w:type="dxa"/>
            <w:shd w:val="clear" w:color="auto" w:fill="auto"/>
          </w:tcPr>
          <w:p w14:paraId="3C9BF237" w14:textId="77777777" w:rsidR="00E71B0B" w:rsidRDefault="00474308">
            <w:pPr>
              <w:spacing w:after="0"/>
              <w:jc w:val="right"/>
              <w:rPr>
                <w:lang w:eastAsia="en-US"/>
              </w:rPr>
            </w:pPr>
            <w:r>
              <w:rPr>
                <w:lang w:eastAsia="en-US"/>
              </w:rPr>
              <w:t>0</w:t>
            </w:r>
          </w:p>
        </w:tc>
        <w:tc>
          <w:tcPr>
            <w:tcW w:w="1559" w:type="dxa"/>
            <w:shd w:val="clear" w:color="auto" w:fill="auto"/>
          </w:tcPr>
          <w:p w14:paraId="45A80005" w14:textId="77777777" w:rsidR="00E71B0B" w:rsidRDefault="00474308">
            <w:pPr>
              <w:spacing w:after="0"/>
              <w:jc w:val="right"/>
              <w:rPr>
                <w:lang w:eastAsia="en-US"/>
              </w:rPr>
            </w:pPr>
            <w:r>
              <w:rPr>
                <w:lang w:eastAsia="en-US"/>
              </w:rPr>
              <w:t>25,6</w:t>
            </w:r>
          </w:p>
        </w:tc>
      </w:tr>
      <w:tr w:rsidR="00F562F6" w14:paraId="006196BE" w14:textId="77777777">
        <w:trPr>
          <w:trHeight w:val="186"/>
        </w:trPr>
        <w:tc>
          <w:tcPr>
            <w:tcW w:w="5778" w:type="dxa"/>
            <w:shd w:val="clear" w:color="auto" w:fill="auto"/>
          </w:tcPr>
          <w:p w14:paraId="2F2A1762" w14:textId="77777777" w:rsidR="00E71B0B" w:rsidRDefault="00474308">
            <w:pPr>
              <w:spacing w:after="0"/>
              <w:rPr>
                <w:lang w:eastAsia="en-US"/>
              </w:rPr>
            </w:pPr>
            <w:r>
              <w:rPr>
                <w:lang w:eastAsia="en-US"/>
              </w:rPr>
              <w:t>Sum gjeld og forpliktelser</w:t>
            </w:r>
          </w:p>
        </w:tc>
        <w:tc>
          <w:tcPr>
            <w:tcW w:w="1418" w:type="dxa"/>
            <w:shd w:val="clear" w:color="auto" w:fill="auto"/>
          </w:tcPr>
          <w:p w14:paraId="7CCFCFD5" w14:textId="77777777" w:rsidR="00E71B0B" w:rsidRDefault="00474308">
            <w:pPr>
              <w:spacing w:after="0"/>
              <w:jc w:val="right"/>
              <w:rPr>
                <w:lang w:eastAsia="en-US"/>
              </w:rPr>
            </w:pPr>
            <w:r>
              <w:rPr>
                <w:lang w:eastAsia="en-US"/>
              </w:rPr>
              <w:t>914</w:t>
            </w:r>
          </w:p>
        </w:tc>
        <w:tc>
          <w:tcPr>
            <w:tcW w:w="1559" w:type="dxa"/>
            <w:shd w:val="clear" w:color="auto" w:fill="auto"/>
          </w:tcPr>
          <w:p w14:paraId="4B651849" w14:textId="77777777" w:rsidR="00E71B0B" w:rsidRDefault="00474308">
            <w:pPr>
              <w:spacing w:after="0"/>
              <w:jc w:val="right"/>
              <w:rPr>
                <w:lang w:eastAsia="en-US"/>
              </w:rPr>
            </w:pPr>
            <w:r>
              <w:rPr>
                <w:lang w:eastAsia="en-US"/>
              </w:rPr>
              <w:t>777</w:t>
            </w:r>
          </w:p>
        </w:tc>
      </w:tr>
      <w:tr w:rsidR="00F562F6" w14:paraId="51EF7B58" w14:textId="77777777">
        <w:trPr>
          <w:trHeight w:val="73"/>
        </w:trPr>
        <w:tc>
          <w:tcPr>
            <w:tcW w:w="5778" w:type="dxa"/>
            <w:shd w:val="clear" w:color="auto" w:fill="auto"/>
          </w:tcPr>
          <w:p w14:paraId="3AE0B1EB"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418" w:type="dxa"/>
            <w:shd w:val="clear" w:color="auto" w:fill="auto"/>
          </w:tcPr>
          <w:p w14:paraId="5916555E" w14:textId="77777777" w:rsidR="00E71B0B" w:rsidRDefault="00474308">
            <w:pPr>
              <w:spacing w:after="0"/>
              <w:jc w:val="right"/>
              <w:rPr>
                <w:lang w:eastAsia="en-US"/>
              </w:rPr>
            </w:pPr>
            <w:r>
              <w:rPr>
                <w:lang w:eastAsia="en-US"/>
              </w:rPr>
              <w:t>384</w:t>
            </w:r>
          </w:p>
        </w:tc>
        <w:tc>
          <w:tcPr>
            <w:tcW w:w="1559" w:type="dxa"/>
            <w:shd w:val="clear" w:color="auto" w:fill="auto"/>
          </w:tcPr>
          <w:p w14:paraId="48D5ECEF" w14:textId="77777777" w:rsidR="00E71B0B" w:rsidRDefault="00474308">
            <w:pPr>
              <w:spacing w:after="0"/>
              <w:jc w:val="right"/>
              <w:rPr>
                <w:lang w:eastAsia="en-US"/>
              </w:rPr>
            </w:pPr>
            <w:r>
              <w:rPr>
                <w:lang w:eastAsia="en-US"/>
              </w:rPr>
              <w:t>346</w:t>
            </w:r>
          </w:p>
        </w:tc>
      </w:tr>
      <w:tr w:rsidR="00E71B0B" w14:paraId="3857D42D" w14:textId="77777777">
        <w:trPr>
          <w:trHeight w:val="73"/>
        </w:trPr>
        <w:tc>
          <w:tcPr>
            <w:tcW w:w="8755" w:type="dxa"/>
            <w:gridSpan w:val="3"/>
            <w:shd w:val="clear" w:color="auto" w:fill="auto"/>
          </w:tcPr>
          <w:p w14:paraId="6B5BB5BC" w14:textId="77777777" w:rsidR="00E71B0B" w:rsidRDefault="00474308">
            <w:pPr>
              <w:spacing w:after="0"/>
              <w:rPr>
                <w:rStyle w:val="halvfet"/>
                <w:lang w:eastAsia="en-US"/>
              </w:rPr>
            </w:pPr>
            <w:r>
              <w:rPr>
                <w:rStyle w:val="halvfet"/>
                <w:lang w:eastAsia="en-US"/>
              </w:rPr>
              <w:t>Verdier og utbytte</w:t>
            </w:r>
          </w:p>
        </w:tc>
      </w:tr>
      <w:tr w:rsidR="00F562F6" w14:paraId="339BA9AE" w14:textId="77777777">
        <w:trPr>
          <w:trHeight w:val="73"/>
        </w:trPr>
        <w:tc>
          <w:tcPr>
            <w:tcW w:w="5778" w:type="dxa"/>
            <w:shd w:val="clear" w:color="auto" w:fill="auto"/>
          </w:tcPr>
          <w:p w14:paraId="1C7384F6" w14:textId="77777777" w:rsidR="00E71B0B" w:rsidRDefault="00474308">
            <w:pPr>
              <w:spacing w:after="0"/>
              <w:rPr>
                <w:lang w:eastAsia="en-US"/>
              </w:rPr>
            </w:pPr>
            <w:r>
              <w:rPr>
                <w:lang w:eastAsia="en-US"/>
              </w:rPr>
              <w:t>Utbytte for regnskapsåret</w:t>
            </w:r>
          </w:p>
        </w:tc>
        <w:tc>
          <w:tcPr>
            <w:tcW w:w="1418" w:type="dxa"/>
            <w:shd w:val="clear" w:color="auto" w:fill="auto"/>
          </w:tcPr>
          <w:p w14:paraId="16C09734" w14:textId="77777777" w:rsidR="00E71B0B" w:rsidRDefault="00474308">
            <w:pPr>
              <w:spacing w:after="0"/>
              <w:jc w:val="right"/>
              <w:rPr>
                <w:lang w:eastAsia="en-US"/>
              </w:rPr>
            </w:pPr>
            <w:r>
              <w:rPr>
                <w:lang w:eastAsia="en-US"/>
              </w:rPr>
              <w:t>60,9</w:t>
            </w:r>
          </w:p>
        </w:tc>
        <w:tc>
          <w:tcPr>
            <w:tcW w:w="1559" w:type="dxa"/>
            <w:shd w:val="clear" w:color="auto" w:fill="auto"/>
          </w:tcPr>
          <w:p w14:paraId="75756474" w14:textId="77777777" w:rsidR="00E71B0B" w:rsidRDefault="00474308">
            <w:pPr>
              <w:spacing w:after="0"/>
              <w:jc w:val="right"/>
              <w:rPr>
                <w:lang w:eastAsia="en-US"/>
              </w:rPr>
            </w:pPr>
            <w:r>
              <w:rPr>
                <w:lang w:eastAsia="en-US"/>
              </w:rPr>
              <w:t>83,1</w:t>
            </w:r>
          </w:p>
        </w:tc>
      </w:tr>
      <w:tr w:rsidR="00F562F6" w14:paraId="4641C754" w14:textId="77777777">
        <w:trPr>
          <w:trHeight w:val="73"/>
        </w:trPr>
        <w:tc>
          <w:tcPr>
            <w:tcW w:w="5778" w:type="dxa"/>
            <w:shd w:val="clear" w:color="auto" w:fill="auto"/>
          </w:tcPr>
          <w:p w14:paraId="75C955A5" w14:textId="77777777" w:rsidR="00E71B0B" w:rsidRDefault="00474308">
            <w:pPr>
              <w:spacing w:after="0"/>
              <w:rPr>
                <w:lang w:eastAsia="en-US"/>
              </w:rPr>
            </w:pPr>
            <w:r>
              <w:rPr>
                <w:lang w:eastAsia="en-US"/>
              </w:rPr>
              <w:t>Utbytteandel</w:t>
            </w:r>
          </w:p>
        </w:tc>
        <w:tc>
          <w:tcPr>
            <w:tcW w:w="1418" w:type="dxa"/>
            <w:shd w:val="clear" w:color="auto" w:fill="auto"/>
          </w:tcPr>
          <w:p w14:paraId="47E78830" w14:textId="77777777" w:rsidR="00E71B0B" w:rsidRDefault="00474308">
            <w:pPr>
              <w:spacing w:after="0"/>
              <w:jc w:val="right"/>
              <w:rPr>
                <w:lang w:eastAsia="en-US"/>
              </w:rPr>
            </w:pPr>
            <w:r>
              <w:rPr>
                <w:lang w:eastAsia="en-US"/>
              </w:rPr>
              <w:t>50,1 %</w:t>
            </w:r>
          </w:p>
        </w:tc>
        <w:tc>
          <w:tcPr>
            <w:tcW w:w="1559" w:type="dxa"/>
            <w:shd w:val="clear" w:color="auto" w:fill="auto"/>
          </w:tcPr>
          <w:p w14:paraId="18606CFC" w14:textId="77777777" w:rsidR="00E71B0B" w:rsidRDefault="00474308">
            <w:pPr>
              <w:spacing w:after="0"/>
              <w:jc w:val="right"/>
              <w:rPr>
                <w:lang w:eastAsia="en-US"/>
              </w:rPr>
            </w:pPr>
            <w:r>
              <w:rPr>
                <w:lang w:eastAsia="en-US"/>
              </w:rPr>
              <w:t>100 %</w:t>
            </w:r>
          </w:p>
        </w:tc>
      </w:tr>
      <w:tr w:rsidR="00F562F6" w14:paraId="6302DDAB" w14:textId="77777777">
        <w:trPr>
          <w:trHeight w:val="73"/>
        </w:trPr>
        <w:tc>
          <w:tcPr>
            <w:tcW w:w="5778" w:type="dxa"/>
            <w:shd w:val="clear" w:color="auto" w:fill="auto"/>
          </w:tcPr>
          <w:p w14:paraId="6488BBCD"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418" w:type="dxa"/>
            <w:shd w:val="clear" w:color="auto" w:fill="auto"/>
          </w:tcPr>
          <w:p w14:paraId="6C99A2F4" w14:textId="77777777" w:rsidR="00E71B0B" w:rsidRDefault="00474308">
            <w:pPr>
              <w:spacing w:after="0"/>
              <w:jc w:val="right"/>
              <w:rPr>
                <w:lang w:eastAsia="en-US"/>
              </w:rPr>
            </w:pPr>
            <w:r>
              <w:rPr>
                <w:lang w:eastAsia="en-US"/>
              </w:rPr>
              <w:t>49 %</w:t>
            </w:r>
          </w:p>
        </w:tc>
        <w:tc>
          <w:tcPr>
            <w:tcW w:w="1559" w:type="dxa"/>
            <w:shd w:val="clear" w:color="auto" w:fill="auto"/>
          </w:tcPr>
          <w:p w14:paraId="5D0D51AA" w14:textId="77777777" w:rsidR="00E71B0B" w:rsidRDefault="00474308">
            <w:pPr>
              <w:spacing w:after="0"/>
              <w:jc w:val="right"/>
              <w:rPr>
                <w:lang w:eastAsia="en-US"/>
              </w:rPr>
            </w:pPr>
            <w:r>
              <w:rPr>
                <w:lang w:eastAsia="en-US"/>
              </w:rPr>
              <w:t>55 %</w:t>
            </w:r>
          </w:p>
        </w:tc>
      </w:tr>
      <w:tr w:rsidR="00F562F6" w14:paraId="547A65B9" w14:textId="77777777">
        <w:trPr>
          <w:trHeight w:val="73"/>
        </w:trPr>
        <w:tc>
          <w:tcPr>
            <w:tcW w:w="5778" w:type="dxa"/>
            <w:shd w:val="clear" w:color="auto" w:fill="auto"/>
          </w:tcPr>
          <w:p w14:paraId="7FFECD12" w14:textId="77777777" w:rsidR="00E71B0B" w:rsidRDefault="00474308">
            <w:pPr>
              <w:spacing w:after="0"/>
              <w:rPr>
                <w:lang w:eastAsia="en-US"/>
              </w:rPr>
            </w:pPr>
            <w:r>
              <w:rPr>
                <w:lang w:eastAsia="en-US"/>
              </w:rPr>
              <w:t>Utbytte til staten</w:t>
            </w:r>
          </w:p>
        </w:tc>
        <w:tc>
          <w:tcPr>
            <w:tcW w:w="1418" w:type="dxa"/>
            <w:shd w:val="clear" w:color="auto" w:fill="auto"/>
          </w:tcPr>
          <w:p w14:paraId="6D0E3794" w14:textId="77777777" w:rsidR="00E71B0B" w:rsidRDefault="00474308">
            <w:pPr>
              <w:spacing w:after="0"/>
              <w:jc w:val="right"/>
              <w:rPr>
                <w:lang w:eastAsia="en-US"/>
              </w:rPr>
            </w:pPr>
            <w:r>
              <w:rPr>
                <w:lang w:eastAsia="en-US"/>
              </w:rPr>
              <w:t>60,9</w:t>
            </w:r>
          </w:p>
        </w:tc>
        <w:tc>
          <w:tcPr>
            <w:tcW w:w="1559" w:type="dxa"/>
            <w:shd w:val="clear" w:color="auto" w:fill="auto"/>
          </w:tcPr>
          <w:p w14:paraId="55771556" w14:textId="77777777" w:rsidR="00E71B0B" w:rsidRDefault="00474308">
            <w:pPr>
              <w:spacing w:after="0"/>
              <w:jc w:val="right"/>
              <w:rPr>
                <w:lang w:eastAsia="en-US"/>
              </w:rPr>
            </w:pPr>
            <w:r>
              <w:rPr>
                <w:lang w:eastAsia="en-US"/>
              </w:rPr>
              <w:t>82,6</w:t>
            </w:r>
          </w:p>
        </w:tc>
      </w:tr>
      <w:tr w:rsidR="00E71B0B" w14:paraId="0C171D37" w14:textId="77777777">
        <w:trPr>
          <w:trHeight w:val="73"/>
        </w:trPr>
        <w:tc>
          <w:tcPr>
            <w:tcW w:w="8755" w:type="dxa"/>
            <w:gridSpan w:val="3"/>
            <w:shd w:val="clear" w:color="auto" w:fill="auto"/>
          </w:tcPr>
          <w:p w14:paraId="769D501B" w14:textId="77777777" w:rsidR="00E71B0B" w:rsidRDefault="00474308">
            <w:pPr>
              <w:spacing w:after="0"/>
              <w:rPr>
                <w:rStyle w:val="halvfet"/>
                <w:lang w:eastAsia="en-US"/>
              </w:rPr>
            </w:pPr>
            <w:r>
              <w:rPr>
                <w:rStyle w:val="halvfet"/>
                <w:lang w:eastAsia="en-US"/>
              </w:rPr>
              <w:t>Finansielle nøkkeltall</w:t>
            </w:r>
          </w:p>
        </w:tc>
      </w:tr>
      <w:tr w:rsidR="00F562F6" w14:paraId="02B6E800" w14:textId="77777777">
        <w:trPr>
          <w:trHeight w:val="73"/>
        </w:trPr>
        <w:tc>
          <w:tcPr>
            <w:tcW w:w="5778" w:type="dxa"/>
            <w:shd w:val="clear" w:color="auto" w:fill="auto"/>
          </w:tcPr>
          <w:p w14:paraId="6DC86EC4" w14:textId="77777777" w:rsidR="00E71B0B" w:rsidRDefault="00474308">
            <w:pPr>
              <w:spacing w:after="0"/>
              <w:rPr>
                <w:lang w:eastAsia="en-US"/>
              </w:rPr>
            </w:pPr>
            <w:r>
              <w:rPr>
                <w:lang w:eastAsia="en-US"/>
              </w:rPr>
              <w:t>Driftsmargin (EBIT)</w:t>
            </w:r>
          </w:p>
        </w:tc>
        <w:tc>
          <w:tcPr>
            <w:tcW w:w="1418" w:type="dxa"/>
            <w:shd w:val="clear" w:color="auto" w:fill="auto"/>
          </w:tcPr>
          <w:p w14:paraId="3D4E405A" w14:textId="77777777" w:rsidR="00E71B0B" w:rsidRDefault="00474308">
            <w:pPr>
              <w:spacing w:after="0"/>
              <w:jc w:val="right"/>
              <w:rPr>
                <w:lang w:eastAsia="en-US"/>
              </w:rPr>
            </w:pPr>
            <w:r>
              <w:rPr>
                <w:lang w:eastAsia="en-US"/>
              </w:rPr>
              <w:t>8,2 %</w:t>
            </w:r>
          </w:p>
        </w:tc>
        <w:tc>
          <w:tcPr>
            <w:tcW w:w="1559" w:type="dxa"/>
            <w:shd w:val="clear" w:color="auto" w:fill="auto"/>
          </w:tcPr>
          <w:p w14:paraId="7E078CF1" w14:textId="77777777" w:rsidR="00E71B0B" w:rsidRDefault="00474308">
            <w:pPr>
              <w:spacing w:after="0"/>
              <w:jc w:val="right"/>
              <w:rPr>
                <w:lang w:eastAsia="en-US"/>
              </w:rPr>
            </w:pPr>
            <w:r>
              <w:rPr>
                <w:lang w:eastAsia="en-US"/>
              </w:rPr>
              <w:t>7,1 %</w:t>
            </w:r>
          </w:p>
        </w:tc>
      </w:tr>
      <w:tr w:rsidR="00F562F6" w14:paraId="0DF69285" w14:textId="77777777">
        <w:trPr>
          <w:trHeight w:val="73"/>
        </w:trPr>
        <w:tc>
          <w:tcPr>
            <w:tcW w:w="5778" w:type="dxa"/>
            <w:shd w:val="clear" w:color="auto" w:fill="auto"/>
          </w:tcPr>
          <w:p w14:paraId="3DEEF196" w14:textId="77777777" w:rsidR="00E71B0B" w:rsidRDefault="00474308">
            <w:pPr>
              <w:spacing w:after="0"/>
              <w:rPr>
                <w:lang w:eastAsia="en-US"/>
              </w:rPr>
            </w:pPr>
            <w:r>
              <w:rPr>
                <w:lang w:eastAsia="en-US"/>
              </w:rPr>
              <w:t>Egenkapitalandel</w:t>
            </w:r>
          </w:p>
        </w:tc>
        <w:tc>
          <w:tcPr>
            <w:tcW w:w="1418" w:type="dxa"/>
            <w:shd w:val="clear" w:color="auto" w:fill="auto"/>
          </w:tcPr>
          <w:p w14:paraId="12B6DA12" w14:textId="77777777" w:rsidR="00E71B0B" w:rsidRDefault="00474308">
            <w:pPr>
              <w:spacing w:after="0"/>
              <w:jc w:val="right"/>
              <w:rPr>
                <w:lang w:eastAsia="en-US"/>
              </w:rPr>
            </w:pPr>
            <w:r>
              <w:rPr>
                <w:lang w:eastAsia="en-US"/>
              </w:rPr>
              <w:t>28,9 %</w:t>
            </w:r>
          </w:p>
        </w:tc>
        <w:tc>
          <w:tcPr>
            <w:tcW w:w="1559" w:type="dxa"/>
            <w:shd w:val="clear" w:color="auto" w:fill="auto"/>
          </w:tcPr>
          <w:p w14:paraId="0BD88F1A" w14:textId="77777777" w:rsidR="00E71B0B" w:rsidRDefault="00474308">
            <w:pPr>
              <w:spacing w:after="0"/>
              <w:jc w:val="right"/>
              <w:rPr>
                <w:lang w:eastAsia="en-US"/>
              </w:rPr>
            </w:pPr>
            <w:r>
              <w:rPr>
                <w:lang w:eastAsia="en-US"/>
              </w:rPr>
              <w:t>35,1 %</w:t>
            </w:r>
          </w:p>
        </w:tc>
      </w:tr>
      <w:tr w:rsidR="00F562F6" w14:paraId="13B286D8" w14:textId="77777777">
        <w:trPr>
          <w:trHeight w:val="73"/>
        </w:trPr>
        <w:tc>
          <w:tcPr>
            <w:tcW w:w="5778" w:type="dxa"/>
            <w:shd w:val="clear" w:color="auto" w:fill="auto"/>
          </w:tcPr>
          <w:p w14:paraId="475FA307" w14:textId="77777777" w:rsidR="00E71B0B" w:rsidRDefault="00474308">
            <w:pPr>
              <w:spacing w:after="0"/>
              <w:rPr>
                <w:lang w:eastAsia="en-US"/>
              </w:rPr>
            </w:pPr>
            <w:r>
              <w:rPr>
                <w:lang w:eastAsia="en-US"/>
              </w:rPr>
              <w:t>Egenkapitalrentabilitet</w:t>
            </w:r>
          </w:p>
        </w:tc>
        <w:tc>
          <w:tcPr>
            <w:tcW w:w="1418" w:type="dxa"/>
            <w:shd w:val="clear" w:color="auto" w:fill="auto"/>
          </w:tcPr>
          <w:p w14:paraId="3AFE0B8D" w14:textId="77777777" w:rsidR="00E71B0B" w:rsidRDefault="00474308">
            <w:pPr>
              <w:spacing w:after="0"/>
              <w:jc w:val="right"/>
              <w:rPr>
                <w:lang w:eastAsia="en-US"/>
              </w:rPr>
            </w:pPr>
            <w:r>
              <w:rPr>
                <w:lang w:eastAsia="en-US"/>
              </w:rPr>
              <w:t>31,7 %</w:t>
            </w:r>
          </w:p>
        </w:tc>
        <w:tc>
          <w:tcPr>
            <w:tcW w:w="1559" w:type="dxa"/>
            <w:shd w:val="clear" w:color="auto" w:fill="auto"/>
          </w:tcPr>
          <w:p w14:paraId="3F0DE90E" w14:textId="77777777" w:rsidR="00E71B0B" w:rsidRDefault="00474308">
            <w:pPr>
              <w:spacing w:after="0"/>
              <w:jc w:val="right"/>
              <w:rPr>
                <w:lang w:eastAsia="en-US"/>
              </w:rPr>
            </w:pPr>
            <w:r>
              <w:rPr>
                <w:lang w:eastAsia="en-US"/>
              </w:rPr>
              <w:t>21,4 %</w:t>
            </w:r>
          </w:p>
        </w:tc>
      </w:tr>
      <w:tr w:rsidR="00F562F6" w14:paraId="5522E20E" w14:textId="77777777">
        <w:trPr>
          <w:trHeight w:val="73"/>
        </w:trPr>
        <w:tc>
          <w:tcPr>
            <w:tcW w:w="5778" w:type="dxa"/>
            <w:shd w:val="clear" w:color="auto" w:fill="auto"/>
          </w:tcPr>
          <w:p w14:paraId="42EBCE42" w14:textId="77777777" w:rsidR="00E71B0B" w:rsidRDefault="00474308">
            <w:pPr>
              <w:spacing w:after="0"/>
              <w:rPr>
                <w:lang w:eastAsia="en-US"/>
              </w:rPr>
            </w:pPr>
            <w:r>
              <w:rPr>
                <w:lang w:eastAsia="en-US"/>
              </w:rPr>
              <w:t>Gjennomsnittlig EK-rentabilitet siste fem år</w:t>
            </w:r>
          </w:p>
        </w:tc>
        <w:tc>
          <w:tcPr>
            <w:tcW w:w="1418" w:type="dxa"/>
            <w:shd w:val="clear" w:color="auto" w:fill="auto"/>
          </w:tcPr>
          <w:p w14:paraId="6B547FE2" w14:textId="77777777" w:rsidR="00E71B0B" w:rsidRDefault="00474308">
            <w:pPr>
              <w:spacing w:after="0"/>
              <w:jc w:val="right"/>
              <w:rPr>
                <w:lang w:eastAsia="en-US"/>
              </w:rPr>
            </w:pPr>
            <w:r>
              <w:rPr>
                <w:lang w:eastAsia="en-US"/>
              </w:rPr>
              <w:t>21,4 %</w:t>
            </w:r>
          </w:p>
        </w:tc>
        <w:tc>
          <w:tcPr>
            <w:tcW w:w="1559" w:type="dxa"/>
            <w:shd w:val="clear" w:color="auto" w:fill="auto"/>
          </w:tcPr>
          <w:p w14:paraId="23BAED00" w14:textId="77777777" w:rsidR="00E71B0B" w:rsidRDefault="00474308">
            <w:pPr>
              <w:spacing w:after="0"/>
              <w:jc w:val="right"/>
              <w:rPr>
                <w:lang w:eastAsia="en-US"/>
              </w:rPr>
            </w:pPr>
            <w:r>
              <w:rPr>
                <w:lang w:eastAsia="en-US"/>
              </w:rPr>
              <w:t>13,0 %</w:t>
            </w:r>
          </w:p>
        </w:tc>
      </w:tr>
      <w:tr w:rsidR="00F562F6" w14:paraId="53349E92" w14:textId="77777777">
        <w:trPr>
          <w:trHeight w:val="73"/>
        </w:trPr>
        <w:tc>
          <w:tcPr>
            <w:tcW w:w="5778" w:type="dxa"/>
            <w:shd w:val="clear" w:color="auto" w:fill="auto"/>
          </w:tcPr>
          <w:p w14:paraId="364710BF" w14:textId="77777777" w:rsidR="00E71B0B" w:rsidRDefault="00474308">
            <w:pPr>
              <w:spacing w:after="0"/>
              <w:rPr>
                <w:lang w:eastAsia="en-US"/>
              </w:rPr>
            </w:pPr>
            <w:r>
              <w:rPr>
                <w:lang w:eastAsia="en-US"/>
              </w:rPr>
              <w:t>Finansinntekter</w:t>
            </w:r>
          </w:p>
        </w:tc>
        <w:tc>
          <w:tcPr>
            <w:tcW w:w="1418" w:type="dxa"/>
            <w:shd w:val="clear" w:color="auto" w:fill="auto"/>
          </w:tcPr>
          <w:p w14:paraId="5F5A4B2C" w14:textId="77777777" w:rsidR="00E71B0B" w:rsidRDefault="00474308">
            <w:pPr>
              <w:spacing w:after="0"/>
              <w:jc w:val="right"/>
              <w:rPr>
                <w:lang w:eastAsia="en-US"/>
              </w:rPr>
            </w:pPr>
            <w:r>
              <w:rPr>
                <w:lang w:eastAsia="en-US"/>
              </w:rPr>
              <w:t>7,0</w:t>
            </w:r>
          </w:p>
        </w:tc>
        <w:tc>
          <w:tcPr>
            <w:tcW w:w="1559" w:type="dxa"/>
            <w:shd w:val="clear" w:color="auto" w:fill="auto"/>
          </w:tcPr>
          <w:p w14:paraId="2602C462" w14:textId="77777777" w:rsidR="00E71B0B" w:rsidRDefault="00474308">
            <w:pPr>
              <w:spacing w:after="0"/>
              <w:jc w:val="right"/>
              <w:rPr>
                <w:lang w:eastAsia="en-US"/>
              </w:rPr>
            </w:pPr>
            <w:r>
              <w:rPr>
                <w:lang w:eastAsia="en-US"/>
              </w:rPr>
              <w:t>6,7</w:t>
            </w:r>
          </w:p>
        </w:tc>
      </w:tr>
      <w:tr w:rsidR="00F562F6" w14:paraId="1A60D2EE" w14:textId="77777777">
        <w:trPr>
          <w:trHeight w:val="73"/>
        </w:trPr>
        <w:tc>
          <w:tcPr>
            <w:tcW w:w="5778" w:type="dxa"/>
            <w:shd w:val="clear" w:color="auto" w:fill="auto"/>
          </w:tcPr>
          <w:p w14:paraId="24B41F02" w14:textId="77777777" w:rsidR="00E71B0B" w:rsidRDefault="00474308">
            <w:pPr>
              <w:spacing w:after="0"/>
              <w:rPr>
                <w:lang w:eastAsia="en-US"/>
              </w:rPr>
            </w:pPr>
            <w:r>
              <w:rPr>
                <w:lang w:eastAsia="en-US"/>
              </w:rPr>
              <w:lastRenderedPageBreak/>
              <w:t>Resultatandel fra tilknyttede selskaper</w:t>
            </w:r>
          </w:p>
        </w:tc>
        <w:tc>
          <w:tcPr>
            <w:tcW w:w="1418" w:type="dxa"/>
            <w:shd w:val="clear" w:color="auto" w:fill="auto"/>
          </w:tcPr>
          <w:p w14:paraId="2D164CA5" w14:textId="77777777" w:rsidR="00E71B0B" w:rsidRDefault="00474308">
            <w:pPr>
              <w:spacing w:after="0"/>
              <w:jc w:val="right"/>
              <w:rPr>
                <w:lang w:eastAsia="en-US"/>
              </w:rPr>
            </w:pPr>
            <w:r>
              <w:rPr>
                <w:lang w:eastAsia="en-US"/>
              </w:rPr>
              <w:t>0</w:t>
            </w:r>
          </w:p>
        </w:tc>
        <w:tc>
          <w:tcPr>
            <w:tcW w:w="1559" w:type="dxa"/>
            <w:shd w:val="clear" w:color="auto" w:fill="auto"/>
          </w:tcPr>
          <w:p w14:paraId="4B872344" w14:textId="77777777" w:rsidR="00E71B0B" w:rsidRDefault="00474308">
            <w:pPr>
              <w:spacing w:after="0"/>
              <w:jc w:val="right"/>
              <w:rPr>
                <w:lang w:eastAsia="en-US"/>
              </w:rPr>
            </w:pPr>
            <w:r>
              <w:rPr>
                <w:lang w:eastAsia="en-US"/>
              </w:rPr>
              <w:t>0</w:t>
            </w:r>
          </w:p>
        </w:tc>
      </w:tr>
      <w:tr w:rsidR="00F562F6" w14:paraId="17D46BCA" w14:textId="77777777">
        <w:trPr>
          <w:trHeight w:val="73"/>
        </w:trPr>
        <w:tc>
          <w:tcPr>
            <w:tcW w:w="5778" w:type="dxa"/>
            <w:shd w:val="clear" w:color="auto" w:fill="auto"/>
          </w:tcPr>
          <w:p w14:paraId="0F88A52B" w14:textId="77777777" w:rsidR="00E71B0B" w:rsidRDefault="00474308">
            <w:pPr>
              <w:spacing w:after="0"/>
              <w:rPr>
                <w:lang w:eastAsia="en-US"/>
              </w:rPr>
            </w:pPr>
            <w:r>
              <w:rPr>
                <w:lang w:eastAsia="en-US"/>
              </w:rPr>
              <w:t>Sysselsatt kapital</w:t>
            </w:r>
          </w:p>
        </w:tc>
        <w:tc>
          <w:tcPr>
            <w:tcW w:w="1418" w:type="dxa"/>
            <w:shd w:val="clear" w:color="auto" w:fill="auto"/>
          </w:tcPr>
          <w:p w14:paraId="083518A6" w14:textId="77777777" w:rsidR="00E71B0B" w:rsidRDefault="00474308">
            <w:pPr>
              <w:spacing w:after="0"/>
              <w:jc w:val="right"/>
              <w:rPr>
                <w:lang w:eastAsia="en-US"/>
              </w:rPr>
            </w:pPr>
            <w:r>
              <w:rPr>
                <w:lang w:eastAsia="en-US"/>
              </w:rPr>
              <w:t>756</w:t>
            </w:r>
          </w:p>
        </w:tc>
        <w:tc>
          <w:tcPr>
            <w:tcW w:w="1559" w:type="dxa"/>
            <w:shd w:val="clear" w:color="auto" w:fill="auto"/>
          </w:tcPr>
          <w:p w14:paraId="77FF4A5B" w14:textId="77777777" w:rsidR="00E71B0B" w:rsidRDefault="00474308">
            <w:pPr>
              <w:spacing w:after="0"/>
              <w:jc w:val="right"/>
              <w:rPr>
                <w:lang w:eastAsia="en-US"/>
              </w:rPr>
            </w:pPr>
            <w:r>
              <w:rPr>
                <w:lang w:eastAsia="en-US"/>
              </w:rPr>
              <w:t xml:space="preserve"> 767 </w:t>
            </w:r>
          </w:p>
        </w:tc>
      </w:tr>
      <w:tr w:rsidR="00F562F6" w14:paraId="5E015624" w14:textId="77777777">
        <w:trPr>
          <w:trHeight w:val="73"/>
        </w:trPr>
        <w:tc>
          <w:tcPr>
            <w:tcW w:w="5778" w:type="dxa"/>
            <w:shd w:val="clear" w:color="auto" w:fill="auto"/>
          </w:tcPr>
          <w:p w14:paraId="4B37D90F" w14:textId="77777777" w:rsidR="00E71B0B" w:rsidRDefault="00474308">
            <w:pPr>
              <w:spacing w:after="0"/>
              <w:rPr>
                <w:lang w:eastAsia="en-US"/>
              </w:rPr>
            </w:pPr>
            <w:r>
              <w:rPr>
                <w:lang w:eastAsia="en-US"/>
              </w:rPr>
              <w:t>Rentabilitet sysselsatt kapital</w:t>
            </w:r>
          </w:p>
        </w:tc>
        <w:tc>
          <w:tcPr>
            <w:tcW w:w="1418" w:type="dxa"/>
            <w:shd w:val="clear" w:color="auto" w:fill="auto"/>
          </w:tcPr>
          <w:p w14:paraId="388EE286" w14:textId="77777777" w:rsidR="00E71B0B" w:rsidRDefault="00474308">
            <w:pPr>
              <w:spacing w:after="0"/>
              <w:jc w:val="right"/>
              <w:rPr>
                <w:lang w:eastAsia="en-US"/>
              </w:rPr>
            </w:pPr>
            <w:r>
              <w:rPr>
                <w:lang w:eastAsia="en-US"/>
              </w:rPr>
              <w:t>20,0 %</w:t>
            </w:r>
          </w:p>
        </w:tc>
        <w:tc>
          <w:tcPr>
            <w:tcW w:w="1559" w:type="dxa"/>
            <w:shd w:val="clear" w:color="auto" w:fill="auto"/>
          </w:tcPr>
          <w:p w14:paraId="5C9512DB" w14:textId="77777777" w:rsidR="00E71B0B" w:rsidRDefault="00474308">
            <w:pPr>
              <w:spacing w:after="0"/>
              <w:jc w:val="right"/>
              <w:rPr>
                <w:lang w:eastAsia="en-US"/>
              </w:rPr>
            </w:pPr>
            <w:r>
              <w:rPr>
                <w:lang w:eastAsia="en-US"/>
              </w:rPr>
              <w:t>14,4 %</w:t>
            </w:r>
          </w:p>
        </w:tc>
      </w:tr>
      <w:tr w:rsidR="00F562F6" w14:paraId="1C2254F7" w14:textId="77777777">
        <w:trPr>
          <w:trHeight w:val="73"/>
        </w:trPr>
        <w:tc>
          <w:tcPr>
            <w:tcW w:w="5778" w:type="dxa"/>
            <w:shd w:val="clear" w:color="auto" w:fill="auto"/>
          </w:tcPr>
          <w:p w14:paraId="74528335" w14:textId="77777777" w:rsidR="00E71B0B" w:rsidRDefault="00474308">
            <w:pPr>
              <w:spacing w:after="0"/>
              <w:rPr>
                <w:lang w:eastAsia="en-US"/>
              </w:rPr>
            </w:pPr>
            <w:r>
              <w:rPr>
                <w:lang w:eastAsia="en-US"/>
              </w:rPr>
              <w:t>Netto kontantstrøm fra drift</w:t>
            </w:r>
          </w:p>
        </w:tc>
        <w:tc>
          <w:tcPr>
            <w:tcW w:w="1418" w:type="dxa"/>
            <w:shd w:val="clear" w:color="auto" w:fill="auto"/>
          </w:tcPr>
          <w:p w14:paraId="1C808A2F" w14:textId="77777777" w:rsidR="00E71B0B" w:rsidRDefault="00474308">
            <w:pPr>
              <w:spacing w:after="0"/>
              <w:jc w:val="right"/>
              <w:rPr>
                <w:lang w:eastAsia="en-US"/>
              </w:rPr>
            </w:pPr>
            <w:r>
              <w:rPr>
                <w:lang w:eastAsia="en-US"/>
              </w:rPr>
              <w:t>160</w:t>
            </w:r>
          </w:p>
        </w:tc>
        <w:tc>
          <w:tcPr>
            <w:tcW w:w="1559" w:type="dxa"/>
            <w:shd w:val="clear" w:color="auto" w:fill="auto"/>
          </w:tcPr>
          <w:p w14:paraId="0A41DF5B" w14:textId="77777777" w:rsidR="00E71B0B" w:rsidRDefault="00474308">
            <w:pPr>
              <w:spacing w:after="0"/>
              <w:jc w:val="right"/>
              <w:rPr>
                <w:lang w:eastAsia="en-US"/>
              </w:rPr>
            </w:pPr>
            <w:r>
              <w:rPr>
                <w:lang w:eastAsia="en-US"/>
              </w:rPr>
              <w:t>246</w:t>
            </w:r>
          </w:p>
        </w:tc>
      </w:tr>
      <w:tr w:rsidR="00F562F6" w14:paraId="23B2351D" w14:textId="77777777">
        <w:trPr>
          <w:trHeight w:val="73"/>
        </w:trPr>
        <w:tc>
          <w:tcPr>
            <w:tcW w:w="5778" w:type="dxa"/>
            <w:shd w:val="clear" w:color="auto" w:fill="auto"/>
          </w:tcPr>
          <w:p w14:paraId="6C225654" w14:textId="77777777" w:rsidR="00E71B0B" w:rsidRDefault="00474308">
            <w:pPr>
              <w:spacing w:after="0"/>
              <w:rPr>
                <w:lang w:eastAsia="en-US"/>
              </w:rPr>
            </w:pPr>
            <w:r>
              <w:rPr>
                <w:lang w:eastAsia="en-US"/>
              </w:rPr>
              <w:t>Netto kontantstrøm fra investeringer</w:t>
            </w:r>
          </w:p>
        </w:tc>
        <w:tc>
          <w:tcPr>
            <w:tcW w:w="1418" w:type="dxa"/>
            <w:shd w:val="clear" w:color="auto" w:fill="auto"/>
          </w:tcPr>
          <w:p w14:paraId="7C56C31B" w14:textId="77777777" w:rsidR="00E71B0B" w:rsidRDefault="00474308">
            <w:pPr>
              <w:spacing w:after="0"/>
              <w:jc w:val="right"/>
              <w:rPr>
                <w:lang w:eastAsia="en-US"/>
              </w:rPr>
            </w:pPr>
            <w:r>
              <w:rPr>
                <w:lang w:eastAsia="en-US"/>
              </w:rPr>
              <w:t>-94,00</w:t>
            </w:r>
          </w:p>
        </w:tc>
        <w:tc>
          <w:tcPr>
            <w:tcW w:w="1559" w:type="dxa"/>
            <w:shd w:val="clear" w:color="auto" w:fill="auto"/>
          </w:tcPr>
          <w:p w14:paraId="2787E6E9" w14:textId="77777777" w:rsidR="00E71B0B" w:rsidRDefault="00474308">
            <w:pPr>
              <w:spacing w:after="0"/>
              <w:jc w:val="right"/>
              <w:rPr>
                <w:lang w:eastAsia="en-US"/>
              </w:rPr>
            </w:pPr>
            <w:r>
              <w:rPr>
                <w:lang w:eastAsia="en-US"/>
              </w:rPr>
              <w:t>-20,00</w:t>
            </w:r>
          </w:p>
        </w:tc>
      </w:tr>
      <w:tr w:rsidR="00E71B0B" w14:paraId="1E6EB718" w14:textId="77777777">
        <w:trPr>
          <w:trHeight w:val="73"/>
        </w:trPr>
        <w:tc>
          <w:tcPr>
            <w:tcW w:w="8755" w:type="dxa"/>
            <w:gridSpan w:val="3"/>
            <w:shd w:val="clear" w:color="auto" w:fill="auto"/>
          </w:tcPr>
          <w:p w14:paraId="06AC636B" w14:textId="77777777" w:rsidR="00E71B0B" w:rsidRDefault="00474308">
            <w:pPr>
              <w:spacing w:after="0"/>
              <w:rPr>
                <w:rStyle w:val="halvfet"/>
                <w:lang w:eastAsia="en-US"/>
              </w:rPr>
            </w:pPr>
            <w:r>
              <w:rPr>
                <w:rStyle w:val="halvfet"/>
                <w:lang w:eastAsia="en-US"/>
              </w:rPr>
              <w:t>Andre nøkkeltall</w:t>
            </w:r>
          </w:p>
        </w:tc>
      </w:tr>
      <w:tr w:rsidR="00F562F6" w14:paraId="3DE799CF" w14:textId="77777777">
        <w:trPr>
          <w:trHeight w:val="73"/>
        </w:trPr>
        <w:tc>
          <w:tcPr>
            <w:tcW w:w="5778" w:type="dxa"/>
            <w:shd w:val="clear" w:color="auto" w:fill="auto"/>
          </w:tcPr>
          <w:p w14:paraId="1872E88A" w14:textId="77777777" w:rsidR="00E71B0B" w:rsidRDefault="00474308">
            <w:pPr>
              <w:spacing w:after="0"/>
              <w:rPr>
                <w:lang w:eastAsia="en-US"/>
              </w:rPr>
            </w:pPr>
            <w:r>
              <w:rPr>
                <w:lang w:eastAsia="en-US"/>
              </w:rPr>
              <w:t>Antall ansatte</w:t>
            </w:r>
          </w:p>
        </w:tc>
        <w:tc>
          <w:tcPr>
            <w:tcW w:w="1418" w:type="dxa"/>
            <w:shd w:val="clear" w:color="auto" w:fill="auto"/>
          </w:tcPr>
          <w:p w14:paraId="0B4FC14A" w14:textId="77777777" w:rsidR="00E71B0B" w:rsidRDefault="00474308">
            <w:pPr>
              <w:spacing w:after="0"/>
              <w:jc w:val="right"/>
              <w:rPr>
                <w:lang w:eastAsia="en-US"/>
              </w:rPr>
            </w:pPr>
            <w:r>
              <w:rPr>
                <w:lang w:eastAsia="en-US"/>
              </w:rPr>
              <w:t>589</w:t>
            </w:r>
          </w:p>
        </w:tc>
        <w:tc>
          <w:tcPr>
            <w:tcW w:w="1559" w:type="dxa"/>
            <w:shd w:val="clear" w:color="auto" w:fill="auto"/>
          </w:tcPr>
          <w:p w14:paraId="0DB6EE7B" w14:textId="77777777" w:rsidR="00E71B0B" w:rsidRDefault="00474308">
            <w:pPr>
              <w:spacing w:after="0"/>
              <w:jc w:val="right"/>
              <w:rPr>
                <w:lang w:eastAsia="en-US"/>
              </w:rPr>
            </w:pPr>
            <w:r>
              <w:rPr>
                <w:lang w:eastAsia="en-US"/>
              </w:rPr>
              <w:t xml:space="preserve"> 644 </w:t>
            </w:r>
          </w:p>
        </w:tc>
      </w:tr>
      <w:tr w:rsidR="00F562F6" w14:paraId="5C156928" w14:textId="77777777">
        <w:trPr>
          <w:trHeight w:val="73"/>
        </w:trPr>
        <w:tc>
          <w:tcPr>
            <w:tcW w:w="5778" w:type="dxa"/>
            <w:shd w:val="clear" w:color="auto" w:fill="auto"/>
          </w:tcPr>
          <w:p w14:paraId="79046BB8" w14:textId="77777777" w:rsidR="00E71B0B" w:rsidRDefault="00474308">
            <w:pPr>
              <w:spacing w:after="0"/>
              <w:rPr>
                <w:lang w:eastAsia="en-US"/>
              </w:rPr>
            </w:pPr>
            <w:r>
              <w:rPr>
                <w:lang w:eastAsia="en-US"/>
              </w:rPr>
              <w:t>Andel ansatte i Norge</w:t>
            </w:r>
          </w:p>
        </w:tc>
        <w:tc>
          <w:tcPr>
            <w:tcW w:w="1418" w:type="dxa"/>
            <w:shd w:val="clear" w:color="auto" w:fill="auto"/>
          </w:tcPr>
          <w:p w14:paraId="39A563A9" w14:textId="77777777" w:rsidR="00E71B0B" w:rsidRDefault="00474308">
            <w:pPr>
              <w:spacing w:after="0"/>
              <w:jc w:val="right"/>
              <w:rPr>
                <w:lang w:eastAsia="en-US"/>
              </w:rPr>
            </w:pPr>
            <w:r>
              <w:rPr>
                <w:lang w:eastAsia="en-US"/>
              </w:rPr>
              <w:t>100 %</w:t>
            </w:r>
          </w:p>
        </w:tc>
        <w:tc>
          <w:tcPr>
            <w:tcW w:w="1559" w:type="dxa"/>
            <w:shd w:val="clear" w:color="auto" w:fill="auto"/>
          </w:tcPr>
          <w:p w14:paraId="18ED20F0" w14:textId="77777777" w:rsidR="00E71B0B" w:rsidRDefault="00474308">
            <w:pPr>
              <w:spacing w:after="0"/>
              <w:jc w:val="right"/>
              <w:rPr>
                <w:lang w:eastAsia="en-US"/>
              </w:rPr>
            </w:pPr>
            <w:r>
              <w:rPr>
                <w:lang w:eastAsia="en-US"/>
              </w:rPr>
              <w:t>97 %</w:t>
            </w:r>
          </w:p>
        </w:tc>
      </w:tr>
      <w:tr w:rsidR="00F562F6" w14:paraId="02B710AC" w14:textId="77777777">
        <w:trPr>
          <w:trHeight w:val="73"/>
        </w:trPr>
        <w:tc>
          <w:tcPr>
            <w:tcW w:w="5778" w:type="dxa"/>
            <w:shd w:val="clear" w:color="auto" w:fill="auto"/>
          </w:tcPr>
          <w:p w14:paraId="3C7018CB" w14:textId="77777777" w:rsidR="00E71B0B" w:rsidRDefault="00474308">
            <w:pPr>
              <w:spacing w:after="0"/>
              <w:rPr>
                <w:lang w:eastAsia="en-US"/>
              </w:rPr>
            </w:pPr>
            <w:r>
              <w:rPr>
                <w:lang w:eastAsia="en-US"/>
              </w:rPr>
              <w:t>Andel kvinner i konsernledelsen/selskapets ledergruppe</w:t>
            </w:r>
          </w:p>
        </w:tc>
        <w:tc>
          <w:tcPr>
            <w:tcW w:w="1418" w:type="dxa"/>
            <w:shd w:val="clear" w:color="auto" w:fill="auto"/>
          </w:tcPr>
          <w:p w14:paraId="337407DA" w14:textId="77777777" w:rsidR="00E71B0B" w:rsidRDefault="00474308">
            <w:pPr>
              <w:spacing w:after="0"/>
              <w:jc w:val="right"/>
              <w:rPr>
                <w:lang w:eastAsia="en-US"/>
              </w:rPr>
            </w:pPr>
            <w:r>
              <w:rPr>
                <w:lang w:eastAsia="en-US"/>
              </w:rPr>
              <w:t>43 %</w:t>
            </w:r>
          </w:p>
        </w:tc>
        <w:tc>
          <w:tcPr>
            <w:tcW w:w="1559" w:type="dxa"/>
            <w:shd w:val="clear" w:color="auto" w:fill="auto"/>
          </w:tcPr>
          <w:p w14:paraId="055E0373" w14:textId="77777777" w:rsidR="00E71B0B" w:rsidRDefault="00474308">
            <w:pPr>
              <w:spacing w:after="0"/>
              <w:jc w:val="right"/>
              <w:rPr>
                <w:lang w:eastAsia="en-US"/>
              </w:rPr>
            </w:pPr>
            <w:r>
              <w:rPr>
                <w:lang w:eastAsia="en-US"/>
              </w:rPr>
              <w:t>38 %</w:t>
            </w:r>
          </w:p>
        </w:tc>
      </w:tr>
      <w:tr w:rsidR="00F562F6" w14:paraId="18ABF95B" w14:textId="77777777">
        <w:trPr>
          <w:trHeight w:val="73"/>
        </w:trPr>
        <w:tc>
          <w:tcPr>
            <w:tcW w:w="5778" w:type="dxa"/>
            <w:shd w:val="clear" w:color="auto" w:fill="auto"/>
          </w:tcPr>
          <w:p w14:paraId="44074B4F" w14:textId="77777777" w:rsidR="00E71B0B" w:rsidRDefault="00474308">
            <w:pPr>
              <w:spacing w:after="0"/>
              <w:rPr>
                <w:lang w:eastAsia="en-US"/>
              </w:rPr>
            </w:pPr>
            <w:r>
              <w:rPr>
                <w:lang w:eastAsia="en-US"/>
              </w:rPr>
              <w:t>Andel kvinner i selskapet totalt</w:t>
            </w:r>
          </w:p>
        </w:tc>
        <w:tc>
          <w:tcPr>
            <w:tcW w:w="1418" w:type="dxa"/>
            <w:shd w:val="clear" w:color="auto" w:fill="auto"/>
          </w:tcPr>
          <w:p w14:paraId="66E0F1B6" w14:textId="77777777" w:rsidR="00E71B0B" w:rsidRDefault="00474308">
            <w:pPr>
              <w:spacing w:after="0"/>
              <w:jc w:val="right"/>
              <w:rPr>
                <w:lang w:eastAsia="en-US"/>
              </w:rPr>
            </w:pPr>
            <w:r>
              <w:rPr>
                <w:lang w:eastAsia="en-US"/>
              </w:rPr>
              <w:t>8 %</w:t>
            </w:r>
          </w:p>
        </w:tc>
        <w:tc>
          <w:tcPr>
            <w:tcW w:w="1559" w:type="dxa"/>
            <w:shd w:val="clear" w:color="auto" w:fill="auto"/>
          </w:tcPr>
          <w:p w14:paraId="5EA5C60E" w14:textId="77777777" w:rsidR="00E71B0B" w:rsidRDefault="00474308">
            <w:pPr>
              <w:spacing w:after="0"/>
              <w:jc w:val="right"/>
              <w:rPr>
                <w:lang w:eastAsia="en-US"/>
              </w:rPr>
            </w:pPr>
            <w:r>
              <w:rPr>
                <w:lang w:eastAsia="en-US"/>
              </w:rPr>
              <w:t>7 %</w:t>
            </w:r>
          </w:p>
        </w:tc>
      </w:tr>
      <w:tr w:rsidR="00E71B0B" w14:paraId="7954F84F" w14:textId="77777777">
        <w:trPr>
          <w:trHeight w:val="73"/>
        </w:trPr>
        <w:tc>
          <w:tcPr>
            <w:tcW w:w="8755" w:type="dxa"/>
            <w:gridSpan w:val="3"/>
            <w:shd w:val="clear" w:color="auto" w:fill="auto"/>
          </w:tcPr>
          <w:p w14:paraId="1889CB9D" w14:textId="77777777" w:rsidR="00E71B0B" w:rsidRDefault="00474308">
            <w:pPr>
              <w:spacing w:after="0"/>
              <w:rPr>
                <w:rStyle w:val="halvfet"/>
                <w:lang w:eastAsia="en-US"/>
              </w:rPr>
            </w:pPr>
            <w:r>
              <w:rPr>
                <w:rStyle w:val="halvfet"/>
                <w:lang w:eastAsia="en-US"/>
              </w:rPr>
              <w:t>Klimagassutslipp (tonn CO2-ekvivalenter)</w:t>
            </w:r>
          </w:p>
        </w:tc>
      </w:tr>
      <w:tr w:rsidR="00F562F6" w14:paraId="0B771587" w14:textId="77777777">
        <w:trPr>
          <w:trHeight w:val="73"/>
        </w:trPr>
        <w:tc>
          <w:tcPr>
            <w:tcW w:w="5778" w:type="dxa"/>
            <w:shd w:val="clear" w:color="auto" w:fill="auto"/>
          </w:tcPr>
          <w:p w14:paraId="4BC6EA55" w14:textId="77777777" w:rsidR="00E71B0B" w:rsidRDefault="00474308">
            <w:pPr>
              <w:spacing w:after="0"/>
              <w:rPr>
                <w:lang w:eastAsia="en-US"/>
              </w:rPr>
            </w:pPr>
            <w:r>
              <w:rPr>
                <w:lang w:eastAsia="en-US"/>
              </w:rPr>
              <w:t>Scope 1</w:t>
            </w:r>
          </w:p>
        </w:tc>
        <w:tc>
          <w:tcPr>
            <w:tcW w:w="1418" w:type="dxa"/>
            <w:shd w:val="clear" w:color="auto" w:fill="auto"/>
          </w:tcPr>
          <w:p w14:paraId="29188DA1" w14:textId="77777777" w:rsidR="00E71B0B" w:rsidRDefault="00474308">
            <w:pPr>
              <w:spacing w:after="0"/>
              <w:jc w:val="right"/>
              <w:rPr>
                <w:lang w:eastAsia="en-US"/>
              </w:rPr>
            </w:pPr>
            <w:r>
              <w:rPr>
                <w:lang w:eastAsia="en-US"/>
              </w:rPr>
              <w:t>3541</w:t>
            </w:r>
          </w:p>
        </w:tc>
        <w:tc>
          <w:tcPr>
            <w:tcW w:w="1559" w:type="dxa"/>
            <w:shd w:val="clear" w:color="auto" w:fill="auto"/>
          </w:tcPr>
          <w:p w14:paraId="2DFE2FA8" w14:textId="77777777" w:rsidR="00E71B0B" w:rsidRDefault="00474308">
            <w:pPr>
              <w:spacing w:after="0"/>
              <w:jc w:val="right"/>
              <w:rPr>
                <w:lang w:eastAsia="en-US"/>
              </w:rPr>
            </w:pPr>
            <w:r>
              <w:rPr>
                <w:lang w:eastAsia="en-US"/>
              </w:rPr>
              <w:t>3535</w:t>
            </w:r>
          </w:p>
        </w:tc>
      </w:tr>
      <w:tr w:rsidR="00F562F6" w14:paraId="7AEB3B4C" w14:textId="77777777">
        <w:trPr>
          <w:trHeight w:val="73"/>
        </w:trPr>
        <w:tc>
          <w:tcPr>
            <w:tcW w:w="5778" w:type="dxa"/>
            <w:shd w:val="clear" w:color="auto" w:fill="auto"/>
          </w:tcPr>
          <w:p w14:paraId="7281992F" w14:textId="77777777" w:rsidR="00E71B0B" w:rsidRDefault="00474308">
            <w:pPr>
              <w:spacing w:after="0"/>
              <w:rPr>
                <w:lang w:eastAsia="en-US"/>
              </w:rPr>
            </w:pPr>
            <w:r>
              <w:rPr>
                <w:lang w:eastAsia="en-US"/>
              </w:rPr>
              <w:t xml:space="preserve">Scope 2 </w:t>
            </w:r>
          </w:p>
        </w:tc>
        <w:tc>
          <w:tcPr>
            <w:tcW w:w="1418" w:type="dxa"/>
            <w:shd w:val="clear" w:color="auto" w:fill="auto"/>
          </w:tcPr>
          <w:p w14:paraId="70DE824D" w14:textId="77777777" w:rsidR="00E71B0B" w:rsidRDefault="00474308">
            <w:pPr>
              <w:spacing w:after="0"/>
              <w:jc w:val="right"/>
              <w:rPr>
                <w:lang w:eastAsia="en-US"/>
              </w:rPr>
            </w:pPr>
            <w:r>
              <w:rPr>
                <w:lang w:eastAsia="en-US"/>
              </w:rPr>
              <w:t>18</w:t>
            </w:r>
          </w:p>
        </w:tc>
        <w:tc>
          <w:tcPr>
            <w:tcW w:w="1559" w:type="dxa"/>
            <w:shd w:val="clear" w:color="auto" w:fill="auto"/>
          </w:tcPr>
          <w:p w14:paraId="2339C946" w14:textId="77777777" w:rsidR="00E71B0B" w:rsidRDefault="00474308">
            <w:pPr>
              <w:spacing w:after="0"/>
              <w:jc w:val="right"/>
              <w:rPr>
                <w:lang w:eastAsia="en-US"/>
              </w:rPr>
            </w:pPr>
            <w:r>
              <w:rPr>
                <w:lang w:eastAsia="en-US"/>
              </w:rPr>
              <w:t>23</w:t>
            </w:r>
          </w:p>
        </w:tc>
      </w:tr>
      <w:tr w:rsidR="00F562F6" w14:paraId="47D50F74" w14:textId="77777777">
        <w:trPr>
          <w:trHeight w:val="73"/>
        </w:trPr>
        <w:tc>
          <w:tcPr>
            <w:tcW w:w="5778" w:type="dxa"/>
            <w:shd w:val="clear" w:color="auto" w:fill="auto"/>
          </w:tcPr>
          <w:p w14:paraId="2D4ECDA5" w14:textId="77777777" w:rsidR="00E71B0B" w:rsidRDefault="00474308">
            <w:pPr>
              <w:spacing w:after="0"/>
              <w:rPr>
                <w:lang w:eastAsia="en-US"/>
              </w:rPr>
            </w:pPr>
            <w:r>
              <w:rPr>
                <w:lang w:eastAsia="en-US"/>
              </w:rPr>
              <w:t>Scope 3</w:t>
            </w:r>
          </w:p>
        </w:tc>
        <w:tc>
          <w:tcPr>
            <w:tcW w:w="1418" w:type="dxa"/>
            <w:shd w:val="clear" w:color="auto" w:fill="auto"/>
          </w:tcPr>
          <w:p w14:paraId="4333F04F" w14:textId="77777777" w:rsidR="00E71B0B" w:rsidRDefault="00474308">
            <w:pPr>
              <w:spacing w:after="0"/>
              <w:jc w:val="right"/>
              <w:rPr>
                <w:lang w:eastAsia="en-US"/>
              </w:rPr>
            </w:pPr>
            <w:r>
              <w:rPr>
                <w:lang w:eastAsia="en-US"/>
              </w:rPr>
              <w:t>-</w:t>
            </w:r>
          </w:p>
        </w:tc>
        <w:tc>
          <w:tcPr>
            <w:tcW w:w="1559" w:type="dxa"/>
            <w:shd w:val="clear" w:color="auto" w:fill="auto"/>
          </w:tcPr>
          <w:p w14:paraId="3A96D779" w14:textId="77777777" w:rsidR="00E71B0B" w:rsidRDefault="00474308">
            <w:pPr>
              <w:spacing w:after="0"/>
              <w:jc w:val="right"/>
              <w:rPr>
                <w:lang w:eastAsia="en-US"/>
              </w:rPr>
            </w:pPr>
            <w:r>
              <w:rPr>
                <w:lang w:eastAsia="en-US"/>
              </w:rPr>
              <w:t>-</w:t>
            </w:r>
          </w:p>
        </w:tc>
      </w:tr>
    </w:tbl>
    <w:p w14:paraId="553785C2" w14:textId="77777777" w:rsidR="00E71B0B" w:rsidRDefault="00474308" w:rsidP="0014653E">
      <w:pPr>
        <w:pStyle w:val="Note"/>
      </w:pPr>
      <w:r>
        <w:t>*Se side 52 for forklaring av utslippskategorier.</w:t>
      </w:r>
    </w:p>
    <w:p w14:paraId="4E1359B6" w14:textId="77777777" w:rsidR="00E71B0B" w:rsidRDefault="00474308" w:rsidP="001B322E">
      <w:pPr>
        <w:pStyle w:val="avsnitt-tittel"/>
      </w:pPr>
      <w:r>
        <w:t>Klimamål</w:t>
      </w:r>
    </w:p>
    <w:p w14:paraId="57658D15" w14:textId="77777777" w:rsidR="00E71B0B" w:rsidRDefault="00474308" w:rsidP="0014653E">
      <w:r>
        <w:t>Selskapet hovedmål mot 2030 er å redusere klimagassutslippet med 50 pst.</w:t>
      </w:r>
    </w:p>
    <w:p w14:paraId="6DE24308" w14:textId="4CC9D26F" w:rsidR="00E71B0B" w:rsidRDefault="00474308" w:rsidP="001B322E">
      <w:r w:rsidRPr="00E7037C">
        <w:rPr>
          <w:rStyle w:val="halvfet"/>
        </w:rPr>
        <w:t>2025:</w:t>
      </w:r>
      <w:r>
        <w:tab/>
        <w:t>Scope 1: Ingen nye maskininvesteringer med kun fossilt drivstoff. 50 pst. av bilparken skal være fossilfri.</w:t>
      </w:r>
      <w:r w:rsidR="00EC36E5">
        <w:t xml:space="preserve">  </w:t>
      </w:r>
      <w:r w:rsidR="00EC36E5">
        <w:br/>
      </w:r>
      <w:r>
        <w:t>Scope 2: Alle brakkerigger som selskapet setter opp skal ha solcellepaneler og varmepumper.</w:t>
      </w:r>
    </w:p>
    <w:p w14:paraId="1C327308" w14:textId="77777777" w:rsidR="00E71B0B" w:rsidRDefault="00474308" w:rsidP="001B322E">
      <w:r w:rsidRPr="00E7037C">
        <w:rPr>
          <w:rStyle w:val="halvfet"/>
        </w:rPr>
        <w:t>2030:</w:t>
      </w:r>
      <w:r>
        <w:tab/>
        <w:t>Redusere klimagassutslippet med 50 pst.</w:t>
      </w:r>
    </w:p>
    <w:p w14:paraId="153863E1" w14:textId="2F5C6BBB" w:rsidR="003E4D07" w:rsidRDefault="003E4D07" w:rsidP="00035E85">
      <w:pPr>
        <w:pStyle w:val="UnOverskrift3"/>
        <w:rPr>
          <w:noProof/>
        </w:rPr>
      </w:pPr>
      <w:r>
        <w:t>DNB Bank ASA</w:t>
      </w:r>
    </w:p>
    <w:p w14:paraId="72B2FE1A" w14:textId="0B20F2B0" w:rsidR="00D67862" w:rsidRPr="00D67862" w:rsidRDefault="00F27BB8" w:rsidP="00D67862">
      <w:r>
        <w:rPr>
          <w:noProof/>
        </w:rPr>
        <w:drawing>
          <wp:inline distT="0" distB="0" distL="0" distR="0" wp14:anchorId="58AC9F2F" wp14:editId="3C506886">
            <wp:extent cx="742950" cy="514350"/>
            <wp:effectExtent l="0" t="0" r="0" b="0"/>
            <wp:docPr id="38" name="Bilde 3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descr="Log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42950" cy="514350"/>
                    </a:xfrm>
                    <a:prstGeom prst="rect">
                      <a:avLst/>
                    </a:prstGeom>
                    <a:noFill/>
                    <a:ln>
                      <a:noFill/>
                    </a:ln>
                  </pic:spPr>
                </pic:pic>
              </a:graphicData>
            </a:graphic>
          </wp:inline>
        </w:drawing>
      </w:r>
    </w:p>
    <w:p w14:paraId="33A92268" w14:textId="77777777" w:rsidR="00E71B0B" w:rsidRDefault="00474308" w:rsidP="00E33344">
      <w:r>
        <w:t>DNB Bank ASA (DNB) er Norges, og et av Nordens, største finanskonsern. Konsernet har et bredt tilbud av finansielle tjenester innenfor blant annet lån, sparing, investering, betalingsformidling, rådgivning, eiendomsmegling, forsikring og pensjon for person og bedriftskunder. DNB er blant de største selskapene på Oslo Børs og har hovedkontor i Oslo.</w:t>
      </w:r>
    </w:p>
    <w:p w14:paraId="3C1AAEE4" w14:textId="77777777" w:rsidR="00855856" w:rsidRDefault="00855856" w:rsidP="00855856">
      <w:pPr>
        <w:pStyle w:val="Petit"/>
      </w:pPr>
      <w:r w:rsidRPr="00E33344">
        <w:rPr>
          <w:rStyle w:val="halvfet"/>
        </w:rPr>
        <w:t>Styret:</w:t>
      </w:r>
      <w:r>
        <w:t xml:space="preserve"> Olaug Svarva (styreleder), Svein Richard Brandtzæg (nestleder), Jaan Ivar Gjærum </w:t>
      </w:r>
      <w:proofErr w:type="spellStart"/>
      <w:r>
        <w:t>Semlitsch</w:t>
      </w:r>
      <w:proofErr w:type="spellEnd"/>
      <w:r>
        <w:t xml:space="preserve">, Gro Bakstad, Jens Petter Olsen, Kim Wahl, Julie </w:t>
      </w:r>
      <w:proofErr w:type="spellStart"/>
      <w:r>
        <w:t>Galbo</w:t>
      </w:r>
      <w:proofErr w:type="spellEnd"/>
      <w:r>
        <w:t xml:space="preserve">, Lillian </w:t>
      </w:r>
      <w:proofErr w:type="spellStart"/>
      <w:r>
        <w:t>Hattrem</w:t>
      </w:r>
      <w:proofErr w:type="spellEnd"/>
      <w:r>
        <w:t xml:space="preserve">*, Stian </w:t>
      </w:r>
      <w:proofErr w:type="spellStart"/>
      <w:r>
        <w:t>Tegler</w:t>
      </w:r>
      <w:proofErr w:type="spellEnd"/>
      <w:r>
        <w:t xml:space="preserve"> Samuelsen*, Jannicke Skaanes*</w:t>
      </w:r>
    </w:p>
    <w:p w14:paraId="66B43B44" w14:textId="77777777" w:rsidR="00855856" w:rsidRDefault="00855856" w:rsidP="00855856">
      <w:pPr>
        <w:pStyle w:val="Petit"/>
      </w:pPr>
      <w:r>
        <w:lastRenderedPageBreak/>
        <w:t>*valgt av de ansatte</w:t>
      </w:r>
    </w:p>
    <w:p w14:paraId="2B5282C3" w14:textId="77777777" w:rsidR="00855856" w:rsidRDefault="00855856" w:rsidP="00855856">
      <w:pPr>
        <w:pStyle w:val="Petit"/>
      </w:pPr>
      <w:r w:rsidRPr="00E33344">
        <w:rPr>
          <w:rStyle w:val="halvfet"/>
        </w:rPr>
        <w:t>Konsernsjef:</w:t>
      </w:r>
      <w:r>
        <w:t xml:space="preserve"> Kjerstin Braathen</w:t>
      </w:r>
    </w:p>
    <w:p w14:paraId="176F2B43" w14:textId="77777777" w:rsidR="00855856" w:rsidRPr="00047B55" w:rsidRDefault="00855856" w:rsidP="00855856">
      <w:pPr>
        <w:pStyle w:val="Petit"/>
        <w:rPr>
          <w:lang w:val="en-US"/>
        </w:rPr>
      </w:pPr>
      <w:r w:rsidRPr="00047B55">
        <w:rPr>
          <w:rStyle w:val="halvfet"/>
          <w:lang w:val="en-US"/>
        </w:rPr>
        <w:t>Revisor:</w:t>
      </w:r>
      <w:r w:rsidRPr="00047B55">
        <w:rPr>
          <w:lang w:val="en-US"/>
        </w:rPr>
        <w:t xml:space="preserve"> Ernst &amp; Young AS</w:t>
      </w:r>
    </w:p>
    <w:p w14:paraId="79974ABA" w14:textId="37AEC8CC" w:rsidR="00855856" w:rsidRPr="00047B55" w:rsidRDefault="00855856" w:rsidP="00855856">
      <w:pPr>
        <w:pStyle w:val="Petit"/>
        <w:rPr>
          <w:lang w:val="en-US"/>
        </w:rPr>
      </w:pPr>
      <w:proofErr w:type="spellStart"/>
      <w:r w:rsidRPr="00047B55">
        <w:rPr>
          <w:rStyle w:val="halvfet"/>
          <w:lang w:val="en-US"/>
        </w:rPr>
        <w:t>Nettside</w:t>
      </w:r>
      <w:proofErr w:type="spellEnd"/>
      <w:r w:rsidRPr="00047B55">
        <w:rPr>
          <w:rStyle w:val="halvfet"/>
          <w:lang w:val="en-US"/>
        </w:rPr>
        <w:t xml:space="preserve">: </w:t>
      </w:r>
      <w:hyperlink r:id="rId48" w:history="1">
        <w:r w:rsidR="00D67862" w:rsidRPr="00047B55">
          <w:rPr>
            <w:rStyle w:val="Hyperkobling"/>
            <w:lang w:val="en-US"/>
          </w:rPr>
          <w:t>www.dnb.no</w:t>
        </w:r>
      </w:hyperlink>
    </w:p>
    <w:p w14:paraId="685B0CBA" w14:textId="525C96B4" w:rsidR="00D67862" w:rsidRDefault="00F27BB8" w:rsidP="00D67862">
      <w:r>
        <w:rPr>
          <w:noProof/>
        </w:rPr>
        <w:drawing>
          <wp:inline distT="0" distB="0" distL="0" distR="0" wp14:anchorId="5B5270DA" wp14:editId="073FCB4B">
            <wp:extent cx="2676525" cy="1809750"/>
            <wp:effectExtent l="0" t="0" r="0" b="0"/>
            <wp:docPr id="39" name="Bilde 3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descr="Illustrasjonsfoto"/>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7F2CF3B0" w14:textId="4C45B43E" w:rsidR="006D3A6C" w:rsidRPr="00D67862" w:rsidRDefault="006D3A6C" w:rsidP="006D3A6C">
      <w:pPr>
        <w:pStyle w:val="Kilde"/>
      </w:pPr>
      <w:r w:rsidRPr="006D3A6C">
        <w:t>Foto: Stig B. Fiksdal</w:t>
      </w:r>
    </w:p>
    <w:p w14:paraId="7A99B995" w14:textId="77777777" w:rsidR="00E71B0B" w:rsidRDefault="00474308" w:rsidP="001B322E">
      <w:pPr>
        <w:pStyle w:val="avsnitt-tittel"/>
      </w:pPr>
      <w:r>
        <w:t>Viktige hendelser i 2022</w:t>
      </w:r>
    </w:p>
    <w:p w14:paraId="7671861B" w14:textId="77777777" w:rsidR="00E71B0B" w:rsidRDefault="00474308" w:rsidP="00FC2905">
      <w:pPr>
        <w:pStyle w:val="Listebombe"/>
      </w:pPr>
      <w:proofErr w:type="spellStart"/>
      <w:r>
        <w:t>Sbanken</w:t>
      </w:r>
      <w:proofErr w:type="spellEnd"/>
      <w:r>
        <w:t xml:space="preserve"> blir et heleid datterselskap av DNB Bank ASA.</w:t>
      </w:r>
    </w:p>
    <w:p w14:paraId="7C32B91C" w14:textId="77777777" w:rsidR="00E71B0B" w:rsidRDefault="00474308" w:rsidP="00FC2905">
      <w:pPr>
        <w:pStyle w:val="Listebombe"/>
      </w:pPr>
      <w:r>
        <w:t>DNB lanserer ny skattestrategi som fastsetter tilnærming til skatteforhold i alle jurisdiksjoner der konsernet driver virksomhet eller har kunder, investorer eller andre interessenter.</w:t>
      </w:r>
    </w:p>
    <w:p w14:paraId="40F45864" w14:textId="77777777" w:rsidR="00E71B0B" w:rsidRDefault="00474308" w:rsidP="00FC2905">
      <w:pPr>
        <w:pStyle w:val="Listebombe"/>
      </w:pPr>
      <w:r>
        <w:t xml:space="preserve">DNB signerer </w:t>
      </w:r>
      <w:proofErr w:type="spellStart"/>
      <w:r>
        <w:t>Partnership</w:t>
      </w:r>
      <w:proofErr w:type="spellEnd"/>
      <w:r>
        <w:t xml:space="preserve"> for </w:t>
      </w:r>
      <w:proofErr w:type="spellStart"/>
      <w:r>
        <w:t>Carbon</w:t>
      </w:r>
      <w:proofErr w:type="spellEnd"/>
      <w:r>
        <w:t xml:space="preserve"> </w:t>
      </w:r>
      <w:proofErr w:type="spellStart"/>
      <w:r>
        <w:t>accounting</w:t>
      </w:r>
      <w:proofErr w:type="spellEnd"/>
      <w:r>
        <w:t xml:space="preserve"> og blir partner i </w:t>
      </w:r>
      <w:proofErr w:type="spellStart"/>
      <w:r>
        <w:t>Partnership</w:t>
      </w:r>
      <w:proofErr w:type="spellEnd"/>
      <w:r>
        <w:t xml:space="preserve"> for </w:t>
      </w:r>
      <w:proofErr w:type="spellStart"/>
      <w:r>
        <w:t>Biodiversity</w:t>
      </w:r>
      <w:proofErr w:type="spellEnd"/>
      <w:r>
        <w:t xml:space="preserve"> Accounting Financials, som forplikter konsernet til å vurdere og offentliggjøre klimagassutslipp fra finansporteføljen, samt lån og investeringers påvirkning på og avhengighet av naturmangfold.</w:t>
      </w:r>
    </w:p>
    <w:p w14:paraId="78EFB97C" w14:textId="77777777" w:rsidR="00E71B0B" w:rsidRDefault="00474308" w:rsidP="001B322E">
      <w:pPr>
        <w:pStyle w:val="avsnitt-tittel"/>
      </w:pPr>
      <w:r>
        <w:t>Statens eierskap</w:t>
      </w:r>
    </w:p>
    <w:p w14:paraId="1FABBCFD" w14:textId="77777777" w:rsidR="00E71B0B" w:rsidRDefault="00474308" w:rsidP="00E33344">
      <w:r>
        <w:t>Staten er eier i DNB for å opprettholde et ledende finansselskap med hovedkontorfunksjoner i Norge. Statens mål som eier er høyest mulig avkastning over tid innenfor bærekraftige rammer.</w:t>
      </w:r>
    </w:p>
    <w:p w14:paraId="1A7E01F7" w14:textId="4E8B811A" w:rsidR="00E71B0B" w:rsidRDefault="00474308" w:rsidP="00E33344">
      <w:r w:rsidRPr="00E33344">
        <w:rPr>
          <w:rStyle w:val="halvfet"/>
        </w:rPr>
        <w:t xml:space="preserve">Statens eierandel: </w:t>
      </w:r>
      <w:r>
        <w:t>34 pst.</w:t>
      </w:r>
      <w:r w:rsidR="00EC36E5">
        <w:t xml:space="preserve">  </w:t>
      </w:r>
      <w:r w:rsidR="00EC36E5">
        <w:br/>
      </w:r>
      <w:r>
        <w:t>Nærings- og fiskeridepartementet</w:t>
      </w:r>
    </w:p>
    <w:p w14:paraId="6F1E2237" w14:textId="77777777" w:rsidR="00E71B0B" w:rsidRDefault="00474308" w:rsidP="001B322E">
      <w:pPr>
        <w:pStyle w:val="avsnitt-tittel"/>
      </w:pPr>
      <w:r>
        <w:t>Oppnåelse av statens mål</w:t>
      </w:r>
    </w:p>
    <w:p w14:paraId="72138EBD" w14:textId="77777777" w:rsidR="00E71B0B" w:rsidRDefault="00474308" w:rsidP="00E33344">
      <w:r>
        <w:t>Selskapet hadde en aksjeavkastning inkludert utbytte på 1,3 pst. i 2022. Siste fem år var gjennomsnittlig årlig aksjeavkastning inkludert utbytte 10,3 pst. I samme perioder ga hovedindeksen på Oslo Børs en avkastning på hhv. -1,0 pst. og 7,9 pst. pr. år.</w:t>
      </w:r>
    </w:p>
    <w:p w14:paraId="3138E8C9" w14:textId="77777777" w:rsidR="00E9164E" w:rsidRDefault="00F27BB8" w:rsidP="00E33344">
      <w:r>
        <w:rPr>
          <w:noProof/>
        </w:rPr>
        <w:lastRenderedPageBreak/>
        <w:drawing>
          <wp:inline distT="0" distB="0" distL="0" distR="0" wp14:anchorId="53B59A6C" wp14:editId="1B28F75A">
            <wp:extent cx="2076450" cy="1428750"/>
            <wp:effectExtent l="0" t="0" r="0" b="0"/>
            <wp:docPr id="40" name="Bilde 40"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descr="Diagra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76450" cy="1428750"/>
                    </a:xfrm>
                    <a:prstGeom prst="rect">
                      <a:avLst/>
                    </a:prstGeom>
                    <a:noFill/>
                    <a:ln>
                      <a:noFill/>
                    </a:ln>
                  </pic:spPr>
                </pic:pic>
              </a:graphicData>
            </a:graphic>
          </wp:inline>
        </w:drawing>
      </w:r>
    </w:p>
    <w:p w14:paraId="32A288FE" w14:textId="0DA5EB19" w:rsidR="00243CA7" w:rsidRDefault="00F27BB8" w:rsidP="00E33344">
      <w:r>
        <w:rPr>
          <w:noProof/>
        </w:rPr>
        <w:drawing>
          <wp:inline distT="0" distB="0" distL="0" distR="0" wp14:anchorId="06D90423" wp14:editId="7F110761">
            <wp:extent cx="2076450" cy="1428750"/>
            <wp:effectExtent l="0" t="0" r="0" b="0"/>
            <wp:docPr id="41" name="Bilde 4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Diagra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76450" cy="1428750"/>
                    </a:xfrm>
                    <a:prstGeom prst="rect">
                      <a:avLst/>
                    </a:prstGeom>
                    <a:noFill/>
                    <a:ln>
                      <a:noFill/>
                    </a:ln>
                  </pic:spPr>
                </pic:pic>
              </a:graphicData>
            </a:graphic>
          </wp:inline>
        </w:drawing>
      </w:r>
    </w:p>
    <w:p w14:paraId="7357E51D" w14:textId="77777777" w:rsidR="00E71B0B" w:rsidRDefault="00474308" w:rsidP="001B322E">
      <w:pPr>
        <w:pStyle w:val="avsnitt-tittel"/>
      </w:pPr>
      <w:r>
        <w:t>Ambisjoner, mål og strategier</w:t>
      </w:r>
    </w:p>
    <w:p w14:paraId="0DFD7E80" w14:textId="77777777" w:rsidR="00E71B0B" w:rsidRDefault="00474308" w:rsidP="00E33344">
      <w:r>
        <w:t xml:space="preserve">Gjennom å tilby finansielle tjenester vil DNB skape verdier for kunder, eiere, ansatte og samfunnet. </w:t>
      </w:r>
    </w:p>
    <w:p w14:paraId="50EABCCE" w14:textId="77777777" w:rsidR="00E71B0B" w:rsidRDefault="00474308" w:rsidP="00E33344">
      <w:r>
        <w:t xml:space="preserve">DNB har et overordnet finansielt mål om en egenkapitalavkastning over 13 pst. årlig. DNB finansierer klimaomstillingen og har et mål om å nå netto nullutslipp fra finansierings- og investeringsvirksomheten innen 2050. </w:t>
      </w:r>
    </w:p>
    <w:p w14:paraId="585A0F8A" w14:textId="544F7992" w:rsidR="00E71B0B" w:rsidRDefault="00474308" w:rsidP="00E33344">
      <w:r>
        <w:t>Strategiske ambisjoner:</w:t>
      </w:r>
      <w:r w:rsidR="00EC36E5">
        <w:t xml:space="preserve"> </w:t>
      </w:r>
      <w:r w:rsidR="00EC36E5">
        <w:br/>
      </w:r>
      <w:r w:rsidRPr="00E33344">
        <w:rPr>
          <w:rStyle w:val="halvfet"/>
        </w:rPr>
        <w:t>Kunden velger oss.</w:t>
      </w:r>
      <w:r>
        <w:t xml:space="preserve"> Kundene skal oppleve oss som proaktive og nyskapende, og samtidig trygge og lyttende. Vi skal utforske nye forretningsmodeller som bygger på data og digitale løsninger.</w:t>
      </w:r>
    </w:p>
    <w:p w14:paraId="1212FFC5" w14:textId="77777777" w:rsidR="00E71B0B" w:rsidRDefault="00474308" w:rsidP="00E33344">
      <w:r w:rsidRPr="00E33344">
        <w:rPr>
          <w:rStyle w:val="halvfet"/>
        </w:rPr>
        <w:t>Vi leverer bærekraftig verdiskaping.</w:t>
      </w:r>
      <w:r>
        <w:t xml:space="preserve"> Vi bygger lønnsomhet ved å utnytte styrkene våre og tar valg som forbedrer oss på lang sikt. Vi skal sikre at morgendagens digitale arkitektur er basert på </w:t>
      </w:r>
      <w:proofErr w:type="gramStart"/>
      <w:r>
        <w:t>robust</w:t>
      </w:r>
      <w:proofErr w:type="gramEnd"/>
      <w:r>
        <w:t xml:space="preserve"> og effektiv håndtering av data.</w:t>
      </w:r>
    </w:p>
    <w:p w14:paraId="7DEAEBD9" w14:textId="77777777" w:rsidR="00E71B0B" w:rsidRDefault="00474308" w:rsidP="00E33344">
      <w:r w:rsidRPr="00E33344">
        <w:rPr>
          <w:rStyle w:val="halvfet"/>
        </w:rPr>
        <w:t>Løsningene finner vi sammen.</w:t>
      </w:r>
      <w:r>
        <w:t xml:space="preserve"> Vi løfter hverandre fram og jobber som ett lag for å levere de beste produktene og tjenestene til kundene.</w:t>
      </w:r>
    </w:p>
    <w:p w14:paraId="3866E862"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2268"/>
        <w:gridCol w:w="2268"/>
      </w:tblGrid>
      <w:tr w:rsidR="00E71B0B" w14:paraId="737134A6" w14:textId="77777777">
        <w:trPr>
          <w:trHeight w:hRule="exact" w:val="454"/>
        </w:trPr>
        <w:tc>
          <w:tcPr>
            <w:tcW w:w="4644" w:type="dxa"/>
            <w:shd w:val="clear" w:color="auto" w:fill="auto"/>
          </w:tcPr>
          <w:p w14:paraId="5EEDB784" w14:textId="77777777" w:rsidR="00E71B0B" w:rsidRDefault="00474308">
            <w:pPr>
              <w:pStyle w:val="TabellHode-rad"/>
              <w:spacing w:after="0"/>
              <w:rPr>
                <w:lang w:eastAsia="en-US"/>
              </w:rPr>
            </w:pPr>
            <w:r>
              <w:rPr>
                <w:lang w:eastAsia="en-US"/>
              </w:rPr>
              <w:t>Indikator</w:t>
            </w:r>
          </w:p>
        </w:tc>
        <w:tc>
          <w:tcPr>
            <w:tcW w:w="2268" w:type="dxa"/>
            <w:shd w:val="clear" w:color="auto" w:fill="auto"/>
          </w:tcPr>
          <w:p w14:paraId="60A61A78" w14:textId="77777777" w:rsidR="00E71B0B" w:rsidRDefault="00474308">
            <w:pPr>
              <w:pStyle w:val="TabellHode-rad"/>
              <w:spacing w:after="0"/>
              <w:jc w:val="right"/>
              <w:rPr>
                <w:lang w:eastAsia="en-US"/>
              </w:rPr>
            </w:pPr>
            <w:r>
              <w:rPr>
                <w:lang w:eastAsia="en-US"/>
              </w:rPr>
              <w:t>Mål 2022</w:t>
            </w:r>
          </w:p>
        </w:tc>
        <w:tc>
          <w:tcPr>
            <w:tcW w:w="2268" w:type="dxa"/>
            <w:shd w:val="clear" w:color="auto" w:fill="auto"/>
          </w:tcPr>
          <w:p w14:paraId="5F524D6D" w14:textId="77777777" w:rsidR="00E71B0B" w:rsidRDefault="00474308">
            <w:pPr>
              <w:pStyle w:val="TabellHode-rad"/>
              <w:spacing w:after="0"/>
              <w:jc w:val="right"/>
              <w:rPr>
                <w:lang w:eastAsia="en-US"/>
              </w:rPr>
            </w:pPr>
            <w:r>
              <w:rPr>
                <w:lang w:eastAsia="en-US"/>
              </w:rPr>
              <w:t>Resultat 2022 (2021)</w:t>
            </w:r>
          </w:p>
        </w:tc>
      </w:tr>
      <w:tr w:rsidR="00E71B0B" w14:paraId="53AAED2C" w14:textId="77777777">
        <w:trPr>
          <w:trHeight w:val="205"/>
        </w:trPr>
        <w:tc>
          <w:tcPr>
            <w:tcW w:w="4644" w:type="dxa"/>
            <w:shd w:val="clear" w:color="auto" w:fill="auto"/>
          </w:tcPr>
          <w:p w14:paraId="58FDAD47" w14:textId="77777777" w:rsidR="00E71B0B" w:rsidRDefault="00474308">
            <w:pPr>
              <w:spacing w:after="0"/>
              <w:rPr>
                <w:lang w:eastAsia="en-US"/>
              </w:rPr>
            </w:pPr>
            <w:r>
              <w:rPr>
                <w:lang w:eastAsia="en-US"/>
              </w:rPr>
              <w:t>Egenkapitalavkastning (ROE) (Overordnet mål)</w:t>
            </w:r>
          </w:p>
        </w:tc>
        <w:tc>
          <w:tcPr>
            <w:tcW w:w="2268" w:type="dxa"/>
            <w:shd w:val="clear" w:color="auto" w:fill="auto"/>
          </w:tcPr>
          <w:p w14:paraId="16ED6911" w14:textId="77777777" w:rsidR="00E71B0B" w:rsidRDefault="00474308">
            <w:pPr>
              <w:spacing w:after="0"/>
              <w:jc w:val="right"/>
              <w:rPr>
                <w:lang w:eastAsia="en-US"/>
              </w:rPr>
            </w:pPr>
            <w:r>
              <w:rPr>
                <w:lang w:eastAsia="en-US"/>
              </w:rPr>
              <w:t>&gt; 12 %</w:t>
            </w:r>
          </w:p>
        </w:tc>
        <w:tc>
          <w:tcPr>
            <w:tcW w:w="2268" w:type="dxa"/>
            <w:shd w:val="clear" w:color="auto" w:fill="auto"/>
          </w:tcPr>
          <w:p w14:paraId="2CE476B6" w14:textId="77777777" w:rsidR="00E71B0B" w:rsidRDefault="00474308">
            <w:pPr>
              <w:spacing w:after="0"/>
              <w:jc w:val="right"/>
              <w:rPr>
                <w:lang w:eastAsia="en-US"/>
              </w:rPr>
            </w:pPr>
            <w:r>
              <w:rPr>
                <w:lang w:eastAsia="en-US"/>
              </w:rPr>
              <w:t>13,8 % (10,7 %)</w:t>
            </w:r>
          </w:p>
        </w:tc>
      </w:tr>
      <w:tr w:rsidR="00E71B0B" w14:paraId="1F7EC411" w14:textId="77777777">
        <w:trPr>
          <w:trHeight w:val="209"/>
        </w:trPr>
        <w:tc>
          <w:tcPr>
            <w:tcW w:w="4644" w:type="dxa"/>
            <w:shd w:val="clear" w:color="auto" w:fill="auto"/>
          </w:tcPr>
          <w:p w14:paraId="5F598EA5" w14:textId="77777777" w:rsidR="00E71B0B" w:rsidRDefault="00474308">
            <w:pPr>
              <w:spacing w:after="0"/>
              <w:rPr>
                <w:lang w:eastAsia="en-US"/>
              </w:rPr>
            </w:pPr>
            <w:r>
              <w:rPr>
                <w:lang w:eastAsia="en-US"/>
              </w:rPr>
              <w:t xml:space="preserve">Kostnadsgrad </w:t>
            </w:r>
          </w:p>
        </w:tc>
        <w:tc>
          <w:tcPr>
            <w:tcW w:w="2268" w:type="dxa"/>
            <w:shd w:val="clear" w:color="auto" w:fill="auto"/>
          </w:tcPr>
          <w:p w14:paraId="09C22BBB" w14:textId="77777777" w:rsidR="00E71B0B" w:rsidRDefault="00474308">
            <w:pPr>
              <w:spacing w:after="0"/>
              <w:jc w:val="right"/>
              <w:rPr>
                <w:lang w:eastAsia="en-US"/>
              </w:rPr>
            </w:pPr>
            <w:r>
              <w:rPr>
                <w:lang w:eastAsia="en-US"/>
              </w:rPr>
              <w:t>&lt; 40 %</w:t>
            </w:r>
          </w:p>
        </w:tc>
        <w:tc>
          <w:tcPr>
            <w:tcW w:w="2268" w:type="dxa"/>
            <w:shd w:val="clear" w:color="auto" w:fill="auto"/>
          </w:tcPr>
          <w:p w14:paraId="79146BF6" w14:textId="77777777" w:rsidR="00E71B0B" w:rsidRDefault="00474308">
            <w:pPr>
              <w:spacing w:after="0"/>
              <w:jc w:val="right"/>
              <w:rPr>
                <w:lang w:eastAsia="en-US"/>
              </w:rPr>
            </w:pPr>
            <w:r>
              <w:rPr>
                <w:lang w:eastAsia="en-US"/>
              </w:rPr>
              <w:t>40,1 % (43,0 %)</w:t>
            </w:r>
          </w:p>
        </w:tc>
      </w:tr>
      <w:tr w:rsidR="00E71B0B" w14:paraId="7A0B70FE" w14:textId="77777777">
        <w:trPr>
          <w:trHeight w:val="209"/>
        </w:trPr>
        <w:tc>
          <w:tcPr>
            <w:tcW w:w="4644" w:type="dxa"/>
            <w:shd w:val="clear" w:color="auto" w:fill="auto"/>
          </w:tcPr>
          <w:p w14:paraId="5D3471DA" w14:textId="77777777" w:rsidR="00E71B0B" w:rsidRDefault="00474308">
            <w:pPr>
              <w:spacing w:after="0"/>
              <w:rPr>
                <w:lang w:eastAsia="en-US"/>
              </w:rPr>
            </w:pPr>
            <w:r>
              <w:rPr>
                <w:lang w:eastAsia="en-US"/>
              </w:rPr>
              <w:t>Ren kjernekapitaldekning</w:t>
            </w:r>
          </w:p>
        </w:tc>
        <w:tc>
          <w:tcPr>
            <w:tcW w:w="2268" w:type="dxa"/>
            <w:shd w:val="clear" w:color="auto" w:fill="auto"/>
          </w:tcPr>
          <w:p w14:paraId="4000A272" w14:textId="77777777" w:rsidR="00E71B0B" w:rsidRDefault="00474308">
            <w:pPr>
              <w:spacing w:after="0"/>
              <w:jc w:val="right"/>
              <w:rPr>
                <w:lang w:eastAsia="en-US"/>
              </w:rPr>
            </w:pPr>
            <w:r>
              <w:rPr>
                <w:lang w:eastAsia="en-US"/>
              </w:rPr>
              <w:t>&gt; 16,5%</w:t>
            </w:r>
          </w:p>
        </w:tc>
        <w:tc>
          <w:tcPr>
            <w:tcW w:w="2268" w:type="dxa"/>
            <w:shd w:val="clear" w:color="auto" w:fill="auto"/>
          </w:tcPr>
          <w:p w14:paraId="7364B89E" w14:textId="77777777" w:rsidR="00E71B0B" w:rsidRDefault="00474308">
            <w:pPr>
              <w:spacing w:after="0"/>
              <w:jc w:val="right"/>
              <w:rPr>
                <w:lang w:eastAsia="en-US"/>
              </w:rPr>
            </w:pPr>
            <w:r>
              <w:rPr>
                <w:lang w:eastAsia="en-US"/>
              </w:rPr>
              <w:t>18,3 % (19,4 %)</w:t>
            </w:r>
          </w:p>
        </w:tc>
      </w:tr>
      <w:tr w:rsidR="00E71B0B" w14:paraId="263C66D8" w14:textId="77777777">
        <w:trPr>
          <w:trHeight w:val="209"/>
        </w:trPr>
        <w:tc>
          <w:tcPr>
            <w:tcW w:w="4644" w:type="dxa"/>
            <w:shd w:val="clear" w:color="auto" w:fill="auto"/>
          </w:tcPr>
          <w:p w14:paraId="23FABA2F" w14:textId="77777777" w:rsidR="00E71B0B" w:rsidRDefault="00474308">
            <w:pPr>
              <w:spacing w:after="0"/>
              <w:rPr>
                <w:lang w:eastAsia="en-US"/>
              </w:rPr>
            </w:pPr>
            <w:r>
              <w:rPr>
                <w:lang w:eastAsia="en-US"/>
              </w:rPr>
              <w:t xml:space="preserve">Utdelingsgrad </w:t>
            </w:r>
          </w:p>
        </w:tc>
        <w:tc>
          <w:tcPr>
            <w:tcW w:w="2268" w:type="dxa"/>
            <w:shd w:val="clear" w:color="auto" w:fill="auto"/>
          </w:tcPr>
          <w:p w14:paraId="64C564EE" w14:textId="77777777" w:rsidR="00E71B0B" w:rsidRDefault="00474308">
            <w:pPr>
              <w:spacing w:after="0"/>
              <w:jc w:val="right"/>
              <w:rPr>
                <w:lang w:eastAsia="en-US"/>
              </w:rPr>
            </w:pPr>
            <w:r>
              <w:rPr>
                <w:lang w:eastAsia="en-US"/>
              </w:rPr>
              <w:t>&gt; 50 %</w:t>
            </w:r>
          </w:p>
        </w:tc>
        <w:tc>
          <w:tcPr>
            <w:tcW w:w="2268" w:type="dxa"/>
            <w:shd w:val="clear" w:color="auto" w:fill="auto"/>
          </w:tcPr>
          <w:p w14:paraId="03BDDFB9" w14:textId="77777777" w:rsidR="00E71B0B" w:rsidRDefault="00474308">
            <w:pPr>
              <w:spacing w:after="0"/>
              <w:jc w:val="right"/>
              <w:rPr>
                <w:lang w:eastAsia="en-US"/>
              </w:rPr>
            </w:pPr>
            <w:r>
              <w:rPr>
                <w:lang w:eastAsia="en-US"/>
              </w:rPr>
              <w:t>65 % (62 %)</w:t>
            </w:r>
          </w:p>
        </w:tc>
      </w:tr>
    </w:tbl>
    <w:p w14:paraId="6F437A34" w14:textId="359706B6"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20"/>
        <w:gridCol w:w="1701"/>
        <w:gridCol w:w="1701"/>
      </w:tblGrid>
      <w:tr w:rsidR="00F562F6" w14:paraId="43FCC2C9" w14:textId="77777777">
        <w:trPr>
          <w:trHeight w:val="73"/>
        </w:trPr>
        <w:tc>
          <w:tcPr>
            <w:tcW w:w="5920" w:type="dxa"/>
            <w:shd w:val="clear" w:color="auto" w:fill="auto"/>
          </w:tcPr>
          <w:p w14:paraId="0AB40040" w14:textId="77777777" w:rsidR="00E71B0B" w:rsidRDefault="00474308">
            <w:pPr>
              <w:pStyle w:val="TabellHode-rad"/>
              <w:spacing w:after="0"/>
              <w:rPr>
                <w:lang w:eastAsia="en-US"/>
              </w:rPr>
            </w:pPr>
            <w:r>
              <w:rPr>
                <w:lang w:eastAsia="en-US"/>
              </w:rPr>
              <w:lastRenderedPageBreak/>
              <w:t>Resultatregnskap (mill. kroner)</w:t>
            </w:r>
          </w:p>
        </w:tc>
        <w:tc>
          <w:tcPr>
            <w:tcW w:w="1701" w:type="dxa"/>
            <w:shd w:val="clear" w:color="auto" w:fill="auto"/>
          </w:tcPr>
          <w:p w14:paraId="367A4555"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0BC29C8F" w14:textId="77777777" w:rsidR="00E71B0B" w:rsidRDefault="00474308">
            <w:pPr>
              <w:pStyle w:val="TabellHode-rad"/>
              <w:spacing w:after="0"/>
              <w:jc w:val="right"/>
              <w:rPr>
                <w:lang w:eastAsia="en-US"/>
              </w:rPr>
            </w:pPr>
            <w:r>
              <w:rPr>
                <w:lang w:eastAsia="en-US"/>
              </w:rPr>
              <w:t>2021</w:t>
            </w:r>
          </w:p>
        </w:tc>
      </w:tr>
      <w:tr w:rsidR="00F562F6" w14:paraId="4747694A" w14:textId="77777777">
        <w:trPr>
          <w:trHeight w:val="73"/>
        </w:trPr>
        <w:tc>
          <w:tcPr>
            <w:tcW w:w="5920" w:type="dxa"/>
            <w:shd w:val="clear" w:color="auto" w:fill="auto"/>
          </w:tcPr>
          <w:p w14:paraId="52C972A2" w14:textId="77777777" w:rsidR="00E71B0B" w:rsidRDefault="00474308">
            <w:pPr>
              <w:spacing w:after="0"/>
              <w:rPr>
                <w:lang w:eastAsia="en-US"/>
              </w:rPr>
            </w:pPr>
            <w:r>
              <w:rPr>
                <w:lang w:eastAsia="en-US"/>
              </w:rPr>
              <w:t>Totale inntekter</w:t>
            </w:r>
          </w:p>
        </w:tc>
        <w:tc>
          <w:tcPr>
            <w:tcW w:w="1701" w:type="dxa"/>
            <w:shd w:val="clear" w:color="auto" w:fill="auto"/>
          </w:tcPr>
          <w:p w14:paraId="153F93FC" w14:textId="77777777" w:rsidR="00E71B0B" w:rsidRDefault="00474308">
            <w:pPr>
              <w:spacing w:after="0"/>
              <w:jc w:val="right"/>
              <w:rPr>
                <w:lang w:eastAsia="en-US"/>
              </w:rPr>
            </w:pPr>
            <w:r>
              <w:rPr>
                <w:lang w:eastAsia="en-US"/>
              </w:rPr>
              <w:t>66 133</w:t>
            </w:r>
          </w:p>
        </w:tc>
        <w:tc>
          <w:tcPr>
            <w:tcW w:w="1701" w:type="dxa"/>
            <w:shd w:val="clear" w:color="auto" w:fill="auto"/>
          </w:tcPr>
          <w:p w14:paraId="431CE9F0" w14:textId="77777777" w:rsidR="00E71B0B" w:rsidRDefault="00474308">
            <w:pPr>
              <w:spacing w:after="0"/>
              <w:jc w:val="right"/>
              <w:rPr>
                <w:lang w:eastAsia="en-US"/>
              </w:rPr>
            </w:pPr>
            <w:r>
              <w:rPr>
                <w:lang w:eastAsia="en-US"/>
              </w:rPr>
              <w:t>55 915</w:t>
            </w:r>
          </w:p>
        </w:tc>
      </w:tr>
      <w:tr w:rsidR="00F562F6" w14:paraId="17B976B0" w14:textId="77777777">
        <w:trPr>
          <w:trHeight w:val="73"/>
        </w:trPr>
        <w:tc>
          <w:tcPr>
            <w:tcW w:w="5920" w:type="dxa"/>
            <w:shd w:val="clear" w:color="auto" w:fill="auto"/>
          </w:tcPr>
          <w:p w14:paraId="199F1234" w14:textId="77777777" w:rsidR="00E71B0B" w:rsidRDefault="00474308">
            <w:pPr>
              <w:spacing w:after="0"/>
              <w:rPr>
                <w:lang w:eastAsia="en-US"/>
              </w:rPr>
            </w:pPr>
            <w:r>
              <w:rPr>
                <w:lang w:eastAsia="en-US"/>
              </w:rPr>
              <w:t>Driftsresultat før skatt</w:t>
            </w:r>
          </w:p>
        </w:tc>
        <w:tc>
          <w:tcPr>
            <w:tcW w:w="1701" w:type="dxa"/>
            <w:shd w:val="clear" w:color="auto" w:fill="auto"/>
          </w:tcPr>
          <w:p w14:paraId="068A11F6" w14:textId="77777777" w:rsidR="00E71B0B" w:rsidRDefault="00474308">
            <w:pPr>
              <w:spacing w:after="0"/>
              <w:jc w:val="right"/>
              <w:rPr>
                <w:lang w:eastAsia="en-US"/>
              </w:rPr>
            </w:pPr>
            <w:r>
              <w:rPr>
                <w:lang w:eastAsia="en-US"/>
              </w:rPr>
              <w:t>40 579</w:t>
            </w:r>
          </w:p>
        </w:tc>
        <w:tc>
          <w:tcPr>
            <w:tcW w:w="1701" w:type="dxa"/>
            <w:shd w:val="clear" w:color="auto" w:fill="auto"/>
          </w:tcPr>
          <w:p w14:paraId="79DFBF43" w14:textId="77777777" w:rsidR="00E71B0B" w:rsidRDefault="00474308">
            <w:pPr>
              <w:spacing w:after="0"/>
              <w:jc w:val="right"/>
              <w:rPr>
                <w:lang w:eastAsia="en-US"/>
              </w:rPr>
            </w:pPr>
            <w:r>
              <w:rPr>
                <w:lang w:eastAsia="en-US"/>
              </w:rPr>
              <w:t xml:space="preserve"> 32 667 </w:t>
            </w:r>
          </w:p>
        </w:tc>
      </w:tr>
      <w:tr w:rsidR="00F562F6" w14:paraId="449C9D66" w14:textId="77777777">
        <w:trPr>
          <w:trHeight w:val="73"/>
        </w:trPr>
        <w:tc>
          <w:tcPr>
            <w:tcW w:w="5920" w:type="dxa"/>
            <w:shd w:val="clear" w:color="auto" w:fill="auto"/>
          </w:tcPr>
          <w:p w14:paraId="410AEF77" w14:textId="77777777" w:rsidR="00E71B0B" w:rsidRDefault="00474308">
            <w:pPr>
              <w:spacing w:after="0"/>
              <w:rPr>
                <w:lang w:eastAsia="en-US"/>
              </w:rPr>
            </w:pPr>
            <w:r>
              <w:rPr>
                <w:lang w:eastAsia="en-US"/>
              </w:rPr>
              <w:t>Skattekostnad</w:t>
            </w:r>
          </w:p>
        </w:tc>
        <w:tc>
          <w:tcPr>
            <w:tcW w:w="1701" w:type="dxa"/>
            <w:shd w:val="clear" w:color="auto" w:fill="auto"/>
          </w:tcPr>
          <w:p w14:paraId="5B91848A" w14:textId="77777777" w:rsidR="00E71B0B" w:rsidRDefault="00474308">
            <w:pPr>
              <w:spacing w:after="0"/>
              <w:jc w:val="right"/>
              <w:rPr>
                <w:lang w:eastAsia="en-US"/>
              </w:rPr>
            </w:pPr>
            <w:r>
              <w:rPr>
                <w:lang w:eastAsia="en-US"/>
              </w:rPr>
              <w:t>7 411</w:t>
            </w:r>
          </w:p>
        </w:tc>
        <w:tc>
          <w:tcPr>
            <w:tcW w:w="1701" w:type="dxa"/>
            <w:shd w:val="clear" w:color="auto" w:fill="auto"/>
          </w:tcPr>
          <w:p w14:paraId="789699F1" w14:textId="77777777" w:rsidR="00E71B0B" w:rsidRDefault="00474308">
            <w:pPr>
              <w:spacing w:after="0"/>
              <w:jc w:val="right"/>
              <w:rPr>
                <w:lang w:eastAsia="en-US"/>
              </w:rPr>
            </w:pPr>
            <w:r>
              <w:rPr>
                <w:lang w:eastAsia="en-US"/>
              </w:rPr>
              <w:t xml:space="preserve"> -7 462 </w:t>
            </w:r>
          </w:p>
        </w:tc>
      </w:tr>
      <w:tr w:rsidR="00F562F6" w14:paraId="2656C182" w14:textId="77777777">
        <w:trPr>
          <w:trHeight w:val="73"/>
        </w:trPr>
        <w:tc>
          <w:tcPr>
            <w:tcW w:w="5920" w:type="dxa"/>
            <w:shd w:val="clear" w:color="auto" w:fill="auto"/>
          </w:tcPr>
          <w:p w14:paraId="474F2CCB" w14:textId="77777777" w:rsidR="00E71B0B" w:rsidRDefault="00474308">
            <w:pPr>
              <w:spacing w:after="0"/>
              <w:rPr>
                <w:lang w:eastAsia="en-US"/>
              </w:rPr>
            </w:pPr>
            <w:r>
              <w:rPr>
                <w:lang w:eastAsia="en-US"/>
              </w:rPr>
              <w:t xml:space="preserve">Minoritetsandel </w:t>
            </w:r>
          </w:p>
        </w:tc>
        <w:tc>
          <w:tcPr>
            <w:tcW w:w="1701" w:type="dxa"/>
            <w:shd w:val="clear" w:color="auto" w:fill="auto"/>
          </w:tcPr>
          <w:p w14:paraId="43764050" w14:textId="77777777" w:rsidR="00E71B0B" w:rsidRDefault="00474308">
            <w:pPr>
              <w:spacing w:after="0"/>
              <w:jc w:val="right"/>
              <w:rPr>
                <w:lang w:eastAsia="en-US"/>
              </w:rPr>
            </w:pPr>
            <w:r>
              <w:rPr>
                <w:lang w:eastAsia="en-US"/>
              </w:rPr>
              <w:t>82</w:t>
            </w:r>
          </w:p>
        </w:tc>
        <w:tc>
          <w:tcPr>
            <w:tcW w:w="1701" w:type="dxa"/>
            <w:shd w:val="clear" w:color="auto" w:fill="auto"/>
          </w:tcPr>
          <w:p w14:paraId="2A8E0B5D" w14:textId="77777777" w:rsidR="00E71B0B" w:rsidRDefault="00474308">
            <w:pPr>
              <w:spacing w:after="0"/>
              <w:jc w:val="right"/>
              <w:rPr>
                <w:lang w:eastAsia="en-US"/>
              </w:rPr>
            </w:pPr>
            <w:r>
              <w:rPr>
                <w:lang w:eastAsia="en-US"/>
              </w:rPr>
              <w:t xml:space="preserve"> 26 </w:t>
            </w:r>
          </w:p>
        </w:tc>
      </w:tr>
      <w:tr w:rsidR="00F562F6" w14:paraId="46368D45" w14:textId="77777777">
        <w:trPr>
          <w:trHeight w:val="73"/>
        </w:trPr>
        <w:tc>
          <w:tcPr>
            <w:tcW w:w="5920" w:type="dxa"/>
            <w:shd w:val="clear" w:color="auto" w:fill="auto"/>
          </w:tcPr>
          <w:p w14:paraId="694A6015" w14:textId="77777777" w:rsidR="00E71B0B" w:rsidRDefault="00474308">
            <w:pPr>
              <w:spacing w:after="0"/>
              <w:rPr>
                <w:lang w:eastAsia="en-US"/>
              </w:rPr>
            </w:pPr>
            <w:r>
              <w:rPr>
                <w:lang w:eastAsia="en-US"/>
              </w:rPr>
              <w:t>- Andel tilordnet hybridkapitalinvestorer</w:t>
            </w:r>
          </w:p>
        </w:tc>
        <w:tc>
          <w:tcPr>
            <w:tcW w:w="1701" w:type="dxa"/>
            <w:shd w:val="clear" w:color="auto" w:fill="auto"/>
          </w:tcPr>
          <w:p w14:paraId="6554E6E2" w14:textId="77777777" w:rsidR="00E71B0B" w:rsidRDefault="00474308">
            <w:pPr>
              <w:spacing w:after="0"/>
              <w:jc w:val="right"/>
              <w:rPr>
                <w:lang w:eastAsia="en-US"/>
              </w:rPr>
            </w:pPr>
            <w:r>
              <w:rPr>
                <w:lang w:eastAsia="en-US"/>
              </w:rPr>
              <w:t>769</w:t>
            </w:r>
          </w:p>
        </w:tc>
        <w:tc>
          <w:tcPr>
            <w:tcW w:w="1701" w:type="dxa"/>
            <w:shd w:val="clear" w:color="auto" w:fill="auto"/>
          </w:tcPr>
          <w:p w14:paraId="052A6377" w14:textId="77777777" w:rsidR="00E71B0B" w:rsidRDefault="00474308">
            <w:pPr>
              <w:spacing w:after="0"/>
              <w:jc w:val="right"/>
              <w:rPr>
                <w:lang w:eastAsia="en-US"/>
              </w:rPr>
            </w:pPr>
            <w:r>
              <w:rPr>
                <w:lang w:eastAsia="en-US"/>
              </w:rPr>
              <w:t xml:space="preserve"> 922 </w:t>
            </w:r>
          </w:p>
        </w:tc>
      </w:tr>
      <w:tr w:rsidR="00F562F6" w14:paraId="590CAA54" w14:textId="77777777">
        <w:trPr>
          <w:trHeight w:val="73"/>
        </w:trPr>
        <w:tc>
          <w:tcPr>
            <w:tcW w:w="5920" w:type="dxa"/>
            <w:shd w:val="clear" w:color="auto" w:fill="auto"/>
          </w:tcPr>
          <w:p w14:paraId="35D65D05" w14:textId="77777777" w:rsidR="00E71B0B" w:rsidRDefault="00474308">
            <w:pPr>
              <w:spacing w:after="0"/>
              <w:rPr>
                <w:lang w:eastAsia="en-US"/>
              </w:rPr>
            </w:pPr>
            <w:r>
              <w:rPr>
                <w:lang w:eastAsia="en-US"/>
              </w:rPr>
              <w:t>Resultat etter skatt, minoritet og hybridkapitalinvestorer</w:t>
            </w:r>
          </w:p>
        </w:tc>
        <w:tc>
          <w:tcPr>
            <w:tcW w:w="1701" w:type="dxa"/>
            <w:shd w:val="clear" w:color="auto" w:fill="auto"/>
          </w:tcPr>
          <w:p w14:paraId="7BBB5132" w14:textId="77777777" w:rsidR="00E71B0B" w:rsidRDefault="00474308">
            <w:pPr>
              <w:spacing w:after="0"/>
              <w:jc w:val="right"/>
              <w:rPr>
                <w:lang w:eastAsia="en-US"/>
              </w:rPr>
            </w:pPr>
            <w:r>
              <w:rPr>
                <w:lang w:eastAsia="en-US"/>
              </w:rPr>
              <w:t>32 587</w:t>
            </w:r>
          </w:p>
        </w:tc>
        <w:tc>
          <w:tcPr>
            <w:tcW w:w="1701" w:type="dxa"/>
            <w:shd w:val="clear" w:color="auto" w:fill="auto"/>
          </w:tcPr>
          <w:p w14:paraId="5C26D6D6" w14:textId="77777777" w:rsidR="00E71B0B" w:rsidRDefault="00474308">
            <w:pPr>
              <w:spacing w:after="0"/>
              <w:jc w:val="right"/>
              <w:rPr>
                <w:lang w:eastAsia="en-US"/>
              </w:rPr>
            </w:pPr>
            <w:r>
              <w:rPr>
                <w:lang w:eastAsia="en-US"/>
              </w:rPr>
              <w:t xml:space="preserve"> 24 407 </w:t>
            </w:r>
          </w:p>
        </w:tc>
      </w:tr>
      <w:tr w:rsidR="00E71B0B" w14:paraId="57E3D6C5" w14:textId="77777777">
        <w:trPr>
          <w:trHeight w:val="73"/>
        </w:trPr>
        <w:tc>
          <w:tcPr>
            <w:tcW w:w="9322" w:type="dxa"/>
            <w:gridSpan w:val="3"/>
            <w:shd w:val="clear" w:color="auto" w:fill="auto"/>
          </w:tcPr>
          <w:p w14:paraId="55EF4982" w14:textId="77777777" w:rsidR="00E71B0B" w:rsidRDefault="00474308">
            <w:pPr>
              <w:spacing w:after="0"/>
              <w:rPr>
                <w:rStyle w:val="halvfet"/>
                <w:lang w:eastAsia="en-US"/>
              </w:rPr>
            </w:pPr>
            <w:r>
              <w:rPr>
                <w:rStyle w:val="halvfet"/>
                <w:lang w:eastAsia="en-US"/>
              </w:rPr>
              <w:t>Balanse</w:t>
            </w:r>
          </w:p>
        </w:tc>
      </w:tr>
      <w:tr w:rsidR="00F562F6" w14:paraId="4D112957" w14:textId="77777777">
        <w:trPr>
          <w:trHeight w:val="73"/>
        </w:trPr>
        <w:tc>
          <w:tcPr>
            <w:tcW w:w="5920" w:type="dxa"/>
            <w:shd w:val="clear" w:color="auto" w:fill="auto"/>
          </w:tcPr>
          <w:p w14:paraId="5AB31589" w14:textId="77777777" w:rsidR="00E71B0B" w:rsidRDefault="00474308">
            <w:pPr>
              <w:spacing w:after="0"/>
              <w:rPr>
                <w:lang w:eastAsia="en-US"/>
              </w:rPr>
            </w:pPr>
            <w:r>
              <w:rPr>
                <w:lang w:eastAsia="en-US"/>
              </w:rPr>
              <w:t>Sum eiendeler</w:t>
            </w:r>
          </w:p>
        </w:tc>
        <w:tc>
          <w:tcPr>
            <w:tcW w:w="1701" w:type="dxa"/>
            <w:shd w:val="clear" w:color="auto" w:fill="auto"/>
          </w:tcPr>
          <w:p w14:paraId="234E1E09" w14:textId="77777777" w:rsidR="00E71B0B" w:rsidRDefault="00474308">
            <w:pPr>
              <w:spacing w:after="0"/>
              <w:jc w:val="right"/>
              <w:rPr>
                <w:lang w:eastAsia="en-US"/>
              </w:rPr>
            </w:pPr>
            <w:r>
              <w:rPr>
                <w:lang w:eastAsia="en-US"/>
              </w:rPr>
              <w:t>3 233 405</w:t>
            </w:r>
          </w:p>
        </w:tc>
        <w:tc>
          <w:tcPr>
            <w:tcW w:w="1701" w:type="dxa"/>
            <w:shd w:val="clear" w:color="auto" w:fill="auto"/>
          </w:tcPr>
          <w:p w14:paraId="06E2FD04" w14:textId="77777777" w:rsidR="00E71B0B" w:rsidRDefault="00474308">
            <w:pPr>
              <w:spacing w:after="0"/>
              <w:jc w:val="right"/>
              <w:rPr>
                <w:lang w:eastAsia="en-US"/>
              </w:rPr>
            </w:pPr>
            <w:r>
              <w:rPr>
                <w:lang w:eastAsia="en-US"/>
              </w:rPr>
              <w:t xml:space="preserve">2 919 244 </w:t>
            </w:r>
          </w:p>
        </w:tc>
      </w:tr>
      <w:tr w:rsidR="00F562F6" w14:paraId="2346C203" w14:textId="77777777">
        <w:trPr>
          <w:trHeight w:val="73"/>
        </w:trPr>
        <w:tc>
          <w:tcPr>
            <w:tcW w:w="5920" w:type="dxa"/>
            <w:shd w:val="clear" w:color="auto" w:fill="auto"/>
          </w:tcPr>
          <w:p w14:paraId="266BD2DD" w14:textId="77777777" w:rsidR="00E71B0B" w:rsidRDefault="00474308">
            <w:pPr>
              <w:spacing w:after="0"/>
              <w:rPr>
                <w:lang w:eastAsia="en-US"/>
              </w:rPr>
            </w:pPr>
            <w:r>
              <w:rPr>
                <w:rFonts w:ascii="OpenSans-Italic" w:hAnsi="OpenSans-Italic" w:cs="OpenSans-Italic"/>
                <w:i/>
                <w:iCs/>
                <w:lang w:eastAsia="en-US"/>
              </w:rPr>
              <w:t>- Hvorav utlån til kunder</w:t>
            </w:r>
          </w:p>
        </w:tc>
        <w:tc>
          <w:tcPr>
            <w:tcW w:w="1701" w:type="dxa"/>
            <w:shd w:val="clear" w:color="auto" w:fill="auto"/>
          </w:tcPr>
          <w:p w14:paraId="11851D1D" w14:textId="77777777" w:rsidR="00E71B0B" w:rsidRDefault="00474308">
            <w:pPr>
              <w:spacing w:after="0"/>
              <w:jc w:val="right"/>
              <w:rPr>
                <w:lang w:eastAsia="en-US"/>
              </w:rPr>
            </w:pPr>
            <w:r>
              <w:rPr>
                <w:lang w:eastAsia="en-US"/>
              </w:rPr>
              <w:t>1 961 464</w:t>
            </w:r>
          </w:p>
        </w:tc>
        <w:tc>
          <w:tcPr>
            <w:tcW w:w="1701" w:type="dxa"/>
            <w:shd w:val="clear" w:color="auto" w:fill="auto"/>
          </w:tcPr>
          <w:p w14:paraId="3ABA972F" w14:textId="77777777" w:rsidR="00E71B0B" w:rsidRDefault="00474308">
            <w:pPr>
              <w:spacing w:after="0"/>
              <w:jc w:val="right"/>
              <w:rPr>
                <w:lang w:eastAsia="en-US"/>
              </w:rPr>
            </w:pPr>
            <w:r>
              <w:rPr>
                <w:lang w:eastAsia="en-US"/>
              </w:rPr>
              <w:t xml:space="preserve">1 744 922 </w:t>
            </w:r>
          </w:p>
        </w:tc>
      </w:tr>
      <w:tr w:rsidR="00F562F6" w14:paraId="002890F2" w14:textId="77777777">
        <w:trPr>
          <w:trHeight w:val="73"/>
        </w:trPr>
        <w:tc>
          <w:tcPr>
            <w:tcW w:w="5920" w:type="dxa"/>
            <w:shd w:val="clear" w:color="auto" w:fill="auto"/>
          </w:tcPr>
          <w:p w14:paraId="6C8DC20E" w14:textId="77777777" w:rsidR="00E71B0B" w:rsidRDefault="00474308">
            <w:pPr>
              <w:spacing w:after="0"/>
              <w:rPr>
                <w:lang w:eastAsia="en-US"/>
              </w:rPr>
            </w:pPr>
            <w:r>
              <w:rPr>
                <w:lang w:eastAsia="en-US"/>
              </w:rPr>
              <w:t>Sum egenkapital</w:t>
            </w:r>
          </w:p>
        </w:tc>
        <w:tc>
          <w:tcPr>
            <w:tcW w:w="1701" w:type="dxa"/>
            <w:shd w:val="clear" w:color="auto" w:fill="auto"/>
          </w:tcPr>
          <w:p w14:paraId="155A928B" w14:textId="77777777" w:rsidR="00E71B0B" w:rsidRDefault="00474308">
            <w:pPr>
              <w:spacing w:after="0"/>
              <w:jc w:val="right"/>
              <w:rPr>
                <w:lang w:eastAsia="en-US"/>
              </w:rPr>
            </w:pPr>
            <w:r>
              <w:rPr>
                <w:lang w:eastAsia="en-US"/>
              </w:rPr>
              <w:t>249 840</w:t>
            </w:r>
          </w:p>
        </w:tc>
        <w:tc>
          <w:tcPr>
            <w:tcW w:w="1701" w:type="dxa"/>
            <w:shd w:val="clear" w:color="auto" w:fill="auto"/>
          </w:tcPr>
          <w:p w14:paraId="4EB490EC" w14:textId="77777777" w:rsidR="00E71B0B" w:rsidRDefault="00474308">
            <w:pPr>
              <w:spacing w:after="0"/>
              <w:jc w:val="right"/>
              <w:rPr>
                <w:lang w:eastAsia="en-US"/>
              </w:rPr>
            </w:pPr>
            <w:r>
              <w:rPr>
                <w:lang w:eastAsia="en-US"/>
              </w:rPr>
              <w:t xml:space="preserve">243 912 </w:t>
            </w:r>
          </w:p>
        </w:tc>
      </w:tr>
      <w:tr w:rsidR="00F562F6" w14:paraId="52883301" w14:textId="77777777">
        <w:trPr>
          <w:trHeight w:val="73"/>
        </w:trPr>
        <w:tc>
          <w:tcPr>
            <w:tcW w:w="5920" w:type="dxa"/>
            <w:shd w:val="clear" w:color="auto" w:fill="auto"/>
          </w:tcPr>
          <w:p w14:paraId="2F4D33E9" w14:textId="77777777" w:rsidR="00E71B0B" w:rsidRDefault="00474308">
            <w:pPr>
              <w:spacing w:after="0"/>
              <w:rPr>
                <w:lang w:eastAsia="en-US"/>
              </w:rPr>
            </w:pPr>
            <w:r>
              <w:rPr>
                <w:rFonts w:ascii="OpenSans-Italic" w:hAnsi="OpenSans-Italic" w:cs="OpenSans-Italic"/>
                <w:i/>
                <w:iCs/>
                <w:lang w:eastAsia="en-US"/>
              </w:rPr>
              <w:t xml:space="preserve">- Hvorav minoriteter </w:t>
            </w:r>
          </w:p>
        </w:tc>
        <w:tc>
          <w:tcPr>
            <w:tcW w:w="1701" w:type="dxa"/>
            <w:shd w:val="clear" w:color="auto" w:fill="auto"/>
          </w:tcPr>
          <w:p w14:paraId="3FCD3AA0" w14:textId="77777777" w:rsidR="00E71B0B" w:rsidRDefault="00474308">
            <w:pPr>
              <w:spacing w:after="0"/>
              <w:jc w:val="right"/>
              <w:rPr>
                <w:lang w:eastAsia="en-US"/>
              </w:rPr>
            </w:pPr>
            <w:r>
              <w:rPr>
                <w:lang w:eastAsia="en-US"/>
              </w:rPr>
              <w:t>227</w:t>
            </w:r>
          </w:p>
        </w:tc>
        <w:tc>
          <w:tcPr>
            <w:tcW w:w="1701" w:type="dxa"/>
            <w:shd w:val="clear" w:color="auto" w:fill="auto"/>
          </w:tcPr>
          <w:p w14:paraId="3F4EF134" w14:textId="77777777" w:rsidR="00E71B0B" w:rsidRDefault="00474308">
            <w:pPr>
              <w:spacing w:after="0"/>
              <w:jc w:val="right"/>
              <w:rPr>
                <w:lang w:eastAsia="en-US"/>
              </w:rPr>
            </w:pPr>
            <w:r>
              <w:rPr>
                <w:lang w:eastAsia="en-US"/>
              </w:rPr>
              <w:t xml:space="preserve"> 266 </w:t>
            </w:r>
          </w:p>
        </w:tc>
      </w:tr>
      <w:tr w:rsidR="00F562F6" w14:paraId="5B1572A3" w14:textId="77777777">
        <w:trPr>
          <w:trHeight w:val="73"/>
        </w:trPr>
        <w:tc>
          <w:tcPr>
            <w:tcW w:w="5920" w:type="dxa"/>
            <w:shd w:val="clear" w:color="auto" w:fill="auto"/>
          </w:tcPr>
          <w:p w14:paraId="4E198268" w14:textId="77777777" w:rsidR="00E71B0B" w:rsidRDefault="00474308">
            <w:pPr>
              <w:spacing w:after="0"/>
              <w:rPr>
                <w:lang w:eastAsia="en-US"/>
              </w:rPr>
            </w:pPr>
            <w:r>
              <w:rPr>
                <w:lang w:eastAsia="en-US"/>
              </w:rPr>
              <w:t>Sum gjeld og forpliktelser</w:t>
            </w:r>
          </w:p>
        </w:tc>
        <w:tc>
          <w:tcPr>
            <w:tcW w:w="1701" w:type="dxa"/>
            <w:shd w:val="clear" w:color="auto" w:fill="auto"/>
          </w:tcPr>
          <w:p w14:paraId="43ACAFD7" w14:textId="77777777" w:rsidR="00E71B0B" w:rsidRDefault="00474308">
            <w:pPr>
              <w:spacing w:after="0"/>
              <w:jc w:val="right"/>
              <w:rPr>
                <w:lang w:eastAsia="en-US"/>
              </w:rPr>
            </w:pPr>
            <w:r>
              <w:rPr>
                <w:lang w:eastAsia="en-US"/>
              </w:rPr>
              <w:t>2 983 565</w:t>
            </w:r>
          </w:p>
        </w:tc>
        <w:tc>
          <w:tcPr>
            <w:tcW w:w="1701" w:type="dxa"/>
            <w:shd w:val="clear" w:color="auto" w:fill="auto"/>
          </w:tcPr>
          <w:p w14:paraId="52E29FB3" w14:textId="77777777" w:rsidR="00E71B0B" w:rsidRDefault="00474308">
            <w:pPr>
              <w:spacing w:after="0"/>
              <w:jc w:val="right"/>
              <w:rPr>
                <w:lang w:eastAsia="en-US"/>
              </w:rPr>
            </w:pPr>
            <w:r>
              <w:rPr>
                <w:lang w:eastAsia="en-US"/>
              </w:rPr>
              <w:t xml:space="preserve">2 675 332 </w:t>
            </w:r>
          </w:p>
        </w:tc>
      </w:tr>
      <w:tr w:rsidR="00F562F6" w14:paraId="4CD61598" w14:textId="77777777">
        <w:trPr>
          <w:trHeight w:val="73"/>
        </w:trPr>
        <w:tc>
          <w:tcPr>
            <w:tcW w:w="5920" w:type="dxa"/>
            <w:shd w:val="clear" w:color="auto" w:fill="auto"/>
          </w:tcPr>
          <w:p w14:paraId="60DBC489"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6A0F9621" w14:textId="77777777" w:rsidR="00E71B0B" w:rsidRDefault="00474308">
            <w:pPr>
              <w:spacing w:after="0"/>
              <w:jc w:val="right"/>
              <w:rPr>
                <w:lang w:eastAsia="en-US"/>
              </w:rPr>
            </w:pPr>
            <w:r>
              <w:rPr>
                <w:lang w:eastAsia="en-US"/>
              </w:rPr>
              <w:t>1 396 630</w:t>
            </w:r>
          </w:p>
        </w:tc>
        <w:tc>
          <w:tcPr>
            <w:tcW w:w="1701" w:type="dxa"/>
            <w:shd w:val="clear" w:color="auto" w:fill="auto"/>
          </w:tcPr>
          <w:p w14:paraId="72FF7270" w14:textId="77777777" w:rsidR="00E71B0B" w:rsidRDefault="00474308">
            <w:pPr>
              <w:spacing w:after="0"/>
              <w:jc w:val="right"/>
              <w:rPr>
                <w:lang w:eastAsia="en-US"/>
              </w:rPr>
            </w:pPr>
            <w:r>
              <w:rPr>
                <w:lang w:eastAsia="en-US"/>
              </w:rPr>
              <w:t xml:space="preserve">1 247 719 </w:t>
            </w:r>
          </w:p>
        </w:tc>
      </w:tr>
      <w:tr w:rsidR="00E71B0B" w14:paraId="4C251AA4" w14:textId="77777777">
        <w:trPr>
          <w:trHeight w:val="73"/>
        </w:trPr>
        <w:tc>
          <w:tcPr>
            <w:tcW w:w="9322" w:type="dxa"/>
            <w:gridSpan w:val="3"/>
            <w:shd w:val="clear" w:color="auto" w:fill="auto"/>
          </w:tcPr>
          <w:p w14:paraId="4C073911" w14:textId="77777777" w:rsidR="00E71B0B" w:rsidRDefault="00474308">
            <w:pPr>
              <w:spacing w:after="0"/>
              <w:rPr>
                <w:rStyle w:val="halvfet"/>
                <w:lang w:eastAsia="en-US"/>
              </w:rPr>
            </w:pPr>
            <w:r>
              <w:rPr>
                <w:rStyle w:val="halvfet"/>
                <w:lang w:eastAsia="en-US"/>
              </w:rPr>
              <w:t>Verdier og utbytte</w:t>
            </w:r>
          </w:p>
        </w:tc>
      </w:tr>
      <w:tr w:rsidR="00F562F6" w14:paraId="59D9C41E" w14:textId="77777777">
        <w:trPr>
          <w:trHeight w:val="73"/>
        </w:trPr>
        <w:tc>
          <w:tcPr>
            <w:tcW w:w="5920" w:type="dxa"/>
            <w:shd w:val="clear" w:color="auto" w:fill="auto"/>
          </w:tcPr>
          <w:p w14:paraId="467BDAC6" w14:textId="77777777" w:rsidR="00E71B0B" w:rsidRDefault="00474308">
            <w:pPr>
              <w:spacing w:after="0"/>
              <w:rPr>
                <w:lang w:eastAsia="en-US"/>
              </w:rPr>
            </w:pPr>
            <w:r>
              <w:rPr>
                <w:lang w:eastAsia="en-US"/>
              </w:rPr>
              <w:t>Markedsverdi ved årsslutt</w:t>
            </w:r>
          </w:p>
        </w:tc>
        <w:tc>
          <w:tcPr>
            <w:tcW w:w="1701" w:type="dxa"/>
            <w:shd w:val="clear" w:color="auto" w:fill="auto"/>
          </w:tcPr>
          <w:p w14:paraId="1884A590" w14:textId="77777777" w:rsidR="00E71B0B" w:rsidRDefault="00474308">
            <w:pPr>
              <w:spacing w:after="0"/>
              <w:jc w:val="right"/>
              <w:rPr>
                <w:lang w:eastAsia="en-US"/>
              </w:rPr>
            </w:pPr>
            <w:r>
              <w:rPr>
                <w:lang w:eastAsia="en-US"/>
              </w:rPr>
              <w:t xml:space="preserve"> 301 468 </w:t>
            </w:r>
          </w:p>
        </w:tc>
        <w:tc>
          <w:tcPr>
            <w:tcW w:w="1701" w:type="dxa"/>
            <w:shd w:val="clear" w:color="auto" w:fill="auto"/>
          </w:tcPr>
          <w:p w14:paraId="33D051AA" w14:textId="77777777" w:rsidR="00E71B0B" w:rsidRDefault="00474308">
            <w:pPr>
              <w:spacing w:after="0"/>
              <w:jc w:val="right"/>
              <w:rPr>
                <w:lang w:eastAsia="en-US"/>
              </w:rPr>
            </w:pPr>
            <w:r>
              <w:rPr>
                <w:lang w:eastAsia="en-US"/>
              </w:rPr>
              <w:t xml:space="preserve"> 313 174 </w:t>
            </w:r>
          </w:p>
        </w:tc>
      </w:tr>
      <w:tr w:rsidR="00F562F6" w14:paraId="06BFA4F4" w14:textId="77777777">
        <w:trPr>
          <w:trHeight w:val="73"/>
        </w:trPr>
        <w:tc>
          <w:tcPr>
            <w:tcW w:w="5920" w:type="dxa"/>
            <w:shd w:val="clear" w:color="auto" w:fill="auto"/>
          </w:tcPr>
          <w:p w14:paraId="1245992E" w14:textId="77777777" w:rsidR="00E71B0B" w:rsidRDefault="00474308">
            <w:pPr>
              <w:spacing w:after="0"/>
              <w:rPr>
                <w:lang w:eastAsia="en-US"/>
              </w:rPr>
            </w:pPr>
            <w:r>
              <w:rPr>
                <w:lang w:eastAsia="en-US"/>
              </w:rPr>
              <w:t>Markedsverdi statens eierandel ved årsslutt</w:t>
            </w:r>
          </w:p>
        </w:tc>
        <w:tc>
          <w:tcPr>
            <w:tcW w:w="1701" w:type="dxa"/>
            <w:shd w:val="clear" w:color="auto" w:fill="auto"/>
          </w:tcPr>
          <w:p w14:paraId="13122ADE" w14:textId="77777777" w:rsidR="00E71B0B" w:rsidRDefault="00474308">
            <w:pPr>
              <w:spacing w:after="0"/>
              <w:jc w:val="right"/>
              <w:rPr>
                <w:lang w:eastAsia="en-US"/>
              </w:rPr>
            </w:pPr>
            <w:r>
              <w:rPr>
                <w:lang w:eastAsia="en-US"/>
              </w:rPr>
              <w:t xml:space="preserve"> 102 499 </w:t>
            </w:r>
          </w:p>
        </w:tc>
        <w:tc>
          <w:tcPr>
            <w:tcW w:w="1701" w:type="dxa"/>
            <w:shd w:val="clear" w:color="auto" w:fill="auto"/>
          </w:tcPr>
          <w:p w14:paraId="3B03401E" w14:textId="77777777" w:rsidR="00E71B0B" w:rsidRDefault="00474308">
            <w:pPr>
              <w:spacing w:after="0"/>
              <w:jc w:val="right"/>
              <w:rPr>
                <w:lang w:eastAsia="en-US"/>
              </w:rPr>
            </w:pPr>
            <w:r>
              <w:rPr>
                <w:lang w:eastAsia="en-US"/>
              </w:rPr>
              <w:t xml:space="preserve"> 106 479 </w:t>
            </w:r>
          </w:p>
        </w:tc>
      </w:tr>
      <w:tr w:rsidR="00F562F6" w14:paraId="1FBD38C3" w14:textId="77777777">
        <w:trPr>
          <w:trHeight w:val="73"/>
        </w:trPr>
        <w:tc>
          <w:tcPr>
            <w:tcW w:w="5920" w:type="dxa"/>
            <w:shd w:val="clear" w:color="auto" w:fill="auto"/>
          </w:tcPr>
          <w:p w14:paraId="0127E742" w14:textId="77777777" w:rsidR="00E71B0B" w:rsidRDefault="00474308">
            <w:pPr>
              <w:spacing w:after="0"/>
              <w:rPr>
                <w:lang w:eastAsia="en-US"/>
              </w:rPr>
            </w:pPr>
            <w:r>
              <w:rPr>
                <w:lang w:eastAsia="en-US"/>
              </w:rPr>
              <w:t>Utbytte for regnskapsåret</w:t>
            </w:r>
          </w:p>
        </w:tc>
        <w:tc>
          <w:tcPr>
            <w:tcW w:w="1701" w:type="dxa"/>
            <w:shd w:val="clear" w:color="auto" w:fill="auto"/>
          </w:tcPr>
          <w:p w14:paraId="72DF6E72" w14:textId="77777777" w:rsidR="00E71B0B" w:rsidRDefault="00474308">
            <w:pPr>
              <w:spacing w:after="0"/>
              <w:jc w:val="right"/>
              <w:rPr>
                <w:lang w:eastAsia="en-US"/>
              </w:rPr>
            </w:pPr>
            <w:r>
              <w:rPr>
                <w:lang w:eastAsia="en-US"/>
              </w:rPr>
              <w:t xml:space="preserve"> 19 316 </w:t>
            </w:r>
          </w:p>
        </w:tc>
        <w:tc>
          <w:tcPr>
            <w:tcW w:w="1701" w:type="dxa"/>
            <w:shd w:val="clear" w:color="auto" w:fill="auto"/>
          </w:tcPr>
          <w:p w14:paraId="009CF059" w14:textId="77777777" w:rsidR="00E71B0B" w:rsidRDefault="00474308">
            <w:pPr>
              <w:spacing w:after="0"/>
              <w:jc w:val="right"/>
              <w:rPr>
                <w:lang w:eastAsia="en-US"/>
              </w:rPr>
            </w:pPr>
            <w:r>
              <w:rPr>
                <w:lang w:eastAsia="en-US"/>
              </w:rPr>
              <w:t xml:space="preserve"> 15 116 </w:t>
            </w:r>
          </w:p>
        </w:tc>
      </w:tr>
      <w:tr w:rsidR="00F562F6" w14:paraId="77E0F0AD" w14:textId="77777777">
        <w:trPr>
          <w:trHeight w:val="73"/>
        </w:trPr>
        <w:tc>
          <w:tcPr>
            <w:tcW w:w="5920" w:type="dxa"/>
            <w:shd w:val="clear" w:color="auto" w:fill="auto"/>
          </w:tcPr>
          <w:p w14:paraId="39374DAF" w14:textId="77777777" w:rsidR="00E71B0B" w:rsidRDefault="00474308">
            <w:pPr>
              <w:spacing w:after="0"/>
              <w:rPr>
                <w:lang w:eastAsia="en-US"/>
              </w:rPr>
            </w:pPr>
            <w:r>
              <w:rPr>
                <w:lang w:eastAsia="en-US"/>
              </w:rPr>
              <w:t>Utbytteandel</w:t>
            </w:r>
          </w:p>
        </w:tc>
        <w:tc>
          <w:tcPr>
            <w:tcW w:w="1701" w:type="dxa"/>
            <w:shd w:val="clear" w:color="auto" w:fill="auto"/>
          </w:tcPr>
          <w:p w14:paraId="19AC0470" w14:textId="77777777" w:rsidR="00E71B0B" w:rsidRDefault="00474308">
            <w:pPr>
              <w:spacing w:after="0"/>
              <w:jc w:val="right"/>
              <w:rPr>
                <w:lang w:eastAsia="en-US"/>
              </w:rPr>
            </w:pPr>
            <w:r>
              <w:rPr>
                <w:lang w:eastAsia="en-US"/>
              </w:rPr>
              <w:t>65,0 %</w:t>
            </w:r>
          </w:p>
        </w:tc>
        <w:tc>
          <w:tcPr>
            <w:tcW w:w="1701" w:type="dxa"/>
            <w:shd w:val="clear" w:color="auto" w:fill="auto"/>
          </w:tcPr>
          <w:p w14:paraId="7732EDFD" w14:textId="77777777" w:rsidR="00E71B0B" w:rsidRDefault="00474308">
            <w:pPr>
              <w:spacing w:after="0"/>
              <w:jc w:val="right"/>
              <w:rPr>
                <w:lang w:eastAsia="en-US"/>
              </w:rPr>
            </w:pPr>
            <w:r>
              <w:rPr>
                <w:lang w:eastAsia="en-US"/>
              </w:rPr>
              <w:t>61,9 %</w:t>
            </w:r>
          </w:p>
        </w:tc>
      </w:tr>
      <w:tr w:rsidR="00F562F6" w14:paraId="446C49B2" w14:textId="77777777">
        <w:trPr>
          <w:trHeight w:val="73"/>
        </w:trPr>
        <w:tc>
          <w:tcPr>
            <w:tcW w:w="5920" w:type="dxa"/>
            <w:shd w:val="clear" w:color="auto" w:fill="auto"/>
          </w:tcPr>
          <w:p w14:paraId="0B7E211A"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00C8867D" w14:textId="77777777" w:rsidR="00E71B0B" w:rsidRDefault="00474308">
            <w:pPr>
              <w:spacing w:after="0"/>
              <w:jc w:val="right"/>
              <w:rPr>
                <w:lang w:eastAsia="en-US"/>
              </w:rPr>
            </w:pPr>
            <w:r>
              <w:rPr>
                <w:lang w:eastAsia="en-US"/>
              </w:rPr>
              <w:t>71,0 %</w:t>
            </w:r>
          </w:p>
        </w:tc>
        <w:tc>
          <w:tcPr>
            <w:tcW w:w="1701" w:type="dxa"/>
            <w:shd w:val="clear" w:color="auto" w:fill="auto"/>
          </w:tcPr>
          <w:p w14:paraId="27DC2B0D" w14:textId="77777777" w:rsidR="00E71B0B" w:rsidRDefault="00474308">
            <w:pPr>
              <w:spacing w:after="0"/>
              <w:jc w:val="right"/>
              <w:rPr>
                <w:lang w:eastAsia="en-US"/>
              </w:rPr>
            </w:pPr>
            <w:r>
              <w:rPr>
                <w:lang w:eastAsia="en-US"/>
              </w:rPr>
              <w:t>59,6 %</w:t>
            </w:r>
          </w:p>
        </w:tc>
      </w:tr>
      <w:tr w:rsidR="00F562F6" w14:paraId="2541AEBB" w14:textId="77777777">
        <w:trPr>
          <w:trHeight w:val="73"/>
        </w:trPr>
        <w:tc>
          <w:tcPr>
            <w:tcW w:w="5920" w:type="dxa"/>
            <w:shd w:val="clear" w:color="auto" w:fill="auto"/>
          </w:tcPr>
          <w:p w14:paraId="09540AF2" w14:textId="77777777" w:rsidR="00E71B0B" w:rsidRDefault="00474308">
            <w:pPr>
              <w:spacing w:after="0"/>
              <w:rPr>
                <w:lang w:eastAsia="en-US"/>
              </w:rPr>
            </w:pPr>
            <w:r>
              <w:rPr>
                <w:lang w:eastAsia="en-US"/>
              </w:rPr>
              <w:t>Utbytte til staten</w:t>
            </w:r>
          </w:p>
        </w:tc>
        <w:tc>
          <w:tcPr>
            <w:tcW w:w="1701" w:type="dxa"/>
            <w:shd w:val="clear" w:color="auto" w:fill="auto"/>
          </w:tcPr>
          <w:p w14:paraId="78349677" w14:textId="77777777" w:rsidR="00E71B0B" w:rsidRDefault="00474308">
            <w:pPr>
              <w:spacing w:after="0"/>
              <w:jc w:val="right"/>
              <w:rPr>
                <w:lang w:eastAsia="en-US"/>
              </w:rPr>
            </w:pPr>
            <w:r>
              <w:rPr>
                <w:lang w:eastAsia="en-US"/>
              </w:rPr>
              <w:t xml:space="preserve"> 6 589 </w:t>
            </w:r>
          </w:p>
        </w:tc>
        <w:tc>
          <w:tcPr>
            <w:tcW w:w="1701" w:type="dxa"/>
            <w:shd w:val="clear" w:color="auto" w:fill="auto"/>
          </w:tcPr>
          <w:p w14:paraId="147D480C" w14:textId="77777777" w:rsidR="00E71B0B" w:rsidRDefault="00474308">
            <w:pPr>
              <w:spacing w:after="0"/>
              <w:jc w:val="right"/>
              <w:rPr>
                <w:lang w:eastAsia="en-US"/>
              </w:rPr>
            </w:pPr>
            <w:r>
              <w:rPr>
                <w:lang w:eastAsia="en-US"/>
              </w:rPr>
              <w:t xml:space="preserve"> 5 139 </w:t>
            </w:r>
          </w:p>
        </w:tc>
      </w:tr>
      <w:tr w:rsidR="00F562F6" w14:paraId="4D02D45B" w14:textId="77777777">
        <w:trPr>
          <w:trHeight w:val="73"/>
        </w:trPr>
        <w:tc>
          <w:tcPr>
            <w:tcW w:w="5920" w:type="dxa"/>
            <w:shd w:val="clear" w:color="auto" w:fill="auto"/>
          </w:tcPr>
          <w:p w14:paraId="63D90284" w14:textId="77777777" w:rsidR="00E71B0B" w:rsidRDefault="00474308">
            <w:pPr>
              <w:spacing w:after="0"/>
              <w:rPr>
                <w:lang w:eastAsia="en-US"/>
              </w:rPr>
            </w:pPr>
            <w:r>
              <w:rPr>
                <w:lang w:eastAsia="en-US"/>
              </w:rPr>
              <w:t>Avkastning siste år</w:t>
            </w:r>
          </w:p>
        </w:tc>
        <w:tc>
          <w:tcPr>
            <w:tcW w:w="1701" w:type="dxa"/>
            <w:shd w:val="clear" w:color="auto" w:fill="auto"/>
          </w:tcPr>
          <w:p w14:paraId="17425FD7" w14:textId="77777777" w:rsidR="00E71B0B" w:rsidRDefault="00474308">
            <w:pPr>
              <w:spacing w:after="0"/>
              <w:jc w:val="right"/>
              <w:rPr>
                <w:lang w:eastAsia="en-US"/>
              </w:rPr>
            </w:pPr>
            <w:r>
              <w:rPr>
                <w:lang w:eastAsia="en-US"/>
              </w:rPr>
              <w:t>1,3 %</w:t>
            </w:r>
          </w:p>
        </w:tc>
        <w:tc>
          <w:tcPr>
            <w:tcW w:w="1701" w:type="dxa"/>
            <w:shd w:val="clear" w:color="auto" w:fill="auto"/>
          </w:tcPr>
          <w:p w14:paraId="6863856F" w14:textId="77777777" w:rsidR="00E71B0B" w:rsidRDefault="00474308">
            <w:pPr>
              <w:spacing w:after="0"/>
              <w:jc w:val="right"/>
              <w:rPr>
                <w:lang w:eastAsia="en-US"/>
              </w:rPr>
            </w:pPr>
            <w:r>
              <w:rPr>
                <w:lang w:eastAsia="en-US"/>
              </w:rPr>
              <w:t>31,8 %</w:t>
            </w:r>
          </w:p>
        </w:tc>
      </w:tr>
      <w:tr w:rsidR="00F562F6" w14:paraId="46BA82E9" w14:textId="77777777">
        <w:trPr>
          <w:trHeight w:val="73"/>
        </w:trPr>
        <w:tc>
          <w:tcPr>
            <w:tcW w:w="5920" w:type="dxa"/>
            <w:shd w:val="clear" w:color="auto" w:fill="auto"/>
          </w:tcPr>
          <w:p w14:paraId="00998985" w14:textId="77777777" w:rsidR="00E71B0B" w:rsidRDefault="00474308">
            <w:pPr>
              <w:spacing w:after="0"/>
              <w:rPr>
                <w:lang w:eastAsia="en-US"/>
              </w:rPr>
            </w:pPr>
            <w:proofErr w:type="spellStart"/>
            <w:r>
              <w:rPr>
                <w:lang w:eastAsia="en-US"/>
              </w:rPr>
              <w:t>Gj</w:t>
            </w:r>
            <w:proofErr w:type="spellEnd"/>
            <w:r>
              <w:rPr>
                <w:lang w:eastAsia="en-US"/>
              </w:rPr>
              <w:t>. avkastning siste fem år</w:t>
            </w:r>
          </w:p>
        </w:tc>
        <w:tc>
          <w:tcPr>
            <w:tcW w:w="1701" w:type="dxa"/>
            <w:shd w:val="clear" w:color="auto" w:fill="auto"/>
          </w:tcPr>
          <w:p w14:paraId="1D3D5A5B" w14:textId="77777777" w:rsidR="00E71B0B" w:rsidRDefault="00474308">
            <w:pPr>
              <w:spacing w:after="0"/>
              <w:jc w:val="right"/>
              <w:rPr>
                <w:lang w:eastAsia="en-US"/>
              </w:rPr>
            </w:pPr>
            <w:r>
              <w:rPr>
                <w:lang w:eastAsia="en-US"/>
              </w:rPr>
              <w:t>10,3 %</w:t>
            </w:r>
          </w:p>
        </w:tc>
        <w:tc>
          <w:tcPr>
            <w:tcW w:w="1701" w:type="dxa"/>
            <w:shd w:val="clear" w:color="auto" w:fill="auto"/>
          </w:tcPr>
          <w:p w14:paraId="55C020E3" w14:textId="77777777" w:rsidR="00E71B0B" w:rsidRDefault="00474308">
            <w:pPr>
              <w:spacing w:after="0"/>
              <w:jc w:val="right"/>
              <w:rPr>
                <w:lang w:eastAsia="en-US"/>
              </w:rPr>
            </w:pPr>
            <w:r>
              <w:rPr>
                <w:lang w:eastAsia="en-US"/>
              </w:rPr>
              <w:t>14,7 %</w:t>
            </w:r>
          </w:p>
        </w:tc>
      </w:tr>
      <w:tr w:rsidR="00F562F6" w14:paraId="0173938C" w14:textId="77777777">
        <w:trPr>
          <w:trHeight w:val="73"/>
        </w:trPr>
        <w:tc>
          <w:tcPr>
            <w:tcW w:w="5920" w:type="dxa"/>
            <w:shd w:val="clear" w:color="auto" w:fill="auto"/>
          </w:tcPr>
          <w:p w14:paraId="7C3D1017" w14:textId="77777777" w:rsidR="00E71B0B" w:rsidRDefault="00474308">
            <w:pPr>
              <w:spacing w:after="0"/>
              <w:rPr>
                <w:lang w:eastAsia="en-US"/>
              </w:rPr>
            </w:pPr>
            <w:r>
              <w:rPr>
                <w:lang w:eastAsia="en-US"/>
              </w:rPr>
              <w:t>Utbetaling til staten i forbindelse med innløsning av aksjer</w:t>
            </w:r>
          </w:p>
        </w:tc>
        <w:tc>
          <w:tcPr>
            <w:tcW w:w="1701" w:type="dxa"/>
            <w:shd w:val="clear" w:color="auto" w:fill="auto"/>
          </w:tcPr>
          <w:p w14:paraId="4D9F2E54" w14:textId="77777777" w:rsidR="00E71B0B" w:rsidRDefault="00474308">
            <w:pPr>
              <w:spacing w:after="0"/>
              <w:jc w:val="right"/>
              <w:rPr>
                <w:lang w:eastAsia="en-US"/>
              </w:rPr>
            </w:pPr>
            <w:r>
              <w:rPr>
                <w:lang w:eastAsia="en-US"/>
              </w:rPr>
              <w:t>505</w:t>
            </w:r>
          </w:p>
        </w:tc>
        <w:tc>
          <w:tcPr>
            <w:tcW w:w="1701" w:type="dxa"/>
            <w:shd w:val="clear" w:color="auto" w:fill="auto"/>
          </w:tcPr>
          <w:p w14:paraId="6EC11C9D" w14:textId="77777777" w:rsidR="00E71B0B" w:rsidRDefault="00474308">
            <w:pPr>
              <w:spacing w:after="0"/>
              <w:jc w:val="right"/>
              <w:rPr>
                <w:lang w:eastAsia="en-US"/>
              </w:rPr>
            </w:pPr>
            <w:r>
              <w:rPr>
                <w:lang w:eastAsia="en-US"/>
              </w:rPr>
              <w:t>0</w:t>
            </w:r>
          </w:p>
        </w:tc>
      </w:tr>
      <w:tr w:rsidR="00E71B0B" w14:paraId="1A2A5906" w14:textId="77777777">
        <w:trPr>
          <w:trHeight w:val="73"/>
        </w:trPr>
        <w:tc>
          <w:tcPr>
            <w:tcW w:w="9322" w:type="dxa"/>
            <w:gridSpan w:val="3"/>
            <w:shd w:val="clear" w:color="auto" w:fill="auto"/>
          </w:tcPr>
          <w:p w14:paraId="49F01389" w14:textId="77777777" w:rsidR="00E71B0B" w:rsidRDefault="00474308">
            <w:pPr>
              <w:spacing w:after="0"/>
              <w:rPr>
                <w:rStyle w:val="halvfet"/>
                <w:lang w:eastAsia="en-US"/>
              </w:rPr>
            </w:pPr>
            <w:r>
              <w:rPr>
                <w:rStyle w:val="halvfet"/>
                <w:lang w:eastAsia="en-US"/>
              </w:rPr>
              <w:t>Finansielle nøkkeltall</w:t>
            </w:r>
          </w:p>
        </w:tc>
      </w:tr>
      <w:tr w:rsidR="00F562F6" w14:paraId="25C486E4" w14:textId="77777777">
        <w:trPr>
          <w:trHeight w:val="73"/>
        </w:trPr>
        <w:tc>
          <w:tcPr>
            <w:tcW w:w="5920" w:type="dxa"/>
            <w:shd w:val="clear" w:color="auto" w:fill="auto"/>
          </w:tcPr>
          <w:p w14:paraId="65A5E97C" w14:textId="77777777" w:rsidR="00E71B0B" w:rsidRDefault="00474308">
            <w:pPr>
              <w:spacing w:after="0"/>
              <w:rPr>
                <w:lang w:eastAsia="en-US"/>
              </w:rPr>
            </w:pPr>
            <w:r>
              <w:rPr>
                <w:lang w:eastAsia="en-US"/>
              </w:rPr>
              <w:t>Egenkapitalavkastning</w:t>
            </w:r>
          </w:p>
        </w:tc>
        <w:tc>
          <w:tcPr>
            <w:tcW w:w="1701" w:type="dxa"/>
            <w:shd w:val="clear" w:color="auto" w:fill="auto"/>
          </w:tcPr>
          <w:p w14:paraId="28FB1DA1" w14:textId="77777777" w:rsidR="00E71B0B" w:rsidRDefault="00474308">
            <w:pPr>
              <w:spacing w:after="0"/>
              <w:jc w:val="right"/>
              <w:rPr>
                <w:lang w:eastAsia="en-US"/>
              </w:rPr>
            </w:pPr>
            <w:r>
              <w:rPr>
                <w:lang w:eastAsia="en-US"/>
              </w:rPr>
              <w:t>13,8 %</w:t>
            </w:r>
          </w:p>
        </w:tc>
        <w:tc>
          <w:tcPr>
            <w:tcW w:w="1701" w:type="dxa"/>
            <w:shd w:val="clear" w:color="auto" w:fill="auto"/>
          </w:tcPr>
          <w:p w14:paraId="44AC6C53" w14:textId="77777777" w:rsidR="00E71B0B" w:rsidRDefault="00474308">
            <w:pPr>
              <w:spacing w:after="0"/>
              <w:jc w:val="right"/>
              <w:rPr>
                <w:lang w:eastAsia="en-US"/>
              </w:rPr>
            </w:pPr>
            <w:r>
              <w:rPr>
                <w:lang w:eastAsia="en-US"/>
              </w:rPr>
              <w:t>10,7 %</w:t>
            </w:r>
          </w:p>
        </w:tc>
      </w:tr>
      <w:tr w:rsidR="00E71B0B" w14:paraId="2DDD3DFE" w14:textId="77777777">
        <w:trPr>
          <w:trHeight w:val="73"/>
        </w:trPr>
        <w:tc>
          <w:tcPr>
            <w:tcW w:w="9322" w:type="dxa"/>
            <w:gridSpan w:val="3"/>
            <w:shd w:val="clear" w:color="auto" w:fill="auto"/>
          </w:tcPr>
          <w:p w14:paraId="7F77B164" w14:textId="77777777" w:rsidR="00E71B0B" w:rsidRDefault="00474308">
            <w:pPr>
              <w:spacing w:after="0"/>
              <w:rPr>
                <w:rStyle w:val="halvfet"/>
                <w:lang w:eastAsia="en-US"/>
              </w:rPr>
            </w:pPr>
            <w:r>
              <w:rPr>
                <w:rStyle w:val="halvfet"/>
                <w:lang w:eastAsia="en-US"/>
              </w:rPr>
              <w:t>Andre nøkkeltall</w:t>
            </w:r>
          </w:p>
        </w:tc>
      </w:tr>
      <w:tr w:rsidR="00F562F6" w14:paraId="561DD01B" w14:textId="77777777">
        <w:trPr>
          <w:trHeight w:val="73"/>
        </w:trPr>
        <w:tc>
          <w:tcPr>
            <w:tcW w:w="5920" w:type="dxa"/>
            <w:shd w:val="clear" w:color="auto" w:fill="auto"/>
          </w:tcPr>
          <w:p w14:paraId="1BA00C12" w14:textId="77777777" w:rsidR="00E71B0B" w:rsidRDefault="00474308">
            <w:pPr>
              <w:spacing w:after="0"/>
              <w:rPr>
                <w:lang w:eastAsia="en-US"/>
              </w:rPr>
            </w:pPr>
            <w:r>
              <w:rPr>
                <w:lang w:eastAsia="en-US"/>
              </w:rPr>
              <w:t>Antall ansatte</w:t>
            </w:r>
          </w:p>
        </w:tc>
        <w:tc>
          <w:tcPr>
            <w:tcW w:w="1701" w:type="dxa"/>
            <w:shd w:val="clear" w:color="auto" w:fill="auto"/>
          </w:tcPr>
          <w:p w14:paraId="65FBDD5D" w14:textId="77777777" w:rsidR="00E71B0B" w:rsidRDefault="00474308">
            <w:pPr>
              <w:spacing w:after="0"/>
              <w:jc w:val="right"/>
              <w:rPr>
                <w:lang w:eastAsia="en-US"/>
              </w:rPr>
            </w:pPr>
            <w:r>
              <w:rPr>
                <w:lang w:eastAsia="en-US"/>
              </w:rPr>
              <w:t xml:space="preserve"> 10 625 </w:t>
            </w:r>
          </w:p>
        </w:tc>
        <w:tc>
          <w:tcPr>
            <w:tcW w:w="1701" w:type="dxa"/>
            <w:shd w:val="clear" w:color="auto" w:fill="auto"/>
          </w:tcPr>
          <w:p w14:paraId="0A6815ED" w14:textId="77777777" w:rsidR="00E71B0B" w:rsidRDefault="00474308">
            <w:pPr>
              <w:spacing w:after="0"/>
              <w:jc w:val="right"/>
              <w:rPr>
                <w:lang w:eastAsia="en-US"/>
              </w:rPr>
            </w:pPr>
            <w:r>
              <w:rPr>
                <w:lang w:eastAsia="en-US"/>
              </w:rPr>
              <w:t xml:space="preserve"> 9 659 </w:t>
            </w:r>
          </w:p>
        </w:tc>
      </w:tr>
      <w:tr w:rsidR="00F562F6" w14:paraId="27B63304" w14:textId="77777777">
        <w:trPr>
          <w:trHeight w:val="73"/>
        </w:trPr>
        <w:tc>
          <w:tcPr>
            <w:tcW w:w="5920" w:type="dxa"/>
            <w:shd w:val="clear" w:color="auto" w:fill="auto"/>
          </w:tcPr>
          <w:p w14:paraId="50C57FB0" w14:textId="77777777" w:rsidR="00E71B0B" w:rsidRDefault="00474308">
            <w:pPr>
              <w:spacing w:after="0"/>
              <w:rPr>
                <w:lang w:eastAsia="en-US"/>
              </w:rPr>
            </w:pPr>
            <w:r>
              <w:rPr>
                <w:lang w:eastAsia="en-US"/>
              </w:rPr>
              <w:t>Andel ansatte i Norge****</w:t>
            </w:r>
          </w:p>
        </w:tc>
        <w:tc>
          <w:tcPr>
            <w:tcW w:w="1701" w:type="dxa"/>
            <w:shd w:val="clear" w:color="auto" w:fill="auto"/>
          </w:tcPr>
          <w:p w14:paraId="43C061A6" w14:textId="77777777" w:rsidR="00E71B0B" w:rsidRDefault="00474308">
            <w:pPr>
              <w:spacing w:after="0"/>
              <w:jc w:val="right"/>
              <w:rPr>
                <w:lang w:eastAsia="en-US"/>
              </w:rPr>
            </w:pPr>
            <w:r>
              <w:rPr>
                <w:lang w:eastAsia="en-US"/>
              </w:rPr>
              <w:t>87 %</w:t>
            </w:r>
          </w:p>
        </w:tc>
        <w:tc>
          <w:tcPr>
            <w:tcW w:w="1701" w:type="dxa"/>
            <w:shd w:val="clear" w:color="auto" w:fill="auto"/>
          </w:tcPr>
          <w:p w14:paraId="466EE78F" w14:textId="77777777" w:rsidR="00E71B0B" w:rsidRDefault="00474308">
            <w:pPr>
              <w:spacing w:after="0"/>
              <w:jc w:val="right"/>
              <w:rPr>
                <w:lang w:eastAsia="en-US"/>
              </w:rPr>
            </w:pPr>
            <w:r>
              <w:rPr>
                <w:lang w:eastAsia="en-US"/>
              </w:rPr>
              <w:t>86 %</w:t>
            </w:r>
          </w:p>
        </w:tc>
      </w:tr>
      <w:tr w:rsidR="00F562F6" w14:paraId="1CA591B9" w14:textId="77777777">
        <w:trPr>
          <w:trHeight w:val="73"/>
        </w:trPr>
        <w:tc>
          <w:tcPr>
            <w:tcW w:w="5920" w:type="dxa"/>
            <w:shd w:val="clear" w:color="auto" w:fill="auto"/>
          </w:tcPr>
          <w:p w14:paraId="13CFE0AB"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28EACD26" w14:textId="77777777" w:rsidR="00E71B0B" w:rsidRDefault="00474308">
            <w:pPr>
              <w:spacing w:after="0"/>
              <w:jc w:val="right"/>
              <w:rPr>
                <w:lang w:eastAsia="en-US"/>
              </w:rPr>
            </w:pPr>
            <w:r>
              <w:rPr>
                <w:lang w:eastAsia="en-US"/>
              </w:rPr>
              <w:t>50 %</w:t>
            </w:r>
          </w:p>
        </w:tc>
        <w:tc>
          <w:tcPr>
            <w:tcW w:w="1701" w:type="dxa"/>
            <w:shd w:val="clear" w:color="auto" w:fill="auto"/>
          </w:tcPr>
          <w:p w14:paraId="52CCFA27" w14:textId="77777777" w:rsidR="00E71B0B" w:rsidRDefault="00474308">
            <w:pPr>
              <w:spacing w:after="0"/>
              <w:jc w:val="right"/>
              <w:rPr>
                <w:lang w:eastAsia="en-US"/>
              </w:rPr>
            </w:pPr>
            <w:r>
              <w:rPr>
                <w:lang w:eastAsia="en-US"/>
              </w:rPr>
              <w:t>50 %</w:t>
            </w:r>
          </w:p>
        </w:tc>
      </w:tr>
      <w:tr w:rsidR="00F562F6" w14:paraId="09CBD6DC" w14:textId="77777777">
        <w:trPr>
          <w:trHeight w:val="73"/>
        </w:trPr>
        <w:tc>
          <w:tcPr>
            <w:tcW w:w="5920" w:type="dxa"/>
            <w:shd w:val="clear" w:color="auto" w:fill="auto"/>
          </w:tcPr>
          <w:p w14:paraId="16D41ABC" w14:textId="77777777" w:rsidR="00E71B0B" w:rsidRDefault="00474308">
            <w:pPr>
              <w:spacing w:after="0"/>
              <w:rPr>
                <w:lang w:eastAsia="en-US"/>
              </w:rPr>
            </w:pPr>
            <w:r>
              <w:rPr>
                <w:lang w:eastAsia="en-US"/>
              </w:rPr>
              <w:lastRenderedPageBreak/>
              <w:t>Andel kvinner i selskapet totalt</w:t>
            </w:r>
          </w:p>
        </w:tc>
        <w:tc>
          <w:tcPr>
            <w:tcW w:w="1701" w:type="dxa"/>
            <w:shd w:val="clear" w:color="auto" w:fill="auto"/>
          </w:tcPr>
          <w:p w14:paraId="62125E6F" w14:textId="77777777" w:rsidR="00E71B0B" w:rsidRDefault="00474308">
            <w:pPr>
              <w:spacing w:after="0"/>
              <w:jc w:val="right"/>
              <w:rPr>
                <w:lang w:eastAsia="en-US"/>
              </w:rPr>
            </w:pPr>
            <w:r>
              <w:rPr>
                <w:lang w:eastAsia="en-US"/>
              </w:rPr>
              <w:t>46 %</w:t>
            </w:r>
          </w:p>
        </w:tc>
        <w:tc>
          <w:tcPr>
            <w:tcW w:w="1701" w:type="dxa"/>
            <w:shd w:val="clear" w:color="auto" w:fill="auto"/>
          </w:tcPr>
          <w:p w14:paraId="75BDB4BE" w14:textId="77777777" w:rsidR="00E71B0B" w:rsidRDefault="00474308">
            <w:pPr>
              <w:spacing w:after="0"/>
              <w:jc w:val="right"/>
              <w:rPr>
                <w:lang w:eastAsia="en-US"/>
              </w:rPr>
            </w:pPr>
            <w:r>
              <w:rPr>
                <w:lang w:eastAsia="en-US"/>
              </w:rPr>
              <w:t>46 %</w:t>
            </w:r>
          </w:p>
        </w:tc>
      </w:tr>
      <w:tr w:rsidR="00E71B0B" w14:paraId="1C23A873" w14:textId="77777777">
        <w:trPr>
          <w:trHeight w:val="73"/>
        </w:trPr>
        <w:tc>
          <w:tcPr>
            <w:tcW w:w="9322" w:type="dxa"/>
            <w:gridSpan w:val="3"/>
            <w:shd w:val="clear" w:color="auto" w:fill="auto"/>
          </w:tcPr>
          <w:p w14:paraId="6BFE76E2" w14:textId="77777777" w:rsidR="00E71B0B" w:rsidRDefault="00474308">
            <w:pPr>
              <w:spacing w:after="0"/>
              <w:rPr>
                <w:rStyle w:val="halvfet"/>
                <w:lang w:eastAsia="en-US"/>
              </w:rPr>
            </w:pPr>
            <w:r>
              <w:rPr>
                <w:rStyle w:val="halvfet"/>
                <w:lang w:eastAsia="en-US"/>
              </w:rPr>
              <w:t>Klimagassutslipp (tonn CO2-ekvivalenter)</w:t>
            </w:r>
          </w:p>
        </w:tc>
      </w:tr>
      <w:tr w:rsidR="00F562F6" w14:paraId="251E1C00" w14:textId="77777777">
        <w:trPr>
          <w:trHeight w:val="73"/>
        </w:trPr>
        <w:tc>
          <w:tcPr>
            <w:tcW w:w="5920" w:type="dxa"/>
            <w:shd w:val="clear" w:color="auto" w:fill="auto"/>
          </w:tcPr>
          <w:p w14:paraId="1F02106E" w14:textId="77777777" w:rsidR="00E71B0B" w:rsidRDefault="00474308">
            <w:pPr>
              <w:spacing w:after="0"/>
              <w:rPr>
                <w:lang w:eastAsia="en-US"/>
              </w:rPr>
            </w:pPr>
            <w:r>
              <w:rPr>
                <w:lang w:eastAsia="en-US"/>
              </w:rPr>
              <w:t>Scope 1</w:t>
            </w:r>
          </w:p>
        </w:tc>
        <w:tc>
          <w:tcPr>
            <w:tcW w:w="1701" w:type="dxa"/>
            <w:shd w:val="clear" w:color="auto" w:fill="auto"/>
          </w:tcPr>
          <w:p w14:paraId="2D3D1ED5" w14:textId="77777777" w:rsidR="00E71B0B" w:rsidRDefault="00474308">
            <w:pPr>
              <w:spacing w:after="0"/>
              <w:jc w:val="right"/>
              <w:rPr>
                <w:lang w:eastAsia="en-US"/>
              </w:rPr>
            </w:pPr>
            <w:r>
              <w:rPr>
                <w:lang w:eastAsia="en-US"/>
              </w:rPr>
              <w:t>186</w:t>
            </w:r>
          </w:p>
        </w:tc>
        <w:tc>
          <w:tcPr>
            <w:tcW w:w="1701" w:type="dxa"/>
            <w:shd w:val="clear" w:color="auto" w:fill="auto"/>
          </w:tcPr>
          <w:p w14:paraId="1CD4A72D" w14:textId="77777777" w:rsidR="00E71B0B" w:rsidRDefault="00474308">
            <w:pPr>
              <w:spacing w:after="0"/>
              <w:jc w:val="right"/>
              <w:rPr>
                <w:lang w:eastAsia="en-US"/>
              </w:rPr>
            </w:pPr>
            <w:r>
              <w:rPr>
                <w:lang w:eastAsia="en-US"/>
              </w:rPr>
              <w:t>242</w:t>
            </w:r>
          </w:p>
        </w:tc>
      </w:tr>
      <w:tr w:rsidR="00F562F6" w14:paraId="0E797AE7" w14:textId="77777777">
        <w:trPr>
          <w:trHeight w:val="73"/>
        </w:trPr>
        <w:tc>
          <w:tcPr>
            <w:tcW w:w="5920" w:type="dxa"/>
            <w:shd w:val="clear" w:color="auto" w:fill="auto"/>
          </w:tcPr>
          <w:p w14:paraId="0F24FDC0" w14:textId="77777777" w:rsidR="00E71B0B" w:rsidRDefault="00474308">
            <w:pPr>
              <w:spacing w:after="0"/>
              <w:rPr>
                <w:lang w:eastAsia="en-US"/>
              </w:rPr>
            </w:pPr>
            <w:r>
              <w:rPr>
                <w:lang w:eastAsia="en-US"/>
              </w:rPr>
              <w:t>Scope 2</w:t>
            </w:r>
          </w:p>
        </w:tc>
        <w:tc>
          <w:tcPr>
            <w:tcW w:w="1701" w:type="dxa"/>
            <w:shd w:val="clear" w:color="auto" w:fill="auto"/>
          </w:tcPr>
          <w:p w14:paraId="192768BF" w14:textId="77777777" w:rsidR="00E71B0B" w:rsidRDefault="00474308">
            <w:pPr>
              <w:spacing w:after="0"/>
              <w:jc w:val="right"/>
              <w:rPr>
                <w:lang w:eastAsia="en-US"/>
              </w:rPr>
            </w:pPr>
            <w:r>
              <w:rPr>
                <w:lang w:eastAsia="en-US"/>
              </w:rPr>
              <w:t>1626</w:t>
            </w:r>
          </w:p>
        </w:tc>
        <w:tc>
          <w:tcPr>
            <w:tcW w:w="1701" w:type="dxa"/>
            <w:shd w:val="clear" w:color="auto" w:fill="auto"/>
          </w:tcPr>
          <w:p w14:paraId="17EA317E" w14:textId="77777777" w:rsidR="00E71B0B" w:rsidRDefault="00474308">
            <w:pPr>
              <w:spacing w:after="0"/>
              <w:jc w:val="right"/>
              <w:rPr>
                <w:lang w:eastAsia="en-US"/>
              </w:rPr>
            </w:pPr>
            <w:r>
              <w:rPr>
                <w:lang w:eastAsia="en-US"/>
              </w:rPr>
              <w:t xml:space="preserve"> 1 914 </w:t>
            </w:r>
          </w:p>
        </w:tc>
      </w:tr>
      <w:tr w:rsidR="00F562F6" w14:paraId="34AA0D59" w14:textId="77777777">
        <w:trPr>
          <w:trHeight w:val="73"/>
        </w:trPr>
        <w:tc>
          <w:tcPr>
            <w:tcW w:w="5920" w:type="dxa"/>
            <w:shd w:val="clear" w:color="auto" w:fill="auto"/>
          </w:tcPr>
          <w:p w14:paraId="656CB85F" w14:textId="6307CB98" w:rsidR="00E71B0B" w:rsidRDefault="00474308">
            <w:pPr>
              <w:spacing w:after="0"/>
              <w:rPr>
                <w:lang w:eastAsia="en-US"/>
              </w:rPr>
            </w:pPr>
            <w:r>
              <w:rPr>
                <w:lang w:eastAsia="en-US"/>
              </w:rPr>
              <w:t>Scope 3</w:t>
            </w:r>
            <w:r w:rsidR="00716BB3">
              <w:rPr>
                <w:lang w:eastAsia="en-US"/>
              </w:rPr>
              <w:t>***</w:t>
            </w:r>
            <w:r>
              <w:rPr>
                <w:lang w:eastAsia="en-US"/>
              </w:rPr>
              <w:t xml:space="preserve"> </w:t>
            </w:r>
          </w:p>
        </w:tc>
        <w:tc>
          <w:tcPr>
            <w:tcW w:w="1701" w:type="dxa"/>
            <w:shd w:val="clear" w:color="auto" w:fill="auto"/>
          </w:tcPr>
          <w:p w14:paraId="16EA0728" w14:textId="77777777" w:rsidR="00E71B0B" w:rsidRDefault="00474308">
            <w:pPr>
              <w:spacing w:after="0"/>
              <w:jc w:val="right"/>
              <w:rPr>
                <w:lang w:eastAsia="en-US"/>
              </w:rPr>
            </w:pPr>
            <w:r>
              <w:rPr>
                <w:lang w:eastAsia="en-US"/>
              </w:rPr>
              <w:t>4851</w:t>
            </w:r>
          </w:p>
        </w:tc>
        <w:tc>
          <w:tcPr>
            <w:tcW w:w="1701" w:type="dxa"/>
            <w:shd w:val="clear" w:color="auto" w:fill="auto"/>
          </w:tcPr>
          <w:p w14:paraId="2B213990" w14:textId="77777777" w:rsidR="00E71B0B" w:rsidRDefault="00474308">
            <w:pPr>
              <w:spacing w:after="0"/>
              <w:jc w:val="right"/>
              <w:rPr>
                <w:lang w:eastAsia="en-US"/>
              </w:rPr>
            </w:pPr>
            <w:r>
              <w:rPr>
                <w:lang w:eastAsia="en-US"/>
              </w:rPr>
              <w:t xml:space="preserve"> 1 749 </w:t>
            </w:r>
          </w:p>
        </w:tc>
      </w:tr>
      <w:tr w:rsidR="00F562F6" w14:paraId="2AF0A1FA" w14:textId="77777777">
        <w:trPr>
          <w:trHeight w:val="73"/>
        </w:trPr>
        <w:tc>
          <w:tcPr>
            <w:tcW w:w="5920" w:type="dxa"/>
            <w:shd w:val="clear" w:color="auto" w:fill="auto"/>
          </w:tcPr>
          <w:p w14:paraId="7ACEE678"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6E6C934F" w14:textId="77777777" w:rsidR="00E71B0B" w:rsidRDefault="00474308">
            <w:pPr>
              <w:spacing w:after="0"/>
              <w:jc w:val="right"/>
              <w:rPr>
                <w:lang w:eastAsia="en-US"/>
              </w:rPr>
            </w:pPr>
            <w:proofErr w:type="gramStart"/>
            <w:r>
              <w:rPr>
                <w:lang w:eastAsia="en-US"/>
              </w:rPr>
              <w:t>A,B</w:t>
            </w:r>
            <w:proofErr w:type="gramEnd"/>
            <w:r>
              <w:rPr>
                <w:lang w:eastAsia="en-US"/>
              </w:rPr>
              <w:t>,D,E*</w:t>
            </w:r>
          </w:p>
        </w:tc>
        <w:tc>
          <w:tcPr>
            <w:tcW w:w="1701" w:type="dxa"/>
            <w:shd w:val="clear" w:color="auto" w:fill="auto"/>
          </w:tcPr>
          <w:p w14:paraId="565C3881" w14:textId="77777777" w:rsidR="00E71B0B" w:rsidRDefault="00E71B0B" w:rsidP="00E7037C">
            <w:pPr>
              <w:rPr>
                <w:rFonts w:eastAsia="Calibri"/>
                <w:lang w:eastAsia="en-US"/>
              </w:rPr>
            </w:pPr>
          </w:p>
        </w:tc>
      </w:tr>
    </w:tbl>
    <w:p w14:paraId="708BC467" w14:textId="77777777" w:rsidR="00E71B0B" w:rsidRDefault="00474308" w:rsidP="00A9630E">
      <w:pPr>
        <w:pStyle w:val="Note"/>
      </w:pPr>
      <w:r>
        <w:t>*Se side 52 for forklaring av utslippskategorier.</w:t>
      </w:r>
    </w:p>
    <w:p w14:paraId="3CFA8700" w14:textId="77777777" w:rsidR="00E71B0B" w:rsidRDefault="00474308" w:rsidP="001B322E">
      <w:pPr>
        <w:pStyle w:val="avsnitt-tittel"/>
      </w:pPr>
      <w:r>
        <w:t>Klimamål</w:t>
      </w:r>
    </w:p>
    <w:p w14:paraId="7219CDE9" w14:textId="77777777" w:rsidR="00E71B0B" w:rsidRDefault="00474308" w:rsidP="00EC36E5">
      <w:pPr>
        <w:pStyle w:val="opplisting"/>
      </w:pPr>
      <w:r w:rsidRPr="00E7037C">
        <w:rPr>
          <w:rStyle w:val="halvfet"/>
        </w:rPr>
        <w:t>2025:</w:t>
      </w:r>
      <w:r>
        <w:tab/>
        <w:t xml:space="preserve">Øke forvaltningskapital i fond med </w:t>
      </w:r>
      <w:proofErr w:type="spellStart"/>
      <w:r>
        <w:t>bærekraftstema</w:t>
      </w:r>
      <w:proofErr w:type="spellEnd"/>
      <w:r>
        <w:t xml:space="preserve"> til 200 mrd. kroner, 50 pst. av nettoflyt gå til fond med </w:t>
      </w:r>
      <w:proofErr w:type="spellStart"/>
      <w:r>
        <w:t>bærekraftstema</w:t>
      </w:r>
      <w:proofErr w:type="spellEnd"/>
      <w:r>
        <w:t>.</w:t>
      </w:r>
    </w:p>
    <w:p w14:paraId="62FD4559" w14:textId="46ACBF2F" w:rsidR="00E71B0B" w:rsidRDefault="00474308" w:rsidP="00EC36E5">
      <w:pPr>
        <w:pStyle w:val="opplisting"/>
      </w:pPr>
      <w:r w:rsidRPr="00E7037C">
        <w:rPr>
          <w:rStyle w:val="halvfet"/>
        </w:rPr>
        <w:t>2030:</w:t>
      </w:r>
      <w:r>
        <w:tab/>
        <w:t>Finansiere, investere i og tilrettelegge for bærekraftige aktiviteter for 1 500 mrd. kroner.</w:t>
      </w:r>
      <w:r w:rsidR="00EC36E5">
        <w:t xml:space="preserve">  </w:t>
      </w:r>
      <w:r w:rsidR="00EC36E5">
        <w:br/>
      </w:r>
      <w:r>
        <w:t>– Redusere utslippsintensiteten i porteføljene for utvalgte sektorer: Olje og gass (25 pst.), Shipping (1/3), Næringseiendom (25-35 pst.) og DNB Livsforsikring (55 pst.).</w:t>
      </w:r>
    </w:p>
    <w:p w14:paraId="295A6224" w14:textId="77777777" w:rsidR="00E71B0B" w:rsidRDefault="00474308" w:rsidP="00EC36E5">
      <w:pPr>
        <w:pStyle w:val="opplisting"/>
      </w:pPr>
      <w:r w:rsidRPr="00E7037C">
        <w:rPr>
          <w:rStyle w:val="halvfet"/>
        </w:rPr>
        <w:t>2050:</w:t>
      </w:r>
      <w:r>
        <w:tab/>
        <w:t>Netto-nullutslipp fra finansierings- og investeringsvirksomhet.</w:t>
      </w:r>
    </w:p>
    <w:p w14:paraId="4A6F7676" w14:textId="133261E9" w:rsidR="003E4D07" w:rsidRDefault="003E4D07" w:rsidP="00035E85">
      <w:pPr>
        <w:pStyle w:val="UnOverskrift3"/>
        <w:rPr>
          <w:noProof/>
        </w:rPr>
      </w:pPr>
      <w:r>
        <w:t>Eksportfinans ASA</w:t>
      </w:r>
    </w:p>
    <w:p w14:paraId="7D03A583" w14:textId="0EB5530B" w:rsidR="00D67862" w:rsidRPr="00D67862" w:rsidRDefault="00F27BB8" w:rsidP="00D67862">
      <w:r>
        <w:rPr>
          <w:noProof/>
        </w:rPr>
        <w:drawing>
          <wp:inline distT="0" distB="0" distL="0" distR="0" wp14:anchorId="1EEBEAD2" wp14:editId="7E71E63F">
            <wp:extent cx="676275" cy="609600"/>
            <wp:effectExtent l="0" t="0" r="0" b="0"/>
            <wp:docPr id="42" name="Bilde 4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descr="Log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6275" cy="609600"/>
                    </a:xfrm>
                    <a:prstGeom prst="rect">
                      <a:avLst/>
                    </a:prstGeom>
                    <a:noFill/>
                    <a:ln>
                      <a:noFill/>
                    </a:ln>
                  </pic:spPr>
                </pic:pic>
              </a:graphicData>
            </a:graphic>
          </wp:inline>
        </w:drawing>
      </w:r>
    </w:p>
    <w:p w14:paraId="74A9344F" w14:textId="77777777" w:rsidR="00E71B0B" w:rsidRDefault="00474308" w:rsidP="00E33344">
      <w:r>
        <w:t>Eksportfinans forvalter en portefølje med utlån til norsk eksportnæring, utenlandske kjøpere av norske kapitalvarer og til kommunal sektor i Norge. En stor andel av lånene er garantert av Eksportfinansiering Norge (Eksfin) eller banker. Selskapet forvalter også en portefølje med internasjonale verdipapirer. Eksportfinans har ikke gitt nye utlån siden 2012, da Eksportkreditt Norge AS (nå Eksfin) overtok ansvaret for å yte nye statlig støttede eksportkreditter. Selskapet ble etablert i 1962 og er nå eid av 22 forretnings- og sparebanker, samt staten som ervervet sin eierandel gjennom en rettet emisjon i 2001. Eksportfinans har hovedkontor i Oslo.</w:t>
      </w:r>
    </w:p>
    <w:p w14:paraId="293925CA" w14:textId="77777777" w:rsidR="00855856" w:rsidRDefault="00855856" w:rsidP="00855856">
      <w:pPr>
        <w:pStyle w:val="Petit"/>
      </w:pPr>
      <w:r w:rsidRPr="00E33344">
        <w:rPr>
          <w:rStyle w:val="halvfet"/>
        </w:rPr>
        <w:t xml:space="preserve">Styret: </w:t>
      </w:r>
      <w:r>
        <w:t xml:space="preserve">Bjørn Berg (Styreleder), Toril Eidesvik, Linda Rimstad, Louise </w:t>
      </w:r>
      <w:proofErr w:type="spellStart"/>
      <w:r>
        <w:t>Haahjem</w:t>
      </w:r>
      <w:proofErr w:type="spellEnd"/>
      <w:r>
        <w:t xml:space="preserve">, Tore Olaf </w:t>
      </w:r>
      <w:proofErr w:type="spellStart"/>
      <w:r>
        <w:t>Rimmereid</w:t>
      </w:r>
      <w:proofErr w:type="spellEnd"/>
      <w:r>
        <w:t>, Marius Andreassen*</w:t>
      </w:r>
    </w:p>
    <w:p w14:paraId="106B8C8E" w14:textId="77777777" w:rsidR="00855856" w:rsidRDefault="00855856" w:rsidP="00855856">
      <w:pPr>
        <w:pStyle w:val="Petit"/>
      </w:pPr>
      <w:r>
        <w:t>*valgt av de ansatte</w:t>
      </w:r>
    </w:p>
    <w:p w14:paraId="08FBD2B8" w14:textId="77777777" w:rsidR="00855856" w:rsidRDefault="00855856" w:rsidP="00855856">
      <w:pPr>
        <w:pStyle w:val="Petit"/>
      </w:pPr>
      <w:r w:rsidRPr="00E33344">
        <w:rPr>
          <w:rStyle w:val="halvfet"/>
        </w:rPr>
        <w:t xml:space="preserve">Administrerende direktør: </w:t>
      </w:r>
      <w:r>
        <w:t>Geir Ove Olsen</w:t>
      </w:r>
    </w:p>
    <w:p w14:paraId="3FCF99FC" w14:textId="77777777" w:rsidR="00855856" w:rsidRPr="00047B55" w:rsidRDefault="00855856" w:rsidP="00855856">
      <w:pPr>
        <w:pStyle w:val="Petit"/>
        <w:rPr>
          <w:lang w:val="en-US"/>
        </w:rPr>
      </w:pPr>
      <w:r w:rsidRPr="00047B55">
        <w:rPr>
          <w:rStyle w:val="halvfet"/>
          <w:lang w:val="en-US"/>
        </w:rPr>
        <w:t>Revisor:</w:t>
      </w:r>
      <w:r w:rsidRPr="00047B55">
        <w:rPr>
          <w:lang w:val="en-US"/>
        </w:rPr>
        <w:t xml:space="preserve"> PwC AS</w:t>
      </w:r>
    </w:p>
    <w:p w14:paraId="155CEE92" w14:textId="0FBC177F" w:rsidR="00855856" w:rsidRPr="00047B55" w:rsidRDefault="00855856" w:rsidP="00855856">
      <w:pPr>
        <w:pStyle w:val="Petit"/>
        <w:rPr>
          <w:rStyle w:val="Hyperkobling"/>
          <w:lang w:val="en-US"/>
        </w:rPr>
      </w:pPr>
      <w:proofErr w:type="spellStart"/>
      <w:r w:rsidRPr="00047B55">
        <w:rPr>
          <w:rStyle w:val="halvfet"/>
          <w:lang w:val="en-US"/>
        </w:rPr>
        <w:t>Nettside</w:t>
      </w:r>
      <w:proofErr w:type="spellEnd"/>
      <w:r w:rsidRPr="00047B55">
        <w:rPr>
          <w:rStyle w:val="halvfet"/>
          <w:lang w:val="en-US"/>
        </w:rPr>
        <w:t xml:space="preserve">: </w:t>
      </w:r>
      <w:hyperlink r:id="rId53" w:history="1">
        <w:r w:rsidR="00D67862" w:rsidRPr="00047B55">
          <w:rPr>
            <w:rStyle w:val="Hyperkobling"/>
            <w:lang w:val="en-US"/>
          </w:rPr>
          <w:t>www.eksportfinans.no</w:t>
        </w:r>
      </w:hyperlink>
    </w:p>
    <w:p w14:paraId="05C1DD54" w14:textId="59BEF970" w:rsidR="00D67862" w:rsidRDefault="00F27BB8" w:rsidP="00D67862">
      <w:r>
        <w:rPr>
          <w:noProof/>
        </w:rPr>
        <w:lastRenderedPageBreak/>
        <w:drawing>
          <wp:inline distT="0" distB="0" distL="0" distR="0" wp14:anchorId="3F0D34BA" wp14:editId="3CD53BE2">
            <wp:extent cx="2676525" cy="1809750"/>
            <wp:effectExtent l="0" t="0" r="0" b="0"/>
            <wp:docPr id="43" name="Bilde 4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43" descr="Illustrasjonsfot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61D9B569" w14:textId="237B0E43" w:rsidR="006D3A6C" w:rsidRPr="00D67862" w:rsidRDefault="006D3A6C" w:rsidP="006D3A6C">
      <w:pPr>
        <w:pStyle w:val="Kilde"/>
      </w:pPr>
      <w:r w:rsidRPr="006D3A6C">
        <w:t>Foto: Eksportfinans ASA</w:t>
      </w:r>
    </w:p>
    <w:p w14:paraId="1A48BAAE" w14:textId="77777777" w:rsidR="00E71B0B" w:rsidRPr="00E7037C" w:rsidRDefault="00474308" w:rsidP="001B322E">
      <w:pPr>
        <w:pStyle w:val="avsnitt-tittel"/>
        <w:rPr>
          <w:rStyle w:val="halvfet"/>
        </w:rPr>
      </w:pPr>
      <w:r w:rsidRPr="00E7037C">
        <w:t>Viktige hendelser i 2022</w:t>
      </w:r>
    </w:p>
    <w:p w14:paraId="732E61FA" w14:textId="77777777" w:rsidR="00E71B0B" w:rsidRDefault="00474308" w:rsidP="00FC2905">
      <w:pPr>
        <w:pStyle w:val="Listebombe"/>
      </w:pPr>
      <w:r>
        <w:t>Eksportfinans fortsatte å forvalte sin eksisterende eiendels- og gjeldsportefølje i samsvar med inngåtte avtaler.</w:t>
      </w:r>
    </w:p>
    <w:p w14:paraId="55719992" w14:textId="77777777" w:rsidR="00E71B0B" w:rsidRDefault="00474308" w:rsidP="00FC2905">
      <w:pPr>
        <w:pStyle w:val="Listebombe"/>
      </w:pPr>
      <w:r>
        <w:t>Balansen ble som forventet redusert i løpet av året.</w:t>
      </w:r>
    </w:p>
    <w:p w14:paraId="021D69A8" w14:textId="77777777" w:rsidR="00E71B0B" w:rsidRDefault="00474308" w:rsidP="00FC2905">
      <w:pPr>
        <w:pStyle w:val="Listebombe"/>
      </w:pPr>
      <w:r>
        <w:t>Driften var stabil og soliditeten og likviditeten god.</w:t>
      </w:r>
    </w:p>
    <w:p w14:paraId="3D6B0FEC" w14:textId="77777777" w:rsidR="00E71B0B" w:rsidRPr="00A9630E" w:rsidRDefault="00474308" w:rsidP="001B322E">
      <w:pPr>
        <w:pStyle w:val="avsnitt-tittel"/>
        <w:rPr>
          <w:rStyle w:val="halvfet"/>
          <w:b w:val="0"/>
          <w:bCs/>
        </w:rPr>
      </w:pPr>
      <w:r w:rsidRPr="00D76798">
        <w:t>Statens eierskap</w:t>
      </w:r>
    </w:p>
    <w:p w14:paraId="4F4EABED" w14:textId="77777777" w:rsidR="00E71B0B" w:rsidRDefault="00474308" w:rsidP="00E33344">
      <w:r>
        <w:t>Staten har ikke en særskilt begrunnelse for å være eier i Eksportfinans. Staten eier 15 pst. av aksjene i Eksportfinans. Foruten staten er de største eierne i Eksportfinans DNB Bank ASA med 40 pst., Nordea Bank AB Norway Branch med 23 pst., Danske Bank AS med 8 pst. og Sparebanken Øst med 5 pst. Statens mål som eier er høyest mulig avkastning over tid innenfor bærekraftige rammer.</w:t>
      </w:r>
    </w:p>
    <w:p w14:paraId="18266FC1" w14:textId="6B3D40D1" w:rsidR="00E71B0B" w:rsidRDefault="00474308" w:rsidP="00E33344">
      <w:r w:rsidRPr="00E33344">
        <w:rPr>
          <w:rStyle w:val="halvfet"/>
        </w:rPr>
        <w:t>Statens eierandel:</w:t>
      </w:r>
      <w:r>
        <w:t xml:space="preserve"> 15 pst.</w:t>
      </w:r>
      <w:r w:rsidR="00EC36E5">
        <w:t xml:space="preserve">  </w:t>
      </w:r>
      <w:r w:rsidR="00EC36E5">
        <w:br/>
      </w:r>
      <w:r>
        <w:t>Nærings- og fiskeridepartementet</w:t>
      </w:r>
    </w:p>
    <w:p w14:paraId="1599EBA0" w14:textId="77777777" w:rsidR="00E71B0B" w:rsidRPr="00A9630E" w:rsidRDefault="00474308" w:rsidP="001B322E">
      <w:pPr>
        <w:pStyle w:val="avsnitt-tittel"/>
        <w:rPr>
          <w:rStyle w:val="halvfet"/>
          <w:b w:val="0"/>
          <w:bCs/>
        </w:rPr>
      </w:pPr>
      <w:r w:rsidRPr="00D76798">
        <w:t>Oppnåelse av statens mål</w:t>
      </w:r>
    </w:p>
    <w:p w14:paraId="4CF1088E" w14:textId="77777777" w:rsidR="00E71B0B" w:rsidRDefault="00474308" w:rsidP="00E33344">
      <w:r>
        <w:t>Selskapet hadde en egenkapitalrentabilitet på -0,1 pst. i 2022. Siste fem år var gjennomsnittlig egenkapitalrentabilitet 0,2 pst.</w:t>
      </w:r>
    </w:p>
    <w:p w14:paraId="6F124E94" w14:textId="6A648828" w:rsidR="00243CA7" w:rsidRDefault="00F27BB8" w:rsidP="00E33344">
      <w:r>
        <w:rPr>
          <w:noProof/>
        </w:rPr>
        <w:drawing>
          <wp:inline distT="0" distB="0" distL="0" distR="0" wp14:anchorId="2C721853" wp14:editId="1C1CE342">
            <wp:extent cx="2076450" cy="1600200"/>
            <wp:effectExtent l="0" t="0" r="0" b="0"/>
            <wp:docPr id="44" name="Bilde 4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44" descr="Diagram"/>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76450" cy="1600200"/>
                    </a:xfrm>
                    <a:prstGeom prst="rect">
                      <a:avLst/>
                    </a:prstGeom>
                    <a:noFill/>
                    <a:ln>
                      <a:noFill/>
                    </a:ln>
                  </pic:spPr>
                </pic:pic>
              </a:graphicData>
            </a:graphic>
          </wp:inline>
        </w:drawing>
      </w:r>
    </w:p>
    <w:p w14:paraId="55E2089A" w14:textId="77777777" w:rsidR="00E71B0B" w:rsidRPr="00A9630E" w:rsidRDefault="00474308" w:rsidP="001B322E">
      <w:pPr>
        <w:pStyle w:val="avsnitt-tittel"/>
        <w:rPr>
          <w:rStyle w:val="halvfet"/>
          <w:b w:val="0"/>
          <w:bCs/>
        </w:rPr>
      </w:pPr>
      <w:r w:rsidRPr="00D76798">
        <w:lastRenderedPageBreak/>
        <w:t>Ambisjoner, mål og strategier</w:t>
      </w:r>
    </w:p>
    <w:p w14:paraId="18373F33" w14:textId="3653235E" w:rsidR="00E71B0B" w:rsidRPr="00855856" w:rsidRDefault="00474308" w:rsidP="001B322E">
      <w:pPr>
        <w:rPr>
          <w:rStyle w:val="Hyperkobling"/>
          <w:color w:val="auto"/>
          <w:u w:val="none"/>
        </w:rPr>
      </w:pPr>
      <w:r>
        <w:t>Eksportfinans’ virksomhet går i dag ut på å forvalte en eksisterende portefølje av eiendeler, gjeld og forpliktelser i samsvar med inngåtte avtaler. Selskapet arbeider med en planmessig og kontrollert nedbygging av eiendeler og gjeld.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70"/>
        <w:gridCol w:w="1417"/>
        <w:gridCol w:w="1418"/>
      </w:tblGrid>
      <w:tr w:rsidR="00F562F6" w14:paraId="00697EE7" w14:textId="77777777">
        <w:trPr>
          <w:trHeight w:val="73"/>
        </w:trPr>
        <w:tc>
          <w:tcPr>
            <w:tcW w:w="5070" w:type="dxa"/>
            <w:shd w:val="clear" w:color="auto" w:fill="auto"/>
          </w:tcPr>
          <w:p w14:paraId="1A804280" w14:textId="77777777" w:rsidR="00E71B0B" w:rsidRDefault="00474308">
            <w:pPr>
              <w:pStyle w:val="TabellHode-rad"/>
              <w:spacing w:after="0"/>
              <w:rPr>
                <w:lang w:eastAsia="en-US"/>
              </w:rPr>
            </w:pPr>
            <w:r>
              <w:rPr>
                <w:lang w:eastAsia="en-US"/>
              </w:rPr>
              <w:t>Resultatregnskap (mill. kroner)</w:t>
            </w:r>
          </w:p>
        </w:tc>
        <w:tc>
          <w:tcPr>
            <w:tcW w:w="1417" w:type="dxa"/>
            <w:shd w:val="clear" w:color="auto" w:fill="auto"/>
          </w:tcPr>
          <w:p w14:paraId="4583DA1A" w14:textId="77777777" w:rsidR="00E71B0B" w:rsidRDefault="00474308">
            <w:pPr>
              <w:pStyle w:val="TabellHode-rad"/>
              <w:spacing w:after="0"/>
              <w:jc w:val="right"/>
              <w:rPr>
                <w:lang w:eastAsia="en-US"/>
              </w:rPr>
            </w:pPr>
            <w:r>
              <w:rPr>
                <w:lang w:eastAsia="en-US"/>
              </w:rPr>
              <w:t>2022</w:t>
            </w:r>
          </w:p>
        </w:tc>
        <w:tc>
          <w:tcPr>
            <w:tcW w:w="1418" w:type="dxa"/>
            <w:shd w:val="clear" w:color="auto" w:fill="auto"/>
          </w:tcPr>
          <w:p w14:paraId="6E52FAB9" w14:textId="77777777" w:rsidR="00E71B0B" w:rsidRDefault="00474308">
            <w:pPr>
              <w:pStyle w:val="TabellHode-rad"/>
              <w:spacing w:after="0"/>
              <w:jc w:val="right"/>
              <w:rPr>
                <w:lang w:eastAsia="en-US"/>
              </w:rPr>
            </w:pPr>
            <w:r>
              <w:rPr>
                <w:lang w:eastAsia="en-US"/>
              </w:rPr>
              <w:t>2021</w:t>
            </w:r>
          </w:p>
        </w:tc>
      </w:tr>
      <w:tr w:rsidR="00F562F6" w14:paraId="1671C6F8" w14:textId="77777777">
        <w:trPr>
          <w:trHeight w:val="73"/>
        </w:trPr>
        <w:tc>
          <w:tcPr>
            <w:tcW w:w="5070" w:type="dxa"/>
            <w:shd w:val="clear" w:color="auto" w:fill="auto"/>
          </w:tcPr>
          <w:p w14:paraId="6A360269" w14:textId="77777777" w:rsidR="00E71B0B" w:rsidRDefault="00474308">
            <w:pPr>
              <w:spacing w:after="0"/>
              <w:rPr>
                <w:lang w:eastAsia="en-US"/>
              </w:rPr>
            </w:pPr>
            <w:r>
              <w:rPr>
                <w:lang w:eastAsia="en-US"/>
              </w:rPr>
              <w:t>Driftsinntekter</w:t>
            </w:r>
          </w:p>
        </w:tc>
        <w:tc>
          <w:tcPr>
            <w:tcW w:w="1417" w:type="dxa"/>
            <w:shd w:val="clear" w:color="auto" w:fill="auto"/>
          </w:tcPr>
          <w:p w14:paraId="35077394" w14:textId="77777777" w:rsidR="00E71B0B" w:rsidRDefault="00474308">
            <w:pPr>
              <w:spacing w:after="0"/>
              <w:jc w:val="right"/>
              <w:rPr>
                <w:lang w:eastAsia="en-US"/>
              </w:rPr>
            </w:pPr>
            <w:r>
              <w:rPr>
                <w:lang w:eastAsia="en-US"/>
              </w:rPr>
              <w:t>76,0</w:t>
            </w:r>
          </w:p>
        </w:tc>
        <w:tc>
          <w:tcPr>
            <w:tcW w:w="1418" w:type="dxa"/>
            <w:shd w:val="clear" w:color="auto" w:fill="auto"/>
          </w:tcPr>
          <w:p w14:paraId="79E9B92C" w14:textId="77777777" w:rsidR="00E71B0B" w:rsidRDefault="00474308">
            <w:pPr>
              <w:spacing w:after="0"/>
              <w:jc w:val="right"/>
              <w:rPr>
                <w:lang w:eastAsia="en-US"/>
              </w:rPr>
            </w:pPr>
            <w:r>
              <w:rPr>
                <w:lang w:eastAsia="en-US"/>
              </w:rPr>
              <w:t>118</w:t>
            </w:r>
          </w:p>
        </w:tc>
      </w:tr>
      <w:tr w:rsidR="00F562F6" w14:paraId="54A54F42" w14:textId="77777777">
        <w:trPr>
          <w:trHeight w:val="73"/>
        </w:trPr>
        <w:tc>
          <w:tcPr>
            <w:tcW w:w="5070" w:type="dxa"/>
            <w:shd w:val="clear" w:color="auto" w:fill="auto"/>
          </w:tcPr>
          <w:p w14:paraId="25EAE6D8" w14:textId="77777777" w:rsidR="00E71B0B" w:rsidRDefault="00474308">
            <w:pPr>
              <w:spacing w:after="0"/>
              <w:rPr>
                <w:lang w:eastAsia="en-US"/>
              </w:rPr>
            </w:pPr>
            <w:r>
              <w:rPr>
                <w:lang w:eastAsia="en-US"/>
              </w:rPr>
              <w:t>Driftsresultat (EBIT)</w:t>
            </w:r>
          </w:p>
        </w:tc>
        <w:tc>
          <w:tcPr>
            <w:tcW w:w="1417" w:type="dxa"/>
            <w:shd w:val="clear" w:color="auto" w:fill="auto"/>
          </w:tcPr>
          <w:p w14:paraId="3FA6C2A3" w14:textId="77777777" w:rsidR="00E71B0B" w:rsidRDefault="00474308">
            <w:pPr>
              <w:spacing w:after="0"/>
              <w:jc w:val="right"/>
              <w:rPr>
                <w:lang w:eastAsia="en-US"/>
              </w:rPr>
            </w:pPr>
            <w:r>
              <w:rPr>
                <w:lang w:eastAsia="en-US"/>
              </w:rPr>
              <w:t>-12,0</w:t>
            </w:r>
          </w:p>
        </w:tc>
        <w:tc>
          <w:tcPr>
            <w:tcW w:w="1418" w:type="dxa"/>
            <w:shd w:val="clear" w:color="auto" w:fill="auto"/>
          </w:tcPr>
          <w:p w14:paraId="7B85BCB4" w14:textId="77777777" w:rsidR="00E71B0B" w:rsidRDefault="00474308">
            <w:pPr>
              <w:spacing w:after="0"/>
              <w:jc w:val="right"/>
              <w:rPr>
                <w:lang w:eastAsia="en-US"/>
              </w:rPr>
            </w:pPr>
            <w:r>
              <w:rPr>
                <w:lang w:eastAsia="en-US"/>
              </w:rPr>
              <w:t>32,0</w:t>
            </w:r>
          </w:p>
        </w:tc>
      </w:tr>
      <w:tr w:rsidR="00F562F6" w14:paraId="504ECE64" w14:textId="77777777">
        <w:trPr>
          <w:trHeight w:val="73"/>
        </w:trPr>
        <w:tc>
          <w:tcPr>
            <w:tcW w:w="5070" w:type="dxa"/>
            <w:shd w:val="clear" w:color="auto" w:fill="auto"/>
          </w:tcPr>
          <w:p w14:paraId="64DE7935" w14:textId="77777777" w:rsidR="00E71B0B" w:rsidRDefault="00474308">
            <w:pPr>
              <w:spacing w:after="0"/>
              <w:rPr>
                <w:lang w:eastAsia="en-US"/>
              </w:rPr>
            </w:pPr>
            <w:r>
              <w:rPr>
                <w:lang w:eastAsia="en-US"/>
              </w:rPr>
              <w:t>Resultat før skatt og minoritet</w:t>
            </w:r>
          </w:p>
        </w:tc>
        <w:tc>
          <w:tcPr>
            <w:tcW w:w="1417" w:type="dxa"/>
            <w:shd w:val="clear" w:color="auto" w:fill="auto"/>
          </w:tcPr>
          <w:p w14:paraId="45DCC51D" w14:textId="77777777" w:rsidR="00E71B0B" w:rsidRDefault="00474308">
            <w:pPr>
              <w:spacing w:after="0"/>
              <w:jc w:val="right"/>
              <w:rPr>
                <w:lang w:eastAsia="en-US"/>
              </w:rPr>
            </w:pPr>
            <w:r>
              <w:rPr>
                <w:lang w:eastAsia="en-US"/>
              </w:rPr>
              <w:t>-11,0</w:t>
            </w:r>
          </w:p>
        </w:tc>
        <w:tc>
          <w:tcPr>
            <w:tcW w:w="1418" w:type="dxa"/>
            <w:shd w:val="clear" w:color="auto" w:fill="auto"/>
          </w:tcPr>
          <w:p w14:paraId="4182C1BA" w14:textId="77777777" w:rsidR="00E71B0B" w:rsidRDefault="00474308">
            <w:pPr>
              <w:spacing w:after="0"/>
              <w:jc w:val="right"/>
              <w:rPr>
                <w:lang w:eastAsia="en-US"/>
              </w:rPr>
            </w:pPr>
            <w:r>
              <w:rPr>
                <w:lang w:eastAsia="en-US"/>
              </w:rPr>
              <w:t>28,0</w:t>
            </w:r>
          </w:p>
        </w:tc>
      </w:tr>
      <w:tr w:rsidR="00F562F6" w14:paraId="7D6154AD" w14:textId="77777777">
        <w:trPr>
          <w:trHeight w:val="73"/>
        </w:trPr>
        <w:tc>
          <w:tcPr>
            <w:tcW w:w="5070" w:type="dxa"/>
            <w:shd w:val="clear" w:color="auto" w:fill="auto"/>
          </w:tcPr>
          <w:p w14:paraId="7A50B9A7" w14:textId="77777777" w:rsidR="00E71B0B" w:rsidRDefault="00474308">
            <w:pPr>
              <w:spacing w:after="0"/>
              <w:rPr>
                <w:lang w:eastAsia="en-US"/>
              </w:rPr>
            </w:pPr>
            <w:r>
              <w:rPr>
                <w:lang w:eastAsia="en-US"/>
              </w:rPr>
              <w:t>Skattekostnad</w:t>
            </w:r>
          </w:p>
        </w:tc>
        <w:tc>
          <w:tcPr>
            <w:tcW w:w="1417" w:type="dxa"/>
            <w:shd w:val="clear" w:color="auto" w:fill="auto"/>
          </w:tcPr>
          <w:p w14:paraId="05EF2805" w14:textId="77777777" w:rsidR="00E71B0B" w:rsidRDefault="00474308">
            <w:pPr>
              <w:spacing w:after="0"/>
              <w:jc w:val="right"/>
              <w:rPr>
                <w:lang w:eastAsia="en-US"/>
              </w:rPr>
            </w:pPr>
            <w:r>
              <w:rPr>
                <w:lang w:eastAsia="en-US"/>
              </w:rPr>
              <w:t>-2,0</w:t>
            </w:r>
          </w:p>
        </w:tc>
        <w:tc>
          <w:tcPr>
            <w:tcW w:w="1418" w:type="dxa"/>
            <w:shd w:val="clear" w:color="auto" w:fill="auto"/>
          </w:tcPr>
          <w:p w14:paraId="42DEEE1B" w14:textId="77777777" w:rsidR="00E71B0B" w:rsidRDefault="00474308">
            <w:pPr>
              <w:spacing w:after="0"/>
              <w:jc w:val="right"/>
              <w:rPr>
                <w:lang w:eastAsia="en-US"/>
              </w:rPr>
            </w:pPr>
            <w:r>
              <w:rPr>
                <w:lang w:eastAsia="en-US"/>
              </w:rPr>
              <w:t>184</w:t>
            </w:r>
          </w:p>
        </w:tc>
      </w:tr>
      <w:tr w:rsidR="00F562F6" w14:paraId="064817CD" w14:textId="77777777">
        <w:trPr>
          <w:trHeight w:val="73"/>
        </w:trPr>
        <w:tc>
          <w:tcPr>
            <w:tcW w:w="5070" w:type="dxa"/>
            <w:shd w:val="clear" w:color="auto" w:fill="auto"/>
          </w:tcPr>
          <w:p w14:paraId="19FA6D02" w14:textId="77777777" w:rsidR="00E71B0B" w:rsidRDefault="00474308">
            <w:pPr>
              <w:spacing w:after="0"/>
              <w:rPr>
                <w:lang w:eastAsia="en-US"/>
              </w:rPr>
            </w:pPr>
            <w:r>
              <w:rPr>
                <w:lang w:eastAsia="en-US"/>
              </w:rPr>
              <w:t>Resultat etter skatt og minoritet</w:t>
            </w:r>
          </w:p>
        </w:tc>
        <w:tc>
          <w:tcPr>
            <w:tcW w:w="1417" w:type="dxa"/>
            <w:shd w:val="clear" w:color="auto" w:fill="auto"/>
          </w:tcPr>
          <w:p w14:paraId="37349874" w14:textId="77777777" w:rsidR="00E71B0B" w:rsidRDefault="00474308">
            <w:pPr>
              <w:spacing w:after="0"/>
              <w:jc w:val="right"/>
              <w:rPr>
                <w:lang w:eastAsia="en-US"/>
              </w:rPr>
            </w:pPr>
            <w:r>
              <w:rPr>
                <w:lang w:eastAsia="en-US"/>
              </w:rPr>
              <w:t>-9,0</w:t>
            </w:r>
          </w:p>
        </w:tc>
        <w:tc>
          <w:tcPr>
            <w:tcW w:w="1418" w:type="dxa"/>
            <w:shd w:val="clear" w:color="auto" w:fill="auto"/>
          </w:tcPr>
          <w:p w14:paraId="77C972DA" w14:textId="77777777" w:rsidR="00E71B0B" w:rsidRDefault="00474308">
            <w:pPr>
              <w:spacing w:after="0"/>
              <w:jc w:val="right"/>
              <w:rPr>
                <w:lang w:eastAsia="en-US"/>
              </w:rPr>
            </w:pPr>
            <w:r>
              <w:rPr>
                <w:lang w:eastAsia="en-US"/>
              </w:rPr>
              <w:t>-156</w:t>
            </w:r>
          </w:p>
        </w:tc>
      </w:tr>
      <w:tr w:rsidR="00E71B0B" w14:paraId="3A23C455" w14:textId="77777777">
        <w:trPr>
          <w:trHeight w:val="73"/>
        </w:trPr>
        <w:tc>
          <w:tcPr>
            <w:tcW w:w="7905" w:type="dxa"/>
            <w:gridSpan w:val="3"/>
            <w:shd w:val="clear" w:color="auto" w:fill="auto"/>
          </w:tcPr>
          <w:p w14:paraId="16C5B7AA" w14:textId="77777777" w:rsidR="00E71B0B" w:rsidRDefault="00474308">
            <w:pPr>
              <w:spacing w:after="0"/>
              <w:rPr>
                <w:rStyle w:val="halvfet"/>
                <w:lang w:eastAsia="en-US"/>
              </w:rPr>
            </w:pPr>
            <w:r>
              <w:rPr>
                <w:rStyle w:val="halvfet"/>
                <w:lang w:eastAsia="en-US"/>
              </w:rPr>
              <w:t>Balanse</w:t>
            </w:r>
          </w:p>
        </w:tc>
      </w:tr>
      <w:tr w:rsidR="00F562F6" w14:paraId="6B3C470E" w14:textId="77777777">
        <w:trPr>
          <w:trHeight w:val="73"/>
        </w:trPr>
        <w:tc>
          <w:tcPr>
            <w:tcW w:w="5070" w:type="dxa"/>
            <w:shd w:val="clear" w:color="auto" w:fill="auto"/>
          </w:tcPr>
          <w:p w14:paraId="092FC6FA" w14:textId="77777777" w:rsidR="00E71B0B" w:rsidRDefault="00474308">
            <w:pPr>
              <w:spacing w:after="0"/>
              <w:rPr>
                <w:lang w:eastAsia="en-US"/>
              </w:rPr>
            </w:pPr>
            <w:r>
              <w:rPr>
                <w:lang w:eastAsia="en-US"/>
              </w:rPr>
              <w:t>Sum eiendeler</w:t>
            </w:r>
          </w:p>
        </w:tc>
        <w:tc>
          <w:tcPr>
            <w:tcW w:w="1417" w:type="dxa"/>
            <w:shd w:val="clear" w:color="auto" w:fill="auto"/>
          </w:tcPr>
          <w:p w14:paraId="08F10CFC" w14:textId="77777777" w:rsidR="00E71B0B" w:rsidRDefault="00474308">
            <w:pPr>
              <w:spacing w:after="0"/>
              <w:jc w:val="right"/>
              <w:rPr>
                <w:lang w:eastAsia="en-US"/>
              </w:rPr>
            </w:pPr>
            <w:r>
              <w:rPr>
                <w:lang w:eastAsia="en-US"/>
              </w:rPr>
              <w:t xml:space="preserve"> 9 028 </w:t>
            </w:r>
          </w:p>
        </w:tc>
        <w:tc>
          <w:tcPr>
            <w:tcW w:w="1418" w:type="dxa"/>
            <w:shd w:val="clear" w:color="auto" w:fill="auto"/>
          </w:tcPr>
          <w:p w14:paraId="228BE0D0" w14:textId="77777777" w:rsidR="00E71B0B" w:rsidRDefault="00474308">
            <w:pPr>
              <w:spacing w:after="0"/>
              <w:jc w:val="right"/>
              <w:rPr>
                <w:lang w:eastAsia="en-US"/>
              </w:rPr>
            </w:pPr>
            <w:r>
              <w:rPr>
                <w:lang w:eastAsia="en-US"/>
              </w:rPr>
              <w:t xml:space="preserve"> 10 697 </w:t>
            </w:r>
          </w:p>
        </w:tc>
      </w:tr>
      <w:tr w:rsidR="00F562F6" w14:paraId="73A1513C" w14:textId="77777777">
        <w:trPr>
          <w:trHeight w:val="73"/>
        </w:trPr>
        <w:tc>
          <w:tcPr>
            <w:tcW w:w="5070" w:type="dxa"/>
            <w:shd w:val="clear" w:color="auto" w:fill="auto"/>
          </w:tcPr>
          <w:p w14:paraId="027EC679"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417" w:type="dxa"/>
            <w:shd w:val="clear" w:color="auto" w:fill="auto"/>
          </w:tcPr>
          <w:p w14:paraId="5490B01A" w14:textId="77777777" w:rsidR="00E71B0B" w:rsidRDefault="00474308">
            <w:pPr>
              <w:spacing w:after="0"/>
              <w:jc w:val="right"/>
              <w:rPr>
                <w:lang w:eastAsia="en-US"/>
              </w:rPr>
            </w:pPr>
            <w:r>
              <w:rPr>
                <w:lang w:eastAsia="en-US"/>
              </w:rPr>
              <w:t xml:space="preserve"> 379 </w:t>
            </w:r>
          </w:p>
        </w:tc>
        <w:tc>
          <w:tcPr>
            <w:tcW w:w="1418" w:type="dxa"/>
            <w:shd w:val="clear" w:color="auto" w:fill="auto"/>
          </w:tcPr>
          <w:p w14:paraId="4DC0AC5D" w14:textId="77777777" w:rsidR="00E71B0B" w:rsidRDefault="00474308">
            <w:pPr>
              <w:spacing w:after="0"/>
              <w:jc w:val="right"/>
              <w:rPr>
                <w:lang w:eastAsia="en-US"/>
              </w:rPr>
            </w:pPr>
            <w:r>
              <w:rPr>
                <w:lang w:eastAsia="en-US"/>
              </w:rPr>
              <w:t xml:space="preserve"> 380 </w:t>
            </w:r>
          </w:p>
        </w:tc>
      </w:tr>
      <w:tr w:rsidR="00F562F6" w14:paraId="5FAA5668" w14:textId="77777777">
        <w:trPr>
          <w:trHeight w:val="73"/>
        </w:trPr>
        <w:tc>
          <w:tcPr>
            <w:tcW w:w="5070" w:type="dxa"/>
            <w:shd w:val="clear" w:color="auto" w:fill="auto"/>
          </w:tcPr>
          <w:p w14:paraId="0EB668C1" w14:textId="77777777" w:rsidR="00E71B0B" w:rsidRDefault="00474308">
            <w:pPr>
              <w:spacing w:after="0"/>
              <w:rPr>
                <w:lang w:eastAsia="en-US"/>
              </w:rPr>
            </w:pPr>
            <w:r>
              <w:rPr>
                <w:lang w:eastAsia="en-US"/>
              </w:rPr>
              <w:t>Sum egenkapital</w:t>
            </w:r>
          </w:p>
        </w:tc>
        <w:tc>
          <w:tcPr>
            <w:tcW w:w="1417" w:type="dxa"/>
            <w:shd w:val="clear" w:color="auto" w:fill="auto"/>
          </w:tcPr>
          <w:p w14:paraId="06DD74A1" w14:textId="77777777" w:rsidR="00E71B0B" w:rsidRDefault="00474308">
            <w:pPr>
              <w:spacing w:after="0"/>
              <w:jc w:val="right"/>
              <w:rPr>
                <w:lang w:eastAsia="en-US"/>
              </w:rPr>
            </w:pPr>
            <w:r>
              <w:rPr>
                <w:lang w:eastAsia="en-US"/>
              </w:rPr>
              <w:t xml:space="preserve"> 6 112 </w:t>
            </w:r>
          </w:p>
        </w:tc>
        <w:tc>
          <w:tcPr>
            <w:tcW w:w="1418" w:type="dxa"/>
            <w:shd w:val="clear" w:color="auto" w:fill="auto"/>
          </w:tcPr>
          <w:p w14:paraId="78D00705" w14:textId="77777777" w:rsidR="00E71B0B" w:rsidRDefault="00474308">
            <w:pPr>
              <w:spacing w:after="0"/>
              <w:jc w:val="right"/>
              <w:rPr>
                <w:lang w:eastAsia="en-US"/>
              </w:rPr>
            </w:pPr>
            <w:r>
              <w:rPr>
                <w:lang w:eastAsia="en-US"/>
              </w:rPr>
              <w:t xml:space="preserve"> 6 089 </w:t>
            </w:r>
          </w:p>
        </w:tc>
      </w:tr>
      <w:tr w:rsidR="00F562F6" w14:paraId="0C76C113" w14:textId="77777777">
        <w:trPr>
          <w:trHeight w:val="73"/>
        </w:trPr>
        <w:tc>
          <w:tcPr>
            <w:tcW w:w="5070" w:type="dxa"/>
            <w:shd w:val="clear" w:color="auto" w:fill="auto"/>
          </w:tcPr>
          <w:p w14:paraId="24C1BCE8" w14:textId="77777777" w:rsidR="00E71B0B" w:rsidRDefault="00474308">
            <w:pPr>
              <w:spacing w:after="0"/>
              <w:rPr>
                <w:lang w:eastAsia="en-US"/>
              </w:rPr>
            </w:pPr>
            <w:r>
              <w:rPr>
                <w:lang w:eastAsia="en-US"/>
              </w:rPr>
              <w:t>Sum gjeld og forpliktelser</w:t>
            </w:r>
          </w:p>
        </w:tc>
        <w:tc>
          <w:tcPr>
            <w:tcW w:w="1417" w:type="dxa"/>
            <w:shd w:val="clear" w:color="auto" w:fill="auto"/>
          </w:tcPr>
          <w:p w14:paraId="3778E40D" w14:textId="77777777" w:rsidR="00E71B0B" w:rsidRDefault="00474308">
            <w:pPr>
              <w:spacing w:after="0"/>
              <w:jc w:val="right"/>
              <w:rPr>
                <w:lang w:eastAsia="en-US"/>
              </w:rPr>
            </w:pPr>
            <w:r>
              <w:rPr>
                <w:lang w:eastAsia="en-US"/>
              </w:rPr>
              <w:t xml:space="preserve"> 2 916 </w:t>
            </w:r>
          </w:p>
        </w:tc>
        <w:tc>
          <w:tcPr>
            <w:tcW w:w="1418" w:type="dxa"/>
            <w:shd w:val="clear" w:color="auto" w:fill="auto"/>
          </w:tcPr>
          <w:p w14:paraId="33D1A369" w14:textId="77777777" w:rsidR="00E71B0B" w:rsidRDefault="00474308">
            <w:pPr>
              <w:spacing w:after="0"/>
              <w:jc w:val="right"/>
              <w:rPr>
                <w:lang w:eastAsia="en-US"/>
              </w:rPr>
            </w:pPr>
            <w:r>
              <w:rPr>
                <w:lang w:eastAsia="en-US"/>
              </w:rPr>
              <w:t xml:space="preserve"> 4 608 </w:t>
            </w:r>
          </w:p>
        </w:tc>
      </w:tr>
      <w:tr w:rsidR="00E71B0B" w14:paraId="32B9C61E" w14:textId="77777777">
        <w:trPr>
          <w:trHeight w:val="73"/>
        </w:trPr>
        <w:tc>
          <w:tcPr>
            <w:tcW w:w="7905" w:type="dxa"/>
            <w:gridSpan w:val="3"/>
            <w:shd w:val="clear" w:color="auto" w:fill="auto"/>
          </w:tcPr>
          <w:p w14:paraId="42D9A5C8" w14:textId="77777777" w:rsidR="00E71B0B" w:rsidRDefault="00474308">
            <w:pPr>
              <w:spacing w:after="0"/>
              <w:rPr>
                <w:rStyle w:val="halvfet"/>
                <w:lang w:eastAsia="en-US"/>
              </w:rPr>
            </w:pPr>
            <w:r>
              <w:rPr>
                <w:rStyle w:val="halvfet"/>
                <w:lang w:eastAsia="en-US"/>
              </w:rPr>
              <w:t>Verdier og utbytte</w:t>
            </w:r>
          </w:p>
        </w:tc>
      </w:tr>
      <w:tr w:rsidR="00F562F6" w14:paraId="4702744C" w14:textId="77777777">
        <w:trPr>
          <w:trHeight w:val="73"/>
        </w:trPr>
        <w:tc>
          <w:tcPr>
            <w:tcW w:w="5070" w:type="dxa"/>
            <w:shd w:val="clear" w:color="auto" w:fill="auto"/>
          </w:tcPr>
          <w:p w14:paraId="1BF24C49" w14:textId="77777777" w:rsidR="00E71B0B" w:rsidRDefault="00474308">
            <w:pPr>
              <w:spacing w:after="0"/>
              <w:rPr>
                <w:lang w:eastAsia="en-US"/>
              </w:rPr>
            </w:pPr>
            <w:r>
              <w:rPr>
                <w:lang w:eastAsia="en-US"/>
              </w:rPr>
              <w:t>Utbytte for regnskapsåret</w:t>
            </w:r>
          </w:p>
        </w:tc>
        <w:tc>
          <w:tcPr>
            <w:tcW w:w="1417" w:type="dxa"/>
            <w:shd w:val="clear" w:color="auto" w:fill="auto"/>
          </w:tcPr>
          <w:p w14:paraId="396548C3" w14:textId="77777777" w:rsidR="00E71B0B" w:rsidRDefault="00474308">
            <w:pPr>
              <w:spacing w:after="0"/>
              <w:jc w:val="right"/>
              <w:rPr>
                <w:lang w:eastAsia="en-US"/>
              </w:rPr>
            </w:pPr>
            <w:r>
              <w:rPr>
                <w:lang w:eastAsia="en-US"/>
              </w:rPr>
              <w:t>0</w:t>
            </w:r>
          </w:p>
        </w:tc>
        <w:tc>
          <w:tcPr>
            <w:tcW w:w="1418" w:type="dxa"/>
            <w:shd w:val="clear" w:color="auto" w:fill="auto"/>
          </w:tcPr>
          <w:p w14:paraId="7DA53C2D" w14:textId="77777777" w:rsidR="00E71B0B" w:rsidRDefault="00474308">
            <w:pPr>
              <w:spacing w:after="0"/>
              <w:jc w:val="right"/>
              <w:rPr>
                <w:lang w:eastAsia="en-US"/>
              </w:rPr>
            </w:pPr>
            <w:r>
              <w:rPr>
                <w:lang w:eastAsia="en-US"/>
              </w:rPr>
              <w:t>0</w:t>
            </w:r>
          </w:p>
        </w:tc>
      </w:tr>
      <w:tr w:rsidR="00F562F6" w14:paraId="4544EAA0" w14:textId="77777777">
        <w:trPr>
          <w:trHeight w:val="73"/>
        </w:trPr>
        <w:tc>
          <w:tcPr>
            <w:tcW w:w="5070" w:type="dxa"/>
            <w:shd w:val="clear" w:color="auto" w:fill="auto"/>
          </w:tcPr>
          <w:p w14:paraId="44345B74" w14:textId="77777777" w:rsidR="00E71B0B" w:rsidRDefault="00474308">
            <w:pPr>
              <w:spacing w:after="0"/>
              <w:rPr>
                <w:lang w:eastAsia="en-US"/>
              </w:rPr>
            </w:pPr>
            <w:r>
              <w:rPr>
                <w:lang w:eastAsia="en-US"/>
              </w:rPr>
              <w:t>Utbytteandel</w:t>
            </w:r>
          </w:p>
        </w:tc>
        <w:tc>
          <w:tcPr>
            <w:tcW w:w="1417" w:type="dxa"/>
            <w:shd w:val="clear" w:color="auto" w:fill="auto"/>
          </w:tcPr>
          <w:p w14:paraId="27A554CC" w14:textId="77777777" w:rsidR="00E71B0B" w:rsidRDefault="00474308">
            <w:pPr>
              <w:spacing w:after="0"/>
              <w:jc w:val="right"/>
              <w:rPr>
                <w:lang w:eastAsia="en-US"/>
              </w:rPr>
            </w:pPr>
            <w:r>
              <w:rPr>
                <w:lang w:eastAsia="en-US"/>
              </w:rPr>
              <w:t>0 %</w:t>
            </w:r>
          </w:p>
        </w:tc>
        <w:tc>
          <w:tcPr>
            <w:tcW w:w="1418" w:type="dxa"/>
            <w:shd w:val="clear" w:color="auto" w:fill="auto"/>
          </w:tcPr>
          <w:p w14:paraId="0CB2DFEB" w14:textId="77777777" w:rsidR="00E71B0B" w:rsidRDefault="00474308">
            <w:pPr>
              <w:spacing w:after="0"/>
              <w:jc w:val="right"/>
              <w:rPr>
                <w:lang w:eastAsia="en-US"/>
              </w:rPr>
            </w:pPr>
            <w:r>
              <w:rPr>
                <w:lang w:eastAsia="en-US"/>
              </w:rPr>
              <w:t>0 %</w:t>
            </w:r>
          </w:p>
        </w:tc>
      </w:tr>
      <w:tr w:rsidR="00F562F6" w14:paraId="4BEE5EBB" w14:textId="77777777">
        <w:trPr>
          <w:trHeight w:val="73"/>
        </w:trPr>
        <w:tc>
          <w:tcPr>
            <w:tcW w:w="5070" w:type="dxa"/>
            <w:shd w:val="clear" w:color="auto" w:fill="auto"/>
          </w:tcPr>
          <w:p w14:paraId="7FE9D510"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417" w:type="dxa"/>
            <w:shd w:val="clear" w:color="auto" w:fill="auto"/>
          </w:tcPr>
          <w:p w14:paraId="489FB7F4" w14:textId="77777777" w:rsidR="00E71B0B" w:rsidRDefault="00474308">
            <w:pPr>
              <w:spacing w:after="0"/>
              <w:jc w:val="right"/>
              <w:rPr>
                <w:lang w:eastAsia="en-US"/>
              </w:rPr>
            </w:pPr>
            <w:r>
              <w:rPr>
                <w:lang w:eastAsia="en-US"/>
              </w:rPr>
              <w:t>40,0 %</w:t>
            </w:r>
          </w:p>
        </w:tc>
        <w:tc>
          <w:tcPr>
            <w:tcW w:w="1418" w:type="dxa"/>
            <w:shd w:val="clear" w:color="auto" w:fill="auto"/>
          </w:tcPr>
          <w:p w14:paraId="3260F045" w14:textId="77777777" w:rsidR="00E71B0B" w:rsidRDefault="00474308">
            <w:pPr>
              <w:spacing w:after="0"/>
              <w:jc w:val="right"/>
              <w:rPr>
                <w:lang w:eastAsia="en-US"/>
              </w:rPr>
            </w:pPr>
            <w:r>
              <w:rPr>
                <w:lang w:eastAsia="en-US"/>
              </w:rPr>
              <w:t>231 %</w:t>
            </w:r>
          </w:p>
        </w:tc>
      </w:tr>
      <w:tr w:rsidR="00F562F6" w14:paraId="17B65E68" w14:textId="77777777">
        <w:trPr>
          <w:trHeight w:val="73"/>
        </w:trPr>
        <w:tc>
          <w:tcPr>
            <w:tcW w:w="5070" w:type="dxa"/>
            <w:shd w:val="clear" w:color="auto" w:fill="auto"/>
          </w:tcPr>
          <w:p w14:paraId="12B519B5" w14:textId="77777777" w:rsidR="00E71B0B" w:rsidRDefault="00474308">
            <w:pPr>
              <w:spacing w:after="0"/>
              <w:rPr>
                <w:lang w:eastAsia="en-US"/>
              </w:rPr>
            </w:pPr>
            <w:r>
              <w:rPr>
                <w:lang w:eastAsia="en-US"/>
              </w:rPr>
              <w:t>Utbytte til staten</w:t>
            </w:r>
          </w:p>
        </w:tc>
        <w:tc>
          <w:tcPr>
            <w:tcW w:w="1417" w:type="dxa"/>
            <w:shd w:val="clear" w:color="auto" w:fill="auto"/>
          </w:tcPr>
          <w:p w14:paraId="48A7EC33" w14:textId="77777777" w:rsidR="00E71B0B" w:rsidRDefault="00474308">
            <w:pPr>
              <w:spacing w:after="0"/>
              <w:jc w:val="right"/>
              <w:rPr>
                <w:lang w:eastAsia="en-US"/>
              </w:rPr>
            </w:pPr>
            <w:r>
              <w:rPr>
                <w:lang w:eastAsia="en-US"/>
              </w:rPr>
              <w:t>0</w:t>
            </w:r>
          </w:p>
        </w:tc>
        <w:tc>
          <w:tcPr>
            <w:tcW w:w="1418" w:type="dxa"/>
            <w:shd w:val="clear" w:color="auto" w:fill="auto"/>
          </w:tcPr>
          <w:p w14:paraId="6D1D4A40" w14:textId="77777777" w:rsidR="00E71B0B" w:rsidRDefault="00474308">
            <w:pPr>
              <w:spacing w:after="0"/>
              <w:jc w:val="right"/>
              <w:rPr>
                <w:lang w:eastAsia="en-US"/>
              </w:rPr>
            </w:pPr>
            <w:r>
              <w:rPr>
                <w:lang w:eastAsia="en-US"/>
              </w:rPr>
              <w:t>0</w:t>
            </w:r>
          </w:p>
        </w:tc>
      </w:tr>
      <w:tr w:rsidR="00F562F6" w14:paraId="5D740E99" w14:textId="77777777">
        <w:trPr>
          <w:trHeight w:val="73"/>
        </w:trPr>
        <w:tc>
          <w:tcPr>
            <w:tcW w:w="5070" w:type="dxa"/>
            <w:shd w:val="clear" w:color="auto" w:fill="auto"/>
          </w:tcPr>
          <w:p w14:paraId="4A5077A6" w14:textId="77777777" w:rsidR="00E71B0B" w:rsidRDefault="00474308">
            <w:pPr>
              <w:spacing w:after="0"/>
              <w:rPr>
                <w:lang w:eastAsia="en-US"/>
              </w:rPr>
            </w:pPr>
            <w:r>
              <w:rPr>
                <w:lang w:eastAsia="en-US"/>
              </w:rPr>
              <w:t>Tilbakebetaling av kapital</w:t>
            </w:r>
          </w:p>
        </w:tc>
        <w:tc>
          <w:tcPr>
            <w:tcW w:w="1417" w:type="dxa"/>
            <w:shd w:val="clear" w:color="auto" w:fill="auto"/>
          </w:tcPr>
          <w:p w14:paraId="0C0AFA2B" w14:textId="77777777" w:rsidR="00E71B0B" w:rsidRDefault="00474308">
            <w:pPr>
              <w:spacing w:after="0"/>
              <w:jc w:val="right"/>
              <w:rPr>
                <w:lang w:eastAsia="en-US"/>
              </w:rPr>
            </w:pPr>
            <w:r>
              <w:rPr>
                <w:lang w:eastAsia="en-US"/>
              </w:rPr>
              <w:t>0</w:t>
            </w:r>
          </w:p>
        </w:tc>
        <w:tc>
          <w:tcPr>
            <w:tcW w:w="1418" w:type="dxa"/>
            <w:shd w:val="clear" w:color="auto" w:fill="auto"/>
          </w:tcPr>
          <w:p w14:paraId="1C2BF573" w14:textId="77777777" w:rsidR="00E71B0B" w:rsidRDefault="00474308">
            <w:pPr>
              <w:spacing w:after="0"/>
              <w:jc w:val="right"/>
              <w:rPr>
                <w:lang w:eastAsia="en-US"/>
              </w:rPr>
            </w:pPr>
            <w:r>
              <w:rPr>
                <w:lang w:eastAsia="en-US"/>
              </w:rPr>
              <w:t>0</w:t>
            </w:r>
          </w:p>
        </w:tc>
      </w:tr>
      <w:tr w:rsidR="00F562F6" w14:paraId="4EBA5335" w14:textId="77777777">
        <w:trPr>
          <w:trHeight w:val="73"/>
        </w:trPr>
        <w:tc>
          <w:tcPr>
            <w:tcW w:w="5070" w:type="dxa"/>
            <w:shd w:val="clear" w:color="auto" w:fill="auto"/>
          </w:tcPr>
          <w:p w14:paraId="4860EAE8" w14:textId="77777777" w:rsidR="00E71B0B" w:rsidRDefault="00474308">
            <w:pPr>
              <w:spacing w:after="0"/>
              <w:rPr>
                <w:lang w:eastAsia="en-US"/>
              </w:rPr>
            </w:pPr>
            <w:r>
              <w:rPr>
                <w:lang w:eastAsia="en-US"/>
              </w:rPr>
              <w:t>Kapitalinnskudd fra staten</w:t>
            </w:r>
          </w:p>
        </w:tc>
        <w:tc>
          <w:tcPr>
            <w:tcW w:w="1417" w:type="dxa"/>
            <w:shd w:val="clear" w:color="auto" w:fill="auto"/>
          </w:tcPr>
          <w:p w14:paraId="4920B2A1" w14:textId="77777777" w:rsidR="00E71B0B" w:rsidRDefault="00474308">
            <w:pPr>
              <w:spacing w:after="0"/>
              <w:jc w:val="right"/>
              <w:rPr>
                <w:lang w:eastAsia="en-US"/>
              </w:rPr>
            </w:pPr>
            <w:r>
              <w:rPr>
                <w:lang w:eastAsia="en-US"/>
              </w:rPr>
              <w:t>0</w:t>
            </w:r>
          </w:p>
        </w:tc>
        <w:tc>
          <w:tcPr>
            <w:tcW w:w="1418" w:type="dxa"/>
            <w:shd w:val="clear" w:color="auto" w:fill="auto"/>
          </w:tcPr>
          <w:p w14:paraId="067196FE" w14:textId="77777777" w:rsidR="00E71B0B" w:rsidRDefault="00474308">
            <w:pPr>
              <w:spacing w:after="0"/>
              <w:jc w:val="right"/>
              <w:rPr>
                <w:lang w:eastAsia="en-US"/>
              </w:rPr>
            </w:pPr>
            <w:r>
              <w:rPr>
                <w:lang w:eastAsia="en-US"/>
              </w:rPr>
              <w:t>0</w:t>
            </w:r>
          </w:p>
        </w:tc>
      </w:tr>
      <w:tr w:rsidR="00E71B0B" w14:paraId="54F34D26" w14:textId="77777777">
        <w:trPr>
          <w:trHeight w:val="73"/>
        </w:trPr>
        <w:tc>
          <w:tcPr>
            <w:tcW w:w="7905" w:type="dxa"/>
            <w:gridSpan w:val="3"/>
            <w:shd w:val="clear" w:color="auto" w:fill="auto"/>
          </w:tcPr>
          <w:p w14:paraId="5D16F64A" w14:textId="77777777" w:rsidR="00E71B0B" w:rsidRDefault="00474308">
            <w:pPr>
              <w:spacing w:after="0"/>
              <w:rPr>
                <w:rStyle w:val="halvfet"/>
                <w:lang w:eastAsia="en-US"/>
              </w:rPr>
            </w:pPr>
            <w:r>
              <w:rPr>
                <w:rStyle w:val="halvfet"/>
                <w:lang w:eastAsia="en-US"/>
              </w:rPr>
              <w:t>Finansielle nøkkeltall</w:t>
            </w:r>
          </w:p>
        </w:tc>
      </w:tr>
      <w:tr w:rsidR="00F562F6" w14:paraId="6012580F" w14:textId="77777777">
        <w:trPr>
          <w:trHeight w:val="73"/>
        </w:trPr>
        <w:tc>
          <w:tcPr>
            <w:tcW w:w="5070" w:type="dxa"/>
            <w:shd w:val="clear" w:color="auto" w:fill="auto"/>
          </w:tcPr>
          <w:p w14:paraId="14E38399" w14:textId="77777777" w:rsidR="00E71B0B" w:rsidRDefault="00474308">
            <w:pPr>
              <w:spacing w:after="0"/>
              <w:rPr>
                <w:lang w:eastAsia="en-US"/>
              </w:rPr>
            </w:pPr>
            <w:r>
              <w:rPr>
                <w:lang w:eastAsia="en-US"/>
              </w:rPr>
              <w:t>Egenkapitalrentabilitet</w:t>
            </w:r>
          </w:p>
        </w:tc>
        <w:tc>
          <w:tcPr>
            <w:tcW w:w="1417" w:type="dxa"/>
            <w:shd w:val="clear" w:color="auto" w:fill="auto"/>
          </w:tcPr>
          <w:p w14:paraId="773C416C" w14:textId="77777777" w:rsidR="00E71B0B" w:rsidRDefault="00474308">
            <w:pPr>
              <w:spacing w:after="0"/>
              <w:jc w:val="right"/>
              <w:rPr>
                <w:lang w:eastAsia="en-US"/>
              </w:rPr>
            </w:pPr>
            <w:r>
              <w:rPr>
                <w:lang w:eastAsia="en-US"/>
              </w:rPr>
              <w:t>-0,15 %</w:t>
            </w:r>
          </w:p>
        </w:tc>
        <w:tc>
          <w:tcPr>
            <w:tcW w:w="1418" w:type="dxa"/>
            <w:shd w:val="clear" w:color="auto" w:fill="auto"/>
          </w:tcPr>
          <w:p w14:paraId="5DA6B8F4" w14:textId="77777777" w:rsidR="00E71B0B" w:rsidRDefault="00474308">
            <w:pPr>
              <w:spacing w:after="0"/>
              <w:jc w:val="right"/>
              <w:rPr>
                <w:lang w:eastAsia="en-US"/>
              </w:rPr>
            </w:pPr>
            <w:r>
              <w:rPr>
                <w:lang w:eastAsia="en-US"/>
              </w:rPr>
              <w:t>-2,5 %</w:t>
            </w:r>
          </w:p>
        </w:tc>
      </w:tr>
      <w:tr w:rsidR="00F562F6" w14:paraId="71CE5C62" w14:textId="77777777">
        <w:trPr>
          <w:trHeight w:val="73"/>
        </w:trPr>
        <w:tc>
          <w:tcPr>
            <w:tcW w:w="5070" w:type="dxa"/>
            <w:shd w:val="clear" w:color="auto" w:fill="auto"/>
          </w:tcPr>
          <w:p w14:paraId="3AC9151C" w14:textId="77777777" w:rsidR="00E71B0B" w:rsidRDefault="00474308">
            <w:pPr>
              <w:spacing w:after="0"/>
              <w:rPr>
                <w:lang w:eastAsia="en-US"/>
              </w:rPr>
            </w:pPr>
            <w:r>
              <w:rPr>
                <w:lang w:eastAsia="en-US"/>
              </w:rPr>
              <w:t>Gjennomsnittlig EK-rentabilitet siste fem år</w:t>
            </w:r>
          </w:p>
        </w:tc>
        <w:tc>
          <w:tcPr>
            <w:tcW w:w="1417" w:type="dxa"/>
            <w:shd w:val="clear" w:color="auto" w:fill="auto"/>
          </w:tcPr>
          <w:p w14:paraId="4F3BAEF5" w14:textId="77777777" w:rsidR="00E71B0B" w:rsidRDefault="00474308">
            <w:pPr>
              <w:spacing w:after="0"/>
              <w:jc w:val="right"/>
              <w:rPr>
                <w:lang w:eastAsia="en-US"/>
              </w:rPr>
            </w:pPr>
            <w:r>
              <w:rPr>
                <w:lang w:eastAsia="en-US"/>
              </w:rPr>
              <w:t>0,16 %</w:t>
            </w:r>
          </w:p>
        </w:tc>
        <w:tc>
          <w:tcPr>
            <w:tcW w:w="1418" w:type="dxa"/>
            <w:shd w:val="clear" w:color="auto" w:fill="auto"/>
          </w:tcPr>
          <w:p w14:paraId="3FB3DA66" w14:textId="77777777" w:rsidR="00E71B0B" w:rsidRDefault="00474308">
            <w:pPr>
              <w:spacing w:after="0"/>
              <w:jc w:val="right"/>
              <w:rPr>
                <w:lang w:eastAsia="en-US"/>
              </w:rPr>
            </w:pPr>
            <w:r>
              <w:rPr>
                <w:lang w:eastAsia="en-US"/>
              </w:rPr>
              <w:t>-0,6 %</w:t>
            </w:r>
          </w:p>
        </w:tc>
      </w:tr>
      <w:tr w:rsidR="00F562F6" w14:paraId="0870B557" w14:textId="77777777">
        <w:trPr>
          <w:trHeight w:val="73"/>
        </w:trPr>
        <w:tc>
          <w:tcPr>
            <w:tcW w:w="5070" w:type="dxa"/>
            <w:shd w:val="clear" w:color="auto" w:fill="auto"/>
          </w:tcPr>
          <w:p w14:paraId="14BB19EF" w14:textId="77777777" w:rsidR="00E71B0B" w:rsidRDefault="00474308">
            <w:pPr>
              <w:spacing w:after="0"/>
              <w:rPr>
                <w:lang w:eastAsia="en-US"/>
              </w:rPr>
            </w:pPr>
            <w:r>
              <w:rPr>
                <w:lang w:eastAsia="en-US"/>
              </w:rPr>
              <w:t>Kjernekapitaldekning</w:t>
            </w:r>
          </w:p>
        </w:tc>
        <w:tc>
          <w:tcPr>
            <w:tcW w:w="1417" w:type="dxa"/>
            <w:shd w:val="clear" w:color="auto" w:fill="auto"/>
          </w:tcPr>
          <w:p w14:paraId="68DEA2E3" w14:textId="77777777" w:rsidR="00E71B0B" w:rsidRDefault="00474308">
            <w:pPr>
              <w:spacing w:after="0"/>
              <w:jc w:val="right"/>
              <w:rPr>
                <w:lang w:eastAsia="en-US"/>
              </w:rPr>
            </w:pPr>
            <w:r>
              <w:rPr>
                <w:lang w:eastAsia="en-US"/>
              </w:rPr>
              <w:t>178 %</w:t>
            </w:r>
          </w:p>
        </w:tc>
        <w:tc>
          <w:tcPr>
            <w:tcW w:w="1418" w:type="dxa"/>
            <w:shd w:val="clear" w:color="auto" w:fill="auto"/>
          </w:tcPr>
          <w:p w14:paraId="401BE017" w14:textId="77777777" w:rsidR="00E71B0B" w:rsidRDefault="00474308">
            <w:pPr>
              <w:spacing w:after="0"/>
              <w:jc w:val="right"/>
              <w:rPr>
                <w:lang w:eastAsia="en-US"/>
              </w:rPr>
            </w:pPr>
            <w:r>
              <w:rPr>
                <w:lang w:eastAsia="en-US"/>
              </w:rPr>
              <w:t>157 %</w:t>
            </w:r>
          </w:p>
        </w:tc>
      </w:tr>
      <w:tr w:rsidR="00E71B0B" w14:paraId="264920CB" w14:textId="77777777">
        <w:trPr>
          <w:trHeight w:val="73"/>
        </w:trPr>
        <w:tc>
          <w:tcPr>
            <w:tcW w:w="7905" w:type="dxa"/>
            <w:gridSpan w:val="3"/>
            <w:shd w:val="clear" w:color="auto" w:fill="auto"/>
          </w:tcPr>
          <w:p w14:paraId="66E97C0E" w14:textId="77777777" w:rsidR="00E71B0B" w:rsidRDefault="00474308">
            <w:pPr>
              <w:spacing w:after="0"/>
              <w:rPr>
                <w:rStyle w:val="halvfet"/>
                <w:lang w:eastAsia="en-US"/>
              </w:rPr>
            </w:pPr>
            <w:r>
              <w:rPr>
                <w:rStyle w:val="halvfet"/>
                <w:lang w:eastAsia="en-US"/>
              </w:rPr>
              <w:t>Andre nøkkeltall</w:t>
            </w:r>
          </w:p>
        </w:tc>
      </w:tr>
      <w:tr w:rsidR="00F562F6" w14:paraId="009A0BFA" w14:textId="77777777">
        <w:trPr>
          <w:trHeight w:val="73"/>
        </w:trPr>
        <w:tc>
          <w:tcPr>
            <w:tcW w:w="5070" w:type="dxa"/>
            <w:shd w:val="clear" w:color="auto" w:fill="auto"/>
          </w:tcPr>
          <w:p w14:paraId="5E7BE150" w14:textId="77777777" w:rsidR="00E71B0B" w:rsidRDefault="00474308">
            <w:pPr>
              <w:spacing w:after="0"/>
              <w:rPr>
                <w:lang w:eastAsia="en-US"/>
              </w:rPr>
            </w:pPr>
            <w:r>
              <w:rPr>
                <w:lang w:eastAsia="en-US"/>
              </w:rPr>
              <w:t>Antall ansatte</w:t>
            </w:r>
          </w:p>
        </w:tc>
        <w:tc>
          <w:tcPr>
            <w:tcW w:w="1417" w:type="dxa"/>
            <w:shd w:val="clear" w:color="auto" w:fill="auto"/>
          </w:tcPr>
          <w:p w14:paraId="517FA489" w14:textId="77777777" w:rsidR="00E71B0B" w:rsidRDefault="00474308">
            <w:pPr>
              <w:spacing w:after="0"/>
              <w:jc w:val="right"/>
              <w:rPr>
                <w:lang w:eastAsia="en-US"/>
              </w:rPr>
            </w:pPr>
            <w:r>
              <w:rPr>
                <w:lang w:eastAsia="en-US"/>
              </w:rPr>
              <w:t>20</w:t>
            </w:r>
          </w:p>
        </w:tc>
        <w:tc>
          <w:tcPr>
            <w:tcW w:w="1418" w:type="dxa"/>
            <w:shd w:val="clear" w:color="auto" w:fill="auto"/>
          </w:tcPr>
          <w:p w14:paraId="28D7F9E2" w14:textId="77777777" w:rsidR="00E71B0B" w:rsidRDefault="00474308">
            <w:pPr>
              <w:spacing w:after="0"/>
              <w:jc w:val="right"/>
              <w:rPr>
                <w:lang w:eastAsia="en-US"/>
              </w:rPr>
            </w:pPr>
            <w:r>
              <w:rPr>
                <w:lang w:eastAsia="en-US"/>
              </w:rPr>
              <w:t>19</w:t>
            </w:r>
          </w:p>
        </w:tc>
      </w:tr>
      <w:tr w:rsidR="00F562F6" w14:paraId="722F0834" w14:textId="77777777">
        <w:trPr>
          <w:trHeight w:val="73"/>
        </w:trPr>
        <w:tc>
          <w:tcPr>
            <w:tcW w:w="5070" w:type="dxa"/>
            <w:shd w:val="clear" w:color="auto" w:fill="auto"/>
          </w:tcPr>
          <w:p w14:paraId="30CA2421" w14:textId="77777777" w:rsidR="00E71B0B" w:rsidRDefault="00474308">
            <w:pPr>
              <w:spacing w:after="0"/>
              <w:rPr>
                <w:lang w:eastAsia="en-US"/>
              </w:rPr>
            </w:pPr>
            <w:r>
              <w:rPr>
                <w:lang w:eastAsia="en-US"/>
              </w:rPr>
              <w:t>Andel ansatte i Norge</w:t>
            </w:r>
          </w:p>
        </w:tc>
        <w:tc>
          <w:tcPr>
            <w:tcW w:w="1417" w:type="dxa"/>
            <w:shd w:val="clear" w:color="auto" w:fill="auto"/>
          </w:tcPr>
          <w:p w14:paraId="55D8C334" w14:textId="77777777" w:rsidR="00E71B0B" w:rsidRDefault="00474308">
            <w:pPr>
              <w:spacing w:after="0"/>
              <w:jc w:val="right"/>
              <w:rPr>
                <w:lang w:eastAsia="en-US"/>
              </w:rPr>
            </w:pPr>
            <w:r>
              <w:rPr>
                <w:lang w:eastAsia="en-US"/>
              </w:rPr>
              <w:t>100 %</w:t>
            </w:r>
          </w:p>
        </w:tc>
        <w:tc>
          <w:tcPr>
            <w:tcW w:w="1418" w:type="dxa"/>
            <w:shd w:val="clear" w:color="auto" w:fill="auto"/>
          </w:tcPr>
          <w:p w14:paraId="77C59697" w14:textId="77777777" w:rsidR="00E71B0B" w:rsidRDefault="00474308">
            <w:pPr>
              <w:spacing w:after="0"/>
              <w:jc w:val="right"/>
              <w:rPr>
                <w:lang w:eastAsia="en-US"/>
              </w:rPr>
            </w:pPr>
            <w:r>
              <w:rPr>
                <w:lang w:eastAsia="en-US"/>
              </w:rPr>
              <w:t>100 %</w:t>
            </w:r>
          </w:p>
        </w:tc>
      </w:tr>
      <w:tr w:rsidR="00F562F6" w14:paraId="2EEA25B3" w14:textId="77777777">
        <w:trPr>
          <w:trHeight w:val="73"/>
        </w:trPr>
        <w:tc>
          <w:tcPr>
            <w:tcW w:w="5070" w:type="dxa"/>
            <w:shd w:val="clear" w:color="auto" w:fill="auto"/>
          </w:tcPr>
          <w:p w14:paraId="115A9BB8" w14:textId="77777777" w:rsidR="00E71B0B" w:rsidRDefault="00474308">
            <w:pPr>
              <w:spacing w:after="0"/>
              <w:rPr>
                <w:lang w:eastAsia="en-US"/>
              </w:rPr>
            </w:pPr>
            <w:r>
              <w:rPr>
                <w:lang w:eastAsia="en-US"/>
              </w:rPr>
              <w:t>Andel kvinner i konsernledelsen/selskapets ledergruppe</w:t>
            </w:r>
          </w:p>
        </w:tc>
        <w:tc>
          <w:tcPr>
            <w:tcW w:w="1417" w:type="dxa"/>
            <w:shd w:val="clear" w:color="auto" w:fill="auto"/>
          </w:tcPr>
          <w:p w14:paraId="5C1499D0" w14:textId="77777777" w:rsidR="00E71B0B" w:rsidRDefault="00474308">
            <w:pPr>
              <w:spacing w:after="0"/>
              <w:jc w:val="right"/>
              <w:rPr>
                <w:lang w:eastAsia="en-US"/>
              </w:rPr>
            </w:pPr>
            <w:r>
              <w:rPr>
                <w:lang w:eastAsia="en-US"/>
              </w:rPr>
              <w:t>33 %</w:t>
            </w:r>
          </w:p>
        </w:tc>
        <w:tc>
          <w:tcPr>
            <w:tcW w:w="1418" w:type="dxa"/>
            <w:shd w:val="clear" w:color="auto" w:fill="auto"/>
          </w:tcPr>
          <w:p w14:paraId="1D5DB4B4" w14:textId="77777777" w:rsidR="00E71B0B" w:rsidRDefault="00474308">
            <w:pPr>
              <w:spacing w:after="0"/>
              <w:jc w:val="right"/>
              <w:rPr>
                <w:lang w:eastAsia="en-US"/>
              </w:rPr>
            </w:pPr>
            <w:r>
              <w:rPr>
                <w:lang w:eastAsia="en-US"/>
              </w:rPr>
              <w:t>33 %</w:t>
            </w:r>
          </w:p>
        </w:tc>
      </w:tr>
      <w:tr w:rsidR="00F562F6" w14:paraId="279F4686" w14:textId="77777777">
        <w:trPr>
          <w:trHeight w:val="73"/>
        </w:trPr>
        <w:tc>
          <w:tcPr>
            <w:tcW w:w="5070" w:type="dxa"/>
            <w:shd w:val="clear" w:color="auto" w:fill="auto"/>
          </w:tcPr>
          <w:p w14:paraId="67B5025E" w14:textId="77777777" w:rsidR="00E71B0B" w:rsidRDefault="00474308">
            <w:pPr>
              <w:spacing w:after="0"/>
              <w:rPr>
                <w:lang w:eastAsia="en-US"/>
              </w:rPr>
            </w:pPr>
            <w:r>
              <w:rPr>
                <w:lang w:eastAsia="en-US"/>
              </w:rPr>
              <w:t>Andel kvinner i selskapet totalt</w:t>
            </w:r>
          </w:p>
        </w:tc>
        <w:tc>
          <w:tcPr>
            <w:tcW w:w="1417" w:type="dxa"/>
            <w:shd w:val="clear" w:color="auto" w:fill="auto"/>
          </w:tcPr>
          <w:p w14:paraId="2628AEC9" w14:textId="77777777" w:rsidR="00E71B0B" w:rsidRDefault="00474308">
            <w:pPr>
              <w:spacing w:after="0"/>
              <w:jc w:val="right"/>
              <w:rPr>
                <w:lang w:eastAsia="en-US"/>
              </w:rPr>
            </w:pPr>
            <w:r>
              <w:rPr>
                <w:lang w:eastAsia="en-US"/>
              </w:rPr>
              <w:t>25 %</w:t>
            </w:r>
          </w:p>
        </w:tc>
        <w:tc>
          <w:tcPr>
            <w:tcW w:w="1418" w:type="dxa"/>
            <w:shd w:val="clear" w:color="auto" w:fill="auto"/>
          </w:tcPr>
          <w:p w14:paraId="01C6184F" w14:textId="77777777" w:rsidR="00E71B0B" w:rsidRDefault="00474308">
            <w:pPr>
              <w:spacing w:after="0"/>
              <w:jc w:val="right"/>
              <w:rPr>
                <w:lang w:eastAsia="en-US"/>
              </w:rPr>
            </w:pPr>
            <w:r>
              <w:rPr>
                <w:lang w:eastAsia="en-US"/>
              </w:rPr>
              <w:t>25 %</w:t>
            </w:r>
          </w:p>
        </w:tc>
      </w:tr>
      <w:tr w:rsidR="00E71B0B" w14:paraId="4241CFDE" w14:textId="77777777">
        <w:trPr>
          <w:trHeight w:val="73"/>
        </w:trPr>
        <w:tc>
          <w:tcPr>
            <w:tcW w:w="7905" w:type="dxa"/>
            <w:gridSpan w:val="3"/>
            <w:shd w:val="clear" w:color="auto" w:fill="auto"/>
          </w:tcPr>
          <w:p w14:paraId="24614286" w14:textId="77777777" w:rsidR="00E71B0B" w:rsidRDefault="00474308">
            <w:pPr>
              <w:spacing w:after="0"/>
              <w:rPr>
                <w:rStyle w:val="halvfet"/>
                <w:lang w:eastAsia="en-US"/>
              </w:rPr>
            </w:pPr>
            <w:r>
              <w:rPr>
                <w:rStyle w:val="halvfet"/>
                <w:lang w:eastAsia="en-US"/>
              </w:rPr>
              <w:t>Klimagassutslipp (tonn CO2-ekvivalenter)</w:t>
            </w:r>
          </w:p>
        </w:tc>
      </w:tr>
      <w:tr w:rsidR="00F562F6" w14:paraId="031BDDE2" w14:textId="77777777">
        <w:trPr>
          <w:trHeight w:val="73"/>
        </w:trPr>
        <w:tc>
          <w:tcPr>
            <w:tcW w:w="5070" w:type="dxa"/>
            <w:shd w:val="clear" w:color="auto" w:fill="auto"/>
          </w:tcPr>
          <w:p w14:paraId="71D05289" w14:textId="77777777" w:rsidR="00E71B0B" w:rsidRDefault="00474308">
            <w:pPr>
              <w:spacing w:after="0"/>
              <w:rPr>
                <w:lang w:eastAsia="en-US"/>
              </w:rPr>
            </w:pPr>
            <w:r>
              <w:rPr>
                <w:lang w:eastAsia="en-US"/>
              </w:rPr>
              <w:lastRenderedPageBreak/>
              <w:t>Scope 1</w:t>
            </w:r>
          </w:p>
        </w:tc>
        <w:tc>
          <w:tcPr>
            <w:tcW w:w="1417" w:type="dxa"/>
            <w:shd w:val="clear" w:color="auto" w:fill="auto"/>
          </w:tcPr>
          <w:p w14:paraId="5FFB3845" w14:textId="77777777" w:rsidR="00E71B0B" w:rsidRDefault="00474308">
            <w:pPr>
              <w:spacing w:after="0"/>
              <w:jc w:val="right"/>
              <w:rPr>
                <w:lang w:eastAsia="en-US"/>
              </w:rPr>
            </w:pPr>
            <w:r>
              <w:rPr>
                <w:lang w:eastAsia="en-US"/>
              </w:rPr>
              <w:t>0</w:t>
            </w:r>
          </w:p>
        </w:tc>
        <w:tc>
          <w:tcPr>
            <w:tcW w:w="1418" w:type="dxa"/>
            <w:shd w:val="clear" w:color="auto" w:fill="auto"/>
          </w:tcPr>
          <w:p w14:paraId="43AA9B7D" w14:textId="77777777" w:rsidR="00E71B0B" w:rsidRDefault="00474308">
            <w:pPr>
              <w:spacing w:after="0"/>
              <w:jc w:val="right"/>
              <w:rPr>
                <w:lang w:eastAsia="en-US"/>
              </w:rPr>
            </w:pPr>
            <w:r>
              <w:rPr>
                <w:lang w:eastAsia="en-US"/>
              </w:rPr>
              <w:t>0</w:t>
            </w:r>
          </w:p>
        </w:tc>
      </w:tr>
      <w:tr w:rsidR="00F562F6" w14:paraId="5AFA5CE1" w14:textId="77777777">
        <w:trPr>
          <w:trHeight w:val="73"/>
        </w:trPr>
        <w:tc>
          <w:tcPr>
            <w:tcW w:w="5070" w:type="dxa"/>
            <w:shd w:val="clear" w:color="auto" w:fill="auto"/>
          </w:tcPr>
          <w:p w14:paraId="5F1BE7EA" w14:textId="77777777" w:rsidR="00E71B0B" w:rsidRDefault="00474308">
            <w:pPr>
              <w:spacing w:after="0"/>
              <w:rPr>
                <w:lang w:eastAsia="en-US"/>
              </w:rPr>
            </w:pPr>
            <w:r>
              <w:rPr>
                <w:lang w:eastAsia="en-US"/>
              </w:rPr>
              <w:t>Scope 2</w:t>
            </w:r>
          </w:p>
        </w:tc>
        <w:tc>
          <w:tcPr>
            <w:tcW w:w="1417" w:type="dxa"/>
            <w:shd w:val="clear" w:color="auto" w:fill="auto"/>
          </w:tcPr>
          <w:p w14:paraId="4C9CDA6B" w14:textId="77777777" w:rsidR="00E71B0B" w:rsidRDefault="00474308">
            <w:pPr>
              <w:spacing w:after="0"/>
              <w:jc w:val="right"/>
              <w:rPr>
                <w:lang w:eastAsia="en-US"/>
              </w:rPr>
            </w:pPr>
            <w:r>
              <w:rPr>
                <w:lang w:eastAsia="en-US"/>
              </w:rPr>
              <w:t>6,04</w:t>
            </w:r>
          </w:p>
        </w:tc>
        <w:tc>
          <w:tcPr>
            <w:tcW w:w="1418" w:type="dxa"/>
            <w:shd w:val="clear" w:color="auto" w:fill="auto"/>
          </w:tcPr>
          <w:p w14:paraId="3874269E" w14:textId="77777777" w:rsidR="00E71B0B" w:rsidRDefault="00474308">
            <w:pPr>
              <w:spacing w:after="0"/>
              <w:jc w:val="right"/>
              <w:rPr>
                <w:lang w:eastAsia="en-US"/>
              </w:rPr>
            </w:pPr>
            <w:r>
              <w:rPr>
                <w:lang w:eastAsia="en-US"/>
              </w:rPr>
              <w:t>8,91</w:t>
            </w:r>
          </w:p>
        </w:tc>
      </w:tr>
      <w:tr w:rsidR="00F562F6" w14:paraId="41354023" w14:textId="77777777">
        <w:trPr>
          <w:trHeight w:val="73"/>
        </w:trPr>
        <w:tc>
          <w:tcPr>
            <w:tcW w:w="5070" w:type="dxa"/>
            <w:shd w:val="clear" w:color="auto" w:fill="auto"/>
          </w:tcPr>
          <w:p w14:paraId="51CA09A4" w14:textId="77777777" w:rsidR="00E71B0B" w:rsidRDefault="00474308">
            <w:pPr>
              <w:spacing w:after="0"/>
              <w:rPr>
                <w:lang w:eastAsia="en-US"/>
              </w:rPr>
            </w:pPr>
            <w:r>
              <w:rPr>
                <w:lang w:eastAsia="en-US"/>
              </w:rPr>
              <w:t>Scope 3</w:t>
            </w:r>
          </w:p>
        </w:tc>
        <w:tc>
          <w:tcPr>
            <w:tcW w:w="1417" w:type="dxa"/>
            <w:shd w:val="clear" w:color="auto" w:fill="auto"/>
          </w:tcPr>
          <w:p w14:paraId="4EE0B39E" w14:textId="77777777" w:rsidR="00E71B0B" w:rsidRDefault="00474308">
            <w:pPr>
              <w:spacing w:after="0"/>
              <w:jc w:val="right"/>
              <w:rPr>
                <w:lang w:eastAsia="en-US"/>
              </w:rPr>
            </w:pPr>
            <w:r>
              <w:rPr>
                <w:lang w:eastAsia="en-US"/>
              </w:rPr>
              <w:t>23,13</w:t>
            </w:r>
          </w:p>
        </w:tc>
        <w:tc>
          <w:tcPr>
            <w:tcW w:w="1418" w:type="dxa"/>
            <w:shd w:val="clear" w:color="auto" w:fill="auto"/>
          </w:tcPr>
          <w:p w14:paraId="1D57827A" w14:textId="77777777" w:rsidR="00E71B0B" w:rsidRDefault="00474308">
            <w:pPr>
              <w:spacing w:after="0"/>
              <w:jc w:val="right"/>
              <w:rPr>
                <w:lang w:eastAsia="en-US"/>
              </w:rPr>
            </w:pPr>
            <w:r>
              <w:rPr>
                <w:lang w:eastAsia="en-US"/>
              </w:rPr>
              <w:t>0,52</w:t>
            </w:r>
          </w:p>
        </w:tc>
      </w:tr>
      <w:tr w:rsidR="00F562F6" w14:paraId="179E672B" w14:textId="77777777">
        <w:trPr>
          <w:trHeight w:val="73"/>
        </w:trPr>
        <w:tc>
          <w:tcPr>
            <w:tcW w:w="5070" w:type="dxa"/>
            <w:shd w:val="clear" w:color="auto" w:fill="auto"/>
          </w:tcPr>
          <w:p w14:paraId="32EA52EF" w14:textId="77777777" w:rsidR="00E71B0B" w:rsidRDefault="00474308">
            <w:pPr>
              <w:spacing w:after="0"/>
              <w:rPr>
                <w:lang w:eastAsia="en-US"/>
              </w:rPr>
            </w:pPr>
            <w:r>
              <w:rPr>
                <w:lang w:eastAsia="en-US"/>
              </w:rPr>
              <w:t>Scope 3 - det rapporteres på følgende kategorier:</w:t>
            </w:r>
          </w:p>
        </w:tc>
        <w:tc>
          <w:tcPr>
            <w:tcW w:w="1417" w:type="dxa"/>
            <w:shd w:val="clear" w:color="auto" w:fill="auto"/>
          </w:tcPr>
          <w:p w14:paraId="627C7AF5" w14:textId="77777777" w:rsidR="00E71B0B" w:rsidRDefault="00474308">
            <w:pPr>
              <w:spacing w:after="0"/>
              <w:jc w:val="right"/>
              <w:rPr>
                <w:lang w:eastAsia="en-US"/>
              </w:rPr>
            </w:pPr>
            <w:proofErr w:type="gramStart"/>
            <w:r>
              <w:rPr>
                <w:lang w:eastAsia="en-US"/>
              </w:rPr>
              <w:t>A,B</w:t>
            </w:r>
            <w:proofErr w:type="gramEnd"/>
            <w:r>
              <w:rPr>
                <w:lang w:eastAsia="en-US"/>
              </w:rPr>
              <w:t>,D,F*</w:t>
            </w:r>
          </w:p>
        </w:tc>
        <w:tc>
          <w:tcPr>
            <w:tcW w:w="1418" w:type="dxa"/>
            <w:shd w:val="clear" w:color="auto" w:fill="auto"/>
          </w:tcPr>
          <w:p w14:paraId="5C85E491" w14:textId="77777777" w:rsidR="00E71B0B" w:rsidRDefault="00E71B0B" w:rsidP="00E7037C">
            <w:pPr>
              <w:rPr>
                <w:rFonts w:eastAsia="Calibri"/>
                <w:lang w:eastAsia="en-US"/>
              </w:rPr>
            </w:pPr>
          </w:p>
        </w:tc>
      </w:tr>
    </w:tbl>
    <w:p w14:paraId="21E69E7C" w14:textId="77777777" w:rsidR="00E71B0B" w:rsidRDefault="00474308" w:rsidP="00A9630E">
      <w:pPr>
        <w:pStyle w:val="Note"/>
      </w:pPr>
      <w:r>
        <w:t>*Se side 52 for forklaring av utslippskategorier.</w:t>
      </w:r>
    </w:p>
    <w:p w14:paraId="275AC288" w14:textId="77777777" w:rsidR="00E71B0B" w:rsidRDefault="00474308" w:rsidP="001B322E">
      <w:pPr>
        <w:pStyle w:val="avsnitt-tittel"/>
      </w:pPr>
      <w:r>
        <w:t>Klimamål</w:t>
      </w:r>
    </w:p>
    <w:p w14:paraId="5FE599D2" w14:textId="77777777" w:rsidR="00E71B0B" w:rsidRDefault="00474308" w:rsidP="00A9630E">
      <w:r>
        <w:t>Eksportfinans jobber mot en styrt avvikling. Selskapets aktiviteter er svært begrenset, men klimafokus er likevel sentralt. Det settes ikke konkrete måltall for klima fremover, da det er få størrelser selskapet selv kan påvirke, og utslippstallene er lave.</w:t>
      </w:r>
    </w:p>
    <w:p w14:paraId="3324C198" w14:textId="49AB04FD" w:rsidR="003E4D07" w:rsidRDefault="003E4D07" w:rsidP="00035E85">
      <w:pPr>
        <w:pStyle w:val="UnOverskrift3"/>
        <w:rPr>
          <w:noProof/>
        </w:rPr>
      </w:pPr>
      <w:r>
        <w:rPr>
          <w:noProof/>
        </w:rPr>
        <w:t>Equinor ASA</w:t>
      </w:r>
    </w:p>
    <w:p w14:paraId="0E132032" w14:textId="14B49CD7" w:rsidR="00D67862" w:rsidRPr="00D67862" w:rsidRDefault="00F27BB8" w:rsidP="00D67862">
      <w:r>
        <w:rPr>
          <w:noProof/>
        </w:rPr>
        <w:drawing>
          <wp:inline distT="0" distB="0" distL="0" distR="0" wp14:anchorId="256C2F17" wp14:editId="0C124658">
            <wp:extent cx="895350" cy="695325"/>
            <wp:effectExtent l="0" t="0" r="0" b="0"/>
            <wp:docPr id="45" name="Bilde 4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Log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95350" cy="695325"/>
                    </a:xfrm>
                    <a:prstGeom prst="rect">
                      <a:avLst/>
                    </a:prstGeom>
                    <a:noFill/>
                    <a:ln>
                      <a:noFill/>
                    </a:ln>
                  </pic:spPr>
                </pic:pic>
              </a:graphicData>
            </a:graphic>
          </wp:inline>
        </w:drawing>
      </w:r>
    </w:p>
    <w:p w14:paraId="0454FA5C" w14:textId="77777777" w:rsidR="00E71B0B" w:rsidRDefault="00474308" w:rsidP="00E33344">
      <w:proofErr w:type="spellStart"/>
      <w:r>
        <w:t>Equinor</w:t>
      </w:r>
      <w:proofErr w:type="spellEnd"/>
      <w:r>
        <w:t xml:space="preserve"> er et internasjonalt teknologi- og energiselskap hvor hovedaktiviteten er produksjon av olje og gass. Selskapet har også raffineringsvirksomhet og aktivitet innenfor fornybar energi, herunder vindkraft til havs og solenergi. Selskapet er en stor selger av råolje, kondensat og naturgass på global basis. </w:t>
      </w:r>
      <w:proofErr w:type="spellStart"/>
      <w:r>
        <w:t>Equinor</w:t>
      </w:r>
      <w:proofErr w:type="spellEnd"/>
      <w:r>
        <w:t xml:space="preserve"> markedsfører og selger statens olje og gass sammen med egne volumer, jf. avsetningsinstruksen som ble vedtektsfestet i forkant av selskapets børsnotering i 2001. Selskapet ble opprettet som et heleid selskap av staten i 1972. </w:t>
      </w:r>
      <w:proofErr w:type="spellStart"/>
      <w:r>
        <w:t>Equinor</w:t>
      </w:r>
      <w:proofErr w:type="spellEnd"/>
      <w:r>
        <w:t xml:space="preserve"> er notert på Oslo Børs og New York Stock Exchange og har hovedkontor i Stavanger.</w:t>
      </w:r>
    </w:p>
    <w:p w14:paraId="403C2D80" w14:textId="77777777" w:rsidR="00855856" w:rsidRDefault="00855856" w:rsidP="00855856">
      <w:pPr>
        <w:pStyle w:val="Petit"/>
      </w:pPr>
      <w:r w:rsidRPr="00E33344">
        <w:rPr>
          <w:rStyle w:val="halvfet"/>
        </w:rPr>
        <w:t>Styret:</w:t>
      </w:r>
      <w:r>
        <w:t xml:space="preserve"> Jon Erik </w:t>
      </w:r>
      <w:proofErr w:type="spellStart"/>
      <w:r>
        <w:t>Reinhardsen</w:t>
      </w:r>
      <w:proofErr w:type="spellEnd"/>
      <w:r>
        <w:t xml:space="preserve"> (styreleder), Anne Drinkwater (nestleder), Tove Andersen, Rebekka </w:t>
      </w:r>
      <w:proofErr w:type="spellStart"/>
      <w:r>
        <w:t>Glasser</w:t>
      </w:r>
      <w:proofErr w:type="spellEnd"/>
      <w:r>
        <w:t xml:space="preserve"> Herlofsen, Finn Bjørn </w:t>
      </w:r>
      <w:proofErr w:type="spellStart"/>
      <w:r>
        <w:t>Ruyter</w:t>
      </w:r>
      <w:proofErr w:type="spellEnd"/>
      <w:r>
        <w:t xml:space="preserve">, Jonathan Lewis, Haakon Bruun-Hanssen, Hilde Møllerstad*, Stig Lægreid*, Per Martin </w:t>
      </w:r>
      <w:proofErr w:type="spellStart"/>
      <w:r>
        <w:t>Labråthen</w:t>
      </w:r>
      <w:proofErr w:type="spellEnd"/>
      <w:r>
        <w:t>*</w:t>
      </w:r>
    </w:p>
    <w:p w14:paraId="5FAA648F" w14:textId="77777777" w:rsidR="00855856" w:rsidRDefault="00855856" w:rsidP="00855856">
      <w:pPr>
        <w:pStyle w:val="Petit"/>
      </w:pPr>
      <w:r>
        <w:t>*valgt av de ansatte</w:t>
      </w:r>
    </w:p>
    <w:p w14:paraId="26E0B2B8" w14:textId="77777777" w:rsidR="00855856" w:rsidRDefault="00855856" w:rsidP="00855856">
      <w:pPr>
        <w:pStyle w:val="Petit"/>
      </w:pPr>
      <w:r w:rsidRPr="00E33344">
        <w:rPr>
          <w:rStyle w:val="halvfet"/>
        </w:rPr>
        <w:t>Konsernsjef:</w:t>
      </w:r>
      <w:r>
        <w:t xml:space="preserve"> Anders Opedal</w:t>
      </w:r>
    </w:p>
    <w:p w14:paraId="1534FE7C" w14:textId="77777777" w:rsidR="00855856" w:rsidRPr="00047B55" w:rsidRDefault="00855856" w:rsidP="00855856">
      <w:pPr>
        <w:pStyle w:val="Petit"/>
        <w:rPr>
          <w:lang w:val="en-US"/>
        </w:rPr>
      </w:pPr>
      <w:r w:rsidRPr="00047B55">
        <w:rPr>
          <w:rStyle w:val="halvfet"/>
          <w:lang w:val="en-US"/>
        </w:rPr>
        <w:t>Revisor:</w:t>
      </w:r>
      <w:r w:rsidRPr="00047B55">
        <w:rPr>
          <w:lang w:val="en-US"/>
        </w:rPr>
        <w:t xml:space="preserve"> Ernst &amp; Young AS</w:t>
      </w:r>
    </w:p>
    <w:p w14:paraId="24F403A2" w14:textId="29373EBB" w:rsidR="00855856" w:rsidRPr="00047B55" w:rsidRDefault="00855856" w:rsidP="00855856">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57" w:history="1">
        <w:r w:rsidR="00D67862" w:rsidRPr="00047B55">
          <w:rPr>
            <w:rStyle w:val="Hyperkobling"/>
            <w:lang w:val="en-US"/>
          </w:rPr>
          <w:t>www.equinor.com</w:t>
        </w:r>
      </w:hyperlink>
    </w:p>
    <w:p w14:paraId="3797DE43" w14:textId="44826E52" w:rsidR="00D67862" w:rsidRDefault="00F27BB8" w:rsidP="00D67862">
      <w:r>
        <w:rPr>
          <w:noProof/>
        </w:rPr>
        <w:lastRenderedPageBreak/>
        <w:drawing>
          <wp:inline distT="0" distB="0" distL="0" distR="0" wp14:anchorId="546A2BDF" wp14:editId="1EC9832D">
            <wp:extent cx="2676525" cy="1809750"/>
            <wp:effectExtent l="0" t="0" r="0" b="0"/>
            <wp:docPr id="46" name="Bilde 4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46" descr="Illustrasjonsfot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7BDDAEA9" w14:textId="6BB98F9F" w:rsidR="006D3A6C" w:rsidRPr="00D67862" w:rsidRDefault="006D3A6C" w:rsidP="006D3A6C">
      <w:pPr>
        <w:pStyle w:val="Kilde"/>
      </w:pPr>
      <w:r w:rsidRPr="006D3A6C">
        <w:t xml:space="preserve">Foto: </w:t>
      </w:r>
      <w:proofErr w:type="spellStart"/>
      <w:r w:rsidRPr="006D3A6C">
        <w:t>Equinor</w:t>
      </w:r>
      <w:proofErr w:type="spellEnd"/>
      <w:r w:rsidRPr="006D3A6C">
        <w:t xml:space="preserve"> og Einar Aslaksen</w:t>
      </w:r>
    </w:p>
    <w:p w14:paraId="4B15539E" w14:textId="77777777" w:rsidR="00E71B0B" w:rsidRDefault="00474308" w:rsidP="001B322E">
      <w:pPr>
        <w:pStyle w:val="avsnitt-tittel"/>
      </w:pPr>
      <w:r>
        <w:t>Viktige hendelser i 2022</w:t>
      </w:r>
    </w:p>
    <w:p w14:paraId="0C35B715" w14:textId="77777777" w:rsidR="00E71B0B" w:rsidRDefault="00474308" w:rsidP="00FC2905">
      <w:pPr>
        <w:pStyle w:val="Listebombe"/>
      </w:pPr>
      <w:proofErr w:type="spellStart"/>
      <w:r>
        <w:t>Equinor</w:t>
      </w:r>
      <w:proofErr w:type="spellEnd"/>
      <w:r>
        <w:t xml:space="preserve"> trakk seg ut av Russland.</w:t>
      </w:r>
    </w:p>
    <w:p w14:paraId="03BD5C93" w14:textId="77777777" w:rsidR="00E71B0B" w:rsidRDefault="00474308" w:rsidP="00FC2905">
      <w:pPr>
        <w:pStyle w:val="Listebombe"/>
      </w:pPr>
      <w:r>
        <w:t>Gasseksport til europeiske kunder økte som en konsekvens av bortfall av russisk gass, noe som bidro til rekordresultat fra selskapet.</w:t>
      </w:r>
    </w:p>
    <w:p w14:paraId="129532DF" w14:textId="77777777" w:rsidR="00E71B0B" w:rsidRDefault="00474308" w:rsidP="00FC2905">
      <w:pPr>
        <w:pStyle w:val="Listebombe"/>
      </w:pPr>
      <w:r>
        <w:t xml:space="preserve">Kraftproduksjonen startet på </w:t>
      </w:r>
      <w:proofErr w:type="spellStart"/>
      <w:r>
        <w:t>Hywind</w:t>
      </w:r>
      <w:proofErr w:type="spellEnd"/>
      <w:r>
        <w:t xml:space="preserve"> Tampen, verdens største flytende havvindpark.</w:t>
      </w:r>
    </w:p>
    <w:p w14:paraId="00CD42B9" w14:textId="77777777" w:rsidR="00E71B0B" w:rsidRDefault="00474308" w:rsidP="001B322E">
      <w:pPr>
        <w:pStyle w:val="avsnitt-tittel"/>
      </w:pPr>
      <w:r>
        <w:t>Statens eierskap</w:t>
      </w:r>
    </w:p>
    <w:p w14:paraId="5D855F0A" w14:textId="77777777" w:rsidR="00E71B0B" w:rsidRDefault="00474308" w:rsidP="00E33344">
      <w:r>
        <w:t xml:space="preserve">Staten er eier i </w:t>
      </w:r>
      <w:proofErr w:type="spellStart"/>
      <w:r>
        <w:t>Equinor</w:t>
      </w:r>
      <w:proofErr w:type="spellEnd"/>
      <w:r>
        <w:t xml:space="preserve"> for å opprettholde et ledende energiselskap med hovedkontorfunksjoner i Norge. Statens mål som eier er høyest mulig avkastning over tid innenfor bærekraftige rammer.</w:t>
      </w:r>
    </w:p>
    <w:p w14:paraId="609BE670" w14:textId="390DD4FA" w:rsidR="00E71B0B" w:rsidRDefault="00474308" w:rsidP="00E33344">
      <w:r w:rsidRPr="00E33344">
        <w:rPr>
          <w:rStyle w:val="halvfet"/>
        </w:rPr>
        <w:t>Statens eierandel:</w:t>
      </w:r>
      <w:r>
        <w:t xml:space="preserve"> 67 pst.</w:t>
      </w:r>
      <w:r w:rsidR="00EC36E5">
        <w:t xml:space="preserve">  </w:t>
      </w:r>
      <w:r w:rsidR="00EC36E5">
        <w:br/>
      </w:r>
      <w:r>
        <w:t>Nærings- og fiskeridepartementet</w:t>
      </w:r>
    </w:p>
    <w:p w14:paraId="57E439E4" w14:textId="77777777" w:rsidR="00E71B0B" w:rsidRDefault="00474308" w:rsidP="001B322E">
      <w:pPr>
        <w:pStyle w:val="avsnitt-tittel"/>
      </w:pPr>
      <w:r>
        <w:t>Oppnåelse av statens mål</w:t>
      </w:r>
    </w:p>
    <w:p w14:paraId="698DCC8C" w14:textId="77777777" w:rsidR="00E71B0B" w:rsidRDefault="00474308" w:rsidP="00E33344">
      <w:r>
        <w:t>Selskapet hadde en aksjeavkastning inkludert utbytte på 56,5 pst. i 2022. Siste fem år var gjennomsnittlig årlig aksjeavkastning inkludert utbytte 19,8 pst. I samme perioder ga hovedindeksen på Oslo Børs en avkastning på hhv. -1,0 pst. og 7,9 pst. pr. år.</w:t>
      </w:r>
    </w:p>
    <w:p w14:paraId="4832CB16" w14:textId="77777777" w:rsidR="00E9164E" w:rsidRDefault="00F27BB8" w:rsidP="00E33344">
      <w:r>
        <w:rPr>
          <w:noProof/>
        </w:rPr>
        <w:drawing>
          <wp:inline distT="0" distB="0" distL="0" distR="0" wp14:anchorId="1FAB89DB" wp14:editId="142F99B5">
            <wp:extent cx="2076450" cy="1428750"/>
            <wp:effectExtent l="0" t="0" r="0" b="0"/>
            <wp:docPr id="47" name="Bilde 4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descr="Diagram"/>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76450" cy="1428750"/>
                    </a:xfrm>
                    <a:prstGeom prst="rect">
                      <a:avLst/>
                    </a:prstGeom>
                    <a:noFill/>
                    <a:ln>
                      <a:noFill/>
                    </a:ln>
                  </pic:spPr>
                </pic:pic>
              </a:graphicData>
            </a:graphic>
          </wp:inline>
        </w:drawing>
      </w:r>
    </w:p>
    <w:p w14:paraId="64973B39" w14:textId="0660BCAC" w:rsidR="00243CA7" w:rsidRDefault="00F27BB8" w:rsidP="00E33344">
      <w:r>
        <w:rPr>
          <w:noProof/>
        </w:rPr>
        <w:lastRenderedPageBreak/>
        <w:drawing>
          <wp:inline distT="0" distB="0" distL="0" distR="0" wp14:anchorId="2778814D" wp14:editId="065BAF4C">
            <wp:extent cx="2076450" cy="1371600"/>
            <wp:effectExtent l="0" t="0" r="0" b="0"/>
            <wp:docPr id="48" name="Bilde 4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8" descr="Diagra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76450" cy="1371600"/>
                    </a:xfrm>
                    <a:prstGeom prst="rect">
                      <a:avLst/>
                    </a:prstGeom>
                    <a:noFill/>
                    <a:ln>
                      <a:noFill/>
                    </a:ln>
                  </pic:spPr>
                </pic:pic>
              </a:graphicData>
            </a:graphic>
          </wp:inline>
        </w:drawing>
      </w:r>
    </w:p>
    <w:p w14:paraId="7FED0633" w14:textId="77777777" w:rsidR="00E71B0B" w:rsidRDefault="00474308" w:rsidP="001B322E">
      <w:pPr>
        <w:pStyle w:val="avsnitt-tittel"/>
      </w:pPr>
      <w:r>
        <w:t>Ambisjoner, mål og strategier</w:t>
      </w:r>
    </w:p>
    <w:p w14:paraId="4313CF95" w14:textId="77777777" w:rsidR="00E71B0B" w:rsidRDefault="00474308" w:rsidP="00E33344">
      <w:proofErr w:type="spellStart"/>
      <w:r>
        <w:t>Equinors</w:t>
      </w:r>
      <w:proofErr w:type="spellEnd"/>
      <w:r>
        <w:t xml:space="preserve"> formål er å omdanne naturressurser til energi for mennesker og fremgang for samfunnet. Ambisjonen er å være ledende i energiomstillingen. Sikker drift, høy verdiskaping og lave karbonutslipp er strategiske pilarer. </w:t>
      </w:r>
      <w:proofErr w:type="spellStart"/>
      <w:r>
        <w:t>Equinor</w:t>
      </w:r>
      <w:proofErr w:type="spellEnd"/>
      <w:r>
        <w:t xml:space="preserve"> forplikter seg til langsiktig verdiskaping i en lavkarbonfremtid, og har ambisjoner om å bli klimanøytral innen 2050. Dette skal oppnås med 1) Optimalisert olje- og gassportefølje – utnytte en gunstig portefølje med økonomiske muskler til å finansiere avkarbonisering og omstilling. 2) Lønnsom vekst innenfor fornybar energi – øke utbyggingstakten for å etablere en industriell posisjon for </w:t>
      </w:r>
      <w:proofErr w:type="spellStart"/>
      <w:r>
        <w:t>verdidrevet</w:t>
      </w:r>
      <w:proofErr w:type="spellEnd"/>
      <w:r>
        <w:t xml:space="preserve"> vekst. 3) Nye markedsmuligheter knyttet til lavkarbonløsninger – bli ledende i karbonhåndtering og hydrogen.</w:t>
      </w:r>
    </w:p>
    <w:p w14:paraId="6A0F671C" w14:textId="77777777" w:rsidR="00E71B0B" w:rsidRDefault="00474308" w:rsidP="00E33344">
      <w:proofErr w:type="spellStart"/>
      <w:r>
        <w:t>Equinor</w:t>
      </w:r>
      <w:proofErr w:type="spellEnd"/>
      <w:r>
        <w:t xml:space="preserve"> har definert fire hovedområder der selskapet har et godt grunnlag for å lykkes i energiomstillingen: i) Olje og gass: </w:t>
      </w:r>
      <w:proofErr w:type="spellStart"/>
      <w:r>
        <w:t>avkarbonisere</w:t>
      </w:r>
      <w:proofErr w:type="spellEnd"/>
      <w:r>
        <w:t xml:space="preserve"> og opprettholde verdiskapingen. ii) Havvind: industrialisere og øke. iii) Karbonfangst og -lagring: industrialisere og kommersialisere. iv) Hydrogen: øke produksjonen og utvikle nye verdikjeder.</w:t>
      </w:r>
    </w:p>
    <w:p w14:paraId="6BF39129" w14:textId="77777777" w:rsidR="00E71B0B" w:rsidRDefault="00474308" w:rsidP="001B322E">
      <w:pPr>
        <w:pStyle w:val="avsnitt-tittel"/>
      </w:pPr>
      <w:r>
        <w:t xml:space="preserve">Selskapets overordnede mål og resultater 2022 (utvalg) </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5"/>
        <w:gridCol w:w="4102"/>
        <w:gridCol w:w="2693"/>
        <w:gridCol w:w="2551"/>
      </w:tblGrid>
      <w:tr w:rsidR="00F562F6" w14:paraId="652D4739" w14:textId="77777777">
        <w:trPr>
          <w:trHeight w:val="454"/>
        </w:trPr>
        <w:tc>
          <w:tcPr>
            <w:tcW w:w="1535" w:type="dxa"/>
            <w:shd w:val="clear" w:color="auto" w:fill="auto"/>
          </w:tcPr>
          <w:p w14:paraId="7A14B2A0" w14:textId="77777777" w:rsidR="00E71B0B" w:rsidRDefault="00474308">
            <w:pPr>
              <w:pStyle w:val="TabellHode-rad"/>
              <w:spacing w:after="0"/>
              <w:rPr>
                <w:lang w:eastAsia="en-US"/>
              </w:rPr>
            </w:pPr>
            <w:r>
              <w:rPr>
                <w:lang w:eastAsia="en-US"/>
              </w:rPr>
              <w:t>Langsiktig mål</w:t>
            </w:r>
          </w:p>
        </w:tc>
        <w:tc>
          <w:tcPr>
            <w:tcW w:w="4102" w:type="dxa"/>
            <w:shd w:val="clear" w:color="auto" w:fill="auto"/>
          </w:tcPr>
          <w:p w14:paraId="07159126" w14:textId="77777777" w:rsidR="00E71B0B" w:rsidRDefault="00474308">
            <w:pPr>
              <w:pStyle w:val="TabellHode-rad"/>
              <w:spacing w:after="0"/>
              <w:rPr>
                <w:lang w:eastAsia="en-US"/>
              </w:rPr>
            </w:pPr>
            <w:r>
              <w:rPr>
                <w:lang w:eastAsia="en-US"/>
              </w:rPr>
              <w:t>Indikator</w:t>
            </w:r>
          </w:p>
        </w:tc>
        <w:tc>
          <w:tcPr>
            <w:tcW w:w="2693" w:type="dxa"/>
            <w:shd w:val="clear" w:color="auto" w:fill="auto"/>
          </w:tcPr>
          <w:p w14:paraId="616E1D5E" w14:textId="77777777" w:rsidR="00E71B0B" w:rsidRDefault="00474308">
            <w:pPr>
              <w:pStyle w:val="TabellHode-rad"/>
              <w:spacing w:after="0"/>
              <w:jc w:val="right"/>
              <w:rPr>
                <w:lang w:eastAsia="en-US"/>
              </w:rPr>
            </w:pPr>
            <w:r>
              <w:rPr>
                <w:lang w:eastAsia="en-US"/>
              </w:rPr>
              <w:t>Mål 2022</w:t>
            </w:r>
          </w:p>
        </w:tc>
        <w:tc>
          <w:tcPr>
            <w:tcW w:w="2551" w:type="dxa"/>
            <w:shd w:val="clear" w:color="auto" w:fill="auto"/>
          </w:tcPr>
          <w:p w14:paraId="586992B0" w14:textId="77777777" w:rsidR="00E71B0B" w:rsidRDefault="00474308">
            <w:pPr>
              <w:pStyle w:val="TabellHode-rad"/>
              <w:spacing w:after="0"/>
              <w:jc w:val="right"/>
              <w:rPr>
                <w:lang w:eastAsia="en-US"/>
              </w:rPr>
            </w:pPr>
            <w:r>
              <w:rPr>
                <w:lang w:eastAsia="en-US"/>
              </w:rPr>
              <w:t>Resultat 2022 (2021)</w:t>
            </w:r>
          </w:p>
        </w:tc>
      </w:tr>
      <w:tr w:rsidR="00F562F6" w14:paraId="60B19DBF" w14:textId="77777777">
        <w:trPr>
          <w:trHeight w:val="209"/>
        </w:trPr>
        <w:tc>
          <w:tcPr>
            <w:tcW w:w="1535" w:type="dxa"/>
            <w:shd w:val="clear" w:color="auto" w:fill="auto"/>
          </w:tcPr>
          <w:p w14:paraId="15123505" w14:textId="77777777" w:rsidR="00E71B0B" w:rsidRDefault="00474308">
            <w:pPr>
              <w:spacing w:after="0"/>
              <w:rPr>
                <w:lang w:eastAsia="en-US"/>
              </w:rPr>
            </w:pPr>
            <w:r>
              <w:rPr>
                <w:lang w:eastAsia="en-US"/>
              </w:rPr>
              <w:t>Produksjonsvekst</w:t>
            </w:r>
          </w:p>
        </w:tc>
        <w:tc>
          <w:tcPr>
            <w:tcW w:w="4102" w:type="dxa"/>
            <w:shd w:val="clear" w:color="auto" w:fill="auto"/>
          </w:tcPr>
          <w:p w14:paraId="7688B616" w14:textId="77777777" w:rsidR="00E71B0B" w:rsidRDefault="00474308">
            <w:pPr>
              <w:spacing w:after="0"/>
              <w:rPr>
                <w:lang w:eastAsia="en-US"/>
              </w:rPr>
            </w:pPr>
            <w:proofErr w:type="spellStart"/>
            <w:r>
              <w:rPr>
                <w:lang w:eastAsia="en-US"/>
              </w:rPr>
              <w:t>Rebasert</w:t>
            </w:r>
            <w:proofErr w:type="spellEnd"/>
            <w:r>
              <w:rPr>
                <w:lang w:eastAsia="en-US"/>
              </w:rPr>
              <w:t xml:space="preserve"> vekst 2021-2022</w:t>
            </w:r>
          </w:p>
        </w:tc>
        <w:tc>
          <w:tcPr>
            <w:tcW w:w="2693" w:type="dxa"/>
            <w:shd w:val="clear" w:color="auto" w:fill="auto"/>
          </w:tcPr>
          <w:p w14:paraId="75BE6FD0" w14:textId="77777777" w:rsidR="00E71B0B" w:rsidRDefault="00474308">
            <w:pPr>
              <w:spacing w:after="0"/>
              <w:jc w:val="right"/>
              <w:rPr>
                <w:lang w:eastAsia="en-US"/>
              </w:rPr>
            </w:pPr>
            <w:r>
              <w:rPr>
                <w:lang w:eastAsia="en-US"/>
              </w:rPr>
              <w:t>~ 2 %</w:t>
            </w:r>
          </w:p>
        </w:tc>
        <w:tc>
          <w:tcPr>
            <w:tcW w:w="2551" w:type="dxa"/>
            <w:shd w:val="clear" w:color="auto" w:fill="auto"/>
          </w:tcPr>
          <w:p w14:paraId="25D4684A" w14:textId="77777777" w:rsidR="00E71B0B" w:rsidRDefault="00474308">
            <w:pPr>
              <w:spacing w:after="0"/>
              <w:jc w:val="right"/>
              <w:rPr>
                <w:lang w:eastAsia="en-US"/>
              </w:rPr>
            </w:pPr>
            <w:r>
              <w:rPr>
                <w:lang w:eastAsia="en-US"/>
              </w:rPr>
              <w:t>0 % (3,2 %)</w:t>
            </w:r>
          </w:p>
        </w:tc>
      </w:tr>
      <w:tr w:rsidR="00F562F6" w14:paraId="1C7BBDF5" w14:textId="77777777">
        <w:trPr>
          <w:trHeight w:val="209"/>
        </w:trPr>
        <w:tc>
          <w:tcPr>
            <w:tcW w:w="1535" w:type="dxa"/>
            <w:shd w:val="clear" w:color="auto" w:fill="auto"/>
          </w:tcPr>
          <w:p w14:paraId="18FD9170" w14:textId="77777777" w:rsidR="00E71B0B" w:rsidRDefault="00474308">
            <w:pPr>
              <w:spacing w:after="0"/>
              <w:rPr>
                <w:lang w:eastAsia="en-US"/>
              </w:rPr>
            </w:pPr>
            <w:r>
              <w:rPr>
                <w:lang w:eastAsia="en-US"/>
              </w:rPr>
              <w:t>Lønnsomhet</w:t>
            </w:r>
          </w:p>
        </w:tc>
        <w:tc>
          <w:tcPr>
            <w:tcW w:w="4102" w:type="dxa"/>
            <w:shd w:val="clear" w:color="auto" w:fill="auto"/>
          </w:tcPr>
          <w:p w14:paraId="52C1427D" w14:textId="77777777" w:rsidR="00E71B0B" w:rsidRDefault="00474308">
            <w:pPr>
              <w:spacing w:after="0"/>
              <w:rPr>
                <w:lang w:eastAsia="en-US"/>
              </w:rPr>
            </w:pPr>
            <w:r>
              <w:rPr>
                <w:lang w:eastAsia="en-US"/>
              </w:rPr>
              <w:t xml:space="preserve">Relativ totalavkastning til aksjeeierne (relativ TSR) </w:t>
            </w:r>
          </w:p>
        </w:tc>
        <w:tc>
          <w:tcPr>
            <w:tcW w:w="2693" w:type="dxa"/>
            <w:shd w:val="clear" w:color="auto" w:fill="auto"/>
          </w:tcPr>
          <w:p w14:paraId="5B209637" w14:textId="77777777" w:rsidR="00E71B0B" w:rsidRDefault="00474308">
            <w:pPr>
              <w:spacing w:after="0"/>
              <w:jc w:val="right"/>
              <w:rPr>
                <w:lang w:eastAsia="en-US"/>
              </w:rPr>
            </w:pPr>
            <w:r>
              <w:rPr>
                <w:lang w:eastAsia="en-US"/>
              </w:rPr>
              <w:t>Over gjennomsnitt blant sammenlignbare selskaper</w:t>
            </w:r>
          </w:p>
        </w:tc>
        <w:tc>
          <w:tcPr>
            <w:tcW w:w="2551" w:type="dxa"/>
            <w:shd w:val="clear" w:color="auto" w:fill="auto"/>
          </w:tcPr>
          <w:p w14:paraId="0C2FAFE6" w14:textId="77777777" w:rsidR="00E71B0B" w:rsidRDefault="00474308">
            <w:pPr>
              <w:spacing w:after="0"/>
              <w:jc w:val="right"/>
              <w:rPr>
                <w:lang w:eastAsia="en-US"/>
              </w:rPr>
            </w:pPr>
            <w:r>
              <w:rPr>
                <w:lang w:eastAsia="en-US"/>
              </w:rPr>
              <w:t>6 av 12 (2 av 12)</w:t>
            </w:r>
          </w:p>
        </w:tc>
      </w:tr>
      <w:tr w:rsidR="00F562F6" w14:paraId="04827F82" w14:textId="77777777">
        <w:trPr>
          <w:trHeight w:val="288"/>
        </w:trPr>
        <w:tc>
          <w:tcPr>
            <w:tcW w:w="1535" w:type="dxa"/>
            <w:shd w:val="clear" w:color="auto" w:fill="auto"/>
          </w:tcPr>
          <w:p w14:paraId="52332AB5" w14:textId="77777777" w:rsidR="00E71B0B" w:rsidRDefault="00474308">
            <w:pPr>
              <w:spacing w:after="0"/>
              <w:rPr>
                <w:lang w:eastAsia="en-US"/>
              </w:rPr>
            </w:pPr>
            <w:r>
              <w:rPr>
                <w:lang w:eastAsia="en-US"/>
              </w:rPr>
              <w:t>Lønnsomhet</w:t>
            </w:r>
          </w:p>
        </w:tc>
        <w:tc>
          <w:tcPr>
            <w:tcW w:w="4102" w:type="dxa"/>
            <w:shd w:val="clear" w:color="auto" w:fill="auto"/>
          </w:tcPr>
          <w:p w14:paraId="0FFA3F45" w14:textId="77777777" w:rsidR="00E71B0B" w:rsidRDefault="00474308">
            <w:pPr>
              <w:spacing w:after="0"/>
              <w:rPr>
                <w:lang w:eastAsia="en-US"/>
              </w:rPr>
            </w:pPr>
            <w:r>
              <w:rPr>
                <w:lang w:eastAsia="en-US"/>
              </w:rPr>
              <w:t>Relativ avkastning på gjennomsnittlig sysselsatt kapital (ROACE, blant sammenlignbare selskaper)</w:t>
            </w:r>
          </w:p>
        </w:tc>
        <w:tc>
          <w:tcPr>
            <w:tcW w:w="2693" w:type="dxa"/>
            <w:shd w:val="clear" w:color="auto" w:fill="auto"/>
          </w:tcPr>
          <w:p w14:paraId="0E59E18F" w14:textId="77777777" w:rsidR="00E71B0B" w:rsidRDefault="00474308">
            <w:pPr>
              <w:spacing w:after="0"/>
              <w:jc w:val="right"/>
              <w:rPr>
                <w:lang w:eastAsia="en-US"/>
              </w:rPr>
            </w:pPr>
            <w:r>
              <w:rPr>
                <w:lang w:eastAsia="en-US"/>
              </w:rPr>
              <w:t>Første kvartil blant sammenlignbare selskaper</w:t>
            </w:r>
          </w:p>
        </w:tc>
        <w:tc>
          <w:tcPr>
            <w:tcW w:w="2551" w:type="dxa"/>
            <w:shd w:val="clear" w:color="auto" w:fill="auto"/>
          </w:tcPr>
          <w:p w14:paraId="292ED3DD" w14:textId="77777777" w:rsidR="00E71B0B" w:rsidRDefault="00474308">
            <w:pPr>
              <w:spacing w:after="0"/>
              <w:jc w:val="right"/>
              <w:rPr>
                <w:lang w:eastAsia="en-US"/>
              </w:rPr>
            </w:pPr>
            <w:r>
              <w:rPr>
                <w:lang w:eastAsia="en-US"/>
              </w:rPr>
              <w:t>1 av 12 (2 av 12)</w:t>
            </w:r>
          </w:p>
        </w:tc>
      </w:tr>
      <w:tr w:rsidR="00F562F6" w14:paraId="66527B1C" w14:textId="77777777">
        <w:trPr>
          <w:trHeight w:val="354"/>
        </w:trPr>
        <w:tc>
          <w:tcPr>
            <w:tcW w:w="1535" w:type="dxa"/>
            <w:shd w:val="clear" w:color="auto" w:fill="auto"/>
          </w:tcPr>
          <w:p w14:paraId="1D6256E0" w14:textId="77777777" w:rsidR="00E71B0B" w:rsidRDefault="00474308">
            <w:pPr>
              <w:spacing w:after="0"/>
              <w:rPr>
                <w:lang w:eastAsia="en-US"/>
              </w:rPr>
            </w:pPr>
            <w:r>
              <w:rPr>
                <w:lang w:eastAsia="en-US"/>
              </w:rPr>
              <w:t>Lønnsomhet</w:t>
            </w:r>
          </w:p>
        </w:tc>
        <w:tc>
          <w:tcPr>
            <w:tcW w:w="4102" w:type="dxa"/>
            <w:shd w:val="clear" w:color="auto" w:fill="auto"/>
          </w:tcPr>
          <w:p w14:paraId="60AB8F23" w14:textId="77777777" w:rsidR="00E71B0B" w:rsidRDefault="00474308">
            <w:pPr>
              <w:spacing w:after="0"/>
              <w:rPr>
                <w:lang w:eastAsia="en-US"/>
              </w:rPr>
            </w:pPr>
            <w:r>
              <w:rPr>
                <w:lang w:eastAsia="en-US"/>
              </w:rPr>
              <w:t>Avkastning på gjennomsnittlig sysselsatt kapital (ROACE)</w:t>
            </w:r>
          </w:p>
        </w:tc>
        <w:tc>
          <w:tcPr>
            <w:tcW w:w="2693" w:type="dxa"/>
            <w:shd w:val="clear" w:color="auto" w:fill="auto"/>
          </w:tcPr>
          <w:p w14:paraId="309F21A9" w14:textId="77777777" w:rsidR="00E71B0B" w:rsidRDefault="00474308">
            <w:pPr>
              <w:spacing w:after="0"/>
              <w:jc w:val="right"/>
              <w:rPr>
                <w:lang w:eastAsia="en-US"/>
              </w:rPr>
            </w:pPr>
            <w:r>
              <w:rPr>
                <w:lang w:eastAsia="en-US"/>
              </w:rPr>
              <w:t>&gt;14 % årlig (2022-2030)</w:t>
            </w:r>
          </w:p>
        </w:tc>
        <w:tc>
          <w:tcPr>
            <w:tcW w:w="2551" w:type="dxa"/>
            <w:shd w:val="clear" w:color="auto" w:fill="auto"/>
          </w:tcPr>
          <w:p w14:paraId="63DB121B" w14:textId="77777777" w:rsidR="00E71B0B" w:rsidRDefault="00474308">
            <w:pPr>
              <w:spacing w:after="0"/>
              <w:jc w:val="right"/>
              <w:rPr>
                <w:lang w:eastAsia="en-US"/>
              </w:rPr>
            </w:pPr>
            <w:r>
              <w:rPr>
                <w:lang w:eastAsia="en-US"/>
              </w:rPr>
              <w:t>55,2 % (22,7 %)</w:t>
            </w:r>
          </w:p>
        </w:tc>
      </w:tr>
      <w:tr w:rsidR="00F562F6" w14:paraId="6FA0163D" w14:textId="77777777">
        <w:trPr>
          <w:trHeight w:val="354"/>
        </w:trPr>
        <w:tc>
          <w:tcPr>
            <w:tcW w:w="1535" w:type="dxa"/>
            <w:shd w:val="clear" w:color="auto" w:fill="auto"/>
          </w:tcPr>
          <w:p w14:paraId="0549D132" w14:textId="77777777" w:rsidR="00E71B0B" w:rsidRDefault="00474308">
            <w:pPr>
              <w:spacing w:after="0"/>
              <w:rPr>
                <w:lang w:eastAsia="en-US"/>
              </w:rPr>
            </w:pPr>
            <w:r>
              <w:rPr>
                <w:lang w:eastAsia="en-US"/>
              </w:rPr>
              <w:t>Effektiv drift</w:t>
            </w:r>
          </w:p>
        </w:tc>
        <w:tc>
          <w:tcPr>
            <w:tcW w:w="4102" w:type="dxa"/>
            <w:shd w:val="clear" w:color="auto" w:fill="auto"/>
          </w:tcPr>
          <w:p w14:paraId="7BEB0D7A" w14:textId="77777777" w:rsidR="00E71B0B" w:rsidRDefault="00474308">
            <w:pPr>
              <w:spacing w:after="0"/>
              <w:rPr>
                <w:lang w:eastAsia="en-US"/>
              </w:rPr>
            </w:pPr>
            <w:r>
              <w:rPr>
                <w:lang w:eastAsia="en-US"/>
              </w:rPr>
              <w:t>Produksjonskostnad for egenproduserte volumer (USD/fat)</w:t>
            </w:r>
          </w:p>
        </w:tc>
        <w:tc>
          <w:tcPr>
            <w:tcW w:w="2693" w:type="dxa"/>
            <w:shd w:val="clear" w:color="auto" w:fill="auto"/>
          </w:tcPr>
          <w:p w14:paraId="037108DF" w14:textId="77777777" w:rsidR="00E71B0B" w:rsidRDefault="00474308">
            <w:pPr>
              <w:spacing w:after="0"/>
              <w:jc w:val="right"/>
              <w:rPr>
                <w:lang w:eastAsia="en-US"/>
              </w:rPr>
            </w:pPr>
            <w:r>
              <w:rPr>
                <w:lang w:eastAsia="en-US"/>
              </w:rPr>
              <w:t>&lt;5 USD/fat (2021-2026)</w:t>
            </w:r>
          </w:p>
        </w:tc>
        <w:tc>
          <w:tcPr>
            <w:tcW w:w="2551" w:type="dxa"/>
            <w:shd w:val="clear" w:color="auto" w:fill="auto"/>
          </w:tcPr>
          <w:p w14:paraId="226DF6C1" w14:textId="77777777" w:rsidR="00E71B0B" w:rsidRDefault="00474308">
            <w:pPr>
              <w:spacing w:after="0"/>
              <w:jc w:val="right"/>
              <w:rPr>
                <w:lang w:eastAsia="en-US"/>
              </w:rPr>
            </w:pPr>
            <w:r>
              <w:rPr>
                <w:lang w:eastAsia="en-US"/>
              </w:rPr>
              <w:t>5,6 USD (5,4 USD)</w:t>
            </w:r>
          </w:p>
        </w:tc>
      </w:tr>
      <w:tr w:rsidR="00F562F6" w14:paraId="49CF0045" w14:textId="77777777">
        <w:trPr>
          <w:trHeight w:val="354"/>
        </w:trPr>
        <w:tc>
          <w:tcPr>
            <w:tcW w:w="1535" w:type="dxa"/>
            <w:shd w:val="clear" w:color="auto" w:fill="auto"/>
          </w:tcPr>
          <w:p w14:paraId="6B8210FA" w14:textId="77777777" w:rsidR="00E71B0B" w:rsidRDefault="00474308">
            <w:pPr>
              <w:spacing w:after="0"/>
              <w:rPr>
                <w:lang w:eastAsia="en-US"/>
              </w:rPr>
            </w:pPr>
            <w:r>
              <w:rPr>
                <w:lang w:eastAsia="en-US"/>
              </w:rPr>
              <w:lastRenderedPageBreak/>
              <w:t>Reduserte utslipp av klimagasser</w:t>
            </w:r>
          </w:p>
        </w:tc>
        <w:tc>
          <w:tcPr>
            <w:tcW w:w="4102" w:type="dxa"/>
            <w:shd w:val="clear" w:color="auto" w:fill="auto"/>
          </w:tcPr>
          <w:p w14:paraId="77D23988" w14:textId="77777777" w:rsidR="00E71B0B" w:rsidRPr="00047B55" w:rsidRDefault="00474308">
            <w:pPr>
              <w:spacing w:after="0"/>
              <w:rPr>
                <w:lang w:val="en-US" w:eastAsia="en-US"/>
              </w:rPr>
            </w:pPr>
            <w:proofErr w:type="spellStart"/>
            <w:r w:rsidRPr="00047B55">
              <w:rPr>
                <w:lang w:val="en-US" w:eastAsia="en-US"/>
              </w:rPr>
              <w:t>Oppstrøms</w:t>
            </w:r>
            <w:proofErr w:type="spellEnd"/>
            <w:r w:rsidRPr="00047B55">
              <w:rPr>
                <w:lang w:val="en-US" w:eastAsia="en-US"/>
              </w:rPr>
              <w:t xml:space="preserve"> CO</w:t>
            </w:r>
            <w:r w:rsidRPr="00047B55">
              <w:rPr>
                <w:rStyle w:val="skrift-senket"/>
                <w:lang w:val="en-US" w:eastAsia="en-US"/>
              </w:rPr>
              <w:t>2</w:t>
            </w:r>
            <w:r w:rsidRPr="00047B55">
              <w:rPr>
                <w:lang w:val="en-US" w:eastAsia="en-US"/>
              </w:rPr>
              <w:t>-intensitet, Scope 1 (kg CO</w:t>
            </w:r>
            <w:r w:rsidRPr="00047B55">
              <w:rPr>
                <w:rStyle w:val="skrift-senket"/>
                <w:lang w:val="en-US" w:eastAsia="en-US"/>
              </w:rPr>
              <w:t>2</w:t>
            </w:r>
            <w:r w:rsidRPr="00047B55">
              <w:rPr>
                <w:lang w:val="en-US" w:eastAsia="en-US"/>
              </w:rPr>
              <w:t>/fat)</w:t>
            </w:r>
          </w:p>
        </w:tc>
        <w:tc>
          <w:tcPr>
            <w:tcW w:w="2693" w:type="dxa"/>
            <w:shd w:val="clear" w:color="auto" w:fill="auto"/>
          </w:tcPr>
          <w:p w14:paraId="56F61A34" w14:textId="77777777" w:rsidR="00E71B0B" w:rsidRDefault="00474308">
            <w:pPr>
              <w:spacing w:after="0"/>
              <w:jc w:val="right"/>
              <w:rPr>
                <w:lang w:eastAsia="en-US"/>
              </w:rPr>
            </w:pPr>
            <w:r>
              <w:rPr>
                <w:lang w:eastAsia="en-US"/>
              </w:rPr>
              <w:t>&lt;8 kg/fat (2025)</w:t>
            </w:r>
          </w:p>
          <w:p w14:paraId="3A582A36" w14:textId="77777777" w:rsidR="00E71B0B" w:rsidRDefault="00474308">
            <w:pPr>
              <w:spacing w:after="0"/>
              <w:jc w:val="right"/>
              <w:rPr>
                <w:lang w:eastAsia="en-US"/>
              </w:rPr>
            </w:pPr>
            <w:r>
              <w:rPr>
                <w:lang w:eastAsia="en-US"/>
              </w:rPr>
              <w:t>&lt;6 kg/fat (2030)</w:t>
            </w:r>
          </w:p>
        </w:tc>
        <w:tc>
          <w:tcPr>
            <w:tcW w:w="2551" w:type="dxa"/>
            <w:shd w:val="clear" w:color="auto" w:fill="auto"/>
          </w:tcPr>
          <w:p w14:paraId="635833FB" w14:textId="77777777" w:rsidR="00E71B0B" w:rsidRDefault="00474308">
            <w:pPr>
              <w:spacing w:after="0"/>
              <w:jc w:val="right"/>
              <w:rPr>
                <w:lang w:eastAsia="en-US"/>
              </w:rPr>
            </w:pPr>
            <w:r>
              <w:rPr>
                <w:lang w:eastAsia="en-US"/>
              </w:rPr>
              <w:t>6,9 kg/fat (7,0 kg/fat)</w:t>
            </w:r>
          </w:p>
        </w:tc>
      </w:tr>
      <w:tr w:rsidR="00F562F6" w14:paraId="5E995FC0" w14:textId="77777777">
        <w:trPr>
          <w:trHeight w:val="354"/>
        </w:trPr>
        <w:tc>
          <w:tcPr>
            <w:tcW w:w="1535" w:type="dxa"/>
            <w:shd w:val="clear" w:color="auto" w:fill="auto"/>
          </w:tcPr>
          <w:p w14:paraId="254A39F9" w14:textId="77777777" w:rsidR="00E71B0B" w:rsidRDefault="00474308">
            <w:pPr>
              <w:spacing w:after="0"/>
              <w:rPr>
                <w:lang w:eastAsia="en-US"/>
              </w:rPr>
            </w:pPr>
            <w:r>
              <w:rPr>
                <w:lang w:eastAsia="en-US"/>
              </w:rPr>
              <w:t>Reduserte utslipp av klimagasser</w:t>
            </w:r>
          </w:p>
        </w:tc>
        <w:tc>
          <w:tcPr>
            <w:tcW w:w="4102" w:type="dxa"/>
            <w:shd w:val="clear" w:color="auto" w:fill="auto"/>
          </w:tcPr>
          <w:p w14:paraId="2B9ED64E" w14:textId="22BDBCC8" w:rsidR="00E71B0B" w:rsidRDefault="00474308">
            <w:pPr>
              <w:spacing w:after="0"/>
              <w:rPr>
                <w:lang w:eastAsia="en-US"/>
              </w:rPr>
            </w:pPr>
            <w:r>
              <w:rPr>
                <w:lang w:eastAsia="en-US"/>
              </w:rPr>
              <w:t xml:space="preserve">Akkumulert reduksjon </w:t>
            </w:r>
            <w:r w:rsidR="00EC36E5">
              <w:rPr>
                <w:lang w:eastAsia="en-US"/>
              </w:rPr>
              <w:t xml:space="preserve"> </w:t>
            </w:r>
            <w:r w:rsidR="00EC36E5">
              <w:rPr>
                <w:lang w:eastAsia="en-US"/>
              </w:rPr>
              <w:br/>
            </w:r>
            <w:r>
              <w:rPr>
                <w:lang w:eastAsia="en-US"/>
              </w:rPr>
              <w:t>i absolutte klimagassutslipp (Scope 1 og 2) (%)</w:t>
            </w:r>
          </w:p>
        </w:tc>
        <w:tc>
          <w:tcPr>
            <w:tcW w:w="2693" w:type="dxa"/>
            <w:shd w:val="clear" w:color="auto" w:fill="auto"/>
          </w:tcPr>
          <w:p w14:paraId="079047CE" w14:textId="77777777" w:rsidR="00E71B0B" w:rsidRDefault="00474308">
            <w:pPr>
              <w:spacing w:after="0"/>
              <w:jc w:val="right"/>
              <w:rPr>
                <w:lang w:eastAsia="en-US"/>
              </w:rPr>
            </w:pPr>
            <w:r>
              <w:rPr>
                <w:lang w:eastAsia="en-US"/>
              </w:rPr>
              <w:t>Netto 50 % utslippsreduksjon i 2030 sammenlignet med 2015</w:t>
            </w:r>
          </w:p>
        </w:tc>
        <w:tc>
          <w:tcPr>
            <w:tcW w:w="2551" w:type="dxa"/>
            <w:shd w:val="clear" w:color="auto" w:fill="auto"/>
          </w:tcPr>
          <w:p w14:paraId="451F58AB" w14:textId="77777777" w:rsidR="00E71B0B" w:rsidRDefault="00474308">
            <w:pPr>
              <w:spacing w:after="0"/>
              <w:jc w:val="right"/>
              <w:rPr>
                <w:lang w:eastAsia="en-US"/>
              </w:rPr>
            </w:pPr>
            <w:r>
              <w:rPr>
                <w:lang w:eastAsia="en-US"/>
              </w:rPr>
              <w:t>31 % (28 %)</w:t>
            </w:r>
          </w:p>
        </w:tc>
      </w:tr>
      <w:tr w:rsidR="00F562F6" w14:paraId="1526D224" w14:textId="77777777">
        <w:trPr>
          <w:trHeight w:val="354"/>
        </w:trPr>
        <w:tc>
          <w:tcPr>
            <w:tcW w:w="1535" w:type="dxa"/>
            <w:shd w:val="clear" w:color="auto" w:fill="auto"/>
          </w:tcPr>
          <w:p w14:paraId="3CFB3B77" w14:textId="77777777" w:rsidR="00E71B0B" w:rsidRDefault="00474308">
            <w:pPr>
              <w:spacing w:after="0"/>
              <w:rPr>
                <w:lang w:eastAsia="en-US"/>
              </w:rPr>
            </w:pPr>
            <w:r>
              <w:rPr>
                <w:lang w:eastAsia="en-US"/>
              </w:rPr>
              <w:t>Bedret sikkerhet</w:t>
            </w:r>
          </w:p>
        </w:tc>
        <w:tc>
          <w:tcPr>
            <w:tcW w:w="4102" w:type="dxa"/>
            <w:shd w:val="clear" w:color="auto" w:fill="auto"/>
          </w:tcPr>
          <w:p w14:paraId="0D252198" w14:textId="77777777" w:rsidR="00E71B0B" w:rsidRPr="00047B55" w:rsidRDefault="00474308">
            <w:pPr>
              <w:spacing w:after="0"/>
              <w:rPr>
                <w:lang w:val="en-US" w:eastAsia="en-US"/>
              </w:rPr>
            </w:pPr>
            <w:r w:rsidRPr="00047B55">
              <w:rPr>
                <w:lang w:val="en-US" w:eastAsia="en-US"/>
              </w:rPr>
              <w:t>Serious Incident Frequency (SIF)</w:t>
            </w:r>
          </w:p>
          <w:p w14:paraId="64868421" w14:textId="77777777" w:rsidR="00E71B0B" w:rsidRPr="00047B55" w:rsidRDefault="00474308">
            <w:pPr>
              <w:spacing w:after="0"/>
              <w:rPr>
                <w:lang w:val="en-US" w:eastAsia="en-US"/>
              </w:rPr>
            </w:pPr>
            <w:r w:rsidRPr="00047B55">
              <w:rPr>
                <w:lang w:val="en-US" w:eastAsia="en-US"/>
              </w:rPr>
              <w:t>Total Recordable Injury Frequency (TRIF)</w:t>
            </w:r>
          </w:p>
        </w:tc>
        <w:tc>
          <w:tcPr>
            <w:tcW w:w="2693" w:type="dxa"/>
            <w:shd w:val="clear" w:color="auto" w:fill="auto"/>
          </w:tcPr>
          <w:p w14:paraId="1787E3DF" w14:textId="77777777" w:rsidR="00E71B0B" w:rsidRDefault="00474308">
            <w:pPr>
              <w:spacing w:after="0"/>
              <w:jc w:val="right"/>
              <w:rPr>
                <w:lang w:eastAsia="en-US"/>
              </w:rPr>
            </w:pPr>
            <w:r>
              <w:rPr>
                <w:lang w:eastAsia="en-US"/>
              </w:rPr>
              <w:t>&lt; 0,4 hendelser pr. mill. arbeidstimer</w:t>
            </w:r>
          </w:p>
          <w:p w14:paraId="533D9B7B" w14:textId="77777777" w:rsidR="00E71B0B" w:rsidRDefault="00474308">
            <w:pPr>
              <w:spacing w:after="0"/>
              <w:jc w:val="right"/>
              <w:rPr>
                <w:lang w:eastAsia="en-US"/>
              </w:rPr>
            </w:pPr>
            <w:r>
              <w:rPr>
                <w:lang w:eastAsia="en-US"/>
              </w:rPr>
              <w:t>&lt; 2,2 hendelser pr. mill. arbeidstimer</w:t>
            </w:r>
          </w:p>
        </w:tc>
        <w:tc>
          <w:tcPr>
            <w:tcW w:w="2551" w:type="dxa"/>
            <w:shd w:val="clear" w:color="auto" w:fill="auto"/>
          </w:tcPr>
          <w:p w14:paraId="7D82A3BC" w14:textId="77777777" w:rsidR="00E71B0B" w:rsidRDefault="00474308">
            <w:pPr>
              <w:spacing w:after="0"/>
              <w:jc w:val="right"/>
              <w:rPr>
                <w:lang w:eastAsia="en-US"/>
              </w:rPr>
            </w:pPr>
            <w:r>
              <w:rPr>
                <w:lang w:eastAsia="en-US"/>
              </w:rPr>
              <w:t>0,4 (0,4)</w:t>
            </w:r>
          </w:p>
          <w:p w14:paraId="17D04C46" w14:textId="77777777" w:rsidR="00E71B0B" w:rsidRDefault="00E71B0B">
            <w:pPr>
              <w:spacing w:after="0"/>
              <w:jc w:val="right"/>
              <w:rPr>
                <w:lang w:eastAsia="en-US"/>
              </w:rPr>
            </w:pPr>
          </w:p>
          <w:p w14:paraId="2D0ADF57" w14:textId="77777777" w:rsidR="00E71B0B" w:rsidRDefault="00474308">
            <w:pPr>
              <w:spacing w:after="0"/>
              <w:jc w:val="right"/>
              <w:rPr>
                <w:lang w:eastAsia="en-US"/>
              </w:rPr>
            </w:pPr>
            <w:r>
              <w:rPr>
                <w:lang w:eastAsia="en-US"/>
              </w:rPr>
              <w:t>2,5 (2,4)</w:t>
            </w:r>
          </w:p>
        </w:tc>
      </w:tr>
      <w:tr w:rsidR="00F562F6" w14:paraId="1E1EBF86" w14:textId="77777777">
        <w:trPr>
          <w:trHeight w:val="354"/>
        </w:trPr>
        <w:tc>
          <w:tcPr>
            <w:tcW w:w="1535" w:type="dxa"/>
            <w:shd w:val="clear" w:color="auto" w:fill="auto"/>
          </w:tcPr>
          <w:p w14:paraId="0D587823" w14:textId="77777777" w:rsidR="00E71B0B" w:rsidRDefault="00474308">
            <w:pPr>
              <w:spacing w:after="0"/>
              <w:rPr>
                <w:lang w:eastAsia="en-US"/>
              </w:rPr>
            </w:pPr>
            <w:r>
              <w:rPr>
                <w:lang w:eastAsia="en-US"/>
              </w:rPr>
              <w:t>Energiomstilling</w:t>
            </w:r>
          </w:p>
        </w:tc>
        <w:tc>
          <w:tcPr>
            <w:tcW w:w="4102" w:type="dxa"/>
            <w:shd w:val="clear" w:color="auto" w:fill="auto"/>
          </w:tcPr>
          <w:p w14:paraId="16058E04" w14:textId="77777777" w:rsidR="00E71B0B" w:rsidRDefault="00474308">
            <w:pPr>
              <w:spacing w:after="0"/>
              <w:rPr>
                <w:lang w:eastAsia="en-US"/>
              </w:rPr>
            </w:pPr>
            <w:r>
              <w:rPr>
                <w:lang w:eastAsia="en-US"/>
              </w:rPr>
              <w:t>Bruttoinvesteringer i fornybar energi og lavkarbonløsninger</w:t>
            </w:r>
          </w:p>
        </w:tc>
        <w:tc>
          <w:tcPr>
            <w:tcW w:w="2693" w:type="dxa"/>
            <w:shd w:val="clear" w:color="auto" w:fill="auto"/>
          </w:tcPr>
          <w:p w14:paraId="6E25E4E0" w14:textId="77777777" w:rsidR="00E71B0B" w:rsidRDefault="00474308">
            <w:pPr>
              <w:spacing w:after="0"/>
              <w:jc w:val="right"/>
              <w:rPr>
                <w:lang w:eastAsia="en-US"/>
              </w:rPr>
            </w:pPr>
            <w:r>
              <w:rPr>
                <w:lang w:eastAsia="en-US"/>
              </w:rPr>
              <w:t>&gt;30 % (2025)</w:t>
            </w:r>
          </w:p>
          <w:p w14:paraId="3ECA52C5" w14:textId="77777777" w:rsidR="00E71B0B" w:rsidRDefault="00474308">
            <w:pPr>
              <w:spacing w:after="0"/>
              <w:jc w:val="right"/>
              <w:rPr>
                <w:lang w:eastAsia="en-US"/>
              </w:rPr>
            </w:pPr>
            <w:r>
              <w:rPr>
                <w:lang w:eastAsia="en-US"/>
              </w:rPr>
              <w:t>&gt;50 % (2030)</w:t>
            </w:r>
          </w:p>
        </w:tc>
        <w:tc>
          <w:tcPr>
            <w:tcW w:w="2551" w:type="dxa"/>
            <w:shd w:val="clear" w:color="auto" w:fill="auto"/>
          </w:tcPr>
          <w:p w14:paraId="72D630E5" w14:textId="77777777" w:rsidR="00E71B0B" w:rsidRDefault="00474308">
            <w:pPr>
              <w:spacing w:after="0"/>
              <w:jc w:val="right"/>
              <w:rPr>
                <w:lang w:eastAsia="en-US"/>
              </w:rPr>
            </w:pPr>
            <w:r>
              <w:rPr>
                <w:lang w:eastAsia="en-US"/>
              </w:rPr>
              <w:t>14 % (11 %)</w:t>
            </w:r>
          </w:p>
        </w:tc>
      </w:tr>
    </w:tbl>
    <w:p w14:paraId="7EB985D7" w14:textId="00F1EDCF"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70"/>
        <w:gridCol w:w="1984"/>
        <w:gridCol w:w="2268"/>
      </w:tblGrid>
      <w:tr w:rsidR="00E71B0B" w14:paraId="64DF9AA2" w14:textId="77777777">
        <w:trPr>
          <w:trHeight w:val="73"/>
        </w:trPr>
        <w:tc>
          <w:tcPr>
            <w:tcW w:w="5070" w:type="dxa"/>
            <w:shd w:val="clear" w:color="auto" w:fill="auto"/>
          </w:tcPr>
          <w:p w14:paraId="2E508EB4" w14:textId="77777777" w:rsidR="00E71B0B" w:rsidRDefault="00474308">
            <w:pPr>
              <w:pStyle w:val="TabellHode-rad"/>
              <w:spacing w:after="0"/>
              <w:rPr>
                <w:lang w:eastAsia="en-US"/>
              </w:rPr>
            </w:pPr>
            <w:r>
              <w:rPr>
                <w:lang w:eastAsia="en-US"/>
              </w:rPr>
              <w:t>Resultatregnskap (mill. kroner)</w:t>
            </w:r>
          </w:p>
        </w:tc>
        <w:tc>
          <w:tcPr>
            <w:tcW w:w="1984" w:type="dxa"/>
            <w:shd w:val="clear" w:color="auto" w:fill="auto"/>
          </w:tcPr>
          <w:p w14:paraId="637F6422" w14:textId="77777777" w:rsidR="00E71B0B" w:rsidRDefault="00474308">
            <w:pPr>
              <w:pStyle w:val="TabellHode-rad"/>
              <w:spacing w:after="0"/>
              <w:jc w:val="right"/>
              <w:rPr>
                <w:lang w:eastAsia="en-US"/>
              </w:rPr>
            </w:pPr>
            <w:r>
              <w:rPr>
                <w:lang w:eastAsia="en-US"/>
              </w:rPr>
              <w:t>2022</w:t>
            </w:r>
          </w:p>
        </w:tc>
        <w:tc>
          <w:tcPr>
            <w:tcW w:w="2268" w:type="dxa"/>
            <w:shd w:val="clear" w:color="auto" w:fill="auto"/>
          </w:tcPr>
          <w:p w14:paraId="293156E7" w14:textId="77777777" w:rsidR="00E71B0B" w:rsidRDefault="00474308">
            <w:pPr>
              <w:pStyle w:val="TabellHode-rad"/>
              <w:spacing w:after="0"/>
              <w:jc w:val="right"/>
              <w:rPr>
                <w:lang w:eastAsia="en-US"/>
              </w:rPr>
            </w:pPr>
            <w:r>
              <w:rPr>
                <w:lang w:eastAsia="en-US"/>
              </w:rPr>
              <w:t>2021</w:t>
            </w:r>
          </w:p>
        </w:tc>
      </w:tr>
      <w:tr w:rsidR="00E71B0B" w14:paraId="66EB145F" w14:textId="77777777">
        <w:trPr>
          <w:trHeight w:val="73"/>
        </w:trPr>
        <w:tc>
          <w:tcPr>
            <w:tcW w:w="5070" w:type="dxa"/>
            <w:shd w:val="clear" w:color="auto" w:fill="auto"/>
          </w:tcPr>
          <w:p w14:paraId="713C13F6" w14:textId="77777777" w:rsidR="00E71B0B" w:rsidRDefault="00474308">
            <w:pPr>
              <w:spacing w:after="0"/>
              <w:rPr>
                <w:lang w:eastAsia="en-US"/>
              </w:rPr>
            </w:pPr>
            <w:r>
              <w:rPr>
                <w:lang w:eastAsia="en-US"/>
              </w:rPr>
              <w:t>Driftsinntekter</w:t>
            </w:r>
          </w:p>
        </w:tc>
        <w:tc>
          <w:tcPr>
            <w:tcW w:w="1984" w:type="dxa"/>
            <w:shd w:val="clear" w:color="auto" w:fill="auto"/>
          </w:tcPr>
          <w:p w14:paraId="28D6BFC7" w14:textId="77777777" w:rsidR="00E71B0B" w:rsidRDefault="00474308">
            <w:pPr>
              <w:spacing w:after="0"/>
              <w:jc w:val="right"/>
              <w:rPr>
                <w:lang w:eastAsia="en-US"/>
              </w:rPr>
            </w:pPr>
            <w:r>
              <w:rPr>
                <w:lang w:eastAsia="en-US"/>
              </w:rPr>
              <w:t>1 451 432</w:t>
            </w:r>
          </w:p>
        </w:tc>
        <w:tc>
          <w:tcPr>
            <w:tcW w:w="2268" w:type="dxa"/>
            <w:shd w:val="clear" w:color="auto" w:fill="auto"/>
          </w:tcPr>
          <w:p w14:paraId="5187EF10" w14:textId="77777777" w:rsidR="00E71B0B" w:rsidRDefault="00474308">
            <w:pPr>
              <w:spacing w:after="0"/>
              <w:jc w:val="right"/>
              <w:rPr>
                <w:lang w:eastAsia="en-US"/>
              </w:rPr>
            </w:pPr>
            <w:r>
              <w:rPr>
                <w:lang w:eastAsia="en-US"/>
              </w:rPr>
              <w:t xml:space="preserve"> 781 865 </w:t>
            </w:r>
          </w:p>
        </w:tc>
      </w:tr>
      <w:tr w:rsidR="00E71B0B" w14:paraId="23931387" w14:textId="77777777">
        <w:trPr>
          <w:trHeight w:val="73"/>
        </w:trPr>
        <w:tc>
          <w:tcPr>
            <w:tcW w:w="5070" w:type="dxa"/>
            <w:shd w:val="clear" w:color="auto" w:fill="auto"/>
          </w:tcPr>
          <w:p w14:paraId="63797F5D" w14:textId="77777777" w:rsidR="00E71B0B" w:rsidRDefault="00474308">
            <w:pPr>
              <w:spacing w:after="0"/>
              <w:rPr>
                <w:lang w:eastAsia="en-US"/>
              </w:rPr>
            </w:pPr>
            <w:r>
              <w:rPr>
                <w:lang w:eastAsia="en-US"/>
              </w:rPr>
              <w:t>Driftsresultat (EBIT)</w:t>
            </w:r>
          </w:p>
        </w:tc>
        <w:tc>
          <w:tcPr>
            <w:tcW w:w="1984" w:type="dxa"/>
            <w:shd w:val="clear" w:color="auto" w:fill="auto"/>
          </w:tcPr>
          <w:p w14:paraId="4718007B" w14:textId="77777777" w:rsidR="00E71B0B" w:rsidRDefault="00474308">
            <w:pPr>
              <w:spacing w:after="0"/>
              <w:jc w:val="right"/>
              <w:rPr>
                <w:lang w:eastAsia="en-US"/>
              </w:rPr>
            </w:pPr>
            <w:r>
              <w:rPr>
                <w:lang w:eastAsia="en-US"/>
              </w:rPr>
              <w:t>758 516</w:t>
            </w:r>
          </w:p>
        </w:tc>
        <w:tc>
          <w:tcPr>
            <w:tcW w:w="2268" w:type="dxa"/>
            <w:shd w:val="clear" w:color="auto" w:fill="auto"/>
          </w:tcPr>
          <w:p w14:paraId="7ED74586" w14:textId="77777777" w:rsidR="00E71B0B" w:rsidRDefault="00474308">
            <w:pPr>
              <w:spacing w:after="0"/>
              <w:jc w:val="right"/>
              <w:rPr>
                <w:lang w:eastAsia="en-US"/>
              </w:rPr>
            </w:pPr>
            <w:r>
              <w:rPr>
                <w:lang w:eastAsia="en-US"/>
              </w:rPr>
              <w:t xml:space="preserve"> 289 472 </w:t>
            </w:r>
          </w:p>
        </w:tc>
      </w:tr>
      <w:tr w:rsidR="00E71B0B" w14:paraId="6B9EAD34" w14:textId="77777777">
        <w:trPr>
          <w:trHeight w:val="73"/>
        </w:trPr>
        <w:tc>
          <w:tcPr>
            <w:tcW w:w="5070" w:type="dxa"/>
            <w:shd w:val="clear" w:color="auto" w:fill="auto"/>
          </w:tcPr>
          <w:p w14:paraId="5C60E09B" w14:textId="77777777" w:rsidR="00E71B0B" w:rsidRDefault="00474308">
            <w:pPr>
              <w:spacing w:after="0"/>
              <w:rPr>
                <w:lang w:eastAsia="en-US"/>
              </w:rPr>
            </w:pPr>
            <w:r>
              <w:rPr>
                <w:lang w:eastAsia="en-US"/>
              </w:rPr>
              <w:t>Resultat før skatt</w:t>
            </w:r>
          </w:p>
        </w:tc>
        <w:tc>
          <w:tcPr>
            <w:tcW w:w="1984" w:type="dxa"/>
            <w:shd w:val="clear" w:color="auto" w:fill="auto"/>
          </w:tcPr>
          <w:p w14:paraId="0B958DDA" w14:textId="77777777" w:rsidR="00E71B0B" w:rsidRDefault="00474308">
            <w:pPr>
              <w:spacing w:after="0"/>
              <w:jc w:val="right"/>
              <w:rPr>
                <w:lang w:eastAsia="en-US"/>
              </w:rPr>
            </w:pPr>
            <w:r>
              <w:rPr>
                <w:lang w:eastAsia="en-US"/>
              </w:rPr>
              <w:t>756 524</w:t>
            </w:r>
          </w:p>
        </w:tc>
        <w:tc>
          <w:tcPr>
            <w:tcW w:w="2268" w:type="dxa"/>
            <w:shd w:val="clear" w:color="auto" w:fill="auto"/>
          </w:tcPr>
          <w:p w14:paraId="036F9B1F" w14:textId="77777777" w:rsidR="00E71B0B" w:rsidRDefault="00474308">
            <w:pPr>
              <w:spacing w:after="0"/>
              <w:jc w:val="right"/>
              <w:rPr>
                <w:lang w:eastAsia="en-US"/>
              </w:rPr>
            </w:pPr>
            <w:r>
              <w:rPr>
                <w:lang w:eastAsia="en-US"/>
              </w:rPr>
              <w:t xml:space="preserve"> 271 585 </w:t>
            </w:r>
          </w:p>
        </w:tc>
      </w:tr>
      <w:tr w:rsidR="00E71B0B" w14:paraId="329C1ED4" w14:textId="77777777">
        <w:trPr>
          <w:trHeight w:val="73"/>
        </w:trPr>
        <w:tc>
          <w:tcPr>
            <w:tcW w:w="5070" w:type="dxa"/>
            <w:shd w:val="clear" w:color="auto" w:fill="auto"/>
          </w:tcPr>
          <w:p w14:paraId="4167A5E4" w14:textId="77777777" w:rsidR="00E71B0B" w:rsidRDefault="00474308">
            <w:pPr>
              <w:spacing w:after="0"/>
              <w:rPr>
                <w:lang w:eastAsia="en-US"/>
              </w:rPr>
            </w:pPr>
            <w:r>
              <w:rPr>
                <w:lang w:eastAsia="en-US"/>
              </w:rPr>
              <w:t>Skattekostnad</w:t>
            </w:r>
          </w:p>
        </w:tc>
        <w:tc>
          <w:tcPr>
            <w:tcW w:w="1984" w:type="dxa"/>
            <w:shd w:val="clear" w:color="auto" w:fill="auto"/>
          </w:tcPr>
          <w:p w14:paraId="4053FB5D" w14:textId="77777777" w:rsidR="00E71B0B" w:rsidRDefault="00474308">
            <w:pPr>
              <w:spacing w:after="0"/>
              <w:jc w:val="right"/>
              <w:rPr>
                <w:lang w:eastAsia="en-US"/>
              </w:rPr>
            </w:pPr>
            <w:r>
              <w:rPr>
                <w:lang w:eastAsia="en-US"/>
              </w:rPr>
              <w:t>479 887</w:t>
            </w:r>
          </w:p>
        </w:tc>
        <w:tc>
          <w:tcPr>
            <w:tcW w:w="2268" w:type="dxa"/>
            <w:shd w:val="clear" w:color="auto" w:fill="auto"/>
          </w:tcPr>
          <w:p w14:paraId="70DEE8F6" w14:textId="77777777" w:rsidR="00E71B0B" w:rsidRDefault="00474308">
            <w:pPr>
              <w:spacing w:after="0"/>
              <w:jc w:val="right"/>
              <w:rPr>
                <w:lang w:eastAsia="en-US"/>
              </w:rPr>
            </w:pPr>
            <w:r>
              <w:rPr>
                <w:lang w:eastAsia="en-US"/>
              </w:rPr>
              <w:t xml:space="preserve"> 197 839 </w:t>
            </w:r>
          </w:p>
        </w:tc>
      </w:tr>
      <w:tr w:rsidR="00E71B0B" w14:paraId="1EED51F7" w14:textId="77777777">
        <w:trPr>
          <w:trHeight w:val="73"/>
        </w:trPr>
        <w:tc>
          <w:tcPr>
            <w:tcW w:w="5070" w:type="dxa"/>
            <w:shd w:val="clear" w:color="auto" w:fill="auto"/>
          </w:tcPr>
          <w:p w14:paraId="2A576F6D" w14:textId="77777777" w:rsidR="00E71B0B" w:rsidRDefault="00474308">
            <w:pPr>
              <w:spacing w:after="0"/>
              <w:rPr>
                <w:lang w:eastAsia="en-US"/>
              </w:rPr>
            </w:pPr>
            <w:r>
              <w:rPr>
                <w:lang w:eastAsia="en-US"/>
              </w:rPr>
              <w:t xml:space="preserve">Minoritetsandel </w:t>
            </w:r>
          </w:p>
        </w:tc>
        <w:tc>
          <w:tcPr>
            <w:tcW w:w="1984" w:type="dxa"/>
            <w:shd w:val="clear" w:color="auto" w:fill="auto"/>
          </w:tcPr>
          <w:p w14:paraId="775A7C37" w14:textId="77777777" w:rsidR="00E71B0B" w:rsidRDefault="00474308">
            <w:pPr>
              <w:spacing w:after="0"/>
              <w:jc w:val="right"/>
              <w:rPr>
                <w:lang w:eastAsia="en-US"/>
              </w:rPr>
            </w:pPr>
            <w:r>
              <w:rPr>
                <w:lang w:eastAsia="en-US"/>
              </w:rPr>
              <w:t>-28,9</w:t>
            </w:r>
          </w:p>
        </w:tc>
        <w:tc>
          <w:tcPr>
            <w:tcW w:w="2268" w:type="dxa"/>
            <w:shd w:val="clear" w:color="auto" w:fill="auto"/>
          </w:tcPr>
          <w:p w14:paraId="655C3F17" w14:textId="77777777" w:rsidR="00E71B0B" w:rsidRDefault="00474308">
            <w:pPr>
              <w:spacing w:after="0"/>
              <w:jc w:val="right"/>
              <w:rPr>
                <w:lang w:eastAsia="en-US"/>
              </w:rPr>
            </w:pPr>
            <w:r>
              <w:rPr>
                <w:lang w:eastAsia="en-US"/>
              </w:rPr>
              <w:t xml:space="preserve"> 120 </w:t>
            </w:r>
          </w:p>
        </w:tc>
      </w:tr>
      <w:tr w:rsidR="00E71B0B" w14:paraId="00BB4FBC" w14:textId="77777777">
        <w:trPr>
          <w:trHeight w:val="73"/>
        </w:trPr>
        <w:tc>
          <w:tcPr>
            <w:tcW w:w="5070" w:type="dxa"/>
            <w:shd w:val="clear" w:color="auto" w:fill="auto"/>
          </w:tcPr>
          <w:p w14:paraId="116E26D5" w14:textId="77777777" w:rsidR="00E71B0B" w:rsidRDefault="00474308">
            <w:pPr>
              <w:spacing w:after="0"/>
              <w:rPr>
                <w:lang w:eastAsia="en-US"/>
              </w:rPr>
            </w:pPr>
            <w:r>
              <w:rPr>
                <w:lang w:eastAsia="en-US"/>
              </w:rPr>
              <w:t>Resultat etter skatt og minoritet</w:t>
            </w:r>
          </w:p>
        </w:tc>
        <w:tc>
          <w:tcPr>
            <w:tcW w:w="1984" w:type="dxa"/>
            <w:shd w:val="clear" w:color="auto" w:fill="auto"/>
          </w:tcPr>
          <w:p w14:paraId="49D47266" w14:textId="77777777" w:rsidR="00E71B0B" w:rsidRDefault="00474308">
            <w:pPr>
              <w:spacing w:after="0"/>
              <w:jc w:val="right"/>
              <w:rPr>
                <w:lang w:eastAsia="en-US"/>
              </w:rPr>
            </w:pPr>
            <w:r>
              <w:rPr>
                <w:lang w:eastAsia="en-US"/>
              </w:rPr>
              <w:t>276 647</w:t>
            </w:r>
          </w:p>
        </w:tc>
        <w:tc>
          <w:tcPr>
            <w:tcW w:w="2268" w:type="dxa"/>
            <w:shd w:val="clear" w:color="auto" w:fill="auto"/>
          </w:tcPr>
          <w:p w14:paraId="763595A8" w14:textId="77777777" w:rsidR="00E71B0B" w:rsidRDefault="00474308">
            <w:pPr>
              <w:spacing w:after="0"/>
              <w:jc w:val="right"/>
              <w:rPr>
                <w:lang w:eastAsia="en-US"/>
              </w:rPr>
            </w:pPr>
            <w:r>
              <w:rPr>
                <w:lang w:eastAsia="en-US"/>
              </w:rPr>
              <w:t xml:space="preserve"> 73 746 </w:t>
            </w:r>
          </w:p>
        </w:tc>
      </w:tr>
      <w:tr w:rsidR="00E71B0B" w14:paraId="59EE6BAB" w14:textId="77777777">
        <w:trPr>
          <w:trHeight w:val="73"/>
        </w:trPr>
        <w:tc>
          <w:tcPr>
            <w:tcW w:w="9322" w:type="dxa"/>
            <w:gridSpan w:val="3"/>
            <w:shd w:val="clear" w:color="auto" w:fill="auto"/>
          </w:tcPr>
          <w:p w14:paraId="2CEEA2F5" w14:textId="77777777" w:rsidR="00E71B0B" w:rsidRDefault="00474308">
            <w:pPr>
              <w:spacing w:after="0"/>
              <w:rPr>
                <w:rStyle w:val="halvfet"/>
                <w:lang w:eastAsia="en-US"/>
              </w:rPr>
            </w:pPr>
            <w:r>
              <w:rPr>
                <w:rStyle w:val="halvfet"/>
                <w:lang w:eastAsia="en-US"/>
              </w:rPr>
              <w:t>Balanse</w:t>
            </w:r>
          </w:p>
        </w:tc>
      </w:tr>
      <w:tr w:rsidR="00E71B0B" w14:paraId="3A44FE2C" w14:textId="77777777">
        <w:trPr>
          <w:trHeight w:val="73"/>
        </w:trPr>
        <w:tc>
          <w:tcPr>
            <w:tcW w:w="5070" w:type="dxa"/>
            <w:shd w:val="clear" w:color="auto" w:fill="auto"/>
          </w:tcPr>
          <w:p w14:paraId="2AA55C39" w14:textId="77777777" w:rsidR="00E71B0B" w:rsidRDefault="00474308">
            <w:pPr>
              <w:spacing w:after="0"/>
              <w:rPr>
                <w:lang w:eastAsia="en-US"/>
              </w:rPr>
            </w:pPr>
            <w:r>
              <w:rPr>
                <w:lang w:eastAsia="en-US"/>
              </w:rPr>
              <w:t>Sum eiendeler</w:t>
            </w:r>
          </w:p>
        </w:tc>
        <w:tc>
          <w:tcPr>
            <w:tcW w:w="1984" w:type="dxa"/>
            <w:shd w:val="clear" w:color="auto" w:fill="auto"/>
          </w:tcPr>
          <w:p w14:paraId="24CFB174" w14:textId="77777777" w:rsidR="00E71B0B" w:rsidRDefault="00474308">
            <w:pPr>
              <w:spacing w:after="0"/>
              <w:jc w:val="right"/>
              <w:rPr>
                <w:lang w:eastAsia="en-US"/>
              </w:rPr>
            </w:pPr>
            <w:r>
              <w:rPr>
                <w:lang w:eastAsia="en-US"/>
              </w:rPr>
              <w:t>1 557 660</w:t>
            </w:r>
          </w:p>
        </w:tc>
        <w:tc>
          <w:tcPr>
            <w:tcW w:w="2268" w:type="dxa"/>
            <w:shd w:val="clear" w:color="auto" w:fill="auto"/>
          </w:tcPr>
          <w:p w14:paraId="4ED77233" w14:textId="77777777" w:rsidR="00E71B0B" w:rsidRDefault="00474308">
            <w:pPr>
              <w:spacing w:after="0"/>
              <w:jc w:val="right"/>
              <w:rPr>
                <w:lang w:eastAsia="en-US"/>
              </w:rPr>
            </w:pPr>
            <w:r>
              <w:rPr>
                <w:lang w:eastAsia="en-US"/>
              </w:rPr>
              <w:t xml:space="preserve">1 297 510 </w:t>
            </w:r>
          </w:p>
        </w:tc>
      </w:tr>
      <w:tr w:rsidR="00E71B0B" w14:paraId="7FA8A5D0" w14:textId="77777777">
        <w:trPr>
          <w:trHeight w:val="73"/>
        </w:trPr>
        <w:tc>
          <w:tcPr>
            <w:tcW w:w="5070" w:type="dxa"/>
            <w:shd w:val="clear" w:color="auto" w:fill="auto"/>
          </w:tcPr>
          <w:p w14:paraId="03D7AA31"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984" w:type="dxa"/>
            <w:shd w:val="clear" w:color="auto" w:fill="auto"/>
          </w:tcPr>
          <w:p w14:paraId="03A8C2DE" w14:textId="77777777" w:rsidR="00E71B0B" w:rsidRDefault="00474308">
            <w:pPr>
              <w:spacing w:after="0"/>
              <w:jc w:val="right"/>
              <w:rPr>
                <w:lang w:eastAsia="en-US"/>
              </w:rPr>
            </w:pPr>
            <w:r>
              <w:rPr>
                <w:lang w:eastAsia="en-US"/>
              </w:rPr>
              <w:t>153 567</w:t>
            </w:r>
          </w:p>
        </w:tc>
        <w:tc>
          <w:tcPr>
            <w:tcW w:w="2268" w:type="dxa"/>
            <w:shd w:val="clear" w:color="auto" w:fill="auto"/>
          </w:tcPr>
          <w:p w14:paraId="7C486070" w14:textId="77777777" w:rsidR="00E71B0B" w:rsidRDefault="00474308">
            <w:pPr>
              <w:spacing w:after="0"/>
              <w:jc w:val="right"/>
              <w:rPr>
                <w:lang w:eastAsia="en-US"/>
              </w:rPr>
            </w:pPr>
            <w:r>
              <w:rPr>
                <w:lang w:eastAsia="en-US"/>
              </w:rPr>
              <w:t xml:space="preserve"> 124 583 </w:t>
            </w:r>
          </w:p>
        </w:tc>
      </w:tr>
      <w:tr w:rsidR="00E71B0B" w14:paraId="08967902" w14:textId="77777777">
        <w:trPr>
          <w:trHeight w:val="73"/>
        </w:trPr>
        <w:tc>
          <w:tcPr>
            <w:tcW w:w="5070" w:type="dxa"/>
            <w:shd w:val="clear" w:color="auto" w:fill="auto"/>
          </w:tcPr>
          <w:p w14:paraId="03EE29F5" w14:textId="77777777" w:rsidR="00E71B0B" w:rsidRDefault="00474308">
            <w:pPr>
              <w:spacing w:after="0"/>
              <w:rPr>
                <w:lang w:eastAsia="en-US"/>
              </w:rPr>
            </w:pPr>
            <w:r>
              <w:rPr>
                <w:lang w:eastAsia="en-US"/>
              </w:rPr>
              <w:t>Sum egenkapital</w:t>
            </w:r>
          </w:p>
        </w:tc>
        <w:tc>
          <w:tcPr>
            <w:tcW w:w="1984" w:type="dxa"/>
            <w:shd w:val="clear" w:color="auto" w:fill="auto"/>
          </w:tcPr>
          <w:p w14:paraId="62CC4630" w14:textId="77777777" w:rsidR="00E71B0B" w:rsidRDefault="00474308">
            <w:pPr>
              <w:spacing w:after="0"/>
              <w:jc w:val="right"/>
              <w:rPr>
                <w:lang w:eastAsia="en-US"/>
              </w:rPr>
            </w:pPr>
            <w:r>
              <w:rPr>
                <w:lang w:eastAsia="en-US"/>
              </w:rPr>
              <w:t>532 186</w:t>
            </w:r>
          </w:p>
        </w:tc>
        <w:tc>
          <w:tcPr>
            <w:tcW w:w="2268" w:type="dxa"/>
            <w:shd w:val="clear" w:color="auto" w:fill="auto"/>
          </w:tcPr>
          <w:p w14:paraId="51AD8364" w14:textId="77777777" w:rsidR="00E71B0B" w:rsidRDefault="00474308">
            <w:pPr>
              <w:spacing w:after="0"/>
              <w:jc w:val="right"/>
              <w:rPr>
                <w:lang w:eastAsia="en-US"/>
              </w:rPr>
            </w:pPr>
            <w:r>
              <w:rPr>
                <w:lang w:eastAsia="en-US"/>
              </w:rPr>
              <w:t xml:space="preserve"> 344 168 </w:t>
            </w:r>
          </w:p>
        </w:tc>
      </w:tr>
      <w:tr w:rsidR="00E71B0B" w14:paraId="0334A842" w14:textId="77777777">
        <w:trPr>
          <w:trHeight w:val="73"/>
        </w:trPr>
        <w:tc>
          <w:tcPr>
            <w:tcW w:w="5070" w:type="dxa"/>
            <w:shd w:val="clear" w:color="auto" w:fill="auto"/>
          </w:tcPr>
          <w:p w14:paraId="0FAD07DD" w14:textId="77777777" w:rsidR="00E71B0B" w:rsidRDefault="00474308">
            <w:pPr>
              <w:spacing w:after="0"/>
              <w:rPr>
                <w:lang w:eastAsia="en-US"/>
              </w:rPr>
            </w:pPr>
            <w:r>
              <w:rPr>
                <w:rFonts w:ascii="OpenSans-Italic" w:hAnsi="OpenSans-Italic" w:cs="OpenSans-Italic"/>
                <w:i/>
                <w:iCs/>
                <w:lang w:eastAsia="en-US"/>
              </w:rPr>
              <w:t xml:space="preserve">- Hvorav minoriteter </w:t>
            </w:r>
          </w:p>
        </w:tc>
        <w:tc>
          <w:tcPr>
            <w:tcW w:w="1984" w:type="dxa"/>
            <w:shd w:val="clear" w:color="auto" w:fill="auto"/>
          </w:tcPr>
          <w:p w14:paraId="7C135D5B" w14:textId="77777777" w:rsidR="00E71B0B" w:rsidRDefault="00474308">
            <w:pPr>
              <w:spacing w:after="0"/>
              <w:jc w:val="right"/>
              <w:rPr>
                <w:lang w:eastAsia="en-US"/>
              </w:rPr>
            </w:pPr>
            <w:r>
              <w:rPr>
                <w:lang w:eastAsia="en-US"/>
              </w:rPr>
              <w:t>9,9</w:t>
            </w:r>
          </w:p>
        </w:tc>
        <w:tc>
          <w:tcPr>
            <w:tcW w:w="2268" w:type="dxa"/>
            <w:shd w:val="clear" w:color="auto" w:fill="auto"/>
          </w:tcPr>
          <w:p w14:paraId="0DF1757B" w14:textId="77777777" w:rsidR="00E71B0B" w:rsidRDefault="00474308">
            <w:pPr>
              <w:spacing w:after="0"/>
              <w:jc w:val="right"/>
              <w:rPr>
                <w:lang w:eastAsia="en-US"/>
              </w:rPr>
            </w:pPr>
            <w:r>
              <w:rPr>
                <w:lang w:eastAsia="en-US"/>
              </w:rPr>
              <w:t xml:space="preserve"> 123 </w:t>
            </w:r>
          </w:p>
        </w:tc>
      </w:tr>
      <w:tr w:rsidR="00E71B0B" w14:paraId="03BEAF90" w14:textId="77777777">
        <w:trPr>
          <w:trHeight w:val="73"/>
        </w:trPr>
        <w:tc>
          <w:tcPr>
            <w:tcW w:w="5070" w:type="dxa"/>
            <w:shd w:val="clear" w:color="auto" w:fill="auto"/>
          </w:tcPr>
          <w:p w14:paraId="1627A4C6" w14:textId="77777777" w:rsidR="00E71B0B" w:rsidRDefault="00474308">
            <w:pPr>
              <w:spacing w:after="0"/>
              <w:rPr>
                <w:lang w:eastAsia="en-US"/>
              </w:rPr>
            </w:pPr>
            <w:r>
              <w:rPr>
                <w:lang w:eastAsia="en-US"/>
              </w:rPr>
              <w:t>Sum gjeld og forpliktelser</w:t>
            </w:r>
          </w:p>
        </w:tc>
        <w:tc>
          <w:tcPr>
            <w:tcW w:w="1984" w:type="dxa"/>
            <w:shd w:val="clear" w:color="auto" w:fill="auto"/>
          </w:tcPr>
          <w:p w14:paraId="09E90DA3" w14:textId="77777777" w:rsidR="00E71B0B" w:rsidRDefault="00474308">
            <w:pPr>
              <w:spacing w:after="0"/>
              <w:jc w:val="right"/>
              <w:rPr>
                <w:lang w:eastAsia="en-US"/>
              </w:rPr>
            </w:pPr>
            <w:r>
              <w:rPr>
                <w:lang w:eastAsia="en-US"/>
              </w:rPr>
              <w:t>1 025 475</w:t>
            </w:r>
          </w:p>
        </w:tc>
        <w:tc>
          <w:tcPr>
            <w:tcW w:w="2268" w:type="dxa"/>
            <w:shd w:val="clear" w:color="auto" w:fill="auto"/>
          </w:tcPr>
          <w:p w14:paraId="4CBCD831" w14:textId="77777777" w:rsidR="00E71B0B" w:rsidRDefault="00474308">
            <w:pPr>
              <w:spacing w:after="0"/>
              <w:jc w:val="right"/>
              <w:rPr>
                <w:lang w:eastAsia="en-US"/>
              </w:rPr>
            </w:pPr>
            <w:r>
              <w:rPr>
                <w:lang w:eastAsia="en-US"/>
              </w:rPr>
              <w:t xml:space="preserve"> 953 342 </w:t>
            </w:r>
          </w:p>
        </w:tc>
      </w:tr>
      <w:tr w:rsidR="00E71B0B" w14:paraId="57603FBD" w14:textId="77777777">
        <w:trPr>
          <w:trHeight w:val="73"/>
        </w:trPr>
        <w:tc>
          <w:tcPr>
            <w:tcW w:w="5070" w:type="dxa"/>
            <w:shd w:val="clear" w:color="auto" w:fill="auto"/>
          </w:tcPr>
          <w:p w14:paraId="4561E009"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984" w:type="dxa"/>
            <w:shd w:val="clear" w:color="auto" w:fill="auto"/>
          </w:tcPr>
          <w:p w14:paraId="56DC8000" w14:textId="77777777" w:rsidR="00E71B0B" w:rsidRDefault="00474308">
            <w:pPr>
              <w:spacing w:after="0"/>
              <w:jc w:val="right"/>
              <w:rPr>
                <w:lang w:eastAsia="en-US"/>
              </w:rPr>
            </w:pPr>
            <w:r>
              <w:rPr>
                <w:lang w:eastAsia="en-US"/>
              </w:rPr>
              <w:t>317 090</w:t>
            </w:r>
          </w:p>
        </w:tc>
        <w:tc>
          <w:tcPr>
            <w:tcW w:w="2268" w:type="dxa"/>
            <w:shd w:val="clear" w:color="auto" w:fill="auto"/>
          </w:tcPr>
          <w:p w14:paraId="64276BD2" w14:textId="77777777" w:rsidR="00E71B0B" w:rsidRDefault="00474308">
            <w:pPr>
              <w:spacing w:after="0"/>
              <w:jc w:val="right"/>
              <w:rPr>
                <w:lang w:eastAsia="en-US"/>
              </w:rPr>
            </w:pPr>
            <w:r>
              <w:rPr>
                <w:lang w:eastAsia="en-US"/>
              </w:rPr>
              <w:t xml:space="preserve"> 319 606 </w:t>
            </w:r>
          </w:p>
        </w:tc>
      </w:tr>
      <w:tr w:rsidR="00E71B0B" w14:paraId="40E22577" w14:textId="77777777">
        <w:trPr>
          <w:trHeight w:val="73"/>
        </w:trPr>
        <w:tc>
          <w:tcPr>
            <w:tcW w:w="9322" w:type="dxa"/>
            <w:gridSpan w:val="3"/>
            <w:shd w:val="clear" w:color="auto" w:fill="auto"/>
          </w:tcPr>
          <w:p w14:paraId="227A1772" w14:textId="77777777" w:rsidR="00E71B0B" w:rsidRDefault="00474308">
            <w:pPr>
              <w:spacing w:after="0"/>
              <w:rPr>
                <w:rStyle w:val="halvfet"/>
                <w:lang w:eastAsia="en-US"/>
              </w:rPr>
            </w:pPr>
            <w:r>
              <w:rPr>
                <w:rStyle w:val="halvfet"/>
                <w:lang w:eastAsia="en-US"/>
              </w:rPr>
              <w:t>Verdier og utbytte</w:t>
            </w:r>
          </w:p>
        </w:tc>
      </w:tr>
      <w:tr w:rsidR="00E71B0B" w14:paraId="6F160296" w14:textId="77777777">
        <w:trPr>
          <w:trHeight w:val="73"/>
        </w:trPr>
        <w:tc>
          <w:tcPr>
            <w:tcW w:w="5070" w:type="dxa"/>
            <w:shd w:val="clear" w:color="auto" w:fill="auto"/>
          </w:tcPr>
          <w:p w14:paraId="3EC410C9" w14:textId="77777777" w:rsidR="00E71B0B" w:rsidRDefault="00474308">
            <w:pPr>
              <w:spacing w:after="0"/>
              <w:rPr>
                <w:lang w:eastAsia="en-US"/>
              </w:rPr>
            </w:pPr>
            <w:r>
              <w:rPr>
                <w:lang w:eastAsia="en-US"/>
              </w:rPr>
              <w:t>Markedsverdi ved årsslutt</w:t>
            </w:r>
          </w:p>
        </w:tc>
        <w:tc>
          <w:tcPr>
            <w:tcW w:w="1984" w:type="dxa"/>
            <w:shd w:val="clear" w:color="auto" w:fill="auto"/>
          </w:tcPr>
          <w:p w14:paraId="02C4BE99" w14:textId="77777777" w:rsidR="00E71B0B" w:rsidRDefault="00474308">
            <w:pPr>
              <w:spacing w:after="0"/>
              <w:jc w:val="right"/>
              <w:rPr>
                <w:lang w:eastAsia="en-US"/>
              </w:rPr>
            </w:pPr>
            <w:r>
              <w:rPr>
                <w:lang w:eastAsia="en-US"/>
              </w:rPr>
              <w:t xml:space="preserve">1 117 130 </w:t>
            </w:r>
          </w:p>
        </w:tc>
        <w:tc>
          <w:tcPr>
            <w:tcW w:w="2268" w:type="dxa"/>
            <w:shd w:val="clear" w:color="auto" w:fill="auto"/>
          </w:tcPr>
          <w:p w14:paraId="50D0A350" w14:textId="77777777" w:rsidR="00E71B0B" w:rsidRDefault="00474308">
            <w:pPr>
              <w:spacing w:after="0"/>
              <w:jc w:val="right"/>
              <w:rPr>
                <w:lang w:eastAsia="en-US"/>
              </w:rPr>
            </w:pPr>
            <w:r>
              <w:rPr>
                <w:lang w:eastAsia="en-US"/>
              </w:rPr>
              <w:t xml:space="preserve"> 768 489 </w:t>
            </w:r>
          </w:p>
        </w:tc>
      </w:tr>
      <w:tr w:rsidR="00E71B0B" w14:paraId="717F9299" w14:textId="77777777">
        <w:trPr>
          <w:trHeight w:val="73"/>
        </w:trPr>
        <w:tc>
          <w:tcPr>
            <w:tcW w:w="5070" w:type="dxa"/>
            <w:shd w:val="clear" w:color="auto" w:fill="auto"/>
          </w:tcPr>
          <w:p w14:paraId="3A6E331F" w14:textId="77777777" w:rsidR="00E71B0B" w:rsidRDefault="00474308">
            <w:pPr>
              <w:spacing w:after="0"/>
              <w:rPr>
                <w:lang w:eastAsia="en-US"/>
              </w:rPr>
            </w:pPr>
            <w:r>
              <w:rPr>
                <w:lang w:eastAsia="en-US"/>
              </w:rPr>
              <w:t>Markedsverdi statens eierandel ved årsslutt</w:t>
            </w:r>
          </w:p>
        </w:tc>
        <w:tc>
          <w:tcPr>
            <w:tcW w:w="1984" w:type="dxa"/>
            <w:shd w:val="clear" w:color="auto" w:fill="auto"/>
          </w:tcPr>
          <w:p w14:paraId="30AC0534" w14:textId="77777777" w:rsidR="00E71B0B" w:rsidRDefault="00474308">
            <w:pPr>
              <w:spacing w:after="0"/>
              <w:jc w:val="right"/>
              <w:rPr>
                <w:lang w:eastAsia="en-US"/>
              </w:rPr>
            </w:pPr>
            <w:r>
              <w:rPr>
                <w:lang w:eastAsia="en-US"/>
              </w:rPr>
              <w:t xml:space="preserve"> 767 856 </w:t>
            </w:r>
          </w:p>
        </w:tc>
        <w:tc>
          <w:tcPr>
            <w:tcW w:w="2268" w:type="dxa"/>
            <w:shd w:val="clear" w:color="auto" w:fill="auto"/>
          </w:tcPr>
          <w:p w14:paraId="525066AB" w14:textId="77777777" w:rsidR="00E71B0B" w:rsidRDefault="00474308">
            <w:pPr>
              <w:spacing w:after="0"/>
              <w:jc w:val="right"/>
              <w:rPr>
                <w:lang w:eastAsia="en-US"/>
              </w:rPr>
            </w:pPr>
            <w:r>
              <w:rPr>
                <w:lang w:eastAsia="en-US"/>
              </w:rPr>
              <w:t xml:space="preserve"> 514 887 </w:t>
            </w:r>
          </w:p>
        </w:tc>
      </w:tr>
      <w:tr w:rsidR="00E71B0B" w14:paraId="501DBEEE" w14:textId="77777777">
        <w:trPr>
          <w:trHeight w:val="73"/>
        </w:trPr>
        <w:tc>
          <w:tcPr>
            <w:tcW w:w="5070" w:type="dxa"/>
            <w:shd w:val="clear" w:color="auto" w:fill="auto"/>
          </w:tcPr>
          <w:p w14:paraId="4627E7AD" w14:textId="77777777" w:rsidR="00E71B0B" w:rsidRDefault="00474308">
            <w:pPr>
              <w:spacing w:after="0"/>
              <w:rPr>
                <w:lang w:eastAsia="en-US"/>
              </w:rPr>
            </w:pPr>
            <w:r>
              <w:rPr>
                <w:lang w:eastAsia="en-US"/>
              </w:rPr>
              <w:t>Utbytte for regnskapsåret</w:t>
            </w:r>
          </w:p>
        </w:tc>
        <w:tc>
          <w:tcPr>
            <w:tcW w:w="1984" w:type="dxa"/>
            <w:shd w:val="clear" w:color="auto" w:fill="auto"/>
          </w:tcPr>
          <w:p w14:paraId="03EFA780" w14:textId="77777777" w:rsidR="00E71B0B" w:rsidRDefault="00474308">
            <w:pPr>
              <w:spacing w:after="0"/>
              <w:jc w:val="right"/>
              <w:rPr>
                <w:lang w:eastAsia="en-US"/>
              </w:rPr>
            </w:pPr>
            <w:r>
              <w:rPr>
                <w:lang w:eastAsia="en-US"/>
              </w:rPr>
              <w:t>93 750</w:t>
            </w:r>
          </w:p>
        </w:tc>
        <w:tc>
          <w:tcPr>
            <w:tcW w:w="2268" w:type="dxa"/>
            <w:shd w:val="clear" w:color="auto" w:fill="auto"/>
          </w:tcPr>
          <w:p w14:paraId="1BF99033" w14:textId="77777777" w:rsidR="00E71B0B" w:rsidRDefault="00474308">
            <w:pPr>
              <w:spacing w:after="0"/>
              <w:jc w:val="right"/>
              <w:rPr>
                <w:lang w:eastAsia="en-US"/>
              </w:rPr>
            </w:pPr>
            <w:r>
              <w:rPr>
                <w:lang w:eastAsia="en-US"/>
              </w:rPr>
              <w:t xml:space="preserve"> 25 379 </w:t>
            </w:r>
          </w:p>
        </w:tc>
      </w:tr>
      <w:tr w:rsidR="00E71B0B" w14:paraId="7C044D6C" w14:textId="77777777">
        <w:trPr>
          <w:trHeight w:val="73"/>
        </w:trPr>
        <w:tc>
          <w:tcPr>
            <w:tcW w:w="5070" w:type="dxa"/>
            <w:shd w:val="clear" w:color="auto" w:fill="auto"/>
          </w:tcPr>
          <w:p w14:paraId="20329877" w14:textId="77777777" w:rsidR="00E71B0B" w:rsidRDefault="00474308">
            <w:pPr>
              <w:spacing w:after="0"/>
              <w:rPr>
                <w:lang w:eastAsia="en-US"/>
              </w:rPr>
            </w:pPr>
            <w:r>
              <w:rPr>
                <w:lang w:eastAsia="en-US"/>
              </w:rPr>
              <w:t>Utbytteandel</w:t>
            </w:r>
          </w:p>
        </w:tc>
        <w:tc>
          <w:tcPr>
            <w:tcW w:w="1984" w:type="dxa"/>
            <w:shd w:val="clear" w:color="auto" w:fill="auto"/>
          </w:tcPr>
          <w:p w14:paraId="500FC534" w14:textId="77777777" w:rsidR="00E71B0B" w:rsidRDefault="00474308">
            <w:pPr>
              <w:spacing w:after="0"/>
              <w:jc w:val="right"/>
              <w:rPr>
                <w:lang w:eastAsia="en-US"/>
              </w:rPr>
            </w:pPr>
            <w:r>
              <w:rPr>
                <w:lang w:eastAsia="en-US"/>
              </w:rPr>
              <w:t>33,9 %</w:t>
            </w:r>
          </w:p>
        </w:tc>
        <w:tc>
          <w:tcPr>
            <w:tcW w:w="2268" w:type="dxa"/>
            <w:shd w:val="clear" w:color="auto" w:fill="auto"/>
          </w:tcPr>
          <w:p w14:paraId="080D29AC" w14:textId="77777777" w:rsidR="00E71B0B" w:rsidRDefault="00474308">
            <w:pPr>
              <w:spacing w:after="0"/>
              <w:jc w:val="right"/>
              <w:rPr>
                <w:lang w:eastAsia="en-US"/>
              </w:rPr>
            </w:pPr>
            <w:r>
              <w:rPr>
                <w:lang w:eastAsia="en-US"/>
              </w:rPr>
              <w:t>34,5 %</w:t>
            </w:r>
          </w:p>
        </w:tc>
      </w:tr>
      <w:tr w:rsidR="00E71B0B" w14:paraId="7CD5F32F" w14:textId="77777777">
        <w:trPr>
          <w:trHeight w:val="73"/>
        </w:trPr>
        <w:tc>
          <w:tcPr>
            <w:tcW w:w="5070" w:type="dxa"/>
            <w:shd w:val="clear" w:color="auto" w:fill="auto"/>
          </w:tcPr>
          <w:p w14:paraId="4C1B334D"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984" w:type="dxa"/>
            <w:shd w:val="clear" w:color="auto" w:fill="auto"/>
          </w:tcPr>
          <w:p w14:paraId="4A8BEF9B" w14:textId="77777777" w:rsidR="00E71B0B" w:rsidRDefault="00474308">
            <w:pPr>
              <w:spacing w:after="0"/>
              <w:jc w:val="right"/>
              <w:rPr>
                <w:lang w:eastAsia="en-US"/>
              </w:rPr>
            </w:pPr>
            <w:r>
              <w:rPr>
                <w:lang w:eastAsia="en-US"/>
              </w:rPr>
              <w:t>58,0 %</w:t>
            </w:r>
          </w:p>
        </w:tc>
        <w:tc>
          <w:tcPr>
            <w:tcW w:w="2268" w:type="dxa"/>
            <w:shd w:val="clear" w:color="auto" w:fill="auto"/>
          </w:tcPr>
          <w:p w14:paraId="7573F6F4" w14:textId="77777777" w:rsidR="00E71B0B" w:rsidRDefault="00474308">
            <w:pPr>
              <w:spacing w:after="0"/>
              <w:jc w:val="right"/>
              <w:rPr>
                <w:lang w:eastAsia="en-US"/>
              </w:rPr>
            </w:pPr>
            <w:r>
              <w:rPr>
                <w:lang w:eastAsia="en-US"/>
              </w:rPr>
              <w:t>87,6 %</w:t>
            </w:r>
          </w:p>
        </w:tc>
      </w:tr>
      <w:tr w:rsidR="00E71B0B" w14:paraId="1718BA8A" w14:textId="77777777">
        <w:trPr>
          <w:trHeight w:val="73"/>
        </w:trPr>
        <w:tc>
          <w:tcPr>
            <w:tcW w:w="5070" w:type="dxa"/>
            <w:shd w:val="clear" w:color="auto" w:fill="auto"/>
          </w:tcPr>
          <w:p w14:paraId="36DF5EB7" w14:textId="77777777" w:rsidR="00E71B0B" w:rsidRDefault="00474308">
            <w:pPr>
              <w:spacing w:after="0"/>
              <w:rPr>
                <w:lang w:eastAsia="en-US"/>
              </w:rPr>
            </w:pPr>
            <w:r>
              <w:rPr>
                <w:lang w:eastAsia="en-US"/>
              </w:rPr>
              <w:lastRenderedPageBreak/>
              <w:t>Utbytte til staten</w:t>
            </w:r>
          </w:p>
        </w:tc>
        <w:tc>
          <w:tcPr>
            <w:tcW w:w="1984" w:type="dxa"/>
            <w:shd w:val="clear" w:color="auto" w:fill="auto"/>
          </w:tcPr>
          <w:p w14:paraId="32416A13" w14:textId="77777777" w:rsidR="00E71B0B" w:rsidRDefault="00474308">
            <w:pPr>
              <w:spacing w:after="0"/>
              <w:jc w:val="right"/>
              <w:rPr>
                <w:lang w:eastAsia="en-US"/>
              </w:rPr>
            </w:pPr>
            <w:r>
              <w:rPr>
                <w:lang w:eastAsia="en-US"/>
              </w:rPr>
              <w:t>62 806</w:t>
            </w:r>
          </w:p>
        </w:tc>
        <w:tc>
          <w:tcPr>
            <w:tcW w:w="2268" w:type="dxa"/>
            <w:shd w:val="clear" w:color="auto" w:fill="auto"/>
          </w:tcPr>
          <w:p w14:paraId="128F1B58" w14:textId="77777777" w:rsidR="00E71B0B" w:rsidRDefault="00474308">
            <w:pPr>
              <w:spacing w:after="0"/>
              <w:jc w:val="right"/>
              <w:rPr>
                <w:lang w:eastAsia="en-US"/>
              </w:rPr>
            </w:pPr>
            <w:r>
              <w:rPr>
                <w:lang w:eastAsia="en-US"/>
              </w:rPr>
              <w:t>17 002</w:t>
            </w:r>
          </w:p>
        </w:tc>
      </w:tr>
      <w:tr w:rsidR="00E71B0B" w14:paraId="6E64B79E" w14:textId="77777777">
        <w:trPr>
          <w:trHeight w:val="73"/>
        </w:trPr>
        <w:tc>
          <w:tcPr>
            <w:tcW w:w="5070" w:type="dxa"/>
            <w:shd w:val="clear" w:color="auto" w:fill="auto"/>
          </w:tcPr>
          <w:p w14:paraId="2AB9031F" w14:textId="77777777" w:rsidR="00E71B0B" w:rsidRDefault="00474308">
            <w:pPr>
              <w:spacing w:after="0"/>
              <w:rPr>
                <w:lang w:eastAsia="en-US"/>
              </w:rPr>
            </w:pPr>
            <w:r>
              <w:rPr>
                <w:lang w:eastAsia="en-US"/>
              </w:rPr>
              <w:t>Avkastning siste år</w:t>
            </w:r>
          </w:p>
        </w:tc>
        <w:tc>
          <w:tcPr>
            <w:tcW w:w="1984" w:type="dxa"/>
            <w:shd w:val="clear" w:color="auto" w:fill="auto"/>
          </w:tcPr>
          <w:p w14:paraId="16B97E93" w14:textId="77777777" w:rsidR="00E71B0B" w:rsidRDefault="00474308">
            <w:pPr>
              <w:spacing w:after="0"/>
              <w:jc w:val="right"/>
              <w:rPr>
                <w:lang w:eastAsia="en-US"/>
              </w:rPr>
            </w:pPr>
            <w:r>
              <w:rPr>
                <w:lang w:eastAsia="en-US"/>
              </w:rPr>
              <w:t>56,5 %</w:t>
            </w:r>
          </w:p>
        </w:tc>
        <w:tc>
          <w:tcPr>
            <w:tcW w:w="2268" w:type="dxa"/>
            <w:shd w:val="clear" w:color="auto" w:fill="auto"/>
          </w:tcPr>
          <w:p w14:paraId="65399DB9" w14:textId="77777777" w:rsidR="00E71B0B" w:rsidRDefault="00474308">
            <w:pPr>
              <w:spacing w:after="0"/>
              <w:jc w:val="right"/>
              <w:rPr>
                <w:lang w:eastAsia="en-US"/>
              </w:rPr>
            </w:pPr>
            <w:r>
              <w:rPr>
                <w:lang w:eastAsia="en-US"/>
              </w:rPr>
              <w:t>67,0 %</w:t>
            </w:r>
          </w:p>
        </w:tc>
      </w:tr>
      <w:tr w:rsidR="00E71B0B" w14:paraId="4682F437" w14:textId="77777777">
        <w:trPr>
          <w:trHeight w:val="73"/>
        </w:trPr>
        <w:tc>
          <w:tcPr>
            <w:tcW w:w="5070" w:type="dxa"/>
            <w:shd w:val="clear" w:color="auto" w:fill="auto"/>
          </w:tcPr>
          <w:p w14:paraId="28E51A71" w14:textId="77777777" w:rsidR="00E71B0B" w:rsidRDefault="00474308">
            <w:pPr>
              <w:spacing w:after="0"/>
              <w:rPr>
                <w:lang w:eastAsia="en-US"/>
              </w:rPr>
            </w:pPr>
            <w:proofErr w:type="spellStart"/>
            <w:r>
              <w:rPr>
                <w:lang w:eastAsia="en-US"/>
              </w:rPr>
              <w:t>Gj</w:t>
            </w:r>
            <w:proofErr w:type="spellEnd"/>
            <w:r>
              <w:rPr>
                <w:lang w:eastAsia="en-US"/>
              </w:rPr>
              <w:t>. avkastning siste fem år</w:t>
            </w:r>
          </w:p>
        </w:tc>
        <w:tc>
          <w:tcPr>
            <w:tcW w:w="1984" w:type="dxa"/>
            <w:shd w:val="clear" w:color="auto" w:fill="auto"/>
          </w:tcPr>
          <w:p w14:paraId="78342635" w14:textId="77777777" w:rsidR="00E71B0B" w:rsidRDefault="00474308">
            <w:pPr>
              <w:spacing w:after="0"/>
              <w:jc w:val="right"/>
              <w:rPr>
                <w:lang w:eastAsia="en-US"/>
              </w:rPr>
            </w:pPr>
            <w:r>
              <w:rPr>
                <w:lang w:eastAsia="en-US"/>
              </w:rPr>
              <w:t>19,8 %</w:t>
            </w:r>
          </w:p>
        </w:tc>
        <w:tc>
          <w:tcPr>
            <w:tcW w:w="2268" w:type="dxa"/>
            <w:shd w:val="clear" w:color="auto" w:fill="auto"/>
          </w:tcPr>
          <w:p w14:paraId="03AAB233" w14:textId="77777777" w:rsidR="00E71B0B" w:rsidRDefault="00474308">
            <w:pPr>
              <w:spacing w:after="0"/>
              <w:jc w:val="right"/>
              <w:rPr>
                <w:lang w:eastAsia="en-US"/>
              </w:rPr>
            </w:pPr>
            <w:r>
              <w:rPr>
                <w:lang w:eastAsia="en-US"/>
              </w:rPr>
              <w:t>12,9 %</w:t>
            </w:r>
          </w:p>
        </w:tc>
      </w:tr>
      <w:tr w:rsidR="00E71B0B" w14:paraId="7C1C8C9E" w14:textId="77777777">
        <w:trPr>
          <w:trHeight w:val="73"/>
        </w:trPr>
        <w:tc>
          <w:tcPr>
            <w:tcW w:w="5070" w:type="dxa"/>
            <w:shd w:val="clear" w:color="auto" w:fill="auto"/>
          </w:tcPr>
          <w:p w14:paraId="28DFC9D5" w14:textId="77777777" w:rsidR="00E71B0B" w:rsidRDefault="00474308">
            <w:pPr>
              <w:spacing w:after="0"/>
              <w:rPr>
                <w:lang w:eastAsia="en-US"/>
              </w:rPr>
            </w:pPr>
            <w:r>
              <w:rPr>
                <w:lang w:eastAsia="en-US"/>
              </w:rPr>
              <w:t>Utbetaling til staten i forbindelse med innløsning av aksjer</w:t>
            </w:r>
          </w:p>
        </w:tc>
        <w:tc>
          <w:tcPr>
            <w:tcW w:w="1984" w:type="dxa"/>
            <w:shd w:val="clear" w:color="auto" w:fill="auto"/>
          </w:tcPr>
          <w:p w14:paraId="2C4EC0C7" w14:textId="77777777" w:rsidR="00E71B0B" w:rsidRDefault="00474308">
            <w:pPr>
              <w:spacing w:after="0"/>
              <w:jc w:val="right"/>
              <w:rPr>
                <w:lang w:eastAsia="en-US"/>
              </w:rPr>
            </w:pPr>
            <w:r>
              <w:rPr>
                <w:lang w:eastAsia="en-US"/>
              </w:rPr>
              <w:t>13 946</w:t>
            </w:r>
          </w:p>
        </w:tc>
        <w:tc>
          <w:tcPr>
            <w:tcW w:w="2268" w:type="dxa"/>
            <w:shd w:val="clear" w:color="auto" w:fill="auto"/>
          </w:tcPr>
          <w:p w14:paraId="6446684F" w14:textId="77777777" w:rsidR="00E71B0B" w:rsidRDefault="00474308">
            <w:pPr>
              <w:spacing w:after="0"/>
              <w:jc w:val="right"/>
              <w:rPr>
                <w:lang w:eastAsia="en-US"/>
              </w:rPr>
            </w:pPr>
            <w:r>
              <w:rPr>
                <w:lang w:eastAsia="en-US"/>
              </w:rPr>
              <w:t>0</w:t>
            </w:r>
          </w:p>
        </w:tc>
      </w:tr>
      <w:tr w:rsidR="00E71B0B" w14:paraId="5FD9EE12" w14:textId="77777777">
        <w:trPr>
          <w:trHeight w:val="73"/>
        </w:trPr>
        <w:tc>
          <w:tcPr>
            <w:tcW w:w="9322" w:type="dxa"/>
            <w:gridSpan w:val="3"/>
            <w:shd w:val="clear" w:color="auto" w:fill="auto"/>
          </w:tcPr>
          <w:p w14:paraId="6E4B7525" w14:textId="77777777" w:rsidR="00E71B0B" w:rsidRDefault="00474308">
            <w:pPr>
              <w:spacing w:after="0"/>
              <w:rPr>
                <w:rStyle w:val="halvfet"/>
                <w:lang w:eastAsia="en-US"/>
              </w:rPr>
            </w:pPr>
            <w:r>
              <w:rPr>
                <w:rStyle w:val="halvfet"/>
                <w:lang w:eastAsia="en-US"/>
              </w:rPr>
              <w:t>Finansielle nøkkeltall</w:t>
            </w:r>
          </w:p>
        </w:tc>
      </w:tr>
      <w:tr w:rsidR="00E71B0B" w14:paraId="6E841621" w14:textId="77777777">
        <w:trPr>
          <w:trHeight w:val="73"/>
        </w:trPr>
        <w:tc>
          <w:tcPr>
            <w:tcW w:w="5070" w:type="dxa"/>
            <w:shd w:val="clear" w:color="auto" w:fill="auto"/>
          </w:tcPr>
          <w:p w14:paraId="468F1C74" w14:textId="77777777" w:rsidR="00E71B0B" w:rsidRDefault="00474308">
            <w:pPr>
              <w:spacing w:after="0"/>
              <w:rPr>
                <w:lang w:eastAsia="en-US"/>
              </w:rPr>
            </w:pPr>
            <w:r>
              <w:rPr>
                <w:lang w:eastAsia="en-US"/>
              </w:rPr>
              <w:t>Sysselsatt kapital</w:t>
            </w:r>
          </w:p>
        </w:tc>
        <w:tc>
          <w:tcPr>
            <w:tcW w:w="1984" w:type="dxa"/>
            <w:shd w:val="clear" w:color="auto" w:fill="auto"/>
          </w:tcPr>
          <w:p w14:paraId="7B4367E7" w14:textId="77777777" w:rsidR="00E71B0B" w:rsidRDefault="00474308">
            <w:pPr>
              <w:spacing w:after="0"/>
              <w:jc w:val="right"/>
              <w:rPr>
                <w:lang w:eastAsia="en-US"/>
              </w:rPr>
            </w:pPr>
            <w:r>
              <w:rPr>
                <w:lang w:eastAsia="en-US"/>
              </w:rPr>
              <w:t>849 275</w:t>
            </w:r>
          </w:p>
        </w:tc>
        <w:tc>
          <w:tcPr>
            <w:tcW w:w="2268" w:type="dxa"/>
            <w:shd w:val="clear" w:color="auto" w:fill="auto"/>
          </w:tcPr>
          <w:p w14:paraId="63F5F9FC" w14:textId="77777777" w:rsidR="00E71B0B" w:rsidRDefault="00474308">
            <w:pPr>
              <w:spacing w:after="0"/>
              <w:jc w:val="right"/>
              <w:rPr>
                <w:lang w:eastAsia="en-US"/>
              </w:rPr>
            </w:pPr>
            <w:r>
              <w:rPr>
                <w:lang w:eastAsia="en-US"/>
              </w:rPr>
              <w:t xml:space="preserve"> 663 775 </w:t>
            </w:r>
          </w:p>
        </w:tc>
      </w:tr>
      <w:tr w:rsidR="00E71B0B" w14:paraId="0ED736FA" w14:textId="77777777">
        <w:trPr>
          <w:trHeight w:val="73"/>
        </w:trPr>
        <w:tc>
          <w:tcPr>
            <w:tcW w:w="5070" w:type="dxa"/>
            <w:shd w:val="clear" w:color="auto" w:fill="auto"/>
          </w:tcPr>
          <w:p w14:paraId="5C51EB2B" w14:textId="77777777" w:rsidR="00E71B0B" w:rsidRDefault="00474308">
            <w:pPr>
              <w:spacing w:after="0"/>
              <w:rPr>
                <w:lang w:eastAsia="en-US"/>
              </w:rPr>
            </w:pPr>
            <w:r>
              <w:rPr>
                <w:lang w:eastAsia="en-US"/>
              </w:rPr>
              <w:t>Driftsmargin (EBIT)</w:t>
            </w:r>
          </w:p>
        </w:tc>
        <w:tc>
          <w:tcPr>
            <w:tcW w:w="1984" w:type="dxa"/>
            <w:shd w:val="clear" w:color="auto" w:fill="auto"/>
          </w:tcPr>
          <w:p w14:paraId="4DB7C223" w14:textId="77777777" w:rsidR="00E71B0B" w:rsidRDefault="00474308">
            <w:pPr>
              <w:spacing w:after="0"/>
              <w:jc w:val="right"/>
              <w:rPr>
                <w:lang w:eastAsia="en-US"/>
              </w:rPr>
            </w:pPr>
            <w:r>
              <w:rPr>
                <w:lang w:eastAsia="en-US"/>
              </w:rPr>
              <w:t>52,3 %</w:t>
            </w:r>
          </w:p>
        </w:tc>
        <w:tc>
          <w:tcPr>
            <w:tcW w:w="2268" w:type="dxa"/>
            <w:shd w:val="clear" w:color="auto" w:fill="auto"/>
          </w:tcPr>
          <w:p w14:paraId="1D9F99AD" w14:textId="77777777" w:rsidR="00E71B0B" w:rsidRDefault="00474308">
            <w:pPr>
              <w:spacing w:after="0"/>
              <w:jc w:val="right"/>
              <w:rPr>
                <w:lang w:eastAsia="en-US"/>
              </w:rPr>
            </w:pPr>
            <w:r>
              <w:rPr>
                <w:lang w:eastAsia="en-US"/>
              </w:rPr>
              <w:t>37,0 %</w:t>
            </w:r>
          </w:p>
        </w:tc>
      </w:tr>
      <w:tr w:rsidR="00E71B0B" w14:paraId="02309E74" w14:textId="77777777">
        <w:trPr>
          <w:trHeight w:val="73"/>
        </w:trPr>
        <w:tc>
          <w:tcPr>
            <w:tcW w:w="5070" w:type="dxa"/>
            <w:shd w:val="clear" w:color="auto" w:fill="auto"/>
          </w:tcPr>
          <w:p w14:paraId="7164BFFA" w14:textId="77777777" w:rsidR="00E71B0B" w:rsidRDefault="00474308">
            <w:pPr>
              <w:spacing w:after="0"/>
              <w:rPr>
                <w:lang w:eastAsia="en-US"/>
              </w:rPr>
            </w:pPr>
            <w:r>
              <w:rPr>
                <w:lang w:eastAsia="en-US"/>
              </w:rPr>
              <w:t>Egenkapitalandel</w:t>
            </w:r>
          </w:p>
        </w:tc>
        <w:tc>
          <w:tcPr>
            <w:tcW w:w="1984" w:type="dxa"/>
            <w:shd w:val="clear" w:color="auto" w:fill="auto"/>
          </w:tcPr>
          <w:p w14:paraId="4125CBA3" w14:textId="77777777" w:rsidR="00E71B0B" w:rsidRDefault="00474308">
            <w:pPr>
              <w:spacing w:after="0"/>
              <w:jc w:val="right"/>
              <w:rPr>
                <w:lang w:eastAsia="en-US"/>
              </w:rPr>
            </w:pPr>
            <w:r>
              <w:rPr>
                <w:lang w:eastAsia="en-US"/>
              </w:rPr>
              <w:t>34,2 %</w:t>
            </w:r>
          </w:p>
        </w:tc>
        <w:tc>
          <w:tcPr>
            <w:tcW w:w="2268" w:type="dxa"/>
            <w:shd w:val="clear" w:color="auto" w:fill="auto"/>
          </w:tcPr>
          <w:p w14:paraId="620202C1" w14:textId="77777777" w:rsidR="00E71B0B" w:rsidRDefault="00474308">
            <w:pPr>
              <w:spacing w:after="0"/>
              <w:jc w:val="right"/>
              <w:rPr>
                <w:lang w:eastAsia="en-US"/>
              </w:rPr>
            </w:pPr>
            <w:r>
              <w:rPr>
                <w:lang w:eastAsia="en-US"/>
              </w:rPr>
              <w:t>26,5 %</w:t>
            </w:r>
          </w:p>
        </w:tc>
      </w:tr>
      <w:tr w:rsidR="00E71B0B" w14:paraId="5310D061" w14:textId="77777777">
        <w:trPr>
          <w:trHeight w:val="73"/>
        </w:trPr>
        <w:tc>
          <w:tcPr>
            <w:tcW w:w="5070" w:type="dxa"/>
            <w:shd w:val="clear" w:color="auto" w:fill="auto"/>
          </w:tcPr>
          <w:p w14:paraId="1E3B70AE" w14:textId="77777777" w:rsidR="00E71B0B" w:rsidRDefault="00474308">
            <w:pPr>
              <w:spacing w:after="0"/>
              <w:rPr>
                <w:lang w:eastAsia="en-US"/>
              </w:rPr>
            </w:pPr>
            <w:r>
              <w:rPr>
                <w:lang w:eastAsia="en-US"/>
              </w:rPr>
              <w:t>Netto kontantstrøm fra drift</w:t>
            </w:r>
          </w:p>
        </w:tc>
        <w:tc>
          <w:tcPr>
            <w:tcW w:w="1984" w:type="dxa"/>
            <w:shd w:val="clear" w:color="auto" w:fill="auto"/>
          </w:tcPr>
          <w:p w14:paraId="695E80F4" w14:textId="77777777" w:rsidR="00E71B0B" w:rsidRDefault="00474308">
            <w:pPr>
              <w:spacing w:after="0"/>
              <w:jc w:val="right"/>
              <w:rPr>
                <w:lang w:eastAsia="en-US"/>
              </w:rPr>
            </w:pPr>
            <w:r>
              <w:rPr>
                <w:lang w:eastAsia="en-US"/>
              </w:rPr>
              <w:t>338 166</w:t>
            </w:r>
          </w:p>
        </w:tc>
        <w:tc>
          <w:tcPr>
            <w:tcW w:w="2268" w:type="dxa"/>
            <w:shd w:val="clear" w:color="auto" w:fill="auto"/>
          </w:tcPr>
          <w:p w14:paraId="6985F4E4" w14:textId="77777777" w:rsidR="00E71B0B" w:rsidRDefault="00474308">
            <w:pPr>
              <w:spacing w:after="0"/>
              <w:jc w:val="right"/>
              <w:rPr>
                <w:lang w:eastAsia="en-US"/>
              </w:rPr>
            </w:pPr>
            <w:r>
              <w:rPr>
                <w:lang w:eastAsia="en-US"/>
              </w:rPr>
              <w:t xml:space="preserve"> 247 792 </w:t>
            </w:r>
          </w:p>
        </w:tc>
      </w:tr>
      <w:tr w:rsidR="00E71B0B" w14:paraId="50A8B0DF" w14:textId="77777777">
        <w:trPr>
          <w:trHeight w:val="73"/>
        </w:trPr>
        <w:tc>
          <w:tcPr>
            <w:tcW w:w="5070" w:type="dxa"/>
            <w:shd w:val="clear" w:color="auto" w:fill="auto"/>
          </w:tcPr>
          <w:p w14:paraId="4716F540" w14:textId="77777777" w:rsidR="00E71B0B" w:rsidRDefault="00474308">
            <w:pPr>
              <w:spacing w:after="0"/>
              <w:rPr>
                <w:lang w:eastAsia="en-US"/>
              </w:rPr>
            </w:pPr>
            <w:r>
              <w:rPr>
                <w:lang w:eastAsia="en-US"/>
              </w:rPr>
              <w:t>Netto kontantstrøm fra investeringer</w:t>
            </w:r>
          </w:p>
        </w:tc>
        <w:tc>
          <w:tcPr>
            <w:tcW w:w="1984" w:type="dxa"/>
            <w:shd w:val="clear" w:color="auto" w:fill="auto"/>
          </w:tcPr>
          <w:p w14:paraId="56CB7430" w14:textId="77777777" w:rsidR="00E71B0B" w:rsidRDefault="00474308">
            <w:pPr>
              <w:spacing w:after="0"/>
              <w:jc w:val="right"/>
              <w:rPr>
                <w:lang w:eastAsia="en-US"/>
              </w:rPr>
            </w:pPr>
            <w:r>
              <w:rPr>
                <w:lang w:eastAsia="en-US"/>
              </w:rPr>
              <w:t>152 673</w:t>
            </w:r>
          </w:p>
        </w:tc>
        <w:tc>
          <w:tcPr>
            <w:tcW w:w="2268" w:type="dxa"/>
            <w:shd w:val="clear" w:color="auto" w:fill="auto"/>
          </w:tcPr>
          <w:p w14:paraId="56352A68" w14:textId="77777777" w:rsidR="00E71B0B" w:rsidRDefault="00474308">
            <w:pPr>
              <w:spacing w:after="0"/>
              <w:jc w:val="right"/>
              <w:rPr>
                <w:lang w:eastAsia="en-US"/>
              </w:rPr>
            </w:pPr>
            <w:r>
              <w:rPr>
                <w:lang w:eastAsia="en-US"/>
              </w:rPr>
              <w:t xml:space="preserve"> 139 400 </w:t>
            </w:r>
          </w:p>
        </w:tc>
      </w:tr>
      <w:tr w:rsidR="00E71B0B" w14:paraId="074B42D0" w14:textId="77777777">
        <w:trPr>
          <w:trHeight w:val="73"/>
        </w:trPr>
        <w:tc>
          <w:tcPr>
            <w:tcW w:w="9322" w:type="dxa"/>
            <w:gridSpan w:val="3"/>
            <w:shd w:val="clear" w:color="auto" w:fill="auto"/>
          </w:tcPr>
          <w:p w14:paraId="729633B9" w14:textId="77777777" w:rsidR="00E71B0B" w:rsidRDefault="00474308">
            <w:pPr>
              <w:spacing w:after="0"/>
              <w:rPr>
                <w:rStyle w:val="halvfet"/>
                <w:lang w:eastAsia="en-US"/>
              </w:rPr>
            </w:pPr>
            <w:r>
              <w:rPr>
                <w:rStyle w:val="halvfet"/>
                <w:lang w:eastAsia="en-US"/>
              </w:rPr>
              <w:t>Andre nøkkeltall</w:t>
            </w:r>
          </w:p>
        </w:tc>
      </w:tr>
      <w:tr w:rsidR="00E71B0B" w14:paraId="4CBB1F2D" w14:textId="77777777">
        <w:trPr>
          <w:trHeight w:val="73"/>
        </w:trPr>
        <w:tc>
          <w:tcPr>
            <w:tcW w:w="5070" w:type="dxa"/>
            <w:shd w:val="clear" w:color="auto" w:fill="auto"/>
          </w:tcPr>
          <w:p w14:paraId="6D4EC9C0" w14:textId="77777777" w:rsidR="00E71B0B" w:rsidRDefault="00474308">
            <w:pPr>
              <w:spacing w:after="0"/>
              <w:rPr>
                <w:lang w:eastAsia="en-US"/>
              </w:rPr>
            </w:pPr>
            <w:r>
              <w:rPr>
                <w:lang w:eastAsia="en-US"/>
              </w:rPr>
              <w:t>Antall ansatte</w:t>
            </w:r>
          </w:p>
        </w:tc>
        <w:tc>
          <w:tcPr>
            <w:tcW w:w="1984" w:type="dxa"/>
            <w:shd w:val="clear" w:color="auto" w:fill="auto"/>
          </w:tcPr>
          <w:p w14:paraId="029EC0B1" w14:textId="77777777" w:rsidR="00E71B0B" w:rsidRDefault="00474308">
            <w:pPr>
              <w:spacing w:after="0"/>
              <w:jc w:val="right"/>
              <w:rPr>
                <w:lang w:eastAsia="en-US"/>
              </w:rPr>
            </w:pPr>
            <w:r>
              <w:rPr>
                <w:lang w:eastAsia="en-US"/>
              </w:rPr>
              <w:t>21 936</w:t>
            </w:r>
          </w:p>
        </w:tc>
        <w:tc>
          <w:tcPr>
            <w:tcW w:w="2268" w:type="dxa"/>
            <w:shd w:val="clear" w:color="auto" w:fill="auto"/>
          </w:tcPr>
          <w:p w14:paraId="1F52F62F" w14:textId="77777777" w:rsidR="00E71B0B" w:rsidRDefault="00474308">
            <w:pPr>
              <w:spacing w:after="0"/>
              <w:jc w:val="right"/>
              <w:rPr>
                <w:lang w:eastAsia="en-US"/>
              </w:rPr>
            </w:pPr>
            <w:r>
              <w:rPr>
                <w:lang w:eastAsia="en-US"/>
              </w:rPr>
              <w:t xml:space="preserve"> 21 126 </w:t>
            </w:r>
          </w:p>
        </w:tc>
      </w:tr>
      <w:tr w:rsidR="00E71B0B" w14:paraId="7A34F8F9" w14:textId="77777777">
        <w:trPr>
          <w:trHeight w:val="73"/>
        </w:trPr>
        <w:tc>
          <w:tcPr>
            <w:tcW w:w="5070" w:type="dxa"/>
            <w:shd w:val="clear" w:color="auto" w:fill="auto"/>
          </w:tcPr>
          <w:p w14:paraId="41A7D15F" w14:textId="77777777" w:rsidR="00E71B0B" w:rsidRDefault="00474308">
            <w:pPr>
              <w:spacing w:after="0"/>
              <w:rPr>
                <w:lang w:eastAsia="en-US"/>
              </w:rPr>
            </w:pPr>
            <w:r>
              <w:rPr>
                <w:lang w:eastAsia="en-US"/>
              </w:rPr>
              <w:t>Andel ansatte i Norge</w:t>
            </w:r>
          </w:p>
        </w:tc>
        <w:tc>
          <w:tcPr>
            <w:tcW w:w="1984" w:type="dxa"/>
            <w:shd w:val="clear" w:color="auto" w:fill="auto"/>
          </w:tcPr>
          <w:p w14:paraId="5E18030D" w14:textId="77777777" w:rsidR="00E71B0B" w:rsidRDefault="00474308">
            <w:pPr>
              <w:spacing w:after="0"/>
              <w:jc w:val="right"/>
              <w:rPr>
                <w:lang w:eastAsia="en-US"/>
              </w:rPr>
            </w:pPr>
            <w:r>
              <w:rPr>
                <w:lang w:eastAsia="en-US"/>
              </w:rPr>
              <w:t>87 %</w:t>
            </w:r>
          </w:p>
        </w:tc>
        <w:tc>
          <w:tcPr>
            <w:tcW w:w="2268" w:type="dxa"/>
            <w:shd w:val="clear" w:color="auto" w:fill="auto"/>
          </w:tcPr>
          <w:p w14:paraId="5A39E5E2" w14:textId="77777777" w:rsidR="00E71B0B" w:rsidRDefault="00474308">
            <w:pPr>
              <w:spacing w:after="0"/>
              <w:jc w:val="right"/>
              <w:rPr>
                <w:lang w:eastAsia="en-US"/>
              </w:rPr>
            </w:pPr>
            <w:r>
              <w:rPr>
                <w:lang w:eastAsia="en-US"/>
              </w:rPr>
              <w:t>86 %</w:t>
            </w:r>
          </w:p>
        </w:tc>
      </w:tr>
      <w:tr w:rsidR="00E71B0B" w14:paraId="68537B6A" w14:textId="77777777">
        <w:trPr>
          <w:trHeight w:val="73"/>
        </w:trPr>
        <w:tc>
          <w:tcPr>
            <w:tcW w:w="5070" w:type="dxa"/>
            <w:shd w:val="clear" w:color="auto" w:fill="auto"/>
          </w:tcPr>
          <w:p w14:paraId="5D405B8C" w14:textId="77777777" w:rsidR="00E71B0B" w:rsidRDefault="00474308">
            <w:pPr>
              <w:spacing w:after="0"/>
              <w:rPr>
                <w:lang w:eastAsia="en-US"/>
              </w:rPr>
            </w:pPr>
            <w:r>
              <w:rPr>
                <w:lang w:eastAsia="en-US"/>
              </w:rPr>
              <w:t>Andel kvinner i konsernledelsen/selskapets ledergruppe</w:t>
            </w:r>
          </w:p>
        </w:tc>
        <w:tc>
          <w:tcPr>
            <w:tcW w:w="1984" w:type="dxa"/>
            <w:shd w:val="clear" w:color="auto" w:fill="auto"/>
          </w:tcPr>
          <w:p w14:paraId="0904E3B4" w14:textId="77777777" w:rsidR="00E71B0B" w:rsidRDefault="00474308">
            <w:pPr>
              <w:spacing w:after="0"/>
              <w:jc w:val="right"/>
              <w:rPr>
                <w:lang w:eastAsia="en-US"/>
              </w:rPr>
            </w:pPr>
            <w:r>
              <w:rPr>
                <w:lang w:eastAsia="en-US"/>
              </w:rPr>
              <w:t>36 %</w:t>
            </w:r>
          </w:p>
        </w:tc>
        <w:tc>
          <w:tcPr>
            <w:tcW w:w="2268" w:type="dxa"/>
            <w:shd w:val="clear" w:color="auto" w:fill="auto"/>
          </w:tcPr>
          <w:p w14:paraId="1BA01BB4" w14:textId="77777777" w:rsidR="00E71B0B" w:rsidRDefault="00474308">
            <w:pPr>
              <w:spacing w:after="0"/>
              <w:jc w:val="right"/>
              <w:rPr>
                <w:lang w:eastAsia="en-US"/>
              </w:rPr>
            </w:pPr>
            <w:r>
              <w:rPr>
                <w:lang w:eastAsia="en-US"/>
              </w:rPr>
              <w:t>55 %</w:t>
            </w:r>
          </w:p>
        </w:tc>
      </w:tr>
      <w:tr w:rsidR="00E71B0B" w14:paraId="764DB4B9" w14:textId="77777777">
        <w:trPr>
          <w:trHeight w:val="73"/>
        </w:trPr>
        <w:tc>
          <w:tcPr>
            <w:tcW w:w="5070" w:type="dxa"/>
            <w:shd w:val="clear" w:color="auto" w:fill="auto"/>
          </w:tcPr>
          <w:p w14:paraId="65B28618" w14:textId="77777777" w:rsidR="00E71B0B" w:rsidRDefault="00474308">
            <w:pPr>
              <w:spacing w:after="0"/>
              <w:rPr>
                <w:lang w:eastAsia="en-US"/>
              </w:rPr>
            </w:pPr>
            <w:r>
              <w:rPr>
                <w:lang w:eastAsia="en-US"/>
              </w:rPr>
              <w:t>Andel kvinner i selskapet totalt</w:t>
            </w:r>
          </w:p>
        </w:tc>
        <w:tc>
          <w:tcPr>
            <w:tcW w:w="1984" w:type="dxa"/>
            <w:shd w:val="clear" w:color="auto" w:fill="auto"/>
          </w:tcPr>
          <w:p w14:paraId="0CCF38D7" w14:textId="77777777" w:rsidR="00E71B0B" w:rsidRDefault="00474308">
            <w:pPr>
              <w:spacing w:after="0"/>
              <w:jc w:val="right"/>
              <w:rPr>
                <w:lang w:eastAsia="en-US"/>
              </w:rPr>
            </w:pPr>
            <w:r>
              <w:rPr>
                <w:lang w:eastAsia="en-US"/>
              </w:rPr>
              <w:t>31 %</w:t>
            </w:r>
          </w:p>
        </w:tc>
        <w:tc>
          <w:tcPr>
            <w:tcW w:w="2268" w:type="dxa"/>
            <w:shd w:val="clear" w:color="auto" w:fill="auto"/>
          </w:tcPr>
          <w:p w14:paraId="04C435B9" w14:textId="77777777" w:rsidR="00E71B0B" w:rsidRDefault="00474308">
            <w:pPr>
              <w:spacing w:after="0"/>
              <w:jc w:val="right"/>
              <w:rPr>
                <w:lang w:eastAsia="en-US"/>
              </w:rPr>
            </w:pPr>
            <w:r>
              <w:rPr>
                <w:lang w:eastAsia="en-US"/>
              </w:rPr>
              <w:t>31 %</w:t>
            </w:r>
          </w:p>
        </w:tc>
      </w:tr>
      <w:tr w:rsidR="00E71B0B" w14:paraId="10780000" w14:textId="77777777">
        <w:trPr>
          <w:trHeight w:val="73"/>
        </w:trPr>
        <w:tc>
          <w:tcPr>
            <w:tcW w:w="9322" w:type="dxa"/>
            <w:gridSpan w:val="3"/>
            <w:shd w:val="clear" w:color="auto" w:fill="auto"/>
          </w:tcPr>
          <w:p w14:paraId="1E1B1818" w14:textId="77777777" w:rsidR="00E71B0B" w:rsidRDefault="00474308">
            <w:pPr>
              <w:spacing w:after="0"/>
              <w:rPr>
                <w:rStyle w:val="halvfet"/>
                <w:lang w:eastAsia="en-US"/>
              </w:rPr>
            </w:pPr>
            <w:r>
              <w:rPr>
                <w:rStyle w:val="halvfet"/>
                <w:lang w:eastAsia="en-US"/>
              </w:rPr>
              <w:t>Klimagassutslipp (tonn CO</w:t>
            </w:r>
            <w:r>
              <w:rPr>
                <w:rStyle w:val="skrift-senket"/>
                <w:lang w:eastAsia="en-US"/>
              </w:rPr>
              <w:t>2</w:t>
            </w:r>
            <w:r>
              <w:rPr>
                <w:rStyle w:val="halvfet"/>
                <w:lang w:eastAsia="en-US"/>
              </w:rPr>
              <w:t>-ekvivalenter)</w:t>
            </w:r>
          </w:p>
        </w:tc>
      </w:tr>
      <w:tr w:rsidR="00E71B0B" w14:paraId="3810BCDB" w14:textId="77777777">
        <w:trPr>
          <w:trHeight w:val="73"/>
        </w:trPr>
        <w:tc>
          <w:tcPr>
            <w:tcW w:w="5070" w:type="dxa"/>
            <w:shd w:val="clear" w:color="auto" w:fill="auto"/>
          </w:tcPr>
          <w:p w14:paraId="66A4CB13" w14:textId="77777777" w:rsidR="00E71B0B" w:rsidRDefault="00474308">
            <w:pPr>
              <w:spacing w:after="0"/>
              <w:rPr>
                <w:lang w:eastAsia="en-US"/>
              </w:rPr>
            </w:pPr>
            <w:r>
              <w:rPr>
                <w:lang w:eastAsia="en-US"/>
              </w:rPr>
              <w:t>Scope 1</w:t>
            </w:r>
          </w:p>
        </w:tc>
        <w:tc>
          <w:tcPr>
            <w:tcW w:w="1984" w:type="dxa"/>
            <w:shd w:val="clear" w:color="auto" w:fill="auto"/>
          </w:tcPr>
          <w:p w14:paraId="5B0F9841" w14:textId="77777777" w:rsidR="00E71B0B" w:rsidRDefault="00474308">
            <w:pPr>
              <w:spacing w:after="0"/>
              <w:jc w:val="right"/>
              <w:rPr>
                <w:lang w:eastAsia="en-US"/>
              </w:rPr>
            </w:pPr>
            <w:r>
              <w:rPr>
                <w:lang w:eastAsia="en-US"/>
              </w:rPr>
              <w:t>11,4 mill.</w:t>
            </w:r>
          </w:p>
        </w:tc>
        <w:tc>
          <w:tcPr>
            <w:tcW w:w="2268" w:type="dxa"/>
            <w:shd w:val="clear" w:color="auto" w:fill="auto"/>
          </w:tcPr>
          <w:p w14:paraId="0050D53A" w14:textId="77777777" w:rsidR="00E71B0B" w:rsidRDefault="00474308">
            <w:pPr>
              <w:spacing w:after="0"/>
              <w:jc w:val="right"/>
              <w:rPr>
                <w:lang w:eastAsia="en-US"/>
              </w:rPr>
            </w:pPr>
            <w:r>
              <w:rPr>
                <w:lang w:eastAsia="en-US"/>
              </w:rPr>
              <w:t>12 mill.</w:t>
            </w:r>
          </w:p>
        </w:tc>
      </w:tr>
      <w:tr w:rsidR="00E71B0B" w14:paraId="70F19E11" w14:textId="77777777">
        <w:trPr>
          <w:trHeight w:val="73"/>
        </w:trPr>
        <w:tc>
          <w:tcPr>
            <w:tcW w:w="5070" w:type="dxa"/>
            <w:shd w:val="clear" w:color="auto" w:fill="auto"/>
          </w:tcPr>
          <w:p w14:paraId="7529EC88" w14:textId="77777777" w:rsidR="00E71B0B" w:rsidRDefault="00474308">
            <w:pPr>
              <w:spacing w:after="0"/>
              <w:rPr>
                <w:lang w:eastAsia="en-US"/>
              </w:rPr>
            </w:pPr>
            <w:r>
              <w:rPr>
                <w:lang w:eastAsia="en-US"/>
              </w:rPr>
              <w:t>Scope 2</w:t>
            </w:r>
          </w:p>
        </w:tc>
        <w:tc>
          <w:tcPr>
            <w:tcW w:w="1984" w:type="dxa"/>
            <w:shd w:val="clear" w:color="auto" w:fill="auto"/>
          </w:tcPr>
          <w:p w14:paraId="646416DD" w14:textId="77777777" w:rsidR="00E71B0B" w:rsidRDefault="00474308">
            <w:pPr>
              <w:spacing w:after="0"/>
              <w:jc w:val="right"/>
              <w:rPr>
                <w:lang w:eastAsia="en-US"/>
              </w:rPr>
            </w:pPr>
            <w:r>
              <w:rPr>
                <w:lang w:eastAsia="en-US"/>
              </w:rPr>
              <w:t>0,1 mill.</w:t>
            </w:r>
          </w:p>
        </w:tc>
        <w:tc>
          <w:tcPr>
            <w:tcW w:w="2268" w:type="dxa"/>
            <w:shd w:val="clear" w:color="auto" w:fill="auto"/>
          </w:tcPr>
          <w:p w14:paraId="6ECE070E" w14:textId="77777777" w:rsidR="00E71B0B" w:rsidRDefault="00474308">
            <w:pPr>
              <w:spacing w:after="0"/>
              <w:jc w:val="right"/>
              <w:rPr>
                <w:lang w:eastAsia="en-US"/>
              </w:rPr>
            </w:pPr>
            <w:r>
              <w:rPr>
                <w:lang w:eastAsia="en-US"/>
              </w:rPr>
              <w:t>0,1 mill.</w:t>
            </w:r>
          </w:p>
        </w:tc>
      </w:tr>
      <w:tr w:rsidR="00E71B0B" w14:paraId="7515D9C2" w14:textId="77777777">
        <w:trPr>
          <w:trHeight w:val="73"/>
        </w:trPr>
        <w:tc>
          <w:tcPr>
            <w:tcW w:w="5070" w:type="dxa"/>
            <w:shd w:val="clear" w:color="auto" w:fill="auto"/>
          </w:tcPr>
          <w:p w14:paraId="0049E74B" w14:textId="77777777" w:rsidR="00E71B0B" w:rsidRDefault="00474308">
            <w:pPr>
              <w:spacing w:after="0"/>
              <w:rPr>
                <w:lang w:eastAsia="en-US"/>
              </w:rPr>
            </w:pPr>
            <w:r>
              <w:rPr>
                <w:lang w:eastAsia="en-US"/>
              </w:rPr>
              <w:t>Scope 3</w:t>
            </w:r>
          </w:p>
        </w:tc>
        <w:tc>
          <w:tcPr>
            <w:tcW w:w="1984" w:type="dxa"/>
            <w:shd w:val="clear" w:color="auto" w:fill="auto"/>
          </w:tcPr>
          <w:p w14:paraId="2E3AD820" w14:textId="77777777" w:rsidR="00E71B0B" w:rsidRDefault="00474308">
            <w:pPr>
              <w:spacing w:after="0"/>
              <w:jc w:val="right"/>
              <w:rPr>
                <w:lang w:eastAsia="en-US"/>
              </w:rPr>
            </w:pPr>
            <w:r>
              <w:rPr>
                <w:lang w:eastAsia="en-US"/>
              </w:rPr>
              <w:t>243 mill.</w:t>
            </w:r>
          </w:p>
        </w:tc>
        <w:tc>
          <w:tcPr>
            <w:tcW w:w="2268" w:type="dxa"/>
            <w:shd w:val="clear" w:color="auto" w:fill="auto"/>
          </w:tcPr>
          <w:p w14:paraId="22822017" w14:textId="77777777" w:rsidR="00E71B0B" w:rsidRDefault="00474308">
            <w:pPr>
              <w:spacing w:after="0"/>
              <w:jc w:val="right"/>
              <w:rPr>
                <w:lang w:eastAsia="en-US"/>
              </w:rPr>
            </w:pPr>
            <w:r>
              <w:rPr>
                <w:lang w:eastAsia="en-US"/>
              </w:rPr>
              <w:t xml:space="preserve">249 mill. </w:t>
            </w:r>
          </w:p>
        </w:tc>
      </w:tr>
      <w:tr w:rsidR="00E71B0B" w14:paraId="79F34CBE" w14:textId="77777777">
        <w:trPr>
          <w:trHeight w:val="73"/>
        </w:trPr>
        <w:tc>
          <w:tcPr>
            <w:tcW w:w="5070" w:type="dxa"/>
            <w:shd w:val="clear" w:color="auto" w:fill="auto"/>
          </w:tcPr>
          <w:p w14:paraId="624FEBA6" w14:textId="77777777" w:rsidR="00E71B0B" w:rsidRDefault="00474308">
            <w:pPr>
              <w:spacing w:after="0"/>
              <w:rPr>
                <w:lang w:eastAsia="en-US"/>
              </w:rPr>
            </w:pPr>
            <w:r>
              <w:rPr>
                <w:lang w:eastAsia="en-US"/>
              </w:rPr>
              <w:t>Scope 3 - det rapporteres på følgende kategorier:</w:t>
            </w:r>
          </w:p>
        </w:tc>
        <w:tc>
          <w:tcPr>
            <w:tcW w:w="1984" w:type="dxa"/>
            <w:shd w:val="clear" w:color="auto" w:fill="auto"/>
          </w:tcPr>
          <w:p w14:paraId="2F102908" w14:textId="77777777" w:rsidR="00E71B0B" w:rsidRDefault="00474308">
            <w:pPr>
              <w:spacing w:after="0"/>
              <w:jc w:val="right"/>
              <w:rPr>
                <w:lang w:eastAsia="en-US"/>
              </w:rPr>
            </w:pPr>
            <w:r>
              <w:rPr>
                <w:lang w:eastAsia="en-US"/>
              </w:rPr>
              <w:t>B, K*</w:t>
            </w:r>
          </w:p>
        </w:tc>
        <w:tc>
          <w:tcPr>
            <w:tcW w:w="2268" w:type="dxa"/>
            <w:shd w:val="clear" w:color="auto" w:fill="auto"/>
          </w:tcPr>
          <w:p w14:paraId="1A02D6B3" w14:textId="77777777" w:rsidR="00E71B0B" w:rsidRDefault="00474308">
            <w:pPr>
              <w:spacing w:after="0"/>
              <w:jc w:val="right"/>
              <w:rPr>
                <w:lang w:eastAsia="en-US"/>
              </w:rPr>
            </w:pPr>
            <w:r>
              <w:rPr>
                <w:lang w:eastAsia="en-US"/>
              </w:rPr>
              <w:t xml:space="preserve"> B, K* </w:t>
            </w:r>
          </w:p>
        </w:tc>
      </w:tr>
    </w:tbl>
    <w:p w14:paraId="32E91322" w14:textId="77777777" w:rsidR="00E71B0B" w:rsidRDefault="00474308" w:rsidP="00A9630E">
      <w:pPr>
        <w:pStyle w:val="Note"/>
      </w:pPr>
      <w:r>
        <w:t>*Se side 52 for forklaring av utslippskategorier.</w:t>
      </w:r>
    </w:p>
    <w:p w14:paraId="328FD06D" w14:textId="77777777" w:rsidR="00E71B0B" w:rsidRPr="00047B55" w:rsidRDefault="00474308" w:rsidP="001B322E">
      <w:pPr>
        <w:pStyle w:val="avsnitt-tittel"/>
        <w:rPr>
          <w:lang w:val="en-US"/>
        </w:rPr>
      </w:pPr>
      <w:proofErr w:type="spellStart"/>
      <w:r w:rsidRPr="00047B55">
        <w:rPr>
          <w:lang w:val="en-US"/>
        </w:rPr>
        <w:t>Klimamål</w:t>
      </w:r>
      <w:proofErr w:type="spellEnd"/>
    </w:p>
    <w:p w14:paraId="523BAD9A" w14:textId="77777777" w:rsidR="00E71B0B" w:rsidRPr="00047B55" w:rsidRDefault="00474308" w:rsidP="001B322E">
      <w:pPr>
        <w:rPr>
          <w:lang w:val="en-US"/>
        </w:rPr>
      </w:pPr>
      <w:r w:rsidRPr="00047B55">
        <w:rPr>
          <w:rStyle w:val="halvfet"/>
          <w:lang w:val="en-US"/>
        </w:rPr>
        <w:t>2025:</w:t>
      </w:r>
      <w:r w:rsidRPr="00047B55">
        <w:rPr>
          <w:lang w:val="en-US"/>
        </w:rPr>
        <w:tab/>
      </w:r>
      <w:proofErr w:type="spellStart"/>
      <w:r w:rsidRPr="00047B55">
        <w:rPr>
          <w:lang w:val="en-US"/>
        </w:rPr>
        <w:t>Oppstrøms</w:t>
      </w:r>
      <w:proofErr w:type="spellEnd"/>
      <w:r w:rsidRPr="00047B55">
        <w:rPr>
          <w:lang w:val="en-US"/>
        </w:rPr>
        <w:t xml:space="preserve"> CO</w:t>
      </w:r>
      <w:r w:rsidRPr="00047B55">
        <w:rPr>
          <w:rStyle w:val="skrift-senket"/>
          <w:lang w:val="en-US"/>
        </w:rPr>
        <w:t>2</w:t>
      </w:r>
      <w:r w:rsidRPr="00047B55">
        <w:rPr>
          <w:lang w:val="en-US"/>
        </w:rPr>
        <w:t>-intensitet, Scope 1 (kg CO</w:t>
      </w:r>
      <w:r w:rsidRPr="00047B55">
        <w:rPr>
          <w:rStyle w:val="skrift-senket"/>
          <w:lang w:val="en-US"/>
        </w:rPr>
        <w:t>2</w:t>
      </w:r>
      <w:r w:rsidRPr="00047B55">
        <w:rPr>
          <w:lang w:val="en-US"/>
        </w:rPr>
        <w:t>/fat) &lt; 8 kg/fat.</w:t>
      </w:r>
    </w:p>
    <w:p w14:paraId="567FDC23" w14:textId="725FAE29" w:rsidR="00E71B0B" w:rsidRDefault="00474308" w:rsidP="001B322E">
      <w:r w:rsidRPr="00047B55">
        <w:rPr>
          <w:rStyle w:val="halvfet"/>
          <w:lang w:val="en-US"/>
        </w:rPr>
        <w:t>2030:</w:t>
      </w:r>
      <w:r w:rsidRPr="00047B55">
        <w:rPr>
          <w:lang w:val="en-US"/>
        </w:rPr>
        <w:tab/>
      </w:r>
      <w:proofErr w:type="spellStart"/>
      <w:r w:rsidRPr="00047B55">
        <w:rPr>
          <w:lang w:val="en-US"/>
        </w:rPr>
        <w:t>Oppstrøms</w:t>
      </w:r>
      <w:proofErr w:type="spellEnd"/>
      <w:r w:rsidRPr="00047B55">
        <w:rPr>
          <w:lang w:val="en-US"/>
        </w:rPr>
        <w:t xml:space="preserve"> CO</w:t>
      </w:r>
      <w:r w:rsidRPr="00047B55">
        <w:rPr>
          <w:rStyle w:val="skrift-senket"/>
          <w:lang w:val="en-US"/>
        </w:rPr>
        <w:t>2</w:t>
      </w:r>
      <w:r w:rsidRPr="00047B55">
        <w:rPr>
          <w:lang w:val="en-US"/>
        </w:rPr>
        <w:t>-intensitet, Scope 1 (kg CO</w:t>
      </w:r>
      <w:r w:rsidRPr="00047B55">
        <w:rPr>
          <w:rStyle w:val="skrift-senket"/>
          <w:lang w:val="en-US"/>
        </w:rPr>
        <w:t>2</w:t>
      </w:r>
      <w:r w:rsidRPr="00047B55">
        <w:rPr>
          <w:lang w:val="en-US"/>
        </w:rPr>
        <w:t>/fat) &lt; 6 kg/fat.</w:t>
      </w:r>
      <w:r w:rsidR="00EC36E5" w:rsidRPr="00047B55">
        <w:rPr>
          <w:lang w:val="en-US"/>
        </w:rPr>
        <w:t xml:space="preserve">  </w:t>
      </w:r>
      <w:r w:rsidR="00EC36E5" w:rsidRPr="00047B55">
        <w:rPr>
          <w:lang w:val="en-US"/>
        </w:rPr>
        <w:br/>
      </w:r>
      <w:r>
        <w:t>Absolutte klimagassutslipp (Scope 1 og 2) (mill. tonn CO</w:t>
      </w:r>
      <w:r w:rsidRPr="00E33344">
        <w:rPr>
          <w:rStyle w:val="skrift-senket"/>
        </w:rPr>
        <w:t>2</w:t>
      </w:r>
      <w:r>
        <w:t>e) Netto 50 % utslippsreduksjon (</w:t>
      </w:r>
      <w:proofErr w:type="spellStart"/>
      <w:r>
        <w:t>baseår</w:t>
      </w:r>
      <w:proofErr w:type="spellEnd"/>
      <w:r>
        <w:t xml:space="preserve"> 2015).</w:t>
      </w:r>
    </w:p>
    <w:p w14:paraId="022D19D6" w14:textId="77777777" w:rsidR="00E71B0B" w:rsidRDefault="00474308" w:rsidP="001B322E">
      <w:pPr>
        <w:rPr>
          <w:spacing w:val="-1"/>
        </w:rPr>
      </w:pPr>
      <w:r w:rsidRPr="00E7037C">
        <w:rPr>
          <w:rStyle w:val="halvfet"/>
        </w:rPr>
        <w:t>2050:</w:t>
      </w:r>
      <w:r>
        <w:tab/>
      </w:r>
      <w:r>
        <w:rPr>
          <w:spacing w:val="-1"/>
        </w:rPr>
        <w:t>Redusere netto karbonintensitet med 100 pst. til netto null.</w:t>
      </w:r>
    </w:p>
    <w:p w14:paraId="20E3237A" w14:textId="52F19501" w:rsidR="003E4D07" w:rsidRDefault="003E4D07" w:rsidP="00035E85">
      <w:pPr>
        <w:pStyle w:val="UnOverskrift3"/>
        <w:rPr>
          <w:noProof/>
        </w:rPr>
      </w:pPr>
      <w:r>
        <w:rPr>
          <w:noProof/>
        </w:rPr>
        <w:lastRenderedPageBreak/>
        <w:t>Flytoget AS</w:t>
      </w:r>
    </w:p>
    <w:p w14:paraId="405E40B9" w14:textId="716BC7E3" w:rsidR="00D67862" w:rsidRPr="00D67862" w:rsidRDefault="00F27BB8" w:rsidP="00D67862">
      <w:r>
        <w:rPr>
          <w:noProof/>
        </w:rPr>
        <w:drawing>
          <wp:inline distT="0" distB="0" distL="0" distR="0" wp14:anchorId="673DC962" wp14:editId="571F2440">
            <wp:extent cx="1171575" cy="371475"/>
            <wp:effectExtent l="0" t="0" r="0" b="0"/>
            <wp:docPr id="49" name="Bilde 4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49" descr="Log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71575" cy="371475"/>
                    </a:xfrm>
                    <a:prstGeom prst="rect">
                      <a:avLst/>
                    </a:prstGeom>
                    <a:noFill/>
                    <a:ln>
                      <a:noFill/>
                    </a:ln>
                  </pic:spPr>
                </pic:pic>
              </a:graphicData>
            </a:graphic>
          </wp:inline>
        </w:drawing>
      </w:r>
    </w:p>
    <w:p w14:paraId="49996F51" w14:textId="77777777" w:rsidR="00E71B0B" w:rsidRDefault="00474308" w:rsidP="00E33344">
      <w:r>
        <w:t>Flytoget driver persontransport med tog på strekningen fra Drammen til Oslo lufthavn. Selskapet ble opprettet i 1992 for å bygge ut Gardermobanen og har siden Oslo lufthavn åpnet i 1998 drevet persontransport på strekningen. Flytoget har hovedkontor i Oslo.</w:t>
      </w:r>
    </w:p>
    <w:p w14:paraId="0FE09392" w14:textId="77777777" w:rsidR="00855856" w:rsidRDefault="00855856" w:rsidP="00855856">
      <w:pPr>
        <w:pStyle w:val="Petit"/>
      </w:pPr>
      <w:r w:rsidRPr="00E33344">
        <w:rPr>
          <w:rStyle w:val="halvfet"/>
        </w:rPr>
        <w:t xml:space="preserve">Styret: </w:t>
      </w:r>
      <w:r>
        <w:t xml:space="preserve">Ingvald Løyning (styreleder), Marianne Ødegaard Ribe (nestleder), Jon Georg Dale, Gyrid Skalleberg </w:t>
      </w:r>
      <w:proofErr w:type="spellStart"/>
      <w:r>
        <w:t>Ingerø</w:t>
      </w:r>
      <w:proofErr w:type="spellEnd"/>
      <w:r>
        <w:t>, Stein Bemer, Per Stene*, Erik Melle*, Heidi Lund Hansen*</w:t>
      </w:r>
    </w:p>
    <w:p w14:paraId="3589FFDD" w14:textId="77777777" w:rsidR="00855856" w:rsidRDefault="00855856" w:rsidP="00855856">
      <w:pPr>
        <w:pStyle w:val="Petit"/>
      </w:pPr>
      <w:r>
        <w:t>*valgt av de ansatte</w:t>
      </w:r>
    </w:p>
    <w:p w14:paraId="0A298121" w14:textId="77777777" w:rsidR="00855856" w:rsidRDefault="00855856" w:rsidP="00855856">
      <w:pPr>
        <w:pStyle w:val="Petit"/>
      </w:pPr>
      <w:r w:rsidRPr="00E33344">
        <w:rPr>
          <w:rStyle w:val="halvfet"/>
        </w:rPr>
        <w:t xml:space="preserve">Konsernsjef: </w:t>
      </w:r>
      <w:r>
        <w:t>Philipp Engedal</w:t>
      </w:r>
    </w:p>
    <w:p w14:paraId="754B792C" w14:textId="77777777" w:rsidR="00855856" w:rsidRPr="00047B55" w:rsidRDefault="00855856" w:rsidP="00855856">
      <w:pPr>
        <w:pStyle w:val="Petit"/>
        <w:rPr>
          <w:lang w:val="en-US"/>
        </w:rPr>
      </w:pPr>
      <w:r w:rsidRPr="00047B55">
        <w:rPr>
          <w:rStyle w:val="halvfet"/>
          <w:lang w:val="en-US"/>
        </w:rPr>
        <w:t xml:space="preserve">Revisor: </w:t>
      </w:r>
      <w:r w:rsidRPr="00047B55">
        <w:rPr>
          <w:lang w:val="en-US"/>
        </w:rPr>
        <w:t>PwC AS</w:t>
      </w:r>
    </w:p>
    <w:p w14:paraId="10CC7CE8" w14:textId="253F3D31" w:rsidR="00855856" w:rsidRPr="00047B55" w:rsidRDefault="00855856" w:rsidP="00855856">
      <w:pPr>
        <w:pStyle w:val="Petit"/>
        <w:rPr>
          <w:rStyle w:val="Hyperkobling"/>
          <w:lang w:val="en-US"/>
        </w:rPr>
      </w:pPr>
      <w:proofErr w:type="spellStart"/>
      <w:r w:rsidRPr="00047B55">
        <w:rPr>
          <w:rStyle w:val="halvfet"/>
          <w:lang w:val="en-US"/>
        </w:rPr>
        <w:t>Nettside</w:t>
      </w:r>
      <w:proofErr w:type="spellEnd"/>
      <w:r w:rsidRPr="00047B55">
        <w:rPr>
          <w:rStyle w:val="halvfet"/>
          <w:lang w:val="en-US"/>
        </w:rPr>
        <w:t xml:space="preserve">: </w:t>
      </w:r>
      <w:hyperlink r:id="rId62" w:history="1">
        <w:r w:rsidR="00D67862" w:rsidRPr="00047B55">
          <w:rPr>
            <w:rStyle w:val="Hyperkobling"/>
            <w:lang w:val="en-US"/>
          </w:rPr>
          <w:t>www.flytoget.no</w:t>
        </w:r>
      </w:hyperlink>
    </w:p>
    <w:p w14:paraId="5F14D4CD" w14:textId="1AFC7A8F" w:rsidR="00D67862" w:rsidRDefault="00F27BB8" w:rsidP="00D67862">
      <w:r>
        <w:rPr>
          <w:noProof/>
        </w:rPr>
        <w:drawing>
          <wp:inline distT="0" distB="0" distL="0" distR="0" wp14:anchorId="3612FB5E" wp14:editId="0289DCFC">
            <wp:extent cx="2676525" cy="1809750"/>
            <wp:effectExtent l="0" t="0" r="0" b="0"/>
            <wp:docPr id="50" name="Bilde 5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descr="Illustrasjonsfoto"/>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30B8FF9E" w14:textId="4AB8FE0C" w:rsidR="006D3A6C" w:rsidRPr="00D67862" w:rsidRDefault="006D3A6C" w:rsidP="006D3A6C">
      <w:pPr>
        <w:pStyle w:val="Kilde"/>
      </w:pPr>
      <w:r w:rsidRPr="006D3A6C">
        <w:t>Foto: Seymour Powell</w:t>
      </w:r>
    </w:p>
    <w:p w14:paraId="1E5052F7" w14:textId="77777777" w:rsidR="00E71B0B" w:rsidRPr="004A1B20" w:rsidRDefault="00474308" w:rsidP="001B322E">
      <w:pPr>
        <w:pStyle w:val="avsnitt-tittel"/>
        <w:rPr>
          <w:rStyle w:val="halvfet"/>
          <w:b w:val="0"/>
          <w:bCs/>
        </w:rPr>
      </w:pPr>
      <w:r w:rsidRPr="00E7037C">
        <w:t>Viktige hendelser i 2022</w:t>
      </w:r>
    </w:p>
    <w:p w14:paraId="0A8B8DB9" w14:textId="77777777" w:rsidR="00E71B0B" w:rsidRDefault="00474308" w:rsidP="00FC2905">
      <w:pPr>
        <w:pStyle w:val="Listebombe"/>
      </w:pPr>
      <w:r>
        <w:t>Passasjergrunnlaget var sterkt påvirket av koronapandemien i årets første to måneder, men har etter dette hatt en positiv tilbakevending til nivåer før pandemien.</w:t>
      </w:r>
    </w:p>
    <w:p w14:paraId="26C8AA55" w14:textId="77777777" w:rsidR="00E71B0B" w:rsidRDefault="00474308" w:rsidP="00FC2905">
      <w:pPr>
        <w:pStyle w:val="Listebombe"/>
      </w:pPr>
      <w:r>
        <w:t xml:space="preserve">Valgt som foretrukken avtalepart for forhandling om trafikkpakke Østlandet 2 med Jernbanedirektoratet. </w:t>
      </w:r>
    </w:p>
    <w:p w14:paraId="7B3B3439" w14:textId="77777777" w:rsidR="00E71B0B" w:rsidRDefault="00474308" w:rsidP="00FC2905">
      <w:pPr>
        <w:pStyle w:val="Listebombe"/>
      </w:pPr>
      <w:r>
        <w:t>Tilbakebetaling av kjørevegsavgift til Bane NOR for årene 2017-2019 har påvirket årsresultatet negativt med 149 mill. kroner.</w:t>
      </w:r>
    </w:p>
    <w:p w14:paraId="294F7B80" w14:textId="77777777" w:rsidR="00E71B0B" w:rsidRPr="004A1B20" w:rsidRDefault="00474308" w:rsidP="001B322E">
      <w:pPr>
        <w:pStyle w:val="avsnitt-tittel"/>
        <w:rPr>
          <w:rStyle w:val="halvfet"/>
          <w:b w:val="0"/>
          <w:bCs/>
        </w:rPr>
      </w:pPr>
      <w:r w:rsidRPr="00D76798">
        <w:t>Statens eierskap</w:t>
      </w:r>
    </w:p>
    <w:p w14:paraId="69419CAA" w14:textId="77777777" w:rsidR="00E71B0B" w:rsidRDefault="00474308" w:rsidP="00E33344">
      <w:r>
        <w:t>Staten er eier i Flytoget for å ha en leverandør som kan tilby transport av personer på jernbane og for å opprettholde tjenestetilbudet med tog til og fra Oslo lufthavn. Statens mål som eier er høyest mulig avkastning over tid innenfor bærekraftige rammer.</w:t>
      </w:r>
    </w:p>
    <w:p w14:paraId="15240452" w14:textId="0A9745BA" w:rsidR="00E71B0B" w:rsidRDefault="00474308" w:rsidP="00E33344">
      <w:r w:rsidRPr="00E33344">
        <w:rPr>
          <w:rStyle w:val="halvfet"/>
        </w:rPr>
        <w:lastRenderedPageBreak/>
        <w:t>Statens eierandel:</w:t>
      </w:r>
      <w:r>
        <w:t xml:space="preserve"> 100 pst.</w:t>
      </w:r>
      <w:r w:rsidR="00EC36E5">
        <w:t xml:space="preserve"> </w:t>
      </w:r>
      <w:r w:rsidR="00EC36E5">
        <w:br/>
      </w:r>
      <w:r>
        <w:t>Nærings- og fiskeridepartementet</w:t>
      </w:r>
    </w:p>
    <w:p w14:paraId="21C67A1C" w14:textId="77777777" w:rsidR="00E71B0B" w:rsidRPr="004A1B20" w:rsidRDefault="00474308" w:rsidP="001B322E">
      <w:pPr>
        <w:pStyle w:val="avsnitt-tittel"/>
        <w:rPr>
          <w:rStyle w:val="halvfet"/>
          <w:b w:val="0"/>
          <w:bCs/>
        </w:rPr>
      </w:pPr>
      <w:r w:rsidRPr="00D76798">
        <w:t>Oppnåelse av statens mål</w:t>
      </w:r>
    </w:p>
    <w:p w14:paraId="5647401D" w14:textId="77777777" w:rsidR="00E71B0B" w:rsidRDefault="00474308" w:rsidP="00E33344">
      <w:r>
        <w:t>Selskapet hadde en egenkapitalrentabilitet på -11,5 pst. i 2022. Siste fem år var gjennomsnittlig egenkapitalrentabilitet 7,2 pst.</w:t>
      </w:r>
    </w:p>
    <w:p w14:paraId="5F8767E8" w14:textId="2795BF45" w:rsidR="00243CA7" w:rsidRDefault="00F27BB8" w:rsidP="00E33344">
      <w:r>
        <w:rPr>
          <w:noProof/>
        </w:rPr>
        <w:drawing>
          <wp:inline distT="0" distB="0" distL="0" distR="0" wp14:anchorId="7CFD8FCB" wp14:editId="7D5587EA">
            <wp:extent cx="2076450" cy="1724025"/>
            <wp:effectExtent l="0" t="0" r="0" b="0"/>
            <wp:docPr id="51" name="Bilde 5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51" descr="Diagra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76450" cy="1724025"/>
                    </a:xfrm>
                    <a:prstGeom prst="rect">
                      <a:avLst/>
                    </a:prstGeom>
                    <a:noFill/>
                    <a:ln>
                      <a:noFill/>
                    </a:ln>
                  </pic:spPr>
                </pic:pic>
              </a:graphicData>
            </a:graphic>
          </wp:inline>
        </w:drawing>
      </w:r>
    </w:p>
    <w:p w14:paraId="06737E5E" w14:textId="77777777" w:rsidR="00E71B0B" w:rsidRPr="004A1B20" w:rsidRDefault="00474308" w:rsidP="001B322E">
      <w:pPr>
        <w:pStyle w:val="avsnitt-tittel"/>
        <w:rPr>
          <w:rStyle w:val="halvfet"/>
          <w:b w:val="0"/>
          <w:bCs/>
        </w:rPr>
      </w:pPr>
      <w:r w:rsidRPr="00D76798">
        <w:t>Ambisjoner, mål og strategier</w:t>
      </w:r>
    </w:p>
    <w:p w14:paraId="17C389DC" w14:textId="77777777" w:rsidR="00E71B0B" w:rsidRDefault="00474308" w:rsidP="00E33344">
      <w:r>
        <w:t>Kjernen i Flytogets virksomhet er en ambisjon om å tilby det mest kunderettede og miljøvennlige transportalternativet til og fra Oslo lufthavn og samtidig drive mest mulig lønnsomt. Dette bidrar til å flytte flest mulig reisende fra bil til tog som igjen gir en høyere kollektivandel til flyplassen. Flytoget har som mål å være både førstevalget og markedsleder for reiser til og fra Oslo lufthavn. Med et tydelig kundefokus skal selskapet gjennom forretnings- og teknologisk utvikling, partnerskap og innovasjon tilrettelegge for en bærekraftig reise som oppleves som enkel både i forkant, underveis og i etterkant av togturen.</w:t>
      </w:r>
    </w:p>
    <w:p w14:paraId="438C68C1"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10"/>
        <w:gridCol w:w="2552"/>
        <w:gridCol w:w="1417"/>
        <w:gridCol w:w="2268"/>
      </w:tblGrid>
      <w:tr w:rsidR="00F562F6" w14:paraId="69C98CD0" w14:textId="77777777">
        <w:trPr>
          <w:trHeight w:val="454"/>
        </w:trPr>
        <w:tc>
          <w:tcPr>
            <w:tcW w:w="3510" w:type="dxa"/>
            <w:shd w:val="clear" w:color="auto" w:fill="auto"/>
          </w:tcPr>
          <w:p w14:paraId="7C9B97EA" w14:textId="77777777" w:rsidR="00E71B0B" w:rsidRDefault="00474308">
            <w:pPr>
              <w:pStyle w:val="TabellHode-rad"/>
              <w:spacing w:after="0"/>
              <w:rPr>
                <w:lang w:eastAsia="en-US"/>
              </w:rPr>
            </w:pPr>
            <w:r>
              <w:rPr>
                <w:lang w:eastAsia="en-US"/>
              </w:rPr>
              <w:t>Langsiktig mål</w:t>
            </w:r>
          </w:p>
        </w:tc>
        <w:tc>
          <w:tcPr>
            <w:tcW w:w="2552" w:type="dxa"/>
            <w:shd w:val="clear" w:color="auto" w:fill="auto"/>
          </w:tcPr>
          <w:p w14:paraId="781FEA1C" w14:textId="77777777" w:rsidR="00E71B0B" w:rsidRDefault="00474308">
            <w:pPr>
              <w:pStyle w:val="TabellHode-rad"/>
              <w:spacing w:after="0"/>
              <w:rPr>
                <w:lang w:eastAsia="en-US"/>
              </w:rPr>
            </w:pPr>
            <w:r>
              <w:rPr>
                <w:lang w:eastAsia="en-US"/>
              </w:rPr>
              <w:t>Indikator</w:t>
            </w:r>
          </w:p>
        </w:tc>
        <w:tc>
          <w:tcPr>
            <w:tcW w:w="1417" w:type="dxa"/>
            <w:shd w:val="clear" w:color="auto" w:fill="auto"/>
          </w:tcPr>
          <w:p w14:paraId="7B6528FB" w14:textId="77777777" w:rsidR="00E71B0B" w:rsidRDefault="00474308">
            <w:pPr>
              <w:pStyle w:val="TabellHode-rad"/>
              <w:spacing w:after="0"/>
              <w:jc w:val="right"/>
              <w:rPr>
                <w:lang w:eastAsia="en-US"/>
              </w:rPr>
            </w:pPr>
            <w:r>
              <w:rPr>
                <w:lang w:eastAsia="en-US"/>
              </w:rPr>
              <w:t>Mål 2022</w:t>
            </w:r>
          </w:p>
        </w:tc>
        <w:tc>
          <w:tcPr>
            <w:tcW w:w="2268" w:type="dxa"/>
            <w:shd w:val="clear" w:color="auto" w:fill="auto"/>
          </w:tcPr>
          <w:p w14:paraId="72E22C47" w14:textId="77777777" w:rsidR="00E71B0B" w:rsidRDefault="00474308">
            <w:pPr>
              <w:pStyle w:val="TabellHode-rad"/>
              <w:spacing w:after="0"/>
              <w:jc w:val="right"/>
              <w:rPr>
                <w:lang w:eastAsia="en-US"/>
              </w:rPr>
            </w:pPr>
            <w:r>
              <w:rPr>
                <w:lang w:eastAsia="en-US"/>
              </w:rPr>
              <w:t>Resultat 2022 (2021)</w:t>
            </w:r>
          </w:p>
        </w:tc>
      </w:tr>
      <w:tr w:rsidR="00F562F6" w14:paraId="59C11B2E" w14:textId="77777777">
        <w:trPr>
          <w:trHeight w:val="391"/>
        </w:trPr>
        <w:tc>
          <w:tcPr>
            <w:tcW w:w="3510" w:type="dxa"/>
            <w:shd w:val="clear" w:color="auto" w:fill="auto"/>
          </w:tcPr>
          <w:p w14:paraId="742BEC7D" w14:textId="77777777" w:rsidR="00E71B0B" w:rsidRDefault="00474308">
            <w:pPr>
              <w:spacing w:after="0"/>
              <w:rPr>
                <w:lang w:eastAsia="en-US"/>
              </w:rPr>
            </w:pPr>
            <w:r>
              <w:rPr>
                <w:lang w:eastAsia="en-US"/>
              </w:rPr>
              <w:t>Høyest mulig egenkapitalavkastning</w:t>
            </w:r>
          </w:p>
        </w:tc>
        <w:tc>
          <w:tcPr>
            <w:tcW w:w="2552" w:type="dxa"/>
            <w:shd w:val="clear" w:color="auto" w:fill="auto"/>
          </w:tcPr>
          <w:p w14:paraId="541C6AF3" w14:textId="77777777" w:rsidR="00E71B0B" w:rsidRDefault="00474308">
            <w:pPr>
              <w:spacing w:after="0"/>
              <w:rPr>
                <w:lang w:eastAsia="en-US"/>
              </w:rPr>
            </w:pPr>
            <w:r>
              <w:rPr>
                <w:spacing w:val="-2"/>
                <w:lang w:eastAsia="en-US"/>
              </w:rPr>
              <w:t>Egenkapitalrentabilitet</w:t>
            </w:r>
          </w:p>
        </w:tc>
        <w:tc>
          <w:tcPr>
            <w:tcW w:w="1417" w:type="dxa"/>
            <w:shd w:val="clear" w:color="auto" w:fill="auto"/>
          </w:tcPr>
          <w:p w14:paraId="613FC9B6" w14:textId="77777777" w:rsidR="00E71B0B" w:rsidRDefault="00474308">
            <w:pPr>
              <w:spacing w:after="0"/>
              <w:jc w:val="right"/>
              <w:rPr>
                <w:lang w:eastAsia="en-US"/>
              </w:rPr>
            </w:pPr>
            <w:r>
              <w:rPr>
                <w:lang w:eastAsia="en-US"/>
              </w:rPr>
              <w:t>*</w:t>
            </w:r>
          </w:p>
        </w:tc>
        <w:tc>
          <w:tcPr>
            <w:tcW w:w="2268" w:type="dxa"/>
            <w:shd w:val="clear" w:color="auto" w:fill="auto"/>
          </w:tcPr>
          <w:p w14:paraId="672A385C" w14:textId="77777777" w:rsidR="00E71B0B" w:rsidRDefault="00474308">
            <w:pPr>
              <w:spacing w:after="0"/>
              <w:jc w:val="right"/>
              <w:rPr>
                <w:lang w:eastAsia="en-US"/>
              </w:rPr>
            </w:pPr>
            <w:r>
              <w:rPr>
                <w:lang w:eastAsia="en-US"/>
              </w:rPr>
              <w:t>-11,5 %** (-13,4 %)</w:t>
            </w:r>
          </w:p>
        </w:tc>
      </w:tr>
      <w:tr w:rsidR="00F562F6" w14:paraId="723F1C2C" w14:textId="77777777">
        <w:trPr>
          <w:trHeight w:val="209"/>
        </w:trPr>
        <w:tc>
          <w:tcPr>
            <w:tcW w:w="3510" w:type="dxa"/>
            <w:shd w:val="clear" w:color="auto" w:fill="auto"/>
          </w:tcPr>
          <w:p w14:paraId="603C93EB" w14:textId="77777777" w:rsidR="00E71B0B" w:rsidRDefault="00474308">
            <w:pPr>
              <w:spacing w:after="0"/>
              <w:rPr>
                <w:lang w:eastAsia="en-US"/>
              </w:rPr>
            </w:pPr>
            <w:r>
              <w:rPr>
                <w:lang w:eastAsia="en-US"/>
              </w:rPr>
              <w:t>Ingen alvorlige skader</w:t>
            </w:r>
          </w:p>
        </w:tc>
        <w:tc>
          <w:tcPr>
            <w:tcW w:w="2552" w:type="dxa"/>
            <w:shd w:val="clear" w:color="auto" w:fill="auto"/>
          </w:tcPr>
          <w:p w14:paraId="0F0380E8" w14:textId="77777777" w:rsidR="00E71B0B" w:rsidRDefault="00474308">
            <w:pPr>
              <w:spacing w:after="0"/>
              <w:rPr>
                <w:lang w:eastAsia="en-US"/>
              </w:rPr>
            </w:pPr>
            <w:r>
              <w:rPr>
                <w:lang w:eastAsia="en-US"/>
              </w:rPr>
              <w:t>Alvorlige skader</w:t>
            </w:r>
          </w:p>
        </w:tc>
        <w:tc>
          <w:tcPr>
            <w:tcW w:w="1417" w:type="dxa"/>
            <w:shd w:val="clear" w:color="auto" w:fill="auto"/>
          </w:tcPr>
          <w:p w14:paraId="1474F24A" w14:textId="77777777" w:rsidR="00E71B0B" w:rsidRDefault="00474308">
            <w:pPr>
              <w:spacing w:after="0"/>
              <w:jc w:val="right"/>
              <w:rPr>
                <w:lang w:eastAsia="en-US"/>
              </w:rPr>
            </w:pPr>
            <w:r>
              <w:rPr>
                <w:lang w:eastAsia="en-US"/>
              </w:rPr>
              <w:t>0</w:t>
            </w:r>
          </w:p>
        </w:tc>
        <w:tc>
          <w:tcPr>
            <w:tcW w:w="2268" w:type="dxa"/>
            <w:shd w:val="clear" w:color="auto" w:fill="auto"/>
          </w:tcPr>
          <w:p w14:paraId="657FC896" w14:textId="77777777" w:rsidR="00E71B0B" w:rsidRDefault="00474308">
            <w:pPr>
              <w:spacing w:after="0"/>
              <w:jc w:val="right"/>
              <w:rPr>
                <w:lang w:eastAsia="en-US"/>
              </w:rPr>
            </w:pPr>
            <w:r>
              <w:rPr>
                <w:lang w:eastAsia="en-US"/>
              </w:rPr>
              <w:t>0 (0)</w:t>
            </w:r>
          </w:p>
        </w:tc>
      </w:tr>
      <w:tr w:rsidR="00F562F6" w14:paraId="1D17C907" w14:textId="77777777">
        <w:trPr>
          <w:trHeight w:val="288"/>
        </w:trPr>
        <w:tc>
          <w:tcPr>
            <w:tcW w:w="3510" w:type="dxa"/>
            <w:shd w:val="clear" w:color="auto" w:fill="auto"/>
          </w:tcPr>
          <w:p w14:paraId="7A28C396" w14:textId="77777777" w:rsidR="00E71B0B" w:rsidRDefault="00474308">
            <w:pPr>
              <w:spacing w:after="0"/>
              <w:rPr>
                <w:lang w:eastAsia="en-US"/>
              </w:rPr>
            </w:pPr>
            <w:r>
              <w:rPr>
                <w:lang w:eastAsia="en-US"/>
              </w:rPr>
              <w:t>Opprettholde høy punktlighet</w:t>
            </w:r>
          </w:p>
        </w:tc>
        <w:tc>
          <w:tcPr>
            <w:tcW w:w="2552" w:type="dxa"/>
            <w:shd w:val="clear" w:color="auto" w:fill="auto"/>
          </w:tcPr>
          <w:p w14:paraId="08E43839" w14:textId="77777777" w:rsidR="00E71B0B" w:rsidRDefault="00474308">
            <w:pPr>
              <w:spacing w:after="0"/>
              <w:rPr>
                <w:lang w:eastAsia="en-US"/>
              </w:rPr>
            </w:pPr>
            <w:r>
              <w:rPr>
                <w:lang w:eastAsia="en-US"/>
              </w:rPr>
              <w:t>Punktlighet</w:t>
            </w:r>
          </w:p>
        </w:tc>
        <w:tc>
          <w:tcPr>
            <w:tcW w:w="1417" w:type="dxa"/>
            <w:shd w:val="clear" w:color="auto" w:fill="auto"/>
          </w:tcPr>
          <w:p w14:paraId="364D9762" w14:textId="77777777" w:rsidR="00E71B0B" w:rsidRDefault="00474308">
            <w:pPr>
              <w:spacing w:after="0"/>
              <w:jc w:val="right"/>
              <w:rPr>
                <w:lang w:eastAsia="en-US"/>
              </w:rPr>
            </w:pPr>
            <w:r>
              <w:rPr>
                <w:lang w:eastAsia="en-US"/>
              </w:rPr>
              <w:t>97 %</w:t>
            </w:r>
          </w:p>
        </w:tc>
        <w:tc>
          <w:tcPr>
            <w:tcW w:w="2268" w:type="dxa"/>
            <w:shd w:val="clear" w:color="auto" w:fill="auto"/>
          </w:tcPr>
          <w:p w14:paraId="59B558AD" w14:textId="77777777" w:rsidR="00E71B0B" w:rsidRDefault="00474308">
            <w:pPr>
              <w:spacing w:after="0"/>
              <w:jc w:val="right"/>
              <w:rPr>
                <w:lang w:eastAsia="en-US"/>
              </w:rPr>
            </w:pPr>
            <w:r>
              <w:rPr>
                <w:lang w:eastAsia="en-US"/>
              </w:rPr>
              <w:t>92,6 % (94,8 %)</w:t>
            </w:r>
          </w:p>
        </w:tc>
      </w:tr>
      <w:tr w:rsidR="00F562F6" w14:paraId="0F20CF09" w14:textId="77777777">
        <w:trPr>
          <w:trHeight w:val="354"/>
        </w:trPr>
        <w:tc>
          <w:tcPr>
            <w:tcW w:w="3510" w:type="dxa"/>
            <w:shd w:val="clear" w:color="auto" w:fill="auto"/>
          </w:tcPr>
          <w:p w14:paraId="3487E5C3" w14:textId="77777777" w:rsidR="00E71B0B" w:rsidRDefault="00474308">
            <w:pPr>
              <w:spacing w:after="0"/>
              <w:rPr>
                <w:lang w:eastAsia="en-US"/>
              </w:rPr>
            </w:pPr>
            <w:r>
              <w:rPr>
                <w:lang w:eastAsia="en-US"/>
              </w:rPr>
              <w:t>Opprettholde høy kundetilfredshet</w:t>
            </w:r>
          </w:p>
        </w:tc>
        <w:tc>
          <w:tcPr>
            <w:tcW w:w="2552" w:type="dxa"/>
            <w:shd w:val="clear" w:color="auto" w:fill="auto"/>
          </w:tcPr>
          <w:p w14:paraId="5C8649F9" w14:textId="77777777" w:rsidR="00E71B0B" w:rsidRDefault="00474308">
            <w:pPr>
              <w:spacing w:after="0"/>
              <w:rPr>
                <w:lang w:eastAsia="en-US"/>
              </w:rPr>
            </w:pPr>
            <w:r>
              <w:rPr>
                <w:lang w:eastAsia="en-US"/>
              </w:rPr>
              <w:t>Kundetilfredshetsindeks</w:t>
            </w:r>
          </w:p>
        </w:tc>
        <w:tc>
          <w:tcPr>
            <w:tcW w:w="1417" w:type="dxa"/>
            <w:shd w:val="clear" w:color="auto" w:fill="auto"/>
          </w:tcPr>
          <w:p w14:paraId="26D0B105" w14:textId="77777777" w:rsidR="00E71B0B" w:rsidRDefault="00474308">
            <w:pPr>
              <w:spacing w:after="0"/>
              <w:jc w:val="right"/>
              <w:rPr>
                <w:lang w:eastAsia="en-US"/>
              </w:rPr>
            </w:pPr>
            <w:r>
              <w:rPr>
                <w:lang w:eastAsia="en-US"/>
              </w:rPr>
              <w:t>97 %</w:t>
            </w:r>
          </w:p>
        </w:tc>
        <w:tc>
          <w:tcPr>
            <w:tcW w:w="2268" w:type="dxa"/>
            <w:shd w:val="clear" w:color="auto" w:fill="auto"/>
          </w:tcPr>
          <w:p w14:paraId="2F23E54F" w14:textId="77777777" w:rsidR="00E71B0B" w:rsidRDefault="00474308">
            <w:pPr>
              <w:spacing w:after="0"/>
              <w:jc w:val="right"/>
              <w:rPr>
                <w:lang w:eastAsia="en-US"/>
              </w:rPr>
            </w:pPr>
            <w:r>
              <w:rPr>
                <w:lang w:eastAsia="en-US"/>
              </w:rPr>
              <w:t>95,3 % (96,8 %)</w:t>
            </w:r>
          </w:p>
        </w:tc>
      </w:tr>
    </w:tbl>
    <w:p w14:paraId="0F2E593C" w14:textId="77777777" w:rsidR="00E71B0B" w:rsidRDefault="00474308" w:rsidP="00A9630E">
      <w:pPr>
        <w:pStyle w:val="Note"/>
      </w:pPr>
      <w:r>
        <w:t>* Forventet negativ avkastning som følge av koronapandemieffekt</w:t>
      </w:r>
    </w:p>
    <w:p w14:paraId="7FD7C2DE" w14:textId="2081265A" w:rsidR="00E71B0B" w:rsidRPr="00855856" w:rsidRDefault="00474308" w:rsidP="00855856">
      <w:pPr>
        <w:pStyle w:val="Note"/>
        <w:rPr>
          <w:rStyle w:val="Hyperkobling"/>
          <w:color w:val="auto"/>
          <w:u w:val="none"/>
        </w:rPr>
      </w:pPr>
      <w:r>
        <w:t>** Avkastning er påvirket av tilbakebetaling av kjøreveisavgift for perioden 2017–2019 til Bane NOR med 149 mill. kroner.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95"/>
        <w:gridCol w:w="1843"/>
        <w:gridCol w:w="1984"/>
      </w:tblGrid>
      <w:tr w:rsidR="00E71B0B" w14:paraId="6F8D75B1" w14:textId="77777777">
        <w:trPr>
          <w:trHeight w:val="73"/>
        </w:trPr>
        <w:tc>
          <w:tcPr>
            <w:tcW w:w="5495" w:type="dxa"/>
            <w:shd w:val="clear" w:color="auto" w:fill="auto"/>
          </w:tcPr>
          <w:p w14:paraId="135BCA9E" w14:textId="77777777" w:rsidR="00E71B0B" w:rsidRDefault="00474308">
            <w:pPr>
              <w:pStyle w:val="TabellHode-rad"/>
              <w:spacing w:after="0"/>
              <w:rPr>
                <w:lang w:eastAsia="en-US"/>
              </w:rPr>
            </w:pPr>
            <w:r>
              <w:rPr>
                <w:lang w:eastAsia="en-US"/>
              </w:rPr>
              <w:lastRenderedPageBreak/>
              <w:t>Resultatregnskap (mill. kroner)</w:t>
            </w:r>
          </w:p>
        </w:tc>
        <w:tc>
          <w:tcPr>
            <w:tcW w:w="1843" w:type="dxa"/>
            <w:shd w:val="clear" w:color="auto" w:fill="auto"/>
          </w:tcPr>
          <w:p w14:paraId="4378CE90" w14:textId="77777777" w:rsidR="00E71B0B" w:rsidRDefault="00474308">
            <w:pPr>
              <w:pStyle w:val="TabellHode-rad"/>
              <w:spacing w:after="0"/>
              <w:jc w:val="right"/>
              <w:rPr>
                <w:lang w:eastAsia="en-US"/>
              </w:rPr>
            </w:pPr>
            <w:r>
              <w:rPr>
                <w:lang w:eastAsia="en-US"/>
              </w:rPr>
              <w:t>2022</w:t>
            </w:r>
          </w:p>
        </w:tc>
        <w:tc>
          <w:tcPr>
            <w:tcW w:w="1984" w:type="dxa"/>
            <w:shd w:val="clear" w:color="auto" w:fill="auto"/>
          </w:tcPr>
          <w:p w14:paraId="0C9948E0" w14:textId="77777777" w:rsidR="00E71B0B" w:rsidRDefault="00474308">
            <w:pPr>
              <w:pStyle w:val="TabellHode-rad"/>
              <w:spacing w:after="0"/>
              <w:jc w:val="right"/>
              <w:rPr>
                <w:lang w:eastAsia="en-US"/>
              </w:rPr>
            </w:pPr>
            <w:r>
              <w:rPr>
                <w:lang w:eastAsia="en-US"/>
              </w:rPr>
              <w:t>2021</w:t>
            </w:r>
          </w:p>
        </w:tc>
      </w:tr>
      <w:tr w:rsidR="00E71B0B" w14:paraId="1FF92838" w14:textId="77777777">
        <w:trPr>
          <w:trHeight w:val="73"/>
        </w:trPr>
        <w:tc>
          <w:tcPr>
            <w:tcW w:w="5495" w:type="dxa"/>
            <w:shd w:val="clear" w:color="auto" w:fill="auto"/>
          </w:tcPr>
          <w:p w14:paraId="20E8E99C" w14:textId="77777777" w:rsidR="00E71B0B" w:rsidRDefault="00474308">
            <w:pPr>
              <w:spacing w:after="0"/>
              <w:rPr>
                <w:lang w:eastAsia="en-US"/>
              </w:rPr>
            </w:pPr>
            <w:r>
              <w:rPr>
                <w:lang w:eastAsia="en-US"/>
              </w:rPr>
              <w:t>Driftsinntekter</w:t>
            </w:r>
          </w:p>
        </w:tc>
        <w:tc>
          <w:tcPr>
            <w:tcW w:w="1843" w:type="dxa"/>
            <w:shd w:val="clear" w:color="auto" w:fill="auto"/>
          </w:tcPr>
          <w:p w14:paraId="2256C523" w14:textId="77777777" w:rsidR="00E71B0B" w:rsidRDefault="00474308">
            <w:pPr>
              <w:spacing w:after="0"/>
              <w:jc w:val="right"/>
              <w:rPr>
                <w:lang w:eastAsia="en-US"/>
              </w:rPr>
            </w:pPr>
            <w:r>
              <w:rPr>
                <w:lang w:eastAsia="en-US"/>
              </w:rPr>
              <w:t>917</w:t>
            </w:r>
          </w:p>
        </w:tc>
        <w:tc>
          <w:tcPr>
            <w:tcW w:w="1984" w:type="dxa"/>
            <w:shd w:val="clear" w:color="auto" w:fill="auto"/>
          </w:tcPr>
          <w:p w14:paraId="75D5A3C8" w14:textId="77777777" w:rsidR="00E71B0B" w:rsidRDefault="00474308">
            <w:pPr>
              <w:spacing w:after="0"/>
              <w:jc w:val="right"/>
              <w:rPr>
                <w:lang w:eastAsia="en-US"/>
              </w:rPr>
            </w:pPr>
            <w:r>
              <w:rPr>
                <w:lang w:eastAsia="en-US"/>
              </w:rPr>
              <w:t xml:space="preserve"> 567 </w:t>
            </w:r>
          </w:p>
        </w:tc>
      </w:tr>
      <w:tr w:rsidR="00E71B0B" w14:paraId="65BC65F2" w14:textId="77777777">
        <w:trPr>
          <w:trHeight w:val="73"/>
        </w:trPr>
        <w:tc>
          <w:tcPr>
            <w:tcW w:w="5495" w:type="dxa"/>
            <w:shd w:val="clear" w:color="auto" w:fill="auto"/>
          </w:tcPr>
          <w:p w14:paraId="3488A9DC" w14:textId="77777777" w:rsidR="00E71B0B" w:rsidRDefault="00474308">
            <w:pPr>
              <w:spacing w:after="0"/>
              <w:rPr>
                <w:lang w:eastAsia="en-US"/>
              </w:rPr>
            </w:pPr>
            <w:r>
              <w:rPr>
                <w:lang w:eastAsia="en-US"/>
              </w:rPr>
              <w:t>Driftsresultat (EBIT)</w:t>
            </w:r>
          </w:p>
        </w:tc>
        <w:tc>
          <w:tcPr>
            <w:tcW w:w="1843" w:type="dxa"/>
            <w:shd w:val="clear" w:color="auto" w:fill="auto"/>
          </w:tcPr>
          <w:p w14:paraId="79E93BA1" w14:textId="77777777" w:rsidR="00E71B0B" w:rsidRDefault="00474308">
            <w:pPr>
              <w:spacing w:after="0"/>
              <w:jc w:val="right"/>
              <w:rPr>
                <w:lang w:eastAsia="en-US"/>
              </w:rPr>
            </w:pPr>
            <w:r>
              <w:rPr>
                <w:lang w:eastAsia="en-US"/>
              </w:rPr>
              <w:t>-101</w:t>
            </w:r>
          </w:p>
        </w:tc>
        <w:tc>
          <w:tcPr>
            <w:tcW w:w="1984" w:type="dxa"/>
            <w:shd w:val="clear" w:color="auto" w:fill="auto"/>
          </w:tcPr>
          <w:p w14:paraId="03A1801C" w14:textId="77777777" w:rsidR="00E71B0B" w:rsidRDefault="00474308">
            <w:pPr>
              <w:spacing w:after="0"/>
              <w:jc w:val="right"/>
              <w:rPr>
                <w:lang w:eastAsia="en-US"/>
              </w:rPr>
            </w:pPr>
            <w:r>
              <w:rPr>
                <w:lang w:eastAsia="en-US"/>
              </w:rPr>
              <w:t xml:space="preserve"> -153 </w:t>
            </w:r>
          </w:p>
        </w:tc>
      </w:tr>
      <w:tr w:rsidR="00E71B0B" w14:paraId="2E4C72B3" w14:textId="77777777">
        <w:trPr>
          <w:trHeight w:val="73"/>
        </w:trPr>
        <w:tc>
          <w:tcPr>
            <w:tcW w:w="5495" w:type="dxa"/>
            <w:shd w:val="clear" w:color="auto" w:fill="auto"/>
          </w:tcPr>
          <w:p w14:paraId="079FE277" w14:textId="77777777" w:rsidR="00E71B0B" w:rsidRDefault="00474308">
            <w:pPr>
              <w:spacing w:after="0"/>
              <w:rPr>
                <w:lang w:eastAsia="en-US"/>
              </w:rPr>
            </w:pPr>
            <w:r>
              <w:rPr>
                <w:lang w:eastAsia="en-US"/>
              </w:rPr>
              <w:t>Resultat før skatt</w:t>
            </w:r>
          </w:p>
        </w:tc>
        <w:tc>
          <w:tcPr>
            <w:tcW w:w="1843" w:type="dxa"/>
            <w:shd w:val="clear" w:color="auto" w:fill="auto"/>
          </w:tcPr>
          <w:p w14:paraId="1BBF91C6" w14:textId="77777777" w:rsidR="00E71B0B" w:rsidRDefault="00474308">
            <w:pPr>
              <w:spacing w:after="0"/>
              <w:jc w:val="right"/>
              <w:rPr>
                <w:lang w:eastAsia="en-US"/>
              </w:rPr>
            </w:pPr>
            <w:r>
              <w:rPr>
                <w:lang w:eastAsia="en-US"/>
              </w:rPr>
              <w:t>-115</w:t>
            </w:r>
          </w:p>
        </w:tc>
        <w:tc>
          <w:tcPr>
            <w:tcW w:w="1984" w:type="dxa"/>
            <w:shd w:val="clear" w:color="auto" w:fill="auto"/>
          </w:tcPr>
          <w:p w14:paraId="1F4828A8" w14:textId="77777777" w:rsidR="00E71B0B" w:rsidRDefault="00474308">
            <w:pPr>
              <w:spacing w:after="0"/>
              <w:jc w:val="right"/>
              <w:rPr>
                <w:lang w:eastAsia="en-US"/>
              </w:rPr>
            </w:pPr>
            <w:r>
              <w:rPr>
                <w:lang w:eastAsia="en-US"/>
              </w:rPr>
              <w:t xml:space="preserve"> -158 </w:t>
            </w:r>
          </w:p>
        </w:tc>
      </w:tr>
      <w:tr w:rsidR="00E71B0B" w14:paraId="31745904" w14:textId="77777777">
        <w:trPr>
          <w:trHeight w:val="73"/>
        </w:trPr>
        <w:tc>
          <w:tcPr>
            <w:tcW w:w="5495" w:type="dxa"/>
            <w:shd w:val="clear" w:color="auto" w:fill="auto"/>
          </w:tcPr>
          <w:p w14:paraId="45D9034F" w14:textId="77777777" w:rsidR="00E71B0B" w:rsidRDefault="00474308">
            <w:pPr>
              <w:spacing w:after="0"/>
              <w:rPr>
                <w:lang w:eastAsia="en-US"/>
              </w:rPr>
            </w:pPr>
            <w:r>
              <w:rPr>
                <w:lang w:eastAsia="en-US"/>
              </w:rPr>
              <w:t>Skattekostnad</w:t>
            </w:r>
          </w:p>
        </w:tc>
        <w:tc>
          <w:tcPr>
            <w:tcW w:w="1843" w:type="dxa"/>
            <w:shd w:val="clear" w:color="auto" w:fill="auto"/>
          </w:tcPr>
          <w:p w14:paraId="3160D613" w14:textId="77777777" w:rsidR="00E71B0B" w:rsidRDefault="00474308">
            <w:pPr>
              <w:spacing w:after="0"/>
              <w:jc w:val="right"/>
              <w:rPr>
                <w:lang w:eastAsia="en-US"/>
              </w:rPr>
            </w:pPr>
            <w:r>
              <w:rPr>
                <w:lang w:eastAsia="en-US"/>
              </w:rPr>
              <w:t>-24,9</w:t>
            </w:r>
          </w:p>
        </w:tc>
        <w:tc>
          <w:tcPr>
            <w:tcW w:w="1984" w:type="dxa"/>
            <w:shd w:val="clear" w:color="auto" w:fill="auto"/>
          </w:tcPr>
          <w:p w14:paraId="6B0171B7" w14:textId="77777777" w:rsidR="00E71B0B" w:rsidRDefault="00474308">
            <w:pPr>
              <w:spacing w:after="0"/>
              <w:jc w:val="right"/>
              <w:rPr>
                <w:lang w:eastAsia="en-US"/>
              </w:rPr>
            </w:pPr>
            <w:r>
              <w:rPr>
                <w:lang w:eastAsia="en-US"/>
              </w:rPr>
              <w:t xml:space="preserve"> -34,5 </w:t>
            </w:r>
          </w:p>
        </w:tc>
      </w:tr>
      <w:tr w:rsidR="00E71B0B" w14:paraId="0C1E92E5" w14:textId="77777777">
        <w:trPr>
          <w:trHeight w:val="73"/>
        </w:trPr>
        <w:tc>
          <w:tcPr>
            <w:tcW w:w="5495" w:type="dxa"/>
            <w:shd w:val="clear" w:color="auto" w:fill="auto"/>
          </w:tcPr>
          <w:p w14:paraId="5787B8B5" w14:textId="77777777" w:rsidR="00E71B0B" w:rsidRDefault="00474308">
            <w:pPr>
              <w:spacing w:after="0"/>
              <w:rPr>
                <w:lang w:eastAsia="en-US"/>
              </w:rPr>
            </w:pPr>
            <w:r>
              <w:rPr>
                <w:lang w:eastAsia="en-US"/>
              </w:rPr>
              <w:t>Resultat etter skatt og minoritet</w:t>
            </w:r>
          </w:p>
        </w:tc>
        <w:tc>
          <w:tcPr>
            <w:tcW w:w="1843" w:type="dxa"/>
            <w:shd w:val="clear" w:color="auto" w:fill="auto"/>
          </w:tcPr>
          <w:p w14:paraId="0CC5D1D2" w14:textId="77777777" w:rsidR="00E71B0B" w:rsidRDefault="00474308">
            <w:pPr>
              <w:spacing w:after="0"/>
              <w:jc w:val="right"/>
              <w:rPr>
                <w:lang w:eastAsia="en-US"/>
              </w:rPr>
            </w:pPr>
            <w:r>
              <w:rPr>
                <w:lang w:eastAsia="en-US"/>
              </w:rPr>
              <w:t>-90</w:t>
            </w:r>
          </w:p>
        </w:tc>
        <w:tc>
          <w:tcPr>
            <w:tcW w:w="1984" w:type="dxa"/>
            <w:shd w:val="clear" w:color="auto" w:fill="auto"/>
          </w:tcPr>
          <w:p w14:paraId="1C0F2581" w14:textId="77777777" w:rsidR="00E71B0B" w:rsidRDefault="00474308">
            <w:pPr>
              <w:spacing w:after="0"/>
              <w:jc w:val="right"/>
              <w:rPr>
                <w:lang w:eastAsia="en-US"/>
              </w:rPr>
            </w:pPr>
            <w:r>
              <w:rPr>
                <w:lang w:eastAsia="en-US"/>
              </w:rPr>
              <w:t xml:space="preserve"> -123,4 </w:t>
            </w:r>
          </w:p>
        </w:tc>
      </w:tr>
      <w:tr w:rsidR="00E71B0B" w14:paraId="780B19E5" w14:textId="77777777">
        <w:trPr>
          <w:trHeight w:val="73"/>
        </w:trPr>
        <w:tc>
          <w:tcPr>
            <w:tcW w:w="9322" w:type="dxa"/>
            <w:gridSpan w:val="3"/>
            <w:shd w:val="clear" w:color="auto" w:fill="auto"/>
          </w:tcPr>
          <w:p w14:paraId="0BF6042E" w14:textId="77777777" w:rsidR="00E71B0B" w:rsidRDefault="00474308">
            <w:pPr>
              <w:spacing w:after="0"/>
              <w:rPr>
                <w:lang w:eastAsia="en-US"/>
              </w:rPr>
            </w:pPr>
            <w:r>
              <w:rPr>
                <w:rStyle w:val="halvfet"/>
                <w:lang w:eastAsia="en-US"/>
              </w:rPr>
              <w:t>Balanse</w:t>
            </w:r>
          </w:p>
        </w:tc>
      </w:tr>
      <w:tr w:rsidR="00E71B0B" w14:paraId="5C80F04D" w14:textId="77777777">
        <w:trPr>
          <w:trHeight w:val="73"/>
        </w:trPr>
        <w:tc>
          <w:tcPr>
            <w:tcW w:w="5495" w:type="dxa"/>
            <w:shd w:val="clear" w:color="auto" w:fill="auto"/>
          </w:tcPr>
          <w:p w14:paraId="5CED6771" w14:textId="77777777" w:rsidR="00E71B0B" w:rsidRDefault="00474308">
            <w:pPr>
              <w:spacing w:after="0"/>
              <w:rPr>
                <w:lang w:eastAsia="en-US"/>
              </w:rPr>
            </w:pPr>
            <w:r>
              <w:rPr>
                <w:lang w:eastAsia="en-US"/>
              </w:rPr>
              <w:t>Sum eiendeler</w:t>
            </w:r>
          </w:p>
        </w:tc>
        <w:tc>
          <w:tcPr>
            <w:tcW w:w="1843" w:type="dxa"/>
            <w:shd w:val="clear" w:color="auto" w:fill="auto"/>
          </w:tcPr>
          <w:p w14:paraId="1AA640A1" w14:textId="77777777" w:rsidR="00E71B0B" w:rsidRDefault="00474308">
            <w:pPr>
              <w:spacing w:after="0"/>
              <w:jc w:val="right"/>
              <w:rPr>
                <w:lang w:eastAsia="en-US"/>
              </w:rPr>
            </w:pPr>
            <w:r>
              <w:rPr>
                <w:lang w:eastAsia="en-US"/>
              </w:rPr>
              <w:t xml:space="preserve"> 1 765 </w:t>
            </w:r>
          </w:p>
        </w:tc>
        <w:tc>
          <w:tcPr>
            <w:tcW w:w="1984" w:type="dxa"/>
            <w:shd w:val="clear" w:color="auto" w:fill="auto"/>
          </w:tcPr>
          <w:p w14:paraId="770A2D83" w14:textId="77777777" w:rsidR="00E71B0B" w:rsidRDefault="00474308">
            <w:pPr>
              <w:spacing w:after="0"/>
              <w:jc w:val="right"/>
              <w:rPr>
                <w:lang w:eastAsia="en-US"/>
              </w:rPr>
            </w:pPr>
            <w:r>
              <w:rPr>
                <w:lang w:eastAsia="en-US"/>
              </w:rPr>
              <w:t xml:space="preserve"> 1 822 </w:t>
            </w:r>
          </w:p>
        </w:tc>
      </w:tr>
      <w:tr w:rsidR="00E71B0B" w14:paraId="34BF440C" w14:textId="77777777">
        <w:trPr>
          <w:trHeight w:val="73"/>
        </w:trPr>
        <w:tc>
          <w:tcPr>
            <w:tcW w:w="5495" w:type="dxa"/>
            <w:shd w:val="clear" w:color="auto" w:fill="auto"/>
          </w:tcPr>
          <w:p w14:paraId="598FA199"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843" w:type="dxa"/>
            <w:shd w:val="clear" w:color="auto" w:fill="auto"/>
          </w:tcPr>
          <w:p w14:paraId="76374C6F" w14:textId="77777777" w:rsidR="00E71B0B" w:rsidRDefault="00474308">
            <w:pPr>
              <w:spacing w:after="0"/>
              <w:jc w:val="right"/>
              <w:rPr>
                <w:lang w:eastAsia="en-US"/>
              </w:rPr>
            </w:pPr>
            <w:r>
              <w:rPr>
                <w:lang w:eastAsia="en-US"/>
              </w:rPr>
              <w:t>250</w:t>
            </w:r>
          </w:p>
        </w:tc>
        <w:tc>
          <w:tcPr>
            <w:tcW w:w="1984" w:type="dxa"/>
            <w:shd w:val="clear" w:color="auto" w:fill="auto"/>
          </w:tcPr>
          <w:p w14:paraId="427C4712" w14:textId="77777777" w:rsidR="00E71B0B" w:rsidRDefault="00474308">
            <w:pPr>
              <w:spacing w:after="0"/>
              <w:jc w:val="right"/>
              <w:rPr>
                <w:lang w:eastAsia="en-US"/>
              </w:rPr>
            </w:pPr>
            <w:r>
              <w:rPr>
                <w:lang w:eastAsia="en-US"/>
              </w:rPr>
              <w:t xml:space="preserve"> 256 </w:t>
            </w:r>
          </w:p>
        </w:tc>
      </w:tr>
      <w:tr w:rsidR="00E71B0B" w14:paraId="33399ED7" w14:textId="77777777">
        <w:trPr>
          <w:trHeight w:val="73"/>
        </w:trPr>
        <w:tc>
          <w:tcPr>
            <w:tcW w:w="5495" w:type="dxa"/>
            <w:shd w:val="clear" w:color="auto" w:fill="auto"/>
          </w:tcPr>
          <w:p w14:paraId="28A25747" w14:textId="77777777" w:rsidR="00E71B0B" w:rsidRDefault="00474308">
            <w:pPr>
              <w:spacing w:after="0"/>
              <w:rPr>
                <w:lang w:eastAsia="en-US"/>
              </w:rPr>
            </w:pPr>
            <w:r>
              <w:rPr>
                <w:lang w:eastAsia="en-US"/>
              </w:rPr>
              <w:t>Sum egenkapital</w:t>
            </w:r>
          </w:p>
        </w:tc>
        <w:tc>
          <w:tcPr>
            <w:tcW w:w="1843" w:type="dxa"/>
            <w:shd w:val="clear" w:color="auto" w:fill="auto"/>
          </w:tcPr>
          <w:p w14:paraId="76FB0D3D" w14:textId="77777777" w:rsidR="00E71B0B" w:rsidRDefault="00474308">
            <w:pPr>
              <w:spacing w:after="0"/>
              <w:jc w:val="right"/>
              <w:rPr>
                <w:lang w:eastAsia="en-US"/>
              </w:rPr>
            </w:pPr>
            <w:r>
              <w:rPr>
                <w:lang w:eastAsia="en-US"/>
              </w:rPr>
              <w:t>755</w:t>
            </w:r>
          </w:p>
        </w:tc>
        <w:tc>
          <w:tcPr>
            <w:tcW w:w="1984" w:type="dxa"/>
            <w:shd w:val="clear" w:color="auto" w:fill="auto"/>
          </w:tcPr>
          <w:p w14:paraId="1837E42F" w14:textId="77777777" w:rsidR="00E71B0B" w:rsidRDefault="00474308">
            <w:pPr>
              <w:spacing w:after="0"/>
              <w:jc w:val="right"/>
              <w:rPr>
                <w:lang w:eastAsia="en-US"/>
              </w:rPr>
            </w:pPr>
            <w:r>
              <w:rPr>
                <w:lang w:eastAsia="en-US"/>
              </w:rPr>
              <w:t xml:space="preserve"> 814 </w:t>
            </w:r>
          </w:p>
        </w:tc>
      </w:tr>
      <w:tr w:rsidR="00E71B0B" w14:paraId="2B75A754" w14:textId="77777777">
        <w:trPr>
          <w:trHeight w:val="73"/>
        </w:trPr>
        <w:tc>
          <w:tcPr>
            <w:tcW w:w="5495" w:type="dxa"/>
            <w:shd w:val="clear" w:color="auto" w:fill="auto"/>
          </w:tcPr>
          <w:p w14:paraId="448F67AF" w14:textId="77777777" w:rsidR="00E71B0B" w:rsidRDefault="00474308">
            <w:pPr>
              <w:spacing w:after="0"/>
              <w:rPr>
                <w:lang w:eastAsia="en-US"/>
              </w:rPr>
            </w:pPr>
            <w:r>
              <w:rPr>
                <w:lang w:eastAsia="en-US"/>
              </w:rPr>
              <w:t>Sum gjeld og forpliktelser</w:t>
            </w:r>
          </w:p>
        </w:tc>
        <w:tc>
          <w:tcPr>
            <w:tcW w:w="1843" w:type="dxa"/>
            <w:shd w:val="clear" w:color="auto" w:fill="auto"/>
          </w:tcPr>
          <w:p w14:paraId="4C898CA6" w14:textId="77777777" w:rsidR="00E71B0B" w:rsidRDefault="00474308">
            <w:pPr>
              <w:spacing w:after="0"/>
              <w:jc w:val="right"/>
              <w:rPr>
                <w:lang w:eastAsia="en-US"/>
              </w:rPr>
            </w:pPr>
            <w:r>
              <w:rPr>
                <w:lang w:eastAsia="en-US"/>
              </w:rPr>
              <w:t xml:space="preserve"> 1 010 </w:t>
            </w:r>
          </w:p>
        </w:tc>
        <w:tc>
          <w:tcPr>
            <w:tcW w:w="1984" w:type="dxa"/>
            <w:shd w:val="clear" w:color="auto" w:fill="auto"/>
          </w:tcPr>
          <w:p w14:paraId="53E5A19B" w14:textId="77777777" w:rsidR="00E71B0B" w:rsidRDefault="00474308">
            <w:pPr>
              <w:spacing w:after="0"/>
              <w:jc w:val="right"/>
              <w:rPr>
                <w:lang w:eastAsia="en-US"/>
              </w:rPr>
            </w:pPr>
            <w:r>
              <w:rPr>
                <w:lang w:eastAsia="en-US"/>
              </w:rPr>
              <w:t xml:space="preserve"> 1 009 </w:t>
            </w:r>
          </w:p>
        </w:tc>
      </w:tr>
      <w:tr w:rsidR="00E71B0B" w14:paraId="5A6F1DF1" w14:textId="77777777">
        <w:trPr>
          <w:trHeight w:val="73"/>
        </w:trPr>
        <w:tc>
          <w:tcPr>
            <w:tcW w:w="5495" w:type="dxa"/>
            <w:shd w:val="clear" w:color="auto" w:fill="auto"/>
          </w:tcPr>
          <w:p w14:paraId="5BA10A32"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843" w:type="dxa"/>
            <w:shd w:val="clear" w:color="auto" w:fill="auto"/>
          </w:tcPr>
          <w:p w14:paraId="4C110158" w14:textId="77777777" w:rsidR="00E71B0B" w:rsidRDefault="00474308">
            <w:pPr>
              <w:spacing w:after="0"/>
              <w:jc w:val="right"/>
              <w:rPr>
                <w:lang w:eastAsia="en-US"/>
              </w:rPr>
            </w:pPr>
            <w:r>
              <w:rPr>
                <w:lang w:eastAsia="en-US"/>
              </w:rPr>
              <w:t>210</w:t>
            </w:r>
          </w:p>
        </w:tc>
        <w:tc>
          <w:tcPr>
            <w:tcW w:w="1984" w:type="dxa"/>
            <w:shd w:val="clear" w:color="auto" w:fill="auto"/>
          </w:tcPr>
          <w:p w14:paraId="436D7D5C" w14:textId="77777777" w:rsidR="00E71B0B" w:rsidRDefault="00474308">
            <w:pPr>
              <w:spacing w:after="0"/>
              <w:jc w:val="right"/>
              <w:rPr>
                <w:lang w:eastAsia="en-US"/>
              </w:rPr>
            </w:pPr>
            <w:r>
              <w:rPr>
                <w:lang w:eastAsia="en-US"/>
              </w:rPr>
              <w:t xml:space="preserve"> 360 </w:t>
            </w:r>
          </w:p>
        </w:tc>
      </w:tr>
      <w:tr w:rsidR="00E71B0B" w14:paraId="70F942AC" w14:textId="77777777">
        <w:trPr>
          <w:trHeight w:val="73"/>
        </w:trPr>
        <w:tc>
          <w:tcPr>
            <w:tcW w:w="9322" w:type="dxa"/>
            <w:gridSpan w:val="3"/>
            <w:shd w:val="clear" w:color="auto" w:fill="auto"/>
          </w:tcPr>
          <w:p w14:paraId="73DC997D" w14:textId="77777777" w:rsidR="00E71B0B" w:rsidRDefault="00474308">
            <w:pPr>
              <w:spacing w:after="0"/>
              <w:rPr>
                <w:rStyle w:val="halvfet"/>
                <w:lang w:eastAsia="en-US"/>
              </w:rPr>
            </w:pPr>
            <w:r>
              <w:rPr>
                <w:rStyle w:val="halvfet"/>
                <w:lang w:eastAsia="en-US"/>
              </w:rPr>
              <w:t>Offentlig kjøp/tilskudd</w:t>
            </w:r>
          </w:p>
        </w:tc>
      </w:tr>
      <w:tr w:rsidR="00E71B0B" w14:paraId="66248955" w14:textId="77777777">
        <w:trPr>
          <w:trHeight w:val="73"/>
        </w:trPr>
        <w:tc>
          <w:tcPr>
            <w:tcW w:w="5495" w:type="dxa"/>
            <w:shd w:val="clear" w:color="auto" w:fill="auto"/>
          </w:tcPr>
          <w:p w14:paraId="257FC0D7" w14:textId="77777777" w:rsidR="00E71B0B" w:rsidRDefault="00474308">
            <w:pPr>
              <w:spacing w:after="0"/>
              <w:rPr>
                <w:lang w:eastAsia="en-US"/>
              </w:rPr>
            </w:pPr>
            <w:r>
              <w:rPr>
                <w:lang w:eastAsia="en-US"/>
              </w:rPr>
              <w:t>Kjøp: Offentlig støtte under pandemien fra Jernbanedirektoratet</w:t>
            </w:r>
          </w:p>
        </w:tc>
        <w:tc>
          <w:tcPr>
            <w:tcW w:w="1843" w:type="dxa"/>
            <w:shd w:val="clear" w:color="auto" w:fill="auto"/>
          </w:tcPr>
          <w:p w14:paraId="3115B16D" w14:textId="77777777" w:rsidR="00E71B0B" w:rsidRDefault="00474308">
            <w:pPr>
              <w:spacing w:after="0"/>
              <w:jc w:val="right"/>
              <w:rPr>
                <w:lang w:eastAsia="en-US"/>
              </w:rPr>
            </w:pPr>
            <w:r>
              <w:rPr>
                <w:lang w:eastAsia="en-US"/>
              </w:rPr>
              <w:t>54,0</w:t>
            </w:r>
          </w:p>
        </w:tc>
        <w:tc>
          <w:tcPr>
            <w:tcW w:w="1984" w:type="dxa"/>
            <w:shd w:val="clear" w:color="auto" w:fill="auto"/>
          </w:tcPr>
          <w:p w14:paraId="28447AB7" w14:textId="77777777" w:rsidR="00E71B0B" w:rsidRDefault="00474308">
            <w:pPr>
              <w:spacing w:after="0"/>
              <w:jc w:val="right"/>
              <w:rPr>
                <w:lang w:eastAsia="en-US"/>
              </w:rPr>
            </w:pPr>
            <w:r>
              <w:rPr>
                <w:lang w:eastAsia="en-US"/>
              </w:rPr>
              <w:t>159</w:t>
            </w:r>
          </w:p>
        </w:tc>
      </w:tr>
      <w:tr w:rsidR="00E71B0B" w14:paraId="731565D7" w14:textId="77777777">
        <w:trPr>
          <w:trHeight w:val="73"/>
        </w:trPr>
        <w:tc>
          <w:tcPr>
            <w:tcW w:w="5495" w:type="dxa"/>
            <w:shd w:val="clear" w:color="auto" w:fill="auto"/>
          </w:tcPr>
          <w:p w14:paraId="22B56D54" w14:textId="77777777" w:rsidR="00E71B0B" w:rsidRDefault="00474308">
            <w:pPr>
              <w:spacing w:after="0"/>
              <w:rPr>
                <w:lang w:eastAsia="en-US"/>
              </w:rPr>
            </w:pPr>
            <w:r>
              <w:rPr>
                <w:lang w:eastAsia="en-US"/>
              </w:rPr>
              <w:t>Tilskudd: Energitilskuddsordningen/Offentlig strømstøtteordning</w:t>
            </w:r>
          </w:p>
        </w:tc>
        <w:tc>
          <w:tcPr>
            <w:tcW w:w="1843" w:type="dxa"/>
            <w:shd w:val="clear" w:color="auto" w:fill="auto"/>
          </w:tcPr>
          <w:p w14:paraId="252FF520" w14:textId="77777777" w:rsidR="00E71B0B" w:rsidRDefault="00474308">
            <w:pPr>
              <w:spacing w:after="0"/>
              <w:jc w:val="right"/>
              <w:rPr>
                <w:lang w:eastAsia="en-US"/>
              </w:rPr>
            </w:pPr>
            <w:r>
              <w:rPr>
                <w:lang w:eastAsia="en-US"/>
              </w:rPr>
              <w:t>3,5</w:t>
            </w:r>
          </w:p>
        </w:tc>
        <w:tc>
          <w:tcPr>
            <w:tcW w:w="1984" w:type="dxa"/>
            <w:shd w:val="clear" w:color="auto" w:fill="auto"/>
          </w:tcPr>
          <w:p w14:paraId="3BDB9CA6" w14:textId="77777777" w:rsidR="00E71B0B" w:rsidRDefault="00474308">
            <w:pPr>
              <w:spacing w:after="0"/>
              <w:jc w:val="right"/>
              <w:rPr>
                <w:lang w:eastAsia="en-US"/>
              </w:rPr>
            </w:pPr>
            <w:r>
              <w:rPr>
                <w:lang w:eastAsia="en-US"/>
              </w:rPr>
              <w:t>26,3</w:t>
            </w:r>
          </w:p>
        </w:tc>
      </w:tr>
      <w:tr w:rsidR="00E71B0B" w14:paraId="338C6983" w14:textId="77777777">
        <w:trPr>
          <w:trHeight w:val="73"/>
        </w:trPr>
        <w:tc>
          <w:tcPr>
            <w:tcW w:w="9322" w:type="dxa"/>
            <w:gridSpan w:val="3"/>
            <w:shd w:val="clear" w:color="auto" w:fill="auto"/>
          </w:tcPr>
          <w:p w14:paraId="16F0EBA2" w14:textId="77777777" w:rsidR="00E71B0B" w:rsidRDefault="00474308">
            <w:pPr>
              <w:spacing w:after="0"/>
              <w:rPr>
                <w:rStyle w:val="halvfet"/>
                <w:lang w:eastAsia="en-US"/>
              </w:rPr>
            </w:pPr>
            <w:r>
              <w:rPr>
                <w:rStyle w:val="halvfet"/>
                <w:lang w:eastAsia="en-US"/>
              </w:rPr>
              <w:t>Verdier og utbytte</w:t>
            </w:r>
          </w:p>
        </w:tc>
      </w:tr>
      <w:tr w:rsidR="00E71B0B" w14:paraId="7A0FBFFA" w14:textId="77777777">
        <w:trPr>
          <w:trHeight w:val="73"/>
        </w:trPr>
        <w:tc>
          <w:tcPr>
            <w:tcW w:w="5495" w:type="dxa"/>
            <w:shd w:val="clear" w:color="auto" w:fill="auto"/>
          </w:tcPr>
          <w:p w14:paraId="2CB8A141" w14:textId="77777777" w:rsidR="00E71B0B" w:rsidRDefault="00474308">
            <w:pPr>
              <w:spacing w:after="0"/>
              <w:rPr>
                <w:lang w:eastAsia="en-US"/>
              </w:rPr>
            </w:pPr>
            <w:r>
              <w:rPr>
                <w:lang w:eastAsia="en-US"/>
              </w:rPr>
              <w:t>Utbytte for regnskapsåret</w:t>
            </w:r>
          </w:p>
        </w:tc>
        <w:tc>
          <w:tcPr>
            <w:tcW w:w="1843" w:type="dxa"/>
            <w:shd w:val="clear" w:color="auto" w:fill="auto"/>
          </w:tcPr>
          <w:p w14:paraId="420F0C36" w14:textId="77777777" w:rsidR="00E71B0B" w:rsidRDefault="00474308">
            <w:pPr>
              <w:spacing w:after="0"/>
              <w:jc w:val="right"/>
              <w:rPr>
                <w:lang w:eastAsia="en-US"/>
              </w:rPr>
            </w:pPr>
            <w:r>
              <w:rPr>
                <w:lang w:eastAsia="en-US"/>
              </w:rPr>
              <w:t>0</w:t>
            </w:r>
          </w:p>
        </w:tc>
        <w:tc>
          <w:tcPr>
            <w:tcW w:w="1984" w:type="dxa"/>
            <w:shd w:val="clear" w:color="auto" w:fill="auto"/>
          </w:tcPr>
          <w:p w14:paraId="5654460A" w14:textId="77777777" w:rsidR="00E71B0B" w:rsidRDefault="00474308">
            <w:pPr>
              <w:spacing w:after="0"/>
              <w:jc w:val="right"/>
              <w:rPr>
                <w:lang w:eastAsia="en-US"/>
              </w:rPr>
            </w:pPr>
            <w:r>
              <w:rPr>
                <w:lang w:eastAsia="en-US"/>
              </w:rPr>
              <w:t>0</w:t>
            </w:r>
          </w:p>
        </w:tc>
      </w:tr>
      <w:tr w:rsidR="00E71B0B" w14:paraId="69D08A83" w14:textId="77777777">
        <w:trPr>
          <w:trHeight w:val="73"/>
        </w:trPr>
        <w:tc>
          <w:tcPr>
            <w:tcW w:w="5495" w:type="dxa"/>
            <w:shd w:val="clear" w:color="auto" w:fill="auto"/>
          </w:tcPr>
          <w:p w14:paraId="4944CB90" w14:textId="77777777" w:rsidR="00E71B0B" w:rsidRDefault="00474308">
            <w:pPr>
              <w:spacing w:after="0"/>
              <w:rPr>
                <w:lang w:eastAsia="en-US"/>
              </w:rPr>
            </w:pPr>
            <w:r>
              <w:rPr>
                <w:lang w:eastAsia="en-US"/>
              </w:rPr>
              <w:t>Tilbakebetaling av kapital</w:t>
            </w:r>
          </w:p>
        </w:tc>
        <w:tc>
          <w:tcPr>
            <w:tcW w:w="1843" w:type="dxa"/>
            <w:shd w:val="clear" w:color="auto" w:fill="auto"/>
          </w:tcPr>
          <w:p w14:paraId="6F4222F5" w14:textId="77777777" w:rsidR="00E71B0B" w:rsidRDefault="00474308">
            <w:pPr>
              <w:spacing w:after="0"/>
              <w:jc w:val="right"/>
              <w:rPr>
                <w:lang w:eastAsia="en-US"/>
              </w:rPr>
            </w:pPr>
            <w:r>
              <w:rPr>
                <w:lang w:eastAsia="en-US"/>
              </w:rPr>
              <w:t>0</w:t>
            </w:r>
          </w:p>
        </w:tc>
        <w:tc>
          <w:tcPr>
            <w:tcW w:w="1984" w:type="dxa"/>
            <w:shd w:val="clear" w:color="auto" w:fill="auto"/>
          </w:tcPr>
          <w:p w14:paraId="5744146D" w14:textId="77777777" w:rsidR="00E71B0B" w:rsidRDefault="00474308">
            <w:pPr>
              <w:spacing w:after="0"/>
              <w:jc w:val="right"/>
              <w:rPr>
                <w:lang w:eastAsia="en-US"/>
              </w:rPr>
            </w:pPr>
            <w:r>
              <w:rPr>
                <w:lang w:eastAsia="en-US"/>
              </w:rPr>
              <w:t>0</w:t>
            </w:r>
          </w:p>
        </w:tc>
      </w:tr>
      <w:tr w:rsidR="00E71B0B" w14:paraId="0177C92D" w14:textId="77777777">
        <w:trPr>
          <w:trHeight w:val="73"/>
        </w:trPr>
        <w:tc>
          <w:tcPr>
            <w:tcW w:w="5495" w:type="dxa"/>
            <w:shd w:val="clear" w:color="auto" w:fill="auto"/>
          </w:tcPr>
          <w:p w14:paraId="005EB988" w14:textId="77777777" w:rsidR="00E71B0B" w:rsidRDefault="00474308">
            <w:pPr>
              <w:spacing w:after="0"/>
              <w:rPr>
                <w:lang w:eastAsia="en-US"/>
              </w:rPr>
            </w:pPr>
            <w:r>
              <w:rPr>
                <w:lang w:eastAsia="en-US"/>
              </w:rPr>
              <w:t>Kapitalinnskudd fra staten</w:t>
            </w:r>
          </w:p>
        </w:tc>
        <w:tc>
          <w:tcPr>
            <w:tcW w:w="1843" w:type="dxa"/>
            <w:shd w:val="clear" w:color="auto" w:fill="auto"/>
          </w:tcPr>
          <w:p w14:paraId="4D004623" w14:textId="77777777" w:rsidR="00E71B0B" w:rsidRDefault="00474308">
            <w:pPr>
              <w:spacing w:after="0"/>
              <w:jc w:val="right"/>
              <w:rPr>
                <w:lang w:eastAsia="en-US"/>
              </w:rPr>
            </w:pPr>
            <w:r>
              <w:rPr>
                <w:lang w:eastAsia="en-US"/>
              </w:rPr>
              <w:t>0</w:t>
            </w:r>
          </w:p>
        </w:tc>
        <w:tc>
          <w:tcPr>
            <w:tcW w:w="1984" w:type="dxa"/>
            <w:shd w:val="clear" w:color="auto" w:fill="auto"/>
          </w:tcPr>
          <w:p w14:paraId="1E8F7B3E" w14:textId="77777777" w:rsidR="00E71B0B" w:rsidRDefault="00474308">
            <w:pPr>
              <w:spacing w:after="0"/>
              <w:jc w:val="right"/>
              <w:rPr>
                <w:lang w:eastAsia="en-US"/>
              </w:rPr>
            </w:pPr>
            <w:r>
              <w:rPr>
                <w:lang w:eastAsia="en-US"/>
              </w:rPr>
              <w:t>0</w:t>
            </w:r>
          </w:p>
        </w:tc>
      </w:tr>
      <w:tr w:rsidR="00E71B0B" w14:paraId="61EFE8C3" w14:textId="77777777">
        <w:trPr>
          <w:trHeight w:val="73"/>
        </w:trPr>
        <w:tc>
          <w:tcPr>
            <w:tcW w:w="9322" w:type="dxa"/>
            <w:gridSpan w:val="3"/>
            <w:shd w:val="clear" w:color="auto" w:fill="auto"/>
          </w:tcPr>
          <w:p w14:paraId="6B6D7A0B" w14:textId="77777777" w:rsidR="00E71B0B" w:rsidRDefault="00474308">
            <w:pPr>
              <w:spacing w:after="0"/>
              <w:rPr>
                <w:rStyle w:val="halvfet"/>
                <w:lang w:eastAsia="en-US"/>
              </w:rPr>
            </w:pPr>
            <w:r>
              <w:rPr>
                <w:rStyle w:val="halvfet"/>
                <w:lang w:eastAsia="en-US"/>
              </w:rPr>
              <w:t>Finansielle nøkkeltall</w:t>
            </w:r>
          </w:p>
        </w:tc>
      </w:tr>
      <w:tr w:rsidR="00E71B0B" w14:paraId="33C1B6C0" w14:textId="77777777">
        <w:trPr>
          <w:trHeight w:val="73"/>
        </w:trPr>
        <w:tc>
          <w:tcPr>
            <w:tcW w:w="5495" w:type="dxa"/>
            <w:shd w:val="clear" w:color="auto" w:fill="auto"/>
          </w:tcPr>
          <w:p w14:paraId="4BC17474" w14:textId="77777777" w:rsidR="00E71B0B" w:rsidRDefault="00474308">
            <w:pPr>
              <w:spacing w:after="0"/>
              <w:rPr>
                <w:lang w:eastAsia="en-US"/>
              </w:rPr>
            </w:pPr>
            <w:r>
              <w:rPr>
                <w:lang w:eastAsia="en-US"/>
              </w:rPr>
              <w:t>Driftsmargin (EBIT)</w:t>
            </w:r>
          </w:p>
        </w:tc>
        <w:tc>
          <w:tcPr>
            <w:tcW w:w="1843" w:type="dxa"/>
            <w:shd w:val="clear" w:color="auto" w:fill="auto"/>
          </w:tcPr>
          <w:p w14:paraId="579D6A65" w14:textId="77777777" w:rsidR="00E71B0B" w:rsidRDefault="00474308">
            <w:pPr>
              <w:spacing w:after="0"/>
              <w:jc w:val="right"/>
              <w:rPr>
                <w:lang w:eastAsia="en-US"/>
              </w:rPr>
            </w:pPr>
            <w:r>
              <w:rPr>
                <w:lang w:eastAsia="en-US"/>
              </w:rPr>
              <w:t>-11,0 %</w:t>
            </w:r>
          </w:p>
        </w:tc>
        <w:tc>
          <w:tcPr>
            <w:tcW w:w="1984" w:type="dxa"/>
            <w:shd w:val="clear" w:color="auto" w:fill="auto"/>
          </w:tcPr>
          <w:p w14:paraId="4D077FE1" w14:textId="77777777" w:rsidR="00E71B0B" w:rsidRDefault="00474308">
            <w:pPr>
              <w:spacing w:after="0"/>
              <w:jc w:val="right"/>
              <w:rPr>
                <w:lang w:eastAsia="en-US"/>
              </w:rPr>
            </w:pPr>
            <w:r>
              <w:rPr>
                <w:lang w:eastAsia="en-US"/>
              </w:rPr>
              <w:t>-26,9 %</w:t>
            </w:r>
          </w:p>
        </w:tc>
      </w:tr>
      <w:tr w:rsidR="00E71B0B" w14:paraId="4DD8AD3A" w14:textId="77777777">
        <w:trPr>
          <w:trHeight w:val="73"/>
        </w:trPr>
        <w:tc>
          <w:tcPr>
            <w:tcW w:w="5495" w:type="dxa"/>
            <w:shd w:val="clear" w:color="auto" w:fill="auto"/>
          </w:tcPr>
          <w:p w14:paraId="298CBFB0" w14:textId="77777777" w:rsidR="00E71B0B" w:rsidRDefault="00474308">
            <w:pPr>
              <w:spacing w:after="0"/>
              <w:rPr>
                <w:lang w:eastAsia="en-US"/>
              </w:rPr>
            </w:pPr>
            <w:r>
              <w:rPr>
                <w:lang w:eastAsia="en-US"/>
              </w:rPr>
              <w:t>Egenkapitalandel</w:t>
            </w:r>
          </w:p>
        </w:tc>
        <w:tc>
          <w:tcPr>
            <w:tcW w:w="1843" w:type="dxa"/>
            <w:shd w:val="clear" w:color="auto" w:fill="auto"/>
          </w:tcPr>
          <w:p w14:paraId="17A297E9" w14:textId="77777777" w:rsidR="00E71B0B" w:rsidRDefault="00474308">
            <w:pPr>
              <w:spacing w:after="0"/>
              <w:jc w:val="right"/>
              <w:rPr>
                <w:lang w:eastAsia="en-US"/>
              </w:rPr>
            </w:pPr>
            <w:r>
              <w:rPr>
                <w:lang w:eastAsia="en-US"/>
              </w:rPr>
              <w:t>42,8 %</w:t>
            </w:r>
          </w:p>
        </w:tc>
        <w:tc>
          <w:tcPr>
            <w:tcW w:w="1984" w:type="dxa"/>
            <w:shd w:val="clear" w:color="auto" w:fill="auto"/>
          </w:tcPr>
          <w:p w14:paraId="53AA785F" w14:textId="77777777" w:rsidR="00E71B0B" w:rsidRDefault="00474308">
            <w:pPr>
              <w:spacing w:after="0"/>
              <w:jc w:val="right"/>
              <w:rPr>
                <w:lang w:eastAsia="en-US"/>
              </w:rPr>
            </w:pPr>
            <w:r>
              <w:rPr>
                <w:lang w:eastAsia="en-US"/>
              </w:rPr>
              <w:t>44,7 %</w:t>
            </w:r>
          </w:p>
        </w:tc>
      </w:tr>
      <w:tr w:rsidR="00E71B0B" w14:paraId="61343DA3" w14:textId="77777777">
        <w:trPr>
          <w:trHeight w:val="73"/>
        </w:trPr>
        <w:tc>
          <w:tcPr>
            <w:tcW w:w="5495" w:type="dxa"/>
            <w:shd w:val="clear" w:color="auto" w:fill="auto"/>
          </w:tcPr>
          <w:p w14:paraId="0C7A664F" w14:textId="77777777" w:rsidR="00E71B0B" w:rsidRDefault="00474308">
            <w:pPr>
              <w:spacing w:after="0"/>
              <w:rPr>
                <w:lang w:eastAsia="en-US"/>
              </w:rPr>
            </w:pPr>
            <w:r>
              <w:rPr>
                <w:lang w:eastAsia="en-US"/>
              </w:rPr>
              <w:t>Egenkapitalrentabilitet</w:t>
            </w:r>
          </w:p>
        </w:tc>
        <w:tc>
          <w:tcPr>
            <w:tcW w:w="1843" w:type="dxa"/>
            <w:shd w:val="clear" w:color="auto" w:fill="auto"/>
          </w:tcPr>
          <w:p w14:paraId="4EB3AF2D" w14:textId="77777777" w:rsidR="00E71B0B" w:rsidRDefault="00474308">
            <w:pPr>
              <w:spacing w:after="0"/>
              <w:jc w:val="right"/>
              <w:rPr>
                <w:lang w:eastAsia="en-US"/>
              </w:rPr>
            </w:pPr>
            <w:r>
              <w:rPr>
                <w:lang w:eastAsia="en-US"/>
              </w:rPr>
              <w:t>-11,5 %</w:t>
            </w:r>
          </w:p>
        </w:tc>
        <w:tc>
          <w:tcPr>
            <w:tcW w:w="1984" w:type="dxa"/>
            <w:shd w:val="clear" w:color="auto" w:fill="auto"/>
          </w:tcPr>
          <w:p w14:paraId="5E544051" w14:textId="77777777" w:rsidR="00E71B0B" w:rsidRDefault="00474308">
            <w:pPr>
              <w:spacing w:after="0"/>
              <w:jc w:val="right"/>
              <w:rPr>
                <w:lang w:eastAsia="en-US"/>
              </w:rPr>
            </w:pPr>
            <w:r>
              <w:rPr>
                <w:lang w:eastAsia="en-US"/>
              </w:rPr>
              <w:t>-13,4 %</w:t>
            </w:r>
          </w:p>
        </w:tc>
      </w:tr>
      <w:tr w:rsidR="00E71B0B" w14:paraId="4C44E40F" w14:textId="77777777">
        <w:trPr>
          <w:trHeight w:val="73"/>
        </w:trPr>
        <w:tc>
          <w:tcPr>
            <w:tcW w:w="5495" w:type="dxa"/>
            <w:shd w:val="clear" w:color="auto" w:fill="auto"/>
          </w:tcPr>
          <w:p w14:paraId="2C2D8ABB" w14:textId="77777777" w:rsidR="00E71B0B" w:rsidRDefault="00474308">
            <w:pPr>
              <w:spacing w:after="0"/>
              <w:rPr>
                <w:lang w:eastAsia="en-US"/>
              </w:rPr>
            </w:pPr>
            <w:r>
              <w:rPr>
                <w:lang w:eastAsia="en-US"/>
              </w:rPr>
              <w:t>Gjennomsnittlig EK-rentabilitet siste fem år</w:t>
            </w:r>
          </w:p>
        </w:tc>
        <w:tc>
          <w:tcPr>
            <w:tcW w:w="1843" w:type="dxa"/>
            <w:shd w:val="clear" w:color="auto" w:fill="auto"/>
          </w:tcPr>
          <w:p w14:paraId="6A2FECB7" w14:textId="77777777" w:rsidR="00E71B0B" w:rsidRDefault="00474308">
            <w:pPr>
              <w:spacing w:after="0"/>
              <w:jc w:val="right"/>
              <w:rPr>
                <w:lang w:eastAsia="en-US"/>
              </w:rPr>
            </w:pPr>
            <w:r>
              <w:rPr>
                <w:lang w:eastAsia="en-US"/>
              </w:rPr>
              <w:t>7,2 %</w:t>
            </w:r>
          </w:p>
        </w:tc>
        <w:tc>
          <w:tcPr>
            <w:tcW w:w="1984" w:type="dxa"/>
            <w:shd w:val="clear" w:color="auto" w:fill="auto"/>
          </w:tcPr>
          <w:p w14:paraId="4B991EF1" w14:textId="77777777" w:rsidR="00E71B0B" w:rsidRDefault="00474308">
            <w:pPr>
              <w:spacing w:after="0"/>
              <w:jc w:val="right"/>
              <w:rPr>
                <w:lang w:eastAsia="en-US"/>
              </w:rPr>
            </w:pPr>
            <w:r>
              <w:rPr>
                <w:lang w:eastAsia="en-US"/>
              </w:rPr>
              <w:t>12,7 %</w:t>
            </w:r>
          </w:p>
        </w:tc>
      </w:tr>
      <w:tr w:rsidR="00E71B0B" w14:paraId="260B292E" w14:textId="77777777">
        <w:trPr>
          <w:trHeight w:val="73"/>
        </w:trPr>
        <w:tc>
          <w:tcPr>
            <w:tcW w:w="5495" w:type="dxa"/>
            <w:shd w:val="clear" w:color="auto" w:fill="auto"/>
          </w:tcPr>
          <w:p w14:paraId="09EDEB7E" w14:textId="77777777" w:rsidR="00E71B0B" w:rsidRDefault="00474308">
            <w:pPr>
              <w:spacing w:after="0"/>
              <w:rPr>
                <w:lang w:eastAsia="en-US"/>
              </w:rPr>
            </w:pPr>
            <w:r>
              <w:rPr>
                <w:lang w:eastAsia="en-US"/>
              </w:rPr>
              <w:t>Sysselsatt kapital</w:t>
            </w:r>
          </w:p>
        </w:tc>
        <w:tc>
          <w:tcPr>
            <w:tcW w:w="1843" w:type="dxa"/>
            <w:shd w:val="clear" w:color="auto" w:fill="auto"/>
          </w:tcPr>
          <w:p w14:paraId="077004AA" w14:textId="77777777" w:rsidR="00E71B0B" w:rsidRDefault="00474308">
            <w:pPr>
              <w:spacing w:after="0"/>
              <w:jc w:val="right"/>
              <w:rPr>
                <w:lang w:eastAsia="en-US"/>
              </w:rPr>
            </w:pPr>
            <w:r>
              <w:rPr>
                <w:lang w:eastAsia="en-US"/>
              </w:rPr>
              <w:t>965</w:t>
            </w:r>
          </w:p>
        </w:tc>
        <w:tc>
          <w:tcPr>
            <w:tcW w:w="1984" w:type="dxa"/>
            <w:shd w:val="clear" w:color="auto" w:fill="auto"/>
          </w:tcPr>
          <w:p w14:paraId="6F6F9099" w14:textId="77777777" w:rsidR="00E71B0B" w:rsidRDefault="00474308">
            <w:pPr>
              <w:spacing w:after="0"/>
              <w:jc w:val="right"/>
              <w:rPr>
                <w:lang w:eastAsia="en-US"/>
              </w:rPr>
            </w:pPr>
            <w:r>
              <w:rPr>
                <w:lang w:eastAsia="en-US"/>
              </w:rPr>
              <w:t xml:space="preserve"> 1 174 </w:t>
            </w:r>
          </w:p>
        </w:tc>
      </w:tr>
      <w:tr w:rsidR="00E71B0B" w14:paraId="0C364453" w14:textId="77777777">
        <w:trPr>
          <w:trHeight w:val="73"/>
        </w:trPr>
        <w:tc>
          <w:tcPr>
            <w:tcW w:w="5495" w:type="dxa"/>
            <w:shd w:val="clear" w:color="auto" w:fill="auto"/>
          </w:tcPr>
          <w:p w14:paraId="15379D42" w14:textId="77777777" w:rsidR="00E71B0B" w:rsidRDefault="00474308">
            <w:pPr>
              <w:spacing w:after="0"/>
              <w:rPr>
                <w:lang w:eastAsia="en-US"/>
              </w:rPr>
            </w:pPr>
            <w:r>
              <w:rPr>
                <w:lang w:eastAsia="en-US"/>
              </w:rPr>
              <w:t>Rentabilitet sysselsatt kapital</w:t>
            </w:r>
          </w:p>
        </w:tc>
        <w:tc>
          <w:tcPr>
            <w:tcW w:w="1843" w:type="dxa"/>
            <w:shd w:val="clear" w:color="auto" w:fill="auto"/>
          </w:tcPr>
          <w:p w14:paraId="1198B4C3" w14:textId="77777777" w:rsidR="00E71B0B" w:rsidRDefault="00474308">
            <w:pPr>
              <w:spacing w:after="0"/>
              <w:jc w:val="right"/>
              <w:rPr>
                <w:lang w:eastAsia="en-US"/>
              </w:rPr>
            </w:pPr>
            <w:r>
              <w:rPr>
                <w:lang w:eastAsia="en-US"/>
              </w:rPr>
              <w:t>-9,0 %</w:t>
            </w:r>
          </w:p>
        </w:tc>
        <w:tc>
          <w:tcPr>
            <w:tcW w:w="1984" w:type="dxa"/>
            <w:shd w:val="clear" w:color="auto" w:fill="auto"/>
          </w:tcPr>
          <w:p w14:paraId="2A5B50C4" w14:textId="77777777" w:rsidR="00E71B0B" w:rsidRDefault="00474308">
            <w:pPr>
              <w:spacing w:after="0"/>
              <w:jc w:val="right"/>
              <w:rPr>
                <w:lang w:eastAsia="en-US"/>
              </w:rPr>
            </w:pPr>
            <w:r>
              <w:rPr>
                <w:lang w:eastAsia="en-US"/>
              </w:rPr>
              <w:t>-11,6 %</w:t>
            </w:r>
          </w:p>
        </w:tc>
      </w:tr>
      <w:tr w:rsidR="00E71B0B" w14:paraId="7D545D6E" w14:textId="77777777">
        <w:trPr>
          <w:trHeight w:val="73"/>
        </w:trPr>
        <w:tc>
          <w:tcPr>
            <w:tcW w:w="5495" w:type="dxa"/>
            <w:shd w:val="clear" w:color="auto" w:fill="auto"/>
          </w:tcPr>
          <w:p w14:paraId="18E7E4D1" w14:textId="77777777" w:rsidR="00E71B0B" w:rsidRDefault="00474308">
            <w:pPr>
              <w:spacing w:after="0"/>
              <w:rPr>
                <w:lang w:eastAsia="en-US"/>
              </w:rPr>
            </w:pPr>
            <w:r>
              <w:rPr>
                <w:lang w:eastAsia="en-US"/>
              </w:rPr>
              <w:t>Netto kontantstrøm fra drift</w:t>
            </w:r>
          </w:p>
        </w:tc>
        <w:tc>
          <w:tcPr>
            <w:tcW w:w="1843" w:type="dxa"/>
            <w:shd w:val="clear" w:color="auto" w:fill="auto"/>
          </w:tcPr>
          <w:p w14:paraId="1341F667" w14:textId="77777777" w:rsidR="00E71B0B" w:rsidRDefault="00474308">
            <w:pPr>
              <w:spacing w:after="0"/>
              <w:jc w:val="right"/>
              <w:rPr>
                <w:lang w:eastAsia="en-US"/>
              </w:rPr>
            </w:pPr>
            <w:r>
              <w:rPr>
                <w:lang w:eastAsia="en-US"/>
              </w:rPr>
              <w:t>183</w:t>
            </w:r>
          </w:p>
        </w:tc>
        <w:tc>
          <w:tcPr>
            <w:tcW w:w="1984" w:type="dxa"/>
            <w:shd w:val="clear" w:color="auto" w:fill="auto"/>
          </w:tcPr>
          <w:p w14:paraId="6496840A" w14:textId="77777777" w:rsidR="00E71B0B" w:rsidRDefault="00474308">
            <w:pPr>
              <w:spacing w:after="0"/>
              <w:jc w:val="right"/>
              <w:rPr>
                <w:lang w:eastAsia="en-US"/>
              </w:rPr>
            </w:pPr>
            <w:r>
              <w:rPr>
                <w:lang w:eastAsia="en-US"/>
              </w:rPr>
              <w:t xml:space="preserve"> 37,1 </w:t>
            </w:r>
          </w:p>
        </w:tc>
      </w:tr>
      <w:tr w:rsidR="00E71B0B" w14:paraId="130CD8F9" w14:textId="77777777">
        <w:trPr>
          <w:trHeight w:val="73"/>
        </w:trPr>
        <w:tc>
          <w:tcPr>
            <w:tcW w:w="5495" w:type="dxa"/>
            <w:shd w:val="clear" w:color="auto" w:fill="auto"/>
          </w:tcPr>
          <w:p w14:paraId="28913116" w14:textId="77777777" w:rsidR="00E71B0B" w:rsidRDefault="00474308">
            <w:pPr>
              <w:spacing w:after="0"/>
              <w:rPr>
                <w:lang w:eastAsia="en-US"/>
              </w:rPr>
            </w:pPr>
            <w:r>
              <w:rPr>
                <w:lang w:eastAsia="en-US"/>
              </w:rPr>
              <w:t>Netto kontantstrøm fra investeringer</w:t>
            </w:r>
          </w:p>
        </w:tc>
        <w:tc>
          <w:tcPr>
            <w:tcW w:w="1843" w:type="dxa"/>
            <w:shd w:val="clear" w:color="auto" w:fill="auto"/>
          </w:tcPr>
          <w:p w14:paraId="6514D0A9" w14:textId="77777777" w:rsidR="00E71B0B" w:rsidRDefault="00474308">
            <w:pPr>
              <w:spacing w:after="0"/>
              <w:jc w:val="right"/>
              <w:rPr>
                <w:lang w:eastAsia="en-US"/>
              </w:rPr>
            </w:pPr>
            <w:r>
              <w:rPr>
                <w:lang w:eastAsia="en-US"/>
              </w:rPr>
              <w:t>-48,0</w:t>
            </w:r>
          </w:p>
        </w:tc>
        <w:tc>
          <w:tcPr>
            <w:tcW w:w="1984" w:type="dxa"/>
            <w:shd w:val="clear" w:color="auto" w:fill="auto"/>
          </w:tcPr>
          <w:p w14:paraId="6A95E205" w14:textId="77777777" w:rsidR="00E71B0B" w:rsidRDefault="00474308">
            <w:pPr>
              <w:spacing w:after="0"/>
              <w:jc w:val="right"/>
              <w:rPr>
                <w:lang w:eastAsia="en-US"/>
              </w:rPr>
            </w:pPr>
            <w:r>
              <w:rPr>
                <w:lang w:eastAsia="en-US"/>
              </w:rPr>
              <w:t xml:space="preserve"> -166 </w:t>
            </w:r>
          </w:p>
        </w:tc>
      </w:tr>
      <w:tr w:rsidR="00E71B0B" w14:paraId="02C2A156" w14:textId="77777777">
        <w:trPr>
          <w:trHeight w:val="73"/>
        </w:trPr>
        <w:tc>
          <w:tcPr>
            <w:tcW w:w="9322" w:type="dxa"/>
            <w:gridSpan w:val="3"/>
            <w:shd w:val="clear" w:color="auto" w:fill="auto"/>
          </w:tcPr>
          <w:p w14:paraId="6EEC854C" w14:textId="77777777" w:rsidR="00E71B0B" w:rsidRDefault="00474308">
            <w:pPr>
              <w:spacing w:after="0"/>
              <w:rPr>
                <w:rStyle w:val="halvfet"/>
                <w:lang w:eastAsia="en-US"/>
              </w:rPr>
            </w:pPr>
            <w:r>
              <w:rPr>
                <w:rStyle w:val="halvfet"/>
                <w:lang w:eastAsia="en-US"/>
              </w:rPr>
              <w:t>Andre nøkkeltall</w:t>
            </w:r>
          </w:p>
        </w:tc>
      </w:tr>
      <w:tr w:rsidR="00E71B0B" w14:paraId="057088F2" w14:textId="77777777">
        <w:trPr>
          <w:trHeight w:val="73"/>
        </w:trPr>
        <w:tc>
          <w:tcPr>
            <w:tcW w:w="5495" w:type="dxa"/>
            <w:shd w:val="clear" w:color="auto" w:fill="auto"/>
          </w:tcPr>
          <w:p w14:paraId="7FB402EE" w14:textId="77777777" w:rsidR="00E71B0B" w:rsidRDefault="00474308">
            <w:pPr>
              <w:spacing w:after="0"/>
              <w:rPr>
                <w:lang w:eastAsia="en-US"/>
              </w:rPr>
            </w:pPr>
            <w:r>
              <w:rPr>
                <w:lang w:eastAsia="en-US"/>
              </w:rPr>
              <w:t>Antall ansatte</w:t>
            </w:r>
          </w:p>
        </w:tc>
        <w:tc>
          <w:tcPr>
            <w:tcW w:w="1843" w:type="dxa"/>
            <w:shd w:val="clear" w:color="auto" w:fill="auto"/>
          </w:tcPr>
          <w:p w14:paraId="37E1687D" w14:textId="77777777" w:rsidR="00E71B0B" w:rsidRDefault="00474308">
            <w:pPr>
              <w:spacing w:after="0"/>
              <w:jc w:val="right"/>
              <w:rPr>
                <w:lang w:eastAsia="en-US"/>
              </w:rPr>
            </w:pPr>
            <w:r>
              <w:rPr>
                <w:lang w:eastAsia="en-US"/>
              </w:rPr>
              <w:t>345</w:t>
            </w:r>
          </w:p>
        </w:tc>
        <w:tc>
          <w:tcPr>
            <w:tcW w:w="1984" w:type="dxa"/>
            <w:shd w:val="clear" w:color="auto" w:fill="auto"/>
          </w:tcPr>
          <w:p w14:paraId="5D724FE9" w14:textId="77777777" w:rsidR="00E71B0B" w:rsidRDefault="00474308">
            <w:pPr>
              <w:spacing w:after="0"/>
              <w:jc w:val="right"/>
              <w:rPr>
                <w:lang w:eastAsia="en-US"/>
              </w:rPr>
            </w:pPr>
            <w:r>
              <w:rPr>
                <w:lang w:eastAsia="en-US"/>
              </w:rPr>
              <w:t>324</w:t>
            </w:r>
          </w:p>
        </w:tc>
      </w:tr>
      <w:tr w:rsidR="00E71B0B" w14:paraId="271CC3E9" w14:textId="77777777">
        <w:trPr>
          <w:trHeight w:val="73"/>
        </w:trPr>
        <w:tc>
          <w:tcPr>
            <w:tcW w:w="5495" w:type="dxa"/>
            <w:shd w:val="clear" w:color="auto" w:fill="auto"/>
          </w:tcPr>
          <w:p w14:paraId="49426396" w14:textId="77777777" w:rsidR="00E71B0B" w:rsidRDefault="00474308">
            <w:pPr>
              <w:spacing w:after="0"/>
              <w:rPr>
                <w:lang w:eastAsia="en-US"/>
              </w:rPr>
            </w:pPr>
            <w:r>
              <w:rPr>
                <w:lang w:eastAsia="en-US"/>
              </w:rPr>
              <w:t>Andel ansatte i Norge</w:t>
            </w:r>
          </w:p>
        </w:tc>
        <w:tc>
          <w:tcPr>
            <w:tcW w:w="1843" w:type="dxa"/>
            <w:shd w:val="clear" w:color="auto" w:fill="auto"/>
          </w:tcPr>
          <w:p w14:paraId="12F349C3" w14:textId="77777777" w:rsidR="00E71B0B" w:rsidRDefault="00474308">
            <w:pPr>
              <w:spacing w:after="0"/>
              <w:jc w:val="right"/>
              <w:rPr>
                <w:lang w:eastAsia="en-US"/>
              </w:rPr>
            </w:pPr>
            <w:r>
              <w:rPr>
                <w:lang w:eastAsia="en-US"/>
              </w:rPr>
              <w:t>100 %</w:t>
            </w:r>
          </w:p>
        </w:tc>
        <w:tc>
          <w:tcPr>
            <w:tcW w:w="1984" w:type="dxa"/>
            <w:shd w:val="clear" w:color="auto" w:fill="auto"/>
          </w:tcPr>
          <w:p w14:paraId="1A617045" w14:textId="77777777" w:rsidR="00E71B0B" w:rsidRDefault="00474308">
            <w:pPr>
              <w:spacing w:after="0"/>
              <w:jc w:val="right"/>
              <w:rPr>
                <w:lang w:eastAsia="en-US"/>
              </w:rPr>
            </w:pPr>
            <w:r>
              <w:rPr>
                <w:lang w:eastAsia="en-US"/>
              </w:rPr>
              <w:t>100 %</w:t>
            </w:r>
          </w:p>
        </w:tc>
      </w:tr>
      <w:tr w:rsidR="00E71B0B" w14:paraId="793FB060" w14:textId="77777777">
        <w:trPr>
          <w:trHeight w:val="73"/>
        </w:trPr>
        <w:tc>
          <w:tcPr>
            <w:tcW w:w="5495" w:type="dxa"/>
            <w:shd w:val="clear" w:color="auto" w:fill="auto"/>
          </w:tcPr>
          <w:p w14:paraId="15948801" w14:textId="77777777" w:rsidR="00E71B0B" w:rsidRDefault="00474308">
            <w:pPr>
              <w:spacing w:after="0"/>
              <w:rPr>
                <w:lang w:eastAsia="en-US"/>
              </w:rPr>
            </w:pPr>
            <w:r>
              <w:rPr>
                <w:lang w:eastAsia="en-US"/>
              </w:rPr>
              <w:lastRenderedPageBreak/>
              <w:t>Andel kvinner i konsernledelsen/selskapets ledergruppe</w:t>
            </w:r>
          </w:p>
        </w:tc>
        <w:tc>
          <w:tcPr>
            <w:tcW w:w="1843" w:type="dxa"/>
            <w:shd w:val="clear" w:color="auto" w:fill="auto"/>
          </w:tcPr>
          <w:p w14:paraId="7E325757" w14:textId="77777777" w:rsidR="00E71B0B" w:rsidRDefault="00474308">
            <w:pPr>
              <w:spacing w:after="0"/>
              <w:jc w:val="right"/>
              <w:rPr>
                <w:lang w:eastAsia="en-US"/>
              </w:rPr>
            </w:pPr>
            <w:r>
              <w:rPr>
                <w:lang w:eastAsia="en-US"/>
              </w:rPr>
              <w:t>44 %</w:t>
            </w:r>
          </w:p>
        </w:tc>
        <w:tc>
          <w:tcPr>
            <w:tcW w:w="1984" w:type="dxa"/>
            <w:shd w:val="clear" w:color="auto" w:fill="auto"/>
          </w:tcPr>
          <w:p w14:paraId="6C4DA1A9" w14:textId="77777777" w:rsidR="00E71B0B" w:rsidRDefault="00474308">
            <w:pPr>
              <w:spacing w:after="0"/>
              <w:jc w:val="right"/>
              <w:rPr>
                <w:lang w:eastAsia="en-US"/>
              </w:rPr>
            </w:pPr>
            <w:r>
              <w:rPr>
                <w:lang w:eastAsia="en-US"/>
              </w:rPr>
              <w:t>44 %</w:t>
            </w:r>
          </w:p>
        </w:tc>
      </w:tr>
      <w:tr w:rsidR="00E71B0B" w14:paraId="51642408" w14:textId="77777777">
        <w:trPr>
          <w:trHeight w:val="73"/>
        </w:trPr>
        <w:tc>
          <w:tcPr>
            <w:tcW w:w="5495" w:type="dxa"/>
            <w:shd w:val="clear" w:color="auto" w:fill="auto"/>
          </w:tcPr>
          <w:p w14:paraId="1B5E46F1" w14:textId="77777777" w:rsidR="00E71B0B" w:rsidRDefault="00474308">
            <w:pPr>
              <w:spacing w:after="0"/>
              <w:rPr>
                <w:lang w:eastAsia="en-US"/>
              </w:rPr>
            </w:pPr>
            <w:r>
              <w:rPr>
                <w:lang w:eastAsia="en-US"/>
              </w:rPr>
              <w:t>Andel kvinner i selskapet totalt</w:t>
            </w:r>
          </w:p>
        </w:tc>
        <w:tc>
          <w:tcPr>
            <w:tcW w:w="1843" w:type="dxa"/>
            <w:shd w:val="clear" w:color="auto" w:fill="auto"/>
          </w:tcPr>
          <w:p w14:paraId="0AD44CF7" w14:textId="77777777" w:rsidR="00E71B0B" w:rsidRDefault="00474308">
            <w:pPr>
              <w:spacing w:after="0"/>
              <w:jc w:val="right"/>
              <w:rPr>
                <w:lang w:eastAsia="en-US"/>
              </w:rPr>
            </w:pPr>
            <w:r>
              <w:rPr>
                <w:lang w:eastAsia="en-US"/>
              </w:rPr>
              <w:t>40 %</w:t>
            </w:r>
          </w:p>
        </w:tc>
        <w:tc>
          <w:tcPr>
            <w:tcW w:w="1984" w:type="dxa"/>
            <w:shd w:val="clear" w:color="auto" w:fill="auto"/>
          </w:tcPr>
          <w:p w14:paraId="0D99692A" w14:textId="77777777" w:rsidR="00E71B0B" w:rsidRDefault="00474308">
            <w:pPr>
              <w:spacing w:after="0"/>
              <w:jc w:val="right"/>
              <w:rPr>
                <w:lang w:eastAsia="en-US"/>
              </w:rPr>
            </w:pPr>
            <w:r>
              <w:rPr>
                <w:lang w:eastAsia="en-US"/>
              </w:rPr>
              <w:t>40 %</w:t>
            </w:r>
          </w:p>
        </w:tc>
      </w:tr>
      <w:tr w:rsidR="00E71B0B" w14:paraId="3A340F0C" w14:textId="77777777">
        <w:trPr>
          <w:trHeight w:val="73"/>
        </w:trPr>
        <w:tc>
          <w:tcPr>
            <w:tcW w:w="9322" w:type="dxa"/>
            <w:gridSpan w:val="3"/>
            <w:shd w:val="clear" w:color="auto" w:fill="auto"/>
          </w:tcPr>
          <w:p w14:paraId="09C73474" w14:textId="77777777" w:rsidR="00E71B0B" w:rsidRDefault="00474308">
            <w:pPr>
              <w:spacing w:after="0"/>
              <w:rPr>
                <w:rStyle w:val="halvfet"/>
                <w:lang w:eastAsia="en-US"/>
              </w:rPr>
            </w:pPr>
            <w:r>
              <w:rPr>
                <w:rStyle w:val="halvfet"/>
                <w:lang w:eastAsia="en-US"/>
              </w:rPr>
              <w:t>Klimagassutslipp (tonn CO2-ekvivalenter)</w:t>
            </w:r>
          </w:p>
        </w:tc>
      </w:tr>
      <w:tr w:rsidR="00E71B0B" w14:paraId="48A5262B" w14:textId="77777777">
        <w:trPr>
          <w:trHeight w:val="73"/>
        </w:trPr>
        <w:tc>
          <w:tcPr>
            <w:tcW w:w="5495" w:type="dxa"/>
            <w:shd w:val="clear" w:color="auto" w:fill="auto"/>
          </w:tcPr>
          <w:p w14:paraId="7A320F14" w14:textId="77777777" w:rsidR="00E71B0B" w:rsidRDefault="00474308">
            <w:pPr>
              <w:spacing w:after="0"/>
              <w:rPr>
                <w:lang w:eastAsia="en-US"/>
              </w:rPr>
            </w:pPr>
            <w:r>
              <w:rPr>
                <w:lang w:eastAsia="en-US"/>
              </w:rPr>
              <w:t>Scope 1</w:t>
            </w:r>
          </w:p>
        </w:tc>
        <w:tc>
          <w:tcPr>
            <w:tcW w:w="1843" w:type="dxa"/>
            <w:shd w:val="clear" w:color="auto" w:fill="auto"/>
          </w:tcPr>
          <w:p w14:paraId="6D797CA8" w14:textId="77777777" w:rsidR="00E71B0B" w:rsidRDefault="00474308">
            <w:pPr>
              <w:spacing w:after="0"/>
              <w:jc w:val="right"/>
              <w:rPr>
                <w:lang w:eastAsia="en-US"/>
              </w:rPr>
            </w:pPr>
            <w:r>
              <w:rPr>
                <w:lang w:eastAsia="en-US"/>
              </w:rPr>
              <w:t>0</w:t>
            </w:r>
          </w:p>
        </w:tc>
        <w:tc>
          <w:tcPr>
            <w:tcW w:w="1984" w:type="dxa"/>
            <w:shd w:val="clear" w:color="auto" w:fill="auto"/>
          </w:tcPr>
          <w:p w14:paraId="68B025C0" w14:textId="77777777" w:rsidR="00E71B0B" w:rsidRDefault="00474308">
            <w:pPr>
              <w:spacing w:after="0"/>
              <w:jc w:val="right"/>
              <w:rPr>
                <w:lang w:eastAsia="en-US"/>
              </w:rPr>
            </w:pPr>
            <w:r>
              <w:rPr>
                <w:lang w:eastAsia="en-US"/>
              </w:rPr>
              <w:t>0</w:t>
            </w:r>
          </w:p>
        </w:tc>
      </w:tr>
      <w:tr w:rsidR="00E71B0B" w14:paraId="5415FC3F" w14:textId="77777777">
        <w:trPr>
          <w:trHeight w:val="73"/>
        </w:trPr>
        <w:tc>
          <w:tcPr>
            <w:tcW w:w="5495" w:type="dxa"/>
            <w:shd w:val="clear" w:color="auto" w:fill="auto"/>
          </w:tcPr>
          <w:p w14:paraId="02B61D49" w14:textId="77777777" w:rsidR="00E71B0B" w:rsidRDefault="00474308">
            <w:pPr>
              <w:spacing w:after="0"/>
              <w:rPr>
                <w:lang w:eastAsia="en-US"/>
              </w:rPr>
            </w:pPr>
            <w:r>
              <w:rPr>
                <w:lang w:eastAsia="en-US"/>
              </w:rPr>
              <w:t>Scope 2</w:t>
            </w:r>
          </w:p>
        </w:tc>
        <w:tc>
          <w:tcPr>
            <w:tcW w:w="1843" w:type="dxa"/>
            <w:shd w:val="clear" w:color="auto" w:fill="auto"/>
          </w:tcPr>
          <w:p w14:paraId="1F8E2EF2" w14:textId="77777777" w:rsidR="00E71B0B" w:rsidRDefault="00474308">
            <w:pPr>
              <w:spacing w:after="0"/>
              <w:jc w:val="right"/>
              <w:rPr>
                <w:lang w:eastAsia="en-US"/>
              </w:rPr>
            </w:pPr>
            <w:r>
              <w:rPr>
                <w:lang w:eastAsia="en-US"/>
              </w:rPr>
              <w:t>0</w:t>
            </w:r>
          </w:p>
        </w:tc>
        <w:tc>
          <w:tcPr>
            <w:tcW w:w="1984" w:type="dxa"/>
            <w:shd w:val="clear" w:color="auto" w:fill="auto"/>
          </w:tcPr>
          <w:p w14:paraId="2CABC0F3" w14:textId="77777777" w:rsidR="00E71B0B" w:rsidRDefault="00474308">
            <w:pPr>
              <w:spacing w:after="0"/>
              <w:jc w:val="right"/>
              <w:rPr>
                <w:lang w:eastAsia="en-US"/>
              </w:rPr>
            </w:pPr>
            <w:r>
              <w:rPr>
                <w:lang w:eastAsia="en-US"/>
              </w:rPr>
              <w:t>12</w:t>
            </w:r>
          </w:p>
        </w:tc>
      </w:tr>
      <w:tr w:rsidR="00E71B0B" w14:paraId="4CBD6772" w14:textId="77777777">
        <w:trPr>
          <w:trHeight w:val="73"/>
        </w:trPr>
        <w:tc>
          <w:tcPr>
            <w:tcW w:w="5495" w:type="dxa"/>
            <w:shd w:val="clear" w:color="auto" w:fill="auto"/>
          </w:tcPr>
          <w:p w14:paraId="6A7AF226" w14:textId="77777777" w:rsidR="00E71B0B" w:rsidRDefault="00474308">
            <w:pPr>
              <w:spacing w:after="0"/>
              <w:rPr>
                <w:lang w:eastAsia="en-US"/>
              </w:rPr>
            </w:pPr>
            <w:r>
              <w:rPr>
                <w:lang w:eastAsia="en-US"/>
              </w:rPr>
              <w:t>Scope 3*</w:t>
            </w:r>
          </w:p>
        </w:tc>
        <w:tc>
          <w:tcPr>
            <w:tcW w:w="1843" w:type="dxa"/>
            <w:shd w:val="clear" w:color="auto" w:fill="auto"/>
          </w:tcPr>
          <w:p w14:paraId="09A87FEA" w14:textId="77777777" w:rsidR="00E71B0B" w:rsidRDefault="00474308">
            <w:pPr>
              <w:spacing w:after="0"/>
              <w:jc w:val="right"/>
              <w:rPr>
                <w:lang w:eastAsia="en-US"/>
              </w:rPr>
            </w:pPr>
            <w:r>
              <w:rPr>
                <w:lang w:eastAsia="en-US"/>
              </w:rPr>
              <w:t>450</w:t>
            </w:r>
          </w:p>
        </w:tc>
        <w:tc>
          <w:tcPr>
            <w:tcW w:w="1984" w:type="dxa"/>
            <w:shd w:val="clear" w:color="auto" w:fill="auto"/>
          </w:tcPr>
          <w:p w14:paraId="203FDAE6" w14:textId="77777777" w:rsidR="00E71B0B" w:rsidRDefault="00474308">
            <w:pPr>
              <w:spacing w:after="0"/>
              <w:jc w:val="right"/>
              <w:rPr>
                <w:lang w:eastAsia="en-US"/>
              </w:rPr>
            </w:pPr>
            <w:r>
              <w:rPr>
                <w:lang w:eastAsia="en-US"/>
              </w:rPr>
              <w:t>439</w:t>
            </w:r>
          </w:p>
        </w:tc>
      </w:tr>
      <w:tr w:rsidR="00E71B0B" w14:paraId="75B06A84" w14:textId="77777777">
        <w:trPr>
          <w:trHeight w:val="73"/>
        </w:trPr>
        <w:tc>
          <w:tcPr>
            <w:tcW w:w="5495" w:type="dxa"/>
            <w:shd w:val="clear" w:color="auto" w:fill="auto"/>
          </w:tcPr>
          <w:p w14:paraId="19365B9B" w14:textId="77777777" w:rsidR="00E71B0B" w:rsidRDefault="00474308">
            <w:pPr>
              <w:spacing w:after="0"/>
              <w:rPr>
                <w:lang w:eastAsia="en-US"/>
              </w:rPr>
            </w:pPr>
            <w:r>
              <w:rPr>
                <w:lang w:eastAsia="en-US"/>
              </w:rPr>
              <w:t>Scope 3 - det rapporteres på følgende kategorier:</w:t>
            </w:r>
          </w:p>
        </w:tc>
        <w:tc>
          <w:tcPr>
            <w:tcW w:w="1843" w:type="dxa"/>
            <w:shd w:val="clear" w:color="auto" w:fill="auto"/>
          </w:tcPr>
          <w:p w14:paraId="5564FEF5" w14:textId="77777777" w:rsidR="00E71B0B" w:rsidRDefault="00474308">
            <w:pPr>
              <w:spacing w:after="0"/>
              <w:jc w:val="right"/>
              <w:rPr>
                <w:lang w:eastAsia="en-US"/>
              </w:rPr>
            </w:pPr>
            <w:r>
              <w:rPr>
                <w:lang w:eastAsia="en-US"/>
              </w:rPr>
              <w:t>A, B, E, L**</w:t>
            </w:r>
          </w:p>
        </w:tc>
        <w:tc>
          <w:tcPr>
            <w:tcW w:w="1984" w:type="dxa"/>
            <w:shd w:val="clear" w:color="auto" w:fill="auto"/>
          </w:tcPr>
          <w:p w14:paraId="1E95D8F1" w14:textId="77777777" w:rsidR="00E71B0B" w:rsidRDefault="00E71B0B">
            <w:pPr>
              <w:spacing w:after="0"/>
              <w:jc w:val="right"/>
              <w:rPr>
                <w:rFonts w:ascii="OpenSans-ExtraBold" w:hAnsi="OpenSans-ExtraBold"/>
                <w:lang w:eastAsia="en-US"/>
              </w:rPr>
            </w:pPr>
          </w:p>
        </w:tc>
      </w:tr>
    </w:tbl>
    <w:p w14:paraId="0F53F393" w14:textId="77777777" w:rsidR="00E71B0B" w:rsidRDefault="00474308" w:rsidP="00A9630E">
      <w:pPr>
        <w:pStyle w:val="Note"/>
      </w:pPr>
      <w:r>
        <w:t>* Økningen skyldes primært noe mer reiseaktivitet og kjøp av stål i form av hjul til tog.</w:t>
      </w:r>
    </w:p>
    <w:p w14:paraId="22B40B3F" w14:textId="77777777" w:rsidR="00E71B0B" w:rsidRDefault="00474308" w:rsidP="004A1B20">
      <w:pPr>
        <w:pStyle w:val="Note"/>
      </w:pPr>
      <w:r>
        <w:t>**Se side 52 for forklaring av utslippskategorier.</w:t>
      </w:r>
    </w:p>
    <w:p w14:paraId="7020363E" w14:textId="77777777" w:rsidR="00E71B0B" w:rsidRDefault="00474308" w:rsidP="001B322E">
      <w:pPr>
        <w:pStyle w:val="avsnitt-tittel"/>
      </w:pPr>
      <w:r>
        <w:t>Klimamål</w:t>
      </w:r>
    </w:p>
    <w:p w14:paraId="1ECDD7DF" w14:textId="77777777" w:rsidR="00E71B0B" w:rsidRDefault="00474308" w:rsidP="004A1B20">
      <w:r>
        <w:t xml:space="preserve">Selskapet har redusert </w:t>
      </w:r>
      <w:proofErr w:type="spellStart"/>
      <w:r>
        <w:t>scope</w:t>
      </w:r>
      <w:proofErr w:type="spellEnd"/>
      <w:r>
        <w:t xml:space="preserve"> 1 og 2 til null, og arbeider med å definere klimamål for </w:t>
      </w:r>
      <w:proofErr w:type="spellStart"/>
      <w:r>
        <w:t>scope</w:t>
      </w:r>
      <w:proofErr w:type="spellEnd"/>
      <w:r>
        <w:t xml:space="preserve"> 3.</w:t>
      </w:r>
    </w:p>
    <w:p w14:paraId="29341F59" w14:textId="51319829" w:rsidR="003E4D07" w:rsidRDefault="003E4D07" w:rsidP="00035E85">
      <w:pPr>
        <w:pStyle w:val="UnOverskrift3"/>
        <w:rPr>
          <w:noProof/>
        </w:rPr>
      </w:pPr>
      <w:proofErr w:type="spellStart"/>
      <w:r>
        <w:t>Investinor</w:t>
      </w:r>
      <w:proofErr w:type="spellEnd"/>
      <w:r>
        <w:t xml:space="preserve"> AS</w:t>
      </w:r>
    </w:p>
    <w:p w14:paraId="6FA9B6D4" w14:textId="43E6DF5A" w:rsidR="00D67862" w:rsidRPr="00D67862" w:rsidRDefault="00F27BB8" w:rsidP="00D67862">
      <w:r>
        <w:rPr>
          <w:noProof/>
        </w:rPr>
        <w:drawing>
          <wp:inline distT="0" distB="0" distL="0" distR="0" wp14:anchorId="440409EE" wp14:editId="08372EB3">
            <wp:extent cx="1133475" cy="333375"/>
            <wp:effectExtent l="0" t="0" r="0" b="0"/>
            <wp:docPr id="52" name="Bilde 5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2" descr="Log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33475" cy="333375"/>
                    </a:xfrm>
                    <a:prstGeom prst="rect">
                      <a:avLst/>
                    </a:prstGeom>
                    <a:noFill/>
                    <a:ln>
                      <a:noFill/>
                    </a:ln>
                  </pic:spPr>
                </pic:pic>
              </a:graphicData>
            </a:graphic>
          </wp:inline>
        </w:drawing>
      </w:r>
    </w:p>
    <w:p w14:paraId="633A4741" w14:textId="77777777" w:rsidR="00E71B0B" w:rsidRDefault="00474308" w:rsidP="00E33344">
      <w:proofErr w:type="spellStart"/>
      <w:r>
        <w:t>Investinor</w:t>
      </w:r>
      <w:proofErr w:type="spellEnd"/>
      <w:r>
        <w:t xml:space="preserve"> skal bedre kapitaltilgangen i tidligfasemarked gjennom å utøve følgende virksomhet: 1) Aktive direkteinvesteringer, 2) Oppfølging av såkornfond, 3) Oppfølging av pre-såkornfond, 4) </w:t>
      </w:r>
      <w:proofErr w:type="spellStart"/>
      <w:r>
        <w:t>Koinvesteringsfondet</w:t>
      </w:r>
      <w:proofErr w:type="spellEnd"/>
      <w:r>
        <w:t xml:space="preserve"> for Nord-Norge, 5) Fonds- og </w:t>
      </w:r>
      <w:proofErr w:type="spellStart"/>
      <w:r>
        <w:t>matchinginvesteringer</w:t>
      </w:r>
      <w:proofErr w:type="spellEnd"/>
      <w:r>
        <w:t>, 6) Oppfølging av fond forvaltet fra Nord-Norge og 7) Oppfølging av NATOs innovasjonsfond. Selskapet ble opprettet i 2008 og har hovedkontor i Trondheim.</w:t>
      </w:r>
    </w:p>
    <w:p w14:paraId="2719DE8F" w14:textId="77777777" w:rsidR="00855856" w:rsidRDefault="00855856" w:rsidP="00855856">
      <w:pPr>
        <w:pStyle w:val="Petit"/>
      </w:pPr>
      <w:r w:rsidRPr="00E33344">
        <w:rPr>
          <w:rStyle w:val="halvfet"/>
        </w:rPr>
        <w:t xml:space="preserve">Styret: </w:t>
      </w:r>
      <w:r>
        <w:t xml:space="preserve">Hans </w:t>
      </w:r>
      <w:proofErr w:type="spellStart"/>
      <w:r>
        <w:t>Aasnæs</w:t>
      </w:r>
      <w:proofErr w:type="spellEnd"/>
      <w:r>
        <w:t xml:space="preserve"> (styreleder), Anne Kathrine Slungård (nestleder), Olaug Svarva, Anne Jorun Aas, Morten Henriksen, Åsmund Bjørndal Heen</w:t>
      </w:r>
    </w:p>
    <w:p w14:paraId="267BDBE2" w14:textId="77777777" w:rsidR="00855856" w:rsidRDefault="00855856" w:rsidP="00855856">
      <w:pPr>
        <w:pStyle w:val="Petit"/>
      </w:pPr>
      <w:r w:rsidRPr="00E33344">
        <w:rPr>
          <w:rStyle w:val="halvfet"/>
        </w:rPr>
        <w:t xml:space="preserve">Administrerende direktør: </w:t>
      </w:r>
      <w:r>
        <w:t xml:space="preserve">Terje </w:t>
      </w:r>
      <w:proofErr w:type="spellStart"/>
      <w:r>
        <w:t>Eidesmo</w:t>
      </w:r>
      <w:proofErr w:type="spellEnd"/>
    </w:p>
    <w:p w14:paraId="78AF2EF6" w14:textId="77777777" w:rsidR="00855856" w:rsidRDefault="00855856" w:rsidP="00855856">
      <w:pPr>
        <w:pStyle w:val="Petit"/>
      </w:pPr>
      <w:r w:rsidRPr="00E33344">
        <w:rPr>
          <w:rStyle w:val="halvfet"/>
        </w:rPr>
        <w:t xml:space="preserve">Revisor: </w:t>
      </w:r>
      <w:proofErr w:type="spellStart"/>
      <w:r>
        <w:t>Deloitte</w:t>
      </w:r>
      <w:proofErr w:type="spellEnd"/>
      <w:r>
        <w:t xml:space="preserve"> AS</w:t>
      </w:r>
    </w:p>
    <w:p w14:paraId="37F402BD" w14:textId="6B6B0344" w:rsidR="00855856" w:rsidRDefault="00855856" w:rsidP="00855856">
      <w:pPr>
        <w:pStyle w:val="Petit"/>
        <w:rPr>
          <w:rStyle w:val="Hyperkobling"/>
        </w:rPr>
      </w:pPr>
      <w:r w:rsidRPr="00E33344">
        <w:rPr>
          <w:rStyle w:val="halvfet"/>
        </w:rPr>
        <w:t xml:space="preserve">Nettside: </w:t>
      </w:r>
      <w:hyperlink r:id="rId66" w:history="1">
        <w:r w:rsidR="00D67862" w:rsidRPr="00133326">
          <w:rPr>
            <w:rStyle w:val="Hyperkobling"/>
          </w:rPr>
          <w:t>www.investinor.no</w:t>
        </w:r>
      </w:hyperlink>
    </w:p>
    <w:p w14:paraId="0E7EAB10" w14:textId="0974B082" w:rsidR="00D67862" w:rsidRDefault="00F27BB8" w:rsidP="00D67862">
      <w:r>
        <w:rPr>
          <w:noProof/>
        </w:rPr>
        <w:lastRenderedPageBreak/>
        <w:drawing>
          <wp:inline distT="0" distB="0" distL="0" distR="0" wp14:anchorId="77250E6D" wp14:editId="62E1F86C">
            <wp:extent cx="2676525" cy="1809750"/>
            <wp:effectExtent l="0" t="0" r="0" b="0"/>
            <wp:docPr id="53" name="Bilde 5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53" descr="Illustrasjonsfot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5A8E6C31" w14:textId="7BF390FC" w:rsidR="006D3A6C" w:rsidRPr="00D67862" w:rsidRDefault="006D3A6C" w:rsidP="006D3A6C">
      <w:pPr>
        <w:pStyle w:val="Kilde"/>
      </w:pPr>
      <w:r w:rsidRPr="006D3A6C">
        <w:t>Foto: Henrik Fjørtoft</w:t>
      </w:r>
    </w:p>
    <w:p w14:paraId="4DCC6D64" w14:textId="77777777" w:rsidR="00E71B0B" w:rsidRPr="004A1B20" w:rsidRDefault="00474308" w:rsidP="001B322E">
      <w:pPr>
        <w:pStyle w:val="avsnitt-tittel"/>
        <w:rPr>
          <w:rStyle w:val="halvfet"/>
          <w:b w:val="0"/>
          <w:bCs/>
        </w:rPr>
      </w:pPr>
      <w:r w:rsidRPr="00E7037C">
        <w:t>Viktige hendelser i 2022</w:t>
      </w:r>
    </w:p>
    <w:p w14:paraId="368D7AEF" w14:textId="77777777" w:rsidR="00E71B0B" w:rsidRDefault="00474308" w:rsidP="00FC2905">
      <w:pPr>
        <w:pStyle w:val="Listebombe"/>
      </w:pPr>
      <w:proofErr w:type="spellStart"/>
      <w:r>
        <w:t>Investinor</w:t>
      </w:r>
      <w:proofErr w:type="spellEnd"/>
      <w:r>
        <w:t xml:space="preserve"> fikk tilført 142 mill. kroner i investeringskapital til mandatet for fonds- og </w:t>
      </w:r>
      <w:proofErr w:type="spellStart"/>
      <w:r>
        <w:t>matchinginvesteringer</w:t>
      </w:r>
      <w:proofErr w:type="spellEnd"/>
      <w:r>
        <w:t>.</w:t>
      </w:r>
    </w:p>
    <w:p w14:paraId="6CB1E1FD" w14:textId="77777777" w:rsidR="00E71B0B" w:rsidRDefault="00474308" w:rsidP="00FC2905">
      <w:pPr>
        <w:pStyle w:val="Listebombe"/>
      </w:pPr>
      <w:proofErr w:type="spellStart"/>
      <w:r>
        <w:t>Investinor</w:t>
      </w:r>
      <w:proofErr w:type="spellEnd"/>
      <w:r>
        <w:t xml:space="preserve"> ble tildelt oppdraget med å følge opp den norske deltakelsen i NATOs innovasjonsfond. </w:t>
      </w:r>
    </w:p>
    <w:p w14:paraId="7F378577" w14:textId="77777777" w:rsidR="00E71B0B" w:rsidRDefault="00474308" w:rsidP="00FC2905">
      <w:pPr>
        <w:pStyle w:val="Listebombe"/>
      </w:pPr>
      <w:proofErr w:type="spellStart"/>
      <w:r>
        <w:t>Investinor</w:t>
      </w:r>
      <w:proofErr w:type="spellEnd"/>
      <w:r>
        <w:t xml:space="preserve"> solgte helt eller delvis sine eierandeler i ni selskaper med et samlet vederlag på 355 mill. kroner. Dette er i tråd med selskapets strategi om å realisere for å reinvestere.</w:t>
      </w:r>
    </w:p>
    <w:p w14:paraId="10082F6D" w14:textId="77777777" w:rsidR="00E71B0B" w:rsidRPr="004A1B20" w:rsidRDefault="00474308" w:rsidP="001B322E">
      <w:pPr>
        <w:pStyle w:val="avsnitt-tittel"/>
        <w:rPr>
          <w:rStyle w:val="halvfet"/>
          <w:b w:val="0"/>
          <w:bCs/>
        </w:rPr>
      </w:pPr>
      <w:r w:rsidRPr="00D76798">
        <w:t>Statens eierskap</w:t>
      </w:r>
    </w:p>
    <w:p w14:paraId="2510328E" w14:textId="77777777" w:rsidR="00E71B0B" w:rsidRDefault="00474308" w:rsidP="00E33344">
      <w:r>
        <w:t>Staten er eier i </w:t>
      </w:r>
      <w:proofErr w:type="spellStart"/>
      <w:r>
        <w:t>Investinor</w:t>
      </w:r>
      <w:proofErr w:type="spellEnd"/>
      <w:r>
        <w:t xml:space="preserve"> for å bidra til kapitaltilgang for selskaper i tidlig fase. Statens mål som eier er høyest mulig avkastning over tid innenfor bærekraftige rammer.</w:t>
      </w:r>
    </w:p>
    <w:p w14:paraId="79702FC6" w14:textId="796545BE" w:rsidR="00E71B0B" w:rsidRDefault="00474308" w:rsidP="00E33344">
      <w:r w:rsidRPr="00E33344">
        <w:rPr>
          <w:rStyle w:val="halvfet"/>
        </w:rPr>
        <w:t>Statens eierandel:</w:t>
      </w:r>
      <w:r>
        <w:t xml:space="preserve"> 100 pst.</w:t>
      </w:r>
      <w:r w:rsidR="00EC36E5">
        <w:t xml:space="preserve">  </w:t>
      </w:r>
      <w:r w:rsidR="00EC36E5">
        <w:br/>
      </w:r>
      <w:r>
        <w:t>Nærings- og fiskeridepartementet</w:t>
      </w:r>
    </w:p>
    <w:p w14:paraId="5FE5B5FD" w14:textId="77777777" w:rsidR="00E71B0B" w:rsidRPr="004A1B20" w:rsidRDefault="00474308" w:rsidP="001B322E">
      <w:pPr>
        <w:pStyle w:val="avsnitt-tittel"/>
        <w:rPr>
          <w:rStyle w:val="halvfet"/>
          <w:b w:val="0"/>
          <w:bCs/>
        </w:rPr>
      </w:pPr>
      <w:r w:rsidRPr="00D76798">
        <w:t>Oppnåelse av statens mål</w:t>
      </w:r>
    </w:p>
    <w:p w14:paraId="0A839CE1" w14:textId="77777777" w:rsidR="00E71B0B" w:rsidRDefault="00474308" w:rsidP="00E33344">
      <w:r>
        <w:t>Netto avkastning på investeringsporteføljen var -22,7 pst. i 2022, og -1,5 pst. i gjennomsnitt siste fem år. Egenkapitalrentabiliteten var -15,7 pst. i 2022, og 0,7 pst. i gjennomsnitt siste fem år.</w:t>
      </w:r>
    </w:p>
    <w:p w14:paraId="19F59506" w14:textId="6C97B05B" w:rsidR="00243CA7" w:rsidRDefault="00F27BB8" w:rsidP="00E33344">
      <w:r>
        <w:rPr>
          <w:noProof/>
        </w:rPr>
        <w:drawing>
          <wp:inline distT="0" distB="0" distL="0" distR="0" wp14:anchorId="6E554CE6" wp14:editId="65B1E077">
            <wp:extent cx="2076450" cy="1571625"/>
            <wp:effectExtent l="0" t="0" r="0" b="0"/>
            <wp:docPr id="54" name="Bilde 5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54" descr="Diagram"/>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76450" cy="1571625"/>
                    </a:xfrm>
                    <a:prstGeom prst="rect">
                      <a:avLst/>
                    </a:prstGeom>
                    <a:noFill/>
                    <a:ln>
                      <a:noFill/>
                    </a:ln>
                  </pic:spPr>
                </pic:pic>
              </a:graphicData>
            </a:graphic>
          </wp:inline>
        </w:drawing>
      </w:r>
    </w:p>
    <w:p w14:paraId="762621C7" w14:textId="77777777" w:rsidR="00E71B0B" w:rsidRPr="004A1B20" w:rsidRDefault="00474308" w:rsidP="001B322E">
      <w:pPr>
        <w:pStyle w:val="avsnitt-tittel"/>
        <w:rPr>
          <w:rStyle w:val="halvfet"/>
          <w:b w:val="0"/>
          <w:bCs/>
        </w:rPr>
      </w:pPr>
      <w:r w:rsidRPr="00D76798">
        <w:lastRenderedPageBreak/>
        <w:t>Ambisjoner, mål og strategier</w:t>
      </w:r>
    </w:p>
    <w:p w14:paraId="2FEAB86B" w14:textId="77777777" w:rsidR="00E71B0B" w:rsidRDefault="00474308" w:rsidP="00E33344">
      <w:proofErr w:type="spellStart"/>
      <w:r>
        <w:t>Investinors</w:t>
      </w:r>
      <w:proofErr w:type="spellEnd"/>
      <w:r>
        <w:t xml:space="preserve"> visjon er «Vi bygger morgendagens næringsliv». Selskapets formål er å skape verdier og et bærekraftig næringsliv gjennom å investere risikokapital sammen med private investorer i selskaper og fond. For å nå visjonen har </w:t>
      </w:r>
      <w:proofErr w:type="spellStart"/>
      <w:r>
        <w:t>Investinor</w:t>
      </w:r>
      <w:proofErr w:type="spellEnd"/>
      <w:r>
        <w:t xml:space="preserve"> satt fire hovedmål: 1) Oppnå høyest mulig avkastning over tid innenfor gitte rammer, 2) Bidra til bedre kapitaltilgang i tidligfasemarked, 3) Fremme omstillingen til et bærekraftig norsk næringsliv og 4) Være den foretrukne arbeidsgiveren for samfunnsbevisste talenter. </w:t>
      </w:r>
    </w:p>
    <w:p w14:paraId="5AB1B4B7" w14:textId="77777777" w:rsidR="00E71B0B" w:rsidRDefault="00474308" w:rsidP="00E33344">
      <w:proofErr w:type="spellStart"/>
      <w:r>
        <w:t>Investinor</w:t>
      </w:r>
      <w:proofErr w:type="spellEnd"/>
      <w:r>
        <w:t xml:space="preserve"> viser til at avkastningen skal være bærekraftig i både økonomisk, miljømessig og samfunnsmessig forstand. For å bidra til en langsiktig og bærekraftig avkastning skal </w:t>
      </w:r>
      <w:proofErr w:type="spellStart"/>
      <w:r>
        <w:t>Investinor</w:t>
      </w:r>
      <w:proofErr w:type="spellEnd"/>
      <w:r>
        <w:t>: 1) integrere hensyn til miljø- og samfunnsmessige forhold samt selskapsstyring (ESG) i alle investeringsanalyser, beslutningsprosesser og aktive eierskapsutøvelse, 2) ha et langsiktig perspektiv på investeringene og investere i bedrifter med en bærekraftig forretningsmodell og 3) prioritere investeringer i sektorer som i) ivaretar utnyttelse av viktige naturressurser, ii) utnytter ny teknologi og kompetanse og iii) bidrar til mindre miljøbelastning og menneskeskapte klimaendringer.</w:t>
      </w:r>
    </w:p>
    <w:p w14:paraId="6E6EB422"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3"/>
        <w:gridCol w:w="3544"/>
        <w:gridCol w:w="1701"/>
        <w:gridCol w:w="2126"/>
      </w:tblGrid>
      <w:tr w:rsidR="00F562F6" w14:paraId="044067DF" w14:textId="77777777">
        <w:trPr>
          <w:trHeight w:val="454"/>
        </w:trPr>
        <w:tc>
          <w:tcPr>
            <w:tcW w:w="2943" w:type="dxa"/>
            <w:shd w:val="clear" w:color="auto" w:fill="auto"/>
          </w:tcPr>
          <w:p w14:paraId="28016C85" w14:textId="77777777" w:rsidR="00E71B0B" w:rsidRDefault="00474308">
            <w:pPr>
              <w:pStyle w:val="TabellHode-rad"/>
              <w:spacing w:after="0"/>
              <w:rPr>
                <w:lang w:eastAsia="en-US"/>
              </w:rPr>
            </w:pPr>
            <w:r>
              <w:rPr>
                <w:lang w:eastAsia="en-US"/>
              </w:rPr>
              <w:t>Langsiktig mål</w:t>
            </w:r>
          </w:p>
        </w:tc>
        <w:tc>
          <w:tcPr>
            <w:tcW w:w="3544" w:type="dxa"/>
            <w:shd w:val="clear" w:color="auto" w:fill="auto"/>
          </w:tcPr>
          <w:p w14:paraId="59AD0102" w14:textId="77777777" w:rsidR="00E71B0B" w:rsidRDefault="00474308">
            <w:pPr>
              <w:pStyle w:val="TabellHode-rad"/>
              <w:spacing w:after="0"/>
              <w:rPr>
                <w:lang w:eastAsia="en-US"/>
              </w:rPr>
            </w:pPr>
            <w:r>
              <w:rPr>
                <w:lang w:eastAsia="en-US"/>
              </w:rPr>
              <w:t>Indikator</w:t>
            </w:r>
          </w:p>
        </w:tc>
        <w:tc>
          <w:tcPr>
            <w:tcW w:w="1701" w:type="dxa"/>
            <w:shd w:val="clear" w:color="auto" w:fill="auto"/>
          </w:tcPr>
          <w:p w14:paraId="5D0C89A2" w14:textId="77777777" w:rsidR="00E71B0B" w:rsidRDefault="00474308">
            <w:pPr>
              <w:pStyle w:val="TabellHode-rad"/>
              <w:spacing w:after="0"/>
              <w:jc w:val="right"/>
              <w:rPr>
                <w:lang w:eastAsia="en-US"/>
              </w:rPr>
            </w:pPr>
            <w:r>
              <w:rPr>
                <w:lang w:eastAsia="en-US"/>
              </w:rPr>
              <w:t>Mål 2022</w:t>
            </w:r>
          </w:p>
        </w:tc>
        <w:tc>
          <w:tcPr>
            <w:tcW w:w="2126" w:type="dxa"/>
            <w:shd w:val="clear" w:color="auto" w:fill="auto"/>
          </w:tcPr>
          <w:p w14:paraId="4508F8DF" w14:textId="77777777" w:rsidR="00E71B0B" w:rsidRDefault="00474308">
            <w:pPr>
              <w:pStyle w:val="TabellHode-rad"/>
              <w:spacing w:after="0"/>
              <w:jc w:val="right"/>
              <w:rPr>
                <w:lang w:eastAsia="en-US"/>
              </w:rPr>
            </w:pPr>
            <w:r>
              <w:rPr>
                <w:lang w:eastAsia="en-US"/>
              </w:rPr>
              <w:t>Resultat 2022 (2021)</w:t>
            </w:r>
          </w:p>
        </w:tc>
      </w:tr>
      <w:tr w:rsidR="00F562F6" w14:paraId="1A066E13" w14:textId="77777777">
        <w:trPr>
          <w:trHeight w:val="209"/>
        </w:trPr>
        <w:tc>
          <w:tcPr>
            <w:tcW w:w="2943" w:type="dxa"/>
            <w:shd w:val="clear" w:color="auto" w:fill="auto"/>
          </w:tcPr>
          <w:p w14:paraId="35DD75DB" w14:textId="77777777" w:rsidR="00E71B0B" w:rsidRDefault="00474308">
            <w:pPr>
              <w:spacing w:after="0"/>
              <w:rPr>
                <w:lang w:eastAsia="en-US"/>
              </w:rPr>
            </w:pPr>
            <w:r>
              <w:rPr>
                <w:lang w:eastAsia="en-US"/>
              </w:rPr>
              <w:t>Oppnå høyest mulig avkastning over tid innenfor gitte rammer</w:t>
            </w:r>
          </w:p>
        </w:tc>
        <w:tc>
          <w:tcPr>
            <w:tcW w:w="3544" w:type="dxa"/>
            <w:shd w:val="clear" w:color="auto" w:fill="auto"/>
          </w:tcPr>
          <w:p w14:paraId="0BFF33F8" w14:textId="77777777" w:rsidR="00E71B0B" w:rsidRDefault="00474308">
            <w:pPr>
              <w:spacing w:after="0"/>
              <w:rPr>
                <w:lang w:eastAsia="en-US"/>
              </w:rPr>
            </w:pPr>
            <w:r>
              <w:rPr>
                <w:lang w:eastAsia="en-US"/>
              </w:rPr>
              <w:t>Årlig netto avkastning fra investeringsporteføljen</w:t>
            </w:r>
          </w:p>
        </w:tc>
        <w:tc>
          <w:tcPr>
            <w:tcW w:w="1701" w:type="dxa"/>
            <w:shd w:val="clear" w:color="auto" w:fill="auto"/>
          </w:tcPr>
          <w:p w14:paraId="587969AA" w14:textId="77777777" w:rsidR="00E71B0B" w:rsidRDefault="00474308">
            <w:pPr>
              <w:spacing w:after="0"/>
              <w:jc w:val="right"/>
              <w:rPr>
                <w:lang w:eastAsia="en-US"/>
              </w:rPr>
            </w:pPr>
            <w:r>
              <w:rPr>
                <w:lang w:eastAsia="en-US"/>
              </w:rPr>
              <w:t>&gt; 8 %</w:t>
            </w:r>
          </w:p>
        </w:tc>
        <w:tc>
          <w:tcPr>
            <w:tcW w:w="2126" w:type="dxa"/>
            <w:shd w:val="clear" w:color="auto" w:fill="auto"/>
          </w:tcPr>
          <w:p w14:paraId="44D77DEB" w14:textId="77777777" w:rsidR="00E71B0B" w:rsidRDefault="00474308">
            <w:pPr>
              <w:spacing w:after="0"/>
              <w:jc w:val="right"/>
              <w:rPr>
                <w:lang w:eastAsia="en-US"/>
              </w:rPr>
            </w:pPr>
            <w:r>
              <w:rPr>
                <w:lang w:eastAsia="en-US"/>
              </w:rPr>
              <w:t>-22,7 % (2,5 %)</w:t>
            </w:r>
          </w:p>
        </w:tc>
      </w:tr>
      <w:tr w:rsidR="00F562F6" w14:paraId="2D1875A8" w14:textId="77777777">
        <w:trPr>
          <w:trHeight w:val="354"/>
        </w:trPr>
        <w:tc>
          <w:tcPr>
            <w:tcW w:w="2943" w:type="dxa"/>
            <w:vMerge w:val="restart"/>
            <w:shd w:val="clear" w:color="auto" w:fill="auto"/>
          </w:tcPr>
          <w:p w14:paraId="03B9903E" w14:textId="77777777" w:rsidR="00E71B0B" w:rsidRDefault="00474308">
            <w:pPr>
              <w:spacing w:after="0"/>
              <w:rPr>
                <w:lang w:eastAsia="en-US"/>
              </w:rPr>
            </w:pPr>
            <w:r>
              <w:rPr>
                <w:lang w:eastAsia="en-US"/>
              </w:rPr>
              <w:t>Bidra til bedre kapitaltilgang i tidligfasemarkedet</w:t>
            </w:r>
          </w:p>
        </w:tc>
        <w:tc>
          <w:tcPr>
            <w:tcW w:w="3544" w:type="dxa"/>
            <w:shd w:val="clear" w:color="auto" w:fill="auto"/>
          </w:tcPr>
          <w:p w14:paraId="00DF5CFD" w14:textId="77777777" w:rsidR="00E71B0B" w:rsidRDefault="00474308">
            <w:pPr>
              <w:spacing w:after="0"/>
              <w:rPr>
                <w:lang w:eastAsia="en-US"/>
              </w:rPr>
            </w:pPr>
            <w:r>
              <w:rPr>
                <w:lang w:eastAsia="en-US"/>
              </w:rPr>
              <w:t xml:space="preserve">Andel av kapitalen tilført porteføljeselskapene som kommer fra andre enn </w:t>
            </w:r>
            <w:proofErr w:type="spellStart"/>
            <w:r>
              <w:rPr>
                <w:lang w:eastAsia="en-US"/>
              </w:rPr>
              <w:t>Investinor</w:t>
            </w:r>
            <w:proofErr w:type="spellEnd"/>
          </w:p>
        </w:tc>
        <w:tc>
          <w:tcPr>
            <w:tcW w:w="1701" w:type="dxa"/>
            <w:shd w:val="clear" w:color="auto" w:fill="auto"/>
          </w:tcPr>
          <w:p w14:paraId="13FF0DCF" w14:textId="77777777" w:rsidR="00E71B0B" w:rsidRDefault="00474308">
            <w:pPr>
              <w:spacing w:after="0"/>
              <w:jc w:val="right"/>
              <w:rPr>
                <w:lang w:eastAsia="en-US"/>
              </w:rPr>
            </w:pPr>
            <w:r>
              <w:rPr>
                <w:lang w:eastAsia="en-US"/>
              </w:rPr>
              <w:t>&gt; 70 %</w:t>
            </w:r>
          </w:p>
        </w:tc>
        <w:tc>
          <w:tcPr>
            <w:tcW w:w="2126" w:type="dxa"/>
            <w:shd w:val="clear" w:color="auto" w:fill="auto"/>
          </w:tcPr>
          <w:p w14:paraId="3AC18502" w14:textId="77777777" w:rsidR="00E71B0B" w:rsidRDefault="00474308">
            <w:pPr>
              <w:spacing w:after="0"/>
              <w:jc w:val="right"/>
              <w:rPr>
                <w:lang w:eastAsia="en-US"/>
              </w:rPr>
            </w:pPr>
            <w:r>
              <w:rPr>
                <w:lang w:eastAsia="en-US"/>
              </w:rPr>
              <w:t>81 % (82 %)</w:t>
            </w:r>
          </w:p>
        </w:tc>
      </w:tr>
      <w:tr w:rsidR="00F562F6" w14:paraId="70DF0C71" w14:textId="77777777">
        <w:trPr>
          <w:trHeight w:val="354"/>
        </w:trPr>
        <w:tc>
          <w:tcPr>
            <w:tcW w:w="2943" w:type="dxa"/>
            <w:vMerge/>
            <w:shd w:val="clear" w:color="auto" w:fill="auto"/>
          </w:tcPr>
          <w:p w14:paraId="1E667A9C" w14:textId="77777777" w:rsidR="00E71B0B" w:rsidRDefault="00E71B0B">
            <w:pPr>
              <w:spacing w:after="0"/>
              <w:rPr>
                <w:rFonts w:ascii="OpenSans-ExtraBold" w:hAnsi="OpenSans-ExtraBold"/>
                <w:lang w:eastAsia="en-US"/>
              </w:rPr>
            </w:pPr>
          </w:p>
        </w:tc>
        <w:tc>
          <w:tcPr>
            <w:tcW w:w="3544" w:type="dxa"/>
            <w:shd w:val="clear" w:color="auto" w:fill="auto"/>
          </w:tcPr>
          <w:p w14:paraId="5C7A7E93" w14:textId="77777777" w:rsidR="00E71B0B" w:rsidRDefault="00474308">
            <w:pPr>
              <w:spacing w:after="0"/>
              <w:rPr>
                <w:lang w:eastAsia="en-US"/>
              </w:rPr>
            </w:pPr>
            <w:r>
              <w:rPr>
                <w:lang w:eastAsia="en-US"/>
              </w:rPr>
              <w:t>Andel av kapitalen tilført porteføljeselskapene som kommer fra utenlandske investorer</w:t>
            </w:r>
          </w:p>
        </w:tc>
        <w:tc>
          <w:tcPr>
            <w:tcW w:w="1701" w:type="dxa"/>
            <w:shd w:val="clear" w:color="auto" w:fill="auto"/>
          </w:tcPr>
          <w:p w14:paraId="6256A751" w14:textId="77777777" w:rsidR="00E71B0B" w:rsidRDefault="00474308">
            <w:pPr>
              <w:spacing w:after="0"/>
              <w:jc w:val="right"/>
              <w:rPr>
                <w:lang w:eastAsia="en-US"/>
              </w:rPr>
            </w:pPr>
            <w:r>
              <w:rPr>
                <w:lang w:eastAsia="en-US"/>
              </w:rPr>
              <w:t>&gt; 10 %</w:t>
            </w:r>
          </w:p>
        </w:tc>
        <w:tc>
          <w:tcPr>
            <w:tcW w:w="2126" w:type="dxa"/>
            <w:shd w:val="clear" w:color="auto" w:fill="auto"/>
          </w:tcPr>
          <w:p w14:paraId="315DA711" w14:textId="77777777" w:rsidR="00E71B0B" w:rsidRDefault="00474308">
            <w:pPr>
              <w:spacing w:after="0"/>
              <w:jc w:val="right"/>
              <w:rPr>
                <w:lang w:eastAsia="en-US"/>
              </w:rPr>
            </w:pPr>
            <w:r>
              <w:rPr>
                <w:lang w:eastAsia="en-US"/>
              </w:rPr>
              <w:t>11 % (19 %)</w:t>
            </w:r>
          </w:p>
        </w:tc>
      </w:tr>
      <w:tr w:rsidR="00F562F6" w14:paraId="0404049F" w14:textId="77777777">
        <w:trPr>
          <w:trHeight w:val="354"/>
        </w:trPr>
        <w:tc>
          <w:tcPr>
            <w:tcW w:w="2943" w:type="dxa"/>
            <w:vMerge w:val="restart"/>
            <w:shd w:val="clear" w:color="auto" w:fill="auto"/>
          </w:tcPr>
          <w:p w14:paraId="37ED4004" w14:textId="77777777" w:rsidR="00E71B0B" w:rsidRDefault="00474308">
            <w:pPr>
              <w:spacing w:after="0"/>
              <w:rPr>
                <w:lang w:eastAsia="en-US"/>
              </w:rPr>
            </w:pPr>
            <w:r>
              <w:rPr>
                <w:lang w:eastAsia="en-US"/>
              </w:rPr>
              <w:t xml:space="preserve">Fremme omstillingen til et norsk bærekraftig næringsliv </w:t>
            </w:r>
          </w:p>
        </w:tc>
        <w:tc>
          <w:tcPr>
            <w:tcW w:w="3544" w:type="dxa"/>
            <w:shd w:val="clear" w:color="auto" w:fill="auto"/>
          </w:tcPr>
          <w:p w14:paraId="23BDA1C3" w14:textId="77777777" w:rsidR="00E71B0B" w:rsidRDefault="00474308">
            <w:pPr>
              <w:spacing w:after="0"/>
              <w:rPr>
                <w:lang w:eastAsia="en-US"/>
              </w:rPr>
            </w:pPr>
            <w:r>
              <w:rPr>
                <w:lang w:eastAsia="en-US"/>
              </w:rPr>
              <w:t>Andel selskaper som har lagt frem ESG-vurderinger til styret siste 12 måneder</w:t>
            </w:r>
          </w:p>
        </w:tc>
        <w:tc>
          <w:tcPr>
            <w:tcW w:w="1701" w:type="dxa"/>
            <w:shd w:val="clear" w:color="auto" w:fill="auto"/>
          </w:tcPr>
          <w:p w14:paraId="3CF3742E" w14:textId="77777777" w:rsidR="00E71B0B" w:rsidRDefault="00474308">
            <w:pPr>
              <w:spacing w:after="0"/>
              <w:jc w:val="right"/>
              <w:rPr>
                <w:lang w:eastAsia="en-US"/>
              </w:rPr>
            </w:pPr>
            <w:r>
              <w:rPr>
                <w:lang w:eastAsia="en-US"/>
              </w:rPr>
              <w:t>&gt; 90 %</w:t>
            </w:r>
          </w:p>
        </w:tc>
        <w:tc>
          <w:tcPr>
            <w:tcW w:w="2126" w:type="dxa"/>
            <w:shd w:val="clear" w:color="auto" w:fill="auto"/>
          </w:tcPr>
          <w:p w14:paraId="62BCE758" w14:textId="77777777" w:rsidR="00E71B0B" w:rsidRDefault="00474308">
            <w:pPr>
              <w:spacing w:after="0"/>
              <w:jc w:val="right"/>
              <w:rPr>
                <w:lang w:eastAsia="en-US"/>
              </w:rPr>
            </w:pPr>
            <w:r>
              <w:rPr>
                <w:lang w:eastAsia="en-US"/>
              </w:rPr>
              <w:t>92 % (91 %)</w:t>
            </w:r>
          </w:p>
        </w:tc>
      </w:tr>
      <w:tr w:rsidR="00F562F6" w14:paraId="1CCBA1C6" w14:textId="77777777">
        <w:trPr>
          <w:trHeight w:val="354"/>
        </w:trPr>
        <w:tc>
          <w:tcPr>
            <w:tcW w:w="2943" w:type="dxa"/>
            <w:vMerge/>
            <w:shd w:val="clear" w:color="auto" w:fill="auto"/>
          </w:tcPr>
          <w:p w14:paraId="2931FF96" w14:textId="77777777" w:rsidR="00E71B0B" w:rsidRDefault="00E71B0B">
            <w:pPr>
              <w:spacing w:after="0"/>
              <w:rPr>
                <w:rFonts w:ascii="OpenSans-ExtraBold" w:hAnsi="OpenSans-ExtraBold"/>
                <w:lang w:eastAsia="en-US"/>
              </w:rPr>
            </w:pPr>
          </w:p>
        </w:tc>
        <w:tc>
          <w:tcPr>
            <w:tcW w:w="3544" w:type="dxa"/>
            <w:shd w:val="clear" w:color="auto" w:fill="auto"/>
          </w:tcPr>
          <w:p w14:paraId="7E26DD54" w14:textId="77777777" w:rsidR="00E71B0B" w:rsidRDefault="00474308">
            <w:pPr>
              <w:spacing w:after="0"/>
              <w:rPr>
                <w:lang w:eastAsia="en-US"/>
              </w:rPr>
            </w:pPr>
            <w:r>
              <w:rPr>
                <w:lang w:eastAsia="en-US"/>
              </w:rPr>
              <w:t xml:space="preserve">Klimagassutslipp fra </w:t>
            </w:r>
            <w:proofErr w:type="spellStart"/>
            <w:r>
              <w:rPr>
                <w:lang w:eastAsia="en-US"/>
              </w:rPr>
              <w:t>Investinors</w:t>
            </w:r>
            <w:proofErr w:type="spellEnd"/>
            <w:r>
              <w:rPr>
                <w:lang w:eastAsia="en-US"/>
              </w:rPr>
              <w:t xml:space="preserve"> drift (</w:t>
            </w:r>
            <w:proofErr w:type="spellStart"/>
            <w:r>
              <w:rPr>
                <w:lang w:eastAsia="en-US"/>
              </w:rPr>
              <w:t>scope</w:t>
            </w:r>
            <w:proofErr w:type="spellEnd"/>
            <w:r>
              <w:rPr>
                <w:lang w:eastAsia="en-US"/>
              </w:rPr>
              <w:t xml:space="preserve"> 1, 2, 3)</w:t>
            </w:r>
          </w:p>
        </w:tc>
        <w:tc>
          <w:tcPr>
            <w:tcW w:w="1701" w:type="dxa"/>
            <w:shd w:val="clear" w:color="auto" w:fill="auto"/>
          </w:tcPr>
          <w:p w14:paraId="3405D66E" w14:textId="77777777" w:rsidR="00E71B0B" w:rsidRDefault="00474308">
            <w:pPr>
              <w:spacing w:after="0"/>
              <w:jc w:val="right"/>
              <w:rPr>
                <w:lang w:eastAsia="en-US"/>
              </w:rPr>
            </w:pPr>
            <w:r>
              <w:rPr>
                <w:lang w:eastAsia="en-US"/>
              </w:rPr>
              <w:t>577 t CO</w:t>
            </w:r>
            <w:r>
              <w:rPr>
                <w:rStyle w:val="skrift-senket"/>
                <w:lang w:eastAsia="en-US"/>
              </w:rPr>
              <w:t>2</w:t>
            </w:r>
            <w:r>
              <w:rPr>
                <w:lang w:eastAsia="en-US"/>
              </w:rPr>
              <w:t>e</w:t>
            </w:r>
          </w:p>
        </w:tc>
        <w:tc>
          <w:tcPr>
            <w:tcW w:w="2126" w:type="dxa"/>
            <w:shd w:val="clear" w:color="auto" w:fill="auto"/>
          </w:tcPr>
          <w:p w14:paraId="5EFFF7A0" w14:textId="77777777" w:rsidR="00E71B0B" w:rsidRDefault="00474308">
            <w:pPr>
              <w:spacing w:after="0"/>
              <w:jc w:val="right"/>
              <w:rPr>
                <w:lang w:eastAsia="en-US"/>
              </w:rPr>
            </w:pPr>
            <w:r>
              <w:rPr>
                <w:lang w:eastAsia="en-US"/>
              </w:rPr>
              <w:t>457 t CO</w:t>
            </w:r>
            <w:r>
              <w:rPr>
                <w:rStyle w:val="skrift-senket"/>
                <w:lang w:eastAsia="en-US"/>
              </w:rPr>
              <w:t>2</w:t>
            </w:r>
            <w:r>
              <w:rPr>
                <w:lang w:eastAsia="en-US"/>
              </w:rPr>
              <w:t>e (N/A)</w:t>
            </w:r>
          </w:p>
        </w:tc>
      </w:tr>
      <w:tr w:rsidR="00F562F6" w14:paraId="27881523" w14:textId="77777777">
        <w:trPr>
          <w:trHeight w:val="354"/>
        </w:trPr>
        <w:tc>
          <w:tcPr>
            <w:tcW w:w="2943" w:type="dxa"/>
            <w:vMerge/>
            <w:shd w:val="clear" w:color="auto" w:fill="auto"/>
          </w:tcPr>
          <w:p w14:paraId="4B09EAF1" w14:textId="77777777" w:rsidR="00E71B0B" w:rsidRDefault="00E71B0B">
            <w:pPr>
              <w:spacing w:after="0"/>
              <w:rPr>
                <w:rFonts w:ascii="OpenSans-ExtraBold" w:hAnsi="OpenSans-ExtraBold"/>
                <w:lang w:eastAsia="en-US"/>
              </w:rPr>
            </w:pPr>
          </w:p>
        </w:tc>
        <w:tc>
          <w:tcPr>
            <w:tcW w:w="3544" w:type="dxa"/>
            <w:shd w:val="clear" w:color="auto" w:fill="auto"/>
          </w:tcPr>
          <w:p w14:paraId="5686FA5D" w14:textId="77777777" w:rsidR="00E71B0B" w:rsidRDefault="00474308">
            <w:pPr>
              <w:spacing w:after="0"/>
              <w:rPr>
                <w:lang w:eastAsia="en-US"/>
              </w:rPr>
            </w:pPr>
            <w:r>
              <w:rPr>
                <w:lang w:eastAsia="en-US"/>
              </w:rPr>
              <w:t>Andel porteføljeselskaper med kvinner i styret (S) og ledelsen (L)</w:t>
            </w:r>
          </w:p>
        </w:tc>
        <w:tc>
          <w:tcPr>
            <w:tcW w:w="1701" w:type="dxa"/>
            <w:shd w:val="clear" w:color="auto" w:fill="auto"/>
          </w:tcPr>
          <w:p w14:paraId="133FA152" w14:textId="77777777" w:rsidR="00E71B0B" w:rsidRDefault="00474308">
            <w:pPr>
              <w:spacing w:after="0"/>
              <w:jc w:val="right"/>
              <w:rPr>
                <w:lang w:eastAsia="en-US"/>
              </w:rPr>
            </w:pPr>
            <w:r>
              <w:rPr>
                <w:lang w:eastAsia="en-US"/>
              </w:rPr>
              <w:t xml:space="preserve">S: &gt; 70 % </w:t>
            </w:r>
          </w:p>
          <w:p w14:paraId="0B1C90F9" w14:textId="77777777" w:rsidR="00E71B0B" w:rsidRDefault="00474308">
            <w:pPr>
              <w:spacing w:after="0"/>
              <w:jc w:val="right"/>
              <w:rPr>
                <w:lang w:eastAsia="en-US"/>
              </w:rPr>
            </w:pPr>
            <w:r>
              <w:rPr>
                <w:lang w:eastAsia="en-US"/>
              </w:rPr>
              <w:t>L: &gt; 70 %</w:t>
            </w:r>
          </w:p>
        </w:tc>
        <w:tc>
          <w:tcPr>
            <w:tcW w:w="2126" w:type="dxa"/>
            <w:shd w:val="clear" w:color="auto" w:fill="auto"/>
          </w:tcPr>
          <w:p w14:paraId="61F24D30" w14:textId="2F519319" w:rsidR="00E71B0B" w:rsidRDefault="00474308">
            <w:pPr>
              <w:spacing w:after="0"/>
              <w:jc w:val="right"/>
              <w:rPr>
                <w:lang w:eastAsia="en-US"/>
              </w:rPr>
            </w:pPr>
            <w:r>
              <w:rPr>
                <w:lang w:eastAsia="en-US"/>
              </w:rPr>
              <w:t>S: 74 % (69 %)</w:t>
            </w:r>
            <w:r w:rsidR="00EC36E5">
              <w:rPr>
                <w:lang w:eastAsia="en-US"/>
              </w:rPr>
              <w:t xml:space="preserve"> </w:t>
            </w:r>
            <w:r w:rsidR="00EC36E5">
              <w:rPr>
                <w:lang w:eastAsia="en-US"/>
              </w:rPr>
              <w:br/>
            </w:r>
            <w:r>
              <w:rPr>
                <w:lang w:eastAsia="en-US"/>
              </w:rPr>
              <w:t xml:space="preserve">L: 74 % (69 %)  </w:t>
            </w:r>
          </w:p>
        </w:tc>
      </w:tr>
      <w:tr w:rsidR="00F562F6" w14:paraId="6A8EDCAF" w14:textId="77777777">
        <w:trPr>
          <w:trHeight w:val="354"/>
        </w:trPr>
        <w:tc>
          <w:tcPr>
            <w:tcW w:w="2943" w:type="dxa"/>
            <w:shd w:val="clear" w:color="auto" w:fill="auto"/>
          </w:tcPr>
          <w:p w14:paraId="2A9FAC5E" w14:textId="77777777" w:rsidR="00E71B0B" w:rsidRDefault="00474308">
            <w:pPr>
              <w:spacing w:after="0"/>
              <w:rPr>
                <w:lang w:eastAsia="en-US"/>
              </w:rPr>
            </w:pPr>
            <w:r>
              <w:rPr>
                <w:lang w:eastAsia="en-US"/>
              </w:rPr>
              <w:t>Være den foretrukne arbeidsgiveren for samfunnsbevisste talenter</w:t>
            </w:r>
          </w:p>
        </w:tc>
        <w:tc>
          <w:tcPr>
            <w:tcW w:w="3544" w:type="dxa"/>
            <w:shd w:val="clear" w:color="auto" w:fill="auto"/>
          </w:tcPr>
          <w:p w14:paraId="4AA46505" w14:textId="77777777" w:rsidR="00E71B0B" w:rsidRDefault="00474308">
            <w:pPr>
              <w:spacing w:after="0"/>
              <w:rPr>
                <w:lang w:eastAsia="en-US"/>
              </w:rPr>
            </w:pPr>
            <w:r>
              <w:rPr>
                <w:lang w:eastAsia="en-US"/>
              </w:rPr>
              <w:t xml:space="preserve">Engasjement som definert i medarbeiderundersøkelsen, sett opp mot </w:t>
            </w:r>
            <w:proofErr w:type="spellStart"/>
            <w:r>
              <w:rPr>
                <w:lang w:eastAsia="en-US"/>
              </w:rPr>
              <w:t>benchmark</w:t>
            </w:r>
            <w:proofErr w:type="spellEnd"/>
          </w:p>
        </w:tc>
        <w:tc>
          <w:tcPr>
            <w:tcW w:w="1701" w:type="dxa"/>
            <w:shd w:val="clear" w:color="auto" w:fill="auto"/>
          </w:tcPr>
          <w:p w14:paraId="1FC4469D" w14:textId="77777777" w:rsidR="00E71B0B" w:rsidRDefault="00474308">
            <w:pPr>
              <w:spacing w:after="0"/>
              <w:jc w:val="right"/>
              <w:rPr>
                <w:lang w:eastAsia="en-US"/>
              </w:rPr>
            </w:pPr>
            <w:r>
              <w:rPr>
                <w:lang w:eastAsia="en-US"/>
              </w:rPr>
              <w:t xml:space="preserve">&gt; 0,1 over </w:t>
            </w:r>
            <w:proofErr w:type="spellStart"/>
            <w:r>
              <w:rPr>
                <w:lang w:eastAsia="en-US"/>
              </w:rPr>
              <w:t>benchmark</w:t>
            </w:r>
            <w:proofErr w:type="spellEnd"/>
          </w:p>
        </w:tc>
        <w:tc>
          <w:tcPr>
            <w:tcW w:w="2126" w:type="dxa"/>
            <w:shd w:val="clear" w:color="auto" w:fill="auto"/>
          </w:tcPr>
          <w:p w14:paraId="47D5A7B0" w14:textId="77777777" w:rsidR="00E71B0B" w:rsidRDefault="00474308">
            <w:pPr>
              <w:spacing w:after="0"/>
              <w:jc w:val="right"/>
              <w:rPr>
                <w:lang w:eastAsia="en-US"/>
              </w:rPr>
            </w:pPr>
            <w:r>
              <w:rPr>
                <w:lang w:eastAsia="en-US"/>
              </w:rPr>
              <w:t xml:space="preserve">0,0 (0,2 over </w:t>
            </w:r>
            <w:proofErr w:type="spellStart"/>
            <w:r>
              <w:rPr>
                <w:lang w:eastAsia="en-US"/>
              </w:rPr>
              <w:t>benchmark</w:t>
            </w:r>
            <w:proofErr w:type="spellEnd"/>
            <w:r>
              <w:rPr>
                <w:lang w:eastAsia="en-US"/>
              </w:rPr>
              <w:t>)</w:t>
            </w:r>
          </w:p>
        </w:tc>
      </w:tr>
    </w:tbl>
    <w:p w14:paraId="482B26DA" w14:textId="50068516"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1701"/>
        <w:gridCol w:w="1843"/>
      </w:tblGrid>
      <w:tr w:rsidR="00E71B0B" w14:paraId="59224807" w14:textId="77777777">
        <w:trPr>
          <w:trHeight w:val="73"/>
        </w:trPr>
        <w:tc>
          <w:tcPr>
            <w:tcW w:w="4644" w:type="dxa"/>
            <w:shd w:val="clear" w:color="auto" w:fill="auto"/>
          </w:tcPr>
          <w:p w14:paraId="3A7E4F10"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1AABF8CC" w14:textId="77777777" w:rsidR="00E71B0B" w:rsidRDefault="00474308">
            <w:pPr>
              <w:pStyle w:val="TabellHode-rad"/>
              <w:spacing w:after="0"/>
              <w:jc w:val="right"/>
              <w:rPr>
                <w:lang w:eastAsia="en-US"/>
              </w:rPr>
            </w:pPr>
            <w:r>
              <w:rPr>
                <w:lang w:eastAsia="en-US"/>
              </w:rPr>
              <w:t>2022</w:t>
            </w:r>
          </w:p>
        </w:tc>
        <w:tc>
          <w:tcPr>
            <w:tcW w:w="1843" w:type="dxa"/>
            <w:shd w:val="clear" w:color="auto" w:fill="auto"/>
          </w:tcPr>
          <w:p w14:paraId="527477BC" w14:textId="77777777" w:rsidR="00E71B0B" w:rsidRDefault="00474308">
            <w:pPr>
              <w:pStyle w:val="TabellHode-rad"/>
              <w:spacing w:after="0"/>
              <w:jc w:val="right"/>
              <w:rPr>
                <w:lang w:eastAsia="en-US"/>
              </w:rPr>
            </w:pPr>
            <w:r>
              <w:rPr>
                <w:lang w:eastAsia="en-US"/>
              </w:rPr>
              <w:t>2021</w:t>
            </w:r>
          </w:p>
        </w:tc>
      </w:tr>
      <w:tr w:rsidR="00E71B0B" w14:paraId="0D2DF739" w14:textId="77777777">
        <w:trPr>
          <w:trHeight w:val="73"/>
        </w:trPr>
        <w:tc>
          <w:tcPr>
            <w:tcW w:w="4644" w:type="dxa"/>
            <w:shd w:val="clear" w:color="auto" w:fill="auto"/>
          </w:tcPr>
          <w:p w14:paraId="1332217E" w14:textId="77777777" w:rsidR="00E71B0B" w:rsidRDefault="00474308">
            <w:pPr>
              <w:spacing w:after="0"/>
              <w:rPr>
                <w:lang w:eastAsia="en-US"/>
              </w:rPr>
            </w:pPr>
            <w:r>
              <w:rPr>
                <w:lang w:eastAsia="en-US"/>
              </w:rPr>
              <w:t>Driftsinntekter</w:t>
            </w:r>
          </w:p>
        </w:tc>
        <w:tc>
          <w:tcPr>
            <w:tcW w:w="1701" w:type="dxa"/>
            <w:shd w:val="clear" w:color="auto" w:fill="auto"/>
          </w:tcPr>
          <w:p w14:paraId="053B964D" w14:textId="77777777" w:rsidR="00E71B0B" w:rsidRDefault="00474308">
            <w:pPr>
              <w:spacing w:after="0"/>
              <w:jc w:val="right"/>
              <w:rPr>
                <w:lang w:eastAsia="en-US"/>
              </w:rPr>
            </w:pPr>
            <w:r>
              <w:rPr>
                <w:lang w:eastAsia="en-US"/>
              </w:rPr>
              <w:t>-763</w:t>
            </w:r>
          </w:p>
        </w:tc>
        <w:tc>
          <w:tcPr>
            <w:tcW w:w="1843" w:type="dxa"/>
            <w:shd w:val="clear" w:color="auto" w:fill="auto"/>
          </w:tcPr>
          <w:p w14:paraId="5A01ABF0" w14:textId="77777777" w:rsidR="00E71B0B" w:rsidRDefault="00474308">
            <w:pPr>
              <w:spacing w:after="0"/>
              <w:jc w:val="right"/>
              <w:rPr>
                <w:lang w:eastAsia="en-US"/>
              </w:rPr>
            </w:pPr>
            <w:r>
              <w:rPr>
                <w:lang w:eastAsia="en-US"/>
              </w:rPr>
              <w:t>173</w:t>
            </w:r>
          </w:p>
        </w:tc>
      </w:tr>
      <w:tr w:rsidR="00E71B0B" w14:paraId="0718D8D7" w14:textId="77777777">
        <w:trPr>
          <w:trHeight w:val="73"/>
        </w:trPr>
        <w:tc>
          <w:tcPr>
            <w:tcW w:w="4644" w:type="dxa"/>
            <w:shd w:val="clear" w:color="auto" w:fill="auto"/>
          </w:tcPr>
          <w:p w14:paraId="377201CD" w14:textId="77777777" w:rsidR="00E71B0B" w:rsidRDefault="00474308">
            <w:pPr>
              <w:spacing w:after="0"/>
              <w:rPr>
                <w:lang w:eastAsia="en-US"/>
              </w:rPr>
            </w:pPr>
            <w:r>
              <w:rPr>
                <w:lang w:eastAsia="en-US"/>
              </w:rPr>
              <w:t>Driftsresultat (EBIT)</w:t>
            </w:r>
          </w:p>
        </w:tc>
        <w:tc>
          <w:tcPr>
            <w:tcW w:w="1701" w:type="dxa"/>
            <w:shd w:val="clear" w:color="auto" w:fill="auto"/>
          </w:tcPr>
          <w:p w14:paraId="2BBBE2E0" w14:textId="77777777" w:rsidR="00E71B0B" w:rsidRDefault="00474308">
            <w:pPr>
              <w:spacing w:after="0"/>
              <w:jc w:val="right"/>
              <w:rPr>
                <w:lang w:eastAsia="en-US"/>
              </w:rPr>
            </w:pPr>
            <w:r>
              <w:rPr>
                <w:lang w:eastAsia="en-US"/>
              </w:rPr>
              <w:t>-846</w:t>
            </w:r>
          </w:p>
        </w:tc>
        <w:tc>
          <w:tcPr>
            <w:tcW w:w="1843" w:type="dxa"/>
            <w:shd w:val="clear" w:color="auto" w:fill="auto"/>
          </w:tcPr>
          <w:p w14:paraId="61FB7733" w14:textId="77777777" w:rsidR="00E71B0B" w:rsidRDefault="00474308">
            <w:pPr>
              <w:spacing w:after="0"/>
              <w:jc w:val="right"/>
              <w:rPr>
                <w:lang w:eastAsia="en-US"/>
              </w:rPr>
            </w:pPr>
            <w:r>
              <w:rPr>
                <w:lang w:eastAsia="en-US"/>
              </w:rPr>
              <w:t>94,6</w:t>
            </w:r>
          </w:p>
        </w:tc>
      </w:tr>
      <w:tr w:rsidR="00E71B0B" w14:paraId="68B9CD6B" w14:textId="77777777">
        <w:trPr>
          <w:trHeight w:val="73"/>
        </w:trPr>
        <w:tc>
          <w:tcPr>
            <w:tcW w:w="4644" w:type="dxa"/>
            <w:shd w:val="clear" w:color="auto" w:fill="auto"/>
          </w:tcPr>
          <w:p w14:paraId="5F436680" w14:textId="77777777" w:rsidR="00E71B0B" w:rsidRDefault="00474308">
            <w:pPr>
              <w:spacing w:after="0"/>
              <w:rPr>
                <w:lang w:eastAsia="en-US"/>
              </w:rPr>
            </w:pPr>
            <w:r>
              <w:rPr>
                <w:lang w:eastAsia="en-US"/>
              </w:rPr>
              <w:t>Resultat før skatt og minoritet</w:t>
            </w:r>
          </w:p>
        </w:tc>
        <w:tc>
          <w:tcPr>
            <w:tcW w:w="1701" w:type="dxa"/>
            <w:shd w:val="clear" w:color="auto" w:fill="auto"/>
          </w:tcPr>
          <w:p w14:paraId="37C037C2" w14:textId="77777777" w:rsidR="00E71B0B" w:rsidRDefault="00474308">
            <w:pPr>
              <w:spacing w:after="0"/>
              <w:jc w:val="right"/>
              <w:rPr>
                <w:lang w:eastAsia="en-US"/>
              </w:rPr>
            </w:pPr>
            <w:r>
              <w:rPr>
                <w:lang w:eastAsia="en-US"/>
              </w:rPr>
              <w:t>-826</w:t>
            </w:r>
          </w:p>
        </w:tc>
        <w:tc>
          <w:tcPr>
            <w:tcW w:w="1843" w:type="dxa"/>
            <w:shd w:val="clear" w:color="auto" w:fill="auto"/>
          </w:tcPr>
          <w:p w14:paraId="6427DF99" w14:textId="77777777" w:rsidR="00E71B0B" w:rsidRDefault="00474308">
            <w:pPr>
              <w:spacing w:after="0"/>
              <w:jc w:val="right"/>
              <w:rPr>
                <w:lang w:eastAsia="en-US"/>
              </w:rPr>
            </w:pPr>
            <w:r>
              <w:rPr>
                <w:lang w:eastAsia="en-US"/>
              </w:rPr>
              <w:t>106</w:t>
            </w:r>
          </w:p>
        </w:tc>
      </w:tr>
      <w:tr w:rsidR="00E71B0B" w14:paraId="0D15ABA2" w14:textId="77777777">
        <w:trPr>
          <w:trHeight w:val="73"/>
        </w:trPr>
        <w:tc>
          <w:tcPr>
            <w:tcW w:w="4644" w:type="dxa"/>
            <w:shd w:val="clear" w:color="auto" w:fill="auto"/>
          </w:tcPr>
          <w:p w14:paraId="3B0A5DBC" w14:textId="77777777" w:rsidR="00E71B0B" w:rsidRDefault="00474308">
            <w:pPr>
              <w:spacing w:after="0"/>
              <w:rPr>
                <w:lang w:eastAsia="en-US"/>
              </w:rPr>
            </w:pPr>
            <w:r>
              <w:rPr>
                <w:lang w:eastAsia="en-US"/>
              </w:rPr>
              <w:t>Skattekostnad</w:t>
            </w:r>
          </w:p>
        </w:tc>
        <w:tc>
          <w:tcPr>
            <w:tcW w:w="1701" w:type="dxa"/>
            <w:shd w:val="clear" w:color="auto" w:fill="auto"/>
          </w:tcPr>
          <w:p w14:paraId="17BAC34D" w14:textId="77777777" w:rsidR="00E71B0B" w:rsidRDefault="00474308">
            <w:pPr>
              <w:spacing w:after="0"/>
              <w:jc w:val="right"/>
              <w:rPr>
                <w:lang w:eastAsia="en-US"/>
              </w:rPr>
            </w:pPr>
            <w:r>
              <w:rPr>
                <w:lang w:eastAsia="en-US"/>
              </w:rPr>
              <w:t>7,2</w:t>
            </w:r>
          </w:p>
        </w:tc>
        <w:tc>
          <w:tcPr>
            <w:tcW w:w="1843" w:type="dxa"/>
            <w:shd w:val="clear" w:color="auto" w:fill="auto"/>
          </w:tcPr>
          <w:p w14:paraId="72E317D1" w14:textId="77777777" w:rsidR="00E71B0B" w:rsidRDefault="00474308">
            <w:pPr>
              <w:spacing w:after="0"/>
              <w:jc w:val="right"/>
              <w:rPr>
                <w:lang w:eastAsia="en-US"/>
              </w:rPr>
            </w:pPr>
            <w:r>
              <w:rPr>
                <w:lang w:eastAsia="en-US"/>
              </w:rPr>
              <w:t>-18,0</w:t>
            </w:r>
          </w:p>
        </w:tc>
      </w:tr>
      <w:tr w:rsidR="00E71B0B" w14:paraId="530A6A76" w14:textId="77777777">
        <w:trPr>
          <w:trHeight w:val="73"/>
        </w:trPr>
        <w:tc>
          <w:tcPr>
            <w:tcW w:w="4644" w:type="dxa"/>
            <w:shd w:val="clear" w:color="auto" w:fill="auto"/>
          </w:tcPr>
          <w:p w14:paraId="13661F53" w14:textId="77777777" w:rsidR="00E71B0B" w:rsidRDefault="00474308">
            <w:pPr>
              <w:spacing w:after="0"/>
              <w:rPr>
                <w:lang w:eastAsia="en-US"/>
              </w:rPr>
            </w:pPr>
            <w:r>
              <w:rPr>
                <w:lang w:eastAsia="en-US"/>
              </w:rPr>
              <w:t>Resultat etter skatt og minoritet</w:t>
            </w:r>
          </w:p>
        </w:tc>
        <w:tc>
          <w:tcPr>
            <w:tcW w:w="1701" w:type="dxa"/>
            <w:shd w:val="clear" w:color="auto" w:fill="auto"/>
          </w:tcPr>
          <w:p w14:paraId="4FCC72D7" w14:textId="77777777" w:rsidR="00E71B0B" w:rsidRDefault="00474308">
            <w:pPr>
              <w:spacing w:after="0"/>
              <w:jc w:val="right"/>
              <w:rPr>
                <w:lang w:eastAsia="en-US"/>
              </w:rPr>
            </w:pPr>
            <w:r>
              <w:rPr>
                <w:lang w:eastAsia="en-US"/>
              </w:rPr>
              <w:t>-818</w:t>
            </w:r>
          </w:p>
        </w:tc>
        <w:tc>
          <w:tcPr>
            <w:tcW w:w="1843" w:type="dxa"/>
            <w:shd w:val="clear" w:color="auto" w:fill="auto"/>
          </w:tcPr>
          <w:p w14:paraId="715E8B14" w14:textId="77777777" w:rsidR="00E71B0B" w:rsidRDefault="00474308">
            <w:pPr>
              <w:spacing w:after="0"/>
              <w:jc w:val="right"/>
              <w:rPr>
                <w:lang w:eastAsia="en-US"/>
              </w:rPr>
            </w:pPr>
            <w:r>
              <w:rPr>
                <w:lang w:eastAsia="en-US"/>
              </w:rPr>
              <w:t>88,0</w:t>
            </w:r>
          </w:p>
        </w:tc>
      </w:tr>
      <w:tr w:rsidR="00E71B0B" w14:paraId="78880048" w14:textId="77777777">
        <w:trPr>
          <w:trHeight w:val="73"/>
        </w:trPr>
        <w:tc>
          <w:tcPr>
            <w:tcW w:w="8188" w:type="dxa"/>
            <w:gridSpan w:val="3"/>
            <w:shd w:val="clear" w:color="auto" w:fill="auto"/>
          </w:tcPr>
          <w:p w14:paraId="51A315CB" w14:textId="77777777" w:rsidR="00E71B0B" w:rsidRDefault="00474308">
            <w:pPr>
              <w:spacing w:after="0"/>
              <w:rPr>
                <w:rStyle w:val="halvfet"/>
                <w:lang w:eastAsia="en-US"/>
              </w:rPr>
            </w:pPr>
            <w:r>
              <w:rPr>
                <w:rStyle w:val="halvfet"/>
                <w:lang w:eastAsia="en-US"/>
              </w:rPr>
              <w:t>Balanse</w:t>
            </w:r>
          </w:p>
        </w:tc>
      </w:tr>
      <w:tr w:rsidR="00E71B0B" w14:paraId="3294E29E" w14:textId="77777777">
        <w:trPr>
          <w:trHeight w:val="73"/>
        </w:trPr>
        <w:tc>
          <w:tcPr>
            <w:tcW w:w="4644" w:type="dxa"/>
            <w:shd w:val="clear" w:color="auto" w:fill="auto"/>
          </w:tcPr>
          <w:p w14:paraId="147FCDCF" w14:textId="77777777" w:rsidR="00E71B0B" w:rsidRDefault="00474308">
            <w:pPr>
              <w:spacing w:after="0"/>
              <w:rPr>
                <w:lang w:eastAsia="en-US"/>
              </w:rPr>
            </w:pPr>
            <w:r>
              <w:rPr>
                <w:lang w:eastAsia="en-US"/>
              </w:rPr>
              <w:t>Sum eiendeler</w:t>
            </w:r>
          </w:p>
        </w:tc>
        <w:tc>
          <w:tcPr>
            <w:tcW w:w="1701" w:type="dxa"/>
            <w:shd w:val="clear" w:color="auto" w:fill="auto"/>
          </w:tcPr>
          <w:p w14:paraId="06073739" w14:textId="77777777" w:rsidR="00E71B0B" w:rsidRDefault="00474308">
            <w:pPr>
              <w:spacing w:after="0"/>
              <w:jc w:val="right"/>
              <w:rPr>
                <w:lang w:eastAsia="en-US"/>
              </w:rPr>
            </w:pPr>
            <w:r>
              <w:rPr>
                <w:lang w:eastAsia="en-US"/>
              </w:rPr>
              <w:t>4917</w:t>
            </w:r>
          </w:p>
        </w:tc>
        <w:tc>
          <w:tcPr>
            <w:tcW w:w="1843" w:type="dxa"/>
            <w:shd w:val="clear" w:color="auto" w:fill="auto"/>
          </w:tcPr>
          <w:p w14:paraId="5DDE41F3" w14:textId="77777777" w:rsidR="00E71B0B" w:rsidRDefault="00474308">
            <w:pPr>
              <w:spacing w:after="0"/>
              <w:jc w:val="right"/>
              <w:rPr>
                <w:lang w:eastAsia="en-US"/>
              </w:rPr>
            </w:pPr>
            <w:r>
              <w:rPr>
                <w:lang w:eastAsia="en-US"/>
              </w:rPr>
              <w:t xml:space="preserve"> 5 610 </w:t>
            </w:r>
          </w:p>
        </w:tc>
      </w:tr>
      <w:tr w:rsidR="00E71B0B" w14:paraId="59C3FD92" w14:textId="77777777">
        <w:trPr>
          <w:trHeight w:val="73"/>
        </w:trPr>
        <w:tc>
          <w:tcPr>
            <w:tcW w:w="4644" w:type="dxa"/>
            <w:shd w:val="clear" w:color="auto" w:fill="auto"/>
          </w:tcPr>
          <w:p w14:paraId="14C68AFD" w14:textId="77777777" w:rsidR="00E71B0B" w:rsidRDefault="00474308">
            <w:pPr>
              <w:spacing w:after="0"/>
              <w:rPr>
                <w:lang w:eastAsia="en-US"/>
              </w:rPr>
            </w:pPr>
            <w:r>
              <w:rPr>
                <w:lang w:eastAsia="en-US"/>
              </w:rPr>
              <w:t>Sum egenkapital</w:t>
            </w:r>
          </w:p>
        </w:tc>
        <w:tc>
          <w:tcPr>
            <w:tcW w:w="1701" w:type="dxa"/>
            <w:shd w:val="clear" w:color="auto" w:fill="auto"/>
          </w:tcPr>
          <w:p w14:paraId="1FCEB93E" w14:textId="77777777" w:rsidR="00E71B0B" w:rsidRDefault="00474308">
            <w:pPr>
              <w:spacing w:after="0"/>
              <w:jc w:val="right"/>
              <w:rPr>
                <w:lang w:eastAsia="en-US"/>
              </w:rPr>
            </w:pPr>
            <w:r>
              <w:rPr>
                <w:lang w:eastAsia="en-US"/>
              </w:rPr>
              <w:t>4881</w:t>
            </w:r>
          </w:p>
        </w:tc>
        <w:tc>
          <w:tcPr>
            <w:tcW w:w="1843" w:type="dxa"/>
            <w:shd w:val="clear" w:color="auto" w:fill="auto"/>
          </w:tcPr>
          <w:p w14:paraId="58A5553D" w14:textId="77777777" w:rsidR="00E71B0B" w:rsidRDefault="00474308">
            <w:pPr>
              <w:spacing w:after="0"/>
              <w:jc w:val="right"/>
              <w:rPr>
                <w:lang w:eastAsia="en-US"/>
              </w:rPr>
            </w:pPr>
            <w:r>
              <w:rPr>
                <w:lang w:eastAsia="en-US"/>
              </w:rPr>
              <w:t xml:space="preserve"> 5 557 </w:t>
            </w:r>
          </w:p>
        </w:tc>
      </w:tr>
      <w:tr w:rsidR="00E71B0B" w14:paraId="284D9C40" w14:textId="77777777">
        <w:trPr>
          <w:trHeight w:val="73"/>
        </w:trPr>
        <w:tc>
          <w:tcPr>
            <w:tcW w:w="4644" w:type="dxa"/>
            <w:shd w:val="clear" w:color="auto" w:fill="auto"/>
          </w:tcPr>
          <w:p w14:paraId="4EE39FE8" w14:textId="77777777" w:rsidR="00E71B0B" w:rsidRDefault="00474308">
            <w:pPr>
              <w:spacing w:after="0"/>
              <w:rPr>
                <w:lang w:eastAsia="en-US"/>
              </w:rPr>
            </w:pPr>
            <w:r>
              <w:rPr>
                <w:lang w:eastAsia="en-US"/>
              </w:rPr>
              <w:t>Sum gjeld og forpliktelser</w:t>
            </w:r>
          </w:p>
        </w:tc>
        <w:tc>
          <w:tcPr>
            <w:tcW w:w="1701" w:type="dxa"/>
            <w:shd w:val="clear" w:color="auto" w:fill="auto"/>
          </w:tcPr>
          <w:p w14:paraId="0D7A6745" w14:textId="77777777" w:rsidR="00E71B0B" w:rsidRDefault="00474308">
            <w:pPr>
              <w:spacing w:after="0"/>
              <w:jc w:val="right"/>
              <w:rPr>
                <w:lang w:eastAsia="en-US"/>
              </w:rPr>
            </w:pPr>
            <w:r>
              <w:rPr>
                <w:lang w:eastAsia="en-US"/>
              </w:rPr>
              <w:t>36</w:t>
            </w:r>
          </w:p>
        </w:tc>
        <w:tc>
          <w:tcPr>
            <w:tcW w:w="1843" w:type="dxa"/>
            <w:shd w:val="clear" w:color="auto" w:fill="auto"/>
          </w:tcPr>
          <w:p w14:paraId="2BD86955" w14:textId="77777777" w:rsidR="00E71B0B" w:rsidRDefault="00474308">
            <w:pPr>
              <w:spacing w:after="0"/>
              <w:jc w:val="right"/>
              <w:rPr>
                <w:lang w:eastAsia="en-US"/>
              </w:rPr>
            </w:pPr>
            <w:r>
              <w:rPr>
                <w:lang w:eastAsia="en-US"/>
              </w:rPr>
              <w:t xml:space="preserve"> 54 </w:t>
            </w:r>
          </w:p>
        </w:tc>
      </w:tr>
      <w:tr w:rsidR="00E71B0B" w14:paraId="19360E44" w14:textId="77777777">
        <w:trPr>
          <w:trHeight w:val="73"/>
        </w:trPr>
        <w:tc>
          <w:tcPr>
            <w:tcW w:w="8188" w:type="dxa"/>
            <w:gridSpan w:val="3"/>
            <w:shd w:val="clear" w:color="auto" w:fill="auto"/>
          </w:tcPr>
          <w:p w14:paraId="447009D5" w14:textId="77777777" w:rsidR="00E71B0B" w:rsidRDefault="00474308">
            <w:pPr>
              <w:spacing w:after="0"/>
              <w:rPr>
                <w:lang w:eastAsia="en-US"/>
              </w:rPr>
            </w:pPr>
            <w:r>
              <w:rPr>
                <w:lang w:eastAsia="en-US"/>
              </w:rPr>
              <w:t>Offentlig kjøp/tilskudd</w:t>
            </w:r>
          </w:p>
        </w:tc>
      </w:tr>
      <w:tr w:rsidR="00E71B0B" w14:paraId="7C7C9C57" w14:textId="77777777">
        <w:trPr>
          <w:trHeight w:val="73"/>
        </w:trPr>
        <w:tc>
          <w:tcPr>
            <w:tcW w:w="4644" w:type="dxa"/>
            <w:shd w:val="clear" w:color="auto" w:fill="auto"/>
          </w:tcPr>
          <w:p w14:paraId="49CE1108" w14:textId="77777777" w:rsidR="00E71B0B" w:rsidRDefault="00474308">
            <w:pPr>
              <w:spacing w:after="0"/>
              <w:rPr>
                <w:lang w:eastAsia="en-US"/>
              </w:rPr>
            </w:pPr>
            <w:r>
              <w:rPr>
                <w:lang w:eastAsia="en-US"/>
              </w:rPr>
              <w:t>Kjøp: Nærings- og fiskeridepartementet</w:t>
            </w:r>
          </w:p>
        </w:tc>
        <w:tc>
          <w:tcPr>
            <w:tcW w:w="1701" w:type="dxa"/>
            <w:shd w:val="clear" w:color="auto" w:fill="auto"/>
          </w:tcPr>
          <w:p w14:paraId="017040F1" w14:textId="77777777" w:rsidR="00E71B0B" w:rsidRDefault="00474308">
            <w:pPr>
              <w:spacing w:after="0"/>
              <w:jc w:val="right"/>
              <w:rPr>
                <w:lang w:eastAsia="en-US"/>
              </w:rPr>
            </w:pPr>
            <w:r>
              <w:rPr>
                <w:lang w:eastAsia="en-US"/>
              </w:rPr>
              <w:t>8</w:t>
            </w:r>
          </w:p>
        </w:tc>
        <w:tc>
          <w:tcPr>
            <w:tcW w:w="1843" w:type="dxa"/>
            <w:shd w:val="clear" w:color="auto" w:fill="auto"/>
          </w:tcPr>
          <w:p w14:paraId="4A7819A5" w14:textId="77777777" w:rsidR="00E71B0B" w:rsidRDefault="00474308">
            <w:pPr>
              <w:spacing w:after="0"/>
              <w:jc w:val="right"/>
              <w:rPr>
                <w:lang w:eastAsia="en-US"/>
              </w:rPr>
            </w:pPr>
            <w:r>
              <w:rPr>
                <w:lang w:eastAsia="en-US"/>
              </w:rPr>
              <w:t>10</w:t>
            </w:r>
          </w:p>
        </w:tc>
      </w:tr>
      <w:tr w:rsidR="00E71B0B" w14:paraId="7197DC57" w14:textId="77777777">
        <w:trPr>
          <w:trHeight w:val="73"/>
        </w:trPr>
        <w:tc>
          <w:tcPr>
            <w:tcW w:w="8188" w:type="dxa"/>
            <w:gridSpan w:val="3"/>
            <w:shd w:val="clear" w:color="auto" w:fill="auto"/>
          </w:tcPr>
          <w:p w14:paraId="5386B342" w14:textId="77777777" w:rsidR="00E71B0B" w:rsidRDefault="00474308">
            <w:pPr>
              <w:spacing w:after="0"/>
              <w:rPr>
                <w:rStyle w:val="halvfet"/>
                <w:lang w:eastAsia="en-US"/>
              </w:rPr>
            </w:pPr>
            <w:r>
              <w:rPr>
                <w:rStyle w:val="halvfet"/>
                <w:lang w:eastAsia="en-US"/>
              </w:rPr>
              <w:t>Verdier og utbytte</w:t>
            </w:r>
          </w:p>
        </w:tc>
      </w:tr>
      <w:tr w:rsidR="00E71B0B" w14:paraId="29543E31" w14:textId="77777777">
        <w:trPr>
          <w:trHeight w:val="73"/>
        </w:trPr>
        <w:tc>
          <w:tcPr>
            <w:tcW w:w="4644" w:type="dxa"/>
            <w:shd w:val="clear" w:color="auto" w:fill="auto"/>
          </w:tcPr>
          <w:p w14:paraId="69ECEEFD" w14:textId="77777777" w:rsidR="00E71B0B" w:rsidRDefault="00474308">
            <w:pPr>
              <w:spacing w:after="0"/>
              <w:rPr>
                <w:lang w:eastAsia="en-US"/>
              </w:rPr>
            </w:pPr>
            <w:r>
              <w:rPr>
                <w:lang w:eastAsia="en-US"/>
              </w:rPr>
              <w:t>Utbytte for regnskapsåret</w:t>
            </w:r>
          </w:p>
        </w:tc>
        <w:tc>
          <w:tcPr>
            <w:tcW w:w="1701" w:type="dxa"/>
            <w:shd w:val="clear" w:color="auto" w:fill="auto"/>
          </w:tcPr>
          <w:p w14:paraId="419943A4" w14:textId="77777777" w:rsidR="00E71B0B" w:rsidRDefault="00474308">
            <w:pPr>
              <w:spacing w:after="0"/>
              <w:jc w:val="right"/>
              <w:rPr>
                <w:lang w:eastAsia="en-US"/>
              </w:rPr>
            </w:pPr>
            <w:r>
              <w:rPr>
                <w:lang w:eastAsia="en-US"/>
              </w:rPr>
              <w:t>0</w:t>
            </w:r>
          </w:p>
        </w:tc>
        <w:tc>
          <w:tcPr>
            <w:tcW w:w="1843" w:type="dxa"/>
            <w:shd w:val="clear" w:color="auto" w:fill="auto"/>
          </w:tcPr>
          <w:p w14:paraId="2FC4BB5A" w14:textId="77777777" w:rsidR="00E71B0B" w:rsidRDefault="00474308">
            <w:pPr>
              <w:spacing w:after="0"/>
              <w:jc w:val="right"/>
              <w:rPr>
                <w:lang w:eastAsia="en-US"/>
              </w:rPr>
            </w:pPr>
            <w:r>
              <w:rPr>
                <w:lang w:eastAsia="en-US"/>
              </w:rPr>
              <w:t>0</w:t>
            </w:r>
          </w:p>
        </w:tc>
      </w:tr>
      <w:tr w:rsidR="00E71B0B" w14:paraId="0A28C063" w14:textId="77777777">
        <w:trPr>
          <w:trHeight w:val="73"/>
        </w:trPr>
        <w:tc>
          <w:tcPr>
            <w:tcW w:w="4644" w:type="dxa"/>
            <w:shd w:val="clear" w:color="auto" w:fill="auto"/>
          </w:tcPr>
          <w:p w14:paraId="1FE2B71E" w14:textId="77777777" w:rsidR="00E71B0B" w:rsidRDefault="00474308">
            <w:pPr>
              <w:spacing w:after="0"/>
              <w:rPr>
                <w:lang w:eastAsia="en-US"/>
              </w:rPr>
            </w:pPr>
            <w:r>
              <w:rPr>
                <w:lang w:eastAsia="en-US"/>
              </w:rPr>
              <w:t>Utbytteandel</w:t>
            </w:r>
          </w:p>
        </w:tc>
        <w:tc>
          <w:tcPr>
            <w:tcW w:w="1701" w:type="dxa"/>
            <w:shd w:val="clear" w:color="auto" w:fill="auto"/>
          </w:tcPr>
          <w:p w14:paraId="5797C127" w14:textId="77777777" w:rsidR="00E71B0B" w:rsidRDefault="00474308">
            <w:pPr>
              <w:spacing w:after="0"/>
              <w:jc w:val="right"/>
              <w:rPr>
                <w:lang w:eastAsia="en-US"/>
              </w:rPr>
            </w:pPr>
            <w:r>
              <w:rPr>
                <w:lang w:eastAsia="en-US"/>
              </w:rPr>
              <w:t>0 %</w:t>
            </w:r>
          </w:p>
        </w:tc>
        <w:tc>
          <w:tcPr>
            <w:tcW w:w="1843" w:type="dxa"/>
            <w:shd w:val="clear" w:color="auto" w:fill="auto"/>
          </w:tcPr>
          <w:p w14:paraId="73D9EB67" w14:textId="77777777" w:rsidR="00E71B0B" w:rsidRDefault="00474308">
            <w:pPr>
              <w:spacing w:after="0"/>
              <w:jc w:val="right"/>
              <w:rPr>
                <w:lang w:eastAsia="en-US"/>
              </w:rPr>
            </w:pPr>
            <w:r>
              <w:rPr>
                <w:lang w:eastAsia="en-US"/>
              </w:rPr>
              <w:t>0 %</w:t>
            </w:r>
          </w:p>
        </w:tc>
      </w:tr>
      <w:tr w:rsidR="00E71B0B" w14:paraId="7A136F99" w14:textId="77777777">
        <w:trPr>
          <w:trHeight w:val="73"/>
        </w:trPr>
        <w:tc>
          <w:tcPr>
            <w:tcW w:w="4644" w:type="dxa"/>
            <w:shd w:val="clear" w:color="auto" w:fill="auto"/>
          </w:tcPr>
          <w:p w14:paraId="58695414"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5BCB735B" w14:textId="77777777" w:rsidR="00E71B0B" w:rsidRDefault="00474308">
            <w:pPr>
              <w:spacing w:after="0"/>
              <w:jc w:val="right"/>
              <w:rPr>
                <w:lang w:eastAsia="en-US"/>
              </w:rPr>
            </w:pPr>
            <w:r>
              <w:rPr>
                <w:lang w:eastAsia="en-US"/>
              </w:rPr>
              <w:t>0 %</w:t>
            </w:r>
          </w:p>
        </w:tc>
        <w:tc>
          <w:tcPr>
            <w:tcW w:w="1843" w:type="dxa"/>
            <w:shd w:val="clear" w:color="auto" w:fill="auto"/>
          </w:tcPr>
          <w:p w14:paraId="27156013" w14:textId="77777777" w:rsidR="00E71B0B" w:rsidRDefault="00474308">
            <w:pPr>
              <w:spacing w:after="0"/>
              <w:jc w:val="right"/>
              <w:rPr>
                <w:lang w:eastAsia="en-US"/>
              </w:rPr>
            </w:pPr>
            <w:r>
              <w:rPr>
                <w:lang w:eastAsia="en-US"/>
              </w:rPr>
              <w:t>8,6 %</w:t>
            </w:r>
          </w:p>
        </w:tc>
      </w:tr>
      <w:tr w:rsidR="00E71B0B" w14:paraId="7AB567A5" w14:textId="77777777">
        <w:trPr>
          <w:trHeight w:val="73"/>
        </w:trPr>
        <w:tc>
          <w:tcPr>
            <w:tcW w:w="4644" w:type="dxa"/>
            <w:shd w:val="clear" w:color="auto" w:fill="auto"/>
          </w:tcPr>
          <w:p w14:paraId="56AD3159" w14:textId="77777777" w:rsidR="00E71B0B" w:rsidRDefault="00474308">
            <w:pPr>
              <w:spacing w:after="0"/>
              <w:rPr>
                <w:lang w:eastAsia="en-US"/>
              </w:rPr>
            </w:pPr>
            <w:r>
              <w:rPr>
                <w:lang w:eastAsia="en-US"/>
              </w:rPr>
              <w:t>Utbytte til staten</w:t>
            </w:r>
          </w:p>
        </w:tc>
        <w:tc>
          <w:tcPr>
            <w:tcW w:w="1701" w:type="dxa"/>
            <w:shd w:val="clear" w:color="auto" w:fill="auto"/>
          </w:tcPr>
          <w:p w14:paraId="4D4B0B68" w14:textId="77777777" w:rsidR="00E71B0B" w:rsidRDefault="00474308">
            <w:pPr>
              <w:spacing w:after="0"/>
              <w:jc w:val="right"/>
              <w:rPr>
                <w:lang w:eastAsia="en-US"/>
              </w:rPr>
            </w:pPr>
            <w:r>
              <w:rPr>
                <w:lang w:eastAsia="en-US"/>
              </w:rPr>
              <w:t>0</w:t>
            </w:r>
          </w:p>
        </w:tc>
        <w:tc>
          <w:tcPr>
            <w:tcW w:w="1843" w:type="dxa"/>
            <w:shd w:val="clear" w:color="auto" w:fill="auto"/>
          </w:tcPr>
          <w:p w14:paraId="53017A15" w14:textId="77777777" w:rsidR="00E71B0B" w:rsidRDefault="00474308">
            <w:pPr>
              <w:spacing w:after="0"/>
              <w:jc w:val="right"/>
              <w:rPr>
                <w:lang w:eastAsia="en-US"/>
              </w:rPr>
            </w:pPr>
            <w:r>
              <w:rPr>
                <w:lang w:eastAsia="en-US"/>
              </w:rPr>
              <w:t>0</w:t>
            </w:r>
          </w:p>
        </w:tc>
      </w:tr>
      <w:tr w:rsidR="00E71B0B" w14:paraId="73A8F2AB" w14:textId="77777777">
        <w:trPr>
          <w:trHeight w:val="73"/>
        </w:trPr>
        <w:tc>
          <w:tcPr>
            <w:tcW w:w="4644" w:type="dxa"/>
            <w:shd w:val="clear" w:color="auto" w:fill="auto"/>
          </w:tcPr>
          <w:p w14:paraId="1C5613FD" w14:textId="77777777" w:rsidR="00E71B0B" w:rsidRDefault="00474308">
            <w:pPr>
              <w:spacing w:after="0"/>
              <w:rPr>
                <w:lang w:eastAsia="en-US"/>
              </w:rPr>
            </w:pPr>
            <w:r>
              <w:rPr>
                <w:lang w:eastAsia="en-US"/>
              </w:rPr>
              <w:t>Kapitalinnskudd fra staten</w:t>
            </w:r>
          </w:p>
        </w:tc>
        <w:tc>
          <w:tcPr>
            <w:tcW w:w="1701" w:type="dxa"/>
            <w:shd w:val="clear" w:color="auto" w:fill="auto"/>
          </w:tcPr>
          <w:p w14:paraId="2D498BE1" w14:textId="77777777" w:rsidR="00E71B0B" w:rsidRDefault="00474308">
            <w:pPr>
              <w:spacing w:after="0"/>
              <w:jc w:val="right"/>
              <w:rPr>
                <w:lang w:eastAsia="en-US"/>
              </w:rPr>
            </w:pPr>
            <w:r>
              <w:rPr>
                <w:lang w:eastAsia="en-US"/>
              </w:rPr>
              <w:t>142</w:t>
            </w:r>
          </w:p>
        </w:tc>
        <w:tc>
          <w:tcPr>
            <w:tcW w:w="1843" w:type="dxa"/>
            <w:shd w:val="clear" w:color="auto" w:fill="auto"/>
          </w:tcPr>
          <w:p w14:paraId="79880EB3" w14:textId="77777777" w:rsidR="00E71B0B" w:rsidRDefault="00474308">
            <w:pPr>
              <w:spacing w:after="0"/>
              <w:jc w:val="right"/>
              <w:rPr>
                <w:lang w:eastAsia="en-US"/>
              </w:rPr>
            </w:pPr>
            <w:r>
              <w:rPr>
                <w:lang w:eastAsia="en-US"/>
              </w:rPr>
              <w:t>201</w:t>
            </w:r>
          </w:p>
        </w:tc>
      </w:tr>
      <w:tr w:rsidR="00E71B0B" w14:paraId="4A54395E" w14:textId="77777777">
        <w:trPr>
          <w:trHeight w:val="73"/>
        </w:trPr>
        <w:tc>
          <w:tcPr>
            <w:tcW w:w="8188" w:type="dxa"/>
            <w:gridSpan w:val="3"/>
            <w:shd w:val="clear" w:color="auto" w:fill="auto"/>
          </w:tcPr>
          <w:p w14:paraId="33727DE3" w14:textId="77777777" w:rsidR="00E71B0B" w:rsidRDefault="00474308">
            <w:pPr>
              <w:spacing w:after="0"/>
              <w:rPr>
                <w:rStyle w:val="halvfet"/>
                <w:lang w:eastAsia="en-US"/>
              </w:rPr>
            </w:pPr>
            <w:r>
              <w:rPr>
                <w:rStyle w:val="halvfet"/>
                <w:lang w:eastAsia="en-US"/>
              </w:rPr>
              <w:t>Finansielle nøkkeltall</w:t>
            </w:r>
          </w:p>
        </w:tc>
      </w:tr>
      <w:tr w:rsidR="00E71B0B" w14:paraId="47B66CBF" w14:textId="77777777">
        <w:trPr>
          <w:trHeight w:val="73"/>
        </w:trPr>
        <w:tc>
          <w:tcPr>
            <w:tcW w:w="4644" w:type="dxa"/>
            <w:shd w:val="clear" w:color="auto" w:fill="auto"/>
          </w:tcPr>
          <w:p w14:paraId="1C29A511" w14:textId="77777777" w:rsidR="00E71B0B" w:rsidRDefault="00474308">
            <w:pPr>
              <w:spacing w:after="0"/>
              <w:rPr>
                <w:lang w:eastAsia="en-US"/>
              </w:rPr>
            </w:pPr>
            <w:r>
              <w:rPr>
                <w:lang w:eastAsia="en-US"/>
              </w:rPr>
              <w:t>Egenkapitalandel</w:t>
            </w:r>
          </w:p>
        </w:tc>
        <w:tc>
          <w:tcPr>
            <w:tcW w:w="1701" w:type="dxa"/>
            <w:shd w:val="clear" w:color="auto" w:fill="auto"/>
          </w:tcPr>
          <w:p w14:paraId="04AE2F75" w14:textId="77777777" w:rsidR="00E71B0B" w:rsidRDefault="00474308">
            <w:pPr>
              <w:spacing w:after="0"/>
              <w:jc w:val="right"/>
              <w:rPr>
                <w:lang w:eastAsia="en-US"/>
              </w:rPr>
            </w:pPr>
            <w:r>
              <w:rPr>
                <w:lang w:eastAsia="en-US"/>
              </w:rPr>
              <w:t>99,3 %</w:t>
            </w:r>
          </w:p>
        </w:tc>
        <w:tc>
          <w:tcPr>
            <w:tcW w:w="1843" w:type="dxa"/>
            <w:shd w:val="clear" w:color="auto" w:fill="auto"/>
          </w:tcPr>
          <w:p w14:paraId="295F4A69" w14:textId="77777777" w:rsidR="00E71B0B" w:rsidRDefault="00474308">
            <w:pPr>
              <w:spacing w:after="0"/>
              <w:jc w:val="right"/>
              <w:rPr>
                <w:lang w:eastAsia="en-US"/>
              </w:rPr>
            </w:pPr>
            <w:r>
              <w:rPr>
                <w:lang w:eastAsia="en-US"/>
              </w:rPr>
              <w:t>99,1 %</w:t>
            </w:r>
          </w:p>
        </w:tc>
      </w:tr>
      <w:tr w:rsidR="00E71B0B" w14:paraId="51D47615" w14:textId="77777777">
        <w:trPr>
          <w:trHeight w:val="73"/>
        </w:trPr>
        <w:tc>
          <w:tcPr>
            <w:tcW w:w="4644" w:type="dxa"/>
            <w:shd w:val="clear" w:color="auto" w:fill="auto"/>
          </w:tcPr>
          <w:p w14:paraId="3C76A39E" w14:textId="77777777" w:rsidR="00E71B0B" w:rsidRDefault="00474308">
            <w:pPr>
              <w:spacing w:after="0"/>
              <w:rPr>
                <w:lang w:eastAsia="en-US"/>
              </w:rPr>
            </w:pPr>
            <w:r>
              <w:rPr>
                <w:lang w:eastAsia="en-US"/>
              </w:rPr>
              <w:t>Egenkapitalrentabilitet</w:t>
            </w:r>
          </w:p>
        </w:tc>
        <w:tc>
          <w:tcPr>
            <w:tcW w:w="1701" w:type="dxa"/>
            <w:shd w:val="clear" w:color="auto" w:fill="auto"/>
          </w:tcPr>
          <w:p w14:paraId="2E6FC223" w14:textId="77777777" w:rsidR="00E71B0B" w:rsidRDefault="00474308">
            <w:pPr>
              <w:spacing w:after="0"/>
              <w:jc w:val="right"/>
              <w:rPr>
                <w:lang w:eastAsia="en-US"/>
              </w:rPr>
            </w:pPr>
            <w:r>
              <w:rPr>
                <w:lang w:eastAsia="en-US"/>
              </w:rPr>
              <w:t>-15,7 %</w:t>
            </w:r>
          </w:p>
        </w:tc>
        <w:tc>
          <w:tcPr>
            <w:tcW w:w="1843" w:type="dxa"/>
            <w:shd w:val="clear" w:color="auto" w:fill="auto"/>
          </w:tcPr>
          <w:p w14:paraId="1077751C" w14:textId="77777777" w:rsidR="00E71B0B" w:rsidRDefault="00474308">
            <w:pPr>
              <w:spacing w:after="0"/>
              <w:jc w:val="right"/>
              <w:rPr>
                <w:lang w:eastAsia="en-US"/>
              </w:rPr>
            </w:pPr>
            <w:r>
              <w:rPr>
                <w:lang w:eastAsia="en-US"/>
              </w:rPr>
              <w:t>1,6 %</w:t>
            </w:r>
          </w:p>
        </w:tc>
      </w:tr>
      <w:tr w:rsidR="00E71B0B" w14:paraId="71363462" w14:textId="77777777">
        <w:trPr>
          <w:trHeight w:val="73"/>
        </w:trPr>
        <w:tc>
          <w:tcPr>
            <w:tcW w:w="4644" w:type="dxa"/>
            <w:shd w:val="clear" w:color="auto" w:fill="auto"/>
          </w:tcPr>
          <w:p w14:paraId="5EC2E555" w14:textId="77777777" w:rsidR="00E71B0B" w:rsidRDefault="00474308">
            <w:pPr>
              <w:spacing w:after="0"/>
              <w:rPr>
                <w:lang w:eastAsia="en-US"/>
              </w:rPr>
            </w:pPr>
            <w:r>
              <w:rPr>
                <w:lang w:eastAsia="en-US"/>
              </w:rPr>
              <w:t>Gjennomsnittlig EK-rentabilitet siste fem år</w:t>
            </w:r>
          </w:p>
        </w:tc>
        <w:tc>
          <w:tcPr>
            <w:tcW w:w="1701" w:type="dxa"/>
            <w:shd w:val="clear" w:color="auto" w:fill="auto"/>
          </w:tcPr>
          <w:p w14:paraId="75E4E8AF" w14:textId="77777777" w:rsidR="00E71B0B" w:rsidRDefault="00474308">
            <w:pPr>
              <w:spacing w:after="0"/>
              <w:jc w:val="right"/>
              <w:rPr>
                <w:lang w:eastAsia="en-US"/>
              </w:rPr>
            </w:pPr>
            <w:r>
              <w:rPr>
                <w:lang w:eastAsia="en-US"/>
              </w:rPr>
              <w:t>0,7 %</w:t>
            </w:r>
          </w:p>
        </w:tc>
        <w:tc>
          <w:tcPr>
            <w:tcW w:w="1843" w:type="dxa"/>
            <w:shd w:val="clear" w:color="auto" w:fill="auto"/>
          </w:tcPr>
          <w:p w14:paraId="69BF769C" w14:textId="77777777" w:rsidR="00E71B0B" w:rsidRDefault="00474308">
            <w:pPr>
              <w:spacing w:after="0"/>
              <w:jc w:val="right"/>
              <w:rPr>
                <w:lang w:eastAsia="en-US"/>
              </w:rPr>
            </w:pPr>
            <w:r>
              <w:rPr>
                <w:lang w:eastAsia="en-US"/>
              </w:rPr>
              <w:t>2,7 %</w:t>
            </w:r>
          </w:p>
        </w:tc>
      </w:tr>
      <w:tr w:rsidR="00E71B0B" w14:paraId="40756235" w14:textId="77777777">
        <w:trPr>
          <w:trHeight w:val="73"/>
        </w:trPr>
        <w:tc>
          <w:tcPr>
            <w:tcW w:w="8188" w:type="dxa"/>
            <w:gridSpan w:val="3"/>
            <w:shd w:val="clear" w:color="auto" w:fill="auto"/>
          </w:tcPr>
          <w:p w14:paraId="47847B27" w14:textId="77777777" w:rsidR="00E71B0B" w:rsidRDefault="00474308">
            <w:pPr>
              <w:spacing w:after="0"/>
              <w:rPr>
                <w:rStyle w:val="halvfet"/>
                <w:lang w:eastAsia="en-US"/>
              </w:rPr>
            </w:pPr>
            <w:r>
              <w:rPr>
                <w:rStyle w:val="halvfet"/>
                <w:lang w:eastAsia="en-US"/>
              </w:rPr>
              <w:t>Andre nøkkeltall</w:t>
            </w:r>
          </w:p>
        </w:tc>
      </w:tr>
      <w:tr w:rsidR="00E71B0B" w14:paraId="3580A51B" w14:textId="77777777">
        <w:trPr>
          <w:trHeight w:val="73"/>
        </w:trPr>
        <w:tc>
          <w:tcPr>
            <w:tcW w:w="4644" w:type="dxa"/>
            <w:shd w:val="clear" w:color="auto" w:fill="auto"/>
          </w:tcPr>
          <w:p w14:paraId="72455954" w14:textId="77777777" w:rsidR="00E71B0B" w:rsidRDefault="00474308">
            <w:pPr>
              <w:spacing w:after="0"/>
              <w:rPr>
                <w:lang w:eastAsia="en-US"/>
              </w:rPr>
            </w:pPr>
            <w:r>
              <w:rPr>
                <w:lang w:eastAsia="en-US"/>
              </w:rPr>
              <w:t>Antall ansatte</w:t>
            </w:r>
          </w:p>
        </w:tc>
        <w:tc>
          <w:tcPr>
            <w:tcW w:w="1701" w:type="dxa"/>
            <w:shd w:val="clear" w:color="auto" w:fill="auto"/>
          </w:tcPr>
          <w:p w14:paraId="6980CFB1" w14:textId="77777777" w:rsidR="00E71B0B" w:rsidRDefault="00474308">
            <w:pPr>
              <w:spacing w:after="0"/>
              <w:jc w:val="right"/>
              <w:rPr>
                <w:lang w:eastAsia="en-US"/>
              </w:rPr>
            </w:pPr>
            <w:r>
              <w:rPr>
                <w:lang w:eastAsia="en-US"/>
              </w:rPr>
              <w:t>34</w:t>
            </w:r>
          </w:p>
        </w:tc>
        <w:tc>
          <w:tcPr>
            <w:tcW w:w="1843" w:type="dxa"/>
            <w:shd w:val="clear" w:color="auto" w:fill="auto"/>
          </w:tcPr>
          <w:p w14:paraId="0DACB3F6" w14:textId="77777777" w:rsidR="00E71B0B" w:rsidRDefault="00474308">
            <w:pPr>
              <w:spacing w:after="0"/>
              <w:jc w:val="right"/>
              <w:rPr>
                <w:lang w:eastAsia="en-US"/>
              </w:rPr>
            </w:pPr>
            <w:r>
              <w:rPr>
                <w:lang w:eastAsia="en-US"/>
              </w:rPr>
              <w:t>32</w:t>
            </w:r>
          </w:p>
        </w:tc>
      </w:tr>
      <w:tr w:rsidR="00E71B0B" w14:paraId="479D165B" w14:textId="77777777">
        <w:trPr>
          <w:trHeight w:val="73"/>
        </w:trPr>
        <w:tc>
          <w:tcPr>
            <w:tcW w:w="4644" w:type="dxa"/>
            <w:shd w:val="clear" w:color="auto" w:fill="auto"/>
          </w:tcPr>
          <w:p w14:paraId="234AD441" w14:textId="77777777" w:rsidR="00E71B0B" w:rsidRDefault="00474308">
            <w:pPr>
              <w:spacing w:after="0"/>
              <w:rPr>
                <w:lang w:eastAsia="en-US"/>
              </w:rPr>
            </w:pPr>
            <w:r>
              <w:rPr>
                <w:lang w:eastAsia="en-US"/>
              </w:rPr>
              <w:t>Andel ansatte i Norge</w:t>
            </w:r>
          </w:p>
        </w:tc>
        <w:tc>
          <w:tcPr>
            <w:tcW w:w="1701" w:type="dxa"/>
            <w:shd w:val="clear" w:color="auto" w:fill="auto"/>
          </w:tcPr>
          <w:p w14:paraId="08BD741E" w14:textId="77777777" w:rsidR="00E71B0B" w:rsidRDefault="00474308">
            <w:pPr>
              <w:spacing w:after="0"/>
              <w:jc w:val="right"/>
              <w:rPr>
                <w:lang w:eastAsia="en-US"/>
              </w:rPr>
            </w:pPr>
            <w:r>
              <w:rPr>
                <w:lang w:eastAsia="en-US"/>
              </w:rPr>
              <w:t>100 %</w:t>
            </w:r>
          </w:p>
        </w:tc>
        <w:tc>
          <w:tcPr>
            <w:tcW w:w="1843" w:type="dxa"/>
            <w:shd w:val="clear" w:color="auto" w:fill="auto"/>
          </w:tcPr>
          <w:p w14:paraId="671C66B5" w14:textId="77777777" w:rsidR="00E71B0B" w:rsidRDefault="00474308">
            <w:pPr>
              <w:spacing w:after="0"/>
              <w:jc w:val="right"/>
              <w:rPr>
                <w:lang w:eastAsia="en-US"/>
              </w:rPr>
            </w:pPr>
            <w:r>
              <w:rPr>
                <w:lang w:eastAsia="en-US"/>
              </w:rPr>
              <w:t>100 %</w:t>
            </w:r>
          </w:p>
        </w:tc>
      </w:tr>
      <w:tr w:rsidR="00E71B0B" w14:paraId="5E61254C" w14:textId="77777777">
        <w:trPr>
          <w:trHeight w:val="73"/>
        </w:trPr>
        <w:tc>
          <w:tcPr>
            <w:tcW w:w="4644" w:type="dxa"/>
            <w:shd w:val="clear" w:color="auto" w:fill="auto"/>
          </w:tcPr>
          <w:p w14:paraId="706F6A69"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7D5237AD" w14:textId="77777777" w:rsidR="00E71B0B" w:rsidRDefault="00474308">
            <w:pPr>
              <w:spacing w:after="0"/>
              <w:jc w:val="right"/>
              <w:rPr>
                <w:lang w:eastAsia="en-US"/>
              </w:rPr>
            </w:pPr>
            <w:r>
              <w:rPr>
                <w:lang w:eastAsia="en-US"/>
              </w:rPr>
              <w:t>29 %</w:t>
            </w:r>
          </w:p>
        </w:tc>
        <w:tc>
          <w:tcPr>
            <w:tcW w:w="1843" w:type="dxa"/>
            <w:shd w:val="clear" w:color="auto" w:fill="auto"/>
          </w:tcPr>
          <w:p w14:paraId="562ED9AA" w14:textId="77777777" w:rsidR="00E71B0B" w:rsidRDefault="00474308">
            <w:pPr>
              <w:spacing w:after="0"/>
              <w:jc w:val="right"/>
              <w:rPr>
                <w:lang w:eastAsia="en-US"/>
              </w:rPr>
            </w:pPr>
            <w:r>
              <w:rPr>
                <w:lang w:eastAsia="en-US"/>
              </w:rPr>
              <w:t>29 %</w:t>
            </w:r>
          </w:p>
        </w:tc>
      </w:tr>
      <w:tr w:rsidR="00E71B0B" w14:paraId="58F6FE5F" w14:textId="77777777">
        <w:trPr>
          <w:trHeight w:val="73"/>
        </w:trPr>
        <w:tc>
          <w:tcPr>
            <w:tcW w:w="4644" w:type="dxa"/>
            <w:shd w:val="clear" w:color="auto" w:fill="auto"/>
          </w:tcPr>
          <w:p w14:paraId="4FE0CCF2" w14:textId="77777777" w:rsidR="00E71B0B" w:rsidRDefault="00474308">
            <w:pPr>
              <w:spacing w:after="0"/>
              <w:rPr>
                <w:lang w:eastAsia="en-US"/>
              </w:rPr>
            </w:pPr>
            <w:r>
              <w:rPr>
                <w:lang w:eastAsia="en-US"/>
              </w:rPr>
              <w:t>Andel kvinner i selskapet totalt</w:t>
            </w:r>
          </w:p>
        </w:tc>
        <w:tc>
          <w:tcPr>
            <w:tcW w:w="1701" w:type="dxa"/>
            <w:shd w:val="clear" w:color="auto" w:fill="auto"/>
          </w:tcPr>
          <w:p w14:paraId="7E232ECF" w14:textId="77777777" w:rsidR="00E71B0B" w:rsidRDefault="00474308">
            <w:pPr>
              <w:spacing w:after="0"/>
              <w:jc w:val="right"/>
              <w:rPr>
                <w:lang w:eastAsia="en-US"/>
              </w:rPr>
            </w:pPr>
            <w:r>
              <w:rPr>
                <w:lang w:eastAsia="en-US"/>
              </w:rPr>
              <w:t>35 %</w:t>
            </w:r>
          </w:p>
        </w:tc>
        <w:tc>
          <w:tcPr>
            <w:tcW w:w="1843" w:type="dxa"/>
            <w:shd w:val="clear" w:color="auto" w:fill="auto"/>
          </w:tcPr>
          <w:p w14:paraId="26C7C5AB" w14:textId="77777777" w:rsidR="00E71B0B" w:rsidRDefault="00474308">
            <w:pPr>
              <w:spacing w:after="0"/>
              <w:jc w:val="right"/>
              <w:rPr>
                <w:lang w:eastAsia="en-US"/>
              </w:rPr>
            </w:pPr>
            <w:r>
              <w:rPr>
                <w:lang w:eastAsia="en-US"/>
              </w:rPr>
              <w:t>31 %</w:t>
            </w:r>
          </w:p>
        </w:tc>
      </w:tr>
      <w:tr w:rsidR="00E71B0B" w14:paraId="30384864" w14:textId="77777777">
        <w:trPr>
          <w:trHeight w:val="73"/>
        </w:trPr>
        <w:tc>
          <w:tcPr>
            <w:tcW w:w="8188" w:type="dxa"/>
            <w:gridSpan w:val="3"/>
            <w:shd w:val="clear" w:color="auto" w:fill="auto"/>
          </w:tcPr>
          <w:p w14:paraId="168966C5" w14:textId="77777777" w:rsidR="00E71B0B" w:rsidRDefault="00474308">
            <w:pPr>
              <w:spacing w:after="0"/>
              <w:rPr>
                <w:rStyle w:val="halvfet"/>
                <w:lang w:eastAsia="en-US"/>
              </w:rPr>
            </w:pPr>
            <w:r>
              <w:rPr>
                <w:rStyle w:val="halvfet"/>
                <w:lang w:eastAsia="en-US"/>
              </w:rPr>
              <w:t>Klimagassutslipp (tonn CO2-ekvivalenter)</w:t>
            </w:r>
          </w:p>
        </w:tc>
      </w:tr>
      <w:tr w:rsidR="00E71B0B" w14:paraId="090DC032" w14:textId="77777777">
        <w:trPr>
          <w:trHeight w:val="73"/>
        </w:trPr>
        <w:tc>
          <w:tcPr>
            <w:tcW w:w="4644" w:type="dxa"/>
            <w:shd w:val="clear" w:color="auto" w:fill="auto"/>
          </w:tcPr>
          <w:p w14:paraId="7A3E0056" w14:textId="77777777" w:rsidR="00E71B0B" w:rsidRDefault="00474308">
            <w:pPr>
              <w:spacing w:after="0"/>
              <w:rPr>
                <w:lang w:eastAsia="en-US"/>
              </w:rPr>
            </w:pPr>
            <w:r>
              <w:rPr>
                <w:lang w:eastAsia="en-US"/>
              </w:rPr>
              <w:t>Scope 1</w:t>
            </w:r>
          </w:p>
        </w:tc>
        <w:tc>
          <w:tcPr>
            <w:tcW w:w="1701" w:type="dxa"/>
            <w:shd w:val="clear" w:color="auto" w:fill="auto"/>
          </w:tcPr>
          <w:p w14:paraId="379FE58B" w14:textId="77777777" w:rsidR="00E71B0B" w:rsidRDefault="00474308">
            <w:pPr>
              <w:spacing w:after="0"/>
              <w:jc w:val="right"/>
              <w:rPr>
                <w:lang w:eastAsia="en-US"/>
              </w:rPr>
            </w:pPr>
            <w:r>
              <w:rPr>
                <w:lang w:eastAsia="en-US"/>
              </w:rPr>
              <w:t>0</w:t>
            </w:r>
          </w:p>
        </w:tc>
        <w:tc>
          <w:tcPr>
            <w:tcW w:w="1843" w:type="dxa"/>
            <w:shd w:val="clear" w:color="auto" w:fill="auto"/>
          </w:tcPr>
          <w:p w14:paraId="0C35DA8B" w14:textId="77777777" w:rsidR="00E71B0B" w:rsidRDefault="00474308">
            <w:pPr>
              <w:spacing w:after="0"/>
              <w:jc w:val="right"/>
              <w:rPr>
                <w:lang w:eastAsia="en-US"/>
              </w:rPr>
            </w:pPr>
            <w:r>
              <w:rPr>
                <w:lang w:eastAsia="en-US"/>
              </w:rPr>
              <w:t>0</w:t>
            </w:r>
          </w:p>
        </w:tc>
      </w:tr>
      <w:tr w:rsidR="00E71B0B" w14:paraId="442225AF" w14:textId="77777777">
        <w:trPr>
          <w:trHeight w:val="73"/>
        </w:trPr>
        <w:tc>
          <w:tcPr>
            <w:tcW w:w="4644" w:type="dxa"/>
            <w:shd w:val="clear" w:color="auto" w:fill="auto"/>
          </w:tcPr>
          <w:p w14:paraId="6F92EC64" w14:textId="77777777" w:rsidR="00E71B0B" w:rsidRDefault="00474308">
            <w:pPr>
              <w:spacing w:after="0"/>
              <w:rPr>
                <w:lang w:eastAsia="en-US"/>
              </w:rPr>
            </w:pPr>
            <w:r>
              <w:rPr>
                <w:lang w:eastAsia="en-US"/>
              </w:rPr>
              <w:t>Scope 2</w:t>
            </w:r>
          </w:p>
        </w:tc>
        <w:tc>
          <w:tcPr>
            <w:tcW w:w="1701" w:type="dxa"/>
            <w:shd w:val="clear" w:color="auto" w:fill="auto"/>
          </w:tcPr>
          <w:p w14:paraId="7283BB4D" w14:textId="77777777" w:rsidR="00E71B0B" w:rsidRDefault="00474308">
            <w:pPr>
              <w:spacing w:after="0"/>
              <w:jc w:val="right"/>
              <w:rPr>
                <w:lang w:eastAsia="en-US"/>
              </w:rPr>
            </w:pPr>
            <w:r>
              <w:rPr>
                <w:lang w:eastAsia="en-US"/>
              </w:rPr>
              <w:t>0,5</w:t>
            </w:r>
          </w:p>
        </w:tc>
        <w:tc>
          <w:tcPr>
            <w:tcW w:w="1843" w:type="dxa"/>
            <w:shd w:val="clear" w:color="auto" w:fill="auto"/>
          </w:tcPr>
          <w:p w14:paraId="42B5664B" w14:textId="77777777" w:rsidR="00E71B0B" w:rsidRDefault="00474308">
            <w:pPr>
              <w:spacing w:after="0"/>
              <w:jc w:val="right"/>
              <w:rPr>
                <w:lang w:eastAsia="en-US"/>
              </w:rPr>
            </w:pPr>
            <w:r>
              <w:rPr>
                <w:lang w:eastAsia="en-US"/>
              </w:rPr>
              <w:t>0,5</w:t>
            </w:r>
          </w:p>
        </w:tc>
      </w:tr>
      <w:tr w:rsidR="00E71B0B" w14:paraId="6FEA0A7B" w14:textId="77777777">
        <w:trPr>
          <w:trHeight w:val="73"/>
        </w:trPr>
        <w:tc>
          <w:tcPr>
            <w:tcW w:w="4644" w:type="dxa"/>
            <w:shd w:val="clear" w:color="auto" w:fill="auto"/>
          </w:tcPr>
          <w:p w14:paraId="6D0C8DA1" w14:textId="77777777" w:rsidR="00E71B0B" w:rsidRDefault="00474308">
            <w:pPr>
              <w:spacing w:after="0"/>
              <w:rPr>
                <w:lang w:eastAsia="en-US"/>
              </w:rPr>
            </w:pPr>
            <w:r>
              <w:rPr>
                <w:lang w:eastAsia="en-US"/>
              </w:rPr>
              <w:lastRenderedPageBreak/>
              <w:t xml:space="preserve">Scope 3 </w:t>
            </w:r>
          </w:p>
        </w:tc>
        <w:tc>
          <w:tcPr>
            <w:tcW w:w="1701" w:type="dxa"/>
            <w:shd w:val="clear" w:color="auto" w:fill="auto"/>
          </w:tcPr>
          <w:p w14:paraId="15A23847" w14:textId="77777777" w:rsidR="00E71B0B" w:rsidRDefault="00474308">
            <w:pPr>
              <w:spacing w:after="0"/>
              <w:jc w:val="right"/>
              <w:rPr>
                <w:lang w:eastAsia="en-US"/>
              </w:rPr>
            </w:pPr>
            <w:r>
              <w:rPr>
                <w:lang w:eastAsia="en-US"/>
              </w:rPr>
              <w:t>457,0</w:t>
            </w:r>
          </w:p>
        </w:tc>
        <w:tc>
          <w:tcPr>
            <w:tcW w:w="1843" w:type="dxa"/>
            <w:shd w:val="clear" w:color="auto" w:fill="auto"/>
          </w:tcPr>
          <w:p w14:paraId="0B55A6BB" w14:textId="77777777" w:rsidR="00E71B0B" w:rsidRDefault="00474308">
            <w:pPr>
              <w:spacing w:after="0"/>
              <w:jc w:val="right"/>
              <w:rPr>
                <w:lang w:eastAsia="en-US"/>
              </w:rPr>
            </w:pPr>
            <w:r>
              <w:rPr>
                <w:lang w:eastAsia="en-US"/>
              </w:rPr>
              <w:t>671,5</w:t>
            </w:r>
          </w:p>
        </w:tc>
      </w:tr>
      <w:tr w:rsidR="00E71B0B" w14:paraId="1F088DE8" w14:textId="77777777">
        <w:trPr>
          <w:trHeight w:val="73"/>
        </w:trPr>
        <w:tc>
          <w:tcPr>
            <w:tcW w:w="4644" w:type="dxa"/>
            <w:shd w:val="clear" w:color="auto" w:fill="auto"/>
          </w:tcPr>
          <w:p w14:paraId="00A0F385"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39AAD8E8" w14:textId="77777777" w:rsidR="00E71B0B" w:rsidRDefault="00474308">
            <w:pPr>
              <w:spacing w:after="0"/>
              <w:jc w:val="right"/>
              <w:rPr>
                <w:lang w:eastAsia="en-US"/>
              </w:rPr>
            </w:pPr>
            <w:r>
              <w:rPr>
                <w:lang w:eastAsia="en-US"/>
              </w:rPr>
              <w:t>A, F*</w:t>
            </w:r>
          </w:p>
        </w:tc>
        <w:tc>
          <w:tcPr>
            <w:tcW w:w="1843" w:type="dxa"/>
            <w:shd w:val="clear" w:color="auto" w:fill="auto"/>
          </w:tcPr>
          <w:p w14:paraId="6A5020D5" w14:textId="77777777" w:rsidR="00E71B0B" w:rsidRDefault="00474308">
            <w:pPr>
              <w:spacing w:after="0"/>
              <w:jc w:val="right"/>
              <w:rPr>
                <w:lang w:eastAsia="en-US"/>
              </w:rPr>
            </w:pPr>
            <w:r>
              <w:rPr>
                <w:lang w:eastAsia="en-US"/>
              </w:rPr>
              <w:t>A, F*</w:t>
            </w:r>
          </w:p>
        </w:tc>
      </w:tr>
    </w:tbl>
    <w:p w14:paraId="6A48F878" w14:textId="77777777" w:rsidR="00E71B0B" w:rsidRDefault="00474308" w:rsidP="00A9630E">
      <w:pPr>
        <w:pStyle w:val="Note"/>
      </w:pPr>
      <w:r>
        <w:t>*Se side 52 for forklaring av utslippskategorier.</w:t>
      </w:r>
    </w:p>
    <w:p w14:paraId="0C7113CD" w14:textId="77777777" w:rsidR="00E71B0B" w:rsidRDefault="00474308" w:rsidP="001B322E">
      <w:pPr>
        <w:pStyle w:val="avsnitt-tittel"/>
      </w:pPr>
      <w:r>
        <w:t>Klimamål</w:t>
      </w:r>
    </w:p>
    <w:p w14:paraId="69114AC7" w14:textId="77777777" w:rsidR="00E71B0B" w:rsidRDefault="00474308" w:rsidP="00D85655">
      <w:r>
        <w:t xml:space="preserve">Klimamål (gjelder </w:t>
      </w:r>
      <w:proofErr w:type="spellStart"/>
      <w:r>
        <w:t>scope</w:t>
      </w:r>
      <w:proofErr w:type="spellEnd"/>
      <w:r>
        <w:t xml:space="preserve"> 1, 2 og 3 kategori A og F).</w:t>
      </w:r>
    </w:p>
    <w:p w14:paraId="576EB40B" w14:textId="77777777" w:rsidR="00E71B0B" w:rsidRDefault="00474308" w:rsidP="00D85655">
      <w:r>
        <w:t>Setter årlig mål, satt mål for 2023 lik 457 tCO</w:t>
      </w:r>
      <w:r w:rsidRPr="00E33344">
        <w:rPr>
          <w:rStyle w:val="skrift-senket"/>
        </w:rPr>
        <w:t>2</w:t>
      </w:r>
      <w:r>
        <w:t>e.</w:t>
      </w:r>
    </w:p>
    <w:p w14:paraId="4CFDFE96" w14:textId="77777777" w:rsidR="00E71B0B" w:rsidRDefault="00474308" w:rsidP="001B322E">
      <w:r w:rsidRPr="00E7037C">
        <w:rPr>
          <w:rStyle w:val="halvfet"/>
        </w:rPr>
        <w:t>2030:</w:t>
      </w:r>
      <w:r>
        <w:tab/>
        <w:t>50 pst. reduksjon sammenlignet med 2019 (baseline lik 606 tCO</w:t>
      </w:r>
      <w:r w:rsidRPr="00E33344">
        <w:rPr>
          <w:rStyle w:val="skrift-senket"/>
        </w:rPr>
        <w:t>2</w:t>
      </w:r>
      <w:r>
        <w:t>e), lik 303 tCO</w:t>
      </w:r>
      <w:r w:rsidRPr="00E33344">
        <w:rPr>
          <w:rStyle w:val="skrift-senket"/>
        </w:rPr>
        <w:t>2</w:t>
      </w:r>
      <w:r>
        <w:t>e.</w:t>
      </w:r>
    </w:p>
    <w:p w14:paraId="46682E57" w14:textId="48EA9EC8" w:rsidR="003E4D07" w:rsidRDefault="003E4D07" w:rsidP="00035E85">
      <w:pPr>
        <w:pStyle w:val="UnOverskrift3"/>
        <w:rPr>
          <w:noProof/>
        </w:rPr>
      </w:pPr>
      <w:r>
        <w:t>Kommunalbanken AS</w:t>
      </w:r>
    </w:p>
    <w:p w14:paraId="6E125A57" w14:textId="6C9E389B" w:rsidR="00D67862" w:rsidRPr="00D67862" w:rsidRDefault="00F27BB8" w:rsidP="00D67862">
      <w:r>
        <w:rPr>
          <w:noProof/>
        </w:rPr>
        <w:drawing>
          <wp:inline distT="0" distB="0" distL="0" distR="0" wp14:anchorId="0ED33BDE" wp14:editId="22200693">
            <wp:extent cx="1057275" cy="476250"/>
            <wp:effectExtent l="0" t="0" r="0" b="0"/>
            <wp:docPr id="55" name="Bilde 5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55" descr="Log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57275" cy="476250"/>
                    </a:xfrm>
                    <a:prstGeom prst="rect">
                      <a:avLst/>
                    </a:prstGeom>
                    <a:noFill/>
                    <a:ln>
                      <a:noFill/>
                    </a:ln>
                  </pic:spPr>
                </pic:pic>
              </a:graphicData>
            </a:graphic>
          </wp:inline>
        </w:drawing>
      </w:r>
    </w:p>
    <w:p w14:paraId="2D3D18DE" w14:textId="77777777" w:rsidR="00E71B0B" w:rsidRDefault="00474308" w:rsidP="00E33344">
      <w:r>
        <w:t xml:space="preserve">Kommunalbanken tilbyr langsiktig lånefinansiering til kommunesektoren. Virksomheten ble etablert i 1926 og omdannet til aksjeselskap i 1999. Kommunalbanken har hovedkontor i Oslo. </w:t>
      </w:r>
    </w:p>
    <w:p w14:paraId="0CD6C722" w14:textId="73D97839" w:rsidR="00855856" w:rsidRDefault="00855856" w:rsidP="00855856">
      <w:pPr>
        <w:pStyle w:val="Petit"/>
      </w:pPr>
      <w:r w:rsidRPr="00E33344">
        <w:rPr>
          <w:rStyle w:val="halvfet"/>
        </w:rPr>
        <w:t xml:space="preserve">Styret: </w:t>
      </w:r>
      <w:r>
        <w:t xml:space="preserve">Brit Kristin Rugland (styreleder), Rune Olav </w:t>
      </w:r>
      <w:proofErr w:type="spellStart"/>
      <w:r>
        <w:t>Midtgaard</w:t>
      </w:r>
      <w:proofErr w:type="spellEnd"/>
      <w:r>
        <w:t xml:space="preserve"> (nestleder), Toril Hovdenak, Eyvind Aven, Ida Espolin Johnson, Petter Steen jr., Ida </w:t>
      </w:r>
      <w:proofErr w:type="spellStart"/>
      <w:r>
        <w:t>Texmo</w:t>
      </w:r>
      <w:proofErr w:type="spellEnd"/>
      <w:r>
        <w:t xml:space="preserve"> Prytz, Anne Jenny Dvergsdal*, Harald Jacobsen*</w:t>
      </w:r>
      <w:r w:rsidR="00EC36E5">
        <w:t xml:space="preserve"> </w:t>
      </w:r>
      <w:r w:rsidR="00EC36E5">
        <w:br/>
      </w:r>
      <w:r>
        <w:t>*valgt av de ansatte</w:t>
      </w:r>
    </w:p>
    <w:p w14:paraId="26A2109C" w14:textId="77777777" w:rsidR="00855856" w:rsidRDefault="00855856" w:rsidP="00855856">
      <w:pPr>
        <w:pStyle w:val="Petit"/>
      </w:pPr>
      <w:r w:rsidRPr="00E33344">
        <w:rPr>
          <w:rStyle w:val="halvfet"/>
        </w:rPr>
        <w:t xml:space="preserve">Administrerende direktør: </w:t>
      </w:r>
      <w:r>
        <w:t xml:space="preserve">Jannicke Trumpy </w:t>
      </w:r>
      <w:proofErr w:type="spellStart"/>
      <w:r>
        <w:t>Granquist</w:t>
      </w:r>
      <w:proofErr w:type="spellEnd"/>
    </w:p>
    <w:p w14:paraId="3263FF6C" w14:textId="77777777" w:rsidR="00855856" w:rsidRDefault="00855856" w:rsidP="00855856">
      <w:pPr>
        <w:pStyle w:val="Petit"/>
      </w:pPr>
      <w:r w:rsidRPr="00E33344">
        <w:rPr>
          <w:rStyle w:val="halvfet"/>
        </w:rPr>
        <w:t xml:space="preserve">Revisor: </w:t>
      </w:r>
      <w:r>
        <w:t>Ernst &amp; Young AS</w:t>
      </w:r>
    </w:p>
    <w:p w14:paraId="56657217" w14:textId="3E5CCAB0" w:rsidR="00855856" w:rsidRDefault="00855856" w:rsidP="00855856">
      <w:pPr>
        <w:pStyle w:val="Petit"/>
        <w:rPr>
          <w:rStyle w:val="Hyperkobling"/>
        </w:rPr>
      </w:pPr>
      <w:r w:rsidRPr="00E33344">
        <w:rPr>
          <w:rStyle w:val="halvfet"/>
        </w:rPr>
        <w:t xml:space="preserve">Nettside: </w:t>
      </w:r>
      <w:hyperlink r:id="rId70" w:history="1">
        <w:r w:rsidR="00535FD0" w:rsidRPr="00133326">
          <w:rPr>
            <w:rStyle w:val="Hyperkobling"/>
          </w:rPr>
          <w:t>www.kbn.com</w:t>
        </w:r>
      </w:hyperlink>
    </w:p>
    <w:p w14:paraId="30EDB064" w14:textId="46993D48" w:rsidR="00535FD0" w:rsidRDefault="00F27BB8" w:rsidP="00535FD0">
      <w:r>
        <w:rPr>
          <w:noProof/>
        </w:rPr>
        <w:drawing>
          <wp:inline distT="0" distB="0" distL="0" distR="0" wp14:anchorId="3DEBC5BA" wp14:editId="468F03E1">
            <wp:extent cx="2676525" cy="1809750"/>
            <wp:effectExtent l="0" t="0" r="0" b="0"/>
            <wp:docPr id="56" name="Bilde 5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56" descr="Illustrasjonsfot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1788F067" w14:textId="55CF262C" w:rsidR="006D3A6C" w:rsidRPr="00535FD0" w:rsidRDefault="006D3A6C" w:rsidP="006D3A6C">
      <w:pPr>
        <w:pStyle w:val="Kilde"/>
      </w:pPr>
      <w:r w:rsidRPr="006D3A6C">
        <w:t>Foto: Skjalg Vold</w:t>
      </w:r>
    </w:p>
    <w:p w14:paraId="1BEFB72C" w14:textId="77777777" w:rsidR="00E71B0B" w:rsidRPr="00D85655" w:rsidRDefault="00474308" w:rsidP="001B322E">
      <w:pPr>
        <w:pStyle w:val="avsnitt-tittel"/>
        <w:rPr>
          <w:rStyle w:val="halvfet"/>
          <w:b w:val="0"/>
          <w:bCs/>
        </w:rPr>
      </w:pPr>
      <w:r w:rsidRPr="00E7037C">
        <w:lastRenderedPageBreak/>
        <w:t>Viktige hendelser i 2022</w:t>
      </w:r>
    </w:p>
    <w:p w14:paraId="5652C124" w14:textId="77777777" w:rsidR="00E71B0B" w:rsidRDefault="00474308" w:rsidP="00FC2905">
      <w:pPr>
        <w:pStyle w:val="Listebombe"/>
      </w:pPr>
      <w:r>
        <w:t>Rekordhøye 8,4 mrd. kroner i vekst i grønne lån til klima- og miljøriktige investeringer. 134 kommuner, fem fylkeskommuner og totalt 70 andre kunder har grønne lån på totalt 43,5 mrd. kroner i Kommunalbanken.</w:t>
      </w:r>
    </w:p>
    <w:p w14:paraId="3FC857B9" w14:textId="77777777" w:rsidR="00E71B0B" w:rsidRDefault="00474308" w:rsidP="00FC2905">
      <w:pPr>
        <w:pStyle w:val="Listebombe"/>
      </w:pPr>
      <w:r>
        <w:t xml:space="preserve">Rekordhøy etterspørsel etter lange lån med avdrag som sterkt bidro til at kjerneresultat etter skatt økte fra 908 mill. kroner i 2021 til 1 081 mill. kroner i 2022. Markedsuro førte til urealiserte tap fra verdiendring på finansielle instrumenter på 1 622 mill. kroner. </w:t>
      </w:r>
    </w:p>
    <w:p w14:paraId="03DA1F4A" w14:textId="77777777" w:rsidR="00E71B0B" w:rsidRDefault="00474308" w:rsidP="00FC2905">
      <w:pPr>
        <w:pStyle w:val="Listebombe"/>
      </w:pPr>
      <w:r>
        <w:t xml:space="preserve">Hele 87 pst. av de ansatte gjennomførte bankens kompetansehevingsprogram «kompetanseløftet». </w:t>
      </w:r>
    </w:p>
    <w:p w14:paraId="61EF0D82" w14:textId="77777777" w:rsidR="00E71B0B" w:rsidRPr="00D85655" w:rsidRDefault="00474308" w:rsidP="001B322E">
      <w:pPr>
        <w:pStyle w:val="avsnitt-tittel"/>
        <w:rPr>
          <w:rStyle w:val="halvfet"/>
          <w:b w:val="0"/>
          <w:bCs/>
        </w:rPr>
      </w:pPr>
      <w:r w:rsidRPr="00D76798">
        <w:t>Statens eierskap</w:t>
      </w:r>
    </w:p>
    <w:p w14:paraId="2AE613D6" w14:textId="77777777" w:rsidR="00E71B0B" w:rsidRDefault="00474308" w:rsidP="00E33344">
      <w:r>
        <w:t>Staten er eier i Kommunalbanken for å tilby stabil, langsiktig og effektiv finansiering til kommunesektoren. Statens mål som eier er høyest mulig avkastning over tid innenfor bærekraftige rammer.</w:t>
      </w:r>
    </w:p>
    <w:p w14:paraId="5793C9E3" w14:textId="2ED08216" w:rsidR="00E71B0B" w:rsidRDefault="00474308" w:rsidP="00E33344">
      <w:r w:rsidRPr="00E33344">
        <w:rPr>
          <w:rStyle w:val="halvfet"/>
        </w:rPr>
        <w:t>Statens eierandel:</w:t>
      </w:r>
      <w:r>
        <w:t xml:space="preserve"> 100 pst.</w:t>
      </w:r>
      <w:r w:rsidR="00EC36E5">
        <w:t xml:space="preserve"> </w:t>
      </w:r>
      <w:r w:rsidR="00EC36E5">
        <w:br/>
      </w:r>
      <w:r>
        <w:t xml:space="preserve">Kommunal- og </w:t>
      </w:r>
      <w:proofErr w:type="spellStart"/>
      <w:r>
        <w:t>distriktsdepartementet</w:t>
      </w:r>
      <w:proofErr w:type="spellEnd"/>
    </w:p>
    <w:p w14:paraId="5BB4FECD" w14:textId="77777777" w:rsidR="00E71B0B" w:rsidRPr="00E33344" w:rsidRDefault="00474308" w:rsidP="00D85655">
      <w:pPr>
        <w:pStyle w:val="avsnitt-undertittel"/>
        <w:rPr>
          <w:rStyle w:val="kursiv"/>
        </w:rPr>
      </w:pPr>
      <w:r w:rsidRPr="00E33344">
        <w:rPr>
          <w:rStyle w:val="kursiv"/>
        </w:rPr>
        <w:t>Særskilte rammer for selskapet</w:t>
      </w:r>
    </w:p>
    <w:p w14:paraId="499FE98C" w14:textId="77777777" w:rsidR="00E71B0B" w:rsidRDefault="00474308" w:rsidP="00E33344">
      <w:r>
        <w:t>Selskapet yter lån kun til kommuner, fylkeskommuner, interkommunale selskaper og andre selskaper som utfører kommunale oppgaver enten mot kommunal garanti, statlig garanti eller annen betryggende sikkerhet.</w:t>
      </w:r>
    </w:p>
    <w:p w14:paraId="16CF68FE" w14:textId="77777777" w:rsidR="00E71B0B" w:rsidRPr="00D85655" w:rsidRDefault="00474308" w:rsidP="001B322E">
      <w:pPr>
        <w:pStyle w:val="avsnitt-tittel"/>
        <w:rPr>
          <w:rStyle w:val="halvfet"/>
          <w:b w:val="0"/>
          <w:bCs/>
        </w:rPr>
      </w:pPr>
      <w:r w:rsidRPr="00D76798">
        <w:t>Oppnåelse av statens mål</w:t>
      </w:r>
    </w:p>
    <w:p w14:paraId="2DFB968A" w14:textId="77777777" w:rsidR="00E71B0B" w:rsidRDefault="00474308" w:rsidP="00E33344">
      <w:r>
        <w:t>Selskapet hadde en egenkapitalrentabilitet på -0,8 pst. i 2022. Siste fem år var gjennomsnittlig egenkapitalrentabilitet 7,1 pst. Egenkapitalrentabiliteten basert på kjerneresultat var på 6,6 pst. i 2022.</w:t>
      </w:r>
    </w:p>
    <w:p w14:paraId="70420556" w14:textId="50F5D3FC" w:rsidR="00243CA7" w:rsidRDefault="00F27BB8" w:rsidP="00E33344">
      <w:r>
        <w:rPr>
          <w:noProof/>
        </w:rPr>
        <w:drawing>
          <wp:inline distT="0" distB="0" distL="0" distR="0" wp14:anchorId="3A8A0C0F" wp14:editId="5234694D">
            <wp:extent cx="2076450" cy="1419225"/>
            <wp:effectExtent l="0" t="0" r="0" b="0"/>
            <wp:docPr id="57" name="Bilde 5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e 57" descr="Diagram"/>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76450" cy="1419225"/>
                    </a:xfrm>
                    <a:prstGeom prst="rect">
                      <a:avLst/>
                    </a:prstGeom>
                    <a:noFill/>
                    <a:ln>
                      <a:noFill/>
                    </a:ln>
                  </pic:spPr>
                </pic:pic>
              </a:graphicData>
            </a:graphic>
          </wp:inline>
        </w:drawing>
      </w:r>
    </w:p>
    <w:p w14:paraId="27CB03CD" w14:textId="77777777" w:rsidR="00E71B0B" w:rsidRPr="00D85655" w:rsidRDefault="00474308" w:rsidP="001B322E">
      <w:pPr>
        <w:pStyle w:val="avsnitt-tittel"/>
        <w:rPr>
          <w:rStyle w:val="halvfet"/>
          <w:b w:val="0"/>
          <w:bCs/>
        </w:rPr>
      </w:pPr>
      <w:r w:rsidRPr="00D76798">
        <w:t>Ambisjoner, mål og strategier</w:t>
      </w:r>
    </w:p>
    <w:p w14:paraId="325D96E1" w14:textId="77777777" w:rsidR="00E71B0B" w:rsidRDefault="00474308" w:rsidP="00E33344">
      <w:r>
        <w:t>Kommunalbanken skal være den viktigste finansieringspartneren for norske kommuner og fylkeskommuner gjennom å tilby enkle, framtidsrettede og fleksible finansieringsløsninger tilpasset kundebehovet. Med innsikt, finansiell kompetanse og digitale verktøy skal Kommunalbanken bidra til at kundene kan ta informerte valg, vurdere finansiell risiko og velge de finansieringsløsninger som passer best.</w:t>
      </w:r>
    </w:p>
    <w:p w14:paraId="4B72138C" w14:textId="77777777" w:rsidR="00E71B0B" w:rsidRDefault="00474308" w:rsidP="00E33344">
      <w:r>
        <w:lastRenderedPageBreak/>
        <w:t>Kommunalbanken skal gjennom en sterk posisjon i kapitalmarkedet nasjonalt og internasjonalt sikre norske kommuner attraktiv finansiering, samt gi eier tilfredsstillende avkastning på bankens egenkapital.</w:t>
      </w:r>
    </w:p>
    <w:p w14:paraId="7264CB95" w14:textId="77777777" w:rsidR="00E71B0B" w:rsidRDefault="00474308" w:rsidP="00E33344">
      <w:r>
        <w:t xml:space="preserve">Som den viktigste långiveren til kommunesektoren, kan Kommunalbanken spille en sentral rolle i utviklingen av bærekraftige lokalsamfunn og bidra i det grønne skiftet. Kommunalbanken skal være blant de ledende finansinstitusjonene på områdene klimarisiko, grønne finansieringsløsninger, </w:t>
      </w:r>
      <w:proofErr w:type="spellStart"/>
      <w:r>
        <w:t>bærekraftsrapportering</w:t>
      </w:r>
      <w:proofErr w:type="spellEnd"/>
      <w:r>
        <w:t xml:space="preserve"> og innsikt som bidrar til bærekraftig utvikling.</w:t>
      </w:r>
    </w:p>
    <w:p w14:paraId="1FE2F849" w14:textId="77777777" w:rsidR="00E71B0B" w:rsidRDefault="00474308" w:rsidP="00E33344">
      <w:r>
        <w:t>Kundene skal foretrekke å bruke Kommunalbankens digitale løsninger fordi de gir ny innsikt, er effektive og gir gode beslutningsgrunnlag.</w:t>
      </w:r>
    </w:p>
    <w:p w14:paraId="615BC463" w14:textId="77777777" w:rsidR="00E71B0B" w:rsidRDefault="00474308" w:rsidP="00E33344">
      <w:r>
        <w:t>Kommunalbankens kultur skal preges av at vi fornyer kompetanse gjennom læring og kunnskapsdeling for å skape verdi for kundene.</w:t>
      </w:r>
    </w:p>
    <w:p w14:paraId="1889E8D4"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3969"/>
        <w:gridCol w:w="1559"/>
        <w:gridCol w:w="2552"/>
      </w:tblGrid>
      <w:tr w:rsidR="00F562F6" w14:paraId="6F16A572" w14:textId="77777777">
        <w:trPr>
          <w:trHeight w:val="454"/>
        </w:trPr>
        <w:tc>
          <w:tcPr>
            <w:tcW w:w="2518" w:type="dxa"/>
            <w:shd w:val="clear" w:color="auto" w:fill="auto"/>
          </w:tcPr>
          <w:p w14:paraId="7DB5BED7" w14:textId="77777777" w:rsidR="00E71B0B" w:rsidRDefault="00474308">
            <w:pPr>
              <w:pStyle w:val="TabellHode-rad"/>
              <w:spacing w:after="0"/>
              <w:rPr>
                <w:lang w:eastAsia="en-US"/>
              </w:rPr>
            </w:pPr>
            <w:r>
              <w:rPr>
                <w:lang w:eastAsia="en-US"/>
              </w:rPr>
              <w:t>Langsiktig mål</w:t>
            </w:r>
          </w:p>
        </w:tc>
        <w:tc>
          <w:tcPr>
            <w:tcW w:w="3969" w:type="dxa"/>
            <w:shd w:val="clear" w:color="auto" w:fill="auto"/>
          </w:tcPr>
          <w:p w14:paraId="4067364A" w14:textId="77777777" w:rsidR="00E71B0B" w:rsidRDefault="00474308">
            <w:pPr>
              <w:pStyle w:val="TabellHode-rad"/>
              <w:spacing w:after="0"/>
              <w:rPr>
                <w:lang w:eastAsia="en-US"/>
              </w:rPr>
            </w:pPr>
            <w:r>
              <w:rPr>
                <w:lang w:eastAsia="en-US"/>
              </w:rPr>
              <w:t>Indikator</w:t>
            </w:r>
          </w:p>
        </w:tc>
        <w:tc>
          <w:tcPr>
            <w:tcW w:w="1559" w:type="dxa"/>
            <w:shd w:val="clear" w:color="auto" w:fill="auto"/>
          </w:tcPr>
          <w:p w14:paraId="529A9C35" w14:textId="77777777" w:rsidR="00E71B0B" w:rsidRDefault="00474308">
            <w:pPr>
              <w:pStyle w:val="TabellHode-rad"/>
              <w:spacing w:after="0"/>
              <w:jc w:val="right"/>
              <w:rPr>
                <w:lang w:eastAsia="en-US"/>
              </w:rPr>
            </w:pPr>
            <w:r>
              <w:rPr>
                <w:lang w:eastAsia="en-US"/>
              </w:rPr>
              <w:t>Mål 2022</w:t>
            </w:r>
          </w:p>
        </w:tc>
        <w:tc>
          <w:tcPr>
            <w:tcW w:w="2552" w:type="dxa"/>
            <w:shd w:val="clear" w:color="auto" w:fill="auto"/>
          </w:tcPr>
          <w:p w14:paraId="1067899A" w14:textId="77777777" w:rsidR="00E71B0B" w:rsidRDefault="00474308">
            <w:pPr>
              <w:pStyle w:val="TabellHode-rad"/>
              <w:spacing w:after="0"/>
              <w:jc w:val="right"/>
              <w:rPr>
                <w:lang w:eastAsia="en-US"/>
              </w:rPr>
            </w:pPr>
            <w:r>
              <w:rPr>
                <w:lang w:eastAsia="en-US"/>
              </w:rPr>
              <w:t>Resultat 2022 (2021)</w:t>
            </w:r>
          </w:p>
        </w:tc>
      </w:tr>
      <w:tr w:rsidR="00F562F6" w14:paraId="4C79DA96" w14:textId="77777777">
        <w:trPr>
          <w:trHeight w:val="391"/>
        </w:trPr>
        <w:tc>
          <w:tcPr>
            <w:tcW w:w="2518" w:type="dxa"/>
            <w:shd w:val="clear" w:color="auto" w:fill="auto"/>
          </w:tcPr>
          <w:p w14:paraId="52D5F1B6" w14:textId="33D63C30" w:rsidR="00E71B0B" w:rsidRDefault="00474308">
            <w:pPr>
              <w:spacing w:after="0"/>
              <w:rPr>
                <w:lang w:eastAsia="en-US"/>
              </w:rPr>
            </w:pPr>
            <w:r>
              <w:rPr>
                <w:lang w:eastAsia="en-US"/>
              </w:rPr>
              <w:t>Tilfredsstillende avkastning</w:t>
            </w:r>
          </w:p>
        </w:tc>
        <w:tc>
          <w:tcPr>
            <w:tcW w:w="3969" w:type="dxa"/>
            <w:shd w:val="clear" w:color="auto" w:fill="auto"/>
          </w:tcPr>
          <w:p w14:paraId="74A6B126" w14:textId="77777777" w:rsidR="00E71B0B" w:rsidRDefault="00474308">
            <w:pPr>
              <w:spacing w:after="0"/>
              <w:rPr>
                <w:lang w:eastAsia="en-US"/>
              </w:rPr>
            </w:pPr>
            <w:r>
              <w:rPr>
                <w:lang w:eastAsia="en-US"/>
              </w:rPr>
              <w:t>Egenkapitalrentabilitet</w:t>
            </w:r>
          </w:p>
          <w:p w14:paraId="39E6FD6F" w14:textId="77777777" w:rsidR="00E71B0B" w:rsidRDefault="00E71B0B">
            <w:pPr>
              <w:spacing w:after="0"/>
              <w:rPr>
                <w:lang w:eastAsia="en-US"/>
              </w:rPr>
            </w:pPr>
          </w:p>
          <w:p w14:paraId="6D956443" w14:textId="77777777" w:rsidR="00E71B0B" w:rsidRDefault="00474308">
            <w:pPr>
              <w:spacing w:after="0"/>
              <w:rPr>
                <w:lang w:eastAsia="en-US"/>
              </w:rPr>
            </w:pPr>
            <w:r>
              <w:rPr>
                <w:lang w:eastAsia="en-US"/>
              </w:rPr>
              <w:t>Egenkapitalrentabilitet (kjerneresultat)</w:t>
            </w:r>
          </w:p>
        </w:tc>
        <w:tc>
          <w:tcPr>
            <w:tcW w:w="1559" w:type="dxa"/>
            <w:shd w:val="clear" w:color="auto" w:fill="auto"/>
          </w:tcPr>
          <w:p w14:paraId="17344F7C" w14:textId="77777777" w:rsidR="00E71B0B" w:rsidRDefault="00474308">
            <w:pPr>
              <w:spacing w:after="0"/>
              <w:jc w:val="right"/>
              <w:rPr>
                <w:lang w:eastAsia="en-US"/>
              </w:rPr>
            </w:pPr>
            <w:r>
              <w:rPr>
                <w:lang w:eastAsia="en-US"/>
              </w:rPr>
              <w:t>&gt; 5,5 %</w:t>
            </w:r>
          </w:p>
          <w:p w14:paraId="4CDA0650" w14:textId="77777777" w:rsidR="00E71B0B" w:rsidRDefault="00E71B0B">
            <w:pPr>
              <w:spacing w:after="0"/>
              <w:jc w:val="right"/>
              <w:rPr>
                <w:lang w:eastAsia="en-US"/>
              </w:rPr>
            </w:pPr>
          </w:p>
          <w:p w14:paraId="633102BA" w14:textId="77777777" w:rsidR="00E71B0B" w:rsidRDefault="00474308">
            <w:pPr>
              <w:spacing w:after="0"/>
              <w:jc w:val="right"/>
              <w:rPr>
                <w:lang w:eastAsia="en-US"/>
              </w:rPr>
            </w:pPr>
            <w:r>
              <w:rPr>
                <w:lang w:eastAsia="en-US"/>
              </w:rPr>
              <w:t>&gt; 5,5 %</w:t>
            </w:r>
          </w:p>
        </w:tc>
        <w:tc>
          <w:tcPr>
            <w:tcW w:w="2552" w:type="dxa"/>
            <w:shd w:val="clear" w:color="auto" w:fill="auto"/>
          </w:tcPr>
          <w:p w14:paraId="6A428757" w14:textId="77777777" w:rsidR="00E71B0B" w:rsidRDefault="00474308">
            <w:pPr>
              <w:spacing w:after="0"/>
              <w:jc w:val="right"/>
              <w:rPr>
                <w:lang w:eastAsia="en-US"/>
              </w:rPr>
            </w:pPr>
            <w:r>
              <w:rPr>
                <w:lang w:eastAsia="en-US"/>
              </w:rPr>
              <w:t>-0,3 % (7,1 %)</w:t>
            </w:r>
          </w:p>
          <w:p w14:paraId="154EF26B" w14:textId="77777777" w:rsidR="00E71B0B" w:rsidRDefault="00E71B0B">
            <w:pPr>
              <w:spacing w:after="0"/>
              <w:jc w:val="right"/>
              <w:rPr>
                <w:lang w:eastAsia="en-US"/>
              </w:rPr>
            </w:pPr>
          </w:p>
          <w:p w14:paraId="10B6B63C" w14:textId="77777777" w:rsidR="00E71B0B" w:rsidRDefault="00474308">
            <w:pPr>
              <w:spacing w:after="0"/>
              <w:jc w:val="right"/>
              <w:rPr>
                <w:lang w:eastAsia="en-US"/>
              </w:rPr>
            </w:pPr>
            <w:r>
              <w:rPr>
                <w:lang w:eastAsia="en-US"/>
              </w:rPr>
              <w:t>6,6 % (5,6 %)</w:t>
            </w:r>
          </w:p>
        </w:tc>
      </w:tr>
      <w:tr w:rsidR="00F562F6" w14:paraId="7A3DB7AE" w14:textId="77777777">
        <w:trPr>
          <w:trHeight w:val="354"/>
        </w:trPr>
        <w:tc>
          <w:tcPr>
            <w:tcW w:w="2518" w:type="dxa"/>
            <w:shd w:val="clear" w:color="auto" w:fill="auto"/>
          </w:tcPr>
          <w:p w14:paraId="79C38E92" w14:textId="0B68DD24" w:rsidR="00E71B0B" w:rsidRDefault="00474308">
            <w:pPr>
              <w:spacing w:after="0"/>
              <w:rPr>
                <w:lang w:eastAsia="en-US"/>
              </w:rPr>
            </w:pPr>
            <w:r>
              <w:rPr>
                <w:lang w:eastAsia="en-US"/>
              </w:rPr>
              <w:t>Dominerende markedsposisjon</w:t>
            </w:r>
          </w:p>
        </w:tc>
        <w:tc>
          <w:tcPr>
            <w:tcW w:w="3969" w:type="dxa"/>
            <w:shd w:val="clear" w:color="auto" w:fill="auto"/>
          </w:tcPr>
          <w:p w14:paraId="5E416E53" w14:textId="77777777" w:rsidR="00E71B0B" w:rsidRDefault="00474308">
            <w:pPr>
              <w:spacing w:after="0"/>
              <w:rPr>
                <w:lang w:eastAsia="en-US"/>
              </w:rPr>
            </w:pPr>
            <w:r>
              <w:rPr>
                <w:lang w:eastAsia="en-US"/>
              </w:rPr>
              <w:t xml:space="preserve">Markedsandel, utlån til kommunal sektor </w:t>
            </w:r>
          </w:p>
        </w:tc>
        <w:tc>
          <w:tcPr>
            <w:tcW w:w="1559" w:type="dxa"/>
            <w:shd w:val="clear" w:color="auto" w:fill="auto"/>
          </w:tcPr>
          <w:p w14:paraId="0F324697" w14:textId="77777777" w:rsidR="00E71B0B" w:rsidRDefault="00474308">
            <w:pPr>
              <w:spacing w:after="0"/>
              <w:jc w:val="right"/>
              <w:rPr>
                <w:lang w:eastAsia="en-US"/>
              </w:rPr>
            </w:pPr>
            <w:r>
              <w:rPr>
                <w:lang w:eastAsia="en-US"/>
              </w:rPr>
              <w:t>&gt; 50 %</w:t>
            </w:r>
          </w:p>
        </w:tc>
        <w:tc>
          <w:tcPr>
            <w:tcW w:w="2552" w:type="dxa"/>
            <w:shd w:val="clear" w:color="auto" w:fill="auto"/>
          </w:tcPr>
          <w:p w14:paraId="16CAB991" w14:textId="77777777" w:rsidR="00E71B0B" w:rsidRDefault="00474308">
            <w:pPr>
              <w:spacing w:after="0"/>
              <w:jc w:val="right"/>
              <w:rPr>
                <w:lang w:eastAsia="en-US"/>
              </w:rPr>
            </w:pPr>
            <w:r>
              <w:rPr>
                <w:lang w:eastAsia="en-US"/>
              </w:rPr>
              <w:t>49,7 % (51,4 %)</w:t>
            </w:r>
          </w:p>
        </w:tc>
      </w:tr>
      <w:tr w:rsidR="00F562F6" w14:paraId="439065EB" w14:textId="77777777">
        <w:trPr>
          <w:trHeight w:val="354"/>
        </w:trPr>
        <w:tc>
          <w:tcPr>
            <w:tcW w:w="2518" w:type="dxa"/>
            <w:shd w:val="clear" w:color="auto" w:fill="auto"/>
          </w:tcPr>
          <w:p w14:paraId="2CBC7D68" w14:textId="77777777" w:rsidR="00E71B0B" w:rsidRDefault="00474308">
            <w:pPr>
              <w:spacing w:after="0"/>
              <w:rPr>
                <w:lang w:eastAsia="en-US"/>
              </w:rPr>
            </w:pPr>
            <w:r>
              <w:rPr>
                <w:lang w:eastAsia="en-US"/>
              </w:rPr>
              <w:t>Bidra til å nå nasjonale målsettinger om et lavutslippssamfunn</w:t>
            </w:r>
          </w:p>
        </w:tc>
        <w:tc>
          <w:tcPr>
            <w:tcW w:w="3969" w:type="dxa"/>
            <w:shd w:val="clear" w:color="auto" w:fill="auto"/>
          </w:tcPr>
          <w:p w14:paraId="5623C789" w14:textId="77777777" w:rsidR="00E71B0B" w:rsidRDefault="00474308">
            <w:pPr>
              <w:spacing w:after="0"/>
              <w:rPr>
                <w:lang w:eastAsia="en-US"/>
              </w:rPr>
            </w:pPr>
            <w:r>
              <w:rPr>
                <w:lang w:eastAsia="en-US"/>
              </w:rPr>
              <w:t>Andel kunder med grønne lån</w:t>
            </w:r>
          </w:p>
          <w:p w14:paraId="35AABAEC" w14:textId="77777777" w:rsidR="00E71B0B" w:rsidRDefault="00E71B0B">
            <w:pPr>
              <w:spacing w:after="0"/>
              <w:rPr>
                <w:lang w:eastAsia="en-US"/>
              </w:rPr>
            </w:pPr>
          </w:p>
          <w:p w14:paraId="71D1B5A4" w14:textId="77777777" w:rsidR="00E71B0B" w:rsidRDefault="00474308">
            <w:pPr>
              <w:spacing w:after="0"/>
              <w:rPr>
                <w:lang w:eastAsia="en-US"/>
              </w:rPr>
            </w:pPr>
            <w:r>
              <w:rPr>
                <w:lang w:eastAsia="en-US"/>
              </w:rPr>
              <w:t>Årlig vekst grønne lån</w:t>
            </w:r>
          </w:p>
        </w:tc>
        <w:tc>
          <w:tcPr>
            <w:tcW w:w="1559" w:type="dxa"/>
            <w:shd w:val="clear" w:color="auto" w:fill="auto"/>
          </w:tcPr>
          <w:p w14:paraId="1532407A" w14:textId="77777777" w:rsidR="00E71B0B" w:rsidRDefault="00474308">
            <w:pPr>
              <w:spacing w:after="0"/>
              <w:jc w:val="right"/>
              <w:rPr>
                <w:lang w:eastAsia="en-US"/>
              </w:rPr>
            </w:pPr>
            <w:r>
              <w:rPr>
                <w:lang w:eastAsia="en-US"/>
              </w:rPr>
              <w:t>&gt; 35 %</w:t>
            </w:r>
          </w:p>
          <w:p w14:paraId="43E05160" w14:textId="77777777" w:rsidR="00E71B0B" w:rsidRDefault="00E71B0B">
            <w:pPr>
              <w:spacing w:after="0"/>
              <w:jc w:val="right"/>
              <w:rPr>
                <w:lang w:eastAsia="en-US"/>
              </w:rPr>
            </w:pPr>
          </w:p>
          <w:p w14:paraId="0F9EAD8A" w14:textId="77777777" w:rsidR="00E71B0B" w:rsidRDefault="00474308">
            <w:pPr>
              <w:spacing w:after="0"/>
              <w:jc w:val="right"/>
              <w:rPr>
                <w:lang w:eastAsia="en-US"/>
              </w:rPr>
            </w:pPr>
            <w:r>
              <w:rPr>
                <w:lang w:eastAsia="en-US"/>
              </w:rPr>
              <w:t>&gt; 15 %</w:t>
            </w:r>
          </w:p>
        </w:tc>
        <w:tc>
          <w:tcPr>
            <w:tcW w:w="2552" w:type="dxa"/>
            <w:shd w:val="clear" w:color="auto" w:fill="auto"/>
          </w:tcPr>
          <w:p w14:paraId="55743C8E" w14:textId="77777777" w:rsidR="00E71B0B" w:rsidRDefault="00474308">
            <w:pPr>
              <w:spacing w:after="0"/>
              <w:jc w:val="right"/>
              <w:rPr>
                <w:lang w:eastAsia="en-US"/>
              </w:rPr>
            </w:pPr>
            <w:r>
              <w:rPr>
                <w:lang w:eastAsia="en-US"/>
              </w:rPr>
              <w:t>38 % (35 %)</w:t>
            </w:r>
          </w:p>
          <w:p w14:paraId="674400FB" w14:textId="77777777" w:rsidR="00E71B0B" w:rsidRDefault="00E71B0B">
            <w:pPr>
              <w:spacing w:after="0"/>
              <w:jc w:val="right"/>
              <w:rPr>
                <w:lang w:eastAsia="en-US"/>
              </w:rPr>
            </w:pPr>
          </w:p>
          <w:p w14:paraId="36E67E84" w14:textId="77777777" w:rsidR="00E71B0B" w:rsidRDefault="00474308">
            <w:pPr>
              <w:spacing w:after="0"/>
              <w:jc w:val="right"/>
              <w:rPr>
                <w:lang w:eastAsia="en-US"/>
              </w:rPr>
            </w:pPr>
            <w:r>
              <w:rPr>
                <w:lang w:eastAsia="en-US"/>
              </w:rPr>
              <w:t>24 % (23 %)</w:t>
            </w:r>
          </w:p>
        </w:tc>
      </w:tr>
      <w:tr w:rsidR="00F562F6" w14:paraId="7B429746" w14:textId="77777777">
        <w:trPr>
          <w:trHeight w:val="272"/>
        </w:trPr>
        <w:tc>
          <w:tcPr>
            <w:tcW w:w="2518" w:type="dxa"/>
            <w:shd w:val="clear" w:color="auto" w:fill="auto"/>
          </w:tcPr>
          <w:p w14:paraId="15A2CBA7" w14:textId="77777777" w:rsidR="00E71B0B" w:rsidRDefault="00474308">
            <w:pPr>
              <w:spacing w:after="0"/>
              <w:rPr>
                <w:lang w:eastAsia="en-US"/>
              </w:rPr>
            </w:pPr>
            <w:r>
              <w:rPr>
                <w:lang w:eastAsia="en-US"/>
              </w:rPr>
              <w:t xml:space="preserve">Høyest mulig kundetilfredshetsskår </w:t>
            </w:r>
          </w:p>
        </w:tc>
        <w:tc>
          <w:tcPr>
            <w:tcW w:w="3969" w:type="dxa"/>
            <w:shd w:val="clear" w:color="auto" w:fill="auto"/>
          </w:tcPr>
          <w:p w14:paraId="216B92FF" w14:textId="77777777" w:rsidR="00E71B0B" w:rsidRDefault="00474308">
            <w:pPr>
              <w:spacing w:after="0"/>
              <w:rPr>
                <w:lang w:eastAsia="en-US"/>
              </w:rPr>
            </w:pPr>
            <w:r>
              <w:rPr>
                <w:lang w:eastAsia="en-US"/>
              </w:rPr>
              <w:t>Skår (høyeste skår 10)</w:t>
            </w:r>
          </w:p>
        </w:tc>
        <w:tc>
          <w:tcPr>
            <w:tcW w:w="1559" w:type="dxa"/>
            <w:shd w:val="clear" w:color="auto" w:fill="auto"/>
          </w:tcPr>
          <w:p w14:paraId="36F3057F" w14:textId="77777777" w:rsidR="00E71B0B" w:rsidRDefault="00474308">
            <w:pPr>
              <w:spacing w:after="0"/>
              <w:jc w:val="right"/>
              <w:rPr>
                <w:lang w:eastAsia="en-US"/>
              </w:rPr>
            </w:pPr>
            <w:r>
              <w:rPr>
                <w:lang w:eastAsia="en-US"/>
              </w:rPr>
              <w:t>&gt; 8,5 av 10</w:t>
            </w:r>
          </w:p>
        </w:tc>
        <w:tc>
          <w:tcPr>
            <w:tcW w:w="2552" w:type="dxa"/>
            <w:shd w:val="clear" w:color="auto" w:fill="auto"/>
          </w:tcPr>
          <w:p w14:paraId="2426B035" w14:textId="77777777" w:rsidR="00E71B0B" w:rsidRDefault="00474308">
            <w:pPr>
              <w:spacing w:after="0"/>
              <w:jc w:val="right"/>
              <w:rPr>
                <w:lang w:eastAsia="en-US"/>
              </w:rPr>
            </w:pPr>
            <w:r>
              <w:rPr>
                <w:lang w:eastAsia="en-US"/>
              </w:rPr>
              <w:t>8,7 (5,27 av 6)</w:t>
            </w:r>
          </w:p>
        </w:tc>
      </w:tr>
    </w:tbl>
    <w:p w14:paraId="701403C2" w14:textId="2C8A93F7"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1843"/>
        <w:gridCol w:w="2409"/>
      </w:tblGrid>
      <w:tr w:rsidR="00E71B0B" w14:paraId="2B867287" w14:textId="77777777">
        <w:trPr>
          <w:trHeight w:val="73"/>
        </w:trPr>
        <w:tc>
          <w:tcPr>
            <w:tcW w:w="4361" w:type="dxa"/>
            <w:shd w:val="clear" w:color="auto" w:fill="auto"/>
          </w:tcPr>
          <w:p w14:paraId="4AE10D22" w14:textId="77777777" w:rsidR="00E71B0B" w:rsidRDefault="00474308">
            <w:pPr>
              <w:pStyle w:val="TabellHode-rad"/>
              <w:spacing w:after="0"/>
              <w:rPr>
                <w:lang w:eastAsia="en-US"/>
              </w:rPr>
            </w:pPr>
            <w:r>
              <w:rPr>
                <w:lang w:eastAsia="en-US"/>
              </w:rPr>
              <w:t>Resultatregnskap (mill. kroner)</w:t>
            </w:r>
          </w:p>
        </w:tc>
        <w:tc>
          <w:tcPr>
            <w:tcW w:w="1843" w:type="dxa"/>
            <w:shd w:val="clear" w:color="auto" w:fill="auto"/>
          </w:tcPr>
          <w:p w14:paraId="36C19B4F" w14:textId="77777777" w:rsidR="00E71B0B" w:rsidRDefault="00474308">
            <w:pPr>
              <w:pStyle w:val="TabellHode-rad"/>
              <w:spacing w:after="0"/>
              <w:jc w:val="right"/>
              <w:rPr>
                <w:lang w:eastAsia="en-US"/>
              </w:rPr>
            </w:pPr>
            <w:r>
              <w:rPr>
                <w:lang w:eastAsia="en-US"/>
              </w:rPr>
              <w:t>2022</w:t>
            </w:r>
          </w:p>
        </w:tc>
        <w:tc>
          <w:tcPr>
            <w:tcW w:w="2409" w:type="dxa"/>
            <w:shd w:val="clear" w:color="auto" w:fill="auto"/>
          </w:tcPr>
          <w:p w14:paraId="3C6FE3E4" w14:textId="77777777" w:rsidR="00E71B0B" w:rsidRDefault="00474308">
            <w:pPr>
              <w:pStyle w:val="TabellHode-rad"/>
              <w:spacing w:after="0"/>
              <w:jc w:val="right"/>
              <w:rPr>
                <w:lang w:eastAsia="en-US"/>
              </w:rPr>
            </w:pPr>
            <w:r>
              <w:rPr>
                <w:lang w:eastAsia="en-US"/>
              </w:rPr>
              <w:t>2021</w:t>
            </w:r>
          </w:p>
        </w:tc>
      </w:tr>
      <w:tr w:rsidR="00E71B0B" w14:paraId="6F1A6F49" w14:textId="77777777">
        <w:trPr>
          <w:trHeight w:val="73"/>
        </w:trPr>
        <w:tc>
          <w:tcPr>
            <w:tcW w:w="4361" w:type="dxa"/>
            <w:shd w:val="clear" w:color="auto" w:fill="auto"/>
          </w:tcPr>
          <w:p w14:paraId="5FE47092" w14:textId="77777777" w:rsidR="00E71B0B" w:rsidRDefault="00474308">
            <w:pPr>
              <w:spacing w:after="0"/>
              <w:rPr>
                <w:lang w:eastAsia="en-US"/>
              </w:rPr>
            </w:pPr>
            <w:r>
              <w:rPr>
                <w:lang w:eastAsia="en-US"/>
              </w:rPr>
              <w:t>Driftsinntekter</w:t>
            </w:r>
          </w:p>
        </w:tc>
        <w:tc>
          <w:tcPr>
            <w:tcW w:w="1843" w:type="dxa"/>
            <w:shd w:val="clear" w:color="auto" w:fill="auto"/>
          </w:tcPr>
          <w:p w14:paraId="59BF6E79" w14:textId="77777777" w:rsidR="00E71B0B" w:rsidRDefault="00474308">
            <w:pPr>
              <w:spacing w:after="0"/>
              <w:jc w:val="right"/>
              <w:rPr>
                <w:lang w:eastAsia="en-US"/>
              </w:rPr>
            </w:pPr>
            <w:r>
              <w:rPr>
                <w:lang w:eastAsia="en-US"/>
              </w:rPr>
              <w:t xml:space="preserve"> 9 180 </w:t>
            </w:r>
          </w:p>
        </w:tc>
        <w:tc>
          <w:tcPr>
            <w:tcW w:w="2409" w:type="dxa"/>
            <w:shd w:val="clear" w:color="auto" w:fill="auto"/>
          </w:tcPr>
          <w:p w14:paraId="1FFE0534" w14:textId="77777777" w:rsidR="00E71B0B" w:rsidRDefault="00474308">
            <w:pPr>
              <w:spacing w:after="0"/>
              <w:jc w:val="right"/>
              <w:rPr>
                <w:lang w:eastAsia="en-US"/>
              </w:rPr>
            </w:pPr>
            <w:r>
              <w:rPr>
                <w:lang w:eastAsia="en-US"/>
              </w:rPr>
              <w:t xml:space="preserve"> 3 529 </w:t>
            </w:r>
          </w:p>
        </w:tc>
      </w:tr>
      <w:tr w:rsidR="00E71B0B" w14:paraId="5D244FA1" w14:textId="77777777">
        <w:trPr>
          <w:trHeight w:val="73"/>
        </w:trPr>
        <w:tc>
          <w:tcPr>
            <w:tcW w:w="4361" w:type="dxa"/>
            <w:shd w:val="clear" w:color="auto" w:fill="auto"/>
          </w:tcPr>
          <w:p w14:paraId="642C23BA" w14:textId="77777777" w:rsidR="00E71B0B" w:rsidRDefault="00474308">
            <w:pPr>
              <w:spacing w:after="0"/>
              <w:rPr>
                <w:lang w:eastAsia="en-US"/>
              </w:rPr>
            </w:pPr>
            <w:r>
              <w:rPr>
                <w:lang w:eastAsia="en-US"/>
              </w:rPr>
              <w:t>Driftsresultat (EBIT)</w:t>
            </w:r>
          </w:p>
        </w:tc>
        <w:tc>
          <w:tcPr>
            <w:tcW w:w="1843" w:type="dxa"/>
            <w:shd w:val="clear" w:color="auto" w:fill="auto"/>
          </w:tcPr>
          <w:p w14:paraId="0C63791B" w14:textId="77777777" w:rsidR="00E71B0B" w:rsidRDefault="00474308">
            <w:pPr>
              <w:spacing w:after="0"/>
              <w:jc w:val="right"/>
              <w:rPr>
                <w:lang w:eastAsia="en-US"/>
              </w:rPr>
            </w:pPr>
            <w:r>
              <w:rPr>
                <w:lang w:eastAsia="en-US"/>
              </w:rPr>
              <w:t>-180</w:t>
            </w:r>
          </w:p>
        </w:tc>
        <w:tc>
          <w:tcPr>
            <w:tcW w:w="2409" w:type="dxa"/>
            <w:shd w:val="clear" w:color="auto" w:fill="auto"/>
          </w:tcPr>
          <w:p w14:paraId="5F29AED0" w14:textId="77777777" w:rsidR="00E71B0B" w:rsidRDefault="00474308">
            <w:pPr>
              <w:spacing w:after="0"/>
              <w:jc w:val="right"/>
              <w:rPr>
                <w:lang w:eastAsia="en-US"/>
              </w:rPr>
            </w:pPr>
            <w:r>
              <w:rPr>
                <w:lang w:eastAsia="en-US"/>
              </w:rPr>
              <w:t xml:space="preserve"> 1 620 </w:t>
            </w:r>
          </w:p>
        </w:tc>
      </w:tr>
      <w:tr w:rsidR="00E71B0B" w14:paraId="04D2646C" w14:textId="77777777">
        <w:trPr>
          <w:trHeight w:val="73"/>
        </w:trPr>
        <w:tc>
          <w:tcPr>
            <w:tcW w:w="4361" w:type="dxa"/>
            <w:shd w:val="clear" w:color="auto" w:fill="auto"/>
          </w:tcPr>
          <w:p w14:paraId="550FCD2C" w14:textId="77777777" w:rsidR="00E71B0B" w:rsidRDefault="00474308">
            <w:pPr>
              <w:spacing w:after="0"/>
              <w:rPr>
                <w:lang w:eastAsia="en-US"/>
              </w:rPr>
            </w:pPr>
            <w:r>
              <w:rPr>
                <w:lang w:eastAsia="en-US"/>
              </w:rPr>
              <w:t>Resultat før skatt og minoritet</w:t>
            </w:r>
          </w:p>
        </w:tc>
        <w:tc>
          <w:tcPr>
            <w:tcW w:w="1843" w:type="dxa"/>
            <w:shd w:val="clear" w:color="auto" w:fill="auto"/>
          </w:tcPr>
          <w:p w14:paraId="5A3EEA39" w14:textId="77777777" w:rsidR="00E71B0B" w:rsidRDefault="00474308">
            <w:pPr>
              <w:spacing w:after="0"/>
              <w:jc w:val="right"/>
              <w:rPr>
                <w:lang w:eastAsia="en-US"/>
              </w:rPr>
            </w:pPr>
            <w:r>
              <w:rPr>
                <w:lang w:eastAsia="en-US"/>
              </w:rPr>
              <w:t>-180</w:t>
            </w:r>
          </w:p>
        </w:tc>
        <w:tc>
          <w:tcPr>
            <w:tcW w:w="2409" w:type="dxa"/>
            <w:shd w:val="clear" w:color="auto" w:fill="auto"/>
          </w:tcPr>
          <w:p w14:paraId="3AAC735C" w14:textId="77777777" w:rsidR="00E71B0B" w:rsidRDefault="00474308">
            <w:pPr>
              <w:spacing w:after="0"/>
              <w:jc w:val="right"/>
              <w:rPr>
                <w:lang w:eastAsia="en-US"/>
              </w:rPr>
            </w:pPr>
            <w:r>
              <w:rPr>
                <w:lang w:eastAsia="en-US"/>
              </w:rPr>
              <w:t xml:space="preserve"> 1 620 </w:t>
            </w:r>
          </w:p>
        </w:tc>
      </w:tr>
      <w:tr w:rsidR="00E71B0B" w14:paraId="65BC65C3" w14:textId="77777777">
        <w:trPr>
          <w:trHeight w:val="73"/>
        </w:trPr>
        <w:tc>
          <w:tcPr>
            <w:tcW w:w="4361" w:type="dxa"/>
            <w:shd w:val="clear" w:color="auto" w:fill="auto"/>
          </w:tcPr>
          <w:p w14:paraId="1663281A" w14:textId="77777777" w:rsidR="00E71B0B" w:rsidRDefault="00474308">
            <w:pPr>
              <w:spacing w:after="0"/>
              <w:rPr>
                <w:lang w:eastAsia="en-US"/>
              </w:rPr>
            </w:pPr>
            <w:r>
              <w:rPr>
                <w:lang w:eastAsia="en-US"/>
              </w:rPr>
              <w:t>Skattekostnad</w:t>
            </w:r>
          </w:p>
        </w:tc>
        <w:tc>
          <w:tcPr>
            <w:tcW w:w="1843" w:type="dxa"/>
            <w:shd w:val="clear" w:color="auto" w:fill="auto"/>
          </w:tcPr>
          <w:p w14:paraId="75062F01" w14:textId="77777777" w:rsidR="00E71B0B" w:rsidRDefault="00474308">
            <w:pPr>
              <w:spacing w:after="0"/>
              <w:jc w:val="right"/>
              <w:rPr>
                <w:lang w:eastAsia="en-US"/>
              </w:rPr>
            </w:pPr>
            <w:r>
              <w:rPr>
                <w:lang w:eastAsia="en-US"/>
              </w:rPr>
              <w:t>-120</w:t>
            </w:r>
          </w:p>
        </w:tc>
        <w:tc>
          <w:tcPr>
            <w:tcW w:w="2409" w:type="dxa"/>
            <w:shd w:val="clear" w:color="auto" w:fill="auto"/>
          </w:tcPr>
          <w:p w14:paraId="09463719" w14:textId="77777777" w:rsidR="00E71B0B" w:rsidRDefault="00474308">
            <w:pPr>
              <w:spacing w:after="0"/>
              <w:jc w:val="right"/>
              <w:rPr>
                <w:lang w:eastAsia="en-US"/>
              </w:rPr>
            </w:pPr>
            <w:r>
              <w:rPr>
                <w:lang w:eastAsia="en-US"/>
              </w:rPr>
              <w:t xml:space="preserve"> 411 </w:t>
            </w:r>
          </w:p>
        </w:tc>
      </w:tr>
      <w:tr w:rsidR="00E71B0B" w14:paraId="2F46CB12" w14:textId="77777777">
        <w:trPr>
          <w:trHeight w:val="73"/>
        </w:trPr>
        <w:tc>
          <w:tcPr>
            <w:tcW w:w="4361" w:type="dxa"/>
            <w:shd w:val="clear" w:color="auto" w:fill="auto"/>
          </w:tcPr>
          <w:p w14:paraId="0798E613" w14:textId="77777777" w:rsidR="00E71B0B" w:rsidRDefault="00474308">
            <w:pPr>
              <w:spacing w:after="0"/>
              <w:rPr>
                <w:lang w:eastAsia="en-US"/>
              </w:rPr>
            </w:pPr>
            <w:r>
              <w:rPr>
                <w:lang w:eastAsia="en-US"/>
              </w:rPr>
              <w:t>Resultat etter skatt og minoritet</w:t>
            </w:r>
          </w:p>
        </w:tc>
        <w:tc>
          <w:tcPr>
            <w:tcW w:w="1843" w:type="dxa"/>
            <w:shd w:val="clear" w:color="auto" w:fill="auto"/>
          </w:tcPr>
          <w:p w14:paraId="0FBF2087" w14:textId="77777777" w:rsidR="00E71B0B" w:rsidRDefault="00474308">
            <w:pPr>
              <w:spacing w:after="0"/>
              <w:jc w:val="right"/>
              <w:rPr>
                <w:lang w:eastAsia="en-US"/>
              </w:rPr>
            </w:pPr>
            <w:r>
              <w:rPr>
                <w:lang w:eastAsia="en-US"/>
              </w:rPr>
              <w:t>-60,0</w:t>
            </w:r>
          </w:p>
        </w:tc>
        <w:tc>
          <w:tcPr>
            <w:tcW w:w="2409" w:type="dxa"/>
            <w:shd w:val="clear" w:color="auto" w:fill="auto"/>
          </w:tcPr>
          <w:p w14:paraId="324F824E" w14:textId="77777777" w:rsidR="00E71B0B" w:rsidRDefault="00474308">
            <w:pPr>
              <w:spacing w:after="0"/>
              <w:jc w:val="right"/>
              <w:rPr>
                <w:lang w:eastAsia="en-US"/>
              </w:rPr>
            </w:pPr>
            <w:r>
              <w:rPr>
                <w:lang w:eastAsia="en-US"/>
              </w:rPr>
              <w:t xml:space="preserve"> 1 208 </w:t>
            </w:r>
          </w:p>
        </w:tc>
      </w:tr>
      <w:tr w:rsidR="00E71B0B" w14:paraId="131ADB26" w14:textId="77777777">
        <w:trPr>
          <w:trHeight w:val="73"/>
        </w:trPr>
        <w:tc>
          <w:tcPr>
            <w:tcW w:w="8613" w:type="dxa"/>
            <w:gridSpan w:val="3"/>
            <w:shd w:val="clear" w:color="auto" w:fill="auto"/>
          </w:tcPr>
          <w:p w14:paraId="49E9381F" w14:textId="77777777" w:rsidR="00E71B0B" w:rsidRDefault="00474308">
            <w:pPr>
              <w:spacing w:after="0"/>
              <w:rPr>
                <w:lang w:eastAsia="en-US"/>
              </w:rPr>
            </w:pPr>
            <w:r>
              <w:rPr>
                <w:rStyle w:val="halvfet"/>
                <w:lang w:eastAsia="en-US"/>
              </w:rPr>
              <w:t>Balanse</w:t>
            </w:r>
          </w:p>
        </w:tc>
      </w:tr>
      <w:tr w:rsidR="00E71B0B" w14:paraId="4BF6CEDA" w14:textId="77777777">
        <w:trPr>
          <w:trHeight w:val="73"/>
        </w:trPr>
        <w:tc>
          <w:tcPr>
            <w:tcW w:w="4361" w:type="dxa"/>
            <w:shd w:val="clear" w:color="auto" w:fill="auto"/>
          </w:tcPr>
          <w:p w14:paraId="08560B23" w14:textId="77777777" w:rsidR="00E71B0B" w:rsidRDefault="00474308">
            <w:pPr>
              <w:spacing w:after="0"/>
              <w:rPr>
                <w:lang w:eastAsia="en-US"/>
              </w:rPr>
            </w:pPr>
            <w:r>
              <w:rPr>
                <w:lang w:eastAsia="en-US"/>
              </w:rPr>
              <w:t>Sum eiendeler</w:t>
            </w:r>
          </w:p>
        </w:tc>
        <w:tc>
          <w:tcPr>
            <w:tcW w:w="1843" w:type="dxa"/>
            <w:shd w:val="clear" w:color="auto" w:fill="auto"/>
          </w:tcPr>
          <w:p w14:paraId="67F5F862" w14:textId="77777777" w:rsidR="00E71B0B" w:rsidRDefault="00474308">
            <w:pPr>
              <w:spacing w:after="0"/>
              <w:jc w:val="right"/>
              <w:rPr>
                <w:lang w:eastAsia="en-US"/>
              </w:rPr>
            </w:pPr>
            <w:r>
              <w:rPr>
                <w:lang w:eastAsia="en-US"/>
              </w:rPr>
              <w:t xml:space="preserve"> 492 450 </w:t>
            </w:r>
          </w:p>
        </w:tc>
        <w:tc>
          <w:tcPr>
            <w:tcW w:w="2409" w:type="dxa"/>
            <w:shd w:val="clear" w:color="auto" w:fill="auto"/>
          </w:tcPr>
          <w:p w14:paraId="6246AA0E" w14:textId="77777777" w:rsidR="00E71B0B" w:rsidRDefault="00474308">
            <w:pPr>
              <w:spacing w:after="0"/>
              <w:jc w:val="right"/>
              <w:rPr>
                <w:lang w:eastAsia="en-US"/>
              </w:rPr>
            </w:pPr>
            <w:r>
              <w:rPr>
                <w:lang w:eastAsia="en-US"/>
              </w:rPr>
              <w:t xml:space="preserve"> 473 064 </w:t>
            </w:r>
          </w:p>
        </w:tc>
      </w:tr>
      <w:tr w:rsidR="00E71B0B" w14:paraId="290C74DC" w14:textId="77777777">
        <w:trPr>
          <w:trHeight w:val="73"/>
        </w:trPr>
        <w:tc>
          <w:tcPr>
            <w:tcW w:w="4361" w:type="dxa"/>
            <w:shd w:val="clear" w:color="auto" w:fill="auto"/>
          </w:tcPr>
          <w:p w14:paraId="566A4D06" w14:textId="77777777" w:rsidR="00E71B0B" w:rsidRDefault="00474308">
            <w:pPr>
              <w:spacing w:after="0"/>
              <w:rPr>
                <w:lang w:eastAsia="en-US"/>
              </w:rPr>
            </w:pPr>
            <w:r>
              <w:rPr>
                <w:rFonts w:ascii="OpenSans-Italic" w:hAnsi="OpenSans-Italic" w:cs="OpenSans-Italic"/>
                <w:i/>
                <w:iCs/>
                <w:lang w:eastAsia="en-US"/>
              </w:rPr>
              <w:lastRenderedPageBreak/>
              <w:t>- Hvorav kontantbeholdning</w:t>
            </w:r>
          </w:p>
        </w:tc>
        <w:tc>
          <w:tcPr>
            <w:tcW w:w="1843" w:type="dxa"/>
            <w:shd w:val="clear" w:color="auto" w:fill="auto"/>
          </w:tcPr>
          <w:p w14:paraId="4719B220" w14:textId="77777777" w:rsidR="00E71B0B" w:rsidRDefault="00474308">
            <w:pPr>
              <w:spacing w:after="0"/>
              <w:jc w:val="right"/>
              <w:rPr>
                <w:lang w:eastAsia="en-US"/>
              </w:rPr>
            </w:pPr>
            <w:r>
              <w:rPr>
                <w:lang w:eastAsia="en-US"/>
              </w:rPr>
              <w:t xml:space="preserve"> 39 512 </w:t>
            </w:r>
          </w:p>
        </w:tc>
        <w:tc>
          <w:tcPr>
            <w:tcW w:w="2409" w:type="dxa"/>
            <w:shd w:val="clear" w:color="auto" w:fill="auto"/>
          </w:tcPr>
          <w:p w14:paraId="3FD35263" w14:textId="77777777" w:rsidR="00E71B0B" w:rsidRDefault="00474308">
            <w:pPr>
              <w:spacing w:after="0"/>
              <w:jc w:val="right"/>
              <w:rPr>
                <w:lang w:eastAsia="en-US"/>
              </w:rPr>
            </w:pPr>
            <w:r>
              <w:rPr>
                <w:lang w:eastAsia="en-US"/>
              </w:rPr>
              <w:t xml:space="preserve"> 17 317 </w:t>
            </w:r>
          </w:p>
        </w:tc>
      </w:tr>
      <w:tr w:rsidR="00E71B0B" w14:paraId="63CE1B86" w14:textId="77777777">
        <w:trPr>
          <w:trHeight w:val="73"/>
        </w:trPr>
        <w:tc>
          <w:tcPr>
            <w:tcW w:w="4361" w:type="dxa"/>
            <w:shd w:val="clear" w:color="auto" w:fill="auto"/>
          </w:tcPr>
          <w:p w14:paraId="5DEBEE0B" w14:textId="77777777" w:rsidR="00E71B0B" w:rsidRDefault="00474308">
            <w:pPr>
              <w:spacing w:after="0"/>
              <w:rPr>
                <w:lang w:eastAsia="en-US"/>
              </w:rPr>
            </w:pPr>
            <w:r>
              <w:rPr>
                <w:rFonts w:ascii="OpenSans-Italic" w:hAnsi="OpenSans-Italic" w:cs="OpenSans-Italic"/>
                <w:i/>
                <w:iCs/>
                <w:lang w:eastAsia="en-US"/>
              </w:rPr>
              <w:t>- Hvorav verdipapirer, innskudd o.l.</w:t>
            </w:r>
          </w:p>
        </w:tc>
        <w:tc>
          <w:tcPr>
            <w:tcW w:w="1843" w:type="dxa"/>
            <w:shd w:val="clear" w:color="auto" w:fill="auto"/>
          </w:tcPr>
          <w:p w14:paraId="3F17F8D5" w14:textId="77777777" w:rsidR="00E71B0B" w:rsidRDefault="00474308">
            <w:pPr>
              <w:spacing w:after="0"/>
              <w:jc w:val="right"/>
              <w:rPr>
                <w:lang w:eastAsia="en-US"/>
              </w:rPr>
            </w:pPr>
            <w:r>
              <w:rPr>
                <w:lang w:eastAsia="en-US"/>
              </w:rPr>
              <w:t xml:space="preserve"> 109 235 </w:t>
            </w:r>
          </w:p>
        </w:tc>
        <w:tc>
          <w:tcPr>
            <w:tcW w:w="2409" w:type="dxa"/>
            <w:shd w:val="clear" w:color="auto" w:fill="auto"/>
          </w:tcPr>
          <w:p w14:paraId="15B1DF3E" w14:textId="77777777" w:rsidR="00E71B0B" w:rsidRDefault="00474308">
            <w:pPr>
              <w:spacing w:after="0"/>
              <w:jc w:val="right"/>
              <w:rPr>
                <w:lang w:eastAsia="en-US"/>
              </w:rPr>
            </w:pPr>
            <w:r>
              <w:rPr>
                <w:lang w:eastAsia="en-US"/>
              </w:rPr>
              <w:t xml:space="preserve"> 112 839 </w:t>
            </w:r>
          </w:p>
        </w:tc>
      </w:tr>
      <w:tr w:rsidR="00E71B0B" w14:paraId="4856D031" w14:textId="77777777">
        <w:trPr>
          <w:trHeight w:val="73"/>
        </w:trPr>
        <w:tc>
          <w:tcPr>
            <w:tcW w:w="4361" w:type="dxa"/>
            <w:shd w:val="clear" w:color="auto" w:fill="auto"/>
          </w:tcPr>
          <w:p w14:paraId="7502C0E3" w14:textId="77777777" w:rsidR="00E71B0B" w:rsidRDefault="00474308">
            <w:pPr>
              <w:spacing w:after="0"/>
              <w:rPr>
                <w:lang w:eastAsia="en-US"/>
              </w:rPr>
            </w:pPr>
            <w:r>
              <w:rPr>
                <w:lang w:eastAsia="en-US"/>
              </w:rPr>
              <w:t>Sum egenkapital</w:t>
            </w:r>
          </w:p>
        </w:tc>
        <w:tc>
          <w:tcPr>
            <w:tcW w:w="1843" w:type="dxa"/>
            <w:shd w:val="clear" w:color="auto" w:fill="auto"/>
          </w:tcPr>
          <w:p w14:paraId="05AEC32C" w14:textId="77777777" w:rsidR="00E71B0B" w:rsidRDefault="00474308">
            <w:pPr>
              <w:spacing w:after="0"/>
              <w:jc w:val="right"/>
              <w:rPr>
                <w:lang w:eastAsia="en-US"/>
              </w:rPr>
            </w:pPr>
            <w:r>
              <w:rPr>
                <w:lang w:eastAsia="en-US"/>
              </w:rPr>
              <w:t xml:space="preserve"> 18 903 </w:t>
            </w:r>
          </w:p>
        </w:tc>
        <w:tc>
          <w:tcPr>
            <w:tcW w:w="2409" w:type="dxa"/>
            <w:shd w:val="clear" w:color="auto" w:fill="auto"/>
          </w:tcPr>
          <w:p w14:paraId="1C822875" w14:textId="77777777" w:rsidR="00E71B0B" w:rsidRDefault="00474308">
            <w:pPr>
              <w:spacing w:after="0"/>
              <w:jc w:val="right"/>
              <w:rPr>
                <w:lang w:eastAsia="en-US"/>
              </w:rPr>
            </w:pPr>
            <w:r>
              <w:rPr>
                <w:lang w:eastAsia="en-US"/>
              </w:rPr>
              <w:t xml:space="preserve"> 19 081 </w:t>
            </w:r>
          </w:p>
        </w:tc>
      </w:tr>
      <w:tr w:rsidR="00E71B0B" w14:paraId="554D6CC3" w14:textId="77777777">
        <w:trPr>
          <w:trHeight w:val="73"/>
        </w:trPr>
        <w:tc>
          <w:tcPr>
            <w:tcW w:w="4361" w:type="dxa"/>
            <w:shd w:val="clear" w:color="auto" w:fill="auto"/>
          </w:tcPr>
          <w:p w14:paraId="457DD0C6" w14:textId="77777777" w:rsidR="00E71B0B" w:rsidRDefault="00474308">
            <w:pPr>
              <w:spacing w:after="0"/>
              <w:rPr>
                <w:lang w:eastAsia="en-US"/>
              </w:rPr>
            </w:pPr>
            <w:r>
              <w:rPr>
                <w:lang w:eastAsia="en-US"/>
              </w:rPr>
              <w:t>Sum gjeld og forpliktelser</w:t>
            </w:r>
          </w:p>
        </w:tc>
        <w:tc>
          <w:tcPr>
            <w:tcW w:w="1843" w:type="dxa"/>
            <w:shd w:val="clear" w:color="auto" w:fill="auto"/>
          </w:tcPr>
          <w:p w14:paraId="06BF2821" w14:textId="77777777" w:rsidR="00E71B0B" w:rsidRDefault="00474308">
            <w:pPr>
              <w:spacing w:after="0"/>
              <w:jc w:val="right"/>
              <w:rPr>
                <w:lang w:eastAsia="en-US"/>
              </w:rPr>
            </w:pPr>
            <w:r>
              <w:rPr>
                <w:lang w:eastAsia="en-US"/>
              </w:rPr>
              <w:t xml:space="preserve"> 473 547 </w:t>
            </w:r>
          </w:p>
        </w:tc>
        <w:tc>
          <w:tcPr>
            <w:tcW w:w="2409" w:type="dxa"/>
            <w:shd w:val="clear" w:color="auto" w:fill="auto"/>
          </w:tcPr>
          <w:p w14:paraId="6E73388D" w14:textId="77777777" w:rsidR="00E71B0B" w:rsidRDefault="00474308">
            <w:pPr>
              <w:spacing w:after="0"/>
              <w:jc w:val="right"/>
              <w:rPr>
                <w:lang w:eastAsia="en-US"/>
              </w:rPr>
            </w:pPr>
            <w:r>
              <w:rPr>
                <w:lang w:eastAsia="en-US"/>
              </w:rPr>
              <w:t xml:space="preserve"> 453 983 </w:t>
            </w:r>
          </w:p>
        </w:tc>
      </w:tr>
      <w:tr w:rsidR="00E71B0B" w14:paraId="6F2B34AC" w14:textId="77777777">
        <w:trPr>
          <w:trHeight w:val="73"/>
        </w:trPr>
        <w:tc>
          <w:tcPr>
            <w:tcW w:w="8613" w:type="dxa"/>
            <w:gridSpan w:val="3"/>
            <w:shd w:val="clear" w:color="auto" w:fill="auto"/>
          </w:tcPr>
          <w:p w14:paraId="16525247" w14:textId="77777777" w:rsidR="00E71B0B" w:rsidRDefault="00474308">
            <w:pPr>
              <w:spacing w:after="0"/>
              <w:rPr>
                <w:rStyle w:val="halvfet"/>
                <w:lang w:eastAsia="en-US"/>
              </w:rPr>
            </w:pPr>
            <w:r>
              <w:rPr>
                <w:rStyle w:val="halvfet"/>
                <w:lang w:eastAsia="en-US"/>
              </w:rPr>
              <w:t>Verdier og utbytte</w:t>
            </w:r>
          </w:p>
        </w:tc>
      </w:tr>
      <w:tr w:rsidR="00E71B0B" w14:paraId="230D897E" w14:textId="77777777">
        <w:trPr>
          <w:trHeight w:val="73"/>
        </w:trPr>
        <w:tc>
          <w:tcPr>
            <w:tcW w:w="4361" w:type="dxa"/>
            <w:shd w:val="clear" w:color="auto" w:fill="auto"/>
          </w:tcPr>
          <w:p w14:paraId="6790A43E" w14:textId="77777777" w:rsidR="00E71B0B" w:rsidRDefault="00474308">
            <w:pPr>
              <w:spacing w:after="0"/>
              <w:rPr>
                <w:lang w:eastAsia="en-US"/>
              </w:rPr>
            </w:pPr>
            <w:r>
              <w:rPr>
                <w:lang w:eastAsia="en-US"/>
              </w:rPr>
              <w:t>Utbytte for regnskapsåret</w:t>
            </w:r>
          </w:p>
        </w:tc>
        <w:tc>
          <w:tcPr>
            <w:tcW w:w="1843" w:type="dxa"/>
            <w:shd w:val="clear" w:color="auto" w:fill="auto"/>
          </w:tcPr>
          <w:p w14:paraId="32F9BECF" w14:textId="77777777" w:rsidR="00E71B0B" w:rsidRDefault="00474308">
            <w:pPr>
              <w:spacing w:after="0"/>
              <w:jc w:val="right"/>
              <w:rPr>
                <w:lang w:eastAsia="en-US"/>
              </w:rPr>
            </w:pPr>
            <w:r>
              <w:rPr>
                <w:lang w:eastAsia="en-US"/>
              </w:rPr>
              <w:t>0</w:t>
            </w:r>
          </w:p>
        </w:tc>
        <w:tc>
          <w:tcPr>
            <w:tcW w:w="2409" w:type="dxa"/>
            <w:shd w:val="clear" w:color="auto" w:fill="auto"/>
          </w:tcPr>
          <w:p w14:paraId="3219CE56" w14:textId="77777777" w:rsidR="00E71B0B" w:rsidRDefault="00474308">
            <w:pPr>
              <w:spacing w:after="0"/>
              <w:jc w:val="right"/>
              <w:rPr>
                <w:lang w:eastAsia="en-US"/>
              </w:rPr>
            </w:pPr>
            <w:r>
              <w:rPr>
                <w:lang w:eastAsia="en-US"/>
              </w:rPr>
              <w:t>646</w:t>
            </w:r>
          </w:p>
        </w:tc>
      </w:tr>
      <w:tr w:rsidR="00E71B0B" w14:paraId="494B269C" w14:textId="77777777">
        <w:trPr>
          <w:trHeight w:val="73"/>
        </w:trPr>
        <w:tc>
          <w:tcPr>
            <w:tcW w:w="4361" w:type="dxa"/>
            <w:shd w:val="clear" w:color="auto" w:fill="auto"/>
          </w:tcPr>
          <w:p w14:paraId="59606EDA" w14:textId="77777777" w:rsidR="00E71B0B" w:rsidRDefault="00474308">
            <w:pPr>
              <w:spacing w:after="0"/>
              <w:rPr>
                <w:lang w:eastAsia="en-US"/>
              </w:rPr>
            </w:pPr>
            <w:r>
              <w:rPr>
                <w:lang w:eastAsia="en-US"/>
              </w:rPr>
              <w:t>Utbytteandel</w:t>
            </w:r>
          </w:p>
        </w:tc>
        <w:tc>
          <w:tcPr>
            <w:tcW w:w="1843" w:type="dxa"/>
            <w:shd w:val="clear" w:color="auto" w:fill="auto"/>
          </w:tcPr>
          <w:p w14:paraId="6389975B" w14:textId="77777777" w:rsidR="00E71B0B" w:rsidRDefault="00474308">
            <w:pPr>
              <w:spacing w:after="0"/>
              <w:jc w:val="right"/>
              <w:rPr>
                <w:lang w:eastAsia="en-US"/>
              </w:rPr>
            </w:pPr>
            <w:r>
              <w:rPr>
                <w:lang w:eastAsia="en-US"/>
              </w:rPr>
              <w:t>0 %</w:t>
            </w:r>
          </w:p>
        </w:tc>
        <w:tc>
          <w:tcPr>
            <w:tcW w:w="2409" w:type="dxa"/>
            <w:shd w:val="clear" w:color="auto" w:fill="auto"/>
          </w:tcPr>
          <w:p w14:paraId="3080690F" w14:textId="77777777" w:rsidR="00E71B0B" w:rsidRDefault="00474308">
            <w:pPr>
              <w:spacing w:after="0"/>
              <w:jc w:val="right"/>
              <w:rPr>
                <w:lang w:eastAsia="en-US"/>
              </w:rPr>
            </w:pPr>
            <w:r>
              <w:rPr>
                <w:lang w:eastAsia="en-US"/>
              </w:rPr>
              <w:t>53,5 %</w:t>
            </w:r>
          </w:p>
        </w:tc>
      </w:tr>
      <w:tr w:rsidR="00E71B0B" w14:paraId="6C881682" w14:textId="77777777">
        <w:trPr>
          <w:trHeight w:val="73"/>
        </w:trPr>
        <w:tc>
          <w:tcPr>
            <w:tcW w:w="4361" w:type="dxa"/>
            <w:shd w:val="clear" w:color="auto" w:fill="auto"/>
          </w:tcPr>
          <w:p w14:paraId="6315176B"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843" w:type="dxa"/>
            <w:shd w:val="clear" w:color="auto" w:fill="auto"/>
          </w:tcPr>
          <w:p w14:paraId="3B306187" w14:textId="77777777" w:rsidR="00E71B0B" w:rsidRDefault="00474308">
            <w:pPr>
              <w:spacing w:after="0"/>
              <w:jc w:val="right"/>
              <w:rPr>
                <w:lang w:eastAsia="en-US"/>
              </w:rPr>
            </w:pPr>
            <w:r>
              <w:rPr>
                <w:lang w:eastAsia="en-US"/>
              </w:rPr>
              <w:t>17,1 %</w:t>
            </w:r>
          </w:p>
        </w:tc>
        <w:tc>
          <w:tcPr>
            <w:tcW w:w="2409" w:type="dxa"/>
            <w:shd w:val="clear" w:color="auto" w:fill="auto"/>
          </w:tcPr>
          <w:p w14:paraId="4A1A42F9" w14:textId="77777777" w:rsidR="00E71B0B" w:rsidRDefault="00474308">
            <w:pPr>
              <w:spacing w:after="0"/>
              <w:jc w:val="right"/>
              <w:rPr>
                <w:lang w:eastAsia="en-US"/>
              </w:rPr>
            </w:pPr>
            <w:r>
              <w:rPr>
                <w:lang w:eastAsia="en-US"/>
              </w:rPr>
              <w:t>23,9 %</w:t>
            </w:r>
          </w:p>
        </w:tc>
      </w:tr>
      <w:tr w:rsidR="00E71B0B" w14:paraId="6A868CA1" w14:textId="77777777">
        <w:trPr>
          <w:trHeight w:val="73"/>
        </w:trPr>
        <w:tc>
          <w:tcPr>
            <w:tcW w:w="4361" w:type="dxa"/>
            <w:shd w:val="clear" w:color="auto" w:fill="auto"/>
          </w:tcPr>
          <w:p w14:paraId="3BD46114" w14:textId="77777777" w:rsidR="00E71B0B" w:rsidRDefault="00474308">
            <w:pPr>
              <w:spacing w:after="0"/>
              <w:rPr>
                <w:lang w:eastAsia="en-US"/>
              </w:rPr>
            </w:pPr>
            <w:r>
              <w:rPr>
                <w:lang w:eastAsia="en-US"/>
              </w:rPr>
              <w:t>Utbytte til staten</w:t>
            </w:r>
          </w:p>
        </w:tc>
        <w:tc>
          <w:tcPr>
            <w:tcW w:w="1843" w:type="dxa"/>
            <w:shd w:val="clear" w:color="auto" w:fill="auto"/>
          </w:tcPr>
          <w:p w14:paraId="5D9D0CD0" w14:textId="77777777" w:rsidR="00E71B0B" w:rsidRDefault="00474308">
            <w:pPr>
              <w:spacing w:after="0"/>
              <w:jc w:val="right"/>
              <w:rPr>
                <w:lang w:eastAsia="en-US"/>
              </w:rPr>
            </w:pPr>
            <w:r>
              <w:rPr>
                <w:lang w:eastAsia="en-US"/>
              </w:rPr>
              <w:t>0</w:t>
            </w:r>
          </w:p>
        </w:tc>
        <w:tc>
          <w:tcPr>
            <w:tcW w:w="2409" w:type="dxa"/>
            <w:shd w:val="clear" w:color="auto" w:fill="auto"/>
          </w:tcPr>
          <w:p w14:paraId="6D016B84" w14:textId="77777777" w:rsidR="00E71B0B" w:rsidRDefault="00474308">
            <w:pPr>
              <w:spacing w:after="0"/>
              <w:jc w:val="right"/>
              <w:rPr>
                <w:lang w:eastAsia="en-US"/>
              </w:rPr>
            </w:pPr>
            <w:r>
              <w:rPr>
                <w:lang w:eastAsia="en-US"/>
              </w:rPr>
              <w:t>646</w:t>
            </w:r>
          </w:p>
        </w:tc>
      </w:tr>
      <w:tr w:rsidR="00E71B0B" w14:paraId="6472C5DB" w14:textId="77777777">
        <w:trPr>
          <w:trHeight w:val="73"/>
        </w:trPr>
        <w:tc>
          <w:tcPr>
            <w:tcW w:w="8613" w:type="dxa"/>
            <w:gridSpan w:val="3"/>
            <w:shd w:val="clear" w:color="auto" w:fill="auto"/>
          </w:tcPr>
          <w:p w14:paraId="46CDE90F" w14:textId="77777777" w:rsidR="00E71B0B" w:rsidRDefault="00474308">
            <w:pPr>
              <w:spacing w:after="0"/>
              <w:rPr>
                <w:rStyle w:val="halvfet"/>
                <w:lang w:eastAsia="en-US"/>
              </w:rPr>
            </w:pPr>
            <w:r>
              <w:rPr>
                <w:rStyle w:val="halvfet"/>
                <w:lang w:eastAsia="en-US"/>
              </w:rPr>
              <w:t>Finansielle nøkkeltall</w:t>
            </w:r>
          </w:p>
        </w:tc>
      </w:tr>
      <w:tr w:rsidR="00E71B0B" w14:paraId="48466761" w14:textId="77777777">
        <w:trPr>
          <w:trHeight w:val="73"/>
        </w:trPr>
        <w:tc>
          <w:tcPr>
            <w:tcW w:w="4361" w:type="dxa"/>
            <w:shd w:val="clear" w:color="auto" w:fill="auto"/>
          </w:tcPr>
          <w:p w14:paraId="221D417F" w14:textId="77777777" w:rsidR="00E71B0B" w:rsidRDefault="00474308">
            <w:pPr>
              <w:spacing w:after="0"/>
              <w:rPr>
                <w:lang w:eastAsia="en-US"/>
              </w:rPr>
            </w:pPr>
            <w:r>
              <w:rPr>
                <w:lang w:eastAsia="en-US"/>
              </w:rPr>
              <w:t>Egenkapitalandel</w:t>
            </w:r>
          </w:p>
        </w:tc>
        <w:tc>
          <w:tcPr>
            <w:tcW w:w="1843" w:type="dxa"/>
            <w:shd w:val="clear" w:color="auto" w:fill="auto"/>
          </w:tcPr>
          <w:p w14:paraId="57665DEE" w14:textId="77777777" w:rsidR="00E71B0B" w:rsidRDefault="00474308">
            <w:pPr>
              <w:spacing w:after="0"/>
              <w:jc w:val="right"/>
              <w:rPr>
                <w:lang w:eastAsia="en-US"/>
              </w:rPr>
            </w:pPr>
            <w:r>
              <w:rPr>
                <w:lang w:eastAsia="en-US"/>
              </w:rPr>
              <w:t>3,8 %</w:t>
            </w:r>
          </w:p>
        </w:tc>
        <w:tc>
          <w:tcPr>
            <w:tcW w:w="2409" w:type="dxa"/>
            <w:shd w:val="clear" w:color="auto" w:fill="auto"/>
          </w:tcPr>
          <w:p w14:paraId="0D2E6787" w14:textId="77777777" w:rsidR="00E71B0B" w:rsidRDefault="00474308">
            <w:pPr>
              <w:spacing w:after="0"/>
              <w:jc w:val="right"/>
              <w:rPr>
                <w:lang w:eastAsia="en-US"/>
              </w:rPr>
            </w:pPr>
            <w:r>
              <w:rPr>
                <w:lang w:eastAsia="en-US"/>
              </w:rPr>
              <w:t>4,0 %</w:t>
            </w:r>
          </w:p>
        </w:tc>
      </w:tr>
      <w:tr w:rsidR="00E71B0B" w14:paraId="25238A8C" w14:textId="77777777">
        <w:trPr>
          <w:trHeight w:val="73"/>
        </w:trPr>
        <w:tc>
          <w:tcPr>
            <w:tcW w:w="4361" w:type="dxa"/>
            <w:shd w:val="clear" w:color="auto" w:fill="auto"/>
          </w:tcPr>
          <w:p w14:paraId="4FF8DD10" w14:textId="77777777" w:rsidR="00E71B0B" w:rsidRDefault="00474308">
            <w:pPr>
              <w:spacing w:after="0"/>
              <w:rPr>
                <w:lang w:eastAsia="en-US"/>
              </w:rPr>
            </w:pPr>
            <w:r>
              <w:rPr>
                <w:lang w:eastAsia="en-US"/>
              </w:rPr>
              <w:t>Egenkapitalrentabilitet</w:t>
            </w:r>
          </w:p>
        </w:tc>
        <w:tc>
          <w:tcPr>
            <w:tcW w:w="1843" w:type="dxa"/>
            <w:shd w:val="clear" w:color="auto" w:fill="auto"/>
          </w:tcPr>
          <w:p w14:paraId="19458D13" w14:textId="77777777" w:rsidR="00E71B0B" w:rsidRDefault="00474308">
            <w:pPr>
              <w:spacing w:after="0"/>
              <w:jc w:val="right"/>
              <w:rPr>
                <w:lang w:eastAsia="en-US"/>
              </w:rPr>
            </w:pPr>
            <w:r>
              <w:rPr>
                <w:lang w:eastAsia="en-US"/>
              </w:rPr>
              <w:t>-0,3 %</w:t>
            </w:r>
          </w:p>
        </w:tc>
        <w:tc>
          <w:tcPr>
            <w:tcW w:w="2409" w:type="dxa"/>
            <w:shd w:val="clear" w:color="auto" w:fill="auto"/>
          </w:tcPr>
          <w:p w14:paraId="1C41D8B6" w14:textId="77777777" w:rsidR="00E71B0B" w:rsidRDefault="00474308">
            <w:pPr>
              <w:spacing w:after="0"/>
              <w:jc w:val="right"/>
              <w:rPr>
                <w:lang w:eastAsia="en-US"/>
              </w:rPr>
            </w:pPr>
            <w:r>
              <w:rPr>
                <w:lang w:eastAsia="en-US"/>
              </w:rPr>
              <w:t>7,1 %</w:t>
            </w:r>
          </w:p>
        </w:tc>
      </w:tr>
      <w:tr w:rsidR="00E71B0B" w14:paraId="133059AC" w14:textId="77777777">
        <w:trPr>
          <w:trHeight w:val="73"/>
        </w:trPr>
        <w:tc>
          <w:tcPr>
            <w:tcW w:w="4361" w:type="dxa"/>
            <w:shd w:val="clear" w:color="auto" w:fill="auto"/>
          </w:tcPr>
          <w:p w14:paraId="5F86DAD3" w14:textId="77777777" w:rsidR="00E71B0B" w:rsidRDefault="00474308">
            <w:pPr>
              <w:spacing w:after="0"/>
              <w:rPr>
                <w:lang w:eastAsia="en-US"/>
              </w:rPr>
            </w:pPr>
            <w:r>
              <w:rPr>
                <w:lang w:eastAsia="en-US"/>
              </w:rPr>
              <w:t>Gjennomsnittlig EK-rentabilitet siste fem år</w:t>
            </w:r>
          </w:p>
        </w:tc>
        <w:tc>
          <w:tcPr>
            <w:tcW w:w="1843" w:type="dxa"/>
            <w:shd w:val="clear" w:color="auto" w:fill="auto"/>
          </w:tcPr>
          <w:p w14:paraId="5385B2CF" w14:textId="77777777" w:rsidR="00E71B0B" w:rsidRDefault="00474308">
            <w:pPr>
              <w:spacing w:after="0"/>
              <w:jc w:val="right"/>
              <w:rPr>
                <w:lang w:eastAsia="en-US"/>
              </w:rPr>
            </w:pPr>
            <w:r>
              <w:rPr>
                <w:lang w:eastAsia="en-US"/>
              </w:rPr>
              <w:t>7,1 %</w:t>
            </w:r>
          </w:p>
        </w:tc>
        <w:tc>
          <w:tcPr>
            <w:tcW w:w="2409" w:type="dxa"/>
            <w:shd w:val="clear" w:color="auto" w:fill="auto"/>
          </w:tcPr>
          <w:p w14:paraId="4B298717" w14:textId="77777777" w:rsidR="00E71B0B" w:rsidRDefault="00474308">
            <w:pPr>
              <w:spacing w:after="0"/>
              <w:jc w:val="right"/>
              <w:rPr>
                <w:lang w:eastAsia="en-US"/>
              </w:rPr>
            </w:pPr>
            <w:r>
              <w:rPr>
                <w:lang w:eastAsia="en-US"/>
              </w:rPr>
              <w:t>9,7 %</w:t>
            </w:r>
          </w:p>
        </w:tc>
      </w:tr>
      <w:tr w:rsidR="00E71B0B" w14:paraId="47DC5FB2" w14:textId="77777777">
        <w:trPr>
          <w:trHeight w:val="73"/>
        </w:trPr>
        <w:tc>
          <w:tcPr>
            <w:tcW w:w="4361" w:type="dxa"/>
            <w:shd w:val="clear" w:color="auto" w:fill="auto"/>
          </w:tcPr>
          <w:p w14:paraId="40ECC692" w14:textId="77777777" w:rsidR="00E71B0B" w:rsidRDefault="00474308">
            <w:pPr>
              <w:spacing w:after="0"/>
              <w:rPr>
                <w:lang w:eastAsia="en-US"/>
              </w:rPr>
            </w:pPr>
            <w:r>
              <w:rPr>
                <w:lang w:eastAsia="en-US"/>
              </w:rPr>
              <w:t>Netto kontantstrøm fra drift</w:t>
            </w:r>
          </w:p>
        </w:tc>
        <w:tc>
          <w:tcPr>
            <w:tcW w:w="1843" w:type="dxa"/>
            <w:shd w:val="clear" w:color="auto" w:fill="auto"/>
          </w:tcPr>
          <w:p w14:paraId="568A9386" w14:textId="77777777" w:rsidR="00E71B0B" w:rsidRDefault="00474308">
            <w:pPr>
              <w:spacing w:after="0"/>
              <w:jc w:val="right"/>
              <w:rPr>
                <w:lang w:eastAsia="en-US"/>
              </w:rPr>
            </w:pPr>
            <w:r>
              <w:rPr>
                <w:lang w:eastAsia="en-US"/>
              </w:rPr>
              <w:t xml:space="preserve"> 6 079 </w:t>
            </w:r>
          </w:p>
        </w:tc>
        <w:tc>
          <w:tcPr>
            <w:tcW w:w="2409" w:type="dxa"/>
            <w:shd w:val="clear" w:color="auto" w:fill="auto"/>
          </w:tcPr>
          <w:p w14:paraId="1D4A5645" w14:textId="77777777" w:rsidR="00E71B0B" w:rsidRDefault="00474308">
            <w:pPr>
              <w:spacing w:after="0"/>
              <w:jc w:val="right"/>
              <w:rPr>
                <w:lang w:eastAsia="en-US"/>
              </w:rPr>
            </w:pPr>
            <w:r>
              <w:rPr>
                <w:lang w:eastAsia="en-US"/>
              </w:rPr>
              <w:t xml:space="preserve"> -1 117 </w:t>
            </w:r>
          </w:p>
        </w:tc>
      </w:tr>
      <w:tr w:rsidR="00E71B0B" w14:paraId="4B6529F0" w14:textId="77777777">
        <w:trPr>
          <w:trHeight w:val="73"/>
        </w:trPr>
        <w:tc>
          <w:tcPr>
            <w:tcW w:w="4361" w:type="dxa"/>
            <w:shd w:val="clear" w:color="auto" w:fill="auto"/>
          </w:tcPr>
          <w:p w14:paraId="6C500634" w14:textId="77777777" w:rsidR="00E71B0B" w:rsidRDefault="00474308">
            <w:pPr>
              <w:spacing w:after="0"/>
              <w:rPr>
                <w:lang w:eastAsia="en-US"/>
              </w:rPr>
            </w:pPr>
            <w:r>
              <w:rPr>
                <w:lang w:eastAsia="en-US"/>
              </w:rPr>
              <w:t>Netto kontantstrøm fra investeringer</w:t>
            </w:r>
          </w:p>
        </w:tc>
        <w:tc>
          <w:tcPr>
            <w:tcW w:w="1843" w:type="dxa"/>
            <w:shd w:val="clear" w:color="auto" w:fill="auto"/>
          </w:tcPr>
          <w:p w14:paraId="550AF139" w14:textId="77777777" w:rsidR="00E71B0B" w:rsidRDefault="00474308">
            <w:pPr>
              <w:spacing w:after="0"/>
              <w:jc w:val="right"/>
              <w:rPr>
                <w:lang w:eastAsia="en-US"/>
              </w:rPr>
            </w:pPr>
            <w:r>
              <w:rPr>
                <w:lang w:eastAsia="en-US"/>
              </w:rPr>
              <w:t>-32,0</w:t>
            </w:r>
          </w:p>
        </w:tc>
        <w:tc>
          <w:tcPr>
            <w:tcW w:w="2409" w:type="dxa"/>
            <w:shd w:val="clear" w:color="auto" w:fill="auto"/>
          </w:tcPr>
          <w:p w14:paraId="1FD50D1F" w14:textId="77777777" w:rsidR="00E71B0B" w:rsidRDefault="00474308">
            <w:pPr>
              <w:spacing w:after="0"/>
              <w:jc w:val="right"/>
              <w:rPr>
                <w:lang w:eastAsia="en-US"/>
              </w:rPr>
            </w:pPr>
            <w:r>
              <w:rPr>
                <w:lang w:eastAsia="en-US"/>
              </w:rPr>
              <w:t>-21,0</w:t>
            </w:r>
          </w:p>
        </w:tc>
      </w:tr>
      <w:tr w:rsidR="00E71B0B" w14:paraId="36229DF4" w14:textId="77777777">
        <w:trPr>
          <w:trHeight w:val="73"/>
        </w:trPr>
        <w:tc>
          <w:tcPr>
            <w:tcW w:w="8613" w:type="dxa"/>
            <w:gridSpan w:val="3"/>
            <w:shd w:val="clear" w:color="auto" w:fill="auto"/>
          </w:tcPr>
          <w:p w14:paraId="0306C790" w14:textId="77777777" w:rsidR="00E71B0B" w:rsidRDefault="00474308">
            <w:pPr>
              <w:spacing w:after="0"/>
              <w:rPr>
                <w:rStyle w:val="halvfet"/>
                <w:lang w:eastAsia="en-US"/>
              </w:rPr>
            </w:pPr>
            <w:r>
              <w:rPr>
                <w:rStyle w:val="halvfet"/>
                <w:lang w:eastAsia="en-US"/>
              </w:rPr>
              <w:t>Andre nøkkeltall</w:t>
            </w:r>
          </w:p>
        </w:tc>
      </w:tr>
      <w:tr w:rsidR="00E71B0B" w14:paraId="03EBC208" w14:textId="77777777">
        <w:trPr>
          <w:trHeight w:val="73"/>
        </w:trPr>
        <w:tc>
          <w:tcPr>
            <w:tcW w:w="4361" w:type="dxa"/>
            <w:shd w:val="clear" w:color="auto" w:fill="auto"/>
          </w:tcPr>
          <w:p w14:paraId="69126DC9" w14:textId="77777777" w:rsidR="00E71B0B" w:rsidRDefault="00474308">
            <w:pPr>
              <w:spacing w:after="0"/>
              <w:rPr>
                <w:lang w:eastAsia="en-US"/>
              </w:rPr>
            </w:pPr>
            <w:r>
              <w:rPr>
                <w:lang w:eastAsia="en-US"/>
              </w:rPr>
              <w:t>Antall ansatte</w:t>
            </w:r>
          </w:p>
        </w:tc>
        <w:tc>
          <w:tcPr>
            <w:tcW w:w="1843" w:type="dxa"/>
            <w:shd w:val="clear" w:color="auto" w:fill="auto"/>
          </w:tcPr>
          <w:p w14:paraId="030AA831" w14:textId="77777777" w:rsidR="00E71B0B" w:rsidRDefault="00474308">
            <w:pPr>
              <w:spacing w:after="0"/>
              <w:jc w:val="right"/>
              <w:rPr>
                <w:lang w:eastAsia="en-US"/>
              </w:rPr>
            </w:pPr>
            <w:r>
              <w:rPr>
                <w:lang w:eastAsia="en-US"/>
              </w:rPr>
              <w:t>86</w:t>
            </w:r>
          </w:p>
        </w:tc>
        <w:tc>
          <w:tcPr>
            <w:tcW w:w="2409" w:type="dxa"/>
            <w:shd w:val="clear" w:color="auto" w:fill="auto"/>
          </w:tcPr>
          <w:p w14:paraId="4AE3100E" w14:textId="77777777" w:rsidR="00E71B0B" w:rsidRDefault="00474308">
            <w:pPr>
              <w:spacing w:after="0"/>
              <w:jc w:val="right"/>
              <w:rPr>
                <w:lang w:eastAsia="en-US"/>
              </w:rPr>
            </w:pPr>
            <w:r>
              <w:rPr>
                <w:lang w:eastAsia="en-US"/>
              </w:rPr>
              <w:t>94</w:t>
            </w:r>
          </w:p>
        </w:tc>
      </w:tr>
      <w:tr w:rsidR="00E71B0B" w14:paraId="6055E301" w14:textId="77777777">
        <w:trPr>
          <w:trHeight w:val="73"/>
        </w:trPr>
        <w:tc>
          <w:tcPr>
            <w:tcW w:w="4361" w:type="dxa"/>
            <w:shd w:val="clear" w:color="auto" w:fill="auto"/>
          </w:tcPr>
          <w:p w14:paraId="067F6854" w14:textId="77777777" w:rsidR="00E71B0B" w:rsidRDefault="00474308">
            <w:pPr>
              <w:spacing w:after="0"/>
              <w:rPr>
                <w:lang w:eastAsia="en-US"/>
              </w:rPr>
            </w:pPr>
            <w:r>
              <w:rPr>
                <w:lang w:eastAsia="en-US"/>
              </w:rPr>
              <w:t>Andel ansatte i Norge</w:t>
            </w:r>
          </w:p>
        </w:tc>
        <w:tc>
          <w:tcPr>
            <w:tcW w:w="1843" w:type="dxa"/>
            <w:shd w:val="clear" w:color="auto" w:fill="auto"/>
          </w:tcPr>
          <w:p w14:paraId="60D21390" w14:textId="77777777" w:rsidR="00E71B0B" w:rsidRDefault="00474308">
            <w:pPr>
              <w:spacing w:after="0"/>
              <w:jc w:val="right"/>
              <w:rPr>
                <w:lang w:eastAsia="en-US"/>
              </w:rPr>
            </w:pPr>
            <w:r>
              <w:rPr>
                <w:lang w:eastAsia="en-US"/>
              </w:rPr>
              <w:t>100 %</w:t>
            </w:r>
          </w:p>
        </w:tc>
        <w:tc>
          <w:tcPr>
            <w:tcW w:w="2409" w:type="dxa"/>
            <w:shd w:val="clear" w:color="auto" w:fill="auto"/>
          </w:tcPr>
          <w:p w14:paraId="76456C3A" w14:textId="77777777" w:rsidR="00E71B0B" w:rsidRDefault="00474308">
            <w:pPr>
              <w:spacing w:after="0"/>
              <w:jc w:val="right"/>
              <w:rPr>
                <w:lang w:eastAsia="en-US"/>
              </w:rPr>
            </w:pPr>
            <w:r>
              <w:rPr>
                <w:lang w:eastAsia="en-US"/>
              </w:rPr>
              <w:t>100 %</w:t>
            </w:r>
          </w:p>
        </w:tc>
      </w:tr>
      <w:tr w:rsidR="00E71B0B" w14:paraId="2F378DB3" w14:textId="77777777">
        <w:trPr>
          <w:trHeight w:val="73"/>
        </w:trPr>
        <w:tc>
          <w:tcPr>
            <w:tcW w:w="4361" w:type="dxa"/>
            <w:shd w:val="clear" w:color="auto" w:fill="auto"/>
          </w:tcPr>
          <w:p w14:paraId="59F299F8" w14:textId="77777777" w:rsidR="00E71B0B" w:rsidRDefault="00474308">
            <w:pPr>
              <w:spacing w:after="0"/>
              <w:rPr>
                <w:lang w:eastAsia="en-US"/>
              </w:rPr>
            </w:pPr>
            <w:r>
              <w:rPr>
                <w:lang w:eastAsia="en-US"/>
              </w:rPr>
              <w:t>Andel kvinner i konsernledelsen/selskapets ledergruppe</w:t>
            </w:r>
          </w:p>
        </w:tc>
        <w:tc>
          <w:tcPr>
            <w:tcW w:w="1843" w:type="dxa"/>
            <w:shd w:val="clear" w:color="auto" w:fill="auto"/>
          </w:tcPr>
          <w:p w14:paraId="4B099B8E" w14:textId="77777777" w:rsidR="00E71B0B" w:rsidRDefault="00474308">
            <w:pPr>
              <w:spacing w:after="0"/>
              <w:jc w:val="right"/>
              <w:rPr>
                <w:lang w:eastAsia="en-US"/>
              </w:rPr>
            </w:pPr>
            <w:r>
              <w:rPr>
                <w:lang w:eastAsia="en-US"/>
              </w:rPr>
              <w:t>50 %</w:t>
            </w:r>
          </w:p>
        </w:tc>
        <w:tc>
          <w:tcPr>
            <w:tcW w:w="2409" w:type="dxa"/>
            <w:shd w:val="clear" w:color="auto" w:fill="auto"/>
          </w:tcPr>
          <w:p w14:paraId="4AA175F8" w14:textId="77777777" w:rsidR="00E71B0B" w:rsidRDefault="00474308">
            <w:pPr>
              <w:spacing w:after="0"/>
              <w:jc w:val="right"/>
              <w:rPr>
                <w:lang w:eastAsia="en-US"/>
              </w:rPr>
            </w:pPr>
            <w:r>
              <w:rPr>
                <w:lang w:eastAsia="en-US"/>
              </w:rPr>
              <w:t>50 %</w:t>
            </w:r>
          </w:p>
        </w:tc>
      </w:tr>
      <w:tr w:rsidR="00E71B0B" w14:paraId="0806787F" w14:textId="77777777">
        <w:trPr>
          <w:trHeight w:val="73"/>
        </w:trPr>
        <w:tc>
          <w:tcPr>
            <w:tcW w:w="4361" w:type="dxa"/>
            <w:shd w:val="clear" w:color="auto" w:fill="auto"/>
          </w:tcPr>
          <w:p w14:paraId="0143E75E" w14:textId="77777777" w:rsidR="00E71B0B" w:rsidRDefault="00474308">
            <w:pPr>
              <w:spacing w:after="0"/>
              <w:rPr>
                <w:lang w:eastAsia="en-US"/>
              </w:rPr>
            </w:pPr>
            <w:r>
              <w:rPr>
                <w:lang w:eastAsia="en-US"/>
              </w:rPr>
              <w:t>Andel kvinner i selskapet totalt</w:t>
            </w:r>
          </w:p>
        </w:tc>
        <w:tc>
          <w:tcPr>
            <w:tcW w:w="1843" w:type="dxa"/>
            <w:shd w:val="clear" w:color="auto" w:fill="auto"/>
          </w:tcPr>
          <w:p w14:paraId="250FC4BC" w14:textId="77777777" w:rsidR="00E71B0B" w:rsidRDefault="00474308">
            <w:pPr>
              <w:spacing w:after="0"/>
              <w:jc w:val="right"/>
              <w:rPr>
                <w:lang w:eastAsia="en-US"/>
              </w:rPr>
            </w:pPr>
            <w:r>
              <w:rPr>
                <w:lang w:eastAsia="en-US"/>
              </w:rPr>
              <w:t>43 %</w:t>
            </w:r>
          </w:p>
        </w:tc>
        <w:tc>
          <w:tcPr>
            <w:tcW w:w="2409" w:type="dxa"/>
            <w:shd w:val="clear" w:color="auto" w:fill="auto"/>
          </w:tcPr>
          <w:p w14:paraId="68FB33FE" w14:textId="77777777" w:rsidR="00E71B0B" w:rsidRDefault="00474308">
            <w:pPr>
              <w:spacing w:after="0"/>
              <w:jc w:val="right"/>
              <w:rPr>
                <w:lang w:eastAsia="en-US"/>
              </w:rPr>
            </w:pPr>
            <w:r>
              <w:rPr>
                <w:lang w:eastAsia="en-US"/>
              </w:rPr>
              <w:t>46 %</w:t>
            </w:r>
          </w:p>
        </w:tc>
      </w:tr>
      <w:tr w:rsidR="00E71B0B" w14:paraId="481F13F0" w14:textId="77777777">
        <w:trPr>
          <w:trHeight w:val="73"/>
        </w:trPr>
        <w:tc>
          <w:tcPr>
            <w:tcW w:w="8613" w:type="dxa"/>
            <w:gridSpan w:val="3"/>
            <w:shd w:val="clear" w:color="auto" w:fill="auto"/>
          </w:tcPr>
          <w:p w14:paraId="7B495A6D" w14:textId="77777777" w:rsidR="00E71B0B" w:rsidRDefault="00474308">
            <w:pPr>
              <w:spacing w:after="0"/>
              <w:rPr>
                <w:rStyle w:val="halvfet"/>
                <w:lang w:eastAsia="en-US"/>
              </w:rPr>
            </w:pPr>
            <w:r>
              <w:rPr>
                <w:rStyle w:val="halvfet"/>
                <w:lang w:eastAsia="en-US"/>
              </w:rPr>
              <w:t>Klimagassutslipp (tonn CO2-ekvivalenter)</w:t>
            </w:r>
          </w:p>
        </w:tc>
      </w:tr>
      <w:tr w:rsidR="00E71B0B" w14:paraId="4B01C21E" w14:textId="77777777">
        <w:trPr>
          <w:trHeight w:val="73"/>
        </w:trPr>
        <w:tc>
          <w:tcPr>
            <w:tcW w:w="4361" w:type="dxa"/>
            <w:shd w:val="clear" w:color="auto" w:fill="auto"/>
          </w:tcPr>
          <w:p w14:paraId="6B4CC044" w14:textId="77777777" w:rsidR="00E71B0B" w:rsidRDefault="00474308">
            <w:pPr>
              <w:spacing w:after="0"/>
              <w:rPr>
                <w:lang w:eastAsia="en-US"/>
              </w:rPr>
            </w:pPr>
            <w:r>
              <w:rPr>
                <w:lang w:eastAsia="en-US"/>
              </w:rPr>
              <w:t>Scope 1</w:t>
            </w:r>
          </w:p>
        </w:tc>
        <w:tc>
          <w:tcPr>
            <w:tcW w:w="1843" w:type="dxa"/>
            <w:shd w:val="clear" w:color="auto" w:fill="auto"/>
          </w:tcPr>
          <w:p w14:paraId="7A78E7FC" w14:textId="77777777" w:rsidR="00E71B0B" w:rsidRDefault="00474308">
            <w:pPr>
              <w:spacing w:after="0"/>
              <w:jc w:val="right"/>
              <w:rPr>
                <w:lang w:eastAsia="en-US"/>
              </w:rPr>
            </w:pPr>
            <w:r>
              <w:rPr>
                <w:lang w:eastAsia="en-US"/>
              </w:rPr>
              <w:t>0,8</w:t>
            </w:r>
          </w:p>
        </w:tc>
        <w:tc>
          <w:tcPr>
            <w:tcW w:w="2409" w:type="dxa"/>
            <w:shd w:val="clear" w:color="auto" w:fill="auto"/>
          </w:tcPr>
          <w:p w14:paraId="0B68B559" w14:textId="77777777" w:rsidR="00E71B0B" w:rsidRDefault="00474308">
            <w:pPr>
              <w:spacing w:after="0"/>
              <w:jc w:val="right"/>
              <w:rPr>
                <w:lang w:eastAsia="en-US"/>
              </w:rPr>
            </w:pPr>
            <w:r>
              <w:rPr>
                <w:lang w:eastAsia="en-US"/>
              </w:rPr>
              <w:t>0,5</w:t>
            </w:r>
          </w:p>
        </w:tc>
      </w:tr>
      <w:tr w:rsidR="00E71B0B" w14:paraId="3DE293E4" w14:textId="77777777">
        <w:trPr>
          <w:trHeight w:val="73"/>
        </w:trPr>
        <w:tc>
          <w:tcPr>
            <w:tcW w:w="4361" w:type="dxa"/>
            <w:shd w:val="clear" w:color="auto" w:fill="auto"/>
          </w:tcPr>
          <w:p w14:paraId="1D80C7E0" w14:textId="77777777" w:rsidR="00E71B0B" w:rsidRDefault="00474308">
            <w:pPr>
              <w:spacing w:after="0"/>
              <w:rPr>
                <w:lang w:eastAsia="en-US"/>
              </w:rPr>
            </w:pPr>
            <w:r>
              <w:rPr>
                <w:lang w:eastAsia="en-US"/>
              </w:rPr>
              <w:t>Scope 2</w:t>
            </w:r>
          </w:p>
        </w:tc>
        <w:tc>
          <w:tcPr>
            <w:tcW w:w="1843" w:type="dxa"/>
            <w:shd w:val="clear" w:color="auto" w:fill="auto"/>
          </w:tcPr>
          <w:p w14:paraId="7080A115" w14:textId="77777777" w:rsidR="00E71B0B" w:rsidRDefault="00474308">
            <w:pPr>
              <w:spacing w:after="0"/>
              <w:jc w:val="right"/>
              <w:rPr>
                <w:lang w:eastAsia="en-US"/>
              </w:rPr>
            </w:pPr>
            <w:r>
              <w:rPr>
                <w:lang w:eastAsia="en-US"/>
              </w:rPr>
              <w:t>35,7</w:t>
            </w:r>
          </w:p>
        </w:tc>
        <w:tc>
          <w:tcPr>
            <w:tcW w:w="2409" w:type="dxa"/>
            <w:shd w:val="clear" w:color="auto" w:fill="auto"/>
          </w:tcPr>
          <w:p w14:paraId="11B09220" w14:textId="77777777" w:rsidR="00E71B0B" w:rsidRDefault="00474308">
            <w:pPr>
              <w:spacing w:after="0"/>
              <w:jc w:val="right"/>
              <w:rPr>
                <w:lang w:eastAsia="en-US"/>
              </w:rPr>
            </w:pPr>
            <w:r>
              <w:rPr>
                <w:lang w:eastAsia="en-US"/>
              </w:rPr>
              <w:t>30,6</w:t>
            </w:r>
          </w:p>
        </w:tc>
      </w:tr>
      <w:tr w:rsidR="00E71B0B" w14:paraId="2628D810" w14:textId="77777777">
        <w:trPr>
          <w:trHeight w:val="73"/>
        </w:trPr>
        <w:tc>
          <w:tcPr>
            <w:tcW w:w="4361" w:type="dxa"/>
            <w:shd w:val="clear" w:color="auto" w:fill="auto"/>
          </w:tcPr>
          <w:p w14:paraId="3850697F" w14:textId="77777777" w:rsidR="00E71B0B" w:rsidRDefault="00474308">
            <w:pPr>
              <w:spacing w:after="0"/>
              <w:rPr>
                <w:lang w:eastAsia="en-US"/>
              </w:rPr>
            </w:pPr>
            <w:r>
              <w:rPr>
                <w:lang w:eastAsia="en-US"/>
              </w:rPr>
              <w:t>Scope 3</w:t>
            </w:r>
          </w:p>
        </w:tc>
        <w:tc>
          <w:tcPr>
            <w:tcW w:w="1843" w:type="dxa"/>
            <w:shd w:val="clear" w:color="auto" w:fill="auto"/>
          </w:tcPr>
          <w:p w14:paraId="7FEBF48A" w14:textId="77777777" w:rsidR="00E71B0B" w:rsidRDefault="00474308">
            <w:pPr>
              <w:spacing w:after="0"/>
              <w:jc w:val="right"/>
              <w:rPr>
                <w:lang w:eastAsia="en-US"/>
              </w:rPr>
            </w:pPr>
            <w:r>
              <w:rPr>
                <w:lang w:eastAsia="en-US"/>
              </w:rPr>
              <w:t>43,2</w:t>
            </w:r>
          </w:p>
        </w:tc>
        <w:tc>
          <w:tcPr>
            <w:tcW w:w="2409" w:type="dxa"/>
            <w:shd w:val="clear" w:color="auto" w:fill="auto"/>
          </w:tcPr>
          <w:p w14:paraId="1A11564F" w14:textId="77777777" w:rsidR="00E71B0B" w:rsidRDefault="00474308">
            <w:pPr>
              <w:spacing w:after="0"/>
              <w:jc w:val="right"/>
              <w:rPr>
                <w:lang w:eastAsia="en-US"/>
              </w:rPr>
            </w:pPr>
            <w:r>
              <w:rPr>
                <w:lang w:eastAsia="en-US"/>
              </w:rPr>
              <w:t>9,1</w:t>
            </w:r>
          </w:p>
        </w:tc>
      </w:tr>
      <w:tr w:rsidR="00E71B0B" w14:paraId="017C30AB" w14:textId="77777777">
        <w:trPr>
          <w:trHeight w:val="73"/>
        </w:trPr>
        <w:tc>
          <w:tcPr>
            <w:tcW w:w="4361" w:type="dxa"/>
            <w:shd w:val="clear" w:color="auto" w:fill="auto"/>
          </w:tcPr>
          <w:p w14:paraId="07F59C9B" w14:textId="77777777" w:rsidR="00E71B0B" w:rsidRDefault="00474308">
            <w:pPr>
              <w:spacing w:after="0"/>
              <w:rPr>
                <w:lang w:eastAsia="en-US"/>
              </w:rPr>
            </w:pPr>
            <w:r>
              <w:rPr>
                <w:lang w:eastAsia="en-US"/>
              </w:rPr>
              <w:t>Scope 3 - det rapporteres på følgende kategorier:</w:t>
            </w:r>
          </w:p>
        </w:tc>
        <w:tc>
          <w:tcPr>
            <w:tcW w:w="1843" w:type="dxa"/>
            <w:shd w:val="clear" w:color="auto" w:fill="auto"/>
          </w:tcPr>
          <w:p w14:paraId="7485A206" w14:textId="77777777" w:rsidR="00E71B0B" w:rsidRDefault="00474308">
            <w:pPr>
              <w:spacing w:after="0"/>
              <w:jc w:val="right"/>
              <w:rPr>
                <w:lang w:eastAsia="en-US"/>
              </w:rPr>
            </w:pPr>
            <w:r>
              <w:rPr>
                <w:lang w:eastAsia="en-US"/>
              </w:rPr>
              <w:t>B, D*</w:t>
            </w:r>
          </w:p>
        </w:tc>
        <w:tc>
          <w:tcPr>
            <w:tcW w:w="2409" w:type="dxa"/>
            <w:shd w:val="clear" w:color="auto" w:fill="auto"/>
          </w:tcPr>
          <w:p w14:paraId="45A5B777" w14:textId="77777777" w:rsidR="00E71B0B" w:rsidRDefault="00E71B0B" w:rsidP="00E7037C">
            <w:pPr>
              <w:rPr>
                <w:rFonts w:eastAsia="Calibri"/>
                <w:lang w:eastAsia="en-US"/>
              </w:rPr>
            </w:pPr>
          </w:p>
        </w:tc>
      </w:tr>
    </w:tbl>
    <w:p w14:paraId="51034563" w14:textId="77777777" w:rsidR="00E71B0B" w:rsidRDefault="00474308" w:rsidP="00A9630E">
      <w:pPr>
        <w:pStyle w:val="Note"/>
      </w:pPr>
      <w:r>
        <w:t>*Se side 52 for forklaring av utslippskategorier.</w:t>
      </w:r>
    </w:p>
    <w:p w14:paraId="0589BB4D" w14:textId="77777777" w:rsidR="00E71B0B" w:rsidRDefault="00474308" w:rsidP="001B322E">
      <w:pPr>
        <w:pStyle w:val="avsnitt-tittel"/>
      </w:pPr>
      <w:r>
        <w:t>Klimamål</w:t>
      </w:r>
    </w:p>
    <w:p w14:paraId="0FE329FB" w14:textId="77777777" w:rsidR="00E71B0B" w:rsidRDefault="00474308" w:rsidP="001B322E">
      <w:r w:rsidRPr="00E7037C">
        <w:rPr>
          <w:rStyle w:val="halvfet"/>
        </w:rPr>
        <w:t>2025:</w:t>
      </w:r>
      <w:r>
        <w:t xml:space="preserve"> Minst 40 pst. reduksjon sammenlignet med 2019-nivå (gjelder Scope 1 og 2, samt Scope 3 kategori B og D).</w:t>
      </w:r>
    </w:p>
    <w:p w14:paraId="18CE2DB8" w14:textId="77777777" w:rsidR="00E71B0B" w:rsidRDefault="00474308" w:rsidP="001B322E">
      <w:r w:rsidRPr="00E7037C">
        <w:rPr>
          <w:rStyle w:val="halvfet"/>
        </w:rPr>
        <w:lastRenderedPageBreak/>
        <w:t>2030:</w:t>
      </w:r>
      <w:r>
        <w:t xml:space="preserve"> Minst 55 pst. reduksjon sammenlignet med 2019-nivå (gjelder Scope 1 og 2, samt Scope 3 kategori B og D).</w:t>
      </w:r>
    </w:p>
    <w:p w14:paraId="54949C20" w14:textId="06EB2046" w:rsidR="003E4D07" w:rsidRDefault="003E4D07" w:rsidP="00035E85">
      <w:pPr>
        <w:pStyle w:val="UnOverskrift3"/>
        <w:rPr>
          <w:noProof/>
        </w:rPr>
      </w:pPr>
      <w:r>
        <w:t>Kongsberg Gruppen ASA</w:t>
      </w:r>
    </w:p>
    <w:p w14:paraId="52813345" w14:textId="3D84A6BE" w:rsidR="00535FD0" w:rsidRPr="00535FD0" w:rsidRDefault="00F27BB8" w:rsidP="003E4D07">
      <w:r>
        <w:rPr>
          <w:noProof/>
        </w:rPr>
        <w:drawing>
          <wp:inline distT="0" distB="0" distL="0" distR="0" wp14:anchorId="61425FC9" wp14:editId="7F37ED7C">
            <wp:extent cx="809625" cy="1133475"/>
            <wp:effectExtent l="0" t="0" r="0" b="0"/>
            <wp:docPr id="58" name="Bilde 5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e 58" descr="Log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09625" cy="1133475"/>
                    </a:xfrm>
                    <a:prstGeom prst="rect">
                      <a:avLst/>
                    </a:prstGeom>
                    <a:noFill/>
                    <a:ln>
                      <a:noFill/>
                    </a:ln>
                  </pic:spPr>
                </pic:pic>
              </a:graphicData>
            </a:graphic>
          </wp:inline>
        </w:drawing>
      </w:r>
    </w:p>
    <w:p w14:paraId="3A499B28" w14:textId="77777777" w:rsidR="00E71B0B" w:rsidRDefault="00474308" w:rsidP="00E33344">
      <w:r>
        <w:t xml:space="preserve">Kongsberg Gruppen leverer høyteknologiske systemer og løsninger til kunder innenfor energi, offshore, shipping, fiskeri, forsvar og romfart. Kongsberg Gruppen er notert på Oslo Børs og har hovedkontor på Kongsberg. </w:t>
      </w:r>
    </w:p>
    <w:p w14:paraId="45139E25" w14:textId="77777777" w:rsidR="00855856" w:rsidRDefault="00855856" w:rsidP="00855856">
      <w:pPr>
        <w:pStyle w:val="Petit"/>
      </w:pPr>
      <w:r w:rsidRPr="00E33344">
        <w:rPr>
          <w:rStyle w:val="halvfet"/>
        </w:rPr>
        <w:t xml:space="preserve">Styret: </w:t>
      </w:r>
      <w:r>
        <w:t>Eivind Reiten (styreleder), Anne-Grete Strøm-Erichsen (nestleder), Per A. Sørlie, Merete Hverven, Morten Henriksen, Jo Even Bjerknes*, Rune Fanøy*, Oda Ellingsen*</w:t>
      </w:r>
    </w:p>
    <w:p w14:paraId="1CA6CE35" w14:textId="77777777" w:rsidR="00855856" w:rsidRDefault="00855856" w:rsidP="00855856">
      <w:pPr>
        <w:pStyle w:val="Petit"/>
      </w:pPr>
      <w:r>
        <w:t>*valgt av de ansatte</w:t>
      </w:r>
    </w:p>
    <w:p w14:paraId="464175C9" w14:textId="77777777" w:rsidR="00855856" w:rsidRDefault="00855856" w:rsidP="00855856">
      <w:pPr>
        <w:pStyle w:val="Petit"/>
      </w:pPr>
      <w:r w:rsidRPr="00E33344">
        <w:rPr>
          <w:rStyle w:val="halvfet"/>
        </w:rPr>
        <w:t xml:space="preserve">Konsernsjef: </w:t>
      </w:r>
      <w:r>
        <w:t>Geir Håøy</w:t>
      </w:r>
    </w:p>
    <w:p w14:paraId="58507224" w14:textId="77777777" w:rsidR="00855856" w:rsidRPr="00047B55" w:rsidRDefault="00855856" w:rsidP="00855856">
      <w:pPr>
        <w:pStyle w:val="Petit"/>
        <w:rPr>
          <w:lang w:val="en-US"/>
        </w:rPr>
      </w:pPr>
      <w:r w:rsidRPr="00047B55">
        <w:rPr>
          <w:rStyle w:val="halvfet"/>
          <w:lang w:val="en-US"/>
        </w:rPr>
        <w:t xml:space="preserve">Revisor: </w:t>
      </w:r>
      <w:r w:rsidRPr="00047B55">
        <w:rPr>
          <w:lang w:val="en-US"/>
        </w:rPr>
        <w:t>Ernst &amp; Young AS</w:t>
      </w:r>
    </w:p>
    <w:p w14:paraId="36BE7ECF" w14:textId="72C95F48" w:rsidR="00855856" w:rsidRPr="00047B55" w:rsidRDefault="00855856" w:rsidP="00855856">
      <w:pPr>
        <w:pStyle w:val="Petit"/>
        <w:rPr>
          <w:rStyle w:val="Hyperkobling"/>
          <w:lang w:val="en-US"/>
        </w:rPr>
      </w:pPr>
      <w:proofErr w:type="spellStart"/>
      <w:r w:rsidRPr="00047B55">
        <w:rPr>
          <w:rStyle w:val="halvfet"/>
          <w:lang w:val="en-US"/>
        </w:rPr>
        <w:t>Nettside</w:t>
      </w:r>
      <w:proofErr w:type="spellEnd"/>
      <w:r w:rsidRPr="00047B55">
        <w:rPr>
          <w:rStyle w:val="halvfet"/>
          <w:lang w:val="en-US"/>
        </w:rPr>
        <w:t xml:space="preserve">: </w:t>
      </w:r>
      <w:hyperlink r:id="rId74" w:history="1">
        <w:r w:rsidR="00535FD0" w:rsidRPr="00047B55">
          <w:rPr>
            <w:rStyle w:val="Hyperkobling"/>
            <w:lang w:val="en-US"/>
          </w:rPr>
          <w:t>www.kongsberg.com</w:t>
        </w:r>
      </w:hyperlink>
    </w:p>
    <w:p w14:paraId="00F393C3" w14:textId="369BEE0F" w:rsidR="00535FD0" w:rsidRDefault="00F27BB8" w:rsidP="00535FD0">
      <w:r>
        <w:rPr>
          <w:noProof/>
        </w:rPr>
        <w:drawing>
          <wp:inline distT="0" distB="0" distL="0" distR="0" wp14:anchorId="46B254CA" wp14:editId="1F0830F0">
            <wp:extent cx="2676525" cy="1809750"/>
            <wp:effectExtent l="0" t="0" r="0" b="0"/>
            <wp:docPr id="59" name="Bilde 5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descr="Illustrasjonsfot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00196C46" w14:textId="304C6E09" w:rsidR="006D3A6C" w:rsidRPr="00535FD0" w:rsidRDefault="006D3A6C" w:rsidP="006D3A6C">
      <w:pPr>
        <w:pStyle w:val="Kilde"/>
      </w:pPr>
      <w:r w:rsidRPr="006D3A6C">
        <w:t>Foto: Kongsberg Gruppen ASA</w:t>
      </w:r>
    </w:p>
    <w:p w14:paraId="34D21A69" w14:textId="77777777" w:rsidR="00E71B0B" w:rsidRPr="00D85655" w:rsidRDefault="00474308" w:rsidP="001B322E">
      <w:pPr>
        <w:pStyle w:val="avsnitt-tittel"/>
        <w:rPr>
          <w:rStyle w:val="halvfet"/>
          <w:b w:val="0"/>
          <w:bCs/>
        </w:rPr>
      </w:pPr>
      <w:r w:rsidRPr="00E7037C">
        <w:t>Viktige hendelser i 2022</w:t>
      </w:r>
    </w:p>
    <w:p w14:paraId="7B4BEF8E" w14:textId="77777777" w:rsidR="00E71B0B" w:rsidRDefault="00474308" w:rsidP="00FC2905">
      <w:pPr>
        <w:pStyle w:val="Listebombe"/>
      </w:pPr>
      <w:r>
        <w:t>Leverte på konsernets vekst- og marginambisjon for 2022.</w:t>
      </w:r>
    </w:p>
    <w:p w14:paraId="2B320A61" w14:textId="77777777" w:rsidR="00E71B0B" w:rsidRDefault="00474308" w:rsidP="00FC2905">
      <w:pPr>
        <w:pStyle w:val="Listebombe"/>
      </w:pPr>
      <w:r>
        <w:t>Sterk ordreinngang i hele konsernet, økte ordrereserven fra 49,5 mrd. kroner ved utgangen av 2021 til 63,3 mrd. kroner ved utgangen av 2022.</w:t>
      </w:r>
    </w:p>
    <w:p w14:paraId="39C50561" w14:textId="77777777" w:rsidR="00E71B0B" w:rsidRDefault="00474308" w:rsidP="00FC2905">
      <w:pPr>
        <w:pStyle w:val="Listebombe"/>
      </w:pPr>
      <w:r>
        <w:t xml:space="preserve">Sterk rangering fra </w:t>
      </w:r>
      <w:proofErr w:type="spellStart"/>
      <w:r>
        <w:t>Sustainalytics</w:t>
      </w:r>
      <w:proofErr w:type="spellEnd"/>
      <w:r>
        <w:t xml:space="preserve"> og har etablert vitenskapsbaserte </w:t>
      </w:r>
      <w:proofErr w:type="spellStart"/>
      <w:r>
        <w:t>bærekraftsmål</w:t>
      </w:r>
      <w:proofErr w:type="spellEnd"/>
      <w:r>
        <w:t xml:space="preserve">. </w:t>
      </w:r>
    </w:p>
    <w:p w14:paraId="566C216B" w14:textId="77777777" w:rsidR="00E71B0B" w:rsidRPr="00D85655" w:rsidRDefault="00474308" w:rsidP="001B322E">
      <w:pPr>
        <w:pStyle w:val="avsnitt-tittel"/>
        <w:rPr>
          <w:rStyle w:val="halvfet"/>
          <w:b w:val="0"/>
          <w:bCs/>
        </w:rPr>
      </w:pPr>
      <w:r w:rsidRPr="00D76798">
        <w:lastRenderedPageBreak/>
        <w:t>Statens eierskap</w:t>
      </w:r>
    </w:p>
    <w:p w14:paraId="0D4AF525" w14:textId="77777777" w:rsidR="00E71B0B" w:rsidRDefault="00474308" w:rsidP="00E33344">
      <w:r>
        <w:t>Staten er eier i Kongsberg Gruppen for å opprettholde et høyteknologisk industriselskap med hovedkontorfunksjoner i Norge samt å ha kontroll med en strategisk forsvarsindustriell tilbyder. Statens mål som eier er høyest mulig avkastning over tid innenfor bærekraftige rammer.</w:t>
      </w:r>
    </w:p>
    <w:p w14:paraId="0FAB35CE" w14:textId="03DF4F93" w:rsidR="00E71B0B" w:rsidRDefault="00474308" w:rsidP="00E33344">
      <w:r w:rsidRPr="00E33344">
        <w:rPr>
          <w:rStyle w:val="halvfet"/>
        </w:rPr>
        <w:t>Statens eierandel:</w:t>
      </w:r>
      <w:r>
        <w:t xml:space="preserve"> 50,004 pst.</w:t>
      </w:r>
      <w:r w:rsidR="00EC36E5">
        <w:t xml:space="preserve"> </w:t>
      </w:r>
      <w:r w:rsidR="00EC36E5">
        <w:br/>
      </w:r>
      <w:r>
        <w:t>Nærings- og fiskeridepartementet</w:t>
      </w:r>
    </w:p>
    <w:p w14:paraId="363BDD81" w14:textId="77777777" w:rsidR="00E71B0B" w:rsidRPr="00D85655" w:rsidRDefault="00474308" w:rsidP="001B322E">
      <w:pPr>
        <w:pStyle w:val="avsnitt-tittel"/>
        <w:rPr>
          <w:rStyle w:val="halvfet"/>
          <w:b w:val="0"/>
          <w:bCs/>
        </w:rPr>
      </w:pPr>
      <w:r w:rsidRPr="00D76798">
        <w:t>Oppnåelse av statens mål</w:t>
      </w:r>
    </w:p>
    <w:p w14:paraId="31AD6426" w14:textId="77777777" w:rsidR="00E71B0B" w:rsidRDefault="00474308" w:rsidP="00E33344">
      <w:r>
        <w:t>Selskapet hadde en aksjeavkastning inkludert utbytte på 52,3 pst. i 2022. Siste fem år var gjennomsnittlig årlig aksjeavkastning inkludert utbytte 31,3 pst. I samme perioder ga hovedindeksen på Oslo Børs en avkastning på hhv. -1,0 pst. og 7,9 pst. pr. år.</w:t>
      </w:r>
    </w:p>
    <w:p w14:paraId="3F7C067E" w14:textId="77777777" w:rsidR="00E9164E" w:rsidRDefault="00F27BB8" w:rsidP="00E33344">
      <w:r>
        <w:rPr>
          <w:noProof/>
        </w:rPr>
        <w:drawing>
          <wp:inline distT="0" distB="0" distL="0" distR="0" wp14:anchorId="3E8FD37F" wp14:editId="2490AECE">
            <wp:extent cx="2066925" cy="1457325"/>
            <wp:effectExtent l="0" t="0" r="0" b="0"/>
            <wp:docPr id="60" name="Bilde 60"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60" descr="Diagram"/>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66925" cy="1457325"/>
                    </a:xfrm>
                    <a:prstGeom prst="rect">
                      <a:avLst/>
                    </a:prstGeom>
                    <a:noFill/>
                    <a:ln>
                      <a:noFill/>
                    </a:ln>
                  </pic:spPr>
                </pic:pic>
              </a:graphicData>
            </a:graphic>
          </wp:inline>
        </w:drawing>
      </w:r>
    </w:p>
    <w:p w14:paraId="293AB21F" w14:textId="7C896F34" w:rsidR="00243CA7" w:rsidRDefault="00F27BB8" w:rsidP="00E33344">
      <w:r>
        <w:rPr>
          <w:noProof/>
        </w:rPr>
        <w:drawing>
          <wp:inline distT="0" distB="0" distL="0" distR="0" wp14:anchorId="2135DE4E" wp14:editId="4F0B38A8">
            <wp:extent cx="2066925" cy="1381125"/>
            <wp:effectExtent l="0" t="0" r="0" b="0"/>
            <wp:docPr id="61" name="Bilde 6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descr="Diagram"/>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66925" cy="1381125"/>
                    </a:xfrm>
                    <a:prstGeom prst="rect">
                      <a:avLst/>
                    </a:prstGeom>
                    <a:noFill/>
                    <a:ln>
                      <a:noFill/>
                    </a:ln>
                  </pic:spPr>
                </pic:pic>
              </a:graphicData>
            </a:graphic>
          </wp:inline>
        </w:drawing>
      </w:r>
    </w:p>
    <w:p w14:paraId="63E7C7D1" w14:textId="77777777" w:rsidR="00E71B0B" w:rsidRPr="00D85655" w:rsidRDefault="00474308" w:rsidP="001B322E">
      <w:pPr>
        <w:pStyle w:val="avsnitt-tittel"/>
        <w:rPr>
          <w:rStyle w:val="halvfet"/>
          <w:b w:val="0"/>
          <w:bCs/>
        </w:rPr>
      </w:pPr>
      <w:r w:rsidRPr="00D76798">
        <w:t>Ambisjoner, mål og strategier</w:t>
      </w:r>
    </w:p>
    <w:p w14:paraId="4DE977BD" w14:textId="77777777" w:rsidR="00E71B0B" w:rsidRDefault="00474308" w:rsidP="00E33344">
      <w:r>
        <w:t xml:space="preserve">Bærekraft er </w:t>
      </w:r>
      <w:proofErr w:type="gramStart"/>
      <w:r>
        <w:t>integrert</w:t>
      </w:r>
      <w:proofErr w:type="gramEnd"/>
      <w:r>
        <w:t xml:space="preserve"> i Kongsberg Gruppens forretningsstrategi og kultur. Konsernet er forpliktet til ansvarlig forretningsførsel, og anser bærekraft som en forutsetning for gode resultater og verdiskaping, som sikrer de langsiktige interessene til både eiere og andre interessenter. </w:t>
      </w:r>
    </w:p>
    <w:p w14:paraId="10A36D32" w14:textId="77777777" w:rsidR="00E71B0B" w:rsidRDefault="00474308" w:rsidP="00E33344">
      <w:r>
        <w:t xml:space="preserve">Konsernets største bidrag ligger i å tilby teknologiske løsninger som legger til rette for trygge samfunn, bærekraftig forvaltning av havområder og det grønne skiftet, og jobber systematisk for å identifisere og håndtere risiko og muligheter knyttet til klimaendringer og omstillingen til et lavutslippssamfunn. </w:t>
      </w:r>
    </w:p>
    <w:p w14:paraId="68A0E157" w14:textId="77777777" w:rsidR="00E71B0B" w:rsidRDefault="00474308" w:rsidP="00E33344">
      <w:r>
        <w:t xml:space="preserve">Kongsberg Gruppen er godt posisjonert og </w:t>
      </w:r>
      <w:proofErr w:type="gramStart"/>
      <w:r>
        <w:t>fokusert</w:t>
      </w:r>
      <w:proofErr w:type="gramEnd"/>
      <w:r>
        <w:t xml:space="preserve"> på å utvikle og levere de beste, smarteste, sikreste og mest bærekraftige produkter og løsninger for å møte kunders skiftende behov og samtidig bidra til en mer bærekraftig verden. Ambisjonen om bærekraftige resultater styrker også selskapets globale konkurransekraft.</w:t>
      </w:r>
    </w:p>
    <w:p w14:paraId="7EF1C010" w14:textId="77777777" w:rsidR="00E71B0B" w:rsidRDefault="00474308" w:rsidP="00E33344">
      <w:r>
        <w:lastRenderedPageBreak/>
        <w:t>Kongsberg Gruppen har forpliktet seg til å bidra til Parisavtalens ambisjon om netto nullutslipp i 2050 og har etablert vitenskapsbaserte klimamål for utslippsreduksjoner.</w:t>
      </w:r>
    </w:p>
    <w:p w14:paraId="1B621083" w14:textId="77777777" w:rsidR="00E71B0B" w:rsidRDefault="00474308" w:rsidP="001B322E">
      <w:pPr>
        <w:pStyle w:val="avsnitt-tittel"/>
      </w:pPr>
      <w:r>
        <w:t xml:space="preserve">Selskapets overordnede mål og resultater 2022 (utvalg) </w:t>
      </w:r>
    </w:p>
    <w:tbl>
      <w:tblPr>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3402"/>
        <w:gridCol w:w="2835"/>
        <w:gridCol w:w="2410"/>
      </w:tblGrid>
      <w:tr w:rsidR="00F562F6" w14:paraId="7B37148E" w14:textId="77777777">
        <w:trPr>
          <w:trHeight w:val="454"/>
        </w:trPr>
        <w:tc>
          <w:tcPr>
            <w:tcW w:w="2518" w:type="dxa"/>
            <w:shd w:val="clear" w:color="auto" w:fill="auto"/>
          </w:tcPr>
          <w:p w14:paraId="1C203E3E" w14:textId="77777777" w:rsidR="00E71B0B" w:rsidRDefault="00474308">
            <w:pPr>
              <w:pStyle w:val="TabellHode-rad"/>
              <w:spacing w:after="0"/>
              <w:rPr>
                <w:lang w:eastAsia="en-US"/>
              </w:rPr>
            </w:pPr>
            <w:r>
              <w:rPr>
                <w:lang w:eastAsia="en-US"/>
              </w:rPr>
              <w:t>Langsiktig mål</w:t>
            </w:r>
          </w:p>
        </w:tc>
        <w:tc>
          <w:tcPr>
            <w:tcW w:w="3402" w:type="dxa"/>
            <w:shd w:val="clear" w:color="auto" w:fill="auto"/>
          </w:tcPr>
          <w:p w14:paraId="1C00A366" w14:textId="77777777" w:rsidR="00E71B0B" w:rsidRDefault="00474308">
            <w:pPr>
              <w:pStyle w:val="TabellHode-rad"/>
              <w:spacing w:after="0"/>
              <w:rPr>
                <w:lang w:eastAsia="en-US"/>
              </w:rPr>
            </w:pPr>
            <w:r>
              <w:rPr>
                <w:lang w:eastAsia="en-US"/>
              </w:rPr>
              <w:t>Indikator</w:t>
            </w:r>
          </w:p>
        </w:tc>
        <w:tc>
          <w:tcPr>
            <w:tcW w:w="2835" w:type="dxa"/>
            <w:shd w:val="clear" w:color="auto" w:fill="auto"/>
          </w:tcPr>
          <w:p w14:paraId="5F892F7C"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2CEF8110" w14:textId="77777777" w:rsidR="00E71B0B" w:rsidRDefault="00474308">
            <w:pPr>
              <w:pStyle w:val="TabellHode-rad"/>
              <w:spacing w:after="0"/>
              <w:jc w:val="right"/>
              <w:rPr>
                <w:lang w:eastAsia="en-US"/>
              </w:rPr>
            </w:pPr>
            <w:r>
              <w:rPr>
                <w:lang w:eastAsia="en-US"/>
              </w:rPr>
              <w:t>Resultat 2022 (2021)</w:t>
            </w:r>
          </w:p>
        </w:tc>
      </w:tr>
      <w:tr w:rsidR="00F562F6" w14:paraId="4462861F" w14:textId="77777777">
        <w:trPr>
          <w:trHeight w:val="209"/>
        </w:trPr>
        <w:tc>
          <w:tcPr>
            <w:tcW w:w="2518" w:type="dxa"/>
            <w:shd w:val="clear" w:color="auto" w:fill="auto"/>
          </w:tcPr>
          <w:p w14:paraId="0B1C9250" w14:textId="77777777" w:rsidR="00E71B0B" w:rsidRDefault="00474308">
            <w:pPr>
              <w:spacing w:after="0"/>
              <w:rPr>
                <w:lang w:eastAsia="en-US"/>
              </w:rPr>
            </w:pPr>
            <w:r>
              <w:rPr>
                <w:lang w:eastAsia="en-US"/>
              </w:rPr>
              <w:t>Vekst: omsetning på over 30 mrd. kr. i 2022</w:t>
            </w:r>
          </w:p>
        </w:tc>
        <w:tc>
          <w:tcPr>
            <w:tcW w:w="3402" w:type="dxa"/>
            <w:shd w:val="clear" w:color="auto" w:fill="auto"/>
          </w:tcPr>
          <w:p w14:paraId="6225AAF4" w14:textId="77777777" w:rsidR="00E71B0B" w:rsidRDefault="00474308">
            <w:pPr>
              <w:spacing w:after="0"/>
              <w:rPr>
                <w:lang w:eastAsia="en-US"/>
              </w:rPr>
            </w:pPr>
            <w:r>
              <w:rPr>
                <w:lang w:eastAsia="en-US"/>
              </w:rPr>
              <w:t>Omsetning</w:t>
            </w:r>
          </w:p>
        </w:tc>
        <w:tc>
          <w:tcPr>
            <w:tcW w:w="2835" w:type="dxa"/>
            <w:shd w:val="clear" w:color="auto" w:fill="auto"/>
          </w:tcPr>
          <w:p w14:paraId="5A1C2CB4" w14:textId="77777777" w:rsidR="00E71B0B" w:rsidRDefault="00474308">
            <w:pPr>
              <w:spacing w:after="0"/>
              <w:jc w:val="right"/>
              <w:rPr>
                <w:lang w:eastAsia="en-US"/>
              </w:rPr>
            </w:pPr>
            <w:r>
              <w:rPr>
                <w:lang w:eastAsia="en-US"/>
              </w:rPr>
              <w:t>Over 30 mrd. kr. i omsetning</w:t>
            </w:r>
          </w:p>
        </w:tc>
        <w:tc>
          <w:tcPr>
            <w:tcW w:w="2410" w:type="dxa"/>
            <w:shd w:val="clear" w:color="auto" w:fill="auto"/>
          </w:tcPr>
          <w:p w14:paraId="05EBDBF9" w14:textId="77777777" w:rsidR="00E71B0B" w:rsidRDefault="00474308">
            <w:pPr>
              <w:spacing w:after="0"/>
              <w:jc w:val="right"/>
              <w:rPr>
                <w:lang w:eastAsia="en-US"/>
              </w:rPr>
            </w:pPr>
            <w:r>
              <w:rPr>
                <w:lang w:eastAsia="en-US"/>
              </w:rPr>
              <w:t>31,8 mrd. kr. (27,4 mrd. kr.)</w:t>
            </w:r>
          </w:p>
        </w:tc>
      </w:tr>
      <w:tr w:rsidR="00F562F6" w14:paraId="41ABAF23" w14:textId="77777777">
        <w:trPr>
          <w:trHeight w:val="288"/>
        </w:trPr>
        <w:tc>
          <w:tcPr>
            <w:tcW w:w="2518" w:type="dxa"/>
            <w:shd w:val="clear" w:color="auto" w:fill="auto"/>
          </w:tcPr>
          <w:p w14:paraId="12C0229D" w14:textId="6C92CA22" w:rsidR="00E71B0B" w:rsidRDefault="00474308">
            <w:pPr>
              <w:spacing w:after="0"/>
              <w:rPr>
                <w:lang w:eastAsia="en-US"/>
              </w:rPr>
            </w:pPr>
            <w:r>
              <w:rPr>
                <w:lang w:eastAsia="en-US"/>
              </w:rPr>
              <w:t>Lønnsomhet: EBITDA-margin på over 14</w:t>
            </w:r>
            <w:r w:rsidR="00C127B8">
              <w:rPr>
                <w:lang w:eastAsia="en-US"/>
              </w:rPr>
              <w:t xml:space="preserve"> </w:t>
            </w:r>
            <w:r>
              <w:rPr>
                <w:lang w:eastAsia="en-US"/>
              </w:rPr>
              <w:t>% i 2022</w:t>
            </w:r>
          </w:p>
        </w:tc>
        <w:tc>
          <w:tcPr>
            <w:tcW w:w="3402" w:type="dxa"/>
            <w:shd w:val="clear" w:color="auto" w:fill="auto"/>
          </w:tcPr>
          <w:p w14:paraId="6FFCA238" w14:textId="77777777" w:rsidR="00E71B0B" w:rsidRDefault="00474308">
            <w:pPr>
              <w:spacing w:after="0"/>
              <w:rPr>
                <w:lang w:eastAsia="en-US"/>
              </w:rPr>
            </w:pPr>
            <w:r>
              <w:rPr>
                <w:lang w:eastAsia="en-US"/>
              </w:rPr>
              <w:t>EBITDA-margin</w:t>
            </w:r>
          </w:p>
        </w:tc>
        <w:tc>
          <w:tcPr>
            <w:tcW w:w="2835" w:type="dxa"/>
            <w:shd w:val="clear" w:color="auto" w:fill="auto"/>
          </w:tcPr>
          <w:p w14:paraId="49E83F98" w14:textId="77777777" w:rsidR="00E71B0B" w:rsidRDefault="00474308">
            <w:pPr>
              <w:spacing w:after="0"/>
              <w:jc w:val="right"/>
              <w:rPr>
                <w:lang w:eastAsia="en-US"/>
              </w:rPr>
            </w:pPr>
            <w:r>
              <w:rPr>
                <w:lang w:eastAsia="en-US"/>
              </w:rPr>
              <w:t>EBITDA-margin på over 14 % i 2022</w:t>
            </w:r>
          </w:p>
        </w:tc>
        <w:tc>
          <w:tcPr>
            <w:tcW w:w="2410" w:type="dxa"/>
            <w:shd w:val="clear" w:color="auto" w:fill="auto"/>
          </w:tcPr>
          <w:p w14:paraId="6DDC90CB" w14:textId="77777777" w:rsidR="00E71B0B" w:rsidRDefault="00474308">
            <w:pPr>
              <w:spacing w:after="0"/>
              <w:jc w:val="right"/>
              <w:rPr>
                <w:lang w:eastAsia="en-US"/>
              </w:rPr>
            </w:pPr>
            <w:r>
              <w:rPr>
                <w:lang w:eastAsia="en-US"/>
              </w:rPr>
              <w:t>14,5 % (14,9 %)</w:t>
            </w:r>
          </w:p>
        </w:tc>
      </w:tr>
      <w:tr w:rsidR="00F562F6" w14:paraId="39CA6B9F" w14:textId="77777777">
        <w:trPr>
          <w:trHeight w:val="354"/>
        </w:trPr>
        <w:tc>
          <w:tcPr>
            <w:tcW w:w="2518" w:type="dxa"/>
            <w:shd w:val="clear" w:color="auto" w:fill="auto"/>
          </w:tcPr>
          <w:p w14:paraId="726AA110" w14:textId="77777777" w:rsidR="00E71B0B" w:rsidRDefault="00474308">
            <w:pPr>
              <w:spacing w:after="0"/>
              <w:rPr>
                <w:lang w:eastAsia="en-US"/>
              </w:rPr>
            </w:pPr>
            <w:r>
              <w:rPr>
                <w:lang w:eastAsia="en-US"/>
              </w:rPr>
              <w:t>Prioritere sikkerhet først</w:t>
            </w:r>
          </w:p>
        </w:tc>
        <w:tc>
          <w:tcPr>
            <w:tcW w:w="3402" w:type="dxa"/>
            <w:shd w:val="clear" w:color="auto" w:fill="auto"/>
          </w:tcPr>
          <w:p w14:paraId="7FB1CA5C" w14:textId="77777777" w:rsidR="00E71B0B" w:rsidRDefault="00474308">
            <w:pPr>
              <w:spacing w:after="0"/>
              <w:rPr>
                <w:lang w:eastAsia="en-US"/>
              </w:rPr>
            </w:pPr>
            <w:r>
              <w:rPr>
                <w:lang w:eastAsia="en-US"/>
              </w:rPr>
              <w:t>TRI (Alle arbeidsrelaterte personskader med og uten fravær. Unntatt førstehjelpsskader)</w:t>
            </w:r>
          </w:p>
        </w:tc>
        <w:tc>
          <w:tcPr>
            <w:tcW w:w="2835" w:type="dxa"/>
            <w:shd w:val="clear" w:color="auto" w:fill="auto"/>
          </w:tcPr>
          <w:p w14:paraId="62AD2CD2" w14:textId="77777777" w:rsidR="00E71B0B" w:rsidRDefault="00474308">
            <w:pPr>
              <w:spacing w:after="0"/>
              <w:jc w:val="right"/>
              <w:rPr>
                <w:lang w:eastAsia="en-US"/>
              </w:rPr>
            </w:pPr>
            <w:r>
              <w:rPr>
                <w:lang w:eastAsia="en-US"/>
              </w:rPr>
              <w:t>2,13 TRI rate</w:t>
            </w:r>
          </w:p>
        </w:tc>
        <w:tc>
          <w:tcPr>
            <w:tcW w:w="2410" w:type="dxa"/>
            <w:shd w:val="clear" w:color="auto" w:fill="auto"/>
          </w:tcPr>
          <w:p w14:paraId="289D68CE" w14:textId="77777777" w:rsidR="00E71B0B" w:rsidRDefault="00474308">
            <w:pPr>
              <w:spacing w:after="0"/>
              <w:jc w:val="right"/>
              <w:rPr>
                <w:lang w:eastAsia="en-US"/>
              </w:rPr>
            </w:pPr>
            <w:r>
              <w:rPr>
                <w:lang w:eastAsia="en-US"/>
              </w:rPr>
              <w:t xml:space="preserve">2,01 TRI rate </w:t>
            </w:r>
          </w:p>
        </w:tc>
      </w:tr>
      <w:tr w:rsidR="00F562F6" w14:paraId="7EAAB074" w14:textId="77777777">
        <w:trPr>
          <w:trHeight w:val="354"/>
        </w:trPr>
        <w:tc>
          <w:tcPr>
            <w:tcW w:w="2518" w:type="dxa"/>
            <w:shd w:val="clear" w:color="auto" w:fill="auto"/>
          </w:tcPr>
          <w:p w14:paraId="258F82DD" w14:textId="77777777" w:rsidR="00E71B0B" w:rsidRDefault="00474308">
            <w:pPr>
              <w:spacing w:after="0"/>
              <w:rPr>
                <w:lang w:eastAsia="en-US"/>
              </w:rPr>
            </w:pPr>
            <w:r>
              <w:rPr>
                <w:lang w:eastAsia="en-US"/>
              </w:rPr>
              <w:t>Netto nullutslipp i 2050</w:t>
            </w:r>
          </w:p>
        </w:tc>
        <w:tc>
          <w:tcPr>
            <w:tcW w:w="3402" w:type="dxa"/>
            <w:shd w:val="clear" w:color="auto" w:fill="auto"/>
          </w:tcPr>
          <w:p w14:paraId="0D9C126F" w14:textId="77777777" w:rsidR="00E71B0B" w:rsidRDefault="00474308">
            <w:pPr>
              <w:spacing w:after="0"/>
              <w:rPr>
                <w:lang w:eastAsia="en-US"/>
              </w:rPr>
            </w:pPr>
            <w:r>
              <w:rPr>
                <w:lang w:eastAsia="en-US"/>
              </w:rPr>
              <w:t>Vitenskapsbaserte klimamål i tråd med målene i Parisavtalen</w:t>
            </w:r>
          </w:p>
        </w:tc>
        <w:tc>
          <w:tcPr>
            <w:tcW w:w="2835" w:type="dxa"/>
            <w:shd w:val="clear" w:color="auto" w:fill="auto"/>
          </w:tcPr>
          <w:p w14:paraId="377BDE01" w14:textId="70DEB6FD" w:rsidR="00E71B0B" w:rsidRDefault="00474308">
            <w:pPr>
              <w:spacing w:after="0"/>
              <w:jc w:val="right"/>
              <w:rPr>
                <w:lang w:eastAsia="en-US"/>
              </w:rPr>
            </w:pPr>
            <w:r>
              <w:rPr>
                <w:lang w:eastAsia="en-US"/>
              </w:rPr>
              <w:t>Etablere vitenskaps</w:t>
            </w:r>
            <w:r w:rsidR="00C127B8">
              <w:rPr>
                <w:lang w:eastAsia="en-US"/>
              </w:rPr>
              <w:softHyphen/>
            </w:r>
            <w:r>
              <w:rPr>
                <w:lang w:eastAsia="en-US"/>
              </w:rPr>
              <w:t xml:space="preserve">baserte klimamål og søke om godkjenning hos “Science </w:t>
            </w:r>
            <w:proofErr w:type="spellStart"/>
            <w:r>
              <w:rPr>
                <w:lang w:eastAsia="en-US"/>
              </w:rPr>
              <w:t>Based</w:t>
            </w:r>
            <w:proofErr w:type="spellEnd"/>
            <w:r>
              <w:rPr>
                <w:lang w:eastAsia="en-US"/>
              </w:rPr>
              <w:t xml:space="preserve"> </w:t>
            </w:r>
            <w:r w:rsidR="00C127B8">
              <w:rPr>
                <w:lang w:eastAsia="en-US"/>
              </w:rPr>
              <w:softHyphen/>
            </w:r>
            <w:r>
              <w:rPr>
                <w:lang w:eastAsia="en-US"/>
              </w:rPr>
              <w:t>Targets-</w:t>
            </w:r>
            <w:proofErr w:type="spellStart"/>
            <w:r>
              <w:rPr>
                <w:lang w:eastAsia="en-US"/>
              </w:rPr>
              <w:t>initiative</w:t>
            </w:r>
            <w:proofErr w:type="spellEnd"/>
            <w:r>
              <w:rPr>
                <w:lang w:eastAsia="en-US"/>
              </w:rPr>
              <w:t>”.</w:t>
            </w:r>
          </w:p>
        </w:tc>
        <w:tc>
          <w:tcPr>
            <w:tcW w:w="2410" w:type="dxa"/>
            <w:shd w:val="clear" w:color="auto" w:fill="auto"/>
          </w:tcPr>
          <w:p w14:paraId="26009040" w14:textId="77777777" w:rsidR="00E71B0B" w:rsidRDefault="00474308">
            <w:pPr>
              <w:spacing w:after="0"/>
              <w:jc w:val="right"/>
              <w:rPr>
                <w:lang w:eastAsia="en-US"/>
              </w:rPr>
            </w:pPr>
            <w:r>
              <w:rPr>
                <w:lang w:eastAsia="en-US"/>
              </w:rPr>
              <w:t>Mål oppnådd</w:t>
            </w:r>
          </w:p>
        </w:tc>
      </w:tr>
      <w:tr w:rsidR="00F562F6" w14:paraId="4177FFF5" w14:textId="77777777">
        <w:trPr>
          <w:trHeight w:val="354"/>
        </w:trPr>
        <w:tc>
          <w:tcPr>
            <w:tcW w:w="2518" w:type="dxa"/>
            <w:vMerge w:val="restart"/>
            <w:shd w:val="clear" w:color="auto" w:fill="auto"/>
          </w:tcPr>
          <w:p w14:paraId="75403DBC" w14:textId="744235AC" w:rsidR="00E71B0B" w:rsidRDefault="00474308">
            <w:pPr>
              <w:spacing w:after="0"/>
              <w:rPr>
                <w:lang w:eastAsia="en-US"/>
              </w:rPr>
            </w:pPr>
            <w:r>
              <w:rPr>
                <w:lang w:eastAsia="en-US"/>
              </w:rPr>
              <w:t>Økning av kvinne</w:t>
            </w:r>
            <w:r w:rsidR="00C127B8">
              <w:rPr>
                <w:lang w:eastAsia="en-US"/>
              </w:rPr>
              <w:softHyphen/>
            </w:r>
            <w:r>
              <w:rPr>
                <w:lang w:eastAsia="en-US"/>
              </w:rPr>
              <w:t>andel av total arbeid</w:t>
            </w:r>
            <w:r w:rsidR="00C127B8">
              <w:rPr>
                <w:lang w:eastAsia="en-US"/>
              </w:rPr>
              <w:t>s</w:t>
            </w:r>
            <w:r w:rsidR="00C127B8">
              <w:rPr>
                <w:lang w:eastAsia="en-US"/>
              </w:rPr>
              <w:softHyphen/>
            </w:r>
            <w:r>
              <w:rPr>
                <w:lang w:eastAsia="en-US"/>
              </w:rPr>
              <w:t>styrke og av kvinner i ledende stillinger på nivå 1-3</w:t>
            </w:r>
          </w:p>
        </w:tc>
        <w:tc>
          <w:tcPr>
            <w:tcW w:w="3402" w:type="dxa"/>
            <w:vMerge w:val="restart"/>
            <w:shd w:val="clear" w:color="auto" w:fill="auto"/>
          </w:tcPr>
          <w:p w14:paraId="3C8D4F35" w14:textId="77777777" w:rsidR="00E71B0B" w:rsidRDefault="00474308">
            <w:pPr>
              <w:spacing w:after="0"/>
              <w:rPr>
                <w:lang w:eastAsia="en-US"/>
              </w:rPr>
            </w:pPr>
            <w:r>
              <w:rPr>
                <w:lang w:eastAsia="en-US"/>
              </w:rPr>
              <w:t>Prosentvis andel kvinner</w:t>
            </w:r>
          </w:p>
        </w:tc>
        <w:tc>
          <w:tcPr>
            <w:tcW w:w="2835" w:type="dxa"/>
            <w:shd w:val="clear" w:color="auto" w:fill="auto"/>
          </w:tcPr>
          <w:p w14:paraId="14246C1D" w14:textId="77777777" w:rsidR="00E71B0B" w:rsidRDefault="00474308">
            <w:pPr>
              <w:spacing w:after="0"/>
              <w:jc w:val="right"/>
              <w:rPr>
                <w:lang w:eastAsia="en-US"/>
              </w:rPr>
            </w:pPr>
            <w:r>
              <w:rPr>
                <w:lang w:eastAsia="en-US"/>
              </w:rPr>
              <w:t>Minimum 21 % kvinneandel av total arbeidsstyrke</w:t>
            </w:r>
          </w:p>
        </w:tc>
        <w:tc>
          <w:tcPr>
            <w:tcW w:w="2410" w:type="dxa"/>
            <w:shd w:val="clear" w:color="auto" w:fill="auto"/>
          </w:tcPr>
          <w:p w14:paraId="54544F6E" w14:textId="77777777" w:rsidR="00E71B0B" w:rsidRDefault="00474308">
            <w:pPr>
              <w:spacing w:after="0"/>
              <w:jc w:val="right"/>
              <w:rPr>
                <w:lang w:eastAsia="en-US"/>
              </w:rPr>
            </w:pPr>
            <w:r>
              <w:rPr>
                <w:lang w:eastAsia="en-US"/>
              </w:rPr>
              <w:t>21,1 % av total arbeidsstyrke (21 %)</w:t>
            </w:r>
          </w:p>
        </w:tc>
      </w:tr>
      <w:tr w:rsidR="00F562F6" w14:paraId="4925CFD4" w14:textId="77777777">
        <w:trPr>
          <w:trHeight w:val="354"/>
        </w:trPr>
        <w:tc>
          <w:tcPr>
            <w:tcW w:w="2518" w:type="dxa"/>
            <w:vMerge/>
            <w:shd w:val="clear" w:color="auto" w:fill="auto"/>
          </w:tcPr>
          <w:p w14:paraId="33A34168" w14:textId="77777777" w:rsidR="00E71B0B" w:rsidRDefault="00E71B0B" w:rsidP="005251BA">
            <w:pPr>
              <w:rPr>
                <w:rFonts w:eastAsia="Calibri"/>
                <w:lang w:eastAsia="en-US"/>
              </w:rPr>
            </w:pPr>
          </w:p>
        </w:tc>
        <w:tc>
          <w:tcPr>
            <w:tcW w:w="3402" w:type="dxa"/>
            <w:vMerge/>
            <w:shd w:val="clear" w:color="auto" w:fill="auto"/>
          </w:tcPr>
          <w:p w14:paraId="1910FFBC" w14:textId="77777777" w:rsidR="00E71B0B" w:rsidRDefault="00E71B0B" w:rsidP="00E7037C">
            <w:pPr>
              <w:rPr>
                <w:rFonts w:eastAsia="Calibri"/>
                <w:lang w:eastAsia="en-US"/>
              </w:rPr>
            </w:pPr>
          </w:p>
        </w:tc>
        <w:tc>
          <w:tcPr>
            <w:tcW w:w="2835" w:type="dxa"/>
            <w:shd w:val="clear" w:color="auto" w:fill="auto"/>
          </w:tcPr>
          <w:p w14:paraId="3C2F97AE" w14:textId="77777777" w:rsidR="00E71B0B" w:rsidRDefault="00474308">
            <w:pPr>
              <w:spacing w:after="0"/>
              <w:jc w:val="right"/>
              <w:rPr>
                <w:lang w:eastAsia="en-US"/>
              </w:rPr>
            </w:pPr>
            <w:r>
              <w:rPr>
                <w:lang w:eastAsia="en-US"/>
              </w:rPr>
              <w:t>Minimum 25 % kvinneandel i ledende stillinger på nivå 1-3</w:t>
            </w:r>
          </w:p>
        </w:tc>
        <w:tc>
          <w:tcPr>
            <w:tcW w:w="2410" w:type="dxa"/>
            <w:shd w:val="clear" w:color="auto" w:fill="auto"/>
          </w:tcPr>
          <w:p w14:paraId="08DAB386" w14:textId="77777777" w:rsidR="00E71B0B" w:rsidRDefault="00474308">
            <w:pPr>
              <w:spacing w:after="0"/>
              <w:jc w:val="right"/>
              <w:rPr>
                <w:lang w:eastAsia="en-US"/>
              </w:rPr>
            </w:pPr>
            <w:r>
              <w:rPr>
                <w:lang w:eastAsia="en-US"/>
              </w:rPr>
              <w:t xml:space="preserve">26 % kvinner i ledende stillinger (26 %) </w:t>
            </w:r>
          </w:p>
        </w:tc>
      </w:tr>
    </w:tbl>
    <w:p w14:paraId="113A5910" w14:textId="76AA0EBB"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3"/>
        <w:gridCol w:w="1559"/>
        <w:gridCol w:w="1560"/>
      </w:tblGrid>
      <w:tr w:rsidR="00E71B0B" w14:paraId="0B5391D0" w14:textId="77777777">
        <w:trPr>
          <w:trHeight w:val="73"/>
        </w:trPr>
        <w:tc>
          <w:tcPr>
            <w:tcW w:w="5353" w:type="dxa"/>
            <w:shd w:val="clear" w:color="auto" w:fill="auto"/>
          </w:tcPr>
          <w:p w14:paraId="067767EC"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2DDA898C" w14:textId="77777777" w:rsidR="00E71B0B" w:rsidRDefault="00474308">
            <w:pPr>
              <w:pStyle w:val="TabellHode-rad"/>
              <w:spacing w:after="0"/>
              <w:jc w:val="right"/>
              <w:rPr>
                <w:lang w:eastAsia="en-US"/>
              </w:rPr>
            </w:pPr>
            <w:r>
              <w:rPr>
                <w:lang w:eastAsia="en-US"/>
              </w:rPr>
              <w:t>2022</w:t>
            </w:r>
          </w:p>
        </w:tc>
        <w:tc>
          <w:tcPr>
            <w:tcW w:w="1560" w:type="dxa"/>
            <w:shd w:val="clear" w:color="auto" w:fill="auto"/>
          </w:tcPr>
          <w:p w14:paraId="33DB9E45" w14:textId="77777777" w:rsidR="00E71B0B" w:rsidRDefault="00474308">
            <w:pPr>
              <w:pStyle w:val="TabellHode-rad"/>
              <w:spacing w:after="0"/>
              <w:jc w:val="right"/>
              <w:rPr>
                <w:lang w:eastAsia="en-US"/>
              </w:rPr>
            </w:pPr>
            <w:r>
              <w:rPr>
                <w:lang w:eastAsia="en-US"/>
              </w:rPr>
              <w:t>2021</w:t>
            </w:r>
          </w:p>
        </w:tc>
      </w:tr>
      <w:tr w:rsidR="00E71B0B" w14:paraId="4F90A503" w14:textId="77777777">
        <w:trPr>
          <w:trHeight w:val="73"/>
        </w:trPr>
        <w:tc>
          <w:tcPr>
            <w:tcW w:w="5353" w:type="dxa"/>
            <w:shd w:val="clear" w:color="auto" w:fill="auto"/>
          </w:tcPr>
          <w:p w14:paraId="200D9CC0" w14:textId="77777777" w:rsidR="00E71B0B" w:rsidRDefault="00474308">
            <w:pPr>
              <w:spacing w:after="0"/>
              <w:rPr>
                <w:lang w:eastAsia="en-US"/>
              </w:rPr>
            </w:pPr>
            <w:r>
              <w:rPr>
                <w:lang w:eastAsia="en-US"/>
              </w:rPr>
              <w:t>Driftsinntekter</w:t>
            </w:r>
          </w:p>
        </w:tc>
        <w:tc>
          <w:tcPr>
            <w:tcW w:w="1559" w:type="dxa"/>
            <w:shd w:val="clear" w:color="auto" w:fill="auto"/>
          </w:tcPr>
          <w:p w14:paraId="45433077" w14:textId="77777777" w:rsidR="00E71B0B" w:rsidRDefault="00474308">
            <w:pPr>
              <w:spacing w:after="0"/>
              <w:jc w:val="right"/>
              <w:rPr>
                <w:lang w:eastAsia="en-US"/>
              </w:rPr>
            </w:pPr>
            <w:r>
              <w:rPr>
                <w:lang w:eastAsia="en-US"/>
              </w:rPr>
              <w:t xml:space="preserve"> 31 803 </w:t>
            </w:r>
          </w:p>
        </w:tc>
        <w:tc>
          <w:tcPr>
            <w:tcW w:w="1560" w:type="dxa"/>
            <w:shd w:val="clear" w:color="auto" w:fill="auto"/>
          </w:tcPr>
          <w:p w14:paraId="3DA72058" w14:textId="77777777" w:rsidR="00E71B0B" w:rsidRDefault="00474308">
            <w:pPr>
              <w:spacing w:after="0"/>
              <w:jc w:val="right"/>
              <w:rPr>
                <w:lang w:eastAsia="en-US"/>
              </w:rPr>
            </w:pPr>
            <w:r>
              <w:rPr>
                <w:lang w:eastAsia="en-US"/>
              </w:rPr>
              <w:t xml:space="preserve"> 27 449 </w:t>
            </w:r>
          </w:p>
        </w:tc>
      </w:tr>
      <w:tr w:rsidR="00E71B0B" w14:paraId="2AEE41F3" w14:textId="77777777">
        <w:trPr>
          <w:trHeight w:val="73"/>
        </w:trPr>
        <w:tc>
          <w:tcPr>
            <w:tcW w:w="5353" w:type="dxa"/>
            <w:shd w:val="clear" w:color="auto" w:fill="auto"/>
          </w:tcPr>
          <w:p w14:paraId="7B174425" w14:textId="77777777" w:rsidR="00E71B0B" w:rsidRDefault="00474308">
            <w:pPr>
              <w:spacing w:after="0"/>
              <w:rPr>
                <w:lang w:eastAsia="en-US"/>
              </w:rPr>
            </w:pPr>
            <w:r>
              <w:rPr>
                <w:lang w:eastAsia="en-US"/>
              </w:rPr>
              <w:t>Driftsresultat (EBIT)</w:t>
            </w:r>
          </w:p>
        </w:tc>
        <w:tc>
          <w:tcPr>
            <w:tcW w:w="1559" w:type="dxa"/>
            <w:shd w:val="clear" w:color="auto" w:fill="auto"/>
          </w:tcPr>
          <w:p w14:paraId="469E3A66" w14:textId="77777777" w:rsidR="00E71B0B" w:rsidRDefault="00474308">
            <w:pPr>
              <w:spacing w:after="0"/>
              <w:jc w:val="right"/>
              <w:rPr>
                <w:lang w:eastAsia="en-US"/>
              </w:rPr>
            </w:pPr>
            <w:r>
              <w:rPr>
                <w:lang w:eastAsia="en-US"/>
              </w:rPr>
              <w:t xml:space="preserve"> 3 309 </w:t>
            </w:r>
          </w:p>
        </w:tc>
        <w:tc>
          <w:tcPr>
            <w:tcW w:w="1560" w:type="dxa"/>
            <w:shd w:val="clear" w:color="auto" w:fill="auto"/>
          </w:tcPr>
          <w:p w14:paraId="3F3337BE" w14:textId="77777777" w:rsidR="00E71B0B" w:rsidRDefault="00474308">
            <w:pPr>
              <w:spacing w:after="0"/>
              <w:jc w:val="right"/>
              <w:rPr>
                <w:lang w:eastAsia="en-US"/>
              </w:rPr>
            </w:pPr>
            <w:r>
              <w:rPr>
                <w:lang w:eastAsia="en-US"/>
              </w:rPr>
              <w:t xml:space="preserve"> 2 863 </w:t>
            </w:r>
          </w:p>
        </w:tc>
      </w:tr>
      <w:tr w:rsidR="00E71B0B" w14:paraId="52700774" w14:textId="77777777">
        <w:trPr>
          <w:trHeight w:val="73"/>
        </w:trPr>
        <w:tc>
          <w:tcPr>
            <w:tcW w:w="5353" w:type="dxa"/>
            <w:shd w:val="clear" w:color="auto" w:fill="auto"/>
          </w:tcPr>
          <w:p w14:paraId="1164DD86" w14:textId="77777777" w:rsidR="00E71B0B" w:rsidRDefault="00474308">
            <w:pPr>
              <w:spacing w:after="0"/>
              <w:rPr>
                <w:lang w:eastAsia="en-US"/>
              </w:rPr>
            </w:pPr>
            <w:r>
              <w:rPr>
                <w:lang w:eastAsia="en-US"/>
              </w:rPr>
              <w:t>Resultat før skatt</w:t>
            </w:r>
          </w:p>
        </w:tc>
        <w:tc>
          <w:tcPr>
            <w:tcW w:w="1559" w:type="dxa"/>
            <w:shd w:val="clear" w:color="auto" w:fill="auto"/>
          </w:tcPr>
          <w:p w14:paraId="659313C7" w14:textId="77777777" w:rsidR="00E71B0B" w:rsidRDefault="00474308">
            <w:pPr>
              <w:spacing w:after="0"/>
              <w:jc w:val="right"/>
              <w:rPr>
                <w:lang w:eastAsia="en-US"/>
              </w:rPr>
            </w:pPr>
            <w:r>
              <w:rPr>
                <w:lang w:eastAsia="en-US"/>
              </w:rPr>
              <w:t xml:space="preserve"> 3 497 </w:t>
            </w:r>
          </w:p>
        </w:tc>
        <w:tc>
          <w:tcPr>
            <w:tcW w:w="1560" w:type="dxa"/>
            <w:shd w:val="clear" w:color="auto" w:fill="auto"/>
          </w:tcPr>
          <w:p w14:paraId="566A98AD" w14:textId="77777777" w:rsidR="00E71B0B" w:rsidRDefault="00474308">
            <w:pPr>
              <w:spacing w:after="0"/>
              <w:jc w:val="right"/>
              <w:rPr>
                <w:lang w:eastAsia="en-US"/>
              </w:rPr>
            </w:pPr>
            <w:r>
              <w:rPr>
                <w:lang w:eastAsia="en-US"/>
              </w:rPr>
              <w:t xml:space="preserve"> 2 922 </w:t>
            </w:r>
          </w:p>
        </w:tc>
      </w:tr>
      <w:tr w:rsidR="00E71B0B" w14:paraId="32BE7A8F" w14:textId="77777777">
        <w:trPr>
          <w:trHeight w:val="73"/>
        </w:trPr>
        <w:tc>
          <w:tcPr>
            <w:tcW w:w="5353" w:type="dxa"/>
            <w:shd w:val="clear" w:color="auto" w:fill="auto"/>
          </w:tcPr>
          <w:p w14:paraId="2EDAC87B" w14:textId="77777777" w:rsidR="00E71B0B" w:rsidRDefault="00474308">
            <w:pPr>
              <w:spacing w:after="0"/>
              <w:rPr>
                <w:lang w:eastAsia="en-US"/>
              </w:rPr>
            </w:pPr>
            <w:r>
              <w:rPr>
                <w:lang w:eastAsia="en-US"/>
              </w:rPr>
              <w:t>Skattekostnad</w:t>
            </w:r>
          </w:p>
        </w:tc>
        <w:tc>
          <w:tcPr>
            <w:tcW w:w="1559" w:type="dxa"/>
            <w:shd w:val="clear" w:color="auto" w:fill="auto"/>
          </w:tcPr>
          <w:p w14:paraId="1A49DA46" w14:textId="77777777" w:rsidR="00E71B0B" w:rsidRDefault="00474308">
            <w:pPr>
              <w:spacing w:after="0"/>
              <w:jc w:val="right"/>
              <w:rPr>
                <w:lang w:eastAsia="en-US"/>
              </w:rPr>
            </w:pPr>
            <w:r>
              <w:rPr>
                <w:lang w:eastAsia="en-US"/>
              </w:rPr>
              <w:t xml:space="preserve"> -687 </w:t>
            </w:r>
          </w:p>
        </w:tc>
        <w:tc>
          <w:tcPr>
            <w:tcW w:w="1560" w:type="dxa"/>
            <w:shd w:val="clear" w:color="auto" w:fill="auto"/>
          </w:tcPr>
          <w:p w14:paraId="1E475CC4" w14:textId="77777777" w:rsidR="00E71B0B" w:rsidRDefault="00474308">
            <w:pPr>
              <w:spacing w:after="0"/>
              <w:jc w:val="right"/>
              <w:rPr>
                <w:lang w:eastAsia="en-US"/>
              </w:rPr>
            </w:pPr>
            <w:r>
              <w:rPr>
                <w:lang w:eastAsia="en-US"/>
              </w:rPr>
              <w:t xml:space="preserve"> -632 </w:t>
            </w:r>
          </w:p>
        </w:tc>
      </w:tr>
      <w:tr w:rsidR="00E71B0B" w14:paraId="43037775" w14:textId="77777777">
        <w:trPr>
          <w:trHeight w:val="73"/>
        </w:trPr>
        <w:tc>
          <w:tcPr>
            <w:tcW w:w="5353" w:type="dxa"/>
            <w:shd w:val="clear" w:color="auto" w:fill="auto"/>
          </w:tcPr>
          <w:p w14:paraId="507091FF" w14:textId="77777777" w:rsidR="00E71B0B" w:rsidRDefault="00474308">
            <w:pPr>
              <w:spacing w:after="0"/>
              <w:rPr>
                <w:lang w:eastAsia="en-US"/>
              </w:rPr>
            </w:pPr>
            <w:r>
              <w:rPr>
                <w:lang w:eastAsia="en-US"/>
              </w:rPr>
              <w:t xml:space="preserve">Minoritetsandel </w:t>
            </w:r>
          </w:p>
        </w:tc>
        <w:tc>
          <w:tcPr>
            <w:tcW w:w="1559" w:type="dxa"/>
            <w:shd w:val="clear" w:color="auto" w:fill="auto"/>
          </w:tcPr>
          <w:p w14:paraId="099DB982" w14:textId="77777777" w:rsidR="00E71B0B" w:rsidRDefault="00474308">
            <w:pPr>
              <w:spacing w:after="0"/>
              <w:jc w:val="right"/>
              <w:rPr>
                <w:lang w:eastAsia="en-US"/>
              </w:rPr>
            </w:pPr>
            <w:r>
              <w:rPr>
                <w:lang w:eastAsia="en-US"/>
              </w:rPr>
              <w:t xml:space="preserve"> 36 </w:t>
            </w:r>
          </w:p>
        </w:tc>
        <w:tc>
          <w:tcPr>
            <w:tcW w:w="1560" w:type="dxa"/>
            <w:shd w:val="clear" w:color="auto" w:fill="auto"/>
          </w:tcPr>
          <w:p w14:paraId="02E269DA" w14:textId="77777777" w:rsidR="00E71B0B" w:rsidRDefault="00474308">
            <w:pPr>
              <w:spacing w:after="0"/>
              <w:jc w:val="right"/>
              <w:rPr>
                <w:lang w:eastAsia="en-US"/>
              </w:rPr>
            </w:pPr>
            <w:r>
              <w:rPr>
                <w:lang w:eastAsia="en-US"/>
              </w:rPr>
              <w:t xml:space="preserve"> 131 </w:t>
            </w:r>
          </w:p>
        </w:tc>
      </w:tr>
      <w:tr w:rsidR="00E71B0B" w14:paraId="31B7BD5B" w14:textId="77777777">
        <w:trPr>
          <w:trHeight w:val="73"/>
        </w:trPr>
        <w:tc>
          <w:tcPr>
            <w:tcW w:w="5353" w:type="dxa"/>
            <w:shd w:val="clear" w:color="auto" w:fill="auto"/>
          </w:tcPr>
          <w:p w14:paraId="770AA43C" w14:textId="77777777" w:rsidR="00E71B0B" w:rsidRDefault="00474308">
            <w:pPr>
              <w:spacing w:after="0"/>
              <w:rPr>
                <w:lang w:eastAsia="en-US"/>
              </w:rPr>
            </w:pPr>
            <w:r>
              <w:rPr>
                <w:lang w:eastAsia="en-US"/>
              </w:rPr>
              <w:t>Resultat etter skatt og minoritet</w:t>
            </w:r>
          </w:p>
        </w:tc>
        <w:tc>
          <w:tcPr>
            <w:tcW w:w="1559" w:type="dxa"/>
            <w:shd w:val="clear" w:color="auto" w:fill="auto"/>
          </w:tcPr>
          <w:p w14:paraId="6E4B95BE" w14:textId="77777777" w:rsidR="00E71B0B" w:rsidRDefault="00474308">
            <w:pPr>
              <w:spacing w:after="0"/>
              <w:jc w:val="right"/>
              <w:rPr>
                <w:lang w:eastAsia="en-US"/>
              </w:rPr>
            </w:pPr>
            <w:r>
              <w:rPr>
                <w:lang w:eastAsia="en-US"/>
              </w:rPr>
              <w:t xml:space="preserve"> 2 774 </w:t>
            </w:r>
          </w:p>
        </w:tc>
        <w:tc>
          <w:tcPr>
            <w:tcW w:w="1560" w:type="dxa"/>
            <w:shd w:val="clear" w:color="auto" w:fill="auto"/>
          </w:tcPr>
          <w:p w14:paraId="64BC9547" w14:textId="77777777" w:rsidR="00E71B0B" w:rsidRDefault="00474308">
            <w:pPr>
              <w:spacing w:after="0"/>
              <w:jc w:val="right"/>
              <w:rPr>
                <w:lang w:eastAsia="en-US"/>
              </w:rPr>
            </w:pPr>
            <w:r>
              <w:rPr>
                <w:lang w:eastAsia="en-US"/>
              </w:rPr>
              <w:t xml:space="preserve"> 2 159 </w:t>
            </w:r>
          </w:p>
        </w:tc>
      </w:tr>
      <w:tr w:rsidR="00E71B0B" w14:paraId="10C14B3F" w14:textId="77777777">
        <w:trPr>
          <w:trHeight w:val="73"/>
        </w:trPr>
        <w:tc>
          <w:tcPr>
            <w:tcW w:w="8472" w:type="dxa"/>
            <w:gridSpan w:val="3"/>
            <w:shd w:val="clear" w:color="auto" w:fill="auto"/>
          </w:tcPr>
          <w:p w14:paraId="70E8097F" w14:textId="77777777" w:rsidR="00E71B0B" w:rsidRDefault="00474308">
            <w:pPr>
              <w:spacing w:after="0"/>
              <w:rPr>
                <w:rStyle w:val="halvfet"/>
                <w:lang w:eastAsia="en-US"/>
              </w:rPr>
            </w:pPr>
            <w:r>
              <w:rPr>
                <w:rStyle w:val="halvfet"/>
                <w:lang w:eastAsia="en-US"/>
              </w:rPr>
              <w:t>Balanse</w:t>
            </w:r>
          </w:p>
        </w:tc>
      </w:tr>
      <w:tr w:rsidR="00E71B0B" w14:paraId="5C573598" w14:textId="77777777">
        <w:trPr>
          <w:trHeight w:val="73"/>
        </w:trPr>
        <w:tc>
          <w:tcPr>
            <w:tcW w:w="5353" w:type="dxa"/>
            <w:shd w:val="clear" w:color="auto" w:fill="auto"/>
          </w:tcPr>
          <w:p w14:paraId="627057F9" w14:textId="77777777" w:rsidR="00E71B0B" w:rsidRDefault="00474308">
            <w:pPr>
              <w:spacing w:after="0"/>
              <w:rPr>
                <w:lang w:eastAsia="en-US"/>
              </w:rPr>
            </w:pPr>
            <w:r>
              <w:rPr>
                <w:lang w:eastAsia="en-US"/>
              </w:rPr>
              <w:t>Sum eiendeler</w:t>
            </w:r>
          </w:p>
        </w:tc>
        <w:tc>
          <w:tcPr>
            <w:tcW w:w="1559" w:type="dxa"/>
            <w:shd w:val="clear" w:color="auto" w:fill="auto"/>
          </w:tcPr>
          <w:p w14:paraId="0AEBCC1E" w14:textId="77777777" w:rsidR="00E71B0B" w:rsidRDefault="00474308">
            <w:pPr>
              <w:spacing w:after="0"/>
              <w:jc w:val="right"/>
              <w:rPr>
                <w:lang w:eastAsia="en-US"/>
              </w:rPr>
            </w:pPr>
            <w:r>
              <w:rPr>
                <w:lang w:eastAsia="en-US"/>
              </w:rPr>
              <w:t xml:space="preserve"> 43 225 </w:t>
            </w:r>
          </w:p>
        </w:tc>
        <w:tc>
          <w:tcPr>
            <w:tcW w:w="1560" w:type="dxa"/>
            <w:shd w:val="clear" w:color="auto" w:fill="auto"/>
          </w:tcPr>
          <w:p w14:paraId="13025A84" w14:textId="77777777" w:rsidR="00E71B0B" w:rsidRDefault="00474308">
            <w:pPr>
              <w:spacing w:after="0"/>
              <w:jc w:val="right"/>
              <w:rPr>
                <w:lang w:eastAsia="en-US"/>
              </w:rPr>
            </w:pPr>
            <w:r>
              <w:rPr>
                <w:lang w:eastAsia="en-US"/>
              </w:rPr>
              <w:t xml:space="preserve"> 39 310 </w:t>
            </w:r>
          </w:p>
        </w:tc>
      </w:tr>
      <w:tr w:rsidR="00E71B0B" w14:paraId="1E035ABA" w14:textId="77777777">
        <w:trPr>
          <w:trHeight w:val="73"/>
        </w:trPr>
        <w:tc>
          <w:tcPr>
            <w:tcW w:w="5353" w:type="dxa"/>
            <w:shd w:val="clear" w:color="auto" w:fill="auto"/>
          </w:tcPr>
          <w:p w14:paraId="18AFF88A"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31DE8453" w14:textId="77777777" w:rsidR="00E71B0B" w:rsidRDefault="00474308">
            <w:pPr>
              <w:spacing w:after="0"/>
              <w:jc w:val="right"/>
              <w:rPr>
                <w:lang w:eastAsia="en-US"/>
              </w:rPr>
            </w:pPr>
            <w:r>
              <w:rPr>
                <w:lang w:eastAsia="en-US"/>
              </w:rPr>
              <w:t xml:space="preserve"> 3 932 </w:t>
            </w:r>
          </w:p>
        </w:tc>
        <w:tc>
          <w:tcPr>
            <w:tcW w:w="1560" w:type="dxa"/>
            <w:shd w:val="clear" w:color="auto" w:fill="auto"/>
          </w:tcPr>
          <w:p w14:paraId="408734DA" w14:textId="77777777" w:rsidR="00E71B0B" w:rsidRDefault="00474308">
            <w:pPr>
              <w:spacing w:after="0"/>
              <w:jc w:val="right"/>
              <w:rPr>
                <w:lang w:eastAsia="en-US"/>
              </w:rPr>
            </w:pPr>
            <w:r>
              <w:rPr>
                <w:lang w:eastAsia="en-US"/>
              </w:rPr>
              <w:t xml:space="preserve"> 8 118 </w:t>
            </w:r>
          </w:p>
        </w:tc>
      </w:tr>
      <w:tr w:rsidR="00E71B0B" w14:paraId="0BFF1593" w14:textId="77777777">
        <w:trPr>
          <w:trHeight w:val="73"/>
        </w:trPr>
        <w:tc>
          <w:tcPr>
            <w:tcW w:w="5353" w:type="dxa"/>
            <w:shd w:val="clear" w:color="auto" w:fill="auto"/>
          </w:tcPr>
          <w:p w14:paraId="01BC48A6" w14:textId="77777777" w:rsidR="00E71B0B" w:rsidRDefault="00474308">
            <w:pPr>
              <w:spacing w:after="0"/>
              <w:rPr>
                <w:lang w:eastAsia="en-US"/>
              </w:rPr>
            </w:pPr>
            <w:r>
              <w:rPr>
                <w:lang w:eastAsia="en-US"/>
              </w:rPr>
              <w:lastRenderedPageBreak/>
              <w:t>Sum egenkapital</w:t>
            </w:r>
          </w:p>
        </w:tc>
        <w:tc>
          <w:tcPr>
            <w:tcW w:w="1559" w:type="dxa"/>
            <w:shd w:val="clear" w:color="auto" w:fill="auto"/>
          </w:tcPr>
          <w:p w14:paraId="2F3BA8D3" w14:textId="77777777" w:rsidR="00E71B0B" w:rsidRDefault="00474308">
            <w:pPr>
              <w:spacing w:after="0"/>
              <w:jc w:val="right"/>
              <w:rPr>
                <w:lang w:eastAsia="en-US"/>
              </w:rPr>
            </w:pPr>
            <w:r>
              <w:rPr>
                <w:lang w:eastAsia="en-US"/>
              </w:rPr>
              <w:t xml:space="preserve"> 13 744 </w:t>
            </w:r>
          </w:p>
        </w:tc>
        <w:tc>
          <w:tcPr>
            <w:tcW w:w="1560" w:type="dxa"/>
            <w:shd w:val="clear" w:color="auto" w:fill="auto"/>
          </w:tcPr>
          <w:p w14:paraId="1EC87A0D" w14:textId="77777777" w:rsidR="00E71B0B" w:rsidRDefault="00474308">
            <w:pPr>
              <w:spacing w:after="0"/>
              <w:jc w:val="right"/>
              <w:rPr>
                <w:lang w:eastAsia="en-US"/>
              </w:rPr>
            </w:pPr>
            <w:r>
              <w:rPr>
                <w:lang w:eastAsia="en-US"/>
              </w:rPr>
              <w:t xml:space="preserve"> 13 618 </w:t>
            </w:r>
          </w:p>
        </w:tc>
      </w:tr>
      <w:tr w:rsidR="00E71B0B" w14:paraId="0F833DFC" w14:textId="77777777">
        <w:trPr>
          <w:trHeight w:val="73"/>
        </w:trPr>
        <w:tc>
          <w:tcPr>
            <w:tcW w:w="5353" w:type="dxa"/>
            <w:shd w:val="clear" w:color="auto" w:fill="auto"/>
          </w:tcPr>
          <w:p w14:paraId="53EB5B81" w14:textId="77777777" w:rsidR="00E71B0B" w:rsidRDefault="00474308">
            <w:pPr>
              <w:spacing w:after="0"/>
              <w:rPr>
                <w:lang w:eastAsia="en-US"/>
              </w:rPr>
            </w:pPr>
            <w:r>
              <w:rPr>
                <w:rFonts w:ascii="OpenSans-Italic" w:hAnsi="OpenSans-Italic" w:cs="OpenSans-Italic"/>
                <w:i/>
                <w:iCs/>
                <w:lang w:eastAsia="en-US"/>
              </w:rPr>
              <w:t xml:space="preserve">- Hvorav minoriteter </w:t>
            </w:r>
          </w:p>
        </w:tc>
        <w:tc>
          <w:tcPr>
            <w:tcW w:w="1559" w:type="dxa"/>
            <w:shd w:val="clear" w:color="auto" w:fill="auto"/>
          </w:tcPr>
          <w:p w14:paraId="0722390F" w14:textId="77777777" w:rsidR="00E71B0B" w:rsidRDefault="00474308">
            <w:pPr>
              <w:spacing w:after="0"/>
              <w:jc w:val="right"/>
              <w:rPr>
                <w:lang w:eastAsia="en-US"/>
              </w:rPr>
            </w:pPr>
            <w:r>
              <w:rPr>
                <w:lang w:eastAsia="en-US"/>
              </w:rPr>
              <w:t xml:space="preserve"> 209 </w:t>
            </w:r>
          </w:p>
        </w:tc>
        <w:tc>
          <w:tcPr>
            <w:tcW w:w="1560" w:type="dxa"/>
            <w:shd w:val="clear" w:color="auto" w:fill="auto"/>
          </w:tcPr>
          <w:p w14:paraId="46F3BC15" w14:textId="77777777" w:rsidR="00E71B0B" w:rsidRDefault="00474308">
            <w:pPr>
              <w:spacing w:after="0"/>
              <w:jc w:val="right"/>
              <w:rPr>
                <w:lang w:eastAsia="en-US"/>
              </w:rPr>
            </w:pPr>
            <w:r>
              <w:rPr>
                <w:lang w:eastAsia="en-US"/>
              </w:rPr>
              <w:t xml:space="preserve"> 149 </w:t>
            </w:r>
          </w:p>
        </w:tc>
      </w:tr>
      <w:tr w:rsidR="00E71B0B" w14:paraId="5FCAC53F" w14:textId="77777777">
        <w:trPr>
          <w:trHeight w:val="73"/>
        </w:trPr>
        <w:tc>
          <w:tcPr>
            <w:tcW w:w="5353" w:type="dxa"/>
            <w:shd w:val="clear" w:color="auto" w:fill="auto"/>
          </w:tcPr>
          <w:p w14:paraId="38EDA38C" w14:textId="77777777" w:rsidR="00E71B0B" w:rsidRDefault="00474308">
            <w:pPr>
              <w:spacing w:after="0"/>
              <w:rPr>
                <w:lang w:eastAsia="en-US"/>
              </w:rPr>
            </w:pPr>
            <w:r>
              <w:rPr>
                <w:lang w:eastAsia="en-US"/>
              </w:rPr>
              <w:t>Sum gjeld og forpliktelser</w:t>
            </w:r>
          </w:p>
        </w:tc>
        <w:tc>
          <w:tcPr>
            <w:tcW w:w="1559" w:type="dxa"/>
            <w:shd w:val="clear" w:color="auto" w:fill="auto"/>
          </w:tcPr>
          <w:p w14:paraId="0FA7F1C7" w14:textId="77777777" w:rsidR="00E71B0B" w:rsidRDefault="00474308">
            <w:pPr>
              <w:spacing w:after="0"/>
              <w:jc w:val="right"/>
              <w:rPr>
                <w:lang w:eastAsia="en-US"/>
              </w:rPr>
            </w:pPr>
            <w:r>
              <w:rPr>
                <w:lang w:eastAsia="en-US"/>
              </w:rPr>
              <w:t xml:space="preserve"> 29 481 </w:t>
            </w:r>
          </w:p>
        </w:tc>
        <w:tc>
          <w:tcPr>
            <w:tcW w:w="1560" w:type="dxa"/>
            <w:shd w:val="clear" w:color="auto" w:fill="auto"/>
          </w:tcPr>
          <w:p w14:paraId="38F31072" w14:textId="77777777" w:rsidR="00E71B0B" w:rsidRDefault="00474308">
            <w:pPr>
              <w:spacing w:after="0"/>
              <w:jc w:val="right"/>
              <w:rPr>
                <w:lang w:eastAsia="en-US"/>
              </w:rPr>
            </w:pPr>
            <w:r>
              <w:rPr>
                <w:lang w:eastAsia="en-US"/>
              </w:rPr>
              <w:t xml:space="preserve"> 25 692 </w:t>
            </w:r>
          </w:p>
        </w:tc>
      </w:tr>
      <w:tr w:rsidR="00E71B0B" w14:paraId="1AB0F2CA" w14:textId="77777777">
        <w:trPr>
          <w:trHeight w:val="73"/>
        </w:trPr>
        <w:tc>
          <w:tcPr>
            <w:tcW w:w="5353" w:type="dxa"/>
            <w:shd w:val="clear" w:color="auto" w:fill="auto"/>
          </w:tcPr>
          <w:p w14:paraId="00FDE7F1"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27B7CB2A" w14:textId="77777777" w:rsidR="00E71B0B" w:rsidRDefault="00474308">
            <w:pPr>
              <w:spacing w:after="0"/>
              <w:jc w:val="right"/>
              <w:rPr>
                <w:lang w:eastAsia="en-US"/>
              </w:rPr>
            </w:pPr>
            <w:r>
              <w:rPr>
                <w:lang w:eastAsia="en-US"/>
              </w:rPr>
              <w:t xml:space="preserve"> 4 398 </w:t>
            </w:r>
          </w:p>
        </w:tc>
        <w:tc>
          <w:tcPr>
            <w:tcW w:w="1560" w:type="dxa"/>
            <w:shd w:val="clear" w:color="auto" w:fill="auto"/>
          </w:tcPr>
          <w:p w14:paraId="50F9D017" w14:textId="77777777" w:rsidR="00E71B0B" w:rsidRDefault="00474308">
            <w:pPr>
              <w:spacing w:after="0"/>
              <w:jc w:val="right"/>
              <w:rPr>
                <w:lang w:eastAsia="en-US"/>
              </w:rPr>
            </w:pPr>
            <w:r>
              <w:rPr>
                <w:lang w:eastAsia="en-US"/>
              </w:rPr>
              <w:t xml:space="preserve"> 4 330 </w:t>
            </w:r>
          </w:p>
        </w:tc>
      </w:tr>
      <w:tr w:rsidR="00E71B0B" w14:paraId="007F801B" w14:textId="77777777">
        <w:trPr>
          <w:trHeight w:val="73"/>
        </w:trPr>
        <w:tc>
          <w:tcPr>
            <w:tcW w:w="8472" w:type="dxa"/>
            <w:gridSpan w:val="3"/>
            <w:shd w:val="clear" w:color="auto" w:fill="auto"/>
          </w:tcPr>
          <w:p w14:paraId="115EE4E3" w14:textId="77777777" w:rsidR="00E71B0B" w:rsidRDefault="00474308">
            <w:pPr>
              <w:spacing w:after="0"/>
              <w:rPr>
                <w:rStyle w:val="halvfet"/>
                <w:lang w:eastAsia="en-US"/>
              </w:rPr>
            </w:pPr>
            <w:r>
              <w:rPr>
                <w:rStyle w:val="halvfet"/>
                <w:lang w:eastAsia="en-US"/>
              </w:rPr>
              <w:t>Offentlig kjøp/tilskudd</w:t>
            </w:r>
          </w:p>
        </w:tc>
      </w:tr>
      <w:tr w:rsidR="00E71B0B" w14:paraId="52D66570" w14:textId="77777777">
        <w:trPr>
          <w:trHeight w:val="73"/>
        </w:trPr>
        <w:tc>
          <w:tcPr>
            <w:tcW w:w="5353" w:type="dxa"/>
            <w:shd w:val="clear" w:color="auto" w:fill="auto"/>
          </w:tcPr>
          <w:p w14:paraId="366242A8" w14:textId="77777777" w:rsidR="00E71B0B" w:rsidRDefault="00474308">
            <w:pPr>
              <w:spacing w:after="0"/>
              <w:rPr>
                <w:lang w:eastAsia="en-US"/>
              </w:rPr>
            </w:pPr>
            <w:r>
              <w:rPr>
                <w:lang w:eastAsia="en-US"/>
              </w:rPr>
              <w:t>Kjøp: FLO/forsvaret</w:t>
            </w:r>
          </w:p>
        </w:tc>
        <w:tc>
          <w:tcPr>
            <w:tcW w:w="1559" w:type="dxa"/>
            <w:shd w:val="clear" w:color="auto" w:fill="auto"/>
          </w:tcPr>
          <w:p w14:paraId="72A3FF5F" w14:textId="77777777" w:rsidR="00E71B0B" w:rsidRDefault="00474308">
            <w:pPr>
              <w:spacing w:after="0"/>
              <w:jc w:val="right"/>
              <w:rPr>
                <w:lang w:eastAsia="en-US"/>
              </w:rPr>
            </w:pPr>
            <w:r>
              <w:rPr>
                <w:lang w:eastAsia="en-US"/>
              </w:rPr>
              <w:t xml:space="preserve"> 1 127 </w:t>
            </w:r>
          </w:p>
        </w:tc>
        <w:tc>
          <w:tcPr>
            <w:tcW w:w="1560" w:type="dxa"/>
            <w:shd w:val="clear" w:color="auto" w:fill="auto"/>
          </w:tcPr>
          <w:p w14:paraId="1888CABD" w14:textId="77777777" w:rsidR="00E71B0B" w:rsidRDefault="00474308">
            <w:pPr>
              <w:spacing w:after="0"/>
              <w:jc w:val="right"/>
              <w:rPr>
                <w:lang w:eastAsia="en-US"/>
              </w:rPr>
            </w:pPr>
            <w:r>
              <w:rPr>
                <w:lang w:eastAsia="en-US"/>
              </w:rPr>
              <w:t>992</w:t>
            </w:r>
          </w:p>
        </w:tc>
      </w:tr>
      <w:tr w:rsidR="00E71B0B" w14:paraId="0A44434B" w14:textId="77777777">
        <w:trPr>
          <w:trHeight w:val="73"/>
        </w:trPr>
        <w:tc>
          <w:tcPr>
            <w:tcW w:w="8472" w:type="dxa"/>
            <w:gridSpan w:val="3"/>
            <w:shd w:val="clear" w:color="auto" w:fill="auto"/>
          </w:tcPr>
          <w:p w14:paraId="05FE5D0C" w14:textId="77777777" w:rsidR="00E71B0B" w:rsidRDefault="00474308">
            <w:pPr>
              <w:spacing w:after="0"/>
              <w:rPr>
                <w:rStyle w:val="halvfet"/>
                <w:lang w:eastAsia="en-US"/>
              </w:rPr>
            </w:pPr>
            <w:r>
              <w:rPr>
                <w:rStyle w:val="halvfet"/>
                <w:lang w:eastAsia="en-US"/>
              </w:rPr>
              <w:t>Verdier og utbytte</w:t>
            </w:r>
          </w:p>
        </w:tc>
      </w:tr>
      <w:tr w:rsidR="00E71B0B" w14:paraId="26A67E0D" w14:textId="77777777">
        <w:trPr>
          <w:trHeight w:val="73"/>
        </w:trPr>
        <w:tc>
          <w:tcPr>
            <w:tcW w:w="5353" w:type="dxa"/>
            <w:shd w:val="clear" w:color="auto" w:fill="auto"/>
          </w:tcPr>
          <w:p w14:paraId="77D654FB" w14:textId="77777777" w:rsidR="00E71B0B" w:rsidRDefault="00474308">
            <w:pPr>
              <w:spacing w:after="0"/>
              <w:rPr>
                <w:lang w:eastAsia="en-US"/>
              </w:rPr>
            </w:pPr>
            <w:r>
              <w:rPr>
                <w:lang w:eastAsia="en-US"/>
              </w:rPr>
              <w:t>Markedsverdi ved årsslutt</w:t>
            </w:r>
          </w:p>
        </w:tc>
        <w:tc>
          <w:tcPr>
            <w:tcW w:w="1559" w:type="dxa"/>
            <w:shd w:val="clear" w:color="auto" w:fill="auto"/>
          </w:tcPr>
          <w:p w14:paraId="74871EFC" w14:textId="77777777" w:rsidR="00E71B0B" w:rsidRDefault="00474308">
            <w:pPr>
              <w:spacing w:after="0"/>
              <w:jc w:val="right"/>
              <w:rPr>
                <w:lang w:eastAsia="en-US"/>
              </w:rPr>
            </w:pPr>
            <w:r>
              <w:rPr>
                <w:lang w:eastAsia="en-US"/>
              </w:rPr>
              <w:t xml:space="preserve"> 73 691 </w:t>
            </w:r>
          </w:p>
        </w:tc>
        <w:tc>
          <w:tcPr>
            <w:tcW w:w="1560" w:type="dxa"/>
            <w:shd w:val="clear" w:color="auto" w:fill="auto"/>
          </w:tcPr>
          <w:p w14:paraId="7EBCA8D9" w14:textId="77777777" w:rsidR="00E71B0B" w:rsidRDefault="00474308">
            <w:pPr>
              <w:spacing w:after="0"/>
              <w:jc w:val="right"/>
              <w:rPr>
                <w:lang w:eastAsia="en-US"/>
              </w:rPr>
            </w:pPr>
            <w:r>
              <w:rPr>
                <w:lang w:eastAsia="en-US"/>
              </w:rPr>
              <w:t xml:space="preserve"> 51 146 </w:t>
            </w:r>
          </w:p>
        </w:tc>
      </w:tr>
      <w:tr w:rsidR="00E71B0B" w14:paraId="04502074" w14:textId="77777777">
        <w:trPr>
          <w:trHeight w:val="73"/>
        </w:trPr>
        <w:tc>
          <w:tcPr>
            <w:tcW w:w="5353" w:type="dxa"/>
            <w:shd w:val="clear" w:color="auto" w:fill="auto"/>
          </w:tcPr>
          <w:p w14:paraId="5C3E7DE1" w14:textId="77777777" w:rsidR="00E71B0B" w:rsidRDefault="00474308">
            <w:pPr>
              <w:spacing w:after="0"/>
              <w:rPr>
                <w:lang w:eastAsia="en-US"/>
              </w:rPr>
            </w:pPr>
            <w:r>
              <w:rPr>
                <w:lang w:eastAsia="en-US"/>
              </w:rPr>
              <w:t xml:space="preserve">Markedsverdi statens eierandel ved årsslutt </w:t>
            </w:r>
          </w:p>
        </w:tc>
        <w:tc>
          <w:tcPr>
            <w:tcW w:w="1559" w:type="dxa"/>
            <w:shd w:val="clear" w:color="auto" w:fill="auto"/>
          </w:tcPr>
          <w:p w14:paraId="647013AD" w14:textId="77777777" w:rsidR="00E71B0B" w:rsidRDefault="00474308">
            <w:pPr>
              <w:spacing w:after="0"/>
              <w:jc w:val="right"/>
              <w:rPr>
                <w:lang w:eastAsia="en-US"/>
              </w:rPr>
            </w:pPr>
            <w:r>
              <w:rPr>
                <w:lang w:eastAsia="en-US"/>
              </w:rPr>
              <w:t>36 849</w:t>
            </w:r>
          </w:p>
        </w:tc>
        <w:tc>
          <w:tcPr>
            <w:tcW w:w="1560" w:type="dxa"/>
            <w:shd w:val="clear" w:color="auto" w:fill="auto"/>
          </w:tcPr>
          <w:p w14:paraId="3AAFC61D" w14:textId="77777777" w:rsidR="00E71B0B" w:rsidRDefault="00474308">
            <w:pPr>
              <w:spacing w:after="0"/>
              <w:jc w:val="right"/>
              <w:rPr>
                <w:lang w:eastAsia="en-US"/>
              </w:rPr>
            </w:pPr>
            <w:r>
              <w:rPr>
                <w:lang w:eastAsia="en-US"/>
              </w:rPr>
              <w:t xml:space="preserve"> 25 575 </w:t>
            </w:r>
          </w:p>
        </w:tc>
      </w:tr>
      <w:tr w:rsidR="00E71B0B" w14:paraId="25663472" w14:textId="77777777">
        <w:trPr>
          <w:trHeight w:val="73"/>
        </w:trPr>
        <w:tc>
          <w:tcPr>
            <w:tcW w:w="5353" w:type="dxa"/>
            <w:shd w:val="clear" w:color="auto" w:fill="auto"/>
          </w:tcPr>
          <w:p w14:paraId="10F9B46C" w14:textId="77777777" w:rsidR="00E71B0B" w:rsidRDefault="00474308">
            <w:pPr>
              <w:spacing w:after="0"/>
              <w:rPr>
                <w:lang w:eastAsia="en-US"/>
              </w:rPr>
            </w:pPr>
            <w:r>
              <w:rPr>
                <w:lang w:eastAsia="en-US"/>
              </w:rPr>
              <w:t>Utbytte for regnskapsåret</w:t>
            </w:r>
          </w:p>
        </w:tc>
        <w:tc>
          <w:tcPr>
            <w:tcW w:w="1559" w:type="dxa"/>
            <w:shd w:val="clear" w:color="auto" w:fill="auto"/>
          </w:tcPr>
          <w:p w14:paraId="568B4223" w14:textId="77777777" w:rsidR="00E71B0B" w:rsidRDefault="00474308">
            <w:pPr>
              <w:spacing w:after="0"/>
              <w:jc w:val="right"/>
              <w:rPr>
                <w:lang w:eastAsia="en-US"/>
              </w:rPr>
            </w:pPr>
            <w:r>
              <w:rPr>
                <w:lang w:eastAsia="en-US"/>
              </w:rPr>
              <w:t xml:space="preserve"> 2 128 </w:t>
            </w:r>
          </w:p>
        </w:tc>
        <w:tc>
          <w:tcPr>
            <w:tcW w:w="1560" w:type="dxa"/>
            <w:shd w:val="clear" w:color="auto" w:fill="auto"/>
          </w:tcPr>
          <w:p w14:paraId="37752DAE" w14:textId="77777777" w:rsidR="00E71B0B" w:rsidRDefault="00474308">
            <w:pPr>
              <w:spacing w:after="0"/>
              <w:jc w:val="right"/>
              <w:rPr>
                <w:lang w:eastAsia="en-US"/>
              </w:rPr>
            </w:pPr>
            <w:r>
              <w:rPr>
                <w:lang w:eastAsia="en-US"/>
              </w:rPr>
              <w:t xml:space="preserve"> 2 736 </w:t>
            </w:r>
          </w:p>
        </w:tc>
      </w:tr>
      <w:tr w:rsidR="00E71B0B" w14:paraId="397D06AC" w14:textId="77777777">
        <w:trPr>
          <w:trHeight w:val="73"/>
        </w:trPr>
        <w:tc>
          <w:tcPr>
            <w:tcW w:w="5353" w:type="dxa"/>
            <w:shd w:val="clear" w:color="auto" w:fill="auto"/>
          </w:tcPr>
          <w:p w14:paraId="5CF6B0C9" w14:textId="77777777" w:rsidR="00E71B0B" w:rsidRDefault="00474308">
            <w:pPr>
              <w:spacing w:after="0"/>
              <w:rPr>
                <w:lang w:eastAsia="en-US"/>
              </w:rPr>
            </w:pPr>
            <w:r>
              <w:rPr>
                <w:lang w:eastAsia="en-US"/>
              </w:rPr>
              <w:t>Utbytteandel</w:t>
            </w:r>
          </w:p>
        </w:tc>
        <w:tc>
          <w:tcPr>
            <w:tcW w:w="1559" w:type="dxa"/>
            <w:shd w:val="clear" w:color="auto" w:fill="auto"/>
          </w:tcPr>
          <w:p w14:paraId="7EE8F1C6" w14:textId="77777777" w:rsidR="00E71B0B" w:rsidRDefault="00474308">
            <w:pPr>
              <w:spacing w:after="0"/>
              <w:jc w:val="right"/>
              <w:rPr>
                <w:lang w:eastAsia="en-US"/>
              </w:rPr>
            </w:pPr>
            <w:r>
              <w:rPr>
                <w:lang w:eastAsia="en-US"/>
              </w:rPr>
              <w:t>76,7 %</w:t>
            </w:r>
          </w:p>
        </w:tc>
        <w:tc>
          <w:tcPr>
            <w:tcW w:w="1560" w:type="dxa"/>
            <w:shd w:val="clear" w:color="auto" w:fill="auto"/>
          </w:tcPr>
          <w:p w14:paraId="49902234" w14:textId="77777777" w:rsidR="00E71B0B" w:rsidRDefault="00474308">
            <w:pPr>
              <w:spacing w:after="0"/>
              <w:jc w:val="right"/>
              <w:rPr>
                <w:lang w:eastAsia="en-US"/>
              </w:rPr>
            </w:pPr>
            <w:r>
              <w:rPr>
                <w:lang w:eastAsia="en-US"/>
              </w:rPr>
              <w:t>127 %</w:t>
            </w:r>
          </w:p>
        </w:tc>
      </w:tr>
      <w:tr w:rsidR="00E71B0B" w14:paraId="5556AF7A" w14:textId="77777777">
        <w:trPr>
          <w:trHeight w:val="73"/>
        </w:trPr>
        <w:tc>
          <w:tcPr>
            <w:tcW w:w="5353" w:type="dxa"/>
            <w:shd w:val="clear" w:color="auto" w:fill="auto"/>
          </w:tcPr>
          <w:p w14:paraId="0C75CFE6"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1EB5751C" w14:textId="77777777" w:rsidR="00E71B0B" w:rsidRDefault="00474308">
            <w:pPr>
              <w:spacing w:after="0"/>
              <w:jc w:val="right"/>
              <w:rPr>
                <w:lang w:eastAsia="en-US"/>
              </w:rPr>
            </w:pPr>
            <w:r>
              <w:rPr>
                <w:lang w:eastAsia="en-US"/>
              </w:rPr>
              <w:t>98 %</w:t>
            </w:r>
          </w:p>
        </w:tc>
        <w:tc>
          <w:tcPr>
            <w:tcW w:w="1560" w:type="dxa"/>
            <w:shd w:val="clear" w:color="auto" w:fill="auto"/>
          </w:tcPr>
          <w:p w14:paraId="325A82BF" w14:textId="77777777" w:rsidR="00E71B0B" w:rsidRDefault="00474308">
            <w:pPr>
              <w:spacing w:after="0"/>
              <w:jc w:val="right"/>
              <w:rPr>
                <w:lang w:eastAsia="en-US"/>
              </w:rPr>
            </w:pPr>
            <w:r>
              <w:rPr>
                <w:lang w:eastAsia="en-US"/>
              </w:rPr>
              <w:t>105 %</w:t>
            </w:r>
          </w:p>
        </w:tc>
      </w:tr>
      <w:tr w:rsidR="00E71B0B" w14:paraId="5711C678" w14:textId="77777777">
        <w:trPr>
          <w:trHeight w:val="73"/>
        </w:trPr>
        <w:tc>
          <w:tcPr>
            <w:tcW w:w="5353" w:type="dxa"/>
            <w:shd w:val="clear" w:color="auto" w:fill="auto"/>
          </w:tcPr>
          <w:p w14:paraId="7996D035" w14:textId="77777777" w:rsidR="00E71B0B" w:rsidRDefault="00474308">
            <w:pPr>
              <w:spacing w:after="0"/>
              <w:rPr>
                <w:lang w:eastAsia="en-US"/>
              </w:rPr>
            </w:pPr>
            <w:r>
              <w:rPr>
                <w:lang w:eastAsia="en-US"/>
              </w:rPr>
              <w:t>Utbytte til staten</w:t>
            </w:r>
          </w:p>
        </w:tc>
        <w:tc>
          <w:tcPr>
            <w:tcW w:w="1559" w:type="dxa"/>
            <w:shd w:val="clear" w:color="auto" w:fill="auto"/>
          </w:tcPr>
          <w:p w14:paraId="29BE68E2" w14:textId="77777777" w:rsidR="00E71B0B" w:rsidRDefault="00474308">
            <w:pPr>
              <w:spacing w:after="0"/>
              <w:jc w:val="right"/>
              <w:rPr>
                <w:lang w:eastAsia="en-US"/>
              </w:rPr>
            </w:pPr>
            <w:r>
              <w:rPr>
                <w:lang w:eastAsia="en-US"/>
              </w:rPr>
              <w:t>1 064</w:t>
            </w:r>
          </w:p>
        </w:tc>
        <w:tc>
          <w:tcPr>
            <w:tcW w:w="1560" w:type="dxa"/>
            <w:shd w:val="clear" w:color="auto" w:fill="auto"/>
          </w:tcPr>
          <w:p w14:paraId="08CA61AC" w14:textId="77777777" w:rsidR="00E71B0B" w:rsidRDefault="00474308">
            <w:pPr>
              <w:spacing w:after="0"/>
              <w:jc w:val="right"/>
              <w:rPr>
                <w:lang w:eastAsia="en-US"/>
              </w:rPr>
            </w:pPr>
            <w:r>
              <w:rPr>
                <w:lang w:eastAsia="en-US"/>
              </w:rPr>
              <w:t xml:space="preserve"> 1 368 </w:t>
            </w:r>
          </w:p>
        </w:tc>
      </w:tr>
      <w:tr w:rsidR="00E71B0B" w14:paraId="1C35CCEB" w14:textId="77777777">
        <w:trPr>
          <w:trHeight w:val="73"/>
        </w:trPr>
        <w:tc>
          <w:tcPr>
            <w:tcW w:w="5353" w:type="dxa"/>
            <w:shd w:val="clear" w:color="auto" w:fill="auto"/>
          </w:tcPr>
          <w:p w14:paraId="5FF7D244" w14:textId="77777777" w:rsidR="00E71B0B" w:rsidRDefault="00474308">
            <w:pPr>
              <w:spacing w:after="0"/>
              <w:rPr>
                <w:lang w:eastAsia="en-US"/>
              </w:rPr>
            </w:pPr>
            <w:r>
              <w:rPr>
                <w:lang w:eastAsia="en-US"/>
              </w:rPr>
              <w:t>Avkastning siste år</w:t>
            </w:r>
          </w:p>
        </w:tc>
        <w:tc>
          <w:tcPr>
            <w:tcW w:w="1559" w:type="dxa"/>
            <w:shd w:val="clear" w:color="auto" w:fill="auto"/>
          </w:tcPr>
          <w:p w14:paraId="414A7164" w14:textId="77777777" w:rsidR="00E71B0B" w:rsidRDefault="00474308">
            <w:pPr>
              <w:spacing w:after="0"/>
              <w:jc w:val="right"/>
              <w:rPr>
                <w:lang w:eastAsia="en-US"/>
              </w:rPr>
            </w:pPr>
            <w:r>
              <w:rPr>
                <w:lang w:eastAsia="en-US"/>
              </w:rPr>
              <w:t>52,3 %</w:t>
            </w:r>
          </w:p>
        </w:tc>
        <w:tc>
          <w:tcPr>
            <w:tcW w:w="1560" w:type="dxa"/>
            <w:shd w:val="clear" w:color="auto" w:fill="auto"/>
          </w:tcPr>
          <w:p w14:paraId="5FECD860" w14:textId="77777777" w:rsidR="00E71B0B" w:rsidRDefault="00474308">
            <w:pPr>
              <w:spacing w:after="0"/>
              <w:jc w:val="right"/>
              <w:rPr>
                <w:lang w:eastAsia="en-US"/>
              </w:rPr>
            </w:pPr>
            <w:r>
              <w:rPr>
                <w:lang w:eastAsia="en-US"/>
              </w:rPr>
              <w:t>68,5 %</w:t>
            </w:r>
          </w:p>
        </w:tc>
      </w:tr>
      <w:tr w:rsidR="00E71B0B" w14:paraId="3B323549" w14:textId="77777777">
        <w:trPr>
          <w:trHeight w:val="73"/>
        </w:trPr>
        <w:tc>
          <w:tcPr>
            <w:tcW w:w="5353" w:type="dxa"/>
            <w:shd w:val="clear" w:color="auto" w:fill="auto"/>
          </w:tcPr>
          <w:p w14:paraId="57031861" w14:textId="77777777" w:rsidR="00E71B0B" w:rsidRDefault="00474308">
            <w:pPr>
              <w:spacing w:after="0"/>
              <w:rPr>
                <w:lang w:eastAsia="en-US"/>
              </w:rPr>
            </w:pPr>
            <w:proofErr w:type="spellStart"/>
            <w:r>
              <w:rPr>
                <w:lang w:eastAsia="en-US"/>
              </w:rPr>
              <w:t>Gj</w:t>
            </w:r>
            <w:proofErr w:type="spellEnd"/>
            <w:r>
              <w:rPr>
                <w:lang w:eastAsia="en-US"/>
              </w:rPr>
              <w:t>. avkastning siste fem år</w:t>
            </w:r>
          </w:p>
        </w:tc>
        <w:tc>
          <w:tcPr>
            <w:tcW w:w="1559" w:type="dxa"/>
            <w:shd w:val="clear" w:color="auto" w:fill="auto"/>
          </w:tcPr>
          <w:p w14:paraId="2CCB263E" w14:textId="77777777" w:rsidR="00E71B0B" w:rsidRDefault="00474308">
            <w:pPr>
              <w:spacing w:after="0"/>
              <w:jc w:val="right"/>
              <w:rPr>
                <w:lang w:eastAsia="en-US"/>
              </w:rPr>
            </w:pPr>
            <w:r>
              <w:rPr>
                <w:lang w:eastAsia="en-US"/>
              </w:rPr>
              <w:t>31,3 %</w:t>
            </w:r>
          </w:p>
        </w:tc>
        <w:tc>
          <w:tcPr>
            <w:tcW w:w="1560" w:type="dxa"/>
            <w:shd w:val="clear" w:color="auto" w:fill="auto"/>
          </w:tcPr>
          <w:p w14:paraId="0886ECAC" w14:textId="77777777" w:rsidR="00E71B0B" w:rsidRDefault="00474308">
            <w:pPr>
              <w:spacing w:after="0"/>
              <w:jc w:val="right"/>
              <w:rPr>
                <w:lang w:eastAsia="en-US"/>
              </w:rPr>
            </w:pPr>
            <w:r>
              <w:rPr>
                <w:lang w:eastAsia="en-US"/>
              </w:rPr>
              <w:t>26,2 %</w:t>
            </w:r>
          </w:p>
        </w:tc>
      </w:tr>
      <w:tr w:rsidR="00E71B0B" w14:paraId="3620C437" w14:textId="77777777">
        <w:trPr>
          <w:trHeight w:val="73"/>
        </w:trPr>
        <w:tc>
          <w:tcPr>
            <w:tcW w:w="5353" w:type="dxa"/>
            <w:shd w:val="clear" w:color="auto" w:fill="auto"/>
          </w:tcPr>
          <w:p w14:paraId="10331135" w14:textId="77777777" w:rsidR="00E71B0B" w:rsidRDefault="00474308">
            <w:pPr>
              <w:spacing w:after="0"/>
              <w:rPr>
                <w:lang w:eastAsia="en-US"/>
              </w:rPr>
            </w:pPr>
            <w:r>
              <w:rPr>
                <w:lang w:eastAsia="en-US"/>
              </w:rPr>
              <w:t>Utbetaling til staten i forbindelse med innløsning av aksjer</w:t>
            </w:r>
          </w:p>
        </w:tc>
        <w:tc>
          <w:tcPr>
            <w:tcW w:w="1559" w:type="dxa"/>
            <w:shd w:val="clear" w:color="auto" w:fill="auto"/>
          </w:tcPr>
          <w:p w14:paraId="1227D002" w14:textId="77777777" w:rsidR="00E71B0B" w:rsidRDefault="00474308">
            <w:pPr>
              <w:spacing w:after="0"/>
              <w:jc w:val="right"/>
              <w:rPr>
                <w:lang w:eastAsia="en-US"/>
              </w:rPr>
            </w:pPr>
            <w:r>
              <w:rPr>
                <w:lang w:eastAsia="en-US"/>
              </w:rPr>
              <w:t xml:space="preserve"> 191 </w:t>
            </w:r>
          </w:p>
        </w:tc>
        <w:tc>
          <w:tcPr>
            <w:tcW w:w="1560" w:type="dxa"/>
            <w:shd w:val="clear" w:color="auto" w:fill="auto"/>
          </w:tcPr>
          <w:p w14:paraId="1C63A795" w14:textId="77777777" w:rsidR="00E71B0B" w:rsidRDefault="00474308">
            <w:pPr>
              <w:spacing w:after="0"/>
              <w:jc w:val="right"/>
              <w:rPr>
                <w:lang w:eastAsia="en-US"/>
              </w:rPr>
            </w:pPr>
            <w:r>
              <w:rPr>
                <w:lang w:eastAsia="en-US"/>
              </w:rPr>
              <w:t>96</w:t>
            </w:r>
          </w:p>
        </w:tc>
      </w:tr>
      <w:tr w:rsidR="00E71B0B" w14:paraId="7CA56BE0" w14:textId="77777777">
        <w:trPr>
          <w:trHeight w:val="73"/>
        </w:trPr>
        <w:tc>
          <w:tcPr>
            <w:tcW w:w="8472" w:type="dxa"/>
            <w:gridSpan w:val="3"/>
            <w:shd w:val="clear" w:color="auto" w:fill="auto"/>
          </w:tcPr>
          <w:p w14:paraId="22143797" w14:textId="77777777" w:rsidR="00E71B0B" w:rsidRDefault="00474308">
            <w:pPr>
              <w:spacing w:after="0"/>
              <w:rPr>
                <w:rStyle w:val="halvfet"/>
                <w:lang w:eastAsia="en-US"/>
              </w:rPr>
            </w:pPr>
            <w:r>
              <w:rPr>
                <w:rStyle w:val="halvfet"/>
                <w:lang w:eastAsia="en-US"/>
              </w:rPr>
              <w:t>Finansielle nøkkeltall</w:t>
            </w:r>
          </w:p>
        </w:tc>
      </w:tr>
      <w:tr w:rsidR="00E71B0B" w14:paraId="3EFF1771" w14:textId="77777777">
        <w:trPr>
          <w:trHeight w:val="73"/>
        </w:trPr>
        <w:tc>
          <w:tcPr>
            <w:tcW w:w="5353" w:type="dxa"/>
            <w:shd w:val="clear" w:color="auto" w:fill="auto"/>
          </w:tcPr>
          <w:p w14:paraId="71287046" w14:textId="77777777" w:rsidR="00E71B0B" w:rsidRDefault="00474308">
            <w:pPr>
              <w:spacing w:after="0"/>
              <w:rPr>
                <w:lang w:eastAsia="en-US"/>
              </w:rPr>
            </w:pPr>
            <w:r>
              <w:rPr>
                <w:lang w:eastAsia="en-US"/>
              </w:rPr>
              <w:t>Sysselsatt kapital</w:t>
            </w:r>
          </w:p>
        </w:tc>
        <w:tc>
          <w:tcPr>
            <w:tcW w:w="1559" w:type="dxa"/>
            <w:shd w:val="clear" w:color="auto" w:fill="auto"/>
          </w:tcPr>
          <w:p w14:paraId="37683008" w14:textId="77777777" w:rsidR="00E71B0B" w:rsidRDefault="00474308">
            <w:pPr>
              <w:spacing w:after="0"/>
              <w:jc w:val="right"/>
              <w:rPr>
                <w:lang w:eastAsia="en-US"/>
              </w:rPr>
            </w:pPr>
            <w:r>
              <w:rPr>
                <w:lang w:eastAsia="en-US"/>
              </w:rPr>
              <w:t xml:space="preserve"> 18 142 </w:t>
            </w:r>
          </w:p>
        </w:tc>
        <w:tc>
          <w:tcPr>
            <w:tcW w:w="1560" w:type="dxa"/>
            <w:shd w:val="clear" w:color="auto" w:fill="auto"/>
          </w:tcPr>
          <w:p w14:paraId="33076D76" w14:textId="77777777" w:rsidR="00E71B0B" w:rsidRDefault="00474308">
            <w:pPr>
              <w:spacing w:after="0"/>
              <w:jc w:val="right"/>
              <w:rPr>
                <w:lang w:eastAsia="en-US"/>
              </w:rPr>
            </w:pPr>
            <w:r>
              <w:rPr>
                <w:lang w:eastAsia="en-US"/>
              </w:rPr>
              <w:t xml:space="preserve"> 17 948 </w:t>
            </w:r>
          </w:p>
        </w:tc>
      </w:tr>
      <w:tr w:rsidR="00E71B0B" w14:paraId="323B64EB" w14:textId="77777777">
        <w:trPr>
          <w:trHeight w:val="73"/>
        </w:trPr>
        <w:tc>
          <w:tcPr>
            <w:tcW w:w="5353" w:type="dxa"/>
            <w:shd w:val="clear" w:color="auto" w:fill="auto"/>
          </w:tcPr>
          <w:p w14:paraId="5B332024" w14:textId="77777777" w:rsidR="00E71B0B" w:rsidRDefault="00474308">
            <w:pPr>
              <w:spacing w:after="0"/>
              <w:rPr>
                <w:lang w:eastAsia="en-US"/>
              </w:rPr>
            </w:pPr>
            <w:r>
              <w:rPr>
                <w:lang w:eastAsia="en-US"/>
              </w:rPr>
              <w:t>Driftsmargin (EBIT)</w:t>
            </w:r>
          </w:p>
        </w:tc>
        <w:tc>
          <w:tcPr>
            <w:tcW w:w="1559" w:type="dxa"/>
            <w:shd w:val="clear" w:color="auto" w:fill="auto"/>
          </w:tcPr>
          <w:p w14:paraId="5364F9F7" w14:textId="77777777" w:rsidR="00E71B0B" w:rsidRDefault="00474308">
            <w:pPr>
              <w:spacing w:after="0"/>
              <w:jc w:val="right"/>
              <w:rPr>
                <w:lang w:eastAsia="en-US"/>
              </w:rPr>
            </w:pPr>
            <w:r>
              <w:rPr>
                <w:lang w:eastAsia="en-US"/>
              </w:rPr>
              <w:t>10,4 %</w:t>
            </w:r>
          </w:p>
        </w:tc>
        <w:tc>
          <w:tcPr>
            <w:tcW w:w="1560" w:type="dxa"/>
            <w:shd w:val="clear" w:color="auto" w:fill="auto"/>
          </w:tcPr>
          <w:p w14:paraId="63D6605B" w14:textId="77777777" w:rsidR="00E71B0B" w:rsidRDefault="00474308">
            <w:pPr>
              <w:spacing w:after="0"/>
              <w:jc w:val="right"/>
              <w:rPr>
                <w:lang w:eastAsia="en-US"/>
              </w:rPr>
            </w:pPr>
            <w:r>
              <w:rPr>
                <w:lang w:eastAsia="en-US"/>
              </w:rPr>
              <w:t>10,4 %</w:t>
            </w:r>
          </w:p>
        </w:tc>
      </w:tr>
      <w:tr w:rsidR="00E71B0B" w14:paraId="6A25B507" w14:textId="77777777">
        <w:trPr>
          <w:trHeight w:val="73"/>
        </w:trPr>
        <w:tc>
          <w:tcPr>
            <w:tcW w:w="5353" w:type="dxa"/>
            <w:shd w:val="clear" w:color="auto" w:fill="auto"/>
          </w:tcPr>
          <w:p w14:paraId="2B9B4764" w14:textId="77777777" w:rsidR="00E71B0B" w:rsidRDefault="00474308">
            <w:pPr>
              <w:spacing w:after="0"/>
              <w:rPr>
                <w:lang w:eastAsia="en-US"/>
              </w:rPr>
            </w:pPr>
            <w:r>
              <w:rPr>
                <w:lang w:eastAsia="en-US"/>
              </w:rPr>
              <w:t>Egenkapitalandel</w:t>
            </w:r>
          </w:p>
        </w:tc>
        <w:tc>
          <w:tcPr>
            <w:tcW w:w="1559" w:type="dxa"/>
            <w:shd w:val="clear" w:color="auto" w:fill="auto"/>
          </w:tcPr>
          <w:p w14:paraId="7F0E8DC2" w14:textId="77777777" w:rsidR="00E71B0B" w:rsidRDefault="00474308">
            <w:pPr>
              <w:spacing w:after="0"/>
              <w:jc w:val="right"/>
              <w:rPr>
                <w:lang w:eastAsia="en-US"/>
              </w:rPr>
            </w:pPr>
            <w:r>
              <w:rPr>
                <w:lang w:eastAsia="en-US"/>
              </w:rPr>
              <w:t>31,8 %</w:t>
            </w:r>
          </w:p>
        </w:tc>
        <w:tc>
          <w:tcPr>
            <w:tcW w:w="1560" w:type="dxa"/>
            <w:shd w:val="clear" w:color="auto" w:fill="auto"/>
          </w:tcPr>
          <w:p w14:paraId="6C6141C9" w14:textId="77777777" w:rsidR="00E71B0B" w:rsidRDefault="00474308">
            <w:pPr>
              <w:spacing w:after="0"/>
              <w:jc w:val="right"/>
              <w:rPr>
                <w:lang w:eastAsia="en-US"/>
              </w:rPr>
            </w:pPr>
            <w:r>
              <w:rPr>
                <w:lang w:eastAsia="en-US"/>
              </w:rPr>
              <w:t>36,4 %</w:t>
            </w:r>
          </w:p>
        </w:tc>
      </w:tr>
      <w:tr w:rsidR="00E71B0B" w14:paraId="7A797502" w14:textId="77777777">
        <w:trPr>
          <w:trHeight w:val="73"/>
        </w:trPr>
        <w:tc>
          <w:tcPr>
            <w:tcW w:w="5353" w:type="dxa"/>
            <w:shd w:val="clear" w:color="auto" w:fill="auto"/>
          </w:tcPr>
          <w:p w14:paraId="439EB4DF" w14:textId="77777777" w:rsidR="00E71B0B" w:rsidRDefault="00474308">
            <w:pPr>
              <w:spacing w:after="0"/>
              <w:rPr>
                <w:lang w:eastAsia="en-US"/>
              </w:rPr>
            </w:pPr>
            <w:r>
              <w:rPr>
                <w:lang w:eastAsia="en-US"/>
              </w:rPr>
              <w:t>Netto kontantstrøm fra drift</w:t>
            </w:r>
          </w:p>
        </w:tc>
        <w:tc>
          <w:tcPr>
            <w:tcW w:w="1559" w:type="dxa"/>
            <w:shd w:val="clear" w:color="auto" w:fill="auto"/>
          </w:tcPr>
          <w:p w14:paraId="3A8D94FF" w14:textId="77777777" w:rsidR="00E71B0B" w:rsidRDefault="00474308">
            <w:pPr>
              <w:spacing w:after="0"/>
              <w:jc w:val="right"/>
              <w:rPr>
                <w:lang w:eastAsia="en-US"/>
              </w:rPr>
            </w:pPr>
            <w:r>
              <w:rPr>
                <w:lang w:eastAsia="en-US"/>
              </w:rPr>
              <w:t xml:space="preserve"> 1 106 </w:t>
            </w:r>
          </w:p>
        </w:tc>
        <w:tc>
          <w:tcPr>
            <w:tcW w:w="1560" w:type="dxa"/>
            <w:shd w:val="clear" w:color="auto" w:fill="auto"/>
          </w:tcPr>
          <w:p w14:paraId="6499C723" w14:textId="77777777" w:rsidR="00E71B0B" w:rsidRDefault="00474308">
            <w:pPr>
              <w:spacing w:after="0"/>
              <w:jc w:val="right"/>
              <w:rPr>
                <w:lang w:eastAsia="en-US"/>
              </w:rPr>
            </w:pPr>
            <w:r>
              <w:rPr>
                <w:lang w:eastAsia="en-US"/>
              </w:rPr>
              <w:t xml:space="preserve"> 4 970 </w:t>
            </w:r>
          </w:p>
        </w:tc>
      </w:tr>
      <w:tr w:rsidR="00E71B0B" w14:paraId="73E7267E" w14:textId="77777777">
        <w:trPr>
          <w:trHeight w:val="73"/>
        </w:trPr>
        <w:tc>
          <w:tcPr>
            <w:tcW w:w="5353" w:type="dxa"/>
            <w:shd w:val="clear" w:color="auto" w:fill="auto"/>
          </w:tcPr>
          <w:p w14:paraId="208AD221"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08ABEDF8" w14:textId="77777777" w:rsidR="00E71B0B" w:rsidRDefault="00474308">
            <w:pPr>
              <w:spacing w:after="0"/>
              <w:jc w:val="right"/>
              <w:rPr>
                <w:lang w:eastAsia="en-US"/>
              </w:rPr>
            </w:pPr>
            <w:r>
              <w:rPr>
                <w:lang w:eastAsia="en-US"/>
              </w:rPr>
              <w:t xml:space="preserve"> -1 343 </w:t>
            </w:r>
          </w:p>
        </w:tc>
        <w:tc>
          <w:tcPr>
            <w:tcW w:w="1560" w:type="dxa"/>
            <w:shd w:val="clear" w:color="auto" w:fill="auto"/>
          </w:tcPr>
          <w:p w14:paraId="46D4FC7D" w14:textId="77777777" w:rsidR="00E71B0B" w:rsidRDefault="00474308">
            <w:pPr>
              <w:spacing w:after="0"/>
              <w:jc w:val="right"/>
              <w:rPr>
                <w:lang w:eastAsia="en-US"/>
              </w:rPr>
            </w:pPr>
            <w:r>
              <w:rPr>
                <w:lang w:eastAsia="en-US"/>
              </w:rPr>
              <w:t>-769</w:t>
            </w:r>
          </w:p>
        </w:tc>
      </w:tr>
      <w:tr w:rsidR="00E71B0B" w14:paraId="2FDADC79" w14:textId="77777777">
        <w:trPr>
          <w:trHeight w:val="73"/>
        </w:trPr>
        <w:tc>
          <w:tcPr>
            <w:tcW w:w="8472" w:type="dxa"/>
            <w:gridSpan w:val="3"/>
            <w:shd w:val="clear" w:color="auto" w:fill="auto"/>
          </w:tcPr>
          <w:p w14:paraId="05BC9CDF" w14:textId="77777777" w:rsidR="00E71B0B" w:rsidRDefault="00474308">
            <w:pPr>
              <w:spacing w:after="0"/>
              <w:rPr>
                <w:rStyle w:val="halvfet"/>
                <w:lang w:eastAsia="en-US"/>
              </w:rPr>
            </w:pPr>
            <w:r>
              <w:rPr>
                <w:rStyle w:val="halvfet"/>
                <w:lang w:eastAsia="en-US"/>
              </w:rPr>
              <w:t>Andre nøkkeltall</w:t>
            </w:r>
          </w:p>
        </w:tc>
      </w:tr>
      <w:tr w:rsidR="00E71B0B" w14:paraId="3658B22E" w14:textId="77777777">
        <w:trPr>
          <w:trHeight w:val="73"/>
        </w:trPr>
        <w:tc>
          <w:tcPr>
            <w:tcW w:w="5353" w:type="dxa"/>
            <w:shd w:val="clear" w:color="auto" w:fill="auto"/>
          </w:tcPr>
          <w:p w14:paraId="7A48D00A" w14:textId="77777777" w:rsidR="00E71B0B" w:rsidRDefault="00474308">
            <w:pPr>
              <w:spacing w:after="0"/>
              <w:rPr>
                <w:lang w:eastAsia="en-US"/>
              </w:rPr>
            </w:pPr>
            <w:r>
              <w:rPr>
                <w:lang w:eastAsia="en-US"/>
              </w:rPr>
              <w:t>Antall ansatte</w:t>
            </w:r>
          </w:p>
        </w:tc>
        <w:tc>
          <w:tcPr>
            <w:tcW w:w="1559" w:type="dxa"/>
            <w:shd w:val="clear" w:color="auto" w:fill="auto"/>
          </w:tcPr>
          <w:p w14:paraId="566217C7" w14:textId="77777777" w:rsidR="00E71B0B" w:rsidRDefault="00474308">
            <w:pPr>
              <w:spacing w:after="0"/>
              <w:jc w:val="right"/>
              <w:rPr>
                <w:lang w:eastAsia="en-US"/>
              </w:rPr>
            </w:pPr>
            <w:r>
              <w:rPr>
                <w:lang w:eastAsia="en-US"/>
              </w:rPr>
              <w:t xml:space="preserve"> 12 187 </w:t>
            </w:r>
          </w:p>
        </w:tc>
        <w:tc>
          <w:tcPr>
            <w:tcW w:w="1560" w:type="dxa"/>
            <w:shd w:val="clear" w:color="auto" w:fill="auto"/>
          </w:tcPr>
          <w:p w14:paraId="0C3708C9" w14:textId="77777777" w:rsidR="00E71B0B" w:rsidRDefault="00474308">
            <w:pPr>
              <w:spacing w:after="0"/>
              <w:jc w:val="right"/>
              <w:rPr>
                <w:lang w:eastAsia="en-US"/>
              </w:rPr>
            </w:pPr>
            <w:r>
              <w:rPr>
                <w:lang w:eastAsia="en-US"/>
              </w:rPr>
              <w:t xml:space="preserve"> 11 122 </w:t>
            </w:r>
          </w:p>
        </w:tc>
      </w:tr>
      <w:tr w:rsidR="00E71B0B" w14:paraId="4970476C" w14:textId="77777777">
        <w:trPr>
          <w:trHeight w:val="73"/>
        </w:trPr>
        <w:tc>
          <w:tcPr>
            <w:tcW w:w="5353" w:type="dxa"/>
            <w:shd w:val="clear" w:color="auto" w:fill="auto"/>
          </w:tcPr>
          <w:p w14:paraId="03B85A2B" w14:textId="77777777" w:rsidR="00E71B0B" w:rsidRDefault="00474308">
            <w:pPr>
              <w:spacing w:after="0"/>
              <w:rPr>
                <w:lang w:eastAsia="en-US"/>
              </w:rPr>
            </w:pPr>
            <w:r>
              <w:rPr>
                <w:lang w:eastAsia="en-US"/>
              </w:rPr>
              <w:t>Andel ansatte i Norge</w:t>
            </w:r>
          </w:p>
        </w:tc>
        <w:tc>
          <w:tcPr>
            <w:tcW w:w="1559" w:type="dxa"/>
            <w:shd w:val="clear" w:color="auto" w:fill="auto"/>
          </w:tcPr>
          <w:p w14:paraId="5267D3B9" w14:textId="77777777" w:rsidR="00E71B0B" w:rsidRDefault="00474308">
            <w:pPr>
              <w:spacing w:after="0"/>
              <w:jc w:val="right"/>
              <w:rPr>
                <w:lang w:eastAsia="en-US"/>
              </w:rPr>
            </w:pPr>
            <w:r>
              <w:rPr>
                <w:lang w:eastAsia="en-US"/>
              </w:rPr>
              <w:t>60 %</w:t>
            </w:r>
          </w:p>
        </w:tc>
        <w:tc>
          <w:tcPr>
            <w:tcW w:w="1560" w:type="dxa"/>
            <w:shd w:val="clear" w:color="auto" w:fill="auto"/>
          </w:tcPr>
          <w:p w14:paraId="74325192" w14:textId="77777777" w:rsidR="00E71B0B" w:rsidRDefault="00474308">
            <w:pPr>
              <w:spacing w:after="0"/>
              <w:jc w:val="right"/>
              <w:rPr>
                <w:lang w:eastAsia="en-US"/>
              </w:rPr>
            </w:pPr>
            <w:r>
              <w:rPr>
                <w:lang w:eastAsia="en-US"/>
              </w:rPr>
              <w:t>63 %</w:t>
            </w:r>
          </w:p>
        </w:tc>
      </w:tr>
      <w:tr w:rsidR="00E71B0B" w14:paraId="2018527B" w14:textId="77777777">
        <w:trPr>
          <w:trHeight w:val="73"/>
        </w:trPr>
        <w:tc>
          <w:tcPr>
            <w:tcW w:w="5353" w:type="dxa"/>
            <w:shd w:val="clear" w:color="auto" w:fill="auto"/>
          </w:tcPr>
          <w:p w14:paraId="7370DDF6" w14:textId="77777777" w:rsidR="00E71B0B" w:rsidRDefault="00474308">
            <w:pPr>
              <w:spacing w:after="0"/>
              <w:rPr>
                <w:lang w:eastAsia="en-US"/>
              </w:rPr>
            </w:pPr>
            <w:r>
              <w:rPr>
                <w:lang w:eastAsia="en-US"/>
              </w:rPr>
              <w:t>Andel kvinner i konsernledelsen/selskapets ledergruppe</w:t>
            </w:r>
          </w:p>
        </w:tc>
        <w:tc>
          <w:tcPr>
            <w:tcW w:w="1559" w:type="dxa"/>
            <w:shd w:val="clear" w:color="auto" w:fill="auto"/>
          </w:tcPr>
          <w:p w14:paraId="4C001D81" w14:textId="77777777" w:rsidR="00E71B0B" w:rsidRDefault="00474308">
            <w:pPr>
              <w:spacing w:after="0"/>
              <w:jc w:val="right"/>
              <w:rPr>
                <w:lang w:eastAsia="en-US"/>
              </w:rPr>
            </w:pPr>
            <w:r>
              <w:rPr>
                <w:lang w:eastAsia="en-US"/>
              </w:rPr>
              <w:t>25 %</w:t>
            </w:r>
          </w:p>
        </w:tc>
        <w:tc>
          <w:tcPr>
            <w:tcW w:w="1560" w:type="dxa"/>
            <w:shd w:val="clear" w:color="auto" w:fill="auto"/>
          </w:tcPr>
          <w:p w14:paraId="3B78B083" w14:textId="77777777" w:rsidR="00E71B0B" w:rsidRDefault="00474308">
            <w:pPr>
              <w:spacing w:after="0"/>
              <w:jc w:val="right"/>
              <w:rPr>
                <w:lang w:eastAsia="en-US"/>
              </w:rPr>
            </w:pPr>
            <w:r>
              <w:rPr>
                <w:lang w:eastAsia="en-US"/>
              </w:rPr>
              <w:t>22 %</w:t>
            </w:r>
          </w:p>
        </w:tc>
      </w:tr>
      <w:tr w:rsidR="00E71B0B" w14:paraId="7D051FB3" w14:textId="77777777">
        <w:trPr>
          <w:trHeight w:val="73"/>
        </w:trPr>
        <w:tc>
          <w:tcPr>
            <w:tcW w:w="5353" w:type="dxa"/>
            <w:shd w:val="clear" w:color="auto" w:fill="auto"/>
          </w:tcPr>
          <w:p w14:paraId="6020F7B2" w14:textId="77777777" w:rsidR="00E71B0B" w:rsidRDefault="00474308">
            <w:pPr>
              <w:spacing w:after="0"/>
              <w:rPr>
                <w:lang w:eastAsia="en-US"/>
              </w:rPr>
            </w:pPr>
            <w:r>
              <w:rPr>
                <w:lang w:eastAsia="en-US"/>
              </w:rPr>
              <w:t>Andel kvinner i selskapet totalt</w:t>
            </w:r>
          </w:p>
        </w:tc>
        <w:tc>
          <w:tcPr>
            <w:tcW w:w="1559" w:type="dxa"/>
            <w:shd w:val="clear" w:color="auto" w:fill="auto"/>
          </w:tcPr>
          <w:p w14:paraId="6BCB5EA6" w14:textId="77777777" w:rsidR="00E71B0B" w:rsidRDefault="00474308">
            <w:pPr>
              <w:spacing w:after="0"/>
              <w:jc w:val="right"/>
              <w:rPr>
                <w:lang w:eastAsia="en-US"/>
              </w:rPr>
            </w:pPr>
            <w:r>
              <w:rPr>
                <w:lang w:eastAsia="en-US"/>
              </w:rPr>
              <w:t>21 %</w:t>
            </w:r>
          </w:p>
        </w:tc>
        <w:tc>
          <w:tcPr>
            <w:tcW w:w="1560" w:type="dxa"/>
            <w:shd w:val="clear" w:color="auto" w:fill="auto"/>
          </w:tcPr>
          <w:p w14:paraId="73FAF139" w14:textId="77777777" w:rsidR="00E71B0B" w:rsidRDefault="00474308">
            <w:pPr>
              <w:spacing w:after="0"/>
              <w:jc w:val="right"/>
              <w:rPr>
                <w:lang w:eastAsia="en-US"/>
              </w:rPr>
            </w:pPr>
            <w:r>
              <w:rPr>
                <w:lang w:eastAsia="en-US"/>
              </w:rPr>
              <w:t>20 %</w:t>
            </w:r>
          </w:p>
        </w:tc>
      </w:tr>
      <w:tr w:rsidR="00E71B0B" w14:paraId="71F03C63" w14:textId="77777777">
        <w:trPr>
          <w:trHeight w:val="73"/>
        </w:trPr>
        <w:tc>
          <w:tcPr>
            <w:tcW w:w="8472" w:type="dxa"/>
            <w:gridSpan w:val="3"/>
            <w:shd w:val="clear" w:color="auto" w:fill="auto"/>
          </w:tcPr>
          <w:p w14:paraId="489E09F1" w14:textId="77777777" w:rsidR="00E71B0B" w:rsidRDefault="00474308">
            <w:pPr>
              <w:spacing w:after="0"/>
              <w:rPr>
                <w:rStyle w:val="halvfet"/>
                <w:lang w:eastAsia="en-US"/>
              </w:rPr>
            </w:pPr>
            <w:r>
              <w:rPr>
                <w:rStyle w:val="halvfet"/>
                <w:lang w:eastAsia="en-US"/>
              </w:rPr>
              <w:t>Klimagassutslipp (tonn CO2-ekvivalenter)</w:t>
            </w:r>
          </w:p>
        </w:tc>
      </w:tr>
      <w:tr w:rsidR="00E71B0B" w14:paraId="48CEAC1F" w14:textId="77777777">
        <w:trPr>
          <w:trHeight w:val="73"/>
        </w:trPr>
        <w:tc>
          <w:tcPr>
            <w:tcW w:w="5353" w:type="dxa"/>
            <w:shd w:val="clear" w:color="auto" w:fill="auto"/>
          </w:tcPr>
          <w:p w14:paraId="28499A00" w14:textId="77777777" w:rsidR="00E71B0B" w:rsidRDefault="00474308">
            <w:pPr>
              <w:spacing w:after="0"/>
              <w:rPr>
                <w:lang w:eastAsia="en-US"/>
              </w:rPr>
            </w:pPr>
            <w:r>
              <w:rPr>
                <w:lang w:eastAsia="en-US"/>
              </w:rPr>
              <w:t>Scope 1</w:t>
            </w:r>
          </w:p>
        </w:tc>
        <w:tc>
          <w:tcPr>
            <w:tcW w:w="1559" w:type="dxa"/>
            <w:shd w:val="clear" w:color="auto" w:fill="auto"/>
          </w:tcPr>
          <w:p w14:paraId="2AA5CB8A" w14:textId="77777777" w:rsidR="00E71B0B" w:rsidRDefault="00474308">
            <w:pPr>
              <w:spacing w:after="0"/>
              <w:jc w:val="right"/>
              <w:rPr>
                <w:lang w:eastAsia="en-US"/>
              </w:rPr>
            </w:pPr>
            <w:r>
              <w:rPr>
                <w:lang w:eastAsia="en-US"/>
              </w:rPr>
              <w:t xml:space="preserve"> 3 232 </w:t>
            </w:r>
          </w:p>
        </w:tc>
        <w:tc>
          <w:tcPr>
            <w:tcW w:w="1560" w:type="dxa"/>
            <w:shd w:val="clear" w:color="auto" w:fill="auto"/>
          </w:tcPr>
          <w:p w14:paraId="357E494C" w14:textId="77777777" w:rsidR="00E71B0B" w:rsidRDefault="00474308">
            <w:pPr>
              <w:spacing w:after="0"/>
              <w:jc w:val="right"/>
              <w:rPr>
                <w:lang w:eastAsia="en-US"/>
              </w:rPr>
            </w:pPr>
            <w:r>
              <w:rPr>
                <w:lang w:eastAsia="en-US"/>
              </w:rPr>
              <w:t xml:space="preserve"> 2 447 </w:t>
            </w:r>
          </w:p>
        </w:tc>
      </w:tr>
      <w:tr w:rsidR="00E71B0B" w14:paraId="5A029F9F" w14:textId="77777777">
        <w:trPr>
          <w:trHeight w:val="73"/>
        </w:trPr>
        <w:tc>
          <w:tcPr>
            <w:tcW w:w="5353" w:type="dxa"/>
            <w:shd w:val="clear" w:color="auto" w:fill="auto"/>
          </w:tcPr>
          <w:p w14:paraId="3BADEDFD" w14:textId="77777777" w:rsidR="00E71B0B" w:rsidRDefault="00474308">
            <w:pPr>
              <w:spacing w:after="0"/>
              <w:rPr>
                <w:lang w:eastAsia="en-US"/>
              </w:rPr>
            </w:pPr>
            <w:r>
              <w:rPr>
                <w:lang w:eastAsia="en-US"/>
              </w:rPr>
              <w:t>Scope 2*</w:t>
            </w:r>
          </w:p>
        </w:tc>
        <w:tc>
          <w:tcPr>
            <w:tcW w:w="1559" w:type="dxa"/>
            <w:shd w:val="clear" w:color="auto" w:fill="auto"/>
          </w:tcPr>
          <w:p w14:paraId="1A8FDCC0" w14:textId="77777777" w:rsidR="00E71B0B" w:rsidRDefault="00474308">
            <w:pPr>
              <w:spacing w:after="0"/>
              <w:jc w:val="right"/>
              <w:rPr>
                <w:lang w:eastAsia="en-US"/>
              </w:rPr>
            </w:pPr>
            <w:r>
              <w:rPr>
                <w:lang w:eastAsia="en-US"/>
              </w:rPr>
              <w:t xml:space="preserve"> 50 579 </w:t>
            </w:r>
          </w:p>
        </w:tc>
        <w:tc>
          <w:tcPr>
            <w:tcW w:w="1560" w:type="dxa"/>
            <w:shd w:val="clear" w:color="auto" w:fill="auto"/>
          </w:tcPr>
          <w:p w14:paraId="1C14836D" w14:textId="77777777" w:rsidR="00E71B0B" w:rsidRDefault="00474308">
            <w:pPr>
              <w:spacing w:after="0"/>
              <w:jc w:val="right"/>
              <w:rPr>
                <w:lang w:eastAsia="en-US"/>
              </w:rPr>
            </w:pPr>
            <w:r>
              <w:rPr>
                <w:lang w:eastAsia="en-US"/>
              </w:rPr>
              <w:t xml:space="preserve"> 53 056 </w:t>
            </w:r>
          </w:p>
        </w:tc>
      </w:tr>
      <w:tr w:rsidR="00E71B0B" w14:paraId="56FB96FF" w14:textId="77777777">
        <w:trPr>
          <w:trHeight w:val="73"/>
        </w:trPr>
        <w:tc>
          <w:tcPr>
            <w:tcW w:w="5353" w:type="dxa"/>
            <w:shd w:val="clear" w:color="auto" w:fill="auto"/>
          </w:tcPr>
          <w:p w14:paraId="31B28B5A" w14:textId="77777777" w:rsidR="00E71B0B" w:rsidRDefault="00474308">
            <w:pPr>
              <w:spacing w:after="0"/>
              <w:rPr>
                <w:lang w:eastAsia="en-US"/>
              </w:rPr>
            </w:pPr>
            <w:r>
              <w:rPr>
                <w:lang w:eastAsia="en-US"/>
              </w:rPr>
              <w:t>Scope 3</w:t>
            </w:r>
          </w:p>
        </w:tc>
        <w:tc>
          <w:tcPr>
            <w:tcW w:w="1559" w:type="dxa"/>
            <w:shd w:val="clear" w:color="auto" w:fill="auto"/>
          </w:tcPr>
          <w:p w14:paraId="2998C773" w14:textId="77777777" w:rsidR="00E71B0B" w:rsidRDefault="00474308">
            <w:pPr>
              <w:spacing w:after="0"/>
              <w:jc w:val="right"/>
              <w:rPr>
                <w:lang w:eastAsia="en-US"/>
              </w:rPr>
            </w:pPr>
            <w:r>
              <w:rPr>
                <w:lang w:eastAsia="en-US"/>
              </w:rPr>
              <w:t xml:space="preserve"> 38 939 </w:t>
            </w:r>
          </w:p>
        </w:tc>
        <w:tc>
          <w:tcPr>
            <w:tcW w:w="1560" w:type="dxa"/>
            <w:shd w:val="clear" w:color="auto" w:fill="auto"/>
          </w:tcPr>
          <w:p w14:paraId="652852C1" w14:textId="77777777" w:rsidR="00E71B0B" w:rsidRDefault="00474308">
            <w:pPr>
              <w:spacing w:after="0"/>
              <w:jc w:val="right"/>
              <w:rPr>
                <w:lang w:eastAsia="en-US"/>
              </w:rPr>
            </w:pPr>
            <w:r>
              <w:rPr>
                <w:lang w:eastAsia="en-US"/>
              </w:rPr>
              <w:t xml:space="preserve"> 23 700 </w:t>
            </w:r>
          </w:p>
        </w:tc>
      </w:tr>
      <w:tr w:rsidR="00E71B0B" w14:paraId="222F1597" w14:textId="77777777">
        <w:trPr>
          <w:trHeight w:val="73"/>
        </w:trPr>
        <w:tc>
          <w:tcPr>
            <w:tcW w:w="5353" w:type="dxa"/>
            <w:shd w:val="clear" w:color="auto" w:fill="auto"/>
          </w:tcPr>
          <w:p w14:paraId="0CDC8929" w14:textId="77777777" w:rsidR="00E71B0B" w:rsidRDefault="00474308">
            <w:pPr>
              <w:spacing w:after="0"/>
              <w:rPr>
                <w:lang w:eastAsia="en-US"/>
              </w:rPr>
            </w:pPr>
            <w:r>
              <w:rPr>
                <w:lang w:eastAsia="en-US"/>
              </w:rPr>
              <w:lastRenderedPageBreak/>
              <w:t>Scope 3 - det rapporteres på følgende kategorier:</w:t>
            </w:r>
          </w:p>
        </w:tc>
        <w:tc>
          <w:tcPr>
            <w:tcW w:w="1559" w:type="dxa"/>
            <w:shd w:val="clear" w:color="auto" w:fill="auto"/>
          </w:tcPr>
          <w:p w14:paraId="0386992E" w14:textId="77777777" w:rsidR="00E71B0B" w:rsidRDefault="00474308">
            <w:pPr>
              <w:spacing w:after="0"/>
              <w:jc w:val="right"/>
              <w:rPr>
                <w:lang w:eastAsia="en-US"/>
              </w:rPr>
            </w:pPr>
            <w:r>
              <w:rPr>
                <w:lang w:eastAsia="en-US"/>
              </w:rPr>
              <w:t xml:space="preserve"> A-K** </w:t>
            </w:r>
          </w:p>
        </w:tc>
        <w:tc>
          <w:tcPr>
            <w:tcW w:w="1560" w:type="dxa"/>
            <w:shd w:val="clear" w:color="auto" w:fill="auto"/>
          </w:tcPr>
          <w:p w14:paraId="5DAF1E6D" w14:textId="77777777" w:rsidR="00E71B0B" w:rsidRDefault="00E71B0B" w:rsidP="00E7037C">
            <w:pPr>
              <w:rPr>
                <w:rFonts w:eastAsia="Calibri"/>
                <w:lang w:eastAsia="en-US"/>
              </w:rPr>
            </w:pPr>
          </w:p>
        </w:tc>
      </w:tr>
    </w:tbl>
    <w:p w14:paraId="7ABCE597" w14:textId="77777777" w:rsidR="00E71B0B" w:rsidRDefault="00474308" w:rsidP="00A9630E">
      <w:pPr>
        <w:pStyle w:val="Note"/>
      </w:pPr>
      <w:r>
        <w:t>*Markedsbaserte tall.</w:t>
      </w:r>
    </w:p>
    <w:p w14:paraId="3BC0C732" w14:textId="77777777" w:rsidR="00E71B0B" w:rsidRDefault="00474308" w:rsidP="00C127B8">
      <w:pPr>
        <w:pStyle w:val="Note"/>
      </w:pPr>
      <w:r>
        <w:t>**Se side 52 for forklaring av utslippskategorier.</w:t>
      </w:r>
    </w:p>
    <w:p w14:paraId="6DA68E05" w14:textId="77777777" w:rsidR="00E71B0B" w:rsidRDefault="00474308" w:rsidP="001B322E">
      <w:pPr>
        <w:pStyle w:val="avsnitt-tittel"/>
      </w:pPr>
      <w:r>
        <w:t>Klimamål</w:t>
      </w:r>
    </w:p>
    <w:p w14:paraId="29A35340" w14:textId="77777777" w:rsidR="00E71B0B" w:rsidRDefault="00474308" w:rsidP="001B322E">
      <w:proofErr w:type="gramStart"/>
      <w:r w:rsidRPr="00E7037C">
        <w:rPr>
          <w:rStyle w:val="halvfet"/>
        </w:rPr>
        <w:t>2030:</w:t>
      </w:r>
      <w:r>
        <w:t>*</w:t>
      </w:r>
      <w:proofErr w:type="gramEnd"/>
      <w:r>
        <w:t xml:space="preserve"> Scope 1 - 55 pst. reduksjon. Scope 2 - Nær 100 pst. reduksjon. Scope 3 - 30 pst. reduksjon i utslipp fra tjenestereiser per ansatt. 25 pst. reduksjon i utslipp fra oppstrøms transport og -distribusjon pr. tonn/km. </w:t>
      </w:r>
    </w:p>
    <w:p w14:paraId="79BD746C" w14:textId="77777777" w:rsidR="00E71B0B" w:rsidRDefault="00474308" w:rsidP="001B322E">
      <w:r w:rsidRPr="00E7037C">
        <w:rPr>
          <w:rStyle w:val="halvfet"/>
        </w:rPr>
        <w:t>2050:</w:t>
      </w:r>
      <w:r>
        <w:t xml:space="preserve"> Ambisjon om netto nullutslipp innen 2050.</w:t>
      </w:r>
    </w:p>
    <w:p w14:paraId="74283995" w14:textId="77777777" w:rsidR="00E71B0B" w:rsidRDefault="00474308" w:rsidP="00D85655">
      <w:r>
        <w:t xml:space="preserve">*Mål for 2030 er i tråd med Science </w:t>
      </w:r>
      <w:proofErr w:type="spellStart"/>
      <w:r>
        <w:t>Based</w:t>
      </w:r>
      <w:proofErr w:type="spellEnd"/>
      <w:r>
        <w:t xml:space="preserve"> Target initiativets vitenskapsbaserte metodikk og ambisjonene i Parisavtalen.</w:t>
      </w:r>
    </w:p>
    <w:p w14:paraId="25A0FBE0" w14:textId="0B84B90E" w:rsidR="003E4D07" w:rsidRDefault="003E4D07" w:rsidP="00035E85">
      <w:pPr>
        <w:pStyle w:val="UnOverskrift3"/>
        <w:rPr>
          <w:noProof/>
        </w:rPr>
      </w:pPr>
      <w:proofErr w:type="spellStart"/>
      <w:r>
        <w:t>Mantena</w:t>
      </w:r>
      <w:proofErr w:type="spellEnd"/>
      <w:r>
        <w:t xml:space="preserve"> AS</w:t>
      </w:r>
    </w:p>
    <w:p w14:paraId="37CA6E69" w14:textId="520DFF7A" w:rsidR="006C6718" w:rsidRPr="006C6718" w:rsidRDefault="00F27BB8" w:rsidP="006C6718">
      <w:r>
        <w:rPr>
          <w:noProof/>
        </w:rPr>
        <w:drawing>
          <wp:inline distT="0" distB="0" distL="0" distR="0" wp14:anchorId="6B3F4A5A" wp14:editId="2542F578">
            <wp:extent cx="962025" cy="409575"/>
            <wp:effectExtent l="0" t="0" r="0" b="0"/>
            <wp:docPr id="62" name="Bilde 6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62" descr="Log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2025" cy="409575"/>
                    </a:xfrm>
                    <a:prstGeom prst="rect">
                      <a:avLst/>
                    </a:prstGeom>
                    <a:noFill/>
                    <a:ln>
                      <a:noFill/>
                    </a:ln>
                  </pic:spPr>
                </pic:pic>
              </a:graphicData>
            </a:graphic>
          </wp:inline>
        </w:drawing>
      </w:r>
    </w:p>
    <w:p w14:paraId="22C8CB5A" w14:textId="77777777" w:rsidR="00E71B0B" w:rsidRDefault="00474308" w:rsidP="00E33344">
      <w:proofErr w:type="spellStart"/>
      <w:r>
        <w:t>Mantena</w:t>
      </w:r>
      <w:proofErr w:type="spellEnd"/>
      <w:r>
        <w:t xml:space="preserve"> leverer vedlikeholdstjenester til togoperatører i Norden, primært vedlikehold av lokomotiver, vogner og motorvogner. I tillegg vedlikeholder selskapet komponenter og utfører vedlikehold og reparasjoner av skinnegående arbeidsmaskiner. Selskapet ble fisjonert ut fra </w:t>
      </w:r>
      <w:proofErr w:type="spellStart"/>
      <w:r>
        <w:t>Vygruppen</w:t>
      </w:r>
      <w:proofErr w:type="spellEnd"/>
      <w:r>
        <w:t xml:space="preserve"> AS i 2017. </w:t>
      </w:r>
      <w:proofErr w:type="spellStart"/>
      <w:r>
        <w:t>Mantena</w:t>
      </w:r>
      <w:proofErr w:type="spellEnd"/>
      <w:r>
        <w:t xml:space="preserve"> har hovedkontor i Oslo.</w:t>
      </w:r>
    </w:p>
    <w:p w14:paraId="056C3965" w14:textId="77777777" w:rsidR="00855856" w:rsidRDefault="00855856" w:rsidP="00855856">
      <w:pPr>
        <w:pStyle w:val="Petit"/>
      </w:pPr>
      <w:r w:rsidRPr="00E33344">
        <w:rPr>
          <w:rStyle w:val="halvfet"/>
        </w:rPr>
        <w:t xml:space="preserve">Styret: </w:t>
      </w:r>
      <w:r>
        <w:t xml:space="preserve">Kari Broberg (styreleder), Ronny Solberg (nestleder), Tord Helland, Marianne </w:t>
      </w:r>
      <w:proofErr w:type="spellStart"/>
      <w:r>
        <w:t>Kartum</w:t>
      </w:r>
      <w:proofErr w:type="spellEnd"/>
      <w:r>
        <w:t xml:space="preserve">, Stian </w:t>
      </w:r>
      <w:proofErr w:type="spellStart"/>
      <w:r>
        <w:t>Hårklau</w:t>
      </w:r>
      <w:proofErr w:type="spellEnd"/>
      <w:r>
        <w:t>, Dag-Arne Johansen*, Petter Trønnes*, Torbjørn Støre*</w:t>
      </w:r>
    </w:p>
    <w:p w14:paraId="23E298CE" w14:textId="77777777" w:rsidR="00855856" w:rsidRDefault="00855856" w:rsidP="00855856">
      <w:pPr>
        <w:pStyle w:val="Petit"/>
      </w:pPr>
      <w:r>
        <w:t>*valgt av de ansatte</w:t>
      </w:r>
    </w:p>
    <w:p w14:paraId="470CEAC1" w14:textId="77777777" w:rsidR="00855856" w:rsidRDefault="00855856" w:rsidP="00855856">
      <w:pPr>
        <w:pStyle w:val="Petit"/>
      </w:pPr>
      <w:r w:rsidRPr="00E33344">
        <w:rPr>
          <w:rStyle w:val="halvfet"/>
        </w:rPr>
        <w:t xml:space="preserve">Administrerende direktør: </w:t>
      </w:r>
      <w:r>
        <w:t xml:space="preserve">John Arne </w:t>
      </w:r>
      <w:proofErr w:type="spellStart"/>
      <w:r>
        <w:t>Ulvan</w:t>
      </w:r>
      <w:proofErr w:type="spellEnd"/>
    </w:p>
    <w:p w14:paraId="5596D8BC" w14:textId="77777777" w:rsidR="00855856" w:rsidRDefault="00855856" w:rsidP="00855856">
      <w:pPr>
        <w:pStyle w:val="Petit"/>
      </w:pPr>
      <w:r w:rsidRPr="00E33344">
        <w:rPr>
          <w:rStyle w:val="halvfet"/>
        </w:rPr>
        <w:t xml:space="preserve">Revisor: </w:t>
      </w:r>
      <w:proofErr w:type="spellStart"/>
      <w:r>
        <w:t>Deloitte</w:t>
      </w:r>
      <w:proofErr w:type="spellEnd"/>
      <w:r>
        <w:t xml:space="preserve"> AS</w:t>
      </w:r>
    </w:p>
    <w:p w14:paraId="4D5D0A98" w14:textId="10E3F846" w:rsidR="00855856" w:rsidRDefault="00855856" w:rsidP="00855856">
      <w:pPr>
        <w:pStyle w:val="Petit"/>
        <w:rPr>
          <w:rStyle w:val="Hyperkobling"/>
        </w:rPr>
      </w:pPr>
      <w:r w:rsidRPr="00E33344">
        <w:rPr>
          <w:rStyle w:val="halvfet"/>
        </w:rPr>
        <w:t xml:space="preserve">Nettside: </w:t>
      </w:r>
      <w:hyperlink r:id="rId79" w:history="1">
        <w:r w:rsidR="006C6718" w:rsidRPr="00133326">
          <w:rPr>
            <w:rStyle w:val="Hyperkobling"/>
          </w:rPr>
          <w:t>www.mantena.org</w:t>
        </w:r>
      </w:hyperlink>
    </w:p>
    <w:p w14:paraId="56CFBA8E" w14:textId="60241DF7" w:rsidR="006C6718" w:rsidRDefault="00F27BB8" w:rsidP="006C6718">
      <w:r>
        <w:rPr>
          <w:noProof/>
        </w:rPr>
        <w:drawing>
          <wp:inline distT="0" distB="0" distL="0" distR="0" wp14:anchorId="04F71B09" wp14:editId="6FA2A9C5">
            <wp:extent cx="2676525" cy="1809750"/>
            <wp:effectExtent l="0" t="0" r="0" b="0"/>
            <wp:docPr id="63" name="Bilde 6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e 63" descr="Illustrasjonsfot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5F6541FD" w14:textId="744B75A4" w:rsidR="006D3A6C" w:rsidRPr="006C6718" w:rsidRDefault="006D3A6C" w:rsidP="006D3A6C">
      <w:pPr>
        <w:pStyle w:val="Kilde"/>
      </w:pPr>
      <w:r w:rsidRPr="006D3A6C">
        <w:lastRenderedPageBreak/>
        <w:t>Foto: Bård Gudim</w:t>
      </w:r>
    </w:p>
    <w:p w14:paraId="0C2DFA7D" w14:textId="77777777" w:rsidR="00E71B0B" w:rsidRPr="00C127B8" w:rsidRDefault="00474308" w:rsidP="001B322E">
      <w:pPr>
        <w:pStyle w:val="avsnitt-tittel"/>
        <w:rPr>
          <w:rStyle w:val="halvfet"/>
          <w:b w:val="0"/>
          <w:bCs/>
        </w:rPr>
      </w:pPr>
      <w:r w:rsidRPr="00E7037C">
        <w:t>Viktige hendelser i 2022</w:t>
      </w:r>
    </w:p>
    <w:p w14:paraId="5AEF4920" w14:textId="77777777" w:rsidR="00E71B0B" w:rsidRDefault="00474308" w:rsidP="00FC2905">
      <w:pPr>
        <w:pStyle w:val="Listebombe"/>
      </w:pPr>
      <w:r>
        <w:t xml:space="preserve">Forhandlet frem direkteavtale med </w:t>
      </w:r>
      <w:proofErr w:type="spellStart"/>
      <w:r>
        <w:t>Öresundståg</w:t>
      </w:r>
      <w:proofErr w:type="spellEnd"/>
      <w:r>
        <w:t xml:space="preserve"> AB, og signert større kontrakter med Flytoget, </w:t>
      </w:r>
      <w:proofErr w:type="spellStart"/>
      <w:r>
        <w:t>CargoNet</w:t>
      </w:r>
      <w:proofErr w:type="spellEnd"/>
      <w:r>
        <w:t xml:space="preserve"> godsvogner, </w:t>
      </w:r>
      <w:proofErr w:type="spellStart"/>
      <w:r>
        <w:t>CargoNet</w:t>
      </w:r>
      <w:proofErr w:type="spellEnd"/>
      <w:r>
        <w:t xml:space="preserve"> diesellokomotiver og </w:t>
      </w:r>
      <w:proofErr w:type="spellStart"/>
      <w:r>
        <w:t>Transitio</w:t>
      </w:r>
      <w:proofErr w:type="spellEnd"/>
      <w:r>
        <w:t>.</w:t>
      </w:r>
    </w:p>
    <w:p w14:paraId="28D547EA" w14:textId="77777777" w:rsidR="00E71B0B" w:rsidRDefault="00474308" w:rsidP="00FC2905">
      <w:pPr>
        <w:pStyle w:val="Listebombe"/>
      </w:pPr>
      <w:r>
        <w:t>Transformasjon av virksomheten hvor det tyngste grepet var en omorganisering av hele virksomheten og nedbemanning med betydelig kostnadsbesparelser.</w:t>
      </w:r>
    </w:p>
    <w:p w14:paraId="19349614" w14:textId="77777777" w:rsidR="00E71B0B" w:rsidRDefault="00474308" w:rsidP="00FC2905">
      <w:pPr>
        <w:pStyle w:val="Listebombe"/>
      </w:pPr>
      <w:r>
        <w:t>Kraftig bedring av konkurranseevnen og en tydelig plan for økt konkurransekraft i årene fremover.</w:t>
      </w:r>
    </w:p>
    <w:p w14:paraId="116E4E57" w14:textId="77777777" w:rsidR="00E71B0B" w:rsidRPr="00C127B8" w:rsidRDefault="00474308" w:rsidP="001B322E">
      <w:pPr>
        <w:pStyle w:val="avsnitt-tittel"/>
        <w:rPr>
          <w:rStyle w:val="halvfet"/>
          <w:b w:val="0"/>
          <w:bCs/>
        </w:rPr>
      </w:pPr>
      <w:r w:rsidRPr="00D76798">
        <w:t>Statens eierskap</w:t>
      </w:r>
    </w:p>
    <w:p w14:paraId="4FC0279C" w14:textId="77777777" w:rsidR="00E71B0B" w:rsidRDefault="00474308" w:rsidP="00E33344">
      <w:r>
        <w:t>Staten er eier i </w:t>
      </w:r>
      <w:proofErr w:type="spellStart"/>
      <w:r>
        <w:t>Mantena</w:t>
      </w:r>
      <w:proofErr w:type="spellEnd"/>
      <w:r>
        <w:t xml:space="preserve"> for å ha en leverandør av vedlikeholds- og verkstedtjenester for skinnegående materiell. Statens mål som eier er høyest mulig avkastning over tid innenfor bærekraftige rammer.</w:t>
      </w:r>
    </w:p>
    <w:p w14:paraId="19BC7ADE" w14:textId="765DEA6D" w:rsidR="00E71B0B" w:rsidRDefault="00474308" w:rsidP="00E33344">
      <w:r w:rsidRPr="00E33344">
        <w:rPr>
          <w:rStyle w:val="halvfet"/>
        </w:rPr>
        <w:t>Statens eierandel:</w:t>
      </w:r>
      <w:r>
        <w:t xml:space="preserve"> 100 pst.</w:t>
      </w:r>
      <w:r w:rsidR="00EC36E5">
        <w:t xml:space="preserve"> </w:t>
      </w:r>
      <w:r w:rsidR="00EC36E5">
        <w:br/>
      </w:r>
      <w:r>
        <w:t>Nærings- og fiskeridepartementet</w:t>
      </w:r>
    </w:p>
    <w:p w14:paraId="6EC25F67" w14:textId="77777777" w:rsidR="00E71B0B" w:rsidRPr="00C127B8" w:rsidRDefault="00474308" w:rsidP="001B322E">
      <w:pPr>
        <w:pStyle w:val="avsnitt-tittel"/>
        <w:rPr>
          <w:rStyle w:val="halvfet"/>
          <w:b w:val="0"/>
          <w:bCs/>
        </w:rPr>
      </w:pPr>
      <w:r w:rsidRPr="00D76798">
        <w:t>Oppnåelse av statens mål</w:t>
      </w:r>
    </w:p>
    <w:p w14:paraId="31D2DA92" w14:textId="77777777" w:rsidR="00E71B0B" w:rsidRDefault="00474308" w:rsidP="00E33344">
      <w:r>
        <w:t xml:space="preserve">Selskapet hadde en egenkapitalrentabilitet på 17,1 pst. i 2022. Siste fem år var gjennomsnittlig egenkapitalrentabilitet -3,3 pst. </w:t>
      </w:r>
    </w:p>
    <w:p w14:paraId="2967D11C" w14:textId="64B33E3A" w:rsidR="00243CA7" w:rsidRDefault="00F27BB8" w:rsidP="00E33344">
      <w:r>
        <w:rPr>
          <w:noProof/>
        </w:rPr>
        <w:drawing>
          <wp:inline distT="0" distB="0" distL="0" distR="0" wp14:anchorId="65B3FD49" wp14:editId="0BC39A2A">
            <wp:extent cx="2066925" cy="1743075"/>
            <wp:effectExtent l="0" t="0" r="0" b="0"/>
            <wp:docPr id="64" name="Bilde 6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e 64" descr="Diagram"/>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66925" cy="1743075"/>
                    </a:xfrm>
                    <a:prstGeom prst="rect">
                      <a:avLst/>
                    </a:prstGeom>
                    <a:noFill/>
                    <a:ln>
                      <a:noFill/>
                    </a:ln>
                  </pic:spPr>
                </pic:pic>
              </a:graphicData>
            </a:graphic>
          </wp:inline>
        </w:drawing>
      </w:r>
    </w:p>
    <w:p w14:paraId="0117D91A" w14:textId="77777777" w:rsidR="00E71B0B" w:rsidRPr="00C127B8" w:rsidRDefault="00474308" w:rsidP="001B322E">
      <w:pPr>
        <w:pStyle w:val="avsnitt-tittel"/>
        <w:rPr>
          <w:rStyle w:val="halvfet"/>
          <w:b w:val="0"/>
          <w:bCs/>
        </w:rPr>
      </w:pPr>
      <w:r w:rsidRPr="00D76798">
        <w:t>Ambisjoner, mål og strategier</w:t>
      </w:r>
    </w:p>
    <w:p w14:paraId="0AF0678E" w14:textId="77777777" w:rsidR="00E71B0B" w:rsidRDefault="00474308" w:rsidP="00E33344">
      <w:proofErr w:type="spellStart"/>
      <w:r>
        <w:t>Mantena</w:t>
      </w:r>
      <w:proofErr w:type="spellEnd"/>
      <w:r>
        <w:t xml:space="preserve"> skal levere vedlikeholdstjenester lokalt og mener at kortreist vedlikehold skaper konkurransekraft, er mer bærekraftig og ivaretar norsk beredskapsevne på jernbanetransport. Selskapets strategi er å være en samarbeidspartner gjennom hele levetiden til jernbanekjøretøy i Norden. </w:t>
      </w:r>
      <w:proofErr w:type="spellStart"/>
      <w:r>
        <w:t>Mantena</w:t>
      </w:r>
      <w:proofErr w:type="spellEnd"/>
      <w:r>
        <w:t xml:space="preserve"> går i front og tar i bruk ny og etablert teknologi for å lykkes med en </w:t>
      </w:r>
      <w:proofErr w:type="spellStart"/>
      <w:r>
        <w:t>vedlikeholdsstrategi</w:t>
      </w:r>
      <w:proofErr w:type="spellEnd"/>
      <w:r>
        <w:t xml:space="preserve"> hvor prediktivt vedlikehold tar mer og mer over for preventive vedlikeholdsprogrammer. Dette skaper konkurransekraft i et internasjonalt leverandørmarked og vil føre til bedre og billigere transport for de reisende.</w:t>
      </w:r>
    </w:p>
    <w:p w14:paraId="43C17366" w14:textId="77777777" w:rsidR="00E71B0B" w:rsidRDefault="00474308" w:rsidP="001B322E">
      <w:pPr>
        <w:pStyle w:val="avsnitt-tittel"/>
      </w:pPr>
      <w:r>
        <w:lastRenderedPageBreak/>
        <w:t xml:space="preserve">Selskapets overordnede mål og resultater 2022 (utvalg) </w:t>
      </w:r>
    </w:p>
    <w:tbl>
      <w:tblPr>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7"/>
        <w:gridCol w:w="3544"/>
        <w:gridCol w:w="1842"/>
        <w:gridCol w:w="2552"/>
      </w:tblGrid>
      <w:tr w:rsidR="00F562F6" w14:paraId="78B065DA" w14:textId="77777777">
        <w:trPr>
          <w:trHeight w:val="454"/>
        </w:trPr>
        <w:tc>
          <w:tcPr>
            <w:tcW w:w="3227" w:type="dxa"/>
            <w:shd w:val="clear" w:color="auto" w:fill="auto"/>
          </w:tcPr>
          <w:p w14:paraId="6F74F9F7" w14:textId="77777777" w:rsidR="00E71B0B" w:rsidRDefault="00474308">
            <w:pPr>
              <w:pStyle w:val="TabellHode-rad"/>
              <w:spacing w:after="0"/>
              <w:rPr>
                <w:lang w:eastAsia="en-US"/>
              </w:rPr>
            </w:pPr>
            <w:r>
              <w:rPr>
                <w:lang w:eastAsia="en-US"/>
              </w:rPr>
              <w:t>Langsiktig mål</w:t>
            </w:r>
          </w:p>
        </w:tc>
        <w:tc>
          <w:tcPr>
            <w:tcW w:w="3544" w:type="dxa"/>
            <w:shd w:val="clear" w:color="auto" w:fill="auto"/>
          </w:tcPr>
          <w:p w14:paraId="75A65C15" w14:textId="77777777" w:rsidR="00E71B0B" w:rsidRDefault="00474308">
            <w:pPr>
              <w:pStyle w:val="TabellHode-rad"/>
              <w:spacing w:after="0"/>
              <w:rPr>
                <w:lang w:eastAsia="en-US"/>
              </w:rPr>
            </w:pPr>
            <w:r>
              <w:rPr>
                <w:lang w:eastAsia="en-US"/>
              </w:rPr>
              <w:t>Indikator</w:t>
            </w:r>
          </w:p>
        </w:tc>
        <w:tc>
          <w:tcPr>
            <w:tcW w:w="1842" w:type="dxa"/>
            <w:shd w:val="clear" w:color="auto" w:fill="auto"/>
          </w:tcPr>
          <w:p w14:paraId="0A278C71" w14:textId="77777777" w:rsidR="00E71B0B" w:rsidRDefault="00474308">
            <w:pPr>
              <w:pStyle w:val="TabellHode-rad"/>
              <w:spacing w:after="0"/>
              <w:jc w:val="right"/>
              <w:rPr>
                <w:lang w:eastAsia="en-US"/>
              </w:rPr>
            </w:pPr>
            <w:r>
              <w:rPr>
                <w:lang w:eastAsia="en-US"/>
              </w:rPr>
              <w:t>Mål 2022</w:t>
            </w:r>
          </w:p>
        </w:tc>
        <w:tc>
          <w:tcPr>
            <w:tcW w:w="2552" w:type="dxa"/>
            <w:shd w:val="clear" w:color="auto" w:fill="auto"/>
          </w:tcPr>
          <w:p w14:paraId="2A437370" w14:textId="77777777" w:rsidR="00E71B0B" w:rsidRDefault="00474308">
            <w:pPr>
              <w:pStyle w:val="TabellHode-rad"/>
              <w:spacing w:after="0"/>
              <w:jc w:val="right"/>
              <w:rPr>
                <w:lang w:eastAsia="en-US"/>
              </w:rPr>
            </w:pPr>
            <w:r>
              <w:rPr>
                <w:lang w:eastAsia="en-US"/>
              </w:rPr>
              <w:t>Resultat 2022 (2021)</w:t>
            </w:r>
          </w:p>
        </w:tc>
      </w:tr>
      <w:tr w:rsidR="00F562F6" w14:paraId="4EA84CC6" w14:textId="77777777">
        <w:trPr>
          <w:trHeight w:val="205"/>
        </w:trPr>
        <w:tc>
          <w:tcPr>
            <w:tcW w:w="3227" w:type="dxa"/>
            <w:shd w:val="clear" w:color="auto" w:fill="auto"/>
          </w:tcPr>
          <w:p w14:paraId="2240580E" w14:textId="77777777" w:rsidR="00E71B0B" w:rsidRDefault="00474308">
            <w:pPr>
              <w:spacing w:after="0"/>
              <w:rPr>
                <w:lang w:eastAsia="en-US"/>
              </w:rPr>
            </w:pPr>
            <w:r>
              <w:rPr>
                <w:lang w:eastAsia="en-US"/>
              </w:rPr>
              <w:t>Betydelig vekst</w:t>
            </w:r>
          </w:p>
        </w:tc>
        <w:tc>
          <w:tcPr>
            <w:tcW w:w="3544" w:type="dxa"/>
            <w:shd w:val="clear" w:color="auto" w:fill="auto"/>
          </w:tcPr>
          <w:p w14:paraId="197ECE4E" w14:textId="77777777" w:rsidR="00E71B0B" w:rsidRDefault="00474308">
            <w:pPr>
              <w:spacing w:after="0"/>
              <w:rPr>
                <w:lang w:eastAsia="en-US"/>
              </w:rPr>
            </w:pPr>
            <w:r>
              <w:rPr>
                <w:spacing w:val="-2"/>
                <w:lang w:eastAsia="en-US"/>
              </w:rPr>
              <w:t>Inntekter</w:t>
            </w:r>
          </w:p>
        </w:tc>
        <w:tc>
          <w:tcPr>
            <w:tcW w:w="1842" w:type="dxa"/>
            <w:shd w:val="clear" w:color="auto" w:fill="auto"/>
          </w:tcPr>
          <w:p w14:paraId="30BD492C" w14:textId="77777777" w:rsidR="00E71B0B" w:rsidRDefault="00474308">
            <w:pPr>
              <w:spacing w:after="0"/>
              <w:jc w:val="right"/>
              <w:rPr>
                <w:lang w:eastAsia="en-US"/>
              </w:rPr>
            </w:pPr>
            <w:r>
              <w:rPr>
                <w:lang w:eastAsia="en-US"/>
              </w:rPr>
              <w:t>1 492 mill. kr.</w:t>
            </w:r>
          </w:p>
        </w:tc>
        <w:tc>
          <w:tcPr>
            <w:tcW w:w="2552" w:type="dxa"/>
            <w:shd w:val="clear" w:color="auto" w:fill="auto"/>
          </w:tcPr>
          <w:p w14:paraId="68ACF7B8" w14:textId="77777777" w:rsidR="00E71B0B" w:rsidRDefault="00474308">
            <w:pPr>
              <w:spacing w:after="0"/>
              <w:jc w:val="right"/>
              <w:rPr>
                <w:lang w:eastAsia="en-US"/>
              </w:rPr>
            </w:pPr>
            <w:r>
              <w:rPr>
                <w:lang w:eastAsia="en-US"/>
              </w:rPr>
              <w:t>1 538 (1 633 mill. kr.)</w:t>
            </w:r>
          </w:p>
        </w:tc>
      </w:tr>
      <w:tr w:rsidR="00F562F6" w14:paraId="11DD7494" w14:textId="77777777">
        <w:trPr>
          <w:trHeight w:val="209"/>
        </w:trPr>
        <w:tc>
          <w:tcPr>
            <w:tcW w:w="3227" w:type="dxa"/>
            <w:shd w:val="clear" w:color="auto" w:fill="auto"/>
          </w:tcPr>
          <w:p w14:paraId="2996163B" w14:textId="77777777" w:rsidR="00E71B0B" w:rsidRDefault="00474308">
            <w:pPr>
              <w:spacing w:after="0"/>
              <w:rPr>
                <w:lang w:eastAsia="en-US"/>
              </w:rPr>
            </w:pPr>
            <w:r>
              <w:rPr>
                <w:lang w:eastAsia="en-US"/>
              </w:rPr>
              <w:t>Tilfredsstillende driftsmargin</w:t>
            </w:r>
          </w:p>
        </w:tc>
        <w:tc>
          <w:tcPr>
            <w:tcW w:w="3544" w:type="dxa"/>
            <w:shd w:val="clear" w:color="auto" w:fill="auto"/>
          </w:tcPr>
          <w:p w14:paraId="7DDFA827" w14:textId="77777777" w:rsidR="00E71B0B" w:rsidRDefault="00474308">
            <w:pPr>
              <w:spacing w:after="0"/>
              <w:rPr>
                <w:lang w:eastAsia="en-US"/>
              </w:rPr>
            </w:pPr>
            <w:r>
              <w:rPr>
                <w:lang w:eastAsia="en-US"/>
              </w:rPr>
              <w:t>Driftsmargin (EBITDA)</w:t>
            </w:r>
          </w:p>
        </w:tc>
        <w:tc>
          <w:tcPr>
            <w:tcW w:w="1842" w:type="dxa"/>
            <w:shd w:val="clear" w:color="auto" w:fill="auto"/>
          </w:tcPr>
          <w:p w14:paraId="0842CE64" w14:textId="77777777" w:rsidR="00E71B0B" w:rsidRDefault="00474308">
            <w:pPr>
              <w:spacing w:after="0"/>
              <w:jc w:val="right"/>
              <w:rPr>
                <w:lang w:eastAsia="en-US"/>
              </w:rPr>
            </w:pPr>
            <w:r>
              <w:rPr>
                <w:lang w:eastAsia="en-US"/>
              </w:rPr>
              <w:t>3,6 %</w:t>
            </w:r>
          </w:p>
        </w:tc>
        <w:tc>
          <w:tcPr>
            <w:tcW w:w="2552" w:type="dxa"/>
            <w:shd w:val="clear" w:color="auto" w:fill="auto"/>
          </w:tcPr>
          <w:p w14:paraId="05F48D4D" w14:textId="77777777" w:rsidR="00E71B0B" w:rsidRDefault="00474308">
            <w:pPr>
              <w:spacing w:after="0"/>
              <w:jc w:val="right"/>
              <w:rPr>
                <w:lang w:eastAsia="en-US"/>
              </w:rPr>
            </w:pPr>
            <w:r>
              <w:rPr>
                <w:lang w:eastAsia="en-US"/>
              </w:rPr>
              <w:t>0,3 % (-4,4 %)</w:t>
            </w:r>
          </w:p>
        </w:tc>
      </w:tr>
      <w:tr w:rsidR="00F562F6" w14:paraId="2D8C88CF" w14:textId="77777777">
        <w:trPr>
          <w:trHeight w:val="288"/>
        </w:trPr>
        <w:tc>
          <w:tcPr>
            <w:tcW w:w="3227" w:type="dxa"/>
            <w:shd w:val="clear" w:color="auto" w:fill="auto"/>
          </w:tcPr>
          <w:p w14:paraId="77CE0EAE" w14:textId="77777777" w:rsidR="00E71B0B" w:rsidRDefault="00474308">
            <w:pPr>
              <w:spacing w:after="0"/>
              <w:rPr>
                <w:lang w:eastAsia="en-US"/>
              </w:rPr>
            </w:pPr>
            <w:r>
              <w:rPr>
                <w:lang w:eastAsia="en-US"/>
              </w:rPr>
              <w:t>Forsvarlig avkastning</w:t>
            </w:r>
          </w:p>
        </w:tc>
        <w:tc>
          <w:tcPr>
            <w:tcW w:w="3544" w:type="dxa"/>
            <w:shd w:val="clear" w:color="auto" w:fill="auto"/>
          </w:tcPr>
          <w:p w14:paraId="37161CE7" w14:textId="2173E95A" w:rsidR="00E71B0B" w:rsidRDefault="00474308">
            <w:pPr>
              <w:spacing w:after="0"/>
              <w:rPr>
                <w:lang w:eastAsia="en-US"/>
              </w:rPr>
            </w:pPr>
            <w:r>
              <w:rPr>
                <w:lang w:eastAsia="en-US"/>
              </w:rPr>
              <w:t>Avkastning på bokført egenkapital</w:t>
            </w:r>
          </w:p>
        </w:tc>
        <w:tc>
          <w:tcPr>
            <w:tcW w:w="1842" w:type="dxa"/>
            <w:shd w:val="clear" w:color="auto" w:fill="auto"/>
          </w:tcPr>
          <w:p w14:paraId="665F8EC6" w14:textId="77777777" w:rsidR="00E71B0B" w:rsidRDefault="00474308">
            <w:pPr>
              <w:spacing w:after="0"/>
              <w:jc w:val="right"/>
              <w:rPr>
                <w:lang w:eastAsia="en-US"/>
              </w:rPr>
            </w:pPr>
            <w:r>
              <w:rPr>
                <w:lang w:eastAsia="en-US"/>
              </w:rPr>
              <w:t>12,2 %</w:t>
            </w:r>
          </w:p>
        </w:tc>
        <w:tc>
          <w:tcPr>
            <w:tcW w:w="2552" w:type="dxa"/>
            <w:shd w:val="clear" w:color="auto" w:fill="auto"/>
          </w:tcPr>
          <w:p w14:paraId="7AF53F5B" w14:textId="77777777" w:rsidR="00E71B0B" w:rsidRDefault="00474308">
            <w:pPr>
              <w:spacing w:after="0"/>
              <w:jc w:val="right"/>
              <w:rPr>
                <w:lang w:eastAsia="en-US"/>
              </w:rPr>
            </w:pPr>
            <w:r>
              <w:rPr>
                <w:lang w:eastAsia="en-US"/>
              </w:rPr>
              <w:t>17,1 % (-70,7 %)</w:t>
            </w:r>
          </w:p>
        </w:tc>
      </w:tr>
      <w:tr w:rsidR="00F562F6" w14:paraId="23D00F18" w14:textId="77777777">
        <w:trPr>
          <w:trHeight w:val="209"/>
        </w:trPr>
        <w:tc>
          <w:tcPr>
            <w:tcW w:w="3227" w:type="dxa"/>
            <w:shd w:val="clear" w:color="auto" w:fill="auto"/>
          </w:tcPr>
          <w:p w14:paraId="036945B2" w14:textId="77777777" w:rsidR="00E71B0B" w:rsidRDefault="00474308">
            <w:pPr>
              <w:spacing w:after="0"/>
              <w:rPr>
                <w:lang w:eastAsia="en-US"/>
              </w:rPr>
            </w:pPr>
            <w:r>
              <w:rPr>
                <w:lang w:eastAsia="en-US"/>
              </w:rPr>
              <w:t>Sykefravær &lt; 6,0 %</w:t>
            </w:r>
          </w:p>
        </w:tc>
        <w:tc>
          <w:tcPr>
            <w:tcW w:w="3544" w:type="dxa"/>
            <w:shd w:val="clear" w:color="auto" w:fill="auto"/>
          </w:tcPr>
          <w:p w14:paraId="78A35EA1" w14:textId="77777777" w:rsidR="00E71B0B" w:rsidRDefault="00474308">
            <w:pPr>
              <w:spacing w:after="0"/>
              <w:rPr>
                <w:lang w:eastAsia="en-US"/>
              </w:rPr>
            </w:pPr>
            <w:r>
              <w:rPr>
                <w:lang w:eastAsia="en-US"/>
              </w:rPr>
              <w:t>Sykefravær</w:t>
            </w:r>
          </w:p>
        </w:tc>
        <w:tc>
          <w:tcPr>
            <w:tcW w:w="1842" w:type="dxa"/>
            <w:shd w:val="clear" w:color="auto" w:fill="auto"/>
          </w:tcPr>
          <w:p w14:paraId="2E7243B2" w14:textId="77777777" w:rsidR="00E71B0B" w:rsidRDefault="00474308">
            <w:pPr>
              <w:spacing w:after="0"/>
              <w:jc w:val="right"/>
              <w:rPr>
                <w:lang w:eastAsia="en-US"/>
              </w:rPr>
            </w:pPr>
            <w:r>
              <w:rPr>
                <w:lang w:eastAsia="en-US"/>
              </w:rPr>
              <w:t>6,0 %</w:t>
            </w:r>
          </w:p>
        </w:tc>
        <w:tc>
          <w:tcPr>
            <w:tcW w:w="2552" w:type="dxa"/>
            <w:shd w:val="clear" w:color="auto" w:fill="auto"/>
          </w:tcPr>
          <w:p w14:paraId="709BCB38" w14:textId="77777777" w:rsidR="00E71B0B" w:rsidRDefault="00474308">
            <w:pPr>
              <w:spacing w:after="0"/>
              <w:jc w:val="right"/>
              <w:rPr>
                <w:lang w:eastAsia="en-US"/>
              </w:rPr>
            </w:pPr>
            <w:r>
              <w:rPr>
                <w:lang w:eastAsia="en-US"/>
              </w:rPr>
              <w:t>7,3 % (7,5 %)</w:t>
            </w:r>
          </w:p>
        </w:tc>
      </w:tr>
      <w:tr w:rsidR="00F562F6" w14:paraId="4910D6AD" w14:textId="77777777">
        <w:trPr>
          <w:trHeight w:val="209"/>
        </w:trPr>
        <w:tc>
          <w:tcPr>
            <w:tcW w:w="3227" w:type="dxa"/>
            <w:shd w:val="clear" w:color="auto" w:fill="auto"/>
          </w:tcPr>
          <w:p w14:paraId="7FDFC6FC" w14:textId="77777777" w:rsidR="00E71B0B" w:rsidRDefault="00474308">
            <w:pPr>
              <w:spacing w:after="0"/>
              <w:rPr>
                <w:lang w:eastAsia="en-US"/>
              </w:rPr>
            </w:pPr>
            <w:r>
              <w:rPr>
                <w:lang w:eastAsia="en-US"/>
              </w:rPr>
              <w:t>H1 &lt; 5,0</w:t>
            </w:r>
          </w:p>
        </w:tc>
        <w:tc>
          <w:tcPr>
            <w:tcW w:w="3544" w:type="dxa"/>
            <w:shd w:val="clear" w:color="auto" w:fill="auto"/>
          </w:tcPr>
          <w:p w14:paraId="46E1A563" w14:textId="77777777" w:rsidR="00E71B0B" w:rsidRDefault="00474308">
            <w:pPr>
              <w:spacing w:after="0"/>
              <w:rPr>
                <w:lang w:eastAsia="en-US"/>
              </w:rPr>
            </w:pPr>
            <w:r>
              <w:rPr>
                <w:lang w:eastAsia="en-US"/>
              </w:rPr>
              <w:t>H1</w:t>
            </w:r>
          </w:p>
        </w:tc>
        <w:tc>
          <w:tcPr>
            <w:tcW w:w="1842" w:type="dxa"/>
            <w:shd w:val="clear" w:color="auto" w:fill="auto"/>
          </w:tcPr>
          <w:p w14:paraId="599299E9" w14:textId="77777777" w:rsidR="00E71B0B" w:rsidRDefault="00474308">
            <w:pPr>
              <w:spacing w:after="0"/>
              <w:jc w:val="right"/>
              <w:rPr>
                <w:lang w:eastAsia="en-US"/>
              </w:rPr>
            </w:pPr>
            <w:r>
              <w:rPr>
                <w:lang w:eastAsia="en-US"/>
              </w:rPr>
              <w:t>6,0</w:t>
            </w:r>
          </w:p>
        </w:tc>
        <w:tc>
          <w:tcPr>
            <w:tcW w:w="2552" w:type="dxa"/>
            <w:shd w:val="clear" w:color="auto" w:fill="auto"/>
          </w:tcPr>
          <w:p w14:paraId="68275C67" w14:textId="77777777" w:rsidR="00E71B0B" w:rsidRDefault="00474308">
            <w:pPr>
              <w:spacing w:after="0"/>
              <w:jc w:val="right"/>
              <w:rPr>
                <w:lang w:eastAsia="en-US"/>
              </w:rPr>
            </w:pPr>
            <w:r>
              <w:rPr>
                <w:lang w:eastAsia="en-US"/>
              </w:rPr>
              <w:t>12,4 (9,0)</w:t>
            </w:r>
          </w:p>
        </w:tc>
      </w:tr>
    </w:tbl>
    <w:p w14:paraId="6E46CCC3" w14:textId="1A3569FB"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20"/>
        <w:gridCol w:w="1701"/>
        <w:gridCol w:w="1559"/>
      </w:tblGrid>
      <w:tr w:rsidR="00E71B0B" w14:paraId="0F115335" w14:textId="77777777">
        <w:trPr>
          <w:trHeight w:val="73"/>
        </w:trPr>
        <w:tc>
          <w:tcPr>
            <w:tcW w:w="5920" w:type="dxa"/>
            <w:shd w:val="clear" w:color="auto" w:fill="auto"/>
          </w:tcPr>
          <w:p w14:paraId="2D2A4203"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49333997"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4D354127" w14:textId="77777777" w:rsidR="00E71B0B" w:rsidRDefault="00474308">
            <w:pPr>
              <w:pStyle w:val="TabellHode-rad"/>
              <w:spacing w:after="0"/>
              <w:jc w:val="right"/>
              <w:rPr>
                <w:lang w:eastAsia="en-US"/>
              </w:rPr>
            </w:pPr>
            <w:r>
              <w:rPr>
                <w:lang w:eastAsia="en-US"/>
              </w:rPr>
              <w:t>2021</w:t>
            </w:r>
          </w:p>
        </w:tc>
      </w:tr>
      <w:tr w:rsidR="00E71B0B" w14:paraId="68AEB9FE" w14:textId="77777777">
        <w:trPr>
          <w:trHeight w:val="73"/>
        </w:trPr>
        <w:tc>
          <w:tcPr>
            <w:tcW w:w="5920" w:type="dxa"/>
            <w:shd w:val="clear" w:color="auto" w:fill="auto"/>
          </w:tcPr>
          <w:p w14:paraId="26B1CA28" w14:textId="77777777" w:rsidR="00E71B0B" w:rsidRDefault="00474308">
            <w:pPr>
              <w:spacing w:after="0"/>
              <w:rPr>
                <w:lang w:eastAsia="en-US"/>
              </w:rPr>
            </w:pPr>
            <w:r>
              <w:rPr>
                <w:lang w:eastAsia="en-US"/>
              </w:rPr>
              <w:t>Driftsinntekter</w:t>
            </w:r>
          </w:p>
        </w:tc>
        <w:tc>
          <w:tcPr>
            <w:tcW w:w="1701" w:type="dxa"/>
            <w:shd w:val="clear" w:color="auto" w:fill="auto"/>
          </w:tcPr>
          <w:p w14:paraId="0DA53953" w14:textId="77777777" w:rsidR="00E71B0B" w:rsidRDefault="00474308">
            <w:pPr>
              <w:spacing w:after="0"/>
              <w:jc w:val="right"/>
              <w:rPr>
                <w:lang w:eastAsia="en-US"/>
              </w:rPr>
            </w:pPr>
            <w:r>
              <w:rPr>
                <w:lang w:eastAsia="en-US"/>
              </w:rPr>
              <w:t>1 538</w:t>
            </w:r>
          </w:p>
        </w:tc>
        <w:tc>
          <w:tcPr>
            <w:tcW w:w="1559" w:type="dxa"/>
            <w:shd w:val="clear" w:color="auto" w:fill="auto"/>
          </w:tcPr>
          <w:p w14:paraId="1694E1FF" w14:textId="77777777" w:rsidR="00E71B0B" w:rsidRDefault="00474308">
            <w:pPr>
              <w:spacing w:after="0"/>
              <w:jc w:val="right"/>
              <w:rPr>
                <w:lang w:eastAsia="en-US"/>
              </w:rPr>
            </w:pPr>
            <w:r>
              <w:rPr>
                <w:lang w:eastAsia="en-US"/>
              </w:rPr>
              <w:t>1 633</w:t>
            </w:r>
          </w:p>
        </w:tc>
      </w:tr>
      <w:tr w:rsidR="00E71B0B" w14:paraId="0C9B695D" w14:textId="77777777">
        <w:trPr>
          <w:trHeight w:val="73"/>
        </w:trPr>
        <w:tc>
          <w:tcPr>
            <w:tcW w:w="5920" w:type="dxa"/>
            <w:shd w:val="clear" w:color="auto" w:fill="auto"/>
          </w:tcPr>
          <w:p w14:paraId="1222349F" w14:textId="77777777" w:rsidR="00E71B0B" w:rsidRDefault="00474308">
            <w:pPr>
              <w:spacing w:after="0"/>
              <w:rPr>
                <w:lang w:eastAsia="en-US"/>
              </w:rPr>
            </w:pPr>
            <w:r>
              <w:rPr>
                <w:lang w:eastAsia="en-US"/>
              </w:rPr>
              <w:t>Driftsresultat (EBIT)</w:t>
            </w:r>
          </w:p>
        </w:tc>
        <w:tc>
          <w:tcPr>
            <w:tcW w:w="1701" w:type="dxa"/>
            <w:shd w:val="clear" w:color="auto" w:fill="auto"/>
          </w:tcPr>
          <w:p w14:paraId="45496817" w14:textId="77777777" w:rsidR="00E71B0B" w:rsidRDefault="00474308">
            <w:pPr>
              <w:spacing w:after="0"/>
              <w:jc w:val="right"/>
              <w:rPr>
                <w:lang w:eastAsia="en-US"/>
              </w:rPr>
            </w:pPr>
            <w:r>
              <w:rPr>
                <w:lang w:eastAsia="en-US"/>
              </w:rPr>
              <w:t>46,2</w:t>
            </w:r>
          </w:p>
        </w:tc>
        <w:tc>
          <w:tcPr>
            <w:tcW w:w="1559" w:type="dxa"/>
            <w:shd w:val="clear" w:color="auto" w:fill="auto"/>
          </w:tcPr>
          <w:p w14:paraId="2C2B1A44" w14:textId="77777777" w:rsidR="00E71B0B" w:rsidRDefault="00474308">
            <w:pPr>
              <w:spacing w:after="0"/>
              <w:jc w:val="right"/>
              <w:rPr>
                <w:lang w:eastAsia="en-US"/>
              </w:rPr>
            </w:pPr>
            <w:r>
              <w:rPr>
                <w:lang w:eastAsia="en-US"/>
              </w:rPr>
              <w:t>-241</w:t>
            </w:r>
          </w:p>
        </w:tc>
      </w:tr>
      <w:tr w:rsidR="00E71B0B" w14:paraId="38698AB7" w14:textId="77777777">
        <w:trPr>
          <w:trHeight w:val="73"/>
        </w:trPr>
        <w:tc>
          <w:tcPr>
            <w:tcW w:w="5920" w:type="dxa"/>
            <w:shd w:val="clear" w:color="auto" w:fill="auto"/>
          </w:tcPr>
          <w:p w14:paraId="4125D347" w14:textId="77777777" w:rsidR="00E71B0B" w:rsidRDefault="00474308">
            <w:pPr>
              <w:spacing w:after="0"/>
              <w:rPr>
                <w:lang w:eastAsia="en-US"/>
              </w:rPr>
            </w:pPr>
            <w:r>
              <w:rPr>
                <w:lang w:eastAsia="en-US"/>
              </w:rPr>
              <w:t>Resultat før skatt og minoritet</w:t>
            </w:r>
          </w:p>
        </w:tc>
        <w:tc>
          <w:tcPr>
            <w:tcW w:w="1701" w:type="dxa"/>
            <w:shd w:val="clear" w:color="auto" w:fill="auto"/>
          </w:tcPr>
          <w:p w14:paraId="63271100" w14:textId="77777777" w:rsidR="00E71B0B" w:rsidRDefault="00474308">
            <w:pPr>
              <w:spacing w:after="0"/>
              <w:jc w:val="right"/>
              <w:rPr>
                <w:lang w:eastAsia="en-US"/>
              </w:rPr>
            </w:pPr>
            <w:r>
              <w:rPr>
                <w:lang w:eastAsia="en-US"/>
              </w:rPr>
              <w:t>32,8</w:t>
            </w:r>
          </w:p>
        </w:tc>
        <w:tc>
          <w:tcPr>
            <w:tcW w:w="1559" w:type="dxa"/>
            <w:shd w:val="clear" w:color="auto" w:fill="auto"/>
          </w:tcPr>
          <w:p w14:paraId="6CC40E68" w14:textId="77777777" w:rsidR="00E71B0B" w:rsidRDefault="00474308">
            <w:pPr>
              <w:spacing w:after="0"/>
              <w:jc w:val="right"/>
              <w:rPr>
                <w:lang w:eastAsia="en-US"/>
              </w:rPr>
            </w:pPr>
            <w:r>
              <w:rPr>
                <w:lang w:eastAsia="en-US"/>
              </w:rPr>
              <w:t>-251</w:t>
            </w:r>
          </w:p>
        </w:tc>
      </w:tr>
      <w:tr w:rsidR="00E71B0B" w14:paraId="54A2E3CD" w14:textId="77777777">
        <w:trPr>
          <w:trHeight w:val="73"/>
        </w:trPr>
        <w:tc>
          <w:tcPr>
            <w:tcW w:w="5920" w:type="dxa"/>
            <w:shd w:val="clear" w:color="auto" w:fill="auto"/>
          </w:tcPr>
          <w:p w14:paraId="43FB6DB7" w14:textId="77777777" w:rsidR="00E71B0B" w:rsidRDefault="00474308">
            <w:pPr>
              <w:spacing w:after="0"/>
              <w:rPr>
                <w:lang w:eastAsia="en-US"/>
              </w:rPr>
            </w:pPr>
            <w:r>
              <w:rPr>
                <w:lang w:eastAsia="en-US"/>
              </w:rPr>
              <w:t>Skattekostnad</w:t>
            </w:r>
          </w:p>
        </w:tc>
        <w:tc>
          <w:tcPr>
            <w:tcW w:w="1701" w:type="dxa"/>
            <w:shd w:val="clear" w:color="auto" w:fill="auto"/>
          </w:tcPr>
          <w:p w14:paraId="1FACDA27" w14:textId="77777777" w:rsidR="00E71B0B" w:rsidRDefault="00474308">
            <w:pPr>
              <w:spacing w:after="0"/>
              <w:jc w:val="right"/>
              <w:rPr>
                <w:lang w:eastAsia="en-US"/>
              </w:rPr>
            </w:pPr>
            <w:r>
              <w:rPr>
                <w:lang w:eastAsia="en-US"/>
              </w:rPr>
              <w:t>-5,3</w:t>
            </w:r>
          </w:p>
        </w:tc>
        <w:tc>
          <w:tcPr>
            <w:tcW w:w="1559" w:type="dxa"/>
            <w:shd w:val="clear" w:color="auto" w:fill="auto"/>
          </w:tcPr>
          <w:p w14:paraId="4539C762" w14:textId="77777777" w:rsidR="00E71B0B" w:rsidRDefault="00474308">
            <w:pPr>
              <w:spacing w:after="0"/>
              <w:jc w:val="right"/>
              <w:rPr>
                <w:lang w:eastAsia="en-US"/>
              </w:rPr>
            </w:pPr>
            <w:r>
              <w:rPr>
                <w:lang w:eastAsia="en-US"/>
              </w:rPr>
              <w:t>-28</w:t>
            </w:r>
          </w:p>
        </w:tc>
      </w:tr>
      <w:tr w:rsidR="00E71B0B" w14:paraId="6A29AC98" w14:textId="77777777">
        <w:trPr>
          <w:trHeight w:val="73"/>
        </w:trPr>
        <w:tc>
          <w:tcPr>
            <w:tcW w:w="5920" w:type="dxa"/>
            <w:shd w:val="clear" w:color="auto" w:fill="auto"/>
          </w:tcPr>
          <w:p w14:paraId="080A0A37" w14:textId="77777777" w:rsidR="00E71B0B" w:rsidRDefault="00474308">
            <w:pPr>
              <w:spacing w:after="0"/>
              <w:rPr>
                <w:lang w:eastAsia="en-US"/>
              </w:rPr>
            </w:pPr>
            <w:r>
              <w:rPr>
                <w:lang w:eastAsia="en-US"/>
              </w:rPr>
              <w:t>Resultat etter skatt og minoritet</w:t>
            </w:r>
          </w:p>
        </w:tc>
        <w:tc>
          <w:tcPr>
            <w:tcW w:w="1701" w:type="dxa"/>
            <w:shd w:val="clear" w:color="auto" w:fill="auto"/>
          </w:tcPr>
          <w:p w14:paraId="04369230" w14:textId="77777777" w:rsidR="00E71B0B" w:rsidRDefault="00474308">
            <w:pPr>
              <w:spacing w:after="0"/>
              <w:jc w:val="right"/>
              <w:rPr>
                <w:lang w:eastAsia="en-US"/>
              </w:rPr>
            </w:pPr>
            <w:r>
              <w:rPr>
                <w:lang w:eastAsia="en-US"/>
              </w:rPr>
              <w:t>38,1</w:t>
            </w:r>
          </w:p>
        </w:tc>
        <w:tc>
          <w:tcPr>
            <w:tcW w:w="1559" w:type="dxa"/>
            <w:shd w:val="clear" w:color="auto" w:fill="auto"/>
          </w:tcPr>
          <w:p w14:paraId="3C92E360" w14:textId="77777777" w:rsidR="00E71B0B" w:rsidRDefault="00474308">
            <w:pPr>
              <w:spacing w:after="0"/>
              <w:jc w:val="right"/>
              <w:rPr>
                <w:lang w:eastAsia="en-US"/>
              </w:rPr>
            </w:pPr>
            <w:r>
              <w:rPr>
                <w:lang w:eastAsia="en-US"/>
              </w:rPr>
              <w:t>-223</w:t>
            </w:r>
          </w:p>
        </w:tc>
      </w:tr>
      <w:tr w:rsidR="00E71B0B" w14:paraId="36A876F2" w14:textId="77777777">
        <w:trPr>
          <w:trHeight w:val="73"/>
        </w:trPr>
        <w:tc>
          <w:tcPr>
            <w:tcW w:w="9180" w:type="dxa"/>
            <w:gridSpan w:val="3"/>
            <w:shd w:val="clear" w:color="auto" w:fill="auto"/>
          </w:tcPr>
          <w:p w14:paraId="5BCF3170" w14:textId="77777777" w:rsidR="00E71B0B" w:rsidRDefault="00474308">
            <w:pPr>
              <w:spacing w:after="0"/>
              <w:rPr>
                <w:rStyle w:val="halvfet"/>
                <w:lang w:eastAsia="en-US"/>
              </w:rPr>
            </w:pPr>
            <w:r>
              <w:rPr>
                <w:rStyle w:val="halvfet"/>
                <w:lang w:eastAsia="en-US"/>
              </w:rPr>
              <w:t>Balanse</w:t>
            </w:r>
          </w:p>
        </w:tc>
      </w:tr>
      <w:tr w:rsidR="00E71B0B" w14:paraId="7149F671" w14:textId="77777777">
        <w:trPr>
          <w:trHeight w:val="73"/>
        </w:trPr>
        <w:tc>
          <w:tcPr>
            <w:tcW w:w="5920" w:type="dxa"/>
            <w:shd w:val="clear" w:color="auto" w:fill="auto"/>
          </w:tcPr>
          <w:p w14:paraId="77E7F2E9" w14:textId="77777777" w:rsidR="00E71B0B" w:rsidRDefault="00474308">
            <w:pPr>
              <w:spacing w:after="0"/>
              <w:rPr>
                <w:lang w:eastAsia="en-US"/>
              </w:rPr>
            </w:pPr>
            <w:r>
              <w:rPr>
                <w:lang w:eastAsia="en-US"/>
              </w:rPr>
              <w:t>Sum eiendeler</w:t>
            </w:r>
          </w:p>
        </w:tc>
        <w:tc>
          <w:tcPr>
            <w:tcW w:w="1701" w:type="dxa"/>
            <w:shd w:val="clear" w:color="auto" w:fill="auto"/>
          </w:tcPr>
          <w:p w14:paraId="185EBC0C" w14:textId="77777777" w:rsidR="00E71B0B" w:rsidRDefault="00474308">
            <w:pPr>
              <w:spacing w:after="0"/>
              <w:jc w:val="right"/>
              <w:rPr>
                <w:lang w:eastAsia="en-US"/>
              </w:rPr>
            </w:pPr>
            <w:r>
              <w:rPr>
                <w:lang w:eastAsia="en-US"/>
              </w:rPr>
              <w:t>1 098</w:t>
            </w:r>
          </w:p>
        </w:tc>
        <w:tc>
          <w:tcPr>
            <w:tcW w:w="1559" w:type="dxa"/>
            <w:shd w:val="clear" w:color="auto" w:fill="auto"/>
          </w:tcPr>
          <w:p w14:paraId="0560E551" w14:textId="77777777" w:rsidR="00E71B0B" w:rsidRDefault="00474308">
            <w:pPr>
              <w:spacing w:after="0"/>
              <w:jc w:val="right"/>
              <w:rPr>
                <w:lang w:eastAsia="en-US"/>
              </w:rPr>
            </w:pPr>
            <w:r>
              <w:rPr>
                <w:lang w:eastAsia="en-US"/>
              </w:rPr>
              <w:t>1 199</w:t>
            </w:r>
          </w:p>
        </w:tc>
      </w:tr>
      <w:tr w:rsidR="00E71B0B" w14:paraId="65351833" w14:textId="77777777">
        <w:trPr>
          <w:trHeight w:val="73"/>
        </w:trPr>
        <w:tc>
          <w:tcPr>
            <w:tcW w:w="5920" w:type="dxa"/>
            <w:shd w:val="clear" w:color="auto" w:fill="auto"/>
          </w:tcPr>
          <w:p w14:paraId="3D8038B9" w14:textId="77777777" w:rsidR="00E71B0B" w:rsidRDefault="00474308">
            <w:pPr>
              <w:spacing w:after="0"/>
              <w:rPr>
                <w:lang w:eastAsia="en-US"/>
              </w:rPr>
            </w:pPr>
            <w:r>
              <w:rPr>
                <w:lang w:eastAsia="en-US"/>
              </w:rPr>
              <w:t>Sum egenkapital</w:t>
            </w:r>
          </w:p>
        </w:tc>
        <w:tc>
          <w:tcPr>
            <w:tcW w:w="1701" w:type="dxa"/>
            <w:shd w:val="clear" w:color="auto" w:fill="auto"/>
          </w:tcPr>
          <w:p w14:paraId="7B0CEBCB" w14:textId="77777777" w:rsidR="00E71B0B" w:rsidRDefault="00474308">
            <w:pPr>
              <w:spacing w:after="0"/>
              <w:jc w:val="right"/>
              <w:rPr>
                <w:lang w:eastAsia="en-US"/>
              </w:rPr>
            </w:pPr>
            <w:r>
              <w:rPr>
                <w:lang w:eastAsia="en-US"/>
              </w:rPr>
              <w:t>242</w:t>
            </w:r>
          </w:p>
        </w:tc>
        <w:tc>
          <w:tcPr>
            <w:tcW w:w="1559" w:type="dxa"/>
            <w:shd w:val="clear" w:color="auto" w:fill="auto"/>
          </w:tcPr>
          <w:p w14:paraId="39BEBBBD" w14:textId="77777777" w:rsidR="00E71B0B" w:rsidRDefault="00474308">
            <w:pPr>
              <w:spacing w:after="0"/>
              <w:jc w:val="right"/>
              <w:rPr>
                <w:lang w:eastAsia="en-US"/>
              </w:rPr>
            </w:pPr>
            <w:r>
              <w:rPr>
                <w:lang w:eastAsia="en-US"/>
              </w:rPr>
              <w:t>204</w:t>
            </w:r>
          </w:p>
        </w:tc>
      </w:tr>
      <w:tr w:rsidR="00E71B0B" w14:paraId="2B1B3DF7" w14:textId="77777777">
        <w:trPr>
          <w:trHeight w:val="73"/>
        </w:trPr>
        <w:tc>
          <w:tcPr>
            <w:tcW w:w="5920" w:type="dxa"/>
            <w:shd w:val="clear" w:color="auto" w:fill="auto"/>
          </w:tcPr>
          <w:p w14:paraId="40EE54DD" w14:textId="77777777" w:rsidR="00E71B0B" w:rsidRDefault="00474308">
            <w:pPr>
              <w:spacing w:after="0"/>
              <w:rPr>
                <w:lang w:eastAsia="en-US"/>
              </w:rPr>
            </w:pPr>
            <w:r>
              <w:rPr>
                <w:lang w:eastAsia="en-US"/>
              </w:rPr>
              <w:t>Sum gjeld og forpliktelser</w:t>
            </w:r>
          </w:p>
        </w:tc>
        <w:tc>
          <w:tcPr>
            <w:tcW w:w="1701" w:type="dxa"/>
            <w:shd w:val="clear" w:color="auto" w:fill="auto"/>
          </w:tcPr>
          <w:p w14:paraId="123A7130" w14:textId="77777777" w:rsidR="00E71B0B" w:rsidRDefault="00474308">
            <w:pPr>
              <w:spacing w:after="0"/>
              <w:jc w:val="right"/>
              <w:rPr>
                <w:lang w:eastAsia="en-US"/>
              </w:rPr>
            </w:pPr>
            <w:r>
              <w:rPr>
                <w:lang w:eastAsia="en-US"/>
              </w:rPr>
              <w:t>855</w:t>
            </w:r>
          </w:p>
        </w:tc>
        <w:tc>
          <w:tcPr>
            <w:tcW w:w="1559" w:type="dxa"/>
            <w:shd w:val="clear" w:color="auto" w:fill="auto"/>
          </w:tcPr>
          <w:p w14:paraId="6714FC2D" w14:textId="77777777" w:rsidR="00E71B0B" w:rsidRDefault="00474308">
            <w:pPr>
              <w:spacing w:after="0"/>
              <w:jc w:val="right"/>
              <w:rPr>
                <w:lang w:eastAsia="en-US"/>
              </w:rPr>
            </w:pPr>
            <w:r>
              <w:rPr>
                <w:lang w:eastAsia="en-US"/>
              </w:rPr>
              <w:t>995</w:t>
            </w:r>
          </w:p>
        </w:tc>
      </w:tr>
      <w:tr w:rsidR="00E71B0B" w14:paraId="432D90D2" w14:textId="77777777">
        <w:trPr>
          <w:trHeight w:val="73"/>
        </w:trPr>
        <w:tc>
          <w:tcPr>
            <w:tcW w:w="5920" w:type="dxa"/>
            <w:shd w:val="clear" w:color="auto" w:fill="auto"/>
          </w:tcPr>
          <w:p w14:paraId="4F24EA9F"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5649B0F3" w14:textId="77777777" w:rsidR="00E71B0B" w:rsidRDefault="00474308">
            <w:pPr>
              <w:spacing w:after="0"/>
              <w:jc w:val="right"/>
              <w:rPr>
                <w:lang w:eastAsia="en-US"/>
              </w:rPr>
            </w:pPr>
            <w:r>
              <w:rPr>
                <w:lang w:eastAsia="en-US"/>
              </w:rPr>
              <w:t>394</w:t>
            </w:r>
          </w:p>
        </w:tc>
        <w:tc>
          <w:tcPr>
            <w:tcW w:w="1559" w:type="dxa"/>
            <w:shd w:val="clear" w:color="auto" w:fill="auto"/>
          </w:tcPr>
          <w:p w14:paraId="6416364A" w14:textId="77777777" w:rsidR="00E71B0B" w:rsidRDefault="00474308">
            <w:pPr>
              <w:spacing w:after="0"/>
              <w:jc w:val="right"/>
              <w:rPr>
                <w:lang w:eastAsia="en-US"/>
              </w:rPr>
            </w:pPr>
            <w:r>
              <w:rPr>
                <w:lang w:eastAsia="en-US"/>
              </w:rPr>
              <w:t>358</w:t>
            </w:r>
          </w:p>
        </w:tc>
      </w:tr>
      <w:tr w:rsidR="00E71B0B" w14:paraId="5FB2C611" w14:textId="77777777">
        <w:trPr>
          <w:trHeight w:val="73"/>
        </w:trPr>
        <w:tc>
          <w:tcPr>
            <w:tcW w:w="9180" w:type="dxa"/>
            <w:gridSpan w:val="3"/>
            <w:shd w:val="clear" w:color="auto" w:fill="auto"/>
          </w:tcPr>
          <w:p w14:paraId="46199D42" w14:textId="77777777" w:rsidR="00E71B0B" w:rsidRDefault="00474308">
            <w:pPr>
              <w:spacing w:after="0"/>
              <w:rPr>
                <w:rStyle w:val="halvfet"/>
                <w:lang w:eastAsia="en-US"/>
              </w:rPr>
            </w:pPr>
            <w:r>
              <w:rPr>
                <w:rStyle w:val="halvfet"/>
                <w:lang w:eastAsia="en-US"/>
              </w:rPr>
              <w:t>Offentlig kjøp/tilskudd</w:t>
            </w:r>
          </w:p>
        </w:tc>
      </w:tr>
      <w:tr w:rsidR="00E71B0B" w14:paraId="479E4CA3" w14:textId="77777777">
        <w:trPr>
          <w:trHeight w:val="73"/>
        </w:trPr>
        <w:tc>
          <w:tcPr>
            <w:tcW w:w="5920" w:type="dxa"/>
            <w:shd w:val="clear" w:color="auto" w:fill="auto"/>
          </w:tcPr>
          <w:p w14:paraId="686552E4" w14:textId="77777777" w:rsidR="00E71B0B" w:rsidRDefault="00474308">
            <w:pPr>
              <w:spacing w:after="0"/>
              <w:rPr>
                <w:lang w:eastAsia="en-US"/>
              </w:rPr>
            </w:pPr>
            <w:r>
              <w:rPr>
                <w:lang w:eastAsia="en-US"/>
              </w:rPr>
              <w:t>Tilskudd: Nærings- og fiskeridepartementet</w:t>
            </w:r>
          </w:p>
        </w:tc>
        <w:tc>
          <w:tcPr>
            <w:tcW w:w="1701" w:type="dxa"/>
            <w:shd w:val="clear" w:color="auto" w:fill="auto"/>
          </w:tcPr>
          <w:p w14:paraId="1229D111" w14:textId="77777777" w:rsidR="00E71B0B" w:rsidRDefault="00474308">
            <w:pPr>
              <w:spacing w:after="0"/>
              <w:jc w:val="right"/>
              <w:rPr>
                <w:lang w:eastAsia="en-US"/>
              </w:rPr>
            </w:pPr>
            <w:r>
              <w:rPr>
                <w:lang w:eastAsia="en-US"/>
              </w:rPr>
              <w:t>91,8</w:t>
            </w:r>
          </w:p>
        </w:tc>
        <w:tc>
          <w:tcPr>
            <w:tcW w:w="1559" w:type="dxa"/>
            <w:shd w:val="clear" w:color="auto" w:fill="auto"/>
          </w:tcPr>
          <w:p w14:paraId="694643A7" w14:textId="77777777" w:rsidR="00E71B0B" w:rsidRDefault="00474308">
            <w:pPr>
              <w:spacing w:after="0"/>
              <w:jc w:val="right"/>
              <w:rPr>
                <w:lang w:eastAsia="en-US"/>
              </w:rPr>
            </w:pPr>
            <w:r>
              <w:rPr>
                <w:lang w:eastAsia="en-US"/>
              </w:rPr>
              <w:t>79,9</w:t>
            </w:r>
          </w:p>
        </w:tc>
      </w:tr>
      <w:tr w:rsidR="00E71B0B" w14:paraId="4D97C11C" w14:textId="77777777">
        <w:trPr>
          <w:trHeight w:val="73"/>
        </w:trPr>
        <w:tc>
          <w:tcPr>
            <w:tcW w:w="9180" w:type="dxa"/>
            <w:gridSpan w:val="3"/>
            <w:shd w:val="clear" w:color="auto" w:fill="auto"/>
          </w:tcPr>
          <w:p w14:paraId="1EEEE36E" w14:textId="77777777" w:rsidR="00E71B0B" w:rsidRDefault="00474308">
            <w:pPr>
              <w:spacing w:after="0"/>
              <w:rPr>
                <w:rStyle w:val="halvfet"/>
                <w:lang w:eastAsia="en-US"/>
              </w:rPr>
            </w:pPr>
            <w:r>
              <w:rPr>
                <w:rStyle w:val="halvfet"/>
                <w:lang w:eastAsia="en-US"/>
              </w:rPr>
              <w:t>Finansielle nøkkeltall</w:t>
            </w:r>
          </w:p>
        </w:tc>
      </w:tr>
      <w:tr w:rsidR="00E71B0B" w14:paraId="3AC5BF80" w14:textId="77777777">
        <w:trPr>
          <w:trHeight w:val="73"/>
        </w:trPr>
        <w:tc>
          <w:tcPr>
            <w:tcW w:w="5920" w:type="dxa"/>
            <w:shd w:val="clear" w:color="auto" w:fill="auto"/>
          </w:tcPr>
          <w:p w14:paraId="51D83A52" w14:textId="77777777" w:rsidR="00E71B0B" w:rsidRDefault="00474308">
            <w:pPr>
              <w:spacing w:after="0"/>
              <w:rPr>
                <w:lang w:eastAsia="en-US"/>
              </w:rPr>
            </w:pPr>
            <w:r>
              <w:rPr>
                <w:lang w:eastAsia="en-US"/>
              </w:rPr>
              <w:t>Driftsmargin (EBIT)</w:t>
            </w:r>
          </w:p>
        </w:tc>
        <w:tc>
          <w:tcPr>
            <w:tcW w:w="1701" w:type="dxa"/>
            <w:shd w:val="clear" w:color="auto" w:fill="auto"/>
          </w:tcPr>
          <w:p w14:paraId="6F422BE3" w14:textId="77777777" w:rsidR="00E71B0B" w:rsidRDefault="00474308">
            <w:pPr>
              <w:spacing w:after="0"/>
              <w:jc w:val="right"/>
              <w:rPr>
                <w:lang w:eastAsia="en-US"/>
              </w:rPr>
            </w:pPr>
            <w:r>
              <w:rPr>
                <w:lang w:eastAsia="en-US"/>
              </w:rPr>
              <w:t>3,0 %</w:t>
            </w:r>
          </w:p>
        </w:tc>
        <w:tc>
          <w:tcPr>
            <w:tcW w:w="1559" w:type="dxa"/>
            <w:shd w:val="clear" w:color="auto" w:fill="auto"/>
          </w:tcPr>
          <w:p w14:paraId="589A83F9" w14:textId="77777777" w:rsidR="00E71B0B" w:rsidRDefault="00474308">
            <w:pPr>
              <w:spacing w:after="0"/>
              <w:jc w:val="right"/>
              <w:rPr>
                <w:lang w:eastAsia="en-US"/>
              </w:rPr>
            </w:pPr>
            <w:r>
              <w:rPr>
                <w:lang w:eastAsia="en-US"/>
              </w:rPr>
              <w:t>-14,7 %</w:t>
            </w:r>
          </w:p>
        </w:tc>
      </w:tr>
      <w:tr w:rsidR="00E71B0B" w14:paraId="7CF880E3" w14:textId="77777777">
        <w:trPr>
          <w:trHeight w:val="73"/>
        </w:trPr>
        <w:tc>
          <w:tcPr>
            <w:tcW w:w="5920" w:type="dxa"/>
            <w:shd w:val="clear" w:color="auto" w:fill="auto"/>
          </w:tcPr>
          <w:p w14:paraId="4F505562" w14:textId="77777777" w:rsidR="00E71B0B" w:rsidRDefault="00474308">
            <w:pPr>
              <w:spacing w:after="0"/>
              <w:rPr>
                <w:lang w:eastAsia="en-US"/>
              </w:rPr>
            </w:pPr>
            <w:r>
              <w:rPr>
                <w:lang w:eastAsia="en-US"/>
              </w:rPr>
              <w:t>Egenkapitalandel</w:t>
            </w:r>
          </w:p>
        </w:tc>
        <w:tc>
          <w:tcPr>
            <w:tcW w:w="1701" w:type="dxa"/>
            <w:shd w:val="clear" w:color="auto" w:fill="auto"/>
          </w:tcPr>
          <w:p w14:paraId="57E8802B" w14:textId="77777777" w:rsidR="00E71B0B" w:rsidRDefault="00474308">
            <w:pPr>
              <w:spacing w:after="0"/>
              <w:jc w:val="right"/>
              <w:rPr>
                <w:lang w:eastAsia="en-US"/>
              </w:rPr>
            </w:pPr>
            <w:r>
              <w:rPr>
                <w:lang w:eastAsia="en-US"/>
              </w:rPr>
              <w:t>22,1 %</w:t>
            </w:r>
          </w:p>
        </w:tc>
        <w:tc>
          <w:tcPr>
            <w:tcW w:w="1559" w:type="dxa"/>
            <w:shd w:val="clear" w:color="auto" w:fill="auto"/>
          </w:tcPr>
          <w:p w14:paraId="0D89DD39" w14:textId="77777777" w:rsidR="00E71B0B" w:rsidRDefault="00474308">
            <w:pPr>
              <w:spacing w:after="0"/>
              <w:jc w:val="right"/>
              <w:rPr>
                <w:lang w:eastAsia="en-US"/>
              </w:rPr>
            </w:pPr>
            <w:r>
              <w:rPr>
                <w:lang w:eastAsia="en-US"/>
              </w:rPr>
              <w:t>17,0 %</w:t>
            </w:r>
          </w:p>
        </w:tc>
      </w:tr>
      <w:tr w:rsidR="00E71B0B" w14:paraId="3AC4BDDB" w14:textId="77777777">
        <w:trPr>
          <w:trHeight w:val="73"/>
        </w:trPr>
        <w:tc>
          <w:tcPr>
            <w:tcW w:w="5920" w:type="dxa"/>
            <w:shd w:val="clear" w:color="auto" w:fill="auto"/>
          </w:tcPr>
          <w:p w14:paraId="6475729C" w14:textId="77777777" w:rsidR="00E71B0B" w:rsidRDefault="00474308">
            <w:pPr>
              <w:spacing w:after="0"/>
              <w:rPr>
                <w:lang w:eastAsia="en-US"/>
              </w:rPr>
            </w:pPr>
            <w:r>
              <w:rPr>
                <w:lang w:eastAsia="en-US"/>
              </w:rPr>
              <w:t>Egenkapitalrentabilitet</w:t>
            </w:r>
          </w:p>
        </w:tc>
        <w:tc>
          <w:tcPr>
            <w:tcW w:w="1701" w:type="dxa"/>
            <w:shd w:val="clear" w:color="auto" w:fill="auto"/>
          </w:tcPr>
          <w:p w14:paraId="08BAA51D" w14:textId="77777777" w:rsidR="00E71B0B" w:rsidRDefault="00474308">
            <w:pPr>
              <w:spacing w:after="0"/>
              <w:jc w:val="right"/>
              <w:rPr>
                <w:lang w:eastAsia="en-US"/>
              </w:rPr>
            </w:pPr>
            <w:r>
              <w:rPr>
                <w:lang w:eastAsia="en-US"/>
              </w:rPr>
              <w:t>17,1 %</w:t>
            </w:r>
          </w:p>
        </w:tc>
        <w:tc>
          <w:tcPr>
            <w:tcW w:w="1559" w:type="dxa"/>
            <w:shd w:val="clear" w:color="auto" w:fill="auto"/>
          </w:tcPr>
          <w:p w14:paraId="7B5D0639" w14:textId="77777777" w:rsidR="00E71B0B" w:rsidRDefault="00474308">
            <w:pPr>
              <w:spacing w:after="0"/>
              <w:jc w:val="right"/>
              <w:rPr>
                <w:lang w:eastAsia="en-US"/>
              </w:rPr>
            </w:pPr>
            <w:r>
              <w:rPr>
                <w:lang w:eastAsia="en-US"/>
              </w:rPr>
              <w:t>-70,7 %</w:t>
            </w:r>
          </w:p>
        </w:tc>
      </w:tr>
      <w:tr w:rsidR="00E71B0B" w14:paraId="63B8DA7A" w14:textId="77777777">
        <w:trPr>
          <w:trHeight w:val="73"/>
        </w:trPr>
        <w:tc>
          <w:tcPr>
            <w:tcW w:w="5920" w:type="dxa"/>
            <w:shd w:val="clear" w:color="auto" w:fill="auto"/>
          </w:tcPr>
          <w:p w14:paraId="28B44BDC" w14:textId="77777777" w:rsidR="00E71B0B" w:rsidRDefault="00474308">
            <w:pPr>
              <w:spacing w:after="0"/>
              <w:rPr>
                <w:lang w:eastAsia="en-US"/>
              </w:rPr>
            </w:pPr>
            <w:r>
              <w:rPr>
                <w:lang w:eastAsia="en-US"/>
              </w:rPr>
              <w:t>Gjennomsnittlig EK-rentabilitet siste fem år</w:t>
            </w:r>
          </w:p>
        </w:tc>
        <w:tc>
          <w:tcPr>
            <w:tcW w:w="1701" w:type="dxa"/>
            <w:shd w:val="clear" w:color="auto" w:fill="auto"/>
          </w:tcPr>
          <w:p w14:paraId="27CEED79" w14:textId="77777777" w:rsidR="00E71B0B" w:rsidRDefault="00474308">
            <w:pPr>
              <w:spacing w:after="0"/>
              <w:jc w:val="right"/>
              <w:rPr>
                <w:lang w:eastAsia="en-US"/>
              </w:rPr>
            </w:pPr>
            <w:r>
              <w:rPr>
                <w:lang w:eastAsia="en-US"/>
              </w:rPr>
              <w:t>-3,3 %</w:t>
            </w:r>
          </w:p>
        </w:tc>
        <w:tc>
          <w:tcPr>
            <w:tcW w:w="1559" w:type="dxa"/>
            <w:shd w:val="clear" w:color="auto" w:fill="auto"/>
          </w:tcPr>
          <w:p w14:paraId="4878F76D" w14:textId="77777777" w:rsidR="00E71B0B" w:rsidRDefault="00474308">
            <w:pPr>
              <w:spacing w:after="0"/>
              <w:jc w:val="right"/>
              <w:rPr>
                <w:lang w:eastAsia="en-US"/>
              </w:rPr>
            </w:pPr>
            <w:r>
              <w:rPr>
                <w:lang w:eastAsia="en-US"/>
              </w:rPr>
              <w:t>-15,0 %</w:t>
            </w:r>
          </w:p>
        </w:tc>
      </w:tr>
      <w:tr w:rsidR="00E71B0B" w14:paraId="72CB928A" w14:textId="77777777">
        <w:trPr>
          <w:trHeight w:val="73"/>
        </w:trPr>
        <w:tc>
          <w:tcPr>
            <w:tcW w:w="5920" w:type="dxa"/>
            <w:shd w:val="clear" w:color="auto" w:fill="auto"/>
          </w:tcPr>
          <w:p w14:paraId="45A257E8" w14:textId="77777777" w:rsidR="00E71B0B" w:rsidRDefault="00474308">
            <w:pPr>
              <w:spacing w:after="0"/>
              <w:rPr>
                <w:lang w:eastAsia="en-US"/>
              </w:rPr>
            </w:pPr>
            <w:r>
              <w:rPr>
                <w:lang w:eastAsia="en-US"/>
              </w:rPr>
              <w:t>Sysselsatt kapital</w:t>
            </w:r>
          </w:p>
        </w:tc>
        <w:tc>
          <w:tcPr>
            <w:tcW w:w="1701" w:type="dxa"/>
            <w:shd w:val="clear" w:color="auto" w:fill="auto"/>
          </w:tcPr>
          <w:p w14:paraId="0013341B" w14:textId="77777777" w:rsidR="00E71B0B" w:rsidRDefault="00474308">
            <w:pPr>
              <w:spacing w:after="0"/>
              <w:jc w:val="right"/>
              <w:rPr>
                <w:lang w:eastAsia="en-US"/>
              </w:rPr>
            </w:pPr>
            <w:r>
              <w:rPr>
                <w:lang w:eastAsia="en-US"/>
              </w:rPr>
              <w:t>636</w:t>
            </w:r>
          </w:p>
        </w:tc>
        <w:tc>
          <w:tcPr>
            <w:tcW w:w="1559" w:type="dxa"/>
            <w:shd w:val="clear" w:color="auto" w:fill="auto"/>
          </w:tcPr>
          <w:p w14:paraId="7BC29498" w14:textId="77777777" w:rsidR="00E71B0B" w:rsidRDefault="00474308">
            <w:pPr>
              <w:spacing w:after="0"/>
              <w:jc w:val="right"/>
              <w:rPr>
                <w:lang w:eastAsia="en-US"/>
              </w:rPr>
            </w:pPr>
            <w:r>
              <w:rPr>
                <w:lang w:eastAsia="en-US"/>
              </w:rPr>
              <w:t>562</w:t>
            </w:r>
          </w:p>
        </w:tc>
      </w:tr>
      <w:tr w:rsidR="00E71B0B" w14:paraId="43E99120" w14:textId="77777777">
        <w:trPr>
          <w:trHeight w:val="73"/>
        </w:trPr>
        <w:tc>
          <w:tcPr>
            <w:tcW w:w="5920" w:type="dxa"/>
            <w:shd w:val="clear" w:color="auto" w:fill="auto"/>
          </w:tcPr>
          <w:p w14:paraId="06C1A169" w14:textId="77777777" w:rsidR="00E71B0B" w:rsidRDefault="00474308">
            <w:pPr>
              <w:spacing w:after="0"/>
              <w:rPr>
                <w:lang w:eastAsia="en-US"/>
              </w:rPr>
            </w:pPr>
            <w:r>
              <w:rPr>
                <w:lang w:eastAsia="en-US"/>
              </w:rPr>
              <w:t>Rentabilitet sysselsatt kapital</w:t>
            </w:r>
          </w:p>
        </w:tc>
        <w:tc>
          <w:tcPr>
            <w:tcW w:w="1701" w:type="dxa"/>
            <w:shd w:val="clear" w:color="auto" w:fill="auto"/>
          </w:tcPr>
          <w:p w14:paraId="4D59F490" w14:textId="77777777" w:rsidR="00E71B0B" w:rsidRDefault="00474308">
            <w:pPr>
              <w:spacing w:after="0"/>
              <w:jc w:val="right"/>
              <w:rPr>
                <w:lang w:eastAsia="en-US"/>
              </w:rPr>
            </w:pPr>
            <w:r>
              <w:rPr>
                <w:lang w:eastAsia="en-US"/>
              </w:rPr>
              <w:t>8,2 %</w:t>
            </w:r>
          </w:p>
        </w:tc>
        <w:tc>
          <w:tcPr>
            <w:tcW w:w="1559" w:type="dxa"/>
            <w:shd w:val="clear" w:color="auto" w:fill="auto"/>
          </w:tcPr>
          <w:p w14:paraId="0F0813BA" w14:textId="77777777" w:rsidR="00E71B0B" w:rsidRDefault="00474308">
            <w:pPr>
              <w:spacing w:after="0"/>
              <w:jc w:val="right"/>
              <w:rPr>
                <w:lang w:eastAsia="en-US"/>
              </w:rPr>
            </w:pPr>
            <w:r>
              <w:rPr>
                <w:lang w:eastAsia="en-US"/>
              </w:rPr>
              <w:t>-42,9 %</w:t>
            </w:r>
          </w:p>
        </w:tc>
      </w:tr>
      <w:tr w:rsidR="00E71B0B" w14:paraId="6311C417" w14:textId="77777777">
        <w:trPr>
          <w:trHeight w:val="73"/>
        </w:trPr>
        <w:tc>
          <w:tcPr>
            <w:tcW w:w="5920" w:type="dxa"/>
            <w:shd w:val="clear" w:color="auto" w:fill="auto"/>
          </w:tcPr>
          <w:p w14:paraId="72714832" w14:textId="77777777" w:rsidR="00E71B0B" w:rsidRDefault="00474308">
            <w:pPr>
              <w:spacing w:after="0"/>
              <w:rPr>
                <w:lang w:eastAsia="en-US"/>
              </w:rPr>
            </w:pPr>
            <w:r>
              <w:rPr>
                <w:lang w:eastAsia="en-US"/>
              </w:rPr>
              <w:t>Netto kontantstrøm fra drift</w:t>
            </w:r>
          </w:p>
        </w:tc>
        <w:tc>
          <w:tcPr>
            <w:tcW w:w="1701" w:type="dxa"/>
            <w:shd w:val="clear" w:color="auto" w:fill="auto"/>
          </w:tcPr>
          <w:p w14:paraId="7EEBA29E" w14:textId="77777777" w:rsidR="00E71B0B" w:rsidRDefault="00474308">
            <w:pPr>
              <w:spacing w:after="0"/>
              <w:jc w:val="right"/>
              <w:rPr>
                <w:lang w:eastAsia="en-US"/>
              </w:rPr>
            </w:pPr>
            <w:r>
              <w:rPr>
                <w:lang w:eastAsia="en-US"/>
              </w:rPr>
              <w:t>-43,3</w:t>
            </w:r>
          </w:p>
        </w:tc>
        <w:tc>
          <w:tcPr>
            <w:tcW w:w="1559" w:type="dxa"/>
            <w:shd w:val="clear" w:color="auto" w:fill="auto"/>
          </w:tcPr>
          <w:p w14:paraId="30CA7C5D" w14:textId="77777777" w:rsidR="00E71B0B" w:rsidRDefault="00474308">
            <w:pPr>
              <w:spacing w:after="0"/>
              <w:jc w:val="right"/>
              <w:rPr>
                <w:lang w:eastAsia="en-US"/>
              </w:rPr>
            </w:pPr>
            <w:r>
              <w:rPr>
                <w:lang w:eastAsia="en-US"/>
              </w:rPr>
              <w:t>-246</w:t>
            </w:r>
          </w:p>
        </w:tc>
      </w:tr>
      <w:tr w:rsidR="00E71B0B" w14:paraId="23D23A21" w14:textId="77777777">
        <w:trPr>
          <w:trHeight w:val="73"/>
        </w:trPr>
        <w:tc>
          <w:tcPr>
            <w:tcW w:w="5920" w:type="dxa"/>
            <w:shd w:val="clear" w:color="auto" w:fill="auto"/>
          </w:tcPr>
          <w:p w14:paraId="3B9C8B0F"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7F8F9D15" w14:textId="77777777" w:rsidR="00E71B0B" w:rsidRDefault="00474308">
            <w:pPr>
              <w:spacing w:after="0"/>
              <w:jc w:val="right"/>
              <w:rPr>
                <w:lang w:eastAsia="en-US"/>
              </w:rPr>
            </w:pPr>
            <w:r>
              <w:rPr>
                <w:lang w:eastAsia="en-US"/>
              </w:rPr>
              <w:t>7,0</w:t>
            </w:r>
          </w:p>
        </w:tc>
        <w:tc>
          <w:tcPr>
            <w:tcW w:w="1559" w:type="dxa"/>
            <w:shd w:val="clear" w:color="auto" w:fill="auto"/>
          </w:tcPr>
          <w:p w14:paraId="438A1847" w14:textId="77777777" w:rsidR="00E71B0B" w:rsidRDefault="00474308">
            <w:pPr>
              <w:spacing w:after="0"/>
              <w:jc w:val="right"/>
              <w:rPr>
                <w:lang w:eastAsia="en-US"/>
              </w:rPr>
            </w:pPr>
            <w:r>
              <w:rPr>
                <w:lang w:eastAsia="en-US"/>
              </w:rPr>
              <w:t>-5</w:t>
            </w:r>
          </w:p>
        </w:tc>
      </w:tr>
      <w:tr w:rsidR="00E71B0B" w14:paraId="2DD81483" w14:textId="77777777">
        <w:trPr>
          <w:trHeight w:val="73"/>
        </w:trPr>
        <w:tc>
          <w:tcPr>
            <w:tcW w:w="9180" w:type="dxa"/>
            <w:gridSpan w:val="3"/>
            <w:shd w:val="clear" w:color="auto" w:fill="auto"/>
          </w:tcPr>
          <w:p w14:paraId="530CD1C3" w14:textId="77777777" w:rsidR="00E71B0B" w:rsidRDefault="00474308">
            <w:pPr>
              <w:spacing w:after="0"/>
              <w:rPr>
                <w:rStyle w:val="halvfet"/>
                <w:lang w:eastAsia="en-US"/>
              </w:rPr>
            </w:pPr>
            <w:r>
              <w:rPr>
                <w:rStyle w:val="halvfet"/>
                <w:lang w:eastAsia="en-US"/>
              </w:rPr>
              <w:t>Andre nøkkeltall</w:t>
            </w:r>
          </w:p>
        </w:tc>
      </w:tr>
      <w:tr w:rsidR="00E71B0B" w14:paraId="44F4EE55" w14:textId="77777777">
        <w:trPr>
          <w:trHeight w:val="73"/>
        </w:trPr>
        <w:tc>
          <w:tcPr>
            <w:tcW w:w="5920" w:type="dxa"/>
            <w:shd w:val="clear" w:color="auto" w:fill="auto"/>
          </w:tcPr>
          <w:p w14:paraId="5597A3EE" w14:textId="77777777" w:rsidR="00E71B0B" w:rsidRDefault="00474308">
            <w:pPr>
              <w:spacing w:after="0"/>
              <w:rPr>
                <w:lang w:eastAsia="en-US"/>
              </w:rPr>
            </w:pPr>
            <w:r>
              <w:rPr>
                <w:lang w:eastAsia="en-US"/>
              </w:rPr>
              <w:lastRenderedPageBreak/>
              <w:t>Antall ansatte</w:t>
            </w:r>
          </w:p>
        </w:tc>
        <w:tc>
          <w:tcPr>
            <w:tcW w:w="1701" w:type="dxa"/>
            <w:shd w:val="clear" w:color="auto" w:fill="auto"/>
          </w:tcPr>
          <w:p w14:paraId="3578C019" w14:textId="77777777" w:rsidR="00E71B0B" w:rsidRDefault="00474308">
            <w:pPr>
              <w:spacing w:after="0"/>
              <w:jc w:val="right"/>
              <w:rPr>
                <w:lang w:eastAsia="en-US"/>
              </w:rPr>
            </w:pPr>
            <w:r>
              <w:rPr>
                <w:lang w:eastAsia="en-US"/>
              </w:rPr>
              <w:t>792</w:t>
            </w:r>
          </w:p>
        </w:tc>
        <w:tc>
          <w:tcPr>
            <w:tcW w:w="1559" w:type="dxa"/>
            <w:shd w:val="clear" w:color="auto" w:fill="auto"/>
          </w:tcPr>
          <w:p w14:paraId="746E425D" w14:textId="77777777" w:rsidR="00E71B0B" w:rsidRDefault="00474308">
            <w:pPr>
              <w:spacing w:after="0"/>
              <w:jc w:val="right"/>
              <w:rPr>
                <w:lang w:eastAsia="en-US"/>
              </w:rPr>
            </w:pPr>
            <w:r>
              <w:rPr>
                <w:lang w:eastAsia="en-US"/>
              </w:rPr>
              <w:t>967</w:t>
            </w:r>
          </w:p>
        </w:tc>
      </w:tr>
      <w:tr w:rsidR="00E71B0B" w14:paraId="70493CDA" w14:textId="77777777">
        <w:trPr>
          <w:trHeight w:val="73"/>
        </w:trPr>
        <w:tc>
          <w:tcPr>
            <w:tcW w:w="5920" w:type="dxa"/>
            <w:shd w:val="clear" w:color="auto" w:fill="auto"/>
          </w:tcPr>
          <w:p w14:paraId="03681929" w14:textId="77777777" w:rsidR="00E71B0B" w:rsidRDefault="00474308">
            <w:pPr>
              <w:spacing w:after="0"/>
              <w:rPr>
                <w:lang w:eastAsia="en-US"/>
              </w:rPr>
            </w:pPr>
            <w:r>
              <w:rPr>
                <w:lang w:eastAsia="en-US"/>
              </w:rPr>
              <w:t>Andel ansatte i Norge</w:t>
            </w:r>
          </w:p>
        </w:tc>
        <w:tc>
          <w:tcPr>
            <w:tcW w:w="1701" w:type="dxa"/>
            <w:shd w:val="clear" w:color="auto" w:fill="auto"/>
          </w:tcPr>
          <w:p w14:paraId="4B99EB0C" w14:textId="77777777" w:rsidR="00E71B0B" w:rsidRDefault="00474308">
            <w:pPr>
              <w:spacing w:after="0"/>
              <w:jc w:val="right"/>
              <w:rPr>
                <w:lang w:eastAsia="en-US"/>
              </w:rPr>
            </w:pPr>
            <w:r>
              <w:rPr>
                <w:lang w:eastAsia="en-US"/>
              </w:rPr>
              <w:t>82 %</w:t>
            </w:r>
          </w:p>
        </w:tc>
        <w:tc>
          <w:tcPr>
            <w:tcW w:w="1559" w:type="dxa"/>
            <w:shd w:val="clear" w:color="auto" w:fill="auto"/>
          </w:tcPr>
          <w:p w14:paraId="6ADB0B31" w14:textId="77777777" w:rsidR="00E71B0B" w:rsidRDefault="00474308">
            <w:pPr>
              <w:spacing w:after="0"/>
              <w:jc w:val="right"/>
              <w:rPr>
                <w:lang w:eastAsia="en-US"/>
              </w:rPr>
            </w:pPr>
            <w:r>
              <w:rPr>
                <w:lang w:eastAsia="en-US"/>
              </w:rPr>
              <w:t>78 %</w:t>
            </w:r>
          </w:p>
        </w:tc>
      </w:tr>
      <w:tr w:rsidR="00E71B0B" w14:paraId="326F2C08" w14:textId="77777777">
        <w:trPr>
          <w:trHeight w:val="73"/>
        </w:trPr>
        <w:tc>
          <w:tcPr>
            <w:tcW w:w="5920" w:type="dxa"/>
            <w:shd w:val="clear" w:color="auto" w:fill="auto"/>
          </w:tcPr>
          <w:p w14:paraId="44B06052"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3D6BFDA2" w14:textId="77777777" w:rsidR="00E71B0B" w:rsidRDefault="00474308">
            <w:pPr>
              <w:spacing w:after="0"/>
              <w:jc w:val="right"/>
              <w:rPr>
                <w:lang w:eastAsia="en-US"/>
              </w:rPr>
            </w:pPr>
            <w:r>
              <w:rPr>
                <w:lang w:eastAsia="en-US"/>
              </w:rPr>
              <w:t>43 %</w:t>
            </w:r>
          </w:p>
        </w:tc>
        <w:tc>
          <w:tcPr>
            <w:tcW w:w="1559" w:type="dxa"/>
            <w:shd w:val="clear" w:color="auto" w:fill="auto"/>
          </w:tcPr>
          <w:p w14:paraId="72EE1381" w14:textId="77777777" w:rsidR="00E71B0B" w:rsidRDefault="00474308">
            <w:pPr>
              <w:spacing w:after="0"/>
              <w:jc w:val="right"/>
              <w:rPr>
                <w:lang w:eastAsia="en-US"/>
              </w:rPr>
            </w:pPr>
            <w:r>
              <w:rPr>
                <w:lang w:eastAsia="en-US"/>
              </w:rPr>
              <w:t>17 %</w:t>
            </w:r>
          </w:p>
        </w:tc>
      </w:tr>
      <w:tr w:rsidR="00E71B0B" w14:paraId="29C776D1" w14:textId="77777777">
        <w:trPr>
          <w:trHeight w:val="73"/>
        </w:trPr>
        <w:tc>
          <w:tcPr>
            <w:tcW w:w="5920" w:type="dxa"/>
            <w:shd w:val="clear" w:color="auto" w:fill="auto"/>
          </w:tcPr>
          <w:p w14:paraId="6DF90599" w14:textId="77777777" w:rsidR="00E71B0B" w:rsidRDefault="00474308">
            <w:pPr>
              <w:spacing w:after="0"/>
              <w:rPr>
                <w:lang w:eastAsia="en-US"/>
              </w:rPr>
            </w:pPr>
            <w:r>
              <w:rPr>
                <w:lang w:eastAsia="en-US"/>
              </w:rPr>
              <w:t>Andel kvinner i selskapet totalt</w:t>
            </w:r>
          </w:p>
        </w:tc>
        <w:tc>
          <w:tcPr>
            <w:tcW w:w="1701" w:type="dxa"/>
            <w:shd w:val="clear" w:color="auto" w:fill="auto"/>
          </w:tcPr>
          <w:p w14:paraId="05589E7F" w14:textId="77777777" w:rsidR="00E71B0B" w:rsidRDefault="00474308">
            <w:pPr>
              <w:spacing w:after="0"/>
              <w:jc w:val="right"/>
              <w:rPr>
                <w:lang w:eastAsia="en-US"/>
              </w:rPr>
            </w:pPr>
            <w:r>
              <w:rPr>
                <w:lang w:eastAsia="en-US"/>
              </w:rPr>
              <w:t>8 %</w:t>
            </w:r>
          </w:p>
        </w:tc>
        <w:tc>
          <w:tcPr>
            <w:tcW w:w="1559" w:type="dxa"/>
            <w:shd w:val="clear" w:color="auto" w:fill="auto"/>
          </w:tcPr>
          <w:p w14:paraId="33C50E6F" w14:textId="77777777" w:rsidR="00E71B0B" w:rsidRDefault="00474308">
            <w:pPr>
              <w:spacing w:after="0"/>
              <w:jc w:val="right"/>
              <w:rPr>
                <w:lang w:eastAsia="en-US"/>
              </w:rPr>
            </w:pPr>
            <w:r>
              <w:rPr>
                <w:lang w:eastAsia="en-US"/>
              </w:rPr>
              <w:t>7 %</w:t>
            </w:r>
          </w:p>
        </w:tc>
      </w:tr>
      <w:tr w:rsidR="00E71B0B" w14:paraId="1F6057C3" w14:textId="77777777">
        <w:trPr>
          <w:trHeight w:val="73"/>
        </w:trPr>
        <w:tc>
          <w:tcPr>
            <w:tcW w:w="9180" w:type="dxa"/>
            <w:gridSpan w:val="3"/>
            <w:shd w:val="clear" w:color="auto" w:fill="auto"/>
          </w:tcPr>
          <w:p w14:paraId="6425F622" w14:textId="77777777" w:rsidR="00E71B0B" w:rsidRDefault="00474308">
            <w:pPr>
              <w:spacing w:after="0"/>
              <w:rPr>
                <w:rStyle w:val="halvfet"/>
                <w:lang w:eastAsia="en-US"/>
              </w:rPr>
            </w:pPr>
            <w:r>
              <w:rPr>
                <w:rStyle w:val="halvfet"/>
                <w:lang w:eastAsia="en-US"/>
              </w:rPr>
              <w:t>Klimagassutslipp (tonn CO2-ekvivalenter)</w:t>
            </w:r>
          </w:p>
        </w:tc>
      </w:tr>
      <w:tr w:rsidR="00E71B0B" w14:paraId="524E75F8" w14:textId="77777777">
        <w:trPr>
          <w:trHeight w:val="73"/>
        </w:trPr>
        <w:tc>
          <w:tcPr>
            <w:tcW w:w="5920" w:type="dxa"/>
            <w:shd w:val="clear" w:color="auto" w:fill="auto"/>
          </w:tcPr>
          <w:p w14:paraId="4E138C69" w14:textId="77777777" w:rsidR="00E71B0B" w:rsidRDefault="00474308">
            <w:pPr>
              <w:spacing w:after="0"/>
              <w:rPr>
                <w:lang w:eastAsia="en-US"/>
              </w:rPr>
            </w:pPr>
            <w:r>
              <w:rPr>
                <w:lang w:eastAsia="en-US"/>
              </w:rPr>
              <w:t>Scope 1</w:t>
            </w:r>
          </w:p>
        </w:tc>
        <w:tc>
          <w:tcPr>
            <w:tcW w:w="1701" w:type="dxa"/>
            <w:shd w:val="clear" w:color="auto" w:fill="auto"/>
          </w:tcPr>
          <w:p w14:paraId="5EFE774D" w14:textId="77777777" w:rsidR="00E71B0B" w:rsidRDefault="00474308">
            <w:pPr>
              <w:spacing w:after="0"/>
              <w:jc w:val="right"/>
              <w:rPr>
                <w:lang w:eastAsia="en-US"/>
              </w:rPr>
            </w:pPr>
            <w:r>
              <w:rPr>
                <w:lang w:eastAsia="en-US"/>
              </w:rPr>
              <w:t>1 263</w:t>
            </w:r>
          </w:p>
        </w:tc>
        <w:tc>
          <w:tcPr>
            <w:tcW w:w="1559" w:type="dxa"/>
            <w:shd w:val="clear" w:color="auto" w:fill="auto"/>
          </w:tcPr>
          <w:p w14:paraId="6333B909" w14:textId="77777777" w:rsidR="00E71B0B" w:rsidRDefault="00474308">
            <w:pPr>
              <w:spacing w:after="0"/>
              <w:jc w:val="right"/>
              <w:rPr>
                <w:lang w:eastAsia="en-US"/>
              </w:rPr>
            </w:pPr>
            <w:r>
              <w:rPr>
                <w:lang w:eastAsia="en-US"/>
              </w:rPr>
              <w:t xml:space="preserve"> 887 </w:t>
            </w:r>
          </w:p>
        </w:tc>
      </w:tr>
      <w:tr w:rsidR="00E71B0B" w14:paraId="59F634D2" w14:textId="77777777">
        <w:trPr>
          <w:trHeight w:val="73"/>
        </w:trPr>
        <w:tc>
          <w:tcPr>
            <w:tcW w:w="5920" w:type="dxa"/>
            <w:shd w:val="clear" w:color="auto" w:fill="auto"/>
          </w:tcPr>
          <w:p w14:paraId="271093EC" w14:textId="77777777" w:rsidR="00E71B0B" w:rsidRDefault="00474308">
            <w:pPr>
              <w:spacing w:after="0"/>
              <w:rPr>
                <w:lang w:eastAsia="en-US"/>
              </w:rPr>
            </w:pPr>
            <w:r>
              <w:rPr>
                <w:lang w:eastAsia="en-US"/>
              </w:rPr>
              <w:t>Scope 2</w:t>
            </w:r>
          </w:p>
        </w:tc>
        <w:tc>
          <w:tcPr>
            <w:tcW w:w="1701" w:type="dxa"/>
            <w:shd w:val="clear" w:color="auto" w:fill="auto"/>
          </w:tcPr>
          <w:p w14:paraId="42077CA2" w14:textId="77777777" w:rsidR="00E71B0B" w:rsidRDefault="00474308">
            <w:pPr>
              <w:spacing w:after="0"/>
              <w:jc w:val="right"/>
              <w:rPr>
                <w:lang w:eastAsia="en-US"/>
              </w:rPr>
            </w:pPr>
            <w:r>
              <w:rPr>
                <w:lang w:eastAsia="en-US"/>
              </w:rPr>
              <w:t>3 779</w:t>
            </w:r>
          </w:p>
        </w:tc>
        <w:tc>
          <w:tcPr>
            <w:tcW w:w="1559" w:type="dxa"/>
            <w:shd w:val="clear" w:color="auto" w:fill="auto"/>
          </w:tcPr>
          <w:p w14:paraId="344519A9" w14:textId="77777777" w:rsidR="00E71B0B" w:rsidRDefault="00474308">
            <w:pPr>
              <w:spacing w:after="0"/>
              <w:jc w:val="right"/>
              <w:rPr>
                <w:lang w:eastAsia="en-US"/>
              </w:rPr>
            </w:pPr>
            <w:r>
              <w:rPr>
                <w:lang w:eastAsia="en-US"/>
              </w:rPr>
              <w:t xml:space="preserve"> 5 120 </w:t>
            </w:r>
          </w:p>
        </w:tc>
      </w:tr>
      <w:tr w:rsidR="00E71B0B" w14:paraId="0A0FEEA3" w14:textId="77777777">
        <w:trPr>
          <w:trHeight w:val="73"/>
        </w:trPr>
        <w:tc>
          <w:tcPr>
            <w:tcW w:w="5920" w:type="dxa"/>
            <w:shd w:val="clear" w:color="auto" w:fill="auto"/>
          </w:tcPr>
          <w:p w14:paraId="5555409E" w14:textId="77777777" w:rsidR="00E71B0B" w:rsidRDefault="00474308">
            <w:pPr>
              <w:spacing w:after="0"/>
              <w:rPr>
                <w:lang w:eastAsia="en-US"/>
              </w:rPr>
            </w:pPr>
            <w:r>
              <w:rPr>
                <w:lang w:eastAsia="en-US"/>
              </w:rPr>
              <w:t>Scope 3</w:t>
            </w:r>
          </w:p>
        </w:tc>
        <w:tc>
          <w:tcPr>
            <w:tcW w:w="1701" w:type="dxa"/>
            <w:shd w:val="clear" w:color="auto" w:fill="auto"/>
          </w:tcPr>
          <w:p w14:paraId="429CCF8E" w14:textId="77777777" w:rsidR="00E71B0B" w:rsidRDefault="00474308">
            <w:pPr>
              <w:spacing w:after="0"/>
              <w:jc w:val="right"/>
              <w:rPr>
                <w:lang w:eastAsia="en-US"/>
              </w:rPr>
            </w:pPr>
            <w:r>
              <w:rPr>
                <w:lang w:eastAsia="en-US"/>
              </w:rPr>
              <w:t>-</w:t>
            </w:r>
          </w:p>
        </w:tc>
        <w:tc>
          <w:tcPr>
            <w:tcW w:w="1559" w:type="dxa"/>
            <w:shd w:val="clear" w:color="auto" w:fill="auto"/>
          </w:tcPr>
          <w:p w14:paraId="14D3527B" w14:textId="77777777" w:rsidR="00E71B0B" w:rsidRDefault="00474308">
            <w:pPr>
              <w:spacing w:after="0"/>
              <w:jc w:val="right"/>
              <w:rPr>
                <w:lang w:eastAsia="en-US"/>
              </w:rPr>
            </w:pPr>
            <w:r>
              <w:rPr>
                <w:lang w:eastAsia="en-US"/>
              </w:rPr>
              <w:t xml:space="preserve"> - </w:t>
            </w:r>
          </w:p>
        </w:tc>
      </w:tr>
    </w:tbl>
    <w:p w14:paraId="3459E475" w14:textId="77777777" w:rsidR="00E71B0B" w:rsidRDefault="00474308" w:rsidP="00A9630E">
      <w:pPr>
        <w:pStyle w:val="Note"/>
      </w:pPr>
      <w:r>
        <w:t>*Se side 52 for forklaring av utslippskategorier.</w:t>
      </w:r>
    </w:p>
    <w:p w14:paraId="779E3717" w14:textId="77777777" w:rsidR="00E71B0B" w:rsidRDefault="00474308" w:rsidP="001B322E">
      <w:pPr>
        <w:pStyle w:val="avsnitt-tittel"/>
      </w:pPr>
      <w:r>
        <w:t>Klimamål</w:t>
      </w:r>
    </w:p>
    <w:p w14:paraId="0BB45E5A" w14:textId="77777777" w:rsidR="00E71B0B" w:rsidRDefault="00474308" w:rsidP="00D85655">
      <w:proofErr w:type="spellStart"/>
      <w:r>
        <w:t>Mantena</w:t>
      </w:r>
      <w:proofErr w:type="spellEnd"/>
      <w:r>
        <w:t xml:space="preserve"> arbeider med å sette baseline for klimagassutslipp gjennom 2023 for å kunne sette fremtidige mål.</w:t>
      </w:r>
    </w:p>
    <w:p w14:paraId="323E2FD8" w14:textId="523FE803" w:rsidR="003E4D07" w:rsidRDefault="003E4D07" w:rsidP="00035E85">
      <w:pPr>
        <w:pStyle w:val="UnOverskrift3"/>
        <w:rPr>
          <w:noProof/>
        </w:rPr>
      </w:pPr>
      <w:r>
        <w:rPr>
          <w:noProof/>
        </w:rPr>
        <w:t>Mesta AS</w:t>
      </w:r>
    </w:p>
    <w:p w14:paraId="79AA2DBB" w14:textId="08378EC9" w:rsidR="006C6718" w:rsidRPr="006C6718" w:rsidRDefault="00F27BB8" w:rsidP="006C6718">
      <w:r>
        <w:rPr>
          <w:noProof/>
        </w:rPr>
        <w:drawing>
          <wp:inline distT="0" distB="0" distL="0" distR="0" wp14:anchorId="56748A8C" wp14:editId="0C7005FB">
            <wp:extent cx="1066800" cy="333375"/>
            <wp:effectExtent l="0" t="0" r="0" b="0"/>
            <wp:docPr id="65" name="Bilde 6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e 65" descr="Logo"/>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333375"/>
                    </a:xfrm>
                    <a:prstGeom prst="rect">
                      <a:avLst/>
                    </a:prstGeom>
                    <a:noFill/>
                    <a:ln>
                      <a:noFill/>
                    </a:ln>
                  </pic:spPr>
                </pic:pic>
              </a:graphicData>
            </a:graphic>
          </wp:inline>
        </w:drawing>
      </w:r>
    </w:p>
    <w:p w14:paraId="523C2D59" w14:textId="77777777" w:rsidR="00E71B0B" w:rsidRDefault="00474308" w:rsidP="00E33344">
      <w:r>
        <w:t>Mesta er Norges største entreprenørselskap innenfor drift og vedlikehold av vei. Selskapet har også en stor virksomhet innenfor anleggsprosjekter på vei og bane som tunnelrehabilitering, fjell- og rassikring, kai- og bruvedlikehold og veisikring. Mesta er også den største aktøren innenfor elektroarbeider på vei og tunnel. Selskapet ble skilt ut fra Statens vegvesen i 2003. Mesta har hovedkontor i Oslo.</w:t>
      </w:r>
    </w:p>
    <w:p w14:paraId="1F397CD7" w14:textId="77777777" w:rsidR="00855856" w:rsidRDefault="00855856" w:rsidP="00855856">
      <w:pPr>
        <w:pStyle w:val="Petit"/>
      </w:pPr>
      <w:r w:rsidRPr="00E33344">
        <w:rPr>
          <w:rStyle w:val="halvfet"/>
        </w:rPr>
        <w:t xml:space="preserve">Styret: </w:t>
      </w:r>
      <w:r>
        <w:t xml:space="preserve">John Nyheim (styreleder), Morten Karlsen Sørby (nestleder), Margrethe Hauge, Catharina Hellerud, Anne Marit Panengstuen, Geir </w:t>
      </w:r>
      <w:proofErr w:type="spellStart"/>
      <w:r>
        <w:t>Krokå</w:t>
      </w:r>
      <w:proofErr w:type="spellEnd"/>
      <w:r>
        <w:t>*, Jarle Røksund*, Oddbjørn Halvorsen Kaland*</w:t>
      </w:r>
    </w:p>
    <w:p w14:paraId="7B77146D" w14:textId="77777777" w:rsidR="00855856" w:rsidRDefault="00855856" w:rsidP="00855856">
      <w:pPr>
        <w:pStyle w:val="Petit"/>
      </w:pPr>
      <w:r>
        <w:t>*valgt av de ansatte</w:t>
      </w:r>
    </w:p>
    <w:p w14:paraId="22578F03" w14:textId="77777777" w:rsidR="00855856" w:rsidRDefault="00855856" w:rsidP="00855856">
      <w:pPr>
        <w:pStyle w:val="Petit"/>
      </w:pPr>
      <w:r w:rsidRPr="00E33344">
        <w:rPr>
          <w:rStyle w:val="halvfet"/>
        </w:rPr>
        <w:t xml:space="preserve">Konsernsjef: </w:t>
      </w:r>
      <w:r>
        <w:t>Marianne Bergmann Røren</w:t>
      </w:r>
    </w:p>
    <w:p w14:paraId="141631D8" w14:textId="77777777" w:rsidR="00855856" w:rsidRPr="00047B55" w:rsidRDefault="00855856" w:rsidP="00855856">
      <w:pPr>
        <w:pStyle w:val="Petit"/>
        <w:rPr>
          <w:lang w:val="en-US"/>
        </w:rPr>
      </w:pPr>
      <w:r w:rsidRPr="00047B55">
        <w:rPr>
          <w:rStyle w:val="halvfet"/>
          <w:lang w:val="en-US"/>
        </w:rPr>
        <w:t xml:space="preserve">Revisor: </w:t>
      </w:r>
      <w:r w:rsidRPr="00047B55">
        <w:rPr>
          <w:lang w:val="en-US"/>
        </w:rPr>
        <w:t>KPMG AS</w:t>
      </w:r>
    </w:p>
    <w:p w14:paraId="517C0E32" w14:textId="78475B7C" w:rsidR="00855856" w:rsidRPr="00047B55" w:rsidRDefault="00855856" w:rsidP="00855856">
      <w:pPr>
        <w:pStyle w:val="Petit"/>
        <w:rPr>
          <w:rStyle w:val="Hyperkobling"/>
          <w:lang w:val="en-US"/>
        </w:rPr>
      </w:pPr>
      <w:proofErr w:type="spellStart"/>
      <w:r w:rsidRPr="00047B55">
        <w:rPr>
          <w:rStyle w:val="halvfet"/>
          <w:lang w:val="en-US"/>
        </w:rPr>
        <w:t>Nettside</w:t>
      </w:r>
      <w:proofErr w:type="spellEnd"/>
      <w:r w:rsidRPr="00047B55">
        <w:rPr>
          <w:rStyle w:val="halvfet"/>
          <w:lang w:val="en-US"/>
        </w:rPr>
        <w:t xml:space="preserve">: </w:t>
      </w:r>
      <w:hyperlink r:id="rId83" w:history="1">
        <w:r w:rsidR="006C6718" w:rsidRPr="00047B55">
          <w:rPr>
            <w:rStyle w:val="Hyperkobling"/>
            <w:lang w:val="en-US"/>
          </w:rPr>
          <w:t>www.mesta.no</w:t>
        </w:r>
      </w:hyperlink>
    </w:p>
    <w:p w14:paraId="0F238AA8" w14:textId="00E2505B" w:rsidR="006C6718" w:rsidRDefault="00F27BB8" w:rsidP="006C6718">
      <w:r>
        <w:rPr>
          <w:noProof/>
        </w:rPr>
        <w:lastRenderedPageBreak/>
        <w:drawing>
          <wp:inline distT="0" distB="0" distL="0" distR="0" wp14:anchorId="70D55554" wp14:editId="1BE22FD2">
            <wp:extent cx="2676525" cy="1809750"/>
            <wp:effectExtent l="0" t="0" r="0" b="0"/>
            <wp:docPr id="66" name="Bilde 6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66" descr="Illustrasjonsfot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7C561E17" w14:textId="70CAAC69" w:rsidR="006D3A6C" w:rsidRPr="006C6718" w:rsidRDefault="006D3A6C" w:rsidP="006D3A6C">
      <w:pPr>
        <w:pStyle w:val="Kilde"/>
      </w:pPr>
      <w:r w:rsidRPr="006D3A6C">
        <w:t>Foto: Mesta</w:t>
      </w:r>
    </w:p>
    <w:p w14:paraId="69A47E3B" w14:textId="77777777" w:rsidR="00E71B0B" w:rsidRPr="00C127B8" w:rsidRDefault="00474308" w:rsidP="001B322E">
      <w:pPr>
        <w:pStyle w:val="avsnitt-tittel"/>
        <w:rPr>
          <w:rStyle w:val="halvfet"/>
          <w:b w:val="0"/>
          <w:bCs/>
        </w:rPr>
      </w:pPr>
      <w:r w:rsidRPr="00E7037C">
        <w:t>Viktige hendelser i 2022</w:t>
      </w:r>
    </w:p>
    <w:p w14:paraId="668B8189" w14:textId="77777777" w:rsidR="00E71B0B" w:rsidRDefault="00474308" w:rsidP="00FC2905">
      <w:pPr>
        <w:pStyle w:val="Listebombe"/>
      </w:pPr>
      <w:r>
        <w:t>Mesta reduserte antall yrkesrelaterte personskader med 40 pst.</w:t>
      </w:r>
    </w:p>
    <w:p w14:paraId="10F55863" w14:textId="77777777" w:rsidR="00E71B0B" w:rsidRDefault="00474308" w:rsidP="00FC2905">
      <w:pPr>
        <w:pStyle w:val="Listebombe"/>
      </w:pPr>
      <w:r>
        <w:t>Det største forretningsområdet Drift og vedlikehold vant 10 nye kontrakter som er et viktig bidrag til selskapets ordrereserve.</w:t>
      </w:r>
    </w:p>
    <w:p w14:paraId="2F4C8BDB" w14:textId="77777777" w:rsidR="00E71B0B" w:rsidRDefault="00474308" w:rsidP="00FC2905">
      <w:pPr>
        <w:pStyle w:val="Listebombe"/>
      </w:pPr>
      <w:r>
        <w:t>Mesta nådde milepælen om 50 pst. andel nye elektriske varebiler.</w:t>
      </w:r>
    </w:p>
    <w:p w14:paraId="269E2BC0" w14:textId="77777777" w:rsidR="00E71B0B" w:rsidRPr="00C127B8" w:rsidRDefault="00474308" w:rsidP="001B322E">
      <w:pPr>
        <w:pStyle w:val="avsnitt-tittel"/>
        <w:rPr>
          <w:rStyle w:val="halvfet"/>
          <w:b w:val="0"/>
          <w:bCs/>
        </w:rPr>
      </w:pPr>
      <w:r w:rsidRPr="00D76798">
        <w:t>Statens eierskap</w:t>
      </w:r>
    </w:p>
    <w:p w14:paraId="1D011A67" w14:textId="77777777" w:rsidR="00E71B0B" w:rsidRDefault="00474308" w:rsidP="00E33344">
      <w:r>
        <w:t>Staten er eier i Mesta fordi selskapet besitter viktig kompetanse for drift og vedlikehold av samferdselsinfrastruktur. Statens mål som eier er høyest mulig avkastning over tid innenfor bærekraftige rammer.</w:t>
      </w:r>
    </w:p>
    <w:p w14:paraId="4E5E96FE" w14:textId="28EABC80" w:rsidR="00E71B0B" w:rsidRDefault="00474308" w:rsidP="00E33344">
      <w:r w:rsidRPr="00E33344">
        <w:rPr>
          <w:rStyle w:val="halvfet"/>
        </w:rPr>
        <w:t>Statens eierandel:</w:t>
      </w:r>
      <w:r>
        <w:t xml:space="preserve"> 100 pst.</w:t>
      </w:r>
      <w:r w:rsidR="00EC36E5">
        <w:t xml:space="preserve"> </w:t>
      </w:r>
      <w:r w:rsidR="00EC36E5">
        <w:br/>
      </w:r>
      <w:r>
        <w:t>Nærings- og fiskeridepartementet</w:t>
      </w:r>
    </w:p>
    <w:p w14:paraId="1DD3633F" w14:textId="77777777" w:rsidR="00E71B0B" w:rsidRPr="00C127B8" w:rsidRDefault="00474308" w:rsidP="001B322E">
      <w:pPr>
        <w:pStyle w:val="avsnitt-tittel"/>
        <w:rPr>
          <w:rStyle w:val="halvfet"/>
          <w:b w:val="0"/>
          <w:bCs/>
        </w:rPr>
      </w:pPr>
      <w:r w:rsidRPr="00D76798">
        <w:t>Oppnåelse av statens mål</w:t>
      </w:r>
    </w:p>
    <w:p w14:paraId="51931A9D" w14:textId="77777777" w:rsidR="00E71B0B" w:rsidRDefault="00474308" w:rsidP="00E33344">
      <w:r>
        <w:t>Selskapet hadde en egenkapitalrentabilitet på 27,3 pst. i 2022. Siste fem år var gjennomsnittlig egenkapitalrentabilitet 8,1 pst.</w:t>
      </w:r>
    </w:p>
    <w:p w14:paraId="739CAE2A" w14:textId="30259CEF" w:rsidR="00243CA7" w:rsidRDefault="00F27BB8" w:rsidP="00E33344">
      <w:r>
        <w:rPr>
          <w:noProof/>
        </w:rPr>
        <w:drawing>
          <wp:inline distT="0" distB="0" distL="0" distR="0" wp14:anchorId="1CF77E15" wp14:editId="4BDB870F">
            <wp:extent cx="2076450" cy="1609725"/>
            <wp:effectExtent l="0" t="0" r="0" b="0"/>
            <wp:docPr id="67" name="Bilde 6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e 67" descr="Diagram"/>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76450" cy="1609725"/>
                    </a:xfrm>
                    <a:prstGeom prst="rect">
                      <a:avLst/>
                    </a:prstGeom>
                    <a:noFill/>
                    <a:ln>
                      <a:noFill/>
                    </a:ln>
                  </pic:spPr>
                </pic:pic>
              </a:graphicData>
            </a:graphic>
          </wp:inline>
        </w:drawing>
      </w:r>
    </w:p>
    <w:p w14:paraId="1370D1C1" w14:textId="77777777" w:rsidR="00E71B0B" w:rsidRPr="00C127B8" w:rsidRDefault="00474308" w:rsidP="001B322E">
      <w:pPr>
        <w:pStyle w:val="avsnitt-tittel"/>
        <w:rPr>
          <w:rStyle w:val="halvfet"/>
          <w:b w:val="0"/>
          <w:bCs/>
        </w:rPr>
      </w:pPr>
      <w:r w:rsidRPr="00D76798">
        <w:lastRenderedPageBreak/>
        <w:t>Ambisjoner, mål og strategier</w:t>
      </w:r>
    </w:p>
    <w:p w14:paraId="6A2B8EFC" w14:textId="77777777" w:rsidR="00E71B0B" w:rsidRDefault="00474308" w:rsidP="00E33344">
      <w:r>
        <w:t xml:space="preserve">Mestas samfunnsoppdrag er å få folk trygt fram. Oppdraget skal løses på en måte som er trygg for ansatte og partnere som utfører arbeidet, effektiv for kundene, gir avkastning til eierne og sikrer trygg og åpen infrastruktur til innbyggerne i hele Norge. </w:t>
      </w:r>
    </w:p>
    <w:p w14:paraId="24194A64" w14:textId="77777777" w:rsidR="00E71B0B" w:rsidRDefault="00474308" w:rsidP="00E33344">
      <w:r>
        <w:t xml:space="preserve">Mestas visjon er “Vi viser vei”. Verdiene våre – fokus, endringsvilje, helhetsansvar og ærlighet – skal hjelpe alle i Mesta til å ta de gode valgene hver dag. </w:t>
      </w:r>
    </w:p>
    <w:p w14:paraId="7947A6EE" w14:textId="77777777" w:rsidR="00E71B0B" w:rsidRDefault="00474308" w:rsidP="00E33344">
      <w:r>
        <w:t>Av FNs 17 globale bærekraftmål, har Mesta prioritert tre: Likestilling mellom kjønnene, Innovasjon og infrastruktur og Stoppe klimaendringene. Områdene er vurdert som de mest relevante for Mestas kjernevirksomhet.</w:t>
      </w:r>
    </w:p>
    <w:p w14:paraId="4CDBF90A" w14:textId="77777777" w:rsidR="00E71B0B" w:rsidRDefault="00474308" w:rsidP="00E33344">
      <w:r>
        <w:t>Mesta skal skape verdier på en ansvarlig og bærekraftig måte. Det ligger til grunn for all drift og utvikling i Mesta.</w:t>
      </w:r>
    </w:p>
    <w:p w14:paraId="2DEDC2C9" w14:textId="77777777" w:rsidR="00E71B0B" w:rsidRDefault="00474308" w:rsidP="00E33344">
      <w:r>
        <w:t>Selskapet har formulert posisjonsmål for sine fem viktigste interessentgrupper: Kunder: Til å stole på. Ansatte: Meningsfullt og spennende. Eiere: Stabil god avkastning</w:t>
      </w:r>
      <w:r w:rsidRPr="00E33344">
        <w:rPr>
          <w:rStyle w:val="kursiv"/>
        </w:rPr>
        <w:t xml:space="preserve">. </w:t>
      </w:r>
      <w:r>
        <w:t>Partnere: Enklere hverdag. Samfunnet: Trygghet for meg.</w:t>
      </w:r>
    </w:p>
    <w:p w14:paraId="15565DCE"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3544"/>
        <w:gridCol w:w="1843"/>
        <w:gridCol w:w="2551"/>
      </w:tblGrid>
      <w:tr w:rsidR="00F562F6" w14:paraId="100669F8" w14:textId="77777777">
        <w:trPr>
          <w:trHeight w:val="454"/>
        </w:trPr>
        <w:tc>
          <w:tcPr>
            <w:tcW w:w="2518" w:type="dxa"/>
            <w:shd w:val="clear" w:color="auto" w:fill="auto"/>
          </w:tcPr>
          <w:p w14:paraId="2D5977F0" w14:textId="77777777" w:rsidR="00E71B0B" w:rsidRDefault="00474308">
            <w:pPr>
              <w:pStyle w:val="TabellHode-rad"/>
              <w:spacing w:after="0"/>
              <w:rPr>
                <w:lang w:eastAsia="en-US"/>
              </w:rPr>
            </w:pPr>
            <w:r>
              <w:rPr>
                <w:lang w:eastAsia="en-US"/>
              </w:rPr>
              <w:t xml:space="preserve">Langsiktig mål </w:t>
            </w:r>
          </w:p>
        </w:tc>
        <w:tc>
          <w:tcPr>
            <w:tcW w:w="3544" w:type="dxa"/>
            <w:shd w:val="clear" w:color="auto" w:fill="auto"/>
          </w:tcPr>
          <w:p w14:paraId="5C5AEC55" w14:textId="77777777" w:rsidR="00E71B0B" w:rsidRDefault="00474308">
            <w:pPr>
              <w:pStyle w:val="TabellHode-rad"/>
              <w:spacing w:after="0"/>
              <w:rPr>
                <w:lang w:eastAsia="en-US"/>
              </w:rPr>
            </w:pPr>
            <w:r>
              <w:rPr>
                <w:lang w:eastAsia="en-US"/>
              </w:rPr>
              <w:t xml:space="preserve">Indikator </w:t>
            </w:r>
          </w:p>
        </w:tc>
        <w:tc>
          <w:tcPr>
            <w:tcW w:w="1843" w:type="dxa"/>
            <w:shd w:val="clear" w:color="auto" w:fill="auto"/>
          </w:tcPr>
          <w:p w14:paraId="272950EC" w14:textId="77777777" w:rsidR="00E71B0B" w:rsidRDefault="00474308">
            <w:pPr>
              <w:pStyle w:val="TabellHode-rad"/>
              <w:spacing w:after="0"/>
              <w:jc w:val="right"/>
              <w:rPr>
                <w:lang w:eastAsia="en-US"/>
              </w:rPr>
            </w:pPr>
            <w:r>
              <w:rPr>
                <w:lang w:eastAsia="en-US"/>
              </w:rPr>
              <w:t xml:space="preserve"> Mål 2022 </w:t>
            </w:r>
          </w:p>
        </w:tc>
        <w:tc>
          <w:tcPr>
            <w:tcW w:w="2551" w:type="dxa"/>
            <w:shd w:val="clear" w:color="auto" w:fill="auto"/>
          </w:tcPr>
          <w:p w14:paraId="7712319E" w14:textId="77777777" w:rsidR="00E71B0B" w:rsidRDefault="00474308">
            <w:pPr>
              <w:pStyle w:val="TabellHode-rad"/>
              <w:spacing w:after="0"/>
              <w:jc w:val="right"/>
              <w:rPr>
                <w:lang w:eastAsia="en-US"/>
              </w:rPr>
            </w:pPr>
            <w:r>
              <w:rPr>
                <w:lang w:eastAsia="en-US"/>
              </w:rPr>
              <w:t xml:space="preserve">Resultat 2022 (2021) </w:t>
            </w:r>
          </w:p>
        </w:tc>
      </w:tr>
      <w:tr w:rsidR="00F562F6" w14:paraId="22035FB7" w14:textId="77777777">
        <w:trPr>
          <w:trHeight w:val="205"/>
        </w:trPr>
        <w:tc>
          <w:tcPr>
            <w:tcW w:w="2518" w:type="dxa"/>
            <w:shd w:val="clear" w:color="auto" w:fill="auto"/>
          </w:tcPr>
          <w:p w14:paraId="611C1467" w14:textId="77777777" w:rsidR="00E71B0B" w:rsidRDefault="00474308">
            <w:pPr>
              <w:spacing w:after="0"/>
              <w:rPr>
                <w:lang w:eastAsia="en-US"/>
              </w:rPr>
            </w:pPr>
            <w:r>
              <w:rPr>
                <w:lang w:eastAsia="en-US"/>
              </w:rPr>
              <w:t>Null visjon for personskader</w:t>
            </w:r>
          </w:p>
        </w:tc>
        <w:tc>
          <w:tcPr>
            <w:tcW w:w="3544" w:type="dxa"/>
            <w:shd w:val="clear" w:color="auto" w:fill="auto"/>
          </w:tcPr>
          <w:p w14:paraId="0D478DEF" w14:textId="77777777" w:rsidR="00E71B0B" w:rsidRDefault="00474308">
            <w:pPr>
              <w:spacing w:after="0"/>
              <w:rPr>
                <w:lang w:eastAsia="en-US"/>
              </w:rPr>
            </w:pPr>
            <w:r>
              <w:rPr>
                <w:spacing w:val="-2"/>
                <w:lang w:eastAsia="en-US"/>
              </w:rPr>
              <w:t>Antall personskader</w:t>
            </w:r>
          </w:p>
        </w:tc>
        <w:tc>
          <w:tcPr>
            <w:tcW w:w="1843" w:type="dxa"/>
            <w:shd w:val="clear" w:color="auto" w:fill="auto"/>
          </w:tcPr>
          <w:p w14:paraId="0D1CCD7D" w14:textId="77777777" w:rsidR="00E71B0B" w:rsidRDefault="00474308">
            <w:pPr>
              <w:spacing w:after="0"/>
              <w:jc w:val="right"/>
              <w:rPr>
                <w:lang w:eastAsia="en-US"/>
              </w:rPr>
            </w:pPr>
            <w:r>
              <w:rPr>
                <w:lang w:eastAsia="en-US"/>
              </w:rPr>
              <w:t>≤ 39</w:t>
            </w:r>
          </w:p>
        </w:tc>
        <w:tc>
          <w:tcPr>
            <w:tcW w:w="2551" w:type="dxa"/>
            <w:shd w:val="clear" w:color="auto" w:fill="auto"/>
          </w:tcPr>
          <w:p w14:paraId="2503E8B6" w14:textId="77777777" w:rsidR="00E71B0B" w:rsidRDefault="00474308">
            <w:pPr>
              <w:spacing w:after="0"/>
              <w:jc w:val="right"/>
              <w:rPr>
                <w:lang w:eastAsia="en-US"/>
              </w:rPr>
            </w:pPr>
            <w:r>
              <w:rPr>
                <w:lang w:eastAsia="en-US"/>
              </w:rPr>
              <w:t xml:space="preserve"> 33 (54) </w:t>
            </w:r>
          </w:p>
        </w:tc>
      </w:tr>
      <w:tr w:rsidR="00F562F6" w14:paraId="0AB6C902" w14:textId="77777777">
        <w:trPr>
          <w:trHeight w:val="209"/>
        </w:trPr>
        <w:tc>
          <w:tcPr>
            <w:tcW w:w="2518" w:type="dxa"/>
            <w:shd w:val="clear" w:color="auto" w:fill="auto"/>
          </w:tcPr>
          <w:p w14:paraId="767BC1E6" w14:textId="77777777" w:rsidR="00E71B0B" w:rsidRDefault="00474308">
            <w:pPr>
              <w:spacing w:after="0"/>
              <w:rPr>
                <w:lang w:eastAsia="en-US"/>
              </w:rPr>
            </w:pPr>
            <w:r>
              <w:rPr>
                <w:lang w:eastAsia="en-US"/>
              </w:rPr>
              <w:t>God lønnsomhet</w:t>
            </w:r>
          </w:p>
        </w:tc>
        <w:tc>
          <w:tcPr>
            <w:tcW w:w="3544" w:type="dxa"/>
            <w:shd w:val="clear" w:color="auto" w:fill="auto"/>
          </w:tcPr>
          <w:p w14:paraId="04CA8D45" w14:textId="77777777" w:rsidR="00E71B0B" w:rsidRDefault="00474308">
            <w:pPr>
              <w:spacing w:after="0"/>
              <w:rPr>
                <w:lang w:eastAsia="en-US"/>
              </w:rPr>
            </w:pPr>
            <w:r>
              <w:rPr>
                <w:lang w:eastAsia="en-US"/>
              </w:rPr>
              <w:t>EBITA (mill. kr)</w:t>
            </w:r>
          </w:p>
        </w:tc>
        <w:tc>
          <w:tcPr>
            <w:tcW w:w="1843" w:type="dxa"/>
            <w:shd w:val="clear" w:color="auto" w:fill="auto"/>
          </w:tcPr>
          <w:p w14:paraId="699A3527" w14:textId="77777777" w:rsidR="00E71B0B" w:rsidRDefault="00474308">
            <w:pPr>
              <w:spacing w:after="0"/>
              <w:jc w:val="right"/>
              <w:rPr>
                <w:lang w:eastAsia="en-US"/>
              </w:rPr>
            </w:pPr>
            <w:r>
              <w:rPr>
                <w:lang w:eastAsia="en-US"/>
              </w:rPr>
              <w:t>140-210</w:t>
            </w:r>
          </w:p>
        </w:tc>
        <w:tc>
          <w:tcPr>
            <w:tcW w:w="2551" w:type="dxa"/>
            <w:shd w:val="clear" w:color="auto" w:fill="auto"/>
          </w:tcPr>
          <w:p w14:paraId="5BF615FF" w14:textId="77777777" w:rsidR="00E71B0B" w:rsidRDefault="00474308">
            <w:pPr>
              <w:spacing w:after="0"/>
              <w:jc w:val="right"/>
              <w:rPr>
                <w:lang w:eastAsia="en-US"/>
              </w:rPr>
            </w:pPr>
            <w:r>
              <w:rPr>
                <w:lang w:eastAsia="en-US"/>
              </w:rPr>
              <w:t xml:space="preserve">270 (220) </w:t>
            </w:r>
          </w:p>
        </w:tc>
      </w:tr>
      <w:tr w:rsidR="00F562F6" w14:paraId="5B2DEB92" w14:textId="77777777">
        <w:trPr>
          <w:trHeight w:val="288"/>
        </w:trPr>
        <w:tc>
          <w:tcPr>
            <w:tcW w:w="2518" w:type="dxa"/>
            <w:shd w:val="clear" w:color="auto" w:fill="auto"/>
          </w:tcPr>
          <w:p w14:paraId="2149FE63" w14:textId="77777777" w:rsidR="00E71B0B" w:rsidRDefault="00474308">
            <w:pPr>
              <w:spacing w:after="0"/>
              <w:rPr>
                <w:lang w:eastAsia="en-US"/>
              </w:rPr>
            </w:pPr>
            <w:r>
              <w:rPr>
                <w:lang w:eastAsia="en-US"/>
              </w:rPr>
              <w:t>Være bransjens digitale mester</w:t>
            </w:r>
          </w:p>
        </w:tc>
        <w:tc>
          <w:tcPr>
            <w:tcW w:w="3544" w:type="dxa"/>
            <w:shd w:val="clear" w:color="auto" w:fill="auto"/>
          </w:tcPr>
          <w:p w14:paraId="2EB0D955" w14:textId="77777777" w:rsidR="00E71B0B" w:rsidRDefault="00474308">
            <w:pPr>
              <w:spacing w:after="0"/>
              <w:rPr>
                <w:lang w:eastAsia="en-US"/>
              </w:rPr>
            </w:pPr>
            <w:r>
              <w:rPr>
                <w:lang w:eastAsia="en-US"/>
              </w:rPr>
              <w:t>Ukentlige brukere i Power BI (gjennomsnitt)</w:t>
            </w:r>
          </w:p>
        </w:tc>
        <w:tc>
          <w:tcPr>
            <w:tcW w:w="1843" w:type="dxa"/>
            <w:shd w:val="clear" w:color="auto" w:fill="auto"/>
          </w:tcPr>
          <w:p w14:paraId="518E62A7" w14:textId="77777777" w:rsidR="00E71B0B" w:rsidRDefault="00474308">
            <w:pPr>
              <w:spacing w:after="0"/>
              <w:jc w:val="right"/>
              <w:rPr>
                <w:lang w:eastAsia="en-US"/>
              </w:rPr>
            </w:pPr>
            <w:r>
              <w:rPr>
                <w:lang w:eastAsia="en-US"/>
              </w:rPr>
              <w:t>150</w:t>
            </w:r>
          </w:p>
        </w:tc>
        <w:tc>
          <w:tcPr>
            <w:tcW w:w="2551" w:type="dxa"/>
            <w:shd w:val="clear" w:color="auto" w:fill="auto"/>
          </w:tcPr>
          <w:p w14:paraId="5E6B732A" w14:textId="77777777" w:rsidR="00E71B0B" w:rsidRDefault="00474308">
            <w:pPr>
              <w:spacing w:after="0"/>
              <w:jc w:val="right"/>
              <w:rPr>
                <w:lang w:eastAsia="en-US"/>
              </w:rPr>
            </w:pPr>
            <w:r>
              <w:rPr>
                <w:lang w:eastAsia="en-US"/>
              </w:rPr>
              <w:t>166 (100)</w:t>
            </w:r>
          </w:p>
        </w:tc>
      </w:tr>
      <w:tr w:rsidR="00F562F6" w14:paraId="5776EFAC" w14:textId="77777777">
        <w:trPr>
          <w:trHeight w:val="209"/>
        </w:trPr>
        <w:tc>
          <w:tcPr>
            <w:tcW w:w="2518" w:type="dxa"/>
            <w:vMerge w:val="restart"/>
            <w:shd w:val="clear" w:color="auto" w:fill="auto"/>
          </w:tcPr>
          <w:p w14:paraId="0BB32DAA" w14:textId="77777777" w:rsidR="00E71B0B" w:rsidRDefault="00474308">
            <w:pPr>
              <w:spacing w:after="0"/>
              <w:rPr>
                <w:lang w:eastAsia="en-US"/>
              </w:rPr>
            </w:pPr>
            <w:r>
              <w:rPr>
                <w:lang w:eastAsia="en-US"/>
              </w:rPr>
              <w:t>Redusere klimagassutslipp med 50% innen 2030</w:t>
            </w:r>
          </w:p>
        </w:tc>
        <w:tc>
          <w:tcPr>
            <w:tcW w:w="3544" w:type="dxa"/>
            <w:shd w:val="clear" w:color="auto" w:fill="auto"/>
          </w:tcPr>
          <w:p w14:paraId="73EB7C44" w14:textId="77777777" w:rsidR="00E71B0B" w:rsidRDefault="00474308">
            <w:pPr>
              <w:spacing w:after="0"/>
              <w:rPr>
                <w:lang w:eastAsia="en-US"/>
              </w:rPr>
            </w:pPr>
            <w:r>
              <w:rPr>
                <w:lang w:eastAsia="en-US"/>
              </w:rPr>
              <w:t>Andel tomgangskjøring</w:t>
            </w:r>
          </w:p>
        </w:tc>
        <w:tc>
          <w:tcPr>
            <w:tcW w:w="1843" w:type="dxa"/>
            <w:shd w:val="clear" w:color="auto" w:fill="auto"/>
          </w:tcPr>
          <w:p w14:paraId="2C0B2EAC" w14:textId="77777777" w:rsidR="00E71B0B" w:rsidRDefault="00474308">
            <w:pPr>
              <w:spacing w:after="0"/>
              <w:jc w:val="right"/>
              <w:rPr>
                <w:lang w:eastAsia="en-US"/>
              </w:rPr>
            </w:pPr>
            <w:r>
              <w:rPr>
                <w:lang w:eastAsia="en-US"/>
              </w:rPr>
              <w:t>&lt; 24 %</w:t>
            </w:r>
          </w:p>
        </w:tc>
        <w:tc>
          <w:tcPr>
            <w:tcW w:w="2551" w:type="dxa"/>
            <w:shd w:val="clear" w:color="auto" w:fill="auto"/>
          </w:tcPr>
          <w:p w14:paraId="440A3A9A" w14:textId="77777777" w:rsidR="00E71B0B" w:rsidRDefault="00474308">
            <w:pPr>
              <w:spacing w:after="0"/>
              <w:jc w:val="right"/>
              <w:rPr>
                <w:lang w:eastAsia="en-US"/>
              </w:rPr>
            </w:pPr>
            <w:r>
              <w:rPr>
                <w:lang w:eastAsia="en-US"/>
              </w:rPr>
              <w:t>26 % (29 %)</w:t>
            </w:r>
          </w:p>
        </w:tc>
      </w:tr>
      <w:tr w:rsidR="00F562F6" w14:paraId="501A2D34" w14:textId="77777777">
        <w:trPr>
          <w:trHeight w:val="354"/>
        </w:trPr>
        <w:tc>
          <w:tcPr>
            <w:tcW w:w="2518" w:type="dxa"/>
            <w:vMerge/>
            <w:shd w:val="clear" w:color="auto" w:fill="auto"/>
          </w:tcPr>
          <w:p w14:paraId="08D58F80" w14:textId="77777777" w:rsidR="00E71B0B" w:rsidRDefault="00E71B0B" w:rsidP="00E7037C">
            <w:pPr>
              <w:rPr>
                <w:rFonts w:eastAsia="Calibri"/>
                <w:lang w:eastAsia="en-US"/>
              </w:rPr>
            </w:pPr>
          </w:p>
        </w:tc>
        <w:tc>
          <w:tcPr>
            <w:tcW w:w="3544" w:type="dxa"/>
            <w:shd w:val="clear" w:color="auto" w:fill="auto"/>
          </w:tcPr>
          <w:p w14:paraId="03EED834" w14:textId="77777777" w:rsidR="00E71B0B" w:rsidRDefault="00474308">
            <w:pPr>
              <w:spacing w:after="0"/>
              <w:rPr>
                <w:lang w:eastAsia="en-US"/>
              </w:rPr>
            </w:pPr>
            <w:r>
              <w:rPr>
                <w:lang w:eastAsia="en-US"/>
              </w:rPr>
              <w:t>Andel nyanskaffede elektriske varebiler</w:t>
            </w:r>
          </w:p>
        </w:tc>
        <w:tc>
          <w:tcPr>
            <w:tcW w:w="1843" w:type="dxa"/>
            <w:shd w:val="clear" w:color="auto" w:fill="auto"/>
          </w:tcPr>
          <w:p w14:paraId="7CE8E6EE" w14:textId="77777777" w:rsidR="00E71B0B" w:rsidRDefault="00474308">
            <w:pPr>
              <w:spacing w:after="0"/>
              <w:jc w:val="right"/>
              <w:rPr>
                <w:lang w:eastAsia="en-US"/>
              </w:rPr>
            </w:pPr>
            <w:r>
              <w:rPr>
                <w:sz w:val="12"/>
                <w:szCs w:val="12"/>
                <w:lang w:eastAsia="en-US"/>
              </w:rPr>
              <w:t xml:space="preserve">≥ </w:t>
            </w:r>
            <w:r>
              <w:rPr>
                <w:lang w:eastAsia="en-US"/>
              </w:rPr>
              <w:t>20 %</w:t>
            </w:r>
          </w:p>
        </w:tc>
        <w:tc>
          <w:tcPr>
            <w:tcW w:w="2551" w:type="dxa"/>
            <w:shd w:val="clear" w:color="auto" w:fill="auto"/>
          </w:tcPr>
          <w:p w14:paraId="0DF02077" w14:textId="77777777" w:rsidR="00E71B0B" w:rsidRDefault="00474308">
            <w:pPr>
              <w:spacing w:after="0"/>
              <w:jc w:val="right"/>
              <w:rPr>
                <w:lang w:eastAsia="en-US"/>
              </w:rPr>
            </w:pPr>
            <w:r>
              <w:rPr>
                <w:lang w:eastAsia="en-US"/>
              </w:rPr>
              <w:t>50 % (17 %)</w:t>
            </w:r>
          </w:p>
        </w:tc>
      </w:tr>
      <w:tr w:rsidR="00F562F6" w14:paraId="53763EF5" w14:textId="77777777">
        <w:trPr>
          <w:trHeight w:val="354"/>
        </w:trPr>
        <w:tc>
          <w:tcPr>
            <w:tcW w:w="2518" w:type="dxa"/>
            <w:shd w:val="clear" w:color="auto" w:fill="auto"/>
          </w:tcPr>
          <w:p w14:paraId="1744F1AB" w14:textId="77777777" w:rsidR="00E71B0B" w:rsidRDefault="00474308">
            <w:pPr>
              <w:spacing w:after="0"/>
              <w:rPr>
                <w:lang w:eastAsia="en-US"/>
              </w:rPr>
            </w:pPr>
            <w:r>
              <w:rPr>
                <w:lang w:eastAsia="en-US"/>
              </w:rPr>
              <w:t>Engasjerte medarbeidere</w:t>
            </w:r>
          </w:p>
        </w:tc>
        <w:tc>
          <w:tcPr>
            <w:tcW w:w="3544" w:type="dxa"/>
            <w:shd w:val="clear" w:color="auto" w:fill="auto"/>
          </w:tcPr>
          <w:p w14:paraId="4AF7F56D" w14:textId="77777777" w:rsidR="00E71B0B" w:rsidRDefault="00474308">
            <w:pPr>
              <w:spacing w:after="0"/>
              <w:rPr>
                <w:lang w:eastAsia="en-US"/>
              </w:rPr>
            </w:pPr>
            <w:r>
              <w:rPr>
                <w:lang w:eastAsia="en-US"/>
              </w:rPr>
              <w:t xml:space="preserve">Medarbeiderundersøkelse (score) </w:t>
            </w:r>
          </w:p>
        </w:tc>
        <w:tc>
          <w:tcPr>
            <w:tcW w:w="1843" w:type="dxa"/>
            <w:shd w:val="clear" w:color="auto" w:fill="auto"/>
          </w:tcPr>
          <w:p w14:paraId="258F3B4E" w14:textId="77777777" w:rsidR="00E71B0B" w:rsidRDefault="00474308">
            <w:pPr>
              <w:spacing w:after="0"/>
              <w:jc w:val="right"/>
              <w:rPr>
                <w:lang w:eastAsia="en-US"/>
              </w:rPr>
            </w:pPr>
            <w:r>
              <w:rPr>
                <w:sz w:val="12"/>
                <w:szCs w:val="12"/>
                <w:lang w:eastAsia="en-US"/>
              </w:rPr>
              <w:t xml:space="preserve">≥ </w:t>
            </w:r>
            <w:r>
              <w:rPr>
                <w:lang w:eastAsia="en-US"/>
              </w:rPr>
              <w:t xml:space="preserve">75 </w:t>
            </w:r>
          </w:p>
        </w:tc>
        <w:tc>
          <w:tcPr>
            <w:tcW w:w="2551" w:type="dxa"/>
            <w:shd w:val="clear" w:color="auto" w:fill="auto"/>
          </w:tcPr>
          <w:p w14:paraId="02E2D79C" w14:textId="77777777" w:rsidR="00E71B0B" w:rsidRDefault="00474308">
            <w:pPr>
              <w:spacing w:after="0"/>
              <w:jc w:val="right"/>
              <w:rPr>
                <w:lang w:eastAsia="en-US"/>
              </w:rPr>
            </w:pPr>
            <w:r>
              <w:rPr>
                <w:lang w:eastAsia="en-US"/>
              </w:rPr>
              <w:t xml:space="preserve"> 77 (76) </w:t>
            </w:r>
          </w:p>
        </w:tc>
      </w:tr>
      <w:tr w:rsidR="00F562F6" w14:paraId="2D502075" w14:textId="77777777">
        <w:trPr>
          <w:trHeight w:val="209"/>
        </w:trPr>
        <w:tc>
          <w:tcPr>
            <w:tcW w:w="2518" w:type="dxa"/>
            <w:shd w:val="clear" w:color="auto" w:fill="auto"/>
          </w:tcPr>
          <w:p w14:paraId="7A5A1B30" w14:textId="77777777" w:rsidR="00E71B0B" w:rsidRDefault="00474308">
            <w:pPr>
              <w:spacing w:after="0"/>
              <w:rPr>
                <w:lang w:eastAsia="en-US"/>
              </w:rPr>
            </w:pPr>
            <w:r>
              <w:rPr>
                <w:lang w:eastAsia="en-US"/>
              </w:rPr>
              <w:t>Fornøyde kunder</w:t>
            </w:r>
          </w:p>
        </w:tc>
        <w:tc>
          <w:tcPr>
            <w:tcW w:w="3544" w:type="dxa"/>
            <w:shd w:val="clear" w:color="auto" w:fill="auto"/>
          </w:tcPr>
          <w:p w14:paraId="6DD1FDA4" w14:textId="77777777" w:rsidR="00E71B0B" w:rsidRDefault="00474308">
            <w:pPr>
              <w:spacing w:after="0"/>
              <w:rPr>
                <w:lang w:eastAsia="en-US"/>
              </w:rPr>
            </w:pPr>
            <w:r>
              <w:rPr>
                <w:lang w:eastAsia="en-US"/>
              </w:rPr>
              <w:t>Kundeundersøkelse (score)</w:t>
            </w:r>
          </w:p>
        </w:tc>
        <w:tc>
          <w:tcPr>
            <w:tcW w:w="1843" w:type="dxa"/>
            <w:shd w:val="clear" w:color="auto" w:fill="auto"/>
          </w:tcPr>
          <w:p w14:paraId="2BFC6A80" w14:textId="77777777" w:rsidR="00E71B0B" w:rsidRDefault="00474308">
            <w:pPr>
              <w:spacing w:after="0"/>
              <w:jc w:val="right"/>
              <w:rPr>
                <w:lang w:eastAsia="en-US"/>
              </w:rPr>
            </w:pPr>
            <w:r>
              <w:rPr>
                <w:sz w:val="12"/>
                <w:szCs w:val="12"/>
                <w:lang w:eastAsia="en-US"/>
              </w:rPr>
              <w:t xml:space="preserve">≥ </w:t>
            </w:r>
            <w:r>
              <w:rPr>
                <w:lang w:eastAsia="en-US"/>
              </w:rPr>
              <w:t>75</w:t>
            </w:r>
          </w:p>
        </w:tc>
        <w:tc>
          <w:tcPr>
            <w:tcW w:w="2551" w:type="dxa"/>
            <w:shd w:val="clear" w:color="auto" w:fill="auto"/>
          </w:tcPr>
          <w:p w14:paraId="0D8E75F6" w14:textId="77777777" w:rsidR="00E71B0B" w:rsidRDefault="00474308">
            <w:pPr>
              <w:spacing w:after="0"/>
              <w:jc w:val="right"/>
              <w:rPr>
                <w:lang w:eastAsia="en-US"/>
              </w:rPr>
            </w:pPr>
            <w:r>
              <w:rPr>
                <w:lang w:eastAsia="en-US"/>
              </w:rPr>
              <w:t xml:space="preserve">75 (74) </w:t>
            </w:r>
          </w:p>
        </w:tc>
      </w:tr>
      <w:tr w:rsidR="00F562F6" w14:paraId="3C4C10BB" w14:textId="77777777">
        <w:trPr>
          <w:trHeight w:val="354"/>
        </w:trPr>
        <w:tc>
          <w:tcPr>
            <w:tcW w:w="2518" w:type="dxa"/>
            <w:shd w:val="clear" w:color="auto" w:fill="auto"/>
          </w:tcPr>
          <w:p w14:paraId="75F9E3EB" w14:textId="77777777" w:rsidR="00E71B0B" w:rsidRDefault="00474308">
            <w:pPr>
              <w:spacing w:after="0"/>
              <w:rPr>
                <w:lang w:eastAsia="en-US"/>
              </w:rPr>
            </w:pPr>
            <w:r>
              <w:rPr>
                <w:lang w:eastAsia="en-US"/>
              </w:rPr>
              <w:t>Mer mangfoldig arbeidsstyrke</w:t>
            </w:r>
          </w:p>
        </w:tc>
        <w:tc>
          <w:tcPr>
            <w:tcW w:w="3544" w:type="dxa"/>
            <w:shd w:val="clear" w:color="auto" w:fill="auto"/>
          </w:tcPr>
          <w:p w14:paraId="0EA9B026" w14:textId="77777777" w:rsidR="00E71B0B" w:rsidRDefault="00474308">
            <w:pPr>
              <w:spacing w:after="0"/>
              <w:rPr>
                <w:lang w:eastAsia="en-US"/>
              </w:rPr>
            </w:pPr>
            <w:r>
              <w:rPr>
                <w:lang w:eastAsia="en-US"/>
              </w:rPr>
              <w:t>Kvinneandel nyansatte</w:t>
            </w:r>
          </w:p>
        </w:tc>
        <w:tc>
          <w:tcPr>
            <w:tcW w:w="1843" w:type="dxa"/>
            <w:shd w:val="clear" w:color="auto" w:fill="auto"/>
          </w:tcPr>
          <w:p w14:paraId="1ED76C5C" w14:textId="77777777" w:rsidR="00E71B0B" w:rsidRDefault="00474308">
            <w:pPr>
              <w:spacing w:after="0"/>
              <w:jc w:val="right"/>
              <w:rPr>
                <w:lang w:eastAsia="en-US"/>
              </w:rPr>
            </w:pPr>
            <w:r>
              <w:rPr>
                <w:lang w:eastAsia="en-US"/>
              </w:rPr>
              <w:t>18 %</w:t>
            </w:r>
          </w:p>
        </w:tc>
        <w:tc>
          <w:tcPr>
            <w:tcW w:w="2551" w:type="dxa"/>
            <w:shd w:val="clear" w:color="auto" w:fill="auto"/>
          </w:tcPr>
          <w:p w14:paraId="4964D4FF" w14:textId="77777777" w:rsidR="00E71B0B" w:rsidRDefault="00474308">
            <w:pPr>
              <w:spacing w:after="0"/>
              <w:jc w:val="right"/>
              <w:rPr>
                <w:lang w:eastAsia="en-US"/>
              </w:rPr>
            </w:pPr>
            <w:r>
              <w:rPr>
                <w:lang w:eastAsia="en-US"/>
              </w:rPr>
              <w:t>18 % (20 %)</w:t>
            </w:r>
          </w:p>
        </w:tc>
      </w:tr>
    </w:tbl>
    <w:p w14:paraId="6B085BA9" w14:textId="5EFDC7CB"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6"/>
        <w:gridCol w:w="1701"/>
        <w:gridCol w:w="1559"/>
      </w:tblGrid>
      <w:tr w:rsidR="00E71B0B" w14:paraId="54AA98DB" w14:textId="77777777">
        <w:trPr>
          <w:trHeight w:val="73"/>
        </w:trPr>
        <w:tc>
          <w:tcPr>
            <w:tcW w:w="4786" w:type="dxa"/>
            <w:shd w:val="clear" w:color="auto" w:fill="auto"/>
          </w:tcPr>
          <w:p w14:paraId="3AB16200"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42095A5D"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7BDC7CBF" w14:textId="77777777" w:rsidR="00E71B0B" w:rsidRDefault="00474308">
            <w:pPr>
              <w:pStyle w:val="TabellHode-rad"/>
              <w:spacing w:after="0"/>
              <w:jc w:val="right"/>
              <w:rPr>
                <w:lang w:eastAsia="en-US"/>
              </w:rPr>
            </w:pPr>
            <w:r>
              <w:rPr>
                <w:lang w:eastAsia="en-US"/>
              </w:rPr>
              <w:t>2021</w:t>
            </w:r>
          </w:p>
        </w:tc>
      </w:tr>
      <w:tr w:rsidR="00E71B0B" w14:paraId="5B4E23ED" w14:textId="77777777">
        <w:trPr>
          <w:trHeight w:val="73"/>
        </w:trPr>
        <w:tc>
          <w:tcPr>
            <w:tcW w:w="4786" w:type="dxa"/>
            <w:shd w:val="clear" w:color="auto" w:fill="auto"/>
          </w:tcPr>
          <w:p w14:paraId="2FB6F1EF" w14:textId="77777777" w:rsidR="00E71B0B" w:rsidRDefault="00474308">
            <w:pPr>
              <w:spacing w:after="0"/>
              <w:rPr>
                <w:lang w:eastAsia="en-US"/>
              </w:rPr>
            </w:pPr>
            <w:r>
              <w:rPr>
                <w:lang w:eastAsia="en-US"/>
              </w:rPr>
              <w:t>Driftsinntekter</w:t>
            </w:r>
          </w:p>
        </w:tc>
        <w:tc>
          <w:tcPr>
            <w:tcW w:w="1701" w:type="dxa"/>
            <w:shd w:val="clear" w:color="auto" w:fill="auto"/>
          </w:tcPr>
          <w:p w14:paraId="186C38A4" w14:textId="77777777" w:rsidR="00E71B0B" w:rsidRDefault="00474308">
            <w:pPr>
              <w:spacing w:after="0"/>
              <w:jc w:val="right"/>
              <w:rPr>
                <w:lang w:eastAsia="en-US"/>
              </w:rPr>
            </w:pPr>
            <w:r>
              <w:rPr>
                <w:lang w:eastAsia="en-US"/>
              </w:rPr>
              <w:t>5 873</w:t>
            </w:r>
          </w:p>
        </w:tc>
        <w:tc>
          <w:tcPr>
            <w:tcW w:w="1559" w:type="dxa"/>
            <w:shd w:val="clear" w:color="auto" w:fill="auto"/>
          </w:tcPr>
          <w:p w14:paraId="0AC5A4C1" w14:textId="77777777" w:rsidR="00E71B0B" w:rsidRDefault="00474308">
            <w:pPr>
              <w:spacing w:after="0"/>
              <w:jc w:val="right"/>
              <w:rPr>
                <w:lang w:eastAsia="en-US"/>
              </w:rPr>
            </w:pPr>
            <w:r>
              <w:rPr>
                <w:lang w:eastAsia="en-US"/>
              </w:rPr>
              <w:t xml:space="preserve"> 5 346 </w:t>
            </w:r>
          </w:p>
        </w:tc>
      </w:tr>
      <w:tr w:rsidR="00E71B0B" w14:paraId="1EFE59DB" w14:textId="77777777">
        <w:trPr>
          <w:trHeight w:val="73"/>
        </w:trPr>
        <w:tc>
          <w:tcPr>
            <w:tcW w:w="4786" w:type="dxa"/>
            <w:shd w:val="clear" w:color="auto" w:fill="auto"/>
          </w:tcPr>
          <w:p w14:paraId="5FC5348E" w14:textId="77777777" w:rsidR="00E71B0B" w:rsidRDefault="00474308">
            <w:pPr>
              <w:spacing w:after="0"/>
              <w:rPr>
                <w:lang w:eastAsia="en-US"/>
              </w:rPr>
            </w:pPr>
            <w:r>
              <w:rPr>
                <w:lang w:eastAsia="en-US"/>
              </w:rPr>
              <w:t>Driftsresultat (EBIT)</w:t>
            </w:r>
          </w:p>
        </w:tc>
        <w:tc>
          <w:tcPr>
            <w:tcW w:w="1701" w:type="dxa"/>
            <w:shd w:val="clear" w:color="auto" w:fill="auto"/>
          </w:tcPr>
          <w:p w14:paraId="2B7E1649" w14:textId="77777777" w:rsidR="00E71B0B" w:rsidRDefault="00474308">
            <w:pPr>
              <w:spacing w:after="0"/>
              <w:jc w:val="right"/>
              <w:rPr>
                <w:lang w:eastAsia="en-US"/>
              </w:rPr>
            </w:pPr>
            <w:r>
              <w:rPr>
                <w:lang w:eastAsia="en-US"/>
              </w:rPr>
              <w:t>259</w:t>
            </w:r>
          </w:p>
        </w:tc>
        <w:tc>
          <w:tcPr>
            <w:tcW w:w="1559" w:type="dxa"/>
            <w:shd w:val="clear" w:color="auto" w:fill="auto"/>
          </w:tcPr>
          <w:p w14:paraId="1F29BB2C" w14:textId="77777777" w:rsidR="00E71B0B" w:rsidRDefault="00474308">
            <w:pPr>
              <w:spacing w:after="0"/>
              <w:jc w:val="right"/>
              <w:rPr>
                <w:lang w:eastAsia="en-US"/>
              </w:rPr>
            </w:pPr>
            <w:r>
              <w:rPr>
                <w:lang w:eastAsia="en-US"/>
              </w:rPr>
              <w:t xml:space="preserve"> 214 </w:t>
            </w:r>
          </w:p>
        </w:tc>
      </w:tr>
      <w:tr w:rsidR="00E71B0B" w14:paraId="2A6802A5" w14:textId="77777777">
        <w:trPr>
          <w:trHeight w:val="73"/>
        </w:trPr>
        <w:tc>
          <w:tcPr>
            <w:tcW w:w="4786" w:type="dxa"/>
            <w:shd w:val="clear" w:color="auto" w:fill="auto"/>
          </w:tcPr>
          <w:p w14:paraId="1EC9FC5B" w14:textId="77777777" w:rsidR="00E71B0B" w:rsidRDefault="00474308">
            <w:pPr>
              <w:spacing w:after="0"/>
              <w:rPr>
                <w:lang w:eastAsia="en-US"/>
              </w:rPr>
            </w:pPr>
            <w:r>
              <w:rPr>
                <w:lang w:eastAsia="en-US"/>
              </w:rPr>
              <w:lastRenderedPageBreak/>
              <w:t>Resultat før skatt og minoritet</w:t>
            </w:r>
          </w:p>
        </w:tc>
        <w:tc>
          <w:tcPr>
            <w:tcW w:w="1701" w:type="dxa"/>
            <w:shd w:val="clear" w:color="auto" w:fill="auto"/>
          </w:tcPr>
          <w:p w14:paraId="45E2E1B6" w14:textId="77777777" w:rsidR="00E71B0B" w:rsidRDefault="00474308">
            <w:pPr>
              <w:spacing w:after="0"/>
              <w:jc w:val="right"/>
              <w:rPr>
                <w:lang w:eastAsia="en-US"/>
              </w:rPr>
            </w:pPr>
            <w:r>
              <w:rPr>
                <w:lang w:eastAsia="en-US"/>
              </w:rPr>
              <w:t>258</w:t>
            </w:r>
          </w:p>
        </w:tc>
        <w:tc>
          <w:tcPr>
            <w:tcW w:w="1559" w:type="dxa"/>
            <w:shd w:val="clear" w:color="auto" w:fill="auto"/>
          </w:tcPr>
          <w:p w14:paraId="2BF9D4DE" w14:textId="77777777" w:rsidR="00E71B0B" w:rsidRDefault="00474308">
            <w:pPr>
              <w:spacing w:after="0"/>
              <w:jc w:val="right"/>
              <w:rPr>
                <w:lang w:eastAsia="en-US"/>
              </w:rPr>
            </w:pPr>
            <w:r>
              <w:rPr>
                <w:lang w:eastAsia="en-US"/>
              </w:rPr>
              <w:t xml:space="preserve"> 216 </w:t>
            </w:r>
          </w:p>
        </w:tc>
      </w:tr>
      <w:tr w:rsidR="00E71B0B" w14:paraId="6A5335EC" w14:textId="77777777">
        <w:trPr>
          <w:trHeight w:val="73"/>
        </w:trPr>
        <w:tc>
          <w:tcPr>
            <w:tcW w:w="4786" w:type="dxa"/>
            <w:shd w:val="clear" w:color="auto" w:fill="auto"/>
          </w:tcPr>
          <w:p w14:paraId="733A3E0B" w14:textId="77777777" w:rsidR="00E71B0B" w:rsidRDefault="00474308">
            <w:pPr>
              <w:spacing w:after="0"/>
              <w:rPr>
                <w:lang w:eastAsia="en-US"/>
              </w:rPr>
            </w:pPr>
            <w:r>
              <w:rPr>
                <w:lang w:eastAsia="en-US"/>
              </w:rPr>
              <w:t>Skattekostnad</w:t>
            </w:r>
          </w:p>
        </w:tc>
        <w:tc>
          <w:tcPr>
            <w:tcW w:w="1701" w:type="dxa"/>
            <w:shd w:val="clear" w:color="auto" w:fill="auto"/>
          </w:tcPr>
          <w:p w14:paraId="1C6B1E7D" w14:textId="77777777" w:rsidR="00E71B0B" w:rsidRDefault="00474308">
            <w:pPr>
              <w:spacing w:after="0"/>
              <w:jc w:val="right"/>
              <w:rPr>
                <w:lang w:eastAsia="en-US"/>
              </w:rPr>
            </w:pPr>
            <w:r>
              <w:rPr>
                <w:lang w:eastAsia="en-US"/>
              </w:rPr>
              <w:t>60</w:t>
            </w:r>
          </w:p>
        </w:tc>
        <w:tc>
          <w:tcPr>
            <w:tcW w:w="1559" w:type="dxa"/>
            <w:shd w:val="clear" w:color="auto" w:fill="auto"/>
          </w:tcPr>
          <w:p w14:paraId="547D69DD" w14:textId="77777777" w:rsidR="00E71B0B" w:rsidRDefault="00474308">
            <w:pPr>
              <w:spacing w:after="0"/>
              <w:jc w:val="right"/>
              <w:rPr>
                <w:lang w:eastAsia="en-US"/>
              </w:rPr>
            </w:pPr>
            <w:r>
              <w:rPr>
                <w:lang w:eastAsia="en-US"/>
              </w:rPr>
              <w:t xml:space="preserve"> 49 </w:t>
            </w:r>
          </w:p>
        </w:tc>
      </w:tr>
      <w:tr w:rsidR="00E71B0B" w14:paraId="24DD6CF6" w14:textId="77777777">
        <w:trPr>
          <w:trHeight w:val="73"/>
        </w:trPr>
        <w:tc>
          <w:tcPr>
            <w:tcW w:w="4786" w:type="dxa"/>
            <w:shd w:val="clear" w:color="auto" w:fill="auto"/>
          </w:tcPr>
          <w:p w14:paraId="15489B7E" w14:textId="77777777" w:rsidR="00E71B0B" w:rsidRDefault="00474308">
            <w:pPr>
              <w:spacing w:after="0"/>
              <w:rPr>
                <w:lang w:eastAsia="en-US"/>
              </w:rPr>
            </w:pPr>
            <w:r>
              <w:rPr>
                <w:lang w:eastAsia="en-US"/>
              </w:rPr>
              <w:t>Resultat etter skatt og minoritet</w:t>
            </w:r>
          </w:p>
        </w:tc>
        <w:tc>
          <w:tcPr>
            <w:tcW w:w="1701" w:type="dxa"/>
            <w:shd w:val="clear" w:color="auto" w:fill="auto"/>
          </w:tcPr>
          <w:p w14:paraId="1D81F4D0" w14:textId="77777777" w:rsidR="00E71B0B" w:rsidRDefault="00474308">
            <w:pPr>
              <w:spacing w:after="0"/>
              <w:jc w:val="right"/>
              <w:rPr>
                <w:lang w:eastAsia="en-US"/>
              </w:rPr>
            </w:pPr>
            <w:r>
              <w:rPr>
                <w:lang w:eastAsia="en-US"/>
              </w:rPr>
              <w:t>198</w:t>
            </w:r>
          </w:p>
        </w:tc>
        <w:tc>
          <w:tcPr>
            <w:tcW w:w="1559" w:type="dxa"/>
            <w:shd w:val="clear" w:color="auto" w:fill="auto"/>
          </w:tcPr>
          <w:p w14:paraId="1D998058" w14:textId="77777777" w:rsidR="00E71B0B" w:rsidRDefault="00474308">
            <w:pPr>
              <w:spacing w:after="0"/>
              <w:jc w:val="right"/>
              <w:rPr>
                <w:lang w:eastAsia="en-US"/>
              </w:rPr>
            </w:pPr>
            <w:r>
              <w:rPr>
                <w:lang w:eastAsia="en-US"/>
              </w:rPr>
              <w:t xml:space="preserve"> 167 </w:t>
            </w:r>
          </w:p>
        </w:tc>
      </w:tr>
      <w:tr w:rsidR="00E71B0B" w14:paraId="5B0F537F" w14:textId="77777777">
        <w:trPr>
          <w:trHeight w:val="73"/>
        </w:trPr>
        <w:tc>
          <w:tcPr>
            <w:tcW w:w="8046" w:type="dxa"/>
            <w:gridSpan w:val="3"/>
            <w:shd w:val="clear" w:color="auto" w:fill="auto"/>
          </w:tcPr>
          <w:p w14:paraId="5DA9EDA9" w14:textId="77777777" w:rsidR="00E71B0B" w:rsidRDefault="00474308">
            <w:pPr>
              <w:spacing w:after="0"/>
              <w:rPr>
                <w:rStyle w:val="halvfet"/>
                <w:lang w:eastAsia="en-US"/>
              </w:rPr>
            </w:pPr>
            <w:r>
              <w:rPr>
                <w:rStyle w:val="halvfet"/>
                <w:lang w:eastAsia="en-US"/>
              </w:rPr>
              <w:t>Balanse</w:t>
            </w:r>
          </w:p>
        </w:tc>
      </w:tr>
      <w:tr w:rsidR="00E71B0B" w14:paraId="37C971D0" w14:textId="77777777">
        <w:trPr>
          <w:trHeight w:val="73"/>
        </w:trPr>
        <w:tc>
          <w:tcPr>
            <w:tcW w:w="4786" w:type="dxa"/>
            <w:shd w:val="clear" w:color="auto" w:fill="auto"/>
          </w:tcPr>
          <w:p w14:paraId="76030693" w14:textId="77777777" w:rsidR="00E71B0B" w:rsidRDefault="00474308">
            <w:pPr>
              <w:spacing w:after="0"/>
              <w:rPr>
                <w:lang w:eastAsia="en-US"/>
              </w:rPr>
            </w:pPr>
            <w:r>
              <w:rPr>
                <w:lang w:eastAsia="en-US"/>
              </w:rPr>
              <w:t>Sum eiendeler</w:t>
            </w:r>
          </w:p>
        </w:tc>
        <w:tc>
          <w:tcPr>
            <w:tcW w:w="1701" w:type="dxa"/>
            <w:shd w:val="clear" w:color="auto" w:fill="auto"/>
          </w:tcPr>
          <w:p w14:paraId="6D2034A1" w14:textId="77777777" w:rsidR="00E71B0B" w:rsidRDefault="00474308">
            <w:pPr>
              <w:spacing w:after="0"/>
              <w:jc w:val="right"/>
              <w:rPr>
                <w:lang w:eastAsia="en-US"/>
              </w:rPr>
            </w:pPr>
            <w:r>
              <w:rPr>
                <w:lang w:eastAsia="en-US"/>
              </w:rPr>
              <w:t>2 271</w:t>
            </w:r>
          </w:p>
        </w:tc>
        <w:tc>
          <w:tcPr>
            <w:tcW w:w="1559" w:type="dxa"/>
            <w:shd w:val="clear" w:color="auto" w:fill="auto"/>
          </w:tcPr>
          <w:p w14:paraId="078FEED1" w14:textId="77777777" w:rsidR="00E71B0B" w:rsidRDefault="00474308">
            <w:pPr>
              <w:spacing w:after="0"/>
              <w:jc w:val="right"/>
              <w:rPr>
                <w:lang w:eastAsia="en-US"/>
              </w:rPr>
            </w:pPr>
            <w:r>
              <w:rPr>
                <w:lang w:eastAsia="en-US"/>
              </w:rPr>
              <w:t xml:space="preserve"> 2 073 </w:t>
            </w:r>
          </w:p>
        </w:tc>
      </w:tr>
      <w:tr w:rsidR="00E71B0B" w14:paraId="346CCF8F" w14:textId="77777777">
        <w:trPr>
          <w:trHeight w:val="73"/>
        </w:trPr>
        <w:tc>
          <w:tcPr>
            <w:tcW w:w="4786" w:type="dxa"/>
            <w:shd w:val="clear" w:color="auto" w:fill="auto"/>
          </w:tcPr>
          <w:p w14:paraId="462000A5"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54C589BD" w14:textId="77777777" w:rsidR="00E71B0B" w:rsidRDefault="00474308">
            <w:pPr>
              <w:spacing w:after="0"/>
              <w:jc w:val="right"/>
              <w:rPr>
                <w:lang w:eastAsia="en-US"/>
              </w:rPr>
            </w:pPr>
            <w:r>
              <w:rPr>
                <w:lang w:eastAsia="en-US"/>
              </w:rPr>
              <w:t>345</w:t>
            </w:r>
          </w:p>
        </w:tc>
        <w:tc>
          <w:tcPr>
            <w:tcW w:w="1559" w:type="dxa"/>
            <w:shd w:val="clear" w:color="auto" w:fill="auto"/>
          </w:tcPr>
          <w:p w14:paraId="394202A9" w14:textId="77777777" w:rsidR="00E71B0B" w:rsidRDefault="00474308">
            <w:pPr>
              <w:spacing w:after="0"/>
              <w:jc w:val="right"/>
              <w:rPr>
                <w:lang w:eastAsia="en-US"/>
              </w:rPr>
            </w:pPr>
            <w:r>
              <w:rPr>
                <w:lang w:eastAsia="en-US"/>
              </w:rPr>
              <w:t xml:space="preserve"> 469 </w:t>
            </w:r>
          </w:p>
        </w:tc>
      </w:tr>
      <w:tr w:rsidR="00E71B0B" w14:paraId="353C6215" w14:textId="77777777">
        <w:trPr>
          <w:trHeight w:val="73"/>
        </w:trPr>
        <w:tc>
          <w:tcPr>
            <w:tcW w:w="4786" w:type="dxa"/>
            <w:shd w:val="clear" w:color="auto" w:fill="auto"/>
          </w:tcPr>
          <w:p w14:paraId="4D636356" w14:textId="77777777" w:rsidR="00E71B0B" w:rsidRDefault="00474308">
            <w:pPr>
              <w:spacing w:after="0"/>
              <w:rPr>
                <w:lang w:eastAsia="en-US"/>
              </w:rPr>
            </w:pPr>
            <w:r>
              <w:rPr>
                <w:lang w:eastAsia="en-US"/>
              </w:rPr>
              <w:t>Sum egenkapital</w:t>
            </w:r>
          </w:p>
        </w:tc>
        <w:tc>
          <w:tcPr>
            <w:tcW w:w="1701" w:type="dxa"/>
            <w:shd w:val="clear" w:color="auto" w:fill="auto"/>
          </w:tcPr>
          <w:p w14:paraId="78E6B188" w14:textId="77777777" w:rsidR="00E71B0B" w:rsidRDefault="00474308">
            <w:pPr>
              <w:spacing w:after="0"/>
              <w:jc w:val="right"/>
              <w:rPr>
                <w:lang w:eastAsia="en-US"/>
              </w:rPr>
            </w:pPr>
            <w:r>
              <w:rPr>
                <w:lang w:eastAsia="en-US"/>
              </w:rPr>
              <w:t>799</w:t>
            </w:r>
          </w:p>
        </w:tc>
        <w:tc>
          <w:tcPr>
            <w:tcW w:w="1559" w:type="dxa"/>
            <w:shd w:val="clear" w:color="auto" w:fill="auto"/>
          </w:tcPr>
          <w:p w14:paraId="45359FB3" w14:textId="77777777" w:rsidR="00E71B0B" w:rsidRDefault="00474308">
            <w:pPr>
              <w:spacing w:after="0"/>
              <w:jc w:val="right"/>
              <w:rPr>
                <w:lang w:eastAsia="en-US"/>
              </w:rPr>
            </w:pPr>
            <w:r>
              <w:rPr>
                <w:lang w:eastAsia="en-US"/>
              </w:rPr>
              <w:t xml:space="preserve"> 652 </w:t>
            </w:r>
          </w:p>
        </w:tc>
      </w:tr>
      <w:tr w:rsidR="00E71B0B" w14:paraId="5ED3290B" w14:textId="77777777">
        <w:trPr>
          <w:trHeight w:val="73"/>
        </w:trPr>
        <w:tc>
          <w:tcPr>
            <w:tcW w:w="4786" w:type="dxa"/>
            <w:shd w:val="clear" w:color="auto" w:fill="auto"/>
          </w:tcPr>
          <w:p w14:paraId="688B811D" w14:textId="77777777" w:rsidR="00E71B0B" w:rsidRDefault="00474308">
            <w:pPr>
              <w:spacing w:after="0"/>
              <w:rPr>
                <w:lang w:eastAsia="en-US"/>
              </w:rPr>
            </w:pPr>
            <w:r>
              <w:rPr>
                <w:lang w:eastAsia="en-US"/>
              </w:rPr>
              <w:t>Sum gjeld og forpliktelser</w:t>
            </w:r>
          </w:p>
        </w:tc>
        <w:tc>
          <w:tcPr>
            <w:tcW w:w="1701" w:type="dxa"/>
            <w:shd w:val="clear" w:color="auto" w:fill="auto"/>
          </w:tcPr>
          <w:p w14:paraId="4AE52C4C" w14:textId="77777777" w:rsidR="00E71B0B" w:rsidRDefault="00474308">
            <w:pPr>
              <w:spacing w:after="0"/>
              <w:jc w:val="right"/>
              <w:rPr>
                <w:lang w:eastAsia="en-US"/>
              </w:rPr>
            </w:pPr>
            <w:r>
              <w:rPr>
                <w:lang w:eastAsia="en-US"/>
              </w:rPr>
              <w:t>1 472</w:t>
            </w:r>
          </w:p>
        </w:tc>
        <w:tc>
          <w:tcPr>
            <w:tcW w:w="1559" w:type="dxa"/>
            <w:shd w:val="clear" w:color="auto" w:fill="auto"/>
          </w:tcPr>
          <w:p w14:paraId="54E135A0" w14:textId="77777777" w:rsidR="00E71B0B" w:rsidRDefault="00474308">
            <w:pPr>
              <w:spacing w:after="0"/>
              <w:jc w:val="right"/>
              <w:rPr>
                <w:lang w:eastAsia="en-US"/>
              </w:rPr>
            </w:pPr>
            <w:r>
              <w:rPr>
                <w:lang w:eastAsia="en-US"/>
              </w:rPr>
              <w:t xml:space="preserve"> 1 421 </w:t>
            </w:r>
          </w:p>
        </w:tc>
      </w:tr>
      <w:tr w:rsidR="00E71B0B" w14:paraId="090A3882" w14:textId="77777777">
        <w:trPr>
          <w:trHeight w:val="73"/>
        </w:trPr>
        <w:tc>
          <w:tcPr>
            <w:tcW w:w="8046" w:type="dxa"/>
            <w:gridSpan w:val="3"/>
            <w:shd w:val="clear" w:color="auto" w:fill="auto"/>
          </w:tcPr>
          <w:p w14:paraId="65DA76BE" w14:textId="77777777" w:rsidR="00E71B0B" w:rsidRDefault="00474308">
            <w:pPr>
              <w:spacing w:after="0"/>
              <w:rPr>
                <w:rStyle w:val="halvfet"/>
                <w:lang w:eastAsia="en-US"/>
              </w:rPr>
            </w:pPr>
            <w:r>
              <w:rPr>
                <w:rStyle w:val="halvfet"/>
                <w:lang w:eastAsia="en-US"/>
              </w:rPr>
              <w:t>Offentlig kjøp/tilskudd</w:t>
            </w:r>
          </w:p>
        </w:tc>
      </w:tr>
      <w:tr w:rsidR="00E71B0B" w14:paraId="0184EDC4" w14:textId="77777777">
        <w:trPr>
          <w:trHeight w:val="73"/>
        </w:trPr>
        <w:tc>
          <w:tcPr>
            <w:tcW w:w="4786" w:type="dxa"/>
            <w:shd w:val="clear" w:color="auto" w:fill="auto"/>
          </w:tcPr>
          <w:p w14:paraId="682692C3" w14:textId="77777777" w:rsidR="00E71B0B" w:rsidRDefault="00474308">
            <w:pPr>
              <w:spacing w:after="0"/>
              <w:rPr>
                <w:lang w:eastAsia="en-US"/>
              </w:rPr>
            </w:pPr>
            <w:r>
              <w:rPr>
                <w:lang w:eastAsia="en-US"/>
              </w:rPr>
              <w:t>Kjøp: SVV, fylker, kommuner og andre 100 pst statlig eide selskaper</w:t>
            </w:r>
          </w:p>
        </w:tc>
        <w:tc>
          <w:tcPr>
            <w:tcW w:w="1701" w:type="dxa"/>
            <w:shd w:val="clear" w:color="auto" w:fill="auto"/>
          </w:tcPr>
          <w:p w14:paraId="2AD9443E" w14:textId="77777777" w:rsidR="00E71B0B" w:rsidRDefault="00474308">
            <w:pPr>
              <w:spacing w:after="0"/>
              <w:jc w:val="right"/>
              <w:rPr>
                <w:lang w:eastAsia="en-US"/>
              </w:rPr>
            </w:pPr>
            <w:r>
              <w:rPr>
                <w:lang w:eastAsia="en-US"/>
              </w:rPr>
              <w:t xml:space="preserve"> 5 019 </w:t>
            </w:r>
          </w:p>
        </w:tc>
        <w:tc>
          <w:tcPr>
            <w:tcW w:w="1559" w:type="dxa"/>
            <w:shd w:val="clear" w:color="auto" w:fill="auto"/>
          </w:tcPr>
          <w:p w14:paraId="6C1BCC99" w14:textId="77777777" w:rsidR="00E71B0B" w:rsidRDefault="00474308">
            <w:pPr>
              <w:spacing w:after="0"/>
              <w:jc w:val="right"/>
              <w:rPr>
                <w:lang w:eastAsia="en-US"/>
              </w:rPr>
            </w:pPr>
            <w:r>
              <w:rPr>
                <w:lang w:eastAsia="en-US"/>
              </w:rPr>
              <w:t xml:space="preserve"> 4 595 </w:t>
            </w:r>
          </w:p>
        </w:tc>
      </w:tr>
      <w:tr w:rsidR="00E71B0B" w14:paraId="5E9DCD74" w14:textId="77777777">
        <w:trPr>
          <w:trHeight w:val="73"/>
        </w:trPr>
        <w:tc>
          <w:tcPr>
            <w:tcW w:w="8046" w:type="dxa"/>
            <w:gridSpan w:val="3"/>
            <w:shd w:val="clear" w:color="auto" w:fill="auto"/>
          </w:tcPr>
          <w:p w14:paraId="63A22622" w14:textId="77777777" w:rsidR="00E71B0B" w:rsidRDefault="00474308">
            <w:pPr>
              <w:spacing w:after="0"/>
              <w:rPr>
                <w:rStyle w:val="halvfet"/>
                <w:lang w:eastAsia="en-US"/>
              </w:rPr>
            </w:pPr>
            <w:r>
              <w:rPr>
                <w:rStyle w:val="halvfet"/>
                <w:lang w:eastAsia="en-US"/>
              </w:rPr>
              <w:t>Verdier og utbytte</w:t>
            </w:r>
          </w:p>
        </w:tc>
      </w:tr>
      <w:tr w:rsidR="00E71B0B" w14:paraId="1BE2C50A" w14:textId="77777777">
        <w:trPr>
          <w:trHeight w:val="73"/>
        </w:trPr>
        <w:tc>
          <w:tcPr>
            <w:tcW w:w="4786" w:type="dxa"/>
            <w:shd w:val="clear" w:color="auto" w:fill="auto"/>
          </w:tcPr>
          <w:p w14:paraId="66DFBE0B" w14:textId="77777777" w:rsidR="00E71B0B" w:rsidRDefault="00474308">
            <w:pPr>
              <w:spacing w:after="0"/>
              <w:rPr>
                <w:lang w:eastAsia="en-US"/>
              </w:rPr>
            </w:pPr>
            <w:r>
              <w:rPr>
                <w:lang w:eastAsia="en-US"/>
              </w:rPr>
              <w:t>Utbytte for regnskapsåret</w:t>
            </w:r>
          </w:p>
        </w:tc>
        <w:tc>
          <w:tcPr>
            <w:tcW w:w="1701" w:type="dxa"/>
            <w:shd w:val="clear" w:color="auto" w:fill="auto"/>
          </w:tcPr>
          <w:p w14:paraId="308AA335" w14:textId="77777777" w:rsidR="00E71B0B" w:rsidRDefault="00474308">
            <w:pPr>
              <w:spacing w:after="0"/>
              <w:jc w:val="right"/>
              <w:rPr>
                <w:lang w:eastAsia="en-US"/>
              </w:rPr>
            </w:pPr>
            <w:r>
              <w:rPr>
                <w:lang w:eastAsia="en-US"/>
              </w:rPr>
              <w:t>80,0</w:t>
            </w:r>
          </w:p>
        </w:tc>
        <w:tc>
          <w:tcPr>
            <w:tcW w:w="1559" w:type="dxa"/>
            <w:shd w:val="clear" w:color="auto" w:fill="auto"/>
          </w:tcPr>
          <w:p w14:paraId="51A401B8" w14:textId="77777777" w:rsidR="00E71B0B" w:rsidRDefault="00474308">
            <w:pPr>
              <w:spacing w:after="0"/>
              <w:jc w:val="right"/>
              <w:rPr>
                <w:lang w:eastAsia="en-US"/>
              </w:rPr>
            </w:pPr>
            <w:r>
              <w:rPr>
                <w:lang w:eastAsia="en-US"/>
              </w:rPr>
              <w:t>67,5</w:t>
            </w:r>
          </w:p>
        </w:tc>
      </w:tr>
      <w:tr w:rsidR="00E71B0B" w14:paraId="7E0C36B0" w14:textId="77777777">
        <w:trPr>
          <w:trHeight w:val="73"/>
        </w:trPr>
        <w:tc>
          <w:tcPr>
            <w:tcW w:w="4786" w:type="dxa"/>
            <w:shd w:val="clear" w:color="auto" w:fill="auto"/>
          </w:tcPr>
          <w:p w14:paraId="65ADD843" w14:textId="77777777" w:rsidR="00E71B0B" w:rsidRDefault="00474308">
            <w:pPr>
              <w:spacing w:after="0"/>
              <w:rPr>
                <w:lang w:eastAsia="en-US"/>
              </w:rPr>
            </w:pPr>
            <w:r>
              <w:rPr>
                <w:lang w:eastAsia="en-US"/>
              </w:rPr>
              <w:t>Utbytteandel</w:t>
            </w:r>
          </w:p>
        </w:tc>
        <w:tc>
          <w:tcPr>
            <w:tcW w:w="1701" w:type="dxa"/>
            <w:shd w:val="clear" w:color="auto" w:fill="auto"/>
          </w:tcPr>
          <w:p w14:paraId="594E750E" w14:textId="77777777" w:rsidR="00E71B0B" w:rsidRDefault="00474308">
            <w:pPr>
              <w:spacing w:after="0"/>
              <w:jc w:val="right"/>
              <w:rPr>
                <w:lang w:eastAsia="en-US"/>
              </w:rPr>
            </w:pPr>
            <w:r>
              <w:rPr>
                <w:lang w:eastAsia="en-US"/>
              </w:rPr>
              <w:t>40,4 %</w:t>
            </w:r>
          </w:p>
        </w:tc>
        <w:tc>
          <w:tcPr>
            <w:tcW w:w="1559" w:type="dxa"/>
            <w:shd w:val="clear" w:color="auto" w:fill="auto"/>
          </w:tcPr>
          <w:p w14:paraId="31ED7773" w14:textId="77777777" w:rsidR="00E71B0B" w:rsidRDefault="00474308">
            <w:pPr>
              <w:spacing w:after="0"/>
              <w:jc w:val="right"/>
              <w:rPr>
                <w:lang w:eastAsia="en-US"/>
              </w:rPr>
            </w:pPr>
            <w:r>
              <w:rPr>
                <w:lang w:eastAsia="en-US"/>
              </w:rPr>
              <w:t>40,4 %</w:t>
            </w:r>
          </w:p>
        </w:tc>
      </w:tr>
      <w:tr w:rsidR="00E71B0B" w14:paraId="3A2E9C05" w14:textId="77777777">
        <w:trPr>
          <w:trHeight w:val="73"/>
        </w:trPr>
        <w:tc>
          <w:tcPr>
            <w:tcW w:w="4786" w:type="dxa"/>
            <w:shd w:val="clear" w:color="auto" w:fill="auto"/>
          </w:tcPr>
          <w:p w14:paraId="359AFBD1"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15BB60C3" w14:textId="77777777" w:rsidR="00E71B0B" w:rsidRDefault="00474308">
            <w:pPr>
              <w:spacing w:after="0"/>
              <w:jc w:val="right"/>
              <w:rPr>
                <w:lang w:eastAsia="en-US"/>
              </w:rPr>
            </w:pPr>
            <w:r>
              <w:rPr>
                <w:lang w:eastAsia="en-US"/>
              </w:rPr>
              <w:t>15,6 %</w:t>
            </w:r>
          </w:p>
        </w:tc>
        <w:tc>
          <w:tcPr>
            <w:tcW w:w="1559" w:type="dxa"/>
            <w:shd w:val="clear" w:color="auto" w:fill="auto"/>
          </w:tcPr>
          <w:p w14:paraId="507BD887" w14:textId="77777777" w:rsidR="00E71B0B" w:rsidRDefault="00474308">
            <w:pPr>
              <w:spacing w:after="0"/>
              <w:jc w:val="right"/>
              <w:rPr>
                <w:lang w:eastAsia="en-US"/>
              </w:rPr>
            </w:pPr>
            <w:r>
              <w:rPr>
                <w:lang w:eastAsia="en-US"/>
              </w:rPr>
              <w:t>207,2 %</w:t>
            </w:r>
          </w:p>
        </w:tc>
      </w:tr>
      <w:tr w:rsidR="00E71B0B" w14:paraId="532E31E4" w14:textId="77777777">
        <w:trPr>
          <w:trHeight w:val="73"/>
        </w:trPr>
        <w:tc>
          <w:tcPr>
            <w:tcW w:w="4786" w:type="dxa"/>
            <w:shd w:val="clear" w:color="auto" w:fill="auto"/>
          </w:tcPr>
          <w:p w14:paraId="292431A7" w14:textId="77777777" w:rsidR="00E71B0B" w:rsidRDefault="00474308">
            <w:pPr>
              <w:spacing w:after="0"/>
              <w:rPr>
                <w:lang w:eastAsia="en-US"/>
              </w:rPr>
            </w:pPr>
            <w:r>
              <w:rPr>
                <w:lang w:eastAsia="en-US"/>
              </w:rPr>
              <w:t>Utbytte til staten</w:t>
            </w:r>
          </w:p>
        </w:tc>
        <w:tc>
          <w:tcPr>
            <w:tcW w:w="1701" w:type="dxa"/>
            <w:shd w:val="clear" w:color="auto" w:fill="auto"/>
          </w:tcPr>
          <w:p w14:paraId="6C91923B" w14:textId="77777777" w:rsidR="00E71B0B" w:rsidRDefault="00474308">
            <w:pPr>
              <w:spacing w:after="0"/>
              <w:jc w:val="right"/>
              <w:rPr>
                <w:lang w:eastAsia="en-US"/>
              </w:rPr>
            </w:pPr>
            <w:r>
              <w:rPr>
                <w:lang w:eastAsia="en-US"/>
              </w:rPr>
              <w:t>80</w:t>
            </w:r>
          </w:p>
        </w:tc>
        <w:tc>
          <w:tcPr>
            <w:tcW w:w="1559" w:type="dxa"/>
            <w:shd w:val="clear" w:color="auto" w:fill="auto"/>
          </w:tcPr>
          <w:p w14:paraId="27A3D4FA" w14:textId="77777777" w:rsidR="00E71B0B" w:rsidRDefault="00474308">
            <w:pPr>
              <w:spacing w:after="0"/>
              <w:jc w:val="right"/>
              <w:rPr>
                <w:lang w:eastAsia="en-US"/>
              </w:rPr>
            </w:pPr>
            <w:r>
              <w:rPr>
                <w:lang w:eastAsia="en-US"/>
              </w:rPr>
              <w:t>67,5</w:t>
            </w:r>
          </w:p>
        </w:tc>
      </w:tr>
      <w:tr w:rsidR="00E71B0B" w14:paraId="712CDD4B" w14:textId="77777777">
        <w:trPr>
          <w:trHeight w:val="73"/>
        </w:trPr>
        <w:tc>
          <w:tcPr>
            <w:tcW w:w="8046" w:type="dxa"/>
            <w:gridSpan w:val="3"/>
            <w:shd w:val="clear" w:color="auto" w:fill="auto"/>
          </w:tcPr>
          <w:p w14:paraId="2E3CE513" w14:textId="77777777" w:rsidR="00E71B0B" w:rsidRDefault="00474308">
            <w:pPr>
              <w:spacing w:after="0"/>
              <w:rPr>
                <w:rStyle w:val="halvfet"/>
                <w:lang w:eastAsia="en-US"/>
              </w:rPr>
            </w:pPr>
            <w:r>
              <w:rPr>
                <w:rStyle w:val="halvfet"/>
                <w:lang w:eastAsia="en-US"/>
              </w:rPr>
              <w:t>Finansielle nøkkeltall</w:t>
            </w:r>
          </w:p>
        </w:tc>
      </w:tr>
      <w:tr w:rsidR="00E71B0B" w14:paraId="0253553C" w14:textId="77777777">
        <w:trPr>
          <w:trHeight w:val="73"/>
        </w:trPr>
        <w:tc>
          <w:tcPr>
            <w:tcW w:w="4786" w:type="dxa"/>
            <w:shd w:val="clear" w:color="auto" w:fill="auto"/>
          </w:tcPr>
          <w:p w14:paraId="61328CD1" w14:textId="77777777" w:rsidR="00E71B0B" w:rsidRDefault="00474308">
            <w:pPr>
              <w:spacing w:after="0"/>
              <w:rPr>
                <w:lang w:eastAsia="en-US"/>
              </w:rPr>
            </w:pPr>
            <w:r>
              <w:rPr>
                <w:lang w:eastAsia="en-US"/>
              </w:rPr>
              <w:t>Driftsmargin (EBIT)</w:t>
            </w:r>
          </w:p>
        </w:tc>
        <w:tc>
          <w:tcPr>
            <w:tcW w:w="1701" w:type="dxa"/>
            <w:shd w:val="clear" w:color="auto" w:fill="auto"/>
          </w:tcPr>
          <w:p w14:paraId="6B511074" w14:textId="77777777" w:rsidR="00E71B0B" w:rsidRDefault="00474308">
            <w:pPr>
              <w:spacing w:after="0"/>
              <w:jc w:val="right"/>
              <w:rPr>
                <w:lang w:eastAsia="en-US"/>
              </w:rPr>
            </w:pPr>
            <w:r>
              <w:rPr>
                <w:lang w:eastAsia="en-US"/>
              </w:rPr>
              <w:t>4,4 %</w:t>
            </w:r>
          </w:p>
        </w:tc>
        <w:tc>
          <w:tcPr>
            <w:tcW w:w="1559" w:type="dxa"/>
            <w:shd w:val="clear" w:color="auto" w:fill="auto"/>
          </w:tcPr>
          <w:p w14:paraId="1FF12CE0" w14:textId="77777777" w:rsidR="00E71B0B" w:rsidRDefault="00474308">
            <w:pPr>
              <w:spacing w:after="0"/>
              <w:jc w:val="right"/>
              <w:rPr>
                <w:lang w:eastAsia="en-US"/>
              </w:rPr>
            </w:pPr>
            <w:r>
              <w:rPr>
                <w:lang w:eastAsia="en-US"/>
              </w:rPr>
              <w:t>4,0 %</w:t>
            </w:r>
          </w:p>
        </w:tc>
      </w:tr>
      <w:tr w:rsidR="00E71B0B" w14:paraId="0BFB436B" w14:textId="77777777">
        <w:trPr>
          <w:trHeight w:val="73"/>
        </w:trPr>
        <w:tc>
          <w:tcPr>
            <w:tcW w:w="4786" w:type="dxa"/>
            <w:shd w:val="clear" w:color="auto" w:fill="auto"/>
          </w:tcPr>
          <w:p w14:paraId="51F999B1" w14:textId="77777777" w:rsidR="00E71B0B" w:rsidRDefault="00474308">
            <w:pPr>
              <w:spacing w:after="0"/>
              <w:rPr>
                <w:lang w:eastAsia="en-US"/>
              </w:rPr>
            </w:pPr>
            <w:r>
              <w:rPr>
                <w:lang w:eastAsia="en-US"/>
              </w:rPr>
              <w:t>Egenkapitalandel</w:t>
            </w:r>
          </w:p>
        </w:tc>
        <w:tc>
          <w:tcPr>
            <w:tcW w:w="1701" w:type="dxa"/>
            <w:shd w:val="clear" w:color="auto" w:fill="auto"/>
          </w:tcPr>
          <w:p w14:paraId="6F89EC4C" w14:textId="77777777" w:rsidR="00E71B0B" w:rsidRDefault="00474308">
            <w:pPr>
              <w:spacing w:after="0"/>
              <w:jc w:val="right"/>
              <w:rPr>
                <w:lang w:eastAsia="en-US"/>
              </w:rPr>
            </w:pPr>
            <w:r>
              <w:rPr>
                <w:lang w:eastAsia="en-US"/>
              </w:rPr>
              <w:t>35,2 %</w:t>
            </w:r>
          </w:p>
        </w:tc>
        <w:tc>
          <w:tcPr>
            <w:tcW w:w="1559" w:type="dxa"/>
            <w:shd w:val="clear" w:color="auto" w:fill="auto"/>
          </w:tcPr>
          <w:p w14:paraId="193B1E04" w14:textId="77777777" w:rsidR="00E71B0B" w:rsidRDefault="00474308">
            <w:pPr>
              <w:spacing w:after="0"/>
              <w:jc w:val="right"/>
              <w:rPr>
                <w:lang w:eastAsia="en-US"/>
              </w:rPr>
            </w:pPr>
            <w:r>
              <w:rPr>
                <w:lang w:eastAsia="en-US"/>
              </w:rPr>
              <w:t>32,6 %</w:t>
            </w:r>
          </w:p>
        </w:tc>
      </w:tr>
      <w:tr w:rsidR="00E71B0B" w14:paraId="50DFBA2E" w14:textId="77777777">
        <w:trPr>
          <w:trHeight w:val="73"/>
        </w:trPr>
        <w:tc>
          <w:tcPr>
            <w:tcW w:w="4786" w:type="dxa"/>
            <w:shd w:val="clear" w:color="auto" w:fill="auto"/>
          </w:tcPr>
          <w:p w14:paraId="415609AE" w14:textId="77777777" w:rsidR="00E71B0B" w:rsidRDefault="00474308">
            <w:pPr>
              <w:spacing w:after="0"/>
              <w:rPr>
                <w:lang w:eastAsia="en-US"/>
              </w:rPr>
            </w:pPr>
            <w:r>
              <w:rPr>
                <w:lang w:eastAsia="en-US"/>
              </w:rPr>
              <w:t>Egenkapitalrentabilitet</w:t>
            </w:r>
          </w:p>
        </w:tc>
        <w:tc>
          <w:tcPr>
            <w:tcW w:w="1701" w:type="dxa"/>
            <w:shd w:val="clear" w:color="auto" w:fill="auto"/>
          </w:tcPr>
          <w:p w14:paraId="1CBE3FB0" w14:textId="77777777" w:rsidR="00E71B0B" w:rsidRDefault="00474308">
            <w:pPr>
              <w:spacing w:after="0"/>
              <w:jc w:val="right"/>
              <w:rPr>
                <w:lang w:eastAsia="en-US"/>
              </w:rPr>
            </w:pPr>
            <w:r>
              <w:rPr>
                <w:lang w:eastAsia="en-US"/>
              </w:rPr>
              <w:t>27,3 %</w:t>
            </w:r>
          </w:p>
        </w:tc>
        <w:tc>
          <w:tcPr>
            <w:tcW w:w="1559" w:type="dxa"/>
            <w:shd w:val="clear" w:color="auto" w:fill="auto"/>
          </w:tcPr>
          <w:p w14:paraId="499E16DB" w14:textId="77777777" w:rsidR="00E71B0B" w:rsidRDefault="00474308">
            <w:pPr>
              <w:spacing w:after="0"/>
              <w:jc w:val="right"/>
              <w:rPr>
                <w:lang w:eastAsia="en-US"/>
              </w:rPr>
            </w:pPr>
            <w:r>
              <w:rPr>
                <w:lang w:eastAsia="en-US"/>
              </w:rPr>
              <w:t>27,2 %</w:t>
            </w:r>
          </w:p>
        </w:tc>
      </w:tr>
      <w:tr w:rsidR="00E71B0B" w14:paraId="609217A0" w14:textId="77777777">
        <w:trPr>
          <w:trHeight w:val="73"/>
        </w:trPr>
        <w:tc>
          <w:tcPr>
            <w:tcW w:w="4786" w:type="dxa"/>
            <w:shd w:val="clear" w:color="auto" w:fill="auto"/>
          </w:tcPr>
          <w:p w14:paraId="31F662C2" w14:textId="77777777" w:rsidR="00E71B0B" w:rsidRDefault="00474308">
            <w:pPr>
              <w:spacing w:after="0"/>
              <w:rPr>
                <w:lang w:eastAsia="en-US"/>
              </w:rPr>
            </w:pPr>
            <w:r>
              <w:rPr>
                <w:lang w:eastAsia="en-US"/>
              </w:rPr>
              <w:t>Gjennomsnittlig EK-rentabilitet siste fem år</w:t>
            </w:r>
          </w:p>
        </w:tc>
        <w:tc>
          <w:tcPr>
            <w:tcW w:w="1701" w:type="dxa"/>
            <w:shd w:val="clear" w:color="auto" w:fill="auto"/>
          </w:tcPr>
          <w:p w14:paraId="54378378" w14:textId="77777777" w:rsidR="00E71B0B" w:rsidRDefault="00474308">
            <w:pPr>
              <w:spacing w:after="0"/>
              <w:jc w:val="right"/>
              <w:rPr>
                <w:lang w:eastAsia="en-US"/>
              </w:rPr>
            </w:pPr>
            <w:r>
              <w:rPr>
                <w:lang w:eastAsia="en-US"/>
              </w:rPr>
              <w:t>8,0 %</w:t>
            </w:r>
          </w:p>
        </w:tc>
        <w:tc>
          <w:tcPr>
            <w:tcW w:w="1559" w:type="dxa"/>
            <w:shd w:val="clear" w:color="auto" w:fill="auto"/>
          </w:tcPr>
          <w:p w14:paraId="70BB6802" w14:textId="77777777" w:rsidR="00E71B0B" w:rsidRDefault="00474308">
            <w:pPr>
              <w:spacing w:after="0"/>
              <w:jc w:val="right"/>
              <w:rPr>
                <w:lang w:eastAsia="en-US"/>
              </w:rPr>
            </w:pPr>
            <w:r>
              <w:rPr>
                <w:lang w:eastAsia="en-US"/>
              </w:rPr>
              <w:t>2,3 %</w:t>
            </w:r>
          </w:p>
        </w:tc>
      </w:tr>
      <w:tr w:rsidR="00E71B0B" w14:paraId="14ADC07E" w14:textId="77777777">
        <w:trPr>
          <w:trHeight w:val="73"/>
        </w:trPr>
        <w:tc>
          <w:tcPr>
            <w:tcW w:w="4786" w:type="dxa"/>
            <w:shd w:val="clear" w:color="auto" w:fill="auto"/>
          </w:tcPr>
          <w:p w14:paraId="5FA13B8D" w14:textId="77777777" w:rsidR="00E71B0B" w:rsidRDefault="00474308">
            <w:pPr>
              <w:spacing w:after="0"/>
              <w:rPr>
                <w:lang w:eastAsia="en-US"/>
              </w:rPr>
            </w:pPr>
            <w:r>
              <w:rPr>
                <w:lang w:eastAsia="en-US"/>
              </w:rPr>
              <w:t>Sysselsatt kapital</w:t>
            </w:r>
          </w:p>
        </w:tc>
        <w:tc>
          <w:tcPr>
            <w:tcW w:w="1701" w:type="dxa"/>
            <w:shd w:val="clear" w:color="auto" w:fill="auto"/>
          </w:tcPr>
          <w:p w14:paraId="477675AD" w14:textId="77777777" w:rsidR="00E71B0B" w:rsidRDefault="00474308">
            <w:pPr>
              <w:spacing w:after="0"/>
              <w:jc w:val="right"/>
              <w:rPr>
                <w:lang w:eastAsia="en-US"/>
              </w:rPr>
            </w:pPr>
            <w:r>
              <w:rPr>
                <w:lang w:eastAsia="en-US"/>
              </w:rPr>
              <w:t>799</w:t>
            </w:r>
          </w:p>
        </w:tc>
        <w:tc>
          <w:tcPr>
            <w:tcW w:w="1559" w:type="dxa"/>
            <w:shd w:val="clear" w:color="auto" w:fill="auto"/>
          </w:tcPr>
          <w:p w14:paraId="268D4571" w14:textId="77777777" w:rsidR="00E71B0B" w:rsidRDefault="00474308">
            <w:pPr>
              <w:spacing w:after="0"/>
              <w:jc w:val="right"/>
              <w:rPr>
                <w:lang w:eastAsia="en-US"/>
              </w:rPr>
            </w:pPr>
            <w:r>
              <w:rPr>
                <w:lang w:eastAsia="en-US"/>
              </w:rPr>
              <w:t xml:space="preserve"> 652 </w:t>
            </w:r>
          </w:p>
        </w:tc>
      </w:tr>
      <w:tr w:rsidR="00E71B0B" w14:paraId="3C70BBC0" w14:textId="77777777">
        <w:trPr>
          <w:trHeight w:val="73"/>
        </w:trPr>
        <w:tc>
          <w:tcPr>
            <w:tcW w:w="4786" w:type="dxa"/>
            <w:shd w:val="clear" w:color="auto" w:fill="auto"/>
          </w:tcPr>
          <w:p w14:paraId="68BE5D57" w14:textId="77777777" w:rsidR="00E71B0B" w:rsidRDefault="00474308">
            <w:pPr>
              <w:spacing w:after="0"/>
              <w:rPr>
                <w:lang w:eastAsia="en-US"/>
              </w:rPr>
            </w:pPr>
            <w:r>
              <w:rPr>
                <w:lang w:eastAsia="en-US"/>
              </w:rPr>
              <w:t>Rentabilitet sysselsatt kapital</w:t>
            </w:r>
          </w:p>
        </w:tc>
        <w:tc>
          <w:tcPr>
            <w:tcW w:w="1701" w:type="dxa"/>
            <w:shd w:val="clear" w:color="auto" w:fill="auto"/>
          </w:tcPr>
          <w:p w14:paraId="6A0FBBF4" w14:textId="77777777" w:rsidR="00E71B0B" w:rsidRDefault="00474308">
            <w:pPr>
              <w:spacing w:after="0"/>
              <w:jc w:val="right"/>
              <w:rPr>
                <w:lang w:eastAsia="en-US"/>
              </w:rPr>
            </w:pPr>
            <w:r>
              <w:rPr>
                <w:lang w:eastAsia="en-US"/>
              </w:rPr>
              <w:t>36,0 %</w:t>
            </w:r>
          </w:p>
        </w:tc>
        <w:tc>
          <w:tcPr>
            <w:tcW w:w="1559" w:type="dxa"/>
            <w:shd w:val="clear" w:color="auto" w:fill="auto"/>
          </w:tcPr>
          <w:p w14:paraId="78AA6850" w14:textId="77777777" w:rsidR="00E71B0B" w:rsidRDefault="00474308">
            <w:pPr>
              <w:spacing w:after="0"/>
              <w:jc w:val="right"/>
              <w:rPr>
                <w:lang w:eastAsia="en-US"/>
              </w:rPr>
            </w:pPr>
            <w:r>
              <w:rPr>
                <w:lang w:eastAsia="en-US"/>
              </w:rPr>
              <w:t>36,0 %</w:t>
            </w:r>
          </w:p>
        </w:tc>
      </w:tr>
      <w:tr w:rsidR="00E71B0B" w14:paraId="3878DF5A" w14:textId="77777777">
        <w:trPr>
          <w:trHeight w:val="73"/>
        </w:trPr>
        <w:tc>
          <w:tcPr>
            <w:tcW w:w="4786" w:type="dxa"/>
            <w:shd w:val="clear" w:color="auto" w:fill="auto"/>
          </w:tcPr>
          <w:p w14:paraId="4BDF83CD" w14:textId="77777777" w:rsidR="00E71B0B" w:rsidRDefault="00474308">
            <w:pPr>
              <w:spacing w:after="0"/>
              <w:rPr>
                <w:lang w:eastAsia="en-US"/>
              </w:rPr>
            </w:pPr>
            <w:r>
              <w:rPr>
                <w:lang w:eastAsia="en-US"/>
              </w:rPr>
              <w:t>Netto kontantstrøm fra drift</w:t>
            </w:r>
          </w:p>
        </w:tc>
        <w:tc>
          <w:tcPr>
            <w:tcW w:w="1701" w:type="dxa"/>
            <w:shd w:val="clear" w:color="auto" w:fill="auto"/>
          </w:tcPr>
          <w:p w14:paraId="58D01B26" w14:textId="77777777" w:rsidR="00E71B0B" w:rsidRDefault="00474308">
            <w:pPr>
              <w:spacing w:after="0"/>
              <w:jc w:val="right"/>
              <w:rPr>
                <w:lang w:eastAsia="en-US"/>
              </w:rPr>
            </w:pPr>
            <w:r>
              <w:rPr>
                <w:lang w:eastAsia="en-US"/>
              </w:rPr>
              <w:t>102</w:t>
            </w:r>
          </w:p>
        </w:tc>
        <w:tc>
          <w:tcPr>
            <w:tcW w:w="1559" w:type="dxa"/>
            <w:shd w:val="clear" w:color="auto" w:fill="auto"/>
          </w:tcPr>
          <w:p w14:paraId="42AE6C2D" w14:textId="77777777" w:rsidR="00E71B0B" w:rsidRDefault="00474308">
            <w:pPr>
              <w:spacing w:after="0"/>
              <w:jc w:val="right"/>
              <w:rPr>
                <w:lang w:eastAsia="en-US"/>
              </w:rPr>
            </w:pPr>
            <w:r>
              <w:rPr>
                <w:lang w:eastAsia="en-US"/>
              </w:rPr>
              <w:t>234</w:t>
            </w:r>
          </w:p>
        </w:tc>
      </w:tr>
      <w:tr w:rsidR="00E71B0B" w14:paraId="51F633DD" w14:textId="77777777">
        <w:trPr>
          <w:trHeight w:val="73"/>
        </w:trPr>
        <w:tc>
          <w:tcPr>
            <w:tcW w:w="4786" w:type="dxa"/>
            <w:shd w:val="clear" w:color="auto" w:fill="auto"/>
          </w:tcPr>
          <w:p w14:paraId="101D53D8"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50263845" w14:textId="77777777" w:rsidR="00E71B0B" w:rsidRDefault="00474308">
            <w:pPr>
              <w:spacing w:after="0"/>
              <w:jc w:val="right"/>
              <w:rPr>
                <w:lang w:eastAsia="en-US"/>
              </w:rPr>
            </w:pPr>
            <w:r>
              <w:rPr>
                <w:lang w:eastAsia="en-US"/>
              </w:rPr>
              <w:t>-163</w:t>
            </w:r>
          </w:p>
        </w:tc>
        <w:tc>
          <w:tcPr>
            <w:tcW w:w="1559" w:type="dxa"/>
            <w:shd w:val="clear" w:color="auto" w:fill="auto"/>
          </w:tcPr>
          <w:p w14:paraId="65498EBF" w14:textId="77777777" w:rsidR="00E71B0B" w:rsidRDefault="00474308">
            <w:pPr>
              <w:spacing w:after="0"/>
              <w:jc w:val="right"/>
              <w:rPr>
                <w:lang w:eastAsia="en-US"/>
              </w:rPr>
            </w:pPr>
            <w:r>
              <w:rPr>
                <w:lang w:eastAsia="en-US"/>
              </w:rPr>
              <w:t>-156</w:t>
            </w:r>
          </w:p>
        </w:tc>
      </w:tr>
      <w:tr w:rsidR="00E71B0B" w14:paraId="7C0A97F2" w14:textId="77777777">
        <w:trPr>
          <w:trHeight w:val="73"/>
        </w:trPr>
        <w:tc>
          <w:tcPr>
            <w:tcW w:w="8046" w:type="dxa"/>
            <w:gridSpan w:val="3"/>
            <w:shd w:val="clear" w:color="auto" w:fill="auto"/>
          </w:tcPr>
          <w:p w14:paraId="6D309680" w14:textId="77777777" w:rsidR="00E71B0B" w:rsidRDefault="00474308">
            <w:pPr>
              <w:spacing w:after="0"/>
              <w:rPr>
                <w:rStyle w:val="halvfet"/>
                <w:lang w:eastAsia="en-US"/>
              </w:rPr>
            </w:pPr>
            <w:r>
              <w:rPr>
                <w:rStyle w:val="halvfet"/>
                <w:lang w:eastAsia="en-US"/>
              </w:rPr>
              <w:t>Andre nøkkeltall</w:t>
            </w:r>
          </w:p>
        </w:tc>
      </w:tr>
      <w:tr w:rsidR="00E71B0B" w14:paraId="49DDBABC" w14:textId="77777777">
        <w:trPr>
          <w:trHeight w:val="73"/>
        </w:trPr>
        <w:tc>
          <w:tcPr>
            <w:tcW w:w="4786" w:type="dxa"/>
            <w:shd w:val="clear" w:color="auto" w:fill="auto"/>
          </w:tcPr>
          <w:p w14:paraId="3D740B09" w14:textId="77777777" w:rsidR="00E71B0B" w:rsidRDefault="00474308">
            <w:pPr>
              <w:spacing w:after="0"/>
              <w:rPr>
                <w:lang w:eastAsia="en-US"/>
              </w:rPr>
            </w:pPr>
            <w:r>
              <w:rPr>
                <w:lang w:eastAsia="en-US"/>
              </w:rPr>
              <w:t>Antall ansatte</w:t>
            </w:r>
          </w:p>
        </w:tc>
        <w:tc>
          <w:tcPr>
            <w:tcW w:w="1701" w:type="dxa"/>
            <w:shd w:val="clear" w:color="auto" w:fill="auto"/>
          </w:tcPr>
          <w:p w14:paraId="27D8364E" w14:textId="77777777" w:rsidR="00E71B0B" w:rsidRDefault="00474308">
            <w:pPr>
              <w:spacing w:after="0"/>
              <w:jc w:val="right"/>
              <w:rPr>
                <w:lang w:eastAsia="en-US"/>
              </w:rPr>
            </w:pPr>
            <w:r>
              <w:rPr>
                <w:lang w:eastAsia="en-US"/>
              </w:rPr>
              <w:t>1 827</w:t>
            </w:r>
          </w:p>
        </w:tc>
        <w:tc>
          <w:tcPr>
            <w:tcW w:w="1559" w:type="dxa"/>
            <w:shd w:val="clear" w:color="auto" w:fill="auto"/>
          </w:tcPr>
          <w:p w14:paraId="2CA8269A" w14:textId="77777777" w:rsidR="00E71B0B" w:rsidRDefault="00474308">
            <w:pPr>
              <w:spacing w:after="0"/>
              <w:jc w:val="right"/>
              <w:rPr>
                <w:lang w:eastAsia="en-US"/>
              </w:rPr>
            </w:pPr>
            <w:r>
              <w:rPr>
                <w:lang w:eastAsia="en-US"/>
              </w:rPr>
              <w:t xml:space="preserve"> 1 696 </w:t>
            </w:r>
          </w:p>
        </w:tc>
      </w:tr>
      <w:tr w:rsidR="00E71B0B" w14:paraId="7DBCB5A0" w14:textId="77777777">
        <w:trPr>
          <w:trHeight w:val="73"/>
        </w:trPr>
        <w:tc>
          <w:tcPr>
            <w:tcW w:w="4786" w:type="dxa"/>
            <w:shd w:val="clear" w:color="auto" w:fill="auto"/>
          </w:tcPr>
          <w:p w14:paraId="5A51A180" w14:textId="77777777" w:rsidR="00E71B0B" w:rsidRDefault="00474308">
            <w:pPr>
              <w:spacing w:after="0"/>
              <w:rPr>
                <w:lang w:eastAsia="en-US"/>
              </w:rPr>
            </w:pPr>
            <w:r>
              <w:rPr>
                <w:lang w:eastAsia="en-US"/>
              </w:rPr>
              <w:t>Andel ansatte i Norge</w:t>
            </w:r>
          </w:p>
        </w:tc>
        <w:tc>
          <w:tcPr>
            <w:tcW w:w="1701" w:type="dxa"/>
            <w:shd w:val="clear" w:color="auto" w:fill="auto"/>
          </w:tcPr>
          <w:p w14:paraId="08AD983A" w14:textId="77777777" w:rsidR="00E71B0B" w:rsidRDefault="00474308">
            <w:pPr>
              <w:spacing w:after="0"/>
              <w:jc w:val="right"/>
              <w:rPr>
                <w:lang w:eastAsia="en-US"/>
              </w:rPr>
            </w:pPr>
            <w:r>
              <w:rPr>
                <w:lang w:eastAsia="en-US"/>
              </w:rPr>
              <w:t>100 %</w:t>
            </w:r>
          </w:p>
        </w:tc>
        <w:tc>
          <w:tcPr>
            <w:tcW w:w="1559" w:type="dxa"/>
            <w:shd w:val="clear" w:color="auto" w:fill="auto"/>
          </w:tcPr>
          <w:p w14:paraId="06B58BB1" w14:textId="77777777" w:rsidR="00E71B0B" w:rsidRDefault="00474308">
            <w:pPr>
              <w:spacing w:after="0"/>
              <w:jc w:val="right"/>
              <w:rPr>
                <w:lang w:eastAsia="en-US"/>
              </w:rPr>
            </w:pPr>
            <w:r>
              <w:rPr>
                <w:lang w:eastAsia="en-US"/>
              </w:rPr>
              <w:t>100 %</w:t>
            </w:r>
          </w:p>
        </w:tc>
      </w:tr>
      <w:tr w:rsidR="00E71B0B" w14:paraId="43BBE4AA" w14:textId="77777777">
        <w:trPr>
          <w:trHeight w:val="73"/>
        </w:trPr>
        <w:tc>
          <w:tcPr>
            <w:tcW w:w="4786" w:type="dxa"/>
            <w:shd w:val="clear" w:color="auto" w:fill="auto"/>
          </w:tcPr>
          <w:p w14:paraId="4B90C165"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0B582CB7" w14:textId="77777777" w:rsidR="00E71B0B" w:rsidRDefault="00474308">
            <w:pPr>
              <w:spacing w:after="0"/>
              <w:jc w:val="right"/>
              <w:rPr>
                <w:lang w:eastAsia="en-US"/>
              </w:rPr>
            </w:pPr>
            <w:r>
              <w:rPr>
                <w:lang w:eastAsia="en-US"/>
              </w:rPr>
              <w:t>50 %</w:t>
            </w:r>
          </w:p>
        </w:tc>
        <w:tc>
          <w:tcPr>
            <w:tcW w:w="1559" w:type="dxa"/>
            <w:shd w:val="clear" w:color="auto" w:fill="auto"/>
          </w:tcPr>
          <w:p w14:paraId="50B826F8" w14:textId="77777777" w:rsidR="00E71B0B" w:rsidRDefault="00474308">
            <w:pPr>
              <w:spacing w:after="0"/>
              <w:jc w:val="right"/>
              <w:rPr>
                <w:lang w:eastAsia="en-US"/>
              </w:rPr>
            </w:pPr>
            <w:r>
              <w:rPr>
                <w:lang w:eastAsia="en-US"/>
              </w:rPr>
              <w:t>44 %</w:t>
            </w:r>
          </w:p>
        </w:tc>
      </w:tr>
      <w:tr w:rsidR="00E71B0B" w14:paraId="14942E12" w14:textId="77777777">
        <w:trPr>
          <w:trHeight w:val="73"/>
        </w:trPr>
        <w:tc>
          <w:tcPr>
            <w:tcW w:w="4786" w:type="dxa"/>
            <w:shd w:val="clear" w:color="auto" w:fill="auto"/>
          </w:tcPr>
          <w:p w14:paraId="1A402F2B" w14:textId="77777777" w:rsidR="00E71B0B" w:rsidRDefault="00474308">
            <w:pPr>
              <w:spacing w:after="0"/>
              <w:rPr>
                <w:lang w:eastAsia="en-US"/>
              </w:rPr>
            </w:pPr>
            <w:r>
              <w:rPr>
                <w:lang w:eastAsia="en-US"/>
              </w:rPr>
              <w:t>Andel kvinner i selskapet totalt</w:t>
            </w:r>
          </w:p>
        </w:tc>
        <w:tc>
          <w:tcPr>
            <w:tcW w:w="1701" w:type="dxa"/>
            <w:shd w:val="clear" w:color="auto" w:fill="auto"/>
          </w:tcPr>
          <w:p w14:paraId="2B5E3D32" w14:textId="77777777" w:rsidR="00E71B0B" w:rsidRDefault="00474308">
            <w:pPr>
              <w:spacing w:after="0"/>
              <w:jc w:val="right"/>
              <w:rPr>
                <w:lang w:eastAsia="en-US"/>
              </w:rPr>
            </w:pPr>
            <w:r>
              <w:rPr>
                <w:lang w:eastAsia="en-US"/>
              </w:rPr>
              <w:t>13 %</w:t>
            </w:r>
          </w:p>
        </w:tc>
        <w:tc>
          <w:tcPr>
            <w:tcW w:w="1559" w:type="dxa"/>
            <w:shd w:val="clear" w:color="auto" w:fill="auto"/>
          </w:tcPr>
          <w:p w14:paraId="595E5FF5" w14:textId="77777777" w:rsidR="00E71B0B" w:rsidRDefault="00474308">
            <w:pPr>
              <w:spacing w:after="0"/>
              <w:jc w:val="right"/>
              <w:rPr>
                <w:lang w:eastAsia="en-US"/>
              </w:rPr>
            </w:pPr>
            <w:r>
              <w:rPr>
                <w:lang w:eastAsia="en-US"/>
              </w:rPr>
              <w:t>11 %</w:t>
            </w:r>
          </w:p>
        </w:tc>
      </w:tr>
      <w:tr w:rsidR="00E71B0B" w14:paraId="1B2B5F34" w14:textId="77777777">
        <w:trPr>
          <w:trHeight w:val="73"/>
        </w:trPr>
        <w:tc>
          <w:tcPr>
            <w:tcW w:w="8046" w:type="dxa"/>
            <w:gridSpan w:val="3"/>
            <w:shd w:val="clear" w:color="auto" w:fill="auto"/>
          </w:tcPr>
          <w:p w14:paraId="13B829E1" w14:textId="77777777" w:rsidR="00E71B0B" w:rsidRDefault="00474308">
            <w:pPr>
              <w:pStyle w:val="TabellHode-rad"/>
              <w:spacing w:after="0"/>
              <w:jc w:val="right"/>
              <w:rPr>
                <w:rStyle w:val="halvfet"/>
                <w:lang w:eastAsia="en-US"/>
              </w:rPr>
            </w:pPr>
            <w:r>
              <w:rPr>
                <w:rStyle w:val="halvfet"/>
                <w:lang w:eastAsia="en-US"/>
              </w:rPr>
              <w:t>Klimagassutslipp (tonn CO2-ekvivalenter)</w:t>
            </w:r>
          </w:p>
        </w:tc>
      </w:tr>
      <w:tr w:rsidR="00E71B0B" w14:paraId="33FF2E66" w14:textId="77777777">
        <w:trPr>
          <w:trHeight w:val="73"/>
        </w:trPr>
        <w:tc>
          <w:tcPr>
            <w:tcW w:w="4786" w:type="dxa"/>
            <w:shd w:val="clear" w:color="auto" w:fill="auto"/>
          </w:tcPr>
          <w:p w14:paraId="69F005C9" w14:textId="77777777" w:rsidR="00E71B0B" w:rsidRDefault="00474308">
            <w:pPr>
              <w:spacing w:after="0"/>
              <w:rPr>
                <w:lang w:eastAsia="en-US"/>
              </w:rPr>
            </w:pPr>
            <w:r>
              <w:rPr>
                <w:lang w:eastAsia="en-US"/>
              </w:rPr>
              <w:t>Scope 1</w:t>
            </w:r>
          </w:p>
        </w:tc>
        <w:tc>
          <w:tcPr>
            <w:tcW w:w="1701" w:type="dxa"/>
            <w:shd w:val="clear" w:color="auto" w:fill="auto"/>
          </w:tcPr>
          <w:p w14:paraId="381ADD31" w14:textId="77777777" w:rsidR="00E71B0B" w:rsidRDefault="00474308">
            <w:pPr>
              <w:spacing w:after="0"/>
              <w:jc w:val="right"/>
              <w:rPr>
                <w:lang w:eastAsia="en-US"/>
              </w:rPr>
            </w:pPr>
            <w:r>
              <w:rPr>
                <w:lang w:eastAsia="en-US"/>
              </w:rPr>
              <w:t>18 781</w:t>
            </w:r>
          </w:p>
        </w:tc>
        <w:tc>
          <w:tcPr>
            <w:tcW w:w="1559" w:type="dxa"/>
            <w:shd w:val="clear" w:color="auto" w:fill="auto"/>
          </w:tcPr>
          <w:p w14:paraId="79A46D39" w14:textId="77777777" w:rsidR="00E71B0B" w:rsidRDefault="00474308">
            <w:pPr>
              <w:spacing w:after="0"/>
              <w:jc w:val="right"/>
              <w:rPr>
                <w:lang w:eastAsia="en-US"/>
              </w:rPr>
            </w:pPr>
            <w:r>
              <w:rPr>
                <w:lang w:eastAsia="en-US"/>
              </w:rPr>
              <w:t xml:space="preserve"> 20 357 </w:t>
            </w:r>
          </w:p>
        </w:tc>
      </w:tr>
      <w:tr w:rsidR="00E71B0B" w14:paraId="27F576C9" w14:textId="77777777">
        <w:trPr>
          <w:trHeight w:val="73"/>
        </w:trPr>
        <w:tc>
          <w:tcPr>
            <w:tcW w:w="4786" w:type="dxa"/>
            <w:shd w:val="clear" w:color="auto" w:fill="auto"/>
          </w:tcPr>
          <w:p w14:paraId="5FA3E149" w14:textId="77777777" w:rsidR="00E71B0B" w:rsidRDefault="00474308">
            <w:pPr>
              <w:spacing w:after="0"/>
              <w:rPr>
                <w:lang w:eastAsia="en-US"/>
              </w:rPr>
            </w:pPr>
            <w:r>
              <w:rPr>
                <w:lang w:eastAsia="en-US"/>
              </w:rPr>
              <w:lastRenderedPageBreak/>
              <w:t>Scope 2</w:t>
            </w:r>
          </w:p>
        </w:tc>
        <w:tc>
          <w:tcPr>
            <w:tcW w:w="1701" w:type="dxa"/>
            <w:shd w:val="clear" w:color="auto" w:fill="auto"/>
          </w:tcPr>
          <w:p w14:paraId="2D068C61" w14:textId="77777777" w:rsidR="00E71B0B" w:rsidRDefault="00474308">
            <w:pPr>
              <w:spacing w:after="0"/>
              <w:jc w:val="right"/>
              <w:rPr>
                <w:lang w:eastAsia="en-US"/>
              </w:rPr>
            </w:pPr>
            <w:r>
              <w:rPr>
                <w:lang w:eastAsia="en-US"/>
              </w:rPr>
              <w:t>197</w:t>
            </w:r>
          </w:p>
        </w:tc>
        <w:tc>
          <w:tcPr>
            <w:tcW w:w="1559" w:type="dxa"/>
            <w:shd w:val="clear" w:color="auto" w:fill="auto"/>
          </w:tcPr>
          <w:p w14:paraId="6F443D6D" w14:textId="77777777" w:rsidR="00E71B0B" w:rsidRDefault="00474308">
            <w:pPr>
              <w:spacing w:after="0"/>
              <w:jc w:val="right"/>
              <w:rPr>
                <w:lang w:eastAsia="en-US"/>
              </w:rPr>
            </w:pPr>
            <w:r>
              <w:rPr>
                <w:lang w:eastAsia="en-US"/>
              </w:rPr>
              <w:t xml:space="preserve"> 289 </w:t>
            </w:r>
          </w:p>
        </w:tc>
      </w:tr>
      <w:tr w:rsidR="00E71B0B" w14:paraId="38AB4AA7" w14:textId="77777777">
        <w:trPr>
          <w:trHeight w:val="73"/>
        </w:trPr>
        <w:tc>
          <w:tcPr>
            <w:tcW w:w="4786" w:type="dxa"/>
            <w:shd w:val="clear" w:color="auto" w:fill="auto"/>
          </w:tcPr>
          <w:p w14:paraId="0EDABDFC" w14:textId="77777777" w:rsidR="00E71B0B" w:rsidRDefault="00474308">
            <w:pPr>
              <w:spacing w:after="0"/>
              <w:rPr>
                <w:lang w:eastAsia="en-US"/>
              </w:rPr>
            </w:pPr>
            <w:r>
              <w:rPr>
                <w:lang w:eastAsia="en-US"/>
              </w:rPr>
              <w:t>Scope 3</w:t>
            </w:r>
          </w:p>
        </w:tc>
        <w:tc>
          <w:tcPr>
            <w:tcW w:w="1701" w:type="dxa"/>
            <w:shd w:val="clear" w:color="auto" w:fill="auto"/>
          </w:tcPr>
          <w:p w14:paraId="78B73287" w14:textId="77777777" w:rsidR="00E71B0B" w:rsidRDefault="00474308">
            <w:pPr>
              <w:spacing w:after="0"/>
              <w:jc w:val="right"/>
              <w:rPr>
                <w:lang w:eastAsia="en-US"/>
              </w:rPr>
            </w:pPr>
            <w:r>
              <w:rPr>
                <w:lang w:eastAsia="en-US"/>
              </w:rPr>
              <w:t>3 348</w:t>
            </w:r>
          </w:p>
        </w:tc>
        <w:tc>
          <w:tcPr>
            <w:tcW w:w="1559" w:type="dxa"/>
            <w:shd w:val="clear" w:color="auto" w:fill="auto"/>
          </w:tcPr>
          <w:p w14:paraId="271A57E9" w14:textId="77777777" w:rsidR="00E71B0B" w:rsidRDefault="00474308">
            <w:pPr>
              <w:spacing w:after="0"/>
              <w:jc w:val="right"/>
              <w:rPr>
                <w:lang w:eastAsia="en-US"/>
              </w:rPr>
            </w:pPr>
            <w:r>
              <w:rPr>
                <w:lang w:eastAsia="en-US"/>
              </w:rPr>
              <w:t xml:space="preserve"> 2 626 </w:t>
            </w:r>
          </w:p>
        </w:tc>
      </w:tr>
      <w:tr w:rsidR="00E71B0B" w14:paraId="727E4659" w14:textId="77777777">
        <w:trPr>
          <w:trHeight w:val="73"/>
        </w:trPr>
        <w:tc>
          <w:tcPr>
            <w:tcW w:w="4786" w:type="dxa"/>
            <w:shd w:val="clear" w:color="auto" w:fill="auto"/>
          </w:tcPr>
          <w:p w14:paraId="1E5BCDAC"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42EE13A1" w14:textId="77777777" w:rsidR="00E71B0B" w:rsidRDefault="00474308">
            <w:pPr>
              <w:spacing w:after="0"/>
              <w:jc w:val="right"/>
              <w:rPr>
                <w:lang w:eastAsia="en-US"/>
              </w:rPr>
            </w:pPr>
            <w:r>
              <w:rPr>
                <w:lang w:eastAsia="en-US"/>
              </w:rPr>
              <w:t>B, D*</w:t>
            </w:r>
          </w:p>
        </w:tc>
        <w:tc>
          <w:tcPr>
            <w:tcW w:w="1559" w:type="dxa"/>
            <w:shd w:val="clear" w:color="auto" w:fill="auto"/>
          </w:tcPr>
          <w:p w14:paraId="4273E0A7" w14:textId="77777777" w:rsidR="00E71B0B" w:rsidRDefault="00E71B0B" w:rsidP="00E7037C">
            <w:pPr>
              <w:rPr>
                <w:rFonts w:eastAsia="Calibri"/>
                <w:lang w:eastAsia="en-US"/>
              </w:rPr>
            </w:pPr>
          </w:p>
        </w:tc>
      </w:tr>
    </w:tbl>
    <w:p w14:paraId="3507706B" w14:textId="77777777" w:rsidR="00E71B0B" w:rsidRDefault="00474308" w:rsidP="00A9630E">
      <w:pPr>
        <w:pStyle w:val="Note"/>
      </w:pPr>
      <w:r>
        <w:t>*Se side 52 for forklaring av utslippskategorier.</w:t>
      </w:r>
    </w:p>
    <w:p w14:paraId="79707E07" w14:textId="77777777" w:rsidR="00E71B0B" w:rsidRDefault="00474308" w:rsidP="001B322E">
      <w:pPr>
        <w:pStyle w:val="avsnitt-tittel"/>
      </w:pPr>
      <w:r>
        <w:t>Klimamål</w:t>
      </w:r>
    </w:p>
    <w:p w14:paraId="6B9FC57B" w14:textId="77777777" w:rsidR="00E71B0B" w:rsidRDefault="00474308" w:rsidP="001B322E">
      <w:r w:rsidRPr="00E7037C">
        <w:rPr>
          <w:rStyle w:val="halvfet"/>
        </w:rPr>
        <w:t>2025:</w:t>
      </w:r>
      <w:r>
        <w:t xml:space="preserve"> 25 pst. reduksjon av tomgangskjøring i perioden 2021 - 2025, Scope 1*</w:t>
      </w:r>
    </w:p>
    <w:p w14:paraId="6B67F219" w14:textId="77777777" w:rsidR="00E71B0B" w:rsidRDefault="00474308" w:rsidP="001B322E">
      <w:r w:rsidRPr="00E7037C">
        <w:rPr>
          <w:rStyle w:val="halvfet"/>
        </w:rPr>
        <w:t>2030:</w:t>
      </w:r>
      <w:r>
        <w:t xml:space="preserve"> 50 pst. reduksjon av CO</w:t>
      </w:r>
      <w:r w:rsidRPr="00E33344">
        <w:rPr>
          <w:rStyle w:val="skrift-senket"/>
        </w:rPr>
        <w:t>2</w:t>
      </w:r>
      <w:r>
        <w:t>-utslipp: (Scope 1, 2 og 3) *</w:t>
      </w:r>
    </w:p>
    <w:p w14:paraId="0DBF9103" w14:textId="77777777" w:rsidR="00E71B0B" w:rsidRDefault="00474308" w:rsidP="001B322E">
      <w:r>
        <w:t>2045: Klimanøytralitet</w:t>
      </w:r>
    </w:p>
    <w:p w14:paraId="092AD12C" w14:textId="77777777" w:rsidR="00E71B0B" w:rsidRDefault="00474308" w:rsidP="00D85655">
      <w:r>
        <w:t>*Mesta har et pågående arbeid på klimastrategi og klimaregnskap. Dette vil ferdigstilles i 2023 og vil konkretisere klimamål fremover.</w:t>
      </w:r>
    </w:p>
    <w:p w14:paraId="5BC71F0C" w14:textId="0394423A" w:rsidR="003E4D07" w:rsidRDefault="003E4D07" w:rsidP="00035E85">
      <w:pPr>
        <w:pStyle w:val="UnOverskrift3"/>
        <w:rPr>
          <w:noProof/>
        </w:rPr>
      </w:pPr>
      <w:r>
        <w:t>Nammo AS</w:t>
      </w:r>
    </w:p>
    <w:p w14:paraId="75FB56F1" w14:textId="2A44BC72" w:rsidR="006C6718" w:rsidRPr="006C6718" w:rsidRDefault="00F27BB8" w:rsidP="006C6718">
      <w:r>
        <w:rPr>
          <w:noProof/>
        </w:rPr>
        <w:drawing>
          <wp:inline distT="0" distB="0" distL="0" distR="0" wp14:anchorId="099CF0A0" wp14:editId="07526B24">
            <wp:extent cx="923925" cy="180975"/>
            <wp:effectExtent l="0" t="0" r="0" b="0"/>
            <wp:docPr id="68" name="Bilde 6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e 68" descr="Logo"/>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23925" cy="180975"/>
                    </a:xfrm>
                    <a:prstGeom prst="rect">
                      <a:avLst/>
                    </a:prstGeom>
                    <a:noFill/>
                    <a:ln>
                      <a:noFill/>
                    </a:ln>
                  </pic:spPr>
                </pic:pic>
              </a:graphicData>
            </a:graphic>
          </wp:inline>
        </w:drawing>
      </w:r>
    </w:p>
    <w:p w14:paraId="0C087A39" w14:textId="77777777" w:rsidR="00E71B0B" w:rsidRDefault="00474308" w:rsidP="00E33344">
      <w:r>
        <w:t xml:space="preserve">Nammo leverer høyteknologiske produkter til romfarts- og forsvarsindustrien. Kjernevirksomheten omfatter utvikling og produksjon av rakettmotorer, militær og kommersiell ammunisjon, </w:t>
      </w:r>
      <w:proofErr w:type="spellStart"/>
      <w:r>
        <w:t>skulderfyrte</w:t>
      </w:r>
      <w:proofErr w:type="spellEnd"/>
      <w:r>
        <w:t xml:space="preserve"> våpensystemer og miljøvennlig demilitarisering. Selskapet ble etablert i 1998 ved at nordisk ammunisjonsindustri ble slått sammen som et ledd i å styrke forsyningssikkerheten for ammunisjonsprodukter i Norden. Nammo har hovedkontor på Raufoss i Vestre Toten.</w:t>
      </w:r>
    </w:p>
    <w:p w14:paraId="3E3CE2D8" w14:textId="77777777" w:rsidR="00855856" w:rsidRDefault="00855856" w:rsidP="00855856">
      <w:pPr>
        <w:pStyle w:val="Petit"/>
      </w:pPr>
      <w:r w:rsidRPr="00E33344">
        <w:rPr>
          <w:rStyle w:val="halvfet"/>
        </w:rPr>
        <w:t xml:space="preserve">Styret: </w:t>
      </w:r>
      <w:proofErr w:type="spellStart"/>
      <w:r>
        <w:t>Esa</w:t>
      </w:r>
      <w:proofErr w:type="spellEnd"/>
      <w:r>
        <w:t xml:space="preserve"> </w:t>
      </w:r>
      <w:proofErr w:type="spellStart"/>
      <w:r>
        <w:t>Rautalinko</w:t>
      </w:r>
      <w:proofErr w:type="spellEnd"/>
      <w:r>
        <w:t xml:space="preserve"> (styreleder), Dag Schjerven (nestleder), Cathrine </w:t>
      </w:r>
      <w:proofErr w:type="spellStart"/>
      <w:r>
        <w:t>Bjaarstad</w:t>
      </w:r>
      <w:proofErr w:type="spellEnd"/>
      <w:r>
        <w:t xml:space="preserve">, </w:t>
      </w:r>
      <w:proofErr w:type="spellStart"/>
      <w:r>
        <w:t>Sirpa</w:t>
      </w:r>
      <w:proofErr w:type="spellEnd"/>
      <w:r>
        <w:t xml:space="preserve">-Helena </w:t>
      </w:r>
      <w:proofErr w:type="spellStart"/>
      <w:r>
        <w:t>Sormunen</w:t>
      </w:r>
      <w:proofErr w:type="spellEnd"/>
      <w:r>
        <w:t xml:space="preserve">, Jan Skogseth, Ville </w:t>
      </w:r>
      <w:proofErr w:type="spellStart"/>
      <w:r>
        <w:t>Jaakonsalo</w:t>
      </w:r>
      <w:proofErr w:type="spellEnd"/>
      <w:r>
        <w:t xml:space="preserve">, Marianne Stensrud*, Petri </w:t>
      </w:r>
      <w:proofErr w:type="spellStart"/>
      <w:r>
        <w:t>Kontola</w:t>
      </w:r>
      <w:proofErr w:type="spellEnd"/>
      <w:r>
        <w:t>*</w:t>
      </w:r>
    </w:p>
    <w:p w14:paraId="40D754DB" w14:textId="77777777" w:rsidR="00855856" w:rsidRDefault="00855856" w:rsidP="00855856">
      <w:pPr>
        <w:pStyle w:val="Petit"/>
      </w:pPr>
      <w:r>
        <w:t>*valgt av de ansatte</w:t>
      </w:r>
    </w:p>
    <w:p w14:paraId="1FDF2DFA" w14:textId="77777777" w:rsidR="00855856" w:rsidRDefault="00855856" w:rsidP="00855856">
      <w:pPr>
        <w:pStyle w:val="Petit"/>
      </w:pPr>
      <w:r w:rsidRPr="00E33344">
        <w:rPr>
          <w:rStyle w:val="halvfet"/>
        </w:rPr>
        <w:t xml:space="preserve">Administrerende direktør: </w:t>
      </w:r>
      <w:r>
        <w:t>Morten Brandtzæg</w:t>
      </w:r>
    </w:p>
    <w:p w14:paraId="4FF3902F" w14:textId="77777777" w:rsidR="00855856" w:rsidRPr="00047B55" w:rsidRDefault="00855856" w:rsidP="00855856">
      <w:pPr>
        <w:pStyle w:val="Petit"/>
        <w:rPr>
          <w:lang w:val="en-US"/>
        </w:rPr>
      </w:pPr>
      <w:r w:rsidRPr="00047B55">
        <w:rPr>
          <w:rStyle w:val="halvfet"/>
          <w:lang w:val="en-US"/>
        </w:rPr>
        <w:t xml:space="preserve">Revisor: </w:t>
      </w:r>
      <w:r w:rsidRPr="00047B55">
        <w:rPr>
          <w:lang w:val="en-US"/>
        </w:rPr>
        <w:t>Ernst &amp; Young AS</w:t>
      </w:r>
    </w:p>
    <w:p w14:paraId="060D1074" w14:textId="389DA932" w:rsidR="00855856" w:rsidRPr="00047B55" w:rsidRDefault="00855856" w:rsidP="00855856">
      <w:pPr>
        <w:pStyle w:val="Petit"/>
        <w:rPr>
          <w:rStyle w:val="Hyperkobling"/>
          <w:lang w:val="en-US"/>
        </w:rPr>
      </w:pPr>
      <w:proofErr w:type="spellStart"/>
      <w:r w:rsidRPr="00047B55">
        <w:rPr>
          <w:rStyle w:val="halvfet"/>
          <w:lang w:val="en-US"/>
        </w:rPr>
        <w:t>Nettside</w:t>
      </w:r>
      <w:proofErr w:type="spellEnd"/>
      <w:r w:rsidRPr="00047B55">
        <w:rPr>
          <w:rStyle w:val="halvfet"/>
          <w:lang w:val="en-US"/>
        </w:rPr>
        <w:t xml:space="preserve">: </w:t>
      </w:r>
      <w:hyperlink r:id="rId87" w:history="1">
        <w:r w:rsidR="006C6718" w:rsidRPr="00047B55">
          <w:rPr>
            <w:rStyle w:val="Hyperkobling"/>
            <w:lang w:val="en-US"/>
          </w:rPr>
          <w:t>www.nammo.com</w:t>
        </w:r>
      </w:hyperlink>
    </w:p>
    <w:p w14:paraId="6312CE8A" w14:textId="1507F571" w:rsidR="006C6718" w:rsidRDefault="00F27BB8" w:rsidP="006C6718">
      <w:r>
        <w:rPr>
          <w:noProof/>
        </w:rPr>
        <w:lastRenderedPageBreak/>
        <w:drawing>
          <wp:inline distT="0" distB="0" distL="0" distR="0" wp14:anchorId="5CBA77A2" wp14:editId="7A15A00E">
            <wp:extent cx="2676525" cy="1809750"/>
            <wp:effectExtent l="0" t="0" r="0" b="0"/>
            <wp:docPr id="69" name="Bilde 6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69" descr="Illustrasjonsfot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3AB8154A" w14:textId="75D78615" w:rsidR="006D3A6C" w:rsidRPr="006C6718" w:rsidRDefault="00E77994" w:rsidP="006D3A6C">
      <w:pPr>
        <w:pStyle w:val="Kilde"/>
      </w:pPr>
      <w:r w:rsidRPr="00E77994">
        <w:t>Foto: Nammo AS</w:t>
      </w:r>
    </w:p>
    <w:p w14:paraId="3C459EF2" w14:textId="77777777" w:rsidR="00E71B0B" w:rsidRPr="00536DBB" w:rsidRDefault="00474308" w:rsidP="001B322E">
      <w:pPr>
        <w:pStyle w:val="avsnitt-tittel"/>
        <w:rPr>
          <w:rStyle w:val="halvfet"/>
          <w:b w:val="0"/>
          <w:bCs/>
        </w:rPr>
      </w:pPr>
      <w:r w:rsidRPr="00E7037C">
        <w:t>Viktige hendelser i 2022</w:t>
      </w:r>
    </w:p>
    <w:p w14:paraId="55EF7345" w14:textId="77777777" w:rsidR="00E71B0B" w:rsidRDefault="00474308" w:rsidP="00FC2905">
      <w:pPr>
        <w:pStyle w:val="Listebombe"/>
      </w:pPr>
      <w:r>
        <w:t>Krigen i Ukraina påvirker etterspørsel etter ammunisjon som har gjort at Nammos ordrereserve er doblet.</w:t>
      </w:r>
    </w:p>
    <w:p w14:paraId="5E25F13C" w14:textId="77777777" w:rsidR="00E71B0B" w:rsidRDefault="00474308" w:rsidP="00FC2905">
      <w:pPr>
        <w:pStyle w:val="Listebombe"/>
      </w:pPr>
      <w:r>
        <w:t xml:space="preserve">Nytt langtrekkende artilleri i produksjon med stor etterspørsel. </w:t>
      </w:r>
    </w:p>
    <w:p w14:paraId="70A47C76" w14:textId="77777777" w:rsidR="00E71B0B" w:rsidRDefault="00474308" w:rsidP="00FC2905">
      <w:pPr>
        <w:pStyle w:val="Listebombe"/>
      </w:pPr>
      <w:r>
        <w:t>Opprettholdt høy grad av FoU-aktiviteter i Gruppen og nådd nye milepæler gjennom kvalifisering av APEX til F-35 og suksessfull testing av fremtidig rakettmotorteknologier med økt rekkevidde og hastighet.</w:t>
      </w:r>
    </w:p>
    <w:p w14:paraId="7147A9C2" w14:textId="77777777" w:rsidR="00E71B0B" w:rsidRPr="00536DBB" w:rsidRDefault="00474308" w:rsidP="001B322E">
      <w:pPr>
        <w:pStyle w:val="avsnitt-tittel"/>
        <w:rPr>
          <w:rStyle w:val="halvfet"/>
          <w:b w:val="0"/>
          <w:bCs/>
        </w:rPr>
      </w:pPr>
      <w:r w:rsidRPr="00D76798">
        <w:t>Statens eierskap</w:t>
      </w:r>
    </w:p>
    <w:p w14:paraId="65487115" w14:textId="77777777" w:rsidR="00E71B0B" w:rsidRDefault="00474308" w:rsidP="00E33344">
      <w:r>
        <w:t xml:space="preserve">Staten er eier i Nammo for å opprettholde et høyteknologisk industriselskap med hovedkontorfunksjoner i Norge samt å ha kontroll med en strategisk forsvarsindustriell tilbyder med en vesentlig del av virksomheten i Norge. Staten eier 50 pst. av aksjene i Nammo. Staten har en aksjonæravtale med </w:t>
      </w:r>
      <w:proofErr w:type="spellStart"/>
      <w:r>
        <w:t>Patria</w:t>
      </w:r>
      <w:proofErr w:type="spellEnd"/>
      <w:r>
        <w:t xml:space="preserve"> </w:t>
      </w:r>
      <w:proofErr w:type="spellStart"/>
      <w:r>
        <w:t>Oyj</w:t>
      </w:r>
      <w:proofErr w:type="spellEnd"/>
      <w:r>
        <w:t xml:space="preserve"> som eier 50 pst. av selskapet, som gir eierne utvidede aksjonærrettigheter. Statens mål som eier er høyest mulig avkastning over tid innenfor bærekraftige rammer.</w:t>
      </w:r>
    </w:p>
    <w:p w14:paraId="27272B57" w14:textId="652F1FFF" w:rsidR="00E71B0B" w:rsidRDefault="00474308" w:rsidP="00E33344">
      <w:r w:rsidRPr="00E33344">
        <w:rPr>
          <w:rStyle w:val="halvfet"/>
        </w:rPr>
        <w:t>Statens eierandel:</w:t>
      </w:r>
      <w:r>
        <w:t xml:space="preserve"> 50 pst.</w:t>
      </w:r>
      <w:r w:rsidR="00EC36E5">
        <w:t xml:space="preserve"> </w:t>
      </w:r>
      <w:r w:rsidR="00EC36E5">
        <w:br/>
      </w:r>
      <w:r>
        <w:t>Nærings- og fiskeridepartementet</w:t>
      </w:r>
    </w:p>
    <w:p w14:paraId="24B673FC" w14:textId="77777777" w:rsidR="00E71B0B" w:rsidRPr="00536DBB" w:rsidRDefault="00474308" w:rsidP="001B322E">
      <w:pPr>
        <w:pStyle w:val="avsnitt-tittel"/>
        <w:rPr>
          <w:rStyle w:val="halvfet"/>
          <w:b w:val="0"/>
          <w:bCs/>
        </w:rPr>
      </w:pPr>
      <w:r w:rsidRPr="00D76798">
        <w:t>Oppnåelse av statens mål</w:t>
      </w:r>
    </w:p>
    <w:p w14:paraId="068C5A0D" w14:textId="77777777" w:rsidR="00E71B0B" w:rsidRDefault="00474308" w:rsidP="00E33344">
      <w:r>
        <w:t>Selskapet hadde en egenkapitalrentabilitet på 15 pst. i 2022. Siste fem år var gjennomsnittlig egenkapitalrentabilitet 12 pst.</w:t>
      </w:r>
    </w:p>
    <w:p w14:paraId="2C70864F" w14:textId="54698BAA" w:rsidR="00243CA7" w:rsidRDefault="00F27BB8" w:rsidP="00E33344">
      <w:r>
        <w:rPr>
          <w:noProof/>
        </w:rPr>
        <w:drawing>
          <wp:inline distT="0" distB="0" distL="0" distR="0" wp14:anchorId="7BD159BB" wp14:editId="075507F0">
            <wp:extent cx="2066925" cy="1609725"/>
            <wp:effectExtent l="0" t="0" r="0" b="0"/>
            <wp:docPr id="70" name="Bilde 70"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e 70" descr="Diagram"/>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66925" cy="1609725"/>
                    </a:xfrm>
                    <a:prstGeom prst="rect">
                      <a:avLst/>
                    </a:prstGeom>
                    <a:noFill/>
                    <a:ln>
                      <a:noFill/>
                    </a:ln>
                  </pic:spPr>
                </pic:pic>
              </a:graphicData>
            </a:graphic>
          </wp:inline>
        </w:drawing>
      </w:r>
    </w:p>
    <w:p w14:paraId="51674D7C" w14:textId="77777777" w:rsidR="00E71B0B" w:rsidRPr="00536DBB" w:rsidRDefault="00474308" w:rsidP="001B322E">
      <w:pPr>
        <w:pStyle w:val="avsnitt-tittel"/>
        <w:rPr>
          <w:rStyle w:val="halvfet"/>
          <w:b w:val="0"/>
          <w:bCs/>
        </w:rPr>
      </w:pPr>
      <w:r w:rsidRPr="00D76798">
        <w:lastRenderedPageBreak/>
        <w:t>Ambisjoner, mål og strategier</w:t>
      </w:r>
    </w:p>
    <w:p w14:paraId="031460B2" w14:textId="77777777" w:rsidR="00E71B0B" w:rsidRDefault="00474308" w:rsidP="00E33344">
      <w:r>
        <w:t xml:space="preserve">Nammos strategi er lønnsom vekst i kjernemarkedene Norden, USA og Europa gjennom å levere høykvalitetsprodukter i rett tid med høy ytelse til brukere og kunder og som er produsert i henhold til selskapets bærekraftambisjon. Det endrede geopolitiske bildet i Europa som følge av Russlands invasjon av Ukraina har ikke endret Nammos strategi, men styrket selskapets rolle i et nasjonalt sikkerhetsperspektiv. Selskapet utfordres på å øke produksjonstakten og kapasiteten fremover, men kapasitetsutvidelsen skal ikke gå på kompromiss med selskapets langsiktige lønnsomhet og ambisjoner i henhold til; </w:t>
      </w:r>
    </w:p>
    <w:p w14:paraId="3FCE4D8D" w14:textId="77777777" w:rsidR="00E71B0B" w:rsidRDefault="00474308" w:rsidP="00FC2905">
      <w:pPr>
        <w:pStyle w:val="Listebombe"/>
      </w:pPr>
      <w:r>
        <w:t>Lønnsomhet før skatt på 672 mill. kroner i 2023 og en langsiktig resultatmargin på 10 pst.</w:t>
      </w:r>
    </w:p>
    <w:p w14:paraId="6881FF9A" w14:textId="77777777" w:rsidR="00E71B0B" w:rsidRDefault="00474308" w:rsidP="00FC2905">
      <w:pPr>
        <w:pStyle w:val="Listebombe"/>
      </w:pPr>
      <w:r>
        <w:t>Ferdigstille teknologiutvikling på fremtidige rakettmotorteknologier for kvalifisering og serieproduksjon.</w:t>
      </w:r>
    </w:p>
    <w:p w14:paraId="5E379E92" w14:textId="77777777" w:rsidR="00E71B0B" w:rsidRDefault="00474308" w:rsidP="00FC2905">
      <w:pPr>
        <w:pStyle w:val="Listebombe"/>
      </w:pPr>
      <w:r>
        <w:t xml:space="preserve">Øke produksjonskapasiteten i tråd med økt etterspørsel. </w:t>
      </w:r>
    </w:p>
    <w:p w14:paraId="16CB28E6" w14:textId="77777777" w:rsidR="00E71B0B" w:rsidRDefault="00474308" w:rsidP="00FC2905">
      <w:pPr>
        <w:pStyle w:val="Listebombe"/>
      </w:pPr>
      <w:r>
        <w:t xml:space="preserve">Videreutvikle klimarapporteringen med tiltak for å nå målene satt i Parisavtalen. </w:t>
      </w:r>
    </w:p>
    <w:p w14:paraId="0AECBB93" w14:textId="77777777" w:rsidR="00E71B0B" w:rsidRDefault="00474308" w:rsidP="00FC2905">
      <w:pPr>
        <w:pStyle w:val="Listebombe"/>
      </w:pPr>
      <w:r>
        <w:t>Øke kvinneandel til 30 pst. innen 2030.</w:t>
      </w:r>
    </w:p>
    <w:p w14:paraId="36E4BCD6"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2551"/>
        <w:gridCol w:w="2268"/>
        <w:gridCol w:w="2552"/>
      </w:tblGrid>
      <w:tr w:rsidR="00F562F6" w14:paraId="42F47CCE" w14:textId="77777777">
        <w:trPr>
          <w:trHeight w:val="454"/>
        </w:trPr>
        <w:tc>
          <w:tcPr>
            <w:tcW w:w="2802" w:type="dxa"/>
            <w:shd w:val="clear" w:color="auto" w:fill="auto"/>
          </w:tcPr>
          <w:p w14:paraId="002D2DB2" w14:textId="77777777" w:rsidR="00E71B0B" w:rsidRDefault="00474308">
            <w:pPr>
              <w:pStyle w:val="TabellHode-rad"/>
              <w:spacing w:after="0"/>
              <w:rPr>
                <w:lang w:eastAsia="en-US"/>
              </w:rPr>
            </w:pPr>
            <w:r>
              <w:rPr>
                <w:lang w:eastAsia="en-US"/>
              </w:rPr>
              <w:t>Langsiktig mål</w:t>
            </w:r>
          </w:p>
        </w:tc>
        <w:tc>
          <w:tcPr>
            <w:tcW w:w="2551" w:type="dxa"/>
            <w:shd w:val="clear" w:color="auto" w:fill="auto"/>
          </w:tcPr>
          <w:p w14:paraId="603EB1DF" w14:textId="77777777" w:rsidR="00E71B0B" w:rsidRDefault="00474308">
            <w:pPr>
              <w:pStyle w:val="TabellHode-rad"/>
              <w:spacing w:after="0"/>
              <w:rPr>
                <w:lang w:eastAsia="en-US"/>
              </w:rPr>
            </w:pPr>
            <w:r>
              <w:rPr>
                <w:lang w:eastAsia="en-US"/>
              </w:rPr>
              <w:t>Indikator</w:t>
            </w:r>
          </w:p>
        </w:tc>
        <w:tc>
          <w:tcPr>
            <w:tcW w:w="2268" w:type="dxa"/>
            <w:shd w:val="clear" w:color="auto" w:fill="auto"/>
          </w:tcPr>
          <w:p w14:paraId="603A984B" w14:textId="77777777" w:rsidR="00E71B0B" w:rsidRDefault="00474308">
            <w:pPr>
              <w:pStyle w:val="TabellHode-rad"/>
              <w:spacing w:after="0"/>
              <w:jc w:val="right"/>
              <w:rPr>
                <w:lang w:eastAsia="en-US"/>
              </w:rPr>
            </w:pPr>
            <w:r>
              <w:rPr>
                <w:lang w:eastAsia="en-US"/>
              </w:rPr>
              <w:t>Mål 2022</w:t>
            </w:r>
          </w:p>
        </w:tc>
        <w:tc>
          <w:tcPr>
            <w:tcW w:w="2552" w:type="dxa"/>
            <w:shd w:val="clear" w:color="auto" w:fill="auto"/>
          </w:tcPr>
          <w:p w14:paraId="42F16D22" w14:textId="77777777" w:rsidR="00E71B0B" w:rsidRDefault="00474308">
            <w:pPr>
              <w:pStyle w:val="TabellHode-rad"/>
              <w:spacing w:after="0"/>
              <w:jc w:val="right"/>
              <w:rPr>
                <w:lang w:eastAsia="en-US"/>
              </w:rPr>
            </w:pPr>
            <w:r>
              <w:rPr>
                <w:lang w:eastAsia="en-US"/>
              </w:rPr>
              <w:t>Resultat 2022 (2021)</w:t>
            </w:r>
          </w:p>
        </w:tc>
      </w:tr>
      <w:tr w:rsidR="00F562F6" w14:paraId="2F949F55" w14:textId="77777777">
        <w:trPr>
          <w:trHeight w:val="391"/>
        </w:trPr>
        <w:tc>
          <w:tcPr>
            <w:tcW w:w="2802" w:type="dxa"/>
            <w:shd w:val="clear" w:color="auto" w:fill="auto"/>
          </w:tcPr>
          <w:p w14:paraId="3864C14E" w14:textId="77777777" w:rsidR="00E71B0B" w:rsidRDefault="00474308">
            <w:pPr>
              <w:spacing w:after="0"/>
              <w:rPr>
                <w:lang w:eastAsia="en-US"/>
              </w:rPr>
            </w:pPr>
            <w:r>
              <w:rPr>
                <w:lang w:eastAsia="en-US"/>
              </w:rPr>
              <w:t xml:space="preserve">Resultatmargin 10 % </w:t>
            </w:r>
          </w:p>
        </w:tc>
        <w:tc>
          <w:tcPr>
            <w:tcW w:w="2551" w:type="dxa"/>
            <w:shd w:val="clear" w:color="auto" w:fill="auto"/>
          </w:tcPr>
          <w:p w14:paraId="0C589858" w14:textId="77777777" w:rsidR="00E71B0B" w:rsidRDefault="00474308">
            <w:pPr>
              <w:spacing w:after="0"/>
              <w:rPr>
                <w:lang w:eastAsia="en-US"/>
              </w:rPr>
            </w:pPr>
            <w:r>
              <w:rPr>
                <w:spacing w:val="-2"/>
                <w:lang w:eastAsia="en-US"/>
              </w:rPr>
              <w:t>Resultat før skatt målt mot totalt salg</w:t>
            </w:r>
          </w:p>
        </w:tc>
        <w:tc>
          <w:tcPr>
            <w:tcW w:w="2268" w:type="dxa"/>
            <w:shd w:val="clear" w:color="auto" w:fill="auto"/>
          </w:tcPr>
          <w:p w14:paraId="3DD914A0" w14:textId="77777777" w:rsidR="00E71B0B" w:rsidRDefault="00474308">
            <w:pPr>
              <w:spacing w:after="0"/>
              <w:jc w:val="right"/>
              <w:rPr>
                <w:lang w:eastAsia="en-US"/>
              </w:rPr>
            </w:pPr>
            <w:r>
              <w:rPr>
                <w:lang w:eastAsia="en-US"/>
              </w:rPr>
              <w:t>8,9 %</w:t>
            </w:r>
          </w:p>
        </w:tc>
        <w:tc>
          <w:tcPr>
            <w:tcW w:w="2552" w:type="dxa"/>
            <w:shd w:val="clear" w:color="auto" w:fill="auto"/>
          </w:tcPr>
          <w:p w14:paraId="4BF921DB" w14:textId="77777777" w:rsidR="00E71B0B" w:rsidRDefault="00474308">
            <w:pPr>
              <w:spacing w:after="0"/>
              <w:jc w:val="right"/>
              <w:rPr>
                <w:lang w:eastAsia="en-US"/>
              </w:rPr>
            </w:pPr>
            <w:r>
              <w:rPr>
                <w:lang w:eastAsia="en-US"/>
              </w:rPr>
              <w:t>9,2% (9,2 %)</w:t>
            </w:r>
          </w:p>
        </w:tc>
      </w:tr>
      <w:tr w:rsidR="00F562F6" w14:paraId="38A803B4" w14:textId="77777777">
        <w:trPr>
          <w:trHeight w:val="209"/>
        </w:trPr>
        <w:tc>
          <w:tcPr>
            <w:tcW w:w="2802" w:type="dxa"/>
            <w:shd w:val="clear" w:color="auto" w:fill="auto"/>
          </w:tcPr>
          <w:p w14:paraId="73B1525F" w14:textId="77777777" w:rsidR="00E71B0B" w:rsidRDefault="00474308">
            <w:pPr>
              <w:spacing w:after="0"/>
              <w:rPr>
                <w:lang w:eastAsia="en-US"/>
              </w:rPr>
            </w:pPr>
            <w:r>
              <w:rPr>
                <w:lang w:eastAsia="en-US"/>
              </w:rPr>
              <w:t>Forbedringsprogram, resultat før skatt 672 mill. i 2023</w:t>
            </w:r>
          </w:p>
        </w:tc>
        <w:tc>
          <w:tcPr>
            <w:tcW w:w="2551" w:type="dxa"/>
            <w:shd w:val="clear" w:color="auto" w:fill="auto"/>
          </w:tcPr>
          <w:p w14:paraId="74B20630" w14:textId="77777777" w:rsidR="00E71B0B" w:rsidRDefault="00474308">
            <w:pPr>
              <w:spacing w:after="0"/>
              <w:rPr>
                <w:lang w:eastAsia="en-US"/>
              </w:rPr>
            </w:pPr>
            <w:r>
              <w:rPr>
                <w:lang w:eastAsia="en-US"/>
              </w:rPr>
              <w:t>Resultat før skatt</w:t>
            </w:r>
          </w:p>
        </w:tc>
        <w:tc>
          <w:tcPr>
            <w:tcW w:w="2268" w:type="dxa"/>
            <w:shd w:val="clear" w:color="auto" w:fill="auto"/>
          </w:tcPr>
          <w:p w14:paraId="6CA44D0E" w14:textId="77777777" w:rsidR="00E71B0B" w:rsidRDefault="00474308">
            <w:pPr>
              <w:spacing w:after="0"/>
              <w:jc w:val="right"/>
              <w:rPr>
                <w:lang w:eastAsia="en-US"/>
              </w:rPr>
            </w:pPr>
            <w:r>
              <w:rPr>
                <w:lang w:eastAsia="en-US"/>
              </w:rPr>
              <w:t>NIBT 575 mill. kr.</w:t>
            </w:r>
          </w:p>
        </w:tc>
        <w:tc>
          <w:tcPr>
            <w:tcW w:w="2552" w:type="dxa"/>
            <w:shd w:val="clear" w:color="auto" w:fill="auto"/>
          </w:tcPr>
          <w:p w14:paraId="762D0865" w14:textId="77777777" w:rsidR="00E71B0B" w:rsidRDefault="00474308">
            <w:pPr>
              <w:spacing w:after="0"/>
              <w:jc w:val="right"/>
              <w:rPr>
                <w:lang w:eastAsia="en-US"/>
              </w:rPr>
            </w:pPr>
            <w:r>
              <w:rPr>
                <w:lang w:eastAsia="en-US"/>
              </w:rPr>
              <w:t>688 mill. kr. (644)</w:t>
            </w:r>
          </w:p>
        </w:tc>
      </w:tr>
      <w:tr w:rsidR="00F562F6" w14:paraId="25DBF75C" w14:textId="77777777">
        <w:trPr>
          <w:trHeight w:val="288"/>
        </w:trPr>
        <w:tc>
          <w:tcPr>
            <w:tcW w:w="2802" w:type="dxa"/>
            <w:shd w:val="clear" w:color="auto" w:fill="auto"/>
          </w:tcPr>
          <w:p w14:paraId="20A2D15B" w14:textId="77777777" w:rsidR="00E71B0B" w:rsidRDefault="00474308">
            <w:pPr>
              <w:spacing w:after="0"/>
              <w:rPr>
                <w:lang w:eastAsia="en-US"/>
              </w:rPr>
            </w:pPr>
            <w:r>
              <w:rPr>
                <w:lang w:eastAsia="en-US"/>
              </w:rPr>
              <w:t>Redusere skader med fravær, LTI-frekvens &lt; 5</w:t>
            </w:r>
          </w:p>
        </w:tc>
        <w:tc>
          <w:tcPr>
            <w:tcW w:w="2551" w:type="dxa"/>
            <w:shd w:val="clear" w:color="auto" w:fill="auto"/>
          </w:tcPr>
          <w:p w14:paraId="2146560B" w14:textId="77777777" w:rsidR="00E71B0B" w:rsidRDefault="00474308">
            <w:pPr>
              <w:spacing w:after="0"/>
              <w:rPr>
                <w:lang w:eastAsia="en-US"/>
              </w:rPr>
            </w:pPr>
            <w:r>
              <w:rPr>
                <w:lang w:eastAsia="en-US"/>
              </w:rPr>
              <w:t>LTI-frekvens</w:t>
            </w:r>
          </w:p>
        </w:tc>
        <w:tc>
          <w:tcPr>
            <w:tcW w:w="2268" w:type="dxa"/>
            <w:shd w:val="clear" w:color="auto" w:fill="auto"/>
          </w:tcPr>
          <w:p w14:paraId="225FB080" w14:textId="77777777" w:rsidR="00E71B0B" w:rsidRDefault="00474308">
            <w:pPr>
              <w:spacing w:after="0"/>
              <w:jc w:val="right"/>
              <w:rPr>
                <w:lang w:eastAsia="en-US"/>
              </w:rPr>
            </w:pPr>
            <w:r>
              <w:rPr>
                <w:lang w:eastAsia="en-US"/>
              </w:rPr>
              <w:t>5,0</w:t>
            </w:r>
          </w:p>
        </w:tc>
        <w:tc>
          <w:tcPr>
            <w:tcW w:w="2552" w:type="dxa"/>
            <w:shd w:val="clear" w:color="auto" w:fill="auto"/>
          </w:tcPr>
          <w:p w14:paraId="4C02E36F" w14:textId="77777777" w:rsidR="00E71B0B" w:rsidRDefault="00474308">
            <w:pPr>
              <w:spacing w:after="0"/>
              <w:jc w:val="right"/>
              <w:rPr>
                <w:lang w:eastAsia="en-US"/>
              </w:rPr>
            </w:pPr>
            <w:r>
              <w:rPr>
                <w:lang w:eastAsia="en-US"/>
              </w:rPr>
              <w:t>4,6 (7,6)</w:t>
            </w:r>
          </w:p>
        </w:tc>
      </w:tr>
    </w:tbl>
    <w:p w14:paraId="03F717CC" w14:textId="7D7F071C"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1701"/>
        <w:gridCol w:w="1843"/>
      </w:tblGrid>
      <w:tr w:rsidR="00E71B0B" w14:paraId="2F969F95" w14:textId="77777777">
        <w:trPr>
          <w:trHeight w:val="73"/>
        </w:trPr>
        <w:tc>
          <w:tcPr>
            <w:tcW w:w="4361" w:type="dxa"/>
            <w:shd w:val="clear" w:color="auto" w:fill="auto"/>
          </w:tcPr>
          <w:p w14:paraId="3958ACCD"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19E9F716" w14:textId="77777777" w:rsidR="00E71B0B" w:rsidRDefault="00474308">
            <w:pPr>
              <w:pStyle w:val="TabellHode-rad"/>
              <w:spacing w:after="0"/>
              <w:jc w:val="right"/>
              <w:rPr>
                <w:lang w:eastAsia="en-US"/>
              </w:rPr>
            </w:pPr>
            <w:r>
              <w:rPr>
                <w:lang w:eastAsia="en-US"/>
              </w:rPr>
              <w:t>2022</w:t>
            </w:r>
          </w:p>
        </w:tc>
        <w:tc>
          <w:tcPr>
            <w:tcW w:w="1843" w:type="dxa"/>
            <w:shd w:val="clear" w:color="auto" w:fill="auto"/>
          </w:tcPr>
          <w:p w14:paraId="3FB8CCD3" w14:textId="77777777" w:rsidR="00E71B0B" w:rsidRDefault="00474308">
            <w:pPr>
              <w:pStyle w:val="TabellHode-rad"/>
              <w:spacing w:after="0"/>
              <w:jc w:val="right"/>
              <w:rPr>
                <w:lang w:eastAsia="en-US"/>
              </w:rPr>
            </w:pPr>
            <w:r>
              <w:rPr>
                <w:lang w:eastAsia="en-US"/>
              </w:rPr>
              <w:t>2021</w:t>
            </w:r>
          </w:p>
        </w:tc>
      </w:tr>
      <w:tr w:rsidR="00E71B0B" w14:paraId="03BEBE2E" w14:textId="77777777">
        <w:trPr>
          <w:trHeight w:val="73"/>
        </w:trPr>
        <w:tc>
          <w:tcPr>
            <w:tcW w:w="4361" w:type="dxa"/>
            <w:shd w:val="clear" w:color="auto" w:fill="auto"/>
          </w:tcPr>
          <w:p w14:paraId="4074E44E" w14:textId="77777777" w:rsidR="00E71B0B" w:rsidRDefault="00474308">
            <w:pPr>
              <w:spacing w:after="0"/>
              <w:rPr>
                <w:lang w:eastAsia="en-US"/>
              </w:rPr>
            </w:pPr>
            <w:r>
              <w:rPr>
                <w:lang w:eastAsia="en-US"/>
              </w:rPr>
              <w:t>Driftsinntekter</w:t>
            </w:r>
          </w:p>
        </w:tc>
        <w:tc>
          <w:tcPr>
            <w:tcW w:w="1701" w:type="dxa"/>
            <w:shd w:val="clear" w:color="auto" w:fill="auto"/>
          </w:tcPr>
          <w:p w14:paraId="5F67619F" w14:textId="77777777" w:rsidR="00E71B0B" w:rsidRDefault="00474308">
            <w:pPr>
              <w:spacing w:after="0"/>
              <w:jc w:val="right"/>
              <w:rPr>
                <w:lang w:eastAsia="en-US"/>
              </w:rPr>
            </w:pPr>
            <w:r>
              <w:rPr>
                <w:lang w:eastAsia="en-US"/>
              </w:rPr>
              <w:t xml:space="preserve"> 7 452 </w:t>
            </w:r>
          </w:p>
        </w:tc>
        <w:tc>
          <w:tcPr>
            <w:tcW w:w="1843" w:type="dxa"/>
            <w:shd w:val="clear" w:color="auto" w:fill="auto"/>
          </w:tcPr>
          <w:p w14:paraId="1C18F013" w14:textId="77777777" w:rsidR="00E71B0B" w:rsidRDefault="00474308">
            <w:pPr>
              <w:spacing w:after="0"/>
              <w:jc w:val="right"/>
              <w:rPr>
                <w:lang w:eastAsia="en-US"/>
              </w:rPr>
            </w:pPr>
            <w:r>
              <w:rPr>
                <w:lang w:eastAsia="en-US"/>
              </w:rPr>
              <w:t xml:space="preserve"> 6 978 </w:t>
            </w:r>
          </w:p>
        </w:tc>
      </w:tr>
      <w:tr w:rsidR="00E71B0B" w14:paraId="608B51BE" w14:textId="77777777">
        <w:trPr>
          <w:trHeight w:val="73"/>
        </w:trPr>
        <w:tc>
          <w:tcPr>
            <w:tcW w:w="4361" w:type="dxa"/>
            <w:shd w:val="clear" w:color="auto" w:fill="auto"/>
          </w:tcPr>
          <w:p w14:paraId="4792A3CE" w14:textId="77777777" w:rsidR="00E71B0B" w:rsidRDefault="00474308">
            <w:pPr>
              <w:spacing w:after="0"/>
              <w:rPr>
                <w:lang w:eastAsia="en-US"/>
              </w:rPr>
            </w:pPr>
            <w:r>
              <w:rPr>
                <w:lang w:eastAsia="en-US"/>
              </w:rPr>
              <w:t>Driftsresultat (EBIT)</w:t>
            </w:r>
          </w:p>
        </w:tc>
        <w:tc>
          <w:tcPr>
            <w:tcW w:w="1701" w:type="dxa"/>
            <w:shd w:val="clear" w:color="auto" w:fill="auto"/>
          </w:tcPr>
          <w:p w14:paraId="5FA2FF69" w14:textId="77777777" w:rsidR="00E71B0B" w:rsidRDefault="00474308">
            <w:pPr>
              <w:spacing w:after="0"/>
              <w:jc w:val="right"/>
              <w:rPr>
                <w:lang w:eastAsia="en-US"/>
              </w:rPr>
            </w:pPr>
            <w:r>
              <w:rPr>
                <w:lang w:eastAsia="en-US"/>
              </w:rPr>
              <w:t xml:space="preserve"> 736 </w:t>
            </w:r>
          </w:p>
        </w:tc>
        <w:tc>
          <w:tcPr>
            <w:tcW w:w="1843" w:type="dxa"/>
            <w:shd w:val="clear" w:color="auto" w:fill="auto"/>
          </w:tcPr>
          <w:p w14:paraId="0B2D365D" w14:textId="77777777" w:rsidR="00E71B0B" w:rsidRDefault="00474308">
            <w:pPr>
              <w:spacing w:after="0"/>
              <w:jc w:val="right"/>
              <w:rPr>
                <w:lang w:eastAsia="en-US"/>
              </w:rPr>
            </w:pPr>
            <w:r>
              <w:rPr>
                <w:lang w:eastAsia="en-US"/>
              </w:rPr>
              <w:t xml:space="preserve"> 675 </w:t>
            </w:r>
          </w:p>
        </w:tc>
      </w:tr>
      <w:tr w:rsidR="00E71B0B" w14:paraId="3D5FA094" w14:textId="77777777">
        <w:trPr>
          <w:trHeight w:val="73"/>
        </w:trPr>
        <w:tc>
          <w:tcPr>
            <w:tcW w:w="4361" w:type="dxa"/>
            <w:shd w:val="clear" w:color="auto" w:fill="auto"/>
          </w:tcPr>
          <w:p w14:paraId="5BCBDC8F" w14:textId="77777777" w:rsidR="00E71B0B" w:rsidRDefault="00474308">
            <w:pPr>
              <w:spacing w:after="0"/>
              <w:rPr>
                <w:lang w:eastAsia="en-US"/>
              </w:rPr>
            </w:pPr>
            <w:r>
              <w:rPr>
                <w:lang w:eastAsia="en-US"/>
              </w:rPr>
              <w:t>Resultat før skatt og minoritet</w:t>
            </w:r>
          </w:p>
        </w:tc>
        <w:tc>
          <w:tcPr>
            <w:tcW w:w="1701" w:type="dxa"/>
            <w:shd w:val="clear" w:color="auto" w:fill="auto"/>
          </w:tcPr>
          <w:p w14:paraId="36D9416D" w14:textId="77777777" w:rsidR="00E71B0B" w:rsidRDefault="00474308">
            <w:pPr>
              <w:spacing w:after="0"/>
              <w:jc w:val="right"/>
              <w:rPr>
                <w:lang w:eastAsia="en-US"/>
              </w:rPr>
            </w:pPr>
            <w:r>
              <w:rPr>
                <w:lang w:eastAsia="en-US"/>
              </w:rPr>
              <w:t xml:space="preserve"> 688 </w:t>
            </w:r>
          </w:p>
        </w:tc>
        <w:tc>
          <w:tcPr>
            <w:tcW w:w="1843" w:type="dxa"/>
            <w:shd w:val="clear" w:color="auto" w:fill="auto"/>
          </w:tcPr>
          <w:p w14:paraId="47AFC684" w14:textId="77777777" w:rsidR="00E71B0B" w:rsidRDefault="00474308">
            <w:pPr>
              <w:spacing w:after="0"/>
              <w:jc w:val="right"/>
              <w:rPr>
                <w:lang w:eastAsia="en-US"/>
              </w:rPr>
            </w:pPr>
            <w:r>
              <w:rPr>
                <w:lang w:eastAsia="en-US"/>
              </w:rPr>
              <w:t xml:space="preserve"> 644 </w:t>
            </w:r>
          </w:p>
        </w:tc>
      </w:tr>
      <w:tr w:rsidR="00E71B0B" w14:paraId="61CFD315" w14:textId="77777777">
        <w:trPr>
          <w:trHeight w:val="73"/>
        </w:trPr>
        <w:tc>
          <w:tcPr>
            <w:tcW w:w="4361" w:type="dxa"/>
            <w:shd w:val="clear" w:color="auto" w:fill="auto"/>
          </w:tcPr>
          <w:p w14:paraId="18A01374" w14:textId="77777777" w:rsidR="00E71B0B" w:rsidRDefault="00474308">
            <w:pPr>
              <w:spacing w:after="0"/>
              <w:rPr>
                <w:lang w:eastAsia="en-US"/>
              </w:rPr>
            </w:pPr>
            <w:r>
              <w:rPr>
                <w:lang w:eastAsia="en-US"/>
              </w:rPr>
              <w:t>Skattekostnad</w:t>
            </w:r>
          </w:p>
        </w:tc>
        <w:tc>
          <w:tcPr>
            <w:tcW w:w="1701" w:type="dxa"/>
            <w:shd w:val="clear" w:color="auto" w:fill="auto"/>
          </w:tcPr>
          <w:p w14:paraId="5016F9C5" w14:textId="77777777" w:rsidR="00E71B0B" w:rsidRDefault="00474308">
            <w:pPr>
              <w:spacing w:after="0"/>
              <w:jc w:val="right"/>
              <w:rPr>
                <w:lang w:eastAsia="en-US"/>
              </w:rPr>
            </w:pPr>
            <w:r>
              <w:rPr>
                <w:lang w:eastAsia="en-US"/>
              </w:rPr>
              <w:t xml:space="preserve"> 180 </w:t>
            </w:r>
          </w:p>
        </w:tc>
        <w:tc>
          <w:tcPr>
            <w:tcW w:w="1843" w:type="dxa"/>
            <w:shd w:val="clear" w:color="auto" w:fill="auto"/>
          </w:tcPr>
          <w:p w14:paraId="1C78CFFD" w14:textId="77777777" w:rsidR="00E71B0B" w:rsidRDefault="00474308">
            <w:pPr>
              <w:spacing w:after="0"/>
              <w:jc w:val="right"/>
              <w:rPr>
                <w:lang w:eastAsia="en-US"/>
              </w:rPr>
            </w:pPr>
            <w:r>
              <w:rPr>
                <w:lang w:eastAsia="en-US"/>
              </w:rPr>
              <w:t xml:space="preserve"> 185 </w:t>
            </w:r>
          </w:p>
        </w:tc>
      </w:tr>
      <w:tr w:rsidR="00E71B0B" w14:paraId="0C566DC1" w14:textId="77777777">
        <w:trPr>
          <w:trHeight w:val="73"/>
        </w:trPr>
        <w:tc>
          <w:tcPr>
            <w:tcW w:w="4361" w:type="dxa"/>
            <w:shd w:val="clear" w:color="auto" w:fill="auto"/>
          </w:tcPr>
          <w:p w14:paraId="7CE1B2FA" w14:textId="77777777" w:rsidR="00E71B0B" w:rsidRDefault="00474308">
            <w:pPr>
              <w:spacing w:after="0"/>
              <w:rPr>
                <w:lang w:eastAsia="en-US"/>
              </w:rPr>
            </w:pPr>
            <w:r>
              <w:rPr>
                <w:lang w:eastAsia="en-US"/>
              </w:rPr>
              <w:t>Resultat etter skatt og minoritet</w:t>
            </w:r>
          </w:p>
        </w:tc>
        <w:tc>
          <w:tcPr>
            <w:tcW w:w="1701" w:type="dxa"/>
            <w:shd w:val="clear" w:color="auto" w:fill="auto"/>
          </w:tcPr>
          <w:p w14:paraId="799C25AA" w14:textId="77777777" w:rsidR="00E71B0B" w:rsidRDefault="00474308">
            <w:pPr>
              <w:spacing w:after="0"/>
              <w:jc w:val="right"/>
              <w:rPr>
                <w:lang w:eastAsia="en-US"/>
              </w:rPr>
            </w:pPr>
            <w:r>
              <w:rPr>
                <w:lang w:eastAsia="en-US"/>
              </w:rPr>
              <w:t xml:space="preserve"> 508 </w:t>
            </w:r>
          </w:p>
        </w:tc>
        <w:tc>
          <w:tcPr>
            <w:tcW w:w="1843" w:type="dxa"/>
            <w:shd w:val="clear" w:color="auto" w:fill="auto"/>
          </w:tcPr>
          <w:p w14:paraId="765DECE8" w14:textId="77777777" w:rsidR="00E71B0B" w:rsidRDefault="00474308">
            <w:pPr>
              <w:spacing w:after="0"/>
              <w:jc w:val="right"/>
              <w:rPr>
                <w:lang w:eastAsia="en-US"/>
              </w:rPr>
            </w:pPr>
            <w:r>
              <w:rPr>
                <w:lang w:eastAsia="en-US"/>
              </w:rPr>
              <w:t xml:space="preserve"> 459 </w:t>
            </w:r>
          </w:p>
        </w:tc>
      </w:tr>
      <w:tr w:rsidR="00E71B0B" w14:paraId="7A5E716F" w14:textId="77777777">
        <w:trPr>
          <w:trHeight w:val="73"/>
        </w:trPr>
        <w:tc>
          <w:tcPr>
            <w:tcW w:w="7905" w:type="dxa"/>
            <w:gridSpan w:val="3"/>
            <w:shd w:val="clear" w:color="auto" w:fill="auto"/>
          </w:tcPr>
          <w:p w14:paraId="6ABD471F" w14:textId="77777777" w:rsidR="00E71B0B" w:rsidRDefault="00474308">
            <w:pPr>
              <w:spacing w:after="0"/>
              <w:rPr>
                <w:rStyle w:val="halvfet"/>
                <w:lang w:eastAsia="en-US"/>
              </w:rPr>
            </w:pPr>
            <w:r>
              <w:rPr>
                <w:rStyle w:val="halvfet"/>
                <w:lang w:eastAsia="en-US"/>
              </w:rPr>
              <w:t>Balanse</w:t>
            </w:r>
          </w:p>
        </w:tc>
      </w:tr>
      <w:tr w:rsidR="00E71B0B" w14:paraId="3D7F5AB0" w14:textId="77777777">
        <w:trPr>
          <w:trHeight w:val="73"/>
        </w:trPr>
        <w:tc>
          <w:tcPr>
            <w:tcW w:w="4361" w:type="dxa"/>
            <w:shd w:val="clear" w:color="auto" w:fill="auto"/>
          </w:tcPr>
          <w:p w14:paraId="1432B539" w14:textId="77777777" w:rsidR="00E71B0B" w:rsidRDefault="00474308">
            <w:pPr>
              <w:spacing w:after="0"/>
              <w:rPr>
                <w:lang w:eastAsia="en-US"/>
              </w:rPr>
            </w:pPr>
            <w:r>
              <w:rPr>
                <w:lang w:eastAsia="en-US"/>
              </w:rPr>
              <w:t>Sum eiendeler</w:t>
            </w:r>
          </w:p>
        </w:tc>
        <w:tc>
          <w:tcPr>
            <w:tcW w:w="1701" w:type="dxa"/>
            <w:shd w:val="clear" w:color="auto" w:fill="auto"/>
          </w:tcPr>
          <w:p w14:paraId="785F15F5" w14:textId="77777777" w:rsidR="00E71B0B" w:rsidRDefault="00474308">
            <w:pPr>
              <w:spacing w:after="0"/>
              <w:jc w:val="right"/>
              <w:rPr>
                <w:lang w:eastAsia="en-US"/>
              </w:rPr>
            </w:pPr>
            <w:r>
              <w:rPr>
                <w:lang w:eastAsia="en-US"/>
              </w:rPr>
              <w:t xml:space="preserve"> 8 233 </w:t>
            </w:r>
          </w:p>
        </w:tc>
        <w:tc>
          <w:tcPr>
            <w:tcW w:w="1843" w:type="dxa"/>
            <w:shd w:val="clear" w:color="auto" w:fill="auto"/>
          </w:tcPr>
          <w:p w14:paraId="72DA586E" w14:textId="77777777" w:rsidR="00E71B0B" w:rsidRDefault="00474308">
            <w:pPr>
              <w:spacing w:after="0"/>
              <w:jc w:val="right"/>
              <w:rPr>
                <w:lang w:eastAsia="en-US"/>
              </w:rPr>
            </w:pPr>
            <w:r>
              <w:rPr>
                <w:lang w:eastAsia="en-US"/>
              </w:rPr>
              <w:t xml:space="preserve"> 7 024 </w:t>
            </w:r>
          </w:p>
        </w:tc>
      </w:tr>
      <w:tr w:rsidR="00E71B0B" w14:paraId="5D0D51BB" w14:textId="77777777">
        <w:trPr>
          <w:trHeight w:val="73"/>
        </w:trPr>
        <w:tc>
          <w:tcPr>
            <w:tcW w:w="4361" w:type="dxa"/>
            <w:shd w:val="clear" w:color="auto" w:fill="auto"/>
          </w:tcPr>
          <w:p w14:paraId="59C6ECF9"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3F7E00E5" w14:textId="77777777" w:rsidR="00E71B0B" w:rsidRDefault="00474308">
            <w:pPr>
              <w:spacing w:after="0"/>
              <w:jc w:val="right"/>
              <w:rPr>
                <w:lang w:eastAsia="en-US"/>
              </w:rPr>
            </w:pPr>
            <w:r>
              <w:rPr>
                <w:lang w:eastAsia="en-US"/>
              </w:rPr>
              <w:t xml:space="preserve"> 263 </w:t>
            </w:r>
          </w:p>
        </w:tc>
        <w:tc>
          <w:tcPr>
            <w:tcW w:w="1843" w:type="dxa"/>
            <w:shd w:val="clear" w:color="auto" w:fill="auto"/>
          </w:tcPr>
          <w:p w14:paraId="5FF5355E" w14:textId="77777777" w:rsidR="00E71B0B" w:rsidRDefault="00474308">
            <w:pPr>
              <w:spacing w:after="0"/>
              <w:jc w:val="right"/>
              <w:rPr>
                <w:lang w:eastAsia="en-US"/>
              </w:rPr>
            </w:pPr>
            <w:r>
              <w:rPr>
                <w:lang w:eastAsia="en-US"/>
              </w:rPr>
              <w:t>815</w:t>
            </w:r>
          </w:p>
        </w:tc>
      </w:tr>
      <w:tr w:rsidR="00E71B0B" w14:paraId="0D7EBC81" w14:textId="77777777">
        <w:trPr>
          <w:trHeight w:val="73"/>
        </w:trPr>
        <w:tc>
          <w:tcPr>
            <w:tcW w:w="4361" w:type="dxa"/>
            <w:shd w:val="clear" w:color="auto" w:fill="auto"/>
          </w:tcPr>
          <w:p w14:paraId="63055311" w14:textId="77777777" w:rsidR="00E71B0B" w:rsidRDefault="00474308">
            <w:pPr>
              <w:spacing w:after="0"/>
              <w:rPr>
                <w:lang w:eastAsia="en-US"/>
              </w:rPr>
            </w:pPr>
            <w:r>
              <w:rPr>
                <w:lang w:eastAsia="en-US"/>
              </w:rPr>
              <w:t>Sum egenkapital</w:t>
            </w:r>
          </w:p>
        </w:tc>
        <w:tc>
          <w:tcPr>
            <w:tcW w:w="1701" w:type="dxa"/>
            <w:shd w:val="clear" w:color="auto" w:fill="auto"/>
          </w:tcPr>
          <w:p w14:paraId="5E508EBD" w14:textId="77777777" w:rsidR="00E71B0B" w:rsidRDefault="00474308">
            <w:pPr>
              <w:spacing w:after="0"/>
              <w:jc w:val="right"/>
              <w:rPr>
                <w:lang w:eastAsia="en-US"/>
              </w:rPr>
            </w:pPr>
            <w:r>
              <w:rPr>
                <w:lang w:eastAsia="en-US"/>
              </w:rPr>
              <w:t xml:space="preserve"> 3 564 </w:t>
            </w:r>
          </w:p>
        </w:tc>
        <w:tc>
          <w:tcPr>
            <w:tcW w:w="1843" w:type="dxa"/>
            <w:shd w:val="clear" w:color="auto" w:fill="auto"/>
          </w:tcPr>
          <w:p w14:paraId="5380C126" w14:textId="77777777" w:rsidR="00E71B0B" w:rsidRDefault="00474308">
            <w:pPr>
              <w:spacing w:after="0"/>
              <w:jc w:val="right"/>
              <w:rPr>
                <w:lang w:eastAsia="en-US"/>
              </w:rPr>
            </w:pPr>
            <w:r>
              <w:rPr>
                <w:lang w:eastAsia="en-US"/>
              </w:rPr>
              <w:t xml:space="preserve"> 3 187 </w:t>
            </w:r>
          </w:p>
        </w:tc>
      </w:tr>
      <w:tr w:rsidR="00E71B0B" w14:paraId="56355130" w14:textId="77777777">
        <w:trPr>
          <w:trHeight w:val="73"/>
        </w:trPr>
        <w:tc>
          <w:tcPr>
            <w:tcW w:w="4361" w:type="dxa"/>
            <w:shd w:val="clear" w:color="auto" w:fill="auto"/>
          </w:tcPr>
          <w:p w14:paraId="52125157" w14:textId="77777777" w:rsidR="00E71B0B" w:rsidRDefault="00474308">
            <w:pPr>
              <w:spacing w:after="0"/>
              <w:rPr>
                <w:lang w:eastAsia="en-US"/>
              </w:rPr>
            </w:pPr>
            <w:r>
              <w:rPr>
                <w:lang w:eastAsia="en-US"/>
              </w:rPr>
              <w:t>Sum gjeld og forpliktelser</w:t>
            </w:r>
          </w:p>
        </w:tc>
        <w:tc>
          <w:tcPr>
            <w:tcW w:w="1701" w:type="dxa"/>
            <w:shd w:val="clear" w:color="auto" w:fill="auto"/>
          </w:tcPr>
          <w:p w14:paraId="23C76474" w14:textId="77777777" w:rsidR="00E71B0B" w:rsidRDefault="00474308">
            <w:pPr>
              <w:spacing w:after="0"/>
              <w:jc w:val="right"/>
              <w:rPr>
                <w:lang w:eastAsia="en-US"/>
              </w:rPr>
            </w:pPr>
            <w:r>
              <w:rPr>
                <w:lang w:eastAsia="en-US"/>
              </w:rPr>
              <w:t xml:space="preserve"> 4 668 </w:t>
            </w:r>
          </w:p>
        </w:tc>
        <w:tc>
          <w:tcPr>
            <w:tcW w:w="1843" w:type="dxa"/>
            <w:shd w:val="clear" w:color="auto" w:fill="auto"/>
          </w:tcPr>
          <w:p w14:paraId="3365748F" w14:textId="77777777" w:rsidR="00E71B0B" w:rsidRDefault="00474308">
            <w:pPr>
              <w:spacing w:after="0"/>
              <w:jc w:val="right"/>
              <w:rPr>
                <w:lang w:eastAsia="en-US"/>
              </w:rPr>
            </w:pPr>
            <w:r>
              <w:rPr>
                <w:lang w:eastAsia="en-US"/>
              </w:rPr>
              <w:t xml:space="preserve"> 3 838 </w:t>
            </w:r>
          </w:p>
        </w:tc>
      </w:tr>
      <w:tr w:rsidR="00E71B0B" w14:paraId="1D84EC9F" w14:textId="77777777">
        <w:trPr>
          <w:trHeight w:val="73"/>
        </w:trPr>
        <w:tc>
          <w:tcPr>
            <w:tcW w:w="4361" w:type="dxa"/>
            <w:shd w:val="clear" w:color="auto" w:fill="auto"/>
          </w:tcPr>
          <w:p w14:paraId="567883F7" w14:textId="77777777" w:rsidR="00E71B0B" w:rsidRDefault="00474308">
            <w:pPr>
              <w:spacing w:after="0"/>
              <w:rPr>
                <w:lang w:eastAsia="en-US"/>
              </w:rPr>
            </w:pPr>
            <w:r>
              <w:rPr>
                <w:rFonts w:ascii="OpenSans-Italic" w:hAnsi="OpenSans-Italic" w:cs="OpenSans-Italic"/>
                <w:i/>
                <w:iCs/>
                <w:lang w:eastAsia="en-US"/>
              </w:rPr>
              <w:lastRenderedPageBreak/>
              <w:t>- Hvorav rentebærende gjeld</w:t>
            </w:r>
          </w:p>
        </w:tc>
        <w:tc>
          <w:tcPr>
            <w:tcW w:w="1701" w:type="dxa"/>
            <w:shd w:val="clear" w:color="auto" w:fill="auto"/>
          </w:tcPr>
          <w:p w14:paraId="686B794A" w14:textId="77777777" w:rsidR="00E71B0B" w:rsidRDefault="00474308">
            <w:pPr>
              <w:spacing w:after="0"/>
              <w:jc w:val="right"/>
              <w:rPr>
                <w:lang w:eastAsia="en-US"/>
              </w:rPr>
            </w:pPr>
            <w:r>
              <w:rPr>
                <w:lang w:eastAsia="en-US"/>
              </w:rPr>
              <w:t xml:space="preserve"> 1 223 </w:t>
            </w:r>
          </w:p>
        </w:tc>
        <w:tc>
          <w:tcPr>
            <w:tcW w:w="1843" w:type="dxa"/>
            <w:shd w:val="clear" w:color="auto" w:fill="auto"/>
          </w:tcPr>
          <w:p w14:paraId="7E18EE8F" w14:textId="77777777" w:rsidR="00E71B0B" w:rsidRDefault="00474308">
            <w:pPr>
              <w:spacing w:after="0"/>
              <w:jc w:val="right"/>
              <w:rPr>
                <w:lang w:eastAsia="en-US"/>
              </w:rPr>
            </w:pPr>
            <w:r>
              <w:rPr>
                <w:lang w:eastAsia="en-US"/>
              </w:rPr>
              <w:t xml:space="preserve"> 1 201 </w:t>
            </w:r>
          </w:p>
        </w:tc>
      </w:tr>
      <w:tr w:rsidR="00E71B0B" w14:paraId="48CA3824" w14:textId="77777777">
        <w:trPr>
          <w:trHeight w:val="73"/>
        </w:trPr>
        <w:tc>
          <w:tcPr>
            <w:tcW w:w="7905" w:type="dxa"/>
            <w:gridSpan w:val="3"/>
            <w:shd w:val="clear" w:color="auto" w:fill="auto"/>
          </w:tcPr>
          <w:p w14:paraId="0F764F3B" w14:textId="77777777" w:rsidR="00E71B0B" w:rsidRDefault="00474308">
            <w:pPr>
              <w:spacing w:after="0"/>
              <w:rPr>
                <w:rStyle w:val="halvfet"/>
                <w:lang w:eastAsia="en-US"/>
              </w:rPr>
            </w:pPr>
            <w:r>
              <w:rPr>
                <w:rStyle w:val="halvfet"/>
                <w:lang w:eastAsia="en-US"/>
              </w:rPr>
              <w:t>Offentlig kjøp/tilskudd</w:t>
            </w:r>
          </w:p>
        </w:tc>
      </w:tr>
      <w:tr w:rsidR="00E71B0B" w14:paraId="7798D181" w14:textId="77777777">
        <w:trPr>
          <w:trHeight w:val="73"/>
        </w:trPr>
        <w:tc>
          <w:tcPr>
            <w:tcW w:w="4361" w:type="dxa"/>
            <w:shd w:val="clear" w:color="auto" w:fill="auto"/>
          </w:tcPr>
          <w:p w14:paraId="10D88F47" w14:textId="77777777" w:rsidR="00E71B0B" w:rsidRDefault="00474308">
            <w:pPr>
              <w:spacing w:after="0"/>
              <w:rPr>
                <w:lang w:eastAsia="en-US"/>
              </w:rPr>
            </w:pPr>
            <w:r>
              <w:rPr>
                <w:lang w:eastAsia="en-US"/>
              </w:rPr>
              <w:t>Kjøp: Forsvarsmateriell</w:t>
            </w:r>
          </w:p>
        </w:tc>
        <w:tc>
          <w:tcPr>
            <w:tcW w:w="1701" w:type="dxa"/>
            <w:shd w:val="clear" w:color="auto" w:fill="auto"/>
          </w:tcPr>
          <w:p w14:paraId="5EFD543C" w14:textId="77777777" w:rsidR="00E71B0B" w:rsidRDefault="00474308">
            <w:pPr>
              <w:spacing w:after="0"/>
              <w:jc w:val="right"/>
              <w:rPr>
                <w:lang w:eastAsia="en-US"/>
              </w:rPr>
            </w:pPr>
            <w:r>
              <w:rPr>
                <w:lang w:eastAsia="en-US"/>
              </w:rPr>
              <w:t xml:space="preserve"> 453 </w:t>
            </w:r>
          </w:p>
        </w:tc>
        <w:tc>
          <w:tcPr>
            <w:tcW w:w="1843" w:type="dxa"/>
            <w:shd w:val="clear" w:color="auto" w:fill="auto"/>
          </w:tcPr>
          <w:p w14:paraId="3795598A" w14:textId="77777777" w:rsidR="00E71B0B" w:rsidRDefault="00474308">
            <w:pPr>
              <w:spacing w:after="0"/>
              <w:jc w:val="right"/>
              <w:rPr>
                <w:lang w:eastAsia="en-US"/>
              </w:rPr>
            </w:pPr>
            <w:r>
              <w:rPr>
                <w:lang w:eastAsia="en-US"/>
              </w:rPr>
              <w:t xml:space="preserve"> 629 </w:t>
            </w:r>
          </w:p>
        </w:tc>
      </w:tr>
      <w:tr w:rsidR="00E71B0B" w14:paraId="30CE976B" w14:textId="77777777">
        <w:trPr>
          <w:trHeight w:val="73"/>
        </w:trPr>
        <w:tc>
          <w:tcPr>
            <w:tcW w:w="4361" w:type="dxa"/>
            <w:shd w:val="clear" w:color="auto" w:fill="auto"/>
          </w:tcPr>
          <w:p w14:paraId="3CAA41EB" w14:textId="77777777" w:rsidR="00E71B0B" w:rsidRDefault="00474308">
            <w:pPr>
              <w:spacing w:after="0"/>
              <w:rPr>
                <w:lang w:eastAsia="en-US"/>
              </w:rPr>
            </w:pPr>
            <w:r>
              <w:rPr>
                <w:lang w:eastAsia="en-US"/>
              </w:rPr>
              <w:t>Kjøp: Forsvarets Forskningsinstitutt (FFI)</w:t>
            </w:r>
          </w:p>
        </w:tc>
        <w:tc>
          <w:tcPr>
            <w:tcW w:w="1701" w:type="dxa"/>
            <w:shd w:val="clear" w:color="auto" w:fill="auto"/>
          </w:tcPr>
          <w:p w14:paraId="6AAF982E" w14:textId="77777777" w:rsidR="00E71B0B" w:rsidRDefault="00474308">
            <w:pPr>
              <w:spacing w:after="0"/>
              <w:jc w:val="right"/>
              <w:rPr>
                <w:lang w:eastAsia="en-US"/>
              </w:rPr>
            </w:pPr>
            <w:r>
              <w:rPr>
                <w:lang w:eastAsia="en-US"/>
              </w:rPr>
              <w:t>0</w:t>
            </w:r>
          </w:p>
        </w:tc>
        <w:tc>
          <w:tcPr>
            <w:tcW w:w="1843" w:type="dxa"/>
            <w:shd w:val="clear" w:color="auto" w:fill="auto"/>
          </w:tcPr>
          <w:p w14:paraId="6D6E054F" w14:textId="77777777" w:rsidR="00E71B0B" w:rsidRDefault="00474308">
            <w:pPr>
              <w:spacing w:after="0"/>
              <w:jc w:val="right"/>
              <w:rPr>
                <w:lang w:eastAsia="en-US"/>
              </w:rPr>
            </w:pPr>
            <w:r>
              <w:rPr>
                <w:lang w:eastAsia="en-US"/>
              </w:rPr>
              <w:t xml:space="preserve"> 9,4 </w:t>
            </w:r>
          </w:p>
        </w:tc>
      </w:tr>
      <w:tr w:rsidR="00E71B0B" w14:paraId="080C99C7" w14:textId="77777777">
        <w:trPr>
          <w:trHeight w:val="73"/>
        </w:trPr>
        <w:tc>
          <w:tcPr>
            <w:tcW w:w="4361" w:type="dxa"/>
            <w:shd w:val="clear" w:color="auto" w:fill="auto"/>
          </w:tcPr>
          <w:p w14:paraId="0093B71F" w14:textId="77777777" w:rsidR="00E71B0B" w:rsidRDefault="00474308">
            <w:pPr>
              <w:spacing w:after="0"/>
              <w:rPr>
                <w:lang w:eastAsia="en-US"/>
              </w:rPr>
            </w:pPr>
            <w:r>
              <w:rPr>
                <w:lang w:eastAsia="en-US"/>
              </w:rPr>
              <w:t>Tilskudd: Norges Forskningsråd</w:t>
            </w:r>
          </w:p>
        </w:tc>
        <w:tc>
          <w:tcPr>
            <w:tcW w:w="1701" w:type="dxa"/>
            <w:shd w:val="clear" w:color="auto" w:fill="auto"/>
          </w:tcPr>
          <w:p w14:paraId="3DE4CC2C" w14:textId="77777777" w:rsidR="00E71B0B" w:rsidRDefault="00474308">
            <w:pPr>
              <w:spacing w:after="0"/>
              <w:jc w:val="right"/>
              <w:rPr>
                <w:lang w:eastAsia="en-US"/>
              </w:rPr>
            </w:pPr>
            <w:r>
              <w:rPr>
                <w:lang w:eastAsia="en-US"/>
              </w:rPr>
              <w:t xml:space="preserve"> 2,7 </w:t>
            </w:r>
          </w:p>
        </w:tc>
        <w:tc>
          <w:tcPr>
            <w:tcW w:w="1843" w:type="dxa"/>
            <w:shd w:val="clear" w:color="auto" w:fill="auto"/>
          </w:tcPr>
          <w:p w14:paraId="0D797866" w14:textId="77777777" w:rsidR="00E71B0B" w:rsidRDefault="00474308">
            <w:pPr>
              <w:spacing w:after="0"/>
              <w:jc w:val="right"/>
              <w:rPr>
                <w:lang w:eastAsia="en-US"/>
              </w:rPr>
            </w:pPr>
            <w:r>
              <w:rPr>
                <w:lang w:eastAsia="en-US"/>
              </w:rPr>
              <w:t xml:space="preserve"> 2,6 </w:t>
            </w:r>
          </w:p>
        </w:tc>
      </w:tr>
      <w:tr w:rsidR="00E71B0B" w14:paraId="27572D90" w14:textId="77777777">
        <w:trPr>
          <w:trHeight w:val="73"/>
        </w:trPr>
        <w:tc>
          <w:tcPr>
            <w:tcW w:w="4361" w:type="dxa"/>
            <w:shd w:val="clear" w:color="auto" w:fill="auto"/>
          </w:tcPr>
          <w:p w14:paraId="66742E06" w14:textId="77777777" w:rsidR="00E71B0B" w:rsidRDefault="00474308">
            <w:pPr>
              <w:spacing w:after="0"/>
              <w:rPr>
                <w:lang w:eastAsia="en-US"/>
              </w:rPr>
            </w:pPr>
            <w:r>
              <w:rPr>
                <w:lang w:eastAsia="en-US"/>
              </w:rPr>
              <w:t>Tilskudd: Forsvarets Forskningsinstitutt (FFI)</w:t>
            </w:r>
          </w:p>
        </w:tc>
        <w:tc>
          <w:tcPr>
            <w:tcW w:w="1701" w:type="dxa"/>
            <w:shd w:val="clear" w:color="auto" w:fill="auto"/>
          </w:tcPr>
          <w:p w14:paraId="12168801" w14:textId="77777777" w:rsidR="00E71B0B" w:rsidRDefault="00474308">
            <w:pPr>
              <w:spacing w:after="0"/>
              <w:jc w:val="right"/>
              <w:rPr>
                <w:lang w:eastAsia="en-US"/>
              </w:rPr>
            </w:pPr>
            <w:r>
              <w:rPr>
                <w:lang w:eastAsia="en-US"/>
              </w:rPr>
              <w:t xml:space="preserve"> 15,0 </w:t>
            </w:r>
          </w:p>
        </w:tc>
        <w:tc>
          <w:tcPr>
            <w:tcW w:w="1843" w:type="dxa"/>
            <w:shd w:val="clear" w:color="auto" w:fill="auto"/>
          </w:tcPr>
          <w:p w14:paraId="056C5074" w14:textId="77777777" w:rsidR="00E71B0B" w:rsidRDefault="00474308">
            <w:pPr>
              <w:spacing w:after="0"/>
              <w:jc w:val="right"/>
              <w:rPr>
                <w:lang w:eastAsia="en-US"/>
              </w:rPr>
            </w:pPr>
            <w:r>
              <w:rPr>
                <w:lang w:eastAsia="en-US"/>
              </w:rPr>
              <w:t>0</w:t>
            </w:r>
          </w:p>
        </w:tc>
      </w:tr>
      <w:tr w:rsidR="00E71B0B" w14:paraId="60109456" w14:textId="77777777">
        <w:trPr>
          <w:trHeight w:val="73"/>
        </w:trPr>
        <w:tc>
          <w:tcPr>
            <w:tcW w:w="7905" w:type="dxa"/>
            <w:gridSpan w:val="3"/>
            <w:shd w:val="clear" w:color="auto" w:fill="auto"/>
          </w:tcPr>
          <w:p w14:paraId="567BA25C" w14:textId="77777777" w:rsidR="00E71B0B" w:rsidRDefault="00474308">
            <w:pPr>
              <w:spacing w:after="0"/>
              <w:rPr>
                <w:rStyle w:val="halvfet"/>
                <w:lang w:eastAsia="en-US"/>
              </w:rPr>
            </w:pPr>
            <w:r>
              <w:rPr>
                <w:rStyle w:val="halvfet"/>
                <w:lang w:eastAsia="en-US"/>
              </w:rPr>
              <w:t>Verdier og utbytte</w:t>
            </w:r>
          </w:p>
        </w:tc>
      </w:tr>
      <w:tr w:rsidR="00E71B0B" w14:paraId="3B9684EB" w14:textId="77777777">
        <w:trPr>
          <w:trHeight w:val="73"/>
        </w:trPr>
        <w:tc>
          <w:tcPr>
            <w:tcW w:w="4361" w:type="dxa"/>
            <w:shd w:val="clear" w:color="auto" w:fill="auto"/>
          </w:tcPr>
          <w:p w14:paraId="77179D2D" w14:textId="77777777" w:rsidR="00E71B0B" w:rsidRDefault="00474308">
            <w:pPr>
              <w:spacing w:after="0"/>
              <w:rPr>
                <w:lang w:eastAsia="en-US"/>
              </w:rPr>
            </w:pPr>
            <w:r>
              <w:rPr>
                <w:lang w:eastAsia="en-US"/>
              </w:rPr>
              <w:t>Utbytte for regnskapsåret</w:t>
            </w:r>
          </w:p>
        </w:tc>
        <w:tc>
          <w:tcPr>
            <w:tcW w:w="1701" w:type="dxa"/>
            <w:shd w:val="clear" w:color="auto" w:fill="auto"/>
          </w:tcPr>
          <w:p w14:paraId="5FF5C3CD" w14:textId="77777777" w:rsidR="00E71B0B" w:rsidRDefault="00474308">
            <w:pPr>
              <w:spacing w:after="0"/>
              <w:jc w:val="right"/>
              <w:rPr>
                <w:lang w:eastAsia="en-US"/>
              </w:rPr>
            </w:pPr>
            <w:r>
              <w:rPr>
                <w:lang w:eastAsia="en-US"/>
              </w:rPr>
              <w:t>253,9</w:t>
            </w:r>
          </w:p>
        </w:tc>
        <w:tc>
          <w:tcPr>
            <w:tcW w:w="1843" w:type="dxa"/>
            <w:shd w:val="clear" w:color="auto" w:fill="auto"/>
          </w:tcPr>
          <w:p w14:paraId="7265846F" w14:textId="77777777" w:rsidR="00E71B0B" w:rsidRDefault="00474308">
            <w:pPr>
              <w:spacing w:after="0"/>
              <w:jc w:val="right"/>
              <w:rPr>
                <w:lang w:eastAsia="en-US"/>
              </w:rPr>
            </w:pPr>
            <w:r>
              <w:rPr>
                <w:lang w:eastAsia="en-US"/>
              </w:rPr>
              <w:t>229,6</w:t>
            </w:r>
          </w:p>
        </w:tc>
      </w:tr>
      <w:tr w:rsidR="00E71B0B" w14:paraId="038FD034" w14:textId="77777777">
        <w:trPr>
          <w:trHeight w:val="73"/>
        </w:trPr>
        <w:tc>
          <w:tcPr>
            <w:tcW w:w="4361" w:type="dxa"/>
            <w:shd w:val="clear" w:color="auto" w:fill="auto"/>
          </w:tcPr>
          <w:p w14:paraId="1876091C" w14:textId="77777777" w:rsidR="00E71B0B" w:rsidRDefault="00474308">
            <w:pPr>
              <w:spacing w:after="0"/>
              <w:rPr>
                <w:lang w:eastAsia="en-US"/>
              </w:rPr>
            </w:pPr>
            <w:r>
              <w:rPr>
                <w:lang w:eastAsia="en-US"/>
              </w:rPr>
              <w:t>Utbytteandel</w:t>
            </w:r>
          </w:p>
        </w:tc>
        <w:tc>
          <w:tcPr>
            <w:tcW w:w="1701" w:type="dxa"/>
            <w:shd w:val="clear" w:color="auto" w:fill="auto"/>
          </w:tcPr>
          <w:p w14:paraId="03483391" w14:textId="77777777" w:rsidR="00E71B0B" w:rsidRDefault="00474308">
            <w:pPr>
              <w:spacing w:after="0"/>
              <w:jc w:val="right"/>
              <w:rPr>
                <w:lang w:eastAsia="en-US"/>
              </w:rPr>
            </w:pPr>
            <w:r>
              <w:rPr>
                <w:lang w:eastAsia="en-US"/>
              </w:rPr>
              <w:t>50,02 %</w:t>
            </w:r>
          </w:p>
        </w:tc>
        <w:tc>
          <w:tcPr>
            <w:tcW w:w="1843" w:type="dxa"/>
            <w:shd w:val="clear" w:color="auto" w:fill="auto"/>
          </w:tcPr>
          <w:p w14:paraId="03EF0497" w14:textId="77777777" w:rsidR="00E71B0B" w:rsidRDefault="00474308">
            <w:pPr>
              <w:spacing w:after="0"/>
              <w:jc w:val="right"/>
              <w:rPr>
                <w:lang w:eastAsia="en-US"/>
              </w:rPr>
            </w:pPr>
            <w:r>
              <w:rPr>
                <w:lang w:eastAsia="en-US"/>
              </w:rPr>
              <w:t>50 %</w:t>
            </w:r>
          </w:p>
        </w:tc>
      </w:tr>
      <w:tr w:rsidR="00E71B0B" w14:paraId="6B84650B" w14:textId="77777777">
        <w:trPr>
          <w:trHeight w:val="73"/>
        </w:trPr>
        <w:tc>
          <w:tcPr>
            <w:tcW w:w="4361" w:type="dxa"/>
            <w:shd w:val="clear" w:color="auto" w:fill="auto"/>
          </w:tcPr>
          <w:p w14:paraId="3F331FF7"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275E2372" w14:textId="77777777" w:rsidR="00E71B0B" w:rsidRDefault="00474308">
            <w:pPr>
              <w:spacing w:after="0"/>
              <w:jc w:val="right"/>
              <w:rPr>
                <w:lang w:eastAsia="en-US"/>
              </w:rPr>
            </w:pPr>
            <w:r>
              <w:rPr>
                <w:lang w:eastAsia="en-US"/>
              </w:rPr>
              <w:t>50,0 %</w:t>
            </w:r>
          </w:p>
        </w:tc>
        <w:tc>
          <w:tcPr>
            <w:tcW w:w="1843" w:type="dxa"/>
            <w:shd w:val="clear" w:color="auto" w:fill="auto"/>
          </w:tcPr>
          <w:p w14:paraId="6182A1C1" w14:textId="77777777" w:rsidR="00E71B0B" w:rsidRDefault="00474308">
            <w:pPr>
              <w:spacing w:after="0"/>
              <w:jc w:val="right"/>
              <w:rPr>
                <w:lang w:eastAsia="en-US"/>
              </w:rPr>
            </w:pPr>
            <w:r>
              <w:rPr>
                <w:lang w:eastAsia="en-US"/>
              </w:rPr>
              <w:t>49 %</w:t>
            </w:r>
          </w:p>
        </w:tc>
      </w:tr>
      <w:tr w:rsidR="00E71B0B" w14:paraId="0CE456B0" w14:textId="77777777">
        <w:trPr>
          <w:trHeight w:val="73"/>
        </w:trPr>
        <w:tc>
          <w:tcPr>
            <w:tcW w:w="4361" w:type="dxa"/>
            <w:shd w:val="clear" w:color="auto" w:fill="auto"/>
          </w:tcPr>
          <w:p w14:paraId="51254178" w14:textId="77777777" w:rsidR="00E71B0B" w:rsidRDefault="00474308">
            <w:pPr>
              <w:spacing w:after="0"/>
              <w:rPr>
                <w:lang w:eastAsia="en-US"/>
              </w:rPr>
            </w:pPr>
            <w:r>
              <w:rPr>
                <w:lang w:eastAsia="en-US"/>
              </w:rPr>
              <w:t>Utbytte til staten</w:t>
            </w:r>
          </w:p>
        </w:tc>
        <w:tc>
          <w:tcPr>
            <w:tcW w:w="1701" w:type="dxa"/>
            <w:shd w:val="clear" w:color="auto" w:fill="auto"/>
          </w:tcPr>
          <w:p w14:paraId="1D4D76C8" w14:textId="77777777" w:rsidR="00E71B0B" w:rsidRDefault="00474308">
            <w:pPr>
              <w:spacing w:after="0"/>
              <w:jc w:val="right"/>
              <w:rPr>
                <w:lang w:eastAsia="en-US"/>
              </w:rPr>
            </w:pPr>
            <w:r>
              <w:rPr>
                <w:lang w:eastAsia="en-US"/>
              </w:rPr>
              <w:t xml:space="preserve"> 127 </w:t>
            </w:r>
          </w:p>
        </w:tc>
        <w:tc>
          <w:tcPr>
            <w:tcW w:w="1843" w:type="dxa"/>
            <w:shd w:val="clear" w:color="auto" w:fill="auto"/>
          </w:tcPr>
          <w:p w14:paraId="3FD2967F" w14:textId="77777777" w:rsidR="00E71B0B" w:rsidRDefault="00474308">
            <w:pPr>
              <w:spacing w:after="0"/>
              <w:jc w:val="right"/>
              <w:rPr>
                <w:lang w:eastAsia="en-US"/>
              </w:rPr>
            </w:pPr>
            <w:r>
              <w:rPr>
                <w:lang w:eastAsia="en-US"/>
              </w:rPr>
              <w:t>114,8</w:t>
            </w:r>
          </w:p>
        </w:tc>
      </w:tr>
      <w:tr w:rsidR="00E71B0B" w14:paraId="236A2FB9" w14:textId="77777777">
        <w:trPr>
          <w:trHeight w:val="73"/>
        </w:trPr>
        <w:tc>
          <w:tcPr>
            <w:tcW w:w="7905" w:type="dxa"/>
            <w:gridSpan w:val="3"/>
            <w:shd w:val="clear" w:color="auto" w:fill="auto"/>
          </w:tcPr>
          <w:p w14:paraId="2EDE5B88" w14:textId="77777777" w:rsidR="00E71B0B" w:rsidRDefault="00474308">
            <w:pPr>
              <w:spacing w:after="0"/>
              <w:rPr>
                <w:rStyle w:val="halvfet"/>
                <w:lang w:eastAsia="en-US"/>
              </w:rPr>
            </w:pPr>
            <w:r>
              <w:rPr>
                <w:rStyle w:val="halvfet"/>
                <w:lang w:eastAsia="en-US"/>
              </w:rPr>
              <w:t>Finansielle nøkkeltall</w:t>
            </w:r>
          </w:p>
        </w:tc>
      </w:tr>
      <w:tr w:rsidR="00E71B0B" w14:paraId="72F07481" w14:textId="77777777">
        <w:trPr>
          <w:trHeight w:val="73"/>
        </w:trPr>
        <w:tc>
          <w:tcPr>
            <w:tcW w:w="4361" w:type="dxa"/>
            <w:shd w:val="clear" w:color="auto" w:fill="auto"/>
          </w:tcPr>
          <w:p w14:paraId="3BB59257" w14:textId="77777777" w:rsidR="00E71B0B" w:rsidRDefault="00474308">
            <w:pPr>
              <w:spacing w:after="0"/>
              <w:rPr>
                <w:lang w:eastAsia="en-US"/>
              </w:rPr>
            </w:pPr>
            <w:r>
              <w:rPr>
                <w:lang w:eastAsia="en-US"/>
              </w:rPr>
              <w:t>Driftsmargin (EBIT)</w:t>
            </w:r>
          </w:p>
        </w:tc>
        <w:tc>
          <w:tcPr>
            <w:tcW w:w="1701" w:type="dxa"/>
            <w:shd w:val="clear" w:color="auto" w:fill="auto"/>
          </w:tcPr>
          <w:p w14:paraId="3FBBEE0B" w14:textId="77777777" w:rsidR="00E71B0B" w:rsidRDefault="00474308">
            <w:pPr>
              <w:spacing w:after="0"/>
              <w:jc w:val="right"/>
              <w:rPr>
                <w:lang w:eastAsia="en-US"/>
              </w:rPr>
            </w:pPr>
            <w:r>
              <w:rPr>
                <w:lang w:eastAsia="en-US"/>
              </w:rPr>
              <w:t>9,9 %</w:t>
            </w:r>
          </w:p>
        </w:tc>
        <w:tc>
          <w:tcPr>
            <w:tcW w:w="1843" w:type="dxa"/>
            <w:shd w:val="clear" w:color="auto" w:fill="auto"/>
          </w:tcPr>
          <w:p w14:paraId="27A7FF0E" w14:textId="77777777" w:rsidR="00E71B0B" w:rsidRDefault="00474308">
            <w:pPr>
              <w:spacing w:after="0"/>
              <w:jc w:val="right"/>
              <w:rPr>
                <w:lang w:eastAsia="en-US"/>
              </w:rPr>
            </w:pPr>
            <w:r>
              <w:rPr>
                <w:lang w:eastAsia="en-US"/>
              </w:rPr>
              <w:t>9,7 %</w:t>
            </w:r>
          </w:p>
        </w:tc>
      </w:tr>
      <w:tr w:rsidR="00E71B0B" w14:paraId="22F9D99E" w14:textId="77777777">
        <w:trPr>
          <w:trHeight w:val="73"/>
        </w:trPr>
        <w:tc>
          <w:tcPr>
            <w:tcW w:w="4361" w:type="dxa"/>
            <w:shd w:val="clear" w:color="auto" w:fill="auto"/>
          </w:tcPr>
          <w:p w14:paraId="0DB27074" w14:textId="77777777" w:rsidR="00E71B0B" w:rsidRDefault="00474308">
            <w:pPr>
              <w:spacing w:after="0"/>
              <w:rPr>
                <w:lang w:eastAsia="en-US"/>
              </w:rPr>
            </w:pPr>
            <w:r>
              <w:rPr>
                <w:lang w:eastAsia="en-US"/>
              </w:rPr>
              <w:t>Egenkapitalandel</w:t>
            </w:r>
          </w:p>
        </w:tc>
        <w:tc>
          <w:tcPr>
            <w:tcW w:w="1701" w:type="dxa"/>
            <w:shd w:val="clear" w:color="auto" w:fill="auto"/>
          </w:tcPr>
          <w:p w14:paraId="1190C1B9" w14:textId="77777777" w:rsidR="00E71B0B" w:rsidRDefault="00474308">
            <w:pPr>
              <w:spacing w:after="0"/>
              <w:jc w:val="right"/>
              <w:rPr>
                <w:lang w:eastAsia="en-US"/>
              </w:rPr>
            </w:pPr>
            <w:r>
              <w:rPr>
                <w:lang w:eastAsia="en-US"/>
              </w:rPr>
              <w:t>43,3 %</w:t>
            </w:r>
          </w:p>
        </w:tc>
        <w:tc>
          <w:tcPr>
            <w:tcW w:w="1843" w:type="dxa"/>
            <w:shd w:val="clear" w:color="auto" w:fill="auto"/>
          </w:tcPr>
          <w:p w14:paraId="796496CB" w14:textId="77777777" w:rsidR="00E71B0B" w:rsidRDefault="00474308">
            <w:pPr>
              <w:spacing w:after="0"/>
              <w:jc w:val="right"/>
              <w:rPr>
                <w:lang w:eastAsia="en-US"/>
              </w:rPr>
            </w:pPr>
            <w:r>
              <w:rPr>
                <w:lang w:eastAsia="en-US"/>
              </w:rPr>
              <w:t>45,4 %</w:t>
            </w:r>
          </w:p>
        </w:tc>
      </w:tr>
      <w:tr w:rsidR="00E71B0B" w14:paraId="19B1FCD9" w14:textId="77777777">
        <w:trPr>
          <w:trHeight w:val="73"/>
        </w:trPr>
        <w:tc>
          <w:tcPr>
            <w:tcW w:w="4361" w:type="dxa"/>
            <w:shd w:val="clear" w:color="auto" w:fill="auto"/>
          </w:tcPr>
          <w:p w14:paraId="661E3D37" w14:textId="77777777" w:rsidR="00E71B0B" w:rsidRDefault="00474308">
            <w:pPr>
              <w:spacing w:after="0"/>
              <w:rPr>
                <w:lang w:eastAsia="en-US"/>
              </w:rPr>
            </w:pPr>
            <w:r>
              <w:rPr>
                <w:lang w:eastAsia="en-US"/>
              </w:rPr>
              <w:t>Egenkapitalrentabilitet</w:t>
            </w:r>
          </w:p>
        </w:tc>
        <w:tc>
          <w:tcPr>
            <w:tcW w:w="1701" w:type="dxa"/>
            <w:shd w:val="clear" w:color="auto" w:fill="auto"/>
          </w:tcPr>
          <w:p w14:paraId="311F5760" w14:textId="77777777" w:rsidR="00E71B0B" w:rsidRDefault="00474308">
            <w:pPr>
              <w:spacing w:after="0"/>
              <w:jc w:val="right"/>
              <w:rPr>
                <w:lang w:eastAsia="en-US"/>
              </w:rPr>
            </w:pPr>
            <w:r>
              <w:rPr>
                <w:lang w:eastAsia="en-US"/>
              </w:rPr>
              <w:t>15,0 %</w:t>
            </w:r>
          </w:p>
        </w:tc>
        <w:tc>
          <w:tcPr>
            <w:tcW w:w="1843" w:type="dxa"/>
            <w:shd w:val="clear" w:color="auto" w:fill="auto"/>
          </w:tcPr>
          <w:p w14:paraId="1A67C309" w14:textId="77777777" w:rsidR="00E71B0B" w:rsidRDefault="00474308">
            <w:pPr>
              <w:spacing w:after="0"/>
              <w:jc w:val="right"/>
              <w:rPr>
                <w:lang w:eastAsia="en-US"/>
              </w:rPr>
            </w:pPr>
            <w:r>
              <w:rPr>
                <w:lang w:eastAsia="en-US"/>
              </w:rPr>
              <w:t>14,8 %</w:t>
            </w:r>
          </w:p>
        </w:tc>
      </w:tr>
      <w:tr w:rsidR="00E71B0B" w14:paraId="190AEB3F" w14:textId="77777777">
        <w:trPr>
          <w:trHeight w:val="73"/>
        </w:trPr>
        <w:tc>
          <w:tcPr>
            <w:tcW w:w="4361" w:type="dxa"/>
            <w:shd w:val="clear" w:color="auto" w:fill="auto"/>
          </w:tcPr>
          <w:p w14:paraId="5C3DDCBC" w14:textId="77777777" w:rsidR="00E71B0B" w:rsidRDefault="00474308">
            <w:pPr>
              <w:spacing w:after="0"/>
              <w:rPr>
                <w:lang w:eastAsia="en-US"/>
              </w:rPr>
            </w:pPr>
            <w:r>
              <w:rPr>
                <w:lang w:eastAsia="en-US"/>
              </w:rPr>
              <w:t>Gjennomsnittlig EK-rentabilitet siste fem år</w:t>
            </w:r>
          </w:p>
        </w:tc>
        <w:tc>
          <w:tcPr>
            <w:tcW w:w="1701" w:type="dxa"/>
            <w:shd w:val="clear" w:color="auto" w:fill="auto"/>
          </w:tcPr>
          <w:p w14:paraId="4C49F236" w14:textId="77777777" w:rsidR="00E71B0B" w:rsidRDefault="00474308">
            <w:pPr>
              <w:spacing w:after="0"/>
              <w:jc w:val="right"/>
              <w:rPr>
                <w:lang w:eastAsia="en-US"/>
              </w:rPr>
            </w:pPr>
            <w:r>
              <w:rPr>
                <w:lang w:eastAsia="en-US"/>
              </w:rPr>
              <w:t>12,1 %</w:t>
            </w:r>
          </w:p>
        </w:tc>
        <w:tc>
          <w:tcPr>
            <w:tcW w:w="1843" w:type="dxa"/>
            <w:shd w:val="clear" w:color="auto" w:fill="auto"/>
          </w:tcPr>
          <w:p w14:paraId="4BDDDA42" w14:textId="77777777" w:rsidR="00E71B0B" w:rsidRDefault="00474308">
            <w:pPr>
              <w:spacing w:after="0"/>
              <w:jc w:val="right"/>
              <w:rPr>
                <w:lang w:eastAsia="en-US"/>
              </w:rPr>
            </w:pPr>
            <w:r>
              <w:rPr>
                <w:lang w:eastAsia="en-US"/>
              </w:rPr>
              <w:t>7,8 %</w:t>
            </w:r>
          </w:p>
        </w:tc>
      </w:tr>
      <w:tr w:rsidR="00E71B0B" w14:paraId="5F0BDDD1" w14:textId="77777777">
        <w:trPr>
          <w:trHeight w:val="73"/>
        </w:trPr>
        <w:tc>
          <w:tcPr>
            <w:tcW w:w="4361" w:type="dxa"/>
            <w:shd w:val="clear" w:color="auto" w:fill="auto"/>
          </w:tcPr>
          <w:p w14:paraId="52EF9E7C" w14:textId="77777777" w:rsidR="00E71B0B" w:rsidRDefault="00474308">
            <w:pPr>
              <w:spacing w:after="0"/>
              <w:rPr>
                <w:lang w:eastAsia="en-US"/>
              </w:rPr>
            </w:pPr>
            <w:r>
              <w:rPr>
                <w:lang w:eastAsia="en-US"/>
              </w:rPr>
              <w:t>Resultatandel fra tilknyttede selskaper</w:t>
            </w:r>
          </w:p>
        </w:tc>
        <w:tc>
          <w:tcPr>
            <w:tcW w:w="1701" w:type="dxa"/>
            <w:shd w:val="clear" w:color="auto" w:fill="auto"/>
          </w:tcPr>
          <w:p w14:paraId="4D9FE9A4" w14:textId="77777777" w:rsidR="00E71B0B" w:rsidRDefault="00474308">
            <w:pPr>
              <w:spacing w:after="0"/>
              <w:jc w:val="right"/>
              <w:rPr>
                <w:lang w:eastAsia="en-US"/>
              </w:rPr>
            </w:pPr>
            <w:r>
              <w:rPr>
                <w:lang w:eastAsia="en-US"/>
              </w:rPr>
              <w:t xml:space="preserve"> 0,13 </w:t>
            </w:r>
          </w:p>
        </w:tc>
        <w:tc>
          <w:tcPr>
            <w:tcW w:w="1843" w:type="dxa"/>
            <w:shd w:val="clear" w:color="auto" w:fill="auto"/>
          </w:tcPr>
          <w:p w14:paraId="0AD31651" w14:textId="77777777" w:rsidR="00E71B0B" w:rsidRDefault="00474308">
            <w:pPr>
              <w:spacing w:after="0"/>
              <w:jc w:val="right"/>
              <w:rPr>
                <w:lang w:eastAsia="en-US"/>
              </w:rPr>
            </w:pPr>
            <w:r>
              <w:rPr>
                <w:lang w:eastAsia="en-US"/>
              </w:rPr>
              <w:t xml:space="preserve"> -2,2 </w:t>
            </w:r>
          </w:p>
        </w:tc>
      </w:tr>
      <w:tr w:rsidR="00E71B0B" w14:paraId="48CA2D33" w14:textId="77777777">
        <w:trPr>
          <w:trHeight w:val="73"/>
        </w:trPr>
        <w:tc>
          <w:tcPr>
            <w:tcW w:w="4361" w:type="dxa"/>
            <w:shd w:val="clear" w:color="auto" w:fill="auto"/>
          </w:tcPr>
          <w:p w14:paraId="65498433" w14:textId="77777777" w:rsidR="00E71B0B" w:rsidRDefault="00474308">
            <w:pPr>
              <w:spacing w:after="0"/>
              <w:rPr>
                <w:lang w:eastAsia="en-US"/>
              </w:rPr>
            </w:pPr>
            <w:r>
              <w:rPr>
                <w:lang w:eastAsia="en-US"/>
              </w:rPr>
              <w:t>Sysselsatt kapital</w:t>
            </w:r>
          </w:p>
        </w:tc>
        <w:tc>
          <w:tcPr>
            <w:tcW w:w="1701" w:type="dxa"/>
            <w:shd w:val="clear" w:color="auto" w:fill="auto"/>
          </w:tcPr>
          <w:p w14:paraId="50617A3C" w14:textId="77777777" w:rsidR="00E71B0B" w:rsidRDefault="00474308">
            <w:pPr>
              <w:spacing w:after="0"/>
              <w:jc w:val="right"/>
              <w:rPr>
                <w:lang w:eastAsia="en-US"/>
              </w:rPr>
            </w:pPr>
            <w:r>
              <w:rPr>
                <w:lang w:eastAsia="en-US"/>
              </w:rPr>
              <w:t xml:space="preserve"> 4 787 </w:t>
            </w:r>
          </w:p>
        </w:tc>
        <w:tc>
          <w:tcPr>
            <w:tcW w:w="1843" w:type="dxa"/>
            <w:shd w:val="clear" w:color="auto" w:fill="auto"/>
          </w:tcPr>
          <w:p w14:paraId="469B243E" w14:textId="77777777" w:rsidR="00E71B0B" w:rsidRDefault="00474308">
            <w:pPr>
              <w:spacing w:after="0"/>
              <w:jc w:val="right"/>
              <w:rPr>
                <w:lang w:eastAsia="en-US"/>
              </w:rPr>
            </w:pPr>
            <w:r>
              <w:rPr>
                <w:lang w:eastAsia="en-US"/>
              </w:rPr>
              <w:t xml:space="preserve"> 4 388 </w:t>
            </w:r>
          </w:p>
        </w:tc>
      </w:tr>
      <w:tr w:rsidR="00E71B0B" w14:paraId="009C63B9" w14:textId="77777777">
        <w:trPr>
          <w:trHeight w:val="73"/>
        </w:trPr>
        <w:tc>
          <w:tcPr>
            <w:tcW w:w="4361" w:type="dxa"/>
            <w:shd w:val="clear" w:color="auto" w:fill="auto"/>
          </w:tcPr>
          <w:p w14:paraId="0F34CCBB" w14:textId="77777777" w:rsidR="00E71B0B" w:rsidRDefault="00474308">
            <w:pPr>
              <w:spacing w:after="0"/>
              <w:rPr>
                <w:lang w:eastAsia="en-US"/>
              </w:rPr>
            </w:pPr>
            <w:r>
              <w:rPr>
                <w:lang w:eastAsia="en-US"/>
              </w:rPr>
              <w:t>Rentabilitet sysselsatt kapital</w:t>
            </w:r>
          </w:p>
        </w:tc>
        <w:tc>
          <w:tcPr>
            <w:tcW w:w="1701" w:type="dxa"/>
            <w:shd w:val="clear" w:color="auto" w:fill="auto"/>
          </w:tcPr>
          <w:p w14:paraId="779ED52E" w14:textId="77777777" w:rsidR="00E71B0B" w:rsidRDefault="00474308">
            <w:pPr>
              <w:spacing w:after="0"/>
              <w:jc w:val="right"/>
              <w:rPr>
                <w:lang w:eastAsia="en-US"/>
              </w:rPr>
            </w:pPr>
            <w:r>
              <w:rPr>
                <w:lang w:eastAsia="en-US"/>
              </w:rPr>
              <w:t>16,0 %</w:t>
            </w:r>
          </w:p>
        </w:tc>
        <w:tc>
          <w:tcPr>
            <w:tcW w:w="1843" w:type="dxa"/>
            <w:shd w:val="clear" w:color="auto" w:fill="auto"/>
          </w:tcPr>
          <w:p w14:paraId="23654F35" w14:textId="77777777" w:rsidR="00E71B0B" w:rsidRDefault="00474308">
            <w:pPr>
              <w:spacing w:after="0"/>
              <w:jc w:val="right"/>
              <w:rPr>
                <w:lang w:eastAsia="en-US"/>
              </w:rPr>
            </w:pPr>
            <w:r>
              <w:rPr>
                <w:lang w:eastAsia="en-US"/>
              </w:rPr>
              <w:t>15,1 %</w:t>
            </w:r>
          </w:p>
        </w:tc>
      </w:tr>
      <w:tr w:rsidR="00E71B0B" w14:paraId="0A640285" w14:textId="77777777">
        <w:trPr>
          <w:trHeight w:val="73"/>
        </w:trPr>
        <w:tc>
          <w:tcPr>
            <w:tcW w:w="4361" w:type="dxa"/>
            <w:shd w:val="clear" w:color="auto" w:fill="auto"/>
          </w:tcPr>
          <w:p w14:paraId="0AAA5DEB" w14:textId="77777777" w:rsidR="00E71B0B" w:rsidRDefault="00474308">
            <w:pPr>
              <w:spacing w:after="0"/>
              <w:rPr>
                <w:lang w:eastAsia="en-US"/>
              </w:rPr>
            </w:pPr>
            <w:r>
              <w:rPr>
                <w:lang w:eastAsia="en-US"/>
              </w:rPr>
              <w:t>Netto kontantstrøm fra drift</w:t>
            </w:r>
          </w:p>
        </w:tc>
        <w:tc>
          <w:tcPr>
            <w:tcW w:w="1701" w:type="dxa"/>
            <w:shd w:val="clear" w:color="auto" w:fill="auto"/>
          </w:tcPr>
          <w:p w14:paraId="44E1AC35" w14:textId="77777777" w:rsidR="00E71B0B" w:rsidRDefault="00474308">
            <w:pPr>
              <w:spacing w:after="0"/>
              <w:jc w:val="right"/>
              <w:rPr>
                <w:lang w:eastAsia="en-US"/>
              </w:rPr>
            </w:pPr>
            <w:r>
              <w:rPr>
                <w:lang w:eastAsia="en-US"/>
              </w:rPr>
              <w:t xml:space="preserve"> 313 </w:t>
            </w:r>
          </w:p>
        </w:tc>
        <w:tc>
          <w:tcPr>
            <w:tcW w:w="1843" w:type="dxa"/>
            <w:shd w:val="clear" w:color="auto" w:fill="auto"/>
          </w:tcPr>
          <w:p w14:paraId="20983633" w14:textId="77777777" w:rsidR="00E71B0B" w:rsidRDefault="00474308">
            <w:pPr>
              <w:spacing w:after="0"/>
              <w:jc w:val="right"/>
              <w:rPr>
                <w:lang w:eastAsia="en-US"/>
              </w:rPr>
            </w:pPr>
            <w:r>
              <w:rPr>
                <w:lang w:eastAsia="en-US"/>
              </w:rPr>
              <w:t xml:space="preserve"> 1 398 </w:t>
            </w:r>
          </w:p>
        </w:tc>
      </w:tr>
      <w:tr w:rsidR="00E71B0B" w14:paraId="7F770B22" w14:textId="77777777">
        <w:trPr>
          <w:trHeight w:val="73"/>
        </w:trPr>
        <w:tc>
          <w:tcPr>
            <w:tcW w:w="4361" w:type="dxa"/>
            <w:shd w:val="clear" w:color="auto" w:fill="auto"/>
          </w:tcPr>
          <w:p w14:paraId="39C16070"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4A9D8466" w14:textId="77777777" w:rsidR="00E71B0B" w:rsidRDefault="00474308">
            <w:pPr>
              <w:spacing w:after="0"/>
              <w:jc w:val="right"/>
              <w:rPr>
                <w:lang w:eastAsia="en-US"/>
              </w:rPr>
            </w:pPr>
            <w:r>
              <w:rPr>
                <w:lang w:eastAsia="en-US"/>
              </w:rPr>
              <w:t xml:space="preserve"> -613 </w:t>
            </w:r>
          </w:p>
        </w:tc>
        <w:tc>
          <w:tcPr>
            <w:tcW w:w="1843" w:type="dxa"/>
            <w:shd w:val="clear" w:color="auto" w:fill="auto"/>
          </w:tcPr>
          <w:p w14:paraId="17ED237C" w14:textId="77777777" w:rsidR="00E71B0B" w:rsidRDefault="00474308">
            <w:pPr>
              <w:spacing w:after="0"/>
              <w:jc w:val="right"/>
              <w:rPr>
                <w:lang w:eastAsia="en-US"/>
              </w:rPr>
            </w:pPr>
            <w:r>
              <w:rPr>
                <w:lang w:eastAsia="en-US"/>
              </w:rPr>
              <w:t xml:space="preserve"> -393 </w:t>
            </w:r>
          </w:p>
        </w:tc>
      </w:tr>
      <w:tr w:rsidR="00E71B0B" w14:paraId="4C853836" w14:textId="77777777">
        <w:trPr>
          <w:trHeight w:val="73"/>
        </w:trPr>
        <w:tc>
          <w:tcPr>
            <w:tcW w:w="7905" w:type="dxa"/>
            <w:gridSpan w:val="3"/>
            <w:shd w:val="clear" w:color="auto" w:fill="auto"/>
          </w:tcPr>
          <w:p w14:paraId="14F3154F" w14:textId="77777777" w:rsidR="00E71B0B" w:rsidRDefault="00474308">
            <w:pPr>
              <w:spacing w:after="0"/>
              <w:rPr>
                <w:rStyle w:val="halvfet"/>
                <w:lang w:eastAsia="en-US"/>
              </w:rPr>
            </w:pPr>
            <w:r>
              <w:rPr>
                <w:rStyle w:val="halvfet"/>
                <w:lang w:eastAsia="en-US"/>
              </w:rPr>
              <w:t>Andre nøkkeltall</w:t>
            </w:r>
          </w:p>
        </w:tc>
      </w:tr>
      <w:tr w:rsidR="00E71B0B" w14:paraId="62DE0BA4" w14:textId="77777777">
        <w:trPr>
          <w:trHeight w:val="73"/>
        </w:trPr>
        <w:tc>
          <w:tcPr>
            <w:tcW w:w="4361" w:type="dxa"/>
            <w:shd w:val="clear" w:color="auto" w:fill="auto"/>
          </w:tcPr>
          <w:p w14:paraId="2DCA5885" w14:textId="77777777" w:rsidR="00E71B0B" w:rsidRDefault="00474308">
            <w:pPr>
              <w:spacing w:after="0"/>
              <w:rPr>
                <w:lang w:eastAsia="en-US"/>
              </w:rPr>
            </w:pPr>
            <w:r>
              <w:rPr>
                <w:lang w:eastAsia="en-US"/>
              </w:rPr>
              <w:t>Antall ansatte</w:t>
            </w:r>
          </w:p>
        </w:tc>
        <w:tc>
          <w:tcPr>
            <w:tcW w:w="1701" w:type="dxa"/>
            <w:shd w:val="clear" w:color="auto" w:fill="auto"/>
          </w:tcPr>
          <w:p w14:paraId="46B2A52E" w14:textId="77777777" w:rsidR="00E71B0B" w:rsidRDefault="00474308">
            <w:pPr>
              <w:spacing w:after="0"/>
              <w:jc w:val="right"/>
              <w:rPr>
                <w:lang w:eastAsia="en-US"/>
              </w:rPr>
            </w:pPr>
            <w:r>
              <w:rPr>
                <w:lang w:eastAsia="en-US"/>
              </w:rPr>
              <w:t xml:space="preserve"> 2 820 </w:t>
            </w:r>
          </w:p>
        </w:tc>
        <w:tc>
          <w:tcPr>
            <w:tcW w:w="1843" w:type="dxa"/>
            <w:shd w:val="clear" w:color="auto" w:fill="auto"/>
          </w:tcPr>
          <w:p w14:paraId="4E77BEC3" w14:textId="77777777" w:rsidR="00E71B0B" w:rsidRDefault="00474308">
            <w:pPr>
              <w:spacing w:after="0"/>
              <w:jc w:val="right"/>
              <w:rPr>
                <w:lang w:eastAsia="en-US"/>
              </w:rPr>
            </w:pPr>
            <w:r>
              <w:rPr>
                <w:lang w:eastAsia="en-US"/>
              </w:rPr>
              <w:t xml:space="preserve"> 2 662 </w:t>
            </w:r>
          </w:p>
        </w:tc>
      </w:tr>
      <w:tr w:rsidR="00E71B0B" w14:paraId="6F04F46A" w14:textId="77777777">
        <w:trPr>
          <w:trHeight w:val="73"/>
        </w:trPr>
        <w:tc>
          <w:tcPr>
            <w:tcW w:w="4361" w:type="dxa"/>
            <w:shd w:val="clear" w:color="auto" w:fill="auto"/>
          </w:tcPr>
          <w:p w14:paraId="7B717362" w14:textId="77777777" w:rsidR="00E71B0B" w:rsidRDefault="00474308">
            <w:pPr>
              <w:spacing w:after="0"/>
              <w:rPr>
                <w:lang w:eastAsia="en-US"/>
              </w:rPr>
            </w:pPr>
            <w:r>
              <w:rPr>
                <w:lang w:eastAsia="en-US"/>
              </w:rPr>
              <w:t>Andel ansatte i Norge</w:t>
            </w:r>
          </w:p>
        </w:tc>
        <w:tc>
          <w:tcPr>
            <w:tcW w:w="1701" w:type="dxa"/>
            <w:shd w:val="clear" w:color="auto" w:fill="auto"/>
          </w:tcPr>
          <w:p w14:paraId="4A646A84" w14:textId="77777777" w:rsidR="00E71B0B" w:rsidRDefault="00474308">
            <w:pPr>
              <w:spacing w:after="0"/>
              <w:jc w:val="right"/>
              <w:rPr>
                <w:lang w:eastAsia="en-US"/>
              </w:rPr>
            </w:pPr>
            <w:r>
              <w:rPr>
                <w:lang w:eastAsia="en-US"/>
              </w:rPr>
              <w:t>34 %</w:t>
            </w:r>
          </w:p>
        </w:tc>
        <w:tc>
          <w:tcPr>
            <w:tcW w:w="1843" w:type="dxa"/>
            <w:shd w:val="clear" w:color="auto" w:fill="auto"/>
          </w:tcPr>
          <w:p w14:paraId="095723CC" w14:textId="77777777" w:rsidR="00E71B0B" w:rsidRDefault="00474308">
            <w:pPr>
              <w:spacing w:after="0"/>
              <w:jc w:val="right"/>
              <w:rPr>
                <w:lang w:eastAsia="en-US"/>
              </w:rPr>
            </w:pPr>
            <w:r>
              <w:rPr>
                <w:lang w:eastAsia="en-US"/>
              </w:rPr>
              <w:t>32 %</w:t>
            </w:r>
          </w:p>
        </w:tc>
      </w:tr>
      <w:tr w:rsidR="00E71B0B" w14:paraId="4E9195D4" w14:textId="77777777">
        <w:trPr>
          <w:trHeight w:val="73"/>
        </w:trPr>
        <w:tc>
          <w:tcPr>
            <w:tcW w:w="4361" w:type="dxa"/>
            <w:shd w:val="clear" w:color="auto" w:fill="auto"/>
          </w:tcPr>
          <w:p w14:paraId="2C218643"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1D2886A4" w14:textId="77777777" w:rsidR="00E71B0B" w:rsidRDefault="00474308">
            <w:pPr>
              <w:spacing w:after="0"/>
              <w:jc w:val="right"/>
              <w:rPr>
                <w:lang w:eastAsia="en-US"/>
              </w:rPr>
            </w:pPr>
            <w:r>
              <w:rPr>
                <w:lang w:eastAsia="en-US"/>
              </w:rPr>
              <w:t>18 %</w:t>
            </w:r>
          </w:p>
        </w:tc>
        <w:tc>
          <w:tcPr>
            <w:tcW w:w="1843" w:type="dxa"/>
            <w:shd w:val="clear" w:color="auto" w:fill="auto"/>
          </w:tcPr>
          <w:p w14:paraId="36C2144D" w14:textId="77777777" w:rsidR="00E71B0B" w:rsidRDefault="00474308">
            <w:pPr>
              <w:spacing w:after="0"/>
              <w:jc w:val="right"/>
              <w:rPr>
                <w:lang w:eastAsia="en-US"/>
              </w:rPr>
            </w:pPr>
            <w:r>
              <w:rPr>
                <w:lang w:eastAsia="en-US"/>
              </w:rPr>
              <w:t>20 %</w:t>
            </w:r>
          </w:p>
        </w:tc>
      </w:tr>
      <w:tr w:rsidR="00E71B0B" w14:paraId="0AF916F4" w14:textId="77777777">
        <w:trPr>
          <w:trHeight w:val="73"/>
        </w:trPr>
        <w:tc>
          <w:tcPr>
            <w:tcW w:w="4361" w:type="dxa"/>
            <w:shd w:val="clear" w:color="auto" w:fill="auto"/>
          </w:tcPr>
          <w:p w14:paraId="422DC746" w14:textId="77777777" w:rsidR="00E71B0B" w:rsidRDefault="00474308">
            <w:pPr>
              <w:spacing w:after="0"/>
              <w:rPr>
                <w:lang w:eastAsia="en-US"/>
              </w:rPr>
            </w:pPr>
            <w:r>
              <w:rPr>
                <w:lang w:eastAsia="en-US"/>
              </w:rPr>
              <w:t>Andel kvinner i selskapet totalt</w:t>
            </w:r>
          </w:p>
        </w:tc>
        <w:tc>
          <w:tcPr>
            <w:tcW w:w="1701" w:type="dxa"/>
            <w:shd w:val="clear" w:color="auto" w:fill="auto"/>
          </w:tcPr>
          <w:p w14:paraId="7142996D" w14:textId="77777777" w:rsidR="00E71B0B" w:rsidRDefault="00474308">
            <w:pPr>
              <w:spacing w:after="0"/>
              <w:jc w:val="right"/>
              <w:rPr>
                <w:lang w:eastAsia="en-US"/>
              </w:rPr>
            </w:pPr>
            <w:r>
              <w:rPr>
                <w:lang w:eastAsia="en-US"/>
              </w:rPr>
              <w:t>27 %</w:t>
            </w:r>
          </w:p>
        </w:tc>
        <w:tc>
          <w:tcPr>
            <w:tcW w:w="1843" w:type="dxa"/>
            <w:shd w:val="clear" w:color="auto" w:fill="auto"/>
          </w:tcPr>
          <w:p w14:paraId="2304D200" w14:textId="77777777" w:rsidR="00E71B0B" w:rsidRDefault="00474308">
            <w:pPr>
              <w:spacing w:after="0"/>
              <w:jc w:val="right"/>
              <w:rPr>
                <w:lang w:eastAsia="en-US"/>
              </w:rPr>
            </w:pPr>
            <w:r>
              <w:rPr>
                <w:lang w:eastAsia="en-US"/>
              </w:rPr>
              <w:t>27 %</w:t>
            </w:r>
          </w:p>
        </w:tc>
      </w:tr>
      <w:tr w:rsidR="00E71B0B" w14:paraId="3C01467D" w14:textId="77777777">
        <w:trPr>
          <w:trHeight w:val="73"/>
        </w:trPr>
        <w:tc>
          <w:tcPr>
            <w:tcW w:w="7905" w:type="dxa"/>
            <w:gridSpan w:val="3"/>
            <w:shd w:val="clear" w:color="auto" w:fill="auto"/>
          </w:tcPr>
          <w:p w14:paraId="10F25706" w14:textId="77777777" w:rsidR="00E71B0B" w:rsidRDefault="00474308">
            <w:pPr>
              <w:spacing w:after="0"/>
              <w:rPr>
                <w:rStyle w:val="halvfet"/>
                <w:lang w:eastAsia="en-US"/>
              </w:rPr>
            </w:pPr>
            <w:r>
              <w:rPr>
                <w:rStyle w:val="halvfet"/>
                <w:lang w:eastAsia="en-US"/>
              </w:rPr>
              <w:t>Klimagassutslipp (tonn CO2-ekvivalenter)</w:t>
            </w:r>
          </w:p>
        </w:tc>
      </w:tr>
      <w:tr w:rsidR="00E71B0B" w14:paraId="6C081DD3" w14:textId="77777777">
        <w:trPr>
          <w:trHeight w:val="73"/>
        </w:trPr>
        <w:tc>
          <w:tcPr>
            <w:tcW w:w="4361" w:type="dxa"/>
            <w:shd w:val="clear" w:color="auto" w:fill="auto"/>
          </w:tcPr>
          <w:p w14:paraId="17FA03ED" w14:textId="77777777" w:rsidR="00E71B0B" w:rsidRDefault="00474308">
            <w:pPr>
              <w:spacing w:after="0"/>
              <w:rPr>
                <w:lang w:eastAsia="en-US"/>
              </w:rPr>
            </w:pPr>
            <w:r>
              <w:rPr>
                <w:lang w:eastAsia="en-US"/>
              </w:rPr>
              <w:t>Scope 1</w:t>
            </w:r>
          </w:p>
        </w:tc>
        <w:tc>
          <w:tcPr>
            <w:tcW w:w="1701" w:type="dxa"/>
            <w:shd w:val="clear" w:color="auto" w:fill="auto"/>
          </w:tcPr>
          <w:p w14:paraId="6D755EC1" w14:textId="77777777" w:rsidR="00E71B0B" w:rsidRDefault="00474308">
            <w:pPr>
              <w:spacing w:after="0"/>
              <w:jc w:val="right"/>
              <w:rPr>
                <w:lang w:eastAsia="en-US"/>
              </w:rPr>
            </w:pPr>
            <w:r>
              <w:rPr>
                <w:lang w:eastAsia="en-US"/>
              </w:rPr>
              <w:t>27 159</w:t>
            </w:r>
          </w:p>
        </w:tc>
        <w:tc>
          <w:tcPr>
            <w:tcW w:w="1843" w:type="dxa"/>
            <w:shd w:val="clear" w:color="auto" w:fill="auto"/>
          </w:tcPr>
          <w:p w14:paraId="4AC11324" w14:textId="77777777" w:rsidR="00E71B0B" w:rsidRDefault="00474308">
            <w:pPr>
              <w:spacing w:after="0"/>
              <w:jc w:val="right"/>
              <w:rPr>
                <w:lang w:eastAsia="en-US"/>
              </w:rPr>
            </w:pPr>
            <w:r>
              <w:rPr>
                <w:lang w:eastAsia="en-US"/>
              </w:rPr>
              <w:t xml:space="preserve"> 28 499 </w:t>
            </w:r>
          </w:p>
        </w:tc>
      </w:tr>
      <w:tr w:rsidR="00E71B0B" w14:paraId="65CEC87B" w14:textId="77777777">
        <w:trPr>
          <w:trHeight w:val="73"/>
        </w:trPr>
        <w:tc>
          <w:tcPr>
            <w:tcW w:w="4361" w:type="dxa"/>
            <w:shd w:val="clear" w:color="auto" w:fill="auto"/>
          </w:tcPr>
          <w:p w14:paraId="0E6D0803" w14:textId="77777777" w:rsidR="00E71B0B" w:rsidRDefault="00474308">
            <w:pPr>
              <w:spacing w:after="0"/>
              <w:rPr>
                <w:lang w:eastAsia="en-US"/>
              </w:rPr>
            </w:pPr>
            <w:r>
              <w:rPr>
                <w:lang w:eastAsia="en-US"/>
              </w:rPr>
              <w:t>Scope 2*</w:t>
            </w:r>
          </w:p>
        </w:tc>
        <w:tc>
          <w:tcPr>
            <w:tcW w:w="1701" w:type="dxa"/>
            <w:shd w:val="clear" w:color="auto" w:fill="auto"/>
          </w:tcPr>
          <w:p w14:paraId="07D92559" w14:textId="77777777" w:rsidR="00E71B0B" w:rsidRDefault="00474308">
            <w:pPr>
              <w:spacing w:after="0"/>
              <w:jc w:val="right"/>
              <w:rPr>
                <w:lang w:eastAsia="en-US"/>
              </w:rPr>
            </w:pPr>
            <w:r>
              <w:rPr>
                <w:lang w:eastAsia="en-US"/>
              </w:rPr>
              <w:t>30 750</w:t>
            </w:r>
          </w:p>
        </w:tc>
        <w:tc>
          <w:tcPr>
            <w:tcW w:w="1843" w:type="dxa"/>
            <w:shd w:val="clear" w:color="auto" w:fill="auto"/>
          </w:tcPr>
          <w:p w14:paraId="307A7B09" w14:textId="77777777" w:rsidR="00E71B0B" w:rsidRDefault="00474308">
            <w:pPr>
              <w:spacing w:after="0"/>
              <w:jc w:val="right"/>
              <w:rPr>
                <w:lang w:eastAsia="en-US"/>
              </w:rPr>
            </w:pPr>
            <w:r>
              <w:rPr>
                <w:lang w:eastAsia="en-US"/>
              </w:rPr>
              <w:t xml:space="preserve"> 29 499 </w:t>
            </w:r>
          </w:p>
        </w:tc>
      </w:tr>
      <w:tr w:rsidR="00E71B0B" w14:paraId="11D47384" w14:textId="77777777">
        <w:trPr>
          <w:trHeight w:val="73"/>
        </w:trPr>
        <w:tc>
          <w:tcPr>
            <w:tcW w:w="4361" w:type="dxa"/>
            <w:shd w:val="clear" w:color="auto" w:fill="auto"/>
          </w:tcPr>
          <w:p w14:paraId="48EE0A13" w14:textId="77777777" w:rsidR="00E71B0B" w:rsidRDefault="00474308">
            <w:pPr>
              <w:spacing w:after="0"/>
              <w:rPr>
                <w:lang w:eastAsia="en-US"/>
              </w:rPr>
            </w:pPr>
            <w:r>
              <w:rPr>
                <w:lang w:eastAsia="en-US"/>
              </w:rPr>
              <w:t>Scope 3**</w:t>
            </w:r>
          </w:p>
        </w:tc>
        <w:tc>
          <w:tcPr>
            <w:tcW w:w="1701" w:type="dxa"/>
            <w:shd w:val="clear" w:color="auto" w:fill="auto"/>
          </w:tcPr>
          <w:p w14:paraId="6F054A40" w14:textId="77777777" w:rsidR="00E71B0B" w:rsidRDefault="00474308">
            <w:pPr>
              <w:spacing w:after="0"/>
              <w:jc w:val="right"/>
              <w:rPr>
                <w:lang w:eastAsia="en-US"/>
              </w:rPr>
            </w:pPr>
            <w:r>
              <w:rPr>
                <w:lang w:eastAsia="en-US"/>
              </w:rPr>
              <w:t>18 661</w:t>
            </w:r>
          </w:p>
        </w:tc>
        <w:tc>
          <w:tcPr>
            <w:tcW w:w="1843" w:type="dxa"/>
            <w:shd w:val="clear" w:color="auto" w:fill="auto"/>
          </w:tcPr>
          <w:p w14:paraId="38FE60CD" w14:textId="77777777" w:rsidR="00E71B0B" w:rsidRDefault="00474308">
            <w:pPr>
              <w:spacing w:after="0"/>
              <w:jc w:val="right"/>
              <w:rPr>
                <w:lang w:eastAsia="en-US"/>
              </w:rPr>
            </w:pPr>
            <w:r>
              <w:rPr>
                <w:lang w:eastAsia="en-US"/>
              </w:rPr>
              <w:t xml:space="preserve"> 15 276 </w:t>
            </w:r>
          </w:p>
        </w:tc>
      </w:tr>
      <w:tr w:rsidR="00E71B0B" w14:paraId="04D147EB" w14:textId="77777777">
        <w:trPr>
          <w:trHeight w:val="73"/>
        </w:trPr>
        <w:tc>
          <w:tcPr>
            <w:tcW w:w="4361" w:type="dxa"/>
            <w:shd w:val="clear" w:color="auto" w:fill="auto"/>
          </w:tcPr>
          <w:p w14:paraId="1E6036AB" w14:textId="77777777" w:rsidR="00E71B0B" w:rsidRDefault="00474308">
            <w:pPr>
              <w:spacing w:after="0"/>
              <w:rPr>
                <w:lang w:eastAsia="en-US"/>
              </w:rPr>
            </w:pPr>
            <w:r>
              <w:rPr>
                <w:lang w:eastAsia="en-US"/>
              </w:rPr>
              <w:lastRenderedPageBreak/>
              <w:t>Scope 3 - det rapporteres på følgende kategorier:</w:t>
            </w:r>
          </w:p>
        </w:tc>
        <w:tc>
          <w:tcPr>
            <w:tcW w:w="1701" w:type="dxa"/>
            <w:shd w:val="clear" w:color="auto" w:fill="auto"/>
          </w:tcPr>
          <w:p w14:paraId="6C1DFBEF" w14:textId="77777777" w:rsidR="00E71B0B" w:rsidRDefault="00474308">
            <w:pPr>
              <w:spacing w:after="0"/>
              <w:jc w:val="right"/>
              <w:rPr>
                <w:lang w:eastAsia="en-US"/>
              </w:rPr>
            </w:pPr>
            <w:r>
              <w:rPr>
                <w:lang w:eastAsia="en-US"/>
              </w:rPr>
              <w:t>B, D, F***</w:t>
            </w:r>
          </w:p>
        </w:tc>
        <w:tc>
          <w:tcPr>
            <w:tcW w:w="1843" w:type="dxa"/>
            <w:shd w:val="clear" w:color="auto" w:fill="auto"/>
          </w:tcPr>
          <w:p w14:paraId="5556FA68" w14:textId="77777777" w:rsidR="00E71B0B" w:rsidRDefault="00E71B0B" w:rsidP="00E7037C">
            <w:pPr>
              <w:rPr>
                <w:rFonts w:eastAsia="Calibri"/>
                <w:lang w:eastAsia="en-US"/>
              </w:rPr>
            </w:pPr>
          </w:p>
        </w:tc>
      </w:tr>
    </w:tbl>
    <w:p w14:paraId="5B4F3487" w14:textId="77777777" w:rsidR="00E71B0B" w:rsidRDefault="00474308" w:rsidP="00A9630E">
      <w:pPr>
        <w:pStyle w:val="Note"/>
      </w:pPr>
      <w:r>
        <w:t>*Markedsbaserte tall.</w:t>
      </w:r>
    </w:p>
    <w:p w14:paraId="089F0CD1" w14:textId="77777777" w:rsidR="00E71B0B" w:rsidRDefault="00474308" w:rsidP="00716BB3">
      <w:pPr>
        <w:pStyle w:val="Note"/>
      </w:pPr>
      <w:r>
        <w:t>**Økning skyldes mer reiseaktivitet etter pandemien.</w:t>
      </w:r>
    </w:p>
    <w:p w14:paraId="58BB655F" w14:textId="77777777" w:rsidR="00E71B0B" w:rsidRDefault="00474308" w:rsidP="00716BB3">
      <w:pPr>
        <w:pStyle w:val="Note"/>
      </w:pPr>
      <w:r>
        <w:t>***Se side 52 for forklaring av utslippskategorier.</w:t>
      </w:r>
    </w:p>
    <w:p w14:paraId="282CD73D" w14:textId="77777777" w:rsidR="00E71B0B" w:rsidRDefault="00474308" w:rsidP="001B322E">
      <w:pPr>
        <w:pStyle w:val="avsnitt-tittel"/>
      </w:pPr>
      <w:r>
        <w:t>Klimamål</w:t>
      </w:r>
    </w:p>
    <w:p w14:paraId="5B49FDF3" w14:textId="77777777" w:rsidR="00E71B0B" w:rsidRDefault="00474308" w:rsidP="00D85655">
      <w:r>
        <w:t>Nammo har som mål å sette vitenskapelig baserte klimamål i 2023.</w:t>
      </w:r>
    </w:p>
    <w:p w14:paraId="40A0355C" w14:textId="77777777" w:rsidR="00E71B0B" w:rsidRDefault="00474308" w:rsidP="001B322E">
      <w:r w:rsidRPr="00E7037C">
        <w:rPr>
          <w:rStyle w:val="halvfet"/>
        </w:rPr>
        <w:t>2030:</w:t>
      </w:r>
      <w:r>
        <w:t xml:space="preserve"> Redusere utslipp med 50 pst.</w:t>
      </w:r>
      <w:r>
        <w:tab/>
      </w:r>
    </w:p>
    <w:p w14:paraId="5D2BDB58" w14:textId="77777777" w:rsidR="00E71B0B" w:rsidRDefault="00474308" w:rsidP="001B322E">
      <w:r w:rsidRPr="00E7037C">
        <w:rPr>
          <w:rStyle w:val="halvfet"/>
        </w:rPr>
        <w:t>2050:</w:t>
      </w:r>
      <w:r>
        <w:t xml:space="preserve"> Målet er å bli klimanøytrale.</w:t>
      </w:r>
    </w:p>
    <w:p w14:paraId="792876BF" w14:textId="28453605" w:rsidR="003E4D07" w:rsidRDefault="003E4D07" w:rsidP="00035E85">
      <w:pPr>
        <w:pStyle w:val="UnOverskrift3"/>
        <w:rPr>
          <w:noProof/>
        </w:rPr>
      </w:pPr>
      <w:r>
        <w:t>Norsk Hydro ASA</w:t>
      </w:r>
    </w:p>
    <w:p w14:paraId="3817B03E" w14:textId="2899567E" w:rsidR="006C6718" w:rsidRPr="006C6718" w:rsidRDefault="00F27BB8" w:rsidP="006C6718">
      <w:r>
        <w:rPr>
          <w:noProof/>
        </w:rPr>
        <w:drawing>
          <wp:inline distT="0" distB="0" distL="0" distR="0" wp14:anchorId="76DE278B" wp14:editId="4C31C3FB">
            <wp:extent cx="1000125" cy="742950"/>
            <wp:effectExtent l="0" t="0" r="0" b="0"/>
            <wp:docPr id="71" name="Bilde 7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e 71" descr="Logo"/>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00125" cy="742950"/>
                    </a:xfrm>
                    <a:prstGeom prst="rect">
                      <a:avLst/>
                    </a:prstGeom>
                    <a:noFill/>
                    <a:ln>
                      <a:noFill/>
                    </a:ln>
                  </pic:spPr>
                </pic:pic>
              </a:graphicData>
            </a:graphic>
          </wp:inline>
        </w:drawing>
      </w:r>
    </w:p>
    <w:p w14:paraId="3F12037E" w14:textId="77777777" w:rsidR="00E71B0B" w:rsidRDefault="00474308" w:rsidP="00E33344">
      <w:r>
        <w:t>Norsk Hydro (Hydro) er et ledende aluminium- og energiselskap med virksomhet i hele verdikjeden for aluminium, fra energiproduksjon til bauksittutvinning, aluminaraffinering, produksjon av primæraluminium, aluminiumekstrudering og resirkulering av aluminium. Hydro er notert på Oslo Børs og har hovedkontor i Norge.</w:t>
      </w:r>
    </w:p>
    <w:p w14:paraId="085E9AE1" w14:textId="77777777" w:rsidR="00855856" w:rsidRDefault="00855856" w:rsidP="00855856">
      <w:pPr>
        <w:pStyle w:val="Petit"/>
      </w:pPr>
      <w:r w:rsidRPr="00E33344">
        <w:rPr>
          <w:rStyle w:val="halvfet"/>
        </w:rPr>
        <w:t xml:space="preserve">Styret: </w:t>
      </w:r>
      <w:r>
        <w:t xml:space="preserve">Dag Mejdell (styreleder), Rune Bjerke (nestleder), Peter </w:t>
      </w:r>
      <w:proofErr w:type="spellStart"/>
      <w:r>
        <w:t>Kukielski</w:t>
      </w:r>
      <w:proofErr w:type="spellEnd"/>
      <w:r>
        <w:t xml:space="preserve">, Marianne </w:t>
      </w:r>
      <w:proofErr w:type="spellStart"/>
      <w:r>
        <w:t>Wiinholt</w:t>
      </w:r>
      <w:proofErr w:type="spellEnd"/>
      <w:r>
        <w:t xml:space="preserve">, Kristin </w:t>
      </w:r>
      <w:proofErr w:type="spellStart"/>
      <w:r>
        <w:t>Fejerskov</w:t>
      </w:r>
      <w:proofErr w:type="spellEnd"/>
      <w:r>
        <w:t xml:space="preserve"> </w:t>
      </w:r>
      <w:proofErr w:type="spellStart"/>
      <w:r>
        <w:t>Kragseth</w:t>
      </w:r>
      <w:proofErr w:type="spellEnd"/>
      <w:r>
        <w:t xml:space="preserve">, Petra Einarsson, Philip Graham New, Arve </w:t>
      </w:r>
      <w:proofErr w:type="spellStart"/>
      <w:r>
        <w:t>Baade</w:t>
      </w:r>
      <w:proofErr w:type="spellEnd"/>
      <w:r>
        <w:t xml:space="preserve">*, Bjørn Petter Moxnes*, Torleif Sand*, Margunn </w:t>
      </w:r>
      <w:proofErr w:type="spellStart"/>
      <w:r>
        <w:t>Sundve</w:t>
      </w:r>
      <w:proofErr w:type="spellEnd"/>
      <w:r>
        <w:t>*</w:t>
      </w:r>
    </w:p>
    <w:p w14:paraId="30686349" w14:textId="77777777" w:rsidR="00855856" w:rsidRPr="00536DBB" w:rsidRDefault="00855856" w:rsidP="00855856">
      <w:pPr>
        <w:pStyle w:val="Petit"/>
        <w:rPr>
          <w:rStyle w:val="halvfet"/>
          <w:b w:val="0"/>
        </w:rPr>
      </w:pPr>
      <w:r>
        <w:t>*valgt av de ansatte</w:t>
      </w:r>
    </w:p>
    <w:p w14:paraId="2FB5AE2E" w14:textId="77777777" w:rsidR="00855856" w:rsidRDefault="00855856" w:rsidP="00855856">
      <w:pPr>
        <w:pStyle w:val="Petit"/>
      </w:pPr>
      <w:r w:rsidRPr="00E33344">
        <w:rPr>
          <w:rStyle w:val="halvfet"/>
        </w:rPr>
        <w:t xml:space="preserve">Konsernsjef: </w:t>
      </w:r>
      <w:r>
        <w:t>Hilde Merete Aasheim</w:t>
      </w:r>
    </w:p>
    <w:p w14:paraId="67E7D933" w14:textId="77777777" w:rsidR="00855856" w:rsidRPr="00047B55" w:rsidRDefault="00855856" w:rsidP="00855856">
      <w:pPr>
        <w:pStyle w:val="Petit"/>
        <w:rPr>
          <w:lang w:val="en-US"/>
        </w:rPr>
      </w:pPr>
      <w:r w:rsidRPr="00047B55">
        <w:rPr>
          <w:rStyle w:val="halvfet"/>
          <w:lang w:val="en-US"/>
        </w:rPr>
        <w:t xml:space="preserve">Revisor: </w:t>
      </w:r>
      <w:r w:rsidRPr="00047B55">
        <w:rPr>
          <w:lang w:val="en-US"/>
        </w:rPr>
        <w:t>KPMG AS</w:t>
      </w:r>
    </w:p>
    <w:p w14:paraId="5FEC53FB" w14:textId="657EC3AE" w:rsidR="00855856" w:rsidRPr="00047B55" w:rsidRDefault="00855856" w:rsidP="00855856">
      <w:pPr>
        <w:pStyle w:val="Petit"/>
        <w:rPr>
          <w:rStyle w:val="Hyperkobling"/>
          <w:lang w:val="en-US"/>
        </w:rPr>
      </w:pPr>
      <w:proofErr w:type="spellStart"/>
      <w:r w:rsidRPr="00047B55">
        <w:rPr>
          <w:rStyle w:val="halvfet"/>
          <w:lang w:val="en-US"/>
        </w:rPr>
        <w:t>Nettside</w:t>
      </w:r>
      <w:proofErr w:type="spellEnd"/>
      <w:r w:rsidRPr="00047B55">
        <w:rPr>
          <w:rStyle w:val="halvfet"/>
          <w:lang w:val="en-US"/>
        </w:rPr>
        <w:t xml:space="preserve">: </w:t>
      </w:r>
      <w:hyperlink r:id="rId91" w:history="1">
        <w:r w:rsidR="006C6718" w:rsidRPr="00047B55">
          <w:rPr>
            <w:rStyle w:val="Hyperkobling"/>
            <w:lang w:val="en-US"/>
          </w:rPr>
          <w:t>www.hydro.com</w:t>
        </w:r>
      </w:hyperlink>
    </w:p>
    <w:p w14:paraId="33A27EBD" w14:textId="513E66BA" w:rsidR="006C6718" w:rsidRDefault="00F27BB8" w:rsidP="006C6718">
      <w:r>
        <w:rPr>
          <w:noProof/>
        </w:rPr>
        <w:lastRenderedPageBreak/>
        <w:drawing>
          <wp:inline distT="0" distB="0" distL="0" distR="0" wp14:anchorId="28BAB127" wp14:editId="5D2E572E">
            <wp:extent cx="2676525" cy="1809750"/>
            <wp:effectExtent l="0" t="0" r="0" b="0"/>
            <wp:docPr id="72" name="Bilde 7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e 72" descr="Illustrasjonsfot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74E4D628" w14:textId="2F0129DF" w:rsidR="00E77994" w:rsidRPr="006C6718" w:rsidRDefault="00E77994" w:rsidP="00E77994">
      <w:pPr>
        <w:pStyle w:val="Kilde"/>
      </w:pPr>
      <w:r w:rsidRPr="00E77994">
        <w:t>Foto: Hydro og Marius Motrøen</w:t>
      </w:r>
    </w:p>
    <w:p w14:paraId="311CC0EE" w14:textId="77777777" w:rsidR="00E71B0B" w:rsidRPr="00536DBB" w:rsidRDefault="00474308" w:rsidP="001B322E">
      <w:pPr>
        <w:pStyle w:val="avsnitt-tittel"/>
        <w:rPr>
          <w:rStyle w:val="halvfet"/>
          <w:b w:val="0"/>
          <w:bCs/>
        </w:rPr>
      </w:pPr>
      <w:r w:rsidRPr="00E7037C">
        <w:t>Viktige hendelser i 2022</w:t>
      </w:r>
    </w:p>
    <w:p w14:paraId="3722413B" w14:textId="77777777" w:rsidR="00E71B0B" w:rsidRDefault="00474308" w:rsidP="00FC2905">
      <w:pPr>
        <w:pStyle w:val="Listebombe"/>
      </w:pPr>
      <w:r>
        <w:t xml:space="preserve">Foran planen i forbedringsprogrammet og økte målet fra 8,5 til 10 mrd. kroner innen 2025, og til 11 mrd. kroner innen 2027. </w:t>
      </w:r>
    </w:p>
    <w:p w14:paraId="382D34F3" w14:textId="77777777" w:rsidR="00E71B0B" w:rsidRDefault="00474308" w:rsidP="00FC2905">
      <w:pPr>
        <w:pStyle w:val="Listebombe"/>
      </w:pPr>
      <w:r>
        <w:t>Produserte de første volumene av aluminium med nær null karbonutslipp ved resirkulering i </w:t>
      </w:r>
      <w:proofErr w:type="spellStart"/>
      <w:r>
        <w:t>Clervaux</w:t>
      </w:r>
      <w:proofErr w:type="spellEnd"/>
      <w:r>
        <w:t xml:space="preserve">, Luxemburg, og kunngjorde investeringer i resirkulering som vil øke kapasiteten med 335 000 tonn. </w:t>
      </w:r>
    </w:p>
    <w:p w14:paraId="395510D0" w14:textId="77777777" w:rsidR="00E71B0B" w:rsidRDefault="00474308" w:rsidP="00FC2905">
      <w:pPr>
        <w:pStyle w:val="Listebombe"/>
      </w:pPr>
      <w:r>
        <w:t xml:space="preserve">Forretningsområdet </w:t>
      </w:r>
      <w:proofErr w:type="spellStart"/>
      <w:r>
        <w:t>Extrusions</w:t>
      </w:r>
      <w:proofErr w:type="spellEnd"/>
      <w:r>
        <w:t xml:space="preserve"> posisjonerer seg for vekst med flere investeringer og økte pressekapasiteten med 55 000 tonn gjennom nye investeringer på tvers av porteføljen, samt kjøpte selskapet </w:t>
      </w:r>
      <w:proofErr w:type="spellStart"/>
      <w:r>
        <w:t>Hueck</w:t>
      </w:r>
      <w:proofErr w:type="spellEnd"/>
      <w:r>
        <w:t>.</w:t>
      </w:r>
    </w:p>
    <w:p w14:paraId="0F72E0CB" w14:textId="77777777" w:rsidR="00E71B0B" w:rsidRPr="00536DBB" w:rsidRDefault="00474308" w:rsidP="001B322E">
      <w:pPr>
        <w:pStyle w:val="avsnitt-tittel"/>
        <w:rPr>
          <w:rStyle w:val="halvfet"/>
          <w:b w:val="0"/>
          <w:bCs/>
        </w:rPr>
      </w:pPr>
      <w:r w:rsidRPr="00D76798">
        <w:t>Statens eierskap</w:t>
      </w:r>
    </w:p>
    <w:p w14:paraId="45268E6F" w14:textId="77777777" w:rsidR="00E71B0B" w:rsidRDefault="00474308" w:rsidP="00E33344">
      <w:r>
        <w:t>Staten er eier i Hydro for å opprettholde et ledende industriselskap med hovedkontorfunksjoner i Norge. Statens mål som eier er høyest mulig avkastning over tid innenfor bærekraftige rammer.</w:t>
      </w:r>
    </w:p>
    <w:p w14:paraId="7333051F" w14:textId="6EE295FF" w:rsidR="00E71B0B" w:rsidRDefault="00474308" w:rsidP="00E33344">
      <w:r w:rsidRPr="00E33344">
        <w:rPr>
          <w:rStyle w:val="halvfet"/>
        </w:rPr>
        <w:t>Statens eierandel:</w:t>
      </w:r>
      <w:r>
        <w:t xml:space="preserve"> 34,26 pst.</w:t>
      </w:r>
      <w:r w:rsidR="00EC36E5">
        <w:t xml:space="preserve"> </w:t>
      </w:r>
      <w:r w:rsidR="00EC36E5">
        <w:br/>
      </w:r>
      <w:r>
        <w:t>Nærings- og fiskeridepartementet</w:t>
      </w:r>
    </w:p>
    <w:p w14:paraId="07587D70" w14:textId="77777777" w:rsidR="00E71B0B" w:rsidRPr="00536DBB" w:rsidRDefault="00474308" w:rsidP="001B322E">
      <w:pPr>
        <w:pStyle w:val="avsnitt-tittel"/>
        <w:rPr>
          <w:rStyle w:val="halvfet"/>
          <w:b w:val="0"/>
          <w:bCs/>
        </w:rPr>
      </w:pPr>
      <w:r w:rsidRPr="00D76798">
        <w:t>Oppnåelse av statens mål</w:t>
      </w:r>
    </w:p>
    <w:p w14:paraId="68D0D8DF" w14:textId="77777777" w:rsidR="00E71B0B" w:rsidRDefault="00474308" w:rsidP="00E33344">
      <w:r>
        <w:t>Selskapet hadde en aksjeavkastning inkludert utbytte på 16,6 pst. i 2022. Siste fem år var gjennomsnittlig årlig aksjeavkastning inkludert utbytte 8,2 pst. I samme perioder ga hovedindeksen på Oslo Børs en avkastning på hhv. -1,0 pst. og 7,9 pst. pr. år.</w:t>
      </w:r>
    </w:p>
    <w:p w14:paraId="38D8D602" w14:textId="77777777" w:rsidR="00E9164E" w:rsidRDefault="00F27BB8" w:rsidP="00E33344">
      <w:r>
        <w:rPr>
          <w:noProof/>
        </w:rPr>
        <w:drawing>
          <wp:inline distT="0" distB="0" distL="0" distR="0" wp14:anchorId="2926D28C" wp14:editId="78872F33">
            <wp:extent cx="2076450" cy="1343025"/>
            <wp:effectExtent l="0" t="0" r="0" b="0"/>
            <wp:docPr id="73" name="Bilde 7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e 73" descr="Diagram"/>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76450" cy="1343025"/>
                    </a:xfrm>
                    <a:prstGeom prst="rect">
                      <a:avLst/>
                    </a:prstGeom>
                    <a:noFill/>
                    <a:ln>
                      <a:noFill/>
                    </a:ln>
                  </pic:spPr>
                </pic:pic>
              </a:graphicData>
            </a:graphic>
          </wp:inline>
        </w:drawing>
      </w:r>
    </w:p>
    <w:p w14:paraId="2223D158" w14:textId="58D685D3" w:rsidR="00243CA7" w:rsidRDefault="00F27BB8" w:rsidP="00E33344">
      <w:r>
        <w:rPr>
          <w:noProof/>
        </w:rPr>
        <w:lastRenderedPageBreak/>
        <w:drawing>
          <wp:inline distT="0" distB="0" distL="0" distR="0" wp14:anchorId="7638108D" wp14:editId="012DE5D3">
            <wp:extent cx="2076450" cy="1428750"/>
            <wp:effectExtent l="0" t="0" r="0" b="0"/>
            <wp:docPr id="74" name="Bilde 7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e 74" descr="Diagram"/>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76450" cy="1428750"/>
                    </a:xfrm>
                    <a:prstGeom prst="rect">
                      <a:avLst/>
                    </a:prstGeom>
                    <a:noFill/>
                    <a:ln>
                      <a:noFill/>
                    </a:ln>
                  </pic:spPr>
                </pic:pic>
              </a:graphicData>
            </a:graphic>
          </wp:inline>
        </w:drawing>
      </w:r>
    </w:p>
    <w:p w14:paraId="2F1CE324" w14:textId="77777777" w:rsidR="00E71B0B" w:rsidRPr="00536DBB" w:rsidRDefault="00474308" w:rsidP="001B322E">
      <w:pPr>
        <w:pStyle w:val="avsnitt-tittel"/>
        <w:rPr>
          <w:rStyle w:val="halvfet"/>
          <w:b w:val="0"/>
          <w:bCs/>
        </w:rPr>
      </w:pPr>
      <w:r w:rsidRPr="00D76798">
        <w:t>Ambisjoner, mål og strategier</w:t>
      </w:r>
    </w:p>
    <w:p w14:paraId="0242A6C9" w14:textId="77777777" w:rsidR="00E71B0B" w:rsidRDefault="00474308" w:rsidP="00E33344">
      <w:r>
        <w:t>Hydro skal bidra til en bærekraftig fremtid gjennom nyskapende og effektiv utvikling av naturresurser til løsninger og produkter der selskapets fortrinn passer med globale megatrender. Bærekraft, elektrifisering og urbanisering gir økt etterspørsel etter aluminium og fornybar energi. Aluminium med lavere klimagassutslipp er vesentlig for det grønne skiftet.</w:t>
      </w:r>
    </w:p>
    <w:p w14:paraId="5205242A" w14:textId="77777777" w:rsidR="00E71B0B" w:rsidRDefault="00474308" w:rsidP="00E33344">
      <w:r>
        <w:t>Hydro har mål om å oppnå justert avkastning på sysselsatt kapital (</w:t>
      </w:r>
      <w:proofErr w:type="spellStart"/>
      <w:r>
        <w:t>RoaCE</w:t>
      </w:r>
      <w:proofErr w:type="spellEnd"/>
      <w:r>
        <w:t xml:space="preserve">) på 10 pst. over forretningssyklusen. Dette skal nås gjennom et forbedringsprogram med effektivisering og reduserte kostnader, kommersielle initiativer for markeds- og </w:t>
      </w:r>
      <w:proofErr w:type="spellStart"/>
      <w:r>
        <w:t>kundedrevet</w:t>
      </w:r>
      <w:proofErr w:type="spellEnd"/>
      <w:r>
        <w:t xml:space="preserve"> vekst i eksisterende portefølje samt vekst og strategiske initiativer innenfor resirkulering, lavutslippsaluminium og diversifisering innenfor ny energi. Hydros ambisjon er å oppnå netto null klimagassutslipp innen 2050 eller tidligere.</w:t>
      </w:r>
    </w:p>
    <w:p w14:paraId="2A49537A"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3119"/>
        <w:gridCol w:w="1842"/>
        <w:gridCol w:w="2835"/>
      </w:tblGrid>
      <w:tr w:rsidR="00F562F6" w14:paraId="7090727F" w14:textId="77777777">
        <w:trPr>
          <w:trHeight w:val="454"/>
        </w:trPr>
        <w:tc>
          <w:tcPr>
            <w:tcW w:w="2518" w:type="dxa"/>
            <w:shd w:val="clear" w:color="auto" w:fill="auto"/>
          </w:tcPr>
          <w:p w14:paraId="5A142F3C" w14:textId="77777777" w:rsidR="00E71B0B" w:rsidRDefault="00474308">
            <w:pPr>
              <w:pStyle w:val="TabellHode-rad"/>
              <w:spacing w:after="0"/>
              <w:rPr>
                <w:lang w:eastAsia="en-US"/>
              </w:rPr>
            </w:pPr>
            <w:r>
              <w:rPr>
                <w:lang w:eastAsia="en-US"/>
              </w:rPr>
              <w:t>Langsiktig mål</w:t>
            </w:r>
          </w:p>
        </w:tc>
        <w:tc>
          <w:tcPr>
            <w:tcW w:w="3119" w:type="dxa"/>
            <w:shd w:val="clear" w:color="auto" w:fill="auto"/>
          </w:tcPr>
          <w:p w14:paraId="5364E850" w14:textId="77777777" w:rsidR="00E71B0B" w:rsidRDefault="00474308">
            <w:pPr>
              <w:pStyle w:val="TabellHode-rad"/>
              <w:spacing w:after="0"/>
              <w:rPr>
                <w:lang w:eastAsia="en-US"/>
              </w:rPr>
            </w:pPr>
            <w:r>
              <w:rPr>
                <w:lang w:eastAsia="en-US"/>
              </w:rPr>
              <w:t>Indikator</w:t>
            </w:r>
          </w:p>
        </w:tc>
        <w:tc>
          <w:tcPr>
            <w:tcW w:w="1842" w:type="dxa"/>
            <w:shd w:val="clear" w:color="auto" w:fill="auto"/>
          </w:tcPr>
          <w:p w14:paraId="613124E5" w14:textId="77777777" w:rsidR="00E71B0B" w:rsidRDefault="00474308">
            <w:pPr>
              <w:pStyle w:val="TabellHode-rad"/>
              <w:spacing w:after="0"/>
              <w:jc w:val="right"/>
              <w:rPr>
                <w:lang w:eastAsia="en-US"/>
              </w:rPr>
            </w:pPr>
            <w:r>
              <w:rPr>
                <w:lang w:eastAsia="en-US"/>
              </w:rPr>
              <w:t>Mål 2022</w:t>
            </w:r>
          </w:p>
        </w:tc>
        <w:tc>
          <w:tcPr>
            <w:tcW w:w="2835" w:type="dxa"/>
            <w:shd w:val="clear" w:color="auto" w:fill="auto"/>
          </w:tcPr>
          <w:p w14:paraId="35614B3F" w14:textId="77777777" w:rsidR="00E71B0B" w:rsidRDefault="00474308">
            <w:pPr>
              <w:pStyle w:val="TabellHode-rad"/>
              <w:spacing w:after="0"/>
              <w:jc w:val="right"/>
              <w:rPr>
                <w:lang w:eastAsia="en-US"/>
              </w:rPr>
            </w:pPr>
            <w:r>
              <w:rPr>
                <w:lang w:eastAsia="en-US"/>
              </w:rPr>
              <w:t>Resultat 2022 (2021)</w:t>
            </w:r>
          </w:p>
        </w:tc>
      </w:tr>
      <w:tr w:rsidR="00F562F6" w14:paraId="512D7318" w14:textId="77777777">
        <w:trPr>
          <w:trHeight w:val="391"/>
        </w:trPr>
        <w:tc>
          <w:tcPr>
            <w:tcW w:w="2518" w:type="dxa"/>
            <w:shd w:val="clear" w:color="auto" w:fill="auto"/>
          </w:tcPr>
          <w:p w14:paraId="70855E55" w14:textId="38F3B75D" w:rsidR="00E71B0B" w:rsidRDefault="00474308">
            <w:pPr>
              <w:spacing w:after="0"/>
              <w:rPr>
                <w:lang w:eastAsia="en-US"/>
              </w:rPr>
            </w:pPr>
            <w:r>
              <w:rPr>
                <w:lang w:eastAsia="en-US"/>
              </w:rPr>
              <w:t>Avkastning over kapitalkostnad</w:t>
            </w:r>
          </w:p>
        </w:tc>
        <w:tc>
          <w:tcPr>
            <w:tcW w:w="3119" w:type="dxa"/>
            <w:shd w:val="clear" w:color="auto" w:fill="auto"/>
          </w:tcPr>
          <w:p w14:paraId="4780C7CF" w14:textId="75FBAD52" w:rsidR="00E71B0B" w:rsidRDefault="00474308">
            <w:pPr>
              <w:spacing w:after="0"/>
              <w:rPr>
                <w:lang w:eastAsia="en-US"/>
              </w:rPr>
            </w:pPr>
            <w:r>
              <w:rPr>
                <w:lang w:eastAsia="en-US"/>
              </w:rPr>
              <w:t>Justert avkastning på gjennomsnittlig sysselsatt kapital</w:t>
            </w:r>
          </w:p>
        </w:tc>
        <w:tc>
          <w:tcPr>
            <w:tcW w:w="1842" w:type="dxa"/>
            <w:shd w:val="clear" w:color="auto" w:fill="auto"/>
          </w:tcPr>
          <w:p w14:paraId="327E1D74" w14:textId="77777777" w:rsidR="00E71B0B" w:rsidRDefault="00474308">
            <w:pPr>
              <w:spacing w:after="0"/>
              <w:jc w:val="right"/>
              <w:rPr>
                <w:lang w:eastAsia="en-US"/>
              </w:rPr>
            </w:pPr>
            <w:r>
              <w:rPr>
                <w:lang w:eastAsia="en-US"/>
              </w:rPr>
              <w:t>10 %</w:t>
            </w:r>
          </w:p>
        </w:tc>
        <w:tc>
          <w:tcPr>
            <w:tcW w:w="2835" w:type="dxa"/>
            <w:shd w:val="clear" w:color="auto" w:fill="auto"/>
          </w:tcPr>
          <w:p w14:paraId="2B3CA908" w14:textId="77777777" w:rsidR="00E71B0B" w:rsidRDefault="00474308">
            <w:pPr>
              <w:spacing w:after="0"/>
              <w:jc w:val="right"/>
              <w:rPr>
                <w:lang w:eastAsia="en-US"/>
              </w:rPr>
            </w:pPr>
            <w:r>
              <w:rPr>
                <w:lang w:eastAsia="en-US"/>
              </w:rPr>
              <w:t>22,2 % (18,6 %)</w:t>
            </w:r>
          </w:p>
        </w:tc>
      </w:tr>
      <w:tr w:rsidR="00F562F6" w14:paraId="49FEFAE3" w14:textId="77777777">
        <w:trPr>
          <w:trHeight w:val="209"/>
        </w:trPr>
        <w:tc>
          <w:tcPr>
            <w:tcW w:w="2518" w:type="dxa"/>
            <w:shd w:val="clear" w:color="auto" w:fill="auto"/>
          </w:tcPr>
          <w:p w14:paraId="57A53BBB" w14:textId="77777777" w:rsidR="00E71B0B" w:rsidRDefault="00474308">
            <w:pPr>
              <w:spacing w:after="0"/>
              <w:rPr>
                <w:lang w:eastAsia="en-US"/>
              </w:rPr>
            </w:pPr>
            <w:r>
              <w:rPr>
                <w:lang w:eastAsia="en-US"/>
              </w:rPr>
              <w:t>10 mrd. kr. i forbedringer innen 2025 og 11 mrd. kr. innen 2027*</w:t>
            </w:r>
          </w:p>
        </w:tc>
        <w:tc>
          <w:tcPr>
            <w:tcW w:w="3119" w:type="dxa"/>
            <w:shd w:val="clear" w:color="auto" w:fill="auto"/>
          </w:tcPr>
          <w:p w14:paraId="78F150DE" w14:textId="77777777" w:rsidR="00E71B0B" w:rsidRDefault="00474308">
            <w:pPr>
              <w:spacing w:after="0"/>
              <w:rPr>
                <w:lang w:eastAsia="en-US"/>
              </w:rPr>
            </w:pPr>
            <w:r>
              <w:rPr>
                <w:lang w:eastAsia="en-US"/>
              </w:rPr>
              <w:t>EBITDA-forbedringer</w:t>
            </w:r>
          </w:p>
        </w:tc>
        <w:tc>
          <w:tcPr>
            <w:tcW w:w="1842" w:type="dxa"/>
            <w:shd w:val="clear" w:color="auto" w:fill="auto"/>
          </w:tcPr>
          <w:p w14:paraId="5CB84FFB" w14:textId="77777777" w:rsidR="00E71B0B" w:rsidRDefault="00474308">
            <w:pPr>
              <w:spacing w:after="0"/>
              <w:jc w:val="right"/>
              <w:rPr>
                <w:lang w:eastAsia="en-US"/>
              </w:rPr>
            </w:pPr>
            <w:r>
              <w:rPr>
                <w:lang w:eastAsia="en-US"/>
              </w:rPr>
              <w:t xml:space="preserve">7,0 mrd. kr. </w:t>
            </w:r>
          </w:p>
        </w:tc>
        <w:tc>
          <w:tcPr>
            <w:tcW w:w="2835" w:type="dxa"/>
            <w:shd w:val="clear" w:color="auto" w:fill="auto"/>
          </w:tcPr>
          <w:p w14:paraId="25E1296D" w14:textId="77777777" w:rsidR="00E71B0B" w:rsidRDefault="00474308">
            <w:pPr>
              <w:spacing w:after="0"/>
              <w:jc w:val="right"/>
              <w:rPr>
                <w:lang w:eastAsia="en-US"/>
              </w:rPr>
            </w:pPr>
            <w:r>
              <w:rPr>
                <w:lang w:eastAsia="en-US"/>
              </w:rPr>
              <w:t xml:space="preserve">7,8 mrd. kr. (6,3 mrd. kr.) </w:t>
            </w:r>
          </w:p>
        </w:tc>
      </w:tr>
      <w:tr w:rsidR="00F562F6" w14:paraId="156D0199" w14:textId="77777777">
        <w:trPr>
          <w:trHeight w:val="354"/>
        </w:trPr>
        <w:tc>
          <w:tcPr>
            <w:tcW w:w="2518" w:type="dxa"/>
            <w:shd w:val="clear" w:color="auto" w:fill="auto"/>
          </w:tcPr>
          <w:p w14:paraId="55EBAA75" w14:textId="77777777" w:rsidR="00E71B0B" w:rsidRDefault="00474308">
            <w:pPr>
              <w:spacing w:after="0"/>
              <w:rPr>
                <w:lang w:eastAsia="en-US"/>
              </w:rPr>
            </w:pPr>
            <w:r>
              <w:rPr>
                <w:lang w:eastAsia="en-US"/>
              </w:rPr>
              <w:t>Fravær av ulykker og skader</w:t>
            </w:r>
          </w:p>
        </w:tc>
        <w:tc>
          <w:tcPr>
            <w:tcW w:w="3119" w:type="dxa"/>
            <w:shd w:val="clear" w:color="auto" w:fill="auto"/>
          </w:tcPr>
          <w:p w14:paraId="4CF73C18" w14:textId="77777777" w:rsidR="00E71B0B" w:rsidRDefault="00474308">
            <w:pPr>
              <w:spacing w:after="0"/>
              <w:rPr>
                <w:lang w:eastAsia="en-US"/>
              </w:rPr>
            </w:pPr>
            <w:r>
              <w:rPr>
                <w:lang w:eastAsia="en-US"/>
              </w:rPr>
              <w:t>Skader pr. mill. arbeidstimer</w:t>
            </w:r>
          </w:p>
        </w:tc>
        <w:tc>
          <w:tcPr>
            <w:tcW w:w="1842" w:type="dxa"/>
            <w:shd w:val="clear" w:color="auto" w:fill="auto"/>
          </w:tcPr>
          <w:p w14:paraId="43C94CA5" w14:textId="77777777" w:rsidR="00E71B0B" w:rsidRDefault="00E71B0B" w:rsidP="00E7037C">
            <w:pPr>
              <w:rPr>
                <w:rFonts w:eastAsia="Calibri"/>
                <w:lang w:eastAsia="en-US"/>
              </w:rPr>
            </w:pPr>
          </w:p>
        </w:tc>
        <w:tc>
          <w:tcPr>
            <w:tcW w:w="2835" w:type="dxa"/>
            <w:shd w:val="clear" w:color="auto" w:fill="auto"/>
          </w:tcPr>
          <w:p w14:paraId="1C8E2D4F" w14:textId="77777777" w:rsidR="00E71B0B" w:rsidRDefault="00474308">
            <w:pPr>
              <w:spacing w:after="0"/>
              <w:jc w:val="right"/>
              <w:rPr>
                <w:lang w:eastAsia="en-US"/>
              </w:rPr>
            </w:pPr>
            <w:r>
              <w:rPr>
                <w:lang w:eastAsia="en-US"/>
              </w:rPr>
              <w:t>2,4 (3,3)</w:t>
            </w:r>
          </w:p>
        </w:tc>
      </w:tr>
      <w:tr w:rsidR="00F562F6" w14:paraId="51C36DAE" w14:textId="77777777">
        <w:trPr>
          <w:trHeight w:val="354"/>
        </w:trPr>
        <w:tc>
          <w:tcPr>
            <w:tcW w:w="2518" w:type="dxa"/>
            <w:shd w:val="clear" w:color="auto" w:fill="auto"/>
          </w:tcPr>
          <w:p w14:paraId="11E31284" w14:textId="77777777" w:rsidR="00E71B0B" w:rsidRDefault="00474308">
            <w:pPr>
              <w:spacing w:after="0"/>
              <w:rPr>
                <w:lang w:eastAsia="en-US"/>
              </w:rPr>
            </w:pPr>
            <w:r>
              <w:rPr>
                <w:lang w:eastAsia="en-US"/>
              </w:rPr>
              <w:t>30 % reduksjon i klimagassutslipp frem mot 2030</w:t>
            </w:r>
          </w:p>
        </w:tc>
        <w:tc>
          <w:tcPr>
            <w:tcW w:w="3119" w:type="dxa"/>
            <w:shd w:val="clear" w:color="auto" w:fill="auto"/>
          </w:tcPr>
          <w:p w14:paraId="4F4A13D1" w14:textId="77777777" w:rsidR="00E71B0B" w:rsidRDefault="00474308">
            <w:pPr>
              <w:spacing w:after="0"/>
              <w:rPr>
                <w:lang w:eastAsia="en-US"/>
              </w:rPr>
            </w:pPr>
            <w:r>
              <w:rPr>
                <w:lang w:eastAsia="en-US"/>
              </w:rPr>
              <w:t>Reduksjon mot utslippsgrunnlag**</w:t>
            </w:r>
          </w:p>
        </w:tc>
        <w:tc>
          <w:tcPr>
            <w:tcW w:w="1842" w:type="dxa"/>
            <w:shd w:val="clear" w:color="auto" w:fill="auto"/>
          </w:tcPr>
          <w:p w14:paraId="67E705CD" w14:textId="77777777" w:rsidR="00E71B0B" w:rsidRDefault="00E71B0B" w:rsidP="00E7037C">
            <w:pPr>
              <w:rPr>
                <w:rFonts w:eastAsia="Calibri"/>
                <w:lang w:eastAsia="en-US"/>
              </w:rPr>
            </w:pPr>
          </w:p>
        </w:tc>
        <w:tc>
          <w:tcPr>
            <w:tcW w:w="2835" w:type="dxa"/>
            <w:shd w:val="clear" w:color="auto" w:fill="auto"/>
          </w:tcPr>
          <w:p w14:paraId="24D67140" w14:textId="275CE592" w:rsidR="00E71B0B" w:rsidRDefault="00474308">
            <w:pPr>
              <w:spacing w:after="0"/>
              <w:jc w:val="right"/>
              <w:rPr>
                <w:lang w:eastAsia="en-US"/>
              </w:rPr>
            </w:pPr>
            <w:r>
              <w:rPr>
                <w:lang w:eastAsia="en-US"/>
              </w:rPr>
              <w:t xml:space="preserve">-6,5 % (-1.9 </w:t>
            </w:r>
            <w:proofErr w:type="gramStart"/>
            <w:r>
              <w:rPr>
                <w:lang w:eastAsia="en-US"/>
              </w:rPr>
              <w:t>%)*</w:t>
            </w:r>
            <w:proofErr w:type="gramEnd"/>
            <w:r>
              <w:rPr>
                <w:lang w:eastAsia="en-US"/>
              </w:rPr>
              <w:t>**</w:t>
            </w:r>
          </w:p>
        </w:tc>
      </w:tr>
    </w:tbl>
    <w:p w14:paraId="0C55F1E1" w14:textId="77777777" w:rsidR="00E71B0B" w:rsidRDefault="00474308" w:rsidP="00A9630E">
      <w:pPr>
        <w:pStyle w:val="Note"/>
      </w:pPr>
      <w:r>
        <w:t xml:space="preserve">* Sammenlignet med 2018. </w:t>
      </w:r>
    </w:p>
    <w:p w14:paraId="582D0DA4" w14:textId="77777777" w:rsidR="00E71B0B" w:rsidRDefault="00474308" w:rsidP="00716BB3">
      <w:pPr>
        <w:pStyle w:val="Note"/>
      </w:pPr>
      <w:r>
        <w:t>** Utslippsgrunnlaget i klimamålet er 11,3 mill. tonn CO</w:t>
      </w:r>
      <w:r w:rsidRPr="00E33344">
        <w:rPr>
          <w:rStyle w:val="skrift-senket"/>
        </w:rPr>
        <w:t>2</w:t>
      </w:r>
      <w:r>
        <w:t>-ekvivalenter og inkluderer direkte og indirekte utslipp.</w:t>
      </w:r>
    </w:p>
    <w:p w14:paraId="3C3CB2ED" w14:textId="6EEBF28E" w:rsidR="00E71B0B" w:rsidRPr="00855856" w:rsidRDefault="00474308" w:rsidP="00855856">
      <w:pPr>
        <w:pStyle w:val="Note"/>
        <w:rPr>
          <w:rStyle w:val="Hyperkobling"/>
          <w:color w:val="auto"/>
          <w:u w:val="none"/>
        </w:rPr>
      </w:pPr>
      <w:r>
        <w:lastRenderedPageBreak/>
        <w:t xml:space="preserve">*** I 2022 var Hydros utslipp 6,5 pst. lavere enn utslippsgrunnlaget. Klimagassutslippene gikk ned på grunn av produksjonsbegrensninger ved </w:t>
      </w:r>
      <w:proofErr w:type="spellStart"/>
      <w:r>
        <w:t>Slovalco</w:t>
      </w:r>
      <w:proofErr w:type="spellEnd"/>
      <w:r>
        <w:t xml:space="preserve">-fabrikken og implementering av el-kjeler for dampproduksjon ved </w:t>
      </w:r>
      <w:proofErr w:type="spellStart"/>
      <w:r>
        <w:t>Alunorte</w:t>
      </w:r>
      <w:proofErr w:type="spellEnd"/>
      <w:r>
        <w:t>-raffineriet.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6"/>
        <w:gridCol w:w="2410"/>
        <w:gridCol w:w="2126"/>
      </w:tblGrid>
      <w:tr w:rsidR="00E71B0B" w14:paraId="04A9B10B" w14:textId="77777777">
        <w:trPr>
          <w:trHeight w:val="73"/>
        </w:trPr>
        <w:tc>
          <w:tcPr>
            <w:tcW w:w="4786" w:type="dxa"/>
            <w:shd w:val="clear" w:color="auto" w:fill="auto"/>
          </w:tcPr>
          <w:p w14:paraId="7FA90131" w14:textId="77777777" w:rsidR="00E71B0B" w:rsidRDefault="00474308">
            <w:pPr>
              <w:pStyle w:val="TabellHode-rad"/>
              <w:spacing w:after="0"/>
              <w:rPr>
                <w:lang w:eastAsia="en-US"/>
              </w:rPr>
            </w:pPr>
            <w:r>
              <w:rPr>
                <w:lang w:eastAsia="en-US"/>
              </w:rPr>
              <w:t>Resultatregnskap (mill. kroner)</w:t>
            </w:r>
          </w:p>
        </w:tc>
        <w:tc>
          <w:tcPr>
            <w:tcW w:w="2410" w:type="dxa"/>
            <w:shd w:val="clear" w:color="auto" w:fill="auto"/>
          </w:tcPr>
          <w:p w14:paraId="119F9F80" w14:textId="77777777" w:rsidR="00E71B0B" w:rsidRDefault="00474308">
            <w:pPr>
              <w:pStyle w:val="TabellHode-rad"/>
              <w:spacing w:after="0"/>
              <w:jc w:val="right"/>
              <w:rPr>
                <w:lang w:eastAsia="en-US"/>
              </w:rPr>
            </w:pPr>
            <w:r>
              <w:rPr>
                <w:lang w:eastAsia="en-US"/>
              </w:rPr>
              <w:t>2022</w:t>
            </w:r>
          </w:p>
        </w:tc>
        <w:tc>
          <w:tcPr>
            <w:tcW w:w="2126" w:type="dxa"/>
            <w:shd w:val="clear" w:color="auto" w:fill="auto"/>
          </w:tcPr>
          <w:p w14:paraId="33B6BE27" w14:textId="77777777" w:rsidR="00E71B0B" w:rsidRDefault="00474308">
            <w:pPr>
              <w:pStyle w:val="TabellHode-rad"/>
              <w:spacing w:after="0"/>
              <w:jc w:val="right"/>
              <w:rPr>
                <w:lang w:eastAsia="en-US"/>
              </w:rPr>
            </w:pPr>
            <w:r>
              <w:rPr>
                <w:lang w:eastAsia="en-US"/>
              </w:rPr>
              <w:t>2021</w:t>
            </w:r>
          </w:p>
        </w:tc>
      </w:tr>
      <w:tr w:rsidR="00E71B0B" w14:paraId="00BE1905" w14:textId="77777777">
        <w:trPr>
          <w:trHeight w:val="73"/>
        </w:trPr>
        <w:tc>
          <w:tcPr>
            <w:tcW w:w="4786" w:type="dxa"/>
            <w:shd w:val="clear" w:color="auto" w:fill="auto"/>
          </w:tcPr>
          <w:p w14:paraId="7CF9A26C" w14:textId="77777777" w:rsidR="00E71B0B" w:rsidRDefault="00474308">
            <w:pPr>
              <w:spacing w:after="0"/>
              <w:rPr>
                <w:lang w:eastAsia="en-US"/>
              </w:rPr>
            </w:pPr>
            <w:r>
              <w:rPr>
                <w:lang w:eastAsia="en-US"/>
              </w:rPr>
              <w:t>Driftsinntekter</w:t>
            </w:r>
          </w:p>
        </w:tc>
        <w:tc>
          <w:tcPr>
            <w:tcW w:w="2410" w:type="dxa"/>
            <w:shd w:val="clear" w:color="auto" w:fill="auto"/>
          </w:tcPr>
          <w:p w14:paraId="0FD9089E" w14:textId="77777777" w:rsidR="00E71B0B" w:rsidRDefault="00474308">
            <w:pPr>
              <w:spacing w:after="0"/>
              <w:jc w:val="right"/>
              <w:rPr>
                <w:lang w:eastAsia="en-US"/>
              </w:rPr>
            </w:pPr>
            <w:r>
              <w:rPr>
                <w:lang w:eastAsia="en-US"/>
              </w:rPr>
              <w:t>207 929</w:t>
            </w:r>
          </w:p>
        </w:tc>
        <w:tc>
          <w:tcPr>
            <w:tcW w:w="2126" w:type="dxa"/>
            <w:shd w:val="clear" w:color="auto" w:fill="auto"/>
          </w:tcPr>
          <w:p w14:paraId="142C40C9" w14:textId="77777777" w:rsidR="00E71B0B" w:rsidRDefault="00474308">
            <w:pPr>
              <w:spacing w:after="0"/>
              <w:jc w:val="right"/>
              <w:rPr>
                <w:lang w:eastAsia="en-US"/>
              </w:rPr>
            </w:pPr>
            <w:r>
              <w:rPr>
                <w:lang w:eastAsia="en-US"/>
              </w:rPr>
              <w:t xml:space="preserve"> 149 654 </w:t>
            </w:r>
          </w:p>
        </w:tc>
      </w:tr>
      <w:tr w:rsidR="00E71B0B" w14:paraId="6EB4EEA2" w14:textId="77777777">
        <w:trPr>
          <w:trHeight w:val="73"/>
        </w:trPr>
        <w:tc>
          <w:tcPr>
            <w:tcW w:w="4786" w:type="dxa"/>
            <w:shd w:val="clear" w:color="auto" w:fill="auto"/>
          </w:tcPr>
          <w:p w14:paraId="17D2788F" w14:textId="77777777" w:rsidR="00E71B0B" w:rsidRDefault="00474308">
            <w:pPr>
              <w:spacing w:after="0"/>
              <w:rPr>
                <w:lang w:eastAsia="en-US"/>
              </w:rPr>
            </w:pPr>
            <w:r>
              <w:rPr>
                <w:lang w:eastAsia="en-US"/>
              </w:rPr>
              <w:t>Driftsresultat (EBIT)</w:t>
            </w:r>
          </w:p>
        </w:tc>
        <w:tc>
          <w:tcPr>
            <w:tcW w:w="2410" w:type="dxa"/>
            <w:shd w:val="clear" w:color="auto" w:fill="auto"/>
          </w:tcPr>
          <w:p w14:paraId="0067D215" w14:textId="77777777" w:rsidR="00E71B0B" w:rsidRDefault="00474308">
            <w:pPr>
              <w:spacing w:after="0"/>
              <w:jc w:val="right"/>
              <w:rPr>
                <w:lang w:eastAsia="en-US"/>
              </w:rPr>
            </w:pPr>
            <w:r>
              <w:rPr>
                <w:lang w:eastAsia="en-US"/>
              </w:rPr>
              <w:t>30 715</w:t>
            </w:r>
          </w:p>
        </w:tc>
        <w:tc>
          <w:tcPr>
            <w:tcW w:w="2126" w:type="dxa"/>
            <w:shd w:val="clear" w:color="auto" w:fill="auto"/>
          </w:tcPr>
          <w:p w14:paraId="29F31D39" w14:textId="77777777" w:rsidR="00E71B0B" w:rsidRDefault="00474308">
            <w:pPr>
              <w:spacing w:after="0"/>
              <w:jc w:val="right"/>
              <w:rPr>
                <w:lang w:eastAsia="en-US"/>
              </w:rPr>
            </w:pPr>
            <w:r>
              <w:rPr>
                <w:lang w:eastAsia="en-US"/>
              </w:rPr>
              <w:t xml:space="preserve"> 17 887 </w:t>
            </w:r>
          </w:p>
        </w:tc>
      </w:tr>
      <w:tr w:rsidR="00E71B0B" w14:paraId="63DF8A9C" w14:textId="77777777">
        <w:trPr>
          <w:trHeight w:val="73"/>
        </w:trPr>
        <w:tc>
          <w:tcPr>
            <w:tcW w:w="4786" w:type="dxa"/>
            <w:shd w:val="clear" w:color="auto" w:fill="auto"/>
          </w:tcPr>
          <w:p w14:paraId="2E33A20B" w14:textId="77777777" w:rsidR="00E71B0B" w:rsidRDefault="00474308">
            <w:pPr>
              <w:spacing w:after="0"/>
              <w:rPr>
                <w:lang w:eastAsia="en-US"/>
              </w:rPr>
            </w:pPr>
            <w:r>
              <w:rPr>
                <w:lang w:eastAsia="en-US"/>
              </w:rPr>
              <w:t>Underliggende EBIT</w:t>
            </w:r>
          </w:p>
        </w:tc>
        <w:tc>
          <w:tcPr>
            <w:tcW w:w="2410" w:type="dxa"/>
            <w:shd w:val="clear" w:color="auto" w:fill="auto"/>
          </w:tcPr>
          <w:p w14:paraId="0DDC527F" w14:textId="77777777" w:rsidR="00E71B0B" w:rsidRDefault="00474308">
            <w:pPr>
              <w:spacing w:after="0"/>
              <w:jc w:val="right"/>
              <w:rPr>
                <w:lang w:eastAsia="en-US"/>
              </w:rPr>
            </w:pPr>
            <w:r>
              <w:rPr>
                <w:lang w:eastAsia="en-US"/>
              </w:rPr>
              <w:t>31 179</w:t>
            </w:r>
          </w:p>
        </w:tc>
        <w:tc>
          <w:tcPr>
            <w:tcW w:w="2126" w:type="dxa"/>
            <w:shd w:val="clear" w:color="auto" w:fill="auto"/>
          </w:tcPr>
          <w:p w14:paraId="58558516" w14:textId="77777777" w:rsidR="00E71B0B" w:rsidRDefault="00474308">
            <w:pPr>
              <w:spacing w:after="0"/>
              <w:jc w:val="right"/>
              <w:rPr>
                <w:lang w:eastAsia="en-US"/>
              </w:rPr>
            </w:pPr>
            <w:r>
              <w:rPr>
                <w:lang w:eastAsia="en-US"/>
              </w:rPr>
              <w:t xml:space="preserve"> 20 786 </w:t>
            </w:r>
          </w:p>
        </w:tc>
      </w:tr>
      <w:tr w:rsidR="00E71B0B" w14:paraId="25921F02" w14:textId="77777777">
        <w:trPr>
          <w:trHeight w:val="73"/>
        </w:trPr>
        <w:tc>
          <w:tcPr>
            <w:tcW w:w="4786" w:type="dxa"/>
            <w:shd w:val="clear" w:color="auto" w:fill="auto"/>
          </w:tcPr>
          <w:p w14:paraId="11D578E9" w14:textId="77777777" w:rsidR="00E71B0B" w:rsidRDefault="00474308">
            <w:pPr>
              <w:spacing w:after="0"/>
              <w:rPr>
                <w:lang w:eastAsia="en-US"/>
              </w:rPr>
            </w:pPr>
            <w:r>
              <w:rPr>
                <w:lang w:eastAsia="en-US"/>
              </w:rPr>
              <w:t>Resultat før skatt</w:t>
            </w:r>
          </w:p>
        </w:tc>
        <w:tc>
          <w:tcPr>
            <w:tcW w:w="2410" w:type="dxa"/>
            <w:shd w:val="clear" w:color="auto" w:fill="auto"/>
          </w:tcPr>
          <w:p w14:paraId="458C4E3F" w14:textId="77777777" w:rsidR="00E71B0B" w:rsidRDefault="00474308">
            <w:pPr>
              <w:spacing w:after="0"/>
              <w:jc w:val="right"/>
              <w:rPr>
                <w:lang w:eastAsia="en-US"/>
              </w:rPr>
            </w:pPr>
            <w:r>
              <w:rPr>
                <w:lang w:eastAsia="en-US"/>
              </w:rPr>
              <w:t>32 365</w:t>
            </w:r>
          </w:p>
        </w:tc>
        <w:tc>
          <w:tcPr>
            <w:tcW w:w="2126" w:type="dxa"/>
            <w:shd w:val="clear" w:color="auto" w:fill="auto"/>
          </w:tcPr>
          <w:p w14:paraId="32A2AB4B" w14:textId="77777777" w:rsidR="00E71B0B" w:rsidRDefault="00474308">
            <w:pPr>
              <w:spacing w:after="0"/>
              <w:jc w:val="right"/>
              <w:rPr>
                <w:lang w:eastAsia="en-US"/>
              </w:rPr>
            </w:pPr>
            <w:r>
              <w:rPr>
                <w:lang w:eastAsia="en-US"/>
              </w:rPr>
              <w:t xml:space="preserve"> 18 397 </w:t>
            </w:r>
          </w:p>
        </w:tc>
      </w:tr>
      <w:tr w:rsidR="00E71B0B" w14:paraId="04B512E2" w14:textId="77777777">
        <w:trPr>
          <w:trHeight w:val="73"/>
        </w:trPr>
        <w:tc>
          <w:tcPr>
            <w:tcW w:w="4786" w:type="dxa"/>
            <w:shd w:val="clear" w:color="auto" w:fill="auto"/>
          </w:tcPr>
          <w:p w14:paraId="71BC637E" w14:textId="77777777" w:rsidR="00E71B0B" w:rsidRDefault="00474308">
            <w:pPr>
              <w:spacing w:after="0"/>
              <w:rPr>
                <w:lang w:eastAsia="en-US"/>
              </w:rPr>
            </w:pPr>
            <w:r>
              <w:rPr>
                <w:lang w:eastAsia="en-US"/>
              </w:rPr>
              <w:t>Skattekostnad</w:t>
            </w:r>
          </w:p>
        </w:tc>
        <w:tc>
          <w:tcPr>
            <w:tcW w:w="2410" w:type="dxa"/>
            <w:shd w:val="clear" w:color="auto" w:fill="auto"/>
          </w:tcPr>
          <w:p w14:paraId="6341DBD2" w14:textId="77777777" w:rsidR="00E71B0B" w:rsidRDefault="00474308">
            <w:pPr>
              <w:spacing w:after="0"/>
              <w:jc w:val="right"/>
              <w:rPr>
                <w:lang w:eastAsia="en-US"/>
              </w:rPr>
            </w:pPr>
            <w:r>
              <w:rPr>
                <w:lang w:eastAsia="en-US"/>
              </w:rPr>
              <w:t>7 984</w:t>
            </w:r>
          </w:p>
        </w:tc>
        <w:tc>
          <w:tcPr>
            <w:tcW w:w="2126" w:type="dxa"/>
            <w:shd w:val="clear" w:color="auto" w:fill="auto"/>
          </w:tcPr>
          <w:p w14:paraId="709AFBA6" w14:textId="77777777" w:rsidR="00E71B0B" w:rsidRDefault="00474308">
            <w:pPr>
              <w:spacing w:after="0"/>
              <w:jc w:val="right"/>
              <w:rPr>
                <w:lang w:eastAsia="en-US"/>
              </w:rPr>
            </w:pPr>
            <w:r>
              <w:rPr>
                <w:lang w:eastAsia="en-US"/>
              </w:rPr>
              <w:t xml:space="preserve"> 4 467 </w:t>
            </w:r>
          </w:p>
        </w:tc>
      </w:tr>
      <w:tr w:rsidR="00E71B0B" w14:paraId="5CE9216F" w14:textId="77777777">
        <w:trPr>
          <w:trHeight w:val="73"/>
        </w:trPr>
        <w:tc>
          <w:tcPr>
            <w:tcW w:w="4786" w:type="dxa"/>
            <w:shd w:val="clear" w:color="auto" w:fill="auto"/>
          </w:tcPr>
          <w:p w14:paraId="31A21A14" w14:textId="77777777" w:rsidR="00E71B0B" w:rsidRDefault="00474308">
            <w:pPr>
              <w:spacing w:after="0"/>
              <w:rPr>
                <w:lang w:eastAsia="en-US"/>
              </w:rPr>
            </w:pPr>
            <w:r>
              <w:rPr>
                <w:lang w:eastAsia="en-US"/>
              </w:rPr>
              <w:t xml:space="preserve">Minoritetsandel </w:t>
            </w:r>
          </w:p>
        </w:tc>
        <w:tc>
          <w:tcPr>
            <w:tcW w:w="2410" w:type="dxa"/>
            <w:shd w:val="clear" w:color="auto" w:fill="auto"/>
          </w:tcPr>
          <w:p w14:paraId="32CF5106" w14:textId="77777777" w:rsidR="00E71B0B" w:rsidRDefault="00474308">
            <w:pPr>
              <w:spacing w:after="0"/>
              <w:jc w:val="right"/>
              <w:rPr>
                <w:lang w:eastAsia="en-US"/>
              </w:rPr>
            </w:pPr>
            <w:r>
              <w:rPr>
                <w:lang w:eastAsia="en-US"/>
              </w:rPr>
              <w:t>263</w:t>
            </w:r>
          </w:p>
        </w:tc>
        <w:tc>
          <w:tcPr>
            <w:tcW w:w="2126" w:type="dxa"/>
            <w:shd w:val="clear" w:color="auto" w:fill="auto"/>
          </w:tcPr>
          <w:p w14:paraId="56643243" w14:textId="77777777" w:rsidR="00E71B0B" w:rsidRDefault="00474308">
            <w:pPr>
              <w:spacing w:after="0"/>
              <w:jc w:val="right"/>
              <w:rPr>
                <w:lang w:eastAsia="en-US"/>
              </w:rPr>
            </w:pPr>
            <w:r>
              <w:rPr>
                <w:lang w:eastAsia="en-US"/>
              </w:rPr>
              <w:t xml:space="preserve"> 1 782 </w:t>
            </w:r>
          </w:p>
        </w:tc>
      </w:tr>
      <w:tr w:rsidR="00E71B0B" w14:paraId="138B59D4" w14:textId="77777777">
        <w:trPr>
          <w:trHeight w:val="73"/>
        </w:trPr>
        <w:tc>
          <w:tcPr>
            <w:tcW w:w="4786" w:type="dxa"/>
            <w:shd w:val="clear" w:color="auto" w:fill="auto"/>
          </w:tcPr>
          <w:p w14:paraId="76B48B25" w14:textId="77777777" w:rsidR="00E71B0B" w:rsidRDefault="00474308">
            <w:pPr>
              <w:spacing w:after="0"/>
              <w:rPr>
                <w:lang w:eastAsia="en-US"/>
              </w:rPr>
            </w:pPr>
            <w:r>
              <w:rPr>
                <w:lang w:eastAsia="en-US"/>
              </w:rPr>
              <w:t>Resultat etter skatt og minoritet</w:t>
            </w:r>
          </w:p>
        </w:tc>
        <w:tc>
          <w:tcPr>
            <w:tcW w:w="2410" w:type="dxa"/>
            <w:shd w:val="clear" w:color="auto" w:fill="auto"/>
          </w:tcPr>
          <w:p w14:paraId="074AF2E5" w14:textId="77777777" w:rsidR="00E71B0B" w:rsidRDefault="00474308">
            <w:pPr>
              <w:spacing w:after="0"/>
              <w:jc w:val="right"/>
              <w:rPr>
                <w:lang w:eastAsia="en-US"/>
              </w:rPr>
            </w:pPr>
            <w:r>
              <w:rPr>
                <w:lang w:eastAsia="en-US"/>
              </w:rPr>
              <w:t>24 154</w:t>
            </w:r>
          </w:p>
        </w:tc>
        <w:tc>
          <w:tcPr>
            <w:tcW w:w="2126" w:type="dxa"/>
            <w:shd w:val="clear" w:color="auto" w:fill="auto"/>
          </w:tcPr>
          <w:p w14:paraId="6154F6C2" w14:textId="77777777" w:rsidR="00E71B0B" w:rsidRDefault="00474308">
            <w:pPr>
              <w:spacing w:after="0"/>
              <w:jc w:val="right"/>
              <w:rPr>
                <w:lang w:eastAsia="en-US"/>
              </w:rPr>
            </w:pPr>
            <w:r>
              <w:rPr>
                <w:lang w:eastAsia="en-US"/>
              </w:rPr>
              <w:t xml:space="preserve"> 12 160 </w:t>
            </w:r>
          </w:p>
        </w:tc>
      </w:tr>
      <w:tr w:rsidR="00E71B0B" w14:paraId="366E52D7" w14:textId="77777777">
        <w:trPr>
          <w:trHeight w:val="73"/>
        </w:trPr>
        <w:tc>
          <w:tcPr>
            <w:tcW w:w="9322" w:type="dxa"/>
            <w:gridSpan w:val="3"/>
            <w:shd w:val="clear" w:color="auto" w:fill="auto"/>
          </w:tcPr>
          <w:p w14:paraId="6401DC53" w14:textId="77777777" w:rsidR="00E71B0B" w:rsidRDefault="00474308">
            <w:pPr>
              <w:spacing w:after="0"/>
              <w:rPr>
                <w:rStyle w:val="halvfet"/>
                <w:lang w:eastAsia="en-US"/>
              </w:rPr>
            </w:pPr>
            <w:r>
              <w:rPr>
                <w:rStyle w:val="halvfet"/>
                <w:lang w:eastAsia="en-US"/>
              </w:rPr>
              <w:t>Balanse</w:t>
            </w:r>
          </w:p>
        </w:tc>
      </w:tr>
      <w:tr w:rsidR="00E71B0B" w14:paraId="6EAB7A20" w14:textId="77777777">
        <w:trPr>
          <w:trHeight w:val="73"/>
        </w:trPr>
        <w:tc>
          <w:tcPr>
            <w:tcW w:w="4786" w:type="dxa"/>
            <w:shd w:val="clear" w:color="auto" w:fill="auto"/>
          </w:tcPr>
          <w:p w14:paraId="416CD128" w14:textId="77777777" w:rsidR="00E71B0B" w:rsidRDefault="00474308">
            <w:pPr>
              <w:spacing w:after="0"/>
              <w:rPr>
                <w:lang w:eastAsia="en-US"/>
              </w:rPr>
            </w:pPr>
            <w:r>
              <w:rPr>
                <w:lang w:eastAsia="en-US"/>
              </w:rPr>
              <w:t>Sum eiendeler</w:t>
            </w:r>
          </w:p>
        </w:tc>
        <w:tc>
          <w:tcPr>
            <w:tcW w:w="2410" w:type="dxa"/>
            <w:shd w:val="clear" w:color="auto" w:fill="auto"/>
          </w:tcPr>
          <w:p w14:paraId="06A0B736" w14:textId="77777777" w:rsidR="00E71B0B" w:rsidRDefault="00474308">
            <w:pPr>
              <w:spacing w:after="0"/>
              <w:jc w:val="right"/>
              <w:rPr>
                <w:lang w:eastAsia="en-US"/>
              </w:rPr>
            </w:pPr>
            <w:r>
              <w:rPr>
                <w:lang w:eastAsia="en-US"/>
              </w:rPr>
              <w:t>198 618</w:t>
            </w:r>
          </w:p>
        </w:tc>
        <w:tc>
          <w:tcPr>
            <w:tcW w:w="2126" w:type="dxa"/>
            <w:shd w:val="clear" w:color="auto" w:fill="auto"/>
          </w:tcPr>
          <w:p w14:paraId="5EA157A0" w14:textId="77777777" w:rsidR="00E71B0B" w:rsidRDefault="00474308">
            <w:pPr>
              <w:spacing w:after="0"/>
              <w:jc w:val="right"/>
              <w:rPr>
                <w:lang w:eastAsia="en-US"/>
              </w:rPr>
            </w:pPr>
            <w:r>
              <w:rPr>
                <w:lang w:eastAsia="en-US"/>
              </w:rPr>
              <w:t xml:space="preserve"> 174 512 </w:t>
            </w:r>
          </w:p>
        </w:tc>
      </w:tr>
      <w:tr w:rsidR="00E71B0B" w14:paraId="40330B39" w14:textId="77777777">
        <w:trPr>
          <w:trHeight w:val="73"/>
        </w:trPr>
        <w:tc>
          <w:tcPr>
            <w:tcW w:w="4786" w:type="dxa"/>
            <w:shd w:val="clear" w:color="auto" w:fill="auto"/>
          </w:tcPr>
          <w:p w14:paraId="43791822" w14:textId="77777777" w:rsidR="00E71B0B" w:rsidRDefault="00474308">
            <w:pPr>
              <w:spacing w:after="0"/>
              <w:rPr>
                <w:lang w:eastAsia="en-US"/>
              </w:rPr>
            </w:pPr>
            <w:r>
              <w:rPr>
                <w:rFonts w:ascii="OpenSans-Italic" w:hAnsi="OpenSans-Italic" w:cs="OpenSans-Italic"/>
                <w:i/>
                <w:iCs/>
                <w:lang w:eastAsia="en-US"/>
              </w:rPr>
              <w:t>- Hvorav kontantbeholdning</w:t>
            </w:r>
          </w:p>
        </w:tc>
        <w:tc>
          <w:tcPr>
            <w:tcW w:w="2410" w:type="dxa"/>
            <w:shd w:val="clear" w:color="auto" w:fill="auto"/>
          </w:tcPr>
          <w:p w14:paraId="179FA998" w14:textId="77777777" w:rsidR="00E71B0B" w:rsidRDefault="00474308">
            <w:pPr>
              <w:spacing w:after="0"/>
              <w:jc w:val="right"/>
              <w:rPr>
                <w:lang w:eastAsia="en-US"/>
              </w:rPr>
            </w:pPr>
            <w:r>
              <w:rPr>
                <w:lang w:eastAsia="en-US"/>
              </w:rPr>
              <w:t>29 805</w:t>
            </w:r>
          </w:p>
        </w:tc>
        <w:tc>
          <w:tcPr>
            <w:tcW w:w="2126" w:type="dxa"/>
            <w:shd w:val="clear" w:color="auto" w:fill="auto"/>
          </w:tcPr>
          <w:p w14:paraId="6339EC81" w14:textId="77777777" w:rsidR="00E71B0B" w:rsidRDefault="00474308">
            <w:pPr>
              <w:spacing w:after="0"/>
              <w:jc w:val="right"/>
              <w:rPr>
                <w:lang w:eastAsia="en-US"/>
              </w:rPr>
            </w:pPr>
            <w:r>
              <w:rPr>
                <w:lang w:eastAsia="en-US"/>
              </w:rPr>
              <w:t xml:space="preserve"> 22 923 </w:t>
            </w:r>
          </w:p>
        </w:tc>
      </w:tr>
      <w:tr w:rsidR="00E71B0B" w14:paraId="53818142" w14:textId="77777777">
        <w:trPr>
          <w:trHeight w:val="73"/>
        </w:trPr>
        <w:tc>
          <w:tcPr>
            <w:tcW w:w="4786" w:type="dxa"/>
            <w:shd w:val="clear" w:color="auto" w:fill="auto"/>
          </w:tcPr>
          <w:p w14:paraId="014254F0" w14:textId="77777777" w:rsidR="00E71B0B" w:rsidRDefault="00474308">
            <w:pPr>
              <w:spacing w:after="0"/>
              <w:rPr>
                <w:lang w:eastAsia="en-US"/>
              </w:rPr>
            </w:pPr>
            <w:r>
              <w:rPr>
                <w:lang w:eastAsia="en-US"/>
              </w:rPr>
              <w:t>Sum egenkapital</w:t>
            </w:r>
          </w:p>
        </w:tc>
        <w:tc>
          <w:tcPr>
            <w:tcW w:w="2410" w:type="dxa"/>
            <w:shd w:val="clear" w:color="auto" w:fill="auto"/>
          </w:tcPr>
          <w:p w14:paraId="68C13CBF" w14:textId="77777777" w:rsidR="00E71B0B" w:rsidRDefault="00474308">
            <w:pPr>
              <w:spacing w:after="0"/>
              <w:jc w:val="right"/>
              <w:rPr>
                <w:lang w:eastAsia="en-US"/>
              </w:rPr>
            </w:pPr>
            <w:r>
              <w:rPr>
                <w:lang w:eastAsia="en-US"/>
              </w:rPr>
              <w:t>107 798</w:t>
            </w:r>
          </w:p>
        </w:tc>
        <w:tc>
          <w:tcPr>
            <w:tcW w:w="2126" w:type="dxa"/>
            <w:shd w:val="clear" w:color="auto" w:fill="auto"/>
          </w:tcPr>
          <w:p w14:paraId="5844691E" w14:textId="77777777" w:rsidR="00E71B0B" w:rsidRDefault="00474308">
            <w:pPr>
              <w:spacing w:after="0"/>
              <w:jc w:val="right"/>
              <w:rPr>
                <w:lang w:eastAsia="en-US"/>
              </w:rPr>
            </w:pPr>
            <w:r>
              <w:rPr>
                <w:lang w:eastAsia="en-US"/>
              </w:rPr>
              <w:t xml:space="preserve"> 88 380 </w:t>
            </w:r>
          </w:p>
        </w:tc>
      </w:tr>
      <w:tr w:rsidR="00E71B0B" w14:paraId="6C4A8B57" w14:textId="77777777">
        <w:trPr>
          <w:trHeight w:val="73"/>
        </w:trPr>
        <w:tc>
          <w:tcPr>
            <w:tcW w:w="4786" w:type="dxa"/>
            <w:shd w:val="clear" w:color="auto" w:fill="auto"/>
          </w:tcPr>
          <w:p w14:paraId="2A48A741" w14:textId="77777777" w:rsidR="00E71B0B" w:rsidRDefault="00474308">
            <w:pPr>
              <w:spacing w:after="0"/>
              <w:rPr>
                <w:lang w:eastAsia="en-US"/>
              </w:rPr>
            </w:pPr>
            <w:r>
              <w:rPr>
                <w:rFonts w:ascii="OpenSans-Italic" w:hAnsi="OpenSans-Italic" w:cs="OpenSans-Italic"/>
                <w:i/>
                <w:iCs/>
                <w:lang w:eastAsia="en-US"/>
              </w:rPr>
              <w:t xml:space="preserve">- Hvorav minoriteter </w:t>
            </w:r>
          </w:p>
        </w:tc>
        <w:tc>
          <w:tcPr>
            <w:tcW w:w="2410" w:type="dxa"/>
            <w:shd w:val="clear" w:color="auto" w:fill="auto"/>
          </w:tcPr>
          <w:p w14:paraId="40454021" w14:textId="77777777" w:rsidR="00E71B0B" w:rsidRDefault="00474308">
            <w:pPr>
              <w:spacing w:after="0"/>
              <w:jc w:val="right"/>
              <w:rPr>
                <w:lang w:eastAsia="en-US"/>
              </w:rPr>
            </w:pPr>
            <w:r>
              <w:rPr>
                <w:lang w:eastAsia="en-US"/>
              </w:rPr>
              <w:t>5 343</w:t>
            </w:r>
          </w:p>
        </w:tc>
        <w:tc>
          <w:tcPr>
            <w:tcW w:w="2126" w:type="dxa"/>
            <w:shd w:val="clear" w:color="auto" w:fill="auto"/>
          </w:tcPr>
          <w:p w14:paraId="3BBA11D2" w14:textId="77777777" w:rsidR="00E71B0B" w:rsidRDefault="00474308">
            <w:pPr>
              <w:spacing w:after="0"/>
              <w:jc w:val="right"/>
              <w:rPr>
                <w:lang w:eastAsia="en-US"/>
              </w:rPr>
            </w:pPr>
            <w:r>
              <w:rPr>
                <w:lang w:eastAsia="en-US"/>
              </w:rPr>
              <w:t xml:space="preserve"> 4 316 </w:t>
            </w:r>
          </w:p>
        </w:tc>
      </w:tr>
      <w:tr w:rsidR="00E71B0B" w14:paraId="359C01AE" w14:textId="77777777">
        <w:trPr>
          <w:trHeight w:val="73"/>
        </w:trPr>
        <w:tc>
          <w:tcPr>
            <w:tcW w:w="4786" w:type="dxa"/>
            <w:shd w:val="clear" w:color="auto" w:fill="auto"/>
          </w:tcPr>
          <w:p w14:paraId="02D07196" w14:textId="77777777" w:rsidR="00E71B0B" w:rsidRDefault="00474308">
            <w:pPr>
              <w:spacing w:after="0"/>
              <w:rPr>
                <w:lang w:eastAsia="en-US"/>
              </w:rPr>
            </w:pPr>
            <w:r>
              <w:rPr>
                <w:lang w:eastAsia="en-US"/>
              </w:rPr>
              <w:t>Sum gjeld og forpliktelser</w:t>
            </w:r>
          </w:p>
        </w:tc>
        <w:tc>
          <w:tcPr>
            <w:tcW w:w="2410" w:type="dxa"/>
            <w:shd w:val="clear" w:color="auto" w:fill="auto"/>
          </w:tcPr>
          <w:p w14:paraId="11A2270A" w14:textId="77777777" w:rsidR="00E71B0B" w:rsidRDefault="00474308">
            <w:pPr>
              <w:spacing w:after="0"/>
              <w:jc w:val="right"/>
              <w:rPr>
                <w:lang w:eastAsia="en-US"/>
              </w:rPr>
            </w:pPr>
            <w:r>
              <w:rPr>
                <w:lang w:eastAsia="en-US"/>
              </w:rPr>
              <w:t>90 820</w:t>
            </w:r>
          </w:p>
        </w:tc>
        <w:tc>
          <w:tcPr>
            <w:tcW w:w="2126" w:type="dxa"/>
            <w:shd w:val="clear" w:color="auto" w:fill="auto"/>
          </w:tcPr>
          <w:p w14:paraId="14C0702C" w14:textId="77777777" w:rsidR="00E71B0B" w:rsidRDefault="00474308">
            <w:pPr>
              <w:spacing w:after="0"/>
              <w:jc w:val="right"/>
              <w:rPr>
                <w:lang w:eastAsia="en-US"/>
              </w:rPr>
            </w:pPr>
            <w:r>
              <w:rPr>
                <w:lang w:eastAsia="en-US"/>
              </w:rPr>
              <w:t xml:space="preserve"> 86 132 </w:t>
            </w:r>
          </w:p>
        </w:tc>
      </w:tr>
      <w:tr w:rsidR="00E71B0B" w14:paraId="06BEE7AA" w14:textId="77777777">
        <w:trPr>
          <w:trHeight w:val="73"/>
        </w:trPr>
        <w:tc>
          <w:tcPr>
            <w:tcW w:w="4786" w:type="dxa"/>
            <w:shd w:val="clear" w:color="auto" w:fill="auto"/>
          </w:tcPr>
          <w:p w14:paraId="3CF944CE"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2410" w:type="dxa"/>
            <w:shd w:val="clear" w:color="auto" w:fill="auto"/>
          </w:tcPr>
          <w:p w14:paraId="41D16F73" w14:textId="77777777" w:rsidR="00E71B0B" w:rsidRDefault="00474308">
            <w:pPr>
              <w:spacing w:after="0"/>
              <w:jc w:val="right"/>
              <w:rPr>
                <w:lang w:eastAsia="en-US"/>
              </w:rPr>
            </w:pPr>
            <w:r>
              <w:rPr>
                <w:lang w:eastAsia="en-US"/>
              </w:rPr>
              <w:t>32 775</w:t>
            </w:r>
          </w:p>
        </w:tc>
        <w:tc>
          <w:tcPr>
            <w:tcW w:w="2126" w:type="dxa"/>
            <w:shd w:val="clear" w:color="auto" w:fill="auto"/>
          </w:tcPr>
          <w:p w14:paraId="1AAD55BD" w14:textId="77777777" w:rsidR="00E71B0B" w:rsidRDefault="00474308">
            <w:pPr>
              <w:spacing w:after="0"/>
              <w:jc w:val="right"/>
              <w:rPr>
                <w:lang w:eastAsia="en-US"/>
              </w:rPr>
            </w:pPr>
            <w:r>
              <w:rPr>
                <w:lang w:eastAsia="en-US"/>
              </w:rPr>
              <w:t xml:space="preserve"> 28 417 </w:t>
            </w:r>
          </w:p>
        </w:tc>
      </w:tr>
      <w:tr w:rsidR="00E71B0B" w14:paraId="3866C397" w14:textId="77777777">
        <w:trPr>
          <w:trHeight w:val="73"/>
        </w:trPr>
        <w:tc>
          <w:tcPr>
            <w:tcW w:w="9322" w:type="dxa"/>
            <w:gridSpan w:val="3"/>
            <w:shd w:val="clear" w:color="auto" w:fill="auto"/>
          </w:tcPr>
          <w:p w14:paraId="64CA1A7B" w14:textId="77777777" w:rsidR="00E71B0B" w:rsidRDefault="00474308">
            <w:pPr>
              <w:spacing w:after="0"/>
              <w:rPr>
                <w:rStyle w:val="halvfet"/>
                <w:lang w:eastAsia="en-US"/>
              </w:rPr>
            </w:pPr>
            <w:r>
              <w:rPr>
                <w:rStyle w:val="halvfet"/>
                <w:lang w:eastAsia="en-US"/>
              </w:rPr>
              <w:t>Verdier og utbytte</w:t>
            </w:r>
          </w:p>
        </w:tc>
      </w:tr>
      <w:tr w:rsidR="00E71B0B" w14:paraId="47044BBF" w14:textId="77777777">
        <w:trPr>
          <w:trHeight w:val="73"/>
        </w:trPr>
        <w:tc>
          <w:tcPr>
            <w:tcW w:w="4786" w:type="dxa"/>
            <w:shd w:val="clear" w:color="auto" w:fill="auto"/>
          </w:tcPr>
          <w:p w14:paraId="596A48B4" w14:textId="77777777" w:rsidR="00E71B0B" w:rsidRDefault="00474308">
            <w:pPr>
              <w:spacing w:after="0"/>
              <w:rPr>
                <w:lang w:eastAsia="en-US"/>
              </w:rPr>
            </w:pPr>
            <w:r>
              <w:rPr>
                <w:lang w:eastAsia="en-US"/>
              </w:rPr>
              <w:t>Markedsverdi ved årsslutt</w:t>
            </w:r>
          </w:p>
        </w:tc>
        <w:tc>
          <w:tcPr>
            <w:tcW w:w="2410" w:type="dxa"/>
            <w:shd w:val="clear" w:color="auto" w:fill="auto"/>
          </w:tcPr>
          <w:p w14:paraId="5D73FADB" w14:textId="77777777" w:rsidR="00E71B0B" w:rsidRDefault="00474308">
            <w:pPr>
              <w:spacing w:after="0"/>
              <w:jc w:val="right"/>
              <w:rPr>
                <w:lang w:eastAsia="en-US"/>
              </w:rPr>
            </w:pPr>
            <w:r>
              <w:rPr>
                <w:lang w:eastAsia="en-US"/>
              </w:rPr>
              <w:t xml:space="preserve"> 151 699 </w:t>
            </w:r>
          </w:p>
        </w:tc>
        <w:tc>
          <w:tcPr>
            <w:tcW w:w="2126" w:type="dxa"/>
            <w:shd w:val="clear" w:color="auto" w:fill="auto"/>
          </w:tcPr>
          <w:p w14:paraId="456B78C1" w14:textId="77777777" w:rsidR="00E71B0B" w:rsidRDefault="00474308">
            <w:pPr>
              <w:spacing w:after="0"/>
              <w:jc w:val="right"/>
              <w:rPr>
                <w:lang w:eastAsia="en-US"/>
              </w:rPr>
            </w:pPr>
            <w:r>
              <w:rPr>
                <w:lang w:eastAsia="en-US"/>
              </w:rPr>
              <w:t xml:space="preserve"> 143 837 </w:t>
            </w:r>
          </w:p>
        </w:tc>
      </w:tr>
      <w:tr w:rsidR="00E71B0B" w14:paraId="2A85C03D" w14:textId="77777777">
        <w:trPr>
          <w:trHeight w:val="73"/>
        </w:trPr>
        <w:tc>
          <w:tcPr>
            <w:tcW w:w="4786" w:type="dxa"/>
            <w:shd w:val="clear" w:color="auto" w:fill="auto"/>
          </w:tcPr>
          <w:p w14:paraId="0ADAAABE" w14:textId="77777777" w:rsidR="00E71B0B" w:rsidRDefault="00474308">
            <w:pPr>
              <w:spacing w:after="0"/>
              <w:rPr>
                <w:lang w:eastAsia="en-US"/>
              </w:rPr>
            </w:pPr>
            <w:r>
              <w:rPr>
                <w:lang w:eastAsia="en-US"/>
              </w:rPr>
              <w:t xml:space="preserve">Markedsverdi statens eierandel ved årsslutt </w:t>
            </w:r>
          </w:p>
        </w:tc>
        <w:tc>
          <w:tcPr>
            <w:tcW w:w="2410" w:type="dxa"/>
            <w:shd w:val="clear" w:color="auto" w:fill="auto"/>
          </w:tcPr>
          <w:p w14:paraId="01D4F206" w14:textId="77777777" w:rsidR="00E71B0B" w:rsidRDefault="00474308">
            <w:pPr>
              <w:spacing w:after="0"/>
              <w:jc w:val="right"/>
              <w:rPr>
                <w:lang w:eastAsia="en-US"/>
              </w:rPr>
            </w:pPr>
            <w:r>
              <w:rPr>
                <w:lang w:eastAsia="en-US"/>
              </w:rPr>
              <w:t xml:space="preserve"> 51 974 </w:t>
            </w:r>
          </w:p>
        </w:tc>
        <w:tc>
          <w:tcPr>
            <w:tcW w:w="2126" w:type="dxa"/>
            <w:shd w:val="clear" w:color="auto" w:fill="auto"/>
          </w:tcPr>
          <w:p w14:paraId="61559018" w14:textId="77777777" w:rsidR="00E71B0B" w:rsidRDefault="00474308">
            <w:pPr>
              <w:spacing w:after="0"/>
              <w:jc w:val="right"/>
              <w:rPr>
                <w:lang w:eastAsia="en-US"/>
              </w:rPr>
            </w:pPr>
            <w:r>
              <w:rPr>
                <w:lang w:eastAsia="en-US"/>
              </w:rPr>
              <w:t xml:space="preserve"> 49 278 </w:t>
            </w:r>
          </w:p>
        </w:tc>
      </w:tr>
      <w:tr w:rsidR="00E71B0B" w14:paraId="5139C841" w14:textId="77777777">
        <w:trPr>
          <w:trHeight w:val="73"/>
        </w:trPr>
        <w:tc>
          <w:tcPr>
            <w:tcW w:w="4786" w:type="dxa"/>
            <w:shd w:val="clear" w:color="auto" w:fill="auto"/>
          </w:tcPr>
          <w:p w14:paraId="682CB4A2" w14:textId="77777777" w:rsidR="00E71B0B" w:rsidRDefault="00474308">
            <w:pPr>
              <w:spacing w:after="0"/>
              <w:rPr>
                <w:lang w:eastAsia="en-US"/>
              </w:rPr>
            </w:pPr>
            <w:r>
              <w:rPr>
                <w:lang w:eastAsia="en-US"/>
              </w:rPr>
              <w:t>Utbytte for regnskapsåret</w:t>
            </w:r>
          </w:p>
        </w:tc>
        <w:tc>
          <w:tcPr>
            <w:tcW w:w="2410" w:type="dxa"/>
            <w:shd w:val="clear" w:color="auto" w:fill="auto"/>
          </w:tcPr>
          <w:p w14:paraId="161A87D7" w14:textId="77777777" w:rsidR="00E71B0B" w:rsidRDefault="00474308">
            <w:pPr>
              <w:spacing w:after="0"/>
              <w:jc w:val="right"/>
              <w:rPr>
                <w:lang w:eastAsia="en-US"/>
              </w:rPr>
            </w:pPr>
            <w:r>
              <w:rPr>
                <w:lang w:eastAsia="en-US"/>
              </w:rPr>
              <w:t>14 060</w:t>
            </w:r>
          </w:p>
        </w:tc>
        <w:tc>
          <w:tcPr>
            <w:tcW w:w="2126" w:type="dxa"/>
            <w:shd w:val="clear" w:color="auto" w:fill="auto"/>
          </w:tcPr>
          <w:p w14:paraId="12DA068B" w14:textId="77777777" w:rsidR="00E71B0B" w:rsidRDefault="00474308">
            <w:pPr>
              <w:spacing w:after="0"/>
              <w:jc w:val="right"/>
              <w:rPr>
                <w:lang w:eastAsia="en-US"/>
              </w:rPr>
            </w:pPr>
            <w:r>
              <w:rPr>
                <w:lang w:eastAsia="en-US"/>
              </w:rPr>
              <w:t xml:space="preserve"> 2 564 </w:t>
            </w:r>
          </w:p>
        </w:tc>
      </w:tr>
      <w:tr w:rsidR="00E71B0B" w14:paraId="0D965405" w14:textId="77777777">
        <w:trPr>
          <w:trHeight w:val="73"/>
        </w:trPr>
        <w:tc>
          <w:tcPr>
            <w:tcW w:w="4786" w:type="dxa"/>
            <w:shd w:val="clear" w:color="auto" w:fill="auto"/>
          </w:tcPr>
          <w:p w14:paraId="30C44393" w14:textId="77777777" w:rsidR="00E71B0B" w:rsidRDefault="00474308">
            <w:pPr>
              <w:spacing w:after="0"/>
              <w:rPr>
                <w:lang w:eastAsia="en-US"/>
              </w:rPr>
            </w:pPr>
            <w:r>
              <w:rPr>
                <w:lang w:eastAsia="en-US"/>
              </w:rPr>
              <w:t>Utbytteandel</w:t>
            </w:r>
          </w:p>
        </w:tc>
        <w:tc>
          <w:tcPr>
            <w:tcW w:w="2410" w:type="dxa"/>
            <w:shd w:val="clear" w:color="auto" w:fill="auto"/>
          </w:tcPr>
          <w:p w14:paraId="74612FB2" w14:textId="77777777" w:rsidR="00E71B0B" w:rsidRDefault="00474308">
            <w:pPr>
              <w:spacing w:after="0"/>
              <w:jc w:val="right"/>
              <w:rPr>
                <w:lang w:eastAsia="en-US"/>
              </w:rPr>
            </w:pPr>
            <w:r>
              <w:rPr>
                <w:lang w:eastAsia="en-US"/>
              </w:rPr>
              <w:t>58,2 %</w:t>
            </w:r>
          </w:p>
        </w:tc>
        <w:tc>
          <w:tcPr>
            <w:tcW w:w="2126" w:type="dxa"/>
            <w:shd w:val="clear" w:color="auto" w:fill="auto"/>
          </w:tcPr>
          <w:p w14:paraId="4F6FC2F0" w14:textId="77777777" w:rsidR="00E71B0B" w:rsidRDefault="00474308">
            <w:pPr>
              <w:spacing w:after="0"/>
              <w:jc w:val="right"/>
              <w:rPr>
                <w:lang w:eastAsia="en-US"/>
              </w:rPr>
            </w:pPr>
            <w:r>
              <w:rPr>
                <w:lang w:eastAsia="en-US"/>
              </w:rPr>
              <w:t>21,1 %</w:t>
            </w:r>
          </w:p>
        </w:tc>
      </w:tr>
      <w:tr w:rsidR="00E71B0B" w14:paraId="57FC54B1" w14:textId="77777777">
        <w:trPr>
          <w:trHeight w:val="73"/>
        </w:trPr>
        <w:tc>
          <w:tcPr>
            <w:tcW w:w="4786" w:type="dxa"/>
            <w:shd w:val="clear" w:color="auto" w:fill="auto"/>
          </w:tcPr>
          <w:p w14:paraId="5B220DB2"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2410" w:type="dxa"/>
            <w:shd w:val="clear" w:color="auto" w:fill="auto"/>
          </w:tcPr>
          <w:p w14:paraId="44744340" w14:textId="77777777" w:rsidR="00E71B0B" w:rsidRDefault="00474308">
            <w:pPr>
              <w:spacing w:after="0"/>
              <w:jc w:val="right"/>
              <w:rPr>
                <w:lang w:eastAsia="en-US"/>
              </w:rPr>
            </w:pPr>
            <w:r>
              <w:rPr>
                <w:lang w:eastAsia="en-US"/>
              </w:rPr>
              <w:t>59,8 %</w:t>
            </w:r>
          </w:p>
        </w:tc>
        <w:tc>
          <w:tcPr>
            <w:tcW w:w="2126" w:type="dxa"/>
            <w:shd w:val="clear" w:color="auto" w:fill="auto"/>
          </w:tcPr>
          <w:p w14:paraId="3B44C312" w14:textId="77777777" w:rsidR="00E71B0B" w:rsidRDefault="00474308">
            <w:pPr>
              <w:spacing w:after="0"/>
              <w:jc w:val="right"/>
              <w:rPr>
                <w:lang w:eastAsia="en-US"/>
              </w:rPr>
            </w:pPr>
            <w:r>
              <w:rPr>
                <w:lang w:eastAsia="en-US"/>
              </w:rPr>
              <w:t>54,8 %</w:t>
            </w:r>
          </w:p>
        </w:tc>
      </w:tr>
      <w:tr w:rsidR="00E71B0B" w14:paraId="22D89391" w14:textId="77777777">
        <w:trPr>
          <w:trHeight w:val="73"/>
        </w:trPr>
        <w:tc>
          <w:tcPr>
            <w:tcW w:w="4786" w:type="dxa"/>
            <w:shd w:val="clear" w:color="auto" w:fill="auto"/>
          </w:tcPr>
          <w:p w14:paraId="0649EB43" w14:textId="77777777" w:rsidR="00E71B0B" w:rsidRDefault="00474308">
            <w:pPr>
              <w:spacing w:after="0"/>
              <w:rPr>
                <w:lang w:eastAsia="en-US"/>
              </w:rPr>
            </w:pPr>
            <w:r>
              <w:rPr>
                <w:lang w:eastAsia="en-US"/>
              </w:rPr>
              <w:t>Utbytte til staten</w:t>
            </w:r>
          </w:p>
        </w:tc>
        <w:tc>
          <w:tcPr>
            <w:tcW w:w="2410" w:type="dxa"/>
            <w:shd w:val="clear" w:color="auto" w:fill="auto"/>
          </w:tcPr>
          <w:p w14:paraId="5CD31E76" w14:textId="77777777" w:rsidR="00E71B0B" w:rsidRDefault="00474308">
            <w:pPr>
              <w:spacing w:after="0"/>
              <w:jc w:val="right"/>
              <w:rPr>
                <w:lang w:eastAsia="en-US"/>
              </w:rPr>
            </w:pPr>
            <w:r>
              <w:rPr>
                <w:lang w:eastAsia="en-US"/>
              </w:rPr>
              <w:t>4 856</w:t>
            </w:r>
          </w:p>
        </w:tc>
        <w:tc>
          <w:tcPr>
            <w:tcW w:w="2126" w:type="dxa"/>
            <w:shd w:val="clear" w:color="auto" w:fill="auto"/>
          </w:tcPr>
          <w:p w14:paraId="2A448CC1" w14:textId="77777777" w:rsidR="00E71B0B" w:rsidRDefault="00474308">
            <w:pPr>
              <w:spacing w:after="0"/>
              <w:jc w:val="right"/>
              <w:rPr>
                <w:lang w:eastAsia="en-US"/>
              </w:rPr>
            </w:pPr>
            <w:r>
              <w:rPr>
                <w:lang w:eastAsia="en-US"/>
              </w:rPr>
              <w:t xml:space="preserve"> 886 </w:t>
            </w:r>
          </w:p>
        </w:tc>
      </w:tr>
      <w:tr w:rsidR="00E71B0B" w14:paraId="5C382C0D" w14:textId="77777777">
        <w:trPr>
          <w:trHeight w:val="73"/>
        </w:trPr>
        <w:tc>
          <w:tcPr>
            <w:tcW w:w="4786" w:type="dxa"/>
            <w:shd w:val="clear" w:color="auto" w:fill="auto"/>
          </w:tcPr>
          <w:p w14:paraId="69A1F824" w14:textId="77777777" w:rsidR="00E71B0B" w:rsidRDefault="00474308">
            <w:pPr>
              <w:spacing w:after="0"/>
              <w:rPr>
                <w:lang w:eastAsia="en-US"/>
              </w:rPr>
            </w:pPr>
            <w:r>
              <w:rPr>
                <w:lang w:eastAsia="en-US"/>
              </w:rPr>
              <w:t>Avkastning siste år</w:t>
            </w:r>
          </w:p>
        </w:tc>
        <w:tc>
          <w:tcPr>
            <w:tcW w:w="2410" w:type="dxa"/>
            <w:shd w:val="clear" w:color="auto" w:fill="auto"/>
          </w:tcPr>
          <w:p w14:paraId="05B96E73" w14:textId="77777777" w:rsidR="00E71B0B" w:rsidRDefault="00474308">
            <w:pPr>
              <w:spacing w:after="0"/>
              <w:jc w:val="right"/>
              <w:rPr>
                <w:lang w:eastAsia="en-US"/>
              </w:rPr>
            </w:pPr>
            <w:r>
              <w:rPr>
                <w:lang w:eastAsia="en-US"/>
              </w:rPr>
              <w:t>16,6 %</w:t>
            </w:r>
          </w:p>
        </w:tc>
        <w:tc>
          <w:tcPr>
            <w:tcW w:w="2126" w:type="dxa"/>
            <w:shd w:val="clear" w:color="auto" w:fill="auto"/>
          </w:tcPr>
          <w:p w14:paraId="35CEDE70" w14:textId="77777777" w:rsidR="00E71B0B" w:rsidRDefault="00474308">
            <w:pPr>
              <w:spacing w:after="0"/>
              <w:jc w:val="right"/>
              <w:rPr>
                <w:lang w:eastAsia="en-US"/>
              </w:rPr>
            </w:pPr>
            <w:r>
              <w:rPr>
                <w:lang w:eastAsia="en-US"/>
              </w:rPr>
              <w:t>78,4 %</w:t>
            </w:r>
          </w:p>
        </w:tc>
      </w:tr>
      <w:tr w:rsidR="00E71B0B" w14:paraId="35190591" w14:textId="77777777">
        <w:trPr>
          <w:trHeight w:val="73"/>
        </w:trPr>
        <w:tc>
          <w:tcPr>
            <w:tcW w:w="4786" w:type="dxa"/>
            <w:shd w:val="clear" w:color="auto" w:fill="auto"/>
          </w:tcPr>
          <w:p w14:paraId="71FEE5DB" w14:textId="77777777" w:rsidR="00E71B0B" w:rsidRDefault="00474308">
            <w:pPr>
              <w:spacing w:after="0"/>
              <w:rPr>
                <w:lang w:eastAsia="en-US"/>
              </w:rPr>
            </w:pPr>
            <w:proofErr w:type="spellStart"/>
            <w:r>
              <w:rPr>
                <w:lang w:eastAsia="en-US"/>
              </w:rPr>
              <w:t>Gj</w:t>
            </w:r>
            <w:proofErr w:type="spellEnd"/>
            <w:r>
              <w:rPr>
                <w:lang w:eastAsia="en-US"/>
              </w:rPr>
              <w:t>. avkastning siste fem år</w:t>
            </w:r>
          </w:p>
        </w:tc>
        <w:tc>
          <w:tcPr>
            <w:tcW w:w="2410" w:type="dxa"/>
            <w:shd w:val="clear" w:color="auto" w:fill="auto"/>
          </w:tcPr>
          <w:p w14:paraId="5AC4FB6B" w14:textId="77777777" w:rsidR="00E71B0B" w:rsidRDefault="00474308">
            <w:pPr>
              <w:spacing w:after="0"/>
              <w:jc w:val="right"/>
              <w:rPr>
                <w:lang w:eastAsia="en-US"/>
              </w:rPr>
            </w:pPr>
            <w:r>
              <w:rPr>
                <w:lang w:eastAsia="en-US"/>
              </w:rPr>
              <w:t>8,2 %</w:t>
            </w:r>
          </w:p>
        </w:tc>
        <w:tc>
          <w:tcPr>
            <w:tcW w:w="2126" w:type="dxa"/>
            <w:shd w:val="clear" w:color="auto" w:fill="auto"/>
          </w:tcPr>
          <w:p w14:paraId="51EE1143" w14:textId="77777777" w:rsidR="00E71B0B" w:rsidRDefault="00474308">
            <w:pPr>
              <w:spacing w:after="0"/>
              <w:jc w:val="right"/>
              <w:rPr>
                <w:lang w:eastAsia="en-US"/>
              </w:rPr>
            </w:pPr>
            <w:r>
              <w:rPr>
                <w:lang w:eastAsia="en-US"/>
              </w:rPr>
              <w:t>14,6 %</w:t>
            </w:r>
          </w:p>
        </w:tc>
      </w:tr>
      <w:tr w:rsidR="00E71B0B" w14:paraId="7AE1E2EF" w14:textId="77777777">
        <w:trPr>
          <w:trHeight w:val="73"/>
        </w:trPr>
        <w:tc>
          <w:tcPr>
            <w:tcW w:w="9322" w:type="dxa"/>
            <w:gridSpan w:val="3"/>
            <w:shd w:val="clear" w:color="auto" w:fill="auto"/>
          </w:tcPr>
          <w:p w14:paraId="1BF7576E" w14:textId="77777777" w:rsidR="00E71B0B" w:rsidRDefault="00474308">
            <w:pPr>
              <w:spacing w:after="0"/>
              <w:rPr>
                <w:rStyle w:val="halvfet"/>
                <w:lang w:eastAsia="en-US"/>
              </w:rPr>
            </w:pPr>
            <w:r>
              <w:rPr>
                <w:rStyle w:val="halvfet"/>
                <w:lang w:eastAsia="en-US"/>
              </w:rPr>
              <w:t>Finansielle nøkkeltall</w:t>
            </w:r>
          </w:p>
        </w:tc>
      </w:tr>
      <w:tr w:rsidR="00E71B0B" w14:paraId="36D727B0" w14:textId="77777777">
        <w:trPr>
          <w:trHeight w:val="73"/>
        </w:trPr>
        <w:tc>
          <w:tcPr>
            <w:tcW w:w="4786" w:type="dxa"/>
            <w:shd w:val="clear" w:color="auto" w:fill="auto"/>
          </w:tcPr>
          <w:p w14:paraId="46CBF212" w14:textId="77777777" w:rsidR="00E71B0B" w:rsidRDefault="00474308">
            <w:pPr>
              <w:spacing w:after="0"/>
              <w:rPr>
                <w:lang w:eastAsia="en-US"/>
              </w:rPr>
            </w:pPr>
            <w:r>
              <w:rPr>
                <w:lang w:eastAsia="en-US"/>
              </w:rPr>
              <w:t>Sysselsatt kapital</w:t>
            </w:r>
          </w:p>
        </w:tc>
        <w:tc>
          <w:tcPr>
            <w:tcW w:w="2410" w:type="dxa"/>
            <w:shd w:val="clear" w:color="auto" w:fill="auto"/>
          </w:tcPr>
          <w:p w14:paraId="19127123" w14:textId="77777777" w:rsidR="00E71B0B" w:rsidRDefault="00474308">
            <w:pPr>
              <w:spacing w:after="0"/>
              <w:jc w:val="right"/>
              <w:rPr>
                <w:lang w:eastAsia="en-US"/>
              </w:rPr>
            </w:pPr>
            <w:r>
              <w:rPr>
                <w:lang w:eastAsia="en-US"/>
              </w:rPr>
              <w:t>106 488</w:t>
            </w:r>
          </w:p>
        </w:tc>
        <w:tc>
          <w:tcPr>
            <w:tcW w:w="2126" w:type="dxa"/>
            <w:shd w:val="clear" w:color="auto" w:fill="auto"/>
          </w:tcPr>
          <w:p w14:paraId="738B01F6" w14:textId="77777777" w:rsidR="00E71B0B" w:rsidRDefault="00474308">
            <w:pPr>
              <w:spacing w:after="0"/>
              <w:jc w:val="right"/>
              <w:rPr>
                <w:lang w:eastAsia="en-US"/>
              </w:rPr>
            </w:pPr>
            <w:r>
              <w:rPr>
                <w:lang w:eastAsia="en-US"/>
              </w:rPr>
              <w:t xml:space="preserve"> 85 167 </w:t>
            </w:r>
          </w:p>
        </w:tc>
      </w:tr>
      <w:tr w:rsidR="00E71B0B" w14:paraId="46D9ECDA" w14:textId="77777777">
        <w:trPr>
          <w:trHeight w:val="73"/>
        </w:trPr>
        <w:tc>
          <w:tcPr>
            <w:tcW w:w="4786" w:type="dxa"/>
            <w:shd w:val="clear" w:color="auto" w:fill="auto"/>
          </w:tcPr>
          <w:p w14:paraId="771A655F" w14:textId="77777777" w:rsidR="00E71B0B" w:rsidRDefault="00474308">
            <w:pPr>
              <w:spacing w:after="0"/>
              <w:rPr>
                <w:lang w:eastAsia="en-US"/>
              </w:rPr>
            </w:pPr>
            <w:r>
              <w:rPr>
                <w:lang w:eastAsia="en-US"/>
              </w:rPr>
              <w:t>Driftsmargin (EBIT)</w:t>
            </w:r>
          </w:p>
        </w:tc>
        <w:tc>
          <w:tcPr>
            <w:tcW w:w="2410" w:type="dxa"/>
            <w:shd w:val="clear" w:color="auto" w:fill="auto"/>
          </w:tcPr>
          <w:p w14:paraId="4AAFF6EE" w14:textId="77777777" w:rsidR="00E71B0B" w:rsidRDefault="00474308">
            <w:pPr>
              <w:spacing w:after="0"/>
              <w:jc w:val="right"/>
              <w:rPr>
                <w:lang w:eastAsia="en-US"/>
              </w:rPr>
            </w:pPr>
            <w:r>
              <w:rPr>
                <w:lang w:eastAsia="en-US"/>
              </w:rPr>
              <w:t>14,8 %</w:t>
            </w:r>
          </w:p>
        </w:tc>
        <w:tc>
          <w:tcPr>
            <w:tcW w:w="2126" w:type="dxa"/>
            <w:shd w:val="clear" w:color="auto" w:fill="auto"/>
          </w:tcPr>
          <w:p w14:paraId="5BA0E765" w14:textId="77777777" w:rsidR="00E71B0B" w:rsidRDefault="00474308">
            <w:pPr>
              <w:spacing w:after="0"/>
              <w:jc w:val="right"/>
              <w:rPr>
                <w:lang w:eastAsia="en-US"/>
              </w:rPr>
            </w:pPr>
            <w:r>
              <w:rPr>
                <w:lang w:eastAsia="en-US"/>
              </w:rPr>
              <w:t>12,0 %</w:t>
            </w:r>
          </w:p>
        </w:tc>
      </w:tr>
      <w:tr w:rsidR="00E71B0B" w14:paraId="6FFDC7ED" w14:textId="77777777">
        <w:trPr>
          <w:trHeight w:val="73"/>
        </w:trPr>
        <w:tc>
          <w:tcPr>
            <w:tcW w:w="4786" w:type="dxa"/>
            <w:shd w:val="clear" w:color="auto" w:fill="auto"/>
          </w:tcPr>
          <w:p w14:paraId="316034E6" w14:textId="77777777" w:rsidR="00E71B0B" w:rsidRDefault="00474308">
            <w:pPr>
              <w:spacing w:after="0"/>
              <w:rPr>
                <w:lang w:eastAsia="en-US"/>
              </w:rPr>
            </w:pPr>
            <w:r>
              <w:rPr>
                <w:lang w:eastAsia="en-US"/>
              </w:rPr>
              <w:t>Egenkapitalandel</w:t>
            </w:r>
          </w:p>
        </w:tc>
        <w:tc>
          <w:tcPr>
            <w:tcW w:w="2410" w:type="dxa"/>
            <w:shd w:val="clear" w:color="auto" w:fill="auto"/>
          </w:tcPr>
          <w:p w14:paraId="52DA1CE4" w14:textId="77777777" w:rsidR="00E71B0B" w:rsidRDefault="00474308">
            <w:pPr>
              <w:spacing w:after="0"/>
              <w:jc w:val="right"/>
              <w:rPr>
                <w:lang w:eastAsia="en-US"/>
              </w:rPr>
            </w:pPr>
            <w:r>
              <w:rPr>
                <w:lang w:eastAsia="en-US"/>
              </w:rPr>
              <w:t>54,3 %</w:t>
            </w:r>
          </w:p>
        </w:tc>
        <w:tc>
          <w:tcPr>
            <w:tcW w:w="2126" w:type="dxa"/>
            <w:shd w:val="clear" w:color="auto" w:fill="auto"/>
          </w:tcPr>
          <w:p w14:paraId="14933FA8" w14:textId="77777777" w:rsidR="00E71B0B" w:rsidRDefault="00474308">
            <w:pPr>
              <w:spacing w:after="0"/>
              <w:jc w:val="right"/>
              <w:rPr>
                <w:lang w:eastAsia="en-US"/>
              </w:rPr>
            </w:pPr>
            <w:r>
              <w:rPr>
                <w:lang w:eastAsia="en-US"/>
              </w:rPr>
              <w:t>50,6 %</w:t>
            </w:r>
          </w:p>
        </w:tc>
      </w:tr>
      <w:tr w:rsidR="00E71B0B" w14:paraId="7EC5266F" w14:textId="77777777">
        <w:trPr>
          <w:trHeight w:val="73"/>
        </w:trPr>
        <w:tc>
          <w:tcPr>
            <w:tcW w:w="4786" w:type="dxa"/>
            <w:shd w:val="clear" w:color="auto" w:fill="auto"/>
          </w:tcPr>
          <w:p w14:paraId="75EBBC44" w14:textId="77777777" w:rsidR="00E71B0B" w:rsidRDefault="00474308">
            <w:pPr>
              <w:spacing w:after="0"/>
              <w:rPr>
                <w:lang w:eastAsia="en-US"/>
              </w:rPr>
            </w:pPr>
            <w:r>
              <w:rPr>
                <w:lang w:eastAsia="en-US"/>
              </w:rPr>
              <w:t>Netto kontantstrøm fra drift</w:t>
            </w:r>
          </w:p>
        </w:tc>
        <w:tc>
          <w:tcPr>
            <w:tcW w:w="2410" w:type="dxa"/>
            <w:shd w:val="clear" w:color="auto" w:fill="auto"/>
          </w:tcPr>
          <w:p w14:paraId="6FA26F91" w14:textId="77777777" w:rsidR="00E71B0B" w:rsidRDefault="00474308">
            <w:pPr>
              <w:spacing w:after="0"/>
              <w:jc w:val="right"/>
              <w:rPr>
                <w:lang w:eastAsia="en-US"/>
              </w:rPr>
            </w:pPr>
            <w:r>
              <w:rPr>
                <w:lang w:eastAsia="en-US"/>
              </w:rPr>
              <w:t>29 393</w:t>
            </w:r>
          </w:p>
        </w:tc>
        <w:tc>
          <w:tcPr>
            <w:tcW w:w="2126" w:type="dxa"/>
            <w:shd w:val="clear" w:color="auto" w:fill="auto"/>
          </w:tcPr>
          <w:p w14:paraId="459EF90C" w14:textId="77777777" w:rsidR="00E71B0B" w:rsidRDefault="00474308">
            <w:pPr>
              <w:spacing w:after="0"/>
              <w:jc w:val="right"/>
              <w:rPr>
                <w:lang w:eastAsia="en-US"/>
              </w:rPr>
            </w:pPr>
            <w:r>
              <w:rPr>
                <w:lang w:eastAsia="en-US"/>
              </w:rPr>
              <w:t xml:space="preserve"> 10 680 </w:t>
            </w:r>
          </w:p>
        </w:tc>
      </w:tr>
      <w:tr w:rsidR="00E71B0B" w14:paraId="1752198F" w14:textId="77777777">
        <w:trPr>
          <w:trHeight w:val="73"/>
        </w:trPr>
        <w:tc>
          <w:tcPr>
            <w:tcW w:w="4786" w:type="dxa"/>
            <w:shd w:val="clear" w:color="auto" w:fill="auto"/>
          </w:tcPr>
          <w:p w14:paraId="6C6071CC" w14:textId="77777777" w:rsidR="00E71B0B" w:rsidRDefault="00474308">
            <w:pPr>
              <w:spacing w:after="0"/>
              <w:rPr>
                <w:lang w:eastAsia="en-US"/>
              </w:rPr>
            </w:pPr>
            <w:r>
              <w:rPr>
                <w:lang w:eastAsia="en-US"/>
              </w:rPr>
              <w:t>Netto kontantstrøm fra investeringer</w:t>
            </w:r>
          </w:p>
        </w:tc>
        <w:tc>
          <w:tcPr>
            <w:tcW w:w="2410" w:type="dxa"/>
            <w:shd w:val="clear" w:color="auto" w:fill="auto"/>
          </w:tcPr>
          <w:p w14:paraId="4AFA9A84" w14:textId="77777777" w:rsidR="00E71B0B" w:rsidRDefault="00474308">
            <w:pPr>
              <w:spacing w:after="0"/>
              <w:jc w:val="right"/>
              <w:rPr>
                <w:lang w:eastAsia="en-US"/>
              </w:rPr>
            </w:pPr>
            <w:r>
              <w:rPr>
                <w:lang w:eastAsia="en-US"/>
              </w:rPr>
              <w:t>-10 561</w:t>
            </w:r>
          </w:p>
        </w:tc>
        <w:tc>
          <w:tcPr>
            <w:tcW w:w="2126" w:type="dxa"/>
            <w:shd w:val="clear" w:color="auto" w:fill="auto"/>
          </w:tcPr>
          <w:p w14:paraId="0B069A17" w14:textId="77777777" w:rsidR="00E71B0B" w:rsidRDefault="00474308">
            <w:pPr>
              <w:spacing w:after="0"/>
              <w:jc w:val="right"/>
              <w:rPr>
                <w:lang w:eastAsia="en-US"/>
              </w:rPr>
            </w:pPr>
            <w:r>
              <w:rPr>
                <w:lang w:eastAsia="en-US"/>
              </w:rPr>
              <w:t xml:space="preserve"> -4 684 </w:t>
            </w:r>
          </w:p>
        </w:tc>
      </w:tr>
      <w:tr w:rsidR="00E71B0B" w14:paraId="1A20079A" w14:textId="77777777">
        <w:trPr>
          <w:trHeight w:val="73"/>
        </w:trPr>
        <w:tc>
          <w:tcPr>
            <w:tcW w:w="9322" w:type="dxa"/>
            <w:gridSpan w:val="3"/>
            <w:shd w:val="clear" w:color="auto" w:fill="auto"/>
          </w:tcPr>
          <w:p w14:paraId="43AB3514" w14:textId="77777777" w:rsidR="00E71B0B" w:rsidRDefault="00474308">
            <w:pPr>
              <w:spacing w:after="0"/>
              <w:rPr>
                <w:rStyle w:val="halvfet"/>
                <w:lang w:eastAsia="en-US"/>
              </w:rPr>
            </w:pPr>
            <w:r>
              <w:rPr>
                <w:rStyle w:val="halvfet"/>
                <w:lang w:eastAsia="en-US"/>
              </w:rPr>
              <w:lastRenderedPageBreak/>
              <w:t>Andre nøkkeltall</w:t>
            </w:r>
          </w:p>
        </w:tc>
      </w:tr>
      <w:tr w:rsidR="00E71B0B" w14:paraId="52BAAF99" w14:textId="77777777">
        <w:trPr>
          <w:trHeight w:val="73"/>
        </w:trPr>
        <w:tc>
          <w:tcPr>
            <w:tcW w:w="4786" w:type="dxa"/>
            <w:shd w:val="clear" w:color="auto" w:fill="auto"/>
          </w:tcPr>
          <w:p w14:paraId="59D04F6C" w14:textId="77777777" w:rsidR="00E71B0B" w:rsidRDefault="00474308">
            <w:pPr>
              <w:spacing w:after="0"/>
              <w:rPr>
                <w:lang w:eastAsia="en-US"/>
              </w:rPr>
            </w:pPr>
            <w:r>
              <w:rPr>
                <w:lang w:eastAsia="en-US"/>
              </w:rPr>
              <w:t>Antall ansatte</w:t>
            </w:r>
          </w:p>
        </w:tc>
        <w:tc>
          <w:tcPr>
            <w:tcW w:w="2410" w:type="dxa"/>
            <w:shd w:val="clear" w:color="auto" w:fill="auto"/>
          </w:tcPr>
          <w:p w14:paraId="2783D015" w14:textId="77777777" w:rsidR="00E71B0B" w:rsidRDefault="00474308">
            <w:pPr>
              <w:spacing w:after="0"/>
              <w:jc w:val="right"/>
              <w:rPr>
                <w:lang w:eastAsia="en-US"/>
              </w:rPr>
            </w:pPr>
            <w:r>
              <w:rPr>
                <w:lang w:eastAsia="en-US"/>
              </w:rPr>
              <w:t>32 014</w:t>
            </w:r>
          </w:p>
        </w:tc>
        <w:tc>
          <w:tcPr>
            <w:tcW w:w="2126" w:type="dxa"/>
            <w:shd w:val="clear" w:color="auto" w:fill="auto"/>
          </w:tcPr>
          <w:p w14:paraId="06D2740C" w14:textId="77777777" w:rsidR="00E71B0B" w:rsidRDefault="00474308">
            <w:pPr>
              <w:spacing w:after="0"/>
              <w:jc w:val="right"/>
              <w:rPr>
                <w:lang w:eastAsia="en-US"/>
              </w:rPr>
            </w:pPr>
            <w:r>
              <w:rPr>
                <w:lang w:eastAsia="en-US"/>
              </w:rPr>
              <w:t xml:space="preserve"> 31 264 </w:t>
            </w:r>
          </w:p>
        </w:tc>
      </w:tr>
      <w:tr w:rsidR="00E71B0B" w14:paraId="49033F57" w14:textId="77777777">
        <w:trPr>
          <w:trHeight w:val="73"/>
        </w:trPr>
        <w:tc>
          <w:tcPr>
            <w:tcW w:w="4786" w:type="dxa"/>
            <w:shd w:val="clear" w:color="auto" w:fill="auto"/>
          </w:tcPr>
          <w:p w14:paraId="5EEF661C" w14:textId="77777777" w:rsidR="00E71B0B" w:rsidRDefault="00474308">
            <w:pPr>
              <w:spacing w:after="0"/>
              <w:rPr>
                <w:lang w:eastAsia="en-US"/>
              </w:rPr>
            </w:pPr>
            <w:r>
              <w:rPr>
                <w:lang w:eastAsia="en-US"/>
              </w:rPr>
              <w:t>Andel ansatte i Norge</w:t>
            </w:r>
          </w:p>
        </w:tc>
        <w:tc>
          <w:tcPr>
            <w:tcW w:w="2410" w:type="dxa"/>
            <w:shd w:val="clear" w:color="auto" w:fill="auto"/>
          </w:tcPr>
          <w:p w14:paraId="212D1EBC" w14:textId="77777777" w:rsidR="00E71B0B" w:rsidRDefault="00474308">
            <w:pPr>
              <w:spacing w:after="0"/>
              <w:jc w:val="right"/>
              <w:rPr>
                <w:lang w:eastAsia="en-US"/>
              </w:rPr>
            </w:pPr>
            <w:r>
              <w:rPr>
                <w:lang w:eastAsia="en-US"/>
              </w:rPr>
              <w:t>12 %</w:t>
            </w:r>
          </w:p>
        </w:tc>
        <w:tc>
          <w:tcPr>
            <w:tcW w:w="2126" w:type="dxa"/>
            <w:shd w:val="clear" w:color="auto" w:fill="auto"/>
          </w:tcPr>
          <w:p w14:paraId="5B00CE9D" w14:textId="77777777" w:rsidR="00E71B0B" w:rsidRDefault="00474308">
            <w:pPr>
              <w:spacing w:after="0"/>
              <w:jc w:val="right"/>
              <w:rPr>
                <w:lang w:eastAsia="en-US"/>
              </w:rPr>
            </w:pPr>
            <w:r>
              <w:rPr>
                <w:lang w:eastAsia="en-US"/>
              </w:rPr>
              <w:t>11 %</w:t>
            </w:r>
          </w:p>
        </w:tc>
      </w:tr>
      <w:tr w:rsidR="00E71B0B" w14:paraId="40074C45" w14:textId="77777777">
        <w:trPr>
          <w:trHeight w:val="73"/>
        </w:trPr>
        <w:tc>
          <w:tcPr>
            <w:tcW w:w="4786" w:type="dxa"/>
            <w:shd w:val="clear" w:color="auto" w:fill="auto"/>
          </w:tcPr>
          <w:p w14:paraId="1CA1D26F" w14:textId="60395495" w:rsidR="00E71B0B" w:rsidRDefault="00474308">
            <w:pPr>
              <w:spacing w:after="0"/>
              <w:rPr>
                <w:lang w:eastAsia="en-US"/>
              </w:rPr>
            </w:pPr>
            <w:r>
              <w:rPr>
                <w:lang w:eastAsia="en-US"/>
              </w:rPr>
              <w:t>Andel kvinner i konsernledelsen/selskapets leder</w:t>
            </w:r>
            <w:r w:rsidR="006C771E">
              <w:rPr>
                <w:lang w:eastAsia="en-US"/>
              </w:rPr>
              <w:softHyphen/>
            </w:r>
            <w:r>
              <w:rPr>
                <w:lang w:eastAsia="en-US"/>
              </w:rPr>
              <w:t>gruppe</w:t>
            </w:r>
          </w:p>
        </w:tc>
        <w:tc>
          <w:tcPr>
            <w:tcW w:w="2410" w:type="dxa"/>
            <w:shd w:val="clear" w:color="auto" w:fill="auto"/>
          </w:tcPr>
          <w:p w14:paraId="0712C066" w14:textId="77777777" w:rsidR="00E71B0B" w:rsidRDefault="00474308">
            <w:pPr>
              <w:spacing w:after="0"/>
              <w:jc w:val="right"/>
              <w:rPr>
                <w:lang w:eastAsia="en-US"/>
              </w:rPr>
            </w:pPr>
            <w:r>
              <w:rPr>
                <w:lang w:eastAsia="en-US"/>
              </w:rPr>
              <w:t>40 %</w:t>
            </w:r>
          </w:p>
        </w:tc>
        <w:tc>
          <w:tcPr>
            <w:tcW w:w="2126" w:type="dxa"/>
            <w:shd w:val="clear" w:color="auto" w:fill="auto"/>
          </w:tcPr>
          <w:p w14:paraId="756BB4E3" w14:textId="77777777" w:rsidR="00E71B0B" w:rsidRDefault="00474308">
            <w:pPr>
              <w:spacing w:after="0"/>
              <w:jc w:val="right"/>
              <w:rPr>
                <w:lang w:eastAsia="en-US"/>
              </w:rPr>
            </w:pPr>
            <w:r>
              <w:rPr>
                <w:lang w:eastAsia="en-US"/>
              </w:rPr>
              <w:t>44 %</w:t>
            </w:r>
          </w:p>
        </w:tc>
      </w:tr>
      <w:tr w:rsidR="00E71B0B" w14:paraId="04447633" w14:textId="77777777">
        <w:trPr>
          <w:trHeight w:val="73"/>
        </w:trPr>
        <w:tc>
          <w:tcPr>
            <w:tcW w:w="4786" w:type="dxa"/>
            <w:shd w:val="clear" w:color="auto" w:fill="auto"/>
          </w:tcPr>
          <w:p w14:paraId="7305CACE" w14:textId="77777777" w:rsidR="00E71B0B" w:rsidRDefault="00474308">
            <w:pPr>
              <w:spacing w:after="0"/>
              <w:rPr>
                <w:lang w:eastAsia="en-US"/>
              </w:rPr>
            </w:pPr>
            <w:r>
              <w:rPr>
                <w:lang w:eastAsia="en-US"/>
              </w:rPr>
              <w:t>Andel kvinner i selskapet totalt</w:t>
            </w:r>
          </w:p>
        </w:tc>
        <w:tc>
          <w:tcPr>
            <w:tcW w:w="2410" w:type="dxa"/>
            <w:shd w:val="clear" w:color="auto" w:fill="auto"/>
          </w:tcPr>
          <w:p w14:paraId="40423593" w14:textId="77777777" w:rsidR="00E71B0B" w:rsidRDefault="00474308">
            <w:pPr>
              <w:spacing w:after="0"/>
              <w:jc w:val="right"/>
              <w:rPr>
                <w:lang w:eastAsia="en-US"/>
              </w:rPr>
            </w:pPr>
            <w:r>
              <w:rPr>
                <w:lang w:eastAsia="en-US"/>
              </w:rPr>
              <w:t>22 %</w:t>
            </w:r>
          </w:p>
        </w:tc>
        <w:tc>
          <w:tcPr>
            <w:tcW w:w="2126" w:type="dxa"/>
            <w:shd w:val="clear" w:color="auto" w:fill="auto"/>
          </w:tcPr>
          <w:p w14:paraId="470E223E" w14:textId="77777777" w:rsidR="00E71B0B" w:rsidRDefault="00474308">
            <w:pPr>
              <w:spacing w:after="0"/>
              <w:jc w:val="right"/>
              <w:rPr>
                <w:lang w:eastAsia="en-US"/>
              </w:rPr>
            </w:pPr>
            <w:r>
              <w:rPr>
                <w:lang w:eastAsia="en-US"/>
              </w:rPr>
              <w:t>20 %</w:t>
            </w:r>
          </w:p>
        </w:tc>
      </w:tr>
      <w:tr w:rsidR="00E71B0B" w14:paraId="654E56CF" w14:textId="77777777">
        <w:trPr>
          <w:trHeight w:val="73"/>
        </w:trPr>
        <w:tc>
          <w:tcPr>
            <w:tcW w:w="9322" w:type="dxa"/>
            <w:gridSpan w:val="3"/>
            <w:shd w:val="clear" w:color="auto" w:fill="auto"/>
          </w:tcPr>
          <w:p w14:paraId="5177358E" w14:textId="77777777" w:rsidR="00E71B0B" w:rsidRDefault="00474308">
            <w:pPr>
              <w:spacing w:after="0"/>
              <w:rPr>
                <w:rStyle w:val="halvfet"/>
                <w:lang w:eastAsia="en-US"/>
              </w:rPr>
            </w:pPr>
            <w:r>
              <w:rPr>
                <w:rStyle w:val="halvfet"/>
                <w:lang w:eastAsia="en-US"/>
              </w:rPr>
              <w:t>Klimagassutslipp (tonn CO2-ekvivalenter)</w:t>
            </w:r>
          </w:p>
        </w:tc>
      </w:tr>
      <w:tr w:rsidR="00E71B0B" w14:paraId="17AA1E7F" w14:textId="77777777">
        <w:trPr>
          <w:trHeight w:val="73"/>
        </w:trPr>
        <w:tc>
          <w:tcPr>
            <w:tcW w:w="4786" w:type="dxa"/>
            <w:shd w:val="clear" w:color="auto" w:fill="auto"/>
          </w:tcPr>
          <w:p w14:paraId="09653552" w14:textId="77777777" w:rsidR="00E71B0B" w:rsidRDefault="00474308">
            <w:pPr>
              <w:spacing w:after="0"/>
              <w:rPr>
                <w:lang w:eastAsia="en-US"/>
              </w:rPr>
            </w:pPr>
            <w:r>
              <w:rPr>
                <w:lang w:eastAsia="en-US"/>
              </w:rPr>
              <w:t>Scope 1</w:t>
            </w:r>
          </w:p>
        </w:tc>
        <w:tc>
          <w:tcPr>
            <w:tcW w:w="2410" w:type="dxa"/>
            <w:shd w:val="clear" w:color="auto" w:fill="auto"/>
          </w:tcPr>
          <w:p w14:paraId="0ABB3068" w14:textId="77777777" w:rsidR="00E71B0B" w:rsidRDefault="00474308">
            <w:pPr>
              <w:spacing w:after="0"/>
              <w:jc w:val="right"/>
              <w:rPr>
                <w:lang w:eastAsia="en-US"/>
              </w:rPr>
            </w:pPr>
            <w:r>
              <w:rPr>
                <w:lang w:eastAsia="en-US"/>
              </w:rPr>
              <w:t>7,36 mill.</w:t>
            </w:r>
          </w:p>
        </w:tc>
        <w:tc>
          <w:tcPr>
            <w:tcW w:w="2126" w:type="dxa"/>
            <w:shd w:val="clear" w:color="auto" w:fill="auto"/>
          </w:tcPr>
          <w:p w14:paraId="4A3CC04D" w14:textId="77777777" w:rsidR="00E71B0B" w:rsidRDefault="00474308">
            <w:pPr>
              <w:spacing w:after="0"/>
              <w:jc w:val="right"/>
              <w:rPr>
                <w:lang w:eastAsia="en-US"/>
              </w:rPr>
            </w:pPr>
            <w:r>
              <w:rPr>
                <w:lang w:eastAsia="en-US"/>
              </w:rPr>
              <w:t>7,75 mill.</w:t>
            </w:r>
          </w:p>
        </w:tc>
      </w:tr>
      <w:tr w:rsidR="00E71B0B" w14:paraId="720E400D" w14:textId="77777777">
        <w:trPr>
          <w:trHeight w:val="73"/>
        </w:trPr>
        <w:tc>
          <w:tcPr>
            <w:tcW w:w="4786" w:type="dxa"/>
            <w:shd w:val="clear" w:color="auto" w:fill="auto"/>
          </w:tcPr>
          <w:p w14:paraId="74609D6A" w14:textId="77777777" w:rsidR="00E71B0B" w:rsidRDefault="00474308">
            <w:pPr>
              <w:spacing w:after="0"/>
              <w:rPr>
                <w:lang w:eastAsia="en-US"/>
              </w:rPr>
            </w:pPr>
            <w:r>
              <w:rPr>
                <w:lang w:eastAsia="en-US"/>
              </w:rPr>
              <w:t>Scope 2</w:t>
            </w:r>
          </w:p>
        </w:tc>
        <w:tc>
          <w:tcPr>
            <w:tcW w:w="2410" w:type="dxa"/>
            <w:shd w:val="clear" w:color="auto" w:fill="auto"/>
          </w:tcPr>
          <w:p w14:paraId="3983DCF3" w14:textId="77777777" w:rsidR="00E71B0B" w:rsidRDefault="00474308">
            <w:pPr>
              <w:spacing w:after="0"/>
              <w:jc w:val="right"/>
              <w:rPr>
                <w:lang w:eastAsia="en-US"/>
              </w:rPr>
            </w:pPr>
            <w:r>
              <w:rPr>
                <w:lang w:eastAsia="en-US"/>
              </w:rPr>
              <w:t>3,67 mill.</w:t>
            </w:r>
          </w:p>
        </w:tc>
        <w:tc>
          <w:tcPr>
            <w:tcW w:w="2126" w:type="dxa"/>
            <w:shd w:val="clear" w:color="auto" w:fill="auto"/>
          </w:tcPr>
          <w:p w14:paraId="12C0306B" w14:textId="77777777" w:rsidR="00E71B0B" w:rsidRDefault="00474308">
            <w:pPr>
              <w:spacing w:after="0"/>
              <w:jc w:val="right"/>
              <w:rPr>
                <w:lang w:eastAsia="en-US"/>
              </w:rPr>
            </w:pPr>
            <w:r>
              <w:rPr>
                <w:lang w:eastAsia="en-US"/>
              </w:rPr>
              <w:t>3,71 mill.</w:t>
            </w:r>
          </w:p>
        </w:tc>
      </w:tr>
      <w:tr w:rsidR="00E71B0B" w14:paraId="3EE1FE4B" w14:textId="77777777">
        <w:trPr>
          <w:trHeight w:val="73"/>
        </w:trPr>
        <w:tc>
          <w:tcPr>
            <w:tcW w:w="4786" w:type="dxa"/>
            <w:shd w:val="clear" w:color="auto" w:fill="auto"/>
          </w:tcPr>
          <w:p w14:paraId="27BC21FE" w14:textId="77777777" w:rsidR="00E71B0B" w:rsidRDefault="00474308">
            <w:pPr>
              <w:spacing w:after="0"/>
              <w:rPr>
                <w:lang w:eastAsia="en-US"/>
              </w:rPr>
            </w:pPr>
            <w:r>
              <w:rPr>
                <w:lang w:eastAsia="en-US"/>
              </w:rPr>
              <w:t>Scope 3</w:t>
            </w:r>
          </w:p>
        </w:tc>
        <w:tc>
          <w:tcPr>
            <w:tcW w:w="2410" w:type="dxa"/>
            <w:shd w:val="clear" w:color="auto" w:fill="auto"/>
          </w:tcPr>
          <w:p w14:paraId="7770DD12" w14:textId="77777777" w:rsidR="00E71B0B" w:rsidRDefault="00474308">
            <w:pPr>
              <w:spacing w:after="0"/>
              <w:jc w:val="right"/>
              <w:rPr>
                <w:lang w:eastAsia="en-US"/>
              </w:rPr>
            </w:pPr>
            <w:r>
              <w:rPr>
                <w:lang w:eastAsia="en-US"/>
              </w:rPr>
              <w:t>27,92 mill.</w:t>
            </w:r>
          </w:p>
        </w:tc>
        <w:tc>
          <w:tcPr>
            <w:tcW w:w="2126" w:type="dxa"/>
            <w:shd w:val="clear" w:color="auto" w:fill="auto"/>
          </w:tcPr>
          <w:p w14:paraId="3FDDE689" w14:textId="77777777" w:rsidR="00E71B0B" w:rsidRDefault="00474308">
            <w:pPr>
              <w:spacing w:after="0"/>
              <w:jc w:val="right"/>
              <w:rPr>
                <w:lang w:eastAsia="en-US"/>
              </w:rPr>
            </w:pPr>
            <w:r>
              <w:rPr>
                <w:lang w:eastAsia="en-US"/>
              </w:rPr>
              <w:t>28,84 mill.</w:t>
            </w:r>
          </w:p>
        </w:tc>
      </w:tr>
      <w:tr w:rsidR="00E71B0B" w14:paraId="52D87540" w14:textId="77777777">
        <w:trPr>
          <w:trHeight w:val="73"/>
        </w:trPr>
        <w:tc>
          <w:tcPr>
            <w:tcW w:w="4786" w:type="dxa"/>
            <w:shd w:val="clear" w:color="auto" w:fill="auto"/>
          </w:tcPr>
          <w:p w14:paraId="7EE56BFE" w14:textId="170CC6F5" w:rsidR="00E71B0B" w:rsidRDefault="00474308">
            <w:pPr>
              <w:spacing w:after="0"/>
              <w:rPr>
                <w:lang w:eastAsia="en-US"/>
              </w:rPr>
            </w:pPr>
            <w:r>
              <w:rPr>
                <w:lang w:eastAsia="en-US"/>
              </w:rPr>
              <w:t>Scope 3 - det rapporteres på følgende kate</w:t>
            </w:r>
            <w:r w:rsidR="006C771E">
              <w:rPr>
                <w:lang w:eastAsia="en-US"/>
              </w:rPr>
              <w:softHyphen/>
            </w:r>
            <w:r>
              <w:rPr>
                <w:lang w:eastAsia="en-US"/>
              </w:rPr>
              <w:t>gorier:</w:t>
            </w:r>
          </w:p>
        </w:tc>
        <w:tc>
          <w:tcPr>
            <w:tcW w:w="2410" w:type="dxa"/>
            <w:shd w:val="clear" w:color="auto" w:fill="auto"/>
          </w:tcPr>
          <w:p w14:paraId="426CECEE" w14:textId="77777777" w:rsidR="00E71B0B" w:rsidRDefault="00474308">
            <w:pPr>
              <w:spacing w:after="0"/>
              <w:jc w:val="right"/>
              <w:rPr>
                <w:lang w:eastAsia="en-US"/>
              </w:rPr>
            </w:pPr>
            <w:r>
              <w:rPr>
                <w:lang w:eastAsia="en-US"/>
              </w:rPr>
              <w:t>A, C, E, I, J*</w:t>
            </w:r>
          </w:p>
        </w:tc>
        <w:tc>
          <w:tcPr>
            <w:tcW w:w="2126" w:type="dxa"/>
            <w:shd w:val="clear" w:color="auto" w:fill="auto"/>
          </w:tcPr>
          <w:p w14:paraId="67CA3176" w14:textId="77777777" w:rsidR="00E71B0B" w:rsidRDefault="00E71B0B" w:rsidP="00E7037C">
            <w:pPr>
              <w:rPr>
                <w:rFonts w:eastAsia="Calibri"/>
                <w:lang w:eastAsia="en-US"/>
              </w:rPr>
            </w:pPr>
          </w:p>
        </w:tc>
      </w:tr>
    </w:tbl>
    <w:p w14:paraId="6DCD9CF4" w14:textId="77777777" w:rsidR="00E71B0B" w:rsidRDefault="00474308" w:rsidP="00A9630E">
      <w:pPr>
        <w:pStyle w:val="Note"/>
      </w:pPr>
      <w:r>
        <w:t>*Se side 52 for forklaring av utslippskategorier.</w:t>
      </w:r>
    </w:p>
    <w:p w14:paraId="040B3581" w14:textId="77777777" w:rsidR="00E71B0B" w:rsidRDefault="00474308" w:rsidP="001B322E">
      <w:pPr>
        <w:pStyle w:val="avsnitt-tittel"/>
      </w:pPr>
      <w:r>
        <w:t>Klimamål</w:t>
      </w:r>
    </w:p>
    <w:p w14:paraId="3D1048E4" w14:textId="77777777" w:rsidR="00E71B0B" w:rsidRDefault="00474308" w:rsidP="001B322E">
      <w:r w:rsidRPr="00E7037C">
        <w:rPr>
          <w:rStyle w:val="halvfet"/>
        </w:rPr>
        <w:t>2025:</w:t>
      </w:r>
      <w:r>
        <w:t xml:space="preserve"> 10 pst. reduksjon i Scope 1 og 2.</w:t>
      </w:r>
    </w:p>
    <w:p w14:paraId="34C9210E" w14:textId="64F2DFC7" w:rsidR="00E71B0B" w:rsidRDefault="00474308" w:rsidP="001B322E">
      <w:r w:rsidRPr="00E7037C">
        <w:rPr>
          <w:rStyle w:val="halvfet"/>
        </w:rPr>
        <w:t>2030:</w:t>
      </w:r>
      <w:r>
        <w:t xml:space="preserve"> 30 pst. reduksjon i Scope 1 og 2.</w:t>
      </w:r>
      <w:r w:rsidR="00EC36E5">
        <w:t xml:space="preserve"> </w:t>
      </w:r>
      <w:r w:rsidR="00EC36E5">
        <w:br/>
      </w:r>
      <w:r>
        <w:t>30 pst. reduksjon i oppstrøms Scope 3-utslipp per tonn aluminium.</w:t>
      </w:r>
      <w:r w:rsidR="00EC36E5">
        <w:t xml:space="preserve"> </w:t>
      </w:r>
      <w:r w:rsidR="00EC36E5">
        <w:br/>
      </w:r>
      <w:r>
        <w:t>15 pst. reduksjon i totale Scope 3-utslipp.</w:t>
      </w:r>
    </w:p>
    <w:p w14:paraId="2305E1D7" w14:textId="77777777" w:rsidR="00E71B0B" w:rsidRDefault="00474308" w:rsidP="001B322E">
      <w:r w:rsidRPr="00E7037C">
        <w:rPr>
          <w:rStyle w:val="halvfet"/>
        </w:rPr>
        <w:t>2050:</w:t>
      </w:r>
      <w:r>
        <w:t xml:space="preserve"> Netto nullutslipp av Scope 1 og 2 innen 2050 eller tidligere.</w:t>
      </w:r>
    </w:p>
    <w:p w14:paraId="16E89BD6" w14:textId="07300DA4" w:rsidR="003E4D07" w:rsidRDefault="003E4D07" w:rsidP="00035E85">
      <w:pPr>
        <w:pStyle w:val="UnOverskrift3"/>
        <w:rPr>
          <w:noProof/>
        </w:rPr>
      </w:pPr>
      <w:r>
        <w:t>Nysnø Klimainvesteringer AS</w:t>
      </w:r>
    </w:p>
    <w:p w14:paraId="76CA087F" w14:textId="37F4839F" w:rsidR="006C6718" w:rsidRPr="006C6718" w:rsidRDefault="00F27BB8" w:rsidP="006C6718">
      <w:r>
        <w:rPr>
          <w:noProof/>
        </w:rPr>
        <w:drawing>
          <wp:inline distT="0" distB="0" distL="0" distR="0" wp14:anchorId="490BCD33" wp14:editId="3B0B310D">
            <wp:extent cx="914400" cy="257175"/>
            <wp:effectExtent l="0" t="0" r="0" b="0"/>
            <wp:docPr id="75" name="Bilde 7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e 75" descr="Logo"/>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14400" cy="257175"/>
                    </a:xfrm>
                    <a:prstGeom prst="rect">
                      <a:avLst/>
                    </a:prstGeom>
                    <a:noFill/>
                    <a:ln>
                      <a:noFill/>
                    </a:ln>
                  </pic:spPr>
                </pic:pic>
              </a:graphicData>
            </a:graphic>
          </wp:inline>
        </w:drawing>
      </w:r>
    </w:p>
    <w:p w14:paraId="5EBD2382" w14:textId="77777777" w:rsidR="00E71B0B" w:rsidRDefault="00474308" w:rsidP="00E33344">
      <w:r>
        <w:t>Nysnø Klimainvesteringer (Nysnø) skal foreta investeringer som direkte eller indirekte bidrar til reduserte klimagassutslipp. Selskapet investerer i unoterte selskaper og fond rettet mot unoterte selskaper, med virksomhet i eller ut fra Norge. Investeringsuniverset er selskaper i tidlige faser og investeringene retter seg i hovedsak mot ny teknologi i overgangen fra teknologiutvikling til kommersialisering. Selskapet ble etablert i 2017 og har vært operativt siden høsten 2018. Nysnø har hovedkontor i Stavanger.</w:t>
      </w:r>
    </w:p>
    <w:p w14:paraId="426A886D" w14:textId="77777777" w:rsidR="00855856" w:rsidRDefault="00855856" w:rsidP="00855856">
      <w:pPr>
        <w:pStyle w:val="Petit"/>
      </w:pPr>
      <w:r w:rsidRPr="00E33344">
        <w:rPr>
          <w:rStyle w:val="halvfet"/>
        </w:rPr>
        <w:t xml:space="preserve">Styret: </w:t>
      </w:r>
      <w:r>
        <w:t xml:space="preserve">Egil Herman Sjursen (styreleder), Jannicke </w:t>
      </w:r>
      <w:proofErr w:type="spellStart"/>
      <w:r>
        <w:t>Hilland</w:t>
      </w:r>
      <w:proofErr w:type="spellEnd"/>
      <w:r>
        <w:t>, Klaus Mohn, Mariann Ødegård, Per Arne Jensen</w:t>
      </w:r>
    </w:p>
    <w:p w14:paraId="0C00A1EE" w14:textId="77777777" w:rsidR="00855856" w:rsidRDefault="00855856" w:rsidP="00855856">
      <w:pPr>
        <w:pStyle w:val="Petit"/>
      </w:pPr>
      <w:r w:rsidRPr="00E33344">
        <w:rPr>
          <w:rStyle w:val="halvfet"/>
        </w:rPr>
        <w:t xml:space="preserve">Administrerende direktør: </w:t>
      </w:r>
      <w:r>
        <w:t>Siri M. Kalvig</w:t>
      </w:r>
    </w:p>
    <w:p w14:paraId="0F50E342" w14:textId="77777777" w:rsidR="00855856" w:rsidRDefault="00855856" w:rsidP="00855856">
      <w:pPr>
        <w:pStyle w:val="Petit"/>
      </w:pPr>
      <w:r w:rsidRPr="00E33344">
        <w:rPr>
          <w:rStyle w:val="halvfet"/>
        </w:rPr>
        <w:t xml:space="preserve">Revisor: </w:t>
      </w:r>
      <w:proofErr w:type="spellStart"/>
      <w:r>
        <w:t>Deloitte</w:t>
      </w:r>
      <w:proofErr w:type="spellEnd"/>
      <w:r>
        <w:t xml:space="preserve"> AS</w:t>
      </w:r>
    </w:p>
    <w:p w14:paraId="5400EBFF" w14:textId="7066DF28" w:rsidR="00855856" w:rsidRDefault="00855856" w:rsidP="00855856">
      <w:pPr>
        <w:pStyle w:val="Petit"/>
        <w:rPr>
          <w:rStyle w:val="Hyperkobling"/>
        </w:rPr>
      </w:pPr>
      <w:r w:rsidRPr="00E33344">
        <w:rPr>
          <w:rStyle w:val="halvfet"/>
        </w:rPr>
        <w:t xml:space="preserve">Nettside: </w:t>
      </w:r>
      <w:hyperlink r:id="rId96" w:history="1">
        <w:r w:rsidR="006C6718" w:rsidRPr="00133326">
          <w:rPr>
            <w:rStyle w:val="Hyperkobling"/>
          </w:rPr>
          <w:t>www.nysnoinvest.no</w:t>
        </w:r>
      </w:hyperlink>
    </w:p>
    <w:p w14:paraId="25411470" w14:textId="743D70DD" w:rsidR="006C6718" w:rsidRDefault="00F27BB8" w:rsidP="006C6718">
      <w:r>
        <w:rPr>
          <w:noProof/>
        </w:rPr>
        <w:lastRenderedPageBreak/>
        <w:drawing>
          <wp:inline distT="0" distB="0" distL="0" distR="0" wp14:anchorId="7BAAC668" wp14:editId="2B1345E2">
            <wp:extent cx="2676525" cy="1809750"/>
            <wp:effectExtent l="0" t="0" r="0" b="0"/>
            <wp:docPr id="76" name="Bilde 7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e 76" descr="Illustrasjonsfoto"/>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31D8322A" w14:textId="676282F9" w:rsidR="00E77994" w:rsidRPr="006C6718" w:rsidRDefault="00E77994" w:rsidP="00E77994">
      <w:pPr>
        <w:pStyle w:val="Kilde"/>
      </w:pPr>
      <w:r w:rsidRPr="00E77994">
        <w:t>Foto: Elisabeth Tønnessen</w:t>
      </w:r>
    </w:p>
    <w:p w14:paraId="19082D1D" w14:textId="77777777" w:rsidR="00E71B0B" w:rsidRPr="006C771E" w:rsidRDefault="00474308" w:rsidP="001B322E">
      <w:pPr>
        <w:pStyle w:val="avsnitt-tittel"/>
        <w:rPr>
          <w:rStyle w:val="halvfet"/>
          <w:b w:val="0"/>
          <w:bCs/>
        </w:rPr>
      </w:pPr>
      <w:r w:rsidRPr="00E7037C">
        <w:t>Viktige hendelser i 2022</w:t>
      </w:r>
    </w:p>
    <w:p w14:paraId="69B760D0" w14:textId="77777777" w:rsidR="00E71B0B" w:rsidRDefault="00474308" w:rsidP="00FC2905">
      <w:pPr>
        <w:pStyle w:val="Listebombe"/>
      </w:pPr>
      <w:r>
        <w:t xml:space="preserve">Nysnø fikk tilført 500 mill. kroner. Ved utgangen av 2022 var Nysnø tilført totalt 2 925 mill. kroner siden oppstart. </w:t>
      </w:r>
    </w:p>
    <w:p w14:paraId="3B09FD01" w14:textId="77777777" w:rsidR="00E71B0B" w:rsidRDefault="00474308" w:rsidP="00FC2905">
      <w:pPr>
        <w:pStyle w:val="Listebombe"/>
      </w:pPr>
      <w:r>
        <w:t xml:space="preserve">Nysnø investerte i seks selskaper og tre fond som direkte eller indirekte bidrar til å redusere klimagassutslipp. </w:t>
      </w:r>
    </w:p>
    <w:p w14:paraId="093BE95B" w14:textId="77777777" w:rsidR="00E71B0B" w:rsidRPr="006C771E" w:rsidRDefault="00474308" w:rsidP="001B322E">
      <w:pPr>
        <w:pStyle w:val="avsnitt-tittel"/>
        <w:rPr>
          <w:rStyle w:val="halvfet"/>
          <w:b w:val="0"/>
          <w:bCs/>
        </w:rPr>
      </w:pPr>
      <w:r w:rsidRPr="00D76798">
        <w:t>Statens eierskap</w:t>
      </w:r>
    </w:p>
    <w:p w14:paraId="5A74014D" w14:textId="77777777" w:rsidR="00E71B0B" w:rsidRDefault="00474308" w:rsidP="00E33344">
      <w:r>
        <w:t>Staten er eier i Nysnø for å bidra til kapitaltilgang for investeringer i tidligfaseselskaper som reduserer klimagassutslipp. Statens mål som eier er høyest mulig avkastning over tid innenfor bærekraftige rammer.</w:t>
      </w:r>
    </w:p>
    <w:p w14:paraId="2F62DE7C" w14:textId="4376C59E" w:rsidR="00E71B0B" w:rsidRDefault="00474308" w:rsidP="00E33344">
      <w:r w:rsidRPr="00E33344">
        <w:rPr>
          <w:rStyle w:val="halvfet"/>
        </w:rPr>
        <w:t>Statens eierandel:</w:t>
      </w:r>
      <w:r>
        <w:t xml:space="preserve"> 100 pst.</w:t>
      </w:r>
      <w:r w:rsidR="00EC36E5">
        <w:t xml:space="preserve"> </w:t>
      </w:r>
      <w:r w:rsidR="00EC36E5">
        <w:br/>
      </w:r>
      <w:r>
        <w:t>Nærings- og fiskeridepartementet</w:t>
      </w:r>
    </w:p>
    <w:p w14:paraId="7EFE0A05" w14:textId="77777777" w:rsidR="00E71B0B" w:rsidRPr="006C771E" w:rsidRDefault="00474308" w:rsidP="001B322E">
      <w:pPr>
        <w:pStyle w:val="avsnitt-tittel"/>
        <w:rPr>
          <w:rStyle w:val="halvfet"/>
          <w:b w:val="0"/>
          <w:bCs/>
        </w:rPr>
      </w:pPr>
      <w:r w:rsidRPr="00D76798">
        <w:t>Oppnåelse av statens mål</w:t>
      </w:r>
    </w:p>
    <w:p w14:paraId="72D34CE3" w14:textId="77777777" w:rsidR="00E71B0B" w:rsidRDefault="00474308" w:rsidP="00E33344">
      <w:r>
        <w:t>I 2022 var netto avkastning på investeringsporteføljen 5,0 pst. Siden oppstart er gjennomsnittlig årlig netto avkastning på investeringsporteføljen 3,4 pst. Egenkapitalrentabilitet var 3,5 pst. i 2022. Siste tre år er gjennomsnittlig egenkapitalrentabilitet 2,3 pst.</w:t>
      </w:r>
    </w:p>
    <w:p w14:paraId="72257BF1" w14:textId="3F472E9B" w:rsidR="00243CA7" w:rsidRDefault="00F27BB8" w:rsidP="00E33344">
      <w:r>
        <w:rPr>
          <w:noProof/>
        </w:rPr>
        <w:drawing>
          <wp:inline distT="0" distB="0" distL="0" distR="0" wp14:anchorId="10C03213" wp14:editId="4175A6C2">
            <wp:extent cx="2066925" cy="1343025"/>
            <wp:effectExtent l="0" t="0" r="0" b="0"/>
            <wp:docPr id="77" name="Bilde 7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e 77" descr="Diagram"/>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66925" cy="1343025"/>
                    </a:xfrm>
                    <a:prstGeom prst="rect">
                      <a:avLst/>
                    </a:prstGeom>
                    <a:noFill/>
                    <a:ln>
                      <a:noFill/>
                    </a:ln>
                  </pic:spPr>
                </pic:pic>
              </a:graphicData>
            </a:graphic>
          </wp:inline>
        </w:drawing>
      </w:r>
    </w:p>
    <w:p w14:paraId="2F399009" w14:textId="77777777" w:rsidR="00E71B0B" w:rsidRPr="006C771E" w:rsidRDefault="00474308" w:rsidP="001B322E">
      <w:pPr>
        <w:pStyle w:val="avsnitt-tittel"/>
        <w:rPr>
          <w:rStyle w:val="halvfet"/>
          <w:b w:val="0"/>
          <w:bCs/>
        </w:rPr>
      </w:pPr>
      <w:r w:rsidRPr="00D76798">
        <w:t>Ambisjoner, mål og strategier</w:t>
      </w:r>
    </w:p>
    <w:p w14:paraId="4E576E94" w14:textId="77777777" w:rsidR="00E71B0B" w:rsidRDefault="00474308" w:rsidP="00E33344">
      <w:r>
        <w:t xml:space="preserve">Nysnø har som ambisjon å gjøre gode investeringer i klimateknologiselskaper i tidlig fase som skal bidra til høyest mulig avkastning over tid innenfor bærekraftige rammer. Hovedstrategien er å bidra til </w:t>
      </w:r>
      <w:r>
        <w:lastRenderedPageBreak/>
        <w:t>at vekstselskaper lykkes kommersielt gjennom investeringer i form av risikokapital til selskaper som arbeider med å redusere klimagassutslipp direkte eller indirekte, og som samtidig skaper positive ringvirkninger i samfunnet. Investeringer gjøres enten direkte i selskaper eller via fond. Hovedtyngden av investeringene er i tidlig fase. Dette er et segment som innebærer betydelig risiko ved den enkelte investering. Nysnø søker å redusere risikoen gjennom å diversifisere porteføljen innenfor sitt investeringsunivers. Bærekraft og ansvarlighet står sentralt i alle deler av selskapets virksomhet fra vurderinger av mulige investeringer, i investeringsprosessen og som ansvarlig eier. Kompetanse og nettverk er to fokusområder for å sikre at selskapet leverer på strategien, videreutvikler posisjonen som kompetent klimainvestor og bidrar til å utvikle det norske økosystemet for investeringer i tidlig fase.</w:t>
      </w:r>
    </w:p>
    <w:p w14:paraId="0B39FE48"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3119"/>
        <w:gridCol w:w="1701"/>
        <w:gridCol w:w="2409"/>
      </w:tblGrid>
      <w:tr w:rsidR="00F562F6" w14:paraId="1E3BEBA9" w14:textId="77777777">
        <w:trPr>
          <w:trHeight w:val="454"/>
        </w:trPr>
        <w:tc>
          <w:tcPr>
            <w:tcW w:w="3085" w:type="dxa"/>
            <w:shd w:val="clear" w:color="auto" w:fill="auto"/>
          </w:tcPr>
          <w:p w14:paraId="4ADCD3D1" w14:textId="77777777" w:rsidR="00E71B0B" w:rsidRDefault="00474308">
            <w:pPr>
              <w:pStyle w:val="TabellHode-rad"/>
              <w:spacing w:after="0"/>
              <w:rPr>
                <w:lang w:eastAsia="en-US"/>
              </w:rPr>
            </w:pPr>
            <w:r>
              <w:rPr>
                <w:lang w:eastAsia="en-US"/>
              </w:rPr>
              <w:t>Langsiktig mål</w:t>
            </w:r>
          </w:p>
        </w:tc>
        <w:tc>
          <w:tcPr>
            <w:tcW w:w="3119" w:type="dxa"/>
            <w:shd w:val="clear" w:color="auto" w:fill="auto"/>
          </w:tcPr>
          <w:p w14:paraId="14B6D398" w14:textId="77777777" w:rsidR="00E71B0B" w:rsidRDefault="00474308">
            <w:pPr>
              <w:pStyle w:val="TabellHode-rad"/>
              <w:spacing w:after="0"/>
              <w:rPr>
                <w:lang w:eastAsia="en-US"/>
              </w:rPr>
            </w:pPr>
            <w:r>
              <w:rPr>
                <w:lang w:eastAsia="en-US"/>
              </w:rPr>
              <w:t>Indikator</w:t>
            </w:r>
          </w:p>
        </w:tc>
        <w:tc>
          <w:tcPr>
            <w:tcW w:w="1701" w:type="dxa"/>
            <w:shd w:val="clear" w:color="auto" w:fill="auto"/>
          </w:tcPr>
          <w:p w14:paraId="44E01974" w14:textId="77777777" w:rsidR="00E71B0B" w:rsidRDefault="00474308">
            <w:pPr>
              <w:pStyle w:val="TabellHode-rad"/>
              <w:spacing w:after="0"/>
              <w:jc w:val="right"/>
              <w:rPr>
                <w:lang w:eastAsia="en-US"/>
              </w:rPr>
            </w:pPr>
            <w:r>
              <w:rPr>
                <w:lang w:eastAsia="en-US"/>
              </w:rPr>
              <w:t>Mål 2022</w:t>
            </w:r>
          </w:p>
        </w:tc>
        <w:tc>
          <w:tcPr>
            <w:tcW w:w="2409" w:type="dxa"/>
            <w:shd w:val="clear" w:color="auto" w:fill="auto"/>
          </w:tcPr>
          <w:p w14:paraId="643D498F" w14:textId="77777777" w:rsidR="00E71B0B" w:rsidRDefault="00474308">
            <w:pPr>
              <w:pStyle w:val="TabellHode-rad"/>
              <w:spacing w:after="0"/>
              <w:jc w:val="right"/>
              <w:rPr>
                <w:lang w:eastAsia="en-US"/>
              </w:rPr>
            </w:pPr>
            <w:r>
              <w:rPr>
                <w:lang w:eastAsia="en-US"/>
              </w:rPr>
              <w:t>Resultat 2022 (2021)</w:t>
            </w:r>
          </w:p>
        </w:tc>
      </w:tr>
      <w:tr w:rsidR="00F562F6" w14:paraId="3345DB3A" w14:textId="77777777">
        <w:trPr>
          <w:trHeight w:val="391"/>
        </w:trPr>
        <w:tc>
          <w:tcPr>
            <w:tcW w:w="3085" w:type="dxa"/>
            <w:shd w:val="clear" w:color="auto" w:fill="auto"/>
          </w:tcPr>
          <w:p w14:paraId="7BCC7DC5" w14:textId="77777777" w:rsidR="00E71B0B" w:rsidRDefault="00474308">
            <w:pPr>
              <w:spacing w:after="0"/>
              <w:rPr>
                <w:lang w:eastAsia="en-US"/>
              </w:rPr>
            </w:pPr>
            <w:r>
              <w:rPr>
                <w:lang w:eastAsia="en-US"/>
              </w:rPr>
              <w:t>Høyest mulig avkastning over tid</w:t>
            </w:r>
          </w:p>
        </w:tc>
        <w:tc>
          <w:tcPr>
            <w:tcW w:w="3119" w:type="dxa"/>
            <w:shd w:val="clear" w:color="auto" w:fill="auto"/>
          </w:tcPr>
          <w:p w14:paraId="6F01E46D" w14:textId="77777777" w:rsidR="00E71B0B" w:rsidRDefault="00474308">
            <w:pPr>
              <w:spacing w:after="0"/>
              <w:rPr>
                <w:lang w:eastAsia="en-US"/>
              </w:rPr>
            </w:pPr>
            <w:r>
              <w:rPr>
                <w:lang w:eastAsia="en-US"/>
              </w:rPr>
              <w:t>Brutto IRR</w:t>
            </w:r>
          </w:p>
        </w:tc>
        <w:tc>
          <w:tcPr>
            <w:tcW w:w="1701" w:type="dxa"/>
            <w:shd w:val="clear" w:color="auto" w:fill="auto"/>
          </w:tcPr>
          <w:p w14:paraId="36A51F29" w14:textId="77777777" w:rsidR="00E71B0B" w:rsidRDefault="00474308">
            <w:pPr>
              <w:spacing w:after="0"/>
              <w:jc w:val="right"/>
              <w:rPr>
                <w:lang w:eastAsia="en-US"/>
              </w:rPr>
            </w:pPr>
            <w:r>
              <w:rPr>
                <w:lang w:eastAsia="en-US"/>
              </w:rPr>
              <w:t>Uttelling i insentivmodell starter fra 10,0 %</w:t>
            </w:r>
          </w:p>
        </w:tc>
        <w:tc>
          <w:tcPr>
            <w:tcW w:w="2409" w:type="dxa"/>
            <w:shd w:val="clear" w:color="auto" w:fill="auto"/>
          </w:tcPr>
          <w:p w14:paraId="77A94195" w14:textId="77777777" w:rsidR="00E71B0B" w:rsidRDefault="00474308">
            <w:pPr>
              <w:spacing w:after="0"/>
              <w:jc w:val="right"/>
              <w:rPr>
                <w:lang w:eastAsia="en-US"/>
              </w:rPr>
            </w:pPr>
            <w:r>
              <w:rPr>
                <w:lang w:eastAsia="en-US"/>
              </w:rPr>
              <w:t>8,0 % (11,1 %)</w:t>
            </w:r>
          </w:p>
        </w:tc>
      </w:tr>
      <w:tr w:rsidR="00F562F6" w14:paraId="6C95F010" w14:textId="77777777">
        <w:trPr>
          <w:trHeight w:val="209"/>
        </w:trPr>
        <w:tc>
          <w:tcPr>
            <w:tcW w:w="3085" w:type="dxa"/>
            <w:shd w:val="clear" w:color="auto" w:fill="auto"/>
          </w:tcPr>
          <w:p w14:paraId="19F821B4" w14:textId="77777777" w:rsidR="00E71B0B" w:rsidRDefault="00474308">
            <w:pPr>
              <w:spacing w:after="0"/>
              <w:rPr>
                <w:lang w:eastAsia="en-US"/>
              </w:rPr>
            </w:pPr>
            <w:r>
              <w:rPr>
                <w:lang w:eastAsia="en-US"/>
              </w:rPr>
              <w:t>Investere i selskaper og fond som direkte og indirekte bidrar til å redusere klimagassutslipp</w:t>
            </w:r>
          </w:p>
        </w:tc>
        <w:tc>
          <w:tcPr>
            <w:tcW w:w="3119" w:type="dxa"/>
            <w:shd w:val="clear" w:color="auto" w:fill="auto"/>
          </w:tcPr>
          <w:p w14:paraId="5F31C3DD" w14:textId="77777777" w:rsidR="00E71B0B" w:rsidRDefault="00474308">
            <w:pPr>
              <w:spacing w:after="0"/>
              <w:rPr>
                <w:lang w:eastAsia="en-US"/>
              </w:rPr>
            </w:pPr>
            <w:r>
              <w:rPr>
                <w:lang w:eastAsia="en-US"/>
              </w:rPr>
              <w:t xml:space="preserve">Antall investeringer og </w:t>
            </w:r>
            <w:proofErr w:type="spellStart"/>
            <w:r>
              <w:rPr>
                <w:lang w:eastAsia="en-US"/>
              </w:rPr>
              <w:t>kommitert</w:t>
            </w:r>
            <w:proofErr w:type="spellEnd"/>
            <w:r>
              <w:rPr>
                <w:lang w:eastAsia="en-US"/>
              </w:rPr>
              <w:t xml:space="preserve"> beløp</w:t>
            </w:r>
          </w:p>
        </w:tc>
        <w:tc>
          <w:tcPr>
            <w:tcW w:w="1701" w:type="dxa"/>
            <w:shd w:val="clear" w:color="auto" w:fill="auto"/>
          </w:tcPr>
          <w:p w14:paraId="1333EE72" w14:textId="77777777" w:rsidR="00E71B0B" w:rsidRDefault="00474308">
            <w:pPr>
              <w:spacing w:after="0"/>
              <w:jc w:val="right"/>
              <w:rPr>
                <w:lang w:eastAsia="en-US"/>
              </w:rPr>
            </w:pPr>
            <w:r>
              <w:rPr>
                <w:lang w:eastAsia="en-US"/>
              </w:rPr>
              <w:t xml:space="preserve">≥ 6 investeringer og </w:t>
            </w:r>
          </w:p>
          <w:p w14:paraId="4A4F5A3D" w14:textId="77777777" w:rsidR="00E71B0B" w:rsidRDefault="00474308">
            <w:pPr>
              <w:spacing w:after="0"/>
              <w:jc w:val="right"/>
              <w:rPr>
                <w:lang w:eastAsia="en-US"/>
              </w:rPr>
            </w:pPr>
            <w:r>
              <w:rPr>
                <w:lang w:eastAsia="en-US"/>
              </w:rPr>
              <w:t>500 mill. kr.</w:t>
            </w:r>
          </w:p>
        </w:tc>
        <w:tc>
          <w:tcPr>
            <w:tcW w:w="2409" w:type="dxa"/>
            <w:shd w:val="clear" w:color="auto" w:fill="auto"/>
          </w:tcPr>
          <w:p w14:paraId="6145B34B" w14:textId="77777777" w:rsidR="00E71B0B" w:rsidRDefault="00474308">
            <w:pPr>
              <w:spacing w:after="0"/>
              <w:jc w:val="right"/>
              <w:rPr>
                <w:lang w:eastAsia="en-US"/>
              </w:rPr>
            </w:pPr>
            <w:r>
              <w:rPr>
                <w:lang w:eastAsia="en-US"/>
              </w:rPr>
              <w:t>9 investeringer og</w:t>
            </w:r>
          </w:p>
          <w:p w14:paraId="49FC3BFB" w14:textId="37975D8C" w:rsidR="00E71B0B" w:rsidRDefault="00474308">
            <w:pPr>
              <w:spacing w:after="0"/>
              <w:jc w:val="right"/>
              <w:rPr>
                <w:lang w:eastAsia="en-US"/>
              </w:rPr>
            </w:pPr>
            <w:r>
              <w:rPr>
                <w:lang w:eastAsia="en-US"/>
              </w:rPr>
              <w:t>543 mill. kr</w:t>
            </w:r>
            <w:r w:rsidR="00EC36E5">
              <w:rPr>
                <w:lang w:eastAsia="en-US"/>
              </w:rPr>
              <w:t xml:space="preserve"> </w:t>
            </w:r>
            <w:r w:rsidR="00EC36E5">
              <w:rPr>
                <w:lang w:eastAsia="en-US"/>
              </w:rPr>
              <w:br/>
            </w:r>
            <w:r>
              <w:rPr>
                <w:lang w:eastAsia="en-US"/>
              </w:rPr>
              <w:t>(10 investeringer og</w:t>
            </w:r>
            <w:r w:rsidR="00EC36E5">
              <w:rPr>
                <w:lang w:eastAsia="en-US"/>
              </w:rPr>
              <w:t xml:space="preserve"> </w:t>
            </w:r>
            <w:r w:rsidR="00EC36E5">
              <w:rPr>
                <w:lang w:eastAsia="en-US"/>
              </w:rPr>
              <w:br/>
            </w:r>
            <w:r>
              <w:rPr>
                <w:lang w:eastAsia="en-US"/>
              </w:rPr>
              <w:t>921 mill. kr)</w:t>
            </w:r>
          </w:p>
        </w:tc>
      </w:tr>
      <w:tr w:rsidR="00F562F6" w14:paraId="3CA95606" w14:textId="77777777">
        <w:trPr>
          <w:trHeight w:val="354"/>
        </w:trPr>
        <w:tc>
          <w:tcPr>
            <w:tcW w:w="3085" w:type="dxa"/>
            <w:shd w:val="clear" w:color="auto" w:fill="auto"/>
          </w:tcPr>
          <w:p w14:paraId="4F277485" w14:textId="77777777" w:rsidR="00E71B0B" w:rsidRDefault="00474308">
            <w:pPr>
              <w:spacing w:after="0"/>
              <w:rPr>
                <w:lang w:eastAsia="en-US"/>
              </w:rPr>
            </w:pPr>
            <w:r>
              <w:rPr>
                <w:lang w:eastAsia="en-US"/>
              </w:rPr>
              <w:t>Investeringene er i hovedsak i bedrifter i tidlig fase</w:t>
            </w:r>
          </w:p>
        </w:tc>
        <w:tc>
          <w:tcPr>
            <w:tcW w:w="3119" w:type="dxa"/>
            <w:shd w:val="clear" w:color="auto" w:fill="auto"/>
          </w:tcPr>
          <w:p w14:paraId="37AE02EF" w14:textId="77777777" w:rsidR="00E71B0B" w:rsidRDefault="00474308">
            <w:pPr>
              <w:spacing w:after="0"/>
              <w:rPr>
                <w:lang w:eastAsia="en-US"/>
              </w:rPr>
            </w:pPr>
            <w:r>
              <w:rPr>
                <w:lang w:eastAsia="en-US"/>
              </w:rPr>
              <w:t xml:space="preserve">Andel i tidlig fase (såkorn, </w:t>
            </w:r>
            <w:proofErr w:type="spellStart"/>
            <w:r>
              <w:rPr>
                <w:lang w:eastAsia="en-US"/>
              </w:rPr>
              <w:t>venture</w:t>
            </w:r>
            <w:proofErr w:type="spellEnd"/>
            <w:r>
              <w:rPr>
                <w:lang w:eastAsia="en-US"/>
              </w:rPr>
              <w:t xml:space="preserve"> og vekst)</w:t>
            </w:r>
          </w:p>
        </w:tc>
        <w:tc>
          <w:tcPr>
            <w:tcW w:w="1701" w:type="dxa"/>
            <w:shd w:val="clear" w:color="auto" w:fill="auto"/>
          </w:tcPr>
          <w:p w14:paraId="29B364E4" w14:textId="77777777" w:rsidR="00E71B0B" w:rsidRDefault="00474308">
            <w:pPr>
              <w:spacing w:after="0"/>
              <w:jc w:val="right"/>
              <w:rPr>
                <w:lang w:eastAsia="en-US"/>
              </w:rPr>
            </w:pPr>
            <w:r>
              <w:rPr>
                <w:lang w:eastAsia="en-US"/>
              </w:rPr>
              <w:t>&gt; 50 %</w:t>
            </w:r>
          </w:p>
        </w:tc>
        <w:tc>
          <w:tcPr>
            <w:tcW w:w="2409" w:type="dxa"/>
            <w:shd w:val="clear" w:color="auto" w:fill="auto"/>
          </w:tcPr>
          <w:p w14:paraId="62323F0A" w14:textId="77777777" w:rsidR="00E71B0B" w:rsidRDefault="00474308">
            <w:pPr>
              <w:spacing w:after="0"/>
              <w:jc w:val="right"/>
              <w:rPr>
                <w:lang w:eastAsia="en-US"/>
              </w:rPr>
            </w:pPr>
            <w:r>
              <w:rPr>
                <w:lang w:eastAsia="en-US"/>
              </w:rPr>
              <w:t>77,3 % (79,1 %)</w:t>
            </w:r>
          </w:p>
        </w:tc>
      </w:tr>
      <w:tr w:rsidR="00F562F6" w14:paraId="11E6EC20" w14:textId="77777777">
        <w:trPr>
          <w:trHeight w:val="354"/>
        </w:trPr>
        <w:tc>
          <w:tcPr>
            <w:tcW w:w="3085" w:type="dxa"/>
            <w:shd w:val="clear" w:color="auto" w:fill="auto"/>
          </w:tcPr>
          <w:p w14:paraId="4755F387" w14:textId="77777777" w:rsidR="00E71B0B" w:rsidRDefault="00474308">
            <w:pPr>
              <w:spacing w:after="0"/>
              <w:rPr>
                <w:lang w:eastAsia="en-US"/>
              </w:rPr>
            </w:pPr>
            <w:r>
              <w:rPr>
                <w:lang w:eastAsia="en-US"/>
              </w:rPr>
              <w:t>Effektiv drift</w:t>
            </w:r>
          </w:p>
        </w:tc>
        <w:tc>
          <w:tcPr>
            <w:tcW w:w="3119" w:type="dxa"/>
            <w:shd w:val="clear" w:color="auto" w:fill="auto"/>
          </w:tcPr>
          <w:p w14:paraId="476C6998" w14:textId="77777777" w:rsidR="00E71B0B" w:rsidRDefault="00474308">
            <w:pPr>
              <w:spacing w:after="0"/>
              <w:rPr>
                <w:lang w:eastAsia="en-US"/>
              </w:rPr>
            </w:pPr>
            <w:r>
              <w:rPr>
                <w:lang w:eastAsia="en-US"/>
              </w:rPr>
              <w:t>Driftskostnader som andel av gjennomsnittlig tildelt kapital siste fire kvartaler</w:t>
            </w:r>
          </w:p>
        </w:tc>
        <w:tc>
          <w:tcPr>
            <w:tcW w:w="1701" w:type="dxa"/>
            <w:shd w:val="clear" w:color="auto" w:fill="auto"/>
          </w:tcPr>
          <w:p w14:paraId="251BC71C" w14:textId="77777777" w:rsidR="00E71B0B" w:rsidRDefault="00474308">
            <w:pPr>
              <w:spacing w:after="0"/>
              <w:jc w:val="right"/>
              <w:rPr>
                <w:lang w:eastAsia="en-US"/>
              </w:rPr>
            </w:pPr>
            <w:r>
              <w:rPr>
                <w:lang w:eastAsia="en-US"/>
              </w:rPr>
              <w:t>&lt; 1,8 %</w:t>
            </w:r>
          </w:p>
        </w:tc>
        <w:tc>
          <w:tcPr>
            <w:tcW w:w="2409" w:type="dxa"/>
            <w:shd w:val="clear" w:color="auto" w:fill="auto"/>
          </w:tcPr>
          <w:p w14:paraId="35B23D50" w14:textId="77777777" w:rsidR="00E71B0B" w:rsidRDefault="00474308">
            <w:pPr>
              <w:spacing w:after="0"/>
              <w:jc w:val="right"/>
              <w:rPr>
                <w:lang w:eastAsia="en-US"/>
              </w:rPr>
            </w:pPr>
            <w:r>
              <w:rPr>
                <w:lang w:eastAsia="en-US"/>
              </w:rPr>
              <w:t>1,4 % (1,5 %)</w:t>
            </w:r>
          </w:p>
        </w:tc>
      </w:tr>
    </w:tbl>
    <w:p w14:paraId="34EA9B6A" w14:textId="4A95330A"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6"/>
        <w:gridCol w:w="1701"/>
        <w:gridCol w:w="1559"/>
      </w:tblGrid>
      <w:tr w:rsidR="00E71B0B" w14:paraId="3658C107" w14:textId="77777777">
        <w:trPr>
          <w:trHeight w:val="73"/>
        </w:trPr>
        <w:tc>
          <w:tcPr>
            <w:tcW w:w="4786" w:type="dxa"/>
            <w:shd w:val="clear" w:color="auto" w:fill="auto"/>
          </w:tcPr>
          <w:p w14:paraId="275907D4"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1D8E1896"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6F51F60A" w14:textId="77777777" w:rsidR="00E71B0B" w:rsidRDefault="00474308">
            <w:pPr>
              <w:pStyle w:val="TabellHode-rad"/>
              <w:spacing w:after="0"/>
              <w:jc w:val="right"/>
              <w:rPr>
                <w:lang w:eastAsia="en-US"/>
              </w:rPr>
            </w:pPr>
            <w:r>
              <w:rPr>
                <w:lang w:eastAsia="en-US"/>
              </w:rPr>
              <w:t>2021</w:t>
            </w:r>
          </w:p>
        </w:tc>
      </w:tr>
      <w:tr w:rsidR="00E71B0B" w14:paraId="46418356" w14:textId="77777777">
        <w:trPr>
          <w:trHeight w:val="73"/>
        </w:trPr>
        <w:tc>
          <w:tcPr>
            <w:tcW w:w="4786" w:type="dxa"/>
            <w:shd w:val="clear" w:color="auto" w:fill="auto"/>
          </w:tcPr>
          <w:p w14:paraId="05F1EE42" w14:textId="77777777" w:rsidR="00E71B0B" w:rsidRDefault="00474308">
            <w:pPr>
              <w:spacing w:after="0"/>
              <w:rPr>
                <w:lang w:eastAsia="en-US"/>
              </w:rPr>
            </w:pPr>
            <w:r>
              <w:rPr>
                <w:lang w:eastAsia="en-US"/>
              </w:rPr>
              <w:t>Driftsinntekter</w:t>
            </w:r>
          </w:p>
        </w:tc>
        <w:tc>
          <w:tcPr>
            <w:tcW w:w="1701" w:type="dxa"/>
            <w:shd w:val="clear" w:color="auto" w:fill="auto"/>
          </w:tcPr>
          <w:p w14:paraId="2D4DFCBF" w14:textId="77777777" w:rsidR="00E71B0B" w:rsidRDefault="00474308">
            <w:pPr>
              <w:spacing w:after="0"/>
              <w:jc w:val="right"/>
              <w:rPr>
                <w:lang w:eastAsia="en-US"/>
              </w:rPr>
            </w:pPr>
            <w:r>
              <w:rPr>
                <w:lang w:eastAsia="en-US"/>
              </w:rPr>
              <w:t>113,4</w:t>
            </w:r>
          </w:p>
        </w:tc>
        <w:tc>
          <w:tcPr>
            <w:tcW w:w="1559" w:type="dxa"/>
            <w:shd w:val="clear" w:color="auto" w:fill="auto"/>
          </w:tcPr>
          <w:p w14:paraId="23E5E9A7" w14:textId="77777777" w:rsidR="00E71B0B" w:rsidRDefault="00474308">
            <w:pPr>
              <w:spacing w:after="0"/>
              <w:jc w:val="right"/>
              <w:rPr>
                <w:lang w:eastAsia="en-US"/>
              </w:rPr>
            </w:pPr>
            <w:r>
              <w:rPr>
                <w:lang w:eastAsia="en-US"/>
              </w:rPr>
              <w:t>89,5</w:t>
            </w:r>
          </w:p>
        </w:tc>
      </w:tr>
      <w:tr w:rsidR="00E71B0B" w14:paraId="39913621" w14:textId="77777777">
        <w:trPr>
          <w:trHeight w:val="73"/>
        </w:trPr>
        <w:tc>
          <w:tcPr>
            <w:tcW w:w="4786" w:type="dxa"/>
            <w:shd w:val="clear" w:color="auto" w:fill="auto"/>
          </w:tcPr>
          <w:p w14:paraId="5A5841A6" w14:textId="77777777" w:rsidR="00E71B0B" w:rsidRDefault="00474308">
            <w:pPr>
              <w:spacing w:after="0"/>
              <w:rPr>
                <w:lang w:eastAsia="en-US"/>
              </w:rPr>
            </w:pPr>
            <w:r>
              <w:rPr>
                <w:lang w:eastAsia="en-US"/>
              </w:rPr>
              <w:t>Driftsresultat (EBIT)</w:t>
            </w:r>
          </w:p>
        </w:tc>
        <w:tc>
          <w:tcPr>
            <w:tcW w:w="1701" w:type="dxa"/>
            <w:shd w:val="clear" w:color="auto" w:fill="auto"/>
          </w:tcPr>
          <w:p w14:paraId="06DB5B1E" w14:textId="77777777" w:rsidR="00E71B0B" w:rsidRDefault="00474308">
            <w:pPr>
              <w:spacing w:after="0"/>
              <w:jc w:val="right"/>
              <w:rPr>
                <w:lang w:eastAsia="en-US"/>
              </w:rPr>
            </w:pPr>
            <w:r>
              <w:rPr>
                <w:lang w:eastAsia="en-US"/>
              </w:rPr>
              <w:t>72,4</w:t>
            </w:r>
          </w:p>
        </w:tc>
        <w:tc>
          <w:tcPr>
            <w:tcW w:w="1559" w:type="dxa"/>
            <w:shd w:val="clear" w:color="auto" w:fill="auto"/>
          </w:tcPr>
          <w:p w14:paraId="28435143" w14:textId="77777777" w:rsidR="00E71B0B" w:rsidRDefault="00474308">
            <w:pPr>
              <w:spacing w:after="0"/>
              <w:jc w:val="right"/>
              <w:rPr>
                <w:lang w:eastAsia="en-US"/>
              </w:rPr>
            </w:pPr>
            <w:r>
              <w:rPr>
                <w:lang w:eastAsia="en-US"/>
              </w:rPr>
              <w:t>56,0</w:t>
            </w:r>
          </w:p>
        </w:tc>
      </w:tr>
      <w:tr w:rsidR="00E71B0B" w14:paraId="4B91630B" w14:textId="77777777">
        <w:trPr>
          <w:trHeight w:val="73"/>
        </w:trPr>
        <w:tc>
          <w:tcPr>
            <w:tcW w:w="4786" w:type="dxa"/>
            <w:shd w:val="clear" w:color="auto" w:fill="auto"/>
          </w:tcPr>
          <w:p w14:paraId="12D67213" w14:textId="77777777" w:rsidR="00E71B0B" w:rsidRDefault="00474308">
            <w:pPr>
              <w:spacing w:after="0"/>
              <w:rPr>
                <w:lang w:eastAsia="en-US"/>
              </w:rPr>
            </w:pPr>
            <w:r>
              <w:rPr>
                <w:lang w:eastAsia="en-US"/>
              </w:rPr>
              <w:t>Resultat før skatt og minoritet</w:t>
            </w:r>
          </w:p>
        </w:tc>
        <w:tc>
          <w:tcPr>
            <w:tcW w:w="1701" w:type="dxa"/>
            <w:shd w:val="clear" w:color="auto" w:fill="auto"/>
          </w:tcPr>
          <w:p w14:paraId="47E2ED76" w14:textId="77777777" w:rsidR="00E71B0B" w:rsidRDefault="00474308">
            <w:pPr>
              <w:spacing w:after="0"/>
              <w:jc w:val="right"/>
              <w:rPr>
                <w:lang w:eastAsia="en-US"/>
              </w:rPr>
            </w:pPr>
            <w:r>
              <w:rPr>
                <w:lang w:eastAsia="en-US"/>
              </w:rPr>
              <w:t>96,6</w:t>
            </w:r>
          </w:p>
        </w:tc>
        <w:tc>
          <w:tcPr>
            <w:tcW w:w="1559" w:type="dxa"/>
            <w:shd w:val="clear" w:color="auto" w:fill="auto"/>
          </w:tcPr>
          <w:p w14:paraId="67BCA84C" w14:textId="77777777" w:rsidR="00E71B0B" w:rsidRDefault="00474308">
            <w:pPr>
              <w:spacing w:after="0"/>
              <w:jc w:val="right"/>
              <w:rPr>
                <w:lang w:eastAsia="en-US"/>
              </w:rPr>
            </w:pPr>
            <w:r>
              <w:rPr>
                <w:lang w:eastAsia="en-US"/>
              </w:rPr>
              <w:t>64,4</w:t>
            </w:r>
          </w:p>
        </w:tc>
      </w:tr>
      <w:tr w:rsidR="00E71B0B" w14:paraId="2EEB9557" w14:textId="77777777">
        <w:trPr>
          <w:trHeight w:val="73"/>
        </w:trPr>
        <w:tc>
          <w:tcPr>
            <w:tcW w:w="4786" w:type="dxa"/>
            <w:shd w:val="clear" w:color="auto" w:fill="auto"/>
          </w:tcPr>
          <w:p w14:paraId="23918B5E" w14:textId="77777777" w:rsidR="00E71B0B" w:rsidRDefault="00474308">
            <w:pPr>
              <w:spacing w:after="0"/>
              <w:rPr>
                <w:lang w:eastAsia="en-US"/>
              </w:rPr>
            </w:pPr>
            <w:r>
              <w:rPr>
                <w:lang w:eastAsia="en-US"/>
              </w:rPr>
              <w:t>Skattekostnad</w:t>
            </w:r>
          </w:p>
        </w:tc>
        <w:tc>
          <w:tcPr>
            <w:tcW w:w="1701" w:type="dxa"/>
            <w:shd w:val="clear" w:color="auto" w:fill="auto"/>
          </w:tcPr>
          <w:p w14:paraId="219C5DFB" w14:textId="77777777" w:rsidR="00E71B0B" w:rsidRDefault="00474308">
            <w:pPr>
              <w:spacing w:after="0"/>
              <w:jc w:val="right"/>
              <w:rPr>
                <w:lang w:eastAsia="en-US"/>
              </w:rPr>
            </w:pPr>
            <w:r>
              <w:rPr>
                <w:lang w:eastAsia="en-US"/>
              </w:rPr>
              <w:t>0</w:t>
            </w:r>
          </w:p>
        </w:tc>
        <w:tc>
          <w:tcPr>
            <w:tcW w:w="1559" w:type="dxa"/>
            <w:shd w:val="clear" w:color="auto" w:fill="auto"/>
          </w:tcPr>
          <w:p w14:paraId="06CE2EF1" w14:textId="77777777" w:rsidR="00E71B0B" w:rsidRDefault="00474308">
            <w:pPr>
              <w:spacing w:after="0"/>
              <w:jc w:val="right"/>
              <w:rPr>
                <w:lang w:eastAsia="en-US"/>
              </w:rPr>
            </w:pPr>
            <w:r>
              <w:rPr>
                <w:lang w:eastAsia="en-US"/>
              </w:rPr>
              <w:t>0</w:t>
            </w:r>
          </w:p>
        </w:tc>
      </w:tr>
      <w:tr w:rsidR="00E71B0B" w14:paraId="30520BE4" w14:textId="77777777">
        <w:trPr>
          <w:trHeight w:val="73"/>
        </w:trPr>
        <w:tc>
          <w:tcPr>
            <w:tcW w:w="4786" w:type="dxa"/>
            <w:shd w:val="clear" w:color="auto" w:fill="auto"/>
          </w:tcPr>
          <w:p w14:paraId="1ECCF084" w14:textId="77777777" w:rsidR="00E71B0B" w:rsidRDefault="00474308">
            <w:pPr>
              <w:spacing w:after="0"/>
              <w:rPr>
                <w:lang w:eastAsia="en-US"/>
              </w:rPr>
            </w:pPr>
            <w:r>
              <w:rPr>
                <w:lang w:eastAsia="en-US"/>
              </w:rPr>
              <w:t>Resultat etter skatt og minoritet</w:t>
            </w:r>
          </w:p>
        </w:tc>
        <w:tc>
          <w:tcPr>
            <w:tcW w:w="1701" w:type="dxa"/>
            <w:shd w:val="clear" w:color="auto" w:fill="auto"/>
          </w:tcPr>
          <w:p w14:paraId="3733BD7D" w14:textId="77777777" w:rsidR="00E71B0B" w:rsidRDefault="00474308">
            <w:pPr>
              <w:spacing w:after="0"/>
              <w:jc w:val="right"/>
              <w:rPr>
                <w:lang w:eastAsia="en-US"/>
              </w:rPr>
            </w:pPr>
            <w:r>
              <w:rPr>
                <w:lang w:eastAsia="en-US"/>
              </w:rPr>
              <w:t>96,6</w:t>
            </w:r>
          </w:p>
        </w:tc>
        <w:tc>
          <w:tcPr>
            <w:tcW w:w="1559" w:type="dxa"/>
            <w:shd w:val="clear" w:color="auto" w:fill="auto"/>
          </w:tcPr>
          <w:p w14:paraId="56F92D77" w14:textId="77777777" w:rsidR="00E71B0B" w:rsidRDefault="00474308">
            <w:pPr>
              <w:spacing w:after="0"/>
              <w:jc w:val="right"/>
              <w:rPr>
                <w:lang w:eastAsia="en-US"/>
              </w:rPr>
            </w:pPr>
            <w:r>
              <w:rPr>
                <w:lang w:eastAsia="en-US"/>
              </w:rPr>
              <w:t>64,4</w:t>
            </w:r>
          </w:p>
        </w:tc>
      </w:tr>
      <w:tr w:rsidR="00E71B0B" w14:paraId="2DA7456F" w14:textId="77777777">
        <w:trPr>
          <w:trHeight w:val="73"/>
        </w:trPr>
        <w:tc>
          <w:tcPr>
            <w:tcW w:w="8046" w:type="dxa"/>
            <w:gridSpan w:val="3"/>
            <w:shd w:val="clear" w:color="auto" w:fill="auto"/>
          </w:tcPr>
          <w:p w14:paraId="569F059D" w14:textId="77777777" w:rsidR="00E71B0B" w:rsidRDefault="00474308">
            <w:pPr>
              <w:spacing w:after="0"/>
              <w:rPr>
                <w:rStyle w:val="halvfet"/>
                <w:lang w:eastAsia="en-US"/>
              </w:rPr>
            </w:pPr>
            <w:r>
              <w:rPr>
                <w:rStyle w:val="halvfet"/>
                <w:lang w:eastAsia="en-US"/>
              </w:rPr>
              <w:t>Balanse</w:t>
            </w:r>
          </w:p>
        </w:tc>
      </w:tr>
      <w:tr w:rsidR="00E71B0B" w14:paraId="18E0B9E2" w14:textId="77777777">
        <w:trPr>
          <w:trHeight w:val="73"/>
        </w:trPr>
        <w:tc>
          <w:tcPr>
            <w:tcW w:w="4786" w:type="dxa"/>
            <w:shd w:val="clear" w:color="auto" w:fill="auto"/>
          </w:tcPr>
          <w:p w14:paraId="051F6E4C" w14:textId="77777777" w:rsidR="00E71B0B" w:rsidRDefault="00474308">
            <w:pPr>
              <w:spacing w:after="0"/>
              <w:rPr>
                <w:lang w:eastAsia="en-US"/>
              </w:rPr>
            </w:pPr>
            <w:r>
              <w:rPr>
                <w:lang w:eastAsia="en-US"/>
              </w:rPr>
              <w:t>Sum eiendeler</w:t>
            </w:r>
          </w:p>
        </w:tc>
        <w:tc>
          <w:tcPr>
            <w:tcW w:w="1701" w:type="dxa"/>
            <w:shd w:val="clear" w:color="auto" w:fill="auto"/>
          </w:tcPr>
          <w:p w14:paraId="21D70B37" w14:textId="77777777" w:rsidR="00E71B0B" w:rsidRDefault="00474308">
            <w:pPr>
              <w:spacing w:after="0"/>
              <w:jc w:val="right"/>
              <w:rPr>
                <w:lang w:eastAsia="en-US"/>
              </w:rPr>
            </w:pPr>
            <w:r>
              <w:rPr>
                <w:lang w:eastAsia="en-US"/>
              </w:rPr>
              <w:t>3 096</w:t>
            </w:r>
          </w:p>
        </w:tc>
        <w:tc>
          <w:tcPr>
            <w:tcW w:w="1559" w:type="dxa"/>
            <w:shd w:val="clear" w:color="auto" w:fill="auto"/>
          </w:tcPr>
          <w:p w14:paraId="51D5F9E5" w14:textId="77777777" w:rsidR="00E71B0B" w:rsidRDefault="00474308">
            <w:pPr>
              <w:spacing w:after="0"/>
              <w:jc w:val="right"/>
              <w:rPr>
                <w:lang w:eastAsia="en-US"/>
              </w:rPr>
            </w:pPr>
            <w:r>
              <w:rPr>
                <w:lang w:eastAsia="en-US"/>
              </w:rPr>
              <w:t xml:space="preserve"> 2 498 </w:t>
            </w:r>
          </w:p>
        </w:tc>
      </w:tr>
      <w:tr w:rsidR="00E71B0B" w14:paraId="03DC79EC" w14:textId="77777777">
        <w:trPr>
          <w:trHeight w:val="73"/>
        </w:trPr>
        <w:tc>
          <w:tcPr>
            <w:tcW w:w="4786" w:type="dxa"/>
            <w:shd w:val="clear" w:color="auto" w:fill="auto"/>
          </w:tcPr>
          <w:p w14:paraId="0047D7F7" w14:textId="77777777" w:rsidR="00E71B0B" w:rsidRDefault="00474308">
            <w:pPr>
              <w:spacing w:after="0"/>
              <w:rPr>
                <w:lang w:eastAsia="en-US"/>
              </w:rPr>
            </w:pPr>
            <w:r>
              <w:rPr>
                <w:lang w:eastAsia="en-US"/>
              </w:rPr>
              <w:t>Sum egenkapital</w:t>
            </w:r>
          </w:p>
        </w:tc>
        <w:tc>
          <w:tcPr>
            <w:tcW w:w="1701" w:type="dxa"/>
            <w:shd w:val="clear" w:color="auto" w:fill="auto"/>
          </w:tcPr>
          <w:p w14:paraId="5F34CF6F" w14:textId="77777777" w:rsidR="00E71B0B" w:rsidRDefault="00474308">
            <w:pPr>
              <w:spacing w:after="0"/>
              <w:jc w:val="right"/>
              <w:rPr>
                <w:lang w:eastAsia="en-US"/>
              </w:rPr>
            </w:pPr>
            <w:r>
              <w:rPr>
                <w:lang w:eastAsia="en-US"/>
              </w:rPr>
              <w:t>3 076</w:t>
            </w:r>
          </w:p>
        </w:tc>
        <w:tc>
          <w:tcPr>
            <w:tcW w:w="1559" w:type="dxa"/>
            <w:shd w:val="clear" w:color="auto" w:fill="auto"/>
          </w:tcPr>
          <w:p w14:paraId="0806B1B7" w14:textId="77777777" w:rsidR="00E71B0B" w:rsidRDefault="00474308">
            <w:pPr>
              <w:spacing w:after="0"/>
              <w:jc w:val="right"/>
              <w:rPr>
                <w:lang w:eastAsia="en-US"/>
              </w:rPr>
            </w:pPr>
            <w:r>
              <w:rPr>
                <w:lang w:eastAsia="en-US"/>
              </w:rPr>
              <w:t xml:space="preserve"> 2 479 </w:t>
            </w:r>
          </w:p>
        </w:tc>
      </w:tr>
      <w:tr w:rsidR="00E71B0B" w14:paraId="02F1608F" w14:textId="77777777">
        <w:trPr>
          <w:trHeight w:val="73"/>
        </w:trPr>
        <w:tc>
          <w:tcPr>
            <w:tcW w:w="4786" w:type="dxa"/>
            <w:shd w:val="clear" w:color="auto" w:fill="auto"/>
          </w:tcPr>
          <w:p w14:paraId="3C3E0E4E" w14:textId="77777777" w:rsidR="00E71B0B" w:rsidRDefault="00474308">
            <w:pPr>
              <w:spacing w:after="0"/>
              <w:rPr>
                <w:lang w:eastAsia="en-US"/>
              </w:rPr>
            </w:pPr>
            <w:r>
              <w:rPr>
                <w:lang w:eastAsia="en-US"/>
              </w:rPr>
              <w:t>Sum gjeld og forpliktelser</w:t>
            </w:r>
          </w:p>
        </w:tc>
        <w:tc>
          <w:tcPr>
            <w:tcW w:w="1701" w:type="dxa"/>
            <w:shd w:val="clear" w:color="auto" w:fill="auto"/>
          </w:tcPr>
          <w:p w14:paraId="33B78953" w14:textId="77777777" w:rsidR="00E71B0B" w:rsidRDefault="00474308">
            <w:pPr>
              <w:spacing w:after="0"/>
              <w:jc w:val="right"/>
              <w:rPr>
                <w:lang w:eastAsia="en-US"/>
              </w:rPr>
            </w:pPr>
            <w:r>
              <w:rPr>
                <w:lang w:eastAsia="en-US"/>
              </w:rPr>
              <w:t>20,5</w:t>
            </w:r>
          </w:p>
        </w:tc>
        <w:tc>
          <w:tcPr>
            <w:tcW w:w="1559" w:type="dxa"/>
            <w:shd w:val="clear" w:color="auto" w:fill="auto"/>
          </w:tcPr>
          <w:p w14:paraId="231BF777" w14:textId="77777777" w:rsidR="00E71B0B" w:rsidRDefault="00474308">
            <w:pPr>
              <w:spacing w:after="0"/>
              <w:jc w:val="right"/>
              <w:rPr>
                <w:lang w:eastAsia="en-US"/>
              </w:rPr>
            </w:pPr>
            <w:r>
              <w:rPr>
                <w:lang w:eastAsia="en-US"/>
              </w:rPr>
              <w:t>18,4</w:t>
            </w:r>
          </w:p>
        </w:tc>
      </w:tr>
      <w:tr w:rsidR="00E71B0B" w14:paraId="292F96E5" w14:textId="77777777">
        <w:trPr>
          <w:trHeight w:val="73"/>
        </w:trPr>
        <w:tc>
          <w:tcPr>
            <w:tcW w:w="8046" w:type="dxa"/>
            <w:gridSpan w:val="3"/>
            <w:shd w:val="clear" w:color="auto" w:fill="auto"/>
          </w:tcPr>
          <w:p w14:paraId="0111F6A4" w14:textId="77777777" w:rsidR="00E71B0B" w:rsidRDefault="00474308">
            <w:pPr>
              <w:spacing w:after="0"/>
              <w:rPr>
                <w:rStyle w:val="halvfet"/>
                <w:lang w:eastAsia="en-US"/>
              </w:rPr>
            </w:pPr>
            <w:r>
              <w:rPr>
                <w:rStyle w:val="halvfet"/>
                <w:lang w:eastAsia="en-US"/>
              </w:rPr>
              <w:lastRenderedPageBreak/>
              <w:t>Verdier og utbytte</w:t>
            </w:r>
          </w:p>
        </w:tc>
      </w:tr>
      <w:tr w:rsidR="00E71B0B" w14:paraId="580D6797" w14:textId="77777777">
        <w:trPr>
          <w:trHeight w:val="73"/>
        </w:trPr>
        <w:tc>
          <w:tcPr>
            <w:tcW w:w="4786" w:type="dxa"/>
            <w:shd w:val="clear" w:color="auto" w:fill="auto"/>
          </w:tcPr>
          <w:p w14:paraId="21BCAB33" w14:textId="77777777" w:rsidR="00E71B0B" w:rsidRDefault="00474308">
            <w:pPr>
              <w:spacing w:after="0"/>
              <w:rPr>
                <w:lang w:eastAsia="en-US"/>
              </w:rPr>
            </w:pPr>
            <w:r>
              <w:rPr>
                <w:lang w:eastAsia="en-US"/>
              </w:rPr>
              <w:t>Utbytte for regnskapsåret</w:t>
            </w:r>
          </w:p>
        </w:tc>
        <w:tc>
          <w:tcPr>
            <w:tcW w:w="1701" w:type="dxa"/>
            <w:shd w:val="clear" w:color="auto" w:fill="auto"/>
          </w:tcPr>
          <w:p w14:paraId="5E008C52" w14:textId="77777777" w:rsidR="00E71B0B" w:rsidRDefault="00474308">
            <w:pPr>
              <w:spacing w:after="0"/>
              <w:jc w:val="right"/>
              <w:rPr>
                <w:lang w:eastAsia="en-US"/>
              </w:rPr>
            </w:pPr>
            <w:r>
              <w:rPr>
                <w:lang w:eastAsia="en-US"/>
              </w:rPr>
              <w:t>0</w:t>
            </w:r>
          </w:p>
        </w:tc>
        <w:tc>
          <w:tcPr>
            <w:tcW w:w="1559" w:type="dxa"/>
            <w:shd w:val="clear" w:color="auto" w:fill="auto"/>
          </w:tcPr>
          <w:p w14:paraId="5613FE3E" w14:textId="77777777" w:rsidR="00E71B0B" w:rsidRDefault="00474308">
            <w:pPr>
              <w:spacing w:after="0"/>
              <w:jc w:val="right"/>
              <w:rPr>
                <w:lang w:eastAsia="en-US"/>
              </w:rPr>
            </w:pPr>
            <w:r>
              <w:rPr>
                <w:lang w:eastAsia="en-US"/>
              </w:rPr>
              <w:t>0</w:t>
            </w:r>
          </w:p>
        </w:tc>
      </w:tr>
      <w:tr w:rsidR="00E71B0B" w14:paraId="25F46EF9" w14:textId="77777777">
        <w:trPr>
          <w:trHeight w:val="73"/>
        </w:trPr>
        <w:tc>
          <w:tcPr>
            <w:tcW w:w="4786" w:type="dxa"/>
            <w:shd w:val="clear" w:color="auto" w:fill="auto"/>
          </w:tcPr>
          <w:p w14:paraId="154BE83F" w14:textId="77777777" w:rsidR="00E71B0B" w:rsidRDefault="00474308">
            <w:pPr>
              <w:spacing w:after="0"/>
              <w:rPr>
                <w:lang w:eastAsia="en-US"/>
              </w:rPr>
            </w:pPr>
            <w:r>
              <w:rPr>
                <w:lang w:eastAsia="en-US"/>
              </w:rPr>
              <w:t>Kapitalinnskudd fra staten</w:t>
            </w:r>
          </w:p>
        </w:tc>
        <w:tc>
          <w:tcPr>
            <w:tcW w:w="1701" w:type="dxa"/>
            <w:shd w:val="clear" w:color="auto" w:fill="auto"/>
          </w:tcPr>
          <w:p w14:paraId="1C196AF1" w14:textId="77777777" w:rsidR="00E71B0B" w:rsidRDefault="00474308">
            <w:pPr>
              <w:spacing w:after="0"/>
              <w:jc w:val="right"/>
              <w:rPr>
                <w:lang w:eastAsia="en-US"/>
              </w:rPr>
            </w:pPr>
            <w:r>
              <w:rPr>
                <w:lang w:eastAsia="en-US"/>
              </w:rPr>
              <w:t>500</w:t>
            </w:r>
          </w:p>
        </w:tc>
        <w:tc>
          <w:tcPr>
            <w:tcW w:w="1559" w:type="dxa"/>
            <w:shd w:val="clear" w:color="auto" w:fill="auto"/>
          </w:tcPr>
          <w:p w14:paraId="16285FEB" w14:textId="77777777" w:rsidR="00E71B0B" w:rsidRDefault="00474308">
            <w:pPr>
              <w:spacing w:after="0"/>
              <w:jc w:val="right"/>
              <w:rPr>
                <w:lang w:eastAsia="en-US"/>
              </w:rPr>
            </w:pPr>
            <w:r>
              <w:rPr>
                <w:lang w:eastAsia="en-US"/>
              </w:rPr>
              <w:t>700</w:t>
            </w:r>
          </w:p>
        </w:tc>
      </w:tr>
      <w:tr w:rsidR="00E71B0B" w14:paraId="3FDF359D" w14:textId="77777777">
        <w:trPr>
          <w:trHeight w:val="73"/>
        </w:trPr>
        <w:tc>
          <w:tcPr>
            <w:tcW w:w="8046" w:type="dxa"/>
            <w:gridSpan w:val="3"/>
            <w:shd w:val="clear" w:color="auto" w:fill="auto"/>
          </w:tcPr>
          <w:p w14:paraId="2D520D91" w14:textId="77777777" w:rsidR="00E71B0B" w:rsidRDefault="00474308">
            <w:pPr>
              <w:spacing w:after="0"/>
              <w:rPr>
                <w:rStyle w:val="halvfet"/>
                <w:lang w:eastAsia="en-US"/>
              </w:rPr>
            </w:pPr>
            <w:r>
              <w:rPr>
                <w:rStyle w:val="halvfet"/>
                <w:lang w:eastAsia="en-US"/>
              </w:rPr>
              <w:t>Finansielle nøkkeltall</w:t>
            </w:r>
          </w:p>
        </w:tc>
      </w:tr>
      <w:tr w:rsidR="00E71B0B" w14:paraId="2DEC147F" w14:textId="77777777">
        <w:trPr>
          <w:trHeight w:val="73"/>
        </w:trPr>
        <w:tc>
          <w:tcPr>
            <w:tcW w:w="4786" w:type="dxa"/>
            <w:shd w:val="clear" w:color="auto" w:fill="auto"/>
          </w:tcPr>
          <w:p w14:paraId="71189BE1" w14:textId="77777777" w:rsidR="00E71B0B" w:rsidRDefault="00474308">
            <w:pPr>
              <w:spacing w:after="0"/>
              <w:rPr>
                <w:lang w:eastAsia="en-US"/>
              </w:rPr>
            </w:pPr>
            <w:r>
              <w:rPr>
                <w:lang w:eastAsia="en-US"/>
              </w:rPr>
              <w:t>Egenkapitalandel</w:t>
            </w:r>
          </w:p>
        </w:tc>
        <w:tc>
          <w:tcPr>
            <w:tcW w:w="1701" w:type="dxa"/>
            <w:shd w:val="clear" w:color="auto" w:fill="auto"/>
          </w:tcPr>
          <w:p w14:paraId="5820EA64" w14:textId="77777777" w:rsidR="00E71B0B" w:rsidRDefault="00474308">
            <w:pPr>
              <w:spacing w:after="0"/>
              <w:jc w:val="right"/>
              <w:rPr>
                <w:lang w:eastAsia="en-US"/>
              </w:rPr>
            </w:pPr>
            <w:r>
              <w:rPr>
                <w:lang w:eastAsia="en-US"/>
              </w:rPr>
              <w:t>99,3 %</w:t>
            </w:r>
          </w:p>
        </w:tc>
        <w:tc>
          <w:tcPr>
            <w:tcW w:w="1559" w:type="dxa"/>
            <w:shd w:val="clear" w:color="auto" w:fill="auto"/>
          </w:tcPr>
          <w:p w14:paraId="01CCEEA6" w14:textId="77777777" w:rsidR="00E71B0B" w:rsidRDefault="00474308">
            <w:pPr>
              <w:spacing w:after="0"/>
              <w:jc w:val="right"/>
              <w:rPr>
                <w:lang w:eastAsia="en-US"/>
              </w:rPr>
            </w:pPr>
            <w:r>
              <w:rPr>
                <w:lang w:eastAsia="en-US"/>
              </w:rPr>
              <w:t>99,3 %</w:t>
            </w:r>
          </w:p>
        </w:tc>
      </w:tr>
      <w:tr w:rsidR="00E71B0B" w14:paraId="65410D54" w14:textId="77777777">
        <w:trPr>
          <w:trHeight w:val="73"/>
        </w:trPr>
        <w:tc>
          <w:tcPr>
            <w:tcW w:w="4786" w:type="dxa"/>
            <w:shd w:val="clear" w:color="auto" w:fill="auto"/>
          </w:tcPr>
          <w:p w14:paraId="54DB1CD6" w14:textId="77777777" w:rsidR="00E71B0B" w:rsidRDefault="00474308">
            <w:pPr>
              <w:spacing w:after="0"/>
              <w:rPr>
                <w:lang w:eastAsia="en-US"/>
              </w:rPr>
            </w:pPr>
            <w:r>
              <w:rPr>
                <w:lang w:eastAsia="en-US"/>
              </w:rPr>
              <w:t>Egenkapitalrentabilitet</w:t>
            </w:r>
          </w:p>
        </w:tc>
        <w:tc>
          <w:tcPr>
            <w:tcW w:w="1701" w:type="dxa"/>
            <w:shd w:val="clear" w:color="auto" w:fill="auto"/>
          </w:tcPr>
          <w:p w14:paraId="74EE2045" w14:textId="77777777" w:rsidR="00E71B0B" w:rsidRDefault="00474308">
            <w:pPr>
              <w:spacing w:after="0"/>
              <w:jc w:val="right"/>
              <w:rPr>
                <w:lang w:eastAsia="en-US"/>
              </w:rPr>
            </w:pPr>
            <w:r>
              <w:rPr>
                <w:lang w:eastAsia="en-US"/>
              </w:rPr>
              <w:t>3,5 %</w:t>
            </w:r>
          </w:p>
        </w:tc>
        <w:tc>
          <w:tcPr>
            <w:tcW w:w="1559" w:type="dxa"/>
            <w:shd w:val="clear" w:color="auto" w:fill="auto"/>
          </w:tcPr>
          <w:p w14:paraId="6E58F1CC" w14:textId="77777777" w:rsidR="00E71B0B" w:rsidRDefault="00474308">
            <w:pPr>
              <w:spacing w:after="0"/>
              <w:jc w:val="right"/>
              <w:rPr>
                <w:lang w:eastAsia="en-US"/>
              </w:rPr>
            </w:pPr>
            <w:r>
              <w:rPr>
                <w:lang w:eastAsia="en-US"/>
              </w:rPr>
              <w:t>3,1 %</w:t>
            </w:r>
          </w:p>
        </w:tc>
      </w:tr>
      <w:tr w:rsidR="00E71B0B" w14:paraId="74C3CCCC" w14:textId="77777777">
        <w:trPr>
          <w:trHeight w:val="73"/>
        </w:trPr>
        <w:tc>
          <w:tcPr>
            <w:tcW w:w="8046" w:type="dxa"/>
            <w:gridSpan w:val="3"/>
            <w:shd w:val="clear" w:color="auto" w:fill="auto"/>
          </w:tcPr>
          <w:p w14:paraId="0BA930DA" w14:textId="77777777" w:rsidR="00E71B0B" w:rsidRDefault="00474308">
            <w:pPr>
              <w:spacing w:after="0"/>
              <w:rPr>
                <w:rStyle w:val="halvfet"/>
                <w:lang w:eastAsia="en-US"/>
              </w:rPr>
            </w:pPr>
            <w:r>
              <w:rPr>
                <w:rStyle w:val="halvfet"/>
                <w:lang w:eastAsia="en-US"/>
              </w:rPr>
              <w:t>Andre nøkkeltall</w:t>
            </w:r>
          </w:p>
        </w:tc>
      </w:tr>
      <w:tr w:rsidR="00E71B0B" w14:paraId="50689EC9" w14:textId="77777777">
        <w:trPr>
          <w:trHeight w:val="73"/>
        </w:trPr>
        <w:tc>
          <w:tcPr>
            <w:tcW w:w="4786" w:type="dxa"/>
            <w:shd w:val="clear" w:color="auto" w:fill="auto"/>
          </w:tcPr>
          <w:p w14:paraId="16949164" w14:textId="77777777" w:rsidR="00E71B0B" w:rsidRDefault="00474308">
            <w:pPr>
              <w:spacing w:after="0"/>
              <w:rPr>
                <w:lang w:eastAsia="en-US"/>
              </w:rPr>
            </w:pPr>
            <w:r>
              <w:rPr>
                <w:lang w:eastAsia="en-US"/>
              </w:rPr>
              <w:t>Antall ansatte</w:t>
            </w:r>
          </w:p>
        </w:tc>
        <w:tc>
          <w:tcPr>
            <w:tcW w:w="1701" w:type="dxa"/>
            <w:shd w:val="clear" w:color="auto" w:fill="auto"/>
          </w:tcPr>
          <w:p w14:paraId="5C9A76BA" w14:textId="77777777" w:rsidR="00E71B0B" w:rsidRDefault="00474308">
            <w:pPr>
              <w:spacing w:after="0"/>
              <w:jc w:val="right"/>
              <w:rPr>
                <w:lang w:eastAsia="en-US"/>
              </w:rPr>
            </w:pPr>
            <w:r>
              <w:rPr>
                <w:lang w:eastAsia="en-US"/>
              </w:rPr>
              <w:t>15,0</w:t>
            </w:r>
          </w:p>
        </w:tc>
        <w:tc>
          <w:tcPr>
            <w:tcW w:w="1559" w:type="dxa"/>
            <w:shd w:val="clear" w:color="auto" w:fill="auto"/>
          </w:tcPr>
          <w:p w14:paraId="2CC9AFC3" w14:textId="77777777" w:rsidR="00E71B0B" w:rsidRDefault="00474308">
            <w:pPr>
              <w:spacing w:after="0"/>
              <w:jc w:val="right"/>
              <w:rPr>
                <w:lang w:eastAsia="en-US"/>
              </w:rPr>
            </w:pPr>
            <w:r>
              <w:rPr>
                <w:lang w:eastAsia="en-US"/>
              </w:rPr>
              <w:t>12,0</w:t>
            </w:r>
          </w:p>
        </w:tc>
      </w:tr>
      <w:tr w:rsidR="00E71B0B" w14:paraId="5B5F2DCE" w14:textId="77777777">
        <w:trPr>
          <w:trHeight w:val="73"/>
        </w:trPr>
        <w:tc>
          <w:tcPr>
            <w:tcW w:w="4786" w:type="dxa"/>
            <w:shd w:val="clear" w:color="auto" w:fill="auto"/>
          </w:tcPr>
          <w:p w14:paraId="58A061C8" w14:textId="77777777" w:rsidR="00E71B0B" w:rsidRDefault="00474308">
            <w:pPr>
              <w:spacing w:after="0"/>
              <w:rPr>
                <w:lang w:eastAsia="en-US"/>
              </w:rPr>
            </w:pPr>
            <w:r>
              <w:rPr>
                <w:lang w:eastAsia="en-US"/>
              </w:rPr>
              <w:t>Andel ansatte i Norge</w:t>
            </w:r>
          </w:p>
        </w:tc>
        <w:tc>
          <w:tcPr>
            <w:tcW w:w="1701" w:type="dxa"/>
            <w:shd w:val="clear" w:color="auto" w:fill="auto"/>
          </w:tcPr>
          <w:p w14:paraId="1BD40A8D" w14:textId="77777777" w:rsidR="00E71B0B" w:rsidRDefault="00474308">
            <w:pPr>
              <w:spacing w:after="0"/>
              <w:jc w:val="right"/>
              <w:rPr>
                <w:lang w:eastAsia="en-US"/>
              </w:rPr>
            </w:pPr>
            <w:r>
              <w:rPr>
                <w:lang w:eastAsia="en-US"/>
              </w:rPr>
              <w:t>100 %</w:t>
            </w:r>
          </w:p>
        </w:tc>
        <w:tc>
          <w:tcPr>
            <w:tcW w:w="1559" w:type="dxa"/>
            <w:shd w:val="clear" w:color="auto" w:fill="auto"/>
          </w:tcPr>
          <w:p w14:paraId="30A59558" w14:textId="77777777" w:rsidR="00E71B0B" w:rsidRDefault="00474308">
            <w:pPr>
              <w:spacing w:after="0"/>
              <w:jc w:val="right"/>
              <w:rPr>
                <w:lang w:eastAsia="en-US"/>
              </w:rPr>
            </w:pPr>
            <w:r>
              <w:rPr>
                <w:lang w:eastAsia="en-US"/>
              </w:rPr>
              <w:t>100 %</w:t>
            </w:r>
          </w:p>
        </w:tc>
      </w:tr>
      <w:tr w:rsidR="00E71B0B" w14:paraId="35C41153" w14:textId="77777777">
        <w:trPr>
          <w:trHeight w:val="73"/>
        </w:trPr>
        <w:tc>
          <w:tcPr>
            <w:tcW w:w="4786" w:type="dxa"/>
            <w:shd w:val="clear" w:color="auto" w:fill="auto"/>
          </w:tcPr>
          <w:p w14:paraId="6D6D13B2"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0C998808" w14:textId="77777777" w:rsidR="00E71B0B" w:rsidRDefault="00474308">
            <w:pPr>
              <w:spacing w:after="0"/>
              <w:jc w:val="right"/>
              <w:rPr>
                <w:lang w:eastAsia="en-US"/>
              </w:rPr>
            </w:pPr>
            <w:r>
              <w:rPr>
                <w:lang w:eastAsia="en-US"/>
              </w:rPr>
              <w:t>67 %</w:t>
            </w:r>
          </w:p>
        </w:tc>
        <w:tc>
          <w:tcPr>
            <w:tcW w:w="1559" w:type="dxa"/>
            <w:shd w:val="clear" w:color="auto" w:fill="auto"/>
          </w:tcPr>
          <w:p w14:paraId="790451D3" w14:textId="77777777" w:rsidR="00E71B0B" w:rsidRDefault="00474308">
            <w:pPr>
              <w:spacing w:after="0"/>
              <w:jc w:val="right"/>
              <w:rPr>
                <w:lang w:eastAsia="en-US"/>
              </w:rPr>
            </w:pPr>
            <w:r>
              <w:rPr>
                <w:lang w:eastAsia="en-US"/>
              </w:rPr>
              <w:t>50 %</w:t>
            </w:r>
          </w:p>
        </w:tc>
      </w:tr>
      <w:tr w:rsidR="00E71B0B" w14:paraId="3AE4836E" w14:textId="77777777">
        <w:trPr>
          <w:trHeight w:val="73"/>
        </w:trPr>
        <w:tc>
          <w:tcPr>
            <w:tcW w:w="4786" w:type="dxa"/>
            <w:shd w:val="clear" w:color="auto" w:fill="auto"/>
          </w:tcPr>
          <w:p w14:paraId="3DD978CA" w14:textId="77777777" w:rsidR="00E71B0B" w:rsidRDefault="00474308">
            <w:pPr>
              <w:spacing w:after="0"/>
              <w:rPr>
                <w:lang w:eastAsia="en-US"/>
              </w:rPr>
            </w:pPr>
            <w:r>
              <w:rPr>
                <w:lang w:eastAsia="en-US"/>
              </w:rPr>
              <w:t>Andel kvinner i selskapet totalt</w:t>
            </w:r>
          </w:p>
        </w:tc>
        <w:tc>
          <w:tcPr>
            <w:tcW w:w="1701" w:type="dxa"/>
            <w:shd w:val="clear" w:color="auto" w:fill="auto"/>
          </w:tcPr>
          <w:p w14:paraId="5AFBBCD7" w14:textId="77777777" w:rsidR="00E71B0B" w:rsidRDefault="00474308">
            <w:pPr>
              <w:spacing w:after="0"/>
              <w:jc w:val="right"/>
              <w:rPr>
                <w:lang w:eastAsia="en-US"/>
              </w:rPr>
            </w:pPr>
            <w:r>
              <w:rPr>
                <w:lang w:eastAsia="en-US"/>
              </w:rPr>
              <w:t>47 %</w:t>
            </w:r>
          </w:p>
        </w:tc>
        <w:tc>
          <w:tcPr>
            <w:tcW w:w="1559" w:type="dxa"/>
            <w:shd w:val="clear" w:color="auto" w:fill="auto"/>
          </w:tcPr>
          <w:p w14:paraId="06886DAF" w14:textId="77777777" w:rsidR="00E71B0B" w:rsidRDefault="00474308">
            <w:pPr>
              <w:spacing w:after="0"/>
              <w:jc w:val="right"/>
              <w:rPr>
                <w:lang w:eastAsia="en-US"/>
              </w:rPr>
            </w:pPr>
            <w:r>
              <w:rPr>
                <w:lang w:eastAsia="en-US"/>
              </w:rPr>
              <w:t>42 %</w:t>
            </w:r>
          </w:p>
        </w:tc>
      </w:tr>
      <w:tr w:rsidR="00E71B0B" w14:paraId="7B4BEBE8" w14:textId="77777777">
        <w:trPr>
          <w:trHeight w:val="73"/>
        </w:trPr>
        <w:tc>
          <w:tcPr>
            <w:tcW w:w="8046" w:type="dxa"/>
            <w:gridSpan w:val="3"/>
            <w:shd w:val="clear" w:color="auto" w:fill="auto"/>
          </w:tcPr>
          <w:p w14:paraId="6B92D6EB" w14:textId="77777777" w:rsidR="00E71B0B" w:rsidRDefault="00474308">
            <w:pPr>
              <w:spacing w:after="0"/>
              <w:rPr>
                <w:rStyle w:val="halvfet"/>
                <w:lang w:eastAsia="en-US"/>
              </w:rPr>
            </w:pPr>
            <w:r>
              <w:rPr>
                <w:rStyle w:val="halvfet"/>
                <w:lang w:eastAsia="en-US"/>
              </w:rPr>
              <w:t>Klimagassutslipp (tonn CO2-ekvivalenter)</w:t>
            </w:r>
          </w:p>
        </w:tc>
      </w:tr>
      <w:tr w:rsidR="00E71B0B" w14:paraId="3AD87468" w14:textId="77777777">
        <w:trPr>
          <w:trHeight w:val="73"/>
        </w:trPr>
        <w:tc>
          <w:tcPr>
            <w:tcW w:w="4786" w:type="dxa"/>
            <w:shd w:val="clear" w:color="auto" w:fill="auto"/>
          </w:tcPr>
          <w:p w14:paraId="2AA60AE9" w14:textId="77777777" w:rsidR="00E71B0B" w:rsidRDefault="00474308">
            <w:pPr>
              <w:spacing w:after="0"/>
              <w:rPr>
                <w:lang w:eastAsia="en-US"/>
              </w:rPr>
            </w:pPr>
            <w:r>
              <w:rPr>
                <w:lang w:eastAsia="en-US"/>
              </w:rPr>
              <w:t>Scope 1</w:t>
            </w:r>
          </w:p>
        </w:tc>
        <w:tc>
          <w:tcPr>
            <w:tcW w:w="1701" w:type="dxa"/>
            <w:shd w:val="clear" w:color="auto" w:fill="auto"/>
          </w:tcPr>
          <w:p w14:paraId="3EFD4837" w14:textId="77777777" w:rsidR="00E71B0B" w:rsidRDefault="00474308">
            <w:pPr>
              <w:spacing w:after="0"/>
              <w:jc w:val="right"/>
              <w:rPr>
                <w:lang w:eastAsia="en-US"/>
              </w:rPr>
            </w:pPr>
            <w:r>
              <w:rPr>
                <w:lang w:eastAsia="en-US"/>
              </w:rPr>
              <w:t>0</w:t>
            </w:r>
          </w:p>
        </w:tc>
        <w:tc>
          <w:tcPr>
            <w:tcW w:w="1559" w:type="dxa"/>
            <w:shd w:val="clear" w:color="auto" w:fill="auto"/>
          </w:tcPr>
          <w:p w14:paraId="15C828F8" w14:textId="77777777" w:rsidR="00E71B0B" w:rsidRDefault="00474308">
            <w:pPr>
              <w:spacing w:after="0"/>
              <w:jc w:val="right"/>
              <w:rPr>
                <w:lang w:eastAsia="en-US"/>
              </w:rPr>
            </w:pPr>
            <w:r>
              <w:rPr>
                <w:lang w:eastAsia="en-US"/>
              </w:rPr>
              <w:t>0</w:t>
            </w:r>
          </w:p>
        </w:tc>
      </w:tr>
      <w:tr w:rsidR="00E71B0B" w14:paraId="07838BF5" w14:textId="77777777">
        <w:trPr>
          <w:trHeight w:val="73"/>
        </w:trPr>
        <w:tc>
          <w:tcPr>
            <w:tcW w:w="4786" w:type="dxa"/>
            <w:shd w:val="clear" w:color="auto" w:fill="auto"/>
          </w:tcPr>
          <w:p w14:paraId="1CF68A1B" w14:textId="77777777" w:rsidR="00E71B0B" w:rsidRDefault="00474308">
            <w:pPr>
              <w:spacing w:after="0"/>
              <w:rPr>
                <w:lang w:eastAsia="en-US"/>
              </w:rPr>
            </w:pPr>
            <w:r>
              <w:rPr>
                <w:lang w:eastAsia="en-US"/>
              </w:rPr>
              <w:t>Scope 2</w:t>
            </w:r>
          </w:p>
        </w:tc>
        <w:tc>
          <w:tcPr>
            <w:tcW w:w="1701" w:type="dxa"/>
            <w:shd w:val="clear" w:color="auto" w:fill="auto"/>
          </w:tcPr>
          <w:p w14:paraId="391CFCDC" w14:textId="77777777" w:rsidR="00E71B0B" w:rsidRDefault="00474308">
            <w:pPr>
              <w:spacing w:after="0"/>
              <w:jc w:val="right"/>
              <w:rPr>
                <w:lang w:eastAsia="en-US"/>
              </w:rPr>
            </w:pPr>
            <w:r>
              <w:rPr>
                <w:lang w:eastAsia="en-US"/>
              </w:rPr>
              <w:t>0,3</w:t>
            </w:r>
          </w:p>
        </w:tc>
        <w:tc>
          <w:tcPr>
            <w:tcW w:w="1559" w:type="dxa"/>
            <w:shd w:val="clear" w:color="auto" w:fill="auto"/>
          </w:tcPr>
          <w:p w14:paraId="281D4F9A" w14:textId="77777777" w:rsidR="00E71B0B" w:rsidRDefault="00474308">
            <w:pPr>
              <w:spacing w:after="0"/>
              <w:jc w:val="right"/>
              <w:rPr>
                <w:lang w:eastAsia="en-US"/>
              </w:rPr>
            </w:pPr>
            <w:r>
              <w:rPr>
                <w:lang w:eastAsia="en-US"/>
              </w:rPr>
              <w:t>0,5</w:t>
            </w:r>
          </w:p>
        </w:tc>
      </w:tr>
      <w:tr w:rsidR="00E71B0B" w14:paraId="5B719137" w14:textId="77777777">
        <w:trPr>
          <w:trHeight w:val="73"/>
        </w:trPr>
        <w:tc>
          <w:tcPr>
            <w:tcW w:w="4786" w:type="dxa"/>
            <w:shd w:val="clear" w:color="auto" w:fill="auto"/>
          </w:tcPr>
          <w:p w14:paraId="5C9CF4A4" w14:textId="77777777" w:rsidR="00E71B0B" w:rsidRDefault="00474308">
            <w:pPr>
              <w:spacing w:after="0"/>
              <w:rPr>
                <w:lang w:eastAsia="en-US"/>
              </w:rPr>
            </w:pPr>
            <w:r>
              <w:rPr>
                <w:lang w:eastAsia="en-US"/>
              </w:rPr>
              <w:t>Scope 3</w:t>
            </w:r>
          </w:p>
        </w:tc>
        <w:tc>
          <w:tcPr>
            <w:tcW w:w="1701" w:type="dxa"/>
            <w:shd w:val="clear" w:color="auto" w:fill="auto"/>
          </w:tcPr>
          <w:p w14:paraId="0C623217" w14:textId="77777777" w:rsidR="00E71B0B" w:rsidRDefault="00474308">
            <w:pPr>
              <w:spacing w:after="0"/>
              <w:jc w:val="right"/>
              <w:rPr>
                <w:lang w:eastAsia="en-US"/>
              </w:rPr>
            </w:pPr>
            <w:r>
              <w:rPr>
                <w:lang w:eastAsia="en-US"/>
              </w:rPr>
              <w:t>85</w:t>
            </w:r>
          </w:p>
        </w:tc>
        <w:tc>
          <w:tcPr>
            <w:tcW w:w="1559" w:type="dxa"/>
            <w:shd w:val="clear" w:color="auto" w:fill="auto"/>
          </w:tcPr>
          <w:p w14:paraId="2E284F29" w14:textId="77777777" w:rsidR="00E71B0B" w:rsidRDefault="00474308">
            <w:pPr>
              <w:spacing w:after="0"/>
              <w:jc w:val="right"/>
              <w:rPr>
                <w:lang w:eastAsia="en-US"/>
              </w:rPr>
            </w:pPr>
            <w:r>
              <w:rPr>
                <w:lang w:eastAsia="en-US"/>
              </w:rPr>
              <w:t>95,5</w:t>
            </w:r>
          </w:p>
        </w:tc>
      </w:tr>
      <w:tr w:rsidR="00E71B0B" w14:paraId="7F7BEF09" w14:textId="77777777">
        <w:trPr>
          <w:trHeight w:val="73"/>
        </w:trPr>
        <w:tc>
          <w:tcPr>
            <w:tcW w:w="4786" w:type="dxa"/>
            <w:shd w:val="clear" w:color="auto" w:fill="auto"/>
          </w:tcPr>
          <w:p w14:paraId="2EDCC319" w14:textId="54551B21" w:rsidR="00E71B0B" w:rsidRDefault="00474308">
            <w:pPr>
              <w:spacing w:after="0"/>
              <w:rPr>
                <w:lang w:eastAsia="en-US"/>
              </w:rPr>
            </w:pPr>
            <w:r>
              <w:rPr>
                <w:lang w:eastAsia="en-US"/>
              </w:rPr>
              <w:t>Scope 3 - det rapporteres på følgende kategorier:</w:t>
            </w:r>
          </w:p>
        </w:tc>
        <w:tc>
          <w:tcPr>
            <w:tcW w:w="1701" w:type="dxa"/>
            <w:shd w:val="clear" w:color="auto" w:fill="auto"/>
          </w:tcPr>
          <w:p w14:paraId="663560EF" w14:textId="77777777" w:rsidR="00E71B0B" w:rsidRDefault="00474308">
            <w:pPr>
              <w:spacing w:after="0"/>
              <w:jc w:val="right"/>
              <w:rPr>
                <w:lang w:eastAsia="en-US"/>
              </w:rPr>
            </w:pPr>
            <w:proofErr w:type="gramStart"/>
            <w:r>
              <w:rPr>
                <w:lang w:eastAsia="en-US"/>
              </w:rPr>
              <w:t>A,B</w:t>
            </w:r>
            <w:proofErr w:type="gramEnd"/>
            <w:r>
              <w:rPr>
                <w:lang w:eastAsia="en-US"/>
              </w:rPr>
              <w:t>*</w:t>
            </w:r>
          </w:p>
        </w:tc>
        <w:tc>
          <w:tcPr>
            <w:tcW w:w="1559" w:type="dxa"/>
            <w:shd w:val="clear" w:color="auto" w:fill="auto"/>
          </w:tcPr>
          <w:p w14:paraId="28D49C46" w14:textId="77777777" w:rsidR="00E71B0B" w:rsidRDefault="00E71B0B" w:rsidP="00E7037C">
            <w:pPr>
              <w:rPr>
                <w:rFonts w:eastAsia="Calibri"/>
                <w:lang w:eastAsia="en-US"/>
              </w:rPr>
            </w:pPr>
          </w:p>
        </w:tc>
      </w:tr>
    </w:tbl>
    <w:p w14:paraId="77D46091" w14:textId="77777777" w:rsidR="00E71B0B" w:rsidRDefault="00474308" w:rsidP="00A9630E">
      <w:pPr>
        <w:pStyle w:val="Note"/>
      </w:pPr>
      <w:r>
        <w:t>*Se side 52 for forklaring av utslippskategorier.</w:t>
      </w:r>
    </w:p>
    <w:p w14:paraId="29899D34" w14:textId="77777777" w:rsidR="00E71B0B" w:rsidRDefault="00474308" w:rsidP="001B322E">
      <w:pPr>
        <w:pStyle w:val="avsnitt-tittel"/>
      </w:pPr>
      <w:r>
        <w:t>Klimamål</w:t>
      </w:r>
    </w:p>
    <w:p w14:paraId="1F60978E" w14:textId="77777777" w:rsidR="00E71B0B" w:rsidRDefault="00474308" w:rsidP="001B322E">
      <w:r w:rsidRPr="00E7037C">
        <w:rPr>
          <w:rStyle w:val="halvfet"/>
        </w:rPr>
        <w:t>2025:</w:t>
      </w:r>
      <w:r>
        <w:t xml:space="preserve"> Begrense utslipp i </w:t>
      </w:r>
      <w:proofErr w:type="spellStart"/>
      <w:r>
        <w:t>scope</w:t>
      </w:r>
      <w:proofErr w:type="spellEnd"/>
      <w:r>
        <w:t xml:space="preserve"> 2 og 3 pr. ansatt fra egen drift. Akkumulert realisert unngått utslipp fra dagens portefølje på 1,5* mill. tonn CO</w:t>
      </w:r>
      <w:r w:rsidRPr="00E33344">
        <w:rPr>
          <w:rStyle w:val="skrift-senket"/>
        </w:rPr>
        <w:t>2</w:t>
      </w:r>
      <w:r>
        <w:t xml:space="preserve"> innen 2025.</w:t>
      </w:r>
    </w:p>
    <w:p w14:paraId="57A2D6E3" w14:textId="77777777" w:rsidR="00E71B0B" w:rsidRDefault="00474308" w:rsidP="001B322E">
      <w:r w:rsidRPr="00E7037C">
        <w:rPr>
          <w:rStyle w:val="halvfet"/>
        </w:rPr>
        <w:t>2030:</w:t>
      </w:r>
      <w:r>
        <w:t xml:space="preserve"> Redusere utslipp med 50 pst. i </w:t>
      </w:r>
      <w:proofErr w:type="spellStart"/>
      <w:r>
        <w:t>scope</w:t>
      </w:r>
      <w:proofErr w:type="spellEnd"/>
      <w:r>
        <w:t xml:space="preserve"> 2 og 3 pr. ansatt fra egen drift. Akkumulert realisert unngått utslipp fra dagens portefølje på 7** mill. tonn CO</w:t>
      </w:r>
      <w:r w:rsidRPr="00E33344">
        <w:rPr>
          <w:rStyle w:val="skrift-senket"/>
        </w:rPr>
        <w:t>2</w:t>
      </w:r>
      <w:r>
        <w:t>.</w:t>
      </w:r>
    </w:p>
    <w:p w14:paraId="1D1A9410" w14:textId="77777777" w:rsidR="00E71B0B" w:rsidRDefault="00474308" w:rsidP="001B322E">
      <w:r w:rsidRPr="00E7037C">
        <w:rPr>
          <w:rStyle w:val="halvfet"/>
        </w:rPr>
        <w:t>2050:</w:t>
      </w:r>
      <w:r>
        <w:t xml:space="preserve"> Bidratt med vekstkapital til hundrevis av klimateknologiselskap som samlet sett har vært viktige for å realisere et null </w:t>
      </w:r>
      <w:proofErr w:type="spellStart"/>
      <w:r>
        <w:t>utslippsamfunn</w:t>
      </w:r>
      <w:proofErr w:type="spellEnd"/>
      <w:r>
        <w:t>.</w:t>
      </w:r>
    </w:p>
    <w:p w14:paraId="1FAEFC3C" w14:textId="77777777" w:rsidR="00E71B0B" w:rsidRDefault="00474308" w:rsidP="00D85655">
      <w:r>
        <w:t xml:space="preserve">* Hvor </w:t>
      </w:r>
      <w:proofErr w:type="gramStart"/>
      <w:r>
        <w:t>omlag</w:t>
      </w:r>
      <w:proofErr w:type="gramEnd"/>
      <w:r>
        <w:t xml:space="preserve"> 15 pst. er direkte unngåtte utslipp og 85 pst. direkte indusert, beregnet netto for Nysnøs vektede eierandel på rundt 9 pst. og i henhold til </w:t>
      </w:r>
      <w:proofErr w:type="spellStart"/>
      <w:r>
        <w:t>Frame</w:t>
      </w:r>
      <w:proofErr w:type="spellEnd"/>
      <w:r>
        <w:t>-rammeverket for unngåtte utslipp.</w:t>
      </w:r>
    </w:p>
    <w:p w14:paraId="170F5C25" w14:textId="77777777" w:rsidR="00E71B0B" w:rsidRDefault="00474308" w:rsidP="00D85655">
      <w:r>
        <w:t xml:space="preserve">** Hvor </w:t>
      </w:r>
      <w:proofErr w:type="gramStart"/>
      <w:r>
        <w:t>omlag</w:t>
      </w:r>
      <w:proofErr w:type="gramEnd"/>
      <w:r>
        <w:t xml:space="preserve"> 35 pst. er direkte unngåtte utslipp og 65 pst. direkte indusert, beregnet netto for Nysnøs vektede eierandel på rundt 9 pst. og i henhold til </w:t>
      </w:r>
      <w:proofErr w:type="spellStart"/>
      <w:r>
        <w:t>Frame</w:t>
      </w:r>
      <w:proofErr w:type="spellEnd"/>
      <w:r>
        <w:t xml:space="preserve"> rammeverket for unngåtte utslipp.</w:t>
      </w:r>
    </w:p>
    <w:p w14:paraId="479F207B" w14:textId="3001F303" w:rsidR="003E4D07" w:rsidRDefault="003E4D07" w:rsidP="00035E85">
      <w:pPr>
        <w:pStyle w:val="UnOverskrift3"/>
        <w:rPr>
          <w:noProof/>
        </w:rPr>
      </w:pPr>
      <w:r>
        <w:lastRenderedPageBreak/>
        <w:t>Posten Norge AS</w:t>
      </w:r>
    </w:p>
    <w:p w14:paraId="2C757AA1" w14:textId="3EC89A8C" w:rsidR="006C6718" w:rsidRPr="006C6718" w:rsidRDefault="00F27BB8" w:rsidP="006C6718">
      <w:r>
        <w:rPr>
          <w:noProof/>
        </w:rPr>
        <w:drawing>
          <wp:inline distT="0" distB="0" distL="0" distR="0" wp14:anchorId="1CEA63CE" wp14:editId="6EBF9072">
            <wp:extent cx="1038225" cy="381000"/>
            <wp:effectExtent l="0" t="0" r="0" b="0"/>
            <wp:docPr id="78" name="Bilde 7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e 78" descr="Log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3F94C1CA" w14:textId="77777777" w:rsidR="00E71B0B" w:rsidRDefault="00474308" w:rsidP="00E33344">
      <w:r>
        <w:t xml:space="preserve">Posten Norge er et av Nordens største post- og </w:t>
      </w:r>
      <w:proofErr w:type="spellStart"/>
      <w:r>
        <w:t>logistikkonsern</w:t>
      </w:r>
      <w:proofErr w:type="spellEnd"/>
      <w:r>
        <w:t>. Selskapet posisjonerer seg for langsiktig vekst i logistikksegmentet, særlig innenfor netthandel, gjennom satsing på innovasjon og bærekraft. Posten Norge møter markedet med to merkevarer, Posten er tilbudet til det norske folk og Bring er tilbudet til alle bedriftskunder samt privatkundene utenfor Norge. Selskapet har hovedkontor i Oslo.</w:t>
      </w:r>
    </w:p>
    <w:p w14:paraId="3DD6CA90" w14:textId="77777777" w:rsidR="00855856" w:rsidRDefault="00855856" w:rsidP="00855856">
      <w:pPr>
        <w:pStyle w:val="Petit"/>
      </w:pPr>
      <w:r w:rsidRPr="00E33344">
        <w:rPr>
          <w:rStyle w:val="halvfet"/>
        </w:rPr>
        <w:t>Styret:</w:t>
      </w:r>
      <w:r>
        <w:t xml:space="preserve"> Anne Carine Tanum (styreleder), Tina </w:t>
      </w:r>
      <w:proofErr w:type="spellStart"/>
      <w:r>
        <w:t>Stiegler</w:t>
      </w:r>
      <w:proofErr w:type="spellEnd"/>
      <w:r>
        <w:t xml:space="preserve">, Patrik O. Berglund, Finn </w:t>
      </w:r>
      <w:proofErr w:type="spellStart"/>
      <w:r>
        <w:t>Kinserdal</w:t>
      </w:r>
      <w:proofErr w:type="spellEnd"/>
      <w:r>
        <w:t xml:space="preserve">, Liv </w:t>
      </w:r>
      <w:proofErr w:type="spellStart"/>
      <w:r>
        <w:t>Fiksdahl</w:t>
      </w:r>
      <w:proofErr w:type="spellEnd"/>
      <w:r>
        <w:t xml:space="preserve">, Gerd </w:t>
      </w:r>
      <w:proofErr w:type="spellStart"/>
      <w:r>
        <w:t>Øiahals</w:t>
      </w:r>
      <w:proofErr w:type="spellEnd"/>
      <w:r>
        <w:t xml:space="preserve">*, Lars Nilsen*, Ann Elisabeth </w:t>
      </w:r>
      <w:proofErr w:type="spellStart"/>
      <w:r>
        <w:t>Wirgeness</w:t>
      </w:r>
      <w:proofErr w:type="spellEnd"/>
      <w:r>
        <w:t>*, Tove Gravdal Rundtom*</w:t>
      </w:r>
    </w:p>
    <w:p w14:paraId="7425DDB7" w14:textId="77777777" w:rsidR="00855856" w:rsidRDefault="00855856" w:rsidP="00855856">
      <w:pPr>
        <w:pStyle w:val="Petit"/>
      </w:pPr>
      <w:r>
        <w:t>*valgt av de ansatte</w:t>
      </w:r>
    </w:p>
    <w:p w14:paraId="6BB7996F" w14:textId="77777777" w:rsidR="00855856" w:rsidRDefault="00855856" w:rsidP="00855856">
      <w:pPr>
        <w:pStyle w:val="Petit"/>
      </w:pPr>
      <w:r w:rsidRPr="00E33344">
        <w:rPr>
          <w:rStyle w:val="halvfet"/>
        </w:rPr>
        <w:t>Administrerende direktør:</w:t>
      </w:r>
      <w:r>
        <w:t xml:space="preserve"> Tone Wille</w:t>
      </w:r>
    </w:p>
    <w:p w14:paraId="7D861D26" w14:textId="77777777" w:rsidR="00855856" w:rsidRPr="00047B55" w:rsidRDefault="00855856" w:rsidP="00855856">
      <w:pPr>
        <w:pStyle w:val="Petit"/>
        <w:rPr>
          <w:lang w:val="en-US"/>
        </w:rPr>
      </w:pPr>
      <w:r w:rsidRPr="00047B55">
        <w:rPr>
          <w:rStyle w:val="halvfet"/>
          <w:lang w:val="en-US"/>
        </w:rPr>
        <w:t>Revisor:</w:t>
      </w:r>
      <w:r w:rsidRPr="00047B55">
        <w:rPr>
          <w:lang w:val="en-US"/>
        </w:rPr>
        <w:t xml:space="preserve"> Ernst &amp; Young AS</w:t>
      </w:r>
    </w:p>
    <w:p w14:paraId="032F04C6" w14:textId="7736BB64" w:rsidR="00855856" w:rsidRPr="00047B55" w:rsidRDefault="00855856" w:rsidP="00855856">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00" w:history="1">
        <w:r w:rsidR="006C6718" w:rsidRPr="00047B55">
          <w:rPr>
            <w:rStyle w:val="Hyperkobling"/>
            <w:lang w:val="en-US"/>
          </w:rPr>
          <w:t>www.postennorge.no</w:t>
        </w:r>
      </w:hyperlink>
    </w:p>
    <w:p w14:paraId="5C3E898E" w14:textId="31F2C41F" w:rsidR="006C6718" w:rsidRDefault="00F27BB8" w:rsidP="006C6718">
      <w:r>
        <w:rPr>
          <w:noProof/>
        </w:rPr>
        <w:drawing>
          <wp:inline distT="0" distB="0" distL="0" distR="0" wp14:anchorId="55B83463" wp14:editId="6FE188AE">
            <wp:extent cx="2676525" cy="1809750"/>
            <wp:effectExtent l="0" t="0" r="0" b="0"/>
            <wp:docPr id="79" name="Bilde 7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e 79" descr="Illustrasjonsfoto"/>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55944A1D" w14:textId="30A06363" w:rsidR="00E77994" w:rsidRPr="006C6718" w:rsidRDefault="00E77994" w:rsidP="00E77994">
      <w:pPr>
        <w:pStyle w:val="Kilde"/>
      </w:pPr>
      <w:r w:rsidRPr="00E77994">
        <w:t>Foto: Posten Norge AS</w:t>
      </w:r>
    </w:p>
    <w:p w14:paraId="48DB3182" w14:textId="77777777" w:rsidR="00E71B0B" w:rsidRDefault="00474308" w:rsidP="001B322E">
      <w:pPr>
        <w:pStyle w:val="avsnitt-tittel"/>
      </w:pPr>
      <w:r>
        <w:t>Viktige hendelser i 2022</w:t>
      </w:r>
    </w:p>
    <w:p w14:paraId="1C071AE0" w14:textId="77777777" w:rsidR="00E71B0B" w:rsidRDefault="00474308" w:rsidP="00FC2905">
      <w:pPr>
        <w:pStyle w:val="Listebombe"/>
      </w:pPr>
      <w:r>
        <w:t>Investert i økt terminalkapasitet i hele Norden og plasserer ut pakkebokser i høyt tempo. Pakkebokser utgjør nå en stor andel av samlet utleveringsnett.</w:t>
      </w:r>
    </w:p>
    <w:p w14:paraId="579EC443" w14:textId="77777777" w:rsidR="00E71B0B" w:rsidRDefault="00474308" w:rsidP="00FC2905">
      <w:pPr>
        <w:pStyle w:val="Listebombe"/>
      </w:pPr>
      <w:r>
        <w:t>Fortsatte å kutte utslipp i tråd med Parisavtalen. Redusert CO</w:t>
      </w:r>
      <w:r w:rsidRPr="00E33344">
        <w:rPr>
          <w:rStyle w:val="skrift-senket"/>
        </w:rPr>
        <w:t>2</w:t>
      </w:r>
      <w:r>
        <w:t>-utslipp med 55 pst. siden 2012. Andelen kjøretøy på fornybare energikilder er nå på 44 pst.</w:t>
      </w:r>
    </w:p>
    <w:p w14:paraId="00DC23B9" w14:textId="77777777" w:rsidR="00E71B0B" w:rsidRDefault="00474308" w:rsidP="00FC2905">
      <w:pPr>
        <w:pStyle w:val="Listebombe"/>
      </w:pPr>
      <w:r>
        <w:t xml:space="preserve">17. januar 2022 markerte konsernet sitt 375-års jubileum. Samme år ble selskapet kåret til «Norges mest innovative bedrift 2021» av en fagjury i regi av innovasjonsmagasinet </w:t>
      </w:r>
      <w:proofErr w:type="spellStart"/>
      <w:r>
        <w:t>InnoMag</w:t>
      </w:r>
      <w:proofErr w:type="spellEnd"/>
      <w:r>
        <w:t>.</w:t>
      </w:r>
    </w:p>
    <w:p w14:paraId="18531A78" w14:textId="77777777" w:rsidR="00E71B0B" w:rsidRDefault="00474308" w:rsidP="001B322E">
      <w:pPr>
        <w:pStyle w:val="avsnitt-tittel"/>
      </w:pPr>
      <w:r>
        <w:t>Statens eierskap</w:t>
      </w:r>
    </w:p>
    <w:p w14:paraId="472B3227" w14:textId="77777777" w:rsidR="00E71B0B" w:rsidRDefault="00474308" w:rsidP="00E33344">
      <w:r>
        <w:t>Staten er eier i Posten Norge for å opprettholde et landsdekkende tilbud av leveringspliktige posttjenester i Norge. Statens mål som eier er høyest mulig avkastning over tid innenfor bærekraftige rammer.</w:t>
      </w:r>
    </w:p>
    <w:p w14:paraId="5F2FEF39" w14:textId="448A4C47" w:rsidR="00E71B0B" w:rsidRDefault="00474308" w:rsidP="00E33344">
      <w:r w:rsidRPr="00E33344">
        <w:rPr>
          <w:rStyle w:val="halvfet"/>
        </w:rPr>
        <w:lastRenderedPageBreak/>
        <w:t>Statens eierandel:</w:t>
      </w:r>
      <w:r>
        <w:t xml:space="preserve"> 100 pst.</w:t>
      </w:r>
      <w:r w:rsidR="00EC36E5">
        <w:t xml:space="preserve"> </w:t>
      </w:r>
      <w:r w:rsidR="00EC36E5">
        <w:br/>
      </w:r>
      <w:r>
        <w:t>Nærings- og fiskeridepartementet</w:t>
      </w:r>
    </w:p>
    <w:p w14:paraId="4CF95930" w14:textId="77777777" w:rsidR="00E71B0B" w:rsidRDefault="00474308" w:rsidP="001B322E">
      <w:pPr>
        <w:pStyle w:val="avsnitt-tittel"/>
      </w:pPr>
      <w:r>
        <w:t>Oppnåelse av statens mål</w:t>
      </w:r>
    </w:p>
    <w:p w14:paraId="14DF6D78" w14:textId="77777777" w:rsidR="00E71B0B" w:rsidRDefault="00474308" w:rsidP="00E33344">
      <w:r>
        <w:t>Selskapet hadde en egenkapitalrentabilitet på -4,2 pst. i 2022. Siste fem år var gjennomsnittlig egenkapitalrentabilitet 6,1 pst.</w:t>
      </w:r>
    </w:p>
    <w:p w14:paraId="29F4A307" w14:textId="0D3851C3" w:rsidR="00243CA7" w:rsidRDefault="00F27BB8" w:rsidP="00E33344">
      <w:r>
        <w:rPr>
          <w:noProof/>
        </w:rPr>
        <w:drawing>
          <wp:inline distT="0" distB="0" distL="0" distR="0" wp14:anchorId="2207D482" wp14:editId="4CADCE15">
            <wp:extent cx="2076450" cy="1514475"/>
            <wp:effectExtent l="0" t="0" r="0" b="0"/>
            <wp:docPr id="80" name="Bilde 80"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e 80" descr="Diagram"/>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76450" cy="1514475"/>
                    </a:xfrm>
                    <a:prstGeom prst="rect">
                      <a:avLst/>
                    </a:prstGeom>
                    <a:noFill/>
                    <a:ln>
                      <a:noFill/>
                    </a:ln>
                  </pic:spPr>
                </pic:pic>
              </a:graphicData>
            </a:graphic>
          </wp:inline>
        </w:drawing>
      </w:r>
    </w:p>
    <w:p w14:paraId="5A773EB4" w14:textId="77777777" w:rsidR="00E71B0B" w:rsidRDefault="00474308" w:rsidP="001B322E">
      <w:pPr>
        <w:pStyle w:val="avsnitt-tittel"/>
      </w:pPr>
      <w:r>
        <w:t>Ambisjoner, mål og strategier</w:t>
      </w:r>
    </w:p>
    <w:p w14:paraId="2BAD5C61" w14:textId="77777777" w:rsidR="00E71B0B" w:rsidRDefault="00474308" w:rsidP="00E33344">
      <w:r>
        <w:t xml:space="preserve">Formålet til Posten Norge «Vi skal forenkle og </w:t>
      </w:r>
      <w:proofErr w:type="spellStart"/>
      <w:r>
        <w:t>verdiøke</w:t>
      </w:r>
      <w:proofErr w:type="spellEnd"/>
      <w:r>
        <w:t xml:space="preserve"> handel og kommunikasjon for mennesker og virksomheter i Norden» – definerer selskapets identitet og hensikt. Den setter retning for, og veileder, hele organisasjonen.</w:t>
      </w:r>
    </w:p>
    <w:p w14:paraId="34BDB8AD" w14:textId="77777777" w:rsidR="00E71B0B" w:rsidRDefault="00474308" w:rsidP="00E33344">
      <w:r>
        <w:t>Visjonen «Vi gjør hverdagen enklere og verden mindre» forteller hva selskapet strekker seg mot og ønsker å oppnå for sine kunder. Verdiene «tar ansvar», «spiller på lag» og «vil mer» gjenspeiler et selskap som er til å stole på, og som har engasjerte og stolte medarbeidere.</w:t>
      </w:r>
    </w:p>
    <w:p w14:paraId="6D628A9A" w14:textId="77777777" w:rsidR="00E71B0B" w:rsidRDefault="00474308" w:rsidP="00E33344">
      <w:r>
        <w:t>Selskapet har tre hovedmål. «Kundens førstevalg», «ledende på teknologi og innovasjon» og «best på bærekraftig verdiskaping» sier hva Posten må oppnå for å realisere strategien. Hovedmålene er kritiske for selskapets suksess. Forutsetningen for å nå målene er at Posten har kompetente og engasjerte medarbeidere.</w:t>
      </w:r>
    </w:p>
    <w:p w14:paraId="786C3A44"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03"/>
        <w:gridCol w:w="2268"/>
        <w:gridCol w:w="1559"/>
        <w:gridCol w:w="1984"/>
      </w:tblGrid>
      <w:tr w:rsidR="00F562F6" w14:paraId="51EEC6DF" w14:textId="77777777">
        <w:trPr>
          <w:trHeight w:val="454"/>
        </w:trPr>
        <w:tc>
          <w:tcPr>
            <w:tcW w:w="4503" w:type="dxa"/>
            <w:shd w:val="clear" w:color="auto" w:fill="auto"/>
          </w:tcPr>
          <w:p w14:paraId="6B043A83" w14:textId="77777777" w:rsidR="00E71B0B" w:rsidRDefault="00474308">
            <w:pPr>
              <w:pStyle w:val="TabellHode-rad"/>
              <w:spacing w:after="0"/>
              <w:rPr>
                <w:lang w:eastAsia="en-US"/>
              </w:rPr>
            </w:pPr>
            <w:r>
              <w:rPr>
                <w:lang w:eastAsia="en-US"/>
              </w:rPr>
              <w:t>Langsiktig mål</w:t>
            </w:r>
          </w:p>
        </w:tc>
        <w:tc>
          <w:tcPr>
            <w:tcW w:w="2268" w:type="dxa"/>
            <w:shd w:val="clear" w:color="auto" w:fill="auto"/>
          </w:tcPr>
          <w:p w14:paraId="1C459E84" w14:textId="77777777" w:rsidR="00E71B0B" w:rsidRDefault="00474308">
            <w:pPr>
              <w:pStyle w:val="TabellHode-rad"/>
              <w:spacing w:after="0"/>
              <w:rPr>
                <w:lang w:eastAsia="en-US"/>
              </w:rPr>
            </w:pPr>
            <w:r>
              <w:rPr>
                <w:lang w:eastAsia="en-US"/>
              </w:rPr>
              <w:t>Indikator</w:t>
            </w:r>
          </w:p>
        </w:tc>
        <w:tc>
          <w:tcPr>
            <w:tcW w:w="1559" w:type="dxa"/>
            <w:shd w:val="clear" w:color="auto" w:fill="auto"/>
          </w:tcPr>
          <w:p w14:paraId="35DEE939" w14:textId="77777777" w:rsidR="00E71B0B" w:rsidRDefault="00474308">
            <w:pPr>
              <w:pStyle w:val="TabellHode-rad"/>
              <w:spacing w:after="0"/>
              <w:jc w:val="right"/>
              <w:rPr>
                <w:lang w:eastAsia="en-US"/>
              </w:rPr>
            </w:pPr>
            <w:r>
              <w:rPr>
                <w:lang w:eastAsia="en-US"/>
              </w:rPr>
              <w:t>Mål 2022</w:t>
            </w:r>
          </w:p>
        </w:tc>
        <w:tc>
          <w:tcPr>
            <w:tcW w:w="1984" w:type="dxa"/>
            <w:shd w:val="clear" w:color="auto" w:fill="auto"/>
          </w:tcPr>
          <w:p w14:paraId="43A5FD2F" w14:textId="77777777" w:rsidR="00E71B0B" w:rsidRDefault="00474308">
            <w:pPr>
              <w:pStyle w:val="TabellHode-rad"/>
              <w:spacing w:after="0"/>
              <w:jc w:val="right"/>
              <w:rPr>
                <w:lang w:eastAsia="en-US"/>
              </w:rPr>
            </w:pPr>
            <w:r>
              <w:rPr>
                <w:lang w:eastAsia="en-US"/>
              </w:rPr>
              <w:t>Resultat 2022 (2021)</w:t>
            </w:r>
          </w:p>
        </w:tc>
      </w:tr>
      <w:tr w:rsidR="00F562F6" w14:paraId="74699572" w14:textId="77777777">
        <w:trPr>
          <w:trHeight w:val="391"/>
        </w:trPr>
        <w:tc>
          <w:tcPr>
            <w:tcW w:w="4503" w:type="dxa"/>
            <w:shd w:val="clear" w:color="auto" w:fill="auto"/>
          </w:tcPr>
          <w:p w14:paraId="2E1519E1" w14:textId="44EC2F36" w:rsidR="00E71B0B" w:rsidRDefault="00474308">
            <w:pPr>
              <w:spacing w:after="0"/>
              <w:rPr>
                <w:lang w:eastAsia="en-US"/>
              </w:rPr>
            </w:pPr>
            <w:r>
              <w:rPr>
                <w:lang w:eastAsia="en-US"/>
              </w:rPr>
              <w:t>Ingen skal bli syke som følge av å jobbe i konsernet</w:t>
            </w:r>
          </w:p>
        </w:tc>
        <w:tc>
          <w:tcPr>
            <w:tcW w:w="2268" w:type="dxa"/>
            <w:shd w:val="clear" w:color="auto" w:fill="auto"/>
          </w:tcPr>
          <w:p w14:paraId="7A8E9E1B" w14:textId="77777777" w:rsidR="00E71B0B" w:rsidRDefault="00474308">
            <w:pPr>
              <w:spacing w:after="0"/>
              <w:rPr>
                <w:lang w:eastAsia="en-US"/>
              </w:rPr>
            </w:pPr>
            <w:r>
              <w:rPr>
                <w:lang w:eastAsia="en-US"/>
              </w:rPr>
              <w:t xml:space="preserve">Sykefravær </w:t>
            </w:r>
          </w:p>
        </w:tc>
        <w:tc>
          <w:tcPr>
            <w:tcW w:w="1559" w:type="dxa"/>
            <w:shd w:val="clear" w:color="auto" w:fill="auto"/>
          </w:tcPr>
          <w:p w14:paraId="4C547C0D" w14:textId="77777777" w:rsidR="00E71B0B" w:rsidRDefault="00474308">
            <w:pPr>
              <w:spacing w:after="0"/>
              <w:jc w:val="right"/>
              <w:rPr>
                <w:lang w:eastAsia="en-US"/>
              </w:rPr>
            </w:pPr>
            <w:r>
              <w:rPr>
                <w:lang w:eastAsia="en-US"/>
              </w:rPr>
              <w:t>≤ 5,9 %</w:t>
            </w:r>
          </w:p>
        </w:tc>
        <w:tc>
          <w:tcPr>
            <w:tcW w:w="1984" w:type="dxa"/>
            <w:shd w:val="clear" w:color="auto" w:fill="auto"/>
          </w:tcPr>
          <w:p w14:paraId="6027DD81" w14:textId="77777777" w:rsidR="00E71B0B" w:rsidRDefault="00474308">
            <w:pPr>
              <w:spacing w:after="0"/>
              <w:jc w:val="right"/>
              <w:rPr>
                <w:lang w:eastAsia="en-US"/>
              </w:rPr>
            </w:pPr>
            <w:r>
              <w:rPr>
                <w:lang w:eastAsia="en-US"/>
              </w:rPr>
              <w:t xml:space="preserve"> 6,9 % (6,0 %)</w:t>
            </w:r>
          </w:p>
        </w:tc>
      </w:tr>
      <w:tr w:rsidR="00F562F6" w14:paraId="7127C872" w14:textId="77777777">
        <w:trPr>
          <w:trHeight w:val="354"/>
        </w:trPr>
        <w:tc>
          <w:tcPr>
            <w:tcW w:w="4503" w:type="dxa"/>
            <w:shd w:val="clear" w:color="auto" w:fill="auto"/>
          </w:tcPr>
          <w:p w14:paraId="119732B9" w14:textId="77777777" w:rsidR="00E71B0B" w:rsidRDefault="00474308">
            <w:pPr>
              <w:spacing w:after="0"/>
              <w:rPr>
                <w:lang w:eastAsia="en-US"/>
              </w:rPr>
            </w:pPr>
            <w:r>
              <w:rPr>
                <w:lang w:eastAsia="en-US"/>
              </w:rPr>
              <w:t>Kjønnsbalansen blant lederne skal speile kjønnsbalansen i konsernet.</w:t>
            </w:r>
          </w:p>
        </w:tc>
        <w:tc>
          <w:tcPr>
            <w:tcW w:w="2268" w:type="dxa"/>
            <w:shd w:val="clear" w:color="auto" w:fill="auto"/>
          </w:tcPr>
          <w:p w14:paraId="7081A3DE" w14:textId="77777777" w:rsidR="00E71B0B" w:rsidRDefault="00474308">
            <w:pPr>
              <w:spacing w:after="0"/>
              <w:rPr>
                <w:lang w:eastAsia="en-US"/>
              </w:rPr>
            </w:pPr>
            <w:r>
              <w:rPr>
                <w:lang w:eastAsia="en-US"/>
              </w:rPr>
              <w:t>Andel kvinnelige ledere i konsernet</w:t>
            </w:r>
          </w:p>
        </w:tc>
        <w:tc>
          <w:tcPr>
            <w:tcW w:w="1559" w:type="dxa"/>
            <w:shd w:val="clear" w:color="auto" w:fill="auto"/>
          </w:tcPr>
          <w:p w14:paraId="3878727C" w14:textId="77777777" w:rsidR="00E71B0B" w:rsidRDefault="00474308">
            <w:pPr>
              <w:spacing w:after="0"/>
              <w:jc w:val="right"/>
              <w:rPr>
                <w:lang w:eastAsia="en-US"/>
              </w:rPr>
            </w:pPr>
            <w:r>
              <w:rPr>
                <w:lang w:eastAsia="en-US"/>
              </w:rPr>
              <w:t>≥ 31 %</w:t>
            </w:r>
          </w:p>
        </w:tc>
        <w:tc>
          <w:tcPr>
            <w:tcW w:w="1984" w:type="dxa"/>
            <w:shd w:val="clear" w:color="auto" w:fill="auto"/>
          </w:tcPr>
          <w:p w14:paraId="7FCCDC2E" w14:textId="77777777" w:rsidR="00E71B0B" w:rsidRDefault="00474308">
            <w:pPr>
              <w:spacing w:after="0"/>
              <w:jc w:val="right"/>
              <w:rPr>
                <w:lang w:eastAsia="en-US"/>
              </w:rPr>
            </w:pPr>
            <w:r>
              <w:rPr>
                <w:lang w:eastAsia="en-US"/>
              </w:rPr>
              <w:t>29 % (30 %)</w:t>
            </w:r>
          </w:p>
        </w:tc>
      </w:tr>
      <w:tr w:rsidR="00F562F6" w14:paraId="611AAC26" w14:textId="77777777">
        <w:trPr>
          <w:trHeight w:val="354"/>
        </w:trPr>
        <w:tc>
          <w:tcPr>
            <w:tcW w:w="4503" w:type="dxa"/>
            <w:shd w:val="clear" w:color="auto" w:fill="auto"/>
          </w:tcPr>
          <w:p w14:paraId="1E41A172" w14:textId="77777777" w:rsidR="00E71B0B" w:rsidRDefault="00474308">
            <w:pPr>
              <w:spacing w:after="0"/>
              <w:rPr>
                <w:lang w:eastAsia="en-US"/>
              </w:rPr>
            </w:pPr>
            <w:r>
              <w:rPr>
                <w:lang w:eastAsia="en-US"/>
              </w:rPr>
              <w:t>Kompetente og engasjerte medarbeidere</w:t>
            </w:r>
          </w:p>
        </w:tc>
        <w:tc>
          <w:tcPr>
            <w:tcW w:w="2268" w:type="dxa"/>
            <w:shd w:val="clear" w:color="auto" w:fill="auto"/>
          </w:tcPr>
          <w:p w14:paraId="56DB58C5" w14:textId="33DBF998" w:rsidR="00E71B0B" w:rsidRDefault="00474308">
            <w:pPr>
              <w:spacing w:after="0"/>
              <w:rPr>
                <w:lang w:eastAsia="en-US"/>
              </w:rPr>
            </w:pPr>
            <w:r>
              <w:rPr>
                <w:lang w:eastAsia="en-US"/>
              </w:rPr>
              <w:t>Medarbeider</w:t>
            </w:r>
            <w:r>
              <w:rPr>
                <w:lang w:eastAsia="en-US"/>
              </w:rPr>
              <w:softHyphen/>
              <w:t>engasjement</w:t>
            </w:r>
          </w:p>
        </w:tc>
        <w:tc>
          <w:tcPr>
            <w:tcW w:w="1559" w:type="dxa"/>
            <w:shd w:val="clear" w:color="auto" w:fill="auto"/>
          </w:tcPr>
          <w:p w14:paraId="37E96CE9" w14:textId="77777777" w:rsidR="00E71B0B" w:rsidRDefault="00474308">
            <w:pPr>
              <w:spacing w:after="0"/>
              <w:jc w:val="right"/>
              <w:rPr>
                <w:lang w:eastAsia="en-US"/>
              </w:rPr>
            </w:pPr>
            <w:r>
              <w:rPr>
                <w:lang w:eastAsia="en-US"/>
              </w:rPr>
              <w:t>≥ 5,9</w:t>
            </w:r>
          </w:p>
        </w:tc>
        <w:tc>
          <w:tcPr>
            <w:tcW w:w="1984" w:type="dxa"/>
            <w:shd w:val="clear" w:color="auto" w:fill="auto"/>
          </w:tcPr>
          <w:p w14:paraId="1103FD57" w14:textId="77777777" w:rsidR="00E71B0B" w:rsidRDefault="00474308">
            <w:pPr>
              <w:spacing w:after="0"/>
              <w:jc w:val="right"/>
              <w:rPr>
                <w:lang w:eastAsia="en-US"/>
              </w:rPr>
            </w:pPr>
            <w:r>
              <w:rPr>
                <w:lang w:eastAsia="en-US"/>
              </w:rPr>
              <w:t>5,9 (5,9)</w:t>
            </w:r>
          </w:p>
        </w:tc>
      </w:tr>
      <w:tr w:rsidR="00F562F6" w14:paraId="74A32DCF" w14:textId="77777777">
        <w:trPr>
          <w:trHeight w:val="354"/>
        </w:trPr>
        <w:tc>
          <w:tcPr>
            <w:tcW w:w="4503" w:type="dxa"/>
            <w:shd w:val="clear" w:color="auto" w:fill="auto"/>
          </w:tcPr>
          <w:p w14:paraId="574B1AD3" w14:textId="77777777" w:rsidR="00E71B0B" w:rsidRDefault="00474308">
            <w:pPr>
              <w:spacing w:after="0"/>
              <w:rPr>
                <w:lang w:eastAsia="en-US"/>
              </w:rPr>
            </w:pPr>
            <w:r>
              <w:rPr>
                <w:lang w:eastAsia="en-US"/>
              </w:rPr>
              <w:t>Kundens førstevalg</w:t>
            </w:r>
          </w:p>
        </w:tc>
        <w:tc>
          <w:tcPr>
            <w:tcW w:w="2268" w:type="dxa"/>
            <w:shd w:val="clear" w:color="auto" w:fill="auto"/>
          </w:tcPr>
          <w:p w14:paraId="7750F581" w14:textId="77777777" w:rsidR="00E71B0B" w:rsidRDefault="00474308">
            <w:pPr>
              <w:spacing w:after="0"/>
              <w:rPr>
                <w:lang w:eastAsia="en-US"/>
              </w:rPr>
            </w:pPr>
            <w:r>
              <w:rPr>
                <w:lang w:eastAsia="en-US"/>
              </w:rPr>
              <w:t>Net Promoter Score (Kundebarometer)</w:t>
            </w:r>
          </w:p>
        </w:tc>
        <w:tc>
          <w:tcPr>
            <w:tcW w:w="1559" w:type="dxa"/>
            <w:shd w:val="clear" w:color="auto" w:fill="auto"/>
          </w:tcPr>
          <w:p w14:paraId="77E7426E" w14:textId="77777777" w:rsidR="00E71B0B" w:rsidRDefault="00474308">
            <w:pPr>
              <w:spacing w:after="0"/>
              <w:jc w:val="right"/>
              <w:rPr>
                <w:lang w:eastAsia="en-US"/>
              </w:rPr>
            </w:pPr>
            <w:r>
              <w:rPr>
                <w:lang w:eastAsia="en-US"/>
              </w:rPr>
              <w:t>≥ 50</w:t>
            </w:r>
          </w:p>
        </w:tc>
        <w:tc>
          <w:tcPr>
            <w:tcW w:w="1984" w:type="dxa"/>
            <w:shd w:val="clear" w:color="auto" w:fill="auto"/>
          </w:tcPr>
          <w:p w14:paraId="7DEC7DCD" w14:textId="77777777" w:rsidR="00E71B0B" w:rsidRDefault="00474308">
            <w:pPr>
              <w:spacing w:after="0"/>
              <w:jc w:val="right"/>
              <w:rPr>
                <w:lang w:eastAsia="en-US"/>
              </w:rPr>
            </w:pPr>
            <w:r>
              <w:rPr>
                <w:lang w:eastAsia="en-US"/>
              </w:rPr>
              <w:t>54 (51)</w:t>
            </w:r>
          </w:p>
        </w:tc>
      </w:tr>
      <w:tr w:rsidR="00F562F6" w14:paraId="5056ACA7" w14:textId="77777777">
        <w:trPr>
          <w:trHeight w:val="354"/>
        </w:trPr>
        <w:tc>
          <w:tcPr>
            <w:tcW w:w="4503" w:type="dxa"/>
            <w:shd w:val="clear" w:color="auto" w:fill="auto"/>
          </w:tcPr>
          <w:p w14:paraId="332166A5" w14:textId="77777777" w:rsidR="00E71B0B" w:rsidRDefault="00474308">
            <w:pPr>
              <w:spacing w:after="0"/>
              <w:rPr>
                <w:lang w:eastAsia="en-US"/>
              </w:rPr>
            </w:pPr>
            <w:r>
              <w:rPr>
                <w:lang w:eastAsia="en-US"/>
              </w:rPr>
              <w:lastRenderedPageBreak/>
              <w:t>Den grønneste logistikkaktøren</w:t>
            </w:r>
          </w:p>
        </w:tc>
        <w:tc>
          <w:tcPr>
            <w:tcW w:w="2268" w:type="dxa"/>
            <w:shd w:val="clear" w:color="auto" w:fill="auto"/>
          </w:tcPr>
          <w:p w14:paraId="236B98F1" w14:textId="77777777" w:rsidR="00E71B0B" w:rsidRDefault="00474308">
            <w:pPr>
              <w:spacing w:after="0"/>
              <w:rPr>
                <w:lang w:eastAsia="en-US"/>
              </w:rPr>
            </w:pPr>
            <w:r>
              <w:rPr>
                <w:lang w:eastAsia="en-US"/>
              </w:rPr>
              <w:t>Andel kjøretøy på fornybar energi</w:t>
            </w:r>
          </w:p>
        </w:tc>
        <w:tc>
          <w:tcPr>
            <w:tcW w:w="1559" w:type="dxa"/>
            <w:shd w:val="clear" w:color="auto" w:fill="auto"/>
          </w:tcPr>
          <w:p w14:paraId="71D71696" w14:textId="77777777" w:rsidR="00E71B0B" w:rsidRDefault="00474308">
            <w:pPr>
              <w:spacing w:after="0"/>
              <w:jc w:val="right"/>
              <w:rPr>
                <w:lang w:eastAsia="en-US"/>
              </w:rPr>
            </w:pPr>
            <w:r>
              <w:rPr>
                <w:lang w:eastAsia="en-US"/>
              </w:rPr>
              <w:t>≥ 39 %</w:t>
            </w:r>
          </w:p>
        </w:tc>
        <w:tc>
          <w:tcPr>
            <w:tcW w:w="1984" w:type="dxa"/>
            <w:shd w:val="clear" w:color="auto" w:fill="auto"/>
          </w:tcPr>
          <w:p w14:paraId="638A6BCE" w14:textId="77777777" w:rsidR="00E71B0B" w:rsidRDefault="00474308">
            <w:pPr>
              <w:spacing w:after="0"/>
              <w:jc w:val="right"/>
              <w:rPr>
                <w:lang w:eastAsia="en-US"/>
              </w:rPr>
            </w:pPr>
            <w:r>
              <w:rPr>
                <w:lang w:eastAsia="en-US"/>
              </w:rPr>
              <w:t>44 % (37 %)</w:t>
            </w:r>
          </w:p>
        </w:tc>
      </w:tr>
      <w:tr w:rsidR="00F562F6" w14:paraId="095899F9" w14:textId="77777777">
        <w:trPr>
          <w:trHeight w:val="354"/>
        </w:trPr>
        <w:tc>
          <w:tcPr>
            <w:tcW w:w="4503" w:type="dxa"/>
            <w:shd w:val="clear" w:color="auto" w:fill="auto"/>
          </w:tcPr>
          <w:p w14:paraId="282A754F" w14:textId="77777777" w:rsidR="00E71B0B" w:rsidRDefault="00474308">
            <w:pPr>
              <w:spacing w:after="0"/>
              <w:rPr>
                <w:lang w:eastAsia="en-US"/>
              </w:rPr>
            </w:pPr>
            <w:r>
              <w:rPr>
                <w:lang w:eastAsia="en-US"/>
              </w:rPr>
              <w:t>En effektiv kostnadsstruktur som bidrar til langsiktig verdiskaping</w:t>
            </w:r>
          </w:p>
        </w:tc>
        <w:tc>
          <w:tcPr>
            <w:tcW w:w="2268" w:type="dxa"/>
            <w:shd w:val="clear" w:color="auto" w:fill="auto"/>
          </w:tcPr>
          <w:p w14:paraId="7FE32E17" w14:textId="77777777" w:rsidR="00E71B0B" w:rsidRDefault="00474308">
            <w:pPr>
              <w:spacing w:after="0"/>
              <w:rPr>
                <w:lang w:eastAsia="en-US"/>
              </w:rPr>
            </w:pPr>
            <w:r>
              <w:rPr>
                <w:lang w:eastAsia="en-US"/>
              </w:rPr>
              <w:t>Egenkapitalavkastning etter skatt</w:t>
            </w:r>
          </w:p>
        </w:tc>
        <w:tc>
          <w:tcPr>
            <w:tcW w:w="1559" w:type="dxa"/>
            <w:shd w:val="clear" w:color="auto" w:fill="auto"/>
          </w:tcPr>
          <w:p w14:paraId="496C12C1" w14:textId="77777777" w:rsidR="00E71B0B" w:rsidRDefault="00474308">
            <w:pPr>
              <w:spacing w:after="0"/>
              <w:jc w:val="right"/>
              <w:rPr>
                <w:lang w:eastAsia="en-US"/>
              </w:rPr>
            </w:pPr>
            <w:r>
              <w:rPr>
                <w:lang w:eastAsia="en-US"/>
              </w:rPr>
              <w:t>&gt; 9 %</w:t>
            </w:r>
          </w:p>
        </w:tc>
        <w:tc>
          <w:tcPr>
            <w:tcW w:w="1984" w:type="dxa"/>
            <w:shd w:val="clear" w:color="auto" w:fill="auto"/>
          </w:tcPr>
          <w:p w14:paraId="52184D41" w14:textId="77777777" w:rsidR="00E71B0B" w:rsidRDefault="00474308">
            <w:pPr>
              <w:spacing w:after="0"/>
              <w:jc w:val="right"/>
              <w:rPr>
                <w:lang w:eastAsia="en-US"/>
              </w:rPr>
            </w:pPr>
            <w:r>
              <w:rPr>
                <w:lang w:eastAsia="en-US"/>
              </w:rPr>
              <w:t>-4,3 % (14,5 %)</w:t>
            </w:r>
          </w:p>
        </w:tc>
      </w:tr>
    </w:tbl>
    <w:p w14:paraId="7D8E9C27" w14:textId="0CEF3954"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11"/>
        <w:gridCol w:w="1560"/>
        <w:gridCol w:w="1842"/>
      </w:tblGrid>
      <w:tr w:rsidR="00E71B0B" w14:paraId="7A18FB56" w14:textId="77777777">
        <w:trPr>
          <w:trHeight w:val="73"/>
        </w:trPr>
        <w:tc>
          <w:tcPr>
            <w:tcW w:w="5211" w:type="dxa"/>
            <w:shd w:val="clear" w:color="auto" w:fill="auto"/>
          </w:tcPr>
          <w:p w14:paraId="63097DB3" w14:textId="77777777" w:rsidR="00E71B0B" w:rsidRDefault="00474308">
            <w:pPr>
              <w:pStyle w:val="TabellHode-rad"/>
              <w:spacing w:after="0"/>
              <w:rPr>
                <w:lang w:eastAsia="en-US"/>
              </w:rPr>
            </w:pPr>
            <w:r>
              <w:rPr>
                <w:lang w:eastAsia="en-US"/>
              </w:rPr>
              <w:t>Resultatregnskap (mill. kroner)</w:t>
            </w:r>
          </w:p>
        </w:tc>
        <w:tc>
          <w:tcPr>
            <w:tcW w:w="1560" w:type="dxa"/>
            <w:shd w:val="clear" w:color="auto" w:fill="auto"/>
          </w:tcPr>
          <w:p w14:paraId="7E282DD7" w14:textId="77777777" w:rsidR="00E71B0B" w:rsidRDefault="00474308">
            <w:pPr>
              <w:pStyle w:val="TabellHode-rad"/>
              <w:spacing w:after="0"/>
              <w:jc w:val="right"/>
              <w:rPr>
                <w:lang w:eastAsia="en-US"/>
              </w:rPr>
            </w:pPr>
            <w:r>
              <w:rPr>
                <w:lang w:eastAsia="en-US"/>
              </w:rPr>
              <w:t>2022</w:t>
            </w:r>
          </w:p>
        </w:tc>
        <w:tc>
          <w:tcPr>
            <w:tcW w:w="1842" w:type="dxa"/>
            <w:shd w:val="clear" w:color="auto" w:fill="auto"/>
          </w:tcPr>
          <w:p w14:paraId="66738DEF" w14:textId="77777777" w:rsidR="00E71B0B" w:rsidRDefault="00474308">
            <w:pPr>
              <w:pStyle w:val="TabellHode-rad"/>
              <w:spacing w:after="0"/>
              <w:jc w:val="right"/>
              <w:rPr>
                <w:lang w:eastAsia="en-US"/>
              </w:rPr>
            </w:pPr>
            <w:r>
              <w:rPr>
                <w:lang w:eastAsia="en-US"/>
              </w:rPr>
              <w:t>2021</w:t>
            </w:r>
          </w:p>
        </w:tc>
      </w:tr>
      <w:tr w:rsidR="00E71B0B" w14:paraId="17963EE0" w14:textId="77777777">
        <w:trPr>
          <w:trHeight w:val="73"/>
        </w:trPr>
        <w:tc>
          <w:tcPr>
            <w:tcW w:w="5211" w:type="dxa"/>
            <w:shd w:val="clear" w:color="auto" w:fill="auto"/>
          </w:tcPr>
          <w:p w14:paraId="2B6F1990" w14:textId="77777777" w:rsidR="00E71B0B" w:rsidRDefault="00474308">
            <w:pPr>
              <w:spacing w:after="0"/>
              <w:rPr>
                <w:lang w:eastAsia="en-US"/>
              </w:rPr>
            </w:pPr>
            <w:r>
              <w:rPr>
                <w:lang w:eastAsia="en-US"/>
              </w:rPr>
              <w:t>Driftsinntekter</w:t>
            </w:r>
          </w:p>
        </w:tc>
        <w:tc>
          <w:tcPr>
            <w:tcW w:w="1560" w:type="dxa"/>
            <w:shd w:val="clear" w:color="auto" w:fill="auto"/>
          </w:tcPr>
          <w:p w14:paraId="603484F3" w14:textId="77777777" w:rsidR="00E71B0B" w:rsidRDefault="00474308">
            <w:pPr>
              <w:spacing w:after="0"/>
              <w:jc w:val="right"/>
              <w:rPr>
                <w:lang w:eastAsia="en-US"/>
              </w:rPr>
            </w:pPr>
            <w:r>
              <w:rPr>
                <w:lang w:eastAsia="en-US"/>
              </w:rPr>
              <w:t xml:space="preserve"> 23 429 </w:t>
            </w:r>
          </w:p>
        </w:tc>
        <w:tc>
          <w:tcPr>
            <w:tcW w:w="1842" w:type="dxa"/>
            <w:shd w:val="clear" w:color="auto" w:fill="auto"/>
          </w:tcPr>
          <w:p w14:paraId="59DD3DBC" w14:textId="77777777" w:rsidR="00E71B0B" w:rsidRDefault="00474308">
            <w:pPr>
              <w:spacing w:after="0"/>
              <w:jc w:val="right"/>
              <w:rPr>
                <w:lang w:eastAsia="en-US"/>
              </w:rPr>
            </w:pPr>
            <w:r>
              <w:rPr>
                <w:lang w:eastAsia="en-US"/>
              </w:rPr>
              <w:t>24 716</w:t>
            </w:r>
          </w:p>
        </w:tc>
      </w:tr>
      <w:tr w:rsidR="00E71B0B" w14:paraId="7CBB6AA1" w14:textId="77777777">
        <w:trPr>
          <w:trHeight w:val="73"/>
        </w:trPr>
        <w:tc>
          <w:tcPr>
            <w:tcW w:w="5211" w:type="dxa"/>
            <w:shd w:val="clear" w:color="auto" w:fill="auto"/>
          </w:tcPr>
          <w:p w14:paraId="79F6C83A" w14:textId="77777777" w:rsidR="00E71B0B" w:rsidRDefault="00474308">
            <w:pPr>
              <w:spacing w:after="0"/>
              <w:rPr>
                <w:lang w:eastAsia="en-US"/>
              </w:rPr>
            </w:pPr>
            <w:r>
              <w:rPr>
                <w:lang w:eastAsia="en-US"/>
              </w:rPr>
              <w:t>Driftsresultat (EBIT)</w:t>
            </w:r>
          </w:p>
        </w:tc>
        <w:tc>
          <w:tcPr>
            <w:tcW w:w="1560" w:type="dxa"/>
            <w:shd w:val="clear" w:color="auto" w:fill="auto"/>
          </w:tcPr>
          <w:p w14:paraId="0B6C4366" w14:textId="77777777" w:rsidR="00E71B0B" w:rsidRDefault="00474308">
            <w:pPr>
              <w:spacing w:after="0"/>
              <w:jc w:val="right"/>
              <w:rPr>
                <w:lang w:eastAsia="en-US"/>
              </w:rPr>
            </w:pPr>
            <w:r>
              <w:rPr>
                <w:lang w:eastAsia="en-US"/>
              </w:rPr>
              <w:t xml:space="preserve"> -150 </w:t>
            </w:r>
          </w:p>
        </w:tc>
        <w:tc>
          <w:tcPr>
            <w:tcW w:w="1842" w:type="dxa"/>
            <w:shd w:val="clear" w:color="auto" w:fill="auto"/>
          </w:tcPr>
          <w:p w14:paraId="536249F0" w14:textId="77777777" w:rsidR="00E71B0B" w:rsidRDefault="00474308">
            <w:pPr>
              <w:spacing w:after="0"/>
              <w:jc w:val="right"/>
              <w:rPr>
                <w:lang w:eastAsia="en-US"/>
              </w:rPr>
            </w:pPr>
            <w:r>
              <w:rPr>
                <w:lang w:eastAsia="en-US"/>
              </w:rPr>
              <w:t>1 459</w:t>
            </w:r>
          </w:p>
        </w:tc>
      </w:tr>
      <w:tr w:rsidR="00E71B0B" w14:paraId="4E501FC7" w14:textId="77777777">
        <w:trPr>
          <w:trHeight w:val="73"/>
        </w:trPr>
        <w:tc>
          <w:tcPr>
            <w:tcW w:w="5211" w:type="dxa"/>
            <w:shd w:val="clear" w:color="auto" w:fill="auto"/>
          </w:tcPr>
          <w:p w14:paraId="3CF698A7" w14:textId="77777777" w:rsidR="00E71B0B" w:rsidRDefault="00474308">
            <w:pPr>
              <w:spacing w:after="0"/>
              <w:rPr>
                <w:lang w:eastAsia="en-US"/>
              </w:rPr>
            </w:pPr>
            <w:r>
              <w:rPr>
                <w:lang w:eastAsia="en-US"/>
              </w:rPr>
              <w:t>Resultat før skatt og minoritet</w:t>
            </w:r>
          </w:p>
        </w:tc>
        <w:tc>
          <w:tcPr>
            <w:tcW w:w="1560" w:type="dxa"/>
            <w:shd w:val="clear" w:color="auto" w:fill="auto"/>
          </w:tcPr>
          <w:p w14:paraId="5B4B0360" w14:textId="77777777" w:rsidR="00E71B0B" w:rsidRDefault="00474308">
            <w:pPr>
              <w:spacing w:after="0"/>
              <w:jc w:val="right"/>
              <w:rPr>
                <w:lang w:eastAsia="en-US"/>
              </w:rPr>
            </w:pPr>
            <w:r>
              <w:rPr>
                <w:lang w:eastAsia="en-US"/>
              </w:rPr>
              <w:t xml:space="preserve"> -343 </w:t>
            </w:r>
          </w:p>
        </w:tc>
        <w:tc>
          <w:tcPr>
            <w:tcW w:w="1842" w:type="dxa"/>
            <w:shd w:val="clear" w:color="auto" w:fill="auto"/>
          </w:tcPr>
          <w:p w14:paraId="67CD695E" w14:textId="77777777" w:rsidR="00E71B0B" w:rsidRDefault="00474308">
            <w:pPr>
              <w:spacing w:after="0"/>
              <w:jc w:val="right"/>
              <w:rPr>
                <w:lang w:eastAsia="en-US"/>
              </w:rPr>
            </w:pPr>
            <w:r>
              <w:rPr>
                <w:lang w:eastAsia="en-US"/>
              </w:rPr>
              <w:t>1 352</w:t>
            </w:r>
          </w:p>
        </w:tc>
      </w:tr>
      <w:tr w:rsidR="00E71B0B" w14:paraId="58C34141" w14:textId="77777777">
        <w:trPr>
          <w:trHeight w:val="73"/>
        </w:trPr>
        <w:tc>
          <w:tcPr>
            <w:tcW w:w="5211" w:type="dxa"/>
            <w:shd w:val="clear" w:color="auto" w:fill="auto"/>
          </w:tcPr>
          <w:p w14:paraId="72DFECF5" w14:textId="77777777" w:rsidR="00E71B0B" w:rsidRDefault="00474308">
            <w:pPr>
              <w:spacing w:after="0"/>
              <w:rPr>
                <w:lang w:eastAsia="en-US"/>
              </w:rPr>
            </w:pPr>
            <w:r>
              <w:rPr>
                <w:lang w:eastAsia="en-US"/>
              </w:rPr>
              <w:t>Skattekostnad</w:t>
            </w:r>
          </w:p>
        </w:tc>
        <w:tc>
          <w:tcPr>
            <w:tcW w:w="1560" w:type="dxa"/>
            <w:shd w:val="clear" w:color="auto" w:fill="auto"/>
          </w:tcPr>
          <w:p w14:paraId="139260C7" w14:textId="77777777" w:rsidR="00E71B0B" w:rsidRDefault="00474308">
            <w:pPr>
              <w:spacing w:after="0"/>
              <w:jc w:val="right"/>
              <w:rPr>
                <w:lang w:eastAsia="en-US"/>
              </w:rPr>
            </w:pPr>
            <w:r>
              <w:rPr>
                <w:lang w:eastAsia="en-US"/>
              </w:rPr>
              <w:t xml:space="preserve"> -66 </w:t>
            </w:r>
          </w:p>
        </w:tc>
        <w:tc>
          <w:tcPr>
            <w:tcW w:w="1842" w:type="dxa"/>
            <w:shd w:val="clear" w:color="auto" w:fill="auto"/>
          </w:tcPr>
          <w:p w14:paraId="719769D0" w14:textId="77777777" w:rsidR="00E71B0B" w:rsidRDefault="00474308">
            <w:pPr>
              <w:spacing w:after="0"/>
              <w:jc w:val="right"/>
              <w:rPr>
                <w:lang w:eastAsia="en-US"/>
              </w:rPr>
            </w:pPr>
            <w:r>
              <w:rPr>
                <w:lang w:eastAsia="en-US"/>
              </w:rPr>
              <w:t>294</w:t>
            </w:r>
          </w:p>
        </w:tc>
      </w:tr>
      <w:tr w:rsidR="00E71B0B" w14:paraId="2BB9F555" w14:textId="77777777">
        <w:trPr>
          <w:trHeight w:val="73"/>
        </w:trPr>
        <w:tc>
          <w:tcPr>
            <w:tcW w:w="5211" w:type="dxa"/>
            <w:shd w:val="clear" w:color="auto" w:fill="auto"/>
          </w:tcPr>
          <w:p w14:paraId="55AB3BA5" w14:textId="77777777" w:rsidR="00E71B0B" w:rsidRDefault="00474308">
            <w:pPr>
              <w:spacing w:after="0"/>
              <w:rPr>
                <w:lang w:eastAsia="en-US"/>
              </w:rPr>
            </w:pPr>
            <w:r>
              <w:rPr>
                <w:lang w:eastAsia="en-US"/>
              </w:rPr>
              <w:t>Minoritetsandel</w:t>
            </w:r>
          </w:p>
        </w:tc>
        <w:tc>
          <w:tcPr>
            <w:tcW w:w="1560" w:type="dxa"/>
            <w:shd w:val="clear" w:color="auto" w:fill="auto"/>
          </w:tcPr>
          <w:p w14:paraId="251C0B66" w14:textId="77777777" w:rsidR="00E71B0B" w:rsidRDefault="00474308">
            <w:pPr>
              <w:spacing w:after="0"/>
              <w:jc w:val="right"/>
              <w:rPr>
                <w:lang w:eastAsia="en-US"/>
              </w:rPr>
            </w:pPr>
            <w:r>
              <w:rPr>
                <w:lang w:eastAsia="en-US"/>
              </w:rPr>
              <w:t xml:space="preserve"> -5 </w:t>
            </w:r>
          </w:p>
        </w:tc>
        <w:tc>
          <w:tcPr>
            <w:tcW w:w="1842" w:type="dxa"/>
            <w:shd w:val="clear" w:color="auto" w:fill="auto"/>
          </w:tcPr>
          <w:p w14:paraId="3FEE1575" w14:textId="77777777" w:rsidR="00E71B0B" w:rsidRDefault="00474308">
            <w:pPr>
              <w:spacing w:after="0"/>
              <w:jc w:val="right"/>
              <w:rPr>
                <w:lang w:eastAsia="en-US"/>
              </w:rPr>
            </w:pPr>
            <w:r>
              <w:rPr>
                <w:lang w:eastAsia="en-US"/>
              </w:rPr>
              <w:t>7</w:t>
            </w:r>
          </w:p>
        </w:tc>
      </w:tr>
      <w:tr w:rsidR="00E71B0B" w14:paraId="2A0C1F8B" w14:textId="77777777">
        <w:trPr>
          <w:trHeight w:val="73"/>
        </w:trPr>
        <w:tc>
          <w:tcPr>
            <w:tcW w:w="5211" w:type="dxa"/>
            <w:shd w:val="clear" w:color="auto" w:fill="auto"/>
          </w:tcPr>
          <w:p w14:paraId="180590D4" w14:textId="77777777" w:rsidR="00E71B0B" w:rsidRDefault="00474308">
            <w:pPr>
              <w:spacing w:after="0"/>
              <w:rPr>
                <w:lang w:eastAsia="en-US"/>
              </w:rPr>
            </w:pPr>
            <w:r>
              <w:rPr>
                <w:lang w:eastAsia="en-US"/>
              </w:rPr>
              <w:t>Resultat etter skatt og minoritet</w:t>
            </w:r>
          </w:p>
        </w:tc>
        <w:tc>
          <w:tcPr>
            <w:tcW w:w="1560" w:type="dxa"/>
            <w:shd w:val="clear" w:color="auto" w:fill="auto"/>
          </w:tcPr>
          <w:p w14:paraId="2891CB6A" w14:textId="77777777" w:rsidR="00E71B0B" w:rsidRDefault="00474308">
            <w:pPr>
              <w:spacing w:after="0"/>
              <w:jc w:val="right"/>
              <w:rPr>
                <w:lang w:eastAsia="en-US"/>
              </w:rPr>
            </w:pPr>
            <w:r>
              <w:rPr>
                <w:lang w:eastAsia="en-US"/>
              </w:rPr>
              <w:t xml:space="preserve"> -271 </w:t>
            </w:r>
          </w:p>
        </w:tc>
        <w:tc>
          <w:tcPr>
            <w:tcW w:w="1842" w:type="dxa"/>
            <w:shd w:val="clear" w:color="auto" w:fill="auto"/>
          </w:tcPr>
          <w:p w14:paraId="7C357666" w14:textId="77777777" w:rsidR="00E71B0B" w:rsidRDefault="00474308">
            <w:pPr>
              <w:spacing w:after="0"/>
              <w:jc w:val="right"/>
              <w:rPr>
                <w:lang w:eastAsia="en-US"/>
              </w:rPr>
            </w:pPr>
            <w:r>
              <w:rPr>
                <w:lang w:eastAsia="en-US"/>
              </w:rPr>
              <w:t>1 051</w:t>
            </w:r>
          </w:p>
        </w:tc>
      </w:tr>
      <w:tr w:rsidR="00E71B0B" w14:paraId="08447EF6" w14:textId="77777777">
        <w:trPr>
          <w:trHeight w:val="73"/>
        </w:trPr>
        <w:tc>
          <w:tcPr>
            <w:tcW w:w="8613" w:type="dxa"/>
            <w:gridSpan w:val="3"/>
            <w:shd w:val="clear" w:color="auto" w:fill="auto"/>
          </w:tcPr>
          <w:p w14:paraId="2E22CDF8" w14:textId="77777777" w:rsidR="00E71B0B" w:rsidRDefault="00474308">
            <w:pPr>
              <w:pStyle w:val="TabellHode-rad"/>
              <w:spacing w:after="0"/>
              <w:jc w:val="right"/>
              <w:rPr>
                <w:lang w:eastAsia="en-US"/>
              </w:rPr>
            </w:pPr>
            <w:r>
              <w:rPr>
                <w:lang w:eastAsia="en-US"/>
              </w:rPr>
              <w:t>Balanse</w:t>
            </w:r>
          </w:p>
        </w:tc>
      </w:tr>
      <w:tr w:rsidR="00E71B0B" w14:paraId="1ED92DC9" w14:textId="77777777">
        <w:trPr>
          <w:trHeight w:val="73"/>
        </w:trPr>
        <w:tc>
          <w:tcPr>
            <w:tcW w:w="5211" w:type="dxa"/>
            <w:shd w:val="clear" w:color="auto" w:fill="auto"/>
          </w:tcPr>
          <w:p w14:paraId="46C74B01" w14:textId="77777777" w:rsidR="00E71B0B" w:rsidRDefault="00474308">
            <w:pPr>
              <w:spacing w:after="0"/>
              <w:rPr>
                <w:lang w:eastAsia="en-US"/>
              </w:rPr>
            </w:pPr>
            <w:r>
              <w:rPr>
                <w:lang w:eastAsia="en-US"/>
              </w:rPr>
              <w:t>Sum eiendeler</w:t>
            </w:r>
          </w:p>
        </w:tc>
        <w:tc>
          <w:tcPr>
            <w:tcW w:w="1560" w:type="dxa"/>
            <w:shd w:val="clear" w:color="auto" w:fill="auto"/>
          </w:tcPr>
          <w:p w14:paraId="66954292" w14:textId="77777777" w:rsidR="00E71B0B" w:rsidRDefault="00474308">
            <w:pPr>
              <w:spacing w:after="0"/>
              <w:jc w:val="right"/>
              <w:rPr>
                <w:lang w:eastAsia="en-US"/>
              </w:rPr>
            </w:pPr>
            <w:r>
              <w:rPr>
                <w:lang w:eastAsia="en-US"/>
              </w:rPr>
              <w:t xml:space="preserve"> 19 143 </w:t>
            </w:r>
          </w:p>
        </w:tc>
        <w:tc>
          <w:tcPr>
            <w:tcW w:w="1842" w:type="dxa"/>
            <w:shd w:val="clear" w:color="auto" w:fill="auto"/>
          </w:tcPr>
          <w:p w14:paraId="0727D9BF" w14:textId="77777777" w:rsidR="00E71B0B" w:rsidRDefault="00474308">
            <w:pPr>
              <w:spacing w:after="0"/>
              <w:jc w:val="right"/>
              <w:rPr>
                <w:lang w:eastAsia="en-US"/>
              </w:rPr>
            </w:pPr>
            <w:r>
              <w:rPr>
                <w:lang w:eastAsia="en-US"/>
              </w:rPr>
              <w:t>18 342</w:t>
            </w:r>
          </w:p>
        </w:tc>
      </w:tr>
      <w:tr w:rsidR="00E71B0B" w14:paraId="5C6A3B59" w14:textId="77777777">
        <w:trPr>
          <w:trHeight w:val="73"/>
        </w:trPr>
        <w:tc>
          <w:tcPr>
            <w:tcW w:w="5211" w:type="dxa"/>
            <w:shd w:val="clear" w:color="auto" w:fill="auto"/>
          </w:tcPr>
          <w:p w14:paraId="0CBE30BE"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60" w:type="dxa"/>
            <w:shd w:val="clear" w:color="auto" w:fill="auto"/>
          </w:tcPr>
          <w:p w14:paraId="7760AFC1" w14:textId="77777777" w:rsidR="00E71B0B" w:rsidRDefault="00474308">
            <w:pPr>
              <w:spacing w:after="0"/>
              <w:jc w:val="right"/>
              <w:rPr>
                <w:lang w:eastAsia="en-US"/>
              </w:rPr>
            </w:pPr>
            <w:r>
              <w:rPr>
                <w:lang w:eastAsia="en-US"/>
              </w:rPr>
              <w:t xml:space="preserve"> 2 683 </w:t>
            </w:r>
          </w:p>
        </w:tc>
        <w:tc>
          <w:tcPr>
            <w:tcW w:w="1842" w:type="dxa"/>
            <w:shd w:val="clear" w:color="auto" w:fill="auto"/>
          </w:tcPr>
          <w:p w14:paraId="53436AEF" w14:textId="77777777" w:rsidR="00E71B0B" w:rsidRDefault="00474308">
            <w:pPr>
              <w:spacing w:after="0"/>
              <w:jc w:val="right"/>
              <w:rPr>
                <w:lang w:eastAsia="en-US"/>
              </w:rPr>
            </w:pPr>
            <w:r>
              <w:rPr>
                <w:lang w:eastAsia="en-US"/>
              </w:rPr>
              <w:t>3 448</w:t>
            </w:r>
          </w:p>
        </w:tc>
      </w:tr>
      <w:tr w:rsidR="00E71B0B" w14:paraId="3862EFAE" w14:textId="77777777">
        <w:trPr>
          <w:trHeight w:val="73"/>
        </w:trPr>
        <w:tc>
          <w:tcPr>
            <w:tcW w:w="5211" w:type="dxa"/>
            <w:shd w:val="clear" w:color="auto" w:fill="auto"/>
          </w:tcPr>
          <w:p w14:paraId="7273AE14" w14:textId="77777777" w:rsidR="00E71B0B" w:rsidRDefault="00474308">
            <w:pPr>
              <w:spacing w:after="0"/>
              <w:rPr>
                <w:lang w:eastAsia="en-US"/>
              </w:rPr>
            </w:pPr>
            <w:r>
              <w:rPr>
                <w:lang w:eastAsia="en-US"/>
              </w:rPr>
              <w:t>Sum egenkapital</w:t>
            </w:r>
          </w:p>
        </w:tc>
        <w:tc>
          <w:tcPr>
            <w:tcW w:w="1560" w:type="dxa"/>
            <w:shd w:val="clear" w:color="auto" w:fill="auto"/>
          </w:tcPr>
          <w:p w14:paraId="5AEA32EB" w14:textId="77777777" w:rsidR="00E71B0B" w:rsidRDefault="00474308">
            <w:pPr>
              <w:spacing w:after="0"/>
              <w:jc w:val="right"/>
              <w:rPr>
                <w:lang w:eastAsia="en-US"/>
              </w:rPr>
            </w:pPr>
            <w:r>
              <w:rPr>
                <w:lang w:eastAsia="en-US"/>
              </w:rPr>
              <w:t xml:space="preserve"> 5 715 </w:t>
            </w:r>
          </w:p>
        </w:tc>
        <w:tc>
          <w:tcPr>
            <w:tcW w:w="1842" w:type="dxa"/>
            <w:shd w:val="clear" w:color="auto" w:fill="auto"/>
          </w:tcPr>
          <w:p w14:paraId="65B052BC" w14:textId="77777777" w:rsidR="00E71B0B" w:rsidRDefault="00474308">
            <w:pPr>
              <w:spacing w:after="0"/>
              <w:jc w:val="right"/>
              <w:rPr>
                <w:lang w:eastAsia="en-US"/>
              </w:rPr>
            </w:pPr>
            <w:r>
              <w:rPr>
                <w:lang w:eastAsia="en-US"/>
              </w:rPr>
              <w:t>7 273</w:t>
            </w:r>
          </w:p>
        </w:tc>
      </w:tr>
      <w:tr w:rsidR="00E71B0B" w14:paraId="2F207E9F" w14:textId="77777777">
        <w:trPr>
          <w:trHeight w:val="73"/>
        </w:trPr>
        <w:tc>
          <w:tcPr>
            <w:tcW w:w="5211" w:type="dxa"/>
            <w:shd w:val="clear" w:color="auto" w:fill="auto"/>
          </w:tcPr>
          <w:p w14:paraId="4691C9F1" w14:textId="77777777" w:rsidR="00E71B0B" w:rsidRDefault="00474308">
            <w:pPr>
              <w:spacing w:after="0"/>
              <w:rPr>
                <w:lang w:eastAsia="en-US"/>
              </w:rPr>
            </w:pPr>
            <w:r>
              <w:rPr>
                <w:rFonts w:ascii="OpenSans-Italic" w:hAnsi="OpenSans-Italic" w:cs="OpenSans-Italic"/>
                <w:i/>
                <w:iCs/>
                <w:lang w:eastAsia="en-US"/>
              </w:rPr>
              <w:t>- Hvorav minoriteter</w:t>
            </w:r>
          </w:p>
        </w:tc>
        <w:tc>
          <w:tcPr>
            <w:tcW w:w="1560" w:type="dxa"/>
            <w:shd w:val="clear" w:color="auto" w:fill="auto"/>
          </w:tcPr>
          <w:p w14:paraId="61FCF352" w14:textId="77777777" w:rsidR="00E71B0B" w:rsidRDefault="00474308">
            <w:pPr>
              <w:spacing w:after="0"/>
              <w:jc w:val="right"/>
              <w:rPr>
                <w:lang w:eastAsia="en-US"/>
              </w:rPr>
            </w:pPr>
            <w:r>
              <w:rPr>
                <w:lang w:eastAsia="en-US"/>
              </w:rPr>
              <w:t xml:space="preserve"> 66 </w:t>
            </w:r>
          </w:p>
        </w:tc>
        <w:tc>
          <w:tcPr>
            <w:tcW w:w="1842" w:type="dxa"/>
            <w:shd w:val="clear" w:color="auto" w:fill="auto"/>
          </w:tcPr>
          <w:p w14:paraId="400F89A6" w14:textId="77777777" w:rsidR="00E71B0B" w:rsidRDefault="00474308">
            <w:pPr>
              <w:spacing w:after="0"/>
              <w:jc w:val="right"/>
              <w:rPr>
                <w:lang w:eastAsia="en-US"/>
              </w:rPr>
            </w:pPr>
            <w:r>
              <w:rPr>
                <w:lang w:eastAsia="en-US"/>
              </w:rPr>
              <w:t>49</w:t>
            </w:r>
          </w:p>
        </w:tc>
      </w:tr>
      <w:tr w:rsidR="00E71B0B" w14:paraId="6DBE1B52" w14:textId="77777777">
        <w:trPr>
          <w:trHeight w:val="73"/>
        </w:trPr>
        <w:tc>
          <w:tcPr>
            <w:tcW w:w="5211" w:type="dxa"/>
            <w:shd w:val="clear" w:color="auto" w:fill="auto"/>
          </w:tcPr>
          <w:p w14:paraId="0CA66106" w14:textId="77777777" w:rsidR="00E71B0B" w:rsidRDefault="00474308">
            <w:pPr>
              <w:spacing w:after="0"/>
              <w:rPr>
                <w:lang w:eastAsia="en-US"/>
              </w:rPr>
            </w:pPr>
            <w:r>
              <w:rPr>
                <w:lang w:eastAsia="en-US"/>
              </w:rPr>
              <w:t>Sum gjeld og forpliktelser</w:t>
            </w:r>
          </w:p>
        </w:tc>
        <w:tc>
          <w:tcPr>
            <w:tcW w:w="1560" w:type="dxa"/>
            <w:shd w:val="clear" w:color="auto" w:fill="auto"/>
          </w:tcPr>
          <w:p w14:paraId="65E4CCB0" w14:textId="77777777" w:rsidR="00E71B0B" w:rsidRDefault="00474308">
            <w:pPr>
              <w:spacing w:after="0"/>
              <w:jc w:val="right"/>
              <w:rPr>
                <w:lang w:eastAsia="en-US"/>
              </w:rPr>
            </w:pPr>
            <w:r>
              <w:rPr>
                <w:lang w:eastAsia="en-US"/>
              </w:rPr>
              <w:t xml:space="preserve"> 13 428 </w:t>
            </w:r>
          </w:p>
        </w:tc>
        <w:tc>
          <w:tcPr>
            <w:tcW w:w="1842" w:type="dxa"/>
            <w:shd w:val="clear" w:color="auto" w:fill="auto"/>
          </w:tcPr>
          <w:p w14:paraId="158D6DE8" w14:textId="77777777" w:rsidR="00E71B0B" w:rsidRDefault="00474308">
            <w:pPr>
              <w:spacing w:after="0"/>
              <w:jc w:val="right"/>
              <w:rPr>
                <w:lang w:eastAsia="en-US"/>
              </w:rPr>
            </w:pPr>
            <w:r>
              <w:rPr>
                <w:lang w:eastAsia="en-US"/>
              </w:rPr>
              <w:t>11 069</w:t>
            </w:r>
          </w:p>
        </w:tc>
      </w:tr>
      <w:tr w:rsidR="00E71B0B" w14:paraId="6F5B13FF" w14:textId="77777777">
        <w:trPr>
          <w:trHeight w:val="73"/>
        </w:trPr>
        <w:tc>
          <w:tcPr>
            <w:tcW w:w="5211" w:type="dxa"/>
            <w:shd w:val="clear" w:color="auto" w:fill="auto"/>
          </w:tcPr>
          <w:p w14:paraId="312B01EA"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60" w:type="dxa"/>
            <w:shd w:val="clear" w:color="auto" w:fill="auto"/>
          </w:tcPr>
          <w:p w14:paraId="59F541DA" w14:textId="77777777" w:rsidR="00E71B0B" w:rsidRDefault="00474308">
            <w:pPr>
              <w:spacing w:after="0"/>
              <w:jc w:val="right"/>
              <w:rPr>
                <w:lang w:eastAsia="en-US"/>
              </w:rPr>
            </w:pPr>
            <w:r>
              <w:rPr>
                <w:lang w:eastAsia="en-US"/>
              </w:rPr>
              <w:t xml:space="preserve"> 7 878 </w:t>
            </w:r>
          </w:p>
        </w:tc>
        <w:tc>
          <w:tcPr>
            <w:tcW w:w="1842" w:type="dxa"/>
            <w:shd w:val="clear" w:color="auto" w:fill="auto"/>
          </w:tcPr>
          <w:p w14:paraId="30EC2BDA" w14:textId="77777777" w:rsidR="00E71B0B" w:rsidRDefault="00474308">
            <w:pPr>
              <w:spacing w:after="0"/>
              <w:jc w:val="right"/>
              <w:rPr>
                <w:lang w:eastAsia="en-US"/>
              </w:rPr>
            </w:pPr>
            <w:r>
              <w:rPr>
                <w:lang w:eastAsia="en-US"/>
              </w:rPr>
              <w:t>5 824</w:t>
            </w:r>
          </w:p>
        </w:tc>
      </w:tr>
      <w:tr w:rsidR="00E71B0B" w14:paraId="6ED8F856" w14:textId="77777777">
        <w:trPr>
          <w:trHeight w:val="73"/>
        </w:trPr>
        <w:tc>
          <w:tcPr>
            <w:tcW w:w="8613" w:type="dxa"/>
            <w:gridSpan w:val="3"/>
            <w:shd w:val="clear" w:color="auto" w:fill="auto"/>
          </w:tcPr>
          <w:p w14:paraId="141B1A9F" w14:textId="77777777" w:rsidR="00E71B0B" w:rsidRDefault="00474308">
            <w:pPr>
              <w:pStyle w:val="TabellHode-rad"/>
              <w:spacing w:after="0"/>
              <w:jc w:val="right"/>
              <w:rPr>
                <w:lang w:eastAsia="en-US"/>
              </w:rPr>
            </w:pPr>
            <w:r>
              <w:rPr>
                <w:lang w:eastAsia="en-US"/>
              </w:rPr>
              <w:t>Offentlig kjøp/tilskudd</w:t>
            </w:r>
          </w:p>
        </w:tc>
      </w:tr>
      <w:tr w:rsidR="00E71B0B" w14:paraId="76E20FD9" w14:textId="77777777">
        <w:trPr>
          <w:trHeight w:val="73"/>
        </w:trPr>
        <w:tc>
          <w:tcPr>
            <w:tcW w:w="5211" w:type="dxa"/>
            <w:shd w:val="clear" w:color="auto" w:fill="auto"/>
          </w:tcPr>
          <w:p w14:paraId="14BBEC63" w14:textId="77777777" w:rsidR="00E71B0B" w:rsidRDefault="00474308">
            <w:pPr>
              <w:spacing w:after="0"/>
              <w:rPr>
                <w:lang w:eastAsia="en-US"/>
              </w:rPr>
            </w:pPr>
            <w:r>
              <w:rPr>
                <w:lang w:eastAsia="en-US"/>
              </w:rPr>
              <w:t>Kjøp: Samferdselsdepartementet</w:t>
            </w:r>
          </w:p>
        </w:tc>
        <w:tc>
          <w:tcPr>
            <w:tcW w:w="1560" w:type="dxa"/>
            <w:shd w:val="clear" w:color="auto" w:fill="auto"/>
          </w:tcPr>
          <w:p w14:paraId="0868503C" w14:textId="77777777" w:rsidR="00E71B0B" w:rsidRDefault="00474308">
            <w:pPr>
              <w:spacing w:after="0"/>
              <w:jc w:val="right"/>
              <w:rPr>
                <w:lang w:eastAsia="en-US"/>
              </w:rPr>
            </w:pPr>
            <w:r>
              <w:rPr>
                <w:lang w:eastAsia="en-US"/>
              </w:rPr>
              <w:t>731</w:t>
            </w:r>
          </w:p>
        </w:tc>
        <w:tc>
          <w:tcPr>
            <w:tcW w:w="1842" w:type="dxa"/>
            <w:shd w:val="clear" w:color="auto" w:fill="auto"/>
          </w:tcPr>
          <w:p w14:paraId="24DABF1A" w14:textId="77777777" w:rsidR="00E71B0B" w:rsidRDefault="00474308">
            <w:pPr>
              <w:spacing w:after="0"/>
              <w:jc w:val="right"/>
              <w:rPr>
                <w:lang w:eastAsia="en-US"/>
              </w:rPr>
            </w:pPr>
            <w:r>
              <w:rPr>
                <w:lang w:eastAsia="en-US"/>
              </w:rPr>
              <w:t>536</w:t>
            </w:r>
          </w:p>
        </w:tc>
      </w:tr>
      <w:tr w:rsidR="00E71B0B" w14:paraId="2A7E9C17" w14:textId="77777777">
        <w:trPr>
          <w:trHeight w:val="73"/>
        </w:trPr>
        <w:tc>
          <w:tcPr>
            <w:tcW w:w="8613" w:type="dxa"/>
            <w:gridSpan w:val="3"/>
            <w:shd w:val="clear" w:color="auto" w:fill="auto"/>
          </w:tcPr>
          <w:p w14:paraId="5986FC01" w14:textId="77777777" w:rsidR="00E71B0B" w:rsidRDefault="00474308">
            <w:pPr>
              <w:pStyle w:val="TabellHode-rad"/>
              <w:spacing w:after="0"/>
              <w:jc w:val="right"/>
              <w:rPr>
                <w:lang w:eastAsia="en-US"/>
              </w:rPr>
            </w:pPr>
            <w:r>
              <w:rPr>
                <w:lang w:eastAsia="en-US"/>
              </w:rPr>
              <w:t>Verdier og utbytte</w:t>
            </w:r>
          </w:p>
        </w:tc>
      </w:tr>
      <w:tr w:rsidR="00E71B0B" w14:paraId="39C00B61" w14:textId="77777777">
        <w:trPr>
          <w:trHeight w:val="73"/>
        </w:trPr>
        <w:tc>
          <w:tcPr>
            <w:tcW w:w="5211" w:type="dxa"/>
            <w:shd w:val="clear" w:color="auto" w:fill="auto"/>
          </w:tcPr>
          <w:p w14:paraId="5636DD25" w14:textId="77777777" w:rsidR="00E71B0B" w:rsidRDefault="00474308">
            <w:pPr>
              <w:spacing w:after="0"/>
              <w:rPr>
                <w:lang w:eastAsia="en-US"/>
              </w:rPr>
            </w:pPr>
            <w:r>
              <w:rPr>
                <w:lang w:eastAsia="en-US"/>
              </w:rPr>
              <w:t>Utbytte for regnskapsåret</w:t>
            </w:r>
          </w:p>
        </w:tc>
        <w:tc>
          <w:tcPr>
            <w:tcW w:w="1560" w:type="dxa"/>
            <w:shd w:val="clear" w:color="auto" w:fill="auto"/>
          </w:tcPr>
          <w:p w14:paraId="11CEB687" w14:textId="77777777" w:rsidR="00E71B0B" w:rsidRDefault="00474308">
            <w:pPr>
              <w:spacing w:after="0"/>
              <w:jc w:val="right"/>
              <w:rPr>
                <w:lang w:eastAsia="en-US"/>
              </w:rPr>
            </w:pPr>
            <w:r>
              <w:rPr>
                <w:lang w:eastAsia="en-US"/>
              </w:rPr>
              <w:t>0</w:t>
            </w:r>
          </w:p>
        </w:tc>
        <w:tc>
          <w:tcPr>
            <w:tcW w:w="1842" w:type="dxa"/>
            <w:shd w:val="clear" w:color="auto" w:fill="auto"/>
          </w:tcPr>
          <w:p w14:paraId="423D039A" w14:textId="77777777" w:rsidR="00E71B0B" w:rsidRDefault="00474308">
            <w:pPr>
              <w:spacing w:after="0"/>
              <w:jc w:val="right"/>
              <w:rPr>
                <w:lang w:eastAsia="en-US"/>
              </w:rPr>
            </w:pPr>
            <w:r>
              <w:rPr>
                <w:lang w:eastAsia="en-US"/>
              </w:rPr>
              <w:t>1315</w:t>
            </w:r>
          </w:p>
        </w:tc>
      </w:tr>
      <w:tr w:rsidR="00E71B0B" w14:paraId="24EF1E45" w14:textId="77777777">
        <w:trPr>
          <w:trHeight w:val="73"/>
        </w:trPr>
        <w:tc>
          <w:tcPr>
            <w:tcW w:w="5211" w:type="dxa"/>
            <w:shd w:val="clear" w:color="auto" w:fill="auto"/>
          </w:tcPr>
          <w:p w14:paraId="17815950" w14:textId="77777777" w:rsidR="00E71B0B" w:rsidRDefault="00474308">
            <w:pPr>
              <w:spacing w:after="0"/>
              <w:rPr>
                <w:lang w:eastAsia="en-US"/>
              </w:rPr>
            </w:pPr>
            <w:r>
              <w:rPr>
                <w:lang w:eastAsia="en-US"/>
              </w:rPr>
              <w:t>Utbytteandel</w:t>
            </w:r>
          </w:p>
        </w:tc>
        <w:tc>
          <w:tcPr>
            <w:tcW w:w="1560" w:type="dxa"/>
            <w:shd w:val="clear" w:color="auto" w:fill="auto"/>
          </w:tcPr>
          <w:p w14:paraId="584C1A11" w14:textId="77777777" w:rsidR="00E71B0B" w:rsidRDefault="00474308">
            <w:pPr>
              <w:spacing w:after="0"/>
              <w:jc w:val="right"/>
              <w:rPr>
                <w:lang w:eastAsia="en-US"/>
              </w:rPr>
            </w:pPr>
            <w:r>
              <w:rPr>
                <w:lang w:eastAsia="en-US"/>
              </w:rPr>
              <w:t>0 %</w:t>
            </w:r>
          </w:p>
        </w:tc>
        <w:tc>
          <w:tcPr>
            <w:tcW w:w="1842" w:type="dxa"/>
            <w:shd w:val="clear" w:color="auto" w:fill="auto"/>
          </w:tcPr>
          <w:p w14:paraId="7A90ED5E" w14:textId="77777777" w:rsidR="00E71B0B" w:rsidRDefault="00474308">
            <w:pPr>
              <w:spacing w:after="0"/>
              <w:jc w:val="right"/>
              <w:rPr>
                <w:lang w:eastAsia="en-US"/>
              </w:rPr>
            </w:pPr>
            <w:r>
              <w:rPr>
                <w:lang w:eastAsia="en-US"/>
              </w:rPr>
              <w:t>125 %</w:t>
            </w:r>
          </w:p>
        </w:tc>
      </w:tr>
      <w:tr w:rsidR="00E71B0B" w14:paraId="27F3AD3F" w14:textId="77777777">
        <w:trPr>
          <w:trHeight w:val="73"/>
        </w:trPr>
        <w:tc>
          <w:tcPr>
            <w:tcW w:w="5211" w:type="dxa"/>
            <w:shd w:val="clear" w:color="auto" w:fill="auto"/>
          </w:tcPr>
          <w:p w14:paraId="0468FEEF"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60" w:type="dxa"/>
            <w:shd w:val="clear" w:color="auto" w:fill="auto"/>
          </w:tcPr>
          <w:p w14:paraId="4B08BD56" w14:textId="77777777" w:rsidR="00E71B0B" w:rsidRDefault="00474308">
            <w:pPr>
              <w:spacing w:after="0"/>
              <w:jc w:val="right"/>
              <w:rPr>
                <w:lang w:eastAsia="en-US"/>
              </w:rPr>
            </w:pPr>
            <w:r>
              <w:rPr>
                <w:lang w:eastAsia="en-US"/>
              </w:rPr>
              <w:t>54 %</w:t>
            </w:r>
          </w:p>
        </w:tc>
        <w:tc>
          <w:tcPr>
            <w:tcW w:w="1842" w:type="dxa"/>
            <w:shd w:val="clear" w:color="auto" w:fill="auto"/>
          </w:tcPr>
          <w:p w14:paraId="29547405" w14:textId="77777777" w:rsidR="00E71B0B" w:rsidRDefault="00474308">
            <w:pPr>
              <w:spacing w:after="0"/>
              <w:jc w:val="right"/>
              <w:rPr>
                <w:lang w:eastAsia="en-US"/>
              </w:rPr>
            </w:pPr>
            <w:r>
              <w:rPr>
                <w:lang w:eastAsia="en-US"/>
              </w:rPr>
              <w:t>96 %</w:t>
            </w:r>
          </w:p>
        </w:tc>
      </w:tr>
      <w:tr w:rsidR="00E71B0B" w14:paraId="6D087F0B" w14:textId="77777777">
        <w:trPr>
          <w:trHeight w:val="73"/>
        </w:trPr>
        <w:tc>
          <w:tcPr>
            <w:tcW w:w="5211" w:type="dxa"/>
            <w:shd w:val="clear" w:color="auto" w:fill="auto"/>
          </w:tcPr>
          <w:p w14:paraId="4A4A2406" w14:textId="77777777" w:rsidR="00E71B0B" w:rsidRDefault="00474308">
            <w:pPr>
              <w:spacing w:after="0"/>
              <w:rPr>
                <w:lang w:eastAsia="en-US"/>
              </w:rPr>
            </w:pPr>
            <w:r>
              <w:rPr>
                <w:lang w:eastAsia="en-US"/>
              </w:rPr>
              <w:t>Utbytte til staten</w:t>
            </w:r>
          </w:p>
        </w:tc>
        <w:tc>
          <w:tcPr>
            <w:tcW w:w="1560" w:type="dxa"/>
            <w:shd w:val="clear" w:color="auto" w:fill="auto"/>
          </w:tcPr>
          <w:p w14:paraId="1954E7BA" w14:textId="77777777" w:rsidR="00E71B0B" w:rsidRDefault="00474308">
            <w:pPr>
              <w:spacing w:after="0"/>
              <w:jc w:val="right"/>
              <w:rPr>
                <w:lang w:eastAsia="en-US"/>
              </w:rPr>
            </w:pPr>
            <w:r>
              <w:rPr>
                <w:lang w:eastAsia="en-US"/>
              </w:rPr>
              <w:t>0</w:t>
            </w:r>
          </w:p>
        </w:tc>
        <w:tc>
          <w:tcPr>
            <w:tcW w:w="1842" w:type="dxa"/>
            <w:shd w:val="clear" w:color="auto" w:fill="auto"/>
          </w:tcPr>
          <w:p w14:paraId="694A9379" w14:textId="77777777" w:rsidR="00E71B0B" w:rsidRDefault="00474308">
            <w:pPr>
              <w:spacing w:after="0"/>
              <w:jc w:val="right"/>
              <w:rPr>
                <w:lang w:eastAsia="en-US"/>
              </w:rPr>
            </w:pPr>
            <w:r>
              <w:rPr>
                <w:lang w:eastAsia="en-US"/>
              </w:rPr>
              <w:t>1315</w:t>
            </w:r>
          </w:p>
        </w:tc>
      </w:tr>
      <w:tr w:rsidR="00E71B0B" w14:paraId="3A40ABE7" w14:textId="77777777">
        <w:trPr>
          <w:trHeight w:val="73"/>
        </w:trPr>
        <w:tc>
          <w:tcPr>
            <w:tcW w:w="8613" w:type="dxa"/>
            <w:gridSpan w:val="3"/>
            <w:shd w:val="clear" w:color="auto" w:fill="auto"/>
          </w:tcPr>
          <w:p w14:paraId="79FEAD06" w14:textId="77777777" w:rsidR="00E71B0B" w:rsidRDefault="00474308">
            <w:pPr>
              <w:pStyle w:val="TabellHode-rad"/>
              <w:spacing w:after="0"/>
              <w:jc w:val="right"/>
              <w:rPr>
                <w:lang w:eastAsia="en-US"/>
              </w:rPr>
            </w:pPr>
            <w:r>
              <w:rPr>
                <w:lang w:eastAsia="en-US"/>
              </w:rPr>
              <w:t>Finansielle nøkkeltall</w:t>
            </w:r>
          </w:p>
        </w:tc>
      </w:tr>
      <w:tr w:rsidR="00E71B0B" w14:paraId="51628FF8" w14:textId="77777777">
        <w:trPr>
          <w:trHeight w:val="73"/>
        </w:trPr>
        <w:tc>
          <w:tcPr>
            <w:tcW w:w="5211" w:type="dxa"/>
            <w:shd w:val="clear" w:color="auto" w:fill="auto"/>
          </w:tcPr>
          <w:p w14:paraId="5E0F85F9" w14:textId="77777777" w:rsidR="00E71B0B" w:rsidRDefault="00474308">
            <w:pPr>
              <w:spacing w:after="0"/>
              <w:rPr>
                <w:lang w:eastAsia="en-US"/>
              </w:rPr>
            </w:pPr>
            <w:r>
              <w:rPr>
                <w:lang w:eastAsia="en-US"/>
              </w:rPr>
              <w:t>Driftsmargin (EBIT)</w:t>
            </w:r>
          </w:p>
        </w:tc>
        <w:tc>
          <w:tcPr>
            <w:tcW w:w="1560" w:type="dxa"/>
            <w:shd w:val="clear" w:color="auto" w:fill="auto"/>
          </w:tcPr>
          <w:p w14:paraId="14937F1F" w14:textId="77777777" w:rsidR="00E71B0B" w:rsidRDefault="00474308">
            <w:pPr>
              <w:spacing w:after="0"/>
              <w:jc w:val="right"/>
              <w:rPr>
                <w:lang w:eastAsia="en-US"/>
              </w:rPr>
            </w:pPr>
            <w:r>
              <w:rPr>
                <w:lang w:eastAsia="en-US"/>
              </w:rPr>
              <w:t>-0,6 %</w:t>
            </w:r>
          </w:p>
        </w:tc>
        <w:tc>
          <w:tcPr>
            <w:tcW w:w="1842" w:type="dxa"/>
            <w:shd w:val="clear" w:color="auto" w:fill="auto"/>
          </w:tcPr>
          <w:p w14:paraId="79807DAF" w14:textId="77777777" w:rsidR="00E71B0B" w:rsidRDefault="00474308">
            <w:pPr>
              <w:spacing w:after="0"/>
              <w:jc w:val="right"/>
              <w:rPr>
                <w:lang w:eastAsia="en-US"/>
              </w:rPr>
            </w:pPr>
            <w:r>
              <w:rPr>
                <w:lang w:eastAsia="en-US"/>
              </w:rPr>
              <w:t>5,9 %</w:t>
            </w:r>
          </w:p>
        </w:tc>
      </w:tr>
      <w:tr w:rsidR="00E71B0B" w14:paraId="26061A8C" w14:textId="77777777">
        <w:trPr>
          <w:trHeight w:val="73"/>
        </w:trPr>
        <w:tc>
          <w:tcPr>
            <w:tcW w:w="5211" w:type="dxa"/>
            <w:shd w:val="clear" w:color="auto" w:fill="auto"/>
          </w:tcPr>
          <w:p w14:paraId="4D39FE6D" w14:textId="77777777" w:rsidR="00E71B0B" w:rsidRDefault="00474308">
            <w:pPr>
              <w:spacing w:after="0"/>
              <w:rPr>
                <w:lang w:eastAsia="en-US"/>
              </w:rPr>
            </w:pPr>
            <w:r>
              <w:rPr>
                <w:lang w:eastAsia="en-US"/>
              </w:rPr>
              <w:t>Egenkapitalandel</w:t>
            </w:r>
          </w:p>
        </w:tc>
        <w:tc>
          <w:tcPr>
            <w:tcW w:w="1560" w:type="dxa"/>
            <w:shd w:val="clear" w:color="auto" w:fill="auto"/>
          </w:tcPr>
          <w:p w14:paraId="44E27390" w14:textId="77777777" w:rsidR="00E71B0B" w:rsidRDefault="00474308">
            <w:pPr>
              <w:spacing w:after="0"/>
              <w:jc w:val="right"/>
              <w:rPr>
                <w:lang w:eastAsia="en-US"/>
              </w:rPr>
            </w:pPr>
            <w:r>
              <w:rPr>
                <w:lang w:eastAsia="en-US"/>
              </w:rPr>
              <w:t>29,9 %</w:t>
            </w:r>
          </w:p>
        </w:tc>
        <w:tc>
          <w:tcPr>
            <w:tcW w:w="1842" w:type="dxa"/>
            <w:shd w:val="clear" w:color="auto" w:fill="auto"/>
          </w:tcPr>
          <w:p w14:paraId="3E783E98" w14:textId="77777777" w:rsidR="00E71B0B" w:rsidRDefault="00474308">
            <w:pPr>
              <w:spacing w:after="0"/>
              <w:jc w:val="right"/>
              <w:rPr>
                <w:lang w:eastAsia="en-US"/>
              </w:rPr>
            </w:pPr>
            <w:r>
              <w:rPr>
                <w:lang w:eastAsia="en-US"/>
              </w:rPr>
              <w:t>39,7 %</w:t>
            </w:r>
          </w:p>
        </w:tc>
      </w:tr>
      <w:tr w:rsidR="00E71B0B" w14:paraId="2384BC53" w14:textId="77777777">
        <w:trPr>
          <w:trHeight w:val="73"/>
        </w:trPr>
        <w:tc>
          <w:tcPr>
            <w:tcW w:w="5211" w:type="dxa"/>
            <w:shd w:val="clear" w:color="auto" w:fill="auto"/>
          </w:tcPr>
          <w:p w14:paraId="533531B8" w14:textId="77777777" w:rsidR="00E71B0B" w:rsidRDefault="00474308">
            <w:pPr>
              <w:spacing w:after="0"/>
              <w:rPr>
                <w:lang w:eastAsia="en-US"/>
              </w:rPr>
            </w:pPr>
            <w:r>
              <w:rPr>
                <w:lang w:eastAsia="en-US"/>
              </w:rPr>
              <w:t>Egenkapitalrentabilitet</w:t>
            </w:r>
          </w:p>
        </w:tc>
        <w:tc>
          <w:tcPr>
            <w:tcW w:w="1560" w:type="dxa"/>
            <w:shd w:val="clear" w:color="auto" w:fill="auto"/>
          </w:tcPr>
          <w:p w14:paraId="3AC136E9" w14:textId="77777777" w:rsidR="00E71B0B" w:rsidRDefault="00474308">
            <w:pPr>
              <w:spacing w:after="0"/>
              <w:jc w:val="right"/>
              <w:rPr>
                <w:lang w:eastAsia="en-US"/>
              </w:rPr>
            </w:pPr>
            <w:r>
              <w:rPr>
                <w:lang w:eastAsia="en-US"/>
              </w:rPr>
              <w:t>-4,2 %</w:t>
            </w:r>
          </w:p>
        </w:tc>
        <w:tc>
          <w:tcPr>
            <w:tcW w:w="1842" w:type="dxa"/>
            <w:shd w:val="clear" w:color="auto" w:fill="auto"/>
          </w:tcPr>
          <w:p w14:paraId="21646509" w14:textId="77777777" w:rsidR="00E71B0B" w:rsidRDefault="00474308">
            <w:pPr>
              <w:spacing w:after="0"/>
              <w:jc w:val="right"/>
              <w:rPr>
                <w:lang w:eastAsia="en-US"/>
              </w:rPr>
            </w:pPr>
            <w:r>
              <w:rPr>
                <w:lang w:eastAsia="en-US"/>
              </w:rPr>
              <w:t>14,4 %</w:t>
            </w:r>
          </w:p>
        </w:tc>
      </w:tr>
      <w:tr w:rsidR="00E71B0B" w14:paraId="097B14A0" w14:textId="77777777">
        <w:trPr>
          <w:trHeight w:val="73"/>
        </w:trPr>
        <w:tc>
          <w:tcPr>
            <w:tcW w:w="5211" w:type="dxa"/>
            <w:shd w:val="clear" w:color="auto" w:fill="auto"/>
          </w:tcPr>
          <w:p w14:paraId="36397C84" w14:textId="77777777" w:rsidR="00E71B0B" w:rsidRDefault="00474308">
            <w:pPr>
              <w:spacing w:after="0"/>
              <w:rPr>
                <w:lang w:eastAsia="en-US"/>
              </w:rPr>
            </w:pPr>
            <w:r>
              <w:rPr>
                <w:lang w:eastAsia="en-US"/>
              </w:rPr>
              <w:t>Gjennomsnittlig EK-rentabilitet siste fem år</w:t>
            </w:r>
          </w:p>
        </w:tc>
        <w:tc>
          <w:tcPr>
            <w:tcW w:w="1560" w:type="dxa"/>
            <w:shd w:val="clear" w:color="auto" w:fill="auto"/>
          </w:tcPr>
          <w:p w14:paraId="566AAEEA" w14:textId="77777777" w:rsidR="00E71B0B" w:rsidRDefault="00474308">
            <w:pPr>
              <w:spacing w:after="0"/>
              <w:jc w:val="right"/>
              <w:rPr>
                <w:lang w:eastAsia="en-US"/>
              </w:rPr>
            </w:pPr>
            <w:r>
              <w:rPr>
                <w:lang w:eastAsia="en-US"/>
              </w:rPr>
              <w:t>6,1 %</w:t>
            </w:r>
          </w:p>
        </w:tc>
        <w:tc>
          <w:tcPr>
            <w:tcW w:w="1842" w:type="dxa"/>
            <w:shd w:val="clear" w:color="auto" w:fill="auto"/>
          </w:tcPr>
          <w:p w14:paraId="55C5347A" w14:textId="77777777" w:rsidR="00E71B0B" w:rsidRDefault="00474308">
            <w:pPr>
              <w:spacing w:after="0"/>
              <w:jc w:val="right"/>
              <w:rPr>
                <w:lang w:eastAsia="en-US"/>
              </w:rPr>
            </w:pPr>
            <w:r>
              <w:rPr>
                <w:lang w:eastAsia="en-US"/>
              </w:rPr>
              <w:t>8,2 %</w:t>
            </w:r>
          </w:p>
        </w:tc>
      </w:tr>
      <w:tr w:rsidR="00E71B0B" w14:paraId="0E213364" w14:textId="77777777">
        <w:trPr>
          <w:trHeight w:val="73"/>
        </w:trPr>
        <w:tc>
          <w:tcPr>
            <w:tcW w:w="5211" w:type="dxa"/>
            <w:shd w:val="clear" w:color="auto" w:fill="auto"/>
          </w:tcPr>
          <w:p w14:paraId="51D2EB9B" w14:textId="77777777" w:rsidR="00E71B0B" w:rsidRDefault="00474308">
            <w:pPr>
              <w:spacing w:after="0"/>
              <w:rPr>
                <w:lang w:eastAsia="en-US"/>
              </w:rPr>
            </w:pPr>
            <w:r>
              <w:rPr>
                <w:lang w:eastAsia="en-US"/>
              </w:rPr>
              <w:t>Finansinntekter</w:t>
            </w:r>
          </w:p>
        </w:tc>
        <w:tc>
          <w:tcPr>
            <w:tcW w:w="1560" w:type="dxa"/>
            <w:shd w:val="clear" w:color="auto" w:fill="auto"/>
          </w:tcPr>
          <w:p w14:paraId="23A57CF7" w14:textId="77777777" w:rsidR="00E71B0B" w:rsidRDefault="00474308">
            <w:pPr>
              <w:spacing w:after="0"/>
              <w:jc w:val="right"/>
              <w:rPr>
                <w:lang w:eastAsia="en-US"/>
              </w:rPr>
            </w:pPr>
            <w:r>
              <w:rPr>
                <w:lang w:eastAsia="en-US"/>
              </w:rPr>
              <w:t xml:space="preserve"> 334 </w:t>
            </w:r>
          </w:p>
        </w:tc>
        <w:tc>
          <w:tcPr>
            <w:tcW w:w="1842" w:type="dxa"/>
            <w:shd w:val="clear" w:color="auto" w:fill="auto"/>
          </w:tcPr>
          <w:p w14:paraId="1EB7D98A" w14:textId="77777777" w:rsidR="00E71B0B" w:rsidRDefault="00474308">
            <w:pPr>
              <w:spacing w:after="0"/>
              <w:jc w:val="right"/>
              <w:rPr>
                <w:lang w:eastAsia="en-US"/>
              </w:rPr>
            </w:pPr>
            <w:r>
              <w:rPr>
                <w:lang w:eastAsia="en-US"/>
              </w:rPr>
              <w:t>225</w:t>
            </w:r>
          </w:p>
        </w:tc>
      </w:tr>
      <w:tr w:rsidR="00E71B0B" w14:paraId="2AE67B31" w14:textId="77777777">
        <w:trPr>
          <w:trHeight w:val="73"/>
        </w:trPr>
        <w:tc>
          <w:tcPr>
            <w:tcW w:w="5211" w:type="dxa"/>
            <w:shd w:val="clear" w:color="auto" w:fill="auto"/>
          </w:tcPr>
          <w:p w14:paraId="2ABD35E8" w14:textId="77777777" w:rsidR="00E71B0B" w:rsidRDefault="00474308">
            <w:pPr>
              <w:spacing w:after="0"/>
              <w:rPr>
                <w:lang w:eastAsia="en-US"/>
              </w:rPr>
            </w:pPr>
            <w:r>
              <w:rPr>
                <w:lang w:eastAsia="en-US"/>
              </w:rPr>
              <w:lastRenderedPageBreak/>
              <w:t>Resultatandel fra tilknyttede selskaper</w:t>
            </w:r>
          </w:p>
        </w:tc>
        <w:tc>
          <w:tcPr>
            <w:tcW w:w="1560" w:type="dxa"/>
            <w:shd w:val="clear" w:color="auto" w:fill="auto"/>
          </w:tcPr>
          <w:p w14:paraId="37C9D00F" w14:textId="77777777" w:rsidR="00E71B0B" w:rsidRDefault="00474308">
            <w:pPr>
              <w:spacing w:after="0"/>
              <w:jc w:val="right"/>
              <w:rPr>
                <w:lang w:eastAsia="en-US"/>
              </w:rPr>
            </w:pPr>
            <w:r>
              <w:rPr>
                <w:lang w:eastAsia="en-US"/>
              </w:rPr>
              <w:t xml:space="preserve"> 7,0 </w:t>
            </w:r>
          </w:p>
        </w:tc>
        <w:tc>
          <w:tcPr>
            <w:tcW w:w="1842" w:type="dxa"/>
            <w:shd w:val="clear" w:color="auto" w:fill="auto"/>
          </w:tcPr>
          <w:p w14:paraId="543FB3ED" w14:textId="77777777" w:rsidR="00E71B0B" w:rsidRDefault="00474308">
            <w:pPr>
              <w:spacing w:after="0"/>
              <w:jc w:val="right"/>
              <w:rPr>
                <w:lang w:eastAsia="en-US"/>
              </w:rPr>
            </w:pPr>
            <w:r>
              <w:rPr>
                <w:lang w:eastAsia="en-US"/>
              </w:rPr>
              <w:t xml:space="preserve"> 3,0 </w:t>
            </w:r>
          </w:p>
        </w:tc>
      </w:tr>
      <w:tr w:rsidR="00E71B0B" w14:paraId="1FA3233B" w14:textId="77777777">
        <w:trPr>
          <w:trHeight w:val="73"/>
        </w:trPr>
        <w:tc>
          <w:tcPr>
            <w:tcW w:w="5211" w:type="dxa"/>
            <w:shd w:val="clear" w:color="auto" w:fill="auto"/>
          </w:tcPr>
          <w:p w14:paraId="6710D673" w14:textId="77777777" w:rsidR="00E71B0B" w:rsidRDefault="00474308">
            <w:pPr>
              <w:spacing w:after="0"/>
              <w:rPr>
                <w:lang w:eastAsia="en-US"/>
              </w:rPr>
            </w:pPr>
            <w:r>
              <w:rPr>
                <w:lang w:eastAsia="en-US"/>
              </w:rPr>
              <w:t>Sysselsatt kapital</w:t>
            </w:r>
          </w:p>
        </w:tc>
        <w:tc>
          <w:tcPr>
            <w:tcW w:w="1560" w:type="dxa"/>
            <w:shd w:val="clear" w:color="auto" w:fill="auto"/>
          </w:tcPr>
          <w:p w14:paraId="0BFFD6D7" w14:textId="77777777" w:rsidR="00E71B0B" w:rsidRDefault="00474308">
            <w:pPr>
              <w:spacing w:after="0"/>
              <w:jc w:val="right"/>
              <w:rPr>
                <w:lang w:eastAsia="en-US"/>
              </w:rPr>
            </w:pPr>
            <w:r>
              <w:rPr>
                <w:lang w:eastAsia="en-US"/>
              </w:rPr>
              <w:t xml:space="preserve"> 13 593 </w:t>
            </w:r>
          </w:p>
        </w:tc>
        <w:tc>
          <w:tcPr>
            <w:tcW w:w="1842" w:type="dxa"/>
            <w:shd w:val="clear" w:color="auto" w:fill="auto"/>
          </w:tcPr>
          <w:p w14:paraId="70E1C082" w14:textId="77777777" w:rsidR="00E71B0B" w:rsidRDefault="00474308">
            <w:pPr>
              <w:spacing w:after="0"/>
              <w:jc w:val="right"/>
              <w:rPr>
                <w:lang w:eastAsia="en-US"/>
              </w:rPr>
            </w:pPr>
            <w:r>
              <w:rPr>
                <w:lang w:eastAsia="en-US"/>
              </w:rPr>
              <w:t xml:space="preserve"> 13 097 </w:t>
            </w:r>
          </w:p>
        </w:tc>
      </w:tr>
      <w:tr w:rsidR="00E71B0B" w14:paraId="39515951" w14:textId="77777777">
        <w:trPr>
          <w:trHeight w:val="73"/>
        </w:trPr>
        <w:tc>
          <w:tcPr>
            <w:tcW w:w="5211" w:type="dxa"/>
            <w:shd w:val="clear" w:color="auto" w:fill="auto"/>
          </w:tcPr>
          <w:p w14:paraId="508B4668" w14:textId="77777777" w:rsidR="00E71B0B" w:rsidRDefault="00474308">
            <w:pPr>
              <w:spacing w:after="0"/>
              <w:rPr>
                <w:lang w:eastAsia="en-US"/>
              </w:rPr>
            </w:pPr>
            <w:r>
              <w:rPr>
                <w:lang w:eastAsia="en-US"/>
              </w:rPr>
              <w:t>Rentabilitet sysselsatt kapital</w:t>
            </w:r>
          </w:p>
        </w:tc>
        <w:tc>
          <w:tcPr>
            <w:tcW w:w="1560" w:type="dxa"/>
            <w:shd w:val="clear" w:color="auto" w:fill="auto"/>
          </w:tcPr>
          <w:p w14:paraId="0A18D18F" w14:textId="77777777" w:rsidR="00E71B0B" w:rsidRDefault="00474308">
            <w:pPr>
              <w:spacing w:after="0"/>
              <w:jc w:val="right"/>
              <w:rPr>
                <w:lang w:eastAsia="en-US"/>
              </w:rPr>
            </w:pPr>
            <w:r>
              <w:rPr>
                <w:lang w:eastAsia="en-US"/>
              </w:rPr>
              <w:t>1,4 %</w:t>
            </w:r>
          </w:p>
        </w:tc>
        <w:tc>
          <w:tcPr>
            <w:tcW w:w="1842" w:type="dxa"/>
            <w:shd w:val="clear" w:color="auto" w:fill="auto"/>
          </w:tcPr>
          <w:p w14:paraId="752C2341" w14:textId="77777777" w:rsidR="00E71B0B" w:rsidRDefault="00474308">
            <w:pPr>
              <w:spacing w:after="0"/>
              <w:jc w:val="right"/>
              <w:rPr>
                <w:lang w:eastAsia="en-US"/>
              </w:rPr>
            </w:pPr>
            <w:r>
              <w:rPr>
                <w:lang w:eastAsia="en-US"/>
              </w:rPr>
              <w:t>12,9 %</w:t>
            </w:r>
          </w:p>
        </w:tc>
      </w:tr>
      <w:tr w:rsidR="00E71B0B" w14:paraId="4BE00F68" w14:textId="77777777">
        <w:trPr>
          <w:trHeight w:val="73"/>
        </w:trPr>
        <w:tc>
          <w:tcPr>
            <w:tcW w:w="5211" w:type="dxa"/>
            <w:shd w:val="clear" w:color="auto" w:fill="auto"/>
          </w:tcPr>
          <w:p w14:paraId="00DC5710" w14:textId="77777777" w:rsidR="00E71B0B" w:rsidRDefault="00474308">
            <w:pPr>
              <w:spacing w:after="0"/>
              <w:rPr>
                <w:lang w:eastAsia="en-US"/>
              </w:rPr>
            </w:pPr>
            <w:r>
              <w:rPr>
                <w:lang w:eastAsia="en-US"/>
              </w:rPr>
              <w:t>Netto kontantstrøm fra drift</w:t>
            </w:r>
          </w:p>
        </w:tc>
        <w:tc>
          <w:tcPr>
            <w:tcW w:w="1560" w:type="dxa"/>
            <w:shd w:val="clear" w:color="auto" w:fill="auto"/>
          </w:tcPr>
          <w:p w14:paraId="2004C41A" w14:textId="77777777" w:rsidR="00E71B0B" w:rsidRDefault="00474308">
            <w:pPr>
              <w:spacing w:after="0"/>
              <w:jc w:val="right"/>
              <w:rPr>
                <w:lang w:eastAsia="en-US"/>
              </w:rPr>
            </w:pPr>
            <w:r>
              <w:rPr>
                <w:lang w:eastAsia="en-US"/>
              </w:rPr>
              <w:t xml:space="preserve"> 1 197 </w:t>
            </w:r>
          </w:p>
        </w:tc>
        <w:tc>
          <w:tcPr>
            <w:tcW w:w="1842" w:type="dxa"/>
            <w:shd w:val="clear" w:color="auto" w:fill="auto"/>
          </w:tcPr>
          <w:p w14:paraId="71E3D144" w14:textId="77777777" w:rsidR="00E71B0B" w:rsidRDefault="00474308">
            <w:pPr>
              <w:spacing w:after="0"/>
              <w:jc w:val="right"/>
              <w:rPr>
                <w:lang w:eastAsia="en-US"/>
              </w:rPr>
            </w:pPr>
            <w:r>
              <w:rPr>
                <w:lang w:eastAsia="en-US"/>
              </w:rPr>
              <w:t>1 837</w:t>
            </w:r>
          </w:p>
        </w:tc>
      </w:tr>
      <w:tr w:rsidR="00E71B0B" w14:paraId="6E6E2F0B" w14:textId="77777777">
        <w:trPr>
          <w:trHeight w:val="73"/>
        </w:trPr>
        <w:tc>
          <w:tcPr>
            <w:tcW w:w="5211" w:type="dxa"/>
            <w:shd w:val="clear" w:color="auto" w:fill="auto"/>
          </w:tcPr>
          <w:p w14:paraId="6DBBE803" w14:textId="77777777" w:rsidR="00E71B0B" w:rsidRDefault="00474308">
            <w:pPr>
              <w:spacing w:after="0"/>
              <w:rPr>
                <w:lang w:eastAsia="en-US"/>
              </w:rPr>
            </w:pPr>
            <w:r>
              <w:rPr>
                <w:lang w:eastAsia="en-US"/>
              </w:rPr>
              <w:t>Netto kontantstrøm fra investeringer</w:t>
            </w:r>
          </w:p>
        </w:tc>
        <w:tc>
          <w:tcPr>
            <w:tcW w:w="1560" w:type="dxa"/>
            <w:shd w:val="clear" w:color="auto" w:fill="auto"/>
          </w:tcPr>
          <w:p w14:paraId="5CC0B61F" w14:textId="77777777" w:rsidR="00E71B0B" w:rsidRDefault="00474308">
            <w:pPr>
              <w:spacing w:after="0"/>
              <w:jc w:val="right"/>
              <w:rPr>
                <w:lang w:eastAsia="en-US"/>
              </w:rPr>
            </w:pPr>
            <w:r>
              <w:rPr>
                <w:lang w:eastAsia="en-US"/>
              </w:rPr>
              <w:t xml:space="preserve"> -1 584 </w:t>
            </w:r>
          </w:p>
        </w:tc>
        <w:tc>
          <w:tcPr>
            <w:tcW w:w="1842" w:type="dxa"/>
            <w:shd w:val="clear" w:color="auto" w:fill="auto"/>
          </w:tcPr>
          <w:p w14:paraId="6817A6FD" w14:textId="77777777" w:rsidR="00E71B0B" w:rsidRDefault="00474308">
            <w:pPr>
              <w:spacing w:after="0"/>
              <w:jc w:val="right"/>
              <w:rPr>
                <w:lang w:eastAsia="en-US"/>
              </w:rPr>
            </w:pPr>
            <w:r>
              <w:rPr>
                <w:lang w:eastAsia="en-US"/>
              </w:rPr>
              <w:t>-1 189</w:t>
            </w:r>
          </w:p>
        </w:tc>
      </w:tr>
      <w:tr w:rsidR="00E71B0B" w14:paraId="3926F7F3" w14:textId="77777777">
        <w:trPr>
          <w:trHeight w:val="73"/>
        </w:trPr>
        <w:tc>
          <w:tcPr>
            <w:tcW w:w="8613" w:type="dxa"/>
            <w:gridSpan w:val="3"/>
            <w:shd w:val="clear" w:color="auto" w:fill="auto"/>
          </w:tcPr>
          <w:p w14:paraId="140FB1DC" w14:textId="77777777" w:rsidR="00E71B0B" w:rsidRDefault="00474308">
            <w:pPr>
              <w:pStyle w:val="TabellHode-rad"/>
              <w:spacing w:after="0"/>
              <w:jc w:val="right"/>
              <w:rPr>
                <w:lang w:eastAsia="en-US"/>
              </w:rPr>
            </w:pPr>
            <w:r>
              <w:rPr>
                <w:lang w:eastAsia="en-US"/>
              </w:rPr>
              <w:t>Andre nøkkeltall</w:t>
            </w:r>
          </w:p>
        </w:tc>
      </w:tr>
      <w:tr w:rsidR="00E71B0B" w14:paraId="1F1117C2" w14:textId="77777777">
        <w:trPr>
          <w:trHeight w:val="73"/>
        </w:trPr>
        <w:tc>
          <w:tcPr>
            <w:tcW w:w="5211" w:type="dxa"/>
            <w:shd w:val="clear" w:color="auto" w:fill="auto"/>
          </w:tcPr>
          <w:p w14:paraId="2702F381" w14:textId="77777777" w:rsidR="00E71B0B" w:rsidRDefault="00474308">
            <w:pPr>
              <w:spacing w:after="0"/>
              <w:rPr>
                <w:lang w:eastAsia="en-US"/>
              </w:rPr>
            </w:pPr>
            <w:r>
              <w:rPr>
                <w:lang w:eastAsia="en-US"/>
              </w:rPr>
              <w:t>Antall ansatte</w:t>
            </w:r>
          </w:p>
        </w:tc>
        <w:tc>
          <w:tcPr>
            <w:tcW w:w="1560" w:type="dxa"/>
            <w:shd w:val="clear" w:color="auto" w:fill="auto"/>
          </w:tcPr>
          <w:p w14:paraId="3744679E" w14:textId="77777777" w:rsidR="00E71B0B" w:rsidRDefault="00474308">
            <w:pPr>
              <w:spacing w:after="0"/>
              <w:jc w:val="right"/>
              <w:rPr>
                <w:lang w:eastAsia="en-US"/>
              </w:rPr>
            </w:pPr>
            <w:r>
              <w:rPr>
                <w:lang w:eastAsia="en-US"/>
              </w:rPr>
              <w:t xml:space="preserve"> 12 750 </w:t>
            </w:r>
          </w:p>
        </w:tc>
        <w:tc>
          <w:tcPr>
            <w:tcW w:w="1842" w:type="dxa"/>
            <w:shd w:val="clear" w:color="auto" w:fill="auto"/>
          </w:tcPr>
          <w:p w14:paraId="5647E460" w14:textId="77777777" w:rsidR="00E71B0B" w:rsidRDefault="00474308">
            <w:pPr>
              <w:spacing w:after="0"/>
              <w:jc w:val="right"/>
              <w:rPr>
                <w:lang w:eastAsia="en-US"/>
              </w:rPr>
            </w:pPr>
            <w:r>
              <w:rPr>
                <w:lang w:eastAsia="en-US"/>
              </w:rPr>
              <w:t>12 561</w:t>
            </w:r>
          </w:p>
        </w:tc>
      </w:tr>
      <w:tr w:rsidR="00E71B0B" w14:paraId="646E89A8" w14:textId="77777777">
        <w:trPr>
          <w:trHeight w:val="73"/>
        </w:trPr>
        <w:tc>
          <w:tcPr>
            <w:tcW w:w="5211" w:type="dxa"/>
            <w:shd w:val="clear" w:color="auto" w:fill="auto"/>
          </w:tcPr>
          <w:p w14:paraId="6DC941FE" w14:textId="77777777" w:rsidR="00E71B0B" w:rsidRDefault="00474308">
            <w:pPr>
              <w:spacing w:after="0"/>
              <w:rPr>
                <w:lang w:eastAsia="en-US"/>
              </w:rPr>
            </w:pPr>
            <w:r>
              <w:rPr>
                <w:lang w:eastAsia="en-US"/>
              </w:rPr>
              <w:t>Andel ansatte i Norge</w:t>
            </w:r>
          </w:p>
        </w:tc>
        <w:tc>
          <w:tcPr>
            <w:tcW w:w="1560" w:type="dxa"/>
            <w:shd w:val="clear" w:color="auto" w:fill="auto"/>
          </w:tcPr>
          <w:p w14:paraId="5CF5A947" w14:textId="77777777" w:rsidR="00E71B0B" w:rsidRDefault="00474308">
            <w:pPr>
              <w:spacing w:after="0"/>
              <w:jc w:val="right"/>
              <w:rPr>
                <w:lang w:eastAsia="en-US"/>
              </w:rPr>
            </w:pPr>
            <w:r>
              <w:rPr>
                <w:lang w:eastAsia="en-US"/>
              </w:rPr>
              <w:t>86 %</w:t>
            </w:r>
          </w:p>
        </w:tc>
        <w:tc>
          <w:tcPr>
            <w:tcW w:w="1842" w:type="dxa"/>
            <w:shd w:val="clear" w:color="auto" w:fill="auto"/>
          </w:tcPr>
          <w:p w14:paraId="576BFA4F" w14:textId="77777777" w:rsidR="00E71B0B" w:rsidRDefault="00474308">
            <w:pPr>
              <w:spacing w:after="0"/>
              <w:jc w:val="right"/>
              <w:rPr>
                <w:lang w:eastAsia="en-US"/>
              </w:rPr>
            </w:pPr>
            <w:r>
              <w:rPr>
                <w:lang w:eastAsia="en-US"/>
              </w:rPr>
              <w:t>86 %</w:t>
            </w:r>
          </w:p>
        </w:tc>
      </w:tr>
      <w:tr w:rsidR="00E71B0B" w14:paraId="1102536B" w14:textId="77777777">
        <w:trPr>
          <w:trHeight w:val="73"/>
        </w:trPr>
        <w:tc>
          <w:tcPr>
            <w:tcW w:w="5211" w:type="dxa"/>
            <w:shd w:val="clear" w:color="auto" w:fill="auto"/>
          </w:tcPr>
          <w:p w14:paraId="7FA3CD84" w14:textId="77777777" w:rsidR="00E71B0B" w:rsidRDefault="00474308">
            <w:pPr>
              <w:spacing w:after="0"/>
              <w:rPr>
                <w:lang w:eastAsia="en-US"/>
              </w:rPr>
            </w:pPr>
            <w:r>
              <w:rPr>
                <w:lang w:eastAsia="en-US"/>
              </w:rPr>
              <w:t>Andel kvinner i konsernledelsen/selskapets ledergruppe</w:t>
            </w:r>
          </w:p>
        </w:tc>
        <w:tc>
          <w:tcPr>
            <w:tcW w:w="1560" w:type="dxa"/>
            <w:shd w:val="clear" w:color="auto" w:fill="auto"/>
          </w:tcPr>
          <w:p w14:paraId="4A1038D7" w14:textId="77777777" w:rsidR="00E71B0B" w:rsidRDefault="00474308">
            <w:pPr>
              <w:spacing w:after="0"/>
              <w:jc w:val="right"/>
              <w:rPr>
                <w:lang w:eastAsia="en-US"/>
              </w:rPr>
            </w:pPr>
            <w:r>
              <w:rPr>
                <w:lang w:eastAsia="en-US"/>
              </w:rPr>
              <w:t>40 %</w:t>
            </w:r>
          </w:p>
        </w:tc>
        <w:tc>
          <w:tcPr>
            <w:tcW w:w="1842" w:type="dxa"/>
            <w:shd w:val="clear" w:color="auto" w:fill="auto"/>
          </w:tcPr>
          <w:p w14:paraId="6B615B8E" w14:textId="77777777" w:rsidR="00E71B0B" w:rsidRDefault="00474308">
            <w:pPr>
              <w:spacing w:after="0"/>
              <w:jc w:val="right"/>
              <w:rPr>
                <w:lang w:eastAsia="en-US"/>
              </w:rPr>
            </w:pPr>
            <w:r>
              <w:rPr>
                <w:lang w:eastAsia="en-US"/>
              </w:rPr>
              <w:t>40 %</w:t>
            </w:r>
          </w:p>
        </w:tc>
      </w:tr>
      <w:tr w:rsidR="00E71B0B" w14:paraId="7EBB3469" w14:textId="77777777">
        <w:trPr>
          <w:trHeight w:val="73"/>
        </w:trPr>
        <w:tc>
          <w:tcPr>
            <w:tcW w:w="5211" w:type="dxa"/>
            <w:shd w:val="clear" w:color="auto" w:fill="auto"/>
          </w:tcPr>
          <w:p w14:paraId="2146FB07" w14:textId="77777777" w:rsidR="00E71B0B" w:rsidRDefault="00474308">
            <w:pPr>
              <w:spacing w:after="0"/>
              <w:rPr>
                <w:lang w:eastAsia="en-US"/>
              </w:rPr>
            </w:pPr>
            <w:r>
              <w:rPr>
                <w:lang w:eastAsia="en-US"/>
              </w:rPr>
              <w:t>Andel kvinner i selskapet totalt</w:t>
            </w:r>
          </w:p>
        </w:tc>
        <w:tc>
          <w:tcPr>
            <w:tcW w:w="1560" w:type="dxa"/>
            <w:shd w:val="clear" w:color="auto" w:fill="auto"/>
          </w:tcPr>
          <w:p w14:paraId="3B18F623" w14:textId="77777777" w:rsidR="00E71B0B" w:rsidRDefault="00474308">
            <w:pPr>
              <w:spacing w:after="0"/>
              <w:jc w:val="right"/>
              <w:rPr>
                <w:lang w:eastAsia="en-US"/>
              </w:rPr>
            </w:pPr>
            <w:r>
              <w:rPr>
                <w:lang w:eastAsia="en-US"/>
              </w:rPr>
              <w:t>32 %</w:t>
            </w:r>
          </w:p>
        </w:tc>
        <w:tc>
          <w:tcPr>
            <w:tcW w:w="1842" w:type="dxa"/>
            <w:shd w:val="clear" w:color="auto" w:fill="auto"/>
          </w:tcPr>
          <w:p w14:paraId="47A77834" w14:textId="77777777" w:rsidR="00E71B0B" w:rsidRDefault="00474308">
            <w:pPr>
              <w:spacing w:after="0"/>
              <w:jc w:val="right"/>
              <w:rPr>
                <w:lang w:eastAsia="en-US"/>
              </w:rPr>
            </w:pPr>
            <w:r>
              <w:rPr>
                <w:lang w:eastAsia="en-US"/>
              </w:rPr>
              <w:t>32 %</w:t>
            </w:r>
          </w:p>
        </w:tc>
      </w:tr>
      <w:tr w:rsidR="00E71B0B" w14:paraId="38AA60E9" w14:textId="77777777">
        <w:trPr>
          <w:trHeight w:val="73"/>
        </w:trPr>
        <w:tc>
          <w:tcPr>
            <w:tcW w:w="8613" w:type="dxa"/>
            <w:gridSpan w:val="3"/>
            <w:shd w:val="clear" w:color="auto" w:fill="auto"/>
          </w:tcPr>
          <w:p w14:paraId="6ED691F5" w14:textId="77777777" w:rsidR="00E71B0B" w:rsidRDefault="00474308">
            <w:pPr>
              <w:pStyle w:val="TabellHode-rad"/>
              <w:spacing w:after="0"/>
              <w:jc w:val="right"/>
              <w:rPr>
                <w:lang w:eastAsia="en-US"/>
              </w:rPr>
            </w:pPr>
            <w:r>
              <w:rPr>
                <w:lang w:eastAsia="en-US"/>
              </w:rPr>
              <w:t>Klimagassutslipp (tonn CO</w:t>
            </w:r>
            <w:r>
              <w:rPr>
                <w:rStyle w:val="skrift-senket"/>
                <w:lang w:eastAsia="en-US"/>
              </w:rPr>
              <w:t>2</w:t>
            </w:r>
            <w:r>
              <w:rPr>
                <w:lang w:eastAsia="en-US"/>
              </w:rPr>
              <w:t>-ekvivalenter)</w:t>
            </w:r>
          </w:p>
        </w:tc>
      </w:tr>
      <w:tr w:rsidR="00E71B0B" w14:paraId="6A8E7CC0" w14:textId="77777777">
        <w:trPr>
          <w:trHeight w:val="73"/>
        </w:trPr>
        <w:tc>
          <w:tcPr>
            <w:tcW w:w="5211" w:type="dxa"/>
            <w:shd w:val="clear" w:color="auto" w:fill="auto"/>
          </w:tcPr>
          <w:p w14:paraId="7B549CB0" w14:textId="77777777" w:rsidR="00E71B0B" w:rsidRDefault="00474308">
            <w:pPr>
              <w:spacing w:after="0"/>
              <w:rPr>
                <w:lang w:eastAsia="en-US"/>
              </w:rPr>
            </w:pPr>
            <w:r>
              <w:rPr>
                <w:lang w:eastAsia="en-US"/>
              </w:rPr>
              <w:t>Scope 1</w:t>
            </w:r>
          </w:p>
        </w:tc>
        <w:tc>
          <w:tcPr>
            <w:tcW w:w="1560" w:type="dxa"/>
            <w:shd w:val="clear" w:color="auto" w:fill="auto"/>
          </w:tcPr>
          <w:p w14:paraId="780C082A" w14:textId="77777777" w:rsidR="00E71B0B" w:rsidRDefault="00474308">
            <w:pPr>
              <w:spacing w:after="0"/>
              <w:jc w:val="right"/>
              <w:rPr>
                <w:lang w:eastAsia="en-US"/>
              </w:rPr>
            </w:pPr>
            <w:r>
              <w:rPr>
                <w:lang w:eastAsia="en-US"/>
              </w:rPr>
              <w:t>50 539</w:t>
            </w:r>
          </w:p>
        </w:tc>
        <w:tc>
          <w:tcPr>
            <w:tcW w:w="1842" w:type="dxa"/>
            <w:shd w:val="clear" w:color="auto" w:fill="auto"/>
          </w:tcPr>
          <w:p w14:paraId="00A239C2" w14:textId="77777777" w:rsidR="00E71B0B" w:rsidRDefault="00474308">
            <w:pPr>
              <w:spacing w:after="0"/>
              <w:jc w:val="right"/>
              <w:rPr>
                <w:lang w:eastAsia="en-US"/>
              </w:rPr>
            </w:pPr>
            <w:r>
              <w:rPr>
                <w:lang w:eastAsia="en-US"/>
              </w:rPr>
              <w:t xml:space="preserve"> 62 890 </w:t>
            </w:r>
          </w:p>
        </w:tc>
      </w:tr>
      <w:tr w:rsidR="00E71B0B" w14:paraId="31CE15C5" w14:textId="77777777">
        <w:trPr>
          <w:trHeight w:val="73"/>
        </w:trPr>
        <w:tc>
          <w:tcPr>
            <w:tcW w:w="5211" w:type="dxa"/>
            <w:shd w:val="clear" w:color="auto" w:fill="auto"/>
          </w:tcPr>
          <w:p w14:paraId="7754B135" w14:textId="77777777" w:rsidR="00E71B0B" w:rsidRDefault="00474308">
            <w:pPr>
              <w:spacing w:after="0"/>
              <w:rPr>
                <w:lang w:eastAsia="en-US"/>
              </w:rPr>
            </w:pPr>
            <w:r>
              <w:rPr>
                <w:lang w:eastAsia="en-US"/>
              </w:rPr>
              <w:t>Scope 2*</w:t>
            </w:r>
          </w:p>
        </w:tc>
        <w:tc>
          <w:tcPr>
            <w:tcW w:w="1560" w:type="dxa"/>
            <w:shd w:val="clear" w:color="auto" w:fill="auto"/>
          </w:tcPr>
          <w:p w14:paraId="071F334C" w14:textId="77777777" w:rsidR="00E71B0B" w:rsidRDefault="00474308">
            <w:pPr>
              <w:spacing w:after="0"/>
              <w:jc w:val="right"/>
              <w:rPr>
                <w:lang w:eastAsia="en-US"/>
              </w:rPr>
            </w:pPr>
            <w:r>
              <w:rPr>
                <w:lang w:eastAsia="en-US"/>
              </w:rPr>
              <w:t>2 524</w:t>
            </w:r>
          </w:p>
        </w:tc>
        <w:tc>
          <w:tcPr>
            <w:tcW w:w="1842" w:type="dxa"/>
            <w:shd w:val="clear" w:color="auto" w:fill="auto"/>
          </w:tcPr>
          <w:p w14:paraId="52FF9398" w14:textId="77777777" w:rsidR="00E71B0B" w:rsidRDefault="00474308">
            <w:pPr>
              <w:spacing w:after="0"/>
              <w:jc w:val="right"/>
              <w:rPr>
                <w:lang w:eastAsia="en-US"/>
              </w:rPr>
            </w:pPr>
            <w:r>
              <w:rPr>
                <w:lang w:eastAsia="en-US"/>
              </w:rPr>
              <w:t xml:space="preserve"> 3 955 </w:t>
            </w:r>
          </w:p>
        </w:tc>
      </w:tr>
      <w:tr w:rsidR="00E71B0B" w14:paraId="5D20E078" w14:textId="77777777">
        <w:trPr>
          <w:trHeight w:val="73"/>
        </w:trPr>
        <w:tc>
          <w:tcPr>
            <w:tcW w:w="5211" w:type="dxa"/>
            <w:shd w:val="clear" w:color="auto" w:fill="auto"/>
          </w:tcPr>
          <w:p w14:paraId="4A260174" w14:textId="77777777" w:rsidR="00E71B0B" w:rsidRDefault="00474308">
            <w:pPr>
              <w:spacing w:after="0"/>
              <w:rPr>
                <w:lang w:eastAsia="en-US"/>
              </w:rPr>
            </w:pPr>
            <w:r>
              <w:rPr>
                <w:lang w:eastAsia="en-US"/>
              </w:rPr>
              <w:t>Scope 3**</w:t>
            </w:r>
          </w:p>
        </w:tc>
        <w:tc>
          <w:tcPr>
            <w:tcW w:w="1560" w:type="dxa"/>
            <w:shd w:val="clear" w:color="auto" w:fill="auto"/>
          </w:tcPr>
          <w:p w14:paraId="2F12A5A5" w14:textId="77777777" w:rsidR="00E71B0B" w:rsidRDefault="00474308">
            <w:pPr>
              <w:spacing w:after="0"/>
              <w:jc w:val="right"/>
              <w:rPr>
                <w:lang w:eastAsia="en-US"/>
              </w:rPr>
            </w:pPr>
            <w:r>
              <w:rPr>
                <w:lang w:eastAsia="en-US"/>
              </w:rPr>
              <w:t>264 348</w:t>
            </w:r>
          </w:p>
        </w:tc>
        <w:tc>
          <w:tcPr>
            <w:tcW w:w="1842" w:type="dxa"/>
            <w:shd w:val="clear" w:color="auto" w:fill="auto"/>
          </w:tcPr>
          <w:p w14:paraId="796970FF" w14:textId="77777777" w:rsidR="00E71B0B" w:rsidRDefault="00474308">
            <w:pPr>
              <w:spacing w:after="0"/>
              <w:jc w:val="right"/>
              <w:rPr>
                <w:lang w:eastAsia="en-US"/>
              </w:rPr>
            </w:pPr>
            <w:r>
              <w:rPr>
                <w:lang w:eastAsia="en-US"/>
              </w:rPr>
              <w:t xml:space="preserve"> 192 440 </w:t>
            </w:r>
          </w:p>
        </w:tc>
      </w:tr>
      <w:tr w:rsidR="00E71B0B" w14:paraId="26A26345" w14:textId="77777777">
        <w:trPr>
          <w:trHeight w:val="73"/>
        </w:trPr>
        <w:tc>
          <w:tcPr>
            <w:tcW w:w="5211" w:type="dxa"/>
            <w:shd w:val="clear" w:color="auto" w:fill="auto"/>
          </w:tcPr>
          <w:p w14:paraId="515042EB" w14:textId="77777777" w:rsidR="00E71B0B" w:rsidRDefault="00474308">
            <w:pPr>
              <w:spacing w:after="0"/>
              <w:rPr>
                <w:lang w:eastAsia="en-US"/>
              </w:rPr>
            </w:pPr>
            <w:r>
              <w:rPr>
                <w:lang w:eastAsia="en-US"/>
              </w:rPr>
              <w:t>Scope 3 - det rapporteres på følgende kategorier:</w:t>
            </w:r>
          </w:p>
        </w:tc>
        <w:tc>
          <w:tcPr>
            <w:tcW w:w="1560" w:type="dxa"/>
            <w:shd w:val="clear" w:color="auto" w:fill="auto"/>
          </w:tcPr>
          <w:p w14:paraId="0F241DB9" w14:textId="77777777" w:rsidR="00E71B0B" w:rsidRDefault="00474308">
            <w:pPr>
              <w:spacing w:after="0"/>
              <w:jc w:val="right"/>
              <w:rPr>
                <w:lang w:eastAsia="en-US"/>
              </w:rPr>
            </w:pPr>
            <w:r>
              <w:rPr>
                <w:lang w:eastAsia="en-US"/>
              </w:rPr>
              <w:t>B, C, D, E, F***</w:t>
            </w:r>
          </w:p>
        </w:tc>
        <w:tc>
          <w:tcPr>
            <w:tcW w:w="1842" w:type="dxa"/>
            <w:shd w:val="clear" w:color="auto" w:fill="auto"/>
          </w:tcPr>
          <w:p w14:paraId="7794E858" w14:textId="77777777" w:rsidR="00E71B0B" w:rsidRDefault="00E71B0B" w:rsidP="00E7037C">
            <w:pPr>
              <w:rPr>
                <w:rFonts w:eastAsia="Calibri"/>
                <w:lang w:eastAsia="en-US"/>
              </w:rPr>
            </w:pPr>
          </w:p>
        </w:tc>
      </w:tr>
    </w:tbl>
    <w:p w14:paraId="3EC705BD" w14:textId="77777777" w:rsidR="00E71B0B" w:rsidRDefault="00E71B0B" w:rsidP="00D85655"/>
    <w:p w14:paraId="7433FBEC" w14:textId="77777777" w:rsidR="00E71B0B" w:rsidRDefault="00474308" w:rsidP="00A9630E">
      <w:pPr>
        <w:pStyle w:val="Note"/>
      </w:pPr>
      <w:r>
        <w:t>*Markedsbaserte tall.</w:t>
      </w:r>
    </w:p>
    <w:p w14:paraId="09548BE4" w14:textId="77777777" w:rsidR="00E71B0B" w:rsidRDefault="00474308" w:rsidP="00716BB3">
      <w:pPr>
        <w:pStyle w:val="Note"/>
      </w:pPr>
      <w:r>
        <w:t>**Inkludering av ny kategori i 2022 (F- Ansattes pendling).</w:t>
      </w:r>
    </w:p>
    <w:p w14:paraId="0B8766C0" w14:textId="77777777" w:rsidR="00E71B0B" w:rsidRDefault="00474308" w:rsidP="00716BB3">
      <w:pPr>
        <w:pStyle w:val="Note"/>
      </w:pPr>
      <w:r>
        <w:t>***Se side 52 for forklaring av utslippskategorier.</w:t>
      </w:r>
    </w:p>
    <w:p w14:paraId="647D7AB6" w14:textId="77777777" w:rsidR="00E71B0B" w:rsidRDefault="00474308" w:rsidP="001B322E">
      <w:pPr>
        <w:pStyle w:val="avsnitt-tittel"/>
      </w:pPr>
      <w:r>
        <w:t>Klimamål</w:t>
      </w:r>
    </w:p>
    <w:p w14:paraId="3CD98357" w14:textId="77777777" w:rsidR="00E71B0B" w:rsidRDefault="00474308" w:rsidP="00D85655">
      <w:r>
        <w:t xml:space="preserve">Postens klimamål er godkjent av </w:t>
      </w:r>
      <w:proofErr w:type="spellStart"/>
      <w:r>
        <w:t>SBTi</w:t>
      </w:r>
      <w:proofErr w:type="spellEnd"/>
      <w:r>
        <w:t xml:space="preserve">. Scope 1 og 2 målet er i tråd med Parisavtalens 1.5 graders mål, intensitetsmålet er i tråd med godt under 2 graders målet. </w:t>
      </w:r>
    </w:p>
    <w:p w14:paraId="7F9077AB" w14:textId="77777777" w:rsidR="00E71B0B" w:rsidRDefault="00474308" w:rsidP="001B322E">
      <w:r w:rsidRPr="00E7037C">
        <w:rPr>
          <w:rStyle w:val="halvfet"/>
        </w:rPr>
        <w:t>2025:</w:t>
      </w:r>
      <w:r>
        <w:t xml:space="preserve"> 50 pst. av egeneide kjøretøy skal gå på fossilfrie energikilder (samlet over alle klasser). </w:t>
      </w:r>
      <w:r>
        <w:tab/>
      </w:r>
    </w:p>
    <w:p w14:paraId="644BDDDE" w14:textId="77777777" w:rsidR="00E71B0B" w:rsidRDefault="00474308" w:rsidP="001B322E">
      <w:r w:rsidRPr="00E7037C">
        <w:rPr>
          <w:rStyle w:val="halvfet"/>
        </w:rPr>
        <w:t>2030:</w:t>
      </w:r>
      <w:r>
        <w:t xml:space="preserve"> 42 pst. absolutt reduksjon i utslipp i Scope 1 &amp; </w:t>
      </w:r>
      <w:proofErr w:type="gramStart"/>
      <w:r>
        <w:t>2 .</w:t>
      </w:r>
      <w:proofErr w:type="gramEnd"/>
      <w:r>
        <w:t xml:space="preserve"> 32 pst. reduksjon i utslippsintensitet (g CO</w:t>
      </w:r>
      <w:r w:rsidRPr="00E33344">
        <w:rPr>
          <w:rStyle w:val="skrift-senket"/>
        </w:rPr>
        <w:t>2</w:t>
      </w:r>
      <w:r>
        <w:t>e/</w:t>
      </w:r>
      <w:proofErr w:type="spellStart"/>
      <w:r>
        <w:t>tkm</w:t>
      </w:r>
      <w:proofErr w:type="spellEnd"/>
      <w:r>
        <w:t xml:space="preserve">) i Scope 3. 25 pst. absolutt reduksjon i utslipp fra pendling. Alle fra en 2020 </w:t>
      </w:r>
      <w:proofErr w:type="gramStart"/>
      <w:r>
        <w:t>baseline.*</w:t>
      </w:r>
      <w:proofErr w:type="gramEnd"/>
    </w:p>
    <w:p w14:paraId="4D8B8C80" w14:textId="77777777" w:rsidR="00E71B0B" w:rsidRDefault="00474308" w:rsidP="001B322E">
      <w:r w:rsidRPr="00E7037C">
        <w:rPr>
          <w:rStyle w:val="halvfet"/>
        </w:rPr>
        <w:t>2050:</w:t>
      </w:r>
      <w:r>
        <w:t xml:space="preserve"> Netto null utslipp fra hele virksomheten.</w:t>
      </w:r>
    </w:p>
    <w:p w14:paraId="7D99F831" w14:textId="77777777" w:rsidR="00E71B0B" w:rsidRDefault="00474308" w:rsidP="00D85655">
      <w:r>
        <w:t>*</w:t>
      </w:r>
      <w:proofErr w:type="spellStart"/>
      <w:r>
        <w:t>SBTi</w:t>
      </w:r>
      <w:proofErr w:type="spellEnd"/>
      <w:r>
        <w:t xml:space="preserve"> godkjente klimamål.</w:t>
      </w:r>
    </w:p>
    <w:p w14:paraId="04A7857C" w14:textId="5067DBC4" w:rsidR="003E4D07" w:rsidRDefault="003E4D07" w:rsidP="00035E85">
      <w:pPr>
        <w:pStyle w:val="UnOverskrift3"/>
        <w:rPr>
          <w:noProof/>
        </w:rPr>
      </w:pPr>
      <w:r>
        <w:lastRenderedPageBreak/>
        <w:t>Statkraft SF</w:t>
      </w:r>
    </w:p>
    <w:p w14:paraId="5BC3CA81" w14:textId="063A7341" w:rsidR="006C6718" w:rsidRPr="006C6718" w:rsidRDefault="00F27BB8" w:rsidP="006C6718">
      <w:r>
        <w:rPr>
          <w:noProof/>
        </w:rPr>
        <w:drawing>
          <wp:inline distT="0" distB="0" distL="0" distR="0" wp14:anchorId="2D71951B" wp14:editId="096AF24C">
            <wp:extent cx="914400" cy="247650"/>
            <wp:effectExtent l="0" t="0" r="0" b="0"/>
            <wp:docPr id="81" name="Bilde 8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e 81" descr="Logo"/>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14400" cy="247650"/>
                    </a:xfrm>
                    <a:prstGeom prst="rect">
                      <a:avLst/>
                    </a:prstGeom>
                    <a:noFill/>
                    <a:ln>
                      <a:noFill/>
                    </a:ln>
                  </pic:spPr>
                </pic:pic>
              </a:graphicData>
            </a:graphic>
          </wp:inline>
        </w:drawing>
      </w:r>
    </w:p>
    <w:p w14:paraId="4809AD48" w14:textId="77777777" w:rsidR="00E71B0B" w:rsidRDefault="00474308" w:rsidP="00E33344">
      <w:r>
        <w:t>Statkraft er Europas største produsent av fornybar energi og en stor aktør innenfor energihandel i Europa. Tyngdepunktet av Statkrafts virksomhet er i Norge gjennom den norske vannkraftvirksomheten. Selskapet kan også investere i lønnsomme prosjekter internasjonalt, og selskapet har produksjons- og handelsaktivitet i en rekke andre europeiske land, samt utvalgte markeder i Asia og Sør-Amerika. Selskapet ble skilt ut fra Statskraftverkene i 1992. Statkraft har hovedkontor i Oslo.</w:t>
      </w:r>
    </w:p>
    <w:p w14:paraId="4CEC1E83" w14:textId="77777777" w:rsidR="00855856" w:rsidRDefault="00855856" w:rsidP="00855856">
      <w:pPr>
        <w:pStyle w:val="Petit"/>
      </w:pPr>
      <w:r w:rsidRPr="00E33344">
        <w:rPr>
          <w:rStyle w:val="halvfet"/>
        </w:rPr>
        <w:t>Styret:</w:t>
      </w:r>
      <w:r>
        <w:t xml:space="preserve"> Thorhild Widvey (styreleder), Peter Mellbye (nestleder), Mikael Lundin, Pål Erik </w:t>
      </w:r>
      <w:proofErr w:type="spellStart"/>
      <w:r>
        <w:t>Sjåtil</w:t>
      </w:r>
      <w:proofErr w:type="spellEnd"/>
      <w:r>
        <w:t xml:space="preserve">, </w:t>
      </w:r>
      <w:proofErr w:type="spellStart"/>
      <w:r>
        <w:t>Ingelise</w:t>
      </w:r>
      <w:proofErr w:type="spellEnd"/>
      <w:r>
        <w:t xml:space="preserve"> Arntsen, Marit Salte, Marte Lind*, Lars Mathisen*, Thorbjørn Holøs*</w:t>
      </w:r>
    </w:p>
    <w:p w14:paraId="195B6122" w14:textId="77777777" w:rsidR="00855856" w:rsidRDefault="00855856" w:rsidP="00855856">
      <w:pPr>
        <w:pStyle w:val="Petit"/>
      </w:pPr>
      <w:r>
        <w:t>*valgt av de ansatte</w:t>
      </w:r>
    </w:p>
    <w:p w14:paraId="61AA0B26" w14:textId="77777777" w:rsidR="00855856" w:rsidRDefault="00855856" w:rsidP="00855856">
      <w:pPr>
        <w:pStyle w:val="Petit"/>
      </w:pPr>
      <w:r w:rsidRPr="00E33344">
        <w:rPr>
          <w:rStyle w:val="halvfet"/>
        </w:rPr>
        <w:t>Konsernsjef:</w:t>
      </w:r>
      <w:r>
        <w:t xml:space="preserve"> Christian Rynning-Tønnesen</w:t>
      </w:r>
    </w:p>
    <w:p w14:paraId="537A9AAD" w14:textId="77777777" w:rsidR="00855856" w:rsidRDefault="00855856" w:rsidP="00855856">
      <w:pPr>
        <w:pStyle w:val="Petit"/>
      </w:pPr>
      <w:r w:rsidRPr="00E33344">
        <w:rPr>
          <w:rStyle w:val="halvfet"/>
        </w:rPr>
        <w:t>Revisor:</w:t>
      </w:r>
      <w:r>
        <w:t xml:space="preserve"> </w:t>
      </w:r>
      <w:proofErr w:type="spellStart"/>
      <w:r>
        <w:t>Deloitte</w:t>
      </w:r>
      <w:proofErr w:type="spellEnd"/>
      <w:r>
        <w:t xml:space="preserve"> AS</w:t>
      </w:r>
    </w:p>
    <w:p w14:paraId="045506A2" w14:textId="306BD32D" w:rsidR="00855856" w:rsidRDefault="00855856" w:rsidP="00855856">
      <w:pPr>
        <w:pStyle w:val="Petit"/>
        <w:rPr>
          <w:rStyle w:val="Hyperkobling"/>
        </w:rPr>
      </w:pPr>
      <w:r w:rsidRPr="00E33344">
        <w:rPr>
          <w:rStyle w:val="halvfet"/>
        </w:rPr>
        <w:t>Nettside:</w:t>
      </w:r>
      <w:r>
        <w:t xml:space="preserve"> </w:t>
      </w:r>
      <w:hyperlink r:id="rId104" w:history="1">
        <w:r w:rsidR="006C6718" w:rsidRPr="00133326">
          <w:rPr>
            <w:rStyle w:val="Hyperkobling"/>
          </w:rPr>
          <w:t>www.statkraft.no</w:t>
        </w:r>
      </w:hyperlink>
    </w:p>
    <w:p w14:paraId="055FD815" w14:textId="69B7416D" w:rsidR="006C6718" w:rsidRDefault="00F27BB8" w:rsidP="006C6718">
      <w:r>
        <w:rPr>
          <w:noProof/>
        </w:rPr>
        <w:drawing>
          <wp:inline distT="0" distB="0" distL="0" distR="0" wp14:anchorId="1D5C1AE4" wp14:editId="13AE2516">
            <wp:extent cx="2686050" cy="1809750"/>
            <wp:effectExtent l="0" t="0" r="0" b="0"/>
            <wp:docPr id="82" name="Bilde 8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e 82" descr="Illustrasjonsfoto"/>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86050" cy="1809750"/>
                    </a:xfrm>
                    <a:prstGeom prst="rect">
                      <a:avLst/>
                    </a:prstGeom>
                    <a:noFill/>
                    <a:ln>
                      <a:noFill/>
                    </a:ln>
                  </pic:spPr>
                </pic:pic>
              </a:graphicData>
            </a:graphic>
          </wp:inline>
        </w:drawing>
      </w:r>
    </w:p>
    <w:p w14:paraId="7FE9302A" w14:textId="382F6A0A" w:rsidR="00E77994" w:rsidRPr="006C6718" w:rsidRDefault="00E77994" w:rsidP="00E77994">
      <w:pPr>
        <w:pStyle w:val="Kilde"/>
      </w:pPr>
      <w:r w:rsidRPr="00E77994">
        <w:t xml:space="preserve">Foto: Oliver </w:t>
      </w:r>
      <w:proofErr w:type="spellStart"/>
      <w:r w:rsidRPr="00E77994">
        <w:t>Tjaden</w:t>
      </w:r>
      <w:proofErr w:type="spellEnd"/>
    </w:p>
    <w:p w14:paraId="36498EE7" w14:textId="77777777" w:rsidR="00E71B0B" w:rsidRDefault="00474308" w:rsidP="001B322E">
      <w:pPr>
        <w:pStyle w:val="avsnitt-tittel"/>
      </w:pPr>
      <w:r>
        <w:t>Viktige hendelser i 2022</w:t>
      </w:r>
    </w:p>
    <w:p w14:paraId="3EFC1566" w14:textId="77777777" w:rsidR="00E71B0B" w:rsidRDefault="00474308" w:rsidP="00FC2905">
      <w:pPr>
        <w:pStyle w:val="Listebombe"/>
      </w:pPr>
      <w:r>
        <w:t xml:space="preserve">En svært krevende situasjon i de europeiske energimarkedene førte til stort </w:t>
      </w:r>
      <w:proofErr w:type="gramStart"/>
      <w:r>
        <w:t>fokus</w:t>
      </w:r>
      <w:proofErr w:type="gramEnd"/>
      <w:r>
        <w:t xml:space="preserve"> på forsyningssikkerhet og selskapets energidisponering.</w:t>
      </w:r>
    </w:p>
    <w:p w14:paraId="67CDCFF4" w14:textId="77777777" w:rsidR="00E71B0B" w:rsidRDefault="00474308" w:rsidP="00FC2905">
      <w:pPr>
        <w:pStyle w:val="Listebombe"/>
      </w:pPr>
      <w:r>
        <w:t xml:space="preserve">En ny strategi ble fastsatt, med høyere vekstmål for fornybar energi. Det er satt mål om en utviklingstakt på 4 GW årlig innenfor sol- og vindkraft i 2030. </w:t>
      </w:r>
    </w:p>
    <w:p w14:paraId="5DAFC50A" w14:textId="77777777" w:rsidR="00E71B0B" w:rsidRDefault="00474308" w:rsidP="00FC2905">
      <w:pPr>
        <w:pStyle w:val="Listebombe"/>
      </w:pPr>
      <w:r>
        <w:t>Konsesjonssøknad for en omfattende oppgradering av Folgefonn-anleggene som omfatter en sterk økning av installert effekt og bedre evne til å balansere variasjoner i forbruk og fornybar-produksjon.</w:t>
      </w:r>
    </w:p>
    <w:p w14:paraId="3B270512" w14:textId="77777777" w:rsidR="00E71B0B" w:rsidRDefault="00474308" w:rsidP="001B322E">
      <w:pPr>
        <w:pStyle w:val="avsnitt-tittel"/>
      </w:pPr>
      <w:r>
        <w:t>Statens eierskap</w:t>
      </w:r>
    </w:p>
    <w:p w14:paraId="62FA67B7" w14:textId="77777777" w:rsidR="00E71B0B" w:rsidRDefault="00474308" w:rsidP="00E33344">
      <w:r>
        <w:t>Staten er eier i Statkraft for å eie norske vannkraftressurser og opprettholde et ledende energiselskap med hovedkontorfunksjoner i Norge. Statens mål som eier er høyest mulig avkastning over tid innenfor bærekraftige rammer.</w:t>
      </w:r>
    </w:p>
    <w:p w14:paraId="3B69D210" w14:textId="77777777" w:rsidR="00E71B0B" w:rsidRDefault="00474308" w:rsidP="00E33344">
      <w:r>
        <w:lastRenderedPageBreak/>
        <w:t>Statkraft er et viktig selskap i utviklingen av fornybar energi. I lys av statens begrunnelse som eier og at Statkraft er et heleid statlig selskap, er staten som eier særlig opptatt av at selskapet i sine vekstplaner fremover vurderer og balanserer risiko, blant annet med hensyn til krevende markeder, på en hensiktsmessig måte.</w:t>
      </w:r>
    </w:p>
    <w:p w14:paraId="65AC8FF2" w14:textId="0CD09A55" w:rsidR="00E71B0B" w:rsidRDefault="00474308" w:rsidP="00E33344">
      <w:r w:rsidRPr="00E33344">
        <w:rPr>
          <w:rStyle w:val="halvfet"/>
        </w:rPr>
        <w:t>Statens eierandel:</w:t>
      </w:r>
      <w:r>
        <w:t xml:space="preserve"> 100 pst.</w:t>
      </w:r>
      <w:r w:rsidR="00EC36E5">
        <w:t xml:space="preserve"> </w:t>
      </w:r>
      <w:r w:rsidR="00EC36E5">
        <w:br/>
      </w:r>
      <w:r>
        <w:t>Nærings- og fiskeridepartementet</w:t>
      </w:r>
    </w:p>
    <w:p w14:paraId="281B127A" w14:textId="77777777" w:rsidR="00E71B0B" w:rsidRDefault="00474308" w:rsidP="001B322E">
      <w:pPr>
        <w:pStyle w:val="avsnitt-tittel"/>
      </w:pPr>
      <w:r>
        <w:t>Oppnåelse av statens mål</w:t>
      </w:r>
    </w:p>
    <w:p w14:paraId="31A0AAD0" w14:textId="77777777" w:rsidR="00E71B0B" w:rsidRDefault="00474308" w:rsidP="00E33344">
      <w:r>
        <w:t>Selskapet hadde en egenkapitalrentabilitet på 25 pst. i 2022. Siste fem år var gjennomsnittlig egenkapitalrentabilitet 14 pst. Selskapet har et mål om avkastning på sysselsatt kapital (ROACE) på 12 pst. I 2022 var avkastningen målt ved ROACE på 43,2 pst.</w:t>
      </w:r>
    </w:p>
    <w:p w14:paraId="3FEB5EA4" w14:textId="4D5BB2F2" w:rsidR="00243CA7" w:rsidRDefault="00F27BB8" w:rsidP="00E33344">
      <w:r>
        <w:rPr>
          <w:noProof/>
        </w:rPr>
        <w:drawing>
          <wp:inline distT="0" distB="0" distL="0" distR="0" wp14:anchorId="7108C65F" wp14:editId="061EBC3D">
            <wp:extent cx="2066925" cy="1504950"/>
            <wp:effectExtent l="0" t="0" r="0" b="0"/>
            <wp:docPr id="83" name="Bilde 8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e 83" descr="Diagram"/>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66925" cy="1504950"/>
                    </a:xfrm>
                    <a:prstGeom prst="rect">
                      <a:avLst/>
                    </a:prstGeom>
                    <a:noFill/>
                    <a:ln>
                      <a:noFill/>
                    </a:ln>
                  </pic:spPr>
                </pic:pic>
              </a:graphicData>
            </a:graphic>
          </wp:inline>
        </w:drawing>
      </w:r>
    </w:p>
    <w:p w14:paraId="7BC5B4E4" w14:textId="77777777" w:rsidR="00E71B0B" w:rsidRDefault="00474308" w:rsidP="001B322E">
      <w:pPr>
        <w:pStyle w:val="avsnitt-tittel"/>
      </w:pPr>
      <w:r>
        <w:t>Ambisjoner, mål og strategier</w:t>
      </w:r>
    </w:p>
    <w:p w14:paraId="6AB98C08" w14:textId="77777777" w:rsidR="00E71B0B" w:rsidRDefault="00474308" w:rsidP="00E33344">
      <w:r>
        <w:t>Statkraft har i løpet av 2022 oppdatert strategien og forlenget horisonten fra 2025 til 2030. Den oppdaterte strategien er en videreføring av selskapets strategiske retning og en styrking av selskapets vekstambisjoner. Strategien har fire hovedelementer: 1) Sterkere satsing på fleksibel vannkraft, 2) Øke veksten innenfor solkraft, vindkraft og batterilagring, 3) Tilby grønne markedsløsninger til kunder og 4) Skalere nye grønne energiteknologier</w:t>
      </w:r>
    </w:p>
    <w:p w14:paraId="6B3DFCD3" w14:textId="77777777" w:rsidR="00E71B0B" w:rsidRDefault="00474308" w:rsidP="00E33344">
      <w:r>
        <w:rPr>
          <w:spacing w:val="-1"/>
        </w:rPr>
        <w:t>Selskapets norske vannkraftanlegg er kjernen i virksomheten, og selskapet planlegger for omfattende effektoppgraderinger, i tillegg til et omfattende reinvesteringsprogram.</w:t>
      </w:r>
    </w:p>
    <w:p w14:paraId="44191666" w14:textId="77777777" w:rsidR="00E71B0B" w:rsidRDefault="00474308" w:rsidP="00E33344">
      <w:r>
        <w:t>Utbygging av fornybar energi kan ha negative konsekvenser for omgivelsene, og Statkraft arbeider aktivt for å ivareta både lokalbefolkning og natur i forbindelse med utbygging og drift.</w:t>
      </w:r>
    </w:p>
    <w:p w14:paraId="117D28B0"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3"/>
        <w:gridCol w:w="3119"/>
        <w:gridCol w:w="2268"/>
        <w:gridCol w:w="2126"/>
      </w:tblGrid>
      <w:tr w:rsidR="00F562F6" w14:paraId="5C8CC347" w14:textId="77777777">
        <w:trPr>
          <w:trHeight w:val="454"/>
        </w:trPr>
        <w:tc>
          <w:tcPr>
            <w:tcW w:w="2943" w:type="dxa"/>
            <w:shd w:val="clear" w:color="auto" w:fill="auto"/>
          </w:tcPr>
          <w:p w14:paraId="098EB56B" w14:textId="77777777" w:rsidR="00E71B0B" w:rsidRDefault="00474308">
            <w:pPr>
              <w:pStyle w:val="TabellHode-rad"/>
              <w:spacing w:after="0"/>
              <w:rPr>
                <w:lang w:eastAsia="en-US"/>
              </w:rPr>
            </w:pPr>
            <w:r>
              <w:rPr>
                <w:lang w:eastAsia="en-US"/>
              </w:rPr>
              <w:t>Langsiktig mål</w:t>
            </w:r>
          </w:p>
        </w:tc>
        <w:tc>
          <w:tcPr>
            <w:tcW w:w="3119" w:type="dxa"/>
            <w:shd w:val="clear" w:color="auto" w:fill="auto"/>
          </w:tcPr>
          <w:p w14:paraId="42D2764E" w14:textId="77777777" w:rsidR="00E71B0B" w:rsidRDefault="00474308">
            <w:pPr>
              <w:pStyle w:val="TabellHode-rad"/>
              <w:spacing w:after="0"/>
              <w:rPr>
                <w:lang w:eastAsia="en-US"/>
              </w:rPr>
            </w:pPr>
            <w:r>
              <w:rPr>
                <w:lang w:eastAsia="en-US"/>
              </w:rPr>
              <w:t>Indikator</w:t>
            </w:r>
          </w:p>
        </w:tc>
        <w:tc>
          <w:tcPr>
            <w:tcW w:w="2268" w:type="dxa"/>
            <w:shd w:val="clear" w:color="auto" w:fill="auto"/>
          </w:tcPr>
          <w:p w14:paraId="1F115D2A" w14:textId="77777777" w:rsidR="00E71B0B" w:rsidRDefault="00474308">
            <w:pPr>
              <w:pStyle w:val="TabellHode-rad"/>
              <w:spacing w:after="0"/>
              <w:jc w:val="right"/>
              <w:rPr>
                <w:lang w:eastAsia="en-US"/>
              </w:rPr>
            </w:pPr>
            <w:r>
              <w:rPr>
                <w:lang w:eastAsia="en-US"/>
              </w:rPr>
              <w:t>Mål 2022</w:t>
            </w:r>
          </w:p>
        </w:tc>
        <w:tc>
          <w:tcPr>
            <w:tcW w:w="2126" w:type="dxa"/>
            <w:shd w:val="clear" w:color="auto" w:fill="auto"/>
          </w:tcPr>
          <w:p w14:paraId="782FCB07" w14:textId="77777777" w:rsidR="00E71B0B" w:rsidRDefault="00474308">
            <w:pPr>
              <w:pStyle w:val="TabellHode-rad"/>
              <w:spacing w:after="0"/>
              <w:jc w:val="right"/>
              <w:rPr>
                <w:lang w:eastAsia="en-US"/>
              </w:rPr>
            </w:pPr>
            <w:r>
              <w:rPr>
                <w:lang w:eastAsia="en-US"/>
              </w:rPr>
              <w:t>Resultat 2022 (2021)</w:t>
            </w:r>
          </w:p>
        </w:tc>
      </w:tr>
      <w:tr w:rsidR="00F562F6" w14:paraId="0444FF25" w14:textId="77777777">
        <w:trPr>
          <w:trHeight w:val="391"/>
        </w:trPr>
        <w:tc>
          <w:tcPr>
            <w:tcW w:w="2943" w:type="dxa"/>
            <w:shd w:val="clear" w:color="auto" w:fill="auto"/>
          </w:tcPr>
          <w:p w14:paraId="1F2C5ED3" w14:textId="77777777" w:rsidR="00E71B0B" w:rsidRDefault="00474308">
            <w:pPr>
              <w:spacing w:after="0"/>
              <w:rPr>
                <w:lang w:eastAsia="en-US"/>
              </w:rPr>
            </w:pPr>
            <w:r>
              <w:rPr>
                <w:lang w:eastAsia="en-US"/>
              </w:rPr>
              <w:t>Forhindre korrupsjon og uetisk opptreden innenfor alle aktiviteter</w:t>
            </w:r>
          </w:p>
        </w:tc>
        <w:tc>
          <w:tcPr>
            <w:tcW w:w="3119" w:type="dxa"/>
            <w:shd w:val="clear" w:color="auto" w:fill="auto"/>
          </w:tcPr>
          <w:p w14:paraId="043E8AF0" w14:textId="77777777" w:rsidR="00E71B0B" w:rsidRDefault="00474308">
            <w:pPr>
              <w:spacing w:after="0"/>
              <w:rPr>
                <w:lang w:eastAsia="en-US"/>
              </w:rPr>
            </w:pPr>
            <w:r>
              <w:rPr>
                <w:spacing w:val="-2"/>
                <w:lang w:eastAsia="en-US"/>
              </w:rPr>
              <w:t>Måltall</w:t>
            </w:r>
          </w:p>
        </w:tc>
        <w:tc>
          <w:tcPr>
            <w:tcW w:w="2268" w:type="dxa"/>
            <w:shd w:val="clear" w:color="auto" w:fill="auto"/>
          </w:tcPr>
          <w:p w14:paraId="6E64DB32" w14:textId="77777777" w:rsidR="00E71B0B" w:rsidRDefault="00474308">
            <w:pPr>
              <w:spacing w:after="0"/>
              <w:jc w:val="right"/>
              <w:rPr>
                <w:lang w:eastAsia="en-US"/>
              </w:rPr>
            </w:pPr>
            <w:r>
              <w:rPr>
                <w:lang w:eastAsia="en-US"/>
              </w:rPr>
              <w:t>Ingen alvorlige brudd</w:t>
            </w:r>
          </w:p>
        </w:tc>
        <w:tc>
          <w:tcPr>
            <w:tcW w:w="2126" w:type="dxa"/>
            <w:shd w:val="clear" w:color="auto" w:fill="auto"/>
          </w:tcPr>
          <w:p w14:paraId="2E3A0E58" w14:textId="77777777" w:rsidR="00E71B0B" w:rsidRDefault="00474308">
            <w:pPr>
              <w:spacing w:after="0"/>
              <w:jc w:val="right"/>
              <w:rPr>
                <w:lang w:eastAsia="en-US"/>
              </w:rPr>
            </w:pPr>
            <w:r>
              <w:rPr>
                <w:lang w:eastAsia="en-US"/>
              </w:rPr>
              <w:t xml:space="preserve"> 0 (0)</w:t>
            </w:r>
          </w:p>
        </w:tc>
      </w:tr>
      <w:tr w:rsidR="00F562F6" w14:paraId="743E786E" w14:textId="77777777">
        <w:trPr>
          <w:trHeight w:val="209"/>
        </w:trPr>
        <w:tc>
          <w:tcPr>
            <w:tcW w:w="2943" w:type="dxa"/>
            <w:shd w:val="clear" w:color="auto" w:fill="auto"/>
          </w:tcPr>
          <w:p w14:paraId="65FCD241" w14:textId="77777777" w:rsidR="00E71B0B" w:rsidRDefault="00474308">
            <w:pPr>
              <w:spacing w:after="0"/>
              <w:rPr>
                <w:lang w:eastAsia="en-US"/>
              </w:rPr>
            </w:pPr>
            <w:r>
              <w:rPr>
                <w:lang w:eastAsia="en-US"/>
              </w:rPr>
              <w:lastRenderedPageBreak/>
              <w:t>Levere solid avkastning på investeringer</w:t>
            </w:r>
          </w:p>
        </w:tc>
        <w:tc>
          <w:tcPr>
            <w:tcW w:w="3119" w:type="dxa"/>
            <w:shd w:val="clear" w:color="auto" w:fill="auto"/>
          </w:tcPr>
          <w:p w14:paraId="2F1B0113" w14:textId="77777777" w:rsidR="00E71B0B" w:rsidRDefault="00474308">
            <w:pPr>
              <w:spacing w:after="0"/>
              <w:rPr>
                <w:lang w:eastAsia="en-US"/>
              </w:rPr>
            </w:pPr>
            <w:r>
              <w:rPr>
                <w:lang w:eastAsia="en-US"/>
              </w:rPr>
              <w:t>ROACE</w:t>
            </w:r>
          </w:p>
        </w:tc>
        <w:tc>
          <w:tcPr>
            <w:tcW w:w="2268" w:type="dxa"/>
            <w:shd w:val="clear" w:color="auto" w:fill="auto"/>
          </w:tcPr>
          <w:p w14:paraId="3A04FA3D" w14:textId="77777777" w:rsidR="00E71B0B" w:rsidRDefault="00474308">
            <w:pPr>
              <w:spacing w:after="0"/>
              <w:jc w:val="right"/>
              <w:rPr>
                <w:lang w:eastAsia="en-US"/>
              </w:rPr>
            </w:pPr>
            <w:r>
              <w:rPr>
                <w:lang w:eastAsia="en-US"/>
              </w:rPr>
              <w:t>12 %</w:t>
            </w:r>
          </w:p>
        </w:tc>
        <w:tc>
          <w:tcPr>
            <w:tcW w:w="2126" w:type="dxa"/>
            <w:shd w:val="clear" w:color="auto" w:fill="auto"/>
          </w:tcPr>
          <w:p w14:paraId="6C00C2CF" w14:textId="77777777" w:rsidR="00E71B0B" w:rsidRDefault="00474308">
            <w:pPr>
              <w:spacing w:after="0"/>
              <w:jc w:val="right"/>
              <w:rPr>
                <w:lang w:eastAsia="en-US"/>
              </w:rPr>
            </w:pPr>
            <w:r>
              <w:rPr>
                <w:lang w:eastAsia="en-US"/>
              </w:rPr>
              <w:t>43,2% (22,4 %)</w:t>
            </w:r>
          </w:p>
        </w:tc>
      </w:tr>
      <w:tr w:rsidR="00F562F6" w14:paraId="63313C13" w14:textId="77777777">
        <w:trPr>
          <w:trHeight w:val="288"/>
        </w:trPr>
        <w:tc>
          <w:tcPr>
            <w:tcW w:w="2943" w:type="dxa"/>
            <w:shd w:val="clear" w:color="auto" w:fill="auto"/>
          </w:tcPr>
          <w:p w14:paraId="1B9F1045" w14:textId="77777777" w:rsidR="00E71B0B" w:rsidRDefault="00474308">
            <w:pPr>
              <w:spacing w:after="0"/>
              <w:rPr>
                <w:lang w:eastAsia="en-US"/>
              </w:rPr>
            </w:pPr>
            <w:r>
              <w:rPr>
                <w:lang w:eastAsia="en-US"/>
              </w:rPr>
              <w:t>Effektiv drift av den nordiske vannkraftporteføljen</w:t>
            </w:r>
          </w:p>
        </w:tc>
        <w:tc>
          <w:tcPr>
            <w:tcW w:w="3119" w:type="dxa"/>
            <w:shd w:val="clear" w:color="auto" w:fill="auto"/>
          </w:tcPr>
          <w:p w14:paraId="403FE7BB" w14:textId="77777777" w:rsidR="00E71B0B" w:rsidRDefault="00474308">
            <w:pPr>
              <w:spacing w:after="0"/>
              <w:rPr>
                <w:lang w:eastAsia="en-US"/>
              </w:rPr>
            </w:pPr>
            <w:r>
              <w:rPr>
                <w:lang w:eastAsia="en-US"/>
              </w:rPr>
              <w:t>Realiserte priser sammenlignet med markedspris</w:t>
            </w:r>
          </w:p>
        </w:tc>
        <w:tc>
          <w:tcPr>
            <w:tcW w:w="2268" w:type="dxa"/>
            <w:shd w:val="clear" w:color="auto" w:fill="auto"/>
          </w:tcPr>
          <w:p w14:paraId="6EA9C167" w14:textId="77777777" w:rsidR="00E71B0B" w:rsidRDefault="00474308">
            <w:pPr>
              <w:spacing w:after="0"/>
              <w:jc w:val="right"/>
              <w:rPr>
                <w:lang w:eastAsia="en-US"/>
              </w:rPr>
            </w:pPr>
            <w:r>
              <w:rPr>
                <w:lang w:eastAsia="en-US"/>
              </w:rPr>
              <w:t>3,5 %</w:t>
            </w:r>
          </w:p>
        </w:tc>
        <w:tc>
          <w:tcPr>
            <w:tcW w:w="2126" w:type="dxa"/>
            <w:shd w:val="clear" w:color="auto" w:fill="auto"/>
          </w:tcPr>
          <w:p w14:paraId="016D8FC5" w14:textId="77777777" w:rsidR="00E71B0B" w:rsidRDefault="00474308">
            <w:pPr>
              <w:spacing w:after="0"/>
              <w:jc w:val="right"/>
              <w:rPr>
                <w:lang w:eastAsia="en-US"/>
              </w:rPr>
            </w:pPr>
            <w:r>
              <w:rPr>
                <w:lang w:eastAsia="en-US"/>
              </w:rPr>
              <w:t xml:space="preserve"> 5,6% (9 %)</w:t>
            </w:r>
          </w:p>
        </w:tc>
      </w:tr>
      <w:tr w:rsidR="00F562F6" w14:paraId="06CBAC32" w14:textId="77777777">
        <w:trPr>
          <w:trHeight w:val="354"/>
        </w:trPr>
        <w:tc>
          <w:tcPr>
            <w:tcW w:w="2943" w:type="dxa"/>
            <w:shd w:val="clear" w:color="auto" w:fill="auto"/>
          </w:tcPr>
          <w:p w14:paraId="72DA97FE" w14:textId="77777777" w:rsidR="00E71B0B" w:rsidRDefault="00474308">
            <w:pPr>
              <w:spacing w:after="0"/>
              <w:rPr>
                <w:lang w:eastAsia="en-US"/>
              </w:rPr>
            </w:pPr>
            <w:r>
              <w:rPr>
                <w:lang w:eastAsia="en-US"/>
              </w:rPr>
              <w:t>Øke kapasiteten innenfor fornybar energi (vann-, vind- og solkraft)</w:t>
            </w:r>
          </w:p>
        </w:tc>
        <w:tc>
          <w:tcPr>
            <w:tcW w:w="3119" w:type="dxa"/>
            <w:shd w:val="clear" w:color="auto" w:fill="auto"/>
          </w:tcPr>
          <w:p w14:paraId="4705D094" w14:textId="77777777" w:rsidR="00E71B0B" w:rsidRDefault="00474308">
            <w:pPr>
              <w:spacing w:after="0"/>
              <w:rPr>
                <w:lang w:eastAsia="en-US"/>
              </w:rPr>
            </w:pPr>
            <w:r>
              <w:rPr>
                <w:lang w:eastAsia="en-US"/>
              </w:rPr>
              <w:t>Ny kapasitet (GW)</w:t>
            </w:r>
          </w:p>
        </w:tc>
        <w:tc>
          <w:tcPr>
            <w:tcW w:w="2268" w:type="dxa"/>
            <w:shd w:val="clear" w:color="auto" w:fill="auto"/>
          </w:tcPr>
          <w:p w14:paraId="451F876C" w14:textId="77777777" w:rsidR="00E71B0B" w:rsidRDefault="00474308">
            <w:pPr>
              <w:spacing w:after="0"/>
              <w:jc w:val="right"/>
              <w:rPr>
                <w:lang w:eastAsia="en-US"/>
              </w:rPr>
            </w:pPr>
            <w:r>
              <w:rPr>
                <w:lang w:eastAsia="en-US"/>
              </w:rPr>
              <w:t>9 GW innen 2025</w:t>
            </w:r>
          </w:p>
        </w:tc>
        <w:tc>
          <w:tcPr>
            <w:tcW w:w="2126" w:type="dxa"/>
            <w:shd w:val="clear" w:color="auto" w:fill="auto"/>
          </w:tcPr>
          <w:p w14:paraId="659B02EA" w14:textId="77777777" w:rsidR="00E71B0B" w:rsidRDefault="00474308">
            <w:pPr>
              <w:spacing w:after="0"/>
              <w:jc w:val="right"/>
              <w:rPr>
                <w:lang w:eastAsia="en-US"/>
              </w:rPr>
            </w:pPr>
            <w:r>
              <w:rPr>
                <w:lang w:eastAsia="en-US"/>
              </w:rPr>
              <w:t>3,6 GW (3,3 GW)</w:t>
            </w:r>
          </w:p>
        </w:tc>
      </w:tr>
      <w:tr w:rsidR="00F562F6" w14:paraId="56E1D45B" w14:textId="77777777">
        <w:trPr>
          <w:trHeight w:val="354"/>
        </w:trPr>
        <w:tc>
          <w:tcPr>
            <w:tcW w:w="2943" w:type="dxa"/>
            <w:shd w:val="clear" w:color="auto" w:fill="auto"/>
          </w:tcPr>
          <w:p w14:paraId="4E999DD4" w14:textId="77777777" w:rsidR="00E71B0B" w:rsidRDefault="00474308">
            <w:pPr>
              <w:spacing w:after="0"/>
              <w:rPr>
                <w:lang w:eastAsia="en-US"/>
              </w:rPr>
            </w:pPr>
            <w:r>
              <w:rPr>
                <w:lang w:eastAsia="en-US"/>
              </w:rPr>
              <w:t>Økt mangfold når det gjelder bakgrunn, kompetanse og kjønn</w:t>
            </w:r>
          </w:p>
        </w:tc>
        <w:tc>
          <w:tcPr>
            <w:tcW w:w="3119" w:type="dxa"/>
            <w:shd w:val="clear" w:color="auto" w:fill="auto"/>
          </w:tcPr>
          <w:p w14:paraId="7648B989" w14:textId="77777777" w:rsidR="00E71B0B" w:rsidRDefault="00474308">
            <w:pPr>
              <w:spacing w:after="0"/>
              <w:rPr>
                <w:lang w:eastAsia="en-US"/>
              </w:rPr>
            </w:pPr>
            <w:r>
              <w:rPr>
                <w:lang w:eastAsia="en-US"/>
              </w:rPr>
              <w:t>Antall kvinner i topplederstillinger</w:t>
            </w:r>
          </w:p>
        </w:tc>
        <w:tc>
          <w:tcPr>
            <w:tcW w:w="2268" w:type="dxa"/>
            <w:shd w:val="clear" w:color="auto" w:fill="auto"/>
          </w:tcPr>
          <w:p w14:paraId="5F02AFB5" w14:textId="77777777" w:rsidR="00E71B0B" w:rsidRDefault="00474308">
            <w:pPr>
              <w:spacing w:after="0"/>
              <w:jc w:val="right"/>
              <w:rPr>
                <w:lang w:eastAsia="en-US"/>
              </w:rPr>
            </w:pPr>
            <w:r>
              <w:rPr>
                <w:lang w:eastAsia="en-US"/>
              </w:rPr>
              <w:t xml:space="preserve">35 % innen 2025, </w:t>
            </w:r>
          </w:p>
          <w:p w14:paraId="051BA52C" w14:textId="77777777" w:rsidR="00E71B0B" w:rsidRDefault="00474308">
            <w:pPr>
              <w:spacing w:after="0"/>
              <w:jc w:val="right"/>
              <w:rPr>
                <w:lang w:eastAsia="en-US"/>
              </w:rPr>
            </w:pPr>
            <w:r>
              <w:rPr>
                <w:lang w:eastAsia="en-US"/>
              </w:rPr>
              <w:t>40 % innen 2030</w:t>
            </w:r>
          </w:p>
        </w:tc>
        <w:tc>
          <w:tcPr>
            <w:tcW w:w="2126" w:type="dxa"/>
            <w:shd w:val="clear" w:color="auto" w:fill="auto"/>
          </w:tcPr>
          <w:p w14:paraId="109C4A7A" w14:textId="77777777" w:rsidR="00E71B0B" w:rsidRDefault="00474308">
            <w:pPr>
              <w:spacing w:after="0"/>
              <w:jc w:val="right"/>
              <w:rPr>
                <w:lang w:eastAsia="en-US"/>
              </w:rPr>
            </w:pPr>
            <w:r>
              <w:rPr>
                <w:lang w:eastAsia="en-US"/>
              </w:rPr>
              <w:t xml:space="preserve"> 33% (30 %)</w:t>
            </w:r>
          </w:p>
        </w:tc>
      </w:tr>
    </w:tbl>
    <w:p w14:paraId="54D096FA" w14:textId="18E6BB4F"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1701"/>
        <w:gridCol w:w="1701"/>
      </w:tblGrid>
      <w:tr w:rsidR="00F562F6" w14:paraId="256F9F98" w14:textId="77777777">
        <w:trPr>
          <w:trHeight w:val="73"/>
        </w:trPr>
        <w:tc>
          <w:tcPr>
            <w:tcW w:w="4361" w:type="dxa"/>
            <w:shd w:val="clear" w:color="auto" w:fill="auto"/>
          </w:tcPr>
          <w:p w14:paraId="613CC9B6"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74134399"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221547C9" w14:textId="77777777" w:rsidR="00E71B0B" w:rsidRDefault="00474308">
            <w:pPr>
              <w:pStyle w:val="TabellHode-rad"/>
              <w:spacing w:after="0"/>
              <w:jc w:val="right"/>
              <w:rPr>
                <w:lang w:eastAsia="en-US"/>
              </w:rPr>
            </w:pPr>
            <w:r>
              <w:rPr>
                <w:lang w:eastAsia="en-US"/>
              </w:rPr>
              <w:t>2021</w:t>
            </w:r>
          </w:p>
        </w:tc>
      </w:tr>
      <w:tr w:rsidR="00F562F6" w14:paraId="29C98AB7" w14:textId="77777777">
        <w:trPr>
          <w:trHeight w:val="73"/>
        </w:trPr>
        <w:tc>
          <w:tcPr>
            <w:tcW w:w="4361" w:type="dxa"/>
            <w:shd w:val="clear" w:color="auto" w:fill="auto"/>
          </w:tcPr>
          <w:p w14:paraId="464A5F30" w14:textId="77777777" w:rsidR="00E71B0B" w:rsidRDefault="00474308">
            <w:pPr>
              <w:spacing w:after="0"/>
              <w:rPr>
                <w:lang w:eastAsia="en-US"/>
              </w:rPr>
            </w:pPr>
            <w:r>
              <w:rPr>
                <w:lang w:eastAsia="en-US"/>
              </w:rPr>
              <w:t>Netto driftsinntekter</w:t>
            </w:r>
          </w:p>
        </w:tc>
        <w:tc>
          <w:tcPr>
            <w:tcW w:w="1701" w:type="dxa"/>
            <w:shd w:val="clear" w:color="auto" w:fill="auto"/>
          </w:tcPr>
          <w:p w14:paraId="2E328D87" w14:textId="77777777" w:rsidR="00E71B0B" w:rsidRDefault="00474308">
            <w:pPr>
              <w:spacing w:after="0"/>
              <w:jc w:val="right"/>
              <w:rPr>
                <w:lang w:eastAsia="en-US"/>
              </w:rPr>
            </w:pPr>
            <w:r>
              <w:rPr>
                <w:lang w:eastAsia="en-US"/>
              </w:rPr>
              <w:t xml:space="preserve"> 73 940 </w:t>
            </w:r>
          </w:p>
        </w:tc>
        <w:tc>
          <w:tcPr>
            <w:tcW w:w="1701" w:type="dxa"/>
            <w:shd w:val="clear" w:color="auto" w:fill="auto"/>
          </w:tcPr>
          <w:p w14:paraId="646C4CC2" w14:textId="77777777" w:rsidR="00E71B0B" w:rsidRDefault="00474308">
            <w:pPr>
              <w:spacing w:after="0"/>
              <w:jc w:val="right"/>
              <w:rPr>
                <w:lang w:eastAsia="en-US"/>
              </w:rPr>
            </w:pPr>
            <w:r>
              <w:rPr>
                <w:lang w:eastAsia="en-US"/>
              </w:rPr>
              <w:t xml:space="preserve"> 41 285 </w:t>
            </w:r>
          </w:p>
        </w:tc>
      </w:tr>
      <w:tr w:rsidR="00F562F6" w14:paraId="72701BA2" w14:textId="77777777">
        <w:trPr>
          <w:trHeight w:val="73"/>
        </w:trPr>
        <w:tc>
          <w:tcPr>
            <w:tcW w:w="4361" w:type="dxa"/>
            <w:shd w:val="clear" w:color="auto" w:fill="auto"/>
          </w:tcPr>
          <w:p w14:paraId="33DB58F6" w14:textId="77777777" w:rsidR="00E71B0B" w:rsidRDefault="00474308">
            <w:pPr>
              <w:spacing w:after="0"/>
              <w:rPr>
                <w:lang w:eastAsia="en-US"/>
              </w:rPr>
            </w:pPr>
            <w:r>
              <w:rPr>
                <w:lang w:eastAsia="en-US"/>
              </w:rPr>
              <w:t>Driftsresultat (EBIT)</w:t>
            </w:r>
          </w:p>
        </w:tc>
        <w:tc>
          <w:tcPr>
            <w:tcW w:w="1701" w:type="dxa"/>
            <w:shd w:val="clear" w:color="auto" w:fill="auto"/>
          </w:tcPr>
          <w:p w14:paraId="00F09DFA" w14:textId="77777777" w:rsidR="00E71B0B" w:rsidRDefault="00474308">
            <w:pPr>
              <w:spacing w:after="0"/>
              <w:jc w:val="right"/>
              <w:rPr>
                <w:lang w:eastAsia="en-US"/>
              </w:rPr>
            </w:pPr>
            <w:r>
              <w:rPr>
                <w:lang w:eastAsia="en-US"/>
              </w:rPr>
              <w:t xml:space="preserve"> 52 210 </w:t>
            </w:r>
          </w:p>
        </w:tc>
        <w:tc>
          <w:tcPr>
            <w:tcW w:w="1701" w:type="dxa"/>
            <w:shd w:val="clear" w:color="auto" w:fill="auto"/>
          </w:tcPr>
          <w:p w14:paraId="29E933AC" w14:textId="77777777" w:rsidR="00E71B0B" w:rsidRDefault="00474308">
            <w:pPr>
              <w:spacing w:after="0"/>
              <w:jc w:val="right"/>
              <w:rPr>
                <w:lang w:eastAsia="en-US"/>
              </w:rPr>
            </w:pPr>
            <w:r>
              <w:rPr>
                <w:lang w:eastAsia="en-US"/>
              </w:rPr>
              <w:t xml:space="preserve"> 29 761 </w:t>
            </w:r>
          </w:p>
        </w:tc>
      </w:tr>
      <w:tr w:rsidR="00F562F6" w14:paraId="70F8DCF7" w14:textId="77777777">
        <w:trPr>
          <w:trHeight w:val="73"/>
        </w:trPr>
        <w:tc>
          <w:tcPr>
            <w:tcW w:w="4361" w:type="dxa"/>
            <w:shd w:val="clear" w:color="auto" w:fill="auto"/>
          </w:tcPr>
          <w:p w14:paraId="51E10C80" w14:textId="77777777" w:rsidR="00E71B0B" w:rsidRDefault="00474308">
            <w:pPr>
              <w:spacing w:after="0"/>
              <w:rPr>
                <w:lang w:eastAsia="en-US"/>
              </w:rPr>
            </w:pPr>
            <w:r>
              <w:rPr>
                <w:lang w:eastAsia="en-US"/>
              </w:rPr>
              <w:t>Resultat før skatt og minoritet</w:t>
            </w:r>
          </w:p>
        </w:tc>
        <w:tc>
          <w:tcPr>
            <w:tcW w:w="1701" w:type="dxa"/>
            <w:shd w:val="clear" w:color="auto" w:fill="auto"/>
          </w:tcPr>
          <w:p w14:paraId="41A96949" w14:textId="77777777" w:rsidR="00E71B0B" w:rsidRDefault="00474308">
            <w:pPr>
              <w:spacing w:after="0"/>
              <w:jc w:val="right"/>
              <w:rPr>
                <w:lang w:eastAsia="en-US"/>
              </w:rPr>
            </w:pPr>
            <w:r>
              <w:rPr>
                <w:lang w:eastAsia="en-US"/>
              </w:rPr>
              <w:t xml:space="preserve"> 58 856 </w:t>
            </w:r>
          </w:p>
        </w:tc>
        <w:tc>
          <w:tcPr>
            <w:tcW w:w="1701" w:type="dxa"/>
            <w:shd w:val="clear" w:color="auto" w:fill="auto"/>
          </w:tcPr>
          <w:p w14:paraId="1B38E6BF" w14:textId="77777777" w:rsidR="00E71B0B" w:rsidRDefault="00474308">
            <w:pPr>
              <w:spacing w:after="0"/>
              <w:jc w:val="right"/>
              <w:rPr>
                <w:lang w:eastAsia="en-US"/>
              </w:rPr>
            </w:pPr>
            <w:r>
              <w:rPr>
                <w:lang w:eastAsia="en-US"/>
              </w:rPr>
              <w:t xml:space="preserve"> 32 780 </w:t>
            </w:r>
          </w:p>
        </w:tc>
      </w:tr>
      <w:tr w:rsidR="00F562F6" w14:paraId="43FDE2DE" w14:textId="77777777">
        <w:trPr>
          <w:trHeight w:val="73"/>
        </w:trPr>
        <w:tc>
          <w:tcPr>
            <w:tcW w:w="4361" w:type="dxa"/>
            <w:shd w:val="clear" w:color="auto" w:fill="auto"/>
          </w:tcPr>
          <w:p w14:paraId="1641D6AF" w14:textId="77777777" w:rsidR="00E71B0B" w:rsidRDefault="00474308">
            <w:pPr>
              <w:spacing w:after="0"/>
              <w:rPr>
                <w:lang w:eastAsia="en-US"/>
              </w:rPr>
            </w:pPr>
            <w:r>
              <w:rPr>
                <w:lang w:eastAsia="en-US"/>
              </w:rPr>
              <w:t>Skattekostnad</w:t>
            </w:r>
          </w:p>
        </w:tc>
        <w:tc>
          <w:tcPr>
            <w:tcW w:w="1701" w:type="dxa"/>
            <w:shd w:val="clear" w:color="auto" w:fill="auto"/>
          </w:tcPr>
          <w:p w14:paraId="76D5C13A" w14:textId="77777777" w:rsidR="00E71B0B" w:rsidRDefault="00474308">
            <w:pPr>
              <w:spacing w:after="0"/>
              <w:jc w:val="right"/>
              <w:rPr>
                <w:lang w:eastAsia="en-US"/>
              </w:rPr>
            </w:pPr>
            <w:r>
              <w:rPr>
                <w:lang w:eastAsia="en-US"/>
              </w:rPr>
              <w:t xml:space="preserve"> 30 221 </w:t>
            </w:r>
          </w:p>
        </w:tc>
        <w:tc>
          <w:tcPr>
            <w:tcW w:w="1701" w:type="dxa"/>
            <w:shd w:val="clear" w:color="auto" w:fill="auto"/>
          </w:tcPr>
          <w:p w14:paraId="0162BD1E" w14:textId="77777777" w:rsidR="00E71B0B" w:rsidRDefault="00474308">
            <w:pPr>
              <w:spacing w:after="0"/>
              <w:jc w:val="right"/>
              <w:rPr>
                <w:lang w:eastAsia="en-US"/>
              </w:rPr>
            </w:pPr>
            <w:r>
              <w:rPr>
                <w:lang w:eastAsia="en-US"/>
              </w:rPr>
              <w:t xml:space="preserve"> 16 667 </w:t>
            </w:r>
          </w:p>
        </w:tc>
      </w:tr>
      <w:tr w:rsidR="00F562F6" w14:paraId="60C731FC" w14:textId="77777777">
        <w:trPr>
          <w:trHeight w:val="73"/>
        </w:trPr>
        <w:tc>
          <w:tcPr>
            <w:tcW w:w="4361" w:type="dxa"/>
            <w:shd w:val="clear" w:color="auto" w:fill="auto"/>
          </w:tcPr>
          <w:p w14:paraId="7DF5369D" w14:textId="77777777" w:rsidR="00E71B0B" w:rsidRDefault="00474308">
            <w:pPr>
              <w:spacing w:after="0"/>
              <w:rPr>
                <w:lang w:eastAsia="en-US"/>
              </w:rPr>
            </w:pPr>
            <w:r>
              <w:rPr>
                <w:lang w:eastAsia="en-US"/>
              </w:rPr>
              <w:t>Minoritetsandel</w:t>
            </w:r>
          </w:p>
        </w:tc>
        <w:tc>
          <w:tcPr>
            <w:tcW w:w="1701" w:type="dxa"/>
            <w:shd w:val="clear" w:color="auto" w:fill="auto"/>
          </w:tcPr>
          <w:p w14:paraId="433D13C8" w14:textId="77777777" w:rsidR="00E71B0B" w:rsidRDefault="00474308">
            <w:pPr>
              <w:spacing w:after="0"/>
              <w:jc w:val="right"/>
              <w:rPr>
                <w:lang w:eastAsia="en-US"/>
              </w:rPr>
            </w:pPr>
            <w:r>
              <w:rPr>
                <w:lang w:eastAsia="en-US"/>
              </w:rPr>
              <w:t xml:space="preserve"> 624 </w:t>
            </w:r>
          </w:p>
        </w:tc>
        <w:tc>
          <w:tcPr>
            <w:tcW w:w="1701" w:type="dxa"/>
            <w:shd w:val="clear" w:color="auto" w:fill="auto"/>
          </w:tcPr>
          <w:p w14:paraId="192CA51E" w14:textId="77777777" w:rsidR="00E71B0B" w:rsidRDefault="00474308">
            <w:pPr>
              <w:spacing w:after="0"/>
              <w:jc w:val="right"/>
              <w:rPr>
                <w:lang w:eastAsia="en-US"/>
              </w:rPr>
            </w:pPr>
            <w:r>
              <w:rPr>
                <w:lang w:eastAsia="en-US"/>
              </w:rPr>
              <w:t xml:space="preserve"> 558 </w:t>
            </w:r>
          </w:p>
        </w:tc>
      </w:tr>
      <w:tr w:rsidR="00F562F6" w14:paraId="6AA7DD06" w14:textId="77777777">
        <w:trPr>
          <w:trHeight w:val="73"/>
        </w:trPr>
        <w:tc>
          <w:tcPr>
            <w:tcW w:w="4361" w:type="dxa"/>
            <w:shd w:val="clear" w:color="auto" w:fill="auto"/>
          </w:tcPr>
          <w:p w14:paraId="54D57254" w14:textId="77777777" w:rsidR="00E71B0B" w:rsidRDefault="00474308">
            <w:pPr>
              <w:spacing w:after="0"/>
              <w:rPr>
                <w:lang w:eastAsia="en-US"/>
              </w:rPr>
            </w:pPr>
            <w:r>
              <w:rPr>
                <w:lang w:eastAsia="en-US"/>
              </w:rPr>
              <w:t>Resultat etter skatt og minoritet</w:t>
            </w:r>
          </w:p>
        </w:tc>
        <w:tc>
          <w:tcPr>
            <w:tcW w:w="1701" w:type="dxa"/>
            <w:shd w:val="clear" w:color="auto" w:fill="auto"/>
          </w:tcPr>
          <w:p w14:paraId="1B8FDBEE" w14:textId="77777777" w:rsidR="00E71B0B" w:rsidRDefault="00474308">
            <w:pPr>
              <w:spacing w:after="0"/>
              <w:jc w:val="right"/>
              <w:rPr>
                <w:lang w:eastAsia="en-US"/>
              </w:rPr>
            </w:pPr>
            <w:r>
              <w:rPr>
                <w:lang w:eastAsia="en-US"/>
              </w:rPr>
              <w:t xml:space="preserve"> 28 011 </w:t>
            </w:r>
          </w:p>
        </w:tc>
        <w:tc>
          <w:tcPr>
            <w:tcW w:w="1701" w:type="dxa"/>
            <w:shd w:val="clear" w:color="auto" w:fill="auto"/>
          </w:tcPr>
          <w:p w14:paraId="78F50403" w14:textId="77777777" w:rsidR="00E71B0B" w:rsidRDefault="00474308">
            <w:pPr>
              <w:spacing w:after="0"/>
              <w:jc w:val="right"/>
              <w:rPr>
                <w:lang w:eastAsia="en-US"/>
              </w:rPr>
            </w:pPr>
            <w:r>
              <w:rPr>
                <w:lang w:eastAsia="en-US"/>
              </w:rPr>
              <w:t xml:space="preserve"> 15 565 </w:t>
            </w:r>
          </w:p>
        </w:tc>
      </w:tr>
      <w:tr w:rsidR="00E71B0B" w14:paraId="0DB79A7C" w14:textId="77777777">
        <w:trPr>
          <w:trHeight w:val="73"/>
        </w:trPr>
        <w:tc>
          <w:tcPr>
            <w:tcW w:w="7763" w:type="dxa"/>
            <w:gridSpan w:val="3"/>
            <w:shd w:val="clear" w:color="auto" w:fill="auto"/>
          </w:tcPr>
          <w:p w14:paraId="44D72BC9" w14:textId="77777777" w:rsidR="00E71B0B" w:rsidRDefault="00474308">
            <w:pPr>
              <w:spacing w:after="0"/>
              <w:rPr>
                <w:rStyle w:val="halvfet"/>
                <w:lang w:eastAsia="en-US"/>
              </w:rPr>
            </w:pPr>
            <w:r>
              <w:rPr>
                <w:rStyle w:val="halvfet"/>
                <w:lang w:eastAsia="en-US"/>
              </w:rPr>
              <w:t>Balanse</w:t>
            </w:r>
          </w:p>
        </w:tc>
      </w:tr>
      <w:tr w:rsidR="00F562F6" w14:paraId="22CE3F39" w14:textId="77777777">
        <w:trPr>
          <w:trHeight w:val="73"/>
        </w:trPr>
        <w:tc>
          <w:tcPr>
            <w:tcW w:w="4361" w:type="dxa"/>
            <w:shd w:val="clear" w:color="auto" w:fill="auto"/>
          </w:tcPr>
          <w:p w14:paraId="57AE4011" w14:textId="77777777" w:rsidR="00E71B0B" w:rsidRDefault="00474308">
            <w:pPr>
              <w:spacing w:after="0"/>
              <w:rPr>
                <w:lang w:eastAsia="en-US"/>
              </w:rPr>
            </w:pPr>
            <w:r>
              <w:rPr>
                <w:lang w:eastAsia="en-US"/>
              </w:rPr>
              <w:t>Sum eiendeler</w:t>
            </w:r>
          </w:p>
        </w:tc>
        <w:tc>
          <w:tcPr>
            <w:tcW w:w="1701" w:type="dxa"/>
            <w:shd w:val="clear" w:color="auto" w:fill="auto"/>
          </w:tcPr>
          <w:p w14:paraId="52DCAEC8" w14:textId="77777777" w:rsidR="00E71B0B" w:rsidRDefault="00474308">
            <w:pPr>
              <w:spacing w:after="0"/>
              <w:jc w:val="right"/>
              <w:rPr>
                <w:lang w:eastAsia="en-US"/>
              </w:rPr>
            </w:pPr>
            <w:r>
              <w:rPr>
                <w:lang w:eastAsia="en-US"/>
              </w:rPr>
              <w:t xml:space="preserve"> 338 744 </w:t>
            </w:r>
          </w:p>
        </w:tc>
        <w:tc>
          <w:tcPr>
            <w:tcW w:w="1701" w:type="dxa"/>
            <w:shd w:val="clear" w:color="auto" w:fill="auto"/>
          </w:tcPr>
          <w:p w14:paraId="772A09FE" w14:textId="77777777" w:rsidR="00E71B0B" w:rsidRDefault="00474308">
            <w:pPr>
              <w:spacing w:after="0"/>
              <w:jc w:val="right"/>
              <w:rPr>
                <w:lang w:eastAsia="en-US"/>
              </w:rPr>
            </w:pPr>
            <w:r>
              <w:rPr>
                <w:lang w:eastAsia="en-US"/>
              </w:rPr>
              <w:t xml:space="preserve"> 307 538 </w:t>
            </w:r>
          </w:p>
        </w:tc>
      </w:tr>
      <w:tr w:rsidR="00F562F6" w14:paraId="416AF11D" w14:textId="77777777">
        <w:trPr>
          <w:trHeight w:val="73"/>
        </w:trPr>
        <w:tc>
          <w:tcPr>
            <w:tcW w:w="4361" w:type="dxa"/>
            <w:shd w:val="clear" w:color="auto" w:fill="auto"/>
          </w:tcPr>
          <w:p w14:paraId="5D5C418D"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374BA1E1" w14:textId="77777777" w:rsidR="00E71B0B" w:rsidRDefault="00474308">
            <w:pPr>
              <w:spacing w:after="0"/>
              <w:jc w:val="right"/>
              <w:rPr>
                <w:lang w:eastAsia="en-US"/>
              </w:rPr>
            </w:pPr>
            <w:r>
              <w:rPr>
                <w:lang w:eastAsia="en-US"/>
              </w:rPr>
              <w:t xml:space="preserve"> 58 939 </w:t>
            </w:r>
          </w:p>
        </w:tc>
        <w:tc>
          <w:tcPr>
            <w:tcW w:w="1701" w:type="dxa"/>
            <w:shd w:val="clear" w:color="auto" w:fill="auto"/>
          </w:tcPr>
          <w:p w14:paraId="6B8DFE8A" w14:textId="77777777" w:rsidR="00E71B0B" w:rsidRDefault="00474308">
            <w:pPr>
              <w:spacing w:after="0"/>
              <w:jc w:val="right"/>
              <w:rPr>
                <w:lang w:eastAsia="en-US"/>
              </w:rPr>
            </w:pPr>
            <w:r>
              <w:rPr>
                <w:lang w:eastAsia="en-US"/>
              </w:rPr>
              <w:t xml:space="preserve"> 37 199 </w:t>
            </w:r>
          </w:p>
        </w:tc>
      </w:tr>
      <w:tr w:rsidR="00F562F6" w14:paraId="39B0360B" w14:textId="77777777">
        <w:trPr>
          <w:trHeight w:val="73"/>
        </w:trPr>
        <w:tc>
          <w:tcPr>
            <w:tcW w:w="4361" w:type="dxa"/>
            <w:shd w:val="clear" w:color="auto" w:fill="auto"/>
          </w:tcPr>
          <w:p w14:paraId="3EB0BE7A" w14:textId="77777777" w:rsidR="00E71B0B" w:rsidRDefault="00474308">
            <w:pPr>
              <w:spacing w:after="0"/>
              <w:rPr>
                <w:lang w:eastAsia="en-US"/>
              </w:rPr>
            </w:pPr>
            <w:r>
              <w:rPr>
                <w:lang w:eastAsia="en-US"/>
              </w:rPr>
              <w:t>Sum egenkapital</w:t>
            </w:r>
          </w:p>
        </w:tc>
        <w:tc>
          <w:tcPr>
            <w:tcW w:w="1701" w:type="dxa"/>
            <w:shd w:val="clear" w:color="auto" w:fill="auto"/>
          </w:tcPr>
          <w:p w14:paraId="1D88191A" w14:textId="77777777" w:rsidR="00E71B0B" w:rsidRDefault="00474308">
            <w:pPr>
              <w:spacing w:after="0"/>
              <w:jc w:val="right"/>
              <w:rPr>
                <w:lang w:eastAsia="en-US"/>
              </w:rPr>
            </w:pPr>
            <w:r>
              <w:rPr>
                <w:lang w:eastAsia="en-US"/>
              </w:rPr>
              <w:t xml:space="preserve"> 129 248 </w:t>
            </w:r>
          </w:p>
        </w:tc>
        <w:tc>
          <w:tcPr>
            <w:tcW w:w="1701" w:type="dxa"/>
            <w:shd w:val="clear" w:color="auto" w:fill="auto"/>
          </w:tcPr>
          <w:p w14:paraId="0937B891" w14:textId="77777777" w:rsidR="00E71B0B" w:rsidRDefault="00474308">
            <w:pPr>
              <w:spacing w:after="0"/>
              <w:jc w:val="right"/>
              <w:rPr>
                <w:lang w:eastAsia="en-US"/>
              </w:rPr>
            </w:pPr>
            <w:r>
              <w:rPr>
                <w:lang w:eastAsia="en-US"/>
              </w:rPr>
              <w:t xml:space="preserve"> 105 289 </w:t>
            </w:r>
          </w:p>
        </w:tc>
      </w:tr>
      <w:tr w:rsidR="00F562F6" w14:paraId="14C26535" w14:textId="77777777">
        <w:trPr>
          <w:trHeight w:val="73"/>
        </w:trPr>
        <w:tc>
          <w:tcPr>
            <w:tcW w:w="4361" w:type="dxa"/>
            <w:shd w:val="clear" w:color="auto" w:fill="auto"/>
          </w:tcPr>
          <w:p w14:paraId="381613A5"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41FC7E01" w14:textId="77777777" w:rsidR="00E71B0B" w:rsidRDefault="00474308">
            <w:pPr>
              <w:spacing w:after="0"/>
              <w:jc w:val="right"/>
              <w:rPr>
                <w:lang w:eastAsia="en-US"/>
              </w:rPr>
            </w:pPr>
            <w:r>
              <w:rPr>
                <w:lang w:eastAsia="en-US"/>
              </w:rPr>
              <w:t xml:space="preserve"> 5 691 </w:t>
            </w:r>
          </w:p>
        </w:tc>
        <w:tc>
          <w:tcPr>
            <w:tcW w:w="1701" w:type="dxa"/>
            <w:shd w:val="clear" w:color="auto" w:fill="auto"/>
          </w:tcPr>
          <w:p w14:paraId="0E7AB6C5" w14:textId="77777777" w:rsidR="00E71B0B" w:rsidRDefault="00474308">
            <w:pPr>
              <w:spacing w:after="0"/>
              <w:jc w:val="right"/>
              <w:rPr>
                <w:lang w:eastAsia="en-US"/>
              </w:rPr>
            </w:pPr>
            <w:r>
              <w:rPr>
                <w:lang w:eastAsia="en-US"/>
              </w:rPr>
              <w:t xml:space="preserve"> 4 896 </w:t>
            </w:r>
          </w:p>
        </w:tc>
      </w:tr>
      <w:tr w:rsidR="00F562F6" w14:paraId="17A1D7EC" w14:textId="77777777">
        <w:trPr>
          <w:trHeight w:val="73"/>
        </w:trPr>
        <w:tc>
          <w:tcPr>
            <w:tcW w:w="4361" w:type="dxa"/>
            <w:shd w:val="clear" w:color="auto" w:fill="auto"/>
          </w:tcPr>
          <w:p w14:paraId="00B15A3B" w14:textId="77777777" w:rsidR="00E71B0B" w:rsidRDefault="00474308">
            <w:pPr>
              <w:spacing w:after="0"/>
              <w:rPr>
                <w:lang w:eastAsia="en-US"/>
              </w:rPr>
            </w:pPr>
            <w:r>
              <w:rPr>
                <w:lang w:eastAsia="en-US"/>
              </w:rPr>
              <w:t>Sum gjeld og forpliktelser</w:t>
            </w:r>
          </w:p>
        </w:tc>
        <w:tc>
          <w:tcPr>
            <w:tcW w:w="1701" w:type="dxa"/>
            <w:shd w:val="clear" w:color="auto" w:fill="auto"/>
          </w:tcPr>
          <w:p w14:paraId="2EDF30D9" w14:textId="77777777" w:rsidR="00E71B0B" w:rsidRDefault="00474308">
            <w:pPr>
              <w:spacing w:after="0"/>
              <w:jc w:val="right"/>
              <w:rPr>
                <w:lang w:eastAsia="en-US"/>
              </w:rPr>
            </w:pPr>
            <w:r>
              <w:rPr>
                <w:lang w:eastAsia="en-US"/>
              </w:rPr>
              <w:t xml:space="preserve"> 209 496 </w:t>
            </w:r>
          </w:p>
        </w:tc>
        <w:tc>
          <w:tcPr>
            <w:tcW w:w="1701" w:type="dxa"/>
            <w:shd w:val="clear" w:color="auto" w:fill="auto"/>
          </w:tcPr>
          <w:p w14:paraId="4361BD24" w14:textId="77777777" w:rsidR="00E71B0B" w:rsidRDefault="00474308">
            <w:pPr>
              <w:spacing w:after="0"/>
              <w:jc w:val="right"/>
              <w:rPr>
                <w:lang w:eastAsia="en-US"/>
              </w:rPr>
            </w:pPr>
            <w:r>
              <w:rPr>
                <w:lang w:eastAsia="en-US"/>
              </w:rPr>
              <w:t xml:space="preserve"> 202 249 </w:t>
            </w:r>
          </w:p>
        </w:tc>
      </w:tr>
      <w:tr w:rsidR="00F562F6" w14:paraId="41E86D2C" w14:textId="77777777">
        <w:trPr>
          <w:trHeight w:val="73"/>
        </w:trPr>
        <w:tc>
          <w:tcPr>
            <w:tcW w:w="4361" w:type="dxa"/>
            <w:shd w:val="clear" w:color="auto" w:fill="auto"/>
          </w:tcPr>
          <w:p w14:paraId="36E53F9E"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13C663CC" w14:textId="77777777" w:rsidR="00E71B0B" w:rsidRDefault="00474308">
            <w:pPr>
              <w:spacing w:after="0"/>
              <w:jc w:val="right"/>
              <w:rPr>
                <w:lang w:eastAsia="en-US"/>
              </w:rPr>
            </w:pPr>
            <w:r>
              <w:rPr>
                <w:lang w:eastAsia="en-US"/>
              </w:rPr>
              <w:t xml:space="preserve"> 42 935 </w:t>
            </w:r>
          </w:p>
        </w:tc>
        <w:tc>
          <w:tcPr>
            <w:tcW w:w="1701" w:type="dxa"/>
            <w:shd w:val="clear" w:color="auto" w:fill="auto"/>
          </w:tcPr>
          <w:p w14:paraId="3CEF42F4" w14:textId="77777777" w:rsidR="00E71B0B" w:rsidRDefault="00474308">
            <w:pPr>
              <w:spacing w:after="0"/>
              <w:jc w:val="right"/>
              <w:rPr>
                <w:lang w:eastAsia="en-US"/>
              </w:rPr>
            </w:pPr>
            <w:r>
              <w:rPr>
                <w:lang w:eastAsia="en-US"/>
              </w:rPr>
              <w:t xml:space="preserve"> 51 719 </w:t>
            </w:r>
          </w:p>
        </w:tc>
      </w:tr>
      <w:tr w:rsidR="00E71B0B" w14:paraId="7E273BC3" w14:textId="77777777">
        <w:trPr>
          <w:trHeight w:val="73"/>
        </w:trPr>
        <w:tc>
          <w:tcPr>
            <w:tcW w:w="7763" w:type="dxa"/>
            <w:gridSpan w:val="3"/>
            <w:shd w:val="clear" w:color="auto" w:fill="auto"/>
          </w:tcPr>
          <w:p w14:paraId="0CB1055B" w14:textId="77777777" w:rsidR="00E71B0B" w:rsidRDefault="00474308">
            <w:pPr>
              <w:spacing w:after="0"/>
              <w:rPr>
                <w:rStyle w:val="halvfet"/>
                <w:lang w:eastAsia="en-US"/>
              </w:rPr>
            </w:pPr>
            <w:r>
              <w:rPr>
                <w:rStyle w:val="halvfet"/>
                <w:lang w:eastAsia="en-US"/>
              </w:rPr>
              <w:t>Offentlig kjøp/tilskudd</w:t>
            </w:r>
          </w:p>
        </w:tc>
      </w:tr>
      <w:tr w:rsidR="00F562F6" w14:paraId="6A76DA2C" w14:textId="77777777">
        <w:trPr>
          <w:trHeight w:val="73"/>
        </w:trPr>
        <w:tc>
          <w:tcPr>
            <w:tcW w:w="4361" w:type="dxa"/>
            <w:shd w:val="clear" w:color="auto" w:fill="auto"/>
          </w:tcPr>
          <w:p w14:paraId="422CA186" w14:textId="77777777" w:rsidR="00E71B0B" w:rsidRDefault="00474308">
            <w:pPr>
              <w:spacing w:after="0"/>
              <w:rPr>
                <w:lang w:eastAsia="en-US"/>
              </w:rPr>
            </w:pPr>
            <w:r>
              <w:rPr>
                <w:lang w:eastAsia="en-US"/>
              </w:rPr>
              <w:t>Tilskudd</w:t>
            </w:r>
          </w:p>
        </w:tc>
        <w:tc>
          <w:tcPr>
            <w:tcW w:w="1701" w:type="dxa"/>
            <w:shd w:val="clear" w:color="auto" w:fill="auto"/>
          </w:tcPr>
          <w:p w14:paraId="453D6AEB" w14:textId="77777777" w:rsidR="00E71B0B" w:rsidRDefault="00474308">
            <w:pPr>
              <w:spacing w:after="0"/>
              <w:jc w:val="right"/>
              <w:rPr>
                <w:lang w:eastAsia="en-US"/>
              </w:rPr>
            </w:pPr>
            <w:r>
              <w:rPr>
                <w:lang w:eastAsia="en-US"/>
              </w:rPr>
              <w:t>467</w:t>
            </w:r>
          </w:p>
        </w:tc>
        <w:tc>
          <w:tcPr>
            <w:tcW w:w="1701" w:type="dxa"/>
            <w:shd w:val="clear" w:color="auto" w:fill="auto"/>
          </w:tcPr>
          <w:p w14:paraId="603BA005" w14:textId="77777777" w:rsidR="00E71B0B" w:rsidRDefault="00474308">
            <w:pPr>
              <w:spacing w:after="0"/>
              <w:jc w:val="right"/>
              <w:rPr>
                <w:lang w:eastAsia="en-US"/>
              </w:rPr>
            </w:pPr>
            <w:r>
              <w:rPr>
                <w:lang w:eastAsia="en-US"/>
              </w:rPr>
              <w:t>322</w:t>
            </w:r>
          </w:p>
        </w:tc>
      </w:tr>
      <w:tr w:rsidR="00E71B0B" w14:paraId="53D4DE54" w14:textId="77777777">
        <w:trPr>
          <w:trHeight w:val="73"/>
        </w:trPr>
        <w:tc>
          <w:tcPr>
            <w:tcW w:w="7763" w:type="dxa"/>
            <w:gridSpan w:val="3"/>
            <w:shd w:val="clear" w:color="auto" w:fill="auto"/>
          </w:tcPr>
          <w:p w14:paraId="6C9CBB93" w14:textId="77777777" w:rsidR="00E71B0B" w:rsidRDefault="00474308">
            <w:pPr>
              <w:spacing w:after="0"/>
              <w:rPr>
                <w:rStyle w:val="halvfet"/>
                <w:lang w:eastAsia="en-US"/>
              </w:rPr>
            </w:pPr>
            <w:r>
              <w:rPr>
                <w:rStyle w:val="halvfet"/>
                <w:lang w:eastAsia="en-US"/>
              </w:rPr>
              <w:t>Verdier og utbytte</w:t>
            </w:r>
          </w:p>
        </w:tc>
      </w:tr>
      <w:tr w:rsidR="00F562F6" w14:paraId="0905BCE5" w14:textId="77777777">
        <w:trPr>
          <w:trHeight w:val="73"/>
        </w:trPr>
        <w:tc>
          <w:tcPr>
            <w:tcW w:w="4361" w:type="dxa"/>
            <w:shd w:val="clear" w:color="auto" w:fill="auto"/>
          </w:tcPr>
          <w:p w14:paraId="286213F5" w14:textId="77777777" w:rsidR="00E71B0B" w:rsidRDefault="00474308">
            <w:pPr>
              <w:spacing w:after="0"/>
              <w:rPr>
                <w:lang w:eastAsia="en-US"/>
              </w:rPr>
            </w:pPr>
            <w:r>
              <w:rPr>
                <w:lang w:eastAsia="en-US"/>
              </w:rPr>
              <w:t>Utbytte for regnskapsåret</w:t>
            </w:r>
          </w:p>
        </w:tc>
        <w:tc>
          <w:tcPr>
            <w:tcW w:w="1701" w:type="dxa"/>
            <w:shd w:val="clear" w:color="auto" w:fill="auto"/>
          </w:tcPr>
          <w:p w14:paraId="55A476DE" w14:textId="77777777" w:rsidR="00E71B0B" w:rsidRDefault="00474308">
            <w:pPr>
              <w:spacing w:after="0"/>
              <w:jc w:val="right"/>
              <w:rPr>
                <w:lang w:eastAsia="en-US"/>
              </w:rPr>
            </w:pPr>
            <w:r>
              <w:rPr>
                <w:lang w:eastAsia="en-US"/>
              </w:rPr>
              <w:t xml:space="preserve"> 17 213 </w:t>
            </w:r>
          </w:p>
        </w:tc>
        <w:tc>
          <w:tcPr>
            <w:tcW w:w="1701" w:type="dxa"/>
            <w:shd w:val="clear" w:color="auto" w:fill="auto"/>
          </w:tcPr>
          <w:p w14:paraId="21710CD3" w14:textId="77777777" w:rsidR="00E71B0B" w:rsidRDefault="00474308">
            <w:pPr>
              <w:spacing w:after="0"/>
              <w:jc w:val="right"/>
              <w:rPr>
                <w:lang w:eastAsia="en-US"/>
              </w:rPr>
            </w:pPr>
            <w:r>
              <w:rPr>
                <w:lang w:eastAsia="en-US"/>
              </w:rPr>
              <w:t xml:space="preserve"> 10 214 </w:t>
            </w:r>
          </w:p>
        </w:tc>
      </w:tr>
      <w:tr w:rsidR="00F562F6" w14:paraId="4D6C7A55" w14:textId="77777777">
        <w:trPr>
          <w:trHeight w:val="73"/>
        </w:trPr>
        <w:tc>
          <w:tcPr>
            <w:tcW w:w="4361" w:type="dxa"/>
            <w:shd w:val="clear" w:color="auto" w:fill="auto"/>
          </w:tcPr>
          <w:p w14:paraId="3C2C402F" w14:textId="77777777" w:rsidR="00E71B0B" w:rsidRDefault="00474308">
            <w:pPr>
              <w:spacing w:after="0"/>
              <w:rPr>
                <w:lang w:eastAsia="en-US"/>
              </w:rPr>
            </w:pPr>
            <w:r>
              <w:rPr>
                <w:lang w:eastAsia="en-US"/>
              </w:rPr>
              <w:t>Utbytteandel</w:t>
            </w:r>
          </w:p>
        </w:tc>
        <w:tc>
          <w:tcPr>
            <w:tcW w:w="1701" w:type="dxa"/>
            <w:shd w:val="clear" w:color="auto" w:fill="auto"/>
          </w:tcPr>
          <w:p w14:paraId="08A71E40" w14:textId="77777777" w:rsidR="00E71B0B" w:rsidRDefault="00474308">
            <w:pPr>
              <w:spacing w:after="0"/>
              <w:jc w:val="right"/>
              <w:rPr>
                <w:lang w:eastAsia="en-US"/>
              </w:rPr>
            </w:pPr>
            <w:r>
              <w:rPr>
                <w:lang w:eastAsia="en-US"/>
              </w:rPr>
              <w:t>61,45 %</w:t>
            </w:r>
          </w:p>
        </w:tc>
        <w:tc>
          <w:tcPr>
            <w:tcW w:w="1701" w:type="dxa"/>
            <w:shd w:val="clear" w:color="auto" w:fill="auto"/>
          </w:tcPr>
          <w:p w14:paraId="0E402231" w14:textId="77777777" w:rsidR="00E71B0B" w:rsidRDefault="00474308">
            <w:pPr>
              <w:spacing w:after="0"/>
              <w:jc w:val="right"/>
              <w:rPr>
                <w:lang w:eastAsia="en-US"/>
              </w:rPr>
            </w:pPr>
            <w:r>
              <w:rPr>
                <w:lang w:eastAsia="en-US"/>
              </w:rPr>
              <w:t>65,6 %</w:t>
            </w:r>
          </w:p>
        </w:tc>
      </w:tr>
      <w:tr w:rsidR="00F562F6" w14:paraId="2D7EF55A" w14:textId="77777777">
        <w:trPr>
          <w:trHeight w:val="73"/>
        </w:trPr>
        <w:tc>
          <w:tcPr>
            <w:tcW w:w="4361" w:type="dxa"/>
            <w:shd w:val="clear" w:color="auto" w:fill="auto"/>
          </w:tcPr>
          <w:p w14:paraId="559DE220"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24F8B7E6" w14:textId="77777777" w:rsidR="00E71B0B" w:rsidRDefault="00474308">
            <w:pPr>
              <w:spacing w:after="0"/>
              <w:jc w:val="right"/>
              <w:rPr>
                <w:lang w:eastAsia="en-US"/>
              </w:rPr>
            </w:pPr>
            <w:r>
              <w:rPr>
                <w:lang w:eastAsia="en-US"/>
              </w:rPr>
              <w:t>72,4 %</w:t>
            </w:r>
          </w:p>
        </w:tc>
        <w:tc>
          <w:tcPr>
            <w:tcW w:w="1701" w:type="dxa"/>
            <w:shd w:val="clear" w:color="auto" w:fill="auto"/>
          </w:tcPr>
          <w:p w14:paraId="74B3B6F6" w14:textId="77777777" w:rsidR="00E71B0B" w:rsidRDefault="00474308">
            <w:pPr>
              <w:spacing w:after="0"/>
              <w:jc w:val="right"/>
              <w:rPr>
                <w:lang w:eastAsia="en-US"/>
              </w:rPr>
            </w:pPr>
            <w:r>
              <w:rPr>
                <w:lang w:eastAsia="en-US"/>
              </w:rPr>
              <w:t>63,8 %</w:t>
            </w:r>
          </w:p>
        </w:tc>
      </w:tr>
      <w:tr w:rsidR="00F562F6" w14:paraId="21575B03" w14:textId="77777777">
        <w:trPr>
          <w:trHeight w:val="73"/>
        </w:trPr>
        <w:tc>
          <w:tcPr>
            <w:tcW w:w="4361" w:type="dxa"/>
            <w:shd w:val="clear" w:color="auto" w:fill="auto"/>
          </w:tcPr>
          <w:p w14:paraId="7A974C71" w14:textId="77777777" w:rsidR="00E71B0B" w:rsidRDefault="00474308">
            <w:pPr>
              <w:spacing w:after="0"/>
              <w:rPr>
                <w:lang w:eastAsia="en-US"/>
              </w:rPr>
            </w:pPr>
            <w:r>
              <w:rPr>
                <w:lang w:eastAsia="en-US"/>
              </w:rPr>
              <w:t>Utbytte til staten</w:t>
            </w:r>
          </w:p>
        </w:tc>
        <w:tc>
          <w:tcPr>
            <w:tcW w:w="1701" w:type="dxa"/>
            <w:shd w:val="clear" w:color="auto" w:fill="auto"/>
          </w:tcPr>
          <w:p w14:paraId="195C8796" w14:textId="77777777" w:rsidR="00E71B0B" w:rsidRDefault="00474308">
            <w:pPr>
              <w:spacing w:after="0"/>
              <w:jc w:val="right"/>
              <w:rPr>
                <w:lang w:eastAsia="en-US"/>
              </w:rPr>
            </w:pPr>
            <w:r>
              <w:rPr>
                <w:lang w:eastAsia="en-US"/>
              </w:rPr>
              <w:t xml:space="preserve"> 17 213 </w:t>
            </w:r>
          </w:p>
        </w:tc>
        <w:tc>
          <w:tcPr>
            <w:tcW w:w="1701" w:type="dxa"/>
            <w:shd w:val="clear" w:color="auto" w:fill="auto"/>
          </w:tcPr>
          <w:p w14:paraId="0DCA34C6" w14:textId="77777777" w:rsidR="00E71B0B" w:rsidRDefault="00474308">
            <w:pPr>
              <w:spacing w:after="0"/>
              <w:jc w:val="right"/>
              <w:rPr>
                <w:lang w:eastAsia="en-US"/>
              </w:rPr>
            </w:pPr>
            <w:r>
              <w:rPr>
                <w:lang w:eastAsia="en-US"/>
              </w:rPr>
              <w:t xml:space="preserve"> 10 214 </w:t>
            </w:r>
          </w:p>
        </w:tc>
      </w:tr>
      <w:tr w:rsidR="00E71B0B" w14:paraId="73588D16" w14:textId="77777777">
        <w:trPr>
          <w:trHeight w:val="73"/>
        </w:trPr>
        <w:tc>
          <w:tcPr>
            <w:tcW w:w="7763" w:type="dxa"/>
            <w:gridSpan w:val="3"/>
            <w:shd w:val="clear" w:color="auto" w:fill="auto"/>
          </w:tcPr>
          <w:p w14:paraId="2F4B35B7" w14:textId="77777777" w:rsidR="00E71B0B" w:rsidRDefault="00474308">
            <w:pPr>
              <w:spacing w:after="0"/>
              <w:rPr>
                <w:rStyle w:val="halvfet"/>
                <w:lang w:eastAsia="en-US"/>
              </w:rPr>
            </w:pPr>
            <w:r>
              <w:rPr>
                <w:rStyle w:val="halvfet"/>
                <w:lang w:eastAsia="en-US"/>
              </w:rPr>
              <w:t>Finansielle nøkkeltall</w:t>
            </w:r>
          </w:p>
        </w:tc>
      </w:tr>
      <w:tr w:rsidR="00F562F6" w14:paraId="19F3F819" w14:textId="77777777">
        <w:trPr>
          <w:trHeight w:val="73"/>
        </w:trPr>
        <w:tc>
          <w:tcPr>
            <w:tcW w:w="4361" w:type="dxa"/>
            <w:shd w:val="clear" w:color="auto" w:fill="auto"/>
          </w:tcPr>
          <w:p w14:paraId="27297C81" w14:textId="77777777" w:rsidR="00E71B0B" w:rsidRDefault="00474308">
            <w:pPr>
              <w:spacing w:after="0"/>
              <w:rPr>
                <w:lang w:eastAsia="en-US"/>
              </w:rPr>
            </w:pPr>
            <w:r>
              <w:rPr>
                <w:lang w:eastAsia="en-US"/>
              </w:rPr>
              <w:lastRenderedPageBreak/>
              <w:t>Driftsmargin (EBIT)</w:t>
            </w:r>
          </w:p>
        </w:tc>
        <w:tc>
          <w:tcPr>
            <w:tcW w:w="1701" w:type="dxa"/>
            <w:shd w:val="clear" w:color="auto" w:fill="auto"/>
          </w:tcPr>
          <w:p w14:paraId="7D9A2FE9" w14:textId="77777777" w:rsidR="00E71B0B" w:rsidRDefault="00474308">
            <w:pPr>
              <w:spacing w:after="0"/>
              <w:jc w:val="right"/>
              <w:rPr>
                <w:lang w:eastAsia="en-US"/>
              </w:rPr>
            </w:pPr>
            <w:r>
              <w:rPr>
                <w:lang w:eastAsia="en-US"/>
              </w:rPr>
              <w:t>70,6 %</w:t>
            </w:r>
          </w:p>
        </w:tc>
        <w:tc>
          <w:tcPr>
            <w:tcW w:w="1701" w:type="dxa"/>
            <w:shd w:val="clear" w:color="auto" w:fill="auto"/>
          </w:tcPr>
          <w:p w14:paraId="1F2CEFB0" w14:textId="77777777" w:rsidR="00E71B0B" w:rsidRDefault="00474308">
            <w:pPr>
              <w:spacing w:after="0"/>
              <w:jc w:val="right"/>
              <w:rPr>
                <w:lang w:eastAsia="en-US"/>
              </w:rPr>
            </w:pPr>
            <w:r>
              <w:rPr>
                <w:lang w:eastAsia="en-US"/>
              </w:rPr>
              <w:t>72,1 %</w:t>
            </w:r>
          </w:p>
        </w:tc>
      </w:tr>
      <w:tr w:rsidR="00F562F6" w14:paraId="00AE9C53" w14:textId="77777777">
        <w:trPr>
          <w:trHeight w:val="73"/>
        </w:trPr>
        <w:tc>
          <w:tcPr>
            <w:tcW w:w="4361" w:type="dxa"/>
            <w:shd w:val="clear" w:color="auto" w:fill="auto"/>
          </w:tcPr>
          <w:p w14:paraId="3F81A3A9" w14:textId="77777777" w:rsidR="00E71B0B" w:rsidRDefault="00474308">
            <w:pPr>
              <w:spacing w:after="0"/>
              <w:rPr>
                <w:lang w:eastAsia="en-US"/>
              </w:rPr>
            </w:pPr>
            <w:r>
              <w:rPr>
                <w:lang w:eastAsia="en-US"/>
              </w:rPr>
              <w:t>Egenkapitalandel</w:t>
            </w:r>
          </w:p>
        </w:tc>
        <w:tc>
          <w:tcPr>
            <w:tcW w:w="1701" w:type="dxa"/>
            <w:shd w:val="clear" w:color="auto" w:fill="auto"/>
          </w:tcPr>
          <w:p w14:paraId="6B70564B" w14:textId="77777777" w:rsidR="00E71B0B" w:rsidRDefault="00474308">
            <w:pPr>
              <w:spacing w:after="0"/>
              <w:jc w:val="right"/>
              <w:rPr>
                <w:lang w:eastAsia="en-US"/>
              </w:rPr>
            </w:pPr>
            <w:r>
              <w:rPr>
                <w:lang w:eastAsia="en-US"/>
              </w:rPr>
              <w:t>38,2 %</w:t>
            </w:r>
          </w:p>
        </w:tc>
        <w:tc>
          <w:tcPr>
            <w:tcW w:w="1701" w:type="dxa"/>
            <w:shd w:val="clear" w:color="auto" w:fill="auto"/>
          </w:tcPr>
          <w:p w14:paraId="4FAB7B86" w14:textId="77777777" w:rsidR="00E71B0B" w:rsidRDefault="00474308">
            <w:pPr>
              <w:spacing w:after="0"/>
              <w:jc w:val="right"/>
              <w:rPr>
                <w:lang w:eastAsia="en-US"/>
              </w:rPr>
            </w:pPr>
            <w:r>
              <w:rPr>
                <w:lang w:eastAsia="en-US"/>
              </w:rPr>
              <w:t>34,2 %</w:t>
            </w:r>
          </w:p>
        </w:tc>
      </w:tr>
      <w:tr w:rsidR="00F562F6" w14:paraId="730DC196" w14:textId="77777777">
        <w:trPr>
          <w:trHeight w:val="73"/>
        </w:trPr>
        <w:tc>
          <w:tcPr>
            <w:tcW w:w="4361" w:type="dxa"/>
            <w:shd w:val="clear" w:color="auto" w:fill="auto"/>
          </w:tcPr>
          <w:p w14:paraId="45AFCB0F" w14:textId="77777777" w:rsidR="00E71B0B" w:rsidRDefault="00474308">
            <w:pPr>
              <w:spacing w:after="0"/>
              <w:rPr>
                <w:lang w:eastAsia="en-US"/>
              </w:rPr>
            </w:pPr>
            <w:r>
              <w:rPr>
                <w:lang w:eastAsia="en-US"/>
              </w:rPr>
              <w:t>Egenkapitalrentabilitet</w:t>
            </w:r>
          </w:p>
        </w:tc>
        <w:tc>
          <w:tcPr>
            <w:tcW w:w="1701" w:type="dxa"/>
            <w:shd w:val="clear" w:color="auto" w:fill="auto"/>
          </w:tcPr>
          <w:p w14:paraId="040DCD0E" w14:textId="77777777" w:rsidR="00E71B0B" w:rsidRDefault="00474308">
            <w:pPr>
              <w:spacing w:after="0"/>
              <w:jc w:val="right"/>
              <w:rPr>
                <w:lang w:eastAsia="en-US"/>
              </w:rPr>
            </w:pPr>
            <w:r>
              <w:rPr>
                <w:lang w:eastAsia="en-US"/>
              </w:rPr>
              <w:t>25,0 %</w:t>
            </w:r>
          </w:p>
        </w:tc>
        <w:tc>
          <w:tcPr>
            <w:tcW w:w="1701" w:type="dxa"/>
            <w:shd w:val="clear" w:color="auto" w:fill="auto"/>
          </w:tcPr>
          <w:p w14:paraId="20803F6B" w14:textId="77777777" w:rsidR="00E71B0B" w:rsidRDefault="00474308">
            <w:pPr>
              <w:spacing w:after="0"/>
              <w:jc w:val="right"/>
              <w:rPr>
                <w:lang w:eastAsia="en-US"/>
              </w:rPr>
            </w:pPr>
            <w:r>
              <w:rPr>
                <w:lang w:eastAsia="en-US"/>
              </w:rPr>
              <w:t>16,2 %</w:t>
            </w:r>
          </w:p>
        </w:tc>
      </w:tr>
      <w:tr w:rsidR="00F562F6" w14:paraId="3C99F6C0" w14:textId="77777777">
        <w:trPr>
          <w:trHeight w:val="73"/>
        </w:trPr>
        <w:tc>
          <w:tcPr>
            <w:tcW w:w="4361" w:type="dxa"/>
            <w:shd w:val="clear" w:color="auto" w:fill="auto"/>
          </w:tcPr>
          <w:p w14:paraId="71C88FE6" w14:textId="77777777" w:rsidR="00E71B0B" w:rsidRDefault="00474308">
            <w:pPr>
              <w:spacing w:after="0"/>
              <w:rPr>
                <w:lang w:eastAsia="en-US"/>
              </w:rPr>
            </w:pPr>
            <w:r>
              <w:rPr>
                <w:lang w:eastAsia="en-US"/>
              </w:rPr>
              <w:t>Gjennomsnittlig EK-rentabilitet siste fem år</w:t>
            </w:r>
          </w:p>
        </w:tc>
        <w:tc>
          <w:tcPr>
            <w:tcW w:w="1701" w:type="dxa"/>
            <w:shd w:val="clear" w:color="auto" w:fill="auto"/>
          </w:tcPr>
          <w:p w14:paraId="364566DD" w14:textId="77777777" w:rsidR="00E71B0B" w:rsidRDefault="00474308">
            <w:pPr>
              <w:spacing w:after="0"/>
              <w:jc w:val="right"/>
              <w:rPr>
                <w:lang w:eastAsia="en-US"/>
              </w:rPr>
            </w:pPr>
            <w:r>
              <w:rPr>
                <w:lang w:eastAsia="en-US"/>
              </w:rPr>
              <w:t>14,3 %</w:t>
            </w:r>
          </w:p>
        </w:tc>
        <w:tc>
          <w:tcPr>
            <w:tcW w:w="1701" w:type="dxa"/>
            <w:shd w:val="clear" w:color="auto" w:fill="auto"/>
          </w:tcPr>
          <w:p w14:paraId="1F87ECF3" w14:textId="77777777" w:rsidR="00E71B0B" w:rsidRDefault="00474308">
            <w:pPr>
              <w:spacing w:after="0"/>
              <w:jc w:val="right"/>
              <w:rPr>
                <w:lang w:eastAsia="en-US"/>
              </w:rPr>
            </w:pPr>
            <w:r>
              <w:rPr>
                <w:lang w:eastAsia="en-US"/>
              </w:rPr>
              <w:t>12,3 %</w:t>
            </w:r>
          </w:p>
        </w:tc>
      </w:tr>
      <w:tr w:rsidR="00F562F6" w14:paraId="36515024" w14:textId="77777777">
        <w:trPr>
          <w:trHeight w:val="73"/>
        </w:trPr>
        <w:tc>
          <w:tcPr>
            <w:tcW w:w="4361" w:type="dxa"/>
            <w:shd w:val="clear" w:color="auto" w:fill="auto"/>
          </w:tcPr>
          <w:p w14:paraId="799C00BC" w14:textId="77777777" w:rsidR="00E71B0B" w:rsidRDefault="00474308">
            <w:pPr>
              <w:spacing w:after="0"/>
              <w:rPr>
                <w:lang w:eastAsia="en-US"/>
              </w:rPr>
            </w:pPr>
            <w:r>
              <w:rPr>
                <w:lang w:eastAsia="en-US"/>
              </w:rPr>
              <w:t>Finansinntekter</w:t>
            </w:r>
          </w:p>
        </w:tc>
        <w:tc>
          <w:tcPr>
            <w:tcW w:w="1701" w:type="dxa"/>
            <w:shd w:val="clear" w:color="auto" w:fill="auto"/>
          </w:tcPr>
          <w:p w14:paraId="70D51618" w14:textId="77777777" w:rsidR="00E71B0B" w:rsidRDefault="00474308">
            <w:pPr>
              <w:spacing w:after="0"/>
              <w:jc w:val="right"/>
              <w:rPr>
                <w:lang w:eastAsia="en-US"/>
              </w:rPr>
            </w:pPr>
            <w:r>
              <w:rPr>
                <w:lang w:eastAsia="en-US"/>
              </w:rPr>
              <w:t xml:space="preserve"> 6 818 </w:t>
            </w:r>
          </w:p>
        </w:tc>
        <w:tc>
          <w:tcPr>
            <w:tcW w:w="1701" w:type="dxa"/>
            <w:shd w:val="clear" w:color="auto" w:fill="auto"/>
          </w:tcPr>
          <w:p w14:paraId="39BD82D7" w14:textId="77777777" w:rsidR="00E71B0B" w:rsidRDefault="00474308">
            <w:pPr>
              <w:spacing w:after="0"/>
              <w:jc w:val="right"/>
              <w:rPr>
                <w:lang w:eastAsia="en-US"/>
              </w:rPr>
            </w:pPr>
            <w:r>
              <w:rPr>
                <w:lang w:eastAsia="en-US"/>
              </w:rPr>
              <w:t xml:space="preserve"> 965 </w:t>
            </w:r>
          </w:p>
        </w:tc>
      </w:tr>
      <w:tr w:rsidR="00F562F6" w14:paraId="48B0C9EF" w14:textId="77777777">
        <w:trPr>
          <w:trHeight w:val="73"/>
        </w:trPr>
        <w:tc>
          <w:tcPr>
            <w:tcW w:w="4361" w:type="dxa"/>
            <w:shd w:val="clear" w:color="auto" w:fill="auto"/>
          </w:tcPr>
          <w:p w14:paraId="687C4D57" w14:textId="77777777" w:rsidR="00E71B0B" w:rsidRDefault="00474308">
            <w:pPr>
              <w:spacing w:after="0"/>
              <w:rPr>
                <w:lang w:eastAsia="en-US"/>
              </w:rPr>
            </w:pPr>
            <w:r>
              <w:rPr>
                <w:lang w:eastAsia="en-US"/>
              </w:rPr>
              <w:t>Resultatandel fra tilknyttede selskaper</w:t>
            </w:r>
          </w:p>
        </w:tc>
        <w:tc>
          <w:tcPr>
            <w:tcW w:w="1701" w:type="dxa"/>
            <w:shd w:val="clear" w:color="auto" w:fill="auto"/>
          </w:tcPr>
          <w:p w14:paraId="03B001C3" w14:textId="77777777" w:rsidR="00E71B0B" w:rsidRDefault="00474308">
            <w:pPr>
              <w:spacing w:after="0"/>
              <w:jc w:val="right"/>
              <w:rPr>
                <w:lang w:eastAsia="en-US"/>
              </w:rPr>
            </w:pPr>
            <w:r>
              <w:rPr>
                <w:lang w:eastAsia="en-US"/>
              </w:rPr>
              <w:t xml:space="preserve"> 531 </w:t>
            </w:r>
          </w:p>
        </w:tc>
        <w:tc>
          <w:tcPr>
            <w:tcW w:w="1701" w:type="dxa"/>
            <w:shd w:val="clear" w:color="auto" w:fill="auto"/>
          </w:tcPr>
          <w:p w14:paraId="124052AF" w14:textId="77777777" w:rsidR="00E71B0B" w:rsidRDefault="00474308">
            <w:pPr>
              <w:spacing w:after="0"/>
              <w:jc w:val="right"/>
              <w:rPr>
                <w:lang w:eastAsia="en-US"/>
              </w:rPr>
            </w:pPr>
            <w:r>
              <w:rPr>
                <w:lang w:eastAsia="en-US"/>
              </w:rPr>
              <w:t xml:space="preserve"> 1 686 </w:t>
            </w:r>
          </w:p>
        </w:tc>
      </w:tr>
      <w:tr w:rsidR="00F562F6" w14:paraId="38B3FC4C" w14:textId="77777777">
        <w:trPr>
          <w:trHeight w:val="73"/>
        </w:trPr>
        <w:tc>
          <w:tcPr>
            <w:tcW w:w="4361" w:type="dxa"/>
            <w:shd w:val="clear" w:color="auto" w:fill="auto"/>
          </w:tcPr>
          <w:p w14:paraId="413F9ECE" w14:textId="77777777" w:rsidR="00E71B0B" w:rsidRDefault="00474308">
            <w:pPr>
              <w:spacing w:after="0"/>
              <w:rPr>
                <w:lang w:eastAsia="en-US"/>
              </w:rPr>
            </w:pPr>
            <w:r>
              <w:rPr>
                <w:lang w:eastAsia="en-US"/>
              </w:rPr>
              <w:t>Sysselsatt kapital</w:t>
            </w:r>
          </w:p>
        </w:tc>
        <w:tc>
          <w:tcPr>
            <w:tcW w:w="1701" w:type="dxa"/>
            <w:shd w:val="clear" w:color="auto" w:fill="auto"/>
          </w:tcPr>
          <w:p w14:paraId="40BC1B87" w14:textId="77777777" w:rsidR="00E71B0B" w:rsidRDefault="00474308">
            <w:pPr>
              <w:spacing w:after="0"/>
              <w:jc w:val="right"/>
              <w:rPr>
                <w:lang w:eastAsia="en-US"/>
              </w:rPr>
            </w:pPr>
            <w:r>
              <w:rPr>
                <w:lang w:eastAsia="en-US"/>
              </w:rPr>
              <w:t xml:space="preserve"> 172 183 </w:t>
            </w:r>
          </w:p>
        </w:tc>
        <w:tc>
          <w:tcPr>
            <w:tcW w:w="1701" w:type="dxa"/>
            <w:shd w:val="clear" w:color="auto" w:fill="auto"/>
          </w:tcPr>
          <w:p w14:paraId="0B78E9F4" w14:textId="77777777" w:rsidR="00E71B0B" w:rsidRDefault="00474308">
            <w:pPr>
              <w:spacing w:after="0"/>
              <w:jc w:val="right"/>
              <w:rPr>
                <w:lang w:eastAsia="en-US"/>
              </w:rPr>
            </w:pPr>
            <w:r>
              <w:rPr>
                <w:lang w:eastAsia="en-US"/>
              </w:rPr>
              <w:t xml:space="preserve"> 157 008 </w:t>
            </w:r>
          </w:p>
        </w:tc>
      </w:tr>
      <w:tr w:rsidR="00F562F6" w14:paraId="719AF099" w14:textId="77777777">
        <w:trPr>
          <w:trHeight w:val="73"/>
        </w:trPr>
        <w:tc>
          <w:tcPr>
            <w:tcW w:w="4361" w:type="dxa"/>
            <w:shd w:val="clear" w:color="auto" w:fill="auto"/>
          </w:tcPr>
          <w:p w14:paraId="6BE2D476" w14:textId="77777777" w:rsidR="00E71B0B" w:rsidRDefault="00474308">
            <w:pPr>
              <w:spacing w:after="0"/>
              <w:rPr>
                <w:lang w:eastAsia="en-US"/>
              </w:rPr>
            </w:pPr>
            <w:r>
              <w:rPr>
                <w:lang w:eastAsia="en-US"/>
              </w:rPr>
              <w:t>Rentabilitet sysselsatt kapital</w:t>
            </w:r>
          </w:p>
        </w:tc>
        <w:tc>
          <w:tcPr>
            <w:tcW w:w="1701" w:type="dxa"/>
            <w:shd w:val="clear" w:color="auto" w:fill="auto"/>
          </w:tcPr>
          <w:p w14:paraId="77FD9F6F" w14:textId="77777777" w:rsidR="00E71B0B" w:rsidRDefault="00474308">
            <w:pPr>
              <w:spacing w:after="0"/>
              <w:jc w:val="right"/>
              <w:rPr>
                <w:lang w:eastAsia="en-US"/>
              </w:rPr>
            </w:pPr>
            <w:r>
              <w:rPr>
                <w:lang w:eastAsia="en-US"/>
              </w:rPr>
              <w:t>43,2 %</w:t>
            </w:r>
          </w:p>
        </w:tc>
        <w:tc>
          <w:tcPr>
            <w:tcW w:w="1701" w:type="dxa"/>
            <w:shd w:val="clear" w:color="auto" w:fill="auto"/>
          </w:tcPr>
          <w:p w14:paraId="57DA6D2B" w14:textId="77777777" w:rsidR="00E71B0B" w:rsidRDefault="00474308">
            <w:pPr>
              <w:spacing w:after="0"/>
              <w:jc w:val="right"/>
              <w:rPr>
                <w:lang w:eastAsia="en-US"/>
              </w:rPr>
            </w:pPr>
            <w:r>
              <w:rPr>
                <w:lang w:eastAsia="en-US"/>
              </w:rPr>
              <w:t>22,2 %</w:t>
            </w:r>
          </w:p>
        </w:tc>
      </w:tr>
      <w:tr w:rsidR="00F562F6" w14:paraId="3D3C96F6" w14:textId="77777777">
        <w:trPr>
          <w:trHeight w:val="73"/>
        </w:trPr>
        <w:tc>
          <w:tcPr>
            <w:tcW w:w="4361" w:type="dxa"/>
            <w:shd w:val="clear" w:color="auto" w:fill="auto"/>
          </w:tcPr>
          <w:p w14:paraId="600CFF96" w14:textId="77777777" w:rsidR="00E71B0B" w:rsidRDefault="00474308">
            <w:pPr>
              <w:spacing w:after="0"/>
              <w:rPr>
                <w:lang w:eastAsia="en-US"/>
              </w:rPr>
            </w:pPr>
            <w:r>
              <w:rPr>
                <w:lang w:eastAsia="en-US"/>
              </w:rPr>
              <w:t>Netto kontantstrøm fra drift</w:t>
            </w:r>
          </w:p>
        </w:tc>
        <w:tc>
          <w:tcPr>
            <w:tcW w:w="1701" w:type="dxa"/>
            <w:shd w:val="clear" w:color="auto" w:fill="auto"/>
          </w:tcPr>
          <w:p w14:paraId="6DB60DCF" w14:textId="77777777" w:rsidR="00E71B0B" w:rsidRDefault="00474308">
            <w:pPr>
              <w:spacing w:after="0"/>
              <w:jc w:val="right"/>
              <w:rPr>
                <w:lang w:eastAsia="en-US"/>
              </w:rPr>
            </w:pPr>
            <w:r>
              <w:rPr>
                <w:lang w:eastAsia="en-US"/>
              </w:rPr>
              <w:t xml:space="preserve"> 40 238 </w:t>
            </w:r>
          </w:p>
        </w:tc>
        <w:tc>
          <w:tcPr>
            <w:tcW w:w="1701" w:type="dxa"/>
            <w:shd w:val="clear" w:color="auto" w:fill="auto"/>
          </w:tcPr>
          <w:p w14:paraId="7C3CA2C0" w14:textId="77777777" w:rsidR="00E71B0B" w:rsidRDefault="00474308">
            <w:pPr>
              <w:spacing w:after="0"/>
              <w:jc w:val="right"/>
              <w:rPr>
                <w:lang w:eastAsia="en-US"/>
              </w:rPr>
            </w:pPr>
            <w:r>
              <w:rPr>
                <w:lang w:eastAsia="en-US"/>
              </w:rPr>
              <w:t xml:space="preserve"> 26 241 </w:t>
            </w:r>
          </w:p>
        </w:tc>
      </w:tr>
      <w:tr w:rsidR="00F562F6" w14:paraId="43956CD3" w14:textId="77777777">
        <w:trPr>
          <w:trHeight w:val="73"/>
        </w:trPr>
        <w:tc>
          <w:tcPr>
            <w:tcW w:w="4361" w:type="dxa"/>
            <w:shd w:val="clear" w:color="auto" w:fill="auto"/>
          </w:tcPr>
          <w:p w14:paraId="587834E8"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16928472" w14:textId="77777777" w:rsidR="00E71B0B" w:rsidRDefault="00474308">
            <w:pPr>
              <w:spacing w:after="0"/>
              <w:jc w:val="right"/>
              <w:rPr>
                <w:lang w:eastAsia="en-US"/>
              </w:rPr>
            </w:pPr>
            <w:r>
              <w:rPr>
                <w:lang w:eastAsia="en-US"/>
              </w:rPr>
              <w:t xml:space="preserve"> -7 015 </w:t>
            </w:r>
          </w:p>
        </w:tc>
        <w:tc>
          <w:tcPr>
            <w:tcW w:w="1701" w:type="dxa"/>
            <w:shd w:val="clear" w:color="auto" w:fill="auto"/>
          </w:tcPr>
          <w:p w14:paraId="0DEFCCEE" w14:textId="77777777" w:rsidR="00E71B0B" w:rsidRDefault="00474308">
            <w:pPr>
              <w:spacing w:after="0"/>
              <w:jc w:val="right"/>
              <w:rPr>
                <w:lang w:eastAsia="en-US"/>
              </w:rPr>
            </w:pPr>
            <w:r>
              <w:rPr>
                <w:lang w:eastAsia="en-US"/>
              </w:rPr>
              <w:t xml:space="preserve"> -5 618 </w:t>
            </w:r>
          </w:p>
        </w:tc>
      </w:tr>
      <w:tr w:rsidR="00E71B0B" w14:paraId="09251773" w14:textId="77777777">
        <w:trPr>
          <w:trHeight w:val="73"/>
        </w:trPr>
        <w:tc>
          <w:tcPr>
            <w:tcW w:w="7763" w:type="dxa"/>
            <w:gridSpan w:val="3"/>
            <w:shd w:val="clear" w:color="auto" w:fill="auto"/>
          </w:tcPr>
          <w:p w14:paraId="567CB47E" w14:textId="77777777" w:rsidR="00E71B0B" w:rsidRDefault="00474308">
            <w:pPr>
              <w:spacing w:after="0"/>
              <w:rPr>
                <w:rStyle w:val="halvfet"/>
                <w:lang w:eastAsia="en-US"/>
              </w:rPr>
            </w:pPr>
            <w:r>
              <w:rPr>
                <w:rStyle w:val="halvfet"/>
                <w:lang w:eastAsia="en-US"/>
              </w:rPr>
              <w:t>Andre nøkkeltall</w:t>
            </w:r>
          </w:p>
        </w:tc>
      </w:tr>
      <w:tr w:rsidR="00F562F6" w14:paraId="2EFF95A8" w14:textId="77777777">
        <w:trPr>
          <w:trHeight w:val="73"/>
        </w:trPr>
        <w:tc>
          <w:tcPr>
            <w:tcW w:w="4361" w:type="dxa"/>
            <w:shd w:val="clear" w:color="auto" w:fill="auto"/>
          </w:tcPr>
          <w:p w14:paraId="6F0149CD" w14:textId="77777777" w:rsidR="00E71B0B" w:rsidRDefault="00474308">
            <w:pPr>
              <w:spacing w:after="0"/>
              <w:rPr>
                <w:lang w:eastAsia="en-US"/>
              </w:rPr>
            </w:pPr>
            <w:r>
              <w:rPr>
                <w:lang w:eastAsia="en-US"/>
              </w:rPr>
              <w:t>Antall ansatte</w:t>
            </w:r>
          </w:p>
        </w:tc>
        <w:tc>
          <w:tcPr>
            <w:tcW w:w="1701" w:type="dxa"/>
            <w:shd w:val="clear" w:color="auto" w:fill="auto"/>
          </w:tcPr>
          <w:p w14:paraId="1F793210" w14:textId="77777777" w:rsidR="00E71B0B" w:rsidRDefault="00474308">
            <w:pPr>
              <w:spacing w:after="0"/>
              <w:jc w:val="right"/>
              <w:rPr>
                <w:lang w:eastAsia="en-US"/>
              </w:rPr>
            </w:pPr>
            <w:r>
              <w:rPr>
                <w:lang w:eastAsia="en-US"/>
              </w:rPr>
              <w:t xml:space="preserve"> 5 312 </w:t>
            </w:r>
          </w:p>
        </w:tc>
        <w:tc>
          <w:tcPr>
            <w:tcW w:w="1701" w:type="dxa"/>
            <w:shd w:val="clear" w:color="auto" w:fill="auto"/>
          </w:tcPr>
          <w:p w14:paraId="07825B92" w14:textId="77777777" w:rsidR="00E71B0B" w:rsidRDefault="00474308">
            <w:pPr>
              <w:spacing w:after="0"/>
              <w:jc w:val="right"/>
              <w:rPr>
                <w:lang w:eastAsia="en-US"/>
              </w:rPr>
            </w:pPr>
            <w:r>
              <w:rPr>
                <w:lang w:eastAsia="en-US"/>
              </w:rPr>
              <w:t xml:space="preserve"> 4 782 </w:t>
            </w:r>
          </w:p>
        </w:tc>
      </w:tr>
      <w:tr w:rsidR="00F562F6" w14:paraId="22174634" w14:textId="77777777">
        <w:trPr>
          <w:trHeight w:val="73"/>
        </w:trPr>
        <w:tc>
          <w:tcPr>
            <w:tcW w:w="4361" w:type="dxa"/>
            <w:shd w:val="clear" w:color="auto" w:fill="auto"/>
          </w:tcPr>
          <w:p w14:paraId="1E1D088D" w14:textId="77777777" w:rsidR="00E71B0B" w:rsidRDefault="00474308">
            <w:pPr>
              <w:spacing w:after="0"/>
              <w:rPr>
                <w:lang w:eastAsia="en-US"/>
              </w:rPr>
            </w:pPr>
            <w:r>
              <w:rPr>
                <w:lang w:eastAsia="en-US"/>
              </w:rPr>
              <w:t>Andel ansatte i Norge</w:t>
            </w:r>
          </w:p>
        </w:tc>
        <w:tc>
          <w:tcPr>
            <w:tcW w:w="1701" w:type="dxa"/>
            <w:shd w:val="clear" w:color="auto" w:fill="auto"/>
          </w:tcPr>
          <w:p w14:paraId="5ADDDDBE" w14:textId="77777777" w:rsidR="00E71B0B" w:rsidRDefault="00474308">
            <w:pPr>
              <w:spacing w:after="0"/>
              <w:jc w:val="right"/>
              <w:rPr>
                <w:lang w:eastAsia="en-US"/>
              </w:rPr>
            </w:pPr>
            <w:r>
              <w:rPr>
                <w:lang w:eastAsia="en-US"/>
              </w:rPr>
              <w:t>48 %</w:t>
            </w:r>
          </w:p>
        </w:tc>
        <w:tc>
          <w:tcPr>
            <w:tcW w:w="1701" w:type="dxa"/>
            <w:shd w:val="clear" w:color="auto" w:fill="auto"/>
          </w:tcPr>
          <w:p w14:paraId="0C9097AC" w14:textId="77777777" w:rsidR="00E71B0B" w:rsidRDefault="00474308">
            <w:pPr>
              <w:spacing w:after="0"/>
              <w:jc w:val="right"/>
              <w:rPr>
                <w:lang w:eastAsia="en-US"/>
              </w:rPr>
            </w:pPr>
            <w:r>
              <w:rPr>
                <w:lang w:eastAsia="en-US"/>
              </w:rPr>
              <w:t>50 %</w:t>
            </w:r>
          </w:p>
        </w:tc>
      </w:tr>
      <w:tr w:rsidR="00F562F6" w14:paraId="6889E9D7" w14:textId="77777777">
        <w:trPr>
          <w:trHeight w:val="73"/>
        </w:trPr>
        <w:tc>
          <w:tcPr>
            <w:tcW w:w="4361" w:type="dxa"/>
            <w:shd w:val="clear" w:color="auto" w:fill="auto"/>
          </w:tcPr>
          <w:p w14:paraId="71ECEC83"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293A6390" w14:textId="77777777" w:rsidR="00E71B0B" w:rsidRDefault="00474308">
            <w:pPr>
              <w:spacing w:after="0"/>
              <w:jc w:val="right"/>
              <w:rPr>
                <w:lang w:eastAsia="en-US"/>
              </w:rPr>
            </w:pPr>
            <w:r>
              <w:rPr>
                <w:lang w:eastAsia="en-US"/>
              </w:rPr>
              <w:t>50 %</w:t>
            </w:r>
          </w:p>
        </w:tc>
        <w:tc>
          <w:tcPr>
            <w:tcW w:w="1701" w:type="dxa"/>
            <w:shd w:val="clear" w:color="auto" w:fill="auto"/>
          </w:tcPr>
          <w:p w14:paraId="400A5C76" w14:textId="77777777" w:rsidR="00E71B0B" w:rsidRDefault="00474308">
            <w:pPr>
              <w:spacing w:after="0"/>
              <w:jc w:val="right"/>
              <w:rPr>
                <w:lang w:eastAsia="en-US"/>
              </w:rPr>
            </w:pPr>
            <w:r>
              <w:rPr>
                <w:lang w:eastAsia="en-US"/>
              </w:rPr>
              <w:t>43 %</w:t>
            </w:r>
          </w:p>
        </w:tc>
      </w:tr>
      <w:tr w:rsidR="00F562F6" w14:paraId="226FECF7" w14:textId="77777777">
        <w:trPr>
          <w:trHeight w:val="73"/>
        </w:trPr>
        <w:tc>
          <w:tcPr>
            <w:tcW w:w="4361" w:type="dxa"/>
            <w:shd w:val="clear" w:color="auto" w:fill="auto"/>
          </w:tcPr>
          <w:p w14:paraId="0DDCC82E" w14:textId="77777777" w:rsidR="00E71B0B" w:rsidRDefault="00474308">
            <w:pPr>
              <w:spacing w:after="0"/>
              <w:rPr>
                <w:lang w:eastAsia="en-US"/>
              </w:rPr>
            </w:pPr>
            <w:r>
              <w:rPr>
                <w:lang w:eastAsia="en-US"/>
              </w:rPr>
              <w:t>Andel kvinner i selskapet totalt</w:t>
            </w:r>
          </w:p>
        </w:tc>
        <w:tc>
          <w:tcPr>
            <w:tcW w:w="1701" w:type="dxa"/>
            <w:shd w:val="clear" w:color="auto" w:fill="auto"/>
          </w:tcPr>
          <w:p w14:paraId="69F855D7" w14:textId="77777777" w:rsidR="00E71B0B" w:rsidRDefault="00474308">
            <w:pPr>
              <w:spacing w:after="0"/>
              <w:jc w:val="right"/>
              <w:rPr>
                <w:lang w:eastAsia="en-US"/>
              </w:rPr>
            </w:pPr>
            <w:r>
              <w:rPr>
                <w:lang w:eastAsia="en-US"/>
              </w:rPr>
              <w:t>31 %</w:t>
            </w:r>
          </w:p>
        </w:tc>
        <w:tc>
          <w:tcPr>
            <w:tcW w:w="1701" w:type="dxa"/>
            <w:shd w:val="clear" w:color="auto" w:fill="auto"/>
          </w:tcPr>
          <w:p w14:paraId="7701FDBB" w14:textId="77777777" w:rsidR="00E71B0B" w:rsidRDefault="00474308">
            <w:pPr>
              <w:spacing w:after="0"/>
              <w:jc w:val="right"/>
              <w:rPr>
                <w:lang w:eastAsia="en-US"/>
              </w:rPr>
            </w:pPr>
            <w:r>
              <w:rPr>
                <w:lang w:eastAsia="en-US"/>
              </w:rPr>
              <w:t>29 %</w:t>
            </w:r>
          </w:p>
        </w:tc>
      </w:tr>
      <w:tr w:rsidR="00E71B0B" w14:paraId="1F6CE745" w14:textId="77777777">
        <w:trPr>
          <w:trHeight w:val="73"/>
        </w:trPr>
        <w:tc>
          <w:tcPr>
            <w:tcW w:w="7763" w:type="dxa"/>
            <w:gridSpan w:val="3"/>
            <w:shd w:val="clear" w:color="auto" w:fill="auto"/>
          </w:tcPr>
          <w:p w14:paraId="3AE2874A" w14:textId="77777777" w:rsidR="00E71B0B" w:rsidRDefault="00474308">
            <w:pPr>
              <w:spacing w:after="0"/>
              <w:rPr>
                <w:rStyle w:val="halvfet"/>
                <w:lang w:eastAsia="en-US"/>
              </w:rPr>
            </w:pPr>
            <w:r>
              <w:rPr>
                <w:rStyle w:val="halvfet"/>
                <w:lang w:eastAsia="en-US"/>
              </w:rPr>
              <w:t>Klimagassutslipp (tonn CO2-ekvivalenter)</w:t>
            </w:r>
          </w:p>
        </w:tc>
      </w:tr>
      <w:tr w:rsidR="00F562F6" w14:paraId="3BAF93FF" w14:textId="77777777">
        <w:trPr>
          <w:trHeight w:val="73"/>
        </w:trPr>
        <w:tc>
          <w:tcPr>
            <w:tcW w:w="4361" w:type="dxa"/>
            <w:shd w:val="clear" w:color="auto" w:fill="auto"/>
          </w:tcPr>
          <w:p w14:paraId="2FF0FD30" w14:textId="77777777" w:rsidR="00E71B0B" w:rsidRDefault="00474308">
            <w:pPr>
              <w:spacing w:after="0"/>
              <w:rPr>
                <w:lang w:eastAsia="en-US"/>
              </w:rPr>
            </w:pPr>
            <w:r>
              <w:rPr>
                <w:lang w:eastAsia="en-US"/>
              </w:rPr>
              <w:t>Scope 1</w:t>
            </w:r>
          </w:p>
        </w:tc>
        <w:tc>
          <w:tcPr>
            <w:tcW w:w="1701" w:type="dxa"/>
            <w:shd w:val="clear" w:color="auto" w:fill="auto"/>
          </w:tcPr>
          <w:p w14:paraId="4B2DD9FA" w14:textId="77777777" w:rsidR="00E71B0B" w:rsidRDefault="00474308">
            <w:pPr>
              <w:spacing w:after="0"/>
              <w:jc w:val="right"/>
              <w:rPr>
                <w:lang w:eastAsia="en-US"/>
              </w:rPr>
            </w:pPr>
            <w:r>
              <w:rPr>
                <w:lang w:eastAsia="en-US"/>
              </w:rPr>
              <w:t>653 300</w:t>
            </w:r>
          </w:p>
        </w:tc>
        <w:tc>
          <w:tcPr>
            <w:tcW w:w="1701" w:type="dxa"/>
            <w:shd w:val="clear" w:color="auto" w:fill="auto"/>
          </w:tcPr>
          <w:p w14:paraId="391026DC" w14:textId="77777777" w:rsidR="00E71B0B" w:rsidRDefault="00474308">
            <w:pPr>
              <w:spacing w:after="0"/>
              <w:jc w:val="right"/>
              <w:rPr>
                <w:lang w:eastAsia="en-US"/>
              </w:rPr>
            </w:pPr>
            <w:r>
              <w:rPr>
                <w:lang w:eastAsia="en-US"/>
              </w:rPr>
              <w:t>1,04 mill.</w:t>
            </w:r>
          </w:p>
        </w:tc>
      </w:tr>
      <w:tr w:rsidR="00F562F6" w14:paraId="15391CF8" w14:textId="77777777">
        <w:trPr>
          <w:trHeight w:val="73"/>
        </w:trPr>
        <w:tc>
          <w:tcPr>
            <w:tcW w:w="4361" w:type="dxa"/>
            <w:shd w:val="clear" w:color="auto" w:fill="auto"/>
          </w:tcPr>
          <w:p w14:paraId="59CD81D1" w14:textId="77777777" w:rsidR="00E71B0B" w:rsidRDefault="00474308">
            <w:pPr>
              <w:spacing w:after="0"/>
              <w:rPr>
                <w:lang w:eastAsia="en-US"/>
              </w:rPr>
            </w:pPr>
            <w:r>
              <w:rPr>
                <w:lang w:eastAsia="en-US"/>
              </w:rPr>
              <w:t>Scope 2</w:t>
            </w:r>
          </w:p>
        </w:tc>
        <w:tc>
          <w:tcPr>
            <w:tcW w:w="1701" w:type="dxa"/>
            <w:shd w:val="clear" w:color="auto" w:fill="auto"/>
          </w:tcPr>
          <w:p w14:paraId="3BFA0325" w14:textId="77777777" w:rsidR="00E71B0B" w:rsidRDefault="00474308">
            <w:pPr>
              <w:spacing w:after="0"/>
              <w:jc w:val="right"/>
              <w:rPr>
                <w:lang w:eastAsia="en-US"/>
              </w:rPr>
            </w:pPr>
            <w:r>
              <w:rPr>
                <w:lang w:eastAsia="en-US"/>
              </w:rPr>
              <w:t xml:space="preserve"> 117 800 </w:t>
            </w:r>
          </w:p>
        </w:tc>
        <w:tc>
          <w:tcPr>
            <w:tcW w:w="1701" w:type="dxa"/>
            <w:shd w:val="clear" w:color="auto" w:fill="auto"/>
          </w:tcPr>
          <w:p w14:paraId="01578294" w14:textId="77777777" w:rsidR="00E71B0B" w:rsidRDefault="00474308">
            <w:pPr>
              <w:spacing w:after="0"/>
              <w:jc w:val="right"/>
              <w:rPr>
                <w:lang w:eastAsia="en-US"/>
              </w:rPr>
            </w:pPr>
            <w:r>
              <w:rPr>
                <w:lang w:eastAsia="en-US"/>
              </w:rPr>
              <w:t xml:space="preserve"> 212 400 </w:t>
            </w:r>
          </w:p>
        </w:tc>
      </w:tr>
      <w:tr w:rsidR="00F562F6" w14:paraId="7C53E614" w14:textId="77777777">
        <w:trPr>
          <w:trHeight w:val="73"/>
        </w:trPr>
        <w:tc>
          <w:tcPr>
            <w:tcW w:w="4361" w:type="dxa"/>
            <w:shd w:val="clear" w:color="auto" w:fill="auto"/>
          </w:tcPr>
          <w:p w14:paraId="4B190839" w14:textId="77777777" w:rsidR="00E71B0B" w:rsidRDefault="00474308">
            <w:pPr>
              <w:spacing w:after="0"/>
              <w:rPr>
                <w:lang w:eastAsia="en-US"/>
              </w:rPr>
            </w:pPr>
            <w:r>
              <w:rPr>
                <w:lang w:eastAsia="en-US"/>
              </w:rPr>
              <w:t>Scope 3</w:t>
            </w:r>
          </w:p>
        </w:tc>
        <w:tc>
          <w:tcPr>
            <w:tcW w:w="1701" w:type="dxa"/>
            <w:shd w:val="clear" w:color="auto" w:fill="auto"/>
          </w:tcPr>
          <w:p w14:paraId="1A5D458B" w14:textId="77777777" w:rsidR="00E71B0B" w:rsidRDefault="00474308">
            <w:pPr>
              <w:spacing w:after="0"/>
              <w:jc w:val="right"/>
              <w:rPr>
                <w:lang w:eastAsia="en-US"/>
              </w:rPr>
            </w:pPr>
            <w:r>
              <w:rPr>
                <w:lang w:eastAsia="en-US"/>
              </w:rPr>
              <w:t xml:space="preserve"> 786 300 </w:t>
            </w:r>
          </w:p>
        </w:tc>
        <w:tc>
          <w:tcPr>
            <w:tcW w:w="1701" w:type="dxa"/>
            <w:shd w:val="clear" w:color="auto" w:fill="auto"/>
          </w:tcPr>
          <w:p w14:paraId="0741A497" w14:textId="77777777" w:rsidR="00E71B0B" w:rsidRDefault="00474308">
            <w:pPr>
              <w:spacing w:after="0"/>
              <w:jc w:val="right"/>
              <w:rPr>
                <w:lang w:eastAsia="en-US"/>
              </w:rPr>
            </w:pPr>
            <w:r>
              <w:rPr>
                <w:lang w:eastAsia="en-US"/>
              </w:rPr>
              <w:t>619 100</w:t>
            </w:r>
          </w:p>
        </w:tc>
      </w:tr>
      <w:tr w:rsidR="00F562F6" w14:paraId="4995F22C" w14:textId="77777777">
        <w:trPr>
          <w:trHeight w:val="73"/>
        </w:trPr>
        <w:tc>
          <w:tcPr>
            <w:tcW w:w="4361" w:type="dxa"/>
            <w:shd w:val="clear" w:color="auto" w:fill="auto"/>
          </w:tcPr>
          <w:p w14:paraId="39AE9A6E"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7A674FE4" w14:textId="77777777" w:rsidR="00E71B0B" w:rsidRDefault="00474308">
            <w:pPr>
              <w:spacing w:after="0"/>
              <w:jc w:val="right"/>
              <w:rPr>
                <w:lang w:eastAsia="en-US"/>
              </w:rPr>
            </w:pPr>
            <w:proofErr w:type="gramStart"/>
            <w:r>
              <w:rPr>
                <w:lang w:eastAsia="en-US"/>
              </w:rPr>
              <w:t>A,B</w:t>
            </w:r>
            <w:proofErr w:type="gramEnd"/>
            <w:r>
              <w:rPr>
                <w:lang w:eastAsia="en-US"/>
              </w:rPr>
              <w:t>,E,G*</w:t>
            </w:r>
          </w:p>
        </w:tc>
        <w:tc>
          <w:tcPr>
            <w:tcW w:w="1701" w:type="dxa"/>
            <w:shd w:val="clear" w:color="auto" w:fill="auto"/>
          </w:tcPr>
          <w:p w14:paraId="6870C72D" w14:textId="77777777" w:rsidR="00E71B0B" w:rsidRDefault="00E71B0B" w:rsidP="00E7037C">
            <w:pPr>
              <w:rPr>
                <w:rFonts w:eastAsia="Calibri"/>
                <w:lang w:eastAsia="en-US"/>
              </w:rPr>
            </w:pPr>
          </w:p>
        </w:tc>
      </w:tr>
    </w:tbl>
    <w:p w14:paraId="5D1117B1" w14:textId="77777777" w:rsidR="00E71B0B" w:rsidRDefault="00474308" w:rsidP="00A9630E">
      <w:pPr>
        <w:pStyle w:val="Note"/>
      </w:pPr>
      <w:r>
        <w:t>*Se side 52 for forklaring av utslippskategorier.</w:t>
      </w:r>
    </w:p>
    <w:p w14:paraId="73C6D417" w14:textId="77777777" w:rsidR="00E71B0B" w:rsidRDefault="00474308" w:rsidP="001B322E">
      <w:pPr>
        <w:pStyle w:val="avsnitt-tittel"/>
      </w:pPr>
      <w:r>
        <w:t>Klimamål</w:t>
      </w:r>
    </w:p>
    <w:p w14:paraId="2DC35AB0" w14:textId="77777777" w:rsidR="00E71B0B" w:rsidRDefault="00474308" w:rsidP="00D85655">
      <w:r>
        <w:t xml:space="preserve">Forbli Europas største produsent av fornybar energi og være blant de tre mest klimavennlige kraftprodusentene i </w:t>
      </w:r>
      <w:proofErr w:type="gramStart"/>
      <w:r>
        <w:t>Europa.*</w:t>
      </w:r>
      <w:proofErr w:type="gramEnd"/>
      <w:r>
        <w:t xml:space="preserve"> </w:t>
      </w:r>
    </w:p>
    <w:p w14:paraId="3A7ACDCE" w14:textId="77777777" w:rsidR="00E71B0B" w:rsidRDefault="00474308" w:rsidP="001B322E">
      <w:r>
        <w:t>2040: CO</w:t>
      </w:r>
      <w:r w:rsidRPr="00E33344">
        <w:rPr>
          <w:rStyle w:val="skrift-senket"/>
        </w:rPr>
        <w:t>2</w:t>
      </w:r>
      <w:r>
        <w:t xml:space="preserve">-nøytralitet for </w:t>
      </w:r>
      <w:proofErr w:type="spellStart"/>
      <w:r>
        <w:t>scope</w:t>
      </w:r>
      <w:proofErr w:type="spellEnd"/>
      <w:r>
        <w:t xml:space="preserve"> 1 og </w:t>
      </w:r>
      <w:proofErr w:type="spellStart"/>
      <w:r>
        <w:t>scope</w:t>
      </w:r>
      <w:proofErr w:type="spellEnd"/>
      <w:r>
        <w:t xml:space="preserve"> 2-utslipp, uten bruk av kreditter.</w:t>
      </w:r>
    </w:p>
    <w:p w14:paraId="143636B3" w14:textId="77777777" w:rsidR="00E71B0B" w:rsidRDefault="00474308" w:rsidP="00D85655">
      <w:r>
        <w:t>* Statkraft arbeider aktivt med å redusere utslipp fra selskapets verdikjeder.</w:t>
      </w:r>
    </w:p>
    <w:p w14:paraId="43122D4A" w14:textId="51907CCE" w:rsidR="003E4D07" w:rsidRDefault="003E4D07" w:rsidP="00035E85">
      <w:pPr>
        <w:pStyle w:val="UnOverskrift3"/>
        <w:rPr>
          <w:noProof/>
        </w:rPr>
      </w:pPr>
      <w:r>
        <w:t>Telenor ASA</w:t>
      </w:r>
    </w:p>
    <w:p w14:paraId="53D99312" w14:textId="0A0586C4" w:rsidR="006C6718" w:rsidRPr="006C6718" w:rsidRDefault="00F27BB8" w:rsidP="006C6718">
      <w:r>
        <w:rPr>
          <w:noProof/>
        </w:rPr>
        <w:drawing>
          <wp:inline distT="0" distB="0" distL="0" distR="0" wp14:anchorId="5808B8D8" wp14:editId="4C71E1A6">
            <wp:extent cx="971550" cy="276225"/>
            <wp:effectExtent l="0" t="0" r="0" b="0"/>
            <wp:docPr id="84" name="Bilde 8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ilde 84" descr="Log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1550" cy="276225"/>
                    </a:xfrm>
                    <a:prstGeom prst="rect">
                      <a:avLst/>
                    </a:prstGeom>
                    <a:noFill/>
                    <a:ln>
                      <a:noFill/>
                    </a:ln>
                  </pic:spPr>
                </pic:pic>
              </a:graphicData>
            </a:graphic>
          </wp:inline>
        </w:drawing>
      </w:r>
    </w:p>
    <w:p w14:paraId="048EFD62" w14:textId="77777777" w:rsidR="00E71B0B" w:rsidRDefault="00474308" w:rsidP="00E33344">
      <w:r>
        <w:lastRenderedPageBreak/>
        <w:t>Telenor er en global mobiloperatør med 212 millioner mobilabonnementer på tvers av sin portefølje av selskaper i Norden og Asia. Selskapet ble etablert ved omdanning av Televerket til aksjeselskap i 1994. Telenor er notert på Oslo Børs og har hovedkontor i Bærum.</w:t>
      </w:r>
    </w:p>
    <w:p w14:paraId="1D63DA08" w14:textId="77777777" w:rsidR="00855856" w:rsidRDefault="00855856" w:rsidP="00855856">
      <w:pPr>
        <w:pStyle w:val="Petit"/>
      </w:pPr>
      <w:r w:rsidRPr="00E33344">
        <w:rPr>
          <w:rStyle w:val="halvfet"/>
        </w:rPr>
        <w:t xml:space="preserve">Styret: </w:t>
      </w:r>
      <w:r>
        <w:t xml:space="preserve">Gunn </w:t>
      </w:r>
      <w:proofErr w:type="spellStart"/>
      <w:r>
        <w:t>Wærsted</w:t>
      </w:r>
      <w:proofErr w:type="spellEnd"/>
      <w:r>
        <w:t xml:space="preserve"> (styreleder), Jørgen Kildahl (nestleder), Nina </w:t>
      </w:r>
      <w:proofErr w:type="spellStart"/>
      <w:r>
        <w:t>Bjornstad</w:t>
      </w:r>
      <w:proofErr w:type="spellEnd"/>
      <w:r>
        <w:t xml:space="preserve">, Jon Erik </w:t>
      </w:r>
      <w:proofErr w:type="spellStart"/>
      <w:r>
        <w:t>Reinhardsen</w:t>
      </w:r>
      <w:proofErr w:type="spellEnd"/>
      <w:r>
        <w:t xml:space="preserve">, Pieter Cornelis </w:t>
      </w:r>
      <w:proofErr w:type="spellStart"/>
      <w:r>
        <w:t>Knook</w:t>
      </w:r>
      <w:proofErr w:type="spellEnd"/>
      <w:r>
        <w:t xml:space="preserve">, Astrid Simonsen </w:t>
      </w:r>
      <w:proofErr w:type="spellStart"/>
      <w:r>
        <w:t>Joos</w:t>
      </w:r>
      <w:proofErr w:type="spellEnd"/>
      <w:r>
        <w:t>, Elisabetta Ripa, Jan Otto Eriksen*, Irene Vold*, Roger Rønning*</w:t>
      </w:r>
    </w:p>
    <w:p w14:paraId="1AB02E0A" w14:textId="77777777" w:rsidR="00855856" w:rsidRDefault="00855856" w:rsidP="00855856">
      <w:pPr>
        <w:pStyle w:val="Petit"/>
      </w:pPr>
      <w:r>
        <w:t>*valgt av de ansatte</w:t>
      </w:r>
    </w:p>
    <w:p w14:paraId="73E2F3E5" w14:textId="77777777" w:rsidR="00855856" w:rsidRDefault="00855856" w:rsidP="00855856">
      <w:pPr>
        <w:pStyle w:val="Petit"/>
      </w:pPr>
      <w:r w:rsidRPr="00E33344">
        <w:rPr>
          <w:rStyle w:val="halvfet"/>
        </w:rPr>
        <w:t xml:space="preserve">Konsernsjef: </w:t>
      </w:r>
      <w:r>
        <w:t>Sigve Brekke</w:t>
      </w:r>
    </w:p>
    <w:p w14:paraId="64B39638" w14:textId="77777777" w:rsidR="00855856" w:rsidRPr="00047B55" w:rsidRDefault="00855856" w:rsidP="00855856">
      <w:pPr>
        <w:pStyle w:val="Petit"/>
        <w:rPr>
          <w:lang w:val="en-US"/>
        </w:rPr>
      </w:pPr>
      <w:r w:rsidRPr="00047B55">
        <w:rPr>
          <w:rStyle w:val="halvfet"/>
          <w:lang w:val="en-US"/>
        </w:rPr>
        <w:t xml:space="preserve">Revisor: </w:t>
      </w:r>
      <w:r w:rsidRPr="00047B55">
        <w:rPr>
          <w:lang w:val="en-US"/>
        </w:rPr>
        <w:t>Ernst &amp; Young AS</w:t>
      </w:r>
    </w:p>
    <w:p w14:paraId="3DD1317A" w14:textId="338FF158" w:rsidR="00855856" w:rsidRPr="00047B55" w:rsidRDefault="00855856" w:rsidP="00855856">
      <w:pPr>
        <w:pStyle w:val="Petit"/>
        <w:rPr>
          <w:rStyle w:val="Hyperkobling"/>
          <w:lang w:val="en-US"/>
        </w:rPr>
      </w:pPr>
      <w:proofErr w:type="spellStart"/>
      <w:r w:rsidRPr="00047B55">
        <w:rPr>
          <w:rStyle w:val="halvfet"/>
          <w:lang w:val="en-US"/>
        </w:rPr>
        <w:t>Nettside</w:t>
      </w:r>
      <w:proofErr w:type="spellEnd"/>
      <w:r w:rsidRPr="00047B55">
        <w:rPr>
          <w:rStyle w:val="halvfet"/>
          <w:lang w:val="en-US"/>
        </w:rPr>
        <w:t xml:space="preserve">: </w:t>
      </w:r>
      <w:hyperlink r:id="rId107" w:history="1">
        <w:r w:rsidR="006C6718" w:rsidRPr="00047B55">
          <w:rPr>
            <w:rStyle w:val="Hyperkobling"/>
            <w:lang w:val="en-US"/>
          </w:rPr>
          <w:t>www.telenor.com</w:t>
        </w:r>
      </w:hyperlink>
    </w:p>
    <w:p w14:paraId="2DC90D15" w14:textId="6D187751" w:rsidR="006C6718" w:rsidRDefault="00F27BB8" w:rsidP="006C6718">
      <w:r>
        <w:rPr>
          <w:noProof/>
        </w:rPr>
        <w:drawing>
          <wp:inline distT="0" distB="0" distL="0" distR="0" wp14:anchorId="0B1CD724" wp14:editId="72108387">
            <wp:extent cx="2676525" cy="1809750"/>
            <wp:effectExtent l="0" t="0" r="0" b="0"/>
            <wp:docPr id="85" name="Bilde 8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e 85" descr="Illustrasjonsfot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426F8081" w14:textId="641531BD" w:rsidR="00E77994" w:rsidRPr="006C6718" w:rsidRDefault="00E77994" w:rsidP="00E77994">
      <w:pPr>
        <w:pStyle w:val="Kilde"/>
      </w:pPr>
      <w:r w:rsidRPr="00E77994">
        <w:t>Foto: Stian Kristoffer Sande</w:t>
      </w:r>
    </w:p>
    <w:p w14:paraId="7C9B5990" w14:textId="77777777" w:rsidR="00E71B0B" w:rsidRPr="002B506F" w:rsidRDefault="00474308" w:rsidP="001B322E">
      <w:pPr>
        <w:pStyle w:val="avsnitt-tittel"/>
      </w:pPr>
      <w:r w:rsidRPr="002B506F">
        <w:t>Viktige hendelser i 2022</w:t>
      </w:r>
    </w:p>
    <w:p w14:paraId="6EC7D5A8" w14:textId="77777777" w:rsidR="00E71B0B" w:rsidRDefault="00474308" w:rsidP="00FC2905">
      <w:pPr>
        <w:pStyle w:val="Listebombe"/>
      </w:pPr>
      <w:r>
        <w:t xml:space="preserve">La frem en ny strategi og organisering av konsernet på kapitalmarkedsdagen, som delte inn selskapet i fire forretningsområder som dekker Norden, Asia, infrastruktur og tjenester utenfor kjernevirksomheten. </w:t>
      </w:r>
    </w:p>
    <w:p w14:paraId="035C810D" w14:textId="77777777" w:rsidR="00E71B0B" w:rsidRDefault="00474308" w:rsidP="00FC2905">
      <w:pPr>
        <w:pStyle w:val="Listebombe"/>
      </w:pPr>
      <w:r>
        <w:t>Telenor fullførte avviklingen av kobbernettet i Norge og overførte alle egne kunder til tjenester basert på fiber og andre moderne internettløsninger.</w:t>
      </w:r>
    </w:p>
    <w:p w14:paraId="0ECF7C4F" w14:textId="77777777" w:rsidR="00E71B0B" w:rsidRDefault="00474308" w:rsidP="00FC2905">
      <w:pPr>
        <w:pStyle w:val="Listebombe"/>
      </w:pPr>
      <w:r>
        <w:t xml:space="preserve">Gjennomførte en av Sørøst-Asias største telekomsammenslåinger noensinne i Malaysia. </w:t>
      </w:r>
    </w:p>
    <w:p w14:paraId="48E09919" w14:textId="77777777" w:rsidR="00E71B0B" w:rsidRPr="002B506F" w:rsidRDefault="00474308" w:rsidP="001B322E">
      <w:pPr>
        <w:pStyle w:val="avsnitt-tittel"/>
      </w:pPr>
      <w:r w:rsidRPr="002B506F">
        <w:t>Statens eierskap</w:t>
      </w:r>
    </w:p>
    <w:p w14:paraId="6B5E28F9" w14:textId="77777777" w:rsidR="00E71B0B" w:rsidRDefault="00474308" w:rsidP="00E33344">
      <w:r>
        <w:t>Staten er eier i Telenor for å opprettholde et ledende telekommunikasjonsselskap med hovedkontorfunksjoner i Norge samt å ha kontroll med samfunnskritisk kommunikasjonsinfrastruktur. Statens mål som eier er høyest mulig avkastning over tid innenfor bærekraftige rammer.</w:t>
      </w:r>
    </w:p>
    <w:p w14:paraId="1656D0F2" w14:textId="2F4847B1" w:rsidR="00E71B0B" w:rsidRDefault="00474308" w:rsidP="00E33344">
      <w:r w:rsidRPr="00E33344">
        <w:rPr>
          <w:rStyle w:val="halvfet"/>
        </w:rPr>
        <w:t>Statens eierandel:</w:t>
      </w:r>
      <w:r>
        <w:t xml:space="preserve"> 53,97 pst.</w:t>
      </w:r>
      <w:r w:rsidR="00EC36E5">
        <w:t xml:space="preserve"> </w:t>
      </w:r>
      <w:r w:rsidR="00EC36E5">
        <w:br/>
      </w:r>
      <w:r>
        <w:t>Nærings- og fiskeridepartementet</w:t>
      </w:r>
    </w:p>
    <w:p w14:paraId="1B9A8A64" w14:textId="77777777" w:rsidR="00E71B0B" w:rsidRPr="002B506F" w:rsidRDefault="00474308" w:rsidP="001B322E">
      <w:pPr>
        <w:pStyle w:val="avsnitt-tittel"/>
      </w:pPr>
      <w:r w:rsidRPr="002B506F">
        <w:lastRenderedPageBreak/>
        <w:t>Oppnåelse av statens mål</w:t>
      </w:r>
    </w:p>
    <w:p w14:paraId="12BBD3D4" w14:textId="77777777" w:rsidR="00E71B0B" w:rsidRDefault="00474308" w:rsidP="00E33344">
      <w:r>
        <w:t xml:space="preserve">Selskapet hadde en aksjeavkastning inkludert utbytte på -28,2 pst. i 2022. Siste fem år var gjennomsnittlig årlig aksjeavkastning inkludert utbytte -6,3 pst. I samme perioder ga den europeiske telekommunikasjonsindeksen en avkastning på hhv. -14,1% og -3,3 pst. og hovedindeksen på Oslo Børs en avkastning på hhv. -1,0 pst. og 7,9 pst. </w:t>
      </w:r>
    </w:p>
    <w:p w14:paraId="36E10E64" w14:textId="77777777" w:rsidR="00E9164E" w:rsidRDefault="00F27BB8" w:rsidP="00E33344">
      <w:r>
        <w:rPr>
          <w:noProof/>
        </w:rPr>
        <w:drawing>
          <wp:inline distT="0" distB="0" distL="0" distR="0" wp14:anchorId="5519186A" wp14:editId="7090510B">
            <wp:extent cx="2076450" cy="1438275"/>
            <wp:effectExtent l="0" t="0" r="0" b="0"/>
            <wp:docPr id="86" name="Bilde 8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e 86" descr="Diagram"/>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76450" cy="1438275"/>
                    </a:xfrm>
                    <a:prstGeom prst="rect">
                      <a:avLst/>
                    </a:prstGeom>
                    <a:noFill/>
                    <a:ln>
                      <a:noFill/>
                    </a:ln>
                  </pic:spPr>
                </pic:pic>
              </a:graphicData>
            </a:graphic>
          </wp:inline>
        </w:drawing>
      </w:r>
    </w:p>
    <w:p w14:paraId="3105D17B" w14:textId="2962303B" w:rsidR="00243CA7" w:rsidRDefault="00F27BB8" w:rsidP="00E33344">
      <w:r>
        <w:rPr>
          <w:noProof/>
        </w:rPr>
        <w:drawing>
          <wp:inline distT="0" distB="0" distL="0" distR="0" wp14:anchorId="10F0A745" wp14:editId="758C7B46">
            <wp:extent cx="2076450" cy="1381125"/>
            <wp:effectExtent l="0" t="0" r="0" b="0"/>
            <wp:docPr id="87" name="Bilde 8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e 87" descr="Diagram"/>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76450" cy="1381125"/>
                    </a:xfrm>
                    <a:prstGeom prst="rect">
                      <a:avLst/>
                    </a:prstGeom>
                    <a:noFill/>
                    <a:ln>
                      <a:noFill/>
                    </a:ln>
                  </pic:spPr>
                </pic:pic>
              </a:graphicData>
            </a:graphic>
          </wp:inline>
        </w:drawing>
      </w:r>
    </w:p>
    <w:p w14:paraId="4ABA3A04" w14:textId="77777777" w:rsidR="00E71B0B" w:rsidRPr="002B506F" w:rsidRDefault="00474308" w:rsidP="001B322E">
      <w:pPr>
        <w:pStyle w:val="avsnitt-tittel"/>
      </w:pPr>
      <w:r w:rsidRPr="002B506F">
        <w:t>Ambisjoner, mål og strategier</w:t>
      </w:r>
    </w:p>
    <w:p w14:paraId="655088A9" w14:textId="77777777" w:rsidR="00E71B0B" w:rsidRDefault="00474308" w:rsidP="00E33344">
      <w:r>
        <w:t>Telenor bygger og drifter kritisk kommunikasjonsinfrastruktur i Norden og Asia, og selskapets nettverk setter millioner av mennesker i stand til å ta i bruk nye digitale tjenester som er trygge, klimavennlige og inkluderende. Utenfor kjernevirksomheten eier Telenor også selskaper som sammen med partnere skal ta ledende posisjoner innen områder som tingenes internett, maritim kommunikasjon, satellitter, underholdningsdistribusjon og rubrikkannonser.</w:t>
      </w:r>
    </w:p>
    <w:p w14:paraId="5D97BA19" w14:textId="77777777" w:rsidR="00E71B0B" w:rsidRDefault="00474308" w:rsidP="00E33344">
      <w:r>
        <w:t>Produktene og tjenestene Telenor leverer står i sentrum av selskapets strategi for ansvarlig forretningsdrift og bærekraft. Selskapet skal oppfylle sine vitenskapsbaserte klimamål og være en tilrettelegger for det grønne skiftet gjennom å hjelpe Telenors kunder å redusere egne utslipp. Det skal bane veien for sosial og digital inkludering i samfunnene selskapet opererer i, bidra til å bygge ferdigheter som er relevante for en digital fremtid og sørge for mangfold på arbeidsplassen. Telenor opprettholder høye standarder for styring i hele virksomheten og har som ambisjon å være den foretrukne partneren for selskapers digitalisering og datasikkerhet.</w:t>
      </w:r>
    </w:p>
    <w:p w14:paraId="20CB30D8"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3827"/>
        <w:gridCol w:w="1985"/>
        <w:gridCol w:w="2126"/>
      </w:tblGrid>
      <w:tr w:rsidR="00F562F6" w14:paraId="5CEEA719" w14:textId="77777777">
        <w:trPr>
          <w:trHeight w:val="454"/>
        </w:trPr>
        <w:tc>
          <w:tcPr>
            <w:tcW w:w="2518" w:type="dxa"/>
            <w:shd w:val="clear" w:color="auto" w:fill="auto"/>
          </w:tcPr>
          <w:p w14:paraId="2E1D8731" w14:textId="77777777" w:rsidR="00E71B0B" w:rsidRDefault="00474308">
            <w:pPr>
              <w:pStyle w:val="TabellHode-rad"/>
              <w:spacing w:after="0"/>
              <w:rPr>
                <w:lang w:eastAsia="en-US"/>
              </w:rPr>
            </w:pPr>
            <w:r>
              <w:rPr>
                <w:lang w:eastAsia="en-US"/>
              </w:rPr>
              <w:t>Langsiktig mål</w:t>
            </w:r>
          </w:p>
        </w:tc>
        <w:tc>
          <w:tcPr>
            <w:tcW w:w="3827" w:type="dxa"/>
            <w:shd w:val="clear" w:color="auto" w:fill="auto"/>
          </w:tcPr>
          <w:p w14:paraId="3DD82989" w14:textId="77777777" w:rsidR="00E71B0B" w:rsidRDefault="00474308">
            <w:pPr>
              <w:pStyle w:val="TabellHode-rad"/>
              <w:spacing w:after="0"/>
              <w:rPr>
                <w:lang w:eastAsia="en-US"/>
              </w:rPr>
            </w:pPr>
            <w:r>
              <w:rPr>
                <w:lang w:eastAsia="en-US"/>
              </w:rPr>
              <w:t>Indikator</w:t>
            </w:r>
          </w:p>
        </w:tc>
        <w:tc>
          <w:tcPr>
            <w:tcW w:w="1985" w:type="dxa"/>
            <w:shd w:val="clear" w:color="auto" w:fill="auto"/>
          </w:tcPr>
          <w:p w14:paraId="28BE323B" w14:textId="77777777" w:rsidR="00E71B0B" w:rsidRDefault="00474308">
            <w:pPr>
              <w:pStyle w:val="TabellHode-rad"/>
              <w:spacing w:after="0"/>
              <w:jc w:val="right"/>
              <w:rPr>
                <w:lang w:eastAsia="en-US"/>
              </w:rPr>
            </w:pPr>
            <w:r>
              <w:rPr>
                <w:lang w:eastAsia="en-US"/>
              </w:rPr>
              <w:t>Mål 2022</w:t>
            </w:r>
          </w:p>
        </w:tc>
        <w:tc>
          <w:tcPr>
            <w:tcW w:w="2126" w:type="dxa"/>
            <w:shd w:val="clear" w:color="auto" w:fill="auto"/>
          </w:tcPr>
          <w:p w14:paraId="2399C386" w14:textId="77777777" w:rsidR="00E71B0B" w:rsidRDefault="00474308">
            <w:pPr>
              <w:pStyle w:val="TabellHode-rad"/>
              <w:spacing w:after="0"/>
              <w:jc w:val="right"/>
              <w:rPr>
                <w:lang w:eastAsia="en-US"/>
              </w:rPr>
            </w:pPr>
            <w:r>
              <w:rPr>
                <w:lang w:eastAsia="en-US"/>
              </w:rPr>
              <w:t>Resultat 2022 (2021)</w:t>
            </w:r>
          </w:p>
        </w:tc>
      </w:tr>
      <w:tr w:rsidR="00F562F6" w14:paraId="72AE6131" w14:textId="77777777">
        <w:trPr>
          <w:trHeight w:val="391"/>
        </w:trPr>
        <w:tc>
          <w:tcPr>
            <w:tcW w:w="2518" w:type="dxa"/>
            <w:shd w:val="clear" w:color="auto" w:fill="auto"/>
          </w:tcPr>
          <w:p w14:paraId="4A8D457F" w14:textId="77777777" w:rsidR="00E71B0B" w:rsidRDefault="00474308">
            <w:pPr>
              <w:spacing w:after="0"/>
              <w:rPr>
                <w:lang w:eastAsia="en-US"/>
              </w:rPr>
            </w:pPr>
            <w:r>
              <w:rPr>
                <w:lang w:eastAsia="en-US"/>
              </w:rPr>
              <w:lastRenderedPageBreak/>
              <w:t>Lav ensifret år-over-år organisk vekst i tjenesteinntekter</w:t>
            </w:r>
          </w:p>
        </w:tc>
        <w:tc>
          <w:tcPr>
            <w:tcW w:w="3827" w:type="dxa"/>
            <w:shd w:val="clear" w:color="auto" w:fill="auto"/>
          </w:tcPr>
          <w:p w14:paraId="28AFE3B1" w14:textId="77777777" w:rsidR="00E71B0B" w:rsidRDefault="00474308">
            <w:pPr>
              <w:spacing w:after="0"/>
              <w:rPr>
                <w:lang w:eastAsia="en-US"/>
              </w:rPr>
            </w:pPr>
            <w:r>
              <w:rPr>
                <w:spacing w:val="-2"/>
                <w:lang w:eastAsia="en-US"/>
              </w:rPr>
              <w:t>Tjenesteinntekter (organisk vekst, dvs. justert for valutaeffekter og oppkjøp og avgang av virksomheter)</w:t>
            </w:r>
          </w:p>
        </w:tc>
        <w:tc>
          <w:tcPr>
            <w:tcW w:w="1985" w:type="dxa"/>
            <w:shd w:val="clear" w:color="auto" w:fill="auto"/>
          </w:tcPr>
          <w:p w14:paraId="7EBECCDF" w14:textId="77777777" w:rsidR="00E71B0B" w:rsidRDefault="00474308">
            <w:pPr>
              <w:spacing w:after="0"/>
              <w:jc w:val="right"/>
              <w:rPr>
                <w:lang w:eastAsia="en-US"/>
              </w:rPr>
            </w:pPr>
            <w:r>
              <w:rPr>
                <w:lang w:eastAsia="en-US"/>
              </w:rPr>
              <w:t>Lav ensifret prosentvis vekst</w:t>
            </w:r>
          </w:p>
        </w:tc>
        <w:tc>
          <w:tcPr>
            <w:tcW w:w="2126" w:type="dxa"/>
            <w:shd w:val="clear" w:color="auto" w:fill="auto"/>
          </w:tcPr>
          <w:p w14:paraId="5F6CBEC5" w14:textId="77777777" w:rsidR="002B506F" w:rsidRDefault="00474308">
            <w:pPr>
              <w:spacing w:after="0"/>
              <w:jc w:val="right"/>
              <w:rPr>
                <w:lang w:eastAsia="en-US"/>
              </w:rPr>
            </w:pPr>
            <w:r>
              <w:rPr>
                <w:lang w:eastAsia="en-US"/>
              </w:rPr>
              <w:t xml:space="preserve">2% (0 %) </w:t>
            </w:r>
          </w:p>
          <w:p w14:paraId="78C68377" w14:textId="6E44C5FF" w:rsidR="00E71B0B" w:rsidRDefault="00474308">
            <w:pPr>
              <w:spacing w:after="0"/>
              <w:jc w:val="right"/>
              <w:rPr>
                <w:lang w:eastAsia="en-US"/>
              </w:rPr>
            </w:pPr>
            <w:r>
              <w:rPr>
                <w:lang w:eastAsia="en-US"/>
              </w:rPr>
              <w:t>(tjenesteinntekter)</w:t>
            </w:r>
          </w:p>
        </w:tc>
      </w:tr>
      <w:tr w:rsidR="00F562F6" w14:paraId="20EBCF73" w14:textId="77777777">
        <w:trPr>
          <w:trHeight w:val="209"/>
        </w:trPr>
        <w:tc>
          <w:tcPr>
            <w:tcW w:w="2518" w:type="dxa"/>
            <w:shd w:val="clear" w:color="auto" w:fill="auto"/>
          </w:tcPr>
          <w:p w14:paraId="26D38379" w14:textId="77777777" w:rsidR="00E71B0B" w:rsidRDefault="00474308">
            <w:pPr>
              <w:spacing w:after="0"/>
              <w:rPr>
                <w:lang w:eastAsia="en-US"/>
              </w:rPr>
            </w:pPr>
            <w:r>
              <w:rPr>
                <w:lang w:eastAsia="en-US"/>
              </w:rPr>
              <w:t>Effektivitet og prioritering i investeringene</w:t>
            </w:r>
          </w:p>
        </w:tc>
        <w:tc>
          <w:tcPr>
            <w:tcW w:w="3827" w:type="dxa"/>
            <w:shd w:val="clear" w:color="auto" w:fill="auto"/>
          </w:tcPr>
          <w:p w14:paraId="1B677760" w14:textId="77777777" w:rsidR="00E71B0B" w:rsidRDefault="00474308">
            <w:pPr>
              <w:spacing w:after="0"/>
              <w:rPr>
                <w:lang w:eastAsia="en-US"/>
              </w:rPr>
            </w:pPr>
            <w:r>
              <w:rPr>
                <w:lang w:eastAsia="en-US"/>
              </w:rPr>
              <w:t>[Investeringer eksklusive lisenser og frekvenser] / driftsinntekter (%)</w:t>
            </w:r>
          </w:p>
        </w:tc>
        <w:tc>
          <w:tcPr>
            <w:tcW w:w="1985" w:type="dxa"/>
            <w:shd w:val="clear" w:color="auto" w:fill="auto"/>
          </w:tcPr>
          <w:p w14:paraId="6B5B5D1D" w14:textId="77777777" w:rsidR="00E71B0B" w:rsidRDefault="00474308">
            <w:pPr>
              <w:spacing w:after="0"/>
              <w:jc w:val="right"/>
              <w:rPr>
                <w:lang w:eastAsia="en-US"/>
              </w:rPr>
            </w:pPr>
            <w:r>
              <w:rPr>
                <w:lang w:eastAsia="en-US"/>
              </w:rPr>
              <w:t>16-17 %</w:t>
            </w:r>
          </w:p>
        </w:tc>
        <w:tc>
          <w:tcPr>
            <w:tcW w:w="2126" w:type="dxa"/>
            <w:shd w:val="clear" w:color="auto" w:fill="auto"/>
          </w:tcPr>
          <w:p w14:paraId="2B100711" w14:textId="77777777" w:rsidR="00E71B0B" w:rsidRDefault="00474308">
            <w:pPr>
              <w:spacing w:after="0"/>
              <w:jc w:val="right"/>
              <w:rPr>
                <w:lang w:eastAsia="en-US"/>
              </w:rPr>
            </w:pPr>
            <w:r>
              <w:rPr>
                <w:lang w:eastAsia="en-US"/>
              </w:rPr>
              <w:t>17 % (16 %)</w:t>
            </w:r>
          </w:p>
        </w:tc>
      </w:tr>
      <w:tr w:rsidR="00F562F6" w14:paraId="3E8BEF9F" w14:textId="77777777">
        <w:trPr>
          <w:trHeight w:val="288"/>
        </w:trPr>
        <w:tc>
          <w:tcPr>
            <w:tcW w:w="2518" w:type="dxa"/>
            <w:shd w:val="clear" w:color="auto" w:fill="auto"/>
          </w:tcPr>
          <w:p w14:paraId="11823211" w14:textId="77777777" w:rsidR="00E71B0B" w:rsidRDefault="00474308">
            <w:pPr>
              <w:spacing w:after="0"/>
              <w:rPr>
                <w:lang w:eastAsia="en-US"/>
              </w:rPr>
            </w:pPr>
            <w:r>
              <w:rPr>
                <w:lang w:eastAsia="en-US"/>
              </w:rPr>
              <w:t>1–3 % årlig reduksjon i driftskostnader</w:t>
            </w:r>
          </w:p>
        </w:tc>
        <w:tc>
          <w:tcPr>
            <w:tcW w:w="3827" w:type="dxa"/>
            <w:shd w:val="clear" w:color="auto" w:fill="auto"/>
          </w:tcPr>
          <w:p w14:paraId="4AC76DFF" w14:textId="77777777" w:rsidR="00E71B0B" w:rsidRDefault="00474308">
            <w:pPr>
              <w:spacing w:after="0"/>
              <w:rPr>
                <w:lang w:eastAsia="en-US"/>
              </w:rPr>
            </w:pPr>
            <w:r>
              <w:rPr>
                <w:lang w:eastAsia="en-US"/>
              </w:rPr>
              <w:t>Driftskostnader (justert for valutaeffekter og oppkjøp av virksomheter)</w:t>
            </w:r>
          </w:p>
        </w:tc>
        <w:tc>
          <w:tcPr>
            <w:tcW w:w="1985" w:type="dxa"/>
            <w:shd w:val="clear" w:color="auto" w:fill="auto"/>
          </w:tcPr>
          <w:p w14:paraId="5FD3B5D6" w14:textId="77777777" w:rsidR="00E71B0B" w:rsidRDefault="00E71B0B" w:rsidP="00E7037C">
            <w:pPr>
              <w:rPr>
                <w:rFonts w:eastAsia="Calibri"/>
                <w:lang w:eastAsia="en-US"/>
              </w:rPr>
            </w:pPr>
          </w:p>
        </w:tc>
        <w:tc>
          <w:tcPr>
            <w:tcW w:w="2126" w:type="dxa"/>
            <w:shd w:val="clear" w:color="auto" w:fill="auto"/>
          </w:tcPr>
          <w:p w14:paraId="57F3C9A7" w14:textId="77777777" w:rsidR="00E71B0B" w:rsidRDefault="00474308">
            <w:pPr>
              <w:spacing w:after="0"/>
              <w:jc w:val="right"/>
              <w:rPr>
                <w:lang w:eastAsia="en-US"/>
              </w:rPr>
            </w:pPr>
            <w:r>
              <w:rPr>
                <w:lang w:eastAsia="en-US"/>
              </w:rPr>
              <w:t xml:space="preserve"> 5% (-2 %)</w:t>
            </w:r>
          </w:p>
        </w:tc>
      </w:tr>
      <w:tr w:rsidR="00F562F6" w14:paraId="2FB42EBA" w14:textId="77777777">
        <w:trPr>
          <w:trHeight w:val="354"/>
        </w:trPr>
        <w:tc>
          <w:tcPr>
            <w:tcW w:w="2518" w:type="dxa"/>
            <w:shd w:val="clear" w:color="auto" w:fill="auto"/>
          </w:tcPr>
          <w:p w14:paraId="19748C71" w14:textId="77777777" w:rsidR="00E71B0B" w:rsidRDefault="00E71B0B" w:rsidP="00E7037C">
            <w:pPr>
              <w:rPr>
                <w:rFonts w:eastAsia="Calibri"/>
                <w:lang w:eastAsia="en-US"/>
              </w:rPr>
            </w:pPr>
          </w:p>
        </w:tc>
        <w:tc>
          <w:tcPr>
            <w:tcW w:w="3827" w:type="dxa"/>
            <w:shd w:val="clear" w:color="auto" w:fill="auto"/>
          </w:tcPr>
          <w:p w14:paraId="273C912F" w14:textId="77777777" w:rsidR="00E71B0B" w:rsidRDefault="00474308">
            <w:pPr>
              <w:spacing w:after="0"/>
              <w:rPr>
                <w:lang w:eastAsia="en-US"/>
              </w:rPr>
            </w:pPr>
            <w:r>
              <w:rPr>
                <w:lang w:eastAsia="en-US"/>
              </w:rPr>
              <w:t>Organisk vekst i EBITDA (organisk vekst, dvs. justert for valutaeffekter og oppkjøp og avgang av virksomheter)</w:t>
            </w:r>
          </w:p>
        </w:tc>
        <w:tc>
          <w:tcPr>
            <w:tcW w:w="1985" w:type="dxa"/>
            <w:shd w:val="clear" w:color="auto" w:fill="auto"/>
          </w:tcPr>
          <w:p w14:paraId="599A9283" w14:textId="442FC83E" w:rsidR="00E71B0B" w:rsidRDefault="00474308">
            <w:pPr>
              <w:spacing w:after="0"/>
              <w:jc w:val="right"/>
              <w:rPr>
                <w:lang w:eastAsia="en-US"/>
              </w:rPr>
            </w:pPr>
            <w:r>
              <w:rPr>
                <w:lang w:eastAsia="en-US"/>
              </w:rPr>
              <w:t xml:space="preserve">Som 2021 eller </w:t>
            </w:r>
            <w:r w:rsidR="00EC36E5">
              <w:rPr>
                <w:lang w:eastAsia="en-US"/>
              </w:rPr>
              <w:t xml:space="preserve"> </w:t>
            </w:r>
            <w:r w:rsidR="00EC36E5">
              <w:rPr>
                <w:lang w:eastAsia="en-US"/>
              </w:rPr>
              <w:br/>
            </w:r>
            <w:r>
              <w:rPr>
                <w:lang w:eastAsia="en-US"/>
              </w:rPr>
              <w:t>noe høyere</w:t>
            </w:r>
          </w:p>
        </w:tc>
        <w:tc>
          <w:tcPr>
            <w:tcW w:w="2126" w:type="dxa"/>
            <w:shd w:val="clear" w:color="auto" w:fill="auto"/>
          </w:tcPr>
          <w:p w14:paraId="19F38EA6" w14:textId="77777777" w:rsidR="00E71B0B" w:rsidRDefault="00474308">
            <w:pPr>
              <w:spacing w:after="0"/>
              <w:jc w:val="right"/>
              <w:rPr>
                <w:lang w:eastAsia="en-US"/>
              </w:rPr>
            </w:pPr>
            <w:r>
              <w:rPr>
                <w:lang w:eastAsia="en-US"/>
              </w:rPr>
              <w:t xml:space="preserve"> 1 % (0 %)</w:t>
            </w:r>
          </w:p>
        </w:tc>
      </w:tr>
    </w:tbl>
    <w:p w14:paraId="22A6E7BD" w14:textId="62689721"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8"/>
        <w:gridCol w:w="1559"/>
        <w:gridCol w:w="1843"/>
      </w:tblGrid>
      <w:tr w:rsidR="00F562F6" w14:paraId="2F31AC33" w14:textId="77777777">
        <w:trPr>
          <w:trHeight w:val="73"/>
        </w:trPr>
        <w:tc>
          <w:tcPr>
            <w:tcW w:w="4928" w:type="dxa"/>
            <w:shd w:val="clear" w:color="auto" w:fill="auto"/>
          </w:tcPr>
          <w:p w14:paraId="781509DC"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5A2832B5" w14:textId="77777777" w:rsidR="00E71B0B" w:rsidRDefault="00474308">
            <w:pPr>
              <w:pStyle w:val="TabellHode-rad"/>
              <w:spacing w:after="0"/>
              <w:jc w:val="right"/>
              <w:rPr>
                <w:lang w:eastAsia="en-US"/>
              </w:rPr>
            </w:pPr>
            <w:r>
              <w:rPr>
                <w:lang w:eastAsia="en-US"/>
              </w:rPr>
              <w:t>2022</w:t>
            </w:r>
          </w:p>
        </w:tc>
        <w:tc>
          <w:tcPr>
            <w:tcW w:w="1843" w:type="dxa"/>
            <w:shd w:val="clear" w:color="auto" w:fill="auto"/>
          </w:tcPr>
          <w:p w14:paraId="532E3846" w14:textId="77777777" w:rsidR="00E71B0B" w:rsidRDefault="00474308">
            <w:pPr>
              <w:pStyle w:val="TabellHode-rad"/>
              <w:spacing w:after="0"/>
              <w:jc w:val="right"/>
              <w:rPr>
                <w:lang w:eastAsia="en-US"/>
              </w:rPr>
            </w:pPr>
            <w:r>
              <w:rPr>
                <w:lang w:eastAsia="en-US"/>
              </w:rPr>
              <w:t>2021</w:t>
            </w:r>
          </w:p>
        </w:tc>
      </w:tr>
      <w:tr w:rsidR="00F562F6" w14:paraId="18C6AAE7" w14:textId="77777777">
        <w:trPr>
          <w:trHeight w:val="73"/>
        </w:trPr>
        <w:tc>
          <w:tcPr>
            <w:tcW w:w="4928" w:type="dxa"/>
            <w:shd w:val="clear" w:color="auto" w:fill="auto"/>
          </w:tcPr>
          <w:p w14:paraId="1FA7E10B" w14:textId="77777777" w:rsidR="00E71B0B" w:rsidRDefault="00474308">
            <w:pPr>
              <w:spacing w:after="0"/>
              <w:rPr>
                <w:lang w:eastAsia="en-US"/>
              </w:rPr>
            </w:pPr>
            <w:r>
              <w:rPr>
                <w:lang w:eastAsia="en-US"/>
              </w:rPr>
              <w:t>Driftsinntekter</w:t>
            </w:r>
          </w:p>
        </w:tc>
        <w:tc>
          <w:tcPr>
            <w:tcW w:w="1559" w:type="dxa"/>
            <w:shd w:val="clear" w:color="auto" w:fill="auto"/>
          </w:tcPr>
          <w:p w14:paraId="06712589" w14:textId="77777777" w:rsidR="00E71B0B" w:rsidRDefault="00474308">
            <w:pPr>
              <w:spacing w:after="0"/>
              <w:jc w:val="right"/>
              <w:rPr>
                <w:lang w:eastAsia="en-US"/>
              </w:rPr>
            </w:pPr>
            <w:r>
              <w:rPr>
                <w:lang w:eastAsia="en-US"/>
              </w:rPr>
              <w:t>98 953</w:t>
            </w:r>
          </w:p>
        </w:tc>
        <w:tc>
          <w:tcPr>
            <w:tcW w:w="1843" w:type="dxa"/>
            <w:shd w:val="clear" w:color="auto" w:fill="auto"/>
          </w:tcPr>
          <w:p w14:paraId="3DB9B7A3" w14:textId="77777777" w:rsidR="00E71B0B" w:rsidRDefault="00474308">
            <w:pPr>
              <w:spacing w:after="0"/>
              <w:jc w:val="right"/>
              <w:rPr>
                <w:lang w:eastAsia="en-US"/>
              </w:rPr>
            </w:pPr>
            <w:r>
              <w:rPr>
                <w:lang w:eastAsia="en-US"/>
              </w:rPr>
              <w:t>110 241</w:t>
            </w:r>
          </w:p>
        </w:tc>
      </w:tr>
      <w:tr w:rsidR="00F562F6" w14:paraId="6B48692E" w14:textId="77777777">
        <w:trPr>
          <w:trHeight w:val="73"/>
        </w:trPr>
        <w:tc>
          <w:tcPr>
            <w:tcW w:w="4928" w:type="dxa"/>
            <w:shd w:val="clear" w:color="auto" w:fill="auto"/>
          </w:tcPr>
          <w:p w14:paraId="18972CB9" w14:textId="77777777" w:rsidR="00E71B0B" w:rsidRDefault="00474308">
            <w:pPr>
              <w:spacing w:after="0"/>
              <w:rPr>
                <w:lang w:eastAsia="en-US"/>
              </w:rPr>
            </w:pPr>
            <w:r>
              <w:rPr>
                <w:lang w:eastAsia="en-US"/>
              </w:rPr>
              <w:t>Driftsresultat (EBIT)</w:t>
            </w:r>
          </w:p>
        </w:tc>
        <w:tc>
          <w:tcPr>
            <w:tcW w:w="1559" w:type="dxa"/>
            <w:shd w:val="clear" w:color="auto" w:fill="auto"/>
          </w:tcPr>
          <w:p w14:paraId="7A9B6FA6" w14:textId="77777777" w:rsidR="00E71B0B" w:rsidRDefault="00474308">
            <w:pPr>
              <w:spacing w:after="0"/>
              <w:jc w:val="right"/>
              <w:rPr>
                <w:lang w:eastAsia="en-US"/>
              </w:rPr>
            </w:pPr>
            <w:r>
              <w:rPr>
                <w:lang w:eastAsia="en-US"/>
              </w:rPr>
              <w:t>17 346</w:t>
            </w:r>
          </w:p>
        </w:tc>
        <w:tc>
          <w:tcPr>
            <w:tcW w:w="1843" w:type="dxa"/>
            <w:shd w:val="clear" w:color="auto" w:fill="auto"/>
          </w:tcPr>
          <w:p w14:paraId="38172738" w14:textId="77777777" w:rsidR="00E71B0B" w:rsidRDefault="00474308">
            <w:pPr>
              <w:spacing w:after="0"/>
              <w:jc w:val="right"/>
              <w:rPr>
                <w:lang w:eastAsia="en-US"/>
              </w:rPr>
            </w:pPr>
            <w:r>
              <w:rPr>
                <w:lang w:eastAsia="en-US"/>
              </w:rPr>
              <w:t>21 506</w:t>
            </w:r>
          </w:p>
        </w:tc>
      </w:tr>
      <w:tr w:rsidR="00F562F6" w14:paraId="5AB0EB00" w14:textId="77777777">
        <w:trPr>
          <w:trHeight w:val="73"/>
        </w:trPr>
        <w:tc>
          <w:tcPr>
            <w:tcW w:w="4928" w:type="dxa"/>
            <w:shd w:val="clear" w:color="auto" w:fill="auto"/>
          </w:tcPr>
          <w:p w14:paraId="53F801BF" w14:textId="77777777" w:rsidR="00E71B0B" w:rsidRDefault="00474308">
            <w:pPr>
              <w:spacing w:after="0"/>
              <w:rPr>
                <w:lang w:eastAsia="en-US"/>
              </w:rPr>
            </w:pPr>
            <w:r>
              <w:rPr>
                <w:lang w:eastAsia="en-US"/>
              </w:rPr>
              <w:t>Resultat før skatt</w:t>
            </w:r>
          </w:p>
        </w:tc>
        <w:tc>
          <w:tcPr>
            <w:tcW w:w="1559" w:type="dxa"/>
            <w:shd w:val="clear" w:color="auto" w:fill="auto"/>
          </w:tcPr>
          <w:p w14:paraId="6C67D5EC" w14:textId="77777777" w:rsidR="00E71B0B" w:rsidRDefault="00474308">
            <w:pPr>
              <w:spacing w:after="0"/>
              <w:jc w:val="right"/>
              <w:rPr>
                <w:lang w:eastAsia="en-US"/>
              </w:rPr>
            </w:pPr>
            <w:r>
              <w:rPr>
                <w:lang w:eastAsia="en-US"/>
              </w:rPr>
              <w:t>44 664</w:t>
            </w:r>
          </w:p>
        </w:tc>
        <w:tc>
          <w:tcPr>
            <w:tcW w:w="1843" w:type="dxa"/>
            <w:shd w:val="clear" w:color="auto" w:fill="auto"/>
          </w:tcPr>
          <w:p w14:paraId="6686C142" w14:textId="77777777" w:rsidR="00E71B0B" w:rsidRDefault="00474308">
            <w:pPr>
              <w:spacing w:after="0"/>
              <w:jc w:val="right"/>
              <w:rPr>
                <w:lang w:eastAsia="en-US"/>
              </w:rPr>
            </w:pPr>
            <w:r>
              <w:rPr>
                <w:lang w:eastAsia="en-US"/>
              </w:rPr>
              <w:t>17 084</w:t>
            </w:r>
          </w:p>
        </w:tc>
      </w:tr>
      <w:tr w:rsidR="00F562F6" w14:paraId="4516C208" w14:textId="77777777">
        <w:trPr>
          <w:trHeight w:val="73"/>
        </w:trPr>
        <w:tc>
          <w:tcPr>
            <w:tcW w:w="4928" w:type="dxa"/>
            <w:shd w:val="clear" w:color="auto" w:fill="auto"/>
          </w:tcPr>
          <w:p w14:paraId="503439AA" w14:textId="77777777" w:rsidR="00E71B0B" w:rsidRDefault="00474308">
            <w:pPr>
              <w:spacing w:after="0"/>
              <w:rPr>
                <w:lang w:eastAsia="en-US"/>
              </w:rPr>
            </w:pPr>
            <w:r>
              <w:rPr>
                <w:lang w:eastAsia="en-US"/>
              </w:rPr>
              <w:t>Skattekostnad</w:t>
            </w:r>
          </w:p>
        </w:tc>
        <w:tc>
          <w:tcPr>
            <w:tcW w:w="1559" w:type="dxa"/>
            <w:shd w:val="clear" w:color="auto" w:fill="auto"/>
          </w:tcPr>
          <w:p w14:paraId="7E95005A" w14:textId="77777777" w:rsidR="00E71B0B" w:rsidRDefault="00474308">
            <w:pPr>
              <w:spacing w:after="0"/>
              <w:jc w:val="right"/>
              <w:rPr>
                <w:lang w:eastAsia="en-US"/>
              </w:rPr>
            </w:pPr>
            <w:r>
              <w:rPr>
                <w:lang w:eastAsia="en-US"/>
              </w:rPr>
              <w:t>-2 914</w:t>
            </w:r>
          </w:p>
        </w:tc>
        <w:tc>
          <w:tcPr>
            <w:tcW w:w="1843" w:type="dxa"/>
            <w:shd w:val="clear" w:color="auto" w:fill="auto"/>
          </w:tcPr>
          <w:p w14:paraId="353B757B" w14:textId="77777777" w:rsidR="00E71B0B" w:rsidRDefault="00474308">
            <w:pPr>
              <w:spacing w:after="0"/>
              <w:jc w:val="right"/>
              <w:rPr>
                <w:lang w:eastAsia="en-US"/>
              </w:rPr>
            </w:pPr>
            <w:r>
              <w:rPr>
                <w:lang w:eastAsia="en-US"/>
              </w:rPr>
              <w:t>5 740</w:t>
            </w:r>
          </w:p>
        </w:tc>
      </w:tr>
      <w:tr w:rsidR="00F562F6" w14:paraId="1FEF9E33" w14:textId="77777777">
        <w:trPr>
          <w:trHeight w:val="73"/>
        </w:trPr>
        <w:tc>
          <w:tcPr>
            <w:tcW w:w="4928" w:type="dxa"/>
            <w:shd w:val="clear" w:color="auto" w:fill="auto"/>
          </w:tcPr>
          <w:p w14:paraId="151E7849" w14:textId="77777777" w:rsidR="00E71B0B" w:rsidRDefault="00474308">
            <w:pPr>
              <w:spacing w:after="0"/>
              <w:rPr>
                <w:lang w:eastAsia="en-US"/>
              </w:rPr>
            </w:pPr>
            <w:r>
              <w:rPr>
                <w:lang w:eastAsia="en-US"/>
              </w:rPr>
              <w:t xml:space="preserve">Minoritetsandel </w:t>
            </w:r>
          </w:p>
        </w:tc>
        <w:tc>
          <w:tcPr>
            <w:tcW w:w="1559" w:type="dxa"/>
            <w:shd w:val="clear" w:color="auto" w:fill="auto"/>
          </w:tcPr>
          <w:p w14:paraId="4CF95805" w14:textId="77777777" w:rsidR="00E71B0B" w:rsidRDefault="00474308">
            <w:pPr>
              <w:spacing w:after="0"/>
              <w:jc w:val="right"/>
              <w:rPr>
                <w:lang w:eastAsia="en-US"/>
              </w:rPr>
            </w:pPr>
            <w:r>
              <w:rPr>
                <w:lang w:eastAsia="en-US"/>
              </w:rPr>
              <w:t>2 665</w:t>
            </w:r>
          </w:p>
        </w:tc>
        <w:tc>
          <w:tcPr>
            <w:tcW w:w="1843" w:type="dxa"/>
            <w:shd w:val="clear" w:color="auto" w:fill="auto"/>
          </w:tcPr>
          <w:p w14:paraId="14B286F2" w14:textId="77777777" w:rsidR="00E71B0B" w:rsidRDefault="00474308">
            <w:pPr>
              <w:spacing w:after="0"/>
              <w:jc w:val="right"/>
              <w:rPr>
                <w:lang w:eastAsia="en-US"/>
              </w:rPr>
            </w:pPr>
            <w:r>
              <w:rPr>
                <w:lang w:eastAsia="en-US"/>
              </w:rPr>
              <w:t>3 063</w:t>
            </w:r>
          </w:p>
        </w:tc>
      </w:tr>
      <w:tr w:rsidR="00F562F6" w14:paraId="60B4CDEA" w14:textId="77777777">
        <w:trPr>
          <w:trHeight w:val="73"/>
        </w:trPr>
        <w:tc>
          <w:tcPr>
            <w:tcW w:w="4928" w:type="dxa"/>
            <w:shd w:val="clear" w:color="auto" w:fill="auto"/>
          </w:tcPr>
          <w:p w14:paraId="4694CB6A" w14:textId="77777777" w:rsidR="00E71B0B" w:rsidRDefault="00474308">
            <w:pPr>
              <w:spacing w:after="0"/>
              <w:rPr>
                <w:lang w:eastAsia="en-US"/>
              </w:rPr>
            </w:pPr>
            <w:r>
              <w:rPr>
                <w:lang w:eastAsia="en-US"/>
              </w:rPr>
              <w:t>Resultat etter skatt og minoritet</w:t>
            </w:r>
          </w:p>
        </w:tc>
        <w:tc>
          <w:tcPr>
            <w:tcW w:w="1559" w:type="dxa"/>
            <w:shd w:val="clear" w:color="auto" w:fill="auto"/>
          </w:tcPr>
          <w:p w14:paraId="554C86E3" w14:textId="77777777" w:rsidR="00E71B0B" w:rsidRDefault="00474308">
            <w:pPr>
              <w:spacing w:after="0"/>
              <w:jc w:val="right"/>
              <w:rPr>
                <w:lang w:eastAsia="en-US"/>
              </w:rPr>
            </w:pPr>
            <w:r>
              <w:rPr>
                <w:lang w:eastAsia="en-US"/>
              </w:rPr>
              <w:t>44 913</w:t>
            </w:r>
          </w:p>
        </w:tc>
        <w:tc>
          <w:tcPr>
            <w:tcW w:w="1843" w:type="dxa"/>
            <w:shd w:val="clear" w:color="auto" w:fill="auto"/>
          </w:tcPr>
          <w:p w14:paraId="73DF8316" w14:textId="77777777" w:rsidR="00E71B0B" w:rsidRDefault="00474308">
            <w:pPr>
              <w:spacing w:after="0"/>
              <w:jc w:val="right"/>
              <w:rPr>
                <w:lang w:eastAsia="en-US"/>
              </w:rPr>
            </w:pPr>
            <w:r>
              <w:rPr>
                <w:lang w:eastAsia="en-US"/>
              </w:rPr>
              <w:t>4 592</w:t>
            </w:r>
          </w:p>
        </w:tc>
      </w:tr>
      <w:tr w:rsidR="00E71B0B" w14:paraId="75CA400D" w14:textId="77777777">
        <w:trPr>
          <w:trHeight w:val="73"/>
        </w:trPr>
        <w:tc>
          <w:tcPr>
            <w:tcW w:w="8330" w:type="dxa"/>
            <w:gridSpan w:val="3"/>
            <w:shd w:val="clear" w:color="auto" w:fill="auto"/>
          </w:tcPr>
          <w:p w14:paraId="134C6BA4" w14:textId="77777777" w:rsidR="00E71B0B" w:rsidRDefault="00474308">
            <w:pPr>
              <w:spacing w:after="0"/>
              <w:rPr>
                <w:rStyle w:val="halvfet"/>
                <w:lang w:eastAsia="en-US"/>
              </w:rPr>
            </w:pPr>
            <w:r>
              <w:rPr>
                <w:rStyle w:val="halvfet"/>
                <w:lang w:eastAsia="en-US"/>
              </w:rPr>
              <w:t>Balanse</w:t>
            </w:r>
          </w:p>
        </w:tc>
      </w:tr>
      <w:tr w:rsidR="00F562F6" w14:paraId="22BA38EF" w14:textId="77777777">
        <w:trPr>
          <w:trHeight w:val="73"/>
        </w:trPr>
        <w:tc>
          <w:tcPr>
            <w:tcW w:w="4928" w:type="dxa"/>
            <w:shd w:val="clear" w:color="auto" w:fill="auto"/>
          </w:tcPr>
          <w:p w14:paraId="6B082BE1" w14:textId="77777777" w:rsidR="00E71B0B" w:rsidRDefault="00474308">
            <w:pPr>
              <w:spacing w:after="0"/>
              <w:rPr>
                <w:lang w:eastAsia="en-US"/>
              </w:rPr>
            </w:pPr>
            <w:r>
              <w:rPr>
                <w:lang w:eastAsia="en-US"/>
              </w:rPr>
              <w:t>Sum eiendeler</w:t>
            </w:r>
          </w:p>
        </w:tc>
        <w:tc>
          <w:tcPr>
            <w:tcW w:w="1559" w:type="dxa"/>
            <w:shd w:val="clear" w:color="auto" w:fill="auto"/>
          </w:tcPr>
          <w:p w14:paraId="33884C01" w14:textId="77777777" w:rsidR="00E71B0B" w:rsidRDefault="00474308">
            <w:pPr>
              <w:spacing w:after="0"/>
              <w:jc w:val="right"/>
              <w:rPr>
                <w:lang w:eastAsia="en-US"/>
              </w:rPr>
            </w:pPr>
            <w:r>
              <w:rPr>
                <w:lang w:eastAsia="en-US"/>
              </w:rPr>
              <w:t>239 249</w:t>
            </w:r>
          </w:p>
        </w:tc>
        <w:tc>
          <w:tcPr>
            <w:tcW w:w="1843" w:type="dxa"/>
            <w:shd w:val="clear" w:color="auto" w:fill="auto"/>
          </w:tcPr>
          <w:p w14:paraId="0ED8802F" w14:textId="77777777" w:rsidR="00E71B0B" w:rsidRDefault="00474308">
            <w:pPr>
              <w:spacing w:after="0"/>
              <w:jc w:val="right"/>
              <w:rPr>
                <w:lang w:eastAsia="en-US"/>
              </w:rPr>
            </w:pPr>
            <w:r>
              <w:rPr>
                <w:lang w:eastAsia="en-US"/>
              </w:rPr>
              <w:t>225 740</w:t>
            </w:r>
          </w:p>
        </w:tc>
      </w:tr>
      <w:tr w:rsidR="00F562F6" w14:paraId="488D0223" w14:textId="77777777">
        <w:trPr>
          <w:trHeight w:val="73"/>
        </w:trPr>
        <w:tc>
          <w:tcPr>
            <w:tcW w:w="4928" w:type="dxa"/>
            <w:shd w:val="clear" w:color="auto" w:fill="auto"/>
          </w:tcPr>
          <w:p w14:paraId="5D26E298"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37CFBCC8" w14:textId="77777777" w:rsidR="00E71B0B" w:rsidRDefault="00474308">
            <w:pPr>
              <w:spacing w:after="0"/>
              <w:jc w:val="right"/>
              <w:rPr>
                <w:lang w:eastAsia="en-US"/>
              </w:rPr>
            </w:pPr>
            <w:r>
              <w:rPr>
                <w:lang w:eastAsia="en-US"/>
              </w:rPr>
              <w:t>9 929</w:t>
            </w:r>
          </w:p>
        </w:tc>
        <w:tc>
          <w:tcPr>
            <w:tcW w:w="1843" w:type="dxa"/>
            <w:shd w:val="clear" w:color="auto" w:fill="auto"/>
          </w:tcPr>
          <w:p w14:paraId="378A1D26" w14:textId="77777777" w:rsidR="00E71B0B" w:rsidRDefault="00474308">
            <w:pPr>
              <w:spacing w:after="0"/>
              <w:jc w:val="right"/>
              <w:rPr>
                <w:lang w:eastAsia="en-US"/>
              </w:rPr>
            </w:pPr>
            <w:r>
              <w:rPr>
                <w:lang w:eastAsia="en-US"/>
              </w:rPr>
              <w:t>15 223</w:t>
            </w:r>
          </w:p>
        </w:tc>
      </w:tr>
      <w:tr w:rsidR="00F562F6" w14:paraId="18C0C044" w14:textId="77777777">
        <w:trPr>
          <w:trHeight w:val="73"/>
        </w:trPr>
        <w:tc>
          <w:tcPr>
            <w:tcW w:w="4928" w:type="dxa"/>
            <w:shd w:val="clear" w:color="auto" w:fill="auto"/>
          </w:tcPr>
          <w:p w14:paraId="6497CF8E" w14:textId="77777777" w:rsidR="00E71B0B" w:rsidRDefault="00474308">
            <w:pPr>
              <w:spacing w:after="0"/>
              <w:rPr>
                <w:lang w:eastAsia="en-US"/>
              </w:rPr>
            </w:pPr>
            <w:r>
              <w:rPr>
                <w:lang w:eastAsia="en-US"/>
              </w:rPr>
              <w:t>Sum egenkapital</w:t>
            </w:r>
          </w:p>
        </w:tc>
        <w:tc>
          <w:tcPr>
            <w:tcW w:w="1559" w:type="dxa"/>
            <w:shd w:val="clear" w:color="auto" w:fill="auto"/>
          </w:tcPr>
          <w:p w14:paraId="2F02686F" w14:textId="77777777" w:rsidR="00E71B0B" w:rsidRDefault="00474308">
            <w:pPr>
              <w:spacing w:after="0"/>
              <w:jc w:val="right"/>
              <w:rPr>
                <w:lang w:eastAsia="en-US"/>
              </w:rPr>
            </w:pPr>
            <w:r>
              <w:rPr>
                <w:lang w:eastAsia="en-US"/>
              </w:rPr>
              <w:t>64 375</w:t>
            </w:r>
          </w:p>
        </w:tc>
        <w:tc>
          <w:tcPr>
            <w:tcW w:w="1843" w:type="dxa"/>
            <w:shd w:val="clear" w:color="auto" w:fill="auto"/>
          </w:tcPr>
          <w:p w14:paraId="0A6D28BE" w14:textId="77777777" w:rsidR="00E71B0B" w:rsidRDefault="00474308">
            <w:pPr>
              <w:spacing w:after="0"/>
              <w:jc w:val="right"/>
              <w:rPr>
                <w:lang w:eastAsia="en-US"/>
              </w:rPr>
            </w:pPr>
            <w:r>
              <w:rPr>
                <w:lang w:eastAsia="en-US"/>
              </w:rPr>
              <w:t>31 500</w:t>
            </w:r>
          </w:p>
        </w:tc>
      </w:tr>
      <w:tr w:rsidR="00F562F6" w14:paraId="3EEB4021" w14:textId="77777777">
        <w:trPr>
          <w:trHeight w:val="73"/>
        </w:trPr>
        <w:tc>
          <w:tcPr>
            <w:tcW w:w="4928" w:type="dxa"/>
            <w:shd w:val="clear" w:color="auto" w:fill="auto"/>
          </w:tcPr>
          <w:p w14:paraId="359CAFDE" w14:textId="77777777" w:rsidR="00E71B0B" w:rsidRDefault="00474308">
            <w:pPr>
              <w:spacing w:after="0"/>
              <w:rPr>
                <w:lang w:eastAsia="en-US"/>
              </w:rPr>
            </w:pPr>
            <w:r>
              <w:rPr>
                <w:rFonts w:ascii="OpenSans-Italic" w:hAnsi="OpenSans-Italic" w:cs="OpenSans-Italic"/>
                <w:i/>
                <w:iCs/>
                <w:lang w:eastAsia="en-US"/>
              </w:rPr>
              <w:t xml:space="preserve">- Hvorav minoriteter </w:t>
            </w:r>
          </w:p>
        </w:tc>
        <w:tc>
          <w:tcPr>
            <w:tcW w:w="1559" w:type="dxa"/>
            <w:shd w:val="clear" w:color="auto" w:fill="auto"/>
          </w:tcPr>
          <w:p w14:paraId="5713B635" w14:textId="77777777" w:rsidR="00E71B0B" w:rsidRDefault="00474308">
            <w:pPr>
              <w:spacing w:after="0"/>
              <w:jc w:val="right"/>
              <w:rPr>
                <w:lang w:eastAsia="en-US"/>
              </w:rPr>
            </w:pPr>
            <w:r>
              <w:rPr>
                <w:lang w:eastAsia="en-US"/>
              </w:rPr>
              <w:t>4 237</w:t>
            </w:r>
          </w:p>
        </w:tc>
        <w:tc>
          <w:tcPr>
            <w:tcW w:w="1843" w:type="dxa"/>
            <w:shd w:val="clear" w:color="auto" w:fill="auto"/>
          </w:tcPr>
          <w:p w14:paraId="2A41F1F0" w14:textId="77777777" w:rsidR="00E71B0B" w:rsidRDefault="00474308">
            <w:pPr>
              <w:spacing w:after="0"/>
              <w:jc w:val="right"/>
              <w:rPr>
                <w:lang w:eastAsia="en-US"/>
              </w:rPr>
            </w:pPr>
            <w:r>
              <w:rPr>
                <w:lang w:eastAsia="en-US"/>
              </w:rPr>
              <w:t>5 206</w:t>
            </w:r>
          </w:p>
        </w:tc>
      </w:tr>
      <w:tr w:rsidR="00F562F6" w14:paraId="49013742" w14:textId="77777777">
        <w:trPr>
          <w:trHeight w:val="73"/>
        </w:trPr>
        <w:tc>
          <w:tcPr>
            <w:tcW w:w="4928" w:type="dxa"/>
            <w:shd w:val="clear" w:color="auto" w:fill="auto"/>
          </w:tcPr>
          <w:p w14:paraId="620817D0" w14:textId="77777777" w:rsidR="00E71B0B" w:rsidRDefault="00474308">
            <w:pPr>
              <w:spacing w:after="0"/>
              <w:rPr>
                <w:lang w:eastAsia="en-US"/>
              </w:rPr>
            </w:pPr>
            <w:r>
              <w:rPr>
                <w:lang w:eastAsia="en-US"/>
              </w:rPr>
              <w:t>Sum gjeld og forpliktelser</w:t>
            </w:r>
          </w:p>
        </w:tc>
        <w:tc>
          <w:tcPr>
            <w:tcW w:w="1559" w:type="dxa"/>
            <w:shd w:val="clear" w:color="auto" w:fill="auto"/>
          </w:tcPr>
          <w:p w14:paraId="6B8680FE" w14:textId="77777777" w:rsidR="00E71B0B" w:rsidRDefault="00474308">
            <w:pPr>
              <w:spacing w:after="0"/>
              <w:jc w:val="right"/>
              <w:rPr>
                <w:lang w:eastAsia="en-US"/>
              </w:rPr>
            </w:pPr>
            <w:r>
              <w:rPr>
                <w:lang w:eastAsia="en-US"/>
              </w:rPr>
              <w:t>174 874</w:t>
            </w:r>
          </w:p>
        </w:tc>
        <w:tc>
          <w:tcPr>
            <w:tcW w:w="1843" w:type="dxa"/>
            <w:shd w:val="clear" w:color="auto" w:fill="auto"/>
          </w:tcPr>
          <w:p w14:paraId="220F88D6" w14:textId="77777777" w:rsidR="00E71B0B" w:rsidRDefault="00474308">
            <w:pPr>
              <w:spacing w:after="0"/>
              <w:jc w:val="right"/>
              <w:rPr>
                <w:lang w:eastAsia="en-US"/>
              </w:rPr>
            </w:pPr>
            <w:r>
              <w:rPr>
                <w:lang w:eastAsia="en-US"/>
              </w:rPr>
              <w:t xml:space="preserve"> 194 240 </w:t>
            </w:r>
          </w:p>
        </w:tc>
      </w:tr>
      <w:tr w:rsidR="00F562F6" w14:paraId="2EAC7CDD" w14:textId="77777777">
        <w:trPr>
          <w:trHeight w:val="73"/>
        </w:trPr>
        <w:tc>
          <w:tcPr>
            <w:tcW w:w="4928" w:type="dxa"/>
            <w:shd w:val="clear" w:color="auto" w:fill="auto"/>
          </w:tcPr>
          <w:p w14:paraId="4EB1BDAF"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13C6D332" w14:textId="77777777" w:rsidR="00E71B0B" w:rsidRDefault="00474308">
            <w:pPr>
              <w:spacing w:after="0"/>
              <w:jc w:val="right"/>
              <w:rPr>
                <w:lang w:eastAsia="en-US"/>
              </w:rPr>
            </w:pPr>
            <w:r>
              <w:rPr>
                <w:lang w:eastAsia="en-US"/>
              </w:rPr>
              <w:t xml:space="preserve"> 122 984 </w:t>
            </w:r>
          </w:p>
        </w:tc>
        <w:tc>
          <w:tcPr>
            <w:tcW w:w="1843" w:type="dxa"/>
            <w:shd w:val="clear" w:color="auto" w:fill="auto"/>
          </w:tcPr>
          <w:p w14:paraId="4DA0D8DD" w14:textId="77777777" w:rsidR="00E71B0B" w:rsidRDefault="00474308">
            <w:pPr>
              <w:spacing w:after="0"/>
              <w:jc w:val="right"/>
              <w:rPr>
                <w:lang w:eastAsia="en-US"/>
              </w:rPr>
            </w:pPr>
            <w:r>
              <w:rPr>
                <w:lang w:eastAsia="en-US"/>
              </w:rPr>
              <w:t xml:space="preserve"> 137 745 </w:t>
            </w:r>
          </w:p>
        </w:tc>
      </w:tr>
      <w:tr w:rsidR="00E71B0B" w14:paraId="4CA28769" w14:textId="77777777">
        <w:trPr>
          <w:trHeight w:val="73"/>
        </w:trPr>
        <w:tc>
          <w:tcPr>
            <w:tcW w:w="8330" w:type="dxa"/>
            <w:gridSpan w:val="3"/>
            <w:shd w:val="clear" w:color="auto" w:fill="auto"/>
          </w:tcPr>
          <w:p w14:paraId="2A3EF750" w14:textId="77777777" w:rsidR="00E71B0B" w:rsidRDefault="00474308">
            <w:pPr>
              <w:spacing w:after="0"/>
              <w:rPr>
                <w:rStyle w:val="halvfet"/>
                <w:lang w:eastAsia="en-US"/>
              </w:rPr>
            </w:pPr>
            <w:r>
              <w:rPr>
                <w:rStyle w:val="halvfet"/>
                <w:lang w:eastAsia="en-US"/>
              </w:rPr>
              <w:t>Verdier og utbytte</w:t>
            </w:r>
          </w:p>
        </w:tc>
      </w:tr>
      <w:tr w:rsidR="00F562F6" w14:paraId="522B95A1" w14:textId="77777777">
        <w:trPr>
          <w:trHeight w:val="73"/>
        </w:trPr>
        <w:tc>
          <w:tcPr>
            <w:tcW w:w="4928" w:type="dxa"/>
            <w:shd w:val="clear" w:color="auto" w:fill="auto"/>
          </w:tcPr>
          <w:p w14:paraId="1231AEB3" w14:textId="77777777" w:rsidR="00E71B0B" w:rsidRDefault="00474308">
            <w:pPr>
              <w:spacing w:after="0"/>
              <w:rPr>
                <w:lang w:eastAsia="en-US"/>
              </w:rPr>
            </w:pPr>
            <w:r>
              <w:rPr>
                <w:lang w:eastAsia="en-US"/>
              </w:rPr>
              <w:t>Markedsverdi ved årsslutt</w:t>
            </w:r>
          </w:p>
        </w:tc>
        <w:tc>
          <w:tcPr>
            <w:tcW w:w="1559" w:type="dxa"/>
            <w:shd w:val="clear" w:color="auto" w:fill="auto"/>
          </w:tcPr>
          <w:p w14:paraId="1707BD8E" w14:textId="77777777" w:rsidR="00E71B0B" w:rsidRDefault="00474308">
            <w:pPr>
              <w:spacing w:after="0"/>
              <w:jc w:val="right"/>
              <w:rPr>
                <w:lang w:eastAsia="en-US"/>
              </w:rPr>
            </w:pPr>
            <w:r>
              <w:rPr>
                <w:lang w:eastAsia="en-US"/>
              </w:rPr>
              <w:t xml:space="preserve"> 128 190 </w:t>
            </w:r>
          </w:p>
        </w:tc>
        <w:tc>
          <w:tcPr>
            <w:tcW w:w="1843" w:type="dxa"/>
            <w:shd w:val="clear" w:color="auto" w:fill="auto"/>
          </w:tcPr>
          <w:p w14:paraId="1EFFB0BA" w14:textId="77777777" w:rsidR="00E71B0B" w:rsidRDefault="00474308">
            <w:pPr>
              <w:spacing w:after="0"/>
              <w:jc w:val="right"/>
              <w:rPr>
                <w:lang w:eastAsia="en-US"/>
              </w:rPr>
            </w:pPr>
            <w:r>
              <w:rPr>
                <w:lang w:eastAsia="en-US"/>
              </w:rPr>
              <w:t>193 965</w:t>
            </w:r>
          </w:p>
        </w:tc>
      </w:tr>
      <w:tr w:rsidR="00F562F6" w14:paraId="2AE7A2E1" w14:textId="77777777">
        <w:trPr>
          <w:trHeight w:val="73"/>
        </w:trPr>
        <w:tc>
          <w:tcPr>
            <w:tcW w:w="4928" w:type="dxa"/>
            <w:shd w:val="clear" w:color="auto" w:fill="auto"/>
          </w:tcPr>
          <w:p w14:paraId="6D1814F5" w14:textId="77777777" w:rsidR="00E71B0B" w:rsidRDefault="00474308">
            <w:pPr>
              <w:spacing w:after="0"/>
              <w:rPr>
                <w:lang w:eastAsia="en-US"/>
              </w:rPr>
            </w:pPr>
            <w:r>
              <w:rPr>
                <w:lang w:eastAsia="en-US"/>
              </w:rPr>
              <w:t xml:space="preserve">Markedsverdi statens eierandel ved årsslutt </w:t>
            </w:r>
          </w:p>
        </w:tc>
        <w:tc>
          <w:tcPr>
            <w:tcW w:w="1559" w:type="dxa"/>
            <w:shd w:val="clear" w:color="auto" w:fill="auto"/>
          </w:tcPr>
          <w:p w14:paraId="4FE8E22E" w14:textId="77777777" w:rsidR="00E71B0B" w:rsidRDefault="00474308">
            <w:pPr>
              <w:spacing w:after="0"/>
              <w:jc w:val="right"/>
              <w:rPr>
                <w:lang w:eastAsia="en-US"/>
              </w:rPr>
            </w:pPr>
            <w:r>
              <w:rPr>
                <w:lang w:eastAsia="en-US"/>
              </w:rPr>
              <w:t xml:space="preserve"> 69 178 </w:t>
            </w:r>
          </w:p>
        </w:tc>
        <w:tc>
          <w:tcPr>
            <w:tcW w:w="1843" w:type="dxa"/>
            <w:shd w:val="clear" w:color="auto" w:fill="auto"/>
          </w:tcPr>
          <w:p w14:paraId="3439DD32" w14:textId="77777777" w:rsidR="00E71B0B" w:rsidRDefault="00474308">
            <w:pPr>
              <w:spacing w:after="0"/>
              <w:jc w:val="right"/>
              <w:rPr>
                <w:lang w:eastAsia="en-US"/>
              </w:rPr>
            </w:pPr>
            <w:r>
              <w:rPr>
                <w:lang w:eastAsia="en-US"/>
              </w:rPr>
              <w:t>104 674</w:t>
            </w:r>
          </w:p>
        </w:tc>
      </w:tr>
      <w:tr w:rsidR="00F562F6" w14:paraId="378B2FD1" w14:textId="77777777">
        <w:trPr>
          <w:trHeight w:val="73"/>
        </w:trPr>
        <w:tc>
          <w:tcPr>
            <w:tcW w:w="4928" w:type="dxa"/>
            <w:shd w:val="clear" w:color="auto" w:fill="auto"/>
          </w:tcPr>
          <w:p w14:paraId="136051CE" w14:textId="77777777" w:rsidR="00E71B0B" w:rsidRDefault="00474308">
            <w:pPr>
              <w:spacing w:after="0"/>
              <w:rPr>
                <w:lang w:eastAsia="en-US"/>
              </w:rPr>
            </w:pPr>
            <w:r>
              <w:rPr>
                <w:lang w:eastAsia="en-US"/>
              </w:rPr>
              <w:t>Utbytte for regnskapsåret</w:t>
            </w:r>
          </w:p>
        </w:tc>
        <w:tc>
          <w:tcPr>
            <w:tcW w:w="1559" w:type="dxa"/>
            <w:shd w:val="clear" w:color="auto" w:fill="auto"/>
          </w:tcPr>
          <w:p w14:paraId="712F0AEC" w14:textId="77777777" w:rsidR="00E71B0B" w:rsidRDefault="00474308">
            <w:pPr>
              <w:spacing w:after="0"/>
              <w:jc w:val="right"/>
              <w:rPr>
                <w:lang w:eastAsia="en-US"/>
              </w:rPr>
            </w:pPr>
            <w:r>
              <w:rPr>
                <w:lang w:eastAsia="en-US"/>
              </w:rPr>
              <w:t>13 020</w:t>
            </w:r>
          </w:p>
        </w:tc>
        <w:tc>
          <w:tcPr>
            <w:tcW w:w="1843" w:type="dxa"/>
            <w:shd w:val="clear" w:color="auto" w:fill="auto"/>
          </w:tcPr>
          <w:p w14:paraId="34C2FDB1" w14:textId="77777777" w:rsidR="00E71B0B" w:rsidRDefault="00474308">
            <w:pPr>
              <w:spacing w:after="0"/>
              <w:jc w:val="right"/>
              <w:rPr>
                <w:lang w:eastAsia="en-US"/>
              </w:rPr>
            </w:pPr>
            <w:r>
              <w:rPr>
                <w:lang w:eastAsia="en-US"/>
              </w:rPr>
              <w:t xml:space="preserve"> 12 595 </w:t>
            </w:r>
          </w:p>
        </w:tc>
      </w:tr>
      <w:tr w:rsidR="00F562F6" w14:paraId="599F0650" w14:textId="77777777">
        <w:trPr>
          <w:trHeight w:val="73"/>
        </w:trPr>
        <w:tc>
          <w:tcPr>
            <w:tcW w:w="4928" w:type="dxa"/>
            <w:shd w:val="clear" w:color="auto" w:fill="auto"/>
          </w:tcPr>
          <w:p w14:paraId="71B62776" w14:textId="77777777" w:rsidR="00E71B0B" w:rsidRDefault="00474308">
            <w:pPr>
              <w:spacing w:after="0"/>
              <w:rPr>
                <w:lang w:eastAsia="en-US"/>
              </w:rPr>
            </w:pPr>
            <w:r>
              <w:rPr>
                <w:lang w:eastAsia="en-US"/>
              </w:rPr>
              <w:t>Utbytteandel</w:t>
            </w:r>
          </w:p>
        </w:tc>
        <w:tc>
          <w:tcPr>
            <w:tcW w:w="1559" w:type="dxa"/>
            <w:shd w:val="clear" w:color="auto" w:fill="auto"/>
          </w:tcPr>
          <w:p w14:paraId="7414BF18" w14:textId="77777777" w:rsidR="00E71B0B" w:rsidRDefault="00474308">
            <w:pPr>
              <w:spacing w:after="0"/>
              <w:jc w:val="right"/>
              <w:rPr>
                <w:lang w:eastAsia="en-US"/>
              </w:rPr>
            </w:pPr>
            <w:r>
              <w:rPr>
                <w:lang w:eastAsia="en-US"/>
              </w:rPr>
              <w:t>29,0 %</w:t>
            </w:r>
          </w:p>
        </w:tc>
        <w:tc>
          <w:tcPr>
            <w:tcW w:w="1843" w:type="dxa"/>
            <w:shd w:val="clear" w:color="auto" w:fill="auto"/>
          </w:tcPr>
          <w:p w14:paraId="5AF3E4D8" w14:textId="77777777" w:rsidR="00E71B0B" w:rsidRDefault="00474308">
            <w:pPr>
              <w:spacing w:after="0"/>
              <w:jc w:val="right"/>
              <w:rPr>
                <w:lang w:eastAsia="en-US"/>
              </w:rPr>
            </w:pPr>
            <w:r>
              <w:rPr>
                <w:lang w:eastAsia="en-US"/>
              </w:rPr>
              <w:t>274 %</w:t>
            </w:r>
          </w:p>
        </w:tc>
      </w:tr>
      <w:tr w:rsidR="00F562F6" w14:paraId="503DD6AC" w14:textId="77777777">
        <w:trPr>
          <w:trHeight w:val="73"/>
        </w:trPr>
        <w:tc>
          <w:tcPr>
            <w:tcW w:w="4928" w:type="dxa"/>
            <w:shd w:val="clear" w:color="auto" w:fill="auto"/>
          </w:tcPr>
          <w:p w14:paraId="44C20EB8"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63BB72A5" w14:textId="77777777" w:rsidR="00E71B0B" w:rsidRDefault="00474308">
            <w:pPr>
              <w:spacing w:after="0"/>
              <w:jc w:val="right"/>
              <w:rPr>
                <w:lang w:eastAsia="en-US"/>
              </w:rPr>
            </w:pPr>
            <w:r>
              <w:rPr>
                <w:lang w:eastAsia="en-US"/>
              </w:rPr>
              <w:t>77,0 %</w:t>
            </w:r>
          </w:p>
        </w:tc>
        <w:tc>
          <w:tcPr>
            <w:tcW w:w="1843" w:type="dxa"/>
            <w:shd w:val="clear" w:color="auto" w:fill="auto"/>
          </w:tcPr>
          <w:p w14:paraId="292A20EC" w14:textId="77777777" w:rsidR="00E71B0B" w:rsidRDefault="00474308">
            <w:pPr>
              <w:spacing w:after="0"/>
              <w:jc w:val="right"/>
              <w:rPr>
                <w:lang w:eastAsia="en-US"/>
              </w:rPr>
            </w:pPr>
            <w:r>
              <w:rPr>
                <w:lang w:eastAsia="en-US"/>
              </w:rPr>
              <w:t>120 %</w:t>
            </w:r>
          </w:p>
        </w:tc>
      </w:tr>
      <w:tr w:rsidR="00F562F6" w14:paraId="38E63A27" w14:textId="77777777">
        <w:trPr>
          <w:trHeight w:val="73"/>
        </w:trPr>
        <w:tc>
          <w:tcPr>
            <w:tcW w:w="4928" w:type="dxa"/>
            <w:shd w:val="clear" w:color="auto" w:fill="auto"/>
          </w:tcPr>
          <w:p w14:paraId="6F6175A0" w14:textId="77777777" w:rsidR="00E71B0B" w:rsidRDefault="00474308">
            <w:pPr>
              <w:spacing w:after="0"/>
              <w:rPr>
                <w:lang w:eastAsia="en-US"/>
              </w:rPr>
            </w:pPr>
            <w:r>
              <w:rPr>
                <w:lang w:eastAsia="en-US"/>
              </w:rPr>
              <w:lastRenderedPageBreak/>
              <w:t>Utbytte til staten</w:t>
            </w:r>
          </w:p>
        </w:tc>
        <w:tc>
          <w:tcPr>
            <w:tcW w:w="1559" w:type="dxa"/>
            <w:shd w:val="clear" w:color="auto" w:fill="auto"/>
          </w:tcPr>
          <w:p w14:paraId="08EA5F9C" w14:textId="77777777" w:rsidR="00E71B0B" w:rsidRDefault="00474308">
            <w:pPr>
              <w:spacing w:after="0"/>
              <w:jc w:val="right"/>
              <w:rPr>
                <w:lang w:eastAsia="en-US"/>
              </w:rPr>
            </w:pPr>
            <w:r>
              <w:rPr>
                <w:lang w:eastAsia="en-US"/>
              </w:rPr>
              <w:t>7 024</w:t>
            </w:r>
          </w:p>
        </w:tc>
        <w:tc>
          <w:tcPr>
            <w:tcW w:w="1843" w:type="dxa"/>
            <w:shd w:val="clear" w:color="auto" w:fill="auto"/>
          </w:tcPr>
          <w:p w14:paraId="2262871D" w14:textId="77777777" w:rsidR="00E71B0B" w:rsidRDefault="00474308">
            <w:pPr>
              <w:spacing w:after="0"/>
              <w:jc w:val="right"/>
              <w:rPr>
                <w:lang w:eastAsia="en-US"/>
              </w:rPr>
            </w:pPr>
            <w:r>
              <w:rPr>
                <w:lang w:eastAsia="en-US"/>
              </w:rPr>
              <w:t xml:space="preserve"> 6 798 </w:t>
            </w:r>
          </w:p>
        </w:tc>
      </w:tr>
      <w:tr w:rsidR="00F562F6" w14:paraId="75FF9CF2" w14:textId="77777777">
        <w:trPr>
          <w:trHeight w:val="73"/>
        </w:trPr>
        <w:tc>
          <w:tcPr>
            <w:tcW w:w="4928" w:type="dxa"/>
            <w:shd w:val="clear" w:color="auto" w:fill="auto"/>
          </w:tcPr>
          <w:p w14:paraId="7351C31B" w14:textId="77777777" w:rsidR="00E71B0B" w:rsidRDefault="00474308">
            <w:pPr>
              <w:spacing w:after="0"/>
              <w:rPr>
                <w:lang w:eastAsia="en-US"/>
              </w:rPr>
            </w:pPr>
            <w:r>
              <w:rPr>
                <w:lang w:eastAsia="en-US"/>
              </w:rPr>
              <w:t>Avkastning siste år</w:t>
            </w:r>
          </w:p>
        </w:tc>
        <w:tc>
          <w:tcPr>
            <w:tcW w:w="1559" w:type="dxa"/>
            <w:shd w:val="clear" w:color="auto" w:fill="auto"/>
          </w:tcPr>
          <w:p w14:paraId="22B6D3F4" w14:textId="77777777" w:rsidR="00E71B0B" w:rsidRDefault="00474308">
            <w:pPr>
              <w:spacing w:after="0"/>
              <w:jc w:val="right"/>
              <w:rPr>
                <w:lang w:eastAsia="en-US"/>
              </w:rPr>
            </w:pPr>
            <w:r>
              <w:rPr>
                <w:lang w:eastAsia="en-US"/>
              </w:rPr>
              <w:t>-28,2</w:t>
            </w:r>
          </w:p>
        </w:tc>
        <w:tc>
          <w:tcPr>
            <w:tcW w:w="1843" w:type="dxa"/>
            <w:shd w:val="clear" w:color="auto" w:fill="auto"/>
          </w:tcPr>
          <w:p w14:paraId="5AEDF5E8" w14:textId="77777777" w:rsidR="00E71B0B" w:rsidRDefault="00474308">
            <w:pPr>
              <w:spacing w:after="0"/>
              <w:jc w:val="right"/>
              <w:rPr>
                <w:lang w:eastAsia="en-US"/>
              </w:rPr>
            </w:pPr>
            <w:r>
              <w:rPr>
                <w:lang w:eastAsia="en-US"/>
              </w:rPr>
              <w:t>1,1 %</w:t>
            </w:r>
          </w:p>
        </w:tc>
      </w:tr>
      <w:tr w:rsidR="00F562F6" w14:paraId="5878B432" w14:textId="77777777">
        <w:trPr>
          <w:trHeight w:val="73"/>
        </w:trPr>
        <w:tc>
          <w:tcPr>
            <w:tcW w:w="4928" w:type="dxa"/>
            <w:shd w:val="clear" w:color="auto" w:fill="auto"/>
          </w:tcPr>
          <w:p w14:paraId="6A34DDAF" w14:textId="77777777" w:rsidR="00E71B0B" w:rsidRDefault="00474308">
            <w:pPr>
              <w:spacing w:after="0"/>
              <w:rPr>
                <w:lang w:eastAsia="en-US"/>
              </w:rPr>
            </w:pPr>
            <w:proofErr w:type="spellStart"/>
            <w:r>
              <w:rPr>
                <w:lang w:eastAsia="en-US"/>
              </w:rPr>
              <w:t>Gj</w:t>
            </w:r>
            <w:proofErr w:type="spellEnd"/>
            <w:r>
              <w:rPr>
                <w:lang w:eastAsia="en-US"/>
              </w:rPr>
              <w:t>. avkastning siste fem år</w:t>
            </w:r>
          </w:p>
        </w:tc>
        <w:tc>
          <w:tcPr>
            <w:tcW w:w="1559" w:type="dxa"/>
            <w:shd w:val="clear" w:color="auto" w:fill="auto"/>
          </w:tcPr>
          <w:p w14:paraId="09296077" w14:textId="77777777" w:rsidR="00E71B0B" w:rsidRDefault="00474308">
            <w:pPr>
              <w:spacing w:after="0"/>
              <w:jc w:val="right"/>
              <w:rPr>
                <w:lang w:eastAsia="en-US"/>
              </w:rPr>
            </w:pPr>
            <w:r>
              <w:rPr>
                <w:lang w:eastAsia="en-US"/>
              </w:rPr>
              <w:t>-6,3</w:t>
            </w:r>
          </w:p>
        </w:tc>
        <w:tc>
          <w:tcPr>
            <w:tcW w:w="1843" w:type="dxa"/>
            <w:shd w:val="clear" w:color="auto" w:fill="auto"/>
          </w:tcPr>
          <w:p w14:paraId="13665933" w14:textId="77777777" w:rsidR="00E71B0B" w:rsidRDefault="00474308">
            <w:pPr>
              <w:spacing w:after="0"/>
              <w:jc w:val="right"/>
              <w:rPr>
                <w:lang w:eastAsia="en-US"/>
              </w:rPr>
            </w:pPr>
            <w:r>
              <w:rPr>
                <w:lang w:eastAsia="en-US"/>
              </w:rPr>
              <w:t>7,6 %</w:t>
            </w:r>
          </w:p>
        </w:tc>
      </w:tr>
      <w:tr w:rsidR="00E71B0B" w14:paraId="5774D529" w14:textId="77777777">
        <w:trPr>
          <w:trHeight w:val="73"/>
        </w:trPr>
        <w:tc>
          <w:tcPr>
            <w:tcW w:w="8330" w:type="dxa"/>
            <w:gridSpan w:val="3"/>
            <w:shd w:val="clear" w:color="auto" w:fill="auto"/>
          </w:tcPr>
          <w:p w14:paraId="29A5C49F" w14:textId="77777777" w:rsidR="00E71B0B" w:rsidRDefault="00474308">
            <w:pPr>
              <w:spacing w:after="0"/>
              <w:rPr>
                <w:rStyle w:val="halvfet"/>
                <w:lang w:eastAsia="en-US"/>
              </w:rPr>
            </w:pPr>
            <w:r>
              <w:rPr>
                <w:rStyle w:val="halvfet"/>
                <w:lang w:eastAsia="en-US"/>
              </w:rPr>
              <w:t>Finansielle nøkkeltall</w:t>
            </w:r>
          </w:p>
        </w:tc>
      </w:tr>
      <w:tr w:rsidR="00F562F6" w14:paraId="3179CC2C" w14:textId="77777777">
        <w:trPr>
          <w:trHeight w:val="73"/>
        </w:trPr>
        <w:tc>
          <w:tcPr>
            <w:tcW w:w="4928" w:type="dxa"/>
            <w:shd w:val="clear" w:color="auto" w:fill="auto"/>
          </w:tcPr>
          <w:p w14:paraId="38227816" w14:textId="77777777" w:rsidR="00E71B0B" w:rsidRDefault="00474308">
            <w:pPr>
              <w:spacing w:after="0"/>
              <w:rPr>
                <w:lang w:eastAsia="en-US"/>
              </w:rPr>
            </w:pPr>
            <w:r>
              <w:rPr>
                <w:lang w:eastAsia="en-US"/>
              </w:rPr>
              <w:t>Sysselsatt kapital</w:t>
            </w:r>
          </w:p>
        </w:tc>
        <w:tc>
          <w:tcPr>
            <w:tcW w:w="1559" w:type="dxa"/>
            <w:shd w:val="clear" w:color="auto" w:fill="auto"/>
          </w:tcPr>
          <w:p w14:paraId="1D65B6F1" w14:textId="77777777" w:rsidR="00E71B0B" w:rsidRDefault="00474308">
            <w:pPr>
              <w:spacing w:after="0"/>
              <w:jc w:val="right"/>
              <w:rPr>
                <w:lang w:eastAsia="en-US"/>
              </w:rPr>
            </w:pPr>
            <w:r>
              <w:rPr>
                <w:lang w:eastAsia="en-US"/>
              </w:rPr>
              <w:t>141,131</w:t>
            </w:r>
          </w:p>
        </w:tc>
        <w:tc>
          <w:tcPr>
            <w:tcW w:w="1843" w:type="dxa"/>
            <w:shd w:val="clear" w:color="auto" w:fill="auto"/>
          </w:tcPr>
          <w:p w14:paraId="6227F1F2" w14:textId="77777777" w:rsidR="00E71B0B" w:rsidRDefault="00474308">
            <w:pPr>
              <w:spacing w:after="0"/>
              <w:jc w:val="right"/>
              <w:rPr>
                <w:lang w:eastAsia="en-US"/>
              </w:rPr>
            </w:pPr>
            <w:r>
              <w:rPr>
                <w:lang w:eastAsia="en-US"/>
              </w:rPr>
              <w:t xml:space="preserve"> 169 245 </w:t>
            </w:r>
          </w:p>
        </w:tc>
      </w:tr>
      <w:tr w:rsidR="00F562F6" w14:paraId="553393D6" w14:textId="77777777">
        <w:trPr>
          <w:trHeight w:val="73"/>
        </w:trPr>
        <w:tc>
          <w:tcPr>
            <w:tcW w:w="4928" w:type="dxa"/>
            <w:shd w:val="clear" w:color="auto" w:fill="auto"/>
          </w:tcPr>
          <w:p w14:paraId="289A861C" w14:textId="77777777" w:rsidR="00E71B0B" w:rsidRDefault="00474308">
            <w:pPr>
              <w:spacing w:after="0"/>
              <w:rPr>
                <w:lang w:eastAsia="en-US"/>
              </w:rPr>
            </w:pPr>
            <w:r>
              <w:rPr>
                <w:lang w:eastAsia="en-US"/>
              </w:rPr>
              <w:t>Driftsmargin (EBIT)</w:t>
            </w:r>
          </w:p>
        </w:tc>
        <w:tc>
          <w:tcPr>
            <w:tcW w:w="1559" w:type="dxa"/>
            <w:shd w:val="clear" w:color="auto" w:fill="auto"/>
          </w:tcPr>
          <w:p w14:paraId="4B1796A5" w14:textId="77777777" w:rsidR="00E71B0B" w:rsidRDefault="00474308">
            <w:pPr>
              <w:spacing w:after="0"/>
              <w:jc w:val="right"/>
              <w:rPr>
                <w:lang w:eastAsia="en-US"/>
              </w:rPr>
            </w:pPr>
            <w:r>
              <w:rPr>
                <w:lang w:eastAsia="en-US"/>
              </w:rPr>
              <w:t>17,5 %</w:t>
            </w:r>
          </w:p>
        </w:tc>
        <w:tc>
          <w:tcPr>
            <w:tcW w:w="1843" w:type="dxa"/>
            <w:shd w:val="clear" w:color="auto" w:fill="auto"/>
          </w:tcPr>
          <w:p w14:paraId="62FB13CD" w14:textId="77777777" w:rsidR="00E71B0B" w:rsidRDefault="00474308">
            <w:pPr>
              <w:spacing w:after="0"/>
              <w:jc w:val="right"/>
              <w:rPr>
                <w:lang w:eastAsia="en-US"/>
              </w:rPr>
            </w:pPr>
            <w:r>
              <w:rPr>
                <w:lang w:eastAsia="en-US"/>
              </w:rPr>
              <w:t>19,5 %</w:t>
            </w:r>
          </w:p>
        </w:tc>
      </w:tr>
      <w:tr w:rsidR="00F562F6" w14:paraId="619359A2" w14:textId="77777777">
        <w:trPr>
          <w:trHeight w:val="73"/>
        </w:trPr>
        <w:tc>
          <w:tcPr>
            <w:tcW w:w="4928" w:type="dxa"/>
            <w:shd w:val="clear" w:color="auto" w:fill="auto"/>
          </w:tcPr>
          <w:p w14:paraId="36BB55F4" w14:textId="77777777" w:rsidR="00E71B0B" w:rsidRDefault="00474308">
            <w:pPr>
              <w:spacing w:after="0"/>
              <w:rPr>
                <w:lang w:eastAsia="en-US"/>
              </w:rPr>
            </w:pPr>
            <w:r>
              <w:rPr>
                <w:lang w:eastAsia="en-US"/>
              </w:rPr>
              <w:t>Egenkapitalandel</w:t>
            </w:r>
          </w:p>
        </w:tc>
        <w:tc>
          <w:tcPr>
            <w:tcW w:w="1559" w:type="dxa"/>
            <w:shd w:val="clear" w:color="auto" w:fill="auto"/>
          </w:tcPr>
          <w:p w14:paraId="4BDD49FB" w14:textId="77777777" w:rsidR="00E71B0B" w:rsidRDefault="00474308">
            <w:pPr>
              <w:spacing w:after="0"/>
              <w:jc w:val="right"/>
              <w:rPr>
                <w:lang w:eastAsia="en-US"/>
              </w:rPr>
            </w:pPr>
            <w:r>
              <w:rPr>
                <w:lang w:eastAsia="en-US"/>
              </w:rPr>
              <w:t>26,9 %</w:t>
            </w:r>
          </w:p>
        </w:tc>
        <w:tc>
          <w:tcPr>
            <w:tcW w:w="1843" w:type="dxa"/>
            <w:shd w:val="clear" w:color="auto" w:fill="auto"/>
          </w:tcPr>
          <w:p w14:paraId="036C01F2" w14:textId="77777777" w:rsidR="00E71B0B" w:rsidRDefault="00474308">
            <w:pPr>
              <w:spacing w:after="0"/>
              <w:jc w:val="right"/>
              <w:rPr>
                <w:lang w:eastAsia="en-US"/>
              </w:rPr>
            </w:pPr>
            <w:r>
              <w:rPr>
                <w:lang w:eastAsia="en-US"/>
              </w:rPr>
              <w:t>14,0 %</w:t>
            </w:r>
          </w:p>
        </w:tc>
      </w:tr>
      <w:tr w:rsidR="00F562F6" w14:paraId="7F0E3409" w14:textId="77777777">
        <w:trPr>
          <w:trHeight w:val="73"/>
        </w:trPr>
        <w:tc>
          <w:tcPr>
            <w:tcW w:w="4928" w:type="dxa"/>
            <w:shd w:val="clear" w:color="auto" w:fill="auto"/>
          </w:tcPr>
          <w:p w14:paraId="6CE288F2" w14:textId="77777777" w:rsidR="00E71B0B" w:rsidRDefault="00474308">
            <w:pPr>
              <w:spacing w:after="0"/>
              <w:rPr>
                <w:lang w:eastAsia="en-US"/>
              </w:rPr>
            </w:pPr>
            <w:r>
              <w:rPr>
                <w:lang w:eastAsia="en-US"/>
              </w:rPr>
              <w:t>Netto kontantstrøm fra drift</w:t>
            </w:r>
          </w:p>
        </w:tc>
        <w:tc>
          <w:tcPr>
            <w:tcW w:w="1559" w:type="dxa"/>
            <w:shd w:val="clear" w:color="auto" w:fill="auto"/>
          </w:tcPr>
          <w:p w14:paraId="49AC97BC" w14:textId="77777777" w:rsidR="00E71B0B" w:rsidRDefault="00474308">
            <w:pPr>
              <w:spacing w:after="0"/>
              <w:jc w:val="right"/>
              <w:rPr>
                <w:lang w:eastAsia="en-US"/>
              </w:rPr>
            </w:pPr>
            <w:r>
              <w:rPr>
                <w:lang w:eastAsia="en-US"/>
              </w:rPr>
              <w:t>39 222</w:t>
            </w:r>
          </w:p>
        </w:tc>
        <w:tc>
          <w:tcPr>
            <w:tcW w:w="1843" w:type="dxa"/>
            <w:shd w:val="clear" w:color="auto" w:fill="auto"/>
          </w:tcPr>
          <w:p w14:paraId="7D45EFD2" w14:textId="77777777" w:rsidR="00E71B0B" w:rsidRDefault="00474308">
            <w:pPr>
              <w:spacing w:after="0"/>
              <w:jc w:val="right"/>
              <w:rPr>
                <w:lang w:eastAsia="en-US"/>
              </w:rPr>
            </w:pPr>
            <w:r>
              <w:rPr>
                <w:lang w:eastAsia="en-US"/>
              </w:rPr>
              <w:t xml:space="preserve"> 42 272 </w:t>
            </w:r>
          </w:p>
        </w:tc>
      </w:tr>
      <w:tr w:rsidR="00F562F6" w14:paraId="74575A5D" w14:textId="77777777">
        <w:trPr>
          <w:trHeight w:val="73"/>
        </w:trPr>
        <w:tc>
          <w:tcPr>
            <w:tcW w:w="4928" w:type="dxa"/>
            <w:shd w:val="clear" w:color="auto" w:fill="auto"/>
          </w:tcPr>
          <w:p w14:paraId="5EEF3B13"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1ABA20D8" w14:textId="77777777" w:rsidR="00E71B0B" w:rsidRDefault="00474308">
            <w:pPr>
              <w:spacing w:after="0"/>
              <w:jc w:val="right"/>
              <w:rPr>
                <w:lang w:eastAsia="en-US"/>
              </w:rPr>
            </w:pPr>
            <w:r>
              <w:rPr>
                <w:lang w:eastAsia="en-US"/>
              </w:rPr>
              <w:t>-23 145</w:t>
            </w:r>
          </w:p>
        </w:tc>
        <w:tc>
          <w:tcPr>
            <w:tcW w:w="1843" w:type="dxa"/>
            <w:shd w:val="clear" w:color="auto" w:fill="auto"/>
          </w:tcPr>
          <w:p w14:paraId="718AC93F" w14:textId="77777777" w:rsidR="00E71B0B" w:rsidRDefault="00474308">
            <w:pPr>
              <w:spacing w:after="0"/>
              <w:jc w:val="right"/>
              <w:rPr>
                <w:lang w:eastAsia="en-US"/>
              </w:rPr>
            </w:pPr>
            <w:r>
              <w:rPr>
                <w:lang w:eastAsia="en-US"/>
              </w:rPr>
              <w:t xml:space="preserve"> -17 228 </w:t>
            </w:r>
          </w:p>
        </w:tc>
      </w:tr>
      <w:tr w:rsidR="00E71B0B" w14:paraId="6D161455" w14:textId="77777777">
        <w:trPr>
          <w:trHeight w:val="73"/>
        </w:trPr>
        <w:tc>
          <w:tcPr>
            <w:tcW w:w="8330" w:type="dxa"/>
            <w:gridSpan w:val="3"/>
            <w:shd w:val="clear" w:color="auto" w:fill="auto"/>
          </w:tcPr>
          <w:p w14:paraId="563291F4" w14:textId="77777777" w:rsidR="00E71B0B" w:rsidRDefault="00474308">
            <w:pPr>
              <w:spacing w:after="0"/>
              <w:rPr>
                <w:rStyle w:val="halvfet"/>
                <w:lang w:eastAsia="en-US"/>
              </w:rPr>
            </w:pPr>
            <w:r>
              <w:rPr>
                <w:rStyle w:val="halvfet"/>
                <w:lang w:eastAsia="en-US"/>
              </w:rPr>
              <w:t>Andre nøkkeltall</w:t>
            </w:r>
          </w:p>
        </w:tc>
      </w:tr>
      <w:tr w:rsidR="00F562F6" w14:paraId="314CB89F" w14:textId="77777777">
        <w:trPr>
          <w:trHeight w:val="73"/>
        </w:trPr>
        <w:tc>
          <w:tcPr>
            <w:tcW w:w="4928" w:type="dxa"/>
            <w:shd w:val="clear" w:color="auto" w:fill="auto"/>
          </w:tcPr>
          <w:p w14:paraId="0316E0CB" w14:textId="77777777" w:rsidR="00E71B0B" w:rsidRDefault="00474308">
            <w:pPr>
              <w:spacing w:after="0"/>
              <w:rPr>
                <w:lang w:eastAsia="en-US"/>
              </w:rPr>
            </w:pPr>
            <w:r>
              <w:rPr>
                <w:lang w:eastAsia="en-US"/>
              </w:rPr>
              <w:t>Antall ansatte</w:t>
            </w:r>
          </w:p>
        </w:tc>
        <w:tc>
          <w:tcPr>
            <w:tcW w:w="1559" w:type="dxa"/>
            <w:shd w:val="clear" w:color="auto" w:fill="auto"/>
          </w:tcPr>
          <w:p w14:paraId="1FBA6C0B" w14:textId="77777777" w:rsidR="00E71B0B" w:rsidRDefault="00474308">
            <w:pPr>
              <w:spacing w:after="0"/>
              <w:jc w:val="right"/>
              <w:rPr>
                <w:lang w:eastAsia="en-US"/>
              </w:rPr>
            </w:pPr>
            <w:r>
              <w:rPr>
                <w:lang w:eastAsia="en-US"/>
              </w:rPr>
              <w:t>13 995</w:t>
            </w:r>
          </w:p>
        </w:tc>
        <w:tc>
          <w:tcPr>
            <w:tcW w:w="1843" w:type="dxa"/>
            <w:shd w:val="clear" w:color="auto" w:fill="auto"/>
          </w:tcPr>
          <w:p w14:paraId="4DCFA07D" w14:textId="77777777" w:rsidR="00E71B0B" w:rsidRDefault="00474308">
            <w:pPr>
              <w:spacing w:after="0"/>
              <w:jc w:val="right"/>
              <w:rPr>
                <w:lang w:eastAsia="en-US"/>
              </w:rPr>
            </w:pPr>
            <w:r>
              <w:rPr>
                <w:lang w:eastAsia="en-US"/>
              </w:rPr>
              <w:t>16 000</w:t>
            </w:r>
          </w:p>
        </w:tc>
      </w:tr>
      <w:tr w:rsidR="00F562F6" w14:paraId="2F26E38E" w14:textId="77777777">
        <w:trPr>
          <w:trHeight w:val="73"/>
        </w:trPr>
        <w:tc>
          <w:tcPr>
            <w:tcW w:w="4928" w:type="dxa"/>
            <w:shd w:val="clear" w:color="auto" w:fill="auto"/>
          </w:tcPr>
          <w:p w14:paraId="6753841A" w14:textId="77777777" w:rsidR="00E71B0B" w:rsidRDefault="00474308">
            <w:pPr>
              <w:spacing w:after="0"/>
              <w:rPr>
                <w:lang w:eastAsia="en-US"/>
              </w:rPr>
            </w:pPr>
            <w:r>
              <w:rPr>
                <w:lang w:eastAsia="en-US"/>
              </w:rPr>
              <w:t>Andel ansatte i Norge</w:t>
            </w:r>
          </w:p>
        </w:tc>
        <w:tc>
          <w:tcPr>
            <w:tcW w:w="1559" w:type="dxa"/>
            <w:shd w:val="clear" w:color="auto" w:fill="auto"/>
          </w:tcPr>
          <w:p w14:paraId="09FFB935" w14:textId="77777777" w:rsidR="00E71B0B" w:rsidRDefault="00474308">
            <w:pPr>
              <w:spacing w:after="0"/>
              <w:jc w:val="right"/>
              <w:rPr>
                <w:lang w:eastAsia="en-US"/>
              </w:rPr>
            </w:pPr>
            <w:r>
              <w:rPr>
                <w:lang w:eastAsia="en-US"/>
              </w:rPr>
              <w:t>19 %</w:t>
            </w:r>
          </w:p>
        </w:tc>
        <w:tc>
          <w:tcPr>
            <w:tcW w:w="1843" w:type="dxa"/>
            <w:shd w:val="clear" w:color="auto" w:fill="auto"/>
          </w:tcPr>
          <w:p w14:paraId="3270DEFA" w14:textId="77777777" w:rsidR="00E71B0B" w:rsidRDefault="00474308">
            <w:pPr>
              <w:spacing w:after="0"/>
              <w:jc w:val="right"/>
              <w:rPr>
                <w:lang w:eastAsia="en-US"/>
              </w:rPr>
            </w:pPr>
            <w:r>
              <w:rPr>
                <w:lang w:eastAsia="en-US"/>
              </w:rPr>
              <w:t>21 %</w:t>
            </w:r>
          </w:p>
        </w:tc>
      </w:tr>
      <w:tr w:rsidR="00F562F6" w14:paraId="33CB3D95" w14:textId="77777777">
        <w:trPr>
          <w:trHeight w:val="73"/>
        </w:trPr>
        <w:tc>
          <w:tcPr>
            <w:tcW w:w="4928" w:type="dxa"/>
            <w:shd w:val="clear" w:color="auto" w:fill="auto"/>
          </w:tcPr>
          <w:p w14:paraId="01F4840C" w14:textId="77777777" w:rsidR="00E71B0B" w:rsidRDefault="00474308">
            <w:pPr>
              <w:spacing w:after="0"/>
              <w:rPr>
                <w:lang w:eastAsia="en-US"/>
              </w:rPr>
            </w:pPr>
            <w:r>
              <w:rPr>
                <w:lang w:eastAsia="en-US"/>
              </w:rPr>
              <w:t>Andel kvinner i konsernledelsen/selskapets ledergruppe</w:t>
            </w:r>
          </w:p>
        </w:tc>
        <w:tc>
          <w:tcPr>
            <w:tcW w:w="1559" w:type="dxa"/>
            <w:shd w:val="clear" w:color="auto" w:fill="auto"/>
          </w:tcPr>
          <w:p w14:paraId="1C7A8273" w14:textId="77777777" w:rsidR="00E71B0B" w:rsidRDefault="00474308">
            <w:pPr>
              <w:spacing w:after="0"/>
              <w:jc w:val="right"/>
              <w:rPr>
                <w:lang w:eastAsia="en-US"/>
              </w:rPr>
            </w:pPr>
            <w:r>
              <w:rPr>
                <w:lang w:eastAsia="en-US"/>
              </w:rPr>
              <w:t>50 %</w:t>
            </w:r>
          </w:p>
        </w:tc>
        <w:tc>
          <w:tcPr>
            <w:tcW w:w="1843" w:type="dxa"/>
            <w:shd w:val="clear" w:color="auto" w:fill="auto"/>
          </w:tcPr>
          <w:p w14:paraId="22EB3133" w14:textId="77777777" w:rsidR="00E71B0B" w:rsidRDefault="00474308">
            <w:pPr>
              <w:spacing w:after="0"/>
              <w:jc w:val="right"/>
              <w:rPr>
                <w:lang w:eastAsia="en-US"/>
              </w:rPr>
            </w:pPr>
            <w:r>
              <w:rPr>
                <w:lang w:eastAsia="en-US"/>
              </w:rPr>
              <w:t>50 %</w:t>
            </w:r>
          </w:p>
        </w:tc>
      </w:tr>
      <w:tr w:rsidR="00F562F6" w14:paraId="5BC4DC8B" w14:textId="77777777">
        <w:trPr>
          <w:trHeight w:val="73"/>
        </w:trPr>
        <w:tc>
          <w:tcPr>
            <w:tcW w:w="4928" w:type="dxa"/>
            <w:shd w:val="clear" w:color="auto" w:fill="auto"/>
          </w:tcPr>
          <w:p w14:paraId="17063E9E" w14:textId="77777777" w:rsidR="00E71B0B" w:rsidRDefault="00474308">
            <w:pPr>
              <w:spacing w:after="0"/>
              <w:rPr>
                <w:lang w:eastAsia="en-US"/>
              </w:rPr>
            </w:pPr>
            <w:r>
              <w:rPr>
                <w:lang w:eastAsia="en-US"/>
              </w:rPr>
              <w:t>Andel kvinner i selskapet totalt</w:t>
            </w:r>
          </w:p>
        </w:tc>
        <w:tc>
          <w:tcPr>
            <w:tcW w:w="1559" w:type="dxa"/>
            <w:shd w:val="clear" w:color="auto" w:fill="auto"/>
          </w:tcPr>
          <w:p w14:paraId="659D03CB" w14:textId="77777777" w:rsidR="00E71B0B" w:rsidRDefault="00474308">
            <w:pPr>
              <w:spacing w:after="0"/>
              <w:jc w:val="right"/>
              <w:rPr>
                <w:lang w:eastAsia="en-US"/>
              </w:rPr>
            </w:pPr>
            <w:r>
              <w:rPr>
                <w:lang w:eastAsia="en-US"/>
              </w:rPr>
              <w:t>38 %</w:t>
            </w:r>
          </w:p>
        </w:tc>
        <w:tc>
          <w:tcPr>
            <w:tcW w:w="1843" w:type="dxa"/>
            <w:shd w:val="clear" w:color="auto" w:fill="auto"/>
          </w:tcPr>
          <w:p w14:paraId="53A77F20" w14:textId="77777777" w:rsidR="00E71B0B" w:rsidRDefault="00474308">
            <w:pPr>
              <w:spacing w:after="0"/>
              <w:jc w:val="right"/>
              <w:rPr>
                <w:lang w:eastAsia="en-US"/>
              </w:rPr>
            </w:pPr>
            <w:r>
              <w:rPr>
                <w:lang w:eastAsia="en-US"/>
              </w:rPr>
              <w:t>38 %</w:t>
            </w:r>
          </w:p>
        </w:tc>
      </w:tr>
      <w:tr w:rsidR="00E71B0B" w14:paraId="00D5A802" w14:textId="77777777">
        <w:trPr>
          <w:trHeight w:val="73"/>
        </w:trPr>
        <w:tc>
          <w:tcPr>
            <w:tcW w:w="8330" w:type="dxa"/>
            <w:gridSpan w:val="3"/>
            <w:shd w:val="clear" w:color="auto" w:fill="auto"/>
          </w:tcPr>
          <w:p w14:paraId="2A4DAC3F" w14:textId="77777777" w:rsidR="00E71B0B" w:rsidRDefault="00474308">
            <w:pPr>
              <w:spacing w:after="0"/>
              <w:rPr>
                <w:rStyle w:val="halvfet"/>
                <w:lang w:eastAsia="en-US"/>
              </w:rPr>
            </w:pPr>
            <w:r>
              <w:rPr>
                <w:rStyle w:val="halvfet"/>
                <w:lang w:eastAsia="en-US"/>
              </w:rPr>
              <w:t>Klimagassutslipp (tonn CO2-ekvivalenter)</w:t>
            </w:r>
          </w:p>
        </w:tc>
      </w:tr>
      <w:tr w:rsidR="00F562F6" w14:paraId="5A30B169" w14:textId="77777777">
        <w:trPr>
          <w:trHeight w:val="73"/>
        </w:trPr>
        <w:tc>
          <w:tcPr>
            <w:tcW w:w="4928" w:type="dxa"/>
            <w:shd w:val="clear" w:color="auto" w:fill="auto"/>
          </w:tcPr>
          <w:p w14:paraId="1F9B1445" w14:textId="77777777" w:rsidR="00E71B0B" w:rsidRDefault="00474308">
            <w:pPr>
              <w:spacing w:after="0"/>
              <w:rPr>
                <w:lang w:eastAsia="en-US"/>
              </w:rPr>
            </w:pPr>
            <w:r>
              <w:rPr>
                <w:lang w:eastAsia="en-US"/>
              </w:rPr>
              <w:t>Scope 1</w:t>
            </w:r>
          </w:p>
        </w:tc>
        <w:tc>
          <w:tcPr>
            <w:tcW w:w="1559" w:type="dxa"/>
            <w:shd w:val="clear" w:color="auto" w:fill="auto"/>
          </w:tcPr>
          <w:p w14:paraId="1B654FBF" w14:textId="77777777" w:rsidR="00E71B0B" w:rsidRDefault="00474308">
            <w:pPr>
              <w:spacing w:after="0"/>
              <w:jc w:val="right"/>
              <w:rPr>
                <w:lang w:eastAsia="en-US"/>
              </w:rPr>
            </w:pPr>
            <w:r>
              <w:rPr>
                <w:lang w:eastAsia="en-US"/>
              </w:rPr>
              <w:t xml:space="preserve"> 78 000 </w:t>
            </w:r>
          </w:p>
        </w:tc>
        <w:tc>
          <w:tcPr>
            <w:tcW w:w="1843" w:type="dxa"/>
            <w:shd w:val="clear" w:color="auto" w:fill="auto"/>
          </w:tcPr>
          <w:p w14:paraId="18B1059A" w14:textId="77777777" w:rsidR="00E71B0B" w:rsidRDefault="00474308">
            <w:pPr>
              <w:spacing w:after="0"/>
              <w:jc w:val="right"/>
              <w:rPr>
                <w:lang w:eastAsia="en-US"/>
              </w:rPr>
            </w:pPr>
            <w:r>
              <w:rPr>
                <w:lang w:eastAsia="en-US"/>
              </w:rPr>
              <w:t>150 000</w:t>
            </w:r>
          </w:p>
        </w:tc>
      </w:tr>
      <w:tr w:rsidR="00F562F6" w14:paraId="1E398F7D" w14:textId="77777777">
        <w:trPr>
          <w:trHeight w:val="73"/>
        </w:trPr>
        <w:tc>
          <w:tcPr>
            <w:tcW w:w="4928" w:type="dxa"/>
            <w:shd w:val="clear" w:color="auto" w:fill="auto"/>
          </w:tcPr>
          <w:p w14:paraId="1912DDC7" w14:textId="77777777" w:rsidR="00E71B0B" w:rsidRDefault="00474308">
            <w:pPr>
              <w:spacing w:after="0"/>
              <w:rPr>
                <w:lang w:eastAsia="en-US"/>
              </w:rPr>
            </w:pPr>
            <w:r>
              <w:rPr>
                <w:lang w:eastAsia="en-US"/>
              </w:rPr>
              <w:t>Scope 2</w:t>
            </w:r>
          </w:p>
        </w:tc>
        <w:tc>
          <w:tcPr>
            <w:tcW w:w="1559" w:type="dxa"/>
            <w:shd w:val="clear" w:color="auto" w:fill="auto"/>
          </w:tcPr>
          <w:p w14:paraId="03D2E82C" w14:textId="77777777" w:rsidR="00E71B0B" w:rsidRDefault="00474308">
            <w:pPr>
              <w:spacing w:after="0"/>
              <w:jc w:val="right"/>
              <w:rPr>
                <w:lang w:eastAsia="en-US"/>
              </w:rPr>
            </w:pPr>
            <w:r>
              <w:rPr>
                <w:lang w:eastAsia="en-US"/>
              </w:rPr>
              <w:t xml:space="preserve"> 815 000 </w:t>
            </w:r>
          </w:p>
        </w:tc>
        <w:tc>
          <w:tcPr>
            <w:tcW w:w="1843" w:type="dxa"/>
            <w:shd w:val="clear" w:color="auto" w:fill="auto"/>
          </w:tcPr>
          <w:p w14:paraId="4D21A165" w14:textId="77777777" w:rsidR="00E71B0B" w:rsidRDefault="00474308">
            <w:pPr>
              <w:spacing w:after="0"/>
              <w:jc w:val="right"/>
              <w:rPr>
                <w:lang w:eastAsia="en-US"/>
              </w:rPr>
            </w:pPr>
            <w:r>
              <w:rPr>
                <w:lang w:eastAsia="en-US"/>
              </w:rPr>
              <w:t>954 000</w:t>
            </w:r>
          </w:p>
        </w:tc>
      </w:tr>
      <w:tr w:rsidR="00F562F6" w14:paraId="383CBDD8" w14:textId="77777777">
        <w:trPr>
          <w:trHeight w:val="73"/>
        </w:trPr>
        <w:tc>
          <w:tcPr>
            <w:tcW w:w="4928" w:type="dxa"/>
            <w:shd w:val="clear" w:color="auto" w:fill="auto"/>
          </w:tcPr>
          <w:p w14:paraId="21426230" w14:textId="77777777" w:rsidR="00E71B0B" w:rsidRDefault="00474308">
            <w:pPr>
              <w:spacing w:after="0"/>
              <w:rPr>
                <w:lang w:eastAsia="en-US"/>
              </w:rPr>
            </w:pPr>
            <w:r>
              <w:rPr>
                <w:lang w:eastAsia="en-US"/>
              </w:rPr>
              <w:t>Scope 3</w:t>
            </w:r>
          </w:p>
        </w:tc>
        <w:tc>
          <w:tcPr>
            <w:tcW w:w="1559" w:type="dxa"/>
            <w:shd w:val="clear" w:color="auto" w:fill="auto"/>
          </w:tcPr>
          <w:p w14:paraId="0ABD929F" w14:textId="77777777" w:rsidR="00E71B0B" w:rsidRDefault="00474308">
            <w:pPr>
              <w:spacing w:after="0"/>
              <w:jc w:val="right"/>
              <w:rPr>
                <w:lang w:eastAsia="en-US"/>
              </w:rPr>
            </w:pPr>
            <w:r>
              <w:rPr>
                <w:lang w:eastAsia="en-US"/>
              </w:rPr>
              <w:t>3,7 mill.</w:t>
            </w:r>
          </w:p>
        </w:tc>
        <w:tc>
          <w:tcPr>
            <w:tcW w:w="1843" w:type="dxa"/>
            <w:shd w:val="clear" w:color="auto" w:fill="auto"/>
          </w:tcPr>
          <w:p w14:paraId="25AEA6AB" w14:textId="77777777" w:rsidR="00E71B0B" w:rsidRDefault="00474308">
            <w:pPr>
              <w:spacing w:after="0"/>
              <w:jc w:val="right"/>
              <w:rPr>
                <w:lang w:eastAsia="en-US"/>
              </w:rPr>
            </w:pPr>
            <w:r>
              <w:rPr>
                <w:lang w:eastAsia="en-US"/>
              </w:rPr>
              <w:t xml:space="preserve">4 </w:t>
            </w:r>
            <w:proofErr w:type="spellStart"/>
            <w:r>
              <w:rPr>
                <w:lang w:eastAsia="en-US"/>
              </w:rPr>
              <w:t>mill</w:t>
            </w:r>
            <w:proofErr w:type="spellEnd"/>
          </w:p>
        </w:tc>
      </w:tr>
      <w:tr w:rsidR="00F562F6" w14:paraId="0955F5B9" w14:textId="77777777">
        <w:trPr>
          <w:trHeight w:val="73"/>
        </w:trPr>
        <w:tc>
          <w:tcPr>
            <w:tcW w:w="4928" w:type="dxa"/>
            <w:shd w:val="clear" w:color="auto" w:fill="auto"/>
          </w:tcPr>
          <w:p w14:paraId="0D4BEB80" w14:textId="77777777" w:rsidR="00E71B0B" w:rsidRDefault="00474308">
            <w:pPr>
              <w:spacing w:after="0"/>
              <w:rPr>
                <w:lang w:eastAsia="en-US"/>
              </w:rPr>
            </w:pPr>
            <w:r>
              <w:rPr>
                <w:lang w:eastAsia="en-US"/>
              </w:rPr>
              <w:t>Scope 3 - det rapporteres på følgende kategorier:</w:t>
            </w:r>
          </w:p>
        </w:tc>
        <w:tc>
          <w:tcPr>
            <w:tcW w:w="1559" w:type="dxa"/>
            <w:shd w:val="clear" w:color="auto" w:fill="auto"/>
          </w:tcPr>
          <w:p w14:paraId="349653C9" w14:textId="77777777" w:rsidR="00E71B0B" w:rsidRDefault="00474308">
            <w:pPr>
              <w:spacing w:after="0"/>
              <w:jc w:val="right"/>
              <w:rPr>
                <w:lang w:eastAsia="en-US"/>
              </w:rPr>
            </w:pPr>
            <w:r>
              <w:rPr>
                <w:lang w:eastAsia="en-US"/>
              </w:rPr>
              <w:t xml:space="preserve"> A, G, E, C, B, F, K, L* </w:t>
            </w:r>
          </w:p>
        </w:tc>
        <w:tc>
          <w:tcPr>
            <w:tcW w:w="1843" w:type="dxa"/>
            <w:shd w:val="clear" w:color="auto" w:fill="auto"/>
          </w:tcPr>
          <w:p w14:paraId="06190809" w14:textId="77777777" w:rsidR="00E71B0B" w:rsidRDefault="00E71B0B" w:rsidP="00E7037C">
            <w:pPr>
              <w:rPr>
                <w:rFonts w:eastAsia="Calibri"/>
                <w:lang w:eastAsia="en-US"/>
              </w:rPr>
            </w:pPr>
          </w:p>
        </w:tc>
      </w:tr>
    </w:tbl>
    <w:p w14:paraId="0F171A6C" w14:textId="77777777" w:rsidR="00E71B0B" w:rsidRDefault="00474308" w:rsidP="00A9630E">
      <w:pPr>
        <w:pStyle w:val="Note"/>
      </w:pPr>
      <w:r>
        <w:t>*Se side 52 for forklaring av utslippskategorier.</w:t>
      </w:r>
    </w:p>
    <w:p w14:paraId="045D4DF8" w14:textId="77777777" w:rsidR="00E71B0B" w:rsidRPr="00E33344" w:rsidRDefault="00474308" w:rsidP="00D85655">
      <w:pPr>
        <w:rPr>
          <w:rStyle w:val="kursiv"/>
        </w:rPr>
      </w:pPr>
      <w:r w:rsidRPr="00E33344">
        <w:rPr>
          <w:rStyle w:val="kursiv"/>
        </w:rPr>
        <w:t xml:space="preserve">Enkelte tall i oppstillingen kan avvike fra selskapets årsrapport. Dette skyldes at Telenor i sin årsrapport har korrigert historiske tall for endringer i selskapsporteføljen. I 2022 gjelder dette bl.a. for datterselskapet </w:t>
      </w:r>
      <w:proofErr w:type="spellStart"/>
      <w:r w:rsidRPr="00E33344">
        <w:rPr>
          <w:rStyle w:val="kursiv"/>
        </w:rPr>
        <w:t>Digi</w:t>
      </w:r>
      <w:proofErr w:type="spellEnd"/>
      <w:r w:rsidRPr="00E33344">
        <w:rPr>
          <w:rStyle w:val="kursiv"/>
        </w:rPr>
        <w:t xml:space="preserve"> i Malaysia og i 2021 for virksomheten i Myanmar.</w:t>
      </w:r>
    </w:p>
    <w:p w14:paraId="0A84E76F" w14:textId="77777777" w:rsidR="00E71B0B" w:rsidRDefault="00474308" w:rsidP="001B322E">
      <w:pPr>
        <w:pStyle w:val="avsnitt-tittel"/>
      </w:pPr>
      <w:r>
        <w:t>Klimamål</w:t>
      </w:r>
    </w:p>
    <w:p w14:paraId="27AF339D" w14:textId="77777777" w:rsidR="00E71B0B" w:rsidRDefault="00474308" w:rsidP="00D85655">
      <w:r>
        <w:t xml:space="preserve">Selskapet har satt vitenskapsbaserte mål som er validert av </w:t>
      </w:r>
      <w:proofErr w:type="spellStart"/>
      <w:r>
        <w:t>SBTi</w:t>
      </w:r>
      <w:proofErr w:type="spellEnd"/>
      <w:r>
        <w:t>:</w:t>
      </w:r>
    </w:p>
    <w:p w14:paraId="075BE0E9" w14:textId="77777777" w:rsidR="00E71B0B" w:rsidRDefault="00474308" w:rsidP="001B322E">
      <w:r w:rsidRPr="00E7037C">
        <w:rPr>
          <w:rStyle w:val="halvfet"/>
        </w:rPr>
        <w:t>2025:</w:t>
      </w:r>
      <w:r>
        <w:t xml:space="preserve"> 68 pst. av leverandører, målt etter innkjøpsverdi, innenfor kategoriene kjøpte varer, tjenester og kapitalvarer skal sette forskningsbaserte mål innen 2025.</w:t>
      </w:r>
    </w:p>
    <w:p w14:paraId="6ACFFA12" w14:textId="77777777" w:rsidR="00E71B0B" w:rsidRDefault="00474308" w:rsidP="001B322E">
      <w:r w:rsidRPr="00E7037C">
        <w:rPr>
          <w:rStyle w:val="halvfet"/>
        </w:rPr>
        <w:t>2030:</w:t>
      </w:r>
      <w:r>
        <w:t xml:space="preserve"> Redusere utslipp av klimagasser fra global virksomhet (</w:t>
      </w:r>
      <w:proofErr w:type="spellStart"/>
      <w:r>
        <w:t>scope</w:t>
      </w:r>
      <w:proofErr w:type="spellEnd"/>
      <w:r>
        <w:t xml:space="preserve"> 1 og 2) med 57 pst., sammenlignet med 2019 nivå.</w:t>
      </w:r>
    </w:p>
    <w:p w14:paraId="47B983EB" w14:textId="77777777" w:rsidR="00E71B0B" w:rsidRDefault="00474308" w:rsidP="001B322E">
      <w:r w:rsidRPr="00E7037C">
        <w:rPr>
          <w:rStyle w:val="halvfet"/>
        </w:rPr>
        <w:lastRenderedPageBreak/>
        <w:t>2050:</w:t>
      </w:r>
      <w:r>
        <w:t xml:space="preserve"> Selskapet har foreløpig ikke publisert langsiktige/netto null utslippsmål for hele konsernet gjennom SBTI.</w:t>
      </w:r>
    </w:p>
    <w:p w14:paraId="31D46CD5" w14:textId="08261685" w:rsidR="003E4D07" w:rsidRDefault="003E4D07" w:rsidP="00035E85">
      <w:pPr>
        <w:pStyle w:val="UnOverskrift3"/>
        <w:rPr>
          <w:noProof/>
        </w:rPr>
      </w:pPr>
      <w:r>
        <w:rPr>
          <w:noProof/>
        </w:rPr>
        <w:t>Vygruppen AS</w:t>
      </w:r>
    </w:p>
    <w:p w14:paraId="0FED01DF" w14:textId="5D02CB95" w:rsidR="006C6718" w:rsidRPr="006C6718" w:rsidRDefault="00F27BB8" w:rsidP="006C6718">
      <w:r>
        <w:rPr>
          <w:noProof/>
        </w:rPr>
        <w:drawing>
          <wp:inline distT="0" distB="0" distL="0" distR="0" wp14:anchorId="583DB7FF" wp14:editId="2E661DF5">
            <wp:extent cx="1123950" cy="762000"/>
            <wp:effectExtent l="0" t="0" r="0" b="0"/>
            <wp:docPr id="88" name="Bilde 8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e 88" descr="Logo"/>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23950" cy="762000"/>
                    </a:xfrm>
                    <a:prstGeom prst="rect">
                      <a:avLst/>
                    </a:prstGeom>
                    <a:noFill/>
                    <a:ln>
                      <a:noFill/>
                    </a:ln>
                  </pic:spPr>
                </pic:pic>
              </a:graphicData>
            </a:graphic>
          </wp:inline>
        </w:drawing>
      </w:r>
    </w:p>
    <w:p w14:paraId="20397F42" w14:textId="77777777" w:rsidR="00E71B0B" w:rsidRDefault="00474308" w:rsidP="00E33344">
      <w:proofErr w:type="spellStart"/>
      <w:r>
        <w:t>Vygruppen</w:t>
      </w:r>
      <w:proofErr w:type="spellEnd"/>
      <w:r>
        <w:t xml:space="preserve"> (Vy) er et transportkonsern med virksomhet i Norge og Sverige. Virksomheten består av persontog, gods på bane og buss samt virksomhet som står i naturlig sammenheng med dette. Selskapet ble skilt ut fra staten i 1996 og har vært organisert som statsaksjeselskap siden 2002. Vy har hovedkontor i Oslo.</w:t>
      </w:r>
    </w:p>
    <w:p w14:paraId="29D32F09" w14:textId="77777777" w:rsidR="00855856" w:rsidRDefault="00855856" w:rsidP="00855856">
      <w:pPr>
        <w:pStyle w:val="Petit"/>
      </w:pPr>
      <w:r w:rsidRPr="00E33344">
        <w:rPr>
          <w:rStyle w:val="halvfet"/>
        </w:rPr>
        <w:t xml:space="preserve">Styret: </w:t>
      </w:r>
      <w:r>
        <w:t xml:space="preserve">Berit Svendsen (styreleder), Espen Almlid, Geir Inge Stokke, </w:t>
      </w:r>
      <w:proofErr w:type="spellStart"/>
      <w:r>
        <w:t>Semming</w:t>
      </w:r>
      <w:proofErr w:type="spellEnd"/>
      <w:r>
        <w:t xml:space="preserve"> </w:t>
      </w:r>
      <w:proofErr w:type="spellStart"/>
      <w:r>
        <w:t>Semmingsen</w:t>
      </w:r>
      <w:proofErr w:type="spellEnd"/>
      <w:r>
        <w:t>, Dina Elverum Aune, Grethe Thorsen*, Petter Louis Pettersen*, Ove Sindre Lund*</w:t>
      </w:r>
    </w:p>
    <w:p w14:paraId="25C044E9" w14:textId="77777777" w:rsidR="00855856" w:rsidRDefault="00855856" w:rsidP="00855856">
      <w:pPr>
        <w:pStyle w:val="Petit"/>
      </w:pPr>
      <w:r>
        <w:t>*valgt av de ansatte</w:t>
      </w:r>
    </w:p>
    <w:p w14:paraId="5C2073E9" w14:textId="77777777" w:rsidR="00855856" w:rsidRDefault="00855856" w:rsidP="00855856">
      <w:pPr>
        <w:pStyle w:val="Petit"/>
      </w:pPr>
      <w:r w:rsidRPr="00E33344">
        <w:rPr>
          <w:rStyle w:val="halvfet"/>
        </w:rPr>
        <w:t xml:space="preserve">Konsernsjef: </w:t>
      </w:r>
      <w:r>
        <w:t>Gro Bakstad</w:t>
      </w:r>
    </w:p>
    <w:p w14:paraId="640BA69B" w14:textId="77777777" w:rsidR="00855856" w:rsidRDefault="00855856" w:rsidP="00855856">
      <w:pPr>
        <w:pStyle w:val="Petit"/>
      </w:pPr>
      <w:r w:rsidRPr="00E33344">
        <w:rPr>
          <w:rStyle w:val="halvfet"/>
        </w:rPr>
        <w:t xml:space="preserve">Revisor: </w:t>
      </w:r>
      <w:proofErr w:type="spellStart"/>
      <w:r>
        <w:t>Deloitte</w:t>
      </w:r>
      <w:proofErr w:type="spellEnd"/>
      <w:r>
        <w:t xml:space="preserve"> AS</w:t>
      </w:r>
    </w:p>
    <w:p w14:paraId="723657CC" w14:textId="2F848E9A" w:rsidR="00855856" w:rsidRDefault="00855856" w:rsidP="00855856">
      <w:pPr>
        <w:pStyle w:val="Petit"/>
        <w:rPr>
          <w:rStyle w:val="Hyperkobling"/>
        </w:rPr>
      </w:pPr>
      <w:r w:rsidRPr="00E33344">
        <w:rPr>
          <w:rStyle w:val="halvfet"/>
        </w:rPr>
        <w:t xml:space="preserve">Nettside: </w:t>
      </w:r>
      <w:hyperlink r:id="rId112" w:history="1">
        <w:r w:rsidR="006C6718" w:rsidRPr="00133326">
          <w:rPr>
            <w:rStyle w:val="Hyperkobling"/>
          </w:rPr>
          <w:t>www.vy.no</w:t>
        </w:r>
      </w:hyperlink>
    </w:p>
    <w:p w14:paraId="13D24D90" w14:textId="685FA04E" w:rsidR="006C6718" w:rsidRDefault="00F27BB8" w:rsidP="006C6718">
      <w:r>
        <w:rPr>
          <w:noProof/>
        </w:rPr>
        <w:drawing>
          <wp:inline distT="0" distB="0" distL="0" distR="0" wp14:anchorId="477A927D" wp14:editId="5F5C864B">
            <wp:extent cx="2695575" cy="1809750"/>
            <wp:effectExtent l="0" t="0" r="0" b="0"/>
            <wp:docPr id="89" name="Bilde 8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e 89" descr="Illustrasjonsfot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95575" cy="1809750"/>
                    </a:xfrm>
                    <a:prstGeom prst="rect">
                      <a:avLst/>
                    </a:prstGeom>
                    <a:noFill/>
                    <a:ln>
                      <a:noFill/>
                    </a:ln>
                  </pic:spPr>
                </pic:pic>
              </a:graphicData>
            </a:graphic>
          </wp:inline>
        </w:drawing>
      </w:r>
    </w:p>
    <w:p w14:paraId="62AC0449" w14:textId="070CB5B6" w:rsidR="00E77994" w:rsidRPr="006C6718" w:rsidRDefault="00E77994" w:rsidP="00E77994">
      <w:pPr>
        <w:pStyle w:val="Kilde"/>
      </w:pPr>
      <w:r w:rsidRPr="00E77994">
        <w:t>Foto: Mads Kristiansen</w:t>
      </w:r>
    </w:p>
    <w:p w14:paraId="58D3D114" w14:textId="77777777" w:rsidR="00E71B0B" w:rsidRPr="00E33344" w:rsidRDefault="00474308" w:rsidP="001B322E">
      <w:pPr>
        <w:pStyle w:val="avsnitt-tittel"/>
      </w:pPr>
      <w:r w:rsidRPr="00E33344">
        <w:t>Viktige hendelser i 2022</w:t>
      </w:r>
    </w:p>
    <w:p w14:paraId="5108DEC1" w14:textId="77777777" w:rsidR="00E71B0B" w:rsidRDefault="00474308" w:rsidP="00FC2905">
      <w:pPr>
        <w:pStyle w:val="Listebombe"/>
      </w:pPr>
      <w:r>
        <w:t>Reiseaktiviteten har i løpet av høsten forbedret seg betydelig og lagt seg på et nivå som er noe under det vi hadde i 2019.</w:t>
      </w:r>
    </w:p>
    <w:p w14:paraId="5C5680EE" w14:textId="77777777" w:rsidR="00E71B0B" w:rsidRDefault="00474308" w:rsidP="00FC2905">
      <w:pPr>
        <w:pStyle w:val="Listebombe"/>
      </w:pPr>
      <w:r>
        <w:t>Krig i Europa har påvirket leverandørkjeden, og prisen på viktige innsatsfaktorer som elektrisitet og drivstoff har økt betydelig og påvirket selskapets resultat.</w:t>
      </w:r>
    </w:p>
    <w:p w14:paraId="7D9D1D19" w14:textId="77777777" w:rsidR="00E71B0B" w:rsidRDefault="00474308" w:rsidP="00FC2905">
      <w:pPr>
        <w:pStyle w:val="Listebombe"/>
      </w:pPr>
      <w:r>
        <w:t xml:space="preserve">Etterspørsel etter gods på bane er i positiv utvikling. </w:t>
      </w:r>
    </w:p>
    <w:p w14:paraId="0F7244D7" w14:textId="77777777" w:rsidR="00E71B0B" w:rsidRPr="00E33344" w:rsidRDefault="00474308" w:rsidP="001B322E">
      <w:pPr>
        <w:pStyle w:val="avsnitt-tittel"/>
      </w:pPr>
      <w:r w:rsidRPr="00E33344">
        <w:lastRenderedPageBreak/>
        <w:t>Statens eierskap</w:t>
      </w:r>
    </w:p>
    <w:p w14:paraId="2DC7B037" w14:textId="77777777" w:rsidR="00E71B0B" w:rsidRDefault="00474308" w:rsidP="00E33344">
      <w:r>
        <w:t>Staten er eier i Vy for å ha en leverandør som kan møte statens behov for transport av personer og gods på jernbane. Statens mål som eier er høyest mulig avkastning over tid innenfor bærekraftige rammer.</w:t>
      </w:r>
    </w:p>
    <w:p w14:paraId="60C00C17" w14:textId="77777777" w:rsidR="00E71B0B" w:rsidRDefault="00474308" w:rsidP="00E33344">
      <w:r>
        <w:t>For persontogtrafikk som omfattes av forhandlingene med Jernbanedirektoratet om direktetildeling av trafikkavtaler for Østlandet, er statens mål som eier bærekraftig og mest mulig effektiv oppnåelse av sektorpolitiske mål.</w:t>
      </w:r>
    </w:p>
    <w:p w14:paraId="429CAD97" w14:textId="45AC7D50" w:rsidR="00E71B0B" w:rsidRDefault="00474308" w:rsidP="00E33344">
      <w:r w:rsidRPr="00E33344">
        <w:rPr>
          <w:rStyle w:val="halvfet"/>
        </w:rPr>
        <w:t>Statens eierandel:</w:t>
      </w:r>
      <w:r>
        <w:t xml:space="preserve"> 100 pst.</w:t>
      </w:r>
      <w:r w:rsidR="00EC36E5">
        <w:t xml:space="preserve"> </w:t>
      </w:r>
      <w:r w:rsidR="00EC36E5">
        <w:br/>
      </w:r>
      <w:r>
        <w:t>Samferdselsdepartementet</w:t>
      </w:r>
    </w:p>
    <w:p w14:paraId="0FBC4E87" w14:textId="77777777" w:rsidR="00E71B0B" w:rsidRPr="00E33344" w:rsidRDefault="00474308" w:rsidP="001B322E">
      <w:pPr>
        <w:pStyle w:val="avsnitt-tittel"/>
      </w:pPr>
      <w:r w:rsidRPr="00E33344">
        <w:t>Oppnåelse av statens mål</w:t>
      </w:r>
    </w:p>
    <w:p w14:paraId="461D4E42" w14:textId="77777777" w:rsidR="00E71B0B" w:rsidRDefault="00474308" w:rsidP="00E33344">
      <w:r>
        <w:t xml:space="preserve">Det har vært en vekst i antall reiser med persontog på 56 prosent sammenlignet med i fjor, og en endring på -16 prosent mot 2019 for sammenlignbar virksomhet i Norge. Veksten i antall reiser med buss er på 44 prosent sammenlignet med i fjor, og en endring på -12 prosent sammenlignet med 2019. Volumer for gods på bane har vært stabilt fra 2021 til 2022 til tross for produksjonsutfordringer som har begrenset tilbudet. Trafikkinntekter og lønnsomhet er betydelig bedret, og konsernet har en positiv avkastning på bokført egenkapital på 4,5 pst. i 2022. </w:t>
      </w:r>
    </w:p>
    <w:p w14:paraId="4F07806B" w14:textId="4B159B71" w:rsidR="00243CA7" w:rsidRDefault="00F27BB8" w:rsidP="00E33344">
      <w:r>
        <w:rPr>
          <w:noProof/>
        </w:rPr>
        <w:drawing>
          <wp:inline distT="0" distB="0" distL="0" distR="0" wp14:anchorId="1F2A2AF1" wp14:editId="46121E63">
            <wp:extent cx="1952625" cy="1495425"/>
            <wp:effectExtent l="0" t="0" r="0" b="0"/>
            <wp:docPr id="90" name="Bilde 90"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e 90" descr="Diagram"/>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52625" cy="1495425"/>
                    </a:xfrm>
                    <a:prstGeom prst="rect">
                      <a:avLst/>
                    </a:prstGeom>
                    <a:noFill/>
                    <a:ln>
                      <a:noFill/>
                    </a:ln>
                  </pic:spPr>
                </pic:pic>
              </a:graphicData>
            </a:graphic>
          </wp:inline>
        </w:drawing>
      </w:r>
    </w:p>
    <w:p w14:paraId="6D50232C" w14:textId="77777777" w:rsidR="00E71B0B" w:rsidRPr="00E33344" w:rsidRDefault="00474308" w:rsidP="001B322E">
      <w:pPr>
        <w:pStyle w:val="avsnitt-tittel"/>
      </w:pPr>
      <w:r w:rsidRPr="00E33344">
        <w:t>Ambisjoner, mål og strategier</w:t>
      </w:r>
    </w:p>
    <w:p w14:paraId="36625016" w14:textId="77777777" w:rsidR="00E71B0B" w:rsidRDefault="00474308" w:rsidP="00E33344">
      <w:r>
        <w:t xml:space="preserve">Vår visjon er at Vy gjør det enkelt å velge miljøvennlig. Vys hovedmål er vekst gjennom flere bærekraftige reiser og godstransport på bane, og høyest mulig lønnsomhet over tid. </w:t>
      </w:r>
    </w:p>
    <w:p w14:paraId="74A734A1" w14:textId="77777777" w:rsidR="00E71B0B" w:rsidRDefault="00474308" w:rsidP="00E33344">
      <w:r>
        <w:t>Gjennom gode kundeopplevelser hver dag, bransjeledende innovasjon og effektiv produksjon - skapt av engasjerte og kundeorienterte medarbeidere - øker vi antallet klimavennlige reiser og transporter. Når flere velger Vy, som leverer tjenester på en lønnsom måte, vil selskapet bidra til et mer bærekraftig samfunn og samtidig kunne gi eier avkastning på investert kapital.</w:t>
      </w:r>
    </w:p>
    <w:p w14:paraId="4D9B001F"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2693"/>
        <w:gridCol w:w="1559"/>
        <w:gridCol w:w="1843"/>
      </w:tblGrid>
      <w:tr w:rsidR="00F562F6" w14:paraId="7B83064F" w14:textId="77777777">
        <w:trPr>
          <w:trHeight w:val="454"/>
        </w:trPr>
        <w:tc>
          <w:tcPr>
            <w:tcW w:w="3369" w:type="dxa"/>
            <w:shd w:val="clear" w:color="auto" w:fill="auto"/>
          </w:tcPr>
          <w:p w14:paraId="4E607403" w14:textId="77777777" w:rsidR="00E71B0B" w:rsidRDefault="00474308">
            <w:pPr>
              <w:pStyle w:val="TabellHode-rad"/>
              <w:spacing w:after="0"/>
              <w:rPr>
                <w:lang w:eastAsia="en-US"/>
              </w:rPr>
            </w:pPr>
            <w:r>
              <w:rPr>
                <w:lang w:eastAsia="en-US"/>
              </w:rPr>
              <w:t>Langsiktig mål</w:t>
            </w:r>
          </w:p>
        </w:tc>
        <w:tc>
          <w:tcPr>
            <w:tcW w:w="2693" w:type="dxa"/>
            <w:shd w:val="clear" w:color="auto" w:fill="auto"/>
          </w:tcPr>
          <w:p w14:paraId="654F6D41" w14:textId="77777777" w:rsidR="00E71B0B" w:rsidRDefault="00474308">
            <w:pPr>
              <w:pStyle w:val="TabellHode-rad"/>
              <w:spacing w:after="0"/>
              <w:rPr>
                <w:lang w:eastAsia="en-US"/>
              </w:rPr>
            </w:pPr>
            <w:r>
              <w:rPr>
                <w:lang w:eastAsia="en-US"/>
              </w:rPr>
              <w:t>Indikator</w:t>
            </w:r>
          </w:p>
        </w:tc>
        <w:tc>
          <w:tcPr>
            <w:tcW w:w="1559" w:type="dxa"/>
            <w:shd w:val="clear" w:color="auto" w:fill="auto"/>
          </w:tcPr>
          <w:p w14:paraId="331F5279" w14:textId="77777777" w:rsidR="00E71B0B" w:rsidRDefault="00474308">
            <w:pPr>
              <w:pStyle w:val="TabellHode-rad"/>
              <w:spacing w:after="0"/>
              <w:rPr>
                <w:lang w:eastAsia="en-US"/>
              </w:rPr>
            </w:pPr>
            <w:r>
              <w:rPr>
                <w:lang w:eastAsia="en-US"/>
              </w:rPr>
              <w:t>Mål 2022</w:t>
            </w:r>
          </w:p>
        </w:tc>
        <w:tc>
          <w:tcPr>
            <w:tcW w:w="1843" w:type="dxa"/>
            <w:shd w:val="clear" w:color="auto" w:fill="auto"/>
          </w:tcPr>
          <w:p w14:paraId="53ABA919" w14:textId="77777777" w:rsidR="00E71B0B" w:rsidRDefault="00474308">
            <w:pPr>
              <w:pStyle w:val="TabellHode-rad"/>
              <w:spacing w:after="0"/>
              <w:rPr>
                <w:lang w:eastAsia="en-US"/>
              </w:rPr>
            </w:pPr>
            <w:r>
              <w:rPr>
                <w:lang w:eastAsia="en-US"/>
              </w:rPr>
              <w:t>Resultat 2022 (2021)</w:t>
            </w:r>
          </w:p>
        </w:tc>
      </w:tr>
      <w:tr w:rsidR="00F562F6" w14:paraId="0C1EA84F" w14:textId="77777777">
        <w:trPr>
          <w:trHeight w:val="205"/>
        </w:trPr>
        <w:tc>
          <w:tcPr>
            <w:tcW w:w="3369" w:type="dxa"/>
            <w:shd w:val="clear" w:color="auto" w:fill="auto"/>
          </w:tcPr>
          <w:p w14:paraId="6C9609EB" w14:textId="77777777" w:rsidR="00E71B0B" w:rsidRDefault="00474308">
            <w:pPr>
              <w:spacing w:after="0"/>
              <w:rPr>
                <w:lang w:eastAsia="en-US"/>
              </w:rPr>
            </w:pPr>
            <w:r>
              <w:rPr>
                <w:lang w:eastAsia="en-US"/>
              </w:rPr>
              <w:lastRenderedPageBreak/>
              <w:t>Høy punktlighet persontog</w:t>
            </w:r>
          </w:p>
        </w:tc>
        <w:tc>
          <w:tcPr>
            <w:tcW w:w="2693" w:type="dxa"/>
            <w:shd w:val="clear" w:color="auto" w:fill="auto"/>
          </w:tcPr>
          <w:p w14:paraId="53077B13" w14:textId="77777777" w:rsidR="00E71B0B" w:rsidRDefault="00474308">
            <w:pPr>
              <w:spacing w:after="0"/>
              <w:rPr>
                <w:lang w:eastAsia="en-US"/>
              </w:rPr>
            </w:pPr>
            <w:r>
              <w:rPr>
                <w:spacing w:val="-2"/>
                <w:lang w:eastAsia="en-US"/>
              </w:rPr>
              <w:t>Punktlighet %</w:t>
            </w:r>
          </w:p>
        </w:tc>
        <w:tc>
          <w:tcPr>
            <w:tcW w:w="1559" w:type="dxa"/>
            <w:shd w:val="clear" w:color="auto" w:fill="auto"/>
          </w:tcPr>
          <w:p w14:paraId="610967BC" w14:textId="77777777" w:rsidR="00E71B0B" w:rsidRDefault="00474308">
            <w:pPr>
              <w:spacing w:after="0"/>
              <w:rPr>
                <w:lang w:eastAsia="en-US"/>
              </w:rPr>
            </w:pPr>
            <w:r>
              <w:rPr>
                <w:lang w:eastAsia="en-US"/>
              </w:rPr>
              <w:t>≥ 90 %</w:t>
            </w:r>
          </w:p>
        </w:tc>
        <w:tc>
          <w:tcPr>
            <w:tcW w:w="1843" w:type="dxa"/>
            <w:shd w:val="clear" w:color="auto" w:fill="auto"/>
          </w:tcPr>
          <w:p w14:paraId="40DD7D59" w14:textId="77777777" w:rsidR="00E71B0B" w:rsidRDefault="00474308">
            <w:pPr>
              <w:spacing w:after="0"/>
              <w:rPr>
                <w:lang w:eastAsia="en-US"/>
              </w:rPr>
            </w:pPr>
            <w:r>
              <w:rPr>
                <w:lang w:eastAsia="en-US"/>
              </w:rPr>
              <w:t>84,8 % (87,8 %)</w:t>
            </w:r>
          </w:p>
        </w:tc>
      </w:tr>
      <w:tr w:rsidR="00F562F6" w14:paraId="76C4DDD6" w14:textId="77777777">
        <w:trPr>
          <w:trHeight w:val="209"/>
        </w:trPr>
        <w:tc>
          <w:tcPr>
            <w:tcW w:w="3369" w:type="dxa"/>
            <w:shd w:val="clear" w:color="auto" w:fill="auto"/>
          </w:tcPr>
          <w:p w14:paraId="0F2BA489" w14:textId="77777777" w:rsidR="00E71B0B" w:rsidRDefault="00474308">
            <w:pPr>
              <w:spacing w:after="0"/>
              <w:rPr>
                <w:lang w:eastAsia="en-US"/>
              </w:rPr>
            </w:pPr>
            <w:r>
              <w:rPr>
                <w:lang w:eastAsia="en-US"/>
              </w:rPr>
              <w:t xml:space="preserve">Høy punktlighet godstog </w:t>
            </w:r>
          </w:p>
        </w:tc>
        <w:tc>
          <w:tcPr>
            <w:tcW w:w="2693" w:type="dxa"/>
            <w:shd w:val="clear" w:color="auto" w:fill="auto"/>
          </w:tcPr>
          <w:p w14:paraId="1853DA56" w14:textId="77777777" w:rsidR="00E71B0B" w:rsidRDefault="00474308">
            <w:pPr>
              <w:spacing w:after="0"/>
              <w:rPr>
                <w:lang w:eastAsia="en-US"/>
              </w:rPr>
            </w:pPr>
            <w:r>
              <w:rPr>
                <w:lang w:eastAsia="en-US"/>
              </w:rPr>
              <w:t>Punktlighet % ankomst terminal</w:t>
            </w:r>
          </w:p>
        </w:tc>
        <w:tc>
          <w:tcPr>
            <w:tcW w:w="1559" w:type="dxa"/>
            <w:shd w:val="clear" w:color="auto" w:fill="auto"/>
          </w:tcPr>
          <w:p w14:paraId="63EBE26B" w14:textId="77777777" w:rsidR="00E71B0B" w:rsidRDefault="00474308">
            <w:pPr>
              <w:spacing w:after="0"/>
              <w:rPr>
                <w:lang w:eastAsia="en-US"/>
              </w:rPr>
            </w:pPr>
            <w:r>
              <w:rPr>
                <w:lang w:eastAsia="en-US"/>
              </w:rPr>
              <w:t>≥ 92 %</w:t>
            </w:r>
          </w:p>
        </w:tc>
        <w:tc>
          <w:tcPr>
            <w:tcW w:w="1843" w:type="dxa"/>
            <w:shd w:val="clear" w:color="auto" w:fill="auto"/>
          </w:tcPr>
          <w:p w14:paraId="6B5A0028" w14:textId="77777777" w:rsidR="00E71B0B" w:rsidRDefault="00474308">
            <w:pPr>
              <w:spacing w:after="0"/>
              <w:rPr>
                <w:lang w:eastAsia="en-US"/>
              </w:rPr>
            </w:pPr>
            <w:r>
              <w:rPr>
                <w:lang w:eastAsia="en-US"/>
              </w:rPr>
              <w:t>87,9 % (91,8 %)</w:t>
            </w:r>
          </w:p>
        </w:tc>
      </w:tr>
      <w:tr w:rsidR="00F562F6" w14:paraId="26CBD738" w14:textId="77777777">
        <w:trPr>
          <w:trHeight w:val="209"/>
        </w:trPr>
        <w:tc>
          <w:tcPr>
            <w:tcW w:w="3369" w:type="dxa"/>
            <w:shd w:val="clear" w:color="auto" w:fill="auto"/>
          </w:tcPr>
          <w:p w14:paraId="797F5CBD" w14:textId="77777777" w:rsidR="00E71B0B" w:rsidRDefault="00474308">
            <w:pPr>
              <w:spacing w:after="0"/>
              <w:rPr>
                <w:lang w:eastAsia="en-US"/>
              </w:rPr>
            </w:pPr>
            <w:r>
              <w:rPr>
                <w:lang w:eastAsia="en-US"/>
              </w:rPr>
              <w:t>Lavt sykefravær</w:t>
            </w:r>
          </w:p>
        </w:tc>
        <w:tc>
          <w:tcPr>
            <w:tcW w:w="2693" w:type="dxa"/>
            <w:shd w:val="clear" w:color="auto" w:fill="auto"/>
          </w:tcPr>
          <w:p w14:paraId="2615C48F" w14:textId="77777777" w:rsidR="00E71B0B" w:rsidRDefault="00474308">
            <w:pPr>
              <w:spacing w:after="0"/>
              <w:rPr>
                <w:lang w:eastAsia="en-US"/>
              </w:rPr>
            </w:pPr>
            <w:r>
              <w:rPr>
                <w:lang w:eastAsia="en-US"/>
              </w:rPr>
              <w:t>Sykefravær %</w:t>
            </w:r>
          </w:p>
        </w:tc>
        <w:tc>
          <w:tcPr>
            <w:tcW w:w="1559" w:type="dxa"/>
            <w:shd w:val="clear" w:color="auto" w:fill="auto"/>
          </w:tcPr>
          <w:p w14:paraId="2C226C34" w14:textId="77777777" w:rsidR="00E71B0B" w:rsidRDefault="00474308">
            <w:pPr>
              <w:spacing w:after="0"/>
              <w:rPr>
                <w:lang w:eastAsia="en-US"/>
              </w:rPr>
            </w:pPr>
            <w:r>
              <w:rPr>
                <w:lang w:eastAsia="en-US"/>
              </w:rPr>
              <w:t>≤ 7,5 %</w:t>
            </w:r>
          </w:p>
        </w:tc>
        <w:tc>
          <w:tcPr>
            <w:tcW w:w="1843" w:type="dxa"/>
            <w:shd w:val="clear" w:color="auto" w:fill="auto"/>
          </w:tcPr>
          <w:p w14:paraId="3F9DE0F4" w14:textId="77777777" w:rsidR="00E71B0B" w:rsidRDefault="00474308">
            <w:pPr>
              <w:spacing w:after="0"/>
              <w:rPr>
                <w:lang w:eastAsia="en-US"/>
              </w:rPr>
            </w:pPr>
            <w:r>
              <w:rPr>
                <w:lang w:eastAsia="en-US"/>
              </w:rPr>
              <w:t>8,0 % (7,8 %)</w:t>
            </w:r>
          </w:p>
        </w:tc>
      </w:tr>
      <w:tr w:rsidR="00F562F6" w14:paraId="4D8474BB" w14:textId="77777777">
        <w:trPr>
          <w:trHeight w:val="354"/>
        </w:trPr>
        <w:tc>
          <w:tcPr>
            <w:tcW w:w="3369" w:type="dxa"/>
            <w:shd w:val="clear" w:color="auto" w:fill="auto"/>
          </w:tcPr>
          <w:p w14:paraId="750C4C5E" w14:textId="77777777" w:rsidR="00E71B0B" w:rsidRDefault="00474308">
            <w:pPr>
              <w:spacing w:after="0"/>
              <w:rPr>
                <w:lang w:eastAsia="en-US"/>
              </w:rPr>
            </w:pPr>
            <w:r>
              <w:rPr>
                <w:lang w:eastAsia="en-US"/>
              </w:rPr>
              <w:t>Vekst i antall reiser persontog Norge (for sammenlignbar virksomhet)</w:t>
            </w:r>
          </w:p>
        </w:tc>
        <w:tc>
          <w:tcPr>
            <w:tcW w:w="2693" w:type="dxa"/>
            <w:shd w:val="clear" w:color="auto" w:fill="auto"/>
          </w:tcPr>
          <w:p w14:paraId="73DAA7DC" w14:textId="2479BD61" w:rsidR="00E71B0B" w:rsidRDefault="00474308">
            <w:pPr>
              <w:spacing w:after="0"/>
              <w:rPr>
                <w:lang w:eastAsia="en-US"/>
              </w:rPr>
            </w:pPr>
            <w:r>
              <w:rPr>
                <w:lang w:eastAsia="en-US"/>
              </w:rPr>
              <w:t>Vekst % sammen</w:t>
            </w:r>
            <w:r w:rsidR="00E06A81">
              <w:rPr>
                <w:lang w:eastAsia="en-US"/>
              </w:rPr>
              <w:softHyphen/>
            </w:r>
            <w:r>
              <w:rPr>
                <w:lang w:eastAsia="en-US"/>
              </w:rPr>
              <w:t>lignet med pre-</w:t>
            </w:r>
            <w:proofErr w:type="spellStart"/>
            <w:r>
              <w:rPr>
                <w:lang w:eastAsia="en-US"/>
              </w:rPr>
              <w:t>covid</w:t>
            </w:r>
            <w:proofErr w:type="spellEnd"/>
            <w:r>
              <w:rPr>
                <w:lang w:eastAsia="en-US"/>
              </w:rPr>
              <w:t>/ normal</w:t>
            </w:r>
            <w:r w:rsidR="00E06A81">
              <w:rPr>
                <w:lang w:eastAsia="en-US"/>
              </w:rPr>
              <w:softHyphen/>
            </w:r>
            <w:r>
              <w:rPr>
                <w:lang w:eastAsia="en-US"/>
              </w:rPr>
              <w:t>året 2019</w:t>
            </w:r>
          </w:p>
        </w:tc>
        <w:tc>
          <w:tcPr>
            <w:tcW w:w="1559" w:type="dxa"/>
            <w:shd w:val="clear" w:color="auto" w:fill="auto"/>
          </w:tcPr>
          <w:p w14:paraId="26668A8D" w14:textId="77777777" w:rsidR="00E71B0B" w:rsidRDefault="00474308">
            <w:pPr>
              <w:spacing w:after="0"/>
              <w:rPr>
                <w:lang w:eastAsia="en-US"/>
              </w:rPr>
            </w:pPr>
            <w:r>
              <w:rPr>
                <w:lang w:eastAsia="en-US"/>
              </w:rPr>
              <w:t>≤ -10 %</w:t>
            </w:r>
          </w:p>
        </w:tc>
        <w:tc>
          <w:tcPr>
            <w:tcW w:w="1843" w:type="dxa"/>
            <w:shd w:val="clear" w:color="auto" w:fill="auto"/>
          </w:tcPr>
          <w:p w14:paraId="46DDFECA" w14:textId="77777777" w:rsidR="00E71B0B" w:rsidRDefault="00474308">
            <w:pPr>
              <w:spacing w:after="0"/>
              <w:rPr>
                <w:lang w:eastAsia="en-US"/>
              </w:rPr>
            </w:pPr>
            <w:r>
              <w:rPr>
                <w:lang w:eastAsia="en-US"/>
              </w:rPr>
              <w:t>-16 % (-47 %)</w:t>
            </w:r>
          </w:p>
        </w:tc>
      </w:tr>
      <w:tr w:rsidR="00F562F6" w14:paraId="2BB1A069" w14:textId="77777777">
        <w:trPr>
          <w:trHeight w:val="209"/>
        </w:trPr>
        <w:tc>
          <w:tcPr>
            <w:tcW w:w="3369" w:type="dxa"/>
            <w:shd w:val="clear" w:color="auto" w:fill="auto"/>
          </w:tcPr>
          <w:p w14:paraId="6D7F129B" w14:textId="77777777" w:rsidR="00E71B0B" w:rsidRDefault="00474308">
            <w:pPr>
              <w:spacing w:after="0"/>
              <w:rPr>
                <w:lang w:eastAsia="en-US"/>
              </w:rPr>
            </w:pPr>
            <w:r>
              <w:rPr>
                <w:lang w:eastAsia="en-US"/>
              </w:rPr>
              <w:t>Kundetilfredshet kommersiell buss</w:t>
            </w:r>
          </w:p>
        </w:tc>
        <w:tc>
          <w:tcPr>
            <w:tcW w:w="2693" w:type="dxa"/>
            <w:shd w:val="clear" w:color="auto" w:fill="auto"/>
          </w:tcPr>
          <w:p w14:paraId="3EF9BAFF" w14:textId="77777777" w:rsidR="00E71B0B" w:rsidRDefault="00474308">
            <w:pPr>
              <w:spacing w:after="0"/>
              <w:rPr>
                <w:lang w:eastAsia="en-US"/>
              </w:rPr>
            </w:pPr>
            <w:r>
              <w:rPr>
                <w:lang w:eastAsia="en-US"/>
              </w:rPr>
              <w:t>Indeks</w:t>
            </w:r>
          </w:p>
        </w:tc>
        <w:tc>
          <w:tcPr>
            <w:tcW w:w="1559" w:type="dxa"/>
            <w:shd w:val="clear" w:color="auto" w:fill="auto"/>
          </w:tcPr>
          <w:p w14:paraId="0D8797B1" w14:textId="77777777" w:rsidR="00E71B0B" w:rsidRDefault="00474308">
            <w:pPr>
              <w:spacing w:after="0"/>
              <w:rPr>
                <w:lang w:eastAsia="en-US"/>
              </w:rPr>
            </w:pPr>
            <w:r>
              <w:rPr>
                <w:lang w:eastAsia="en-US"/>
              </w:rPr>
              <w:t>≥ 86</w:t>
            </w:r>
          </w:p>
        </w:tc>
        <w:tc>
          <w:tcPr>
            <w:tcW w:w="1843" w:type="dxa"/>
            <w:shd w:val="clear" w:color="auto" w:fill="auto"/>
          </w:tcPr>
          <w:p w14:paraId="25D3069E" w14:textId="77777777" w:rsidR="00E71B0B" w:rsidRDefault="00474308">
            <w:pPr>
              <w:spacing w:after="0"/>
              <w:rPr>
                <w:lang w:eastAsia="en-US"/>
              </w:rPr>
            </w:pPr>
            <w:r>
              <w:rPr>
                <w:lang w:eastAsia="en-US"/>
              </w:rPr>
              <w:t>85 (84)</w:t>
            </w:r>
          </w:p>
        </w:tc>
      </w:tr>
      <w:tr w:rsidR="00F562F6" w14:paraId="5F62F0DF" w14:textId="77777777">
        <w:trPr>
          <w:trHeight w:val="209"/>
        </w:trPr>
        <w:tc>
          <w:tcPr>
            <w:tcW w:w="3369" w:type="dxa"/>
            <w:shd w:val="clear" w:color="auto" w:fill="auto"/>
          </w:tcPr>
          <w:p w14:paraId="58639AC9" w14:textId="77777777" w:rsidR="00E71B0B" w:rsidRDefault="00474308">
            <w:pPr>
              <w:spacing w:after="0"/>
              <w:rPr>
                <w:lang w:eastAsia="en-US"/>
              </w:rPr>
            </w:pPr>
            <w:r>
              <w:rPr>
                <w:lang w:eastAsia="en-US"/>
              </w:rPr>
              <w:t>Kundetilfredshet persontog</w:t>
            </w:r>
          </w:p>
        </w:tc>
        <w:tc>
          <w:tcPr>
            <w:tcW w:w="2693" w:type="dxa"/>
            <w:shd w:val="clear" w:color="auto" w:fill="auto"/>
          </w:tcPr>
          <w:p w14:paraId="0035E52B" w14:textId="77777777" w:rsidR="00E71B0B" w:rsidRDefault="00474308">
            <w:pPr>
              <w:spacing w:after="0"/>
              <w:rPr>
                <w:lang w:eastAsia="en-US"/>
              </w:rPr>
            </w:pPr>
            <w:r>
              <w:rPr>
                <w:lang w:eastAsia="en-US"/>
              </w:rPr>
              <w:t>Indeks</w:t>
            </w:r>
          </w:p>
        </w:tc>
        <w:tc>
          <w:tcPr>
            <w:tcW w:w="1559" w:type="dxa"/>
            <w:shd w:val="clear" w:color="auto" w:fill="auto"/>
          </w:tcPr>
          <w:p w14:paraId="2EA5556D" w14:textId="77777777" w:rsidR="00E71B0B" w:rsidRDefault="00474308">
            <w:pPr>
              <w:spacing w:after="0"/>
              <w:rPr>
                <w:lang w:eastAsia="en-US"/>
              </w:rPr>
            </w:pPr>
            <w:r>
              <w:rPr>
                <w:lang w:eastAsia="en-US"/>
              </w:rPr>
              <w:t>≥ 78</w:t>
            </w:r>
          </w:p>
        </w:tc>
        <w:tc>
          <w:tcPr>
            <w:tcW w:w="1843" w:type="dxa"/>
            <w:shd w:val="clear" w:color="auto" w:fill="auto"/>
          </w:tcPr>
          <w:p w14:paraId="17CAEFEC" w14:textId="77777777" w:rsidR="00E71B0B" w:rsidRDefault="00474308">
            <w:pPr>
              <w:spacing w:after="0"/>
              <w:rPr>
                <w:lang w:eastAsia="en-US"/>
              </w:rPr>
            </w:pPr>
            <w:r>
              <w:rPr>
                <w:lang w:eastAsia="en-US"/>
              </w:rPr>
              <w:t>78 (74)</w:t>
            </w:r>
          </w:p>
        </w:tc>
      </w:tr>
      <w:tr w:rsidR="00F562F6" w14:paraId="4643E1F7" w14:textId="77777777">
        <w:trPr>
          <w:trHeight w:val="209"/>
        </w:trPr>
        <w:tc>
          <w:tcPr>
            <w:tcW w:w="3369" w:type="dxa"/>
            <w:shd w:val="clear" w:color="auto" w:fill="auto"/>
          </w:tcPr>
          <w:p w14:paraId="71BF876E" w14:textId="77777777" w:rsidR="00E71B0B" w:rsidRDefault="00474308">
            <w:pPr>
              <w:spacing w:after="0"/>
              <w:rPr>
                <w:lang w:eastAsia="en-US"/>
              </w:rPr>
            </w:pPr>
            <w:r>
              <w:rPr>
                <w:lang w:eastAsia="en-US"/>
              </w:rPr>
              <w:t>Høyest mulig avkastning over tid</w:t>
            </w:r>
          </w:p>
        </w:tc>
        <w:tc>
          <w:tcPr>
            <w:tcW w:w="2693" w:type="dxa"/>
            <w:shd w:val="clear" w:color="auto" w:fill="auto"/>
          </w:tcPr>
          <w:p w14:paraId="5BBB80CB" w14:textId="77777777" w:rsidR="00E71B0B" w:rsidRDefault="00474308">
            <w:pPr>
              <w:spacing w:after="0"/>
              <w:rPr>
                <w:lang w:eastAsia="en-US"/>
              </w:rPr>
            </w:pPr>
            <w:r>
              <w:rPr>
                <w:lang w:eastAsia="en-US"/>
              </w:rPr>
              <w:t>Avkastning på bokført EK i %</w:t>
            </w:r>
          </w:p>
        </w:tc>
        <w:tc>
          <w:tcPr>
            <w:tcW w:w="1559" w:type="dxa"/>
            <w:shd w:val="clear" w:color="auto" w:fill="auto"/>
          </w:tcPr>
          <w:p w14:paraId="4348D313" w14:textId="77777777" w:rsidR="00E71B0B" w:rsidRDefault="00474308">
            <w:pPr>
              <w:spacing w:after="0"/>
              <w:rPr>
                <w:lang w:eastAsia="en-US"/>
              </w:rPr>
            </w:pPr>
            <w:r>
              <w:rPr>
                <w:lang w:eastAsia="en-US"/>
              </w:rPr>
              <w:t>≤ -9,6 %</w:t>
            </w:r>
          </w:p>
        </w:tc>
        <w:tc>
          <w:tcPr>
            <w:tcW w:w="1843" w:type="dxa"/>
            <w:shd w:val="clear" w:color="auto" w:fill="auto"/>
          </w:tcPr>
          <w:p w14:paraId="5BD645E2" w14:textId="77777777" w:rsidR="00E71B0B" w:rsidRDefault="00474308">
            <w:pPr>
              <w:spacing w:after="0"/>
              <w:rPr>
                <w:lang w:eastAsia="en-US"/>
              </w:rPr>
            </w:pPr>
            <w:r>
              <w:rPr>
                <w:lang w:eastAsia="en-US"/>
              </w:rPr>
              <w:t>4,5 % (-27,1 %)</w:t>
            </w:r>
          </w:p>
        </w:tc>
      </w:tr>
    </w:tbl>
    <w:p w14:paraId="24372C57" w14:textId="77777777"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03"/>
        <w:gridCol w:w="1559"/>
        <w:gridCol w:w="1417"/>
      </w:tblGrid>
      <w:tr w:rsidR="00F562F6" w14:paraId="67346648" w14:textId="77777777">
        <w:trPr>
          <w:trHeight w:val="73"/>
        </w:trPr>
        <w:tc>
          <w:tcPr>
            <w:tcW w:w="4503" w:type="dxa"/>
            <w:shd w:val="clear" w:color="auto" w:fill="auto"/>
          </w:tcPr>
          <w:p w14:paraId="73ACBB07"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448FE8F0" w14:textId="77777777" w:rsidR="00E71B0B" w:rsidRDefault="00474308">
            <w:pPr>
              <w:pStyle w:val="TabellHode-rad"/>
              <w:spacing w:after="0"/>
              <w:jc w:val="right"/>
              <w:rPr>
                <w:lang w:eastAsia="en-US"/>
              </w:rPr>
            </w:pPr>
            <w:r>
              <w:rPr>
                <w:lang w:eastAsia="en-US"/>
              </w:rPr>
              <w:t>2022</w:t>
            </w:r>
          </w:p>
        </w:tc>
        <w:tc>
          <w:tcPr>
            <w:tcW w:w="1417" w:type="dxa"/>
            <w:shd w:val="clear" w:color="auto" w:fill="auto"/>
          </w:tcPr>
          <w:p w14:paraId="5FE82085" w14:textId="77777777" w:rsidR="00E71B0B" w:rsidRDefault="00474308">
            <w:pPr>
              <w:pStyle w:val="TabellHode-rad"/>
              <w:spacing w:after="0"/>
              <w:jc w:val="right"/>
              <w:rPr>
                <w:lang w:eastAsia="en-US"/>
              </w:rPr>
            </w:pPr>
            <w:r>
              <w:rPr>
                <w:lang w:eastAsia="en-US"/>
              </w:rPr>
              <w:t>2021</w:t>
            </w:r>
          </w:p>
        </w:tc>
      </w:tr>
      <w:tr w:rsidR="00F562F6" w14:paraId="2B506721" w14:textId="77777777">
        <w:trPr>
          <w:trHeight w:val="73"/>
        </w:trPr>
        <w:tc>
          <w:tcPr>
            <w:tcW w:w="4503" w:type="dxa"/>
            <w:shd w:val="clear" w:color="auto" w:fill="auto"/>
          </w:tcPr>
          <w:p w14:paraId="6044BB6F" w14:textId="77777777" w:rsidR="00E71B0B" w:rsidRDefault="00474308">
            <w:pPr>
              <w:spacing w:after="0"/>
              <w:rPr>
                <w:lang w:eastAsia="en-US"/>
              </w:rPr>
            </w:pPr>
            <w:r>
              <w:rPr>
                <w:lang w:eastAsia="en-US"/>
              </w:rPr>
              <w:t>Driftsinntekter</w:t>
            </w:r>
          </w:p>
        </w:tc>
        <w:tc>
          <w:tcPr>
            <w:tcW w:w="1559" w:type="dxa"/>
            <w:shd w:val="clear" w:color="auto" w:fill="auto"/>
          </w:tcPr>
          <w:p w14:paraId="47D78503" w14:textId="77777777" w:rsidR="00E71B0B" w:rsidRDefault="00474308">
            <w:pPr>
              <w:spacing w:after="0"/>
              <w:jc w:val="right"/>
              <w:rPr>
                <w:lang w:eastAsia="en-US"/>
              </w:rPr>
            </w:pPr>
            <w:r>
              <w:rPr>
                <w:lang w:eastAsia="en-US"/>
              </w:rPr>
              <w:t xml:space="preserve"> 17 631 </w:t>
            </w:r>
          </w:p>
        </w:tc>
        <w:tc>
          <w:tcPr>
            <w:tcW w:w="1417" w:type="dxa"/>
            <w:shd w:val="clear" w:color="auto" w:fill="auto"/>
          </w:tcPr>
          <w:p w14:paraId="3216AF50" w14:textId="77777777" w:rsidR="00E71B0B" w:rsidRDefault="00474308">
            <w:pPr>
              <w:spacing w:after="0"/>
              <w:jc w:val="right"/>
              <w:rPr>
                <w:lang w:eastAsia="en-US"/>
              </w:rPr>
            </w:pPr>
            <w:r>
              <w:rPr>
                <w:lang w:eastAsia="en-US"/>
              </w:rPr>
              <w:t xml:space="preserve"> 15 289 </w:t>
            </w:r>
          </w:p>
        </w:tc>
      </w:tr>
      <w:tr w:rsidR="00F562F6" w14:paraId="3AB794A3" w14:textId="77777777">
        <w:trPr>
          <w:trHeight w:val="73"/>
        </w:trPr>
        <w:tc>
          <w:tcPr>
            <w:tcW w:w="4503" w:type="dxa"/>
            <w:shd w:val="clear" w:color="auto" w:fill="auto"/>
          </w:tcPr>
          <w:p w14:paraId="46913960" w14:textId="77777777" w:rsidR="00E71B0B" w:rsidRDefault="00474308">
            <w:pPr>
              <w:spacing w:after="0"/>
              <w:rPr>
                <w:lang w:eastAsia="en-US"/>
              </w:rPr>
            </w:pPr>
            <w:r>
              <w:rPr>
                <w:lang w:eastAsia="en-US"/>
              </w:rPr>
              <w:t>Driftsresultat (EBIT)</w:t>
            </w:r>
          </w:p>
        </w:tc>
        <w:tc>
          <w:tcPr>
            <w:tcW w:w="1559" w:type="dxa"/>
            <w:shd w:val="clear" w:color="auto" w:fill="auto"/>
          </w:tcPr>
          <w:p w14:paraId="4C52F04A" w14:textId="77777777" w:rsidR="00E71B0B" w:rsidRDefault="00474308">
            <w:pPr>
              <w:spacing w:after="0"/>
              <w:jc w:val="right"/>
              <w:rPr>
                <w:lang w:eastAsia="en-US"/>
              </w:rPr>
            </w:pPr>
            <w:r>
              <w:rPr>
                <w:lang w:eastAsia="en-US"/>
              </w:rPr>
              <w:t xml:space="preserve"> 407 </w:t>
            </w:r>
          </w:p>
        </w:tc>
        <w:tc>
          <w:tcPr>
            <w:tcW w:w="1417" w:type="dxa"/>
            <w:shd w:val="clear" w:color="auto" w:fill="auto"/>
          </w:tcPr>
          <w:p w14:paraId="24D92D9D" w14:textId="77777777" w:rsidR="00E71B0B" w:rsidRDefault="00474308">
            <w:pPr>
              <w:spacing w:after="0"/>
              <w:jc w:val="right"/>
              <w:rPr>
                <w:lang w:eastAsia="en-US"/>
              </w:rPr>
            </w:pPr>
            <w:r>
              <w:rPr>
                <w:lang w:eastAsia="en-US"/>
              </w:rPr>
              <w:t xml:space="preserve"> -1 026 </w:t>
            </w:r>
          </w:p>
        </w:tc>
      </w:tr>
      <w:tr w:rsidR="00F562F6" w14:paraId="49DA102F" w14:textId="77777777">
        <w:trPr>
          <w:trHeight w:val="73"/>
        </w:trPr>
        <w:tc>
          <w:tcPr>
            <w:tcW w:w="4503" w:type="dxa"/>
            <w:shd w:val="clear" w:color="auto" w:fill="auto"/>
          </w:tcPr>
          <w:p w14:paraId="2FCDF853" w14:textId="77777777" w:rsidR="00E71B0B" w:rsidRDefault="00474308">
            <w:pPr>
              <w:spacing w:after="0"/>
              <w:rPr>
                <w:lang w:eastAsia="en-US"/>
              </w:rPr>
            </w:pPr>
            <w:r>
              <w:rPr>
                <w:lang w:eastAsia="en-US"/>
              </w:rPr>
              <w:t>Resultat før skatt og minoritet</w:t>
            </w:r>
          </w:p>
        </w:tc>
        <w:tc>
          <w:tcPr>
            <w:tcW w:w="1559" w:type="dxa"/>
            <w:shd w:val="clear" w:color="auto" w:fill="auto"/>
          </w:tcPr>
          <w:p w14:paraId="0BBC4A18" w14:textId="77777777" w:rsidR="00E71B0B" w:rsidRDefault="00474308">
            <w:pPr>
              <w:spacing w:after="0"/>
              <w:jc w:val="right"/>
              <w:rPr>
                <w:lang w:eastAsia="en-US"/>
              </w:rPr>
            </w:pPr>
            <w:r>
              <w:rPr>
                <w:lang w:eastAsia="en-US"/>
              </w:rPr>
              <w:t xml:space="preserve"> 158 </w:t>
            </w:r>
          </w:p>
        </w:tc>
        <w:tc>
          <w:tcPr>
            <w:tcW w:w="1417" w:type="dxa"/>
            <w:shd w:val="clear" w:color="auto" w:fill="auto"/>
          </w:tcPr>
          <w:p w14:paraId="51732833" w14:textId="77777777" w:rsidR="00E71B0B" w:rsidRDefault="00474308">
            <w:pPr>
              <w:spacing w:after="0"/>
              <w:jc w:val="right"/>
              <w:rPr>
                <w:lang w:eastAsia="en-US"/>
              </w:rPr>
            </w:pPr>
            <w:r>
              <w:rPr>
                <w:lang w:eastAsia="en-US"/>
              </w:rPr>
              <w:t xml:space="preserve"> -1 182 </w:t>
            </w:r>
          </w:p>
        </w:tc>
      </w:tr>
      <w:tr w:rsidR="00F562F6" w14:paraId="52F188C7" w14:textId="77777777">
        <w:trPr>
          <w:trHeight w:val="73"/>
        </w:trPr>
        <w:tc>
          <w:tcPr>
            <w:tcW w:w="4503" w:type="dxa"/>
            <w:shd w:val="clear" w:color="auto" w:fill="auto"/>
          </w:tcPr>
          <w:p w14:paraId="4DABA4E1" w14:textId="77777777" w:rsidR="00E71B0B" w:rsidRDefault="00474308">
            <w:pPr>
              <w:spacing w:after="0"/>
              <w:rPr>
                <w:lang w:eastAsia="en-US"/>
              </w:rPr>
            </w:pPr>
            <w:r>
              <w:rPr>
                <w:lang w:eastAsia="en-US"/>
              </w:rPr>
              <w:t>Skattekostnad</w:t>
            </w:r>
          </w:p>
        </w:tc>
        <w:tc>
          <w:tcPr>
            <w:tcW w:w="1559" w:type="dxa"/>
            <w:shd w:val="clear" w:color="auto" w:fill="auto"/>
          </w:tcPr>
          <w:p w14:paraId="4CE1225B" w14:textId="77777777" w:rsidR="00E71B0B" w:rsidRDefault="00474308">
            <w:pPr>
              <w:spacing w:after="0"/>
              <w:jc w:val="right"/>
              <w:rPr>
                <w:lang w:eastAsia="en-US"/>
              </w:rPr>
            </w:pPr>
            <w:r>
              <w:rPr>
                <w:lang w:eastAsia="en-US"/>
              </w:rPr>
              <w:t xml:space="preserve"> -25,0 </w:t>
            </w:r>
          </w:p>
        </w:tc>
        <w:tc>
          <w:tcPr>
            <w:tcW w:w="1417" w:type="dxa"/>
            <w:shd w:val="clear" w:color="auto" w:fill="auto"/>
          </w:tcPr>
          <w:p w14:paraId="73EFD5FF" w14:textId="77777777" w:rsidR="00E71B0B" w:rsidRDefault="00474308">
            <w:pPr>
              <w:spacing w:after="0"/>
              <w:jc w:val="right"/>
              <w:rPr>
                <w:lang w:eastAsia="en-US"/>
              </w:rPr>
            </w:pPr>
            <w:r>
              <w:rPr>
                <w:lang w:eastAsia="en-US"/>
              </w:rPr>
              <w:t xml:space="preserve"> 156 </w:t>
            </w:r>
          </w:p>
        </w:tc>
      </w:tr>
      <w:tr w:rsidR="00F562F6" w14:paraId="6C584D76" w14:textId="77777777">
        <w:trPr>
          <w:trHeight w:val="73"/>
        </w:trPr>
        <w:tc>
          <w:tcPr>
            <w:tcW w:w="4503" w:type="dxa"/>
            <w:shd w:val="clear" w:color="auto" w:fill="auto"/>
          </w:tcPr>
          <w:p w14:paraId="17191EED" w14:textId="77777777" w:rsidR="00E71B0B" w:rsidRDefault="00474308">
            <w:pPr>
              <w:spacing w:after="0"/>
              <w:rPr>
                <w:lang w:eastAsia="en-US"/>
              </w:rPr>
            </w:pPr>
            <w:r>
              <w:rPr>
                <w:lang w:eastAsia="en-US"/>
              </w:rPr>
              <w:t>Resultat etter skatt og minoritet</w:t>
            </w:r>
          </w:p>
        </w:tc>
        <w:tc>
          <w:tcPr>
            <w:tcW w:w="1559" w:type="dxa"/>
            <w:shd w:val="clear" w:color="auto" w:fill="auto"/>
          </w:tcPr>
          <w:p w14:paraId="39C41B67" w14:textId="77777777" w:rsidR="00E71B0B" w:rsidRDefault="00474308">
            <w:pPr>
              <w:spacing w:after="0"/>
              <w:jc w:val="right"/>
              <w:rPr>
                <w:lang w:eastAsia="en-US"/>
              </w:rPr>
            </w:pPr>
            <w:r>
              <w:rPr>
                <w:lang w:eastAsia="en-US"/>
              </w:rPr>
              <w:t xml:space="preserve"> 133 </w:t>
            </w:r>
          </w:p>
        </w:tc>
        <w:tc>
          <w:tcPr>
            <w:tcW w:w="1417" w:type="dxa"/>
            <w:shd w:val="clear" w:color="auto" w:fill="auto"/>
          </w:tcPr>
          <w:p w14:paraId="335C05D3" w14:textId="77777777" w:rsidR="00E71B0B" w:rsidRDefault="00474308">
            <w:pPr>
              <w:spacing w:after="0"/>
              <w:jc w:val="right"/>
              <w:rPr>
                <w:lang w:eastAsia="en-US"/>
              </w:rPr>
            </w:pPr>
            <w:r>
              <w:rPr>
                <w:lang w:eastAsia="en-US"/>
              </w:rPr>
              <w:t xml:space="preserve"> -1 026 </w:t>
            </w:r>
          </w:p>
        </w:tc>
      </w:tr>
      <w:tr w:rsidR="00E71B0B" w14:paraId="34FE3316" w14:textId="77777777">
        <w:trPr>
          <w:trHeight w:val="73"/>
        </w:trPr>
        <w:tc>
          <w:tcPr>
            <w:tcW w:w="7479" w:type="dxa"/>
            <w:gridSpan w:val="3"/>
            <w:shd w:val="clear" w:color="auto" w:fill="auto"/>
          </w:tcPr>
          <w:p w14:paraId="12A09198" w14:textId="77777777" w:rsidR="00E71B0B" w:rsidRDefault="00474308">
            <w:pPr>
              <w:spacing w:after="0"/>
              <w:rPr>
                <w:rStyle w:val="halvfet"/>
                <w:lang w:eastAsia="en-US"/>
              </w:rPr>
            </w:pPr>
            <w:r>
              <w:rPr>
                <w:rStyle w:val="halvfet"/>
                <w:lang w:eastAsia="en-US"/>
              </w:rPr>
              <w:t>Balanse</w:t>
            </w:r>
          </w:p>
        </w:tc>
      </w:tr>
      <w:tr w:rsidR="00F562F6" w14:paraId="148B351C" w14:textId="77777777">
        <w:trPr>
          <w:trHeight w:val="73"/>
        </w:trPr>
        <w:tc>
          <w:tcPr>
            <w:tcW w:w="4503" w:type="dxa"/>
            <w:shd w:val="clear" w:color="auto" w:fill="auto"/>
          </w:tcPr>
          <w:p w14:paraId="16FA95AE" w14:textId="77777777" w:rsidR="00E71B0B" w:rsidRDefault="00474308">
            <w:pPr>
              <w:spacing w:after="0"/>
              <w:rPr>
                <w:lang w:eastAsia="en-US"/>
              </w:rPr>
            </w:pPr>
            <w:r>
              <w:rPr>
                <w:lang w:eastAsia="en-US"/>
              </w:rPr>
              <w:t>Sum eiendeler</w:t>
            </w:r>
          </w:p>
        </w:tc>
        <w:tc>
          <w:tcPr>
            <w:tcW w:w="1559" w:type="dxa"/>
            <w:shd w:val="clear" w:color="auto" w:fill="auto"/>
          </w:tcPr>
          <w:p w14:paraId="264D0104" w14:textId="77777777" w:rsidR="00E71B0B" w:rsidRDefault="00474308">
            <w:pPr>
              <w:spacing w:after="0"/>
              <w:jc w:val="right"/>
              <w:rPr>
                <w:lang w:eastAsia="en-US"/>
              </w:rPr>
            </w:pPr>
            <w:r>
              <w:rPr>
                <w:lang w:eastAsia="en-US"/>
              </w:rPr>
              <w:t xml:space="preserve"> 15 343 </w:t>
            </w:r>
          </w:p>
        </w:tc>
        <w:tc>
          <w:tcPr>
            <w:tcW w:w="1417" w:type="dxa"/>
            <w:shd w:val="clear" w:color="auto" w:fill="auto"/>
          </w:tcPr>
          <w:p w14:paraId="732CB0E5" w14:textId="77777777" w:rsidR="00E71B0B" w:rsidRDefault="00474308">
            <w:pPr>
              <w:spacing w:after="0"/>
              <w:jc w:val="right"/>
              <w:rPr>
                <w:lang w:eastAsia="en-US"/>
              </w:rPr>
            </w:pPr>
            <w:r>
              <w:rPr>
                <w:lang w:eastAsia="en-US"/>
              </w:rPr>
              <w:t xml:space="preserve"> 17 665 </w:t>
            </w:r>
          </w:p>
        </w:tc>
      </w:tr>
      <w:tr w:rsidR="00F562F6" w14:paraId="08B6ACD9" w14:textId="77777777">
        <w:trPr>
          <w:trHeight w:val="73"/>
        </w:trPr>
        <w:tc>
          <w:tcPr>
            <w:tcW w:w="4503" w:type="dxa"/>
            <w:shd w:val="clear" w:color="auto" w:fill="auto"/>
          </w:tcPr>
          <w:p w14:paraId="3B8126A6"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64B47FFA" w14:textId="77777777" w:rsidR="00E71B0B" w:rsidRDefault="00474308">
            <w:pPr>
              <w:spacing w:after="0"/>
              <w:jc w:val="right"/>
              <w:rPr>
                <w:lang w:eastAsia="en-US"/>
              </w:rPr>
            </w:pPr>
            <w:r>
              <w:rPr>
                <w:lang w:eastAsia="en-US"/>
              </w:rPr>
              <w:t xml:space="preserve"> 905 </w:t>
            </w:r>
          </w:p>
        </w:tc>
        <w:tc>
          <w:tcPr>
            <w:tcW w:w="1417" w:type="dxa"/>
            <w:shd w:val="clear" w:color="auto" w:fill="auto"/>
          </w:tcPr>
          <w:p w14:paraId="7B9E7335" w14:textId="77777777" w:rsidR="00E71B0B" w:rsidRDefault="00474308">
            <w:pPr>
              <w:spacing w:after="0"/>
              <w:jc w:val="right"/>
              <w:rPr>
                <w:lang w:eastAsia="en-US"/>
              </w:rPr>
            </w:pPr>
            <w:r>
              <w:rPr>
                <w:lang w:eastAsia="en-US"/>
              </w:rPr>
              <w:t xml:space="preserve"> 783 </w:t>
            </w:r>
          </w:p>
        </w:tc>
      </w:tr>
      <w:tr w:rsidR="00F562F6" w14:paraId="7F759305" w14:textId="77777777">
        <w:trPr>
          <w:trHeight w:val="73"/>
        </w:trPr>
        <w:tc>
          <w:tcPr>
            <w:tcW w:w="4503" w:type="dxa"/>
            <w:shd w:val="clear" w:color="auto" w:fill="auto"/>
          </w:tcPr>
          <w:p w14:paraId="6311A638" w14:textId="77777777" w:rsidR="00E71B0B" w:rsidRDefault="00474308">
            <w:pPr>
              <w:spacing w:after="0"/>
              <w:rPr>
                <w:lang w:eastAsia="en-US"/>
              </w:rPr>
            </w:pPr>
            <w:r>
              <w:rPr>
                <w:lang w:eastAsia="en-US"/>
              </w:rPr>
              <w:t>Sum egenkapital</w:t>
            </w:r>
          </w:p>
        </w:tc>
        <w:tc>
          <w:tcPr>
            <w:tcW w:w="1559" w:type="dxa"/>
            <w:shd w:val="clear" w:color="auto" w:fill="auto"/>
          </w:tcPr>
          <w:p w14:paraId="3722A4AF" w14:textId="77777777" w:rsidR="00E71B0B" w:rsidRDefault="00474308">
            <w:pPr>
              <w:spacing w:after="0"/>
              <w:jc w:val="right"/>
              <w:rPr>
                <w:lang w:eastAsia="en-US"/>
              </w:rPr>
            </w:pPr>
            <w:r>
              <w:rPr>
                <w:lang w:eastAsia="en-US"/>
              </w:rPr>
              <w:t xml:space="preserve"> 3 572 </w:t>
            </w:r>
          </w:p>
        </w:tc>
        <w:tc>
          <w:tcPr>
            <w:tcW w:w="1417" w:type="dxa"/>
            <w:shd w:val="clear" w:color="auto" w:fill="auto"/>
          </w:tcPr>
          <w:p w14:paraId="4714AE75" w14:textId="77777777" w:rsidR="00E71B0B" w:rsidRDefault="00474308">
            <w:pPr>
              <w:spacing w:after="0"/>
              <w:jc w:val="right"/>
              <w:rPr>
                <w:lang w:eastAsia="en-US"/>
              </w:rPr>
            </w:pPr>
            <w:r>
              <w:rPr>
                <w:lang w:eastAsia="en-US"/>
              </w:rPr>
              <w:t xml:space="preserve"> 2 992 </w:t>
            </w:r>
          </w:p>
        </w:tc>
      </w:tr>
      <w:tr w:rsidR="00F562F6" w14:paraId="0E4BC53D" w14:textId="77777777">
        <w:trPr>
          <w:trHeight w:val="73"/>
        </w:trPr>
        <w:tc>
          <w:tcPr>
            <w:tcW w:w="4503" w:type="dxa"/>
            <w:shd w:val="clear" w:color="auto" w:fill="auto"/>
          </w:tcPr>
          <w:p w14:paraId="5C9622D2" w14:textId="77777777" w:rsidR="00E71B0B" w:rsidRDefault="00474308">
            <w:pPr>
              <w:spacing w:after="0"/>
              <w:rPr>
                <w:lang w:eastAsia="en-US"/>
              </w:rPr>
            </w:pPr>
            <w:r>
              <w:rPr>
                <w:lang w:eastAsia="en-US"/>
              </w:rPr>
              <w:t>Sum gjeld og forpliktelser</w:t>
            </w:r>
          </w:p>
        </w:tc>
        <w:tc>
          <w:tcPr>
            <w:tcW w:w="1559" w:type="dxa"/>
            <w:shd w:val="clear" w:color="auto" w:fill="auto"/>
          </w:tcPr>
          <w:p w14:paraId="06C2C3CF" w14:textId="77777777" w:rsidR="00E71B0B" w:rsidRDefault="00474308">
            <w:pPr>
              <w:spacing w:after="0"/>
              <w:jc w:val="right"/>
              <w:rPr>
                <w:lang w:eastAsia="en-US"/>
              </w:rPr>
            </w:pPr>
            <w:r>
              <w:rPr>
                <w:lang w:eastAsia="en-US"/>
              </w:rPr>
              <w:t xml:space="preserve"> 11 771 </w:t>
            </w:r>
          </w:p>
        </w:tc>
        <w:tc>
          <w:tcPr>
            <w:tcW w:w="1417" w:type="dxa"/>
            <w:shd w:val="clear" w:color="auto" w:fill="auto"/>
          </w:tcPr>
          <w:p w14:paraId="78DE96CA" w14:textId="77777777" w:rsidR="00E71B0B" w:rsidRDefault="00474308">
            <w:pPr>
              <w:spacing w:after="0"/>
              <w:jc w:val="right"/>
              <w:rPr>
                <w:lang w:eastAsia="en-US"/>
              </w:rPr>
            </w:pPr>
            <w:r>
              <w:rPr>
                <w:lang w:eastAsia="en-US"/>
              </w:rPr>
              <w:t xml:space="preserve"> 14 673 </w:t>
            </w:r>
          </w:p>
        </w:tc>
      </w:tr>
      <w:tr w:rsidR="00F562F6" w14:paraId="2ABF287B" w14:textId="77777777">
        <w:trPr>
          <w:trHeight w:val="73"/>
        </w:trPr>
        <w:tc>
          <w:tcPr>
            <w:tcW w:w="4503" w:type="dxa"/>
            <w:shd w:val="clear" w:color="auto" w:fill="auto"/>
          </w:tcPr>
          <w:p w14:paraId="0BDA6066"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53B0D51D" w14:textId="77777777" w:rsidR="00E71B0B" w:rsidRDefault="00474308">
            <w:pPr>
              <w:spacing w:after="0"/>
              <w:jc w:val="right"/>
              <w:rPr>
                <w:lang w:eastAsia="en-US"/>
              </w:rPr>
            </w:pPr>
            <w:r>
              <w:rPr>
                <w:lang w:eastAsia="en-US"/>
              </w:rPr>
              <w:t xml:space="preserve"> 7 522 </w:t>
            </w:r>
          </w:p>
        </w:tc>
        <w:tc>
          <w:tcPr>
            <w:tcW w:w="1417" w:type="dxa"/>
            <w:shd w:val="clear" w:color="auto" w:fill="auto"/>
          </w:tcPr>
          <w:p w14:paraId="41EC8BE2" w14:textId="77777777" w:rsidR="00E71B0B" w:rsidRDefault="00474308">
            <w:pPr>
              <w:spacing w:after="0"/>
              <w:jc w:val="right"/>
              <w:rPr>
                <w:lang w:eastAsia="en-US"/>
              </w:rPr>
            </w:pPr>
            <w:r>
              <w:rPr>
                <w:lang w:eastAsia="en-US"/>
              </w:rPr>
              <w:t xml:space="preserve"> 9 513 </w:t>
            </w:r>
          </w:p>
        </w:tc>
      </w:tr>
      <w:tr w:rsidR="00E71B0B" w14:paraId="213FC833" w14:textId="77777777">
        <w:trPr>
          <w:trHeight w:val="73"/>
        </w:trPr>
        <w:tc>
          <w:tcPr>
            <w:tcW w:w="7479" w:type="dxa"/>
            <w:gridSpan w:val="3"/>
            <w:shd w:val="clear" w:color="auto" w:fill="auto"/>
          </w:tcPr>
          <w:p w14:paraId="0280C630" w14:textId="77777777" w:rsidR="00E71B0B" w:rsidRDefault="00474308">
            <w:pPr>
              <w:spacing w:after="0"/>
              <w:rPr>
                <w:rStyle w:val="halvfet"/>
                <w:lang w:eastAsia="en-US"/>
              </w:rPr>
            </w:pPr>
            <w:r>
              <w:rPr>
                <w:rStyle w:val="halvfet"/>
                <w:lang w:eastAsia="en-US"/>
              </w:rPr>
              <w:t>Offentlig kjøp/tilskudd</w:t>
            </w:r>
          </w:p>
        </w:tc>
      </w:tr>
      <w:tr w:rsidR="00F562F6" w14:paraId="40245468" w14:textId="77777777">
        <w:trPr>
          <w:trHeight w:val="73"/>
        </w:trPr>
        <w:tc>
          <w:tcPr>
            <w:tcW w:w="4503" w:type="dxa"/>
            <w:shd w:val="clear" w:color="auto" w:fill="auto"/>
          </w:tcPr>
          <w:p w14:paraId="26F01F2D" w14:textId="77777777" w:rsidR="00E71B0B" w:rsidRDefault="00474308">
            <w:pPr>
              <w:spacing w:after="0"/>
              <w:rPr>
                <w:lang w:eastAsia="en-US"/>
              </w:rPr>
            </w:pPr>
            <w:r>
              <w:rPr>
                <w:lang w:eastAsia="en-US"/>
              </w:rPr>
              <w:t>Kjøp: Jernbanedirektoratet</w:t>
            </w:r>
          </w:p>
        </w:tc>
        <w:tc>
          <w:tcPr>
            <w:tcW w:w="1559" w:type="dxa"/>
            <w:shd w:val="clear" w:color="auto" w:fill="auto"/>
          </w:tcPr>
          <w:p w14:paraId="64E8D93D" w14:textId="77777777" w:rsidR="00E71B0B" w:rsidRDefault="00474308">
            <w:pPr>
              <w:spacing w:after="0"/>
              <w:jc w:val="right"/>
              <w:rPr>
                <w:lang w:eastAsia="en-US"/>
              </w:rPr>
            </w:pPr>
            <w:r>
              <w:rPr>
                <w:lang w:eastAsia="en-US"/>
              </w:rPr>
              <w:t xml:space="preserve"> 3 295 </w:t>
            </w:r>
          </w:p>
        </w:tc>
        <w:tc>
          <w:tcPr>
            <w:tcW w:w="1417" w:type="dxa"/>
            <w:shd w:val="clear" w:color="auto" w:fill="auto"/>
          </w:tcPr>
          <w:p w14:paraId="53E2D579" w14:textId="77777777" w:rsidR="00E71B0B" w:rsidRDefault="00474308">
            <w:pPr>
              <w:spacing w:after="0"/>
              <w:jc w:val="right"/>
              <w:rPr>
                <w:lang w:eastAsia="en-US"/>
              </w:rPr>
            </w:pPr>
            <w:r>
              <w:rPr>
                <w:lang w:eastAsia="en-US"/>
              </w:rPr>
              <w:t xml:space="preserve"> 3 422 </w:t>
            </w:r>
          </w:p>
        </w:tc>
      </w:tr>
      <w:tr w:rsidR="00E71B0B" w14:paraId="0449B14C" w14:textId="77777777">
        <w:trPr>
          <w:trHeight w:val="73"/>
        </w:trPr>
        <w:tc>
          <w:tcPr>
            <w:tcW w:w="7479" w:type="dxa"/>
            <w:gridSpan w:val="3"/>
            <w:shd w:val="clear" w:color="auto" w:fill="auto"/>
          </w:tcPr>
          <w:p w14:paraId="4CC6DE44" w14:textId="77777777" w:rsidR="00E71B0B" w:rsidRDefault="00474308">
            <w:pPr>
              <w:spacing w:after="0"/>
              <w:rPr>
                <w:rStyle w:val="halvfet"/>
                <w:lang w:eastAsia="en-US"/>
              </w:rPr>
            </w:pPr>
            <w:r>
              <w:rPr>
                <w:rStyle w:val="halvfet"/>
                <w:lang w:eastAsia="en-US"/>
              </w:rPr>
              <w:t>Verdier og utbytte</w:t>
            </w:r>
          </w:p>
        </w:tc>
      </w:tr>
      <w:tr w:rsidR="00F562F6" w14:paraId="67ADC6DE" w14:textId="77777777">
        <w:trPr>
          <w:trHeight w:val="73"/>
        </w:trPr>
        <w:tc>
          <w:tcPr>
            <w:tcW w:w="4503" w:type="dxa"/>
            <w:shd w:val="clear" w:color="auto" w:fill="auto"/>
          </w:tcPr>
          <w:p w14:paraId="1A2354E1" w14:textId="77777777" w:rsidR="00E71B0B" w:rsidRDefault="00474308">
            <w:pPr>
              <w:spacing w:after="0"/>
              <w:rPr>
                <w:lang w:eastAsia="en-US"/>
              </w:rPr>
            </w:pPr>
            <w:r>
              <w:rPr>
                <w:lang w:eastAsia="en-US"/>
              </w:rPr>
              <w:t>Utbytte for regnskapsåret</w:t>
            </w:r>
          </w:p>
        </w:tc>
        <w:tc>
          <w:tcPr>
            <w:tcW w:w="1559" w:type="dxa"/>
            <w:shd w:val="clear" w:color="auto" w:fill="auto"/>
          </w:tcPr>
          <w:p w14:paraId="587BEBEA" w14:textId="77777777" w:rsidR="00E71B0B" w:rsidRDefault="00474308">
            <w:pPr>
              <w:spacing w:after="0"/>
              <w:jc w:val="right"/>
              <w:rPr>
                <w:lang w:eastAsia="en-US"/>
              </w:rPr>
            </w:pPr>
            <w:r>
              <w:rPr>
                <w:lang w:eastAsia="en-US"/>
              </w:rPr>
              <w:t>0</w:t>
            </w:r>
          </w:p>
        </w:tc>
        <w:tc>
          <w:tcPr>
            <w:tcW w:w="1417" w:type="dxa"/>
            <w:shd w:val="clear" w:color="auto" w:fill="auto"/>
          </w:tcPr>
          <w:p w14:paraId="25166858" w14:textId="77777777" w:rsidR="00E71B0B" w:rsidRDefault="00474308">
            <w:pPr>
              <w:spacing w:after="0"/>
              <w:jc w:val="right"/>
              <w:rPr>
                <w:lang w:eastAsia="en-US"/>
              </w:rPr>
            </w:pPr>
            <w:r>
              <w:rPr>
                <w:lang w:eastAsia="en-US"/>
              </w:rPr>
              <w:t>0</w:t>
            </w:r>
          </w:p>
        </w:tc>
      </w:tr>
      <w:tr w:rsidR="00F562F6" w14:paraId="764C0DD1" w14:textId="77777777">
        <w:trPr>
          <w:trHeight w:val="73"/>
        </w:trPr>
        <w:tc>
          <w:tcPr>
            <w:tcW w:w="4503" w:type="dxa"/>
            <w:shd w:val="clear" w:color="auto" w:fill="auto"/>
          </w:tcPr>
          <w:p w14:paraId="10B316C1"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417CB75D" w14:textId="77777777" w:rsidR="00E71B0B" w:rsidRDefault="00474308">
            <w:pPr>
              <w:spacing w:after="0"/>
              <w:jc w:val="right"/>
              <w:rPr>
                <w:lang w:eastAsia="en-US"/>
              </w:rPr>
            </w:pPr>
            <w:r>
              <w:rPr>
                <w:lang w:eastAsia="en-US"/>
              </w:rPr>
              <w:t>10,0 %</w:t>
            </w:r>
          </w:p>
        </w:tc>
        <w:tc>
          <w:tcPr>
            <w:tcW w:w="1417" w:type="dxa"/>
            <w:shd w:val="clear" w:color="auto" w:fill="auto"/>
          </w:tcPr>
          <w:p w14:paraId="68934F09" w14:textId="77777777" w:rsidR="00E71B0B" w:rsidRDefault="00474308">
            <w:pPr>
              <w:spacing w:after="0"/>
              <w:jc w:val="right"/>
              <w:rPr>
                <w:lang w:eastAsia="en-US"/>
              </w:rPr>
            </w:pPr>
            <w:r>
              <w:rPr>
                <w:lang w:eastAsia="en-US"/>
              </w:rPr>
              <w:t>-243 %</w:t>
            </w:r>
          </w:p>
        </w:tc>
      </w:tr>
      <w:tr w:rsidR="00F562F6" w14:paraId="685E511F" w14:textId="77777777">
        <w:trPr>
          <w:trHeight w:val="73"/>
        </w:trPr>
        <w:tc>
          <w:tcPr>
            <w:tcW w:w="4503" w:type="dxa"/>
            <w:shd w:val="clear" w:color="auto" w:fill="auto"/>
          </w:tcPr>
          <w:p w14:paraId="5EBB0D4D" w14:textId="77777777" w:rsidR="00E71B0B" w:rsidRDefault="00474308">
            <w:pPr>
              <w:spacing w:after="0"/>
              <w:rPr>
                <w:lang w:eastAsia="en-US"/>
              </w:rPr>
            </w:pPr>
            <w:r>
              <w:rPr>
                <w:lang w:eastAsia="en-US"/>
              </w:rPr>
              <w:t>Tilbakebetaling av kapital</w:t>
            </w:r>
          </w:p>
        </w:tc>
        <w:tc>
          <w:tcPr>
            <w:tcW w:w="1559" w:type="dxa"/>
            <w:shd w:val="clear" w:color="auto" w:fill="auto"/>
          </w:tcPr>
          <w:p w14:paraId="48FA1EE9" w14:textId="77777777" w:rsidR="00E71B0B" w:rsidRDefault="00474308">
            <w:pPr>
              <w:spacing w:after="0"/>
              <w:jc w:val="right"/>
              <w:rPr>
                <w:lang w:eastAsia="en-US"/>
              </w:rPr>
            </w:pPr>
            <w:r>
              <w:rPr>
                <w:lang w:eastAsia="en-US"/>
              </w:rPr>
              <w:t>7</w:t>
            </w:r>
          </w:p>
        </w:tc>
        <w:tc>
          <w:tcPr>
            <w:tcW w:w="1417" w:type="dxa"/>
            <w:shd w:val="clear" w:color="auto" w:fill="auto"/>
          </w:tcPr>
          <w:p w14:paraId="3E80A59D" w14:textId="77777777" w:rsidR="00E71B0B" w:rsidRDefault="00474308">
            <w:pPr>
              <w:spacing w:after="0"/>
              <w:jc w:val="right"/>
              <w:rPr>
                <w:lang w:eastAsia="en-US"/>
              </w:rPr>
            </w:pPr>
            <w:r>
              <w:rPr>
                <w:lang w:eastAsia="en-US"/>
              </w:rPr>
              <w:t>0</w:t>
            </w:r>
          </w:p>
        </w:tc>
      </w:tr>
      <w:tr w:rsidR="00E71B0B" w14:paraId="11B512D8" w14:textId="77777777">
        <w:trPr>
          <w:trHeight w:val="73"/>
        </w:trPr>
        <w:tc>
          <w:tcPr>
            <w:tcW w:w="7479" w:type="dxa"/>
            <w:gridSpan w:val="3"/>
            <w:shd w:val="clear" w:color="auto" w:fill="auto"/>
          </w:tcPr>
          <w:p w14:paraId="055B1158" w14:textId="77777777" w:rsidR="00E71B0B" w:rsidRDefault="00474308">
            <w:pPr>
              <w:spacing w:after="0"/>
              <w:rPr>
                <w:rStyle w:val="halvfet"/>
                <w:lang w:eastAsia="en-US"/>
              </w:rPr>
            </w:pPr>
            <w:r>
              <w:rPr>
                <w:rStyle w:val="halvfet"/>
                <w:lang w:eastAsia="en-US"/>
              </w:rPr>
              <w:t>Finansielle nøkkeltall</w:t>
            </w:r>
          </w:p>
        </w:tc>
      </w:tr>
      <w:tr w:rsidR="00F562F6" w14:paraId="3A1F8594" w14:textId="77777777">
        <w:trPr>
          <w:trHeight w:val="73"/>
        </w:trPr>
        <w:tc>
          <w:tcPr>
            <w:tcW w:w="4503" w:type="dxa"/>
            <w:shd w:val="clear" w:color="auto" w:fill="auto"/>
          </w:tcPr>
          <w:p w14:paraId="6AA0B2F2" w14:textId="77777777" w:rsidR="00E71B0B" w:rsidRDefault="00474308">
            <w:pPr>
              <w:spacing w:after="0"/>
              <w:rPr>
                <w:lang w:eastAsia="en-US"/>
              </w:rPr>
            </w:pPr>
            <w:r>
              <w:rPr>
                <w:lang w:eastAsia="en-US"/>
              </w:rPr>
              <w:t>Driftsmargin (EBIT)</w:t>
            </w:r>
          </w:p>
        </w:tc>
        <w:tc>
          <w:tcPr>
            <w:tcW w:w="1559" w:type="dxa"/>
            <w:shd w:val="clear" w:color="auto" w:fill="auto"/>
          </w:tcPr>
          <w:p w14:paraId="31FDDCE2" w14:textId="77777777" w:rsidR="00E71B0B" w:rsidRDefault="00474308">
            <w:pPr>
              <w:spacing w:after="0"/>
              <w:jc w:val="right"/>
              <w:rPr>
                <w:lang w:eastAsia="en-US"/>
              </w:rPr>
            </w:pPr>
            <w:r>
              <w:rPr>
                <w:lang w:eastAsia="en-US"/>
              </w:rPr>
              <w:t>2,3 %</w:t>
            </w:r>
          </w:p>
        </w:tc>
        <w:tc>
          <w:tcPr>
            <w:tcW w:w="1417" w:type="dxa"/>
            <w:shd w:val="clear" w:color="auto" w:fill="auto"/>
          </w:tcPr>
          <w:p w14:paraId="730FA450" w14:textId="77777777" w:rsidR="00E71B0B" w:rsidRDefault="00474308">
            <w:pPr>
              <w:spacing w:after="0"/>
              <w:jc w:val="right"/>
              <w:rPr>
                <w:lang w:eastAsia="en-US"/>
              </w:rPr>
            </w:pPr>
            <w:r>
              <w:rPr>
                <w:lang w:eastAsia="en-US"/>
              </w:rPr>
              <w:t>-6,7 %</w:t>
            </w:r>
          </w:p>
        </w:tc>
      </w:tr>
      <w:tr w:rsidR="00F562F6" w14:paraId="6B5555DA" w14:textId="77777777">
        <w:trPr>
          <w:trHeight w:val="73"/>
        </w:trPr>
        <w:tc>
          <w:tcPr>
            <w:tcW w:w="4503" w:type="dxa"/>
            <w:shd w:val="clear" w:color="auto" w:fill="auto"/>
          </w:tcPr>
          <w:p w14:paraId="6654439F" w14:textId="77777777" w:rsidR="00E71B0B" w:rsidRDefault="00474308">
            <w:pPr>
              <w:spacing w:after="0"/>
              <w:rPr>
                <w:lang w:eastAsia="en-US"/>
              </w:rPr>
            </w:pPr>
            <w:r>
              <w:rPr>
                <w:lang w:eastAsia="en-US"/>
              </w:rPr>
              <w:lastRenderedPageBreak/>
              <w:t>Egenkapitalandel</w:t>
            </w:r>
          </w:p>
        </w:tc>
        <w:tc>
          <w:tcPr>
            <w:tcW w:w="1559" w:type="dxa"/>
            <w:shd w:val="clear" w:color="auto" w:fill="auto"/>
          </w:tcPr>
          <w:p w14:paraId="49B32831" w14:textId="77777777" w:rsidR="00E71B0B" w:rsidRDefault="00474308">
            <w:pPr>
              <w:spacing w:after="0"/>
              <w:jc w:val="right"/>
              <w:rPr>
                <w:lang w:eastAsia="en-US"/>
              </w:rPr>
            </w:pPr>
            <w:r>
              <w:rPr>
                <w:lang w:eastAsia="en-US"/>
              </w:rPr>
              <w:t>23,3 %</w:t>
            </w:r>
          </w:p>
        </w:tc>
        <w:tc>
          <w:tcPr>
            <w:tcW w:w="1417" w:type="dxa"/>
            <w:shd w:val="clear" w:color="auto" w:fill="auto"/>
          </w:tcPr>
          <w:p w14:paraId="7919BC2F" w14:textId="77777777" w:rsidR="00E71B0B" w:rsidRDefault="00474308">
            <w:pPr>
              <w:spacing w:after="0"/>
              <w:jc w:val="right"/>
              <w:rPr>
                <w:lang w:eastAsia="en-US"/>
              </w:rPr>
            </w:pPr>
            <w:r>
              <w:rPr>
                <w:lang w:eastAsia="en-US"/>
              </w:rPr>
              <w:t>16,9 %</w:t>
            </w:r>
          </w:p>
        </w:tc>
      </w:tr>
      <w:tr w:rsidR="00F562F6" w14:paraId="3BD48EB1" w14:textId="77777777">
        <w:trPr>
          <w:trHeight w:val="73"/>
        </w:trPr>
        <w:tc>
          <w:tcPr>
            <w:tcW w:w="4503" w:type="dxa"/>
            <w:shd w:val="clear" w:color="auto" w:fill="auto"/>
          </w:tcPr>
          <w:p w14:paraId="43CB72EC" w14:textId="77777777" w:rsidR="00E71B0B" w:rsidRDefault="00474308">
            <w:pPr>
              <w:spacing w:after="0"/>
              <w:rPr>
                <w:lang w:eastAsia="en-US"/>
              </w:rPr>
            </w:pPr>
            <w:r>
              <w:rPr>
                <w:lang w:eastAsia="en-US"/>
              </w:rPr>
              <w:t>Egenkapitalrentabilitet</w:t>
            </w:r>
          </w:p>
        </w:tc>
        <w:tc>
          <w:tcPr>
            <w:tcW w:w="1559" w:type="dxa"/>
            <w:shd w:val="clear" w:color="auto" w:fill="auto"/>
          </w:tcPr>
          <w:p w14:paraId="6F04A2C5" w14:textId="77777777" w:rsidR="00E71B0B" w:rsidRDefault="00474308">
            <w:pPr>
              <w:spacing w:after="0"/>
              <w:jc w:val="right"/>
              <w:rPr>
                <w:lang w:eastAsia="en-US"/>
              </w:rPr>
            </w:pPr>
            <w:r>
              <w:rPr>
                <w:lang w:eastAsia="en-US"/>
              </w:rPr>
              <w:t>4,1 %</w:t>
            </w:r>
          </w:p>
        </w:tc>
        <w:tc>
          <w:tcPr>
            <w:tcW w:w="1417" w:type="dxa"/>
            <w:shd w:val="clear" w:color="auto" w:fill="auto"/>
          </w:tcPr>
          <w:p w14:paraId="1FE55402" w14:textId="77777777" w:rsidR="00E71B0B" w:rsidRDefault="00474308">
            <w:pPr>
              <w:spacing w:after="0"/>
              <w:jc w:val="right"/>
              <w:rPr>
                <w:lang w:eastAsia="en-US"/>
              </w:rPr>
            </w:pPr>
            <w:r>
              <w:rPr>
                <w:lang w:eastAsia="en-US"/>
              </w:rPr>
              <w:t>-28,5 %</w:t>
            </w:r>
          </w:p>
        </w:tc>
      </w:tr>
      <w:tr w:rsidR="00F562F6" w14:paraId="1A7AF0D0" w14:textId="77777777">
        <w:trPr>
          <w:trHeight w:val="73"/>
        </w:trPr>
        <w:tc>
          <w:tcPr>
            <w:tcW w:w="4503" w:type="dxa"/>
            <w:shd w:val="clear" w:color="auto" w:fill="auto"/>
          </w:tcPr>
          <w:p w14:paraId="6472FE74" w14:textId="77777777" w:rsidR="00E71B0B" w:rsidRDefault="00474308">
            <w:pPr>
              <w:spacing w:after="0"/>
              <w:rPr>
                <w:lang w:eastAsia="en-US"/>
              </w:rPr>
            </w:pPr>
            <w:r>
              <w:rPr>
                <w:lang w:eastAsia="en-US"/>
              </w:rPr>
              <w:t>Gjennomsnittlig EK-rentabilitet siste fem år</w:t>
            </w:r>
          </w:p>
        </w:tc>
        <w:tc>
          <w:tcPr>
            <w:tcW w:w="1559" w:type="dxa"/>
            <w:shd w:val="clear" w:color="auto" w:fill="auto"/>
          </w:tcPr>
          <w:p w14:paraId="2A98A665" w14:textId="77777777" w:rsidR="00E71B0B" w:rsidRDefault="00474308">
            <w:pPr>
              <w:spacing w:after="0"/>
              <w:jc w:val="right"/>
              <w:rPr>
                <w:lang w:eastAsia="en-US"/>
              </w:rPr>
            </w:pPr>
            <w:r>
              <w:rPr>
                <w:lang w:eastAsia="en-US"/>
              </w:rPr>
              <w:t>-4,5 %</w:t>
            </w:r>
          </w:p>
        </w:tc>
        <w:tc>
          <w:tcPr>
            <w:tcW w:w="1417" w:type="dxa"/>
            <w:shd w:val="clear" w:color="auto" w:fill="auto"/>
          </w:tcPr>
          <w:p w14:paraId="3D344D01" w14:textId="77777777" w:rsidR="00E71B0B" w:rsidRDefault="00474308">
            <w:pPr>
              <w:spacing w:after="0"/>
              <w:jc w:val="right"/>
              <w:rPr>
                <w:lang w:eastAsia="en-US"/>
              </w:rPr>
            </w:pPr>
            <w:r>
              <w:rPr>
                <w:lang w:eastAsia="en-US"/>
              </w:rPr>
              <w:t>2,1 %</w:t>
            </w:r>
          </w:p>
        </w:tc>
      </w:tr>
      <w:tr w:rsidR="00F562F6" w14:paraId="732254B1" w14:textId="77777777">
        <w:trPr>
          <w:trHeight w:val="73"/>
        </w:trPr>
        <w:tc>
          <w:tcPr>
            <w:tcW w:w="4503" w:type="dxa"/>
            <w:shd w:val="clear" w:color="auto" w:fill="auto"/>
          </w:tcPr>
          <w:p w14:paraId="7975200B" w14:textId="77777777" w:rsidR="00E71B0B" w:rsidRDefault="00474308">
            <w:pPr>
              <w:spacing w:after="0"/>
              <w:rPr>
                <w:lang w:eastAsia="en-US"/>
              </w:rPr>
            </w:pPr>
            <w:r>
              <w:rPr>
                <w:lang w:eastAsia="en-US"/>
              </w:rPr>
              <w:t>Resultatandel fra tilknyttede selskaper</w:t>
            </w:r>
          </w:p>
        </w:tc>
        <w:tc>
          <w:tcPr>
            <w:tcW w:w="1559" w:type="dxa"/>
            <w:shd w:val="clear" w:color="auto" w:fill="auto"/>
          </w:tcPr>
          <w:p w14:paraId="1D5B46F3" w14:textId="77777777" w:rsidR="00E71B0B" w:rsidRDefault="00474308">
            <w:pPr>
              <w:spacing w:after="0"/>
              <w:jc w:val="right"/>
              <w:rPr>
                <w:lang w:eastAsia="en-US"/>
              </w:rPr>
            </w:pPr>
            <w:r>
              <w:rPr>
                <w:lang w:eastAsia="en-US"/>
              </w:rPr>
              <w:t>12</w:t>
            </w:r>
          </w:p>
        </w:tc>
        <w:tc>
          <w:tcPr>
            <w:tcW w:w="1417" w:type="dxa"/>
            <w:shd w:val="clear" w:color="auto" w:fill="auto"/>
          </w:tcPr>
          <w:p w14:paraId="51BDA2FB" w14:textId="77777777" w:rsidR="00E71B0B" w:rsidRDefault="00474308">
            <w:pPr>
              <w:spacing w:after="0"/>
              <w:jc w:val="right"/>
              <w:rPr>
                <w:lang w:eastAsia="en-US"/>
              </w:rPr>
            </w:pPr>
            <w:r>
              <w:rPr>
                <w:lang w:eastAsia="en-US"/>
              </w:rPr>
              <w:t>-27</w:t>
            </w:r>
          </w:p>
        </w:tc>
      </w:tr>
      <w:tr w:rsidR="00F562F6" w14:paraId="54C18191" w14:textId="77777777">
        <w:trPr>
          <w:trHeight w:val="73"/>
        </w:trPr>
        <w:tc>
          <w:tcPr>
            <w:tcW w:w="4503" w:type="dxa"/>
            <w:shd w:val="clear" w:color="auto" w:fill="auto"/>
          </w:tcPr>
          <w:p w14:paraId="0717FE85" w14:textId="77777777" w:rsidR="00E71B0B" w:rsidRDefault="00474308">
            <w:pPr>
              <w:spacing w:after="0"/>
              <w:rPr>
                <w:lang w:eastAsia="en-US"/>
              </w:rPr>
            </w:pPr>
            <w:r>
              <w:rPr>
                <w:lang w:eastAsia="en-US"/>
              </w:rPr>
              <w:t>Sysselsatt kapital</w:t>
            </w:r>
          </w:p>
        </w:tc>
        <w:tc>
          <w:tcPr>
            <w:tcW w:w="1559" w:type="dxa"/>
            <w:shd w:val="clear" w:color="auto" w:fill="auto"/>
          </w:tcPr>
          <w:p w14:paraId="3E8BDD4D" w14:textId="77777777" w:rsidR="00E71B0B" w:rsidRDefault="00474308">
            <w:pPr>
              <w:spacing w:after="0"/>
              <w:jc w:val="right"/>
              <w:rPr>
                <w:lang w:eastAsia="en-US"/>
              </w:rPr>
            </w:pPr>
            <w:r>
              <w:rPr>
                <w:lang w:eastAsia="en-US"/>
              </w:rPr>
              <w:t xml:space="preserve"> 11 094 </w:t>
            </w:r>
          </w:p>
        </w:tc>
        <w:tc>
          <w:tcPr>
            <w:tcW w:w="1417" w:type="dxa"/>
            <w:shd w:val="clear" w:color="auto" w:fill="auto"/>
          </w:tcPr>
          <w:p w14:paraId="16B5BA87" w14:textId="77777777" w:rsidR="00E71B0B" w:rsidRDefault="00474308">
            <w:pPr>
              <w:spacing w:after="0"/>
              <w:jc w:val="right"/>
              <w:rPr>
                <w:lang w:eastAsia="en-US"/>
              </w:rPr>
            </w:pPr>
            <w:r>
              <w:rPr>
                <w:lang w:eastAsia="en-US"/>
              </w:rPr>
              <w:t xml:space="preserve"> 12 505 </w:t>
            </w:r>
          </w:p>
        </w:tc>
      </w:tr>
      <w:tr w:rsidR="00F562F6" w14:paraId="54EF8572" w14:textId="77777777">
        <w:trPr>
          <w:trHeight w:val="73"/>
        </w:trPr>
        <w:tc>
          <w:tcPr>
            <w:tcW w:w="4503" w:type="dxa"/>
            <w:shd w:val="clear" w:color="auto" w:fill="auto"/>
          </w:tcPr>
          <w:p w14:paraId="1E947E2E" w14:textId="77777777" w:rsidR="00E71B0B" w:rsidRDefault="00474308">
            <w:pPr>
              <w:spacing w:after="0"/>
              <w:rPr>
                <w:lang w:eastAsia="en-US"/>
              </w:rPr>
            </w:pPr>
            <w:r>
              <w:rPr>
                <w:lang w:eastAsia="en-US"/>
              </w:rPr>
              <w:t>Rentabilitet sysselsatt kapital</w:t>
            </w:r>
          </w:p>
        </w:tc>
        <w:tc>
          <w:tcPr>
            <w:tcW w:w="1559" w:type="dxa"/>
            <w:shd w:val="clear" w:color="auto" w:fill="auto"/>
          </w:tcPr>
          <w:p w14:paraId="41B970C5" w14:textId="77777777" w:rsidR="00E71B0B" w:rsidRDefault="00474308">
            <w:pPr>
              <w:spacing w:after="0"/>
              <w:jc w:val="right"/>
              <w:rPr>
                <w:lang w:eastAsia="en-US"/>
              </w:rPr>
            </w:pPr>
            <w:r>
              <w:rPr>
                <w:lang w:eastAsia="en-US"/>
              </w:rPr>
              <w:t>4,5 %</w:t>
            </w:r>
          </w:p>
        </w:tc>
        <w:tc>
          <w:tcPr>
            <w:tcW w:w="1417" w:type="dxa"/>
            <w:shd w:val="clear" w:color="auto" w:fill="auto"/>
          </w:tcPr>
          <w:p w14:paraId="0228090A" w14:textId="77777777" w:rsidR="00E71B0B" w:rsidRDefault="00474308">
            <w:pPr>
              <w:spacing w:after="0"/>
              <w:jc w:val="right"/>
              <w:rPr>
                <w:lang w:eastAsia="en-US"/>
              </w:rPr>
            </w:pPr>
            <w:r>
              <w:rPr>
                <w:lang w:eastAsia="en-US"/>
              </w:rPr>
              <w:t>-9,9 %</w:t>
            </w:r>
          </w:p>
        </w:tc>
      </w:tr>
      <w:tr w:rsidR="00F562F6" w14:paraId="5CEF5DAC" w14:textId="77777777">
        <w:trPr>
          <w:trHeight w:val="73"/>
        </w:trPr>
        <w:tc>
          <w:tcPr>
            <w:tcW w:w="4503" w:type="dxa"/>
            <w:shd w:val="clear" w:color="auto" w:fill="auto"/>
          </w:tcPr>
          <w:p w14:paraId="03DF44D4" w14:textId="77777777" w:rsidR="00E71B0B" w:rsidRDefault="00474308">
            <w:pPr>
              <w:spacing w:after="0"/>
              <w:rPr>
                <w:lang w:eastAsia="en-US"/>
              </w:rPr>
            </w:pPr>
            <w:r>
              <w:rPr>
                <w:lang w:eastAsia="en-US"/>
              </w:rPr>
              <w:t>Netto kontantstrøm fra drift</w:t>
            </w:r>
          </w:p>
        </w:tc>
        <w:tc>
          <w:tcPr>
            <w:tcW w:w="1559" w:type="dxa"/>
            <w:shd w:val="clear" w:color="auto" w:fill="auto"/>
          </w:tcPr>
          <w:p w14:paraId="27603E67" w14:textId="77777777" w:rsidR="00E71B0B" w:rsidRDefault="00474308">
            <w:pPr>
              <w:spacing w:after="0"/>
              <w:jc w:val="right"/>
              <w:rPr>
                <w:lang w:eastAsia="en-US"/>
              </w:rPr>
            </w:pPr>
            <w:r>
              <w:rPr>
                <w:lang w:eastAsia="en-US"/>
              </w:rPr>
              <w:t>1952</w:t>
            </w:r>
          </w:p>
        </w:tc>
        <w:tc>
          <w:tcPr>
            <w:tcW w:w="1417" w:type="dxa"/>
            <w:shd w:val="clear" w:color="auto" w:fill="auto"/>
          </w:tcPr>
          <w:p w14:paraId="3246B08A" w14:textId="77777777" w:rsidR="00E71B0B" w:rsidRDefault="00474308">
            <w:pPr>
              <w:spacing w:after="0"/>
              <w:jc w:val="right"/>
              <w:rPr>
                <w:lang w:eastAsia="en-US"/>
              </w:rPr>
            </w:pPr>
            <w:r>
              <w:rPr>
                <w:lang w:eastAsia="en-US"/>
              </w:rPr>
              <w:t>1544</w:t>
            </w:r>
          </w:p>
        </w:tc>
      </w:tr>
      <w:tr w:rsidR="00F562F6" w14:paraId="16332578" w14:textId="77777777">
        <w:trPr>
          <w:trHeight w:val="73"/>
        </w:trPr>
        <w:tc>
          <w:tcPr>
            <w:tcW w:w="4503" w:type="dxa"/>
            <w:shd w:val="clear" w:color="auto" w:fill="auto"/>
          </w:tcPr>
          <w:p w14:paraId="65E96A85"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46A864C1" w14:textId="77777777" w:rsidR="00E71B0B" w:rsidRDefault="00474308">
            <w:pPr>
              <w:spacing w:after="0"/>
              <w:jc w:val="right"/>
              <w:rPr>
                <w:lang w:eastAsia="en-US"/>
              </w:rPr>
            </w:pPr>
            <w:r>
              <w:rPr>
                <w:lang w:eastAsia="en-US"/>
              </w:rPr>
              <w:t>-32</w:t>
            </w:r>
          </w:p>
        </w:tc>
        <w:tc>
          <w:tcPr>
            <w:tcW w:w="1417" w:type="dxa"/>
            <w:shd w:val="clear" w:color="auto" w:fill="auto"/>
          </w:tcPr>
          <w:p w14:paraId="452E244B" w14:textId="77777777" w:rsidR="00E71B0B" w:rsidRDefault="00474308">
            <w:pPr>
              <w:spacing w:after="0"/>
              <w:jc w:val="right"/>
              <w:rPr>
                <w:lang w:eastAsia="en-US"/>
              </w:rPr>
            </w:pPr>
            <w:r>
              <w:rPr>
                <w:lang w:eastAsia="en-US"/>
              </w:rPr>
              <w:t>-225</w:t>
            </w:r>
          </w:p>
        </w:tc>
      </w:tr>
      <w:tr w:rsidR="00E71B0B" w14:paraId="4F999959" w14:textId="77777777">
        <w:trPr>
          <w:trHeight w:val="73"/>
        </w:trPr>
        <w:tc>
          <w:tcPr>
            <w:tcW w:w="7479" w:type="dxa"/>
            <w:gridSpan w:val="3"/>
            <w:shd w:val="clear" w:color="auto" w:fill="auto"/>
          </w:tcPr>
          <w:p w14:paraId="4331265D" w14:textId="77777777" w:rsidR="00E71B0B" w:rsidRDefault="00474308">
            <w:pPr>
              <w:spacing w:after="0"/>
              <w:rPr>
                <w:rStyle w:val="halvfet"/>
                <w:lang w:eastAsia="en-US"/>
              </w:rPr>
            </w:pPr>
            <w:r>
              <w:rPr>
                <w:rStyle w:val="halvfet"/>
                <w:lang w:eastAsia="en-US"/>
              </w:rPr>
              <w:t>Andre nøkkeltall</w:t>
            </w:r>
          </w:p>
        </w:tc>
      </w:tr>
      <w:tr w:rsidR="00F562F6" w14:paraId="452DD1CF" w14:textId="77777777">
        <w:trPr>
          <w:trHeight w:val="73"/>
        </w:trPr>
        <w:tc>
          <w:tcPr>
            <w:tcW w:w="4503" w:type="dxa"/>
            <w:shd w:val="clear" w:color="auto" w:fill="auto"/>
          </w:tcPr>
          <w:p w14:paraId="529CC3D2" w14:textId="77777777" w:rsidR="00E71B0B" w:rsidRDefault="00474308">
            <w:pPr>
              <w:spacing w:after="0"/>
              <w:rPr>
                <w:lang w:eastAsia="en-US"/>
              </w:rPr>
            </w:pPr>
            <w:r>
              <w:rPr>
                <w:lang w:eastAsia="en-US"/>
              </w:rPr>
              <w:t>Antall ansatte</w:t>
            </w:r>
          </w:p>
        </w:tc>
        <w:tc>
          <w:tcPr>
            <w:tcW w:w="1559" w:type="dxa"/>
            <w:shd w:val="clear" w:color="auto" w:fill="auto"/>
          </w:tcPr>
          <w:p w14:paraId="63113CFB" w14:textId="77777777" w:rsidR="00E71B0B" w:rsidRDefault="00474308">
            <w:pPr>
              <w:spacing w:after="0"/>
              <w:jc w:val="right"/>
              <w:rPr>
                <w:lang w:eastAsia="en-US"/>
              </w:rPr>
            </w:pPr>
            <w:r>
              <w:rPr>
                <w:lang w:eastAsia="en-US"/>
              </w:rPr>
              <w:t xml:space="preserve"> 11 512 </w:t>
            </w:r>
          </w:p>
        </w:tc>
        <w:tc>
          <w:tcPr>
            <w:tcW w:w="1417" w:type="dxa"/>
            <w:shd w:val="clear" w:color="auto" w:fill="auto"/>
          </w:tcPr>
          <w:p w14:paraId="275D6664" w14:textId="77777777" w:rsidR="00E71B0B" w:rsidRDefault="00474308">
            <w:pPr>
              <w:spacing w:after="0"/>
              <w:jc w:val="right"/>
              <w:rPr>
                <w:lang w:eastAsia="en-US"/>
              </w:rPr>
            </w:pPr>
            <w:r>
              <w:rPr>
                <w:lang w:eastAsia="en-US"/>
              </w:rPr>
              <w:t xml:space="preserve"> 12 457 </w:t>
            </w:r>
          </w:p>
        </w:tc>
      </w:tr>
      <w:tr w:rsidR="00F562F6" w14:paraId="5C8AC566" w14:textId="77777777">
        <w:trPr>
          <w:trHeight w:val="73"/>
        </w:trPr>
        <w:tc>
          <w:tcPr>
            <w:tcW w:w="4503" w:type="dxa"/>
            <w:shd w:val="clear" w:color="auto" w:fill="auto"/>
          </w:tcPr>
          <w:p w14:paraId="09D6D6FB" w14:textId="77777777" w:rsidR="00E71B0B" w:rsidRDefault="00474308">
            <w:pPr>
              <w:spacing w:after="0"/>
              <w:rPr>
                <w:lang w:eastAsia="en-US"/>
              </w:rPr>
            </w:pPr>
            <w:r>
              <w:rPr>
                <w:lang w:eastAsia="en-US"/>
              </w:rPr>
              <w:t>Andel ansatte i Norge</w:t>
            </w:r>
          </w:p>
        </w:tc>
        <w:tc>
          <w:tcPr>
            <w:tcW w:w="1559" w:type="dxa"/>
            <w:shd w:val="clear" w:color="auto" w:fill="auto"/>
          </w:tcPr>
          <w:p w14:paraId="12021A6D" w14:textId="77777777" w:rsidR="00E71B0B" w:rsidRDefault="00474308">
            <w:pPr>
              <w:spacing w:after="0"/>
              <w:jc w:val="right"/>
              <w:rPr>
                <w:lang w:eastAsia="en-US"/>
              </w:rPr>
            </w:pPr>
            <w:r>
              <w:rPr>
                <w:lang w:eastAsia="en-US"/>
              </w:rPr>
              <w:t>78 %</w:t>
            </w:r>
          </w:p>
        </w:tc>
        <w:tc>
          <w:tcPr>
            <w:tcW w:w="1417" w:type="dxa"/>
            <w:shd w:val="clear" w:color="auto" w:fill="auto"/>
          </w:tcPr>
          <w:p w14:paraId="75BC86C2" w14:textId="77777777" w:rsidR="00E71B0B" w:rsidRDefault="00474308">
            <w:pPr>
              <w:spacing w:after="0"/>
              <w:jc w:val="right"/>
              <w:rPr>
                <w:lang w:eastAsia="en-US"/>
              </w:rPr>
            </w:pPr>
            <w:r>
              <w:rPr>
                <w:lang w:eastAsia="en-US"/>
              </w:rPr>
              <w:t>78 %</w:t>
            </w:r>
          </w:p>
        </w:tc>
      </w:tr>
      <w:tr w:rsidR="00F562F6" w14:paraId="660F3F67" w14:textId="77777777">
        <w:trPr>
          <w:trHeight w:val="73"/>
        </w:trPr>
        <w:tc>
          <w:tcPr>
            <w:tcW w:w="4503" w:type="dxa"/>
            <w:shd w:val="clear" w:color="auto" w:fill="auto"/>
          </w:tcPr>
          <w:p w14:paraId="52C3BCE2" w14:textId="77777777" w:rsidR="00E71B0B" w:rsidRDefault="00474308">
            <w:pPr>
              <w:spacing w:after="0"/>
              <w:rPr>
                <w:lang w:eastAsia="en-US"/>
              </w:rPr>
            </w:pPr>
            <w:r>
              <w:rPr>
                <w:lang w:eastAsia="en-US"/>
              </w:rPr>
              <w:t>Andel kvinner i konsernledelsen/selskapets ledergruppe</w:t>
            </w:r>
          </w:p>
        </w:tc>
        <w:tc>
          <w:tcPr>
            <w:tcW w:w="1559" w:type="dxa"/>
            <w:shd w:val="clear" w:color="auto" w:fill="auto"/>
          </w:tcPr>
          <w:p w14:paraId="3A321A58" w14:textId="77777777" w:rsidR="00E71B0B" w:rsidRDefault="00474308">
            <w:pPr>
              <w:spacing w:after="0"/>
              <w:jc w:val="right"/>
              <w:rPr>
                <w:lang w:eastAsia="en-US"/>
              </w:rPr>
            </w:pPr>
            <w:r>
              <w:rPr>
                <w:lang w:eastAsia="en-US"/>
              </w:rPr>
              <w:t>56 %</w:t>
            </w:r>
          </w:p>
        </w:tc>
        <w:tc>
          <w:tcPr>
            <w:tcW w:w="1417" w:type="dxa"/>
            <w:shd w:val="clear" w:color="auto" w:fill="auto"/>
          </w:tcPr>
          <w:p w14:paraId="2F297F8E" w14:textId="77777777" w:rsidR="00E71B0B" w:rsidRDefault="00474308">
            <w:pPr>
              <w:spacing w:after="0"/>
              <w:jc w:val="right"/>
              <w:rPr>
                <w:lang w:eastAsia="en-US"/>
              </w:rPr>
            </w:pPr>
            <w:r>
              <w:rPr>
                <w:lang w:eastAsia="en-US"/>
              </w:rPr>
              <w:t>44 %</w:t>
            </w:r>
          </w:p>
        </w:tc>
      </w:tr>
      <w:tr w:rsidR="00F562F6" w14:paraId="576068B4" w14:textId="77777777">
        <w:trPr>
          <w:trHeight w:val="73"/>
        </w:trPr>
        <w:tc>
          <w:tcPr>
            <w:tcW w:w="4503" w:type="dxa"/>
            <w:shd w:val="clear" w:color="auto" w:fill="auto"/>
          </w:tcPr>
          <w:p w14:paraId="720043EE" w14:textId="77777777" w:rsidR="00E71B0B" w:rsidRDefault="00474308">
            <w:pPr>
              <w:spacing w:after="0"/>
              <w:rPr>
                <w:lang w:eastAsia="en-US"/>
              </w:rPr>
            </w:pPr>
            <w:r>
              <w:rPr>
                <w:lang w:eastAsia="en-US"/>
              </w:rPr>
              <w:t>Andel kvinner i selskapet totalt</w:t>
            </w:r>
          </w:p>
        </w:tc>
        <w:tc>
          <w:tcPr>
            <w:tcW w:w="1559" w:type="dxa"/>
            <w:shd w:val="clear" w:color="auto" w:fill="auto"/>
          </w:tcPr>
          <w:p w14:paraId="0F3B08C9" w14:textId="77777777" w:rsidR="00E71B0B" w:rsidRDefault="00474308">
            <w:pPr>
              <w:spacing w:after="0"/>
              <w:jc w:val="right"/>
              <w:rPr>
                <w:lang w:eastAsia="en-US"/>
              </w:rPr>
            </w:pPr>
            <w:r>
              <w:rPr>
                <w:lang w:eastAsia="en-US"/>
              </w:rPr>
              <w:t>18 %</w:t>
            </w:r>
          </w:p>
        </w:tc>
        <w:tc>
          <w:tcPr>
            <w:tcW w:w="1417" w:type="dxa"/>
            <w:shd w:val="clear" w:color="auto" w:fill="auto"/>
          </w:tcPr>
          <w:p w14:paraId="66CCBC4B" w14:textId="77777777" w:rsidR="00E71B0B" w:rsidRDefault="00474308">
            <w:pPr>
              <w:spacing w:after="0"/>
              <w:jc w:val="right"/>
              <w:rPr>
                <w:lang w:eastAsia="en-US"/>
              </w:rPr>
            </w:pPr>
            <w:r>
              <w:rPr>
                <w:lang w:eastAsia="en-US"/>
              </w:rPr>
              <w:t>17 %</w:t>
            </w:r>
          </w:p>
        </w:tc>
      </w:tr>
      <w:tr w:rsidR="00E71B0B" w14:paraId="43B49CF2" w14:textId="77777777">
        <w:trPr>
          <w:trHeight w:val="73"/>
        </w:trPr>
        <w:tc>
          <w:tcPr>
            <w:tcW w:w="7479" w:type="dxa"/>
            <w:gridSpan w:val="3"/>
            <w:shd w:val="clear" w:color="auto" w:fill="auto"/>
          </w:tcPr>
          <w:p w14:paraId="289DAAF7" w14:textId="77777777" w:rsidR="00E71B0B" w:rsidRDefault="00474308">
            <w:pPr>
              <w:spacing w:after="0"/>
              <w:rPr>
                <w:rStyle w:val="halvfet"/>
                <w:lang w:eastAsia="en-US"/>
              </w:rPr>
            </w:pPr>
            <w:r>
              <w:rPr>
                <w:rStyle w:val="halvfet"/>
                <w:lang w:eastAsia="en-US"/>
              </w:rPr>
              <w:t>Klimagassutslipp (tonn CO2-</w:t>
            </w:r>
            <w:proofErr w:type="gramStart"/>
            <w:r>
              <w:rPr>
                <w:rStyle w:val="halvfet"/>
                <w:lang w:eastAsia="en-US"/>
              </w:rPr>
              <w:t>ekvivalenter)*</w:t>
            </w:r>
            <w:proofErr w:type="gramEnd"/>
          </w:p>
        </w:tc>
      </w:tr>
      <w:tr w:rsidR="00F562F6" w14:paraId="1640F7FC" w14:textId="77777777">
        <w:trPr>
          <w:trHeight w:val="73"/>
        </w:trPr>
        <w:tc>
          <w:tcPr>
            <w:tcW w:w="4503" w:type="dxa"/>
            <w:shd w:val="clear" w:color="auto" w:fill="auto"/>
          </w:tcPr>
          <w:p w14:paraId="02F5DA3E" w14:textId="77777777" w:rsidR="00E71B0B" w:rsidRDefault="00474308">
            <w:pPr>
              <w:spacing w:after="0"/>
              <w:rPr>
                <w:lang w:eastAsia="en-US"/>
              </w:rPr>
            </w:pPr>
            <w:r>
              <w:rPr>
                <w:lang w:eastAsia="en-US"/>
              </w:rPr>
              <w:t xml:space="preserve">Scope 1** </w:t>
            </w:r>
          </w:p>
        </w:tc>
        <w:tc>
          <w:tcPr>
            <w:tcW w:w="1559" w:type="dxa"/>
            <w:shd w:val="clear" w:color="auto" w:fill="auto"/>
          </w:tcPr>
          <w:p w14:paraId="2CC22656" w14:textId="77777777" w:rsidR="00E71B0B" w:rsidRDefault="00474308">
            <w:pPr>
              <w:spacing w:after="0"/>
              <w:jc w:val="right"/>
              <w:rPr>
                <w:lang w:eastAsia="en-US"/>
              </w:rPr>
            </w:pPr>
            <w:r>
              <w:rPr>
                <w:lang w:eastAsia="en-US"/>
              </w:rPr>
              <w:t>128,5</w:t>
            </w:r>
          </w:p>
        </w:tc>
        <w:tc>
          <w:tcPr>
            <w:tcW w:w="1417" w:type="dxa"/>
            <w:shd w:val="clear" w:color="auto" w:fill="auto"/>
          </w:tcPr>
          <w:p w14:paraId="2F45725C" w14:textId="77777777" w:rsidR="00E71B0B" w:rsidRDefault="00474308">
            <w:pPr>
              <w:spacing w:after="0"/>
              <w:jc w:val="right"/>
              <w:rPr>
                <w:lang w:eastAsia="en-US"/>
              </w:rPr>
            </w:pPr>
            <w:r>
              <w:rPr>
                <w:lang w:eastAsia="en-US"/>
              </w:rPr>
              <w:t xml:space="preserve"> 86,2 </w:t>
            </w:r>
          </w:p>
        </w:tc>
      </w:tr>
      <w:tr w:rsidR="00F562F6" w14:paraId="2F372A9B" w14:textId="77777777">
        <w:trPr>
          <w:trHeight w:val="73"/>
        </w:trPr>
        <w:tc>
          <w:tcPr>
            <w:tcW w:w="4503" w:type="dxa"/>
            <w:shd w:val="clear" w:color="auto" w:fill="auto"/>
          </w:tcPr>
          <w:p w14:paraId="557639BD" w14:textId="77777777" w:rsidR="00E71B0B" w:rsidRDefault="00474308">
            <w:pPr>
              <w:spacing w:after="0"/>
              <w:rPr>
                <w:lang w:eastAsia="en-US"/>
              </w:rPr>
            </w:pPr>
            <w:r>
              <w:rPr>
                <w:lang w:eastAsia="en-US"/>
              </w:rPr>
              <w:t xml:space="preserve">Scope 2*** </w:t>
            </w:r>
          </w:p>
        </w:tc>
        <w:tc>
          <w:tcPr>
            <w:tcW w:w="1559" w:type="dxa"/>
            <w:shd w:val="clear" w:color="auto" w:fill="auto"/>
          </w:tcPr>
          <w:p w14:paraId="3391F488" w14:textId="77777777" w:rsidR="00E71B0B" w:rsidRDefault="00474308">
            <w:pPr>
              <w:spacing w:after="0"/>
              <w:jc w:val="right"/>
              <w:rPr>
                <w:lang w:eastAsia="en-US"/>
              </w:rPr>
            </w:pPr>
            <w:r>
              <w:rPr>
                <w:lang w:eastAsia="en-US"/>
              </w:rPr>
              <w:t>20,9</w:t>
            </w:r>
          </w:p>
        </w:tc>
        <w:tc>
          <w:tcPr>
            <w:tcW w:w="1417" w:type="dxa"/>
            <w:shd w:val="clear" w:color="auto" w:fill="auto"/>
          </w:tcPr>
          <w:p w14:paraId="015EDC54" w14:textId="77777777" w:rsidR="00E71B0B" w:rsidRDefault="00474308">
            <w:pPr>
              <w:spacing w:after="0"/>
              <w:jc w:val="right"/>
              <w:rPr>
                <w:lang w:eastAsia="en-US"/>
              </w:rPr>
            </w:pPr>
            <w:r>
              <w:rPr>
                <w:lang w:eastAsia="en-US"/>
              </w:rPr>
              <w:t xml:space="preserve"> 19,3 </w:t>
            </w:r>
          </w:p>
        </w:tc>
      </w:tr>
      <w:tr w:rsidR="00F562F6" w14:paraId="219D8314" w14:textId="77777777">
        <w:trPr>
          <w:trHeight w:val="73"/>
        </w:trPr>
        <w:tc>
          <w:tcPr>
            <w:tcW w:w="4503" w:type="dxa"/>
            <w:shd w:val="clear" w:color="auto" w:fill="auto"/>
          </w:tcPr>
          <w:p w14:paraId="726A369A" w14:textId="77777777" w:rsidR="00E71B0B" w:rsidRDefault="00474308">
            <w:pPr>
              <w:spacing w:after="0"/>
              <w:rPr>
                <w:lang w:eastAsia="en-US"/>
              </w:rPr>
            </w:pPr>
            <w:r>
              <w:rPr>
                <w:lang w:eastAsia="en-US"/>
              </w:rPr>
              <w:t>Scope 3</w:t>
            </w:r>
          </w:p>
        </w:tc>
        <w:tc>
          <w:tcPr>
            <w:tcW w:w="1559" w:type="dxa"/>
            <w:shd w:val="clear" w:color="auto" w:fill="auto"/>
          </w:tcPr>
          <w:p w14:paraId="6FBDA36C" w14:textId="77777777" w:rsidR="00E71B0B" w:rsidRDefault="00474308">
            <w:pPr>
              <w:spacing w:after="0"/>
              <w:jc w:val="right"/>
              <w:rPr>
                <w:lang w:eastAsia="en-US"/>
              </w:rPr>
            </w:pPr>
            <w:r>
              <w:rPr>
                <w:lang w:eastAsia="en-US"/>
              </w:rPr>
              <w:t>93,4</w:t>
            </w:r>
          </w:p>
        </w:tc>
        <w:tc>
          <w:tcPr>
            <w:tcW w:w="1417" w:type="dxa"/>
            <w:shd w:val="clear" w:color="auto" w:fill="auto"/>
          </w:tcPr>
          <w:p w14:paraId="59335700" w14:textId="77777777" w:rsidR="00E71B0B" w:rsidRDefault="00474308">
            <w:pPr>
              <w:spacing w:after="0"/>
              <w:jc w:val="right"/>
              <w:rPr>
                <w:lang w:eastAsia="en-US"/>
              </w:rPr>
            </w:pPr>
            <w:r>
              <w:rPr>
                <w:lang w:eastAsia="en-US"/>
              </w:rPr>
              <w:t xml:space="preserve"> 85,6 </w:t>
            </w:r>
          </w:p>
        </w:tc>
      </w:tr>
      <w:tr w:rsidR="00F562F6" w14:paraId="05A30B57" w14:textId="77777777">
        <w:trPr>
          <w:trHeight w:val="73"/>
        </w:trPr>
        <w:tc>
          <w:tcPr>
            <w:tcW w:w="4503" w:type="dxa"/>
            <w:shd w:val="clear" w:color="auto" w:fill="auto"/>
          </w:tcPr>
          <w:p w14:paraId="32BA5535" w14:textId="77777777" w:rsidR="00E71B0B" w:rsidRDefault="00474308">
            <w:pPr>
              <w:spacing w:after="0"/>
              <w:rPr>
                <w:lang w:eastAsia="en-US"/>
              </w:rPr>
            </w:pPr>
            <w:r>
              <w:rPr>
                <w:lang w:eastAsia="en-US"/>
              </w:rPr>
              <w:t>Scope 3 - det rapporteres på følgende kategorier:</w:t>
            </w:r>
          </w:p>
        </w:tc>
        <w:tc>
          <w:tcPr>
            <w:tcW w:w="1559" w:type="dxa"/>
            <w:shd w:val="clear" w:color="auto" w:fill="auto"/>
          </w:tcPr>
          <w:p w14:paraId="31639BE9" w14:textId="77777777" w:rsidR="00E71B0B" w:rsidRDefault="00474308">
            <w:pPr>
              <w:spacing w:after="0"/>
              <w:jc w:val="right"/>
              <w:rPr>
                <w:lang w:eastAsia="en-US"/>
              </w:rPr>
            </w:pPr>
            <w:r>
              <w:rPr>
                <w:lang w:eastAsia="en-US"/>
              </w:rPr>
              <w:t>A, B, C, D, E, G, H****</w:t>
            </w:r>
          </w:p>
        </w:tc>
        <w:tc>
          <w:tcPr>
            <w:tcW w:w="1417" w:type="dxa"/>
            <w:shd w:val="clear" w:color="auto" w:fill="auto"/>
          </w:tcPr>
          <w:p w14:paraId="55610253" w14:textId="77777777" w:rsidR="00E71B0B" w:rsidRDefault="00E71B0B" w:rsidP="00E7037C">
            <w:pPr>
              <w:rPr>
                <w:rFonts w:eastAsia="Calibri"/>
                <w:lang w:eastAsia="en-US"/>
              </w:rPr>
            </w:pPr>
          </w:p>
        </w:tc>
      </w:tr>
    </w:tbl>
    <w:p w14:paraId="443BBE97" w14:textId="77777777" w:rsidR="00E71B0B" w:rsidRDefault="00474308" w:rsidP="00A9630E">
      <w:pPr>
        <w:pStyle w:val="Note"/>
      </w:pPr>
      <w:r>
        <w:t>*I 2022 oppdaterte selskapet metodikken for beregning av utslipp. Tall for 2021 er justert i tråd med ny metodikk.</w:t>
      </w:r>
    </w:p>
    <w:p w14:paraId="430B736F" w14:textId="77777777" w:rsidR="00E71B0B" w:rsidRDefault="00474308" w:rsidP="00716BB3">
      <w:pPr>
        <w:pStyle w:val="Note"/>
      </w:pPr>
      <w:r>
        <w:t>**Økning i reiseaktivitet og produksjon.</w:t>
      </w:r>
    </w:p>
    <w:p w14:paraId="2958353A" w14:textId="77777777" w:rsidR="00E71B0B" w:rsidRDefault="00474308" w:rsidP="00716BB3">
      <w:pPr>
        <w:pStyle w:val="Note"/>
      </w:pPr>
      <w:r>
        <w:t>***Lokasjonsbaserte tall.</w:t>
      </w:r>
    </w:p>
    <w:p w14:paraId="37FECBFC" w14:textId="77777777" w:rsidR="00E71B0B" w:rsidRDefault="00474308" w:rsidP="00716BB3">
      <w:pPr>
        <w:pStyle w:val="Note"/>
      </w:pPr>
      <w:r>
        <w:t>****Se side 52 for forklaring av utslippskategorier.</w:t>
      </w:r>
    </w:p>
    <w:p w14:paraId="44E45B30" w14:textId="77777777" w:rsidR="00E71B0B" w:rsidRDefault="00474308" w:rsidP="001B322E">
      <w:pPr>
        <w:pStyle w:val="avsnitt-tittel"/>
      </w:pPr>
      <w:r>
        <w:t>Klimamål</w:t>
      </w:r>
    </w:p>
    <w:p w14:paraId="078B15B6" w14:textId="77777777" w:rsidR="00E71B0B" w:rsidRDefault="00474308" w:rsidP="00D85655">
      <w:r>
        <w:t>Selskapet arbeider med å sette vitenskapsbaserte klimamål med planer for utslippskutt mot 2030 og 2050.</w:t>
      </w:r>
    </w:p>
    <w:p w14:paraId="7DCC8F5A" w14:textId="2131301D" w:rsidR="00E71B0B" w:rsidRDefault="00474308" w:rsidP="00035E85">
      <w:pPr>
        <w:pStyle w:val="UnOverskrift3"/>
      </w:pPr>
      <w:r>
        <w:lastRenderedPageBreak/>
        <w:t xml:space="preserve">Yara International </w:t>
      </w:r>
      <w:r w:rsidR="003E4D07">
        <w:t>ASA</w:t>
      </w:r>
    </w:p>
    <w:p w14:paraId="34ECB06B" w14:textId="69836A1C" w:rsidR="006C6718" w:rsidRPr="006C6718" w:rsidRDefault="00F27BB8" w:rsidP="006C6718">
      <w:r>
        <w:rPr>
          <w:noProof/>
        </w:rPr>
        <w:drawing>
          <wp:inline distT="0" distB="0" distL="0" distR="0" wp14:anchorId="744B25C0" wp14:editId="747580FB">
            <wp:extent cx="609600" cy="609600"/>
            <wp:effectExtent l="0" t="0" r="0" b="0"/>
            <wp:docPr id="91" name="Bilde 9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e 91" descr="Log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14:paraId="2BA45E4B" w14:textId="77777777" w:rsidR="00E71B0B" w:rsidRDefault="00474308" w:rsidP="00E33344">
      <w:r>
        <w:t>Yara International (Yara) er et globalt ledende plantenæringsselskap som leverer løsninger til landbruk, industrielle formål og hydrogenøkonomien. Yara er notert på Oslo Børs og har hovedkontor i Oslo.</w:t>
      </w:r>
    </w:p>
    <w:p w14:paraId="4D4FED20" w14:textId="77777777" w:rsidR="00855856" w:rsidRDefault="00855856" w:rsidP="00855856">
      <w:pPr>
        <w:pStyle w:val="Petit"/>
      </w:pPr>
      <w:r w:rsidRPr="00E33344">
        <w:rPr>
          <w:rStyle w:val="halvfet"/>
        </w:rPr>
        <w:t xml:space="preserve">Styret: </w:t>
      </w:r>
      <w:r>
        <w:t xml:space="preserve">Trond Berger (styreleder), Jannicke </w:t>
      </w:r>
      <w:proofErr w:type="spellStart"/>
      <w:r>
        <w:t>Hilland</w:t>
      </w:r>
      <w:proofErr w:type="spellEnd"/>
      <w:r>
        <w:t xml:space="preserve"> (nestleder), Tove </w:t>
      </w:r>
      <w:proofErr w:type="spellStart"/>
      <w:r>
        <w:t>Feld</w:t>
      </w:r>
      <w:proofErr w:type="spellEnd"/>
      <w:r>
        <w:t xml:space="preserve">, John </w:t>
      </w:r>
      <w:proofErr w:type="spellStart"/>
      <w:r>
        <w:t>Thuestad</w:t>
      </w:r>
      <w:proofErr w:type="spellEnd"/>
      <w:r>
        <w:t xml:space="preserve">, Eva </w:t>
      </w:r>
      <w:proofErr w:type="spellStart"/>
      <w:r>
        <w:t>Safrine</w:t>
      </w:r>
      <w:proofErr w:type="spellEnd"/>
      <w:r>
        <w:t xml:space="preserve"> </w:t>
      </w:r>
      <w:proofErr w:type="spellStart"/>
      <w:r>
        <w:t>Aspvik</w:t>
      </w:r>
      <w:proofErr w:type="spellEnd"/>
      <w:r>
        <w:t xml:space="preserve">*, Rune </w:t>
      </w:r>
      <w:proofErr w:type="spellStart"/>
      <w:r>
        <w:t>Bratteberg</w:t>
      </w:r>
      <w:proofErr w:type="spellEnd"/>
      <w:r>
        <w:t xml:space="preserve">*, Ragnhild Flesland </w:t>
      </w:r>
      <w:proofErr w:type="spellStart"/>
      <w:r>
        <w:t>Høimyr</w:t>
      </w:r>
      <w:proofErr w:type="spellEnd"/>
      <w:r>
        <w:t>*, Geir O. Sundbø*</w:t>
      </w:r>
    </w:p>
    <w:p w14:paraId="0E48B1BB" w14:textId="77777777" w:rsidR="00855856" w:rsidRDefault="00855856" w:rsidP="00855856">
      <w:pPr>
        <w:pStyle w:val="Petit"/>
      </w:pPr>
      <w:r>
        <w:t>*valgt av de ansatte</w:t>
      </w:r>
    </w:p>
    <w:p w14:paraId="15D702E4" w14:textId="77777777" w:rsidR="00855856" w:rsidRDefault="00855856" w:rsidP="00855856">
      <w:pPr>
        <w:pStyle w:val="Petit"/>
      </w:pPr>
      <w:r w:rsidRPr="00E33344">
        <w:rPr>
          <w:rStyle w:val="halvfet"/>
        </w:rPr>
        <w:t xml:space="preserve">Konsernsjef: </w:t>
      </w:r>
      <w:r>
        <w:t xml:space="preserve">Svein Tore </w:t>
      </w:r>
      <w:proofErr w:type="spellStart"/>
      <w:r>
        <w:t>Holsether</w:t>
      </w:r>
      <w:proofErr w:type="spellEnd"/>
    </w:p>
    <w:p w14:paraId="7496A1E4" w14:textId="77777777" w:rsidR="00855856" w:rsidRDefault="00855856" w:rsidP="00855856">
      <w:pPr>
        <w:pStyle w:val="Petit"/>
      </w:pPr>
      <w:r w:rsidRPr="00E33344">
        <w:rPr>
          <w:rStyle w:val="halvfet"/>
        </w:rPr>
        <w:t xml:space="preserve">Revisor: </w:t>
      </w:r>
      <w:proofErr w:type="spellStart"/>
      <w:r>
        <w:t>Deloitte</w:t>
      </w:r>
      <w:proofErr w:type="spellEnd"/>
      <w:r>
        <w:t xml:space="preserve"> AS</w:t>
      </w:r>
    </w:p>
    <w:p w14:paraId="3F0210EB" w14:textId="2B716487" w:rsidR="00855856" w:rsidRDefault="00855856" w:rsidP="00855856">
      <w:pPr>
        <w:pStyle w:val="Petit"/>
        <w:rPr>
          <w:rStyle w:val="Hyperkobling"/>
        </w:rPr>
      </w:pPr>
      <w:r w:rsidRPr="00E33344">
        <w:rPr>
          <w:rStyle w:val="halvfet"/>
        </w:rPr>
        <w:t xml:space="preserve">Nettside: </w:t>
      </w:r>
      <w:hyperlink r:id="rId115" w:history="1">
        <w:r w:rsidR="00C67A62" w:rsidRPr="00133326">
          <w:rPr>
            <w:rStyle w:val="Hyperkobling"/>
          </w:rPr>
          <w:t>www.yara.com</w:t>
        </w:r>
      </w:hyperlink>
    </w:p>
    <w:p w14:paraId="2BBF694E" w14:textId="7B6E2CD1" w:rsidR="00C67A62" w:rsidRDefault="00F27BB8" w:rsidP="00C67A62">
      <w:r>
        <w:rPr>
          <w:noProof/>
        </w:rPr>
        <w:drawing>
          <wp:inline distT="0" distB="0" distL="0" distR="0" wp14:anchorId="31FD1B4E" wp14:editId="60A44B36">
            <wp:extent cx="2686050" cy="1809750"/>
            <wp:effectExtent l="0" t="0" r="0" b="0"/>
            <wp:docPr id="92" name="Bilde 9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e 92" descr="Illustrasjonsfoto"/>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86050" cy="1809750"/>
                    </a:xfrm>
                    <a:prstGeom prst="rect">
                      <a:avLst/>
                    </a:prstGeom>
                    <a:noFill/>
                    <a:ln>
                      <a:noFill/>
                    </a:ln>
                  </pic:spPr>
                </pic:pic>
              </a:graphicData>
            </a:graphic>
          </wp:inline>
        </w:drawing>
      </w:r>
    </w:p>
    <w:p w14:paraId="5AF2A524" w14:textId="7D499EB5" w:rsidR="00E77994" w:rsidRPr="00C67A62" w:rsidRDefault="00E77994" w:rsidP="00E77994">
      <w:pPr>
        <w:pStyle w:val="Kilde"/>
      </w:pPr>
      <w:r w:rsidRPr="00E77994">
        <w:t>Foto: Yara International ASA</w:t>
      </w:r>
    </w:p>
    <w:p w14:paraId="5BC21A9E" w14:textId="77777777" w:rsidR="00E71B0B" w:rsidRPr="00E33344" w:rsidRDefault="00474308" w:rsidP="001B322E">
      <w:pPr>
        <w:pStyle w:val="avsnitt-tittel"/>
      </w:pPr>
      <w:r w:rsidRPr="00E33344">
        <w:t>Viktige hendelser i 2022</w:t>
      </w:r>
    </w:p>
    <w:p w14:paraId="40840227" w14:textId="77777777" w:rsidR="00E71B0B" w:rsidRDefault="00474308" w:rsidP="00FC2905">
      <w:pPr>
        <w:pStyle w:val="Listebombe"/>
      </w:pPr>
      <w:r>
        <w:t>Navigerte i krevende markedsforhold og leverte sterke resultater på tross av betydelige innkjøpsutfordringer og volatile markeder.</w:t>
      </w:r>
    </w:p>
    <w:p w14:paraId="23537B72" w14:textId="77777777" w:rsidR="00E71B0B" w:rsidRDefault="00474308" w:rsidP="00FC2905">
      <w:pPr>
        <w:pStyle w:val="Listebombe"/>
      </w:pPr>
      <w:r>
        <w:t>Inngikk strategiske samarbeid med matvareselskaper for å levere mat med lavere klimagassavtrykk.</w:t>
      </w:r>
    </w:p>
    <w:p w14:paraId="54B37FC2" w14:textId="77777777" w:rsidR="00E71B0B" w:rsidRDefault="00474308" w:rsidP="00FC2905">
      <w:pPr>
        <w:pStyle w:val="Listebombe"/>
      </w:pPr>
      <w:r>
        <w:t xml:space="preserve">Fortsatte </w:t>
      </w:r>
      <w:proofErr w:type="gramStart"/>
      <w:r>
        <w:t>fokuset</w:t>
      </w:r>
      <w:proofErr w:type="gramEnd"/>
      <w:r>
        <w:t xml:space="preserve"> på innovasjon og grønn vekst gjennom samarbeid og investeringer. </w:t>
      </w:r>
    </w:p>
    <w:p w14:paraId="053909ED" w14:textId="77777777" w:rsidR="00E71B0B" w:rsidRPr="00E33344" w:rsidRDefault="00474308" w:rsidP="001B322E">
      <w:pPr>
        <w:pStyle w:val="avsnitt-tittel"/>
      </w:pPr>
      <w:r w:rsidRPr="00E33344">
        <w:t>Statens eierskap</w:t>
      </w:r>
    </w:p>
    <w:p w14:paraId="783E7168" w14:textId="77777777" w:rsidR="00E71B0B" w:rsidRDefault="00474308" w:rsidP="00E33344">
      <w:r>
        <w:t>Staten er eier i Yara for å opprettholde et ledende industriselskap med hovedkontorfunksjoner i Norge. Statens mål som eier er høyest mulig avkastning over tid innenfor bærekraftige rammer.</w:t>
      </w:r>
    </w:p>
    <w:p w14:paraId="0E919859" w14:textId="6FF2F225" w:rsidR="00E71B0B" w:rsidRPr="00E33344" w:rsidRDefault="00474308" w:rsidP="00E33344">
      <w:pPr>
        <w:rPr>
          <w:rStyle w:val="halvfet"/>
        </w:rPr>
      </w:pPr>
      <w:r w:rsidRPr="00E33344">
        <w:rPr>
          <w:rStyle w:val="halvfet"/>
        </w:rPr>
        <w:t>Statens eierandel:</w:t>
      </w:r>
      <w:r>
        <w:t xml:space="preserve"> 36,21 pst.</w:t>
      </w:r>
      <w:r w:rsidR="00EC36E5">
        <w:t xml:space="preserve"> </w:t>
      </w:r>
      <w:r w:rsidR="00EC36E5">
        <w:br/>
      </w:r>
      <w:r>
        <w:t>Nærings- og fiskeridepartementet</w:t>
      </w:r>
    </w:p>
    <w:p w14:paraId="028E41A9" w14:textId="77777777" w:rsidR="00E71B0B" w:rsidRPr="00E33344" w:rsidRDefault="00474308" w:rsidP="001B322E">
      <w:pPr>
        <w:pStyle w:val="avsnitt-tittel"/>
      </w:pPr>
      <w:r w:rsidRPr="00E33344">
        <w:lastRenderedPageBreak/>
        <w:t>Oppnåelse av statens mål</w:t>
      </w:r>
    </w:p>
    <w:p w14:paraId="2679B422" w14:textId="77777777" w:rsidR="00E71B0B" w:rsidRDefault="00474308" w:rsidP="00E33344">
      <w:r>
        <w:t>Selskapet hadde en aksjeavkastning inkludert utbytte på 5,7* pst. i 2022. Siste fem år var gjennomsnittlig årlig aksjeavkastning inkludert utbytte 9,3 pst. I samme perioder ga hovedindeksen på Oslo Børs en avkastning på hhv. -1,0 pst. og 7,9 pst. pr. år.</w:t>
      </w:r>
    </w:p>
    <w:p w14:paraId="260037A0" w14:textId="77777777" w:rsidR="00E71B0B" w:rsidRDefault="00474308" w:rsidP="00FC2905">
      <w:pPr>
        <w:pStyle w:val="Note"/>
      </w:pPr>
      <w:r>
        <w:t>*</w:t>
      </w:r>
      <w:r>
        <w:tab/>
        <w:t>Avvik mellom 5,7 pst. og -5,7 pst. oppgitt i Yaras integrerte rapport for 2022 skyldes at de er beregnet i hhv NOK og USD.</w:t>
      </w:r>
    </w:p>
    <w:p w14:paraId="5E2DED40" w14:textId="77777777" w:rsidR="00E9164E" w:rsidRDefault="00F27BB8" w:rsidP="00FC2905">
      <w:pPr>
        <w:pStyle w:val="Note"/>
      </w:pPr>
      <w:r>
        <w:rPr>
          <w:noProof/>
        </w:rPr>
        <w:drawing>
          <wp:inline distT="0" distB="0" distL="0" distR="0" wp14:anchorId="053575E4" wp14:editId="57F281BB">
            <wp:extent cx="2076450" cy="1390650"/>
            <wp:effectExtent l="0" t="0" r="0" b="0"/>
            <wp:docPr id="93" name="Bilde 9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e 93" descr="Diagram"/>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76450" cy="1390650"/>
                    </a:xfrm>
                    <a:prstGeom prst="rect">
                      <a:avLst/>
                    </a:prstGeom>
                    <a:noFill/>
                    <a:ln>
                      <a:noFill/>
                    </a:ln>
                  </pic:spPr>
                </pic:pic>
              </a:graphicData>
            </a:graphic>
          </wp:inline>
        </w:drawing>
      </w:r>
    </w:p>
    <w:p w14:paraId="673BBACE" w14:textId="3AF182A6" w:rsidR="00EB7FAE" w:rsidRDefault="00F27BB8" w:rsidP="00FC2905">
      <w:pPr>
        <w:pStyle w:val="Note"/>
      </w:pPr>
      <w:r>
        <w:rPr>
          <w:noProof/>
        </w:rPr>
        <w:drawing>
          <wp:inline distT="0" distB="0" distL="0" distR="0" wp14:anchorId="34E4E753" wp14:editId="5F15515C">
            <wp:extent cx="2076450" cy="1381125"/>
            <wp:effectExtent l="0" t="0" r="0" b="0"/>
            <wp:docPr id="94" name="Bilde 9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e 94" descr="Diagram"/>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76450" cy="1381125"/>
                    </a:xfrm>
                    <a:prstGeom prst="rect">
                      <a:avLst/>
                    </a:prstGeom>
                    <a:noFill/>
                    <a:ln>
                      <a:noFill/>
                    </a:ln>
                  </pic:spPr>
                </pic:pic>
              </a:graphicData>
            </a:graphic>
          </wp:inline>
        </w:drawing>
      </w:r>
    </w:p>
    <w:p w14:paraId="7162B33D" w14:textId="77777777" w:rsidR="00E71B0B" w:rsidRPr="00E33344" w:rsidRDefault="00474308" w:rsidP="001B322E">
      <w:pPr>
        <w:pStyle w:val="avsnitt-tittel"/>
      </w:pPr>
      <w:r w:rsidRPr="00E33344">
        <w:t>Ambisjoner, mål og strategier</w:t>
      </w:r>
    </w:p>
    <w:p w14:paraId="72831B40" w14:textId="77777777" w:rsidR="00E71B0B" w:rsidRDefault="00474308" w:rsidP="00E33344">
      <w:proofErr w:type="spellStart"/>
      <w:r>
        <w:t>Yara’s</w:t>
      </w:r>
      <w:proofErr w:type="spellEnd"/>
      <w:r>
        <w:t xml:space="preserve"> ambisjon er å bygge en natur-positiv matfremtid:</w:t>
      </w:r>
    </w:p>
    <w:p w14:paraId="2AB95C44" w14:textId="77777777" w:rsidR="00E71B0B" w:rsidRDefault="00474308" w:rsidP="00FC2905">
      <w:pPr>
        <w:pStyle w:val="Listebombe"/>
      </w:pPr>
      <w:r>
        <w:t xml:space="preserve">Å bli klimanøytrale og </w:t>
      </w:r>
      <w:proofErr w:type="spellStart"/>
      <w:r>
        <w:t>avkarbonisere</w:t>
      </w:r>
      <w:proofErr w:type="spellEnd"/>
      <w:r>
        <w:t xml:space="preserve"> både egen produksjon og bidra til avkarbonisering av landbruk, transport og energi</w:t>
      </w:r>
    </w:p>
    <w:p w14:paraId="2415537A" w14:textId="77777777" w:rsidR="00E71B0B" w:rsidRDefault="00474308" w:rsidP="00FC2905">
      <w:pPr>
        <w:pStyle w:val="Listebombe"/>
      </w:pPr>
      <w:r>
        <w:t>Å fremme regenerativt jordbruk og natur; inkludert jordkvalitet, biologisk mangfold, vann, luftkvalitet og arealbruk</w:t>
      </w:r>
    </w:p>
    <w:p w14:paraId="613040B1" w14:textId="77777777" w:rsidR="00E71B0B" w:rsidRDefault="00474308" w:rsidP="00FC2905">
      <w:pPr>
        <w:pStyle w:val="Listebombe"/>
      </w:pPr>
      <w:r>
        <w:t xml:space="preserve">Å bidra til bedre fremtidsutsikter og mangfold blant bønder og reduksjon av sult og </w:t>
      </w:r>
      <w:proofErr w:type="spellStart"/>
      <w:r>
        <w:t>underærnæring</w:t>
      </w:r>
      <w:proofErr w:type="spellEnd"/>
    </w:p>
    <w:p w14:paraId="132EAA2F" w14:textId="77777777" w:rsidR="00E71B0B" w:rsidRDefault="00474308" w:rsidP="00E33344">
      <w:r>
        <w:t xml:space="preserve">Yara sin fleksible og </w:t>
      </w:r>
      <w:proofErr w:type="gramStart"/>
      <w:r>
        <w:t>robuste</w:t>
      </w:r>
      <w:proofErr w:type="gramEnd"/>
      <w:r>
        <w:t xml:space="preserve"> forretningsmodell og sterke markedsposisjon globalt er avgjørende for å kunne lykkes med å skape en natur-positiv matfremtid. For å muliggjøre dette har Yara valgt en regional driftsmodell kombinert med en selskapsportefølje som posisjonerer Yara for fremtidig vekst bl.a. innen hydrogenøkonomien gjennom Yara </w:t>
      </w:r>
      <w:proofErr w:type="spellStart"/>
      <w:r>
        <w:t>Clean</w:t>
      </w:r>
      <w:proofErr w:type="spellEnd"/>
      <w:r>
        <w:t xml:space="preserve"> </w:t>
      </w:r>
      <w:proofErr w:type="spellStart"/>
      <w:r>
        <w:t>Ammonia</w:t>
      </w:r>
      <w:proofErr w:type="spellEnd"/>
      <w:r>
        <w:t xml:space="preserve"> og innen utvikling av karbonkreditter i landbruket gjennom </w:t>
      </w:r>
      <w:proofErr w:type="spellStart"/>
      <w:r>
        <w:t>Agoro</w:t>
      </w:r>
      <w:proofErr w:type="spellEnd"/>
      <w:r>
        <w:t xml:space="preserve">. For å løse de store utfordringene innenfor matproduksjon fokuserer Yara på å bygge sterke og langsiktige samarbeid med andre selskaper i verdikjeden, både med bøndene som produserer maten og med matvareselskapene som kjøper den. </w:t>
      </w:r>
    </w:p>
    <w:p w14:paraId="0043856D" w14:textId="77777777" w:rsidR="00E71B0B" w:rsidRDefault="00474308" w:rsidP="001B322E">
      <w:pPr>
        <w:pStyle w:val="avsnitt-tittel"/>
      </w:pPr>
      <w:r>
        <w:lastRenderedPageBreak/>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2693"/>
        <w:gridCol w:w="1701"/>
        <w:gridCol w:w="1701"/>
      </w:tblGrid>
      <w:tr w:rsidR="00F562F6" w14:paraId="71DDEB77" w14:textId="77777777">
        <w:trPr>
          <w:trHeight w:val="454"/>
        </w:trPr>
        <w:tc>
          <w:tcPr>
            <w:tcW w:w="4219" w:type="dxa"/>
            <w:shd w:val="clear" w:color="auto" w:fill="auto"/>
          </w:tcPr>
          <w:p w14:paraId="39624A7D" w14:textId="77777777" w:rsidR="00E71B0B" w:rsidRDefault="00474308">
            <w:pPr>
              <w:pStyle w:val="TabellHode-rad"/>
              <w:spacing w:after="0"/>
              <w:rPr>
                <w:lang w:eastAsia="en-US"/>
              </w:rPr>
            </w:pPr>
            <w:r>
              <w:rPr>
                <w:lang w:eastAsia="en-US"/>
              </w:rPr>
              <w:t>Langsiktig mål</w:t>
            </w:r>
          </w:p>
        </w:tc>
        <w:tc>
          <w:tcPr>
            <w:tcW w:w="2693" w:type="dxa"/>
            <w:shd w:val="clear" w:color="auto" w:fill="auto"/>
          </w:tcPr>
          <w:p w14:paraId="0AD0777B" w14:textId="77777777" w:rsidR="00E71B0B" w:rsidRDefault="00474308">
            <w:pPr>
              <w:pStyle w:val="TabellHode-rad"/>
              <w:spacing w:after="0"/>
              <w:rPr>
                <w:lang w:eastAsia="en-US"/>
              </w:rPr>
            </w:pPr>
            <w:r>
              <w:rPr>
                <w:lang w:eastAsia="en-US"/>
              </w:rPr>
              <w:t>Indikator</w:t>
            </w:r>
          </w:p>
        </w:tc>
        <w:tc>
          <w:tcPr>
            <w:tcW w:w="1701" w:type="dxa"/>
            <w:shd w:val="clear" w:color="auto" w:fill="auto"/>
          </w:tcPr>
          <w:p w14:paraId="7A8451EB" w14:textId="77777777" w:rsidR="00E71B0B" w:rsidRDefault="00474308">
            <w:pPr>
              <w:pStyle w:val="TabellHode-rad"/>
              <w:spacing w:after="0"/>
              <w:jc w:val="right"/>
              <w:rPr>
                <w:lang w:eastAsia="en-US"/>
              </w:rPr>
            </w:pPr>
            <w:r>
              <w:rPr>
                <w:lang w:eastAsia="en-US"/>
              </w:rPr>
              <w:t>Mål 2022</w:t>
            </w:r>
          </w:p>
        </w:tc>
        <w:tc>
          <w:tcPr>
            <w:tcW w:w="1701" w:type="dxa"/>
            <w:shd w:val="clear" w:color="auto" w:fill="auto"/>
          </w:tcPr>
          <w:p w14:paraId="414792F7" w14:textId="77777777" w:rsidR="00E71B0B" w:rsidRDefault="00474308">
            <w:pPr>
              <w:pStyle w:val="TabellHode-rad"/>
              <w:spacing w:after="0"/>
              <w:jc w:val="right"/>
              <w:rPr>
                <w:lang w:eastAsia="en-US"/>
              </w:rPr>
            </w:pPr>
            <w:r>
              <w:rPr>
                <w:lang w:eastAsia="en-US"/>
              </w:rPr>
              <w:t>Resultat 2022 (2021)</w:t>
            </w:r>
          </w:p>
        </w:tc>
      </w:tr>
      <w:tr w:rsidR="00F562F6" w14:paraId="7074C6B5" w14:textId="77777777">
        <w:trPr>
          <w:trHeight w:val="391"/>
        </w:trPr>
        <w:tc>
          <w:tcPr>
            <w:tcW w:w="4219" w:type="dxa"/>
            <w:shd w:val="clear" w:color="auto" w:fill="auto"/>
          </w:tcPr>
          <w:p w14:paraId="699F16FC" w14:textId="77777777" w:rsidR="00E71B0B" w:rsidRDefault="00474308">
            <w:pPr>
              <w:spacing w:after="0"/>
              <w:rPr>
                <w:lang w:eastAsia="en-US"/>
              </w:rPr>
            </w:pPr>
            <w:r>
              <w:rPr>
                <w:lang w:eastAsia="en-US"/>
              </w:rPr>
              <w:t>Jobbe mot null ulykker</w:t>
            </w:r>
          </w:p>
        </w:tc>
        <w:tc>
          <w:tcPr>
            <w:tcW w:w="2693" w:type="dxa"/>
            <w:shd w:val="clear" w:color="auto" w:fill="auto"/>
          </w:tcPr>
          <w:p w14:paraId="1741AAF9" w14:textId="77777777" w:rsidR="00E71B0B" w:rsidRDefault="00474308">
            <w:pPr>
              <w:spacing w:after="0"/>
              <w:rPr>
                <w:lang w:eastAsia="en-US"/>
              </w:rPr>
            </w:pPr>
            <w:r>
              <w:rPr>
                <w:spacing w:val="-2"/>
                <w:lang w:eastAsia="en-US"/>
              </w:rPr>
              <w:t>TRI (pr. mill. arbeidstimer)</w:t>
            </w:r>
          </w:p>
        </w:tc>
        <w:tc>
          <w:tcPr>
            <w:tcW w:w="1701" w:type="dxa"/>
            <w:shd w:val="clear" w:color="auto" w:fill="auto"/>
          </w:tcPr>
          <w:p w14:paraId="4D48DBBD" w14:textId="77777777" w:rsidR="00E71B0B" w:rsidRDefault="00474308">
            <w:pPr>
              <w:spacing w:after="0"/>
              <w:jc w:val="right"/>
              <w:rPr>
                <w:lang w:eastAsia="en-US"/>
              </w:rPr>
            </w:pPr>
            <w:r>
              <w:rPr>
                <w:lang w:eastAsia="en-US"/>
              </w:rPr>
              <w:t>&lt; 1,1</w:t>
            </w:r>
          </w:p>
        </w:tc>
        <w:tc>
          <w:tcPr>
            <w:tcW w:w="1701" w:type="dxa"/>
            <w:shd w:val="clear" w:color="auto" w:fill="auto"/>
          </w:tcPr>
          <w:p w14:paraId="7F22ADDC" w14:textId="77777777" w:rsidR="00E71B0B" w:rsidRDefault="00474308">
            <w:pPr>
              <w:spacing w:after="0"/>
              <w:jc w:val="right"/>
              <w:rPr>
                <w:lang w:eastAsia="en-US"/>
              </w:rPr>
            </w:pPr>
            <w:r>
              <w:rPr>
                <w:lang w:eastAsia="en-US"/>
              </w:rPr>
              <w:t>1,1 (1,0)</w:t>
            </w:r>
          </w:p>
        </w:tc>
      </w:tr>
      <w:tr w:rsidR="00F562F6" w14:paraId="3A9B0BD6" w14:textId="77777777">
        <w:trPr>
          <w:trHeight w:val="288"/>
        </w:trPr>
        <w:tc>
          <w:tcPr>
            <w:tcW w:w="4219" w:type="dxa"/>
            <w:shd w:val="clear" w:color="auto" w:fill="auto"/>
          </w:tcPr>
          <w:p w14:paraId="4AF7FC46" w14:textId="77777777" w:rsidR="00E71B0B" w:rsidRDefault="00474308">
            <w:pPr>
              <w:spacing w:after="0"/>
              <w:rPr>
                <w:lang w:eastAsia="en-US"/>
              </w:rPr>
            </w:pPr>
            <w:r>
              <w:rPr>
                <w:lang w:eastAsia="en-US"/>
              </w:rPr>
              <w:t>Kapitalavkastning &gt; 10 %</w:t>
            </w:r>
          </w:p>
        </w:tc>
        <w:tc>
          <w:tcPr>
            <w:tcW w:w="2693" w:type="dxa"/>
            <w:shd w:val="clear" w:color="auto" w:fill="auto"/>
          </w:tcPr>
          <w:p w14:paraId="2695E046" w14:textId="77777777" w:rsidR="00E71B0B" w:rsidRDefault="00474308">
            <w:pPr>
              <w:spacing w:after="0"/>
              <w:rPr>
                <w:lang w:eastAsia="en-US"/>
              </w:rPr>
            </w:pPr>
            <w:r>
              <w:rPr>
                <w:lang w:eastAsia="en-US"/>
              </w:rPr>
              <w:t>Kapitalavkastning (ROIC)</w:t>
            </w:r>
          </w:p>
        </w:tc>
        <w:tc>
          <w:tcPr>
            <w:tcW w:w="1701" w:type="dxa"/>
            <w:shd w:val="clear" w:color="auto" w:fill="auto"/>
          </w:tcPr>
          <w:p w14:paraId="5EC9A4E9" w14:textId="77777777" w:rsidR="00E71B0B" w:rsidRDefault="00474308">
            <w:pPr>
              <w:spacing w:after="0"/>
              <w:jc w:val="right"/>
              <w:rPr>
                <w:lang w:eastAsia="en-US"/>
              </w:rPr>
            </w:pPr>
            <w:r>
              <w:rPr>
                <w:lang w:eastAsia="en-US"/>
              </w:rPr>
              <w:t>&gt; 10 %</w:t>
            </w:r>
          </w:p>
        </w:tc>
        <w:tc>
          <w:tcPr>
            <w:tcW w:w="1701" w:type="dxa"/>
            <w:shd w:val="clear" w:color="auto" w:fill="auto"/>
          </w:tcPr>
          <w:p w14:paraId="78C8636C" w14:textId="77777777" w:rsidR="00E71B0B" w:rsidRDefault="00474308">
            <w:pPr>
              <w:spacing w:after="0"/>
              <w:jc w:val="right"/>
              <w:rPr>
                <w:lang w:eastAsia="en-US"/>
              </w:rPr>
            </w:pPr>
            <w:r>
              <w:rPr>
                <w:lang w:eastAsia="en-US"/>
              </w:rPr>
              <w:t>25,7 % (7,9 %)</w:t>
            </w:r>
          </w:p>
        </w:tc>
      </w:tr>
      <w:tr w:rsidR="00F562F6" w14:paraId="398A02E8" w14:textId="77777777">
        <w:trPr>
          <w:trHeight w:val="209"/>
        </w:trPr>
        <w:tc>
          <w:tcPr>
            <w:tcW w:w="4219" w:type="dxa"/>
            <w:shd w:val="clear" w:color="auto" w:fill="auto"/>
          </w:tcPr>
          <w:p w14:paraId="6921F645" w14:textId="77777777" w:rsidR="00E71B0B" w:rsidRDefault="00474308">
            <w:pPr>
              <w:spacing w:after="0"/>
              <w:rPr>
                <w:lang w:eastAsia="en-US"/>
              </w:rPr>
            </w:pPr>
            <w:proofErr w:type="spellStart"/>
            <w:r>
              <w:rPr>
                <w:lang w:eastAsia="en-US"/>
              </w:rPr>
              <w:t>Ansatteengasjement</w:t>
            </w:r>
            <w:proofErr w:type="spellEnd"/>
            <w:r>
              <w:rPr>
                <w:lang w:eastAsia="en-US"/>
              </w:rPr>
              <w:t xml:space="preserve"> (øvre kvartil)</w:t>
            </w:r>
          </w:p>
        </w:tc>
        <w:tc>
          <w:tcPr>
            <w:tcW w:w="2693" w:type="dxa"/>
            <w:shd w:val="clear" w:color="auto" w:fill="auto"/>
          </w:tcPr>
          <w:p w14:paraId="56F193A0" w14:textId="77777777" w:rsidR="00E71B0B" w:rsidRDefault="00474308">
            <w:pPr>
              <w:spacing w:after="0"/>
              <w:rPr>
                <w:lang w:eastAsia="en-US"/>
              </w:rPr>
            </w:pPr>
            <w:r>
              <w:rPr>
                <w:lang w:eastAsia="en-US"/>
              </w:rPr>
              <w:t>Indeks</w:t>
            </w:r>
          </w:p>
        </w:tc>
        <w:tc>
          <w:tcPr>
            <w:tcW w:w="1701" w:type="dxa"/>
            <w:shd w:val="clear" w:color="auto" w:fill="auto"/>
          </w:tcPr>
          <w:p w14:paraId="0CB943CF" w14:textId="77777777" w:rsidR="00E71B0B" w:rsidRDefault="00474308">
            <w:pPr>
              <w:spacing w:after="0"/>
              <w:jc w:val="right"/>
              <w:rPr>
                <w:lang w:eastAsia="en-US"/>
              </w:rPr>
            </w:pPr>
            <w:r>
              <w:rPr>
                <w:lang w:eastAsia="en-US"/>
              </w:rPr>
              <w:t>Øvre kvartil</w:t>
            </w:r>
          </w:p>
        </w:tc>
        <w:tc>
          <w:tcPr>
            <w:tcW w:w="1701" w:type="dxa"/>
            <w:shd w:val="clear" w:color="auto" w:fill="auto"/>
          </w:tcPr>
          <w:p w14:paraId="3A6B1824" w14:textId="77777777" w:rsidR="00E71B0B" w:rsidRDefault="00474308">
            <w:pPr>
              <w:spacing w:after="0"/>
              <w:jc w:val="right"/>
              <w:rPr>
                <w:lang w:eastAsia="en-US"/>
              </w:rPr>
            </w:pPr>
            <w:r>
              <w:rPr>
                <w:lang w:eastAsia="en-US"/>
              </w:rPr>
              <w:t>78 (79)</w:t>
            </w:r>
          </w:p>
        </w:tc>
      </w:tr>
      <w:tr w:rsidR="00F562F6" w14:paraId="20545B7D" w14:textId="77777777">
        <w:trPr>
          <w:trHeight w:val="209"/>
        </w:trPr>
        <w:tc>
          <w:tcPr>
            <w:tcW w:w="4219" w:type="dxa"/>
            <w:shd w:val="clear" w:color="auto" w:fill="auto"/>
          </w:tcPr>
          <w:p w14:paraId="7E9E5259" w14:textId="77777777" w:rsidR="00E71B0B" w:rsidRDefault="00474308">
            <w:pPr>
              <w:spacing w:after="0"/>
              <w:rPr>
                <w:lang w:eastAsia="en-US"/>
              </w:rPr>
            </w:pPr>
            <w:r>
              <w:rPr>
                <w:lang w:eastAsia="en-US"/>
              </w:rPr>
              <w:t>Mangfold og inkludering (øvre kvartil)</w:t>
            </w:r>
          </w:p>
        </w:tc>
        <w:tc>
          <w:tcPr>
            <w:tcW w:w="2693" w:type="dxa"/>
            <w:shd w:val="clear" w:color="auto" w:fill="auto"/>
          </w:tcPr>
          <w:p w14:paraId="1ACA18E5" w14:textId="77777777" w:rsidR="00E71B0B" w:rsidRDefault="00474308">
            <w:pPr>
              <w:spacing w:after="0"/>
              <w:rPr>
                <w:lang w:eastAsia="en-US"/>
              </w:rPr>
            </w:pPr>
            <w:r>
              <w:rPr>
                <w:lang w:eastAsia="en-US"/>
              </w:rPr>
              <w:t>Indeks</w:t>
            </w:r>
          </w:p>
        </w:tc>
        <w:tc>
          <w:tcPr>
            <w:tcW w:w="1701" w:type="dxa"/>
            <w:shd w:val="clear" w:color="auto" w:fill="auto"/>
          </w:tcPr>
          <w:p w14:paraId="5629C6B5" w14:textId="77777777" w:rsidR="00E71B0B" w:rsidRDefault="00474308">
            <w:pPr>
              <w:spacing w:after="0"/>
              <w:jc w:val="right"/>
              <w:rPr>
                <w:lang w:eastAsia="en-US"/>
              </w:rPr>
            </w:pPr>
            <w:r>
              <w:rPr>
                <w:lang w:eastAsia="en-US"/>
              </w:rPr>
              <w:t>Øvre kvartil</w:t>
            </w:r>
          </w:p>
        </w:tc>
        <w:tc>
          <w:tcPr>
            <w:tcW w:w="1701" w:type="dxa"/>
            <w:shd w:val="clear" w:color="auto" w:fill="auto"/>
          </w:tcPr>
          <w:p w14:paraId="1BB8EC77" w14:textId="77777777" w:rsidR="00E71B0B" w:rsidRDefault="00474308">
            <w:pPr>
              <w:spacing w:after="0"/>
              <w:jc w:val="right"/>
              <w:rPr>
                <w:lang w:eastAsia="en-US"/>
              </w:rPr>
            </w:pPr>
            <w:r>
              <w:rPr>
                <w:lang w:eastAsia="en-US"/>
              </w:rPr>
              <w:t>75 (77)</w:t>
            </w:r>
          </w:p>
        </w:tc>
      </w:tr>
      <w:tr w:rsidR="00F562F6" w14:paraId="4F49F021" w14:textId="77777777">
        <w:trPr>
          <w:trHeight w:val="354"/>
        </w:trPr>
        <w:tc>
          <w:tcPr>
            <w:tcW w:w="4219" w:type="dxa"/>
            <w:shd w:val="clear" w:color="auto" w:fill="auto"/>
          </w:tcPr>
          <w:p w14:paraId="5F467E1C" w14:textId="77777777" w:rsidR="00E71B0B" w:rsidRDefault="00474308">
            <w:pPr>
              <w:spacing w:after="0"/>
              <w:rPr>
                <w:lang w:eastAsia="en-US"/>
              </w:rPr>
            </w:pPr>
            <w:r>
              <w:rPr>
                <w:lang w:eastAsia="en-US"/>
              </w:rPr>
              <w:t>Ambisjon om å være klimanøytral innen 2050</w:t>
            </w:r>
          </w:p>
        </w:tc>
        <w:tc>
          <w:tcPr>
            <w:tcW w:w="2693" w:type="dxa"/>
            <w:shd w:val="clear" w:color="auto" w:fill="auto"/>
          </w:tcPr>
          <w:p w14:paraId="2E60DEC0" w14:textId="77777777" w:rsidR="00E71B0B" w:rsidRDefault="00474308">
            <w:pPr>
              <w:spacing w:after="0"/>
              <w:rPr>
                <w:lang w:eastAsia="en-US"/>
              </w:rPr>
            </w:pPr>
            <w:r>
              <w:rPr>
                <w:lang w:eastAsia="en-US"/>
              </w:rPr>
              <w:t>CO</w:t>
            </w:r>
            <w:r>
              <w:rPr>
                <w:rStyle w:val="skrift-senket"/>
                <w:lang w:eastAsia="en-US"/>
              </w:rPr>
              <w:t>2</w:t>
            </w:r>
            <w:r>
              <w:rPr>
                <w:lang w:eastAsia="en-US"/>
              </w:rPr>
              <w:t>e/tonn nitrogen produsert, fra 2018 nivå</w:t>
            </w:r>
          </w:p>
        </w:tc>
        <w:tc>
          <w:tcPr>
            <w:tcW w:w="1701" w:type="dxa"/>
            <w:shd w:val="clear" w:color="auto" w:fill="auto"/>
          </w:tcPr>
          <w:p w14:paraId="554E38C6" w14:textId="77777777" w:rsidR="00E71B0B" w:rsidRDefault="00474308">
            <w:pPr>
              <w:spacing w:after="0"/>
              <w:jc w:val="right"/>
              <w:rPr>
                <w:lang w:eastAsia="en-US"/>
              </w:rPr>
            </w:pPr>
            <w:r>
              <w:rPr>
                <w:lang w:eastAsia="en-US"/>
              </w:rPr>
              <w:t>-10% innen 2025</w:t>
            </w:r>
          </w:p>
        </w:tc>
        <w:tc>
          <w:tcPr>
            <w:tcW w:w="1701" w:type="dxa"/>
            <w:shd w:val="clear" w:color="auto" w:fill="auto"/>
          </w:tcPr>
          <w:p w14:paraId="34E4F9A5" w14:textId="77777777" w:rsidR="00E71B0B" w:rsidRDefault="00474308">
            <w:pPr>
              <w:spacing w:after="0"/>
              <w:jc w:val="right"/>
              <w:rPr>
                <w:lang w:eastAsia="en-US"/>
              </w:rPr>
            </w:pPr>
            <w:r>
              <w:rPr>
                <w:lang w:eastAsia="en-US"/>
              </w:rPr>
              <w:t xml:space="preserve"> 3,1 (3,0)</w:t>
            </w:r>
          </w:p>
        </w:tc>
      </w:tr>
      <w:tr w:rsidR="00F562F6" w14:paraId="57DFD9D0" w14:textId="77777777">
        <w:trPr>
          <w:trHeight w:val="209"/>
        </w:trPr>
        <w:tc>
          <w:tcPr>
            <w:tcW w:w="4219" w:type="dxa"/>
            <w:shd w:val="clear" w:color="auto" w:fill="auto"/>
          </w:tcPr>
          <w:p w14:paraId="628DFCE0" w14:textId="77777777" w:rsidR="00E71B0B" w:rsidRDefault="00474308">
            <w:pPr>
              <w:spacing w:after="0"/>
              <w:rPr>
                <w:lang w:eastAsia="en-US"/>
              </w:rPr>
            </w:pPr>
            <w:r>
              <w:rPr>
                <w:lang w:eastAsia="en-US"/>
              </w:rPr>
              <w:t xml:space="preserve">Redusere </w:t>
            </w:r>
            <w:proofErr w:type="spellStart"/>
            <w:r>
              <w:rPr>
                <w:lang w:eastAsia="en-US"/>
              </w:rPr>
              <w:t>scope</w:t>
            </w:r>
            <w:proofErr w:type="spellEnd"/>
            <w:r>
              <w:rPr>
                <w:lang w:eastAsia="en-US"/>
              </w:rPr>
              <w:t xml:space="preserve"> 1 og </w:t>
            </w:r>
            <w:proofErr w:type="spellStart"/>
            <w:r>
              <w:rPr>
                <w:lang w:eastAsia="en-US"/>
              </w:rPr>
              <w:t>scope</w:t>
            </w:r>
            <w:proofErr w:type="spellEnd"/>
            <w:r>
              <w:rPr>
                <w:lang w:eastAsia="en-US"/>
              </w:rPr>
              <w:t xml:space="preserve"> 2 utslipp </w:t>
            </w:r>
          </w:p>
        </w:tc>
        <w:tc>
          <w:tcPr>
            <w:tcW w:w="2693" w:type="dxa"/>
            <w:shd w:val="clear" w:color="auto" w:fill="auto"/>
          </w:tcPr>
          <w:p w14:paraId="7C2B03E0" w14:textId="77777777" w:rsidR="00E71B0B" w:rsidRDefault="00474308">
            <w:pPr>
              <w:spacing w:after="0"/>
              <w:rPr>
                <w:lang w:eastAsia="en-US"/>
              </w:rPr>
            </w:pPr>
            <w:r>
              <w:rPr>
                <w:lang w:eastAsia="en-US"/>
              </w:rPr>
              <w:t>Mt CO</w:t>
            </w:r>
            <w:r>
              <w:rPr>
                <w:rStyle w:val="skrift-senket"/>
                <w:lang w:eastAsia="en-US"/>
              </w:rPr>
              <w:t>2</w:t>
            </w:r>
            <w:r>
              <w:rPr>
                <w:lang w:eastAsia="en-US"/>
              </w:rPr>
              <w:t>e, fra 2019 nivå</w:t>
            </w:r>
          </w:p>
        </w:tc>
        <w:tc>
          <w:tcPr>
            <w:tcW w:w="1701" w:type="dxa"/>
            <w:shd w:val="clear" w:color="auto" w:fill="auto"/>
          </w:tcPr>
          <w:p w14:paraId="194094CD" w14:textId="77777777" w:rsidR="00E71B0B" w:rsidRDefault="00474308">
            <w:pPr>
              <w:spacing w:after="0"/>
              <w:jc w:val="right"/>
              <w:rPr>
                <w:lang w:eastAsia="en-US"/>
              </w:rPr>
            </w:pPr>
            <w:r>
              <w:rPr>
                <w:lang w:eastAsia="en-US"/>
              </w:rPr>
              <w:t>- 30 % innen 2030</w:t>
            </w:r>
          </w:p>
        </w:tc>
        <w:tc>
          <w:tcPr>
            <w:tcW w:w="1701" w:type="dxa"/>
            <w:shd w:val="clear" w:color="auto" w:fill="auto"/>
          </w:tcPr>
          <w:p w14:paraId="5D9929A7" w14:textId="77777777" w:rsidR="00E71B0B" w:rsidRDefault="00474308">
            <w:pPr>
              <w:spacing w:after="0"/>
              <w:jc w:val="right"/>
              <w:rPr>
                <w:lang w:eastAsia="en-US"/>
              </w:rPr>
            </w:pPr>
            <w:r>
              <w:rPr>
                <w:lang w:eastAsia="en-US"/>
              </w:rPr>
              <w:t xml:space="preserve"> 14 (17,5)</w:t>
            </w:r>
          </w:p>
        </w:tc>
      </w:tr>
    </w:tbl>
    <w:p w14:paraId="25D68D3C" w14:textId="0C77103A"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1701"/>
        <w:gridCol w:w="1701"/>
      </w:tblGrid>
      <w:tr w:rsidR="00F562F6" w14:paraId="4113BA1F" w14:textId="77777777">
        <w:trPr>
          <w:trHeight w:val="73"/>
        </w:trPr>
        <w:tc>
          <w:tcPr>
            <w:tcW w:w="4644" w:type="dxa"/>
            <w:shd w:val="clear" w:color="auto" w:fill="auto"/>
          </w:tcPr>
          <w:p w14:paraId="32F4EE65"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796A69FC"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0270EBD3" w14:textId="77777777" w:rsidR="00E71B0B" w:rsidRDefault="00474308">
            <w:pPr>
              <w:pStyle w:val="TabellHode-rad"/>
              <w:spacing w:after="0"/>
              <w:jc w:val="right"/>
              <w:rPr>
                <w:lang w:eastAsia="en-US"/>
              </w:rPr>
            </w:pPr>
            <w:r>
              <w:rPr>
                <w:lang w:eastAsia="en-US"/>
              </w:rPr>
              <w:t>2021</w:t>
            </w:r>
          </w:p>
        </w:tc>
      </w:tr>
      <w:tr w:rsidR="00F562F6" w14:paraId="5422226D" w14:textId="77777777">
        <w:trPr>
          <w:trHeight w:val="73"/>
        </w:trPr>
        <w:tc>
          <w:tcPr>
            <w:tcW w:w="4644" w:type="dxa"/>
            <w:shd w:val="clear" w:color="auto" w:fill="auto"/>
          </w:tcPr>
          <w:p w14:paraId="2CD80125" w14:textId="77777777" w:rsidR="00E71B0B" w:rsidRDefault="00474308">
            <w:pPr>
              <w:spacing w:after="0"/>
              <w:rPr>
                <w:lang w:eastAsia="en-US"/>
              </w:rPr>
            </w:pPr>
            <w:r>
              <w:rPr>
                <w:lang w:eastAsia="en-US"/>
              </w:rPr>
              <w:t>Driftsinntekter</w:t>
            </w:r>
          </w:p>
        </w:tc>
        <w:tc>
          <w:tcPr>
            <w:tcW w:w="1701" w:type="dxa"/>
            <w:shd w:val="clear" w:color="auto" w:fill="auto"/>
          </w:tcPr>
          <w:p w14:paraId="75B0B6AA" w14:textId="77777777" w:rsidR="00E71B0B" w:rsidRDefault="00474308">
            <w:pPr>
              <w:spacing w:after="0"/>
              <w:jc w:val="right"/>
              <w:rPr>
                <w:lang w:eastAsia="en-US"/>
              </w:rPr>
            </w:pPr>
            <w:r>
              <w:rPr>
                <w:lang w:eastAsia="en-US"/>
              </w:rPr>
              <w:t xml:space="preserve"> 228 754 </w:t>
            </w:r>
          </w:p>
        </w:tc>
        <w:tc>
          <w:tcPr>
            <w:tcW w:w="1701" w:type="dxa"/>
            <w:shd w:val="clear" w:color="auto" w:fill="auto"/>
          </w:tcPr>
          <w:p w14:paraId="175C89E0" w14:textId="77777777" w:rsidR="00E71B0B" w:rsidRDefault="00474308">
            <w:pPr>
              <w:spacing w:after="0"/>
              <w:jc w:val="right"/>
              <w:rPr>
                <w:lang w:eastAsia="en-US"/>
              </w:rPr>
            </w:pPr>
            <w:r>
              <w:rPr>
                <w:lang w:eastAsia="en-US"/>
              </w:rPr>
              <w:t xml:space="preserve"> 143 049 </w:t>
            </w:r>
          </w:p>
        </w:tc>
      </w:tr>
      <w:tr w:rsidR="00F562F6" w14:paraId="186900B5" w14:textId="77777777">
        <w:trPr>
          <w:trHeight w:val="163"/>
        </w:trPr>
        <w:tc>
          <w:tcPr>
            <w:tcW w:w="4644" w:type="dxa"/>
            <w:shd w:val="clear" w:color="auto" w:fill="auto"/>
          </w:tcPr>
          <w:p w14:paraId="3C8F9773" w14:textId="77777777" w:rsidR="00E71B0B" w:rsidRDefault="00474308">
            <w:pPr>
              <w:spacing w:after="0"/>
              <w:rPr>
                <w:lang w:eastAsia="en-US"/>
              </w:rPr>
            </w:pPr>
            <w:r>
              <w:rPr>
                <w:lang w:eastAsia="en-US"/>
              </w:rPr>
              <w:t>Driftsresultat (EBIT)</w:t>
            </w:r>
          </w:p>
        </w:tc>
        <w:tc>
          <w:tcPr>
            <w:tcW w:w="1701" w:type="dxa"/>
            <w:shd w:val="clear" w:color="auto" w:fill="auto"/>
          </w:tcPr>
          <w:p w14:paraId="6BB1E72C" w14:textId="77777777" w:rsidR="00E71B0B" w:rsidRDefault="00474308">
            <w:pPr>
              <w:spacing w:after="0"/>
              <w:jc w:val="right"/>
              <w:rPr>
                <w:lang w:eastAsia="en-US"/>
              </w:rPr>
            </w:pPr>
            <w:r>
              <w:rPr>
                <w:lang w:eastAsia="en-US"/>
              </w:rPr>
              <w:t xml:space="preserve"> 36 626 </w:t>
            </w:r>
          </w:p>
        </w:tc>
        <w:tc>
          <w:tcPr>
            <w:tcW w:w="1701" w:type="dxa"/>
            <w:shd w:val="clear" w:color="auto" w:fill="auto"/>
          </w:tcPr>
          <w:p w14:paraId="22FE7F5E" w14:textId="77777777" w:rsidR="00E71B0B" w:rsidRDefault="00474308">
            <w:pPr>
              <w:spacing w:after="0"/>
              <w:jc w:val="right"/>
              <w:rPr>
                <w:lang w:eastAsia="en-US"/>
              </w:rPr>
            </w:pPr>
            <w:r>
              <w:rPr>
                <w:lang w:eastAsia="en-US"/>
              </w:rPr>
              <w:t xml:space="preserve"> 8 957 </w:t>
            </w:r>
          </w:p>
        </w:tc>
      </w:tr>
      <w:tr w:rsidR="00F562F6" w14:paraId="19935437" w14:textId="77777777">
        <w:trPr>
          <w:trHeight w:val="73"/>
        </w:trPr>
        <w:tc>
          <w:tcPr>
            <w:tcW w:w="4644" w:type="dxa"/>
            <w:shd w:val="clear" w:color="auto" w:fill="auto"/>
          </w:tcPr>
          <w:p w14:paraId="0F4CE524" w14:textId="77777777" w:rsidR="00E71B0B" w:rsidRDefault="00474308">
            <w:pPr>
              <w:spacing w:after="0"/>
              <w:rPr>
                <w:lang w:eastAsia="en-US"/>
              </w:rPr>
            </w:pPr>
            <w:r>
              <w:rPr>
                <w:lang w:eastAsia="en-US"/>
              </w:rPr>
              <w:t>Resultat før skatt</w:t>
            </w:r>
          </w:p>
        </w:tc>
        <w:tc>
          <w:tcPr>
            <w:tcW w:w="1701" w:type="dxa"/>
            <w:shd w:val="clear" w:color="auto" w:fill="auto"/>
          </w:tcPr>
          <w:p w14:paraId="13FF5133" w14:textId="77777777" w:rsidR="00E71B0B" w:rsidRDefault="00474308">
            <w:pPr>
              <w:spacing w:after="0"/>
              <w:jc w:val="right"/>
              <w:rPr>
                <w:lang w:eastAsia="en-US"/>
              </w:rPr>
            </w:pPr>
            <w:r>
              <w:rPr>
                <w:lang w:eastAsia="en-US"/>
              </w:rPr>
              <w:t xml:space="preserve"> 34 827 </w:t>
            </w:r>
          </w:p>
        </w:tc>
        <w:tc>
          <w:tcPr>
            <w:tcW w:w="1701" w:type="dxa"/>
            <w:shd w:val="clear" w:color="auto" w:fill="auto"/>
          </w:tcPr>
          <w:p w14:paraId="44DAD111" w14:textId="77777777" w:rsidR="00E71B0B" w:rsidRDefault="00474308">
            <w:pPr>
              <w:spacing w:after="0"/>
              <w:jc w:val="right"/>
              <w:rPr>
                <w:lang w:eastAsia="en-US"/>
              </w:rPr>
            </w:pPr>
            <w:r>
              <w:rPr>
                <w:lang w:eastAsia="en-US"/>
              </w:rPr>
              <w:t xml:space="preserve"> 6 083 </w:t>
            </w:r>
          </w:p>
        </w:tc>
      </w:tr>
      <w:tr w:rsidR="00F562F6" w14:paraId="748F26DD" w14:textId="77777777">
        <w:trPr>
          <w:trHeight w:val="73"/>
        </w:trPr>
        <w:tc>
          <w:tcPr>
            <w:tcW w:w="4644" w:type="dxa"/>
            <w:shd w:val="clear" w:color="auto" w:fill="auto"/>
          </w:tcPr>
          <w:p w14:paraId="4412900E" w14:textId="77777777" w:rsidR="00E71B0B" w:rsidRDefault="00474308">
            <w:pPr>
              <w:spacing w:after="0"/>
              <w:rPr>
                <w:lang w:eastAsia="en-US"/>
              </w:rPr>
            </w:pPr>
            <w:r>
              <w:rPr>
                <w:lang w:eastAsia="en-US"/>
              </w:rPr>
              <w:t>Skattekostnad</w:t>
            </w:r>
          </w:p>
        </w:tc>
        <w:tc>
          <w:tcPr>
            <w:tcW w:w="1701" w:type="dxa"/>
            <w:shd w:val="clear" w:color="auto" w:fill="auto"/>
          </w:tcPr>
          <w:p w14:paraId="172D4D45" w14:textId="77777777" w:rsidR="00E71B0B" w:rsidRDefault="00474308">
            <w:pPr>
              <w:spacing w:after="0"/>
              <w:jc w:val="right"/>
              <w:rPr>
                <w:lang w:eastAsia="en-US"/>
              </w:rPr>
            </w:pPr>
            <w:r>
              <w:rPr>
                <w:lang w:eastAsia="en-US"/>
              </w:rPr>
              <w:t xml:space="preserve"> -8 202 </w:t>
            </w:r>
          </w:p>
        </w:tc>
        <w:tc>
          <w:tcPr>
            <w:tcW w:w="1701" w:type="dxa"/>
            <w:shd w:val="clear" w:color="auto" w:fill="auto"/>
          </w:tcPr>
          <w:p w14:paraId="3FF9FDEC" w14:textId="77777777" w:rsidR="00E71B0B" w:rsidRDefault="00474308">
            <w:pPr>
              <w:spacing w:after="0"/>
              <w:jc w:val="right"/>
              <w:rPr>
                <w:lang w:eastAsia="en-US"/>
              </w:rPr>
            </w:pPr>
            <w:r>
              <w:rPr>
                <w:lang w:eastAsia="en-US"/>
              </w:rPr>
              <w:t xml:space="preserve"> -2 942 </w:t>
            </w:r>
          </w:p>
        </w:tc>
      </w:tr>
      <w:tr w:rsidR="00F562F6" w14:paraId="0C7C8A7D" w14:textId="77777777">
        <w:trPr>
          <w:trHeight w:val="73"/>
        </w:trPr>
        <w:tc>
          <w:tcPr>
            <w:tcW w:w="4644" w:type="dxa"/>
            <w:shd w:val="clear" w:color="auto" w:fill="auto"/>
          </w:tcPr>
          <w:p w14:paraId="32D2EE36" w14:textId="77777777" w:rsidR="00E71B0B" w:rsidRDefault="00474308">
            <w:pPr>
              <w:spacing w:after="0"/>
              <w:rPr>
                <w:lang w:eastAsia="en-US"/>
              </w:rPr>
            </w:pPr>
            <w:r>
              <w:rPr>
                <w:lang w:eastAsia="en-US"/>
              </w:rPr>
              <w:t xml:space="preserve">Minoritetsandel </w:t>
            </w:r>
          </w:p>
        </w:tc>
        <w:tc>
          <w:tcPr>
            <w:tcW w:w="1701" w:type="dxa"/>
            <w:shd w:val="clear" w:color="auto" w:fill="auto"/>
          </w:tcPr>
          <w:p w14:paraId="61096641" w14:textId="77777777" w:rsidR="00E71B0B" w:rsidRDefault="00474308">
            <w:pPr>
              <w:spacing w:after="0"/>
              <w:jc w:val="right"/>
              <w:rPr>
                <w:lang w:eastAsia="en-US"/>
              </w:rPr>
            </w:pPr>
            <w:r>
              <w:rPr>
                <w:lang w:eastAsia="en-US"/>
              </w:rPr>
              <w:t xml:space="preserve"> 48 </w:t>
            </w:r>
          </w:p>
        </w:tc>
        <w:tc>
          <w:tcPr>
            <w:tcW w:w="1701" w:type="dxa"/>
            <w:shd w:val="clear" w:color="auto" w:fill="auto"/>
          </w:tcPr>
          <w:p w14:paraId="40A4C73F" w14:textId="77777777" w:rsidR="00E71B0B" w:rsidRDefault="00474308">
            <w:pPr>
              <w:spacing w:after="0"/>
              <w:jc w:val="right"/>
              <w:rPr>
                <w:lang w:eastAsia="en-US"/>
              </w:rPr>
            </w:pPr>
            <w:r>
              <w:rPr>
                <w:lang w:eastAsia="en-US"/>
              </w:rPr>
              <w:t xml:space="preserve"> -588 </w:t>
            </w:r>
          </w:p>
        </w:tc>
      </w:tr>
      <w:tr w:rsidR="00F562F6" w14:paraId="144A3034" w14:textId="77777777">
        <w:trPr>
          <w:trHeight w:val="73"/>
        </w:trPr>
        <w:tc>
          <w:tcPr>
            <w:tcW w:w="4644" w:type="dxa"/>
            <w:shd w:val="clear" w:color="auto" w:fill="auto"/>
          </w:tcPr>
          <w:p w14:paraId="20D9A5A5" w14:textId="77777777" w:rsidR="00E71B0B" w:rsidRDefault="00474308">
            <w:pPr>
              <w:spacing w:after="0"/>
              <w:rPr>
                <w:lang w:eastAsia="en-US"/>
              </w:rPr>
            </w:pPr>
            <w:r>
              <w:rPr>
                <w:lang w:eastAsia="en-US"/>
              </w:rPr>
              <w:t>Resultat etter skatt og minoritet</w:t>
            </w:r>
          </w:p>
        </w:tc>
        <w:tc>
          <w:tcPr>
            <w:tcW w:w="1701" w:type="dxa"/>
            <w:shd w:val="clear" w:color="auto" w:fill="auto"/>
          </w:tcPr>
          <w:p w14:paraId="58B46250" w14:textId="77777777" w:rsidR="00E71B0B" w:rsidRDefault="00474308">
            <w:pPr>
              <w:spacing w:after="0"/>
              <w:jc w:val="right"/>
              <w:rPr>
                <w:lang w:eastAsia="en-US"/>
              </w:rPr>
            </w:pPr>
            <w:r>
              <w:rPr>
                <w:lang w:eastAsia="en-US"/>
              </w:rPr>
              <w:t xml:space="preserve"> 26 577 </w:t>
            </w:r>
          </w:p>
        </w:tc>
        <w:tc>
          <w:tcPr>
            <w:tcW w:w="1701" w:type="dxa"/>
            <w:shd w:val="clear" w:color="auto" w:fill="auto"/>
          </w:tcPr>
          <w:p w14:paraId="1B2C79D2" w14:textId="77777777" w:rsidR="00E71B0B" w:rsidRDefault="00474308">
            <w:pPr>
              <w:spacing w:after="0"/>
              <w:jc w:val="right"/>
              <w:rPr>
                <w:lang w:eastAsia="en-US"/>
              </w:rPr>
            </w:pPr>
            <w:r>
              <w:rPr>
                <w:lang w:eastAsia="en-US"/>
              </w:rPr>
              <w:t xml:space="preserve"> 3 728 </w:t>
            </w:r>
          </w:p>
        </w:tc>
      </w:tr>
      <w:tr w:rsidR="00E71B0B" w14:paraId="011E303F" w14:textId="77777777">
        <w:trPr>
          <w:trHeight w:val="73"/>
        </w:trPr>
        <w:tc>
          <w:tcPr>
            <w:tcW w:w="8046" w:type="dxa"/>
            <w:gridSpan w:val="3"/>
            <w:shd w:val="clear" w:color="auto" w:fill="auto"/>
          </w:tcPr>
          <w:p w14:paraId="7D27F63B" w14:textId="77777777" w:rsidR="00E71B0B" w:rsidRDefault="00474308">
            <w:pPr>
              <w:spacing w:after="0"/>
              <w:rPr>
                <w:rStyle w:val="halvfet"/>
                <w:lang w:eastAsia="en-US"/>
              </w:rPr>
            </w:pPr>
            <w:r>
              <w:rPr>
                <w:rStyle w:val="halvfet"/>
                <w:lang w:eastAsia="en-US"/>
              </w:rPr>
              <w:t>Balanse</w:t>
            </w:r>
          </w:p>
        </w:tc>
      </w:tr>
      <w:tr w:rsidR="00F562F6" w14:paraId="273D177E" w14:textId="77777777">
        <w:trPr>
          <w:trHeight w:val="73"/>
        </w:trPr>
        <w:tc>
          <w:tcPr>
            <w:tcW w:w="4644" w:type="dxa"/>
            <w:shd w:val="clear" w:color="auto" w:fill="auto"/>
          </w:tcPr>
          <w:p w14:paraId="7E2D8945" w14:textId="77777777" w:rsidR="00E71B0B" w:rsidRDefault="00474308">
            <w:pPr>
              <w:spacing w:after="0"/>
              <w:rPr>
                <w:lang w:eastAsia="en-US"/>
              </w:rPr>
            </w:pPr>
            <w:r>
              <w:rPr>
                <w:lang w:eastAsia="en-US"/>
              </w:rPr>
              <w:t>Sum eiendeler</w:t>
            </w:r>
          </w:p>
        </w:tc>
        <w:tc>
          <w:tcPr>
            <w:tcW w:w="1701" w:type="dxa"/>
            <w:shd w:val="clear" w:color="auto" w:fill="auto"/>
          </w:tcPr>
          <w:p w14:paraId="33F81899" w14:textId="77777777" w:rsidR="00E71B0B" w:rsidRDefault="00474308">
            <w:pPr>
              <w:spacing w:after="0"/>
              <w:jc w:val="right"/>
              <w:rPr>
                <w:lang w:eastAsia="en-US"/>
              </w:rPr>
            </w:pPr>
            <w:r>
              <w:rPr>
                <w:lang w:eastAsia="en-US"/>
              </w:rPr>
              <w:t xml:space="preserve"> 176 654 </w:t>
            </w:r>
          </w:p>
        </w:tc>
        <w:tc>
          <w:tcPr>
            <w:tcW w:w="1701" w:type="dxa"/>
            <w:shd w:val="clear" w:color="auto" w:fill="auto"/>
          </w:tcPr>
          <w:p w14:paraId="4FD4869D" w14:textId="77777777" w:rsidR="00E71B0B" w:rsidRDefault="00474308">
            <w:pPr>
              <w:spacing w:after="0"/>
              <w:jc w:val="right"/>
              <w:rPr>
                <w:lang w:eastAsia="en-US"/>
              </w:rPr>
            </w:pPr>
            <w:r>
              <w:rPr>
                <w:lang w:eastAsia="en-US"/>
              </w:rPr>
              <w:t xml:space="preserve"> 152 213 </w:t>
            </w:r>
          </w:p>
        </w:tc>
      </w:tr>
      <w:tr w:rsidR="00F562F6" w14:paraId="006A5303" w14:textId="77777777">
        <w:trPr>
          <w:trHeight w:val="73"/>
        </w:trPr>
        <w:tc>
          <w:tcPr>
            <w:tcW w:w="4644" w:type="dxa"/>
            <w:shd w:val="clear" w:color="auto" w:fill="auto"/>
          </w:tcPr>
          <w:p w14:paraId="6DBB0A2C"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3B822C2D" w14:textId="77777777" w:rsidR="00E71B0B" w:rsidRDefault="00474308">
            <w:pPr>
              <w:spacing w:after="0"/>
              <w:jc w:val="right"/>
              <w:rPr>
                <w:lang w:eastAsia="en-US"/>
              </w:rPr>
            </w:pPr>
            <w:r>
              <w:rPr>
                <w:lang w:eastAsia="en-US"/>
              </w:rPr>
              <w:t xml:space="preserve"> 9 666 </w:t>
            </w:r>
          </w:p>
        </w:tc>
        <w:tc>
          <w:tcPr>
            <w:tcW w:w="1701" w:type="dxa"/>
            <w:shd w:val="clear" w:color="auto" w:fill="auto"/>
          </w:tcPr>
          <w:p w14:paraId="0BE58D4C" w14:textId="77777777" w:rsidR="00E71B0B" w:rsidRDefault="00474308">
            <w:pPr>
              <w:spacing w:after="0"/>
              <w:jc w:val="right"/>
              <w:rPr>
                <w:lang w:eastAsia="en-US"/>
              </w:rPr>
            </w:pPr>
            <w:r>
              <w:rPr>
                <w:lang w:eastAsia="en-US"/>
              </w:rPr>
              <w:t xml:space="preserve"> 3 472 </w:t>
            </w:r>
          </w:p>
        </w:tc>
      </w:tr>
      <w:tr w:rsidR="00F562F6" w14:paraId="5F529632" w14:textId="77777777">
        <w:trPr>
          <w:trHeight w:val="73"/>
        </w:trPr>
        <w:tc>
          <w:tcPr>
            <w:tcW w:w="4644" w:type="dxa"/>
            <w:shd w:val="clear" w:color="auto" w:fill="auto"/>
          </w:tcPr>
          <w:p w14:paraId="09FF48A0" w14:textId="77777777" w:rsidR="00E71B0B" w:rsidRDefault="00474308">
            <w:pPr>
              <w:spacing w:after="0"/>
              <w:rPr>
                <w:lang w:eastAsia="en-US"/>
              </w:rPr>
            </w:pPr>
            <w:r>
              <w:rPr>
                <w:lang w:eastAsia="en-US"/>
              </w:rPr>
              <w:t>Sum egenkapital</w:t>
            </w:r>
          </w:p>
        </w:tc>
        <w:tc>
          <w:tcPr>
            <w:tcW w:w="1701" w:type="dxa"/>
            <w:shd w:val="clear" w:color="auto" w:fill="auto"/>
          </w:tcPr>
          <w:p w14:paraId="2191CDE3" w14:textId="77777777" w:rsidR="00E71B0B" w:rsidRDefault="00474308">
            <w:pPr>
              <w:spacing w:after="0"/>
              <w:jc w:val="right"/>
              <w:rPr>
                <w:lang w:eastAsia="en-US"/>
              </w:rPr>
            </w:pPr>
            <w:r>
              <w:rPr>
                <w:lang w:eastAsia="en-US"/>
              </w:rPr>
              <w:t xml:space="preserve"> 82 306 </w:t>
            </w:r>
          </w:p>
        </w:tc>
        <w:tc>
          <w:tcPr>
            <w:tcW w:w="1701" w:type="dxa"/>
            <w:shd w:val="clear" w:color="auto" w:fill="auto"/>
          </w:tcPr>
          <w:p w14:paraId="71943F70" w14:textId="77777777" w:rsidR="00E71B0B" w:rsidRDefault="00474308">
            <w:pPr>
              <w:spacing w:after="0"/>
              <w:jc w:val="right"/>
              <w:rPr>
                <w:lang w:eastAsia="en-US"/>
              </w:rPr>
            </w:pPr>
            <w:r>
              <w:rPr>
                <w:lang w:eastAsia="en-US"/>
              </w:rPr>
              <w:t xml:space="preserve"> 62 711 </w:t>
            </w:r>
          </w:p>
        </w:tc>
      </w:tr>
      <w:tr w:rsidR="00F562F6" w14:paraId="4743BA5B" w14:textId="77777777">
        <w:trPr>
          <w:trHeight w:val="73"/>
        </w:trPr>
        <w:tc>
          <w:tcPr>
            <w:tcW w:w="4644" w:type="dxa"/>
            <w:shd w:val="clear" w:color="auto" w:fill="auto"/>
          </w:tcPr>
          <w:p w14:paraId="7E58F0F9" w14:textId="77777777" w:rsidR="00E71B0B" w:rsidRDefault="00474308">
            <w:pPr>
              <w:spacing w:after="0"/>
              <w:rPr>
                <w:lang w:eastAsia="en-US"/>
              </w:rPr>
            </w:pPr>
            <w:r>
              <w:rPr>
                <w:rFonts w:ascii="OpenSans-Italic" w:hAnsi="OpenSans-Italic" w:cs="OpenSans-Italic"/>
                <w:i/>
                <w:iCs/>
                <w:lang w:eastAsia="en-US"/>
              </w:rPr>
              <w:t xml:space="preserve">- Hvorav minoriteter </w:t>
            </w:r>
          </w:p>
        </w:tc>
        <w:tc>
          <w:tcPr>
            <w:tcW w:w="1701" w:type="dxa"/>
            <w:shd w:val="clear" w:color="auto" w:fill="auto"/>
          </w:tcPr>
          <w:p w14:paraId="3521877B" w14:textId="77777777" w:rsidR="00E71B0B" w:rsidRDefault="00474308">
            <w:pPr>
              <w:spacing w:after="0"/>
              <w:jc w:val="right"/>
              <w:rPr>
                <w:lang w:eastAsia="en-US"/>
              </w:rPr>
            </w:pPr>
            <w:r>
              <w:rPr>
                <w:lang w:eastAsia="en-US"/>
              </w:rPr>
              <w:t xml:space="preserve"> 124 </w:t>
            </w:r>
          </w:p>
        </w:tc>
        <w:tc>
          <w:tcPr>
            <w:tcW w:w="1701" w:type="dxa"/>
            <w:shd w:val="clear" w:color="auto" w:fill="auto"/>
          </w:tcPr>
          <w:p w14:paraId="62573972" w14:textId="77777777" w:rsidR="00E71B0B" w:rsidRDefault="00474308">
            <w:pPr>
              <w:spacing w:after="0"/>
              <w:jc w:val="right"/>
              <w:rPr>
                <w:lang w:eastAsia="en-US"/>
              </w:rPr>
            </w:pPr>
            <w:r>
              <w:rPr>
                <w:lang w:eastAsia="en-US"/>
              </w:rPr>
              <w:t xml:space="preserve"> 115 </w:t>
            </w:r>
          </w:p>
        </w:tc>
      </w:tr>
      <w:tr w:rsidR="00F562F6" w14:paraId="699BBC9E" w14:textId="77777777">
        <w:trPr>
          <w:trHeight w:val="73"/>
        </w:trPr>
        <w:tc>
          <w:tcPr>
            <w:tcW w:w="4644" w:type="dxa"/>
            <w:shd w:val="clear" w:color="auto" w:fill="auto"/>
          </w:tcPr>
          <w:p w14:paraId="0C511D23" w14:textId="77777777" w:rsidR="00E71B0B" w:rsidRDefault="00474308">
            <w:pPr>
              <w:spacing w:after="0"/>
              <w:rPr>
                <w:lang w:eastAsia="en-US"/>
              </w:rPr>
            </w:pPr>
            <w:r>
              <w:rPr>
                <w:lang w:eastAsia="en-US"/>
              </w:rPr>
              <w:t>Sum gjeld og forpliktelser</w:t>
            </w:r>
          </w:p>
        </w:tc>
        <w:tc>
          <w:tcPr>
            <w:tcW w:w="1701" w:type="dxa"/>
            <w:shd w:val="clear" w:color="auto" w:fill="auto"/>
          </w:tcPr>
          <w:p w14:paraId="1ED786A8" w14:textId="77777777" w:rsidR="00E71B0B" w:rsidRDefault="00474308">
            <w:pPr>
              <w:spacing w:after="0"/>
              <w:jc w:val="right"/>
              <w:rPr>
                <w:lang w:eastAsia="en-US"/>
              </w:rPr>
            </w:pPr>
            <w:r>
              <w:rPr>
                <w:lang w:eastAsia="en-US"/>
              </w:rPr>
              <w:t xml:space="preserve"> 89 781 </w:t>
            </w:r>
          </w:p>
        </w:tc>
        <w:tc>
          <w:tcPr>
            <w:tcW w:w="1701" w:type="dxa"/>
            <w:shd w:val="clear" w:color="auto" w:fill="auto"/>
          </w:tcPr>
          <w:p w14:paraId="4D55A4AF" w14:textId="77777777" w:rsidR="00E71B0B" w:rsidRDefault="00474308">
            <w:pPr>
              <w:spacing w:after="0"/>
              <w:jc w:val="right"/>
              <w:rPr>
                <w:lang w:eastAsia="en-US"/>
              </w:rPr>
            </w:pPr>
            <w:r>
              <w:rPr>
                <w:lang w:eastAsia="en-US"/>
              </w:rPr>
              <w:t xml:space="preserve"> 89 502 </w:t>
            </w:r>
          </w:p>
        </w:tc>
      </w:tr>
      <w:tr w:rsidR="00F562F6" w14:paraId="5ED1B7A9" w14:textId="77777777">
        <w:trPr>
          <w:trHeight w:val="73"/>
        </w:trPr>
        <w:tc>
          <w:tcPr>
            <w:tcW w:w="4644" w:type="dxa"/>
            <w:shd w:val="clear" w:color="auto" w:fill="auto"/>
          </w:tcPr>
          <w:p w14:paraId="169FDA95"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0D915029" w14:textId="77777777" w:rsidR="00E71B0B" w:rsidRDefault="00474308">
            <w:pPr>
              <w:spacing w:after="0"/>
              <w:jc w:val="right"/>
              <w:rPr>
                <w:lang w:eastAsia="en-US"/>
              </w:rPr>
            </w:pPr>
            <w:r>
              <w:rPr>
                <w:lang w:eastAsia="en-US"/>
              </w:rPr>
              <w:t xml:space="preserve"> 35 928 </w:t>
            </w:r>
          </w:p>
        </w:tc>
        <w:tc>
          <w:tcPr>
            <w:tcW w:w="1701" w:type="dxa"/>
            <w:shd w:val="clear" w:color="auto" w:fill="auto"/>
          </w:tcPr>
          <w:p w14:paraId="1ABCFA0E" w14:textId="77777777" w:rsidR="00E71B0B" w:rsidRDefault="00474308">
            <w:pPr>
              <w:spacing w:after="0"/>
              <w:jc w:val="right"/>
              <w:rPr>
                <w:lang w:eastAsia="en-US"/>
              </w:rPr>
            </w:pPr>
            <w:r>
              <w:rPr>
                <w:lang w:eastAsia="en-US"/>
              </w:rPr>
              <w:t xml:space="preserve"> 38 133 </w:t>
            </w:r>
          </w:p>
        </w:tc>
      </w:tr>
      <w:tr w:rsidR="00E71B0B" w14:paraId="760EED4E" w14:textId="77777777">
        <w:trPr>
          <w:trHeight w:val="73"/>
        </w:trPr>
        <w:tc>
          <w:tcPr>
            <w:tcW w:w="8046" w:type="dxa"/>
            <w:gridSpan w:val="3"/>
            <w:shd w:val="clear" w:color="auto" w:fill="auto"/>
          </w:tcPr>
          <w:p w14:paraId="2E7FC0A9" w14:textId="77777777" w:rsidR="00E71B0B" w:rsidRDefault="00474308">
            <w:pPr>
              <w:spacing w:after="0"/>
              <w:rPr>
                <w:rStyle w:val="halvfet"/>
                <w:lang w:eastAsia="en-US"/>
              </w:rPr>
            </w:pPr>
            <w:r>
              <w:rPr>
                <w:rStyle w:val="halvfet"/>
                <w:lang w:eastAsia="en-US"/>
              </w:rPr>
              <w:t>Offentlig kjøp/tilskudd</w:t>
            </w:r>
          </w:p>
        </w:tc>
      </w:tr>
      <w:tr w:rsidR="00F562F6" w14:paraId="5E5E61F1" w14:textId="77777777">
        <w:trPr>
          <w:trHeight w:val="73"/>
        </w:trPr>
        <w:tc>
          <w:tcPr>
            <w:tcW w:w="4644" w:type="dxa"/>
            <w:shd w:val="clear" w:color="auto" w:fill="auto"/>
          </w:tcPr>
          <w:p w14:paraId="35B2C857" w14:textId="77777777" w:rsidR="00E71B0B" w:rsidRDefault="00474308">
            <w:pPr>
              <w:spacing w:after="0"/>
              <w:rPr>
                <w:lang w:eastAsia="en-US"/>
              </w:rPr>
            </w:pPr>
            <w:r>
              <w:rPr>
                <w:lang w:eastAsia="en-US"/>
              </w:rPr>
              <w:t xml:space="preserve">Kjøp: </w:t>
            </w:r>
          </w:p>
        </w:tc>
        <w:tc>
          <w:tcPr>
            <w:tcW w:w="1701" w:type="dxa"/>
            <w:shd w:val="clear" w:color="auto" w:fill="auto"/>
          </w:tcPr>
          <w:p w14:paraId="26BC86F3" w14:textId="77777777" w:rsidR="00E71B0B" w:rsidRDefault="00474308">
            <w:pPr>
              <w:spacing w:after="0"/>
              <w:jc w:val="right"/>
              <w:rPr>
                <w:lang w:eastAsia="en-US"/>
              </w:rPr>
            </w:pPr>
            <w:r>
              <w:rPr>
                <w:lang w:eastAsia="en-US"/>
              </w:rPr>
              <w:t>0</w:t>
            </w:r>
          </w:p>
        </w:tc>
        <w:tc>
          <w:tcPr>
            <w:tcW w:w="1701" w:type="dxa"/>
            <w:shd w:val="clear" w:color="auto" w:fill="auto"/>
          </w:tcPr>
          <w:p w14:paraId="2991EDD9" w14:textId="77777777" w:rsidR="00E71B0B" w:rsidRDefault="00474308">
            <w:pPr>
              <w:spacing w:after="0"/>
              <w:jc w:val="right"/>
              <w:rPr>
                <w:lang w:eastAsia="en-US"/>
              </w:rPr>
            </w:pPr>
            <w:r>
              <w:rPr>
                <w:lang w:eastAsia="en-US"/>
              </w:rPr>
              <w:t>0</w:t>
            </w:r>
          </w:p>
        </w:tc>
      </w:tr>
      <w:tr w:rsidR="00F562F6" w14:paraId="16E63D1D" w14:textId="77777777">
        <w:trPr>
          <w:trHeight w:val="73"/>
        </w:trPr>
        <w:tc>
          <w:tcPr>
            <w:tcW w:w="4644" w:type="dxa"/>
            <w:shd w:val="clear" w:color="auto" w:fill="auto"/>
          </w:tcPr>
          <w:p w14:paraId="65E038A9" w14:textId="77777777" w:rsidR="00E71B0B" w:rsidRDefault="00474308">
            <w:pPr>
              <w:spacing w:after="0"/>
              <w:rPr>
                <w:lang w:eastAsia="en-US"/>
              </w:rPr>
            </w:pPr>
            <w:r>
              <w:rPr>
                <w:lang w:eastAsia="en-US"/>
              </w:rPr>
              <w:t xml:space="preserve">Tilskudd: </w:t>
            </w:r>
          </w:p>
        </w:tc>
        <w:tc>
          <w:tcPr>
            <w:tcW w:w="1701" w:type="dxa"/>
            <w:shd w:val="clear" w:color="auto" w:fill="auto"/>
          </w:tcPr>
          <w:p w14:paraId="65EA8AA0" w14:textId="77777777" w:rsidR="00E71B0B" w:rsidRDefault="00474308">
            <w:pPr>
              <w:spacing w:after="0"/>
              <w:jc w:val="right"/>
              <w:rPr>
                <w:lang w:eastAsia="en-US"/>
              </w:rPr>
            </w:pPr>
            <w:r>
              <w:rPr>
                <w:lang w:eastAsia="en-US"/>
              </w:rPr>
              <w:t>0</w:t>
            </w:r>
          </w:p>
        </w:tc>
        <w:tc>
          <w:tcPr>
            <w:tcW w:w="1701" w:type="dxa"/>
            <w:shd w:val="clear" w:color="auto" w:fill="auto"/>
          </w:tcPr>
          <w:p w14:paraId="71D51728" w14:textId="77777777" w:rsidR="00E71B0B" w:rsidRDefault="00474308">
            <w:pPr>
              <w:spacing w:after="0"/>
              <w:jc w:val="right"/>
              <w:rPr>
                <w:lang w:eastAsia="en-US"/>
              </w:rPr>
            </w:pPr>
            <w:r>
              <w:rPr>
                <w:lang w:eastAsia="en-US"/>
              </w:rPr>
              <w:t>0</w:t>
            </w:r>
          </w:p>
        </w:tc>
      </w:tr>
      <w:tr w:rsidR="00E71B0B" w14:paraId="7325AB1E" w14:textId="77777777">
        <w:trPr>
          <w:trHeight w:val="73"/>
        </w:trPr>
        <w:tc>
          <w:tcPr>
            <w:tcW w:w="8046" w:type="dxa"/>
            <w:gridSpan w:val="3"/>
            <w:shd w:val="clear" w:color="auto" w:fill="auto"/>
          </w:tcPr>
          <w:p w14:paraId="19C34473" w14:textId="77777777" w:rsidR="00E71B0B" w:rsidRDefault="00474308">
            <w:pPr>
              <w:spacing w:after="0"/>
              <w:rPr>
                <w:rStyle w:val="halvfet"/>
                <w:lang w:eastAsia="en-US"/>
              </w:rPr>
            </w:pPr>
            <w:r>
              <w:rPr>
                <w:rStyle w:val="halvfet"/>
                <w:lang w:eastAsia="en-US"/>
              </w:rPr>
              <w:t>Verdier og utbytte</w:t>
            </w:r>
          </w:p>
        </w:tc>
      </w:tr>
      <w:tr w:rsidR="00F562F6" w14:paraId="0D9C7D67" w14:textId="77777777">
        <w:trPr>
          <w:trHeight w:val="73"/>
        </w:trPr>
        <w:tc>
          <w:tcPr>
            <w:tcW w:w="4644" w:type="dxa"/>
            <w:shd w:val="clear" w:color="auto" w:fill="auto"/>
          </w:tcPr>
          <w:p w14:paraId="072298B6" w14:textId="77777777" w:rsidR="00E71B0B" w:rsidRDefault="00474308">
            <w:pPr>
              <w:spacing w:after="0"/>
              <w:rPr>
                <w:lang w:eastAsia="en-US"/>
              </w:rPr>
            </w:pPr>
            <w:r>
              <w:rPr>
                <w:lang w:eastAsia="en-US"/>
              </w:rPr>
              <w:t>Markedsverdi ved årsslutt</w:t>
            </w:r>
          </w:p>
        </w:tc>
        <w:tc>
          <w:tcPr>
            <w:tcW w:w="1701" w:type="dxa"/>
            <w:shd w:val="clear" w:color="auto" w:fill="auto"/>
          </w:tcPr>
          <w:p w14:paraId="55492681" w14:textId="77777777" w:rsidR="00E71B0B" w:rsidRDefault="00474308">
            <w:pPr>
              <w:spacing w:after="0"/>
              <w:jc w:val="right"/>
              <w:rPr>
                <w:lang w:eastAsia="en-US"/>
              </w:rPr>
            </w:pPr>
            <w:r>
              <w:rPr>
                <w:lang w:eastAsia="en-US"/>
              </w:rPr>
              <w:t>109 685</w:t>
            </w:r>
          </w:p>
        </w:tc>
        <w:tc>
          <w:tcPr>
            <w:tcW w:w="1701" w:type="dxa"/>
            <w:shd w:val="clear" w:color="auto" w:fill="auto"/>
          </w:tcPr>
          <w:p w14:paraId="7256F907" w14:textId="77777777" w:rsidR="00E71B0B" w:rsidRDefault="00474308">
            <w:pPr>
              <w:spacing w:after="0"/>
              <w:jc w:val="right"/>
              <w:rPr>
                <w:lang w:eastAsia="en-US"/>
              </w:rPr>
            </w:pPr>
            <w:r>
              <w:rPr>
                <w:lang w:eastAsia="en-US"/>
              </w:rPr>
              <w:t>113 353</w:t>
            </w:r>
          </w:p>
        </w:tc>
      </w:tr>
      <w:tr w:rsidR="00F562F6" w14:paraId="3789996F" w14:textId="77777777">
        <w:trPr>
          <w:trHeight w:val="73"/>
        </w:trPr>
        <w:tc>
          <w:tcPr>
            <w:tcW w:w="4644" w:type="dxa"/>
            <w:shd w:val="clear" w:color="auto" w:fill="auto"/>
          </w:tcPr>
          <w:p w14:paraId="478395A2" w14:textId="77777777" w:rsidR="00E71B0B" w:rsidRDefault="00474308">
            <w:pPr>
              <w:spacing w:after="0"/>
              <w:rPr>
                <w:lang w:eastAsia="en-US"/>
              </w:rPr>
            </w:pPr>
            <w:r>
              <w:rPr>
                <w:lang w:eastAsia="en-US"/>
              </w:rPr>
              <w:lastRenderedPageBreak/>
              <w:t xml:space="preserve">Markedsverdi statens eierandel ved årsslutt </w:t>
            </w:r>
          </w:p>
        </w:tc>
        <w:tc>
          <w:tcPr>
            <w:tcW w:w="1701" w:type="dxa"/>
            <w:shd w:val="clear" w:color="auto" w:fill="auto"/>
          </w:tcPr>
          <w:p w14:paraId="1E10510E" w14:textId="77777777" w:rsidR="00E71B0B" w:rsidRDefault="00474308">
            <w:pPr>
              <w:spacing w:after="0"/>
              <w:jc w:val="right"/>
              <w:rPr>
                <w:lang w:eastAsia="en-US"/>
              </w:rPr>
            </w:pPr>
            <w:r>
              <w:rPr>
                <w:lang w:eastAsia="en-US"/>
              </w:rPr>
              <w:t xml:space="preserve"> 39 719 </w:t>
            </w:r>
          </w:p>
        </w:tc>
        <w:tc>
          <w:tcPr>
            <w:tcW w:w="1701" w:type="dxa"/>
            <w:shd w:val="clear" w:color="auto" w:fill="auto"/>
          </w:tcPr>
          <w:p w14:paraId="73023A75" w14:textId="77777777" w:rsidR="00E71B0B" w:rsidRDefault="00474308">
            <w:pPr>
              <w:spacing w:after="0"/>
              <w:jc w:val="right"/>
              <w:rPr>
                <w:lang w:eastAsia="en-US"/>
              </w:rPr>
            </w:pPr>
            <w:r>
              <w:rPr>
                <w:lang w:eastAsia="en-US"/>
              </w:rPr>
              <w:t>41 047</w:t>
            </w:r>
          </w:p>
        </w:tc>
      </w:tr>
      <w:tr w:rsidR="00F562F6" w14:paraId="13F4C29A" w14:textId="77777777">
        <w:trPr>
          <w:trHeight w:val="73"/>
        </w:trPr>
        <w:tc>
          <w:tcPr>
            <w:tcW w:w="4644" w:type="dxa"/>
            <w:shd w:val="clear" w:color="auto" w:fill="auto"/>
          </w:tcPr>
          <w:p w14:paraId="34D005C6" w14:textId="77777777" w:rsidR="00E71B0B" w:rsidRDefault="00474308">
            <w:pPr>
              <w:spacing w:after="0"/>
              <w:rPr>
                <w:lang w:eastAsia="en-US"/>
              </w:rPr>
            </w:pPr>
            <w:r>
              <w:rPr>
                <w:lang w:eastAsia="en-US"/>
              </w:rPr>
              <w:t>Utbytte for regnskapsåret</w:t>
            </w:r>
          </w:p>
        </w:tc>
        <w:tc>
          <w:tcPr>
            <w:tcW w:w="1701" w:type="dxa"/>
            <w:shd w:val="clear" w:color="auto" w:fill="auto"/>
          </w:tcPr>
          <w:p w14:paraId="2B7A5D97" w14:textId="77777777" w:rsidR="00E71B0B" w:rsidRDefault="00474308">
            <w:pPr>
              <w:spacing w:after="0"/>
              <w:jc w:val="right"/>
              <w:rPr>
                <w:lang w:eastAsia="en-US"/>
              </w:rPr>
            </w:pPr>
            <w:r>
              <w:rPr>
                <w:lang w:eastAsia="en-US"/>
              </w:rPr>
              <w:t xml:space="preserve"> 14 010 </w:t>
            </w:r>
          </w:p>
        </w:tc>
        <w:tc>
          <w:tcPr>
            <w:tcW w:w="1701" w:type="dxa"/>
            <w:shd w:val="clear" w:color="auto" w:fill="auto"/>
          </w:tcPr>
          <w:p w14:paraId="10652979" w14:textId="77777777" w:rsidR="00E71B0B" w:rsidRDefault="00474308">
            <w:pPr>
              <w:spacing w:after="0"/>
              <w:jc w:val="right"/>
              <w:rPr>
                <w:lang w:eastAsia="en-US"/>
              </w:rPr>
            </w:pPr>
            <w:r>
              <w:rPr>
                <w:lang w:eastAsia="en-US"/>
              </w:rPr>
              <w:t xml:space="preserve"> 10 189 </w:t>
            </w:r>
          </w:p>
        </w:tc>
      </w:tr>
      <w:tr w:rsidR="00F562F6" w14:paraId="21FEDF8B" w14:textId="77777777">
        <w:trPr>
          <w:trHeight w:val="73"/>
        </w:trPr>
        <w:tc>
          <w:tcPr>
            <w:tcW w:w="4644" w:type="dxa"/>
            <w:shd w:val="clear" w:color="auto" w:fill="auto"/>
          </w:tcPr>
          <w:p w14:paraId="2FDA57E7" w14:textId="77777777" w:rsidR="00E71B0B" w:rsidRDefault="00474308">
            <w:pPr>
              <w:spacing w:after="0"/>
              <w:rPr>
                <w:lang w:eastAsia="en-US"/>
              </w:rPr>
            </w:pPr>
            <w:r>
              <w:rPr>
                <w:lang w:eastAsia="en-US"/>
              </w:rPr>
              <w:t>Utbytteandel</w:t>
            </w:r>
          </w:p>
        </w:tc>
        <w:tc>
          <w:tcPr>
            <w:tcW w:w="1701" w:type="dxa"/>
            <w:shd w:val="clear" w:color="auto" w:fill="auto"/>
          </w:tcPr>
          <w:p w14:paraId="666AF71B" w14:textId="77777777" w:rsidR="00E71B0B" w:rsidRDefault="00474308">
            <w:pPr>
              <w:spacing w:after="0"/>
              <w:jc w:val="right"/>
              <w:rPr>
                <w:lang w:eastAsia="en-US"/>
              </w:rPr>
            </w:pPr>
            <w:r>
              <w:rPr>
                <w:lang w:eastAsia="en-US"/>
              </w:rPr>
              <w:t>53 %</w:t>
            </w:r>
          </w:p>
        </w:tc>
        <w:tc>
          <w:tcPr>
            <w:tcW w:w="1701" w:type="dxa"/>
            <w:shd w:val="clear" w:color="auto" w:fill="auto"/>
          </w:tcPr>
          <w:p w14:paraId="3096BDDF" w14:textId="77777777" w:rsidR="00E71B0B" w:rsidRDefault="00474308">
            <w:pPr>
              <w:spacing w:after="0"/>
              <w:jc w:val="right"/>
              <w:rPr>
                <w:lang w:eastAsia="en-US"/>
              </w:rPr>
            </w:pPr>
            <w:r>
              <w:rPr>
                <w:lang w:eastAsia="en-US"/>
              </w:rPr>
              <w:t>273 %</w:t>
            </w:r>
          </w:p>
        </w:tc>
      </w:tr>
      <w:tr w:rsidR="00F562F6" w14:paraId="19668433" w14:textId="77777777">
        <w:trPr>
          <w:trHeight w:val="73"/>
        </w:trPr>
        <w:tc>
          <w:tcPr>
            <w:tcW w:w="4644" w:type="dxa"/>
            <w:shd w:val="clear" w:color="auto" w:fill="auto"/>
          </w:tcPr>
          <w:p w14:paraId="49D28E91"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2DB43DEC" w14:textId="77777777" w:rsidR="00E71B0B" w:rsidRDefault="00474308">
            <w:pPr>
              <w:spacing w:after="0"/>
              <w:jc w:val="right"/>
              <w:rPr>
                <w:lang w:eastAsia="en-US"/>
              </w:rPr>
            </w:pPr>
            <w:r>
              <w:rPr>
                <w:lang w:eastAsia="en-US"/>
              </w:rPr>
              <w:t>105 %</w:t>
            </w:r>
          </w:p>
        </w:tc>
        <w:tc>
          <w:tcPr>
            <w:tcW w:w="1701" w:type="dxa"/>
            <w:shd w:val="clear" w:color="auto" w:fill="auto"/>
          </w:tcPr>
          <w:p w14:paraId="76B85A20" w14:textId="77777777" w:rsidR="00E71B0B" w:rsidRDefault="00474308">
            <w:pPr>
              <w:spacing w:after="0"/>
              <w:jc w:val="right"/>
              <w:rPr>
                <w:lang w:eastAsia="en-US"/>
              </w:rPr>
            </w:pPr>
            <w:r>
              <w:rPr>
                <w:lang w:eastAsia="en-US"/>
              </w:rPr>
              <w:t>158 %</w:t>
            </w:r>
          </w:p>
        </w:tc>
      </w:tr>
      <w:tr w:rsidR="00F562F6" w14:paraId="5188D724" w14:textId="77777777">
        <w:trPr>
          <w:trHeight w:val="73"/>
        </w:trPr>
        <w:tc>
          <w:tcPr>
            <w:tcW w:w="4644" w:type="dxa"/>
            <w:shd w:val="clear" w:color="auto" w:fill="auto"/>
          </w:tcPr>
          <w:p w14:paraId="0CEA54B3" w14:textId="77777777" w:rsidR="00E71B0B" w:rsidRDefault="00474308">
            <w:pPr>
              <w:spacing w:after="0"/>
              <w:rPr>
                <w:lang w:eastAsia="en-US"/>
              </w:rPr>
            </w:pPr>
            <w:r>
              <w:rPr>
                <w:lang w:eastAsia="en-US"/>
              </w:rPr>
              <w:t>Utbytte til staten</w:t>
            </w:r>
          </w:p>
        </w:tc>
        <w:tc>
          <w:tcPr>
            <w:tcW w:w="1701" w:type="dxa"/>
            <w:shd w:val="clear" w:color="auto" w:fill="auto"/>
          </w:tcPr>
          <w:p w14:paraId="14C00509" w14:textId="77777777" w:rsidR="00E71B0B" w:rsidRDefault="00474308">
            <w:pPr>
              <w:spacing w:after="0"/>
              <w:jc w:val="right"/>
              <w:rPr>
                <w:lang w:eastAsia="en-US"/>
              </w:rPr>
            </w:pPr>
            <w:r>
              <w:rPr>
                <w:lang w:eastAsia="en-US"/>
              </w:rPr>
              <w:t xml:space="preserve"> 5 073 </w:t>
            </w:r>
          </w:p>
        </w:tc>
        <w:tc>
          <w:tcPr>
            <w:tcW w:w="1701" w:type="dxa"/>
            <w:shd w:val="clear" w:color="auto" w:fill="auto"/>
          </w:tcPr>
          <w:p w14:paraId="258DF1FA" w14:textId="77777777" w:rsidR="00E71B0B" w:rsidRDefault="00474308">
            <w:pPr>
              <w:spacing w:after="0"/>
              <w:jc w:val="right"/>
              <w:rPr>
                <w:lang w:eastAsia="en-US"/>
              </w:rPr>
            </w:pPr>
            <w:r>
              <w:rPr>
                <w:lang w:eastAsia="en-US"/>
              </w:rPr>
              <w:t xml:space="preserve"> 3 690 </w:t>
            </w:r>
          </w:p>
        </w:tc>
      </w:tr>
      <w:tr w:rsidR="00F562F6" w14:paraId="63371391" w14:textId="77777777">
        <w:trPr>
          <w:trHeight w:val="73"/>
        </w:trPr>
        <w:tc>
          <w:tcPr>
            <w:tcW w:w="4644" w:type="dxa"/>
            <w:shd w:val="clear" w:color="auto" w:fill="auto"/>
          </w:tcPr>
          <w:p w14:paraId="09B25952" w14:textId="77777777" w:rsidR="00E71B0B" w:rsidRDefault="00474308">
            <w:pPr>
              <w:spacing w:after="0"/>
              <w:rPr>
                <w:lang w:eastAsia="en-US"/>
              </w:rPr>
            </w:pPr>
            <w:r>
              <w:rPr>
                <w:lang w:eastAsia="en-US"/>
              </w:rPr>
              <w:t>Avkastning siste år</w:t>
            </w:r>
          </w:p>
        </w:tc>
        <w:tc>
          <w:tcPr>
            <w:tcW w:w="1701" w:type="dxa"/>
            <w:shd w:val="clear" w:color="auto" w:fill="auto"/>
          </w:tcPr>
          <w:p w14:paraId="1A195F15" w14:textId="77777777" w:rsidR="00E71B0B" w:rsidRDefault="00474308">
            <w:pPr>
              <w:spacing w:after="0"/>
              <w:jc w:val="right"/>
              <w:rPr>
                <w:lang w:eastAsia="en-US"/>
              </w:rPr>
            </w:pPr>
            <w:r>
              <w:rPr>
                <w:lang w:eastAsia="en-US"/>
              </w:rPr>
              <w:t>5,7 %</w:t>
            </w:r>
          </w:p>
        </w:tc>
        <w:tc>
          <w:tcPr>
            <w:tcW w:w="1701" w:type="dxa"/>
            <w:shd w:val="clear" w:color="auto" w:fill="auto"/>
          </w:tcPr>
          <w:p w14:paraId="5A615642" w14:textId="77777777" w:rsidR="00E71B0B" w:rsidRDefault="00474308">
            <w:pPr>
              <w:spacing w:after="0"/>
              <w:jc w:val="right"/>
              <w:rPr>
                <w:lang w:eastAsia="en-US"/>
              </w:rPr>
            </w:pPr>
            <w:r>
              <w:rPr>
                <w:lang w:eastAsia="en-US"/>
              </w:rPr>
              <w:t>37,2 %</w:t>
            </w:r>
          </w:p>
        </w:tc>
      </w:tr>
      <w:tr w:rsidR="00F562F6" w14:paraId="6F53AB4C" w14:textId="77777777">
        <w:trPr>
          <w:trHeight w:val="73"/>
        </w:trPr>
        <w:tc>
          <w:tcPr>
            <w:tcW w:w="4644" w:type="dxa"/>
            <w:shd w:val="clear" w:color="auto" w:fill="auto"/>
          </w:tcPr>
          <w:p w14:paraId="52F6899A" w14:textId="77777777" w:rsidR="00E71B0B" w:rsidRDefault="00474308">
            <w:pPr>
              <w:spacing w:after="0"/>
              <w:rPr>
                <w:lang w:eastAsia="en-US"/>
              </w:rPr>
            </w:pPr>
            <w:proofErr w:type="spellStart"/>
            <w:r>
              <w:rPr>
                <w:lang w:eastAsia="en-US"/>
              </w:rPr>
              <w:t>Gj</w:t>
            </w:r>
            <w:proofErr w:type="spellEnd"/>
            <w:r>
              <w:rPr>
                <w:lang w:eastAsia="en-US"/>
              </w:rPr>
              <w:t>. avkastning siste fem år</w:t>
            </w:r>
          </w:p>
        </w:tc>
        <w:tc>
          <w:tcPr>
            <w:tcW w:w="1701" w:type="dxa"/>
            <w:shd w:val="clear" w:color="auto" w:fill="auto"/>
          </w:tcPr>
          <w:p w14:paraId="5709B050" w14:textId="77777777" w:rsidR="00E71B0B" w:rsidRDefault="00474308">
            <w:pPr>
              <w:spacing w:after="0"/>
              <w:jc w:val="right"/>
              <w:rPr>
                <w:lang w:eastAsia="en-US"/>
              </w:rPr>
            </w:pPr>
            <w:r>
              <w:rPr>
                <w:lang w:eastAsia="en-US"/>
              </w:rPr>
              <w:t>9,3 %</w:t>
            </w:r>
          </w:p>
        </w:tc>
        <w:tc>
          <w:tcPr>
            <w:tcW w:w="1701" w:type="dxa"/>
            <w:shd w:val="clear" w:color="auto" w:fill="auto"/>
          </w:tcPr>
          <w:p w14:paraId="29BDBEF6" w14:textId="77777777" w:rsidR="00E71B0B" w:rsidRDefault="00474308">
            <w:pPr>
              <w:spacing w:after="0"/>
              <w:jc w:val="right"/>
              <w:rPr>
                <w:lang w:eastAsia="en-US"/>
              </w:rPr>
            </w:pPr>
            <w:r>
              <w:rPr>
                <w:lang w:eastAsia="en-US"/>
              </w:rPr>
              <w:t>11 %</w:t>
            </w:r>
          </w:p>
        </w:tc>
      </w:tr>
      <w:tr w:rsidR="00F562F6" w14:paraId="2C12528A" w14:textId="77777777">
        <w:trPr>
          <w:trHeight w:val="73"/>
        </w:trPr>
        <w:tc>
          <w:tcPr>
            <w:tcW w:w="4644" w:type="dxa"/>
            <w:shd w:val="clear" w:color="auto" w:fill="auto"/>
          </w:tcPr>
          <w:p w14:paraId="77DF6AD5" w14:textId="77777777" w:rsidR="00E71B0B" w:rsidRDefault="00474308">
            <w:pPr>
              <w:spacing w:after="0"/>
              <w:rPr>
                <w:lang w:eastAsia="en-US"/>
              </w:rPr>
            </w:pPr>
            <w:r>
              <w:rPr>
                <w:lang w:eastAsia="en-US"/>
              </w:rPr>
              <w:t>Utbetaling til staten i forbindelse med innløsning av aksjer</w:t>
            </w:r>
          </w:p>
        </w:tc>
        <w:tc>
          <w:tcPr>
            <w:tcW w:w="1701" w:type="dxa"/>
            <w:shd w:val="clear" w:color="auto" w:fill="auto"/>
          </w:tcPr>
          <w:p w14:paraId="511260B1" w14:textId="77777777" w:rsidR="00E71B0B" w:rsidRDefault="00474308">
            <w:pPr>
              <w:spacing w:after="0"/>
              <w:jc w:val="right"/>
              <w:rPr>
                <w:lang w:eastAsia="en-US"/>
              </w:rPr>
            </w:pPr>
            <w:r>
              <w:rPr>
                <w:lang w:eastAsia="en-US"/>
              </w:rPr>
              <w:t>0</w:t>
            </w:r>
          </w:p>
        </w:tc>
        <w:tc>
          <w:tcPr>
            <w:tcW w:w="1701" w:type="dxa"/>
            <w:shd w:val="clear" w:color="auto" w:fill="auto"/>
          </w:tcPr>
          <w:p w14:paraId="4914551F" w14:textId="77777777" w:rsidR="00E71B0B" w:rsidRDefault="00474308">
            <w:pPr>
              <w:spacing w:after="0"/>
              <w:jc w:val="right"/>
              <w:rPr>
                <w:lang w:eastAsia="en-US"/>
              </w:rPr>
            </w:pPr>
            <w:r>
              <w:rPr>
                <w:lang w:eastAsia="en-US"/>
              </w:rPr>
              <w:t>1829</w:t>
            </w:r>
          </w:p>
        </w:tc>
      </w:tr>
      <w:tr w:rsidR="00F562F6" w14:paraId="5086F423" w14:textId="77777777">
        <w:trPr>
          <w:trHeight w:val="73"/>
        </w:trPr>
        <w:tc>
          <w:tcPr>
            <w:tcW w:w="4644" w:type="dxa"/>
            <w:shd w:val="clear" w:color="auto" w:fill="auto"/>
          </w:tcPr>
          <w:p w14:paraId="55F54E86" w14:textId="77777777" w:rsidR="00E71B0B" w:rsidRDefault="00474308">
            <w:pPr>
              <w:spacing w:after="0"/>
              <w:rPr>
                <w:lang w:eastAsia="en-US"/>
              </w:rPr>
            </w:pPr>
            <w:r>
              <w:rPr>
                <w:lang w:eastAsia="en-US"/>
              </w:rPr>
              <w:t>Kapitalinnskudd fra staten</w:t>
            </w:r>
          </w:p>
        </w:tc>
        <w:tc>
          <w:tcPr>
            <w:tcW w:w="1701" w:type="dxa"/>
            <w:shd w:val="clear" w:color="auto" w:fill="auto"/>
          </w:tcPr>
          <w:p w14:paraId="3ED25514" w14:textId="77777777" w:rsidR="00E71B0B" w:rsidRDefault="00474308">
            <w:pPr>
              <w:spacing w:after="0"/>
              <w:jc w:val="right"/>
              <w:rPr>
                <w:lang w:eastAsia="en-US"/>
              </w:rPr>
            </w:pPr>
            <w:r>
              <w:rPr>
                <w:lang w:eastAsia="en-US"/>
              </w:rPr>
              <w:t>0</w:t>
            </w:r>
          </w:p>
        </w:tc>
        <w:tc>
          <w:tcPr>
            <w:tcW w:w="1701" w:type="dxa"/>
            <w:shd w:val="clear" w:color="auto" w:fill="auto"/>
          </w:tcPr>
          <w:p w14:paraId="2616B769" w14:textId="77777777" w:rsidR="00E71B0B" w:rsidRDefault="00474308">
            <w:pPr>
              <w:spacing w:after="0"/>
              <w:jc w:val="right"/>
              <w:rPr>
                <w:lang w:eastAsia="en-US"/>
              </w:rPr>
            </w:pPr>
            <w:r>
              <w:rPr>
                <w:lang w:eastAsia="en-US"/>
              </w:rPr>
              <w:t>0</w:t>
            </w:r>
          </w:p>
        </w:tc>
      </w:tr>
      <w:tr w:rsidR="00E71B0B" w14:paraId="0789AED5" w14:textId="77777777">
        <w:trPr>
          <w:trHeight w:val="73"/>
        </w:trPr>
        <w:tc>
          <w:tcPr>
            <w:tcW w:w="8046" w:type="dxa"/>
            <w:gridSpan w:val="3"/>
            <w:shd w:val="clear" w:color="auto" w:fill="auto"/>
          </w:tcPr>
          <w:p w14:paraId="6450B702" w14:textId="77777777" w:rsidR="00E71B0B" w:rsidRDefault="00474308">
            <w:pPr>
              <w:spacing w:after="0"/>
              <w:rPr>
                <w:rStyle w:val="halvfet"/>
                <w:lang w:eastAsia="en-US"/>
              </w:rPr>
            </w:pPr>
            <w:r>
              <w:rPr>
                <w:rStyle w:val="halvfet"/>
                <w:lang w:eastAsia="en-US"/>
              </w:rPr>
              <w:t>Finansielle nøkkeltall</w:t>
            </w:r>
          </w:p>
        </w:tc>
      </w:tr>
      <w:tr w:rsidR="00F562F6" w14:paraId="4F877577" w14:textId="77777777">
        <w:trPr>
          <w:trHeight w:val="73"/>
        </w:trPr>
        <w:tc>
          <w:tcPr>
            <w:tcW w:w="4644" w:type="dxa"/>
            <w:shd w:val="clear" w:color="auto" w:fill="auto"/>
          </w:tcPr>
          <w:p w14:paraId="4804D275" w14:textId="77777777" w:rsidR="00E71B0B" w:rsidRDefault="00474308">
            <w:pPr>
              <w:spacing w:after="0"/>
              <w:rPr>
                <w:lang w:eastAsia="en-US"/>
              </w:rPr>
            </w:pPr>
            <w:r>
              <w:rPr>
                <w:lang w:eastAsia="en-US"/>
              </w:rPr>
              <w:t>Sysselsatt kapital</w:t>
            </w:r>
          </w:p>
        </w:tc>
        <w:tc>
          <w:tcPr>
            <w:tcW w:w="1701" w:type="dxa"/>
            <w:shd w:val="clear" w:color="auto" w:fill="auto"/>
          </w:tcPr>
          <w:p w14:paraId="7C0AAB5E" w14:textId="77777777" w:rsidR="00E71B0B" w:rsidRDefault="00474308">
            <w:pPr>
              <w:spacing w:after="0"/>
              <w:jc w:val="right"/>
              <w:rPr>
                <w:lang w:eastAsia="en-US"/>
              </w:rPr>
            </w:pPr>
            <w:r>
              <w:rPr>
                <w:lang w:eastAsia="en-US"/>
              </w:rPr>
              <w:t xml:space="preserve">121 895 </w:t>
            </w:r>
          </w:p>
        </w:tc>
        <w:tc>
          <w:tcPr>
            <w:tcW w:w="1701" w:type="dxa"/>
            <w:shd w:val="clear" w:color="auto" w:fill="auto"/>
          </w:tcPr>
          <w:p w14:paraId="405D1F52" w14:textId="77777777" w:rsidR="00E71B0B" w:rsidRDefault="00474308">
            <w:pPr>
              <w:spacing w:after="0"/>
              <w:jc w:val="right"/>
              <w:rPr>
                <w:lang w:eastAsia="en-US"/>
              </w:rPr>
            </w:pPr>
            <w:r>
              <w:rPr>
                <w:lang w:eastAsia="en-US"/>
              </w:rPr>
              <w:t xml:space="preserve"> 100 844 </w:t>
            </w:r>
          </w:p>
        </w:tc>
      </w:tr>
      <w:tr w:rsidR="00F562F6" w14:paraId="65307233" w14:textId="77777777">
        <w:trPr>
          <w:trHeight w:val="73"/>
        </w:trPr>
        <w:tc>
          <w:tcPr>
            <w:tcW w:w="4644" w:type="dxa"/>
            <w:shd w:val="clear" w:color="auto" w:fill="auto"/>
          </w:tcPr>
          <w:p w14:paraId="1AB2268E" w14:textId="77777777" w:rsidR="00E71B0B" w:rsidRDefault="00474308">
            <w:pPr>
              <w:spacing w:after="0"/>
              <w:rPr>
                <w:lang w:eastAsia="en-US"/>
              </w:rPr>
            </w:pPr>
            <w:r>
              <w:rPr>
                <w:lang w:eastAsia="en-US"/>
              </w:rPr>
              <w:t>Driftsmargin (EBIT)</w:t>
            </w:r>
          </w:p>
        </w:tc>
        <w:tc>
          <w:tcPr>
            <w:tcW w:w="1701" w:type="dxa"/>
            <w:shd w:val="clear" w:color="auto" w:fill="auto"/>
          </w:tcPr>
          <w:p w14:paraId="3F7DE4A3" w14:textId="77777777" w:rsidR="00E71B0B" w:rsidRDefault="00474308">
            <w:pPr>
              <w:spacing w:after="0"/>
              <w:jc w:val="right"/>
              <w:rPr>
                <w:lang w:eastAsia="en-US"/>
              </w:rPr>
            </w:pPr>
            <w:r>
              <w:rPr>
                <w:lang w:eastAsia="en-US"/>
              </w:rPr>
              <w:t>16 %</w:t>
            </w:r>
          </w:p>
        </w:tc>
        <w:tc>
          <w:tcPr>
            <w:tcW w:w="1701" w:type="dxa"/>
            <w:shd w:val="clear" w:color="auto" w:fill="auto"/>
          </w:tcPr>
          <w:p w14:paraId="5BB90CE4" w14:textId="77777777" w:rsidR="00E71B0B" w:rsidRDefault="00474308">
            <w:pPr>
              <w:spacing w:after="0"/>
              <w:jc w:val="right"/>
              <w:rPr>
                <w:lang w:eastAsia="en-US"/>
              </w:rPr>
            </w:pPr>
            <w:r>
              <w:rPr>
                <w:lang w:eastAsia="en-US"/>
              </w:rPr>
              <w:t>6 %</w:t>
            </w:r>
          </w:p>
        </w:tc>
      </w:tr>
      <w:tr w:rsidR="00F562F6" w14:paraId="359CE3A6" w14:textId="77777777">
        <w:trPr>
          <w:trHeight w:val="73"/>
        </w:trPr>
        <w:tc>
          <w:tcPr>
            <w:tcW w:w="4644" w:type="dxa"/>
            <w:shd w:val="clear" w:color="auto" w:fill="auto"/>
          </w:tcPr>
          <w:p w14:paraId="0E99F389" w14:textId="77777777" w:rsidR="00E71B0B" w:rsidRDefault="00474308">
            <w:pPr>
              <w:spacing w:after="0"/>
              <w:rPr>
                <w:lang w:eastAsia="en-US"/>
              </w:rPr>
            </w:pPr>
            <w:r>
              <w:rPr>
                <w:lang w:eastAsia="en-US"/>
              </w:rPr>
              <w:t>Egenkapitalandel</w:t>
            </w:r>
          </w:p>
        </w:tc>
        <w:tc>
          <w:tcPr>
            <w:tcW w:w="1701" w:type="dxa"/>
            <w:shd w:val="clear" w:color="auto" w:fill="auto"/>
          </w:tcPr>
          <w:p w14:paraId="43207C8D" w14:textId="77777777" w:rsidR="00E71B0B" w:rsidRDefault="00474308">
            <w:pPr>
              <w:spacing w:after="0"/>
              <w:jc w:val="right"/>
              <w:rPr>
                <w:lang w:eastAsia="en-US"/>
              </w:rPr>
            </w:pPr>
            <w:r>
              <w:rPr>
                <w:lang w:eastAsia="en-US"/>
              </w:rPr>
              <w:t>47 %</w:t>
            </w:r>
          </w:p>
        </w:tc>
        <w:tc>
          <w:tcPr>
            <w:tcW w:w="1701" w:type="dxa"/>
            <w:shd w:val="clear" w:color="auto" w:fill="auto"/>
          </w:tcPr>
          <w:p w14:paraId="50570663" w14:textId="77777777" w:rsidR="00E71B0B" w:rsidRDefault="00474308">
            <w:pPr>
              <w:spacing w:after="0"/>
              <w:jc w:val="right"/>
              <w:rPr>
                <w:lang w:eastAsia="en-US"/>
              </w:rPr>
            </w:pPr>
            <w:r>
              <w:rPr>
                <w:lang w:eastAsia="en-US"/>
              </w:rPr>
              <w:t>41 %</w:t>
            </w:r>
          </w:p>
        </w:tc>
      </w:tr>
      <w:tr w:rsidR="00F562F6" w14:paraId="7864E4A8" w14:textId="77777777">
        <w:trPr>
          <w:trHeight w:val="73"/>
        </w:trPr>
        <w:tc>
          <w:tcPr>
            <w:tcW w:w="4644" w:type="dxa"/>
            <w:shd w:val="clear" w:color="auto" w:fill="auto"/>
          </w:tcPr>
          <w:p w14:paraId="5ED62F6B" w14:textId="77777777" w:rsidR="00E71B0B" w:rsidRDefault="00474308">
            <w:pPr>
              <w:spacing w:after="0"/>
              <w:rPr>
                <w:lang w:eastAsia="en-US"/>
              </w:rPr>
            </w:pPr>
            <w:r>
              <w:rPr>
                <w:lang w:eastAsia="en-US"/>
              </w:rPr>
              <w:t>Netto kontantstrøm fra drift</w:t>
            </w:r>
          </w:p>
        </w:tc>
        <w:tc>
          <w:tcPr>
            <w:tcW w:w="1701" w:type="dxa"/>
            <w:shd w:val="clear" w:color="auto" w:fill="auto"/>
          </w:tcPr>
          <w:p w14:paraId="59E60D16" w14:textId="77777777" w:rsidR="00E71B0B" w:rsidRDefault="00474308">
            <w:pPr>
              <w:spacing w:after="0"/>
              <w:jc w:val="right"/>
              <w:rPr>
                <w:lang w:eastAsia="en-US"/>
              </w:rPr>
            </w:pPr>
            <w:r>
              <w:rPr>
                <w:lang w:eastAsia="en-US"/>
              </w:rPr>
              <w:t xml:space="preserve"> 22 883 </w:t>
            </w:r>
          </w:p>
        </w:tc>
        <w:tc>
          <w:tcPr>
            <w:tcW w:w="1701" w:type="dxa"/>
            <w:shd w:val="clear" w:color="auto" w:fill="auto"/>
          </w:tcPr>
          <w:p w14:paraId="6990F070" w14:textId="77777777" w:rsidR="00E71B0B" w:rsidRDefault="00474308">
            <w:pPr>
              <w:spacing w:after="0"/>
              <w:jc w:val="right"/>
              <w:rPr>
                <w:lang w:eastAsia="en-US"/>
              </w:rPr>
            </w:pPr>
            <w:r>
              <w:rPr>
                <w:lang w:eastAsia="en-US"/>
              </w:rPr>
              <w:t xml:space="preserve"> 12 074 </w:t>
            </w:r>
          </w:p>
        </w:tc>
      </w:tr>
      <w:tr w:rsidR="00F562F6" w14:paraId="7BC41735" w14:textId="77777777">
        <w:trPr>
          <w:trHeight w:val="73"/>
        </w:trPr>
        <w:tc>
          <w:tcPr>
            <w:tcW w:w="4644" w:type="dxa"/>
            <w:shd w:val="clear" w:color="auto" w:fill="auto"/>
          </w:tcPr>
          <w:p w14:paraId="51A4F76B"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40B49D69" w14:textId="77777777" w:rsidR="00E71B0B" w:rsidRDefault="00474308">
            <w:pPr>
              <w:spacing w:after="0"/>
              <w:jc w:val="right"/>
              <w:rPr>
                <w:lang w:eastAsia="en-US"/>
              </w:rPr>
            </w:pPr>
            <w:r>
              <w:rPr>
                <w:lang w:eastAsia="en-US"/>
              </w:rPr>
              <w:t xml:space="preserve"> -4 871 </w:t>
            </w:r>
          </w:p>
        </w:tc>
        <w:tc>
          <w:tcPr>
            <w:tcW w:w="1701" w:type="dxa"/>
            <w:shd w:val="clear" w:color="auto" w:fill="auto"/>
          </w:tcPr>
          <w:p w14:paraId="6C07A14E" w14:textId="77777777" w:rsidR="00E71B0B" w:rsidRDefault="00474308">
            <w:pPr>
              <w:spacing w:after="0"/>
              <w:jc w:val="right"/>
              <w:rPr>
                <w:lang w:eastAsia="en-US"/>
              </w:rPr>
            </w:pPr>
            <w:r>
              <w:rPr>
                <w:lang w:eastAsia="en-US"/>
              </w:rPr>
              <w:t xml:space="preserve"> -7 505 </w:t>
            </w:r>
          </w:p>
        </w:tc>
      </w:tr>
      <w:tr w:rsidR="00E71B0B" w14:paraId="267CCCC1" w14:textId="77777777">
        <w:trPr>
          <w:trHeight w:val="73"/>
        </w:trPr>
        <w:tc>
          <w:tcPr>
            <w:tcW w:w="8046" w:type="dxa"/>
            <w:gridSpan w:val="3"/>
            <w:shd w:val="clear" w:color="auto" w:fill="auto"/>
          </w:tcPr>
          <w:p w14:paraId="2CBB3F6C" w14:textId="77777777" w:rsidR="00E71B0B" w:rsidRDefault="00474308">
            <w:pPr>
              <w:spacing w:after="0"/>
              <w:rPr>
                <w:rStyle w:val="halvfet"/>
                <w:lang w:eastAsia="en-US"/>
              </w:rPr>
            </w:pPr>
            <w:r>
              <w:rPr>
                <w:rStyle w:val="halvfet"/>
                <w:lang w:eastAsia="en-US"/>
              </w:rPr>
              <w:t>Andre nøkkeltall</w:t>
            </w:r>
          </w:p>
        </w:tc>
      </w:tr>
      <w:tr w:rsidR="00F562F6" w14:paraId="508D06F8" w14:textId="77777777">
        <w:trPr>
          <w:trHeight w:val="73"/>
        </w:trPr>
        <w:tc>
          <w:tcPr>
            <w:tcW w:w="4644" w:type="dxa"/>
            <w:shd w:val="clear" w:color="auto" w:fill="auto"/>
          </w:tcPr>
          <w:p w14:paraId="1CC7DCA3" w14:textId="77777777" w:rsidR="00E71B0B" w:rsidRDefault="00474308">
            <w:pPr>
              <w:spacing w:after="0"/>
              <w:rPr>
                <w:lang w:eastAsia="en-US"/>
              </w:rPr>
            </w:pPr>
            <w:r>
              <w:rPr>
                <w:lang w:eastAsia="en-US"/>
              </w:rPr>
              <w:t>Antall ansatte</w:t>
            </w:r>
          </w:p>
        </w:tc>
        <w:tc>
          <w:tcPr>
            <w:tcW w:w="1701" w:type="dxa"/>
            <w:shd w:val="clear" w:color="auto" w:fill="auto"/>
          </w:tcPr>
          <w:p w14:paraId="3A68087F" w14:textId="77777777" w:rsidR="00E71B0B" w:rsidRDefault="00474308">
            <w:pPr>
              <w:spacing w:after="0"/>
              <w:jc w:val="right"/>
              <w:rPr>
                <w:lang w:eastAsia="en-US"/>
              </w:rPr>
            </w:pPr>
            <w:r>
              <w:rPr>
                <w:lang w:eastAsia="en-US"/>
              </w:rPr>
              <w:t xml:space="preserve"> 17 500 </w:t>
            </w:r>
          </w:p>
        </w:tc>
        <w:tc>
          <w:tcPr>
            <w:tcW w:w="1701" w:type="dxa"/>
            <w:shd w:val="clear" w:color="auto" w:fill="auto"/>
          </w:tcPr>
          <w:p w14:paraId="441ABB37" w14:textId="77777777" w:rsidR="00E71B0B" w:rsidRDefault="00474308">
            <w:pPr>
              <w:spacing w:after="0"/>
              <w:jc w:val="right"/>
              <w:rPr>
                <w:lang w:eastAsia="en-US"/>
              </w:rPr>
            </w:pPr>
            <w:r>
              <w:rPr>
                <w:lang w:eastAsia="en-US"/>
              </w:rPr>
              <w:t xml:space="preserve"> 17 800 </w:t>
            </w:r>
          </w:p>
        </w:tc>
      </w:tr>
      <w:tr w:rsidR="00F562F6" w14:paraId="21B70CE2" w14:textId="77777777">
        <w:trPr>
          <w:trHeight w:val="73"/>
        </w:trPr>
        <w:tc>
          <w:tcPr>
            <w:tcW w:w="4644" w:type="dxa"/>
            <w:shd w:val="clear" w:color="auto" w:fill="auto"/>
          </w:tcPr>
          <w:p w14:paraId="4D5137B4" w14:textId="77777777" w:rsidR="00E71B0B" w:rsidRDefault="00474308">
            <w:pPr>
              <w:spacing w:after="0"/>
              <w:rPr>
                <w:lang w:eastAsia="en-US"/>
              </w:rPr>
            </w:pPr>
            <w:r>
              <w:rPr>
                <w:lang w:eastAsia="en-US"/>
              </w:rPr>
              <w:t>Andel ansatte i Norge</w:t>
            </w:r>
          </w:p>
        </w:tc>
        <w:tc>
          <w:tcPr>
            <w:tcW w:w="1701" w:type="dxa"/>
            <w:shd w:val="clear" w:color="auto" w:fill="auto"/>
          </w:tcPr>
          <w:p w14:paraId="3FD2C58A" w14:textId="77777777" w:rsidR="00E71B0B" w:rsidRDefault="00474308">
            <w:pPr>
              <w:spacing w:after="0"/>
              <w:jc w:val="right"/>
              <w:rPr>
                <w:lang w:eastAsia="en-US"/>
              </w:rPr>
            </w:pPr>
            <w:r>
              <w:rPr>
                <w:lang w:eastAsia="en-US"/>
              </w:rPr>
              <w:t>8 %</w:t>
            </w:r>
          </w:p>
        </w:tc>
        <w:tc>
          <w:tcPr>
            <w:tcW w:w="1701" w:type="dxa"/>
            <w:shd w:val="clear" w:color="auto" w:fill="auto"/>
          </w:tcPr>
          <w:p w14:paraId="13F10E1C" w14:textId="77777777" w:rsidR="00E71B0B" w:rsidRDefault="00474308">
            <w:pPr>
              <w:spacing w:after="0"/>
              <w:jc w:val="right"/>
              <w:rPr>
                <w:lang w:eastAsia="en-US"/>
              </w:rPr>
            </w:pPr>
            <w:r>
              <w:rPr>
                <w:lang w:eastAsia="en-US"/>
              </w:rPr>
              <w:t>8 %</w:t>
            </w:r>
          </w:p>
        </w:tc>
      </w:tr>
      <w:tr w:rsidR="00F562F6" w14:paraId="12390A3E" w14:textId="77777777">
        <w:trPr>
          <w:trHeight w:val="73"/>
        </w:trPr>
        <w:tc>
          <w:tcPr>
            <w:tcW w:w="4644" w:type="dxa"/>
            <w:shd w:val="clear" w:color="auto" w:fill="auto"/>
          </w:tcPr>
          <w:p w14:paraId="0676033C"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7866D30F" w14:textId="77777777" w:rsidR="00E71B0B" w:rsidRDefault="00474308">
            <w:pPr>
              <w:spacing w:after="0"/>
              <w:jc w:val="right"/>
              <w:rPr>
                <w:lang w:eastAsia="en-US"/>
              </w:rPr>
            </w:pPr>
            <w:r>
              <w:rPr>
                <w:lang w:eastAsia="en-US"/>
              </w:rPr>
              <w:t>56 %</w:t>
            </w:r>
          </w:p>
        </w:tc>
        <w:tc>
          <w:tcPr>
            <w:tcW w:w="1701" w:type="dxa"/>
            <w:shd w:val="clear" w:color="auto" w:fill="auto"/>
          </w:tcPr>
          <w:p w14:paraId="1BBBE47B" w14:textId="77777777" w:rsidR="00E71B0B" w:rsidRDefault="00474308">
            <w:pPr>
              <w:spacing w:after="0"/>
              <w:jc w:val="right"/>
              <w:rPr>
                <w:lang w:eastAsia="en-US"/>
              </w:rPr>
            </w:pPr>
            <w:r>
              <w:rPr>
                <w:lang w:eastAsia="en-US"/>
              </w:rPr>
              <w:t>56 %</w:t>
            </w:r>
          </w:p>
        </w:tc>
      </w:tr>
      <w:tr w:rsidR="00F562F6" w14:paraId="0DE13C11" w14:textId="77777777">
        <w:trPr>
          <w:trHeight w:val="73"/>
        </w:trPr>
        <w:tc>
          <w:tcPr>
            <w:tcW w:w="4644" w:type="dxa"/>
            <w:shd w:val="clear" w:color="auto" w:fill="auto"/>
          </w:tcPr>
          <w:p w14:paraId="314AB1E9" w14:textId="77777777" w:rsidR="00E71B0B" w:rsidRDefault="00474308">
            <w:pPr>
              <w:spacing w:after="0"/>
              <w:rPr>
                <w:lang w:eastAsia="en-US"/>
              </w:rPr>
            </w:pPr>
            <w:r>
              <w:rPr>
                <w:lang w:eastAsia="en-US"/>
              </w:rPr>
              <w:t>Andel kvinner i selskapet totalt</w:t>
            </w:r>
          </w:p>
        </w:tc>
        <w:tc>
          <w:tcPr>
            <w:tcW w:w="1701" w:type="dxa"/>
            <w:shd w:val="clear" w:color="auto" w:fill="auto"/>
          </w:tcPr>
          <w:p w14:paraId="1997F2C4" w14:textId="77777777" w:rsidR="00E71B0B" w:rsidRDefault="00474308">
            <w:pPr>
              <w:spacing w:after="0"/>
              <w:jc w:val="right"/>
              <w:rPr>
                <w:lang w:eastAsia="en-US"/>
              </w:rPr>
            </w:pPr>
            <w:r>
              <w:rPr>
                <w:lang w:eastAsia="en-US"/>
              </w:rPr>
              <w:t>26 %</w:t>
            </w:r>
          </w:p>
        </w:tc>
        <w:tc>
          <w:tcPr>
            <w:tcW w:w="1701" w:type="dxa"/>
            <w:shd w:val="clear" w:color="auto" w:fill="auto"/>
          </w:tcPr>
          <w:p w14:paraId="754908BD" w14:textId="77777777" w:rsidR="00E71B0B" w:rsidRDefault="00474308">
            <w:pPr>
              <w:spacing w:after="0"/>
              <w:jc w:val="right"/>
              <w:rPr>
                <w:lang w:eastAsia="en-US"/>
              </w:rPr>
            </w:pPr>
            <w:r>
              <w:rPr>
                <w:lang w:eastAsia="en-US"/>
              </w:rPr>
              <w:t>24 %</w:t>
            </w:r>
          </w:p>
        </w:tc>
      </w:tr>
      <w:tr w:rsidR="00E71B0B" w14:paraId="246D6B84" w14:textId="77777777">
        <w:trPr>
          <w:trHeight w:val="73"/>
        </w:trPr>
        <w:tc>
          <w:tcPr>
            <w:tcW w:w="8046" w:type="dxa"/>
            <w:gridSpan w:val="3"/>
            <w:shd w:val="clear" w:color="auto" w:fill="auto"/>
          </w:tcPr>
          <w:p w14:paraId="14C9FFF7" w14:textId="77777777" w:rsidR="00E71B0B" w:rsidRDefault="00474308">
            <w:pPr>
              <w:spacing w:after="0"/>
              <w:rPr>
                <w:rStyle w:val="halvfet"/>
                <w:lang w:eastAsia="en-US"/>
              </w:rPr>
            </w:pPr>
            <w:r>
              <w:rPr>
                <w:rStyle w:val="halvfet"/>
                <w:lang w:eastAsia="en-US"/>
              </w:rPr>
              <w:t>Klimagassutslipp (tonn CO2-ekvivalenter)</w:t>
            </w:r>
          </w:p>
        </w:tc>
      </w:tr>
      <w:tr w:rsidR="00F562F6" w14:paraId="31289D35" w14:textId="77777777">
        <w:trPr>
          <w:trHeight w:val="73"/>
        </w:trPr>
        <w:tc>
          <w:tcPr>
            <w:tcW w:w="4644" w:type="dxa"/>
            <w:shd w:val="clear" w:color="auto" w:fill="auto"/>
          </w:tcPr>
          <w:p w14:paraId="14C2770E" w14:textId="77777777" w:rsidR="00E71B0B" w:rsidRDefault="00474308">
            <w:pPr>
              <w:spacing w:after="0"/>
              <w:rPr>
                <w:lang w:eastAsia="en-US"/>
              </w:rPr>
            </w:pPr>
            <w:r>
              <w:rPr>
                <w:lang w:eastAsia="en-US"/>
              </w:rPr>
              <w:t>Scope 1</w:t>
            </w:r>
          </w:p>
        </w:tc>
        <w:tc>
          <w:tcPr>
            <w:tcW w:w="1701" w:type="dxa"/>
            <w:shd w:val="clear" w:color="auto" w:fill="auto"/>
          </w:tcPr>
          <w:p w14:paraId="035E0E3C" w14:textId="77777777" w:rsidR="00E71B0B" w:rsidRDefault="00474308">
            <w:pPr>
              <w:spacing w:after="0"/>
              <w:jc w:val="right"/>
              <w:rPr>
                <w:lang w:eastAsia="en-US"/>
              </w:rPr>
            </w:pPr>
            <w:r>
              <w:rPr>
                <w:lang w:eastAsia="en-US"/>
              </w:rPr>
              <w:t>14,9 mill.</w:t>
            </w:r>
          </w:p>
        </w:tc>
        <w:tc>
          <w:tcPr>
            <w:tcW w:w="1701" w:type="dxa"/>
            <w:shd w:val="clear" w:color="auto" w:fill="auto"/>
          </w:tcPr>
          <w:p w14:paraId="4A54C579" w14:textId="77777777" w:rsidR="00E71B0B" w:rsidRDefault="00474308">
            <w:pPr>
              <w:spacing w:after="0"/>
              <w:jc w:val="right"/>
              <w:rPr>
                <w:lang w:eastAsia="en-US"/>
              </w:rPr>
            </w:pPr>
            <w:r>
              <w:rPr>
                <w:lang w:eastAsia="en-US"/>
              </w:rPr>
              <w:t>16,5 mill.</w:t>
            </w:r>
          </w:p>
        </w:tc>
      </w:tr>
      <w:tr w:rsidR="00F562F6" w14:paraId="5E2D930E" w14:textId="77777777">
        <w:trPr>
          <w:trHeight w:val="73"/>
        </w:trPr>
        <w:tc>
          <w:tcPr>
            <w:tcW w:w="4644" w:type="dxa"/>
            <w:shd w:val="clear" w:color="auto" w:fill="auto"/>
          </w:tcPr>
          <w:p w14:paraId="7E23C375" w14:textId="77777777" w:rsidR="00E71B0B" w:rsidRDefault="00474308">
            <w:pPr>
              <w:spacing w:after="0"/>
              <w:rPr>
                <w:lang w:eastAsia="en-US"/>
              </w:rPr>
            </w:pPr>
            <w:r>
              <w:rPr>
                <w:lang w:eastAsia="en-US"/>
              </w:rPr>
              <w:t>Scope 2</w:t>
            </w:r>
          </w:p>
        </w:tc>
        <w:tc>
          <w:tcPr>
            <w:tcW w:w="1701" w:type="dxa"/>
            <w:shd w:val="clear" w:color="auto" w:fill="auto"/>
          </w:tcPr>
          <w:p w14:paraId="3D0E4B1A" w14:textId="77777777" w:rsidR="00E71B0B" w:rsidRDefault="00474308">
            <w:pPr>
              <w:spacing w:after="0"/>
              <w:jc w:val="right"/>
              <w:rPr>
                <w:lang w:eastAsia="en-US"/>
              </w:rPr>
            </w:pPr>
            <w:r>
              <w:rPr>
                <w:lang w:eastAsia="en-US"/>
              </w:rPr>
              <w:t>1,0 mill.</w:t>
            </w:r>
          </w:p>
        </w:tc>
        <w:tc>
          <w:tcPr>
            <w:tcW w:w="1701" w:type="dxa"/>
            <w:shd w:val="clear" w:color="auto" w:fill="auto"/>
          </w:tcPr>
          <w:p w14:paraId="6863F7FD" w14:textId="77777777" w:rsidR="00E71B0B" w:rsidRDefault="00474308">
            <w:pPr>
              <w:spacing w:after="0"/>
              <w:jc w:val="right"/>
              <w:rPr>
                <w:lang w:eastAsia="en-US"/>
              </w:rPr>
            </w:pPr>
            <w:r>
              <w:rPr>
                <w:lang w:eastAsia="en-US"/>
              </w:rPr>
              <w:t>3 mill.</w:t>
            </w:r>
          </w:p>
        </w:tc>
      </w:tr>
      <w:tr w:rsidR="00F562F6" w14:paraId="0DBC0686" w14:textId="77777777">
        <w:trPr>
          <w:trHeight w:val="73"/>
        </w:trPr>
        <w:tc>
          <w:tcPr>
            <w:tcW w:w="4644" w:type="dxa"/>
            <w:shd w:val="clear" w:color="auto" w:fill="auto"/>
          </w:tcPr>
          <w:p w14:paraId="156F5A61" w14:textId="77777777" w:rsidR="00E71B0B" w:rsidRDefault="00474308">
            <w:pPr>
              <w:spacing w:after="0"/>
              <w:rPr>
                <w:lang w:eastAsia="en-US"/>
              </w:rPr>
            </w:pPr>
            <w:r>
              <w:rPr>
                <w:lang w:eastAsia="en-US"/>
              </w:rPr>
              <w:t>Scope 3</w:t>
            </w:r>
          </w:p>
        </w:tc>
        <w:tc>
          <w:tcPr>
            <w:tcW w:w="1701" w:type="dxa"/>
            <w:shd w:val="clear" w:color="auto" w:fill="auto"/>
          </w:tcPr>
          <w:p w14:paraId="6BEAE9FE" w14:textId="77777777" w:rsidR="00E71B0B" w:rsidRDefault="00474308">
            <w:pPr>
              <w:spacing w:after="0"/>
              <w:jc w:val="right"/>
              <w:rPr>
                <w:lang w:eastAsia="en-US"/>
              </w:rPr>
            </w:pPr>
            <w:r>
              <w:rPr>
                <w:lang w:eastAsia="en-US"/>
              </w:rPr>
              <w:t>46,8 mill.</w:t>
            </w:r>
          </w:p>
        </w:tc>
        <w:tc>
          <w:tcPr>
            <w:tcW w:w="1701" w:type="dxa"/>
            <w:shd w:val="clear" w:color="auto" w:fill="auto"/>
          </w:tcPr>
          <w:p w14:paraId="2E1F9C4D" w14:textId="77777777" w:rsidR="00E71B0B" w:rsidRDefault="00474308">
            <w:pPr>
              <w:spacing w:after="0"/>
              <w:jc w:val="right"/>
              <w:rPr>
                <w:lang w:eastAsia="en-US"/>
              </w:rPr>
            </w:pPr>
            <w:r>
              <w:rPr>
                <w:lang w:eastAsia="en-US"/>
              </w:rPr>
              <w:t>57,8 mill.</w:t>
            </w:r>
          </w:p>
        </w:tc>
      </w:tr>
      <w:tr w:rsidR="00F562F6" w14:paraId="2D51A138" w14:textId="77777777">
        <w:trPr>
          <w:trHeight w:val="73"/>
        </w:trPr>
        <w:tc>
          <w:tcPr>
            <w:tcW w:w="4644" w:type="dxa"/>
            <w:shd w:val="clear" w:color="auto" w:fill="auto"/>
          </w:tcPr>
          <w:p w14:paraId="01530046"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683E3CBE" w14:textId="77777777" w:rsidR="00E71B0B" w:rsidRDefault="00474308">
            <w:pPr>
              <w:spacing w:after="0"/>
              <w:jc w:val="right"/>
              <w:rPr>
                <w:lang w:eastAsia="en-US"/>
              </w:rPr>
            </w:pPr>
            <w:r>
              <w:rPr>
                <w:lang w:eastAsia="en-US"/>
              </w:rPr>
              <w:t>A, C, E, J, K*</w:t>
            </w:r>
          </w:p>
        </w:tc>
        <w:tc>
          <w:tcPr>
            <w:tcW w:w="1701" w:type="dxa"/>
            <w:shd w:val="clear" w:color="auto" w:fill="auto"/>
          </w:tcPr>
          <w:p w14:paraId="36AD3186" w14:textId="77777777" w:rsidR="00E71B0B" w:rsidRDefault="00E71B0B" w:rsidP="00E7037C">
            <w:pPr>
              <w:rPr>
                <w:rFonts w:eastAsia="Calibri"/>
                <w:lang w:eastAsia="en-US"/>
              </w:rPr>
            </w:pPr>
          </w:p>
        </w:tc>
      </w:tr>
    </w:tbl>
    <w:p w14:paraId="1121C9AE" w14:textId="77777777" w:rsidR="00E71B0B" w:rsidRDefault="00474308" w:rsidP="00A9630E">
      <w:pPr>
        <w:pStyle w:val="Note"/>
      </w:pPr>
      <w:r>
        <w:t>*Se side 52 for forklaring av utslippskategorier.</w:t>
      </w:r>
    </w:p>
    <w:p w14:paraId="5842D607" w14:textId="77777777" w:rsidR="00E71B0B" w:rsidRDefault="00474308" w:rsidP="001B322E">
      <w:pPr>
        <w:pStyle w:val="avsnitt-tittel"/>
      </w:pPr>
      <w:r>
        <w:t xml:space="preserve">Klimamål </w:t>
      </w:r>
    </w:p>
    <w:p w14:paraId="17199EC4" w14:textId="77777777" w:rsidR="00E71B0B" w:rsidRDefault="00474308" w:rsidP="001B322E">
      <w:r w:rsidRPr="00E7037C">
        <w:rPr>
          <w:rStyle w:val="halvfet"/>
        </w:rPr>
        <w:t>2025:</w:t>
      </w:r>
      <w:r>
        <w:t xml:space="preserve"> Redusere utslippsintensitet (</w:t>
      </w:r>
      <w:proofErr w:type="spellStart"/>
      <w:r>
        <w:t>scope</w:t>
      </w:r>
      <w:proofErr w:type="spellEnd"/>
      <w:r>
        <w:t xml:space="preserve"> 1+2 CO</w:t>
      </w:r>
      <w:r w:rsidRPr="00E33344">
        <w:rPr>
          <w:rStyle w:val="skrift-senket"/>
        </w:rPr>
        <w:t>2</w:t>
      </w:r>
      <w:r>
        <w:t xml:space="preserve">e per ton nitrogen) i egenproduserte produkter med 10 pst. fra en </w:t>
      </w:r>
      <w:proofErr w:type="gramStart"/>
      <w:r>
        <w:t>2018 baseline</w:t>
      </w:r>
      <w:proofErr w:type="gramEnd"/>
      <w:r>
        <w:t>.</w:t>
      </w:r>
    </w:p>
    <w:p w14:paraId="4CEC7EF9" w14:textId="77777777" w:rsidR="00E71B0B" w:rsidRDefault="00474308" w:rsidP="001B322E">
      <w:r w:rsidRPr="00E7037C">
        <w:rPr>
          <w:rStyle w:val="halvfet"/>
        </w:rPr>
        <w:lastRenderedPageBreak/>
        <w:t>2030:</w:t>
      </w:r>
      <w:r>
        <w:tab/>
        <w:t>Redusere absolutte utslipp (</w:t>
      </w:r>
      <w:proofErr w:type="spellStart"/>
      <w:r>
        <w:t>scope</w:t>
      </w:r>
      <w:proofErr w:type="spellEnd"/>
      <w:r>
        <w:t xml:space="preserve"> 1+2 CO</w:t>
      </w:r>
      <w:r w:rsidRPr="00E33344">
        <w:rPr>
          <w:rStyle w:val="skrift-senket"/>
        </w:rPr>
        <w:t>2</w:t>
      </w:r>
      <w:r>
        <w:t xml:space="preserve">e) med 30 pst. fra en </w:t>
      </w:r>
      <w:proofErr w:type="gramStart"/>
      <w:r>
        <w:t>2019 baseline</w:t>
      </w:r>
      <w:proofErr w:type="gramEnd"/>
      <w:r>
        <w:t>.</w:t>
      </w:r>
    </w:p>
    <w:p w14:paraId="27CFF205" w14:textId="77777777" w:rsidR="00E71B0B" w:rsidRDefault="00474308" w:rsidP="001B322E">
      <w:r w:rsidRPr="00E7037C">
        <w:rPr>
          <w:rStyle w:val="halvfet"/>
        </w:rPr>
        <w:t>2050:</w:t>
      </w:r>
      <w:r>
        <w:tab/>
        <w:t>Ambisjon om å være klimanøytrale.</w:t>
      </w:r>
    </w:p>
    <w:p w14:paraId="4987D808" w14:textId="7A2381F3" w:rsidR="00E71B0B" w:rsidRDefault="00474308" w:rsidP="00035E85">
      <w:pPr>
        <w:pStyle w:val="UnOverskrift2"/>
      </w:pPr>
      <w:r>
        <w:t>Kategori 2</w:t>
      </w:r>
      <w:r w:rsidR="00035E85">
        <w:t xml:space="preserve"> – </w:t>
      </w:r>
      <w:r>
        <w:t>Mål om bærekraftig og mest mulig effektiv oppnåelse av sektorpolitiske mål</w:t>
      </w:r>
    </w:p>
    <w:p w14:paraId="7B7781BF" w14:textId="77777777" w:rsidR="00E71B0B" w:rsidRPr="00EC36E5" w:rsidRDefault="00474308" w:rsidP="00EC36E5">
      <w:pPr>
        <w:rPr>
          <w:rStyle w:val="kursiv"/>
        </w:rPr>
      </w:pPr>
      <w:r w:rsidRPr="00EC36E5">
        <w:rPr>
          <w:rStyle w:val="kursiv"/>
        </w:rPr>
        <w:t xml:space="preserve">I denne kategorien inngår selskapene der staten som eier har mål om bærekraftig og mest mulig effektiv oppnåelse av sektorpolitiske mål. Hvorfor staten er eier og statens mål som eier i hvert selskap </w:t>
      </w:r>
      <w:proofErr w:type="gramStart"/>
      <w:r w:rsidRPr="00EC36E5">
        <w:rPr>
          <w:rStyle w:val="kursiv"/>
        </w:rPr>
        <w:t>fremgår</w:t>
      </w:r>
      <w:proofErr w:type="gramEnd"/>
      <w:r w:rsidRPr="00EC36E5">
        <w:rPr>
          <w:rStyle w:val="kursiv"/>
        </w:rPr>
        <w:t xml:space="preserve"> av selskapssidene. Selskapene i kategori 2 opererer primært ikke i konkurranse med andre. Enkelte av selskapene kan imidlertid ha noe virksomhet hvor de opererer i konkurranse med andre. I slike tilfeller har staten som eier normalt mål om høyest mulig avkastning over tid innenfor bærekraftige rammer til denne begrensede delen av selskapets virksomhet.</w:t>
      </w:r>
    </w:p>
    <w:p w14:paraId="7B2B9D13" w14:textId="1EA797D6" w:rsidR="00E25AA9" w:rsidRDefault="00E25AA9" w:rsidP="00035E85">
      <w:pPr>
        <w:pStyle w:val="UnOverskrift3"/>
        <w:rPr>
          <w:noProof/>
        </w:rPr>
      </w:pPr>
      <w:r>
        <w:t>Andøya Space AS</w:t>
      </w:r>
    </w:p>
    <w:p w14:paraId="2889BD1D" w14:textId="19BDD90B" w:rsidR="00C67A62" w:rsidRPr="00C67A62" w:rsidRDefault="00F27BB8" w:rsidP="00C67A62">
      <w:r>
        <w:rPr>
          <w:noProof/>
        </w:rPr>
        <w:drawing>
          <wp:inline distT="0" distB="0" distL="0" distR="0" wp14:anchorId="70777808" wp14:editId="75F45F1B">
            <wp:extent cx="971550" cy="333375"/>
            <wp:effectExtent l="0" t="0" r="0" b="0"/>
            <wp:docPr id="95" name="Bilde 9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e 95" descr="Logo"/>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71550" cy="333375"/>
                    </a:xfrm>
                    <a:prstGeom prst="rect">
                      <a:avLst/>
                    </a:prstGeom>
                    <a:noFill/>
                    <a:ln>
                      <a:noFill/>
                    </a:ln>
                  </pic:spPr>
                </pic:pic>
              </a:graphicData>
            </a:graphic>
          </wp:inline>
        </w:drawing>
      </w:r>
    </w:p>
    <w:p w14:paraId="0E2D3E5E" w14:textId="77777777" w:rsidR="00E71B0B" w:rsidRDefault="00474308" w:rsidP="00E33344">
      <w:r>
        <w:t>Andøya Space leverer tjenester relatert til rom- og atmosfæreforskning, miljøovervåkning samt teknologitesting og -verifisering. Videre bidrar selskapet til kunnskapsoppbygging og interesse for disse områdene. Konsernet er i ferd med å etablere en oppskytingsbase for småsatellitter på Andøya. Det norske forsvaret er en betydelig kunde av Andøya Space for aktiviteter knyttet til test og øvingsvirksomhet med missiler og andre avanserte våpensystemer. Hovedkontoret er på Andøya.</w:t>
      </w:r>
    </w:p>
    <w:p w14:paraId="3BFAF274" w14:textId="77777777" w:rsidR="00855856" w:rsidRDefault="00855856" w:rsidP="00855856">
      <w:pPr>
        <w:pStyle w:val="Petit"/>
      </w:pPr>
      <w:r w:rsidRPr="00E33344">
        <w:rPr>
          <w:rStyle w:val="halvfet"/>
        </w:rPr>
        <w:t>Styret:</w:t>
      </w:r>
      <w:r>
        <w:t xml:space="preserve"> Rasmus Sunde (styreleder), Rolf </w:t>
      </w:r>
      <w:proofErr w:type="spellStart"/>
      <w:r>
        <w:t>Skatteboe</w:t>
      </w:r>
      <w:proofErr w:type="spellEnd"/>
      <w:r>
        <w:t xml:space="preserve"> (nestleder), Marianne </w:t>
      </w:r>
      <w:proofErr w:type="spellStart"/>
      <w:r>
        <w:t>Abeler</w:t>
      </w:r>
      <w:proofErr w:type="spellEnd"/>
      <w:r>
        <w:t>, Even Aas, Heidi Nag Flikka, Trond Hegrestad, Stine Ramstad Westby, Tony Klæboe*, Tommy Jensen*</w:t>
      </w:r>
    </w:p>
    <w:p w14:paraId="25342C20" w14:textId="77777777" w:rsidR="00855856" w:rsidRDefault="00855856" w:rsidP="00855856">
      <w:pPr>
        <w:pStyle w:val="Petit"/>
      </w:pPr>
      <w:r>
        <w:t>*valgt av de ansatte</w:t>
      </w:r>
    </w:p>
    <w:p w14:paraId="5D8D9540" w14:textId="77777777" w:rsidR="00855856" w:rsidRDefault="00855856" w:rsidP="00855856">
      <w:pPr>
        <w:pStyle w:val="Petit"/>
      </w:pPr>
      <w:r w:rsidRPr="00E33344">
        <w:rPr>
          <w:rStyle w:val="halvfet"/>
        </w:rPr>
        <w:t>Administrerende direktør:</w:t>
      </w:r>
      <w:r>
        <w:t xml:space="preserve"> Ketil Olsen</w:t>
      </w:r>
    </w:p>
    <w:p w14:paraId="1BA398FC" w14:textId="77777777" w:rsidR="00855856" w:rsidRPr="00047B55" w:rsidRDefault="00855856" w:rsidP="00855856">
      <w:pPr>
        <w:pStyle w:val="Petit"/>
        <w:rPr>
          <w:lang w:val="en-US"/>
        </w:rPr>
      </w:pPr>
      <w:r w:rsidRPr="00047B55">
        <w:rPr>
          <w:rStyle w:val="halvfet"/>
          <w:lang w:val="en-US"/>
        </w:rPr>
        <w:t>Revisor:</w:t>
      </w:r>
      <w:r w:rsidRPr="00047B55">
        <w:rPr>
          <w:lang w:val="en-US"/>
        </w:rPr>
        <w:t xml:space="preserve"> </w:t>
      </w:r>
      <w:proofErr w:type="spellStart"/>
      <w:r w:rsidRPr="00047B55">
        <w:rPr>
          <w:lang w:val="en-US"/>
        </w:rPr>
        <w:t>Revicom</w:t>
      </w:r>
      <w:proofErr w:type="spellEnd"/>
      <w:r w:rsidRPr="00047B55">
        <w:rPr>
          <w:lang w:val="en-US"/>
        </w:rPr>
        <w:t xml:space="preserve"> AS</w:t>
      </w:r>
    </w:p>
    <w:p w14:paraId="5464D98E" w14:textId="790C7108" w:rsidR="00855856" w:rsidRPr="00047B55" w:rsidRDefault="00855856" w:rsidP="00855856">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20" w:history="1">
        <w:r w:rsidR="00C67A62" w:rsidRPr="00047B55">
          <w:rPr>
            <w:rStyle w:val="Hyperkobling"/>
            <w:lang w:val="en-US"/>
          </w:rPr>
          <w:t>www.andoyaspace.no</w:t>
        </w:r>
      </w:hyperlink>
    </w:p>
    <w:p w14:paraId="4EBFB41D" w14:textId="1991395B" w:rsidR="00C67A62" w:rsidRDefault="00F27BB8" w:rsidP="00C67A62">
      <w:r>
        <w:rPr>
          <w:noProof/>
        </w:rPr>
        <w:drawing>
          <wp:inline distT="0" distB="0" distL="0" distR="0" wp14:anchorId="72B62508" wp14:editId="3213E531">
            <wp:extent cx="2705100" cy="1809750"/>
            <wp:effectExtent l="0" t="0" r="0" b="0"/>
            <wp:docPr id="96" name="Bilde 9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e 96" descr="Illustrasjonsfoto"/>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05100" cy="1809750"/>
                    </a:xfrm>
                    <a:prstGeom prst="rect">
                      <a:avLst/>
                    </a:prstGeom>
                    <a:noFill/>
                    <a:ln>
                      <a:noFill/>
                    </a:ln>
                  </pic:spPr>
                </pic:pic>
              </a:graphicData>
            </a:graphic>
          </wp:inline>
        </w:drawing>
      </w:r>
    </w:p>
    <w:p w14:paraId="09D462AE" w14:textId="7C50762B" w:rsidR="00E77994" w:rsidRPr="00C67A62" w:rsidRDefault="00E77994" w:rsidP="00E77994">
      <w:pPr>
        <w:pStyle w:val="Kilde"/>
      </w:pPr>
      <w:r w:rsidRPr="00E77994">
        <w:t>Foto: Andøya Space AS</w:t>
      </w:r>
    </w:p>
    <w:p w14:paraId="78BE42F5" w14:textId="77777777" w:rsidR="00E71B0B" w:rsidRDefault="00474308" w:rsidP="001B322E">
      <w:pPr>
        <w:pStyle w:val="avsnitt-tittel"/>
      </w:pPr>
      <w:r>
        <w:lastRenderedPageBreak/>
        <w:t>Viktige hendelser i 2022</w:t>
      </w:r>
    </w:p>
    <w:p w14:paraId="361BB4A7" w14:textId="77777777" w:rsidR="00E71B0B" w:rsidRDefault="00474308" w:rsidP="00FC2905">
      <w:pPr>
        <w:pStyle w:val="Listebombe"/>
      </w:pPr>
      <w:r>
        <w:t>Inngått kontrakt med Isar Aerospace og startet bygging av Europas første romhavn.</w:t>
      </w:r>
    </w:p>
    <w:p w14:paraId="5FEE4A0D" w14:textId="77777777" w:rsidR="00E71B0B" w:rsidRDefault="00474308" w:rsidP="00FC2905">
      <w:pPr>
        <w:pStyle w:val="Listebombe"/>
      </w:pPr>
      <w:r>
        <w:t xml:space="preserve">Høyeste aktivitetsnivå for Andøya Space </w:t>
      </w:r>
      <w:proofErr w:type="spellStart"/>
      <w:r>
        <w:t>Defence</w:t>
      </w:r>
      <w:proofErr w:type="spellEnd"/>
      <w:r>
        <w:t xml:space="preserve"> noensinne.</w:t>
      </w:r>
    </w:p>
    <w:p w14:paraId="539BB754" w14:textId="77777777" w:rsidR="00E71B0B" w:rsidRDefault="00474308" w:rsidP="00FC2905">
      <w:pPr>
        <w:pStyle w:val="Listebombe"/>
      </w:pPr>
      <w:r>
        <w:t>Inngått samarbeidsavtaler med en rekke av universitetene i Norge om romutdanning.</w:t>
      </w:r>
    </w:p>
    <w:p w14:paraId="17D4ECDB" w14:textId="77777777" w:rsidR="00E71B0B" w:rsidRDefault="00474308" w:rsidP="001B322E">
      <w:pPr>
        <w:pStyle w:val="avsnitt-tittel"/>
      </w:pPr>
      <w:r>
        <w:t>Statens eierskap</w:t>
      </w:r>
    </w:p>
    <w:p w14:paraId="5E8F5124" w14:textId="77777777" w:rsidR="00E71B0B" w:rsidRDefault="00474308" w:rsidP="00E33344">
      <w:r>
        <w:t>Staten er eier i Andøya Space for å ha nasjonal kontroll med oppskytingsbase for småsatellitter og testfasiliteter for Forsvaret og norsk forsvarsindustri, samt å legge til rette for at norsk næringsliv, forskning og forvaltning har god tilgang til infrastruktur for teknologitesting og naturvitenskaplig forskning og formidling. Statens mål som eier, for den delen av virksomheten som finansieres gjennom grunnbevilgning over statsbudsjettet og gjennom den internasjonale EASP-avtalen, er effektiv drift og styrket norsk teknologisk og naturvitenskaplig kompetanse. For virksomhet i konkurranse med andre er statens mål som eier høyest mulig avkastning over tid innenfor bærekraftige rammer.</w:t>
      </w:r>
    </w:p>
    <w:p w14:paraId="3B28CC23" w14:textId="7D5381B5" w:rsidR="00E71B0B" w:rsidRDefault="00474308" w:rsidP="00E33344">
      <w:r w:rsidRPr="00E33344">
        <w:rPr>
          <w:rStyle w:val="halvfet"/>
        </w:rPr>
        <w:t>Statens eierandel:</w:t>
      </w:r>
      <w:r>
        <w:t xml:space="preserve"> 90 pst.</w:t>
      </w:r>
      <w:r w:rsidR="00EC36E5">
        <w:t xml:space="preserve"> </w:t>
      </w:r>
      <w:r w:rsidR="00EC36E5">
        <w:br/>
      </w:r>
      <w:r>
        <w:t xml:space="preserve">Nærings- og </w:t>
      </w:r>
      <w:proofErr w:type="spellStart"/>
      <w:r>
        <w:t>fiskeridepartmentet</w:t>
      </w:r>
      <w:proofErr w:type="spellEnd"/>
    </w:p>
    <w:p w14:paraId="272C306F" w14:textId="77777777" w:rsidR="00E71B0B" w:rsidRDefault="00474308" w:rsidP="001B322E">
      <w:pPr>
        <w:pStyle w:val="avsnitt-tittel"/>
      </w:pPr>
      <w:r>
        <w:t>Oppnåelse av statens mål</w:t>
      </w:r>
    </w:p>
    <w:p w14:paraId="654AE45E" w14:textId="77777777" w:rsidR="00E71B0B" w:rsidRDefault="00474308" w:rsidP="00E33344">
      <w:r>
        <w:t xml:space="preserve">Andøya Space tilbyr infrastruktur, utstyr og kompetanse til næringsliv, forsvar, forskningsmiljøer og forvaltning til å gjennomføre relevante målinger, testinger, øvelser og utdanning. Selskapets sektorpolitiske mål er operasjonalisert i henhold til i hvor stor grad selskapet klarer å gi gode operative tilbud til aktuelle kunder. </w:t>
      </w:r>
    </w:p>
    <w:p w14:paraId="0527E662" w14:textId="77777777" w:rsidR="00E71B0B" w:rsidRDefault="00474308" w:rsidP="00E33344">
      <w:pPr>
        <w:rPr>
          <w:spacing w:val="-1"/>
        </w:rPr>
      </w:pPr>
      <w:r>
        <w:rPr>
          <w:spacing w:val="-1"/>
        </w:rPr>
        <w:t>Tre av fire sektorpolitiske mål ble oppnådd, men undervisningsaktiviteten preges av senvirkninger av koronapandemien samt justeringer i målemetodikken. To av tre mål for effektiv drift ble oppnådd. Konsernet nådde ikke sitt overordnede resultatmål, og dette er som følge av stor omsetningsøkning samt oppbygging av et nytt forretningsområde.</w:t>
      </w:r>
    </w:p>
    <w:p w14:paraId="66BDF738" w14:textId="77777777" w:rsidR="00E71B0B" w:rsidRDefault="00474308" w:rsidP="001B322E">
      <w:pPr>
        <w:pStyle w:val="avsnitt-tittel"/>
      </w:pPr>
      <w:r>
        <w:t>Ambisjoner, mål og strategier</w:t>
      </w:r>
    </w:p>
    <w:p w14:paraId="20C21356" w14:textId="77777777" w:rsidR="00E71B0B" w:rsidRDefault="00474308" w:rsidP="00E33344">
      <w:r>
        <w:t xml:space="preserve">Andøya Space skal være et bærekraftig konsern som utfører operative oppdrag av høy kvalitet innen </w:t>
      </w:r>
      <w:proofErr w:type="spellStart"/>
      <w:r>
        <w:t>space</w:t>
      </w:r>
      <w:proofErr w:type="spellEnd"/>
      <w:r>
        <w:t xml:space="preserve"> og </w:t>
      </w:r>
      <w:proofErr w:type="spellStart"/>
      <w:r>
        <w:t>defence</w:t>
      </w:r>
      <w:proofErr w:type="spellEnd"/>
      <w:r>
        <w:t xml:space="preserve"> med vekt på </w:t>
      </w:r>
      <w:proofErr w:type="spellStart"/>
      <w:r>
        <w:t>launch</w:t>
      </w:r>
      <w:proofErr w:type="spellEnd"/>
      <w:r>
        <w:t>-tjenester, samt undervisning og andre tilhørende tjenester.</w:t>
      </w:r>
    </w:p>
    <w:p w14:paraId="506C849C"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4"/>
        <w:gridCol w:w="2410"/>
        <w:gridCol w:w="2410"/>
        <w:gridCol w:w="1701"/>
        <w:gridCol w:w="2409"/>
      </w:tblGrid>
      <w:tr w:rsidR="00F562F6" w14:paraId="5BEA2DA0" w14:textId="77777777">
        <w:trPr>
          <w:trHeight w:val="454"/>
        </w:trPr>
        <w:tc>
          <w:tcPr>
            <w:tcW w:w="1384" w:type="dxa"/>
            <w:shd w:val="clear" w:color="auto" w:fill="auto"/>
          </w:tcPr>
          <w:p w14:paraId="6E28419D" w14:textId="77777777" w:rsidR="00E71B0B" w:rsidRDefault="00E71B0B" w:rsidP="00E7037C">
            <w:pPr>
              <w:rPr>
                <w:rFonts w:eastAsia="Calibri"/>
                <w:lang w:eastAsia="en-US"/>
              </w:rPr>
            </w:pPr>
          </w:p>
        </w:tc>
        <w:tc>
          <w:tcPr>
            <w:tcW w:w="2410" w:type="dxa"/>
            <w:shd w:val="clear" w:color="auto" w:fill="auto"/>
          </w:tcPr>
          <w:p w14:paraId="196A2849" w14:textId="77777777" w:rsidR="00E71B0B" w:rsidRDefault="00474308">
            <w:pPr>
              <w:pStyle w:val="TabellHode-rad"/>
              <w:spacing w:after="0"/>
              <w:rPr>
                <w:lang w:eastAsia="en-US"/>
              </w:rPr>
            </w:pPr>
            <w:r>
              <w:rPr>
                <w:lang w:eastAsia="en-US"/>
              </w:rPr>
              <w:t>Langsiktig mål</w:t>
            </w:r>
          </w:p>
        </w:tc>
        <w:tc>
          <w:tcPr>
            <w:tcW w:w="2410" w:type="dxa"/>
            <w:shd w:val="clear" w:color="auto" w:fill="auto"/>
          </w:tcPr>
          <w:p w14:paraId="189842ED" w14:textId="77777777" w:rsidR="00E71B0B" w:rsidRDefault="00474308">
            <w:pPr>
              <w:pStyle w:val="TabellHode-rad"/>
              <w:spacing w:after="0"/>
              <w:rPr>
                <w:lang w:eastAsia="en-US"/>
              </w:rPr>
            </w:pPr>
            <w:r>
              <w:rPr>
                <w:lang w:eastAsia="en-US"/>
              </w:rPr>
              <w:t>Indikator</w:t>
            </w:r>
          </w:p>
        </w:tc>
        <w:tc>
          <w:tcPr>
            <w:tcW w:w="1701" w:type="dxa"/>
            <w:shd w:val="clear" w:color="auto" w:fill="auto"/>
          </w:tcPr>
          <w:p w14:paraId="244C3FBD" w14:textId="77777777" w:rsidR="00E71B0B" w:rsidRDefault="00474308">
            <w:pPr>
              <w:pStyle w:val="TabellHode-rad"/>
              <w:spacing w:after="0"/>
              <w:jc w:val="right"/>
              <w:rPr>
                <w:lang w:eastAsia="en-US"/>
              </w:rPr>
            </w:pPr>
            <w:r>
              <w:rPr>
                <w:lang w:eastAsia="en-US"/>
              </w:rPr>
              <w:t>Mål 2022</w:t>
            </w:r>
          </w:p>
        </w:tc>
        <w:tc>
          <w:tcPr>
            <w:tcW w:w="2409" w:type="dxa"/>
            <w:shd w:val="clear" w:color="auto" w:fill="auto"/>
          </w:tcPr>
          <w:p w14:paraId="1C35EDA2" w14:textId="77777777" w:rsidR="00E71B0B" w:rsidRDefault="00474308">
            <w:pPr>
              <w:pStyle w:val="TabellHode-rad"/>
              <w:spacing w:after="0"/>
              <w:jc w:val="right"/>
              <w:rPr>
                <w:lang w:eastAsia="en-US"/>
              </w:rPr>
            </w:pPr>
            <w:r>
              <w:rPr>
                <w:lang w:eastAsia="en-US"/>
              </w:rPr>
              <w:t>Resultat 2022 (2021)</w:t>
            </w:r>
          </w:p>
        </w:tc>
      </w:tr>
      <w:tr w:rsidR="00F562F6" w14:paraId="117AA1AB" w14:textId="77777777">
        <w:trPr>
          <w:trHeight w:val="391"/>
        </w:trPr>
        <w:tc>
          <w:tcPr>
            <w:tcW w:w="1384" w:type="dxa"/>
            <w:vMerge w:val="restart"/>
            <w:shd w:val="clear" w:color="auto" w:fill="auto"/>
          </w:tcPr>
          <w:p w14:paraId="41E541CB" w14:textId="241A69A1" w:rsidR="00E71B0B" w:rsidRDefault="00474308">
            <w:pPr>
              <w:spacing w:after="0"/>
              <w:rPr>
                <w:lang w:eastAsia="en-US"/>
              </w:rPr>
            </w:pPr>
            <w:r>
              <w:rPr>
                <w:lang w:eastAsia="en-US"/>
              </w:rPr>
              <w:t>Sektor</w:t>
            </w:r>
            <w:r w:rsidR="00E31FA2">
              <w:rPr>
                <w:lang w:eastAsia="en-US"/>
              </w:rPr>
              <w:softHyphen/>
            </w:r>
            <w:r>
              <w:rPr>
                <w:lang w:eastAsia="en-US"/>
              </w:rPr>
              <w:t>politisk målopp</w:t>
            </w:r>
            <w:r w:rsidR="00E31FA2">
              <w:rPr>
                <w:lang w:eastAsia="en-US"/>
              </w:rPr>
              <w:softHyphen/>
            </w:r>
            <w:r>
              <w:rPr>
                <w:lang w:eastAsia="en-US"/>
              </w:rPr>
              <w:t>nåelse</w:t>
            </w:r>
          </w:p>
        </w:tc>
        <w:tc>
          <w:tcPr>
            <w:tcW w:w="2410" w:type="dxa"/>
            <w:shd w:val="clear" w:color="auto" w:fill="auto"/>
          </w:tcPr>
          <w:p w14:paraId="1319ED74" w14:textId="77777777" w:rsidR="00E71B0B" w:rsidRDefault="00474308">
            <w:pPr>
              <w:spacing w:after="0"/>
              <w:rPr>
                <w:lang w:eastAsia="en-US"/>
              </w:rPr>
            </w:pPr>
            <w:r>
              <w:rPr>
                <w:lang w:eastAsia="en-US"/>
              </w:rPr>
              <w:t xml:space="preserve">Range </w:t>
            </w:r>
            <w:proofErr w:type="spellStart"/>
            <w:r>
              <w:rPr>
                <w:lang w:eastAsia="en-US"/>
              </w:rPr>
              <w:t>readiness</w:t>
            </w:r>
            <w:proofErr w:type="spellEnd"/>
            <w:r>
              <w:rPr>
                <w:lang w:eastAsia="en-US"/>
              </w:rPr>
              <w:t xml:space="preserve"> (i hvilken grad infrastruktur er klar til bruk når kundene ankommer)</w:t>
            </w:r>
          </w:p>
        </w:tc>
        <w:tc>
          <w:tcPr>
            <w:tcW w:w="2410" w:type="dxa"/>
            <w:shd w:val="clear" w:color="auto" w:fill="auto"/>
          </w:tcPr>
          <w:p w14:paraId="64B73369" w14:textId="77777777" w:rsidR="00E71B0B" w:rsidRDefault="00474308">
            <w:pPr>
              <w:spacing w:after="0"/>
              <w:rPr>
                <w:lang w:eastAsia="en-US"/>
              </w:rPr>
            </w:pPr>
            <w:r>
              <w:rPr>
                <w:spacing w:val="-2"/>
                <w:lang w:eastAsia="en-US"/>
              </w:rPr>
              <w:t>Antall dager kunder blir forsinket pga. nedetid</w:t>
            </w:r>
          </w:p>
        </w:tc>
        <w:tc>
          <w:tcPr>
            <w:tcW w:w="1701" w:type="dxa"/>
            <w:shd w:val="clear" w:color="auto" w:fill="auto"/>
          </w:tcPr>
          <w:p w14:paraId="633C2CCB" w14:textId="77777777" w:rsidR="00E71B0B" w:rsidRDefault="00474308">
            <w:pPr>
              <w:spacing w:after="0"/>
              <w:jc w:val="right"/>
              <w:rPr>
                <w:lang w:eastAsia="en-US"/>
              </w:rPr>
            </w:pPr>
            <w:r>
              <w:rPr>
                <w:lang w:eastAsia="en-US"/>
              </w:rPr>
              <w:t>0 dager</w:t>
            </w:r>
          </w:p>
        </w:tc>
        <w:tc>
          <w:tcPr>
            <w:tcW w:w="2409" w:type="dxa"/>
            <w:shd w:val="clear" w:color="auto" w:fill="auto"/>
          </w:tcPr>
          <w:p w14:paraId="168F45EF" w14:textId="77777777" w:rsidR="00E71B0B" w:rsidRDefault="00474308">
            <w:pPr>
              <w:spacing w:after="0"/>
              <w:jc w:val="right"/>
              <w:rPr>
                <w:lang w:eastAsia="en-US"/>
              </w:rPr>
            </w:pPr>
            <w:r>
              <w:rPr>
                <w:lang w:eastAsia="en-US"/>
              </w:rPr>
              <w:t>0 dager</w:t>
            </w:r>
          </w:p>
        </w:tc>
      </w:tr>
      <w:tr w:rsidR="00F562F6" w14:paraId="3B7B0640" w14:textId="77777777">
        <w:trPr>
          <w:trHeight w:val="209"/>
        </w:trPr>
        <w:tc>
          <w:tcPr>
            <w:tcW w:w="1384" w:type="dxa"/>
            <w:vMerge/>
            <w:shd w:val="clear" w:color="auto" w:fill="auto"/>
          </w:tcPr>
          <w:p w14:paraId="2898C74F" w14:textId="77777777" w:rsidR="00E71B0B" w:rsidRDefault="00E71B0B">
            <w:pPr>
              <w:rPr>
                <w:rFonts w:ascii="OpenSans-ExtraBold" w:hAnsi="OpenSans-ExtraBold"/>
                <w:lang w:eastAsia="en-US"/>
              </w:rPr>
            </w:pPr>
          </w:p>
        </w:tc>
        <w:tc>
          <w:tcPr>
            <w:tcW w:w="2410" w:type="dxa"/>
            <w:shd w:val="clear" w:color="auto" w:fill="auto"/>
          </w:tcPr>
          <w:p w14:paraId="0822DF4B" w14:textId="77777777" w:rsidR="00E71B0B" w:rsidRDefault="00474308">
            <w:pPr>
              <w:spacing w:after="0"/>
              <w:rPr>
                <w:lang w:eastAsia="en-US"/>
              </w:rPr>
            </w:pPr>
            <w:r>
              <w:rPr>
                <w:lang w:eastAsia="en-US"/>
              </w:rPr>
              <w:t>Kundetilfredshet, operative oppdrag</w:t>
            </w:r>
          </w:p>
        </w:tc>
        <w:tc>
          <w:tcPr>
            <w:tcW w:w="2410" w:type="dxa"/>
            <w:shd w:val="clear" w:color="auto" w:fill="auto"/>
          </w:tcPr>
          <w:p w14:paraId="3CDCFF90" w14:textId="77777777" w:rsidR="00E71B0B" w:rsidRDefault="00474308">
            <w:pPr>
              <w:spacing w:after="0"/>
              <w:rPr>
                <w:lang w:eastAsia="en-US"/>
              </w:rPr>
            </w:pPr>
            <w:r>
              <w:rPr>
                <w:lang w:eastAsia="en-US"/>
              </w:rPr>
              <w:t>Skala fra 1-5, hvor 5 er best</w:t>
            </w:r>
          </w:p>
        </w:tc>
        <w:tc>
          <w:tcPr>
            <w:tcW w:w="1701" w:type="dxa"/>
            <w:shd w:val="clear" w:color="auto" w:fill="auto"/>
          </w:tcPr>
          <w:p w14:paraId="0544FD73" w14:textId="77777777" w:rsidR="00E71B0B" w:rsidRDefault="00474308">
            <w:pPr>
              <w:spacing w:after="0"/>
              <w:jc w:val="right"/>
              <w:rPr>
                <w:lang w:eastAsia="en-US"/>
              </w:rPr>
            </w:pPr>
            <w:r>
              <w:rPr>
                <w:lang w:eastAsia="en-US"/>
              </w:rPr>
              <w:t>4,0</w:t>
            </w:r>
          </w:p>
        </w:tc>
        <w:tc>
          <w:tcPr>
            <w:tcW w:w="2409" w:type="dxa"/>
            <w:shd w:val="clear" w:color="auto" w:fill="auto"/>
          </w:tcPr>
          <w:p w14:paraId="42BBD8DA" w14:textId="77777777" w:rsidR="00E71B0B" w:rsidRDefault="00474308">
            <w:pPr>
              <w:spacing w:after="0"/>
              <w:jc w:val="right"/>
              <w:rPr>
                <w:lang w:eastAsia="en-US"/>
              </w:rPr>
            </w:pPr>
            <w:r>
              <w:rPr>
                <w:lang w:eastAsia="en-US"/>
              </w:rPr>
              <w:t>4,5</w:t>
            </w:r>
          </w:p>
        </w:tc>
      </w:tr>
      <w:tr w:rsidR="00F562F6" w14:paraId="2D126120" w14:textId="77777777">
        <w:trPr>
          <w:trHeight w:val="288"/>
        </w:trPr>
        <w:tc>
          <w:tcPr>
            <w:tcW w:w="1384" w:type="dxa"/>
            <w:vMerge/>
            <w:shd w:val="clear" w:color="auto" w:fill="auto"/>
          </w:tcPr>
          <w:p w14:paraId="79ABA408" w14:textId="77777777" w:rsidR="00E71B0B" w:rsidRDefault="00E71B0B" w:rsidP="00E7037C">
            <w:pPr>
              <w:rPr>
                <w:rFonts w:eastAsia="Calibri"/>
                <w:lang w:eastAsia="en-US"/>
              </w:rPr>
            </w:pPr>
          </w:p>
        </w:tc>
        <w:tc>
          <w:tcPr>
            <w:tcW w:w="2410" w:type="dxa"/>
            <w:shd w:val="clear" w:color="auto" w:fill="auto"/>
          </w:tcPr>
          <w:p w14:paraId="48C0BE7E" w14:textId="77777777" w:rsidR="00E71B0B" w:rsidRDefault="00474308">
            <w:pPr>
              <w:spacing w:after="0"/>
              <w:rPr>
                <w:lang w:eastAsia="en-US"/>
              </w:rPr>
            </w:pPr>
            <w:r>
              <w:rPr>
                <w:lang w:eastAsia="en-US"/>
              </w:rPr>
              <w:t>Undervisningsaktivitet</w:t>
            </w:r>
          </w:p>
        </w:tc>
        <w:tc>
          <w:tcPr>
            <w:tcW w:w="2410" w:type="dxa"/>
            <w:shd w:val="clear" w:color="auto" w:fill="auto"/>
          </w:tcPr>
          <w:p w14:paraId="2558BDB8" w14:textId="77777777" w:rsidR="00E71B0B" w:rsidRDefault="00474308">
            <w:pPr>
              <w:spacing w:after="0"/>
              <w:rPr>
                <w:lang w:eastAsia="en-US"/>
              </w:rPr>
            </w:pPr>
            <w:r>
              <w:rPr>
                <w:lang w:eastAsia="en-US"/>
              </w:rPr>
              <w:t>Antall kursdeltakere pr. år totalt</w:t>
            </w:r>
          </w:p>
        </w:tc>
        <w:tc>
          <w:tcPr>
            <w:tcW w:w="1701" w:type="dxa"/>
            <w:shd w:val="clear" w:color="auto" w:fill="auto"/>
          </w:tcPr>
          <w:p w14:paraId="5872FC6E" w14:textId="77777777" w:rsidR="00E71B0B" w:rsidRDefault="00474308">
            <w:pPr>
              <w:spacing w:after="0"/>
              <w:jc w:val="right"/>
              <w:rPr>
                <w:lang w:eastAsia="en-US"/>
              </w:rPr>
            </w:pPr>
            <w:r>
              <w:rPr>
                <w:lang w:eastAsia="en-US"/>
              </w:rPr>
              <w:t>68 900</w:t>
            </w:r>
          </w:p>
        </w:tc>
        <w:tc>
          <w:tcPr>
            <w:tcW w:w="2409" w:type="dxa"/>
            <w:shd w:val="clear" w:color="auto" w:fill="auto"/>
          </w:tcPr>
          <w:p w14:paraId="4E4AF7D4" w14:textId="77777777" w:rsidR="00E71B0B" w:rsidRDefault="00474308">
            <w:pPr>
              <w:spacing w:after="0"/>
              <w:jc w:val="right"/>
              <w:rPr>
                <w:lang w:eastAsia="en-US"/>
              </w:rPr>
            </w:pPr>
            <w:r>
              <w:rPr>
                <w:lang w:eastAsia="en-US"/>
              </w:rPr>
              <w:t>43 319</w:t>
            </w:r>
          </w:p>
        </w:tc>
      </w:tr>
      <w:tr w:rsidR="00F562F6" w14:paraId="51438D9E" w14:textId="77777777">
        <w:trPr>
          <w:trHeight w:val="354"/>
        </w:trPr>
        <w:tc>
          <w:tcPr>
            <w:tcW w:w="1384" w:type="dxa"/>
            <w:vMerge/>
            <w:shd w:val="clear" w:color="auto" w:fill="auto"/>
          </w:tcPr>
          <w:p w14:paraId="3524CBB0" w14:textId="77777777" w:rsidR="00E71B0B" w:rsidRDefault="00E71B0B" w:rsidP="00E7037C">
            <w:pPr>
              <w:rPr>
                <w:rFonts w:eastAsia="Calibri"/>
                <w:lang w:eastAsia="en-US"/>
              </w:rPr>
            </w:pPr>
          </w:p>
        </w:tc>
        <w:tc>
          <w:tcPr>
            <w:tcW w:w="2410" w:type="dxa"/>
            <w:shd w:val="clear" w:color="auto" w:fill="auto"/>
          </w:tcPr>
          <w:p w14:paraId="5FA6E837" w14:textId="77777777" w:rsidR="00E71B0B" w:rsidRDefault="00474308">
            <w:pPr>
              <w:spacing w:after="0"/>
              <w:rPr>
                <w:lang w:eastAsia="en-US"/>
              </w:rPr>
            </w:pPr>
            <w:r>
              <w:rPr>
                <w:lang w:eastAsia="en-US"/>
              </w:rPr>
              <w:t>Kundetilfredshet, kurs og undervisning</w:t>
            </w:r>
          </w:p>
        </w:tc>
        <w:tc>
          <w:tcPr>
            <w:tcW w:w="2410" w:type="dxa"/>
            <w:shd w:val="clear" w:color="auto" w:fill="auto"/>
          </w:tcPr>
          <w:p w14:paraId="2127788C" w14:textId="77777777" w:rsidR="00E71B0B" w:rsidRDefault="00474308">
            <w:pPr>
              <w:spacing w:after="0"/>
              <w:rPr>
                <w:lang w:eastAsia="en-US"/>
              </w:rPr>
            </w:pPr>
            <w:r>
              <w:rPr>
                <w:lang w:eastAsia="en-US"/>
              </w:rPr>
              <w:t>Skala fra 1-5, hvor 5 er best</w:t>
            </w:r>
          </w:p>
        </w:tc>
        <w:tc>
          <w:tcPr>
            <w:tcW w:w="1701" w:type="dxa"/>
            <w:shd w:val="clear" w:color="auto" w:fill="auto"/>
          </w:tcPr>
          <w:p w14:paraId="0248624A" w14:textId="77777777" w:rsidR="00E71B0B" w:rsidRDefault="00474308">
            <w:pPr>
              <w:spacing w:after="0"/>
              <w:jc w:val="right"/>
              <w:rPr>
                <w:lang w:eastAsia="en-US"/>
              </w:rPr>
            </w:pPr>
            <w:r>
              <w:rPr>
                <w:lang w:eastAsia="en-US"/>
              </w:rPr>
              <w:t>4,0</w:t>
            </w:r>
          </w:p>
        </w:tc>
        <w:tc>
          <w:tcPr>
            <w:tcW w:w="2409" w:type="dxa"/>
            <w:shd w:val="clear" w:color="auto" w:fill="auto"/>
          </w:tcPr>
          <w:p w14:paraId="2DEF52AD" w14:textId="77777777" w:rsidR="00E71B0B" w:rsidRDefault="00474308">
            <w:pPr>
              <w:spacing w:after="0"/>
              <w:jc w:val="right"/>
              <w:rPr>
                <w:lang w:eastAsia="en-US"/>
              </w:rPr>
            </w:pPr>
            <w:r>
              <w:rPr>
                <w:lang w:eastAsia="en-US"/>
              </w:rPr>
              <w:t>4,5</w:t>
            </w:r>
          </w:p>
        </w:tc>
      </w:tr>
      <w:tr w:rsidR="00F562F6" w14:paraId="08BD7F54" w14:textId="77777777">
        <w:trPr>
          <w:trHeight w:val="349"/>
        </w:trPr>
        <w:tc>
          <w:tcPr>
            <w:tcW w:w="1384" w:type="dxa"/>
            <w:vMerge w:val="restart"/>
            <w:shd w:val="clear" w:color="auto" w:fill="auto"/>
          </w:tcPr>
          <w:p w14:paraId="279CBDEB" w14:textId="77777777" w:rsidR="00E71B0B" w:rsidRDefault="00474308">
            <w:pPr>
              <w:spacing w:after="0"/>
              <w:rPr>
                <w:lang w:eastAsia="en-US"/>
              </w:rPr>
            </w:pPr>
            <w:r>
              <w:rPr>
                <w:lang w:eastAsia="en-US"/>
              </w:rPr>
              <w:t>Effektiv drift*</w:t>
            </w:r>
          </w:p>
        </w:tc>
        <w:tc>
          <w:tcPr>
            <w:tcW w:w="2410" w:type="dxa"/>
            <w:shd w:val="clear" w:color="auto" w:fill="auto"/>
          </w:tcPr>
          <w:p w14:paraId="432E99D7" w14:textId="77777777" w:rsidR="00E71B0B" w:rsidRDefault="00474308">
            <w:pPr>
              <w:spacing w:after="0"/>
              <w:rPr>
                <w:lang w:eastAsia="en-US"/>
              </w:rPr>
            </w:pPr>
            <w:r>
              <w:rPr>
                <w:lang w:eastAsia="en-US"/>
              </w:rPr>
              <w:t>Omsetningsvekst, konsern</w:t>
            </w:r>
          </w:p>
        </w:tc>
        <w:tc>
          <w:tcPr>
            <w:tcW w:w="2410" w:type="dxa"/>
            <w:shd w:val="clear" w:color="auto" w:fill="auto"/>
          </w:tcPr>
          <w:p w14:paraId="6DD0B328" w14:textId="77777777" w:rsidR="00E71B0B" w:rsidRDefault="00474308">
            <w:pPr>
              <w:spacing w:after="0"/>
              <w:rPr>
                <w:lang w:eastAsia="en-US"/>
              </w:rPr>
            </w:pPr>
            <w:r>
              <w:rPr>
                <w:lang w:eastAsia="en-US"/>
              </w:rPr>
              <w:t>Siste 12 måneder</w:t>
            </w:r>
          </w:p>
        </w:tc>
        <w:tc>
          <w:tcPr>
            <w:tcW w:w="1701" w:type="dxa"/>
            <w:shd w:val="clear" w:color="auto" w:fill="auto"/>
          </w:tcPr>
          <w:p w14:paraId="7A75EE81" w14:textId="77777777" w:rsidR="00E71B0B" w:rsidRDefault="00474308">
            <w:pPr>
              <w:spacing w:after="0"/>
              <w:jc w:val="right"/>
              <w:rPr>
                <w:lang w:eastAsia="en-US"/>
              </w:rPr>
            </w:pPr>
            <w:r>
              <w:rPr>
                <w:lang w:eastAsia="en-US"/>
              </w:rPr>
              <w:t>10 %</w:t>
            </w:r>
          </w:p>
        </w:tc>
        <w:tc>
          <w:tcPr>
            <w:tcW w:w="2409" w:type="dxa"/>
            <w:shd w:val="clear" w:color="auto" w:fill="auto"/>
          </w:tcPr>
          <w:p w14:paraId="194BB723" w14:textId="77777777" w:rsidR="00E71B0B" w:rsidRDefault="00474308">
            <w:pPr>
              <w:spacing w:after="0"/>
              <w:jc w:val="right"/>
              <w:rPr>
                <w:lang w:eastAsia="en-US"/>
              </w:rPr>
            </w:pPr>
            <w:r>
              <w:rPr>
                <w:lang w:eastAsia="en-US"/>
              </w:rPr>
              <w:t>29 %</w:t>
            </w:r>
          </w:p>
        </w:tc>
      </w:tr>
      <w:tr w:rsidR="00F562F6" w14:paraId="0F1D276A" w14:textId="77777777">
        <w:trPr>
          <w:trHeight w:val="354"/>
        </w:trPr>
        <w:tc>
          <w:tcPr>
            <w:tcW w:w="1384" w:type="dxa"/>
            <w:vMerge/>
            <w:shd w:val="clear" w:color="auto" w:fill="auto"/>
          </w:tcPr>
          <w:p w14:paraId="68CA632C" w14:textId="77777777" w:rsidR="00E71B0B" w:rsidRDefault="00E71B0B" w:rsidP="00E7037C">
            <w:pPr>
              <w:rPr>
                <w:rFonts w:eastAsia="Calibri"/>
                <w:lang w:eastAsia="en-US"/>
              </w:rPr>
            </w:pPr>
          </w:p>
        </w:tc>
        <w:tc>
          <w:tcPr>
            <w:tcW w:w="2410" w:type="dxa"/>
            <w:shd w:val="clear" w:color="auto" w:fill="auto"/>
          </w:tcPr>
          <w:p w14:paraId="374B8EE3" w14:textId="77777777" w:rsidR="00E71B0B" w:rsidRDefault="00474308">
            <w:pPr>
              <w:spacing w:after="0"/>
              <w:rPr>
                <w:lang w:eastAsia="en-US"/>
              </w:rPr>
            </w:pPr>
            <w:r>
              <w:rPr>
                <w:lang w:eastAsia="en-US"/>
              </w:rPr>
              <w:t>Brutto driftsresultat, konsern</w:t>
            </w:r>
          </w:p>
        </w:tc>
        <w:tc>
          <w:tcPr>
            <w:tcW w:w="2410" w:type="dxa"/>
            <w:shd w:val="clear" w:color="auto" w:fill="auto"/>
          </w:tcPr>
          <w:p w14:paraId="68B576A0" w14:textId="77777777" w:rsidR="00E71B0B" w:rsidRDefault="00474308">
            <w:pPr>
              <w:spacing w:after="0"/>
              <w:rPr>
                <w:lang w:eastAsia="en-US"/>
              </w:rPr>
            </w:pPr>
            <w:r>
              <w:rPr>
                <w:lang w:eastAsia="en-US"/>
              </w:rPr>
              <w:t xml:space="preserve">EBITDA/omsetning siste 36 </w:t>
            </w:r>
            <w:proofErr w:type="spellStart"/>
            <w:r>
              <w:rPr>
                <w:lang w:eastAsia="en-US"/>
              </w:rPr>
              <w:t>mnd</w:t>
            </w:r>
            <w:proofErr w:type="spellEnd"/>
            <w:r>
              <w:rPr>
                <w:lang w:eastAsia="en-US"/>
              </w:rPr>
              <w:t xml:space="preserve"> </w:t>
            </w:r>
            <w:proofErr w:type="spellStart"/>
            <w:proofErr w:type="gramStart"/>
            <w:r>
              <w:rPr>
                <w:lang w:eastAsia="en-US"/>
              </w:rPr>
              <w:t>gj.snitt</w:t>
            </w:r>
            <w:proofErr w:type="spellEnd"/>
            <w:proofErr w:type="gramEnd"/>
          </w:p>
        </w:tc>
        <w:tc>
          <w:tcPr>
            <w:tcW w:w="1701" w:type="dxa"/>
            <w:shd w:val="clear" w:color="auto" w:fill="auto"/>
          </w:tcPr>
          <w:p w14:paraId="1494C200" w14:textId="77777777" w:rsidR="00E71B0B" w:rsidRDefault="00474308">
            <w:pPr>
              <w:spacing w:after="0"/>
              <w:jc w:val="right"/>
              <w:rPr>
                <w:lang w:eastAsia="en-US"/>
              </w:rPr>
            </w:pPr>
            <w:r>
              <w:rPr>
                <w:lang w:eastAsia="en-US"/>
              </w:rPr>
              <w:t>15 %</w:t>
            </w:r>
          </w:p>
        </w:tc>
        <w:tc>
          <w:tcPr>
            <w:tcW w:w="2409" w:type="dxa"/>
            <w:shd w:val="clear" w:color="auto" w:fill="auto"/>
          </w:tcPr>
          <w:p w14:paraId="29E346BA" w14:textId="77777777" w:rsidR="00E71B0B" w:rsidRDefault="00474308">
            <w:pPr>
              <w:spacing w:after="0"/>
              <w:jc w:val="right"/>
              <w:rPr>
                <w:lang w:eastAsia="en-US"/>
              </w:rPr>
            </w:pPr>
            <w:r>
              <w:rPr>
                <w:lang w:eastAsia="en-US"/>
              </w:rPr>
              <w:t xml:space="preserve">8 % </w:t>
            </w:r>
          </w:p>
        </w:tc>
      </w:tr>
      <w:tr w:rsidR="00F562F6" w14:paraId="7E8A81B3" w14:textId="77777777">
        <w:trPr>
          <w:trHeight w:val="209"/>
        </w:trPr>
        <w:tc>
          <w:tcPr>
            <w:tcW w:w="1384" w:type="dxa"/>
            <w:vMerge/>
            <w:shd w:val="clear" w:color="auto" w:fill="auto"/>
          </w:tcPr>
          <w:p w14:paraId="6C7DB8D0" w14:textId="77777777" w:rsidR="00E71B0B" w:rsidRDefault="00E71B0B" w:rsidP="00E7037C">
            <w:pPr>
              <w:rPr>
                <w:rFonts w:eastAsia="Calibri"/>
                <w:lang w:eastAsia="en-US"/>
              </w:rPr>
            </w:pPr>
          </w:p>
        </w:tc>
        <w:tc>
          <w:tcPr>
            <w:tcW w:w="2410" w:type="dxa"/>
            <w:shd w:val="clear" w:color="auto" w:fill="auto"/>
          </w:tcPr>
          <w:p w14:paraId="2E280351" w14:textId="77777777" w:rsidR="00E71B0B" w:rsidRDefault="00474308">
            <w:pPr>
              <w:spacing w:after="0"/>
              <w:rPr>
                <w:lang w:eastAsia="en-US"/>
              </w:rPr>
            </w:pPr>
            <w:r>
              <w:rPr>
                <w:lang w:eastAsia="en-US"/>
              </w:rPr>
              <w:t>Egenkapital, konsern</w:t>
            </w:r>
          </w:p>
        </w:tc>
        <w:tc>
          <w:tcPr>
            <w:tcW w:w="2410" w:type="dxa"/>
            <w:shd w:val="clear" w:color="auto" w:fill="auto"/>
          </w:tcPr>
          <w:p w14:paraId="501408BA" w14:textId="77777777" w:rsidR="00E71B0B" w:rsidRDefault="00474308">
            <w:pPr>
              <w:spacing w:after="0"/>
              <w:rPr>
                <w:lang w:eastAsia="en-US"/>
              </w:rPr>
            </w:pPr>
            <w:r>
              <w:rPr>
                <w:lang w:eastAsia="en-US"/>
              </w:rPr>
              <w:t>Pr. utgangen av året</w:t>
            </w:r>
          </w:p>
        </w:tc>
        <w:tc>
          <w:tcPr>
            <w:tcW w:w="1701" w:type="dxa"/>
            <w:shd w:val="clear" w:color="auto" w:fill="auto"/>
          </w:tcPr>
          <w:p w14:paraId="2B9F9A4B" w14:textId="77777777" w:rsidR="00E71B0B" w:rsidRDefault="00474308">
            <w:pPr>
              <w:spacing w:after="0"/>
              <w:jc w:val="right"/>
              <w:rPr>
                <w:lang w:eastAsia="en-US"/>
              </w:rPr>
            </w:pPr>
            <w:r>
              <w:rPr>
                <w:lang w:eastAsia="en-US"/>
              </w:rPr>
              <w:t>Minst 40 %</w:t>
            </w:r>
          </w:p>
        </w:tc>
        <w:tc>
          <w:tcPr>
            <w:tcW w:w="2409" w:type="dxa"/>
            <w:shd w:val="clear" w:color="auto" w:fill="auto"/>
          </w:tcPr>
          <w:p w14:paraId="24EEF71B" w14:textId="77777777" w:rsidR="00E71B0B" w:rsidRDefault="00474308">
            <w:pPr>
              <w:spacing w:after="0"/>
              <w:jc w:val="right"/>
              <w:rPr>
                <w:lang w:eastAsia="en-US"/>
              </w:rPr>
            </w:pPr>
            <w:r>
              <w:rPr>
                <w:lang w:eastAsia="en-US"/>
              </w:rPr>
              <w:t>47 %</w:t>
            </w:r>
          </w:p>
        </w:tc>
      </w:tr>
    </w:tbl>
    <w:p w14:paraId="1EFE32AE" w14:textId="1C3B035B" w:rsidR="00E71B0B" w:rsidRPr="00855856" w:rsidRDefault="00474308" w:rsidP="00855856">
      <w:pPr>
        <w:pStyle w:val="Note"/>
        <w:rPr>
          <w:rStyle w:val="Hyperkobling"/>
          <w:color w:val="auto"/>
          <w:u w:val="none"/>
        </w:rPr>
      </w:pPr>
      <w:r>
        <w:t>*Tall for konsernet samlet sett. Dette inkluderer resultatene fra både den sektorpolitiske delen og fra den konkurranseutsatte delen av konsernet.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62"/>
        <w:gridCol w:w="1701"/>
        <w:gridCol w:w="1559"/>
      </w:tblGrid>
      <w:tr w:rsidR="00F562F6" w14:paraId="0BA30760" w14:textId="77777777">
        <w:trPr>
          <w:trHeight w:val="73"/>
        </w:trPr>
        <w:tc>
          <w:tcPr>
            <w:tcW w:w="6062" w:type="dxa"/>
            <w:shd w:val="clear" w:color="auto" w:fill="auto"/>
          </w:tcPr>
          <w:p w14:paraId="18EAF9AE"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09795218"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0E4F19F2" w14:textId="77777777" w:rsidR="00E71B0B" w:rsidRDefault="00474308">
            <w:pPr>
              <w:pStyle w:val="TabellHode-rad"/>
              <w:spacing w:after="0"/>
              <w:jc w:val="right"/>
              <w:rPr>
                <w:lang w:eastAsia="en-US"/>
              </w:rPr>
            </w:pPr>
            <w:r>
              <w:rPr>
                <w:lang w:eastAsia="en-US"/>
              </w:rPr>
              <w:t>2021</w:t>
            </w:r>
          </w:p>
        </w:tc>
      </w:tr>
      <w:tr w:rsidR="00F562F6" w14:paraId="1CD54A9E" w14:textId="77777777">
        <w:trPr>
          <w:trHeight w:val="73"/>
        </w:trPr>
        <w:tc>
          <w:tcPr>
            <w:tcW w:w="6062" w:type="dxa"/>
            <w:shd w:val="clear" w:color="auto" w:fill="auto"/>
          </w:tcPr>
          <w:p w14:paraId="085E92AB" w14:textId="77777777" w:rsidR="00E71B0B" w:rsidRDefault="00474308">
            <w:pPr>
              <w:spacing w:after="0"/>
              <w:rPr>
                <w:lang w:eastAsia="en-US"/>
              </w:rPr>
            </w:pPr>
            <w:r>
              <w:rPr>
                <w:lang w:eastAsia="en-US"/>
              </w:rPr>
              <w:t>Driftsinntekter</w:t>
            </w:r>
          </w:p>
        </w:tc>
        <w:tc>
          <w:tcPr>
            <w:tcW w:w="1701" w:type="dxa"/>
            <w:shd w:val="clear" w:color="auto" w:fill="auto"/>
          </w:tcPr>
          <w:p w14:paraId="2F2D64B7" w14:textId="77777777" w:rsidR="00E71B0B" w:rsidRDefault="00474308">
            <w:pPr>
              <w:spacing w:after="0"/>
              <w:jc w:val="right"/>
              <w:rPr>
                <w:lang w:eastAsia="en-US"/>
              </w:rPr>
            </w:pPr>
            <w:r>
              <w:rPr>
                <w:lang w:eastAsia="en-US"/>
              </w:rPr>
              <w:t xml:space="preserve"> 222,35 </w:t>
            </w:r>
          </w:p>
        </w:tc>
        <w:tc>
          <w:tcPr>
            <w:tcW w:w="1559" w:type="dxa"/>
            <w:shd w:val="clear" w:color="auto" w:fill="auto"/>
          </w:tcPr>
          <w:p w14:paraId="7B7D9BF7" w14:textId="77777777" w:rsidR="00E71B0B" w:rsidRDefault="00474308">
            <w:pPr>
              <w:spacing w:after="0"/>
              <w:jc w:val="right"/>
              <w:rPr>
                <w:lang w:eastAsia="en-US"/>
              </w:rPr>
            </w:pPr>
            <w:r>
              <w:rPr>
                <w:lang w:eastAsia="en-US"/>
              </w:rPr>
              <w:t>173</w:t>
            </w:r>
          </w:p>
        </w:tc>
      </w:tr>
      <w:tr w:rsidR="00F562F6" w14:paraId="5C7DCADC" w14:textId="77777777">
        <w:trPr>
          <w:trHeight w:val="73"/>
        </w:trPr>
        <w:tc>
          <w:tcPr>
            <w:tcW w:w="6062" w:type="dxa"/>
            <w:shd w:val="clear" w:color="auto" w:fill="auto"/>
          </w:tcPr>
          <w:p w14:paraId="3D9C5ADA" w14:textId="77777777" w:rsidR="00E71B0B" w:rsidRDefault="00474308">
            <w:pPr>
              <w:spacing w:after="0"/>
              <w:rPr>
                <w:lang w:eastAsia="en-US"/>
              </w:rPr>
            </w:pPr>
            <w:r>
              <w:rPr>
                <w:lang w:eastAsia="en-US"/>
              </w:rPr>
              <w:t>Driftsresultat (EBIT)</w:t>
            </w:r>
          </w:p>
        </w:tc>
        <w:tc>
          <w:tcPr>
            <w:tcW w:w="1701" w:type="dxa"/>
            <w:shd w:val="clear" w:color="auto" w:fill="auto"/>
          </w:tcPr>
          <w:p w14:paraId="325633AA" w14:textId="77777777" w:rsidR="00E71B0B" w:rsidRDefault="00474308">
            <w:pPr>
              <w:spacing w:after="0"/>
              <w:jc w:val="right"/>
              <w:rPr>
                <w:lang w:eastAsia="en-US"/>
              </w:rPr>
            </w:pPr>
            <w:r>
              <w:rPr>
                <w:lang w:eastAsia="en-US"/>
              </w:rPr>
              <w:t xml:space="preserve"> 8,81 </w:t>
            </w:r>
          </w:p>
        </w:tc>
        <w:tc>
          <w:tcPr>
            <w:tcW w:w="1559" w:type="dxa"/>
            <w:shd w:val="clear" w:color="auto" w:fill="auto"/>
          </w:tcPr>
          <w:p w14:paraId="3008CBC3" w14:textId="77777777" w:rsidR="00E71B0B" w:rsidRDefault="00474308">
            <w:pPr>
              <w:spacing w:after="0"/>
              <w:jc w:val="right"/>
              <w:rPr>
                <w:lang w:eastAsia="en-US"/>
              </w:rPr>
            </w:pPr>
            <w:r>
              <w:rPr>
                <w:lang w:eastAsia="en-US"/>
              </w:rPr>
              <w:t>-6,9</w:t>
            </w:r>
          </w:p>
        </w:tc>
      </w:tr>
      <w:tr w:rsidR="00F562F6" w14:paraId="43FCF140" w14:textId="77777777">
        <w:trPr>
          <w:trHeight w:val="73"/>
        </w:trPr>
        <w:tc>
          <w:tcPr>
            <w:tcW w:w="6062" w:type="dxa"/>
            <w:shd w:val="clear" w:color="auto" w:fill="auto"/>
          </w:tcPr>
          <w:p w14:paraId="60DC3DA6" w14:textId="77777777" w:rsidR="00E71B0B" w:rsidRDefault="00474308">
            <w:pPr>
              <w:spacing w:after="0"/>
              <w:rPr>
                <w:lang w:eastAsia="en-US"/>
              </w:rPr>
            </w:pPr>
            <w:r>
              <w:rPr>
                <w:lang w:eastAsia="en-US"/>
              </w:rPr>
              <w:t>Resultat før skatt og minoritet</w:t>
            </w:r>
          </w:p>
        </w:tc>
        <w:tc>
          <w:tcPr>
            <w:tcW w:w="1701" w:type="dxa"/>
            <w:shd w:val="clear" w:color="auto" w:fill="auto"/>
          </w:tcPr>
          <w:p w14:paraId="7C360070" w14:textId="77777777" w:rsidR="00E71B0B" w:rsidRDefault="00474308">
            <w:pPr>
              <w:spacing w:after="0"/>
              <w:jc w:val="right"/>
              <w:rPr>
                <w:lang w:eastAsia="en-US"/>
              </w:rPr>
            </w:pPr>
            <w:r>
              <w:rPr>
                <w:lang w:eastAsia="en-US"/>
              </w:rPr>
              <w:t xml:space="preserve"> 9,36 </w:t>
            </w:r>
          </w:p>
        </w:tc>
        <w:tc>
          <w:tcPr>
            <w:tcW w:w="1559" w:type="dxa"/>
            <w:shd w:val="clear" w:color="auto" w:fill="auto"/>
          </w:tcPr>
          <w:p w14:paraId="3EBBC18C" w14:textId="77777777" w:rsidR="00E71B0B" w:rsidRDefault="00474308">
            <w:pPr>
              <w:spacing w:after="0"/>
              <w:jc w:val="right"/>
              <w:rPr>
                <w:lang w:eastAsia="en-US"/>
              </w:rPr>
            </w:pPr>
            <w:r>
              <w:rPr>
                <w:lang w:eastAsia="en-US"/>
              </w:rPr>
              <w:t>-11,6</w:t>
            </w:r>
          </w:p>
        </w:tc>
      </w:tr>
      <w:tr w:rsidR="00F562F6" w14:paraId="172F9AA0" w14:textId="77777777">
        <w:trPr>
          <w:trHeight w:val="73"/>
        </w:trPr>
        <w:tc>
          <w:tcPr>
            <w:tcW w:w="6062" w:type="dxa"/>
            <w:shd w:val="clear" w:color="auto" w:fill="auto"/>
          </w:tcPr>
          <w:p w14:paraId="59BFF279" w14:textId="77777777" w:rsidR="00E71B0B" w:rsidRDefault="00474308">
            <w:pPr>
              <w:spacing w:after="0"/>
              <w:rPr>
                <w:lang w:eastAsia="en-US"/>
              </w:rPr>
            </w:pPr>
            <w:r>
              <w:rPr>
                <w:lang w:eastAsia="en-US"/>
              </w:rPr>
              <w:t>Skattekostnad</w:t>
            </w:r>
          </w:p>
        </w:tc>
        <w:tc>
          <w:tcPr>
            <w:tcW w:w="1701" w:type="dxa"/>
            <w:shd w:val="clear" w:color="auto" w:fill="auto"/>
          </w:tcPr>
          <w:p w14:paraId="33C5FE13" w14:textId="77777777" w:rsidR="00E71B0B" w:rsidRDefault="00474308">
            <w:pPr>
              <w:spacing w:after="0"/>
              <w:jc w:val="right"/>
              <w:rPr>
                <w:lang w:eastAsia="en-US"/>
              </w:rPr>
            </w:pPr>
            <w:r>
              <w:rPr>
                <w:lang w:eastAsia="en-US"/>
              </w:rPr>
              <w:t xml:space="preserve"> 2,63 </w:t>
            </w:r>
          </w:p>
        </w:tc>
        <w:tc>
          <w:tcPr>
            <w:tcW w:w="1559" w:type="dxa"/>
            <w:shd w:val="clear" w:color="auto" w:fill="auto"/>
          </w:tcPr>
          <w:p w14:paraId="4DB0EAE1" w14:textId="77777777" w:rsidR="00E71B0B" w:rsidRDefault="00474308">
            <w:pPr>
              <w:spacing w:after="0"/>
              <w:jc w:val="right"/>
              <w:rPr>
                <w:lang w:eastAsia="en-US"/>
              </w:rPr>
            </w:pPr>
            <w:r>
              <w:rPr>
                <w:lang w:eastAsia="en-US"/>
              </w:rPr>
              <w:t>-2,6</w:t>
            </w:r>
          </w:p>
        </w:tc>
      </w:tr>
      <w:tr w:rsidR="00F562F6" w14:paraId="3E1B6B36" w14:textId="77777777">
        <w:trPr>
          <w:trHeight w:val="73"/>
        </w:trPr>
        <w:tc>
          <w:tcPr>
            <w:tcW w:w="6062" w:type="dxa"/>
            <w:shd w:val="clear" w:color="auto" w:fill="auto"/>
          </w:tcPr>
          <w:p w14:paraId="184B9A49" w14:textId="77777777" w:rsidR="00E71B0B" w:rsidRDefault="00474308">
            <w:pPr>
              <w:spacing w:after="0"/>
              <w:rPr>
                <w:lang w:eastAsia="en-US"/>
              </w:rPr>
            </w:pPr>
            <w:r>
              <w:rPr>
                <w:lang w:eastAsia="en-US"/>
              </w:rPr>
              <w:t>Minoritetsandel</w:t>
            </w:r>
          </w:p>
        </w:tc>
        <w:tc>
          <w:tcPr>
            <w:tcW w:w="1701" w:type="dxa"/>
            <w:shd w:val="clear" w:color="auto" w:fill="auto"/>
          </w:tcPr>
          <w:p w14:paraId="276A91CD" w14:textId="77777777" w:rsidR="00E71B0B" w:rsidRDefault="00474308">
            <w:pPr>
              <w:spacing w:after="0"/>
              <w:jc w:val="right"/>
              <w:rPr>
                <w:lang w:eastAsia="en-US"/>
              </w:rPr>
            </w:pPr>
            <w:r>
              <w:rPr>
                <w:lang w:eastAsia="en-US"/>
              </w:rPr>
              <w:t xml:space="preserve"> - </w:t>
            </w:r>
          </w:p>
        </w:tc>
        <w:tc>
          <w:tcPr>
            <w:tcW w:w="1559" w:type="dxa"/>
            <w:shd w:val="clear" w:color="auto" w:fill="auto"/>
          </w:tcPr>
          <w:p w14:paraId="3E68308D" w14:textId="77777777" w:rsidR="00E71B0B" w:rsidRDefault="00474308">
            <w:pPr>
              <w:spacing w:after="0"/>
              <w:jc w:val="right"/>
              <w:rPr>
                <w:lang w:eastAsia="en-US"/>
              </w:rPr>
            </w:pPr>
            <w:r>
              <w:rPr>
                <w:lang w:eastAsia="en-US"/>
              </w:rPr>
              <w:t>0</w:t>
            </w:r>
          </w:p>
        </w:tc>
      </w:tr>
      <w:tr w:rsidR="00F562F6" w14:paraId="540BD57F" w14:textId="77777777">
        <w:trPr>
          <w:trHeight w:val="73"/>
        </w:trPr>
        <w:tc>
          <w:tcPr>
            <w:tcW w:w="6062" w:type="dxa"/>
            <w:shd w:val="clear" w:color="auto" w:fill="auto"/>
          </w:tcPr>
          <w:p w14:paraId="3CECD63A" w14:textId="77777777" w:rsidR="00E71B0B" w:rsidRDefault="00474308">
            <w:pPr>
              <w:spacing w:after="0"/>
              <w:rPr>
                <w:lang w:eastAsia="en-US"/>
              </w:rPr>
            </w:pPr>
            <w:r>
              <w:rPr>
                <w:lang w:eastAsia="en-US"/>
              </w:rPr>
              <w:t>Resultat etter skatt og minoritet</w:t>
            </w:r>
          </w:p>
        </w:tc>
        <w:tc>
          <w:tcPr>
            <w:tcW w:w="1701" w:type="dxa"/>
            <w:shd w:val="clear" w:color="auto" w:fill="auto"/>
          </w:tcPr>
          <w:p w14:paraId="64E34037" w14:textId="77777777" w:rsidR="00E71B0B" w:rsidRDefault="00474308">
            <w:pPr>
              <w:spacing w:after="0"/>
              <w:jc w:val="right"/>
              <w:rPr>
                <w:lang w:eastAsia="en-US"/>
              </w:rPr>
            </w:pPr>
            <w:r>
              <w:rPr>
                <w:lang w:eastAsia="en-US"/>
              </w:rPr>
              <w:t xml:space="preserve"> 6,73 </w:t>
            </w:r>
          </w:p>
        </w:tc>
        <w:tc>
          <w:tcPr>
            <w:tcW w:w="1559" w:type="dxa"/>
            <w:shd w:val="clear" w:color="auto" w:fill="auto"/>
          </w:tcPr>
          <w:p w14:paraId="7D237351" w14:textId="77777777" w:rsidR="00E71B0B" w:rsidRDefault="00474308">
            <w:pPr>
              <w:spacing w:after="0"/>
              <w:jc w:val="right"/>
              <w:rPr>
                <w:lang w:eastAsia="en-US"/>
              </w:rPr>
            </w:pPr>
            <w:r>
              <w:rPr>
                <w:lang w:eastAsia="en-US"/>
              </w:rPr>
              <w:t>-9,1</w:t>
            </w:r>
          </w:p>
        </w:tc>
      </w:tr>
      <w:tr w:rsidR="00E71B0B" w14:paraId="58F9DCFD" w14:textId="77777777">
        <w:trPr>
          <w:trHeight w:val="73"/>
        </w:trPr>
        <w:tc>
          <w:tcPr>
            <w:tcW w:w="9322" w:type="dxa"/>
            <w:gridSpan w:val="3"/>
            <w:shd w:val="clear" w:color="auto" w:fill="auto"/>
          </w:tcPr>
          <w:p w14:paraId="650A58B4" w14:textId="77777777" w:rsidR="00E71B0B" w:rsidRDefault="00474308">
            <w:pPr>
              <w:spacing w:after="0"/>
              <w:rPr>
                <w:rStyle w:val="halvfet"/>
                <w:lang w:eastAsia="en-US"/>
              </w:rPr>
            </w:pPr>
            <w:r>
              <w:rPr>
                <w:rStyle w:val="halvfet"/>
                <w:lang w:eastAsia="en-US"/>
              </w:rPr>
              <w:t>Balanse</w:t>
            </w:r>
          </w:p>
        </w:tc>
      </w:tr>
      <w:tr w:rsidR="00F562F6" w14:paraId="74CF5964" w14:textId="77777777">
        <w:trPr>
          <w:trHeight w:val="73"/>
        </w:trPr>
        <w:tc>
          <w:tcPr>
            <w:tcW w:w="6062" w:type="dxa"/>
            <w:shd w:val="clear" w:color="auto" w:fill="auto"/>
          </w:tcPr>
          <w:p w14:paraId="049FA976" w14:textId="77777777" w:rsidR="00E71B0B" w:rsidRDefault="00474308">
            <w:pPr>
              <w:spacing w:after="0"/>
              <w:rPr>
                <w:lang w:eastAsia="en-US"/>
              </w:rPr>
            </w:pPr>
            <w:r>
              <w:rPr>
                <w:lang w:eastAsia="en-US"/>
              </w:rPr>
              <w:t>Sum eiendeler</w:t>
            </w:r>
          </w:p>
        </w:tc>
        <w:tc>
          <w:tcPr>
            <w:tcW w:w="1701" w:type="dxa"/>
            <w:shd w:val="clear" w:color="auto" w:fill="auto"/>
          </w:tcPr>
          <w:p w14:paraId="7C34B548" w14:textId="77777777" w:rsidR="00E71B0B" w:rsidRDefault="00474308">
            <w:pPr>
              <w:spacing w:after="0"/>
              <w:jc w:val="right"/>
              <w:rPr>
                <w:lang w:eastAsia="en-US"/>
              </w:rPr>
            </w:pPr>
            <w:r>
              <w:rPr>
                <w:lang w:eastAsia="en-US"/>
              </w:rPr>
              <w:t>621,368</w:t>
            </w:r>
          </w:p>
        </w:tc>
        <w:tc>
          <w:tcPr>
            <w:tcW w:w="1559" w:type="dxa"/>
            <w:shd w:val="clear" w:color="auto" w:fill="auto"/>
          </w:tcPr>
          <w:p w14:paraId="0D1B8BD0" w14:textId="77777777" w:rsidR="00E71B0B" w:rsidRDefault="00474308">
            <w:pPr>
              <w:spacing w:after="0"/>
              <w:jc w:val="right"/>
              <w:rPr>
                <w:lang w:eastAsia="en-US"/>
              </w:rPr>
            </w:pPr>
            <w:r>
              <w:rPr>
                <w:lang w:eastAsia="en-US"/>
              </w:rPr>
              <w:t>323</w:t>
            </w:r>
          </w:p>
        </w:tc>
      </w:tr>
      <w:tr w:rsidR="00F562F6" w14:paraId="07C1F1FD" w14:textId="77777777">
        <w:trPr>
          <w:trHeight w:val="73"/>
        </w:trPr>
        <w:tc>
          <w:tcPr>
            <w:tcW w:w="6062" w:type="dxa"/>
            <w:shd w:val="clear" w:color="auto" w:fill="auto"/>
          </w:tcPr>
          <w:p w14:paraId="51A53F52"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4B7B1F81" w14:textId="77777777" w:rsidR="00E71B0B" w:rsidRDefault="00474308">
            <w:pPr>
              <w:spacing w:after="0"/>
              <w:jc w:val="right"/>
              <w:rPr>
                <w:lang w:eastAsia="en-US"/>
              </w:rPr>
            </w:pPr>
            <w:r>
              <w:rPr>
                <w:lang w:eastAsia="en-US"/>
              </w:rPr>
              <w:t>58,9</w:t>
            </w:r>
          </w:p>
        </w:tc>
        <w:tc>
          <w:tcPr>
            <w:tcW w:w="1559" w:type="dxa"/>
            <w:shd w:val="clear" w:color="auto" w:fill="auto"/>
          </w:tcPr>
          <w:p w14:paraId="4D747539" w14:textId="77777777" w:rsidR="00E71B0B" w:rsidRDefault="00474308">
            <w:pPr>
              <w:spacing w:after="0"/>
              <w:jc w:val="right"/>
              <w:rPr>
                <w:lang w:eastAsia="en-US"/>
              </w:rPr>
            </w:pPr>
            <w:r>
              <w:rPr>
                <w:lang w:eastAsia="en-US"/>
              </w:rPr>
              <w:t>12</w:t>
            </w:r>
          </w:p>
        </w:tc>
      </w:tr>
      <w:tr w:rsidR="00F562F6" w14:paraId="5CC7B13F" w14:textId="77777777">
        <w:trPr>
          <w:trHeight w:val="73"/>
        </w:trPr>
        <w:tc>
          <w:tcPr>
            <w:tcW w:w="6062" w:type="dxa"/>
            <w:shd w:val="clear" w:color="auto" w:fill="auto"/>
          </w:tcPr>
          <w:p w14:paraId="366D2810" w14:textId="77777777" w:rsidR="00E71B0B" w:rsidRDefault="00474308">
            <w:pPr>
              <w:spacing w:after="0"/>
              <w:rPr>
                <w:lang w:eastAsia="en-US"/>
              </w:rPr>
            </w:pPr>
            <w:r>
              <w:rPr>
                <w:lang w:eastAsia="en-US"/>
              </w:rPr>
              <w:t>Sum egenkapital</w:t>
            </w:r>
          </w:p>
        </w:tc>
        <w:tc>
          <w:tcPr>
            <w:tcW w:w="1701" w:type="dxa"/>
            <w:shd w:val="clear" w:color="auto" w:fill="auto"/>
          </w:tcPr>
          <w:p w14:paraId="14A6CDA6" w14:textId="77777777" w:rsidR="00E71B0B" w:rsidRDefault="00474308">
            <w:pPr>
              <w:spacing w:after="0"/>
              <w:jc w:val="right"/>
              <w:rPr>
                <w:lang w:eastAsia="en-US"/>
              </w:rPr>
            </w:pPr>
            <w:r>
              <w:rPr>
                <w:lang w:eastAsia="en-US"/>
              </w:rPr>
              <w:t>294,562</w:t>
            </w:r>
          </w:p>
        </w:tc>
        <w:tc>
          <w:tcPr>
            <w:tcW w:w="1559" w:type="dxa"/>
            <w:shd w:val="clear" w:color="auto" w:fill="auto"/>
          </w:tcPr>
          <w:p w14:paraId="5E2C18FE" w14:textId="77777777" w:rsidR="00E71B0B" w:rsidRDefault="00474308">
            <w:pPr>
              <w:spacing w:after="0"/>
              <w:jc w:val="right"/>
              <w:rPr>
                <w:lang w:eastAsia="en-US"/>
              </w:rPr>
            </w:pPr>
            <w:r>
              <w:rPr>
                <w:lang w:eastAsia="en-US"/>
              </w:rPr>
              <w:t>146</w:t>
            </w:r>
          </w:p>
        </w:tc>
      </w:tr>
      <w:tr w:rsidR="00F562F6" w14:paraId="769623C7" w14:textId="77777777">
        <w:trPr>
          <w:trHeight w:val="73"/>
        </w:trPr>
        <w:tc>
          <w:tcPr>
            <w:tcW w:w="6062" w:type="dxa"/>
            <w:shd w:val="clear" w:color="auto" w:fill="auto"/>
          </w:tcPr>
          <w:p w14:paraId="73E7AA15"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1974CC8F" w14:textId="77777777" w:rsidR="00E71B0B" w:rsidRDefault="00474308">
            <w:pPr>
              <w:spacing w:after="0"/>
              <w:jc w:val="right"/>
              <w:rPr>
                <w:lang w:eastAsia="en-US"/>
              </w:rPr>
            </w:pPr>
            <w:r>
              <w:rPr>
                <w:lang w:eastAsia="en-US"/>
              </w:rPr>
              <w:t>0</w:t>
            </w:r>
          </w:p>
        </w:tc>
        <w:tc>
          <w:tcPr>
            <w:tcW w:w="1559" w:type="dxa"/>
            <w:shd w:val="clear" w:color="auto" w:fill="auto"/>
          </w:tcPr>
          <w:p w14:paraId="30D85734" w14:textId="77777777" w:rsidR="00E71B0B" w:rsidRDefault="00474308">
            <w:pPr>
              <w:spacing w:after="0"/>
              <w:jc w:val="right"/>
              <w:rPr>
                <w:lang w:eastAsia="en-US"/>
              </w:rPr>
            </w:pPr>
            <w:r>
              <w:rPr>
                <w:lang w:eastAsia="en-US"/>
              </w:rPr>
              <w:t>0</w:t>
            </w:r>
          </w:p>
        </w:tc>
      </w:tr>
      <w:tr w:rsidR="00F562F6" w14:paraId="0772107F" w14:textId="77777777">
        <w:trPr>
          <w:trHeight w:val="73"/>
        </w:trPr>
        <w:tc>
          <w:tcPr>
            <w:tcW w:w="6062" w:type="dxa"/>
            <w:shd w:val="clear" w:color="auto" w:fill="auto"/>
          </w:tcPr>
          <w:p w14:paraId="78E78AD7" w14:textId="77777777" w:rsidR="00E71B0B" w:rsidRDefault="00474308">
            <w:pPr>
              <w:spacing w:after="0"/>
              <w:rPr>
                <w:lang w:eastAsia="en-US"/>
              </w:rPr>
            </w:pPr>
            <w:r>
              <w:rPr>
                <w:lang w:eastAsia="en-US"/>
              </w:rPr>
              <w:t>Sum gjeld og forpliktelser</w:t>
            </w:r>
          </w:p>
        </w:tc>
        <w:tc>
          <w:tcPr>
            <w:tcW w:w="1701" w:type="dxa"/>
            <w:shd w:val="clear" w:color="auto" w:fill="auto"/>
          </w:tcPr>
          <w:p w14:paraId="65C65C8E" w14:textId="77777777" w:rsidR="00E71B0B" w:rsidRDefault="00474308">
            <w:pPr>
              <w:spacing w:after="0"/>
              <w:jc w:val="right"/>
              <w:rPr>
                <w:lang w:eastAsia="en-US"/>
              </w:rPr>
            </w:pPr>
            <w:r>
              <w:rPr>
                <w:lang w:eastAsia="en-US"/>
              </w:rPr>
              <w:t>326,8</w:t>
            </w:r>
          </w:p>
        </w:tc>
        <w:tc>
          <w:tcPr>
            <w:tcW w:w="1559" w:type="dxa"/>
            <w:shd w:val="clear" w:color="auto" w:fill="auto"/>
          </w:tcPr>
          <w:p w14:paraId="05D99692" w14:textId="77777777" w:rsidR="00E71B0B" w:rsidRDefault="00474308">
            <w:pPr>
              <w:spacing w:after="0"/>
              <w:jc w:val="right"/>
              <w:rPr>
                <w:lang w:eastAsia="en-US"/>
              </w:rPr>
            </w:pPr>
            <w:r>
              <w:rPr>
                <w:lang w:eastAsia="en-US"/>
              </w:rPr>
              <w:t>177</w:t>
            </w:r>
          </w:p>
        </w:tc>
      </w:tr>
      <w:tr w:rsidR="00F562F6" w14:paraId="5971D180" w14:textId="77777777">
        <w:trPr>
          <w:trHeight w:val="73"/>
        </w:trPr>
        <w:tc>
          <w:tcPr>
            <w:tcW w:w="6062" w:type="dxa"/>
            <w:shd w:val="clear" w:color="auto" w:fill="auto"/>
          </w:tcPr>
          <w:p w14:paraId="3DEF871E"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291F5F78" w14:textId="77777777" w:rsidR="00E71B0B" w:rsidRDefault="00474308">
            <w:pPr>
              <w:spacing w:after="0"/>
              <w:jc w:val="right"/>
              <w:rPr>
                <w:lang w:eastAsia="en-US"/>
              </w:rPr>
            </w:pPr>
            <w:r>
              <w:rPr>
                <w:lang w:eastAsia="en-US"/>
              </w:rPr>
              <w:t>227,6</w:t>
            </w:r>
          </w:p>
        </w:tc>
        <w:tc>
          <w:tcPr>
            <w:tcW w:w="1559" w:type="dxa"/>
            <w:shd w:val="clear" w:color="auto" w:fill="auto"/>
          </w:tcPr>
          <w:p w14:paraId="339E42B4" w14:textId="77777777" w:rsidR="00E71B0B" w:rsidRDefault="00474308">
            <w:pPr>
              <w:spacing w:after="0"/>
              <w:jc w:val="right"/>
              <w:rPr>
                <w:lang w:eastAsia="en-US"/>
              </w:rPr>
            </w:pPr>
            <w:r>
              <w:rPr>
                <w:lang w:eastAsia="en-US"/>
              </w:rPr>
              <w:t>105</w:t>
            </w:r>
          </w:p>
        </w:tc>
      </w:tr>
      <w:tr w:rsidR="00E71B0B" w14:paraId="6865D2F7" w14:textId="77777777">
        <w:trPr>
          <w:trHeight w:val="73"/>
        </w:trPr>
        <w:tc>
          <w:tcPr>
            <w:tcW w:w="9322" w:type="dxa"/>
            <w:gridSpan w:val="3"/>
            <w:shd w:val="clear" w:color="auto" w:fill="auto"/>
          </w:tcPr>
          <w:p w14:paraId="7E7EFABB" w14:textId="77777777" w:rsidR="00E71B0B" w:rsidRDefault="00474308">
            <w:pPr>
              <w:spacing w:after="0"/>
              <w:rPr>
                <w:rStyle w:val="halvfet"/>
                <w:lang w:eastAsia="en-US"/>
              </w:rPr>
            </w:pPr>
            <w:r>
              <w:rPr>
                <w:rStyle w:val="halvfet"/>
                <w:lang w:eastAsia="en-US"/>
              </w:rPr>
              <w:t>Offentlig kjøp/tilskudd</w:t>
            </w:r>
          </w:p>
        </w:tc>
      </w:tr>
      <w:tr w:rsidR="00F562F6" w14:paraId="708E6C37" w14:textId="77777777">
        <w:trPr>
          <w:trHeight w:val="73"/>
        </w:trPr>
        <w:tc>
          <w:tcPr>
            <w:tcW w:w="6062" w:type="dxa"/>
            <w:shd w:val="clear" w:color="auto" w:fill="auto"/>
          </w:tcPr>
          <w:p w14:paraId="255B3176" w14:textId="77777777" w:rsidR="00E71B0B" w:rsidRDefault="00474308">
            <w:pPr>
              <w:spacing w:after="0"/>
              <w:rPr>
                <w:lang w:eastAsia="en-US"/>
              </w:rPr>
            </w:pPr>
            <w:r>
              <w:rPr>
                <w:lang w:eastAsia="en-US"/>
              </w:rPr>
              <w:t>Kjøp: Nordland fylkeskommune, Forsvaret</w:t>
            </w:r>
          </w:p>
        </w:tc>
        <w:tc>
          <w:tcPr>
            <w:tcW w:w="1701" w:type="dxa"/>
            <w:shd w:val="clear" w:color="auto" w:fill="auto"/>
          </w:tcPr>
          <w:p w14:paraId="36854CA4" w14:textId="77777777" w:rsidR="00E71B0B" w:rsidRDefault="00474308">
            <w:pPr>
              <w:spacing w:after="0"/>
              <w:jc w:val="right"/>
              <w:rPr>
                <w:lang w:eastAsia="en-US"/>
              </w:rPr>
            </w:pPr>
            <w:r>
              <w:rPr>
                <w:lang w:eastAsia="en-US"/>
              </w:rPr>
              <w:t>19</w:t>
            </w:r>
          </w:p>
        </w:tc>
        <w:tc>
          <w:tcPr>
            <w:tcW w:w="1559" w:type="dxa"/>
            <w:shd w:val="clear" w:color="auto" w:fill="auto"/>
          </w:tcPr>
          <w:p w14:paraId="32DA0213" w14:textId="77777777" w:rsidR="00E71B0B" w:rsidRDefault="00474308">
            <w:pPr>
              <w:spacing w:after="0"/>
              <w:jc w:val="right"/>
              <w:rPr>
                <w:lang w:eastAsia="en-US"/>
              </w:rPr>
            </w:pPr>
            <w:r>
              <w:rPr>
                <w:lang w:eastAsia="en-US"/>
              </w:rPr>
              <w:t>44,5</w:t>
            </w:r>
          </w:p>
        </w:tc>
      </w:tr>
      <w:tr w:rsidR="00F562F6" w14:paraId="58FC0E1F" w14:textId="77777777">
        <w:trPr>
          <w:trHeight w:val="73"/>
        </w:trPr>
        <w:tc>
          <w:tcPr>
            <w:tcW w:w="6062" w:type="dxa"/>
            <w:shd w:val="clear" w:color="auto" w:fill="auto"/>
          </w:tcPr>
          <w:p w14:paraId="22DA679A" w14:textId="77777777" w:rsidR="00E71B0B" w:rsidRDefault="00474308">
            <w:pPr>
              <w:spacing w:after="0"/>
              <w:rPr>
                <w:lang w:eastAsia="en-US"/>
              </w:rPr>
            </w:pPr>
            <w:r>
              <w:rPr>
                <w:lang w:eastAsia="en-US"/>
              </w:rPr>
              <w:t>Tilskudd: UDIR, EU, NFR, EEA, NFK, Norsk Romsenter</w:t>
            </w:r>
          </w:p>
        </w:tc>
        <w:tc>
          <w:tcPr>
            <w:tcW w:w="1701" w:type="dxa"/>
            <w:shd w:val="clear" w:color="auto" w:fill="auto"/>
          </w:tcPr>
          <w:p w14:paraId="2FC54EE5" w14:textId="77777777" w:rsidR="00E71B0B" w:rsidRDefault="00474308">
            <w:pPr>
              <w:spacing w:after="0"/>
              <w:jc w:val="right"/>
              <w:rPr>
                <w:lang w:eastAsia="en-US"/>
              </w:rPr>
            </w:pPr>
            <w:r>
              <w:rPr>
                <w:lang w:eastAsia="en-US"/>
              </w:rPr>
              <w:t>28</w:t>
            </w:r>
          </w:p>
        </w:tc>
        <w:tc>
          <w:tcPr>
            <w:tcW w:w="1559" w:type="dxa"/>
            <w:shd w:val="clear" w:color="auto" w:fill="auto"/>
          </w:tcPr>
          <w:p w14:paraId="3F7079C3" w14:textId="77777777" w:rsidR="00E71B0B" w:rsidRDefault="00474308">
            <w:pPr>
              <w:spacing w:after="0"/>
              <w:jc w:val="right"/>
              <w:rPr>
                <w:lang w:eastAsia="en-US"/>
              </w:rPr>
            </w:pPr>
            <w:r>
              <w:rPr>
                <w:lang w:eastAsia="en-US"/>
              </w:rPr>
              <w:t>16,8</w:t>
            </w:r>
          </w:p>
        </w:tc>
      </w:tr>
      <w:tr w:rsidR="00E71B0B" w14:paraId="71DB9D16" w14:textId="77777777">
        <w:trPr>
          <w:trHeight w:val="73"/>
        </w:trPr>
        <w:tc>
          <w:tcPr>
            <w:tcW w:w="9322" w:type="dxa"/>
            <w:gridSpan w:val="3"/>
            <w:shd w:val="clear" w:color="auto" w:fill="auto"/>
          </w:tcPr>
          <w:p w14:paraId="58B6A4C2" w14:textId="77777777" w:rsidR="00E71B0B" w:rsidRDefault="00474308">
            <w:pPr>
              <w:spacing w:after="0"/>
              <w:rPr>
                <w:rStyle w:val="halvfet"/>
                <w:lang w:eastAsia="en-US"/>
              </w:rPr>
            </w:pPr>
            <w:r>
              <w:rPr>
                <w:rStyle w:val="halvfet"/>
                <w:lang w:eastAsia="en-US"/>
              </w:rPr>
              <w:t>Verdier og utbytte</w:t>
            </w:r>
          </w:p>
        </w:tc>
      </w:tr>
      <w:tr w:rsidR="00F562F6" w14:paraId="7D98894D" w14:textId="77777777">
        <w:trPr>
          <w:trHeight w:val="73"/>
        </w:trPr>
        <w:tc>
          <w:tcPr>
            <w:tcW w:w="6062" w:type="dxa"/>
            <w:shd w:val="clear" w:color="auto" w:fill="auto"/>
          </w:tcPr>
          <w:p w14:paraId="11264371" w14:textId="77777777" w:rsidR="00E71B0B" w:rsidRDefault="00474308">
            <w:pPr>
              <w:spacing w:after="0"/>
              <w:rPr>
                <w:lang w:eastAsia="en-US"/>
              </w:rPr>
            </w:pPr>
            <w:r>
              <w:rPr>
                <w:lang w:eastAsia="en-US"/>
              </w:rPr>
              <w:t>Utbytte for regnskapsåret</w:t>
            </w:r>
          </w:p>
        </w:tc>
        <w:tc>
          <w:tcPr>
            <w:tcW w:w="1701" w:type="dxa"/>
            <w:shd w:val="clear" w:color="auto" w:fill="auto"/>
          </w:tcPr>
          <w:p w14:paraId="03F5EFA4" w14:textId="77777777" w:rsidR="00E71B0B" w:rsidRDefault="00474308">
            <w:pPr>
              <w:spacing w:after="0"/>
              <w:jc w:val="right"/>
              <w:rPr>
                <w:lang w:eastAsia="en-US"/>
              </w:rPr>
            </w:pPr>
            <w:r>
              <w:rPr>
                <w:lang w:eastAsia="en-US"/>
              </w:rPr>
              <w:t>0</w:t>
            </w:r>
          </w:p>
        </w:tc>
        <w:tc>
          <w:tcPr>
            <w:tcW w:w="1559" w:type="dxa"/>
            <w:shd w:val="clear" w:color="auto" w:fill="auto"/>
          </w:tcPr>
          <w:p w14:paraId="0CF712CA" w14:textId="77777777" w:rsidR="00E71B0B" w:rsidRDefault="00474308">
            <w:pPr>
              <w:spacing w:after="0"/>
              <w:jc w:val="right"/>
              <w:rPr>
                <w:lang w:eastAsia="en-US"/>
              </w:rPr>
            </w:pPr>
            <w:r>
              <w:rPr>
                <w:lang w:eastAsia="en-US"/>
              </w:rPr>
              <w:t>0</w:t>
            </w:r>
          </w:p>
        </w:tc>
      </w:tr>
      <w:tr w:rsidR="00F562F6" w14:paraId="2A06020B" w14:textId="77777777">
        <w:trPr>
          <w:trHeight w:val="73"/>
        </w:trPr>
        <w:tc>
          <w:tcPr>
            <w:tcW w:w="6062" w:type="dxa"/>
            <w:shd w:val="clear" w:color="auto" w:fill="auto"/>
          </w:tcPr>
          <w:p w14:paraId="5FD83878" w14:textId="77777777" w:rsidR="00E71B0B" w:rsidRDefault="00474308">
            <w:pPr>
              <w:spacing w:after="0"/>
              <w:rPr>
                <w:lang w:eastAsia="en-US"/>
              </w:rPr>
            </w:pPr>
            <w:r>
              <w:rPr>
                <w:lang w:eastAsia="en-US"/>
              </w:rPr>
              <w:t>Utbytteandel</w:t>
            </w:r>
          </w:p>
        </w:tc>
        <w:tc>
          <w:tcPr>
            <w:tcW w:w="1701" w:type="dxa"/>
            <w:shd w:val="clear" w:color="auto" w:fill="auto"/>
          </w:tcPr>
          <w:p w14:paraId="04FB4A36" w14:textId="77777777" w:rsidR="00E71B0B" w:rsidRDefault="00474308">
            <w:pPr>
              <w:spacing w:after="0"/>
              <w:jc w:val="right"/>
              <w:rPr>
                <w:lang w:eastAsia="en-US"/>
              </w:rPr>
            </w:pPr>
            <w:r>
              <w:rPr>
                <w:lang w:eastAsia="en-US"/>
              </w:rPr>
              <w:t>0 %</w:t>
            </w:r>
          </w:p>
        </w:tc>
        <w:tc>
          <w:tcPr>
            <w:tcW w:w="1559" w:type="dxa"/>
            <w:shd w:val="clear" w:color="auto" w:fill="auto"/>
          </w:tcPr>
          <w:p w14:paraId="375A9B56" w14:textId="77777777" w:rsidR="00E71B0B" w:rsidRDefault="00474308">
            <w:pPr>
              <w:spacing w:after="0"/>
              <w:jc w:val="right"/>
              <w:rPr>
                <w:lang w:eastAsia="en-US"/>
              </w:rPr>
            </w:pPr>
            <w:r>
              <w:rPr>
                <w:lang w:eastAsia="en-US"/>
              </w:rPr>
              <w:t>0,0 %</w:t>
            </w:r>
          </w:p>
        </w:tc>
      </w:tr>
      <w:tr w:rsidR="00F562F6" w14:paraId="6B0FE38B" w14:textId="77777777">
        <w:trPr>
          <w:trHeight w:val="73"/>
        </w:trPr>
        <w:tc>
          <w:tcPr>
            <w:tcW w:w="6062" w:type="dxa"/>
            <w:shd w:val="clear" w:color="auto" w:fill="auto"/>
          </w:tcPr>
          <w:p w14:paraId="438924A1" w14:textId="77777777" w:rsidR="00E71B0B" w:rsidRDefault="00474308">
            <w:pPr>
              <w:spacing w:after="0"/>
              <w:rPr>
                <w:lang w:eastAsia="en-US"/>
              </w:rPr>
            </w:pPr>
            <w:proofErr w:type="spellStart"/>
            <w:r>
              <w:rPr>
                <w:lang w:eastAsia="en-US"/>
              </w:rPr>
              <w:lastRenderedPageBreak/>
              <w:t>Gj</w:t>
            </w:r>
            <w:proofErr w:type="spellEnd"/>
            <w:r>
              <w:rPr>
                <w:lang w:eastAsia="en-US"/>
              </w:rPr>
              <w:t>. utbytteandel siste fem år</w:t>
            </w:r>
          </w:p>
        </w:tc>
        <w:tc>
          <w:tcPr>
            <w:tcW w:w="1701" w:type="dxa"/>
            <w:shd w:val="clear" w:color="auto" w:fill="auto"/>
          </w:tcPr>
          <w:p w14:paraId="7F4F1D02" w14:textId="77777777" w:rsidR="00E71B0B" w:rsidRDefault="00474308">
            <w:pPr>
              <w:spacing w:after="0"/>
              <w:jc w:val="right"/>
              <w:rPr>
                <w:lang w:eastAsia="en-US"/>
              </w:rPr>
            </w:pPr>
            <w:r>
              <w:rPr>
                <w:lang w:eastAsia="en-US"/>
              </w:rPr>
              <w:t>0 %</w:t>
            </w:r>
          </w:p>
        </w:tc>
        <w:tc>
          <w:tcPr>
            <w:tcW w:w="1559" w:type="dxa"/>
            <w:shd w:val="clear" w:color="auto" w:fill="auto"/>
          </w:tcPr>
          <w:p w14:paraId="1918E4D8" w14:textId="77777777" w:rsidR="00E71B0B" w:rsidRDefault="00474308">
            <w:pPr>
              <w:spacing w:after="0"/>
              <w:jc w:val="right"/>
              <w:rPr>
                <w:lang w:eastAsia="en-US"/>
              </w:rPr>
            </w:pPr>
            <w:r>
              <w:rPr>
                <w:lang w:eastAsia="en-US"/>
              </w:rPr>
              <w:t>0,0 %</w:t>
            </w:r>
          </w:p>
        </w:tc>
      </w:tr>
      <w:tr w:rsidR="00F562F6" w14:paraId="5D854F3D" w14:textId="77777777">
        <w:trPr>
          <w:trHeight w:val="73"/>
        </w:trPr>
        <w:tc>
          <w:tcPr>
            <w:tcW w:w="6062" w:type="dxa"/>
            <w:shd w:val="clear" w:color="auto" w:fill="auto"/>
          </w:tcPr>
          <w:p w14:paraId="5B994AB9" w14:textId="77777777" w:rsidR="00E71B0B" w:rsidRDefault="00474308">
            <w:pPr>
              <w:spacing w:after="0"/>
              <w:rPr>
                <w:lang w:eastAsia="en-US"/>
              </w:rPr>
            </w:pPr>
            <w:r>
              <w:rPr>
                <w:lang w:eastAsia="en-US"/>
              </w:rPr>
              <w:t>Utbytte til staten</w:t>
            </w:r>
          </w:p>
        </w:tc>
        <w:tc>
          <w:tcPr>
            <w:tcW w:w="1701" w:type="dxa"/>
            <w:shd w:val="clear" w:color="auto" w:fill="auto"/>
          </w:tcPr>
          <w:p w14:paraId="22D48588" w14:textId="77777777" w:rsidR="00E71B0B" w:rsidRDefault="00474308">
            <w:pPr>
              <w:spacing w:after="0"/>
              <w:jc w:val="right"/>
              <w:rPr>
                <w:lang w:eastAsia="en-US"/>
              </w:rPr>
            </w:pPr>
            <w:r>
              <w:rPr>
                <w:lang w:eastAsia="en-US"/>
              </w:rPr>
              <w:t>0</w:t>
            </w:r>
          </w:p>
        </w:tc>
        <w:tc>
          <w:tcPr>
            <w:tcW w:w="1559" w:type="dxa"/>
            <w:shd w:val="clear" w:color="auto" w:fill="auto"/>
          </w:tcPr>
          <w:p w14:paraId="4E138294" w14:textId="77777777" w:rsidR="00E71B0B" w:rsidRDefault="00474308">
            <w:pPr>
              <w:spacing w:after="0"/>
              <w:jc w:val="right"/>
              <w:rPr>
                <w:lang w:eastAsia="en-US"/>
              </w:rPr>
            </w:pPr>
            <w:r>
              <w:rPr>
                <w:lang w:eastAsia="en-US"/>
              </w:rPr>
              <w:t>0</w:t>
            </w:r>
          </w:p>
        </w:tc>
      </w:tr>
      <w:tr w:rsidR="00F562F6" w14:paraId="56BD5866" w14:textId="77777777">
        <w:trPr>
          <w:trHeight w:val="73"/>
        </w:trPr>
        <w:tc>
          <w:tcPr>
            <w:tcW w:w="6062" w:type="dxa"/>
            <w:shd w:val="clear" w:color="auto" w:fill="auto"/>
          </w:tcPr>
          <w:p w14:paraId="5E3DD171" w14:textId="77777777" w:rsidR="00E71B0B" w:rsidRDefault="00474308">
            <w:pPr>
              <w:spacing w:after="0"/>
              <w:rPr>
                <w:lang w:eastAsia="en-US"/>
              </w:rPr>
            </w:pPr>
            <w:r>
              <w:rPr>
                <w:lang w:eastAsia="en-US"/>
              </w:rPr>
              <w:t>Tilbakebetaling av kapital</w:t>
            </w:r>
          </w:p>
        </w:tc>
        <w:tc>
          <w:tcPr>
            <w:tcW w:w="1701" w:type="dxa"/>
            <w:shd w:val="clear" w:color="auto" w:fill="auto"/>
          </w:tcPr>
          <w:p w14:paraId="0498C6AD" w14:textId="77777777" w:rsidR="00E71B0B" w:rsidRDefault="00474308">
            <w:pPr>
              <w:spacing w:after="0"/>
              <w:jc w:val="right"/>
              <w:rPr>
                <w:lang w:eastAsia="en-US"/>
              </w:rPr>
            </w:pPr>
            <w:r>
              <w:rPr>
                <w:lang w:eastAsia="en-US"/>
              </w:rPr>
              <w:t>0</w:t>
            </w:r>
          </w:p>
        </w:tc>
        <w:tc>
          <w:tcPr>
            <w:tcW w:w="1559" w:type="dxa"/>
            <w:shd w:val="clear" w:color="auto" w:fill="auto"/>
          </w:tcPr>
          <w:p w14:paraId="740AA087" w14:textId="77777777" w:rsidR="00E71B0B" w:rsidRDefault="00474308">
            <w:pPr>
              <w:spacing w:after="0"/>
              <w:jc w:val="right"/>
              <w:rPr>
                <w:lang w:eastAsia="en-US"/>
              </w:rPr>
            </w:pPr>
            <w:r>
              <w:rPr>
                <w:lang w:eastAsia="en-US"/>
              </w:rPr>
              <w:t>0</w:t>
            </w:r>
          </w:p>
        </w:tc>
      </w:tr>
      <w:tr w:rsidR="00F562F6" w14:paraId="176E7E51" w14:textId="77777777">
        <w:trPr>
          <w:trHeight w:val="73"/>
        </w:trPr>
        <w:tc>
          <w:tcPr>
            <w:tcW w:w="6062" w:type="dxa"/>
            <w:shd w:val="clear" w:color="auto" w:fill="auto"/>
          </w:tcPr>
          <w:p w14:paraId="38F5168C" w14:textId="77777777" w:rsidR="00E71B0B" w:rsidRDefault="00474308">
            <w:pPr>
              <w:spacing w:after="0"/>
              <w:rPr>
                <w:lang w:eastAsia="en-US"/>
              </w:rPr>
            </w:pPr>
            <w:r>
              <w:rPr>
                <w:lang w:eastAsia="en-US"/>
              </w:rPr>
              <w:t>Kapitalinnskudd fra staten</w:t>
            </w:r>
          </w:p>
        </w:tc>
        <w:tc>
          <w:tcPr>
            <w:tcW w:w="1701" w:type="dxa"/>
            <w:shd w:val="clear" w:color="auto" w:fill="auto"/>
          </w:tcPr>
          <w:p w14:paraId="2D6EDC5E" w14:textId="77777777" w:rsidR="00E71B0B" w:rsidRDefault="00474308">
            <w:pPr>
              <w:spacing w:after="0"/>
              <w:jc w:val="right"/>
              <w:rPr>
                <w:lang w:eastAsia="en-US"/>
              </w:rPr>
            </w:pPr>
            <w:r>
              <w:rPr>
                <w:lang w:eastAsia="en-US"/>
              </w:rPr>
              <w:t>127</w:t>
            </w:r>
          </w:p>
        </w:tc>
        <w:tc>
          <w:tcPr>
            <w:tcW w:w="1559" w:type="dxa"/>
            <w:shd w:val="clear" w:color="auto" w:fill="auto"/>
          </w:tcPr>
          <w:p w14:paraId="1108BE05" w14:textId="77777777" w:rsidR="00E71B0B" w:rsidRDefault="00474308">
            <w:pPr>
              <w:spacing w:after="0"/>
              <w:jc w:val="right"/>
              <w:rPr>
                <w:lang w:eastAsia="en-US"/>
              </w:rPr>
            </w:pPr>
            <w:r>
              <w:rPr>
                <w:lang w:eastAsia="en-US"/>
              </w:rPr>
              <w:t>27</w:t>
            </w:r>
          </w:p>
        </w:tc>
      </w:tr>
      <w:tr w:rsidR="00E71B0B" w14:paraId="1D80DE70" w14:textId="77777777">
        <w:trPr>
          <w:trHeight w:val="73"/>
        </w:trPr>
        <w:tc>
          <w:tcPr>
            <w:tcW w:w="9322" w:type="dxa"/>
            <w:gridSpan w:val="3"/>
            <w:shd w:val="clear" w:color="auto" w:fill="auto"/>
          </w:tcPr>
          <w:p w14:paraId="04F09B42" w14:textId="77777777" w:rsidR="00E71B0B" w:rsidRDefault="00474308">
            <w:pPr>
              <w:spacing w:after="0"/>
              <w:rPr>
                <w:rStyle w:val="halvfet"/>
                <w:lang w:eastAsia="en-US"/>
              </w:rPr>
            </w:pPr>
            <w:r>
              <w:rPr>
                <w:rStyle w:val="halvfet"/>
                <w:lang w:eastAsia="en-US"/>
              </w:rPr>
              <w:t>Finansielle nøkkeltall</w:t>
            </w:r>
          </w:p>
        </w:tc>
      </w:tr>
      <w:tr w:rsidR="00F562F6" w14:paraId="3694DAA9" w14:textId="77777777">
        <w:trPr>
          <w:trHeight w:val="73"/>
        </w:trPr>
        <w:tc>
          <w:tcPr>
            <w:tcW w:w="6062" w:type="dxa"/>
            <w:shd w:val="clear" w:color="auto" w:fill="auto"/>
          </w:tcPr>
          <w:p w14:paraId="73E22FA6" w14:textId="77777777" w:rsidR="00E71B0B" w:rsidRDefault="00474308">
            <w:pPr>
              <w:spacing w:after="0"/>
              <w:rPr>
                <w:lang w:eastAsia="en-US"/>
              </w:rPr>
            </w:pPr>
            <w:r>
              <w:rPr>
                <w:lang w:eastAsia="en-US"/>
              </w:rPr>
              <w:t>Sysselsatt kapital</w:t>
            </w:r>
          </w:p>
        </w:tc>
        <w:tc>
          <w:tcPr>
            <w:tcW w:w="1701" w:type="dxa"/>
            <w:shd w:val="clear" w:color="auto" w:fill="auto"/>
          </w:tcPr>
          <w:p w14:paraId="474ADFA7" w14:textId="77777777" w:rsidR="00E71B0B" w:rsidRDefault="00474308">
            <w:pPr>
              <w:spacing w:after="0"/>
              <w:jc w:val="right"/>
              <w:rPr>
                <w:lang w:eastAsia="en-US"/>
              </w:rPr>
            </w:pPr>
            <w:r>
              <w:rPr>
                <w:lang w:eastAsia="en-US"/>
              </w:rPr>
              <w:t xml:space="preserve"> 522 </w:t>
            </w:r>
          </w:p>
        </w:tc>
        <w:tc>
          <w:tcPr>
            <w:tcW w:w="1559" w:type="dxa"/>
            <w:shd w:val="clear" w:color="auto" w:fill="auto"/>
          </w:tcPr>
          <w:p w14:paraId="1E72D652" w14:textId="77777777" w:rsidR="00E71B0B" w:rsidRDefault="00474308">
            <w:pPr>
              <w:spacing w:after="0"/>
              <w:jc w:val="right"/>
              <w:rPr>
                <w:lang w:eastAsia="en-US"/>
              </w:rPr>
            </w:pPr>
            <w:r>
              <w:rPr>
                <w:lang w:eastAsia="en-US"/>
              </w:rPr>
              <w:t xml:space="preserve"> 251 </w:t>
            </w:r>
          </w:p>
        </w:tc>
      </w:tr>
      <w:tr w:rsidR="00F562F6" w14:paraId="4ADA0CD3" w14:textId="77777777">
        <w:trPr>
          <w:trHeight w:val="73"/>
        </w:trPr>
        <w:tc>
          <w:tcPr>
            <w:tcW w:w="6062" w:type="dxa"/>
            <w:shd w:val="clear" w:color="auto" w:fill="auto"/>
          </w:tcPr>
          <w:p w14:paraId="07955B31" w14:textId="77777777" w:rsidR="00E71B0B" w:rsidRDefault="00474308">
            <w:pPr>
              <w:spacing w:after="0"/>
              <w:rPr>
                <w:lang w:eastAsia="en-US"/>
              </w:rPr>
            </w:pPr>
            <w:r>
              <w:rPr>
                <w:lang w:eastAsia="en-US"/>
              </w:rPr>
              <w:t>Driftsmargin (EBIT)</w:t>
            </w:r>
          </w:p>
        </w:tc>
        <w:tc>
          <w:tcPr>
            <w:tcW w:w="1701" w:type="dxa"/>
            <w:shd w:val="clear" w:color="auto" w:fill="auto"/>
          </w:tcPr>
          <w:p w14:paraId="07D81975" w14:textId="77777777" w:rsidR="00E71B0B" w:rsidRDefault="00474308">
            <w:pPr>
              <w:spacing w:after="0"/>
              <w:jc w:val="right"/>
              <w:rPr>
                <w:lang w:eastAsia="en-US"/>
              </w:rPr>
            </w:pPr>
            <w:r>
              <w:rPr>
                <w:lang w:eastAsia="en-US"/>
              </w:rPr>
              <w:t>4 %</w:t>
            </w:r>
          </w:p>
        </w:tc>
        <w:tc>
          <w:tcPr>
            <w:tcW w:w="1559" w:type="dxa"/>
            <w:shd w:val="clear" w:color="auto" w:fill="auto"/>
          </w:tcPr>
          <w:p w14:paraId="085548E4" w14:textId="77777777" w:rsidR="00E71B0B" w:rsidRDefault="00474308">
            <w:pPr>
              <w:spacing w:after="0"/>
              <w:jc w:val="right"/>
              <w:rPr>
                <w:lang w:eastAsia="en-US"/>
              </w:rPr>
            </w:pPr>
            <w:r>
              <w:rPr>
                <w:lang w:eastAsia="en-US"/>
              </w:rPr>
              <w:t>-4 %</w:t>
            </w:r>
          </w:p>
        </w:tc>
      </w:tr>
      <w:tr w:rsidR="00F562F6" w14:paraId="7646077A" w14:textId="77777777">
        <w:trPr>
          <w:trHeight w:val="73"/>
        </w:trPr>
        <w:tc>
          <w:tcPr>
            <w:tcW w:w="6062" w:type="dxa"/>
            <w:shd w:val="clear" w:color="auto" w:fill="auto"/>
          </w:tcPr>
          <w:p w14:paraId="2A2AC4C2" w14:textId="77777777" w:rsidR="00E71B0B" w:rsidRDefault="00474308">
            <w:pPr>
              <w:spacing w:after="0"/>
              <w:rPr>
                <w:lang w:eastAsia="en-US"/>
              </w:rPr>
            </w:pPr>
            <w:r>
              <w:rPr>
                <w:lang w:eastAsia="en-US"/>
              </w:rPr>
              <w:t>Egenkapitalandel</w:t>
            </w:r>
          </w:p>
        </w:tc>
        <w:tc>
          <w:tcPr>
            <w:tcW w:w="1701" w:type="dxa"/>
            <w:shd w:val="clear" w:color="auto" w:fill="auto"/>
          </w:tcPr>
          <w:p w14:paraId="45CB129B" w14:textId="77777777" w:rsidR="00E71B0B" w:rsidRDefault="00474308">
            <w:pPr>
              <w:spacing w:after="0"/>
              <w:jc w:val="right"/>
              <w:rPr>
                <w:lang w:eastAsia="en-US"/>
              </w:rPr>
            </w:pPr>
            <w:r>
              <w:rPr>
                <w:lang w:eastAsia="en-US"/>
              </w:rPr>
              <w:t>47 %</w:t>
            </w:r>
          </w:p>
        </w:tc>
        <w:tc>
          <w:tcPr>
            <w:tcW w:w="1559" w:type="dxa"/>
            <w:shd w:val="clear" w:color="auto" w:fill="auto"/>
          </w:tcPr>
          <w:p w14:paraId="1A958CC4" w14:textId="77777777" w:rsidR="00E71B0B" w:rsidRDefault="00474308">
            <w:pPr>
              <w:spacing w:after="0"/>
              <w:jc w:val="right"/>
              <w:rPr>
                <w:lang w:eastAsia="en-US"/>
              </w:rPr>
            </w:pPr>
            <w:r>
              <w:rPr>
                <w:lang w:eastAsia="en-US"/>
              </w:rPr>
              <w:t>45 %</w:t>
            </w:r>
          </w:p>
        </w:tc>
      </w:tr>
      <w:tr w:rsidR="00F562F6" w14:paraId="4F73EDA7" w14:textId="77777777">
        <w:trPr>
          <w:trHeight w:val="73"/>
        </w:trPr>
        <w:tc>
          <w:tcPr>
            <w:tcW w:w="6062" w:type="dxa"/>
            <w:shd w:val="clear" w:color="auto" w:fill="auto"/>
          </w:tcPr>
          <w:p w14:paraId="7799D013" w14:textId="77777777" w:rsidR="00E71B0B" w:rsidRDefault="00474308">
            <w:pPr>
              <w:spacing w:after="0"/>
              <w:rPr>
                <w:lang w:eastAsia="en-US"/>
              </w:rPr>
            </w:pPr>
            <w:r>
              <w:rPr>
                <w:lang w:eastAsia="en-US"/>
              </w:rPr>
              <w:t>Netto kontantstrøm fra drift</w:t>
            </w:r>
          </w:p>
        </w:tc>
        <w:tc>
          <w:tcPr>
            <w:tcW w:w="1701" w:type="dxa"/>
            <w:shd w:val="clear" w:color="auto" w:fill="auto"/>
          </w:tcPr>
          <w:p w14:paraId="62D05360" w14:textId="77777777" w:rsidR="00E71B0B" w:rsidRDefault="00474308">
            <w:pPr>
              <w:spacing w:after="0"/>
              <w:jc w:val="right"/>
              <w:rPr>
                <w:lang w:eastAsia="en-US"/>
              </w:rPr>
            </w:pPr>
            <w:r>
              <w:rPr>
                <w:lang w:eastAsia="en-US"/>
              </w:rPr>
              <w:t>20</w:t>
            </w:r>
          </w:p>
        </w:tc>
        <w:tc>
          <w:tcPr>
            <w:tcW w:w="1559" w:type="dxa"/>
            <w:shd w:val="clear" w:color="auto" w:fill="auto"/>
          </w:tcPr>
          <w:p w14:paraId="6D1B680F" w14:textId="77777777" w:rsidR="00E71B0B" w:rsidRDefault="00474308">
            <w:pPr>
              <w:spacing w:after="0"/>
              <w:jc w:val="right"/>
              <w:rPr>
                <w:lang w:eastAsia="en-US"/>
              </w:rPr>
            </w:pPr>
            <w:r>
              <w:rPr>
                <w:lang w:eastAsia="en-US"/>
              </w:rPr>
              <w:t>16,3</w:t>
            </w:r>
          </w:p>
        </w:tc>
      </w:tr>
      <w:tr w:rsidR="00F562F6" w14:paraId="217ED200" w14:textId="77777777">
        <w:trPr>
          <w:trHeight w:val="73"/>
        </w:trPr>
        <w:tc>
          <w:tcPr>
            <w:tcW w:w="6062" w:type="dxa"/>
            <w:shd w:val="clear" w:color="auto" w:fill="auto"/>
          </w:tcPr>
          <w:p w14:paraId="2D70F038"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60BC51EF" w14:textId="77777777" w:rsidR="00E71B0B" w:rsidRDefault="00474308">
            <w:pPr>
              <w:spacing w:after="0"/>
              <w:jc w:val="right"/>
              <w:rPr>
                <w:lang w:eastAsia="en-US"/>
              </w:rPr>
            </w:pPr>
            <w:r>
              <w:rPr>
                <w:lang w:eastAsia="en-US"/>
              </w:rPr>
              <w:t>-226</w:t>
            </w:r>
          </w:p>
        </w:tc>
        <w:tc>
          <w:tcPr>
            <w:tcW w:w="1559" w:type="dxa"/>
            <w:shd w:val="clear" w:color="auto" w:fill="auto"/>
          </w:tcPr>
          <w:p w14:paraId="33A02381" w14:textId="77777777" w:rsidR="00E71B0B" w:rsidRDefault="00474308">
            <w:pPr>
              <w:spacing w:after="0"/>
              <w:jc w:val="right"/>
              <w:rPr>
                <w:lang w:eastAsia="en-US"/>
              </w:rPr>
            </w:pPr>
            <w:r>
              <w:rPr>
                <w:lang w:eastAsia="en-US"/>
              </w:rPr>
              <w:t>-115</w:t>
            </w:r>
          </w:p>
        </w:tc>
      </w:tr>
      <w:tr w:rsidR="00E71B0B" w14:paraId="6D0201F5" w14:textId="77777777">
        <w:trPr>
          <w:trHeight w:val="73"/>
        </w:trPr>
        <w:tc>
          <w:tcPr>
            <w:tcW w:w="9322" w:type="dxa"/>
            <w:gridSpan w:val="3"/>
            <w:shd w:val="clear" w:color="auto" w:fill="auto"/>
          </w:tcPr>
          <w:p w14:paraId="194AFE14" w14:textId="77777777" w:rsidR="00E71B0B" w:rsidRDefault="00474308">
            <w:pPr>
              <w:spacing w:after="0"/>
              <w:rPr>
                <w:rStyle w:val="halvfet"/>
                <w:lang w:eastAsia="en-US"/>
              </w:rPr>
            </w:pPr>
            <w:r>
              <w:rPr>
                <w:rStyle w:val="halvfet"/>
                <w:lang w:eastAsia="en-US"/>
              </w:rPr>
              <w:t>Andre nøkkeltall</w:t>
            </w:r>
          </w:p>
        </w:tc>
      </w:tr>
      <w:tr w:rsidR="00F562F6" w14:paraId="4E52C398" w14:textId="77777777">
        <w:trPr>
          <w:trHeight w:val="73"/>
        </w:trPr>
        <w:tc>
          <w:tcPr>
            <w:tcW w:w="6062" w:type="dxa"/>
            <w:shd w:val="clear" w:color="auto" w:fill="auto"/>
          </w:tcPr>
          <w:p w14:paraId="0111F2CB" w14:textId="77777777" w:rsidR="00E71B0B" w:rsidRDefault="00474308">
            <w:pPr>
              <w:spacing w:after="0"/>
              <w:rPr>
                <w:lang w:eastAsia="en-US"/>
              </w:rPr>
            </w:pPr>
            <w:r>
              <w:rPr>
                <w:lang w:eastAsia="en-US"/>
              </w:rPr>
              <w:t>Antall ansatte</w:t>
            </w:r>
          </w:p>
        </w:tc>
        <w:tc>
          <w:tcPr>
            <w:tcW w:w="1701" w:type="dxa"/>
            <w:shd w:val="clear" w:color="auto" w:fill="auto"/>
          </w:tcPr>
          <w:p w14:paraId="289C00AF" w14:textId="77777777" w:rsidR="00E71B0B" w:rsidRDefault="00474308">
            <w:pPr>
              <w:spacing w:after="0"/>
              <w:jc w:val="right"/>
              <w:rPr>
                <w:lang w:eastAsia="en-US"/>
              </w:rPr>
            </w:pPr>
            <w:r>
              <w:rPr>
                <w:lang w:eastAsia="en-US"/>
              </w:rPr>
              <w:t>149</w:t>
            </w:r>
          </w:p>
        </w:tc>
        <w:tc>
          <w:tcPr>
            <w:tcW w:w="1559" w:type="dxa"/>
            <w:shd w:val="clear" w:color="auto" w:fill="auto"/>
          </w:tcPr>
          <w:p w14:paraId="03D2F021" w14:textId="77777777" w:rsidR="00E71B0B" w:rsidRDefault="00474308">
            <w:pPr>
              <w:spacing w:after="0"/>
              <w:jc w:val="right"/>
              <w:rPr>
                <w:lang w:eastAsia="en-US"/>
              </w:rPr>
            </w:pPr>
            <w:r>
              <w:rPr>
                <w:lang w:eastAsia="en-US"/>
              </w:rPr>
              <w:t>130</w:t>
            </w:r>
          </w:p>
        </w:tc>
      </w:tr>
      <w:tr w:rsidR="00F562F6" w14:paraId="143B9B67" w14:textId="77777777">
        <w:trPr>
          <w:trHeight w:val="73"/>
        </w:trPr>
        <w:tc>
          <w:tcPr>
            <w:tcW w:w="6062" w:type="dxa"/>
            <w:shd w:val="clear" w:color="auto" w:fill="auto"/>
          </w:tcPr>
          <w:p w14:paraId="582676BF" w14:textId="77777777" w:rsidR="00E71B0B" w:rsidRDefault="00474308">
            <w:pPr>
              <w:spacing w:after="0"/>
              <w:rPr>
                <w:lang w:eastAsia="en-US"/>
              </w:rPr>
            </w:pPr>
            <w:r>
              <w:rPr>
                <w:lang w:eastAsia="en-US"/>
              </w:rPr>
              <w:t>Andel ansatte i Norge</w:t>
            </w:r>
          </w:p>
        </w:tc>
        <w:tc>
          <w:tcPr>
            <w:tcW w:w="1701" w:type="dxa"/>
            <w:shd w:val="clear" w:color="auto" w:fill="auto"/>
          </w:tcPr>
          <w:p w14:paraId="56A65B59" w14:textId="77777777" w:rsidR="00E71B0B" w:rsidRDefault="00474308">
            <w:pPr>
              <w:spacing w:after="0"/>
              <w:jc w:val="right"/>
              <w:rPr>
                <w:lang w:eastAsia="en-US"/>
              </w:rPr>
            </w:pPr>
            <w:r>
              <w:rPr>
                <w:lang w:eastAsia="en-US"/>
              </w:rPr>
              <w:t>100 %</w:t>
            </w:r>
          </w:p>
        </w:tc>
        <w:tc>
          <w:tcPr>
            <w:tcW w:w="1559" w:type="dxa"/>
            <w:shd w:val="clear" w:color="auto" w:fill="auto"/>
          </w:tcPr>
          <w:p w14:paraId="470B36A1" w14:textId="77777777" w:rsidR="00E71B0B" w:rsidRDefault="00474308">
            <w:pPr>
              <w:spacing w:after="0"/>
              <w:jc w:val="right"/>
              <w:rPr>
                <w:lang w:eastAsia="en-US"/>
              </w:rPr>
            </w:pPr>
            <w:r>
              <w:rPr>
                <w:lang w:eastAsia="en-US"/>
              </w:rPr>
              <w:t>99 %</w:t>
            </w:r>
          </w:p>
        </w:tc>
      </w:tr>
      <w:tr w:rsidR="00F562F6" w14:paraId="4387F568" w14:textId="77777777">
        <w:trPr>
          <w:trHeight w:val="73"/>
        </w:trPr>
        <w:tc>
          <w:tcPr>
            <w:tcW w:w="6062" w:type="dxa"/>
            <w:shd w:val="clear" w:color="auto" w:fill="auto"/>
          </w:tcPr>
          <w:p w14:paraId="4DC57AE2"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2C082058" w14:textId="77777777" w:rsidR="00E71B0B" w:rsidRDefault="00474308">
            <w:pPr>
              <w:spacing w:after="0"/>
              <w:jc w:val="right"/>
              <w:rPr>
                <w:lang w:eastAsia="en-US"/>
              </w:rPr>
            </w:pPr>
            <w:r>
              <w:rPr>
                <w:lang w:eastAsia="en-US"/>
              </w:rPr>
              <w:t>25 %</w:t>
            </w:r>
          </w:p>
        </w:tc>
        <w:tc>
          <w:tcPr>
            <w:tcW w:w="1559" w:type="dxa"/>
            <w:shd w:val="clear" w:color="auto" w:fill="auto"/>
          </w:tcPr>
          <w:p w14:paraId="4ECDAD8E" w14:textId="77777777" w:rsidR="00E71B0B" w:rsidRDefault="00474308">
            <w:pPr>
              <w:spacing w:after="0"/>
              <w:jc w:val="right"/>
              <w:rPr>
                <w:lang w:eastAsia="en-US"/>
              </w:rPr>
            </w:pPr>
            <w:r>
              <w:rPr>
                <w:lang w:eastAsia="en-US"/>
              </w:rPr>
              <w:t>13 %</w:t>
            </w:r>
          </w:p>
        </w:tc>
      </w:tr>
      <w:tr w:rsidR="00F562F6" w14:paraId="78213EF6" w14:textId="77777777">
        <w:trPr>
          <w:trHeight w:val="73"/>
        </w:trPr>
        <w:tc>
          <w:tcPr>
            <w:tcW w:w="6062" w:type="dxa"/>
            <w:shd w:val="clear" w:color="auto" w:fill="auto"/>
          </w:tcPr>
          <w:p w14:paraId="51DE61EF" w14:textId="77777777" w:rsidR="00E71B0B" w:rsidRDefault="00474308">
            <w:pPr>
              <w:spacing w:after="0"/>
              <w:rPr>
                <w:lang w:eastAsia="en-US"/>
              </w:rPr>
            </w:pPr>
            <w:r>
              <w:rPr>
                <w:lang w:eastAsia="en-US"/>
              </w:rPr>
              <w:t>Andel kvinner i selskapet totalt</w:t>
            </w:r>
          </w:p>
        </w:tc>
        <w:tc>
          <w:tcPr>
            <w:tcW w:w="1701" w:type="dxa"/>
            <w:shd w:val="clear" w:color="auto" w:fill="auto"/>
          </w:tcPr>
          <w:p w14:paraId="5B5FEEC8" w14:textId="77777777" w:rsidR="00E71B0B" w:rsidRDefault="00474308">
            <w:pPr>
              <w:spacing w:after="0"/>
              <w:jc w:val="right"/>
              <w:rPr>
                <w:lang w:eastAsia="en-US"/>
              </w:rPr>
            </w:pPr>
            <w:r>
              <w:rPr>
                <w:lang w:eastAsia="en-US"/>
              </w:rPr>
              <w:t>46 %</w:t>
            </w:r>
          </w:p>
        </w:tc>
        <w:tc>
          <w:tcPr>
            <w:tcW w:w="1559" w:type="dxa"/>
            <w:shd w:val="clear" w:color="auto" w:fill="auto"/>
          </w:tcPr>
          <w:p w14:paraId="0A584A26" w14:textId="77777777" w:rsidR="00E71B0B" w:rsidRDefault="00474308">
            <w:pPr>
              <w:spacing w:after="0"/>
              <w:jc w:val="right"/>
              <w:rPr>
                <w:lang w:eastAsia="en-US"/>
              </w:rPr>
            </w:pPr>
            <w:r>
              <w:rPr>
                <w:lang w:eastAsia="en-US"/>
              </w:rPr>
              <w:t>32 %</w:t>
            </w:r>
          </w:p>
        </w:tc>
      </w:tr>
      <w:tr w:rsidR="00E71B0B" w14:paraId="7FC5C29D" w14:textId="77777777">
        <w:trPr>
          <w:trHeight w:val="73"/>
        </w:trPr>
        <w:tc>
          <w:tcPr>
            <w:tcW w:w="9322" w:type="dxa"/>
            <w:gridSpan w:val="3"/>
            <w:shd w:val="clear" w:color="auto" w:fill="auto"/>
          </w:tcPr>
          <w:p w14:paraId="2E79552F" w14:textId="77777777" w:rsidR="00E71B0B" w:rsidRDefault="00474308">
            <w:pPr>
              <w:spacing w:after="0"/>
              <w:rPr>
                <w:rStyle w:val="halvfet"/>
                <w:lang w:eastAsia="en-US"/>
              </w:rPr>
            </w:pPr>
            <w:r>
              <w:rPr>
                <w:rStyle w:val="halvfet"/>
                <w:lang w:eastAsia="en-US"/>
              </w:rPr>
              <w:t>Klimagassutslipp (tonn CO2-ekvivalenter)</w:t>
            </w:r>
          </w:p>
        </w:tc>
      </w:tr>
      <w:tr w:rsidR="00F562F6" w14:paraId="5E93D86E" w14:textId="77777777">
        <w:trPr>
          <w:trHeight w:val="73"/>
        </w:trPr>
        <w:tc>
          <w:tcPr>
            <w:tcW w:w="6062" w:type="dxa"/>
            <w:shd w:val="clear" w:color="auto" w:fill="auto"/>
          </w:tcPr>
          <w:p w14:paraId="60C7F95E" w14:textId="77777777" w:rsidR="00E71B0B" w:rsidRDefault="00474308">
            <w:pPr>
              <w:spacing w:after="0"/>
              <w:rPr>
                <w:lang w:eastAsia="en-US"/>
              </w:rPr>
            </w:pPr>
            <w:r>
              <w:rPr>
                <w:lang w:eastAsia="en-US"/>
              </w:rPr>
              <w:t>Scope 1</w:t>
            </w:r>
          </w:p>
        </w:tc>
        <w:tc>
          <w:tcPr>
            <w:tcW w:w="1701" w:type="dxa"/>
            <w:shd w:val="clear" w:color="auto" w:fill="auto"/>
          </w:tcPr>
          <w:p w14:paraId="72B6808F" w14:textId="77777777" w:rsidR="00E71B0B" w:rsidRDefault="00474308">
            <w:pPr>
              <w:spacing w:after="0"/>
              <w:jc w:val="right"/>
              <w:rPr>
                <w:lang w:eastAsia="en-US"/>
              </w:rPr>
            </w:pPr>
            <w:r>
              <w:rPr>
                <w:lang w:eastAsia="en-US"/>
              </w:rPr>
              <w:t>-</w:t>
            </w:r>
          </w:p>
        </w:tc>
        <w:tc>
          <w:tcPr>
            <w:tcW w:w="1559" w:type="dxa"/>
            <w:shd w:val="clear" w:color="auto" w:fill="auto"/>
          </w:tcPr>
          <w:p w14:paraId="5E6EDFFD" w14:textId="77777777" w:rsidR="00E71B0B" w:rsidRDefault="00474308">
            <w:pPr>
              <w:spacing w:after="0"/>
              <w:jc w:val="right"/>
              <w:rPr>
                <w:lang w:eastAsia="en-US"/>
              </w:rPr>
            </w:pPr>
            <w:r>
              <w:rPr>
                <w:lang w:eastAsia="en-US"/>
              </w:rPr>
              <w:t>-</w:t>
            </w:r>
          </w:p>
        </w:tc>
      </w:tr>
      <w:tr w:rsidR="00F562F6" w14:paraId="20375C88" w14:textId="77777777">
        <w:trPr>
          <w:trHeight w:val="73"/>
        </w:trPr>
        <w:tc>
          <w:tcPr>
            <w:tcW w:w="6062" w:type="dxa"/>
            <w:shd w:val="clear" w:color="auto" w:fill="auto"/>
          </w:tcPr>
          <w:p w14:paraId="68E2E6E6" w14:textId="77777777" w:rsidR="00E71B0B" w:rsidRDefault="00474308">
            <w:pPr>
              <w:spacing w:after="0"/>
              <w:rPr>
                <w:lang w:eastAsia="en-US"/>
              </w:rPr>
            </w:pPr>
            <w:r>
              <w:rPr>
                <w:lang w:eastAsia="en-US"/>
              </w:rPr>
              <w:t>Scope 2</w:t>
            </w:r>
          </w:p>
        </w:tc>
        <w:tc>
          <w:tcPr>
            <w:tcW w:w="1701" w:type="dxa"/>
            <w:shd w:val="clear" w:color="auto" w:fill="auto"/>
          </w:tcPr>
          <w:p w14:paraId="63C0F7D2" w14:textId="77777777" w:rsidR="00E71B0B" w:rsidRDefault="00474308">
            <w:pPr>
              <w:spacing w:after="0"/>
              <w:jc w:val="right"/>
              <w:rPr>
                <w:lang w:eastAsia="en-US"/>
              </w:rPr>
            </w:pPr>
            <w:r>
              <w:rPr>
                <w:lang w:eastAsia="en-US"/>
              </w:rPr>
              <w:t>-</w:t>
            </w:r>
          </w:p>
        </w:tc>
        <w:tc>
          <w:tcPr>
            <w:tcW w:w="1559" w:type="dxa"/>
            <w:shd w:val="clear" w:color="auto" w:fill="auto"/>
          </w:tcPr>
          <w:p w14:paraId="7CF00D33" w14:textId="77777777" w:rsidR="00E71B0B" w:rsidRDefault="00474308">
            <w:pPr>
              <w:spacing w:after="0"/>
              <w:jc w:val="right"/>
              <w:rPr>
                <w:lang w:eastAsia="en-US"/>
              </w:rPr>
            </w:pPr>
            <w:r>
              <w:rPr>
                <w:lang w:eastAsia="en-US"/>
              </w:rPr>
              <w:t>-</w:t>
            </w:r>
          </w:p>
        </w:tc>
      </w:tr>
      <w:tr w:rsidR="00F562F6" w14:paraId="6A5CEBAA" w14:textId="77777777">
        <w:trPr>
          <w:trHeight w:val="73"/>
        </w:trPr>
        <w:tc>
          <w:tcPr>
            <w:tcW w:w="6062" w:type="dxa"/>
            <w:shd w:val="clear" w:color="auto" w:fill="auto"/>
          </w:tcPr>
          <w:p w14:paraId="06E5A2C1" w14:textId="77777777" w:rsidR="00E71B0B" w:rsidRDefault="00474308">
            <w:pPr>
              <w:spacing w:after="0"/>
              <w:rPr>
                <w:lang w:eastAsia="en-US"/>
              </w:rPr>
            </w:pPr>
            <w:r>
              <w:rPr>
                <w:lang w:eastAsia="en-US"/>
              </w:rPr>
              <w:t>Scope 3</w:t>
            </w:r>
          </w:p>
        </w:tc>
        <w:tc>
          <w:tcPr>
            <w:tcW w:w="1701" w:type="dxa"/>
            <w:shd w:val="clear" w:color="auto" w:fill="auto"/>
          </w:tcPr>
          <w:p w14:paraId="32A17552" w14:textId="77777777" w:rsidR="00E71B0B" w:rsidRDefault="00474308">
            <w:pPr>
              <w:spacing w:after="0"/>
              <w:jc w:val="right"/>
              <w:rPr>
                <w:lang w:eastAsia="en-US"/>
              </w:rPr>
            </w:pPr>
            <w:r>
              <w:rPr>
                <w:lang w:eastAsia="en-US"/>
              </w:rPr>
              <w:t>-</w:t>
            </w:r>
          </w:p>
        </w:tc>
        <w:tc>
          <w:tcPr>
            <w:tcW w:w="1559" w:type="dxa"/>
            <w:shd w:val="clear" w:color="auto" w:fill="auto"/>
          </w:tcPr>
          <w:p w14:paraId="771E8EE5" w14:textId="77777777" w:rsidR="00E71B0B" w:rsidRDefault="00474308">
            <w:pPr>
              <w:spacing w:after="0"/>
              <w:jc w:val="right"/>
              <w:rPr>
                <w:lang w:eastAsia="en-US"/>
              </w:rPr>
            </w:pPr>
            <w:r>
              <w:rPr>
                <w:lang w:eastAsia="en-US"/>
              </w:rPr>
              <w:t>-</w:t>
            </w:r>
          </w:p>
        </w:tc>
      </w:tr>
    </w:tbl>
    <w:p w14:paraId="09C9B7FF" w14:textId="77777777" w:rsidR="00E71B0B" w:rsidRDefault="00E71B0B" w:rsidP="00D85655"/>
    <w:p w14:paraId="1AA45FF2" w14:textId="77777777" w:rsidR="00E71B0B" w:rsidRDefault="00474308" w:rsidP="00A9630E">
      <w:pPr>
        <w:pStyle w:val="Note"/>
      </w:pPr>
      <w:r>
        <w:t>* Klimagassregnskapet for 2022 er ikke ferdigstilt, men vil bli ferdigstilt innen første halvår 2023. Klimagassregnskapet vil vise CO</w:t>
      </w:r>
      <w:r w:rsidRPr="00E33344">
        <w:rPr>
          <w:rStyle w:val="skrift-senket"/>
        </w:rPr>
        <w:t>2</w:t>
      </w:r>
      <w:r>
        <w:t xml:space="preserve"> ekvivalenter for </w:t>
      </w:r>
      <w:proofErr w:type="spellStart"/>
      <w:r>
        <w:t>scope</w:t>
      </w:r>
      <w:proofErr w:type="spellEnd"/>
      <w:r>
        <w:t xml:space="preserve"> 1, 2 og 3.</w:t>
      </w:r>
    </w:p>
    <w:p w14:paraId="2F018422" w14:textId="77777777" w:rsidR="00E71B0B" w:rsidRDefault="00474308" w:rsidP="001B322E">
      <w:pPr>
        <w:pStyle w:val="avsnitt-tittel"/>
      </w:pPr>
      <w:r>
        <w:t>Klimamål</w:t>
      </w:r>
    </w:p>
    <w:p w14:paraId="6836CF2F" w14:textId="77777777" w:rsidR="00E71B0B" w:rsidRDefault="00474308" w:rsidP="00D85655">
      <w:r>
        <w:t xml:space="preserve">Andøya Space vil ta i bruk egnede verktøy for å måle og rapportere trender i klimagassutslipp over lengre tidsserier. </w:t>
      </w:r>
    </w:p>
    <w:p w14:paraId="19B73F2E" w14:textId="77777777" w:rsidR="00E71B0B" w:rsidRDefault="00474308" w:rsidP="00D85655">
      <w:r>
        <w:t xml:space="preserve">I løpet av programperioden vil det bli etablert årlig klimabudsjett og -rapportering. </w:t>
      </w:r>
    </w:p>
    <w:p w14:paraId="25FF79EA" w14:textId="77777777" w:rsidR="00E71B0B" w:rsidRDefault="00474308" w:rsidP="00D85655">
      <w:r>
        <w:t>Etter implementering av klimagassbudsjett og -rapportering vil Andøya Space gjennomføre årlige kutt i klimagassutslippene pr. ansatt.</w:t>
      </w:r>
    </w:p>
    <w:p w14:paraId="087D7EC8" w14:textId="13667202" w:rsidR="00E25AA9" w:rsidRDefault="00E25AA9" w:rsidP="00035E85">
      <w:pPr>
        <w:pStyle w:val="UnOverskrift3"/>
        <w:rPr>
          <w:noProof/>
        </w:rPr>
      </w:pPr>
      <w:r>
        <w:t>Avinor AS</w:t>
      </w:r>
    </w:p>
    <w:p w14:paraId="457FD44F" w14:textId="127873AC" w:rsidR="00C67A62" w:rsidRPr="00C67A62" w:rsidRDefault="00F27BB8" w:rsidP="00C67A62">
      <w:r>
        <w:rPr>
          <w:noProof/>
        </w:rPr>
        <w:drawing>
          <wp:inline distT="0" distB="0" distL="0" distR="0" wp14:anchorId="04957A50" wp14:editId="6BE436CE">
            <wp:extent cx="933450" cy="257175"/>
            <wp:effectExtent l="0" t="0" r="0" b="0"/>
            <wp:docPr id="97" name="Bilde 9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e 97" descr="Logo"/>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33450" cy="257175"/>
                    </a:xfrm>
                    <a:prstGeom prst="rect">
                      <a:avLst/>
                    </a:prstGeom>
                    <a:noFill/>
                    <a:ln>
                      <a:noFill/>
                    </a:ln>
                  </pic:spPr>
                </pic:pic>
              </a:graphicData>
            </a:graphic>
          </wp:inline>
        </w:drawing>
      </w:r>
    </w:p>
    <w:p w14:paraId="4F81AD6B" w14:textId="77777777" w:rsidR="00E71B0B" w:rsidRDefault="00474308" w:rsidP="00E33344">
      <w:r>
        <w:lastRenderedPageBreak/>
        <w:t>Avinor eier, driver og utvikler et landsomfattende nett av lufthavner for sivil luftfart og en samlet flysikringstjeneste for både sivil og militær luftfart. Virksomheten omfatter 45 lufthavner i Norge, inkludert kontrolltårn, kontrollsentraler og annen teknisk infrastruktur for flynavigasjon. I tillegg har Avinor kommersielle inntekter fra servicetilbud i tilknytning til lufthavnene. Selskapet ble etablert i 2003 ved omdanning av forvaltningsbedriften Luftfartsverket. Avinor har hovedkontor i Oslo.</w:t>
      </w:r>
    </w:p>
    <w:p w14:paraId="41C6AA2B" w14:textId="77777777" w:rsidR="00325332" w:rsidRDefault="00325332" w:rsidP="00325332">
      <w:pPr>
        <w:pStyle w:val="Petit"/>
      </w:pPr>
      <w:r w:rsidRPr="00E33344">
        <w:rPr>
          <w:rStyle w:val="halvfet"/>
        </w:rPr>
        <w:t xml:space="preserve">Styret: </w:t>
      </w:r>
      <w:r>
        <w:t>Anne Carine Tanum (styreleder), Ola Henrik Strand (nestleder), Linda Bernander Silseth, Inger Lise Strøm, Rolf G. Roverud, Heidi Anette Sørum*, Bjørn Tore Mikkelsen*, Olav Aadal*</w:t>
      </w:r>
    </w:p>
    <w:p w14:paraId="7D7B1C84" w14:textId="77777777" w:rsidR="00325332" w:rsidRDefault="00325332" w:rsidP="00325332">
      <w:pPr>
        <w:pStyle w:val="Petit"/>
      </w:pPr>
      <w:r>
        <w:t>*valgt av de ansatte</w:t>
      </w:r>
    </w:p>
    <w:p w14:paraId="7701FF8B" w14:textId="77777777" w:rsidR="00325332" w:rsidRDefault="00325332" w:rsidP="00325332">
      <w:pPr>
        <w:pStyle w:val="Petit"/>
      </w:pPr>
      <w:r w:rsidRPr="00E33344">
        <w:rPr>
          <w:rStyle w:val="halvfet"/>
        </w:rPr>
        <w:t>Konsernsjef:</w:t>
      </w:r>
      <w:r>
        <w:t xml:space="preserve"> Abraham Foss</w:t>
      </w:r>
    </w:p>
    <w:p w14:paraId="22B5609F" w14:textId="77777777" w:rsidR="00325332" w:rsidRPr="00047B55" w:rsidRDefault="00325332" w:rsidP="00325332">
      <w:pPr>
        <w:pStyle w:val="Petit"/>
        <w:rPr>
          <w:lang w:val="en-US"/>
        </w:rPr>
      </w:pPr>
      <w:r w:rsidRPr="00047B55">
        <w:rPr>
          <w:rStyle w:val="halvfet"/>
          <w:lang w:val="en-US"/>
        </w:rPr>
        <w:t>Revisor:</w:t>
      </w:r>
      <w:r w:rsidRPr="00047B55">
        <w:rPr>
          <w:lang w:val="en-US"/>
        </w:rPr>
        <w:t xml:space="preserve"> Ernst &amp; Young AS</w:t>
      </w:r>
    </w:p>
    <w:p w14:paraId="634AA5C7" w14:textId="7510C596" w:rsidR="00325332" w:rsidRPr="00047B55" w:rsidRDefault="00325332" w:rsidP="00325332">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23" w:history="1">
        <w:r w:rsidR="00C67A62" w:rsidRPr="00047B55">
          <w:rPr>
            <w:rStyle w:val="Hyperkobling"/>
            <w:lang w:val="en-US"/>
          </w:rPr>
          <w:t>www.avinor.no</w:t>
        </w:r>
      </w:hyperlink>
    </w:p>
    <w:p w14:paraId="152B4CD1" w14:textId="39BA2A7F" w:rsidR="00C67A62" w:rsidRDefault="00F27BB8" w:rsidP="00C67A62">
      <w:r>
        <w:rPr>
          <w:noProof/>
        </w:rPr>
        <w:drawing>
          <wp:inline distT="0" distB="0" distL="0" distR="0" wp14:anchorId="0B00A293" wp14:editId="49382FE0">
            <wp:extent cx="2705100" cy="1809750"/>
            <wp:effectExtent l="0" t="0" r="0" b="0"/>
            <wp:docPr id="98" name="Bilde 9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e 98" descr="Illustrasjonsfoto"/>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05100" cy="1809750"/>
                    </a:xfrm>
                    <a:prstGeom prst="rect">
                      <a:avLst/>
                    </a:prstGeom>
                    <a:noFill/>
                    <a:ln>
                      <a:noFill/>
                    </a:ln>
                  </pic:spPr>
                </pic:pic>
              </a:graphicData>
            </a:graphic>
          </wp:inline>
        </w:drawing>
      </w:r>
    </w:p>
    <w:p w14:paraId="35670D25" w14:textId="5A6248A6" w:rsidR="00E77994" w:rsidRPr="00C67A62" w:rsidRDefault="00E77994" w:rsidP="00E77994">
      <w:pPr>
        <w:pStyle w:val="Kilde"/>
      </w:pPr>
      <w:r w:rsidRPr="00E77994">
        <w:t xml:space="preserve">Foto: </w:t>
      </w:r>
      <w:proofErr w:type="spellStart"/>
      <w:r w:rsidRPr="00E77994">
        <w:t>Catchlight</w:t>
      </w:r>
      <w:proofErr w:type="spellEnd"/>
    </w:p>
    <w:p w14:paraId="3CE6D017" w14:textId="77777777" w:rsidR="00E71B0B" w:rsidRDefault="00474308" w:rsidP="001B322E">
      <w:pPr>
        <w:pStyle w:val="avsnitt-tittel"/>
      </w:pPr>
      <w:r>
        <w:t>Viktige hendelser i 2022</w:t>
      </w:r>
    </w:p>
    <w:p w14:paraId="7DC9E39C" w14:textId="77777777" w:rsidR="00E71B0B" w:rsidRDefault="00474308" w:rsidP="00FC2905">
      <w:pPr>
        <w:pStyle w:val="Listebombe"/>
      </w:pPr>
      <w:r>
        <w:t>Flytrafikken har økt etter pandemien, og er på ca. 83 pst. av 2019-nivå i 2022.</w:t>
      </w:r>
    </w:p>
    <w:p w14:paraId="452DCF08" w14:textId="77777777" w:rsidR="00E71B0B" w:rsidRDefault="00474308" w:rsidP="00FC2905">
      <w:pPr>
        <w:pStyle w:val="Listebombe"/>
      </w:pPr>
      <w:r>
        <w:t>Utbygging av ny lufthavn Bodø ble vedtatt.</w:t>
      </w:r>
    </w:p>
    <w:p w14:paraId="096C4D63" w14:textId="77777777" w:rsidR="00E71B0B" w:rsidRDefault="00474308" w:rsidP="00FC2905">
      <w:pPr>
        <w:pStyle w:val="Listebombe"/>
      </w:pPr>
      <w:r>
        <w:t>Innfasingen av fjernstyrte tårn gikk som planlagt.</w:t>
      </w:r>
    </w:p>
    <w:p w14:paraId="1AE17C86" w14:textId="77777777" w:rsidR="00E71B0B" w:rsidRDefault="00474308" w:rsidP="001B322E">
      <w:pPr>
        <w:pStyle w:val="avsnitt-tittel"/>
      </w:pPr>
      <w:r>
        <w:t>Statens eierskap</w:t>
      </w:r>
    </w:p>
    <w:p w14:paraId="5772E4F0" w14:textId="77777777" w:rsidR="00E71B0B" w:rsidRDefault="00474308" w:rsidP="00E33344">
      <w:r>
        <w:t>Staten er eier i Avinor for å ivareta drift og utvikling av et landsomfattende nett av lufthavner samt sivil og militær flysikringsvirksomhet. Statens mål som eier er kostnadseffektiv og sikker drift og utvikling av statlige lufthavner og flysikringsvirksomhet.</w:t>
      </w:r>
    </w:p>
    <w:p w14:paraId="6DC5B73B" w14:textId="3A656694" w:rsidR="00E71B0B" w:rsidRDefault="00474308" w:rsidP="00E33344">
      <w:r w:rsidRPr="00E33344">
        <w:rPr>
          <w:rStyle w:val="halvfet"/>
        </w:rPr>
        <w:t>Statens eierandel:</w:t>
      </w:r>
      <w:r>
        <w:t xml:space="preserve"> 100 pst.</w:t>
      </w:r>
      <w:r w:rsidR="00EC36E5">
        <w:t xml:space="preserve"> </w:t>
      </w:r>
      <w:r w:rsidR="00EC36E5">
        <w:br/>
      </w:r>
      <w:r>
        <w:t>Samferdselsdepartementet</w:t>
      </w:r>
    </w:p>
    <w:p w14:paraId="55134FCA" w14:textId="77777777" w:rsidR="00E71B0B" w:rsidRDefault="00474308" w:rsidP="001B322E">
      <w:pPr>
        <w:pStyle w:val="avsnitt-tittel"/>
      </w:pPr>
      <w:r>
        <w:lastRenderedPageBreak/>
        <w:t>Oppnåelse av statens mål</w:t>
      </w:r>
    </w:p>
    <w:p w14:paraId="60E8CDE0" w14:textId="77777777" w:rsidR="00E71B0B" w:rsidRDefault="00474308" w:rsidP="00E33344">
      <w:r>
        <w:t xml:space="preserve">Høy forutsigbarhet for passasjerer og høyt sikkerhetsnivå er langsiktige mål for selskapets sektorpolitiske måloppnåelse. Punktlighet, regularitet, alvorlige luftfartshendelser og luftfartsulykker benyttes som måleparametere. De siste fem årene har regulariteten i hovedsak vært som målsatt, men selskapet har ligget noe under målsetningen om 88 pst. punktlighet. Det har ikke vært alvorlige luftfartshendelser eller </w:t>
      </w:r>
      <w:proofErr w:type="spellStart"/>
      <w:r>
        <w:t>luftsfartsulykker</w:t>
      </w:r>
      <w:proofErr w:type="spellEnd"/>
      <w:r>
        <w:t xml:space="preserve"> tilknyttet Avinors virksomhet i 2022. Mål om effektiv drift er operasjonalisert som høyest mulig avkastning på investert kapital, med et avkastningsmål på 5,1 pst. Trafikken er fortsatt ikke tilbake på nivåene den var på før pandemien. I 2022 er totalt antall passasjerer ca. 17 pst. lavere enn det var i 2019. Dette har bidratt til at avkastningsmålet ikke er oppnådd i 2022. </w:t>
      </w:r>
    </w:p>
    <w:p w14:paraId="5E2EEDE1" w14:textId="77777777" w:rsidR="00E71B0B" w:rsidRDefault="00474308" w:rsidP="001B322E">
      <w:pPr>
        <w:pStyle w:val="avsnitt-tittel"/>
      </w:pPr>
      <w:r>
        <w:t>Ambisjoner, mål og strategier</w:t>
      </w:r>
    </w:p>
    <w:p w14:paraId="4968B2F8" w14:textId="77777777" w:rsidR="00E71B0B" w:rsidRDefault="00474308" w:rsidP="00E33344">
      <w:r>
        <w:t xml:space="preserve">I Avinors langsiktige </w:t>
      </w:r>
      <w:proofErr w:type="spellStart"/>
      <w:r>
        <w:t>målbilde</w:t>
      </w:r>
      <w:proofErr w:type="spellEnd"/>
      <w:r>
        <w:t xml:space="preserve"> og strategier ligger tydelige ambisjoner om at teknologi, innovasjon, samarbeid og partnerskap skal sikre at Avinor bidrar aktivt til bærekraftig vekst og verdiskaping i hele landet. Den strategiske retningen er i tillegg underbygget av prioritering av sikker og stabil drift med en risikobasert tilnærming, og at selskapet er en attraktiv arbeidsplass med rett kompetanse og et godt arbeidsmiljø. På klimaområdet vil Avinor ha et tydelig og sterkt engasjement som aktiv pådriver. Selskapets strategiske fokus er innrettet for å sikre at konsernet er finansielt </w:t>
      </w:r>
      <w:proofErr w:type="gramStart"/>
      <w:r>
        <w:t>robust</w:t>
      </w:r>
      <w:proofErr w:type="gramEnd"/>
      <w:r>
        <w:t xml:space="preserve"> med riktig kostnadsbase for fremtiden.</w:t>
      </w:r>
    </w:p>
    <w:p w14:paraId="50A6B2F4" w14:textId="77777777" w:rsidR="00E71B0B" w:rsidRDefault="00474308" w:rsidP="001B322E">
      <w:pPr>
        <w:pStyle w:val="avsnitt-tittel"/>
      </w:pPr>
      <w:r>
        <w:t xml:space="preserve">Selskapets overordnede mål og resultater 2022 (utvalg) </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2694"/>
        <w:gridCol w:w="2835"/>
        <w:gridCol w:w="1559"/>
        <w:gridCol w:w="2551"/>
      </w:tblGrid>
      <w:tr w:rsidR="00F562F6" w14:paraId="01057EF0" w14:textId="77777777">
        <w:trPr>
          <w:trHeight w:val="454"/>
        </w:trPr>
        <w:tc>
          <w:tcPr>
            <w:tcW w:w="1242" w:type="dxa"/>
            <w:shd w:val="clear" w:color="auto" w:fill="auto"/>
          </w:tcPr>
          <w:p w14:paraId="262C12D5" w14:textId="77777777" w:rsidR="00E71B0B" w:rsidRDefault="00E71B0B" w:rsidP="00E7037C">
            <w:pPr>
              <w:rPr>
                <w:rFonts w:eastAsia="Calibri"/>
                <w:lang w:eastAsia="en-US"/>
              </w:rPr>
            </w:pPr>
          </w:p>
        </w:tc>
        <w:tc>
          <w:tcPr>
            <w:tcW w:w="2694" w:type="dxa"/>
            <w:shd w:val="clear" w:color="auto" w:fill="auto"/>
          </w:tcPr>
          <w:p w14:paraId="03DB4734"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0E4756DB" w14:textId="77777777" w:rsidR="00E71B0B" w:rsidRDefault="00474308">
            <w:pPr>
              <w:pStyle w:val="TabellHode-rad"/>
              <w:spacing w:after="0"/>
              <w:rPr>
                <w:lang w:eastAsia="en-US"/>
              </w:rPr>
            </w:pPr>
            <w:r>
              <w:rPr>
                <w:lang w:eastAsia="en-US"/>
              </w:rPr>
              <w:t>Indikator</w:t>
            </w:r>
          </w:p>
        </w:tc>
        <w:tc>
          <w:tcPr>
            <w:tcW w:w="1559" w:type="dxa"/>
            <w:shd w:val="clear" w:color="auto" w:fill="auto"/>
          </w:tcPr>
          <w:p w14:paraId="61DBD58A" w14:textId="77777777" w:rsidR="00E71B0B" w:rsidRDefault="00474308">
            <w:pPr>
              <w:pStyle w:val="TabellHode-rad"/>
              <w:spacing w:after="0"/>
              <w:jc w:val="right"/>
              <w:rPr>
                <w:lang w:eastAsia="en-US"/>
              </w:rPr>
            </w:pPr>
            <w:r>
              <w:rPr>
                <w:lang w:eastAsia="en-US"/>
              </w:rPr>
              <w:t>Mål 2022</w:t>
            </w:r>
          </w:p>
        </w:tc>
        <w:tc>
          <w:tcPr>
            <w:tcW w:w="2551" w:type="dxa"/>
            <w:shd w:val="clear" w:color="auto" w:fill="auto"/>
          </w:tcPr>
          <w:p w14:paraId="499C01FF" w14:textId="77777777" w:rsidR="00E71B0B" w:rsidRDefault="00474308">
            <w:pPr>
              <w:pStyle w:val="TabellHode-rad"/>
              <w:spacing w:after="0"/>
              <w:jc w:val="right"/>
              <w:rPr>
                <w:lang w:eastAsia="en-US"/>
              </w:rPr>
            </w:pPr>
            <w:r>
              <w:rPr>
                <w:lang w:eastAsia="en-US"/>
              </w:rPr>
              <w:t>Resultat 2022 (2021)</w:t>
            </w:r>
          </w:p>
        </w:tc>
      </w:tr>
      <w:tr w:rsidR="00F562F6" w14:paraId="452EAC2C" w14:textId="77777777">
        <w:trPr>
          <w:trHeight w:val="209"/>
        </w:trPr>
        <w:tc>
          <w:tcPr>
            <w:tcW w:w="1242" w:type="dxa"/>
            <w:vMerge w:val="restart"/>
            <w:shd w:val="clear" w:color="auto" w:fill="auto"/>
          </w:tcPr>
          <w:p w14:paraId="4AE374DC" w14:textId="0CE902AC" w:rsidR="00E71B0B" w:rsidRDefault="00474308">
            <w:pPr>
              <w:spacing w:after="0"/>
              <w:rPr>
                <w:lang w:eastAsia="en-US"/>
              </w:rPr>
            </w:pPr>
            <w:r>
              <w:rPr>
                <w:lang w:eastAsia="en-US"/>
              </w:rPr>
              <w:t>Sektor</w:t>
            </w:r>
            <w:r w:rsidR="00E31FA2">
              <w:rPr>
                <w:lang w:eastAsia="en-US"/>
              </w:rPr>
              <w:softHyphen/>
            </w:r>
            <w:r>
              <w:rPr>
                <w:lang w:eastAsia="en-US"/>
              </w:rPr>
              <w:t>politisk måloppnåelse</w:t>
            </w:r>
          </w:p>
        </w:tc>
        <w:tc>
          <w:tcPr>
            <w:tcW w:w="2694" w:type="dxa"/>
            <w:vMerge w:val="restart"/>
            <w:shd w:val="clear" w:color="auto" w:fill="auto"/>
          </w:tcPr>
          <w:p w14:paraId="1306F431" w14:textId="77777777" w:rsidR="00E71B0B" w:rsidRDefault="00474308">
            <w:pPr>
              <w:spacing w:after="0"/>
              <w:rPr>
                <w:lang w:eastAsia="en-US"/>
              </w:rPr>
            </w:pPr>
            <w:r>
              <w:rPr>
                <w:lang w:eastAsia="en-US"/>
              </w:rPr>
              <w:t>Høy forutsigbarhet for passasjerer</w:t>
            </w:r>
          </w:p>
        </w:tc>
        <w:tc>
          <w:tcPr>
            <w:tcW w:w="2835" w:type="dxa"/>
            <w:shd w:val="clear" w:color="auto" w:fill="auto"/>
          </w:tcPr>
          <w:p w14:paraId="0CD2B9B2" w14:textId="77777777" w:rsidR="00E71B0B" w:rsidRDefault="00474308">
            <w:pPr>
              <w:spacing w:after="0"/>
              <w:rPr>
                <w:lang w:eastAsia="en-US"/>
              </w:rPr>
            </w:pPr>
            <w:r>
              <w:rPr>
                <w:spacing w:val="-2"/>
                <w:lang w:eastAsia="en-US"/>
              </w:rPr>
              <w:t>Regularitet</w:t>
            </w:r>
          </w:p>
        </w:tc>
        <w:tc>
          <w:tcPr>
            <w:tcW w:w="1559" w:type="dxa"/>
            <w:shd w:val="clear" w:color="auto" w:fill="auto"/>
          </w:tcPr>
          <w:p w14:paraId="0B2A967E" w14:textId="77777777" w:rsidR="00E71B0B" w:rsidRDefault="00474308">
            <w:pPr>
              <w:spacing w:after="0"/>
              <w:jc w:val="right"/>
              <w:rPr>
                <w:lang w:eastAsia="en-US"/>
              </w:rPr>
            </w:pPr>
            <w:r>
              <w:rPr>
                <w:lang w:eastAsia="en-US"/>
              </w:rPr>
              <w:t>98 %</w:t>
            </w:r>
          </w:p>
        </w:tc>
        <w:tc>
          <w:tcPr>
            <w:tcW w:w="2551" w:type="dxa"/>
            <w:shd w:val="clear" w:color="auto" w:fill="auto"/>
          </w:tcPr>
          <w:p w14:paraId="7BDC156B" w14:textId="77777777" w:rsidR="00E71B0B" w:rsidRDefault="00474308">
            <w:pPr>
              <w:spacing w:after="0"/>
              <w:jc w:val="right"/>
              <w:rPr>
                <w:lang w:eastAsia="en-US"/>
              </w:rPr>
            </w:pPr>
            <w:r>
              <w:rPr>
                <w:lang w:eastAsia="en-US"/>
              </w:rPr>
              <w:t>99 % (98 %)</w:t>
            </w:r>
          </w:p>
        </w:tc>
      </w:tr>
      <w:tr w:rsidR="00F562F6" w14:paraId="0461D0BA" w14:textId="77777777">
        <w:trPr>
          <w:trHeight w:val="209"/>
        </w:trPr>
        <w:tc>
          <w:tcPr>
            <w:tcW w:w="1242" w:type="dxa"/>
            <w:vMerge/>
            <w:shd w:val="clear" w:color="auto" w:fill="auto"/>
          </w:tcPr>
          <w:p w14:paraId="2A8FE908" w14:textId="77777777" w:rsidR="00E71B0B" w:rsidRDefault="00E71B0B">
            <w:pPr>
              <w:rPr>
                <w:rFonts w:ascii="OpenSans-ExtraBold" w:hAnsi="OpenSans-ExtraBold"/>
                <w:lang w:eastAsia="en-US"/>
              </w:rPr>
            </w:pPr>
          </w:p>
        </w:tc>
        <w:tc>
          <w:tcPr>
            <w:tcW w:w="2694" w:type="dxa"/>
            <w:vMerge/>
            <w:shd w:val="clear" w:color="auto" w:fill="auto"/>
          </w:tcPr>
          <w:p w14:paraId="6DEB9199" w14:textId="77777777" w:rsidR="00E71B0B" w:rsidRDefault="00E71B0B">
            <w:pPr>
              <w:rPr>
                <w:rFonts w:ascii="OpenSans-ExtraBold" w:hAnsi="OpenSans-ExtraBold"/>
                <w:lang w:eastAsia="en-US"/>
              </w:rPr>
            </w:pPr>
          </w:p>
        </w:tc>
        <w:tc>
          <w:tcPr>
            <w:tcW w:w="2835" w:type="dxa"/>
            <w:shd w:val="clear" w:color="auto" w:fill="auto"/>
          </w:tcPr>
          <w:p w14:paraId="013D958B" w14:textId="77777777" w:rsidR="00E71B0B" w:rsidRDefault="00474308">
            <w:pPr>
              <w:spacing w:after="0"/>
              <w:rPr>
                <w:lang w:eastAsia="en-US"/>
              </w:rPr>
            </w:pPr>
            <w:r>
              <w:rPr>
                <w:lang w:eastAsia="en-US"/>
              </w:rPr>
              <w:t>Punktlighet</w:t>
            </w:r>
          </w:p>
        </w:tc>
        <w:tc>
          <w:tcPr>
            <w:tcW w:w="1559" w:type="dxa"/>
            <w:shd w:val="clear" w:color="auto" w:fill="auto"/>
          </w:tcPr>
          <w:p w14:paraId="329EABD2" w14:textId="77777777" w:rsidR="00E71B0B" w:rsidRDefault="00474308">
            <w:pPr>
              <w:spacing w:after="0"/>
              <w:jc w:val="right"/>
              <w:rPr>
                <w:lang w:eastAsia="en-US"/>
              </w:rPr>
            </w:pPr>
            <w:r>
              <w:rPr>
                <w:lang w:eastAsia="en-US"/>
              </w:rPr>
              <w:t>88 %</w:t>
            </w:r>
          </w:p>
        </w:tc>
        <w:tc>
          <w:tcPr>
            <w:tcW w:w="2551" w:type="dxa"/>
            <w:shd w:val="clear" w:color="auto" w:fill="auto"/>
          </w:tcPr>
          <w:p w14:paraId="0C326538" w14:textId="77777777" w:rsidR="00E71B0B" w:rsidRDefault="00474308">
            <w:pPr>
              <w:spacing w:after="0"/>
              <w:jc w:val="right"/>
              <w:rPr>
                <w:lang w:eastAsia="en-US"/>
              </w:rPr>
            </w:pPr>
            <w:r>
              <w:rPr>
                <w:lang w:eastAsia="en-US"/>
              </w:rPr>
              <w:t>81 % (88 %)</w:t>
            </w:r>
          </w:p>
        </w:tc>
      </w:tr>
      <w:tr w:rsidR="00F562F6" w14:paraId="34579D4D" w14:textId="77777777">
        <w:trPr>
          <w:trHeight w:val="288"/>
        </w:trPr>
        <w:tc>
          <w:tcPr>
            <w:tcW w:w="1242" w:type="dxa"/>
            <w:vMerge/>
            <w:shd w:val="clear" w:color="auto" w:fill="auto"/>
          </w:tcPr>
          <w:p w14:paraId="37913451" w14:textId="77777777" w:rsidR="00E71B0B" w:rsidRDefault="00E71B0B" w:rsidP="00E7037C">
            <w:pPr>
              <w:rPr>
                <w:rFonts w:eastAsia="Calibri"/>
                <w:lang w:eastAsia="en-US"/>
              </w:rPr>
            </w:pPr>
          </w:p>
        </w:tc>
        <w:tc>
          <w:tcPr>
            <w:tcW w:w="2694" w:type="dxa"/>
            <w:vMerge w:val="restart"/>
            <w:shd w:val="clear" w:color="auto" w:fill="auto"/>
          </w:tcPr>
          <w:p w14:paraId="5890E738" w14:textId="77777777" w:rsidR="00E71B0B" w:rsidRDefault="00474308">
            <w:pPr>
              <w:spacing w:after="0"/>
              <w:rPr>
                <w:lang w:eastAsia="en-US"/>
              </w:rPr>
            </w:pPr>
            <w:r>
              <w:rPr>
                <w:lang w:eastAsia="en-US"/>
              </w:rPr>
              <w:t>Høyt sikkerhetsnivå</w:t>
            </w:r>
          </w:p>
        </w:tc>
        <w:tc>
          <w:tcPr>
            <w:tcW w:w="2835" w:type="dxa"/>
            <w:shd w:val="clear" w:color="auto" w:fill="auto"/>
          </w:tcPr>
          <w:p w14:paraId="4A034521" w14:textId="621826B2" w:rsidR="00E71B0B" w:rsidRDefault="00474308">
            <w:pPr>
              <w:spacing w:after="0"/>
              <w:rPr>
                <w:lang w:eastAsia="en-US"/>
              </w:rPr>
            </w:pPr>
            <w:r>
              <w:rPr>
                <w:lang w:eastAsia="en-US"/>
              </w:rPr>
              <w:t>Alvorlige luftfarts</w:t>
            </w:r>
            <w:r w:rsidR="00E31FA2">
              <w:rPr>
                <w:lang w:eastAsia="en-US"/>
              </w:rPr>
              <w:softHyphen/>
            </w:r>
            <w:r>
              <w:rPr>
                <w:lang w:eastAsia="en-US"/>
              </w:rPr>
              <w:t>hendelser</w:t>
            </w:r>
          </w:p>
        </w:tc>
        <w:tc>
          <w:tcPr>
            <w:tcW w:w="1559" w:type="dxa"/>
            <w:shd w:val="clear" w:color="auto" w:fill="auto"/>
          </w:tcPr>
          <w:p w14:paraId="7A7FF181" w14:textId="77777777" w:rsidR="00E71B0B" w:rsidRDefault="00474308">
            <w:pPr>
              <w:spacing w:after="0"/>
              <w:jc w:val="right"/>
              <w:rPr>
                <w:lang w:eastAsia="en-US"/>
              </w:rPr>
            </w:pPr>
            <w:r>
              <w:rPr>
                <w:lang w:eastAsia="en-US"/>
              </w:rPr>
              <w:t>0</w:t>
            </w:r>
          </w:p>
        </w:tc>
        <w:tc>
          <w:tcPr>
            <w:tcW w:w="2551" w:type="dxa"/>
            <w:shd w:val="clear" w:color="auto" w:fill="auto"/>
          </w:tcPr>
          <w:p w14:paraId="1960DEFF" w14:textId="77777777" w:rsidR="00E71B0B" w:rsidRDefault="00474308">
            <w:pPr>
              <w:spacing w:after="0"/>
              <w:jc w:val="right"/>
              <w:rPr>
                <w:lang w:eastAsia="en-US"/>
              </w:rPr>
            </w:pPr>
            <w:r>
              <w:rPr>
                <w:lang w:eastAsia="en-US"/>
              </w:rPr>
              <w:t>0 (0)</w:t>
            </w:r>
          </w:p>
        </w:tc>
      </w:tr>
      <w:tr w:rsidR="00F562F6" w14:paraId="06CCC66A" w14:textId="77777777">
        <w:trPr>
          <w:trHeight w:val="367"/>
        </w:trPr>
        <w:tc>
          <w:tcPr>
            <w:tcW w:w="1242" w:type="dxa"/>
            <w:vMerge/>
            <w:shd w:val="clear" w:color="auto" w:fill="auto"/>
          </w:tcPr>
          <w:p w14:paraId="203A6373" w14:textId="77777777" w:rsidR="00E71B0B" w:rsidRDefault="00E71B0B" w:rsidP="005251BA">
            <w:pPr>
              <w:rPr>
                <w:rFonts w:eastAsia="Calibri"/>
                <w:lang w:eastAsia="en-US"/>
              </w:rPr>
            </w:pPr>
          </w:p>
        </w:tc>
        <w:tc>
          <w:tcPr>
            <w:tcW w:w="2694" w:type="dxa"/>
            <w:vMerge/>
            <w:shd w:val="clear" w:color="auto" w:fill="auto"/>
          </w:tcPr>
          <w:p w14:paraId="7B05E966" w14:textId="77777777" w:rsidR="00E71B0B" w:rsidRDefault="00E71B0B" w:rsidP="00E7037C">
            <w:pPr>
              <w:rPr>
                <w:rFonts w:eastAsia="Calibri"/>
                <w:lang w:eastAsia="en-US"/>
              </w:rPr>
            </w:pPr>
          </w:p>
        </w:tc>
        <w:tc>
          <w:tcPr>
            <w:tcW w:w="2835" w:type="dxa"/>
            <w:shd w:val="clear" w:color="auto" w:fill="auto"/>
          </w:tcPr>
          <w:p w14:paraId="2CD7D7DB" w14:textId="77777777" w:rsidR="00E71B0B" w:rsidRDefault="00474308">
            <w:pPr>
              <w:spacing w:after="0"/>
              <w:rPr>
                <w:lang w:eastAsia="en-US"/>
              </w:rPr>
            </w:pPr>
            <w:r>
              <w:rPr>
                <w:lang w:eastAsia="en-US"/>
              </w:rPr>
              <w:t>Luftfartsulykker med/uten personskade</w:t>
            </w:r>
          </w:p>
        </w:tc>
        <w:tc>
          <w:tcPr>
            <w:tcW w:w="1559" w:type="dxa"/>
            <w:shd w:val="clear" w:color="auto" w:fill="auto"/>
          </w:tcPr>
          <w:p w14:paraId="6F80B250" w14:textId="77777777" w:rsidR="00E71B0B" w:rsidRDefault="00474308">
            <w:pPr>
              <w:spacing w:after="0"/>
              <w:jc w:val="right"/>
              <w:rPr>
                <w:lang w:eastAsia="en-US"/>
              </w:rPr>
            </w:pPr>
            <w:r>
              <w:rPr>
                <w:lang w:eastAsia="en-US"/>
              </w:rPr>
              <w:t>0</w:t>
            </w:r>
          </w:p>
        </w:tc>
        <w:tc>
          <w:tcPr>
            <w:tcW w:w="2551" w:type="dxa"/>
            <w:shd w:val="clear" w:color="auto" w:fill="auto"/>
          </w:tcPr>
          <w:p w14:paraId="3745AB63" w14:textId="77777777" w:rsidR="00E71B0B" w:rsidRDefault="00474308">
            <w:pPr>
              <w:spacing w:after="0"/>
              <w:jc w:val="right"/>
              <w:rPr>
                <w:lang w:eastAsia="en-US"/>
              </w:rPr>
            </w:pPr>
            <w:r>
              <w:rPr>
                <w:lang w:eastAsia="en-US"/>
              </w:rPr>
              <w:t xml:space="preserve"> 0 (0)</w:t>
            </w:r>
          </w:p>
        </w:tc>
      </w:tr>
      <w:tr w:rsidR="00F562F6" w14:paraId="6F5F4328" w14:textId="77777777">
        <w:trPr>
          <w:trHeight w:val="369"/>
        </w:trPr>
        <w:tc>
          <w:tcPr>
            <w:tcW w:w="1242" w:type="dxa"/>
            <w:shd w:val="clear" w:color="auto" w:fill="auto"/>
          </w:tcPr>
          <w:p w14:paraId="78E494FD" w14:textId="77777777" w:rsidR="00E71B0B" w:rsidRDefault="00474308">
            <w:pPr>
              <w:spacing w:after="0"/>
              <w:rPr>
                <w:lang w:eastAsia="en-US"/>
              </w:rPr>
            </w:pPr>
            <w:r>
              <w:rPr>
                <w:lang w:eastAsia="en-US"/>
              </w:rPr>
              <w:t>Effektiv drift</w:t>
            </w:r>
          </w:p>
        </w:tc>
        <w:tc>
          <w:tcPr>
            <w:tcW w:w="2694" w:type="dxa"/>
            <w:shd w:val="clear" w:color="auto" w:fill="auto"/>
          </w:tcPr>
          <w:p w14:paraId="7434AEDC" w14:textId="77777777" w:rsidR="00E71B0B" w:rsidRDefault="00474308">
            <w:pPr>
              <w:spacing w:after="0"/>
              <w:rPr>
                <w:lang w:eastAsia="en-US"/>
              </w:rPr>
            </w:pPr>
            <w:r>
              <w:rPr>
                <w:lang w:eastAsia="en-US"/>
              </w:rPr>
              <w:t>Høyest mulig avkastning innenfor de sektorpolitiske rammene</w:t>
            </w:r>
          </w:p>
        </w:tc>
        <w:tc>
          <w:tcPr>
            <w:tcW w:w="2835" w:type="dxa"/>
            <w:shd w:val="clear" w:color="auto" w:fill="auto"/>
          </w:tcPr>
          <w:p w14:paraId="24251EFE" w14:textId="53916CEE" w:rsidR="00E71B0B" w:rsidRDefault="00474308">
            <w:pPr>
              <w:spacing w:after="0"/>
              <w:rPr>
                <w:lang w:eastAsia="en-US"/>
              </w:rPr>
            </w:pPr>
            <w:r>
              <w:rPr>
                <w:lang w:eastAsia="en-US"/>
              </w:rPr>
              <w:t xml:space="preserve">Avkastning investert </w:t>
            </w:r>
            <w:r w:rsidR="00E31FA2">
              <w:rPr>
                <w:lang w:eastAsia="en-US"/>
              </w:rPr>
              <w:softHyphen/>
            </w:r>
            <w:r>
              <w:rPr>
                <w:lang w:eastAsia="en-US"/>
              </w:rPr>
              <w:t>kapital</w:t>
            </w:r>
          </w:p>
        </w:tc>
        <w:tc>
          <w:tcPr>
            <w:tcW w:w="1559" w:type="dxa"/>
            <w:shd w:val="clear" w:color="auto" w:fill="auto"/>
          </w:tcPr>
          <w:p w14:paraId="3F22AD7F" w14:textId="77777777" w:rsidR="00E71B0B" w:rsidRDefault="00474308">
            <w:pPr>
              <w:spacing w:after="0"/>
              <w:jc w:val="right"/>
              <w:rPr>
                <w:lang w:eastAsia="en-US"/>
              </w:rPr>
            </w:pPr>
            <w:r>
              <w:rPr>
                <w:lang w:eastAsia="en-US"/>
              </w:rPr>
              <w:t>5,1 %</w:t>
            </w:r>
          </w:p>
        </w:tc>
        <w:tc>
          <w:tcPr>
            <w:tcW w:w="2551" w:type="dxa"/>
            <w:shd w:val="clear" w:color="auto" w:fill="auto"/>
          </w:tcPr>
          <w:p w14:paraId="3066B5F5" w14:textId="77777777" w:rsidR="00E71B0B" w:rsidRDefault="00474308">
            <w:pPr>
              <w:spacing w:after="0"/>
              <w:jc w:val="right"/>
              <w:rPr>
                <w:lang w:eastAsia="en-US"/>
              </w:rPr>
            </w:pPr>
            <w:r>
              <w:rPr>
                <w:lang w:eastAsia="en-US"/>
              </w:rPr>
              <w:t>1,96 % (1,7 %)</w:t>
            </w:r>
          </w:p>
        </w:tc>
      </w:tr>
    </w:tbl>
    <w:p w14:paraId="0B6F245E" w14:textId="2C2D8623"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3"/>
        <w:gridCol w:w="1701"/>
        <w:gridCol w:w="1843"/>
      </w:tblGrid>
      <w:tr w:rsidR="00F562F6" w14:paraId="4F14039D" w14:textId="77777777">
        <w:trPr>
          <w:trHeight w:val="73"/>
        </w:trPr>
        <w:tc>
          <w:tcPr>
            <w:tcW w:w="5353" w:type="dxa"/>
            <w:shd w:val="clear" w:color="auto" w:fill="auto"/>
          </w:tcPr>
          <w:p w14:paraId="41D2EAE3"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5389DDE8" w14:textId="77777777" w:rsidR="00E71B0B" w:rsidRDefault="00474308">
            <w:pPr>
              <w:pStyle w:val="TabellHode-rad"/>
              <w:spacing w:after="0"/>
              <w:jc w:val="right"/>
              <w:rPr>
                <w:lang w:eastAsia="en-US"/>
              </w:rPr>
            </w:pPr>
            <w:r>
              <w:rPr>
                <w:lang w:eastAsia="en-US"/>
              </w:rPr>
              <w:t>2022</w:t>
            </w:r>
          </w:p>
        </w:tc>
        <w:tc>
          <w:tcPr>
            <w:tcW w:w="1843" w:type="dxa"/>
            <w:shd w:val="clear" w:color="auto" w:fill="auto"/>
          </w:tcPr>
          <w:p w14:paraId="6B12E625" w14:textId="77777777" w:rsidR="00E71B0B" w:rsidRDefault="00474308">
            <w:pPr>
              <w:pStyle w:val="TabellHode-rad"/>
              <w:spacing w:after="0"/>
              <w:jc w:val="right"/>
              <w:rPr>
                <w:lang w:eastAsia="en-US"/>
              </w:rPr>
            </w:pPr>
            <w:r>
              <w:rPr>
                <w:lang w:eastAsia="en-US"/>
              </w:rPr>
              <w:t>2021</w:t>
            </w:r>
          </w:p>
        </w:tc>
      </w:tr>
      <w:tr w:rsidR="00F562F6" w14:paraId="2BC39B33" w14:textId="77777777">
        <w:trPr>
          <w:trHeight w:val="73"/>
        </w:trPr>
        <w:tc>
          <w:tcPr>
            <w:tcW w:w="5353" w:type="dxa"/>
            <w:shd w:val="clear" w:color="auto" w:fill="auto"/>
          </w:tcPr>
          <w:p w14:paraId="4DDB86B6" w14:textId="77777777" w:rsidR="00E71B0B" w:rsidRDefault="00474308">
            <w:pPr>
              <w:spacing w:after="0"/>
              <w:rPr>
                <w:lang w:eastAsia="en-US"/>
              </w:rPr>
            </w:pPr>
            <w:r>
              <w:rPr>
                <w:lang w:eastAsia="en-US"/>
              </w:rPr>
              <w:t>Driftsinntekter</w:t>
            </w:r>
          </w:p>
        </w:tc>
        <w:tc>
          <w:tcPr>
            <w:tcW w:w="1701" w:type="dxa"/>
            <w:shd w:val="clear" w:color="auto" w:fill="auto"/>
          </w:tcPr>
          <w:p w14:paraId="79CBC470" w14:textId="77777777" w:rsidR="00E71B0B" w:rsidRDefault="00474308">
            <w:pPr>
              <w:spacing w:after="0"/>
              <w:jc w:val="right"/>
              <w:rPr>
                <w:lang w:eastAsia="en-US"/>
              </w:rPr>
            </w:pPr>
            <w:r>
              <w:rPr>
                <w:lang w:eastAsia="en-US"/>
              </w:rPr>
              <w:t>10 419</w:t>
            </w:r>
          </w:p>
        </w:tc>
        <w:tc>
          <w:tcPr>
            <w:tcW w:w="1843" w:type="dxa"/>
            <w:shd w:val="clear" w:color="auto" w:fill="auto"/>
          </w:tcPr>
          <w:p w14:paraId="193BF21A" w14:textId="77777777" w:rsidR="00E71B0B" w:rsidRDefault="00474308">
            <w:pPr>
              <w:spacing w:after="0"/>
              <w:jc w:val="right"/>
              <w:rPr>
                <w:lang w:eastAsia="en-US"/>
              </w:rPr>
            </w:pPr>
            <w:r>
              <w:rPr>
                <w:lang w:eastAsia="en-US"/>
              </w:rPr>
              <w:t>9 314</w:t>
            </w:r>
          </w:p>
        </w:tc>
      </w:tr>
      <w:tr w:rsidR="00F562F6" w14:paraId="5BAFB8EC" w14:textId="77777777">
        <w:trPr>
          <w:trHeight w:val="73"/>
        </w:trPr>
        <w:tc>
          <w:tcPr>
            <w:tcW w:w="5353" w:type="dxa"/>
            <w:shd w:val="clear" w:color="auto" w:fill="auto"/>
          </w:tcPr>
          <w:p w14:paraId="0A25BF82" w14:textId="77777777" w:rsidR="00E71B0B" w:rsidRDefault="00474308">
            <w:pPr>
              <w:spacing w:after="0"/>
              <w:rPr>
                <w:lang w:eastAsia="en-US"/>
              </w:rPr>
            </w:pPr>
            <w:r>
              <w:rPr>
                <w:lang w:eastAsia="en-US"/>
              </w:rPr>
              <w:t>Driftsresultat (EBIT)</w:t>
            </w:r>
          </w:p>
        </w:tc>
        <w:tc>
          <w:tcPr>
            <w:tcW w:w="1701" w:type="dxa"/>
            <w:shd w:val="clear" w:color="auto" w:fill="auto"/>
          </w:tcPr>
          <w:p w14:paraId="653098BE" w14:textId="77777777" w:rsidR="00E71B0B" w:rsidRDefault="00474308">
            <w:pPr>
              <w:spacing w:after="0"/>
              <w:jc w:val="right"/>
              <w:rPr>
                <w:lang w:eastAsia="en-US"/>
              </w:rPr>
            </w:pPr>
            <w:r>
              <w:rPr>
                <w:lang w:eastAsia="en-US"/>
              </w:rPr>
              <w:t>810</w:t>
            </w:r>
          </w:p>
        </w:tc>
        <w:tc>
          <w:tcPr>
            <w:tcW w:w="1843" w:type="dxa"/>
            <w:shd w:val="clear" w:color="auto" w:fill="auto"/>
          </w:tcPr>
          <w:p w14:paraId="1460ABE9" w14:textId="77777777" w:rsidR="00E71B0B" w:rsidRDefault="00474308">
            <w:pPr>
              <w:spacing w:after="0"/>
              <w:jc w:val="right"/>
              <w:rPr>
                <w:lang w:eastAsia="en-US"/>
              </w:rPr>
            </w:pPr>
            <w:r>
              <w:rPr>
                <w:lang w:eastAsia="en-US"/>
              </w:rPr>
              <w:t>763</w:t>
            </w:r>
          </w:p>
        </w:tc>
      </w:tr>
      <w:tr w:rsidR="00F562F6" w14:paraId="5818F136" w14:textId="77777777">
        <w:trPr>
          <w:trHeight w:val="73"/>
        </w:trPr>
        <w:tc>
          <w:tcPr>
            <w:tcW w:w="5353" w:type="dxa"/>
            <w:shd w:val="clear" w:color="auto" w:fill="auto"/>
          </w:tcPr>
          <w:p w14:paraId="7F56272C" w14:textId="77777777" w:rsidR="00E71B0B" w:rsidRDefault="00474308">
            <w:pPr>
              <w:spacing w:after="0"/>
              <w:rPr>
                <w:lang w:eastAsia="en-US"/>
              </w:rPr>
            </w:pPr>
            <w:r>
              <w:rPr>
                <w:lang w:eastAsia="en-US"/>
              </w:rPr>
              <w:t>Resultat før skatt og minoritet</w:t>
            </w:r>
          </w:p>
        </w:tc>
        <w:tc>
          <w:tcPr>
            <w:tcW w:w="1701" w:type="dxa"/>
            <w:shd w:val="clear" w:color="auto" w:fill="auto"/>
          </w:tcPr>
          <w:p w14:paraId="2729C357" w14:textId="77777777" w:rsidR="00E71B0B" w:rsidRDefault="00474308">
            <w:pPr>
              <w:spacing w:after="0"/>
              <w:jc w:val="right"/>
              <w:rPr>
                <w:lang w:eastAsia="en-US"/>
              </w:rPr>
            </w:pPr>
            <w:r>
              <w:rPr>
                <w:lang w:eastAsia="en-US"/>
              </w:rPr>
              <w:t>552</w:t>
            </w:r>
          </w:p>
        </w:tc>
        <w:tc>
          <w:tcPr>
            <w:tcW w:w="1843" w:type="dxa"/>
            <w:shd w:val="clear" w:color="auto" w:fill="auto"/>
          </w:tcPr>
          <w:p w14:paraId="083799EE" w14:textId="77777777" w:rsidR="00E71B0B" w:rsidRDefault="00474308">
            <w:pPr>
              <w:spacing w:after="0"/>
              <w:jc w:val="right"/>
              <w:rPr>
                <w:lang w:eastAsia="en-US"/>
              </w:rPr>
            </w:pPr>
            <w:r>
              <w:rPr>
                <w:lang w:eastAsia="en-US"/>
              </w:rPr>
              <w:t>268</w:t>
            </w:r>
          </w:p>
        </w:tc>
      </w:tr>
      <w:tr w:rsidR="00F562F6" w14:paraId="53FDDB39" w14:textId="77777777">
        <w:trPr>
          <w:trHeight w:val="73"/>
        </w:trPr>
        <w:tc>
          <w:tcPr>
            <w:tcW w:w="5353" w:type="dxa"/>
            <w:shd w:val="clear" w:color="auto" w:fill="auto"/>
          </w:tcPr>
          <w:p w14:paraId="4FEA95D5" w14:textId="77777777" w:rsidR="00E71B0B" w:rsidRDefault="00474308">
            <w:pPr>
              <w:spacing w:after="0"/>
              <w:rPr>
                <w:lang w:eastAsia="en-US"/>
              </w:rPr>
            </w:pPr>
            <w:r>
              <w:rPr>
                <w:lang w:eastAsia="en-US"/>
              </w:rPr>
              <w:t>Skattekostnad</w:t>
            </w:r>
          </w:p>
        </w:tc>
        <w:tc>
          <w:tcPr>
            <w:tcW w:w="1701" w:type="dxa"/>
            <w:shd w:val="clear" w:color="auto" w:fill="auto"/>
          </w:tcPr>
          <w:p w14:paraId="7582F7D3" w14:textId="77777777" w:rsidR="00E71B0B" w:rsidRDefault="00474308">
            <w:pPr>
              <w:spacing w:after="0"/>
              <w:jc w:val="right"/>
              <w:rPr>
                <w:lang w:eastAsia="en-US"/>
              </w:rPr>
            </w:pPr>
            <w:r>
              <w:rPr>
                <w:lang w:eastAsia="en-US"/>
              </w:rPr>
              <w:t>125</w:t>
            </w:r>
          </w:p>
        </w:tc>
        <w:tc>
          <w:tcPr>
            <w:tcW w:w="1843" w:type="dxa"/>
            <w:shd w:val="clear" w:color="auto" w:fill="auto"/>
          </w:tcPr>
          <w:p w14:paraId="3C6A45A0" w14:textId="77777777" w:rsidR="00E71B0B" w:rsidRDefault="00474308">
            <w:pPr>
              <w:spacing w:after="0"/>
              <w:jc w:val="right"/>
              <w:rPr>
                <w:lang w:eastAsia="en-US"/>
              </w:rPr>
            </w:pPr>
            <w:r>
              <w:rPr>
                <w:lang w:eastAsia="en-US"/>
              </w:rPr>
              <w:t>60</w:t>
            </w:r>
          </w:p>
        </w:tc>
      </w:tr>
      <w:tr w:rsidR="00F562F6" w14:paraId="3E6E3F62" w14:textId="77777777">
        <w:trPr>
          <w:trHeight w:val="73"/>
        </w:trPr>
        <w:tc>
          <w:tcPr>
            <w:tcW w:w="5353" w:type="dxa"/>
            <w:shd w:val="clear" w:color="auto" w:fill="auto"/>
          </w:tcPr>
          <w:p w14:paraId="4CCFFA37" w14:textId="77777777" w:rsidR="00E71B0B" w:rsidRDefault="00474308">
            <w:pPr>
              <w:spacing w:after="0"/>
              <w:rPr>
                <w:lang w:eastAsia="en-US"/>
              </w:rPr>
            </w:pPr>
            <w:r>
              <w:rPr>
                <w:lang w:eastAsia="en-US"/>
              </w:rPr>
              <w:lastRenderedPageBreak/>
              <w:t>Minoritetsandel</w:t>
            </w:r>
          </w:p>
        </w:tc>
        <w:tc>
          <w:tcPr>
            <w:tcW w:w="1701" w:type="dxa"/>
            <w:shd w:val="clear" w:color="auto" w:fill="auto"/>
          </w:tcPr>
          <w:p w14:paraId="61BEE805" w14:textId="77777777" w:rsidR="00E71B0B" w:rsidRDefault="00474308">
            <w:pPr>
              <w:spacing w:after="0"/>
              <w:jc w:val="right"/>
              <w:rPr>
                <w:lang w:eastAsia="en-US"/>
              </w:rPr>
            </w:pPr>
            <w:r>
              <w:rPr>
                <w:lang w:eastAsia="en-US"/>
              </w:rPr>
              <w:t>0</w:t>
            </w:r>
          </w:p>
        </w:tc>
        <w:tc>
          <w:tcPr>
            <w:tcW w:w="1843" w:type="dxa"/>
            <w:shd w:val="clear" w:color="auto" w:fill="auto"/>
          </w:tcPr>
          <w:p w14:paraId="73D7F210" w14:textId="77777777" w:rsidR="00E71B0B" w:rsidRDefault="00474308">
            <w:pPr>
              <w:spacing w:after="0"/>
              <w:jc w:val="right"/>
              <w:rPr>
                <w:lang w:eastAsia="en-US"/>
              </w:rPr>
            </w:pPr>
            <w:r>
              <w:rPr>
                <w:lang w:eastAsia="en-US"/>
              </w:rPr>
              <w:t>0</w:t>
            </w:r>
          </w:p>
        </w:tc>
      </w:tr>
      <w:tr w:rsidR="00F562F6" w14:paraId="20E6CA54" w14:textId="77777777">
        <w:trPr>
          <w:trHeight w:val="73"/>
        </w:trPr>
        <w:tc>
          <w:tcPr>
            <w:tcW w:w="5353" w:type="dxa"/>
            <w:shd w:val="clear" w:color="auto" w:fill="auto"/>
          </w:tcPr>
          <w:p w14:paraId="268257EA" w14:textId="77777777" w:rsidR="00E71B0B" w:rsidRDefault="00474308">
            <w:pPr>
              <w:spacing w:after="0"/>
              <w:rPr>
                <w:lang w:eastAsia="en-US"/>
              </w:rPr>
            </w:pPr>
            <w:r>
              <w:rPr>
                <w:lang w:eastAsia="en-US"/>
              </w:rPr>
              <w:t>Resultat etter skatt og minoritet</w:t>
            </w:r>
          </w:p>
        </w:tc>
        <w:tc>
          <w:tcPr>
            <w:tcW w:w="1701" w:type="dxa"/>
            <w:shd w:val="clear" w:color="auto" w:fill="auto"/>
          </w:tcPr>
          <w:p w14:paraId="71736028" w14:textId="77777777" w:rsidR="00E71B0B" w:rsidRDefault="00474308">
            <w:pPr>
              <w:spacing w:after="0"/>
              <w:jc w:val="right"/>
              <w:rPr>
                <w:lang w:eastAsia="en-US"/>
              </w:rPr>
            </w:pPr>
            <w:r>
              <w:rPr>
                <w:lang w:eastAsia="en-US"/>
              </w:rPr>
              <w:t>427</w:t>
            </w:r>
          </w:p>
        </w:tc>
        <w:tc>
          <w:tcPr>
            <w:tcW w:w="1843" w:type="dxa"/>
            <w:shd w:val="clear" w:color="auto" w:fill="auto"/>
          </w:tcPr>
          <w:p w14:paraId="723CC88D" w14:textId="77777777" w:rsidR="00E71B0B" w:rsidRDefault="00474308">
            <w:pPr>
              <w:spacing w:after="0"/>
              <w:jc w:val="right"/>
              <w:rPr>
                <w:lang w:eastAsia="en-US"/>
              </w:rPr>
            </w:pPr>
            <w:r>
              <w:rPr>
                <w:lang w:eastAsia="en-US"/>
              </w:rPr>
              <w:t>208</w:t>
            </w:r>
          </w:p>
        </w:tc>
      </w:tr>
      <w:tr w:rsidR="00E71B0B" w14:paraId="22610304" w14:textId="77777777">
        <w:trPr>
          <w:trHeight w:val="73"/>
        </w:trPr>
        <w:tc>
          <w:tcPr>
            <w:tcW w:w="8897" w:type="dxa"/>
            <w:gridSpan w:val="3"/>
            <w:shd w:val="clear" w:color="auto" w:fill="auto"/>
          </w:tcPr>
          <w:p w14:paraId="50ECAACB" w14:textId="77777777" w:rsidR="00E71B0B" w:rsidRDefault="00474308">
            <w:pPr>
              <w:spacing w:after="0"/>
              <w:rPr>
                <w:rStyle w:val="halvfet"/>
                <w:lang w:eastAsia="en-US"/>
              </w:rPr>
            </w:pPr>
            <w:r>
              <w:rPr>
                <w:rStyle w:val="halvfet"/>
                <w:lang w:eastAsia="en-US"/>
              </w:rPr>
              <w:t>Balanse</w:t>
            </w:r>
          </w:p>
        </w:tc>
      </w:tr>
      <w:tr w:rsidR="00F562F6" w14:paraId="750588A6" w14:textId="77777777">
        <w:trPr>
          <w:trHeight w:val="73"/>
        </w:trPr>
        <w:tc>
          <w:tcPr>
            <w:tcW w:w="5353" w:type="dxa"/>
            <w:shd w:val="clear" w:color="auto" w:fill="auto"/>
          </w:tcPr>
          <w:p w14:paraId="7EBD7F0D" w14:textId="77777777" w:rsidR="00E71B0B" w:rsidRDefault="00474308">
            <w:pPr>
              <w:spacing w:after="0"/>
              <w:rPr>
                <w:lang w:eastAsia="en-US"/>
              </w:rPr>
            </w:pPr>
            <w:r>
              <w:rPr>
                <w:lang w:eastAsia="en-US"/>
              </w:rPr>
              <w:t>Sum eiendeler</w:t>
            </w:r>
          </w:p>
        </w:tc>
        <w:tc>
          <w:tcPr>
            <w:tcW w:w="1701" w:type="dxa"/>
            <w:shd w:val="clear" w:color="auto" w:fill="auto"/>
          </w:tcPr>
          <w:p w14:paraId="46C00451" w14:textId="77777777" w:rsidR="00E71B0B" w:rsidRDefault="00474308">
            <w:pPr>
              <w:spacing w:after="0"/>
              <w:jc w:val="right"/>
              <w:rPr>
                <w:lang w:eastAsia="en-US"/>
              </w:rPr>
            </w:pPr>
            <w:r>
              <w:rPr>
                <w:lang w:eastAsia="en-US"/>
              </w:rPr>
              <w:t>45 935</w:t>
            </w:r>
          </w:p>
        </w:tc>
        <w:tc>
          <w:tcPr>
            <w:tcW w:w="1843" w:type="dxa"/>
            <w:shd w:val="clear" w:color="auto" w:fill="auto"/>
          </w:tcPr>
          <w:p w14:paraId="4F727529" w14:textId="77777777" w:rsidR="00E71B0B" w:rsidRDefault="00474308">
            <w:pPr>
              <w:spacing w:after="0"/>
              <w:jc w:val="right"/>
              <w:rPr>
                <w:lang w:eastAsia="en-US"/>
              </w:rPr>
            </w:pPr>
            <w:r>
              <w:rPr>
                <w:lang w:eastAsia="en-US"/>
              </w:rPr>
              <w:t>46 377</w:t>
            </w:r>
          </w:p>
        </w:tc>
      </w:tr>
      <w:tr w:rsidR="00F562F6" w14:paraId="58C3A1DB" w14:textId="77777777">
        <w:trPr>
          <w:trHeight w:val="73"/>
        </w:trPr>
        <w:tc>
          <w:tcPr>
            <w:tcW w:w="5353" w:type="dxa"/>
            <w:shd w:val="clear" w:color="auto" w:fill="auto"/>
          </w:tcPr>
          <w:p w14:paraId="70583194"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0272DC8D" w14:textId="77777777" w:rsidR="00E71B0B" w:rsidRDefault="00474308">
            <w:pPr>
              <w:spacing w:after="0"/>
              <w:jc w:val="right"/>
              <w:rPr>
                <w:lang w:eastAsia="en-US"/>
              </w:rPr>
            </w:pPr>
            <w:r>
              <w:rPr>
                <w:lang w:eastAsia="en-US"/>
              </w:rPr>
              <w:t>1 189</w:t>
            </w:r>
          </w:p>
        </w:tc>
        <w:tc>
          <w:tcPr>
            <w:tcW w:w="1843" w:type="dxa"/>
            <w:shd w:val="clear" w:color="auto" w:fill="auto"/>
          </w:tcPr>
          <w:p w14:paraId="0B83C25A" w14:textId="77777777" w:rsidR="00E71B0B" w:rsidRDefault="00474308">
            <w:pPr>
              <w:spacing w:after="0"/>
              <w:jc w:val="right"/>
              <w:rPr>
                <w:lang w:eastAsia="en-US"/>
              </w:rPr>
            </w:pPr>
            <w:r>
              <w:rPr>
                <w:lang w:eastAsia="en-US"/>
              </w:rPr>
              <w:t>2 657</w:t>
            </w:r>
          </w:p>
        </w:tc>
      </w:tr>
      <w:tr w:rsidR="00F562F6" w14:paraId="680CCB2D" w14:textId="77777777">
        <w:trPr>
          <w:trHeight w:val="73"/>
        </w:trPr>
        <w:tc>
          <w:tcPr>
            <w:tcW w:w="5353" w:type="dxa"/>
            <w:shd w:val="clear" w:color="auto" w:fill="auto"/>
          </w:tcPr>
          <w:p w14:paraId="64253101" w14:textId="77777777" w:rsidR="00E71B0B" w:rsidRDefault="00474308">
            <w:pPr>
              <w:spacing w:after="0"/>
              <w:rPr>
                <w:lang w:eastAsia="en-US"/>
              </w:rPr>
            </w:pPr>
            <w:r>
              <w:rPr>
                <w:lang w:eastAsia="en-US"/>
              </w:rPr>
              <w:t>Sum egenkapital</w:t>
            </w:r>
          </w:p>
        </w:tc>
        <w:tc>
          <w:tcPr>
            <w:tcW w:w="1701" w:type="dxa"/>
            <w:shd w:val="clear" w:color="auto" w:fill="auto"/>
          </w:tcPr>
          <w:p w14:paraId="01D5D7D9" w14:textId="77777777" w:rsidR="00E71B0B" w:rsidRDefault="00474308">
            <w:pPr>
              <w:spacing w:after="0"/>
              <w:jc w:val="right"/>
              <w:rPr>
                <w:lang w:eastAsia="en-US"/>
              </w:rPr>
            </w:pPr>
            <w:r>
              <w:rPr>
                <w:lang w:eastAsia="en-US"/>
              </w:rPr>
              <w:t>13 358</w:t>
            </w:r>
          </w:p>
        </w:tc>
        <w:tc>
          <w:tcPr>
            <w:tcW w:w="1843" w:type="dxa"/>
            <w:shd w:val="clear" w:color="auto" w:fill="auto"/>
          </w:tcPr>
          <w:p w14:paraId="03C64334" w14:textId="77777777" w:rsidR="00E71B0B" w:rsidRDefault="00474308">
            <w:pPr>
              <w:spacing w:after="0"/>
              <w:jc w:val="right"/>
              <w:rPr>
                <w:lang w:eastAsia="en-US"/>
              </w:rPr>
            </w:pPr>
            <w:r>
              <w:rPr>
                <w:lang w:eastAsia="en-US"/>
              </w:rPr>
              <w:t>12 471</w:t>
            </w:r>
          </w:p>
        </w:tc>
      </w:tr>
      <w:tr w:rsidR="00F562F6" w14:paraId="5CB524D8" w14:textId="77777777">
        <w:trPr>
          <w:trHeight w:val="73"/>
        </w:trPr>
        <w:tc>
          <w:tcPr>
            <w:tcW w:w="5353" w:type="dxa"/>
            <w:shd w:val="clear" w:color="auto" w:fill="auto"/>
          </w:tcPr>
          <w:p w14:paraId="4DDB7167"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769A54D5" w14:textId="77777777" w:rsidR="00E71B0B" w:rsidRDefault="00474308">
            <w:pPr>
              <w:spacing w:after="0"/>
              <w:jc w:val="right"/>
              <w:rPr>
                <w:lang w:eastAsia="en-US"/>
              </w:rPr>
            </w:pPr>
            <w:r>
              <w:rPr>
                <w:lang w:eastAsia="en-US"/>
              </w:rPr>
              <w:t>0</w:t>
            </w:r>
          </w:p>
        </w:tc>
        <w:tc>
          <w:tcPr>
            <w:tcW w:w="1843" w:type="dxa"/>
            <w:shd w:val="clear" w:color="auto" w:fill="auto"/>
          </w:tcPr>
          <w:p w14:paraId="19B5561C" w14:textId="77777777" w:rsidR="00E71B0B" w:rsidRDefault="00474308">
            <w:pPr>
              <w:spacing w:after="0"/>
              <w:jc w:val="right"/>
              <w:rPr>
                <w:lang w:eastAsia="en-US"/>
              </w:rPr>
            </w:pPr>
            <w:r>
              <w:rPr>
                <w:lang w:eastAsia="en-US"/>
              </w:rPr>
              <w:t>0</w:t>
            </w:r>
          </w:p>
        </w:tc>
      </w:tr>
      <w:tr w:rsidR="00F562F6" w14:paraId="735BA91F" w14:textId="77777777">
        <w:trPr>
          <w:trHeight w:val="73"/>
        </w:trPr>
        <w:tc>
          <w:tcPr>
            <w:tcW w:w="5353" w:type="dxa"/>
            <w:shd w:val="clear" w:color="auto" w:fill="auto"/>
          </w:tcPr>
          <w:p w14:paraId="2C5366E9" w14:textId="77777777" w:rsidR="00E71B0B" w:rsidRDefault="00474308">
            <w:pPr>
              <w:spacing w:after="0"/>
              <w:rPr>
                <w:lang w:eastAsia="en-US"/>
              </w:rPr>
            </w:pPr>
            <w:r>
              <w:rPr>
                <w:lang w:eastAsia="en-US"/>
              </w:rPr>
              <w:t>Sum gjeld og forpliktelser</w:t>
            </w:r>
          </w:p>
        </w:tc>
        <w:tc>
          <w:tcPr>
            <w:tcW w:w="1701" w:type="dxa"/>
            <w:shd w:val="clear" w:color="auto" w:fill="auto"/>
          </w:tcPr>
          <w:p w14:paraId="169FB677" w14:textId="77777777" w:rsidR="00E71B0B" w:rsidRDefault="00474308">
            <w:pPr>
              <w:spacing w:after="0"/>
              <w:jc w:val="right"/>
              <w:rPr>
                <w:lang w:eastAsia="en-US"/>
              </w:rPr>
            </w:pPr>
            <w:r>
              <w:rPr>
                <w:lang w:eastAsia="en-US"/>
              </w:rPr>
              <w:t>32 578</w:t>
            </w:r>
          </w:p>
        </w:tc>
        <w:tc>
          <w:tcPr>
            <w:tcW w:w="1843" w:type="dxa"/>
            <w:shd w:val="clear" w:color="auto" w:fill="auto"/>
          </w:tcPr>
          <w:p w14:paraId="0827A117" w14:textId="77777777" w:rsidR="00E71B0B" w:rsidRDefault="00474308">
            <w:pPr>
              <w:spacing w:after="0"/>
              <w:jc w:val="right"/>
              <w:rPr>
                <w:lang w:eastAsia="en-US"/>
              </w:rPr>
            </w:pPr>
            <w:r>
              <w:rPr>
                <w:lang w:eastAsia="en-US"/>
              </w:rPr>
              <w:t>33 905</w:t>
            </w:r>
          </w:p>
        </w:tc>
      </w:tr>
      <w:tr w:rsidR="00F562F6" w14:paraId="731B705E" w14:textId="77777777">
        <w:trPr>
          <w:trHeight w:val="73"/>
        </w:trPr>
        <w:tc>
          <w:tcPr>
            <w:tcW w:w="5353" w:type="dxa"/>
            <w:shd w:val="clear" w:color="auto" w:fill="auto"/>
          </w:tcPr>
          <w:p w14:paraId="1E740C31"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65046613" w14:textId="77777777" w:rsidR="00E71B0B" w:rsidRDefault="00474308">
            <w:pPr>
              <w:spacing w:after="0"/>
              <w:jc w:val="right"/>
              <w:rPr>
                <w:lang w:eastAsia="en-US"/>
              </w:rPr>
            </w:pPr>
            <w:r>
              <w:rPr>
                <w:lang w:eastAsia="en-US"/>
              </w:rPr>
              <w:t>22 259</w:t>
            </w:r>
          </w:p>
        </w:tc>
        <w:tc>
          <w:tcPr>
            <w:tcW w:w="1843" w:type="dxa"/>
            <w:shd w:val="clear" w:color="auto" w:fill="auto"/>
          </w:tcPr>
          <w:p w14:paraId="74CCE288" w14:textId="77777777" w:rsidR="00E71B0B" w:rsidRDefault="00474308">
            <w:pPr>
              <w:spacing w:after="0"/>
              <w:jc w:val="right"/>
              <w:rPr>
                <w:lang w:eastAsia="en-US"/>
              </w:rPr>
            </w:pPr>
            <w:r>
              <w:rPr>
                <w:lang w:eastAsia="en-US"/>
              </w:rPr>
              <w:t>22 977</w:t>
            </w:r>
          </w:p>
        </w:tc>
      </w:tr>
      <w:tr w:rsidR="00E71B0B" w14:paraId="28CF9AB5" w14:textId="77777777">
        <w:trPr>
          <w:trHeight w:val="73"/>
        </w:trPr>
        <w:tc>
          <w:tcPr>
            <w:tcW w:w="8897" w:type="dxa"/>
            <w:gridSpan w:val="3"/>
            <w:shd w:val="clear" w:color="auto" w:fill="auto"/>
          </w:tcPr>
          <w:p w14:paraId="7EB2B4D0" w14:textId="77777777" w:rsidR="00E71B0B" w:rsidRDefault="00474308">
            <w:pPr>
              <w:spacing w:after="0"/>
              <w:rPr>
                <w:rStyle w:val="halvfet"/>
                <w:lang w:eastAsia="en-US"/>
              </w:rPr>
            </w:pPr>
            <w:r>
              <w:rPr>
                <w:rStyle w:val="halvfet"/>
                <w:lang w:eastAsia="en-US"/>
              </w:rPr>
              <w:t>Offentlig kjøp/tilskudd</w:t>
            </w:r>
          </w:p>
        </w:tc>
      </w:tr>
      <w:tr w:rsidR="00F562F6" w14:paraId="7A27ADC9" w14:textId="77777777">
        <w:trPr>
          <w:trHeight w:val="73"/>
        </w:trPr>
        <w:tc>
          <w:tcPr>
            <w:tcW w:w="5353" w:type="dxa"/>
            <w:shd w:val="clear" w:color="auto" w:fill="auto"/>
          </w:tcPr>
          <w:p w14:paraId="3F6ED112" w14:textId="77777777" w:rsidR="00E71B0B" w:rsidRDefault="00474308">
            <w:pPr>
              <w:spacing w:after="0"/>
              <w:rPr>
                <w:lang w:eastAsia="en-US"/>
              </w:rPr>
            </w:pPr>
            <w:r>
              <w:rPr>
                <w:lang w:eastAsia="en-US"/>
              </w:rPr>
              <w:t xml:space="preserve">Kjøp: </w:t>
            </w:r>
          </w:p>
        </w:tc>
        <w:tc>
          <w:tcPr>
            <w:tcW w:w="1701" w:type="dxa"/>
            <w:shd w:val="clear" w:color="auto" w:fill="auto"/>
          </w:tcPr>
          <w:p w14:paraId="195765AD" w14:textId="77777777" w:rsidR="00E71B0B" w:rsidRDefault="00474308">
            <w:pPr>
              <w:spacing w:after="0"/>
              <w:jc w:val="right"/>
              <w:rPr>
                <w:lang w:eastAsia="en-US"/>
              </w:rPr>
            </w:pPr>
            <w:r>
              <w:rPr>
                <w:lang w:eastAsia="en-US"/>
              </w:rPr>
              <w:t>0</w:t>
            </w:r>
          </w:p>
        </w:tc>
        <w:tc>
          <w:tcPr>
            <w:tcW w:w="1843" w:type="dxa"/>
            <w:shd w:val="clear" w:color="auto" w:fill="auto"/>
          </w:tcPr>
          <w:p w14:paraId="48E451EC" w14:textId="77777777" w:rsidR="00E71B0B" w:rsidRDefault="00474308">
            <w:pPr>
              <w:spacing w:after="0"/>
              <w:jc w:val="right"/>
              <w:rPr>
                <w:lang w:eastAsia="en-US"/>
              </w:rPr>
            </w:pPr>
            <w:r>
              <w:rPr>
                <w:lang w:eastAsia="en-US"/>
              </w:rPr>
              <w:t>0</w:t>
            </w:r>
          </w:p>
        </w:tc>
      </w:tr>
      <w:tr w:rsidR="00F562F6" w14:paraId="0F56B3FD" w14:textId="77777777">
        <w:trPr>
          <w:trHeight w:val="73"/>
        </w:trPr>
        <w:tc>
          <w:tcPr>
            <w:tcW w:w="5353" w:type="dxa"/>
            <w:shd w:val="clear" w:color="auto" w:fill="auto"/>
          </w:tcPr>
          <w:p w14:paraId="5F42FD2A" w14:textId="77777777" w:rsidR="00E71B0B" w:rsidRDefault="00474308">
            <w:pPr>
              <w:spacing w:after="0"/>
              <w:rPr>
                <w:lang w:eastAsia="en-US"/>
              </w:rPr>
            </w:pPr>
            <w:proofErr w:type="spellStart"/>
            <w:r>
              <w:rPr>
                <w:lang w:eastAsia="en-US"/>
              </w:rPr>
              <w:t>Genrelle</w:t>
            </w:r>
            <w:proofErr w:type="spellEnd"/>
            <w:r>
              <w:rPr>
                <w:lang w:eastAsia="en-US"/>
              </w:rPr>
              <w:t xml:space="preserve"> driftstilskudd: Samferdselsdepartementet</w:t>
            </w:r>
          </w:p>
        </w:tc>
        <w:tc>
          <w:tcPr>
            <w:tcW w:w="1701" w:type="dxa"/>
            <w:shd w:val="clear" w:color="auto" w:fill="auto"/>
          </w:tcPr>
          <w:p w14:paraId="27F72BEC" w14:textId="77777777" w:rsidR="00E71B0B" w:rsidRDefault="00474308">
            <w:pPr>
              <w:spacing w:after="0"/>
              <w:jc w:val="right"/>
              <w:rPr>
                <w:lang w:eastAsia="en-US"/>
              </w:rPr>
            </w:pPr>
            <w:r>
              <w:rPr>
                <w:lang w:eastAsia="en-US"/>
              </w:rPr>
              <w:t>0</w:t>
            </w:r>
          </w:p>
        </w:tc>
        <w:tc>
          <w:tcPr>
            <w:tcW w:w="1843" w:type="dxa"/>
            <w:shd w:val="clear" w:color="auto" w:fill="auto"/>
          </w:tcPr>
          <w:p w14:paraId="505CB348" w14:textId="77777777" w:rsidR="00E71B0B" w:rsidRDefault="00474308">
            <w:pPr>
              <w:spacing w:after="0"/>
              <w:jc w:val="right"/>
              <w:rPr>
                <w:lang w:eastAsia="en-US"/>
              </w:rPr>
            </w:pPr>
            <w:r>
              <w:rPr>
                <w:lang w:eastAsia="en-US"/>
              </w:rPr>
              <w:t>3 800</w:t>
            </w:r>
          </w:p>
        </w:tc>
      </w:tr>
      <w:tr w:rsidR="00F562F6" w14:paraId="67A77629" w14:textId="77777777">
        <w:trPr>
          <w:trHeight w:val="73"/>
        </w:trPr>
        <w:tc>
          <w:tcPr>
            <w:tcW w:w="5353" w:type="dxa"/>
            <w:shd w:val="clear" w:color="auto" w:fill="auto"/>
          </w:tcPr>
          <w:p w14:paraId="0C43BACB" w14:textId="77777777" w:rsidR="00E71B0B" w:rsidRDefault="00474308">
            <w:pPr>
              <w:spacing w:after="0"/>
              <w:rPr>
                <w:lang w:eastAsia="en-US"/>
              </w:rPr>
            </w:pPr>
            <w:r>
              <w:rPr>
                <w:lang w:eastAsia="en-US"/>
              </w:rPr>
              <w:t>Tilskudd til bygging nye lufthavner: Samferdselsdepartementet</w:t>
            </w:r>
          </w:p>
        </w:tc>
        <w:tc>
          <w:tcPr>
            <w:tcW w:w="1701" w:type="dxa"/>
            <w:shd w:val="clear" w:color="auto" w:fill="auto"/>
          </w:tcPr>
          <w:p w14:paraId="1D61B4F8" w14:textId="77777777" w:rsidR="00E71B0B" w:rsidRDefault="00474308">
            <w:pPr>
              <w:spacing w:after="0"/>
              <w:jc w:val="right"/>
              <w:rPr>
                <w:lang w:eastAsia="en-US"/>
              </w:rPr>
            </w:pPr>
            <w:r>
              <w:rPr>
                <w:lang w:eastAsia="en-US"/>
              </w:rPr>
              <w:t>104</w:t>
            </w:r>
          </w:p>
        </w:tc>
        <w:tc>
          <w:tcPr>
            <w:tcW w:w="1843" w:type="dxa"/>
            <w:shd w:val="clear" w:color="auto" w:fill="auto"/>
          </w:tcPr>
          <w:p w14:paraId="486862EA" w14:textId="77777777" w:rsidR="00E71B0B" w:rsidRDefault="00E71B0B" w:rsidP="00E7037C">
            <w:pPr>
              <w:rPr>
                <w:rFonts w:eastAsia="Calibri"/>
                <w:lang w:eastAsia="en-US"/>
              </w:rPr>
            </w:pPr>
          </w:p>
        </w:tc>
      </w:tr>
      <w:tr w:rsidR="00E71B0B" w14:paraId="526DFDAF" w14:textId="77777777">
        <w:trPr>
          <w:trHeight w:val="73"/>
        </w:trPr>
        <w:tc>
          <w:tcPr>
            <w:tcW w:w="8897" w:type="dxa"/>
            <w:gridSpan w:val="3"/>
            <w:shd w:val="clear" w:color="auto" w:fill="auto"/>
          </w:tcPr>
          <w:p w14:paraId="1E6CE3DB" w14:textId="77777777" w:rsidR="00E71B0B" w:rsidRDefault="00474308">
            <w:pPr>
              <w:spacing w:after="0"/>
              <w:rPr>
                <w:rStyle w:val="halvfet"/>
                <w:lang w:eastAsia="en-US"/>
              </w:rPr>
            </w:pPr>
            <w:r>
              <w:rPr>
                <w:rStyle w:val="halvfet"/>
                <w:lang w:eastAsia="en-US"/>
              </w:rPr>
              <w:t>Verdier og utbytte</w:t>
            </w:r>
          </w:p>
        </w:tc>
      </w:tr>
      <w:tr w:rsidR="00F562F6" w14:paraId="1BF93351" w14:textId="77777777">
        <w:trPr>
          <w:trHeight w:val="73"/>
        </w:trPr>
        <w:tc>
          <w:tcPr>
            <w:tcW w:w="5353" w:type="dxa"/>
            <w:shd w:val="clear" w:color="auto" w:fill="auto"/>
          </w:tcPr>
          <w:p w14:paraId="60A9F418" w14:textId="77777777" w:rsidR="00E71B0B" w:rsidRDefault="00474308">
            <w:pPr>
              <w:spacing w:after="0"/>
              <w:rPr>
                <w:lang w:eastAsia="en-US"/>
              </w:rPr>
            </w:pPr>
            <w:r>
              <w:rPr>
                <w:lang w:eastAsia="en-US"/>
              </w:rPr>
              <w:t>Utbytte for regnskapsåret</w:t>
            </w:r>
          </w:p>
        </w:tc>
        <w:tc>
          <w:tcPr>
            <w:tcW w:w="1701" w:type="dxa"/>
            <w:shd w:val="clear" w:color="auto" w:fill="auto"/>
          </w:tcPr>
          <w:p w14:paraId="73062E88" w14:textId="77777777" w:rsidR="00E71B0B" w:rsidRDefault="00474308">
            <w:pPr>
              <w:spacing w:after="0"/>
              <w:jc w:val="right"/>
              <w:rPr>
                <w:lang w:eastAsia="en-US"/>
              </w:rPr>
            </w:pPr>
            <w:r>
              <w:rPr>
                <w:lang w:eastAsia="en-US"/>
              </w:rPr>
              <w:t>0</w:t>
            </w:r>
          </w:p>
        </w:tc>
        <w:tc>
          <w:tcPr>
            <w:tcW w:w="1843" w:type="dxa"/>
            <w:shd w:val="clear" w:color="auto" w:fill="auto"/>
          </w:tcPr>
          <w:p w14:paraId="4F34143C" w14:textId="77777777" w:rsidR="00E71B0B" w:rsidRDefault="00474308">
            <w:pPr>
              <w:spacing w:after="0"/>
              <w:jc w:val="right"/>
              <w:rPr>
                <w:lang w:eastAsia="en-US"/>
              </w:rPr>
            </w:pPr>
            <w:r>
              <w:rPr>
                <w:lang w:eastAsia="en-US"/>
              </w:rPr>
              <w:t>0</w:t>
            </w:r>
          </w:p>
        </w:tc>
      </w:tr>
      <w:tr w:rsidR="00F562F6" w14:paraId="6D3C4C5F" w14:textId="77777777">
        <w:trPr>
          <w:trHeight w:val="73"/>
        </w:trPr>
        <w:tc>
          <w:tcPr>
            <w:tcW w:w="5353" w:type="dxa"/>
            <w:shd w:val="clear" w:color="auto" w:fill="auto"/>
          </w:tcPr>
          <w:p w14:paraId="42326505" w14:textId="77777777" w:rsidR="00E71B0B" w:rsidRDefault="00474308">
            <w:pPr>
              <w:spacing w:after="0"/>
              <w:rPr>
                <w:lang w:eastAsia="en-US"/>
              </w:rPr>
            </w:pPr>
            <w:r>
              <w:rPr>
                <w:lang w:eastAsia="en-US"/>
              </w:rPr>
              <w:t>Utbytteandel</w:t>
            </w:r>
          </w:p>
        </w:tc>
        <w:tc>
          <w:tcPr>
            <w:tcW w:w="1701" w:type="dxa"/>
            <w:shd w:val="clear" w:color="auto" w:fill="auto"/>
          </w:tcPr>
          <w:p w14:paraId="225A4C4E" w14:textId="77777777" w:rsidR="00E71B0B" w:rsidRDefault="00474308">
            <w:pPr>
              <w:spacing w:after="0"/>
              <w:jc w:val="right"/>
              <w:rPr>
                <w:lang w:eastAsia="en-US"/>
              </w:rPr>
            </w:pPr>
            <w:r>
              <w:rPr>
                <w:lang w:eastAsia="en-US"/>
              </w:rPr>
              <w:t>0 %</w:t>
            </w:r>
          </w:p>
        </w:tc>
        <w:tc>
          <w:tcPr>
            <w:tcW w:w="1843" w:type="dxa"/>
            <w:shd w:val="clear" w:color="auto" w:fill="auto"/>
          </w:tcPr>
          <w:p w14:paraId="7D2E1DDB" w14:textId="77777777" w:rsidR="00E71B0B" w:rsidRDefault="00474308">
            <w:pPr>
              <w:spacing w:after="0"/>
              <w:jc w:val="right"/>
              <w:rPr>
                <w:lang w:eastAsia="en-US"/>
              </w:rPr>
            </w:pPr>
            <w:r>
              <w:rPr>
                <w:lang w:eastAsia="en-US"/>
              </w:rPr>
              <w:t>0 %</w:t>
            </w:r>
          </w:p>
        </w:tc>
      </w:tr>
      <w:tr w:rsidR="00F562F6" w14:paraId="11F0104C" w14:textId="77777777">
        <w:trPr>
          <w:trHeight w:val="73"/>
        </w:trPr>
        <w:tc>
          <w:tcPr>
            <w:tcW w:w="5353" w:type="dxa"/>
            <w:shd w:val="clear" w:color="auto" w:fill="auto"/>
          </w:tcPr>
          <w:p w14:paraId="3D4AD56B"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7AEA3BEA" w14:textId="77777777" w:rsidR="00E71B0B" w:rsidRDefault="00474308">
            <w:pPr>
              <w:spacing w:after="0"/>
              <w:jc w:val="right"/>
              <w:rPr>
                <w:lang w:eastAsia="en-US"/>
              </w:rPr>
            </w:pPr>
            <w:r>
              <w:rPr>
                <w:lang w:eastAsia="en-US"/>
              </w:rPr>
              <w:t>10 %</w:t>
            </w:r>
          </w:p>
        </w:tc>
        <w:tc>
          <w:tcPr>
            <w:tcW w:w="1843" w:type="dxa"/>
            <w:shd w:val="clear" w:color="auto" w:fill="auto"/>
          </w:tcPr>
          <w:p w14:paraId="07097C3E" w14:textId="77777777" w:rsidR="00E71B0B" w:rsidRDefault="00474308">
            <w:pPr>
              <w:spacing w:after="0"/>
              <w:jc w:val="right"/>
              <w:rPr>
                <w:lang w:eastAsia="en-US"/>
              </w:rPr>
            </w:pPr>
            <w:r>
              <w:rPr>
                <w:lang w:eastAsia="en-US"/>
              </w:rPr>
              <w:t>20 %</w:t>
            </w:r>
          </w:p>
        </w:tc>
      </w:tr>
      <w:tr w:rsidR="00F562F6" w14:paraId="461923B2" w14:textId="77777777">
        <w:trPr>
          <w:trHeight w:val="73"/>
        </w:trPr>
        <w:tc>
          <w:tcPr>
            <w:tcW w:w="5353" w:type="dxa"/>
            <w:shd w:val="clear" w:color="auto" w:fill="auto"/>
          </w:tcPr>
          <w:p w14:paraId="41ADE8CF" w14:textId="77777777" w:rsidR="00E71B0B" w:rsidRDefault="00474308">
            <w:pPr>
              <w:spacing w:after="0"/>
              <w:rPr>
                <w:lang w:eastAsia="en-US"/>
              </w:rPr>
            </w:pPr>
            <w:r>
              <w:rPr>
                <w:lang w:eastAsia="en-US"/>
              </w:rPr>
              <w:t>Utbytte til staten</w:t>
            </w:r>
          </w:p>
        </w:tc>
        <w:tc>
          <w:tcPr>
            <w:tcW w:w="1701" w:type="dxa"/>
            <w:shd w:val="clear" w:color="auto" w:fill="auto"/>
          </w:tcPr>
          <w:p w14:paraId="47C925B0" w14:textId="77777777" w:rsidR="00E71B0B" w:rsidRDefault="00474308">
            <w:pPr>
              <w:spacing w:after="0"/>
              <w:jc w:val="right"/>
              <w:rPr>
                <w:lang w:eastAsia="en-US"/>
              </w:rPr>
            </w:pPr>
            <w:r>
              <w:rPr>
                <w:lang w:eastAsia="en-US"/>
              </w:rPr>
              <w:t>0</w:t>
            </w:r>
          </w:p>
        </w:tc>
        <w:tc>
          <w:tcPr>
            <w:tcW w:w="1843" w:type="dxa"/>
            <w:shd w:val="clear" w:color="auto" w:fill="auto"/>
          </w:tcPr>
          <w:p w14:paraId="0AB7BEA3" w14:textId="77777777" w:rsidR="00E71B0B" w:rsidRDefault="00474308">
            <w:pPr>
              <w:spacing w:after="0"/>
              <w:jc w:val="right"/>
              <w:rPr>
                <w:lang w:eastAsia="en-US"/>
              </w:rPr>
            </w:pPr>
            <w:r>
              <w:rPr>
                <w:lang w:eastAsia="en-US"/>
              </w:rPr>
              <w:t>0</w:t>
            </w:r>
          </w:p>
        </w:tc>
      </w:tr>
      <w:tr w:rsidR="00F562F6" w14:paraId="36EC7571" w14:textId="77777777">
        <w:trPr>
          <w:trHeight w:val="73"/>
        </w:trPr>
        <w:tc>
          <w:tcPr>
            <w:tcW w:w="5353" w:type="dxa"/>
            <w:shd w:val="clear" w:color="auto" w:fill="auto"/>
          </w:tcPr>
          <w:p w14:paraId="4D7B2B25" w14:textId="77777777" w:rsidR="00E71B0B" w:rsidRDefault="00474308">
            <w:pPr>
              <w:spacing w:after="0"/>
              <w:rPr>
                <w:lang w:eastAsia="en-US"/>
              </w:rPr>
            </w:pPr>
            <w:r>
              <w:rPr>
                <w:lang w:eastAsia="en-US"/>
              </w:rPr>
              <w:t>Tilbakebetaling av kapital</w:t>
            </w:r>
          </w:p>
        </w:tc>
        <w:tc>
          <w:tcPr>
            <w:tcW w:w="1701" w:type="dxa"/>
            <w:shd w:val="clear" w:color="auto" w:fill="auto"/>
          </w:tcPr>
          <w:p w14:paraId="09330F39" w14:textId="77777777" w:rsidR="00E71B0B" w:rsidRDefault="00474308">
            <w:pPr>
              <w:spacing w:after="0"/>
              <w:jc w:val="right"/>
              <w:rPr>
                <w:lang w:eastAsia="en-US"/>
              </w:rPr>
            </w:pPr>
            <w:r>
              <w:rPr>
                <w:lang w:eastAsia="en-US"/>
              </w:rPr>
              <w:t>0</w:t>
            </w:r>
          </w:p>
        </w:tc>
        <w:tc>
          <w:tcPr>
            <w:tcW w:w="1843" w:type="dxa"/>
            <w:shd w:val="clear" w:color="auto" w:fill="auto"/>
          </w:tcPr>
          <w:p w14:paraId="06DBBCF3" w14:textId="77777777" w:rsidR="00E71B0B" w:rsidRDefault="00474308">
            <w:pPr>
              <w:spacing w:after="0"/>
              <w:jc w:val="right"/>
              <w:rPr>
                <w:lang w:eastAsia="en-US"/>
              </w:rPr>
            </w:pPr>
            <w:r>
              <w:rPr>
                <w:lang w:eastAsia="en-US"/>
              </w:rPr>
              <w:t>0</w:t>
            </w:r>
          </w:p>
        </w:tc>
      </w:tr>
      <w:tr w:rsidR="00F562F6" w14:paraId="508689D4" w14:textId="77777777">
        <w:trPr>
          <w:trHeight w:val="73"/>
        </w:trPr>
        <w:tc>
          <w:tcPr>
            <w:tcW w:w="5353" w:type="dxa"/>
            <w:shd w:val="clear" w:color="auto" w:fill="auto"/>
          </w:tcPr>
          <w:p w14:paraId="28624E9D" w14:textId="77777777" w:rsidR="00E71B0B" w:rsidRDefault="00474308">
            <w:pPr>
              <w:spacing w:after="0"/>
              <w:rPr>
                <w:lang w:eastAsia="en-US"/>
              </w:rPr>
            </w:pPr>
            <w:r>
              <w:rPr>
                <w:lang w:eastAsia="en-US"/>
              </w:rPr>
              <w:t>Kapitalinnskudd fra staten</w:t>
            </w:r>
          </w:p>
        </w:tc>
        <w:tc>
          <w:tcPr>
            <w:tcW w:w="1701" w:type="dxa"/>
            <w:shd w:val="clear" w:color="auto" w:fill="auto"/>
          </w:tcPr>
          <w:p w14:paraId="5E6E995A" w14:textId="77777777" w:rsidR="00E71B0B" w:rsidRDefault="00474308">
            <w:pPr>
              <w:spacing w:after="0"/>
              <w:jc w:val="right"/>
              <w:rPr>
                <w:lang w:eastAsia="en-US"/>
              </w:rPr>
            </w:pPr>
            <w:r>
              <w:rPr>
                <w:lang w:eastAsia="en-US"/>
              </w:rPr>
              <w:t>0</w:t>
            </w:r>
          </w:p>
        </w:tc>
        <w:tc>
          <w:tcPr>
            <w:tcW w:w="1843" w:type="dxa"/>
            <w:shd w:val="clear" w:color="auto" w:fill="auto"/>
          </w:tcPr>
          <w:p w14:paraId="53FDF400" w14:textId="77777777" w:rsidR="00E71B0B" w:rsidRDefault="00474308">
            <w:pPr>
              <w:spacing w:after="0"/>
              <w:jc w:val="right"/>
              <w:rPr>
                <w:lang w:eastAsia="en-US"/>
              </w:rPr>
            </w:pPr>
            <w:r>
              <w:rPr>
                <w:lang w:eastAsia="en-US"/>
              </w:rPr>
              <w:t>0</w:t>
            </w:r>
          </w:p>
        </w:tc>
      </w:tr>
      <w:tr w:rsidR="00E71B0B" w14:paraId="5CC04430" w14:textId="77777777">
        <w:trPr>
          <w:trHeight w:val="73"/>
        </w:trPr>
        <w:tc>
          <w:tcPr>
            <w:tcW w:w="8897" w:type="dxa"/>
            <w:gridSpan w:val="3"/>
            <w:shd w:val="clear" w:color="auto" w:fill="auto"/>
          </w:tcPr>
          <w:p w14:paraId="54625E16" w14:textId="77777777" w:rsidR="00E71B0B" w:rsidRDefault="00474308">
            <w:pPr>
              <w:spacing w:after="0"/>
              <w:rPr>
                <w:rStyle w:val="halvfet"/>
                <w:lang w:eastAsia="en-US"/>
              </w:rPr>
            </w:pPr>
            <w:r>
              <w:rPr>
                <w:rStyle w:val="halvfet"/>
                <w:lang w:eastAsia="en-US"/>
              </w:rPr>
              <w:t>Finansielle nøkkeltall</w:t>
            </w:r>
          </w:p>
        </w:tc>
      </w:tr>
      <w:tr w:rsidR="00F562F6" w14:paraId="70DF1B1A" w14:textId="77777777">
        <w:trPr>
          <w:trHeight w:val="73"/>
        </w:trPr>
        <w:tc>
          <w:tcPr>
            <w:tcW w:w="5353" w:type="dxa"/>
            <w:shd w:val="clear" w:color="auto" w:fill="auto"/>
          </w:tcPr>
          <w:p w14:paraId="5704C93E" w14:textId="77777777" w:rsidR="00E71B0B" w:rsidRDefault="00474308">
            <w:pPr>
              <w:spacing w:after="0"/>
              <w:rPr>
                <w:lang w:eastAsia="en-US"/>
              </w:rPr>
            </w:pPr>
            <w:r>
              <w:rPr>
                <w:lang w:eastAsia="en-US"/>
              </w:rPr>
              <w:t>Sysselsatt kapital</w:t>
            </w:r>
          </w:p>
        </w:tc>
        <w:tc>
          <w:tcPr>
            <w:tcW w:w="1701" w:type="dxa"/>
            <w:shd w:val="clear" w:color="auto" w:fill="auto"/>
          </w:tcPr>
          <w:p w14:paraId="6DA92743" w14:textId="77777777" w:rsidR="00E71B0B" w:rsidRDefault="00474308">
            <w:pPr>
              <w:spacing w:after="0"/>
              <w:jc w:val="right"/>
              <w:rPr>
                <w:lang w:eastAsia="en-US"/>
              </w:rPr>
            </w:pPr>
            <w:r>
              <w:rPr>
                <w:lang w:eastAsia="en-US"/>
              </w:rPr>
              <w:t>35 617</w:t>
            </w:r>
          </w:p>
        </w:tc>
        <w:tc>
          <w:tcPr>
            <w:tcW w:w="1843" w:type="dxa"/>
            <w:shd w:val="clear" w:color="auto" w:fill="auto"/>
          </w:tcPr>
          <w:p w14:paraId="0D542A15" w14:textId="77777777" w:rsidR="00E71B0B" w:rsidRDefault="00474308">
            <w:pPr>
              <w:spacing w:after="0"/>
              <w:jc w:val="right"/>
              <w:rPr>
                <w:lang w:eastAsia="en-US"/>
              </w:rPr>
            </w:pPr>
            <w:r>
              <w:rPr>
                <w:lang w:eastAsia="en-US"/>
              </w:rPr>
              <w:t xml:space="preserve"> 35 449 </w:t>
            </w:r>
          </w:p>
        </w:tc>
      </w:tr>
      <w:tr w:rsidR="00F562F6" w14:paraId="5FCE20AC" w14:textId="77777777">
        <w:trPr>
          <w:trHeight w:val="73"/>
        </w:trPr>
        <w:tc>
          <w:tcPr>
            <w:tcW w:w="5353" w:type="dxa"/>
            <w:shd w:val="clear" w:color="auto" w:fill="auto"/>
          </w:tcPr>
          <w:p w14:paraId="3A1FAC7B" w14:textId="77777777" w:rsidR="00E71B0B" w:rsidRDefault="00474308">
            <w:pPr>
              <w:spacing w:after="0"/>
              <w:rPr>
                <w:lang w:eastAsia="en-US"/>
              </w:rPr>
            </w:pPr>
            <w:r>
              <w:rPr>
                <w:lang w:eastAsia="en-US"/>
              </w:rPr>
              <w:t>Driftsmargin (EBIT)</w:t>
            </w:r>
          </w:p>
        </w:tc>
        <w:tc>
          <w:tcPr>
            <w:tcW w:w="1701" w:type="dxa"/>
            <w:shd w:val="clear" w:color="auto" w:fill="auto"/>
          </w:tcPr>
          <w:p w14:paraId="6C28C438" w14:textId="77777777" w:rsidR="00E71B0B" w:rsidRDefault="00474308">
            <w:pPr>
              <w:spacing w:after="0"/>
              <w:jc w:val="right"/>
              <w:rPr>
                <w:lang w:eastAsia="en-US"/>
              </w:rPr>
            </w:pPr>
            <w:r>
              <w:rPr>
                <w:lang w:eastAsia="en-US"/>
              </w:rPr>
              <w:t>8 %</w:t>
            </w:r>
          </w:p>
        </w:tc>
        <w:tc>
          <w:tcPr>
            <w:tcW w:w="1843" w:type="dxa"/>
            <w:shd w:val="clear" w:color="auto" w:fill="auto"/>
          </w:tcPr>
          <w:p w14:paraId="72FC9ADE" w14:textId="77777777" w:rsidR="00E71B0B" w:rsidRDefault="00474308">
            <w:pPr>
              <w:spacing w:after="0"/>
              <w:jc w:val="right"/>
              <w:rPr>
                <w:lang w:eastAsia="en-US"/>
              </w:rPr>
            </w:pPr>
            <w:r>
              <w:rPr>
                <w:lang w:eastAsia="en-US"/>
              </w:rPr>
              <w:t>9 %</w:t>
            </w:r>
          </w:p>
        </w:tc>
      </w:tr>
      <w:tr w:rsidR="00F562F6" w14:paraId="61542EA8" w14:textId="77777777">
        <w:trPr>
          <w:trHeight w:val="73"/>
        </w:trPr>
        <w:tc>
          <w:tcPr>
            <w:tcW w:w="5353" w:type="dxa"/>
            <w:shd w:val="clear" w:color="auto" w:fill="auto"/>
          </w:tcPr>
          <w:p w14:paraId="01C8413A" w14:textId="77777777" w:rsidR="00E71B0B" w:rsidRDefault="00474308">
            <w:pPr>
              <w:spacing w:after="0"/>
              <w:rPr>
                <w:lang w:eastAsia="en-US"/>
              </w:rPr>
            </w:pPr>
            <w:r>
              <w:rPr>
                <w:lang w:eastAsia="en-US"/>
              </w:rPr>
              <w:t>Egenkapitalandel</w:t>
            </w:r>
          </w:p>
        </w:tc>
        <w:tc>
          <w:tcPr>
            <w:tcW w:w="1701" w:type="dxa"/>
            <w:shd w:val="clear" w:color="auto" w:fill="auto"/>
          </w:tcPr>
          <w:p w14:paraId="7A7B0045" w14:textId="77777777" w:rsidR="00E71B0B" w:rsidRDefault="00474308">
            <w:pPr>
              <w:spacing w:after="0"/>
              <w:jc w:val="right"/>
              <w:rPr>
                <w:lang w:eastAsia="en-US"/>
              </w:rPr>
            </w:pPr>
            <w:r>
              <w:rPr>
                <w:lang w:eastAsia="en-US"/>
              </w:rPr>
              <w:t>29 %</w:t>
            </w:r>
          </w:p>
        </w:tc>
        <w:tc>
          <w:tcPr>
            <w:tcW w:w="1843" w:type="dxa"/>
            <w:shd w:val="clear" w:color="auto" w:fill="auto"/>
          </w:tcPr>
          <w:p w14:paraId="5BC64BBB" w14:textId="77777777" w:rsidR="00E71B0B" w:rsidRDefault="00474308">
            <w:pPr>
              <w:spacing w:after="0"/>
              <w:jc w:val="right"/>
              <w:rPr>
                <w:lang w:eastAsia="en-US"/>
              </w:rPr>
            </w:pPr>
            <w:r>
              <w:rPr>
                <w:lang w:eastAsia="en-US"/>
              </w:rPr>
              <w:t>27 %</w:t>
            </w:r>
          </w:p>
        </w:tc>
      </w:tr>
      <w:tr w:rsidR="00F562F6" w14:paraId="37585272" w14:textId="77777777">
        <w:trPr>
          <w:trHeight w:val="73"/>
        </w:trPr>
        <w:tc>
          <w:tcPr>
            <w:tcW w:w="5353" w:type="dxa"/>
            <w:shd w:val="clear" w:color="auto" w:fill="auto"/>
          </w:tcPr>
          <w:p w14:paraId="758EC82E" w14:textId="77777777" w:rsidR="00E71B0B" w:rsidRDefault="00474308">
            <w:pPr>
              <w:spacing w:after="0"/>
              <w:rPr>
                <w:lang w:eastAsia="en-US"/>
              </w:rPr>
            </w:pPr>
            <w:r>
              <w:rPr>
                <w:lang w:eastAsia="en-US"/>
              </w:rPr>
              <w:t>Netto kontantstrøm fra drift</w:t>
            </w:r>
          </w:p>
        </w:tc>
        <w:tc>
          <w:tcPr>
            <w:tcW w:w="1701" w:type="dxa"/>
            <w:shd w:val="clear" w:color="auto" w:fill="auto"/>
          </w:tcPr>
          <w:p w14:paraId="01A29529" w14:textId="77777777" w:rsidR="00E71B0B" w:rsidRDefault="00474308">
            <w:pPr>
              <w:spacing w:after="0"/>
              <w:jc w:val="right"/>
              <w:rPr>
                <w:lang w:eastAsia="en-US"/>
              </w:rPr>
            </w:pPr>
            <w:r>
              <w:rPr>
                <w:lang w:eastAsia="en-US"/>
              </w:rPr>
              <w:t>2 846</w:t>
            </w:r>
          </w:p>
        </w:tc>
        <w:tc>
          <w:tcPr>
            <w:tcW w:w="1843" w:type="dxa"/>
            <w:shd w:val="clear" w:color="auto" w:fill="auto"/>
          </w:tcPr>
          <w:p w14:paraId="5540F087" w14:textId="77777777" w:rsidR="00E71B0B" w:rsidRDefault="00474308">
            <w:pPr>
              <w:spacing w:after="0"/>
              <w:jc w:val="right"/>
              <w:rPr>
                <w:lang w:eastAsia="en-US"/>
              </w:rPr>
            </w:pPr>
            <w:r>
              <w:rPr>
                <w:lang w:eastAsia="en-US"/>
              </w:rPr>
              <w:t>3 256</w:t>
            </w:r>
          </w:p>
        </w:tc>
      </w:tr>
      <w:tr w:rsidR="00F562F6" w14:paraId="38AFAE05" w14:textId="77777777">
        <w:trPr>
          <w:trHeight w:val="73"/>
        </w:trPr>
        <w:tc>
          <w:tcPr>
            <w:tcW w:w="5353" w:type="dxa"/>
            <w:shd w:val="clear" w:color="auto" w:fill="auto"/>
          </w:tcPr>
          <w:p w14:paraId="525FB7D4"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3D1C26BE" w14:textId="77777777" w:rsidR="00E71B0B" w:rsidRDefault="00474308">
            <w:pPr>
              <w:spacing w:after="0"/>
              <w:jc w:val="right"/>
              <w:rPr>
                <w:lang w:eastAsia="en-US"/>
              </w:rPr>
            </w:pPr>
            <w:r>
              <w:rPr>
                <w:lang w:eastAsia="en-US"/>
              </w:rPr>
              <w:t>-2 746</w:t>
            </w:r>
          </w:p>
        </w:tc>
        <w:tc>
          <w:tcPr>
            <w:tcW w:w="1843" w:type="dxa"/>
            <w:shd w:val="clear" w:color="auto" w:fill="auto"/>
          </w:tcPr>
          <w:p w14:paraId="7C0721FC" w14:textId="77777777" w:rsidR="00E71B0B" w:rsidRDefault="00474308">
            <w:pPr>
              <w:spacing w:after="0"/>
              <w:jc w:val="right"/>
              <w:rPr>
                <w:lang w:eastAsia="en-US"/>
              </w:rPr>
            </w:pPr>
            <w:r>
              <w:rPr>
                <w:lang w:eastAsia="en-US"/>
              </w:rPr>
              <w:t>-2 500</w:t>
            </w:r>
          </w:p>
        </w:tc>
      </w:tr>
      <w:tr w:rsidR="00E71B0B" w14:paraId="77A01AD3" w14:textId="77777777">
        <w:trPr>
          <w:trHeight w:val="73"/>
        </w:trPr>
        <w:tc>
          <w:tcPr>
            <w:tcW w:w="8897" w:type="dxa"/>
            <w:gridSpan w:val="3"/>
            <w:shd w:val="clear" w:color="auto" w:fill="auto"/>
          </w:tcPr>
          <w:p w14:paraId="46B3B7D4" w14:textId="77777777" w:rsidR="00E71B0B" w:rsidRDefault="00474308">
            <w:pPr>
              <w:spacing w:after="0"/>
              <w:rPr>
                <w:rStyle w:val="halvfet"/>
                <w:lang w:eastAsia="en-US"/>
              </w:rPr>
            </w:pPr>
            <w:r>
              <w:rPr>
                <w:rStyle w:val="halvfet"/>
                <w:lang w:eastAsia="en-US"/>
              </w:rPr>
              <w:t>Andre nøkkeltall</w:t>
            </w:r>
          </w:p>
        </w:tc>
      </w:tr>
      <w:tr w:rsidR="00F562F6" w14:paraId="29C1E12E" w14:textId="77777777">
        <w:trPr>
          <w:trHeight w:val="73"/>
        </w:trPr>
        <w:tc>
          <w:tcPr>
            <w:tcW w:w="5353" w:type="dxa"/>
            <w:shd w:val="clear" w:color="auto" w:fill="auto"/>
          </w:tcPr>
          <w:p w14:paraId="5432168C" w14:textId="77777777" w:rsidR="00E71B0B" w:rsidRDefault="00474308">
            <w:pPr>
              <w:spacing w:after="0"/>
              <w:rPr>
                <w:lang w:eastAsia="en-US"/>
              </w:rPr>
            </w:pPr>
            <w:r>
              <w:rPr>
                <w:lang w:eastAsia="en-US"/>
              </w:rPr>
              <w:t>Antall ansatte</w:t>
            </w:r>
          </w:p>
        </w:tc>
        <w:tc>
          <w:tcPr>
            <w:tcW w:w="1701" w:type="dxa"/>
            <w:shd w:val="clear" w:color="auto" w:fill="auto"/>
          </w:tcPr>
          <w:p w14:paraId="2097E97B" w14:textId="77777777" w:rsidR="00E71B0B" w:rsidRDefault="00474308">
            <w:pPr>
              <w:spacing w:after="0"/>
              <w:jc w:val="right"/>
              <w:rPr>
                <w:lang w:eastAsia="en-US"/>
              </w:rPr>
            </w:pPr>
            <w:r>
              <w:rPr>
                <w:lang w:eastAsia="en-US"/>
              </w:rPr>
              <w:t>2 746</w:t>
            </w:r>
          </w:p>
        </w:tc>
        <w:tc>
          <w:tcPr>
            <w:tcW w:w="1843" w:type="dxa"/>
            <w:shd w:val="clear" w:color="auto" w:fill="auto"/>
          </w:tcPr>
          <w:p w14:paraId="7EE4C761" w14:textId="77777777" w:rsidR="00E71B0B" w:rsidRDefault="00474308">
            <w:pPr>
              <w:spacing w:after="0"/>
              <w:jc w:val="right"/>
              <w:rPr>
                <w:lang w:eastAsia="en-US"/>
              </w:rPr>
            </w:pPr>
            <w:r>
              <w:rPr>
                <w:lang w:eastAsia="en-US"/>
              </w:rPr>
              <w:t>2 744</w:t>
            </w:r>
          </w:p>
        </w:tc>
      </w:tr>
      <w:tr w:rsidR="00F562F6" w14:paraId="7CC78AE1" w14:textId="77777777">
        <w:trPr>
          <w:trHeight w:val="73"/>
        </w:trPr>
        <w:tc>
          <w:tcPr>
            <w:tcW w:w="5353" w:type="dxa"/>
            <w:shd w:val="clear" w:color="auto" w:fill="auto"/>
          </w:tcPr>
          <w:p w14:paraId="0DE86ED1" w14:textId="77777777" w:rsidR="00E71B0B" w:rsidRDefault="00474308">
            <w:pPr>
              <w:spacing w:after="0"/>
              <w:rPr>
                <w:lang w:eastAsia="en-US"/>
              </w:rPr>
            </w:pPr>
            <w:r>
              <w:rPr>
                <w:lang w:eastAsia="en-US"/>
              </w:rPr>
              <w:t>Andel ansatte i Norge</w:t>
            </w:r>
          </w:p>
        </w:tc>
        <w:tc>
          <w:tcPr>
            <w:tcW w:w="1701" w:type="dxa"/>
            <w:shd w:val="clear" w:color="auto" w:fill="auto"/>
          </w:tcPr>
          <w:p w14:paraId="28EFF7E2" w14:textId="77777777" w:rsidR="00E71B0B" w:rsidRDefault="00474308">
            <w:pPr>
              <w:spacing w:after="0"/>
              <w:jc w:val="right"/>
              <w:rPr>
                <w:lang w:eastAsia="en-US"/>
              </w:rPr>
            </w:pPr>
            <w:r>
              <w:rPr>
                <w:lang w:eastAsia="en-US"/>
              </w:rPr>
              <w:t>100 %</w:t>
            </w:r>
          </w:p>
        </w:tc>
        <w:tc>
          <w:tcPr>
            <w:tcW w:w="1843" w:type="dxa"/>
            <w:shd w:val="clear" w:color="auto" w:fill="auto"/>
          </w:tcPr>
          <w:p w14:paraId="1905562C" w14:textId="77777777" w:rsidR="00E71B0B" w:rsidRDefault="00474308">
            <w:pPr>
              <w:spacing w:after="0"/>
              <w:jc w:val="right"/>
              <w:rPr>
                <w:lang w:eastAsia="en-US"/>
              </w:rPr>
            </w:pPr>
            <w:r>
              <w:rPr>
                <w:lang w:eastAsia="en-US"/>
              </w:rPr>
              <w:t>100 %</w:t>
            </w:r>
          </w:p>
        </w:tc>
      </w:tr>
      <w:tr w:rsidR="00F562F6" w14:paraId="2D8067F0" w14:textId="77777777">
        <w:trPr>
          <w:trHeight w:val="73"/>
        </w:trPr>
        <w:tc>
          <w:tcPr>
            <w:tcW w:w="5353" w:type="dxa"/>
            <w:shd w:val="clear" w:color="auto" w:fill="auto"/>
          </w:tcPr>
          <w:p w14:paraId="0E27E316"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2B3F7485" w14:textId="77777777" w:rsidR="00E71B0B" w:rsidRDefault="00474308">
            <w:pPr>
              <w:spacing w:after="0"/>
              <w:jc w:val="right"/>
              <w:rPr>
                <w:lang w:eastAsia="en-US"/>
              </w:rPr>
            </w:pPr>
            <w:r>
              <w:rPr>
                <w:lang w:eastAsia="en-US"/>
              </w:rPr>
              <w:t>22 %</w:t>
            </w:r>
          </w:p>
        </w:tc>
        <w:tc>
          <w:tcPr>
            <w:tcW w:w="1843" w:type="dxa"/>
            <w:shd w:val="clear" w:color="auto" w:fill="auto"/>
          </w:tcPr>
          <w:p w14:paraId="3C65EEA1" w14:textId="77777777" w:rsidR="00E71B0B" w:rsidRDefault="00474308">
            <w:pPr>
              <w:spacing w:after="0"/>
              <w:jc w:val="right"/>
              <w:rPr>
                <w:lang w:eastAsia="en-US"/>
              </w:rPr>
            </w:pPr>
            <w:r>
              <w:rPr>
                <w:lang w:eastAsia="en-US"/>
              </w:rPr>
              <w:t>36 %</w:t>
            </w:r>
          </w:p>
        </w:tc>
      </w:tr>
      <w:tr w:rsidR="00F562F6" w14:paraId="218395F3" w14:textId="77777777">
        <w:trPr>
          <w:trHeight w:val="73"/>
        </w:trPr>
        <w:tc>
          <w:tcPr>
            <w:tcW w:w="5353" w:type="dxa"/>
            <w:shd w:val="clear" w:color="auto" w:fill="auto"/>
          </w:tcPr>
          <w:p w14:paraId="322026AC" w14:textId="77777777" w:rsidR="00E71B0B" w:rsidRDefault="00474308">
            <w:pPr>
              <w:spacing w:after="0"/>
              <w:rPr>
                <w:lang w:eastAsia="en-US"/>
              </w:rPr>
            </w:pPr>
            <w:r>
              <w:rPr>
                <w:lang w:eastAsia="en-US"/>
              </w:rPr>
              <w:lastRenderedPageBreak/>
              <w:t>Andel kvinner i selskapet totalt</w:t>
            </w:r>
          </w:p>
        </w:tc>
        <w:tc>
          <w:tcPr>
            <w:tcW w:w="1701" w:type="dxa"/>
            <w:shd w:val="clear" w:color="auto" w:fill="auto"/>
          </w:tcPr>
          <w:p w14:paraId="16786F13" w14:textId="77777777" w:rsidR="00E71B0B" w:rsidRDefault="00474308">
            <w:pPr>
              <w:spacing w:after="0"/>
              <w:jc w:val="right"/>
              <w:rPr>
                <w:lang w:eastAsia="en-US"/>
              </w:rPr>
            </w:pPr>
            <w:r>
              <w:rPr>
                <w:lang w:eastAsia="en-US"/>
              </w:rPr>
              <w:t>22 %</w:t>
            </w:r>
          </w:p>
        </w:tc>
        <w:tc>
          <w:tcPr>
            <w:tcW w:w="1843" w:type="dxa"/>
            <w:shd w:val="clear" w:color="auto" w:fill="auto"/>
          </w:tcPr>
          <w:p w14:paraId="2549F688" w14:textId="77777777" w:rsidR="00E71B0B" w:rsidRDefault="00474308">
            <w:pPr>
              <w:spacing w:after="0"/>
              <w:jc w:val="right"/>
              <w:rPr>
                <w:lang w:eastAsia="en-US"/>
              </w:rPr>
            </w:pPr>
            <w:r>
              <w:rPr>
                <w:lang w:eastAsia="en-US"/>
              </w:rPr>
              <w:t>21 %</w:t>
            </w:r>
          </w:p>
        </w:tc>
      </w:tr>
      <w:tr w:rsidR="00E71B0B" w14:paraId="6B322F26" w14:textId="77777777">
        <w:trPr>
          <w:trHeight w:val="73"/>
        </w:trPr>
        <w:tc>
          <w:tcPr>
            <w:tcW w:w="8897" w:type="dxa"/>
            <w:gridSpan w:val="3"/>
            <w:shd w:val="clear" w:color="auto" w:fill="auto"/>
          </w:tcPr>
          <w:p w14:paraId="501C5D40" w14:textId="77777777" w:rsidR="00E71B0B" w:rsidRDefault="00474308">
            <w:pPr>
              <w:spacing w:after="0"/>
              <w:rPr>
                <w:rStyle w:val="halvfet"/>
                <w:lang w:eastAsia="en-US"/>
              </w:rPr>
            </w:pPr>
            <w:r>
              <w:rPr>
                <w:rStyle w:val="halvfet"/>
                <w:lang w:eastAsia="en-US"/>
              </w:rPr>
              <w:t>Klimagassutslipp (tonn CO2-ekvivalenter)</w:t>
            </w:r>
          </w:p>
        </w:tc>
      </w:tr>
      <w:tr w:rsidR="00F562F6" w14:paraId="085D088D" w14:textId="77777777">
        <w:trPr>
          <w:trHeight w:val="73"/>
        </w:trPr>
        <w:tc>
          <w:tcPr>
            <w:tcW w:w="5353" w:type="dxa"/>
            <w:shd w:val="clear" w:color="auto" w:fill="auto"/>
          </w:tcPr>
          <w:p w14:paraId="7F47A8E8" w14:textId="77777777" w:rsidR="00E71B0B" w:rsidRDefault="00474308">
            <w:pPr>
              <w:spacing w:after="0"/>
              <w:rPr>
                <w:lang w:eastAsia="en-US"/>
              </w:rPr>
            </w:pPr>
            <w:r>
              <w:rPr>
                <w:lang w:eastAsia="en-US"/>
              </w:rPr>
              <w:t>Scope 1</w:t>
            </w:r>
          </w:p>
        </w:tc>
        <w:tc>
          <w:tcPr>
            <w:tcW w:w="1701" w:type="dxa"/>
            <w:shd w:val="clear" w:color="auto" w:fill="auto"/>
          </w:tcPr>
          <w:p w14:paraId="7B27BFE4" w14:textId="77777777" w:rsidR="00E71B0B" w:rsidRDefault="00474308">
            <w:pPr>
              <w:spacing w:after="0"/>
              <w:jc w:val="right"/>
              <w:rPr>
                <w:lang w:eastAsia="en-US"/>
              </w:rPr>
            </w:pPr>
            <w:r>
              <w:rPr>
                <w:lang w:eastAsia="en-US"/>
              </w:rPr>
              <w:t xml:space="preserve"> 6 102 </w:t>
            </w:r>
          </w:p>
        </w:tc>
        <w:tc>
          <w:tcPr>
            <w:tcW w:w="1843" w:type="dxa"/>
            <w:shd w:val="clear" w:color="auto" w:fill="auto"/>
          </w:tcPr>
          <w:p w14:paraId="3EF99885" w14:textId="77777777" w:rsidR="00E71B0B" w:rsidRDefault="00474308">
            <w:pPr>
              <w:spacing w:after="0"/>
              <w:jc w:val="right"/>
              <w:rPr>
                <w:lang w:eastAsia="en-US"/>
              </w:rPr>
            </w:pPr>
            <w:r>
              <w:rPr>
                <w:lang w:eastAsia="en-US"/>
              </w:rPr>
              <w:t>5 470</w:t>
            </w:r>
          </w:p>
        </w:tc>
      </w:tr>
      <w:tr w:rsidR="00F562F6" w14:paraId="1EB2A08E" w14:textId="77777777">
        <w:trPr>
          <w:trHeight w:val="73"/>
        </w:trPr>
        <w:tc>
          <w:tcPr>
            <w:tcW w:w="5353" w:type="dxa"/>
            <w:shd w:val="clear" w:color="auto" w:fill="auto"/>
          </w:tcPr>
          <w:p w14:paraId="741DC1B7" w14:textId="77777777" w:rsidR="00E71B0B" w:rsidRDefault="00474308">
            <w:pPr>
              <w:spacing w:after="0"/>
              <w:rPr>
                <w:lang w:eastAsia="en-US"/>
              </w:rPr>
            </w:pPr>
            <w:r>
              <w:rPr>
                <w:lang w:eastAsia="en-US"/>
              </w:rPr>
              <w:t>Scope 2</w:t>
            </w:r>
          </w:p>
        </w:tc>
        <w:tc>
          <w:tcPr>
            <w:tcW w:w="1701" w:type="dxa"/>
            <w:shd w:val="clear" w:color="auto" w:fill="auto"/>
          </w:tcPr>
          <w:p w14:paraId="349D8809" w14:textId="77777777" w:rsidR="00E71B0B" w:rsidRDefault="00474308">
            <w:pPr>
              <w:spacing w:after="0"/>
              <w:jc w:val="right"/>
              <w:rPr>
                <w:lang w:eastAsia="en-US"/>
              </w:rPr>
            </w:pPr>
            <w:r>
              <w:rPr>
                <w:lang w:eastAsia="en-US"/>
              </w:rPr>
              <w:t xml:space="preserve"> 5 158 </w:t>
            </w:r>
          </w:p>
        </w:tc>
        <w:tc>
          <w:tcPr>
            <w:tcW w:w="1843" w:type="dxa"/>
            <w:shd w:val="clear" w:color="auto" w:fill="auto"/>
          </w:tcPr>
          <w:p w14:paraId="1A78932B" w14:textId="77777777" w:rsidR="00E71B0B" w:rsidRDefault="00474308">
            <w:pPr>
              <w:spacing w:after="0"/>
              <w:jc w:val="right"/>
              <w:rPr>
                <w:lang w:eastAsia="en-US"/>
              </w:rPr>
            </w:pPr>
            <w:r>
              <w:rPr>
                <w:lang w:eastAsia="en-US"/>
              </w:rPr>
              <w:t>4 595</w:t>
            </w:r>
          </w:p>
        </w:tc>
      </w:tr>
      <w:tr w:rsidR="00F562F6" w14:paraId="7F9C69D7" w14:textId="77777777">
        <w:trPr>
          <w:trHeight w:val="73"/>
        </w:trPr>
        <w:tc>
          <w:tcPr>
            <w:tcW w:w="5353" w:type="dxa"/>
            <w:shd w:val="clear" w:color="auto" w:fill="auto"/>
          </w:tcPr>
          <w:p w14:paraId="45C62973" w14:textId="77777777" w:rsidR="00E71B0B" w:rsidRDefault="00474308">
            <w:pPr>
              <w:spacing w:after="0"/>
              <w:rPr>
                <w:lang w:eastAsia="en-US"/>
              </w:rPr>
            </w:pPr>
            <w:r>
              <w:rPr>
                <w:lang w:eastAsia="en-US"/>
              </w:rPr>
              <w:t>Scope 3*</w:t>
            </w:r>
          </w:p>
        </w:tc>
        <w:tc>
          <w:tcPr>
            <w:tcW w:w="1701" w:type="dxa"/>
            <w:shd w:val="clear" w:color="auto" w:fill="auto"/>
          </w:tcPr>
          <w:p w14:paraId="5E30EDA7" w14:textId="77777777" w:rsidR="00E71B0B" w:rsidRDefault="00474308">
            <w:pPr>
              <w:spacing w:after="0"/>
              <w:jc w:val="right"/>
              <w:rPr>
                <w:lang w:eastAsia="en-US"/>
              </w:rPr>
            </w:pPr>
            <w:r>
              <w:rPr>
                <w:lang w:eastAsia="en-US"/>
              </w:rPr>
              <w:t xml:space="preserve"> 2,1 mill.</w:t>
            </w:r>
          </w:p>
        </w:tc>
        <w:tc>
          <w:tcPr>
            <w:tcW w:w="1843" w:type="dxa"/>
            <w:shd w:val="clear" w:color="auto" w:fill="auto"/>
          </w:tcPr>
          <w:p w14:paraId="161A0772" w14:textId="77777777" w:rsidR="00E71B0B" w:rsidRDefault="00474308">
            <w:pPr>
              <w:spacing w:after="0"/>
              <w:jc w:val="right"/>
              <w:rPr>
                <w:lang w:eastAsia="en-US"/>
              </w:rPr>
            </w:pPr>
            <w:r>
              <w:rPr>
                <w:lang w:eastAsia="en-US"/>
              </w:rPr>
              <w:t>1,2 mill.</w:t>
            </w:r>
          </w:p>
        </w:tc>
      </w:tr>
      <w:tr w:rsidR="00F562F6" w14:paraId="079270D9" w14:textId="77777777">
        <w:trPr>
          <w:trHeight w:val="73"/>
        </w:trPr>
        <w:tc>
          <w:tcPr>
            <w:tcW w:w="5353" w:type="dxa"/>
            <w:shd w:val="clear" w:color="auto" w:fill="auto"/>
          </w:tcPr>
          <w:p w14:paraId="2E955D9C"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3334F0EE" w14:textId="77777777" w:rsidR="00E71B0B" w:rsidRDefault="00474308">
            <w:pPr>
              <w:spacing w:after="0"/>
              <w:jc w:val="right"/>
              <w:rPr>
                <w:lang w:eastAsia="en-US"/>
              </w:rPr>
            </w:pPr>
            <w:r>
              <w:rPr>
                <w:lang w:eastAsia="en-US"/>
              </w:rPr>
              <w:t>B, C, D, E**</w:t>
            </w:r>
          </w:p>
        </w:tc>
        <w:tc>
          <w:tcPr>
            <w:tcW w:w="1843" w:type="dxa"/>
            <w:shd w:val="clear" w:color="auto" w:fill="auto"/>
          </w:tcPr>
          <w:p w14:paraId="110BAA56" w14:textId="77777777" w:rsidR="00E71B0B" w:rsidRDefault="00E71B0B" w:rsidP="00E7037C">
            <w:pPr>
              <w:rPr>
                <w:rFonts w:eastAsia="Calibri"/>
                <w:lang w:eastAsia="en-US"/>
              </w:rPr>
            </w:pPr>
          </w:p>
        </w:tc>
      </w:tr>
    </w:tbl>
    <w:p w14:paraId="51153E23" w14:textId="77777777" w:rsidR="00E71B0B" w:rsidRDefault="00474308" w:rsidP="00A9630E">
      <w:pPr>
        <w:pStyle w:val="Note"/>
      </w:pPr>
      <w:r>
        <w:t xml:space="preserve">* Flydrivstoff tanket på Avinors lufthavner er innhentet for 2019–2021 i rapporteringsåret 2022. Scope 3 er derfor korrigert for foregående år. </w:t>
      </w:r>
    </w:p>
    <w:p w14:paraId="36FD987C" w14:textId="77777777" w:rsidR="00E71B0B" w:rsidRDefault="00474308" w:rsidP="00716BB3">
      <w:pPr>
        <w:pStyle w:val="Note"/>
      </w:pPr>
      <w:r>
        <w:t>**Se side 52 for forklaring av utslippskategorier.</w:t>
      </w:r>
    </w:p>
    <w:p w14:paraId="39CFA9BC" w14:textId="77777777" w:rsidR="00E71B0B" w:rsidRDefault="00474308" w:rsidP="001B322E">
      <w:pPr>
        <w:pStyle w:val="avsnitt-tittel"/>
      </w:pPr>
      <w:r>
        <w:t>Klimamål</w:t>
      </w:r>
    </w:p>
    <w:p w14:paraId="6EAF5F38" w14:textId="77777777" w:rsidR="00E71B0B" w:rsidRDefault="00474308" w:rsidP="001B322E">
      <w:r w:rsidRPr="00E7037C">
        <w:rPr>
          <w:rStyle w:val="halvfet"/>
        </w:rPr>
        <w:t>2025:</w:t>
      </w:r>
      <w:r>
        <w:tab/>
        <w:t>*</w:t>
      </w:r>
    </w:p>
    <w:p w14:paraId="58E4E3F3" w14:textId="77777777" w:rsidR="00E71B0B" w:rsidRDefault="00474308" w:rsidP="001B322E">
      <w:r w:rsidRPr="00E7037C">
        <w:rPr>
          <w:rStyle w:val="halvfet"/>
        </w:rPr>
        <w:t>2030:</w:t>
      </w:r>
      <w:r>
        <w:tab/>
        <w:t>Avinors egen drift på lufthavnene skal være fossilfri.</w:t>
      </w:r>
    </w:p>
    <w:p w14:paraId="6009BDD0" w14:textId="77777777" w:rsidR="00E71B0B" w:rsidRDefault="00474308" w:rsidP="001B322E">
      <w:r w:rsidRPr="00E7037C">
        <w:rPr>
          <w:rStyle w:val="halvfet"/>
        </w:rPr>
        <w:t>2050:</w:t>
      </w:r>
      <w:r>
        <w:tab/>
        <w:t>Norsk luftfartsbransje står samlet bak målet om å være fossilfri. Avinors rolle er å være en tilrettelegger og en pådriver for overgangen til bærekraftig luftfart.</w:t>
      </w:r>
    </w:p>
    <w:p w14:paraId="70C3BAE9" w14:textId="77777777" w:rsidR="00E71B0B" w:rsidRDefault="00474308" w:rsidP="00D85655">
      <w:r>
        <w:t xml:space="preserve">*Ikke definert. Det vurderes en overgang til </w:t>
      </w:r>
      <w:proofErr w:type="spellStart"/>
      <w:r>
        <w:t>SBTi</w:t>
      </w:r>
      <w:proofErr w:type="spellEnd"/>
      <w:r>
        <w:t>-mål for Avinor. Dette skal besluttes i 2023.</w:t>
      </w:r>
    </w:p>
    <w:p w14:paraId="12F06799" w14:textId="32067590" w:rsidR="00C67A62" w:rsidRPr="00C67A62" w:rsidRDefault="00F27BB8" w:rsidP="00C67A62">
      <w:r>
        <w:rPr>
          <w:noProof/>
        </w:rPr>
        <w:drawing>
          <wp:inline distT="0" distB="0" distL="0" distR="0" wp14:anchorId="4D0CC319" wp14:editId="1F2B5D63">
            <wp:extent cx="962025" cy="161925"/>
            <wp:effectExtent l="0" t="0" r="0" b="0"/>
            <wp:docPr id="99" name="Bilde 9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e 99" descr="Logo"/>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62025" cy="161925"/>
                    </a:xfrm>
                    <a:prstGeom prst="rect">
                      <a:avLst/>
                    </a:prstGeom>
                    <a:noFill/>
                    <a:ln>
                      <a:noFill/>
                    </a:ln>
                  </pic:spPr>
                </pic:pic>
              </a:graphicData>
            </a:graphic>
          </wp:inline>
        </w:drawing>
      </w:r>
    </w:p>
    <w:p w14:paraId="23F04D59" w14:textId="77777777" w:rsidR="00E71B0B" w:rsidRDefault="00474308" w:rsidP="00E33344">
      <w:r>
        <w:t>Bane NOR har ansvaret for planlegging, utbygging, forvaltning, drift og vedlikehold av det nasjonale jernbanenettet, trafikkstyring samt forvaltning og utvikling av jernbaneeiendom. Bane NOR ble stiftet i 2016 og fikk i 2017 overført størstedelen av virksomheten til forvaltningsorganet Jernbaneverket. Den 13. mars 2023 ble eierskapet til Spordrift AS overført fra Samferdselsdepartementet til Bane NOR SF.</w:t>
      </w:r>
    </w:p>
    <w:p w14:paraId="2A746B40" w14:textId="77777777" w:rsidR="00325332" w:rsidRDefault="00325332" w:rsidP="00325332">
      <w:pPr>
        <w:pStyle w:val="Petit"/>
      </w:pPr>
      <w:r w:rsidRPr="00E33344">
        <w:rPr>
          <w:rStyle w:val="halvfet"/>
        </w:rPr>
        <w:t>Styret:</w:t>
      </w:r>
      <w:r>
        <w:t xml:space="preserve"> Cato </w:t>
      </w:r>
      <w:proofErr w:type="spellStart"/>
      <w:r>
        <w:t>Hellesjø</w:t>
      </w:r>
      <w:proofErr w:type="spellEnd"/>
      <w:r>
        <w:t xml:space="preserve"> (styreleder), Olaf Trygve </w:t>
      </w:r>
      <w:proofErr w:type="spellStart"/>
      <w:r>
        <w:t>Melbø</w:t>
      </w:r>
      <w:proofErr w:type="spellEnd"/>
      <w:r>
        <w:t xml:space="preserve"> (nestleder), Baard Haugen, Adele Norman Pran, Hildegunn Naas-</w:t>
      </w:r>
      <w:proofErr w:type="spellStart"/>
      <w:r>
        <w:t>Bibow</w:t>
      </w:r>
      <w:proofErr w:type="spellEnd"/>
      <w:r>
        <w:t xml:space="preserve">, Renate Larsen, Eli M. Giske, Bente Langeland </w:t>
      </w:r>
      <w:proofErr w:type="spellStart"/>
      <w:r>
        <w:t>Roheim</w:t>
      </w:r>
      <w:proofErr w:type="spellEnd"/>
      <w:r>
        <w:t>*, Terje Wold*</w:t>
      </w:r>
    </w:p>
    <w:p w14:paraId="4F43350A" w14:textId="77777777" w:rsidR="00325332" w:rsidRDefault="00325332" w:rsidP="00325332">
      <w:pPr>
        <w:pStyle w:val="Petit"/>
      </w:pPr>
      <w:r>
        <w:t>*valgt av de ansatte</w:t>
      </w:r>
    </w:p>
    <w:p w14:paraId="6056A2B6" w14:textId="77777777" w:rsidR="00325332" w:rsidRDefault="00325332" w:rsidP="00325332">
      <w:pPr>
        <w:pStyle w:val="Petit"/>
      </w:pPr>
      <w:r w:rsidRPr="00E33344">
        <w:rPr>
          <w:rStyle w:val="halvfet"/>
        </w:rPr>
        <w:t>Konstituert Konsernsjef:</w:t>
      </w:r>
      <w:r>
        <w:t xml:space="preserve"> Henning </w:t>
      </w:r>
      <w:proofErr w:type="spellStart"/>
      <w:r>
        <w:t>Bråtebæk</w:t>
      </w:r>
      <w:proofErr w:type="spellEnd"/>
    </w:p>
    <w:p w14:paraId="76AD1766" w14:textId="77777777" w:rsidR="00325332" w:rsidRPr="00047B55" w:rsidRDefault="00325332" w:rsidP="00325332">
      <w:pPr>
        <w:pStyle w:val="Petit"/>
        <w:rPr>
          <w:lang w:val="en-US"/>
        </w:rPr>
      </w:pPr>
      <w:r w:rsidRPr="00047B55">
        <w:rPr>
          <w:rStyle w:val="halvfet"/>
          <w:lang w:val="en-US"/>
        </w:rPr>
        <w:t xml:space="preserve">Revisor: </w:t>
      </w:r>
      <w:r w:rsidRPr="00047B55">
        <w:rPr>
          <w:lang w:val="en-US"/>
        </w:rPr>
        <w:t>BDO AS</w:t>
      </w:r>
    </w:p>
    <w:p w14:paraId="61A5A33E" w14:textId="4A43D898" w:rsidR="00325332" w:rsidRPr="00047B55" w:rsidRDefault="00325332" w:rsidP="00325332">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26" w:history="1">
        <w:r w:rsidR="00C67A62" w:rsidRPr="00047B55">
          <w:rPr>
            <w:rStyle w:val="Hyperkobling"/>
            <w:lang w:val="en-US"/>
          </w:rPr>
          <w:t>www.banenor.no</w:t>
        </w:r>
      </w:hyperlink>
    </w:p>
    <w:p w14:paraId="2B925230" w14:textId="5764244C" w:rsidR="00C67A62" w:rsidRDefault="00F27BB8" w:rsidP="00C67A62">
      <w:r>
        <w:rPr>
          <w:noProof/>
        </w:rPr>
        <w:lastRenderedPageBreak/>
        <w:drawing>
          <wp:inline distT="0" distB="0" distL="0" distR="0" wp14:anchorId="61290566" wp14:editId="69D17C90">
            <wp:extent cx="2676525" cy="1809750"/>
            <wp:effectExtent l="0" t="0" r="0" b="0"/>
            <wp:docPr id="100" name="Bilde 10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e 100" descr="Illustrasjonsfoto"/>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53CBC80A" w14:textId="2C79B75C" w:rsidR="00E77994" w:rsidRPr="00C67A62" w:rsidRDefault="00E77994" w:rsidP="00E77994">
      <w:pPr>
        <w:pStyle w:val="Kilde"/>
      </w:pPr>
      <w:r w:rsidRPr="00E77994">
        <w:t>Foto: Aksel Jermstad, Bane NOR</w:t>
      </w:r>
    </w:p>
    <w:p w14:paraId="54D40A4D" w14:textId="77777777" w:rsidR="00E71B0B" w:rsidRDefault="00474308" w:rsidP="001B322E">
      <w:pPr>
        <w:pStyle w:val="avsnitt-tittel"/>
      </w:pPr>
      <w:r>
        <w:t>Viktige hendelser i 2022</w:t>
      </w:r>
    </w:p>
    <w:p w14:paraId="659C03F0" w14:textId="77777777" w:rsidR="00E71B0B" w:rsidRDefault="00474308" w:rsidP="00FC2905">
      <w:pPr>
        <w:pStyle w:val="Listebombe"/>
      </w:pPr>
      <w:r>
        <w:t xml:space="preserve">Vellykkede åpninger av strekninger som har positiv innvirkning på punktligheten, spesielt i vest, har vært </w:t>
      </w:r>
      <w:proofErr w:type="spellStart"/>
      <w:r>
        <w:t>Venjar</w:t>
      </w:r>
      <w:proofErr w:type="spellEnd"/>
      <w:r>
        <w:t xml:space="preserve">–Eidsvoll og ny Arna stasjon. </w:t>
      </w:r>
    </w:p>
    <w:p w14:paraId="2D4FF178" w14:textId="77777777" w:rsidR="00E71B0B" w:rsidRDefault="00474308" w:rsidP="00FC2905">
      <w:pPr>
        <w:pStyle w:val="Listebombe"/>
      </w:pPr>
      <w:r>
        <w:t xml:space="preserve">Follobanen måtte stenges etter åtte dager, med betydelige negative konsekvenser for de reisende og togoperatørene. Bane NOR gjennomførte et grundig arbeid for å finne og rette feil før gjenåpningen 5. mars 2023. </w:t>
      </w:r>
    </w:p>
    <w:p w14:paraId="6EEF55EB" w14:textId="77777777" w:rsidR="00E71B0B" w:rsidRDefault="00474308" w:rsidP="00FC2905">
      <w:pPr>
        <w:pStyle w:val="Listebombe"/>
      </w:pPr>
      <w:r>
        <w:t>Alle store utbyggingsprosjekter skal benytte det internasjonale miljøsertifiseringssystemet BREEAM-</w:t>
      </w:r>
      <w:proofErr w:type="spellStart"/>
      <w:r>
        <w:t>infrastructure</w:t>
      </w:r>
      <w:proofErr w:type="spellEnd"/>
      <w:r>
        <w:t xml:space="preserve"> for mer bærekraftige prosjektgjennomføringer.</w:t>
      </w:r>
    </w:p>
    <w:p w14:paraId="6EC00397" w14:textId="77777777" w:rsidR="00E71B0B" w:rsidRDefault="00474308" w:rsidP="001B322E">
      <w:pPr>
        <w:pStyle w:val="avsnitt-tittel"/>
      </w:pPr>
      <w:r>
        <w:t>Statens eierskap</w:t>
      </w:r>
    </w:p>
    <w:p w14:paraId="5756B55C" w14:textId="77777777" w:rsidR="00E71B0B" w:rsidRDefault="00474308" w:rsidP="00E33344">
      <w:r>
        <w:t>Staten er eier i Bane NOR for å ivareta forvaltning og utvikling av nasjonal jernbaneinfrastruktur og jernbaneeiendom. Statens mål som eier er kostnadseffektiv forvaltning og utvikling av en sikker og tilgjengelig jernbaneinfrastruktur og jernbanerelatert eiendomsvirksomhet, basert på samfunnsøkonomiske lønnsomhetsvurderinger. For den kommersielle eiendomsvirksomheten er statens mål som eier høyest mulig avkastning over tid innenfor bærekraftige rammer.</w:t>
      </w:r>
    </w:p>
    <w:p w14:paraId="34786DDA" w14:textId="7B6DBA7C" w:rsidR="00E71B0B" w:rsidRDefault="00474308" w:rsidP="00E33344">
      <w:r w:rsidRPr="00E33344">
        <w:rPr>
          <w:rStyle w:val="halvfet"/>
        </w:rPr>
        <w:t>Statens eierandel:</w:t>
      </w:r>
      <w:r>
        <w:t xml:space="preserve"> 100 pst.</w:t>
      </w:r>
      <w:r w:rsidR="00EC36E5">
        <w:t xml:space="preserve"> </w:t>
      </w:r>
      <w:r w:rsidR="00EC36E5">
        <w:br/>
      </w:r>
      <w:r>
        <w:t>Samferdselsdepartementet</w:t>
      </w:r>
    </w:p>
    <w:p w14:paraId="0B1B1F76" w14:textId="77777777" w:rsidR="00E71B0B" w:rsidRDefault="00474308" w:rsidP="001B322E">
      <w:pPr>
        <w:pStyle w:val="avsnitt-tittel"/>
      </w:pPr>
      <w:r>
        <w:t>Oppnåelse av statens mål</w:t>
      </w:r>
    </w:p>
    <w:p w14:paraId="2A92AE7C" w14:textId="77777777" w:rsidR="00E71B0B" w:rsidRDefault="00474308" w:rsidP="00E33344">
      <w:r>
        <w:t>Jernbanen i Norge er blant Europas sikreste iht. siste rapport fra EUs jernbanebyrå ERA. I 2022 var det én dødsulykke og to alvorlige personskader. Punktligheten for persontog og godstog var den dårligste målte punktlighet siden 2010. I hovedsak er fornyelsesprosjekter blitt gjennomført i henhold til plan på tid og kost og investeringskostnadene hadde et ubetydelig kostnadsavvik. På den delen av virksomheten som er i konkurranse med andre, var avkastningen 3,5 pst. i 2022, en reduksjon fra 13,6 pst. i 2021 (grunnet eiendomssalg i 2021).</w:t>
      </w:r>
    </w:p>
    <w:p w14:paraId="583CA2DD" w14:textId="77777777" w:rsidR="00E71B0B" w:rsidRDefault="00474308" w:rsidP="001B322E">
      <w:pPr>
        <w:pStyle w:val="avsnitt-tittel"/>
      </w:pPr>
      <w:r>
        <w:lastRenderedPageBreak/>
        <w:t>Ambisjoner, mål og strategier</w:t>
      </w:r>
    </w:p>
    <w:p w14:paraId="2940CDA1" w14:textId="77777777" w:rsidR="00E71B0B" w:rsidRDefault="00474308" w:rsidP="00E33344">
      <w:r>
        <w:t xml:space="preserve">Bane NORs visjon er «Mer på skinner setter mindre spor» med tilhørende mål om mer jernbane for pengene, kunden i sentrum og en bærekraftig samfunnsutvikling. FNs </w:t>
      </w:r>
      <w:proofErr w:type="spellStart"/>
      <w:r>
        <w:t>bærekraftsmål</w:t>
      </w:r>
      <w:proofErr w:type="spellEnd"/>
      <w:r>
        <w:t xml:space="preserve"> setter rammer for Bane NORs arbeid med å </w:t>
      </w:r>
      <w:proofErr w:type="gramStart"/>
      <w:r>
        <w:t>integrere</w:t>
      </w:r>
      <w:proofErr w:type="gramEnd"/>
      <w:r>
        <w:t xml:space="preserve"> ansvarlighet og bærekraftig verdiskaping i konsernets strategi. Måloppnåelse for prioriterte vesentlige områder og gjennomføring av strategien vil inngå i konsernets styring og risikooppfølging, og kommuniseres åpent til interessentene, herunder eier.</w:t>
      </w:r>
    </w:p>
    <w:p w14:paraId="361D6F0F"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2410"/>
        <w:gridCol w:w="2835"/>
        <w:gridCol w:w="1559"/>
        <w:gridCol w:w="2410"/>
      </w:tblGrid>
      <w:tr w:rsidR="00F562F6" w14:paraId="556CC2A5" w14:textId="77777777">
        <w:trPr>
          <w:trHeight w:val="454"/>
        </w:trPr>
        <w:tc>
          <w:tcPr>
            <w:tcW w:w="1242" w:type="dxa"/>
            <w:shd w:val="clear" w:color="auto" w:fill="auto"/>
          </w:tcPr>
          <w:p w14:paraId="223A5690" w14:textId="77777777" w:rsidR="00E71B0B" w:rsidRDefault="00E71B0B" w:rsidP="00E7037C">
            <w:pPr>
              <w:rPr>
                <w:rFonts w:eastAsia="Calibri"/>
                <w:lang w:eastAsia="en-US"/>
              </w:rPr>
            </w:pPr>
          </w:p>
        </w:tc>
        <w:tc>
          <w:tcPr>
            <w:tcW w:w="2410" w:type="dxa"/>
            <w:shd w:val="clear" w:color="auto" w:fill="auto"/>
          </w:tcPr>
          <w:p w14:paraId="33178A0F"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291840AF" w14:textId="77777777" w:rsidR="00E71B0B" w:rsidRDefault="00474308">
            <w:pPr>
              <w:pStyle w:val="TabellHode-rad"/>
              <w:spacing w:after="0"/>
              <w:rPr>
                <w:lang w:eastAsia="en-US"/>
              </w:rPr>
            </w:pPr>
            <w:r>
              <w:rPr>
                <w:lang w:eastAsia="en-US"/>
              </w:rPr>
              <w:t>Indikator</w:t>
            </w:r>
          </w:p>
        </w:tc>
        <w:tc>
          <w:tcPr>
            <w:tcW w:w="1559" w:type="dxa"/>
            <w:shd w:val="clear" w:color="auto" w:fill="auto"/>
          </w:tcPr>
          <w:p w14:paraId="22764E3F"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2FA4841B" w14:textId="77777777" w:rsidR="00E71B0B" w:rsidRDefault="00474308">
            <w:pPr>
              <w:pStyle w:val="TabellHode-rad"/>
              <w:spacing w:after="0"/>
              <w:jc w:val="right"/>
              <w:rPr>
                <w:lang w:eastAsia="en-US"/>
              </w:rPr>
            </w:pPr>
            <w:r>
              <w:rPr>
                <w:lang w:eastAsia="en-US"/>
              </w:rPr>
              <w:t>Resultat 2022 (2021)</w:t>
            </w:r>
          </w:p>
        </w:tc>
      </w:tr>
      <w:tr w:rsidR="00F562F6" w14:paraId="35A6BA0A" w14:textId="77777777">
        <w:trPr>
          <w:trHeight w:val="205"/>
        </w:trPr>
        <w:tc>
          <w:tcPr>
            <w:tcW w:w="1242" w:type="dxa"/>
            <w:vMerge w:val="restart"/>
            <w:shd w:val="clear" w:color="auto" w:fill="auto"/>
          </w:tcPr>
          <w:p w14:paraId="48740EAE" w14:textId="597C9369" w:rsidR="00E71B0B" w:rsidRDefault="00474308">
            <w:pPr>
              <w:spacing w:after="0"/>
              <w:rPr>
                <w:lang w:eastAsia="en-US"/>
              </w:rPr>
            </w:pPr>
            <w:r>
              <w:rPr>
                <w:lang w:eastAsia="en-US"/>
              </w:rPr>
              <w:t>Sektor</w:t>
            </w:r>
            <w:r w:rsidR="00E31FA2">
              <w:rPr>
                <w:lang w:eastAsia="en-US"/>
              </w:rPr>
              <w:softHyphen/>
            </w:r>
            <w:r>
              <w:rPr>
                <w:lang w:eastAsia="en-US"/>
              </w:rPr>
              <w:t>politisk måloppnåelse</w:t>
            </w:r>
          </w:p>
        </w:tc>
        <w:tc>
          <w:tcPr>
            <w:tcW w:w="2410" w:type="dxa"/>
            <w:vMerge w:val="restart"/>
            <w:shd w:val="clear" w:color="auto" w:fill="auto"/>
          </w:tcPr>
          <w:p w14:paraId="276401C7" w14:textId="77777777" w:rsidR="00E71B0B" w:rsidRDefault="00474308">
            <w:pPr>
              <w:spacing w:after="0"/>
              <w:rPr>
                <w:lang w:eastAsia="en-US"/>
              </w:rPr>
            </w:pPr>
            <w:r>
              <w:rPr>
                <w:lang w:eastAsia="en-US"/>
              </w:rPr>
              <w:t>Levere Europas sikreste jernbane</w:t>
            </w:r>
          </w:p>
        </w:tc>
        <w:tc>
          <w:tcPr>
            <w:tcW w:w="2835" w:type="dxa"/>
            <w:shd w:val="clear" w:color="auto" w:fill="auto"/>
          </w:tcPr>
          <w:p w14:paraId="42A4FD98" w14:textId="77777777" w:rsidR="00E71B0B" w:rsidRDefault="00474308">
            <w:pPr>
              <w:spacing w:after="0"/>
              <w:rPr>
                <w:lang w:eastAsia="en-US"/>
              </w:rPr>
            </w:pPr>
            <w:r>
              <w:rPr>
                <w:spacing w:val="-2"/>
                <w:lang w:eastAsia="en-US"/>
              </w:rPr>
              <w:t>Antall omkomne</w:t>
            </w:r>
          </w:p>
        </w:tc>
        <w:tc>
          <w:tcPr>
            <w:tcW w:w="1559" w:type="dxa"/>
            <w:shd w:val="clear" w:color="auto" w:fill="auto"/>
          </w:tcPr>
          <w:p w14:paraId="4EA182F0" w14:textId="77777777" w:rsidR="00E71B0B" w:rsidRDefault="00474308">
            <w:pPr>
              <w:spacing w:after="0"/>
              <w:jc w:val="right"/>
              <w:rPr>
                <w:lang w:eastAsia="en-US"/>
              </w:rPr>
            </w:pPr>
            <w:r>
              <w:rPr>
                <w:lang w:eastAsia="en-US"/>
              </w:rPr>
              <w:t>0</w:t>
            </w:r>
          </w:p>
        </w:tc>
        <w:tc>
          <w:tcPr>
            <w:tcW w:w="2410" w:type="dxa"/>
            <w:shd w:val="clear" w:color="auto" w:fill="auto"/>
          </w:tcPr>
          <w:p w14:paraId="25291F69" w14:textId="77777777" w:rsidR="00E71B0B" w:rsidRDefault="00474308">
            <w:pPr>
              <w:spacing w:after="0"/>
              <w:jc w:val="right"/>
              <w:rPr>
                <w:lang w:eastAsia="en-US"/>
              </w:rPr>
            </w:pPr>
            <w:r>
              <w:rPr>
                <w:lang w:eastAsia="en-US"/>
              </w:rPr>
              <w:t>1 (0)</w:t>
            </w:r>
          </w:p>
        </w:tc>
      </w:tr>
      <w:tr w:rsidR="00F562F6" w14:paraId="73DCF910" w14:textId="77777777">
        <w:trPr>
          <w:trHeight w:val="209"/>
        </w:trPr>
        <w:tc>
          <w:tcPr>
            <w:tcW w:w="1242" w:type="dxa"/>
            <w:vMerge/>
            <w:shd w:val="clear" w:color="auto" w:fill="auto"/>
          </w:tcPr>
          <w:p w14:paraId="583BE2A1" w14:textId="77777777" w:rsidR="00E71B0B" w:rsidRDefault="00E71B0B">
            <w:pPr>
              <w:rPr>
                <w:rFonts w:ascii="OpenSans-ExtraBold" w:hAnsi="OpenSans-ExtraBold"/>
                <w:lang w:eastAsia="en-US"/>
              </w:rPr>
            </w:pPr>
          </w:p>
        </w:tc>
        <w:tc>
          <w:tcPr>
            <w:tcW w:w="2410" w:type="dxa"/>
            <w:vMerge/>
            <w:shd w:val="clear" w:color="auto" w:fill="auto"/>
          </w:tcPr>
          <w:p w14:paraId="0C7221E5" w14:textId="77777777" w:rsidR="00E71B0B" w:rsidRDefault="00E71B0B">
            <w:pPr>
              <w:rPr>
                <w:rFonts w:ascii="OpenSans-ExtraBold" w:hAnsi="OpenSans-ExtraBold"/>
                <w:lang w:eastAsia="en-US"/>
              </w:rPr>
            </w:pPr>
          </w:p>
        </w:tc>
        <w:tc>
          <w:tcPr>
            <w:tcW w:w="2835" w:type="dxa"/>
            <w:shd w:val="clear" w:color="auto" w:fill="auto"/>
          </w:tcPr>
          <w:p w14:paraId="118AF4C8" w14:textId="77777777" w:rsidR="00E71B0B" w:rsidRDefault="00474308">
            <w:pPr>
              <w:spacing w:after="0"/>
              <w:rPr>
                <w:lang w:eastAsia="en-US"/>
              </w:rPr>
            </w:pPr>
            <w:r>
              <w:rPr>
                <w:lang w:eastAsia="en-US"/>
              </w:rPr>
              <w:t>Antall hardt skadde</w:t>
            </w:r>
          </w:p>
        </w:tc>
        <w:tc>
          <w:tcPr>
            <w:tcW w:w="1559" w:type="dxa"/>
            <w:shd w:val="clear" w:color="auto" w:fill="auto"/>
          </w:tcPr>
          <w:p w14:paraId="1ADD650A" w14:textId="77777777" w:rsidR="00E71B0B" w:rsidRDefault="00474308">
            <w:pPr>
              <w:spacing w:after="0"/>
              <w:jc w:val="right"/>
              <w:rPr>
                <w:lang w:eastAsia="en-US"/>
              </w:rPr>
            </w:pPr>
            <w:r>
              <w:rPr>
                <w:lang w:eastAsia="en-US"/>
              </w:rPr>
              <w:t>0</w:t>
            </w:r>
          </w:p>
        </w:tc>
        <w:tc>
          <w:tcPr>
            <w:tcW w:w="2410" w:type="dxa"/>
            <w:shd w:val="clear" w:color="auto" w:fill="auto"/>
          </w:tcPr>
          <w:p w14:paraId="3A79F5F1" w14:textId="77777777" w:rsidR="00E71B0B" w:rsidRDefault="00474308">
            <w:pPr>
              <w:spacing w:after="0"/>
              <w:jc w:val="right"/>
              <w:rPr>
                <w:lang w:eastAsia="en-US"/>
              </w:rPr>
            </w:pPr>
            <w:r>
              <w:rPr>
                <w:lang w:eastAsia="en-US"/>
              </w:rPr>
              <w:t>2 (1)</w:t>
            </w:r>
          </w:p>
        </w:tc>
      </w:tr>
      <w:tr w:rsidR="00F562F6" w14:paraId="1FD472FA" w14:textId="77777777">
        <w:trPr>
          <w:trHeight w:val="255"/>
        </w:trPr>
        <w:tc>
          <w:tcPr>
            <w:tcW w:w="1242" w:type="dxa"/>
            <w:vMerge/>
            <w:shd w:val="clear" w:color="auto" w:fill="auto"/>
          </w:tcPr>
          <w:p w14:paraId="7F4BC4D5" w14:textId="77777777" w:rsidR="00E71B0B" w:rsidRDefault="00E71B0B" w:rsidP="00E7037C">
            <w:pPr>
              <w:rPr>
                <w:rFonts w:eastAsia="Calibri"/>
                <w:lang w:eastAsia="en-US"/>
              </w:rPr>
            </w:pPr>
          </w:p>
        </w:tc>
        <w:tc>
          <w:tcPr>
            <w:tcW w:w="2410" w:type="dxa"/>
            <w:vMerge w:val="restart"/>
            <w:shd w:val="clear" w:color="auto" w:fill="auto"/>
          </w:tcPr>
          <w:p w14:paraId="18CB207C" w14:textId="77777777" w:rsidR="00E71B0B" w:rsidRDefault="00474308">
            <w:pPr>
              <w:spacing w:after="0"/>
              <w:rPr>
                <w:lang w:eastAsia="en-US"/>
              </w:rPr>
            </w:pPr>
            <w:r>
              <w:rPr>
                <w:lang w:eastAsia="en-US"/>
              </w:rPr>
              <w:t>Være blant de mest driftsstabile infrastrukturforvalterne for jernbane i Europa</w:t>
            </w:r>
          </w:p>
        </w:tc>
        <w:tc>
          <w:tcPr>
            <w:tcW w:w="2835" w:type="dxa"/>
            <w:shd w:val="clear" w:color="auto" w:fill="auto"/>
          </w:tcPr>
          <w:p w14:paraId="43A9E753" w14:textId="77777777" w:rsidR="00E71B0B" w:rsidRDefault="00474308">
            <w:pPr>
              <w:spacing w:after="0"/>
              <w:rPr>
                <w:lang w:eastAsia="en-US"/>
              </w:rPr>
            </w:pPr>
            <w:r>
              <w:rPr>
                <w:lang w:eastAsia="en-US"/>
              </w:rPr>
              <w:t>Punktlighet, alle persontog</w:t>
            </w:r>
          </w:p>
        </w:tc>
        <w:tc>
          <w:tcPr>
            <w:tcW w:w="1559" w:type="dxa"/>
            <w:shd w:val="clear" w:color="auto" w:fill="auto"/>
          </w:tcPr>
          <w:p w14:paraId="681C306B" w14:textId="77777777" w:rsidR="00E71B0B" w:rsidRDefault="00474308">
            <w:pPr>
              <w:spacing w:after="0"/>
              <w:jc w:val="right"/>
              <w:rPr>
                <w:lang w:eastAsia="en-US"/>
              </w:rPr>
            </w:pPr>
            <w:r>
              <w:rPr>
                <w:lang w:eastAsia="en-US"/>
              </w:rPr>
              <w:t>90 %</w:t>
            </w:r>
          </w:p>
        </w:tc>
        <w:tc>
          <w:tcPr>
            <w:tcW w:w="2410" w:type="dxa"/>
            <w:shd w:val="clear" w:color="auto" w:fill="auto"/>
          </w:tcPr>
          <w:p w14:paraId="1C7A6DD6" w14:textId="77777777" w:rsidR="00E71B0B" w:rsidRDefault="00474308">
            <w:pPr>
              <w:spacing w:after="0"/>
              <w:jc w:val="right"/>
              <w:rPr>
                <w:lang w:eastAsia="en-US"/>
              </w:rPr>
            </w:pPr>
            <w:r>
              <w:rPr>
                <w:lang w:eastAsia="en-US"/>
              </w:rPr>
              <w:t>87,8 % (90,3 %)</w:t>
            </w:r>
          </w:p>
        </w:tc>
      </w:tr>
      <w:tr w:rsidR="00F562F6" w14:paraId="14A9A680" w14:textId="77777777">
        <w:trPr>
          <w:trHeight w:val="255"/>
        </w:trPr>
        <w:tc>
          <w:tcPr>
            <w:tcW w:w="1242" w:type="dxa"/>
            <w:vMerge/>
            <w:shd w:val="clear" w:color="auto" w:fill="auto"/>
          </w:tcPr>
          <w:p w14:paraId="344B9832" w14:textId="77777777" w:rsidR="00E71B0B" w:rsidRDefault="00E71B0B" w:rsidP="005251BA">
            <w:pPr>
              <w:rPr>
                <w:rFonts w:eastAsia="Calibri"/>
                <w:lang w:eastAsia="en-US"/>
              </w:rPr>
            </w:pPr>
          </w:p>
        </w:tc>
        <w:tc>
          <w:tcPr>
            <w:tcW w:w="2410" w:type="dxa"/>
            <w:vMerge/>
            <w:shd w:val="clear" w:color="auto" w:fill="auto"/>
          </w:tcPr>
          <w:p w14:paraId="531A728E" w14:textId="77777777" w:rsidR="00E71B0B" w:rsidRDefault="00E71B0B" w:rsidP="00E7037C">
            <w:pPr>
              <w:rPr>
                <w:rFonts w:eastAsia="Calibri"/>
                <w:lang w:eastAsia="en-US"/>
              </w:rPr>
            </w:pPr>
          </w:p>
        </w:tc>
        <w:tc>
          <w:tcPr>
            <w:tcW w:w="2835" w:type="dxa"/>
            <w:shd w:val="clear" w:color="auto" w:fill="auto"/>
          </w:tcPr>
          <w:p w14:paraId="38A99ADC" w14:textId="77777777" w:rsidR="00E71B0B" w:rsidRDefault="00474308">
            <w:pPr>
              <w:spacing w:after="0"/>
              <w:rPr>
                <w:lang w:eastAsia="en-US"/>
              </w:rPr>
            </w:pPr>
            <w:r>
              <w:rPr>
                <w:lang w:eastAsia="en-US"/>
              </w:rPr>
              <w:t>Punktlighet, alle godstog</w:t>
            </w:r>
          </w:p>
        </w:tc>
        <w:tc>
          <w:tcPr>
            <w:tcW w:w="1559" w:type="dxa"/>
            <w:shd w:val="clear" w:color="auto" w:fill="auto"/>
          </w:tcPr>
          <w:p w14:paraId="5DA6CBA0" w14:textId="77777777" w:rsidR="00E71B0B" w:rsidRDefault="00474308">
            <w:pPr>
              <w:spacing w:after="0"/>
              <w:jc w:val="right"/>
              <w:rPr>
                <w:lang w:eastAsia="en-US"/>
              </w:rPr>
            </w:pPr>
            <w:r>
              <w:rPr>
                <w:lang w:eastAsia="en-US"/>
              </w:rPr>
              <w:t>80 %</w:t>
            </w:r>
          </w:p>
        </w:tc>
        <w:tc>
          <w:tcPr>
            <w:tcW w:w="2410" w:type="dxa"/>
            <w:shd w:val="clear" w:color="auto" w:fill="auto"/>
          </w:tcPr>
          <w:p w14:paraId="62DEB3EE" w14:textId="77777777" w:rsidR="00E71B0B" w:rsidRDefault="00474308">
            <w:pPr>
              <w:spacing w:after="0"/>
              <w:jc w:val="right"/>
              <w:rPr>
                <w:lang w:eastAsia="en-US"/>
              </w:rPr>
            </w:pPr>
            <w:r>
              <w:rPr>
                <w:lang w:eastAsia="en-US"/>
              </w:rPr>
              <w:t>76,2 % (79,9 %)</w:t>
            </w:r>
          </w:p>
        </w:tc>
      </w:tr>
      <w:tr w:rsidR="00F562F6" w14:paraId="32FDAAD6" w14:textId="77777777">
        <w:trPr>
          <w:trHeight w:val="489"/>
        </w:trPr>
        <w:tc>
          <w:tcPr>
            <w:tcW w:w="1242" w:type="dxa"/>
            <w:vMerge w:val="restart"/>
            <w:shd w:val="clear" w:color="auto" w:fill="auto"/>
          </w:tcPr>
          <w:p w14:paraId="4B654BB3" w14:textId="77777777" w:rsidR="00E71B0B" w:rsidRDefault="00474308">
            <w:pPr>
              <w:spacing w:after="0"/>
              <w:rPr>
                <w:lang w:eastAsia="en-US"/>
              </w:rPr>
            </w:pPr>
            <w:r>
              <w:rPr>
                <w:lang w:eastAsia="en-US"/>
              </w:rPr>
              <w:t>Effektiv drift</w:t>
            </w:r>
          </w:p>
        </w:tc>
        <w:tc>
          <w:tcPr>
            <w:tcW w:w="2410" w:type="dxa"/>
            <w:shd w:val="clear" w:color="auto" w:fill="auto"/>
          </w:tcPr>
          <w:p w14:paraId="0815EBA5" w14:textId="77777777" w:rsidR="00E71B0B" w:rsidRDefault="00474308">
            <w:pPr>
              <w:spacing w:after="0"/>
              <w:rPr>
                <w:lang w:eastAsia="en-US"/>
              </w:rPr>
            </w:pPr>
            <w:r>
              <w:rPr>
                <w:lang w:eastAsia="en-US"/>
              </w:rPr>
              <w:t>Produktivitetsøkning på 15 % sammenlignet med 2018</w:t>
            </w:r>
          </w:p>
        </w:tc>
        <w:tc>
          <w:tcPr>
            <w:tcW w:w="2835" w:type="dxa"/>
            <w:shd w:val="clear" w:color="auto" w:fill="auto"/>
          </w:tcPr>
          <w:p w14:paraId="4BFDD5B5" w14:textId="38C50766" w:rsidR="00E71B0B" w:rsidRDefault="00474308">
            <w:pPr>
              <w:spacing w:after="0"/>
              <w:rPr>
                <w:lang w:eastAsia="en-US"/>
              </w:rPr>
            </w:pPr>
            <w:r>
              <w:rPr>
                <w:lang w:eastAsia="en-US"/>
              </w:rPr>
              <w:t>Produktivitet drift og vedlikehold, kost</w:t>
            </w:r>
            <w:r w:rsidR="00E31FA2">
              <w:rPr>
                <w:lang w:eastAsia="en-US"/>
              </w:rPr>
              <w:softHyphen/>
            </w:r>
            <w:r>
              <w:rPr>
                <w:lang w:eastAsia="en-US"/>
              </w:rPr>
              <w:t>nader/</w:t>
            </w:r>
            <w:proofErr w:type="spellStart"/>
            <w:r>
              <w:rPr>
                <w:lang w:eastAsia="en-US"/>
              </w:rPr>
              <w:t>tonnkm</w:t>
            </w:r>
            <w:proofErr w:type="spellEnd"/>
            <w:r>
              <w:rPr>
                <w:lang w:eastAsia="en-US"/>
              </w:rPr>
              <w:t>) (øre)</w:t>
            </w:r>
          </w:p>
        </w:tc>
        <w:tc>
          <w:tcPr>
            <w:tcW w:w="1559" w:type="dxa"/>
            <w:shd w:val="clear" w:color="auto" w:fill="auto"/>
          </w:tcPr>
          <w:p w14:paraId="63FC6681" w14:textId="77777777" w:rsidR="00E71B0B" w:rsidRDefault="00474308">
            <w:pPr>
              <w:spacing w:after="0"/>
              <w:jc w:val="right"/>
              <w:rPr>
                <w:lang w:eastAsia="en-US"/>
              </w:rPr>
            </w:pPr>
            <w:r>
              <w:rPr>
                <w:lang w:eastAsia="en-US"/>
              </w:rPr>
              <w:t>&lt; 34,5</w:t>
            </w:r>
          </w:p>
        </w:tc>
        <w:tc>
          <w:tcPr>
            <w:tcW w:w="2410" w:type="dxa"/>
            <w:shd w:val="clear" w:color="auto" w:fill="auto"/>
          </w:tcPr>
          <w:p w14:paraId="64F55653" w14:textId="77777777" w:rsidR="00E71B0B" w:rsidRDefault="00474308">
            <w:pPr>
              <w:spacing w:after="0"/>
              <w:jc w:val="right"/>
              <w:rPr>
                <w:lang w:eastAsia="en-US"/>
              </w:rPr>
            </w:pPr>
            <w:r>
              <w:rPr>
                <w:lang w:eastAsia="en-US"/>
              </w:rPr>
              <w:t>43,6 (42,8)</w:t>
            </w:r>
          </w:p>
        </w:tc>
      </w:tr>
      <w:tr w:rsidR="00F562F6" w14:paraId="44BAB7DF" w14:textId="77777777">
        <w:trPr>
          <w:trHeight w:val="354"/>
        </w:trPr>
        <w:tc>
          <w:tcPr>
            <w:tcW w:w="1242" w:type="dxa"/>
            <w:vMerge/>
            <w:shd w:val="clear" w:color="auto" w:fill="auto"/>
          </w:tcPr>
          <w:p w14:paraId="488F90CF" w14:textId="77777777" w:rsidR="00E71B0B" w:rsidRDefault="00E71B0B" w:rsidP="00E7037C">
            <w:pPr>
              <w:rPr>
                <w:rFonts w:eastAsia="Calibri"/>
                <w:lang w:eastAsia="en-US"/>
              </w:rPr>
            </w:pPr>
          </w:p>
        </w:tc>
        <w:tc>
          <w:tcPr>
            <w:tcW w:w="2410" w:type="dxa"/>
            <w:shd w:val="clear" w:color="auto" w:fill="auto"/>
          </w:tcPr>
          <w:p w14:paraId="46B33076" w14:textId="77777777" w:rsidR="00E71B0B" w:rsidRDefault="00474308">
            <w:pPr>
              <w:spacing w:after="0"/>
              <w:rPr>
                <w:lang w:eastAsia="en-US"/>
              </w:rPr>
            </w:pPr>
            <w:r>
              <w:rPr>
                <w:lang w:eastAsia="en-US"/>
              </w:rPr>
              <w:t>Redusere utbyggingskostnader</w:t>
            </w:r>
          </w:p>
        </w:tc>
        <w:tc>
          <w:tcPr>
            <w:tcW w:w="2835" w:type="dxa"/>
            <w:shd w:val="clear" w:color="auto" w:fill="auto"/>
          </w:tcPr>
          <w:p w14:paraId="635701D8" w14:textId="77777777" w:rsidR="00E71B0B" w:rsidRDefault="00474308">
            <w:pPr>
              <w:spacing w:after="0"/>
              <w:rPr>
                <w:lang w:eastAsia="en-US"/>
              </w:rPr>
            </w:pPr>
            <w:r>
              <w:rPr>
                <w:lang w:eastAsia="en-US"/>
              </w:rPr>
              <w:t>Kostnadsavvik investeringer (mrd. kr)</w:t>
            </w:r>
          </w:p>
        </w:tc>
        <w:tc>
          <w:tcPr>
            <w:tcW w:w="1559" w:type="dxa"/>
            <w:shd w:val="clear" w:color="auto" w:fill="auto"/>
          </w:tcPr>
          <w:p w14:paraId="1BEEB9A7" w14:textId="77777777" w:rsidR="00E71B0B" w:rsidRDefault="00474308">
            <w:pPr>
              <w:spacing w:after="0"/>
              <w:jc w:val="right"/>
              <w:rPr>
                <w:lang w:eastAsia="en-US"/>
              </w:rPr>
            </w:pPr>
            <w:r>
              <w:rPr>
                <w:lang w:eastAsia="en-US"/>
              </w:rPr>
              <w:t>1</w:t>
            </w:r>
          </w:p>
        </w:tc>
        <w:tc>
          <w:tcPr>
            <w:tcW w:w="2410" w:type="dxa"/>
            <w:shd w:val="clear" w:color="auto" w:fill="auto"/>
          </w:tcPr>
          <w:p w14:paraId="3054EAA6" w14:textId="77777777" w:rsidR="00E71B0B" w:rsidRDefault="00474308">
            <w:pPr>
              <w:spacing w:after="0"/>
              <w:jc w:val="right"/>
              <w:rPr>
                <w:lang w:eastAsia="en-US"/>
              </w:rPr>
            </w:pPr>
            <w:r>
              <w:rPr>
                <w:lang w:eastAsia="en-US"/>
              </w:rPr>
              <w:t>-0,1 (2,97)</w:t>
            </w:r>
          </w:p>
        </w:tc>
      </w:tr>
      <w:tr w:rsidR="00E71B0B" w14:paraId="34470328" w14:textId="77777777">
        <w:trPr>
          <w:trHeight w:val="265"/>
        </w:trPr>
        <w:tc>
          <w:tcPr>
            <w:tcW w:w="10456" w:type="dxa"/>
            <w:gridSpan w:val="5"/>
            <w:shd w:val="clear" w:color="auto" w:fill="auto"/>
          </w:tcPr>
          <w:p w14:paraId="4A2CD07C" w14:textId="77777777" w:rsidR="00E71B0B" w:rsidRDefault="00474308">
            <w:pPr>
              <w:spacing w:after="0"/>
              <w:rPr>
                <w:rStyle w:val="halvfet"/>
                <w:lang w:eastAsia="en-US"/>
              </w:rPr>
            </w:pPr>
            <w:r>
              <w:rPr>
                <w:rStyle w:val="halvfet"/>
                <w:lang w:eastAsia="en-US"/>
              </w:rPr>
              <w:t>Virksomhet i konkurranse med andre – Bane NOR Eiendom AS m/datterselskaper</w:t>
            </w:r>
          </w:p>
        </w:tc>
      </w:tr>
      <w:tr w:rsidR="00F562F6" w14:paraId="1BAE8F1C" w14:textId="77777777">
        <w:trPr>
          <w:trHeight w:val="354"/>
        </w:trPr>
        <w:tc>
          <w:tcPr>
            <w:tcW w:w="1242" w:type="dxa"/>
            <w:shd w:val="clear" w:color="auto" w:fill="auto"/>
          </w:tcPr>
          <w:p w14:paraId="2350F4C4" w14:textId="77777777" w:rsidR="00E71B0B" w:rsidRDefault="00474308">
            <w:pPr>
              <w:spacing w:after="0"/>
              <w:rPr>
                <w:lang w:eastAsia="en-US"/>
              </w:rPr>
            </w:pPr>
            <w:r>
              <w:rPr>
                <w:lang w:eastAsia="en-US"/>
              </w:rPr>
              <w:t>Mer for pengene</w:t>
            </w:r>
          </w:p>
        </w:tc>
        <w:tc>
          <w:tcPr>
            <w:tcW w:w="2410" w:type="dxa"/>
            <w:shd w:val="clear" w:color="auto" w:fill="auto"/>
          </w:tcPr>
          <w:p w14:paraId="73CAD7DF" w14:textId="77777777" w:rsidR="00E71B0B" w:rsidRDefault="00474308">
            <w:pPr>
              <w:spacing w:after="0"/>
              <w:rPr>
                <w:lang w:eastAsia="en-US"/>
              </w:rPr>
            </w:pPr>
            <w:r>
              <w:rPr>
                <w:lang w:eastAsia="en-US"/>
              </w:rPr>
              <w:t>Høyest mulig avkastning over tid</w:t>
            </w:r>
          </w:p>
        </w:tc>
        <w:tc>
          <w:tcPr>
            <w:tcW w:w="2835" w:type="dxa"/>
            <w:shd w:val="clear" w:color="auto" w:fill="auto"/>
          </w:tcPr>
          <w:p w14:paraId="47C86997" w14:textId="77777777" w:rsidR="00E71B0B" w:rsidRDefault="00474308">
            <w:pPr>
              <w:spacing w:after="0"/>
              <w:rPr>
                <w:lang w:eastAsia="en-US"/>
              </w:rPr>
            </w:pPr>
            <w:r>
              <w:rPr>
                <w:lang w:eastAsia="en-US"/>
              </w:rPr>
              <w:t xml:space="preserve">Verdiutvikling + direkte avkastning for eiendomsporteføljen </w:t>
            </w:r>
          </w:p>
        </w:tc>
        <w:tc>
          <w:tcPr>
            <w:tcW w:w="1559" w:type="dxa"/>
            <w:shd w:val="clear" w:color="auto" w:fill="auto"/>
          </w:tcPr>
          <w:p w14:paraId="6E87AF21" w14:textId="77777777" w:rsidR="00E71B0B" w:rsidRDefault="00474308">
            <w:pPr>
              <w:spacing w:after="0"/>
              <w:jc w:val="right"/>
              <w:rPr>
                <w:lang w:eastAsia="en-US"/>
              </w:rPr>
            </w:pPr>
            <w:r>
              <w:rPr>
                <w:lang w:eastAsia="en-US"/>
              </w:rPr>
              <w:t>4,3 %</w:t>
            </w:r>
          </w:p>
        </w:tc>
        <w:tc>
          <w:tcPr>
            <w:tcW w:w="2410" w:type="dxa"/>
            <w:shd w:val="clear" w:color="auto" w:fill="auto"/>
          </w:tcPr>
          <w:p w14:paraId="665666B1" w14:textId="77777777" w:rsidR="00E71B0B" w:rsidRDefault="00474308">
            <w:pPr>
              <w:spacing w:after="0"/>
              <w:jc w:val="right"/>
              <w:rPr>
                <w:lang w:eastAsia="en-US"/>
              </w:rPr>
            </w:pPr>
            <w:r>
              <w:rPr>
                <w:lang w:eastAsia="en-US"/>
              </w:rPr>
              <w:t>3,5 % (13,6%)</w:t>
            </w:r>
          </w:p>
        </w:tc>
      </w:tr>
      <w:tr w:rsidR="00F562F6" w14:paraId="0DB74DBA" w14:textId="77777777">
        <w:trPr>
          <w:trHeight w:val="354"/>
        </w:trPr>
        <w:tc>
          <w:tcPr>
            <w:tcW w:w="1242" w:type="dxa"/>
            <w:shd w:val="clear" w:color="auto" w:fill="auto"/>
          </w:tcPr>
          <w:p w14:paraId="12B4F3DA" w14:textId="77777777" w:rsidR="00E71B0B" w:rsidRDefault="00474308">
            <w:pPr>
              <w:spacing w:after="0"/>
              <w:rPr>
                <w:lang w:eastAsia="en-US"/>
              </w:rPr>
            </w:pPr>
            <w:r>
              <w:rPr>
                <w:lang w:eastAsia="en-US"/>
              </w:rPr>
              <w:t>Kunden i sentrum</w:t>
            </w:r>
          </w:p>
        </w:tc>
        <w:tc>
          <w:tcPr>
            <w:tcW w:w="2410" w:type="dxa"/>
            <w:shd w:val="clear" w:color="auto" w:fill="auto"/>
          </w:tcPr>
          <w:p w14:paraId="42FB9B08" w14:textId="77777777" w:rsidR="00E71B0B" w:rsidRDefault="00474308">
            <w:pPr>
              <w:spacing w:after="0"/>
              <w:rPr>
                <w:lang w:eastAsia="en-US"/>
              </w:rPr>
            </w:pPr>
            <w:r>
              <w:rPr>
                <w:lang w:eastAsia="en-US"/>
              </w:rPr>
              <w:t>Konkurransedyktig kundetilfredshet</w:t>
            </w:r>
          </w:p>
        </w:tc>
        <w:tc>
          <w:tcPr>
            <w:tcW w:w="2835" w:type="dxa"/>
            <w:shd w:val="clear" w:color="auto" w:fill="auto"/>
          </w:tcPr>
          <w:p w14:paraId="49775B85" w14:textId="77777777" w:rsidR="00E71B0B" w:rsidRDefault="00474308">
            <w:pPr>
              <w:spacing w:after="0"/>
              <w:rPr>
                <w:lang w:eastAsia="en-US"/>
              </w:rPr>
            </w:pPr>
            <w:r>
              <w:rPr>
                <w:lang w:eastAsia="en-US"/>
              </w:rPr>
              <w:t>Kundetilfredshetsskår spørreundersøkelse</w:t>
            </w:r>
          </w:p>
        </w:tc>
        <w:tc>
          <w:tcPr>
            <w:tcW w:w="1559" w:type="dxa"/>
            <w:shd w:val="clear" w:color="auto" w:fill="auto"/>
          </w:tcPr>
          <w:p w14:paraId="02FEE073" w14:textId="77777777" w:rsidR="00E71B0B" w:rsidRDefault="00474308">
            <w:pPr>
              <w:spacing w:after="0"/>
              <w:jc w:val="right"/>
              <w:rPr>
                <w:lang w:eastAsia="en-US"/>
              </w:rPr>
            </w:pPr>
            <w:r>
              <w:rPr>
                <w:lang w:eastAsia="en-US"/>
              </w:rPr>
              <w:t>79</w:t>
            </w:r>
          </w:p>
        </w:tc>
        <w:tc>
          <w:tcPr>
            <w:tcW w:w="2410" w:type="dxa"/>
            <w:shd w:val="clear" w:color="auto" w:fill="auto"/>
          </w:tcPr>
          <w:p w14:paraId="06F55B2C" w14:textId="77777777" w:rsidR="00E71B0B" w:rsidRDefault="00474308">
            <w:pPr>
              <w:spacing w:after="0"/>
              <w:jc w:val="right"/>
              <w:rPr>
                <w:lang w:eastAsia="en-US"/>
              </w:rPr>
            </w:pPr>
            <w:r>
              <w:rPr>
                <w:lang w:eastAsia="en-US"/>
              </w:rPr>
              <w:t>79 (76,5)</w:t>
            </w:r>
          </w:p>
        </w:tc>
      </w:tr>
    </w:tbl>
    <w:p w14:paraId="3CA2835E" w14:textId="24B606EF"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95"/>
        <w:gridCol w:w="1701"/>
        <w:gridCol w:w="1701"/>
      </w:tblGrid>
      <w:tr w:rsidR="00F562F6" w14:paraId="01C609C1" w14:textId="77777777">
        <w:trPr>
          <w:trHeight w:val="73"/>
        </w:trPr>
        <w:tc>
          <w:tcPr>
            <w:tcW w:w="5495" w:type="dxa"/>
            <w:shd w:val="clear" w:color="auto" w:fill="auto"/>
          </w:tcPr>
          <w:p w14:paraId="41967C59"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452D3BF2" w14:textId="77777777" w:rsidR="00E71B0B" w:rsidRDefault="00474308">
            <w:pPr>
              <w:pStyle w:val="TabellHode-rad"/>
              <w:spacing w:after="0" w:line="240" w:lineRule="auto"/>
              <w:jc w:val="right"/>
              <w:rPr>
                <w:lang w:eastAsia="en-US"/>
              </w:rPr>
            </w:pPr>
            <w:r>
              <w:rPr>
                <w:lang w:eastAsia="en-US"/>
              </w:rPr>
              <w:t>2022</w:t>
            </w:r>
          </w:p>
        </w:tc>
        <w:tc>
          <w:tcPr>
            <w:tcW w:w="1701" w:type="dxa"/>
            <w:shd w:val="clear" w:color="auto" w:fill="auto"/>
          </w:tcPr>
          <w:p w14:paraId="7361960B" w14:textId="77777777" w:rsidR="00E71B0B" w:rsidRDefault="00474308">
            <w:pPr>
              <w:pStyle w:val="TabellHode-rad"/>
              <w:spacing w:after="0" w:line="240" w:lineRule="auto"/>
              <w:jc w:val="right"/>
              <w:rPr>
                <w:lang w:eastAsia="en-US"/>
              </w:rPr>
            </w:pPr>
            <w:r>
              <w:rPr>
                <w:lang w:eastAsia="en-US"/>
              </w:rPr>
              <w:t>2021</w:t>
            </w:r>
          </w:p>
        </w:tc>
      </w:tr>
      <w:tr w:rsidR="00F562F6" w14:paraId="19CA80C9" w14:textId="77777777">
        <w:trPr>
          <w:trHeight w:val="73"/>
        </w:trPr>
        <w:tc>
          <w:tcPr>
            <w:tcW w:w="5495" w:type="dxa"/>
            <w:shd w:val="clear" w:color="auto" w:fill="auto"/>
          </w:tcPr>
          <w:p w14:paraId="2570D801" w14:textId="77777777" w:rsidR="00E71B0B" w:rsidRDefault="00474308">
            <w:pPr>
              <w:spacing w:after="0"/>
              <w:rPr>
                <w:lang w:eastAsia="en-US"/>
              </w:rPr>
            </w:pPr>
            <w:r>
              <w:rPr>
                <w:lang w:eastAsia="en-US"/>
              </w:rPr>
              <w:t>Driftsinntekter</w:t>
            </w:r>
          </w:p>
        </w:tc>
        <w:tc>
          <w:tcPr>
            <w:tcW w:w="1701" w:type="dxa"/>
            <w:shd w:val="clear" w:color="auto" w:fill="auto"/>
          </w:tcPr>
          <w:p w14:paraId="751B5C41" w14:textId="77777777" w:rsidR="00E71B0B" w:rsidRDefault="00474308">
            <w:pPr>
              <w:spacing w:after="0" w:line="240" w:lineRule="auto"/>
              <w:jc w:val="right"/>
              <w:rPr>
                <w:lang w:eastAsia="en-US"/>
              </w:rPr>
            </w:pPr>
            <w:r>
              <w:rPr>
                <w:lang w:eastAsia="en-US"/>
              </w:rPr>
              <w:t xml:space="preserve"> 15 793 </w:t>
            </w:r>
          </w:p>
        </w:tc>
        <w:tc>
          <w:tcPr>
            <w:tcW w:w="1701" w:type="dxa"/>
            <w:shd w:val="clear" w:color="auto" w:fill="auto"/>
          </w:tcPr>
          <w:p w14:paraId="35AF1BCE" w14:textId="77777777" w:rsidR="00E71B0B" w:rsidRDefault="00474308">
            <w:pPr>
              <w:spacing w:after="0" w:line="240" w:lineRule="auto"/>
              <w:jc w:val="right"/>
              <w:rPr>
                <w:lang w:eastAsia="en-US"/>
              </w:rPr>
            </w:pPr>
            <w:r>
              <w:rPr>
                <w:lang w:eastAsia="en-US"/>
              </w:rPr>
              <w:t>14 299</w:t>
            </w:r>
          </w:p>
        </w:tc>
      </w:tr>
      <w:tr w:rsidR="00F562F6" w14:paraId="4D9647FD" w14:textId="77777777">
        <w:trPr>
          <w:trHeight w:val="73"/>
        </w:trPr>
        <w:tc>
          <w:tcPr>
            <w:tcW w:w="5495" w:type="dxa"/>
            <w:shd w:val="clear" w:color="auto" w:fill="auto"/>
          </w:tcPr>
          <w:p w14:paraId="08BB556C" w14:textId="77777777" w:rsidR="00E71B0B" w:rsidRDefault="00474308">
            <w:pPr>
              <w:spacing w:after="0"/>
              <w:rPr>
                <w:lang w:eastAsia="en-US"/>
              </w:rPr>
            </w:pPr>
            <w:r>
              <w:rPr>
                <w:lang w:eastAsia="en-US"/>
              </w:rPr>
              <w:t>Driftsresultat (EBIT)</w:t>
            </w:r>
          </w:p>
        </w:tc>
        <w:tc>
          <w:tcPr>
            <w:tcW w:w="1701" w:type="dxa"/>
            <w:shd w:val="clear" w:color="auto" w:fill="auto"/>
          </w:tcPr>
          <w:p w14:paraId="15C8BEC5" w14:textId="77777777" w:rsidR="00E71B0B" w:rsidRDefault="00474308">
            <w:pPr>
              <w:spacing w:after="0" w:line="240" w:lineRule="auto"/>
              <w:jc w:val="right"/>
              <w:rPr>
                <w:lang w:eastAsia="en-US"/>
              </w:rPr>
            </w:pPr>
            <w:r>
              <w:rPr>
                <w:lang w:eastAsia="en-US"/>
              </w:rPr>
              <w:t>428</w:t>
            </w:r>
          </w:p>
        </w:tc>
        <w:tc>
          <w:tcPr>
            <w:tcW w:w="1701" w:type="dxa"/>
            <w:shd w:val="clear" w:color="auto" w:fill="auto"/>
          </w:tcPr>
          <w:p w14:paraId="514B3753" w14:textId="77777777" w:rsidR="00E71B0B" w:rsidRDefault="00474308">
            <w:pPr>
              <w:spacing w:after="0" w:line="240" w:lineRule="auto"/>
              <w:jc w:val="right"/>
              <w:rPr>
                <w:lang w:eastAsia="en-US"/>
              </w:rPr>
            </w:pPr>
            <w:r>
              <w:rPr>
                <w:lang w:eastAsia="en-US"/>
              </w:rPr>
              <w:t>-65</w:t>
            </w:r>
          </w:p>
        </w:tc>
      </w:tr>
      <w:tr w:rsidR="00F562F6" w14:paraId="65A67AD3" w14:textId="77777777">
        <w:trPr>
          <w:trHeight w:val="73"/>
        </w:trPr>
        <w:tc>
          <w:tcPr>
            <w:tcW w:w="5495" w:type="dxa"/>
            <w:shd w:val="clear" w:color="auto" w:fill="auto"/>
          </w:tcPr>
          <w:p w14:paraId="195490C6" w14:textId="77777777" w:rsidR="00E71B0B" w:rsidRDefault="00474308">
            <w:pPr>
              <w:spacing w:after="0"/>
              <w:rPr>
                <w:lang w:eastAsia="en-US"/>
              </w:rPr>
            </w:pPr>
            <w:r>
              <w:rPr>
                <w:lang w:eastAsia="en-US"/>
              </w:rPr>
              <w:t>Resultat før skatt og minoritet</w:t>
            </w:r>
          </w:p>
        </w:tc>
        <w:tc>
          <w:tcPr>
            <w:tcW w:w="1701" w:type="dxa"/>
            <w:shd w:val="clear" w:color="auto" w:fill="auto"/>
          </w:tcPr>
          <w:p w14:paraId="5C42C9EE" w14:textId="77777777" w:rsidR="00E71B0B" w:rsidRDefault="00474308">
            <w:pPr>
              <w:spacing w:after="0" w:line="240" w:lineRule="auto"/>
              <w:jc w:val="right"/>
              <w:rPr>
                <w:lang w:eastAsia="en-US"/>
              </w:rPr>
            </w:pPr>
            <w:r>
              <w:rPr>
                <w:lang w:eastAsia="en-US"/>
              </w:rPr>
              <w:t>647</w:t>
            </w:r>
          </w:p>
        </w:tc>
        <w:tc>
          <w:tcPr>
            <w:tcW w:w="1701" w:type="dxa"/>
            <w:shd w:val="clear" w:color="auto" w:fill="auto"/>
          </w:tcPr>
          <w:p w14:paraId="09498CAD" w14:textId="77777777" w:rsidR="00E71B0B" w:rsidRDefault="00474308">
            <w:pPr>
              <w:spacing w:after="0" w:line="240" w:lineRule="auto"/>
              <w:jc w:val="right"/>
              <w:rPr>
                <w:lang w:eastAsia="en-US"/>
              </w:rPr>
            </w:pPr>
            <w:r>
              <w:rPr>
                <w:lang w:eastAsia="en-US"/>
              </w:rPr>
              <w:t>449</w:t>
            </w:r>
          </w:p>
        </w:tc>
      </w:tr>
      <w:tr w:rsidR="00F562F6" w14:paraId="10946015" w14:textId="77777777">
        <w:trPr>
          <w:trHeight w:val="73"/>
        </w:trPr>
        <w:tc>
          <w:tcPr>
            <w:tcW w:w="5495" w:type="dxa"/>
            <w:shd w:val="clear" w:color="auto" w:fill="auto"/>
          </w:tcPr>
          <w:p w14:paraId="3EC2D069" w14:textId="77777777" w:rsidR="00E71B0B" w:rsidRDefault="00474308">
            <w:pPr>
              <w:spacing w:after="0"/>
              <w:rPr>
                <w:lang w:eastAsia="en-US"/>
              </w:rPr>
            </w:pPr>
            <w:r>
              <w:rPr>
                <w:lang w:eastAsia="en-US"/>
              </w:rPr>
              <w:t>Skattekostnad</w:t>
            </w:r>
          </w:p>
        </w:tc>
        <w:tc>
          <w:tcPr>
            <w:tcW w:w="1701" w:type="dxa"/>
            <w:shd w:val="clear" w:color="auto" w:fill="auto"/>
          </w:tcPr>
          <w:p w14:paraId="52C22B3A" w14:textId="77777777" w:rsidR="00E71B0B" w:rsidRDefault="00474308">
            <w:pPr>
              <w:spacing w:after="0" w:line="240" w:lineRule="auto"/>
              <w:jc w:val="right"/>
              <w:rPr>
                <w:lang w:eastAsia="en-US"/>
              </w:rPr>
            </w:pPr>
            <w:r>
              <w:rPr>
                <w:lang w:eastAsia="en-US"/>
              </w:rPr>
              <w:t>74</w:t>
            </w:r>
          </w:p>
        </w:tc>
        <w:tc>
          <w:tcPr>
            <w:tcW w:w="1701" w:type="dxa"/>
            <w:shd w:val="clear" w:color="auto" w:fill="auto"/>
          </w:tcPr>
          <w:p w14:paraId="7E013D2A" w14:textId="77777777" w:rsidR="00E71B0B" w:rsidRDefault="00474308">
            <w:pPr>
              <w:spacing w:after="0" w:line="240" w:lineRule="auto"/>
              <w:jc w:val="right"/>
              <w:rPr>
                <w:lang w:eastAsia="en-US"/>
              </w:rPr>
            </w:pPr>
            <w:r>
              <w:rPr>
                <w:lang w:eastAsia="en-US"/>
              </w:rPr>
              <w:t>86</w:t>
            </w:r>
          </w:p>
        </w:tc>
      </w:tr>
      <w:tr w:rsidR="00F562F6" w14:paraId="368A58F2" w14:textId="77777777">
        <w:trPr>
          <w:trHeight w:val="73"/>
        </w:trPr>
        <w:tc>
          <w:tcPr>
            <w:tcW w:w="5495" w:type="dxa"/>
            <w:shd w:val="clear" w:color="auto" w:fill="auto"/>
          </w:tcPr>
          <w:p w14:paraId="2736C7CB" w14:textId="77777777" w:rsidR="00E71B0B" w:rsidRDefault="00474308">
            <w:pPr>
              <w:spacing w:after="0"/>
              <w:rPr>
                <w:lang w:eastAsia="en-US"/>
              </w:rPr>
            </w:pPr>
            <w:r>
              <w:rPr>
                <w:lang w:eastAsia="en-US"/>
              </w:rPr>
              <w:t>Resultat etter skatt og minoritet</w:t>
            </w:r>
          </w:p>
        </w:tc>
        <w:tc>
          <w:tcPr>
            <w:tcW w:w="1701" w:type="dxa"/>
            <w:shd w:val="clear" w:color="auto" w:fill="auto"/>
          </w:tcPr>
          <w:p w14:paraId="7B9B7921" w14:textId="77777777" w:rsidR="00E71B0B" w:rsidRDefault="00474308">
            <w:pPr>
              <w:spacing w:after="0" w:line="240" w:lineRule="auto"/>
              <w:jc w:val="right"/>
              <w:rPr>
                <w:lang w:eastAsia="en-US"/>
              </w:rPr>
            </w:pPr>
            <w:r>
              <w:rPr>
                <w:lang w:eastAsia="en-US"/>
              </w:rPr>
              <w:t>573</w:t>
            </w:r>
          </w:p>
        </w:tc>
        <w:tc>
          <w:tcPr>
            <w:tcW w:w="1701" w:type="dxa"/>
            <w:shd w:val="clear" w:color="auto" w:fill="auto"/>
          </w:tcPr>
          <w:p w14:paraId="1682E4A5" w14:textId="77777777" w:rsidR="00E71B0B" w:rsidRDefault="00474308">
            <w:pPr>
              <w:spacing w:after="0" w:line="240" w:lineRule="auto"/>
              <w:jc w:val="right"/>
              <w:rPr>
                <w:lang w:eastAsia="en-US"/>
              </w:rPr>
            </w:pPr>
            <w:r>
              <w:rPr>
                <w:lang w:eastAsia="en-US"/>
              </w:rPr>
              <w:t>363</w:t>
            </w:r>
          </w:p>
        </w:tc>
      </w:tr>
      <w:tr w:rsidR="00E71B0B" w14:paraId="62E0CA8D" w14:textId="77777777">
        <w:trPr>
          <w:trHeight w:val="73"/>
        </w:trPr>
        <w:tc>
          <w:tcPr>
            <w:tcW w:w="8897" w:type="dxa"/>
            <w:gridSpan w:val="3"/>
            <w:shd w:val="clear" w:color="auto" w:fill="auto"/>
          </w:tcPr>
          <w:p w14:paraId="74830EEF" w14:textId="77777777" w:rsidR="00E71B0B" w:rsidRDefault="00474308">
            <w:pPr>
              <w:spacing w:after="0"/>
              <w:rPr>
                <w:rStyle w:val="halvfet"/>
                <w:lang w:eastAsia="en-US"/>
              </w:rPr>
            </w:pPr>
            <w:r>
              <w:rPr>
                <w:rStyle w:val="halvfet"/>
                <w:lang w:eastAsia="en-US"/>
              </w:rPr>
              <w:t>Balanse</w:t>
            </w:r>
          </w:p>
        </w:tc>
      </w:tr>
      <w:tr w:rsidR="00F562F6" w14:paraId="0FD15C66" w14:textId="77777777">
        <w:trPr>
          <w:trHeight w:val="73"/>
        </w:trPr>
        <w:tc>
          <w:tcPr>
            <w:tcW w:w="5495" w:type="dxa"/>
            <w:shd w:val="clear" w:color="auto" w:fill="auto"/>
          </w:tcPr>
          <w:p w14:paraId="64C77A6F" w14:textId="77777777" w:rsidR="00E71B0B" w:rsidRDefault="00474308">
            <w:pPr>
              <w:spacing w:after="0"/>
              <w:rPr>
                <w:lang w:eastAsia="en-US"/>
              </w:rPr>
            </w:pPr>
            <w:r>
              <w:rPr>
                <w:lang w:eastAsia="en-US"/>
              </w:rPr>
              <w:t>Sum eiendeler</w:t>
            </w:r>
          </w:p>
        </w:tc>
        <w:tc>
          <w:tcPr>
            <w:tcW w:w="1701" w:type="dxa"/>
            <w:shd w:val="clear" w:color="auto" w:fill="auto"/>
          </w:tcPr>
          <w:p w14:paraId="53B0CDCA" w14:textId="77777777" w:rsidR="00E71B0B" w:rsidRDefault="00474308">
            <w:pPr>
              <w:spacing w:after="0" w:line="240" w:lineRule="auto"/>
              <w:jc w:val="right"/>
              <w:rPr>
                <w:lang w:eastAsia="en-US"/>
              </w:rPr>
            </w:pPr>
            <w:r>
              <w:rPr>
                <w:lang w:eastAsia="en-US"/>
              </w:rPr>
              <w:t xml:space="preserve"> 222 783 </w:t>
            </w:r>
          </w:p>
        </w:tc>
        <w:tc>
          <w:tcPr>
            <w:tcW w:w="1701" w:type="dxa"/>
            <w:shd w:val="clear" w:color="auto" w:fill="auto"/>
          </w:tcPr>
          <w:p w14:paraId="40D39394" w14:textId="77777777" w:rsidR="00E71B0B" w:rsidRDefault="00474308">
            <w:pPr>
              <w:spacing w:after="0" w:line="240" w:lineRule="auto"/>
              <w:jc w:val="right"/>
              <w:rPr>
                <w:lang w:eastAsia="en-US"/>
              </w:rPr>
            </w:pPr>
            <w:r>
              <w:rPr>
                <w:lang w:eastAsia="en-US"/>
              </w:rPr>
              <w:t>209 695</w:t>
            </w:r>
          </w:p>
        </w:tc>
      </w:tr>
      <w:tr w:rsidR="00F562F6" w14:paraId="2C094951" w14:textId="77777777">
        <w:trPr>
          <w:trHeight w:val="73"/>
        </w:trPr>
        <w:tc>
          <w:tcPr>
            <w:tcW w:w="5495" w:type="dxa"/>
            <w:shd w:val="clear" w:color="auto" w:fill="auto"/>
          </w:tcPr>
          <w:p w14:paraId="6DD28167" w14:textId="77777777" w:rsidR="00E71B0B" w:rsidRDefault="00474308">
            <w:pPr>
              <w:spacing w:after="0"/>
              <w:rPr>
                <w:lang w:eastAsia="en-US"/>
              </w:rPr>
            </w:pPr>
            <w:r>
              <w:rPr>
                <w:rFonts w:ascii="OpenSans-Italic" w:hAnsi="OpenSans-Italic" w:cs="OpenSans-Italic"/>
                <w:i/>
                <w:iCs/>
                <w:lang w:eastAsia="en-US"/>
              </w:rPr>
              <w:lastRenderedPageBreak/>
              <w:t>- Hvorav kontantbeholdning</w:t>
            </w:r>
          </w:p>
        </w:tc>
        <w:tc>
          <w:tcPr>
            <w:tcW w:w="1701" w:type="dxa"/>
            <w:shd w:val="clear" w:color="auto" w:fill="auto"/>
          </w:tcPr>
          <w:p w14:paraId="3FBB5024" w14:textId="77777777" w:rsidR="00E71B0B" w:rsidRDefault="00474308">
            <w:pPr>
              <w:spacing w:after="0" w:line="240" w:lineRule="auto"/>
              <w:jc w:val="right"/>
              <w:rPr>
                <w:lang w:eastAsia="en-US"/>
              </w:rPr>
            </w:pPr>
            <w:r>
              <w:rPr>
                <w:lang w:eastAsia="en-US"/>
              </w:rPr>
              <w:t xml:space="preserve"> 3 816 </w:t>
            </w:r>
          </w:p>
        </w:tc>
        <w:tc>
          <w:tcPr>
            <w:tcW w:w="1701" w:type="dxa"/>
            <w:shd w:val="clear" w:color="auto" w:fill="auto"/>
          </w:tcPr>
          <w:p w14:paraId="0FFE5B82" w14:textId="77777777" w:rsidR="00E71B0B" w:rsidRDefault="00474308">
            <w:pPr>
              <w:spacing w:after="0" w:line="240" w:lineRule="auto"/>
              <w:jc w:val="right"/>
              <w:rPr>
                <w:lang w:eastAsia="en-US"/>
              </w:rPr>
            </w:pPr>
            <w:r>
              <w:rPr>
                <w:lang w:eastAsia="en-US"/>
              </w:rPr>
              <w:t>3 115</w:t>
            </w:r>
          </w:p>
        </w:tc>
      </w:tr>
      <w:tr w:rsidR="00F562F6" w14:paraId="3F9580D8" w14:textId="77777777">
        <w:trPr>
          <w:trHeight w:val="73"/>
        </w:trPr>
        <w:tc>
          <w:tcPr>
            <w:tcW w:w="5495" w:type="dxa"/>
            <w:shd w:val="clear" w:color="auto" w:fill="auto"/>
          </w:tcPr>
          <w:p w14:paraId="7B4E8003" w14:textId="77777777" w:rsidR="00E71B0B" w:rsidRDefault="00474308">
            <w:pPr>
              <w:spacing w:after="0"/>
              <w:rPr>
                <w:lang w:eastAsia="en-US"/>
              </w:rPr>
            </w:pPr>
            <w:r>
              <w:rPr>
                <w:lang w:eastAsia="en-US"/>
              </w:rPr>
              <w:t>Sum egenkapital</w:t>
            </w:r>
          </w:p>
        </w:tc>
        <w:tc>
          <w:tcPr>
            <w:tcW w:w="1701" w:type="dxa"/>
            <w:shd w:val="clear" w:color="auto" w:fill="auto"/>
          </w:tcPr>
          <w:p w14:paraId="0D920042" w14:textId="77777777" w:rsidR="00E71B0B" w:rsidRDefault="00474308">
            <w:pPr>
              <w:spacing w:after="0" w:line="240" w:lineRule="auto"/>
              <w:jc w:val="right"/>
              <w:rPr>
                <w:lang w:eastAsia="en-US"/>
              </w:rPr>
            </w:pPr>
            <w:r>
              <w:rPr>
                <w:lang w:eastAsia="en-US"/>
              </w:rPr>
              <w:t xml:space="preserve"> 12 866 </w:t>
            </w:r>
          </w:p>
        </w:tc>
        <w:tc>
          <w:tcPr>
            <w:tcW w:w="1701" w:type="dxa"/>
            <w:shd w:val="clear" w:color="auto" w:fill="auto"/>
          </w:tcPr>
          <w:p w14:paraId="35209F8C" w14:textId="77777777" w:rsidR="00E71B0B" w:rsidRDefault="00474308">
            <w:pPr>
              <w:spacing w:after="0" w:line="240" w:lineRule="auto"/>
              <w:jc w:val="right"/>
              <w:rPr>
                <w:lang w:eastAsia="en-US"/>
              </w:rPr>
            </w:pPr>
            <w:r>
              <w:rPr>
                <w:lang w:eastAsia="en-US"/>
              </w:rPr>
              <w:t>11 819</w:t>
            </w:r>
          </w:p>
        </w:tc>
      </w:tr>
      <w:tr w:rsidR="00F562F6" w14:paraId="6BBD955D" w14:textId="77777777">
        <w:trPr>
          <w:trHeight w:val="73"/>
        </w:trPr>
        <w:tc>
          <w:tcPr>
            <w:tcW w:w="5495" w:type="dxa"/>
            <w:shd w:val="clear" w:color="auto" w:fill="auto"/>
          </w:tcPr>
          <w:p w14:paraId="657CC724"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7EF0A6C3" w14:textId="77777777" w:rsidR="00E71B0B" w:rsidRDefault="00474308">
            <w:pPr>
              <w:spacing w:after="0" w:line="240" w:lineRule="auto"/>
              <w:jc w:val="right"/>
              <w:rPr>
                <w:lang w:eastAsia="en-US"/>
              </w:rPr>
            </w:pPr>
            <w:r>
              <w:rPr>
                <w:lang w:eastAsia="en-US"/>
              </w:rPr>
              <w:t xml:space="preserve"> - </w:t>
            </w:r>
          </w:p>
        </w:tc>
        <w:tc>
          <w:tcPr>
            <w:tcW w:w="1701" w:type="dxa"/>
            <w:shd w:val="clear" w:color="auto" w:fill="auto"/>
          </w:tcPr>
          <w:p w14:paraId="713A7C40" w14:textId="77777777" w:rsidR="00E71B0B" w:rsidRDefault="00474308">
            <w:pPr>
              <w:spacing w:after="0" w:line="240" w:lineRule="auto"/>
              <w:jc w:val="right"/>
              <w:rPr>
                <w:lang w:eastAsia="en-US"/>
              </w:rPr>
            </w:pPr>
            <w:r>
              <w:rPr>
                <w:lang w:eastAsia="en-US"/>
              </w:rPr>
              <w:t>-</w:t>
            </w:r>
          </w:p>
        </w:tc>
      </w:tr>
      <w:tr w:rsidR="00F562F6" w14:paraId="7EDEFD1F" w14:textId="77777777">
        <w:trPr>
          <w:trHeight w:val="73"/>
        </w:trPr>
        <w:tc>
          <w:tcPr>
            <w:tcW w:w="5495" w:type="dxa"/>
            <w:shd w:val="clear" w:color="auto" w:fill="auto"/>
          </w:tcPr>
          <w:p w14:paraId="63180333" w14:textId="77777777" w:rsidR="00E71B0B" w:rsidRDefault="00474308">
            <w:pPr>
              <w:spacing w:after="0"/>
              <w:rPr>
                <w:lang w:eastAsia="en-US"/>
              </w:rPr>
            </w:pPr>
            <w:r>
              <w:rPr>
                <w:lang w:eastAsia="en-US"/>
              </w:rPr>
              <w:t>Sum gjeld og forpliktelser</w:t>
            </w:r>
          </w:p>
        </w:tc>
        <w:tc>
          <w:tcPr>
            <w:tcW w:w="1701" w:type="dxa"/>
            <w:shd w:val="clear" w:color="auto" w:fill="auto"/>
          </w:tcPr>
          <w:p w14:paraId="2B3FA374" w14:textId="77777777" w:rsidR="00E71B0B" w:rsidRDefault="00474308">
            <w:pPr>
              <w:spacing w:after="0" w:line="240" w:lineRule="auto"/>
              <w:jc w:val="right"/>
              <w:rPr>
                <w:lang w:eastAsia="en-US"/>
              </w:rPr>
            </w:pPr>
            <w:r>
              <w:rPr>
                <w:lang w:eastAsia="en-US"/>
              </w:rPr>
              <w:t xml:space="preserve"> 214 917 </w:t>
            </w:r>
          </w:p>
        </w:tc>
        <w:tc>
          <w:tcPr>
            <w:tcW w:w="1701" w:type="dxa"/>
            <w:shd w:val="clear" w:color="auto" w:fill="auto"/>
          </w:tcPr>
          <w:p w14:paraId="436E7082" w14:textId="77777777" w:rsidR="00E71B0B" w:rsidRDefault="00474308">
            <w:pPr>
              <w:spacing w:after="0" w:line="240" w:lineRule="auto"/>
              <w:jc w:val="right"/>
              <w:rPr>
                <w:lang w:eastAsia="en-US"/>
              </w:rPr>
            </w:pPr>
            <w:r>
              <w:rPr>
                <w:lang w:eastAsia="en-US"/>
              </w:rPr>
              <w:t>197 876</w:t>
            </w:r>
          </w:p>
        </w:tc>
      </w:tr>
      <w:tr w:rsidR="00F562F6" w14:paraId="73781B76" w14:textId="77777777">
        <w:trPr>
          <w:trHeight w:val="73"/>
        </w:trPr>
        <w:tc>
          <w:tcPr>
            <w:tcW w:w="5495" w:type="dxa"/>
            <w:shd w:val="clear" w:color="auto" w:fill="auto"/>
          </w:tcPr>
          <w:p w14:paraId="4BA17C8E"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0D343BD1" w14:textId="77777777" w:rsidR="00E71B0B" w:rsidRDefault="00474308">
            <w:pPr>
              <w:spacing w:after="0" w:line="240" w:lineRule="auto"/>
              <w:jc w:val="right"/>
              <w:rPr>
                <w:lang w:eastAsia="en-US"/>
              </w:rPr>
            </w:pPr>
            <w:r>
              <w:rPr>
                <w:lang w:eastAsia="en-US"/>
              </w:rPr>
              <w:t xml:space="preserve"> 6 733 </w:t>
            </w:r>
          </w:p>
        </w:tc>
        <w:tc>
          <w:tcPr>
            <w:tcW w:w="1701" w:type="dxa"/>
            <w:shd w:val="clear" w:color="auto" w:fill="auto"/>
          </w:tcPr>
          <w:p w14:paraId="27E76771" w14:textId="77777777" w:rsidR="00E71B0B" w:rsidRDefault="00474308">
            <w:pPr>
              <w:spacing w:after="0" w:line="240" w:lineRule="auto"/>
              <w:jc w:val="right"/>
              <w:rPr>
                <w:lang w:eastAsia="en-US"/>
              </w:rPr>
            </w:pPr>
            <w:r>
              <w:rPr>
                <w:lang w:eastAsia="en-US"/>
              </w:rPr>
              <w:t>5344</w:t>
            </w:r>
          </w:p>
        </w:tc>
      </w:tr>
      <w:tr w:rsidR="00E71B0B" w14:paraId="7AF5C688" w14:textId="77777777">
        <w:trPr>
          <w:trHeight w:val="73"/>
        </w:trPr>
        <w:tc>
          <w:tcPr>
            <w:tcW w:w="8897" w:type="dxa"/>
            <w:gridSpan w:val="3"/>
            <w:shd w:val="clear" w:color="auto" w:fill="auto"/>
          </w:tcPr>
          <w:p w14:paraId="61C26DA9" w14:textId="77777777" w:rsidR="00E71B0B" w:rsidRDefault="00474308">
            <w:pPr>
              <w:spacing w:after="0"/>
              <w:rPr>
                <w:rStyle w:val="halvfet"/>
                <w:lang w:eastAsia="en-US"/>
              </w:rPr>
            </w:pPr>
            <w:r>
              <w:rPr>
                <w:rStyle w:val="halvfet"/>
                <w:lang w:eastAsia="en-US"/>
              </w:rPr>
              <w:t>Offentlig kjøp/tilskudd</w:t>
            </w:r>
          </w:p>
        </w:tc>
      </w:tr>
      <w:tr w:rsidR="00F562F6" w14:paraId="624D7AF0" w14:textId="77777777">
        <w:trPr>
          <w:trHeight w:val="73"/>
        </w:trPr>
        <w:tc>
          <w:tcPr>
            <w:tcW w:w="5495" w:type="dxa"/>
            <w:shd w:val="clear" w:color="auto" w:fill="auto"/>
          </w:tcPr>
          <w:p w14:paraId="41CE3CF4" w14:textId="77777777" w:rsidR="00E71B0B" w:rsidRDefault="00474308">
            <w:pPr>
              <w:spacing w:after="0"/>
              <w:rPr>
                <w:lang w:eastAsia="en-US"/>
              </w:rPr>
            </w:pPr>
            <w:r>
              <w:rPr>
                <w:lang w:eastAsia="en-US"/>
              </w:rPr>
              <w:t>Kjøp</w:t>
            </w:r>
          </w:p>
        </w:tc>
        <w:tc>
          <w:tcPr>
            <w:tcW w:w="1701" w:type="dxa"/>
            <w:shd w:val="clear" w:color="auto" w:fill="auto"/>
          </w:tcPr>
          <w:p w14:paraId="200525B3" w14:textId="77777777" w:rsidR="00E71B0B" w:rsidRDefault="00474308">
            <w:pPr>
              <w:spacing w:after="0" w:line="240" w:lineRule="auto"/>
              <w:jc w:val="right"/>
              <w:rPr>
                <w:lang w:eastAsia="en-US"/>
              </w:rPr>
            </w:pPr>
            <w:r>
              <w:rPr>
                <w:lang w:eastAsia="en-US"/>
              </w:rPr>
              <w:t>0</w:t>
            </w:r>
          </w:p>
        </w:tc>
        <w:tc>
          <w:tcPr>
            <w:tcW w:w="1701" w:type="dxa"/>
            <w:shd w:val="clear" w:color="auto" w:fill="auto"/>
          </w:tcPr>
          <w:p w14:paraId="0083FB54" w14:textId="77777777" w:rsidR="00E71B0B" w:rsidRDefault="00474308">
            <w:pPr>
              <w:spacing w:after="0" w:line="240" w:lineRule="auto"/>
              <w:jc w:val="right"/>
              <w:rPr>
                <w:lang w:eastAsia="en-US"/>
              </w:rPr>
            </w:pPr>
            <w:r>
              <w:rPr>
                <w:lang w:eastAsia="en-US"/>
              </w:rPr>
              <w:t>0</w:t>
            </w:r>
          </w:p>
        </w:tc>
      </w:tr>
      <w:tr w:rsidR="00F562F6" w14:paraId="106D70EF" w14:textId="77777777">
        <w:trPr>
          <w:trHeight w:val="73"/>
        </w:trPr>
        <w:tc>
          <w:tcPr>
            <w:tcW w:w="5495" w:type="dxa"/>
            <w:shd w:val="clear" w:color="auto" w:fill="auto"/>
          </w:tcPr>
          <w:p w14:paraId="51723695" w14:textId="77777777" w:rsidR="00E71B0B" w:rsidRDefault="00474308">
            <w:pPr>
              <w:spacing w:after="0"/>
              <w:rPr>
                <w:lang w:eastAsia="en-US"/>
              </w:rPr>
            </w:pPr>
            <w:r>
              <w:rPr>
                <w:lang w:eastAsia="en-US"/>
              </w:rPr>
              <w:t>Tilskudd: Jernbanedirektoratet</w:t>
            </w:r>
          </w:p>
        </w:tc>
        <w:tc>
          <w:tcPr>
            <w:tcW w:w="1701" w:type="dxa"/>
            <w:shd w:val="clear" w:color="auto" w:fill="auto"/>
          </w:tcPr>
          <w:p w14:paraId="25A4DEED" w14:textId="77777777" w:rsidR="00E71B0B" w:rsidRDefault="00474308">
            <w:pPr>
              <w:spacing w:after="0" w:line="240" w:lineRule="auto"/>
              <w:jc w:val="right"/>
              <w:rPr>
                <w:lang w:eastAsia="en-US"/>
              </w:rPr>
            </w:pPr>
            <w:r>
              <w:rPr>
                <w:lang w:eastAsia="en-US"/>
              </w:rPr>
              <w:t xml:space="preserve"> 25 435 </w:t>
            </w:r>
          </w:p>
        </w:tc>
        <w:tc>
          <w:tcPr>
            <w:tcW w:w="1701" w:type="dxa"/>
            <w:shd w:val="clear" w:color="auto" w:fill="auto"/>
          </w:tcPr>
          <w:p w14:paraId="4108FA0C" w14:textId="77777777" w:rsidR="00E71B0B" w:rsidRDefault="00474308">
            <w:pPr>
              <w:spacing w:after="0" w:line="240" w:lineRule="auto"/>
              <w:jc w:val="right"/>
              <w:rPr>
                <w:lang w:eastAsia="en-US"/>
              </w:rPr>
            </w:pPr>
            <w:r>
              <w:rPr>
                <w:lang w:eastAsia="en-US"/>
              </w:rPr>
              <w:t>22 933</w:t>
            </w:r>
          </w:p>
        </w:tc>
      </w:tr>
      <w:tr w:rsidR="00E71B0B" w14:paraId="71E47485" w14:textId="77777777">
        <w:trPr>
          <w:trHeight w:val="73"/>
        </w:trPr>
        <w:tc>
          <w:tcPr>
            <w:tcW w:w="8897" w:type="dxa"/>
            <w:gridSpan w:val="3"/>
            <w:shd w:val="clear" w:color="auto" w:fill="auto"/>
          </w:tcPr>
          <w:p w14:paraId="51923ABE" w14:textId="77777777" w:rsidR="00E71B0B" w:rsidRDefault="00474308">
            <w:pPr>
              <w:spacing w:after="0"/>
              <w:rPr>
                <w:rStyle w:val="halvfet"/>
                <w:lang w:eastAsia="en-US"/>
              </w:rPr>
            </w:pPr>
            <w:r>
              <w:rPr>
                <w:rStyle w:val="halvfet"/>
                <w:lang w:eastAsia="en-US"/>
              </w:rPr>
              <w:t>Verdier og utbytte</w:t>
            </w:r>
          </w:p>
        </w:tc>
      </w:tr>
      <w:tr w:rsidR="00F562F6" w14:paraId="1A15D049" w14:textId="77777777">
        <w:trPr>
          <w:trHeight w:val="73"/>
        </w:trPr>
        <w:tc>
          <w:tcPr>
            <w:tcW w:w="5495" w:type="dxa"/>
            <w:shd w:val="clear" w:color="auto" w:fill="auto"/>
          </w:tcPr>
          <w:p w14:paraId="645708ED" w14:textId="77777777" w:rsidR="00E71B0B" w:rsidRDefault="00474308">
            <w:pPr>
              <w:spacing w:after="0"/>
              <w:rPr>
                <w:lang w:eastAsia="en-US"/>
              </w:rPr>
            </w:pPr>
            <w:r>
              <w:rPr>
                <w:lang w:eastAsia="en-US"/>
              </w:rPr>
              <w:t>Utbytte for regnskapsåret</w:t>
            </w:r>
          </w:p>
        </w:tc>
        <w:tc>
          <w:tcPr>
            <w:tcW w:w="1701" w:type="dxa"/>
            <w:shd w:val="clear" w:color="auto" w:fill="auto"/>
          </w:tcPr>
          <w:p w14:paraId="79FE5A9D" w14:textId="77777777" w:rsidR="00E71B0B" w:rsidRDefault="00474308">
            <w:pPr>
              <w:spacing w:after="0" w:line="240" w:lineRule="auto"/>
              <w:jc w:val="right"/>
              <w:rPr>
                <w:lang w:eastAsia="en-US"/>
              </w:rPr>
            </w:pPr>
            <w:r>
              <w:rPr>
                <w:lang w:eastAsia="en-US"/>
              </w:rPr>
              <w:t>50</w:t>
            </w:r>
          </w:p>
        </w:tc>
        <w:tc>
          <w:tcPr>
            <w:tcW w:w="1701" w:type="dxa"/>
            <w:shd w:val="clear" w:color="auto" w:fill="auto"/>
          </w:tcPr>
          <w:p w14:paraId="2DE7362B" w14:textId="77777777" w:rsidR="00E71B0B" w:rsidRDefault="00474308">
            <w:pPr>
              <w:spacing w:after="0" w:line="240" w:lineRule="auto"/>
              <w:jc w:val="right"/>
              <w:rPr>
                <w:lang w:eastAsia="en-US"/>
              </w:rPr>
            </w:pPr>
            <w:r>
              <w:rPr>
                <w:lang w:eastAsia="en-US"/>
              </w:rPr>
              <w:t>0</w:t>
            </w:r>
          </w:p>
        </w:tc>
      </w:tr>
      <w:tr w:rsidR="00F562F6" w14:paraId="03CBB60E" w14:textId="77777777">
        <w:trPr>
          <w:trHeight w:val="73"/>
        </w:trPr>
        <w:tc>
          <w:tcPr>
            <w:tcW w:w="5495" w:type="dxa"/>
            <w:shd w:val="clear" w:color="auto" w:fill="auto"/>
          </w:tcPr>
          <w:p w14:paraId="51E450FE" w14:textId="77777777" w:rsidR="00E71B0B" w:rsidRDefault="00474308">
            <w:pPr>
              <w:spacing w:after="0"/>
              <w:rPr>
                <w:lang w:eastAsia="en-US"/>
              </w:rPr>
            </w:pPr>
            <w:r>
              <w:rPr>
                <w:lang w:eastAsia="en-US"/>
              </w:rPr>
              <w:t>Utbytteandel</w:t>
            </w:r>
          </w:p>
        </w:tc>
        <w:tc>
          <w:tcPr>
            <w:tcW w:w="1701" w:type="dxa"/>
            <w:shd w:val="clear" w:color="auto" w:fill="auto"/>
          </w:tcPr>
          <w:p w14:paraId="3F03FD43" w14:textId="77777777" w:rsidR="00E71B0B" w:rsidRDefault="00474308">
            <w:pPr>
              <w:spacing w:after="0" w:line="240" w:lineRule="auto"/>
              <w:jc w:val="right"/>
              <w:rPr>
                <w:lang w:eastAsia="en-US"/>
              </w:rPr>
            </w:pPr>
            <w:r>
              <w:rPr>
                <w:lang w:eastAsia="en-US"/>
              </w:rPr>
              <w:t>8,7 %</w:t>
            </w:r>
          </w:p>
        </w:tc>
        <w:tc>
          <w:tcPr>
            <w:tcW w:w="1701" w:type="dxa"/>
            <w:shd w:val="clear" w:color="auto" w:fill="auto"/>
          </w:tcPr>
          <w:p w14:paraId="1717B6C7" w14:textId="77777777" w:rsidR="00E71B0B" w:rsidRDefault="00474308">
            <w:pPr>
              <w:spacing w:after="0" w:line="240" w:lineRule="auto"/>
              <w:jc w:val="right"/>
              <w:rPr>
                <w:lang w:eastAsia="en-US"/>
              </w:rPr>
            </w:pPr>
            <w:r>
              <w:rPr>
                <w:lang w:eastAsia="en-US"/>
              </w:rPr>
              <w:t>0 %</w:t>
            </w:r>
          </w:p>
        </w:tc>
      </w:tr>
      <w:tr w:rsidR="00F562F6" w14:paraId="4CE68B90" w14:textId="77777777">
        <w:trPr>
          <w:trHeight w:val="73"/>
        </w:trPr>
        <w:tc>
          <w:tcPr>
            <w:tcW w:w="5495" w:type="dxa"/>
            <w:shd w:val="clear" w:color="auto" w:fill="auto"/>
          </w:tcPr>
          <w:p w14:paraId="3913EEAF"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4CB880DF" w14:textId="77777777" w:rsidR="00E71B0B" w:rsidRDefault="00474308">
            <w:pPr>
              <w:spacing w:after="0" w:line="240" w:lineRule="auto"/>
              <w:jc w:val="right"/>
              <w:rPr>
                <w:lang w:eastAsia="en-US"/>
              </w:rPr>
            </w:pPr>
            <w:r>
              <w:rPr>
                <w:lang w:eastAsia="en-US"/>
              </w:rPr>
              <w:t>1,7 %</w:t>
            </w:r>
          </w:p>
        </w:tc>
        <w:tc>
          <w:tcPr>
            <w:tcW w:w="1701" w:type="dxa"/>
            <w:shd w:val="clear" w:color="auto" w:fill="auto"/>
          </w:tcPr>
          <w:p w14:paraId="5D34C7EC" w14:textId="77777777" w:rsidR="00E71B0B" w:rsidRDefault="00474308">
            <w:pPr>
              <w:spacing w:after="0" w:line="240" w:lineRule="auto"/>
              <w:jc w:val="right"/>
              <w:rPr>
                <w:lang w:eastAsia="en-US"/>
              </w:rPr>
            </w:pPr>
            <w:r>
              <w:rPr>
                <w:lang w:eastAsia="en-US"/>
              </w:rPr>
              <w:t>0 %</w:t>
            </w:r>
          </w:p>
        </w:tc>
      </w:tr>
      <w:tr w:rsidR="00F562F6" w14:paraId="265301FE" w14:textId="77777777">
        <w:trPr>
          <w:trHeight w:val="73"/>
        </w:trPr>
        <w:tc>
          <w:tcPr>
            <w:tcW w:w="5495" w:type="dxa"/>
            <w:shd w:val="clear" w:color="auto" w:fill="auto"/>
          </w:tcPr>
          <w:p w14:paraId="4385038E" w14:textId="77777777" w:rsidR="00E71B0B" w:rsidRDefault="00474308">
            <w:pPr>
              <w:spacing w:after="0"/>
              <w:rPr>
                <w:lang w:eastAsia="en-US"/>
              </w:rPr>
            </w:pPr>
            <w:r>
              <w:rPr>
                <w:lang w:eastAsia="en-US"/>
              </w:rPr>
              <w:t>Utbytte til staten</w:t>
            </w:r>
          </w:p>
        </w:tc>
        <w:tc>
          <w:tcPr>
            <w:tcW w:w="1701" w:type="dxa"/>
            <w:shd w:val="clear" w:color="auto" w:fill="auto"/>
          </w:tcPr>
          <w:p w14:paraId="60E63C2B" w14:textId="77777777" w:rsidR="00E71B0B" w:rsidRDefault="00474308">
            <w:pPr>
              <w:spacing w:after="0" w:line="240" w:lineRule="auto"/>
              <w:jc w:val="right"/>
              <w:rPr>
                <w:lang w:eastAsia="en-US"/>
              </w:rPr>
            </w:pPr>
            <w:r>
              <w:rPr>
                <w:lang w:eastAsia="en-US"/>
              </w:rPr>
              <w:t>0</w:t>
            </w:r>
          </w:p>
        </w:tc>
        <w:tc>
          <w:tcPr>
            <w:tcW w:w="1701" w:type="dxa"/>
            <w:shd w:val="clear" w:color="auto" w:fill="auto"/>
          </w:tcPr>
          <w:p w14:paraId="7B9F38CD" w14:textId="77777777" w:rsidR="00E71B0B" w:rsidRDefault="00474308">
            <w:pPr>
              <w:spacing w:after="0" w:line="240" w:lineRule="auto"/>
              <w:jc w:val="right"/>
              <w:rPr>
                <w:lang w:eastAsia="en-US"/>
              </w:rPr>
            </w:pPr>
            <w:r>
              <w:rPr>
                <w:lang w:eastAsia="en-US"/>
              </w:rPr>
              <w:t>0</w:t>
            </w:r>
          </w:p>
        </w:tc>
      </w:tr>
      <w:tr w:rsidR="00F562F6" w14:paraId="6A21F2D0" w14:textId="77777777">
        <w:trPr>
          <w:trHeight w:val="73"/>
        </w:trPr>
        <w:tc>
          <w:tcPr>
            <w:tcW w:w="5495" w:type="dxa"/>
            <w:shd w:val="clear" w:color="auto" w:fill="auto"/>
          </w:tcPr>
          <w:p w14:paraId="598027F1" w14:textId="77777777" w:rsidR="00E71B0B" w:rsidRDefault="00474308">
            <w:pPr>
              <w:spacing w:after="0"/>
              <w:rPr>
                <w:lang w:eastAsia="en-US"/>
              </w:rPr>
            </w:pPr>
            <w:r>
              <w:rPr>
                <w:lang w:eastAsia="en-US"/>
              </w:rPr>
              <w:t>Tilbakebetaling av kapital</w:t>
            </w:r>
          </w:p>
        </w:tc>
        <w:tc>
          <w:tcPr>
            <w:tcW w:w="1701" w:type="dxa"/>
            <w:shd w:val="clear" w:color="auto" w:fill="auto"/>
          </w:tcPr>
          <w:p w14:paraId="24892B02" w14:textId="77777777" w:rsidR="00E71B0B" w:rsidRDefault="00474308">
            <w:pPr>
              <w:spacing w:after="0" w:line="240" w:lineRule="auto"/>
              <w:jc w:val="right"/>
              <w:rPr>
                <w:lang w:eastAsia="en-US"/>
              </w:rPr>
            </w:pPr>
            <w:r>
              <w:rPr>
                <w:lang w:eastAsia="en-US"/>
              </w:rPr>
              <w:t>0</w:t>
            </w:r>
          </w:p>
        </w:tc>
        <w:tc>
          <w:tcPr>
            <w:tcW w:w="1701" w:type="dxa"/>
            <w:shd w:val="clear" w:color="auto" w:fill="auto"/>
          </w:tcPr>
          <w:p w14:paraId="3D43B921" w14:textId="77777777" w:rsidR="00E71B0B" w:rsidRDefault="00474308">
            <w:pPr>
              <w:spacing w:after="0" w:line="240" w:lineRule="auto"/>
              <w:jc w:val="right"/>
              <w:rPr>
                <w:lang w:eastAsia="en-US"/>
              </w:rPr>
            </w:pPr>
            <w:r>
              <w:rPr>
                <w:lang w:eastAsia="en-US"/>
              </w:rPr>
              <w:t>0</w:t>
            </w:r>
          </w:p>
        </w:tc>
      </w:tr>
      <w:tr w:rsidR="00F562F6" w14:paraId="016EF5DA" w14:textId="77777777">
        <w:trPr>
          <w:trHeight w:val="73"/>
        </w:trPr>
        <w:tc>
          <w:tcPr>
            <w:tcW w:w="5495" w:type="dxa"/>
            <w:shd w:val="clear" w:color="auto" w:fill="auto"/>
          </w:tcPr>
          <w:p w14:paraId="336D0EDF" w14:textId="77777777" w:rsidR="00E71B0B" w:rsidRDefault="00474308">
            <w:pPr>
              <w:spacing w:after="0"/>
              <w:rPr>
                <w:lang w:eastAsia="en-US"/>
              </w:rPr>
            </w:pPr>
            <w:r>
              <w:rPr>
                <w:lang w:eastAsia="en-US"/>
              </w:rPr>
              <w:t>Kapitalinnskudd fra staten</w:t>
            </w:r>
          </w:p>
        </w:tc>
        <w:tc>
          <w:tcPr>
            <w:tcW w:w="1701" w:type="dxa"/>
            <w:shd w:val="clear" w:color="auto" w:fill="auto"/>
          </w:tcPr>
          <w:p w14:paraId="79E05DC5" w14:textId="77777777" w:rsidR="00E71B0B" w:rsidRDefault="00474308">
            <w:pPr>
              <w:spacing w:after="0" w:line="240" w:lineRule="auto"/>
              <w:jc w:val="right"/>
              <w:rPr>
                <w:lang w:eastAsia="en-US"/>
              </w:rPr>
            </w:pPr>
            <w:r>
              <w:rPr>
                <w:lang w:eastAsia="en-US"/>
              </w:rPr>
              <w:t>0</w:t>
            </w:r>
          </w:p>
        </w:tc>
        <w:tc>
          <w:tcPr>
            <w:tcW w:w="1701" w:type="dxa"/>
            <w:shd w:val="clear" w:color="auto" w:fill="auto"/>
          </w:tcPr>
          <w:p w14:paraId="2F7A49D3" w14:textId="77777777" w:rsidR="00E71B0B" w:rsidRDefault="00474308">
            <w:pPr>
              <w:spacing w:after="0" w:line="240" w:lineRule="auto"/>
              <w:jc w:val="right"/>
              <w:rPr>
                <w:lang w:eastAsia="en-US"/>
              </w:rPr>
            </w:pPr>
            <w:r>
              <w:rPr>
                <w:lang w:eastAsia="en-US"/>
              </w:rPr>
              <w:t>0</w:t>
            </w:r>
          </w:p>
        </w:tc>
      </w:tr>
      <w:tr w:rsidR="00E71B0B" w14:paraId="0E1369F6" w14:textId="77777777">
        <w:trPr>
          <w:trHeight w:val="73"/>
        </w:trPr>
        <w:tc>
          <w:tcPr>
            <w:tcW w:w="8897" w:type="dxa"/>
            <w:gridSpan w:val="3"/>
            <w:shd w:val="clear" w:color="auto" w:fill="auto"/>
          </w:tcPr>
          <w:p w14:paraId="18DA69A4" w14:textId="77777777" w:rsidR="00E71B0B" w:rsidRDefault="00474308">
            <w:pPr>
              <w:spacing w:after="0"/>
              <w:rPr>
                <w:rStyle w:val="halvfet"/>
                <w:lang w:eastAsia="en-US"/>
              </w:rPr>
            </w:pPr>
            <w:r>
              <w:rPr>
                <w:rStyle w:val="halvfet"/>
                <w:lang w:eastAsia="en-US"/>
              </w:rPr>
              <w:t>Finansielle nøkkeltall</w:t>
            </w:r>
          </w:p>
        </w:tc>
      </w:tr>
      <w:tr w:rsidR="00F562F6" w14:paraId="4813B0EC" w14:textId="77777777">
        <w:trPr>
          <w:trHeight w:val="73"/>
        </w:trPr>
        <w:tc>
          <w:tcPr>
            <w:tcW w:w="5495" w:type="dxa"/>
            <w:shd w:val="clear" w:color="auto" w:fill="auto"/>
          </w:tcPr>
          <w:p w14:paraId="19D4B5E2" w14:textId="77777777" w:rsidR="00E71B0B" w:rsidRDefault="00474308">
            <w:pPr>
              <w:spacing w:after="0"/>
              <w:rPr>
                <w:lang w:eastAsia="en-US"/>
              </w:rPr>
            </w:pPr>
            <w:r>
              <w:rPr>
                <w:lang w:eastAsia="en-US"/>
              </w:rPr>
              <w:t>Sysselsatt kapital</w:t>
            </w:r>
          </w:p>
        </w:tc>
        <w:tc>
          <w:tcPr>
            <w:tcW w:w="1701" w:type="dxa"/>
            <w:shd w:val="clear" w:color="auto" w:fill="auto"/>
          </w:tcPr>
          <w:p w14:paraId="10526114" w14:textId="77777777" w:rsidR="00E71B0B" w:rsidRDefault="00474308">
            <w:pPr>
              <w:spacing w:after="0" w:line="240" w:lineRule="auto"/>
              <w:jc w:val="right"/>
              <w:rPr>
                <w:lang w:eastAsia="en-US"/>
              </w:rPr>
            </w:pPr>
            <w:r>
              <w:rPr>
                <w:lang w:eastAsia="en-US"/>
              </w:rPr>
              <w:t xml:space="preserve"> 19 599 </w:t>
            </w:r>
          </w:p>
        </w:tc>
        <w:tc>
          <w:tcPr>
            <w:tcW w:w="1701" w:type="dxa"/>
            <w:shd w:val="clear" w:color="auto" w:fill="auto"/>
          </w:tcPr>
          <w:p w14:paraId="4363006A" w14:textId="77777777" w:rsidR="00E71B0B" w:rsidRDefault="00474308">
            <w:pPr>
              <w:spacing w:after="0" w:line="240" w:lineRule="auto"/>
              <w:jc w:val="right"/>
              <w:rPr>
                <w:lang w:eastAsia="en-US"/>
              </w:rPr>
            </w:pPr>
            <w:r>
              <w:rPr>
                <w:lang w:eastAsia="en-US"/>
              </w:rPr>
              <w:t xml:space="preserve"> 17 163 </w:t>
            </w:r>
          </w:p>
        </w:tc>
      </w:tr>
      <w:tr w:rsidR="00F562F6" w14:paraId="47AEBEB0" w14:textId="77777777">
        <w:trPr>
          <w:trHeight w:val="73"/>
        </w:trPr>
        <w:tc>
          <w:tcPr>
            <w:tcW w:w="5495" w:type="dxa"/>
            <w:shd w:val="clear" w:color="auto" w:fill="auto"/>
          </w:tcPr>
          <w:p w14:paraId="367717C4" w14:textId="77777777" w:rsidR="00E71B0B" w:rsidRDefault="00474308">
            <w:pPr>
              <w:spacing w:after="0"/>
              <w:rPr>
                <w:lang w:eastAsia="en-US"/>
              </w:rPr>
            </w:pPr>
            <w:r>
              <w:rPr>
                <w:lang w:eastAsia="en-US"/>
              </w:rPr>
              <w:t>Driftsmargin (EBIT)</w:t>
            </w:r>
          </w:p>
        </w:tc>
        <w:tc>
          <w:tcPr>
            <w:tcW w:w="1701" w:type="dxa"/>
            <w:shd w:val="clear" w:color="auto" w:fill="auto"/>
          </w:tcPr>
          <w:p w14:paraId="11D77F5D" w14:textId="77777777" w:rsidR="00E71B0B" w:rsidRDefault="00474308">
            <w:pPr>
              <w:spacing w:after="0" w:line="240" w:lineRule="auto"/>
              <w:jc w:val="right"/>
              <w:rPr>
                <w:lang w:eastAsia="en-US"/>
              </w:rPr>
            </w:pPr>
            <w:r>
              <w:rPr>
                <w:lang w:eastAsia="en-US"/>
              </w:rPr>
              <w:t>3 %</w:t>
            </w:r>
          </w:p>
        </w:tc>
        <w:tc>
          <w:tcPr>
            <w:tcW w:w="1701" w:type="dxa"/>
            <w:shd w:val="clear" w:color="auto" w:fill="auto"/>
          </w:tcPr>
          <w:p w14:paraId="133DDF5D" w14:textId="77777777" w:rsidR="00E71B0B" w:rsidRDefault="00474308">
            <w:pPr>
              <w:spacing w:after="0" w:line="240" w:lineRule="auto"/>
              <w:jc w:val="right"/>
              <w:rPr>
                <w:lang w:eastAsia="en-US"/>
              </w:rPr>
            </w:pPr>
            <w:r>
              <w:rPr>
                <w:lang w:eastAsia="en-US"/>
              </w:rPr>
              <w:t>0 %</w:t>
            </w:r>
          </w:p>
        </w:tc>
      </w:tr>
      <w:tr w:rsidR="00F562F6" w14:paraId="0D8142B1" w14:textId="77777777">
        <w:trPr>
          <w:trHeight w:val="73"/>
        </w:trPr>
        <w:tc>
          <w:tcPr>
            <w:tcW w:w="5495" w:type="dxa"/>
            <w:shd w:val="clear" w:color="auto" w:fill="auto"/>
          </w:tcPr>
          <w:p w14:paraId="15D63FDB" w14:textId="77777777" w:rsidR="00E71B0B" w:rsidRDefault="00474308">
            <w:pPr>
              <w:spacing w:after="0"/>
              <w:rPr>
                <w:lang w:eastAsia="en-US"/>
              </w:rPr>
            </w:pPr>
            <w:r>
              <w:rPr>
                <w:lang w:eastAsia="en-US"/>
              </w:rPr>
              <w:t>Egenkapitalandel</w:t>
            </w:r>
          </w:p>
        </w:tc>
        <w:tc>
          <w:tcPr>
            <w:tcW w:w="1701" w:type="dxa"/>
            <w:shd w:val="clear" w:color="auto" w:fill="auto"/>
          </w:tcPr>
          <w:p w14:paraId="575C66D6" w14:textId="77777777" w:rsidR="00E71B0B" w:rsidRDefault="00474308">
            <w:pPr>
              <w:spacing w:after="0" w:line="240" w:lineRule="auto"/>
              <w:jc w:val="right"/>
              <w:rPr>
                <w:lang w:eastAsia="en-US"/>
              </w:rPr>
            </w:pPr>
            <w:r>
              <w:rPr>
                <w:lang w:eastAsia="en-US"/>
              </w:rPr>
              <w:t>6 %</w:t>
            </w:r>
          </w:p>
        </w:tc>
        <w:tc>
          <w:tcPr>
            <w:tcW w:w="1701" w:type="dxa"/>
            <w:shd w:val="clear" w:color="auto" w:fill="auto"/>
          </w:tcPr>
          <w:p w14:paraId="0EE1F504" w14:textId="77777777" w:rsidR="00E71B0B" w:rsidRDefault="00474308">
            <w:pPr>
              <w:spacing w:after="0" w:line="240" w:lineRule="auto"/>
              <w:jc w:val="right"/>
              <w:rPr>
                <w:lang w:eastAsia="en-US"/>
              </w:rPr>
            </w:pPr>
            <w:r>
              <w:rPr>
                <w:lang w:eastAsia="en-US"/>
              </w:rPr>
              <w:t>6 %</w:t>
            </w:r>
          </w:p>
        </w:tc>
      </w:tr>
      <w:tr w:rsidR="00F562F6" w14:paraId="4FC17EA7" w14:textId="77777777">
        <w:trPr>
          <w:trHeight w:val="73"/>
        </w:trPr>
        <w:tc>
          <w:tcPr>
            <w:tcW w:w="5495" w:type="dxa"/>
            <w:shd w:val="clear" w:color="auto" w:fill="auto"/>
          </w:tcPr>
          <w:p w14:paraId="32E84888" w14:textId="77777777" w:rsidR="00E71B0B" w:rsidRDefault="00474308">
            <w:pPr>
              <w:spacing w:after="0"/>
              <w:rPr>
                <w:lang w:eastAsia="en-US"/>
              </w:rPr>
            </w:pPr>
            <w:r>
              <w:rPr>
                <w:lang w:eastAsia="en-US"/>
              </w:rPr>
              <w:t>Netto kontantstrøm fra drift</w:t>
            </w:r>
          </w:p>
        </w:tc>
        <w:tc>
          <w:tcPr>
            <w:tcW w:w="1701" w:type="dxa"/>
            <w:shd w:val="clear" w:color="auto" w:fill="auto"/>
          </w:tcPr>
          <w:p w14:paraId="14336725" w14:textId="77777777" w:rsidR="00E71B0B" w:rsidRDefault="00474308">
            <w:pPr>
              <w:spacing w:after="0" w:line="240" w:lineRule="auto"/>
              <w:jc w:val="right"/>
              <w:rPr>
                <w:lang w:eastAsia="en-US"/>
              </w:rPr>
            </w:pPr>
            <w:r>
              <w:rPr>
                <w:lang w:eastAsia="en-US"/>
              </w:rPr>
              <w:t>3 190</w:t>
            </w:r>
          </w:p>
        </w:tc>
        <w:tc>
          <w:tcPr>
            <w:tcW w:w="1701" w:type="dxa"/>
            <w:shd w:val="clear" w:color="auto" w:fill="auto"/>
          </w:tcPr>
          <w:p w14:paraId="1308B2D6" w14:textId="77777777" w:rsidR="00E71B0B" w:rsidRDefault="00474308">
            <w:pPr>
              <w:spacing w:after="0" w:line="240" w:lineRule="auto"/>
              <w:jc w:val="right"/>
              <w:rPr>
                <w:lang w:eastAsia="en-US"/>
              </w:rPr>
            </w:pPr>
            <w:r>
              <w:rPr>
                <w:lang w:eastAsia="en-US"/>
              </w:rPr>
              <w:t>2 185</w:t>
            </w:r>
          </w:p>
        </w:tc>
      </w:tr>
      <w:tr w:rsidR="00F562F6" w14:paraId="296CF16E" w14:textId="77777777">
        <w:trPr>
          <w:trHeight w:val="73"/>
        </w:trPr>
        <w:tc>
          <w:tcPr>
            <w:tcW w:w="5495" w:type="dxa"/>
            <w:shd w:val="clear" w:color="auto" w:fill="auto"/>
          </w:tcPr>
          <w:p w14:paraId="4D24AE60"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13426D52" w14:textId="77777777" w:rsidR="00E71B0B" w:rsidRDefault="00474308">
            <w:pPr>
              <w:spacing w:after="0" w:line="240" w:lineRule="auto"/>
              <w:jc w:val="right"/>
              <w:rPr>
                <w:lang w:eastAsia="en-US"/>
              </w:rPr>
            </w:pPr>
            <w:r>
              <w:rPr>
                <w:lang w:eastAsia="en-US"/>
              </w:rPr>
              <w:t xml:space="preserve">-23 853 </w:t>
            </w:r>
          </w:p>
        </w:tc>
        <w:tc>
          <w:tcPr>
            <w:tcW w:w="1701" w:type="dxa"/>
            <w:shd w:val="clear" w:color="auto" w:fill="auto"/>
          </w:tcPr>
          <w:p w14:paraId="7668B176" w14:textId="77777777" w:rsidR="00E71B0B" w:rsidRDefault="00474308">
            <w:pPr>
              <w:spacing w:after="0" w:line="240" w:lineRule="auto"/>
              <w:jc w:val="right"/>
              <w:rPr>
                <w:lang w:eastAsia="en-US"/>
              </w:rPr>
            </w:pPr>
            <w:r>
              <w:rPr>
                <w:lang w:eastAsia="en-US"/>
              </w:rPr>
              <w:t>-19 638</w:t>
            </w:r>
          </w:p>
        </w:tc>
      </w:tr>
      <w:tr w:rsidR="00E71B0B" w14:paraId="12E1E468" w14:textId="77777777">
        <w:trPr>
          <w:trHeight w:val="73"/>
        </w:trPr>
        <w:tc>
          <w:tcPr>
            <w:tcW w:w="8897" w:type="dxa"/>
            <w:gridSpan w:val="3"/>
            <w:shd w:val="clear" w:color="auto" w:fill="auto"/>
          </w:tcPr>
          <w:p w14:paraId="5376E2A6" w14:textId="77777777" w:rsidR="00E71B0B" w:rsidRDefault="00474308">
            <w:pPr>
              <w:spacing w:after="0"/>
              <w:rPr>
                <w:rStyle w:val="halvfet"/>
                <w:lang w:eastAsia="en-US"/>
              </w:rPr>
            </w:pPr>
            <w:r>
              <w:rPr>
                <w:rStyle w:val="halvfet"/>
                <w:lang w:eastAsia="en-US"/>
              </w:rPr>
              <w:t>Andre nøkkeltall</w:t>
            </w:r>
          </w:p>
        </w:tc>
      </w:tr>
      <w:tr w:rsidR="00F562F6" w14:paraId="1489B2B9" w14:textId="77777777">
        <w:trPr>
          <w:trHeight w:val="73"/>
        </w:trPr>
        <w:tc>
          <w:tcPr>
            <w:tcW w:w="5495" w:type="dxa"/>
            <w:shd w:val="clear" w:color="auto" w:fill="auto"/>
          </w:tcPr>
          <w:p w14:paraId="7F04250C" w14:textId="77777777" w:rsidR="00E71B0B" w:rsidRDefault="00474308">
            <w:pPr>
              <w:spacing w:after="0"/>
              <w:rPr>
                <w:lang w:eastAsia="en-US"/>
              </w:rPr>
            </w:pPr>
            <w:r>
              <w:rPr>
                <w:lang w:eastAsia="en-US"/>
              </w:rPr>
              <w:t>Antall ansatte</w:t>
            </w:r>
          </w:p>
        </w:tc>
        <w:tc>
          <w:tcPr>
            <w:tcW w:w="1701" w:type="dxa"/>
            <w:shd w:val="clear" w:color="auto" w:fill="auto"/>
          </w:tcPr>
          <w:p w14:paraId="5D0E3132" w14:textId="77777777" w:rsidR="00E71B0B" w:rsidRDefault="00474308">
            <w:pPr>
              <w:spacing w:after="0" w:line="240" w:lineRule="auto"/>
              <w:jc w:val="right"/>
              <w:rPr>
                <w:lang w:eastAsia="en-US"/>
              </w:rPr>
            </w:pPr>
            <w:r>
              <w:rPr>
                <w:lang w:eastAsia="en-US"/>
              </w:rPr>
              <w:t xml:space="preserve"> 3 379 </w:t>
            </w:r>
          </w:p>
        </w:tc>
        <w:tc>
          <w:tcPr>
            <w:tcW w:w="1701" w:type="dxa"/>
            <w:shd w:val="clear" w:color="auto" w:fill="auto"/>
          </w:tcPr>
          <w:p w14:paraId="0482447A" w14:textId="77777777" w:rsidR="00E71B0B" w:rsidRDefault="00474308">
            <w:pPr>
              <w:spacing w:after="0" w:line="240" w:lineRule="auto"/>
              <w:jc w:val="right"/>
              <w:rPr>
                <w:lang w:eastAsia="en-US"/>
              </w:rPr>
            </w:pPr>
            <w:r>
              <w:rPr>
                <w:lang w:eastAsia="en-US"/>
              </w:rPr>
              <w:t>3 335</w:t>
            </w:r>
          </w:p>
        </w:tc>
      </w:tr>
      <w:tr w:rsidR="00F562F6" w14:paraId="4C78C323" w14:textId="77777777">
        <w:trPr>
          <w:trHeight w:val="73"/>
        </w:trPr>
        <w:tc>
          <w:tcPr>
            <w:tcW w:w="5495" w:type="dxa"/>
            <w:shd w:val="clear" w:color="auto" w:fill="auto"/>
          </w:tcPr>
          <w:p w14:paraId="019A11BE" w14:textId="77777777" w:rsidR="00E71B0B" w:rsidRDefault="00474308">
            <w:pPr>
              <w:spacing w:after="0"/>
              <w:rPr>
                <w:lang w:eastAsia="en-US"/>
              </w:rPr>
            </w:pPr>
            <w:r>
              <w:rPr>
                <w:lang w:eastAsia="en-US"/>
              </w:rPr>
              <w:t>Andel ansatte i Norge</w:t>
            </w:r>
          </w:p>
        </w:tc>
        <w:tc>
          <w:tcPr>
            <w:tcW w:w="1701" w:type="dxa"/>
            <w:shd w:val="clear" w:color="auto" w:fill="auto"/>
          </w:tcPr>
          <w:p w14:paraId="0EA751C9" w14:textId="77777777" w:rsidR="00E71B0B" w:rsidRDefault="00474308">
            <w:pPr>
              <w:spacing w:after="0" w:line="240" w:lineRule="auto"/>
              <w:jc w:val="right"/>
              <w:rPr>
                <w:lang w:eastAsia="en-US"/>
              </w:rPr>
            </w:pPr>
            <w:r>
              <w:rPr>
                <w:lang w:eastAsia="en-US"/>
              </w:rPr>
              <w:t>100 %</w:t>
            </w:r>
          </w:p>
        </w:tc>
        <w:tc>
          <w:tcPr>
            <w:tcW w:w="1701" w:type="dxa"/>
            <w:shd w:val="clear" w:color="auto" w:fill="auto"/>
          </w:tcPr>
          <w:p w14:paraId="43F9427E" w14:textId="77777777" w:rsidR="00E71B0B" w:rsidRDefault="00474308">
            <w:pPr>
              <w:spacing w:after="0" w:line="240" w:lineRule="auto"/>
              <w:jc w:val="right"/>
              <w:rPr>
                <w:lang w:eastAsia="en-US"/>
              </w:rPr>
            </w:pPr>
            <w:r>
              <w:rPr>
                <w:lang w:eastAsia="en-US"/>
              </w:rPr>
              <w:t>100 %</w:t>
            </w:r>
          </w:p>
        </w:tc>
      </w:tr>
      <w:tr w:rsidR="00F562F6" w14:paraId="44D470E0" w14:textId="77777777">
        <w:trPr>
          <w:trHeight w:val="73"/>
        </w:trPr>
        <w:tc>
          <w:tcPr>
            <w:tcW w:w="5495" w:type="dxa"/>
            <w:shd w:val="clear" w:color="auto" w:fill="auto"/>
          </w:tcPr>
          <w:p w14:paraId="4FE2F253"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50774779" w14:textId="77777777" w:rsidR="00E71B0B" w:rsidRDefault="00474308">
            <w:pPr>
              <w:spacing w:after="0" w:line="240" w:lineRule="auto"/>
              <w:jc w:val="right"/>
              <w:rPr>
                <w:lang w:eastAsia="en-US"/>
              </w:rPr>
            </w:pPr>
            <w:r>
              <w:rPr>
                <w:lang w:eastAsia="en-US"/>
              </w:rPr>
              <w:t>33 %</w:t>
            </w:r>
          </w:p>
        </w:tc>
        <w:tc>
          <w:tcPr>
            <w:tcW w:w="1701" w:type="dxa"/>
            <w:shd w:val="clear" w:color="auto" w:fill="auto"/>
          </w:tcPr>
          <w:p w14:paraId="0AFDC753" w14:textId="77777777" w:rsidR="00E71B0B" w:rsidRDefault="00474308">
            <w:pPr>
              <w:spacing w:after="0" w:line="240" w:lineRule="auto"/>
              <w:jc w:val="right"/>
              <w:rPr>
                <w:lang w:eastAsia="en-US"/>
              </w:rPr>
            </w:pPr>
            <w:r>
              <w:rPr>
                <w:lang w:eastAsia="en-US"/>
              </w:rPr>
              <w:t>33 %</w:t>
            </w:r>
          </w:p>
        </w:tc>
      </w:tr>
      <w:tr w:rsidR="00F562F6" w14:paraId="4DBEA435" w14:textId="77777777">
        <w:trPr>
          <w:trHeight w:val="73"/>
        </w:trPr>
        <w:tc>
          <w:tcPr>
            <w:tcW w:w="5495" w:type="dxa"/>
            <w:shd w:val="clear" w:color="auto" w:fill="auto"/>
          </w:tcPr>
          <w:p w14:paraId="24FB2448" w14:textId="77777777" w:rsidR="00E71B0B" w:rsidRDefault="00474308">
            <w:pPr>
              <w:spacing w:after="0"/>
              <w:rPr>
                <w:lang w:eastAsia="en-US"/>
              </w:rPr>
            </w:pPr>
            <w:r>
              <w:rPr>
                <w:lang w:eastAsia="en-US"/>
              </w:rPr>
              <w:t>Andel kvinner i selskapet totalt</w:t>
            </w:r>
          </w:p>
        </w:tc>
        <w:tc>
          <w:tcPr>
            <w:tcW w:w="1701" w:type="dxa"/>
            <w:shd w:val="clear" w:color="auto" w:fill="auto"/>
          </w:tcPr>
          <w:p w14:paraId="51ABAF01" w14:textId="77777777" w:rsidR="00E71B0B" w:rsidRDefault="00474308">
            <w:pPr>
              <w:spacing w:after="0" w:line="240" w:lineRule="auto"/>
              <w:jc w:val="right"/>
              <w:rPr>
                <w:lang w:eastAsia="en-US"/>
              </w:rPr>
            </w:pPr>
            <w:r>
              <w:rPr>
                <w:lang w:eastAsia="en-US"/>
              </w:rPr>
              <w:t>34 %</w:t>
            </w:r>
          </w:p>
        </w:tc>
        <w:tc>
          <w:tcPr>
            <w:tcW w:w="1701" w:type="dxa"/>
            <w:shd w:val="clear" w:color="auto" w:fill="auto"/>
          </w:tcPr>
          <w:p w14:paraId="426592D4" w14:textId="77777777" w:rsidR="00E71B0B" w:rsidRDefault="00474308">
            <w:pPr>
              <w:spacing w:after="0" w:line="240" w:lineRule="auto"/>
              <w:jc w:val="right"/>
              <w:rPr>
                <w:lang w:eastAsia="en-US"/>
              </w:rPr>
            </w:pPr>
            <w:r>
              <w:rPr>
                <w:lang w:eastAsia="en-US"/>
              </w:rPr>
              <w:t>34 %</w:t>
            </w:r>
          </w:p>
        </w:tc>
      </w:tr>
      <w:tr w:rsidR="00E71B0B" w14:paraId="30882A9A" w14:textId="77777777">
        <w:trPr>
          <w:trHeight w:val="73"/>
        </w:trPr>
        <w:tc>
          <w:tcPr>
            <w:tcW w:w="8897" w:type="dxa"/>
            <w:gridSpan w:val="3"/>
            <w:shd w:val="clear" w:color="auto" w:fill="auto"/>
          </w:tcPr>
          <w:p w14:paraId="25AE7340" w14:textId="77777777" w:rsidR="00E71B0B" w:rsidRDefault="00474308">
            <w:pPr>
              <w:spacing w:after="0"/>
              <w:rPr>
                <w:rStyle w:val="halvfet"/>
                <w:lang w:eastAsia="en-US"/>
              </w:rPr>
            </w:pPr>
            <w:r>
              <w:rPr>
                <w:rStyle w:val="halvfet"/>
                <w:lang w:eastAsia="en-US"/>
              </w:rPr>
              <w:t>Klimagassutslipp (tonn CO2-ekvivalenter)</w:t>
            </w:r>
          </w:p>
        </w:tc>
      </w:tr>
      <w:tr w:rsidR="00F562F6" w14:paraId="1B66CBEE" w14:textId="77777777">
        <w:trPr>
          <w:trHeight w:val="73"/>
        </w:trPr>
        <w:tc>
          <w:tcPr>
            <w:tcW w:w="5495" w:type="dxa"/>
            <w:shd w:val="clear" w:color="auto" w:fill="auto"/>
          </w:tcPr>
          <w:p w14:paraId="72D7334E" w14:textId="77777777" w:rsidR="00E71B0B" w:rsidRDefault="00474308">
            <w:pPr>
              <w:spacing w:after="0"/>
              <w:rPr>
                <w:lang w:eastAsia="en-US"/>
              </w:rPr>
            </w:pPr>
            <w:r>
              <w:rPr>
                <w:lang w:eastAsia="en-US"/>
              </w:rPr>
              <w:t>Scope 1</w:t>
            </w:r>
          </w:p>
        </w:tc>
        <w:tc>
          <w:tcPr>
            <w:tcW w:w="1701" w:type="dxa"/>
            <w:shd w:val="clear" w:color="auto" w:fill="auto"/>
          </w:tcPr>
          <w:p w14:paraId="44D81D9D" w14:textId="77777777" w:rsidR="00E71B0B" w:rsidRDefault="00474308">
            <w:pPr>
              <w:spacing w:after="0" w:line="240" w:lineRule="auto"/>
              <w:jc w:val="right"/>
              <w:rPr>
                <w:lang w:eastAsia="en-US"/>
              </w:rPr>
            </w:pPr>
            <w:r>
              <w:rPr>
                <w:lang w:eastAsia="en-US"/>
              </w:rPr>
              <w:t xml:space="preserve"> 2 022 </w:t>
            </w:r>
          </w:p>
        </w:tc>
        <w:tc>
          <w:tcPr>
            <w:tcW w:w="1701" w:type="dxa"/>
            <w:shd w:val="clear" w:color="auto" w:fill="auto"/>
          </w:tcPr>
          <w:p w14:paraId="31F4E7A1" w14:textId="77777777" w:rsidR="00E71B0B" w:rsidRDefault="00474308">
            <w:pPr>
              <w:spacing w:after="0" w:line="240" w:lineRule="auto"/>
              <w:jc w:val="right"/>
              <w:rPr>
                <w:lang w:eastAsia="en-US"/>
              </w:rPr>
            </w:pPr>
            <w:r>
              <w:rPr>
                <w:lang w:eastAsia="en-US"/>
              </w:rPr>
              <w:t>1 719</w:t>
            </w:r>
          </w:p>
        </w:tc>
      </w:tr>
      <w:tr w:rsidR="00F562F6" w14:paraId="531D2230" w14:textId="77777777">
        <w:trPr>
          <w:trHeight w:val="73"/>
        </w:trPr>
        <w:tc>
          <w:tcPr>
            <w:tcW w:w="5495" w:type="dxa"/>
            <w:shd w:val="clear" w:color="auto" w:fill="auto"/>
          </w:tcPr>
          <w:p w14:paraId="51AA2507" w14:textId="77777777" w:rsidR="00E71B0B" w:rsidRDefault="00474308">
            <w:pPr>
              <w:spacing w:after="0"/>
              <w:rPr>
                <w:lang w:eastAsia="en-US"/>
              </w:rPr>
            </w:pPr>
            <w:r>
              <w:rPr>
                <w:lang w:eastAsia="en-US"/>
              </w:rPr>
              <w:t>Scope 2</w:t>
            </w:r>
          </w:p>
        </w:tc>
        <w:tc>
          <w:tcPr>
            <w:tcW w:w="1701" w:type="dxa"/>
            <w:shd w:val="clear" w:color="auto" w:fill="auto"/>
          </w:tcPr>
          <w:p w14:paraId="075B66E5" w14:textId="77777777" w:rsidR="00E71B0B" w:rsidRDefault="00474308">
            <w:pPr>
              <w:spacing w:after="0" w:line="240" w:lineRule="auto"/>
              <w:jc w:val="right"/>
              <w:rPr>
                <w:lang w:eastAsia="en-US"/>
              </w:rPr>
            </w:pPr>
            <w:r>
              <w:rPr>
                <w:lang w:eastAsia="en-US"/>
              </w:rPr>
              <w:t xml:space="preserve"> 1 616 </w:t>
            </w:r>
          </w:p>
        </w:tc>
        <w:tc>
          <w:tcPr>
            <w:tcW w:w="1701" w:type="dxa"/>
            <w:shd w:val="clear" w:color="auto" w:fill="auto"/>
          </w:tcPr>
          <w:p w14:paraId="58872180" w14:textId="77777777" w:rsidR="00E71B0B" w:rsidRDefault="00474308">
            <w:pPr>
              <w:spacing w:after="0" w:line="240" w:lineRule="auto"/>
              <w:jc w:val="right"/>
              <w:rPr>
                <w:lang w:eastAsia="en-US"/>
              </w:rPr>
            </w:pPr>
            <w:r>
              <w:rPr>
                <w:lang w:eastAsia="en-US"/>
              </w:rPr>
              <w:t>1 222</w:t>
            </w:r>
          </w:p>
        </w:tc>
      </w:tr>
      <w:tr w:rsidR="00F562F6" w14:paraId="1E6F90CA" w14:textId="77777777">
        <w:trPr>
          <w:trHeight w:val="73"/>
        </w:trPr>
        <w:tc>
          <w:tcPr>
            <w:tcW w:w="5495" w:type="dxa"/>
            <w:shd w:val="clear" w:color="auto" w:fill="auto"/>
          </w:tcPr>
          <w:p w14:paraId="1FB55A7D" w14:textId="77777777" w:rsidR="00E71B0B" w:rsidRDefault="00474308">
            <w:pPr>
              <w:spacing w:after="0"/>
              <w:rPr>
                <w:lang w:eastAsia="en-US"/>
              </w:rPr>
            </w:pPr>
            <w:r>
              <w:rPr>
                <w:lang w:eastAsia="en-US"/>
              </w:rPr>
              <w:t>Scope 3</w:t>
            </w:r>
          </w:p>
        </w:tc>
        <w:tc>
          <w:tcPr>
            <w:tcW w:w="1701" w:type="dxa"/>
            <w:shd w:val="clear" w:color="auto" w:fill="auto"/>
          </w:tcPr>
          <w:p w14:paraId="0B5D3917" w14:textId="77777777" w:rsidR="00E71B0B" w:rsidRDefault="00474308">
            <w:pPr>
              <w:spacing w:after="0" w:line="240" w:lineRule="auto"/>
              <w:jc w:val="right"/>
              <w:rPr>
                <w:lang w:eastAsia="en-US"/>
              </w:rPr>
            </w:pPr>
            <w:r>
              <w:rPr>
                <w:lang w:eastAsia="en-US"/>
              </w:rPr>
              <w:t xml:space="preserve"> 1 125 945* </w:t>
            </w:r>
          </w:p>
        </w:tc>
        <w:tc>
          <w:tcPr>
            <w:tcW w:w="1701" w:type="dxa"/>
            <w:shd w:val="clear" w:color="auto" w:fill="auto"/>
          </w:tcPr>
          <w:p w14:paraId="1263EC5E" w14:textId="77777777" w:rsidR="00E71B0B" w:rsidRDefault="00474308">
            <w:pPr>
              <w:spacing w:after="0" w:line="240" w:lineRule="auto"/>
              <w:jc w:val="right"/>
              <w:rPr>
                <w:lang w:eastAsia="en-US"/>
              </w:rPr>
            </w:pPr>
            <w:r>
              <w:rPr>
                <w:lang w:eastAsia="en-US"/>
              </w:rPr>
              <w:t>34 743</w:t>
            </w:r>
          </w:p>
        </w:tc>
      </w:tr>
      <w:tr w:rsidR="00F562F6" w14:paraId="37C1204E" w14:textId="77777777">
        <w:trPr>
          <w:trHeight w:val="73"/>
        </w:trPr>
        <w:tc>
          <w:tcPr>
            <w:tcW w:w="5495" w:type="dxa"/>
            <w:shd w:val="clear" w:color="auto" w:fill="auto"/>
          </w:tcPr>
          <w:p w14:paraId="39126987"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12673936" w14:textId="77777777" w:rsidR="00E71B0B" w:rsidRDefault="00474308">
            <w:pPr>
              <w:spacing w:after="0" w:line="240" w:lineRule="auto"/>
              <w:jc w:val="right"/>
              <w:rPr>
                <w:lang w:eastAsia="en-US"/>
              </w:rPr>
            </w:pPr>
            <w:r>
              <w:rPr>
                <w:lang w:eastAsia="en-US"/>
              </w:rPr>
              <w:t>A, B, H, J, O**</w:t>
            </w:r>
          </w:p>
        </w:tc>
        <w:tc>
          <w:tcPr>
            <w:tcW w:w="1701" w:type="dxa"/>
            <w:shd w:val="clear" w:color="auto" w:fill="auto"/>
          </w:tcPr>
          <w:p w14:paraId="1D0A85F1" w14:textId="77777777" w:rsidR="00E71B0B" w:rsidRDefault="00E71B0B" w:rsidP="00E7037C">
            <w:pPr>
              <w:rPr>
                <w:rFonts w:eastAsia="Calibri"/>
                <w:lang w:eastAsia="en-US"/>
              </w:rPr>
            </w:pPr>
          </w:p>
        </w:tc>
      </w:tr>
    </w:tbl>
    <w:p w14:paraId="507CEBE2" w14:textId="77777777" w:rsidR="00E71B0B" w:rsidRDefault="00474308" w:rsidP="00A9630E">
      <w:pPr>
        <w:pStyle w:val="Note"/>
      </w:pPr>
      <w:r>
        <w:lastRenderedPageBreak/>
        <w:t xml:space="preserve">*Dekningsgrad betydelig økt </w:t>
      </w:r>
      <w:proofErr w:type="spellStart"/>
      <w:r>
        <w:t>ifm</w:t>
      </w:r>
      <w:proofErr w:type="spellEnd"/>
      <w:r>
        <w:t xml:space="preserve"> innføring av hybrid klimaregnskapsmodell som tar utgangspunkt i det økonomiske regnskapet, derav stor økning fra 2021.</w:t>
      </w:r>
    </w:p>
    <w:p w14:paraId="63722912" w14:textId="77777777" w:rsidR="00E71B0B" w:rsidRDefault="00474308" w:rsidP="00716BB3">
      <w:pPr>
        <w:pStyle w:val="Note"/>
      </w:pPr>
      <w:r>
        <w:t>**Se side 52 for forklaring av utslippskategorier.</w:t>
      </w:r>
      <w:r>
        <w:tab/>
      </w:r>
    </w:p>
    <w:p w14:paraId="2D9E8DED" w14:textId="77777777" w:rsidR="00E71B0B" w:rsidRDefault="00474308" w:rsidP="001B322E">
      <w:pPr>
        <w:pStyle w:val="avsnitt-tittel"/>
      </w:pPr>
      <w:r>
        <w:t>Klimamål</w:t>
      </w:r>
    </w:p>
    <w:p w14:paraId="36B796A3" w14:textId="7AA07122" w:rsidR="00E71B0B" w:rsidRDefault="00474308" w:rsidP="001B322E">
      <w:r w:rsidRPr="00E7037C">
        <w:rPr>
          <w:rStyle w:val="halvfet"/>
        </w:rPr>
        <w:t>2030:</w:t>
      </w:r>
      <w:r>
        <w:tab/>
        <w:t xml:space="preserve">50 pst. reduksjon i </w:t>
      </w:r>
      <w:r w:rsidR="00675228">
        <w:t>«</w:t>
      </w:r>
      <w:r>
        <w:t>direkte</w:t>
      </w:r>
      <w:r w:rsidR="00675228">
        <w:t>»</w:t>
      </w:r>
      <w:r>
        <w:t xml:space="preserve"> klimagassutslipp* fra baseline 2019.</w:t>
      </w:r>
      <w:r w:rsidR="00EC36E5">
        <w:t xml:space="preserve">  </w:t>
      </w:r>
      <w:r w:rsidR="00EC36E5">
        <w:br/>
      </w:r>
      <w:r>
        <w:t xml:space="preserve">50 pst. reduksjon i </w:t>
      </w:r>
      <w:r w:rsidR="00675228">
        <w:t>«</w:t>
      </w:r>
      <w:r>
        <w:t>indirekte</w:t>
      </w:r>
      <w:r w:rsidR="00675228">
        <w:t>»</w:t>
      </w:r>
      <w:r>
        <w:t xml:space="preserve"> klimagassutslipp** fra baseline 2019 (</w:t>
      </w:r>
      <w:proofErr w:type="spellStart"/>
      <w:r>
        <w:t>scope</w:t>
      </w:r>
      <w:proofErr w:type="spellEnd"/>
      <w:r>
        <w:t xml:space="preserve"> 3).</w:t>
      </w:r>
    </w:p>
    <w:p w14:paraId="3C1AC761" w14:textId="77777777" w:rsidR="00E71B0B" w:rsidRDefault="00474308" w:rsidP="00D85655">
      <w:r>
        <w:t>*Utslipp som teller på det norske utslippsregnskapet.</w:t>
      </w:r>
    </w:p>
    <w:p w14:paraId="6A5F97BF" w14:textId="77777777" w:rsidR="00E71B0B" w:rsidRDefault="00474308" w:rsidP="00D85655">
      <w:r>
        <w:t>**hovedsakelig knyttet til materialforbruk.</w:t>
      </w:r>
    </w:p>
    <w:p w14:paraId="6F774CA8" w14:textId="5534B11D" w:rsidR="00675228" w:rsidRDefault="00675228" w:rsidP="00035E85">
      <w:pPr>
        <w:pStyle w:val="UnOverskrift3"/>
        <w:rPr>
          <w:noProof/>
        </w:rPr>
      </w:pPr>
      <w:proofErr w:type="spellStart"/>
      <w:r>
        <w:t>Bjørnøen</w:t>
      </w:r>
      <w:proofErr w:type="spellEnd"/>
      <w:r>
        <w:t xml:space="preserve"> AS</w:t>
      </w:r>
    </w:p>
    <w:p w14:paraId="77AF7F8B" w14:textId="310DEAFB" w:rsidR="00C67A62" w:rsidRPr="00C67A62" w:rsidRDefault="00F27BB8" w:rsidP="00C67A62">
      <w:r>
        <w:rPr>
          <w:noProof/>
        </w:rPr>
        <w:drawing>
          <wp:inline distT="0" distB="0" distL="0" distR="0" wp14:anchorId="310BA4E6" wp14:editId="453A97B3">
            <wp:extent cx="1495425" cy="180975"/>
            <wp:effectExtent l="0" t="0" r="0" b="0"/>
            <wp:docPr id="101" name="Bilde 10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e 101" descr="Logo"/>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95425" cy="180975"/>
                    </a:xfrm>
                    <a:prstGeom prst="rect">
                      <a:avLst/>
                    </a:prstGeom>
                    <a:noFill/>
                    <a:ln>
                      <a:noFill/>
                    </a:ln>
                  </pic:spPr>
                </pic:pic>
              </a:graphicData>
            </a:graphic>
          </wp:inline>
        </w:drawing>
      </w:r>
    </w:p>
    <w:p w14:paraId="656DBB28" w14:textId="77777777" w:rsidR="00E71B0B" w:rsidRDefault="00474308" w:rsidP="00E33344">
      <w:proofErr w:type="spellStart"/>
      <w:r>
        <w:t>Bjørnøen</w:t>
      </w:r>
      <w:proofErr w:type="spellEnd"/>
      <w:r>
        <w:t xml:space="preserve"> eier all grunn og noen kulturhistoriske bygninger på Bjørnøya. Bjørnøya er et naturreservat og i all hovedsak fredet. </w:t>
      </w:r>
      <w:proofErr w:type="spellStart"/>
      <w:r>
        <w:t>Bjørnøen</w:t>
      </w:r>
      <w:proofErr w:type="spellEnd"/>
      <w:r>
        <w:t xml:space="preserve"> ble overtatt av staten i 1932 og ble i 1967 administrativt underlagt Kings Bay AS, som også leverer forvaltningstjenester til </w:t>
      </w:r>
      <w:proofErr w:type="spellStart"/>
      <w:r>
        <w:t>Bjørnøen</w:t>
      </w:r>
      <w:proofErr w:type="spellEnd"/>
      <w:r>
        <w:t xml:space="preserve">. </w:t>
      </w:r>
      <w:proofErr w:type="spellStart"/>
      <w:r>
        <w:t>Bjørnøen</w:t>
      </w:r>
      <w:proofErr w:type="spellEnd"/>
      <w:r>
        <w:t xml:space="preserve"> har hovedkontor i Ny-Ålesund.</w:t>
      </w:r>
    </w:p>
    <w:p w14:paraId="4BC2B4FF" w14:textId="77777777" w:rsidR="00325332" w:rsidRDefault="00325332" w:rsidP="00325332">
      <w:pPr>
        <w:pStyle w:val="Petit"/>
      </w:pPr>
      <w:r w:rsidRPr="00E33344">
        <w:rPr>
          <w:rStyle w:val="halvfet"/>
        </w:rPr>
        <w:t xml:space="preserve">Styret: </w:t>
      </w:r>
      <w:r>
        <w:t xml:space="preserve">Tor </w:t>
      </w:r>
      <w:proofErr w:type="spellStart"/>
      <w:r>
        <w:t>Instanes</w:t>
      </w:r>
      <w:proofErr w:type="spellEnd"/>
      <w:r>
        <w:t xml:space="preserve"> (styreleder), Widar </w:t>
      </w:r>
      <w:proofErr w:type="spellStart"/>
      <w:r>
        <w:t>Salbuvik</w:t>
      </w:r>
      <w:proofErr w:type="spellEnd"/>
      <w:r>
        <w:t xml:space="preserve"> (nestleder), Ellen </w:t>
      </w:r>
      <w:proofErr w:type="spellStart"/>
      <w:r>
        <w:t>Langeggen</w:t>
      </w:r>
      <w:proofErr w:type="spellEnd"/>
      <w:r>
        <w:t xml:space="preserve">, Harald </w:t>
      </w:r>
      <w:proofErr w:type="spellStart"/>
      <w:r>
        <w:t>Bentz</w:t>
      </w:r>
      <w:proofErr w:type="spellEnd"/>
      <w:r>
        <w:t xml:space="preserve"> Høgseth, Elin Bang </w:t>
      </w:r>
      <w:proofErr w:type="spellStart"/>
      <w:r>
        <w:t>Tverfjeld</w:t>
      </w:r>
      <w:proofErr w:type="spellEnd"/>
    </w:p>
    <w:p w14:paraId="07A683B1" w14:textId="77777777" w:rsidR="00325332" w:rsidRDefault="00325332" w:rsidP="00325332">
      <w:pPr>
        <w:pStyle w:val="Petit"/>
      </w:pPr>
      <w:r w:rsidRPr="00E33344">
        <w:rPr>
          <w:rStyle w:val="halvfet"/>
        </w:rPr>
        <w:t xml:space="preserve">Administrerende direktør: </w:t>
      </w:r>
      <w:r>
        <w:t xml:space="preserve">Lars Ole </w:t>
      </w:r>
      <w:proofErr w:type="spellStart"/>
      <w:r>
        <w:t>Saugnes</w:t>
      </w:r>
      <w:proofErr w:type="spellEnd"/>
    </w:p>
    <w:p w14:paraId="1A16C3BE" w14:textId="77777777" w:rsidR="00325332" w:rsidRDefault="00325332" w:rsidP="00325332">
      <w:pPr>
        <w:pStyle w:val="Petit"/>
      </w:pPr>
      <w:r w:rsidRPr="00E33344">
        <w:rPr>
          <w:rStyle w:val="halvfet"/>
        </w:rPr>
        <w:t xml:space="preserve">Revisor: </w:t>
      </w:r>
      <w:r>
        <w:t>BDO AS</w:t>
      </w:r>
    </w:p>
    <w:p w14:paraId="0D81E88A" w14:textId="617EAD9A" w:rsidR="00325332" w:rsidRDefault="00325332" w:rsidP="00325332">
      <w:pPr>
        <w:pStyle w:val="Petit"/>
        <w:rPr>
          <w:rStyle w:val="Hyperkobling"/>
        </w:rPr>
      </w:pPr>
      <w:r w:rsidRPr="00E33344">
        <w:rPr>
          <w:rStyle w:val="halvfet"/>
        </w:rPr>
        <w:t xml:space="preserve">Nettside: </w:t>
      </w:r>
      <w:hyperlink r:id="rId129" w:history="1">
        <w:r w:rsidR="00C67A62" w:rsidRPr="00133326">
          <w:rPr>
            <w:rStyle w:val="Hyperkobling"/>
          </w:rPr>
          <w:t>www.kingsbay.no</w:t>
        </w:r>
      </w:hyperlink>
    </w:p>
    <w:p w14:paraId="66736938" w14:textId="6F7DD444" w:rsidR="00C67A62" w:rsidRDefault="00F27BB8" w:rsidP="00C67A62">
      <w:r>
        <w:rPr>
          <w:noProof/>
        </w:rPr>
        <w:drawing>
          <wp:inline distT="0" distB="0" distL="0" distR="0" wp14:anchorId="3EA3F083" wp14:editId="55C97203">
            <wp:extent cx="2676525" cy="1809750"/>
            <wp:effectExtent l="0" t="0" r="0" b="0"/>
            <wp:docPr id="102" name="Bilde 10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e 102" descr="Illustrasjonsfoto"/>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383A46AB" w14:textId="5B82D858" w:rsidR="00E77994" w:rsidRPr="00C67A62" w:rsidRDefault="00E77994" w:rsidP="00E77994">
      <w:pPr>
        <w:pStyle w:val="Kilde"/>
      </w:pPr>
      <w:r w:rsidRPr="00E77994">
        <w:t xml:space="preserve">Foto: Hanne Karin </w:t>
      </w:r>
      <w:proofErr w:type="spellStart"/>
      <w:r w:rsidRPr="00E77994">
        <w:t>Tollan</w:t>
      </w:r>
      <w:proofErr w:type="spellEnd"/>
    </w:p>
    <w:p w14:paraId="3DB1E5A4" w14:textId="77777777" w:rsidR="00E71B0B" w:rsidRPr="00E33344" w:rsidRDefault="00474308" w:rsidP="001B322E">
      <w:pPr>
        <w:pStyle w:val="avsnitt-tittel"/>
      </w:pPr>
      <w:r w:rsidRPr="00E33344">
        <w:lastRenderedPageBreak/>
        <w:t>Statens eierskap</w:t>
      </w:r>
    </w:p>
    <w:p w14:paraId="6CC3A4EF" w14:textId="77777777" w:rsidR="00E71B0B" w:rsidRDefault="00474308" w:rsidP="00E33344">
      <w:r>
        <w:t>Staten er eier i </w:t>
      </w:r>
      <w:proofErr w:type="spellStart"/>
      <w:r>
        <w:t>Bjørnøen</w:t>
      </w:r>
      <w:proofErr w:type="spellEnd"/>
      <w:r>
        <w:t xml:space="preserve"> for å ivareta statens eierinteresser til grunnen på Bjørnøya. Statens mål som eier er å ivareta statens eierinteresser til grunnen på Bjørnøya.</w:t>
      </w:r>
    </w:p>
    <w:p w14:paraId="289B554B" w14:textId="14CB4D23" w:rsidR="00E71B0B" w:rsidRPr="00E33344" w:rsidRDefault="00474308" w:rsidP="00E33344">
      <w:pPr>
        <w:rPr>
          <w:rStyle w:val="halvfet"/>
        </w:rPr>
      </w:pPr>
      <w:r w:rsidRPr="00E33344">
        <w:rPr>
          <w:rStyle w:val="halvfet"/>
        </w:rPr>
        <w:t>Statens eierandel:</w:t>
      </w:r>
      <w:r>
        <w:t xml:space="preserve"> 100 pst.</w:t>
      </w:r>
      <w:r w:rsidR="00EC36E5">
        <w:t xml:space="preserve"> </w:t>
      </w:r>
      <w:r w:rsidR="00EC36E5">
        <w:br/>
      </w:r>
      <w:r>
        <w:t>Klima- og miljødepartementet</w:t>
      </w:r>
    </w:p>
    <w:p w14:paraId="6A23EA72" w14:textId="77777777" w:rsidR="00E71B0B" w:rsidRPr="00E33344" w:rsidRDefault="00474308" w:rsidP="001B322E">
      <w:pPr>
        <w:pStyle w:val="avsnitt-tittel"/>
      </w:pPr>
      <w:r w:rsidRPr="00E33344">
        <w:t>Oppnåelse av statens mål</w:t>
      </w:r>
    </w:p>
    <w:p w14:paraId="7EE60D33" w14:textId="77777777" w:rsidR="00E71B0B" w:rsidRDefault="00474308" w:rsidP="00E33344">
      <w:r>
        <w:t>Bjørnøya er et naturreservat og i all hovedsak fredet. Målet med fredningen er å bevare en tilnærmet urørt og i verdenssammenheng unik isolert øy, med særegent økologisk system, storslått natur, spesiell geologi, flora og fauna, særegne landformer og mange kulturminner. Sysselmesteren på Svalbard har ansvar for at forvaltning, oppsyn og gjennomføring av tiltak skjer i henhold til egen forvaltningsplan. Som grunneier har selskapet ansvar for sikring av tunneler og sjakter. Selskapets forvaltning i 2022 har skjedd i henhold til plan og budsjett.</w:t>
      </w:r>
    </w:p>
    <w:p w14:paraId="5A954C0C" w14:textId="77777777" w:rsidR="00E71B0B" w:rsidRPr="00E33344" w:rsidRDefault="00474308" w:rsidP="001B322E">
      <w:pPr>
        <w:pStyle w:val="avsnitt-tittel"/>
      </w:pPr>
      <w:r w:rsidRPr="00E33344">
        <w:t>Ambisjoner, mål og strategier</w:t>
      </w:r>
    </w:p>
    <w:p w14:paraId="67FD3DF6" w14:textId="76993634" w:rsidR="00E71B0B" w:rsidRDefault="00474308" w:rsidP="001B322E">
      <w:r>
        <w:t>Bjørnøya er et naturreservat og i all hovedsak fredet. Selskapet har som mål at forvaltningen av Bjørnøya skjer på en god måte. Som grunneier har selskapet blant annet ansvar for sikring av tunneler og sjakter.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8"/>
        <w:gridCol w:w="1417"/>
        <w:gridCol w:w="1701"/>
      </w:tblGrid>
      <w:tr w:rsidR="00F562F6" w14:paraId="206CFCA4" w14:textId="77777777">
        <w:trPr>
          <w:trHeight w:val="73"/>
        </w:trPr>
        <w:tc>
          <w:tcPr>
            <w:tcW w:w="4928" w:type="dxa"/>
            <w:shd w:val="clear" w:color="auto" w:fill="auto"/>
          </w:tcPr>
          <w:p w14:paraId="793EE90B" w14:textId="77777777" w:rsidR="00E71B0B" w:rsidRDefault="00474308">
            <w:pPr>
              <w:pStyle w:val="TabellHode-rad"/>
              <w:spacing w:after="0"/>
              <w:rPr>
                <w:lang w:eastAsia="en-US"/>
              </w:rPr>
            </w:pPr>
            <w:r>
              <w:rPr>
                <w:lang w:eastAsia="en-US"/>
              </w:rPr>
              <w:t>Resultatregnskap (mill. kroner)</w:t>
            </w:r>
          </w:p>
        </w:tc>
        <w:tc>
          <w:tcPr>
            <w:tcW w:w="1417" w:type="dxa"/>
            <w:shd w:val="clear" w:color="auto" w:fill="auto"/>
          </w:tcPr>
          <w:p w14:paraId="7D7F53A9"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18B98697" w14:textId="77777777" w:rsidR="00E71B0B" w:rsidRDefault="00474308">
            <w:pPr>
              <w:pStyle w:val="TabellHode-rad"/>
              <w:spacing w:after="0"/>
              <w:jc w:val="right"/>
              <w:rPr>
                <w:lang w:eastAsia="en-US"/>
              </w:rPr>
            </w:pPr>
            <w:r>
              <w:rPr>
                <w:lang w:eastAsia="en-US"/>
              </w:rPr>
              <w:t>2021</w:t>
            </w:r>
          </w:p>
        </w:tc>
      </w:tr>
      <w:tr w:rsidR="00F562F6" w14:paraId="6AA3790C" w14:textId="77777777">
        <w:trPr>
          <w:trHeight w:val="73"/>
        </w:trPr>
        <w:tc>
          <w:tcPr>
            <w:tcW w:w="4928" w:type="dxa"/>
            <w:shd w:val="clear" w:color="auto" w:fill="auto"/>
          </w:tcPr>
          <w:p w14:paraId="1024D262" w14:textId="77777777" w:rsidR="00E71B0B" w:rsidRDefault="00474308">
            <w:pPr>
              <w:spacing w:after="0"/>
              <w:rPr>
                <w:lang w:eastAsia="en-US"/>
              </w:rPr>
            </w:pPr>
            <w:r>
              <w:rPr>
                <w:lang w:eastAsia="en-US"/>
              </w:rPr>
              <w:t>Driftsinntekter</w:t>
            </w:r>
          </w:p>
        </w:tc>
        <w:tc>
          <w:tcPr>
            <w:tcW w:w="1417" w:type="dxa"/>
            <w:shd w:val="clear" w:color="auto" w:fill="auto"/>
          </w:tcPr>
          <w:p w14:paraId="6FA7B2EB" w14:textId="77777777" w:rsidR="00E71B0B" w:rsidRDefault="00474308">
            <w:pPr>
              <w:spacing w:after="0"/>
              <w:jc w:val="right"/>
              <w:rPr>
                <w:lang w:eastAsia="en-US"/>
              </w:rPr>
            </w:pPr>
            <w:r>
              <w:rPr>
                <w:lang w:eastAsia="en-US"/>
              </w:rPr>
              <w:t>0,2</w:t>
            </w:r>
          </w:p>
        </w:tc>
        <w:tc>
          <w:tcPr>
            <w:tcW w:w="1701" w:type="dxa"/>
            <w:shd w:val="clear" w:color="auto" w:fill="auto"/>
          </w:tcPr>
          <w:p w14:paraId="0F87DFDA" w14:textId="77777777" w:rsidR="00E71B0B" w:rsidRDefault="00474308">
            <w:pPr>
              <w:spacing w:after="0"/>
              <w:jc w:val="right"/>
              <w:rPr>
                <w:lang w:eastAsia="en-US"/>
              </w:rPr>
            </w:pPr>
            <w:r>
              <w:rPr>
                <w:lang w:eastAsia="en-US"/>
              </w:rPr>
              <w:t>0,2</w:t>
            </w:r>
          </w:p>
        </w:tc>
      </w:tr>
      <w:tr w:rsidR="00F562F6" w14:paraId="2B89BB3F" w14:textId="77777777">
        <w:trPr>
          <w:trHeight w:val="73"/>
        </w:trPr>
        <w:tc>
          <w:tcPr>
            <w:tcW w:w="4928" w:type="dxa"/>
            <w:shd w:val="clear" w:color="auto" w:fill="auto"/>
          </w:tcPr>
          <w:p w14:paraId="1C67ACCF" w14:textId="77777777" w:rsidR="00E71B0B" w:rsidRDefault="00474308">
            <w:pPr>
              <w:spacing w:after="0"/>
              <w:rPr>
                <w:lang w:eastAsia="en-US"/>
              </w:rPr>
            </w:pPr>
            <w:r>
              <w:rPr>
                <w:lang w:eastAsia="en-US"/>
              </w:rPr>
              <w:t>Driftsresultat (EBIT)</w:t>
            </w:r>
          </w:p>
        </w:tc>
        <w:tc>
          <w:tcPr>
            <w:tcW w:w="1417" w:type="dxa"/>
            <w:shd w:val="clear" w:color="auto" w:fill="auto"/>
          </w:tcPr>
          <w:p w14:paraId="505D46CF" w14:textId="77777777" w:rsidR="00E71B0B" w:rsidRDefault="00474308">
            <w:pPr>
              <w:spacing w:after="0"/>
              <w:jc w:val="right"/>
              <w:rPr>
                <w:lang w:eastAsia="en-US"/>
              </w:rPr>
            </w:pPr>
            <w:r>
              <w:rPr>
                <w:lang w:eastAsia="en-US"/>
              </w:rPr>
              <w:t>0</w:t>
            </w:r>
          </w:p>
        </w:tc>
        <w:tc>
          <w:tcPr>
            <w:tcW w:w="1701" w:type="dxa"/>
            <w:shd w:val="clear" w:color="auto" w:fill="auto"/>
          </w:tcPr>
          <w:p w14:paraId="25724339" w14:textId="77777777" w:rsidR="00E71B0B" w:rsidRDefault="00474308">
            <w:pPr>
              <w:spacing w:after="0"/>
              <w:jc w:val="right"/>
              <w:rPr>
                <w:lang w:eastAsia="en-US"/>
              </w:rPr>
            </w:pPr>
            <w:r>
              <w:rPr>
                <w:lang w:eastAsia="en-US"/>
              </w:rPr>
              <w:t>0</w:t>
            </w:r>
          </w:p>
        </w:tc>
      </w:tr>
      <w:tr w:rsidR="00F562F6" w14:paraId="53386285" w14:textId="77777777">
        <w:trPr>
          <w:trHeight w:val="73"/>
        </w:trPr>
        <w:tc>
          <w:tcPr>
            <w:tcW w:w="4928" w:type="dxa"/>
            <w:shd w:val="clear" w:color="auto" w:fill="auto"/>
          </w:tcPr>
          <w:p w14:paraId="5DE13C0C" w14:textId="77777777" w:rsidR="00E71B0B" w:rsidRDefault="00474308">
            <w:pPr>
              <w:spacing w:after="0"/>
              <w:rPr>
                <w:lang w:eastAsia="en-US"/>
              </w:rPr>
            </w:pPr>
            <w:r>
              <w:rPr>
                <w:lang w:eastAsia="en-US"/>
              </w:rPr>
              <w:t>Resultat før skatt og minoritet</w:t>
            </w:r>
          </w:p>
        </w:tc>
        <w:tc>
          <w:tcPr>
            <w:tcW w:w="1417" w:type="dxa"/>
            <w:shd w:val="clear" w:color="auto" w:fill="auto"/>
          </w:tcPr>
          <w:p w14:paraId="24C9823C" w14:textId="77777777" w:rsidR="00E71B0B" w:rsidRDefault="00474308">
            <w:pPr>
              <w:spacing w:after="0"/>
              <w:jc w:val="right"/>
              <w:rPr>
                <w:lang w:eastAsia="en-US"/>
              </w:rPr>
            </w:pPr>
            <w:r>
              <w:rPr>
                <w:lang w:eastAsia="en-US"/>
              </w:rPr>
              <w:t>0</w:t>
            </w:r>
          </w:p>
        </w:tc>
        <w:tc>
          <w:tcPr>
            <w:tcW w:w="1701" w:type="dxa"/>
            <w:shd w:val="clear" w:color="auto" w:fill="auto"/>
          </w:tcPr>
          <w:p w14:paraId="61960486" w14:textId="77777777" w:rsidR="00E71B0B" w:rsidRDefault="00474308">
            <w:pPr>
              <w:spacing w:after="0"/>
              <w:jc w:val="right"/>
              <w:rPr>
                <w:lang w:eastAsia="en-US"/>
              </w:rPr>
            </w:pPr>
            <w:r>
              <w:rPr>
                <w:lang w:eastAsia="en-US"/>
              </w:rPr>
              <w:t>0</w:t>
            </w:r>
          </w:p>
        </w:tc>
      </w:tr>
      <w:tr w:rsidR="00F562F6" w14:paraId="4C204048" w14:textId="77777777">
        <w:trPr>
          <w:trHeight w:val="73"/>
        </w:trPr>
        <w:tc>
          <w:tcPr>
            <w:tcW w:w="4928" w:type="dxa"/>
            <w:shd w:val="clear" w:color="auto" w:fill="auto"/>
          </w:tcPr>
          <w:p w14:paraId="352859FD" w14:textId="77777777" w:rsidR="00E71B0B" w:rsidRDefault="00474308">
            <w:pPr>
              <w:spacing w:after="0"/>
              <w:rPr>
                <w:lang w:eastAsia="en-US"/>
              </w:rPr>
            </w:pPr>
            <w:r>
              <w:rPr>
                <w:lang w:eastAsia="en-US"/>
              </w:rPr>
              <w:t>Skattekostnad</w:t>
            </w:r>
          </w:p>
        </w:tc>
        <w:tc>
          <w:tcPr>
            <w:tcW w:w="1417" w:type="dxa"/>
            <w:shd w:val="clear" w:color="auto" w:fill="auto"/>
          </w:tcPr>
          <w:p w14:paraId="6811184C" w14:textId="77777777" w:rsidR="00E71B0B" w:rsidRDefault="00474308">
            <w:pPr>
              <w:spacing w:after="0"/>
              <w:jc w:val="right"/>
              <w:rPr>
                <w:lang w:eastAsia="en-US"/>
              </w:rPr>
            </w:pPr>
            <w:r>
              <w:rPr>
                <w:lang w:eastAsia="en-US"/>
              </w:rPr>
              <w:t>0</w:t>
            </w:r>
          </w:p>
        </w:tc>
        <w:tc>
          <w:tcPr>
            <w:tcW w:w="1701" w:type="dxa"/>
            <w:shd w:val="clear" w:color="auto" w:fill="auto"/>
          </w:tcPr>
          <w:p w14:paraId="72DE1032" w14:textId="77777777" w:rsidR="00E71B0B" w:rsidRDefault="00474308">
            <w:pPr>
              <w:spacing w:after="0"/>
              <w:jc w:val="right"/>
              <w:rPr>
                <w:lang w:eastAsia="en-US"/>
              </w:rPr>
            </w:pPr>
            <w:r>
              <w:rPr>
                <w:lang w:eastAsia="en-US"/>
              </w:rPr>
              <w:t>0</w:t>
            </w:r>
          </w:p>
        </w:tc>
      </w:tr>
      <w:tr w:rsidR="00F562F6" w14:paraId="362A4246" w14:textId="77777777">
        <w:trPr>
          <w:trHeight w:val="73"/>
        </w:trPr>
        <w:tc>
          <w:tcPr>
            <w:tcW w:w="4928" w:type="dxa"/>
            <w:shd w:val="clear" w:color="auto" w:fill="auto"/>
          </w:tcPr>
          <w:p w14:paraId="0C4ED636" w14:textId="77777777" w:rsidR="00E71B0B" w:rsidRDefault="00474308">
            <w:pPr>
              <w:spacing w:after="0"/>
              <w:rPr>
                <w:lang w:eastAsia="en-US"/>
              </w:rPr>
            </w:pPr>
            <w:r>
              <w:rPr>
                <w:lang w:eastAsia="en-US"/>
              </w:rPr>
              <w:t>Minoritetsandel</w:t>
            </w:r>
          </w:p>
        </w:tc>
        <w:tc>
          <w:tcPr>
            <w:tcW w:w="1417" w:type="dxa"/>
            <w:shd w:val="clear" w:color="auto" w:fill="auto"/>
          </w:tcPr>
          <w:p w14:paraId="477C971B" w14:textId="77777777" w:rsidR="00E71B0B" w:rsidRDefault="00474308">
            <w:pPr>
              <w:spacing w:after="0"/>
              <w:jc w:val="right"/>
              <w:rPr>
                <w:lang w:eastAsia="en-US"/>
              </w:rPr>
            </w:pPr>
            <w:r>
              <w:rPr>
                <w:lang w:eastAsia="en-US"/>
              </w:rPr>
              <w:t>0</w:t>
            </w:r>
          </w:p>
        </w:tc>
        <w:tc>
          <w:tcPr>
            <w:tcW w:w="1701" w:type="dxa"/>
            <w:shd w:val="clear" w:color="auto" w:fill="auto"/>
          </w:tcPr>
          <w:p w14:paraId="11BDB736" w14:textId="77777777" w:rsidR="00E71B0B" w:rsidRDefault="00474308">
            <w:pPr>
              <w:spacing w:after="0"/>
              <w:jc w:val="right"/>
              <w:rPr>
                <w:lang w:eastAsia="en-US"/>
              </w:rPr>
            </w:pPr>
            <w:r>
              <w:rPr>
                <w:lang w:eastAsia="en-US"/>
              </w:rPr>
              <w:t>0</w:t>
            </w:r>
          </w:p>
        </w:tc>
      </w:tr>
      <w:tr w:rsidR="00F562F6" w14:paraId="1800487A" w14:textId="77777777">
        <w:trPr>
          <w:trHeight w:val="73"/>
        </w:trPr>
        <w:tc>
          <w:tcPr>
            <w:tcW w:w="4928" w:type="dxa"/>
            <w:shd w:val="clear" w:color="auto" w:fill="auto"/>
          </w:tcPr>
          <w:p w14:paraId="0E3D3EFD" w14:textId="77777777" w:rsidR="00E71B0B" w:rsidRDefault="00474308">
            <w:pPr>
              <w:spacing w:after="0"/>
              <w:rPr>
                <w:lang w:eastAsia="en-US"/>
              </w:rPr>
            </w:pPr>
            <w:r>
              <w:rPr>
                <w:lang w:eastAsia="en-US"/>
              </w:rPr>
              <w:t>Resultat etter skatt og minoritet</w:t>
            </w:r>
          </w:p>
        </w:tc>
        <w:tc>
          <w:tcPr>
            <w:tcW w:w="1417" w:type="dxa"/>
            <w:shd w:val="clear" w:color="auto" w:fill="auto"/>
          </w:tcPr>
          <w:p w14:paraId="5EA6354B" w14:textId="77777777" w:rsidR="00E71B0B" w:rsidRDefault="00474308">
            <w:pPr>
              <w:spacing w:after="0"/>
              <w:jc w:val="right"/>
              <w:rPr>
                <w:lang w:eastAsia="en-US"/>
              </w:rPr>
            </w:pPr>
            <w:r>
              <w:rPr>
                <w:lang w:eastAsia="en-US"/>
              </w:rPr>
              <w:t>0</w:t>
            </w:r>
          </w:p>
        </w:tc>
        <w:tc>
          <w:tcPr>
            <w:tcW w:w="1701" w:type="dxa"/>
            <w:shd w:val="clear" w:color="auto" w:fill="auto"/>
          </w:tcPr>
          <w:p w14:paraId="29575FBB" w14:textId="77777777" w:rsidR="00E71B0B" w:rsidRDefault="00474308">
            <w:pPr>
              <w:spacing w:after="0"/>
              <w:jc w:val="right"/>
              <w:rPr>
                <w:lang w:eastAsia="en-US"/>
              </w:rPr>
            </w:pPr>
            <w:r>
              <w:rPr>
                <w:lang w:eastAsia="en-US"/>
              </w:rPr>
              <w:t>0</w:t>
            </w:r>
          </w:p>
        </w:tc>
      </w:tr>
      <w:tr w:rsidR="00E71B0B" w14:paraId="543D18B6" w14:textId="77777777">
        <w:trPr>
          <w:trHeight w:val="73"/>
        </w:trPr>
        <w:tc>
          <w:tcPr>
            <w:tcW w:w="8046" w:type="dxa"/>
            <w:gridSpan w:val="3"/>
            <w:shd w:val="clear" w:color="auto" w:fill="auto"/>
          </w:tcPr>
          <w:p w14:paraId="5DE924FE" w14:textId="77777777" w:rsidR="00E71B0B" w:rsidRDefault="00474308">
            <w:pPr>
              <w:spacing w:after="0"/>
              <w:rPr>
                <w:rStyle w:val="halvfet"/>
                <w:lang w:eastAsia="en-US"/>
              </w:rPr>
            </w:pPr>
            <w:r>
              <w:rPr>
                <w:rStyle w:val="halvfet"/>
                <w:lang w:eastAsia="en-US"/>
              </w:rPr>
              <w:t>Balanse</w:t>
            </w:r>
          </w:p>
        </w:tc>
      </w:tr>
      <w:tr w:rsidR="00F562F6" w14:paraId="2B88175E" w14:textId="77777777">
        <w:trPr>
          <w:trHeight w:val="73"/>
        </w:trPr>
        <w:tc>
          <w:tcPr>
            <w:tcW w:w="4928" w:type="dxa"/>
            <w:shd w:val="clear" w:color="auto" w:fill="auto"/>
          </w:tcPr>
          <w:p w14:paraId="46E9E24C" w14:textId="77777777" w:rsidR="00E71B0B" w:rsidRDefault="00474308">
            <w:pPr>
              <w:spacing w:after="0"/>
              <w:rPr>
                <w:lang w:eastAsia="en-US"/>
              </w:rPr>
            </w:pPr>
            <w:r>
              <w:rPr>
                <w:lang w:eastAsia="en-US"/>
              </w:rPr>
              <w:t>Sum eiendeler</w:t>
            </w:r>
          </w:p>
        </w:tc>
        <w:tc>
          <w:tcPr>
            <w:tcW w:w="1417" w:type="dxa"/>
            <w:shd w:val="clear" w:color="auto" w:fill="auto"/>
          </w:tcPr>
          <w:p w14:paraId="159B51D5" w14:textId="77777777" w:rsidR="00E71B0B" w:rsidRDefault="00474308">
            <w:pPr>
              <w:spacing w:after="0"/>
              <w:jc w:val="right"/>
              <w:rPr>
                <w:lang w:eastAsia="en-US"/>
              </w:rPr>
            </w:pPr>
            <w:r>
              <w:rPr>
                <w:lang w:eastAsia="en-US"/>
              </w:rPr>
              <w:t>4,2</w:t>
            </w:r>
          </w:p>
        </w:tc>
        <w:tc>
          <w:tcPr>
            <w:tcW w:w="1701" w:type="dxa"/>
            <w:shd w:val="clear" w:color="auto" w:fill="auto"/>
          </w:tcPr>
          <w:p w14:paraId="029F1227" w14:textId="77777777" w:rsidR="00E71B0B" w:rsidRDefault="00474308">
            <w:pPr>
              <w:spacing w:after="0"/>
              <w:jc w:val="right"/>
              <w:rPr>
                <w:lang w:eastAsia="en-US"/>
              </w:rPr>
            </w:pPr>
            <w:r>
              <w:rPr>
                <w:lang w:eastAsia="en-US"/>
              </w:rPr>
              <w:t>4,2</w:t>
            </w:r>
          </w:p>
        </w:tc>
      </w:tr>
      <w:tr w:rsidR="00F562F6" w14:paraId="4127B353" w14:textId="77777777">
        <w:trPr>
          <w:trHeight w:val="73"/>
        </w:trPr>
        <w:tc>
          <w:tcPr>
            <w:tcW w:w="4928" w:type="dxa"/>
            <w:shd w:val="clear" w:color="auto" w:fill="auto"/>
          </w:tcPr>
          <w:p w14:paraId="1EF549A5"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417" w:type="dxa"/>
            <w:shd w:val="clear" w:color="auto" w:fill="auto"/>
          </w:tcPr>
          <w:p w14:paraId="4316F6EA" w14:textId="77777777" w:rsidR="00E71B0B" w:rsidRDefault="00474308">
            <w:pPr>
              <w:spacing w:after="0"/>
              <w:jc w:val="right"/>
              <w:rPr>
                <w:lang w:eastAsia="en-US"/>
              </w:rPr>
            </w:pPr>
            <w:r>
              <w:rPr>
                <w:lang w:eastAsia="en-US"/>
              </w:rPr>
              <w:t>0,1</w:t>
            </w:r>
          </w:p>
        </w:tc>
        <w:tc>
          <w:tcPr>
            <w:tcW w:w="1701" w:type="dxa"/>
            <w:shd w:val="clear" w:color="auto" w:fill="auto"/>
          </w:tcPr>
          <w:p w14:paraId="630B3CC8" w14:textId="77777777" w:rsidR="00E71B0B" w:rsidRDefault="00474308">
            <w:pPr>
              <w:spacing w:after="0"/>
              <w:jc w:val="right"/>
              <w:rPr>
                <w:lang w:eastAsia="en-US"/>
              </w:rPr>
            </w:pPr>
            <w:r>
              <w:rPr>
                <w:lang w:eastAsia="en-US"/>
              </w:rPr>
              <w:t>0,1</w:t>
            </w:r>
          </w:p>
        </w:tc>
      </w:tr>
      <w:tr w:rsidR="00F562F6" w14:paraId="6C7BADF6" w14:textId="77777777">
        <w:trPr>
          <w:trHeight w:val="73"/>
        </w:trPr>
        <w:tc>
          <w:tcPr>
            <w:tcW w:w="4928" w:type="dxa"/>
            <w:shd w:val="clear" w:color="auto" w:fill="auto"/>
          </w:tcPr>
          <w:p w14:paraId="2B175BDC" w14:textId="77777777" w:rsidR="00E71B0B" w:rsidRDefault="00474308">
            <w:pPr>
              <w:spacing w:after="0"/>
              <w:rPr>
                <w:lang w:eastAsia="en-US"/>
              </w:rPr>
            </w:pPr>
            <w:r>
              <w:rPr>
                <w:lang w:eastAsia="en-US"/>
              </w:rPr>
              <w:t>Sum egenkapital</w:t>
            </w:r>
          </w:p>
        </w:tc>
        <w:tc>
          <w:tcPr>
            <w:tcW w:w="1417" w:type="dxa"/>
            <w:shd w:val="clear" w:color="auto" w:fill="auto"/>
          </w:tcPr>
          <w:p w14:paraId="3A2BBF32" w14:textId="77777777" w:rsidR="00E71B0B" w:rsidRDefault="00474308">
            <w:pPr>
              <w:spacing w:after="0"/>
              <w:jc w:val="right"/>
              <w:rPr>
                <w:lang w:eastAsia="en-US"/>
              </w:rPr>
            </w:pPr>
            <w:r>
              <w:rPr>
                <w:lang w:eastAsia="en-US"/>
              </w:rPr>
              <w:t>4,1</w:t>
            </w:r>
          </w:p>
        </w:tc>
        <w:tc>
          <w:tcPr>
            <w:tcW w:w="1701" w:type="dxa"/>
            <w:shd w:val="clear" w:color="auto" w:fill="auto"/>
          </w:tcPr>
          <w:p w14:paraId="3B52A473" w14:textId="77777777" w:rsidR="00E71B0B" w:rsidRDefault="00474308">
            <w:pPr>
              <w:spacing w:after="0"/>
              <w:jc w:val="right"/>
              <w:rPr>
                <w:lang w:eastAsia="en-US"/>
              </w:rPr>
            </w:pPr>
            <w:r>
              <w:rPr>
                <w:lang w:eastAsia="en-US"/>
              </w:rPr>
              <w:t>4,1</w:t>
            </w:r>
          </w:p>
        </w:tc>
      </w:tr>
      <w:tr w:rsidR="00F562F6" w14:paraId="45B9263E" w14:textId="77777777">
        <w:trPr>
          <w:trHeight w:val="73"/>
        </w:trPr>
        <w:tc>
          <w:tcPr>
            <w:tcW w:w="4928" w:type="dxa"/>
            <w:shd w:val="clear" w:color="auto" w:fill="auto"/>
          </w:tcPr>
          <w:p w14:paraId="5FCD9C91" w14:textId="77777777" w:rsidR="00E71B0B" w:rsidRDefault="00474308">
            <w:pPr>
              <w:spacing w:after="0"/>
              <w:rPr>
                <w:lang w:eastAsia="en-US"/>
              </w:rPr>
            </w:pPr>
            <w:r>
              <w:rPr>
                <w:rFonts w:ascii="OpenSans-Italic" w:hAnsi="OpenSans-Italic" w:cs="OpenSans-Italic"/>
                <w:i/>
                <w:iCs/>
                <w:lang w:eastAsia="en-US"/>
              </w:rPr>
              <w:t>- Hvorav minoriteter</w:t>
            </w:r>
          </w:p>
        </w:tc>
        <w:tc>
          <w:tcPr>
            <w:tcW w:w="1417" w:type="dxa"/>
            <w:shd w:val="clear" w:color="auto" w:fill="auto"/>
          </w:tcPr>
          <w:p w14:paraId="6DFC5D96" w14:textId="77777777" w:rsidR="00E71B0B" w:rsidRDefault="00474308">
            <w:pPr>
              <w:spacing w:after="0"/>
              <w:jc w:val="right"/>
              <w:rPr>
                <w:lang w:eastAsia="en-US"/>
              </w:rPr>
            </w:pPr>
            <w:r>
              <w:rPr>
                <w:lang w:eastAsia="en-US"/>
              </w:rPr>
              <w:t>0</w:t>
            </w:r>
          </w:p>
        </w:tc>
        <w:tc>
          <w:tcPr>
            <w:tcW w:w="1701" w:type="dxa"/>
            <w:shd w:val="clear" w:color="auto" w:fill="auto"/>
          </w:tcPr>
          <w:p w14:paraId="059F2773" w14:textId="77777777" w:rsidR="00E71B0B" w:rsidRDefault="00474308">
            <w:pPr>
              <w:spacing w:after="0"/>
              <w:jc w:val="right"/>
              <w:rPr>
                <w:lang w:eastAsia="en-US"/>
              </w:rPr>
            </w:pPr>
            <w:r>
              <w:rPr>
                <w:lang w:eastAsia="en-US"/>
              </w:rPr>
              <w:t>0</w:t>
            </w:r>
          </w:p>
        </w:tc>
      </w:tr>
      <w:tr w:rsidR="00F562F6" w14:paraId="2B2C5FAD" w14:textId="77777777">
        <w:trPr>
          <w:trHeight w:val="73"/>
        </w:trPr>
        <w:tc>
          <w:tcPr>
            <w:tcW w:w="4928" w:type="dxa"/>
            <w:shd w:val="clear" w:color="auto" w:fill="auto"/>
          </w:tcPr>
          <w:p w14:paraId="6AFCEC97" w14:textId="77777777" w:rsidR="00E71B0B" w:rsidRDefault="00474308">
            <w:pPr>
              <w:spacing w:after="0"/>
              <w:rPr>
                <w:lang w:eastAsia="en-US"/>
              </w:rPr>
            </w:pPr>
            <w:r>
              <w:rPr>
                <w:lang w:eastAsia="en-US"/>
              </w:rPr>
              <w:t>Sum gjeld og forpliktelser</w:t>
            </w:r>
          </w:p>
        </w:tc>
        <w:tc>
          <w:tcPr>
            <w:tcW w:w="1417" w:type="dxa"/>
            <w:shd w:val="clear" w:color="auto" w:fill="auto"/>
          </w:tcPr>
          <w:p w14:paraId="040D556B" w14:textId="77777777" w:rsidR="00E71B0B" w:rsidRDefault="00474308">
            <w:pPr>
              <w:spacing w:after="0"/>
              <w:jc w:val="right"/>
              <w:rPr>
                <w:lang w:eastAsia="en-US"/>
              </w:rPr>
            </w:pPr>
            <w:r>
              <w:rPr>
                <w:lang w:eastAsia="en-US"/>
              </w:rPr>
              <w:t>0,1</w:t>
            </w:r>
          </w:p>
        </w:tc>
        <w:tc>
          <w:tcPr>
            <w:tcW w:w="1701" w:type="dxa"/>
            <w:shd w:val="clear" w:color="auto" w:fill="auto"/>
          </w:tcPr>
          <w:p w14:paraId="0E92A764" w14:textId="77777777" w:rsidR="00E71B0B" w:rsidRDefault="00474308">
            <w:pPr>
              <w:spacing w:after="0"/>
              <w:jc w:val="right"/>
              <w:rPr>
                <w:lang w:eastAsia="en-US"/>
              </w:rPr>
            </w:pPr>
            <w:r>
              <w:rPr>
                <w:lang w:eastAsia="en-US"/>
              </w:rPr>
              <w:t>0,1</w:t>
            </w:r>
          </w:p>
        </w:tc>
      </w:tr>
      <w:tr w:rsidR="00F562F6" w14:paraId="77AA01DC" w14:textId="77777777">
        <w:trPr>
          <w:trHeight w:val="73"/>
        </w:trPr>
        <w:tc>
          <w:tcPr>
            <w:tcW w:w="4928" w:type="dxa"/>
            <w:shd w:val="clear" w:color="auto" w:fill="auto"/>
          </w:tcPr>
          <w:p w14:paraId="605F3A1A"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417" w:type="dxa"/>
            <w:shd w:val="clear" w:color="auto" w:fill="auto"/>
          </w:tcPr>
          <w:p w14:paraId="4044D182" w14:textId="77777777" w:rsidR="00E71B0B" w:rsidRDefault="00474308">
            <w:pPr>
              <w:spacing w:after="0"/>
              <w:jc w:val="right"/>
              <w:rPr>
                <w:lang w:eastAsia="en-US"/>
              </w:rPr>
            </w:pPr>
            <w:r>
              <w:rPr>
                <w:lang w:eastAsia="en-US"/>
              </w:rPr>
              <w:t>0</w:t>
            </w:r>
          </w:p>
        </w:tc>
        <w:tc>
          <w:tcPr>
            <w:tcW w:w="1701" w:type="dxa"/>
            <w:shd w:val="clear" w:color="auto" w:fill="auto"/>
          </w:tcPr>
          <w:p w14:paraId="2B264ECE" w14:textId="77777777" w:rsidR="00E71B0B" w:rsidRDefault="00474308">
            <w:pPr>
              <w:spacing w:after="0"/>
              <w:jc w:val="right"/>
              <w:rPr>
                <w:lang w:eastAsia="en-US"/>
              </w:rPr>
            </w:pPr>
            <w:r>
              <w:rPr>
                <w:lang w:eastAsia="en-US"/>
              </w:rPr>
              <w:t>0</w:t>
            </w:r>
          </w:p>
        </w:tc>
      </w:tr>
      <w:tr w:rsidR="00E71B0B" w14:paraId="023A107B" w14:textId="77777777">
        <w:trPr>
          <w:trHeight w:val="73"/>
        </w:trPr>
        <w:tc>
          <w:tcPr>
            <w:tcW w:w="8046" w:type="dxa"/>
            <w:gridSpan w:val="3"/>
            <w:shd w:val="clear" w:color="auto" w:fill="auto"/>
          </w:tcPr>
          <w:p w14:paraId="50164AA2" w14:textId="77777777" w:rsidR="00E71B0B" w:rsidRDefault="00474308">
            <w:pPr>
              <w:spacing w:after="0"/>
              <w:rPr>
                <w:rStyle w:val="halvfet"/>
                <w:lang w:eastAsia="en-US"/>
              </w:rPr>
            </w:pPr>
            <w:r>
              <w:rPr>
                <w:rStyle w:val="halvfet"/>
                <w:lang w:eastAsia="en-US"/>
              </w:rPr>
              <w:t>Offentlig kjøp/tilskudd</w:t>
            </w:r>
          </w:p>
        </w:tc>
      </w:tr>
      <w:tr w:rsidR="00F562F6" w14:paraId="5672A06B" w14:textId="77777777">
        <w:trPr>
          <w:trHeight w:val="73"/>
        </w:trPr>
        <w:tc>
          <w:tcPr>
            <w:tcW w:w="4928" w:type="dxa"/>
            <w:shd w:val="clear" w:color="auto" w:fill="auto"/>
          </w:tcPr>
          <w:p w14:paraId="0896FA2E" w14:textId="77777777" w:rsidR="00E71B0B" w:rsidRDefault="00474308">
            <w:pPr>
              <w:spacing w:after="0"/>
              <w:rPr>
                <w:lang w:eastAsia="en-US"/>
              </w:rPr>
            </w:pPr>
            <w:r>
              <w:rPr>
                <w:lang w:eastAsia="en-US"/>
              </w:rPr>
              <w:t xml:space="preserve">Kjøp: </w:t>
            </w:r>
          </w:p>
        </w:tc>
        <w:tc>
          <w:tcPr>
            <w:tcW w:w="1417" w:type="dxa"/>
            <w:shd w:val="clear" w:color="auto" w:fill="auto"/>
          </w:tcPr>
          <w:p w14:paraId="230872BC" w14:textId="77777777" w:rsidR="00E71B0B" w:rsidRDefault="00474308">
            <w:pPr>
              <w:spacing w:after="0"/>
              <w:jc w:val="right"/>
              <w:rPr>
                <w:lang w:eastAsia="en-US"/>
              </w:rPr>
            </w:pPr>
            <w:r>
              <w:rPr>
                <w:lang w:eastAsia="en-US"/>
              </w:rPr>
              <w:t>0</w:t>
            </w:r>
          </w:p>
        </w:tc>
        <w:tc>
          <w:tcPr>
            <w:tcW w:w="1701" w:type="dxa"/>
            <w:shd w:val="clear" w:color="auto" w:fill="auto"/>
          </w:tcPr>
          <w:p w14:paraId="16264D5D" w14:textId="77777777" w:rsidR="00E71B0B" w:rsidRDefault="00474308">
            <w:pPr>
              <w:spacing w:after="0"/>
              <w:jc w:val="right"/>
              <w:rPr>
                <w:lang w:eastAsia="en-US"/>
              </w:rPr>
            </w:pPr>
            <w:r>
              <w:rPr>
                <w:lang w:eastAsia="en-US"/>
              </w:rPr>
              <w:t>0</w:t>
            </w:r>
          </w:p>
        </w:tc>
      </w:tr>
      <w:tr w:rsidR="00F562F6" w14:paraId="7B60526D" w14:textId="77777777">
        <w:trPr>
          <w:trHeight w:val="73"/>
        </w:trPr>
        <w:tc>
          <w:tcPr>
            <w:tcW w:w="4928" w:type="dxa"/>
            <w:shd w:val="clear" w:color="auto" w:fill="auto"/>
          </w:tcPr>
          <w:p w14:paraId="068110D7" w14:textId="77777777" w:rsidR="00E71B0B" w:rsidRDefault="00474308">
            <w:pPr>
              <w:spacing w:after="0"/>
              <w:rPr>
                <w:lang w:eastAsia="en-US"/>
              </w:rPr>
            </w:pPr>
            <w:r>
              <w:rPr>
                <w:lang w:eastAsia="en-US"/>
              </w:rPr>
              <w:lastRenderedPageBreak/>
              <w:t>Tilskudd: fra Kings Bay AS, dekket over statsbudsjettet</w:t>
            </w:r>
          </w:p>
        </w:tc>
        <w:tc>
          <w:tcPr>
            <w:tcW w:w="1417" w:type="dxa"/>
            <w:shd w:val="clear" w:color="auto" w:fill="auto"/>
          </w:tcPr>
          <w:p w14:paraId="206FA960" w14:textId="77777777" w:rsidR="00E71B0B" w:rsidRDefault="00474308">
            <w:pPr>
              <w:spacing w:after="0"/>
              <w:jc w:val="right"/>
              <w:rPr>
                <w:lang w:eastAsia="en-US"/>
              </w:rPr>
            </w:pPr>
            <w:r>
              <w:rPr>
                <w:lang w:eastAsia="en-US"/>
              </w:rPr>
              <w:t>0,2</w:t>
            </w:r>
          </w:p>
        </w:tc>
        <w:tc>
          <w:tcPr>
            <w:tcW w:w="1701" w:type="dxa"/>
            <w:shd w:val="clear" w:color="auto" w:fill="auto"/>
          </w:tcPr>
          <w:p w14:paraId="76C19439" w14:textId="77777777" w:rsidR="00E71B0B" w:rsidRDefault="00474308">
            <w:pPr>
              <w:spacing w:after="0"/>
              <w:jc w:val="right"/>
              <w:rPr>
                <w:lang w:eastAsia="en-US"/>
              </w:rPr>
            </w:pPr>
            <w:r>
              <w:rPr>
                <w:lang w:eastAsia="en-US"/>
              </w:rPr>
              <w:t>0,2</w:t>
            </w:r>
          </w:p>
        </w:tc>
      </w:tr>
      <w:tr w:rsidR="00E71B0B" w14:paraId="7A7EB77D" w14:textId="77777777">
        <w:trPr>
          <w:trHeight w:val="73"/>
        </w:trPr>
        <w:tc>
          <w:tcPr>
            <w:tcW w:w="8046" w:type="dxa"/>
            <w:gridSpan w:val="3"/>
            <w:shd w:val="clear" w:color="auto" w:fill="auto"/>
          </w:tcPr>
          <w:p w14:paraId="39472C63" w14:textId="77777777" w:rsidR="00E71B0B" w:rsidRDefault="00474308">
            <w:pPr>
              <w:spacing w:after="0"/>
              <w:rPr>
                <w:rStyle w:val="halvfet"/>
                <w:lang w:eastAsia="en-US"/>
              </w:rPr>
            </w:pPr>
            <w:r>
              <w:rPr>
                <w:rStyle w:val="halvfet"/>
                <w:lang w:eastAsia="en-US"/>
              </w:rPr>
              <w:t>Verdier og utbytte</w:t>
            </w:r>
          </w:p>
        </w:tc>
      </w:tr>
      <w:tr w:rsidR="00F562F6" w14:paraId="302E8560" w14:textId="77777777">
        <w:trPr>
          <w:trHeight w:val="73"/>
        </w:trPr>
        <w:tc>
          <w:tcPr>
            <w:tcW w:w="4928" w:type="dxa"/>
            <w:shd w:val="clear" w:color="auto" w:fill="auto"/>
          </w:tcPr>
          <w:p w14:paraId="6A523B55" w14:textId="77777777" w:rsidR="00E71B0B" w:rsidRDefault="00474308">
            <w:pPr>
              <w:spacing w:after="0"/>
              <w:rPr>
                <w:lang w:eastAsia="en-US"/>
              </w:rPr>
            </w:pPr>
            <w:r>
              <w:rPr>
                <w:lang w:eastAsia="en-US"/>
              </w:rPr>
              <w:t>Utbytte for regnskapsåret</w:t>
            </w:r>
          </w:p>
        </w:tc>
        <w:tc>
          <w:tcPr>
            <w:tcW w:w="1417" w:type="dxa"/>
            <w:shd w:val="clear" w:color="auto" w:fill="auto"/>
          </w:tcPr>
          <w:p w14:paraId="6FBB0EB5" w14:textId="77777777" w:rsidR="00E71B0B" w:rsidRDefault="00474308">
            <w:pPr>
              <w:spacing w:after="0"/>
              <w:jc w:val="right"/>
              <w:rPr>
                <w:lang w:eastAsia="en-US"/>
              </w:rPr>
            </w:pPr>
            <w:r>
              <w:rPr>
                <w:lang w:eastAsia="en-US"/>
              </w:rPr>
              <w:t>0</w:t>
            </w:r>
          </w:p>
        </w:tc>
        <w:tc>
          <w:tcPr>
            <w:tcW w:w="1701" w:type="dxa"/>
            <w:shd w:val="clear" w:color="auto" w:fill="auto"/>
          </w:tcPr>
          <w:p w14:paraId="763025FE" w14:textId="77777777" w:rsidR="00E71B0B" w:rsidRDefault="00474308">
            <w:pPr>
              <w:spacing w:after="0"/>
              <w:jc w:val="right"/>
              <w:rPr>
                <w:lang w:eastAsia="en-US"/>
              </w:rPr>
            </w:pPr>
            <w:r>
              <w:rPr>
                <w:lang w:eastAsia="en-US"/>
              </w:rPr>
              <w:t>0</w:t>
            </w:r>
          </w:p>
        </w:tc>
      </w:tr>
      <w:tr w:rsidR="00F562F6" w14:paraId="649C28B0" w14:textId="77777777">
        <w:trPr>
          <w:trHeight w:val="73"/>
        </w:trPr>
        <w:tc>
          <w:tcPr>
            <w:tcW w:w="4928" w:type="dxa"/>
            <w:shd w:val="clear" w:color="auto" w:fill="auto"/>
          </w:tcPr>
          <w:p w14:paraId="03BF7059" w14:textId="77777777" w:rsidR="00E71B0B" w:rsidRDefault="00474308">
            <w:pPr>
              <w:spacing w:after="0"/>
              <w:rPr>
                <w:lang w:eastAsia="en-US"/>
              </w:rPr>
            </w:pPr>
            <w:r>
              <w:rPr>
                <w:lang w:eastAsia="en-US"/>
              </w:rPr>
              <w:t>Utbytteandel</w:t>
            </w:r>
          </w:p>
        </w:tc>
        <w:tc>
          <w:tcPr>
            <w:tcW w:w="1417" w:type="dxa"/>
            <w:shd w:val="clear" w:color="auto" w:fill="auto"/>
          </w:tcPr>
          <w:p w14:paraId="6245A9D9" w14:textId="77777777" w:rsidR="00E71B0B" w:rsidRDefault="00474308">
            <w:pPr>
              <w:spacing w:after="0"/>
              <w:jc w:val="right"/>
              <w:rPr>
                <w:lang w:eastAsia="en-US"/>
              </w:rPr>
            </w:pPr>
            <w:r>
              <w:rPr>
                <w:lang w:eastAsia="en-US"/>
              </w:rPr>
              <w:t>0 %</w:t>
            </w:r>
          </w:p>
        </w:tc>
        <w:tc>
          <w:tcPr>
            <w:tcW w:w="1701" w:type="dxa"/>
            <w:shd w:val="clear" w:color="auto" w:fill="auto"/>
          </w:tcPr>
          <w:p w14:paraId="2591C76B" w14:textId="77777777" w:rsidR="00E71B0B" w:rsidRDefault="00474308">
            <w:pPr>
              <w:spacing w:after="0"/>
              <w:jc w:val="right"/>
              <w:rPr>
                <w:lang w:eastAsia="en-US"/>
              </w:rPr>
            </w:pPr>
            <w:r>
              <w:rPr>
                <w:lang w:eastAsia="en-US"/>
              </w:rPr>
              <w:t>0 %</w:t>
            </w:r>
          </w:p>
        </w:tc>
      </w:tr>
      <w:tr w:rsidR="00F562F6" w14:paraId="7FE17CA2" w14:textId="77777777">
        <w:trPr>
          <w:trHeight w:val="73"/>
        </w:trPr>
        <w:tc>
          <w:tcPr>
            <w:tcW w:w="4928" w:type="dxa"/>
            <w:shd w:val="clear" w:color="auto" w:fill="auto"/>
          </w:tcPr>
          <w:p w14:paraId="55D1D974"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417" w:type="dxa"/>
            <w:shd w:val="clear" w:color="auto" w:fill="auto"/>
          </w:tcPr>
          <w:p w14:paraId="6E901818" w14:textId="77777777" w:rsidR="00E71B0B" w:rsidRDefault="00474308">
            <w:pPr>
              <w:spacing w:after="0"/>
              <w:jc w:val="right"/>
              <w:rPr>
                <w:lang w:eastAsia="en-US"/>
              </w:rPr>
            </w:pPr>
            <w:r>
              <w:rPr>
                <w:lang w:eastAsia="en-US"/>
              </w:rPr>
              <w:t>0 %</w:t>
            </w:r>
          </w:p>
        </w:tc>
        <w:tc>
          <w:tcPr>
            <w:tcW w:w="1701" w:type="dxa"/>
            <w:shd w:val="clear" w:color="auto" w:fill="auto"/>
          </w:tcPr>
          <w:p w14:paraId="28F95292" w14:textId="77777777" w:rsidR="00E71B0B" w:rsidRDefault="00474308">
            <w:pPr>
              <w:spacing w:after="0"/>
              <w:jc w:val="right"/>
              <w:rPr>
                <w:lang w:eastAsia="en-US"/>
              </w:rPr>
            </w:pPr>
            <w:r>
              <w:rPr>
                <w:lang w:eastAsia="en-US"/>
              </w:rPr>
              <w:t>0 %</w:t>
            </w:r>
          </w:p>
        </w:tc>
      </w:tr>
      <w:tr w:rsidR="00F562F6" w14:paraId="0F6BC6CE" w14:textId="77777777">
        <w:trPr>
          <w:trHeight w:val="73"/>
        </w:trPr>
        <w:tc>
          <w:tcPr>
            <w:tcW w:w="4928" w:type="dxa"/>
            <w:shd w:val="clear" w:color="auto" w:fill="auto"/>
          </w:tcPr>
          <w:p w14:paraId="08774BA4" w14:textId="77777777" w:rsidR="00E71B0B" w:rsidRDefault="00474308">
            <w:pPr>
              <w:spacing w:after="0"/>
              <w:rPr>
                <w:lang w:eastAsia="en-US"/>
              </w:rPr>
            </w:pPr>
            <w:r>
              <w:rPr>
                <w:lang w:eastAsia="en-US"/>
              </w:rPr>
              <w:t>Utbytte til staten</w:t>
            </w:r>
          </w:p>
        </w:tc>
        <w:tc>
          <w:tcPr>
            <w:tcW w:w="1417" w:type="dxa"/>
            <w:shd w:val="clear" w:color="auto" w:fill="auto"/>
          </w:tcPr>
          <w:p w14:paraId="639D7E8F" w14:textId="77777777" w:rsidR="00E71B0B" w:rsidRDefault="00474308">
            <w:pPr>
              <w:spacing w:after="0"/>
              <w:jc w:val="right"/>
              <w:rPr>
                <w:lang w:eastAsia="en-US"/>
              </w:rPr>
            </w:pPr>
            <w:r>
              <w:rPr>
                <w:lang w:eastAsia="en-US"/>
              </w:rPr>
              <w:t>0</w:t>
            </w:r>
          </w:p>
        </w:tc>
        <w:tc>
          <w:tcPr>
            <w:tcW w:w="1701" w:type="dxa"/>
            <w:shd w:val="clear" w:color="auto" w:fill="auto"/>
          </w:tcPr>
          <w:p w14:paraId="2C0D25B1" w14:textId="77777777" w:rsidR="00E71B0B" w:rsidRDefault="00474308">
            <w:pPr>
              <w:spacing w:after="0"/>
              <w:jc w:val="right"/>
              <w:rPr>
                <w:lang w:eastAsia="en-US"/>
              </w:rPr>
            </w:pPr>
            <w:r>
              <w:rPr>
                <w:lang w:eastAsia="en-US"/>
              </w:rPr>
              <w:t>0</w:t>
            </w:r>
          </w:p>
        </w:tc>
      </w:tr>
      <w:tr w:rsidR="00F562F6" w14:paraId="1C4B702B" w14:textId="77777777">
        <w:trPr>
          <w:trHeight w:val="73"/>
        </w:trPr>
        <w:tc>
          <w:tcPr>
            <w:tcW w:w="4928" w:type="dxa"/>
            <w:shd w:val="clear" w:color="auto" w:fill="auto"/>
          </w:tcPr>
          <w:p w14:paraId="34B67599" w14:textId="77777777" w:rsidR="00E71B0B" w:rsidRDefault="00474308">
            <w:pPr>
              <w:spacing w:after="0"/>
              <w:rPr>
                <w:lang w:eastAsia="en-US"/>
              </w:rPr>
            </w:pPr>
            <w:r>
              <w:rPr>
                <w:lang w:eastAsia="en-US"/>
              </w:rPr>
              <w:t>Tilbakebetaling av kapital</w:t>
            </w:r>
          </w:p>
        </w:tc>
        <w:tc>
          <w:tcPr>
            <w:tcW w:w="1417" w:type="dxa"/>
            <w:shd w:val="clear" w:color="auto" w:fill="auto"/>
          </w:tcPr>
          <w:p w14:paraId="56CA413A" w14:textId="77777777" w:rsidR="00E71B0B" w:rsidRDefault="00474308">
            <w:pPr>
              <w:spacing w:after="0"/>
              <w:jc w:val="right"/>
              <w:rPr>
                <w:lang w:eastAsia="en-US"/>
              </w:rPr>
            </w:pPr>
            <w:r>
              <w:rPr>
                <w:lang w:eastAsia="en-US"/>
              </w:rPr>
              <w:t>0</w:t>
            </w:r>
          </w:p>
        </w:tc>
        <w:tc>
          <w:tcPr>
            <w:tcW w:w="1701" w:type="dxa"/>
            <w:shd w:val="clear" w:color="auto" w:fill="auto"/>
          </w:tcPr>
          <w:p w14:paraId="28353553" w14:textId="77777777" w:rsidR="00E71B0B" w:rsidRDefault="00474308">
            <w:pPr>
              <w:spacing w:after="0"/>
              <w:jc w:val="right"/>
              <w:rPr>
                <w:lang w:eastAsia="en-US"/>
              </w:rPr>
            </w:pPr>
            <w:r>
              <w:rPr>
                <w:lang w:eastAsia="en-US"/>
              </w:rPr>
              <w:t>0</w:t>
            </w:r>
          </w:p>
        </w:tc>
      </w:tr>
      <w:tr w:rsidR="00F562F6" w14:paraId="08BFCBF8" w14:textId="77777777">
        <w:trPr>
          <w:trHeight w:val="73"/>
        </w:trPr>
        <w:tc>
          <w:tcPr>
            <w:tcW w:w="4928" w:type="dxa"/>
            <w:shd w:val="clear" w:color="auto" w:fill="auto"/>
          </w:tcPr>
          <w:p w14:paraId="151AF23F" w14:textId="77777777" w:rsidR="00E71B0B" w:rsidRDefault="00474308">
            <w:pPr>
              <w:spacing w:after="0"/>
              <w:rPr>
                <w:lang w:eastAsia="en-US"/>
              </w:rPr>
            </w:pPr>
            <w:r>
              <w:rPr>
                <w:lang w:eastAsia="en-US"/>
              </w:rPr>
              <w:t>Kapitalinnskudd fra staten</w:t>
            </w:r>
          </w:p>
        </w:tc>
        <w:tc>
          <w:tcPr>
            <w:tcW w:w="1417" w:type="dxa"/>
            <w:shd w:val="clear" w:color="auto" w:fill="auto"/>
          </w:tcPr>
          <w:p w14:paraId="45CC1F72" w14:textId="77777777" w:rsidR="00E71B0B" w:rsidRDefault="00474308">
            <w:pPr>
              <w:spacing w:after="0"/>
              <w:jc w:val="right"/>
              <w:rPr>
                <w:lang w:eastAsia="en-US"/>
              </w:rPr>
            </w:pPr>
            <w:r>
              <w:rPr>
                <w:lang w:eastAsia="en-US"/>
              </w:rPr>
              <w:t>0</w:t>
            </w:r>
          </w:p>
        </w:tc>
        <w:tc>
          <w:tcPr>
            <w:tcW w:w="1701" w:type="dxa"/>
            <w:shd w:val="clear" w:color="auto" w:fill="auto"/>
          </w:tcPr>
          <w:p w14:paraId="42DF39F9" w14:textId="77777777" w:rsidR="00E71B0B" w:rsidRDefault="00474308">
            <w:pPr>
              <w:spacing w:after="0"/>
              <w:jc w:val="right"/>
              <w:rPr>
                <w:lang w:eastAsia="en-US"/>
              </w:rPr>
            </w:pPr>
            <w:r>
              <w:rPr>
                <w:lang w:eastAsia="en-US"/>
              </w:rPr>
              <w:t>0</w:t>
            </w:r>
          </w:p>
        </w:tc>
      </w:tr>
      <w:tr w:rsidR="00E71B0B" w14:paraId="4F1343C1" w14:textId="77777777">
        <w:trPr>
          <w:trHeight w:val="73"/>
        </w:trPr>
        <w:tc>
          <w:tcPr>
            <w:tcW w:w="8046" w:type="dxa"/>
            <w:gridSpan w:val="3"/>
            <w:shd w:val="clear" w:color="auto" w:fill="auto"/>
          </w:tcPr>
          <w:p w14:paraId="410099A6" w14:textId="77777777" w:rsidR="00E71B0B" w:rsidRDefault="00474308">
            <w:pPr>
              <w:spacing w:after="0"/>
              <w:rPr>
                <w:rStyle w:val="halvfet"/>
                <w:lang w:eastAsia="en-US"/>
              </w:rPr>
            </w:pPr>
            <w:r>
              <w:rPr>
                <w:rStyle w:val="halvfet"/>
                <w:lang w:eastAsia="en-US"/>
              </w:rPr>
              <w:t>Finansielle nøkkeltall</w:t>
            </w:r>
          </w:p>
        </w:tc>
      </w:tr>
      <w:tr w:rsidR="00F562F6" w14:paraId="738FEED1" w14:textId="77777777">
        <w:trPr>
          <w:trHeight w:val="73"/>
        </w:trPr>
        <w:tc>
          <w:tcPr>
            <w:tcW w:w="4928" w:type="dxa"/>
            <w:shd w:val="clear" w:color="auto" w:fill="auto"/>
          </w:tcPr>
          <w:p w14:paraId="311B23C6" w14:textId="77777777" w:rsidR="00E71B0B" w:rsidRDefault="00474308">
            <w:pPr>
              <w:spacing w:after="0"/>
              <w:rPr>
                <w:lang w:eastAsia="en-US"/>
              </w:rPr>
            </w:pPr>
            <w:r>
              <w:rPr>
                <w:lang w:eastAsia="en-US"/>
              </w:rPr>
              <w:t>Sysselsatt kapital</w:t>
            </w:r>
          </w:p>
        </w:tc>
        <w:tc>
          <w:tcPr>
            <w:tcW w:w="1417" w:type="dxa"/>
            <w:shd w:val="clear" w:color="auto" w:fill="auto"/>
          </w:tcPr>
          <w:p w14:paraId="7938228A" w14:textId="77777777" w:rsidR="00E71B0B" w:rsidRDefault="00474308">
            <w:pPr>
              <w:spacing w:after="0"/>
              <w:jc w:val="right"/>
              <w:rPr>
                <w:lang w:eastAsia="en-US"/>
              </w:rPr>
            </w:pPr>
            <w:r>
              <w:rPr>
                <w:lang w:eastAsia="en-US"/>
              </w:rPr>
              <w:t>4,1</w:t>
            </w:r>
          </w:p>
        </w:tc>
        <w:tc>
          <w:tcPr>
            <w:tcW w:w="1701" w:type="dxa"/>
            <w:shd w:val="clear" w:color="auto" w:fill="auto"/>
          </w:tcPr>
          <w:p w14:paraId="79921080" w14:textId="77777777" w:rsidR="00E71B0B" w:rsidRDefault="00474308">
            <w:pPr>
              <w:spacing w:after="0"/>
              <w:jc w:val="right"/>
              <w:rPr>
                <w:lang w:eastAsia="en-US"/>
              </w:rPr>
            </w:pPr>
            <w:r>
              <w:rPr>
                <w:lang w:eastAsia="en-US"/>
              </w:rPr>
              <w:t xml:space="preserve"> 4 </w:t>
            </w:r>
          </w:p>
        </w:tc>
      </w:tr>
      <w:tr w:rsidR="00F562F6" w14:paraId="6D40EB63" w14:textId="77777777">
        <w:trPr>
          <w:trHeight w:val="73"/>
        </w:trPr>
        <w:tc>
          <w:tcPr>
            <w:tcW w:w="4928" w:type="dxa"/>
            <w:shd w:val="clear" w:color="auto" w:fill="auto"/>
          </w:tcPr>
          <w:p w14:paraId="73C9AC8D" w14:textId="77777777" w:rsidR="00E71B0B" w:rsidRDefault="00474308">
            <w:pPr>
              <w:spacing w:after="0"/>
              <w:rPr>
                <w:lang w:eastAsia="en-US"/>
              </w:rPr>
            </w:pPr>
            <w:r>
              <w:rPr>
                <w:lang w:eastAsia="en-US"/>
              </w:rPr>
              <w:t>Driftsmargin (EBIT)</w:t>
            </w:r>
          </w:p>
        </w:tc>
        <w:tc>
          <w:tcPr>
            <w:tcW w:w="1417" w:type="dxa"/>
            <w:shd w:val="clear" w:color="auto" w:fill="auto"/>
          </w:tcPr>
          <w:p w14:paraId="1AED9B54" w14:textId="77777777" w:rsidR="00E71B0B" w:rsidRDefault="00474308">
            <w:pPr>
              <w:spacing w:after="0"/>
              <w:jc w:val="right"/>
              <w:rPr>
                <w:lang w:eastAsia="en-US"/>
              </w:rPr>
            </w:pPr>
            <w:r>
              <w:rPr>
                <w:lang w:eastAsia="en-US"/>
              </w:rPr>
              <w:t>0 %</w:t>
            </w:r>
          </w:p>
        </w:tc>
        <w:tc>
          <w:tcPr>
            <w:tcW w:w="1701" w:type="dxa"/>
            <w:shd w:val="clear" w:color="auto" w:fill="auto"/>
          </w:tcPr>
          <w:p w14:paraId="286CB3F8" w14:textId="77777777" w:rsidR="00E71B0B" w:rsidRDefault="00474308">
            <w:pPr>
              <w:spacing w:after="0"/>
              <w:jc w:val="right"/>
              <w:rPr>
                <w:lang w:eastAsia="en-US"/>
              </w:rPr>
            </w:pPr>
            <w:r>
              <w:rPr>
                <w:lang w:eastAsia="en-US"/>
              </w:rPr>
              <w:t>0 %</w:t>
            </w:r>
          </w:p>
        </w:tc>
      </w:tr>
      <w:tr w:rsidR="00F562F6" w14:paraId="42FB803C" w14:textId="77777777">
        <w:trPr>
          <w:trHeight w:val="73"/>
        </w:trPr>
        <w:tc>
          <w:tcPr>
            <w:tcW w:w="4928" w:type="dxa"/>
            <w:shd w:val="clear" w:color="auto" w:fill="auto"/>
          </w:tcPr>
          <w:p w14:paraId="6E931AF1" w14:textId="77777777" w:rsidR="00E71B0B" w:rsidRDefault="00474308">
            <w:pPr>
              <w:spacing w:after="0"/>
              <w:rPr>
                <w:lang w:eastAsia="en-US"/>
              </w:rPr>
            </w:pPr>
            <w:r>
              <w:rPr>
                <w:lang w:eastAsia="en-US"/>
              </w:rPr>
              <w:t>Egenkapitalandel</w:t>
            </w:r>
          </w:p>
        </w:tc>
        <w:tc>
          <w:tcPr>
            <w:tcW w:w="1417" w:type="dxa"/>
            <w:shd w:val="clear" w:color="auto" w:fill="auto"/>
          </w:tcPr>
          <w:p w14:paraId="1C7D71A2" w14:textId="77777777" w:rsidR="00E71B0B" w:rsidRDefault="00474308">
            <w:pPr>
              <w:spacing w:after="0"/>
              <w:jc w:val="right"/>
              <w:rPr>
                <w:lang w:eastAsia="en-US"/>
              </w:rPr>
            </w:pPr>
            <w:r>
              <w:rPr>
                <w:lang w:eastAsia="en-US"/>
              </w:rPr>
              <w:t>98 %</w:t>
            </w:r>
          </w:p>
        </w:tc>
        <w:tc>
          <w:tcPr>
            <w:tcW w:w="1701" w:type="dxa"/>
            <w:shd w:val="clear" w:color="auto" w:fill="auto"/>
          </w:tcPr>
          <w:p w14:paraId="137D24DA" w14:textId="77777777" w:rsidR="00E71B0B" w:rsidRDefault="00474308">
            <w:pPr>
              <w:spacing w:after="0"/>
              <w:jc w:val="right"/>
              <w:rPr>
                <w:lang w:eastAsia="en-US"/>
              </w:rPr>
            </w:pPr>
            <w:r>
              <w:rPr>
                <w:lang w:eastAsia="en-US"/>
              </w:rPr>
              <w:t>98 %</w:t>
            </w:r>
          </w:p>
        </w:tc>
      </w:tr>
      <w:tr w:rsidR="00F562F6" w14:paraId="75F866FB" w14:textId="77777777">
        <w:trPr>
          <w:trHeight w:val="73"/>
        </w:trPr>
        <w:tc>
          <w:tcPr>
            <w:tcW w:w="4928" w:type="dxa"/>
            <w:shd w:val="clear" w:color="auto" w:fill="auto"/>
          </w:tcPr>
          <w:p w14:paraId="45734AC0" w14:textId="77777777" w:rsidR="00E71B0B" w:rsidRDefault="00474308">
            <w:pPr>
              <w:spacing w:after="0"/>
              <w:rPr>
                <w:lang w:eastAsia="en-US"/>
              </w:rPr>
            </w:pPr>
            <w:r>
              <w:rPr>
                <w:lang w:eastAsia="en-US"/>
              </w:rPr>
              <w:t>Netto kontantstrøm fra drift</w:t>
            </w:r>
          </w:p>
        </w:tc>
        <w:tc>
          <w:tcPr>
            <w:tcW w:w="1417" w:type="dxa"/>
            <w:shd w:val="clear" w:color="auto" w:fill="auto"/>
          </w:tcPr>
          <w:p w14:paraId="73077021" w14:textId="77777777" w:rsidR="00E71B0B" w:rsidRDefault="00474308">
            <w:pPr>
              <w:spacing w:after="0"/>
              <w:jc w:val="right"/>
              <w:rPr>
                <w:lang w:eastAsia="en-US"/>
              </w:rPr>
            </w:pPr>
            <w:r>
              <w:rPr>
                <w:lang w:eastAsia="en-US"/>
              </w:rPr>
              <w:t>0</w:t>
            </w:r>
          </w:p>
        </w:tc>
        <w:tc>
          <w:tcPr>
            <w:tcW w:w="1701" w:type="dxa"/>
            <w:shd w:val="clear" w:color="auto" w:fill="auto"/>
          </w:tcPr>
          <w:p w14:paraId="7F658DA8" w14:textId="77777777" w:rsidR="00E71B0B" w:rsidRDefault="00474308">
            <w:pPr>
              <w:spacing w:after="0"/>
              <w:jc w:val="right"/>
              <w:rPr>
                <w:lang w:eastAsia="en-US"/>
              </w:rPr>
            </w:pPr>
            <w:r>
              <w:rPr>
                <w:lang w:eastAsia="en-US"/>
              </w:rPr>
              <w:t>0</w:t>
            </w:r>
          </w:p>
        </w:tc>
      </w:tr>
      <w:tr w:rsidR="00F562F6" w14:paraId="1A9D0D78" w14:textId="77777777">
        <w:trPr>
          <w:trHeight w:val="73"/>
        </w:trPr>
        <w:tc>
          <w:tcPr>
            <w:tcW w:w="4928" w:type="dxa"/>
            <w:shd w:val="clear" w:color="auto" w:fill="auto"/>
          </w:tcPr>
          <w:p w14:paraId="55939C40" w14:textId="77777777" w:rsidR="00E71B0B" w:rsidRDefault="00474308">
            <w:pPr>
              <w:spacing w:after="0"/>
              <w:rPr>
                <w:lang w:eastAsia="en-US"/>
              </w:rPr>
            </w:pPr>
            <w:r>
              <w:rPr>
                <w:lang w:eastAsia="en-US"/>
              </w:rPr>
              <w:t>Netto kontantstrøm fra investeringer</w:t>
            </w:r>
          </w:p>
        </w:tc>
        <w:tc>
          <w:tcPr>
            <w:tcW w:w="1417" w:type="dxa"/>
            <w:shd w:val="clear" w:color="auto" w:fill="auto"/>
          </w:tcPr>
          <w:p w14:paraId="1ADE20D7" w14:textId="77777777" w:rsidR="00E71B0B" w:rsidRDefault="00474308">
            <w:pPr>
              <w:spacing w:after="0"/>
              <w:jc w:val="right"/>
              <w:rPr>
                <w:lang w:eastAsia="en-US"/>
              </w:rPr>
            </w:pPr>
            <w:r>
              <w:rPr>
                <w:lang w:eastAsia="en-US"/>
              </w:rPr>
              <w:t>0</w:t>
            </w:r>
          </w:p>
        </w:tc>
        <w:tc>
          <w:tcPr>
            <w:tcW w:w="1701" w:type="dxa"/>
            <w:shd w:val="clear" w:color="auto" w:fill="auto"/>
          </w:tcPr>
          <w:p w14:paraId="569E868F" w14:textId="77777777" w:rsidR="00E71B0B" w:rsidRDefault="00474308">
            <w:pPr>
              <w:spacing w:after="0"/>
              <w:jc w:val="right"/>
              <w:rPr>
                <w:lang w:eastAsia="en-US"/>
              </w:rPr>
            </w:pPr>
            <w:r>
              <w:rPr>
                <w:lang w:eastAsia="en-US"/>
              </w:rPr>
              <w:t>0</w:t>
            </w:r>
          </w:p>
        </w:tc>
      </w:tr>
      <w:tr w:rsidR="00E71B0B" w14:paraId="0F285FEE" w14:textId="77777777">
        <w:trPr>
          <w:trHeight w:val="73"/>
        </w:trPr>
        <w:tc>
          <w:tcPr>
            <w:tcW w:w="8046" w:type="dxa"/>
            <w:gridSpan w:val="3"/>
            <w:shd w:val="clear" w:color="auto" w:fill="auto"/>
          </w:tcPr>
          <w:p w14:paraId="161A6F31" w14:textId="77777777" w:rsidR="00E71B0B" w:rsidRDefault="00474308">
            <w:pPr>
              <w:spacing w:after="0"/>
              <w:rPr>
                <w:rStyle w:val="halvfet"/>
                <w:lang w:eastAsia="en-US"/>
              </w:rPr>
            </w:pPr>
            <w:r>
              <w:rPr>
                <w:rStyle w:val="halvfet"/>
                <w:lang w:eastAsia="en-US"/>
              </w:rPr>
              <w:t>Andre nøkkeltall</w:t>
            </w:r>
          </w:p>
        </w:tc>
      </w:tr>
      <w:tr w:rsidR="00F562F6" w14:paraId="646A59C7" w14:textId="77777777">
        <w:trPr>
          <w:trHeight w:val="73"/>
        </w:trPr>
        <w:tc>
          <w:tcPr>
            <w:tcW w:w="4928" w:type="dxa"/>
            <w:shd w:val="clear" w:color="auto" w:fill="auto"/>
          </w:tcPr>
          <w:p w14:paraId="1AF4D89F" w14:textId="77777777" w:rsidR="00E71B0B" w:rsidRDefault="00474308">
            <w:pPr>
              <w:spacing w:after="0"/>
              <w:rPr>
                <w:lang w:eastAsia="en-US"/>
              </w:rPr>
            </w:pPr>
            <w:r>
              <w:rPr>
                <w:lang w:eastAsia="en-US"/>
              </w:rPr>
              <w:t>Antall ansatte</w:t>
            </w:r>
          </w:p>
        </w:tc>
        <w:tc>
          <w:tcPr>
            <w:tcW w:w="1417" w:type="dxa"/>
            <w:shd w:val="clear" w:color="auto" w:fill="auto"/>
          </w:tcPr>
          <w:p w14:paraId="3E271737" w14:textId="77777777" w:rsidR="00E71B0B" w:rsidRDefault="00474308">
            <w:pPr>
              <w:spacing w:after="0"/>
              <w:jc w:val="right"/>
              <w:rPr>
                <w:lang w:eastAsia="en-US"/>
              </w:rPr>
            </w:pPr>
            <w:r>
              <w:rPr>
                <w:lang w:eastAsia="en-US"/>
              </w:rPr>
              <w:t>0</w:t>
            </w:r>
          </w:p>
        </w:tc>
        <w:tc>
          <w:tcPr>
            <w:tcW w:w="1701" w:type="dxa"/>
            <w:shd w:val="clear" w:color="auto" w:fill="auto"/>
          </w:tcPr>
          <w:p w14:paraId="7CB26F72" w14:textId="77777777" w:rsidR="00E71B0B" w:rsidRDefault="00474308">
            <w:pPr>
              <w:spacing w:after="0"/>
              <w:jc w:val="right"/>
              <w:rPr>
                <w:lang w:eastAsia="en-US"/>
              </w:rPr>
            </w:pPr>
            <w:r>
              <w:rPr>
                <w:lang w:eastAsia="en-US"/>
              </w:rPr>
              <w:t>0</w:t>
            </w:r>
          </w:p>
        </w:tc>
      </w:tr>
      <w:tr w:rsidR="00E71B0B" w14:paraId="160C5073" w14:textId="77777777">
        <w:trPr>
          <w:trHeight w:val="73"/>
        </w:trPr>
        <w:tc>
          <w:tcPr>
            <w:tcW w:w="8046" w:type="dxa"/>
            <w:gridSpan w:val="3"/>
            <w:shd w:val="clear" w:color="auto" w:fill="auto"/>
          </w:tcPr>
          <w:p w14:paraId="5F0320C0" w14:textId="77777777" w:rsidR="00E71B0B" w:rsidRDefault="00474308">
            <w:pPr>
              <w:spacing w:after="0"/>
              <w:rPr>
                <w:rStyle w:val="halvfet"/>
                <w:lang w:eastAsia="en-US"/>
              </w:rPr>
            </w:pPr>
            <w:r>
              <w:rPr>
                <w:rStyle w:val="halvfet"/>
                <w:lang w:eastAsia="en-US"/>
              </w:rPr>
              <w:t>Klimagassutslipp (tonn CO2-ekvivalenter)</w:t>
            </w:r>
          </w:p>
        </w:tc>
      </w:tr>
      <w:tr w:rsidR="00F562F6" w14:paraId="47AD03BE" w14:textId="77777777">
        <w:trPr>
          <w:trHeight w:val="73"/>
        </w:trPr>
        <w:tc>
          <w:tcPr>
            <w:tcW w:w="4928" w:type="dxa"/>
            <w:shd w:val="clear" w:color="auto" w:fill="auto"/>
          </w:tcPr>
          <w:p w14:paraId="7177186D" w14:textId="77777777" w:rsidR="00E71B0B" w:rsidRDefault="00474308">
            <w:pPr>
              <w:spacing w:after="0"/>
              <w:rPr>
                <w:lang w:eastAsia="en-US"/>
              </w:rPr>
            </w:pPr>
            <w:r>
              <w:rPr>
                <w:lang w:eastAsia="en-US"/>
              </w:rPr>
              <w:t>Scope 1</w:t>
            </w:r>
          </w:p>
        </w:tc>
        <w:tc>
          <w:tcPr>
            <w:tcW w:w="1417" w:type="dxa"/>
            <w:shd w:val="clear" w:color="auto" w:fill="auto"/>
          </w:tcPr>
          <w:p w14:paraId="00F106D6" w14:textId="77777777" w:rsidR="00E71B0B" w:rsidRDefault="00474308">
            <w:pPr>
              <w:spacing w:after="0"/>
              <w:jc w:val="right"/>
              <w:rPr>
                <w:lang w:eastAsia="en-US"/>
              </w:rPr>
            </w:pPr>
            <w:r>
              <w:rPr>
                <w:lang w:eastAsia="en-US"/>
              </w:rPr>
              <w:t>-</w:t>
            </w:r>
          </w:p>
        </w:tc>
        <w:tc>
          <w:tcPr>
            <w:tcW w:w="1701" w:type="dxa"/>
            <w:shd w:val="clear" w:color="auto" w:fill="auto"/>
          </w:tcPr>
          <w:p w14:paraId="399FEF53" w14:textId="77777777" w:rsidR="00E71B0B" w:rsidRDefault="00474308">
            <w:pPr>
              <w:spacing w:after="0"/>
              <w:jc w:val="right"/>
              <w:rPr>
                <w:lang w:eastAsia="en-US"/>
              </w:rPr>
            </w:pPr>
            <w:r>
              <w:rPr>
                <w:lang w:eastAsia="en-US"/>
              </w:rPr>
              <w:t>-</w:t>
            </w:r>
          </w:p>
        </w:tc>
      </w:tr>
      <w:tr w:rsidR="00F562F6" w14:paraId="78F397BC" w14:textId="77777777">
        <w:trPr>
          <w:trHeight w:val="73"/>
        </w:trPr>
        <w:tc>
          <w:tcPr>
            <w:tcW w:w="4928" w:type="dxa"/>
            <w:shd w:val="clear" w:color="auto" w:fill="auto"/>
          </w:tcPr>
          <w:p w14:paraId="537564FE" w14:textId="77777777" w:rsidR="00E71B0B" w:rsidRDefault="00474308">
            <w:pPr>
              <w:spacing w:after="0"/>
              <w:rPr>
                <w:lang w:eastAsia="en-US"/>
              </w:rPr>
            </w:pPr>
            <w:r>
              <w:rPr>
                <w:lang w:eastAsia="en-US"/>
              </w:rPr>
              <w:t>Scope 2</w:t>
            </w:r>
          </w:p>
        </w:tc>
        <w:tc>
          <w:tcPr>
            <w:tcW w:w="1417" w:type="dxa"/>
            <w:shd w:val="clear" w:color="auto" w:fill="auto"/>
          </w:tcPr>
          <w:p w14:paraId="59B03D5D" w14:textId="77777777" w:rsidR="00E71B0B" w:rsidRDefault="00474308">
            <w:pPr>
              <w:spacing w:after="0"/>
              <w:jc w:val="right"/>
              <w:rPr>
                <w:lang w:eastAsia="en-US"/>
              </w:rPr>
            </w:pPr>
            <w:r>
              <w:rPr>
                <w:lang w:eastAsia="en-US"/>
              </w:rPr>
              <w:t>-</w:t>
            </w:r>
          </w:p>
        </w:tc>
        <w:tc>
          <w:tcPr>
            <w:tcW w:w="1701" w:type="dxa"/>
            <w:shd w:val="clear" w:color="auto" w:fill="auto"/>
          </w:tcPr>
          <w:p w14:paraId="592EF180" w14:textId="77777777" w:rsidR="00E71B0B" w:rsidRDefault="00474308">
            <w:pPr>
              <w:spacing w:after="0"/>
              <w:jc w:val="right"/>
              <w:rPr>
                <w:lang w:eastAsia="en-US"/>
              </w:rPr>
            </w:pPr>
            <w:r>
              <w:rPr>
                <w:lang w:eastAsia="en-US"/>
              </w:rPr>
              <w:t>-</w:t>
            </w:r>
          </w:p>
        </w:tc>
      </w:tr>
      <w:tr w:rsidR="00F562F6" w14:paraId="0F4EFB51" w14:textId="77777777">
        <w:trPr>
          <w:trHeight w:val="73"/>
        </w:trPr>
        <w:tc>
          <w:tcPr>
            <w:tcW w:w="4928" w:type="dxa"/>
            <w:shd w:val="clear" w:color="auto" w:fill="auto"/>
          </w:tcPr>
          <w:p w14:paraId="3410F824" w14:textId="77777777" w:rsidR="00E71B0B" w:rsidRDefault="00474308">
            <w:pPr>
              <w:spacing w:after="0"/>
              <w:rPr>
                <w:lang w:eastAsia="en-US"/>
              </w:rPr>
            </w:pPr>
            <w:r>
              <w:rPr>
                <w:lang w:eastAsia="en-US"/>
              </w:rPr>
              <w:t>Scope 3</w:t>
            </w:r>
          </w:p>
        </w:tc>
        <w:tc>
          <w:tcPr>
            <w:tcW w:w="1417" w:type="dxa"/>
            <w:shd w:val="clear" w:color="auto" w:fill="auto"/>
          </w:tcPr>
          <w:p w14:paraId="0A0C45D6" w14:textId="77777777" w:rsidR="00E71B0B" w:rsidRDefault="00474308">
            <w:pPr>
              <w:spacing w:after="0"/>
              <w:jc w:val="right"/>
              <w:rPr>
                <w:lang w:eastAsia="en-US"/>
              </w:rPr>
            </w:pPr>
            <w:r>
              <w:rPr>
                <w:lang w:eastAsia="en-US"/>
              </w:rPr>
              <w:t>-</w:t>
            </w:r>
          </w:p>
        </w:tc>
        <w:tc>
          <w:tcPr>
            <w:tcW w:w="1701" w:type="dxa"/>
            <w:shd w:val="clear" w:color="auto" w:fill="auto"/>
          </w:tcPr>
          <w:p w14:paraId="13DFE488" w14:textId="77777777" w:rsidR="00E71B0B" w:rsidRDefault="00474308">
            <w:pPr>
              <w:spacing w:after="0"/>
              <w:jc w:val="right"/>
              <w:rPr>
                <w:lang w:eastAsia="en-US"/>
              </w:rPr>
            </w:pPr>
            <w:r>
              <w:rPr>
                <w:lang w:eastAsia="en-US"/>
              </w:rPr>
              <w:t>-</w:t>
            </w:r>
          </w:p>
        </w:tc>
      </w:tr>
    </w:tbl>
    <w:p w14:paraId="3F00016C" w14:textId="77777777" w:rsidR="00E71B0B" w:rsidRDefault="00474308" w:rsidP="00A9630E">
      <w:pPr>
        <w:pStyle w:val="Note"/>
      </w:pPr>
      <w:r>
        <w:t>*ikke tilgjengelig</w:t>
      </w:r>
    </w:p>
    <w:p w14:paraId="7E4369E4" w14:textId="77777777" w:rsidR="00E71B0B" w:rsidRDefault="00474308" w:rsidP="001B322E">
      <w:pPr>
        <w:pStyle w:val="avsnitt-tittel"/>
      </w:pPr>
      <w:r>
        <w:t>Klimamål</w:t>
      </w:r>
    </w:p>
    <w:p w14:paraId="7B4251FA" w14:textId="77777777" w:rsidR="00E71B0B" w:rsidRDefault="00474308" w:rsidP="001B322E">
      <w:r>
        <w:t>Ikke oppgitt</w:t>
      </w:r>
    </w:p>
    <w:p w14:paraId="61E38863" w14:textId="63030F44" w:rsidR="00675228" w:rsidRDefault="00675228" w:rsidP="00035E85">
      <w:pPr>
        <w:pStyle w:val="UnOverskrift3"/>
        <w:rPr>
          <w:noProof/>
        </w:rPr>
      </w:pPr>
      <w:r>
        <w:t>Carte Blanche AS</w:t>
      </w:r>
    </w:p>
    <w:p w14:paraId="6BE586DC" w14:textId="764DD78A" w:rsidR="00C67A62" w:rsidRPr="00C67A62" w:rsidRDefault="00F27BB8" w:rsidP="00C67A62">
      <w:r>
        <w:rPr>
          <w:noProof/>
        </w:rPr>
        <w:drawing>
          <wp:inline distT="0" distB="0" distL="0" distR="0" wp14:anchorId="11A6465A" wp14:editId="6F875F17">
            <wp:extent cx="933450" cy="381000"/>
            <wp:effectExtent l="0" t="0" r="0" b="0"/>
            <wp:docPr id="103" name="Bilde 10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e 103" descr="Logo"/>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33450" cy="381000"/>
                    </a:xfrm>
                    <a:prstGeom prst="rect">
                      <a:avLst/>
                    </a:prstGeom>
                    <a:noFill/>
                    <a:ln>
                      <a:noFill/>
                    </a:ln>
                  </pic:spPr>
                </pic:pic>
              </a:graphicData>
            </a:graphic>
          </wp:inline>
        </w:drawing>
      </w:r>
    </w:p>
    <w:p w14:paraId="231CEC43" w14:textId="77777777" w:rsidR="00E71B0B" w:rsidRDefault="00474308" w:rsidP="00E33344">
      <w:r>
        <w:t>Carte Blanche er Norges nasjonale kompani for samtidsdans og eneste faste samtidsdansensemble i Norge. Kompaniet ble opprettet i 1988 og produserer og presenterer forestillinger laget av norske og internasjonale, anerkjente og nye koreografer innenfor samtidsdans. Carte Blanche er lokalisert i Bergen.</w:t>
      </w:r>
    </w:p>
    <w:p w14:paraId="775E55A6" w14:textId="77777777" w:rsidR="00325332" w:rsidRDefault="00325332" w:rsidP="00325332">
      <w:pPr>
        <w:pStyle w:val="Petit"/>
      </w:pPr>
      <w:r w:rsidRPr="00E33344">
        <w:rPr>
          <w:rStyle w:val="halvfet"/>
        </w:rPr>
        <w:lastRenderedPageBreak/>
        <w:t>Styret:</w:t>
      </w:r>
      <w:r>
        <w:t xml:space="preserve"> Laila Dåvøy (styreleder), Per-Harald Nilsson (nestleder), Suzanne Bjørneboe, Svein Halleraker, Tord Karstein Rønning </w:t>
      </w:r>
      <w:proofErr w:type="spellStart"/>
      <w:r>
        <w:t>Krogtoft</w:t>
      </w:r>
      <w:proofErr w:type="spellEnd"/>
      <w:r>
        <w:t xml:space="preserve">, Anne-Grete Strøm-Erichsen, Irene </w:t>
      </w:r>
      <w:proofErr w:type="spellStart"/>
      <w:r>
        <w:t>Vesterhus</w:t>
      </w:r>
      <w:proofErr w:type="spellEnd"/>
      <w:r>
        <w:t xml:space="preserve"> Theisen*</w:t>
      </w:r>
    </w:p>
    <w:p w14:paraId="7908B597" w14:textId="77777777" w:rsidR="00325332" w:rsidRDefault="00325332" w:rsidP="00325332">
      <w:pPr>
        <w:pStyle w:val="Petit"/>
      </w:pPr>
      <w:r>
        <w:t>*valgt av de ansatte</w:t>
      </w:r>
    </w:p>
    <w:p w14:paraId="5E2B5E76" w14:textId="77777777" w:rsidR="00325332" w:rsidRDefault="00325332" w:rsidP="00325332">
      <w:pPr>
        <w:pStyle w:val="Petit"/>
      </w:pPr>
      <w:r w:rsidRPr="00E33344">
        <w:rPr>
          <w:rStyle w:val="halvfet"/>
        </w:rPr>
        <w:t>Teatersjef:</w:t>
      </w:r>
      <w:r>
        <w:t xml:space="preserve"> Annabelle </w:t>
      </w:r>
      <w:proofErr w:type="spellStart"/>
      <w:r>
        <w:t>Bonnéry</w:t>
      </w:r>
      <w:proofErr w:type="spellEnd"/>
    </w:p>
    <w:p w14:paraId="40D3B167" w14:textId="77777777" w:rsidR="00325332" w:rsidRPr="00047B55" w:rsidRDefault="00325332" w:rsidP="00325332">
      <w:pPr>
        <w:pStyle w:val="Petit"/>
        <w:rPr>
          <w:lang w:val="en-US"/>
        </w:rPr>
      </w:pPr>
      <w:r w:rsidRPr="00047B55">
        <w:rPr>
          <w:rStyle w:val="halvfet"/>
          <w:lang w:val="en-US"/>
        </w:rPr>
        <w:t>Revisor:</w:t>
      </w:r>
      <w:r w:rsidRPr="00047B55">
        <w:rPr>
          <w:lang w:val="en-US"/>
        </w:rPr>
        <w:t xml:space="preserve"> PwC AS</w:t>
      </w:r>
    </w:p>
    <w:p w14:paraId="157CFF64" w14:textId="05D3C592" w:rsidR="00325332" w:rsidRPr="00047B55" w:rsidRDefault="00325332" w:rsidP="00325332">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32" w:history="1">
        <w:r w:rsidR="00C67A62" w:rsidRPr="00047B55">
          <w:rPr>
            <w:rStyle w:val="Hyperkobling"/>
            <w:lang w:val="en-US"/>
          </w:rPr>
          <w:t>www.carteblanche.no</w:t>
        </w:r>
      </w:hyperlink>
    </w:p>
    <w:p w14:paraId="6B4BE2D3" w14:textId="05A52EE5" w:rsidR="00C67A62" w:rsidRDefault="00F27BB8" w:rsidP="00C67A62">
      <w:r>
        <w:rPr>
          <w:noProof/>
        </w:rPr>
        <w:drawing>
          <wp:inline distT="0" distB="0" distL="0" distR="0" wp14:anchorId="7E0DCE52" wp14:editId="099EE5C7">
            <wp:extent cx="2676525" cy="1809750"/>
            <wp:effectExtent l="0" t="0" r="0" b="0"/>
            <wp:docPr id="104" name="Bilde 10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e 104" descr="Illustrasjonsfoto"/>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3F969203" w14:textId="7AB45574" w:rsidR="0036472E" w:rsidRPr="00C67A62" w:rsidRDefault="0036472E" w:rsidP="0036472E">
      <w:pPr>
        <w:pStyle w:val="Kilde"/>
      </w:pPr>
      <w:r w:rsidRPr="0036472E">
        <w:t xml:space="preserve">Foto: Øystein </w:t>
      </w:r>
      <w:proofErr w:type="spellStart"/>
      <w:r w:rsidRPr="0036472E">
        <w:t>Haara</w:t>
      </w:r>
      <w:proofErr w:type="spellEnd"/>
    </w:p>
    <w:p w14:paraId="27A07ACB" w14:textId="77777777" w:rsidR="00E71B0B" w:rsidRDefault="00474308" w:rsidP="001B322E">
      <w:pPr>
        <w:pStyle w:val="avsnitt-tittel"/>
      </w:pPr>
      <w:r>
        <w:t>Viktige hendelser i 2022</w:t>
      </w:r>
    </w:p>
    <w:p w14:paraId="529376EA" w14:textId="77777777" w:rsidR="00E71B0B" w:rsidRDefault="00474308" w:rsidP="00FC2905">
      <w:pPr>
        <w:pStyle w:val="Listebombe"/>
      </w:pPr>
      <w:r>
        <w:t>Avvikling av pandemirestriksjoner, og gjennomføring av produksjon og turné som hadde vært utsatt i to år.</w:t>
      </w:r>
    </w:p>
    <w:p w14:paraId="7E45DF8C" w14:textId="77777777" w:rsidR="00E71B0B" w:rsidRDefault="00474308" w:rsidP="00FC2905">
      <w:pPr>
        <w:pStyle w:val="Listebombe"/>
      </w:pPr>
      <w:r>
        <w:t xml:space="preserve">Etter planen skal Carte Blanche flytte inn i Sentralbadet </w:t>
      </w:r>
      <w:proofErr w:type="spellStart"/>
      <w:r>
        <w:t>Scenekunsthus</w:t>
      </w:r>
      <w:proofErr w:type="spellEnd"/>
      <w:r>
        <w:t xml:space="preserve"> mot slutten av 2025. Forprosjekt for Sentralbadet </w:t>
      </w:r>
      <w:proofErr w:type="spellStart"/>
      <w:r>
        <w:t>Scenekunsthus</w:t>
      </w:r>
      <w:proofErr w:type="spellEnd"/>
      <w:r>
        <w:t xml:space="preserve"> er i sluttfasen. </w:t>
      </w:r>
    </w:p>
    <w:p w14:paraId="599DF751" w14:textId="77777777" w:rsidR="00E71B0B" w:rsidRDefault="00474308" w:rsidP="001B322E">
      <w:pPr>
        <w:pStyle w:val="avsnitt-tittel"/>
      </w:pPr>
      <w:r>
        <w:t>Statens eierskap</w:t>
      </w:r>
    </w:p>
    <w:p w14:paraId="1C25C933" w14:textId="77777777" w:rsidR="00E71B0B" w:rsidRDefault="00474308" w:rsidP="00E33344">
      <w:r>
        <w:t>Staten er eier i Carte Blanche for å bidra til at alle kan få tilgang til scenekunst. Statens mål som eier er høy kunstnerisk kvalitet til et bredt publikum.</w:t>
      </w:r>
    </w:p>
    <w:p w14:paraId="70A47D25" w14:textId="7AC3B409" w:rsidR="00E71B0B" w:rsidRDefault="00474308" w:rsidP="00E33344">
      <w:r w:rsidRPr="00E33344">
        <w:rPr>
          <w:rStyle w:val="halvfet"/>
        </w:rPr>
        <w:t>Statens eierandel:</w:t>
      </w:r>
      <w:r>
        <w:t xml:space="preserve"> 70 pst.</w:t>
      </w:r>
      <w:r w:rsidR="00EC36E5">
        <w:t xml:space="preserve"> </w:t>
      </w:r>
      <w:r w:rsidR="00EC36E5">
        <w:br/>
      </w:r>
      <w:r>
        <w:t>Kultur- og likestillingsdepartementet</w:t>
      </w:r>
    </w:p>
    <w:p w14:paraId="7161E98D" w14:textId="77777777" w:rsidR="00E71B0B" w:rsidRDefault="00474308" w:rsidP="001B322E">
      <w:pPr>
        <w:pStyle w:val="avsnitt-tittel"/>
      </w:pPr>
      <w:r>
        <w:t>Oppnåelse av statens mål</w:t>
      </w:r>
    </w:p>
    <w:p w14:paraId="5449C2D4" w14:textId="77777777" w:rsidR="00E71B0B" w:rsidRDefault="00474308" w:rsidP="00E33344">
      <w:r>
        <w:t xml:space="preserve">Selskapet gjennomførte målene om nye produksjoner med høy kunstnerisk kvalitet, samt antall forestillinger i Bergen og på turné i Norge, inkludert nye og mindre spillesteder. </w:t>
      </w:r>
    </w:p>
    <w:p w14:paraId="2CC41B8E" w14:textId="77777777" w:rsidR="00E71B0B" w:rsidRDefault="00474308" w:rsidP="00E33344">
      <w:r>
        <w:t>Det ble også vist forestillinger for spesielle publikumsgrupper, som familieforestillinger og forestillinger for sykehjem.</w:t>
      </w:r>
    </w:p>
    <w:p w14:paraId="7A61D692" w14:textId="77777777" w:rsidR="00E71B0B" w:rsidRDefault="00474308" w:rsidP="00E33344">
      <w:r>
        <w:lastRenderedPageBreak/>
        <w:t xml:space="preserve">Det internasjonale markedet er svært vanskelig etter pandemien, både på grunn av utsettelser av de ulike arrangørenes produksjoner og program og på grunn av en anstrengt økonomisk situasjon. Det ble derfor bare gjennomført to internasjonale gjestespill i 2022. </w:t>
      </w:r>
    </w:p>
    <w:p w14:paraId="1671A3E4" w14:textId="77777777" w:rsidR="00E71B0B" w:rsidRDefault="00474308" w:rsidP="001B322E">
      <w:pPr>
        <w:pStyle w:val="avsnitt-tittel"/>
      </w:pPr>
      <w:r>
        <w:t>Ambisjoner, mål og strategier</w:t>
      </w:r>
    </w:p>
    <w:p w14:paraId="20A91741" w14:textId="77777777" w:rsidR="00E71B0B" w:rsidRDefault="00474308" w:rsidP="00E33344">
      <w:r>
        <w:t>Carte Blanche skal være i forkant av utviklingen av samtidsdansen og sette standard innen alle deler av organisasjonens virksomhet. Organisasjonens arbeid skal være preget av selskapets etiske retningslinjer og retningslinjer for samfunnsansvar.</w:t>
      </w:r>
    </w:p>
    <w:p w14:paraId="11EDDFA6" w14:textId="77777777" w:rsidR="00E71B0B" w:rsidRDefault="00474308" w:rsidP="00E33344">
      <w:r>
        <w:t>Carte Blanche skal videreutvikle og styrke rollen som nasjonalt kompani, gjennom å sette høye mål, kontinuerlig utfordre og diskutere egen virksomhet og rolle i samfunnet, både lokalt, nasjonalt og internasjonalt.</w:t>
      </w:r>
    </w:p>
    <w:p w14:paraId="6DA99E45" w14:textId="77777777" w:rsidR="00E71B0B" w:rsidRDefault="00474308" w:rsidP="00E33344">
      <w:r>
        <w:t>Publikum skal tilbys forestillinger av høy kunstneriske kvalitet, men også utfordres og engasjeres til refleksjon omkring den kunstneriske opplevelsen og kunstens plass i samfunnet.</w:t>
      </w:r>
    </w:p>
    <w:p w14:paraId="7D4D55EF" w14:textId="67F63E0D" w:rsidR="00E71B0B" w:rsidRPr="00325332" w:rsidRDefault="00474308" w:rsidP="001B322E">
      <w:pPr>
        <w:rPr>
          <w:rStyle w:val="Hyperkobling"/>
          <w:color w:val="auto"/>
          <w:u w:val="none"/>
        </w:rPr>
      </w:pPr>
      <w:r>
        <w:t>Carte Blanche skal arbeide for å nå et større publikum, være synlig og tilgjengelig for alle, uavhengig av sosial og kulturell bakgrunn, språk, alder og kjønn.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3"/>
        <w:gridCol w:w="1418"/>
        <w:gridCol w:w="1559"/>
      </w:tblGrid>
      <w:tr w:rsidR="00F562F6" w14:paraId="1E0AA293" w14:textId="77777777">
        <w:trPr>
          <w:trHeight w:val="73"/>
        </w:trPr>
        <w:tc>
          <w:tcPr>
            <w:tcW w:w="5353" w:type="dxa"/>
            <w:shd w:val="clear" w:color="auto" w:fill="auto"/>
          </w:tcPr>
          <w:p w14:paraId="1AE6A7CD" w14:textId="77777777" w:rsidR="00E71B0B" w:rsidRDefault="00474308">
            <w:pPr>
              <w:pStyle w:val="TabellHode-rad"/>
              <w:spacing w:after="0"/>
              <w:rPr>
                <w:lang w:eastAsia="en-US"/>
              </w:rPr>
            </w:pPr>
            <w:r>
              <w:rPr>
                <w:lang w:eastAsia="en-US"/>
              </w:rPr>
              <w:t>Resultatregnskap (mill. kroner)</w:t>
            </w:r>
          </w:p>
        </w:tc>
        <w:tc>
          <w:tcPr>
            <w:tcW w:w="1418" w:type="dxa"/>
            <w:shd w:val="clear" w:color="auto" w:fill="auto"/>
          </w:tcPr>
          <w:p w14:paraId="1DC012E8"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6CA200EE" w14:textId="77777777" w:rsidR="00E71B0B" w:rsidRDefault="00474308">
            <w:pPr>
              <w:pStyle w:val="TabellHode-rad"/>
              <w:spacing w:after="0"/>
              <w:jc w:val="right"/>
              <w:rPr>
                <w:lang w:eastAsia="en-US"/>
              </w:rPr>
            </w:pPr>
            <w:r>
              <w:rPr>
                <w:lang w:eastAsia="en-US"/>
              </w:rPr>
              <w:t>2021</w:t>
            </w:r>
          </w:p>
        </w:tc>
      </w:tr>
      <w:tr w:rsidR="00F562F6" w14:paraId="43657DEA" w14:textId="77777777">
        <w:trPr>
          <w:trHeight w:val="73"/>
        </w:trPr>
        <w:tc>
          <w:tcPr>
            <w:tcW w:w="5353" w:type="dxa"/>
            <w:shd w:val="clear" w:color="auto" w:fill="auto"/>
          </w:tcPr>
          <w:p w14:paraId="190B9B79" w14:textId="77777777" w:rsidR="00E71B0B" w:rsidRDefault="00474308">
            <w:pPr>
              <w:spacing w:after="0"/>
              <w:rPr>
                <w:lang w:eastAsia="en-US"/>
              </w:rPr>
            </w:pPr>
            <w:r>
              <w:rPr>
                <w:lang w:eastAsia="en-US"/>
              </w:rPr>
              <w:t>Driftsinntekter</w:t>
            </w:r>
          </w:p>
        </w:tc>
        <w:tc>
          <w:tcPr>
            <w:tcW w:w="1418" w:type="dxa"/>
            <w:shd w:val="clear" w:color="auto" w:fill="auto"/>
          </w:tcPr>
          <w:p w14:paraId="6D584207" w14:textId="77777777" w:rsidR="00E71B0B" w:rsidRDefault="00474308">
            <w:pPr>
              <w:spacing w:after="0"/>
              <w:jc w:val="right"/>
              <w:rPr>
                <w:lang w:eastAsia="en-US"/>
              </w:rPr>
            </w:pPr>
            <w:r>
              <w:rPr>
                <w:lang w:eastAsia="en-US"/>
              </w:rPr>
              <w:t>46,0</w:t>
            </w:r>
          </w:p>
        </w:tc>
        <w:tc>
          <w:tcPr>
            <w:tcW w:w="1559" w:type="dxa"/>
            <w:shd w:val="clear" w:color="auto" w:fill="auto"/>
          </w:tcPr>
          <w:p w14:paraId="6DE9F4E9" w14:textId="77777777" w:rsidR="00E71B0B" w:rsidRDefault="00474308">
            <w:pPr>
              <w:spacing w:after="0"/>
              <w:jc w:val="right"/>
              <w:rPr>
                <w:lang w:eastAsia="en-US"/>
              </w:rPr>
            </w:pPr>
            <w:r>
              <w:rPr>
                <w:lang w:eastAsia="en-US"/>
              </w:rPr>
              <w:t>45,7</w:t>
            </w:r>
          </w:p>
        </w:tc>
      </w:tr>
      <w:tr w:rsidR="00F562F6" w14:paraId="4BA56BAB" w14:textId="77777777">
        <w:trPr>
          <w:trHeight w:val="73"/>
        </w:trPr>
        <w:tc>
          <w:tcPr>
            <w:tcW w:w="5353" w:type="dxa"/>
            <w:shd w:val="clear" w:color="auto" w:fill="auto"/>
          </w:tcPr>
          <w:p w14:paraId="279C49CF" w14:textId="77777777" w:rsidR="00E71B0B" w:rsidRDefault="00474308">
            <w:pPr>
              <w:spacing w:after="0"/>
              <w:rPr>
                <w:lang w:eastAsia="en-US"/>
              </w:rPr>
            </w:pPr>
            <w:r>
              <w:rPr>
                <w:lang w:eastAsia="en-US"/>
              </w:rPr>
              <w:t>Driftsresultat (EBIT)</w:t>
            </w:r>
          </w:p>
        </w:tc>
        <w:tc>
          <w:tcPr>
            <w:tcW w:w="1418" w:type="dxa"/>
            <w:shd w:val="clear" w:color="auto" w:fill="auto"/>
          </w:tcPr>
          <w:p w14:paraId="31C84ED6" w14:textId="77777777" w:rsidR="00E71B0B" w:rsidRDefault="00474308">
            <w:pPr>
              <w:spacing w:after="0"/>
              <w:jc w:val="right"/>
              <w:rPr>
                <w:lang w:eastAsia="en-US"/>
              </w:rPr>
            </w:pPr>
            <w:r>
              <w:rPr>
                <w:lang w:eastAsia="en-US"/>
              </w:rPr>
              <w:t>-3,4</w:t>
            </w:r>
          </w:p>
        </w:tc>
        <w:tc>
          <w:tcPr>
            <w:tcW w:w="1559" w:type="dxa"/>
            <w:shd w:val="clear" w:color="auto" w:fill="auto"/>
          </w:tcPr>
          <w:p w14:paraId="6C8529E7" w14:textId="77777777" w:rsidR="00E71B0B" w:rsidRDefault="00474308">
            <w:pPr>
              <w:spacing w:after="0"/>
              <w:jc w:val="right"/>
              <w:rPr>
                <w:lang w:eastAsia="en-US"/>
              </w:rPr>
            </w:pPr>
            <w:r>
              <w:rPr>
                <w:lang w:eastAsia="en-US"/>
              </w:rPr>
              <w:t>3,5</w:t>
            </w:r>
          </w:p>
        </w:tc>
      </w:tr>
      <w:tr w:rsidR="00F562F6" w14:paraId="418721EB" w14:textId="77777777">
        <w:trPr>
          <w:trHeight w:val="73"/>
        </w:trPr>
        <w:tc>
          <w:tcPr>
            <w:tcW w:w="5353" w:type="dxa"/>
            <w:shd w:val="clear" w:color="auto" w:fill="auto"/>
          </w:tcPr>
          <w:p w14:paraId="24205690" w14:textId="77777777" w:rsidR="00E71B0B" w:rsidRDefault="00474308">
            <w:pPr>
              <w:spacing w:after="0"/>
              <w:rPr>
                <w:lang w:eastAsia="en-US"/>
              </w:rPr>
            </w:pPr>
            <w:r>
              <w:rPr>
                <w:lang w:eastAsia="en-US"/>
              </w:rPr>
              <w:t>Resultat før skatt og minoritet</w:t>
            </w:r>
          </w:p>
        </w:tc>
        <w:tc>
          <w:tcPr>
            <w:tcW w:w="1418" w:type="dxa"/>
            <w:shd w:val="clear" w:color="auto" w:fill="auto"/>
          </w:tcPr>
          <w:p w14:paraId="07A5AB2E" w14:textId="77777777" w:rsidR="00E71B0B" w:rsidRDefault="00474308">
            <w:pPr>
              <w:spacing w:after="0"/>
              <w:jc w:val="right"/>
              <w:rPr>
                <w:lang w:eastAsia="en-US"/>
              </w:rPr>
            </w:pPr>
            <w:r>
              <w:rPr>
                <w:lang w:eastAsia="en-US"/>
              </w:rPr>
              <w:t>-2,8</w:t>
            </w:r>
          </w:p>
        </w:tc>
        <w:tc>
          <w:tcPr>
            <w:tcW w:w="1559" w:type="dxa"/>
            <w:shd w:val="clear" w:color="auto" w:fill="auto"/>
          </w:tcPr>
          <w:p w14:paraId="79A4C785" w14:textId="77777777" w:rsidR="00E71B0B" w:rsidRDefault="00474308">
            <w:pPr>
              <w:spacing w:after="0"/>
              <w:jc w:val="right"/>
              <w:rPr>
                <w:lang w:eastAsia="en-US"/>
              </w:rPr>
            </w:pPr>
            <w:r>
              <w:rPr>
                <w:lang w:eastAsia="en-US"/>
              </w:rPr>
              <w:t>3,9</w:t>
            </w:r>
          </w:p>
        </w:tc>
      </w:tr>
      <w:tr w:rsidR="00F562F6" w14:paraId="4B1B85DD" w14:textId="77777777">
        <w:trPr>
          <w:trHeight w:val="73"/>
        </w:trPr>
        <w:tc>
          <w:tcPr>
            <w:tcW w:w="5353" w:type="dxa"/>
            <w:shd w:val="clear" w:color="auto" w:fill="auto"/>
          </w:tcPr>
          <w:p w14:paraId="782CFDB9" w14:textId="77777777" w:rsidR="00E71B0B" w:rsidRDefault="00474308">
            <w:pPr>
              <w:spacing w:after="0"/>
              <w:rPr>
                <w:lang w:eastAsia="en-US"/>
              </w:rPr>
            </w:pPr>
            <w:r>
              <w:rPr>
                <w:lang w:eastAsia="en-US"/>
              </w:rPr>
              <w:t>Skattekostnad</w:t>
            </w:r>
          </w:p>
        </w:tc>
        <w:tc>
          <w:tcPr>
            <w:tcW w:w="1418" w:type="dxa"/>
            <w:shd w:val="clear" w:color="auto" w:fill="auto"/>
          </w:tcPr>
          <w:p w14:paraId="710E9BBD" w14:textId="77777777" w:rsidR="00E71B0B" w:rsidRDefault="00474308">
            <w:pPr>
              <w:spacing w:after="0"/>
              <w:jc w:val="right"/>
              <w:rPr>
                <w:lang w:eastAsia="en-US"/>
              </w:rPr>
            </w:pPr>
            <w:r>
              <w:rPr>
                <w:lang w:eastAsia="en-US"/>
              </w:rPr>
              <w:t>0</w:t>
            </w:r>
          </w:p>
        </w:tc>
        <w:tc>
          <w:tcPr>
            <w:tcW w:w="1559" w:type="dxa"/>
            <w:shd w:val="clear" w:color="auto" w:fill="auto"/>
          </w:tcPr>
          <w:p w14:paraId="5879937A" w14:textId="77777777" w:rsidR="00E71B0B" w:rsidRDefault="00474308">
            <w:pPr>
              <w:spacing w:after="0"/>
              <w:jc w:val="right"/>
              <w:rPr>
                <w:lang w:eastAsia="en-US"/>
              </w:rPr>
            </w:pPr>
            <w:r>
              <w:rPr>
                <w:lang w:eastAsia="en-US"/>
              </w:rPr>
              <w:t>0</w:t>
            </w:r>
          </w:p>
        </w:tc>
      </w:tr>
      <w:tr w:rsidR="00F562F6" w14:paraId="73FCA3CD" w14:textId="77777777">
        <w:trPr>
          <w:trHeight w:val="73"/>
        </w:trPr>
        <w:tc>
          <w:tcPr>
            <w:tcW w:w="5353" w:type="dxa"/>
            <w:shd w:val="clear" w:color="auto" w:fill="auto"/>
          </w:tcPr>
          <w:p w14:paraId="79EB4141" w14:textId="77777777" w:rsidR="00E71B0B" w:rsidRDefault="00474308">
            <w:pPr>
              <w:spacing w:after="0"/>
              <w:rPr>
                <w:lang w:eastAsia="en-US"/>
              </w:rPr>
            </w:pPr>
            <w:r>
              <w:rPr>
                <w:lang w:eastAsia="en-US"/>
              </w:rPr>
              <w:t>Minoritetsandel</w:t>
            </w:r>
          </w:p>
        </w:tc>
        <w:tc>
          <w:tcPr>
            <w:tcW w:w="1418" w:type="dxa"/>
            <w:shd w:val="clear" w:color="auto" w:fill="auto"/>
          </w:tcPr>
          <w:p w14:paraId="51334FE0" w14:textId="77777777" w:rsidR="00E71B0B" w:rsidRDefault="00474308">
            <w:pPr>
              <w:spacing w:after="0"/>
              <w:jc w:val="right"/>
              <w:rPr>
                <w:lang w:eastAsia="en-US"/>
              </w:rPr>
            </w:pPr>
            <w:r>
              <w:rPr>
                <w:lang w:eastAsia="en-US"/>
              </w:rPr>
              <w:t>0</w:t>
            </w:r>
          </w:p>
        </w:tc>
        <w:tc>
          <w:tcPr>
            <w:tcW w:w="1559" w:type="dxa"/>
            <w:shd w:val="clear" w:color="auto" w:fill="auto"/>
          </w:tcPr>
          <w:p w14:paraId="388C288E" w14:textId="77777777" w:rsidR="00E71B0B" w:rsidRDefault="00474308">
            <w:pPr>
              <w:spacing w:after="0"/>
              <w:jc w:val="right"/>
              <w:rPr>
                <w:lang w:eastAsia="en-US"/>
              </w:rPr>
            </w:pPr>
            <w:r>
              <w:rPr>
                <w:lang w:eastAsia="en-US"/>
              </w:rPr>
              <w:t>0</w:t>
            </w:r>
          </w:p>
        </w:tc>
      </w:tr>
      <w:tr w:rsidR="00F562F6" w14:paraId="130CCCE8" w14:textId="77777777">
        <w:trPr>
          <w:trHeight w:val="73"/>
        </w:trPr>
        <w:tc>
          <w:tcPr>
            <w:tcW w:w="5353" w:type="dxa"/>
            <w:shd w:val="clear" w:color="auto" w:fill="auto"/>
          </w:tcPr>
          <w:p w14:paraId="3E24F5F8" w14:textId="77777777" w:rsidR="00E71B0B" w:rsidRDefault="00474308">
            <w:pPr>
              <w:spacing w:after="0"/>
              <w:rPr>
                <w:lang w:eastAsia="en-US"/>
              </w:rPr>
            </w:pPr>
            <w:r>
              <w:rPr>
                <w:lang w:eastAsia="en-US"/>
              </w:rPr>
              <w:t>Resultat etter skatt og minoritet</w:t>
            </w:r>
          </w:p>
        </w:tc>
        <w:tc>
          <w:tcPr>
            <w:tcW w:w="1418" w:type="dxa"/>
            <w:shd w:val="clear" w:color="auto" w:fill="auto"/>
          </w:tcPr>
          <w:p w14:paraId="2AFD06BC" w14:textId="77777777" w:rsidR="00E71B0B" w:rsidRDefault="00474308">
            <w:pPr>
              <w:spacing w:after="0"/>
              <w:jc w:val="right"/>
              <w:rPr>
                <w:lang w:eastAsia="en-US"/>
              </w:rPr>
            </w:pPr>
            <w:r>
              <w:rPr>
                <w:lang w:eastAsia="en-US"/>
              </w:rPr>
              <w:t>-2,8</w:t>
            </w:r>
          </w:p>
        </w:tc>
        <w:tc>
          <w:tcPr>
            <w:tcW w:w="1559" w:type="dxa"/>
            <w:shd w:val="clear" w:color="auto" w:fill="auto"/>
          </w:tcPr>
          <w:p w14:paraId="47F81364" w14:textId="77777777" w:rsidR="00E71B0B" w:rsidRDefault="00474308">
            <w:pPr>
              <w:spacing w:after="0"/>
              <w:jc w:val="right"/>
              <w:rPr>
                <w:lang w:eastAsia="en-US"/>
              </w:rPr>
            </w:pPr>
            <w:r>
              <w:rPr>
                <w:lang w:eastAsia="en-US"/>
              </w:rPr>
              <w:t>3,9</w:t>
            </w:r>
          </w:p>
        </w:tc>
      </w:tr>
      <w:tr w:rsidR="00E71B0B" w14:paraId="2255AFAD" w14:textId="77777777">
        <w:trPr>
          <w:trHeight w:val="73"/>
        </w:trPr>
        <w:tc>
          <w:tcPr>
            <w:tcW w:w="8330" w:type="dxa"/>
            <w:gridSpan w:val="3"/>
            <w:shd w:val="clear" w:color="auto" w:fill="auto"/>
          </w:tcPr>
          <w:p w14:paraId="6D1D9122" w14:textId="77777777" w:rsidR="00E71B0B" w:rsidRDefault="00474308">
            <w:pPr>
              <w:spacing w:after="0"/>
              <w:rPr>
                <w:rStyle w:val="halvfet"/>
                <w:lang w:eastAsia="en-US"/>
              </w:rPr>
            </w:pPr>
            <w:r>
              <w:rPr>
                <w:rStyle w:val="halvfet"/>
                <w:lang w:eastAsia="en-US"/>
              </w:rPr>
              <w:t>Balanse</w:t>
            </w:r>
          </w:p>
        </w:tc>
      </w:tr>
      <w:tr w:rsidR="00F562F6" w14:paraId="676D6215" w14:textId="77777777">
        <w:trPr>
          <w:trHeight w:val="73"/>
        </w:trPr>
        <w:tc>
          <w:tcPr>
            <w:tcW w:w="5353" w:type="dxa"/>
            <w:shd w:val="clear" w:color="auto" w:fill="auto"/>
          </w:tcPr>
          <w:p w14:paraId="4C415018" w14:textId="77777777" w:rsidR="00E71B0B" w:rsidRDefault="00474308">
            <w:pPr>
              <w:spacing w:after="0"/>
              <w:rPr>
                <w:lang w:eastAsia="en-US"/>
              </w:rPr>
            </w:pPr>
            <w:r>
              <w:rPr>
                <w:lang w:eastAsia="en-US"/>
              </w:rPr>
              <w:t>Sum eiendeler</w:t>
            </w:r>
          </w:p>
        </w:tc>
        <w:tc>
          <w:tcPr>
            <w:tcW w:w="1418" w:type="dxa"/>
            <w:shd w:val="clear" w:color="auto" w:fill="auto"/>
          </w:tcPr>
          <w:p w14:paraId="00AA972B" w14:textId="77777777" w:rsidR="00E71B0B" w:rsidRDefault="00474308">
            <w:pPr>
              <w:spacing w:after="0"/>
              <w:jc w:val="right"/>
              <w:rPr>
                <w:lang w:eastAsia="en-US"/>
              </w:rPr>
            </w:pPr>
            <w:r>
              <w:rPr>
                <w:lang w:eastAsia="en-US"/>
              </w:rPr>
              <w:t>31,4</w:t>
            </w:r>
          </w:p>
        </w:tc>
        <w:tc>
          <w:tcPr>
            <w:tcW w:w="1559" w:type="dxa"/>
            <w:shd w:val="clear" w:color="auto" w:fill="auto"/>
          </w:tcPr>
          <w:p w14:paraId="2B75F60F" w14:textId="77777777" w:rsidR="00E71B0B" w:rsidRDefault="00474308">
            <w:pPr>
              <w:spacing w:after="0"/>
              <w:jc w:val="right"/>
              <w:rPr>
                <w:lang w:eastAsia="en-US"/>
              </w:rPr>
            </w:pPr>
            <w:r>
              <w:rPr>
                <w:lang w:eastAsia="en-US"/>
              </w:rPr>
              <w:t>32,4</w:t>
            </w:r>
          </w:p>
        </w:tc>
      </w:tr>
      <w:tr w:rsidR="00F562F6" w14:paraId="3788AEC2" w14:textId="77777777">
        <w:trPr>
          <w:trHeight w:val="73"/>
        </w:trPr>
        <w:tc>
          <w:tcPr>
            <w:tcW w:w="5353" w:type="dxa"/>
            <w:shd w:val="clear" w:color="auto" w:fill="auto"/>
          </w:tcPr>
          <w:p w14:paraId="6A58B3A7"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418" w:type="dxa"/>
            <w:shd w:val="clear" w:color="auto" w:fill="auto"/>
          </w:tcPr>
          <w:p w14:paraId="67F1051A" w14:textId="77777777" w:rsidR="00E71B0B" w:rsidRDefault="00474308">
            <w:pPr>
              <w:spacing w:after="0"/>
              <w:jc w:val="right"/>
              <w:rPr>
                <w:lang w:eastAsia="en-US"/>
              </w:rPr>
            </w:pPr>
            <w:r>
              <w:rPr>
                <w:lang w:eastAsia="en-US"/>
              </w:rPr>
              <w:t>26,2</w:t>
            </w:r>
          </w:p>
        </w:tc>
        <w:tc>
          <w:tcPr>
            <w:tcW w:w="1559" w:type="dxa"/>
            <w:shd w:val="clear" w:color="auto" w:fill="auto"/>
          </w:tcPr>
          <w:p w14:paraId="245DA4D1" w14:textId="77777777" w:rsidR="00E71B0B" w:rsidRDefault="00474308">
            <w:pPr>
              <w:spacing w:after="0"/>
              <w:jc w:val="right"/>
              <w:rPr>
                <w:lang w:eastAsia="en-US"/>
              </w:rPr>
            </w:pPr>
            <w:r>
              <w:rPr>
                <w:lang w:eastAsia="en-US"/>
              </w:rPr>
              <w:t>27,6</w:t>
            </w:r>
          </w:p>
        </w:tc>
      </w:tr>
      <w:tr w:rsidR="00F562F6" w14:paraId="5601C0F3" w14:textId="77777777">
        <w:trPr>
          <w:trHeight w:val="73"/>
        </w:trPr>
        <w:tc>
          <w:tcPr>
            <w:tcW w:w="5353" w:type="dxa"/>
            <w:shd w:val="clear" w:color="auto" w:fill="auto"/>
          </w:tcPr>
          <w:p w14:paraId="11A5113C" w14:textId="77777777" w:rsidR="00E71B0B" w:rsidRDefault="00474308">
            <w:pPr>
              <w:spacing w:after="0"/>
              <w:rPr>
                <w:lang w:eastAsia="en-US"/>
              </w:rPr>
            </w:pPr>
            <w:r>
              <w:rPr>
                <w:lang w:eastAsia="en-US"/>
              </w:rPr>
              <w:t>Sum egenkapital</w:t>
            </w:r>
          </w:p>
        </w:tc>
        <w:tc>
          <w:tcPr>
            <w:tcW w:w="1418" w:type="dxa"/>
            <w:shd w:val="clear" w:color="auto" w:fill="auto"/>
          </w:tcPr>
          <w:p w14:paraId="0492EC96" w14:textId="77777777" w:rsidR="00E71B0B" w:rsidRDefault="00474308">
            <w:pPr>
              <w:spacing w:after="0"/>
              <w:jc w:val="right"/>
              <w:rPr>
                <w:lang w:eastAsia="en-US"/>
              </w:rPr>
            </w:pPr>
            <w:r>
              <w:rPr>
                <w:lang w:eastAsia="en-US"/>
              </w:rPr>
              <w:t>9,7</w:t>
            </w:r>
          </w:p>
        </w:tc>
        <w:tc>
          <w:tcPr>
            <w:tcW w:w="1559" w:type="dxa"/>
            <w:shd w:val="clear" w:color="auto" w:fill="auto"/>
          </w:tcPr>
          <w:p w14:paraId="138AFC67" w14:textId="77777777" w:rsidR="00E71B0B" w:rsidRDefault="00474308">
            <w:pPr>
              <w:spacing w:after="0"/>
              <w:jc w:val="right"/>
              <w:rPr>
                <w:lang w:eastAsia="en-US"/>
              </w:rPr>
            </w:pPr>
            <w:r>
              <w:rPr>
                <w:lang w:eastAsia="en-US"/>
              </w:rPr>
              <w:t>12,4</w:t>
            </w:r>
          </w:p>
        </w:tc>
      </w:tr>
      <w:tr w:rsidR="00F562F6" w14:paraId="099CFA96" w14:textId="77777777">
        <w:trPr>
          <w:trHeight w:val="73"/>
        </w:trPr>
        <w:tc>
          <w:tcPr>
            <w:tcW w:w="5353" w:type="dxa"/>
            <w:shd w:val="clear" w:color="auto" w:fill="auto"/>
          </w:tcPr>
          <w:p w14:paraId="1C5419B3" w14:textId="77777777" w:rsidR="00E71B0B" w:rsidRDefault="00474308">
            <w:pPr>
              <w:spacing w:after="0"/>
              <w:rPr>
                <w:lang w:eastAsia="en-US"/>
              </w:rPr>
            </w:pPr>
            <w:r>
              <w:rPr>
                <w:rFonts w:ascii="OpenSans-Italic" w:hAnsi="OpenSans-Italic" w:cs="OpenSans-Italic"/>
                <w:i/>
                <w:iCs/>
                <w:lang w:eastAsia="en-US"/>
              </w:rPr>
              <w:t>- Hvorav minoriteter</w:t>
            </w:r>
          </w:p>
        </w:tc>
        <w:tc>
          <w:tcPr>
            <w:tcW w:w="1418" w:type="dxa"/>
            <w:shd w:val="clear" w:color="auto" w:fill="auto"/>
          </w:tcPr>
          <w:p w14:paraId="616A9F53" w14:textId="77777777" w:rsidR="00E71B0B" w:rsidRDefault="00474308">
            <w:pPr>
              <w:spacing w:after="0"/>
              <w:jc w:val="right"/>
              <w:rPr>
                <w:lang w:eastAsia="en-US"/>
              </w:rPr>
            </w:pPr>
            <w:r>
              <w:rPr>
                <w:lang w:eastAsia="en-US"/>
              </w:rPr>
              <w:t>0</w:t>
            </w:r>
          </w:p>
        </w:tc>
        <w:tc>
          <w:tcPr>
            <w:tcW w:w="1559" w:type="dxa"/>
            <w:shd w:val="clear" w:color="auto" w:fill="auto"/>
          </w:tcPr>
          <w:p w14:paraId="526F0EF0" w14:textId="77777777" w:rsidR="00E71B0B" w:rsidRDefault="00474308">
            <w:pPr>
              <w:spacing w:after="0"/>
              <w:jc w:val="right"/>
              <w:rPr>
                <w:lang w:eastAsia="en-US"/>
              </w:rPr>
            </w:pPr>
            <w:r>
              <w:rPr>
                <w:lang w:eastAsia="en-US"/>
              </w:rPr>
              <w:t>0</w:t>
            </w:r>
          </w:p>
        </w:tc>
      </w:tr>
      <w:tr w:rsidR="00F562F6" w14:paraId="68BC4FB8" w14:textId="77777777">
        <w:trPr>
          <w:trHeight w:val="73"/>
        </w:trPr>
        <w:tc>
          <w:tcPr>
            <w:tcW w:w="5353" w:type="dxa"/>
            <w:shd w:val="clear" w:color="auto" w:fill="auto"/>
          </w:tcPr>
          <w:p w14:paraId="66460775" w14:textId="77777777" w:rsidR="00E71B0B" w:rsidRDefault="00474308">
            <w:pPr>
              <w:spacing w:after="0"/>
              <w:rPr>
                <w:lang w:eastAsia="en-US"/>
              </w:rPr>
            </w:pPr>
            <w:r>
              <w:rPr>
                <w:lang w:eastAsia="en-US"/>
              </w:rPr>
              <w:t>Sum gjeld og forpliktelser</w:t>
            </w:r>
          </w:p>
        </w:tc>
        <w:tc>
          <w:tcPr>
            <w:tcW w:w="1418" w:type="dxa"/>
            <w:shd w:val="clear" w:color="auto" w:fill="auto"/>
          </w:tcPr>
          <w:p w14:paraId="279911D6" w14:textId="77777777" w:rsidR="00E71B0B" w:rsidRDefault="00474308">
            <w:pPr>
              <w:spacing w:after="0"/>
              <w:jc w:val="right"/>
              <w:rPr>
                <w:lang w:eastAsia="en-US"/>
              </w:rPr>
            </w:pPr>
            <w:r>
              <w:rPr>
                <w:lang w:eastAsia="en-US"/>
              </w:rPr>
              <w:t>21,7</w:t>
            </w:r>
          </w:p>
        </w:tc>
        <w:tc>
          <w:tcPr>
            <w:tcW w:w="1559" w:type="dxa"/>
            <w:shd w:val="clear" w:color="auto" w:fill="auto"/>
          </w:tcPr>
          <w:p w14:paraId="364DFBA9" w14:textId="77777777" w:rsidR="00E71B0B" w:rsidRDefault="00474308">
            <w:pPr>
              <w:spacing w:after="0"/>
              <w:jc w:val="right"/>
              <w:rPr>
                <w:lang w:eastAsia="en-US"/>
              </w:rPr>
            </w:pPr>
            <w:r>
              <w:rPr>
                <w:lang w:eastAsia="en-US"/>
              </w:rPr>
              <w:t>19,9</w:t>
            </w:r>
          </w:p>
        </w:tc>
      </w:tr>
      <w:tr w:rsidR="00F562F6" w14:paraId="5DCB410F" w14:textId="77777777">
        <w:trPr>
          <w:trHeight w:val="73"/>
        </w:trPr>
        <w:tc>
          <w:tcPr>
            <w:tcW w:w="5353" w:type="dxa"/>
            <w:shd w:val="clear" w:color="auto" w:fill="auto"/>
          </w:tcPr>
          <w:p w14:paraId="1B4B3112"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418" w:type="dxa"/>
            <w:shd w:val="clear" w:color="auto" w:fill="auto"/>
          </w:tcPr>
          <w:p w14:paraId="2EA6303E" w14:textId="77777777" w:rsidR="00E71B0B" w:rsidRDefault="00474308">
            <w:pPr>
              <w:spacing w:after="0"/>
              <w:jc w:val="right"/>
              <w:rPr>
                <w:lang w:eastAsia="en-US"/>
              </w:rPr>
            </w:pPr>
            <w:r>
              <w:rPr>
                <w:lang w:eastAsia="en-US"/>
              </w:rPr>
              <w:t>0</w:t>
            </w:r>
          </w:p>
        </w:tc>
        <w:tc>
          <w:tcPr>
            <w:tcW w:w="1559" w:type="dxa"/>
            <w:shd w:val="clear" w:color="auto" w:fill="auto"/>
          </w:tcPr>
          <w:p w14:paraId="389596E9" w14:textId="77777777" w:rsidR="00E71B0B" w:rsidRDefault="00474308">
            <w:pPr>
              <w:spacing w:after="0"/>
              <w:jc w:val="right"/>
              <w:rPr>
                <w:lang w:eastAsia="en-US"/>
              </w:rPr>
            </w:pPr>
            <w:r>
              <w:rPr>
                <w:lang w:eastAsia="en-US"/>
              </w:rPr>
              <w:t>0</w:t>
            </w:r>
          </w:p>
        </w:tc>
      </w:tr>
      <w:tr w:rsidR="00E71B0B" w14:paraId="61CB704F" w14:textId="77777777">
        <w:trPr>
          <w:trHeight w:val="73"/>
        </w:trPr>
        <w:tc>
          <w:tcPr>
            <w:tcW w:w="8330" w:type="dxa"/>
            <w:gridSpan w:val="3"/>
            <w:shd w:val="clear" w:color="auto" w:fill="auto"/>
          </w:tcPr>
          <w:p w14:paraId="598BC32D" w14:textId="77777777" w:rsidR="00E71B0B" w:rsidRDefault="00474308">
            <w:pPr>
              <w:spacing w:after="0"/>
              <w:rPr>
                <w:rStyle w:val="halvfet"/>
                <w:lang w:eastAsia="en-US"/>
              </w:rPr>
            </w:pPr>
            <w:r>
              <w:rPr>
                <w:rStyle w:val="halvfet"/>
                <w:lang w:eastAsia="en-US"/>
              </w:rPr>
              <w:t>Offentlig kjøp/tilskudd</w:t>
            </w:r>
          </w:p>
        </w:tc>
      </w:tr>
      <w:tr w:rsidR="00F562F6" w14:paraId="3293036C" w14:textId="77777777">
        <w:trPr>
          <w:trHeight w:val="73"/>
        </w:trPr>
        <w:tc>
          <w:tcPr>
            <w:tcW w:w="5353" w:type="dxa"/>
            <w:shd w:val="clear" w:color="auto" w:fill="auto"/>
          </w:tcPr>
          <w:p w14:paraId="54A0742B" w14:textId="77777777" w:rsidR="00E71B0B" w:rsidRDefault="00474308">
            <w:pPr>
              <w:spacing w:after="0"/>
              <w:rPr>
                <w:lang w:eastAsia="en-US"/>
              </w:rPr>
            </w:pPr>
            <w:r>
              <w:rPr>
                <w:lang w:eastAsia="en-US"/>
              </w:rPr>
              <w:t>Kjøp</w:t>
            </w:r>
          </w:p>
        </w:tc>
        <w:tc>
          <w:tcPr>
            <w:tcW w:w="1418" w:type="dxa"/>
            <w:shd w:val="clear" w:color="auto" w:fill="auto"/>
          </w:tcPr>
          <w:p w14:paraId="2A957DEC" w14:textId="77777777" w:rsidR="00E71B0B" w:rsidRDefault="00474308">
            <w:pPr>
              <w:spacing w:after="0"/>
              <w:jc w:val="right"/>
              <w:rPr>
                <w:lang w:eastAsia="en-US"/>
              </w:rPr>
            </w:pPr>
            <w:r>
              <w:rPr>
                <w:lang w:eastAsia="en-US"/>
              </w:rPr>
              <w:t>0</w:t>
            </w:r>
          </w:p>
        </w:tc>
        <w:tc>
          <w:tcPr>
            <w:tcW w:w="1559" w:type="dxa"/>
            <w:shd w:val="clear" w:color="auto" w:fill="auto"/>
          </w:tcPr>
          <w:p w14:paraId="440C9A94" w14:textId="77777777" w:rsidR="00E71B0B" w:rsidRDefault="00474308">
            <w:pPr>
              <w:spacing w:after="0"/>
              <w:jc w:val="right"/>
              <w:rPr>
                <w:lang w:eastAsia="en-US"/>
              </w:rPr>
            </w:pPr>
            <w:r>
              <w:rPr>
                <w:lang w:eastAsia="en-US"/>
              </w:rPr>
              <w:t>0</w:t>
            </w:r>
          </w:p>
        </w:tc>
      </w:tr>
      <w:tr w:rsidR="00F562F6" w14:paraId="79EDA893" w14:textId="77777777">
        <w:trPr>
          <w:trHeight w:val="73"/>
        </w:trPr>
        <w:tc>
          <w:tcPr>
            <w:tcW w:w="5353" w:type="dxa"/>
            <w:shd w:val="clear" w:color="auto" w:fill="auto"/>
          </w:tcPr>
          <w:p w14:paraId="4CF7100A" w14:textId="77777777" w:rsidR="00E71B0B" w:rsidRDefault="00474308">
            <w:pPr>
              <w:spacing w:after="0"/>
              <w:rPr>
                <w:lang w:eastAsia="en-US"/>
              </w:rPr>
            </w:pPr>
            <w:r>
              <w:rPr>
                <w:lang w:eastAsia="en-US"/>
              </w:rPr>
              <w:t>Tilskudd: Kulturdepartementet</w:t>
            </w:r>
          </w:p>
        </w:tc>
        <w:tc>
          <w:tcPr>
            <w:tcW w:w="1418" w:type="dxa"/>
            <w:shd w:val="clear" w:color="auto" w:fill="auto"/>
          </w:tcPr>
          <w:p w14:paraId="3D2F2640" w14:textId="77777777" w:rsidR="00E71B0B" w:rsidRDefault="00474308">
            <w:pPr>
              <w:spacing w:after="0"/>
              <w:jc w:val="right"/>
              <w:rPr>
                <w:lang w:eastAsia="en-US"/>
              </w:rPr>
            </w:pPr>
            <w:r>
              <w:rPr>
                <w:lang w:eastAsia="en-US"/>
              </w:rPr>
              <w:t>30,4</w:t>
            </w:r>
          </w:p>
        </w:tc>
        <w:tc>
          <w:tcPr>
            <w:tcW w:w="1559" w:type="dxa"/>
            <w:shd w:val="clear" w:color="auto" w:fill="auto"/>
          </w:tcPr>
          <w:p w14:paraId="54DB3E30" w14:textId="77777777" w:rsidR="00E71B0B" w:rsidRDefault="00474308">
            <w:pPr>
              <w:spacing w:after="0"/>
              <w:jc w:val="right"/>
              <w:rPr>
                <w:lang w:eastAsia="en-US"/>
              </w:rPr>
            </w:pPr>
            <w:r>
              <w:rPr>
                <w:lang w:eastAsia="en-US"/>
              </w:rPr>
              <w:t>29,8</w:t>
            </w:r>
          </w:p>
        </w:tc>
      </w:tr>
      <w:tr w:rsidR="00F562F6" w14:paraId="30C78850" w14:textId="77777777">
        <w:trPr>
          <w:trHeight w:val="73"/>
        </w:trPr>
        <w:tc>
          <w:tcPr>
            <w:tcW w:w="5353" w:type="dxa"/>
            <w:shd w:val="clear" w:color="auto" w:fill="auto"/>
          </w:tcPr>
          <w:p w14:paraId="2D691A3F" w14:textId="77777777" w:rsidR="00E71B0B" w:rsidRDefault="00474308">
            <w:pPr>
              <w:spacing w:after="0"/>
              <w:rPr>
                <w:lang w:eastAsia="en-US"/>
              </w:rPr>
            </w:pPr>
            <w:r>
              <w:rPr>
                <w:lang w:eastAsia="en-US"/>
              </w:rPr>
              <w:t xml:space="preserve">Tilskudd: </w:t>
            </w:r>
            <w:proofErr w:type="spellStart"/>
            <w:r>
              <w:rPr>
                <w:lang w:eastAsia="en-US"/>
              </w:rPr>
              <w:t>Vestland</w:t>
            </w:r>
            <w:proofErr w:type="spellEnd"/>
            <w:r>
              <w:rPr>
                <w:lang w:eastAsia="en-US"/>
              </w:rPr>
              <w:t xml:space="preserve"> Fylkeskommune</w:t>
            </w:r>
          </w:p>
        </w:tc>
        <w:tc>
          <w:tcPr>
            <w:tcW w:w="1418" w:type="dxa"/>
            <w:shd w:val="clear" w:color="auto" w:fill="auto"/>
          </w:tcPr>
          <w:p w14:paraId="3420ACB1" w14:textId="77777777" w:rsidR="00E71B0B" w:rsidRDefault="00474308">
            <w:pPr>
              <w:spacing w:after="0"/>
              <w:jc w:val="right"/>
              <w:rPr>
                <w:lang w:eastAsia="en-US"/>
              </w:rPr>
            </w:pPr>
            <w:r>
              <w:rPr>
                <w:lang w:eastAsia="en-US"/>
              </w:rPr>
              <w:t>6,5</w:t>
            </w:r>
          </w:p>
        </w:tc>
        <w:tc>
          <w:tcPr>
            <w:tcW w:w="1559" w:type="dxa"/>
            <w:shd w:val="clear" w:color="auto" w:fill="auto"/>
          </w:tcPr>
          <w:p w14:paraId="648DD8EA" w14:textId="77777777" w:rsidR="00E71B0B" w:rsidRDefault="00474308">
            <w:pPr>
              <w:spacing w:after="0"/>
              <w:jc w:val="right"/>
              <w:rPr>
                <w:lang w:eastAsia="en-US"/>
              </w:rPr>
            </w:pPr>
            <w:r>
              <w:rPr>
                <w:lang w:eastAsia="en-US"/>
              </w:rPr>
              <w:t>6,3</w:t>
            </w:r>
          </w:p>
        </w:tc>
      </w:tr>
      <w:tr w:rsidR="00F562F6" w14:paraId="3DA8D53A" w14:textId="77777777">
        <w:trPr>
          <w:trHeight w:val="73"/>
        </w:trPr>
        <w:tc>
          <w:tcPr>
            <w:tcW w:w="5353" w:type="dxa"/>
            <w:shd w:val="clear" w:color="auto" w:fill="auto"/>
          </w:tcPr>
          <w:p w14:paraId="71C52FD7" w14:textId="77777777" w:rsidR="00E71B0B" w:rsidRDefault="00474308">
            <w:pPr>
              <w:spacing w:after="0"/>
              <w:rPr>
                <w:lang w:eastAsia="en-US"/>
              </w:rPr>
            </w:pPr>
            <w:r>
              <w:rPr>
                <w:lang w:eastAsia="en-US"/>
              </w:rPr>
              <w:lastRenderedPageBreak/>
              <w:t>Tilskudd: Bergen Kommune</w:t>
            </w:r>
          </w:p>
        </w:tc>
        <w:tc>
          <w:tcPr>
            <w:tcW w:w="1418" w:type="dxa"/>
            <w:shd w:val="clear" w:color="auto" w:fill="auto"/>
          </w:tcPr>
          <w:p w14:paraId="34C92F96" w14:textId="77777777" w:rsidR="00E71B0B" w:rsidRDefault="00474308">
            <w:pPr>
              <w:spacing w:after="0"/>
              <w:jc w:val="right"/>
              <w:rPr>
                <w:lang w:eastAsia="en-US"/>
              </w:rPr>
            </w:pPr>
            <w:r>
              <w:rPr>
                <w:lang w:eastAsia="en-US"/>
              </w:rPr>
              <w:t>6,5</w:t>
            </w:r>
          </w:p>
        </w:tc>
        <w:tc>
          <w:tcPr>
            <w:tcW w:w="1559" w:type="dxa"/>
            <w:shd w:val="clear" w:color="auto" w:fill="auto"/>
          </w:tcPr>
          <w:p w14:paraId="2533574C" w14:textId="77777777" w:rsidR="00E71B0B" w:rsidRDefault="00474308">
            <w:pPr>
              <w:spacing w:after="0"/>
              <w:jc w:val="right"/>
              <w:rPr>
                <w:lang w:eastAsia="en-US"/>
              </w:rPr>
            </w:pPr>
            <w:r>
              <w:rPr>
                <w:lang w:eastAsia="en-US"/>
              </w:rPr>
              <w:t>6,3</w:t>
            </w:r>
          </w:p>
        </w:tc>
      </w:tr>
      <w:tr w:rsidR="00F562F6" w14:paraId="591F1CB7" w14:textId="77777777">
        <w:trPr>
          <w:trHeight w:val="73"/>
        </w:trPr>
        <w:tc>
          <w:tcPr>
            <w:tcW w:w="5353" w:type="dxa"/>
            <w:shd w:val="clear" w:color="auto" w:fill="auto"/>
          </w:tcPr>
          <w:p w14:paraId="1108EB03" w14:textId="77777777" w:rsidR="00E71B0B" w:rsidRDefault="00474308">
            <w:pPr>
              <w:spacing w:after="0"/>
              <w:rPr>
                <w:lang w:eastAsia="en-US"/>
              </w:rPr>
            </w:pPr>
            <w:r>
              <w:rPr>
                <w:lang w:eastAsia="en-US"/>
              </w:rPr>
              <w:t xml:space="preserve">Tilskudd: Diverse UD, Ambassade, </w:t>
            </w:r>
            <w:proofErr w:type="spellStart"/>
            <w:r>
              <w:rPr>
                <w:lang w:eastAsia="en-US"/>
              </w:rPr>
              <w:t>Covid</w:t>
            </w:r>
            <w:proofErr w:type="spellEnd"/>
            <w:r>
              <w:rPr>
                <w:lang w:eastAsia="en-US"/>
              </w:rPr>
              <w:t>-midler fra KUD</w:t>
            </w:r>
          </w:p>
        </w:tc>
        <w:tc>
          <w:tcPr>
            <w:tcW w:w="1418" w:type="dxa"/>
            <w:shd w:val="clear" w:color="auto" w:fill="auto"/>
          </w:tcPr>
          <w:p w14:paraId="1E2C9CDF" w14:textId="77777777" w:rsidR="00E71B0B" w:rsidRDefault="00474308">
            <w:pPr>
              <w:spacing w:after="0"/>
              <w:jc w:val="right"/>
              <w:rPr>
                <w:lang w:eastAsia="en-US"/>
              </w:rPr>
            </w:pPr>
            <w:r>
              <w:rPr>
                <w:lang w:eastAsia="en-US"/>
              </w:rPr>
              <w:t>0,3</w:t>
            </w:r>
          </w:p>
        </w:tc>
        <w:tc>
          <w:tcPr>
            <w:tcW w:w="1559" w:type="dxa"/>
            <w:shd w:val="clear" w:color="auto" w:fill="auto"/>
          </w:tcPr>
          <w:p w14:paraId="308AD521" w14:textId="77777777" w:rsidR="00E71B0B" w:rsidRDefault="00E71B0B" w:rsidP="00E7037C">
            <w:pPr>
              <w:rPr>
                <w:rFonts w:eastAsia="Calibri"/>
                <w:lang w:eastAsia="en-US"/>
              </w:rPr>
            </w:pPr>
          </w:p>
        </w:tc>
      </w:tr>
      <w:tr w:rsidR="00F562F6" w14:paraId="413C5371" w14:textId="77777777">
        <w:trPr>
          <w:trHeight w:val="73"/>
        </w:trPr>
        <w:tc>
          <w:tcPr>
            <w:tcW w:w="5353" w:type="dxa"/>
            <w:shd w:val="clear" w:color="auto" w:fill="auto"/>
          </w:tcPr>
          <w:p w14:paraId="199D8E7F" w14:textId="77777777" w:rsidR="00E71B0B" w:rsidRDefault="00474308">
            <w:pPr>
              <w:spacing w:after="0"/>
              <w:rPr>
                <w:lang w:eastAsia="en-US"/>
              </w:rPr>
            </w:pPr>
            <w:r>
              <w:rPr>
                <w:lang w:eastAsia="en-US"/>
              </w:rPr>
              <w:t xml:space="preserve">Andre offentlige </w:t>
            </w:r>
            <w:proofErr w:type="spellStart"/>
            <w:proofErr w:type="gramStart"/>
            <w:r>
              <w:rPr>
                <w:lang w:eastAsia="en-US"/>
              </w:rPr>
              <w:t>tilskudd:Vestland</w:t>
            </w:r>
            <w:proofErr w:type="spellEnd"/>
            <w:proofErr w:type="gramEnd"/>
            <w:r>
              <w:rPr>
                <w:lang w:eastAsia="en-US"/>
              </w:rPr>
              <w:t xml:space="preserve"> Fylke, </w:t>
            </w:r>
            <w:proofErr w:type="spellStart"/>
            <w:r>
              <w:rPr>
                <w:lang w:eastAsia="en-US"/>
              </w:rPr>
              <w:t>Adger</w:t>
            </w:r>
            <w:proofErr w:type="spellEnd"/>
            <w:r>
              <w:rPr>
                <w:lang w:eastAsia="en-US"/>
              </w:rPr>
              <w:t xml:space="preserve"> Fylke</w:t>
            </w:r>
          </w:p>
        </w:tc>
        <w:tc>
          <w:tcPr>
            <w:tcW w:w="1418" w:type="dxa"/>
            <w:shd w:val="clear" w:color="auto" w:fill="auto"/>
          </w:tcPr>
          <w:p w14:paraId="4C7054D5" w14:textId="77777777" w:rsidR="00E71B0B" w:rsidRDefault="00474308">
            <w:pPr>
              <w:spacing w:after="0"/>
              <w:jc w:val="right"/>
              <w:rPr>
                <w:lang w:eastAsia="en-US"/>
              </w:rPr>
            </w:pPr>
            <w:r>
              <w:rPr>
                <w:lang w:eastAsia="en-US"/>
              </w:rPr>
              <w:t>0,5</w:t>
            </w:r>
          </w:p>
        </w:tc>
        <w:tc>
          <w:tcPr>
            <w:tcW w:w="1559" w:type="dxa"/>
            <w:shd w:val="clear" w:color="auto" w:fill="auto"/>
          </w:tcPr>
          <w:p w14:paraId="0C736026" w14:textId="77777777" w:rsidR="00E71B0B" w:rsidRDefault="00E71B0B" w:rsidP="00E7037C">
            <w:pPr>
              <w:rPr>
                <w:rFonts w:eastAsia="Calibri"/>
                <w:lang w:eastAsia="en-US"/>
              </w:rPr>
            </w:pPr>
          </w:p>
        </w:tc>
      </w:tr>
      <w:tr w:rsidR="00F562F6" w14:paraId="1427D739" w14:textId="77777777">
        <w:trPr>
          <w:trHeight w:val="73"/>
        </w:trPr>
        <w:tc>
          <w:tcPr>
            <w:tcW w:w="5353" w:type="dxa"/>
            <w:shd w:val="clear" w:color="auto" w:fill="auto"/>
          </w:tcPr>
          <w:p w14:paraId="4259F463" w14:textId="77777777" w:rsidR="00E71B0B" w:rsidRDefault="00474308">
            <w:pPr>
              <w:spacing w:after="0"/>
              <w:rPr>
                <w:lang w:eastAsia="en-US"/>
              </w:rPr>
            </w:pPr>
            <w:r>
              <w:rPr>
                <w:lang w:eastAsia="en-US"/>
              </w:rPr>
              <w:t>Andre offentlige tilskudd: Bergen Kommune</w:t>
            </w:r>
          </w:p>
        </w:tc>
        <w:tc>
          <w:tcPr>
            <w:tcW w:w="1418" w:type="dxa"/>
            <w:shd w:val="clear" w:color="auto" w:fill="auto"/>
          </w:tcPr>
          <w:p w14:paraId="100147BE" w14:textId="77777777" w:rsidR="00E71B0B" w:rsidRDefault="00474308">
            <w:pPr>
              <w:spacing w:after="0"/>
              <w:jc w:val="right"/>
              <w:rPr>
                <w:lang w:eastAsia="en-US"/>
              </w:rPr>
            </w:pPr>
            <w:r>
              <w:rPr>
                <w:lang w:eastAsia="en-US"/>
              </w:rPr>
              <w:t>0,2</w:t>
            </w:r>
          </w:p>
        </w:tc>
        <w:tc>
          <w:tcPr>
            <w:tcW w:w="1559" w:type="dxa"/>
            <w:shd w:val="clear" w:color="auto" w:fill="auto"/>
          </w:tcPr>
          <w:p w14:paraId="1C2A0C55" w14:textId="77777777" w:rsidR="00E71B0B" w:rsidRDefault="00474308">
            <w:pPr>
              <w:spacing w:after="0"/>
              <w:jc w:val="right"/>
              <w:rPr>
                <w:lang w:eastAsia="en-US"/>
              </w:rPr>
            </w:pPr>
            <w:r>
              <w:rPr>
                <w:lang w:eastAsia="en-US"/>
              </w:rPr>
              <w:t>0,5</w:t>
            </w:r>
          </w:p>
        </w:tc>
      </w:tr>
      <w:tr w:rsidR="00E71B0B" w14:paraId="3FBA2978" w14:textId="77777777">
        <w:trPr>
          <w:trHeight w:val="73"/>
        </w:trPr>
        <w:tc>
          <w:tcPr>
            <w:tcW w:w="8330" w:type="dxa"/>
            <w:gridSpan w:val="3"/>
            <w:shd w:val="clear" w:color="auto" w:fill="auto"/>
          </w:tcPr>
          <w:p w14:paraId="57785DFA" w14:textId="77777777" w:rsidR="00E71B0B" w:rsidRDefault="00474308">
            <w:pPr>
              <w:spacing w:after="0"/>
              <w:rPr>
                <w:rStyle w:val="halvfet"/>
                <w:lang w:eastAsia="en-US"/>
              </w:rPr>
            </w:pPr>
            <w:r>
              <w:rPr>
                <w:rStyle w:val="halvfet"/>
                <w:lang w:eastAsia="en-US"/>
              </w:rPr>
              <w:t>Verdier og utbytte</w:t>
            </w:r>
          </w:p>
        </w:tc>
      </w:tr>
      <w:tr w:rsidR="00F562F6" w14:paraId="5FC7C387" w14:textId="77777777">
        <w:trPr>
          <w:trHeight w:val="73"/>
        </w:trPr>
        <w:tc>
          <w:tcPr>
            <w:tcW w:w="5353" w:type="dxa"/>
            <w:shd w:val="clear" w:color="auto" w:fill="auto"/>
          </w:tcPr>
          <w:p w14:paraId="63D5BEC7" w14:textId="77777777" w:rsidR="00E71B0B" w:rsidRDefault="00474308">
            <w:pPr>
              <w:spacing w:after="0"/>
              <w:rPr>
                <w:lang w:eastAsia="en-US"/>
              </w:rPr>
            </w:pPr>
            <w:r>
              <w:rPr>
                <w:lang w:eastAsia="en-US"/>
              </w:rPr>
              <w:t>Utbytte for regnskapsåret</w:t>
            </w:r>
          </w:p>
        </w:tc>
        <w:tc>
          <w:tcPr>
            <w:tcW w:w="1418" w:type="dxa"/>
            <w:shd w:val="clear" w:color="auto" w:fill="auto"/>
          </w:tcPr>
          <w:p w14:paraId="1A04BE7F" w14:textId="77777777" w:rsidR="00E71B0B" w:rsidRDefault="00474308">
            <w:pPr>
              <w:spacing w:after="0"/>
              <w:jc w:val="right"/>
              <w:rPr>
                <w:lang w:eastAsia="en-US"/>
              </w:rPr>
            </w:pPr>
            <w:r>
              <w:rPr>
                <w:lang w:eastAsia="en-US"/>
              </w:rPr>
              <w:t>0</w:t>
            </w:r>
          </w:p>
        </w:tc>
        <w:tc>
          <w:tcPr>
            <w:tcW w:w="1559" w:type="dxa"/>
            <w:shd w:val="clear" w:color="auto" w:fill="auto"/>
          </w:tcPr>
          <w:p w14:paraId="430CDEAF" w14:textId="77777777" w:rsidR="00E71B0B" w:rsidRDefault="00474308">
            <w:pPr>
              <w:spacing w:after="0"/>
              <w:jc w:val="right"/>
              <w:rPr>
                <w:lang w:eastAsia="en-US"/>
              </w:rPr>
            </w:pPr>
            <w:r>
              <w:rPr>
                <w:lang w:eastAsia="en-US"/>
              </w:rPr>
              <w:t>0</w:t>
            </w:r>
          </w:p>
        </w:tc>
      </w:tr>
      <w:tr w:rsidR="00F562F6" w14:paraId="7F0DE70C" w14:textId="77777777">
        <w:trPr>
          <w:trHeight w:val="73"/>
        </w:trPr>
        <w:tc>
          <w:tcPr>
            <w:tcW w:w="5353" w:type="dxa"/>
            <w:shd w:val="clear" w:color="auto" w:fill="auto"/>
          </w:tcPr>
          <w:p w14:paraId="0DA4F7B9"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418" w:type="dxa"/>
            <w:shd w:val="clear" w:color="auto" w:fill="auto"/>
          </w:tcPr>
          <w:p w14:paraId="0CC03A58" w14:textId="77777777" w:rsidR="00E71B0B" w:rsidRDefault="00474308">
            <w:pPr>
              <w:spacing w:after="0"/>
              <w:jc w:val="right"/>
              <w:rPr>
                <w:lang w:eastAsia="en-US"/>
              </w:rPr>
            </w:pPr>
            <w:r>
              <w:rPr>
                <w:lang w:eastAsia="en-US"/>
              </w:rPr>
              <w:t>0 %</w:t>
            </w:r>
          </w:p>
        </w:tc>
        <w:tc>
          <w:tcPr>
            <w:tcW w:w="1559" w:type="dxa"/>
            <w:shd w:val="clear" w:color="auto" w:fill="auto"/>
          </w:tcPr>
          <w:p w14:paraId="458AF60B" w14:textId="77777777" w:rsidR="00E71B0B" w:rsidRDefault="00474308">
            <w:pPr>
              <w:spacing w:after="0"/>
              <w:jc w:val="right"/>
              <w:rPr>
                <w:lang w:eastAsia="en-US"/>
              </w:rPr>
            </w:pPr>
            <w:r>
              <w:rPr>
                <w:lang w:eastAsia="en-US"/>
              </w:rPr>
              <w:t>0 %</w:t>
            </w:r>
          </w:p>
        </w:tc>
      </w:tr>
      <w:tr w:rsidR="00E71B0B" w14:paraId="00FD9887" w14:textId="77777777">
        <w:trPr>
          <w:trHeight w:val="73"/>
        </w:trPr>
        <w:tc>
          <w:tcPr>
            <w:tcW w:w="8330" w:type="dxa"/>
            <w:gridSpan w:val="3"/>
            <w:shd w:val="clear" w:color="auto" w:fill="auto"/>
          </w:tcPr>
          <w:p w14:paraId="5365BC82" w14:textId="77777777" w:rsidR="00E71B0B" w:rsidRDefault="00474308">
            <w:pPr>
              <w:spacing w:after="0"/>
              <w:rPr>
                <w:rStyle w:val="halvfet"/>
                <w:lang w:eastAsia="en-US"/>
              </w:rPr>
            </w:pPr>
            <w:r>
              <w:rPr>
                <w:rStyle w:val="halvfet"/>
                <w:lang w:eastAsia="en-US"/>
              </w:rPr>
              <w:t>Finansielle nøkkeltall</w:t>
            </w:r>
          </w:p>
        </w:tc>
      </w:tr>
      <w:tr w:rsidR="00F562F6" w14:paraId="4BEBF89F" w14:textId="77777777">
        <w:trPr>
          <w:trHeight w:val="73"/>
        </w:trPr>
        <w:tc>
          <w:tcPr>
            <w:tcW w:w="5353" w:type="dxa"/>
            <w:shd w:val="clear" w:color="auto" w:fill="auto"/>
          </w:tcPr>
          <w:p w14:paraId="1BD12998" w14:textId="77777777" w:rsidR="00E71B0B" w:rsidRDefault="00474308">
            <w:pPr>
              <w:spacing w:after="0"/>
              <w:rPr>
                <w:lang w:eastAsia="en-US"/>
              </w:rPr>
            </w:pPr>
            <w:r>
              <w:rPr>
                <w:lang w:eastAsia="en-US"/>
              </w:rPr>
              <w:t>Sysselsatt kapital</w:t>
            </w:r>
          </w:p>
        </w:tc>
        <w:tc>
          <w:tcPr>
            <w:tcW w:w="1418" w:type="dxa"/>
            <w:shd w:val="clear" w:color="auto" w:fill="auto"/>
          </w:tcPr>
          <w:p w14:paraId="423568B0" w14:textId="77777777" w:rsidR="00E71B0B" w:rsidRDefault="00474308">
            <w:pPr>
              <w:spacing w:after="0"/>
              <w:jc w:val="right"/>
              <w:rPr>
                <w:lang w:eastAsia="en-US"/>
              </w:rPr>
            </w:pPr>
            <w:r>
              <w:rPr>
                <w:lang w:eastAsia="en-US"/>
              </w:rPr>
              <w:t>10</w:t>
            </w:r>
          </w:p>
        </w:tc>
        <w:tc>
          <w:tcPr>
            <w:tcW w:w="1559" w:type="dxa"/>
            <w:shd w:val="clear" w:color="auto" w:fill="auto"/>
          </w:tcPr>
          <w:p w14:paraId="15FDFD52" w14:textId="77777777" w:rsidR="00E71B0B" w:rsidRDefault="00474308">
            <w:pPr>
              <w:spacing w:after="0"/>
              <w:jc w:val="right"/>
              <w:rPr>
                <w:lang w:eastAsia="en-US"/>
              </w:rPr>
            </w:pPr>
            <w:r>
              <w:rPr>
                <w:lang w:eastAsia="en-US"/>
              </w:rPr>
              <w:t xml:space="preserve"> 12 </w:t>
            </w:r>
          </w:p>
        </w:tc>
      </w:tr>
      <w:tr w:rsidR="00F562F6" w14:paraId="27FEC59F" w14:textId="77777777">
        <w:trPr>
          <w:trHeight w:val="73"/>
        </w:trPr>
        <w:tc>
          <w:tcPr>
            <w:tcW w:w="5353" w:type="dxa"/>
            <w:shd w:val="clear" w:color="auto" w:fill="auto"/>
          </w:tcPr>
          <w:p w14:paraId="36ADD0B1" w14:textId="77777777" w:rsidR="00E71B0B" w:rsidRDefault="00474308">
            <w:pPr>
              <w:spacing w:after="0"/>
              <w:rPr>
                <w:lang w:eastAsia="en-US"/>
              </w:rPr>
            </w:pPr>
            <w:r>
              <w:rPr>
                <w:lang w:eastAsia="en-US"/>
              </w:rPr>
              <w:t>Driftsmargin (EBIT)</w:t>
            </w:r>
          </w:p>
        </w:tc>
        <w:tc>
          <w:tcPr>
            <w:tcW w:w="1418" w:type="dxa"/>
            <w:shd w:val="clear" w:color="auto" w:fill="auto"/>
          </w:tcPr>
          <w:p w14:paraId="452BE37A" w14:textId="77777777" w:rsidR="00E71B0B" w:rsidRDefault="00474308">
            <w:pPr>
              <w:spacing w:after="0"/>
              <w:jc w:val="right"/>
              <w:rPr>
                <w:lang w:eastAsia="en-US"/>
              </w:rPr>
            </w:pPr>
            <w:r>
              <w:rPr>
                <w:lang w:eastAsia="en-US"/>
              </w:rPr>
              <w:t>-7 %</w:t>
            </w:r>
          </w:p>
        </w:tc>
        <w:tc>
          <w:tcPr>
            <w:tcW w:w="1559" w:type="dxa"/>
            <w:shd w:val="clear" w:color="auto" w:fill="auto"/>
          </w:tcPr>
          <w:p w14:paraId="3FC29C9B" w14:textId="77777777" w:rsidR="00E71B0B" w:rsidRDefault="00474308">
            <w:pPr>
              <w:spacing w:after="0"/>
              <w:jc w:val="right"/>
              <w:rPr>
                <w:lang w:eastAsia="en-US"/>
              </w:rPr>
            </w:pPr>
            <w:r>
              <w:rPr>
                <w:lang w:eastAsia="en-US"/>
              </w:rPr>
              <w:t>8 %</w:t>
            </w:r>
          </w:p>
        </w:tc>
      </w:tr>
      <w:tr w:rsidR="00F562F6" w14:paraId="5241A166" w14:textId="77777777">
        <w:trPr>
          <w:trHeight w:val="73"/>
        </w:trPr>
        <w:tc>
          <w:tcPr>
            <w:tcW w:w="5353" w:type="dxa"/>
            <w:shd w:val="clear" w:color="auto" w:fill="auto"/>
          </w:tcPr>
          <w:p w14:paraId="73F01A08" w14:textId="77777777" w:rsidR="00E71B0B" w:rsidRDefault="00474308">
            <w:pPr>
              <w:spacing w:after="0"/>
              <w:rPr>
                <w:lang w:eastAsia="en-US"/>
              </w:rPr>
            </w:pPr>
            <w:r>
              <w:rPr>
                <w:lang w:eastAsia="en-US"/>
              </w:rPr>
              <w:t>Egenkapitalandel</w:t>
            </w:r>
          </w:p>
        </w:tc>
        <w:tc>
          <w:tcPr>
            <w:tcW w:w="1418" w:type="dxa"/>
            <w:shd w:val="clear" w:color="auto" w:fill="auto"/>
          </w:tcPr>
          <w:p w14:paraId="5D23AABA" w14:textId="77777777" w:rsidR="00E71B0B" w:rsidRDefault="00474308">
            <w:pPr>
              <w:spacing w:after="0"/>
              <w:jc w:val="right"/>
              <w:rPr>
                <w:lang w:eastAsia="en-US"/>
              </w:rPr>
            </w:pPr>
            <w:r>
              <w:rPr>
                <w:lang w:eastAsia="en-US"/>
              </w:rPr>
              <w:t>31 %</w:t>
            </w:r>
          </w:p>
        </w:tc>
        <w:tc>
          <w:tcPr>
            <w:tcW w:w="1559" w:type="dxa"/>
            <w:shd w:val="clear" w:color="auto" w:fill="auto"/>
          </w:tcPr>
          <w:p w14:paraId="3C598B4B" w14:textId="77777777" w:rsidR="00E71B0B" w:rsidRDefault="00474308">
            <w:pPr>
              <w:spacing w:after="0"/>
              <w:jc w:val="right"/>
              <w:rPr>
                <w:lang w:eastAsia="en-US"/>
              </w:rPr>
            </w:pPr>
            <w:r>
              <w:rPr>
                <w:lang w:eastAsia="en-US"/>
              </w:rPr>
              <w:t>38 %</w:t>
            </w:r>
          </w:p>
        </w:tc>
      </w:tr>
      <w:tr w:rsidR="00F562F6" w14:paraId="71E1B960" w14:textId="77777777">
        <w:trPr>
          <w:trHeight w:val="73"/>
        </w:trPr>
        <w:tc>
          <w:tcPr>
            <w:tcW w:w="5353" w:type="dxa"/>
            <w:shd w:val="clear" w:color="auto" w:fill="auto"/>
          </w:tcPr>
          <w:p w14:paraId="3AD9A823" w14:textId="77777777" w:rsidR="00E71B0B" w:rsidRDefault="00474308">
            <w:pPr>
              <w:spacing w:after="0"/>
              <w:rPr>
                <w:lang w:eastAsia="en-US"/>
              </w:rPr>
            </w:pPr>
            <w:r>
              <w:rPr>
                <w:lang w:eastAsia="en-US"/>
              </w:rPr>
              <w:t>Netto kontantstrøm fra drift</w:t>
            </w:r>
          </w:p>
        </w:tc>
        <w:tc>
          <w:tcPr>
            <w:tcW w:w="1418" w:type="dxa"/>
            <w:shd w:val="clear" w:color="auto" w:fill="auto"/>
          </w:tcPr>
          <w:p w14:paraId="4B1417A3" w14:textId="77777777" w:rsidR="00E71B0B" w:rsidRDefault="00474308">
            <w:pPr>
              <w:spacing w:after="0"/>
              <w:jc w:val="right"/>
              <w:rPr>
                <w:lang w:eastAsia="en-US"/>
              </w:rPr>
            </w:pPr>
            <w:r>
              <w:rPr>
                <w:lang w:eastAsia="en-US"/>
              </w:rPr>
              <w:t>-1,4</w:t>
            </w:r>
          </w:p>
        </w:tc>
        <w:tc>
          <w:tcPr>
            <w:tcW w:w="1559" w:type="dxa"/>
            <w:shd w:val="clear" w:color="auto" w:fill="auto"/>
          </w:tcPr>
          <w:p w14:paraId="5CDBA8A5" w14:textId="77777777" w:rsidR="00E71B0B" w:rsidRDefault="00474308">
            <w:pPr>
              <w:spacing w:after="0"/>
              <w:jc w:val="right"/>
              <w:rPr>
                <w:lang w:eastAsia="en-US"/>
              </w:rPr>
            </w:pPr>
            <w:r>
              <w:rPr>
                <w:lang w:eastAsia="en-US"/>
              </w:rPr>
              <w:t>5,3</w:t>
            </w:r>
          </w:p>
        </w:tc>
      </w:tr>
      <w:tr w:rsidR="00F562F6" w14:paraId="24A78D7F" w14:textId="77777777">
        <w:trPr>
          <w:trHeight w:val="73"/>
        </w:trPr>
        <w:tc>
          <w:tcPr>
            <w:tcW w:w="5353" w:type="dxa"/>
            <w:shd w:val="clear" w:color="auto" w:fill="auto"/>
          </w:tcPr>
          <w:p w14:paraId="7B91863E" w14:textId="77777777" w:rsidR="00E71B0B" w:rsidRDefault="00474308">
            <w:pPr>
              <w:spacing w:after="0"/>
              <w:rPr>
                <w:lang w:eastAsia="en-US"/>
              </w:rPr>
            </w:pPr>
            <w:r>
              <w:rPr>
                <w:lang w:eastAsia="en-US"/>
              </w:rPr>
              <w:t>Netto kontantstrøm fra investeringer</w:t>
            </w:r>
          </w:p>
        </w:tc>
        <w:tc>
          <w:tcPr>
            <w:tcW w:w="1418" w:type="dxa"/>
            <w:shd w:val="clear" w:color="auto" w:fill="auto"/>
          </w:tcPr>
          <w:p w14:paraId="18D7E7CB" w14:textId="77777777" w:rsidR="00E71B0B" w:rsidRDefault="00474308">
            <w:pPr>
              <w:spacing w:after="0"/>
              <w:jc w:val="right"/>
              <w:rPr>
                <w:lang w:eastAsia="en-US"/>
              </w:rPr>
            </w:pPr>
            <w:r>
              <w:rPr>
                <w:lang w:eastAsia="en-US"/>
              </w:rPr>
              <w:t>0,2</w:t>
            </w:r>
          </w:p>
        </w:tc>
        <w:tc>
          <w:tcPr>
            <w:tcW w:w="1559" w:type="dxa"/>
            <w:shd w:val="clear" w:color="auto" w:fill="auto"/>
          </w:tcPr>
          <w:p w14:paraId="2DE4268C" w14:textId="77777777" w:rsidR="00E71B0B" w:rsidRDefault="00474308">
            <w:pPr>
              <w:spacing w:after="0"/>
              <w:jc w:val="right"/>
              <w:rPr>
                <w:lang w:eastAsia="en-US"/>
              </w:rPr>
            </w:pPr>
            <w:r>
              <w:rPr>
                <w:lang w:eastAsia="en-US"/>
              </w:rPr>
              <w:t>-0,1</w:t>
            </w:r>
          </w:p>
        </w:tc>
      </w:tr>
      <w:tr w:rsidR="00E71B0B" w14:paraId="5B47635C" w14:textId="77777777">
        <w:trPr>
          <w:trHeight w:val="73"/>
        </w:trPr>
        <w:tc>
          <w:tcPr>
            <w:tcW w:w="8330" w:type="dxa"/>
            <w:gridSpan w:val="3"/>
            <w:shd w:val="clear" w:color="auto" w:fill="auto"/>
          </w:tcPr>
          <w:p w14:paraId="4AEC034C" w14:textId="77777777" w:rsidR="00E71B0B" w:rsidRDefault="00474308">
            <w:pPr>
              <w:spacing w:after="0"/>
              <w:rPr>
                <w:rStyle w:val="halvfet"/>
                <w:lang w:eastAsia="en-US"/>
              </w:rPr>
            </w:pPr>
            <w:r>
              <w:rPr>
                <w:rStyle w:val="halvfet"/>
                <w:lang w:eastAsia="en-US"/>
              </w:rPr>
              <w:t>Andre nøkkeltall</w:t>
            </w:r>
          </w:p>
        </w:tc>
      </w:tr>
      <w:tr w:rsidR="00F562F6" w14:paraId="0F71F005" w14:textId="77777777">
        <w:trPr>
          <w:trHeight w:val="73"/>
        </w:trPr>
        <w:tc>
          <w:tcPr>
            <w:tcW w:w="5353" w:type="dxa"/>
            <w:shd w:val="clear" w:color="auto" w:fill="auto"/>
          </w:tcPr>
          <w:p w14:paraId="5CBB97B6" w14:textId="77777777" w:rsidR="00E71B0B" w:rsidRDefault="00474308">
            <w:pPr>
              <w:spacing w:after="0"/>
              <w:rPr>
                <w:lang w:eastAsia="en-US"/>
              </w:rPr>
            </w:pPr>
            <w:r>
              <w:rPr>
                <w:lang w:eastAsia="en-US"/>
              </w:rPr>
              <w:t>Antall ansatte</w:t>
            </w:r>
          </w:p>
        </w:tc>
        <w:tc>
          <w:tcPr>
            <w:tcW w:w="1418" w:type="dxa"/>
            <w:shd w:val="clear" w:color="auto" w:fill="auto"/>
          </w:tcPr>
          <w:p w14:paraId="23B81269" w14:textId="77777777" w:rsidR="00E71B0B" w:rsidRDefault="00474308">
            <w:pPr>
              <w:spacing w:after="0"/>
              <w:jc w:val="right"/>
              <w:rPr>
                <w:lang w:eastAsia="en-US"/>
              </w:rPr>
            </w:pPr>
            <w:r>
              <w:rPr>
                <w:lang w:eastAsia="en-US"/>
              </w:rPr>
              <w:t>32</w:t>
            </w:r>
          </w:p>
        </w:tc>
        <w:tc>
          <w:tcPr>
            <w:tcW w:w="1559" w:type="dxa"/>
            <w:shd w:val="clear" w:color="auto" w:fill="auto"/>
          </w:tcPr>
          <w:p w14:paraId="67A71232" w14:textId="77777777" w:rsidR="00E71B0B" w:rsidRDefault="00474308">
            <w:pPr>
              <w:spacing w:after="0"/>
              <w:jc w:val="right"/>
              <w:rPr>
                <w:lang w:eastAsia="en-US"/>
              </w:rPr>
            </w:pPr>
            <w:r>
              <w:rPr>
                <w:lang w:eastAsia="en-US"/>
              </w:rPr>
              <w:t>32</w:t>
            </w:r>
          </w:p>
        </w:tc>
      </w:tr>
      <w:tr w:rsidR="00F562F6" w14:paraId="3E598A84" w14:textId="77777777">
        <w:trPr>
          <w:trHeight w:val="73"/>
        </w:trPr>
        <w:tc>
          <w:tcPr>
            <w:tcW w:w="5353" w:type="dxa"/>
            <w:shd w:val="clear" w:color="auto" w:fill="auto"/>
          </w:tcPr>
          <w:p w14:paraId="211199DA" w14:textId="77777777" w:rsidR="00E71B0B" w:rsidRDefault="00474308">
            <w:pPr>
              <w:spacing w:after="0"/>
              <w:rPr>
                <w:lang w:eastAsia="en-US"/>
              </w:rPr>
            </w:pPr>
            <w:r>
              <w:rPr>
                <w:lang w:eastAsia="en-US"/>
              </w:rPr>
              <w:t>Andel ansatte i Norge</w:t>
            </w:r>
          </w:p>
        </w:tc>
        <w:tc>
          <w:tcPr>
            <w:tcW w:w="1418" w:type="dxa"/>
            <w:shd w:val="clear" w:color="auto" w:fill="auto"/>
          </w:tcPr>
          <w:p w14:paraId="3B481637" w14:textId="77777777" w:rsidR="00E71B0B" w:rsidRDefault="00474308">
            <w:pPr>
              <w:spacing w:after="0"/>
              <w:jc w:val="right"/>
              <w:rPr>
                <w:lang w:eastAsia="en-US"/>
              </w:rPr>
            </w:pPr>
            <w:r>
              <w:rPr>
                <w:lang w:eastAsia="en-US"/>
              </w:rPr>
              <w:t>100 %</w:t>
            </w:r>
          </w:p>
        </w:tc>
        <w:tc>
          <w:tcPr>
            <w:tcW w:w="1559" w:type="dxa"/>
            <w:shd w:val="clear" w:color="auto" w:fill="auto"/>
          </w:tcPr>
          <w:p w14:paraId="57890389" w14:textId="77777777" w:rsidR="00E71B0B" w:rsidRDefault="00474308">
            <w:pPr>
              <w:spacing w:after="0"/>
              <w:jc w:val="right"/>
              <w:rPr>
                <w:lang w:eastAsia="en-US"/>
              </w:rPr>
            </w:pPr>
            <w:r>
              <w:rPr>
                <w:lang w:eastAsia="en-US"/>
              </w:rPr>
              <w:t>100 %</w:t>
            </w:r>
          </w:p>
        </w:tc>
      </w:tr>
      <w:tr w:rsidR="00F562F6" w14:paraId="388F9B3F" w14:textId="77777777">
        <w:trPr>
          <w:trHeight w:val="73"/>
        </w:trPr>
        <w:tc>
          <w:tcPr>
            <w:tcW w:w="5353" w:type="dxa"/>
            <w:shd w:val="clear" w:color="auto" w:fill="auto"/>
          </w:tcPr>
          <w:p w14:paraId="0C23CB70" w14:textId="77777777" w:rsidR="00E71B0B" w:rsidRDefault="00474308">
            <w:pPr>
              <w:spacing w:after="0"/>
              <w:rPr>
                <w:lang w:eastAsia="en-US"/>
              </w:rPr>
            </w:pPr>
            <w:r>
              <w:rPr>
                <w:lang w:eastAsia="en-US"/>
              </w:rPr>
              <w:t>Andel kvinner i konsernledelsen/selskapets ledergruppe</w:t>
            </w:r>
          </w:p>
        </w:tc>
        <w:tc>
          <w:tcPr>
            <w:tcW w:w="1418" w:type="dxa"/>
            <w:shd w:val="clear" w:color="auto" w:fill="auto"/>
          </w:tcPr>
          <w:p w14:paraId="5440473A" w14:textId="77777777" w:rsidR="00E71B0B" w:rsidRDefault="00474308">
            <w:pPr>
              <w:spacing w:after="0"/>
              <w:jc w:val="right"/>
              <w:rPr>
                <w:lang w:eastAsia="en-US"/>
              </w:rPr>
            </w:pPr>
            <w:r>
              <w:rPr>
                <w:lang w:eastAsia="en-US"/>
              </w:rPr>
              <w:t>71 %</w:t>
            </w:r>
          </w:p>
        </w:tc>
        <w:tc>
          <w:tcPr>
            <w:tcW w:w="1559" w:type="dxa"/>
            <w:shd w:val="clear" w:color="auto" w:fill="auto"/>
          </w:tcPr>
          <w:p w14:paraId="40F9571C" w14:textId="77777777" w:rsidR="00E71B0B" w:rsidRDefault="00474308">
            <w:pPr>
              <w:spacing w:after="0"/>
              <w:jc w:val="right"/>
              <w:rPr>
                <w:lang w:eastAsia="en-US"/>
              </w:rPr>
            </w:pPr>
            <w:r>
              <w:rPr>
                <w:lang w:eastAsia="en-US"/>
              </w:rPr>
              <w:t>71 %</w:t>
            </w:r>
          </w:p>
        </w:tc>
      </w:tr>
      <w:tr w:rsidR="00F562F6" w14:paraId="3309C837" w14:textId="77777777">
        <w:trPr>
          <w:trHeight w:val="73"/>
        </w:trPr>
        <w:tc>
          <w:tcPr>
            <w:tcW w:w="5353" w:type="dxa"/>
            <w:shd w:val="clear" w:color="auto" w:fill="auto"/>
          </w:tcPr>
          <w:p w14:paraId="7843A410" w14:textId="77777777" w:rsidR="00E71B0B" w:rsidRDefault="00474308">
            <w:pPr>
              <w:spacing w:after="0"/>
              <w:rPr>
                <w:lang w:eastAsia="en-US"/>
              </w:rPr>
            </w:pPr>
            <w:r>
              <w:rPr>
                <w:lang w:eastAsia="en-US"/>
              </w:rPr>
              <w:t>Andel kvinner i selskapet totalt</w:t>
            </w:r>
          </w:p>
        </w:tc>
        <w:tc>
          <w:tcPr>
            <w:tcW w:w="1418" w:type="dxa"/>
            <w:shd w:val="clear" w:color="auto" w:fill="auto"/>
          </w:tcPr>
          <w:p w14:paraId="55F9F465" w14:textId="77777777" w:rsidR="00E71B0B" w:rsidRDefault="00474308">
            <w:pPr>
              <w:spacing w:after="0"/>
              <w:jc w:val="right"/>
              <w:rPr>
                <w:lang w:eastAsia="en-US"/>
              </w:rPr>
            </w:pPr>
            <w:r>
              <w:rPr>
                <w:lang w:eastAsia="en-US"/>
              </w:rPr>
              <w:t>53 %</w:t>
            </w:r>
          </w:p>
        </w:tc>
        <w:tc>
          <w:tcPr>
            <w:tcW w:w="1559" w:type="dxa"/>
            <w:shd w:val="clear" w:color="auto" w:fill="auto"/>
          </w:tcPr>
          <w:p w14:paraId="7121A6D2" w14:textId="77777777" w:rsidR="00E71B0B" w:rsidRDefault="00474308">
            <w:pPr>
              <w:spacing w:after="0"/>
              <w:jc w:val="right"/>
              <w:rPr>
                <w:lang w:eastAsia="en-US"/>
              </w:rPr>
            </w:pPr>
            <w:r>
              <w:rPr>
                <w:lang w:eastAsia="en-US"/>
              </w:rPr>
              <w:t>47 %</w:t>
            </w:r>
          </w:p>
        </w:tc>
      </w:tr>
      <w:tr w:rsidR="00E71B0B" w14:paraId="1667AF08" w14:textId="77777777">
        <w:trPr>
          <w:trHeight w:val="73"/>
        </w:trPr>
        <w:tc>
          <w:tcPr>
            <w:tcW w:w="8330" w:type="dxa"/>
            <w:gridSpan w:val="3"/>
            <w:shd w:val="clear" w:color="auto" w:fill="auto"/>
          </w:tcPr>
          <w:p w14:paraId="1952BEA0" w14:textId="77777777" w:rsidR="00E71B0B" w:rsidRDefault="00474308">
            <w:pPr>
              <w:spacing w:after="0"/>
              <w:rPr>
                <w:rStyle w:val="halvfet"/>
                <w:lang w:eastAsia="en-US"/>
              </w:rPr>
            </w:pPr>
            <w:r>
              <w:rPr>
                <w:rStyle w:val="halvfet"/>
                <w:lang w:eastAsia="en-US"/>
              </w:rPr>
              <w:t>Klimagassutslipp (tonn CO2-</w:t>
            </w:r>
            <w:proofErr w:type="gramStart"/>
            <w:r>
              <w:rPr>
                <w:rStyle w:val="halvfet"/>
                <w:lang w:eastAsia="en-US"/>
              </w:rPr>
              <w:t>ekvivalenter)*</w:t>
            </w:r>
            <w:proofErr w:type="gramEnd"/>
          </w:p>
        </w:tc>
      </w:tr>
      <w:tr w:rsidR="00F562F6" w14:paraId="402D93EA" w14:textId="77777777">
        <w:trPr>
          <w:trHeight w:val="73"/>
        </w:trPr>
        <w:tc>
          <w:tcPr>
            <w:tcW w:w="5353" w:type="dxa"/>
            <w:shd w:val="clear" w:color="auto" w:fill="auto"/>
          </w:tcPr>
          <w:p w14:paraId="22B29482" w14:textId="77777777" w:rsidR="00E71B0B" w:rsidRDefault="00474308">
            <w:pPr>
              <w:spacing w:after="0"/>
              <w:rPr>
                <w:lang w:eastAsia="en-US"/>
              </w:rPr>
            </w:pPr>
            <w:r>
              <w:rPr>
                <w:lang w:eastAsia="en-US"/>
              </w:rPr>
              <w:t>Scope 1</w:t>
            </w:r>
          </w:p>
        </w:tc>
        <w:tc>
          <w:tcPr>
            <w:tcW w:w="1418" w:type="dxa"/>
            <w:shd w:val="clear" w:color="auto" w:fill="auto"/>
          </w:tcPr>
          <w:p w14:paraId="37F80775" w14:textId="77777777" w:rsidR="00E71B0B" w:rsidRDefault="00474308">
            <w:pPr>
              <w:spacing w:after="0"/>
              <w:jc w:val="right"/>
              <w:rPr>
                <w:lang w:eastAsia="en-US"/>
              </w:rPr>
            </w:pPr>
            <w:r>
              <w:rPr>
                <w:lang w:eastAsia="en-US"/>
              </w:rPr>
              <w:t>-</w:t>
            </w:r>
          </w:p>
        </w:tc>
        <w:tc>
          <w:tcPr>
            <w:tcW w:w="1559" w:type="dxa"/>
            <w:shd w:val="clear" w:color="auto" w:fill="auto"/>
          </w:tcPr>
          <w:p w14:paraId="4142F13D" w14:textId="77777777" w:rsidR="00E71B0B" w:rsidRDefault="00474308">
            <w:pPr>
              <w:spacing w:after="0"/>
              <w:jc w:val="right"/>
              <w:rPr>
                <w:lang w:eastAsia="en-US"/>
              </w:rPr>
            </w:pPr>
            <w:r>
              <w:rPr>
                <w:lang w:eastAsia="en-US"/>
              </w:rPr>
              <w:t>-</w:t>
            </w:r>
          </w:p>
        </w:tc>
      </w:tr>
      <w:tr w:rsidR="00F562F6" w14:paraId="4D33E69C" w14:textId="77777777">
        <w:trPr>
          <w:trHeight w:val="73"/>
        </w:trPr>
        <w:tc>
          <w:tcPr>
            <w:tcW w:w="5353" w:type="dxa"/>
            <w:shd w:val="clear" w:color="auto" w:fill="auto"/>
          </w:tcPr>
          <w:p w14:paraId="2F906149" w14:textId="77777777" w:rsidR="00E71B0B" w:rsidRDefault="00474308">
            <w:pPr>
              <w:spacing w:after="0"/>
              <w:rPr>
                <w:lang w:eastAsia="en-US"/>
              </w:rPr>
            </w:pPr>
            <w:r>
              <w:rPr>
                <w:lang w:eastAsia="en-US"/>
              </w:rPr>
              <w:t>Scope 2</w:t>
            </w:r>
          </w:p>
        </w:tc>
        <w:tc>
          <w:tcPr>
            <w:tcW w:w="1418" w:type="dxa"/>
            <w:shd w:val="clear" w:color="auto" w:fill="auto"/>
          </w:tcPr>
          <w:p w14:paraId="50F0E8DD" w14:textId="77777777" w:rsidR="00E71B0B" w:rsidRDefault="00474308">
            <w:pPr>
              <w:spacing w:after="0"/>
              <w:jc w:val="right"/>
              <w:rPr>
                <w:lang w:eastAsia="en-US"/>
              </w:rPr>
            </w:pPr>
            <w:r>
              <w:rPr>
                <w:lang w:eastAsia="en-US"/>
              </w:rPr>
              <w:t>-</w:t>
            </w:r>
          </w:p>
        </w:tc>
        <w:tc>
          <w:tcPr>
            <w:tcW w:w="1559" w:type="dxa"/>
            <w:shd w:val="clear" w:color="auto" w:fill="auto"/>
          </w:tcPr>
          <w:p w14:paraId="45223ABB" w14:textId="77777777" w:rsidR="00E71B0B" w:rsidRDefault="00474308">
            <w:pPr>
              <w:spacing w:after="0"/>
              <w:jc w:val="right"/>
              <w:rPr>
                <w:lang w:eastAsia="en-US"/>
              </w:rPr>
            </w:pPr>
            <w:r>
              <w:rPr>
                <w:lang w:eastAsia="en-US"/>
              </w:rPr>
              <w:t>-</w:t>
            </w:r>
          </w:p>
        </w:tc>
      </w:tr>
      <w:tr w:rsidR="00F562F6" w14:paraId="5E26015D" w14:textId="77777777">
        <w:trPr>
          <w:trHeight w:val="73"/>
        </w:trPr>
        <w:tc>
          <w:tcPr>
            <w:tcW w:w="5353" w:type="dxa"/>
            <w:shd w:val="clear" w:color="auto" w:fill="auto"/>
          </w:tcPr>
          <w:p w14:paraId="5B22BDDF" w14:textId="77777777" w:rsidR="00E71B0B" w:rsidRDefault="00474308">
            <w:pPr>
              <w:spacing w:after="0"/>
              <w:rPr>
                <w:lang w:eastAsia="en-US"/>
              </w:rPr>
            </w:pPr>
            <w:r>
              <w:rPr>
                <w:lang w:eastAsia="en-US"/>
              </w:rPr>
              <w:t>Scope 3</w:t>
            </w:r>
          </w:p>
        </w:tc>
        <w:tc>
          <w:tcPr>
            <w:tcW w:w="1418" w:type="dxa"/>
            <w:shd w:val="clear" w:color="auto" w:fill="auto"/>
          </w:tcPr>
          <w:p w14:paraId="5EDAEDA0" w14:textId="77777777" w:rsidR="00E71B0B" w:rsidRDefault="00474308">
            <w:pPr>
              <w:spacing w:after="0"/>
              <w:jc w:val="right"/>
              <w:rPr>
                <w:lang w:eastAsia="en-US"/>
              </w:rPr>
            </w:pPr>
            <w:r>
              <w:rPr>
                <w:lang w:eastAsia="en-US"/>
              </w:rPr>
              <w:t>-</w:t>
            </w:r>
          </w:p>
        </w:tc>
        <w:tc>
          <w:tcPr>
            <w:tcW w:w="1559" w:type="dxa"/>
            <w:shd w:val="clear" w:color="auto" w:fill="auto"/>
          </w:tcPr>
          <w:p w14:paraId="0FDAF642" w14:textId="77777777" w:rsidR="00E71B0B" w:rsidRDefault="00474308">
            <w:pPr>
              <w:spacing w:after="0"/>
              <w:jc w:val="right"/>
              <w:rPr>
                <w:lang w:eastAsia="en-US"/>
              </w:rPr>
            </w:pPr>
            <w:r>
              <w:rPr>
                <w:lang w:eastAsia="en-US"/>
              </w:rPr>
              <w:t>-</w:t>
            </w:r>
          </w:p>
        </w:tc>
      </w:tr>
    </w:tbl>
    <w:p w14:paraId="2B20AD92" w14:textId="77777777" w:rsidR="00E71B0B" w:rsidRDefault="00474308" w:rsidP="00A9630E">
      <w:pPr>
        <w:pStyle w:val="Note"/>
      </w:pPr>
      <w:r>
        <w:t>* ikke tilgjengelig</w:t>
      </w:r>
    </w:p>
    <w:p w14:paraId="1FAF771C" w14:textId="77777777" w:rsidR="00E71B0B" w:rsidRDefault="00474308" w:rsidP="001B322E">
      <w:pPr>
        <w:pStyle w:val="avsnitt-tittel"/>
      </w:pPr>
      <w:r>
        <w:t>Klimamål</w:t>
      </w:r>
    </w:p>
    <w:p w14:paraId="29792213" w14:textId="77777777" w:rsidR="00E71B0B" w:rsidRDefault="00474308" w:rsidP="001B322E">
      <w:r>
        <w:t>Ikke oppgitt</w:t>
      </w:r>
    </w:p>
    <w:p w14:paraId="2B74083D" w14:textId="6F6E4020" w:rsidR="00675228" w:rsidRDefault="00675228" w:rsidP="00035E85">
      <w:pPr>
        <w:pStyle w:val="UnOverskrift3"/>
        <w:rPr>
          <w:noProof/>
        </w:rPr>
      </w:pPr>
      <w:r>
        <w:t xml:space="preserve">AS Den </w:t>
      </w:r>
      <w:proofErr w:type="spellStart"/>
      <w:r>
        <w:t>Nationale</w:t>
      </w:r>
      <w:proofErr w:type="spellEnd"/>
      <w:r>
        <w:t xml:space="preserve"> Scene</w:t>
      </w:r>
    </w:p>
    <w:p w14:paraId="6E3184AE" w14:textId="46CF837B" w:rsidR="00C67A62" w:rsidRPr="00C67A62" w:rsidRDefault="00F27BB8" w:rsidP="00C67A62">
      <w:r>
        <w:rPr>
          <w:noProof/>
        </w:rPr>
        <w:drawing>
          <wp:inline distT="0" distB="0" distL="0" distR="0" wp14:anchorId="7EBD8AC7" wp14:editId="381CC3ED">
            <wp:extent cx="1057275" cy="542925"/>
            <wp:effectExtent l="0" t="0" r="0" b="0"/>
            <wp:docPr id="105" name="Bilde 10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e 105" descr="Logo"/>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57275" cy="542925"/>
                    </a:xfrm>
                    <a:prstGeom prst="rect">
                      <a:avLst/>
                    </a:prstGeom>
                    <a:noFill/>
                    <a:ln>
                      <a:noFill/>
                    </a:ln>
                  </pic:spPr>
                </pic:pic>
              </a:graphicData>
            </a:graphic>
          </wp:inline>
        </w:drawing>
      </w:r>
    </w:p>
    <w:p w14:paraId="1C1D9923" w14:textId="77777777" w:rsidR="00E71B0B" w:rsidRDefault="00474308" w:rsidP="00E33344">
      <w:r>
        <w:lastRenderedPageBreak/>
        <w:t xml:space="preserve">Den </w:t>
      </w:r>
      <w:proofErr w:type="spellStart"/>
      <w:r>
        <w:t>Nationale</w:t>
      </w:r>
      <w:proofErr w:type="spellEnd"/>
      <w:r>
        <w:t xml:space="preserve"> Scene (DNS) er en av Norges fem nasjonale scenekunstinstitusjoner. Teateret skal skape engasjerende, underholdende og relevant teater av høy kunstnerisk kvalitet til et bredt publikum. Teatret er en forlengelse av Ole Bulls Det Norske Theater, som ble etablert i 1850. Staten ble deleier i 1972. Den </w:t>
      </w:r>
      <w:proofErr w:type="spellStart"/>
      <w:r>
        <w:t>Nationale</w:t>
      </w:r>
      <w:proofErr w:type="spellEnd"/>
      <w:r>
        <w:t xml:space="preserve"> Scene er lokalisert i Bergen.</w:t>
      </w:r>
    </w:p>
    <w:p w14:paraId="70638989" w14:textId="77777777" w:rsidR="00325332" w:rsidRDefault="00325332" w:rsidP="00325332">
      <w:pPr>
        <w:pStyle w:val="Petit"/>
      </w:pPr>
      <w:r w:rsidRPr="00E33344">
        <w:rPr>
          <w:rStyle w:val="halvfet"/>
        </w:rPr>
        <w:t xml:space="preserve">Styret: </w:t>
      </w:r>
      <w:r>
        <w:t xml:space="preserve">Katrine </w:t>
      </w:r>
      <w:proofErr w:type="spellStart"/>
      <w:r>
        <w:t>Trovik</w:t>
      </w:r>
      <w:proofErr w:type="spellEnd"/>
      <w:r>
        <w:t xml:space="preserve"> (styreleder), Dag Rune Olsen (nestleder), Kjersti Berge, Anders Bjørnsen, Roy-Eddy Lie, Kristoffer Sagmo Aalberg*, Arne </w:t>
      </w:r>
      <w:proofErr w:type="spellStart"/>
      <w:r>
        <w:t>Kambestad</w:t>
      </w:r>
      <w:proofErr w:type="spellEnd"/>
      <w:r>
        <w:t>*</w:t>
      </w:r>
    </w:p>
    <w:p w14:paraId="35A042C8" w14:textId="77777777" w:rsidR="00325332" w:rsidRDefault="00325332" w:rsidP="00325332">
      <w:pPr>
        <w:pStyle w:val="Petit"/>
      </w:pPr>
      <w:r>
        <w:t>*valgt av de ansatte</w:t>
      </w:r>
    </w:p>
    <w:p w14:paraId="602ECFCA" w14:textId="77777777" w:rsidR="00325332" w:rsidRDefault="00325332" w:rsidP="00325332">
      <w:pPr>
        <w:pStyle w:val="Petit"/>
      </w:pPr>
      <w:r w:rsidRPr="00E33344">
        <w:rPr>
          <w:rStyle w:val="halvfet"/>
        </w:rPr>
        <w:t>Teatersjef:</w:t>
      </w:r>
      <w:r>
        <w:t xml:space="preserve"> Stefan Larsson</w:t>
      </w:r>
    </w:p>
    <w:p w14:paraId="7EE6701D" w14:textId="77777777" w:rsidR="00325332" w:rsidRPr="00047B55" w:rsidRDefault="00325332" w:rsidP="00325332">
      <w:pPr>
        <w:pStyle w:val="Petit"/>
        <w:rPr>
          <w:lang w:val="en-US"/>
        </w:rPr>
      </w:pPr>
      <w:r w:rsidRPr="00047B55">
        <w:rPr>
          <w:rStyle w:val="halvfet"/>
          <w:lang w:val="en-US"/>
        </w:rPr>
        <w:t>Revisor:</w:t>
      </w:r>
      <w:r w:rsidRPr="00047B55">
        <w:rPr>
          <w:lang w:val="en-US"/>
        </w:rPr>
        <w:t xml:space="preserve"> Ernst &amp; Young AS</w:t>
      </w:r>
    </w:p>
    <w:p w14:paraId="7B36623C" w14:textId="37168041" w:rsidR="00325332" w:rsidRPr="00047B55" w:rsidRDefault="00325332" w:rsidP="00325332">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35" w:history="1">
        <w:r w:rsidR="00C67A62" w:rsidRPr="00047B55">
          <w:rPr>
            <w:rStyle w:val="Hyperkobling"/>
            <w:lang w:val="en-US"/>
          </w:rPr>
          <w:t>www.dns.no</w:t>
        </w:r>
      </w:hyperlink>
    </w:p>
    <w:p w14:paraId="42D73DDD" w14:textId="3BFBB85A" w:rsidR="00C67A62" w:rsidRDefault="00F27BB8" w:rsidP="00C67A62">
      <w:r>
        <w:rPr>
          <w:noProof/>
        </w:rPr>
        <w:drawing>
          <wp:inline distT="0" distB="0" distL="0" distR="0" wp14:anchorId="02A6B54E" wp14:editId="7F338BFF">
            <wp:extent cx="2676525" cy="1809750"/>
            <wp:effectExtent l="0" t="0" r="0" b="0"/>
            <wp:docPr id="106" name="Bilde 10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e 106" descr="Illustrasjonsfoto"/>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5EADE5C7" w14:textId="454D6715" w:rsidR="0036472E" w:rsidRPr="00C67A62" w:rsidRDefault="0036472E" w:rsidP="0036472E">
      <w:pPr>
        <w:pStyle w:val="Kilde"/>
      </w:pPr>
      <w:r w:rsidRPr="0036472E">
        <w:t>Foto: Sebastian Dalseide</w:t>
      </w:r>
    </w:p>
    <w:p w14:paraId="368882B2" w14:textId="77777777" w:rsidR="00E71B0B" w:rsidRDefault="00474308" w:rsidP="001B322E">
      <w:pPr>
        <w:pStyle w:val="avsnitt-tittel"/>
      </w:pPr>
      <w:r>
        <w:t>Viktige hendelser i 2022</w:t>
      </w:r>
    </w:p>
    <w:p w14:paraId="2E0ABC3C" w14:textId="77777777" w:rsidR="00E71B0B" w:rsidRDefault="00474308" w:rsidP="00FC2905">
      <w:pPr>
        <w:pStyle w:val="Listebombe"/>
      </w:pPr>
      <w:r>
        <w:t xml:space="preserve">Prosjektoppstart modernisering av teaterbygningen. </w:t>
      </w:r>
    </w:p>
    <w:p w14:paraId="6CE40DE7" w14:textId="77777777" w:rsidR="00E71B0B" w:rsidRDefault="00474308" w:rsidP="00FC2905">
      <w:pPr>
        <w:pStyle w:val="Listebombe"/>
      </w:pPr>
      <w:r>
        <w:t xml:space="preserve">Innflytting i nye lokaler: Verkstedene, lagre og deler av administrasjonen flyttet til </w:t>
      </w:r>
      <w:proofErr w:type="spellStart"/>
      <w:r>
        <w:t>Simonsviken</w:t>
      </w:r>
      <w:proofErr w:type="spellEnd"/>
      <w:r>
        <w:t xml:space="preserve"> Næringspark. </w:t>
      </w:r>
    </w:p>
    <w:p w14:paraId="03F65B65" w14:textId="77777777" w:rsidR="00E71B0B" w:rsidRDefault="00474308" w:rsidP="00FC2905">
      <w:pPr>
        <w:pStyle w:val="Listebombe"/>
      </w:pPr>
      <w:r>
        <w:t xml:space="preserve">Styret ansatte Solrun Toft Iversen som ny teatersjef. Hun tiltrer sommeren 2023. </w:t>
      </w:r>
    </w:p>
    <w:p w14:paraId="1D1CEA90" w14:textId="77777777" w:rsidR="00E71B0B" w:rsidRDefault="00474308" w:rsidP="001B322E">
      <w:pPr>
        <w:pStyle w:val="avsnitt-tittel"/>
      </w:pPr>
      <w:r>
        <w:t>Statens eierskap</w:t>
      </w:r>
    </w:p>
    <w:p w14:paraId="795F6AFA" w14:textId="77777777" w:rsidR="00E71B0B" w:rsidRDefault="00474308" w:rsidP="00E33344">
      <w:r>
        <w:t xml:space="preserve">Staten er eier i Den </w:t>
      </w:r>
      <w:proofErr w:type="spellStart"/>
      <w:r>
        <w:t>Nationale</w:t>
      </w:r>
      <w:proofErr w:type="spellEnd"/>
      <w:r>
        <w:t xml:space="preserve"> Scene for å bidra til at alle kan få tilgang til scenekunst. Statens mål som eier er høy kunstnerisk kvalitet til et bredt publikum.</w:t>
      </w:r>
    </w:p>
    <w:p w14:paraId="5C9802C3" w14:textId="3C2E9BAB" w:rsidR="00E71B0B" w:rsidRDefault="00474308" w:rsidP="00E33344">
      <w:r w:rsidRPr="00E33344">
        <w:rPr>
          <w:rStyle w:val="halvfet"/>
        </w:rPr>
        <w:t>Statens eierandel:</w:t>
      </w:r>
      <w:r>
        <w:t xml:space="preserve"> 66,67 pst.</w:t>
      </w:r>
      <w:r w:rsidR="00EC36E5">
        <w:t xml:space="preserve"> </w:t>
      </w:r>
      <w:r w:rsidR="00EC36E5">
        <w:br/>
      </w:r>
      <w:r>
        <w:t>Kultur- og likestillingsdepartementet</w:t>
      </w:r>
    </w:p>
    <w:p w14:paraId="4EAEDC1D" w14:textId="77777777" w:rsidR="00E71B0B" w:rsidRDefault="00474308" w:rsidP="001B322E">
      <w:pPr>
        <w:pStyle w:val="avsnitt-tittel"/>
      </w:pPr>
      <w:r>
        <w:t>Oppnåelse av statens mål</w:t>
      </w:r>
    </w:p>
    <w:p w14:paraId="253F263E" w14:textId="77777777" w:rsidR="00E71B0B" w:rsidRDefault="00474308" w:rsidP="00E33344">
      <w:r>
        <w:t xml:space="preserve">Teatret presenterte 17 nye produksjoner, gjestespill, lytteteater i byrommet og en rekke gratisarrangementer. Åtte forestillinger var urpremierer. DNS fikk fem Hedda-nominasjoner, og bestillingsverket </w:t>
      </w:r>
      <w:r>
        <w:lastRenderedPageBreak/>
        <w:t xml:space="preserve">fra Monica </w:t>
      </w:r>
      <w:proofErr w:type="spellStart"/>
      <w:r>
        <w:t>Isakstuen</w:t>
      </w:r>
      <w:proofErr w:type="spellEnd"/>
      <w:r>
        <w:t xml:space="preserve"> vant </w:t>
      </w:r>
      <w:proofErr w:type="spellStart"/>
      <w:r>
        <w:t>Ibsenprisen</w:t>
      </w:r>
      <w:proofErr w:type="spellEnd"/>
      <w:r>
        <w:t>. Det samlede besøkstallet til DNS var 80 911. Dette er en økning på 33 pst. fra 2021, men lavere enn budsjettert. Ettervirkningene av pandemien og kostnadsutviklingen i samfunnet har vært merkbare gjennom året.</w:t>
      </w:r>
    </w:p>
    <w:p w14:paraId="02AAECF9" w14:textId="77777777" w:rsidR="00E71B0B" w:rsidRDefault="00474308" w:rsidP="001B322E">
      <w:pPr>
        <w:pStyle w:val="avsnitt-tittel"/>
      </w:pPr>
      <w:r>
        <w:t>Ambisjoner, mål og strategier</w:t>
      </w:r>
    </w:p>
    <w:p w14:paraId="7251B4C4" w14:textId="77777777" w:rsidR="00E71B0B" w:rsidRDefault="00474308" w:rsidP="00E33344">
      <w:r>
        <w:t xml:space="preserve">Det som har høyest prioritet, er å legge en god plan for hvordan man skal drifte teateret på andre arenaer når teaterbygningen på Engen 1 skal bygges om. Målet er å skape fotfeste for en ny publikumskontakt som favner bredere, kommer flere til gode og som vitaliserer institusjonen. </w:t>
      </w:r>
    </w:p>
    <w:p w14:paraId="4390B8C5" w14:textId="77777777" w:rsidR="00E71B0B" w:rsidRDefault="00474308" w:rsidP="00E33344">
      <w:r>
        <w:t>For teatret vil ellers disse målene ha særskilt oppmerksomhet i årene som kommer:</w:t>
      </w:r>
    </w:p>
    <w:p w14:paraId="220D27D3" w14:textId="77777777" w:rsidR="00E71B0B" w:rsidRDefault="00474308" w:rsidP="00FC2905">
      <w:pPr>
        <w:pStyle w:val="Listebombe"/>
      </w:pPr>
      <w:r>
        <w:t xml:space="preserve">Styrket mangfold og representasjon </w:t>
      </w:r>
    </w:p>
    <w:p w14:paraId="6DBD7D5A" w14:textId="77777777" w:rsidR="00E71B0B" w:rsidRDefault="00474308" w:rsidP="00FC2905">
      <w:pPr>
        <w:pStyle w:val="Listebombe"/>
      </w:pPr>
      <w:r>
        <w:t xml:space="preserve">Posisjonering som samfunnsarena og relevant møteplass for flere </w:t>
      </w:r>
    </w:p>
    <w:p w14:paraId="197ECC46" w14:textId="77777777" w:rsidR="00E71B0B" w:rsidRDefault="00474308" w:rsidP="00FC2905">
      <w:pPr>
        <w:pStyle w:val="Listebombe"/>
      </w:pPr>
      <w:r>
        <w:t>En arbeidsplass i trivsel og utvikling</w:t>
      </w:r>
    </w:p>
    <w:p w14:paraId="306F6688" w14:textId="77777777" w:rsidR="00E71B0B" w:rsidRDefault="00474308" w:rsidP="00FC2905">
      <w:pPr>
        <w:pStyle w:val="Listebombe"/>
      </w:pPr>
      <w:r>
        <w:t>Optimal ressursutnyttelse i bærekraftig perspektiv</w:t>
      </w:r>
    </w:p>
    <w:p w14:paraId="3CBD45B9" w14:textId="77777777" w:rsidR="00E71B0B" w:rsidRDefault="00474308" w:rsidP="001B322E">
      <w:pPr>
        <w:pStyle w:val="avsnitt-tittel"/>
      </w:pPr>
      <w:r>
        <w:t xml:space="preserve">Selskapets overordnede mål og resultater 2022 (utvalg) </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551"/>
        <w:gridCol w:w="2835"/>
        <w:gridCol w:w="1985"/>
        <w:gridCol w:w="2409"/>
      </w:tblGrid>
      <w:tr w:rsidR="00F562F6" w14:paraId="0EBE1824" w14:textId="77777777">
        <w:trPr>
          <w:trHeight w:val="397"/>
        </w:trPr>
        <w:tc>
          <w:tcPr>
            <w:tcW w:w="1101" w:type="dxa"/>
            <w:shd w:val="clear" w:color="auto" w:fill="auto"/>
          </w:tcPr>
          <w:p w14:paraId="4428ADA3" w14:textId="77777777" w:rsidR="00E71B0B" w:rsidRDefault="00E71B0B" w:rsidP="00E7037C">
            <w:pPr>
              <w:rPr>
                <w:rFonts w:eastAsia="Calibri"/>
                <w:lang w:eastAsia="en-US"/>
              </w:rPr>
            </w:pPr>
          </w:p>
        </w:tc>
        <w:tc>
          <w:tcPr>
            <w:tcW w:w="2551" w:type="dxa"/>
            <w:shd w:val="clear" w:color="auto" w:fill="auto"/>
          </w:tcPr>
          <w:p w14:paraId="679A217A"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1F03284E" w14:textId="77777777" w:rsidR="00E71B0B" w:rsidRDefault="00474308">
            <w:pPr>
              <w:pStyle w:val="TabellHode-rad"/>
              <w:spacing w:after="0"/>
              <w:rPr>
                <w:lang w:eastAsia="en-US"/>
              </w:rPr>
            </w:pPr>
            <w:r>
              <w:rPr>
                <w:lang w:eastAsia="en-US"/>
              </w:rPr>
              <w:t>Indikator</w:t>
            </w:r>
          </w:p>
        </w:tc>
        <w:tc>
          <w:tcPr>
            <w:tcW w:w="1985" w:type="dxa"/>
            <w:shd w:val="clear" w:color="auto" w:fill="auto"/>
          </w:tcPr>
          <w:p w14:paraId="572DE9CA" w14:textId="77777777" w:rsidR="00E71B0B" w:rsidRDefault="00474308">
            <w:pPr>
              <w:pStyle w:val="TabellHode-rad"/>
              <w:spacing w:after="0"/>
              <w:jc w:val="right"/>
              <w:rPr>
                <w:lang w:eastAsia="en-US"/>
              </w:rPr>
            </w:pPr>
            <w:r>
              <w:rPr>
                <w:lang w:eastAsia="en-US"/>
              </w:rPr>
              <w:t>Mål 2022</w:t>
            </w:r>
          </w:p>
        </w:tc>
        <w:tc>
          <w:tcPr>
            <w:tcW w:w="2409" w:type="dxa"/>
            <w:shd w:val="clear" w:color="auto" w:fill="auto"/>
          </w:tcPr>
          <w:p w14:paraId="176EBFBB" w14:textId="77777777" w:rsidR="00E71B0B" w:rsidRDefault="00474308">
            <w:pPr>
              <w:pStyle w:val="TabellHode-rad"/>
              <w:spacing w:after="0"/>
              <w:jc w:val="right"/>
              <w:rPr>
                <w:lang w:eastAsia="en-US"/>
              </w:rPr>
            </w:pPr>
            <w:r>
              <w:rPr>
                <w:lang w:eastAsia="en-US"/>
              </w:rPr>
              <w:t>Resultat 2022 (2021)</w:t>
            </w:r>
          </w:p>
        </w:tc>
      </w:tr>
      <w:tr w:rsidR="00F562F6" w14:paraId="08ADBF97" w14:textId="77777777">
        <w:trPr>
          <w:trHeight w:val="391"/>
        </w:trPr>
        <w:tc>
          <w:tcPr>
            <w:tcW w:w="1101" w:type="dxa"/>
            <w:vMerge w:val="restart"/>
            <w:shd w:val="clear" w:color="auto" w:fill="auto"/>
          </w:tcPr>
          <w:p w14:paraId="2DB0E130" w14:textId="4E7AC00D" w:rsidR="00E71B0B" w:rsidRDefault="00474308">
            <w:pPr>
              <w:spacing w:after="0"/>
              <w:rPr>
                <w:lang w:eastAsia="en-US"/>
              </w:rPr>
            </w:pPr>
            <w:r>
              <w:rPr>
                <w:lang w:eastAsia="en-US"/>
              </w:rPr>
              <w:t>Sektorpolitisk målopp</w:t>
            </w:r>
            <w:r w:rsidR="00865EBA">
              <w:rPr>
                <w:lang w:eastAsia="en-US"/>
              </w:rPr>
              <w:softHyphen/>
            </w:r>
            <w:r>
              <w:rPr>
                <w:lang w:eastAsia="en-US"/>
              </w:rPr>
              <w:t>nåelse</w:t>
            </w:r>
          </w:p>
        </w:tc>
        <w:tc>
          <w:tcPr>
            <w:tcW w:w="2551" w:type="dxa"/>
            <w:vMerge w:val="restart"/>
            <w:shd w:val="clear" w:color="auto" w:fill="auto"/>
          </w:tcPr>
          <w:p w14:paraId="75BBCC8B" w14:textId="77777777" w:rsidR="00E71B0B" w:rsidRDefault="00474308">
            <w:pPr>
              <w:spacing w:after="0"/>
              <w:rPr>
                <w:lang w:eastAsia="en-US"/>
              </w:rPr>
            </w:pPr>
            <w:r>
              <w:rPr>
                <w:lang w:eastAsia="en-US"/>
              </w:rPr>
              <w:t>Økt engasjement hos et bredere publikum</w:t>
            </w:r>
          </w:p>
        </w:tc>
        <w:tc>
          <w:tcPr>
            <w:tcW w:w="2835" w:type="dxa"/>
            <w:shd w:val="clear" w:color="auto" w:fill="auto"/>
          </w:tcPr>
          <w:p w14:paraId="40A2F618" w14:textId="77777777" w:rsidR="00E71B0B" w:rsidRDefault="00474308">
            <w:pPr>
              <w:spacing w:after="0"/>
              <w:rPr>
                <w:lang w:eastAsia="en-US"/>
              </w:rPr>
            </w:pPr>
            <w:r>
              <w:rPr>
                <w:spacing w:val="-2"/>
                <w:lang w:eastAsia="en-US"/>
              </w:rPr>
              <w:t>Totalt publikumsantall</w:t>
            </w:r>
          </w:p>
        </w:tc>
        <w:tc>
          <w:tcPr>
            <w:tcW w:w="1985" w:type="dxa"/>
            <w:shd w:val="clear" w:color="auto" w:fill="auto"/>
          </w:tcPr>
          <w:p w14:paraId="46C7CB76" w14:textId="77777777" w:rsidR="00E71B0B" w:rsidRDefault="00474308">
            <w:pPr>
              <w:spacing w:after="0"/>
              <w:jc w:val="right"/>
              <w:rPr>
                <w:lang w:eastAsia="en-US"/>
              </w:rPr>
            </w:pPr>
            <w:r>
              <w:rPr>
                <w:lang w:eastAsia="en-US"/>
              </w:rPr>
              <w:t>111 826</w:t>
            </w:r>
          </w:p>
        </w:tc>
        <w:tc>
          <w:tcPr>
            <w:tcW w:w="2409" w:type="dxa"/>
            <w:shd w:val="clear" w:color="auto" w:fill="auto"/>
          </w:tcPr>
          <w:p w14:paraId="79D55869" w14:textId="77777777" w:rsidR="00E71B0B" w:rsidRDefault="00474308">
            <w:pPr>
              <w:spacing w:after="0"/>
              <w:jc w:val="right"/>
              <w:rPr>
                <w:lang w:eastAsia="en-US"/>
              </w:rPr>
            </w:pPr>
            <w:r>
              <w:rPr>
                <w:lang w:eastAsia="en-US"/>
              </w:rPr>
              <w:t>80 911 (46 456)</w:t>
            </w:r>
          </w:p>
        </w:tc>
      </w:tr>
      <w:tr w:rsidR="00F562F6" w14:paraId="2C1DCF03" w14:textId="77777777">
        <w:trPr>
          <w:trHeight w:val="209"/>
        </w:trPr>
        <w:tc>
          <w:tcPr>
            <w:tcW w:w="1101" w:type="dxa"/>
            <w:vMerge/>
            <w:shd w:val="clear" w:color="auto" w:fill="auto"/>
          </w:tcPr>
          <w:p w14:paraId="0C9BB8AF" w14:textId="77777777" w:rsidR="00E71B0B" w:rsidRDefault="00E71B0B">
            <w:pPr>
              <w:rPr>
                <w:rFonts w:ascii="OpenSans-ExtraBold" w:hAnsi="OpenSans-ExtraBold"/>
                <w:lang w:eastAsia="en-US"/>
              </w:rPr>
            </w:pPr>
          </w:p>
        </w:tc>
        <w:tc>
          <w:tcPr>
            <w:tcW w:w="2551" w:type="dxa"/>
            <w:vMerge/>
            <w:shd w:val="clear" w:color="auto" w:fill="auto"/>
          </w:tcPr>
          <w:p w14:paraId="4D08C739" w14:textId="77777777" w:rsidR="00E71B0B" w:rsidRDefault="00E71B0B">
            <w:pPr>
              <w:rPr>
                <w:rFonts w:ascii="OpenSans-ExtraBold" w:hAnsi="OpenSans-ExtraBold"/>
                <w:lang w:eastAsia="en-US"/>
              </w:rPr>
            </w:pPr>
          </w:p>
        </w:tc>
        <w:tc>
          <w:tcPr>
            <w:tcW w:w="2835" w:type="dxa"/>
            <w:shd w:val="clear" w:color="auto" w:fill="auto"/>
          </w:tcPr>
          <w:p w14:paraId="64CFB1A4" w14:textId="77777777" w:rsidR="00E71B0B" w:rsidRDefault="00474308">
            <w:pPr>
              <w:spacing w:after="0"/>
              <w:rPr>
                <w:lang w:eastAsia="en-US"/>
              </w:rPr>
            </w:pPr>
            <w:r>
              <w:rPr>
                <w:lang w:eastAsia="en-US"/>
              </w:rPr>
              <w:t>Setebelegg</w:t>
            </w:r>
          </w:p>
        </w:tc>
        <w:tc>
          <w:tcPr>
            <w:tcW w:w="1985" w:type="dxa"/>
            <w:shd w:val="clear" w:color="auto" w:fill="auto"/>
          </w:tcPr>
          <w:p w14:paraId="0EDEDBEA" w14:textId="77777777" w:rsidR="00E71B0B" w:rsidRDefault="00474308">
            <w:pPr>
              <w:spacing w:after="0"/>
              <w:jc w:val="right"/>
              <w:rPr>
                <w:lang w:eastAsia="en-US"/>
              </w:rPr>
            </w:pPr>
            <w:r>
              <w:rPr>
                <w:lang w:eastAsia="en-US"/>
              </w:rPr>
              <w:t>70 %</w:t>
            </w:r>
          </w:p>
        </w:tc>
        <w:tc>
          <w:tcPr>
            <w:tcW w:w="2409" w:type="dxa"/>
            <w:shd w:val="clear" w:color="auto" w:fill="auto"/>
          </w:tcPr>
          <w:p w14:paraId="16A752BD" w14:textId="77777777" w:rsidR="00E71B0B" w:rsidRDefault="00474308">
            <w:pPr>
              <w:spacing w:after="0"/>
              <w:jc w:val="right"/>
              <w:rPr>
                <w:lang w:eastAsia="en-US"/>
              </w:rPr>
            </w:pPr>
            <w:r>
              <w:rPr>
                <w:lang w:eastAsia="en-US"/>
              </w:rPr>
              <w:t>64 % (84 %)</w:t>
            </w:r>
          </w:p>
        </w:tc>
      </w:tr>
      <w:tr w:rsidR="00F562F6" w14:paraId="7219D31B" w14:textId="77777777">
        <w:trPr>
          <w:trHeight w:val="288"/>
        </w:trPr>
        <w:tc>
          <w:tcPr>
            <w:tcW w:w="1101" w:type="dxa"/>
            <w:vMerge/>
            <w:shd w:val="clear" w:color="auto" w:fill="auto"/>
          </w:tcPr>
          <w:p w14:paraId="0E9B8254" w14:textId="77777777" w:rsidR="00E71B0B" w:rsidRDefault="00E71B0B" w:rsidP="00E7037C">
            <w:pPr>
              <w:rPr>
                <w:rFonts w:eastAsia="Calibri"/>
                <w:lang w:eastAsia="en-US"/>
              </w:rPr>
            </w:pPr>
          </w:p>
        </w:tc>
        <w:tc>
          <w:tcPr>
            <w:tcW w:w="2551" w:type="dxa"/>
            <w:vMerge w:val="restart"/>
            <w:shd w:val="clear" w:color="auto" w:fill="auto"/>
          </w:tcPr>
          <w:p w14:paraId="7EE39AFE" w14:textId="77777777" w:rsidR="00E71B0B" w:rsidRDefault="00474308">
            <w:pPr>
              <w:spacing w:after="0"/>
              <w:rPr>
                <w:lang w:eastAsia="en-US"/>
              </w:rPr>
            </w:pPr>
            <w:r>
              <w:rPr>
                <w:lang w:eastAsia="en-US"/>
              </w:rPr>
              <w:t>Relevant scenekunst og høye kunstneriske ambisjoner</w:t>
            </w:r>
          </w:p>
        </w:tc>
        <w:tc>
          <w:tcPr>
            <w:tcW w:w="2835" w:type="dxa"/>
            <w:shd w:val="clear" w:color="auto" w:fill="auto"/>
          </w:tcPr>
          <w:p w14:paraId="7CBDF13D" w14:textId="77777777" w:rsidR="00E71B0B" w:rsidRDefault="00474308">
            <w:pPr>
              <w:spacing w:after="0"/>
              <w:rPr>
                <w:lang w:eastAsia="en-US"/>
              </w:rPr>
            </w:pPr>
            <w:r>
              <w:rPr>
                <w:lang w:eastAsia="en-US"/>
              </w:rPr>
              <w:t>Presseomtaler, anmeldelser og utmerkelser</w:t>
            </w:r>
          </w:p>
        </w:tc>
        <w:tc>
          <w:tcPr>
            <w:tcW w:w="1985" w:type="dxa"/>
            <w:shd w:val="clear" w:color="auto" w:fill="auto"/>
          </w:tcPr>
          <w:p w14:paraId="1DDCB1D0" w14:textId="77777777" w:rsidR="00E71B0B" w:rsidRDefault="00474308">
            <w:pPr>
              <w:spacing w:after="0"/>
              <w:jc w:val="right"/>
              <w:rPr>
                <w:lang w:eastAsia="en-US"/>
              </w:rPr>
            </w:pPr>
            <w:r>
              <w:rPr>
                <w:lang w:eastAsia="en-US"/>
              </w:rPr>
              <w:t>Oppnå gode kritikker/omtale på samtlige forestillinger</w:t>
            </w:r>
          </w:p>
        </w:tc>
        <w:tc>
          <w:tcPr>
            <w:tcW w:w="2409" w:type="dxa"/>
            <w:shd w:val="clear" w:color="auto" w:fill="auto"/>
          </w:tcPr>
          <w:p w14:paraId="369E4DC2" w14:textId="77777777" w:rsidR="00E71B0B" w:rsidRDefault="00474308">
            <w:pPr>
              <w:spacing w:after="0"/>
              <w:jc w:val="right"/>
              <w:rPr>
                <w:lang w:eastAsia="en-US"/>
              </w:rPr>
            </w:pPr>
            <w:r>
              <w:rPr>
                <w:lang w:eastAsia="en-US"/>
              </w:rPr>
              <w:t>Oppnådd (Oppnådd)</w:t>
            </w:r>
          </w:p>
        </w:tc>
      </w:tr>
      <w:tr w:rsidR="00F562F6" w14:paraId="3BB28EDD" w14:textId="77777777">
        <w:trPr>
          <w:trHeight w:val="354"/>
        </w:trPr>
        <w:tc>
          <w:tcPr>
            <w:tcW w:w="1101" w:type="dxa"/>
            <w:vMerge/>
            <w:shd w:val="clear" w:color="auto" w:fill="auto"/>
          </w:tcPr>
          <w:p w14:paraId="63C4A586" w14:textId="77777777" w:rsidR="00E71B0B" w:rsidRDefault="00E71B0B" w:rsidP="005251BA">
            <w:pPr>
              <w:rPr>
                <w:rFonts w:eastAsia="Calibri"/>
                <w:lang w:eastAsia="en-US"/>
              </w:rPr>
            </w:pPr>
          </w:p>
        </w:tc>
        <w:tc>
          <w:tcPr>
            <w:tcW w:w="2551" w:type="dxa"/>
            <w:vMerge/>
            <w:shd w:val="clear" w:color="auto" w:fill="auto"/>
          </w:tcPr>
          <w:p w14:paraId="0A0EE31E" w14:textId="77777777" w:rsidR="00E71B0B" w:rsidRDefault="00E71B0B" w:rsidP="00E7037C">
            <w:pPr>
              <w:rPr>
                <w:rFonts w:eastAsia="Calibri"/>
                <w:lang w:eastAsia="en-US"/>
              </w:rPr>
            </w:pPr>
          </w:p>
        </w:tc>
        <w:tc>
          <w:tcPr>
            <w:tcW w:w="2835" w:type="dxa"/>
            <w:shd w:val="clear" w:color="auto" w:fill="auto"/>
          </w:tcPr>
          <w:p w14:paraId="782BBCC7" w14:textId="77777777" w:rsidR="00E71B0B" w:rsidRDefault="00474308">
            <w:pPr>
              <w:spacing w:after="0"/>
              <w:rPr>
                <w:lang w:eastAsia="en-US"/>
              </w:rPr>
            </w:pPr>
            <w:r>
              <w:rPr>
                <w:lang w:eastAsia="en-US"/>
              </w:rPr>
              <w:t>Samarbeid og internasjonale gjester</w:t>
            </w:r>
          </w:p>
        </w:tc>
        <w:tc>
          <w:tcPr>
            <w:tcW w:w="1985" w:type="dxa"/>
            <w:shd w:val="clear" w:color="auto" w:fill="auto"/>
          </w:tcPr>
          <w:p w14:paraId="40F6180D" w14:textId="77777777" w:rsidR="00E71B0B" w:rsidRDefault="00474308">
            <w:pPr>
              <w:spacing w:after="0"/>
              <w:jc w:val="right"/>
              <w:rPr>
                <w:lang w:eastAsia="en-US"/>
              </w:rPr>
            </w:pPr>
            <w:r>
              <w:rPr>
                <w:lang w:eastAsia="en-US"/>
              </w:rPr>
              <w:t>Knytte til seg int. anerkjente kunstneriske aktører</w:t>
            </w:r>
          </w:p>
        </w:tc>
        <w:tc>
          <w:tcPr>
            <w:tcW w:w="2409" w:type="dxa"/>
            <w:shd w:val="clear" w:color="auto" w:fill="auto"/>
          </w:tcPr>
          <w:p w14:paraId="3C058B02" w14:textId="77777777" w:rsidR="00E71B0B" w:rsidRDefault="00474308">
            <w:pPr>
              <w:spacing w:after="0"/>
              <w:jc w:val="right"/>
              <w:rPr>
                <w:lang w:eastAsia="en-US"/>
              </w:rPr>
            </w:pPr>
            <w:r>
              <w:rPr>
                <w:lang w:eastAsia="en-US"/>
              </w:rPr>
              <w:t>Oppnådd (Oppnådd)</w:t>
            </w:r>
          </w:p>
        </w:tc>
      </w:tr>
      <w:tr w:rsidR="00F562F6" w14:paraId="7C376FA3" w14:textId="77777777">
        <w:trPr>
          <w:trHeight w:val="354"/>
        </w:trPr>
        <w:tc>
          <w:tcPr>
            <w:tcW w:w="1101" w:type="dxa"/>
            <w:vMerge w:val="restart"/>
            <w:shd w:val="clear" w:color="auto" w:fill="auto"/>
          </w:tcPr>
          <w:p w14:paraId="4C1F8488" w14:textId="77777777" w:rsidR="00E71B0B" w:rsidRDefault="00474308">
            <w:pPr>
              <w:spacing w:after="0"/>
              <w:rPr>
                <w:lang w:eastAsia="en-US"/>
              </w:rPr>
            </w:pPr>
            <w:r>
              <w:rPr>
                <w:lang w:eastAsia="en-US"/>
              </w:rPr>
              <w:t>Effektiv drift</w:t>
            </w:r>
          </w:p>
        </w:tc>
        <w:tc>
          <w:tcPr>
            <w:tcW w:w="2551" w:type="dxa"/>
            <w:shd w:val="clear" w:color="auto" w:fill="auto"/>
          </w:tcPr>
          <w:p w14:paraId="702C43D9" w14:textId="77777777" w:rsidR="00E71B0B" w:rsidRDefault="00474308">
            <w:pPr>
              <w:spacing w:after="0"/>
              <w:rPr>
                <w:lang w:eastAsia="en-US"/>
              </w:rPr>
            </w:pPr>
            <w:r>
              <w:rPr>
                <w:lang w:eastAsia="en-US"/>
              </w:rPr>
              <w:t>God kostnadskontroll</w:t>
            </w:r>
          </w:p>
        </w:tc>
        <w:tc>
          <w:tcPr>
            <w:tcW w:w="2835" w:type="dxa"/>
            <w:shd w:val="clear" w:color="auto" w:fill="auto"/>
          </w:tcPr>
          <w:p w14:paraId="6D33D1FE" w14:textId="77777777" w:rsidR="00E71B0B" w:rsidRDefault="00474308">
            <w:pPr>
              <w:spacing w:after="0"/>
              <w:rPr>
                <w:lang w:eastAsia="en-US"/>
              </w:rPr>
            </w:pPr>
            <w:r>
              <w:rPr>
                <w:lang w:eastAsia="en-US"/>
              </w:rPr>
              <w:t>Produksjonsrelaterte kostnader</w:t>
            </w:r>
          </w:p>
        </w:tc>
        <w:tc>
          <w:tcPr>
            <w:tcW w:w="1985" w:type="dxa"/>
            <w:shd w:val="clear" w:color="auto" w:fill="auto"/>
          </w:tcPr>
          <w:p w14:paraId="780BE858" w14:textId="77777777" w:rsidR="00E71B0B" w:rsidRDefault="00474308">
            <w:pPr>
              <w:spacing w:after="0"/>
              <w:jc w:val="right"/>
              <w:rPr>
                <w:lang w:eastAsia="en-US"/>
              </w:rPr>
            </w:pPr>
            <w:r>
              <w:rPr>
                <w:lang w:eastAsia="en-US"/>
              </w:rPr>
              <w:t>44,3 mill. kr</w:t>
            </w:r>
          </w:p>
        </w:tc>
        <w:tc>
          <w:tcPr>
            <w:tcW w:w="2409" w:type="dxa"/>
            <w:shd w:val="clear" w:color="auto" w:fill="auto"/>
          </w:tcPr>
          <w:p w14:paraId="7BDD6789" w14:textId="77777777" w:rsidR="00E71B0B" w:rsidRDefault="00474308">
            <w:pPr>
              <w:spacing w:after="0"/>
              <w:jc w:val="right"/>
              <w:rPr>
                <w:lang w:eastAsia="en-US"/>
              </w:rPr>
            </w:pPr>
            <w:r>
              <w:rPr>
                <w:lang w:eastAsia="en-US"/>
              </w:rPr>
              <w:t xml:space="preserve">40,3 mill. kr </w:t>
            </w:r>
          </w:p>
          <w:p w14:paraId="77D9DE70" w14:textId="77777777" w:rsidR="00E71B0B" w:rsidRDefault="00474308">
            <w:pPr>
              <w:spacing w:after="0"/>
              <w:jc w:val="right"/>
              <w:rPr>
                <w:lang w:eastAsia="en-US"/>
              </w:rPr>
            </w:pPr>
            <w:r>
              <w:rPr>
                <w:lang w:eastAsia="en-US"/>
              </w:rPr>
              <w:t>(24,7 mill. kr.)</w:t>
            </w:r>
          </w:p>
        </w:tc>
      </w:tr>
      <w:tr w:rsidR="00F562F6" w14:paraId="44ED0889" w14:textId="77777777">
        <w:trPr>
          <w:trHeight w:val="354"/>
        </w:trPr>
        <w:tc>
          <w:tcPr>
            <w:tcW w:w="1101" w:type="dxa"/>
            <w:vMerge/>
            <w:shd w:val="clear" w:color="auto" w:fill="auto"/>
          </w:tcPr>
          <w:p w14:paraId="75C2B147" w14:textId="77777777" w:rsidR="00E71B0B" w:rsidRDefault="00E71B0B" w:rsidP="00E7037C">
            <w:pPr>
              <w:rPr>
                <w:rFonts w:eastAsia="Calibri"/>
                <w:lang w:eastAsia="en-US"/>
              </w:rPr>
            </w:pPr>
          </w:p>
        </w:tc>
        <w:tc>
          <w:tcPr>
            <w:tcW w:w="2551" w:type="dxa"/>
            <w:vMerge w:val="restart"/>
            <w:shd w:val="clear" w:color="auto" w:fill="auto"/>
          </w:tcPr>
          <w:p w14:paraId="4917F4BE" w14:textId="56268119" w:rsidR="00E71B0B" w:rsidRDefault="00474308">
            <w:pPr>
              <w:spacing w:after="0"/>
              <w:rPr>
                <w:lang w:eastAsia="en-US"/>
              </w:rPr>
            </w:pPr>
            <w:r>
              <w:rPr>
                <w:lang w:eastAsia="en-US"/>
              </w:rPr>
              <w:t>Optimal ressurs</w:t>
            </w:r>
            <w:r w:rsidR="00865EBA">
              <w:rPr>
                <w:lang w:eastAsia="en-US"/>
              </w:rPr>
              <w:softHyphen/>
            </w:r>
            <w:r>
              <w:rPr>
                <w:lang w:eastAsia="en-US"/>
              </w:rPr>
              <w:t>utnyttelse</w:t>
            </w:r>
          </w:p>
        </w:tc>
        <w:tc>
          <w:tcPr>
            <w:tcW w:w="2835" w:type="dxa"/>
            <w:shd w:val="clear" w:color="auto" w:fill="auto"/>
          </w:tcPr>
          <w:p w14:paraId="3714F1EB" w14:textId="77777777" w:rsidR="00E71B0B" w:rsidRDefault="00474308">
            <w:pPr>
              <w:spacing w:after="0"/>
              <w:rPr>
                <w:lang w:eastAsia="en-US"/>
              </w:rPr>
            </w:pPr>
            <w:r>
              <w:rPr>
                <w:lang w:eastAsia="en-US"/>
              </w:rPr>
              <w:t>Sikre fremdrift i utviklingen av teaterhus</w:t>
            </w:r>
          </w:p>
        </w:tc>
        <w:tc>
          <w:tcPr>
            <w:tcW w:w="1985" w:type="dxa"/>
            <w:shd w:val="clear" w:color="auto" w:fill="auto"/>
          </w:tcPr>
          <w:p w14:paraId="3991967E" w14:textId="3A394240" w:rsidR="00E71B0B" w:rsidRDefault="00474308">
            <w:pPr>
              <w:spacing w:after="0"/>
              <w:jc w:val="right"/>
              <w:rPr>
                <w:lang w:eastAsia="en-US"/>
              </w:rPr>
            </w:pPr>
            <w:r>
              <w:rPr>
                <w:lang w:eastAsia="en-US"/>
              </w:rPr>
              <w:t xml:space="preserve">Prosjektere/planlegge etablering av nytt lokale i </w:t>
            </w:r>
            <w:proofErr w:type="spellStart"/>
            <w:r>
              <w:rPr>
                <w:lang w:eastAsia="en-US"/>
              </w:rPr>
              <w:t>Simon</w:t>
            </w:r>
            <w:r w:rsidR="00865EBA">
              <w:rPr>
                <w:lang w:eastAsia="en-US"/>
              </w:rPr>
              <w:softHyphen/>
            </w:r>
            <w:r>
              <w:rPr>
                <w:lang w:eastAsia="en-US"/>
              </w:rPr>
              <w:t>s</w:t>
            </w:r>
            <w:r w:rsidR="001B616C">
              <w:rPr>
                <w:lang w:eastAsia="en-US"/>
              </w:rPr>
              <w:softHyphen/>
            </w:r>
            <w:r w:rsidR="00865EBA">
              <w:rPr>
                <w:lang w:eastAsia="en-US"/>
              </w:rPr>
              <w:softHyphen/>
            </w:r>
            <w:r>
              <w:rPr>
                <w:lang w:eastAsia="en-US"/>
              </w:rPr>
              <w:t>viken</w:t>
            </w:r>
            <w:proofErr w:type="spellEnd"/>
          </w:p>
        </w:tc>
        <w:tc>
          <w:tcPr>
            <w:tcW w:w="2409" w:type="dxa"/>
            <w:shd w:val="clear" w:color="auto" w:fill="auto"/>
          </w:tcPr>
          <w:p w14:paraId="21473C9D" w14:textId="77777777" w:rsidR="00E71B0B" w:rsidRDefault="00474308">
            <w:pPr>
              <w:spacing w:after="0"/>
              <w:jc w:val="right"/>
              <w:rPr>
                <w:lang w:eastAsia="en-US"/>
              </w:rPr>
            </w:pPr>
            <w:r>
              <w:rPr>
                <w:lang w:eastAsia="en-US"/>
              </w:rPr>
              <w:t>Iht. plan.</w:t>
            </w:r>
          </w:p>
        </w:tc>
      </w:tr>
      <w:tr w:rsidR="00F562F6" w14:paraId="50D7B047" w14:textId="77777777">
        <w:trPr>
          <w:trHeight w:val="354"/>
        </w:trPr>
        <w:tc>
          <w:tcPr>
            <w:tcW w:w="1101" w:type="dxa"/>
            <w:vMerge/>
            <w:shd w:val="clear" w:color="auto" w:fill="auto"/>
          </w:tcPr>
          <w:p w14:paraId="546D3DC5" w14:textId="77777777" w:rsidR="00E71B0B" w:rsidRDefault="00E71B0B" w:rsidP="005251BA">
            <w:pPr>
              <w:rPr>
                <w:rFonts w:eastAsia="Calibri"/>
                <w:lang w:eastAsia="en-US"/>
              </w:rPr>
            </w:pPr>
          </w:p>
        </w:tc>
        <w:tc>
          <w:tcPr>
            <w:tcW w:w="2551" w:type="dxa"/>
            <w:vMerge/>
            <w:shd w:val="clear" w:color="auto" w:fill="auto"/>
          </w:tcPr>
          <w:p w14:paraId="7DE78BC6" w14:textId="77777777" w:rsidR="00E71B0B" w:rsidRDefault="00E71B0B" w:rsidP="00E7037C">
            <w:pPr>
              <w:rPr>
                <w:rFonts w:eastAsia="Calibri"/>
                <w:lang w:eastAsia="en-US"/>
              </w:rPr>
            </w:pPr>
          </w:p>
        </w:tc>
        <w:tc>
          <w:tcPr>
            <w:tcW w:w="2835" w:type="dxa"/>
            <w:shd w:val="clear" w:color="auto" w:fill="auto"/>
          </w:tcPr>
          <w:p w14:paraId="36EA29A2" w14:textId="77777777" w:rsidR="00E71B0B" w:rsidRDefault="00474308">
            <w:pPr>
              <w:spacing w:after="0"/>
              <w:rPr>
                <w:lang w:eastAsia="en-US"/>
              </w:rPr>
            </w:pPr>
            <w:r>
              <w:rPr>
                <w:lang w:eastAsia="en-US"/>
              </w:rPr>
              <w:t>Økte egeninntekter</w:t>
            </w:r>
          </w:p>
        </w:tc>
        <w:tc>
          <w:tcPr>
            <w:tcW w:w="1985" w:type="dxa"/>
            <w:shd w:val="clear" w:color="auto" w:fill="auto"/>
          </w:tcPr>
          <w:p w14:paraId="504C0BAF" w14:textId="77777777" w:rsidR="00E71B0B" w:rsidRDefault="00474308">
            <w:pPr>
              <w:spacing w:after="0"/>
              <w:jc w:val="right"/>
              <w:rPr>
                <w:lang w:eastAsia="en-US"/>
              </w:rPr>
            </w:pPr>
            <w:r>
              <w:rPr>
                <w:lang w:eastAsia="en-US"/>
              </w:rPr>
              <w:t>33,1 mill. kr</w:t>
            </w:r>
          </w:p>
        </w:tc>
        <w:tc>
          <w:tcPr>
            <w:tcW w:w="2409" w:type="dxa"/>
            <w:shd w:val="clear" w:color="auto" w:fill="auto"/>
          </w:tcPr>
          <w:p w14:paraId="10691EA1" w14:textId="77777777" w:rsidR="00E71B0B" w:rsidRDefault="00474308">
            <w:pPr>
              <w:spacing w:after="0"/>
              <w:jc w:val="right"/>
              <w:rPr>
                <w:lang w:eastAsia="en-US"/>
              </w:rPr>
            </w:pPr>
            <w:r>
              <w:rPr>
                <w:lang w:eastAsia="en-US"/>
              </w:rPr>
              <w:t xml:space="preserve">19,6 mill. kr. </w:t>
            </w:r>
          </w:p>
          <w:p w14:paraId="2BC8C91A" w14:textId="77777777" w:rsidR="00E71B0B" w:rsidRDefault="00474308">
            <w:pPr>
              <w:spacing w:after="0"/>
              <w:jc w:val="right"/>
              <w:rPr>
                <w:lang w:eastAsia="en-US"/>
              </w:rPr>
            </w:pPr>
            <w:r>
              <w:rPr>
                <w:lang w:eastAsia="en-US"/>
              </w:rPr>
              <w:t>(12,9 mill. kr.)</w:t>
            </w:r>
          </w:p>
        </w:tc>
      </w:tr>
    </w:tbl>
    <w:p w14:paraId="2DEA72F1" w14:textId="6D46B389"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8"/>
        <w:gridCol w:w="1417"/>
        <w:gridCol w:w="1560"/>
      </w:tblGrid>
      <w:tr w:rsidR="00F562F6" w14:paraId="6E0CCD3A" w14:textId="77777777">
        <w:trPr>
          <w:trHeight w:val="73"/>
        </w:trPr>
        <w:tc>
          <w:tcPr>
            <w:tcW w:w="4928" w:type="dxa"/>
            <w:shd w:val="clear" w:color="auto" w:fill="auto"/>
          </w:tcPr>
          <w:p w14:paraId="16485F5F" w14:textId="77777777" w:rsidR="00E71B0B" w:rsidRDefault="00474308">
            <w:pPr>
              <w:pStyle w:val="TabellHode-rad"/>
              <w:spacing w:after="0"/>
              <w:rPr>
                <w:lang w:eastAsia="en-US"/>
              </w:rPr>
            </w:pPr>
            <w:r>
              <w:rPr>
                <w:lang w:eastAsia="en-US"/>
              </w:rPr>
              <w:t>Resultatregnskap (mill. kroner)</w:t>
            </w:r>
          </w:p>
        </w:tc>
        <w:tc>
          <w:tcPr>
            <w:tcW w:w="1417" w:type="dxa"/>
            <w:shd w:val="clear" w:color="auto" w:fill="auto"/>
          </w:tcPr>
          <w:p w14:paraId="717F6E7D" w14:textId="77777777" w:rsidR="00E71B0B" w:rsidRDefault="00474308">
            <w:pPr>
              <w:pStyle w:val="TabellHode-rad"/>
              <w:spacing w:after="0"/>
              <w:jc w:val="right"/>
              <w:rPr>
                <w:lang w:eastAsia="en-US"/>
              </w:rPr>
            </w:pPr>
            <w:r>
              <w:rPr>
                <w:lang w:eastAsia="en-US"/>
              </w:rPr>
              <w:t>2022</w:t>
            </w:r>
          </w:p>
        </w:tc>
        <w:tc>
          <w:tcPr>
            <w:tcW w:w="1560" w:type="dxa"/>
            <w:shd w:val="clear" w:color="auto" w:fill="auto"/>
          </w:tcPr>
          <w:p w14:paraId="40BEAD58" w14:textId="77777777" w:rsidR="00E71B0B" w:rsidRDefault="00474308">
            <w:pPr>
              <w:pStyle w:val="TabellHode-rad"/>
              <w:spacing w:after="0"/>
              <w:jc w:val="right"/>
              <w:rPr>
                <w:lang w:eastAsia="en-US"/>
              </w:rPr>
            </w:pPr>
            <w:r>
              <w:rPr>
                <w:lang w:eastAsia="en-US"/>
              </w:rPr>
              <w:t>2021</w:t>
            </w:r>
          </w:p>
        </w:tc>
      </w:tr>
      <w:tr w:rsidR="00F562F6" w14:paraId="39182C27" w14:textId="77777777">
        <w:trPr>
          <w:trHeight w:val="73"/>
        </w:trPr>
        <w:tc>
          <w:tcPr>
            <w:tcW w:w="4928" w:type="dxa"/>
            <w:shd w:val="clear" w:color="auto" w:fill="auto"/>
          </w:tcPr>
          <w:p w14:paraId="7C2A161D" w14:textId="77777777" w:rsidR="00E71B0B" w:rsidRDefault="00474308">
            <w:pPr>
              <w:spacing w:after="0"/>
              <w:rPr>
                <w:lang w:eastAsia="en-US"/>
              </w:rPr>
            </w:pPr>
            <w:r>
              <w:rPr>
                <w:lang w:eastAsia="en-US"/>
              </w:rPr>
              <w:lastRenderedPageBreak/>
              <w:t>Driftsinntekter</w:t>
            </w:r>
          </w:p>
        </w:tc>
        <w:tc>
          <w:tcPr>
            <w:tcW w:w="1417" w:type="dxa"/>
            <w:shd w:val="clear" w:color="auto" w:fill="auto"/>
          </w:tcPr>
          <w:p w14:paraId="759F5409" w14:textId="77777777" w:rsidR="00E71B0B" w:rsidRDefault="00474308">
            <w:pPr>
              <w:spacing w:after="0"/>
              <w:jc w:val="right"/>
              <w:rPr>
                <w:lang w:eastAsia="en-US"/>
              </w:rPr>
            </w:pPr>
            <w:r>
              <w:rPr>
                <w:lang w:eastAsia="en-US"/>
              </w:rPr>
              <w:t xml:space="preserve">184 </w:t>
            </w:r>
          </w:p>
        </w:tc>
        <w:tc>
          <w:tcPr>
            <w:tcW w:w="1560" w:type="dxa"/>
            <w:shd w:val="clear" w:color="auto" w:fill="auto"/>
          </w:tcPr>
          <w:p w14:paraId="7C67E70F" w14:textId="77777777" w:rsidR="00E71B0B" w:rsidRDefault="00474308">
            <w:pPr>
              <w:spacing w:after="0"/>
              <w:jc w:val="right"/>
              <w:rPr>
                <w:lang w:eastAsia="en-US"/>
              </w:rPr>
            </w:pPr>
            <w:r>
              <w:rPr>
                <w:lang w:eastAsia="en-US"/>
              </w:rPr>
              <w:t xml:space="preserve">160 </w:t>
            </w:r>
          </w:p>
        </w:tc>
      </w:tr>
      <w:tr w:rsidR="00F562F6" w14:paraId="4E7B355C" w14:textId="77777777">
        <w:trPr>
          <w:trHeight w:val="73"/>
        </w:trPr>
        <w:tc>
          <w:tcPr>
            <w:tcW w:w="4928" w:type="dxa"/>
            <w:shd w:val="clear" w:color="auto" w:fill="auto"/>
          </w:tcPr>
          <w:p w14:paraId="6F6297D3" w14:textId="77777777" w:rsidR="00E71B0B" w:rsidRDefault="00474308">
            <w:pPr>
              <w:spacing w:after="0"/>
              <w:rPr>
                <w:lang w:eastAsia="en-US"/>
              </w:rPr>
            </w:pPr>
            <w:r>
              <w:rPr>
                <w:lang w:eastAsia="en-US"/>
              </w:rPr>
              <w:t>Driftsresultat (EBIT)</w:t>
            </w:r>
          </w:p>
        </w:tc>
        <w:tc>
          <w:tcPr>
            <w:tcW w:w="1417" w:type="dxa"/>
            <w:shd w:val="clear" w:color="auto" w:fill="auto"/>
          </w:tcPr>
          <w:p w14:paraId="34677AAE" w14:textId="77777777" w:rsidR="00E71B0B" w:rsidRDefault="00474308">
            <w:pPr>
              <w:spacing w:after="0"/>
              <w:jc w:val="right"/>
              <w:rPr>
                <w:lang w:eastAsia="en-US"/>
              </w:rPr>
            </w:pPr>
            <w:r>
              <w:rPr>
                <w:lang w:eastAsia="en-US"/>
              </w:rPr>
              <w:t xml:space="preserve">-2,5 </w:t>
            </w:r>
          </w:p>
        </w:tc>
        <w:tc>
          <w:tcPr>
            <w:tcW w:w="1560" w:type="dxa"/>
            <w:shd w:val="clear" w:color="auto" w:fill="auto"/>
          </w:tcPr>
          <w:p w14:paraId="00DA36F6" w14:textId="77777777" w:rsidR="00E71B0B" w:rsidRDefault="00474308">
            <w:pPr>
              <w:spacing w:after="0"/>
              <w:jc w:val="right"/>
              <w:rPr>
                <w:lang w:eastAsia="en-US"/>
              </w:rPr>
            </w:pPr>
            <w:r>
              <w:rPr>
                <w:lang w:eastAsia="en-US"/>
              </w:rPr>
              <w:t xml:space="preserve">12 </w:t>
            </w:r>
          </w:p>
        </w:tc>
      </w:tr>
      <w:tr w:rsidR="00F562F6" w14:paraId="727CEF6A" w14:textId="77777777">
        <w:trPr>
          <w:trHeight w:val="73"/>
        </w:trPr>
        <w:tc>
          <w:tcPr>
            <w:tcW w:w="4928" w:type="dxa"/>
            <w:shd w:val="clear" w:color="auto" w:fill="auto"/>
          </w:tcPr>
          <w:p w14:paraId="67BAFAE3" w14:textId="77777777" w:rsidR="00E71B0B" w:rsidRDefault="00474308">
            <w:pPr>
              <w:spacing w:after="0"/>
              <w:rPr>
                <w:lang w:eastAsia="en-US"/>
              </w:rPr>
            </w:pPr>
            <w:r>
              <w:rPr>
                <w:lang w:eastAsia="en-US"/>
              </w:rPr>
              <w:t>Resultat før skatt og minoritet</w:t>
            </w:r>
          </w:p>
        </w:tc>
        <w:tc>
          <w:tcPr>
            <w:tcW w:w="1417" w:type="dxa"/>
            <w:shd w:val="clear" w:color="auto" w:fill="auto"/>
          </w:tcPr>
          <w:p w14:paraId="0B37D46C" w14:textId="77777777" w:rsidR="00E71B0B" w:rsidRDefault="00474308">
            <w:pPr>
              <w:spacing w:after="0"/>
              <w:jc w:val="right"/>
              <w:rPr>
                <w:lang w:eastAsia="en-US"/>
              </w:rPr>
            </w:pPr>
            <w:r>
              <w:rPr>
                <w:lang w:eastAsia="en-US"/>
              </w:rPr>
              <w:t xml:space="preserve">0,4 </w:t>
            </w:r>
          </w:p>
        </w:tc>
        <w:tc>
          <w:tcPr>
            <w:tcW w:w="1560" w:type="dxa"/>
            <w:shd w:val="clear" w:color="auto" w:fill="auto"/>
          </w:tcPr>
          <w:p w14:paraId="77DCF3AB" w14:textId="77777777" w:rsidR="00E71B0B" w:rsidRDefault="00474308">
            <w:pPr>
              <w:spacing w:after="0"/>
              <w:jc w:val="right"/>
              <w:rPr>
                <w:lang w:eastAsia="en-US"/>
              </w:rPr>
            </w:pPr>
            <w:r>
              <w:rPr>
                <w:lang w:eastAsia="en-US"/>
              </w:rPr>
              <w:t xml:space="preserve">13 </w:t>
            </w:r>
          </w:p>
        </w:tc>
      </w:tr>
      <w:tr w:rsidR="00F562F6" w14:paraId="72AD2467" w14:textId="77777777">
        <w:trPr>
          <w:trHeight w:val="73"/>
        </w:trPr>
        <w:tc>
          <w:tcPr>
            <w:tcW w:w="4928" w:type="dxa"/>
            <w:shd w:val="clear" w:color="auto" w:fill="auto"/>
          </w:tcPr>
          <w:p w14:paraId="3DF99EEF" w14:textId="77777777" w:rsidR="00E71B0B" w:rsidRDefault="00474308">
            <w:pPr>
              <w:spacing w:after="0"/>
              <w:rPr>
                <w:lang w:eastAsia="en-US"/>
              </w:rPr>
            </w:pPr>
            <w:r>
              <w:rPr>
                <w:lang w:eastAsia="en-US"/>
              </w:rPr>
              <w:t>Skattekostnad</w:t>
            </w:r>
          </w:p>
        </w:tc>
        <w:tc>
          <w:tcPr>
            <w:tcW w:w="1417" w:type="dxa"/>
            <w:shd w:val="clear" w:color="auto" w:fill="auto"/>
          </w:tcPr>
          <w:p w14:paraId="2C53002E" w14:textId="77777777" w:rsidR="00E71B0B" w:rsidRDefault="00474308">
            <w:pPr>
              <w:spacing w:after="0"/>
              <w:jc w:val="right"/>
              <w:rPr>
                <w:lang w:eastAsia="en-US"/>
              </w:rPr>
            </w:pPr>
            <w:r>
              <w:rPr>
                <w:lang w:eastAsia="en-US"/>
              </w:rPr>
              <w:t xml:space="preserve">0,0 </w:t>
            </w:r>
          </w:p>
        </w:tc>
        <w:tc>
          <w:tcPr>
            <w:tcW w:w="1560" w:type="dxa"/>
            <w:shd w:val="clear" w:color="auto" w:fill="auto"/>
          </w:tcPr>
          <w:p w14:paraId="073AB7E3" w14:textId="77777777" w:rsidR="00E71B0B" w:rsidRDefault="00474308">
            <w:pPr>
              <w:spacing w:after="0"/>
              <w:jc w:val="right"/>
              <w:rPr>
                <w:lang w:eastAsia="en-US"/>
              </w:rPr>
            </w:pPr>
            <w:r>
              <w:rPr>
                <w:lang w:eastAsia="en-US"/>
              </w:rPr>
              <w:t xml:space="preserve">0 </w:t>
            </w:r>
          </w:p>
        </w:tc>
      </w:tr>
      <w:tr w:rsidR="00F562F6" w14:paraId="57F986BC" w14:textId="77777777">
        <w:trPr>
          <w:trHeight w:val="73"/>
        </w:trPr>
        <w:tc>
          <w:tcPr>
            <w:tcW w:w="4928" w:type="dxa"/>
            <w:shd w:val="clear" w:color="auto" w:fill="auto"/>
          </w:tcPr>
          <w:p w14:paraId="775A724F" w14:textId="77777777" w:rsidR="00E71B0B" w:rsidRDefault="00474308">
            <w:pPr>
              <w:spacing w:after="0"/>
              <w:rPr>
                <w:lang w:eastAsia="en-US"/>
              </w:rPr>
            </w:pPr>
            <w:r>
              <w:rPr>
                <w:lang w:eastAsia="en-US"/>
              </w:rPr>
              <w:t>Minoritetsandel</w:t>
            </w:r>
          </w:p>
        </w:tc>
        <w:tc>
          <w:tcPr>
            <w:tcW w:w="1417" w:type="dxa"/>
            <w:shd w:val="clear" w:color="auto" w:fill="auto"/>
          </w:tcPr>
          <w:p w14:paraId="63E03A4E" w14:textId="77777777" w:rsidR="00E71B0B" w:rsidRDefault="00474308">
            <w:pPr>
              <w:spacing w:after="0"/>
              <w:jc w:val="right"/>
              <w:rPr>
                <w:lang w:eastAsia="en-US"/>
              </w:rPr>
            </w:pPr>
            <w:r>
              <w:rPr>
                <w:lang w:eastAsia="en-US"/>
              </w:rPr>
              <w:t xml:space="preserve">0,0 </w:t>
            </w:r>
          </w:p>
        </w:tc>
        <w:tc>
          <w:tcPr>
            <w:tcW w:w="1560" w:type="dxa"/>
            <w:shd w:val="clear" w:color="auto" w:fill="auto"/>
          </w:tcPr>
          <w:p w14:paraId="2C29BB0C" w14:textId="77777777" w:rsidR="00E71B0B" w:rsidRDefault="00474308">
            <w:pPr>
              <w:spacing w:after="0"/>
              <w:jc w:val="right"/>
              <w:rPr>
                <w:lang w:eastAsia="en-US"/>
              </w:rPr>
            </w:pPr>
            <w:r>
              <w:rPr>
                <w:lang w:eastAsia="en-US"/>
              </w:rPr>
              <w:t xml:space="preserve">0 </w:t>
            </w:r>
          </w:p>
        </w:tc>
      </w:tr>
      <w:tr w:rsidR="00F562F6" w14:paraId="66BC441E" w14:textId="77777777">
        <w:trPr>
          <w:trHeight w:val="73"/>
        </w:trPr>
        <w:tc>
          <w:tcPr>
            <w:tcW w:w="4928" w:type="dxa"/>
            <w:shd w:val="clear" w:color="auto" w:fill="auto"/>
          </w:tcPr>
          <w:p w14:paraId="1AB2D029" w14:textId="77777777" w:rsidR="00E71B0B" w:rsidRDefault="00474308">
            <w:pPr>
              <w:spacing w:after="0"/>
              <w:rPr>
                <w:lang w:eastAsia="en-US"/>
              </w:rPr>
            </w:pPr>
            <w:r>
              <w:rPr>
                <w:lang w:eastAsia="en-US"/>
              </w:rPr>
              <w:t>Resultat etter skatt og minoritet</w:t>
            </w:r>
          </w:p>
        </w:tc>
        <w:tc>
          <w:tcPr>
            <w:tcW w:w="1417" w:type="dxa"/>
            <w:shd w:val="clear" w:color="auto" w:fill="auto"/>
          </w:tcPr>
          <w:p w14:paraId="58E88405" w14:textId="77777777" w:rsidR="00E71B0B" w:rsidRDefault="00474308">
            <w:pPr>
              <w:spacing w:after="0"/>
              <w:jc w:val="right"/>
              <w:rPr>
                <w:lang w:eastAsia="en-US"/>
              </w:rPr>
            </w:pPr>
            <w:r>
              <w:rPr>
                <w:lang w:eastAsia="en-US"/>
              </w:rPr>
              <w:t xml:space="preserve">0,4 </w:t>
            </w:r>
          </w:p>
        </w:tc>
        <w:tc>
          <w:tcPr>
            <w:tcW w:w="1560" w:type="dxa"/>
            <w:shd w:val="clear" w:color="auto" w:fill="auto"/>
          </w:tcPr>
          <w:p w14:paraId="6B1D8676" w14:textId="77777777" w:rsidR="00E71B0B" w:rsidRDefault="00474308">
            <w:pPr>
              <w:spacing w:after="0"/>
              <w:jc w:val="right"/>
              <w:rPr>
                <w:lang w:eastAsia="en-US"/>
              </w:rPr>
            </w:pPr>
            <w:r>
              <w:rPr>
                <w:lang w:eastAsia="en-US"/>
              </w:rPr>
              <w:t xml:space="preserve">13 </w:t>
            </w:r>
          </w:p>
        </w:tc>
      </w:tr>
      <w:tr w:rsidR="00E71B0B" w14:paraId="694BEC28" w14:textId="77777777">
        <w:trPr>
          <w:trHeight w:val="73"/>
        </w:trPr>
        <w:tc>
          <w:tcPr>
            <w:tcW w:w="7905" w:type="dxa"/>
            <w:gridSpan w:val="3"/>
            <w:shd w:val="clear" w:color="auto" w:fill="auto"/>
          </w:tcPr>
          <w:p w14:paraId="5F8E186D" w14:textId="77777777" w:rsidR="00E71B0B" w:rsidRDefault="00474308">
            <w:pPr>
              <w:spacing w:after="0"/>
              <w:rPr>
                <w:rStyle w:val="halvfet"/>
                <w:lang w:eastAsia="en-US"/>
              </w:rPr>
            </w:pPr>
            <w:r>
              <w:rPr>
                <w:rStyle w:val="halvfet"/>
                <w:lang w:eastAsia="en-US"/>
              </w:rPr>
              <w:t>Balanse</w:t>
            </w:r>
          </w:p>
        </w:tc>
      </w:tr>
      <w:tr w:rsidR="00F562F6" w14:paraId="68FF5161" w14:textId="77777777">
        <w:trPr>
          <w:trHeight w:val="73"/>
        </w:trPr>
        <w:tc>
          <w:tcPr>
            <w:tcW w:w="4928" w:type="dxa"/>
            <w:shd w:val="clear" w:color="auto" w:fill="auto"/>
          </w:tcPr>
          <w:p w14:paraId="20AF9D37" w14:textId="77777777" w:rsidR="00E71B0B" w:rsidRDefault="00474308">
            <w:pPr>
              <w:spacing w:after="0"/>
              <w:rPr>
                <w:lang w:eastAsia="en-US"/>
              </w:rPr>
            </w:pPr>
            <w:r>
              <w:rPr>
                <w:lang w:eastAsia="en-US"/>
              </w:rPr>
              <w:t>Sum eiendeler</w:t>
            </w:r>
          </w:p>
        </w:tc>
        <w:tc>
          <w:tcPr>
            <w:tcW w:w="1417" w:type="dxa"/>
            <w:shd w:val="clear" w:color="auto" w:fill="auto"/>
          </w:tcPr>
          <w:p w14:paraId="0C2F02ED" w14:textId="77777777" w:rsidR="00E71B0B" w:rsidRDefault="00474308">
            <w:pPr>
              <w:spacing w:after="0"/>
              <w:jc w:val="right"/>
              <w:rPr>
                <w:lang w:eastAsia="en-US"/>
              </w:rPr>
            </w:pPr>
            <w:r>
              <w:rPr>
                <w:lang w:eastAsia="en-US"/>
              </w:rPr>
              <w:t>205</w:t>
            </w:r>
          </w:p>
        </w:tc>
        <w:tc>
          <w:tcPr>
            <w:tcW w:w="1560" w:type="dxa"/>
            <w:shd w:val="clear" w:color="auto" w:fill="auto"/>
          </w:tcPr>
          <w:p w14:paraId="028FFD91" w14:textId="77777777" w:rsidR="00E71B0B" w:rsidRDefault="00474308">
            <w:pPr>
              <w:spacing w:after="0"/>
              <w:jc w:val="right"/>
              <w:rPr>
                <w:lang w:eastAsia="en-US"/>
              </w:rPr>
            </w:pPr>
            <w:r>
              <w:rPr>
                <w:lang w:eastAsia="en-US"/>
              </w:rPr>
              <w:t>214</w:t>
            </w:r>
          </w:p>
        </w:tc>
      </w:tr>
      <w:tr w:rsidR="00F562F6" w14:paraId="754B5B8E" w14:textId="77777777">
        <w:trPr>
          <w:trHeight w:val="73"/>
        </w:trPr>
        <w:tc>
          <w:tcPr>
            <w:tcW w:w="4928" w:type="dxa"/>
            <w:shd w:val="clear" w:color="auto" w:fill="auto"/>
          </w:tcPr>
          <w:p w14:paraId="25E1EECD"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417" w:type="dxa"/>
            <w:shd w:val="clear" w:color="auto" w:fill="auto"/>
          </w:tcPr>
          <w:p w14:paraId="679302EA" w14:textId="77777777" w:rsidR="00E71B0B" w:rsidRDefault="00474308">
            <w:pPr>
              <w:spacing w:after="0"/>
              <w:jc w:val="right"/>
              <w:rPr>
                <w:lang w:eastAsia="en-US"/>
              </w:rPr>
            </w:pPr>
            <w:r>
              <w:rPr>
                <w:lang w:eastAsia="en-US"/>
              </w:rPr>
              <w:t>154</w:t>
            </w:r>
          </w:p>
        </w:tc>
        <w:tc>
          <w:tcPr>
            <w:tcW w:w="1560" w:type="dxa"/>
            <w:shd w:val="clear" w:color="auto" w:fill="auto"/>
          </w:tcPr>
          <w:p w14:paraId="0DE3C00D" w14:textId="77777777" w:rsidR="00E71B0B" w:rsidRDefault="00474308">
            <w:pPr>
              <w:spacing w:after="0"/>
              <w:jc w:val="right"/>
              <w:rPr>
                <w:lang w:eastAsia="en-US"/>
              </w:rPr>
            </w:pPr>
            <w:r>
              <w:rPr>
                <w:lang w:eastAsia="en-US"/>
              </w:rPr>
              <w:t>181</w:t>
            </w:r>
          </w:p>
        </w:tc>
      </w:tr>
      <w:tr w:rsidR="00F562F6" w14:paraId="33A9CCF0" w14:textId="77777777">
        <w:trPr>
          <w:trHeight w:val="73"/>
        </w:trPr>
        <w:tc>
          <w:tcPr>
            <w:tcW w:w="4928" w:type="dxa"/>
            <w:shd w:val="clear" w:color="auto" w:fill="auto"/>
          </w:tcPr>
          <w:p w14:paraId="67045690" w14:textId="77777777" w:rsidR="00E71B0B" w:rsidRDefault="00474308">
            <w:pPr>
              <w:spacing w:after="0"/>
              <w:rPr>
                <w:lang w:eastAsia="en-US"/>
              </w:rPr>
            </w:pPr>
            <w:r>
              <w:rPr>
                <w:lang w:eastAsia="en-US"/>
              </w:rPr>
              <w:t>Sum egenkapital</w:t>
            </w:r>
          </w:p>
        </w:tc>
        <w:tc>
          <w:tcPr>
            <w:tcW w:w="1417" w:type="dxa"/>
            <w:shd w:val="clear" w:color="auto" w:fill="auto"/>
          </w:tcPr>
          <w:p w14:paraId="2C79B572" w14:textId="77777777" w:rsidR="00E71B0B" w:rsidRDefault="00474308">
            <w:pPr>
              <w:spacing w:after="0"/>
              <w:jc w:val="right"/>
              <w:rPr>
                <w:lang w:eastAsia="en-US"/>
              </w:rPr>
            </w:pPr>
            <w:r>
              <w:rPr>
                <w:lang w:eastAsia="en-US"/>
              </w:rPr>
              <w:t>75,9</w:t>
            </w:r>
          </w:p>
        </w:tc>
        <w:tc>
          <w:tcPr>
            <w:tcW w:w="1560" w:type="dxa"/>
            <w:shd w:val="clear" w:color="auto" w:fill="auto"/>
          </w:tcPr>
          <w:p w14:paraId="543295CD" w14:textId="77777777" w:rsidR="00E71B0B" w:rsidRDefault="00474308">
            <w:pPr>
              <w:spacing w:after="0"/>
              <w:jc w:val="right"/>
              <w:rPr>
                <w:lang w:eastAsia="en-US"/>
              </w:rPr>
            </w:pPr>
            <w:r>
              <w:rPr>
                <w:lang w:eastAsia="en-US"/>
              </w:rPr>
              <w:t>75,5</w:t>
            </w:r>
          </w:p>
        </w:tc>
      </w:tr>
      <w:tr w:rsidR="00F562F6" w14:paraId="01E49B36" w14:textId="77777777">
        <w:trPr>
          <w:trHeight w:val="73"/>
        </w:trPr>
        <w:tc>
          <w:tcPr>
            <w:tcW w:w="4928" w:type="dxa"/>
            <w:shd w:val="clear" w:color="auto" w:fill="auto"/>
          </w:tcPr>
          <w:p w14:paraId="1427E982" w14:textId="77777777" w:rsidR="00E71B0B" w:rsidRDefault="00474308">
            <w:pPr>
              <w:spacing w:after="0"/>
              <w:rPr>
                <w:lang w:eastAsia="en-US"/>
              </w:rPr>
            </w:pPr>
            <w:r>
              <w:rPr>
                <w:rFonts w:ascii="OpenSans-Italic" w:hAnsi="OpenSans-Italic" w:cs="OpenSans-Italic"/>
                <w:i/>
                <w:iCs/>
                <w:lang w:eastAsia="en-US"/>
              </w:rPr>
              <w:t>- Hvorav minoriteter</w:t>
            </w:r>
          </w:p>
        </w:tc>
        <w:tc>
          <w:tcPr>
            <w:tcW w:w="1417" w:type="dxa"/>
            <w:shd w:val="clear" w:color="auto" w:fill="auto"/>
          </w:tcPr>
          <w:p w14:paraId="5A35DD4B" w14:textId="77777777" w:rsidR="00E71B0B" w:rsidRDefault="00474308">
            <w:pPr>
              <w:spacing w:after="0"/>
              <w:jc w:val="right"/>
              <w:rPr>
                <w:lang w:eastAsia="en-US"/>
              </w:rPr>
            </w:pPr>
            <w:r>
              <w:rPr>
                <w:lang w:eastAsia="en-US"/>
              </w:rPr>
              <w:t>0</w:t>
            </w:r>
          </w:p>
        </w:tc>
        <w:tc>
          <w:tcPr>
            <w:tcW w:w="1560" w:type="dxa"/>
            <w:shd w:val="clear" w:color="auto" w:fill="auto"/>
          </w:tcPr>
          <w:p w14:paraId="5F776182" w14:textId="77777777" w:rsidR="00E71B0B" w:rsidRDefault="00474308">
            <w:pPr>
              <w:spacing w:after="0"/>
              <w:jc w:val="right"/>
              <w:rPr>
                <w:lang w:eastAsia="en-US"/>
              </w:rPr>
            </w:pPr>
            <w:r>
              <w:rPr>
                <w:lang w:eastAsia="en-US"/>
              </w:rPr>
              <w:t>0</w:t>
            </w:r>
          </w:p>
        </w:tc>
      </w:tr>
      <w:tr w:rsidR="00F562F6" w14:paraId="316D80F8" w14:textId="77777777">
        <w:trPr>
          <w:trHeight w:val="73"/>
        </w:trPr>
        <w:tc>
          <w:tcPr>
            <w:tcW w:w="4928" w:type="dxa"/>
            <w:shd w:val="clear" w:color="auto" w:fill="auto"/>
          </w:tcPr>
          <w:p w14:paraId="3A231812" w14:textId="77777777" w:rsidR="00E71B0B" w:rsidRDefault="00474308">
            <w:pPr>
              <w:spacing w:after="0"/>
              <w:rPr>
                <w:lang w:eastAsia="en-US"/>
              </w:rPr>
            </w:pPr>
            <w:r>
              <w:rPr>
                <w:lang w:eastAsia="en-US"/>
              </w:rPr>
              <w:t>Sum gjeld og forpliktelser</w:t>
            </w:r>
          </w:p>
        </w:tc>
        <w:tc>
          <w:tcPr>
            <w:tcW w:w="1417" w:type="dxa"/>
            <w:shd w:val="clear" w:color="auto" w:fill="auto"/>
          </w:tcPr>
          <w:p w14:paraId="6F5F3FE2" w14:textId="77777777" w:rsidR="00E71B0B" w:rsidRDefault="00474308">
            <w:pPr>
              <w:spacing w:after="0"/>
              <w:jc w:val="right"/>
              <w:rPr>
                <w:lang w:eastAsia="en-US"/>
              </w:rPr>
            </w:pPr>
            <w:r>
              <w:rPr>
                <w:lang w:eastAsia="en-US"/>
              </w:rPr>
              <w:t>129</w:t>
            </w:r>
          </w:p>
        </w:tc>
        <w:tc>
          <w:tcPr>
            <w:tcW w:w="1560" w:type="dxa"/>
            <w:shd w:val="clear" w:color="auto" w:fill="auto"/>
          </w:tcPr>
          <w:p w14:paraId="3422ADAC" w14:textId="77777777" w:rsidR="00E71B0B" w:rsidRDefault="00474308">
            <w:pPr>
              <w:spacing w:after="0"/>
              <w:jc w:val="right"/>
              <w:rPr>
                <w:lang w:eastAsia="en-US"/>
              </w:rPr>
            </w:pPr>
            <w:r>
              <w:rPr>
                <w:lang w:eastAsia="en-US"/>
              </w:rPr>
              <w:t>139</w:t>
            </w:r>
          </w:p>
        </w:tc>
      </w:tr>
      <w:tr w:rsidR="00F562F6" w14:paraId="467A9019" w14:textId="77777777">
        <w:trPr>
          <w:trHeight w:val="73"/>
        </w:trPr>
        <w:tc>
          <w:tcPr>
            <w:tcW w:w="4928" w:type="dxa"/>
            <w:shd w:val="clear" w:color="auto" w:fill="auto"/>
          </w:tcPr>
          <w:p w14:paraId="50F969A2"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417" w:type="dxa"/>
            <w:shd w:val="clear" w:color="auto" w:fill="auto"/>
          </w:tcPr>
          <w:p w14:paraId="0B5646E5" w14:textId="77777777" w:rsidR="00E71B0B" w:rsidRDefault="00474308">
            <w:pPr>
              <w:spacing w:after="0"/>
              <w:jc w:val="right"/>
              <w:rPr>
                <w:lang w:eastAsia="en-US"/>
              </w:rPr>
            </w:pPr>
            <w:r>
              <w:rPr>
                <w:lang w:eastAsia="en-US"/>
              </w:rPr>
              <w:t>0</w:t>
            </w:r>
          </w:p>
        </w:tc>
        <w:tc>
          <w:tcPr>
            <w:tcW w:w="1560" w:type="dxa"/>
            <w:shd w:val="clear" w:color="auto" w:fill="auto"/>
          </w:tcPr>
          <w:p w14:paraId="07EA66E8" w14:textId="77777777" w:rsidR="00E71B0B" w:rsidRDefault="00474308">
            <w:pPr>
              <w:spacing w:after="0"/>
              <w:jc w:val="right"/>
              <w:rPr>
                <w:lang w:eastAsia="en-US"/>
              </w:rPr>
            </w:pPr>
            <w:r>
              <w:rPr>
                <w:lang w:eastAsia="en-US"/>
              </w:rPr>
              <w:t>0</w:t>
            </w:r>
          </w:p>
        </w:tc>
      </w:tr>
      <w:tr w:rsidR="00E71B0B" w14:paraId="287AE11B" w14:textId="77777777">
        <w:trPr>
          <w:trHeight w:val="73"/>
        </w:trPr>
        <w:tc>
          <w:tcPr>
            <w:tcW w:w="7905" w:type="dxa"/>
            <w:gridSpan w:val="3"/>
            <w:shd w:val="clear" w:color="auto" w:fill="auto"/>
          </w:tcPr>
          <w:p w14:paraId="66F6E34D" w14:textId="77777777" w:rsidR="00E71B0B" w:rsidRDefault="00474308">
            <w:pPr>
              <w:spacing w:after="0"/>
              <w:rPr>
                <w:rStyle w:val="halvfet"/>
                <w:lang w:eastAsia="en-US"/>
              </w:rPr>
            </w:pPr>
            <w:r>
              <w:rPr>
                <w:rStyle w:val="halvfet"/>
                <w:lang w:eastAsia="en-US"/>
              </w:rPr>
              <w:t>Offentlig kjøp/tilskudd</w:t>
            </w:r>
          </w:p>
        </w:tc>
      </w:tr>
      <w:tr w:rsidR="00F562F6" w14:paraId="09714D82" w14:textId="77777777">
        <w:trPr>
          <w:trHeight w:val="73"/>
        </w:trPr>
        <w:tc>
          <w:tcPr>
            <w:tcW w:w="4928" w:type="dxa"/>
            <w:shd w:val="clear" w:color="auto" w:fill="auto"/>
          </w:tcPr>
          <w:p w14:paraId="0D1AA460" w14:textId="77777777" w:rsidR="00E71B0B" w:rsidRDefault="00474308">
            <w:pPr>
              <w:spacing w:after="0"/>
              <w:rPr>
                <w:lang w:eastAsia="en-US"/>
              </w:rPr>
            </w:pPr>
            <w:r>
              <w:rPr>
                <w:lang w:eastAsia="en-US"/>
              </w:rPr>
              <w:t>Kjøp</w:t>
            </w:r>
          </w:p>
        </w:tc>
        <w:tc>
          <w:tcPr>
            <w:tcW w:w="1417" w:type="dxa"/>
            <w:shd w:val="clear" w:color="auto" w:fill="auto"/>
          </w:tcPr>
          <w:p w14:paraId="5220A900" w14:textId="77777777" w:rsidR="00E71B0B" w:rsidRDefault="00474308">
            <w:pPr>
              <w:spacing w:after="0"/>
              <w:jc w:val="right"/>
              <w:rPr>
                <w:lang w:eastAsia="en-US"/>
              </w:rPr>
            </w:pPr>
            <w:r>
              <w:rPr>
                <w:lang w:eastAsia="en-US"/>
              </w:rPr>
              <w:t>0</w:t>
            </w:r>
          </w:p>
        </w:tc>
        <w:tc>
          <w:tcPr>
            <w:tcW w:w="1560" w:type="dxa"/>
            <w:shd w:val="clear" w:color="auto" w:fill="auto"/>
          </w:tcPr>
          <w:p w14:paraId="4A0052B2" w14:textId="77777777" w:rsidR="00E71B0B" w:rsidRDefault="00474308">
            <w:pPr>
              <w:spacing w:after="0"/>
              <w:jc w:val="right"/>
              <w:rPr>
                <w:lang w:eastAsia="en-US"/>
              </w:rPr>
            </w:pPr>
            <w:r>
              <w:rPr>
                <w:lang w:eastAsia="en-US"/>
              </w:rPr>
              <w:t>0</w:t>
            </w:r>
          </w:p>
        </w:tc>
      </w:tr>
      <w:tr w:rsidR="00F562F6" w14:paraId="4CB94841" w14:textId="77777777">
        <w:trPr>
          <w:trHeight w:val="73"/>
        </w:trPr>
        <w:tc>
          <w:tcPr>
            <w:tcW w:w="4928" w:type="dxa"/>
            <w:shd w:val="clear" w:color="auto" w:fill="auto"/>
          </w:tcPr>
          <w:p w14:paraId="5AB73BB5" w14:textId="77777777" w:rsidR="00E71B0B" w:rsidRDefault="00474308">
            <w:pPr>
              <w:spacing w:after="0"/>
              <w:rPr>
                <w:lang w:eastAsia="en-US"/>
              </w:rPr>
            </w:pPr>
            <w:r>
              <w:rPr>
                <w:lang w:eastAsia="en-US"/>
              </w:rPr>
              <w:t>Tilskudd: Kultur- og likestillingsdepartementet</w:t>
            </w:r>
          </w:p>
        </w:tc>
        <w:tc>
          <w:tcPr>
            <w:tcW w:w="1417" w:type="dxa"/>
            <w:shd w:val="clear" w:color="auto" w:fill="auto"/>
          </w:tcPr>
          <w:p w14:paraId="427A7388" w14:textId="77777777" w:rsidR="00E71B0B" w:rsidRDefault="00474308">
            <w:pPr>
              <w:spacing w:after="0"/>
              <w:jc w:val="right"/>
              <w:rPr>
                <w:lang w:eastAsia="en-US"/>
              </w:rPr>
            </w:pPr>
            <w:r>
              <w:rPr>
                <w:lang w:eastAsia="en-US"/>
              </w:rPr>
              <w:t>163</w:t>
            </w:r>
          </w:p>
        </w:tc>
        <w:tc>
          <w:tcPr>
            <w:tcW w:w="1560" w:type="dxa"/>
            <w:shd w:val="clear" w:color="auto" w:fill="auto"/>
          </w:tcPr>
          <w:p w14:paraId="6EAF0E02" w14:textId="77777777" w:rsidR="00E71B0B" w:rsidRDefault="00474308">
            <w:pPr>
              <w:spacing w:after="0"/>
              <w:jc w:val="right"/>
              <w:rPr>
                <w:lang w:eastAsia="en-US"/>
              </w:rPr>
            </w:pPr>
            <w:r>
              <w:rPr>
                <w:lang w:eastAsia="en-US"/>
              </w:rPr>
              <w:t>146,7</w:t>
            </w:r>
          </w:p>
        </w:tc>
      </w:tr>
      <w:tr w:rsidR="00E71B0B" w14:paraId="0D168E8A" w14:textId="77777777">
        <w:trPr>
          <w:trHeight w:val="73"/>
        </w:trPr>
        <w:tc>
          <w:tcPr>
            <w:tcW w:w="7905" w:type="dxa"/>
            <w:gridSpan w:val="3"/>
            <w:shd w:val="clear" w:color="auto" w:fill="auto"/>
          </w:tcPr>
          <w:p w14:paraId="7B15C43F" w14:textId="77777777" w:rsidR="00E71B0B" w:rsidRDefault="00474308">
            <w:pPr>
              <w:spacing w:after="0"/>
              <w:rPr>
                <w:rStyle w:val="halvfet"/>
                <w:lang w:eastAsia="en-US"/>
              </w:rPr>
            </w:pPr>
            <w:r>
              <w:rPr>
                <w:rStyle w:val="halvfet"/>
                <w:lang w:eastAsia="en-US"/>
              </w:rPr>
              <w:t>Verdier og utbytte</w:t>
            </w:r>
          </w:p>
        </w:tc>
      </w:tr>
      <w:tr w:rsidR="00F562F6" w14:paraId="7E18BDCF" w14:textId="77777777">
        <w:trPr>
          <w:trHeight w:val="73"/>
        </w:trPr>
        <w:tc>
          <w:tcPr>
            <w:tcW w:w="4928" w:type="dxa"/>
            <w:shd w:val="clear" w:color="auto" w:fill="auto"/>
          </w:tcPr>
          <w:p w14:paraId="3566FC1B" w14:textId="77777777" w:rsidR="00E71B0B" w:rsidRDefault="00474308">
            <w:pPr>
              <w:spacing w:after="0"/>
              <w:rPr>
                <w:lang w:eastAsia="en-US"/>
              </w:rPr>
            </w:pPr>
            <w:r>
              <w:rPr>
                <w:lang w:eastAsia="en-US"/>
              </w:rPr>
              <w:t>Utbytte for regnskapsåret</w:t>
            </w:r>
          </w:p>
        </w:tc>
        <w:tc>
          <w:tcPr>
            <w:tcW w:w="1417" w:type="dxa"/>
            <w:shd w:val="clear" w:color="auto" w:fill="auto"/>
          </w:tcPr>
          <w:p w14:paraId="4AE26595" w14:textId="77777777" w:rsidR="00E71B0B" w:rsidRDefault="00474308">
            <w:pPr>
              <w:spacing w:after="0"/>
              <w:jc w:val="right"/>
              <w:rPr>
                <w:lang w:eastAsia="en-US"/>
              </w:rPr>
            </w:pPr>
            <w:r>
              <w:rPr>
                <w:lang w:eastAsia="en-US"/>
              </w:rPr>
              <w:t>0</w:t>
            </w:r>
          </w:p>
        </w:tc>
        <w:tc>
          <w:tcPr>
            <w:tcW w:w="1560" w:type="dxa"/>
            <w:shd w:val="clear" w:color="auto" w:fill="auto"/>
          </w:tcPr>
          <w:p w14:paraId="6A5FF3CC" w14:textId="77777777" w:rsidR="00E71B0B" w:rsidRDefault="00474308">
            <w:pPr>
              <w:spacing w:after="0"/>
              <w:jc w:val="right"/>
              <w:rPr>
                <w:lang w:eastAsia="en-US"/>
              </w:rPr>
            </w:pPr>
            <w:r>
              <w:rPr>
                <w:lang w:eastAsia="en-US"/>
              </w:rPr>
              <w:t>0</w:t>
            </w:r>
          </w:p>
        </w:tc>
      </w:tr>
      <w:tr w:rsidR="00F562F6" w14:paraId="51BE927B" w14:textId="77777777">
        <w:trPr>
          <w:trHeight w:val="73"/>
        </w:trPr>
        <w:tc>
          <w:tcPr>
            <w:tcW w:w="4928" w:type="dxa"/>
            <w:shd w:val="clear" w:color="auto" w:fill="auto"/>
          </w:tcPr>
          <w:p w14:paraId="1636B333"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417" w:type="dxa"/>
            <w:shd w:val="clear" w:color="auto" w:fill="auto"/>
          </w:tcPr>
          <w:p w14:paraId="4B856EE3" w14:textId="77777777" w:rsidR="00E71B0B" w:rsidRDefault="00474308">
            <w:pPr>
              <w:spacing w:after="0"/>
              <w:jc w:val="right"/>
              <w:rPr>
                <w:lang w:eastAsia="en-US"/>
              </w:rPr>
            </w:pPr>
            <w:r>
              <w:rPr>
                <w:lang w:eastAsia="en-US"/>
              </w:rPr>
              <w:t>0 %</w:t>
            </w:r>
          </w:p>
        </w:tc>
        <w:tc>
          <w:tcPr>
            <w:tcW w:w="1560" w:type="dxa"/>
            <w:shd w:val="clear" w:color="auto" w:fill="auto"/>
          </w:tcPr>
          <w:p w14:paraId="58FBDF9E" w14:textId="77777777" w:rsidR="00E71B0B" w:rsidRDefault="00474308">
            <w:pPr>
              <w:spacing w:after="0"/>
              <w:jc w:val="right"/>
              <w:rPr>
                <w:lang w:eastAsia="en-US"/>
              </w:rPr>
            </w:pPr>
            <w:r>
              <w:rPr>
                <w:lang w:eastAsia="en-US"/>
              </w:rPr>
              <w:t>0 %</w:t>
            </w:r>
          </w:p>
        </w:tc>
      </w:tr>
      <w:tr w:rsidR="00E71B0B" w14:paraId="67429FBD" w14:textId="77777777">
        <w:trPr>
          <w:trHeight w:val="73"/>
        </w:trPr>
        <w:tc>
          <w:tcPr>
            <w:tcW w:w="7905" w:type="dxa"/>
            <w:gridSpan w:val="3"/>
            <w:shd w:val="clear" w:color="auto" w:fill="auto"/>
          </w:tcPr>
          <w:p w14:paraId="1706499C" w14:textId="77777777" w:rsidR="00E71B0B" w:rsidRDefault="00474308">
            <w:pPr>
              <w:spacing w:after="0"/>
              <w:rPr>
                <w:rStyle w:val="halvfet"/>
                <w:lang w:eastAsia="en-US"/>
              </w:rPr>
            </w:pPr>
            <w:r>
              <w:rPr>
                <w:rStyle w:val="halvfet"/>
                <w:lang w:eastAsia="en-US"/>
              </w:rPr>
              <w:t>Finansielle nøkkeltall</w:t>
            </w:r>
          </w:p>
        </w:tc>
      </w:tr>
      <w:tr w:rsidR="00F562F6" w14:paraId="485BC045" w14:textId="77777777">
        <w:trPr>
          <w:trHeight w:val="209"/>
        </w:trPr>
        <w:tc>
          <w:tcPr>
            <w:tcW w:w="4928" w:type="dxa"/>
            <w:shd w:val="clear" w:color="auto" w:fill="auto"/>
          </w:tcPr>
          <w:p w14:paraId="01F70D1A" w14:textId="77777777" w:rsidR="00E71B0B" w:rsidRDefault="00474308">
            <w:pPr>
              <w:spacing w:after="0"/>
              <w:rPr>
                <w:lang w:eastAsia="en-US"/>
              </w:rPr>
            </w:pPr>
            <w:r>
              <w:rPr>
                <w:lang w:eastAsia="en-US"/>
              </w:rPr>
              <w:t>Sysselsatt kapital</w:t>
            </w:r>
          </w:p>
        </w:tc>
        <w:tc>
          <w:tcPr>
            <w:tcW w:w="1417" w:type="dxa"/>
            <w:shd w:val="clear" w:color="auto" w:fill="auto"/>
          </w:tcPr>
          <w:p w14:paraId="7DBE4016" w14:textId="77777777" w:rsidR="00E71B0B" w:rsidRDefault="00474308">
            <w:pPr>
              <w:spacing w:after="0"/>
              <w:jc w:val="right"/>
              <w:rPr>
                <w:lang w:eastAsia="en-US"/>
              </w:rPr>
            </w:pPr>
            <w:r>
              <w:rPr>
                <w:lang w:eastAsia="en-US"/>
              </w:rPr>
              <w:t>75,9</w:t>
            </w:r>
          </w:p>
        </w:tc>
        <w:tc>
          <w:tcPr>
            <w:tcW w:w="1560" w:type="dxa"/>
            <w:shd w:val="clear" w:color="auto" w:fill="auto"/>
          </w:tcPr>
          <w:p w14:paraId="06AD7B31" w14:textId="77777777" w:rsidR="00E71B0B" w:rsidRDefault="00474308">
            <w:pPr>
              <w:spacing w:after="0"/>
              <w:jc w:val="right"/>
              <w:rPr>
                <w:lang w:eastAsia="en-US"/>
              </w:rPr>
            </w:pPr>
            <w:r>
              <w:rPr>
                <w:lang w:eastAsia="en-US"/>
              </w:rPr>
              <w:t xml:space="preserve"> 76 </w:t>
            </w:r>
          </w:p>
        </w:tc>
      </w:tr>
      <w:tr w:rsidR="00F562F6" w14:paraId="41CD582F" w14:textId="77777777">
        <w:trPr>
          <w:trHeight w:val="73"/>
        </w:trPr>
        <w:tc>
          <w:tcPr>
            <w:tcW w:w="4928" w:type="dxa"/>
            <w:shd w:val="clear" w:color="auto" w:fill="auto"/>
          </w:tcPr>
          <w:p w14:paraId="02EBFD1F" w14:textId="77777777" w:rsidR="00E71B0B" w:rsidRDefault="00474308">
            <w:pPr>
              <w:spacing w:after="0"/>
              <w:rPr>
                <w:lang w:eastAsia="en-US"/>
              </w:rPr>
            </w:pPr>
            <w:r>
              <w:rPr>
                <w:lang w:eastAsia="en-US"/>
              </w:rPr>
              <w:t>Driftsmargin (EBIT)</w:t>
            </w:r>
          </w:p>
        </w:tc>
        <w:tc>
          <w:tcPr>
            <w:tcW w:w="1417" w:type="dxa"/>
            <w:shd w:val="clear" w:color="auto" w:fill="auto"/>
          </w:tcPr>
          <w:p w14:paraId="325A50E0" w14:textId="77777777" w:rsidR="00E71B0B" w:rsidRDefault="00474308">
            <w:pPr>
              <w:spacing w:after="0"/>
              <w:jc w:val="right"/>
              <w:rPr>
                <w:lang w:eastAsia="en-US"/>
              </w:rPr>
            </w:pPr>
            <w:r>
              <w:rPr>
                <w:lang w:eastAsia="en-US"/>
              </w:rPr>
              <w:t>-1 %</w:t>
            </w:r>
          </w:p>
        </w:tc>
        <w:tc>
          <w:tcPr>
            <w:tcW w:w="1560" w:type="dxa"/>
            <w:shd w:val="clear" w:color="auto" w:fill="auto"/>
          </w:tcPr>
          <w:p w14:paraId="4DDD6736" w14:textId="77777777" w:rsidR="00E71B0B" w:rsidRDefault="00474308">
            <w:pPr>
              <w:spacing w:after="0"/>
              <w:jc w:val="right"/>
              <w:rPr>
                <w:lang w:eastAsia="en-US"/>
              </w:rPr>
            </w:pPr>
            <w:r>
              <w:rPr>
                <w:lang w:eastAsia="en-US"/>
              </w:rPr>
              <w:t>7,5 %</w:t>
            </w:r>
          </w:p>
        </w:tc>
      </w:tr>
      <w:tr w:rsidR="00F562F6" w14:paraId="407FE92F" w14:textId="77777777">
        <w:trPr>
          <w:trHeight w:val="73"/>
        </w:trPr>
        <w:tc>
          <w:tcPr>
            <w:tcW w:w="4928" w:type="dxa"/>
            <w:shd w:val="clear" w:color="auto" w:fill="auto"/>
          </w:tcPr>
          <w:p w14:paraId="7DBCED8B" w14:textId="77777777" w:rsidR="00E71B0B" w:rsidRDefault="00474308">
            <w:pPr>
              <w:spacing w:after="0"/>
              <w:rPr>
                <w:lang w:eastAsia="en-US"/>
              </w:rPr>
            </w:pPr>
            <w:r>
              <w:rPr>
                <w:lang w:eastAsia="en-US"/>
              </w:rPr>
              <w:t>Egenkapitalandel</w:t>
            </w:r>
          </w:p>
        </w:tc>
        <w:tc>
          <w:tcPr>
            <w:tcW w:w="1417" w:type="dxa"/>
            <w:shd w:val="clear" w:color="auto" w:fill="auto"/>
          </w:tcPr>
          <w:p w14:paraId="53F1F1F8" w14:textId="77777777" w:rsidR="00E71B0B" w:rsidRDefault="00474308">
            <w:pPr>
              <w:spacing w:after="0"/>
              <w:jc w:val="right"/>
              <w:rPr>
                <w:lang w:eastAsia="en-US"/>
              </w:rPr>
            </w:pPr>
            <w:r>
              <w:rPr>
                <w:lang w:eastAsia="en-US"/>
              </w:rPr>
              <w:t>37 %</w:t>
            </w:r>
          </w:p>
        </w:tc>
        <w:tc>
          <w:tcPr>
            <w:tcW w:w="1560" w:type="dxa"/>
            <w:shd w:val="clear" w:color="auto" w:fill="auto"/>
          </w:tcPr>
          <w:p w14:paraId="03DC9655" w14:textId="77777777" w:rsidR="00E71B0B" w:rsidRDefault="00474308">
            <w:pPr>
              <w:spacing w:after="0"/>
              <w:jc w:val="right"/>
              <w:rPr>
                <w:lang w:eastAsia="en-US"/>
              </w:rPr>
            </w:pPr>
            <w:r>
              <w:rPr>
                <w:lang w:eastAsia="en-US"/>
              </w:rPr>
              <w:t>35 %</w:t>
            </w:r>
          </w:p>
        </w:tc>
      </w:tr>
      <w:tr w:rsidR="00F562F6" w14:paraId="79327787" w14:textId="77777777">
        <w:trPr>
          <w:trHeight w:val="73"/>
        </w:trPr>
        <w:tc>
          <w:tcPr>
            <w:tcW w:w="4928" w:type="dxa"/>
            <w:shd w:val="clear" w:color="auto" w:fill="auto"/>
          </w:tcPr>
          <w:p w14:paraId="062193A8" w14:textId="77777777" w:rsidR="00E71B0B" w:rsidRDefault="00474308">
            <w:pPr>
              <w:spacing w:after="0"/>
              <w:rPr>
                <w:lang w:eastAsia="en-US"/>
              </w:rPr>
            </w:pPr>
            <w:r>
              <w:rPr>
                <w:lang w:eastAsia="en-US"/>
              </w:rPr>
              <w:t>Netto kontantstrøm fra drift</w:t>
            </w:r>
          </w:p>
        </w:tc>
        <w:tc>
          <w:tcPr>
            <w:tcW w:w="1417" w:type="dxa"/>
            <w:shd w:val="clear" w:color="auto" w:fill="auto"/>
          </w:tcPr>
          <w:p w14:paraId="512A56DE" w14:textId="77777777" w:rsidR="00E71B0B" w:rsidRDefault="00474308">
            <w:pPr>
              <w:spacing w:after="0"/>
              <w:jc w:val="right"/>
              <w:rPr>
                <w:lang w:eastAsia="en-US"/>
              </w:rPr>
            </w:pPr>
            <w:r>
              <w:rPr>
                <w:lang w:eastAsia="en-US"/>
              </w:rPr>
              <w:t xml:space="preserve">-8,2 </w:t>
            </w:r>
          </w:p>
        </w:tc>
        <w:tc>
          <w:tcPr>
            <w:tcW w:w="1560" w:type="dxa"/>
            <w:shd w:val="clear" w:color="auto" w:fill="auto"/>
          </w:tcPr>
          <w:p w14:paraId="60535D63" w14:textId="77777777" w:rsidR="00E71B0B" w:rsidRDefault="00474308">
            <w:pPr>
              <w:spacing w:after="0"/>
              <w:jc w:val="right"/>
              <w:rPr>
                <w:lang w:eastAsia="en-US"/>
              </w:rPr>
            </w:pPr>
            <w:r>
              <w:rPr>
                <w:lang w:eastAsia="en-US"/>
              </w:rPr>
              <w:t>124</w:t>
            </w:r>
          </w:p>
        </w:tc>
      </w:tr>
      <w:tr w:rsidR="00F562F6" w14:paraId="2F7BED7F" w14:textId="77777777">
        <w:trPr>
          <w:trHeight w:val="73"/>
        </w:trPr>
        <w:tc>
          <w:tcPr>
            <w:tcW w:w="4928" w:type="dxa"/>
            <w:shd w:val="clear" w:color="auto" w:fill="auto"/>
          </w:tcPr>
          <w:p w14:paraId="20206AB5" w14:textId="77777777" w:rsidR="00E71B0B" w:rsidRDefault="00474308">
            <w:pPr>
              <w:spacing w:after="0"/>
              <w:rPr>
                <w:lang w:eastAsia="en-US"/>
              </w:rPr>
            </w:pPr>
            <w:r>
              <w:rPr>
                <w:lang w:eastAsia="en-US"/>
              </w:rPr>
              <w:t>Netto kontantstrøm fra investeringer</w:t>
            </w:r>
          </w:p>
        </w:tc>
        <w:tc>
          <w:tcPr>
            <w:tcW w:w="1417" w:type="dxa"/>
            <w:shd w:val="clear" w:color="auto" w:fill="auto"/>
          </w:tcPr>
          <w:p w14:paraId="16AA748D" w14:textId="77777777" w:rsidR="00E71B0B" w:rsidRDefault="00474308">
            <w:pPr>
              <w:spacing w:after="0"/>
              <w:jc w:val="right"/>
              <w:rPr>
                <w:lang w:eastAsia="en-US"/>
              </w:rPr>
            </w:pPr>
            <w:r>
              <w:rPr>
                <w:lang w:eastAsia="en-US"/>
              </w:rPr>
              <w:t xml:space="preserve">-18,7 </w:t>
            </w:r>
          </w:p>
        </w:tc>
        <w:tc>
          <w:tcPr>
            <w:tcW w:w="1560" w:type="dxa"/>
            <w:shd w:val="clear" w:color="auto" w:fill="auto"/>
          </w:tcPr>
          <w:p w14:paraId="2446140D" w14:textId="77777777" w:rsidR="00E71B0B" w:rsidRDefault="00474308">
            <w:pPr>
              <w:spacing w:after="0"/>
              <w:jc w:val="right"/>
              <w:rPr>
                <w:lang w:eastAsia="en-US"/>
              </w:rPr>
            </w:pPr>
            <w:r>
              <w:rPr>
                <w:lang w:eastAsia="en-US"/>
              </w:rPr>
              <w:t>-1,1</w:t>
            </w:r>
          </w:p>
        </w:tc>
      </w:tr>
      <w:tr w:rsidR="00E71B0B" w14:paraId="492E491B" w14:textId="77777777">
        <w:trPr>
          <w:trHeight w:val="73"/>
        </w:trPr>
        <w:tc>
          <w:tcPr>
            <w:tcW w:w="7905" w:type="dxa"/>
            <w:gridSpan w:val="3"/>
            <w:shd w:val="clear" w:color="auto" w:fill="auto"/>
          </w:tcPr>
          <w:p w14:paraId="4052F282" w14:textId="77777777" w:rsidR="00E71B0B" w:rsidRDefault="00474308">
            <w:pPr>
              <w:spacing w:after="0"/>
              <w:rPr>
                <w:rStyle w:val="halvfet"/>
                <w:lang w:eastAsia="en-US"/>
              </w:rPr>
            </w:pPr>
            <w:r>
              <w:rPr>
                <w:rStyle w:val="halvfet"/>
                <w:lang w:eastAsia="en-US"/>
              </w:rPr>
              <w:t>Andre nøkkeltall</w:t>
            </w:r>
          </w:p>
        </w:tc>
      </w:tr>
      <w:tr w:rsidR="00F562F6" w14:paraId="75465E05" w14:textId="77777777">
        <w:trPr>
          <w:trHeight w:val="73"/>
        </w:trPr>
        <w:tc>
          <w:tcPr>
            <w:tcW w:w="4928" w:type="dxa"/>
            <w:shd w:val="clear" w:color="auto" w:fill="auto"/>
          </w:tcPr>
          <w:p w14:paraId="0FB76F85" w14:textId="77777777" w:rsidR="00E71B0B" w:rsidRDefault="00474308">
            <w:pPr>
              <w:spacing w:after="0"/>
              <w:rPr>
                <w:lang w:eastAsia="en-US"/>
              </w:rPr>
            </w:pPr>
            <w:r>
              <w:rPr>
                <w:lang w:eastAsia="en-US"/>
              </w:rPr>
              <w:t>Antall ansatte</w:t>
            </w:r>
          </w:p>
        </w:tc>
        <w:tc>
          <w:tcPr>
            <w:tcW w:w="1417" w:type="dxa"/>
            <w:shd w:val="clear" w:color="auto" w:fill="auto"/>
          </w:tcPr>
          <w:p w14:paraId="0B3E0B93" w14:textId="77777777" w:rsidR="00E71B0B" w:rsidRDefault="00474308">
            <w:pPr>
              <w:spacing w:after="0"/>
              <w:jc w:val="right"/>
              <w:rPr>
                <w:lang w:eastAsia="en-US"/>
              </w:rPr>
            </w:pPr>
            <w:r>
              <w:rPr>
                <w:lang w:eastAsia="en-US"/>
              </w:rPr>
              <w:t>147</w:t>
            </w:r>
          </w:p>
        </w:tc>
        <w:tc>
          <w:tcPr>
            <w:tcW w:w="1560" w:type="dxa"/>
            <w:shd w:val="clear" w:color="auto" w:fill="auto"/>
          </w:tcPr>
          <w:p w14:paraId="664EBA1A" w14:textId="77777777" w:rsidR="00E71B0B" w:rsidRDefault="00474308">
            <w:pPr>
              <w:spacing w:after="0"/>
              <w:jc w:val="right"/>
              <w:rPr>
                <w:lang w:eastAsia="en-US"/>
              </w:rPr>
            </w:pPr>
            <w:r>
              <w:rPr>
                <w:lang w:eastAsia="en-US"/>
              </w:rPr>
              <w:t>134</w:t>
            </w:r>
          </w:p>
        </w:tc>
      </w:tr>
      <w:tr w:rsidR="00F562F6" w14:paraId="35E00F07" w14:textId="77777777">
        <w:trPr>
          <w:trHeight w:val="73"/>
        </w:trPr>
        <w:tc>
          <w:tcPr>
            <w:tcW w:w="4928" w:type="dxa"/>
            <w:shd w:val="clear" w:color="auto" w:fill="auto"/>
          </w:tcPr>
          <w:p w14:paraId="2791D935" w14:textId="77777777" w:rsidR="00E71B0B" w:rsidRDefault="00474308">
            <w:pPr>
              <w:spacing w:after="0"/>
              <w:rPr>
                <w:lang w:eastAsia="en-US"/>
              </w:rPr>
            </w:pPr>
            <w:r>
              <w:rPr>
                <w:lang w:eastAsia="en-US"/>
              </w:rPr>
              <w:t>Andel ansatte i Norge</w:t>
            </w:r>
          </w:p>
        </w:tc>
        <w:tc>
          <w:tcPr>
            <w:tcW w:w="1417" w:type="dxa"/>
            <w:shd w:val="clear" w:color="auto" w:fill="auto"/>
          </w:tcPr>
          <w:p w14:paraId="2146959B" w14:textId="77777777" w:rsidR="00E71B0B" w:rsidRDefault="00474308">
            <w:pPr>
              <w:spacing w:after="0"/>
              <w:jc w:val="right"/>
              <w:rPr>
                <w:lang w:eastAsia="en-US"/>
              </w:rPr>
            </w:pPr>
            <w:r>
              <w:rPr>
                <w:lang w:eastAsia="en-US"/>
              </w:rPr>
              <w:t>100 %</w:t>
            </w:r>
          </w:p>
        </w:tc>
        <w:tc>
          <w:tcPr>
            <w:tcW w:w="1560" w:type="dxa"/>
            <w:shd w:val="clear" w:color="auto" w:fill="auto"/>
          </w:tcPr>
          <w:p w14:paraId="2BE61C7F" w14:textId="77777777" w:rsidR="00E71B0B" w:rsidRDefault="00474308">
            <w:pPr>
              <w:spacing w:after="0"/>
              <w:jc w:val="right"/>
              <w:rPr>
                <w:lang w:eastAsia="en-US"/>
              </w:rPr>
            </w:pPr>
            <w:r>
              <w:rPr>
                <w:lang w:eastAsia="en-US"/>
              </w:rPr>
              <w:t>100 %</w:t>
            </w:r>
          </w:p>
        </w:tc>
      </w:tr>
      <w:tr w:rsidR="00F562F6" w14:paraId="4AEDF4D6" w14:textId="77777777">
        <w:trPr>
          <w:trHeight w:val="73"/>
        </w:trPr>
        <w:tc>
          <w:tcPr>
            <w:tcW w:w="4928" w:type="dxa"/>
            <w:shd w:val="clear" w:color="auto" w:fill="auto"/>
          </w:tcPr>
          <w:p w14:paraId="6FAD3FAE" w14:textId="77777777" w:rsidR="00E71B0B" w:rsidRDefault="00474308">
            <w:pPr>
              <w:spacing w:after="0"/>
              <w:rPr>
                <w:lang w:eastAsia="en-US"/>
              </w:rPr>
            </w:pPr>
            <w:r>
              <w:rPr>
                <w:lang w:eastAsia="en-US"/>
              </w:rPr>
              <w:t>Andel kvinner i konsernledelsen/selskapets ledergruppe</w:t>
            </w:r>
          </w:p>
        </w:tc>
        <w:tc>
          <w:tcPr>
            <w:tcW w:w="1417" w:type="dxa"/>
            <w:shd w:val="clear" w:color="auto" w:fill="auto"/>
          </w:tcPr>
          <w:p w14:paraId="6470E2A1" w14:textId="77777777" w:rsidR="00E71B0B" w:rsidRDefault="00474308">
            <w:pPr>
              <w:spacing w:after="0"/>
              <w:jc w:val="right"/>
              <w:rPr>
                <w:lang w:eastAsia="en-US"/>
              </w:rPr>
            </w:pPr>
            <w:r>
              <w:rPr>
                <w:lang w:eastAsia="en-US"/>
              </w:rPr>
              <w:t>33 %</w:t>
            </w:r>
          </w:p>
        </w:tc>
        <w:tc>
          <w:tcPr>
            <w:tcW w:w="1560" w:type="dxa"/>
            <w:shd w:val="clear" w:color="auto" w:fill="auto"/>
          </w:tcPr>
          <w:p w14:paraId="59B33465" w14:textId="77777777" w:rsidR="00E71B0B" w:rsidRDefault="00474308">
            <w:pPr>
              <w:spacing w:after="0"/>
              <w:jc w:val="right"/>
              <w:rPr>
                <w:lang w:eastAsia="en-US"/>
              </w:rPr>
            </w:pPr>
            <w:r>
              <w:rPr>
                <w:lang w:eastAsia="en-US"/>
              </w:rPr>
              <w:t>43 %</w:t>
            </w:r>
          </w:p>
        </w:tc>
      </w:tr>
      <w:tr w:rsidR="00F562F6" w14:paraId="1B2352BB" w14:textId="77777777">
        <w:trPr>
          <w:trHeight w:val="73"/>
        </w:trPr>
        <w:tc>
          <w:tcPr>
            <w:tcW w:w="4928" w:type="dxa"/>
            <w:shd w:val="clear" w:color="auto" w:fill="auto"/>
          </w:tcPr>
          <w:p w14:paraId="25D69008" w14:textId="77777777" w:rsidR="00E71B0B" w:rsidRDefault="00474308">
            <w:pPr>
              <w:spacing w:after="0"/>
              <w:rPr>
                <w:lang w:eastAsia="en-US"/>
              </w:rPr>
            </w:pPr>
            <w:r>
              <w:rPr>
                <w:lang w:eastAsia="en-US"/>
              </w:rPr>
              <w:t>Andel kvinner i selskapet totalt</w:t>
            </w:r>
          </w:p>
        </w:tc>
        <w:tc>
          <w:tcPr>
            <w:tcW w:w="1417" w:type="dxa"/>
            <w:shd w:val="clear" w:color="auto" w:fill="auto"/>
          </w:tcPr>
          <w:p w14:paraId="33605807" w14:textId="77777777" w:rsidR="00E71B0B" w:rsidRDefault="00474308">
            <w:pPr>
              <w:spacing w:after="0"/>
              <w:jc w:val="right"/>
              <w:rPr>
                <w:lang w:eastAsia="en-US"/>
              </w:rPr>
            </w:pPr>
            <w:r>
              <w:rPr>
                <w:lang w:eastAsia="en-US"/>
              </w:rPr>
              <w:t>53 %</w:t>
            </w:r>
          </w:p>
        </w:tc>
        <w:tc>
          <w:tcPr>
            <w:tcW w:w="1560" w:type="dxa"/>
            <w:shd w:val="clear" w:color="auto" w:fill="auto"/>
          </w:tcPr>
          <w:p w14:paraId="121DC536" w14:textId="77777777" w:rsidR="00E71B0B" w:rsidRDefault="00474308">
            <w:pPr>
              <w:spacing w:after="0"/>
              <w:jc w:val="right"/>
              <w:rPr>
                <w:lang w:eastAsia="en-US"/>
              </w:rPr>
            </w:pPr>
            <w:r>
              <w:rPr>
                <w:lang w:eastAsia="en-US"/>
              </w:rPr>
              <w:t>51 %</w:t>
            </w:r>
          </w:p>
        </w:tc>
      </w:tr>
      <w:tr w:rsidR="00E71B0B" w14:paraId="151BDF63" w14:textId="77777777">
        <w:trPr>
          <w:trHeight w:val="73"/>
        </w:trPr>
        <w:tc>
          <w:tcPr>
            <w:tcW w:w="7905" w:type="dxa"/>
            <w:gridSpan w:val="3"/>
            <w:shd w:val="clear" w:color="auto" w:fill="auto"/>
          </w:tcPr>
          <w:p w14:paraId="3529868F" w14:textId="77777777" w:rsidR="00E71B0B" w:rsidRDefault="00474308">
            <w:pPr>
              <w:spacing w:after="0"/>
              <w:rPr>
                <w:rStyle w:val="halvfet"/>
                <w:lang w:eastAsia="en-US"/>
              </w:rPr>
            </w:pPr>
            <w:r>
              <w:rPr>
                <w:rStyle w:val="halvfet"/>
                <w:lang w:eastAsia="en-US"/>
              </w:rPr>
              <w:t>Klimagassutslipp (tonn CO2-</w:t>
            </w:r>
            <w:proofErr w:type="gramStart"/>
            <w:r>
              <w:rPr>
                <w:rStyle w:val="halvfet"/>
                <w:lang w:eastAsia="en-US"/>
              </w:rPr>
              <w:t>ekvivalenter)*</w:t>
            </w:r>
            <w:proofErr w:type="gramEnd"/>
          </w:p>
        </w:tc>
      </w:tr>
      <w:tr w:rsidR="00F562F6" w14:paraId="6C70B348" w14:textId="77777777">
        <w:trPr>
          <w:trHeight w:val="73"/>
        </w:trPr>
        <w:tc>
          <w:tcPr>
            <w:tcW w:w="4928" w:type="dxa"/>
            <w:shd w:val="clear" w:color="auto" w:fill="auto"/>
          </w:tcPr>
          <w:p w14:paraId="69559EB9" w14:textId="77777777" w:rsidR="00E71B0B" w:rsidRDefault="00474308">
            <w:pPr>
              <w:spacing w:after="0"/>
              <w:rPr>
                <w:lang w:eastAsia="en-US"/>
              </w:rPr>
            </w:pPr>
            <w:r>
              <w:rPr>
                <w:lang w:eastAsia="en-US"/>
              </w:rPr>
              <w:t>Scope 1</w:t>
            </w:r>
          </w:p>
        </w:tc>
        <w:tc>
          <w:tcPr>
            <w:tcW w:w="1417" w:type="dxa"/>
            <w:shd w:val="clear" w:color="auto" w:fill="auto"/>
          </w:tcPr>
          <w:p w14:paraId="14B6FD2C" w14:textId="77777777" w:rsidR="00E71B0B" w:rsidRDefault="00474308">
            <w:pPr>
              <w:spacing w:after="0"/>
              <w:jc w:val="right"/>
              <w:rPr>
                <w:lang w:eastAsia="en-US"/>
              </w:rPr>
            </w:pPr>
            <w:r>
              <w:rPr>
                <w:lang w:eastAsia="en-US"/>
              </w:rPr>
              <w:t>-</w:t>
            </w:r>
          </w:p>
        </w:tc>
        <w:tc>
          <w:tcPr>
            <w:tcW w:w="1560" w:type="dxa"/>
            <w:shd w:val="clear" w:color="auto" w:fill="auto"/>
          </w:tcPr>
          <w:p w14:paraId="4B1B2BEB" w14:textId="77777777" w:rsidR="00E71B0B" w:rsidRDefault="00474308">
            <w:pPr>
              <w:spacing w:after="0"/>
              <w:jc w:val="right"/>
              <w:rPr>
                <w:lang w:eastAsia="en-US"/>
              </w:rPr>
            </w:pPr>
            <w:r>
              <w:rPr>
                <w:lang w:eastAsia="en-US"/>
              </w:rPr>
              <w:t>-</w:t>
            </w:r>
          </w:p>
        </w:tc>
      </w:tr>
      <w:tr w:rsidR="00F562F6" w14:paraId="2F02CCCE" w14:textId="77777777">
        <w:trPr>
          <w:trHeight w:val="73"/>
        </w:trPr>
        <w:tc>
          <w:tcPr>
            <w:tcW w:w="4928" w:type="dxa"/>
            <w:shd w:val="clear" w:color="auto" w:fill="auto"/>
          </w:tcPr>
          <w:p w14:paraId="3A9AB3FD" w14:textId="77777777" w:rsidR="00E71B0B" w:rsidRDefault="00474308">
            <w:pPr>
              <w:spacing w:after="0"/>
              <w:rPr>
                <w:lang w:eastAsia="en-US"/>
              </w:rPr>
            </w:pPr>
            <w:r>
              <w:rPr>
                <w:lang w:eastAsia="en-US"/>
              </w:rPr>
              <w:lastRenderedPageBreak/>
              <w:t>Scope 2</w:t>
            </w:r>
          </w:p>
        </w:tc>
        <w:tc>
          <w:tcPr>
            <w:tcW w:w="1417" w:type="dxa"/>
            <w:shd w:val="clear" w:color="auto" w:fill="auto"/>
          </w:tcPr>
          <w:p w14:paraId="5BF7BADD" w14:textId="77777777" w:rsidR="00E71B0B" w:rsidRDefault="00474308">
            <w:pPr>
              <w:spacing w:after="0"/>
              <w:jc w:val="right"/>
              <w:rPr>
                <w:lang w:eastAsia="en-US"/>
              </w:rPr>
            </w:pPr>
            <w:r>
              <w:rPr>
                <w:lang w:eastAsia="en-US"/>
              </w:rPr>
              <w:t>-</w:t>
            </w:r>
          </w:p>
        </w:tc>
        <w:tc>
          <w:tcPr>
            <w:tcW w:w="1560" w:type="dxa"/>
            <w:shd w:val="clear" w:color="auto" w:fill="auto"/>
          </w:tcPr>
          <w:p w14:paraId="49C894D7" w14:textId="77777777" w:rsidR="00E71B0B" w:rsidRDefault="00474308">
            <w:pPr>
              <w:spacing w:after="0"/>
              <w:jc w:val="right"/>
              <w:rPr>
                <w:lang w:eastAsia="en-US"/>
              </w:rPr>
            </w:pPr>
            <w:r>
              <w:rPr>
                <w:lang w:eastAsia="en-US"/>
              </w:rPr>
              <w:t>-</w:t>
            </w:r>
          </w:p>
        </w:tc>
      </w:tr>
      <w:tr w:rsidR="00F562F6" w14:paraId="6452B440" w14:textId="77777777">
        <w:trPr>
          <w:trHeight w:val="73"/>
        </w:trPr>
        <w:tc>
          <w:tcPr>
            <w:tcW w:w="4928" w:type="dxa"/>
            <w:shd w:val="clear" w:color="auto" w:fill="auto"/>
          </w:tcPr>
          <w:p w14:paraId="1977C65E" w14:textId="77777777" w:rsidR="00E71B0B" w:rsidRDefault="00474308">
            <w:pPr>
              <w:spacing w:after="0"/>
              <w:rPr>
                <w:lang w:eastAsia="en-US"/>
              </w:rPr>
            </w:pPr>
            <w:r>
              <w:rPr>
                <w:lang w:eastAsia="en-US"/>
              </w:rPr>
              <w:t>Scope 3</w:t>
            </w:r>
          </w:p>
        </w:tc>
        <w:tc>
          <w:tcPr>
            <w:tcW w:w="1417" w:type="dxa"/>
            <w:shd w:val="clear" w:color="auto" w:fill="auto"/>
          </w:tcPr>
          <w:p w14:paraId="2301BB39" w14:textId="77777777" w:rsidR="00E71B0B" w:rsidRDefault="00474308">
            <w:pPr>
              <w:spacing w:after="0"/>
              <w:jc w:val="right"/>
              <w:rPr>
                <w:lang w:eastAsia="en-US"/>
              </w:rPr>
            </w:pPr>
            <w:r>
              <w:rPr>
                <w:lang w:eastAsia="en-US"/>
              </w:rPr>
              <w:t>-</w:t>
            </w:r>
          </w:p>
        </w:tc>
        <w:tc>
          <w:tcPr>
            <w:tcW w:w="1560" w:type="dxa"/>
            <w:shd w:val="clear" w:color="auto" w:fill="auto"/>
          </w:tcPr>
          <w:p w14:paraId="14784098" w14:textId="77777777" w:rsidR="00E71B0B" w:rsidRDefault="00474308">
            <w:pPr>
              <w:spacing w:after="0"/>
              <w:jc w:val="right"/>
              <w:rPr>
                <w:lang w:eastAsia="en-US"/>
              </w:rPr>
            </w:pPr>
            <w:r>
              <w:rPr>
                <w:lang w:eastAsia="en-US"/>
              </w:rPr>
              <w:t>-</w:t>
            </w:r>
          </w:p>
        </w:tc>
      </w:tr>
    </w:tbl>
    <w:p w14:paraId="67C4FA08" w14:textId="77777777" w:rsidR="00E71B0B" w:rsidRDefault="00474308" w:rsidP="00A9630E">
      <w:pPr>
        <w:pStyle w:val="Note"/>
      </w:pPr>
      <w:r>
        <w:t>*ikke tilgjengelig</w:t>
      </w:r>
    </w:p>
    <w:p w14:paraId="0AB8FFA4" w14:textId="77777777" w:rsidR="00E71B0B" w:rsidRDefault="00474308" w:rsidP="001B322E">
      <w:pPr>
        <w:pStyle w:val="avsnitt-tittel"/>
      </w:pPr>
      <w:r>
        <w:t>Klimamål</w:t>
      </w:r>
    </w:p>
    <w:p w14:paraId="7633FE48" w14:textId="77777777" w:rsidR="00E71B0B" w:rsidRDefault="00474308" w:rsidP="001B322E">
      <w:r>
        <w:t>Ikke oppgitt</w:t>
      </w:r>
    </w:p>
    <w:p w14:paraId="50527A1D" w14:textId="1B61D4DF" w:rsidR="00675228" w:rsidRDefault="00675228" w:rsidP="00035E85">
      <w:pPr>
        <w:pStyle w:val="UnOverskrift3"/>
        <w:rPr>
          <w:noProof/>
        </w:rPr>
      </w:pPr>
      <w:r>
        <w:t>Den Norske Opera &amp; Ballett AS</w:t>
      </w:r>
    </w:p>
    <w:p w14:paraId="07A857D2" w14:textId="0957F47C" w:rsidR="00C67A62" w:rsidRPr="00C67A62" w:rsidRDefault="00F27BB8" w:rsidP="00C67A62">
      <w:r>
        <w:rPr>
          <w:noProof/>
        </w:rPr>
        <w:drawing>
          <wp:inline distT="0" distB="0" distL="0" distR="0" wp14:anchorId="2911FCC6" wp14:editId="6B7BCCAD">
            <wp:extent cx="466725" cy="847725"/>
            <wp:effectExtent l="0" t="0" r="0" b="0"/>
            <wp:docPr id="107" name="Bilde 10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de 107" descr="Logo"/>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66725" cy="847725"/>
                    </a:xfrm>
                    <a:prstGeom prst="rect">
                      <a:avLst/>
                    </a:prstGeom>
                    <a:noFill/>
                    <a:ln>
                      <a:noFill/>
                    </a:ln>
                  </pic:spPr>
                </pic:pic>
              </a:graphicData>
            </a:graphic>
          </wp:inline>
        </w:drawing>
      </w:r>
    </w:p>
    <w:p w14:paraId="2D195659" w14:textId="77777777" w:rsidR="00E71B0B" w:rsidRDefault="00474308" w:rsidP="00E33344">
      <w:r>
        <w:t>Den Norske Opera &amp; Ballett er landets største musikk- og scenekunstinstitusjon. Aktiviteten foregår hovedsakelig i operahuset i Bjørvika. Virksomheten ble opprettet i 1957.</w:t>
      </w:r>
    </w:p>
    <w:p w14:paraId="4C8EC1A8" w14:textId="77777777" w:rsidR="00325332" w:rsidRDefault="00325332" w:rsidP="00325332">
      <w:pPr>
        <w:pStyle w:val="Petit"/>
      </w:pPr>
      <w:r w:rsidRPr="00E33344">
        <w:rPr>
          <w:rStyle w:val="halvfet"/>
        </w:rPr>
        <w:t>Styret:</w:t>
      </w:r>
      <w:r>
        <w:t xml:space="preserve"> Anne Carine Tanum (styreleder), Sarah Willand (nestleder), Gro Bergrabb, Rolf Thorsen, Pablo </w:t>
      </w:r>
      <w:proofErr w:type="spellStart"/>
      <w:r>
        <w:t>Barrera</w:t>
      </w:r>
      <w:proofErr w:type="spellEnd"/>
      <w:r>
        <w:t xml:space="preserve"> Lopez, Arne Fagerholt, Kari Foss*, Johan Henrik Neergaard*</w:t>
      </w:r>
    </w:p>
    <w:p w14:paraId="1BA82F7D" w14:textId="77777777" w:rsidR="00325332" w:rsidRDefault="00325332" w:rsidP="00325332">
      <w:pPr>
        <w:pStyle w:val="Petit"/>
      </w:pPr>
      <w:r>
        <w:t>* valgt av de ansatte</w:t>
      </w:r>
    </w:p>
    <w:p w14:paraId="1E327FA4" w14:textId="77777777" w:rsidR="00325332" w:rsidRDefault="00325332" w:rsidP="00325332">
      <w:pPr>
        <w:pStyle w:val="Petit"/>
      </w:pPr>
      <w:r w:rsidRPr="00E33344">
        <w:rPr>
          <w:rStyle w:val="halvfet"/>
        </w:rPr>
        <w:t>Administrerende direktør:</w:t>
      </w:r>
      <w:r>
        <w:t xml:space="preserve"> Geir Bergkastet </w:t>
      </w:r>
    </w:p>
    <w:p w14:paraId="12577705" w14:textId="77777777" w:rsidR="00325332" w:rsidRPr="00047B55" w:rsidRDefault="00325332" w:rsidP="00325332">
      <w:pPr>
        <w:pStyle w:val="Petit"/>
        <w:rPr>
          <w:lang w:val="en-US"/>
        </w:rPr>
      </w:pPr>
      <w:r w:rsidRPr="00047B55">
        <w:rPr>
          <w:rStyle w:val="halvfet"/>
          <w:lang w:val="en-US"/>
        </w:rPr>
        <w:t>Revisor:</w:t>
      </w:r>
      <w:r w:rsidRPr="00047B55">
        <w:rPr>
          <w:lang w:val="en-US"/>
        </w:rPr>
        <w:t xml:space="preserve"> PwC AS</w:t>
      </w:r>
    </w:p>
    <w:p w14:paraId="4B63BE77" w14:textId="2A66B3FD" w:rsidR="00325332" w:rsidRPr="00047B55" w:rsidRDefault="00325332" w:rsidP="00325332">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38" w:history="1">
        <w:r w:rsidR="00C67A62" w:rsidRPr="00047B55">
          <w:rPr>
            <w:rStyle w:val="Hyperkobling"/>
            <w:lang w:val="en-US"/>
          </w:rPr>
          <w:t>www.operaen.no</w:t>
        </w:r>
      </w:hyperlink>
    </w:p>
    <w:p w14:paraId="5CD60ADE" w14:textId="125978E3" w:rsidR="00C67A62" w:rsidRDefault="00F27BB8" w:rsidP="00C67A62">
      <w:r>
        <w:rPr>
          <w:noProof/>
        </w:rPr>
        <w:drawing>
          <wp:inline distT="0" distB="0" distL="0" distR="0" wp14:anchorId="093CBF66" wp14:editId="384791D6">
            <wp:extent cx="2676525" cy="1809750"/>
            <wp:effectExtent l="0" t="0" r="0" b="0"/>
            <wp:docPr id="108" name="Bilde 10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e 108" descr="Illustrasjonsfoto"/>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34C7CFBA" w14:textId="15C65920" w:rsidR="0036472E" w:rsidRPr="00C67A62" w:rsidRDefault="0036472E" w:rsidP="0036472E">
      <w:pPr>
        <w:pStyle w:val="Kilde"/>
      </w:pPr>
      <w:r w:rsidRPr="0036472E">
        <w:t>Foto: Erik Berg</w:t>
      </w:r>
    </w:p>
    <w:p w14:paraId="4012549F" w14:textId="77777777" w:rsidR="00E71B0B" w:rsidRDefault="00474308" w:rsidP="001B322E">
      <w:pPr>
        <w:pStyle w:val="avsnitt-tittel"/>
      </w:pPr>
      <w:r>
        <w:t>Viktige hendelser i 2022</w:t>
      </w:r>
    </w:p>
    <w:p w14:paraId="1A452BC2" w14:textId="77777777" w:rsidR="00E71B0B" w:rsidRDefault="00474308" w:rsidP="00FC2905">
      <w:pPr>
        <w:pStyle w:val="Listebombe"/>
      </w:pPr>
      <w:r>
        <w:t>Virksomheten er tilbake i normal drift, med høy kvalitet og aktivitet, etter to år med nedstenginger.</w:t>
      </w:r>
    </w:p>
    <w:p w14:paraId="6AAC7CB4" w14:textId="77777777" w:rsidR="00E71B0B" w:rsidRDefault="00474308" w:rsidP="00FC2905">
      <w:pPr>
        <w:pStyle w:val="Listebombe"/>
      </w:pPr>
      <w:r>
        <w:t>Krafttak for å få besøkstallene tilbake på høyde med nivået før pandemien.</w:t>
      </w:r>
    </w:p>
    <w:p w14:paraId="7638ED50" w14:textId="77777777" w:rsidR="00E71B0B" w:rsidRDefault="00474308" w:rsidP="00FC2905">
      <w:pPr>
        <w:pStyle w:val="Listebombe"/>
      </w:pPr>
      <w:r>
        <w:lastRenderedPageBreak/>
        <w:t>Russlands invasjon av Ukraina har preget den internasjonale opera- og ballettverdenen, med spørsmål om boikott, samarbeid og kunstnere på flukt.</w:t>
      </w:r>
    </w:p>
    <w:p w14:paraId="00F513CC" w14:textId="77777777" w:rsidR="00E71B0B" w:rsidRDefault="00474308" w:rsidP="001B322E">
      <w:pPr>
        <w:pStyle w:val="avsnitt-tittel"/>
      </w:pPr>
      <w:r>
        <w:t>Statens eierskap</w:t>
      </w:r>
    </w:p>
    <w:p w14:paraId="550524CB" w14:textId="77777777" w:rsidR="00E71B0B" w:rsidRDefault="00474308" w:rsidP="00E33344">
      <w:r>
        <w:t>Staten er eier i Den Norske Opera &amp; Ballett for å bidra til at alle kan få tilgang til opera og ballett. Statens mål som eier er høy kunstnerisk kvalitet til et bredt publikum.</w:t>
      </w:r>
    </w:p>
    <w:p w14:paraId="4161559E" w14:textId="7DF16279" w:rsidR="00E71B0B" w:rsidRDefault="00474308" w:rsidP="00E33344">
      <w:r w:rsidRPr="00E33344">
        <w:rPr>
          <w:rStyle w:val="halvfet"/>
        </w:rPr>
        <w:t>Statlig eierandel:</w:t>
      </w:r>
      <w:r>
        <w:t xml:space="preserve"> 100 pst. </w:t>
      </w:r>
      <w:r w:rsidR="00EC36E5">
        <w:t xml:space="preserve"> </w:t>
      </w:r>
      <w:r w:rsidR="00EC36E5">
        <w:br/>
      </w:r>
      <w:r>
        <w:t>Kultur- og likestillingsdepartementet</w:t>
      </w:r>
    </w:p>
    <w:p w14:paraId="4E1E537B" w14:textId="77777777" w:rsidR="00E71B0B" w:rsidRDefault="00474308" w:rsidP="001B322E">
      <w:pPr>
        <w:pStyle w:val="avsnitt-tittel"/>
      </w:pPr>
      <w:r>
        <w:t>Oppnåelse av statens mål</w:t>
      </w:r>
    </w:p>
    <w:p w14:paraId="7C7581A7" w14:textId="77777777" w:rsidR="00E71B0B" w:rsidRDefault="00474308" w:rsidP="00E33344">
      <w:r>
        <w:t xml:space="preserve">Pandemien medførte kunstnerisk unntakstilstand, med krevende drifts- og arbeidsforhold. Etter at smittevernrestriksjonene ble opphevet i februar, har operahusets ensembler fremført et fullverdig repertoar bestående av urpremierer, nypremierer, repriser av sentrale verk, konserter og </w:t>
      </w:r>
      <w:proofErr w:type="spellStart"/>
      <w:r>
        <w:t>konsertante</w:t>
      </w:r>
      <w:proofErr w:type="spellEnd"/>
      <w:r>
        <w:t xml:space="preserve"> fremførelser, og turnéer nasjonalt og internasjonalt. Kunstneriske milepæler var blant annet verdenspremiere på The </w:t>
      </w:r>
      <w:proofErr w:type="spellStart"/>
      <w:r>
        <w:t>Listeners</w:t>
      </w:r>
      <w:proofErr w:type="spellEnd"/>
      <w:r>
        <w:t xml:space="preserve">, den første operaen på Hovedscenen skrevet av en kvinne, og Nasjonalballettens besøk til </w:t>
      </w:r>
      <w:proofErr w:type="spellStart"/>
      <w:r>
        <w:t>Musée</w:t>
      </w:r>
      <w:proofErr w:type="spellEnd"/>
      <w:r>
        <w:t xml:space="preserve"> </w:t>
      </w:r>
      <w:proofErr w:type="spellStart"/>
      <w:r>
        <w:t>d’Orsay</w:t>
      </w:r>
      <w:proofErr w:type="spellEnd"/>
      <w:r>
        <w:t xml:space="preserve"> i Paris med utdrag av kompaniets egne Ibsen-balletter, i anledning museets store Munch-utstilling. Operaen har også programmert gjestespill med regionale ensembler innen opera og dans, samt flere sjangeroverskridende produksjoner. Publikum har kunnet oppleve forestillinger og utøvere på et høyt internasjonalt nivå, med både bredde og tyngde i repertoaret. Besøkstallene etter gjenåpning har vært på nivå med før pandemien, og det har vært et høyt setebelegg med publikum i nesten 9 av 10 seter i gjennomsnitt.</w:t>
      </w:r>
    </w:p>
    <w:p w14:paraId="42FBDA0E" w14:textId="77777777" w:rsidR="00E71B0B" w:rsidRDefault="00474308" w:rsidP="001B322E">
      <w:pPr>
        <w:pStyle w:val="avsnitt-tittel"/>
      </w:pPr>
      <w:r>
        <w:t>Ambisjoner, mål og strategier</w:t>
      </w:r>
    </w:p>
    <w:p w14:paraId="52E924A0" w14:textId="77777777" w:rsidR="00E71B0B" w:rsidRDefault="00474308" w:rsidP="00E33344">
      <w:r>
        <w:t>Den Norske Opera &amp; Balletts overordnede ambisjon er uttrykt gjennom Vi skal gjøre kunst viktigere i folks liv: Vi skal skape og presentere opera og ballett som setter spor, for et bredt publikum. Vi forvalter våre kunstarter ved å fortolke og fornye. Å opprettholde høy kunstnerisk kvalitet og aktivitet er hovedmål for å lykkes med samfunnsoppdraget og opprettholde høye besøkstall. Sentrale strategiske prioriteringer fremover er internasjonalt samarbeid, talentutvikling, likestilling i kunstproduksjon, bærekraft og mangfold. Operahuset er helt sentralt i den kunstneriske aktiviteten, og byggets alder tilsier økt behov for vedlikehold i tiden som kommer.</w:t>
      </w:r>
    </w:p>
    <w:p w14:paraId="552EEA49"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2694"/>
        <w:gridCol w:w="2835"/>
        <w:gridCol w:w="1417"/>
        <w:gridCol w:w="2410"/>
      </w:tblGrid>
      <w:tr w:rsidR="00F562F6" w14:paraId="58B6A43B" w14:textId="77777777">
        <w:trPr>
          <w:trHeight w:val="454"/>
        </w:trPr>
        <w:tc>
          <w:tcPr>
            <w:tcW w:w="1242" w:type="dxa"/>
            <w:shd w:val="clear" w:color="auto" w:fill="auto"/>
          </w:tcPr>
          <w:p w14:paraId="03DEDC66" w14:textId="77777777" w:rsidR="00E71B0B" w:rsidRDefault="00E71B0B" w:rsidP="00E7037C">
            <w:pPr>
              <w:rPr>
                <w:rFonts w:eastAsia="Calibri"/>
                <w:lang w:eastAsia="en-US"/>
              </w:rPr>
            </w:pPr>
          </w:p>
        </w:tc>
        <w:tc>
          <w:tcPr>
            <w:tcW w:w="2694" w:type="dxa"/>
            <w:shd w:val="clear" w:color="auto" w:fill="auto"/>
          </w:tcPr>
          <w:p w14:paraId="17B9DB6C"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502371B6" w14:textId="77777777" w:rsidR="00E71B0B" w:rsidRDefault="00474308">
            <w:pPr>
              <w:pStyle w:val="TabellHode-rad"/>
              <w:spacing w:after="0"/>
              <w:rPr>
                <w:lang w:eastAsia="en-US"/>
              </w:rPr>
            </w:pPr>
            <w:r>
              <w:rPr>
                <w:lang w:eastAsia="en-US"/>
              </w:rPr>
              <w:t>Indikator</w:t>
            </w:r>
          </w:p>
        </w:tc>
        <w:tc>
          <w:tcPr>
            <w:tcW w:w="1417" w:type="dxa"/>
            <w:shd w:val="clear" w:color="auto" w:fill="auto"/>
          </w:tcPr>
          <w:p w14:paraId="7ACE24C9"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516632C6" w14:textId="77777777" w:rsidR="00E71B0B" w:rsidRDefault="00474308">
            <w:pPr>
              <w:pStyle w:val="TabellHode-rad"/>
              <w:spacing w:after="0"/>
              <w:jc w:val="right"/>
              <w:rPr>
                <w:lang w:eastAsia="en-US"/>
              </w:rPr>
            </w:pPr>
            <w:r>
              <w:rPr>
                <w:lang w:eastAsia="en-US"/>
              </w:rPr>
              <w:t>Resultat 2022 (2021)</w:t>
            </w:r>
          </w:p>
        </w:tc>
      </w:tr>
      <w:tr w:rsidR="00F562F6" w14:paraId="4FDD34C7" w14:textId="77777777">
        <w:trPr>
          <w:trHeight w:val="391"/>
        </w:trPr>
        <w:tc>
          <w:tcPr>
            <w:tcW w:w="1242" w:type="dxa"/>
            <w:vMerge w:val="restart"/>
            <w:shd w:val="clear" w:color="auto" w:fill="auto"/>
          </w:tcPr>
          <w:p w14:paraId="71C73E27" w14:textId="784CEF7D" w:rsidR="00E71B0B" w:rsidRDefault="00474308">
            <w:pPr>
              <w:spacing w:after="0"/>
              <w:rPr>
                <w:lang w:eastAsia="en-US"/>
              </w:rPr>
            </w:pPr>
            <w:r>
              <w:rPr>
                <w:lang w:eastAsia="en-US"/>
              </w:rPr>
              <w:t>Sektor</w:t>
            </w:r>
            <w:r w:rsidR="001B616C">
              <w:rPr>
                <w:lang w:eastAsia="en-US"/>
              </w:rPr>
              <w:softHyphen/>
            </w:r>
            <w:r>
              <w:rPr>
                <w:lang w:eastAsia="en-US"/>
              </w:rPr>
              <w:t>politisk måloppnåelse</w:t>
            </w:r>
          </w:p>
        </w:tc>
        <w:tc>
          <w:tcPr>
            <w:tcW w:w="2694" w:type="dxa"/>
            <w:vMerge w:val="restart"/>
            <w:shd w:val="clear" w:color="auto" w:fill="auto"/>
          </w:tcPr>
          <w:p w14:paraId="03A84C64" w14:textId="77777777" w:rsidR="00E71B0B" w:rsidRDefault="00474308">
            <w:pPr>
              <w:spacing w:after="0"/>
              <w:rPr>
                <w:lang w:eastAsia="en-US"/>
              </w:rPr>
            </w:pPr>
            <w:r>
              <w:rPr>
                <w:lang w:eastAsia="en-US"/>
              </w:rPr>
              <w:t>DNO&amp;B skal nå bredt ut</w:t>
            </w:r>
          </w:p>
        </w:tc>
        <w:tc>
          <w:tcPr>
            <w:tcW w:w="2835" w:type="dxa"/>
            <w:shd w:val="clear" w:color="auto" w:fill="auto"/>
          </w:tcPr>
          <w:p w14:paraId="6A87534B" w14:textId="49C728A5" w:rsidR="00E71B0B" w:rsidRDefault="00474308">
            <w:pPr>
              <w:spacing w:after="0"/>
              <w:rPr>
                <w:lang w:eastAsia="en-US"/>
              </w:rPr>
            </w:pPr>
            <w:r>
              <w:rPr>
                <w:spacing w:val="-2"/>
                <w:lang w:eastAsia="en-US"/>
              </w:rPr>
              <w:t>Antall forestillinger</w:t>
            </w:r>
            <w:r w:rsidR="00EC36E5">
              <w:rPr>
                <w:spacing w:val="-2"/>
                <w:lang w:eastAsia="en-US"/>
              </w:rPr>
              <w:t xml:space="preserve"> </w:t>
            </w:r>
            <w:r w:rsidR="00EC36E5">
              <w:rPr>
                <w:spacing w:val="-2"/>
                <w:lang w:eastAsia="en-US"/>
              </w:rPr>
              <w:br/>
            </w:r>
            <w:r>
              <w:rPr>
                <w:lang w:eastAsia="en-US"/>
              </w:rPr>
              <w:t>(ekskl. digitale)</w:t>
            </w:r>
          </w:p>
        </w:tc>
        <w:tc>
          <w:tcPr>
            <w:tcW w:w="1417" w:type="dxa"/>
            <w:shd w:val="clear" w:color="auto" w:fill="auto"/>
          </w:tcPr>
          <w:p w14:paraId="64936293" w14:textId="77777777" w:rsidR="00E71B0B" w:rsidRDefault="00474308">
            <w:pPr>
              <w:spacing w:after="0"/>
              <w:jc w:val="right"/>
              <w:rPr>
                <w:lang w:eastAsia="en-US"/>
              </w:rPr>
            </w:pPr>
            <w:r>
              <w:rPr>
                <w:lang w:eastAsia="en-US"/>
              </w:rPr>
              <w:t>260</w:t>
            </w:r>
          </w:p>
        </w:tc>
        <w:tc>
          <w:tcPr>
            <w:tcW w:w="2410" w:type="dxa"/>
            <w:shd w:val="clear" w:color="auto" w:fill="auto"/>
          </w:tcPr>
          <w:p w14:paraId="053984B0" w14:textId="77777777" w:rsidR="00E71B0B" w:rsidRDefault="00474308">
            <w:pPr>
              <w:spacing w:after="0"/>
              <w:jc w:val="right"/>
              <w:rPr>
                <w:lang w:eastAsia="en-US"/>
              </w:rPr>
            </w:pPr>
            <w:r>
              <w:rPr>
                <w:lang w:eastAsia="en-US"/>
              </w:rPr>
              <w:t>327</w:t>
            </w:r>
          </w:p>
          <w:p w14:paraId="0AA3FAE7" w14:textId="77777777" w:rsidR="00E71B0B" w:rsidRDefault="00474308">
            <w:pPr>
              <w:spacing w:after="0"/>
              <w:jc w:val="right"/>
              <w:rPr>
                <w:lang w:eastAsia="en-US"/>
              </w:rPr>
            </w:pPr>
            <w:r>
              <w:rPr>
                <w:lang w:eastAsia="en-US"/>
              </w:rPr>
              <w:t>(79)</w:t>
            </w:r>
          </w:p>
        </w:tc>
      </w:tr>
      <w:tr w:rsidR="00F562F6" w14:paraId="1155CD5F" w14:textId="77777777">
        <w:trPr>
          <w:trHeight w:val="354"/>
        </w:trPr>
        <w:tc>
          <w:tcPr>
            <w:tcW w:w="1242" w:type="dxa"/>
            <w:vMerge/>
            <w:shd w:val="clear" w:color="auto" w:fill="auto"/>
          </w:tcPr>
          <w:p w14:paraId="743E8D5B" w14:textId="77777777" w:rsidR="00E71B0B" w:rsidRDefault="00E71B0B" w:rsidP="005251BA">
            <w:pPr>
              <w:rPr>
                <w:rFonts w:eastAsia="Calibri"/>
                <w:lang w:eastAsia="en-US"/>
              </w:rPr>
            </w:pPr>
          </w:p>
        </w:tc>
        <w:tc>
          <w:tcPr>
            <w:tcW w:w="2694" w:type="dxa"/>
            <w:vMerge/>
            <w:shd w:val="clear" w:color="auto" w:fill="auto"/>
          </w:tcPr>
          <w:p w14:paraId="1EC1DED0" w14:textId="77777777" w:rsidR="00E71B0B" w:rsidRDefault="00E71B0B" w:rsidP="00E7037C">
            <w:pPr>
              <w:rPr>
                <w:rFonts w:eastAsia="Calibri"/>
                <w:lang w:eastAsia="en-US"/>
              </w:rPr>
            </w:pPr>
          </w:p>
        </w:tc>
        <w:tc>
          <w:tcPr>
            <w:tcW w:w="2835" w:type="dxa"/>
            <w:shd w:val="clear" w:color="auto" w:fill="auto"/>
          </w:tcPr>
          <w:p w14:paraId="0E8D83B1" w14:textId="77777777" w:rsidR="00E71B0B" w:rsidRDefault="00474308">
            <w:pPr>
              <w:spacing w:after="0"/>
              <w:rPr>
                <w:lang w:eastAsia="en-US"/>
              </w:rPr>
            </w:pPr>
            <w:r>
              <w:rPr>
                <w:lang w:eastAsia="en-US"/>
              </w:rPr>
              <w:t>Publikum kunstnerisk aktivitet</w:t>
            </w:r>
          </w:p>
        </w:tc>
        <w:tc>
          <w:tcPr>
            <w:tcW w:w="1417" w:type="dxa"/>
            <w:shd w:val="clear" w:color="auto" w:fill="auto"/>
          </w:tcPr>
          <w:p w14:paraId="6601E4A1" w14:textId="77777777" w:rsidR="00E71B0B" w:rsidRDefault="00474308">
            <w:pPr>
              <w:spacing w:after="0"/>
              <w:jc w:val="right"/>
              <w:rPr>
                <w:lang w:eastAsia="en-US"/>
              </w:rPr>
            </w:pPr>
            <w:r>
              <w:rPr>
                <w:lang w:eastAsia="en-US"/>
              </w:rPr>
              <w:t>260 000</w:t>
            </w:r>
          </w:p>
        </w:tc>
        <w:tc>
          <w:tcPr>
            <w:tcW w:w="2410" w:type="dxa"/>
            <w:shd w:val="clear" w:color="auto" w:fill="auto"/>
          </w:tcPr>
          <w:p w14:paraId="71ACF1B1" w14:textId="77777777" w:rsidR="00E71B0B" w:rsidRDefault="00474308">
            <w:pPr>
              <w:spacing w:after="0"/>
              <w:jc w:val="right"/>
              <w:rPr>
                <w:lang w:eastAsia="en-US"/>
              </w:rPr>
            </w:pPr>
            <w:r>
              <w:rPr>
                <w:lang w:eastAsia="en-US"/>
              </w:rPr>
              <w:t>255 994</w:t>
            </w:r>
          </w:p>
          <w:p w14:paraId="12C10126" w14:textId="77777777" w:rsidR="00E71B0B" w:rsidRDefault="00474308">
            <w:pPr>
              <w:spacing w:after="0"/>
              <w:jc w:val="right"/>
              <w:rPr>
                <w:lang w:eastAsia="en-US"/>
              </w:rPr>
            </w:pPr>
            <w:r>
              <w:rPr>
                <w:lang w:eastAsia="en-US"/>
              </w:rPr>
              <w:t>(33 911)</w:t>
            </w:r>
          </w:p>
        </w:tc>
      </w:tr>
      <w:tr w:rsidR="00F562F6" w14:paraId="4DFD4DEE" w14:textId="77777777">
        <w:trPr>
          <w:trHeight w:val="354"/>
        </w:trPr>
        <w:tc>
          <w:tcPr>
            <w:tcW w:w="1242" w:type="dxa"/>
            <w:vMerge/>
            <w:shd w:val="clear" w:color="auto" w:fill="auto"/>
          </w:tcPr>
          <w:p w14:paraId="23B482B1" w14:textId="77777777" w:rsidR="00E71B0B" w:rsidRDefault="00E71B0B" w:rsidP="005251BA">
            <w:pPr>
              <w:rPr>
                <w:rFonts w:eastAsia="Calibri"/>
                <w:lang w:eastAsia="en-US"/>
              </w:rPr>
            </w:pPr>
          </w:p>
        </w:tc>
        <w:tc>
          <w:tcPr>
            <w:tcW w:w="2694" w:type="dxa"/>
            <w:vMerge/>
            <w:shd w:val="clear" w:color="auto" w:fill="auto"/>
          </w:tcPr>
          <w:p w14:paraId="5F067739" w14:textId="77777777" w:rsidR="00E71B0B" w:rsidRDefault="00E71B0B" w:rsidP="00E7037C">
            <w:pPr>
              <w:rPr>
                <w:rFonts w:eastAsia="Calibri"/>
                <w:lang w:eastAsia="en-US"/>
              </w:rPr>
            </w:pPr>
          </w:p>
        </w:tc>
        <w:tc>
          <w:tcPr>
            <w:tcW w:w="2835" w:type="dxa"/>
            <w:shd w:val="clear" w:color="auto" w:fill="auto"/>
          </w:tcPr>
          <w:p w14:paraId="1618A505" w14:textId="3A8C7C1B" w:rsidR="00E71B0B" w:rsidRDefault="00474308">
            <w:pPr>
              <w:spacing w:after="0"/>
              <w:rPr>
                <w:lang w:eastAsia="en-US"/>
              </w:rPr>
            </w:pPr>
            <w:r>
              <w:rPr>
                <w:lang w:eastAsia="en-US"/>
              </w:rPr>
              <w:t>Publikum formidlings</w:t>
            </w:r>
            <w:r w:rsidR="001B616C">
              <w:rPr>
                <w:lang w:eastAsia="en-US"/>
              </w:rPr>
              <w:softHyphen/>
            </w:r>
            <w:r>
              <w:rPr>
                <w:lang w:eastAsia="en-US"/>
              </w:rPr>
              <w:t>aktivitet</w:t>
            </w:r>
          </w:p>
        </w:tc>
        <w:tc>
          <w:tcPr>
            <w:tcW w:w="1417" w:type="dxa"/>
            <w:shd w:val="clear" w:color="auto" w:fill="auto"/>
          </w:tcPr>
          <w:p w14:paraId="4A7F6617" w14:textId="77777777" w:rsidR="00E71B0B" w:rsidRDefault="00474308">
            <w:pPr>
              <w:spacing w:after="0"/>
              <w:jc w:val="right"/>
              <w:rPr>
                <w:lang w:eastAsia="en-US"/>
              </w:rPr>
            </w:pPr>
            <w:r>
              <w:rPr>
                <w:lang w:eastAsia="en-US"/>
              </w:rPr>
              <w:t>80 000</w:t>
            </w:r>
          </w:p>
        </w:tc>
        <w:tc>
          <w:tcPr>
            <w:tcW w:w="2410" w:type="dxa"/>
            <w:shd w:val="clear" w:color="auto" w:fill="auto"/>
          </w:tcPr>
          <w:p w14:paraId="147C5FD1" w14:textId="77777777" w:rsidR="00E71B0B" w:rsidRDefault="00474308">
            <w:pPr>
              <w:spacing w:after="0"/>
              <w:jc w:val="right"/>
              <w:rPr>
                <w:lang w:eastAsia="en-US"/>
              </w:rPr>
            </w:pPr>
            <w:r>
              <w:rPr>
                <w:lang w:eastAsia="en-US"/>
              </w:rPr>
              <w:t>54 876</w:t>
            </w:r>
          </w:p>
          <w:p w14:paraId="02749824" w14:textId="77777777" w:rsidR="00E71B0B" w:rsidRDefault="00474308">
            <w:pPr>
              <w:spacing w:after="0"/>
              <w:jc w:val="right"/>
              <w:rPr>
                <w:lang w:eastAsia="en-US"/>
              </w:rPr>
            </w:pPr>
            <w:r>
              <w:rPr>
                <w:lang w:eastAsia="en-US"/>
              </w:rPr>
              <w:t>(11 674)</w:t>
            </w:r>
          </w:p>
        </w:tc>
      </w:tr>
      <w:tr w:rsidR="00F562F6" w14:paraId="0011331A" w14:textId="77777777">
        <w:trPr>
          <w:trHeight w:val="354"/>
        </w:trPr>
        <w:tc>
          <w:tcPr>
            <w:tcW w:w="1242" w:type="dxa"/>
            <w:vMerge/>
            <w:shd w:val="clear" w:color="auto" w:fill="auto"/>
          </w:tcPr>
          <w:p w14:paraId="09A38DCA" w14:textId="77777777" w:rsidR="00E71B0B" w:rsidRDefault="00E71B0B" w:rsidP="005251BA">
            <w:pPr>
              <w:rPr>
                <w:rFonts w:eastAsia="Calibri"/>
                <w:lang w:eastAsia="en-US"/>
              </w:rPr>
            </w:pPr>
          </w:p>
        </w:tc>
        <w:tc>
          <w:tcPr>
            <w:tcW w:w="2694" w:type="dxa"/>
            <w:vMerge/>
            <w:shd w:val="clear" w:color="auto" w:fill="auto"/>
          </w:tcPr>
          <w:p w14:paraId="62833F32" w14:textId="77777777" w:rsidR="00E71B0B" w:rsidRDefault="00E71B0B" w:rsidP="00E7037C">
            <w:pPr>
              <w:rPr>
                <w:rFonts w:eastAsia="Calibri"/>
                <w:lang w:eastAsia="en-US"/>
              </w:rPr>
            </w:pPr>
          </w:p>
        </w:tc>
        <w:tc>
          <w:tcPr>
            <w:tcW w:w="2835" w:type="dxa"/>
            <w:shd w:val="clear" w:color="auto" w:fill="auto"/>
          </w:tcPr>
          <w:p w14:paraId="601C3F92" w14:textId="77777777" w:rsidR="00E71B0B" w:rsidRDefault="00474308">
            <w:pPr>
              <w:spacing w:after="0"/>
              <w:rPr>
                <w:lang w:eastAsia="en-US"/>
              </w:rPr>
            </w:pPr>
            <w:r>
              <w:rPr>
                <w:lang w:eastAsia="en-US"/>
              </w:rPr>
              <w:t>Digitale visningstall</w:t>
            </w:r>
          </w:p>
        </w:tc>
        <w:tc>
          <w:tcPr>
            <w:tcW w:w="1417" w:type="dxa"/>
            <w:shd w:val="clear" w:color="auto" w:fill="auto"/>
          </w:tcPr>
          <w:p w14:paraId="36BFBF26" w14:textId="77777777" w:rsidR="00E71B0B" w:rsidRDefault="00474308">
            <w:pPr>
              <w:spacing w:after="0"/>
              <w:jc w:val="right"/>
              <w:rPr>
                <w:lang w:eastAsia="en-US"/>
              </w:rPr>
            </w:pPr>
            <w:r>
              <w:rPr>
                <w:lang w:eastAsia="en-US"/>
              </w:rPr>
              <w:t>-</w:t>
            </w:r>
          </w:p>
        </w:tc>
        <w:tc>
          <w:tcPr>
            <w:tcW w:w="2410" w:type="dxa"/>
            <w:shd w:val="clear" w:color="auto" w:fill="auto"/>
          </w:tcPr>
          <w:p w14:paraId="7514D8FD" w14:textId="77777777" w:rsidR="00E71B0B" w:rsidRDefault="00474308">
            <w:pPr>
              <w:spacing w:after="0"/>
              <w:jc w:val="right"/>
              <w:rPr>
                <w:lang w:eastAsia="en-US"/>
              </w:rPr>
            </w:pPr>
            <w:r>
              <w:rPr>
                <w:lang w:eastAsia="en-US"/>
              </w:rPr>
              <w:t>188 483</w:t>
            </w:r>
          </w:p>
          <w:p w14:paraId="3BD546FD" w14:textId="77777777" w:rsidR="00E71B0B" w:rsidRDefault="00474308">
            <w:pPr>
              <w:spacing w:after="0"/>
              <w:jc w:val="right"/>
              <w:rPr>
                <w:lang w:eastAsia="en-US"/>
              </w:rPr>
            </w:pPr>
            <w:r>
              <w:rPr>
                <w:lang w:eastAsia="en-US"/>
              </w:rPr>
              <w:t>(477 124)</w:t>
            </w:r>
          </w:p>
        </w:tc>
      </w:tr>
    </w:tbl>
    <w:p w14:paraId="4A99403A" w14:textId="02F47BC4"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6"/>
        <w:gridCol w:w="1701"/>
        <w:gridCol w:w="1701"/>
      </w:tblGrid>
      <w:tr w:rsidR="00F562F6" w14:paraId="7CA0273C" w14:textId="77777777">
        <w:trPr>
          <w:trHeight w:val="73"/>
        </w:trPr>
        <w:tc>
          <w:tcPr>
            <w:tcW w:w="4786" w:type="dxa"/>
            <w:shd w:val="clear" w:color="auto" w:fill="auto"/>
          </w:tcPr>
          <w:p w14:paraId="7441C403"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1A09AA38"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7FD3D505" w14:textId="77777777" w:rsidR="00E71B0B" w:rsidRDefault="00474308">
            <w:pPr>
              <w:pStyle w:val="TabellHode-rad"/>
              <w:spacing w:after="0"/>
              <w:jc w:val="right"/>
              <w:rPr>
                <w:lang w:eastAsia="en-US"/>
              </w:rPr>
            </w:pPr>
            <w:r>
              <w:rPr>
                <w:lang w:eastAsia="en-US"/>
              </w:rPr>
              <w:t>2021</w:t>
            </w:r>
          </w:p>
        </w:tc>
      </w:tr>
      <w:tr w:rsidR="00F562F6" w14:paraId="027D24B5" w14:textId="77777777">
        <w:trPr>
          <w:trHeight w:val="73"/>
        </w:trPr>
        <w:tc>
          <w:tcPr>
            <w:tcW w:w="4786" w:type="dxa"/>
            <w:shd w:val="clear" w:color="auto" w:fill="auto"/>
          </w:tcPr>
          <w:p w14:paraId="270E23E8" w14:textId="77777777" w:rsidR="00E71B0B" w:rsidRDefault="00474308">
            <w:pPr>
              <w:spacing w:after="0"/>
              <w:rPr>
                <w:lang w:eastAsia="en-US"/>
              </w:rPr>
            </w:pPr>
            <w:r>
              <w:rPr>
                <w:lang w:eastAsia="en-US"/>
              </w:rPr>
              <w:t>Driftsinntekter</w:t>
            </w:r>
          </w:p>
        </w:tc>
        <w:tc>
          <w:tcPr>
            <w:tcW w:w="1701" w:type="dxa"/>
            <w:shd w:val="clear" w:color="auto" w:fill="auto"/>
          </w:tcPr>
          <w:p w14:paraId="64843F8A" w14:textId="77777777" w:rsidR="00E71B0B" w:rsidRDefault="00474308">
            <w:pPr>
              <w:spacing w:after="0"/>
              <w:jc w:val="right"/>
              <w:rPr>
                <w:lang w:eastAsia="en-US"/>
              </w:rPr>
            </w:pPr>
            <w:r>
              <w:rPr>
                <w:lang w:eastAsia="en-US"/>
              </w:rPr>
              <w:t>906</w:t>
            </w:r>
          </w:p>
        </w:tc>
        <w:tc>
          <w:tcPr>
            <w:tcW w:w="1701" w:type="dxa"/>
            <w:shd w:val="clear" w:color="auto" w:fill="auto"/>
          </w:tcPr>
          <w:p w14:paraId="40867D2E" w14:textId="77777777" w:rsidR="00E71B0B" w:rsidRDefault="00474308">
            <w:pPr>
              <w:spacing w:after="0"/>
              <w:jc w:val="right"/>
              <w:rPr>
                <w:lang w:eastAsia="en-US"/>
              </w:rPr>
            </w:pPr>
            <w:r>
              <w:rPr>
                <w:lang w:eastAsia="en-US"/>
              </w:rPr>
              <w:t>719</w:t>
            </w:r>
          </w:p>
        </w:tc>
      </w:tr>
      <w:tr w:rsidR="00F562F6" w14:paraId="7B1DD415" w14:textId="77777777">
        <w:trPr>
          <w:trHeight w:val="73"/>
        </w:trPr>
        <w:tc>
          <w:tcPr>
            <w:tcW w:w="4786" w:type="dxa"/>
            <w:shd w:val="clear" w:color="auto" w:fill="auto"/>
          </w:tcPr>
          <w:p w14:paraId="15F5E2D0" w14:textId="77777777" w:rsidR="00E71B0B" w:rsidRDefault="00474308">
            <w:pPr>
              <w:spacing w:after="0"/>
              <w:rPr>
                <w:lang w:eastAsia="en-US"/>
              </w:rPr>
            </w:pPr>
            <w:r>
              <w:rPr>
                <w:lang w:eastAsia="en-US"/>
              </w:rPr>
              <w:t>Driftsresultat (EBIT)</w:t>
            </w:r>
          </w:p>
        </w:tc>
        <w:tc>
          <w:tcPr>
            <w:tcW w:w="1701" w:type="dxa"/>
            <w:shd w:val="clear" w:color="auto" w:fill="auto"/>
          </w:tcPr>
          <w:p w14:paraId="150AFBBE" w14:textId="77777777" w:rsidR="00E71B0B" w:rsidRDefault="00474308">
            <w:pPr>
              <w:spacing w:after="0"/>
              <w:jc w:val="right"/>
              <w:rPr>
                <w:lang w:eastAsia="en-US"/>
              </w:rPr>
            </w:pPr>
            <w:r>
              <w:rPr>
                <w:lang w:eastAsia="en-US"/>
              </w:rPr>
              <w:t>85,7</w:t>
            </w:r>
          </w:p>
        </w:tc>
        <w:tc>
          <w:tcPr>
            <w:tcW w:w="1701" w:type="dxa"/>
            <w:shd w:val="clear" w:color="auto" w:fill="auto"/>
          </w:tcPr>
          <w:p w14:paraId="616858A6" w14:textId="77777777" w:rsidR="00E71B0B" w:rsidRDefault="00474308">
            <w:pPr>
              <w:spacing w:after="0"/>
              <w:jc w:val="right"/>
              <w:rPr>
                <w:lang w:eastAsia="en-US"/>
              </w:rPr>
            </w:pPr>
            <w:r>
              <w:rPr>
                <w:lang w:eastAsia="en-US"/>
              </w:rPr>
              <w:t>30,1</w:t>
            </w:r>
          </w:p>
        </w:tc>
      </w:tr>
      <w:tr w:rsidR="00F562F6" w14:paraId="0E4325F4" w14:textId="77777777">
        <w:trPr>
          <w:trHeight w:val="73"/>
        </w:trPr>
        <w:tc>
          <w:tcPr>
            <w:tcW w:w="4786" w:type="dxa"/>
            <w:shd w:val="clear" w:color="auto" w:fill="auto"/>
          </w:tcPr>
          <w:p w14:paraId="425E2C87" w14:textId="77777777" w:rsidR="00E71B0B" w:rsidRDefault="00474308">
            <w:pPr>
              <w:spacing w:after="0"/>
              <w:rPr>
                <w:lang w:eastAsia="en-US"/>
              </w:rPr>
            </w:pPr>
            <w:r>
              <w:rPr>
                <w:lang w:eastAsia="en-US"/>
              </w:rPr>
              <w:t>Resultat før skatt og minoritet</w:t>
            </w:r>
          </w:p>
        </w:tc>
        <w:tc>
          <w:tcPr>
            <w:tcW w:w="1701" w:type="dxa"/>
            <w:shd w:val="clear" w:color="auto" w:fill="auto"/>
          </w:tcPr>
          <w:p w14:paraId="31DF1D79" w14:textId="77777777" w:rsidR="00E71B0B" w:rsidRDefault="00474308">
            <w:pPr>
              <w:spacing w:after="0"/>
              <w:jc w:val="right"/>
              <w:rPr>
                <w:lang w:eastAsia="en-US"/>
              </w:rPr>
            </w:pPr>
            <w:r>
              <w:rPr>
                <w:lang w:eastAsia="en-US"/>
              </w:rPr>
              <w:t>91,1</w:t>
            </w:r>
          </w:p>
        </w:tc>
        <w:tc>
          <w:tcPr>
            <w:tcW w:w="1701" w:type="dxa"/>
            <w:shd w:val="clear" w:color="auto" w:fill="auto"/>
          </w:tcPr>
          <w:p w14:paraId="577A6A0C" w14:textId="77777777" w:rsidR="00E71B0B" w:rsidRDefault="00474308">
            <w:pPr>
              <w:spacing w:after="0"/>
              <w:jc w:val="right"/>
              <w:rPr>
                <w:lang w:eastAsia="en-US"/>
              </w:rPr>
            </w:pPr>
            <w:r>
              <w:rPr>
                <w:lang w:eastAsia="en-US"/>
              </w:rPr>
              <w:t>34,8</w:t>
            </w:r>
          </w:p>
        </w:tc>
      </w:tr>
      <w:tr w:rsidR="00F562F6" w14:paraId="6B5B6843" w14:textId="77777777">
        <w:trPr>
          <w:trHeight w:val="73"/>
        </w:trPr>
        <w:tc>
          <w:tcPr>
            <w:tcW w:w="4786" w:type="dxa"/>
            <w:shd w:val="clear" w:color="auto" w:fill="auto"/>
          </w:tcPr>
          <w:p w14:paraId="4113C214" w14:textId="77777777" w:rsidR="00E71B0B" w:rsidRDefault="00474308">
            <w:pPr>
              <w:spacing w:after="0"/>
              <w:rPr>
                <w:lang w:eastAsia="en-US"/>
              </w:rPr>
            </w:pPr>
            <w:r>
              <w:rPr>
                <w:lang w:eastAsia="en-US"/>
              </w:rPr>
              <w:t>Skattekostnad</w:t>
            </w:r>
          </w:p>
        </w:tc>
        <w:tc>
          <w:tcPr>
            <w:tcW w:w="1701" w:type="dxa"/>
            <w:shd w:val="clear" w:color="auto" w:fill="auto"/>
          </w:tcPr>
          <w:p w14:paraId="2E095B33" w14:textId="77777777" w:rsidR="00E71B0B" w:rsidRDefault="00474308">
            <w:pPr>
              <w:spacing w:after="0"/>
              <w:jc w:val="right"/>
              <w:rPr>
                <w:lang w:eastAsia="en-US"/>
              </w:rPr>
            </w:pPr>
            <w:r>
              <w:rPr>
                <w:lang w:eastAsia="en-US"/>
              </w:rPr>
              <w:t>0</w:t>
            </w:r>
          </w:p>
        </w:tc>
        <w:tc>
          <w:tcPr>
            <w:tcW w:w="1701" w:type="dxa"/>
            <w:shd w:val="clear" w:color="auto" w:fill="auto"/>
          </w:tcPr>
          <w:p w14:paraId="37FC7684" w14:textId="77777777" w:rsidR="00E71B0B" w:rsidRDefault="00474308">
            <w:pPr>
              <w:spacing w:after="0"/>
              <w:jc w:val="right"/>
              <w:rPr>
                <w:lang w:eastAsia="en-US"/>
              </w:rPr>
            </w:pPr>
            <w:r>
              <w:rPr>
                <w:lang w:eastAsia="en-US"/>
              </w:rPr>
              <w:t>0</w:t>
            </w:r>
          </w:p>
        </w:tc>
      </w:tr>
      <w:tr w:rsidR="00F562F6" w14:paraId="5C0A2690" w14:textId="77777777">
        <w:trPr>
          <w:trHeight w:val="73"/>
        </w:trPr>
        <w:tc>
          <w:tcPr>
            <w:tcW w:w="4786" w:type="dxa"/>
            <w:shd w:val="clear" w:color="auto" w:fill="auto"/>
          </w:tcPr>
          <w:p w14:paraId="2CBBC907" w14:textId="77777777" w:rsidR="00E71B0B" w:rsidRDefault="00474308">
            <w:pPr>
              <w:spacing w:after="0"/>
              <w:rPr>
                <w:lang w:eastAsia="en-US"/>
              </w:rPr>
            </w:pPr>
            <w:r>
              <w:rPr>
                <w:lang w:eastAsia="en-US"/>
              </w:rPr>
              <w:t>Resultat etter skatt og minoritet</w:t>
            </w:r>
          </w:p>
        </w:tc>
        <w:tc>
          <w:tcPr>
            <w:tcW w:w="1701" w:type="dxa"/>
            <w:shd w:val="clear" w:color="auto" w:fill="auto"/>
          </w:tcPr>
          <w:p w14:paraId="3B1BE098" w14:textId="77777777" w:rsidR="00E71B0B" w:rsidRDefault="00474308">
            <w:pPr>
              <w:spacing w:after="0"/>
              <w:jc w:val="right"/>
              <w:rPr>
                <w:lang w:eastAsia="en-US"/>
              </w:rPr>
            </w:pPr>
            <w:r>
              <w:rPr>
                <w:lang w:eastAsia="en-US"/>
              </w:rPr>
              <w:t>91,1</w:t>
            </w:r>
          </w:p>
        </w:tc>
        <w:tc>
          <w:tcPr>
            <w:tcW w:w="1701" w:type="dxa"/>
            <w:shd w:val="clear" w:color="auto" w:fill="auto"/>
          </w:tcPr>
          <w:p w14:paraId="3783F2E6" w14:textId="77777777" w:rsidR="00E71B0B" w:rsidRDefault="00474308">
            <w:pPr>
              <w:spacing w:after="0"/>
              <w:jc w:val="right"/>
              <w:rPr>
                <w:lang w:eastAsia="en-US"/>
              </w:rPr>
            </w:pPr>
            <w:r>
              <w:rPr>
                <w:lang w:eastAsia="en-US"/>
              </w:rPr>
              <w:t>34,8</w:t>
            </w:r>
          </w:p>
        </w:tc>
      </w:tr>
      <w:tr w:rsidR="00E71B0B" w14:paraId="309AC292" w14:textId="77777777">
        <w:trPr>
          <w:trHeight w:val="73"/>
        </w:trPr>
        <w:tc>
          <w:tcPr>
            <w:tcW w:w="8188" w:type="dxa"/>
            <w:gridSpan w:val="3"/>
            <w:shd w:val="clear" w:color="auto" w:fill="auto"/>
          </w:tcPr>
          <w:p w14:paraId="0C764752" w14:textId="77777777" w:rsidR="00E71B0B" w:rsidRDefault="00474308">
            <w:pPr>
              <w:spacing w:after="0"/>
              <w:rPr>
                <w:rStyle w:val="halvfet"/>
                <w:lang w:eastAsia="en-US"/>
              </w:rPr>
            </w:pPr>
            <w:r>
              <w:rPr>
                <w:rStyle w:val="halvfet"/>
                <w:lang w:eastAsia="en-US"/>
              </w:rPr>
              <w:t>Balanse</w:t>
            </w:r>
          </w:p>
        </w:tc>
      </w:tr>
      <w:tr w:rsidR="00F562F6" w14:paraId="28053A2C" w14:textId="77777777">
        <w:trPr>
          <w:trHeight w:val="73"/>
        </w:trPr>
        <w:tc>
          <w:tcPr>
            <w:tcW w:w="4786" w:type="dxa"/>
            <w:shd w:val="clear" w:color="auto" w:fill="auto"/>
          </w:tcPr>
          <w:p w14:paraId="3C273434" w14:textId="77777777" w:rsidR="00E71B0B" w:rsidRDefault="00474308">
            <w:pPr>
              <w:spacing w:after="0"/>
              <w:rPr>
                <w:lang w:eastAsia="en-US"/>
              </w:rPr>
            </w:pPr>
            <w:r>
              <w:rPr>
                <w:lang w:eastAsia="en-US"/>
              </w:rPr>
              <w:t>Sum eiendeler</w:t>
            </w:r>
          </w:p>
        </w:tc>
        <w:tc>
          <w:tcPr>
            <w:tcW w:w="1701" w:type="dxa"/>
            <w:shd w:val="clear" w:color="auto" w:fill="auto"/>
          </w:tcPr>
          <w:p w14:paraId="470A8E93" w14:textId="77777777" w:rsidR="00E71B0B" w:rsidRDefault="00474308">
            <w:pPr>
              <w:spacing w:after="0"/>
              <w:jc w:val="right"/>
              <w:rPr>
                <w:lang w:eastAsia="en-US"/>
              </w:rPr>
            </w:pPr>
            <w:r>
              <w:rPr>
                <w:lang w:eastAsia="en-US"/>
              </w:rPr>
              <w:t>392</w:t>
            </w:r>
          </w:p>
        </w:tc>
        <w:tc>
          <w:tcPr>
            <w:tcW w:w="1701" w:type="dxa"/>
            <w:shd w:val="clear" w:color="auto" w:fill="auto"/>
          </w:tcPr>
          <w:p w14:paraId="7B0C7584" w14:textId="77777777" w:rsidR="00E71B0B" w:rsidRDefault="00474308">
            <w:pPr>
              <w:spacing w:after="0"/>
              <w:jc w:val="right"/>
              <w:rPr>
                <w:lang w:eastAsia="en-US"/>
              </w:rPr>
            </w:pPr>
            <w:r>
              <w:rPr>
                <w:lang w:eastAsia="en-US"/>
              </w:rPr>
              <w:t>338</w:t>
            </w:r>
          </w:p>
        </w:tc>
      </w:tr>
      <w:tr w:rsidR="00F562F6" w14:paraId="3BBDEE80" w14:textId="77777777">
        <w:trPr>
          <w:trHeight w:val="73"/>
        </w:trPr>
        <w:tc>
          <w:tcPr>
            <w:tcW w:w="4786" w:type="dxa"/>
            <w:shd w:val="clear" w:color="auto" w:fill="auto"/>
          </w:tcPr>
          <w:p w14:paraId="6B956F24"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5ED5AB04" w14:textId="77777777" w:rsidR="00E71B0B" w:rsidRDefault="00474308">
            <w:pPr>
              <w:spacing w:after="0"/>
              <w:jc w:val="right"/>
              <w:rPr>
                <w:lang w:eastAsia="en-US"/>
              </w:rPr>
            </w:pPr>
            <w:r>
              <w:rPr>
                <w:lang w:eastAsia="en-US"/>
              </w:rPr>
              <w:t>259</w:t>
            </w:r>
          </w:p>
        </w:tc>
        <w:tc>
          <w:tcPr>
            <w:tcW w:w="1701" w:type="dxa"/>
            <w:shd w:val="clear" w:color="auto" w:fill="auto"/>
          </w:tcPr>
          <w:p w14:paraId="460EAADE" w14:textId="77777777" w:rsidR="00E71B0B" w:rsidRDefault="00474308">
            <w:pPr>
              <w:spacing w:after="0"/>
              <w:jc w:val="right"/>
              <w:rPr>
                <w:lang w:eastAsia="en-US"/>
              </w:rPr>
            </w:pPr>
            <w:r>
              <w:rPr>
                <w:lang w:eastAsia="en-US"/>
              </w:rPr>
              <w:t>203</w:t>
            </w:r>
          </w:p>
        </w:tc>
      </w:tr>
      <w:tr w:rsidR="00F562F6" w14:paraId="29483D37" w14:textId="77777777">
        <w:trPr>
          <w:trHeight w:val="73"/>
        </w:trPr>
        <w:tc>
          <w:tcPr>
            <w:tcW w:w="4786" w:type="dxa"/>
            <w:shd w:val="clear" w:color="auto" w:fill="auto"/>
          </w:tcPr>
          <w:p w14:paraId="007374E7" w14:textId="77777777" w:rsidR="00E71B0B" w:rsidRDefault="00474308">
            <w:pPr>
              <w:spacing w:after="0"/>
              <w:rPr>
                <w:lang w:eastAsia="en-US"/>
              </w:rPr>
            </w:pPr>
            <w:r>
              <w:rPr>
                <w:lang w:eastAsia="en-US"/>
              </w:rPr>
              <w:t>Sum egenkapital</w:t>
            </w:r>
          </w:p>
        </w:tc>
        <w:tc>
          <w:tcPr>
            <w:tcW w:w="1701" w:type="dxa"/>
            <w:shd w:val="clear" w:color="auto" w:fill="auto"/>
          </w:tcPr>
          <w:p w14:paraId="68587192" w14:textId="77777777" w:rsidR="00E71B0B" w:rsidRDefault="00474308">
            <w:pPr>
              <w:spacing w:after="0"/>
              <w:jc w:val="right"/>
              <w:rPr>
                <w:lang w:eastAsia="en-US"/>
              </w:rPr>
            </w:pPr>
            <w:r>
              <w:rPr>
                <w:lang w:eastAsia="en-US"/>
              </w:rPr>
              <w:t>-453</w:t>
            </w:r>
          </w:p>
        </w:tc>
        <w:tc>
          <w:tcPr>
            <w:tcW w:w="1701" w:type="dxa"/>
            <w:shd w:val="clear" w:color="auto" w:fill="auto"/>
          </w:tcPr>
          <w:p w14:paraId="2409DBF6" w14:textId="77777777" w:rsidR="00E71B0B" w:rsidRDefault="00474308">
            <w:pPr>
              <w:spacing w:after="0"/>
              <w:jc w:val="right"/>
              <w:rPr>
                <w:lang w:eastAsia="en-US"/>
              </w:rPr>
            </w:pPr>
            <w:r>
              <w:rPr>
                <w:lang w:eastAsia="en-US"/>
              </w:rPr>
              <w:t>-589</w:t>
            </w:r>
          </w:p>
        </w:tc>
      </w:tr>
      <w:tr w:rsidR="00F562F6" w14:paraId="264FFEB1" w14:textId="77777777">
        <w:trPr>
          <w:trHeight w:val="73"/>
        </w:trPr>
        <w:tc>
          <w:tcPr>
            <w:tcW w:w="4786" w:type="dxa"/>
            <w:shd w:val="clear" w:color="auto" w:fill="auto"/>
          </w:tcPr>
          <w:p w14:paraId="53614072" w14:textId="77777777" w:rsidR="00E71B0B" w:rsidRDefault="00474308">
            <w:pPr>
              <w:spacing w:after="0"/>
              <w:rPr>
                <w:lang w:eastAsia="en-US"/>
              </w:rPr>
            </w:pPr>
            <w:r>
              <w:rPr>
                <w:lang w:eastAsia="en-US"/>
              </w:rPr>
              <w:t>Sum gjeld og forpliktelser</w:t>
            </w:r>
          </w:p>
        </w:tc>
        <w:tc>
          <w:tcPr>
            <w:tcW w:w="1701" w:type="dxa"/>
            <w:shd w:val="clear" w:color="auto" w:fill="auto"/>
          </w:tcPr>
          <w:p w14:paraId="54F22A9B" w14:textId="77777777" w:rsidR="00E71B0B" w:rsidRDefault="00474308">
            <w:pPr>
              <w:spacing w:after="0"/>
              <w:jc w:val="right"/>
              <w:rPr>
                <w:lang w:eastAsia="en-US"/>
              </w:rPr>
            </w:pPr>
            <w:r>
              <w:rPr>
                <w:lang w:eastAsia="en-US"/>
              </w:rPr>
              <w:t>844</w:t>
            </w:r>
          </w:p>
        </w:tc>
        <w:tc>
          <w:tcPr>
            <w:tcW w:w="1701" w:type="dxa"/>
            <w:shd w:val="clear" w:color="auto" w:fill="auto"/>
          </w:tcPr>
          <w:p w14:paraId="69596A4D" w14:textId="77777777" w:rsidR="00E71B0B" w:rsidRDefault="00474308">
            <w:pPr>
              <w:spacing w:after="0"/>
              <w:jc w:val="right"/>
              <w:rPr>
                <w:lang w:eastAsia="en-US"/>
              </w:rPr>
            </w:pPr>
            <w:r>
              <w:rPr>
                <w:lang w:eastAsia="en-US"/>
              </w:rPr>
              <w:t>927</w:t>
            </w:r>
          </w:p>
        </w:tc>
      </w:tr>
      <w:tr w:rsidR="00F562F6" w14:paraId="479CEC04" w14:textId="77777777">
        <w:trPr>
          <w:trHeight w:val="73"/>
        </w:trPr>
        <w:tc>
          <w:tcPr>
            <w:tcW w:w="4786" w:type="dxa"/>
            <w:shd w:val="clear" w:color="auto" w:fill="auto"/>
          </w:tcPr>
          <w:p w14:paraId="65EA834C"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70BBE0E2" w14:textId="77777777" w:rsidR="00E71B0B" w:rsidRDefault="00474308">
            <w:pPr>
              <w:spacing w:after="0"/>
              <w:jc w:val="right"/>
              <w:rPr>
                <w:lang w:eastAsia="en-US"/>
              </w:rPr>
            </w:pPr>
            <w:r>
              <w:rPr>
                <w:lang w:eastAsia="en-US"/>
              </w:rPr>
              <w:t>14,6</w:t>
            </w:r>
          </w:p>
        </w:tc>
        <w:tc>
          <w:tcPr>
            <w:tcW w:w="1701" w:type="dxa"/>
            <w:shd w:val="clear" w:color="auto" w:fill="auto"/>
          </w:tcPr>
          <w:p w14:paraId="72AF3BFA" w14:textId="77777777" w:rsidR="00E71B0B" w:rsidRDefault="00474308">
            <w:pPr>
              <w:spacing w:after="0"/>
              <w:jc w:val="right"/>
              <w:rPr>
                <w:lang w:eastAsia="en-US"/>
              </w:rPr>
            </w:pPr>
            <w:r>
              <w:rPr>
                <w:lang w:eastAsia="en-US"/>
              </w:rPr>
              <w:t>16,0</w:t>
            </w:r>
          </w:p>
        </w:tc>
      </w:tr>
      <w:tr w:rsidR="00E71B0B" w14:paraId="18558CB6" w14:textId="77777777">
        <w:trPr>
          <w:trHeight w:val="73"/>
        </w:trPr>
        <w:tc>
          <w:tcPr>
            <w:tcW w:w="8188" w:type="dxa"/>
            <w:gridSpan w:val="3"/>
            <w:shd w:val="clear" w:color="auto" w:fill="auto"/>
          </w:tcPr>
          <w:p w14:paraId="6A173B94" w14:textId="77777777" w:rsidR="00E71B0B" w:rsidRDefault="00474308">
            <w:pPr>
              <w:spacing w:after="0"/>
              <w:rPr>
                <w:rStyle w:val="halvfet"/>
                <w:lang w:eastAsia="en-US"/>
              </w:rPr>
            </w:pPr>
            <w:r>
              <w:rPr>
                <w:rStyle w:val="halvfet"/>
                <w:lang w:eastAsia="en-US"/>
              </w:rPr>
              <w:t>Offentlig kjøp/tilskudd</w:t>
            </w:r>
          </w:p>
        </w:tc>
      </w:tr>
      <w:tr w:rsidR="00F562F6" w14:paraId="2D0AAE19" w14:textId="77777777">
        <w:trPr>
          <w:trHeight w:val="73"/>
        </w:trPr>
        <w:tc>
          <w:tcPr>
            <w:tcW w:w="4786" w:type="dxa"/>
            <w:shd w:val="clear" w:color="auto" w:fill="auto"/>
          </w:tcPr>
          <w:p w14:paraId="2503E3D5" w14:textId="77777777" w:rsidR="00E71B0B" w:rsidRDefault="00474308">
            <w:pPr>
              <w:spacing w:after="0"/>
              <w:rPr>
                <w:lang w:eastAsia="en-US"/>
              </w:rPr>
            </w:pPr>
            <w:r>
              <w:rPr>
                <w:lang w:eastAsia="en-US"/>
              </w:rPr>
              <w:t>Kjøp</w:t>
            </w:r>
          </w:p>
        </w:tc>
        <w:tc>
          <w:tcPr>
            <w:tcW w:w="1701" w:type="dxa"/>
            <w:shd w:val="clear" w:color="auto" w:fill="auto"/>
          </w:tcPr>
          <w:p w14:paraId="21482152" w14:textId="77777777" w:rsidR="00E71B0B" w:rsidRDefault="00474308">
            <w:pPr>
              <w:spacing w:after="0"/>
              <w:jc w:val="right"/>
              <w:rPr>
                <w:lang w:eastAsia="en-US"/>
              </w:rPr>
            </w:pPr>
            <w:r>
              <w:rPr>
                <w:lang w:eastAsia="en-US"/>
              </w:rPr>
              <w:t>0</w:t>
            </w:r>
          </w:p>
        </w:tc>
        <w:tc>
          <w:tcPr>
            <w:tcW w:w="1701" w:type="dxa"/>
            <w:shd w:val="clear" w:color="auto" w:fill="auto"/>
          </w:tcPr>
          <w:p w14:paraId="67331071" w14:textId="77777777" w:rsidR="00E71B0B" w:rsidRDefault="00474308">
            <w:pPr>
              <w:spacing w:after="0"/>
              <w:jc w:val="right"/>
              <w:rPr>
                <w:lang w:eastAsia="en-US"/>
              </w:rPr>
            </w:pPr>
            <w:r>
              <w:rPr>
                <w:lang w:eastAsia="en-US"/>
              </w:rPr>
              <w:t>0</w:t>
            </w:r>
          </w:p>
        </w:tc>
      </w:tr>
      <w:tr w:rsidR="00F562F6" w14:paraId="6BCCF256" w14:textId="77777777">
        <w:trPr>
          <w:trHeight w:val="73"/>
        </w:trPr>
        <w:tc>
          <w:tcPr>
            <w:tcW w:w="4786" w:type="dxa"/>
            <w:shd w:val="clear" w:color="auto" w:fill="auto"/>
          </w:tcPr>
          <w:p w14:paraId="0DC5AFE7" w14:textId="77777777" w:rsidR="00E71B0B" w:rsidRDefault="00474308">
            <w:pPr>
              <w:spacing w:after="0"/>
              <w:rPr>
                <w:lang w:eastAsia="en-US"/>
              </w:rPr>
            </w:pPr>
            <w:r>
              <w:rPr>
                <w:lang w:eastAsia="en-US"/>
              </w:rPr>
              <w:t>Tilskudd: Kulturdepartementet</w:t>
            </w:r>
          </w:p>
        </w:tc>
        <w:tc>
          <w:tcPr>
            <w:tcW w:w="1701" w:type="dxa"/>
            <w:shd w:val="clear" w:color="auto" w:fill="auto"/>
          </w:tcPr>
          <w:p w14:paraId="73F9FAF2" w14:textId="77777777" w:rsidR="00E71B0B" w:rsidRDefault="00474308">
            <w:pPr>
              <w:spacing w:after="0"/>
              <w:jc w:val="right"/>
              <w:rPr>
                <w:lang w:eastAsia="en-US"/>
              </w:rPr>
            </w:pPr>
            <w:r>
              <w:rPr>
                <w:lang w:eastAsia="en-US"/>
              </w:rPr>
              <w:t>756</w:t>
            </w:r>
          </w:p>
        </w:tc>
        <w:tc>
          <w:tcPr>
            <w:tcW w:w="1701" w:type="dxa"/>
            <w:shd w:val="clear" w:color="auto" w:fill="auto"/>
          </w:tcPr>
          <w:p w14:paraId="581D016F" w14:textId="77777777" w:rsidR="00E71B0B" w:rsidRDefault="00474308">
            <w:pPr>
              <w:spacing w:after="0"/>
              <w:jc w:val="right"/>
              <w:rPr>
                <w:lang w:eastAsia="en-US"/>
              </w:rPr>
            </w:pPr>
            <w:r>
              <w:rPr>
                <w:lang w:eastAsia="en-US"/>
              </w:rPr>
              <w:t>672</w:t>
            </w:r>
          </w:p>
        </w:tc>
      </w:tr>
      <w:tr w:rsidR="00F562F6" w14:paraId="47D8FFC0" w14:textId="77777777">
        <w:trPr>
          <w:trHeight w:val="73"/>
        </w:trPr>
        <w:tc>
          <w:tcPr>
            <w:tcW w:w="4786" w:type="dxa"/>
            <w:shd w:val="clear" w:color="auto" w:fill="auto"/>
          </w:tcPr>
          <w:p w14:paraId="3079C67A" w14:textId="77777777" w:rsidR="00E71B0B" w:rsidRDefault="00474308">
            <w:pPr>
              <w:spacing w:after="0"/>
              <w:rPr>
                <w:lang w:eastAsia="en-US"/>
              </w:rPr>
            </w:pPr>
            <w:r>
              <w:rPr>
                <w:lang w:eastAsia="en-US"/>
              </w:rPr>
              <w:t>Tilskudd: Oslo kommune</w:t>
            </w:r>
          </w:p>
        </w:tc>
        <w:tc>
          <w:tcPr>
            <w:tcW w:w="1701" w:type="dxa"/>
            <w:shd w:val="clear" w:color="auto" w:fill="auto"/>
          </w:tcPr>
          <w:p w14:paraId="4AC00C43" w14:textId="77777777" w:rsidR="00E71B0B" w:rsidRDefault="00474308">
            <w:pPr>
              <w:spacing w:after="0"/>
              <w:jc w:val="right"/>
              <w:rPr>
                <w:lang w:eastAsia="en-US"/>
              </w:rPr>
            </w:pPr>
            <w:r>
              <w:rPr>
                <w:lang w:eastAsia="en-US"/>
              </w:rPr>
              <w:t>3,7</w:t>
            </w:r>
          </w:p>
        </w:tc>
        <w:tc>
          <w:tcPr>
            <w:tcW w:w="1701" w:type="dxa"/>
            <w:shd w:val="clear" w:color="auto" w:fill="auto"/>
          </w:tcPr>
          <w:p w14:paraId="44A34D4B" w14:textId="77777777" w:rsidR="00E71B0B" w:rsidRDefault="00474308">
            <w:pPr>
              <w:spacing w:after="0"/>
              <w:jc w:val="right"/>
              <w:rPr>
                <w:lang w:eastAsia="en-US"/>
              </w:rPr>
            </w:pPr>
            <w:r>
              <w:rPr>
                <w:lang w:eastAsia="en-US"/>
              </w:rPr>
              <w:t>3,2</w:t>
            </w:r>
          </w:p>
        </w:tc>
      </w:tr>
      <w:tr w:rsidR="00F562F6" w14:paraId="16CEC417" w14:textId="77777777">
        <w:trPr>
          <w:trHeight w:val="73"/>
        </w:trPr>
        <w:tc>
          <w:tcPr>
            <w:tcW w:w="4786" w:type="dxa"/>
            <w:shd w:val="clear" w:color="auto" w:fill="auto"/>
          </w:tcPr>
          <w:p w14:paraId="6AD849DB" w14:textId="77777777" w:rsidR="00E71B0B" w:rsidRDefault="00474308">
            <w:pPr>
              <w:spacing w:after="0"/>
              <w:rPr>
                <w:lang w:eastAsia="en-US"/>
              </w:rPr>
            </w:pPr>
            <w:r>
              <w:rPr>
                <w:lang w:eastAsia="en-US"/>
              </w:rPr>
              <w:t xml:space="preserve">Tilskudd: </w:t>
            </w:r>
            <w:proofErr w:type="spellStart"/>
            <w:r>
              <w:rPr>
                <w:lang w:eastAsia="en-US"/>
              </w:rPr>
              <w:t>Enova</w:t>
            </w:r>
            <w:proofErr w:type="spellEnd"/>
          </w:p>
        </w:tc>
        <w:tc>
          <w:tcPr>
            <w:tcW w:w="1701" w:type="dxa"/>
            <w:shd w:val="clear" w:color="auto" w:fill="auto"/>
          </w:tcPr>
          <w:p w14:paraId="06963FFD" w14:textId="77777777" w:rsidR="00E71B0B" w:rsidRDefault="00474308">
            <w:pPr>
              <w:spacing w:after="0"/>
              <w:jc w:val="right"/>
              <w:rPr>
                <w:lang w:eastAsia="en-US"/>
              </w:rPr>
            </w:pPr>
            <w:r>
              <w:rPr>
                <w:lang w:eastAsia="en-US"/>
              </w:rPr>
              <w:t>1,2</w:t>
            </w:r>
          </w:p>
        </w:tc>
        <w:tc>
          <w:tcPr>
            <w:tcW w:w="1701" w:type="dxa"/>
            <w:shd w:val="clear" w:color="auto" w:fill="auto"/>
          </w:tcPr>
          <w:p w14:paraId="4D216FE7" w14:textId="77777777" w:rsidR="00E71B0B" w:rsidRDefault="00E71B0B" w:rsidP="00E7037C">
            <w:pPr>
              <w:rPr>
                <w:rFonts w:eastAsia="Calibri"/>
                <w:lang w:eastAsia="en-US"/>
              </w:rPr>
            </w:pPr>
          </w:p>
        </w:tc>
      </w:tr>
      <w:tr w:rsidR="00E71B0B" w14:paraId="242628ED" w14:textId="77777777">
        <w:trPr>
          <w:trHeight w:val="73"/>
        </w:trPr>
        <w:tc>
          <w:tcPr>
            <w:tcW w:w="8188" w:type="dxa"/>
            <w:gridSpan w:val="3"/>
            <w:shd w:val="clear" w:color="auto" w:fill="auto"/>
          </w:tcPr>
          <w:p w14:paraId="154571A9" w14:textId="77777777" w:rsidR="00E71B0B" w:rsidRDefault="00474308">
            <w:pPr>
              <w:spacing w:after="0"/>
              <w:rPr>
                <w:rStyle w:val="halvfet"/>
                <w:lang w:eastAsia="en-US"/>
              </w:rPr>
            </w:pPr>
            <w:r>
              <w:rPr>
                <w:rStyle w:val="halvfet"/>
                <w:lang w:eastAsia="en-US"/>
              </w:rPr>
              <w:t>Verdier og utbytte</w:t>
            </w:r>
          </w:p>
        </w:tc>
      </w:tr>
      <w:tr w:rsidR="00F562F6" w14:paraId="0F55A773" w14:textId="77777777">
        <w:trPr>
          <w:trHeight w:val="73"/>
        </w:trPr>
        <w:tc>
          <w:tcPr>
            <w:tcW w:w="4786" w:type="dxa"/>
            <w:shd w:val="clear" w:color="auto" w:fill="auto"/>
          </w:tcPr>
          <w:p w14:paraId="66FCDF57" w14:textId="77777777" w:rsidR="00E71B0B" w:rsidRDefault="00474308">
            <w:pPr>
              <w:spacing w:after="0"/>
              <w:rPr>
                <w:lang w:eastAsia="en-US"/>
              </w:rPr>
            </w:pPr>
            <w:r>
              <w:rPr>
                <w:lang w:eastAsia="en-US"/>
              </w:rPr>
              <w:t>Utbytte for regnskapsåret</w:t>
            </w:r>
          </w:p>
        </w:tc>
        <w:tc>
          <w:tcPr>
            <w:tcW w:w="1701" w:type="dxa"/>
            <w:shd w:val="clear" w:color="auto" w:fill="auto"/>
          </w:tcPr>
          <w:p w14:paraId="0E11053E" w14:textId="77777777" w:rsidR="00E71B0B" w:rsidRDefault="00474308">
            <w:pPr>
              <w:spacing w:after="0"/>
              <w:jc w:val="right"/>
              <w:rPr>
                <w:lang w:eastAsia="en-US"/>
              </w:rPr>
            </w:pPr>
            <w:r>
              <w:rPr>
                <w:lang w:eastAsia="en-US"/>
              </w:rPr>
              <w:t>0</w:t>
            </w:r>
          </w:p>
        </w:tc>
        <w:tc>
          <w:tcPr>
            <w:tcW w:w="1701" w:type="dxa"/>
            <w:shd w:val="clear" w:color="auto" w:fill="auto"/>
          </w:tcPr>
          <w:p w14:paraId="3E02DFEF" w14:textId="77777777" w:rsidR="00E71B0B" w:rsidRDefault="00474308">
            <w:pPr>
              <w:spacing w:after="0"/>
              <w:jc w:val="right"/>
              <w:rPr>
                <w:lang w:eastAsia="en-US"/>
              </w:rPr>
            </w:pPr>
            <w:r>
              <w:rPr>
                <w:lang w:eastAsia="en-US"/>
              </w:rPr>
              <w:t>0</w:t>
            </w:r>
          </w:p>
        </w:tc>
      </w:tr>
      <w:tr w:rsidR="00F562F6" w14:paraId="7240A8DC" w14:textId="77777777">
        <w:trPr>
          <w:trHeight w:val="73"/>
        </w:trPr>
        <w:tc>
          <w:tcPr>
            <w:tcW w:w="4786" w:type="dxa"/>
            <w:shd w:val="clear" w:color="auto" w:fill="auto"/>
          </w:tcPr>
          <w:p w14:paraId="64058F29"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4452146D" w14:textId="77777777" w:rsidR="00E71B0B" w:rsidRDefault="00474308">
            <w:pPr>
              <w:spacing w:after="0"/>
              <w:jc w:val="right"/>
              <w:rPr>
                <w:lang w:eastAsia="en-US"/>
              </w:rPr>
            </w:pPr>
            <w:r>
              <w:rPr>
                <w:lang w:eastAsia="en-US"/>
              </w:rPr>
              <w:t>0 %</w:t>
            </w:r>
          </w:p>
        </w:tc>
        <w:tc>
          <w:tcPr>
            <w:tcW w:w="1701" w:type="dxa"/>
            <w:shd w:val="clear" w:color="auto" w:fill="auto"/>
          </w:tcPr>
          <w:p w14:paraId="1BE66F18" w14:textId="77777777" w:rsidR="00E71B0B" w:rsidRDefault="00474308">
            <w:pPr>
              <w:spacing w:after="0"/>
              <w:jc w:val="right"/>
              <w:rPr>
                <w:lang w:eastAsia="en-US"/>
              </w:rPr>
            </w:pPr>
            <w:r>
              <w:rPr>
                <w:lang w:eastAsia="en-US"/>
              </w:rPr>
              <w:t>0 %</w:t>
            </w:r>
          </w:p>
        </w:tc>
      </w:tr>
      <w:tr w:rsidR="00E71B0B" w14:paraId="11E2D11B" w14:textId="77777777">
        <w:trPr>
          <w:trHeight w:val="73"/>
        </w:trPr>
        <w:tc>
          <w:tcPr>
            <w:tcW w:w="8188" w:type="dxa"/>
            <w:gridSpan w:val="3"/>
            <w:shd w:val="clear" w:color="auto" w:fill="auto"/>
          </w:tcPr>
          <w:p w14:paraId="359AE227" w14:textId="77777777" w:rsidR="00E71B0B" w:rsidRDefault="00474308">
            <w:pPr>
              <w:spacing w:after="0"/>
              <w:rPr>
                <w:rStyle w:val="halvfet"/>
                <w:lang w:eastAsia="en-US"/>
              </w:rPr>
            </w:pPr>
            <w:r>
              <w:rPr>
                <w:rStyle w:val="halvfet"/>
                <w:lang w:eastAsia="en-US"/>
              </w:rPr>
              <w:t>Finansielle nøkkeltall</w:t>
            </w:r>
          </w:p>
        </w:tc>
      </w:tr>
      <w:tr w:rsidR="00F562F6" w14:paraId="6E8ADF6B" w14:textId="77777777">
        <w:trPr>
          <w:trHeight w:val="73"/>
        </w:trPr>
        <w:tc>
          <w:tcPr>
            <w:tcW w:w="4786" w:type="dxa"/>
            <w:shd w:val="clear" w:color="auto" w:fill="auto"/>
          </w:tcPr>
          <w:p w14:paraId="457CB19B" w14:textId="77777777" w:rsidR="00E71B0B" w:rsidRDefault="00474308">
            <w:pPr>
              <w:spacing w:after="0"/>
              <w:rPr>
                <w:lang w:eastAsia="en-US"/>
              </w:rPr>
            </w:pPr>
            <w:r>
              <w:rPr>
                <w:lang w:eastAsia="en-US"/>
              </w:rPr>
              <w:t>Sysselsatt kapital</w:t>
            </w:r>
          </w:p>
        </w:tc>
        <w:tc>
          <w:tcPr>
            <w:tcW w:w="1701" w:type="dxa"/>
            <w:shd w:val="clear" w:color="auto" w:fill="auto"/>
          </w:tcPr>
          <w:p w14:paraId="5BB65502" w14:textId="77777777" w:rsidR="00E71B0B" w:rsidRDefault="00474308">
            <w:pPr>
              <w:spacing w:after="0"/>
              <w:jc w:val="right"/>
              <w:rPr>
                <w:lang w:eastAsia="en-US"/>
              </w:rPr>
            </w:pPr>
            <w:r>
              <w:rPr>
                <w:lang w:eastAsia="en-US"/>
              </w:rPr>
              <w:t>-438</w:t>
            </w:r>
          </w:p>
        </w:tc>
        <w:tc>
          <w:tcPr>
            <w:tcW w:w="1701" w:type="dxa"/>
            <w:shd w:val="clear" w:color="auto" w:fill="auto"/>
          </w:tcPr>
          <w:p w14:paraId="7CE8156D" w14:textId="77777777" w:rsidR="00E71B0B" w:rsidRDefault="00474308">
            <w:pPr>
              <w:spacing w:after="0"/>
              <w:jc w:val="right"/>
              <w:rPr>
                <w:lang w:eastAsia="en-US"/>
              </w:rPr>
            </w:pPr>
            <w:r>
              <w:rPr>
                <w:lang w:eastAsia="en-US"/>
              </w:rPr>
              <w:t>-573</w:t>
            </w:r>
          </w:p>
        </w:tc>
      </w:tr>
      <w:tr w:rsidR="00F562F6" w14:paraId="1EC0862E" w14:textId="77777777">
        <w:trPr>
          <w:trHeight w:val="73"/>
        </w:trPr>
        <w:tc>
          <w:tcPr>
            <w:tcW w:w="4786" w:type="dxa"/>
            <w:shd w:val="clear" w:color="auto" w:fill="auto"/>
          </w:tcPr>
          <w:p w14:paraId="60AA1091" w14:textId="77777777" w:rsidR="00E71B0B" w:rsidRDefault="00474308">
            <w:pPr>
              <w:spacing w:after="0"/>
              <w:rPr>
                <w:lang w:eastAsia="en-US"/>
              </w:rPr>
            </w:pPr>
            <w:r>
              <w:rPr>
                <w:lang w:eastAsia="en-US"/>
              </w:rPr>
              <w:t>Driftsmargin (EBIT)</w:t>
            </w:r>
          </w:p>
        </w:tc>
        <w:tc>
          <w:tcPr>
            <w:tcW w:w="1701" w:type="dxa"/>
            <w:shd w:val="clear" w:color="auto" w:fill="auto"/>
          </w:tcPr>
          <w:p w14:paraId="774A7EE3" w14:textId="77777777" w:rsidR="00E71B0B" w:rsidRDefault="00474308">
            <w:pPr>
              <w:spacing w:after="0"/>
              <w:jc w:val="right"/>
              <w:rPr>
                <w:lang w:eastAsia="en-US"/>
              </w:rPr>
            </w:pPr>
            <w:r>
              <w:rPr>
                <w:lang w:eastAsia="en-US"/>
              </w:rPr>
              <w:t>9 %</w:t>
            </w:r>
          </w:p>
        </w:tc>
        <w:tc>
          <w:tcPr>
            <w:tcW w:w="1701" w:type="dxa"/>
            <w:shd w:val="clear" w:color="auto" w:fill="auto"/>
          </w:tcPr>
          <w:p w14:paraId="7FF2C019" w14:textId="77777777" w:rsidR="00E71B0B" w:rsidRDefault="00474308">
            <w:pPr>
              <w:spacing w:after="0"/>
              <w:jc w:val="right"/>
              <w:rPr>
                <w:lang w:eastAsia="en-US"/>
              </w:rPr>
            </w:pPr>
            <w:r>
              <w:rPr>
                <w:lang w:eastAsia="en-US"/>
              </w:rPr>
              <w:t>4 %</w:t>
            </w:r>
          </w:p>
        </w:tc>
      </w:tr>
      <w:tr w:rsidR="00F562F6" w14:paraId="796C4E71" w14:textId="77777777">
        <w:trPr>
          <w:trHeight w:val="73"/>
        </w:trPr>
        <w:tc>
          <w:tcPr>
            <w:tcW w:w="4786" w:type="dxa"/>
            <w:shd w:val="clear" w:color="auto" w:fill="auto"/>
          </w:tcPr>
          <w:p w14:paraId="5AE8595E" w14:textId="77777777" w:rsidR="00E71B0B" w:rsidRDefault="00474308">
            <w:pPr>
              <w:spacing w:after="0"/>
              <w:rPr>
                <w:lang w:eastAsia="en-US"/>
              </w:rPr>
            </w:pPr>
            <w:r>
              <w:rPr>
                <w:lang w:eastAsia="en-US"/>
              </w:rPr>
              <w:t>Egenkapitalandel</w:t>
            </w:r>
          </w:p>
        </w:tc>
        <w:tc>
          <w:tcPr>
            <w:tcW w:w="1701" w:type="dxa"/>
            <w:shd w:val="clear" w:color="auto" w:fill="auto"/>
          </w:tcPr>
          <w:p w14:paraId="1EB95001" w14:textId="77777777" w:rsidR="00E71B0B" w:rsidRDefault="00474308">
            <w:pPr>
              <w:spacing w:after="0"/>
              <w:jc w:val="right"/>
              <w:rPr>
                <w:lang w:eastAsia="en-US"/>
              </w:rPr>
            </w:pPr>
            <w:r>
              <w:rPr>
                <w:lang w:eastAsia="en-US"/>
              </w:rPr>
              <w:t>-116 %</w:t>
            </w:r>
          </w:p>
        </w:tc>
        <w:tc>
          <w:tcPr>
            <w:tcW w:w="1701" w:type="dxa"/>
            <w:shd w:val="clear" w:color="auto" w:fill="auto"/>
          </w:tcPr>
          <w:p w14:paraId="463EFC92" w14:textId="77777777" w:rsidR="00E71B0B" w:rsidRDefault="00474308">
            <w:pPr>
              <w:spacing w:after="0"/>
              <w:jc w:val="right"/>
              <w:rPr>
                <w:lang w:eastAsia="en-US"/>
              </w:rPr>
            </w:pPr>
            <w:r>
              <w:rPr>
                <w:lang w:eastAsia="en-US"/>
              </w:rPr>
              <w:t>-174 %</w:t>
            </w:r>
          </w:p>
        </w:tc>
      </w:tr>
      <w:tr w:rsidR="00F562F6" w14:paraId="429A158C" w14:textId="77777777">
        <w:trPr>
          <w:trHeight w:val="73"/>
        </w:trPr>
        <w:tc>
          <w:tcPr>
            <w:tcW w:w="4786" w:type="dxa"/>
            <w:shd w:val="clear" w:color="auto" w:fill="auto"/>
          </w:tcPr>
          <w:p w14:paraId="4B0A4A59" w14:textId="77777777" w:rsidR="00E71B0B" w:rsidRDefault="00474308">
            <w:pPr>
              <w:spacing w:after="0"/>
              <w:rPr>
                <w:lang w:eastAsia="en-US"/>
              </w:rPr>
            </w:pPr>
            <w:r>
              <w:rPr>
                <w:lang w:eastAsia="en-US"/>
              </w:rPr>
              <w:t>Netto kontantstrøm fra drift</w:t>
            </w:r>
          </w:p>
        </w:tc>
        <w:tc>
          <w:tcPr>
            <w:tcW w:w="1701" w:type="dxa"/>
            <w:shd w:val="clear" w:color="auto" w:fill="auto"/>
          </w:tcPr>
          <w:p w14:paraId="64D31790" w14:textId="77777777" w:rsidR="00E71B0B" w:rsidRDefault="00474308">
            <w:pPr>
              <w:spacing w:after="0"/>
              <w:jc w:val="right"/>
              <w:rPr>
                <w:lang w:eastAsia="en-US"/>
              </w:rPr>
            </w:pPr>
            <w:r>
              <w:rPr>
                <w:lang w:eastAsia="en-US"/>
              </w:rPr>
              <w:t>68,2</w:t>
            </w:r>
          </w:p>
        </w:tc>
        <w:tc>
          <w:tcPr>
            <w:tcW w:w="1701" w:type="dxa"/>
            <w:shd w:val="clear" w:color="auto" w:fill="auto"/>
          </w:tcPr>
          <w:p w14:paraId="113BEA59" w14:textId="77777777" w:rsidR="00E71B0B" w:rsidRDefault="00474308">
            <w:pPr>
              <w:spacing w:after="0"/>
              <w:jc w:val="right"/>
              <w:rPr>
                <w:lang w:eastAsia="en-US"/>
              </w:rPr>
            </w:pPr>
            <w:r>
              <w:rPr>
                <w:lang w:eastAsia="en-US"/>
              </w:rPr>
              <w:t>82,2</w:t>
            </w:r>
          </w:p>
        </w:tc>
      </w:tr>
      <w:tr w:rsidR="00F562F6" w14:paraId="21E599AA" w14:textId="77777777">
        <w:trPr>
          <w:trHeight w:val="73"/>
        </w:trPr>
        <w:tc>
          <w:tcPr>
            <w:tcW w:w="4786" w:type="dxa"/>
            <w:shd w:val="clear" w:color="auto" w:fill="auto"/>
          </w:tcPr>
          <w:p w14:paraId="2C39850F"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35B26B30" w14:textId="77777777" w:rsidR="00E71B0B" w:rsidRDefault="00474308">
            <w:pPr>
              <w:spacing w:after="0"/>
              <w:jc w:val="right"/>
              <w:rPr>
                <w:lang w:eastAsia="en-US"/>
              </w:rPr>
            </w:pPr>
            <w:r>
              <w:rPr>
                <w:lang w:eastAsia="en-US"/>
              </w:rPr>
              <w:t>-10,9</w:t>
            </w:r>
          </w:p>
        </w:tc>
        <w:tc>
          <w:tcPr>
            <w:tcW w:w="1701" w:type="dxa"/>
            <w:shd w:val="clear" w:color="auto" w:fill="auto"/>
          </w:tcPr>
          <w:p w14:paraId="18C6E901" w14:textId="77777777" w:rsidR="00E71B0B" w:rsidRDefault="00474308">
            <w:pPr>
              <w:spacing w:after="0"/>
              <w:jc w:val="right"/>
              <w:rPr>
                <w:lang w:eastAsia="en-US"/>
              </w:rPr>
            </w:pPr>
            <w:r>
              <w:rPr>
                <w:lang w:eastAsia="en-US"/>
              </w:rPr>
              <w:t>-4,6</w:t>
            </w:r>
          </w:p>
        </w:tc>
      </w:tr>
      <w:tr w:rsidR="00E71B0B" w14:paraId="6D8AF38A" w14:textId="77777777">
        <w:trPr>
          <w:trHeight w:val="73"/>
        </w:trPr>
        <w:tc>
          <w:tcPr>
            <w:tcW w:w="8188" w:type="dxa"/>
            <w:gridSpan w:val="3"/>
            <w:shd w:val="clear" w:color="auto" w:fill="auto"/>
          </w:tcPr>
          <w:p w14:paraId="0044E17C" w14:textId="77777777" w:rsidR="00E71B0B" w:rsidRDefault="00474308">
            <w:pPr>
              <w:spacing w:after="0"/>
              <w:rPr>
                <w:rStyle w:val="halvfet"/>
                <w:lang w:eastAsia="en-US"/>
              </w:rPr>
            </w:pPr>
            <w:r>
              <w:rPr>
                <w:rStyle w:val="halvfet"/>
                <w:lang w:eastAsia="en-US"/>
              </w:rPr>
              <w:t>Andre nøkkeltall</w:t>
            </w:r>
          </w:p>
        </w:tc>
      </w:tr>
      <w:tr w:rsidR="00F562F6" w14:paraId="7FD23D8B" w14:textId="77777777">
        <w:trPr>
          <w:trHeight w:val="73"/>
        </w:trPr>
        <w:tc>
          <w:tcPr>
            <w:tcW w:w="4786" w:type="dxa"/>
            <w:shd w:val="clear" w:color="auto" w:fill="auto"/>
          </w:tcPr>
          <w:p w14:paraId="06ADD665" w14:textId="77777777" w:rsidR="00E71B0B" w:rsidRDefault="00474308">
            <w:pPr>
              <w:spacing w:after="0"/>
              <w:rPr>
                <w:lang w:eastAsia="en-US"/>
              </w:rPr>
            </w:pPr>
            <w:r>
              <w:rPr>
                <w:lang w:eastAsia="en-US"/>
              </w:rPr>
              <w:lastRenderedPageBreak/>
              <w:t>Antall ansatte</w:t>
            </w:r>
          </w:p>
        </w:tc>
        <w:tc>
          <w:tcPr>
            <w:tcW w:w="1701" w:type="dxa"/>
            <w:shd w:val="clear" w:color="auto" w:fill="auto"/>
          </w:tcPr>
          <w:p w14:paraId="560699B6" w14:textId="77777777" w:rsidR="00E71B0B" w:rsidRDefault="00474308">
            <w:pPr>
              <w:spacing w:after="0"/>
              <w:jc w:val="right"/>
              <w:rPr>
                <w:lang w:eastAsia="en-US"/>
              </w:rPr>
            </w:pPr>
            <w:r>
              <w:rPr>
                <w:lang w:eastAsia="en-US"/>
              </w:rPr>
              <w:t>644</w:t>
            </w:r>
          </w:p>
        </w:tc>
        <w:tc>
          <w:tcPr>
            <w:tcW w:w="1701" w:type="dxa"/>
            <w:shd w:val="clear" w:color="auto" w:fill="auto"/>
          </w:tcPr>
          <w:p w14:paraId="5643BDB9" w14:textId="77777777" w:rsidR="00E71B0B" w:rsidRDefault="00474308">
            <w:pPr>
              <w:spacing w:after="0"/>
              <w:jc w:val="right"/>
              <w:rPr>
                <w:lang w:eastAsia="en-US"/>
              </w:rPr>
            </w:pPr>
            <w:r>
              <w:rPr>
                <w:lang w:eastAsia="en-US"/>
              </w:rPr>
              <w:t>630</w:t>
            </w:r>
          </w:p>
        </w:tc>
      </w:tr>
      <w:tr w:rsidR="00F562F6" w14:paraId="19BDCFA9" w14:textId="77777777">
        <w:trPr>
          <w:trHeight w:val="73"/>
        </w:trPr>
        <w:tc>
          <w:tcPr>
            <w:tcW w:w="4786" w:type="dxa"/>
            <w:shd w:val="clear" w:color="auto" w:fill="auto"/>
          </w:tcPr>
          <w:p w14:paraId="3F8FE772" w14:textId="77777777" w:rsidR="00E71B0B" w:rsidRDefault="00474308">
            <w:pPr>
              <w:spacing w:after="0"/>
              <w:rPr>
                <w:lang w:eastAsia="en-US"/>
              </w:rPr>
            </w:pPr>
            <w:r>
              <w:rPr>
                <w:lang w:eastAsia="en-US"/>
              </w:rPr>
              <w:t>Andel ansatte i Norge</w:t>
            </w:r>
          </w:p>
        </w:tc>
        <w:tc>
          <w:tcPr>
            <w:tcW w:w="1701" w:type="dxa"/>
            <w:shd w:val="clear" w:color="auto" w:fill="auto"/>
          </w:tcPr>
          <w:p w14:paraId="0EAED443" w14:textId="77777777" w:rsidR="00E71B0B" w:rsidRDefault="00474308">
            <w:pPr>
              <w:spacing w:after="0"/>
              <w:jc w:val="right"/>
              <w:rPr>
                <w:lang w:eastAsia="en-US"/>
              </w:rPr>
            </w:pPr>
            <w:r>
              <w:rPr>
                <w:lang w:eastAsia="en-US"/>
              </w:rPr>
              <w:t>100 %</w:t>
            </w:r>
          </w:p>
        </w:tc>
        <w:tc>
          <w:tcPr>
            <w:tcW w:w="1701" w:type="dxa"/>
            <w:shd w:val="clear" w:color="auto" w:fill="auto"/>
          </w:tcPr>
          <w:p w14:paraId="6411CBA1" w14:textId="77777777" w:rsidR="00E71B0B" w:rsidRDefault="00474308">
            <w:pPr>
              <w:spacing w:after="0"/>
              <w:jc w:val="right"/>
              <w:rPr>
                <w:lang w:eastAsia="en-US"/>
              </w:rPr>
            </w:pPr>
            <w:r>
              <w:rPr>
                <w:lang w:eastAsia="en-US"/>
              </w:rPr>
              <w:t>100 %</w:t>
            </w:r>
          </w:p>
        </w:tc>
      </w:tr>
      <w:tr w:rsidR="00F562F6" w14:paraId="65841C3C" w14:textId="77777777">
        <w:trPr>
          <w:trHeight w:val="73"/>
        </w:trPr>
        <w:tc>
          <w:tcPr>
            <w:tcW w:w="4786" w:type="dxa"/>
            <w:shd w:val="clear" w:color="auto" w:fill="auto"/>
          </w:tcPr>
          <w:p w14:paraId="21D436A7"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6541573E" w14:textId="77777777" w:rsidR="00E71B0B" w:rsidRDefault="00474308">
            <w:pPr>
              <w:spacing w:after="0"/>
              <w:jc w:val="right"/>
              <w:rPr>
                <w:lang w:eastAsia="en-US"/>
              </w:rPr>
            </w:pPr>
            <w:r>
              <w:rPr>
                <w:lang w:eastAsia="en-US"/>
              </w:rPr>
              <w:t>43 %</w:t>
            </w:r>
          </w:p>
        </w:tc>
        <w:tc>
          <w:tcPr>
            <w:tcW w:w="1701" w:type="dxa"/>
            <w:shd w:val="clear" w:color="auto" w:fill="auto"/>
          </w:tcPr>
          <w:p w14:paraId="16BCD6AB" w14:textId="77777777" w:rsidR="00E71B0B" w:rsidRDefault="00474308">
            <w:pPr>
              <w:spacing w:after="0"/>
              <w:jc w:val="right"/>
              <w:rPr>
                <w:lang w:eastAsia="en-US"/>
              </w:rPr>
            </w:pPr>
            <w:r>
              <w:rPr>
                <w:lang w:eastAsia="en-US"/>
              </w:rPr>
              <w:t>43 %</w:t>
            </w:r>
          </w:p>
        </w:tc>
      </w:tr>
      <w:tr w:rsidR="00F562F6" w14:paraId="2912B202" w14:textId="77777777">
        <w:trPr>
          <w:trHeight w:val="73"/>
        </w:trPr>
        <w:tc>
          <w:tcPr>
            <w:tcW w:w="4786" w:type="dxa"/>
            <w:shd w:val="clear" w:color="auto" w:fill="auto"/>
          </w:tcPr>
          <w:p w14:paraId="183C19E4" w14:textId="77777777" w:rsidR="00E71B0B" w:rsidRDefault="00474308">
            <w:pPr>
              <w:spacing w:after="0"/>
              <w:rPr>
                <w:lang w:eastAsia="en-US"/>
              </w:rPr>
            </w:pPr>
            <w:r>
              <w:rPr>
                <w:lang w:eastAsia="en-US"/>
              </w:rPr>
              <w:t>Andel kvinner i selskapet totalt</w:t>
            </w:r>
          </w:p>
        </w:tc>
        <w:tc>
          <w:tcPr>
            <w:tcW w:w="1701" w:type="dxa"/>
            <w:shd w:val="clear" w:color="auto" w:fill="auto"/>
          </w:tcPr>
          <w:p w14:paraId="54BA0F7A" w14:textId="77777777" w:rsidR="00E71B0B" w:rsidRDefault="00474308">
            <w:pPr>
              <w:spacing w:after="0"/>
              <w:jc w:val="right"/>
              <w:rPr>
                <w:lang w:eastAsia="en-US"/>
              </w:rPr>
            </w:pPr>
            <w:r>
              <w:rPr>
                <w:lang w:eastAsia="en-US"/>
              </w:rPr>
              <w:t>55 %</w:t>
            </w:r>
          </w:p>
        </w:tc>
        <w:tc>
          <w:tcPr>
            <w:tcW w:w="1701" w:type="dxa"/>
            <w:shd w:val="clear" w:color="auto" w:fill="auto"/>
          </w:tcPr>
          <w:p w14:paraId="00F09863" w14:textId="77777777" w:rsidR="00E71B0B" w:rsidRDefault="00474308">
            <w:pPr>
              <w:spacing w:after="0"/>
              <w:jc w:val="right"/>
              <w:rPr>
                <w:lang w:eastAsia="en-US"/>
              </w:rPr>
            </w:pPr>
            <w:r>
              <w:rPr>
                <w:lang w:eastAsia="en-US"/>
              </w:rPr>
              <w:t>56 %</w:t>
            </w:r>
          </w:p>
        </w:tc>
      </w:tr>
      <w:tr w:rsidR="00E71B0B" w14:paraId="3A04B19F" w14:textId="77777777">
        <w:trPr>
          <w:trHeight w:val="73"/>
        </w:trPr>
        <w:tc>
          <w:tcPr>
            <w:tcW w:w="8188" w:type="dxa"/>
            <w:gridSpan w:val="3"/>
            <w:shd w:val="clear" w:color="auto" w:fill="auto"/>
          </w:tcPr>
          <w:p w14:paraId="4D43B85D" w14:textId="77777777" w:rsidR="00E71B0B" w:rsidRDefault="00474308">
            <w:pPr>
              <w:spacing w:after="0"/>
              <w:rPr>
                <w:rStyle w:val="halvfet"/>
                <w:lang w:eastAsia="en-US"/>
              </w:rPr>
            </w:pPr>
            <w:r>
              <w:rPr>
                <w:rStyle w:val="halvfet"/>
                <w:lang w:eastAsia="en-US"/>
              </w:rPr>
              <w:t>Klimagassutslipp (tonn CO2-ekvivalenter)</w:t>
            </w:r>
          </w:p>
        </w:tc>
      </w:tr>
      <w:tr w:rsidR="00F562F6" w14:paraId="27ED67B5" w14:textId="77777777">
        <w:trPr>
          <w:trHeight w:val="73"/>
        </w:trPr>
        <w:tc>
          <w:tcPr>
            <w:tcW w:w="4786" w:type="dxa"/>
            <w:shd w:val="clear" w:color="auto" w:fill="auto"/>
          </w:tcPr>
          <w:p w14:paraId="611EFD39" w14:textId="77777777" w:rsidR="00E71B0B" w:rsidRDefault="00474308">
            <w:pPr>
              <w:spacing w:after="0"/>
              <w:rPr>
                <w:lang w:eastAsia="en-US"/>
              </w:rPr>
            </w:pPr>
            <w:r>
              <w:rPr>
                <w:lang w:eastAsia="en-US"/>
              </w:rPr>
              <w:t>Scope 1</w:t>
            </w:r>
          </w:p>
        </w:tc>
        <w:tc>
          <w:tcPr>
            <w:tcW w:w="1701" w:type="dxa"/>
            <w:shd w:val="clear" w:color="auto" w:fill="auto"/>
          </w:tcPr>
          <w:p w14:paraId="7CE55316" w14:textId="77777777" w:rsidR="00E71B0B" w:rsidRDefault="00474308">
            <w:pPr>
              <w:spacing w:after="0"/>
              <w:jc w:val="right"/>
              <w:rPr>
                <w:lang w:eastAsia="en-US"/>
              </w:rPr>
            </w:pPr>
            <w:r>
              <w:rPr>
                <w:lang w:eastAsia="en-US"/>
              </w:rPr>
              <w:t>14</w:t>
            </w:r>
          </w:p>
        </w:tc>
        <w:tc>
          <w:tcPr>
            <w:tcW w:w="1701" w:type="dxa"/>
            <w:shd w:val="clear" w:color="auto" w:fill="auto"/>
          </w:tcPr>
          <w:p w14:paraId="04B17BF7" w14:textId="77777777" w:rsidR="00E71B0B" w:rsidRDefault="00474308">
            <w:pPr>
              <w:spacing w:after="0"/>
              <w:jc w:val="right"/>
              <w:rPr>
                <w:lang w:eastAsia="en-US"/>
              </w:rPr>
            </w:pPr>
            <w:r>
              <w:rPr>
                <w:lang w:eastAsia="en-US"/>
              </w:rPr>
              <w:t>13</w:t>
            </w:r>
          </w:p>
        </w:tc>
      </w:tr>
      <w:tr w:rsidR="00F562F6" w14:paraId="1AF4E65A" w14:textId="77777777">
        <w:trPr>
          <w:trHeight w:val="73"/>
        </w:trPr>
        <w:tc>
          <w:tcPr>
            <w:tcW w:w="4786" w:type="dxa"/>
            <w:shd w:val="clear" w:color="auto" w:fill="auto"/>
          </w:tcPr>
          <w:p w14:paraId="59B04E57" w14:textId="77777777" w:rsidR="00E71B0B" w:rsidRDefault="00474308">
            <w:pPr>
              <w:spacing w:after="0"/>
              <w:rPr>
                <w:lang w:eastAsia="en-US"/>
              </w:rPr>
            </w:pPr>
            <w:r>
              <w:rPr>
                <w:lang w:eastAsia="en-US"/>
              </w:rPr>
              <w:t>Scope 2</w:t>
            </w:r>
          </w:p>
        </w:tc>
        <w:tc>
          <w:tcPr>
            <w:tcW w:w="1701" w:type="dxa"/>
            <w:shd w:val="clear" w:color="auto" w:fill="auto"/>
          </w:tcPr>
          <w:p w14:paraId="5BBA334D" w14:textId="77777777" w:rsidR="00E71B0B" w:rsidRDefault="00474308">
            <w:pPr>
              <w:spacing w:after="0"/>
              <w:jc w:val="right"/>
              <w:rPr>
                <w:lang w:eastAsia="en-US"/>
              </w:rPr>
            </w:pPr>
            <w:r>
              <w:rPr>
                <w:lang w:eastAsia="en-US"/>
              </w:rPr>
              <w:t>826</w:t>
            </w:r>
          </w:p>
        </w:tc>
        <w:tc>
          <w:tcPr>
            <w:tcW w:w="1701" w:type="dxa"/>
            <w:shd w:val="clear" w:color="auto" w:fill="auto"/>
          </w:tcPr>
          <w:p w14:paraId="114EE6B2" w14:textId="77777777" w:rsidR="00E71B0B" w:rsidRDefault="00474308">
            <w:pPr>
              <w:spacing w:after="0"/>
              <w:jc w:val="right"/>
              <w:rPr>
                <w:lang w:eastAsia="en-US"/>
              </w:rPr>
            </w:pPr>
            <w:r>
              <w:rPr>
                <w:lang w:eastAsia="en-US"/>
              </w:rPr>
              <w:t>1041</w:t>
            </w:r>
          </w:p>
        </w:tc>
      </w:tr>
      <w:tr w:rsidR="00F562F6" w14:paraId="3343B7B7" w14:textId="77777777">
        <w:trPr>
          <w:trHeight w:val="73"/>
        </w:trPr>
        <w:tc>
          <w:tcPr>
            <w:tcW w:w="4786" w:type="dxa"/>
            <w:shd w:val="clear" w:color="auto" w:fill="auto"/>
          </w:tcPr>
          <w:p w14:paraId="4035BA33" w14:textId="77777777" w:rsidR="00E71B0B" w:rsidRDefault="00474308">
            <w:pPr>
              <w:spacing w:after="0"/>
              <w:rPr>
                <w:lang w:eastAsia="en-US"/>
              </w:rPr>
            </w:pPr>
            <w:r>
              <w:rPr>
                <w:lang w:eastAsia="en-US"/>
              </w:rPr>
              <w:t>Scope 3</w:t>
            </w:r>
          </w:p>
        </w:tc>
        <w:tc>
          <w:tcPr>
            <w:tcW w:w="1701" w:type="dxa"/>
            <w:shd w:val="clear" w:color="auto" w:fill="auto"/>
          </w:tcPr>
          <w:p w14:paraId="68351682" w14:textId="77777777" w:rsidR="00E71B0B" w:rsidRDefault="00474308">
            <w:pPr>
              <w:spacing w:after="0"/>
              <w:jc w:val="right"/>
              <w:rPr>
                <w:lang w:eastAsia="en-US"/>
              </w:rPr>
            </w:pPr>
            <w:r>
              <w:rPr>
                <w:lang w:eastAsia="en-US"/>
              </w:rPr>
              <w:t>166</w:t>
            </w:r>
          </w:p>
        </w:tc>
        <w:tc>
          <w:tcPr>
            <w:tcW w:w="1701" w:type="dxa"/>
            <w:shd w:val="clear" w:color="auto" w:fill="auto"/>
          </w:tcPr>
          <w:p w14:paraId="57AD6D37" w14:textId="77777777" w:rsidR="00E71B0B" w:rsidRDefault="00474308">
            <w:pPr>
              <w:spacing w:after="0"/>
              <w:jc w:val="right"/>
              <w:rPr>
                <w:lang w:eastAsia="en-US"/>
              </w:rPr>
            </w:pPr>
            <w:r>
              <w:rPr>
                <w:lang w:eastAsia="en-US"/>
              </w:rPr>
              <w:t>57</w:t>
            </w:r>
          </w:p>
        </w:tc>
      </w:tr>
      <w:tr w:rsidR="00F562F6" w14:paraId="4BC98E17" w14:textId="77777777">
        <w:trPr>
          <w:trHeight w:val="73"/>
        </w:trPr>
        <w:tc>
          <w:tcPr>
            <w:tcW w:w="4786" w:type="dxa"/>
            <w:shd w:val="clear" w:color="auto" w:fill="auto"/>
          </w:tcPr>
          <w:p w14:paraId="47EBAE10"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378179B3" w14:textId="77777777" w:rsidR="00E71B0B" w:rsidRDefault="00474308">
            <w:pPr>
              <w:spacing w:after="0"/>
              <w:jc w:val="right"/>
              <w:rPr>
                <w:lang w:eastAsia="en-US"/>
              </w:rPr>
            </w:pPr>
            <w:r>
              <w:rPr>
                <w:lang w:eastAsia="en-US"/>
              </w:rPr>
              <w:t>A - E</w:t>
            </w:r>
          </w:p>
        </w:tc>
        <w:tc>
          <w:tcPr>
            <w:tcW w:w="1701" w:type="dxa"/>
            <w:shd w:val="clear" w:color="auto" w:fill="auto"/>
          </w:tcPr>
          <w:p w14:paraId="7D26925A" w14:textId="77777777" w:rsidR="00E71B0B" w:rsidRDefault="00E71B0B" w:rsidP="00E7037C">
            <w:pPr>
              <w:rPr>
                <w:rFonts w:eastAsia="Calibri"/>
                <w:lang w:eastAsia="en-US"/>
              </w:rPr>
            </w:pPr>
          </w:p>
        </w:tc>
      </w:tr>
    </w:tbl>
    <w:p w14:paraId="1DABDAD6" w14:textId="77777777" w:rsidR="00E71B0B" w:rsidRDefault="00474308" w:rsidP="00A9630E">
      <w:pPr>
        <w:pStyle w:val="Note"/>
      </w:pPr>
      <w:r>
        <w:t>*Se side 52 for forklaring av utslippskategorier.</w:t>
      </w:r>
    </w:p>
    <w:p w14:paraId="64F70B72" w14:textId="77777777" w:rsidR="00E71B0B" w:rsidRDefault="00474308" w:rsidP="001B322E">
      <w:pPr>
        <w:pStyle w:val="avsnitt-tittel"/>
      </w:pPr>
      <w:r>
        <w:t>Klimamål</w:t>
      </w:r>
    </w:p>
    <w:p w14:paraId="747F0E18" w14:textId="77777777" w:rsidR="00E71B0B" w:rsidRDefault="00474308" w:rsidP="001B322E">
      <w:r w:rsidRPr="00E7037C">
        <w:rPr>
          <w:rStyle w:val="halvfet"/>
        </w:rPr>
        <w:t>2050:</w:t>
      </w:r>
      <w:r>
        <w:tab/>
        <w:t>Ambisjon om å være klimanøytrale.</w:t>
      </w:r>
    </w:p>
    <w:p w14:paraId="54A8C31F" w14:textId="449F705B" w:rsidR="00675228" w:rsidRDefault="00675228" w:rsidP="00035E85">
      <w:pPr>
        <w:pStyle w:val="UnOverskrift3"/>
        <w:rPr>
          <w:noProof/>
        </w:rPr>
      </w:pPr>
      <w:r>
        <w:t>Electronic Chart Centre AS</w:t>
      </w:r>
    </w:p>
    <w:p w14:paraId="0723B398" w14:textId="48956104" w:rsidR="00C67A62" w:rsidRPr="00C67A62" w:rsidRDefault="00F27BB8" w:rsidP="00C67A62">
      <w:r>
        <w:rPr>
          <w:noProof/>
        </w:rPr>
        <w:drawing>
          <wp:inline distT="0" distB="0" distL="0" distR="0" wp14:anchorId="07B659A4" wp14:editId="3C4BF232">
            <wp:extent cx="1019175" cy="457200"/>
            <wp:effectExtent l="0" t="0" r="0" b="0"/>
            <wp:docPr id="109" name="Bilde 10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e 109" descr="Logo"/>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019175" cy="457200"/>
                    </a:xfrm>
                    <a:prstGeom prst="rect">
                      <a:avLst/>
                    </a:prstGeom>
                    <a:noFill/>
                    <a:ln>
                      <a:noFill/>
                    </a:ln>
                  </pic:spPr>
                </pic:pic>
              </a:graphicData>
            </a:graphic>
          </wp:inline>
        </w:drawing>
      </w:r>
    </w:p>
    <w:p w14:paraId="1DC86685" w14:textId="77777777" w:rsidR="00E71B0B" w:rsidRDefault="00474308" w:rsidP="00E33344">
      <w:r>
        <w:t>Electronic Chart Centre (ECC) bidrar til økt sikkerhet til sjøs, på land og i luften, blant annet gjennom utvikling og drift av en database med elektroniske sjøkart. Selskapet ble skilt ut fra Statens kartverk i 1999 og bidrar til Norges ledende rolle for sjøsikkerhet. ECC har hovedkontor i Stavanger.</w:t>
      </w:r>
    </w:p>
    <w:p w14:paraId="4272A488" w14:textId="77777777" w:rsidR="00325332" w:rsidRDefault="00325332" w:rsidP="00325332">
      <w:pPr>
        <w:pStyle w:val="Petit"/>
      </w:pPr>
      <w:r w:rsidRPr="00E33344">
        <w:rPr>
          <w:rStyle w:val="halvfet"/>
        </w:rPr>
        <w:t xml:space="preserve">Styret: </w:t>
      </w:r>
      <w:r>
        <w:t>Tina Steinsvik Sund (styreleder), Knut S. Ording, Nicolai Jarlsby, Hege Støre</w:t>
      </w:r>
    </w:p>
    <w:p w14:paraId="431ED58A" w14:textId="77777777" w:rsidR="00325332" w:rsidRDefault="00325332" w:rsidP="00325332">
      <w:pPr>
        <w:pStyle w:val="Petit"/>
      </w:pPr>
      <w:r w:rsidRPr="00E33344">
        <w:rPr>
          <w:rStyle w:val="halvfet"/>
        </w:rPr>
        <w:t>Administrerende direktør:</w:t>
      </w:r>
      <w:r>
        <w:t xml:space="preserve"> Kirsten Elisabeth Bøe</w:t>
      </w:r>
    </w:p>
    <w:p w14:paraId="10F2EAB3" w14:textId="77777777" w:rsidR="00325332" w:rsidRDefault="00325332" w:rsidP="00325332">
      <w:pPr>
        <w:pStyle w:val="Petit"/>
      </w:pPr>
      <w:r w:rsidRPr="00E33344">
        <w:rPr>
          <w:rStyle w:val="halvfet"/>
        </w:rPr>
        <w:t>Revisor:</w:t>
      </w:r>
      <w:r>
        <w:t xml:space="preserve"> </w:t>
      </w:r>
      <w:proofErr w:type="spellStart"/>
      <w:r>
        <w:t>Deloitte</w:t>
      </w:r>
      <w:proofErr w:type="spellEnd"/>
      <w:r>
        <w:t xml:space="preserve"> AS</w:t>
      </w:r>
    </w:p>
    <w:p w14:paraId="7C6B7BA0" w14:textId="362EDE82" w:rsidR="00325332" w:rsidRDefault="00325332" w:rsidP="00325332">
      <w:pPr>
        <w:pStyle w:val="Petit"/>
        <w:rPr>
          <w:rStyle w:val="Hyperkobling"/>
        </w:rPr>
      </w:pPr>
      <w:r w:rsidRPr="00E33344">
        <w:rPr>
          <w:rStyle w:val="halvfet"/>
        </w:rPr>
        <w:t>Nettside:</w:t>
      </w:r>
      <w:r>
        <w:t xml:space="preserve"> </w:t>
      </w:r>
      <w:hyperlink r:id="rId141" w:history="1">
        <w:r w:rsidR="00C67A62" w:rsidRPr="00133326">
          <w:rPr>
            <w:rStyle w:val="Hyperkobling"/>
          </w:rPr>
          <w:t>https://www.ecc.no</w:t>
        </w:r>
      </w:hyperlink>
    </w:p>
    <w:p w14:paraId="28828D3D" w14:textId="71488384" w:rsidR="00C67A62" w:rsidRDefault="00F27BB8" w:rsidP="00C67A62">
      <w:r>
        <w:rPr>
          <w:noProof/>
        </w:rPr>
        <w:drawing>
          <wp:inline distT="0" distB="0" distL="0" distR="0" wp14:anchorId="5864ED77" wp14:editId="5A6C1F9C">
            <wp:extent cx="2676525" cy="1809750"/>
            <wp:effectExtent l="0" t="0" r="0" b="0"/>
            <wp:docPr id="110" name="Bilde 11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de 110" descr="Illustrasjonsfoto"/>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7C5CF115" w14:textId="4C77A29C" w:rsidR="0036472E" w:rsidRPr="00C67A62" w:rsidRDefault="0036472E" w:rsidP="0036472E">
      <w:pPr>
        <w:pStyle w:val="Kilde"/>
      </w:pPr>
      <w:r w:rsidRPr="0036472E">
        <w:lastRenderedPageBreak/>
        <w:t>Foto: Ingeborg Skrudland</w:t>
      </w:r>
    </w:p>
    <w:p w14:paraId="2C11B0EB" w14:textId="77777777" w:rsidR="00E71B0B" w:rsidRDefault="00474308" w:rsidP="001B322E">
      <w:pPr>
        <w:pStyle w:val="avsnitt-tittel"/>
      </w:pPr>
      <w:r>
        <w:t>Viktige hendelser i 2022</w:t>
      </w:r>
    </w:p>
    <w:p w14:paraId="3DBCEE7A" w14:textId="77777777" w:rsidR="00E71B0B" w:rsidRDefault="00474308" w:rsidP="00E33344">
      <w:r>
        <w:t>Signert ny 5-års kontrakt med Kartverket for RENC drift av PRIMAR.</w:t>
      </w:r>
    </w:p>
    <w:p w14:paraId="1415A6A0" w14:textId="77777777" w:rsidR="00E71B0B" w:rsidRDefault="00474308" w:rsidP="00E33344">
      <w:r>
        <w:t>Forsterket samarbeid med Kystverket gjennom to nye tjenester/leveranser.</w:t>
      </w:r>
    </w:p>
    <w:p w14:paraId="1DA5F59C" w14:textId="77777777" w:rsidR="00E71B0B" w:rsidRDefault="00474308" w:rsidP="00E33344">
      <w:r>
        <w:t>Videreutviklet ECC som et nasjonalt/internasjonalt kompetansesenter på fremtidens maritime produkter (S-100) gjennom lansering av nye kurs/prosjekt.</w:t>
      </w:r>
    </w:p>
    <w:p w14:paraId="02CC1EF8" w14:textId="77777777" w:rsidR="00E71B0B" w:rsidRDefault="00474308" w:rsidP="001B322E">
      <w:pPr>
        <w:pStyle w:val="avsnitt-tittel"/>
      </w:pPr>
      <w:r>
        <w:t>Statens eierskap</w:t>
      </w:r>
    </w:p>
    <w:p w14:paraId="6BCCB388" w14:textId="77777777" w:rsidR="00E71B0B" w:rsidRDefault="00474308" w:rsidP="00E33344">
      <w:r>
        <w:t>Staten er eier i ECC for å sikre forvaltning og tilgjengeliggjøring av autoriserte elektroniske navigasjonsdata, som er en enerett tildelt selskapet. Denne eneretten knytter seg til drift av det mellomstatlige PRIMAR-samarbeidet. Statens mål som eier er sikker og effektiv sjøtransport gjennom forvaltning og tilgjengeliggjøring av autoriserte elektroniske navigasjonsdata.</w:t>
      </w:r>
    </w:p>
    <w:p w14:paraId="27106564" w14:textId="59C036DF" w:rsidR="00E71B0B" w:rsidRDefault="00474308" w:rsidP="00E33344">
      <w:r w:rsidRPr="00E33344">
        <w:rPr>
          <w:rStyle w:val="halvfet"/>
        </w:rPr>
        <w:t>Statens eierandel:</w:t>
      </w:r>
      <w:r>
        <w:t xml:space="preserve"> 100 pst.</w:t>
      </w:r>
      <w:r w:rsidR="00EC36E5">
        <w:t xml:space="preserve"> </w:t>
      </w:r>
      <w:r w:rsidR="00EC36E5">
        <w:br/>
      </w:r>
      <w:r>
        <w:t xml:space="preserve">Kommunal- og </w:t>
      </w:r>
      <w:proofErr w:type="spellStart"/>
      <w:r>
        <w:t>distriktsdepartementet</w:t>
      </w:r>
      <w:proofErr w:type="spellEnd"/>
    </w:p>
    <w:p w14:paraId="3B0E76FC" w14:textId="77777777" w:rsidR="00E71B0B" w:rsidRDefault="00474308" w:rsidP="001B322E">
      <w:pPr>
        <w:pStyle w:val="avsnitt-tittel"/>
      </w:pPr>
      <w:r>
        <w:t>Oppnåelse av statens mål</w:t>
      </w:r>
    </w:p>
    <w:p w14:paraId="34F76A3A" w14:textId="77777777" w:rsidR="00E71B0B" w:rsidRDefault="00474308" w:rsidP="00E33344">
      <w:r>
        <w:t>Statens mål er oppnådd gjennom økning av data i PRIMAR database og salg gjennom PRIMAR, aktivt bidrag i arbeidet med utvikling av nye sjøkartstandarder og at ECC fungerer som et kompetansesenter for PRIMAR medlemsland for å støtte dem i forberedelser til produksjon og distribusjon av nye datagrunnlag.</w:t>
      </w:r>
    </w:p>
    <w:p w14:paraId="12B31441" w14:textId="77777777" w:rsidR="00E71B0B" w:rsidRDefault="00474308" w:rsidP="001B322E">
      <w:pPr>
        <w:pStyle w:val="avsnitt-tittel"/>
      </w:pPr>
      <w:r>
        <w:t>Ambisjoner, mål og strategier</w:t>
      </w:r>
    </w:p>
    <w:p w14:paraId="7B1CCBA4" w14:textId="77777777" w:rsidR="00E71B0B" w:rsidRDefault="00474308" w:rsidP="00E33344">
      <w:r>
        <w:t xml:space="preserve">ECC skal sikre at den internasjonale distribusjonsløsningen for elektroniske sjøkart «PRIMAR RENC» har verdens beste teknologi og tilbyr de beste infrastrukturtjenestene. Dette gjør ECC ved å (a) stadig utvikle, forbedre og gjenbruke sin teknologi for ulike brukere, (b) aktivt bidra i internasjonalt standardiseringsarbeid og (c) ha </w:t>
      </w:r>
      <w:proofErr w:type="gramStart"/>
      <w:r>
        <w:t>fokus</w:t>
      </w:r>
      <w:proofErr w:type="gramEnd"/>
      <w:r>
        <w:t xml:space="preserve"> på IT sikkerhet for å beskytte fremtidens navigasjonskart. ECC er et kompetansesenter på sjøkartstandarder og jobber for å heve kompetansen også hos nasjonale og internasjonale maritime aktører. En viktig del av dette er forskning på effektiv bruk av de nye produktene som vil utarbeides i henhold til de nye standardene. Dette gjør ECC sammen med utvalgte brukergrupper og dataprodusenter. På denne måten driver EC frem verdiskaping i den maritime klyngen, i form av uttesting av nye løsninger fra produsenter av navigasjonsutstyr og effektiv produksjon av nye datagrunnlag. Slik understøtter ECC den viktige rollen som et regionalt ENC-senter har i å sikre sikkerhet til sjøs.</w:t>
      </w:r>
    </w:p>
    <w:p w14:paraId="1ABD3E1A" w14:textId="77777777" w:rsidR="00E71B0B" w:rsidRDefault="00474308" w:rsidP="001B322E">
      <w:pPr>
        <w:pStyle w:val="avsnitt-tittel"/>
      </w:pPr>
      <w:r>
        <w:lastRenderedPageBreak/>
        <w:t xml:space="preserve">Selskapets overordnede mål og resultater 2022 (utvalg) </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551"/>
        <w:gridCol w:w="3260"/>
        <w:gridCol w:w="1560"/>
        <w:gridCol w:w="2409"/>
      </w:tblGrid>
      <w:tr w:rsidR="00F562F6" w14:paraId="1381B622" w14:textId="77777777">
        <w:trPr>
          <w:trHeight w:val="454"/>
        </w:trPr>
        <w:tc>
          <w:tcPr>
            <w:tcW w:w="1101" w:type="dxa"/>
            <w:shd w:val="clear" w:color="auto" w:fill="auto"/>
          </w:tcPr>
          <w:p w14:paraId="69043818" w14:textId="77777777" w:rsidR="00E71B0B" w:rsidRDefault="00E71B0B" w:rsidP="00E7037C">
            <w:pPr>
              <w:rPr>
                <w:rFonts w:eastAsia="Calibri"/>
                <w:lang w:eastAsia="en-US"/>
              </w:rPr>
            </w:pPr>
          </w:p>
        </w:tc>
        <w:tc>
          <w:tcPr>
            <w:tcW w:w="2551" w:type="dxa"/>
            <w:shd w:val="clear" w:color="auto" w:fill="auto"/>
          </w:tcPr>
          <w:p w14:paraId="61E8E9F3" w14:textId="77777777" w:rsidR="00E71B0B" w:rsidRDefault="00474308">
            <w:pPr>
              <w:pStyle w:val="TabellHode-rad"/>
              <w:spacing w:after="0"/>
              <w:rPr>
                <w:lang w:eastAsia="en-US"/>
              </w:rPr>
            </w:pPr>
            <w:r>
              <w:rPr>
                <w:lang w:eastAsia="en-US"/>
              </w:rPr>
              <w:t>Langsiktig mål</w:t>
            </w:r>
          </w:p>
        </w:tc>
        <w:tc>
          <w:tcPr>
            <w:tcW w:w="3260" w:type="dxa"/>
            <w:shd w:val="clear" w:color="auto" w:fill="auto"/>
          </w:tcPr>
          <w:p w14:paraId="3F640B6F" w14:textId="77777777" w:rsidR="00E71B0B" w:rsidRDefault="00474308">
            <w:pPr>
              <w:pStyle w:val="TabellHode-rad"/>
              <w:spacing w:after="0"/>
              <w:rPr>
                <w:lang w:eastAsia="en-US"/>
              </w:rPr>
            </w:pPr>
            <w:r>
              <w:rPr>
                <w:lang w:eastAsia="en-US"/>
              </w:rPr>
              <w:t>Indikator</w:t>
            </w:r>
          </w:p>
        </w:tc>
        <w:tc>
          <w:tcPr>
            <w:tcW w:w="1560" w:type="dxa"/>
            <w:shd w:val="clear" w:color="auto" w:fill="auto"/>
          </w:tcPr>
          <w:p w14:paraId="7C177A56" w14:textId="77777777" w:rsidR="00E71B0B" w:rsidRDefault="00474308">
            <w:pPr>
              <w:pStyle w:val="TabellHode-rad"/>
              <w:spacing w:after="0"/>
              <w:jc w:val="right"/>
              <w:rPr>
                <w:lang w:eastAsia="en-US"/>
              </w:rPr>
            </w:pPr>
            <w:r>
              <w:rPr>
                <w:lang w:eastAsia="en-US"/>
              </w:rPr>
              <w:t>Mål 2022</w:t>
            </w:r>
          </w:p>
        </w:tc>
        <w:tc>
          <w:tcPr>
            <w:tcW w:w="2409" w:type="dxa"/>
            <w:shd w:val="clear" w:color="auto" w:fill="auto"/>
          </w:tcPr>
          <w:p w14:paraId="2BBD2D5B" w14:textId="77777777" w:rsidR="00E71B0B" w:rsidRDefault="00474308">
            <w:pPr>
              <w:pStyle w:val="TabellHode-rad"/>
              <w:spacing w:after="0"/>
              <w:jc w:val="right"/>
              <w:rPr>
                <w:lang w:eastAsia="en-US"/>
              </w:rPr>
            </w:pPr>
            <w:r>
              <w:rPr>
                <w:lang w:eastAsia="en-US"/>
              </w:rPr>
              <w:t>Resultat 2022 (2021)</w:t>
            </w:r>
          </w:p>
        </w:tc>
      </w:tr>
      <w:tr w:rsidR="00F562F6" w14:paraId="10FE4450" w14:textId="77777777">
        <w:trPr>
          <w:trHeight w:val="391"/>
        </w:trPr>
        <w:tc>
          <w:tcPr>
            <w:tcW w:w="1101" w:type="dxa"/>
            <w:vMerge w:val="restart"/>
            <w:shd w:val="clear" w:color="auto" w:fill="auto"/>
          </w:tcPr>
          <w:p w14:paraId="7234E10F" w14:textId="77777777" w:rsidR="001B616C" w:rsidRDefault="001B616C">
            <w:pPr>
              <w:spacing w:after="0"/>
              <w:rPr>
                <w:lang w:eastAsia="en-US"/>
              </w:rPr>
            </w:pPr>
            <w:r>
              <w:rPr>
                <w:lang w:eastAsia="en-US"/>
              </w:rPr>
              <w:t>Sektorpolitiske mål</w:t>
            </w:r>
          </w:p>
        </w:tc>
        <w:tc>
          <w:tcPr>
            <w:tcW w:w="2551" w:type="dxa"/>
            <w:shd w:val="clear" w:color="auto" w:fill="auto"/>
          </w:tcPr>
          <w:p w14:paraId="71AAEAD1" w14:textId="77777777" w:rsidR="001B616C" w:rsidRDefault="001B616C">
            <w:pPr>
              <w:spacing w:after="0"/>
              <w:rPr>
                <w:lang w:eastAsia="en-US"/>
              </w:rPr>
            </w:pPr>
            <w:r>
              <w:rPr>
                <w:lang w:eastAsia="en-US"/>
              </w:rPr>
              <w:t>PRIMAR RENC har verdens beste teknologi og tilbyr de beste infrastrukturtjenestene</w:t>
            </w:r>
          </w:p>
        </w:tc>
        <w:tc>
          <w:tcPr>
            <w:tcW w:w="3260" w:type="dxa"/>
            <w:shd w:val="clear" w:color="auto" w:fill="auto"/>
          </w:tcPr>
          <w:p w14:paraId="44FF4332" w14:textId="77777777" w:rsidR="001B616C" w:rsidRDefault="001B616C">
            <w:pPr>
              <w:spacing w:after="0"/>
              <w:rPr>
                <w:lang w:eastAsia="en-US"/>
              </w:rPr>
            </w:pPr>
            <w:r>
              <w:rPr>
                <w:spacing w:val="-2"/>
                <w:lang w:eastAsia="en-US"/>
              </w:rPr>
              <w:t>Flere nye datatyper tilgjengelig via PRIMAR</w:t>
            </w:r>
          </w:p>
        </w:tc>
        <w:tc>
          <w:tcPr>
            <w:tcW w:w="1560" w:type="dxa"/>
            <w:shd w:val="clear" w:color="auto" w:fill="auto"/>
          </w:tcPr>
          <w:p w14:paraId="0FC1A4F7" w14:textId="77777777" w:rsidR="001B616C" w:rsidRDefault="001B616C">
            <w:pPr>
              <w:spacing w:after="0"/>
              <w:jc w:val="right"/>
              <w:rPr>
                <w:lang w:eastAsia="en-US"/>
              </w:rPr>
            </w:pPr>
            <w:r>
              <w:rPr>
                <w:lang w:eastAsia="en-US"/>
              </w:rPr>
              <w:t>≥ 1</w:t>
            </w:r>
          </w:p>
        </w:tc>
        <w:tc>
          <w:tcPr>
            <w:tcW w:w="2409" w:type="dxa"/>
            <w:shd w:val="clear" w:color="auto" w:fill="auto"/>
          </w:tcPr>
          <w:p w14:paraId="12E25C5E" w14:textId="77777777" w:rsidR="001B616C" w:rsidRDefault="001B616C">
            <w:pPr>
              <w:spacing w:after="0"/>
              <w:jc w:val="right"/>
              <w:rPr>
                <w:lang w:eastAsia="en-US"/>
              </w:rPr>
            </w:pPr>
            <w:r>
              <w:rPr>
                <w:lang w:eastAsia="en-US"/>
              </w:rPr>
              <w:t>1 (1)</w:t>
            </w:r>
          </w:p>
        </w:tc>
      </w:tr>
      <w:tr w:rsidR="00F562F6" w14:paraId="783E4303" w14:textId="77777777">
        <w:trPr>
          <w:trHeight w:val="288"/>
        </w:trPr>
        <w:tc>
          <w:tcPr>
            <w:tcW w:w="1101" w:type="dxa"/>
            <w:vMerge/>
            <w:shd w:val="clear" w:color="auto" w:fill="auto"/>
          </w:tcPr>
          <w:p w14:paraId="058F7374" w14:textId="77777777" w:rsidR="001B616C" w:rsidRDefault="001B616C" w:rsidP="00E7037C">
            <w:pPr>
              <w:rPr>
                <w:rFonts w:eastAsia="Calibri"/>
                <w:lang w:eastAsia="en-US"/>
              </w:rPr>
            </w:pPr>
          </w:p>
        </w:tc>
        <w:tc>
          <w:tcPr>
            <w:tcW w:w="2551" w:type="dxa"/>
            <w:shd w:val="clear" w:color="auto" w:fill="auto"/>
          </w:tcPr>
          <w:p w14:paraId="6B4CDA11" w14:textId="77777777" w:rsidR="001B616C" w:rsidRDefault="001B616C">
            <w:pPr>
              <w:spacing w:after="0"/>
              <w:rPr>
                <w:lang w:eastAsia="en-US"/>
              </w:rPr>
            </w:pPr>
            <w:r>
              <w:rPr>
                <w:lang w:eastAsia="en-US"/>
              </w:rPr>
              <w:t>En naturlig partner for Kartverket og andre offentlige aktører</w:t>
            </w:r>
          </w:p>
        </w:tc>
        <w:tc>
          <w:tcPr>
            <w:tcW w:w="3260" w:type="dxa"/>
            <w:shd w:val="clear" w:color="auto" w:fill="auto"/>
          </w:tcPr>
          <w:p w14:paraId="7E56AF77" w14:textId="77777777" w:rsidR="001B616C" w:rsidRDefault="001B616C">
            <w:pPr>
              <w:spacing w:after="0"/>
              <w:rPr>
                <w:lang w:eastAsia="en-US"/>
              </w:rPr>
            </w:pPr>
            <w:r>
              <w:rPr>
                <w:lang w:eastAsia="en-US"/>
              </w:rPr>
              <w:t xml:space="preserve">Nye prosjekt fra offentlige aktører </w:t>
            </w:r>
          </w:p>
        </w:tc>
        <w:tc>
          <w:tcPr>
            <w:tcW w:w="1560" w:type="dxa"/>
            <w:shd w:val="clear" w:color="auto" w:fill="auto"/>
          </w:tcPr>
          <w:p w14:paraId="5E965AA5" w14:textId="77777777" w:rsidR="001B616C" w:rsidRDefault="001B616C">
            <w:pPr>
              <w:spacing w:after="0"/>
              <w:jc w:val="right"/>
              <w:rPr>
                <w:lang w:eastAsia="en-US"/>
              </w:rPr>
            </w:pPr>
            <w:r>
              <w:rPr>
                <w:lang w:eastAsia="en-US"/>
              </w:rPr>
              <w:t>1</w:t>
            </w:r>
          </w:p>
        </w:tc>
        <w:tc>
          <w:tcPr>
            <w:tcW w:w="2409" w:type="dxa"/>
            <w:shd w:val="clear" w:color="auto" w:fill="auto"/>
          </w:tcPr>
          <w:p w14:paraId="492053DE" w14:textId="77777777" w:rsidR="001B616C" w:rsidRDefault="001B616C">
            <w:pPr>
              <w:spacing w:after="0"/>
              <w:jc w:val="right"/>
              <w:rPr>
                <w:lang w:eastAsia="en-US"/>
              </w:rPr>
            </w:pPr>
            <w:r>
              <w:rPr>
                <w:lang w:eastAsia="en-US"/>
              </w:rPr>
              <w:t>2 (1)</w:t>
            </w:r>
          </w:p>
        </w:tc>
      </w:tr>
      <w:tr w:rsidR="00F562F6" w14:paraId="614273B9" w14:textId="77777777">
        <w:trPr>
          <w:trHeight w:val="354"/>
        </w:trPr>
        <w:tc>
          <w:tcPr>
            <w:tcW w:w="1101" w:type="dxa"/>
            <w:vMerge/>
            <w:shd w:val="clear" w:color="auto" w:fill="auto"/>
          </w:tcPr>
          <w:p w14:paraId="079DC25B" w14:textId="77777777" w:rsidR="001B616C" w:rsidRDefault="001B616C" w:rsidP="00E7037C">
            <w:pPr>
              <w:rPr>
                <w:rFonts w:eastAsia="Calibri"/>
                <w:lang w:eastAsia="en-US"/>
              </w:rPr>
            </w:pPr>
          </w:p>
        </w:tc>
        <w:tc>
          <w:tcPr>
            <w:tcW w:w="2551" w:type="dxa"/>
            <w:shd w:val="clear" w:color="auto" w:fill="auto"/>
          </w:tcPr>
          <w:p w14:paraId="4A35BEB3" w14:textId="77777777" w:rsidR="001B616C" w:rsidRDefault="001B616C">
            <w:pPr>
              <w:spacing w:after="0"/>
              <w:rPr>
                <w:lang w:eastAsia="en-US"/>
              </w:rPr>
            </w:pPr>
            <w:r>
              <w:rPr>
                <w:lang w:eastAsia="en-US"/>
              </w:rPr>
              <w:t xml:space="preserve">ECC er et kompetansesenter i verdensklasse på de nye sjøkartstandardene (S-100) </w:t>
            </w:r>
          </w:p>
        </w:tc>
        <w:tc>
          <w:tcPr>
            <w:tcW w:w="3260" w:type="dxa"/>
            <w:shd w:val="clear" w:color="auto" w:fill="auto"/>
          </w:tcPr>
          <w:p w14:paraId="0AE1C839" w14:textId="77777777" w:rsidR="001B616C" w:rsidRDefault="001B616C">
            <w:pPr>
              <w:spacing w:after="0"/>
              <w:rPr>
                <w:lang w:eastAsia="en-US"/>
              </w:rPr>
            </w:pPr>
            <w:r>
              <w:rPr>
                <w:lang w:eastAsia="en-US"/>
              </w:rPr>
              <w:t xml:space="preserve">Forbedringsinnspill til nye sjøkartstandarder blir hensyntatt og </w:t>
            </w:r>
            <w:proofErr w:type="gramStart"/>
            <w:r>
              <w:rPr>
                <w:lang w:eastAsia="en-US"/>
              </w:rPr>
              <w:t>implementert</w:t>
            </w:r>
            <w:proofErr w:type="gramEnd"/>
            <w:r>
              <w:rPr>
                <w:lang w:eastAsia="en-US"/>
              </w:rPr>
              <w:t xml:space="preserve"> av IHO (International </w:t>
            </w:r>
            <w:proofErr w:type="spellStart"/>
            <w:r>
              <w:rPr>
                <w:lang w:eastAsia="en-US"/>
              </w:rPr>
              <w:t>Hydrographic</w:t>
            </w:r>
            <w:proofErr w:type="spellEnd"/>
            <w:r>
              <w:rPr>
                <w:lang w:eastAsia="en-US"/>
              </w:rPr>
              <w:t xml:space="preserve"> Organization)</w:t>
            </w:r>
          </w:p>
        </w:tc>
        <w:tc>
          <w:tcPr>
            <w:tcW w:w="1560" w:type="dxa"/>
            <w:shd w:val="clear" w:color="auto" w:fill="auto"/>
          </w:tcPr>
          <w:p w14:paraId="12CAFB77" w14:textId="77777777" w:rsidR="001B616C" w:rsidRDefault="001B616C">
            <w:pPr>
              <w:spacing w:after="0"/>
              <w:jc w:val="right"/>
              <w:rPr>
                <w:lang w:eastAsia="en-US"/>
              </w:rPr>
            </w:pPr>
            <w:r>
              <w:rPr>
                <w:lang w:eastAsia="en-US"/>
              </w:rPr>
              <w:t>≥ 1</w:t>
            </w:r>
          </w:p>
        </w:tc>
        <w:tc>
          <w:tcPr>
            <w:tcW w:w="2409" w:type="dxa"/>
            <w:shd w:val="clear" w:color="auto" w:fill="auto"/>
          </w:tcPr>
          <w:p w14:paraId="101DC605" w14:textId="77777777" w:rsidR="001B616C" w:rsidRDefault="001B616C">
            <w:pPr>
              <w:spacing w:after="0"/>
              <w:jc w:val="right"/>
              <w:rPr>
                <w:lang w:eastAsia="en-US"/>
              </w:rPr>
            </w:pPr>
            <w:r>
              <w:rPr>
                <w:lang w:eastAsia="en-US"/>
              </w:rPr>
              <w:t>30 (15)</w:t>
            </w:r>
          </w:p>
        </w:tc>
      </w:tr>
      <w:tr w:rsidR="00F562F6" w14:paraId="0841C268" w14:textId="77777777">
        <w:trPr>
          <w:trHeight w:val="354"/>
        </w:trPr>
        <w:tc>
          <w:tcPr>
            <w:tcW w:w="1101" w:type="dxa"/>
            <w:shd w:val="clear" w:color="auto" w:fill="auto"/>
          </w:tcPr>
          <w:p w14:paraId="4D5E6C1A" w14:textId="77777777" w:rsidR="00E71B0B" w:rsidRDefault="00474308">
            <w:pPr>
              <w:spacing w:after="0"/>
              <w:rPr>
                <w:lang w:eastAsia="en-US"/>
              </w:rPr>
            </w:pPr>
            <w:r>
              <w:rPr>
                <w:lang w:eastAsia="en-US"/>
              </w:rPr>
              <w:t>Effektiv drift</w:t>
            </w:r>
          </w:p>
        </w:tc>
        <w:tc>
          <w:tcPr>
            <w:tcW w:w="2551" w:type="dxa"/>
            <w:shd w:val="clear" w:color="auto" w:fill="auto"/>
          </w:tcPr>
          <w:p w14:paraId="3A6610DD" w14:textId="77777777" w:rsidR="00E71B0B" w:rsidRDefault="00474308">
            <w:pPr>
              <w:spacing w:after="0"/>
              <w:rPr>
                <w:lang w:eastAsia="en-US"/>
              </w:rPr>
            </w:pPr>
            <w:r>
              <w:rPr>
                <w:lang w:eastAsia="en-US"/>
              </w:rPr>
              <w:t>Et bærekraftig, verdibasert og verdiskapende selskap</w:t>
            </w:r>
          </w:p>
        </w:tc>
        <w:tc>
          <w:tcPr>
            <w:tcW w:w="3260" w:type="dxa"/>
            <w:shd w:val="clear" w:color="auto" w:fill="auto"/>
          </w:tcPr>
          <w:p w14:paraId="78A1CBF1" w14:textId="77777777" w:rsidR="00E71B0B" w:rsidRDefault="00474308">
            <w:pPr>
              <w:spacing w:after="0"/>
              <w:rPr>
                <w:lang w:eastAsia="en-US"/>
              </w:rPr>
            </w:pPr>
            <w:r>
              <w:rPr>
                <w:lang w:eastAsia="en-US"/>
              </w:rPr>
              <w:t>Resultat ≥ budsjett</w:t>
            </w:r>
          </w:p>
        </w:tc>
        <w:tc>
          <w:tcPr>
            <w:tcW w:w="1560" w:type="dxa"/>
            <w:shd w:val="clear" w:color="auto" w:fill="auto"/>
          </w:tcPr>
          <w:p w14:paraId="7219DEB3" w14:textId="77777777" w:rsidR="00E71B0B" w:rsidRDefault="00474308">
            <w:pPr>
              <w:spacing w:after="0"/>
              <w:jc w:val="right"/>
              <w:rPr>
                <w:lang w:eastAsia="en-US"/>
              </w:rPr>
            </w:pPr>
            <w:r>
              <w:rPr>
                <w:lang w:eastAsia="en-US"/>
              </w:rPr>
              <w:t>3,8 mill. kr.</w:t>
            </w:r>
          </w:p>
        </w:tc>
        <w:tc>
          <w:tcPr>
            <w:tcW w:w="2409" w:type="dxa"/>
            <w:shd w:val="clear" w:color="auto" w:fill="auto"/>
          </w:tcPr>
          <w:p w14:paraId="6581667F" w14:textId="77777777" w:rsidR="00E71B0B" w:rsidRDefault="00474308">
            <w:pPr>
              <w:spacing w:after="0"/>
              <w:jc w:val="right"/>
              <w:rPr>
                <w:lang w:eastAsia="en-US"/>
              </w:rPr>
            </w:pPr>
            <w:r>
              <w:rPr>
                <w:lang w:eastAsia="en-US"/>
              </w:rPr>
              <w:t>6,1 mill. kr.</w:t>
            </w:r>
          </w:p>
          <w:p w14:paraId="3045FE83" w14:textId="77777777" w:rsidR="00E71B0B" w:rsidRDefault="00474308">
            <w:pPr>
              <w:spacing w:after="0"/>
              <w:jc w:val="right"/>
              <w:rPr>
                <w:lang w:eastAsia="en-US"/>
              </w:rPr>
            </w:pPr>
            <w:r>
              <w:rPr>
                <w:lang w:eastAsia="en-US"/>
              </w:rPr>
              <w:t>(5,4 mill. kr.)</w:t>
            </w:r>
          </w:p>
        </w:tc>
      </w:tr>
    </w:tbl>
    <w:p w14:paraId="3BE277E3" w14:textId="536E0E40" w:rsidR="00E71B0B" w:rsidRPr="00E33344" w:rsidRDefault="00E71B0B" w:rsidP="001B322E">
      <w:pPr>
        <w:rPr>
          <w:rStyle w:val="halvfe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70"/>
        <w:gridCol w:w="1559"/>
        <w:gridCol w:w="1701"/>
      </w:tblGrid>
      <w:tr w:rsidR="00F562F6" w14:paraId="1E3A3023" w14:textId="77777777">
        <w:trPr>
          <w:trHeight w:val="73"/>
        </w:trPr>
        <w:tc>
          <w:tcPr>
            <w:tcW w:w="5070" w:type="dxa"/>
            <w:shd w:val="clear" w:color="auto" w:fill="auto"/>
          </w:tcPr>
          <w:p w14:paraId="7A1E15A1"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6F30BD58"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3BDCBC8D" w14:textId="77777777" w:rsidR="00E71B0B" w:rsidRDefault="00474308">
            <w:pPr>
              <w:pStyle w:val="TabellHode-rad"/>
              <w:spacing w:after="0"/>
              <w:jc w:val="right"/>
              <w:rPr>
                <w:lang w:eastAsia="en-US"/>
              </w:rPr>
            </w:pPr>
            <w:r>
              <w:rPr>
                <w:lang w:eastAsia="en-US"/>
              </w:rPr>
              <w:t>2021</w:t>
            </w:r>
          </w:p>
        </w:tc>
      </w:tr>
      <w:tr w:rsidR="00F562F6" w14:paraId="3E3E53D9" w14:textId="77777777">
        <w:trPr>
          <w:trHeight w:val="73"/>
        </w:trPr>
        <w:tc>
          <w:tcPr>
            <w:tcW w:w="5070" w:type="dxa"/>
            <w:shd w:val="clear" w:color="auto" w:fill="auto"/>
          </w:tcPr>
          <w:p w14:paraId="39556A0F" w14:textId="77777777" w:rsidR="00E71B0B" w:rsidRDefault="00474308">
            <w:pPr>
              <w:spacing w:after="0"/>
              <w:rPr>
                <w:lang w:eastAsia="en-US"/>
              </w:rPr>
            </w:pPr>
            <w:r>
              <w:rPr>
                <w:lang w:eastAsia="en-US"/>
              </w:rPr>
              <w:t>Driftsinntekter</w:t>
            </w:r>
          </w:p>
        </w:tc>
        <w:tc>
          <w:tcPr>
            <w:tcW w:w="1559" w:type="dxa"/>
            <w:shd w:val="clear" w:color="auto" w:fill="auto"/>
          </w:tcPr>
          <w:p w14:paraId="1CD295E5" w14:textId="77777777" w:rsidR="00E71B0B" w:rsidRDefault="00474308">
            <w:pPr>
              <w:spacing w:after="0"/>
              <w:jc w:val="right"/>
              <w:rPr>
                <w:lang w:eastAsia="en-US"/>
              </w:rPr>
            </w:pPr>
            <w:r>
              <w:rPr>
                <w:lang w:eastAsia="en-US"/>
              </w:rPr>
              <w:t xml:space="preserve"> 36,0 </w:t>
            </w:r>
          </w:p>
        </w:tc>
        <w:tc>
          <w:tcPr>
            <w:tcW w:w="1701" w:type="dxa"/>
            <w:shd w:val="clear" w:color="auto" w:fill="auto"/>
          </w:tcPr>
          <w:p w14:paraId="55CD40DD" w14:textId="77777777" w:rsidR="00E71B0B" w:rsidRDefault="00474308">
            <w:pPr>
              <w:spacing w:after="0"/>
              <w:jc w:val="right"/>
              <w:rPr>
                <w:lang w:eastAsia="en-US"/>
              </w:rPr>
            </w:pPr>
            <w:r>
              <w:rPr>
                <w:lang w:eastAsia="en-US"/>
              </w:rPr>
              <w:t>33,4</w:t>
            </w:r>
          </w:p>
        </w:tc>
      </w:tr>
      <w:tr w:rsidR="00F562F6" w14:paraId="222F2739" w14:textId="77777777">
        <w:trPr>
          <w:trHeight w:val="197"/>
        </w:trPr>
        <w:tc>
          <w:tcPr>
            <w:tcW w:w="5070" w:type="dxa"/>
            <w:shd w:val="clear" w:color="auto" w:fill="auto"/>
          </w:tcPr>
          <w:p w14:paraId="78238571" w14:textId="77777777" w:rsidR="00E71B0B" w:rsidRDefault="00474308">
            <w:pPr>
              <w:spacing w:after="0"/>
              <w:rPr>
                <w:lang w:eastAsia="en-US"/>
              </w:rPr>
            </w:pPr>
            <w:r>
              <w:rPr>
                <w:lang w:eastAsia="en-US"/>
              </w:rPr>
              <w:t>Driftsresultat (EBIT)</w:t>
            </w:r>
          </w:p>
        </w:tc>
        <w:tc>
          <w:tcPr>
            <w:tcW w:w="1559" w:type="dxa"/>
            <w:shd w:val="clear" w:color="auto" w:fill="auto"/>
          </w:tcPr>
          <w:p w14:paraId="05C3498C" w14:textId="77777777" w:rsidR="00E71B0B" w:rsidRDefault="00474308">
            <w:pPr>
              <w:spacing w:after="0"/>
              <w:jc w:val="right"/>
              <w:rPr>
                <w:lang w:eastAsia="en-US"/>
              </w:rPr>
            </w:pPr>
            <w:r>
              <w:rPr>
                <w:lang w:eastAsia="en-US"/>
              </w:rPr>
              <w:t xml:space="preserve"> 6,1 </w:t>
            </w:r>
          </w:p>
        </w:tc>
        <w:tc>
          <w:tcPr>
            <w:tcW w:w="1701" w:type="dxa"/>
            <w:shd w:val="clear" w:color="auto" w:fill="auto"/>
          </w:tcPr>
          <w:p w14:paraId="2FE93F53" w14:textId="77777777" w:rsidR="00E71B0B" w:rsidRDefault="00474308">
            <w:pPr>
              <w:spacing w:after="0"/>
              <w:jc w:val="right"/>
              <w:rPr>
                <w:lang w:eastAsia="en-US"/>
              </w:rPr>
            </w:pPr>
            <w:r>
              <w:rPr>
                <w:lang w:eastAsia="en-US"/>
              </w:rPr>
              <w:t>5,4</w:t>
            </w:r>
          </w:p>
        </w:tc>
      </w:tr>
      <w:tr w:rsidR="00F562F6" w14:paraId="745174A6" w14:textId="77777777">
        <w:trPr>
          <w:trHeight w:val="73"/>
        </w:trPr>
        <w:tc>
          <w:tcPr>
            <w:tcW w:w="5070" w:type="dxa"/>
            <w:shd w:val="clear" w:color="auto" w:fill="auto"/>
          </w:tcPr>
          <w:p w14:paraId="060087E8" w14:textId="77777777" w:rsidR="00E71B0B" w:rsidRDefault="00474308">
            <w:pPr>
              <w:spacing w:after="0"/>
              <w:rPr>
                <w:lang w:eastAsia="en-US"/>
              </w:rPr>
            </w:pPr>
            <w:r>
              <w:rPr>
                <w:lang w:eastAsia="en-US"/>
              </w:rPr>
              <w:t>Resultat før skatt og minoritet</w:t>
            </w:r>
          </w:p>
        </w:tc>
        <w:tc>
          <w:tcPr>
            <w:tcW w:w="1559" w:type="dxa"/>
            <w:shd w:val="clear" w:color="auto" w:fill="auto"/>
          </w:tcPr>
          <w:p w14:paraId="5D6A8CB9" w14:textId="77777777" w:rsidR="00E71B0B" w:rsidRDefault="00474308">
            <w:pPr>
              <w:spacing w:after="0"/>
              <w:jc w:val="right"/>
              <w:rPr>
                <w:lang w:eastAsia="en-US"/>
              </w:rPr>
            </w:pPr>
            <w:r>
              <w:rPr>
                <w:lang w:eastAsia="en-US"/>
              </w:rPr>
              <w:t xml:space="preserve"> 6,1 </w:t>
            </w:r>
          </w:p>
        </w:tc>
        <w:tc>
          <w:tcPr>
            <w:tcW w:w="1701" w:type="dxa"/>
            <w:shd w:val="clear" w:color="auto" w:fill="auto"/>
          </w:tcPr>
          <w:p w14:paraId="5BA56CF2" w14:textId="77777777" w:rsidR="00E71B0B" w:rsidRDefault="00474308">
            <w:pPr>
              <w:spacing w:after="0"/>
              <w:jc w:val="right"/>
              <w:rPr>
                <w:lang w:eastAsia="en-US"/>
              </w:rPr>
            </w:pPr>
            <w:r>
              <w:rPr>
                <w:lang w:eastAsia="en-US"/>
              </w:rPr>
              <w:t>5,4</w:t>
            </w:r>
          </w:p>
        </w:tc>
      </w:tr>
      <w:tr w:rsidR="00F562F6" w14:paraId="3C528B7F" w14:textId="77777777">
        <w:trPr>
          <w:trHeight w:val="73"/>
        </w:trPr>
        <w:tc>
          <w:tcPr>
            <w:tcW w:w="5070" w:type="dxa"/>
            <w:shd w:val="clear" w:color="auto" w:fill="auto"/>
          </w:tcPr>
          <w:p w14:paraId="73F5045B" w14:textId="77777777" w:rsidR="00E71B0B" w:rsidRDefault="00474308">
            <w:pPr>
              <w:spacing w:after="0"/>
              <w:rPr>
                <w:lang w:eastAsia="en-US"/>
              </w:rPr>
            </w:pPr>
            <w:r>
              <w:rPr>
                <w:lang w:eastAsia="en-US"/>
              </w:rPr>
              <w:t>Skattekostnad</w:t>
            </w:r>
          </w:p>
        </w:tc>
        <w:tc>
          <w:tcPr>
            <w:tcW w:w="1559" w:type="dxa"/>
            <w:shd w:val="clear" w:color="auto" w:fill="auto"/>
          </w:tcPr>
          <w:p w14:paraId="19B5013C" w14:textId="77777777" w:rsidR="00E71B0B" w:rsidRDefault="00474308">
            <w:pPr>
              <w:spacing w:after="0"/>
              <w:jc w:val="right"/>
              <w:rPr>
                <w:lang w:eastAsia="en-US"/>
              </w:rPr>
            </w:pPr>
            <w:r>
              <w:rPr>
                <w:lang w:eastAsia="en-US"/>
              </w:rPr>
              <w:t xml:space="preserve"> - </w:t>
            </w:r>
          </w:p>
        </w:tc>
        <w:tc>
          <w:tcPr>
            <w:tcW w:w="1701" w:type="dxa"/>
            <w:shd w:val="clear" w:color="auto" w:fill="auto"/>
          </w:tcPr>
          <w:p w14:paraId="4FFD1D1C" w14:textId="77777777" w:rsidR="00E71B0B" w:rsidRDefault="00474308">
            <w:pPr>
              <w:spacing w:after="0"/>
              <w:jc w:val="right"/>
              <w:rPr>
                <w:lang w:eastAsia="en-US"/>
              </w:rPr>
            </w:pPr>
            <w:r>
              <w:rPr>
                <w:lang w:eastAsia="en-US"/>
              </w:rPr>
              <w:t>0,0</w:t>
            </w:r>
          </w:p>
        </w:tc>
      </w:tr>
      <w:tr w:rsidR="00F562F6" w14:paraId="39C95349" w14:textId="77777777">
        <w:trPr>
          <w:trHeight w:val="73"/>
        </w:trPr>
        <w:tc>
          <w:tcPr>
            <w:tcW w:w="5070" w:type="dxa"/>
            <w:shd w:val="clear" w:color="auto" w:fill="auto"/>
          </w:tcPr>
          <w:p w14:paraId="45BE5630" w14:textId="77777777" w:rsidR="00E71B0B" w:rsidRDefault="00474308">
            <w:pPr>
              <w:spacing w:after="0"/>
              <w:rPr>
                <w:lang w:eastAsia="en-US"/>
              </w:rPr>
            </w:pPr>
            <w:r>
              <w:rPr>
                <w:lang w:eastAsia="en-US"/>
              </w:rPr>
              <w:t>Minoritetsandel</w:t>
            </w:r>
          </w:p>
        </w:tc>
        <w:tc>
          <w:tcPr>
            <w:tcW w:w="1559" w:type="dxa"/>
            <w:shd w:val="clear" w:color="auto" w:fill="auto"/>
          </w:tcPr>
          <w:p w14:paraId="31FD3B1E" w14:textId="77777777" w:rsidR="00E71B0B" w:rsidRDefault="00474308">
            <w:pPr>
              <w:spacing w:after="0"/>
              <w:jc w:val="right"/>
              <w:rPr>
                <w:lang w:eastAsia="en-US"/>
              </w:rPr>
            </w:pPr>
            <w:r>
              <w:rPr>
                <w:lang w:eastAsia="en-US"/>
              </w:rPr>
              <w:t xml:space="preserve"> - </w:t>
            </w:r>
          </w:p>
        </w:tc>
        <w:tc>
          <w:tcPr>
            <w:tcW w:w="1701" w:type="dxa"/>
            <w:shd w:val="clear" w:color="auto" w:fill="auto"/>
          </w:tcPr>
          <w:p w14:paraId="5AD1B2E8" w14:textId="77777777" w:rsidR="00E71B0B" w:rsidRDefault="00474308">
            <w:pPr>
              <w:spacing w:after="0"/>
              <w:jc w:val="right"/>
              <w:rPr>
                <w:lang w:eastAsia="en-US"/>
              </w:rPr>
            </w:pPr>
            <w:r>
              <w:rPr>
                <w:lang w:eastAsia="en-US"/>
              </w:rPr>
              <w:t>0,0</w:t>
            </w:r>
          </w:p>
        </w:tc>
      </w:tr>
      <w:tr w:rsidR="00F562F6" w14:paraId="20AFC2BB" w14:textId="77777777">
        <w:trPr>
          <w:trHeight w:val="73"/>
        </w:trPr>
        <w:tc>
          <w:tcPr>
            <w:tcW w:w="5070" w:type="dxa"/>
            <w:shd w:val="clear" w:color="auto" w:fill="auto"/>
          </w:tcPr>
          <w:p w14:paraId="7B8CEBA9" w14:textId="77777777" w:rsidR="00E71B0B" w:rsidRDefault="00474308">
            <w:pPr>
              <w:spacing w:after="0"/>
              <w:rPr>
                <w:lang w:eastAsia="en-US"/>
              </w:rPr>
            </w:pPr>
            <w:r>
              <w:rPr>
                <w:lang w:eastAsia="en-US"/>
              </w:rPr>
              <w:t>Resultat etter skatt og minoritet</w:t>
            </w:r>
          </w:p>
        </w:tc>
        <w:tc>
          <w:tcPr>
            <w:tcW w:w="1559" w:type="dxa"/>
            <w:shd w:val="clear" w:color="auto" w:fill="auto"/>
          </w:tcPr>
          <w:p w14:paraId="6839B1EC" w14:textId="77777777" w:rsidR="00E71B0B" w:rsidRDefault="00474308">
            <w:pPr>
              <w:spacing w:after="0"/>
              <w:jc w:val="right"/>
              <w:rPr>
                <w:lang w:eastAsia="en-US"/>
              </w:rPr>
            </w:pPr>
            <w:r>
              <w:rPr>
                <w:lang w:eastAsia="en-US"/>
              </w:rPr>
              <w:t xml:space="preserve"> 6,1 </w:t>
            </w:r>
          </w:p>
        </w:tc>
        <w:tc>
          <w:tcPr>
            <w:tcW w:w="1701" w:type="dxa"/>
            <w:shd w:val="clear" w:color="auto" w:fill="auto"/>
          </w:tcPr>
          <w:p w14:paraId="086B8A92" w14:textId="77777777" w:rsidR="00E71B0B" w:rsidRDefault="00474308">
            <w:pPr>
              <w:spacing w:after="0"/>
              <w:jc w:val="right"/>
              <w:rPr>
                <w:lang w:eastAsia="en-US"/>
              </w:rPr>
            </w:pPr>
            <w:r>
              <w:rPr>
                <w:lang w:eastAsia="en-US"/>
              </w:rPr>
              <w:t>5,4</w:t>
            </w:r>
          </w:p>
        </w:tc>
      </w:tr>
      <w:tr w:rsidR="00E71B0B" w14:paraId="30DBBAB2" w14:textId="77777777">
        <w:trPr>
          <w:trHeight w:val="73"/>
        </w:trPr>
        <w:tc>
          <w:tcPr>
            <w:tcW w:w="8330" w:type="dxa"/>
            <w:gridSpan w:val="3"/>
            <w:shd w:val="clear" w:color="auto" w:fill="auto"/>
          </w:tcPr>
          <w:p w14:paraId="11CE428C" w14:textId="77777777" w:rsidR="00E71B0B" w:rsidRDefault="00474308">
            <w:pPr>
              <w:spacing w:after="0"/>
              <w:rPr>
                <w:rStyle w:val="halvfet"/>
                <w:lang w:eastAsia="en-US"/>
              </w:rPr>
            </w:pPr>
            <w:r>
              <w:rPr>
                <w:rStyle w:val="halvfet"/>
                <w:lang w:eastAsia="en-US"/>
              </w:rPr>
              <w:t>Balanse</w:t>
            </w:r>
          </w:p>
        </w:tc>
      </w:tr>
      <w:tr w:rsidR="00F562F6" w14:paraId="0217340F" w14:textId="77777777">
        <w:trPr>
          <w:trHeight w:val="73"/>
        </w:trPr>
        <w:tc>
          <w:tcPr>
            <w:tcW w:w="5070" w:type="dxa"/>
            <w:shd w:val="clear" w:color="auto" w:fill="auto"/>
          </w:tcPr>
          <w:p w14:paraId="7895FD3A" w14:textId="77777777" w:rsidR="00E71B0B" w:rsidRDefault="00474308">
            <w:pPr>
              <w:spacing w:after="0"/>
              <w:rPr>
                <w:lang w:eastAsia="en-US"/>
              </w:rPr>
            </w:pPr>
            <w:r>
              <w:rPr>
                <w:lang w:eastAsia="en-US"/>
              </w:rPr>
              <w:t>Sum eiendeler</w:t>
            </w:r>
          </w:p>
        </w:tc>
        <w:tc>
          <w:tcPr>
            <w:tcW w:w="1559" w:type="dxa"/>
            <w:shd w:val="clear" w:color="auto" w:fill="auto"/>
          </w:tcPr>
          <w:p w14:paraId="2D208D9C" w14:textId="77777777" w:rsidR="00E71B0B" w:rsidRDefault="00474308">
            <w:pPr>
              <w:spacing w:after="0"/>
              <w:jc w:val="right"/>
              <w:rPr>
                <w:lang w:eastAsia="en-US"/>
              </w:rPr>
            </w:pPr>
            <w:r>
              <w:rPr>
                <w:lang w:eastAsia="en-US"/>
              </w:rPr>
              <w:t xml:space="preserve"> 18,5 </w:t>
            </w:r>
          </w:p>
        </w:tc>
        <w:tc>
          <w:tcPr>
            <w:tcW w:w="1701" w:type="dxa"/>
            <w:shd w:val="clear" w:color="auto" w:fill="auto"/>
          </w:tcPr>
          <w:p w14:paraId="54E5771B" w14:textId="77777777" w:rsidR="00E71B0B" w:rsidRDefault="00474308">
            <w:pPr>
              <w:spacing w:after="0"/>
              <w:jc w:val="right"/>
              <w:rPr>
                <w:lang w:eastAsia="en-US"/>
              </w:rPr>
            </w:pPr>
            <w:r>
              <w:rPr>
                <w:lang w:eastAsia="en-US"/>
              </w:rPr>
              <w:t>16,7</w:t>
            </w:r>
          </w:p>
        </w:tc>
      </w:tr>
      <w:tr w:rsidR="00F562F6" w14:paraId="53451D16" w14:textId="77777777">
        <w:trPr>
          <w:trHeight w:val="73"/>
        </w:trPr>
        <w:tc>
          <w:tcPr>
            <w:tcW w:w="5070" w:type="dxa"/>
            <w:shd w:val="clear" w:color="auto" w:fill="auto"/>
          </w:tcPr>
          <w:p w14:paraId="4F34D07B"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382EDEE5" w14:textId="77777777" w:rsidR="00E71B0B" w:rsidRDefault="00474308">
            <w:pPr>
              <w:spacing w:after="0"/>
              <w:jc w:val="right"/>
              <w:rPr>
                <w:lang w:eastAsia="en-US"/>
              </w:rPr>
            </w:pPr>
            <w:r>
              <w:rPr>
                <w:lang w:eastAsia="en-US"/>
              </w:rPr>
              <w:t xml:space="preserve"> 11,1 </w:t>
            </w:r>
          </w:p>
        </w:tc>
        <w:tc>
          <w:tcPr>
            <w:tcW w:w="1701" w:type="dxa"/>
            <w:shd w:val="clear" w:color="auto" w:fill="auto"/>
          </w:tcPr>
          <w:p w14:paraId="7929CA5C" w14:textId="77777777" w:rsidR="00E71B0B" w:rsidRDefault="00474308">
            <w:pPr>
              <w:spacing w:after="0"/>
              <w:jc w:val="right"/>
              <w:rPr>
                <w:lang w:eastAsia="en-US"/>
              </w:rPr>
            </w:pPr>
            <w:r>
              <w:rPr>
                <w:lang w:eastAsia="en-US"/>
              </w:rPr>
              <w:t>11,9</w:t>
            </w:r>
          </w:p>
        </w:tc>
      </w:tr>
      <w:tr w:rsidR="00F562F6" w14:paraId="31C366F1" w14:textId="77777777">
        <w:trPr>
          <w:trHeight w:val="73"/>
        </w:trPr>
        <w:tc>
          <w:tcPr>
            <w:tcW w:w="5070" w:type="dxa"/>
            <w:shd w:val="clear" w:color="auto" w:fill="auto"/>
          </w:tcPr>
          <w:p w14:paraId="1D79C3F7" w14:textId="77777777" w:rsidR="00E71B0B" w:rsidRDefault="00474308">
            <w:pPr>
              <w:spacing w:after="0"/>
              <w:rPr>
                <w:lang w:eastAsia="en-US"/>
              </w:rPr>
            </w:pPr>
            <w:r>
              <w:rPr>
                <w:lang w:eastAsia="en-US"/>
              </w:rPr>
              <w:t>Sum egenkapital</w:t>
            </w:r>
          </w:p>
        </w:tc>
        <w:tc>
          <w:tcPr>
            <w:tcW w:w="1559" w:type="dxa"/>
            <w:shd w:val="clear" w:color="auto" w:fill="auto"/>
          </w:tcPr>
          <w:p w14:paraId="635F8E94" w14:textId="77777777" w:rsidR="00E71B0B" w:rsidRDefault="00474308">
            <w:pPr>
              <w:spacing w:after="0"/>
              <w:jc w:val="right"/>
              <w:rPr>
                <w:lang w:eastAsia="en-US"/>
              </w:rPr>
            </w:pPr>
            <w:r>
              <w:rPr>
                <w:lang w:eastAsia="en-US"/>
              </w:rPr>
              <w:t xml:space="preserve"> 6,9 </w:t>
            </w:r>
          </w:p>
        </w:tc>
        <w:tc>
          <w:tcPr>
            <w:tcW w:w="1701" w:type="dxa"/>
            <w:shd w:val="clear" w:color="auto" w:fill="auto"/>
          </w:tcPr>
          <w:p w14:paraId="63EDB847" w14:textId="77777777" w:rsidR="00E71B0B" w:rsidRDefault="00474308">
            <w:pPr>
              <w:spacing w:after="0"/>
              <w:jc w:val="right"/>
              <w:rPr>
                <w:lang w:eastAsia="en-US"/>
              </w:rPr>
            </w:pPr>
            <w:r>
              <w:rPr>
                <w:lang w:eastAsia="en-US"/>
              </w:rPr>
              <w:t>5,9</w:t>
            </w:r>
          </w:p>
        </w:tc>
      </w:tr>
      <w:tr w:rsidR="00F562F6" w14:paraId="08A3BC33" w14:textId="77777777">
        <w:trPr>
          <w:trHeight w:val="73"/>
        </w:trPr>
        <w:tc>
          <w:tcPr>
            <w:tcW w:w="5070" w:type="dxa"/>
            <w:shd w:val="clear" w:color="auto" w:fill="auto"/>
          </w:tcPr>
          <w:p w14:paraId="3050FBA7" w14:textId="77777777" w:rsidR="00E71B0B" w:rsidRDefault="00474308">
            <w:pPr>
              <w:spacing w:after="0"/>
              <w:rPr>
                <w:lang w:eastAsia="en-US"/>
              </w:rPr>
            </w:pPr>
            <w:r>
              <w:rPr>
                <w:rFonts w:ascii="OpenSans-Italic" w:hAnsi="OpenSans-Italic" w:cs="OpenSans-Italic"/>
                <w:i/>
                <w:iCs/>
                <w:lang w:eastAsia="en-US"/>
              </w:rPr>
              <w:t>- Hvorav minoriteter</w:t>
            </w:r>
          </w:p>
        </w:tc>
        <w:tc>
          <w:tcPr>
            <w:tcW w:w="1559" w:type="dxa"/>
            <w:shd w:val="clear" w:color="auto" w:fill="auto"/>
          </w:tcPr>
          <w:p w14:paraId="2DD2EFD0" w14:textId="77777777" w:rsidR="00E71B0B" w:rsidRDefault="00474308">
            <w:pPr>
              <w:spacing w:after="0"/>
              <w:jc w:val="right"/>
              <w:rPr>
                <w:lang w:eastAsia="en-US"/>
              </w:rPr>
            </w:pPr>
            <w:r>
              <w:rPr>
                <w:lang w:eastAsia="en-US"/>
              </w:rPr>
              <w:t xml:space="preserve"> - </w:t>
            </w:r>
          </w:p>
        </w:tc>
        <w:tc>
          <w:tcPr>
            <w:tcW w:w="1701" w:type="dxa"/>
            <w:shd w:val="clear" w:color="auto" w:fill="auto"/>
          </w:tcPr>
          <w:p w14:paraId="1046D69B" w14:textId="77777777" w:rsidR="00E71B0B" w:rsidRDefault="00474308">
            <w:pPr>
              <w:spacing w:after="0"/>
              <w:jc w:val="right"/>
              <w:rPr>
                <w:lang w:eastAsia="en-US"/>
              </w:rPr>
            </w:pPr>
            <w:r>
              <w:rPr>
                <w:lang w:eastAsia="en-US"/>
              </w:rPr>
              <w:t>0,0</w:t>
            </w:r>
          </w:p>
        </w:tc>
      </w:tr>
      <w:tr w:rsidR="00F562F6" w14:paraId="6949AA9A" w14:textId="77777777">
        <w:trPr>
          <w:trHeight w:val="73"/>
        </w:trPr>
        <w:tc>
          <w:tcPr>
            <w:tcW w:w="5070" w:type="dxa"/>
            <w:shd w:val="clear" w:color="auto" w:fill="auto"/>
          </w:tcPr>
          <w:p w14:paraId="0C77935F" w14:textId="77777777" w:rsidR="00E71B0B" w:rsidRDefault="00474308">
            <w:pPr>
              <w:spacing w:after="0"/>
              <w:rPr>
                <w:lang w:eastAsia="en-US"/>
              </w:rPr>
            </w:pPr>
            <w:r>
              <w:rPr>
                <w:lang w:eastAsia="en-US"/>
              </w:rPr>
              <w:t>Sum gjeld og forpliktelser</w:t>
            </w:r>
          </w:p>
        </w:tc>
        <w:tc>
          <w:tcPr>
            <w:tcW w:w="1559" w:type="dxa"/>
            <w:shd w:val="clear" w:color="auto" w:fill="auto"/>
          </w:tcPr>
          <w:p w14:paraId="625D68BE" w14:textId="77777777" w:rsidR="00E71B0B" w:rsidRDefault="00474308">
            <w:pPr>
              <w:spacing w:after="0"/>
              <w:jc w:val="right"/>
              <w:rPr>
                <w:lang w:eastAsia="en-US"/>
              </w:rPr>
            </w:pPr>
            <w:r>
              <w:rPr>
                <w:lang w:eastAsia="en-US"/>
              </w:rPr>
              <w:t xml:space="preserve"> 13,4 </w:t>
            </w:r>
          </w:p>
        </w:tc>
        <w:tc>
          <w:tcPr>
            <w:tcW w:w="1701" w:type="dxa"/>
            <w:shd w:val="clear" w:color="auto" w:fill="auto"/>
          </w:tcPr>
          <w:p w14:paraId="34883AEF" w14:textId="77777777" w:rsidR="00E71B0B" w:rsidRDefault="00474308">
            <w:pPr>
              <w:spacing w:after="0"/>
              <w:jc w:val="right"/>
              <w:rPr>
                <w:lang w:eastAsia="en-US"/>
              </w:rPr>
            </w:pPr>
            <w:r>
              <w:rPr>
                <w:lang w:eastAsia="en-US"/>
              </w:rPr>
              <w:t>10,8</w:t>
            </w:r>
          </w:p>
        </w:tc>
      </w:tr>
      <w:tr w:rsidR="00F562F6" w14:paraId="5D44FB8F" w14:textId="77777777">
        <w:trPr>
          <w:trHeight w:val="73"/>
        </w:trPr>
        <w:tc>
          <w:tcPr>
            <w:tcW w:w="5070" w:type="dxa"/>
            <w:shd w:val="clear" w:color="auto" w:fill="auto"/>
          </w:tcPr>
          <w:p w14:paraId="4A22D699"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358F80B4" w14:textId="77777777" w:rsidR="00E71B0B" w:rsidRDefault="00474308">
            <w:pPr>
              <w:spacing w:after="0"/>
              <w:jc w:val="right"/>
              <w:rPr>
                <w:lang w:eastAsia="en-US"/>
              </w:rPr>
            </w:pPr>
            <w:r>
              <w:rPr>
                <w:lang w:eastAsia="en-US"/>
              </w:rPr>
              <w:t xml:space="preserve"> - </w:t>
            </w:r>
          </w:p>
        </w:tc>
        <w:tc>
          <w:tcPr>
            <w:tcW w:w="1701" w:type="dxa"/>
            <w:shd w:val="clear" w:color="auto" w:fill="auto"/>
          </w:tcPr>
          <w:p w14:paraId="5D493A0D" w14:textId="77777777" w:rsidR="00E71B0B" w:rsidRDefault="00474308">
            <w:pPr>
              <w:spacing w:after="0"/>
              <w:jc w:val="right"/>
              <w:rPr>
                <w:lang w:eastAsia="en-US"/>
              </w:rPr>
            </w:pPr>
            <w:r>
              <w:rPr>
                <w:lang w:eastAsia="en-US"/>
              </w:rPr>
              <w:t>0,0</w:t>
            </w:r>
          </w:p>
        </w:tc>
      </w:tr>
      <w:tr w:rsidR="00E71B0B" w14:paraId="7B19AF9F" w14:textId="77777777">
        <w:trPr>
          <w:trHeight w:val="73"/>
        </w:trPr>
        <w:tc>
          <w:tcPr>
            <w:tcW w:w="8330" w:type="dxa"/>
            <w:gridSpan w:val="3"/>
            <w:shd w:val="clear" w:color="auto" w:fill="auto"/>
          </w:tcPr>
          <w:p w14:paraId="3A7379F0" w14:textId="77777777" w:rsidR="00E71B0B" w:rsidRDefault="00474308">
            <w:pPr>
              <w:spacing w:after="0"/>
              <w:rPr>
                <w:rStyle w:val="halvfet"/>
                <w:lang w:eastAsia="en-US"/>
              </w:rPr>
            </w:pPr>
            <w:r>
              <w:rPr>
                <w:rStyle w:val="halvfet"/>
                <w:lang w:eastAsia="en-US"/>
              </w:rPr>
              <w:t>Offentlig kjøp/tilskudd</w:t>
            </w:r>
          </w:p>
        </w:tc>
      </w:tr>
      <w:tr w:rsidR="00F562F6" w14:paraId="1BD6A9FA" w14:textId="77777777">
        <w:trPr>
          <w:trHeight w:val="73"/>
        </w:trPr>
        <w:tc>
          <w:tcPr>
            <w:tcW w:w="5070" w:type="dxa"/>
            <w:shd w:val="clear" w:color="auto" w:fill="auto"/>
          </w:tcPr>
          <w:p w14:paraId="237352E3" w14:textId="77777777" w:rsidR="00E71B0B" w:rsidRDefault="00474308">
            <w:pPr>
              <w:spacing w:after="0"/>
              <w:rPr>
                <w:lang w:eastAsia="en-US"/>
              </w:rPr>
            </w:pPr>
            <w:r>
              <w:rPr>
                <w:lang w:eastAsia="en-US"/>
              </w:rPr>
              <w:lastRenderedPageBreak/>
              <w:t>Kjøp: Kartverket og Kystverket</w:t>
            </w:r>
          </w:p>
        </w:tc>
        <w:tc>
          <w:tcPr>
            <w:tcW w:w="1559" w:type="dxa"/>
            <w:shd w:val="clear" w:color="auto" w:fill="auto"/>
          </w:tcPr>
          <w:p w14:paraId="1A3F8624" w14:textId="77777777" w:rsidR="00E71B0B" w:rsidRDefault="00474308">
            <w:pPr>
              <w:spacing w:after="0"/>
              <w:jc w:val="right"/>
              <w:rPr>
                <w:lang w:eastAsia="en-US"/>
              </w:rPr>
            </w:pPr>
            <w:r>
              <w:rPr>
                <w:lang w:eastAsia="en-US"/>
              </w:rPr>
              <w:t xml:space="preserve"> 35 </w:t>
            </w:r>
          </w:p>
        </w:tc>
        <w:tc>
          <w:tcPr>
            <w:tcW w:w="1701" w:type="dxa"/>
            <w:shd w:val="clear" w:color="auto" w:fill="auto"/>
          </w:tcPr>
          <w:p w14:paraId="1209C4FC" w14:textId="77777777" w:rsidR="00E71B0B" w:rsidRDefault="00E71B0B" w:rsidP="00E7037C">
            <w:pPr>
              <w:rPr>
                <w:rFonts w:eastAsia="Calibri"/>
                <w:lang w:eastAsia="en-US"/>
              </w:rPr>
            </w:pPr>
          </w:p>
        </w:tc>
      </w:tr>
      <w:tr w:rsidR="00F562F6" w14:paraId="5059916E" w14:textId="77777777">
        <w:trPr>
          <w:trHeight w:val="73"/>
        </w:trPr>
        <w:tc>
          <w:tcPr>
            <w:tcW w:w="5070" w:type="dxa"/>
            <w:shd w:val="clear" w:color="auto" w:fill="auto"/>
          </w:tcPr>
          <w:p w14:paraId="154398AA" w14:textId="77777777" w:rsidR="00E71B0B" w:rsidRDefault="00474308">
            <w:pPr>
              <w:spacing w:after="0"/>
              <w:rPr>
                <w:lang w:eastAsia="en-US"/>
              </w:rPr>
            </w:pPr>
            <w:r>
              <w:rPr>
                <w:lang w:eastAsia="en-US"/>
              </w:rPr>
              <w:t>Tilskudd</w:t>
            </w:r>
          </w:p>
        </w:tc>
        <w:tc>
          <w:tcPr>
            <w:tcW w:w="1559" w:type="dxa"/>
            <w:shd w:val="clear" w:color="auto" w:fill="auto"/>
          </w:tcPr>
          <w:p w14:paraId="5D44781D" w14:textId="77777777" w:rsidR="00E71B0B" w:rsidRDefault="00474308">
            <w:pPr>
              <w:spacing w:after="0"/>
              <w:jc w:val="right"/>
              <w:rPr>
                <w:lang w:eastAsia="en-US"/>
              </w:rPr>
            </w:pPr>
            <w:r>
              <w:rPr>
                <w:lang w:eastAsia="en-US"/>
              </w:rPr>
              <w:t xml:space="preserve"> - </w:t>
            </w:r>
          </w:p>
        </w:tc>
        <w:tc>
          <w:tcPr>
            <w:tcW w:w="1701" w:type="dxa"/>
            <w:shd w:val="clear" w:color="auto" w:fill="auto"/>
          </w:tcPr>
          <w:p w14:paraId="26C0DFE1" w14:textId="77777777" w:rsidR="00E71B0B" w:rsidRDefault="00E71B0B" w:rsidP="00E7037C">
            <w:pPr>
              <w:rPr>
                <w:rFonts w:eastAsia="Calibri"/>
                <w:lang w:eastAsia="en-US"/>
              </w:rPr>
            </w:pPr>
          </w:p>
        </w:tc>
      </w:tr>
      <w:tr w:rsidR="00E71B0B" w14:paraId="35BA19AC" w14:textId="77777777">
        <w:trPr>
          <w:trHeight w:val="73"/>
        </w:trPr>
        <w:tc>
          <w:tcPr>
            <w:tcW w:w="8330" w:type="dxa"/>
            <w:gridSpan w:val="3"/>
            <w:shd w:val="clear" w:color="auto" w:fill="auto"/>
          </w:tcPr>
          <w:p w14:paraId="172D08DF" w14:textId="77777777" w:rsidR="00E71B0B" w:rsidRDefault="00474308">
            <w:pPr>
              <w:spacing w:after="0"/>
              <w:rPr>
                <w:rStyle w:val="halvfet"/>
                <w:lang w:eastAsia="en-US"/>
              </w:rPr>
            </w:pPr>
            <w:r>
              <w:rPr>
                <w:rStyle w:val="halvfet"/>
                <w:lang w:eastAsia="en-US"/>
              </w:rPr>
              <w:t>Verdier og utbytte</w:t>
            </w:r>
          </w:p>
        </w:tc>
      </w:tr>
      <w:tr w:rsidR="00F562F6" w14:paraId="3CC74436" w14:textId="77777777">
        <w:trPr>
          <w:trHeight w:val="73"/>
        </w:trPr>
        <w:tc>
          <w:tcPr>
            <w:tcW w:w="5070" w:type="dxa"/>
            <w:shd w:val="clear" w:color="auto" w:fill="auto"/>
          </w:tcPr>
          <w:p w14:paraId="3F7799FA" w14:textId="77777777" w:rsidR="00E71B0B" w:rsidRDefault="00474308">
            <w:pPr>
              <w:spacing w:after="0"/>
              <w:rPr>
                <w:lang w:eastAsia="en-US"/>
              </w:rPr>
            </w:pPr>
            <w:r>
              <w:rPr>
                <w:lang w:eastAsia="en-US"/>
              </w:rPr>
              <w:t>Utbytte for regnskapsåret</w:t>
            </w:r>
          </w:p>
        </w:tc>
        <w:tc>
          <w:tcPr>
            <w:tcW w:w="1559" w:type="dxa"/>
            <w:shd w:val="clear" w:color="auto" w:fill="auto"/>
          </w:tcPr>
          <w:p w14:paraId="6A5AD207" w14:textId="77777777" w:rsidR="00E71B0B" w:rsidRDefault="00474308">
            <w:pPr>
              <w:spacing w:after="0"/>
              <w:jc w:val="right"/>
              <w:rPr>
                <w:lang w:eastAsia="en-US"/>
              </w:rPr>
            </w:pPr>
            <w:r>
              <w:rPr>
                <w:lang w:eastAsia="en-US"/>
              </w:rPr>
              <w:t xml:space="preserve"> 5,2 </w:t>
            </w:r>
          </w:p>
        </w:tc>
        <w:tc>
          <w:tcPr>
            <w:tcW w:w="1701" w:type="dxa"/>
            <w:shd w:val="clear" w:color="auto" w:fill="auto"/>
          </w:tcPr>
          <w:p w14:paraId="393837F3" w14:textId="77777777" w:rsidR="00E71B0B" w:rsidRDefault="00474308">
            <w:pPr>
              <w:spacing w:after="0"/>
              <w:jc w:val="right"/>
              <w:rPr>
                <w:lang w:eastAsia="en-US"/>
              </w:rPr>
            </w:pPr>
            <w:r>
              <w:rPr>
                <w:lang w:eastAsia="en-US"/>
              </w:rPr>
              <w:t xml:space="preserve">5,1 </w:t>
            </w:r>
          </w:p>
        </w:tc>
      </w:tr>
      <w:tr w:rsidR="00F562F6" w14:paraId="6EDD1D47" w14:textId="77777777">
        <w:trPr>
          <w:trHeight w:val="73"/>
        </w:trPr>
        <w:tc>
          <w:tcPr>
            <w:tcW w:w="5070" w:type="dxa"/>
            <w:shd w:val="clear" w:color="auto" w:fill="auto"/>
          </w:tcPr>
          <w:p w14:paraId="4390AAC7" w14:textId="77777777" w:rsidR="00E71B0B" w:rsidRDefault="00474308">
            <w:pPr>
              <w:spacing w:after="0"/>
              <w:rPr>
                <w:lang w:eastAsia="en-US"/>
              </w:rPr>
            </w:pPr>
            <w:r>
              <w:rPr>
                <w:lang w:eastAsia="en-US"/>
              </w:rPr>
              <w:t>Utbytteandel</w:t>
            </w:r>
          </w:p>
        </w:tc>
        <w:tc>
          <w:tcPr>
            <w:tcW w:w="1559" w:type="dxa"/>
            <w:shd w:val="clear" w:color="auto" w:fill="auto"/>
          </w:tcPr>
          <w:p w14:paraId="1FF461FF" w14:textId="77777777" w:rsidR="00E71B0B" w:rsidRDefault="00474308">
            <w:pPr>
              <w:spacing w:after="0"/>
              <w:jc w:val="right"/>
              <w:rPr>
                <w:lang w:eastAsia="en-US"/>
              </w:rPr>
            </w:pPr>
            <w:r>
              <w:rPr>
                <w:lang w:eastAsia="en-US"/>
              </w:rPr>
              <w:t>85,25 %</w:t>
            </w:r>
          </w:p>
        </w:tc>
        <w:tc>
          <w:tcPr>
            <w:tcW w:w="1701" w:type="dxa"/>
            <w:shd w:val="clear" w:color="auto" w:fill="auto"/>
          </w:tcPr>
          <w:p w14:paraId="7D6034F9" w14:textId="77777777" w:rsidR="00E71B0B" w:rsidRDefault="00474308">
            <w:pPr>
              <w:spacing w:after="0"/>
              <w:jc w:val="right"/>
              <w:rPr>
                <w:lang w:eastAsia="en-US"/>
              </w:rPr>
            </w:pPr>
            <w:r>
              <w:rPr>
                <w:lang w:eastAsia="en-US"/>
              </w:rPr>
              <w:t>94 %</w:t>
            </w:r>
          </w:p>
        </w:tc>
      </w:tr>
      <w:tr w:rsidR="00F562F6" w14:paraId="42488AA3" w14:textId="77777777">
        <w:trPr>
          <w:trHeight w:val="244"/>
        </w:trPr>
        <w:tc>
          <w:tcPr>
            <w:tcW w:w="5070" w:type="dxa"/>
            <w:shd w:val="clear" w:color="auto" w:fill="auto"/>
          </w:tcPr>
          <w:p w14:paraId="33B9317E"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62AC7C9F" w14:textId="77777777" w:rsidR="00E71B0B" w:rsidRDefault="00474308">
            <w:pPr>
              <w:spacing w:after="0"/>
              <w:jc w:val="right"/>
              <w:rPr>
                <w:lang w:eastAsia="en-US"/>
              </w:rPr>
            </w:pPr>
            <w:r>
              <w:rPr>
                <w:lang w:eastAsia="en-US"/>
              </w:rPr>
              <w:t>68,2 %</w:t>
            </w:r>
          </w:p>
        </w:tc>
        <w:tc>
          <w:tcPr>
            <w:tcW w:w="1701" w:type="dxa"/>
            <w:shd w:val="clear" w:color="auto" w:fill="auto"/>
          </w:tcPr>
          <w:p w14:paraId="0E35D567" w14:textId="77777777" w:rsidR="00E71B0B" w:rsidRDefault="00474308">
            <w:pPr>
              <w:spacing w:after="0"/>
              <w:jc w:val="right"/>
              <w:rPr>
                <w:lang w:eastAsia="en-US"/>
              </w:rPr>
            </w:pPr>
            <w:r>
              <w:rPr>
                <w:lang w:eastAsia="en-US"/>
              </w:rPr>
              <w:t>123 %</w:t>
            </w:r>
          </w:p>
        </w:tc>
      </w:tr>
      <w:tr w:rsidR="00F562F6" w14:paraId="2647B6BD" w14:textId="77777777">
        <w:trPr>
          <w:trHeight w:val="73"/>
        </w:trPr>
        <w:tc>
          <w:tcPr>
            <w:tcW w:w="5070" w:type="dxa"/>
            <w:shd w:val="clear" w:color="auto" w:fill="auto"/>
          </w:tcPr>
          <w:p w14:paraId="73FB6E39" w14:textId="77777777" w:rsidR="00E71B0B" w:rsidRDefault="00474308">
            <w:pPr>
              <w:spacing w:after="0"/>
              <w:rPr>
                <w:lang w:eastAsia="en-US"/>
              </w:rPr>
            </w:pPr>
            <w:r>
              <w:rPr>
                <w:lang w:eastAsia="en-US"/>
              </w:rPr>
              <w:t>Utbytte til staten</w:t>
            </w:r>
          </w:p>
        </w:tc>
        <w:tc>
          <w:tcPr>
            <w:tcW w:w="1559" w:type="dxa"/>
            <w:shd w:val="clear" w:color="auto" w:fill="auto"/>
          </w:tcPr>
          <w:p w14:paraId="0FC066D6" w14:textId="77777777" w:rsidR="00E71B0B" w:rsidRDefault="00474308">
            <w:pPr>
              <w:spacing w:after="0"/>
              <w:jc w:val="right"/>
              <w:rPr>
                <w:lang w:eastAsia="en-US"/>
              </w:rPr>
            </w:pPr>
            <w:r>
              <w:rPr>
                <w:lang w:eastAsia="en-US"/>
              </w:rPr>
              <w:t xml:space="preserve"> 5,2 </w:t>
            </w:r>
          </w:p>
        </w:tc>
        <w:tc>
          <w:tcPr>
            <w:tcW w:w="1701" w:type="dxa"/>
            <w:shd w:val="clear" w:color="auto" w:fill="auto"/>
          </w:tcPr>
          <w:p w14:paraId="6335E965" w14:textId="77777777" w:rsidR="00E71B0B" w:rsidRDefault="00474308">
            <w:pPr>
              <w:spacing w:after="0"/>
              <w:jc w:val="right"/>
              <w:rPr>
                <w:lang w:eastAsia="en-US"/>
              </w:rPr>
            </w:pPr>
            <w:r>
              <w:rPr>
                <w:lang w:eastAsia="en-US"/>
              </w:rPr>
              <w:t xml:space="preserve">5,1 </w:t>
            </w:r>
          </w:p>
        </w:tc>
      </w:tr>
      <w:tr w:rsidR="00F562F6" w14:paraId="3B9AFC28" w14:textId="77777777">
        <w:trPr>
          <w:trHeight w:val="73"/>
        </w:trPr>
        <w:tc>
          <w:tcPr>
            <w:tcW w:w="5070" w:type="dxa"/>
            <w:shd w:val="clear" w:color="auto" w:fill="auto"/>
          </w:tcPr>
          <w:p w14:paraId="283A2B7B" w14:textId="77777777" w:rsidR="00E71B0B" w:rsidRDefault="00474308">
            <w:pPr>
              <w:spacing w:after="0"/>
              <w:rPr>
                <w:lang w:eastAsia="en-US"/>
              </w:rPr>
            </w:pPr>
            <w:r>
              <w:rPr>
                <w:lang w:eastAsia="en-US"/>
              </w:rPr>
              <w:t>Tilbakebetaling av kapital</w:t>
            </w:r>
          </w:p>
        </w:tc>
        <w:tc>
          <w:tcPr>
            <w:tcW w:w="1559" w:type="dxa"/>
            <w:shd w:val="clear" w:color="auto" w:fill="auto"/>
          </w:tcPr>
          <w:p w14:paraId="5AA2D7B6" w14:textId="77777777" w:rsidR="00E71B0B" w:rsidRDefault="00474308">
            <w:pPr>
              <w:spacing w:after="0"/>
              <w:jc w:val="right"/>
              <w:rPr>
                <w:lang w:eastAsia="en-US"/>
              </w:rPr>
            </w:pPr>
            <w:r>
              <w:rPr>
                <w:lang w:eastAsia="en-US"/>
              </w:rPr>
              <w:t xml:space="preserve"> - </w:t>
            </w:r>
          </w:p>
        </w:tc>
        <w:tc>
          <w:tcPr>
            <w:tcW w:w="1701" w:type="dxa"/>
            <w:shd w:val="clear" w:color="auto" w:fill="auto"/>
          </w:tcPr>
          <w:p w14:paraId="343A4CA4" w14:textId="77777777" w:rsidR="00E71B0B" w:rsidRDefault="00474308">
            <w:pPr>
              <w:spacing w:after="0"/>
              <w:jc w:val="right"/>
              <w:rPr>
                <w:lang w:eastAsia="en-US"/>
              </w:rPr>
            </w:pPr>
            <w:r>
              <w:rPr>
                <w:lang w:eastAsia="en-US"/>
              </w:rPr>
              <w:t xml:space="preserve">0,0 </w:t>
            </w:r>
          </w:p>
        </w:tc>
      </w:tr>
      <w:tr w:rsidR="00F562F6" w14:paraId="005C23D2" w14:textId="77777777">
        <w:trPr>
          <w:trHeight w:val="73"/>
        </w:trPr>
        <w:tc>
          <w:tcPr>
            <w:tcW w:w="5070" w:type="dxa"/>
            <w:shd w:val="clear" w:color="auto" w:fill="auto"/>
          </w:tcPr>
          <w:p w14:paraId="43C8566F" w14:textId="77777777" w:rsidR="00E71B0B" w:rsidRDefault="00474308">
            <w:pPr>
              <w:spacing w:after="0"/>
              <w:rPr>
                <w:lang w:eastAsia="en-US"/>
              </w:rPr>
            </w:pPr>
            <w:r>
              <w:rPr>
                <w:lang w:eastAsia="en-US"/>
              </w:rPr>
              <w:t>Kapitalinnskudd fra staten</w:t>
            </w:r>
          </w:p>
        </w:tc>
        <w:tc>
          <w:tcPr>
            <w:tcW w:w="1559" w:type="dxa"/>
            <w:shd w:val="clear" w:color="auto" w:fill="auto"/>
          </w:tcPr>
          <w:p w14:paraId="77A8BA3C" w14:textId="77777777" w:rsidR="00E71B0B" w:rsidRDefault="00474308">
            <w:pPr>
              <w:spacing w:after="0"/>
              <w:jc w:val="right"/>
              <w:rPr>
                <w:lang w:eastAsia="en-US"/>
              </w:rPr>
            </w:pPr>
            <w:r>
              <w:rPr>
                <w:lang w:eastAsia="en-US"/>
              </w:rPr>
              <w:t xml:space="preserve"> - </w:t>
            </w:r>
          </w:p>
        </w:tc>
        <w:tc>
          <w:tcPr>
            <w:tcW w:w="1701" w:type="dxa"/>
            <w:shd w:val="clear" w:color="auto" w:fill="auto"/>
          </w:tcPr>
          <w:p w14:paraId="1EFD8ECD" w14:textId="77777777" w:rsidR="00E71B0B" w:rsidRDefault="00474308">
            <w:pPr>
              <w:spacing w:after="0"/>
              <w:jc w:val="right"/>
              <w:rPr>
                <w:lang w:eastAsia="en-US"/>
              </w:rPr>
            </w:pPr>
            <w:r>
              <w:rPr>
                <w:lang w:eastAsia="en-US"/>
              </w:rPr>
              <w:t xml:space="preserve">0,0 </w:t>
            </w:r>
          </w:p>
        </w:tc>
      </w:tr>
      <w:tr w:rsidR="00E71B0B" w14:paraId="7322723F" w14:textId="77777777">
        <w:trPr>
          <w:trHeight w:val="73"/>
        </w:trPr>
        <w:tc>
          <w:tcPr>
            <w:tcW w:w="8330" w:type="dxa"/>
            <w:gridSpan w:val="3"/>
            <w:shd w:val="clear" w:color="auto" w:fill="auto"/>
          </w:tcPr>
          <w:p w14:paraId="69D6DE7E" w14:textId="77777777" w:rsidR="00E71B0B" w:rsidRDefault="00474308">
            <w:pPr>
              <w:spacing w:after="0"/>
              <w:rPr>
                <w:rStyle w:val="halvfet"/>
                <w:lang w:eastAsia="en-US"/>
              </w:rPr>
            </w:pPr>
            <w:r>
              <w:rPr>
                <w:rStyle w:val="halvfet"/>
                <w:lang w:eastAsia="en-US"/>
              </w:rPr>
              <w:t>Finansielle nøkkeltall</w:t>
            </w:r>
          </w:p>
        </w:tc>
      </w:tr>
      <w:tr w:rsidR="00F562F6" w14:paraId="678315B8" w14:textId="77777777">
        <w:trPr>
          <w:trHeight w:val="73"/>
        </w:trPr>
        <w:tc>
          <w:tcPr>
            <w:tcW w:w="5070" w:type="dxa"/>
            <w:shd w:val="clear" w:color="auto" w:fill="auto"/>
          </w:tcPr>
          <w:p w14:paraId="0B85C763" w14:textId="77777777" w:rsidR="00E71B0B" w:rsidRDefault="00474308">
            <w:pPr>
              <w:spacing w:after="0"/>
              <w:rPr>
                <w:lang w:eastAsia="en-US"/>
              </w:rPr>
            </w:pPr>
            <w:r>
              <w:rPr>
                <w:lang w:eastAsia="en-US"/>
              </w:rPr>
              <w:t>Driftsmargin (EBIT)</w:t>
            </w:r>
          </w:p>
        </w:tc>
        <w:tc>
          <w:tcPr>
            <w:tcW w:w="1559" w:type="dxa"/>
            <w:shd w:val="clear" w:color="auto" w:fill="auto"/>
          </w:tcPr>
          <w:p w14:paraId="263ED50B" w14:textId="77777777" w:rsidR="00E71B0B" w:rsidRDefault="00474308">
            <w:pPr>
              <w:spacing w:after="0"/>
              <w:jc w:val="right"/>
              <w:rPr>
                <w:lang w:eastAsia="en-US"/>
              </w:rPr>
            </w:pPr>
            <w:r>
              <w:rPr>
                <w:lang w:eastAsia="en-US"/>
              </w:rPr>
              <w:t>17 %</w:t>
            </w:r>
          </w:p>
        </w:tc>
        <w:tc>
          <w:tcPr>
            <w:tcW w:w="1701" w:type="dxa"/>
            <w:shd w:val="clear" w:color="auto" w:fill="auto"/>
          </w:tcPr>
          <w:p w14:paraId="537FC3B0" w14:textId="77777777" w:rsidR="00E71B0B" w:rsidRDefault="00474308">
            <w:pPr>
              <w:spacing w:after="0"/>
              <w:jc w:val="right"/>
              <w:rPr>
                <w:lang w:eastAsia="en-US"/>
              </w:rPr>
            </w:pPr>
            <w:r>
              <w:rPr>
                <w:lang w:eastAsia="en-US"/>
              </w:rPr>
              <w:t>16,2 %</w:t>
            </w:r>
          </w:p>
        </w:tc>
      </w:tr>
      <w:tr w:rsidR="00F562F6" w14:paraId="37EC9884" w14:textId="77777777">
        <w:trPr>
          <w:trHeight w:val="73"/>
        </w:trPr>
        <w:tc>
          <w:tcPr>
            <w:tcW w:w="5070" w:type="dxa"/>
            <w:shd w:val="clear" w:color="auto" w:fill="auto"/>
          </w:tcPr>
          <w:p w14:paraId="2AE52B6E" w14:textId="77777777" w:rsidR="00E71B0B" w:rsidRDefault="00474308">
            <w:pPr>
              <w:spacing w:after="0"/>
              <w:rPr>
                <w:lang w:eastAsia="en-US"/>
              </w:rPr>
            </w:pPr>
            <w:r>
              <w:rPr>
                <w:lang w:eastAsia="en-US"/>
              </w:rPr>
              <w:t>Egenkapitalandel</w:t>
            </w:r>
          </w:p>
        </w:tc>
        <w:tc>
          <w:tcPr>
            <w:tcW w:w="1559" w:type="dxa"/>
            <w:shd w:val="clear" w:color="auto" w:fill="auto"/>
          </w:tcPr>
          <w:p w14:paraId="34BFF0E8" w14:textId="77777777" w:rsidR="00E71B0B" w:rsidRDefault="00474308">
            <w:pPr>
              <w:spacing w:after="0"/>
              <w:jc w:val="right"/>
              <w:rPr>
                <w:lang w:eastAsia="en-US"/>
              </w:rPr>
            </w:pPr>
            <w:r>
              <w:rPr>
                <w:lang w:eastAsia="en-US"/>
              </w:rPr>
              <w:t>37 %</w:t>
            </w:r>
          </w:p>
        </w:tc>
        <w:tc>
          <w:tcPr>
            <w:tcW w:w="1701" w:type="dxa"/>
            <w:shd w:val="clear" w:color="auto" w:fill="auto"/>
          </w:tcPr>
          <w:p w14:paraId="4289B4DF" w14:textId="77777777" w:rsidR="00E71B0B" w:rsidRDefault="00474308">
            <w:pPr>
              <w:spacing w:after="0"/>
              <w:jc w:val="right"/>
              <w:rPr>
                <w:lang w:eastAsia="en-US"/>
              </w:rPr>
            </w:pPr>
            <w:r>
              <w:rPr>
                <w:lang w:eastAsia="en-US"/>
              </w:rPr>
              <w:t>35 %</w:t>
            </w:r>
          </w:p>
        </w:tc>
      </w:tr>
      <w:tr w:rsidR="00F562F6" w14:paraId="53C2783C" w14:textId="77777777">
        <w:trPr>
          <w:trHeight w:val="73"/>
        </w:trPr>
        <w:tc>
          <w:tcPr>
            <w:tcW w:w="5070" w:type="dxa"/>
            <w:shd w:val="clear" w:color="auto" w:fill="auto"/>
          </w:tcPr>
          <w:p w14:paraId="0AA3E110" w14:textId="77777777" w:rsidR="00E71B0B" w:rsidRDefault="00474308">
            <w:pPr>
              <w:spacing w:after="0"/>
              <w:rPr>
                <w:lang w:eastAsia="en-US"/>
              </w:rPr>
            </w:pPr>
            <w:r>
              <w:rPr>
                <w:lang w:eastAsia="en-US"/>
              </w:rPr>
              <w:t>Egenkapitalrentabilitet</w:t>
            </w:r>
          </w:p>
        </w:tc>
        <w:tc>
          <w:tcPr>
            <w:tcW w:w="1559" w:type="dxa"/>
            <w:shd w:val="clear" w:color="auto" w:fill="auto"/>
          </w:tcPr>
          <w:p w14:paraId="4BFDE5DF" w14:textId="77777777" w:rsidR="00E71B0B" w:rsidRDefault="00474308">
            <w:pPr>
              <w:spacing w:after="0"/>
              <w:jc w:val="right"/>
              <w:rPr>
                <w:lang w:eastAsia="en-US"/>
              </w:rPr>
            </w:pPr>
            <w:r>
              <w:rPr>
                <w:lang w:eastAsia="en-US"/>
              </w:rPr>
              <w:t>95 %</w:t>
            </w:r>
          </w:p>
        </w:tc>
        <w:tc>
          <w:tcPr>
            <w:tcW w:w="1701" w:type="dxa"/>
            <w:shd w:val="clear" w:color="auto" w:fill="auto"/>
          </w:tcPr>
          <w:p w14:paraId="66688BA7" w14:textId="77777777" w:rsidR="00E71B0B" w:rsidRDefault="00474308">
            <w:pPr>
              <w:spacing w:after="0"/>
              <w:jc w:val="right"/>
              <w:rPr>
                <w:lang w:eastAsia="en-US"/>
              </w:rPr>
            </w:pPr>
            <w:r>
              <w:rPr>
                <w:lang w:eastAsia="en-US"/>
              </w:rPr>
              <w:t>93 %</w:t>
            </w:r>
          </w:p>
        </w:tc>
      </w:tr>
      <w:tr w:rsidR="00F562F6" w14:paraId="2307359A" w14:textId="77777777">
        <w:trPr>
          <w:trHeight w:val="73"/>
        </w:trPr>
        <w:tc>
          <w:tcPr>
            <w:tcW w:w="5070" w:type="dxa"/>
            <w:shd w:val="clear" w:color="auto" w:fill="auto"/>
          </w:tcPr>
          <w:p w14:paraId="668B6538" w14:textId="77777777" w:rsidR="00E71B0B" w:rsidRDefault="00474308">
            <w:pPr>
              <w:spacing w:after="0"/>
              <w:rPr>
                <w:lang w:eastAsia="en-US"/>
              </w:rPr>
            </w:pPr>
            <w:r>
              <w:rPr>
                <w:lang w:eastAsia="en-US"/>
              </w:rPr>
              <w:t>Gjennomsnittlig EK-rentabilitet siste fem år</w:t>
            </w:r>
          </w:p>
        </w:tc>
        <w:tc>
          <w:tcPr>
            <w:tcW w:w="1559" w:type="dxa"/>
            <w:shd w:val="clear" w:color="auto" w:fill="auto"/>
          </w:tcPr>
          <w:p w14:paraId="0CB703DE" w14:textId="77777777" w:rsidR="00E71B0B" w:rsidRDefault="00474308">
            <w:pPr>
              <w:spacing w:after="0"/>
              <w:jc w:val="right"/>
              <w:rPr>
                <w:lang w:eastAsia="en-US"/>
              </w:rPr>
            </w:pPr>
            <w:r>
              <w:rPr>
                <w:lang w:eastAsia="en-US"/>
              </w:rPr>
              <w:t>58 %</w:t>
            </w:r>
          </w:p>
        </w:tc>
        <w:tc>
          <w:tcPr>
            <w:tcW w:w="1701" w:type="dxa"/>
            <w:shd w:val="clear" w:color="auto" w:fill="auto"/>
          </w:tcPr>
          <w:p w14:paraId="641C0C0D" w14:textId="77777777" w:rsidR="00E71B0B" w:rsidRDefault="00474308">
            <w:pPr>
              <w:spacing w:after="0"/>
              <w:jc w:val="right"/>
              <w:rPr>
                <w:lang w:eastAsia="en-US"/>
              </w:rPr>
            </w:pPr>
            <w:r>
              <w:rPr>
                <w:lang w:eastAsia="en-US"/>
              </w:rPr>
              <w:t>41,2 %</w:t>
            </w:r>
          </w:p>
        </w:tc>
      </w:tr>
      <w:tr w:rsidR="00F562F6" w14:paraId="75D0BE76" w14:textId="77777777">
        <w:trPr>
          <w:trHeight w:val="73"/>
        </w:trPr>
        <w:tc>
          <w:tcPr>
            <w:tcW w:w="5070" w:type="dxa"/>
            <w:shd w:val="clear" w:color="auto" w:fill="auto"/>
          </w:tcPr>
          <w:p w14:paraId="66A0177B" w14:textId="77777777" w:rsidR="00E71B0B" w:rsidRDefault="00474308">
            <w:pPr>
              <w:spacing w:after="0"/>
              <w:rPr>
                <w:lang w:eastAsia="en-US"/>
              </w:rPr>
            </w:pPr>
            <w:r>
              <w:rPr>
                <w:lang w:eastAsia="en-US"/>
              </w:rPr>
              <w:t>Finansinntekter</w:t>
            </w:r>
          </w:p>
        </w:tc>
        <w:tc>
          <w:tcPr>
            <w:tcW w:w="1559" w:type="dxa"/>
            <w:shd w:val="clear" w:color="auto" w:fill="auto"/>
          </w:tcPr>
          <w:p w14:paraId="26B1AEEA" w14:textId="77777777" w:rsidR="00E71B0B" w:rsidRDefault="00474308">
            <w:pPr>
              <w:spacing w:after="0"/>
              <w:jc w:val="right"/>
              <w:rPr>
                <w:lang w:eastAsia="en-US"/>
              </w:rPr>
            </w:pPr>
            <w:r>
              <w:rPr>
                <w:lang w:eastAsia="en-US"/>
              </w:rPr>
              <w:t>0,00</w:t>
            </w:r>
          </w:p>
        </w:tc>
        <w:tc>
          <w:tcPr>
            <w:tcW w:w="1701" w:type="dxa"/>
            <w:shd w:val="clear" w:color="auto" w:fill="auto"/>
          </w:tcPr>
          <w:p w14:paraId="099009B3" w14:textId="77777777" w:rsidR="00E71B0B" w:rsidRDefault="00474308">
            <w:pPr>
              <w:spacing w:after="0"/>
              <w:jc w:val="right"/>
              <w:rPr>
                <w:lang w:eastAsia="en-US"/>
              </w:rPr>
            </w:pPr>
            <w:r>
              <w:rPr>
                <w:lang w:eastAsia="en-US"/>
              </w:rPr>
              <w:t xml:space="preserve"> - </w:t>
            </w:r>
          </w:p>
        </w:tc>
      </w:tr>
      <w:tr w:rsidR="00F562F6" w14:paraId="18F8F7D0" w14:textId="77777777">
        <w:trPr>
          <w:trHeight w:val="73"/>
        </w:trPr>
        <w:tc>
          <w:tcPr>
            <w:tcW w:w="5070" w:type="dxa"/>
            <w:shd w:val="clear" w:color="auto" w:fill="auto"/>
          </w:tcPr>
          <w:p w14:paraId="6427BC09" w14:textId="77777777" w:rsidR="00E71B0B" w:rsidRDefault="00474308">
            <w:pPr>
              <w:spacing w:after="0"/>
              <w:rPr>
                <w:lang w:eastAsia="en-US"/>
              </w:rPr>
            </w:pPr>
            <w:r>
              <w:rPr>
                <w:lang w:eastAsia="en-US"/>
              </w:rPr>
              <w:t>Resultatandel fra tilknyttede selskaper</w:t>
            </w:r>
          </w:p>
        </w:tc>
        <w:tc>
          <w:tcPr>
            <w:tcW w:w="1559" w:type="dxa"/>
            <w:shd w:val="clear" w:color="auto" w:fill="auto"/>
          </w:tcPr>
          <w:p w14:paraId="6365992F" w14:textId="77777777" w:rsidR="00E71B0B" w:rsidRDefault="00474308">
            <w:pPr>
              <w:spacing w:after="0"/>
              <w:jc w:val="right"/>
              <w:rPr>
                <w:lang w:eastAsia="en-US"/>
              </w:rPr>
            </w:pPr>
            <w:r>
              <w:rPr>
                <w:lang w:eastAsia="en-US"/>
              </w:rPr>
              <w:t>0 %</w:t>
            </w:r>
          </w:p>
        </w:tc>
        <w:tc>
          <w:tcPr>
            <w:tcW w:w="1701" w:type="dxa"/>
            <w:shd w:val="clear" w:color="auto" w:fill="auto"/>
          </w:tcPr>
          <w:p w14:paraId="4BB279D7" w14:textId="77777777" w:rsidR="00E71B0B" w:rsidRDefault="00474308">
            <w:pPr>
              <w:spacing w:after="0"/>
              <w:jc w:val="right"/>
              <w:rPr>
                <w:lang w:eastAsia="en-US"/>
              </w:rPr>
            </w:pPr>
            <w:r>
              <w:rPr>
                <w:lang w:eastAsia="en-US"/>
              </w:rPr>
              <w:t xml:space="preserve"> - </w:t>
            </w:r>
          </w:p>
        </w:tc>
      </w:tr>
      <w:tr w:rsidR="00F562F6" w14:paraId="01C467BC" w14:textId="77777777">
        <w:trPr>
          <w:trHeight w:val="73"/>
        </w:trPr>
        <w:tc>
          <w:tcPr>
            <w:tcW w:w="5070" w:type="dxa"/>
            <w:shd w:val="clear" w:color="auto" w:fill="auto"/>
          </w:tcPr>
          <w:p w14:paraId="22479DB6" w14:textId="77777777" w:rsidR="00E71B0B" w:rsidRDefault="00474308">
            <w:pPr>
              <w:spacing w:after="0"/>
              <w:rPr>
                <w:lang w:eastAsia="en-US"/>
              </w:rPr>
            </w:pPr>
            <w:r>
              <w:rPr>
                <w:lang w:eastAsia="en-US"/>
              </w:rPr>
              <w:t>Sysselsatt kapital</w:t>
            </w:r>
          </w:p>
        </w:tc>
        <w:tc>
          <w:tcPr>
            <w:tcW w:w="1559" w:type="dxa"/>
            <w:shd w:val="clear" w:color="auto" w:fill="auto"/>
          </w:tcPr>
          <w:p w14:paraId="307A1CF8" w14:textId="77777777" w:rsidR="00E71B0B" w:rsidRDefault="00474308">
            <w:pPr>
              <w:spacing w:after="0"/>
              <w:jc w:val="right"/>
              <w:rPr>
                <w:lang w:eastAsia="en-US"/>
              </w:rPr>
            </w:pPr>
            <w:r>
              <w:rPr>
                <w:lang w:eastAsia="en-US"/>
              </w:rPr>
              <w:t xml:space="preserve"> 6,9 </w:t>
            </w:r>
          </w:p>
        </w:tc>
        <w:tc>
          <w:tcPr>
            <w:tcW w:w="1701" w:type="dxa"/>
            <w:shd w:val="clear" w:color="auto" w:fill="auto"/>
          </w:tcPr>
          <w:p w14:paraId="57B6255E" w14:textId="77777777" w:rsidR="00E71B0B" w:rsidRDefault="00474308">
            <w:pPr>
              <w:spacing w:after="0"/>
              <w:jc w:val="right"/>
              <w:rPr>
                <w:lang w:eastAsia="en-US"/>
              </w:rPr>
            </w:pPr>
            <w:r>
              <w:rPr>
                <w:lang w:eastAsia="en-US"/>
              </w:rPr>
              <w:t xml:space="preserve"> 5,9 </w:t>
            </w:r>
          </w:p>
        </w:tc>
      </w:tr>
      <w:tr w:rsidR="00F562F6" w14:paraId="42CB77C1" w14:textId="77777777">
        <w:trPr>
          <w:trHeight w:val="73"/>
        </w:trPr>
        <w:tc>
          <w:tcPr>
            <w:tcW w:w="5070" w:type="dxa"/>
            <w:shd w:val="clear" w:color="auto" w:fill="auto"/>
          </w:tcPr>
          <w:p w14:paraId="66CC4FF1" w14:textId="77777777" w:rsidR="00E71B0B" w:rsidRDefault="00474308">
            <w:pPr>
              <w:spacing w:after="0"/>
              <w:rPr>
                <w:lang w:eastAsia="en-US"/>
              </w:rPr>
            </w:pPr>
            <w:r>
              <w:rPr>
                <w:lang w:eastAsia="en-US"/>
              </w:rPr>
              <w:t>Rentabilitet sysselsatt kapital</w:t>
            </w:r>
          </w:p>
        </w:tc>
        <w:tc>
          <w:tcPr>
            <w:tcW w:w="1559" w:type="dxa"/>
            <w:shd w:val="clear" w:color="auto" w:fill="auto"/>
          </w:tcPr>
          <w:p w14:paraId="4723B6AE" w14:textId="77777777" w:rsidR="00E71B0B" w:rsidRDefault="00474308">
            <w:pPr>
              <w:spacing w:after="0"/>
              <w:jc w:val="right"/>
              <w:rPr>
                <w:lang w:eastAsia="en-US"/>
              </w:rPr>
            </w:pPr>
            <w:r>
              <w:rPr>
                <w:lang w:eastAsia="en-US"/>
              </w:rPr>
              <w:t>95 %</w:t>
            </w:r>
          </w:p>
        </w:tc>
        <w:tc>
          <w:tcPr>
            <w:tcW w:w="1701" w:type="dxa"/>
            <w:shd w:val="clear" w:color="auto" w:fill="auto"/>
          </w:tcPr>
          <w:p w14:paraId="402411CB" w14:textId="77777777" w:rsidR="00E71B0B" w:rsidRDefault="00474308">
            <w:pPr>
              <w:spacing w:after="0"/>
              <w:jc w:val="right"/>
              <w:rPr>
                <w:lang w:eastAsia="en-US"/>
              </w:rPr>
            </w:pPr>
            <w:r>
              <w:rPr>
                <w:lang w:eastAsia="en-US"/>
              </w:rPr>
              <w:t>93 %</w:t>
            </w:r>
          </w:p>
        </w:tc>
      </w:tr>
      <w:tr w:rsidR="00F562F6" w14:paraId="7AA1419E" w14:textId="77777777">
        <w:trPr>
          <w:trHeight w:val="73"/>
        </w:trPr>
        <w:tc>
          <w:tcPr>
            <w:tcW w:w="5070" w:type="dxa"/>
            <w:shd w:val="clear" w:color="auto" w:fill="auto"/>
          </w:tcPr>
          <w:p w14:paraId="12BE0D3E" w14:textId="77777777" w:rsidR="00E71B0B" w:rsidRDefault="00474308">
            <w:pPr>
              <w:spacing w:after="0"/>
              <w:rPr>
                <w:lang w:eastAsia="en-US"/>
              </w:rPr>
            </w:pPr>
            <w:r>
              <w:rPr>
                <w:lang w:eastAsia="en-US"/>
              </w:rPr>
              <w:t>Netto kontantstrøm fra drift</w:t>
            </w:r>
          </w:p>
        </w:tc>
        <w:tc>
          <w:tcPr>
            <w:tcW w:w="1559" w:type="dxa"/>
            <w:shd w:val="clear" w:color="auto" w:fill="auto"/>
          </w:tcPr>
          <w:p w14:paraId="200ECD1B" w14:textId="77777777" w:rsidR="00E71B0B" w:rsidRDefault="00474308">
            <w:pPr>
              <w:spacing w:after="0"/>
              <w:jc w:val="right"/>
              <w:rPr>
                <w:lang w:eastAsia="en-US"/>
              </w:rPr>
            </w:pPr>
            <w:r>
              <w:rPr>
                <w:lang w:eastAsia="en-US"/>
              </w:rPr>
              <w:t xml:space="preserve"> 4,4 </w:t>
            </w:r>
          </w:p>
        </w:tc>
        <w:tc>
          <w:tcPr>
            <w:tcW w:w="1701" w:type="dxa"/>
            <w:shd w:val="clear" w:color="auto" w:fill="auto"/>
          </w:tcPr>
          <w:p w14:paraId="72DF4685" w14:textId="77777777" w:rsidR="00E71B0B" w:rsidRDefault="00474308">
            <w:pPr>
              <w:spacing w:after="0"/>
              <w:jc w:val="right"/>
              <w:rPr>
                <w:lang w:eastAsia="en-US"/>
              </w:rPr>
            </w:pPr>
            <w:r>
              <w:rPr>
                <w:lang w:eastAsia="en-US"/>
              </w:rPr>
              <w:t xml:space="preserve">5,0 </w:t>
            </w:r>
          </w:p>
        </w:tc>
      </w:tr>
      <w:tr w:rsidR="00F562F6" w14:paraId="1822BEB4" w14:textId="77777777">
        <w:trPr>
          <w:trHeight w:val="73"/>
        </w:trPr>
        <w:tc>
          <w:tcPr>
            <w:tcW w:w="5070" w:type="dxa"/>
            <w:shd w:val="clear" w:color="auto" w:fill="auto"/>
          </w:tcPr>
          <w:p w14:paraId="175F3A6B"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3B50E3A1" w14:textId="77777777" w:rsidR="00E71B0B" w:rsidRDefault="00474308">
            <w:pPr>
              <w:spacing w:after="0"/>
              <w:jc w:val="right"/>
              <w:rPr>
                <w:lang w:eastAsia="en-US"/>
              </w:rPr>
            </w:pPr>
            <w:r>
              <w:rPr>
                <w:lang w:eastAsia="en-US"/>
              </w:rPr>
              <w:t xml:space="preserve">-0,2 </w:t>
            </w:r>
          </w:p>
        </w:tc>
        <w:tc>
          <w:tcPr>
            <w:tcW w:w="1701" w:type="dxa"/>
            <w:shd w:val="clear" w:color="auto" w:fill="auto"/>
          </w:tcPr>
          <w:p w14:paraId="29395947" w14:textId="77777777" w:rsidR="00E71B0B" w:rsidRDefault="00474308">
            <w:pPr>
              <w:spacing w:after="0"/>
              <w:jc w:val="right"/>
              <w:rPr>
                <w:lang w:eastAsia="en-US"/>
              </w:rPr>
            </w:pPr>
            <w:r>
              <w:rPr>
                <w:lang w:eastAsia="en-US"/>
              </w:rPr>
              <w:t xml:space="preserve">-0,2 </w:t>
            </w:r>
          </w:p>
        </w:tc>
      </w:tr>
      <w:tr w:rsidR="00E71B0B" w14:paraId="3A618127" w14:textId="77777777">
        <w:trPr>
          <w:trHeight w:val="73"/>
        </w:trPr>
        <w:tc>
          <w:tcPr>
            <w:tcW w:w="8330" w:type="dxa"/>
            <w:gridSpan w:val="3"/>
            <w:shd w:val="clear" w:color="auto" w:fill="auto"/>
          </w:tcPr>
          <w:p w14:paraId="07FAC4EE" w14:textId="77777777" w:rsidR="00E71B0B" w:rsidRDefault="00474308">
            <w:pPr>
              <w:spacing w:after="0"/>
              <w:rPr>
                <w:rStyle w:val="halvfet"/>
                <w:lang w:eastAsia="en-US"/>
              </w:rPr>
            </w:pPr>
            <w:r>
              <w:rPr>
                <w:rStyle w:val="halvfet"/>
                <w:lang w:eastAsia="en-US"/>
              </w:rPr>
              <w:t>Andre nøkkeltall</w:t>
            </w:r>
          </w:p>
        </w:tc>
      </w:tr>
      <w:tr w:rsidR="00F562F6" w14:paraId="74F790FA" w14:textId="77777777">
        <w:trPr>
          <w:trHeight w:val="73"/>
        </w:trPr>
        <w:tc>
          <w:tcPr>
            <w:tcW w:w="5070" w:type="dxa"/>
            <w:shd w:val="clear" w:color="auto" w:fill="auto"/>
          </w:tcPr>
          <w:p w14:paraId="49A492D4" w14:textId="77777777" w:rsidR="00E71B0B" w:rsidRDefault="00474308">
            <w:pPr>
              <w:spacing w:after="0"/>
              <w:rPr>
                <w:lang w:eastAsia="en-US"/>
              </w:rPr>
            </w:pPr>
            <w:r>
              <w:rPr>
                <w:lang w:eastAsia="en-US"/>
              </w:rPr>
              <w:t>Antall ansatte</w:t>
            </w:r>
          </w:p>
        </w:tc>
        <w:tc>
          <w:tcPr>
            <w:tcW w:w="1559" w:type="dxa"/>
            <w:shd w:val="clear" w:color="auto" w:fill="auto"/>
          </w:tcPr>
          <w:p w14:paraId="49A1AACD" w14:textId="77777777" w:rsidR="00E71B0B" w:rsidRDefault="00474308">
            <w:pPr>
              <w:spacing w:after="0"/>
              <w:jc w:val="right"/>
              <w:rPr>
                <w:lang w:eastAsia="en-US"/>
              </w:rPr>
            </w:pPr>
            <w:r>
              <w:rPr>
                <w:lang w:eastAsia="en-US"/>
              </w:rPr>
              <w:t xml:space="preserve"> 21 </w:t>
            </w:r>
          </w:p>
        </w:tc>
        <w:tc>
          <w:tcPr>
            <w:tcW w:w="1701" w:type="dxa"/>
            <w:shd w:val="clear" w:color="auto" w:fill="auto"/>
          </w:tcPr>
          <w:p w14:paraId="5A2267DE" w14:textId="77777777" w:rsidR="00E71B0B" w:rsidRDefault="00474308">
            <w:pPr>
              <w:spacing w:after="0"/>
              <w:jc w:val="right"/>
              <w:rPr>
                <w:lang w:eastAsia="en-US"/>
              </w:rPr>
            </w:pPr>
            <w:r>
              <w:rPr>
                <w:lang w:eastAsia="en-US"/>
              </w:rPr>
              <w:t xml:space="preserve">19 </w:t>
            </w:r>
          </w:p>
        </w:tc>
      </w:tr>
      <w:tr w:rsidR="00F562F6" w14:paraId="503DCD6E" w14:textId="77777777">
        <w:trPr>
          <w:trHeight w:val="73"/>
        </w:trPr>
        <w:tc>
          <w:tcPr>
            <w:tcW w:w="5070" w:type="dxa"/>
            <w:shd w:val="clear" w:color="auto" w:fill="auto"/>
          </w:tcPr>
          <w:p w14:paraId="5881C526" w14:textId="77777777" w:rsidR="00E71B0B" w:rsidRDefault="00474308">
            <w:pPr>
              <w:spacing w:after="0"/>
              <w:rPr>
                <w:lang w:eastAsia="en-US"/>
              </w:rPr>
            </w:pPr>
            <w:r>
              <w:rPr>
                <w:lang w:eastAsia="en-US"/>
              </w:rPr>
              <w:t>Andel ansatte i Norge</w:t>
            </w:r>
          </w:p>
        </w:tc>
        <w:tc>
          <w:tcPr>
            <w:tcW w:w="1559" w:type="dxa"/>
            <w:shd w:val="clear" w:color="auto" w:fill="auto"/>
          </w:tcPr>
          <w:p w14:paraId="0575263D" w14:textId="77777777" w:rsidR="00E71B0B" w:rsidRDefault="00474308">
            <w:pPr>
              <w:spacing w:after="0"/>
              <w:jc w:val="right"/>
              <w:rPr>
                <w:lang w:eastAsia="en-US"/>
              </w:rPr>
            </w:pPr>
            <w:r>
              <w:rPr>
                <w:lang w:eastAsia="en-US"/>
              </w:rPr>
              <w:t>100 %</w:t>
            </w:r>
          </w:p>
        </w:tc>
        <w:tc>
          <w:tcPr>
            <w:tcW w:w="1701" w:type="dxa"/>
            <w:shd w:val="clear" w:color="auto" w:fill="auto"/>
          </w:tcPr>
          <w:p w14:paraId="7A48A70E" w14:textId="77777777" w:rsidR="00E71B0B" w:rsidRDefault="00474308">
            <w:pPr>
              <w:spacing w:after="0"/>
              <w:jc w:val="right"/>
              <w:rPr>
                <w:lang w:eastAsia="en-US"/>
              </w:rPr>
            </w:pPr>
            <w:r>
              <w:rPr>
                <w:lang w:eastAsia="en-US"/>
              </w:rPr>
              <w:t>100 %</w:t>
            </w:r>
          </w:p>
        </w:tc>
      </w:tr>
      <w:tr w:rsidR="00F562F6" w14:paraId="46EE4855" w14:textId="77777777">
        <w:trPr>
          <w:trHeight w:val="73"/>
        </w:trPr>
        <w:tc>
          <w:tcPr>
            <w:tcW w:w="5070" w:type="dxa"/>
            <w:shd w:val="clear" w:color="auto" w:fill="auto"/>
          </w:tcPr>
          <w:p w14:paraId="6DFECCD9" w14:textId="77777777" w:rsidR="00E71B0B" w:rsidRDefault="00474308">
            <w:pPr>
              <w:spacing w:after="0"/>
              <w:rPr>
                <w:lang w:eastAsia="en-US"/>
              </w:rPr>
            </w:pPr>
            <w:r>
              <w:rPr>
                <w:lang w:eastAsia="en-US"/>
              </w:rPr>
              <w:t>Andel kvinner i konsernledelsen/selskapets ledergruppe</w:t>
            </w:r>
          </w:p>
        </w:tc>
        <w:tc>
          <w:tcPr>
            <w:tcW w:w="1559" w:type="dxa"/>
            <w:shd w:val="clear" w:color="auto" w:fill="auto"/>
          </w:tcPr>
          <w:p w14:paraId="6305A381" w14:textId="77777777" w:rsidR="00E71B0B" w:rsidRDefault="00474308">
            <w:pPr>
              <w:spacing w:after="0"/>
              <w:jc w:val="right"/>
              <w:rPr>
                <w:lang w:eastAsia="en-US"/>
              </w:rPr>
            </w:pPr>
            <w:r>
              <w:rPr>
                <w:lang w:eastAsia="en-US"/>
              </w:rPr>
              <w:t>50 %</w:t>
            </w:r>
          </w:p>
        </w:tc>
        <w:tc>
          <w:tcPr>
            <w:tcW w:w="1701" w:type="dxa"/>
            <w:shd w:val="clear" w:color="auto" w:fill="auto"/>
          </w:tcPr>
          <w:p w14:paraId="6A5E83AC" w14:textId="77777777" w:rsidR="00E71B0B" w:rsidRDefault="00474308">
            <w:pPr>
              <w:spacing w:after="0"/>
              <w:jc w:val="right"/>
              <w:rPr>
                <w:lang w:eastAsia="en-US"/>
              </w:rPr>
            </w:pPr>
            <w:r>
              <w:rPr>
                <w:lang w:eastAsia="en-US"/>
              </w:rPr>
              <w:t>50 %</w:t>
            </w:r>
          </w:p>
        </w:tc>
      </w:tr>
      <w:tr w:rsidR="00F562F6" w14:paraId="1D90D739" w14:textId="77777777">
        <w:trPr>
          <w:trHeight w:val="73"/>
        </w:trPr>
        <w:tc>
          <w:tcPr>
            <w:tcW w:w="5070" w:type="dxa"/>
            <w:shd w:val="clear" w:color="auto" w:fill="auto"/>
          </w:tcPr>
          <w:p w14:paraId="3E59BF78" w14:textId="77777777" w:rsidR="00E71B0B" w:rsidRDefault="00474308">
            <w:pPr>
              <w:spacing w:after="0"/>
              <w:rPr>
                <w:lang w:eastAsia="en-US"/>
              </w:rPr>
            </w:pPr>
            <w:r>
              <w:rPr>
                <w:lang w:eastAsia="en-US"/>
              </w:rPr>
              <w:t>Andel kvinner i selskapet totalt</w:t>
            </w:r>
          </w:p>
        </w:tc>
        <w:tc>
          <w:tcPr>
            <w:tcW w:w="1559" w:type="dxa"/>
            <w:shd w:val="clear" w:color="auto" w:fill="auto"/>
          </w:tcPr>
          <w:p w14:paraId="1413293A" w14:textId="77777777" w:rsidR="00E71B0B" w:rsidRDefault="00474308">
            <w:pPr>
              <w:spacing w:after="0"/>
              <w:jc w:val="right"/>
              <w:rPr>
                <w:lang w:eastAsia="en-US"/>
              </w:rPr>
            </w:pPr>
            <w:r>
              <w:rPr>
                <w:lang w:eastAsia="en-US"/>
              </w:rPr>
              <w:t>33 %</w:t>
            </w:r>
          </w:p>
        </w:tc>
        <w:tc>
          <w:tcPr>
            <w:tcW w:w="1701" w:type="dxa"/>
            <w:shd w:val="clear" w:color="auto" w:fill="auto"/>
          </w:tcPr>
          <w:p w14:paraId="3E214640" w14:textId="77777777" w:rsidR="00E71B0B" w:rsidRDefault="00474308">
            <w:pPr>
              <w:spacing w:after="0"/>
              <w:jc w:val="right"/>
              <w:rPr>
                <w:lang w:eastAsia="en-US"/>
              </w:rPr>
            </w:pPr>
            <w:r>
              <w:rPr>
                <w:lang w:eastAsia="en-US"/>
              </w:rPr>
              <w:t>42 %</w:t>
            </w:r>
          </w:p>
        </w:tc>
      </w:tr>
      <w:tr w:rsidR="00E71B0B" w14:paraId="2B8F426A" w14:textId="77777777">
        <w:trPr>
          <w:trHeight w:val="73"/>
        </w:trPr>
        <w:tc>
          <w:tcPr>
            <w:tcW w:w="8330" w:type="dxa"/>
            <w:gridSpan w:val="3"/>
            <w:shd w:val="clear" w:color="auto" w:fill="auto"/>
          </w:tcPr>
          <w:p w14:paraId="589D749B" w14:textId="77777777" w:rsidR="00E71B0B" w:rsidRDefault="00474308">
            <w:pPr>
              <w:spacing w:after="0"/>
              <w:rPr>
                <w:rStyle w:val="halvfet"/>
                <w:lang w:eastAsia="en-US"/>
              </w:rPr>
            </w:pPr>
            <w:r>
              <w:rPr>
                <w:rStyle w:val="halvfet"/>
                <w:lang w:eastAsia="en-US"/>
              </w:rPr>
              <w:t>Klimagassutslipp (tonn CO2-ekvivalenter)</w:t>
            </w:r>
          </w:p>
        </w:tc>
      </w:tr>
      <w:tr w:rsidR="00F562F6" w14:paraId="03ABB15A" w14:textId="77777777">
        <w:trPr>
          <w:trHeight w:val="73"/>
        </w:trPr>
        <w:tc>
          <w:tcPr>
            <w:tcW w:w="5070" w:type="dxa"/>
            <w:shd w:val="clear" w:color="auto" w:fill="auto"/>
          </w:tcPr>
          <w:p w14:paraId="31F3A9C3" w14:textId="77777777" w:rsidR="00E71B0B" w:rsidRDefault="00474308">
            <w:pPr>
              <w:spacing w:after="0"/>
              <w:rPr>
                <w:lang w:eastAsia="en-US"/>
              </w:rPr>
            </w:pPr>
            <w:r>
              <w:rPr>
                <w:lang w:eastAsia="en-US"/>
              </w:rPr>
              <w:t>Scope 1</w:t>
            </w:r>
          </w:p>
        </w:tc>
        <w:tc>
          <w:tcPr>
            <w:tcW w:w="1559" w:type="dxa"/>
            <w:shd w:val="clear" w:color="auto" w:fill="auto"/>
          </w:tcPr>
          <w:p w14:paraId="6BC45BBA" w14:textId="77777777" w:rsidR="00E71B0B" w:rsidRDefault="00474308">
            <w:pPr>
              <w:spacing w:after="0"/>
              <w:jc w:val="right"/>
              <w:rPr>
                <w:lang w:eastAsia="en-US"/>
              </w:rPr>
            </w:pPr>
            <w:r>
              <w:rPr>
                <w:lang w:eastAsia="en-US"/>
              </w:rPr>
              <w:t>0</w:t>
            </w:r>
          </w:p>
        </w:tc>
        <w:tc>
          <w:tcPr>
            <w:tcW w:w="1701" w:type="dxa"/>
            <w:shd w:val="clear" w:color="auto" w:fill="auto"/>
          </w:tcPr>
          <w:p w14:paraId="66FFF01F" w14:textId="77777777" w:rsidR="00E71B0B" w:rsidRDefault="00474308">
            <w:pPr>
              <w:spacing w:after="0"/>
              <w:jc w:val="right"/>
              <w:rPr>
                <w:lang w:eastAsia="en-US"/>
              </w:rPr>
            </w:pPr>
            <w:r>
              <w:rPr>
                <w:lang w:eastAsia="en-US"/>
              </w:rPr>
              <w:t xml:space="preserve"> - </w:t>
            </w:r>
          </w:p>
        </w:tc>
      </w:tr>
      <w:tr w:rsidR="00F562F6" w14:paraId="5A0DD5DD" w14:textId="77777777">
        <w:trPr>
          <w:trHeight w:val="73"/>
        </w:trPr>
        <w:tc>
          <w:tcPr>
            <w:tcW w:w="5070" w:type="dxa"/>
            <w:shd w:val="clear" w:color="auto" w:fill="auto"/>
          </w:tcPr>
          <w:p w14:paraId="6CBF863C" w14:textId="77777777" w:rsidR="00E71B0B" w:rsidRDefault="00474308">
            <w:pPr>
              <w:spacing w:after="0"/>
              <w:rPr>
                <w:lang w:eastAsia="en-US"/>
              </w:rPr>
            </w:pPr>
            <w:r>
              <w:rPr>
                <w:lang w:eastAsia="en-US"/>
              </w:rPr>
              <w:t>Scope 2</w:t>
            </w:r>
          </w:p>
        </w:tc>
        <w:tc>
          <w:tcPr>
            <w:tcW w:w="1559" w:type="dxa"/>
            <w:shd w:val="clear" w:color="auto" w:fill="auto"/>
          </w:tcPr>
          <w:p w14:paraId="0A8DA303" w14:textId="77777777" w:rsidR="00E71B0B" w:rsidRDefault="00474308">
            <w:pPr>
              <w:spacing w:after="0"/>
              <w:jc w:val="right"/>
              <w:rPr>
                <w:lang w:eastAsia="en-US"/>
              </w:rPr>
            </w:pPr>
            <w:r>
              <w:rPr>
                <w:lang w:eastAsia="en-US"/>
              </w:rPr>
              <w:t xml:space="preserve"> 1,73 </w:t>
            </w:r>
          </w:p>
        </w:tc>
        <w:tc>
          <w:tcPr>
            <w:tcW w:w="1701" w:type="dxa"/>
            <w:shd w:val="clear" w:color="auto" w:fill="auto"/>
          </w:tcPr>
          <w:p w14:paraId="76B35D43" w14:textId="77777777" w:rsidR="00E71B0B" w:rsidRDefault="00474308">
            <w:pPr>
              <w:spacing w:after="0"/>
              <w:jc w:val="right"/>
              <w:rPr>
                <w:lang w:eastAsia="en-US"/>
              </w:rPr>
            </w:pPr>
            <w:r>
              <w:rPr>
                <w:lang w:eastAsia="en-US"/>
              </w:rPr>
              <w:t xml:space="preserve"> - </w:t>
            </w:r>
          </w:p>
        </w:tc>
      </w:tr>
      <w:tr w:rsidR="00F562F6" w14:paraId="48ADA506" w14:textId="77777777">
        <w:trPr>
          <w:trHeight w:val="73"/>
        </w:trPr>
        <w:tc>
          <w:tcPr>
            <w:tcW w:w="5070" w:type="dxa"/>
            <w:shd w:val="clear" w:color="auto" w:fill="auto"/>
          </w:tcPr>
          <w:p w14:paraId="5FD2694F" w14:textId="77777777" w:rsidR="00E71B0B" w:rsidRDefault="00474308">
            <w:pPr>
              <w:spacing w:after="0"/>
              <w:rPr>
                <w:lang w:eastAsia="en-US"/>
              </w:rPr>
            </w:pPr>
            <w:r>
              <w:rPr>
                <w:lang w:eastAsia="en-US"/>
              </w:rPr>
              <w:t>Scope 3</w:t>
            </w:r>
          </w:p>
        </w:tc>
        <w:tc>
          <w:tcPr>
            <w:tcW w:w="1559" w:type="dxa"/>
            <w:shd w:val="clear" w:color="auto" w:fill="auto"/>
          </w:tcPr>
          <w:p w14:paraId="261ED65D" w14:textId="77777777" w:rsidR="00E71B0B" w:rsidRDefault="00474308">
            <w:pPr>
              <w:spacing w:after="0"/>
              <w:jc w:val="right"/>
              <w:rPr>
                <w:lang w:eastAsia="en-US"/>
              </w:rPr>
            </w:pPr>
            <w:r>
              <w:rPr>
                <w:lang w:eastAsia="en-US"/>
              </w:rPr>
              <w:t>12,08</w:t>
            </w:r>
          </w:p>
        </w:tc>
        <w:tc>
          <w:tcPr>
            <w:tcW w:w="1701" w:type="dxa"/>
            <w:shd w:val="clear" w:color="auto" w:fill="auto"/>
          </w:tcPr>
          <w:p w14:paraId="08127F63" w14:textId="77777777" w:rsidR="00E71B0B" w:rsidRDefault="00474308">
            <w:pPr>
              <w:spacing w:after="0"/>
              <w:jc w:val="right"/>
              <w:rPr>
                <w:lang w:eastAsia="en-US"/>
              </w:rPr>
            </w:pPr>
            <w:r>
              <w:rPr>
                <w:lang w:eastAsia="en-US"/>
              </w:rPr>
              <w:t xml:space="preserve"> - </w:t>
            </w:r>
          </w:p>
        </w:tc>
      </w:tr>
      <w:tr w:rsidR="00F562F6" w14:paraId="24EC446C" w14:textId="77777777">
        <w:trPr>
          <w:trHeight w:val="73"/>
        </w:trPr>
        <w:tc>
          <w:tcPr>
            <w:tcW w:w="5070" w:type="dxa"/>
            <w:shd w:val="clear" w:color="auto" w:fill="auto"/>
          </w:tcPr>
          <w:p w14:paraId="48A0A987" w14:textId="77777777" w:rsidR="00E71B0B" w:rsidRDefault="00474308">
            <w:pPr>
              <w:spacing w:after="0"/>
              <w:rPr>
                <w:lang w:eastAsia="en-US"/>
              </w:rPr>
            </w:pPr>
            <w:r>
              <w:rPr>
                <w:lang w:eastAsia="en-US"/>
              </w:rPr>
              <w:t>Scope 3 - det rapporteres på følgende kategorier:</w:t>
            </w:r>
          </w:p>
        </w:tc>
        <w:tc>
          <w:tcPr>
            <w:tcW w:w="1559" w:type="dxa"/>
            <w:shd w:val="clear" w:color="auto" w:fill="auto"/>
          </w:tcPr>
          <w:p w14:paraId="56946B6B" w14:textId="77777777" w:rsidR="00E71B0B" w:rsidRDefault="00474308">
            <w:pPr>
              <w:spacing w:after="0"/>
              <w:jc w:val="right"/>
              <w:rPr>
                <w:lang w:eastAsia="en-US"/>
              </w:rPr>
            </w:pPr>
            <w:r>
              <w:rPr>
                <w:lang w:eastAsia="en-US"/>
              </w:rPr>
              <w:t xml:space="preserve"> A, </w:t>
            </w:r>
            <w:proofErr w:type="gramStart"/>
            <w:r>
              <w:rPr>
                <w:lang w:eastAsia="en-US"/>
              </w:rPr>
              <w:t>B,D</w:t>
            </w:r>
            <w:proofErr w:type="gramEnd"/>
            <w:r>
              <w:rPr>
                <w:lang w:eastAsia="en-US"/>
              </w:rPr>
              <w:t>, F*</w:t>
            </w:r>
          </w:p>
        </w:tc>
        <w:tc>
          <w:tcPr>
            <w:tcW w:w="1701" w:type="dxa"/>
            <w:shd w:val="clear" w:color="auto" w:fill="auto"/>
          </w:tcPr>
          <w:p w14:paraId="16E9DDBC" w14:textId="77777777" w:rsidR="00E71B0B" w:rsidRDefault="00E71B0B" w:rsidP="00E7037C">
            <w:pPr>
              <w:rPr>
                <w:rFonts w:eastAsia="Calibri"/>
                <w:lang w:eastAsia="en-US"/>
              </w:rPr>
            </w:pPr>
          </w:p>
        </w:tc>
      </w:tr>
    </w:tbl>
    <w:p w14:paraId="6A935FFD" w14:textId="77777777" w:rsidR="00E71B0B" w:rsidRDefault="00474308" w:rsidP="00A9630E">
      <w:pPr>
        <w:pStyle w:val="Note"/>
      </w:pPr>
      <w:r>
        <w:lastRenderedPageBreak/>
        <w:t>* Se side 52 for forklaring av utslippskategorier.</w:t>
      </w:r>
    </w:p>
    <w:p w14:paraId="32D6524A" w14:textId="77777777" w:rsidR="00E71B0B" w:rsidRDefault="00474308" w:rsidP="001B322E">
      <w:pPr>
        <w:pStyle w:val="avsnitt-tittel"/>
      </w:pPr>
      <w:r>
        <w:t>Klimamål</w:t>
      </w:r>
    </w:p>
    <w:p w14:paraId="631FB181" w14:textId="77777777" w:rsidR="00E71B0B" w:rsidRDefault="00474308" w:rsidP="001B322E">
      <w:r w:rsidRPr="00E7037C">
        <w:rPr>
          <w:rStyle w:val="halvfet"/>
        </w:rPr>
        <w:t>2025:</w:t>
      </w:r>
      <w:r>
        <w:tab/>
        <w:t>Redusere bruk av CO</w:t>
      </w:r>
      <w:r w:rsidRPr="00E33344">
        <w:rPr>
          <w:rStyle w:val="skrift-senket"/>
        </w:rPr>
        <w:t>2</w:t>
      </w:r>
      <w:r>
        <w:t xml:space="preserve"> intensive fremkomstmiddel fra 45t CO</w:t>
      </w:r>
      <w:r w:rsidRPr="00E33344">
        <w:rPr>
          <w:rStyle w:val="skrift-senket"/>
        </w:rPr>
        <w:t>2</w:t>
      </w:r>
      <w:r>
        <w:t>e* årlig til 30t CO</w:t>
      </w:r>
      <w:r w:rsidRPr="00E33344">
        <w:rPr>
          <w:rStyle w:val="skrift-senket"/>
        </w:rPr>
        <w:t>2</w:t>
      </w:r>
      <w:r>
        <w:t>e årlig: (Scope 3).</w:t>
      </w:r>
    </w:p>
    <w:p w14:paraId="51E98CC9" w14:textId="77777777" w:rsidR="00E71B0B" w:rsidRDefault="00474308" w:rsidP="00D85655">
      <w:r>
        <w:t>* 45 tonn CO</w:t>
      </w:r>
      <w:r w:rsidRPr="00E33344">
        <w:rPr>
          <w:rStyle w:val="skrift-senket"/>
        </w:rPr>
        <w:t>2</w:t>
      </w:r>
      <w:r>
        <w:t xml:space="preserve"> er basert på </w:t>
      </w:r>
      <w:proofErr w:type="gramStart"/>
      <w:r>
        <w:t>et normal år</w:t>
      </w:r>
      <w:proofErr w:type="gramEnd"/>
      <w:r>
        <w:t>, det siste normal-året som ble målt var i 2019.</w:t>
      </w:r>
    </w:p>
    <w:p w14:paraId="607C7A4E" w14:textId="578C7BD0" w:rsidR="00675228" w:rsidRDefault="00675228" w:rsidP="00035E85">
      <w:pPr>
        <w:pStyle w:val="UnOverskrift3"/>
        <w:rPr>
          <w:noProof/>
        </w:rPr>
      </w:pPr>
      <w:proofErr w:type="spellStart"/>
      <w:r>
        <w:t>Enova</w:t>
      </w:r>
      <w:proofErr w:type="spellEnd"/>
      <w:r>
        <w:t xml:space="preserve"> SF</w:t>
      </w:r>
    </w:p>
    <w:p w14:paraId="4AD41DA7" w14:textId="6108723A" w:rsidR="00C67A62" w:rsidRPr="00C67A62" w:rsidRDefault="00F27BB8" w:rsidP="00C67A62">
      <w:r>
        <w:rPr>
          <w:noProof/>
        </w:rPr>
        <w:drawing>
          <wp:inline distT="0" distB="0" distL="0" distR="0" wp14:anchorId="79404DE2" wp14:editId="2C554D34">
            <wp:extent cx="1114425" cy="381000"/>
            <wp:effectExtent l="0" t="0" r="0" b="0"/>
            <wp:docPr id="111" name="Bilde 11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e 111" descr="Logo"/>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14425" cy="381000"/>
                    </a:xfrm>
                    <a:prstGeom prst="rect">
                      <a:avLst/>
                    </a:prstGeom>
                    <a:noFill/>
                    <a:ln>
                      <a:noFill/>
                    </a:ln>
                  </pic:spPr>
                </pic:pic>
              </a:graphicData>
            </a:graphic>
          </wp:inline>
        </w:drawing>
      </w:r>
    </w:p>
    <w:p w14:paraId="0C7CE047" w14:textId="77777777" w:rsidR="00E71B0B" w:rsidRDefault="00474308" w:rsidP="00E33344">
      <w:proofErr w:type="spellStart"/>
      <w:r>
        <w:t>Enova</w:t>
      </w:r>
      <w:proofErr w:type="spellEnd"/>
      <w:r>
        <w:t xml:space="preserve"> forvalter midlene i Klima- og energifondet. Selskapets mål er nærmere beskrevet i en fireårig styringsavtale med Klima- og miljødepartementet. Hovedvirkemiddel er investeringsstøtte. Selskapet ble opprettet i 2001 og har hovedkontor i Trondheim.</w:t>
      </w:r>
    </w:p>
    <w:p w14:paraId="73C4E002" w14:textId="77777777" w:rsidR="007C1CEB" w:rsidRDefault="007C1CEB" w:rsidP="007C1CEB">
      <w:pPr>
        <w:pStyle w:val="Petit"/>
      </w:pPr>
      <w:r w:rsidRPr="00E33344">
        <w:rPr>
          <w:rStyle w:val="halvfet"/>
        </w:rPr>
        <w:t>Styret:</w:t>
      </w:r>
      <w:r>
        <w:t xml:space="preserve"> Tore Holm (styreleder), Arne Fosen (nestleder), Wenche Teigland, Linda Litlekalsøy Aase, Eirik </w:t>
      </w:r>
      <w:proofErr w:type="spellStart"/>
      <w:r>
        <w:t>Gaard</w:t>
      </w:r>
      <w:proofErr w:type="spellEnd"/>
      <w:r>
        <w:t xml:space="preserve"> Kristiansen, Anita Fossdal*, Sigmund </w:t>
      </w:r>
      <w:proofErr w:type="spellStart"/>
      <w:r>
        <w:t>Størset</w:t>
      </w:r>
      <w:proofErr w:type="spellEnd"/>
      <w:r>
        <w:t>*, Fredrik Bengtsen*</w:t>
      </w:r>
    </w:p>
    <w:p w14:paraId="62D2A97B" w14:textId="77777777" w:rsidR="007C1CEB" w:rsidRDefault="007C1CEB" w:rsidP="007C1CEB">
      <w:pPr>
        <w:pStyle w:val="Petit"/>
      </w:pPr>
      <w:r>
        <w:t>*valgt av de ansatte</w:t>
      </w:r>
    </w:p>
    <w:p w14:paraId="46BCBE28" w14:textId="77777777" w:rsidR="007C1CEB" w:rsidRDefault="007C1CEB" w:rsidP="007C1CEB">
      <w:pPr>
        <w:pStyle w:val="Petit"/>
      </w:pPr>
      <w:r w:rsidRPr="00E33344">
        <w:rPr>
          <w:rStyle w:val="halvfet"/>
        </w:rPr>
        <w:t>Administrerende direktør:</w:t>
      </w:r>
      <w:r>
        <w:t xml:space="preserve"> Nils Kristian </w:t>
      </w:r>
      <w:proofErr w:type="spellStart"/>
      <w:r>
        <w:t>Nakstad</w:t>
      </w:r>
      <w:proofErr w:type="spellEnd"/>
    </w:p>
    <w:p w14:paraId="51D7E2A4" w14:textId="77777777" w:rsidR="007C1CEB" w:rsidRDefault="007C1CEB" w:rsidP="007C1CEB">
      <w:pPr>
        <w:pStyle w:val="Petit"/>
      </w:pPr>
      <w:r w:rsidRPr="00E33344">
        <w:rPr>
          <w:rStyle w:val="halvfet"/>
        </w:rPr>
        <w:t>Revisor:</w:t>
      </w:r>
      <w:r>
        <w:t xml:space="preserve"> </w:t>
      </w:r>
      <w:proofErr w:type="spellStart"/>
      <w:r>
        <w:t>Deloitte</w:t>
      </w:r>
      <w:proofErr w:type="spellEnd"/>
      <w:r>
        <w:t xml:space="preserve"> AS</w:t>
      </w:r>
    </w:p>
    <w:p w14:paraId="1D702EEC" w14:textId="3728B8D2" w:rsidR="007C1CEB" w:rsidRDefault="007C1CEB" w:rsidP="007C1CEB">
      <w:pPr>
        <w:pStyle w:val="Petit"/>
        <w:rPr>
          <w:rStyle w:val="Hyperkobling"/>
        </w:rPr>
      </w:pPr>
      <w:r w:rsidRPr="00E33344">
        <w:rPr>
          <w:rStyle w:val="halvfet"/>
        </w:rPr>
        <w:t>Nettside:</w:t>
      </w:r>
      <w:r>
        <w:t xml:space="preserve"> </w:t>
      </w:r>
      <w:hyperlink r:id="rId144" w:history="1">
        <w:r w:rsidR="00C67A62" w:rsidRPr="00133326">
          <w:rPr>
            <w:rStyle w:val="Hyperkobling"/>
          </w:rPr>
          <w:t>www.enova.no</w:t>
        </w:r>
      </w:hyperlink>
    </w:p>
    <w:p w14:paraId="6FFDB4A4" w14:textId="0CCCB777" w:rsidR="00C67A62" w:rsidRDefault="00F27BB8" w:rsidP="00C67A62">
      <w:r>
        <w:rPr>
          <w:noProof/>
        </w:rPr>
        <w:drawing>
          <wp:inline distT="0" distB="0" distL="0" distR="0" wp14:anchorId="25BE6108" wp14:editId="153AD366">
            <wp:extent cx="2676525" cy="1809750"/>
            <wp:effectExtent l="0" t="0" r="0" b="0"/>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1250F88F" w14:textId="35C358F5" w:rsidR="0036472E" w:rsidRPr="00C67A62" w:rsidRDefault="0036472E" w:rsidP="0036472E">
      <w:pPr>
        <w:pStyle w:val="Kilde"/>
      </w:pPr>
      <w:r w:rsidRPr="0036472E">
        <w:t xml:space="preserve">Foto: </w:t>
      </w:r>
      <w:proofErr w:type="spellStart"/>
      <w:r w:rsidRPr="0036472E">
        <w:t>Enova</w:t>
      </w:r>
      <w:proofErr w:type="spellEnd"/>
      <w:r w:rsidRPr="0036472E">
        <w:t xml:space="preserve"> SF</w:t>
      </w:r>
    </w:p>
    <w:p w14:paraId="2DB4B459" w14:textId="77777777" w:rsidR="00E71B0B" w:rsidRDefault="00474308" w:rsidP="001B322E">
      <w:pPr>
        <w:pStyle w:val="avsnitt-tittel"/>
      </w:pPr>
      <w:r>
        <w:t>Viktige hendelser i 2022</w:t>
      </w:r>
    </w:p>
    <w:p w14:paraId="087788C9" w14:textId="77777777" w:rsidR="00E71B0B" w:rsidRDefault="00474308" w:rsidP="00FC2905">
      <w:pPr>
        <w:pStyle w:val="Listebombe"/>
      </w:pPr>
      <w:r>
        <w:t xml:space="preserve">Regjeringen økte den årlige bevilgningen til </w:t>
      </w:r>
      <w:proofErr w:type="spellStart"/>
      <w:r>
        <w:t>Enova</w:t>
      </w:r>
      <w:proofErr w:type="spellEnd"/>
      <w:r>
        <w:t xml:space="preserve"> med 1,2 mrd. kroner. </w:t>
      </w:r>
    </w:p>
    <w:p w14:paraId="6CC74150" w14:textId="77777777" w:rsidR="00E71B0B" w:rsidRDefault="00474308" w:rsidP="00FC2905">
      <w:pPr>
        <w:pStyle w:val="Listebombe"/>
      </w:pPr>
      <w:proofErr w:type="spellStart"/>
      <w:r>
        <w:t>Enova</w:t>
      </w:r>
      <w:proofErr w:type="spellEnd"/>
      <w:r>
        <w:t xml:space="preserve"> fikk et særskilt oppdrag om å administrere Energitilskuddsordningen. </w:t>
      </w:r>
    </w:p>
    <w:p w14:paraId="3321800B" w14:textId="77777777" w:rsidR="00E71B0B" w:rsidRDefault="00474308" w:rsidP="001B322E">
      <w:pPr>
        <w:pStyle w:val="avsnitt-tittel"/>
      </w:pPr>
      <w:r>
        <w:lastRenderedPageBreak/>
        <w:t>Statens eierskap</w:t>
      </w:r>
    </w:p>
    <w:p w14:paraId="2739E1B7" w14:textId="77777777" w:rsidR="00E71B0B" w:rsidRDefault="00474308" w:rsidP="00E33344">
      <w:r>
        <w:t xml:space="preserve">Staten eier </w:t>
      </w:r>
      <w:proofErr w:type="spellStart"/>
      <w:r>
        <w:t>Enova</w:t>
      </w:r>
      <w:proofErr w:type="spellEnd"/>
      <w:r>
        <w:t xml:space="preserve"> for å oppveie for en rekke markedssvikt knyttet blant annet til utvikling og introduksjon av nye klima- og energiteknologier og -løsninger. Statens mål som eier er et mest mulig effektivt bidrag til oppnåelse av Norges klimaforpliktelser og omstillingen til lavutslippssamfunnet, i tråd med gjeldende styringsavtale.</w:t>
      </w:r>
    </w:p>
    <w:p w14:paraId="7294FA66" w14:textId="0291DA3C" w:rsidR="00E71B0B" w:rsidRDefault="00474308" w:rsidP="00E33344">
      <w:r w:rsidRPr="00E33344">
        <w:rPr>
          <w:rStyle w:val="halvfet"/>
        </w:rPr>
        <w:t>Statens eierandel:</w:t>
      </w:r>
      <w:r>
        <w:t xml:space="preserve"> 100 pst.</w:t>
      </w:r>
      <w:r w:rsidR="00EC36E5">
        <w:t xml:space="preserve"> </w:t>
      </w:r>
      <w:r w:rsidR="00EC36E5">
        <w:br/>
      </w:r>
      <w:r>
        <w:t>Klima- og miljødepartementet</w:t>
      </w:r>
    </w:p>
    <w:p w14:paraId="585721D9" w14:textId="77777777" w:rsidR="00E71B0B" w:rsidRDefault="00474308" w:rsidP="001B322E">
      <w:pPr>
        <w:pStyle w:val="avsnitt-tittel"/>
      </w:pPr>
      <w:r>
        <w:t>Oppnåelse av statens mål</w:t>
      </w:r>
    </w:p>
    <w:p w14:paraId="21BA7958" w14:textId="77777777" w:rsidR="00E71B0B" w:rsidRDefault="00474308" w:rsidP="00E33344">
      <w:r>
        <w:t xml:space="preserve">Departementet styrer </w:t>
      </w:r>
      <w:proofErr w:type="spellStart"/>
      <w:r>
        <w:t>Enova</w:t>
      </w:r>
      <w:proofErr w:type="spellEnd"/>
      <w:r>
        <w:t xml:space="preserve"> på et overordnet nivå, hovedsakelig gjennom fireårige styringsavtaler om forvaltningen av midlene fra Klima- og energifondet. Avtalen legger rammer for </w:t>
      </w:r>
      <w:proofErr w:type="spellStart"/>
      <w:r>
        <w:t>Enovas</w:t>
      </w:r>
      <w:proofErr w:type="spellEnd"/>
      <w:r>
        <w:t xml:space="preserve"> virksomhet, setter mål for aktiviteten, og stiller krav til rapportering. I avtalen er det fastsatt to målindikatorer for å vurdere måloppnåelse: 1) utslippsresultater og 2) innovasjonsresultater. Måleindikatorene skal sammen med annen kvalitativ og kvantitativ rapportering gi indikasjon på </w:t>
      </w:r>
      <w:proofErr w:type="spellStart"/>
      <w:r>
        <w:t>Enovas</w:t>
      </w:r>
      <w:proofErr w:type="spellEnd"/>
      <w:r>
        <w:t xml:space="preserve"> måloppnåelse underveis i avtaleperioden. I 2022 har </w:t>
      </w:r>
      <w:proofErr w:type="spellStart"/>
      <w:r>
        <w:t>Enova</w:t>
      </w:r>
      <w:proofErr w:type="spellEnd"/>
      <w:r>
        <w:t xml:space="preserve"> resultatført 0,62 millioner tonn CO</w:t>
      </w:r>
      <w:r w:rsidRPr="00E33344">
        <w:rPr>
          <w:rStyle w:val="skrift-senket"/>
        </w:rPr>
        <w:t>2</w:t>
      </w:r>
      <w:r>
        <w:t>-ekvivalenter i utslippsresultat, og 8,3 mrd. kroner i utløst innovasjonskapital. Hittil i avtaleperioden gir det et totalt utslippsresultat på 0,88 millioner tonn CO</w:t>
      </w:r>
      <w:r w:rsidRPr="00E33344">
        <w:rPr>
          <w:rStyle w:val="skrift-senket"/>
        </w:rPr>
        <w:t>2</w:t>
      </w:r>
      <w:r>
        <w:t xml:space="preserve">-ekvivalenter, og 11,6 mrd. kr i innovasjonsresultater. I sum tilsier dette god måloppnåelse. </w:t>
      </w:r>
    </w:p>
    <w:p w14:paraId="09CDF3F2" w14:textId="77777777" w:rsidR="00E71B0B" w:rsidRDefault="00474308" w:rsidP="001B322E">
      <w:pPr>
        <w:pStyle w:val="avsnitt-tittel"/>
      </w:pPr>
      <w:r>
        <w:t>Ambisjoner, mål og strategier</w:t>
      </w:r>
    </w:p>
    <w:p w14:paraId="3D144FA0" w14:textId="77777777" w:rsidR="00E71B0B" w:rsidRDefault="00474308" w:rsidP="00E33344">
      <w:proofErr w:type="spellStart"/>
      <w:r>
        <w:t>Enova</w:t>
      </w:r>
      <w:proofErr w:type="spellEnd"/>
      <w:r>
        <w:t xml:space="preserve"> er rettet mot å løse opp i markedssvikt og barrierer for senfase teknologiutvikling og tidligfase markedsintroduksjon i tråd med </w:t>
      </w:r>
      <w:proofErr w:type="spellStart"/>
      <w:r>
        <w:t>Enovas</w:t>
      </w:r>
      <w:proofErr w:type="spellEnd"/>
      <w:r>
        <w:t xml:space="preserve"> formål. </w:t>
      </w:r>
      <w:proofErr w:type="spellStart"/>
      <w:r>
        <w:t>Enovas</w:t>
      </w:r>
      <w:proofErr w:type="spellEnd"/>
      <w:r>
        <w:t xml:space="preserve"> bidrag er å øke farten på omstillingen og gjøre omstillingen mer økonomisk bærekraftig for Norge enn den ellers ville vært. </w:t>
      </w:r>
      <w:proofErr w:type="spellStart"/>
      <w:r>
        <w:t>Enovas</w:t>
      </w:r>
      <w:proofErr w:type="spellEnd"/>
      <w:r>
        <w:t xml:space="preserve"> primære mål er å bidra til omstilling og utslippsreduksjoner gjennom varige markedsendringer, slik at løsninger tilpasset lavutslippssamfunnet på sikt blir foretrukket uten støtte.</w:t>
      </w:r>
    </w:p>
    <w:p w14:paraId="4F3F7641"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4394"/>
        <w:gridCol w:w="2693"/>
        <w:gridCol w:w="2410"/>
      </w:tblGrid>
      <w:tr w:rsidR="00F562F6" w14:paraId="4419E37B" w14:textId="77777777">
        <w:trPr>
          <w:trHeight w:val="406"/>
        </w:trPr>
        <w:tc>
          <w:tcPr>
            <w:tcW w:w="1101" w:type="dxa"/>
            <w:shd w:val="clear" w:color="auto" w:fill="auto"/>
          </w:tcPr>
          <w:p w14:paraId="50A8803E" w14:textId="77777777" w:rsidR="00E71B0B" w:rsidRDefault="00E71B0B" w:rsidP="00E7037C">
            <w:pPr>
              <w:rPr>
                <w:rFonts w:eastAsia="Calibri"/>
                <w:lang w:eastAsia="en-US"/>
              </w:rPr>
            </w:pPr>
          </w:p>
        </w:tc>
        <w:tc>
          <w:tcPr>
            <w:tcW w:w="4394" w:type="dxa"/>
            <w:shd w:val="clear" w:color="auto" w:fill="auto"/>
          </w:tcPr>
          <w:p w14:paraId="6B4CA230" w14:textId="77777777" w:rsidR="00E71B0B" w:rsidRDefault="00474308">
            <w:pPr>
              <w:pStyle w:val="TabellHode-rad"/>
              <w:spacing w:after="0"/>
              <w:rPr>
                <w:lang w:eastAsia="en-US"/>
              </w:rPr>
            </w:pPr>
            <w:r>
              <w:rPr>
                <w:lang w:eastAsia="en-US"/>
              </w:rPr>
              <w:t>Langsiktig mål for perioden 2021-2024</w:t>
            </w:r>
          </w:p>
        </w:tc>
        <w:tc>
          <w:tcPr>
            <w:tcW w:w="2693" w:type="dxa"/>
            <w:shd w:val="clear" w:color="auto" w:fill="auto"/>
          </w:tcPr>
          <w:p w14:paraId="75F6F934" w14:textId="77777777" w:rsidR="00E71B0B" w:rsidRDefault="00474308">
            <w:pPr>
              <w:pStyle w:val="TabellHode-rad"/>
              <w:spacing w:after="0"/>
              <w:jc w:val="right"/>
              <w:rPr>
                <w:lang w:eastAsia="en-US"/>
              </w:rPr>
            </w:pPr>
            <w:r>
              <w:rPr>
                <w:lang w:eastAsia="en-US"/>
              </w:rPr>
              <w:t>Indikator</w:t>
            </w:r>
          </w:p>
        </w:tc>
        <w:tc>
          <w:tcPr>
            <w:tcW w:w="2410" w:type="dxa"/>
            <w:shd w:val="clear" w:color="auto" w:fill="auto"/>
          </w:tcPr>
          <w:p w14:paraId="1EC34424" w14:textId="77777777" w:rsidR="00E71B0B" w:rsidRDefault="00474308">
            <w:pPr>
              <w:pStyle w:val="TabellHode-rad"/>
              <w:spacing w:after="0"/>
              <w:jc w:val="right"/>
              <w:rPr>
                <w:lang w:eastAsia="en-US"/>
              </w:rPr>
            </w:pPr>
            <w:r>
              <w:rPr>
                <w:lang w:eastAsia="en-US"/>
              </w:rPr>
              <w:t>Resultat 2022 (2021)</w:t>
            </w:r>
          </w:p>
        </w:tc>
      </w:tr>
      <w:tr w:rsidR="00F562F6" w14:paraId="7C3695D5" w14:textId="77777777">
        <w:trPr>
          <w:trHeight w:val="391"/>
        </w:trPr>
        <w:tc>
          <w:tcPr>
            <w:tcW w:w="1101" w:type="dxa"/>
            <w:vMerge w:val="restart"/>
            <w:shd w:val="clear" w:color="auto" w:fill="auto"/>
          </w:tcPr>
          <w:p w14:paraId="3038CDAF" w14:textId="18395885" w:rsidR="00E71B0B" w:rsidRDefault="00474308">
            <w:pPr>
              <w:spacing w:after="0"/>
              <w:rPr>
                <w:lang w:eastAsia="en-US"/>
              </w:rPr>
            </w:pPr>
            <w:r>
              <w:rPr>
                <w:lang w:eastAsia="en-US"/>
              </w:rPr>
              <w:t>Sektorpolitisk målopp</w:t>
            </w:r>
            <w:r w:rsidR="001B616C">
              <w:rPr>
                <w:lang w:eastAsia="en-US"/>
              </w:rPr>
              <w:softHyphen/>
            </w:r>
            <w:r>
              <w:rPr>
                <w:lang w:eastAsia="en-US"/>
              </w:rPr>
              <w:t>nåelse</w:t>
            </w:r>
          </w:p>
        </w:tc>
        <w:tc>
          <w:tcPr>
            <w:tcW w:w="4394" w:type="dxa"/>
            <w:shd w:val="clear" w:color="auto" w:fill="auto"/>
          </w:tcPr>
          <w:p w14:paraId="0E3790EA" w14:textId="77777777" w:rsidR="00E71B0B" w:rsidRDefault="00474308">
            <w:pPr>
              <w:spacing w:after="0"/>
              <w:rPr>
                <w:lang w:eastAsia="en-US"/>
              </w:rPr>
            </w:pPr>
            <w:r>
              <w:rPr>
                <w:lang w:eastAsia="en-US"/>
              </w:rPr>
              <w:t>Utslippsresultater tilsvarende 1,6 mill. tonn ikke-kvotepliktige CO</w:t>
            </w:r>
            <w:r>
              <w:rPr>
                <w:rStyle w:val="skrift-senket"/>
                <w:lang w:eastAsia="en-US"/>
              </w:rPr>
              <w:t>2</w:t>
            </w:r>
            <w:r>
              <w:rPr>
                <w:lang w:eastAsia="en-US"/>
              </w:rPr>
              <w:t xml:space="preserve">-ekvivalenter </w:t>
            </w:r>
          </w:p>
        </w:tc>
        <w:tc>
          <w:tcPr>
            <w:tcW w:w="2693" w:type="dxa"/>
            <w:shd w:val="clear" w:color="auto" w:fill="auto"/>
          </w:tcPr>
          <w:p w14:paraId="04BF086D" w14:textId="0172D498" w:rsidR="00E71B0B" w:rsidRDefault="00474308">
            <w:pPr>
              <w:spacing w:after="0"/>
              <w:jc w:val="right"/>
              <w:rPr>
                <w:lang w:eastAsia="en-US"/>
              </w:rPr>
            </w:pPr>
            <w:r>
              <w:rPr>
                <w:spacing w:val="-2"/>
                <w:lang w:eastAsia="en-US"/>
              </w:rPr>
              <w:t>Mill. tonn CO</w:t>
            </w:r>
            <w:r>
              <w:rPr>
                <w:rStyle w:val="skrift-senket"/>
                <w:lang w:eastAsia="en-US"/>
              </w:rPr>
              <w:t>2</w:t>
            </w:r>
            <w:r>
              <w:rPr>
                <w:spacing w:val="-2"/>
                <w:lang w:eastAsia="en-US"/>
              </w:rPr>
              <w:t xml:space="preserve">-ekvivalenter </w:t>
            </w:r>
            <w:r w:rsidR="00EC36E5">
              <w:rPr>
                <w:spacing w:val="-2"/>
                <w:lang w:eastAsia="en-US"/>
              </w:rPr>
              <w:t xml:space="preserve"> </w:t>
            </w:r>
            <w:r w:rsidR="00EC36E5">
              <w:rPr>
                <w:spacing w:val="-2"/>
                <w:lang w:eastAsia="en-US"/>
              </w:rPr>
              <w:br/>
            </w:r>
            <w:r>
              <w:rPr>
                <w:spacing w:val="-2"/>
                <w:lang w:eastAsia="en-US"/>
              </w:rPr>
              <w:t>i ikke-kvotepliktig sektor</w:t>
            </w:r>
          </w:p>
        </w:tc>
        <w:tc>
          <w:tcPr>
            <w:tcW w:w="2410" w:type="dxa"/>
            <w:shd w:val="clear" w:color="auto" w:fill="auto"/>
          </w:tcPr>
          <w:p w14:paraId="2FB2DF8B" w14:textId="77777777" w:rsidR="00E71B0B" w:rsidRDefault="00474308">
            <w:pPr>
              <w:spacing w:after="0"/>
              <w:jc w:val="right"/>
              <w:rPr>
                <w:lang w:eastAsia="en-US"/>
              </w:rPr>
            </w:pPr>
            <w:r>
              <w:rPr>
                <w:lang w:eastAsia="en-US"/>
              </w:rPr>
              <w:t xml:space="preserve">0,62 (0,3) </w:t>
            </w:r>
          </w:p>
        </w:tc>
      </w:tr>
      <w:tr w:rsidR="00F562F6" w14:paraId="1D5FAF3D" w14:textId="77777777">
        <w:trPr>
          <w:trHeight w:val="288"/>
        </w:trPr>
        <w:tc>
          <w:tcPr>
            <w:tcW w:w="1101" w:type="dxa"/>
            <w:vMerge/>
            <w:shd w:val="clear" w:color="auto" w:fill="auto"/>
          </w:tcPr>
          <w:p w14:paraId="551F1160" w14:textId="77777777" w:rsidR="00E71B0B" w:rsidRDefault="00E71B0B" w:rsidP="00E7037C">
            <w:pPr>
              <w:rPr>
                <w:rFonts w:eastAsia="Calibri"/>
                <w:lang w:eastAsia="en-US"/>
              </w:rPr>
            </w:pPr>
          </w:p>
        </w:tc>
        <w:tc>
          <w:tcPr>
            <w:tcW w:w="4394" w:type="dxa"/>
            <w:shd w:val="clear" w:color="auto" w:fill="auto"/>
          </w:tcPr>
          <w:p w14:paraId="23EA799A" w14:textId="77777777" w:rsidR="00E71B0B" w:rsidRDefault="00474308">
            <w:pPr>
              <w:spacing w:after="0"/>
              <w:rPr>
                <w:lang w:eastAsia="en-US"/>
              </w:rPr>
            </w:pPr>
            <w:r>
              <w:rPr>
                <w:lang w:eastAsia="en-US"/>
              </w:rPr>
              <w:t>Innovasjonsresultater tilsvarende utløst innovasjonskapital på 12 mrd. kr.</w:t>
            </w:r>
          </w:p>
        </w:tc>
        <w:tc>
          <w:tcPr>
            <w:tcW w:w="2693" w:type="dxa"/>
            <w:shd w:val="clear" w:color="auto" w:fill="auto"/>
          </w:tcPr>
          <w:p w14:paraId="7547C7BB" w14:textId="1BCE1E19" w:rsidR="00E71B0B" w:rsidRDefault="00474308">
            <w:pPr>
              <w:spacing w:after="0"/>
              <w:jc w:val="right"/>
              <w:rPr>
                <w:lang w:eastAsia="en-US"/>
              </w:rPr>
            </w:pPr>
            <w:r>
              <w:rPr>
                <w:lang w:eastAsia="en-US"/>
              </w:rPr>
              <w:t>Mrd. kr. utløst innovasjons</w:t>
            </w:r>
            <w:r w:rsidR="001B616C">
              <w:rPr>
                <w:lang w:eastAsia="en-US"/>
              </w:rPr>
              <w:softHyphen/>
            </w:r>
            <w:r w:rsidR="001B616C">
              <w:rPr>
                <w:lang w:eastAsia="en-US"/>
              </w:rPr>
              <w:softHyphen/>
            </w:r>
            <w:r>
              <w:rPr>
                <w:lang w:eastAsia="en-US"/>
              </w:rPr>
              <w:t>kapital</w:t>
            </w:r>
          </w:p>
        </w:tc>
        <w:tc>
          <w:tcPr>
            <w:tcW w:w="2410" w:type="dxa"/>
            <w:shd w:val="clear" w:color="auto" w:fill="auto"/>
          </w:tcPr>
          <w:p w14:paraId="5DC65960" w14:textId="77777777" w:rsidR="00E71B0B" w:rsidRDefault="00474308">
            <w:pPr>
              <w:spacing w:after="0"/>
              <w:jc w:val="right"/>
              <w:rPr>
                <w:lang w:eastAsia="en-US"/>
              </w:rPr>
            </w:pPr>
            <w:r>
              <w:rPr>
                <w:lang w:eastAsia="en-US"/>
              </w:rPr>
              <w:t>8,3 (3,6)</w:t>
            </w:r>
          </w:p>
        </w:tc>
      </w:tr>
      <w:tr w:rsidR="00F562F6" w14:paraId="1AE68253" w14:textId="77777777">
        <w:trPr>
          <w:trHeight w:val="354"/>
        </w:trPr>
        <w:tc>
          <w:tcPr>
            <w:tcW w:w="1101" w:type="dxa"/>
            <w:vMerge w:val="restart"/>
            <w:shd w:val="clear" w:color="auto" w:fill="auto"/>
          </w:tcPr>
          <w:p w14:paraId="7AD27832" w14:textId="77777777" w:rsidR="00E71B0B" w:rsidRDefault="00474308">
            <w:pPr>
              <w:spacing w:after="0"/>
              <w:rPr>
                <w:lang w:eastAsia="en-US"/>
              </w:rPr>
            </w:pPr>
            <w:r>
              <w:rPr>
                <w:lang w:eastAsia="en-US"/>
              </w:rPr>
              <w:t>Effektiv drift</w:t>
            </w:r>
          </w:p>
        </w:tc>
        <w:tc>
          <w:tcPr>
            <w:tcW w:w="4394" w:type="dxa"/>
            <w:vMerge w:val="restart"/>
            <w:shd w:val="clear" w:color="auto" w:fill="auto"/>
          </w:tcPr>
          <w:p w14:paraId="775A097A" w14:textId="77777777" w:rsidR="00E71B0B" w:rsidRDefault="00474308">
            <w:pPr>
              <w:spacing w:after="0"/>
              <w:rPr>
                <w:lang w:eastAsia="en-US"/>
              </w:rPr>
            </w:pPr>
            <w:r>
              <w:rPr>
                <w:lang w:eastAsia="en-US"/>
              </w:rPr>
              <w:t xml:space="preserve">Mest mulig kostnadseffektiv drift av </w:t>
            </w:r>
            <w:proofErr w:type="spellStart"/>
            <w:r>
              <w:rPr>
                <w:lang w:eastAsia="en-US"/>
              </w:rPr>
              <w:t>Enova</w:t>
            </w:r>
            <w:proofErr w:type="spellEnd"/>
            <w:r>
              <w:rPr>
                <w:lang w:eastAsia="en-US"/>
              </w:rPr>
              <w:t xml:space="preserve"> og Klima- og energifondet</w:t>
            </w:r>
          </w:p>
        </w:tc>
        <w:tc>
          <w:tcPr>
            <w:tcW w:w="2693" w:type="dxa"/>
            <w:shd w:val="clear" w:color="auto" w:fill="auto"/>
          </w:tcPr>
          <w:p w14:paraId="542A7C23" w14:textId="77777777" w:rsidR="00E71B0B" w:rsidRDefault="00474308">
            <w:pPr>
              <w:spacing w:after="0"/>
              <w:jc w:val="right"/>
              <w:rPr>
                <w:lang w:eastAsia="en-US"/>
              </w:rPr>
            </w:pPr>
            <w:r>
              <w:rPr>
                <w:lang w:eastAsia="en-US"/>
              </w:rPr>
              <w:t>Andel kostnader adm. og øvrige aktiviteter av totalt disponerte midler i Klima- og energifondet</w:t>
            </w:r>
          </w:p>
        </w:tc>
        <w:tc>
          <w:tcPr>
            <w:tcW w:w="2410" w:type="dxa"/>
            <w:shd w:val="clear" w:color="auto" w:fill="auto"/>
          </w:tcPr>
          <w:p w14:paraId="7CE93D6D" w14:textId="77777777" w:rsidR="00E71B0B" w:rsidRDefault="00474308">
            <w:pPr>
              <w:spacing w:after="0"/>
              <w:jc w:val="right"/>
              <w:rPr>
                <w:lang w:eastAsia="en-US"/>
              </w:rPr>
            </w:pPr>
            <w:r>
              <w:rPr>
                <w:lang w:eastAsia="en-US"/>
              </w:rPr>
              <w:t>3 % (4 %)</w:t>
            </w:r>
          </w:p>
        </w:tc>
      </w:tr>
      <w:tr w:rsidR="00F562F6" w14:paraId="1E3EBC01" w14:textId="77777777">
        <w:trPr>
          <w:trHeight w:val="354"/>
        </w:trPr>
        <w:tc>
          <w:tcPr>
            <w:tcW w:w="1101" w:type="dxa"/>
            <w:vMerge/>
            <w:shd w:val="clear" w:color="auto" w:fill="auto"/>
          </w:tcPr>
          <w:p w14:paraId="18226A38" w14:textId="77777777" w:rsidR="00E71B0B" w:rsidRDefault="00E71B0B" w:rsidP="005251BA">
            <w:pPr>
              <w:rPr>
                <w:rFonts w:eastAsia="Calibri"/>
                <w:lang w:eastAsia="en-US"/>
              </w:rPr>
            </w:pPr>
          </w:p>
        </w:tc>
        <w:tc>
          <w:tcPr>
            <w:tcW w:w="4394" w:type="dxa"/>
            <w:vMerge/>
            <w:shd w:val="clear" w:color="auto" w:fill="auto"/>
          </w:tcPr>
          <w:p w14:paraId="7B51A56E" w14:textId="77777777" w:rsidR="00E71B0B" w:rsidRDefault="00E71B0B" w:rsidP="00E7037C">
            <w:pPr>
              <w:rPr>
                <w:rFonts w:eastAsia="Calibri"/>
                <w:lang w:eastAsia="en-US"/>
              </w:rPr>
            </w:pPr>
          </w:p>
        </w:tc>
        <w:tc>
          <w:tcPr>
            <w:tcW w:w="2693" w:type="dxa"/>
            <w:shd w:val="clear" w:color="auto" w:fill="auto"/>
          </w:tcPr>
          <w:p w14:paraId="06446AEB" w14:textId="77777777" w:rsidR="00E71B0B" w:rsidRDefault="00474308">
            <w:pPr>
              <w:spacing w:after="0"/>
              <w:jc w:val="right"/>
              <w:rPr>
                <w:lang w:eastAsia="en-US"/>
              </w:rPr>
            </w:pPr>
            <w:r>
              <w:rPr>
                <w:lang w:eastAsia="en-US"/>
              </w:rPr>
              <w:t xml:space="preserve">Antall tiltak behandlet i </w:t>
            </w:r>
            <w:proofErr w:type="spellStart"/>
            <w:r>
              <w:rPr>
                <w:lang w:eastAsia="en-US"/>
              </w:rPr>
              <w:t>Enovatilskuddet</w:t>
            </w:r>
            <w:proofErr w:type="spellEnd"/>
            <w:r>
              <w:rPr>
                <w:lang w:eastAsia="en-US"/>
              </w:rPr>
              <w:t xml:space="preserve"> pr. saksbehandlerårsverk</w:t>
            </w:r>
          </w:p>
        </w:tc>
        <w:tc>
          <w:tcPr>
            <w:tcW w:w="2410" w:type="dxa"/>
            <w:shd w:val="clear" w:color="auto" w:fill="auto"/>
          </w:tcPr>
          <w:p w14:paraId="09C679E3" w14:textId="77777777" w:rsidR="00E71B0B" w:rsidRDefault="00474308">
            <w:pPr>
              <w:spacing w:after="0"/>
              <w:jc w:val="right"/>
              <w:rPr>
                <w:lang w:eastAsia="en-US"/>
              </w:rPr>
            </w:pPr>
            <w:r>
              <w:rPr>
                <w:lang w:eastAsia="en-US"/>
              </w:rPr>
              <w:t>7 728 (4 754 tiltak)</w:t>
            </w:r>
          </w:p>
        </w:tc>
      </w:tr>
    </w:tbl>
    <w:p w14:paraId="2D4461AB" w14:textId="210E49AA"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37"/>
        <w:gridCol w:w="1701"/>
        <w:gridCol w:w="1984"/>
      </w:tblGrid>
      <w:tr w:rsidR="00F562F6" w14:paraId="1920D83B" w14:textId="77777777">
        <w:trPr>
          <w:trHeight w:val="73"/>
        </w:trPr>
        <w:tc>
          <w:tcPr>
            <w:tcW w:w="5637" w:type="dxa"/>
            <w:shd w:val="clear" w:color="auto" w:fill="auto"/>
          </w:tcPr>
          <w:p w14:paraId="3363971E"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0EA92401" w14:textId="77777777" w:rsidR="00E71B0B" w:rsidRDefault="00474308">
            <w:pPr>
              <w:pStyle w:val="TabellHode-rad"/>
              <w:spacing w:after="0"/>
              <w:jc w:val="right"/>
              <w:rPr>
                <w:lang w:eastAsia="en-US"/>
              </w:rPr>
            </w:pPr>
            <w:r>
              <w:rPr>
                <w:lang w:eastAsia="en-US"/>
              </w:rPr>
              <w:t>2022</w:t>
            </w:r>
          </w:p>
        </w:tc>
        <w:tc>
          <w:tcPr>
            <w:tcW w:w="1984" w:type="dxa"/>
            <w:shd w:val="clear" w:color="auto" w:fill="auto"/>
          </w:tcPr>
          <w:p w14:paraId="09D7067E" w14:textId="77777777" w:rsidR="00E71B0B" w:rsidRDefault="00474308">
            <w:pPr>
              <w:pStyle w:val="TabellHode-rad"/>
              <w:spacing w:after="0"/>
              <w:jc w:val="right"/>
              <w:rPr>
                <w:lang w:eastAsia="en-US"/>
              </w:rPr>
            </w:pPr>
            <w:r>
              <w:rPr>
                <w:lang w:eastAsia="en-US"/>
              </w:rPr>
              <w:t>2021</w:t>
            </w:r>
          </w:p>
        </w:tc>
      </w:tr>
      <w:tr w:rsidR="00F562F6" w14:paraId="1A8E0545" w14:textId="77777777">
        <w:trPr>
          <w:trHeight w:val="73"/>
        </w:trPr>
        <w:tc>
          <w:tcPr>
            <w:tcW w:w="5637" w:type="dxa"/>
            <w:shd w:val="clear" w:color="auto" w:fill="auto"/>
          </w:tcPr>
          <w:p w14:paraId="1C141BB7" w14:textId="77777777" w:rsidR="00E71B0B" w:rsidRDefault="00474308">
            <w:pPr>
              <w:spacing w:after="0"/>
              <w:rPr>
                <w:lang w:eastAsia="en-US"/>
              </w:rPr>
            </w:pPr>
            <w:r>
              <w:rPr>
                <w:lang w:eastAsia="en-US"/>
              </w:rPr>
              <w:t>Driftsinntekter</w:t>
            </w:r>
          </w:p>
        </w:tc>
        <w:tc>
          <w:tcPr>
            <w:tcW w:w="1701" w:type="dxa"/>
            <w:shd w:val="clear" w:color="auto" w:fill="auto"/>
          </w:tcPr>
          <w:p w14:paraId="4A77EB82" w14:textId="77777777" w:rsidR="00E71B0B" w:rsidRDefault="00474308">
            <w:pPr>
              <w:spacing w:after="0"/>
              <w:jc w:val="right"/>
              <w:rPr>
                <w:lang w:eastAsia="en-US"/>
              </w:rPr>
            </w:pPr>
            <w:r>
              <w:rPr>
                <w:lang w:eastAsia="en-US"/>
              </w:rPr>
              <w:t>180</w:t>
            </w:r>
          </w:p>
        </w:tc>
        <w:tc>
          <w:tcPr>
            <w:tcW w:w="1984" w:type="dxa"/>
            <w:shd w:val="clear" w:color="auto" w:fill="auto"/>
          </w:tcPr>
          <w:p w14:paraId="7592C49F" w14:textId="77777777" w:rsidR="00E71B0B" w:rsidRDefault="00474308">
            <w:pPr>
              <w:spacing w:after="0"/>
              <w:jc w:val="right"/>
              <w:rPr>
                <w:lang w:eastAsia="en-US"/>
              </w:rPr>
            </w:pPr>
            <w:r>
              <w:rPr>
                <w:lang w:eastAsia="en-US"/>
              </w:rPr>
              <w:t>152</w:t>
            </w:r>
          </w:p>
        </w:tc>
      </w:tr>
      <w:tr w:rsidR="00F562F6" w14:paraId="2A8B3745" w14:textId="77777777">
        <w:trPr>
          <w:trHeight w:val="73"/>
        </w:trPr>
        <w:tc>
          <w:tcPr>
            <w:tcW w:w="5637" w:type="dxa"/>
            <w:shd w:val="clear" w:color="auto" w:fill="auto"/>
          </w:tcPr>
          <w:p w14:paraId="556CE522" w14:textId="77777777" w:rsidR="00E71B0B" w:rsidRDefault="00474308">
            <w:pPr>
              <w:spacing w:after="0"/>
              <w:rPr>
                <w:lang w:eastAsia="en-US"/>
              </w:rPr>
            </w:pPr>
            <w:r>
              <w:rPr>
                <w:lang w:eastAsia="en-US"/>
              </w:rPr>
              <w:t>Driftsresultat (EBIT)</w:t>
            </w:r>
          </w:p>
        </w:tc>
        <w:tc>
          <w:tcPr>
            <w:tcW w:w="1701" w:type="dxa"/>
            <w:shd w:val="clear" w:color="auto" w:fill="auto"/>
          </w:tcPr>
          <w:p w14:paraId="4D9F249D" w14:textId="77777777" w:rsidR="00E71B0B" w:rsidRDefault="00474308">
            <w:pPr>
              <w:spacing w:after="0"/>
              <w:jc w:val="right"/>
              <w:rPr>
                <w:lang w:eastAsia="en-US"/>
              </w:rPr>
            </w:pPr>
            <w:r>
              <w:rPr>
                <w:lang w:eastAsia="en-US"/>
              </w:rPr>
              <w:t>9,8</w:t>
            </w:r>
          </w:p>
        </w:tc>
        <w:tc>
          <w:tcPr>
            <w:tcW w:w="1984" w:type="dxa"/>
            <w:shd w:val="clear" w:color="auto" w:fill="auto"/>
          </w:tcPr>
          <w:p w14:paraId="6D4C7E03" w14:textId="77777777" w:rsidR="00E71B0B" w:rsidRDefault="00474308">
            <w:pPr>
              <w:spacing w:after="0"/>
              <w:jc w:val="right"/>
              <w:rPr>
                <w:lang w:eastAsia="en-US"/>
              </w:rPr>
            </w:pPr>
            <w:r>
              <w:rPr>
                <w:lang w:eastAsia="en-US"/>
              </w:rPr>
              <w:t>1,8</w:t>
            </w:r>
          </w:p>
        </w:tc>
      </w:tr>
      <w:tr w:rsidR="00F562F6" w14:paraId="03F48AF8" w14:textId="77777777">
        <w:trPr>
          <w:trHeight w:val="73"/>
        </w:trPr>
        <w:tc>
          <w:tcPr>
            <w:tcW w:w="5637" w:type="dxa"/>
            <w:shd w:val="clear" w:color="auto" w:fill="auto"/>
          </w:tcPr>
          <w:p w14:paraId="39D42769" w14:textId="77777777" w:rsidR="00E71B0B" w:rsidRDefault="00474308">
            <w:pPr>
              <w:spacing w:after="0"/>
              <w:rPr>
                <w:lang w:eastAsia="en-US"/>
              </w:rPr>
            </w:pPr>
            <w:r>
              <w:rPr>
                <w:lang w:eastAsia="en-US"/>
              </w:rPr>
              <w:t>Resultat før skatt og minoritet</w:t>
            </w:r>
          </w:p>
        </w:tc>
        <w:tc>
          <w:tcPr>
            <w:tcW w:w="1701" w:type="dxa"/>
            <w:shd w:val="clear" w:color="auto" w:fill="auto"/>
          </w:tcPr>
          <w:p w14:paraId="1AF8BCB7" w14:textId="77777777" w:rsidR="00E71B0B" w:rsidRDefault="00474308">
            <w:pPr>
              <w:spacing w:after="0"/>
              <w:jc w:val="right"/>
              <w:rPr>
                <w:lang w:eastAsia="en-US"/>
              </w:rPr>
            </w:pPr>
            <w:r>
              <w:rPr>
                <w:lang w:eastAsia="en-US"/>
              </w:rPr>
              <w:t>11,3</w:t>
            </w:r>
          </w:p>
        </w:tc>
        <w:tc>
          <w:tcPr>
            <w:tcW w:w="1984" w:type="dxa"/>
            <w:shd w:val="clear" w:color="auto" w:fill="auto"/>
          </w:tcPr>
          <w:p w14:paraId="536C7C97" w14:textId="77777777" w:rsidR="00E71B0B" w:rsidRDefault="00474308">
            <w:pPr>
              <w:spacing w:after="0"/>
              <w:jc w:val="right"/>
              <w:rPr>
                <w:lang w:eastAsia="en-US"/>
              </w:rPr>
            </w:pPr>
            <w:r>
              <w:rPr>
                <w:lang w:eastAsia="en-US"/>
              </w:rPr>
              <w:t>2,4</w:t>
            </w:r>
          </w:p>
        </w:tc>
      </w:tr>
      <w:tr w:rsidR="00F562F6" w14:paraId="1637D821" w14:textId="77777777">
        <w:trPr>
          <w:trHeight w:val="73"/>
        </w:trPr>
        <w:tc>
          <w:tcPr>
            <w:tcW w:w="5637" w:type="dxa"/>
            <w:shd w:val="clear" w:color="auto" w:fill="auto"/>
          </w:tcPr>
          <w:p w14:paraId="578404F7" w14:textId="77777777" w:rsidR="00E71B0B" w:rsidRDefault="00474308">
            <w:pPr>
              <w:spacing w:after="0"/>
              <w:rPr>
                <w:lang w:eastAsia="en-US"/>
              </w:rPr>
            </w:pPr>
            <w:r>
              <w:rPr>
                <w:lang w:eastAsia="en-US"/>
              </w:rPr>
              <w:t>Skattekostnad</w:t>
            </w:r>
          </w:p>
        </w:tc>
        <w:tc>
          <w:tcPr>
            <w:tcW w:w="1701" w:type="dxa"/>
            <w:shd w:val="clear" w:color="auto" w:fill="auto"/>
          </w:tcPr>
          <w:p w14:paraId="7EBF4C65" w14:textId="77777777" w:rsidR="00E71B0B" w:rsidRDefault="00474308">
            <w:pPr>
              <w:spacing w:after="0"/>
              <w:jc w:val="right"/>
              <w:rPr>
                <w:lang w:eastAsia="en-US"/>
              </w:rPr>
            </w:pPr>
            <w:r>
              <w:rPr>
                <w:lang w:eastAsia="en-US"/>
              </w:rPr>
              <w:t>0</w:t>
            </w:r>
          </w:p>
        </w:tc>
        <w:tc>
          <w:tcPr>
            <w:tcW w:w="1984" w:type="dxa"/>
            <w:shd w:val="clear" w:color="auto" w:fill="auto"/>
          </w:tcPr>
          <w:p w14:paraId="0BE2C8A3" w14:textId="77777777" w:rsidR="00E71B0B" w:rsidRDefault="00474308">
            <w:pPr>
              <w:spacing w:after="0"/>
              <w:jc w:val="right"/>
              <w:rPr>
                <w:lang w:eastAsia="en-US"/>
              </w:rPr>
            </w:pPr>
            <w:r>
              <w:rPr>
                <w:lang w:eastAsia="en-US"/>
              </w:rPr>
              <w:t>0</w:t>
            </w:r>
          </w:p>
        </w:tc>
      </w:tr>
      <w:tr w:rsidR="00F562F6" w14:paraId="11AE8C17" w14:textId="77777777">
        <w:trPr>
          <w:trHeight w:val="73"/>
        </w:trPr>
        <w:tc>
          <w:tcPr>
            <w:tcW w:w="5637" w:type="dxa"/>
            <w:shd w:val="clear" w:color="auto" w:fill="auto"/>
          </w:tcPr>
          <w:p w14:paraId="776B2554" w14:textId="77777777" w:rsidR="00E71B0B" w:rsidRDefault="00474308">
            <w:pPr>
              <w:spacing w:after="0"/>
              <w:rPr>
                <w:lang w:eastAsia="en-US"/>
              </w:rPr>
            </w:pPr>
            <w:r>
              <w:rPr>
                <w:lang w:eastAsia="en-US"/>
              </w:rPr>
              <w:t>Minoritetsandel</w:t>
            </w:r>
          </w:p>
        </w:tc>
        <w:tc>
          <w:tcPr>
            <w:tcW w:w="1701" w:type="dxa"/>
            <w:shd w:val="clear" w:color="auto" w:fill="auto"/>
          </w:tcPr>
          <w:p w14:paraId="64840252" w14:textId="77777777" w:rsidR="00E71B0B" w:rsidRDefault="00474308">
            <w:pPr>
              <w:spacing w:after="0"/>
              <w:jc w:val="right"/>
              <w:rPr>
                <w:lang w:eastAsia="en-US"/>
              </w:rPr>
            </w:pPr>
            <w:r>
              <w:rPr>
                <w:lang w:eastAsia="en-US"/>
              </w:rPr>
              <w:t>0</w:t>
            </w:r>
          </w:p>
        </w:tc>
        <w:tc>
          <w:tcPr>
            <w:tcW w:w="1984" w:type="dxa"/>
            <w:shd w:val="clear" w:color="auto" w:fill="auto"/>
          </w:tcPr>
          <w:p w14:paraId="3759F8E7" w14:textId="77777777" w:rsidR="00E71B0B" w:rsidRDefault="00474308">
            <w:pPr>
              <w:spacing w:after="0"/>
              <w:jc w:val="right"/>
              <w:rPr>
                <w:lang w:eastAsia="en-US"/>
              </w:rPr>
            </w:pPr>
            <w:r>
              <w:rPr>
                <w:lang w:eastAsia="en-US"/>
              </w:rPr>
              <w:t>0</w:t>
            </w:r>
          </w:p>
        </w:tc>
      </w:tr>
      <w:tr w:rsidR="00F562F6" w14:paraId="10258101" w14:textId="77777777">
        <w:trPr>
          <w:trHeight w:val="73"/>
        </w:trPr>
        <w:tc>
          <w:tcPr>
            <w:tcW w:w="5637" w:type="dxa"/>
            <w:shd w:val="clear" w:color="auto" w:fill="auto"/>
          </w:tcPr>
          <w:p w14:paraId="7040FD7C" w14:textId="77777777" w:rsidR="00E71B0B" w:rsidRDefault="00474308">
            <w:pPr>
              <w:spacing w:after="0"/>
              <w:rPr>
                <w:lang w:eastAsia="en-US"/>
              </w:rPr>
            </w:pPr>
            <w:r>
              <w:rPr>
                <w:lang w:eastAsia="en-US"/>
              </w:rPr>
              <w:t>Resultat etter skatt og minoritet</w:t>
            </w:r>
          </w:p>
        </w:tc>
        <w:tc>
          <w:tcPr>
            <w:tcW w:w="1701" w:type="dxa"/>
            <w:shd w:val="clear" w:color="auto" w:fill="auto"/>
          </w:tcPr>
          <w:p w14:paraId="0849618E" w14:textId="77777777" w:rsidR="00E71B0B" w:rsidRDefault="00474308">
            <w:pPr>
              <w:spacing w:after="0"/>
              <w:jc w:val="right"/>
              <w:rPr>
                <w:lang w:eastAsia="en-US"/>
              </w:rPr>
            </w:pPr>
            <w:r>
              <w:rPr>
                <w:lang w:eastAsia="en-US"/>
              </w:rPr>
              <w:t>11,3</w:t>
            </w:r>
          </w:p>
        </w:tc>
        <w:tc>
          <w:tcPr>
            <w:tcW w:w="1984" w:type="dxa"/>
            <w:shd w:val="clear" w:color="auto" w:fill="auto"/>
          </w:tcPr>
          <w:p w14:paraId="02304075" w14:textId="77777777" w:rsidR="00E71B0B" w:rsidRDefault="00474308">
            <w:pPr>
              <w:spacing w:after="0"/>
              <w:jc w:val="right"/>
              <w:rPr>
                <w:lang w:eastAsia="en-US"/>
              </w:rPr>
            </w:pPr>
            <w:r>
              <w:rPr>
                <w:lang w:eastAsia="en-US"/>
              </w:rPr>
              <w:t>2,4</w:t>
            </w:r>
          </w:p>
        </w:tc>
      </w:tr>
      <w:tr w:rsidR="00E71B0B" w14:paraId="737E019F" w14:textId="77777777">
        <w:trPr>
          <w:trHeight w:val="73"/>
        </w:trPr>
        <w:tc>
          <w:tcPr>
            <w:tcW w:w="9322" w:type="dxa"/>
            <w:gridSpan w:val="3"/>
            <w:shd w:val="clear" w:color="auto" w:fill="auto"/>
          </w:tcPr>
          <w:p w14:paraId="09D2B532" w14:textId="77777777" w:rsidR="00E71B0B" w:rsidRDefault="00474308">
            <w:pPr>
              <w:spacing w:after="0"/>
              <w:rPr>
                <w:rStyle w:val="halvfet"/>
                <w:lang w:eastAsia="en-US"/>
              </w:rPr>
            </w:pPr>
            <w:r>
              <w:rPr>
                <w:rStyle w:val="halvfet"/>
                <w:lang w:eastAsia="en-US"/>
              </w:rPr>
              <w:t>Balanse</w:t>
            </w:r>
          </w:p>
        </w:tc>
      </w:tr>
      <w:tr w:rsidR="00F562F6" w14:paraId="277C782C" w14:textId="77777777">
        <w:trPr>
          <w:trHeight w:val="73"/>
        </w:trPr>
        <w:tc>
          <w:tcPr>
            <w:tcW w:w="5637" w:type="dxa"/>
            <w:shd w:val="clear" w:color="auto" w:fill="auto"/>
          </w:tcPr>
          <w:p w14:paraId="44113563" w14:textId="77777777" w:rsidR="00E71B0B" w:rsidRDefault="00474308">
            <w:pPr>
              <w:spacing w:after="0"/>
              <w:rPr>
                <w:lang w:eastAsia="en-US"/>
              </w:rPr>
            </w:pPr>
            <w:r>
              <w:rPr>
                <w:lang w:eastAsia="en-US"/>
              </w:rPr>
              <w:t>Sum eiendeler</w:t>
            </w:r>
          </w:p>
        </w:tc>
        <w:tc>
          <w:tcPr>
            <w:tcW w:w="1701" w:type="dxa"/>
            <w:shd w:val="clear" w:color="auto" w:fill="auto"/>
          </w:tcPr>
          <w:p w14:paraId="6339DDEC" w14:textId="77777777" w:rsidR="00E71B0B" w:rsidRDefault="00474308">
            <w:pPr>
              <w:spacing w:after="0"/>
              <w:jc w:val="right"/>
              <w:rPr>
                <w:lang w:eastAsia="en-US"/>
              </w:rPr>
            </w:pPr>
            <w:r>
              <w:rPr>
                <w:lang w:eastAsia="en-US"/>
              </w:rPr>
              <w:t>97,7</w:t>
            </w:r>
          </w:p>
        </w:tc>
        <w:tc>
          <w:tcPr>
            <w:tcW w:w="1984" w:type="dxa"/>
            <w:shd w:val="clear" w:color="auto" w:fill="auto"/>
          </w:tcPr>
          <w:p w14:paraId="3E038119" w14:textId="77777777" w:rsidR="00E71B0B" w:rsidRDefault="00474308">
            <w:pPr>
              <w:spacing w:after="0"/>
              <w:jc w:val="right"/>
              <w:rPr>
                <w:lang w:eastAsia="en-US"/>
              </w:rPr>
            </w:pPr>
            <w:r>
              <w:rPr>
                <w:lang w:eastAsia="en-US"/>
              </w:rPr>
              <w:t>78,6</w:t>
            </w:r>
          </w:p>
        </w:tc>
      </w:tr>
      <w:tr w:rsidR="00F562F6" w14:paraId="0ABEA550" w14:textId="77777777">
        <w:trPr>
          <w:trHeight w:val="73"/>
        </w:trPr>
        <w:tc>
          <w:tcPr>
            <w:tcW w:w="5637" w:type="dxa"/>
            <w:shd w:val="clear" w:color="auto" w:fill="auto"/>
          </w:tcPr>
          <w:p w14:paraId="6D1AEC86"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3CF0C7E4" w14:textId="77777777" w:rsidR="00E71B0B" w:rsidRDefault="00474308">
            <w:pPr>
              <w:spacing w:after="0"/>
              <w:jc w:val="right"/>
              <w:rPr>
                <w:lang w:eastAsia="en-US"/>
              </w:rPr>
            </w:pPr>
            <w:r>
              <w:rPr>
                <w:lang w:eastAsia="en-US"/>
              </w:rPr>
              <w:t>67</w:t>
            </w:r>
          </w:p>
        </w:tc>
        <w:tc>
          <w:tcPr>
            <w:tcW w:w="1984" w:type="dxa"/>
            <w:shd w:val="clear" w:color="auto" w:fill="auto"/>
          </w:tcPr>
          <w:p w14:paraId="7C314F5D" w14:textId="77777777" w:rsidR="00E71B0B" w:rsidRDefault="00474308">
            <w:pPr>
              <w:spacing w:after="0"/>
              <w:jc w:val="right"/>
              <w:rPr>
                <w:lang w:eastAsia="en-US"/>
              </w:rPr>
            </w:pPr>
            <w:r>
              <w:rPr>
                <w:lang w:eastAsia="en-US"/>
              </w:rPr>
              <w:t>48,2</w:t>
            </w:r>
          </w:p>
        </w:tc>
      </w:tr>
      <w:tr w:rsidR="00F562F6" w14:paraId="03BDDF19" w14:textId="77777777">
        <w:trPr>
          <w:trHeight w:val="73"/>
        </w:trPr>
        <w:tc>
          <w:tcPr>
            <w:tcW w:w="5637" w:type="dxa"/>
            <w:shd w:val="clear" w:color="auto" w:fill="auto"/>
          </w:tcPr>
          <w:p w14:paraId="4ED8B1B9" w14:textId="77777777" w:rsidR="00E71B0B" w:rsidRDefault="00474308">
            <w:pPr>
              <w:spacing w:after="0"/>
              <w:rPr>
                <w:lang w:eastAsia="en-US"/>
              </w:rPr>
            </w:pPr>
            <w:r>
              <w:rPr>
                <w:lang w:eastAsia="en-US"/>
              </w:rPr>
              <w:t>Sum egenkapital</w:t>
            </w:r>
          </w:p>
        </w:tc>
        <w:tc>
          <w:tcPr>
            <w:tcW w:w="1701" w:type="dxa"/>
            <w:shd w:val="clear" w:color="auto" w:fill="auto"/>
          </w:tcPr>
          <w:p w14:paraId="6A26E0DE" w14:textId="77777777" w:rsidR="00E71B0B" w:rsidRDefault="00474308">
            <w:pPr>
              <w:spacing w:after="0"/>
              <w:jc w:val="right"/>
              <w:rPr>
                <w:lang w:eastAsia="en-US"/>
              </w:rPr>
            </w:pPr>
            <w:r>
              <w:rPr>
                <w:lang w:eastAsia="en-US"/>
              </w:rPr>
              <w:t>47,4</w:t>
            </w:r>
          </w:p>
        </w:tc>
        <w:tc>
          <w:tcPr>
            <w:tcW w:w="1984" w:type="dxa"/>
            <w:shd w:val="clear" w:color="auto" w:fill="auto"/>
          </w:tcPr>
          <w:p w14:paraId="708D9C9B" w14:textId="77777777" w:rsidR="00E71B0B" w:rsidRDefault="00474308">
            <w:pPr>
              <w:spacing w:after="0"/>
              <w:jc w:val="right"/>
              <w:rPr>
                <w:lang w:eastAsia="en-US"/>
              </w:rPr>
            </w:pPr>
            <w:r>
              <w:rPr>
                <w:lang w:eastAsia="en-US"/>
              </w:rPr>
              <w:t>36,1</w:t>
            </w:r>
          </w:p>
        </w:tc>
      </w:tr>
      <w:tr w:rsidR="00F562F6" w14:paraId="5FC8EB1D" w14:textId="77777777">
        <w:trPr>
          <w:trHeight w:val="73"/>
        </w:trPr>
        <w:tc>
          <w:tcPr>
            <w:tcW w:w="5637" w:type="dxa"/>
            <w:shd w:val="clear" w:color="auto" w:fill="auto"/>
          </w:tcPr>
          <w:p w14:paraId="26246E11"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5E9F4D8D" w14:textId="77777777" w:rsidR="00E71B0B" w:rsidRDefault="00474308">
            <w:pPr>
              <w:spacing w:after="0"/>
              <w:jc w:val="right"/>
              <w:rPr>
                <w:lang w:eastAsia="en-US"/>
              </w:rPr>
            </w:pPr>
            <w:r>
              <w:rPr>
                <w:lang w:eastAsia="en-US"/>
              </w:rPr>
              <w:t>0</w:t>
            </w:r>
          </w:p>
        </w:tc>
        <w:tc>
          <w:tcPr>
            <w:tcW w:w="1984" w:type="dxa"/>
            <w:shd w:val="clear" w:color="auto" w:fill="auto"/>
          </w:tcPr>
          <w:p w14:paraId="206F1016" w14:textId="77777777" w:rsidR="00E71B0B" w:rsidRDefault="00474308">
            <w:pPr>
              <w:spacing w:after="0"/>
              <w:jc w:val="right"/>
              <w:rPr>
                <w:lang w:eastAsia="en-US"/>
              </w:rPr>
            </w:pPr>
            <w:r>
              <w:rPr>
                <w:lang w:eastAsia="en-US"/>
              </w:rPr>
              <w:t>0</w:t>
            </w:r>
          </w:p>
        </w:tc>
      </w:tr>
      <w:tr w:rsidR="00F562F6" w14:paraId="179566D4" w14:textId="77777777">
        <w:trPr>
          <w:trHeight w:val="73"/>
        </w:trPr>
        <w:tc>
          <w:tcPr>
            <w:tcW w:w="5637" w:type="dxa"/>
            <w:shd w:val="clear" w:color="auto" w:fill="auto"/>
          </w:tcPr>
          <w:p w14:paraId="39F0B08C" w14:textId="77777777" w:rsidR="00E71B0B" w:rsidRDefault="00474308">
            <w:pPr>
              <w:spacing w:after="0"/>
              <w:rPr>
                <w:lang w:eastAsia="en-US"/>
              </w:rPr>
            </w:pPr>
            <w:r>
              <w:rPr>
                <w:lang w:eastAsia="en-US"/>
              </w:rPr>
              <w:t>Sum gjeld og forpliktelser</w:t>
            </w:r>
          </w:p>
        </w:tc>
        <w:tc>
          <w:tcPr>
            <w:tcW w:w="1701" w:type="dxa"/>
            <w:shd w:val="clear" w:color="auto" w:fill="auto"/>
          </w:tcPr>
          <w:p w14:paraId="61B1ABBF" w14:textId="77777777" w:rsidR="00E71B0B" w:rsidRDefault="00474308">
            <w:pPr>
              <w:spacing w:after="0"/>
              <w:jc w:val="right"/>
              <w:rPr>
                <w:lang w:eastAsia="en-US"/>
              </w:rPr>
            </w:pPr>
            <w:r>
              <w:rPr>
                <w:lang w:eastAsia="en-US"/>
              </w:rPr>
              <w:t>50,3</w:t>
            </w:r>
          </w:p>
        </w:tc>
        <w:tc>
          <w:tcPr>
            <w:tcW w:w="1984" w:type="dxa"/>
            <w:shd w:val="clear" w:color="auto" w:fill="auto"/>
          </w:tcPr>
          <w:p w14:paraId="7816A3C3" w14:textId="77777777" w:rsidR="00E71B0B" w:rsidRDefault="00474308">
            <w:pPr>
              <w:spacing w:after="0"/>
              <w:jc w:val="right"/>
              <w:rPr>
                <w:lang w:eastAsia="en-US"/>
              </w:rPr>
            </w:pPr>
            <w:r>
              <w:rPr>
                <w:lang w:eastAsia="en-US"/>
              </w:rPr>
              <w:t>42,5</w:t>
            </w:r>
          </w:p>
        </w:tc>
      </w:tr>
      <w:tr w:rsidR="00F562F6" w14:paraId="6101BA4B" w14:textId="77777777">
        <w:trPr>
          <w:trHeight w:val="73"/>
        </w:trPr>
        <w:tc>
          <w:tcPr>
            <w:tcW w:w="5637" w:type="dxa"/>
            <w:shd w:val="clear" w:color="auto" w:fill="auto"/>
          </w:tcPr>
          <w:p w14:paraId="59969793"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0141C3F7" w14:textId="77777777" w:rsidR="00E71B0B" w:rsidRDefault="00474308">
            <w:pPr>
              <w:spacing w:after="0"/>
              <w:jc w:val="right"/>
              <w:rPr>
                <w:lang w:eastAsia="en-US"/>
              </w:rPr>
            </w:pPr>
            <w:r>
              <w:rPr>
                <w:lang w:eastAsia="en-US"/>
              </w:rPr>
              <w:t>0</w:t>
            </w:r>
          </w:p>
        </w:tc>
        <w:tc>
          <w:tcPr>
            <w:tcW w:w="1984" w:type="dxa"/>
            <w:shd w:val="clear" w:color="auto" w:fill="auto"/>
          </w:tcPr>
          <w:p w14:paraId="53077AE0" w14:textId="77777777" w:rsidR="00E71B0B" w:rsidRDefault="00474308">
            <w:pPr>
              <w:spacing w:after="0"/>
              <w:jc w:val="right"/>
              <w:rPr>
                <w:lang w:eastAsia="en-US"/>
              </w:rPr>
            </w:pPr>
            <w:r>
              <w:rPr>
                <w:lang w:eastAsia="en-US"/>
              </w:rPr>
              <w:t>0</w:t>
            </w:r>
          </w:p>
        </w:tc>
      </w:tr>
      <w:tr w:rsidR="00E71B0B" w14:paraId="3CEA6289" w14:textId="77777777">
        <w:trPr>
          <w:trHeight w:val="73"/>
        </w:trPr>
        <w:tc>
          <w:tcPr>
            <w:tcW w:w="9322" w:type="dxa"/>
            <w:gridSpan w:val="3"/>
            <w:shd w:val="clear" w:color="auto" w:fill="auto"/>
          </w:tcPr>
          <w:p w14:paraId="1A54A92A" w14:textId="77777777" w:rsidR="00E71B0B" w:rsidRDefault="00474308">
            <w:pPr>
              <w:spacing w:after="0"/>
              <w:rPr>
                <w:rStyle w:val="halvfet"/>
                <w:lang w:eastAsia="en-US"/>
              </w:rPr>
            </w:pPr>
            <w:r>
              <w:rPr>
                <w:rStyle w:val="halvfet"/>
                <w:lang w:eastAsia="en-US"/>
              </w:rPr>
              <w:t>Offentlig kjøp/tilskudd</w:t>
            </w:r>
          </w:p>
        </w:tc>
      </w:tr>
      <w:tr w:rsidR="00F562F6" w14:paraId="3542E947" w14:textId="77777777">
        <w:trPr>
          <w:trHeight w:val="73"/>
        </w:trPr>
        <w:tc>
          <w:tcPr>
            <w:tcW w:w="5637" w:type="dxa"/>
            <w:shd w:val="clear" w:color="auto" w:fill="auto"/>
          </w:tcPr>
          <w:p w14:paraId="06D2F70B" w14:textId="77777777" w:rsidR="00E71B0B" w:rsidRDefault="00474308">
            <w:pPr>
              <w:spacing w:after="0"/>
              <w:rPr>
                <w:lang w:eastAsia="en-US"/>
              </w:rPr>
            </w:pPr>
            <w:r>
              <w:rPr>
                <w:lang w:eastAsia="en-US"/>
              </w:rPr>
              <w:t>Kjøp</w:t>
            </w:r>
          </w:p>
        </w:tc>
        <w:tc>
          <w:tcPr>
            <w:tcW w:w="1701" w:type="dxa"/>
            <w:shd w:val="clear" w:color="auto" w:fill="auto"/>
          </w:tcPr>
          <w:p w14:paraId="665C093B" w14:textId="77777777" w:rsidR="00E71B0B" w:rsidRDefault="00474308">
            <w:pPr>
              <w:spacing w:after="0"/>
              <w:jc w:val="right"/>
              <w:rPr>
                <w:lang w:eastAsia="en-US"/>
              </w:rPr>
            </w:pPr>
            <w:r>
              <w:rPr>
                <w:lang w:eastAsia="en-US"/>
              </w:rPr>
              <w:t>0</w:t>
            </w:r>
          </w:p>
        </w:tc>
        <w:tc>
          <w:tcPr>
            <w:tcW w:w="1984" w:type="dxa"/>
            <w:shd w:val="clear" w:color="auto" w:fill="auto"/>
          </w:tcPr>
          <w:p w14:paraId="73DB0B06" w14:textId="77777777" w:rsidR="00E71B0B" w:rsidRDefault="00474308">
            <w:pPr>
              <w:spacing w:after="0"/>
              <w:jc w:val="right"/>
              <w:rPr>
                <w:lang w:eastAsia="en-US"/>
              </w:rPr>
            </w:pPr>
            <w:r>
              <w:rPr>
                <w:lang w:eastAsia="en-US"/>
              </w:rPr>
              <w:t>0</w:t>
            </w:r>
          </w:p>
        </w:tc>
      </w:tr>
      <w:tr w:rsidR="00F562F6" w14:paraId="6F74112B" w14:textId="77777777">
        <w:trPr>
          <w:trHeight w:val="73"/>
        </w:trPr>
        <w:tc>
          <w:tcPr>
            <w:tcW w:w="5637" w:type="dxa"/>
            <w:shd w:val="clear" w:color="auto" w:fill="auto"/>
          </w:tcPr>
          <w:p w14:paraId="62FC2B9F" w14:textId="77777777" w:rsidR="00E71B0B" w:rsidRDefault="00474308">
            <w:pPr>
              <w:spacing w:after="0"/>
              <w:rPr>
                <w:lang w:eastAsia="en-US"/>
              </w:rPr>
            </w:pPr>
            <w:r>
              <w:rPr>
                <w:lang w:eastAsia="en-US"/>
              </w:rPr>
              <w:t>Tilskudd: Klima- og miljødepartementet</w:t>
            </w:r>
          </w:p>
        </w:tc>
        <w:tc>
          <w:tcPr>
            <w:tcW w:w="1701" w:type="dxa"/>
            <w:shd w:val="clear" w:color="auto" w:fill="auto"/>
          </w:tcPr>
          <w:p w14:paraId="7F226300" w14:textId="77777777" w:rsidR="00E71B0B" w:rsidRDefault="00474308">
            <w:pPr>
              <w:spacing w:after="0"/>
              <w:jc w:val="right"/>
              <w:rPr>
                <w:lang w:eastAsia="en-US"/>
              </w:rPr>
            </w:pPr>
            <w:r>
              <w:rPr>
                <w:lang w:eastAsia="en-US"/>
              </w:rPr>
              <w:t>177</w:t>
            </w:r>
          </w:p>
        </w:tc>
        <w:tc>
          <w:tcPr>
            <w:tcW w:w="1984" w:type="dxa"/>
            <w:shd w:val="clear" w:color="auto" w:fill="auto"/>
          </w:tcPr>
          <w:p w14:paraId="653CFAF2" w14:textId="77777777" w:rsidR="00E71B0B" w:rsidRDefault="00474308">
            <w:pPr>
              <w:spacing w:after="0"/>
              <w:jc w:val="right"/>
              <w:rPr>
                <w:lang w:eastAsia="en-US"/>
              </w:rPr>
            </w:pPr>
            <w:r>
              <w:rPr>
                <w:lang w:eastAsia="en-US"/>
              </w:rPr>
              <w:t>156</w:t>
            </w:r>
          </w:p>
        </w:tc>
      </w:tr>
      <w:tr w:rsidR="00E71B0B" w14:paraId="3488C3A5" w14:textId="77777777">
        <w:trPr>
          <w:trHeight w:val="73"/>
        </w:trPr>
        <w:tc>
          <w:tcPr>
            <w:tcW w:w="9322" w:type="dxa"/>
            <w:gridSpan w:val="3"/>
            <w:shd w:val="clear" w:color="auto" w:fill="auto"/>
          </w:tcPr>
          <w:p w14:paraId="52C3971B" w14:textId="77777777" w:rsidR="00E71B0B" w:rsidRDefault="00474308">
            <w:pPr>
              <w:spacing w:after="0"/>
              <w:rPr>
                <w:lang w:eastAsia="en-US"/>
              </w:rPr>
            </w:pPr>
            <w:r>
              <w:rPr>
                <w:lang w:eastAsia="en-US"/>
              </w:rPr>
              <w:t>Verdier og utbytte</w:t>
            </w:r>
          </w:p>
        </w:tc>
      </w:tr>
      <w:tr w:rsidR="00F562F6" w14:paraId="0A60E6DB" w14:textId="77777777">
        <w:trPr>
          <w:trHeight w:val="73"/>
        </w:trPr>
        <w:tc>
          <w:tcPr>
            <w:tcW w:w="5637" w:type="dxa"/>
            <w:shd w:val="clear" w:color="auto" w:fill="auto"/>
          </w:tcPr>
          <w:p w14:paraId="7DC66CCD" w14:textId="77777777" w:rsidR="00E71B0B" w:rsidRDefault="00474308">
            <w:pPr>
              <w:spacing w:after="0"/>
              <w:rPr>
                <w:lang w:eastAsia="en-US"/>
              </w:rPr>
            </w:pPr>
            <w:r>
              <w:rPr>
                <w:lang w:eastAsia="en-US"/>
              </w:rPr>
              <w:t>Utbytte for regnskapsåret</w:t>
            </w:r>
          </w:p>
        </w:tc>
        <w:tc>
          <w:tcPr>
            <w:tcW w:w="1701" w:type="dxa"/>
            <w:shd w:val="clear" w:color="auto" w:fill="auto"/>
          </w:tcPr>
          <w:p w14:paraId="4048E8D6" w14:textId="77777777" w:rsidR="00E71B0B" w:rsidRDefault="00474308">
            <w:pPr>
              <w:spacing w:after="0"/>
              <w:jc w:val="right"/>
              <w:rPr>
                <w:lang w:eastAsia="en-US"/>
              </w:rPr>
            </w:pPr>
            <w:r>
              <w:rPr>
                <w:lang w:eastAsia="en-US"/>
              </w:rPr>
              <w:t>0</w:t>
            </w:r>
          </w:p>
        </w:tc>
        <w:tc>
          <w:tcPr>
            <w:tcW w:w="1984" w:type="dxa"/>
            <w:shd w:val="clear" w:color="auto" w:fill="auto"/>
          </w:tcPr>
          <w:p w14:paraId="48193707" w14:textId="77777777" w:rsidR="00E71B0B" w:rsidRDefault="00474308">
            <w:pPr>
              <w:spacing w:after="0"/>
              <w:jc w:val="right"/>
              <w:rPr>
                <w:lang w:eastAsia="en-US"/>
              </w:rPr>
            </w:pPr>
            <w:r>
              <w:rPr>
                <w:lang w:eastAsia="en-US"/>
              </w:rPr>
              <w:t>0</w:t>
            </w:r>
          </w:p>
        </w:tc>
      </w:tr>
      <w:tr w:rsidR="00F562F6" w14:paraId="053827A5" w14:textId="77777777">
        <w:trPr>
          <w:trHeight w:val="73"/>
        </w:trPr>
        <w:tc>
          <w:tcPr>
            <w:tcW w:w="5637" w:type="dxa"/>
            <w:shd w:val="clear" w:color="auto" w:fill="auto"/>
          </w:tcPr>
          <w:p w14:paraId="428514D5"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067D0ED7" w14:textId="77777777" w:rsidR="00E71B0B" w:rsidRDefault="00474308">
            <w:pPr>
              <w:spacing w:after="0"/>
              <w:jc w:val="right"/>
              <w:rPr>
                <w:lang w:eastAsia="en-US"/>
              </w:rPr>
            </w:pPr>
            <w:r>
              <w:rPr>
                <w:lang w:eastAsia="en-US"/>
              </w:rPr>
              <w:t>0 %</w:t>
            </w:r>
          </w:p>
        </w:tc>
        <w:tc>
          <w:tcPr>
            <w:tcW w:w="1984" w:type="dxa"/>
            <w:shd w:val="clear" w:color="auto" w:fill="auto"/>
          </w:tcPr>
          <w:p w14:paraId="06AF1152" w14:textId="77777777" w:rsidR="00E71B0B" w:rsidRDefault="00474308">
            <w:pPr>
              <w:spacing w:after="0"/>
              <w:jc w:val="right"/>
              <w:rPr>
                <w:lang w:eastAsia="en-US"/>
              </w:rPr>
            </w:pPr>
            <w:r>
              <w:rPr>
                <w:lang w:eastAsia="en-US"/>
              </w:rPr>
              <w:t>0 %</w:t>
            </w:r>
          </w:p>
        </w:tc>
      </w:tr>
      <w:tr w:rsidR="00E71B0B" w14:paraId="2F3D7618" w14:textId="77777777">
        <w:trPr>
          <w:trHeight w:val="73"/>
        </w:trPr>
        <w:tc>
          <w:tcPr>
            <w:tcW w:w="9322" w:type="dxa"/>
            <w:gridSpan w:val="3"/>
            <w:shd w:val="clear" w:color="auto" w:fill="auto"/>
          </w:tcPr>
          <w:p w14:paraId="5655A8E6" w14:textId="77777777" w:rsidR="00E71B0B" w:rsidRDefault="00474308">
            <w:pPr>
              <w:spacing w:after="0"/>
              <w:rPr>
                <w:rStyle w:val="halvfet"/>
                <w:lang w:eastAsia="en-US"/>
              </w:rPr>
            </w:pPr>
            <w:r>
              <w:rPr>
                <w:rStyle w:val="halvfet"/>
                <w:lang w:eastAsia="en-US"/>
              </w:rPr>
              <w:t>Finansielle nøkkeltall</w:t>
            </w:r>
          </w:p>
        </w:tc>
      </w:tr>
      <w:tr w:rsidR="00F562F6" w14:paraId="2224237B" w14:textId="77777777">
        <w:trPr>
          <w:trHeight w:val="73"/>
        </w:trPr>
        <w:tc>
          <w:tcPr>
            <w:tcW w:w="5637" w:type="dxa"/>
            <w:shd w:val="clear" w:color="auto" w:fill="auto"/>
          </w:tcPr>
          <w:p w14:paraId="63E837D4" w14:textId="77777777" w:rsidR="00E71B0B" w:rsidRDefault="00474308">
            <w:pPr>
              <w:spacing w:after="0"/>
              <w:rPr>
                <w:lang w:eastAsia="en-US"/>
              </w:rPr>
            </w:pPr>
            <w:r>
              <w:rPr>
                <w:lang w:eastAsia="en-US"/>
              </w:rPr>
              <w:t>Sysselsatt kapital</w:t>
            </w:r>
          </w:p>
        </w:tc>
        <w:tc>
          <w:tcPr>
            <w:tcW w:w="1701" w:type="dxa"/>
            <w:shd w:val="clear" w:color="auto" w:fill="auto"/>
          </w:tcPr>
          <w:p w14:paraId="5EB2BA4C" w14:textId="77777777" w:rsidR="00E71B0B" w:rsidRDefault="00474308">
            <w:pPr>
              <w:spacing w:after="0"/>
              <w:jc w:val="right"/>
              <w:rPr>
                <w:lang w:eastAsia="en-US"/>
              </w:rPr>
            </w:pPr>
            <w:r>
              <w:rPr>
                <w:lang w:eastAsia="en-US"/>
              </w:rPr>
              <w:t>47</w:t>
            </w:r>
          </w:p>
        </w:tc>
        <w:tc>
          <w:tcPr>
            <w:tcW w:w="1984" w:type="dxa"/>
            <w:shd w:val="clear" w:color="auto" w:fill="auto"/>
          </w:tcPr>
          <w:p w14:paraId="09A1E03C" w14:textId="77777777" w:rsidR="00E71B0B" w:rsidRDefault="00474308">
            <w:pPr>
              <w:spacing w:after="0"/>
              <w:jc w:val="right"/>
              <w:rPr>
                <w:lang w:eastAsia="en-US"/>
              </w:rPr>
            </w:pPr>
            <w:r>
              <w:rPr>
                <w:lang w:eastAsia="en-US"/>
              </w:rPr>
              <w:t xml:space="preserve"> 36 </w:t>
            </w:r>
          </w:p>
        </w:tc>
      </w:tr>
      <w:tr w:rsidR="00F562F6" w14:paraId="29260184" w14:textId="77777777">
        <w:trPr>
          <w:trHeight w:val="73"/>
        </w:trPr>
        <w:tc>
          <w:tcPr>
            <w:tcW w:w="5637" w:type="dxa"/>
            <w:shd w:val="clear" w:color="auto" w:fill="auto"/>
          </w:tcPr>
          <w:p w14:paraId="5F71FCAC" w14:textId="77777777" w:rsidR="00E71B0B" w:rsidRDefault="00474308">
            <w:pPr>
              <w:spacing w:after="0"/>
              <w:rPr>
                <w:lang w:eastAsia="en-US"/>
              </w:rPr>
            </w:pPr>
            <w:r>
              <w:rPr>
                <w:lang w:eastAsia="en-US"/>
              </w:rPr>
              <w:t>Driftsmargin (EBIT)</w:t>
            </w:r>
          </w:p>
        </w:tc>
        <w:tc>
          <w:tcPr>
            <w:tcW w:w="1701" w:type="dxa"/>
            <w:shd w:val="clear" w:color="auto" w:fill="auto"/>
          </w:tcPr>
          <w:p w14:paraId="32F74E44" w14:textId="77777777" w:rsidR="00E71B0B" w:rsidRDefault="00474308">
            <w:pPr>
              <w:spacing w:after="0"/>
              <w:jc w:val="right"/>
              <w:rPr>
                <w:lang w:eastAsia="en-US"/>
              </w:rPr>
            </w:pPr>
            <w:r>
              <w:rPr>
                <w:lang w:eastAsia="en-US"/>
              </w:rPr>
              <w:t>5 %</w:t>
            </w:r>
          </w:p>
        </w:tc>
        <w:tc>
          <w:tcPr>
            <w:tcW w:w="1984" w:type="dxa"/>
            <w:shd w:val="clear" w:color="auto" w:fill="auto"/>
          </w:tcPr>
          <w:p w14:paraId="5482633D" w14:textId="77777777" w:rsidR="00E71B0B" w:rsidRDefault="00474308">
            <w:pPr>
              <w:spacing w:after="0"/>
              <w:jc w:val="right"/>
              <w:rPr>
                <w:lang w:eastAsia="en-US"/>
              </w:rPr>
            </w:pPr>
            <w:r>
              <w:rPr>
                <w:lang w:eastAsia="en-US"/>
              </w:rPr>
              <w:t>1 %</w:t>
            </w:r>
          </w:p>
        </w:tc>
      </w:tr>
      <w:tr w:rsidR="00F562F6" w14:paraId="70D0D251" w14:textId="77777777">
        <w:trPr>
          <w:trHeight w:val="73"/>
        </w:trPr>
        <w:tc>
          <w:tcPr>
            <w:tcW w:w="5637" w:type="dxa"/>
            <w:shd w:val="clear" w:color="auto" w:fill="auto"/>
          </w:tcPr>
          <w:p w14:paraId="3214DD13" w14:textId="77777777" w:rsidR="00E71B0B" w:rsidRDefault="00474308">
            <w:pPr>
              <w:spacing w:after="0"/>
              <w:rPr>
                <w:lang w:eastAsia="en-US"/>
              </w:rPr>
            </w:pPr>
            <w:r>
              <w:rPr>
                <w:lang w:eastAsia="en-US"/>
              </w:rPr>
              <w:t>Egenkapitalandel</w:t>
            </w:r>
          </w:p>
        </w:tc>
        <w:tc>
          <w:tcPr>
            <w:tcW w:w="1701" w:type="dxa"/>
            <w:shd w:val="clear" w:color="auto" w:fill="auto"/>
          </w:tcPr>
          <w:p w14:paraId="6571FD9D" w14:textId="77777777" w:rsidR="00E71B0B" w:rsidRDefault="00474308">
            <w:pPr>
              <w:spacing w:after="0"/>
              <w:jc w:val="right"/>
              <w:rPr>
                <w:lang w:eastAsia="en-US"/>
              </w:rPr>
            </w:pPr>
            <w:r>
              <w:rPr>
                <w:lang w:eastAsia="en-US"/>
              </w:rPr>
              <w:t>49 %</w:t>
            </w:r>
          </w:p>
        </w:tc>
        <w:tc>
          <w:tcPr>
            <w:tcW w:w="1984" w:type="dxa"/>
            <w:shd w:val="clear" w:color="auto" w:fill="auto"/>
          </w:tcPr>
          <w:p w14:paraId="611B5676" w14:textId="77777777" w:rsidR="00E71B0B" w:rsidRDefault="00474308">
            <w:pPr>
              <w:spacing w:after="0"/>
              <w:jc w:val="right"/>
              <w:rPr>
                <w:lang w:eastAsia="en-US"/>
              </w:rPr>
            </w:pPr>
            <w:r>
              <w:rPr>
                <w:lang w:eastAsia="en-US"/>
              </w:rPr>
              <w:t>46 %</w:t>
            </w:r>
          </w:p>
        </w:tc>
      </w:tr>
      <w:tr w:rsidR="00F562F6" w14:paraId="55822B8D" w14:textId="77777777">
        <w:trPr>
          <w:trHeight w:val="73"/>
        </w:trPr>
        <w:tc>
          <w:tcPr>
            <w:tcW w:w="5637" w:type="dxa"/>
            <w:shd w:val="clear" w:color="auto" w:fill="auto"/>
          </w:tcPr>
          <w:p w14:paraId="16216B62" w14:textId="77777777" w:rsidR="00E71B0B" w:rsidRDefault="00474308">
            <w:pPr>
              <w:spacing w:after="0"/>
              <w:rPr>
                <w:lang w:eastAsia="en-US"/>
              </w:rPr>
            </w:pPr>
            <w:r>
              <w:rPr>
                <w:lang w:eastAsia="en-US"/>
              </w:rPr>
              <w:t>Netto kontantstrøm fra drift</w:t>
            </w:r>
          </w:p>
        </w:tc>
        <w:tc>
          <w:tcPr>
            <w:tcW w:w="1701" w:type="dxa"/>
            <w:shd w:val="clear" w:color="auto" w:fill="auto"/>
          </w:tcPr>
          <w:p w14:paraId="1B214F1E" w14:textId="77777777" w:rsidR="00E71B0B" w:rsidRDefault="00474308">
            <w:pPr>
              <w:spacing w:after="0"/>
              <w:jc w:val="right"/>
              <w:rPr>
                <w:lang w:eastAsia="en-US"/>
              </w:rPr>
            </w:pPr>
            <w:r>
              <w:rPr>
                <w:lang w:eastAsia="en-US"/>
              </w:rPr>
              <w:t>19,2</w:t>
            </w:r>
          </w:p>
        </w:tc>
        <w:tc>
          <w:tcPr>
            <w:tcW w:w="1984" w:type="dxa"/>
            <w:shd w:val="clear" w:color="auto" w:fill="auto"/>
          </w:tcPr>
          <w:p w14:paraId="67E4F46F" w14:textId="77777777" w:rsidR="00E71B0B" w:rsidRDefault="00474308">
            <w:pPr>
              <w:spacing w:after="0"/>
              <w:jc w:val="right"/>
              <w:rPr>
                <w:lang w:eastAsia="en-US"/>
              </w:rPr>
            </w:pPr>
            <w:r>
              <w:rPr>
                <w:lang w:eastAsia="en-US"/>
              </w:rPr>
              <w:t>12,9</w:t>
            </w:r>
          </w:p>
        </w:tc>
      </w:tr>
      <w:tr w:rsidR="00F562F6" w14:paraId="444436F2" w14:textId="77777777">
        <w:trPr>
          <w:trHeight w:val="73"/>
        </w:trPr>
        <w:tc>
          <w:tcPr>
            <w:tcW w:w="5637" w:type="dxa"/>
            <w:shd w:val="clear" w:color="auto" w:fill="auto"/>
          </w:tcPr>
          <w:p w14:paraId="7DCDA945"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55E3AF3B" w14:textId="77777777" w:rsidR="00E71B0B" w:rsidRDefault="00474308">
            <w:pPr>
              <w:spacing w:after="0"/>
              <w:jc w:val="right"/>
              <w:rPr>
                <w:lang w:eastAsia="en-US"/>
              </w:rPr>
            </w:pPr>
            <w:r>
              <w:rPr>
                <w:lang w:eastAsia="en-US"/>
              </w:rPr>
              <w:t>-0,4</w:t>
            </w:r>
          </w:p>
        </w:tc>
        <w:tc>
          <w:tcPr>
            <w:tcW w:w="1984" w:type="dxa"/>
            <w:shd w:val="clear" w:color="auto" w:fill="auto"/>
          </w:tcPr>
          <w:p w14:paraId="1AC64B52" w14:textId="77777777" w:rsidR="00E71B0B" w:rsidRDefault="00474308">
            <w:pPr>
              <w:spacing w:after="0"/>
              <w:jc w:val="right"/>
              <w:rPr>
                <w:lang w:eastAsia="en-US"/>
              </w:rPr>
            </w:pPr>
            <w:r>
              <w:rPr>
                <w:lang w:eastAsia="en-US"/>
              </w:rPr>
              <w:t>-23,3</w:t>
            </w:r>
          </w:p>
        </w:tc>
      </w:tr>
      <w:tr w:rsidR="00E71B0B" w14:paraId="051AB408" w14:textId="77777777">
        <w:trPr>
          <w:trHeight w:val="73"/>
        </w:trPr>
        <w:tc>
          <w:tcPr>
            <w:tcW w:w="9322" w:type="dxa"/>
            <w:gridSpan w:val="3"/>
            <w:shd w:val="clear" w:color="auto" w:fill="auto"/>
          </w:tcPr>
          <w:p w14:paraId="07FCB790" w14:textId="77777777" w:rsidR="00E71B0B" w:rsidRDefault="00474308">
            <w:pPr>
              <w:spacing w:after="0"/>
              <w:rPr>
                <w:rStyle w:val="halvfet"/>
                <w:lang w:eastAsia="en-US"/>
              </w:rPr>
            </w:pPr>
            <w:r>
              <w:rPr>
                <w:rStyle w:val="halvfet"/>
                <w:lang w:eastAsia="en-US"/>
              </w:rPr>
              <w:t>Andre nøkkeltall</w:t>
            </w:r>
          </w:p>
        </w:tc>
      </w:tr>
      <w:tr w:rsidR="00F562F6" w14:paraId="2406DFEC" w14:textId="77777777">
        <w:trPr>
          <w:trHeight w:val="73"/>
        </w:trPr>
        <w:tc>
          <w:tcPr>
            <w:tcW w:w="5637" w:type="dxa"/>
            <w:shd w:val="clear" w:color="auto" w:fill="auto"/>
          </w:tcPr>
          <w:p w14:paraId="6C794A88" w14:textId="77777777" w:rsidR="00E71B0B" w:rsidRDefault="00474308">
            <w:pPr>
              <w:spacing w:after="0"/>
              <w:rPr>
                <w:lang w:eastAsia="en-US"/>
              </w:rPr>
            </w:pPr>
            <w:r>
              <w:rPr>
                <w:lang w:eastAsia="en-US"/>
              </w:rPr>
              <w:t>Antall ansatte</w:t>
            </w:r>
          </w:p>
        </w:tc>
        <w:tc>
          <w:tcPr>
            <w:tcW w:w="1701" w:type="dxa"/>
            <w:shd w:val="clear" w:color="auto" w:fill="auto"/>
          </w:tcPr>
          <w:p w14:paraId="042D2305" w14:textId="77777777" w:rsidR="00E71B0B" w:rsidRDefault="00474308">
            <w:pPr>
              <w:spacing w:after="0"/>
              <w:jc w:val="right"/>
              <w:rPr>
                <w:lang w:eastAsia="en-US"/>
              </w:rPr>
            </w:pPr>
            <w:r>
              <w:rPr>
                <w:lang w:eastAsia="en-US"/>
              </w:rPr>
              <w:t>84</w:t>
            </w:r>
          </w:p>
        </w:tc>
        <w:tc>
          <w:tcPr>
            <w:tcW w:w="1984" w:type="dxa"/>
            <w:shd w:val="clear" w:color="auto" w:fill="auto"/>
          </w:tcPr>
          <w:p w14:paraId="52A5219A" w14:textId="77777777" w:rsidR="00E71B0B" w:rsidRDefault="00474308">
            <w:pPr>
              <w:spacing w:after="0"/>
              <w:jc w:val="right"/>
              <w:rPr>
                <w:lang w:eastAsia="en-US"/>
              </w:rPr>
            </w:pPr>
            <w:r>
              <w:rPr>
                <w:lang w:eastAsia="en-US"/>
              </w:rPr>
              <w:t>82</w:t>
            </w:r>
          </w:p>
        </w:tc>
      </w:tr>
      <w:tr w:rsidR="00F562F6" w14:paraId="26F6DF4B" w14:textId="77777777">
        <w:trPr>
          <w:trHeight w:val="73"/>
        </w:trPr>
        <w:tc>
          <w:tcPr>
            <w:tcW w:w="5637" w:type="dxa"/>
            <w:shd w:val="clear" w:color="auto" w:fill="auto"/>
          </w:tcPr>
          <w:p w14:paraId="36C92572" w14:textId="77777777" w:rsidR="00E71B0B" w:rsidRDefault="00474308">
            <w:pPr>
              <w:spacing w:after="0"/>
              <w:rPr>
                <w:lang w:eastAsia="en-US"/>
              </w:rPr>
            </w:pPr>
            <w:r>
              <w:rPr>
                <w:lang w:eastAsia="en-US"/>
              </w:rPr>
              <w:lastRenderedPageBreak/>
              <w:t>Andel ansatte i Norge</w:t>
            </w:r>
          </w:p>
        </w:tc>
        <w:tc>
          <w:tcPr>
            <w:tcW w:w="1701" w:type="dxa"/>
            <w:shd w:val="clear" w:color="auto" w:fill="auto"/>
          </w:tcPr>
          <w:p w14:paraId="5DAE4F8B" w14:textId="77777777" w:rsidR="00E71B0B" w:rsidRDefault="00474308">
            <w:pPr>
              <w:spacing w:after="0"/>
              <w:jc w:val="right"/>
              <w:rPr>
                <w:lang w:eastAsia="en-US"/>
              </w:rPr>
            </w:pPr>
            <w:r>
              <w:rPr>
                <w:lang w:eastAsia="en-US"/>
              </w:rPr>
              <w:t>100 %</w:t>
            </w:r>
          </w:p>
        </w:tc>
        <w:tc>
          <w:tcPr>
            <w:tcW w:w="1984" w:type="dxa"/>
            <w:shd w:val="clear" w:color="auto" w:fill="auto"/>
          </w:tcPr>
          <w:p w14:paraId="032E6C21" w14:textId="77777777" w:rsidR="00E71B0B" w:rsidRDefault="00474308">
            <w:pPr>
              <w:spacing w:after="0"/>
              <w:jc w:val="right"/>
              <w:rPr>
                <w:lang w:eastAsia="en-US"/>
              </w:rPr>
            </w:pPr>
            <w:r>
              <w:rPr>
                <w:lang w:eastAsia="en-US"/>
              </w:rPr>
              <w:t>100 %</w:t>
            </w:r>
          </w:p>
        </w:tc>
      </w:tr>
      <w:tr w:rsidR="00F562F6" w14:paraId="5531D895" w14:textId="77777777">
        <w:trPr>
          <w:trHeight w:val="73"/>
        </w:trPr>
        <w:tc>
          <w:tcPr>
            <w:tcW w:w="5637" w:type="dxa"/>
            <w:shd w:val="clear" w:color="auto" w:fill="auto"/>
          </w:tcPr>
          <w:p w14:paraId="67E107A7"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3EEF867B" w14:textId="77777777" w:rsidR="00E71B0B" w:rsidRDefault="00474308">
            <w:pPr>
              <w:spacing w:after="0"/>
              <w:jc w:val="right"/>
              <w:rPr>
                <w:lang w:eastAsia="en-US"/>
              </w:rPr>
            </w:pPr>
            <w:r>
              <w:rPr>
                <w:lang w:eastAsia="en-US"/>
              </w:rPr>
              <w:t>33 %</w:t>
            </w:r>
          </w:p>
        </w:tc>
        <w:tc>
          <w:tcPr>
            <w:tcW w:w="1984" w:type="dxa"/>
            <w:shd w:val="clear" w:color="auto" w:fill="auto"/>
          </w:tcPr>
          <w:p w14:paraId="0606FD58" w14:textId="77777777" w:rsidR="00E71B0B" w:rsidRDefault="00474308">
            <w:pPr>
              <w:spacing w:after="0"/>
              <w:jc w:val="right"/>
              <w:rPr>
                <w:lang w:eastAsia="en-US"/>
              </w:rPr>
            </w:pPr>
            <w:r>
              <w:rPr>
                <w:lang w:eastAsia="en-US"/>
              </w:rPr>
              <w:t>50 %</w:t>
            </w:r>
          </w:p>
        </w:tc>
      </w:tr>
      <w:tr w:rsidR="00F562F6" w14:paraId="60493F6A" w14:textId="77777777">
        <w:trPr>
          <w:trHeight w:val="73"/>
        </w:trPr>
        <w:tc>
          <w:tcPr>
            <w:tcW w:w="5637" w:type="dxa"/>
            <w:shd w:val="clear" w:color="auto" w:fill="auto"/>
          </w:tcPr>
          <w:p w14:paraId="744EAE22" w14:textId="77777777" w:rsidR="00E71B0B" w:rsidRDefault="00474308">
            <w:pPr>
              <w:spacing w:after="0"/>
              <w:rPr>
                <w:lang w:eastAsia="en-US"/>
              </w:rPr>
            </w:pPr>
            <w:r>
              <w:rPr>
                <w:lang w:eastAsia="en-US"/>
              </w:rPr>
              <w:t>Andel kvinner i selskapet totalt</w:t>
            </w:r>
          </w:p>
        </w:tc>
        <w:tc>
          <w:tcPr>
            <w:tcW w:w="1701" w:type="dxa"/>
            <w:shd w:val="clear" w:color="auto" w:fill="auto"/>
          </w:tcPr>
          <w:p w14:paraId="097B3EAC" w14:textId="77777777" w:rsidR="00E71B0B" w:rsidRDefault="00474308">
            <w:pPr>
              <w:spacing w:after="0"/>
              <w:jc w:val="right"/>
              <w:rPr>
                <w:lang w:eastAsia="en-US"/>
              </w:rPr>
            </w:pPr>
            <w:r>
              <w:rPr>
                <w:lang w:eastAsia="en-US"/>
              </w:rPr>
              <w:t>46 %</w:t>
            </w:r>
          </w:p>
        </w:tc>
        <w:tc>
          <w:tcPr>
            <w:tcW w:w="1984" w:type="dxa"/>
            <w:shd w:val="clear" w:color="auto" w:fill="auto"/>
          </w:tcPr>
          <w:p w14:paraId="58200AC0" w14:textId="77777777" w:rsidR="00E71B0B" w:rsidRDefault="00474308">
            <w:pPr>
              <w:spacing w:after="0"/>
              <w:jc w:val="right"/>
              <w:rPr>
                <w:lang w:eastAsia="en-US"/>
              </w:rPr>
            </w:pPr>
            <w:r>
              <w:rPr>
                <w:lang w:eastAsia="en-US"/>
              </w:rPr>
              <w:t>46 %</w:t>
            </w:r>
          </w:p>
        </w:tc>
      </w:tr>
      <w:tr w:rsidR="00E71B0B" w14:paraId="6974889A" w14:textId="77777777">
        <w:trPr>
          <w:trHeight w:val="73"/>
        </w:trPr>
        <w:tc>
          <w:tcPr>
            <w:tcW w:w="9322" w:type="dxa"/>
            <w:gridSpan w:val="3"/>
            <w:shd w:val="clear" w:color="auto" w:fill="auto"/>
          </w:tcPr>
          <w:p w14:paraId="7512B346" w14:textId="77777777" w:rsidR="00E71B0B" w:rsidRDefault="00474308">
            <w:pPr>
              <w:spacing w:after="0"/>
              <w:rPr>
                <w:rStyle w:val="halvfet"/>
                <w:lang w:eastAsia="en-US"/>
              </w:rPr>
            </w:pPr>
            <w:r>
              <w:rPr>
                <w:rStyle w:val="halvfet"/>
                <w:lang w:eastAsia="en-US"/>
              </w:rPr>
              <w:t>Klimagassutslipp (tonn CO2-ekvivalenter)</w:t>
            </w:r>
          </w:p>
        </w:tc>
      </w:tr>
      <w:tr w:rsidR="00F562F6" w14:paraId="0E5E5B84" w14:textId="77777777">
        <w:trPr>
          <w:trHeight w:val="73"/>
        </w:trPr>
        <w:tc>
          <w:tcPr>
            <w:tcW w:w="5637" w:type="dxa"/>
            <w:shd w:val="clear" w:color="auto" w:fill="auto"/>
          </w:tcPr>
          <w:p w14:paraId="36A965AC" w14:textId="77777777" w:rsidR="00E71B0B" w:rsidRDefault="00474308">
            <w:pPr>
              <w:spacing w:after="0"/>
              <w:rPr>
                <w:lang w:eastAsia="en-US"/>
              </w:rPr>
            </w:pPr>
            <w:r>
              <w:rPr>
                <w:lang w:eastAsia="en-US"/>
              </w:rPr>
              <w:t>Scope 1</w:t>
            </w:r>
          </w:p>
        </w:tc>
        <w:tc>
          <w:tcPr>
            <w:tcW w:w="1701" w:type="dxa"/>
            <w:shd w:val="clear" w:color="auto" w:fill="auto"/>
          </w:tcPr>
          <w:p w14:paraId="1BAE3647" w14:textId="77777777" w:rsidR="00E71B0B" w:rsidRDefault="00474308">
            <w:pPr>
              <w:spacing w:after="0"/>
              <w:jc w:val="right"/>
              <w:rPr>
                <w:lang w:eastAsia="en-US"/>
              </w:rPr>
            </w:pPr>
            <w:r>
              <w:rPr>
                <w:lang w:eastAsia="en-US"/>
              </w:rPr>
              <w:t>0</w:t>
            </w:r>
          </w:p>
        </w:tc>
        <w:tc>
          <w:tcPr>
            <w:tcW w:w="1984" w:type="dxa"/>
            <w:shd w:val="clear" w:color="auto" w:fill="auto"/>
          </w:tcPr>
          <w:p w14:paraId="0564FD84" w14:textId="77777777" w:rsidR="00E71B0B" w:rsidRDefault="00474308">
            <w:pPr>
              <w:spacing w:after="0"/>
              <w:jc w:val="right"/>
              <w:rPr>
                <w:lang w:eastAsia="en-US"/>
              </w:rPr>
            </w:pPr>
            <w:r>
              <w:rPr>
                <w:lang w:eastAsia="en-US"/>
              </w:rPr>
              <w:t>-</w:t>
            </w:r>
          </w:p>
        </w:tc>
      </w:tr>
      <w:tr w:rsidR="00F562F6" w14:paraId="55C87197" w14:textId="77777777">
        <w:trPr>
          <w:trHeight w:val="73"/>
        </w:trPr>
        <w:tc>
          <w:tcPr>
            <w:tcW w:w="5637" w:type="dxa"/>
            <w:shd w:val="clear" w:color="auto" w:fill="auto"/>
          </w:tcPr>
          <w:p w14:paraId="54E99106" w14:textId="77777777" w:rsidR="00E71B0B" w:rsidRDefault="00474308">
            <w:pPr>
              <w:spacing w:after="0"/>
              <w:rPr>
                <w:lang w:eastAsia="en-US"/>
              </w:rPr>
            </w:pPr>
            <w:r>
              <w:rPr>
                <w:lang w:eastAsia="en-US"/>
              </w:rPr>
              <w:t>Scope 2</w:t>
            </w:r>
          </w:p>
        </w:tc>
        <w:tc>
          <w:tcPr>
            <w:tcW w:w="1701" w:type="dxa"/>
            <w:shd w:val="clear" w:color="auto" w:fill="auto"/>
          </w:tcPr>
          <w:p w14:paraId="1F6D6441" w14:textId="77777777" w:rsidR="00E71B0B" w:rsidRDefault="00474308">
            <w:pPr>
              <w:spacing w:after="0"/>
              <w:jc w:val="right"/>
              <w:rPr>
                <w:lang w:eastAsia="en-US"/>
              </w:rPr>
            </w:pPr>
            <w:r>
              <w:rPr>
                <w:lang w:eastAsia="en-US"/>
              </w:rPr>
              <w:t>0</w:t>
            </w:r>
          </w:p>
        </w:tc>
        <w:tc>
          <w:tcPr>
            <w:tcW w:w="1984" w:type="dxa"/>
            <w:shd w:val="clear" w:color="auto" w:fill="auto"/>
          </w:tcPr>
          <w:p w14:paraId="42ABD99F" w14:textId="77777777" w:rsidR="00E71B0B" w:rsidRDefault="00474308">
            <w:pPr>
              <w:spacing w:after="0"/>
              <w:jc w:val="right"/>
              <w:rPr>
                <w:lang w:eastAsia="en-US"/>
              </w:rPr>
            </w:pPr>
            <w:r>
              <w:rPr>
                <w:lang w:eastAsia="en-US"/>
              </w:rPr>
              <w:t>-</w:t>
            </w:r>
          </w:p>
        </w:tc>
      </w:tr>
      <w:tr w:rsidR="00F562F6" w14:paraId="0533EBAB" w14:textId="77777777">
        <w:trPr>
          <w:trHeight w:val="73"/>
        </w:trPr>
        <w:tc>
          <w:tcPr>
            <w:tcW w:w="5637" w:type="dxa"/>
            <w:shd w:val="clear" w:color="auto" w:fill="auto"/>
          </w:tcPr>
          <w:p w14:paraId="05BA9CFA" w14:textId="77777777" w:rsidR="00E71B0B" w:rsidRDefault="00474308">
            <w:pPr>
              <w:spacing w:after="0"/>
              <w:rPr>
                <w:lang w:eastAsia="en-US"/>
              </w:rPr>
            </w:pPr>
            <w:r>
              <w:rPr>
                <w:lang w:eastAsia="en-US"/>
              </w:rPr>
              <w:t>Scope 3</w:t>
            </w:r>
          </w:p>
        </w:tc>
        <w:tc>
          <w:tcPr>
            <w:tcW w:w="1701" w:type="dxa"/>
            <w:shd w:val="clear" w:color="auto" w:fill="auto"/>
          </w:tcPr>
          <w:p w14:paraId="6324E49B" w14:textId="77777777" w:rsidR="00E71B0B" w:rsidRDefault="00474308">
            <w:pPr>
              <w:spacing w:after="0"/>
              <w:jc w:val="right"/>
              <w:rPr>
                <w:lang w:eastAsia="en-US"/>
              </w:rPr>
            </w:pPr>
            <w:r>
              <w:rPr>
                <w:lang w:eastAsia="en-US"/>
              </w:rPr>
              <w:t>43,6</w:t>
            </w:r>
          </w:p>
        </w:tc>
        <w:tc>
          <w:tcPr>
            <w:tcW w:w="1984" w:type="dxa"/>
            <w:shd w:val="clear" w:color="auto" w:fill="auto"/>
          </w:tcPr>
          <w:p w14:paraId="1962FA95" w14:textId="77777777" w:rsidR="00E71B0B" w:rsidRDefault="00474308">
            <w:pPr>
              <w:spacing w:after="0"/>
              <w:jc w:val="right"/>
              <w:rPr>
                <w:lang w:eastAsia="en-US"/>
              </w:rPr>
            </w:pPr>
            <w:r>
              <w:rPr>
                <w:lang w:eastAsia="en-US"/>
              </w:rPr>
              <w:t>10</w:t>
            </w:r>
          </w:p>
        </w:tc>
      </w:tr>
      <w:tr w:rsidR="00F562F6" w14:paraId="0281132C" w14:textId="77777777">
        <w:trPr>
          <w:trHeight w:val="73"/>
        </w:trPr>
        <w:tc>
          <w:tcPr>
            <w:tcW w:w="5637" w:type="dxa"/>
            <w:shd w:val="clear" w:color="auto" w:fill="auto"/>
          </w:tcPr>
          <w:p w14:paraId="33E4A1D0"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65208639" w14:textId="77777777" w:rsidR="00E71B0B" w:rsidRDefault="00474308">
            <w:pPr>
              <w:spacing w:after="0"/>
              <w:jc w:val="right"/>
              <w:rPr>
                <w:lang w:eastAsia="en-US"/>
              </w:rPr>
            </w:pPr>
            <w:r>
              <w:rPr>
                <w:lang w:eastAsia="en-US"/>
              </w:rPr>
              <w:t>B*</w:t>
            </w:r>
          </w:p>
        </w:tc>
        <w:tc>
          <w:tcPr>
            <w:tcW w:w="1984" w:type="dxa"/>
            <w:shd w:val="clear" w:color="auto" w:fill="auto"/>
          </w:tcPr>
          <w:p w14:paraId="2BCA147F" w14:textId="77777777" w:rsidR="00E71B0B" w:rsidRDefault="00E71B0B" w:rsidP="00E7037C">
            <w:pPr>
              <w:rPr>
                <w:rFonts w:eastAsia="Calibri"/>
                <w:lang w:eastAsia="en-US"/>
              </w:rPr>
            </w:pPr>
          </w:p>
        </w:tc>
      </w:tr>
    </w:tbl>
    <w:p w14:paraId="3EC11D9C" w14:textId="77777777" w:rsidR="00E71B0B" w:rsidRDefault="00474308" w:rsidP="00A9630E">
      <w:pPr>
        <w:pStyle w:val="Note"/>
      </w:pPr>
      <w:r>
        <w:t>*Se side 52 for forklaring av utslippskategorier.</w:t>
      </w:r>
    </w:p>
    <w:p w14:paraId="1199BD98" w14:textId="77777777" w:rsidR="00E71B0B" w:rsidRDefault="00474308" w:rsidP="001B322E">
      <w:pPr>
        <w:pStyle w:val="avsnitt-tittel"/>
      </w:pPr>
      <w:r>
        <w:t>Klimamål</w:t>
      </w:r>
    </w:p>
    <w:p w14:paraId="520B347A" w14:textId="77777777" w:rsidR="00E71B0B" w:rsidRDefault="00474308" w:rsidP="001B322E">
      <w:r w:rsidRPr="00E7037C">
        <w:rPr>
          <w:rStyle w:val="halvfet"/>
        </w:rPr>
        <w:t xml:space="preserve">2025, 2030, 2050: </w:t>
      </w:r>
      <w:r>
        <w:t xml:space="preserve">Selskapet utarbeider egne klimamål i 2023. </w:t>
      </w:r>
      <w:proofErr w:type="spellStart"/>
      <w:r>
        <w:t>Enova</w:t>
      </w:r>
      <w:proofErr w:type="spellEnd"/>
      <w:r>
        <w:t xml:space="preserve"> leier kontorlokaler i et såkalt plusshus. Hoveddelen av klimagassutslipp er i forbindelse med reise. </w:t>
      </w:r>
      <w:proofErr w:type="spellStart"/>
      <w:r>
        <w:t>Enova</w:t>
      </w:r>
      <w:proofErr w:type="spellEnd"/>
      <w:r>
        <w:t xml:space="preserve"> jobber aktivt med å redusere disse utslippene. Det legges videre til rette for at ansatte kan benytte utslippsfrie fremkomstmiddel som transport til og fra arbeidssted.</w:t>
      </w:r>
    </w:p>
    <w:p w14:paraId="5533E711" w14:textId="4FF3A53D" w:rsidR="00675228" w:rsidRDefault="00675228" w:rsidP="00035E85">
      <w:pPr>
        <w:pStyle w:val="UnOverskrift3"/>
        <w:rPr>
          <w:noProof/>
        </w:rPr>
      </w:pPr>
      <w:proofErr w:type="spellStart"/>
      <w:r>
        <w:t>Entur</w:t>
      </w:r>
      <w:proofErr w:type="spellEnd"/>
      <w:r w:rsidR="00D97256">
        <w:t xml:space="preserve"> AS</w:t>
      </w:r>
    </w:p>
    <w:p w14:paraId="130DF10F" w14:textId="36962417" w:rsidR="00C67A62" w:rsidRDefault="00F27BB8" w:rsidP="001B322E">
      <w:r>
        <w:rPr>
          <w:noProof/>
        </w:rPr>
        <w:drawing>
          <wp:inline distT="0" distB="0" distL="0" distR="0" wp14:anchorId="35F069E9" wp14:editId="3813D77A">
            <wp:extent cx="847725" cy="257175"/>
            <wp:effectExtent l="0" t="0" r="0" b="0"/>
            <wp:docPr id="113" name="Bilde 11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ilde 113" descr="Logo"/>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847725" cy="257175"/>
                    </a:xfrm>
                    <a:prstGeom prst="rect">
                      <a:avLst/>
                    </a:prstGeom>
                    <a:noFill/>
                    <a:ln>
                      <a:noFill/>
                    </a:ln>
                  </pic:spPr>
                </pic:pic>
              </a:graphicData>
            </a:graphic>
          </wp:inline>
        </w:drawing>
      </w:r>
    </w:p>
    <w:p w14:paraId="1358A525" w14:textId="77777777" w:rsidR="00E71B0B" w:rsidRDefault="00474308" w:rsidP="00E33344">
      <w:proofErr w:type="spellStart"/>
      <w:r>
        <w:t>Entur</w:t>
      </w:r>
      <w:proofErr w:type="spellEnd"/>
      <w:r>
        <w:t xml:space="preserve"> utvikler og leverer digital infrastruktur og relaterte tjenester innen reiseplanlegging og billettsalg i kollektivsektoren. Selskapet tilbyr en konkurransenøytral nasjonal reiseplanleggertjeneste som skal gjøre det enkelt for reisende å planlegge og kjøpe reiser, uavhengig av om reisen gjennomføres med en eller flere kollektivselskaper. </w:t>
      </w:r>
      <w:proofErr w:type="spellStart"/>
      <w:r>
        <w:t>Entur</w:t>
      </w:r>
      <w:proofErr w:type="spellEnd"/>
      <w:r>
        <w:t xml:space="preserve"> samarbeider med kollektivaktørene om å samle inn, foredle og dele kollektivdata for hele Norge på en åpen digital plattform. I tillegg arbeider </w:t>
      </w:r>
      <w:proofErr w:type="spellStart"/>
      <w:r>
        <w:t>Entur</w:t>
      </w:r>
      <w:proofErr w:type="spellEnd"/>
      <w:r>
        <w:t xml:space="preserve"> sammen med flere transportvirksomheter for bedre å utnytte data i samferdselssektoren. Selskapet ble fisjonert ut fra </w:t>
      </w:r>
      <w:proofErr w:type="spellStart"/>
      <w:r>
        <w:t>Vygruppen</w:t>
      </w:r>
      <w:proofErr w:type="spellEnd"/>
      <w:r>
        <w:t xml:space="preserve"> AS i 2017. </w:t>
      </w:r>
      <w:proofErr w:type="spellStart"/>
      <w:r>
        <w:t>Entur</w:t>
      </w:r>
      <w:proofErr w:type="spellEnd"/>
      <w:r>
        <w:t xml:space="preserve"> overtok samtidig ansvaret for oppgaver som tidligere ble levert av Norsk Reiseinformasjon AS samt eierskapet til selskapet Interoperabilitetstjenester AS. Disse selskapene leverte tjenester innen innhenting og tilgjengeliggjøring av rutedata og elektronisk billettering. </w:t>
      </w:r>
      <w:proofErr w:type="spellStart"/>
      <w:r>
        <w:t>Entur</w:t>
      </w:r>
      <w:proofErr w:type="spellEnd"/>
      <w:r>
        <w:t xml:space="preserve"> har hovedkontor i Oslo.</w:t>
      </w:r>
    </w:p>
    <w:p w14:paraId="723185A9" w14:textId="77777777" w:rsidR="007C1CEB" w:rsidRDefault="007C1CEB" w:rsidP="007C1CEB">
      <w:pPr>
        <w:pStyle w:val="Petit"/>
      </w:pPr>
      <w:r w:rsidRPr="00E33344">
        <w:rPr>
          <w:rStyle w:val="halvfet"/>
        </w:rPr>
        <w:t xml:space="preserve">Styret: </w:t>
      </w:r>
      <w:r>
        <w:t xml:space="preserve">Karin Bing </w:t>
      </w:r>
      <w:proofErr w:type="spellStart"/>
      <w:r>
        <w:t>Orgland</w:t>
      </w:r>
      <w:proofErr w:type="spellEnd"/>
      <w:r>
        <w:t xml:space="preserve"> (styreleder), Leif Harald Jensen (nestleder), Sverre Kristian Gjessing, Audhild Andersen Randa, Pål Wien Espen, Håkon Fjeldstad*, Marianne </w:t>
      </w:r>
      <w:proofErr w:type="spellStart"/>
      <w:r>
        <w:t>Jørandstad</w:t>
      </w:r>
      <w:proofErr w:type="spellEnd"/>
      <w:r>
        <w:t>*, Karsten Skotte-Eriksen*</w:t>
      </w:r>
    </w:p>
    <w:p w14:paraId="70E18857" w14:textId="77777777" w:rsidR="007C1CEB" w:rsidRDefault="007C1CEB" w:rsidP="007C1CEB">
      <w:pPr>
        <w:pStyle w:val="Petit"/>
      </w:pPr>
      <w:r>
        <w:t>*valgt av de ansatte</w:t>
      </w:r>
    </w:p>
    <w:p w14:paraId="17386A9E" w14:textId="77777777" w:rsidR="007C1CEB" w:rsidRDefault="007C1CEB" w:rsidP="007C1CEB">
      <w:pPr>
        <w:pStyle w:val="Petit"/>
      </w:pPr>
      <w:r w:rsidRPr="00E33344">
        <w:rPr>
          <w:rStyle w:val="halvfet"/>
        </w:rPr>
        <w:t>Administrerende direktør:</w:t>
      </w:r>
      <w:r>
        <w:t xml:space="preserve"> Christel Borge</w:t>
      </w:r>
    </w:p>
    <w:p w14:paraId="6A5EF05C" w14:textId="77777777" w:rsidR="007C1CEB" w:rsidRDefault="007C1CEB" w:rsidP="007C1CEB">
      <w:pPr>
        <w:pStyle w:val="Petit"/>
      </w:pPr>
      <w:r w:rsidRPr="00E33344">
        <w:rPr>
          <w:rStyle w:val="halvfet"/>
        </w:rPr>
        <w:t>Revisor:</w:t>
      </w:r>
      <w:r>
        <w:t xml:space="preserve"> </w:t>
      </w:r>
      <w:proofErr w:type="spellStart"/>
      <w:r>
        <w:t>Deloitte</w:t>
      </w:r>
      <w:proofErr w:type="spellEnd"/>
      <w:r>
        <w:t xml:space="preserve"> AS</w:t>
      </w:r>
    </w:p>
    <w:p w14:paraId="00AC6F2B" w14:textId="763EA317" w:rsidR="007C1CEB" w:rsidRDefault="007C1CEB" w:rsidP="007C1CEB">
      <w:pPr>
        <w:pStyle w:val="Petit"/>
        <w:rPr>
          <w:rStyle w:val="Hyperkobling"/>
        </w:rPr>
      </w:pPr>
      <w:r w:rsidRPr="00E33344">
        <w:rPr>
          <w:rStyle w:val="halvfet"/>
        </w:rPr>
        <w:lastRenderedPageBreak/>
        <w:t>Nettside:</w:t>
      </w:r>
      <w:r>
        <w:t xml:space="preserve"> </w:t>
      </w:r>
      <w:hyperlink r:id="rId147" w:history="1">
        <w:r w:rsidR="00C67A62" w:rsidRPr="00133326">
          <w:rPr>
            <w:rStyle w:val="Hyperkobling"/>
          </w:rPr>
          <w:t>www.entur.no</w:t>
        </w:r>
      </w:hyperlink>
    </w:p>
    <w:p w14:paraId="6B6CF4E4" w14:textId="7D41C116" w:rsidR="00C67A62" w:rsidRDefault="00F27BB8" w:rsidP="00C67A62">
      <w:r>
        <w:rPr>
          <w:noProof/>
        </w:rPr>
        <w:drawing>
          <wp:inline distT="0" distB="0" distL="0" distR="0" wp14:anchorId="2CDE69CB" wp14:editId="4D813BAC">
            <wp:extent cx="2676525" cy="1809750"/>
            <wp:effectExtent l="0" t="0" r="0" b="0"/>
            <wp:docPr id="114" name="Bilde 11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ilde 114" descr="Illustrasjonsfoto"/>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6DF4F77E" w14:textId="37B4E3A1" w:rsidR="0036472E" w:rsidRPr="00C67A62" w:rsidRDefault="0036472E" w:rsidP="0036472E">
      <w:pPr>
        <w:pStyle w:val="Kilde"/>
      </w:pPr>
      <w:r w:rsidRPr="0036472E">
        <w:t xml:space="preserve">Foto: </w:t>
      </w:r>
      <w:proofErr w:type="spellStart"/>
      <w:r w:rsidRPr="0036472E">
        <w:t>Sune.Eriksen</w:t>
      </w:r>
      <w:proofErr w:type="spellEnd"/>
      <w:r w:rsidRPr="0036472E">
        <w:t xml:space="preserve">, </w:t>
      </w:r>
      <w:proofErr w:type="spellStart"/>
      <w:r w:rsidRPr="0036472E">
        <w:t>Tinagent</w:t>
      </w:r>
      <w:proofErr w:type="spellEnd"/>
    </w:p>
    <w:p w14:paraId="4AC42B7F" w14:textId="77777777" w:rsidR="00E71B0B" w:rsidRDefault="00474308" w:rsidP="001B322E">
      <w:pPr>
        <w:pStyle w:val="avsnitt-tittel"/>
      </w:pPr>
      <w:r>
        <w:t>Viktige hendelser i 2022</w:t>
      </w:r>
    </w:p>
    <w:p w14:paraId="62C583AC" w14:textId="77777777" w:rsidR="00E71B0B" w:rsidRDefault="00474308" w:rsidP="00FC2905">
      <w:pPr>
        <w:pStyle w:val="Listebombe"/>
      </w:pPr>
      <w:r>
        <w:t>Lansert ny avregningsløsning, tilbudsløsning og plassreservasjonstjeneste.</w:t>
      </w:r>
    </w:p>
    <w:p w14:paraId="4E5943D6" w14:textId="77777777" w:rsidR="00E71B0B" w:rsidRDefault="00474308" w:rsidP="00FC2905">
      <w:pPr>
        <w:pStyle w:val="Listebombe"/>
      </w:pPr>
      <w:r>
        <w:t xml:space="preserve">Nye aktører på </w:t>
      </w:r>
      <w:proofErr w:type="spellStart"/>
      <w:r>
        <w:t>Enturs</w:t>
      </w:r>
      <w:proofErr w:type="spellEnd"/>
      <w:r>
        <w:t xml:space="preserve"> plattform. </w:t>
      </w:r>
    </w:p>
    <w:p w14:paraId="518C473A" w14:textId="77777777" w:rsidR="00E71B0B" w:rsidRDefault="00474308" w:rsidP="00FC2905">
      <w:pPr>
        <w:pStyle w:val="Listebombe"/>
      </w:pPr>
      <w:proofErr w:type="gramStart"/>
      <w:r>
        <w:t>Implementert</w:t>
      </w:r>
      <w:proofErr w:type="gramEnd"/>
      <w:r>
        <w:t xml:space="preserve"> nye billetter bl.a. </w:t>
      </w:r>
      <w:proofErr w:type="spellStart"/>
      <w:r>
        <w:t>BestPris</w:t>
      </w:r>
      <w:proofErr w:type="spellEnd"/>
      <w:r>
        <w:t>, hvilesete, Kombinasjonsbillett og Sørpasset.</w:t>
      </w:r>
    </w:p>
    <w:p w14:paraId="0D9557C9" w14:textId="77777777" w:rsidR="00E71B0B" w:rsidRDefault="00474308" w:rsidP="001B322E">
      <w:pPr>
        <w:pStyle w:val="avsnitt-tittel"/>
      </w:pPr>
      <w:r>
        <w:t>Statens eierskap</w:t>
      </w:r>
    </w:p>
    <w:p w14:paraId="35557A16" w14:textId="77777777" w:rsidR="00E71B0B" w:rsidRDefault="00474308" w:rsidP="00E33344">
      <w:r>
        <w:t xml:space="preserve">Staten er eier i </w:t>
      </w:r>
      <w:proofErr w:type="spellStart"/>
      <w:r>
        <w:t>Entur</w:t>
      </w:r>
      <w:proofErr w:type="spellEnd"/>
      <w:r>
        <w:t xml:space="preserve"> for å utvikle og levere digital infrastruktur og tilknyttede tjenester innen reiseplanlegging og billettsalg til togselskap og andre kollektivaktører i hele landet, samt forvalte billettsalg og kunne gi konkurransenøytral reiseinformasjon til kollektivreisende. Statens mål som eier er kostnadseffektiv utvikling og drift av tjenester for reiseplanlegging og billettsalg i kollektivtransportsektoren.</w:t>
      </w:r>
    </w:p>
    <w:p w14:paraId="2B395D15" w14:textId="4EA2BD8E" w:rsidR="00E71B0B" w:rsidRDefault="00474308" w:rsidP="00E33344">
      <w:r w:rsidRPr="00E33344">
        <w:rPr>
          <w:rStyle w:val="halvfet"/>
        </w:rPr>
        <w:t>Statens eierandel:</w:t>
      </w:r>
      <w:r>
        <w:t xml:space="preserve"> 100 pst.</w:t>
      </w:r>
      <w:r w:rsidR="00EC36E5">
        <w:t xml:space="preserve"> </w:t>
      </w:r>
      <w:r w:rsidR="00EC36E5">
        <w:br/>
      </w:r>
      <w:r>
        <w:t>Samferdselsdepartementet</w:t>
      </w:r>
    </w:p>
    <w:p w14:paraId="52B4C638" w14:textId="77777777" w:rsidR="00E71B0B" w:rsidRDefault="00474308" w:rsidP="001B322E">
      <w:pPr>
        <w:pStyle w:val="avsnitt-tittel"/>
      </w:pPr>
      <w:r>
        <w:t>Oppnåelse av statens mål</w:t>
      </w:r>
    </w:p>
    <w:p w14:paraId="7C253924" w14:textId="77777777" w:rsidR="00E71B0B" w:rsidRDefault="00474308" w:rsidP="00E33344">
      <w:r>
        <w:t xml:space="preserve">Selskapet har høy tilgjengelighet, stabilitet og kvalitet som langsiktige mål for selskapets sektorpolitiske måloppnåelse. Oppetid i </w:t>
      </w:r>
      <w:proofErr w:type="spellStart"/>
      <w:r>
        <w:t>Enturs</w:t>
      </w:r>
      <w:proofErr w:type="spellEnd"/>
      <w:r>
        <w:t xml:space="preserve"> digitale systemer for reiseplanlegging og billettering, målt kundetilfredshet ved kundesenter og målt kundetilfredshet blant tog- og kollektivoperatørene benyttes som måleparametere. </w:t>
      </w:r>
      <w:proofErr w:type="spellStart"/>
      <w:r>
        <w:t>Entur</w:t>
      </w:r>
      <w:proofErr w:type="spellEnd"/>
      <w:r>
        <w:t xml:space="preserve"> har de siste tre årene levert på målene. Kostnadseffektiviteten, målt ved kostnad belastet tog- og kollektivoperatører som andel av billettomsetning, har vært noe lavere enn målsatt i 2021 og 2022. Dette forklares av lavere reiseaktivitet enn forventet.</w:t>
      </w:r>
    </w:p>
    <w:p w14:paraId="3B0E2260" w14:textId="77777777" w:rsidR="00E71B0B" w:rsidRDefault="00474308" w:rsidP="001B322E">
      <w:pPr>
        <w:pStyle w:val="avsnitt-tittel"/>
      </w:pPr>
      <w:r>
        <w:t>Ambisjoner, mål og strategier</w:t>
      </w:r>
    </w:p>
    <w:p w14:paraId="28497FF0" w14:textId="77777777" w:rsidR="00E71B0B" w:rsidRDefault="00474308" w:rsidP="00E33344">
      <w:proofErr w:type="spellStart"/>
      <w:r>
        <w:t>Entur</w:t>
      </w:r>
      <w:proofErr w:type="spellEnd"/>
      <w:r>
        <w:t xml:space="preserve"> skal gjennom samarbeid i kollektivsektoren bidra til enkle, bærekraftige reiser. Selskapet har en målsetning om å gjøre det mulig å søke opp og betale for alle kollektivreiser i en app. For å skape mest mulig bærekraftige reiser, jobber </w:t>
      </w:r>
      <w:proofErr w:type="spellStart"/>
      <w:r>
        <w:t>Entur</w:t>
      </w:r>
      <w:proofErr w:type="spellEnd"/>
      <w:r>
        <w:t xml:space="preserve"> for å samle hele kollektiv-Norge på én digital plattform. </w:t>
      </w:r>
      <w:r>
        <w:lastRenderedPageBreak/>
        <w:t>Dette legger til rette for effektiv utnyttelse av offentlige midler, og gjør det enkelt å velge kollektivt som et miljøvennlig reisealternativ.</w:t>
      </w:r>
    </w:p>
    <w:p w14:paraId="26BDE378"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693"/>
        <w:gridCol w:w="2835"/>
        <w:gridCol w:w="1417"/>
        <w:gridCol w:w="2410"/>
      </w:tblGrid>
      <w:tr w:rsidR="00F562F6" w14:paraId="53A514AF" w14:textId="77777777">
        <w:trPr>
          <w:trHeight w:val="454"/>
        </w:trPr>
        <w:tc>
          <w:tcPr>
            <w:tcW w:w="1101" w:type="dxa"/>
            <w:shd w:val="clear" w:color="auto" w:fill="auto"/>
          </w:tcPr>
          <w:p w14:paraId="5DCC3ECB" w14:textId="77777777" w:rsidR="00E71B0B" w:rsidRDefault="00E71B0B" w:rsidP="00E7037C">
            <w:pPr>
              <w:rPr>
                <w:rFonts w:eastAsia="Calibri"/>
                <w:lang w:eastAsia="en-US"/>
              </w:rPr>
            </w:pPr>
          </w:p>
        </w:tc>
        <w:tc>
          <w:tcPr>
            <w:tcW w:w="2693" w:type="dxa"/>
            <w:shd w:val="clear" w:color="auto" w:fill="auto"/>
          </w:tcPr>
          <w:p w14:paraId="7F91E788"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1B6C3AEE" w14:textId="77777777" w:rsidR="00E71B0B" w:rsidRDefault="00474308">
            <w:pPr>
              <w:pStyle w:val="TabellHode-rad"/>
              <w:spacing w:after="0"/>
              <w:rPr>
                <w:lang w:eastAsia="en-US"/>
              </w:rPr>
            </w:pPr>
            <w:r>
              <w:rPr>
                <w:lang w:eastAsia="en-US"/>
              </w:rPr>
              <w:t>Indikator</w:t>
            </w:r>
          </w:p>
        </w:tc>
        <w:tc>
          <w:tcPr>
            <w:tcW w:w="1417" w:type="dxa"/>
            <w:shd w:val="clear" w:color="auto" w:fill="auto"/>
          </w:tcPr>
          <w:p w14:paraId="221D6CF1"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5DE92108" w14:textId="77777777" w:rsidR="00E71B0B" w:rsidRDefault="00474308">
            <w:pPr>
              <w:pStyle w:val="TabellHode-rad"/>
              <w:spacing w:after="0"/>
              <w:jc w:val="right"/>
              <w:rPr>
                <w:lang w:eastAsia="en-US"/>
              </w:rPr>
            </w:pPr>
            <w:r>
              <w:rPr>
                <w:lang w:eastAsia="en-US"/>
              </w:rPr>
              <w:t>Resultat 2022 (2021)</w:t>
            </w:r>
          </w:p>
        </w:tc>
      </w:tr>
      <w:tr w:rsidR="00F562F6" w14:paraId="683912A6" w14:textId="77777777">
        <w:trPr>
          <w:trHeight w:val="391"/>
        </w:trPr>
        <w:tc>
          <w:tcPr>
            <w:tcW w:w="1101" w:type="dxa"/>
            <w:vMerge w:val="restart"/>
            <w:shd w:val="clear" w:color="auto" w:fill="auto"/>
          </w:tcPr>
          <w:p w14:paraId="7F17632C" w14:textId="555E7F86" w:rsidR="00E71B0B" w:rsidRDefault="00474308">
            <w:pPr>
              <w:spacing w:after="0"/>
              <w:rPr>
                <w:lang w:eastAsia="en-US"/>
              </w:rPr>
            </w:pPr>
            <w:r>
              <w:rPr>
                <w:lang w:eastAsia="en-US"/>
              </w:rPr>
              <w:t>Sektorpolitisk målopp</w:t>
            </w:r>
            <w:r w:rsidR="001C480F">
              <w:rPr>
                <w:lang w:eastAsia="en-US"/>
              </w:rPr>
              <w:softHyphen/>
            </w:r>
            <w:r>
              <w:rPr>
                <w:lang w:eastAsia="en-US"/>
              </w:rPr>
              <w:t>nåelse</w:t>
            </w:r>
          </w:p>
        </w:tc>
        <w:tc>
          <w:tcPr>
            <w:tcW w:w="2693" w:type="dxa"/>
            <w:shd w:val="clear" w:color="auto" w:fill="auto"/>
          </w:tcPr>
          <w:p w14:paraId="3F449AE0" w14:textId="77777777" w:rsidR="00E71B0B" w:rsidRDefault="00474308">
            <w:pPr>
              <w:spacing w:after="0"/>
              <w:rPr>
                <w:lang w:eastAsia="en-US"/>
              </w:rPr>
            </w:pPr>
            <w:r>
              <w:rPr>
                <w:lang w:eastAsia="en-US"/>
              </w:rPr>
              <w:t>Tjenester med høy tilgjengelighet og stabilitet</w:t>
            </w:r>
          </w:p>
        </w:tc>
        <w:tc>
          <w:tcPr>
            <w:tcW w:w="2835" w:type="dxa"/>
            <w:shd w:val="clear" w:color="auto" w:fill="auto"/>
          </w:tcPr>
          <w:p w14:paraId="45F66202" w14:textId="77777777" w:rsidR="00E71B0B" w:rsidRDefault="00474308">
            <w:pPr>
              <w:spacing w:after="0"/>
              <w:rPr>
                <w:lang w:eastAsia="en-US"/>
              </w:rPr>
            </w:pPr>
            <w:r>
              <w:rPr>
                <w:spacing w:val="-2"/>
                <w:lang w:eastAsia="en-US"/>
              </w:rPr>
              <w:t>Oppetid i systemer</w:t>
            </w:r>
          </w:p>
        </w:tc>
        <w:tc>
          <w:tcPr>
            <w:tcW w:w="1417" w:type="dxa"/>
            <w:shd w:val="clear" w:color="auto" w:fill="auto"/>
          </w:tcPr>
          <w:p w14:paraId="181AD061" w14:textId="77777777" w:rsidR="00E71B0B" w:rsidRDefault="00474308">
            <w:pPr>
              <w:spacing w:after="0"/>
              <w:jc w:val="right"/>
              <w:rPr>
                <w:lang w:eastAsia="en-US"/>
              </w:rPr>
            </w:pPr>
            <w:r>
              <w:rPr>
                <w:lang w:eastAsia="en-US"/>
              </w:rPr>
              <w:t>99,6 %</w:t>
            </w:r>
          </w:p>
        </w:tc>
        <w:tc>
          <w:tcPr>
            <w:tcW w:w="2410" w:type="dxa"/>
            <w:shd w:val="clear" w:color="auto" w:fill="auto"/>
          </w:tcPr>
          <w:p w14:paraId="57B8D10F" w14:textId="77777777" w:rsidR="00E71B0B" w:rsidRDefault="00474308">
            <w:pPr>
              <w:spacing w:after="0"/>
              <w:jc w:val="right"/>
              <w:rPr>
                <w:lang w:eastAsia="en-US"/>
              </w:rPr>
            </w:pPr>
            <w:r>
              <w:rPr>
                <w:lang w:eastAsia="en-US"/>
              </w:rPr>
              <w:t>99,86 % (99,83 %)</w:t>
            </w:r>
          </w:p>
        </w:tc>
      </w:tr>
      <w:tr w:rsidR="00F562F6" w14:paraId="3431A941" w14:textId="77777777">
        <w:trPr>
          <w:trHeight w:val="209"/>
        </w:trPr>
        <w:tc>
          <w:tcPr>
            <w:tcW w:w="1101" w:type="dxa"/>
            <w:vMerge/>
            <w:shd w:val="clear" w:color="auto" w:fill="auto"/>
          </w:tcPr>
          <w:p w14:paraId="708D6137" w14:textId="77777777" w:rsidR="00E71B0B" w:rsidRDefault="00E71B0B">
            <w:pPr>
              <w:rPr>
                <w:rFonts w:ascii="OpenSans-ExtraBold" w:hAnsi="OpenSans-ExtraBold"/>
                <w:lang w:eastAsia="en-US"/>
              </w:rPr>
            </w:pPr>
          </w:p>
        </w:tc>
        <w:tc>
          <w:tcPr>
            <w:tcW w:w="2693" w:type="dxa"/>
            <w:vMerge w:val="restart"/>
            <w:shd w:val="clear" w:color="auto" w:fill="auto"/>
          </w:tcPr>
          <w:p w14:paraId="7AD75EEE" w14:textId="77777777" w:rsidR="00E71B0B" w:rsidRDefault="00474308">
            <w:pPr>
              <w:spacing w:after="0"/>
              <w:rPr>
                <w:lang w:eastAsia="en-US"/>
              </w:rPr>
            </w:pPr>
            <w:r>
              <w:rPr>
                <w:lang w:eastAsia="en-US"/>
              </w:rPr>
              <w:t>Brukerrettede tjenester av høy kvalitet</w:t>
            </w:r>
          </w:p>
        </w:tc>
        <w:tc>
          <w:tcPr>
            <w:tcW w:w="2835" w:type="dxa"/>
            <w:shd w:val="clear" w:color="auto" w:fill="auto"/>
          </w:tcPr>
          <w:p w14:paraId="3361DCA7" w14:textId="77777777" w:rsidR="00E71B0B" w:rsidRDefault="00474308">
            <w:pPr>
              <w:spacing w:after="0"/>
              <w:rPr>
                <w:lang w:eastAsia="en-US"/>
              </w:rPr>
            </w:pPr>
            <w:r>
              <w:rPr>
                <w:lang w:eastAsia="en-US"/>
              </w:rPr>
              <w:t>Kundetilfredshet for henvendelser til kundesenteret (reisende)</w:t>
            </w:r>
          </w:p>
        </w:tc>
        <w:tc>
          <w:tcPr>
            <w:tcW w:w="1417" w:type="dxa"/>
            <w:shd w:val="clear" w:color="auto" w:fill="auto"/>
          </w:tcPr>
          <w:p w14:paraId="4C5AC6D0" w14:textId="77777777" w:rsidR="00E71B0B" w:rsidRDefault="00474308">
            <w:pPr>
              <w:spacing w:after="0"/>
              <w:jc w:val="right"/>
              <w:rPr>
                <w:lang w:eastAsia="en-US"/>
              </w:rPr>
            </w:pPr>
            <w:r>
              <w:rPr>
                <w:lang w:eastAsia="en-US"/>
              </w:rPr>
              <w:t>90 %</w:t>
            </w:r>
          </w:p>
        </w:tc>
        <w:tc>
          <w:tcPr>
            <w:tcW w:w="2410" w:type="dxa"/>
            <w:shd w:val="clear" w:color="auto" w:fill="auto"/>
          </w:tcPr>
          <w:p w14:paraId="5189F2BA" w14:textId="77777777" w:rsidR="00E71B0B" w:rsidRDefault="00474308">
            <w:pPr>
              <w:spacing w:after="0"/>
              <w:jc w:val="right"/>
              <w:rPr>
                <w:lang w:eastAsia="en-US"/>
              </w:rPr>
            </w:pPr>
            <w:r>
              <w:rPr>
                <w:lang w:eastAsia="en-US"/>
              </w:rPr>
              <w:t>90,8 % (90,8 %)</w:t>
            </w:r>
          </w:p>
        </w:tc>
      </w:tr>
      <w:tr w:rsidR="00F562F6" w14:paraId="2E9D29C0" w14:textId="77777777">
        <w:trPr>
          <w:trHeight w:val="288"/>
        </w:trPr>
        <w:tc>
          <w:tcPr>
            <w:tcW w:w="1101" w:type="dxa"/>
            <w:vMerge/>
            <w:shd w:val="clear" w:color="auto" w:fill="auto"/>
          </w:tcPr>
          <w:p w14:paraId="7036FABA" w14:textId="77777777" w:rsidR="00E71B0B" w:rsidRDefault="00E71B0B" w:rsidP="005251BA">
            <w:pPr>
              <w:rPr>
                <w:rFonts w:eastAsia="Calibri"/>
                <w:lang w:eastAsia="en-US"/>
              </w:rPr>
            </w:pPr>
          </w:p>
        </w:tc>
        <w:tc>
          <w:tcPr>
            <w:tcW w:w="2693" w:type="dxa"/>
            <w:vMerge/>
            <w:shd w:val="clear" w:color="auto" w:fill="auto"/>
          </w:tcPr>
          <w:p w14:paraId="083DA2CA" w14:textId="77777777" w:rsidR="00E71B0B" w:rsidRDefault="00E71B0B" w:rsidP="00E7037C">
            <w:pPr>
              <w:rPr>
                <w:rFonts w:eastAsia="Calibri"/>
                <w:lang w:eastAsia="en-US"/>
              </w:rPr>
            </w:pPr>
          </w:p>
        </w:tc>
        <w:tc>
          <w:tcPr>
            <w:tcW w:w="2835" w:type="dxa"/>
            <w:shd w:val="clear" w:color="auto" w:fill="auto"/>
          </w:tcPr>
          <w:p w14:paraId="3F9AE48B" w14:textId="77777777" w:rsidR="00E71B0B" w:rsidRDefault="00474308">
            <w:pPr>
              <w:spacing w:after="0"/>
              <w:rPr>
                <w:lang w:eastAsia="en-US"/>
              </w:rPr>
            </w:pPr>
            <w:r>
              <w:rPr>
                <w:lang w:eastAsia="en-US"/>
              </w:rPr>
              <w:t>Kundetilfredshet for selskapets tjenesteleveranser (tog- og kollektivoperatører)</w:t>
            </w:r>
          </w:p>
        </w:tc>
        <w:tc>
          <w:tcPr>
            <w:tcW w:w="1417" w:type="dxa"/>
            <w:shd w:val="clear" w:color="auto" w:fill="auto"/>
          </w:tcPr>
          <w:p w14:paraId="343E7513" w14:textId="77777777" w:rsidR="00E71B0B" w:rsidRDefault="00474308">
            <w:pPr>
              <w:spacing w:after="0"/>
              <w:jc w:val="right"/>
              <w:rPr>
                <w:lang w:eastAsia="en-US"/>
              </w:rPr>
            </w:pPr>
            <w:r>
              <w:rPr>
                <w:lang w:eastAsia="en-US"/>
              </w:rPr>
              <w:t>N/A*</w:t>
            </w:r>
          </w:p>
        </w:tc>
        <w:tc>
          <w:tcPr>
            <w:tcW w:w="2410" w:type="dxa"/>
            <w:shd w:val="clear" w:color="auto" w:fill="auto"/>
          </w:tcPr>
          <w:p w14:paraId="5B1E25CE" w14:textId="77777777" w:rsidR="00E71B0B" w:rsidRDefault="00474308">
            <w:pPr>
              <w:spacing w:after="0"/>
              <w:jc w:val="right"/>
              <w:rPr>
                <w:lang w:eastAsia="en-US"/>
              </w:rPr>
            </w:pPr>
            <w:r>
              <w:rPr>
                <w:lang w:eastAsia="en-US"/>
              </w:rPr>
              <w:t>68 (58)</w:t>
            </w:r>
          </w:p>
        </w:tc>
      </w:tr>
      <w:tr w:rsidR="00F562F6" w14:paraId="68FE75CB" w14:textId="77777777">
        <w:trPr>
          <w:trHeight w:val="354"/>
        </w:trPr>
        <w:tc>
          <w:tcPr>
            <w:tcW w:w="1101" w:type="dxa"/>
            <w:shd w:val="clear" w:color="auto" w:fill="auto"/>
          </w:tcPr>
          <w:p w14:paraId="5E578363" w14:textId="77777777" w:rsidR="00E71B0B" w:rsidRDefault="00474308">
            <w:pPr>
              <w:spacing w:after="0"/>
              <w:rPr>
                <w:lang w:eastAsia="en-US"/>
              </w:rPr>
            </w:pPr>
            <w:r>
              <w:rPr>
                <w:lang w:eastAsia="en-US"/>
              </w:rPr>
              <w:t>Effektiv drift</w:t>
            </w:r>
          </w:p>
        </w:tc>
        <w:tc>
          <w:tcPr>
            <w:tcW w:w="2693" w:type="dxa"/>
            <w:shd w:val="clear" w:color="auto" w:fill="auto"/>
          </w:tcPr>
          <w:p w14:paraId="5E586898" w14:textId="77777777" w:rsidR="00E71B0B" w:rsidRDefault="00474308">
            <w:pPr>
              <w:spacing w:after="0"/>
              <w:rPr>
                <w:lang w:eastAsia="en-US"/>
              </w:rPr>
            </w:pPr>
            <w:r>
              <w:rPr>
                <w:lang w:eastAsia="en-US"/>
              </w:rPr>
              <w:t>Kostnadseffektiv leveranse av tjenester til kollektivsektoren</w:t>
            </w:r>
          </w:p>
        </w:tc>
        <w:tc>
          <w:tcPr>
            <w:tcW w:w="2835" w:type="dxa"/>
            <w:shd w:val="clear" w:color="auto" w:fill="auto"/>
          </w:tcPr>
          <w:p w14:paraId="00B18430" w14:textId="77777777" w:rsidR="00E71B0B" w:rsidRDefault="00474308">
            <w:pPr>
              <w:spacing w:after="0"/>
              <w:rPr>
                <w:lang w:eastAsia="en-US"/>
              </w:rPr>
            </w:pPr>
            <w:r>
              <w:rPr>
                <w:lang w:eastAsia="en-US"/>
              </w:rPr>
              <w:t>Kostnad belastet tog- og kollektivoperatører som andel av billettomsetning</w:t>
            </w:r>
          </w:p>
        </w:tc>
        <w:tc>
          <w:tcPr>
            <w:tcW w:w="1417" w:type="dxa"/>
            <w:shd w:val="clear" w:color="auto" w:fill="auto"/>
          </w:tcPr>
          <w:p w14:paraId="3528C74E" w14:textId="77777777" w:rsidR="00E71B0B" w:rsidRDefault="00474308">
            <w:pPr>
              <w:spacing w:after="0"/>
              <w:jc w:val="right"/>
              <w:rPr>
                <w:lang w:eastAsia="en-US"/>
              </w:rPr>
            </w:pPr>
            <w:r>
              <w:rPr>
                <w:lang w:eastAsia="en-US"/>
              </w:rPr>
              <w:t>N/A*</w:t>
            </w:r>
          </w:p>
        </w:tc>
        <w:tc>
          <w:tcPr>
            <w:tcW w:w="2410" w:type="dxa"/>
            <w:shd w:val="clear" w:color="auto" w:fill="auto"/>
          </w:tcPr>
          <w:p w14:paraId="7872D912" w14:textId="77777777" w:rsidR="00E71B0B" w:rsidRDefault="00474308">
            <w:pPr>
              <w:spacing w:after="0"/>
              <w:jc w:val="right"/>
              <w:rPr>
                <w:lang w:eastAsia="en-US"/>
              </w:rPr>
            </w:pPr>
            <w:r>
              <w:rPr>
                <w:lang w:eastAsia="en-US"/>
              </w:rPr>
              <w:t xml:space="preserve"> 10,6 % (18,1 %)</w:t>
            </w:r>
          </w:p>
        </w:tc>
      </w:tr>
    </w:tbl>
    <w:p w14:paraId="7AD77B0B" w14:textId="48D3D829" w:rsidR="00E71B0B" w:rsidRPr="007C1CEB" w:rsidRDefault="00474308" w:rsidP="007C1CEB">
      <w:pPr>
        <w:pStyle w:val="Note"/>
        <w:rPr>
          <w:rStyle w:val="halvfet"/>
          <w:b w:val="0"/>
        </w:rPr>
      </w:pPr>
      <w:r>
        <w:t>*Målsatt for første gang i 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6"/>
        <w:gridCol w:w="1418"/>
        <w:gridCol w:w="1559"/>
      </w:tblGrid>
      <w:tr w:rsidR="00F562F6" w14:paraId="54EED9F7" w14:textId="77777777">
        <w:trPr>
          <w:trHeight w:val="73"/>
        </w:trPr>
        <w:tc>
          <w:tcPr>
            <w:tcW w:w="4786" w:type="dxa"/>
            <w:shd w:val="clear" w:color="auto" w:fill="auto"/>
          </w:tcPr>
          <w:p w14:paraId="379859C5" w14:textId="77777777" w:rsidR="00E71B0B" w:rsidRDefault="00474308">
            <w:pPr>
              <w:pStyle w:val="TabellHode-rad"/>
              <w:spacing w:after="0"/>
              <w:rPr>
                <w:lang w:eastAsia="en-US"/>
              </w:rPr>
            </w:pPr>
            <w:r>
              <w:rPr>
                <w:lang w:eastAsia="en-US"/>
              </w:rPr>
              <w:t>Resultatregnskap (mill. kroner)</w:t>
            </w:r>
          </w:p>
        </w:tc>
        <w:tc>
          <w:tcPr>
            <w:tcW w:w="1418" w:type="dxa"/>
            <w:shd w:val="clear" w:color="auto" w:fill="auto"/>
          </w:tcPr>
          <w:p w14:paraId="6AB8AF4F"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4A2A543F" w14:textId="77777777" w:rsidR="00E71B0B" w:rsidRDefault="00474308">
            <w:pPr>
              <w:pStyle w:val="TabellHode-rad"/>
              <w:spacing w:after="0"/>
              <w:jc w:val="right"/>
              <w:rPr>
                <w:lang w:eastAsia="en-US"/>
              </w:rPr>
            </w:pPr>
            <w:r>
              <w:rPr>
                <w:lang w:eastAsia="en-US"/>
              </w:rPr>
              <w:t>2021</w:t>
            </w:r>
          </w:p>
        </w:tc>
      </w:tr>
      <w:tr w:rsidR="00F562F6" w14:paraId="12F61BE7" w14:textId="77777777">
        <w:trPr>
          <w:trHeight w:val="73"/>
        </w:trPr>
        <w:tc>
          <w:tcPr>
            <w:tcW w:w="4786" w:type="dxa"/>
            <w:shd w:val="clear" w:color="auto" w:fill="auto"/>
          </w:tcPr>
          <w:p w14:paraId="6A2CB3D7" w14:textId="77777777" w:rsidR="00E71B0B" w:rsidRDefault="00474308">
            <w:pPr>
              <w:spacing w:after="0"/>
              <w:rPr>
                <w:lang w:eastAsia="en-US"/>
              </w:rPr>
            </w:pPr>
            <w:r>
              <w:rPr>
                <w:lang w:eastAsia="en-US"/>
              </w:rPr>
              <w:t>Driftsinntekter</w:t>
            </w:r>
          </w:p>
        </w:tc>
        <w:tc>
          <w:tcPr>
            <w:tcW w:w="1418" w:type="dxa"/>
            <w:shd w:val="clear" w:color="auto" w:fill="auto"/>
          </w:tcPr>
          <w:p w14:paraId="4FFC3A83" w14:textId="77777777" w:rsidR="00E71B0B" w:rsidRDefault="00474308">
            <w:pPr>
              <w:spacing w:after="0"/>
              <w:jc w:val="right"/>
              <w:rPr>
                <w:lang w:eastAsia="en-US"/>
              </w:rPr>
            </w:pPr>
            <w:r>
              <w:rPr>
                <w:lang w:eastAsia="en-US"/>
              </w:rPr>
              <w:t>593</w:t>
            </w:r>
          </w:p>
        </w:tc>
        <w:tc>
          <w:tcPr>
            <w:tcW w:w="1559" w:type="dxa"/>
            <w:shd w:val="clear" w:color="auto" w:fill="auto"/>
          </w:tcPr>
          <w:p w14:paraId="1A5D93A7" w14:textId="77777777" w:rsidR="00E71B0B" w:rsidRDefault="00474308">
            <w:pPr>
              <w:spacing w:after="0"/>
              <w:jc w:val="right"/>
              <w:rPr>
                <w:lang w:eastAsia="en-US"/>
              </w:rPr>
            </w:pPr>
            <w:r>
              <w:rPr>
                <w:lang w:eastAsia="en-US"/>
              </w:rPr>
              <w:t>557</w:t>
            </w:r>
          </w:p>
        </w:tc>
      </w:tr>
      <w:tr w:rsidR="00F562F6" w14:paraId="01C05D14" w14:textId="77777777">
        <w:trPr>
          <w:trHeight w:val="73"/>
        </w:trPr>
        <w:tc>
          <w:tcPr>
            <w:tcW w:w="4786" w:type="dxa"/>
            <w:shd w:val="clear" w:color="auto" w:fill="auto"/>
          </w:tcPr>
          <w:p w14:paraId="0699232B" w14:textId="77777777" w:rsidR="00E71B0B" w:rsidRDefault="00474308">
            <w:pPr>
              <w:spacing w:after="0"/>
              <w:rPr>
                <w:lang w:eastAsia="en-US"/>
              </w:rPr>
            </w:pPr>
            <w:r>
              <w:rPr>
                <w:lang w:eastAsia="en-US"/>
              </w:rPr>
              <w:t>Driftsresultat (EBIT)</w:t>
            </w:r>
          </w:p>
        </w:tc>
        <w:tc>
          <w:tcPr>
            <w:tcW w:w="1418" w:type="dxa"/>
            <w:shd w:val="clear" w:color="auto" w:fill="auto"/>
          </w:tcPr>
          <w:p w14:paraId="3BE6EF94" w14:textId="77777777" w:rsidR="00E71B0B" w:rsidRDefault="00474308">
            <w:pPr>
              <w:spacing w:after="0"/>
              <w:jc w:val="right"/>
              <w:rPr>
                <w:lang w:eastAsia="en-US"/>
              </w:rPr>
            </w:pPr>
            <w:r>
              <w:rPr>
                <w:lang w:eastAsia="en-US"/>
              </w:rPr>
              <w:t>4,6</w:t>
            </w:r>
          </w:p>
        </w:tc>
        <w:tc>
          <w:tcPr>
            <w:tcW w:w="1559" w:type="dxa"/>
            <w:shd w:val="clear" w:color="auto" w:fill="auto"/>
          </w:tcPr>
          <w:p w14:paraId="2581DB22" w14:textId="77777777" w:rsidR="00E71B0B" w:rsidRDefault="00474308">
            <w:pPr>
              <w:spacing w:after="0"/>
              <w:jc w:val="right"/>
              <w:rPr>
                <w:lang w:eastAsia="en-US"/>
              </w:rPr>
            </w:pPr>
            <w:r>
              <w:rPr>
                <w:lang w:eastAsia="en-US"/>
              </w:rPr>
              <w:t>4,7</w:t>
            </w:r>
          </w:p>
        </w:tc>
      </w:tr>
      <w:tr w:rsidR="00F562F6" w14:paraId="61B57724" w14:textId="77777777">
        <w:trPr>
          <w:trHeight w:val="73"/>
        </w:trPr>
        <w:tc>
          <w:tcPr>
            <w:tcW w:w="4786" w:type="dxa"/>
            <w:shd w:val="clear" w:color="auto" w:fill="auto"/>
          </w:tcPr>
          <w:p w14:paraId="4BBF84CF" w14:textId="77777777" w:rsidR="00E71B0B" w:rsidRDefault="00474308">
            <w:pPr>
              <w:spacing w:after="0"/>
              <w:rPr>
                <w:lang w:eastAsia="en-US"/>
              </w:rPr>
            </w:pPr>
            <w:r>
              <w:rPr>
                <w:lang w:eastAsia="en-US"/>
              </w:rPr>
              <w:t>Resultat før skatt og minoritet</w:t>
            </w:r>
          </w:p>
        </w:tc>
        <w:tc>
          <w:tcPr>
            <w:tcW w:w="1418" w:type="dxa"/>
            <w:shd w:val="clear" w:color="auto" w:fill="auto"/>
          </w:tcPr>
          <w:p w14:paraId="0D56CA0D" w14:textId="77777777" w:rsidR="00E71B0B" w:rsidRDefault="00474308">
            <w:pPr>
              <w:spacing w:after="0"/>
              <w:jc w:val="right"/>
              <w:rPr>
                <w:lang w:eastAsia="en-US"/>
              </w:rPr>
            </w:pPr>
            <w:r>
              <w:rPr>
                <w:lang w:eastAsia="en-US"/>
              </w:rPr>
              <w:t>4</w:t>
            </w:r>
          </w:p>
        </w:tc>
        <w:tc>
          <w:tcPr>
            <w:tcW w:w="1559" w:type="dxa"/>
            <w:shd w:val="clear" w:color="auto" w:fill="auto"/>
          </w:tcPr>
          <w:p w14:paraId="55921ED3" w14:textId="77777777" w:rsidR="00E71B0B" w:rsidRDefault="00474308">
            <w:pPr>
              <w:spacing w:after="0"/>
              <w:jc w:val="right"/>
              <w:rPr>
                <w:lang w:eastAsia="en-US"/>
              </w:rPr>
            </w:pPr>
            <w:r>
              <w:rPr>
                <w:lang w:eastAsia="en-US"/>
              </w:rPr>
              <w:t>2,8</w:t>
            </w:r>
          </w:p>
        </w:tc>
      </w:tr>
      <w:tr w:rsidR="00F562F6" w14:paraId="41DFEDF7" w14:textId="77777777">
        <w:trPr>
          <w:trHeight w:val="73"/>
        </w:trPr>
        <w:tc>
          <w:tcPr>
            <w:tcW w:w="4786" w:type="dxa"/>
            <w:shd w:val="clear" w:color="auto" w:fill="auto"/>
          </w:tcPr>
          <w:p w14:paraId="09A88EE7" w14:textId="77777777" w:rsidR="00E71B0B" w:rsidRDefault="00474308">
            <w:pPr>
              <w:spacing w:after="0"/>
              <w:rPr>
                <w:lang w:eastAsia="en-US"/>
              </w:rPr>
            </w:pPr>
            <w:r>
              <w:rPr>
                <w:lang w:eastAsia="en-US"/>
              </w:rPr>
              <w:t>Skattekostnad</w:t>
            </w:r>
          </w:p>
        </w:tc>
        <w:tc>
          <w:tcPr>
            <w:tcW w:w="1418" w:type="dxa"/>
            <w:shd w:val="clear" w:color="auto" w:fill="auto"/>
          </w:tcPr>
          <w:p w14:paraId="227ED9D5" w14:textId="77777777" w:rsidR="00E71B0B" w:rsidRDefault="00474308">
            <w:pPr>
              <w:spacing w:after="0"/>
              <w:jc w:val="right"/>
              <w:rPr>
                <w:lang w:eastAsia="en-US"/>
              </w:rPr>
            </w:pPr>
            <w:r>
              <w:rPr>
                <w:lang w:eastAsia="en-US"/>
              </w:rPr>
              <w:t>0,6</w:t>
            </w:r>
          </w:p>
        </w:tc>
        <w:tc>
          <w:tcPr>
            <w:tcW w:w="1559" w:type="dxa"/>
            <w:shd w:val="clear" w:color="auto" w:fill="auto"/>
          </w:tcPr>
          <w:p w14:paraId="777796C5" w14:textId="77777777" w:rsidR="00E71B0B" w:rsidRDefault="00474308">
            <w:pPr>
              <w:spacing w:after="0"/>
              <w:jc w:val="right"/>
              <w:rPr>
                <w:lang w:eastAsia="en-US"/>
              </w:rPr>
            </w:pPr>
            <w:r>
              <w:rPr>
                <w:lang w:eastAsia="en-US"/>
              </w:rPr>
              <w:t>-0,6</w:t>
            </w:r>
          </w:p>
        </w:tc>
      </w:tr>
      <w:tr w:rsidR="00F562F6" w14:paraId="5406D527" w14:textId="77777777">
        <w:trPr>
          <w:trHeight w:val="73"/>
        </w:trPr>
        <w:tc>
          <w:tcPr>
            <w:tcW w:w="4786" w:type="dxa"/>
            <w:shd w:val="clear" w:color="auto" w:fill="auto"/>
          </w:tcPr>
          <w:p w14:paraId="46B8F3DF" w14:textId="77777777" w:rsidR="00E71B0B" w:rsidRDefault="00474308">
            <w:pPr>
              <w:spacing w:after="0"/>
              <w:rPr>
                <w:lang w:eastAsia="en-US"/>
              </w:rPr>
            </w:pPr>
            <w:r>
              <w:rPr>
                <w:lang w:eastAsia="en-US"/>
              </w:rPr>
              <w:t>Resultat etter skatt og minoritet</w:t>
            </w:r>
          </w:p>
        </w:tc>
        <w:tc>
          <w:tcPr>
            <w:tcW w:w="1418" w:type="dxa"/>
            <w:shd w:val="clear" w:color="auto" w:fill="auto"/>
          </w:tcPr>
          <w:p w14:paraId="4070955E" w14:textId="77777777" w:rsidR="00E71B0B" w:rsidRDefault="00474308">
            <w:pPr>
              <w:spacing w:after="0"/>
              <w:jc w:val="right"/>
              <w:rPr>
                <w:lang w:eastAsia="en-US"/>
              </w:rPr>
            </w:pPr>
            <w:r>
              <w:rPr>
                <w:lang w:eastAsia="en-US"/>
              </w:rPr>
              <w:t>3,4</w:t>
            </w:r>
          </w:p>
        </w:tc>
        <w:tc>
          <w:tcPr>
            <w:tcW w:w="1559" w:type="dxa"/>
            <w:shd w:val="clear" w:color="auto" w:fill="auto"/>
          </w:tcPr>
          <w:p w14:paraId="3A1F0B72" w14:textId="77777777" w:rsidR="00E71B0B" w:rsidRDefault="00474308">
            <w:pPr>
              <w:spacing w:after="0"/>
              <w:jc w:val="right"/>
              <w:rPr>
                <w:lang w:eastAsia="en-US"/>
              </w:rPr>
            </w:pPr>
            <w:r>
              <w:rPr>
                <w:lang w:eastAsia="en-US"/>
              </w:rPr>
              <w:t>3,4</w:t>
            </w:r>
          </w:p>
        </w:tc>
      </w:tr>
      <w:tr w:rsidR="00E71B0B" w14:paraId="2686098A" w14:textId="77777777">
        <w:trPr>
          <w:trHeight w:val="73"/>
        </w:trPr>
        <w:tc>
          <w:tcPr>
            <w:tcW w:w="7763" w:type="dxa"/>
            <w:gridSpan w:val="3"/>
            <w:shd w:val="clear" w:color="auto" w:fill="auto"/>
          </w:tcPr>
          <w:p w14:paraId="252C109C" w14:textId="77777777" w:rsidR="00E71B0B" w:rsidRDefault="00474308">
            <w:pPr>
              <w:spacing w:after="0"/>
              <w:rPr>
                <w:rStyle w:val="halvfet"/>
                <w:lang w:eastAsia="en-US"/>
              </w:rPr>
            </w:pPr>
            <w:r>
              <w:rPr>
                <w:rStyle w:val="halvfet"/>
                <w:lang w:eastAsia="en-US"/>
              </w:rPr>
              <w:t>Balanse</w:t>
            </w:r>
          </w:p>
        </w:tc>
      </w:tr>
      <w:tr w:rsidR="00F562F6" w14:paraId="05B2A8DB" w14:textId="77777777">
        <w:trPr>
          <w:trHeight w:val="73"/>
        </w:trPr>
        <w:tc>
          <w:tcPr>
            <w:tcW w:w="4786" w:type="dxa"/>
            <w:shd w:val="clear" w:color="auto" w:fill="auto"/>
          </w:tcPr>
          <w:p w14:paraId="7F28B6F0" w14:textId="77777777" w:rsidR="00E71B0B" w:rsidRDefault="00474308">
            <w:pPr>
              <w:spacing w:after="0"/>
              <w:rPr>
                <w:lang w:eastAsia="en-US"/>
              </w:rPr>
            </w:pPr>
            <w:r>
              <w:rPr>
                <w:lang w:eastAsia="en-US"/>
              </w:rPr>
              <w:t>Sum eiendeler</w:t>
            </w:r>
          </w:p>
        </w:tc>
        <w:tc>
          <w:tcPr>
            <w:tcW w:w="1418" w:type="dxa"/>
            <w:shd w:val="clear" w:color="auto" w:fill="auto"/>
          </w:tcPr>
          <w:p w14:paraId="57FF2426" w14:textId="77777777" w:rsidR="00E71B0B" w:rsidRDefault="00474308">
            <w:pPr>
              <w:spacing w:after="0"/>
              <w:jc w:val="right"/>
              <w:rPr>
                <w:lang w:eastAsia="en-US"/>
              </w:rPr>
            </w:pPr>
            <w:r>
              <w:rPr>
                <w:lang w:eastAsia="en-US"/>
              </w:rPr>
              <w:t>528</w:t>
            </w:r>
          </w:p>
        </w:tc>
        <w:tc>
          <w:tcPr>
            <w:tcW w:w="1559" w:type="dxa"/>
            <w:shd w:val="clear" w:color="auto" w:fill="auto"/>
          </w:tcPr>
          <w:p w14:paraId="721AB585" w14:textId="77777777" w:rsidR="00E71B0B" w:rsidRDefault="00474308">
            <w:pPr>
              <w:spacing w:after="0"/>
              <w:jc w:val="right"/>
              <w:rPr>
                <w:lang w:eastAsia="en-US"/>
              </w:rPr>
            </w:pPr>
            <w:r>
              <w:rPr>
                <w:lang w:eastAsia="en-US"/>
              </w:rPr>
              <w:t>476</w:t>
            </w:r>
          </w:p>
        </w:tc>
      </w:tr>
      <w:tr w:rsidR="00F562F6" w14:paraId="0FA1DDEC" w14:textId="77777777">
        <w:trPr>
          <w:trHeight w:val="73"/>
        </w:trPr>
        <w:tc>
          <w:tcPr>
            <w:tcW w:w="4786" w:type="dxa"/>
            <w:shd w:val="clear" w:color="auto" w:fill="auto"/>
          </w:tcPr>
          <w:p w14:paraId="32047EA6"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418" w:type="dxa"/>
            <w:shd w:val="clear" w:color="auto" w:fill="auto"/>
          </w:tcPr>
          <w:p w14:paraId="717B7CC5" w14:textId="77777777" w:rsidR="00E71B0B" w:rsidRDefault="00474308">
            <w:pPr>
              <w:spacing w:after="0"/>
              <w:jc w:val="right"/>
              <w:rPr>
                <w:lang w:eastAsia="en-US"/>
              </w:rPr>
            </w:pPr>
            <w:r>
              <w:rPr>
                <w:lang w:eastAsia="en-US"/>
              </w:rPr>
              <w:t>225</w:t>
            </w:r>
          </w:p>
        </w:tc>
        <w:tc>
          <w:tcPr>
            <w:tcW w:w="1559" w:type="dxa"/>
            <w:shd w:val="clear" w:color="auto" w:fill="auto"/>
          </w:tcPr>
          <w:p w14:paraId="296E82EF" w14:textId="77777777" w:rsidR="00E71B0B" w:rsidRDefault="00474308">
            <w:pPr>
              <w:spacing w:after="0"/>
              <w:jc w:val="right"/>
              <w:rPr>
                <w:lang w:eastAsia="en-US"/>
              </w:rPr>
            </w:pPr>
            <w:r>
              <w:rPr>
                <w:lang w:eastAsia="en-US"/>
              </w:rPr>
              <w:t>219</w:t>
            </w:r>
          </w:p>
        </w:tc>
      </w:tr>
      <w:tr w:rsidR="00F562F6" w14:paraId="0C34AC48" w14:textId="77777777">
        <w:trPr>
          <w:trHeight w:val="73"/>
        </w:trPr>
        <w:tc>
          <w:tcPr>
            <w:tcW w:w="4786" w:type="dxa"/>
            <w:shd w:val="clear" w:color="auto" w:fill="auto"/>
          </w:tcPr>
          <w:p w14:paraId="4FCB6B11" w14:textId="77777777" w:rsidR="00E71B0B" w:rsidRDefault="00474308">
            <w:pPr>
              <w:spacing w:after="0"/>
              <w:rPr>
                <w:lang w:eastAsia="en-US"/>
              </w:rPr>
            </w:pPr>
            <w:r>
              <w:rPr>
                <w:lang w:eastAsia="en-US"/>
              </w:rPr>
              <w:t>Sum egenkapital</w:t>
            </w:r>
          </w:p>
        </w:tc>
        <w:tc>
          <w:tcPr>
            <w:tcW w:w="1418" w:type="dxa"/>
            <w:shd w:val="clear" w:color="auto" w:fill="auto"/>
          </w:tcPr>
          <w:p w14:paraId="49D75E31" w14:textId="77777777" w:rsidR="00E71B0B" w:rsidRDefault="00474308">
            <w:pPr>
              <w:spacing w:after="0"/>
              <w:jc w:val="right"/>
              <w:rPr>
                <w:lang w:eastAsia="en-US"/>
              </w:rPr>
            </w:pPr>
            <w:r>
              <w:rPr>
                <w:lang w:eastAsia="en-US"/>
              </w:rPr>
              <w:t>109</w:t>
            </w:r>
          </w:p>
        </w:tc>
        <w:tc>
          <w:tcPr>
            <w:tcW w:w="1559" w:type="dxa"/>
            <w:shd w:val="clear" w:color="auto" w:fill="auto"/>
          </w:tcPr>
          <w:p w14:paraId="664550AB" w14:textId="77777777" w:rsidR="00E71B0B" w:rsidRDefault="00474308">
            <w:pPr>
              <w:spacing w:after="0"/>
              <w:jc w:val="right"/>
              <w:rPr>
                <w:lang w:eastAsia="en-US"/>
              </w:rPr>
            </w:pPr>
            <w:r>
              <w:rPr>
                <w:lang w:eastAsia="en-US"/>
              </w:rPr>
              <w:t>93</w:t>
            </w:r>
          </w:p>
        </w:tc>
      </w:tr>
      <w:tr w:rsidR="00F562F6" w14:paraId="603C3988" w14:textId="77777777">
        <w:trPr>
          <w:trHeight w:val="73"/>
        </w:trPr>
        <w:tc>
          <w:tcPr>
            <w:tcW w:w="4786" w:type="dxa"/>
            <w:shd w:val="clear" w:color="auto" w:fill="auto"/>
          </w:tcPr>
          <w:p w14:paraId="5BC1F8CE" w14:textId="77777777" w:rsidR="00E71B0B" w:rsidRDefault="00474308">
            <w:pPr>
              <w:spacing w:after="0"/>
              <w:rPr>
                <w:lang w:eastAsia="en-US"/>
              </w:rPr>
            </w:pPr>
            <w:r>
              <w:rPr>
                <w:rFonts w:ascii="OpenSans-Italic" w:hAnsi="OpenSans-Italic" w:cs="OpenSans-Italic"/>
                <w:i/>
                <w:iCs/>
                <w:lang w:eastAsia="en-US"/>
              </w:rPr>
              <w:t>- Hvorav minoriteter</w:t>
            </w:r>
          </w:p>
        </w:tc>
        <w:tc>
          <w:tcPr>
            <w:tcW w:w="1418" w:type="dxa"/>
            <w:shd w:val="clear" w:color="auto" w:fill="auto"/>
          </w:tcPr>
          <w:p w14:paraId="3B72EEF2" w14:textId="77777777" w:rsidR="00E71B0B" w:rsidRDefault="00474308">
            <w:pPr>
              <w:spacing w:after="0"/>
              <w:jc w:val="right"/>
              <w:rPr>
                <w:lang w:eastAsia="en-US"/>
              </w:rPr>
            </w:pPr>
            <w:r>
              <w:rPr>
                <w:lang w:eastAsia="en-US"/>
              </w:rPr>
              <w:t>0</w:t>
            </w:r>
          </w:p>
        </w:tc>
        <w:tc>
          <w:tcPr>
            <w:tcW w:w="1559" w:type="dxa"/>
            <w:shd w:val="clear" w:color="auto" w:fill="auto"/>
          </w:tcPr>
          <w:p w14:paraId="43459A46" w14:textId="77777777" w:rsidR="00E71B0B" w:rsidRDefault="00474308">
            <w:pPr>
              <w:spacing w:after="0"/>
              <w:jc w:val="right"/>
              <w:rPr>
                <w:lang w:eastAsia="en-US"/>
              </w:rPr>
            </w:pPr>
            <w:r>
              <w:rPr>
                <w:lang w:eastAsia="en-US"/>
              </w:rPr>
              <w:t>0</w:t>
            </w:r>
          </w:p>
        </w:tc>
      </w:tr>
      <w:tr w:rsidR="00F562F6" w14:paraId="46364314" w14:textId="77777777">
        <w:trPr>
          <w:trHeight w:val="73"/>
        </w:trPr>
        <w:tc>
          <w:tcPr>
            <w:tcW w:w="4786" w:type="dxa"/>
            <w:shd w:val="clear" w:color="auto" w:fill="auto"/>
          </w:tcPr>
          <w:p w14:paraId="017808E7" w14:textId="77777777" w:rsidR="00E71B0B" w:rsidRDefault="00474308">
            <w:pPr>
              <w:spacing w:after="0"/>
              <w:rPr>
                <w:lang w:eastAsia="en-US"/>
              </w:rPr>
            </w:pPr>
            <w:r>
              <w:rPr>
                <w:lang w:eastAsia="en-US"/>
              </w:rPr>
              <w:t>Sum gjeld og forpliktelser</w:t>
            </w:r>
          </w:p>
        </w:tc>
        <w:tc>
          <w:tcPr>
            <w:tcW w:w="1418" w:type="dxa"/>
            <w:shd w:val="clear" w:color="auto" w:fill="auto"/>
          </w:tcPr>
          <w:p w14:paraId="74FA2802" w14:textId="77777777" w:rsidR="00E71B0B" w:rsidRDefault="00474308">
            <w:pPr>
              <w:spacing w:after="0"/>
              <w:jc w:val="right"/>
              <w:rPr>
                <w:lang w:eastAsia="en-US"/>
              </w:rPr>
            </w:pPr>
            <w:r>
              <w:rPr>
                <w:lang w:eastAsia="en-US"/>
              </w:rPr>
              <w:t>419</w:t>
            </w:r>
          </w:p>
        </w:tc>
        <w:tc>
          <w:tcPr>
            <w:tcW w:w="1559" w:type="dxa"/>
            <w:shd w:val="clear" w:color="auto" w:fill="auto"/>
          </w:tcPr>
          <w:p w14:paraId="3BDDC75E" w14:textId="77777777" w:rsidR="00E71B0B" w:rsidRDefault="00474308">
            <w:pPr>
              <w:spacing w:after="0"/>
              <w:jc w:val="right"/>
              <w:rPr>
                <w:lang w:eastAsia="en-US"/>
              </w:rPr>
            </w:pPr>
            <w:r>
              <w:rPr>
                <w:lang w:eastAsia="en-US"/>
              </w:rPr>
              <w:t>382</w:t>
            </w:r>
          </w:p>
        </w:tc>
      </w:tr>
      <w:tr w:rsidR="00F562F6" w14:paraId="26511E1A" w14:textId="77777777">
        <w:trPr>
          <w:trHeight w:val="73"/>
        </w:trPr>
        <w:tc>
          <w:tcPr>
            <w:tcW w:w="4786" w:type="dxa"/>
            <w:shd w:val="clear" w:color="auto" w:fill="auto"/>
          </w:tcPr>
          <w:p w14:paraId="2AB83F9E"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418" w:type="dxa"/>
            <w:shd w:val="clear" w:color="auto" w:fill="auto"/>
          </w:tcPr>
          <w:p w14:paraId="796D52B5" w14:textId="77777777" w:rsidR="00E71B0B" w:rsidRDefault="00474308">
            <w:pPr>
              <w:spacing w:after="0"/>
              <w:jc w:val="right"/>
              <w:rPr>
                <w:lang w:eastAsia="en-US"/>
              </w:rPr>
            </w:pPr>
            <w:r>
              <w:rPr>
                <w:lang w:eastAsia="en-US"/>
              </w:rPr>
              <w:t>0</w:t>
            </w:r>
          </w:p>
        </w:tc>
        <w:tc>
          <w:tcPr>
            <w:tcW w:w="1559" w:type="dxa"/>
            <w:shd w:val="clear" w:color="auto" w:fill="auto"/>
          </w:tcPr>
          <w:p w14:paraId="720AE070" w14:textId="77777777" w:rsidR="00E71B0B" w:rsidRDefault="00474308">
            <w:pPr>
              <w:spacing w:after="0"/>
              <w:jc w:val="right"/>
              <w:rPr>
                <w:lang w:eastAsia="en-US"/>
              </w:rPr>
            </w:pPr>
            <w:r>
              <w:rPr>
                <w:lang w:eastAsia="en-US"/>
              </w:rPr>
              <w:t>0</w:t>
            </w:r>
          </w:p>
        </w:tc>
      </w:tr>
      <w:tr w:rsidR="00E71B0B" w14:paraId="45414B81" w14:textId="77777777">
        <w:trPr>
          <w:trHeight w:val="73"/>
        </w:trPr>
        <w:tc>
          <w:tcPr>
            <w:tcW w:w="7763" w:type="dxa"/>
            <w:gridSpan w:val="3"/>
            <w:shd w:val="clear" w:color="auto" w:fill="auto"/>
          </w:tcPr>
          <w:p w14:paraId="10FC9733" w14:textId="77777777" w:rsidR="00E71B0B" w:rsidRDefault="00474308">
            <w:pPr>
              <w:spacing w:after="0"/>
              <w:rPr>
                <w:rStyle w:val="halvfet"/>
                <w:lang w:eastAsia="en-US"/>
              </w:rPr>
            </w:pPr>
            <w:r>
              <w:rPr>
                <w:rStyle w:val="halvfet"/>
                <w:lang w:eastAsia="en-US"/>
              </w:rPr>
              <w:t>Offentlig kjøp/tilskudd</w:t>
            </w:r>
          </w:p>
        </w:tc>
      </w:tr>
      <w:tr w:rsidR="00F562F6" w14:paraId="5627732D" w14:textId="77777777">
        <w:trPr>
          <w:trHeight w:val="73"/>
        </w:trPr>
        <w:tc>
          <w:tcPr>
            <w:tcW w:w="4786" w:type="dxa"/>
            <w:shd w:val="clear" w:color="auto" w:fill="auto"/>
          </w:tcPr>
          <w:p w14:paraId="74FA74BE" w14:textId="77777777" w:rsidR="00E71B0B" w:rsidRDefault="00474308">
            <w:pPr>
              <w:spacing w:after="0"/>
              <w:rPr>
                <w:lang w:eastAsia="en-US"/>
              </w:rPr>
            </w:pPr>
            <w:r>
              <w:rPr>
                <w:lang w:eastAsia="en-US"/>
              </w:rPr>
              <w:t>Kjøp</w:t>
            </w:r>
          </w:p>
        </w:tc>
        <w:tc>
          <w:tcPr>
            <w:tcW w:w="1418" w:type="dxa"/>
            <w:shd w:val="clear" w:color="auto" w:fill="auto"/>
          </w:tcPr>
          <w:p w14:paraId="475D97E8" w14:textId="77777777" w:rsidR="00E71B0B" w:rsidRDefault="00474308">
            <w:pPr>
              <w:spacing w:after="0"/>
              <w:jc w:val="right"/>
              <w:rPr>
                <w:lang w:eastAsia="en-US"/>
              </w:rPr>
            </w:pPr>
            <w:r>
              <w:rPr>
                <w:lang w:eastAsia="en-US"/>
              </w:rPr>
              <w:t>0</w:t>
            </w:r>
          </w:p>
        </w:tc>
        <w:tc>
          <w:tcPr>
            <w:tcW w:w="1559" w:type="dxa"/>
            <w:shd w:val="clear" w:color="auto" w:fill="auto"/>
          </w:tcPr>
          <w:p w14:paraId="6C9974EC" w14:textId="77777777" w:rsidR="00E71B0B" w:rsidRDefault="00474308">
            <w:pPr>
              <w:spacing w:after="0"/>
              <w:jc w:val="right"/>
              <w:rPr>
                <w:lang w:eastAsia="en-US"/>
              </w:rPr>
            </w:pPr>
            <w:r>
              <w:rPr>
                <w:lang w:eastAsia="en-US"/>
              </w:rPr>
              <w:t>0</w:t>
            </w:r>
          </w:p>
        </w:tc>
      </w:tr>
      <w:tr w:rsidR="00F562F6" w14:paraId="7EAFD86C" w14:textId="77777777">
        <w:trPr>
          <w:trHeight w:val="73"/>
        </w:trPr>
        <w:tc>
          <w:tcPr>
            <w:tcW w:w="4786" w:type="dxa"/>
            <w:shd w:val="clear" w:color="auto" w:fill="auto"/>
          </w:tcPr>
          <w:p w14:paraId="427A5F7D" w14:textId="77777777" w:rsidR="00E71B0B" w:rsidRDefault="00474308">
            <w:pPr>
              <w:spacing w:after="0"/>
              <w:rPr>
                <w:lang w:eastAsia="en-US"/>
              </w:rPr>
            </w:pPr>
            <w:r>
              <w:rPr>
                <w:lang w:eastAsia="en-US"/>
              </w:rPr>
              <w:lastRenderedPageBreak/>
              <w:t>Tilskudd: Jernbanedirektoratet</w:t>
            </w:r>
          </w:p>
        </w:tc>
        <w:tc>
          <w:tcPr>
            <w:tcW w:w="1418" w:type="dxa"/>
            <w:shd w:val="clear" w:color="auto" w:fill="auto"/>
          </w:tcPr>
          <w:p w14:paraId="6BAE0597" w14:textId="77777777" w:rsidR="00E71B0B" w:rsidRDefault="00474308">
            <w:pPr>
              <w:spacing w:after="0"/>
              <w:jc w:val="right"/>
              <w:rPr>
                <w:lang w:eastAsia="en-US"/>
              </w:rPr>
            </w:pPr>
            <w:r>
              <w:rPr>
                <w:lang w:eastAsia="en-US"/>
              </w:rPr>
              <w:t>102</w:t>
            </w:r>
          </w:p>
        </w:tc>
        <w:tc>
          <w:tcPr>
            <w:tcW w:w="1559" w:type="dxa"/>
            <w:shd w:val="clear" w:color="auto" w:fill="auto"/>
          </w:tcPr>
          <w:p w14:paraId="0E196121" w14:textId="77777777" w:rsidR="00E71B0B" w:rsidRDefault="00474308">
            <w:pPr>
              <w:spacing w:after="0"/>
              <w:jc w:val="right"/>
              <w:rPr>
                <w:lang w:eastAsia="en-US"/>
              </w:rPr>
            </w:pPr>
            <w:r>
              <w:rPr>
                <w:lang w:eastAsia="en-US"/>
              </w:rPr>
              <w:t>82</w:t>
            </w:r>
          </w:p>
        </w:tc>
      </w:tr>
      <w:tr w:rsidR="00F562F6" w14:paraId="0C395769" w14:textId="77777777">
        <w:trPr>
          <w:trHeight w:val="73"/>
        </w:trPr>
        <w:tc>
          <w:tcPr>
            <w:tcW w:w="4786" w:type="dxa"/>
            <w:shd w:val="clear" w:color="auto" w:fill="auto"/>
          </w:tcPr>
          <w:p w14:paraId="3B0E923C" w14:textId="77777777" w:rsidR="00E71B0B" w:rsidRDefault="00474308">
            <w:pPr>
              <w:spacing w:after="0"/>
              <w:rPr>
                <w:lang w:eastAsia="en-US"/>
              </w:rPr>
            </w:pPr>
            <w:r>
              <w:rPr>
                <w:lang w:eastAsia="en-US"/>
              </w:rPr>
              <w:t>Tilskudd: Samferdselsdepartementet</w:t>
            </w:r>
          </w:p>
        </w:tc>
        <w:tc>
          <w:tcPr>
            <w:tcW w:w="1418" w:type="dxa"/>
            <w:shd w:val="clear" w:color="auto" w:fill="auto"/>
          </w:tcPr>
          <w:p w14:paraId="390CC9F6" w14:textId="77777777" w:rsidR="00E71B0B" w:rsidRDefault="00474308">
            <w:pPr>
              <w:spacing w:after="0"/>
              <w:jc w:val="right"/>
              <w:rPr>
                <w:lang w:eastAsia="en-US"/>
              </w:rPr>
            </w:pPr>
            <w:r>
              <w:rPr>
                <w:lang w:eastAsia="en-US"/>
              </w:rPr>
              <w:t>10,1</w:t>
            </w:r>
          </w:p>
        </w:tc>
        <w:tc>
          <w:tcPr>
            <w:tcW w:w="1559" w:type="dxa"/>
            <w:shd w:val="clear" w:color="auto" w:fill="auto"/>
          </w:tcPr>
          <w:p w14:paraId="3AACA4C1" w14:textId="77777777" w:rsidR="00E71B0B" w:rsidRDefault="00474308">
            <w:pPr>
              <w:spacing w:after="0"/>
              <w:jc w:val="right"/>
              <w:rPr>
                <w:lang w:eastAsia="en-US"/>
              </w:rPr>
            </w:pPr>
            <w:r>
              <w:rPr>
                <w:lang w:eastAsia="en-US"/>
              </w:rPr>
              <w:t>1</w:t>
            </w:r>
          </w:p>
        </w:tc>
      </w:tr>
      <w:tr w:rsidR="00E71B0B" w14:paraId="01F7412C" w14:textId="77777777">
        <w:trPr>
          <w:trHeight w:val="73"/>
        </w:trPr>
        <w:tc>
          <w:tcPr>
            <w:tcW w:w="7763" w:type="dxa"/>
            <w:gridSpan w:val="3"/>
            <w:shd w:val="clear" w:color="auto" w:fill="auto"/>
          </w:tcPr>
          <w:p w14:paraId="0EDAFBB6" w14:textId="77777777" w:rsidR="00E71B0B" w:rsidRDefault="00474308">
            <w:pPr>
              <w:spacing w:after="0"/>
              <w:rPr>
                <w:rStyle w:val="halvfet"/>
                <w:lang w:eastAsia="en-US"/>
              </w:rPr>
            </w:pPr>
            <w:r>
              <w:rPr>
                <w:rStyle w:val="halvfet"/>
                <w:lang w:eastAsia="en-US"/>
              </w:rPr>
              <w:t>Verdier og utbytte</w:t>
            </w:r>
          </w:p>
        </w:tc>
      </w:tr>
      <w:tr w:rsidR="00F562F6" w14:paraId="4CF7A81B" w14:textId="77777777">
        <w:trPr>
          <w:trHeight w:val="73"/>
        </w:trPr>
        <w:tc>
          <w:tcPr>
            <w:tcW w:w="4786" w:type="dxa"/>
            <w:shd w:val="clear" w:color="auto" w:fill="auto"/>
          </w:tcPr>
          <w:p w14:paraId="058BF67A" w14:textId="77777777" w:rsidR="00E71B0B" w:rsidRDefault="00474308">
            <w:pPr>
              <w:spacing w:after="0"/>
              <w:rPr>
                <w:lang w:eastAsia="en-US"/>
              </w:rPr>
            </w:pPr>
            <w:r>
              <w:rPr>
                <w:lang w:eastAsia="en-US"/>
              </w:rPr>
              <w:t>Utbytte for regnskapsåret</w:t>
            </w:r>
          </w:p>
        </w:tc>
        <w:tc>
          <w:tcPr>
            <w:tcW w:w="1418" w:type="dxa"/>
            <w:shd w:val="clear" w:color="auto" w:fill="auto"/>
          </w:tcPr>
          <w:p w14:paraId="657B505B" w14:textId="77777777" w:rsidR="00E71B0B" w:rsidRDefault="00474308">
            <w:pPr>
              <w:spacing w:after="0"/>
              <w:jc w:val="right"/>
              <w:rPr>
                <w:lang w:eastAsia="en-US"/>
              </w:rPr>
            </w:pPr>
            <w:r>
              <w:rPr>
                <w:lang w:eastAsia="en-US"/>
              </w:rPr>
              <w:t>0</w:t>
            </w:r>
          </w:p>
        </w:tc>
        <w:tc>
          <w:tcPr>
            <w:tcW w:w="1559" w:type="dxa"/>
            <w:shd w:val="clear" w:color="auto" w:fill="auto"/>
          </w:tcPr>
          <w:p w14:paraId="46C6A012" w14:textId="77777777" w:rsidR="00E71B0B" w:rsidRDefault="00474308">
            <w:pPr>
              <w:spacing w:after="0"/>
              <w:jc w:val="right"/>
              <w:rPr>
                <w:lang w:eastAsia="en-US"/>
              </w:rPr>
            </w:pPr>
            <w:r>
              <w:rPr>
                <w:lang w:eastAsia="en-US"/>
              </w:rPr>
              <w:t>0</w:t>
            </w:r>
          </w:p>
        </w:tc>
      </w:tr>
      <w:tr w:rsidR="00F562F6" w14:paraId="77B31CDA" w14:textId="77777777">
        <w:trPr>
          <w:trHeight w:val="73"/>
        </w:trPr>
        <w:tc>
          <w:tcPr>
            <w:tcW w:w="4786" w:type="dxa"/>
            <w:shd w:val="clear" w:color="auto" w:fill="auto"/>
          </w:tcPr>
          <w:p w14:paraId="53F8FE48"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418" w:type="dxa"/>
            <w:shd w:val="clear" w:color="auto" w:fill="auto"/>
          </w:tcPr>
          <w:p w14:paraId="123FEE45" w14:textId="77777777" w:rsidR="00E71B0B" w:rsidRDefault="00474308">
            <w:pPr>
              <w:spacing w:after="0"/>
              <w:jc w:val="right"/>
              <w:rPr>
                <w:lang w:eastAsia="en-US"/>
              </w:rPr>
            </w:pPr>
            <w:r>
              <w:rPr>
                <w:lang w:eastAsia="en-US"/>
              </w:rPr>
              <w:t>0 %</w:t>
            </w:r>
          </w:p>
        </w:tc>
        <w:tc>
          <w:tcPr>
            <w:tcW w:w="1559" w:type="dxa"/>
            <w:shd w:val="clear" w:color="auto" w:fill="auto"/>
          </w:tcPr>
          <w:p w14:paraId="39A485F0" w14:textId="77777777" w:rsidR="00E71B0B" w:rsidRDefault="00474308">
            <w:pPr>
              <w:spacing w:after="0"/>
              <w:jc w:val="right"/>
              <w:rPr>
                <w:lang w:eastAsia="en-US"/>
              </w:rPr>
            </w:pPr>
            <w:r>
              <w:rPr>
                <w:lang w:eastAsia="en-US"/>
              </w:rPr>
              <w:t>0 %</w:t>
            </w:r>
          </w:p>
        </w:tc>
      </w:tr>
      <w:tr w:rsidR="00E71B0B" w14:paraId="5ED7E4FD" w14:textId="77777777">
        <w:trPr>
          <w:trHeight w:val="73"/>
        </w:trPr>
        <w:tc>
          <w:tcPr>
            <w:tcW w:w="7763" w:type="dxa"/>
            <w:gridSpan w:val="3"/>
            <w:shd w:val="clear" w:color="auto" w:fill="auto"/>
          </w:tcPr>
          <w:p w14:paraId="2D66E124" w14:textId="77777777" w:rsidR="00E71B0B" w:rsidRDefault="00474308">
            <w:pPr>
              <w:spacing w:after="0"/>
              <w:rPr>
                <w:rStyle w:val="halvfet"/>
                <w:lang w:eastAsia="en-US"/>
              </w:rPr>
            </w:pPr>
            <w:r>
              <w:rPr>
                <w:rStyle w:val="halvfet"/>
                <w:lang w:eastAsia="en-US"/>
              </w:rPr>
              <w:t>Finansielle nøkkeltall</w:t>
            </w:r>
          </w:p>
        </w:tc>
      </w:tr>
      <w:tr w:rsidR="00F562F6" w14:paraId="03A317CB" w14:textId="77777777">
        <w:trPr>
          <w:trHeight w:val="73"/>
        </w:trPr>
        <w:tc>
          <w:tcPr>
            <w:tcW w:w="4786" w:type="dxa"/>
            <w:shd w:val="clear" w:color="auto" w:fill="auto"/>
          </w:tcPr>
          <w:p w14:paraId="1B789F9F" w14:textId="77777777" w:rsidR="00E71B0B" w:rsidRDefault="00474308">
            <w:pPr>
              <w:spacing w:after="0"/>
              <w:rPr>
                <w:lang w:eastAsia="en-US"/>
              </w:rPr>
            </w:pPr>
            <w:r>
              <w:rPr>
                <w:lang w:eastAsia="en-US"/>
              </w:rPr>
              <w:t>Sysselsatt kapital</w:t>
            </w:r>
          </w:p>
        </w:tc>
        <w:tc>
          <w:tcPr>
            <w:tcW w:w="1418" w:type="dxa"/>
            <w:shd w:val="clear" w:color="auto" w:fill="auto"/>
          </w:tcPr>
          <w:p w14:paraId="7D9044D7" w14:textId="77777777" w:rsidR="00E71B0B" w:rsidRDefault="00474308">
            <w:pPr>
              <w:spacing w:after="0"/>
              <w:jc w:val="right"/>
              <w:rPr>
                <w:lang w:eastAsia="en-US"/>
              </w:rPr>
            </w:pPr>
            <w:r>
              <w:rPr>
                <w:lang w:eastAsia="en-US"/>
              </w:rPr>
              <w:t>109</w:t>
            </w:r>
          </w:p>
        </w:tc>
        <w:tc>
          <w:tcPr>
            <w:tcW w:w="1559" w:type="dxa"/>
            <w:shd w:val="clear" w:color="auto" w:fill="auto"/>
          </w:tcPr>
          <w:p w14:paraId="22ADE125" w14:textId="77777777" w:rsidR="00E71B0B" w:rsidRDefault="00474308">
            <w:pPr>
              <w:spacing w:after="0"/>
              <w:jc w:val="right"/>
              <w:rPr>
                <w:lang w:eastAsia="en-US"/>
              </w:rPr>
            </w:pPr>
            <w:r>
              <w:rPr>
                <w:lang w:eastAsia="en-US"/>
              </w:rPr>
              <w:t xml:space="preserve"> 93 </w:t>
            </w:r>
          </w:p>
        </w:tc>
      </w:tr>
      <w:tr w:rsidR="00F562F6" w14:paraId="48587BD2" w14:textId="77777777">
        <w:trPr>
          <w:trHeight w:val="73"/>
        </w:trPr>
        <w:tc>
          <w:tcPr>
            <w:tcW w:w="4786" w:type="dxa"/>
            <w:shd w:val="clear" w:color="auto" w:fill="auto"/>
          </w:tcPr>
          <w:p w14:paraId="22D487F0" w14:textId="77777777" w:rsidR="00E71B0B" w:rsidRDefault="00474308">
            <w:pPr>
              <w:spacing w:after="0"/>
              <w:rPr>
                <w:lang w:eastAsia="en-US"/>
              </w:rPr>
            </w:pPr>
            <w:r>
              <w:rPr>
                <w:lang w:eastAsia="en-US"/>
              </w:rPr>
              <w:t>Driftsmargin (EBIT)</w:t>
            </w:r>
          </w:p>
        </w:tc>
        <w:tc>
          <w:tcPr>
            <w:tcW w:w="1418" w:type="dxa"/>
            <w:shd w:val="clear" w:color="auto" w:fill="auto"/>
          </w:tcPr>
          <w:p w14:paraId="4E6FB6B6" w14:textId="77777777" w:rsidR="00E71B0B" w:rsidRDefault="00474308">
            <w:pPr>
              <w:spacing w:after="0"/>
              <w:jc w:val="right"/>
              <w:rPr>
                <w:lang w:eastAsia="en-US"/>
              </w:rPr>
            </w:pPr>
            <w:r>
              <w:rPr>
                <w:lang w:eastAsia="en-US"/>
              </w:rPr>
              <w:t>1 %</w:t>
            </w:r>
          </w:p>
        </w:tc>
        <w:tc>
          <w:tcPr>
            <w:tcW w:w="1559" w:type="dxa"/>
            <w:shd w:val="clear" w:color="auto" w:fill="auto"/>
          </w:tcPr>
          <w:p w14:paraId="2EC14A9F" w14:textId="77777777" w:rsidR="00E71B0B" w:rsidRDefault="00474308">
            <w:pPr>
              <w:spacing w:after="0"/>
              <w:jc w:val="right"/>
              <w:rPr>
                <w:lang w:eastAsia="en-US"/>
              </w:rPr>
            </w:pPr>
            <w:r>
              <w:rPr>
                <w:lang w:eastAsia="en-US"/>
              </w:rPr>
              <w:t>1 %</w:t>
            </w:r>
          </w:p>
        </w:tc>
      </w:tr>
      <w:tr w:rsidR="00F562F6" w14:paraId="2CCA6803" w14:textId="77777777">
        <w:trPr>
          <w:trHeight w:val="73"/>
        </w:trPr>
        <w:tc>
          <w:tcPr>
            <w:tcW w:w="4786" w:type="dxa"/>
            <w:shd w:val="clear" w:color="auto" w:fill="auto"/>
          </w:tcPr>
          <w:p w14:paraId="0592FAC3" w14:textId="77777777" w:rsidR="00E71B0B" w:rsidRDefault="00474308">
            <w:pPr>
              <w:spacing w:after="0"/>
              <w:rPr>
                <w:lang w:eastAsia="en-US"/>
              </w:rPr>
            </w:pPr>
            <w:r>
              <w:rPr>
                <w:lang w:eastAsia="en-US"/>
              </w:rPr>
              <w:t>Egenkapitalandel</w:t>
            </w:r>
          </w:p>
        </w:tc>
        <w:tc>
          <w:tcPr>
            <w:tcW w:w="1418" w:type="dxa"/>
            <w:shd w:val="clear" w:color="auto" w:fill="auto"/>
          </w:tcPr>
          <w:p w14:paraId="72AACBA6" w14:textId="77777777" w:rsidR="00E71B0B" w:rsidRDefault="00474308">
            <w:pPr>
              <w:spacing w:after="0"/>
              <w:jc w:val="right"/>
              <w:rPr>
                <w:lang w:eastAsia="en-US"/>
              </w:rPr>
            </w:pPr>
            <w:r>
              <w:rPr>
                <w:lang w:eastAsia="en-US"/>
              </w:rPr>
              <w:t>21 %</w:t>
            </w:r>
          </w:p>
        </w:tc>
        <w:tc>
          <w:tcPr>
            <w:tcW w:w="1559" w:type="dxa"/>
            <w:shd w:val="clear" w:color="auto" w:fill="auto"/>
          </w:tcPr>
          <w:p w14:paraId="1D53A414" w14:textId="77777777" w:rsidR="00E71B0B" w:rsidRDefault="00474308">
            <w:pPr>
              <w:spacing w:after="0"/>
              <w:jc w:val="right"/>
              <w:rPr>
                <w:lang w:eastAsia="en-US"/>
              </w:rPr>
            </w:pPr>
            <w:r>
              <w:rPr>
                <w:lang w:eastAsia="en-US"/>
              </w:rPr>
              <w:t>20 %</w:t>
            </w:r>
          </w:p>
        </w:tc>
      </w:tr>
      <w:tr w:rsidR="00F562F6" w14:paraId="19A6E986" w14:textId="77777777">
        <w:trPr>
          <w:trHeight w:val="73"/>
        </w:trPr>
        <w:tc>
          <w:tcPr>
            <w:tcW w:w="4786" w:type="dxa"/>
            <w:shd w:val="clear" w:color="auto" w:fill="auto"/>
          </w:tcPr>
          <w:p w14:paraId="6C04FF46" w14:textId="77777777" w:rsidR="00E71B0B" w:rsidRDefault="00474308">
            <w:pPr>
              <w:spacing w:after="0"/>
              <w:rPr>
                <w:lang w:eastAsia="en-US"/>
              </w:rPr>
            </w:pPr>
            <w:r>
              <w:rPr>
                <w:lang w:eastAsia="en-US"/>
              </w:rPr>
              <w:t>Netto kontantstrøm fra drift</w:t>
            </w:r>
          </w:p>
        </w:tc>
        <w:tc>
          <w:tcPr>
            <w:tcW w:w="1418" w:type="dxa"/>
            <w:shd w:val="clear" w:color="auto" w:fill="auto"/>
          </w:tcPr>
          <w:p w14:paraId="16C20583" w14:textId="77777777" w:rsidR="00E71B0B" w:rsidRDefault="00474308">
            <w:pPr>
              <w:spacing w:after="0"/>
              <w:jc w:val="right"/>
              <w:rPr>
                <w:lang w:eastAsia="en-US"/>
              </w:rPr>
            </w:pPr>
            <w:r>
              <w:rPr>
                <w:lang w:eastAsia="en-US"/>
              </w:rPr>
              <w:t>68,9</w:t>
            </w:r>
          </w:p>
        </w:tc>
        <w:tc>
          <w:tcPr>
            <w:tcW w:w="1559" w:type="dxa"/>
            <w:shd w:val="clear" w:color="auto" w:fill="auto"/>
          </w:tcPr>
          <w:p w14:paraId="2C5A276A" w14:textId="77777777" w:rsidR="00E71B0B" w:rsidRDefault="00474308">
            <w:pPr>
              <w:spacing w:after="0"/>
              <w:jc w:val="right"/>
              <w:rPr>
                <w:lang w:eastAsia="en-US"/>
              </w:rPr>
            </w:pPr>
            <w:r>
              <w:rPr>
                <w:lang w:eastAsia="en-US"/>
              </w:rPr>
              <w:t>15,6</w:t>
            </w:r>
          </w:p>
        </w:tc>
      </w:tr>
      <w:tr w:rsidR="00F562F6" w14:paraId="6884630F" w14:textId="77777777">
        <w:trPr>
          <w:trHeight w:val="73"/>
        </w:trPr>
        <w:tc>
          <w:tcPr>
            <w:tcW w:w="4786" w:type="dxa"/>
            <w:shd w:val="clear" w:color="auto" w:fill="auto"/>
          </w:tcPr>
          <w:p w14:paraId="33596F41" w14:textId="77777777" w:rsidR="00E71B0B" w:rsidRDefault="00474308">
            <w:pPr>
              <w:spacing w:after="0"/>
              <w:rPr>
                <w:lang w:eastAsia="en-US"/>
              </w:rPr>
            </w:pPr>
            <w:r>
              <w:rPr>
                <w:lang w:eastAsia="en-US"/>
              </w:rPr>
              <w:t>Netto kontantstrøm fra investeringer</w:t>
            </w:r>
          </w:p>
        </w:tc>
        <w:tc>
          <w:tcPr>
            <w:tcW w:w="1418" w:type="dxa"/>
            <w:shd w:val="clear" w:color="auto" w:fill="auto"/>
          </w:tcPr>
          <w:p w14:paraId="090DE596" w14:textId="77777777" w:rsidR="00E71B0B" w:rsidRDefault="00474308">
            <w:pPr>
              <w:spacing w:after="0"/>
              <w:jc w:val="right"/>
              <w:rPr>
                <w:lang w:eastAsia="en-US"/>
              </w:rPr>
            </w:pPr>
            <w:r>
              <w:rPr>
                <w:lang w:eastAsia="en-US"/>
              </w:rPr>
              <w:t>-62,9</w:t>
            </w:r>
          </w:p>
        </w:tc>
        <w:tc>
          <w:tcPr>
            <w:tcW w:w="1559" w:type="dxa"/>
            <w:shd w:val="clear" w:color="auto" w:fill="auto"/>
          </w:tcPr>
          <w:p w14:paraId="752D5E37" w14:textId="77777777" w:rsidR="00E71B0B" w:rsidRDefault="00474308">
            <w:pPr>
              <w:spacing w:after="0"/>
              <w:jc w:val="right"/>
              <w:rPr>
                <w:lang w:eastAsia="en-US"/>
              </w:rPr>
            </w:pPr>
            <w:r>
              <w:rPr>
                <w:lang w:eastAsia="en-US"/>
              </w:rPr>
              <w:t>-49,6</w:t>
            </w:r>
          </w:p>
        </w:tc>
      </w:tr>
      <w:tr w:rsidR="00E71B0B" w14:paraId="57AEB46A" w14:textId="77777777">
        <w:trPr>
          <w:trHeight w:val="73"/>
        </w:trPr>
        <w:tc>
          <w:tcPr>
            <w:tcW w:w="7763" w:type="dxa"/>
            <w:gridSpan w:val="3"/>
            <w:shd w:val="clear" w:color="auto" w:fill="auto"/>
          </w:tcPr>
          <w:p w14:paraId="39D912B0" w14:textId="77777777" w:rsidR="00E71B0B" w:rsidRDefault="00474308">
            <w:pPr>
              <w:spacing w:after="0"/>
              <w:rPr>
                <w:rStyle w:val="halvfet"/>
                <w:lang w:eastAsia="en-US"/>
              </w:rPr>
            </w:pPr>
            <w:r>
              <w:rPr>
                <w:rStyle w:val="halvfet"/>
                <w:lang w:eastAsia="en-US"/>
              </w:rPr>
              <w:t>Andre nøkkeltall</w:t>
            </w:r>
          </w:p>
        </w:tc>
      </w:tr>
      <w:tr w:rsidR="00F562F6" w14:paraId="3C5ABE85" w14:textId="77777777">
        <w:trPr>
          <w:trHeight w:val="73"/>
        </w:trPr>
        <w:tc>
          <w:tcPr>
            <w:tcW w:w="4786" w:type="dxa"/>
            <w:shd w:val="clear" w:color="auto" w:fill="auto"/>
          </w:tcPr>
          <w:p w14:paraId="644C357A" w14:textId="77777777" w:rsidR="00E71B0B" w:rsidRDefault="00474308">
            <w:pPr>
              <w:spacing w:after="0"/>
              <w:rPr>
                <w:lang w:eastAsia="en-US"/>
              </w:rPr>
            </w:pPr>
            <w:r>
              <w:rPr>
                <w:lang w:eastAsia="en-US"/>
              </w:rPr>
              <w:t>Antall ansatte</w:t>
            </w:r>
          </w:p>
        </w:tc>
        <w:tc>
          <w:tcPr>
            <w:tcW w:w="1418" w:type="dxa"/>
            <w:shd w:val="clear" w:color="auto" w:fill="auto"/>
          </w:tcPr>
          <w:p w14:paraId="5AAC6388" w14:textId="77777777" w:rsidR="00E71B0B" w:rsidRDefault="00474308">
            <w:pPr>
              <w:spacing w:after="0"/>
              <w:jc w:val="right"/>
              <w:rPr>
                <w:lang w:eastAsia="en-US"/>
              </w:rPr>
            </w:pPr>
            <w:r>
              <w:rPr>
                <w:lang w:eastAsia="en-US"/>
              </w:rPr>
              <w:t>285</w:t>
            </w:r>
          </w:p>
        </w:tc>
        <w:tc>
          <w:tcPr>
            <w:tcW w:w="1559" w:type="dxa"/>
            <w:shd w:val="clear" w:color="auto" w:fill="auto"/>
          </w:tcPr>
          <w:p w14:paraId="22734CEC" w14:textId="77777777" w:rsidR="00E71B0B" w:rsidRDefault="00474308">
            <w:pPr>
              <w:spacing w:after="0"/>
              <w:jc w:val="right"/>
              <w:rPr>
                <w:lang w:eastAsia="en-US"/>
              </w:rPr>
            </w:pPr>
            <w:r>
              <w:rPr>
                <w:lang w:eastAsia="en-US"/>
              </w:rPr>
              <w:t>260</w:t>
            </w:r>
          </w:p>
        </w:tc>
      </w:tr>
      <w:tr w:rsidR="00F562F6" w14:paraId="2EEED67C" w14:textId="77777777">
        <w:trPr>
          <w:trHeight w:val="73"/>
        </w:trPr>
        <w:tc>
          <w:tcPr>
            <w:tcW w:w="4786" w:type="dxa"/>
            <w:shd w:val="clear" w:color="auto" w:fill="auto"/>
          </w:tcPr>
          <w:p w14:paraId="004BC46B" w14:textId="77777777" w:rsidR="00E71B0B" w:rsidRDefault="00474308">
            <w:pPr>
              <w:spacing w:after="0"/>
              <w:rPr>
                <w:lang w:eastAsia="en-US"/>
              </w:rPr>
            </w:pPr>
            <w:r>
              <w:rPr>
                <w:lang w:eastAsia="en-US"/>
              </w:rPr>
              <w:t>Andel ansatte i Norge</w:t>
            </w:r>
          </w:p>
        </w:tc>
        <w:tc>
          <w:tcPr>
            <w:tcW w:w="1418" w:type="dxa"/>
            <w:shd w:val="clear" w:color="auto" w:fill="auto"/>
          </w:tcPr>
          <w:p w14:paraId="75BAF703" w14:textId="77777777" w:rsidR="00E71B0B" w:rsidRDefault="00474308">
            <w:pPr>
              <w:spacing w:after="0"/>
              <w:jc w:val="right"/>
              <w:rPr>
                <w:lang w:eastAsia="en-US"/>
              </w:rPr>
            </w:pPr>
            <w:r>
              <w:rPr>
                <w:lang w:eastAsia="en-US"/>
              </w:rPr>
              <w:t>100 %</w:t>
            </w:r>
          </w:p>
        </w:tc>
        <w:tc>
          <w:tcPr>
            <w:tcW w:w="1559" w:type="dxa"/>
            <w:shd w:val="clear" w:color="auto" w:fill="auto"/>
          </w:tcPr>
          <w:p w14:paraId="20A32C7F" w14:textId="77777777" w:rsidR="00E71B0B" w:rsidRDefault="00474308">
            <w:pPr>
              <w:spacing w:after="0"/>
              <w:jc w:val="right"/>
              <w:rPr>
                <w:lang w:eastAsia="en-US"/>
              </w:rPr>
            </w:pPr>
            <w:r>
              <w:rPr>
                <w:lang w:eastAsia="en-US"/>
              </w:rPr>
              <w:t>100 %</w:t>
            </w:r>
          </w:p>
        </w:tc>
      </w:tr>
      <w:tr w:rsidR="00F562F6" w14:paraId="2212FCE7" w14:textId="77777777">
        <w:trPr>
          <w:trHeight w:val="73"/>
        </w:trPr>
        <w:tc>
          <w:tcPr>
            <w:tcW w:w="4786" w:type="dxa"/>
            <w:shd w:val="clear" w:color="auto" w:fill="auto"/>
          </w:tcPr>
          <w:p w14:paraId="1BA71E6D" w14:textId="77777777" w:rsidR="00E71B0B" w:rsidRDefault="00474308">
            <w:pPr>
              <w:spacing w:after="0"/>
              <w:rPr>
                <w:lang w:eastAsia="en-US"/>
              </w:rPr>
            </w:pPr>
            <w:r>
              <w:rPr>
                <w:lang w:eastAsia="en-US"/>
              </w:rPr>
              <w:t>Andel kvinner i konsernledelsen/selskapets ledergruppe</w:t>
            </w:r>
          </w:p>
        </w:tc>
        <w:tc>
          <w:tcPr>
            <w:tcW w:w="1418" w:type="dxa"/>
            <w:shd w:val="clear" w:color="auto" w:fill="auto"/>
          </w:tcPr>
          <w:p w14:paraId="75470B18" w14:textId="77777777" w:rsidR="00E71B0B" w:rsidRDefault="00474308">
            <w:pPr>
              <w:spacing w:after="0"/>
              <w:jc w:val="right"/>
              <w:rPr>
                <w:lang w:eastAsia="en-US"/>
              </w:rPr>
            </w:pPr>
            <w:r>
              <w:rPr>
                <w:lang w:eastAsia="en-US"/>
              </w:rPr>
              <w:t>50 %</w:t>
            </w:r>
          </w:p>
        </w:tc>
        <w:tc>
          <w:tcPr>
            <w:tcW w:w="1559" w:type="dxa"/>
            <w:shd w:val="clear" w:color="auto" w:fill="auto"/>
          </w:tcPr>
          <w:p w14:paraId="41818D35" w14:textId="77777777" w:rsidR="00E71B0B" w:rsidRDefault="00474308">
            <w:pPr>
              <w:spacing w:after="0"/>
              <w:jc w:val="right"/>
              <w:rPr>
                <w:lang w:eastAsia="en-US"/>
              </w:rPr>
            </w:pPr>
            <w:r>
              <w:rPr>
                <w:lang w:eastAsia="en-US"/>
              </w:rPr>
              <w:t>33 %</w:t>
            </w:r>
          </w:p>
        </w:tc>
      </w:tr>
      <w:tr w:rsidR="00F562F6" w14:paraId="6B2F8ADE" w14:textId="77777777">
        <w:trPr>
          <w:trHeight w:val="73"/>
        </w:trPr>
        <w:tc>
          <w:tcPr>
            <w:tcW w:w="4786" w:type="dxa"/>
            <w:shd w:val="clear" w:color="auto" w:fill="auto"/>
          </w:tcPr>
          <w:p w14:paraId="4D7CEACE" w14:textId="77777777" w:rsidR="00E71B0B" w:rsidRDefault="00474308">
            <w:pPr>
              <w:spacing w:after="0"/>
              <w:rPr>
                <w:lang w:eastAsia="en-US"/>
              </w:rPr>
            </w:pPr>
            <w:r>
              <w:rPr>
                <w:lang w:eastAsia="en-US"/>
              </w:rPr>
              <w:t>Andel kvinner i selskapet totalt</w:t>
            </w:r>
          </w:p>
        </w:tc>
        <w:tc>
          <w:tcPr>
            <w:tcW w:w="1418" w:type="dxa"/>
            <w:shd w:val="clear" w:color="auto" w:fill="auto"/>
          </w:tcPr>
          <w:p w14:paraId="4C48C637" w14:textId="77777777" w:rsidR="00E71B0B" w:rsidRDefault="00474308">
            <w:pPr>
              <w:spacing w:after="0"/>
              <w:jc w:val="right"/>
              <w:rPr>
                <w:lang w:eastAsia="en-US"/>
              </w:rPr>
            </w:pPr>
            <w:r>
              <w:rPr>
                <w:lang w:eastAsia="en-US"/>
              </w:rPr>
              <w:t>49 %</w:t>
            </w:r>
          </w:p>
        </w:tc>
        <w:tc>
          <w:tcPr>
            <w:tcW w:w="1559" w:type="dxa"/>
            <w:shd w:val="clear" w:color="auto" w:fill="auto"/>
          </w:tcPr>
          <w:p w14:paraId="1EE8FC9B" w14:textId="77777777" w:rsidR="00E71B0B" w:rsidRDefault="00474308">
            <w:pPr>
              <w:spacing w:after="0"/>
              <w:jc w:val="right"/>
              <w:rPr>
                <w:lang w:eastAsia="en-US"/>
              </w:rPr>
            </w:pPr>
            <w:r>
              <w:rPr>
                <w:lang w:eastAsia="en-US"/>
              </w:rPr>
              <w:t>50 %</w:t>
            </w:r>
          </w:p>
        </w:tc>
      </w:tr>
      <w:tr w:rsidR="00E71B0B" w14:paraId="0BB1DFEA" w14:textId="77777777">
        <w:trPr>
          <w:trHeight w:val="73"/>
        </w:trPr>
        <w:tc>
          <w:tcPr>
            <w:tcW w:w="7763" w:type="dxa"/>
            <w:gridSpan w:val="3"/>
            <w:shd w:val="clear" w:color="auto" w:fill="auto"/>
          </w:tcPr>
          <w:p w14:paraId="19EF4835" w14:textId="77777777" w:rsidR="00E71B0B" w:rsidRDefault="00474308">
            <w:pPr>
              <w:spacing w:after="0"/>
              <w:rPr>
                <w:rStyle w:val="halvfet"/>
                <w:lang w:eastAsia="en-US"/>
              </w:rPr>
            </w:pPr>
            <w:r>
              <w:rPr>
                <w:rStyle w:val="halvfet"/>
                <w:lang w:eastAsia="en-US"/>
              </w:rPr>
              <w:t>Klimagassutslipp (tonn CO2-ekvivalenter)</w:t>
            </w:r>
          </w:p>
        </w:tc>
      </w:tr>
      <w:tr w:rsidR="00F562F6" w14:paraId="53930ED4" w14:textId="77777777">
        <w:trPr>
          <w:trHeight w:val="73"/>
        </w:trPr>
        <w:tc>
          <w:tcPr>
            <w:tcW w:w="4786" w:type="dxa"/>
            <w:shd w:val="clear" w:color="auto" w:fill="auto"/>
          </w:tcPr>
          <w:p w14:paraId="41E7D280" w14:textId="77777777" w:rsidR="00E71B0B" w:rsidRDefault="00474308">
            <w:pPr>
              <w:spacing w:after="0"/>
              <w:rPr>
                <w:lang w:eastAsia="en-US"/>
              </w:rPr>
            </w:pPr>
            <w:r>
              <w:rPr>
                <w:lang w:eastAsia="en-US"/>
              </w:rPr>
              <w:t>Scope 1</w:t>
            </w:r>
          </w:p>
        </w:tc>
        <w:tc>
          <w:tcPr>
            <w:tcW w:w="1418" w:type="dxa"/>
            <w:shd w:val="clear" w:color="auto" w:fill="auto"/>
          </w:tcPr>
          <w:p w14:paraId="75833EB4" w14:textId="77777777" w:rsidR="00E71B0B" w:rsidRDefault="00474308">
            <w:pPr>
              <w:spacing w:after="0"/>
              <w:jc w:val="right"/>
              <w:rPr>
                <w:lang w:eastAsia="en-US"/>
              </w:rPr>
            </w:pPr>
            <w:r>
              <w:rPr>
                <w:lang w:eastAsia="en-US"/>
              </w:rPr>
              <w:t>0</w:t>
            </w:r>
          </w:p>
        </w:tc>
        <w:tc>
          <w:tcPr>
            <w:tcW w:w="1559" w:type="dxa"/>
            <w:shd w:val="clear" w:color="auto" w:fill="auto"/>
          </w:tcPr>
          <w:p w14:paraId="47098729" w14:textId="77777777" w:rsidR="00E71B0B" w:rsidRDefault="00474308">
            <w:pPr>
              <w:spacing w:after="0"/>
              <w:jc w:val="right"/>
              <w:rPr>
                <w:lang w:eastAsia="en-US"/>
              </w:rPr>
            </w:pPr>
            <w:r>
              <w:rPr>
                <w:lang w:eastAsia="en-US"/>
              </w:rPr>
              <w:t>-</w:t>
            </w:r>
          </w:p>
        </w:tc>
      </w:tr>
      <w:tr w:rsidR="00F562F6" w14:paraId="7C831A45" w14:textId="77777777">
        <w:trPr>
          <w:trHeight w:val="73"/>
        </w:trPr>
        <w:tc>
          <w:tcPr>
            <w:tcW w:w="4786" w:type="dxa"/>
            <w:shd w:val="clear" w:color="auto" w:fill="auto"/>
          </w:tcPr>
          <w:p w14:paraId="4BACBA2D" w14:textId="77777777" w:rsidR="00E71B0B" w:rsidRDefault="00474308">
            <w:pPr>
              <w:spacing w:after="0"/>
              <w:rPr>
                <w:lang w:eastAsia="en-US"/>
              </w:rPr>
            </w:pPr>
            <w:r>
              <w:rPr>
                <w:lang w:eastAsia="en-US"/>
              </w:rPr>
              <w:t>Scope 2</w:t>
            </w:r>
          </w:p>
        </w:tc>
        <w:tc>
          <w:tcPr>
            <w:tcW w:w="1418" w:type="dxa"/>
            <w:shd w:val="clear" w:color="auto" w:fill="auto"/>
          </w:tcPr>
          <w:p w14:paraId="3C6F1E0D" w14:textId="77777777" w:rsidR="00E71B0B" w:rsidRDefault="00474308">
            <w:pPr>
              <w:spacing w:after="0"/>
              <w:jc w:val="right"/>
              <w:rPr>
                <w:lang w:eastAsia="en-US"/>
              </w:rPr>
            </w:pPr>
            <w:r>
              <w:rPr>
                <w:lang w:eastAsia="en-US"/>
              </w:rPr>
              <w:t>17,2</w:t>
            </w:r>
          </w:p>
        </w:tc>
        <w:tc>
          <w:tcPr>
            <w:tcW w:w="1559" w:type="dxa"/>
            <w:shd w:val="clear" w:color="auto" w:fill="auto"/>
          </w:tcPr>
          <w:p w14:paraId="0DE09A10" w14:textId="77777777" w:rsidR="00E71B0B" w:rsidRDefault="00474308">
            <w:pPr>
              <w:spacing w:after="0"/>
              <w:jc w:val="right"/>
              <w:rPr>
                <w:lang w:eastAsia="en-US"/>
              </w:rPr>
            </w:pPr>
            <w:r>
              <w:rPr>
                <w:lang w:eastAsia="en-US"/>
              </w:rPr>
              <w:t>-</w:t>
            </w:r>
          </w:p>
        </w:tc>
      </w:tr>
      <w:tr w:rsidR="00F562F6" w14:paraId="095061B2" w14:textId="77777777">
        <w:trPr>
          <w:trHeight w:val="73"/>
        </w:trPr>
        <w:tc>
          <w:tcPr>
            <w:tcW w:w="4786" w:type="dxa"/>
            <w:shd w:val="clear" w:color="auto" w:fill="auto"/>
          </w:tcPr>
          <w:p w14:paraId="4C93CDB0" w14:textId="77777777" w:rsidR="00E71B0B" w:rsidRDefault="00474308">
            <w:pPr>
              <w:spacing w:after="0"/>
              <w:rPr>
                <w:lang w:eastAsia="en-US"/>
              </w:rPr>
            </w:pPr>
            <w:r>
              <w:rPr>
                <w:lang w:eastAsia="en-US"/>
              </w:rPr>
              <w:t>Scope 3</w:t>
            </w:r>
          </w:p>
        </w:tc>
        <w:tc>
          <w:tcPr>
            <w:tcW w:w="1418" w:type="dxa"/>
            <w:shd w:val="clear" w:color="auto" w:fill="auto"/>
          </w:tcPr>
          <w:p w14:paraId="5D46C642" w14:textId="77777777" w:rsidR="00E71B0B" w:rsidRDefault="00474308">
            <w:pPr>
              <w:spacing w:after="0"/>
              <w:jc w:val="right"/>
              <w:rPr>
                <w:lang w:eastAsia="en-US"/>
              </w:rPr>
            </w:pPr>
            <w:r>
              <w:rPr>
                <w:lang w:eastAsia="en-US"/>
              </w:rPr>
              <w:t>42,7</w:t>
            </w:r>
          </w:p>
        </w:tc>
        <w:tc>
          <w:tcPr>
            <w:tcW w:w="1559" w:type="dxa"/>
            <w:shd w:val="clear" w:color="auto" w:fill="auto"/>
          </w:tcPr>
          <w:p w14:paraId="7F30AC56" w14:textId="77777777" w:rsidR="00E71B0B" w:rsidRDefault="00474308">
            <w:pPr>
              <w:spacing w:after="0"/>
              <w:jc w:val="right"/>
              <w:rPr>
                <w:lang w:eastAsia="en-US"/>
              </w:rPr>
            </w:pPr>
            <w:r>
              <w:rPr>
                <w:lang w:eastAsia="en-US"/>
              </w:rPr>
              <w:t>-</w:t>
            </w:r>
          </w:p>
        </w:tc>
      </w:tr>
      <w:tr w:rsidR="00F562F6" w14:paraId="32BEA60B" w14:textId="77777777">
        <w:trPr>
          <w:trHeight w:val="73"/>
        </w:trPr>
        <w:tc>
          <w:tcPr>
            <w:tcW w:w="4786" w:type="dxa"/>
            <w:shd w:val="clear" w:color="auto" w:fill="auto"/>
          </w:tcPr>
          <w:p w14:paraId="6BC0A647" w14:textId="77777777" w:rsidR="00E71B0B" w:rsidRDefault="00474308">
            <w:pPr>
              <w:spacing w:after="0"/>
              <w:rPr>
                <w:lang w:eastAsia="en-US"/>
              </w:rPr>
            </w:pPr>
            <w:r>
              <w:rPr>
                <w:lang w:eastAsia="en-US"/>
              </w:rPr>
              <w:t>Scope 3 - det rapporteres på følgende kategorier:</w:t>
            </w:r>
          </w:p>
        </w:tc>
        <w:tc>
          <w:tcPr>
            <w:tcW w:w="1418" w:type="dxa"/>
            <w:shd w:val="clear" w:color="auto" w:fill="auto"/>
          </w:tcPr>
          <w:p w14:paraId="58B7EFF9" w14:textId="77777777" w:rsidR="00E71B0B" w:rsidRDefault="00474308">
            <w:pPr>
              <w:spacing w:after="0"/>
              <w:jc w:val="right"/>
              <w:rPr>
                <w:lang w:eastAsia="en-US"/>
              </w:rPr>
            </w:pPr>
            <w:proofErr w:type="gramStart"/>
            <w:r>
              <w:rPr>
                <w:lang w:eastAsia="en-US"/>
              </w:rPr>
              <w:t>D,F</w:t>
            </w:r>
            <w:proofErr w:type="gramEnd"/>
            <w:r>
              <w:rPr>
                <w:lang w:eastAsia="en-US"/>
              </w:rPr>
              <w:t>*</w:t>
            </w:r>
          </w:p>
        </w:tc>
        <w:tc>
          <w:tcPr>
            <w:tcW w:w="1559" w:type="dxa"/>
            <w:shd w:val="clear" w:color="auto" w:fill="auto"/>
          </w:tcPr>
          <w:p w14:paraId="237DF8CD" w14:textId="77777777" w:rsidR="00E71B0B" w:rsidRDefault="00E71B0B" w:rsidP="00E7037C">
            <w:pPr>
              <w:rPr>
                <w:rFonts w:eastAsia="Calibri"/>
                <w:lang w:eastAsia="en-US"/>
              </w:rPr>
            </w:pPr>
          </w:p>
        </w:tc>
      </w:tr>
    </w:tbl>
    <w:p w14:paraId="0547C1EC" w14:textId="77777777" w:rsidR="00E71B0B" w:rsidRDefault="00474308" w:rsidP="00A9630E">
      <w:pPr>
        <w:pStyle w:val="Note"/>
      </w:pPr>
      <w:r>
        <w:t>*Se side 52 for forklaring av utslippskategorier.</w:t>
      </w:r>
    </w:p>
    <w:p w14:paraId="2CE7339B" w14:textId="77777777" w:rsidR="00E71B0B" w:rsidRDefault="00474308" w:rsidP="001B322E">
      <w:pPr>
        <w:pStyle w:val="avsnitt-tittel"/>
      </w:pPr>
      <w:r>
        <w:t>Klimamål</w:t>
      </w:r>
    </w:p>
    <w:p w14:paraId="3CB395FA" w14:textId="77777777" w:rsidR="00E71B0B" w:rsidRPr="00E7037C" w:rsidRDefault="00474308" w:rsidP="001B322E">
      <w:pPr>
        <w:rPr>
          <w:rStyle w:val="halvfet"/>
        </w:rPr>
      </w:pPr>
      <w:r w:rsidRPr="00E7037C">
        <w:rPr>
          <w:rStyle w:val="halvfet"/>
        </w:rPr>
        <w:t xml:space="preserve">2025, 2030, 2050: </w:t>
      </w:r>
    </w:p>
    <w:p w14:paraId="508D7B66" w14:textId="77777777" w:rsidR="00E71B0B" w:rsidRDefault="00474308" w:rsidP="00D85655">
      <w:r>
        <w:t>Scope 1: 0</w:t>
      </w:r>
    </w:p>
    <w:p w14:paraId="5EC3E141" w14:textId="77777777" w:rsidR="00E71B0B" w:rsidRDefault="00474308" w:rsidP="00D85655">
      <w:r>
        <w:t>Scope 2 og 3: ikke tilgjengelig*</w:t>
      </w:r>
    </w:p>
    <w:p w14:paraId="1BA5555B" w14:textId="77777777" w:rsidR="00E71B0B" w:rsidRDefault="00474308" w:rsidP="00D85655">
      <w:r>
        <w:t xml:space="preserve">*Det er per nå mangler i selskapets oversikt over utslipp og mulighet til å påvirke innenfor </w:t>
      </w:r>
      <w:proofErr w:type="spellStart"/>
      <w:r>
        <w:t>scope</w:t>
      </w:r>
      <w:proofErr w:type="spellEnd"/>
      <w:r>
        <w:t xml:space="preserve"> 2 og 3, og det er derfor et for lite grunnlag til å sette realistiske målsetninger innenfor disse områdene. </w:t>
      </w:r>
      <w:proofErr w:type="spellStart"/>
      <w:r>
        <w:t>Entur</w:t>
      </w:r>
      <w:proofErr w:type="spellEnd"/>
      <w:r>
        <w:t xml:space="preserve"> jobber med å etablere et bedre grunnlag, og vil sette målsetninger for utslipp i løpet av 2023.</w:t>
      </w:r>
    </w:p>
    <w:p w14:paraId="69DBF8AF" w14:textId="7924A138" w:rsidR="00C67A62" w:rsidRDefault="00474308" w:rsidP="00035E85">
      <w:pPr>
        <w:pStyle w:val="UnOverskrift3"/>
      </w:pPr>
      <w:r>
        <w:lastRenderedPageBreak/>
        <w:t>Filmparken</w:t>
      </w:r>
      <w:r w:rsidR="00D97256">
        <w:t xml:space="preserve"> AS</w:t>
      </w:r>
    </w:p>
    <w:p w14:paraId="527D2116" w14:textId="2CBF1331" w:rsidR="00C67A62" w:rsidRPr="00C67A62" w:rsidRDefault="00F27BB8" w:rsidP="00C67A62">
      <w:r>
        <w:rPr>
          <w:noProof/>
        </w:rPr>
        <w:drawing>
          <wp:inline distT="0" distB="0" distL="0" distR="0" wp14:anchorId="19A3E0C8" wp14:editId="456FCB80">
            <wp:extent cx="1047750" cy="400050"/>
            <wp:effectExtent l="0" t="0" r="0" b="0"/>
            <wp:docPr id="115" name="Bilde 11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Bilde 115" descr="Logo"/>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47750" cy="400050"/>
                    </a:xfrm>
                    <a:prstGeom prst="rect">
                      <a:avLst/>
                    </a:prstGeom>
                    <a:noFill/>
                    <a:ln>
                      <a:noFill/>
                    </a:ln>
                  </pic:spPr>
                </pic:pic>
              </a:graphicData>
            </a:graphic>
          </wp:inline>
        </w:drawing>
      </w:r>
    </w:p>
    <w:p w14:paraId="0BD676A5" w14:textId="77777777" w:rsidR="00E71B0B" w:rsidRDefault="00474308" w:rsidP="00E33344">
      <w:r>
        <w:t>Filmparken tilbyr i dag fasiliteter for innspilling av film, herunder tre filmstudioer, lydstudioer, dekorverksted, mekanisk verksted og flere kontorbygg, på Jar i Bærum. Filmparken har også landets største kostymeavdeling.</w:t>
      </w:r>
    </w:p>
    <w:p w14:paraId="3D92444D" w14:textId="77777777" w:rsidR="00E71B0B" w:rsidRDefault="00474308" w:rsidP="00E33344">
      <w:r>
        <w:t>Filmparken AS er en videreføring av studioanlegget til Norsk Film AS, som ble etablert av ca. 80 norske kommuner i 1932. Staten har vært involvert i selskapet siden 1948.</w:t>
      </w:r>
    </w:p>
    <w:p w14:paraId="327A49FE" w14:textId="77777777" w:rsidR="007C1CEB" w:rsidRDefault="007C1CEB" w:rsidP="007C1CEB">
      <w:pPr>
        <w:pStyle w:val="Petit"/>
      </w:pPr>
      <w:r w:rsidRPr="00E33344">
        <w:rPr>
          <w:rStyle w:val="halvfet"/>
        </w:rPr>
        <w:t>Styret:</w:t>
      </w:r>
      <w:r>
        <w:t xml:space="preserve"> Tone Bjørnov (styreleder), Nils Arnljot Dugstad, Tor Olav </w:t>
      </w:r>
      <w:proofErr w:type="spellStart"/>
      <w:r>
        <w:t>Mørseth</w:t>
      </w:r>
      <w:proofErr w:type="spellEnd"/>
    </w:p>
    <w:p w14:paraId="18756D04" w14:textId="77777777" w:rsidR="007C1CEB" w:rsidRDefault="007C1CEB" w:rsidP="007C1CEB">
      <w:pPr>
        <w:pStyle w:val="Petit"/>
      </w:pPr>
      <w:r w:rsidRPr="00E33344">
        <w:rPr>
          <w:rStyle w:val="halvfet"/>
        </w:rPr>
        <w:t>Daglig leder:</w:t>
      </w:r>
      <w:r>
        <w:t xml:space="preserve"> Håkon Haugan </w:t>
      </w:r>
    </w:p>
    <w:p w14:paraId="6BE400D3" w14:textId="77777777" w:rsidR="007C1CEB" w:rsidRDefault="007C1CEB" w:rsidP="007C1CEB">
      <w:pPr>
        <w:pStyle w:val="Petit"/>
      </w:pPr>
      <w:r w:rsidRPr="00E33344">
        <w:rPr>
          <w:rStyle w:val="halvfet"/>
        </w:rPr>
        <w:t>Revisor:</w:t>
      </w:r>
      <w:r>
        <w:t xml:space="preserve"> Baker </w:t>
      </w:r>
      <w:proofErr w:type="spellStart"/>
      <w:r>
        <w:t>Tilly</w:t>
      </w:r>
      <w:proofErr w:type="spellEnd"/>
      <w:r>
        <w:t xml:space="preserve"> Grimsrud &amp; Co.</w:t>
      </w:r>
    </w:p>
    <w:p w14:paraId="76C65A12" w14:textId="71CB0EC6" w:rsidR="007C1CEB" w:rsidRDefault="007C1CEB" w:rsidP="007C1CEB">
      <w:pPr>
        <w:pStyle w:val="Petit"/>
        <w:rPr>
          <w:rStyle w:val="Hyperkobling"/>
        </w:rPr>
      </w:pPr>
      <w:r w:rsidRPr="00E33344">
        <w:rPr>
          <w:rStyle w:val="halvfet"/>
        </w:rPr>
        <w:t>Nettside:</w:t>
      </w:r>
      <w:r>
        <w:t xml:space="preserve"> </w:t>
      </w:r>
      <w:hyperlink r:id="rId150" w:history="1">
        <w:r w:rsidR="00C67A62" w:rsidRPr="00133326">
          <w:rPr>
            <w:rStyle w:val="Hyperkobling"/>
          </w:rPr>
          <w:t>www.filmparken.no</w:t>
        </w:r>
      </w:hyperlink>
    </w:p>
    <w:p w14:paraId="55C81B4F" w14:textId="534660DF" w:rsidR="00C67A62" w:rsidRDefault="00F27BB8" w:rsidP="00C67A62">
      <w:r>
        <w:rPr>
          <w:noProof/>
        </w:rPr>
        <w:drawing>
          <wp:inline distT="0" distB="0" distL="0" distR="0" wp14:anchorId="4BCC4A59" wp14:editId="7B6F05B7">
            <wp:extent cx="2686050" cy="1819275"/>
            <wp:effectExtent l="0" t="0" r="0" b="0"/>
            <wp:docPr id="116" name="Bilde 11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ilde 116" descr="Illustrasjonsfoto"/>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86050" cy="1819275"/>
                    </a:xfrm>
                    <a:prstGeom prst="rect">
                      <a:avLst/>
                    </a:prstGeom>
                    <a:noFill/>
                    <a:ln>
                      <a:noFill/>
                    </a:ln>
                  </pic:spPr>
                </pic:pic>
              </a:graphicData>
            </a:graphic>
          </wp:inline>
        </w:drawing>
      </w:r>
    </w:p>
    <w:p w14:paraId="18C04685" w14:textId="39B5E4D5" w:rsidR="0036472E" w:rsidRPr="00C67A62" w:rsidRDefault="0036472E" w:rsidP="0036472E">
      <w:pPr>
        <w:pStyle w:val="Kilde"/>
      </w:pPr>
      <w:r w:rsidRPr="0036472E">
        <w:t>Foto: Jarl Johnsen</w:t>
      </w:r>
    </w:p>
    <w:p w14:paraId="2F5305D5" w14:textId="77777777" w:rsidR="00E71B0B" w:rsidRDefault="00474308" w:rsidP="001B322E">
      <w:pPr>
        <w:pStyle w:val="avsnitt-tittel"/>
      </w:pPr>
      <w:r>
        <w:t>Statens eierskap</w:t>
      </w:r>
    </w:p>
    <w:p w14:paraId="1F137746" w14:textId="77777777" w:rsidR="00E71B0B" w:rsidRDefault="00474308" w:rsidP="00E33344">
      <w:r>
        <w:t>Staten er eier i Filmparken for å legge til rette for produksjon av film i Norge. Statens mål som eier er filmproduksjon av høy kvalitet.</w:t>
      </w:r>
    </w:p>
    <w:p w14:paraId="48D3896D" w14:textId="6F12E9A5" w:rsidR="00E71B0B" w:rsidRDefault="00474308" w:rsidP="00E33344">
      <w:r w:rsidRPr="00E33344">
        <w:rPr>
          <w:rStyle w:val="halvfet"/>
        </w:rPr>
        <w:t>Statens eierandel:</w:t>
      </w:r>
      <w:r>
        <w:t xml:space="preserve"> 77,6 pst.</w:t>
      </w:r>
      <w:r w:rsidR="00EC36E5">
        <w:t xml:space="preserve"> </w:t>
      </w:r>
      <w:r w:rsidR="00EC36E5">
        <w:br/>
      </w:r>
      <w:r>
        <w:t>Kultur- og likestillingsdepartementet</w:t>
      </w:r>
    </w:p>
    <w:p w14:paraId="764C01FF" w14:textId="77777777" w:rsidR="00E71B0B" w:rsidRDefault="00474308" w:rsidP="001B322E">
      <w:pPr>
        <w:pStyle w:val="avsnitt-tittel"/>
      </w:pPr>
      <w:r>
        <w:t>Oppnåelse av statens mål</w:t>
      </w:r>
    </w:p>
    <w:p w14:paraId="5CF586F3" w14:textId="77777777" w:rsidR="00E71B0B" w:rsidRDefault="00474308" w:rsidP="00E33344">
      <w:r>
        <w:t xml:space="preserve">Filmparken har levert på målet om å bidra til filmproduksjon av høy kvalitet. De siste årene har etterspørselen etter studiokapasitet økt, og Filmparken er et kortreist alternativ til å reise utenlands. Selskapet har i 2022 hatt større driftsinntekter enn på mange år, og på tross av kraftig økte energikostnader, går selskapet med overskudd. Selskapet hadde en egenkapitalrentabilitet før skatt på 2,68 pst. i 2022. Siste fem år var gjennomsnittlig egenkapitalrentabilitet 1,18 pst. I siste eierskapsmelding, Meld. </w:t>
      </w:r>
      <w:r>
        <w:lastRenderedPageBreak/>
        <w:t xml:space="preserve">St. 6 (2022–2023) Et grønnere og mer aktivt statlig eierskap – Statens direkte eierskap i selskaper jf. </w:t>
      </w:r>
      <w:proofErr w:type="spellStart"/>
      <w:r>
        <w:t>Innst</w:t>
      </w:r>
      <w:proofErr w:type="spellEnd"/>
      <w:r>
        <w:t xml:space="preserve">. 190 S (2022–2023), gikk Filmparken fra å være et selskap som ikke er kategorisert til å bli kategorisert i kategori 2. Selskapet jobber i lys av dette med å videreutvikle mål og indikatorer. </w:t>
      </w:r>
    </w:p>
    <w:p w14:paraId="52470718" w14:textId="77777777" w:rsidR="00E71B0B" w:rsidRDefault="00474308" w:rsidP="001B322E">
      <w:pPr>
        <w:pStyle w:val="avsnitt-tittel"/>
      </w:pPr>
      <w:r>
        <w:t>Ambisjoner, mål og strategier</w:t>
      </w:r>
    </w:p>
    <w:p w14:paraId="09E8165D" w14:textId="77777777" w:rsidR="00E71B0B" w:rsidRDefault="00474308" w:rsidP="00E33344">
      <w:r>
        <w:t xml:space="preserve">Med utgangspunkt i god etterspørsel og økonomisk overskudd er selskapets mål å utvikle seg i tråd med de sektorpolitiske føringene. Følgende tre områder prioriteres: </w:t>
      </w:r>
    </w:p>
    <w:p w14:paraId="27AE9DD1" w14:textId="77777777" w:rsidR="00E71B0B" w:rsidRDefault="00474308" w:rsidP="00E33344">
      <w:r>
        <w:t>Grønn filmproduksjon: Filmparken er med i Green Producers Club, som utvikler et digitalt klimaverktøy for å registrere klimaavtrykket for filmproduksjoner. Filmparken tar som første filmstudio i bruk dette verktøyet, for å hjelpe produsenter med klimakutt.</w:t>
      </w:r>
    </w:p>
    <w:p w14:paraId="70E91EF5" w14:textId="77777777" w:rsidR="00E71B0B" w:rsidRDefault="00474308" w:rsidP="00E33344">
      <w:r>
        <w:t>Utvikling av eiendommen for å minske klimaavtrykket og styrke økonomien. Det innføres kildesortering og registrering av avfall. Filmparkens kompetanse og tilrettelagte fasiliteter gjør det mulig å produsere effektivt, og med høy kvalitet i alle ledd.</w:t>
      </w:r>
    </w:p>
    <w:p w14:paraId="3A559A82" w14:textId="77777777" w:rsidR="00E71B0B" w:rsidRDefault="00474308" w:rsidP="00E33344">
      <w:r>
        <w:t>Klimatiltak. Filmparken har fått støtte fra ENOVA til en rekke klimatiltak. Disse vil bli gjennomført i 2023 og 2024. Norconsult bidrar med analyser og råd.</w:t>
      </w:r>
    </w:p>
    <w:p w14:paraId="011550A9"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992"/>
        <w:gridCol w:w="3969"/>
        <w:gridCol w:w="2126"/>
        <w:gridCol w:w="2410"/>
      </w:tblGrid>
      <w:tr w:rsidR="00F562F6" w14:paraId="15F8CD3F" w14:textId="77777777">
        <w:trPr>
          <w:trHeight w:val="454"/>
        </w:trPr>
        <w:tc>
          <w:tcPr>
            <w:tcW w:w="1101" w:type="dxa"/>
            <w:shd w:val="clear" w:color="auto" w:fill="auto"/>
          </w:tcPr>
          <w:p w14:paraId="29C4184C" w14:textId="77777777" w:rsidR="00E71B0B" w:rsidRDefault="00E71B0B" w:rsidP="00E7037C">
            <w:pPr>
              <w:rPr>
                <w:rFonts w:eastAsia="Calibri"/>
                <w:lang w:eastAsia="en-US"/>
              </w:rPr>
            </w:pPr>
          </w:p>
        </w:tc>
        <w:tc>
          <w:tcPr>
            <w:tcW w:w="992" w:type="dxa"/>
            <w:shd w:val="clear" w:color="auto" w:fill="auto"/>
          </w:tcPr>
          <w:p w14:paraId="62E4D83A" w14:textId="77777777" w:rsidR="00E71B0B" w:rsidRDefault="00474308">
            <w:pPr>
              <w:pStyle w:val="TabellHode-rad"/>
              <w:spacing w:after="0"/>
              <w:rPr>
                <w:lang w:eastAsia="en-US"/>
              </w:rPr>
            </w:pPr>
            <w:r>
              <w:rPr>
                <w:lang w:eastAsia="en-US"/>
              </w:rPr>
              <w:t>Langsiktig mål</w:t>
            </w:r>
          </w:p>
        </w:tc>
        <w:tc>
          <w:tcPr>
            <w:tcW w:w="3969" w:type="dxa"/>
            <w:shd w:val="clear" w:color="auto" w:fill="auto"/>
          </w:tcPr>
          <w:p w14:paraId="00480C64" w14:textId="77777777" w:rsidR="00E71B0B" w:rsidRDefault="00474308">
            <w:pPr>
              <w:pStyle w:val="TabellHode-rad"/>
              <w:spacing w:after="0"/>
              <w:rPr>
                <w:lang w:eastAsia="en-US"/>
              </w:rPr>
            </w:pPr>
            <w:r>
              <w:rPr>
                <w:lang w:eastAsia="en-US"/>
              </w:rPr>
              <w:t>Indikator</w:t>
            </w:r>
          </w:p>
        </w:tc>
        <w:tc>
          <w:tcPr>
            <w:tcW w:w="2126" w:type="dxa"/>
            <w:shd w:val="clear" w:color="auto" w:fill="auto"/>
          </w:tcPr>
          <w:p w14:paraId="671015EB"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6F25BE0C" w14:textId="77777777" w:rsidR="00E71B0B" w:rsidRDefault="00474308">
            <w:pPr>
              <w:pStyle w:val="TabellHode-rad"/>
              <w:spacing w:after="0"/>
              <w:jc w:val="right"/>
              <w:rPr>
                <w:lang w:eastAsia="en-US"/>
              </w:rPr>
            </w:pPr>
            <w:r>
              <w:rPr>
                <w:lang w:eastAsia="en-US"/>
              </w:rPr>
              <w:t>Resultat 2022 (2021)</w:t>
            </w:r>
          </w:p>
        </w:tc>
      </w:tr>
      <w:tr w:rsidR="00F562F6" w14:paraId="7E434D6A" w14:textId="77777777">
        <w:trPr>
          <w:trHeight w:val="391"/>
        </w:trPr>
        <w:tc>
          <w:tcPr>
            <w:tcW w:w="1101" w:type="dxa"/>
            <w:vMerge w:val="restart"/>
            <w:shd w:val="clear" w:color="auto" w:fill="auto"/>
          </w:tcPr>
          <w:p w14:paraId="04E6992C" w14:textId="77777777" w:rsidR="00E71B0B" w:rsidRDefault="00474308">
            <w:pPr>
              <w:spacing w:after="0"/>
              <w:rPr>
                <w:lang w:eastAsia="en-US"/>
              </w:rPr>
            </w:pPr>
            <w:r>
              <w:rPr>
                <w:lang w:eastAsia="en-US"/>
              </w:rPr>
              <w:t>Sektorpolitiske mål</w:t>
            </w:r>
          </w:p>
        </w:tc>
        <w:tc>
          <w:tcPr>
            <w:tcW w:w="992" w:type="dxa"/>
            <w:vMerge w:val="restart"/>
            <w:shd w:val="clear" w:color="auto" w:fill="auto"/>
          </w:tcPr>
          <w:p w14:paraId="1D8ED1B4" w14:textId="77777777" w:rsidR="00E71B0B" w:rsidRDefault="00474308">
            <w:pPr>
              <w:spacing w:after="0"/>
              <w:rPr>
                <w:lang w:eastAsia="en-US"/>
              </w:rPr>
            </w:pPr>
            <w:r>
              <w:rPr>
                <w:lang w:eastAsia="en-US"/>
              </w:rPr>
              <w:t>Grønn filmproduksjon</w:t>
            </w:r>
          </w:p>
        </w:tc>
        <w:tc>
          <w:tcPr>
            <w:tcW w:w="3969" w:type="dxa"/>
            <w:shd w:val="clear" w:color="auto" w:fill="auto"/>
          </w:tcPr>
          <w:p w14:paraId="0B0F9A05" w14:textId="77777777" w:rsidR="00E71B0B" w:rsidRDefault="00474308">
            <w:pPr>
              <w:spacing w:after="0"/>
              <w:rPr>
                <w:lang w:eastAsia="en-US"/>
              </w:rPr>
            </w:pPr>
            <w:r>
              <w:rPr>
                <w:spacing w:val="-2"/>
                <w:lang w:eastAsia="en-US"/>
              </w:rPr>
              <w:t>Hjelpe filmprodusenter med klimakutt</w:t>
            </w:r>
          </w:p>
        </w:tc>
        <w:tc>
          <w:tcPr>
            <w:tcW w:w="2126" w:type="dxa"/>
            <w:shd w:val="clear" w:color="auto" w:fill="auto"/>
          </w:tcPr>
          <w:p w14:paraId="70946B0F" w14:textId="77777777" w:rsidR="00E71B0B" w:rsidRDefault="00474308">
            <w:pPr>
              <w:spacing w:after="0"/>
              <w:jc w:val="right"/>
              <w:rPr>
                <w:lang w:eastAsia="en-US"/>
              </w:rPr>
            </w:pPr>
            <w:r>
              <w:rPr>
                <w:lang w:eastAsia="en-US"/>
              </w:rPr>
              <w:t>Bidra til at det etableres et felles måleverktøy som anvendes ved produksjon av film</w:t>
            </w:r>
          </w:p>
        </w:tc>
        <w:tc>
          <w:tcPr>
            <w:tcW w:w="2410" w:type="dxa"/>
            <w:shd w:val="clear" w:color="auto" w:fill="auto"/>
          </w:tcPr>
          <w:p w14:paraId="08DC15F7" w14:textId="77777777" w:rsidR="00E71B0B" w:rsidRDefault="00474308">
            <w:pPr>
              <w:spacing w:after="0"/>
              <w:jc w:val="right"/>
              <w:rPr>
                <w:lang w:eastAsia="en-US"/>
              </w:rPr>
            </w:pPr>
            <w:r>
              <w:rPr>
                <w:lang w:eastAsia="en-US"/>
              </w:rPr>
              <w:t xml:space="preserve">Innmelding og opplæring i verktøyet Green Producers </w:t>
            </w:r>
            <w:proofErr w:type="spellStart"/>
            <w:r>
              <w:rPr>
                <w:lang w:eastAsia="en-US"/>
              </w:rPr>
              <w:t>Tool</w:t>
            </w:r>
            <w:proofErr w:type="spellEnd"/>
          </w:p>
        </w:tc>
      </w:tr>
      <w:tr w:rsidR="00F562F6" w14:paraId="323BD971" w14:textId="77777777">
        <w:trPr>
          <w:trHeight w:val="209"/>
        </w:trPr>
        <w:tc>
          <w:tcPr>
            <w:tcW w:w="1101" w:type="dxa"/>
            <w:vMerge/>
            <w:shd w:val="clear" w:color="auto" w:fill="auto"/>
          </w:tcPr>
          <w:p w14:paraId="76FDCD8C" w14:textId="77777777" w:rsidR="00E71B0B" w:rsidRDefault="00E71B0B">
            <w:pPr>
              <w:rPr>
                <w:rFonts w:ascii="OpenSans-ExtraBold" w:hAnsi="OpenSans-ExtraBold"/>
                <w:lang w:eastAsia="en-US"/>
              </w:rPr>
            </w:pPr>
          </w:p>
        </w:tc>
        <w:tc>
          <w:tcPr>
            <w:tcW w:w="992" w:type="dxa"/>
            <w:vMerge/>
            <w:shd w:val="clear" w:color="auto" w:fill="auto"/>
          </w:tcPr>
          <w:p w14:paraId="01C35F63" w14:textId="77777777" w:rsidR="00E71B0B" w:rsidRDefault="00E71B0B">
            <w:pPr>
              <w:rPr>
                <w:rFonts w:ascii="OpenSans-ExtraBold" w:hAnsi="OpenSans-ExtraBold"/>
                <w:lang w:eastAsia="en-US"/>
              </w:rPr>
            </w:pPr>
          </w:p>
        </w:tc>
        <w:tc>
          <w:tcPr>
            <w:tcW w:w="3969" w:type="dxa"/>
            <w:shd w:val="clear" w:color="auto" w:fill="auto"/>
          </w:tcPr>
          <w:p w14:paraId="3F2EFF41" w14:textId="77777777" w:rsidR="00E71B0B" w:rsidRDefault="00474308">
            <w:pPr>
              <w:spacing w:after="0"/>
              <w:rPr>
                <w:lang w:eastAsia="en-US"/>
              </w:rPr>
            </w:pPr>
            <w:r>
              <w:rPr>
                <w:lang w:eastAsia="en-US"/>
              </w:rPr>
              <w:t>Driften av filmparkens eiendom skal i seg selv sette et minst mulig klimaavtrykk</w:t>
            </w:r>
          </w:p>
        </w:tc>
        <w:tc>
          <w:tcPr>
            <w:tcW w:w="2126" w:type="dxa"/>
            <w:shd w:val="clear" w:color="auto" w:fill="auto"/>
          </w:tcPr>
          <w:p w14:paraId="0903337D" w14:textId="77777777" w:rsidR="00E71B0B" w:rsidRDefault="00474308">
            <w:pPr>
              <w:spacing w:after="0"/>
              <w:jc w:val="right"/>
              <w:rPr>
                <w:lang w:eastAsia="en-US"/>
              </w:rPr>
            </w:pPr>
            <w:r>
              <w:rPr>
                <w:lang w:eastAsia="en-US"/>
              </w:rPr>
              <w:t xml:space="preserve">Planlegge nødvendige enøk og utviklingstiltak </w:t>
            </w:r>
          </w:p>
          <w:p w14:paraId="5ADB08D7" w14:textId="77777777" w:rsidR="00E71B0B" w:rsidRDefault="00474308">
            <w:pPr>
              <w:spacing w:after="0"/>
              <w:jc w:val="right"/>
              <w:rPr>
                <w:lang w:eastAsia="en-US"/>
              </w:rPr>
            </w:pPr>
            <w:r>
              <w:rPr>
                <w:lang w:eastAsia="en-US"/>
              </w:rPr>
              <w:t>Sikre finansiering av planlagte tiltak</w:t>
            </w:r>
          </w:p>
        </w:tc>
        <w:tc>
          <w:tcPr>
            <w:tcW w:w="2410" w:type="dxa"/>
            <w:shd w:val="clear" w:color="auto" w:fill="auto"/>
          </w:tcPr>
          <w:p w14:paraId="1FEF166B" w14:textId="77777777" w:rsidR="00E71B0B" w:rsidRDefault="00474308">
            <w:pPr>
              <w:spacing w:after="0"/>
              <w:jc w:val="right"/>
              <w:rPr>
                <w:lang w:eastAsia="en-US"/>
              </w:rPr>
            </w:pPr>
            <w:r>
              <w:rPr>
                <w:lang w:eastAsia="en-US"/>
              </w:rPr>
              <w:t>Delfinansiering gjennom ENOVA-støtte</w:t>
            </w:r>
          </w:p>
        </w:tc>
      </w:tr>
      <w:tr w:rsidR="00F562F6" w14:paraId="5DF10B09" w14:textId="77777777">
        <w:trPr>
          <w:trHeight w:val="288"/>
        </w:trPr>
        <w:tc>
          <w:tcPr>
            <w:tcW w:w="1101" w:type="dxa"/>
            <w:vMerge w:val="restart"/>
            <w:shd w:val="clear" w:color="auto" w:fill="auto"/>
          </w:tcPr>
          <w:p w14:paraId="3D11A456" w14:textId="77777777" w:rsidR="00E71B0B" w:rsidRDefault="00474308">
            <w:pPr>
              <w:spacing w:after="0"/>
              <w:rPr>
                <w:lang w:eastAsia="en-US"/>
              </w:rPr>
            </w:pPr>
            <w:r>
              <w:rPr>
                <w:lang w:eastAsia="en-US"/>
              </w:rPr>
              <w:t>Effektiv drift</w:t>
            </w:r>
          </w:p>
        </w:tc>
        <w:tc>
          <w:tcPr>
            <w:tcW w:w="992" w:type="dxa"/>
            <w:vMerge w:val="restart"/>
            <w:shd w:val="clear" w:color="auto" w:fill="auto"/>
          </w:tcPr>
          <w:p w14:paraId="68DA3A60" w14:textId="77777777" w:rsidR="00E71B0B" w:rsidRDefault="00474308">
            <w:pPr>
              <w:spacing w:after="0"/>
              <w:rPr>
                <w:lang w:eastAsia="en-US"/>
              </w:rPr>
            </w:pPr>
            <w:r>
              <w:rPr>
                <w:lang w:eastAsia="en-US"/>
              </w:rPr>
              <w:t>Effektiv drift</w:t>
            </w:r>
          </w:p>
        </w:tc>
        <w:tc>
          <w:tcPr>
            <w:tcW w:w="3969" w:type="dxa"/>
            <w:shd w:val="clear" w:color="auto" w:fill="auto"/>
          </w:tcPr>
          <w:p w14:paraId="16FE6B7D" w14:textId="77777777" w:rsidR="00E71B0B" w:rsidRDefault="00474308">
            <w:pPr>
              <w:spacing w:after="0"/>
              <w:rPr>
                <w:lang w:eastAsia="en-US"/>
              </w:rPr>
            </w:pPr>
            <w:r>
              <w:rPr>
                <w:lang w:eastAsia="en-US"/>
              </w:rPr>
              <w:t>Utnyttelse av studiokapasitet</w:t>
            </w:r>
          </w:p>
        </w:tc>
        <w:tc>
          <w:tcPr>
            <w:tcW w:w="2126" w:type="dxa"/>
            <w:shd w:val="clear" w:color="auto" w:fill="auto"/>
          </w:tcPr>
          <w:p w14:paraId="396E627E" w14:textId="77777777" w:rsidR="00E71B0B" w:rsidRDefault="00474308">
            <w:pPr>
              <w:spacing w:after="0"/>
              <w:jc w:val="right"/>
              <w:rPr>
                <w:lang w:eastAsia="en-US"/>
              </w:rPr>
            </w:pPr>
            <w:r>
              <w:rPr>
                <w:lang w:eastAsia="en-US"/>
              </w:rPr>
              <w:t>50 %</w:t>
            </w:r>
          </w:p>
        </w:tc>
        <w:tc>
          <w:tcPr>
            <w:tcW w:w="2410" w:type="dxa"/>
            <w:shd w:val="clear" w:color="auto" w:fill="auto"/>
          </w:tcPr>
          <w:p w14:paraId="5AC54B92" w14:textId="77777777" w:rsidR="00E71B0B" w:rsidRDefault="00474308">
            <w:pPr>
              <w:spacing w:after="0"/>
              <w:jc w:val="right"/>
              <w:rPr>
                <w:lang w:eastAsia="en-US"/>
              </w:rPr>
            </w:pPr>
            <w:r>
              <w:rPr>
                <w:lang w:eastAsia="en-US"/>
              </w:rPr>
              <w:t>78 %</w:t>
            </w:r>
          </w:p>
        </w:tc>
      </w:tr>
      <w:tr w:rsidR="00F562F6" w14:paraId="19481F2D" w14:textId="77777777">
        <w:trPr>
          <w:trHeight w:val="354"/>
        </w:trPr>
        <w:tc>
          <w:tcPr>
            <w:tcW w:w="1101" w:type="dxa"/>
            <w:vMerge/>
            <w:shd w:val="clear" w:color="auto" w:fill="auto"/>
          </w:tcPr>
          <w:p w14:paraId="034140CC" w14:textId="77777777" w:rsidR="00E71B0B" w:rsidRDefault="00E71B0B" w:rsidP="005251BA">
            <w:pPr>
              <w:rPr>
                <w:rFonts w:eastAsia="Calibri"/>
                <w:lang w:eastAsia="en-US"/>
              </w:rPr>
            </w:pPr>
          </w:p>
        </w:tc>
        <w:tc>
          <w:tcPr>
            <w:tcW w:w="992" w:type="dxa"/>
            <w:vMerge/>
            <w:shd w:val="clear" w:color="auto" w:fill="auto"/>
          </w:tcPr>
          <w:p w14:paraId="795F947E" w14:textId="77777777" w:rsidR="00E71B0B" w:rsidRDefault="00E71B0B" w:rsidP="00E7037C">
            <w:pPr>
              <w:rPr>
                <w:rFonts w:eastAsia="Calibri"/>
                <w:lang w:eastAsia="en-US"/>
              </w:rPr>
            </w:pPr>
          </w:p>
        </w:tc>
        <w:tc>
          <w:tcPr>
            <w:tcW w:w="3969" w:type="dxa"/>
            <w:shd w:val="clear" w:color="auto" w:fill="auto"/>
          </w:tcPr>
          <w:p w14:paraId="62D0A36E" w14:textId="77777777" w:rsidR="00E71B0B" w:rsidRDefault="00474308">
            <w:pPr>
              <w:spacing w:after="0"/>
              <w:rPr>
                <w:lang w:eastAsia="en-US"/>
              </w:rPr>
            </w:pPr>
            <w:r>
              <w:rPr>
                <w:lang w:eastAsia="en-US"/>
              </w:rPr>
              <w:t>Økonomiske resultater (driftsresultat)</w:t>
            </w:r>
          </w:p>
        </w:tc>
        <w:tc>
          <w:tcPr>
            <w:tcW w:w="2126" w:type="dxa"/>
            <w:shd w:val="clear" w:color="auto" w:fill="auto"/>
          </w:tcPr>
          <w:p w14:paraId="791A94E4" w14:textId="77777777" w:rsidR="00E71B0B" w:rsidRDefault="00474308">
            <w:pPr>
              <w:spacing w:after="0"/>
              <w:jc w:val="right"/>
              <w:rPr>
                <w:lang w:eastAsia="en-US"/>
              </w:rPr>
            </w:pPr>
            <w:r>
              <w:rPr>
                <w:lang w:eastAsia="en-US"/>
              </w:rPr>
              <w:t>Overskudd</w:t>
            </w:r>
          </w:p>
        </w:tc>
        <w:tc>
          <w:tcPr>
            <w:tcW w:w="2410" w:type="dxa"/>
            <w:shd w:val="clear" w:color="auto" w:fill="auto"/>
          </w:tcPr>
          <w:p w14:paraId="0BCED82E" w14:textId="77777777" w:rsidR="00E71B0B" w:rsidRDefault="00474308">
            <w:pPr>
              <w:spacing w:after="0"/>
              <w:jc w:val="right"/>
              <w:rPr>
                <w:lang w:eastAsia="en-US"/>
              </w:rPr>
            </w:pPr>
            <w:r>
              <w:rPr>
                <w:lang w:eastAsia="en-US"/>
              </w:rPr>
              <w:t>Driftsresultat på 0,6 mill. kroner</w:t>
            </w:r>
          </w:p>
        </w:tc>
      </w:tr>
    </w:tbl>
    <w:p w14:paraId="05760C08" w14:textId="72C17FF0"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6"/>
        <w:gridCol w:w="1559"/>
        <w:gridCol w:w="1701"/>
      </w:tblGrid>
      <w:tr w:rsidR="00F562F6" w14:paraId="7A3CB4AC" w14:textId="77777777">
        <w:trPr>
          <w:trHeight w:val="73"/>
        </w:trPr>
        <w:tc>
          <w:tcPr>
            <w:tcW w:w="4786" w:type="dxa"/>
            <w:shd w:val="clear" w:color="auto" w:fill="auto"/>
          </w:tcPr>
          <w:p w14:paraId="1CB84156"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63AF3D15"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54C73B59" w14:textId="77777777" w:rsidR="00E71B0B" w:rsidRDefault="00474308">
            <w:pPr>
              <w:pStyle w:val="TabellHode-rad"/>
              <w:spacing w:after="0"/>
              <w:jc w:val="right"/>
              <w:rPr>
                <w:lang w:eastAsia="en-US"/>
              </w:rPr>
            </w:pPr>
            <w:r>
              <w:rPr>
                <w:lang w:eastAsia="en-US"/>
              </w:rPr>
              <w:t>2021</w:t>
            </w:r>
          </w:p>
        </w:tc>
      </w:tr>
      <w:tr w:rsidR="00F562F6" w14:paraId="47F4D269" w14:textId="77777777">
        <w:trPr>
          <w:trHeight w:val="73"/>
        </w:trPr>
        <w:tc>
          <w:tcPr>
            <w:tcW w:w="4786" w:type="dxa"/>
            <w:shd w:val="clear" w:color="auto" w:fill="auto"/>
          </w:tcPr>
          <w:p w14:paraId="05EC278B" w14:textId="77777777" w:rsidR="00E71B0B" w:rsidRDefault="00474308">
            <w:pPr>
              <w:spacing w:after="0"/>
              <w:rPr>
                <w:lang w:eastAsia="en-US"/>
              </w:rPr>
            </w:pPr>
            <w:r>
              <w:rPr>
                <w:lang w:eastAsia="en-US"/>
              </w:rPr>
              <w:t>Driftsinntekter</w:t>
            </w:r>
          </w:p>
        </w:tc>
        <w:tc>
          <w:tcPr>
            <w:tcW w:w="1559" w:type="dxa"/>
            <w:shd w:val="clear" w:color="auto" w:fill="auto"/>
          </w:tcPr>
          <w:p w14:paraId="4FB5B91E" w14:textId="77777777" w:rsidR="00E71B0B" w:rsidRDefault="00474308">
            <w:pPr>
              <w:spacing w:after="0"/>
              <w:jc w:val="right"/>
              <w:rPr>
                <w:lang w:eastAsia="en-US"/>
              </w:rPr>
            </w:pPr>
            <w:r>
              <w:rPr>
                <w:lang w:eastAsia="en-US"/>
              </w:rPr>
              <w:t>24</w:t>
            </w:r>
          </w:p>
        </w:tc>
        <w:tc>
          <w:tcPr>
            <w:tcW w:w="1701" w:type="dxa"/>
            <w:shd w:val="clear" w:color="auto" w:fill="auto"/>
          </w:tcPr>
          <w:p w14:paraId="098B8187" w14:textId="77777777" w:rsidR="00E71B0B" w:rsidRDefault="00474308">
            <w:pPr>
              <w:spacing w:after="0"/>
              <w:jc w:val="right"/>
              <w:rPr>
                <w:lang w:eastAsia="en-US"/>
              </w:rPr>
            </w:pPr>
            <w:r>
              <w:rPr>
                <w:lang w:eastAsia="en-US"/>
              </w:rPr>
              <w:t>15</w:t>
            </w:r>
          </w:p>
        </w:tc>
      </w:tr>
      <w:tr w:rsidR="00F562F6" w14:paraId="69FE5F3A" w14:textId="77777777">
        <w:trPr>
          <w:trHeight w:val="73"/>
        </w:trPr>
        <w:tc>
          <w:tcPr>
            <w:tcW w:w="4786" w:type="dxa"/>
            <w:shd w:val="clear" w:color="auto" w:fill="auto"/>
          </w:tcPr>
          <w:p w14:paraId="1638F318" w14:textId="77777777" w:rsidR="00E71B0B" w:rsidRDefault="00474308">
            <w:pPr>
              <w:spacing w:after="0"/>
              <w:rPr>
                <w:lang w:eastAsia="en-US"/>
              </w:rPr>
            </w:pPr>
            <w:r>
              <w:rPr>
                <w:lang w:eastAsia="en-US"/>
              </w:rPr>
              <w:lastRenderedPageBreak/>
              <w:t>Driftsresultat (EBIT)</w:t>
            </w:r>
          </w:p>
        </w:tc>
        <w:tc>
          <w:tcPr>
            <w:tcW w:w="1559" w:type="dxa"/>
            <w:shd w:val="clear" w:color="auto" w:fill="auto"/>
          </w:tcPr>
          <w:p w14:paraId="21D2973E" w14:textId="77777777" w:rsidR="00E71B0B" w:rsidRDefault="00474308">
            <w:pPr>
              <w:spacing w:after="0"/>
              <w:jc w:val="right"/>
              <w:rPr>
                <w:lang w:eastAsia="en-US"/>
              </w:rPr>
            </w:pPr>
            <w:r>
              <w:rPr>
                <w:lang w:eastAsia="en-US"/>
              </w:rPr>
              <w:t>0</w:t>
            </w:r>
          </w:p>
        </w:tc>
        <w:tc>
          <w:tcPr>
            <w:tcW w:w="1701" w:type="dxa"/>
            <w:shd w:val="clear" w:color="auto" w:fill="auto"/>
          </w:tcPr>
          <w:p w14:paraId="2700EFDB" w14:textId="77777777" w:rsidR="00E71B0B" w:rsidRDefault="00474308">
            <w:pPr>
              <w:spacing w:after="0"/>
              <w:jc w:val="right"/>
              <w:rPr>
                <w:lang w:eastAsia="en-US"/>
              </w:rPr>
            </w:pPr>
            <w:r>
              <w:rPr>
                <w:lang w:eastAsia="en-US"/>
              </w:rPr>
              <w:t>0</w:t>
            </w:r>
          </w:p>
        </w:tc>
      </w:tr>
      <w:tr w:rsidR="00F562F6" w14:paraId="58569078" w14:textId="77777777">
        <w:trPr>
          <w:trHeight w:val="73"/>
        </w:trPr>
        <w:tc>
          <w:tcPr>
            <w:tcW w:w="4786" w:type="dxa"/>
            <w:shd w:val="clear" w:color="auto" w:fill="auto"/>
          </w:tcPr>
          <w:p w14:paraId="5E981686" w14:textId="77777777" w:rsidR="00E71B0B" w:rsidRDefault="00474308">
            <w:pPr>
              <w:spacing w:after="0"/>
              <w:rPr>
                <w:lang w:eastAsia="en-US"/>
              </w:rPr>
            </w:pPr>
            <w:r>
              <w:rPr>
                <w:lang w:eastAsia="en-US"/>
              </w:rPr>
              <w:t>Resultat før skatt og minoritet</w:t>
            </w:r>
          </w:p>
        </w:tc>
        <w:tc>
          <w:tcPr>
            <w:tcW w:w="1559" w:type="dxa"/>
            <w:shd w:val="clear" w:color="auto" w:fill="auto"/>
          </w:tcPr>
          <w:p w14:paraId="0BA50673" w14:textId="77777777" w:rsidR="00E71B0B" w:rsidRDefault="00474308">
            <w:pPr>
              <w:spacing w:after="0"/>
              <w:jc w:val="right"/>
              <w:rPr>
                <w:lang w:eastAsia="en-US"/>
              </w:rPr>
            </w:pPr>
            <w:r>
              <w:rPr>
                <w:lang w:eastAsia="en-US"/>
              </w:rPr>
              <w:t>0</w:t>
            </w:r>
          </w:p>
        </w:tc>
        <w:tc>
          <w:tcPr>
            <w:tcW w:w="1701" w:type="dxa"/>
            <w:shd w:val="clear" w:color="auto" w:fill="auto"/>
          </w:tcPr>
          <w:p w14:paraId="54F50F3E" w14:textId="77777777" w:rsidR="00E71B0B" w:rsidRDefault="00474308">
            <w:pPr>
              <w:spacing w:after="0"/>
              <w:jc w:val="right"/>
              <w:rPr>
                <w:lang w:eastAsia="en-US"/>
              </w:rPr>
            </w:pPr>
            <w:r>
              <w:rPr>
                <w:lang w:eastAsia="en-US"/>
              </w:rPr>
              <w:t>0</w:t>
            </w:r>
          </w:p>
        </w:tc>
      </w:tr>
      <w:tr w:rsidR="00F562F6" w14:paraId="063EE6AE" w14:textId="77777777">
        <w:trPr>
          <w:trHeight w:val="73"/>
        </w:trPr>
        <w:tc>
          <w:tcPr>
            <w:tcW w:w="4786" w:type="dxa"/>
            <w:shd w:val="clear" w:color="auto" w:fill="auto"/>
          </w:tcPr>
          <w:p w14:paraId="0BF1285C" w14:textId="77777777" w:rsidR="00E71B0B" w:rsidRDefault="00474308">
            <w:pPr>
              <w:spacing w:after="0"/>
              <w:rPr>
                <w:lang w:eastAsia="en-US"/>
              </w:rPr>
            </w:pPr>
            <w:r>
              <w:rPr>
                <w:lang w:eastAsia="en-US"/>
              </w:rPr>
              <w:t>Skattekostnad</w:t>
            </w:r>
          </w:p>
        </w:tc>
        <w:tc>
          <w:tcPr>
            <w:tcW w:w="1559" w:type="dxa"/>
            <w:shd w:val="clear" w:color="auto" w:fill="auto"/>
          </w:tcPr>
          <w:p w14:paraId="3DA5FFF4" w14:textId="77777777" w:rsidR="00E71B0B" w:rsidRDefault="00474308">
            <w:pPr>
              <w:spacing w:after="0"/>
              <w:jc w:val="right"/>
              <w:rPr>
                <w:lang w:eastAsia="en-US"/>
              </w:rPr>
            </w:pPr>
            <w:r>
              <w:rPr>
                <w:lang w:eastAsia="en-US"/>
              </w:rPr>
              <w:t>0</w:t>
            </w:r>
          </w:p>
        </w:tc>
        <w:tc>
          <w:tcPr>
            <w:tcW w:w="1701" w:type="dxa"/>
            <w:shd w:val="clear" w:color="auto" w:fill="auto"/>
          </w:tcPr>
          <w:p w14:paraId="245905C4" w14:textId="77777777" w:rsidR="00E71B0B" w:rsidRDefault="00474308">
            <w:pPr>
              <w:spacing w:after="0"/>
              <w:jc w:val="right"/>
              <w:rPr>
                <w:lang w:eastAsia="en-US"/>
              </w:rPr>
            </w:pPr>
            <w:r>
              <w:rPr>
                <w:lang w:eastAsia="en-US"/>
              </w:rPr>
              <w:t>0</w:t>
            </w:r>
          </w:p>
        </w:tc>
      </w:tr>
      <w:tr w:rsidR="00F562F6" w14:paraId="2D28D884" w14:textId="77777777">
        <w:trPr>
          <w:trHeight w:val="73"/>
        </w:trPr>
        <w:tc>
          <w:tcPr>
            <w:tcW w:w="4786" w:type="dxa"/>
            <w:shd w:val="clear" w:color="auto" w:fill="auto"/>
          </w:tcPr>
          <w:p w14:paraId="362456B6" w14:textId="77777777" w:rsidR="00E71B0B" w:rsidRDefault="00474308">
            <w:pPr>
              <w:spacing w:after="0"/>
              <w:rPr>
                <w:lang w:eastAsia="en-US"/>
              </w:rPr>
            </w:pPr>
            <w:r>
              <w:rPr>
                <w:lang w:eastAsia="en-US"/>
              </w:rPr>
              <w:t>Minoritetsandel</w:t>
            </w:r>
          </w:p>
        </w:tc>
        <w:tc>
          <w:tcPr>
            <w:tcW w:w="1559" w:type="dxa"/>
            <w:shd w:val="clear" w:color="auto" w:fill="auto"/>
          </w:tcPr>
          <w:p w14:paraId="2B1F521F" w14:textId="77777777" w:rsidR="00E71B0B" w:rsidRDefault="00474308">
            <w:pPr>
              <w:spacing w:after="0"/>
              <w:jc w:val="right"/>
              <w:rPr>
                <w:lang w:eastAsia="en-US"/>
              </w:rPr>
            </w:pPr>
            <w:r>
              <w:rPr>
                <w:lang w:eastAsia="en-US"/>
              </w:rPr>
              <w:t>0</w:t>
            </w:r>
          </w:p>
        </w:tc>
        <w:tc>
          <w:tcPr>
            <w:tcW w:w="1701" w:type="dxa"/>
            <w:shd w:val="clear" w:color="auto" w:fill="auto"/>
          </w:tcPr>
          <w:p w14:paraId="6B9E261B" w14:textId="77777777" w:rsidR="00E71B0B" w:rsidRDefault="00E71B0B" w:rsidP="00E7037C">
            <w:pPr>
              <w:rPr>
                <w:rFonts w:eastAsia="Calibri"/>
                <w:lang w:eastAsia="en-US"/>
              </w:rPr>
            </w:pPr>
          </w:p>
        </w:tc>
      </w:tr>
      <w:tr w:rsidR="00F562F6" w14:paraId="7700FCF8" w14:textId="77777777">
        <w:trPr>
          <w:trHeight w:val="73"/>
        </w:trPr>
        <w:tc>
          <w:tcPr>
            <w:tcW w:w="4786" w:type="dxa"/>
            <w:shd w:val="clear" w:color="auto" w:fill="auto"/>
          </w:tcPr>
          <w:p w14:paraId="1306F96D" w14:textId="77777777" w:rsidR="00E71B0B" w:rsidRDefault="00474308">
            <w:pPr>
              <w:spacing w:after="0"/>
              <w:rPr>
                <w:lang w:eastAsia="en-US"/>
              </w:rPr>
            </w:pPr>
            <w:r>
              <w:rPr>
                <w:lang w:eastAsia="en-US"/>
              </w:rPr>
              <w:t>Resultat etter skatt og minoritet</w:t>
            </w:r>
          </w:p>
        </w:tc>
        <w:tc>
          <w:tcPr>
            <w:tcW w:w="1559" w:type="dxa"/>
            <w:shd w:val="clear" w:color="auto" w:fill="auto"/>
          </w:tcPr>
          <w:p w14:paraId="0D9B8A4A" w14:textId="77777777" w:rsidR="00E71B0B" w:rsidRDefault="00474308">
            <w:pPr>
              <w:spacing w:after="0"/>
              <w:jc w:val="right"/>
              <w:rPr>
                <w:lang w:eastAsia="en-US"/>
              </w:rPr>
            </w:pPr>
            <w:r>
              <w:rPr>
                <w:lang w:eastAsia="en-US"/>
              </w:rPr>
              <w:t>0</w:t>
            </w:r>
          </w:p>
        </w:tc>
        <w:tc>
          <w:tcPr>
            <w:tcW w:w="1701" w:type="dxa"/>
            <w:shd w:val="clear" w:color="auto" w:fill="auto"/>
          </w:tcPr>
          <w:p w14:paraId="2314FB7F" w14:textId="77777777" w:rsidR="00E71B0B" w:rsidRDefault="00474308">
            <w:pPr>
              <w:spacing w:after="0"/>
              <w:jc w:val="right"/>
              <w:rPr>
                <w:lang w:eastAsia="en-US"/>
              </w:rPr>
            </w:pPr>
            <w:r>
              <w:rPr>
                <w:lang w:eastAsia="en-US"/>
              </w:rPr>
              <w:t>0</w:t>
            </w:r>
          </w:p>
        </w:tc>
      </w:tr>
      <w:tr w:rsidR="00E71B0B" w14:paraId="1849026F" w14:textId="77777777">
        <w:trPr>
          <w:trHeight w:val="73"/>
        </w:trPr>
        <w:tc>
          <w:tcPr>
            <w:tcW w:w="8046" w:type="dxa"/>
            <w:gridSpan w:val="3"/>
            <w:shd w:val="clear" w:color="auto" w:fill="auto"/>
          </w:tcPr>
          <w:p w14:paraId="7BF59B05" w14:textId="77777777" w:rsidR="00E71B0B" w:rsidRDefault="00474308">
            <w:pPr>
              <w:spacing w:after="0"/>
              <w:rPr>
                <w:rStyle w:val="halvfet"/>
                <w:lang w:eastAsia="en-US"/>
              </w:rPr>
            </w:pPr>
            <w:r>
              <w:rPr>
                <w:rStyle w:val="halvfet"/>
                <w:lang w:eastAsia="en-US"/>
              </w:rPr>
              <w:t>Balanse</w:t>
            </w:r>
          </w:p>
        </w:tc>
      </w:tr>
      <w:tr w:rsidR="00F562F6" w14:paraId="5DE38EFD" w14:textId="77777777">
        <w:trPr>
          <w:trHeight w:val="73"/>
        </w:trPr>
        <w:tc>
          <w:tcPr>
            <w:tcW w:w="4786" w:type="dxa"/>
            <w:shd w:val="clear" w:color="auto" w:fill="auto"/>
          </w:tcPr>
          <w:p w14:paraId="43EF1A4A" w14:textId="77777777" w:rsidR="00E71B0B" w:rsidRDefault="00474308">
            <w:pPr>
              <w:spacing w:after="0"/>
              <w:rPr>
                <w:lang w:eastAsia="en-US"/>
              </w:rPr>
            </w:pPr>
            <w:r>
              <w:rPr>
                <w:lang w:eastAsia="en-US"/>
              </w:rPr>
              <w:t>Sum eiendeler</w:t>
            </w:r>
          </w:p>
        </w:tc>
        <w:tc>
          <w:tcPr>
            <w:tcW w:w="1559" w:type="dxa"/>
            <w:shd w:val="clear" w:color="auto" w:fill="auto"/>
          </w:tcPr>
          <w:p w14:paraId="46D06B0A" w14:textId="77777777" w:rsidR="00E71B0B" w:rsidRDefault="00474308">
            <w:pPr>
              <w:spacing w:after="0"/>
              <w:jc w:val="right"/>
              <w:rPr>
                <w:lang w:eastAsia="en-US"/>
              </w:rPr>
            </w:pPr>
            <w:r>
              <w:rPr>
                <w:lang w:eastAsia="en-US"/>
              </w:rPr>
              <w:t>33</w:t>
            </w:r>
          </w:p>
        </w:tc>
        <w:tc>
          <w:tcPr>
            <w:tcW w:w="1701" w:type="dxa"/>
            <w:shd w:val="clear" w:color="auto" w:fill="auto"/>
          </w:tcPr>
          <w:p w14:paraId="44A73686" w14:textId="77777777" w:rsidR="00E71B0B" w:rsidRDefault="00474308">
            <w:pPr>
              <w:spacing w:after="0"/>
              <w:jc w:val="right"/>
              <w:rPr>
                <w:lang w:eastAsia="en-US"/>
              </w:rPr>
            </w:pPr>
            <w:r>
              <w:rPr>
                <w:lang w:eastAsia="en-US"/>
              </w:rPr>
              <w:t>40</w:t>
            </w:r>
          </w:p>
        </w:tc>
      </w:tr>
      <w:tr w:rsidR="00F562F6" w14:paraId="7A850D32" w14:textId="77777777">
        <w:trPr>
          <w:trHeight w:val="73"/>
        </w:trPr>
        <w:tc>
          <w:tcPr>
            <w:tcW w:w="4786" w:type="dxa"/>
            <w:shd w:val="clear" w:color="auto" w:fill="auto"/>
          </w:tcPr>
          <w:p w14:paraId="7DF177B8"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338AB8B1" w14:textId="77777777" w:rsidR="00E71B0B" w:rsidRDefault="00474308">
            <w:pPr>
              <w:spacing w:after="0"/>
              <w:jc w:val="right"/>
              <w:rPr>
                <w:lang w:eastAsia="en-US"/>
              </w:rPr>
            </w:pPr>
            <w:r>
              <w:rPr>
                <w:lang w:eastAsia="en-US"/>
              </w:rPr>
              <w:t>0</w:t>
            </w:r>
          </w:p>
        </w:tc>
        <w:tc>
          <w:tcPr>
            <w:tcW w:w="1701" w:type="dxa"/>
            <w:shd w:val="clear" w:color="auto" w:fill="auto"/>
          </w:tcPr>
          <w:p w14:paraId="6BDC3909" w14:textId="77777777" w:rsidR="00E71B0B" w:rsidRDefault="00474308">
            <w:pPr>
              <w:spacing w:after="0"/>
              <w:jc w:val="right"/>
              <w:rPr>
                <w:lang w:eastAsia="en-US"/>
              </w:rPr>
            </w:pPr>
            <w:r>
              <w:rPr>
                <w:lang w:eastAsia="en-US"/>
              </w:rPr>
              <w:t>0</w:t>
            </w:r>
          </w:p>
        </w:tc>
      </w:tr>
      <w:tr w:rsidR="00F562F6" w14:paraId="17988B82" w14:textId="77777777">
        <w:trPr>
          <w:trHeight w:val="73"/>
        </w:trPr>
        <w:tc>
          <w:tcPr>
            <w:tcW w:w="4786" w:type="dxa"/>
            <w:shd w:val="clear" w:color="auto" w:fill="auto"/>
          </w:tcPr>
          <w:p w14:paraId="5D582BFA" w14:textId="77777777" w:rsidR="00E71B0B" w:rsidRDefault="00474308">
            <w:pPr>
              <w:spacing w:after="0"/>
              <w:rPr>
                <w:lang w:eastAsia="en-US"/>
              </w:rPr>
            </w:pPr>
            <w:r>
              <w:rPr>
                <w:lang w:eastAsia="en-US"/>
              </w:rPr>
              <w:t>Sum egenkapital</w:t>
            </w:r>
          </w:p>
        </w:tc>
        <w:tc>
          <w:tcPr>
            <w:tcW w:w="1559" w:type="dxa"/>
            <w:shd w:val="clear" w:color="auto" w:fill="auto"/>
          </w:tcPr>
          <w:p w14:paraId="1A9BF68E" w14:textId="77777777" w:rsidR="00E71B0B" w:rsidRDefault="00474308">
            <w:pPr>
              <w:spacing w:after="0"/>
              <w:jc w:val="right"/>
              <w:rPr>
                <w:lang w:eastAsia="en-US"/>
              </w:rPr>
            </w:pPr>
            <w:r>
              <w:rPr>
                <w:lang w:eastAsia="en-US"/>
              </w:rPr>
              <w:t>25</w:t>
            </w:r>
          </w:p>
        </w:tc>
        <w:tc>
          <w:tcPr>
            <w:tcW w:w="1701" w:type="dxa"/>
            <w:shd w:val="clear" w:color="auto" w:fill="auto"/>
          </w:tcPr>
          <w:p w14:paraId="6C4E6C2A" w14:textId="77777777" w:rsidR="00E71B0B" w:rsidRDefault="00474308">
            <w:pPr>
              <w:spacing w:after="0"/>
              <w:jc w:val="right"/>
              <w:rPr>
                <w:lang w:eastAsia="en-US"/>
              </w:rPr>
            </w:pPr>
            <w:r>
              <w:rPr>
                <w:lang w:eastAsia="en-US"/>
              </w:rPr>
              <w:t>25</w:t>
            </w:r>
          </w:p>
        </w:tc>
      </w:tr>
      <w:tr w:rsidR="00F562F6" w14:paraId="65551E29" w14:textId="77777777">
        <w:trPr>
          <w:trHeight w:val="73"/>
        </w:trPr>
        <w:tc>
          <w:tcPr>
            <w:tcW w:w="4786" w:type="dxa"/>
            <w:shd w:val="clear" w:color="auto" w:fill="auto"/>
          </w:tcPr>
          <w:p w14:paraId="522CC4A1" w14:textId="77777777" w:rsidR="00E71B0B" w:rsidRDefault="00474308">
            <w:pPr>
              <w:spacing w:after="0"/>
              <w:rPr>
                <w:lang w:eastAsia="en-US"/>
              </w:rPr>
            </w:pPr>
            <w:r>
              <w:rPr>
                <w:rFonts w:ascii="OpenSans-Italic" w:hAnsi="OpenSans-Italic" w:cs="OpenSans-Italic"/>
                <w:i/>
                <w:iCs/>
                <w:lang w:eastAsia="en-US"/>
              </w:rPr>
              <w:t>- Hvorav minoriteter</w:t>
            </w:r>
          </w:p>
        </w:tc>
        <w:tc>
          <w:tcPr>
            <w:tcW w:w="1559" w:type="dxa"/>
            <w:shd w:val="clear" w:color="auto" w:fill="auto"/>
          </w:tcPr>
          <w:p w14:paraId="1A803C7E" w14:textId="77777777" w:rsidR="00E71B0B" w:rsidRDefault="00474308">
            <w:pPr>
              <w:spacing w:after="0"/>
              <w:jc w:val="right"/>
              <w:rPr>
                <w:lang w:eastAsia="en-US"/>
              </w:rPr>
            </w:pPr>
            <w:r>
              <w:rPr>
                <w:lang w:eastAsia="en-US"/>
              </w:rPr>
              <w:t>0</w:t>
            </w:r>
          </w:p>
        </w:tc>
        <w:tc>
          <w:tcPr>
            <w:tcW w:w="1701" w:type="dxa"/>
            <w:shd w:val="clear" w:color="auto" w:fill="auto"/>
          </w:tcPr>
          <w:p w14:paraId="449D65BF" w14:textId="77777777" w:rsidR="00E71B0B" w:rsidRDefault="00474308">
            <w:pPr>
              <w:spacing w:after="0"/>
              <w:jc w:val="right"/>
              <w:rPr>
                <w:lang w:eastAsia="en-US"/>
              </w:rPr>
            </w:pPr>
            <w:r>
              <w:rPr>
                <w:lang w:eastAsia="en-US"/>
              </w:rPr>
              <w:t>0</w:t>
            </w:r>
          </w:p>
        </w:tc>
      </w:tr>
      <w:tr w:rsidR="00F562F6" w14:paraId="47F1ABA4" w14:textId="77777777">
        <w:trPr>
          <w:trHeight w:val="73"/>
        </w:trPr>
        <w:tc>
          <w:tcPr>
            <w:tcW w:w="4786" w:type="dxa"/>
            <w:shd w:val="clear" w:color="auto" w:fill="auto"/>
          </w:tcPr>
          <w:p w14:paraId="0D72F991" w14:textId="77777777" w:rsidR="00E71B0B" w:rsidRDefault="00474308">
            <w:pPr>
              <w:spacing w:after="0"/>
              <w:rPr>
                <w:lang w:eastAsia="en-US"/>
              </w:rPr>
            </w:pPr>
            <w:r>
              <w:rPr>
                <w:lang w:eastAsia="en-US"/>
              </w:rPr>
              <w:t>Sum gjeld og forpliktelser</w:t>
            </w:r>
          </w:p>
        </w:tc>
        <w:tc>
          <w:tcPr>
            <w:tcW w:w="1559" w:type="dxa"/>
            <w:shd w:val="clear" w:color="auto" w:fill="auto"/>
          </w:tcPr>
          <w:p w14:paraId="0EDCEE05" w14:textId="77777777" w:rsidR="00E71B0B" w:rsidRDefault="00474308">
            <w:pPr>
              <w:spacing w:after="0"/>
              <w:jc w:val="right"/>
              <w:rPr>
                <w:lang w:eastAsia="en-US"/>
              </w:rPr>
            </w:pPr>
            <w:r>
              <w:rPr>
                <w:lang w:eastAsia="en-US"/>
              </w:rPr>
              <w:t>6</w:t>
            </w:r>
          </w:p>
        </w:tc>
        <w:tc>
          <w:tcPr>
            <w:tcW w:w="1701" w:type="dxa"/>
            <w:shd w:val="clear" w:color="auto" w:fill="auto"/>
          </w:tcPr>
          <w:p w14:paraId="4CA3EE16" w14:textId="77777777" w:rsidR="00E71B0B" w:rsidRDefault="00474308">
            <w:pPr>
              <w:spacing w:after="0"/>
              <w:jc w:val="right"/>
              <w:rPr>
                <w:lang w:eastAsia="en-US"/>
              </w:rPr>
            </w:pPr>
            <w:r>
              <w:rPr>
                <w:lang w:eastAsia="en-US"/>
              </w:rPr>
              <w:t>15</w:t>
            </w:r>
          </w:p>
        </w:tc>
      </w:tr>
      <w:tr w:rsidR="00F562F6" w14:paraId="65F8BD73" w14:textId="77777777">
        <w:trPr>
          <w:trHeight w:val="73"/>
        </w:trPr>
        <w:tc>
          <w:tcPr>
            <w:tcW w:w="4786" w:type="dxa"/>
            <w:shd w:val="clear" w:color="auto" w:fill="auto"/>
          </w:tcPr>
          <w:p w14:paraId="1D5290C4"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03886F0C" w14:textId="77777777" w:rsidR="00E71B0B" w:rsidRDefault="00474308">
            <w:pPr>
              <w:spacing w:after="0"/>
              <w:jc w:val="right"/>
              <w:rPr>
                <w:lang w:eastAsia="en-US"/>
              </w:rPr>
            </w:pPr>
            <w:r>
              <w:rPr>
                <w:lang w:eastAsia="en-US"/>
              </w:rPr>
              <w:t>0</w:t>
            </w:r>
          </w:p>
        </w:tc>
        <w:tc>
          <w:tcPr>
            <w:tcW w:w="1701" w:type="dxa"/>
            <w:shd w:val="clear" w:color="auto" w:fill="auto"/>
          </w:tcPr>
          <w:p w14:paraId="2418C98C" w14:textId="77777777" w:rsidR="00E71B0B" w:rsidRDefault="00474308">
            <w:pPr>
              <w:spacing w:after="0"/>
              <w:jc w:val="right"/>
              <w:rPr>
                <w:lang w:eastAsia="en-US"/>
              </w:rPr>
            </w:pPr>
            <w:r>
              <w:rPr>
                <w:lang w:eastAsia="en-US"/>
              </w:rPr>
              <w:t>0</w:t>
            </w:r>
          </w:p>
        </w:tc>
      </w:tr>
      <w:tr w:rsidR="00E71B0B" w14:paraId="24CBB0A4" w14:textId="77777777">
        <w:trPr>
          <w:trHeight w:val="73"/>
        </w:trPr>
        <w:tc>
          <w:tcPr>
            <w:tcW w:w="8046" w:type="dxa"/>
            <w:gridSpan w:val="3"/>
            <w:shd w:val="clear" w:color="auto" w:fill="auto"/>
          </w:tcPr>
          <w:p w14:paraId="1288CA75" w14:textId="77777777" w:rsidR="00E71B0B" w:rsidRDefault="00474308">
            <w:pPr>
              <w:spacing w:after="0"/>
              <w:rPr>
                <w:rStyle w:val="halvfet"/>
                <w:lang w:eastAsia="en-US"/>
              </w:rPr>
            </w:pPr>
            <w:r>
              <w:rPr>
                <w:rStyle w:val="halvfet"/>
                <w:lang w:eastAsia="en-US"/>
              </w:rPr>
              <w:t>Offentlig kjøp/tilskudd</w:t>
            </w:r>
          </w:p>
        </w:tc>
      </w:tr>
      <w:tr w:rsidR="00F562F6" w14:paraId="4E71C07F" w14:textId="77777777">
        <w:trPr>
          <w:trHeight w:val="73"/>
        </w:trPr>
        <w:tc>
          <w:tcPr>
            <w:tcW w:w="4786" w:type="dxa"/>
            <w:shd w:val="clear" w:color="auto" w:fill="auto"/>
          </w:tcPr>
          <w:p w14:paraId="354437A7" w14:textId="77777777" w:rsidR="00E71B0B" w:rsidRDefault="00474308">
            <w:pPr>
              <w:spacing w:after="0"/>
              <w:rPr>
                <w:lang w:eastAsia="en-US"/>
              </w:rPr>
            </w:pPr>
            <w:r>
              <w:rPr>
                <w:lang w:eastAsia="en-US"/>
              </w:rPr>
              <w:t>Kjøp</w:t>
            </w:r>
          </w:p>
        </w:tc>
        <w:tc>
          <w:tcPr>
            <w:tcW w:w="1559" w:type="dxa"/>
            <w:shd w:val="clear" w:color="auto" w:fill="auto"/>
          </w:tcPr>
          <w:p w14:paraId="1517E4BA" w14:textId="77777777" w:rsidR="00E71B0B" w:rsidRDefault="00474308">
            <w:pPr>
              <w:spacing w:after="0"/>
              <w:jc w:val="right"/>
              <w:rPr>
                <w:lang w:eastAsia="en-US"/>
              </w:rPr>
            </w:pPr>
            <w:r>
              <w:rPr>
                <w:lang w:eastAsia="en-US"/>
              </w:rPr>
              <w:t>0</w:t>
            </w:r>
          </w:p>
        </w:tc>
        <w:tc>
          <w:tcPr>
            <w:tcW w:w="1701" w:type="dxa"/>
            <w:shd w:val="clear" w:color="auto" w:fill="auto"/>
          </w:tcPr>
          <w:p w14:paraId="50AE6BFE" w14:textId="77777777" w:rsidR="00E71B0B" w:rsidRDefault="00474308">
            <w:pPr>
              <w:spacing w:after="0"/>
              <w:jc w:val="right"/>
              <w:rPr>
                <w:lang w:eastAsia="en-US"/>
              </w:rPr>
            </w:pPr>
            <w:r>
              <w:rPr>
                <w:lang w:eastAsia="en-US"/>
              </w:rPr>
              <w:t>0</w:t>
            </w:r>
          </w:p>
        </w:tc>
      </w:tr>
      <w:tr w:rsidR="00F562F6" w14:paraId="63092AAE" w14:textId="77777777">
        <w:trPr>
          <w:trHeight w:val="73"/>
        </w:trPr>
        <w:tc>
          <w:tcPr>
            <w:tcW w:w="4786" w:type="dxa"/>
            <w:shd w:val="clear" w:color="auto" w:fill="auto"/>
          </w:tcPr>
          <w:p w14:paraId="7CF29E13" w14:textId="77777777" w:rsidR="00E71B0B" w:rsidRDefault="00474308">
            <w:pPr>
              <w:spacing w:after="0"/>
              <w:rPr>
                <w:lang w:eastAsia="en-US"/>
              </w:rPr>
            </w:pPr>
            <w:r>
              <w:rPr>
                <w:lang w:eastAsia="en-US"/>
              </w:rPr>
              <w:t>Tilskudd</w:t>
            </w:r>
          </w:p>
        </w:tc>
        <w:tc>
          <w:tcPr>
            <w:tcW w:w="1559" w:type="dxa"/>
            <w:shd w:val="clear" w:color="auto" w:fill="auto"/>
          </w:tcPr>
          <w:p w14:paraId="02A74C39" w14:textId="77777777" w:rsidR="00E71B0B" w:rsidRDefault="00474308">
            <w:pPr>
              <w:spacing w:after="0"/>
              <w:jc w:val="right"/>
              <w:rPr>
                <w:lang w:eastAsia="en-US"/>
              </w:rPr>
            </w:pPr>
            <w:r>
              <w:rPr>
                <w:lang w:eastAsia="en-US"/>
              </w:rPr>
              <w:t>0</w:t>
            </w:r>
          </w:p>
        </w:tc>
        <w:tc>
          <w:tcPr>
            <w:tcW w:w="1701" w:type="dxa"/>
            <w:shd w:val="clear" w:color="auto" w:fill="auto"/>
          </w:tcPr>
          <w:p w14:paraId="6723C9FF" w14:textId="77777777" w:rsidR="00E71B0B" w:rsidRDefault="00474308">
            <w:pPr>
              <w:spacing w:after="0"/>
              <w:jc w:val="right"/>
              <w:rPr>
                <w:lang w:eastAsia="en-US"/>
              </w:rPr>
            </w:pPr>
            <w:r>
              <w:rPr>
                <w:lang w:eastAsia="en-US"/>
              </w:rPr>
              <w:t>0</w:t>
            </w:r>
          </w:p>
        </w:tc>
      </w:tr>
      <w:tr w:rsidR="00E71B0B" w14:paraId="20210305" w14:textId="77777777">
        <w:trPr>
          <w:trHeight w:val="73"/>
        </w:trPr>
        <w:tc>
          <w:tcPr>
            <w:tcW w:w="8046" w:type="dxa"/>
            <w:gridSpan w:val="3"/>
            <w:shd w:val="clear" w:color="auto" w:fill="auto"/>
          </w:tcPr>
          <w:p w14:paraId="71B74D65" w14:textId="77777777" w:rsidR="00E71B0B" w:rsidRDefault="00474308">
            <w:pPr>
              <w:spacing w:after="0"/>
              <w:rPr>
                <w:rStyle w:val="halvfet"/>
                <w:lang w:eastAsia="en-US"/>
              </w:rPr>
            </w:pPr>
            <w:r>
              <w:rPr>
                <w:rStyle w:val="halvfet"/>
                <w:lang w:eastAsia="en-US"/>
              </w:rPr>
              <w:t>Verdier og utbytte</w:t>
            </w:r>
          </w:p>
        </w:tc>
      </w:tr>
      <w:tr w:rsidR="00F562F6" w14:paraId="7F6A3959" w14:textId="77777777">
        <w:trPr>
          <w:trHeight w:val="73"/>
        </w:trPr>
        <w:tc>
          <w:tcPr>
            <w:tcW w:w="4786" w:type="dxa"/>
            <w:shd w:val="clear" w:color="auto" w:fill="auto"/>
          </w:tcPr>
          <w:p w14:paraId="2D7D9CE0" w14:textId="77777777" w:rsidR="00E71B0B" w:rsidRDefault="00474308">
            <w:pPr>
              <w:spacing w:after="0"/>
              <w:rPr>
                <w:lang w:eastAsia="en-US"/>
              </w:rPr>
            </w:pPr>
            <w:r>
              <w:rPr>
                <w:lang w:eastAsia="en-US"/>
              </w:rPr>
              <w:t>Utbytte for regnskapsåret</w:t>
            </w:r>
          </w:p>
        </w:tc>
        <w:tc>
          <w:tcPr>
            <w:tcW w:w="1559" w:type="dxa"/>
            <w:shd w:val="clear" w:color="auto" w:fill="auto"/>
          </w:tcPr>
          <w:p w14:paraId="46F810D8" w14:textId="77777777" w:rsidR="00E71B0B" w:rsidRDefault="00474308">
            <w:pPr>
              <w:spacing w:after="0"/>
              <w:jc w:val="right"/>
              <w:rPr>
                <w:lang w:eastAsia="en-US"/>
              </w:rPr>
            </w:pPr>
            <w:r>
              <w:rPr>
                <w:lang w:eastAsia="en-US"/>
              </w:rPr>
              <w:t>0,0</w:t>
            </w:r>
          </w:p>
        </w:tc>
        <w:tc>
          <w:tcPr>
            <w:tcW w:w="1701" w:type="dxa"/>
            <w:shd w:val="clear" w:color="auto" w:fill="auto"/>
          </w:tcPr>
          <w:p w14:paraId="35AB15A5" w14:textId="77777777" w:rsidR="00E71B0B" w:rsidRDefault="00474308">
            <w:pPr>
              <w:spacing w:after="0"/>
              <w:jc w:val="right"/>
              <w:rPr>
                <w:lang w:eastAsia="en-US"/>
              </w:rPr>
            </w:pPr>
            <w:r>
              <w:rPr>
                <w:lang w:eastAsia="en-US"/>
              </w:rPr>
              <w:t>0</w:t>
            </w:r>
          </w:p>
        </w:tc>
      </w:tr>
      <w:tr w:rsidR="00F562F6" w14:paraId="20DF9961" w14:textId="77777777">
        <w:trPr>
          <w:trHeight w:val="73"/>
        </w:trPr>
        <w:tc>
          <w:tcPr>
            <w:tcW w:w="4786" w:type="dxa"/>
            <w:shd w:val="clear" w:color="auto" w:fill="auto"/>
          </w:tcPr>
          <w:p w14:paraId="29270671" w14:textId="77777777" w:rsidR="00E71B0B" w:rsidRDefault="00474308">
            <w:pPr>
              <w:spacing w:after="0"/>
              <w:rPr>
                <w:lang w:eastAsia="en-US"/>
              </w:rPr>
            </w:pPr>
            <w:r>
              <w:rPr>
                <w:lang w:eastAsia="en-US"/>
              </w:rPr>
              <w:t>Utbytteandel</w:t>
            </w:r>
          </w:p>
        </w:tc>
        <w:tc>
          <w:tcPr>
            <w:tcW w:w="1559" w:type="dxa"/>
            <w:shd w:val="clear" w:color="auto" w:fill="auto"/>
          </w:tcPr>
          <w:p w14:paraId="592EE14F" w14:textId="77777777" w:rsidR="00E71B0B" w:rsidRDefault="00474308">
            <w:pPr>
              <w:spacing w:after="0"/>
              <w:jc w:val="right"/>
              <w:rPr>
                <w:lang w:eastAsia="en-US"/>
              </w:rPr>
            </w:pPr>
            <w:r>
              <w:rPr>
                <w:lang w:eastAsia="en-US"/>
              </w:rPr>
              <w:t>0 %</w:t>
            </w:r>
          </w:p>
        </w:tc>
        <w:tc>
          <w:tcPr>
            <w:tcW w:w="1701" w:type="dxa"/>
            <w:shd w:val="clear" w:color="auto" w:fill="auto"/>
          </w:tcPr>
          <w:p w14:paraId="76867FBE" w14:textId="77777777" w:rsidR="00E71B0B" w:rsidRDefault="00474308">
            <w:pPr>
              <w:spacing w:after="0"/>
              <w:jc w:val="right"/>
              <w:rPr>
                <w:lang w:eastAsia="en-US"/>
              </w:rPr>
            </w:pPr>
            <w:r>
              <w:rPr>
                <w:lang w:eastAsia="en-US"/>
              </w:rPr>
              <w:t>0 %</w:t>
            </w:r>
          </w:p>
        </w:tc>
      </w:tr>
      <w:tr w:rsidR="00F562F6" w14:paraId="0A6A883C" w14:textId="77777777">
        <w:trPr>
          <w:trHeight w:val="73"/>
        </w:trPr>
        <w:tc>
          <w:tcPr>
            <w:tcW w:w="4786" w:type="dxa"/>
            <w:shd w:val="clear" w:color="auto" w:fill="auto"/>
          </w:tcPr>
          <w:p w14:paraId="3D0BF3BB"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0E923071" w14:textId="77777777" w:rsidR="00E71B0B" w:rsidRDefault="00474308">
            <w:pPr>
              <w:spacing w:after="0"/>
              <w:jc w:val="right"/>
              <w:rPr>
                <w:lang w:eastAsia="en-US"/>
              </w:rPr>
            </w:pPr>
            <w:r>
              <w:rPr>
                <w:lang w:eastAsia="en-US"/>
              </w:rPr>
              <w:t>0 %</w:t>
            </w:r>
          </w:p>
        </w:tc>
        <w:tc>
          <w:tcPr>
            <w:tcW w:w="1701" w:type="dxa"/>
            <w:shd w:val="clear" w:color="auto" w:fill="auto"/>
          </w:tcPr>
          <w:p w14:paraId="19591AEC" w14:textId="77777777" w:rsidR="00E71B0B" w:rsidRDefault="00474308">
            <w:pPr>
              <w:spacing w:after="0"/>
              <w:jc w:val="right"/>
              <w:rPr>
                <w:lang w:eastAsia="en-US"/>
              </w:rPr>
            </w:pPr>
            <w:r>
              <w:rPr>
                <w:lang w:eastAsia="en-US"/>
              </w:rPr>
              <w:t>0 %</w:t>
            </w:r>
          </w:p>
        </w:tc>
      </w:tr>
      <w:tr w:rsidR="00F562F6" w14:paraId="49EC8595" w14:textId="77777777">
        <w:trPr>
          <w:trHeight w:val="73"/>
        </w:trPr>
        <w:tc>
          <w:tcPr>
            <w:tcW w:w="4786" w:type="dxa"/>
            <w:shd w:val="clear" w:color="auto" w:fill="auto"/>
          </w:tcPr>
          <w:p w14:paraId="33F917A0" w14:textId="77777777" w:rsidR="00E71B0B" w:rsidRDefault="00474308">
            <w:pPr>
              <w:spacing w:after="0"/>
              <w:rPr>
                <w:lang w:eastAsia="en-US"/>
              </w:rPr>
            </w:pPr>
            <w:r>
              <w:rPr>
                <w:lang w:eastAsia="en-US"/>
              </w:rPr>
              <w:t>Utbytte til staten</w:t>
            </w:r>
          </w:p>
        </w:tc>
        <w:tc>
          <w:tcPr>
            <w:tcW w:w="1559" w:type="dxa"/>
            <w:shd w:val="clear" w:color="auto" w:fill="auto"/>
          </w:tcPr>
          <w:p w14:paraId="760C26F2" w14:textId="77777777" w:rsidR="00E71B0B" w:rsidRDefault="00474308">
            <w:pPr>
              <w:spacing w:after="0"/>
              <w:jc w:val="right"/>
              <w:rPr>
                <w:lang w:eastAsia="en-US"/>
              </w:rPr>
            </w:pPr>
            <w:r>
              <w:rPr>
                <w:lang w:eastAsia="en-US"/>
              </w:rPr>
              <w:t>0</w:t>
            </w:r>
          </w:p>
        </w:tc>
        <w:tc>
          <w:tcPr>
            <w:tcW w:w="1701" w:type="dxa"/>
            <w:shd w:val="clear" w:color="auto" w:fill="auto"/>
          </w:tcPr>
          <w:p w14:paraId="4B3EF93D" w14:textId="77777777" w:rsidR="00E71B0B" w:rsidRDefault="00474308">
            <w:pPr>
              <w:spacing w:after="0"/>
              <w:jc w:val="right"/>
              <w:rPr>
                <w:lang w:eastAsia="en-US"/>
              </w:rPr>
            </w:pPr>
            <w:r>
              <w:rPr>
                <w:lang w:eastAsia="en-US"/>
              </w:rPr>
              <w:t>0</w:t>
            </w:r>
          </w:p>
        </w:tc>
      </w:tr>
      <w:tr w:rsidR="00F562F6" w14:paraId="6873D535" w14:textId="77777777">
        <w:trPr>
          <w:trHeight w:val="73"/>
        </w:trPr>
        <w:tc>
          <w:tcPr>
            <w:tcW w:w="4786" w:type="dxa"/>
            <w:shd w:val="clear" w:color="auto" w:fill="auto"/>
          </w:tcPr>
          <w:p w14:paraId="11CD789A" w14:textId="77777777" w:rsidR="00E71B0B" w:rsidRDefault="00474308">
            <w:pPr>
              <w:spacing w:after="0"/>
              <w:rPr>
                <w:lang w:eastAsia="en-US"/>
              </w:rPr>
            </w:pPr>
            <w:r>
              <w:rPr>
                <w:lang w:eastAsia="en-US"/>
              </w:rPr>
              <w:t>Tilbakebetaling av kapital</w:t>
            </w:r>
          </w:p>
        </w:tc>
        <w:tc>
          <w:tcPr>
            <w:tcW w:w="1559" w:type="dxa"/>
            <w:shd w:val="clear" w:color="auto" w:fill="auto"/>
          </w:tcPr>
          <w:p w14:paraId="12986CC3" w14:textId="77777777" w:rsidR="00E71B0B" w:rsidRDefault="00474308">
            <w:pPr>
              <w:spacing w:after="0"/>
              <w:jc w:val="right"/>
              <w:rPr>
                <w:lang w:eastAsia="en-US"/>
              </w:rPr>
            </w:pPr>
            <w:r>
              <w:rPr>
                <w:lang w:eastAsia="en-US"/>
              </w:rPr>
              <w:t>0</w:t>
            </w:r>
          </w:p>
        </w:tc>
        <w:tc>
          <w:tcPr>
            <w:tcW w:w="1701" w:type="dxa"/>
            <w:shd w:val="clear" w:color="auto" w:fill="auto"/>
          </w:tcPr>
          <w:p w14:paraId="7C912CE2" w14:textId="77777777" w:rsidR="00E71B0B" w:rsidRDefault="00474308">
            <w:pPr>
              <w:spacing w:after="0"/>
              <w:jc w:val="right"/>
              <w:rPr>
                <w:lang w:eastAsia="en-US"/>
              </w:rPr>
            </w:pPr>
            <w:r>
              <w:rPr>
                <w:lang w:eastAsia="en-US"/>
              </w:rPr>
              <w:t>0</w:t>
            </w:r>
          </w:p>
        </w:tc>
      </w:tr>
      <w:tr w:rsidR="00F562F6" w14:paraId="05120591" w14:textId="77777777">
        <w:trPr>
          <w:trHeight w:val="73"/>
        </w:trPr>
        <w:tc>
          <w:tcPr>
            <w:tcW w:w="4786" w:type="dxa"/>
            <w:shd w:val="clear" w:color="auto" w:fill="auto"/>
          </w:tcPr>
          <w:p w14:paraId="3EC73CE1" w14:textId="77777777" w:rsidR="00E71B0B" w:rsidRDefault="00474308">
            <w:pPr>
              <w:spacing w:after="0"/>
              <w:rPr>
                <w:lang w:eastAsia="en-US"/>
              </w:rPr>
            </w:pPr>
            <w:r>
              <w:rPr>
                <w:lang w:eastAsia="en-US"/>
              </w:rPr>
              <w:t>Kapitalinnskudd fra staten</w:t>
            </w:r>
          </w:p>
        </w:tc>
        <w:tc>
          <w:tcPr>
            <w:tcW w:w="1559" w:type="dxa"/>
            <w:shd w:val="clear" w:color="auto" w:fill="auto"/>
          </w:tcPr>
          <w:p w14:paraId="7C77496B" w14:textId="77777777" w:rsidR="00E71B0B" w:rsidRDefault="00474308">
            <w:pPr>
              <w:spacing w:after="0"/>
              <w:jc w:val="right"/>
              <w:rPr>
                <w:lang w:eastAsia="en-US"/>
              </w:rPr>
            </w:pPr>
            <w:r>
              <w:rPr>
                <w:lang w:eastAsia="en-US"/>
              </w:rPr>
              <w:t>0</w:t>
            </w:r>
          </w:p>
        </w:tc>
        <w:tc>
          <w:tcPr>
            <w:tcW w:w="1701" w:type="dxa"/>
            <w:shd w:val="clear" w:color="auto" w:fill="auto"/>
          </w:tcPr>
          <w:p w14:paraId="07488B3B" w14:textId="77777777" w:rsidR="00E71B0B" w:rsidRDefault="00474308">
            <w:pPr>
              <w:spacing w:after="0"/>
              <w:jc w:val="right"/>
              <w:rPr>
                <w:lang w:eastAsia="en-US"/>
              </w:rPr>
            </w:pPr>
            <w:r>
              <w:rPr>
                <w:lang w:eastAsia="en-US"/>
              </w:rPr>
              <w:t>0</w:t>
            </w:r>
          </w:p>
        </w:tc>
      </w:tr>
      <w:tr w:rsidR="00E71B0B" w14:paraId="18325C29" w14:textId="77777777">
        <w:trPr>
          <w:trHeight w:val="73"/>
        </w:trPr>
        <w:tc>
          <w:tcPr>
            <w:tcW w:w="8046" w:type="dxa"/>
            <w:gridSpan w:val="3"/>
            <w:shd w:val="clear" w:color="auto" w:fill="auto"/>
          </w:tcPr>
          <w:p w14:paraId="1F6C48D2" w14:textId="77777777" w:rsidR="00E71B0B" w:rsidRDefault="00474308">
            <w:pPr>
              <w:spacing w:after="0"/>
              <w:rPr>
                <w:rStyle w:val="halvfet"/>
                <w:lang w:eastAsia="en-US"/>
              </w:rPr>
            </w:pPr>
            <w:r>
              <w:rPr>
                <w:rStyle w:val="halvfet"/>
                <w:lang w:eastAsia="en-US"/>
              </w:rPr>
              <w:t>Finansielle nøkkeltall</w:t>
            </w:r>
          </w:p>
        </w:tc>
      </w:tr>
      <w:tr w:rsidR="00F562F6" w14:paraId="41FCC70B" w14:textId="77777777">
        <w:trPr>
          <w:trHeight w:val="73"/>
        </w:trPr>
        <w:tc>
          <w:tcPr>
            <w:tcW w:w="4786" w:type="dxa"/>
            <w:shd w:val="clear" w:color="auto" w:fill="auto"/>
          </w:tcPr>
          <w:p w14:paraId="5F064964" w14:textId="77777777" w:rsidR="00E71B0B" w:rsidRDefault="00474308">
            <w:pPr>
              <w:spacing w:after="0"/>
              <w:rPr>
                <w:lang w:eastAsia="en-US"/>
              </w:rPr>
            </w:pPr>
            <w:r>
              <w:rPr>
                <w:lang w:eastAsia="en-US"/>
              </w:rPr>
              <w:t>Sysselsatt kapital</w:t>
            </w:r>
          </w:p>
        </w:tc>
        <w:tc>
          <w:tcPr>
            <w:tcW w:w="1559" w:type="dxa"/>
            <w:shd w:val="clear" w:color="auto" w:fill="auto"/>
          </w:tcPr>
          <w:p w14:paraId="0F3A5986" w14:textId="77777777" w:rsidR="00E71B0B" w:rsidRDefault="00474308">
            <w:pPr>
              <w:spacing w:after="0"/>
              <w:jc w:val="right"/>
              <w:rPr>
                <w:lang w:eastAsia="en-US"/>
              </w:rPr>
            </w:pPr>
            <w:r>
              <w:rPr>
                <w:lang w:eastAsia="en-US"/>
              </w:rPr>
              <w:t>25</w:t>
            </w:r>
          </w:p>
        </w:tc>
        <w:tc>
          <w:tcPr>
            <w:tcW w:w="1701" w:type="dxa"/>
            <w:shd w:val="clear" w:color="auto" w:fill="auto"/>
          </w:tcPr>
          <w:p w14:paraId="4C891523" w14:textId="77777777" w:rsidR="00E71B0B" w:rsidRDefault="00474308">
            <w:pPr>
              <w:spacing w:after="0"/>
              <w:jc w:val="right"/>
              <w:rPr>
                <w:lang w:eastAsia="en-US"/>
              </w:rPr>
            </w:pPr>
            <w:r>
              <w:rPr>
                <w:lang w:eastAsia="en-US"/>
              </w:rPr>
              <w:t xml:space="preserve"> 25 </w:t>
            </w:r>
          </w:p>
        </w:tc>
      </w:tr>
      <w:tr w:rsidR="00F562F6" w14:paraId="20275C0D" w14:textId="77777777">
        <w:trPr>
          <w:trHeight w:val="73"/>
        </w:trPr>
        <w:tc>
          <w:tcPr>
            <w:tcW w:w="4786" w:type="dxa"/>
            <w:shd w:val="clear" w:color="auto" w:fill="auto"/>
          </w:tcPr>
          <w:p w14:paraId="196CB6FB" w14:textId="77777777" w:rsidR="00E71B0B" w:rsidRDefault="00474308">
            <w:pPr>
              <w:spacing w:after="0"/>
              <w:rPr>
                <w:lang w:eastAsia="en-US"/>
              </w:rPr>
            </w:pPr>
            <w:r>
              <w:rPr>
                <w:lang w:eastAsia="en-US"/>
              </w:rPr>
              <w:t>Driftsmargin (EBIT)</w:t>
            </w:r>
          </w:p>
        </w:tc>
        <w:tc>
          <w:tcPr>
            <w:tcW w:w="1559" w:type="dxa"/>
            <w:shd w:val="clear" w:color="auto" w:fill="auto"/>
          </w:tcPr>
          <w:p w14:paraId="7AB487AF" w14:textId="77777777" w:rsidR="00E71B0B" w:rsidRDefault="00474308">
            <w:pPr>
              <w:spacing w:after="0"/>
              <w:jc w:val="right"/>
              <w:rPr>
                <w:lang w:eastAsia="en-US"/>
              </w:rPr>
            </w:pPr>
            <w:r>
              <w:rPr>
                <w:lang w:eastAsia="en-US"/>
              </w:rPr>
              <w:t>0 %</w:t>
            </w:r>
          </w:p>
        </w:tc>
        <w:tc>
          <w:tcPr>
            <w:tcW w:w="1701" w:type="dxa"/>
            <w:shd w:val="clear" w:color="auto" w:fill="auto"/>
          </w:tcPr>
          <w:p w14:paraId="7AC62FDE" w14:textId="77777777" w:rsidR="00E71B0B" w:rsidRDefault="00474308">
            <w:pPr>
              <w:spacing w:after="0"/>
              <w:jc w:val="right"/>
              <w:rPr>
                <w:lang w:eastAsia="en-US"/>
              </w:rPr>
            </w:pPr>
            <w:r>
              <w:rPr>
                <w:lang w:eastAsia="en-US"/>
              </w:rPr>
              <w:t>0 %</w:t>
            </w:r>
          </w:p>
        </w:tc>
      </w:tr>
      <w:tr w:rsidR="00F562F6" w14:paraId="03872A8B" w14:textId="77777777">
        <w:trPr>
          <w:trHeight w:val="73"/>
        </w:trPr>
        <w:tc>
          <w:tcPr>
            <w:tcW w:w="4786" w:type="dxa"/>
            <w:shd w:val="clear" w:color="auto" w:fill="auto"/>
          </w:tcPr>
          <w:p w14:paraId="210310B4" w14:textId="77777777" w:rsidR="00E71B0B" w:rsidRDefault="00474308">
            <w:pPr>
              <w:spacing w:after="0"/>
              <w:rPr>
                <w:lang w:eastAsia="en-US"/>
              </w:rPr>
            </w:pPr>
            <w:r>
              <w:rPr>
                <w:lang w:eastAsia="en-US"/>
              </w:rPr>
              <w:t>Egenkapitalandel</w:t>
            </w:r>
          </w:p>
        </w:tc>
        <w:tc>
          <w:tcPr>
            <w:tcW w:w="1559" w:type="dxa"/>
            <w:shd w:val="clear" w:color="auto" w:fill="auto"/>
          </w:tcPr>
          <w:p w14:paraId="0DA482CA" w14:textId="77777777" w:rsidR="00E71B0B" w:rsidRDefault="00474308">
            <w:pPr>
              <w:spacing w:after="0"/>
              <w:jc w:val="right"/>
              <w:rPr>
                <w:lang w:eastAsia="en-US"/>
              </w:rPr>
            </w:pPr>
            <w:r>
              <w:rPr>
                <w:lang w:eastAsia="en-US"/>
              </w:rPr>
              <w:t>76 %</w:t>
            </w:r>
          </w:p>
        </w:tc>
        <w:tc>
          <w:tcPr>
            <w:tcW w:w="1701" w:type="dxa"/>
            <w:shd w:val="clear" w:color="auto" w:fill="auto"/>
          </w:tcPr>
          <w:p w14:paraId="7B3A381A" w14:textId="77777777" w:rsidR="00E71B0B" w:rsidRDefault="00474308">
            <w:pPr>
              <w:spacing w:after="0"/>
              <w:jc w:val="right"/>
              <w:rPr>
                <w:lang w:eastAsia="en-US"/>
              </w:rPr>
            </w:pPr>
            <w:r>
              <w:rPr>
                <w:lang w:eastAsia="en-US"/>
              </w:rPr>
              <w:t>63 %</w:t>
            </w:r>
          </w:p>
        </w:tc>
      </w:tr>
      <w:tr w:rsidR="00F562F6" w14:paraId="691AA5DE" w14:textId="77777777">
        <w:trPr>
          <w:trHeight w:val="73"/>
        </w:trPr>
        <w:tc>
          <w:tcPr>
            <w:tcW w:w="4786" w:type="dxa"/>
            <w:shd w:val="clear" w:color="auto" w:fill="auto"/>
          </w:tcPr>
          <w:p w14:paraId="7377DBF4" w14:textId="77777777" w:rsidR="00E71B0B" w:rsidRDefault="00474308">
            <w:pPr>
              <w:spacing w:after="0"/>
              <w:rPr>
                <w:lang w:eastAsia="en-US"/>
              </w:rPr>
            </w:pPr>
            <w:r>
              <w:rPr>
                <w:lang w:eastAsia="en-US"/>
              </w:rPr>
              <w:t>Netto kontantstrøm fra drift</w:t>
            </w:r>
          </w:p>
        </w:tc>
        <w:tc>
          <w:tcPr>
            <w:tcW w:w="1559" w:type="dxa"/>
            <w:shd w:val="clear" w:color="auto" w:fill="auto"/>
          </w:tcPr>
          <w:p w14:paraId="583E0817" w14:textId="77777777" w:rsidR="00E71B0B" w:rsidRDefault="00474308">
            <w:pPr>
              <w:spacing w:after="0"/>
              <w:jc w:val="right"/>
              <w:rPr>
                <w:lang w:eastAsia="en-US"/>
              </w:rPr>
            </w:pPr>
            <w:r>
              <w:rPr>
                <w:lang w:eastAsia="en-US"/>
              </w:rPr>
              <w:t>0</w:t>
            </w:r>
          </w:p>
        </w:tc>
        <w:tc>
          <w:tcPr>
            <w:tcW w:w="1701" w:type="dxa"/>
            <w:shd w:val="clear" w:color="auto" w:fill="auto"/>
          </w:tcPr>
          <w:p w14:paraId="5EC93C49" w14:textId="77777777" w:rsidR="00E71B0B" w:rsidRDefault="00474308">
            <w:pPr>
              <w:spacing w:after="0"/>
              <w:jc w:val="right"/>
              <w:rPr>
                <w:lang w:eastAsia="en-US"/>
              </w:rPr>
            </w:pPr>
            <w:r>
              <w:rPr>
                <w:lang w:eastAsia="en-US"/>
              </w:rPr>
              <w:t>0</w:t>
            </w:r>
          </w:p>
        </w:tc>
      </w:tr>
      <w:tr w:rsidR="00F562F6" w14:paraId="17163931" w14:textId="77777777">
        <w:trPr>
          <w:trHeight w:val="73"/>
        </w:trPr>
        <w:tc>
          <w:tcPr>
            <w:tcW w:w="4786" w:type="dxa"/>
            <w:shd w:val="clear" w:color="auto" w:fill="auto"/>
          </w:tcPr>
          <w:p w14:paraId="3E5A1E53"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224A267A" w14:textId="77777777" w:rsidR="00E71B0B" w:rsidRDefault="00474308">
            <w:pPr>
              <w:spacing w:after="0"/>
              <w:jc w:val="right"/>
              <w:rPr>
                <w:lang w:eastAsia="en-US"/>
              </w:rPr>
            </w:pPr>
            <w:r>
              <w:rPr>
                <w:lang w:eastAsia="en-US"/>
              </w:rPr>
              <w:t>0</w:t>
            </w:r>
          </w:p>
        </w:tc>
        <w:tc>
          <w:tcPr>
            <w:tcW w:w="1701" w:type="dxa"/>
            <w:shd w:val="clear" w:color="auto" w:fill="auto"/>
          </w:tcPr>
          <w:p w14:paraId="11B2E55F" w14:textId="77777777" w:rsidR="00E71B0B" w:rsidRDefault="00474308">
            <w:pPr>
              <w:spacing w:after="0"/>
              <w:jc w:val="right"/>
              <w:rPr>
                <w:lang w:eastAsia="en-US"/>
              </w:rPr>
            </w:pPr>
            <w:r>
              <w:rPr>
                <w:lang w:eastAsia="en-US"/>
              </w:rPr>
              <w:t>0</w:t>
            </w:r>
          </w:p>
        </w:tc>
      </w:tr>
      <w:tr w:rsidR="00E71B0B" w14:paraId="7D29D733" w14:textId="77777777">
        <w:trPr>
          <w:trHeight w:val="73"/>
        </w:trPr>
        <w:tc>
          <w:tcPr>
            <w:tcW w:w="8046" w:type="dxa"/>
            <w:gridSpan w:val="3"/>
            <w:shd w:val="clear" w:color="auto" w:fill="auto"/>
          </w:tcPr>
          <w:p w14:paraId="4A9CD1CF" w14:textId="77777777" w:rsidR="00E71B0B" w:rsidRDefault="00474308">
            <w:pPr>
              <w:spacing w:after="0"/>
              <w:rPr>
                <w:rStyle w:val="halvfet"/>
                <w:lang w:eastAsia="en-US"/>
              </w:rPr>
            </w:pPr>
            <w:r>
              <w:rPr>
                <w:rStyle w:val="halvfet"/>
                <w:lang w:eastAsia="en-US"/>
              </w:rPr>
              <w:t>Andre nøkkeltall</w:t>
            </w:r>
          </w:p>
        </w:tc>
      </w:tr>
      <w:tr w:rsidR="00F562F6" w14:paraId="60AFACBB" w14:textId="77777777">
        <w:trPr>
          <w:trHeight w:val="73"/>
        </w:trPr>
        <w:tc>
          <w:tcPr>
            <w:tcW w:w="4786" w:type="dxa"/>
            <w:shd w:val="clear" w:color="auto" w:fill="auto"/>
          </w:tcPr>
          <w:p w14:paraId="4931BA09" w14:textId="77777777" w:rsidR="00E71B0B" w:rsidRDefault="00474308">
            <w:pPr>
              <w:spacing w:after="0"/>
              <w:rPr>
                <w:lang w:eastAsia="en-US"/>
              </w:rPr>
            </w:pPr>
            <w:r>
              <w:rPr>
                <w:lang w:eastAsia="en-US"/>
              </w:rPr>
              <w:t>Antall ansatte</w:t>
            </w:r>
          </w:p>
        </w:tc>
        <w:tc>
          <w:tcPr>
            <w:tcW w:w="1559" w:type="dxa"/>
            <w:shd w:val="clear" w:color="auto" w:fill="auto"/>
          </w:tcPr>
          <w:p w14:paraId="13BAC483" w14:textId="77777777" w:rsidR="00E71B0B" w:rsidRDefault="00474308">
            <w:pPr>
              <w:spacing w:after="0"/>
              <w:jc w:val="right"/>
              <w:rPr>
                <w:lang w:eastAsia="en-US"/>
              </w:rPr>
            </w:pPr>
            <w:r>
              <w:rPr>
                <w:lang w:eastAsia="en-US"/>
              </w:rPr>
              <w:t>9</w:t>
            </w:r>
          </w:p>
        </w:tc>
        <w:tc>
          <w:tcPr>
            <w:tcW w:w="1701" w:type="dxa"/>
            <w:shd w:val="clear" w:color="auto" w:fill="auto"/>
          </w:tcPr>
          <w:p w14:paraId="7F1195E0" w14:textId="77777777" w:rsidR="00E71B0B" w:rsidRDefault="00474308">
            <w:pPr>
              <w:spacing w:after="0"/>
              <w:jc w:val="right"/>
              <w:rPr>
                <w:lang w:eastAsia="en-US"/>
              </w:rPr>
            </w:pPr>
            <w:r>
              <w:rPr>
                <w:lang w:eastAsia="en-US"/>
              </w:rPr>
              <w:t>8</w:t>
            </w:r>
          </w:p>
        </w:tc>
      </w:tr>
      <w:tr w:rsidR="00F562F6" w14:paraId="3B695706" w14:textId="77777777">
        <w:trPr>
          <w:trHeight w:val="73"/>
        </w:trPr>
        <w:tc>
          <w:tcPr>
            <w:tcW w:w="4786" w:type="dxa"/>
            <w:shd w:val="clear" w:color="auto" w:fill="auto"/>
          </w:tcPr>
          <w:p w14:paraId="4E827399" w14:textId="77777777" w:rsidR="00E71B0B" w:rsidRDefault="00474308">
            <w:pPr>
              <w:spacing w:after="0"/>
              <w:rPr>
                <w:lang w:eastAsia="en-US"/>
              </w:rPr>
            </w:pPr>
            <w:r>
              <w:rPr>
                <w:lang w:eastAsia="en-US"/>
              </w:rPr>
              <w:t>Andel ansatte i Norge</w:t>
            </w:r>
          </w:p>
        </w:tc>
        <w:tc>
          <w:tcPr>
            <w:tcW w:w="1559" w:type="dxa"/>
            <w:shd w:val="clear" w:color="auto" w:fill="auto"/>
          </w:tcPr>
          <w:p w14:paraId="7D99A379" w14:textId="77777777" w:rsidR="00E71B0B" w:rsidRDefault="00474308">
            <w:pPr>
              <w:spacing w:after="0"/>
              <w:jc w:val="right"/>
              <w:rPr>
                <w:lang w:eastAsia="en-US"/>
              </w:rPr>
            </w:pPr>
            <w:r>
              <w:rPr>
                <w:lang w:eastAsia="en-US"/>
              </w:rPr>
              <w:t>100 %</w:t>
            </w:r>
          </w:p>
        </w:tc>
        <w:tc>
          <w:tcPr>
            <w:tcW w:w="1701" w:type="dxa"/>
            <w:shd w:val="clear" w:color="auto" w:fill="auto"/>
          </w:tcPr>
          <w:p w14:paraId="0A215292" w14:textId="77777777" w:rsidR="00E71B0B" w:rsidRDefault="00474308">
            <w:pPr>
              <w:spacing w:after="0"/>
              <w:jc w:val="right"/>
              <w:rPr>
                <w:lang w:eastAsia="en-US"/>
              </w:rPr>
            </w:pPr>
            <w:r>
              <w:rPr>
                <w:lang w:eastAsia="en-US"/>
              </w:rPr>
              <w:t>100 %</w:t>
            </w:r>
          </w:p>
        </w:tc>
      </w:tr>
      <w:tr w:rsidR="00F562F6" w14:paraId="620D7390" w14:textId="77777777">
        <w:trPr>
          <w:trHeight w:val="73"/>
        </w:trPr>
        <w:tc>
          <w:tcPr>
            <w:tcW w:w="4786" w:type="dxa"/>
            <w:shd w:val="clear" w:color="auto" w:fill="auto"/>
          </w:tcPr>
          <w:p w14:paraId="533C4C8F" w14:textId="77777777" w:rsidR="00E71B0B" w:rsidRDefault="00474308">
            <w:pPr>
              <w:spacing w:after="0"/>
              <w:rPr>
                <w:lang w:eastAsia="en-US"/>
              </w:rPr>
            </w:pPr>
            <w:r>
              <w:rPr>
                <w:lang w:eastAsia="en-US"/>
              </w:rPr>
              <w:lastRenderedPageBreak/>
              <w:t>Andel kvinner i konsernledelsen/selskapets ledergruppe</w:t>
            </w:r>
          </w:p>
        </w:tc>
        <w:tc>
          <w:tcPr>
            <w:tcW w:w="1559" w:type="dxa"/>
            <w:shd w:val="clear" w:color="auto" w:fill="auto"/>
          </w:tcPr>
          <w:p w14:paraId="4B51D973" w14:textId="77777777" w:rsidR="00E71B0B" w:rsidRDefault="00474308">
            <w:pPr>
              <w:spacing w:after="0"/>
              <w:jc w:val="right"/>
              <w:rPr>
                <w:lang w:eastAsia="en-US"/>
              </w:rPr>
            </w:pPr>
            <w:r>
              <w:rPr>
                <w:lang w:eastAsia="en-US"/>
              </w:rPr>
              <w:t>0 %</w:t>
            </w:r>
          </w:p>
        </w:tc>
        <w:tc>
          <w:tcPr>
            <w:tcW w:w="1701" w:type="dxa"/>
            <w:shd w:val="clear" w:color="auto" w:fill="auto"/>
          </w:tcPr>
          <w:p w14:paraId="1E0FDFE7" w14:textId="77777777" w:rsidR="00E71B0B" w:rsidRDefault="00474308">
            <w:pPr>
              <w:spacing w:after="0"/>
              <w:jc w:val="right"/>
              <w:rPr>
                <w:lang w:eastAsia="en-US"/>
              </w:rPr>
            </w:pPr>
            <w:r>
              <w:rPr>
                <w:lang w:eastAsia="en-US"/>
              </w:rPr>
              <w:t>0 %</w:t>
            </w:r>
          </w:p>
        </w:tc>
      </w:tr>
      <w:tr w:rsidR="00F562F6" w14:paraId="06A8D1A9" w14:textId="77777777">
        <w:trPr>
          <w:trHeight w:val="73"/>
        </w:trPr>
        <w:tc>
          <w:tcPr>
            <w:tcW w:w="4786" w:type="dxa"/>
            <w:shd w:val="clear" w:color="auto" w:fill="auto"/>
          </w:tcPr>
          <w:p w14:paraId="39174290" w14:textId="77777777" w:rsidR="00E71B0B" w:rsidRDefault="00474308">
            <w:pPr>
              <w:spacing w:after="0"/>
              <w:rPr>
                <w:lang w:eastAsia="en-US"/>
              </w:rPr>
            </w:pPr>
            <w:r>
              <w:rPr>
                <w:lang w:eastAsia="en-US"/>
              </w:rPr>
              <w:t>Andel kvinner i selskapet totalt</w:t>
            </w:r>
          </w:p>
        </w:tc>
        <w:tc>
          <w:tcPr>
            <w:tcW w:w="1559" w:type="dxa"/>
            <w:shd w:val="clear" w:color="auto" w:fill="auto"/>
          </w:tcPr>
          <w:p w14:paraId="4C6173B1" w14:textId="77777777" w:rsidR="00E71B0B" w:rsidRDefault="00474308">
            <w:pPr>
              <w:spacing w:after="0"/>
              <w:jc w:val="right"/>
              <w:rPr>
                <w:lang w:eastAsia="en-US"/>
              </w:rPr>
            </w:pPr>
            <w:r>
              <w:rPr>
                <w:lang w:eastAsia="en-US"/>
              </w:rPr>
              <w:t>66 %</w:t>
            </w:r>
          </w:p>
        </w:tc>
        <w:tc>
          <w:tcPr>
            <w:tcW w:w="1701" w:type="dxa"/>
            <w:shd w:val="clear" w:color="auto" w:fill="auto"/>
          </w:tcPr>
          <w:p w14:paraId="51A01DEC" w14:textId="77777777" w:rsidR="00E71B0B" w:rsidRDefault="00474308">
            <w:pPr>
              <w:spacing w:after="0"/>
              <w:jc w:val="right"/>
              <w:rPr>
                <w:lang w:eastAsia="en-US"/>
              </w:rPr>
            </w:pPr>
            <w:r>
              <w:rPr>
                <w:lang w:eastAsia="en-US"/>
              </w:rPr>
              <w:t>66 %</w:t>
            </w:r>
          </w:p>
        </w:tc>
      </w:tr>
      <w:tr w:rsidR="00E71B0B" w14:paraId="69E3965C" w14:textId="77777777">
        <w:trPr>
          <w:trHeight w:val="73"/>
        </w:trPr>
        <w:tc>
          <w:tcPr>
            <w:tcW w:w="8046" w:type="dxa"/>
            <w:gridSpan w:val="3"/>
            <w:shd w:val="clear" w:color="auto" w:fill="auto"/>
          </w:tcPr>
          <w:p w14:paraId="157FFB97" w14:textId="77777777" w:rsidR="00E71B0B" w:rsidRDefault="00474308">
            <w:pPr>
              <w:spacing w:after="0"/>
              <w:rPr>
                <w:rStyle w:val="halvfet"/>
                <w:lang w:eastAsia="en-US"/>
              </w:rPr>
            </w:pPr>
            <w:r>
              <w:rPr>
                <w:rStyle w:val="halvfet"/>
                <w:lang w:eastAsia="en-US"/>
              </w:rPr>
              <w:t>Klimagassutslipp (tonn CO2-ekvivalenter)</w:t>
            </w:r>
          </w:p>
        </w:tc>
      </w:tr>
      <w:tr w:rsidR="00F562F6" w14:paraId="3D9F69D2" w14:textId="77777777">
        <w:trPr>
          <w:trHeight w:val="73"/>
        </w:trPr>
        <w:tc>
          <w:tcPr>
            <w:tcW w:w="4786" w:type="dxa"/>
            <w:shd w:val="clear" w:color="auto" w:fill="auto"/>
          </w:tcPr>
          <w:p w14:paraId="5B0C44B3" w14:textId="77777777" w:rsidR="00E71B0B" w:rsidRDefault="00474308">
            <w:pPr>
              <w:spacing w:after="0"/>
              <w:rPr>
                <w:lang w:eastAsia="en-US"/>
              </w:rPr>
            </w:pPr>
            <w:r>
              <w:rPr>
                <w:lang w:eastAsia="en-US"/>
              </w:rPr>
              <w:t>Scope 1</w:t>
            </w:r>
          </w:p>
        </w:tc>
        <w:tc>
          <w:tcPr>
            <w:tcW w:w="1559" w:type="dxa"/>
            <w:shd w:val="clear" w:color="auto" w:fill="auto"/>
          </w:tcPr>
          <w:p w14:paraId="00B47BD8" w14:textId="77777777" w:rsidR="00E71B0B" w:rsidRDefault="00474308">
            <w:pPr>
              <w:spacing w:after="0"/>
              <w:jc w:val="right"/>
              <w:rPr>
                <w:lang w:eastAsia="en-US"/>
              </w:rPr>
            </w:pPr>
            <w:r>
              <w:rPr>
                <w:lang w:eastAsia="en-US"/>
              </w:rPr>
              <w:t>1</w:t>
            </w:r>
          </w:p>
        </w:tc>
        <w:tc>
          <w:tcPr>
            <w:tcW w:w="1701" w:type="dxa"/>
            <w:shd w:val="clear" w:color="auto" w:fill="auto"/>
          </w:tcPr>
          <w:p w14:paraId="26FFC7C4" w14:textId="77777777" w:rsidR="00E71B0B" w:rsidRDefault="00474308">
            <w:pPr>
              <w:spacing w:after="0"/>
              <w:jc w:val="right"/>
              <w:rPr>
                <w:lang w:eastAsia="en-US"/>
              </w:rPr>
            </w:pPr>
            <w:r>
              <w:rPr>
                <w:lang w:eastAsia="en-US"/>
              </w:rPr>
              <w:t>N/A</w:t>
            </w:r>
          </w:p>
        </w:tc>
      </w:tr>
      <w:tr w:rsidR="00F562F6" w14:paraId="1FC7F7C9" w14:textId="77777777">
        <w:trPr>
          <w:trHeight w:val="73"/>
        </w:trPr>
        <w:tc>
          <w:tcPr>
            <w:tcW w:w="4786" w:type="dxa"/>
            <w:shd w:val="clear" w:color="auto" w:fill="auto"/>
          </w:tcPr>
          <w:p w14:paraId="27AB646F" w14:textId="77777777" w:rsidR="00E71B0B" w:rsidRDefault="00474308">
            <w:pPr>
              <w:spacing w:after="0"/>
              <w:rPr>
                <w:lang w:eastAsia="en-US"/>
              </w:rPr>
            </w:pPr>
            <w:r>
              <w:rPr>
                <w:lang w:eastAsia="en-US"/>
              </w:rPr>
              <w:t>Scope 2</w:t>
            </w:r>
          </w:p>
        </w:tc>
        <w:tc>
          <w:tcPr>
            <w:tcW w:w="1559" w:type="dxa"/>
            <w:shd w:val="clear" w:color="auto" w:fill="auto"/>
          </w:tcPr>
          <w:p w14:paraId="7538CEE3" w14:textId="77777777" w:rsidR="00E71B0B" w:rsidRDefault="00474308">
            <w:pPr>
              <w:spacing w:after="0"/>
              <w:jc w:val="right"/>
              <w:rPr>
                <w:lang w:eastAsia="en-US"/>
              </w:rPr>
            </w:pPr>
            <w:r>
              <w:rPr>
                <w:lang w:eastAsia="en-US"/>
              </w:rPr>
              <w:t>14</w:t>
            </w:r>
          </w:p>
        </w:tc>
        <w:tc>
          <w:tcPr>
            <w:tcW w:w="1701" w:type="dxa"/>
            <w:shd w:val="clear" w:color="auto" w:fill="auto"/>
          </w:tcPr>
          <w:p w14:paraId="1F65CF21" w14:textId="77777777" w:rsidR="00E71B0B" w:rsidRDefault="00474308">
            <w:pPr>
              <w:spacing w:after="0"/>
              <w:jc w:val="right"/>
              <w:rPr>
                <w:lang w:eastAsia="en-US"/>
              </w:rPr>
            </w:pPr>
            <w:r>
              <w:rPr>
                <w:lang w:eastAsia="en-US"/>
              </w:rPr>
              <w:t>N/A</w:t>
            </w:r>
          </w:p>
        </w:tc>
      </w:tr>
      <w:tr w:rsidR="00F562F6" w14:paraId="3F939117" w14:textId="77777777">
        <w:trPr>
          <w:trHeight w:val="73"/>
        </w:trPr>
        <w:tc>
          <w:tcPr>
            <w:tcW w:w="4786" w:type="dxa"/>
            <w:shd w:val="clear" w:color="auto" w:fill="auto"/>
          </w:tcPr>
          <w:p w14:paraId="5579A8D8" w14:textId="77777777" w:rsidR="00E71B0B" w:rsidRDefault="00474308">
            <w:pPr>
              <w:spacing w:after="0"/>
              <w:rPr>
                <w:lang w:eastAsia="en-US"/>
              </w:rPr>
            </w:pPr>
            <w:r>
              <w:rPr>
                <w:lang w:eastAsia="en-US"/>
              </w:rPr>
              <w:t>Scope 3</w:t>
            </w:r>
          </w:p>
        </w:tc>
        <w:tc>
          <w:tcPr>
            <w:tcW w:w="1559" w:type="dxa"/>
            <w:shd w:val="clear" w:color="auto" w:fill="auto"/>
          </w:tcPr>
          <w:p w14:paraId="374F439B" w14:textId="77777777" w:rsidR="00E71B0B" w:rsidRDefault="00474308">
            <w:pPr>
              <w:spacing w:after="0"/>
              <w:jc w:val="right"/>
              <w:rPr>
                <w:lang w:eastAsia="en-US"/>
              </w:rPr>
            </w:pPr>
            <w:r>
              <w:rPr>
                <w:lang w:eastAsia="en-US"/>
              </w:rPr>
              <w:t>7*</w:t>
            </w:r>
          </w:p>
        </w:tc>
        <w:tc>
          <w:tcPr>
            <w:tcW w:w="1701" w:type="dxa"/>
            <w:shd w:val="clear" w:color="auto" w:fill="auto"/>
          </w:tcPr>
          <w:p w14:paraId="76E162AD" w14:textId="77777777" w:rsidR="00E71B0B" w:rsidRDefault="00474308">
            <w:pPr>
              <w:spacing w:after="0"/>
              <w:jc w:val="right"/>
              <w:rPr>
                <w:lang w:eastAsia="en-US"/>
              </w:rPr>
            </w:pPr>
            <w:r>
              <w:rPr>
                <w:lang w:eastAsia="en-US"/>
              </w:rPr>
              <w:t>N/A</w:t>
            </w:r>
          </w:p>
        </w:tc>
      </w:tr>
      <w:tr w:rsidR="00F562F6" w14:paraId="7EB8D6F5" w14:textId="77777777">
        <w:trPr>
          <w:trHeight w:val="73"/>
        </w:trPr>
        <w:tc>
          <w:tcPr>
            <w:tcW w:w="4786" w:type="dxa"/>
            <w:shd w:val="clear" w:color="auto" w:fill="auto"/>
          </w:tcPr>
          <w:p w14:paraId="1B31FE24" w14:textId="77777777" w:rsidR="00E71B0B" w:rsidRDefault="00474308">
            <w:pPr>
              <w:spacing w:after="0"/>
              <w:rPr>
                <w:lang w:eastAsia="en-US"/>
              </w:rPr>
            </w:pPr>
            <w:r>
              <w:rPr>
                <w:lang w:eastAsia="en-US"/>
              </w:rPr>
              <w:t>Scope 3 - det rapporteres på følgende kategorier:</w:t>
            </w:r>
          </w:p>
        </w:tc>
        <w:tc>
          <w:tcPr>
            <w:tcW w:w="1559" w:type="dxa"/>
            <w:shd w:val="clear" w:color="auto" w:fill="auto"/>
          </w:tcPr>
          <w:p w14:paraId="67EF7C4C" w14:textId="77777777" w:rsidR="00E71B0B" w:rsidRDefault="00474308">
            <w:pPr>
              <w:spacing w:after="0"/>
              <w:jc w:val="right"/>
              <w:rPr>
                <w:lang w:eastAsia="en-US"/>
              </w:rPr>
            </w:pPr>
            <w:proofErr w:type="gramStart"/>
            <w:r>
              <w:rPr>
                <w:lang w:eastAsia="en-US"/>
              </w:rPr>
              <w:t>B,N</w:t>
            </w:r>
            <w:proofErr w:type="gramEnd"/>
            <w:r>
              <w:rPr>
                <w:lang w:eastAsia="en-US"/>
              </w:rPr>
              <w:t>**</w:t>
            </w:r>
          </w:p>
        </w:tc>
        <w:tc>
          <w:tcPr>
            <w:tcW w:w="1701" w:type="dxa"/>
            <w:shd w:val="clear" w:color="auto" w:fill="auto"/>
          </w:tcPr>
          <w:p w14:paraId="69806BEA" w14:textId="77777777" w:rsidR="00E71B0B" w:rsidRDefault="00E71B0B" w:rsidP="00E7037C">
            <w:pPr>
              <w:rPr>
                <w:rFonts w:eastAsia="Calibri"/>
                <w:lang w:eastAsia="en-US"/>
              </w:rPr>
            </w:pPr>
          </w:p>
        </w:tc>
      </w:tr>
    </w:tbl>
    <w:p w14:paraId="79F9A031" w14:textId="77777777" w:rsidR="00E71B0B" w:rsidRDefault="00474308" w:rsidP="00A9630E">
      <w:pPr>
        <w:pStyle w:val="Note"/>
      </w:pPr>
      <w:r>
        <w:t>*Stasjoner for kildesortering innkjøpt, mangler foreløpig tall for avfall.</w:t>
      </w:r>
    </w:p>
    <w:p w14:paraId="78836831" w14:textId="77777777" w:rsidR="00E71B0B" w:rsidRDefault="00474308" w:rsidP="00372F79">
      <w:pPr>
        <w:pStyle w:val="Note"/>
      </w:pPr>
      <w:r>
        <w:t>**Se side 52 for forklaring av utslippskategorier.</w:t>
      </w:r>
    </w:p>
    <w:p w14:paraId="64410B52" w14:textId="77777777" w:rsidR="00E71B0B" w:rsidRDefault="00474308" w:rsidP="001B322E">
      <w:pPr>
        <w:pStyle w:val="avsnitt-tittel"/>
      </w:pPr>
      <w:r>
        <w:t>Klimamål</w:t>
      </w:r>
    </w:p>
    <w:p w14:paraId="2E5C3BCE" w14:textId="77777777" w:rsidR="00E71B0B" w:rsidRDefault="00474308" w:rsidP="001B322E">
      <w:r>
        <w:t>Ikke oppgitt</w:t>
      </w:r>
    </w:p>
    <w:p w14:paraId="42AFAE09" w14:textId="16ED55E4" w:rsidR="00D97256" w:rsidRDefault="00D97256" w:rsidP="00035E85">
      <w:pPr>
        <w:pStyle w:val="UnOverskrift3"/>
        <w:rPr>
          <w:noProof/>
        </w:rPr>
      </w:pPr>
      <w:r>
        <w:t>Fiskeri- og havbruksnæringens forskningsfinansiering AS</w:t>
      </w:r>
    </w:p>
    <w:p w14:paraId="2C331BC8" w14:textId="281BC7B5" w:rsidR="00D202B9" w:rsidRPr="00D202B9" w:rsidRDefault="00F27BB8" w:rsidP="00D202B9">
      <w:r>
        <w:rPr>
          <w:noProof/>
        </w:rPr>
        <w:drawing>
          <wp:inline distT="0" distB="0" distL="0" distR="0" wp14:anchorId="72F8B454" wp14:editId="6C965FEA">
            <wp:extent cx="904875" cy="428625"/>
            <wp:effectExtent l="0" t="0" r="0" b="0"/>
            <wp:docPr id="117" name="Bilde 11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ilde 117" descr="Logo"/>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04875" cy="428625"/>
                    </a:xfrm>
                    <a:prstGeom prst="rect">
                      <a:avLst/>
                    </a:prstGeom>
                    <a:noFill/>
                    <a:ln>
                      <a:noFill/>
                    </a:ln>
                  </pic:spPr>
                </pic:pic>
              </a:graphicData>
            </a:graphic>
          </wp:inline>
        </w:drawing>
      </w:r>
    </w:p>
    <w:p w14:paraId="7946958B" w14:textId="77777777" w:rsidR="00E71B0B" w:rsidRDefault="00474308" w:rsidP="00E33344">
      <w:r>
        <w:t>Fiskeri- og havbruksnæringens forskningsfinansiering (FHF) forvalter midler til næringsrettet forskning og utvikling. Virksomheten ble opprettet i 2000, og omdannet til aksjeselskap i 2019. FHF har hovedkontor i Tromsø.</w:t>
      </w:r>
    </w:p>
    <w:p w14:paraId="1723E798" w14:textId="77777777" w:rsidR="007C1CEB" w:rsidRDefault="007C1CEB" w:rsidP="007C1CEB">
      <w:pPr>
        <w:pStyle w:val="Petit"/>
      </w:pPr>
      <w:r w:rsidRPr="00E33344">
        <w:rPr>
          <w:rStyle w:val="halvfet"/>
        </w:rPr>
        <w:t xml:space="preserve">Styret: </w:t>
      </w:r>
      <w:r>
        <w:t xml:space="preserve">Janne-Grethe Strand </w:t>
      </w:r>
      <w:proofErr w:type="spellStart"/>
      <w:r>
        <w:t>Aasnæs</w:t>
      </w:r>
      <w:proofErr w:type="spellEnd"/>
      <w:r>
        <w:t xml:space="preserve"> (styreleder), Edmund Johannes Broback (nestleder), Kjell Ingebrigtsen, Øyvind </w:t>
      </w:r>
      <w:proofErr w:type="spellStart"/>
      <w:r>
        <w:t>Oaland</w:t>
      </w:r>
      <w:proofErr w:type="spellEnd"/>
      <w:r>
        <w:t xml:space="preserve">, Elin Tveit Sveen, Britt Kathrine Drivenes, Paul Birger </w:t>
      </w:r>
      <w:proofErr w:type="spellStart"/>
      <w:r>
        <w:t>Torgnes</w:t>
      </w:r>
      <w:proofErr w:type="spellEnd"/>
    </w:p>
    <w:p w14:paraId="57788217" w14:textId="77777777" w:rsidR="007C1CEB" w:rsidRDefault="007C1CEB" w:rsidP="007C1CEB">
      <w:pPr>
        <w:pStyle w:val="Petit"/>
      </w:pPr>
      <w:r w:rsidRPr="00E33344">
        <w:rPr>
          <w:rStyle w:val="halvfet"/>
        </w:rPr>
        <w:t xml:space="preserve">Administrerende direktør: </w:t>
      </w:r>
      <w:r>
        <w:t>Geir Andreassen</w:t>
      </w:r>
    </w:p>
    <w:p w14:paraId="45239E52" w14:textId="77777777" w:rsidR="007C1CEB" w:rsidRDefault="007C1CEB" w:rsidP="007C1CEB">
      <w:pPr>
        <w:pStyle w:val="Petit"/>
      </w:pPr>
      <w:r w:rsidRPr="00E33344">
        <w:rPr>
          <w:rStyle w:val="halvfet"/>
        </w:rPr>
        <w:t xml:space="preserve">Revisor: </w:t>
      </w:r>
      <w:r>
        <w:t>Ernst &amp; Young AS</w:t>
      </w:r>
    </w:p>
    <w:p w14:paraId="06A2304E" w14:textId="587BD00D" w:rsidR="007C1CEB" w:rsidRDefault="007C1CEB" w:rsidP="007C1CEB">
      <w:pPr>
        <w:pStyle w:val="Petit"/>
        <w:rPr>
          <w:rStyle w:val="Hyperkobling"/>
        </w:rPr>
      </w:pPr>
      <w:r w:rsidRPr="00E33344">
        <w:rPr>
          <w:rStyle w:val="halvfet"/>
        </w:rPr>
        <w:t xml:space="preserve">Nettside: </w:t>
      </w:r>
      <w:hyperlink r:id="rId153" w:history="1">
        <w:r w:rsidR="00D202B9" w:rsidRPr="00133326">
          <w:rPr>
            <w:rStyle w:val="Hyperkobling"/>
          </w:rPr>
          <w:t>www.fhf.no</w:t>
        </w:r>
      </w:hyperlink>
    </w:p>
    <w:p w14:paraId="58AF6D47" w14:textId="137E6B2D" w:rsidR="00D202B9" w:rsidRDefault="00F27BB8" w:rsidP="00D202B9">
      <w:r>
        <w:rPr>
          <w:noProof/>
        </w:rPr>
        <w:drawing>
          <wp:inline distT="0" distB="0" distL="0" distR="0" wp14:anchorId="73C5331E" wp14:editId="166960ED">
            <wp:extent cx="2676525" cy="1809750"/>
            <wp:effectExtent l="0" t="0" r="0" b="0"/>
            <wp:docPr id="118" name="Bilde 11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de 118" descr="Illustrasjonsfoto"/>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5281A49F" w14:textId="2EA85A5B" w:rsidR="0036472E" w:rsidRPr="00D202B9" w:rsidRDefault="0036472E" w:rsidP="0036472E">
      <w:pPr>
        <w:pStyle w:val="Kilde"/>
      </w:pPr>
      <w:r w:rsidRPr="0036472E">
        <w:lastRenderedPageBreak/>
        <w:t xml:space="preserve">Foto: </w:t>
      </w:r>
      <w:proofErr w:type="spellStart"/>
      <w:r w:rsidRPr="0036472E">
        <w:t>Lorena</w:t>
      </w:r>
      <w:proofErr w:type="spellEnd"/>
      <w:r w:rsidRPr="0036472E">
        <w:t xml:space="preserve"> </w:t>
      </w:r>
      <w:proofErr w:type="spellStart"/>
      <w:r w:rsidRPr="0036472E">
        <w:t>Jornet</w:t>
      </w:r>
      <w:proofErr w:type="spellEnd"/>
    </w:p>
    <w:p w14:paraId="23E3F4E0" w14:textId="77777777" w:rsidR="00E71B0B" w:rsidRPr="00E33344" w:rsidRDefault="00474308" w:rsidP="001B322E">
      <w:pPr>
        <w:pStyle w:val="avsnitt-tittel"/>
      </w:pPr>
      <w:r w:rsidRPr="00E33344">
        <w:t>Viktige hendelser i 2022</w:t>
      </w:r>
    </w:p>
    <w:p w14:paraId="7B36071E" w14:textId="77777777" w:rsidR="00E71B0B" w:rsidRDefault="00474308" w:rsidP="00FC2905">
      <w:pPr>
        <w:pStyle w:val="Listebombe"/>
      </w:pPr>
      <w:r>
        <w:t>Flytting av hovedkontor fra Oslo til Tromsø gjennomført.</w:t>
      </w:r>
    </w:p>
    <w:p w14:paraId="62BC109E" w14:textId="77777777" w:rsidR="00E71B0B" w:rsidRDefault="00474308" w:rsidP="00FC2905">
      <w:pPr>
        <w:pStyle w:val="Listebombe"/>
      </w:pPr>
      <w:r>
        <w:t>Forsterket kapasitet og kompetanse på havbruk.</w:t>
      </w:r>
    </w:p>
    <w:p w14:paraId="63D66E04" w14:textId="77777777" w:rsidR="00E71B0B" w:rsidRDefault="00474308" w:rsidP="00FC2905">
      <w:pPr>
        <w:pStyle w:val="Listebombe"/>
      </w:pPr>
      <w:r>
        <w:t>Styrket satsing på sameksistens og arealbruk.</w:t>
      </w:r>
    </w:p>
    <w:p w14:paraId="34476985" w14:textId="77777777" w:rsidR="00E71B0B" w:rsidRPr="00E33344" w:rsidRDefault="00474308" w:rsidP="001B322E">
      <w:pPr>
        <w:pStyle w:val="avsnitt-tittel"/>
      </w:pPr>
      <w:r w:rsidRPr="00E33344">
        <w:t>Statens eierskap</w:t>
      </w:r>
    </w:p>
    <w:p w14:paraId="32A7D388" w14:textId="77777777" w:rsidR="00E71B0B" w:rsidRDefault="00474308" w:rsidP="00E33344">
      <w:r>
        <w:t>Staten er eier i FHF for å styrke finansieringen av marin forskning og utvikling. Statens mål som eier er å legge til rette for økt verdiskaping, miljøtilpasning, omstilling og nyskaping i fiskeri- og havbruksnæringen.</w:t>
      </w:r>
    </w:p>
    <w:p w14:paraId="6B6AD56E" w14:textId="13FBE34C" w:rsidR="00E71B0B" w:rsidRDefault="00474308" w:rsidP="00E33344">
      <w:r w:rsidRPr="00E33344">
        <w:rPr>
          <w:rStyle w:val="halvfet"/>
        </w:rPr>
        <w:t>Statens eierandel:</w:t>
      </w:r>
      <w:r>
        <w:t xml:space="preserve"> 100 pst.</w:t>
      </w:r>
      <w:r w:rsidR="00EC36E5">
        <w:t xml:space="preserve"> </w:t>
      </w:r>
      <w:r w:rsidR="00EC36E5">
        <w:br/>
      </w:r>
      <w:r>
        <w:t>Nærings- og fiskeridepartementet</w:t>
      </w:r>
    </w:p>
    <w:p w14:paraId="7C8AD2AB" w14:textId="77777777" w:rsidR="00E71B0B" w:rsidRPr="00E33344" w:rsidRDefault="00474308" w:rsidP="001B322E">
      <w:pPr>
        <w:pStyle w:val="avsnitt-tittel"/>
      </w:pPr>
      <w:r w:rsidRPr="00E33344">
        <w:t>Oppnåelse av statens mål</w:t>
      </w:r>
    </w:p>
    <w:p w14:paraId="74C0F81B" w14:textId="77777777" w:rsidR="00E71B0B" w:rsidRDefault="00474308" w:rsidP="00E33344">
      <w:r>
        <w:t xml:space="preserve">Kunnskap er grunnleggende for utviklingen av sjømatnæringen. Marin FoU ble styrket med 457 mill. kroner gjennom </w:t>
      </w:r>
      <w:proofErr w:type="spellStart"/>
      <w:r>
        <w:t>FHFs</w:t>
      </w:r>
      <w:proofErr w:type="spellEnd"/>
      <w:r>
        <w:t xml:space="preserve"> investeringer i 2022, en økning på 26 pst. fra 2021. Siden etableringen har FHF investert 4,3 mrd. kroner i næringsrettet FoU i sjømatnæringen. FoU-investeringene har bidratt til økt verdiskaping, bærekraft og innovasjon i næringen. Samlet verdiskaping i sjømatnæringen, inkludert ringvirkninger, var 120 mrd. kroner (2021), en økning på 8 pst. fra 2020. Veksten i verdiskaping siste 10 år er på 110 pst. </w:t>
      </w:r>
    </w:p>
    <w:p w14:paraId="29FB2C1B" w14:textId="77777777" w:rsidR="00E71B0B" w:rsidRDefault="00474308" w:rsidP="00E33344">
      <w:r>
        <w:t xml:space="preserve">Total sysselsettingseffekt i 2021 er 106 000, en økning på 13 000 fra 2020. Verdiskapingen pr. sysselsatt var 1,8 mill. kroner. Til sammenlikning var gjennomsnittet for fastlands-Norge 1,1 mill. kroner. </w:t>
      </w:r>
    </w:p>
    <w:p w14:paraId="23D7CADF" w14:textId="77777777" w:rsidR="00E71B0B" w:rsidRPr="00E33344" w:rsidRDefault="00474308" w:rsidP="001B322E">
      <w:pPr>
        <w:pStyle w:val="avsnitt-tittel"/>
      </w:pPr>
      <w:r w:rsidRPr="00E33344">
        <w:t>Ambisjoner, mål og strategier</w:t>
      </w:r>
    </w:p>
    <w:p w14:paraId="288E964B" w14:textId="0923E45A" w:rsidR="00E71B0B" w:rsidRDefault="00474308" w:rsidP="00E33344">
      <w:proofErr w:type="spellStart"/>
      <w:r>
        <w:t>FHFs</w:t>
      </w:r>
      <w:proofErr w:type="spellEnd"/>
      <w:r>
        <w:t xml:space="preserve"> mål og strategier er innrettet mot bærekraftig verdiskaping. Ny forskningsbasert kunnskap skal gi økt verdiskaping, økt bærekraft og innovasjon i sjømatnæringen. Prosjektene skal bidra til at sjømatnæringen utvikles i tråd med FNs bærekraftmål. Investeringene knyttes opp mot de målene som er mest relevant for </w:t>
      </w:r>
      <w:proofErr w:type="spellStart"/>
      <w:r>
        <w:t>FHFs</w:t>
      </w:r>
      <w:proofErr w:type="spellEnd"/>
      <w:r>
        <w:t xml:space="preserve"> virksomhet. </w:t>
      </w:r>
      <w:r w:rsidR="00EC36E5">
        <w:t xml:space="preserve"> </w:t>
      </w:r>
      <w:r w:rsidR="00EC36E5">
        <w:br/>
      </w:r>
      <w:r>
        <w:t xml:space="preserve">FoU- prosjektene innrettes mot alle sektorene i sjømatnæringen, havbruk, fiskeri og fiskeindustri. Strategiene er basert på fire hovedpilarer, næringsforankring av prioriteringene, næringsinvolvering i FoU-prosjektene og næringsnytte gjennom tiltak for implementering av ny kunnskap samt effektiv drift. </w:t>
      </w:r>
    </w:p>
    <w:p w14:paraId="01288774" w14:textId="77777777" w:rsidR="00E71B0B" w:rsidRDefault="00474308" w:rsidP="00E33344">
      <w:r>
        <w:t xml:space="preserve">Prioriteringene revideres årlig i tett dialog med næringen. Næringen involveres i enkeltprosjektene gjennom referansegrupper. FoU- resultatene er åpne for alle i og utenfor næringen. Det iverksettes tiltak i prosjektene som skal bidra til at ny kunnskap kan </w:t>
      </w:r>
      <w:proofErr w:type="gramStart"/>
      <w:r>
        <w:t>implementeres</w:t>
      </w:r>
      <w:proofErr w:type="gramEnd"/>
      <w:r>
        <w:t xml:space="preserve"> i næringen og skape konkrete resultater. </w:t>
      </w:r>
    </w:p>
    <w:p w14:paraId="0AE11634" w14:textId="77777777" w:rsidR="00E71B0B" w:rsidRDefault="00474308" w:rsidP="00E33344">
      <w:r>
        <w:lastRenderedPageBreak/>
        <w:t xml:space="preserve">Alle prosjekter evalueres. I 2022 viser resultatmålingen at noen, eller alle av prosjektmålene ble nådd i 95 pst. av prosjektene avsluttet i 2022. </w:t>
      </w:r>
    </w:p>
    <w:p w14:paraId="781D910B"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551"/>
        <w:gridCol w:w="2835"/>
        <w:gridCol w:w="1559"/>
        <w:gridCol w:w="2410"/>
      </w:tblGrid>
      <w:tr w:rsidR="00F562F6" w14:paraId="7F9741E0" w14:textId="77777777">
        <w:trPr>
          <w:trHeight w:val="454"/>
        </w:trPr>
        <w:tc>
          <w:tcPr>
            <w:tcW w:w="1101" w:type="dxa"/>
            <w:shd w:val="clear" w:color="auto" w:fill="auto"/>
          </w:tcPr>
          <w:p w14:paraId="21525BA1" w14:textId="77777777" w:rsidR="00E71B0B" w:rsidRDefault="00E71B0B" w:rsidP="00E7037C">
            <w:pPr>
              <w:rPr>
                <w:rFonts w:eastAsia="Calibri"/>
                <w:lang w:eastAsia="en-US"/>
              </w:rPr>
            </w:pPr>
          </w:p>
        </w:tc>
        <w:tc>
          <w:tcPr>
            <w:tcW w:w="2551" w:type="dxa"/>
            <w:shd w:val="clear" w:color="auto" w:fill="auto"/>
          </w:tcPr>
          <w:p w14:paraId="6F91FEAF"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4EE47F8D" w14:textId="77777777" w:rsidR="00E71B0B" w:rsidRDefault="00474308">
            <w:pPr>
              <w:pStyle w:val="TabellHode-rad"/>
              <w:spacing w:after="0"/>
              <w:rPr>
                <w:lang w:eastAsia="en-US"/>
              </w:rPr>
            </w:pPr>
            <w:r>
              <w:rPr>
                <w:lang w:eastAsia="en-US"/>
              </w:rPr>
              <w:t>Indikator</w:t>
            </w:r>
          </w:p>
        </w:tc>
        <w:tc>
          <w:tcPr>
            <w:tcW w:w="1559" w:type="dxa"/>
            <w:shd w:val="clear" w:color="auto" w:fill="auto"/>
          </w:tcPr>
          <w:p w14:paraId="2EFE275B"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67388D72" w14:textId="77777777" w:rsidR="00E71B0B" w:rsidRDefault="00474308">
            <w:pPr>
              <w:pStyle w:val="TabellHode-rad"/>
              <w:spacing w:after="0"/>
              <w:jc w:val="right"/>
              <w:rPr>
                <w:lang w:eastAsia="en-US"/>
              </w:rPr>
            </w:pPr>
            <w:r>
              <w:rPr>
                <w:lang w:eastAsia="en-US"/>
              </w:rPr>
              <w:t>Resultat 2022 (2021)</w:t>
            </w:r>
          </w:p>
        </w:tc>
      </w:tr>
      <w:tr w:rsidR="00F562F6" w14:paraId="15C87B6C" w14:textId="77777777">
        <w:trPr>
          <w:trHeight w:val="391"/>
        </w:trPr>
        <w:tc>
          <w:tcPr>
            <w:tcW w:w="1101" w:type="dxa"/>
            <w:vMerge w:val="restart"/>
            <w:shd w:val="clear" w:color="auto" w:fill="auto"/>
          </w:tcPr>
          <w:p w14:paraId="68C72B0E" w14:textId="4BDFC428" w:rsidR="00E71B0B" w:rsidRDefault="00474308">
            <w:pPr>
              <w:spacing w:after="0"/>
              <w:rPr>
                <w:lang w:eastAsia="en-US"/>
              </w:rPr>
            </w:pPr>
            <w:r>
              <w:rPr>
                <w:lang w:eastAsia="en-US"/>
              </w:rPr>
              <w:t>Sektorpolitisk målopp</w:t>
            </w:r>
            <w:r w:rsidR="001C480F">
              <w:rPr>
                <w:lang w:eastAsia="en-US"/>
              </w:rPr>
              <w:softHyphen/>
            </w:r>
            <w:r>
              <w:rPr>
                <w:lang w:eastAsia="en-US"/>
              </w:rPr>
              <w:t>nåelse</w:t>
            </w:r>
          </w:p>
        </w:tc>
        <w:tc>
          <w:tcPr>
            <w:tcW w:w="2551" w:type="dxa"/>
            <w:shd w:val="clear" w:color="auto" w:fill="auto"/>
          </w:tcPr>
          <w:p w14:paraId="3BCB9B84" w14:textId="77777777" w:rsidR="00E71B0B" w:rsidRDefault="00474308">
            <w:pPr>
              <w:spacing w:after="0"/>
              <w:rPr>
                <w:lang w:eastAsia="en-US"/>
              </w:rPr>
            </w:pPr>
            <w:r>
              <w:rPr>
                <w:spacing w:val="-2"/>
                <w:lang w:eastAsia="en-US"/>
              </w:rPr>
              <w:t>Økt marin FoU</w:t>
            </w:r>
          </w:p>
        </w:tc>
        <w:tc>
          <w:tcPr>
            <w:tcW w:w="2835" w:type="dxa"/>
            <w:shd w:val="clear" w:color="auto" w:fill="auto"/>
          </w:tcPr>
          <w:p w14:paraId="0D19F238" w14:textId="77777777" w:rsidR="00E71B0B" w:rsidRDefault="00474308">
            <w:pPr>
              <w:spacing w:after="0"/>
              <w:rPr>
                <w:lang w:eastAsia="en-US"/>
              </w:rPr>
            </w:pPr>
            <w:r>
              <w:rPr>
                <w:lang w:eastAsia="en-US"/>
              </w:rPr>
              <w:t>FoU-investeringen</w:t>
            </w:r>
          </w:p>
        </w:tc>
        <w:tc>
          <w:tcPr>
            <w:tcW w:w="1559" w:type="dxa"/>
            <w:shd w:val="clear" w:color="auto" w:fill="auto"/>
          </w:tcPr>
          <w:p w14:paraId="376E0AF6" w14:textId="77777777" w:rsidR="00E71B0B" w:rsidRDefault="00474308">
            <w:pPr>
              <w:spacing w:after="0"/>
              <w:jc w:val="right"/>
              <w:rPr>
                <w:lang w:eastAsia="en-US"/>
              </w:rPr>
            </w:pPr>
            <w:r>
              <w:rPr>
                <w:lang w:eastAsia="en-US"/>
              </w:rPr>
              <w:t>Økning</w:t>
            </w:r>
          </w:p>
        </w:tc>
        <w:tc>
          <w:tcPr>
            <w:tcW w:w="2410" w:type="dxa"/>
            <w:shd w:val="clear" w:color="auto" w:fill="auto"/>
          </w:tcPr>
          <w:p w14:paraId="13A75730" w14:textId="1E55C7E0" w:rsidR="00E71B0B" w:rsidRDefault="00474308">
            <w:pPr>
              <w:spacing w:after="0"/>
              <w:jc w:val="right"/>
              <w:rPr>
                <w:lang w:eastAsia="en-US"/>
              </w:rPr>
            </w:pPr>
            <w:r>
              <w:rPr>
                <w:lang w:eastAsia="en-US"/>
              </w:rPr>
              <w:t xml:space="preserve">457 mill. kr </w:t>
            </w:r>
            <w:r w:rsidR="00EC36E5">
              <w:rPr>
                <w:lang w:eastAsia="en-US"/>
              </w:rPr>
              <w:t xml:space="preserve"> </w:t>
            </w:r>
            <w:r w:rsidR="00EC36E5">
              <w:rPr>
                <w:lang w:eastAsia="en-US"/>
              </w:rPr>
              <w:br/>
            </w:r>
            <w:r>
              <w:rPr>
                <w:lang w:eastAsia="en-US"/>
              </w:rPr>
              <w:t>(363 mill. kr)</w:t>
            </w:r>
          </w:p>
        </w:tc>
      </w:tr>
      <w:tr w:rsidR="00F562F6" w14:paraId="480A9CD4" w14:textId="77777777">
        <w:trPr>
          <w:trHeight w:val="288"/>
        </w:trPr>
        <w:tc>
          <w:tcPr>
            <w:tcW w:w="1101" w:type="dxa"/>
            <w:vMerge/>
            <w:shd w:val="clear" w:color="auto" w:fill="auto"/>
          </w:tcPr>
          <w:p w14:paraId="47338D70" w14:textId="77777777" w:rsidR="00E71B0B" w:rsidRDefault="00E71B0B" w:rsidP="00E7037C">
            <w:pPr>
              <w:rPr>
                <w:rFonts w:eastAsia="Calibri"/>
                <w:lang w:eastAsia="en-US"/>
              </w:rPr>
            </w:pPr>
          </w:p>
        </w:tc>
        <w:tc>
          <w:tcPr>
            <w:tcW w:w="2551" w:type="dxa"/>
            <w:shd w:val="clear" w:color="auto" w:fill="auto"/>
          </w:tcPr>
          <w:p w14:paraId="1FC5EC2A" w14:textId="77777777" w:rsidR="00E71B0B" w:rsidRDefault="00474308">
            <w:pPr>
              <w:spacing w:after="0"/>
              <w:rPr>
                <w:lang w:eastAsia="en-US"/>
              </w:rPr>
            </w:pPr>
            <w:r>
              <w:rPr>
                <w:lang w:eastAsia="en-US"/>
              </w:rPr>
              <w:t>Økt verdiskaping i sektoren</w:t>
            </w:r>
          </w:p>
        </w:tc>
        <w:tc>
          <w:tcPr>
            <w:tcW w:w="2835" w:type="dxa"/>
            <w:shd w:val="clear" w:color="auto" w:fill="auto"/>
          </w:tcPr>
          <w:p w14:paraId="0701BF02" w14:textId="77777777" w:rsidR="00E71B0B" w:rsidRDefault="00474308">
            <w:pPr>
              <w:spacing w:after="0"/>
              <w:rPr>
                <w:lang w:eastAsia="en-US"/>
              </w:rPr>
            </w:pPr>
            <w:r>
              <w:rPr>
                <w:lang w:eastAsia="en-US"/>
              </w:rPr>
              <w:t>Verdiskaping i næringen</w:t>
            </w:r>
          </w:p>
        </w:tc>
        <w:tc>
          <w:tcPr>
            <w:tcW w:w="1559" w:type="dxa"/>
            <w:shd w:val="clear" w:color="auto" w:fill="auto"/>
          </w:tcPr>
          <w:p w14:paraId="69096898" w14:textId="77777777" w:rsidR="00E71B0B" w:rsidRDefault="00474308">
            <w:pPr>
              <w:spacing w:after="0"/>
              <w:jc w:val="right"/>
              <w:rPr>
                <w:lang w:eastAsia="en-US"/>
              </w:rPr>
            </w:pPr>
            <w:r>
              <w:rPr>
                <w:lang w:eastAsia="en-US"/>
              </w:rPr>
              <w:t>Økning</w:t>
            </w:r>
          </w:p>
        </w:tc>
        <w:tc>
          <w:tcPr>
            <w:tcW w:w="2410" w:type="dxa"/>
            <w:shd w:val="clear" w:color="auto" w:fill="auto"/>
          </w:tcPr>
          <w:p w14:paraId="28FE8A41" w14:textId="7A12F070" w:rsidR="00E71B0B" w:rsidRDefault="00474308">
            <w:pPr>
              <w:spacing w:after="0"/>
              <w:jc w:val="right"/>
              <w:rPr>
                <w:lang w:eastAsia="en-US"/>
              </w:rPr>
            </w:pPr>
            <w:r>
              <w:rPr>
                <w:lang w:eastAsia="en-US"/>
              </w:rPr>
              <w:t xml:space="preserve">120 mrd. kr </w:t>
            </w:r>
            <w:r w:rsidR="00EC36E5">
              <w:rPr>
                <w:lang w:eastAsia="en-US"/>
              </w:rPr>
              <w:t xml:space="preserve"> </w:t>
            </w:r>
            <w:r w:rsidR="00EC36E5">
              <w:rPr>
                <w:lang w:eastAsia="en-US"/>
              </w:rPr>
              <w:br/>
            </w:r>
            <w:r>
              <w:rPr>
                <w:lang w:eastAsia="en-US"/>
              </w:rPr>
              <w:t>(112 mrd. kr)</w:t>
            </w:r>
          </w:p>
        </w:tc>
      </w:tr>
      <w:tr w:rsidR="00F562F6" w14:paraId="0BDD8972" w14:textId="77777777">
        <w:trPr>
          <w:trHeight w:val="354"/>
        </w:trPr>
        <w:tc>
          <w:tcPr>
            <w:tcW w:w="1101" w:type="dxa"/>
            <w:vMerge/>
            <w:shd w:val="clear" w:color="auto" w:fill="auto"/>
          </w:tcPr>
          <w:p w14:paraId="5A2F5A37" w14:textId="77777777" w:rsidR="00E71B0B" w:rsidRDefault="00E71B0B" w:rsidP="00E7037C">
            <w:pPr>
              <w:rPr>
                <w:rFonts w:eastAsia="Calibri"/>
                <w:lang w:eastAsia="en-US"/>
              </w:rPr>
            </w:pPr>
          </w:p>
        </w:tc>
        <w:tc>
          <w:tcPr>
            <w:tcW w:w="2551" w:type="dxa"/>
            <w:shd w:val="clear" w:color="auto" w:fill="auto"/>
          </w:tcPr>
          <w:p w14:paraId="65A4CAB7" w14:textId="77777777" w:rsidR="00E71B0B" w:rsidRDefault="00474308">
            <w:pPr>
              <w:spacing w:after="0"/>
              <w:rPr>
                <w:lang w:eastAsia="en-US"/>
              </w:rPr>
            </w:pPr>
            <w:r>
              <w:rPr>
                <w:lang w:eastAsia="en-US"/>
              </w:rPr>
              <w:t>Økt bærekraft i næringen</w:t>
            </w:r>
          </w:p>
        </w:tc>
        <w:tc>
          <w:tcPr>
            <w:tcW w:w="2835" w:type="dxa"/>
            <w:shd w:val="clear" w:color="auto" w:fill="auto"/>
          </w:tcPr>
          <w:p w14:paraId="7E01CD68" w14:textId="77777777" w:rsidR="00E71B0B" w:rsidRDefault="00474308">
            <w:pPr>
              <w:spacing w:after="0"/>
              <w:rPr>
                <w:lang w:eastAsia="en-US"/>
              </w:rPr>
            </w:pPr>
            <w:r>
              <w:rPr>
                <w:lang w:eastAsia="en-US"/>
              </w:rPr>
              <w:t>Utnyttelsesgrad av råstoffet</w:t>
            </w:r>
          </w:p>
        </w:tc>
        <w:tc>
          <w:tcPr>
            <w:tcW w:w="1559" w:type="dxa"/>
            <w:shd w:val="clear" w:color="auto" w:fill="auto"/>
          </w:tcPr>
          <w:p w14:paraId="26320372" w14:textId="77777777" w:rsidR="00E71B0B" w:rsidRDefault="00474308">
            <w:pPr>
              <w:spacing w:after="0"/>
              <w:jc w:val="right"/>
              <w:rPr>
                <w:lang w:eastAsia="en-US"/>
              </w:rPr>
            </w:pPr>
            <w:r>
              <w:rPr>
                <w:lang w:eastAsia="en-US"/>
              </w:rPr>
              <w:t>Økning</w:t>
            </w:r>
          </w:p>
        </w:tc>
        <w:tc>
          <w:tcPr>
            <w:tcW w:w="2410" w:type="dxa"/>
            <w:shd w:val="clear" w:color="auto" w:fill="auto"/>
          </w:tcPr>
          <w:p w14:paraId="67BAFF35" w14:textId="77777777" w:rsidR="00E71B0B" w:rsidRDefault="00474308">
            <w:pPr>
              <w:spacing w:after="0"/>
              <w:jc w:val="right"/>
              <w:rPr>
                <w:lang w:eastAsia="en-US"/>
              </w:rPr>
            </w:pPr>
            <w:r>
              <w:rPr>
                <w:lang w:eastAsia="en-US"/>
              </w:rPr>
              <w:t>83 % (85 %)</w:t>
            </w:r>
          </w:p>
        </w:tc>
      </w:tr>
      <w:tr w:rsidR="00F562F6" w14:paraId="7B3AAADB" w14:textId="77777777">
        <w:trPr>
          <w:trHeight w:val="354"/>
        </w:trPr>
        <w:tc>
          <w:tcPr>
            <w:tcW w:w="1101" w:type="dxa"/>
            <w:vMerge/>
            <w:shd w:val="clear" w:color="auto" w:fill="auto"/>
          </w:tcPr>
          <w:p w14:paraId="4CEE9130" w14:textId="77777777" w:rsidR="00E71B0B" w:rsidRDefault="00E71B0B" w:rsidP="00E7037C">
            <w:pPr>
              <w:rPr>
                <w:rFonts w:eastAsia="Calibri"/>
                <w:lang w:eastAsia="en-US"/>
              </w:rPr>
            </w:pPr>
          </w:p>
        </w:tc>
        <w:tc>
          <w:tcPr>
            <w:tcW w:w="2551" w:type="dxa"/>
            <w:shd w:val="clear" w:color="auto" w:fill="auto"/>
          </w:tcPr>
          <w:p w14:paraId="7744AFCE" w14:textId="77777777" w:rsidR="00E71B0B" w:rsidRDefault="00474308">
            <w:pPr>
              <w:spacing w:after="0"/>
              <w:rPr>
                <w:lang w:eastAsia="en-US"/>
              </w:rPr>
            </w:pPr>
            <w:r>
              <w:rPr>
                <w:lang w:eastAsia="en-US"/>
              </w:rPr>
              <w:t>Økt sysselsetting</w:t>
            </w:r>
          </w:p>
        </w:tc>
        <w:tc>
          <w:tcPr>
            <w:tcW w:w="2835" w:type="dxa"/>
            <w:shd w:val="clear" w:color="auto" w:fill="auto"/>
          </w:tcPr>
          <w:p w14:paraId="21197C15" w14:textId="77777777" w:rsidR="00E71B0B" w:rsidRDefault="00474308">
            <w:pPr>
              <w:spacing w:after="0"/>
              <w:rPr>
                <w:lang w:eastAsia="en-US"/>
              </w:rPr>
            </w:pPr>
            <w:r>
              <w:rPr>
                <w:lang w:eastAsia="en-US"/>
              </w:rPr>
              <w:t>Totalt antall årsverk inkl. ringvirkninger</w:t>
            </w:r>
          </w:p>
        </w:tc>
        <w:tc>
          <w:tcPr>
            <w:tcW w:w="1559" w:type="dxa"/>
            <w:shd w:val="clear" w:color="auto" w:fill="auto"/>
          </w:tcPr>
          <w:p w14:paraId="69B9EA0C" w14:textId="77777777" w:rsidR="00E71B0B" w:rsidRDefault="00474308">
            <w:pPr>
              <w:spacing w:after="0"/>
              <w:jc w:val="right"/>
              <w:rPr>
                <w:lang w:eastAsia="en-US"/>
              </w:rPr>
            </w:pPr>
            <w:r>
              <w:rPr>
                <w:lang w:eastAsia="en-US"/>
              </w:rPr>
              <w:t>Økning</w:t>
            </w:r>
          </w:p>
        </w:tc>
        <w:tc>
          <w:tcPr>
            <w:tcW w:w="2410" w:type="dxa"/>
            <w:shd w:val="clear" w:color="auto" w:fill="auto"/>
          </w:tcPr>
          <w:p w14:paraId="1C54C5F3" w14:textId="77777777" w:rsidR="00E71B0B" w:rsidRDefault="00474308">
            <w:pPr>
              <w:spacing w:after="0"/>
              <w:jc w:val="right"/>
              <w:rPr>
                <w:lang w:eastAsia="en-US"/>
              </w:rPr>
            </w:pPr>
            <w:r>
              <w:rPr>
                <w:lang w:eastAsia="en-US"/>
              </w:rPr>
              <w:t>105 900 (93 600)</w:t>
            </w:r>
          </w:p>
        </w:tc>
      </w:tr>
      <w:tr w:rsidR="00F562F6" w14:paraId="05DA9B4E" w14:textId="77777777">
        <w:trPr>
          <w:trHeight w:val="354"/>
        </w:trPr>
        <w:tc>
          <w:tcPr>
            <w:tcW w:w="1101" w:type="dxa"/>
            <w:vMerge/>
            <w:shd w:val="clear" w:color="auto" w:fill="auto"/>
          </w:tcPr>
          <w:p w14:paraId="14B97A83" w14:textId="77777777" w:rsidR="00E71B0B" w:rsidRDefault="00E71B0B" w:rsidP="00E7037C">
            <w:pPr>
              <w:rPr>
                <w:rFonts w:eastAsia="Calibri"/>
                <w:lang w:eastAsia="en-US"/>
              </w:rPr>
            </w:pPr>
          </w:p>
        </w:tc>
        <w:tc>
          <w:tcPr>
            <w:tcW w:w="2551" w:type="dxa"/>
            <w:shd w:val="clear" w:color="auto" w:fill="auto"/>
          </w:tcPr>
          <w:p w14:paraId="2A9DBD3F" w14:textId="77777777" w:rsidR="00E71B0B" w:rsidRDefault="00474308">
            <w:pPr>
              <w:spacing w:after="0"/>
              <w:rPr>
                <w:lang w:eastAsia="en-US"/>
              </w:rPr>
            </w:pPr>
            <w:r>
              <w:rPr>
                <w:lang w:eastAsia="en-US"/>
              </w:rPr>
              <w:t>FoU-resultatene skal tas i bruk i næringen</w:t>
            </w:r>
          </w:p>
        </w:tc>
        <w:tc>
          <w:tcPr>
            <w:tcW w:w="2835" w:type="dxa"/>
            <w:shd w:val="clear" w:color="auto" w:fill="auto"/>
          </w:tcPr>
          <w:p w14:paraId="0071E292" w14:textId="77777777" w:rsidR="00E71B0B" w:rsidRDefault="00474308">
            <w:pPr>
              <w:spacing w:after="0"/>
              <w:rPr>
                <w:lang w:eastAsia="en-US"/>
              </w:rPr>
            </w:pPr>
            <w:r>
              <w:rPr>
                <w:lang w:eastAsia="en-US"/>
              </w:rPr>
              <w:t>Resultatmåling på avsluttede prosjekter, av næringsaktører</w:t>
            </w:r>
          </w:p>
        </w:tc>
        <w:tc>
          <w:tcPr>
            <w:tcW w:w="1559" w:type="dxa"/>
            <w:shd w:val="clear" w:color="auto" w:fill="auto"/>
          </w:tcPr>
          <w:p w14:paraId="2C0DB5DC" w14:textId="77777777" w:rsidR="00E71B0B" w:rsidRDefault="00474308">
            <w:pPr>
              <w:spacing w:after="0"/>
              <w:jc w:val="right"/>
              <w:rPr>
                <w:lang w:eastAsia="en-US"/>
              </w:rPr>
            </w:pPr>
            <w:r>
              <w:rPr>
                <w:lang w:eastAsia="en-US"/>
              </w:rPr>
              <w:t>&gt; 70 %</w:t>
            </w:r>
          </w:p>
        </w:tc>
        <w:tc>
          <w:tcPr>
            <w:tcW w:w="2410" w:type="dxa"/>
            <w:shd w:val="clear" w:color="auto" w:fill="auto"/>
          </w:tcPr>
          <w:p w14:paraId="250682F4" w14:textId="77777777" w:rsidR="00E71B0B" w:rsidRDefault="00474308">
            <w:pPr>
              <w:spacing w:after="0"/>
              <w:jc w:val="right"/>
              <w:rPr>
                <w:lang w:eastAsia="en-US"/>
              </w:rPr>
            </w:pPr>
            <w:r>
              <w:rPr>
                <w:lang w:eastAsia="en-US"/>
              </w:rPr>
              <w:t>95 % (94 %)</w:t>
            </w:r>
          </w:p>
        </w:tc>
      </w:tr>
      <w:tr w:rsidR="00F562F6" w14:paraId="764B8545" w14:textId="77777777">
        <w:trPr>
          <w:trHeight w:val="354"/>
        </w:trPr>
        <w:tc>
          <w:tcPr>
            <w:tcW w:w="1101" w:type="dxa"/>
            <w:vMerge/>
            <w:shd w:val="clear" w:color="auto" w:fill="auto"/>
          </w:tcPr>
          <w:p w14:paraId="2E84B433" w14:textId="77777777" w:rsidR="00E71B0B" w:rsidRDefault="00E71B0B" w:rsidP="00E7037C">
            <w:pPr>
              <w:rPr>
                <w:rFonts w:eastAsia="Calibri"/>
                <w:lang w:eastAsia="en-US"/>
              </w:rPr>
            </w:pPr>
          </w:p>
        </w:tc>
        <w:tc>
          <w:tcPr>
            <w:tcW w:w="2551" w:type="dxa"/>
            <w:shd w:val="clear" w:color="auto" w:fill="auto"/>
          </w:tcPr>
          <w:p w14:paraId="3401D4D8" w14:textId="77777777" w:rsidR="00E71B0B" w:rsidRDefault="00474308">
            <w:pPr>
              <w:spacing w:after="0"/>
              <w:rPr>
                <w:lang w:eastAsia="en-US"/>
              </w:rPr>
            </w:pPr>
            <w:r>
              <w:rPr>
                <w:lang w:eastAsia="en-US"/>
              </w:rPr>
              <w:t>Løpende investering av FoU- midlene</w:t>
            </w:r>
          </w:p>
        </w:tc>
        <w:tc>
          <w:tcPr>
            <w:tcW w:w="2835" w:type="dxa"/>
            <w:shd w:val="clear" w:color="auto" w:fill="auto"/>
          </w:tcPr>
          <w:p w14:paraId="454F292A" w14:textId="77777777" w:rsidR="00E71B0B" w:rsidRDefault="00474308">
            <w:pPr>
              <w:spacing w:after="0"/>
              <w:rPr>
                <w:lang w:eastAsia="en-US"/>
              </w:rPr>
            </w:pPr>
            <w:r>
              <w:rPr>
                <w:lang w:eastAsia="en-US"/>
              </w:rPr>
              <w:t>Andel av fagbudsjett investert innen Q4</w:t>
            </w:r>
          </w:p>
        </w:tc>
        <w:tc>
          <w:tcPr>
            <w:tcW w:w="1559" w:type="dxa"/>
            <w:shd w:val="clear" w:color="auto" w:fill="auto"/>
          </w:tcPr>
          <w:p w14:paraId="08EB056B" w14:textId="77777777" w:rsidR="00E71B0B" w:rsidRDefault="00474308">
            <w:pPr>
              <w:spacing w:after="0"/>
              <w:jc w:val="right"/>
              <w:rPr>
                <w:lang w:eastAsia="en-US"/>
              </w:rPr>
            </w:pPr>
            <w:r>
              <w:rPr>
                <w:lang w:eastAsia="en-US"/>
              </w:rPr>
              <w:t>&gt; 80 %</w:t>
            </w:r>
          </w:p>
        </w:tc>
        <w:tc>
          <w:tcPr>
            <w:tcW w:w="2410" w:type="dxa"/>
            <w:shd w:val="clear" w:color="auto" w:fill="auto"/>
          </w:tcPr>
          <w:p w14:paraId="3B3B8AE0" w14:textId="77777777" w:rsidR="00E71B0B" w:rsidRDefault="00474308">
            <w:pPr>
              <w:spacing w:after="0"/>
              <w:jc w:val="right"/>
              <w:rPr>
                <w:lang w:eastAsia="en-US"/>
              </w:rPr>
            </w:pPr>
            <w:r>
              <w:rPr>
                <w:lang w:eastAsia="en-US"/>
              </w:rPr>
              <w:t>79 % (83 %)</w:t>
            </w:r>
          </w:p>
        </w:tc>
      </w:tr>
      <w:tr w:rsidR="00F562F6" w14:paraId="56EBF23E" w14:textId="77777777">
        <w:trPr>
          <w:trHeight w:val="354"/>
        </w:trPr>
        <w:tc>
          <w:tcPr>
            <w:tcW w:w="1101" w:type="dxa"/>
            <w:vMerge w:val="restart"/>
            <w:shd w:val="clear" w:color="auto" w:fill="auto"/>
          </w:tcPr>
          <w:p w14:paraId="4A44965C" w14:textId="77777777" w:rsidR="00E71B0B" w:rsidRDefault="00474308">
            <w:pPr>
              <w:spacing w:after="0"/>
              <w:rPr>
                <w:lang w:eastAsia="en-US"/>
              </w:rPr>
            </w:pPr>
            <w:r>
              <w:rPr>
                <w:lang w:eastAsia="en-US"/>
              </w:rPr>
              <w:t>Effektiv drift</w:t>
            </w:r>
          </w:p>
        </w:tc>
        <w:tc>
          <w:tcPr>
            <w:tcW w:w="2551" w:type="dxa"/>
            <w:shd w:val="clear" w:color="auto" w:fill="auto"/>
          </w:tcPr>
          <w:p w14:paraId="44492FA6" w14:textId="77777777" w:rsidR="00E71B0B" w:rsidRDefault="00474308">
            <w:pPr>
              <w:spacing w:after="0"/>
              <w:rPr>
                <w:lang w:eastAsia="en-US"/>
              </w:rPr>
            </w:pPr>
            <w:r>
              <w:rPr>
                <w:lang w:eastAsia="en-US"/>
              </w:rPr>
              <w:t>Høyest mulig andel av midlene til formålsinvestering</w:t>
            </w:r>
          </w:p>
        </w:tc>
        <w:tc>
          <w:tcPr>
            <w:tcW w:w="2835" w:type="dxa"/>
            <w:shd w:val="clear" w:color="auto" w:fill="auto"/>
          </w:tcPr>
          <w:p w14:paraId="46B5C02E" w14:textId="77777777" w:rsidR="00E71B0B" w:rsidRDefault="00474308">
            <w:pPr>
              <w:spacing w:after="0"/>
              <w:rPr>
                <w:lang w:eastAsia="en-US"/>
              </w:rPr>
            </w:pPr>
            <w:r>
              <w:rPr>
                <w:lang w:eastAsia="en-US"/>
              </w:rPr>
              <w:t>Andel av totalt forbruk til prosjektinvestering</w:t>
            </w:r>
          </w:p>
        </w:tc>
        <w:tc>
          <w:tcPr>
            <w:tcW w:w="1559" w:type="dxa"/>
            <w:shd w:val="clear" w:color="auto" w:fill="auto"/>
          </w:tcPr>
          <w:p w14:paraId="459A8C7D" w14:textId="77777777" w:rsidR="00E71B0B" w:rsidRDefault="00474308">
            <w:pPr>
              <w:spacing w:after="0"/>
              <w:jc w:val="right"/>
              <w:rPr>
                <w:lang w:eastAsia="en-US"/>
              </w:rPr>
            </w:pPr>
            <w:r>
              <w:rPr>
                <w:lang w:eastAsia="en-US"/>
              </w:rPr>
              <w:t>&gt; 95 %</w:t>
            </w:r>
          </w:p>
        </w:tc>
        <w:tc>
          <w:tcPr>
            <w:tcW w:w="2410" w:type="dxa"/>
            <w:shd w:val="clear" w:color="auto" w:fill="auto"/>
          </w:tcPr>
          <w:p w14:paraId="550C60D7" w14:textId="77777777" w:rsidR="00E71B0B" w:rsidRDefault="00474308">
            <w:pPr>
              <w:spacing w:after="0"/>
              <w:jc w:val="right"/>
              <w:rPr>
                <w:lang w:eastAsia="en-US"/>
              </w:rPr>
            </w:pPr>
            <w:r>
              <w:rPr>
                <w:lang w:eastAsia="en-US"/>
              </w:rPr>
              <w:t xml:space="preserve">97 % (96 %) </w:t>
            </w:r>
          </w:p>
        </w:tc>
      </w:tr>
      <w:tr w:rsidR="00F562F6" w14:paraId="547F497F" w14:textId="77777777">
        <w:trPr>
          <w:trHeight w:val="354"/>
        </w:trPr>
        <w:tc>
          <w:tcPr>
            <w:tcW w:w="1101" w:type="dxa"/>
            <w:vMerge/>
            <w:shd w:val="clear" w:color="auto" w:fill="auto"/>
          </w:tcPr>
          <w:p w14:paraId="34B92212" w14:textId="77777777" w:rsidR="00E71B0B" w:rsidRDefault="00E71B0B" w:rsidP="00E7037C">
            <w:pPr>
              <w:rPr>
                <w:rFonts w:eastAsia="Calibri"/>
                <w:lang w:eastAsia="en-US"/>
              </w:rPr>
            </w:pPr>
          </w:p>
        </w:tc>
        <w:tc>
          <w:tcPr>
            <w:tcW w:w="2551" w:type="dxa"/>
            <w:shd w:val="clear" w:color="auto" w:fill="auto"/>
          </w:tcPr>
          <w:p w14:paraId="3D5CD572" w14:textId="77777777" w:rsidR="00E71B0B" w:rsidRDefault="00474308">
            <w:pPr>
              <w:spacing w:after="0"/>
              <w:rPr>
                <w:lang w:eastAsia="en-US"/>
              </w:rPr>
            </w:pPr>
            <w:r>
              <w:rPr>
                <w:lang w:eastAsia="en-US"/>
              </w:rPr>
              <w:t>Målrettet ressursbruk</w:t>
            </w:r>
          </w:p>
        </w:tc>
        <w:tc>
          <w:tcPr>
            <w:tcW w:w="2835" w:type="dxa"/>
            <w:shd w:val="clear" w:color="auto" w:fill="auto"/>
          </w:tcPr>
          <w:p w14:paraId="2D754624" w14:textId="77777777" w:rsidR="00E71B0B" w:rsidRDefault="00474308">
            <w:pPr>
              <w:spacing w:after="0"/>
              <w:rPr>
                <w:lang w:eastAsia="en-US"/>
              </w:rPr>
            </w:pPr>
            <w:r>
              <w:rPr>
                <w:lang w:eastAsia="en-US"/>
              </w:rPr>
              <w:t>Andel personalressurser til støtteaktiviteter</w:t>
            </w:r>
          </w:p>
        </w:tc>
        <w:tc>
          <w:tcPr>
            <w:tcW w:w="1559" w:type="dxa"/>
            <w:shd w:val="clear" w:color="auto" w:fill="auto"/>
          </w:tcPr>
          <w:p w14:paraId="071090BF" w14:textId="77777777" w:rsidR="00E71B0B" w:rsidRDefault="00474308">
            <w:pPr>
              <w:spacing w:after="0"/>
              <w:jc w:val="right"/>
              <w:rPr>
                <w:lang w:eastAsia="en-US"/>
              </w:rPr>
            </w:pPr>
            <w:r>
              <w:rPr>
                <w:lang w:eastAsia="en-US"/>
              </w:rPr>
              <w:t>&lt; 10 %</w:t>
            </w:r>
          </w:p>
        </w:tc>
        <w:tc>
          <w:tcPr>
            <w:tcW w:w="2410" w:type="dxa"/>
            <w:shd w:val="clear" w:color="auto" w:fill="auto"/>
          </w:tcPr>
          <w:p w14:paraId="218DB5AC" w14:textId="77777777" w:rsidR="00E71B0B" w:rsidRDefault="00474308">
            <w:pPr>
              <w:spacing w:after="0"/>
              <w:jc w:val="right"/>
              <w:rPr>
                <w:lang w:eastAsia="en-US"/>
              </w:rPr>
            </w:pPr>
            <w:r>
              <w:rPr>
                <w:lang w:eastAsia="en-US"/>
              </w:rPr>
              <w:t xml:space="preserve">Ikke målt </w:t>
            </w:r>
            <w:proofErr w:type="spellStart"/>
            <w:r>
              <w:rPr>
                <w:lang w:eastAsia="en-US"/>
              </w:rPr>
              <w:t>pga</w:t>
            </w:r>
            <w:proofErr w:type="spellEnd"/>
            <w:r>
              <w:rPr>
                <w:lang w:eastAsia="en-US"/>
              </w:rPr>
              <w:t xml:space="preserve"> flytteprosess (10%)</w:t>
            </w:r>
          </w:p>
        </w:tc>
      </w:tr>
      <w:tr w:rsidR="00F562F6" w14:paraId="183C3305" w14:textId="77777777">
        <w:trPr>
          <w:trHeight w:val="354"/>
        </w:trPr>
        <w:tc>
          <w:tcPr>
            <w:tcW w:w="1101" w:type="dxa"/>
            <w:vMerge/>
            <w:shd w:val="clear" w:color="auto" w:fill="auto"/>
          </w:tcPr>
          <w:p w14:paraId="323367F3" w14:textId="77777777" w:rsidR="00E71B0B" w:rsidRDefault="00E71B0B" w:rsidP="00E7037C">
            <w:pPr>
              <w:rPr>
                <w:rFonts w:eastAsia="Calibri"/>
                <w:lang w:eastAsia="en-US"/>
              </w:rPr>
            </w:pPr>
          </w:p>
        </w:tc>
        <w:tc>
          <w:tcPr>
            <w:tcW w:w="2551" w:type="dxa"/>
            <w:shd w:val="clear" w:color="auto" w:fill="auto"/>
          </w:tcPr>
          <w:p w14:paraId="7927B4CF" w14:textId="77777777" w:rsidR="00E71B0B" w:rsidRDefault="00474308">
            <w:pPr>
              <w:spacing w:after="0"/>
              <w:rPr>
                <w:lang w:eastAsia="en-US"/>
              </w:rPr>
            </w:pPr>
            <w:r>
              <w:rPr>
                <w:lang w:eastAsia="en-US"/>
              </w:rPr>
              <w:t xml:space="preserve">Måloppnåelse i prosjektene </w:t>
            </w:r>
          </w:p>
        </w:tc>
        <w:tc>
          <w:tcPr>
            <w:tcW w:w="2835" w:type="dxa"/>
            <w:shd w:val="clear" w:color="auto" w:fill="auto"/>
          </w:tcPr>
          <w:p w14:paraId="035059BF" w14:textId="77777777" w:rsidR="00E71B0B" w:rsidRDefault="00474308">
            <w:pPr>
              <w:spacing w:after="0"/>
              <w:rPr>
                <w:lang w:eastAsia="en-US"/>
              </w:rPr>
            </w:pPr>
            <w:r>
              <w:rPr>
                <w:lang w:eastAsia="en-US"/>
              </w:rPr>
              <w:t>Resultatmåling på avsluttede prosjekter, av næringsaktører</w:t>
            </w:r>
          </w:p>
        </w:tc>
        <w:tc>
          <w:tcPr>
            <w:tcW w:w="1559" w:type="dxa"/>
            <w:shd w:val="clear" w:color="auto" w:fill="auto"/>
          </w:tcPr>
          <w:p w14:paraId="3C8FA145" w14:textId="77777777" w:rsidR="00E71B0B" w:rsidRDefault="00474308">
            <w:pPr>
              <w:spacing w:after="0"/>
              <w:jc w:val="right"/>
              <w:rPr>
                <w:lang w:eastAsia="en-US"/>
              </w:rPr>
            </w:pPr>
            <w:r>
              <w:rPr>
                <w:lang w:eastAsia="en-US"/>
              </w:rPr>
              <w:t>&gt; 60%</w:t>
            </w:r>
          </w:p>
        </w:tc>
        <w:tc>
          <w:tcPr>
            <w:tcW w:w="2410" w:type="dxa"/>
            <w:shd w:val="clear" w:color="auto" w:fill="auto"/>
          </w:tcPr>
          <w:p w14:paraId="6D2AA656" w14:textId="77777777" w:rsidR="00E71B0B" w:rsidRDefault="00474308">
            <w:pPr>
              <w:spacing w:after="0"/>
              <w:jc w:val="right"/>
              <w:rPr>
                <w:lang w:eastAsia="en-US"/>
              </w:rPr>
            </w:pPr>
            <w:r>
              <w:rPr>
                <w:lang w:eastAsia="en-US"/>
              </w:rPr>
              <w:t>95 % (94 %)</w:t>
            </w:r>
          </w:p>
        </w:tc>
      </w:tr>
    </w:tbl>
    <w:p w14:paraId="0114A984" w14:textId="62DD4309"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8"/>
        <w:gridCol w:w="1701"/>
        <w:gridCol w:w="1843"/>
      </w:tblGrid>
      <w:tr w:rsidR="00F562F6" w14:paraId="01436258" w14:textId="77777777">
        <w:trPr>
          <w:trHeight w:val="73"/>
        </w:trPr>
        <w:tc>
          <w:tcPr>
            <w:tcW w:w="4928" w:type="dxa"/>
            <w:shd w:val="clear" w:color="auto" w:fill="auto"/>
          </w:tcPr>
          <w:p w14:paraId="10B7E96C"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7A829E1D" w14:textId="77777777" w:rsidR="00E71B0B" w:rsidRDefault="00474308">
            <w:pPr>
              <w:pStyle w:val="TabellHode-rad"/>
              <w:spacing w:after="0"/>
              <w:jc w:val="right"/>
              <w:rPr>
                <w:lang w:eastAsia="en-US"/>
              </w:rPr>
            </w:pPr>
            <w:r>
              <w:rPr>
                <w:lang w:eastAsia="en-US"/>
              </w:rPr>
              <w:t>2022</w:t>
            </w:r>
          </w:p>
        </w:tc>
        <w:tc>
          <w:tcPr>
            <w:tcW w:w="1843" w:type="dxa"/>
            <w:shd w:val="clear" w:color="auto" w:fill="auto"/>
          </w:tcPr>
          <w:p w14:paraId="7FF8A79E" w14:textId="77777777" w:rsidR="00E71B0B" w:rsidRDefault="00474308">
            <w:pPr>
              <w:pStyle w:val="TabellHode-rad"/>
              <w:spacing w:after="0"/>
              <w:jc w:val="right"/>
              <w:rPr>
                <w:lang w:eastAsia="en-US"/>
              </w:rPr>
            </w:pPr>
            <w:r>
              <w:rPr>
                <w:lang w:eastAsia="en-US"/>
              </w:rPr>
              <w:t>2021</w:t>
            </w:r>
          </w:p>
        </w:tc>
      </w:tr>
      <w:tr w:rsidR="00F562F6" w14:paraId="73E884BE" w14:textId="77777777">
        <w:trPr>
          <w:trHeight w:val="73"/>
        </w:trPr>
        <w:tc>
          <w:tcPr>
            <w:tcW w:w="4928" w:type="dxa"/>
            <w:shd w:val="clear" w:color="auto" w:fill="auto"/>
          </w:tcPr>
          <w:p w14:paraId="11208CE2" w14:textId="77777777" w:rsidR="00E71B0B" w:rsidRDefault="00474308">
            <w:pPr>
              <w:spacing w:after="0"/>
              <w:rPr>
                <w:lang w:eastAsia="en-US"/>
              </w:rPr>
            </w:pPr>
            <w:r>
              <w:rPr>
                <w:lang w:eastAsia="en-US"/>
              </w:rPr>
              <w:t>Driftsinntekter</w:t>
            </w:r>
          </w:p>
        </w:tc>
        <w:tc>
          <w:tcPr>
            <w:tcW w:w="1701" w:type="dxa"/>
            <w:shd w:val="clear" w:color="auto" w:fill="auto"/>
          </w:tcPr>
          <w:p w14:paraId="28C97573" w14:textId="77777777" w:rsidR="00E71B0B" w:rsidRDefault="00474308">
            <w:pPr>
              <w:spacing w:after="0"/>
              <w:jc w:val="right"/>
              <w:rPr>
                <w:lang w:eastAsia="en-US"/>
              </w:rPr>
            </w:pPr>
            <w:r>
              <w:rPr>
                <w:lang w:eastAsia="en-US"/>
              </w:rPr>
              <w:t>456</w:t>
            </w:r>
          </w:p>
        </w:tc>
        <w:tc>
          <w:tcPr>
            <w:tcW w:w="1843" w:type="dxa"/>
            <w:shd w:val="clear" w:color="auto" w:fill="auto"/>
          </w:tcPr>
          <w:p w14:paraId="53AB765C" w14:textId="77777777" w:rsidR="00E71B0B" w:rsidRDefault="00474308">
            <w:pPr>
              <w:spacing w:after="0"/>
              <w:jc w:val="right"/>
              <w:rPr>
                <w:lang w:eastAsia="en-US"/>
              </w:rPr>
            </w:pPr>
            <w:r>
              <w:rPr>
                <w:lang w:eastAsia="en-US"/>
              </w:rPr>
              <w:t>363</w:t>
            </w:r>
          </w:p>
        </w:tc>
      </w:tr>
      <w:tr w:rsidR="00F562F6" w14:paraId="2E2595BD" w14:textId="77777777">
        <w:trPr>
          <w:trHeight w:val="73"/>
        </w:trPr>
        <w:tc>
          <w:tcPr>
            <w:tcW w:w="4928" w:type="dxa"/>
            <w:shd w:val="clear" w:color="auto" w:fill="auto"/>
          </w:tcPr>
          <w:p w14:paraId="3A3962F6" w14:textId="77777777" w:rsidR="00E71B0B" w:rsidRDefault="00474308">
            <w:pPr>
              <w:spacing w:after="0"/>
              <w:rPr>
                <w:lang w:eastAsia="en-US"/>
              </w:rPr>
            </w:pPr>
            <w:r>
              <w:rPr>
                <w:lang w:eastAsia="en-US"/>
              </w:rPr>
              <w:t>Driftsresultat (EBIT)</w:t>
            </w:r>
          </w:p>
        </w:tc>
        <w:tc>
          <w:tcPr>
            <w:tcW w:w="1701" w:type="dxa"/>
            <w:shd w:val="clear" w:color="auto" w:fill="auto"/>
          </w:tcPr>
          <w:p w14:paraId="46964D9C" w14:textId="77777777" w:rsidR="00E71B0B" w:rsidRDefault="00474308">
            <w:pPr>
              <w:spacing w:after="0"/>
              <w:jc w:val="right"/>
              <w:rPr>
                <w:lang w:eastAsia="en-US"/>
              </w:rPr>
            </w:pPr>
            <w:r>
              <w:rPr>
                <w:lang w:eastAsia="en-US"/>
              </w:rPr>
              <w:t>-84,2</w:t>
            </w:r>
          </w:p>
        </w:tc>
        <w:tc>
          <w:tcPr>
            <w:tcW w:w="1843" w:type="dxa"/>
            <w:shd w:val="clear" w:color="auto" w:fill="auto"/>
          </w:tcPr>
          <w:p w14:paraId="0F2C3623" w14:textId="77777777" w:rsidR="00E71B0B" w:rsidRDefault="00474308">
            <w:pPr>
              <w:spacing w:after="0"/>
              <w:jc w:val="right"/>
              <w:rPr>
                <w:lang w:eastAsia="en-US"/>
              </w:rPr>
            </w:pPr>
            <w:r>
              <w:rPr>
                <w:lang w:eastAsia="en-US"/>
              </w:rPr>
              <w:t>27,2</w:t>
            </w:r>
          </w:p>
        </w:tc>
      </w:tr>
      <w:tr w:rsidR="00F562F6" w14:paraId="0B23DEE2" w14:textId="77777777">
        <w:trPr>
          <w:trHeight w:val="73"/>
        </w:trPr>
        <w:tc>
          <w:tcPr>
            <w:tcW w:w="4928" w:type="dxa"/>
            <w:shd w:val="clear" w:color="auto" w:fill="auto"/>
          </w:tcPr>
          <w:p w14:paraId="72EE2FE6" w14:textId="77777777" w:rsidR="00E71B0B" w:rsidRDefault="00474308">
            <w:pPr>
              <w:spacing w:after="0"/>
              <w:rPr>
                <w:lang w:eastAsia="en-US"/>
              </w:rPr>
            </w:pPr>
            <w:r>
              <w:rPr>
                <w:lang w:eastAsia="en-US"/>
              </w:rPr>
              <w:t>Resultat før skatt og minoritet</w:t>
            </w:r>
          </w:p>
        </w:tc>
        <w:tc>
          <w:tcPr>
            <w:tcW w:w="1701" w:type="dxa"/>
            <w:shd w:val="clear" w:color="auto" w:fill="auto"/>
          </w:tcPr>
          <w:p w14:paraId="36B08C42" w14:textId="77777777" w:rsidR="00E71B0B" w:rsidRDefault="00474308">
            <w:pPr>
              <w:spacing w:after="0"/>
              <w:jc w:val="right"/>
              <w:rPr>
                <w:lang w:eastAsia="en-US"/>
              </w:rPr>
            </w:pPr>
            <w:r>
              <w:rPr>
                <w:lang w:eastAsia="en-US"/>
              </w:rPr>
              <w:t>-66,5</w:t>
            </w:r>
          </w:p>
        </w:tc>
        <w:tc>
          <w:tcPr>
            <w:tcW w:w="1843" w:type="dxa"/>
            <w:shd w:val="clear" w:color="auto" w:fill="auto"/>
          </w:tcPr>
          <w:p w14:paraId="2E0183A3" w14:textId="77777777" w:rsidR="00E71B0B" w:rsidRDefault="00474308">
            <w:pPr>
              <w:spacing w:after="0"/>
              <w:jc w:val="right"/>
              <w:rPr>
                <w:lang w:eastAsia="en-US"/>
              </w:rPr>
            </w:pPr>
            <w:r>
              <w:rPr>
                <w:lang w:eastAsia="en-US"/>
              </w:rPr>
              <w:t>33,9</w:t>
            </w:r>
          </w:p>
        </w:tc>
      </w:tr>
      <w:tr w:rsidR="00F562F6" w14:paraId="089D7B31" w14:textId="77777777">
        <w:trPr>
          <w:trHeight w:val="73"/>
        </w:trPr>
        <w:tc>
          <w:tcPr>
            <w:tcW w:w="4928" w:type="dxa"/>
            <w:shd w:val="clear" w:color="auto" w:fill="auto"/>
          </w:tcPr>
          <w:p w14:paraId="7A2A2F55" w14:textId="77777777" w:rsidR="00E71B0B" w:rsidRDefault="00474308">
            <w:pPr>
              <w:spacing w:after="0"/>
              <w:rPr>
                <w:lang w:eastAsia="en-US"/>
              </w:rPr>
            </w:pPr>
            <w:r>
              <w:rPr>
                <w:lang w:eastAsia="en-US"/>
              </w:rPr>
              <w:t>Skattekostnad</w:t>
            </w:r>
          </w:p>
        </w:tc>
        <w:tc>
          <w:tcPr>
            <w:tcW w:w="1701" w:type="dxa"/>
            <w:shd w:val="clear" w:color="auto" w:fill="auto"/>
          </w:tcPr>
          <w:p w14:paraId="3F66C8AA" w14:textId="77777777" w:rsidR="00E71B0B" w:rsidRDefault="00474308">
            <w:pPr>
              <w:spacing w:after="0"/>
              <w:jc w:val="right"/>
              <w:rPr>
                <w:lang w:eastAsia="en-US"/>
              </w:rPr>
            </w:pPr>
            <w:r>
              <w:rPr>
                <w:lang w:eastAsia="en-US"/>
              </w:rPr>
              <w:t>0</w:t>
            </w:r>
          </w:p>
        </w:tc>
        <w:tc>
          <w:tcPr>
            <w:tcW w:w="1843" w:type="dxa"/>
            <w:shd w:val="clear" w:color="auto" w:fill="auto"/>
          </w:tcPr>
          <w:p w14:paraId="652CF41A" w14:textId="77777777" w:rsidR="00E71B0B" w:rsidRDefault="00474308">
            <w:pPr>
              <w:spacing w:after="0"/>
              <w:jc w:val="right"/>
              <w:rPr>
                <w:lang w:eastAsia="en-US"/>
              </w:rPr>
            </w:pPr>
            <w:r>
              <w:rPr>
                <w:lang w:eastAsia="en-US"/>
              </w:rPr>
              <w:t>0</w:t>
            </w:r>
          </w:p>
        </w:tc>
      </w:tr>
      <w:tr w:rsidR="00F562F6" w14:paraId="23D11B02" w14:textId="77777777">
        <w:trPr>
          <w:trHeight w:val="73"/>
        </w:trPr>
        <w:tc>
          <w:tcPr>
            <w:tcW w:w="4928" w:type="dxa"/>
            <w:shd w:val="clear" w:color="auto" w:fill="auto"/>
          </w:tcPr>
          <w:p w14:paraId="1C8BAFF0" w14:textId="77777777" w:rsidR="00E71B0B" w:rsidRDefault="00474308">
            <w:pPr>
              <w:spacing w:after="0"/>
              <w:rPr>
                <w:lang w:eastAsia="en-US"/>
              </w:rPr>
            </w:pPr>
            <w:r>
              <w:rPr>
                <w:lang w:eastAsia="en-US"/>
              </w:rPr>
              <w:t>Minoritetsandel</w:t>
            </w:r>
          </w:p>
        </w:tc>
        <w:tc>
          <w:tcPr>
            <w:tcW w:w="1701" w:type="dxa"/>
            <w:shd w:val="clear" w:color="auto" w:fill="auto"/>
          </w:tcPr>
          <w:p w14:paraId="35E95950" w14:textId="77777777" w:rsidR="00E71B0B" w:rsidRDefault="00474308">
            <w:pPr>
              <w:spacing w:after="0"/>
              <w:jc w:val="right"/>
              <w:rPr>
                <w:lang w:eastAsia="en-US"/>
              </w:rPr>
            </w:pPr>
            <w:r>
              <w:rPr>
                <w:lang w:eastAsia="en-US"/>
              </w:rPr>
              <w:t>0</w:t>
            </w:r>
          </w:p>
        </w:tc>
        <w:tc>
          <w:tcPr>
            <w:tcW w:w="1843" w:type="dxa"/>
            <w:shd w:val="clear" w:color="auto" w:fill="auto"/>
          </w:tcPr>
          <w:p w14:paraId="541424B5" w14:textId="77777777" w:rsidR="00E71B0B" w:rsidRDefault="00474308">
            <w:pPr>
              <w:spacing w:after="0"/>
              <w:jc w:val="right"/>
              <w:rPr>
                <w:lang w:eastAsia="en-US"/>
              </w:rPr>
            </w:pPr>
            <w:r>
              <w:rPr>
                <w:lang w:eastAsia="en-US"/>
              </w:rPr>
              <w:t>0</w:t>
            </w:r>
          </w:p>
        </w:tc>
      </w:tr>
      <w:tr w:rsidR="00F562F6" w14:paraId="5BEF26D7" w14:textId="77777777">
        <w:trPr>
          <w:trHeight w:val="73"/>
        </w:trPr>
        <w:tc>
          <w:tcPr>
            <w:tcW w:w="4928" w:type="dxa"/>
            <w:shd w:val="clear" w:color="auto" w:fill="auto"/>
          </w:tcPr>
          <w:p w14:paraId="2805DABE" w14:textId="77777777" w:rsidR="00E71B0B" w:rsidRDefault="00474308">
            <w:pPr>
              <w:spacing w:after="0"/>
              <w:rPr>
                <w:lang w:eastAsia="en-US"/>
              </w:rPr>
            </w:pPr>
            <w:r>
              <w:rPr>
                <w:lang w:eastAsia="en-US"/>
              </w:rPr>
              <w:t>Resultat etter skatt og minoritet</w:t>
            </w:r>
          </w:p>
        </w:tc>
        <w:tc>
          <w:tcPr>
            <w:tcW w:w="1701" w:type="dxa"/>
            <w:shd w:val="clear" w:color="auto" w:fill="auto"/>
          </w:tcPr>
          <w:p w14:paraId="03A57BA6" w14:textId="77777777" w:rsidR="00E71B0B" w:rsidRDefault="00474308">
            <w:pPr>
              <w:spacing w:after="0"/>
              <w:jc w:val="right"/>
              <w:rPr>
                <w:lang w:eastAsia="en-US"/>
              </w:rPr>
            </w:pPr>
            <w:r>
              <w:rPr>
                <w:lang w:eastAsia="en-US"/>
              </w:rPr>
              <w:t>-66,5</w:t>
            </w:r>
          </w:p>
        </w:tc>
        <w:tc>
          <w:tcPr>
            <w:tcW w:w="1843" w:type="dxa"/>
            <w:shd w:val="clear" w:color="auto" w:fill="auto"/>
          </w:tcPr>
          <w:p w14:paraId="7E8553DC" w14:textId="77777777" w:rsidR="00E71B0B" w:rsidRDefault="00474308">
            <w:pPr>
              <w:spacing w:after="0"/>
              <w:jc w:val="right"/>
              <w:rPr>
                <w:lang w:eastAsia="en-US"/>
              </w:rPr>
            </w:pPr>
            <w:r>
              <w:rPr>
                <w:lang w:eastAsia="en-US"/>
              </w:rPr>
              <w:t>33,9</w:t>
            </w:r>
          </w:p>
        </w:tc>
      </w:tr>
      <w:tr w:rsidR="00E71B0B" w14:paraId="45C8F77A" w14:textId="77777777">
        <w:trPr>
          <w:trHeight w:val="73"/>
        </w:trPr>
        <w:tc>
          <w:tcPr>
            <w:tcW w:w="8472" w:type="dxa"/>
            <w:gridSpan w:val="3"/>
            <w:shd w:val="clear" w:color="auto" w:fill="auto"/>
          </w:tcPr>
          <w:p w14:paraId="00B1F321" w14:textId="77777777" w:rsidR="00E71B0B" w:rsidRDefault="00474308">
            <w:pPr>
              <w:spacing w:after="0"/>
              <w:rPr>
                <w:rStyle w:val="halvfet"/>
                <w:lang w:eastAsia="en-US"/>
              </w:rPr>
            </w:pPr>
            <w:r>
              <w:rPr>
                <w:rStyle w:val="halvfet"/>
                <w:lang w:eastAsia="en-US"/>
              </w:rPr>
              <w:t>Balanse</w:t>
            </w:r>
          </w:p>
        </w:tc>
      </w:tr>
      <w:tr w:rsidR="00F562F6" w14:paraId="1952315E" w14:textId="77777777">
        <w:trPr>
          <w:trHeight w:val="73"/>
        </w:trPr>
        <w:tc>
          <w:tcPr>
            <w:tcW w:w="4928" w:type="dxa"/>
            <w:shd w:val="clear" w:color="auto" w:fill="auto"/>
          </w:tcPr>
          <w:p w14:paraId="49CAEFE4" w14:textId="77777777" w:rsidR="00E71B0B" w:rsidRDefault="00474308">
            <w:pPr>
              <w:spacing w:after="0"/>
              <w:rPr>
                <w:lang w:eastAsia="en-US"/>
              </w:rPr>
            </w:pPr>
            <w:r>
              <w:rPr>
                <w:lang w:eastAsia="en-US"/>
              </w:rPr>
              <w:lastRenderedPageBreak/>
              <w:t>Sum eiendeler</w:t>
            </w:r>
          </w:p>
        </w:tc>
        <w:tc>
          <w:tcPr>
            <w:tcW w:w="1701" w:type="dxa"/>
            <w:shd w:val="clear" w:color="auto" w:fill="auto"/>
          </w:tcPr>
          <w:p w14:paraId="0961EAB4" w14:textId="77777777" w:rsidR="00E71B0B" w:rsidRDefault="00474308">
            <w:pPr>
              <w:spacing w:after="0"/>
              <w:jc w:val="right"/>
              <w:rPr>
                <w:lang w:eastAsia="en-US"/>
              </w:rPr>
            </w:pPr>
            <w:r>
              <w:rPr>
                <w:lang w:eastAsia="en-US"/>
              </w:rPr>
              <w:t>974</w:t>
            </w:r>
          </w:p>
        </w:tc>
        <w:tc>
          <w:tcPr>
            <w:tcW w:w="1843" w:type="dxa"/>
            <w:shd w:val="clear" w:color="auto" w:fill="auto"/>
          </w:tcPr>
          <w:p w14:paraId="0C75ABF3" w14:textId="77777777" w:rsidR="00E71B0B" w:rsidRDefault="00474308">
            <w:pPr>
              <w:spacing w:after="0"/>
              <w:jc w:val="right"/>
              <w:rPr>
                <w:lang w:eastAsia="en-US"/>
              </w:rPr>
            </w:pPr>
            <w:r>
              <w:rPr>
                <w:lang w:eastAsia="en-US"/>
              </w:rPr>
              <w:t>790</w:t>
            </w:r>
          </w:p>
        </w:tc>
      </w:tr>
      <w:tr w:rsidR="00F562F6" w14:paraId="0409BAAF" w14:textId="77777777">
        <w:trPr>
          <w:trHeight w:val="73"/>
        </w:trPr>
        <w:tc>
          <w:tcPr>
            <w:tcW w:w="4928" w:type="dxa"/>
            <w:shd w:val="clear" w:color="auto" w:fill="auto"/>
          </w:tcPr>
          <w:p w14:paraId="013C9D72"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0D70DE08" w14:textId="77777777" w:rsidR="00E71B0B" w:rsidRDefault="00474308">
            <w:pPr>
              <w:spacing w:after="0"/>
              <w:jc w:val="right"/>
              <w:rPr>
                <w:lang w:eastAsia="en-US"/>
              </w:rPr>
            </w:pPr>
            <w:r>
              <w:rPr>
                <w:lang w:eastAsia="en-US"/>
              </w:rPr>
              <w:t>889</w:t>
            </w:r>
          </w:p>
        </w:tc>
        <w:tc>
          <w:tcPr>
            <w:tcW w:w="1843" w:type="dxa"/>
            <w:shd w:val="clear" w:color="auto" w:fill="auto"/>
          </w:tcPr>
          <w:p w14:paraId="3E02948D" w14:textId="77777777" w:rsidR="00E71B0B" w:rsidRDefault="00474308">
            <w:pPr>
              <w:spacing w:after="0"/>
              <w:jc w:val="right"/>
              <w:rPr>
                <w:lang w:eastAsia="en-US"/>
              </w:rPr>
            </w:pPr>
            <w:r>
              <w:rPr>
                <w:lang w:eastAsia="en-US"/>
              </w:rPr>
              <w:t>717</w:t>
            </w:r>
          </w:p>
        </w:tc>
      </w:tr>
      <w:tr w:rsidR="00F562F6" w14:paraId="000DABC8" w14:textId="77777777">
        <w:trPr>
          <w:trHeight w:val="73"/>
        </w:trPr>
        <w:tc>
          <w:tcPr>
            <w:tcW w:w="4928" w:type="dxa"/>
            <w:shd w:val="clear" w:color="auto" w:fill="auto"/>
          </w:tcPr>
          <w:p w14:paraId="044B7217" w14:textId="77777777" w:rsidR="00E71B0B" w:rsidRDefault="00474308">
            <w:pPr>
              <w:spacing w:after="0"/>
              <w:rPr>
                <w:lang w:eastAsia="en-US"/>
              </w:rPr>
            </w:pPr>
            <w:r>
              <w:rPr>
                <w:lang w:eastAsia="en-US"/>
              </w:rPr>
              <w:t>Sum egenkapital</w:t>
            </w:r>
          </w:p>
        </w:tc>
        <w:tc>
          <w:tcPr>
            <w:tcW w:w="1701" w:type="dxa"/>
            <w:shd w:val="clear" w:color="auto" w:fill="auto"/>
          </w:tcPr>
          <w:p w14:paraId="5D649DC4" w14:textId="77777777" w:rsidR="00E71B0B" w:rsidRDefault="00474308">
            <w:pPr>
              <w:spacing w:after="0"/>
              <w:jc w:val="right"/>
              <w:rPr>
                <w:lang w:eastAsia="en-US"/>
              </w:rPr>
            </w:pPr>
            <w:r>
              <w:rPr>
                <w:lang w:eastAsia="en-US"/>
              </w:rPr>
              <w:t>44,9</w:t>
            </w:r>
          </w:p>
        </w:tc>
        <w:tc>
          <w:tcPr>
            <w:tcW w:w="1843" w:type="dxa"/>
            <w:shd w:val="clear" w:color="auto" w:fill="auto"/>
          </w:tcPr>
          <w:p w14:paraId="780557FE" w14:textId="77777777" w:rsidR="00E71B0B" w:rsidRDefault="00474308">
            <w:pPr>
              <w:spacing w:after="0"/>
              <w:jc w:val="right"/>
              <w:rPr>
                <w:lang w:eastAsia="en-US"/>
              </w:rPr>
            </w:pPr>
            <w:r>
              <w:rPr>
                <w:lang w:eastAsia="en-US"/>
              </w:rPr>
              <w:t>111,4</w:t>
            </w:r>
          </w:p>
        </w:tc>
      </w:tr>
      <w:tr w:rsidR="00F562F6" w14:paraId="67963971" w14:textId="77777777">
        <w:trPr>
          <w:trHeight w:val="73"/>
        </w:trPr>
        <w:tc>
          <w:tcPr>
            <w:tcW w:w="4928" w:type="dxa"/>
            <w:shd w:val="clear" w:color="auto" w:fill="auto"/>
          </w:tcPr>
          <w:p w14:paraId="2783B88D"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034BC91A" w14:textId="77777777" w:rsidR="00E71B0B" w:rsidRDefault="00474308">
            <w:pPr>
              <w:spacing w:after="0"/>
              <w:jc w:val="right"/>
              <w:rPr>
                <w:lang w:eastAsia="en-US"/>
              </w:rPr>
            </w:pPr>
            <w:r>
              <w:rPr>
                <w:lang w:eastAsia="en-US"/>
              </w:rPr>
              <w:t>0</w:t>
            </w:r>
          </w:p>
        </w:tc>
        <w:tc>
          <w:tcPr>
            <w:tcW w:w="1843" w:type="dxa"/>
            <w:shd w:val="clear" w:color="auto" w:fill="auto"/>
          </w:tcPr>
          <w:p w14:paraId="0D6E9D53" w14:textId="77777777" w:rsidR="00E71B0B" w:rsidRDefault="00474308">
            <w:pPr>
              <w:spacing w:after="0"/>
              <w:jc w:val="right"/>
              <w:rPr>
                <w:lang w:eastAsia="en-US"/>
              </w:rPr>
            </w:pPr>
            <w:r>
              <w:rPr>
                <w:lang w:eastAsia="en-US"/>
              </w:rPr>
              <w:t>0</w:t>
            </w:r>
          </w:p>
        </w:tc>
      </w:tr>
      <w:tr w:rsidR="00F562F6" w14:paraId="7C778F7C" w14:textId="77777777">
        <w:trPr>
          <w:trHeight w:val="73"/>
        </w:trPr>
        <w:tc>
          <w:tcPr>
            <w:tcW w:w="4928" w:type="dxa"/>
            <w:shd w:val="clear" w:color="auto" w:fill="auto"/>
          </w:tcPr>
          <w:p w14:paraId="09268F0D" w14:textId="77777777" w:rsidR="00E71B0B" w:rsidRDefault="00474308">
            <w:pPr>
              <w:spacing w:after="0"/>
              <w:rPr>
                <w:lang w:eastAsia="en-US"/>
              </w:rPr>
            </w:pPr>
            <w:r>
              <w:rPr>
                <w:lang w:eastAsia="en-US"/>
              </w:rPr>
              <w:t>Sum gjeld og forpliktelser</w:t>
            </w:r>
          </w:p>
        </w:tc>
        <w:tc>
          <w:tcPr>
            <w:tcW w:w="1701" w:type="dxa"/>
            <w:shd w:val="clear" w:color="auto" w:fill="auto"/>
          </w:tcPr>
          <w:p w14:paraId="274AA7E3" w14:textId="77777777" w:rsidR="00E71B0B" w:rsidRDefault="00474308">
            <w:pPr>
              <w:spacing w:after="0"/>
              <w:jc w:val="right"/>
              <w:rPr>
                <w:lang w:eastAsia="en-US"/>
              </w:rPr>
            </w:pPr>
            <w:r>
              <w:rPr>
                <w:lang w:eastAsia="en-US"/>
              </w:rPr>
              <w:t>929</w:t>
            </w:r>
          </w:p>
        </w:tc>
        <w:tc>
          <w:tcPr>
            <w:tcW w:w="1843" w:type="dxa"/>
            <w:shd w:val="clear" w:color="auto" w:fill="auto"/>
          </w:tcPr>
          <w:p w14:paraId="761771D9" w14:textId="77777777" w:rsidR="00E71B0B" w:rsidRDefault="00474308">
            <w:pPr>
              <w:spacing w:after="0"/>
              <w:jc w:val="right"/>
              <w:rPr>
                <w:lang w:eastAsia="en-US"/>
              </w:rPr>
            </w:pPr>
            <w:r>
              <w:rPr>
                <w:lang w:eastAsia="en-US"/>
              </w:rPr>
              <w:t>679</w:t>
            </w:r>
          </w:p>
        </w:tc>
      </w:tr>
      <w:tr w:rsidR="00F562F6" w14:paraId="078A4699" w14:textId="77777777">
        <w:trPr>
          <w:trHeight w:val="73"/>
        </w:trPr>
        <w:tc>
          <w:tcPr>
            <w:tcW w:w="4928" w:type="dxa"/>
            <w:shd w:val="clear" w:color="auto" w:fill="auto"/>
          </w:tcPr>
          <w:p w14:paraId="11C8796B"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52E6AA9A" w14:textId="77777777" w:rsidR="00E71B0B" w:rsidRDefault="00474308">
            <w:pPr>
              <w:spacing w:after="0"/>
              <w:jc w:val="right"/>
              <w:rPr>
                <w:lang w:eastAsia="en-US"/>
              </w:rPr>
            </w:pPr>
            <w:r>
              <w:rPr>
                <w:lang w:eastAsia="en-US"/>
              </w:rPr>
              <w:t>0</w:t>
            </w:r>
          </w:p>
        </w:tc>
        <w:tc>
          <w:tcPr>
            <w:tcW w:w="1843" w:type="dxa"/>
            <w:shd w:val="clear" w:color="auto" w:fill="auto"/>
          </w:tcPr>
          <w:p w14:paraId="762BC0A4" w14:textId="77777777" w:rsidR="00E71B0B" w:rsidRDefault="00474308">
            <w:pPr>
              <w:spacing w:after="0"/>
              <w:jc w:val="right"/>
              <w:rPr>
                <w:lang w:eastAsia="en-US"/>
              </w:rPr>
            </w:pPr>
            <w:r>
              <w:rPr>
                <w:lang w:eastAsia="en-US"/>
              </w:rPr>
              <w:t>0</w:t>
            </w:r>
          </w:p>
        </w:tc>
      </w:tr>
      <w:tr w:rsidR="00E71B0B" w14:paraId="7B1D1004" w14:textId="77777777">
        <w:trPr>
          <w:trHeight w:val="73"/>
        </w:trPr>
        <w:tc>
          <w:tcPr>
            <w:tcW w:w="8472" w:type="dxa"/>
            <w:gridSpan w:val="3"/>
            <w:shd w:val="clear" w:color="auto" w:fill="auto"/>
          </w:tcPr>
          <w:p w14:paraId="5EC3082A" w14:textId="77777777" w:rsidR="00E71B0B" w:rsidRDefault="00474308">
            <w:pPr>
              <w:spacing w:after="0"/>
              <w:rPr>
                <w:rStyle w:val="halvfet"/>
                <w:lang w:eastAsia="en-US"/>
              </w:rPr>
            </w:pPr>
            <w:r>
              <w:rPr>
                <w:rStyle w:val="halvfet"/>
                <w:lang w:eastAsia="en-US"/>
              </w:rPr>
              <w:t>Offentlig kjøp/tilskudd</w:t>
            </w:r>
          </w:p>
        </w:tc>
      </w:tr>
      <w:tr w:rsidR="00F562F6" w14:paraId="4BB84864" w14:textId="77777777">
        <w:trPr>
          <w:trHeight w:val="73"/>
        </w:trPr>
        <w:tc>
          <w:tcPr>
            <w:tcW w:w="4928" w:type="dxa"/>
            <w:shd w:val="clear" w:color="auto" w:fill="auto"/>
          </w:tcPr>
          <w:p w14:paraId="24FC64B6" w14:textId="77777777" w:rsidR="00E71B0B" w:rsidRDefault="00474308">
            <w:pPr>
              <w:spacing w:after="0"/>
              <w:rPr>
                <w:lang w:eastAsia="en-US"/>
              </w:rPr>
            </w:pPr>
            <w:r>
              <w:rPr>
                <w:lang w:eastAsia="en-US"/>
              </w:rPr>
              <w:t>Kjøp</w:t>
            </w:r>
          </w:p>
        </w:tc>
        <w:tc>
          <w:tcPr>
            <w:tcW w:w="1701" w:type="dxa"/>
            <w:shd w:val="clear" w:color="auto" w:fill="auto"/>
          </w:tcPr>
          <w:p w14:paraId="01B06C51" w14:textId="77777777" w:rsidR="00E71B0B" w:rsidRDefault="00474308">
            <w:pPr>
              <w:spacing w:after="0"/>
              <w:jc w:val="right"/>
              <w:rPr>
                <w:lang w:eastAsia="en-US"/>
              </w:rPr>
            </w:pPr>
            <w:r>
              <w:rPr>
                <w:lang w:eastAsia="en-US"/>
              </w:rPr>
              <w:t>0</w:t>
            </w:r>
          </w:p>
        </w:tc>
        <w:tc>
          <w:tcPr>
            <w:tcW w:w="1843" w:type="dxa"/>
            <w:shd w:val="clear" w:color="auto" w:fill="auto"/>
          </w:tcPr>
          <w:p w14:paraId="68381CDD" w14:textId="77777777" w:rsidR="00E71B0B" w:rsidRDefault="00474308">
            <w:pPr>
              <w:spacing w:after="0"/>
              <w:jc w:val="right"/>
              <w:rPr>
                <w:lang w:eastAsia="en-US"/>
              </w:rPr>
            </w:pPr>
            <w:r>
              <w:rPr>
                <w:lang w:eastAsia="en-US"/>
              </w:rPr>
              <w:t>0</w:t>
            </w:r>
          </w:p>
        </w:tc>
      </w:tr>
      <w:tr w:rsidR="00F562F6" w14:paraId="18CE09AB" w14:textId="77777777">
        <w:trPr>
          <w:trHeight w:val="73"/>
        </w:trPr>
        <w:tc>
          <w:tcPr>
            <w:tcW w:w="4928" w:type="dxa"/>
            <w:shd w:val="clear" w:color="auto" w:fill="auto"/>
          </w:tcPr>
          <w:p w14:paraId="77BE09B4" w14:textId="77777777" w:rsidR="00E71B0B" w:rsidRDefault="00474308">
            <w:pPr>
              <w:spacing w:after="0"/>
              <w:rPr>
                <w:lang w:eastAsia="en-US"/>
              </w:rPr>
            </w:pPr>
            <w:r>
              <w:rPr>
                <w:lang w:eastAsia="en-US"/>
              </w:rPr>
              <w:t>Tilskudd</w:t>
            </w:r>
          </w:p>
        </w:tc>
        <w:tc>
          <w:tcPr>
            <w:tcW w:w="1701" w:type="dxa"/>
            <w:shd w:val="clear" w:color="auto" w:fill="auto"/>
          </w:tcPr>
          <w:p w14:paraId="50873560" w14:textId="77777777" w:rsidR="00E71B0B" w:rsidRDefault="00474308">
            <w:pPr>
              <w:spacing w:after="0"/>
              <w:jc w:val="right"/>
              <w:rPr>
                <w:lang w:eastAsia="en-US"/>
              </w:rPr>
            </w:pPr>
            <w:r>
              <w:rPr>
                <w:lang w:eastAsia="en-US"/>
              </w:rPr>
              <w:t>0</w:t>
            </w:r>
          </w:p>
        </w:tc>
        <w:tc>
          <w:tcPr>
            <w:tcW w:w="1843" w:type="dxa"/>
            <w:shd w:val="clear" w:color="auto" w:fill="auto"/>
          </w:tcPr>
          <w:p w14:paraId="6E178ECC" w14:textId="77777777" w:rsidR="00E71B0B" w:rsidRDefault="00474308">
            <w:pPr>
              <w:spacing w:after="0"/>
              <w:jc w:val="right"/>
              <w:rPr>
                <w:lang w:eastAsia="en-US"/>
              </w:rPr>
            </w:pPr>
            <w:r>
              <w:rPr>
                <w:lang w:eastAsia="en-US"/>
              </w:rPr>
              <w:t>0</w:t>
            </w:r>
          </w:p>
        </w:tc>
      </w:tr>
      <w:tr w:rsidR="00E71B0B" w14:paraId="78ABD625" w14:textId="77777777">
        <w:trPr>
          <w:trHeight w:val="73"/>
        </w:trPr>
        <w:tc>
          <w:tcPr>
            <w:tcW w:w="8472" w:type="dxa"/>
            <w:gridSpan w:val="3"/>
            <w:shd w:val="clear" w:color="auto" w:fill="auto"/>
          </w:tcPr>
          <w:p w14:paraId="3355ABC8" w14:textId="77777777" w:rsidR="00E71B0B" w:rsidRDefault="00474308">
            <w:pPr>
              <w:spacing w:after="0"/>
              <w:rPr>
                <w:rStyle w:val="halvfet"/>
                <w:lang w:eastAsia="en-US"/>
              </w:rPr>
            </w:pPr>
            <w:r>
              <w:rPr>
                <w:rStyle w:val="halvfet"/>
                <w:lang w:eastAsia="en-US"/>
              </w:rPr>
              <w:t>Verdier og utbytte</w:t>
            </w:r>
          </w:p>
        </w:tc>
      </w:tr>
      <w:tr w:rsidR="00F562F6" w14:paraId="2534C889" w14:textId="77777777">
        <w:trPr>
          <w:trHeight w:val="73"/>
        </w:trPr>
        <w:tc>
          <w:tcPr>
            <w:tcW w:w="4928" w:type="dxa"/>
            <w:shd w:val="clear" w:color="auto" w:fill="auto"/>
          </w:tcPr>
          <w:p w14:paraId="73433602" w14:textId="77777777" w:rsidR="00E71B0B" w:rsidRDefault="00474308">
            <w:pPr>
              <w:spacing w:after="0"/>
              <w:rPr>
                <w:lang w:eastAsia="en-US"/>
              </w:rPr>
            </w:pPr>
            <w:r>
              <w:rPr>
                <w:lang w:eastAsia="en-US"/>
              </w:rPr>
              <w:t>Utbytte for regnskapsåret</w:t>
            </w:r>
          </w:p>
        </w:tc>
        <w:tc>
          <w:tcPr>
            <w:tcW w:w="1701" w:type="dxa"/>
            <w:shd w:val="clear" w:color="auto" w:fill="auto"/>
          </w:tcPr>
          <w:p w14:paraId="747BF292" w14:textId="77777777" w:rsidR="00E71B0B" w:rsidRDefault="00474308">
            <w:pPr>
              <w:spacing w:after="0"/>
              <w:jc w:val="right"/>
              <w:rPr>
                <w:lang w:eastAsia="en-US"/>
              </w:rPr>
            </w:pPr>
            <w:r>
              <w:rPr>
                <w:lang w:eastAsia="en-US"/>
              </w:rPr>
              <w:t>0</w:t>
            </w:r>
          </w:p>
        </w:tc>
        <w:tc>
          <w:tcPr>
            <w:tcW w:w="1843" w:type="dxa"/>
            <w:shd w:val="clear" w:color="auto" w:fill="auto"/>
          </w:tcPr>
          <w:p w14:paraId="5215B104" w14:textId="77777777" w:rsidR="00E71B0B" w:rsidRDefault="00474308">
            <w:pPr>
              <w:spacing w:after="0"/>
              <w:jc w:val="right"/>
              <w:rPr>
                <w:lang w:eastAsia="en-US"/>
              </w:rPr>
            </w:pPr>
            <w:r>
              <w:rPr>
                <w:lang w:eastAsia="en-US"/>
              </w:rPr>
              <w:t>0</w:t>
            </w:r>
          </w:p>
        </w:tc>
      </w:tr>
      <w:tr w:rsidR="00F562F6" w14:paraId="49C2E363" w14:textId="77777777">
        <w:trPr>
          <w:trHeight w:val="73"/>
        </w:trPr>
        <w:tc>
          <w:tcPr>
            <w:tcW w:w="4928" w:type="dxa"/>
            <w:shd w:val="clear" w:color="auto" w:fill="auto"/>
          </w:tcPr>
          <w:p w14:paraId="74FE00B0"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4F6D66BC" w14:textId="77777777" w:rsidR="00E71B0B" w:rsidRDefault="00474308">
            <w:pPr>
              <w:spacing w:after="0"/>
              <w:jc w:val="right"/>
              <w:rPr>
                <w:lang w:eastAsia="en-US"/>
              </w:rPr>
            </w:pPr>
            <w:r>
              <w:rPr>
                <w:lang w:eastAsia="en-US"/>
              </w:rPr>
              <w:t>0 %</w:t>
            </w:r>
          </w:p>
        </w:tc>
        <w:tc>
          <w:tcPr>
            <w:tcW w:w="1843" w:type="dxa"/>
            <w:shd w:val="clear" w:color="auto" w:fill="auto"/>
          </w:tcPr>
          <w:p w14:paraId="330B0B72" w14:textId="77777777" w:rsidR="00E71B0B" w:rsidRDefault="00474308">
            <w:pPr>
              <w:spacing w:after="0"/>
              <w:jc w:val="right"/>
              <w:rPr>
                <w:lang w:eastAsia="en-US"/>
              </w:rPr>
            </w:pPr>
            <w:r>
              <w:rPr>
                <w:lang w:eastAsia="en-US"/>
              </w:rPr>
              <w:t>0 %</w:t>
            </w:r>
          </w:p>
        </w:tc>
      </w:tr>
      <w:tr w:rsidR="00E71B0B" w14:paraId="3B64A0C3" w14:textId="77777777">
        <w:trPr>
          <w:trHeight w:val="73"/>
        </w:trPr>
        <w:tc>
          <w:tcPr>
            <w:tcW w:w="8472" w:type="dxa"/>
            <w:gridSpan w:val="3"/>
            <w:shd w:val="clear" w:color="auto" w:fill="auto"/>
          </w:tcPr>
          <w:p w14:paraId="549A3809" w14:textId="77777777" w:rsidR="00E71B0B" w:rsidRDefault="00474308">
            <w:pPr>
              <w:spacing w:after="0"/>
              <w:rPr>
                <w:rStyle w:val="halvfet"/>
                <w:lang w:eastAsia="en-US"/>
              </w:rPr>
            </w:pPr>
            <w:r>
              <w:rPr>
                <w:rStyle w:val="halvfet"/>
                <w:lang w:eastAsia="en-US"/>
              </w:rPr>
              <w:t>Finansielle nøkkeltall</w:t>
            </w:r>
          </w:p>
        </w:tc>
      </w:tr>
      <w:tr w:rsidR="00F562F6" w14:paraId="1E754633" w14:textId="77777777">
        <w:trPr>
          <w:trHeight w:val="73"/>
        </w:trPr>
        <w:tc>
          <w:tcPr>
            <w:tcW w:w="4928" w:type="dxa"/>
            <w:shd w:val="clear" w:color="auto" w:fill="auto"/>
          </w:tcPr>
          <w:p w14:paraId="1E783D79" w14:textId="77777777" w:rsidR="00E71B0B" w:rsidRDefault="00474308">
            <w:pPr>
              <w:spacing w:after="0"/>
              <w:rPr>
                <w:lang w:eastAsia="en-US"/>
              </w:rPr>
            </w:pPr>
            <w:r>
              <w:rPr>
                <w:lang w:eastAsia="en-US"/>
              </w:rPr>
              <w:t>Sysselsatt kapital</w:t>
            </w:r>
          </w:p>
        </w:tc>
        <w:tc>
          <w:tcPr>
            <w:tcW w:w="1701" w:type="dxa"/>
            <w:shd w:val="clear" w:color="auto" w:fill="auto"/>
          </w:tcPr>
          <w:p w14:paraId="05DAFC44" w14:textId="77777777" w:rsidR="00E71B0B" w:rsidRDefault="00474308">
            <w:pPr>
              <w:spacing w:after="0"/>
              <w:jc w:val="right"/>
              <w:rPr>
                <w:lang w:eastAsia="en-US"/>
              </w:rPr>
            </w:pPr>
            <w:r>
              <w:rPr>
                <w:lang w:eastAsia="en-US"/>
              </w:rPr>
              <w:t>44,9</w:t>
            </w:r>
          </w:p>
        </w:tc>
        <w:tc>
          <w:tcPr>
            <w:tcW w:w="1843" w:type="dxa"/>
            <w:shd w:val="clear" w:color="auto" w:fill="auto"/>
          </w:tcPr>
          <w:p w14:paraId="3D0C5DBF" w14:textId="77777777" w:rsidR="00E71B0B" w:rsidRDefault="00474308">
            <w:pPr>
              <w:spacing w:after="0"/>
              <w:jc w:val="right"/>
              <w:rPr>
                <w:lang w:eastAsia="en-US"/>
              </w:rPr>
            </w:pPr>
            <w:r>
              <w:rPr>
                <w:lang w:eastAsia="en-US"/>
              </w:rPr>
              <w:t xml:space="preserve"> 111 </w:t>
            </w:r>
          </w:p>
        </w:tc>
      </w:tr>
      <w:tr w:rsidR="00F562F6" w14:paraId="5F414C9B" w14:textId="77777777">
        <w:trPr>
          <w:trHeight w:val="73"/>
        </w:trPr>
        <w:tc>
          <w:tcPr>
            <w:tcW w:w="4928" w:type="dxa"/>
            <w:shd w:val="clear" w:color="auto" w:fill="auto"/>
          </w:tcPr>
          <w:p w14:paraId="1412D5E4" w14:textId="77777777" w:rsidR="00E71B0B" w:rsidRDefault="00474308">
            <w:pPr>
              <w:spacing w:after="0"/>
              <w:rPr>
                <w:lang w:eastAsia="en-US"/>
              </w:rPr>
            </w:pPr>
            <w:r>
              <w:rPr>
                <w:lang w:eastAsia="en-US"/>
              </w:rPr>
              <w:t>Driftsmargin (EBIT)</w:t>
            </w:r>
          </w:p>
        </w:tc>
        <w:tc>
          <w:tcPr>
            <w:tcW w:w="1701" w:type="dxa"/>
            <w:shd w:val="clear" w:color="auto" w:fill="auto"/>
          </w:tcPr>
          <w:p w14:paraId="31A44A9F" w14:textId="77777777" w:rsidR="00E71B0B" w:rsidRDefault="00474308">
            <w:pPr>
              <w:spacing w:after="0"/>
              <w:jc w:val="right"/>
              <w:rPr>
                <w:lang w:eastAsia="en-US"/>
              </w:rPr>
            </w:pPr>
            <w:r>
              <w:rPr>
                <w:lang w:eastAsia="en-US"/>
              </w:rPr>
              <w:t>-18 %</w:t>
            </w:r>
          </w:p>
        </w:tc>
        <w:tc>
          <w:tcPr>
            <w:tcW w:w="1843" w:type="dxa"/>
            <w:shd w:val="clear" w:color="auto" w:fill="auto"/>
          </w:tcPr>
          <w:p w14:paraId="06CF717C" w14:textId="77777777" w:rsidR="00E71B0B" w:rsidRDefault="00474308">
            <w:pPr>
              <w:spacing w:after="0"/>
              <w:jc w:val="right"/>
              <w:rPr>
                <w:lang w:eastAsia="en-US"/>
              </w:rPr>
            </w:pPr>
            <w:r>
              <w:rPr>
                <w:lang w:eastAsia="en-US"/>
              </w:rPr>
              <w:t>7,5 %</w:t>
            </w:r>
          </w:p>
        </w:tc>
      </w:tr>
      <w:tr w:rsidR="00F562F6" w14:paraId="1D0FEE30" w14:textId="77777777">
        <w:trPr>
          <w:trHeight w:val="73"/>
        </w:trPr>
        <w:tc>
          <w:tcPr>
            <w:tcW w:w="4928" w:type="dxa"/>
            <w:shd w:val="clear" w:color="auto" w:fill="auto"/>
          </w:tcPr>
          <w:p w14:paraId="6724B6BD" w14:textId="77777777" w:rsidR="00E71B0B" w:rsidRDefault="00474308">
            <w:pPr>
              <w:spacing w:after="0"/>
              <w:rPr>
                <w:lang w:eastAsia="en-US"/>
              </w:rPr>
            </w:pPr>
            <w:r>
              <w:rPr>
                <w:lang w:eastAsia="en-US"/>
              </w:rPr>
              <w:t>Egenkapitalandel</w:t>
            </w:r>
          </w:p>
        </w:tc>
        <w:tc>
          <w:tcPr>
            <w:tcW w:w="1701" w:type="dxa"/>
            <w:shd w:val="clear" w:color="auto" w:fill="auto"/>
          </w:tcPr>
          <w:p w14:paraId="0683681A" w14:textId="77777777" w:rsidR="00E71B0B" w:rsidRDefault="00474308">
            <w:pPr>
              <w:spacing w:after="0"/>
              <w:jc w:val="right"/>
              <w:rPr>
                <w:lang w:eastAsia="en-US"/>
              </w:rPr>
            </w:pPr>
            <w:r>
              <w:rPr>
                <w:lang w:eastAsia="en-US"/>
              </w:rPr>
              <w:t>5 %</w:t>
            </w:r>
          </w:p>
        </w:tc>
        <w:tc>
          <w:tcPr>
            <w:tcW w:w="1843" w:type="dxa"/>
            <w:shd w:val="clear" w:color="auto" w:fill="auto"/>
          </w:tcPr>
          <w:p w14:paraId="7A3D4F16" w14:textId="77777777" w:rsidR="00E71B0B" w:rsidRDefault="00474308">
            <w:pPr>
              <w:spacing w:after="0"/>
              <w:jc w:val="right"/>
              <w:rPr>
                <w:lang w:eastAsia="en-US"/>
              </w:rPr>
            </w:pPr>
            <w:r>
              <w:rPr>
                <w:lang w:eastAsia="en-US"/>
              </w:rPr>
              <w:t>14 %</w:t>
            </w:r>
          </w:p>
        </w:tc>
      </w:tr>
      <w:tr w:rsidR="00F562F6" w14:paraId="18B1CBC2" w14:textId="77777777">
        <w:trPr>
          <w:trHeight w:val="73"/>
        </w:trPr>
        <w:tc>
          <w:tcPr>
            <w:tcW w:w="4928" w:type="dxa"/>
            <w:shd w:val="clear" w:color="auto" w:fill="auto"/>
          </w:tcPr>
          <w:p w14:paraId="07317032" w14:textId="77777777" w:rsidR="00E71B0B" w:rsidRDefault="00474308">
            <w:pPr>
              <w:spacing w:after="0"/>
              <w:rPr>
                <w:lang w:eastAsia="en-US"/>
              </w:rPr>
            </w:pPr>
            <w:r>
              <w:rPr>
                <w:lang w:eastAsia="en-US"/>
              </w:rPr>
              <w:t>Netto kontantstrøm fra drift</w:t>
            </w:r>
          </w:p>
        </w:tc>
        <w:tc>
          <w:tcPr>
            <w:tcW w:w="1701" w:type="dxa"/>
            <w:shd w:val="clear" w:color="auto" w:fill="auto"/>
          </w:tcPr>
          <w:p w14:paraId="0EA9EFF4" w14:textId="77777777" w:rsidR="00E71B0B" w:rsidRDefault="00474308">
            <w:pPr>
              <w:spacing w:after="0"/>
              <w:jc w:val="right"/>
              <w:rPr>
                <w:lang w:eastAsia="en-US"/>
              </w:rPr>
            </w:pPr>
            <w:r>
              <w:rPr>
                <w:lang w:eastAsia="en-US"/>
              </w:rPr>
              <w:t>172</w:t>
            </w:r>
          </w:p>
        </w:tc>
        <w:tc>
          <w:tcPr>
            <w:tcW w:w="1843" w:type="dxa"/>
            <w:shd w:val="clear" w:color="auto" w:fill="auto"/>
          </w:tcPr>
          <w:p w14:paraId="2867298D" w14:textId="77777777" w:rsidR="00E71B0B" w:rsidRDefault="00474308">
            <w:pPr>
              <w:spacing w:after="0"/>
              <w:jc w:val="right"/>
              <w:rPr>
                <w:lang w:eastAsia="en-US"/>
              </w:rPr>
            </w:pPr>
            <w:r>
              <w:rPr>
                <w:lang w:eastAsia="en-US"/>
              </w:rPr>
              <w:t>121</w:t>
            </w:r>
          </w:p>
        </w:tc>
      </w:tr>
      <w:tr w:rsidR="00F562F6" w14:paraId="60746E81" w14:textId="77777777">
        <w:trPr>
          <w:trHeight w:val="73"/>
        </w:trPr>
        <w:tc>
          <w:tcPr>
            <w:tcW w:w="4928" w:type="dxa"/>
            <w:shd w:val="clear" w:color="auto" w:fill="auto"/>
          </w:tcPr>
          <w:p w14:paraId="77E29A87"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4B4F3111" w14:textId="77777777" w:rsidR="00E71B0B" w:rsidRDefault="00474308">
            <w:pPr>
              <w:spacing w:after="0"/>
              <w:jc w:val="right"/>
              <w:rPr>
                <w:lang w:eastAsia="en-US"/>
              </w:rPr>
            </w:pPr>
            <w:r>
              <w:rPr>
                <w:lang w:eastAsia="en-US"/>
              </w:rPr>
              <w:t>-0,6</w:t>
            </w:r>
          </w:p>
        </w:tc>
        <w:tc>
          <w:tcPr>
            <w:tcW w:w="1843" w:type="dxa"/>
            <w:shd w:val="clear" w:color="auto" w:fill="auto"/>
          </w:tcPr>
          <w:p w14:paraId="381A351D" w14:textId="77777777" w:rsidR="00E71B0B" w:rsidRDefault="00474308">
            <w:pPr>
              <w:spacing w:after="0"/>
              <w:jc w:val="right"/>
              <w:rPr>
                <w:lang w:eastAsia="en-US"/>
              </w:rPr>
            </w:pPr>
            <w:r>
              <w:rPr>
                <w:lang w:eastAsia="en-US"/>
              </w:rPr>
              <w:t>0</w:t>
            </w:r>
          </w:p>
        </w:tc>
      </w:tr>
      <w:tr w:rsidR="00E71B0B" w14:paraId="7F30205A" w14:textId="77777777">
        <w:trPr>
          <w:trHeight w:val="73"/>
        </w:trPr>
        <w:tc>
          <w:tcPr>
            <w:tcW w:w="8472" w:type="dxa"/>
            <w:gridSpan w:val="3"/>
            <w:shd w:val="clear" w:color="auto" w:fill="auto"/>
          </w:tcPr>
          <w:p w14:paraId="6DC023F3" w14:textId="77777777" w:rsidR="00E71B0B" w:rsidRDefault="00474308">
            <w:pPr>
              <w:spacing w:after="0"/>
              <w:rPr>
                <w:rStyle w:val="halvfet"/>
                <w:lang w:eastAsia="en-US"/>
              </w:rPr>
            </w:pPr>
            <w:r>
              <w:rPr>
                <w:rStyle w:val="halvfet"/>
                <w:lang w:eastAsia="en-US"/>
              </w:rPr>
              <w:t>Andre nøkkeltall</w:t>
            </w:r>
          </w:p>
        </w:tc>
      </w:tr>
      <w:tr w:rsidR="00F562F6" w14:paraId="53D4CC57" w14:textId="77777777">
        <w:trPr>
          <w:trHeight w:val="73"/>
        </w:trPr>
        <w:tc>
          <w:tcPr>
            <w:tcW w:w="4928" w:type="dxa"/>
            <w:shd w:val="clear" w:color="auto" w:fill="auto"/>
          </w:tcPr>
          <w:p w14:paraId="74561F4B" w14:textId="77777777" w:rsidR="00E71B0B" w:rsidRDefault="00474308">
            <w:pPr>
              <w:spacing w:after="0"/>
              <w:rPr>
                <w:lang w:eastAsia="en-US"/>
              </w:rPr>
            </w:pPr>
            <w:r>
              <w:rPr>
                <w:lang w:eastAsia="en-US"/>
              </w:rPr>
              <w:t>Antall ansatte</w:t>
            </w:r>
          </w:p>
        </w:tc>
        <w:tc>
          <w:tcPr>
            <w:tcW w:w="1701" w:type="dxa"/>
            <w:shd w:val="clear" w:color="auto" w:fill="auto"/>
          </w:tcPr>
          <w:p w14:paraId="26FB712A" w14:textId="77777777" w:rsidR="00E71B0B" w:rsidRDefault="00474308">
            <w:pPr>
              <w:spacing w:after="0"/>
              <w:jc w:val="right"/>
              <w:rPr>
                <w:lang w:eastAsia="en-US"/>
              </w:rPr>
            </w:pPr>
            <w:r>
              <w:rPr>
                <w:lang w:eastAsia="en-US"/>
              </w:rPr>
              <w:t>21</w:t>
            </w:r>
          </w:p>
        </w:tc>
        <w:tc>
          <w:tcPr>
            <w:tcW w:w="1843" w:type="dxa"/>
            <w:shd w:val="clear" w:color="auto" w:fill="auto"/>
          </w:tcPr>
          <w:p w14:paraId="173127E9" w14:textId="77777777" w:rsidR="00E71B0B" w:rsidRDefault="00474308">
            <w:pPr>
              <w:spacing w:after="0"/>
              <w:jc w:val="right"/>
              <w:rPr>
                <w:lang w:eastAsia="en-US"/>
              </w:rPr>
            </w:pPr>
            <w:r>
              <w:rPr>
                <w:lang w:eastAsia="en-US"/>
              </w:rPr>
              <w:t>18</w:t>
            </w:r>
          </w:p>
        </w:tc>
      </w:tr>
      <w:tr w:rsidR="00F562F6" w14:paraId="665C26F2" w14:textId="77777777">
        <w:trPr>
          <w:trHeight w:val="73"/>
        </w:trPr>
        <w:tc>
          <w:tcPr>
            <w:tcW w:w="4928" w:type="dxa"/>
            <w:shd w:val="clear" w:color="auto" w:fill="auto"/>
          </w:tcPr>
          <w:p w14:paraId="25B01660" w14:textId="77777777" w:rsidR="00E71B0B" w:rsidRDefault="00474308">
            <w:pPr>
              <w:spacing w:after="0"/>
              <w:rPr>
                <w:lang w:eastAsia="en-US"/>
              </w:rPr>
            </w:pPr>
            <w:r>
              <w:rPr>
                <w:lang w:eastAsia="en-US"/>
              </w:rPr>
              <w:t>Andel ansatte i Norge</w:t>
            </w:r>
          </w:p>
        </w:tc>
        <w:tc>
          <w:tcPr>
            <w:tcW w:w="1701" w:type="dxa"/>
            <w:shd w:val="clear" w:color="auto" w:fill="auto"/>
          </w:tcPr>
          <w:p w14:paraId="6F572282" w14:textId="77777777" w:rsidR="00E71B0B" w:rsidRDefault="00474308">
            <w:pPr>
              <w:spacing w:after="0"/>
              <w:jc w:val="right"/>
              <w:rPr>
                <w:lang w:eastAsia="en-US"/>
              </w:rPr>
            </w:pPr>
            <w:r>
              <w:rPr>
                <w:lang w:eastAsia="en-US"/>
              </w:rPr>
              <w:t>100 %</w:t>
            </w:r>
          </w:p>
        </w:tc>
        <w:tc>
          <w:tcPr>
            <w:tcW w:w="1843" w:type="dxa"/>
            <w:shd w:val="clear" w:color="auto" w:fill="auto"/>
          </w:tcPr>
          <w:p w14:paraId="7CD3D9EC" w14:textId="77777777" w:rsidR="00E71B0B" w:rsidRDefault="00474308">
            <w:pPr>
              <w:spacing w:after="0"/>
              <w:jc w:val="right"/>
              <w:rPr>
                <w:lang w:eastAsia="en-US"/>
              </w:rPr>
            </w:pPr>
            <w:r>
              <w:rPr>
                <w:lang w:eastAsia="en-US"/>
              </w:rPr>
              <w:t>100 %</w:t>
            </w:r>
          </w:p>
        </w:tc>
      </w:tr>
      <w:tr w:rsidR="00F562F6" w14:paraId="7EE3E989" w14:textId="77777777">
        <w:trPr>
          <w:trHeight w:val="73"/>
        </w:trPr>
        <w:tc>
          <w:tcPr>
            <w:tcW w:w="4928" w:type="dxa"/>
            <w:shd w:val="clear" w:color="auto" w:fill="auto"/>
          </w:tcPr>
          <w:p w14:paraId="784F07A0"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0AE46CAE" w14:textId="77777777" w:rsidR="00E71B0B" w:rsidRDefault="00474308">
            <w:pPr>
              <w:spacing w:after="0"/>
              <w:jc w:val="right"/>
              <w:rPr>
                <w:lang w:eastAsia="en-US"/>
              </w:rPr>
            </w:pPr>
            <w:r>
              <w:rPr>
                <w:lang w:eastAsia="en-US"/>
              </w:rPr>
              <w:t>33 %</w:t>
            </w:r>
          </w:p>
        </w:tc>
        <w:tc>
          <w:tcPr>
            <w:tcW w:w="1843" w:type="dxa"/>
            <w:shd w:val="clear" w:color="auto" w:fill="auto"/>
          </w:tcPr>
          <w:p w14:paraId="782A03E2" w14:textId="77777777" w:rsidR="00E71B0B" w:rsidRDefault="00474308">
            <w:pPr>
              <w:spacing w:after="0"/>
              <w:jc w:val="right"/>
              <w:rPr>
                <w:lang w:eastAsia="en-US"/>
              </w:rPr>
            </w:pPr>
            <w:r>
              <w:rPr>
                <w:lang w:eastAsia="en-US"/>
              </w:rPr>
              <w:t>33 %</w:t>
            </w:r>
          </w:p>
        </w:tc>
      </w:tr>
      <w:tr w:rsidR="00F562F6" w14:paraId="751CEABD" w14:textId="77777777">
        <w:trPr>
          <w:trHeight w:val="73"/>
        </w:trPr>
        <w:tc>
          <w:tcPr>
            <w:tcW w:w="4928" w:type="dxa"/>
            <w:shd w:val="clear" w:color="auto" w:fill="auto"/>
          </w:tcPr>
          <w:p w14:paraId="08833777" w14:textId="77777777" w:rsidR="00E71B0B" w:rsidRDefault="00474308">
            <w:pPr>
              <w:spacing w:after="0"/>
              <w:rPr>
                <w:lang w:eastAsia="en-US"/>
              </w:rPr>
            </w:pPr>
            <w:r>
              <w:rPr>
                <w:lang w:eastAsia="en-US"/>
              </w:rPr>
              <w:t>Andel kvinner i selskapet totalt</w:t>
            </w:r>
          </w:p>
        </w:tc>
        <w:tc>
          <w:tcPr>
            <w:tcW w:w="1701" w:type="dxa"/>
            <w:shd w:val="clear" w:color="auto" w:fill="auto"/>
          </w:tcPr>
          <w:p w14:paraId="2CF38C1A" w14:textId="77777777" w:rsidR="00E71B0B" w:rsidRDefault="00474308">
            <w:pPr>
              <w:spacing w:after="0"/>
              <w:jc w:val="right"/>
              <w:rPr>
                <w:lang w:eastAsia="en-US"/>
              </w:rPr>
            </w:pPr>
            <w:r>
              <w:rPr>
                <w:lang w:eastAsia="en-US"/>
              </w:rPr>
              <w:t>48 %</w:t>
            </w:r>
          </w:p>
        </w:tc>
        <w:tc>
          <w:tcPr>
            <w:tcW w:w="1843" w:type="dxa"/>
            <w:shd w:val="clear" w:color="auto" w:fill="auto"/>
          </w:tcPr>
          <w:p w14:paraId="165279F2" w14:textId="77777777" w:rsidR="00E71B0B" w:rsidRDefault="00474308">
            <w:pPr>
              <w:spacing w:after="0"/>
              <w:jc w:val="right"/>
              <w:rPr>
                <w:lang w:eastAsia="en-US"/>
              </w:rPr>
            </w:pPr>
            <w:r>
              <w:rPr>
                <w:lang w:eastAsia="en-US"/>
              </w:rPr>
              <w:t>44 %</w:t>
            </w:r>
          </w:p>
        </w:tc>
      </w:tr>
      <w:tr w:rsidR="00E71B0B" w14:paraId="7C9EE1CB" w14:textId="77777777">
        <w:trPr>
          <w:trHeight w:val="73"/>
        </w:trPr>
        <w:tc>
          <w:tcPr>
            <w:tcW w:w="8472" w:type="dxa"/>
            <w:gridSpan w:val="3"/>
            <w:shd w:val="clear" w:color="auto" w:fill="auto"/>
          </w:tcPr>
          <w:p w14:paraId="71664CD8" w14:textId="77777777" w:rsidR="00E71B0B" w:rsidRDefault="00474308">
            <w:pPr>
              <w:spacing w:after="0"/>
              <w:rPr>
                <w:rStyle w:val="halvfet"/>
                <w:lang w:eastAsia="en-US"/>
              </w:rPr>
            </w:pPr>
            <w:r>
              <w:rPr>
                <w:rStyle w:val="halvfet"/>
                <w:lang w:eastAsia="en-US"/>
              </w:rPr>
              <w:t>Klimagassutslipp (tonn CO2-ekvivalenter)</w:t>
            </w:r>
          </w:p>
        </w:tc>
      </w:tr>
      <w:tr w:rsidR="00F562F6" w14:paraId="797874A6" w14:textId="77777777">
        <w:trPr>
          <w:trHeight w:val="73"/>
        </w:trPr>
        <w:tc>
          <w:tcPr>
            <w:tcW w:w="4928" w:type="dxa"/>
            <w:shd w:val="clear" w:color="auto" w:fill="auto"/>
          </w:tcPr>
          <w:p w14:paraId="7649152A" w14:textId="77777777" w:rsidR="00E71B0B" w:rsidRDefault="00474308">
            <w:pPr>
              <w:spacing w:after="0"/>
              <w:rPr>
                <w:lang w:eastAsia="en-US"/>
              </w:rPr>
            </w:pPr>
            <w:r>
              <w:rPr>
                <w:lang w:eastAsia="en-US"/>
              </w:rPr>
              <w:t xml:space="preserve">Scope 1 </w:t>
            </w:r>
          </w:p>
        </w:tc>
        <w:tc>
          <w:tcPr>
            <w:tcW w:w="1701" w:type="dxa"/>
            <w:shd w:val="clear" w:color="auto" w:fill="auto"/>
          </w:tcPr>
          <w:p w14:paraId="6CBDE62A" w14:textId="77777777" w:rsidR="00E71B0B" w:rsidRDefault="00474308">
            <w:pPr>
              <w:spacing w:after="0"/>
              <w:jc w:val="right"/>
              <w:rPr>
                <w:lang w:eastAsia="en-US"/>
              </w:rPr>
            </w:pPr>
            <w:r>
              <w:rPr>
                <w:lang w:eastAsia="en-US"/>
              </w:rPr>
              <w:t>0</w:t>
            </w:r>
          </w:p>
        </w:tc>
        <w:tc>
          <w:tcPr>
            <w:tcW w:w="1843" w:type="dxa"/>
            <w:shd w:val="clear" w:color="auto" w:fill="auto"/>
          </w:tcPr>
          <w:p w14:paraId="4C33C77A" w14:textId="77777777" w:rsidR="00E71B0B" w:rsidRDefault="00474308">
            <w:pPr>
              <w:spacing w:after="0"/>
              <w:jc w:val="right"/>
              <w:rPr>
                <w:lang w:eastAsia="en-US"/>
              </w:rPr>
            </w:pPr>
            <w:r>
              <w:rPr>
                <w:lang w:eastAsia="en-US"/>
              </w:rPr>
              <w:t>0</w:t>
            </w:r>
          </w:p>
        </w:tc>
      </w:tr>
      <w:tr w:rsidR="00F562F6" w14:paraId="4491E100" w14:textId="77777777">
        <w:trPr>
          <w:trHeight w:val="73"/>
        </w:trPr>
        <w:tc>
          <w:tcPr>
            <w:tcW w:w="4928" w:type="dxa"/>
            <w:shd w:val="clear" w:color="auto" w:fill="auto"/>
          </w:tcPr>
          <w:p w14:paraId="1D2002A3" w14:textId="77777777" w:rsidR="00E71B0B" w:rsidRDefault="00474308">
            <w:pPr>
              <w:spacing w:after="0"/>
              <w:rPr>
                <w:lang w:eastAsia="en-US"/>
              </w:rPr>
            </w:pPr>
            <w:r>
              <w:rPr>
                <w:lang w:eastAsia="en-US"/>
              </w:rPr>
              <w:t>Scope 2 *</w:t>
            </w:r>
          </w:p>
        </w:tc>
        <w:tc>
          <w:tcPr>
            <w:tcW w:w="1701" w:type="dxa"/>
            <w:shd w:val="clear" w:color="auto" w:fill="auto"/>
          </w:tcPr>
          <w:p w14:paraId="7011E447" w14:textId="77777777" w:rsidR="00E71B0B" w:rsidRDefault="00474308">
            <w:pPr>
              <w:spacing w:after="0"/>
              <w:jc w:val="right"/>
              <w:rPr>
                <w:lang w:eastAsia="en-US"/>
              </w:rPr>
            </w:pPr>
            <w:r>
              <w:rPr>
                <w:lang w:eastAsia="en-US"/>
              </w:rPr>
              <w:t>13,1</w:t>
            </w:r>
          </w:p>
        </w:tc>
        <w:tc>
          <w:tcPr>
            <w:tcW w:w="1843" w:type="dxa"/>
            <w:shd w:val="clear" w:color="auto" w:fill="auto"/>
          </w:tcPr>
          <w:p w14:paraId="796F796A" w14:textId="77777777" w:rsidR="00E71B0B" w:rsidRDefault="00474308">
            <w:pPr>
              <w:spacing w:after="0"/>
              <w:jc w:val="right"/>
              <w:rPr>
                <w:lang w:eastAsia="en-US"/>
              </w:rPr>
            </w:pPr>
            <w:r>
              <w:rPr>
                <w:lang w:eastAsia="en-US"/>
              </w:rPr>
              <w:t>13,9</w:t>
            </w:r>
          </w:p>
        </w:tc>
      </w:tr>
      <w:tr w:rsidR="00F562F6" w14:paraId="6424463D" w14:textId="77777777">
        <w:trPr>
          <w:trHeight w:val="73"/>
        </w:trPr>
        <w:tc>
          <w:tcPr>
            <w:tcW w:w="4928" w:type="dxa"/>
            <w:shd w:val="clear" w:color="auto" w:fill="auto"/>
          </w:tcPr>
          <w:p w14:paraId="2B71A2D4" w14:textId="77777777" w:rsidR="00E71B0B" w:rsidRDefault="00474308">
            <w:pPr>
              <w:spacing w:after="0"/>
              <w:rPr>
                <w:lang w:eastAsia="en-US"/>
              </w:rPr>
            </w:pPr>
            <w:r>
              <w:rPr>
                <w:lang w:eastAsia="en-US"/>
              </w:rPr>
              <w:t>Scope 3 **</w:t>
            </w:r>
          </w:p>
        </w:tc>
        <w:tc>
          <w:tcPr>
            <w:tcW w:w="1701" w:type="dxa"/>
            <w:shd w:val="clear" w:color="auto" w:fill="auto"/>
          </w:tcPr>
          <w:p w14:paraId="41807316" w14:textId="77777777" w:rsidR="00E71B0B" w:rsidRDefault="00474308">
            <w:pPr>
              <w:spacing w:after="0"/>
              <w:jc w:val="right"/>
              <w:rPr>
                <w:lang w:eastAsia="en-US"/>
              </w:rPr>
            </w:pPr>
            <w:r>
              <w:rPr>
                <w:lang w:eastAsia="en-US"/>
              </w:rPr>
              <w:t>63,9</w:t>
            </w:r>
          </w:p>
        </w:tc>
        <w:tc>
          <w:tcPr>
            <w:tcW w:w="1843" w:type="dxa"/>
            <w:shd w:val="clear" w:color="auto" w:fill="auto"/>
          </w:tcPr>
          <w:p w14:paraId="77CBE52F" w14:textId="77777777" w:rsidR="00E71B0B" w:rsidRDefault="00474308">
            <w:pPr>
              <w:spacing w:after="0"/>
              <w:jc w:val="right"/>
              <w:rPr>
                <w:lang w:eastAsia="en-US"/>
              </w:rPr>
            </w:pPr>
            <w:r>
              <w:rPr>
                <w:lang w:eastAsia="en-US"/>
              </w:rPr>
              <w:t>7,2</w:t>
            </w:r>
          </w:p>
        </w:tc>
      </w:tr>
      <w:tr w:rsidR="00F562F6" w14:paraId="3C19F9BD" w14:textId="77777777">
        <w:trPr>
          <w:trHeight w:val="73"/>
        </w:trPr>
        <w:tc>
          <w:tcPr>
            <w:tcW w:w="4928" w:type="dxa"/>
            <w:shd w:val="clear" w:color="auto" w:fill="auto"/>
          </w:tcPr>
          <w:p w14:paraId="5EA79043" w14:textId="6582E38D" w:rsidR="00E71B0B" w:rsidRDefault="00474308">
            <w:pPr>
              <w:spacing w:after="0"/>
              <w:rPr>
                <w:lang w:eastAsia="en-US"/>
              </w:rPr>
            </w:pPr>
            <w:r>
              <w:rPr>
                <w:lang w:eastAsia="en-US"/>
              </w:rPr>
              <w:t xml:space="preserve">Scope 3 - det rapporteres på følgende </w:t>
            </w:r>
            <w:r w:rsidR="006F7D72">
              <w:rPr>
                <w:lang w:eastAsia="en-US"/>
              </w:rPr>
              <w:softHyphen/>
            </w:r>
            <w:r>
              <w:rPr>
                <w:lang w:eastAsia="en-US"/>
              </w:rPr>
              <w:t>kategorier:</w:t>
            </w:r>
          </w:p>
        </w:tc>
        <w:tc>
          <w:tcPr>
            <w:tcW w:w="1701" w:type="dxa"/>
            <w:shd w:val="clear" w:color="auto" w:fill="auto"/>
          </w:tcPr>
          <w:p w14:paraId="5D564F14" w14:textId="77777777" w:rsidR="00E71B0B" w:rsidRDefault="00474308">
            <w:pPr>
              <w:spacing w:after="0"/>
              <w:jc w:val="right"/>
              <w:rPr>
                <w:lang w:eastAsia="en-US"/>
              </w:rPr>
            </w:pPr>
            <w:proofErr w:type="gramStart"/>
            <w:r>
              <w:rPr>
                <w:lang w:eastAsia="en-US"/>
              </w:rPr>
              <w:t>A,B</w:t>
            </w:r>
            <w:proofErr w:type="gramEnd"/>
            <w:r>
              <w:rPr>
                <w:lang w:eastAsia="en-US"/>
              </w:rPr>
              <w:t>,F***</w:t>
            </w:r>
          </w:p>
        </w:tc>
        <w:tc>
          <w:tcPr>
            <w:tcW w:w="1843" w:type="dxa"/>
            <w:shd w:val="clear" w:color="auto" w:fill="auto"/>
          </w:tcPr>
          <w:p w14:paraId="53248BF4" w14:textId="77777777" w:rsidR="00E71B0B" w:rsidRDefault="00474308">
            <w:pPr>
              <w:spacing w:after="0"/>
              <w:jc w:val="right"/>
              <w:rPr>
                <w:lang w:eastAsia="en-US"/>
              </w:rPr>
            </w:pPr>
            <w:proofErr w:type="gramStart"/>
            <w:r>
              <w:rPr>
                <w:lang w:eastAsia="en-US"/>
              </w:rPr>
              <w:t>A,B</w:t>
            </w:r>
            <w:proofErr w:type="gramEnd"/>
            <w:r>
              <w:rPr>
                <w:lang w:eastAsia="en-US"/>
              </w:rPr>
              <w:t>,F***</w:t>
            </w:r>
          </w:p>
        </w:tc>
      </w:tr>
    </w:tbl>
    <w:p w14:paraId="3B016FB9" w14:textId="77777777" w:rsidR="00E71B0B" w:rsidRDefault="00474308" w:rsidP="00A9630E">
      <w:pPr>
        <w:pStyle w:val="Note"/>
      </w:pPr>
      <w:r>
        <w:t>* FHF leier kontorlokaler i Tromsø, Trondheim, Oslo og Ålesund. Det er kun energibruken ved Oslo-kontoret som er inkludert i Scope 2.</w:t>
      </w:r>
    </w:p>
    <w:p w14:paraId="4127DF01" w14:textId="77777777" w:rsidR="00E71B0B" w:rsidRDefault="00474308" w:rsidP="00372F79">
      <w:pPr>
        <w:pStyle w:val="Note"/>
      </w:pPr>
      <w:r>
        <w:lastRenderedPageBreak/>
        <w:t xml:space="preserve">** Store svingninger: nedgang fra 2019 både i 2020 og 2021 </w:t>
      </w:r>
      <w:proofErr w:type="spellStart"/>
      <w:r>
        <w:t>pga</w:t>
      </w:r>
      <w:proofErr w:type="spellEnd"/>
      <w:r>
        <w:t xml:space="preserve"> koronapandemien, ingen flyreiser, alle på hjemmekontor. </w:t>
      </w:r>
    </w:p>
    <w:p w14:paraId="31A2F830" w14:textId="77777777" w:rsidR="00E71B0B" w:rsidRDefault="00474308" w:rsidP="00372F79">
      <w:pPr>
        <w:pStyle w:val="Note"/>
      </w:pPr>
      <w:r>
        <w:t>*** Se side 52 for forklaring av utslippskategorier.</w:t>
      </w:r>
      <w:r>
        <w:tab/>
      </w:r>
    </w:p>
    <w:p w14:paraId="54182693" w14:textId="77777777" w:rsidR="00E71B0B" w:rsidRDefault="00474308" w:rsidP="001B322E">
      <w:pPr>
        <w:pStyle w:val="avsnitt-tittel"/>
      </w:pPr>
      <w:r>
        <w:t>Klimamål</w:t>
      </w:r>
    </w:p>
    <w:p w14:paraId="3D8CA6C6" w14:textId="77777777" w:rsidR="00E71B0B" w:rsidRDefault="00474308" w:rsidP="001B322E">
      <w:r>
        <w:t>Ikke oppgitt</w:t>
      </w:r>
    </w:p>
    <w:p w14:paraId="0F5CADCE" w14:textId="1E199A65" w:rsidR="00D97256" w:rsidRDefault="00D97256" w:rsidP="00035E85">
      <w:pPr>
        <w:pStyle w:val="UnOverskrift3"/>
        <w:rPr>
          <w:noProof/>
        </w:rPr>
      </w:pPr>
      <w:proofErr w:type="spellStart"/>
      <w:r>
        <w:t>Gassco</w:t>
      </w:r>
      <w:proofErr w:type="spellEnd"/>
      <w:r>
        <w:t xml:space="preserve"> AS</w:t>
      </w:r>
    </w:p>
    <w:p w14:paraId="4103F6A0" w14:textId="313285DB" w:rsidR="00D202B9" w:rsidRPr="00D202B9" w:rsidRDefault="00F27BB8" w:rsidP="00D202B9">
      <w:r>
        <w:rPr>
          <w:noProof/>
        </w:rPr>
        <w:drawing>
          <wp:inline distT="0" distB="0" distL="0" distR="0" wp14:anchorId="043F1B46" wp14:editId="1E64D4B8">
            <wp:extent cx="962025" cy="161925"/>
            <wp:effectExtent l="0" t="0" r="0" b="0"/>
            <wp:docPr id="119" name="Bilde 11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ilde 119" descr="Logo"/>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962025" cy="161925"/>
                    </a:xfrm>
                    <a:prstGeom prst="rect">
                      <a:avLst/>
                    </a:prstGeom>
                    <a:noFill/>
                    <a:ln>
                      <a:noFill/>
                    </a:ln>
                  </pic:spPr>
                </pic:pic>
              </a:graphicData>
            </a:graphic>
          </wp:inline>
        </w:drawing>
      </w:r>
    </w:p>
    <w:p w14:paraId="4ED82CE8" w14:textId="77777777" w:rsidR="00E71B0B" w:rsidRDefault="00474308" w:rsidP="00E33344">
      <w:proofErr w:type="spellStart"/>
      <w:r>
        <w:t>Gassco</w:t>
      </w:r>
      <w:proofErr w:type="spellEnd"/>
      <w:r>
        <w:t xml:space="preserve"> er operatør for det integrerte transportsystemet for gass fra norsk kontinentalsokkel til Europa. Gasstransportsystemet er et naturlig monopol og består av rørledninger, prosessanlegg, plattformer og gassterminaler på det europeiske kontinentet og i Storbritannia. </w:t>
      </w:r>
      <w:proofErr w:type="spellStart"/>
      <w:r>
        <w:t>Gassco</w:t>
      </w:r>
      <w:proofErr w:type="spellEnd"/>
      <w:r>
        <w:t xml:space="preserve"> utfører aktiviteter på vegne av ulike interessentskap som eier gasstransportsystemet, på interessentenes regning og risiko. </w:t>
      </w:r>
      <w:proofErr w:type="spellStart"/>
      <w:r>
        <w:t>Skipere</w:t>
      </w:r>
      <w:proofErr w:type="spellEnd"/>
      <w:r>
        <w:t xml:space="preserve"> betaler regulerte transporttariffer som gir eierne en rimelig avkastning. Det er ingen inntjening i </w:t>
      </w:r>
      <w:proofErr w:type="spellStart"/>
      <w:r>
        <w:t>Gassco</w:t>
      </w:r>
      <w:proofErr w:type="spellEnd"/>
      <w:r>
        <w:t xml:space="preserve">. Selskapet ble etablert i 2001. </w:t>
      </w:r>
      <w:proofErr w:type="spellStart"/>
      <w:r>
        <w:t>Gassco</w:t>
      </w:r>
      <w:proofErr w:type="spellEnd"/>
      <w:r>
        <w:t xml:space="preserve"> har hovedkontor i Karmøy.</w:t>
      </w:r>
    </w:p>
    <w:p w14:paraId="652E7882" w14:textId="77777777" w:rsidR="007C1CEB" w:rsidRDefault="007C1CEB" w:rsidP="007C1CEB">
      <w:pPr>
        <w:pStyle w:val="Petit"/>
      </w:pPr>
      <w:r w:rsidRPr="00E33344">
        <w:rPr>
          <w:rStyle w:val="halvfet"/>
        </w:rPr>
        <w:t>Styret:</w:t>
      </w:r>
      <w:r>
        <w:t xml:space="preserve"> Jan Skogseth (styreleder), Tor Rasmus </w:t>
      </w:r>
      <w:proofErr w:type="spellStart"/>
      <w:r>
        <w:t>Skjærpe</w:t>
      </w:r>
      <w:proofErr w:type="spellEnd"/>
      <w:r>
        <w:t xml:space="preserve">, Anne-Lene </w:t>
      </w:r>
      <w:proofErr w:type="spellStart"/>
      <w:r>
        <w:t>Midseim</w:t>
      </w:r>
      <w:proofErr w:type="spellEnd"/>
      <w:r>
        <w:t>, Asgeir Tomasgard, Brita Holstad, Vidar Rydningen Nilsen*, Toralf Bredahl*, Lisbet Kallevik*</w:t>
      </w:r>
    </w:p>
    <w:p w14:paraId="42D1FC5A" w14:textId="77777777" w:rsidR="007C1CEB" w:rsidRDefault="007C1CEB" w:rsidP="007C1CEB">
      <w:pPr>
        <w:pStyle w:val="Petit"/>
      </w:pPr>
      <w:r>
        <w:t>*valgt av de ansatte</w:t>
      </w:r>
    </w:p>
    <w:p w14:paraId="0CCADC78" w14:textId="77777777" w:rsidR="007C1CEB" w:rsidRDefault="007C1CEB" w:rsidP="007C1CEB">
      <w:pPr>
        <w:pStyle w:val="Petit"/>
      </w:pPr>
      <w:r w:rsidRPr="00E33344">
        <w:rPr>
          <w:rStyle w:val="halvfet"/>
        </w:rPr>
        <w:t>Administrerende direktør:</w:t>
      </w:r>
      <w:r>
        <w:t xml:space="preserve"> Frode Leversund</w:t>
      </w:r>
    </w:p>
    <w:p w14:paraId="5D789DEA" w14:textId="77777777" w:rsidR="007C1CEB" w:rsidRPr="00047B55" w:rsidRDefault="007C1CEB" w:rsidP="007C1CEB">
      <w:pPr>
        <w:pStyle w:val="Petit"/>
        <w:rPr>
          <w:lang w:val="en-US"/>
        </w:rPr>
      </w:pPr>
      <w:r w:rsidRPr="00047B55">
        <w:rPr>
          <w:rStyle w:val="halvfet"/>
          <w:lang w:val="en-US"/>
        </w:rPr>
        <w:t>Revisor:</w:t>
      </w:r>
      <w:r w:rsidRPr="00047B55">
        <w:rPr>
          <w:lang w:val="en-US"/>
        </w:rPr>
        <w:t xml:space="preserve"> PwC AS</w:t>
      </w:r>
    </w:p>
    <w:p w14:paraId="5BB90CD7" w14:textId="3F5BF42E" w:rsidR="007C1CEB" w:rsidRPr="00047B55" w:rsidRDefault="007C1CEB" w:rsidP="007C1CEB">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56" w:history="1">
        <w:r w:rsidR="00D202B9" w:rsidRPr="00047B55">
          <w:rPr>
            <w:rStyle w:val="Hyperkobling"/>
            <w:lang w:val="en-US"/>
          </w:rPr>
          <w:t>www.gassco.no</w:t>
        </w:r>
      </w:hyperlink>
    </w:p>
    <w:p w14:paraId="49ADF93B" w14:textId="53EC4D89" w:rsidR="00D202B9" w:rsidRDefault="00F27BB8" w:rsidP="00D202B9">
      <w:r>
        <w:rPr>
          <w:noProof/>
        </w:rPr>
        <w:drawing>
          <wp:inline distT="0" distB="0" distL="0" distR="0" wp14:anchorId="47BDA856" wp14:editId="28C37032">
            <wp:extent cx="2676525" cy="1809750"/>
            <wp:effectExtent l="0" t="0" r="0" b="0"/>
            <wp:docPr id="120" name="Bilde 12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Bilde 120" descr="Illustrasjonsfoto"/>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74C2E021" w14:textId="5A87FEB4" w:rsidR="0036472E" w:rsidRPr="00D202B9" w:rsidRDefault="0036472E" w:rsidP="0036472E">
      <w:pPr>
        <w:pStyle w:val="Kilde"/>
      </w:pPr>
      <w:r w:rsidRPr="0036472E">
        <w:t xml:space="preserve">Foto: </w:t>
      </w:r>
      <w:proofErr w:type="spellStart"/>
      <w:r w:rsidRPr="0036472E">
        <w:t>Gassco</w:t>
      </w:r>
      <w:proofErr w:type="spellEnd"/>
      <w:r w:rsidRPr="0036472E">
        <w:t xml:space="preserve"> AS</w:t>
      </w:r>
    </w:p>
    <w:p w14:paraId="563FB0E6" w14:textId="77777777" w:rsidR="00E71B0B" w:rsidRDefault="00474308" w:rsidP="001B322E">
      <w:pPr>
        <w:pStyle w:val="avsnitt-tittel"/>
      </w:pPr>
      <w:r>
        <w:t>Viktige hendelser i 2022</w:t>
      </w:r>
    </w:p>
    <w:p w14:paraId="6472419E" w14:textId="77777777" w:rsidR="00E71B0B" w:rsidRDefault="00474308" w:rsidP="00FC2905">
      <w:pPr>
        <w:pStyle w:val="Listebombe"/>
      </w:pPr>
      <w:r>
        <w:t xml:space="preserve">Gjennomført analyser og tiltak for økt kapasitet og fleksibilitet i rørledningssystemet for økt eksport til Europa. </w:t>
      </w:r>
    </w:p>
    <w:p w14:paraId="0E4C30FB" w14:textId="77777777" w:rsidR="00E71B0B" w:rsidRDefault="00474308" w:rsidP="00FC2905">
      <w:pPr>
        <w:pStyle w:val="Listebombe"/>
      </w:pPr>
      <w:r>
        <w:lastRenderedPageBreak/>
        <w:t xml:space="preserve">I lys av sikkerhetssituasjonen, har </w:t>
      </w:r>
      <w:proofErr w:type="spellStart"/>
      <w:r>
        <w:t>Gassco</w:t>
      </w:r>
      <w:proofErr w:type="spellEnd"/>
      <w:r>
        <w:t xml:space="preserve"> vurdert og gjennomført ulike typer sikringstiltak. </w:t>
      </w:r>
    </w:p>
    <w:p w14:paraId="1BFFB3D9" w14:textId="77777777" w:rsidR="00E71B0B" w:rsidRDefault="00474308" w:rsidP="00FC2905">
      <w:pPr>
        <w:pStyle w:val="Listebombe"/>
      </w:pPr>
      <w:r>
        <w:t xml:space="preserve">Arbeidet med videreutvikling av transportsystemet, blant annet prosjektvurderinger for en rekke felt og funn, vurderinger av ny infrastruktur i Barentshavet, oppfølging av ny grenrørledning fra Europipe II til Danmark (som også muliggjør videre transport til blant annet Polen (Baltic Pipe)), studie av hydrogeninfrastruktur samt arbeidet med tiltak for reduksjon av klimagassutslipp blant annet på Kårstø-anlegget. </w:t>
      </w:r>
    </w:p>
    <w:p w14:paraId="3BA35B2F" w14:textId="77777777" w:rsidR="00E71B0B" w:rsidRDefault="00474308" w:rsidP="001B322E">
      <w:pPr>
        <w:pStyle w:val="avsnitt-tittel"/>
      </w:pPr>
      <w:r>
        <w:t>Statens eierskap</w:t>
      </w:r>
    </w:p>
    <w:p w14:paraId="04EDDB44" w14:textId="77777777" w:rsidR="00E71B0B" w:rsidRDefault="00474308" w:rsidP="00E33344">
      <w:r>
        <w:t xml:space="preserve">Staten er eier i </w:t>
      </w:r>
      <w:proofErr w:type="spellStart"/>
      <w:r>
        <w:t>Gassco</w:t>
      </w:r>
      <w:proofErr w:type="spellEnd"/>
      <w:r>
        <w:t xml:space="preserve"> for å sikre en nøytral og uavhengig operatør for det integrerte gasstransportsystemet og legge til rette for effektiv utnyttelse av ressursene på kontinentalsokkelen. Statens mål som eier er effektiv drift og helhetlig videreutvikling av gasstransportsystemet på norsk kontinentalsokkel.</w:t>
      </w:r>
    </w:p>
    <w:p w14:paraId="3401743B" w14:textId="44157C21" w:rsidR="00E71B0B" w:rsidRDefault="00474308" w:rsidP="00E33344">
      <w:r w:rsidRPr="00E33344">
        <w:rPr>
          <w:rStyle w:val="halvfet"/>
        </w:rPr>
        <w:t>Statens eierandel:</w:t>
      </w:r>
      <w:r>
        <w:t xml:space="preserve"> 100 pst.</w:t>
      </w:r>
      <w:r w:rsidR="00EC36E5">
        <w:t xml:space="preserve"> </w:t>
      </w:r>
      <w:r w:rsidR="00EC36E5">
        <w:br/>
      </w:r>
      <w:r>
        <w:t>Olje- og energidepartementet</w:t>
      </w:r>
    </w:p>
    <w:p w14:paraId="36D4BB93" w14:textId="77777777" w:rsidR="00E71B0B" w:rsidRDefault="00474308" w:rsidP="001B322E">
      <w:pPr>
        <w:pStyle w:val="avsnitt-tittel"/>
      </w:pPr>
      <w:r>
        <w:t>Oppnåelse av statens mål</w:t>
      </w:r>
    </w:p>
    <w:p w14:paraId="1A2CBC77" w14:textId="6C0FBC16" w:rsidR="00E71B0B" w:rsidRDefault="00474308" w:rsidP="00E33344">
      <w:r>
        <w:t xml:space="preserve">Selskapet har både HMS-, finansielle og operasjonelle nøkkelindikatorer. </w:t>
      </w:r>
      <w:proofErr w:type="spellStart"/>
      <w:r>
        <w:t>Gassco</w:t>
      </w:r>
      <w:proofErr w:type="spellEnd"/>
      <w:r>
        <w:t xml:space="preserve"> ligger tett opp mot målsetningene for 2022, og måloppnåelsen vurderes som god. De siste fem årene har </w:t>
      </w:r>
      <w:proofErr w:type="spellStart"/>
      <w:r>
        <w:t>Gassco</w:t>
      </w:r>
      <w:proofErr w:type="spellEnd"/>
      <w:r>
        <w:t xml:space="preserve"> i snitt transportert 111,6 mrd. standard kubikkmeter (Sm</w:t>
      </w:r>
      <w:r w:rsidRPr="003B4900">
        <w:rPr>
          <w:rStyle w:val="skrift-senket"/>
        </w:rPr>
        <w:t>3</w:t>
      </w:r>
      <w:r>
        <w:t xml:space="preserve">) gass fra felt på norsk sokkel til landingspunktene. Salgsverdien i 2022 var i henhold til SSB 1 357 mrd. kroner. </w:t>
      </w:r>
      <w:proofErr w:type="spellStart"/>
      <w:r>
        <w:t>Gassco</w:t>
      </w:r>
      <w:proofErr w:type="spellEnd"/>
      <w:r>
        <w:t xml:space="preserve"> har skapt merverdi for </w:t>
      </w:r>
      <w:proofErr w:type="spellStart"/>
      <w:r>
        <w:t>skipere</w:t>
      </w:r>
      <w:proofErr w:type="spellEnd"/>
      <w:r>
        <w:t xml:space="preserve"> og eiere ved å tilrettelegge for salg av 2 652 Sm</w:t>
      </w:r>
      <w:r w:rsidRPr="003B4900">
        <w:rPr>
          <w:rStyle w:val="skrift-senket"/>
        </w:rPr>
        <w:t>3</w:t>
      </w:r>
      <w:r>
        <w:t xml:space="preserve"> ekstra kapasitet i 2022. Transportsystemet har de siste fem årene hatt en gjennomsnittlig leveranse- tilgjengelighet (regularitet) på 99,6 pst. og kvaliteten på levert gass var 100 pst. i 2022 i henhold til spesifikasjon. Gjennomsnittlig CO</w:t>
      </w:r>
      <w:r w:rsidRPr="00E33344">
        <w:rPr>
          <w:rStyle w:val="skrift-senket"/>
        </w:rPr>
        <w:t>2</w:t>
      </w:r>
      <w:r>
        <w:t xml:space="preserve">-utslipp var </w:t>
      </w:r>
      <w:r w:rsidR="00EC36E5">
        <w:t xml:space="preserve"> </w:t>
      </w:r>
      <w:r w:rsidR="00EC36E5">
        <w:br/>
      </w:r>
      <w:r>
        <w:t>12,79 kg CO</w:t>
      </w:r>
      <w:r w:rsidRPr="00E33344">
        <w:rPr>
          <w:rStyle w:val="skrift-senket"/>
        </w:rPr>
        <w:t>2</w:t>
      </w:r>
      <w:r>
        <w:t>/tonn produsert.</w:t>
      </w:r>
    </w:p>
    <w:p w14:paraId="4146CE56" w14:textId="77777777" w:rsidR="00E71B0B" w:rsidRDefault="00474308" w:rsidP="001B322E">
      <w:pPr>
        <w:pStyle w:val="avsnitt-tittel"/>
      </w:pPr>
      <w:r>
        <w:t>Ambisjoner, mål og strategier</w:t>
      </w:r>
    </w:p>
    <w:p w14:paraId="5466A06B" w14:textId="77777777" w:rsidR="00E71B0B" w:rsidRDefault="00474308" w:rsidP="00E33344">
      <w:proofErr w:type="spellStart"/>
      <w:r>
        <w:t>Gasscos</w:t>
      </w:r>
      <w:proofErr w:type="spellEnd"/>
      <w:r>
        <w:t xml:space="preserve"> visjon er å sikre energi gjennom bærekraftig drift og utvikling. </w:t>
      </w:r>
      <w:proofErr w:type="spellStart"/>
      <w:r>
        <w:t>Gasscos</w:t>
      </w:r>
      <w:proofErr w:type="spellEnd"/>
      <w:r>
        <w:t xml:space="preserve"> strategiske mål er sikrere og mer verdi, skape fremtidens infrastruktur og å redusere klimapåvirkningen. </w:t>
      </w:r>
      <w:proofErr w:type="spellStart"/>
      <w:r>
        <w:t>Gassco</w:t>
      </w:r>
      <w:proofErr w:type="spellEnd"/>
      <w:r>
        <w:t xml:space="preserve"> skal drifte og videreutvikle gassinfrastrukturen på en sikker, pålitelig og effektiv måte.</w:t>
      </w:r>
    </w:p>
    <w:p w14:paraId="00250749"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551"/>
        <w:gridCol w:w="2693"/>
        <w:gridCol w:w="1560"/>
        <w:gridCol w:w="2409"/>
      </w:tblGrid>
      <w:tr w:rsidR="00F562F6" w14:paraId="7F601C72" w14:textId="77777777">
        <w:trPr>
          <w:trHeight w:val="454"/>
        </w:trPr>
        <w:tc>
          <w:tcPr>
            <w:tcW w:w="1101" w:type="dxa"/>
            <w:shd w:val="clear" w:color="auto" w:fill="auto"/>
          </w:tcPr>
          <w:p w14:paraId="279529E7" w14:textId="77777777" w:rsidR="00E71B0B" w:rsidRDefault="00E71B0B" w:rsidP="00E7037C">
            <w:pPr>
              <w:rPr>
                <w:rFonts w:eastAsia="Calibri"/>
                <w:lang w:eastAsia="en-US"/>
              </w:rPr>
            </w:pPr>
          </w:p>
        </w:tc>
        <w:tc>
          <w:tcPr>
            <w:tcW w:w="2551" w:type="dxa"/>
            <w:shd w:val="clear" w:color="auto" w:fill="auto"/>
          </w:tcPr>
          <w:p w14:paraId="2075471B" w14:textId="77777777" w:rsidR="00E71B0B" w:rsidRDefault="00474308">
            <w:pPr>
              <w:pStyle w:val="TabellHode-rad"/>
              <w:spacing w:after="0"/>
              <w:rPr>
                <w:lang w:eastAsia="en-US"/>
              </w:rPr>
            </w:pPr>
            <w:r>
              <w:rPr>
                <w:lang w:eastAsia="en-US"/>
              </w:rPr>
              <w:t>Langsiktig mål</w:t>
            </w:r>
          </w:p>
        </w:tc>
        <w:tc>
          <w:tcPr>
            <w:tcW w:w="2693" w:type="dxa"/>
            <w:shd w:val="clear" w:color="auto" w:fill="auto"/>
          </w:tcPr>
          <w:p w14:paraId="4E35A3E9" w14:textId="77777777" w:rsidR="00E71B0B" w:rsidRDefault="00474308">
            <w:pPr>
              <w:pStyle w:val="TabellHode-rad"/>
              <w:spacing w:after="0"/>
              <w:rPr>
                <w:lang w:eastAsia="en-US"/>
              </w:rPr>
            </w:pPr>
            <w:r>
              <w:rPr>
                <w:lang w:eastAsia="en-US"/>
              </w:rPr>
              <w:t>Indikator</w:t>
            </w:r>
          </w:p>
        </w:tc>
        <w:tc>
          <w:tcPr>
            <w:tcW w:w="1560" w:type="dxa"/>
            <w:shd w:val="clear" w:color="auto" w:fill="auto"/>
          </w:tcPr>
          <w:p w14:paraId="7ADDF7F5" w14:textId="77777777" w:rsidR="00E71B0B" w:rsidRDefault="00474308">
            <w:pPr>
              <w:pStyle w:val="TabellHode-rad"/>
              <w:spacing w:after="0"/>
              <w:jc w:val="right"/>
              <w:rPr>
                <w:lang w:eastAsia="en-US"/>
              </w:rPr>
            </w:pPr>
            <w:r>
              <w:rPr>
                <w:lang w:eastAsia="en-US"/>
              </w:rPr>
              <w:t>Mål 2022</w:t>
            </w:r>
          </w:p>
        </w:tc>
        <w:tc>
          <w:tcPr>
            <w:tcW w:w="2409" w:type="dxa"/>
            <w:shd w:val="clear" w:color="auto" w:fill="auto"/>
          </w:tcPr>
          <w:p w14:paraId="307E7BCC" w14:textId="77777777" w:rsidR="00E71B0B" w:rsidRDefault="00474308">
            <w:pPr>
              <w:pStyle w:val="TabellHode-rad"/>
              <w:spacing w:after="0"/>
              <w:jc w:val="right"/>
              <w:rPr>
                <w:lang w:eastAsia="en-US"/>
              </w:rPr>
            </w:pPr>
            <w:r>
              <w:rPr>
                <w:lang w:eastAsia="en-US"/>
              </w:rPr>
              <w:t>Resultat 2022 (2021)</w:t>
            </w:r>
          </w:p>
        </w:tc>
      </w:tr>
      <w:tr w:rsidR="00F562F6" w14:paraId="47A9689D" w14:textId="77777777">
        <w:trPr>
          <w:trHeight w:val="391"/>
        </w:trPr>
        <w:tc>
          <w:tcPr>
            <w:tcW w:w="1101" w:type="dxa"/>
            <w:vMerge w:val="restart"/>
            <w:shd w:val="clear" w:color="auto" w:fill="auto"/>
          </w:tcPr>
          <w:p w14:paraId="25302B5D" w14:textId="1F71F98F" w:rsidR="00E71B0B" w:rsidRDefault="00474308">
            <w:pPr>
              <w:spacing w:after="0"/>
              <w:rPr>
                <w:lang w:eastAsia="en-US"/>
              </w:rPr>
            </w:pPr>
            <w:r>
              <w:rPr>
                <w:lang w:eastAsia="en-US"/>
              </w:rPr>
              <w:t>Sektorpolitisk målopp</w:t>
            </w:r>
            <w:r w:rsidR="00E001D6">
              <w:rPr>
                <w:lang w:eastAsia="en-US"/>
              </w:rPr>
              <w:softHyphen/>
            </w:r>
            <w:r>
              <w:rPr>
                <w:lang w:eastAsia="en-US"/>
              </w:rPr>
              <w:t>nåelse</w:t>
            </w:r>
          </w:p>
        </w:tc>
        <w:tc>
          <w:tcPr>
            <w:tcW w:w="2551" w:type="dxa"/>
            <w:vMerge w:val="restart"/>
            <w:shd w:val="clear" w:color="auto" w:fill="auto"/>
          </w:tcPr>
          <w:p w14:paraId="43FC62A1" w14:textId="77777777" w:rsidR="00E71B0B" w:rsidRDefault="00474308">
            <w:pPr>
              <w:spacing w:after="0"/>
              <w:rPr>
                <w:lang w:eastAsia="en-US"/>
              </w:rPr>
            </w:pPr>
            <w:r>
              <w:rPr>
                <w:lang w:eastAsia="en-US"/>
              </w:rPr>
              <w:t>Sikrere og mer verdi</w:t>
            </w:r>
          </w:p>
        </w:tc>
        <w:tc>
          <w:tcPr>
            <w:tcW w:w="2693" w:type="dxa"/>
            <w:shd w:val="clear" w:color="auto" w:fill="auto"/>
          </w:tcPr>
          <w:p w14:paraId="44609E25" w14:textId="77777777" w:rsidR="00E71B0B" w:rsidRDefault="00474308">
            <w:pPr>
              <w:spacing w:after="0"/>
              <w:rPr>
                <w:lang w:eastAsia="en-US"/>
              </w:rPr>
            </w:pPr>
            <w:r>
              <w:rPr>
                <w:lang w:eastAsia="en-US"/>
              </w:rPr>
              <w:t>Kritiske hendelser*</w:t>
            </w:r>
          </w:p>
        </w:tc>
        <w:tc>
          <w:tcPr>
            <w:tcW w:w="1560" w:type="dxa"/>
            <w:shd w:val="clear" w:color="auto" w:fill="auto"/>
          </w:tcPr>
          <w:p w14:paraId="499FBB3F" w14:textId="77777777" w:rsidR="00E71B0B" w:rsidRDefault="00474308">
            <w:pPr>
              <w:spacing w:after="0"/>
              <w:jc w:val="right"/>
              <w:rPr>
                <w:lang w:eastAsia="en-US"/>
              </w:rPr>
            </w:pPr>
            <w:r>
              <w:rPr>
                <w:lang w:eastAsia="en-US"/>
              </w:rPr>
              <w:t>0</w:t>
            </w:r>
          </w:p>
        </w:tc>
        <w:tc>
          <w:tcPr>
            <w:tcW w:w="2409" w:type="dxa"/>
            <w:shd w:val="clear" w:color="auto" w:fill="auto"/>
          </w:tcPr>
          <w:p w14:paraId="0FDF3682" w14:textId="77777777" w:rsidR="00E71B0B" w:rsidRDefault="00474308">
            <w:pPr>
              <w:spacing w:after="0"/>
              <w:jc w:val="right"/>
              <w:rPr>
                <w:lang w:eastAsia="en-US"/>
              </w:rPr>
            </w:pPr>
            <w:r>
              <w:rPr>
                <w:lang w:eastAsia="en-US"/>
              </w:rPr>
              <w:t>0.9</w:t>
            </w:r>
          </w:p>
          <w:p w14:paraId="013ACBCF" w14:textId="77777777" w:rsidR="00E71B0B" w:rsidRDefault="00474308">
            <w:pPr>
              <w:spacing w:after="0"/>
              <w:jc w:val="right"/>
              <w:rPr>
                <w:lang w:eastAsia="en-US"/>
              </w:rPr>
            </w:pPr>
            <w:r>
              <w:rPr>
                <w:lang w:eastAsia="en-US"/>
              </w:rPr>
              <w:t>(1,6)</w:t>
            </w:r>
          </w:p>
        </w:tc>
      </w:tr>
      <w:tr w:rsidR="00F562F6" w14:paraId="681498BD" w14:textId="77777777">
        <w:trPr>
          <w:trHeight w:val="288"/>
        </w:trPr>
        <w:tc>
          <w:tcPr>
            <w:tcW w:w="1101" w:type="dxa"/>
            <w:vMerge/>
            <w:shd w:val="clear" w:color="auto" w:fill="auto"/>
          </w:tcPr>
          <w:p w14:paraId="491F3384" w14:textId="77777777" w:rsidR="00E71B0B" w:rsidRDefault="00E71B0B" w:rsidP="005251BA">
            <w:pPr>
              <w:rPr>
                <w:rFonts w:eastAsia="Calibri"/>
                <w:lang w:eastAsia="en-US"/>
              </w:rPr>
            </w:pPr>
          </w:p>
        </w:tc>
        <w:tc>
          <w:tcPr>
            <w:tcW w:w="2551" w:type="dxa"/>
            <w:vMerge/>
            <w:shd w:val="clear" w:color="auto" w:fill="auto"/>
          </w:tcPr>
          <w:p w14:paraId="4D082425" w14:textId="77777777" w:rsidR="00E71B0B" w:rsidRDefault="00E71B0B" w:rsidP="00E7037C">
            <w:pPr>
              <w:rPr>
                <w:rFonts w:eastAsia="Calibri"/>
                <w:lang w:eastAsia="en-US"/>
              </w:rPr>
            </w:pPr>
          </w:p>
        </w:tc>
        <w:tc>
          <w:tcPr>
            <w:tcW w:w="2693" w:type="dxa"/>
            <w:shd w:val="clear" w:color="auto" w:fill="auto"/>
          </w:tcPr>
          <w:p w14:paraId="4C5F8D70" w14:textId="77777777" w:rsidR="00E71B0B" w:rsidRDefault="00474308">
            <w:pPr>
              <w:spacing w:after="0"/>
              <w:rPr>
                <w:lang w:eastAsia="en-US"/>
              </w:rPr>
            </w:pPr>
            <w:r>
              <w:rPr>
                <w:lang w:eastAsia="en-US"/>
              </w:rPr>
              <w:t>Tilgjengelighet</w:t>
            </w:r>
          </w:p>
        </w:tc>
        <w:tc>
          <w:tcPr>
            <w:tcW w:w="1560" w:type="dxa"/>
            <w:shd w:val="clear" w:color="auto" w:fill="auto"/>
          </w:tcPr>
          <w:p w14:paraId="08C1CE0B" w14:textId="77777777" w:rsidR="00E71B0B" w:rsidRDefault="00474308">
            <w:pPr>
              <w:spacing w:after="0"/>
              <w:jc w:val="right"/>
              <w:rPr>
                <w:lang w:eastAsia="en-US"/>
              </w:rPr>
            </w:pPr>
            <w:r>
              <w:rPr>
                <w:lang w:eastAsia="en-US"/>
              </w:rPr>
              <w:t>99,34 %</w:t>
            </w:r>
          </w:p>
        </w:tc>
        <w:tc>
          <w:tcPr>
            <w:tcW w:w="2409" w:type="dxa"/>
            <w:shd w:val="clear" w:color="auto" w:fill="auto"/>
          </w:tcPr>
          <w:p w14:paraId="0E0A32FF" w14:textId="77777777" w:rsidR="00E71B0B" w:rsidRDefault="00474308">
            <w:pPr>
              <w:spacing w:after="0"/>
              <w:jc w:val="right"/>
              <w:rPr>
                <w:lang w:eastAsia="en-US"/>
              </w:rPr>
            </w:pPr>
            <w:r>
              <w:rPr>
                <w:lang w:eastAsia="en-US"/>
              </w:rPr>
              <w:t>99,57 %</w:t>
            </w:r>
          </w:p>
          <w:p w14:paraId="3853208D" w14:textId="77777777" w:rsidR="00E71B0B" w:rsidRDefault="00474308">
            <w:pPr>
              <w:spacing w:after="0"/>
              <w:jc w:val="right"/>
              <w:rPr>
                <w:lang w:eastAsia="en-US"/>
              </w:rPr>
            </w:pPr>
            <w:r>
              <w:rPr>
                <w:lang w:eastAsia="en-US"/>
              </w:rPr>
              <w:t xml:space="preserve">(99,76 %) </w:t>
            </w:r>
          </w:p>
        </w:tc>
      </w:tr>
      <w:tr w:rsidR="00F562F6" w14:paraId="5122F1AE" w14:textId="77777777">
        <w:trPr>
          <w:trHeight w:val="354"/>
        </w:trPr>
        <w:tc>
          <w:tcPr>
            <w:tcW w:w="1101" w:type="dxa"/>
            <w:vMerge/>
            <w:shd w:val="clear" w:color="auto" w:fill="auto"/>
          </w:tcPr>
          <w:p w14:paraId="79346A7E" w14:textId="77777777" w:rsidR="00E71B0B" w:rsidRDefault="00E71B0B" w:rsidP="005251BA">
            <w:pPr>
              <w:rPr>
                <w:rFonts w:eastAsia="Calibri"/>
                <w:lang w:eastAsia="en-US"/>
              </w:rPr>
            </w:pPr>
          </w:p>
        </w:tc>
        <w:tc>
          <w:tcPr>
            <w:tcW w:w="2551" w:type="dxa"/>
            <w:vMerge/>
            <w:shd w:val="clear" w:color="auto" w:fill="auto"/>
          </w:tcPr>
          <w:p w14:paraId="6AE649D3" w14:textId="77777777" w:rsidR="00E71B0B" w:rsidRDefault="00E71B0B" w:rsidP="00E7037C">
            <w:pPr>
              <w:rPr>
                <w:rFonts w:eastAsia="Calibri"/>
                <w:lang w:eastAsia="en-US"/>
              </w:rPr>
            </w:pPr>
          </w:p>
        </w:tc>
        <w:tc>
          <w:tcPr>
            <w:tcW w:w="2693" w:type="dxa"/>
            <w:shd w:val="clear" w:color="auto" w:fill="auto"/>
          </w:tcPr>
          <w:p w14:paraId="1FAB0CC7" w14:textId="77777777" w:rsidR="00E71B0B" w:rsidRDefault="00474308">
            <w:pPr>
              <w:spacing w:after="0"/>
              <w:rPr>
                <w:lang w:eastAsia="en-US"/>
              </w:rPr>
            </w:pPr>
            <w:r>
              <w:rPr>
                <w:lang w:eastAsia="en-US"/>
              </w:rPr>
              <w:t>Kvalitet</w:t>
            </w:r>
          </w:p>
        </w:tc>
        <w:tc>
          <w:tcPr>
            <w:tcW w:w="1560" w:type="dxa"/>
            <w:shd w:val="clear" w:color="auto" w:fill="auto"/>
          </w:tcPr>
          <w:p w14:paraId="00160224" w14:textId="77777777" w:rsidR="00E71B0B" w:rsidRDefault="00474308">
            <w:pPr>
              <w:spacing w:after="0"/>
              <w:jc w:val="right"/>
              <w:rPr>
                <w:lang w:eastAsia="en-US"/>
              </w:rPr>
            </w:pPr>
            <w:r>
              <w:rPr>
                <w:lang w:eastAsia="en-US"/>
              </w:rPr>
              <w:t>99,98 %</w:t>
            </w:r>
          </w:p>
        </w:tc>
        <w:tc>
          <w:tcPr>
            <w:tcW w:w="2409" w:type="dxa"/>
            <w:shd w:val="clear" w:color="auto" w:fill="auto"/>
          </w:tcPr>
          <w:p w14:paraId="675CDC5E" w14:textId="77777777" w:rsidR="00E71B0B" w:rsidRDefault="00474308">
            <w:pPr>
              <w:spacing w:after="0"/>
              <w:jc w:val="right"/>
              <w:rPr>
                <w:lang w:eastAsia="en-US"/>
              </w:rPr>
            </w:pPr>
            <w:r>
              <w:rPr>
                <w:lang w:eastAsia="en-US"/>
              </w:rPr>
              <w:t>100 %</w:t>
            </w:r>
          </w:p>
          <w:p w14:paraId="707EF251" w14:textId="77777777" w:rsidR="00E71B0B" w:rsidRDefault="00474308">
            <w:pPr>
              <w:spacing w:after="0"/>
              <w:jc w:val="right"/>
              <w:rPr>
                <w:lang w:eastAsia="en-US"/>
              </w:rPr>
            </w:pPr>
            <w:r>
              <w:rPr>
                <w:lang w:eastAsia="en-US"/>
              </w:rPr>
              <w:lastRenderedPageBreak/>
              <w:t>(99,99 %)</w:t>
            </w:r>
          </w:p>
        </w:tc>
      </w:tr>
      <w:tr w:rsidR="00F562F6" w14:paraId="04DA668E" w14:textId="77777777">
        <w:trPr>
          <w:trHeight w:val="354"/>
        </w:trPr>
        <w:tc>
          <w:tcPr>
            <w:tcW w:w="1101" w:type="dxa"/>
            <w:vMerge/>
            <w:shd w:val="clear" w:color="auto" w:fill="auto"/>
          </w:tcPr>
          <w:p w14:paraId="449E7B8C" w14:textId="77777777" w:rsidR="00E71B0B" w:rsidRDefault="00E71B0B" w:rsidP="005251BA">
            <w:pPr>
              <w:rPr>
                <w:rFonts w:eastAsia="Calibri"/>
                <w:lang w:eastAsia="en-US"/>
              </w:rPr>
            </w:pPr>
          </w:p>
        </w:tc>
        <w:tc>
          <w:tcPr>
            <w:tcW w:w="2551" w:type="dxa"/>
            <w:vMerge/>
            <w:shd w:val="clear" w:color="auto" w:fill="auto"/>
          </w:tcPr>
          <w:p w14:paraId="0EF693D0" w14:textId="77777777" w:rsidR="00E71B0B" w:rsidRDefault="00E71B0B" w:rsidP="00E7037C">
            <w:pPr>
              <w:rPr>
                <w:rFonts w:eastAsia="Calibri"/>
                <w:lang w:eastAsia="en-US"/>
              </w:rPr>
            </w:pPr>
          </w:p>
        </w:tc>
        <w:tc>
          <w:tcPr>
            <w:tcW w:w="2693" w:type="dxa"/>
            <w:shd w:val="clear" w:color="auto" w:fill="auto"/>
          </w:tcPr>
          <w:p w14:paraId="24913FE5" w14:textId="77777777" w:rsidR="00E71B0B" w:rsidRDefault="00474308">
            <w:pPr>
              <w:spacing w:after="0"/>
              <w:rPr>
                <w:lang w:eastAsia="en-US"/>
              </w:rPr>
            </w:pPr>
            <w:proofErr w:type="spellStart"/>
            <w:r>
              <w:rPr>
                <w:lang w:eastAsia="en-US"/>
              </w:rPr>
              <w:t>Driftkostnader</w:t>
            </w:r>
            <w:proofErr w:type="spellEnd"/>
            <w:r>
              <w:rPr>
                <w:lang w:eastAsia="en-US"/>
              </w:rPr>
              <w:t xml:space="preserve"> for rørledningssystemet**</w:t>
            </w:r>
          </w:p>
        </w:tc>
        <w:tc>
          <w:tcPr>
            <w:tcW w:w="1560" w:type="dxa"/>
            <w:shd w:val="clear" w:color="auto" w:fill="auto"/>
          </w:tcPr>
          <w:p w14:paraId="734D09E8" w14:textId="77777777" w:rsidR="00E71B0B" w:rsidRDefault="00474308">
            <w:pPr>
              <w:spacing w:after="0"/>
              <w:jc w:val="right"/>
              <w:rPr>
                <w:lang w:eastAsia="en-US"/>
              </w:rPr>
            </w:pPr>
            <w:r>
              <w:rPr>
                <w:lang w:eastAsia="en-US"/>
              </w:rPr>
              <w:t>5 804</w:t>
            </w:r>
          </w:p>
        </w:tc>
        <w:tc>
          <w:tcPr>
            <w:tcW w:w="2409" w:type="dxa"/>
            <w:shd w:val="clear" w:color="auto" w:fill="auto"/>
          </w:tcPr>
          <w:p w14:paraId="6D8201B0" w14:textId="77777777" w:rsidR="00E71B0B" w:rsidRDefault="00474308">
            <w:pPr>
              <w:spacing w:after="0"/>
              <w:jc w:val="right"/>
              <w:rPr>
                <w:lang w:eastAsia="en-US"/>
              </w:rPr>
            </w:pPr>
            <w:r>
              <w:rPr>
                <w:lang w:eastAsia="en-US"/>
              </w:rPr>
              <w:t>6 092</w:t>
            </w:r>
          </w:p>
          <w:p w14:paraId="2F87B93F" w14:textId="77777777" w:rsidR="00E71B0B" w:rsidRDefault="00474308">
            <w:pPr>
              <w:spacing w:after="0"/>
              <w:jc w:val="right"/>
              <w:rPr>
                <w:lang w:eastAsia="en-US"/>
              </w:rPr>
            </w:pPr>
            <w:r>
              <w:rPr>
                <w:lang w:eastAsia="en-US"/>
              </w:rPr>
              <w:t>(5 333)</w:t>
            </w:r>
          </w:p>
        </w:tc>
      </w:tr>
      <w:tr w:rsidR="00F562F6" w14:paraId="4FB41780" w14:textId="77777777">
        <w:trPr>
          <w:trHeight w:val="354"/>
        </w:trPr>
        <w:tc>
          <w:tcPr>
            <w:tcW w:w="1101" w:type="dxa"/>
            <w:vMerge/>
            <w:shd w:val="clear" w:color="auto" w:fill="auto"/>
          </w:tcPr>
          <w:p w14:paraId="499CFFB2" w14:textId="77777777" w:rsidR="00E71B0B" w:rsidRDefault="00E71B0B" w:rsidP="005251BA">
            <w:pPr>
              <w:rPr>
                <w:rFonts w:eastAsia="Calibri"/>
                <w:lang w:eastAsia="en-US"/>
              </w:rPr>
            </w:pPr>
          </w:p>
        </w:tc>
        <w:tc>
          <w:tcPr>
            <w:tcW w:w="2551" w:type="dxa"/>
            <w:vMerge/>
            <w:shd w:val="clear" w:color="auto" w:fill="auto"/>
          </w:tcPr>
          <w:p w14:paraId="270A2CA7" w14:textId="77777777" w:rsidR="00E71B0B" w:rsidRDefault="00E71B0B" w:rsidP="00E7037C">
            <w:pPr>
              <w:rPr>
                <w:rFonts w:eastAsia="Calibri"/>
                <w:lang w:eastAsia="en-US"/>
              </w:rPr>
            </w:pPr>
          </w:p>
        </w:tc>
        <w:tc>
          <w:tcPr>
            <w:tcW w:w="2693" w:type="dxa"/>
            <w:shd w:val="clear" w:color="auto" w:fill="auto"/>
          </w:tcPr>
          <w:p w14:paraId="4C5FC61A" w14:textId="77777777" w:rsidR="00E71B0B" w:rsidRDefault="00474308">
            <w:pPr>
              <w:spacing w:after="0"/>
              <w:rPr>
                <w:lang w:eastAsia="en-US"/>
              </w:rPr>
            </w:pPr>
            <w:r>
              <w:rPr>
                <w:lang w:eastAsia="en-US"/>
              </w:rPr>
              <w:t>Ekstra kapasitet salg</w:t>
            </w:r>
          </w:p>
        </w:tc>
        <w:tc>
          <w:tcPr>
            <w:tcW w:w="1560" w:type="dxa"/>
            <w:shd w:val="clear" w:color="auto" w:fill="auto"/>
          </w:tcPr>
          <w:p w14:paraId="113FBF92" w14:textId="77777777" w:rsidR="00E71B0B" w:rsidRDefault="00474308">
            <w:pPr>
              <w:spacing w:after="0"/>
              <w:jc w:val="right"/>
              <w:rPr>
                <w:lang w:eastAsia="en-US"/>
              </w:rPr>
            </w:pPr>
            <w:r>
              <w:rPr>
                <w:lang w:eastAsia="en-US"/>
              </w:rPr>
              <w:t>405</w:t>
            </w:r>
          </w:p>
        </w:tc>
        <w:tc>
          <w:tcPr>
            <w:tcW w:w="2409" w:type="dxa"/>
            <w:shd w:val="clear" w:color="auto" w:fill="auto"/>
          </w:tcPr>
          <w:p w14:paraId="55A4FBA3" w14:textId="77777777" w:rsidR="00E71B0B" w:rsidRDefault="00474308">
            <w:pPr>
              <w:spacing w:after="0"/>
              <w:jc w:val="right"/>
              <w:rPr>
                <w:lang w:eastAsia="en-US"/>
              </w:rPr>
            </w:pPr>
            <w:r>
              <w:rPr>
                <w:lang w:eastAsia="en-US"/>
              </w:rPr>
              <w:t>2 652</w:t>
            </w:r>
          </w:p>
          <w:p w14:paraId="35566D83" w14:textId="77777777" w:rsidR="00E71B0B" w:rsidRDefault="00474308">
            <w:pPr>
              <w:spacing w:after="0"/>
              <w:jc w:val="right"/>
              <w:rPr>
                <w:lang w:eastAsia="en-US"/>
              </w:rPr>
            </w:pPr>
            <w:r>
              <w:rPr>
                <w:lang w:eastAsia="en-US"/>
              </w:rPr>
              <w:t>(850)</w:t>
            </w:r>
          </w:p>
        </w:tc>
      </w:tr>
      <w:tr w:rsidR="00F562F6" w14:paraId="50867E47" w14:textId="77777777">
        <w:trPr>
          <w:trHeight w:val="354"/>
        </w:trPr>
        <w:tc>
          <w:tcPr>
            <w:tcW w:w="1101" w:type="dxa"/>
            <w:vMerge/>
            <w:shd w:val="clear" w:color="auto" w:fill="auto"/>
          </w:tcPr>
          <w:p w14:paraId="4AF66C54" w14:textId="77777777" w:rsidR="00E71B0B" w:rsidRDefault="00E71B0B" w:rsidP="00E7037C">
            <w:pPr>
              <w:rPr>
                <w:rFonts w:eastAsia="Calibri"/>
                <w:lang w:eastAsia="en-US"/>
              </w:rPr>
            </w:pPr>
          </w:p>
        </w:tc>
        <w:tc>
          <w:tcPr>
            <w:tcW w:w="2551" w:type="dxa"/>
            <w:shd w:val="clear" w:color="auto" w:fill="auto"/>
          </w:tcPr>
          <w:p w14:paraId="6AA6C2C2" w14:textId="77777777" w:rsidR="00E71B0B" w:rsidRDefault="00474308">
            <w:pPr>
              <w:spacing w:after="0"/>
              <w:rPr>
                <w:lang w:eastAsia="en-US"/>
              </w:rPr>
            </w:pPr>
            <w:r>
              <w:rPr>
                <w:lang w:eastAsia="en-US"/>
              </w:rPr>
              <w:t>Redusere klimapåvirkningen</w:t>
            </w:r>
          </w:p>
        </w:tc>
        <w:tc>
          <w:tcPr>
            <w:tcW w:w="2693" w:type="dxa"/>
            <w:shd w:val="clear" w:color="auto" w:fill="auto"/>
          </w:tcPr>
          <w:p w14:paraId="1A8A6A11" w14:textId="77777777" w:rsidR="00E71B0B" w:rsidRDefault="00474308">
            <w:pPr>
              <w:spacing w:after="0"/>
              <w:rPr>
                <w:lang w:eastAsia="en-US"/>
              </w:rPr>
            </w:pPr>
            <w:r>
              <w:rPr>
                <w:lang w:eastAsia="en-US"/>
              </w:rPr>
              <w:t>CO</w:t>
            </w:r>
            <w:r>
              <w:rPr>
                <w:rStyle w:val="skrift-senket"/>
                <w:lang w:eastAsia="en-US"/>
              </w:rPr>
              <w:t>2</w:t>
            </w:r>
            <w:r>
              <w:rPr>
                <w:lang w:eastAsia="en-US"/>
              </w:rPr>
              <w:t>e intensitet***</w:t>
            </w:r>
          </w:p>
        </w:tc>
        <w:tc>
          <w:tcPr>
            <w:tcW w:w="1560" w:type="dxa"/>
            <w:shd w:val="clear" w:color="auto" w:fill="auto"/>
          </w:tcPr>
          <w:p w14:paraId="4B13BCA2" w14:textId="77777777" w:rsidR="00E71B0B" w:rsidRDefault="00474308">
            <w:pPr>
              <w:spacing w:after="0"/>
              <w:jc w:val="right"/>
              <w:rPr>
                <w:lang w:eastAsia="en-US"/>
              </w:rPr>
            </w:pPr>
            <w:r>
              <w:rPr>
                <w:lang w:eastAsia="en-US"/>
              </w:rPr>
              <w:t>14,10</w:t>
            </w:r>
          </w:p>
        </w:tc>
        <w:tc>
          <w:tcPr>
            <w:tcW w:w="2409" w:type="dxa"/>
            <w:shd w:val="clear" w:color="auto" w:fill="auto"/>
          </w:tcPr>
          <w:p w14:paraId="4F385E01" w14:textId="77777777" w:rsidR="00E71B0B" w:rsidRDefault="00474308">
            <w:pPr>
              <w:spacing w:after="0"/>
              <w:jc w:val="right"/>
              <w:rPr>
                <w:lang w:eastAsia="en-US"/>
              </w:rPr>
            </w:pPr>
            <w:r>
              <w:rPr>
                <w:lang w:eastAsia="en-US"/>
              </w:rPr>
              <w:t>11.3</w:t>
            </w:r>
          </w:p>
          <w:p w14:paraId="407B2D52" w14:textId="77777777" w:rsidR="00E71B0B" w:rsidRDefault="00474308">
            <w:pPr>
              <w:spacing w:after="0"/>
              <w:jc w:val="right"/>
              <w:rPr>
                <w:lang w:eastAsia="en-US"/>
              </w:rPr>
            </w:pPr>
            <w:r>
              <w:rPr>
                <w:lang w:eastAsia="en-US"/>
              </w:rPr>
              <w:t>(12,22)</w:t>
            </w:r>
          </w:p>
        </w:tc>
      </w:tr>
      <w:tr w:rsidR="00F562F6" w14:paraId="08DF9268" w14:textId="77777777">
        <w:trPr>
          <w:trHeight w:val="354"/>
        </w:trPr>
        <w:tc>
          <w:tcPr>
            <w:tcW w:w="1101" w:type="dxa"/>
            <w:vMerge/>
            <w:shd w:val="clear" w:color="auto" w:fill="auto"/>
          </w:tcPr>
          <w:p w14:paraId="52A73B50" w14:textId="77777777" w:rsidR="00E71B0B" w:rsidRDefault="00E71B0B" w:rsidP="00E7037C">
            <w:pPr>
              <w:rPr>
                <w:rFonts w:eastAsia="Calibri"/>
                <w:lang w:eastAsia="en-US"/>
              </w:rPr>
            </w:pPr>
          </w:p>
        </w:tc>
        <w:tc>
          <w:tcPr>
            <w:tcW w:w="2551" w:type="dxa"/>
            <w:shd w:val="clear" w:color="auto" w:fill="auto"/>
          </w:tcPr>
          <w:p w14:paraId="749B5DE0" w14:textId="77777777" w:rsidR="00E71B0B" w:rsidRDefault="00474308">
            <w:pPr>
              <w:spacing w:after="0"/>
              <w:rPr>
                <w:lang w:eastAsia="en-US"/>
              </w:rPr>
            </w:pPr>
            <w:r>
              <w:rPr>
                <w:lang w:eastAsia="en-US"/>
              </w:rPr>
              <w:t>Skape framtidens infrastruktur</w:t>
            </w:r>
          </w:p>
        </w:tc>
        <w:tc>
          <w:tcPr>
            <w:tcW w:w="2693" w:type="dxa"/>
            <w:shd w:val="clear" w:color="auto" w:fill="auto"/>
          </w:tcPr>
          <w:p w14:paraId="076D5736" w14:textId="77777777" w:rsidR="00E71B0B" w:rsidRDefault="00474308">
            <w:pPr>
              <w:spacing w:after="0"/>
              <w:rPr>
                <w:lang w:eastAsia="en-US"/>
              </w:rPr>
            </w:pPr>
            <w:r>
              <w:rPr>
                <w:lang w:eastAsia="en-US"/>
              </w:rPr>
              <w:t>Strategiske prosjekter iht. plan****</w:t>
            </w:r>
          </w:p>
        </w:tc>
        <w:tc>
          <w:tcPr>
            <w:tcW w:w="1560" w:type="dxa"/>
            <w:shd w:val="clear" w:color="auto" w:fill="auto"/>
          </w:tcPr>
          <w:p w14:paraId="08B75769" w14:textId="77777777" w:rsidR="00E71B0B" w:rsidRDefault="00474308">
            <w:pPr>
              <w:spacing w:after="0"/>
              <w:jc w:val="right"/>
              <w:rPr>
                <w:lang w:eastAsia="en-US"/>
              </w:rPr>
            </w:pPr>
            <w:r>
              <w:rPr>
                <w:lang w:eastAsia="en-US"/>
              </w:rPr>
              <w:t>100 %</w:t>
            </w:r>
          </w:p>
        </w:tc>
        <w:tc>
          <w:tcPr>
            <w:tcW w:w="2409" w:type="dxa"/>
            <w:shd w:val="clear" w:color="auto" w:fill="auto"/>
          </w:tcPr>
          <w:p w14:paraId="7CA111BC" w14:textId="77777777" w:rsidR="00E71B0B" w:rsidRDefault="00474308">
            <w:pPr>
              <w:spacing w:after="0"/>
              <w:jc w:val="right"/>
              <w:rPr>
                <w:lang w:eastAsia="en-US"/>
              </w:rPr>
            </w:pPr>
            <w:r>
              <w:rPr>
                <w:lang w:eastAsia="en-US"/>
              </w:rPr>
              <w:t>97 %</w:t>
            </w:r>
          </w:p>
          <w:p w14:paraId="4A325B26" w14:textId="77777777" w:rsidR="00E71B0B" w:rsidRDefault="00474308">
            <w:pPr>
              <w:spacing w:after="0"/>
              <w:jc w:val="right"/>
              <w:rPr>
                <w:lang w:eastAsia="en-US"/>
              </w:rPr>
            </w:pPr>
            <w:r>
              <w:rPr>
                <w:lang w:eastAsia="en-US"/>
              </w:rPr>
              <w:t>(96 %)</w:t>
            </w:r>
          </w:p>
        </w:tc>
      </w:tr>
    </w:tbl>
    <w:p w14:paraId="1A6A4974" w14:textId="77777777" w:rsidR="00E71B0B" w:rsidRDefault="00474308" w:rsidP="00A9630E">
      <w:pPr>
        <w:pStyle w:val="Note"/>
      </w:pPr>
      <w:r>
        <w:t>* Antall kritiske hendelser siste 12 måneder/mill. arbeidstimer.</w:t>
      </w:r>
    </w:p>
    <w:p w14:paraId="7A90B284" w14:textId="77777777" w:rsidR="00E71B0B" w:rsidRDefault="00474308" w:rsidP="00372F79">
      <w:pPr>
        <w:pStyle w:val="Note"/>
      </w:pPr>
      <w:r>
        <w:t>** Driftskostnader ekskl. strøm og avgifter (mill. kr.).</w:t>
      </w:r>
    </w:p>
    <w:p w14:paraId="1C1D67D1" w14:textId="77777777" w:rsidR="00E71B0B" w:rsidRDefault="00474308" w:rsidP="00372F79">
      <w:pPr>
        <w:pStyle w:val="Note"/>
      </w:pPr>
      <w:r>
        <w:t>*** kg CO</w:t>
      </w:r>
      <w:r w:rsidRPr="00E33344">
        <w:rPr>
          <w:rStyle w:val="skrift-senket"/>
        </w:rPr>
        <w:t>2</w:t>
      </w:r>
      <w:r>
        <w:t>/tonn produsert.</w:t>
      </w:r>
    </w:p>
    <w:p w14:paraId="42A8E3C0" w14:textId="7EFFCF85" w:rsidR="00E71B0B" w:rsidRPr="007C1CEB" w:rsidRDefault="00474308" w:rsidP="007C1CEB">
      <w:pPr>
        <w:pStyle w:val="Note"/>
        <w:rPr>
          <w:rStyle w:val="Hyperkobling"/>
          <w:color w:val="auto"/>
          <w:u w:val="none"/>
        </w:rPr>
      </w:pPr>
      <w:r>
        <w:t xml:space="preserve">**** Fremdrift i henhold til plan på utvalgte prosjekter fra den strategiske handlingsplanen (Barentshavet, </w:t>
      </w:r>
      <w:proofErr w:type="spellStart"/>
      <w:r>
        <w:t>Future</w:t>
      </w:r>
      <w:proofErr w:type="spellEnd"/>
      <w:r>
        <w:t xml:space="preserve"> Gas </w:t>
      </w:r>
      <w:proofErr w:type="spellStart"/>
      <w:r>
        <w:t>Infrastructure</w:t>
      </w:r>
      <w:proofErr w:type="spellEnd"/>
      <w:r>
        <w:t xml:space="preserve">, </w:t>
      </w:r>
      <w:proofErr w:type="spellStart"/>
      <w:r>
        <w:t>Statpipe</w:t>
      </w:r>
      <w:proofErr w:type="spellEnd"/>
      <w:r>
        <w:t xml:space="preserve"> New Landfall-</w:t>
      </w:r>
      <w:proofErr w:type="spellStart"/>
      <w:r>
        <w:t>Kalstø</w:t>
      </w:r>
      <w:proofErr w:type="spellEnd"/>
      <w:r>
        <w:t xml:space="preserve">, </w:t>
      </w:r>
      <w:proofErr w:type="spellStart"/>
      <w:r>
        <w:t>benchmark</w:t>
      </w:r>
      <w:proofErr w:type="spellEnd"/>
      <w:r>
        <w:t xml:space="preserve"> aktiviteter)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95"/>
        <w:gridCol w:w="1559"/>
        <w:gridCol w:w="1985"/>
      </w:tblGrid>
      <w:tr w:rsidR="00F562F6" w14:paraId="28E0AB0A" w14:textId="77777777">
        <w:trPr>
          <w:trHeight w:val="73"/>
        </w:trPr>
        <w:tc>
          <w:tcPr>
            <w:tcW w:w="5495" w:type="dxa"/>
            <w:shd w:val="clear" w:color="auto" w:fill="auto"/>
          </w:tcPr>
          <w:p w14:paraId="643618FC"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0A696C64" w14:textId="77777777" w:rsidR="00E71B0B" w:rsidRDefault="00474308">
            <w:pPr>
              <w:pStyle w:val="TabellHode-rad"/>
              <w:spacing w:after="0"/>
              <w:jc w:val="right"/>
              <w:rPr>
                <w:lang w:eastAsia="en-US"/>
              </w:rPr>
            </w:pPr>
            <w:r>
              <w:rPr>
                <w:lang w:eastAsia="en-US"/>
              </w:rPr>
              <w:t>2022</w:t>
            </w:r>
          </w:p>
        </w:tc>
        <w:tc>
          <w:tcPr>
            <w:tcW w:w="1985" w:type="dxa"/>
            <w:shd w:val="clear" w:color="auto" w:fill="auto"/>
          </w:tcPr>
          <w:p w14:paraId="097000F0" w14:textId="77777777" w:rsidR="00E71B0B" w:rsidRDefault="00474308">
            <w:pPr>
              <w:pStyle w:val="TabellHode-rad"/>
              <w:spacing w:after="0"/>
              <w:jc w:val="right"/>
              <w:rPr>
                <w:lang w:eastAsia="en-US"/>
              </w:rPr>
            </w:pPr>
            <w:r>
              <w:rPr>
                <w:lang w:eastAsia="en-US"/>
              </w:rPr>
              <w:t>2021</w:t>
            </w:r>
          </w:p>
        </w:tc>
      </w:tr>
      <w:tr w:rsidR="00F562F6" w14:paraId="1FCE3E56" w14:textId="77777777">
        <w:trPr>
          <w:trHeight w:val="73"/>
        </w:trPr>
        <w:tc>
          <w:tcPr>
            <w:tcW w:w="5495" w:type="dxa"/>
            <w:shd w:val="clear" w:color="auto" w:fill="auto"/>
          </w:tcPr>
          <w:p w14:paraId="4E0E6CC8" w14:textId="77777777" w:rsidR="00E71B0B" w:rsidRDefault="00474308">
            <w:pPr>
              <w:spacing w:after="0"/>
              <w:rPr>
                <w:lang w:eastAsia="en-US"/>
              </w:rPr>
            </w:pPr>
            <w:r>
              <w:rPr>
                <w:lang w:eastAsia="en-US"/>
              </w:rPr>
              <w:t>Driftsinntekter</w:t>
            </w:r>
          </w:p>
        </w:tc>
        <w:tc>
          <w:tcPr>
            <w:tcW w:w="1559" w:type="dxa"/>
            <w:shd w:val="clear" w:color="auto" w:fill="auto"/>
          </w:tcPr>
          <w:p w14:paraId="1A701FCE" w14:textId="77777777" w:rsidR="00E71B0B" w:rsidRDefault="00474308">
            <w:pPr>
              <w:spacing w:after="0"/>
              <w:jc w:val="right"/>
              <w:rPr>
                <w:lang w:eastAsia="en-US"/>
              </w:rPr>
            </w:pPr>
            <w:r>
              <w:rPr>
                <w:lang w:eastAsia="en-US"/>
              </w:rPr>
              <w:t>0</w:t>
            </w:r>
          </w:p>
        </w:tc>
        <w:tc>
          <w:tcPr>
            <w:tcW w:w="1985" w:type="dxa"/>
            <w:shd w:val="clear" w:color="auto" w:fill="auto"/>
          </w:tcPr>
          <w:p w14:paraId="5A80F1EF" w14:textId="77777777" w:rsidR="00E71B0B" w:rsidRDefault="00474308">
            <w:pPr>
              <w:spacing w:after="0"/>
              <w:jc w:val="right"/>
              <w:rPr>
                <w:lang w:eastAsia="en-US"/>
              </w:rPr>
            </w:pPr>
            <w:r>
              <w:rPr>
                <w:lang w:eastAsia="en-US"/>
              </w:rPr>
              <w:t>0</w:t>
            </w:r>
          </w:p>
        </w:tc>
      </w:tr>
      <w:tr w:rsidR="00F562F6" w14:paraId="18400655" w14:textId="77777777">
        <w:trPr>
          <w:trHeight w:val="73"/>
        </w:trPr>
        <w:tc>
          <w:tcPr>
            <w:tcW w:w="5495" w:type="dxa"/>
            <w:shd w:val="clear" w:color="auto" w:fill="auto"/>
          </w:tcPr>
          <w:p w14:paraId="463A1AEB" w14:textId="77777777" w:rsidR="00E71B0B" w:rsidRDefault="00474308">
            <w:pPr>
              <w:spacing w:after="0"/>
              <w:rPr>
                <w:lang w:eastAsia="en-US"/>
              </w:rPr>
            </w:pPr>
            <w:r>
              <w:rPr>
                <w:lang w:eastAsia="en-US"/>
              </w:rPr>
              <w:t>Driftsresultat (EBIT)</w:t>
            </w:r>
          </w:p>
        </w:tc>
        <w:tc>
          <w:tcPr>
            <w:tcW w:w="1559" w:type="dxa"/>
            <w:shd w:val="clear" w:color="auto" w:fill="auto"/>
          </w:tcPr>
          <w:p w14:paraId="3E27939F" w14:textId="77777777" w:rsidR="00E71B0B" w:rsidRDefault="00474308">
            <w:pPr>
              <w:spacing w:after="0"/>
              <w:jc w:val="right"/>
              <w:rPr>
                <w:lang w:eastAsia="en-US"/>
              </w:rPr>
            </w:pPr>
            <w:r>
              <w:rPr>
                <w:lang w:eastAsia="en-US"/>
              </w:rPr>
              <w:t>0</w:t>
            </w:r>
          </w:p>
        </w:tc>
        <w:tc>
          <w:tcPr>
            <w:tcW w:w="1985" w:type="dxa"/>
            <w:shd w:val="clear" w:color="auto" w:fill="auto"/>
          </w:tcPr>
          <w:p w14:paraId="0F5703F8" w14:textId="77777777" w:rsidR="00E71B0B" w:rsidRDefault="00474308">
            <w:pPr>
              <w:spacing w:after="0"/>
              <w:jc w:val="right"/>
              <w:rPr>
                <w:lang w:eastAsia="en-US"/>
              </w:rPr>
            </w:pPr>
            <w:r>
              <w:rPr>
                <w:lang w:eastAsia="en-US"/>
              </w:rPr>
              <w:t>0</w:t>
            </w:r>
          </w:p>
        </w:tc>
      </w:tr>
      <w:tr w:rsidR="00F562F6" w14:paraId="561EDA16" w14:textId="77777777">
        <w:trPr>
          <w:trHeight w:val="73"/>
        </w:trPr>
        <w:tc>
          <w:tcPr>
            <w:tcW w:w="5495" w:type="dxa"/>
            <w:shd w:val="clear" w:color="auto" w:fill="auto"/>
          </w:tcPr>
          <w:p w14:paraId="6B3F980F" w14:textId="77777777" w:rsidR="00E71B0B" w:rsidRDefault="00474308">
            <w:pPr>
              <w:spacing w:after="0"/>
              <w:rPr>
                <w:lang w:eastAsia="en-US"/>
              </w:rPr>
            </w:pPr>
            <w:r>
              <w:rPr>
                <w:lang w:eastAsia="en-US"/>
              </w:rPr>
              <w:t>Resultat før skatt og minoritet</w:t>
            </w:r>
          </w:p>
        </w:tc>
        <w:tc>
          <w:tcPr>
            <w:tcW w:w="1559" w:type="dxa"/>
            <w:shd w:val="clear" w:color="auto" w:fill="auto"/>
          </w:tcPr>
          <w:p w14:paraId="01B96599" w14:textId="77777777" w:rsidR="00E71B0B" w:rsidRDefault="00474308">
            <w:pPr>
              <w:spacing w:after="0"/>
              <w:jc w:val="right"/>
              <w:rPr>
                <w:lang w:eastAsia="en-US"/>
              </w:rPr>
            </w:pPr>
            <w:r>
              <w:rPr>
                <w:lang w:eastAsia="en-US"/>
              </w:rPr>
              <w:t>0</w:t>
            </w:r>
          </w:p>
        </w:tc>
        <w:tc>
          <w:tcPr>
            <w:tcW w:w="1985" w:type="dxa"/>
            <w:shd w:val="clear" w:color="auto" w:fill="auto"/>
          </w:tcPr>
          <w:p w14:paraId="407B52A8" w14:textId="77777777" w:rsidR="00E71B0B" w:rsidRDefault="00474308">
            <w:pPr>
              <w:spacing w:after="0"/>
              <w:jc w:val="right"/>
              <w:rPr>
                <w:lang w:eastAsia="en-US"/>
              </w:rPr>
            </w:pPr>
            <w:r>
              <w:rPr>
                <w:lang w:eastAsia="en-US"/>
              </w:rPr>
              <w:t>0</w:t>
            </w:r>
          </w:p>
        </w:tc>
      </w:tr>
      <w:tr w:rsidR="00F562F6" w14:paraId="6CB51643" w14:textId="77777777">
        <w:trPr>
          <w:trHeight w:val="73"/>
        </w:trPr>
        <w:tc>
          <w:tcPr>
            <w:tcW w:w="5495" w:type="dxa"/>
            <w:shd w:val="clear" w:color="auto" w:fill="auto"/>
          </w:tcPr>
          <w:p w14:paraId="78A173C7" w14:textId="77777777" w:rsidR="00E71B0B" w:rsidRDefault="00474308">
            <w:pPr>
              <w:spacing w:after="0"/>
              <w:rPr>
                <w:lang w:eastAsia="en-US"/>
              </w:rPr>
            </w:pPr>
            <w:r>
              <w:rPr>
                <w:lang w:eastAsia="en-US"/>
              </w:rPr>
              <w:t>Skattekostnad</w:t>
            </w:r>
          </w:p>
        </w:tc>
        <w:tc>
          <w:tcPr>
            <w:tcW w:w="1559" w:type="dxa"/>
            <w:shd w:val="clear" w:color="auto" w:fill="auto"/>
          </w:tcPr>
          <w:p w14:paraId="64E387CF" w14:textId="77777777" w:rsidR="00E71B0B" w:rsidRDefault="00474308">
            <w:pPr>
              <w:spacing w:after="0"/>
              <w:jc w:val="right"/>
              <w:rPr>
                <w:lang w:eastAsia="en-US"/>
              </w:rPr>
            </w:pPr>
            <w:r>
              <w:rPr>
                <w:lang w:eastAsia="en-US"/>
              </w:rPr>
              <w:t>0</w:t>
            </w:r>
          </w:p>
        </w:tc>
        <w:tc>
          <w:tcPr>
            <w:tcW w:w="1985" w:type="dxa"/>
            <w:shd w:val="clear" w:color="auto" w:fill="auto"/>
          </w:tcPr>
          <w:p w14:paraId="07DE0D68" w14:textId="77777777" w:rsidR="00E71B0B" w:rsidRDefault="00474308">
            <w:pPr>
              <w:spacing w:after="0"/>
              <w:jc w:val="right"/>
              <w:rPr>
                <w:lang w:eastAsia="en-US"/>
              </w:rPr>
            </w:pPr>
            <w:r>
              <w:rPr>
                <w:lang w:eastAsia="en-US"/>
              </w:rPr>
              <w:t>0</w:t>
            </w:r>
          </w:p>
        </w:tc>
      </w:tr>
      <w:tr w:rsidR="00F562F6" w14:paraId="254D9DDE" w14:textId="77777777">
        <w:trPr>
          <w:trHeight w:val="73"/>
        </w:trPr>
        <w:tc>
          <w:tcPr>
            <w:tcW w:w="5495" w:type="dxa"/>
            <w:shd w:val="clear" w:color="auto" w:fill="auto"/>
          </w:tcPr>
          <w:p w14:paraId="7A23ED1D" w14:textId="77777777" w:rsidR="00E71B0B" w:rsidRDefault="00474308">
            <w:pPr>
              <w:spacing w:after="0"/>
              <w:rPr>
                <w:lang w:eastAsia="en-US"/>
              </w:rPr>
            </w:pPr>
            <w:r>
              <w:rPr>
                <w:lang w:eastAsia="en-US"/>
              </w:rPr>
              <w:t>Resultat etter skatt og minoritet</w:t>
            </w:r>
          </w:p>
        </w:tc>
        <w:tc>
          <w:tcPr>
            <w:tcW w:w="1559" w:type="dxa"/>
            <w:shd w:val="clear" w:color="auto" w:fill="auto"/>
          </w:tcPr>
          <w:p w14:paraId="4F4C7D93" w14:textId="77777777" w:rsidR="00E71B0B" w:rsidRDefault="00474308">
            <w:pPr>
              <w:spacing w:after="0"/>
              <w:jc w:val="right"/>
              <w:rPr>
                <w:lang w:eastAsia="en-US"/>
              </w:rPr>
            </w:pPr>
            <w:r>
              <w:rPr>
                <w:lang w:eastAsia="en-US"/>
              </w:rPr>
              <w:t>0</w:t>
            </w:r>
          </w:p>
        </w:tc>
        <w:tc>
          <w:tcPr>
            <w:tcW w:w="1985" w:type="dxa"/>
            <w:shd w:val="clear" w:color="auto" w:fill="auto"/>
          </w:tcPr>
          <w:p w14:paraId="447A5CF9" w14:textId="77777777" w:rsidR="00E71B0B" w:rsidRDefault="00474308">
            <w:pPr>
              <w:spacing w:after="0"/>
              <w:jc w:val="right"/>
              <w:rPr>
                <w:lang w:eastAsia="en-US"/>
              </w:rPr>
            </w:pPr>
            <w:r>
              <w:rPr>
                <w:lang w:eastAsia="en-US"/>
              </w:rPr>
              <w:t>0</w:t>
            </w:r>
          </w:p>
        </w:tc>
      </w:tr>
      <w:tr w:rsidR="00E71B0B" w14:paraId="08317182" w14:textId="77777777">
        <w:trPr>
          <w:trHeight w:val="73"/>
        </w:trPr>
        <w:tc>
          <w:tcPr>
            <w:tcW w:w="9039" w:type="dxa"/>
            <w:gridSpan w:val="3"/>
            <w:shd w:val="clear" w:color="auto" w:fill="auto"/>
          </w:tcPr>
          <w:p w14:paraId="2DAE0639" w14:textId="77777777" w:rsidR="00E71B0B" w:rsidRDefault="00474308">
            <w:pPr>
              <w:spacing w:after="0"/>
              <w:rPr>
                <w:rStyle w:val="halvfet"/>
                <w:lang w:eastAsia="en-US"/>
              </w:rPr>
            </w:pPr>
            <w:r>
              <w:rPr>
                <w:rStyle w:val="halvfet"/>
                <w:lang w:eastAsia="en-US"/>
              </w:rPr>
              <w:t>Balanse</w:t>
            </w:r>
          </w:p>
        </w:tc>
      </w:tr>
      <w:tr w:rsidR="00F562F6" w14:paraId="0F304559" w14:textId="77777777">
        <w:trPr>
          <w:trHeight w:val="73"/>
        </w:trPr>
        <w:tc>
          <w:tcPr>
            <w:tcW w:w="5495" w:type="dxa"/>
            <w:shd w:val="clear" w:color="auto" w:fill="auto"/>
          </w:tcPr>
          <w:p w14:paraId="6BDC2F90" w14:textId="77777777" w:rsidR="00E71B0B" w:rsidRDefault="00474308">
            <w:pPr>
              <w:spacing w:after="0"/>
              <w:rPr>
                <w:lang w:eastAsia="en-US"/>
              </w:rPr>
            </w:pPr>
            <w:r>
              <w:rPr>
                <w:lang w:eastAsia="en-US"/>
              </w:rPr>
              <w:t>Sum eiendeler</w:t>
            </w:r>
          </w:p>
        </w:tc>
        <w:tc>
          <w:tcPr>
            <w:tcW w:w="1559" w:type="dxa"/>
            <w:shd w:val="clear" w:color="auto" w:fill="auto"/>
          </w:tcPr>
          <w:p w14:paraId="79198F03" w14:textId="77777777" w:rsidR="00E71B0B" w:rsidRDefault="00474308">
            <w:pPr>
              <w:spacing w:after="0"/>
              <w:jc w:val="right"/>
              <w:rPr>
                <w:lang w:eastAsia="en-US"/>
              </w:rPr>
            </w:pPr>
            <w:r>
              <w:rPr>
                <w:lang w:eastAsia="en-US"/>
              </w:rPr>
              <w:t xml:space="preserve"> 3 596 </w:t>
            </w:r>
          </w:p>
        </w:tc>
        <w:tc>
          <w:tcPr>
            <w:tcW w:w="1985" w:type="dxa"/>
            <w:shd w:val="clear" w:color="auto" w:fill="auto"/>
          </w:tcPr>
          <w:p w14:paraId="64904EEA" w14:textId="77777777" w:rsidR="00E71B0B" w:rsidRDefault="00474308">
            <w:pPr>
              <w:spacing w:after="0"/>
              <w:jc w:val="right"/>
              <w:rPr>
                <w:lang w:eastAsia="en-US"/>
              </w:rPr>
            </w:pPr>
            <w:r>
              <w:rPr>
                <w:lang w:eastAsia="en-US"/>
              </w:rPr>
              <w:t xml:space="preserve"> 2 096 </w:t>
            </w:r>
          </w:p>
        </w:tc>
      </w:tr>
      <w:tr w:rsidR="00F562F6" w14:paraId="5E2308FF" w14:textId="77777777">
        <w:trPr>
          <w:trHeight w:val="73"/>
        </w:trPr>
        <w:tc>
          <w:tcPr>
            <w:tcW w:w="5495" w:type="dxa"/>
            <w:shd w:val="clear" w:color="auto" w:fill="auto"/>
          </w:tcPr>
          <w:p w14:paraId="49E10EBE"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59FF7DB1" w14:textId="77777777" w:rsidR="00E71B0B" w:rsidRDefault="00474308">
            <w:pPr>
              <w:spacing w:after="0"/>
              <w:jc w:val="right"/>
              <w:rPr>
                <w:lang w:eastAsia="en-US"/>
              </w:rPr>
            </w:pPr>
            <w:r>
              <w:rPr>
                <w:lang w:eastAsia="en-US"/>
              </w:rPr>
              <w:t xml:space="preserve"> 1 173 </w:t>
            </w:r>
          </w:p>
        </w:tc>
        <w:tc>
          <w:tcPr>
            <w:tcW w:w="1985" w:type="dxa"/>
            <w:shd w:val="clear" w:color="auto" w:fill="auto"/>
          </w:tcPr>
          <w:p w14:paraId="3985D401" w14:textId="77777777" w:rsidR="00E71B0B" w:rsidRDefault="00474308">
            <w:pPr>
              <w:spacing w:after="0"/>
              <w:jc w:val="right"/>
              <w:rPr>
                <w:lang w:eastAsia="en-US"/>
              </w:rPr>
            </w:pPr>
            <w:r>
              <w:rPr>
                <w:lang w:eastAsia="en-US"/>
              </w:rPr>
              <w:t xml:space="preserve"> 348 </w:t>
            </w:r>
          </w:p>
        </w:tc>
      </w:tr>
      <w:tr w:rsidR="00F562F6" w14:paraId="3A518C3B" w14:textId="77777777">
        <w:trPr>
          <w:trHeight w:val="73"/>
        </w:trPr>
        <w:tc>
          <w:tcPr>
            <w:tcW w:w="5495" w:type="dxa"/>
            <w:shd w:val="clear" w:color="auto" w:fill="auto"/>
          </w:tcPr>
          <w:p w14:paraId="011D084A" w14:textId="77777777" w:rsidR="00E71B0B" w:rsidRDefault="00474308">
            <w:pPr>
              <w:spacing w:after="0"/>
              <w:rPr>
                <w:lang w:eastAsia="en-US"/>
              </w:rPr>
            </w:pPr>
            <w:r>
              <w:rPr>
                <w:lang w:eastAsia="en-US"/>
              </w:rPr>
              <w:t>Sum egenkapital</w:t>
            </w:r>
          </w:p>
        </w:tc>
        <w:tc>
          <w:tcPr>
            <w:tcW w:w="1559" w:type="dxa"/>
            <w:shd w:val="clear" w:color="auto" w:fill="auto"/>
          </w:tcPr>
          <w:p w14:paraId="51D3B6B4" w14:textId="77777777" w:rsidR="00E71B0B" w:rsidRDefault="00474308">
            <w:pPr>
              <w:spacing w:after="0"/>
              <w:jc w:val="right"/>
              <w:rPr>
                <w:lang w:eastAsia="en-US"/>
              </w:rPr>
            </w:pPr>
            <w:r>
              <w:rPr>
                <w:lang w:eastAsia="en-US"/>
              </w:rPr>
              <w:t xml:space="preserve"> 15 </w:t>
            </w:r>
          </w:p>
        </w:tc>
        <w:tc>
          <w:tcPr>
            <w:tcW w:w="1985" w:type="dxa"/>
            <w:shd w:val="clear" w:color="auto" w:fill="auto"/>
          </w:tcPr>
          <w:p w14:paraId="4214FD98" w14:textId="77777777" w:rsidR="00E71B0B" w:rsidRDefault="00474308">
            <w:pPr>
              <w:spacing w:after="0"/>
              <w:jc w:val="right"/>
              <w:rPr>
                <w:lang w:eastAsia="en-US"/>
              </w:rPr>
            </w:pPr>
            <w:r>
              <w:rPr>
                <w:lang w:eastAsia="en-US"/>
              </w:rPr>
              <w:t xml:space="preserve"> 15 </w:t>
            </w:r>
          </w:p>
        </w:tc>
      </w:tr>
      <w:tr w:rsidR="00F562F6" w14:paraId="7D0A73A4" w14:textId="77777777">
        <w:trPr>
          <w:trHeight w:val="73"/>
        </w:trPr>
        <w:tc>
          <w:tcPr>
            <w:tcW w:w="5495" w:type="dxa"/>
            <w:shd w:val="clear" w:color="auto" w:fill="auto"/>
          </w:tcPr>
          <w:p w14:paraId="657D8F5E" w14:textId="77777777" w:rsidR="00E71B0B" w:rsidRDefault="00474308">
            <w:pPr>
              <w:spacing w:after="0"/>
              <w:rPr>
                <w:lang w:eastAsia="en-US"/>
              </w:rPr>
            </w:pPr>
            <w:r>
              <w:rPr>
                <w:rFonts w:ascii="OpenSans-Italic" w:hAnsi="OpenSans-Italic" w:cs="OpenSans-Italic"/>
                <w:i/>
                <w:iCs/>
                <w:lang w:eastAsia="en-US"/>
              </w:rPr>
              <w:t>- Hvorav minoriteter</w:t>
            </w:r>
          </w:p>
        </w:tc>
        <w:tc>
          <w:tcPr>
            <w:tcW w:w="1559" w:type="dxa"/>
            <w:shd w:val="clear" w:color="auto" w:fill="auto"/>
          </w:tcPr>
          <w:p w14:paraId="1CF2047C" w14:textId="77777777" w:rsidR="00E71B0B" w:rsidRDefault="00474308">
            <w:pPr>
              <w:spacing w:after="0"/>
              <w:jc w:val="right"/>
              <w:rPr>
                <w:lang w:eastAsia="en-US"/>
              </w:rPr>
            </w:pPr>
            <w:r>
              <w:rPr>
                <w:lang w:eastAsia="en-US"/>
              </w:rPr>
              <w:t xml:space="preserve"> - </w:t>
            </w:r>
          </w:p>
        </w:tc>
        <w:tc>
          <w:tcPr>
            <w:tcW w:w="1985" w:type="dxa"/>
            <w:shd w:val="clear" w:color="auto" w:fill="auto"/>
          </w:tcPr>
          <w:p w14:paraId="0BA2BBC7" w14:textId="77777777" w:rsidR="00E71B0B" w:rsidRDefault="00474308">
            <w:pPr>
              <w:spacing w:after="0"/>
              <w:jc w:val="right"/>
              <w:rPr>
                <w:lang w:eastAsia="en-US"/>
              </w:rPr>
            </w:pPr>
            <w:r>
              <w:rPr>
                <w:lang w:eastAsia="en-US"/>
              </w:rPr>
              <w:t xml:space="preserve"> - </w:t>
            </w:r>
          </w:p>
        </w:tc>
      </w:tr>
      <w:tr w:rsidR="00F562F6" w14:paraId="68D2B1E2" w14:textId="77777777">
        <w:trPr>
          <w:trHeight w:val="73"/>
        </w:trPr>
        <w:tc>
          <w:tcPr>
            <w:tcW w:w="5495" w:type="dxa"/>
            <w:shd w:val="clear" w:color="auto" w:fill="auto"/>
          </w:tcPr>
          <w:p w14:paraId="15035D2E" w14:textId="77777777" w:rsidR="00E71B0B" w:rsidRDefault="00474308">
            <w:pPr>
              <w:spacing w:after="0"/>
              <w:rPr>
                <w:lang w:eastAsia="en-US"/>
              </w:rPr>
            </w:pPr>
            <w:r>
              <w:rPr>
                <w:lang w:eastAsia="en-US"/>
              </w:rPr>
              <w:t>Sum gjeld og forpliktelser</w:t>
            </w:r>
          </w:p>
        </w:tc>
        <w:tc>
          <w:tcPr>
            <w:tcW w:w="1559" w:type="dxa"/>
            <w:shd w:val="clear" w:color="auto" w:fill="auto"/>
          </w:tcPr>
          <w:p w14:paraId="3D1A7844" w14:textId="77777777" w:rsidR="00E71B0B" w:rsidRDefault="00474308">
            <w:pPr>
              <w:spacing w:after="0"/>
              <w:jc w:val="right"/>
              <w:rPr>
                <w:lang w:eastAsia="en-US"/>
              </w:rPr>
            </w:pPr>
            <w:r>
              <w:rPr>
                <w:lang w:eastAsia="en-US"/>
              </w:rPr>
              <w:t xml:space="preserve"> 3 581 </w:t>
            </w:r>
          </w:p>
        </w:tc>
        <w:tc>
          <w:tcPr>
            <w:tcW w:w="1985" w:type="dxa"/>
            <w:shd w:val="clear" w:color="auto" w:fill="auto"/>
          </w:tcPr>
          <w:p w14:paraId="3B849847" w14:textId="77777777" w:rsidR="00E71B0B" w:rsidRDefault="00474308">
            <w:pPr>
              <w:spacing w:after="0"/>
              <w:jc w:val="right"/>
              <w:rPr>
                <w:lang w:eastAsia="en-US"/>
              </w:rPr>
            </w:pPr>
            <w:r>
              <w:rPr>
                <w:lang w:eastAsia="en-US"/>
              </w:rPr>
              <w:t xml:space="preserve"> 2 081 </w:t>
            </w:r>
          </w:p>
        </w:tc>
      </w:tr>
      <w:tr w:rsidR="00F562F6" w14:paraId="65479560" w14:textId="77777777">
        <w:trPr>
          <w:trHeight w:val="73"/>
        </w:trPr>
        <w:tc>
          <w:tcPr>
            <w:tcW w:w="5495" w:type="dxa"/>
            <w:shd w:val="clear" w:color="auto" w:fill="auto"/>
          </w:tcPr>
          <w:p w14:paraId="75FF1FFD"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577B1489" w14:textId="77777777" w:rsidR="00E71B0B" w:rsidRDefault="00474308">
            <w:pPr>
              <w:spacing w:after="0"/>
              <w:jc w:val="right"/>
              <w:rPr>
                <w:lang w:eastAsia="en-US"/>
              </w:rPr>
            </w:pPr>
            <w:r>
              <w:rPr>
                <w:lang w:eastAsia="en-US"/>
              </w:rPr>
              <w:t xml:space="preserve"> 69 </w:t>
            </w:r>
          </w:p>
        </w:tc>
        <w:tc>
          <w:tcPr>
            <w:tcW w:w="1985" w:type="dxa"/>
            <w:shd w:val="clear" w:color="auto" w:fill="auto"/>
          </w:tcPr>
          <w:p w14:paraId="27CFADB4" w14:textId="77777777" w:rsidR="00E71B0B" w:rsidRDefault="00474308">
            <w:pPr>
              <w:spacing w:after="0"/>
              <w:jc w:val="right"/>
              <w:rPr>
                <w:lang w:eastAsia="en-US"/>
              </w:rPr>
            </w:pPr>
            <w:r>
              <w:rPr>
                <w:lang w:eastAsia="en-US"/>
              </w:rPr>
              <w:t xml:space="preserve"> 69 </w:t>
            </w:r>
          </w:p>
        </w:tc>
      </w:tr>
      <w:tr w:rsidR="00E71B0B" w14:paraId="0A632D8D" w14:textId="77777777">
        <w:trPr>
          <w:trHeight w:val="73"/>
        </w:trPr>
        <w:tc>
          <w:tcPr>
            <w:tcW w:w="9039" w:type="dxa"/>
            <w:gridSpan w:val="3"/>
            <w:shd w:val="clear" w:color="auto" w:fill="auto"/>
          </w:tcPr>
          <w:p w14:paraId="063A6C8E" w14:textId="77777777" w:rsidR="00E71B0B" w:rsidRDefault="00474308">
            <w:pPr>
              <w:spacing w:after="0"/>
              <w:rPr>
                <w:rStyle w:val="halvfet"/>
                <w:lang w:eastAsia="en-US"/>
              </w:rPr>
            </w:pPr>
            <w:r>
              <w:rPr>
                <w:rStyle w:val="halvfet"/>
                <w:lang w:eastAsia="en-US"/>
              </w:rPr>
              <w:t>Offentlig kjøp/tilskudd</w:t>
            </w:r>
          </w:p>
        </w:tc>
      </w:tr>
      <w:tr w:rsidR="00F562F6" w14:paraId="26B0DAFA" w14:textId="77777777">
        <w:trPr>
          <w:trHeight w:val="73"/>
        </w:trPr>
        <w:tc>
          <w:tcPr>
            <w:tcW w:w="5495" w:type="dxa"/>
            <w:shd w:val="clear" w:color="auto" w:fill="auto"/>
          </w:tcPr>
          <w:p w14:paraId="19D722E9" w14:textId="77777777" w:rsidR="00E71B0B" w:rsidRDefault="00474308">
            <w:pPr>
              <w:spacing w:after="0"/>
              <w:rPr>
                <w:lang w:eastAsia="en-US"/>
              </w:rPr>
            </w:pPr>
            <w:r>
              <w:rPr>
                <w:lang w:eastAsia="en-US"/>
              </w:rPr>
              <w:t>Kjøp</w:t>
            </w:r>
          </w:p>
        </w:tc>
        <w:tc>
          <w:tcPr>
            <w:tcW w:w="1559" w:type="dxa"/>
            <w:shd w:val="clear" w:color="auto" w:fill="auto"/>
          </w:tcPr>
          <w:p w14:paraId="6D631052" w14:textId="77777777" w:rsidR="00E71B0B" w:rsidRDefault="00474308">
            <w:pPr>
              <w:spacing w:after="0"/>
              <w:jc w:val="right"/>
              <w:rPr>
                <w:lang w:eastAsia="en-US"/>
              </w:rPr>
            </w:pPr>
            <w:r>
              <w:rPr>
                <w:lang w:eastAsia="en-US"/>
              </w:rPr>
              <w:t>0</w:t>
            </w:r>
          </w:p>
        </w:tc>
        <w:tc>
          <w:tcPr>
            <w:tcW w:w="1985" w:type="dxa"/>
            <w:shd w:val="clear" w:color="auto" w:fill="auto"/>
          </w:tcPr>
          <w:p w14:paraId="0C76052A" w14:textId="77777777" w:rsidR="00E71B0B" w:rsidRDefault="00474308">
            <w:pPr>
              <w:spacing w:after="0"/>
              <w:jc w:val="right"/>
              <w:rPr>
                <w:lang w:eastAsia="en-US"/>
              </w:rPr>
            </w:pPr>
            <w:r>
              <w:rPr>
                <w:lang w:eastAsia="en-US"/>
              </w:rPr>
              <w:t>0</w:t>
            </w:r>
          </w:p>
        </w:tc>
      </w:tr>
      <w:tr w:rsidR="00F562F6" w14:paraId="3200BC88" w14:textId="77777777">
        <w:trPr>
          <w:trHeight w:val="73"/>
        </w:trPr>
        <w:tc>
          <w:tcPr>
            <w:tcW w:w="5495" w:type="dxa"/>
            <w:shd w:val="clear" w:color="auto" w:fill="auto"/>
          </w:tcPr>
          <w:p w14:paraId="69CD5D91" w14:textId="77777777" w:rsidR="00E71B0B" w:rsidRDefault="00474308">
            <w:pPr>
              <w:spacing w:after="0"/>
              <w:rPr>
                <w:lang w:eastAsia="en-US"/>
              </w:rPr>
            </w:pPr>
            <w:r>
              <w:rPr>
                <w:lang w:eastAsia="en-US"/>
              </w:rPr>
              <w:t>Tilskudd</w:t>
            </w:r>
          </w:p>
        </w:tc>
        <w:tc>
          <w:tcPr>
            <w:tcW w:w="1559" w:type="dxa"/>
            <w:shd w:val="clear" w:color="auto" w:fill="auto"/>
          </w:tcPr>
          <w:p w14:paraId="068B7F16" w14:textId="77777777" w:rsidR="00E71B0B" w:rsidRDefault="00474308">
            <w:pPr>
              <w:spacing w:after="0"/>
              <w:jc w:val="right"/>
              <w:rPr>
                <w:lang w:eastAsia="en-US"/>
              </w:rPr>
            </w:pPr>
            <w:r>
              <w:rPr>
                <w:lang w:eastAsia="en-US"/>
              </w:rPr>
              <w:t>0</w:t>
            </w:r>
          </w:p>
        </w:tc>
        <w:tc>
          <w:tcPr>
            <w:tcW w:w="1985" w:type="dxa"/>
            <w:shd w:val="clear" w:color="auto" w:fill="auto"/>
          </w:tcPr>
          <w:p w14:paraId="309728B0" w14:textId="77777777" w:rsidR="00E71B0B" w:rsidRDefault="00474308">
            <w:pPr>
              <w:spacing w:after="0"/>
              <w:jc w:val="right"/>
              <w:rPr>
                <w:lang w:eastAsia="en-US"/>
              </w:rPr>
            </w:pPr>
            <w:r>
              <w:rPr>
                <w:lang w:eastAsia="en-US"/>
              </w:rPr>
              <w:t>0</w:t>
            </w:r>
          </w:p>
        </w:tc>
      </w:tr>
      <w:tr w:rsidR="00E71B0B" w14:paraId="76B4A8C5" w14:textId="77777777">
        <w:trPr>
          <w:trHeight w:val="73"/>
        </w:trPr>
        <w:tc>
          <w:tcPr>
            <w:tcW w:w="9039" w:type="dxa"/>
            <w:gridSpan w:val="3"/>
            <w:shd w:val="clear" w:color="auto" w:fill="auto"/>
          </w:tcPr>
          <w:p w14:paraId="614D8A04" w14:textId="77777777" w:rsidR="00E71B0B" w:rsidRDefault="00474308">
            <w:pPr>
              <w:spacing w:after="0"/>
              <w:rPr>
                <w:rStyle w:val="halvfet"/>
                <w:lang w:eastAsia="en-US"/>
              </w:rPr>
            </w:pPr>
            <w:r>
              <w:rPr>
                <w:rStyle w:val="halvfet"/>
                <w:lang w:eastAsia="en-US"/>
              </w:rPr>
              <w:t>Verdier og utbytte</w:t>
            </w:r>
          </w:p>
        </w:tc>
      </w:tr>
      <w:tr w:rsidR="00F562F6" w14:paraId="209AEDA7" w14:textId="77777777">
        <w:trPr>
          <w:trHeight w:val="73"/>
        </w:trPr>
        <w:tc>
          <w:tcPr>
            <w:tcW w:w="5495" w:type="dxa"/>
            <w:shd w:val="clear" w:color="auto" w:fill="auto"/>
          </w:tcPr>
          <w:p w14:paraId="0BBB8E4C" w14:textId="77777777" w:rsidR="00E71B0B" w:rsidRDefault="00474308">
            <w:pPr>
              <w:spacing w:after="0"/>
              <w:rPr>
                <w:lang w:eastAsia="en-US"/>
              </w:rPr>
            </w:pPr>
            <w:r>
              <w:rPr>
                <w:lang w:eastAsia="en-US"/>
              </w:rPr>
              <w:lastRenderedPageBreak/>
              <w:t>Utbytte for regnskapsåret</w:t>
            </w:r>
          </w:p>
        </w:tc>
        <w:tc>
          <w:tcPr>
            <w:tcW w:w="1559" w:type="dxa"/>
            <w:shd w:val="clear" w:color="auto" w:fill="auto"/>
          </w:tcPr>
          <w:p w14:paraId="354EAF7C" w14:textId="77777777" w:rsidR="00E71B0B" w:rsidRDefault="00474308">
            <w:pPr>
              <w:spacing w:after="0"/>
              <w:jc w:val="right"/>
              <w:rPr>
                <w:lang w:eastAsia="en-US"/>
              </w:rPr>
            </w:pPr>
            <w:r>
              <w:rPr>
                <w:lang w:eastAsia="en-US"/>
              </w:rPr>
              <w:t>0</w:t>
            </w:r>
          </w:p>
        </w:tc>
        <w:tc>
          <w:tcPr>
            <w:tcW w:w="1985" w:type="dxa"/>
            <w:shd w:val="clear" w:color="auto" w:fill="auto"/>
          </w:tcPr>
          <w:p w14:paraId="26AEF287" w14:textId="77777777" w:rsidR="00E71B0B" w:rsidRDefault="00474308">
            <w:pPr>
              <w:spacing w:after="0"/>
              <w:jc w:val="right"/>
              <w:rPr>
                <w:lang w:eastAsia="en-US"/>
              </w:rPr>
            </w:pPr>
            <w:r>
              <w:rPr>
                <w:lang w:eastAsia="en-US"/>
              </w:rPr>
              <w:t>0</w:t>
            </w:r>
          </w:p>
        </w:tc>
      </w:tr>
      <w:tr w:rsidR="00F562F6" w14:paraId="242CB436" w14:textId="77777777">
        <w:trPr>
          <w:trHeight w:val="73"/>
        </w:trPr>
        <w:tc>
          <w:tcPr>
            <w:tcW w:w="5495" w:type="dxa"/>
            <w:shd w:val="clear" w:color="auto" w:fill="auto"/>
          </w:tcPr>
          <w:p w14:paraId="729BD384"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5F0E6377" w14:textId="77777777" w:rsidR="00E71B0B" w:rsidRDefault="00474308">
            <w:pPr>
              <w:spacing w:after="0"/>
              <w:jc w:val="right"/>
              <w:rPr>
                <w:lang w:eastAsia="en-US"/>
              </w:rPr>
            </w:pPr>
            <w:r>
              <w:rPr>
                <w:lang w:eastAsia="en-US"/>
              </w:rPr>
              <w:t>0 %</w:t>
            </w:r>
          </w:p>
        </w:tc>
        <w:tc>
          <w:tcPr>
            <w:tcW w:w="1985" w:type="dxa"/>
            <w:shd w:val="clear" w:color="auto" w:fill="auto"/>
          </w:tcPr>
          <w:p w14:paraId="460AB774" w14:textId="77777777" w:rsidR="00E71B0B" w:rsidRDefault="00474308">
            <w:pPr>
              <w:spacing w:after="0"/>
              <w:jc w:val="right"/>
              <w:rPr>
                <w:lang w:eastAsia="en-US"/>
              </w:rPr>
            </w:pPr>
            <w:r>
              <w:rPr>
                <w:lang w:eastAsia="en-US"/>
              </w:rPr>
              <w:t>0 %</w:t>
            </w:r>
          </w:p>
        </w:tc>
      </w:tr>
      <w:tr w:rsidR="00E71B0B" w14:paraId="3C1F38FE" w14:textId="77777777">
        <w:trPr>
          <w:trHeight w:val="73"/>
        </w:trPr>
        <w:tc>
          <w:tcPr>
            <w:tcW w:w="9039" w:type="dxa"/>
            <w:gridSpan w:val="3"/>
            <w:shd w:val="clear" w:color="auto" w:fill="auto"/>
          </w:tcPr>
          <w:p w14:paraId="620A31A4" w14:textId="77777777" w:rsidR="00E71B0B" w:rsidRDefault="00474308">
            <w:pPr>
              <w:spacing w:after="0"/>
              <w:rPr>
                <w:rStyle w:val="halvfet"/>
                <w:lang w:eastAsia="en-US"/>
              </w:rPr>
            </w:pPr>
            <w:r>
              <w:rPr>
                <w:rStyle w:val="halvfet"/>
                <w:lang w:eastAsia="en-US"/>
              </w:rPr>
              <w:t>Finansielle nøkkeltall</w:t>
            </w:r>
          </w:p>
        </w:tc>
      </w:tr>
      <w:tr w:rsidR="00F562F6" w14:paraId="5344110B" w14:textId="77777777">
        <w:trPr>
          <w:trHeight w:val="73"/>
        </w:trPr>
        <w:tc>
          <w:tcPr>
            <w:tcW w:w="5495" w:type="dxa"/>
            <w:shd w:val="clear" w:color="auto" w:fill="auto"/>
          </w:tcPr>
          <w:p w14:paraId="14DA4F01" w14:textId="77777777" w:rsidR="00E71B0B" w:rsidRDefault="00474308">
            <w:pPr>
              <w:spacing w:after="0"/>
              <w:rPr>
                <w:lang w:eastAsia="en-US"/>
              </w:rPr>
            </w:pPr>
            <w:r>
              <w:rPr>
                <w:lang w:eastAsia="en-US"/>
              </w:rPr>
              <w:t>Sysselsatt kapital</w:t>
            </w:r>
          </w:p>
        </w:tc>
        <w:tc>
          <w:tcPr>
            <w:tcW w:w="1559" w:type="dxa"/>
            <w:shd w:val="clear" w:color="auto" w:fill="auto"/>
          </w:tcPr>
          <w:p w14:paraId="16158DF7" w14:textId="77777777" w:rsidR="00E71B0B" w:rsidRDefault="00474308">
            <w:pPr>
              <w:spacing w:after="0"/>
              <w:jc w:val="right"/>
              <w:rPr>
                <w:lang w:eastAsia="en-US"/>
              </w:rPr>
            </w:pPr>
            <w:r>
              <w:rPr>
                <w:lang w:eastAsia="en-US"/>
              </w:rPr>
              <w:t>84,4</w:t>
            </w:r>
          </w:p>
        </w:tc>
        <w:tc>
          <w:tcPr>
            <w:tcW w:w="1985" w:type="dxa"/>
            <w:shd w:val="clear" w:color="auto" w:fill="auto"/>
          </w:tcPr>
          <w:p w14:paraId="53F403D6" w14:textId="77777777" w:rsidR="00E71B0B" w:rsidRDefault="00474308">
            <w:pPr>
              <w:spacing w:after="0"/>
              <w:jc w:val="right"/>
              <w:rPr>
                <w:lang w:eastAsia="en-US"/>
              </w:rPr>
            </w:pPr>
            <w:r>
              <w:rPr>
                <w:lang w:eastAsia="en-US"/>
              </w:rPr>
              <w:t xml:space="preserve"> 84 </w:t>
            </w:r>
          </w:p>
        </w:tc>
      </w:tr>
      <w:tr w:rsidR="00F562F6" w14:paraId="0C4C7B4E" w14:textId="77777777">
        <w:trPr>
          <w:trHeight w:val="73"/>
        </w:trPr>
        <w:tc>
          <w:tcPr>
            <w:tcW w:w="5495" w:type="dxa"/>
            <w:shd w:val="clear" w:color="auto" w:fill="auto"/>
          </w:tcPr>
          <w:p w14:paraId="754EA6D7" w14:textId="77777777" w:rsidR="00E71B0B" w:rsidRDefault="00474308">
            <w:pPr>
              <w:spacing w:after="0"/>
              <w:rPr>
                <w:lang w:eastAsia="en-US"/>
              </w:rPr>
            </w:pPr>
            <w:r>
              <w:rPr>
                <w:lang w:eastAsia="en-US"/>
              </w:rPr>
              <w:t>Driftsmargin (EBIT)</w:t>
            </w:r>
          </w:p>
        </w:tc>
        <w:tc>
          <w:tcPr>
            <w:tcW w:w="1559" w:type="dxa"/>
            <w:shd w:val="clear" w:color="auto" w:fill="auto"/>
          </w:tcPr>
          <w:p w14:paraId="656369C2" w14:textId="77777777" w:rsidR="00E71B0B" w:rsidRDefault="00474308">
            <w:pPr>
              <w:spacing w:after="0"/>
              <w:jc w:val="right"/>
              <w:rPr>
                <w:lang w:eastAsia="en-US"/>
              </w:rPr>
            </w:pPr>
            <w:r>
              <w:rPr>
                <w:lang w:eastAsia="en-US"/>
              </w:rPr>
              <w:t>0 %</w:t>
            </w:r>
          </w:p>
        </w:tc>
        <w:tc>
          <w:tcPr>
            <w:tcW w:w="1985" w:type="dxa"/>
            <w:shd w:val="clear" w:color="auto" w:fill="auto"/>
          </w:tcPr>
          <w:p w14:paraId="31DD27CC" w14:textId="77777777" w:rsidR="00E71B0B" w:rsidRDefault="00474308">
            <w:pPr>
              <w:spacing w:after="0"/>
              <w:jc w:val="right"/>
              <w:rPr>
                <w:lang w:eastAsia="en-US"/>
              </w:rPr>
            </w:pPr>
            <w:r>
              <w:rPr>
                <w:lang w:eastAsia="en-US"/>
              </w:rPr>
              <w:t>0 %</w:t>
            </w:r>
          </w:p>
        </w:tc>
      </w:tr>
      <w:tr w:rsidR="00F562F6" w14:paraId="0DA0E101" w14:textId="77777777">
        <w:trPr>
          <w:trHeight w:val="73"/>
        </w:trPr>
        <w:tc>
          <w:tcPr>
            <w:tcW w:w="5495" w:type="dxa"/>
            <w:shd w:val="clear" w:color="auto" w:fill="auto"/>
          </w:tcPr>
          <w:p w14:paraId="6D2309AB" w14:textId="77777777" w:rsidR="00E71B0B" w:rsidRDefault="00474308">
            <w:pPr>
              <w:spacing w:after="0"/>
              <w:rPr>
                <w:lang w:eastAsia="en-US"/>
              </w:rPr>
            </w:pPr>
            <w:r>
              <w:rPr>
                <w:lang w:eastAsia="en-US"/>
              </w:rPr>
              <w:t>Egenkapitalandel</w:t>
            </w:r>
          </w:p>
        </w:tc>
        <w:tc>
          <w:tcPr>
            <w:tcW w:w="1559" w:type="dxa"/>
            <w:shd w:val="clear" w:color="auto" w:fill="auto"/>
          </w:tcPr>
          <w:p w14:paraId="7436D702" w14:textId="77777777" w:rsidR="00E71B0B" w:rsidRDefault="00474308">
            <w:pPr>
              <w:spacing w:after="0"/>
              <w:jc w:val="right"/>
              <w:rPr>
                <w:lang w:eastAsia="en-US"/>
              </w:rPr>
            </w:pPr>
            <w:r>
              <w:rPr>
                <w:lang w:eastAsia="en-US"/>
              </w:rPr>
              <w:t>0 %</w:t>
            </w:r>
          </w:p>
        </w:tc>
        <w:tc>
          <w:tcPr>
            <w:tcW w:w="1985" w:type="dxa"/>
            <w:shd w:val="clear" w:color="auto" w:fill="auto"/>
          </w:tcPr>
          <w:p w14:paraId="76E36B86" w14:textId="77777777" w:rsidR="00E71B0B" w:rsidRDefault="00474308">
            <w:pPr>
              <w:spacing w:after="0"/>
              <w:jc w:val="right"/>
              <w:rPr>
                <w:lang w:eastAsia="en-US"/>
              </w:rPr>
            </w:pPr>
            <w:r>
              <w:rPr>
                <w:lang w:eastAsia="en-US"/>
              </w:rPr>
              <w:t>1 %</w:t>
            </w:r>
          </w:p>
        </w:tc>
      </w:tr>
      <w:tr w:rsidR="00F562F6" w14:paraId="1D19672A" w14:textId="77777777">
        <w:trPr>
          <w:trHeight w:val="73"/>
        </w:trPr>
        <w:tc>
          <w:tcPr>
            <w:tcW w:w="5495" w:type="dxa"/>
            <w:shd w:val="clear" w:color="auto" w:fill="auto"/>
          </w:tcPr>
          <w:p w14:paraId="6FE49770" w14:textId="77777777" w:rsidR="00E71B0B" w:rsidRDefault="00474308">
            <w:pPr>
              <w:spacing w:after="0"/>
              <w:rPr>
                <w:lang w:eastAsia="en-US"/>
              </w:rPr>
            </w:pPr>
            <w:r>
              <w:rPr>
                <w:lang w:eastAsia="en-US"/>
              </w:rPr>
              <w:t>Netto kontantstrøm fra drift</w:t>
            </w:r>
          </w:p>
        </w:tc>
        <w:tc>
          <w:tcPr>
            <w:tcW w:w="1559" w:type="dxa"/>
            <w:shd w:val="clear" w:color="auto" w:fill="auto"/>
          </w:tcPr>
          <w:p w14:paraId="2F9286BE" w14:textId="77777777" w:rsidR="00E71B0B" w:rsidRDefault="00474308">
            <w:pPr>
              <w:spacing w:after="0"/>
              <w:jc w:val="right"/>
              <w:rPr>
                <w:lang w:eastAsia="en-US"/>
              </w:rPr>
            </w:pPr>
            <w:r>
              <w:rPr>
                <w:lang w:eastAsia="en-US"/>
              </w:rPr>
              <w:t>879</w:t>
            </w:r>
          </w:p>
        </w:tc>
        <w:tc>
          <w:tcPr>
            <w:tcW w:w="1985" w:type="dxa"/>
            <w:shd w:val="clear" w:color="auto" w:fill="auto"/>
          </w:tcPr>
          <w:p w14:paraId="234805F6" w14:textId="77777777" w:rsidR="00E71B0B" w:rsidRDefault="00474308">
            <w:pPr>
              <w:spacing w:after="0"/>
              <w:jc w:val="right"/>
              <w:rPr>
                <w:lang w:eastAsia="en-US"/>
              </w:rPr>
            </w:pPr>
            <w:r>
              <w:rPr>
                <w:lang w:eastAsia="en-US"/>
              </w:rPr>
              <w:t>104,7</w:t>
            </w:r>
          </w:p>
        </w:tc>
      </w:tr>
      <w:tr w:rsidR="00F562F6" w14:paraId="5606D33D" w14:textId="77777777">
        <w:trPr>
          <w:trHeight w:val="73"/>
        </w:trPr>
        <w:tc>
          <w:tcPr>
            <w:tcW w:w="5495" w:type="dxa"/>
            <w:shd w:val="clear" w:color="auto" w:fill="auto"/>
          </w:tcPr>
          <w:p w14:paraId="729783F5"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39AE35B5" w14:textId="77777777" w:rsidR="00E71B0B" w:rsidRDefault="00474308">
            <w:pPr>
              <w:spacing w:after="0"/>
              <w:jc w:val="right"/>
              <w:rPr>
                <w:lang w:eastAsia="en-US"/>
              </w:rPr>
            </w:pPr>
            <w:r>
              <w:rPr>
                <w:lang w:eastAsia="en-US"/>
              </w:rPr>
              <w:t>-54</w:t>
            </w:r>
          </w:p>
        </w:tc>
        <w:tc>
          <w:tcPr>
            <w:tcW w:w="1985" w:type="dxa"/>
            <w:shd w:val="clear" w:color="auto" w:fill="auto"/>
          </w:tcPr>
          <w:p w14:paraId="6B4F2337" w14:textId="77777777" w:rsidR="00E71B0B" w:rsidRDefault="00474308">
            <w:pPr>
              <w:spacing w:after="0"/>
              <w:jc w:val="right"/>
              <w:rPr>
                <w:lang w:eastAsia="en-US"/>
              </w:rPr>
            </w:pPr>
            <w:r>
              <w:rPr>
                <w:lang w:eastAsia="en-US"/>
              </w:rPr>
              <w:t>-45,1</w:t>
            </w:r>
          </w:p>
        </w:tc>
      </w:tr>
      <w:tr w:rsidR="00E71B0B" w14:paraId="3ACC210C" w14:textId="77777777">
        <w:trPr>
          <w:trHeight w:val="73"/>
        </w:trPr>
        <w:tc>
          <w:tcPr>
            <w:tcW w:w="9039" w:type="dxa"/>
            <w:gridSpan w:val="3"/>
            <w:shd w:val="clear" w:color="auto" w:fill="auto"/>
          </w:tcPr>
          <w:p w14:paraId="5EE2B87B" w14:textId="77777777" w:rsidR="00E71B0B" w:rsidRDefault="00474308">
            <w:pPr>
              <w:spacing w:after="0"/>
              <w:rPr>
                <w:rStyle w:val="halvfet"/>
                <w:lang w:eastAsia="en-US"/>
              </w:rPr>
            </w:pPr>
            <w:r>
              <w:rPr>
                <w:rStyle w:val="halvfet"/>
                <w:lang w:eastAsia="en-US"/>
              </w:rPr>
              <w:t>Andre nøkkeltall</w:t>
            </w:r>
          </w:p>
        </w:tc>
      </w:tr>
      <w:tr w:rsidR="00F562F6" w14:paraId="5436A9AE" w14:textId="77777777">
        <w:trPr>
          <w:trHeight w:val="73"/>
        </w:trPr>
        <w:tc>
          <w:tcPr>
            <w:tcW w:w="5495" w:type="dxa"/>
            <w:shd w:val="clear" w:color="auto" w:fill="auto"/>
          </w:tcPr>
          <w:p w14:paraId="441CA572" w14:textId="77777777" w:rsidR="00E71B0B" w:rsidRDefault="00474308">
            <w:pPr>
              <w:spacing w:after="0"/>
              <w:rPr>
                <w:lang w:eastAsia="en-US"/>
              </w:rPr>
            </w:pPr>
            <w:r>
              <w:rPr>
                <w:lang w:eastAsia="en-US"/>
              </w:rPr>
              <w:t>Antall ansatte</w:t>
            </w:r>
          </w:p>
        </w:tc>
        <w:tc>
          <w:tcPr>
            <w:tcW w:w="1559" w:type="dxa"/>
            <w:shd w:val="clear" w:color="auto" w:fill="auto"/>
          </w:tcPr>
          <w:p w14:paraId="1A03E952" w14:textId="77777777" w:rsidR="00E71B0B" w:rsidRDefault="00474308">
            <w:pPr>
              <w:spacing w:after="0"/>
              <w:jc w:val="right"/>
              <w:rPr>
                <w:lang w:eastAsia="en-US"/>
              </w:rPr>
            </w:pPr>
            <w:r>
              <w:rPr>
                <w:lang w:eastAsia="en-US"/>
              </w:rPr>
              <w:t>379</w:t>
            </w:r>
          </w:p>
        </w:tc>
        <w:tc>
          <w:tcPr>
            <w:tcW w:w="1985" w:type="dxa"/>
            <w:shd w:val="clear" w:color="auto" w:fill="auto"/>
          </w:tcPr>
          <w:p w14:paraId="231ABFA4" w14:textId="77777777" w:rsidR="00E71B0B" w:rsidRDefault="00474308">
            <w:pPr>
              <w:spacing w:after="0"/>
              <w:jc w:val="right"/>
              <w:rPr>
                <w:lang w:eastAsia="en-US"/>
              </w:rPr>
            </w:pPr>
            <w:r>
              <w:rPr>
                <w:lang w:eastAsia="en-US"/>
              </w:rPr>
              <w:t>359</w:t>
            </w:r>
          </w:p>
        </w:tc>
      </w:tr>
      <w:tr w:rsidR="00F562F6" w14:paraId="56FC9148" w14:textId="77777777">
        <w:trPr>
          <w:trHeight w:val="73"/>
        </w:trPr>
        <w:tc>
          <w:tcPr>
            <w:tcW w:w="5495" w:type="dxa"/>
            <w:shd w:val="clear" w:color="auto" w:fill="auto"/>
          </w:tcPr>
          <w:p w14:paraId="50184D67" w14:textId="77777777" w:rsidR="00E71B0B" w:rsidRDefault="00474308">
            <w:pPr>
              <w:spacing w:after="0"/>
              <w:rPr>
                <w:lang w:eastAsia="en-US"/>
              </w:rPr>
            </w:pPr>
            <w:r>
              <w:rPr>
                <w:lang w:eastAsia="en-US"/>
              </w:rPr>
              <w:t>Andel ansatte i Norge</w:t>
            </w:r>
          </w:p>
        </w:tc>
        <w:tc>
          <w:tcPr>
            <w:tcW w:w="1559" w:type="dxa"/>
            <w:shd w:val="clear" w:color="auto" w:fill="auto"/>
          </w:tcPr>
          <w:p w14:paraId="4F5E5669" w14:textId="77777777" w:rsidR="00E71B0B" w:rsidRDefault="00474308">
            <w:pPr>
              <w:spacing w:after="0"/>
              <w:jc w:val="right"/>
              <w:rPr>
                <w:lang w:eastAsia="en-US"/>
              </w:rPr>
            </w:pPr>
            <w:r>
              <w:rPr>
                <w:lang w:eastAsia="en-US"/>
              </w:rPr>
              <w:t>56 %</w:t>
            </w:r>
          </w:p>
        </w:tc>
        <w:tc>
          <w:tcPr>
            <w:tcW w:w="1985" w:type="dxa"/>
            <w:shd w:val="clear" w:color="auto" w:fill="auto"/>
          </w:tcPr>
          <w:p w14:paraId="7125ECDB" w14:textId="77777777" w:rsidR="00E71B0B" w:rsidRDefault="00474308">
            <w:pPr>
              <w:spacing w:after="0"/>
              <w:jc w:val="right"/>
              <w:rPr>
                <w:lang w:eastAsia="en-US"/>
              </w:rPr>
            </w:pPr>
            <w:r>
              <w:rPr>
                <w:lang w:eastAsia="en-US"/>
              </w:rPr>
              <w:t>58 %</w:t>
            </w:r>
          </w:p>
        </w:tc>
      </w:tr>
      <w:tr w:rsidR="00F562F6" w14:paraId="618DAAA5" w14:textId="77777777">
        <w:trPr>
          <w:trHeight w:val="73"/>
        </w:trPr>
        <w:tc>
          <w:tcPr>
            <w:tcW w:w="5495" w:type="dxa"/>
            <w:shd w:val="clear" w:color="auto" w:fill="auto"/>
          </w:tcPr>
          <w:p w14:paraId="325E5D96" w14:textId="77777777" w:rsidR="00E71B0B" w:rsidRDefault="00474308">
            <w:pPr>
              <w:spacing w:after="0"/>
              <w:rPr>
                <w:lang w:eastAsia="en-US"/>
              </w:rPr>
            </w:pPr>
            <w:r>
              <w:rPr>
                <w:lang w:eastAsia="en-US"/>
              </w:rPr>
              <w:t>Andel kvinner i konsernledelsen/selskapets ledergruppe</w:t>
            </w:r>
          </w:p>
        </w:tc>
        <w:tc>
          <w:tcPr>
            <w:tcW w:w="1559" w:type="dxa"/>
            <w:shd w:val="clear" w:color="auto" w:fill="auto"/>
          </w:tcPr>
          <w:p w14:paraId="69390294" w14:textId="77777777" w:rsidR="00E71B0B" w:rsidRDefault="00474308">
            <w:pPr>
              <w:spacing w:after="0"/>
              <w:jc w:val="right"/>
              <w:rPr>
                <w:lang w:eastAsia="en-US"/>
              </w:rPr>
            </w:pPr>
            <w:r>
              <w:rPr>
                <w:lang w:eastAsia="en-US"/>
              </w:rPr>
              <w:t>43 %</w:t>
            </w:r>
          </w:p>
        </w:tc>
        <w:tc>
          <w:tcPr>
            <w:tcW w:w="1985" w:type="dxa"/>
            <w:shd w:val="clear" w:color="auto" w:fill="auto"/>
          </w:tcPr>
          <w:p w14:paraId="4B24E5B8" w14:textId="77777777" w:rsidR="00E71B0B" w:rsidRDefault="00474308">
            <w:pPr>
              <w:spacing w:after="0"/>
              <w:jc w:val="right"/>
              <w:rPr>
                <w:lang w:eastAsia="en-US"/>
              </w:rPr>
            </w:pPr>
            <w:r>
              <w:rPr>
                <w:lang w:eastAsia="en-US"/>
              </w:rPr>
              <w:t>43 %</w:t>
            </w:r>
          </w:p>
        </w:tc>
      </w:tr>
      <w:tr w:rsidR="00F562F6" w14:paraId="2F74FE68" w14:textId="77777777">
        <w:trPr>
          <w:trHeight w:val="73"/>
        </w:trPr>
        <w:tc>
          <w:tcPr>
            <w:tcW w:w="5495" w:type="dxa"/>
            <w:shd w:val="clear" w:color="auto" w:fill="auto"/>
          </w:tcPr>
          <w:p w14:paraId="12D85DE0" w14:textId="77777777" w:rsidR="00E71B0B" w:rsidRDefault="00474308">
            <w:pPr>
              <w:spacing w:after="0"/>
              <w:rPr>
                <w:lang w:eastAsia="en-US"/>
              </w:rPr>
            </w:pPr>
            <w:r>
              <w:rPr>
                <w:lang w:eastAsia="en-US"/>
              </w:rPr>
              <w:t>Andel kvinner i selskapet totalt</w:t>
            </w:r>
          </w:p>
        </w:tc>
        <w:tc>
          <w:tcPr>
            <w:tcW w:w="1559" w:type="dxa"/>
            <w:shd w:val="clear" w:color="auto" w:fill="auto"/>
          </w:tcPr>
          <w:p w14:paraId="11961D5D" w14:textId="77777777" w:rsidR="00E71B0B" w:rsidRDefault="00474308">
            <w:pPr>
              <w:spacing w:after="0"/>
              <w:jc w:val="right"/>
              <w:rPr>
                <w:lang w:eastAsia="en-US"/>
              </w:rPr>
            </w:pPr>
            <w:r>
              <w:rPr>
                <w:lang w:eastAsia="en-US"/>
              </w:rPr>
              <w:t>27 %</w:t>
            </w:r>
          </w:p>
        </w:tc>
        <w:tc>
          <w:tcPr>
            <w:tcW w:w="1985" w:type="dxa"/>
            <w:shd w:val="clear" w:color="auto" w:fill="auto"/>
          </w:tcPr>
          <w:p w14:paraId="46F13B19" w14:textId="77777777" w:rsidR="00E71B0B" w:rsidRDefault="00474308">
            <w:pPr>
              <w:spacing w:after="0"/>
              <w:jc w:val="right"/>
              <w:rPr>
                <w:lang w:eastAsia="en-US"/>
              </w:rPr>
            </w:pPr>
            <w:r>
              <w:rPr>
                <w:lang w:eastAsia="en-US"/>
              </w:rPr>
              <w:t>25 %</w:t>
            </w:r>
          </w:p>
        </w:tc>
      </w:tr>
      <w:tr w:rsidR="00E71B0B" w14:paraId="4FB6790E" w14:textId="77777777">
        <w:trPr>
          <w:trHeight w:val="73"/>
        </w:trPr>
        <w:tc>
          <w:tcPr>
            <w:tcW w:w="9039" w:type="dxa"/>
            <w:gridSpan w:val="3"/>
            <w:shd w:val="clear" w:color="auto" w:fill="auto"/>
          </w:tcPr>
          <w:p w14:paraId="3650AAD5" w14:textId="77777777" w:rsidR="00E71B0B" w:rsidRDefault="00474308">
            <w:pPr>
              <w:spacing w:after="0"/>
              <w:rPr>
                <w:rStyle w:val="halvfet"/>
                <w:lang w:eastAsia="en-US"/>
              </w:rPr>
            </w:pPr>
            <w:r>
              <w:rPr>
                <w:rStyle w:val="halvfet"/>
                <w:lang w:eastAsia="en-US"/>
              </w:rPr>
              <w:t>Klimagassutslipp (tonn CO2-ekvivalenter)</w:t>
            </w:r>
          </w:p>
        </w:tc>
      </w:tr>
      <w:tr w:rsidR="00F562F6" w14:paraId="03013AAE" w14:textId="77777777">
        <w:trPr>
          <w:trHeight w:val="73"/>
        </w:trPr>
        <w:tc>
          <w:tcPr>
            <w:tcW w:w="5495" w:type="dxa"/>
            <w:shd w:val="clear" w:color="auto" w:fill="auto"/>
          </w:tcPr>
          <w:p w14:paraId="264EF976" w14:textId="77777777" w:rsidR="00E71B0B" w:rsidRDefault="00474308">
            <w:pPr>
              <w:spacing w:after="0"/>
              <w:rPr>
                <w:lang w:eastAsia="en-US"/>
              </w:rPr>
            </w:pPr>
            <w:r>
              <w:rPr>
                <w:lang w:eastAsia="en-US"/>
              </w:rPr>
              <w:t>Scope 1</w:t>
            </w:r>
          </w:p>
        </w:tc>
        <w:tc>
          <w:tcPr>
            <w:tcW w:w="1559" w:type="dxa"/>
            <w:shd w:val="clear" w:color="auto" w:fill="auto"/>
          </w:tcPr>
          <w:p w14:paraId="3EC4E282" w14:textId="77777777" w:rsidR="00E71B0B" w:rsidRDefault="00474308">
            <w:pPr>
              <w:spacing w:after="0"/>
              <w:jc w:val="right"/>
              <w:rPr>
                <w:lang w:eastAsia="en-US"/>
              </w:rPr>
            </w:pPr>
            <w:r>
              <w:rPr>
                <w:lang w:eastAsia="en-US"/>
              </w:rPr>
              <w:t xml:space="preserve">0,97 mill. </w:t>
            </w:r>
          </w:p>
        </w:tc>
        <w:tc>
          <w:tcPr>
            <w:tcW w:w="1985" w:type="dxa"/>
            <w:shd w:val="clear" w:color="auto" w:fill="auto"/>
          </w:tcPr>
          <w:p w14:paraId="22326960" w14:textId="77777777" w:rsidR="00E71B0B" w:rsidRDefault="00474308">
            <w:pPr>
              <w:spacing w:after="0"/>
              <w:jc w:val="right"/>
              <w:rPr>
                <w:lang w:eastAsia="en-US"/>
              </w:rPr>
            </w:pPr>
            <w:r>
              <w:rPr>
                <w:lang w:eastAsia="en-US"/>
              </w:rPr>
              <w:t xml:space="preserve"> 1 mill. </w:t>
            </w:r>
          </w:p>
        </w:tc>
      </w:tr>
      <w:tr w:rsidR="00F562F6" w14:paraId="6341DF26" w14:textId="77777777">
        <w:trPr>
          <w:trHeight w:val="73"/>
        </w:trPr>
        <w:tc>
          <w:tcPr>
            <w:tcW w:w="5495" w:type="dxa"/>
            <w:shd w:val="clear" w:color="auto" w:fill="auto"/>
          </w:tcPr>
          <w:p w14:paraId="6134DE88" w14:textId="77777777" w:rsidR="00E71B0B" w:rsidRDefault="00474308">
            <w:pPr>
              <w:spacing w:after="0"/>
              <w:rPr>
                <w:lang w:eastAsia="en-US"/>
              </w:rPr>
            </w:pPr>
            <w:r>
              <w:rPr>
                <w:lang w:eastAsia="en-US"/>
              </w:rPr>
              <w:t>Scope 2</w:t>
            </w:r>
          </w:p>
        </w:tc>
        <w:tc>
          <w:tcPr>
            <w:tcW w:w="1559" w:type="dxa"/>
            <w:shd w:val="clear" w:color="auto" w:fill="auto"/>
          </w:tcPr>
          <w:p w14:paraId="4449DF86" w14:textId="77777777" w:rsidR="00E71B0B" w:rsidRDefault="00474308">
            <w:pPr>
              <w:spacing w:after="0"/>
              <w:jc w:val="right"/>
              <w:rPr>
                <w:lang w:eastAsia="en-US"/>
              </w:rPr>
            </w:pPr>
            <w:r>
              <w:rPr>
                <w:lang w:eastAsia="en-US"/>
              </w:rPr>
              <w:t>52 600</w:t>
            </w:r>
          </w:p>
        </w:tc>
        <w:tc>
          <w:tcPr>
            <w:tcW w:w="1985" w:type="dxa"/>
            <w:shd w:val="clear" w:color="auto" w:fill="auto"/>
          </w:tcPr>
          <w:p w14:paraId="6110F989" w14:textId="77777777" w:rsidR="00E71B0B" w:rsidRDefault="00474308">
            <w:pPr>
              <w:spacing w:after="0"/>
              <w:jc w:val="right"/>
              <w:rPr>
                <w:lang w:eastAsia="en-US"/>
              </w:rPr>
            </w:pPr>
            <w:r>
              <w:rPr>
                <w:lang w:eastAsia="en-US"/>
              </w:rPr>
              <w:t xml:space="preserve"> 39 100 </w:t>
            </w:r>
          </w:p>
        </w:tc>
      </w:tr>
      <w:tr w:rsidR="00F562F6" w14:paraId="5B900FFE" w14:textId="77777777">
        <w:trPr>
          <w:trHeight w:val="73"/>
        </w:trPr>
        <w:tc>
          <w:tcPr>
            <w:tcW w:w="5495" w:type="dxa"/>
            <w:shd w:val="clear" w:color="auto" w:fill="auto"/>
          </w:tcPr>
          <w:p w14:paraId="711AA199" w14:textId="77777777" w:rsidR="00E71B0B" w:rsidRDefault="00474308">
            <w:pPr>
              <w:spacing w:after="0"/>
              <w:rPr>
                <w:lang w:eastAsia="en-US"/>
              </w:rPr>
            </w:pPr>
            <w:r>
              <w:rPr>
                <w:lang w:eastAsia="en-US"/>
              </w:rPr>
              <w:t>Scope 3*</w:t>
            </w:r>
          </w:p>
        </w:tc>
        <w:tc>
          <w:tcPr>
            <w:tcW w:w="1559" w:type="dxa"/>
            <w:shd w:val="clear" w:color="auto" w:fill="auto"/>
          </w:tcPr>
          <w:p w14:paraId="25B660E5" w14:textId="77777777" w:rsidR="00E71B0B" w:rsidRDefault="00474308">
            <w:pPr>
              <w:spacing w:after="0"/>
              <w:jc w:val="right"/>
              <w:rPr>
                <w:lang w:eastAsia="en-US"/>
              </w:rPr>
            </w:pPr>
            <w:r>
              <w:rPr>
                <w:lang w:eastAsia="en-US"/>
              </w:rPr>
              <w:t>234,59</w:t>
            </w:r>
          </w:p>
        </w:tc>
        <w:tc>
          <w:tcPr>
            <w:tcW w:w="1985" w:type="dxa"/>
            <w:shd w:val="clear" w:color="auto" w:fill="auto"/>
          </w:tcPr>
          <w:p w14:paraId="60B003D6" w14:textId="77777777" w:rsidR="00E71B0B" w:rsidRDefault="00474308">
            <w:pPr>
              <w:spacing w:after="0"/>
              <w:jc w:val="right"/>
              <w:rPr>
                <w:lang w:eastAsia="en-US"/>
              </w:rPr>
            </w:pPr>
            <w:r>
              <w:rPr>
                <w:lang w:eastAsia="en-US"/>
              </w:rPr>
              <w:t xml:space="preserve"> 234 </w:t>
            </w:r>
          </w:p>
        </w:tc>
      </w:tr>
      <w:tr w:rsidR="00F562F6" w14:paraId="0986F479" w14:textId="77777777">
        <w:trPr>
          <w:trHeight w:val="73"/>
        </w:trPr>
        <w:tc>
          <w:tcPr>
            <w:tcW w:w="5495" w:type="dxa"/>
            <w:shd w:val="clear" w:color="auto" w:fill="auto"/>
          </w:tcPr>
          <w:p w14:paraId="40C268A7" w14:textId="77777777" w:rsidR="00E71B0B" w:rsidRDefault="00474308">
            <w:pPr>
              <w:spacing w:after="0"/>
              <w:rPr>
                <w:lang w:eastAsia="en-US"/>
              </w:rPr>
            </w:pPr>
            <w:r>
              <w:rPr>
                <w:lang w:eastAsia="en-US"/>
              </w:rPr>
              <w:t>Scope 3 - det rapporteres på følgende kategorier:</w:t>
            </w:r>
          </w:p>
        </w:tc>
        <w:tc>
          <w:tcPr>
            <w:tcW w:w="1559" w:type="dxa"/>
            <w:shd w:val="clear" w:color="auto" w:fill="auto"/>
          </w:tcPr>
          <w:p w14:paraId="7D359F4A" w14:textId="77777777" w:rsidR="00E71B0B" w:rsidRDefault="00474308">
            <w:pPr>
              <w:spacing w:after="0"/>
              <w:jc w:val="right"/>
              <w:rPr>
                <w:lang w:eastAsia="en-US"/>
              </w:rPr>
            </w:pPr>
            <w:r>
              <w:rPr>
                <w:lang w:eastAsia="en-US"/>
              </w:rPr>
              <w:t>K**</w:t>
            </w:r>
          </w:p>
        </w:tc>
        <w:tc>
          <w:tcPr>
            <w:tcW w:w="1985" w:type="dxa"/>
            <w:shd w:val="clear" w:color="auto" w:fill="auto"/>
          </w:tcPr>
          <w:p w14:paraId="0D2CC4CF" w14:textId="77777777" w:rsidR="00E71B0B" w:rsidRDefault="00474308">
            <w:pPr>
              <w:spacing w:after="0"/>
              <w:jc w:val="right"/>
              <w:rPr>
                <w:lang w:eastAsia="en-US"/>
              </w:rPr>
            </w:pPr>
            <w:r>
              <w:rPr>
                <w:lang w:eastAsia="en-US"/>
              </w:rPr>
              <w:t xml:space="preserve"> K** </w:t>
            </w:r>
          </w:p>
        </w:tc>
      </w:tr>
    </w:tbl>
    <w:p w14:paraId="302E1E56" w14:textId="77777777" w:rsidR="00E71B0B" w:rsidRDefault="00474308" w:rsidP="00A9630E">
      <w:pPr>
        <w:pStyle w:val="Note"/>
      </w:pPr>
      <w:r>
        <w:t>*</w:t>
      </w:r>
      <w:proofErr w:type="spellStart"/>
      <w:r>
        <w:t>Gassco</w:t>
      </w:r>
      <w:proofErr w:type="spellEnd"/>
      <w:r>
        <w:t xml:space="preserve"> har ingen direkte inntekter fra salg av petroleumsproduktene, bruk av infrastruktur eller utgifter relatert til produksjon på sokkelen og dermed ikke utslipp i verdikjeden i tråd med GHG-protokollen. </w:t>
      </w:r>
      <w:proofErr w:type="spellStart"/>
      <w:r>
        <w:t>Gassco</w:t>
      </w:r>
      <w:proofErr w:type="spellEnd"/>
      <w:r>
        <w:t xml:space="preserve"> har imidlertid en sentral rolle som operatør av naturgassinfrastrukturen i verdikjeden fra felt til marked og forbruker. Indirekte utslipp fra forbrenning av salgsgass er derfor lagt inn.</w:t>
      </w:r>
    </w:p>
    <w:p w14:paraId="744E9810" w14:textId="77777777" w:rsidR="00E71B0B" w:rsidRDefault="00474308" w:rsidP="00372F79">
      <w:pPr>
        <w:pStyle w:val="Note"/>
      </w:pPr>
      <w:r>
        <w:t>**Se side 52 for forklaring av utslippskategorier.</w:t>
      </w:r>
    </w:p>
    <w:p w14:paraId="062CA151" w14:textId="77777777" w:rsidR="00E71B0B" w:rsidRDefault="00474308" w:rsidP="001B322E">
      <w:pPr>
        <w:pStyle w:val="avsnitt-tittel"/>
      </w:pPr>
      <w:r>
        <w:t>Klimamål</w:t>
      </w:r>
    </w:p>
    <w:p w14:paraId="79354B82" w14:textId="28DAE859" w:rsidR="00E71B0B" w:rsidRDefault="00474308" w:rsidP="00D85655">
      <w:proofErr w:type="spellStart"/>
      <w:r>
        <w:t>Gassco</w:t>
      </w:r>
      <w:proofErr w:type="spellEnd"/>
      <w:r>
        <w:t xml:space="preserve"> har ikke kvantitative langsiktige selskapsmål, men </w:t>
      </w:r>
      <w:proofErr w:type="spellStart"/>
      <w:r>
        <w:t>Gassco</w:t>
      </w:r>
      <w:proofErr w:type="spellEnd"/>
      <w:r>
        <w:t xml:space="preserve"> står sammen med bransjen gjennom Konkraft der målet er 50 pst. reduksjon i 2030 og nær null i 2050. I </w:t>
      </w:r>
      <w:proofErr w:type="spellStart"/>
      <w:r>
        <w:t>Gasscos</w:t>
      </w:r>
      <w:proofErr w:type="spellEnd"/>
      <w:r>
        <w:t xml:space="preserve"> selskapsstrategi er 1/3 </w:t>
      </w:r>
      <w:proofErr w:type="gramStart"/>
      <w:r>
        <w:t>mål :</w:t>
      </w:r>
      <w:proofErr w:type="gramEnd"/>
      <w:r>
        <w:t xml:space="preserve"> </w:t>
      </w:r>
      <w:r w:rsidR="00D97256">
        <w:t>«</w:t>
      </w:r>
      <w:r>
        <w:t>Redusere klimapåvirkningen</w:t>
      </w:r>
      <w:r w:rsidR="00D97256">
        <w:t>»</w:t>
      </w:r>
      <w:r>
        <w:t xml:space="preserve">. </w:t>
      </w:r>
      <w:proofErr w:type="spellStart"/>
      <w:r>
        <w:t>Gassco</w:t>
      </w:r>
      <w:proofErr w:type="spellEnd"/>
      <w:r>
        <w:t xml:space="preserve"> vil legge til rette for at Konkraftmålsettingen nås samlet sett.</w:t>
      </w:r>
    </w:p>
    <w:p w14:paraId="0C9EA514" w14:textId="6894B4EA" w:rsidR="00E71B0B" w:rsidRDefault="00474308" w:rsidP="00035E85">
      <w:pPr>
        <w:pStyle w:val="UnOverskrift3"/>
      </w:pPr>
      <w:r>
        <w:lastRenderedPageBreak/>
        <w:t>Gassnova</w:t>
      </w:r>
      <w:r w:rsidR="00D97256">
        <w:t xml:space="preserve"> AS</w:t>
      </w:r>
    </w:p>
    <w:p w14:paraId="0D3227D2" w14:textId="3DECA160" w:rsidR="00D202B9" w:rsidRPr="00D202B9" w:rsidRDefault="00F27BB8" w:rsidP="00D202B9">
      <w:r>
        <w:rPr>
          <w:noProof/>
        </w:rPr>
        <w:drawing>
          <wp:inline distT="0" distB="0" distL="0" distR="0" wp14:anchorId="2D6E3C03" wp14:editId="4CF0FE17">
            <wp:extent cx="971550" cy="742950"/>
            <wp:effectExtent l="0" t="0" r="0" b="0"/>
            <wp:docPr id="121" name="Bilde 12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ilde 121" descr="Logo"/>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71550" cy="742950"/>
                    </a:xfrm>
                    <a:prstGeom prst="rect">
                      <a:avLst/>
                    </a:prstGeom>
                    <a:noFill/>
                    <a:ln>
                      <a:noFill/>
                    </a:ln>
                  </pic:spPr>
                </pic:pic>
              </a:graphicData>
            </a:graphic>
          </wp:inline>
        </w:drawing>
      </w:r>
    </w:p>
    <w:p w14:paraId="3D2FA4A4" w14:textId="77777777" w:rsidR="00E71B0B" w:rsidRDefault="00474308" w:rsidP="00E33344">
      <w:r>
        <w:t>Gassnova ivaretar statens interesser knyttet til fangst, transport og geologisk lagring av CO</w:t>
      </w:r>
      <w:r w:rsidRPr="00E33344">
        <w:rPr>
          <w:rStyle w:val="skrift-senket"/>
        </w:rPr>
        <w:t>2</w:t>
      </w:r>
      <w:r>
        <w:t xml:space="preserve"> og er rådgiver for Olje- og energidepartementet i arbeidet med CO</w:t>
      </w:r>
      <w:r w:rsidRPr="00E33344">
        <w:rPr>
          <w:rStyle w:val="skrift-senket"/>
        </w:rPr>
        <w:t>2</w:t>
      </w:r>
      <w:r>
        <w:t>-håndtering. Gassnova ble etablert som et forvaltningsorgan i 2005 og omgjort til statsforetak i 2007. Gassnova har hovedkontor i Porsgrunn.</w:t>
      </w:r>
    </w:p>
    <w:p w14:paraId="29384D2C" w14:textId="77777777" w:rsidR="007C1CEB" w:rsidRDefault="007C1CEB" w:rsidP="007C1CEB">
      <w:pPr>
        <w:pStyle w:val="Petit"/>
      </w:pPr>
      <w:r w:rsidRPr="00E33344">
        <w:rPr>
          <w:rStyle w:val="halvfet"/>
        </w:rPr>
        <w:t xml:space="preserve">Styret: </w:t>
      </w:r>
      <w:r>
        <w:t xml:space="preserve">Morten Ruud (styreleder), Marianne Holmen (nestleder), Kristin Skofteland, Kjell Olav Kristiansen, Trond </w:t>
      </w:r>
      <w:proofErr w:type="spellStart"/>
      <w:r>
        <w:t>Moengen</w:t>
      </w:r>
      <w:proofErr w:type="spellEnd"/>
      <w:r>
        <w:t xml:space="preserve">, Ståle </w:t>
      </w:r>
      <w:proofErr w:type="spellStart"/>
      <w:r>
        <w:t>Aakenes</w:t>
      </w:r>
      <w:proofErr w:type="spellEnd"/>
      <w:r>
        <w:t>*</w:t>
      </w:r>
    </w:p>
    <w:p w14:paraId="6FF54EDF" w14:textId="77777777" w:rsidR="007C1CEB" w:rsidRDefault="007C1CEB" w:rsidP="007C1CEB">
      <w:pPr>
        <w:pStyle w:val="Petit"/>
      </w:pPr>
      <w:r>
        <w:t>*valgt av de ansatte</w:t>
      </w:r>
    </w:p>
    <w:p w14:paraId="30DFC290" w14:textId="15B6649B" w:rsidR="007C1CEB" w:rsidRDefault="007C1CEB" w:rsidP="007C1CEB">
      <w:pPr>
        <w:pStyle w:val="Petit"/>
      </w:pPr>
      <w:r w:rsidRPr="00E33344">
        <w:rPr>
          <w:rStyle w:val="halvfet"/>
        </w:rPr>
        <w:t xml:space="preserve">Administrerende direktør: </w:t>
      </w:r>
      <w:r>
        <w:t xml:space="preserve">Roy Vardheim </w:t>
      </w:r>
      <w:r w:rsidR="00EC36E5">
        <w:t xml:space="preserve"> </w:t>
      </w:r>
      <w:r w:rsidR="00EC36E5">
        <w:br/>
      </w:r>
      <w:r>
        <w:t>(Morten Henriksen fra 1. mai 2023).</w:t>
      </w:r>
    </w:p>
    <w:p w14:paraId="1337EA67" w14:textId="77777777" w:rsidR="007C1CEB" w:rsidRPr="00047B55" w:rsidRDefault="007C1CEB" w:rsidP="007C1CEB">
      <w:pPr>
        <w:pStyle w:val="Petit"/>
        <w:rPr>
          <w:lang w:val="en-US"/>
        </w:rPr>
      </w:pPr>
      <w:r w:rsidRPr="00047B55">
        <w:rPr>
          <w:rStyle w:val="halvfet"/>
          <w:lang w:val="en-US"/>
        </w:rPr>
        <w:t xml:space="preserve">Revisor: </w:t>
      </w:r>
      <w:r w:rsidRPr="00047B55">
        <w:rPr>
          <w:lang w:val="en-US"/>
        </w:rPr>
        <w:t>BDO AS</w:t>
      </w:r>
    </w:p>
    <w:p w14:paraId="3B9A4AE7" w14:textId="2F7E9A64" w:rsidR="007C1CEB" w:rsidRPr="00047B55" w:rsidRDefault="007C1CEB" w:rsidP="007C1CEB">
      <w:pPr>
        <w:pStyle w:val="Petit"/>
        <w:rPr>
          <w:rStyle w:val="Hyperkobling"/>
          <w:lang w:val="en-US"/>
        </w:rPr>
      </w:pPr>
      <w:proofErr w:type="spellStart"/>
      <w:r w:rsidRPr="00047B55">
        <w:rPr>
          <w:rStyle w:val="halvfet"/>
          <w:lang w:val="en-US"/>
        </w:rPr>
        <w:t>Nettside</w:t>
      </w:r>
      <w:proofErr w:type="spellEnd"/>
      <w:r w:rsidRPr="00047B55">
        <w:rPr>
          <w:rStyle w:val="halvfet"/>
          <w:lang w:val="en-US"/>
        </w:rPr>
        <w:t xml:space="preserve">: </w:t>
      </w:r>
      <w:hyperlink r:id="rId159" w:history="1">
        <w:r w:rsidR="00D202B9" w:rsidRPr="00047B55">
          <w:rPr>
            <w:rStyle w:val="Hyperkobling"/>
            <w:lang w:val="en-US"/>
          </w:rPr>
          <w:t>www.gassnova.no</w:t>
        </w:r>
      </w:hyperlink>
    </w:p>
    <w:p w14:paraId="4AAE2670" w14:textId="0C4AAD85" w:rsidR="00D202B9" w:rsidRDefault="00F27BB8" w:rsidP="00D202B9">
      <w:r>
        <w:rPr>
          <w:noProof/>
        </w:rPr>
        <w:drawing>
          <wp:inline distT="0" distB="0" distL="0" distR="0" wp14:anchorId="51485768" wp14:editId="30254F6F">
            <wp:extent cx="2733675" cy="1809750"/>
            <wp:effectExtent l="0" t="0" r="0" b="0"/>
            <wp:docPr id="122" name="Bilde 122"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Bilde 122" descr="Illustrasjon"/>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33675" cy="1809750"/>
                    </a:xfrm>
                    <a:prstGeom prst="rect">
                      <a:avLst/>
                    </a:prstGeom>
                    <a:noFill/>
                    <a:ln>
                      <a:noFill/>
                    </a:ln>
                  </pic:spPr>
                </pic:pic>
              </a:graphicData>
            </a:graphic>
          </wp:inline>
        </w:drawing>
      </w:r>
    </w:p>
    <w:p w14:paraId="614545EB" w14:textId="089FF6DF" w:rsidR="0036472E" w:rsidRPr="00D202B9" w:rsidRDefault="0036472E" w:rsidP="0036472E">
      <w:pPr>
        <w:pStyle w:val="Kilde"/>
      </w:pPr>
      <w:r w:rsidRPr="0036472E">
        <w:t>Foto: Gassnova SF</w:t>
      </w:r>
    </w:p>
    <w:p w14:paraId="67CC0024" w14:textId="77777777" w:rsidR="00E71B0B" w:rsidRPr="00E33344" w:rsidRDefault="00474308" w:rsidP="001B322E">
      <w:pPr>
        <w:pStyle w:val="avsnitt-tittel"/>
        <w:rPr>
          <w:rStyle w:val="halvfet"/>
        </w:rPr>
      </w:pPr>
      <w:r w:rsidRPr="00E33344">
        <w:rPr>
          <w:rStyle w:val="halvfet"/>
        </w:rPr>
        <w:t>Viktige hendelser i 2022</w:t>
      </w:r>
    </w:p>
    <w:p w14:paraId="182E59BF" w14:textId="77777777" w:rsidR="00E71B0B" w:rsidRDefault="00474308" w:rsidP="00FC2905">
      <w:pPr>
        <w:pStyle w:val="Listebombe"/>
      </w:pPr>
      <w:r>
        <w:t>Byggefasen av Langskip pågår. CO</w:t>
      </w:r>
      <w:r w:rsidRPr="00E33344">
        <w:rPr>
          <w:rStyle w:val="skrift-senket"/>
        </w:rPr>
        <w:t>2</w:t>
      </w:r>
      <w:r>
        <w:t xml:space="preserve">-fangstprosjektet til Hafslund Oslo </w:t>
      </w:r>
      <w:proofErr w:type="spellStart"/>
      <w:r>
        <w:t>Celsio</w:t>
      </w:r>
      <w:proofErr w:type="spellEnd"/>
      <w:r>
        <w:t xml:space="preserve"> ble påbegynt. </w:t>
      </w:r>
    </w:p>
    <w:p w14:paraId="4535A0BF" w14:textId="77777777" w:rsidR="00E71B0B" w:rsidRDefault="00474308" w:rsidP="00FC2905">
      <w:pPr>
        <w:pStyle w:val="Listebombe"/>
      </w:pPr>
      <w:r>
        <w:t>Stor interesse fra utenlandske aktører og nye karbonfangst og -lagringsprosjekter (CCS-prosjekter) som ønsker å lære om Langskip og Norges CCS-erfaring.</w:t>
      </w:r>
    </w:p>
    <w:p w14:paraId="3564873E" w14:textId="77777777" w:rsidR="00E71B0B" w:rsidRDefault="00474308" w:rsidP="00FC2905">
      <w:pPr>
        <w:pStyle w:val="Listebombe"/>
      </w:pPr>
      <w:r>
        <w:t>Høy testaktivitet ved Teknologisenter Mongstad (TCM) og finansiering gjennom CLIMIT-Demo, program som gir økonomisk støtte til utvikling og demonstrasjon av teknologi for CO</w:t>
      </w:r>
      <w:r w:rsidRPr="00E33344">
        <w:rPr>
          <w:rStyle w:val="skrift-senket"/>
        </w:rPr>
        <w:t>2</w:t>
      </w:r>
      <w:r>
        <w:t>-håndtering, bidrar til reduksjon av kostnader og støtter opp om gevinstrealisering for Langskip.</w:t>
      </w:r>
    </w:p>
    <w:p w14:paraId="6CA536C7" w14:textId="77777777" w:rsidR="00E71B0B" w:rsidRPr="00E33344" w:rsidRDefault="00474308" w:rsidP="001B322E">
      <w:pPr>
        <w:pStyle w:val="avsnitt-tittel"/>
        <w:rPr>
          <w:rStyle w:val="halvfet"/>
        </w:rPr>
      </w:pPr>
      <w:r w:rsidRPr="00E33344">
        <w:rPr>
          <w:rStyle w:val="halvfet"/>
        </w:rPr>
        <w:lastRenderedPageBreak/>
        <w:t>Statens eierskap</w:t>
      </w:r>
    </w:p>
    <w:p w14:paraId="193367A8" w14:textId="77777777" w:rsidR="00E71B0B" w:rsidRDefault="00474308" w:rsidP="00E33344">
      <w:r>
        <w:t>Staten er eier i Gassnova for å sikre ivaretakelse av statens interesser knyttet til CO</w:t>
      </w:r>
      <w:r w:rsidRPr="00E33344">
        <w:rPr>
          <w:rStyle w:val="skrift-senket"/>
        </w:rPr>
        <w:t>2</w:t>
      </w:r>
      <w:r>
        <w:t>-håndtering. Statens mål som eier er å bidra til teknologiutvikling og kompetanseoppbygging for kostnadseffektive og fremtidsrettede løsninger for CO</w:t>
      </w:r>
      <w:r w:rsidRPr="00E33344">
        <w:rPr>
          <w:rStyle w:val="skrift-senket"/>
        </w:rPr>
        <w:t>2</w:t>
      </w:r>
      <w:r>
        <w:t>-håndtering.</w:t>
      </w:r>
    </w:p>
    <w:p w14:paraId="641C5924" w14:textId="1E2C19A6" w:rsidR="00E71B0B" w:rsidRDefault="00474308" w:rsidP="00E33344">
      <w:r w:rsidRPr="00E33344">
        <w:rPr>
          <w:rStyle w:val="halvfet"/>
        </w:rPr>
        <w:t>Statens eierandel:</w:t>
      </w:r>
      <w:r>
        <w:t xml:space="preserve"> 100 pst.</w:t>
      </w:r>
      <w:r w:rsidR="00EC36E5">
        <w:t xml:space="preserve"> </w:t>
      </w:r>
      <w:r w:rsidR="00EC36E5">
        <w:br/>
      </w:r>
      <w:r>
        <w:t>Olje- og energidepartementet</w:t>
      </w:r>
    </w:p>
    <w:p w14:paraId="2E94B45D" w14:textId="77777777" w:rsidR="00E71B0B" w:rsidRPr="00E33344" w:rsidRDefault="00474308" w:rsidP="001B322E">
      <w:pPr>
        <w:pStyle w:val="avsnitt-tittel"/>
        <w:rPr>
          <w:rStyle w:val="halvfet"/>
        </w:rPr>
      </w:pPr>
      <w:r w:rsidRPr="00E33344">
        <w:rPr>
          <w:rStyle w:val="halvfet"/>
        </w:rPr>
        <w:t>Oppnåelse av statens mål</w:t>
      </w:r>
    </w:p>
    <w:p w14:paraId="19D8180C" w14:textId="77777777" w:rsidR="00E71B0B" w:rsidRDefault="00474308" w:rsidP="00E33344">
      <w:r>
        <w:t>Langskip er det første CCS-prosjektet som realiseres på landbasert industri i Europa, og prosjektet er ved utgangen av 2022 halvveis i byggefasen. Gassnova følger opp prosjektgjennomføringen hos industriaktørene og håndterer grensesnittet mellom dem. Gassnova koordinerer arbeidet med gevinstrealisering og deler læring og kunnskap fra Langskip-prosjektet med hovedfokus på etterfølgende prosjekter i Europa. Både TCM og CLIMIT-programmet bidrar til gevinstrealisering for Langskip gjennom å støtte utvikling av teknologier for og kunnskap om CO</w:t>
      </w:r>
      <w:r w:rsidRPr="00E33344">
        <w:rPr>
          <w:rStyle w:val="skrift-senket"/>
        </w:rPr>
        <w:t>2</w:t>
      </w:r>
      <w:r>
        <w:t>-håndtering. Gassnova har gjennomført et bredt utredningsarbeid som underlag for styrets anbefalinger om videreføring av aktiviteten på TCM etter 2023. Gassnova startet i 2022 arbeidet med å kartlegge muligheter for CO</w:t>
      </w:r>
      <w:r w:rsidRPr="00E33344">
        <w:rPr>
          <w:rStyle w:val="skrift-senket"/>
        </w:rPr>
        <w:t>2</w:t>
      </w:r>
      <w:r>
        <w:t xml:space="preserve">-håndtering på forbrennings- og prosessanlegg i Norge, med basis i eksisterende og foreslåtte virkemidler. </w:t>
      </w:r>
    </w:p>
    <w:p w14:paraId="121F4A0C" w14:textId="77777777" w:rsidR="00E71B0B" w:rsidRPr="00E33344" w:rsidRDefault="00474308" w:rsidP="001B322E">
      <w:pPr>
        <w:pStyle w:val="avsnitt-tittel"/>
        <w:rPr>
          <w:rStyle w:val="halvfet"/>
        </w:rPr>
      </w:pPr>
      <w:r w:rsidRPr="00E33344">
        <w:rPr>
          <w:rStyle w:val="halvfet"/>
        </w:rPr>
        <w:t>Ambisjoner, mål og strategier</w:t>
      </w:r>
    </w:p>
    <w:p w14:paraId="55685EFD" w14:textId="77777777" w:rsidR="00E71B0B" w:rsidRDefault="00474308" w:rsidP="00E33344">
      <w:r>
        <w:t>Selskapet er involvert i, og har bred kunnskap om, utvikling og bruk av teknologi og løsninger for CO</w:t>
      </w:r>
      <w:r w:rsidRPr="00E33344">
        <w:rPr>
          <w:rStyle w:val="skrift-senket"/>
        </w:rPr>
        <w:t>2</w:t>
      </w:r>
      <w:r>
        <w:t>-fangst og -lagring og arbeider aktivt for å knytte sammen fagmiljøer innenfor forskning, industri og offentlige virksomheter. Gassnova er, med sin erfaring og kompetanse bygget opp over mer enn 15 år, en viktig bidragsyter i den videre utviklingen av CO</w:t>
      </w:r>
      <w:r w:rsidRPr="00E33344">
        <w:rPr>
          <w:rStyle w:val="skrift-senket"/>
        </w:rPr>
        <w:t>2</w:t>
      </w:r>
      <w:r>
        <w:t>-håndtering. Styret har i 2022 intensivert diskusjonene om videreutvikling av foretaket i samspill med Olje- og energidepartementet og vil videreføre dette arbeidet også neste år.</w:t>
      </w:r>
    </w:p>
    <w:p w14:paraId="2010E555"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409"/>
        <w:gridCol w:w="2835"/>
        <w:gridCol w:w="1418"/>
        <w:gridCol w:w="2410"/>
      </w:tblGrid>
      <w:tr w:rsidR="00F562F6" w14:paraId="1E5D92E3" w14:textId="77777777">
        <w:trPr>
          <w:trHeight w:val="454"/>
        </w:trPr>
        <w:tc>
          <w:tcPr>
            <w:tcW w:w="1101" w:type="dxa"/>
            <w:shd w:val="clear" w:color="auto" w:fill="auto"/>
          </w:tcPr>
          <w:p w14:paraId="433AA40D" w14:textId="77777777" w:rsidR="00E71B0B" w:rsidRDefault="00E71B0B" w:rsidP="00E7037C">
            <w:pPr>
              <w:rPr>
                <w:rFonts w:eastAsia="Calibri"/>
                <w:lang w:eastAsia="en-US"/>
              </w:rPr>
            </w:pPr>
          </w:p>
        </w:tc>
        <w:tc>
          <w:tcPr>
            <w:tcW w:w="2409" w:type="dxa"/>
            <w:shd w:val="clear" w:color="auto" w:fill="auto"/>
          </w:tcPr>
          <w:p w14:paraId="3BB46D13"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13C95064" w14:textId="77777777" w:rsidR="00E71B0B" w:rsidRDefault="00474308">
            <w:pPr>
              <w:pStyle w:val="TabellHode-rad"/>
              <w:spacing w:after="0"/>
              <w:rPr>
                <w:lang w:eastAsia="en-US"/>
              </w:rPr>
            </w:pPr>
            <w:r>
              <w:rPr>
                <w:lang w:eastAsia="en-US"/>
              </w:rPr>
              <w:t>Indikator</w:t>
            </w:r>
          </w:p>
        </w:tc>
        <w:tc>
          <w:tcPr>
            <w:tcW w:w="1418" w:type="dxa"/>
            <w:shd w:val="clear" w:color="auto" w:fill="auto"/>
          </w:tcPr>
          <w:p w14:paraId="2D1DC1AE"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699BF046" w14:textId="77777777" w:rsidR="00E71B0B" w:rsidRDefault="00474308">
            <w:pPr>
              <w:pStyle w:val="TabellHode-rad"/>
              <w:spacing w:after="0"/>
              <w:jc w:val="right"/>
              <w:rPr>
                <w:lang w:eastAsia="en-US"/>
              </w:rPr>
            </w:pPr>
            <w:r>
              <w:rPr>
                <w:lang w:eastAsia="en-US"/>
              </w:rPr>
              <w:t>Resultat 2022 (2021)</w:t>
            </w:r>
          </w:p>
        </w:tc>
      </w:tr>
      <w:tr w:rsidR="00F562F6" w14:paraId="6946A5EC" w14:textId="77777777">
        <w:trPr>
          <w:trHeight w:val="209"/>
        </w:trPr>
        <w:tc>
          <w:tcPr>
            <w:tcW w:w="1101" w:type="dxa"/>
            <w:vMerge w:val="restart"/>
            <w:shd w:val="clear" w:color="auto" w:fill="auto"/>
          </w:tcPr>
          <w:p w14:paraId="06D8BFB2" w14:textId="0FB29098" w:rsidR="00E71B0B" w:rsidRDefault="00474308">
            <w:pPr>
              <w:spacing w:after="0"/>
              <w:rPr>
                <w:lang w:eastAsia="en-US"/>
              </w:rPr>
            </w:pPr>
            <w:r>
              <w:rPr>
                <w:lang w:eastAsia="en-US"/>
              </w:rPr>
              <w:t>Sektorpolitisk målopp</w:t>
            </w:r>
            <w:r w:rsidR="00E001D6">
              <w:rPr>
                <w:lang w:eastAsia="en-US"/>
              </w:rPr>
              <w:softHyphen/>
            </w:r>
            <w:r>
              <w:rPr>
                <w:lang w:eastAsia="en-US"/>
              </w:rPr>
              <w:t>nåelse</w:t>
            </w:r>
          </w:p>
        </w:tc>
        <w:tc>
          <w:tcPr>
            <w:tcW w:w="2409" w:type="dxa"/>
            <w:shd w:val="clear" w:color="auto" w:fill="auto"/>
          </w:tcPr>
          <w:p w14:paraId="443ED01A" w14:textId="77777777" w:rsidR="00E71B0B" w:rsidRDefault="00474308">
            <w:pPr>
              <w:spacing w:after="0"/>
              <w:rPr>
                <w:lang w:eastAsia="en-US"/>
              </w:rPr>
            </w:pPr>
            <w:r>
              <w:rPr>
                <w:lang w:eastAsia="en-US"/>
              </w:rPr>
              <w:t>Ivaretakelse av statens interesser i Langskip</w:t>
            </w:r>
          </w:p>
        </w:tc>
        <w:tc>
          <w:tcPr>
            <w:tcW w:w="2835" w:type="dxa"/>
            <w:shd w:val="clear" w:color="auto" w:fill="auto"/>
          </w:tcPr>
          <w:p w14:paraId="38C25761" w14:textId="5061D33C" w:rsidR="00E71B0B" w:rsidRDefault="00474308">
            <w:pPr>
              <w:spacing w:after="0"/>
              <w:rPr>
                <w:lang w:eastAsia="en-US"/>
              </w:rPr>
            </w:pPr>
            <w:r>
              <w:rPr>
                <w:lang w:eastAsia="en-US"/>
              </w:rPr>
              <w:t>Gjennomførte samarbeidsmøter (gevinst</w:t>
            </w:r>
            <w:r w:rsidR="00E001D6">
              <w:rPr>
                <w:lang w:eastAsia="en-US"/>
              </w:rPr>
              <w:softHyphen/>
            </w:r>
            <w:r>
              <w:rPr>
                <w:lang w:eastAsia="en-US"/>
              </w:rPr>
              <w:t>realisering)</w:t>
            </w:r>
          </w:p>
        </w:tc>
        <w:tc>
          <w:tcPr>
            <w:tcW w:w="1418" w:type="dxa"/>
            <w:shd w:val="clear" w:color="auto" w:fill="auto"/>
          </w:tcPr>
          <w:p w14:paraId="129EE73A" w14:textId="77777777" w:rsidR="00E71B0B" w:rsidRDefault="00474308">
            <w:pPr>
              <w:spacing w:after="0"/>
              <w:jc w:val="right"/>
              <w:rPr>
                <w:lang w:eastAsia="en-US"/>
              </w:rPr>
            </w:pPr>
            <w:r>
              <w:rPr>
                <w:lang w:eastAsia="en-US"/>
              </w:rPr>
              <w:t>6</w:t>
            </w:r>
          </w:p>
        </w:tc>
        <w:tc>
          <w:tcPr>
            <w:tcW w:w="2410" w:type="dxa"/>
            <w:shd w:val="clear" w:color="auto" w:fill="auto"/>
          </w:tcPr>
          <w:p w14:paraId="75195E61" w14:textId="77777777" w:rsidR="00E71B0B" w:rsidRDefault="00474308">
            <w:pPr>
              <w:spacing w:after="0"/>
              <w:jc w:val="right"/>
              <w:rPr>
                <w:lang w:eastAsia="en-US"/>
              </w:rPr>
            </w:pPr>
            <w:r>
              <w:rPr>
                <w:lang w:eastAsia="en-US"/>
              </w:rPr>
              <w:t xml:space="preserve"> 4</w:t>
            </w:r>
          </w:p>
        </w:tc>
      </w:tr>
      <w:tr w:rsidR="00F562F6" w14:paraId="04AFA6BE" w14:textId="77777777">
        <w:trPr>
          <w:trHeight w:val="288"/>
        </w:trPr>
        <w:tc>
          <w:tcPr>
            <w:tcW w:w="1101" w:type="dxa"/>
            <w:vMerge/>
            <w:shd w:val="clear" w:color="auto" w:fill="auto"/>
          </w:tcPr>
          <w:p w14:paraId="56584425" w14:textId="77777777" w:rsidR="00E71B0B" w:rsidRDefault="00E71B0B" w:rsidP="00E7037C">
            <w:pPr>
              <w:rPr>
                <w:rFonts w:eastAsia="Calibri"/>
                <w:lang w:eastAsia="en-US"/>
              </w:rPr>
            </w:pPr>
          </w:p>
        </w:tc>
        <w:tc>
          <w:tcPr>
            <w:tcW w:w="2409" w:type="dxa"/>
            <w:shd w:val="clear" w:color="auto" w:fill="auto"/>
          </w:tcPr>
          <w:p w14:paraId="133B317C" w14:textId="77777777" w:rsidR="00E71B0B" w:rsidRDefault="00474308">
            <w:pPr>
              <w:spacing w:after="0"/>
              <w:rPr>
                <w:lang w:eastAsia="en-US"/>
              </w:rPr>
            </w:pPr>
            <w:r>
              <w:rPr>
                <w:lang w:eastAsia="en-US"/>
              </w:rPr>
              <w:t>Redusere statens kostnader for TCM</w:t>
            </w:r>
          </w:p>
        </w:tc>
        <w:tc>
          <w:tcPr>
            <w:tcW w:w="2835" w:type="dxa"/>
            <w:shd w:val="clear" w:color="auto" w:fill="auto"/>
          </w:tcPr>
          <w:p w14:paraId="60E6270E" w14:textId="77777777" w:rsidR="00E71B0B" w:rsidRDefault="00474308">
            <w:pPr>
              <w:spacing w:after="0"/>
              <w:rPr>
                <w:lang w:eastAsia="en-US"/>
              </w:rPr>
            </w:pPr>
            <w:r>
              <w:rPr>
                <w:lang w:eastAsia="en-US"/>
              </w:rPr>
              <w:t>Driftskostnader vs. Budsjett TCM DA</w:t>
            </w:r>
          </w:p>
        </w:tc>
        <w:tc>
          <w:tcPr>
            <w:tcW w:w="1418" w:type="dxa"/>
            <w:shd w:val="clear" w:color="auto" w:fill="auto"/>
          </w:tcPr>
          <w:p w14:paraId="78752916" w14:textId="77777777" w:rsidR="00E71B0B" w:rsidRDefault="00474308">
            <w:pPr>
              <w:spacing w:after="0"/>
              <w:jc w:val="right"/>
              <w:rPr>
                <w:lang w:eastAsia="en-US"/>
              </w:rPr>
            </w:pPr>
            <w:r>
              <w:rPr>
                <w:lang w:eastAsia="en-US"/>
              </w:rPr>
              <w:t>≤ 100 %</w:t>
            </w:r>
          </w:p>
        </w:tc>
        <w:tc>
          <w:tcPr>
            <w:tcW w:w="2410" w:type="dxa"/>
            <w:shd w:val="clear" w:color="auto" w:fill="auto"/>
          </w:tcPr>
          <w:p w14:paraId="41B62B80" w14:textId="77777777" w:rsidR="00E71B0B" w:rsidRDefault="00474308">
            <w:pPr>
              <w:spacing w:after="0"/>
              <w:jc w:val="right"/>
              <w:rPr>
                <w:lang w:eastAsia="en-US"/>
              </w:rPr>
            </w:pPr>
            <w:r>
              <w:rPr>
                <w:lang w:eastAsia="en-US"/>
              </w:rPr>
              <w:t>102 % (99 %)</w:t>
            </w:r>
          </w:p>
        </w:tc>
      </w:tr>
      <w:tr w:rsidR="00F562F6" w14:paraId="447E0E82" w14:textId="77777777">
        <w:trPr>
          <w:trHeight w:val="209"/>
        </w:trPr>
        <w:tc>
          <w:tcPr>
            <w:tcW w:w="1101" w:type="dxa"/>
            <w:vMerge/>
            <w:shd w:val="clear" w:color="auto" w:fill="auto"/>
          </w:tcPr>
          <w:p w14:paraId="619C874F" w14:textId="77777777" w:rsidR="00E71B0B" w:rsidRDefault="00E71B0B" w:rsidP="00E7037C">
            <w:pPr>
              <w:rPr>
                <w:rFonts w:eastAsia="Calibri"/>
                <w:lang w:eastAsia="en-US"/>
              </w:rPr>
            </w:pPr>
          </w:p>
        </w:tc>
        <w:tc>
          <w:tcPr>
            <w:tcW w:w="2409" w:type="dxa"/>
            <w:shd w:val="clear" w:color="auto" w:fill="auto"/>
          </w:tcPr>
          <w:p w14:paraId="4CFFDC0F" w14:textId="77777777" w:rsidR="00E71B0B" w:rsidRDefault="00474308">
            <w:pPr>
              <w:spacing w:after="0"/>
              <w:rPr>
                <w:lang w:eastAsia="en-US"/>
              </w:rPr>
            </w:pPr>
            <w:r>
              <w:rPr>
                <w:lang w:eastAsia="en-US"/>
              </w:rPr>
              <w:t>Fornøyde brukere</w:t>
            </w:r>
          </w:p>
        </w:tc>
        <w:tc>
          <w:tcPr>
            <w:tcW w:w="2835" w:type="dxa"/>
            <w:shd w:val="clear" w:color="auto" w:fill="auto"/>
          </w:tcPr>
          <w:p w14:paraId="0EA9F6AE" w14:textId="77777777" w:rsidR="00E71B0B" w:rsidRDefault="00474308">
            <w:pPr>
              <w:spacing w:after="0"/>
              <w:rPr>
                <w:lang w:eastAsia="en-US"/>
              </w:rPr>
            </w:pPr>
            <w:r>
              <w:rPr>
                <w:lang w:eastAsia="en-US"/>
              </w:rPr>
              <w:t>Brukertilfredshet</w:t>
            </w:r>
          </w:p>
        </w:tc>
        <w:tc>
          <w:tcPr>
            <w:tcW w:w="1418" w:type="dxa"/>
            <w:shd w:val="clear" w:color="auto" w:fill="auto"/>
          </w:tcPr>
          <w:p w14:paraId="296932C6" w14:textId="77777777" w:rsidR="00E71B0B" w:rsidRDefault="00474308">
            <w:pPr>
              <w:spacing w:after="0"/>
              <w:jc w:val="right"/>
              <w:rPr>
                <w:lang w:eastAsia="en-US"/>
              </w:rPr>
            </w:pPr>
            <w:r>
              <w:rPr>
                <w:lang w:eastAsia="en-US"/>
              </w:rPr>
              <w:t>&gt; 3,75 av 5</w:t>
            </w:r>
          </w:p>
        </w:tc>
        <w:tc>
          <w:tcPr>
            <w:tcW w:w="2410" w:type="dxa"/>
            <w:shd w:val="clear" w:color="auto" w:fill="auto"/>
          </w:tcPr>
          <w:p w14:paraId="43CDAD4C" w14:textId="77777777" w:rsidR="00E71B0B" w:rsidRDefault="00474308">
            <w:pPr>
              <w:spacing w:after="0"/>
              <w:jc w:val="right"/>
              <w:rPr>
                <w:lang w:eastAsia="en-US"/>
              </w:rPr>
            </w:pPr>
            <w:r>
              <w:rPr>
                <w:lang w:eastAsia="en-US"/>
              </w:rPr>
              <w:t>4,36 (4,12 av 5)</w:t>
            </w:r>
          </w:p>
        </w:tc>
      </w:tr>
      <w:tr w:rsidR="00F562F6" w14:paraId="2588191B" w14:textId="77777777">
        <w:trPr>
          <w:trHeight w:val="354"/>
        </w:trPr>
        <w:tc>
          <w:tcPr>
            <w:tcW w:w="1101" w:type="dxa"/>
            <w:shd w:val="clear" w:color="auto" w:fill="auto"/>
          </w:tcPr>
          <w:p w14:paraId="32FF5929" w14:textId="77777777" w:rsidR="00E71B0B" w:rsidRDefault="00474308">
            <w:pPr>
              <w:spacing w:after="0"/>
              <w:rPr>
                <w:lang w:eastAsia="en-US"/>
              </w:rPr>
            </w:pPr>
            <w:r>
              <w:rPr>
                <w:lang w:eastAsia="en-US"/>
              </w:rPr>
              <w:t>Effektiv drift</w:t>
            </w:r>
          </w:p>
        </w:tc>
        <w:tc>
          <w:tcPr>
            <w:tcW w:w="2409" w:type="dxa"/>
            <w:shd w:val="clear" w:color="auto" w:fill="auto"/>
          </w:tcPr>
          <w:p w14:paraId="090C3BC3" w14:textId="77777777" w:rsidR="00E71B0B" w:rsidRDefault="00474308">
            <w:pPr>
              <w:spacing w:after="0"/>
              <w:rPr>
                <w:lang w:eastAsia="en-US"/>
              </w:rPr>
            </w:pPr>
            <w:r>
              <w:rPr>
                <w:lang w:eastAsia="en-US"/>
              </w:rPr>
              <w:t>Redusere statens kostnader</w:t>
            </w:r>
          </w:p>
        </w:tc>
        <w:tc>
          <w:tcPr>
            <w:tcW w:w="2835" w:type="dxa"/>
            <w:shd w:val="clear" w:color="auto" w:fill="auto"/>
          </w:tcPr>
          <w:p w14:paraId="355D4E5B" w14:textId="77777777" w:rsidR="00E71B0B" w:rsidRDefault="00474308">
            <w:pPr>
              <w:spacing w:after="0"/>
              <w:rPr>
                <w:lang w:eastAsia="en-US"/>
              </w:rPr>
            </w:pPr>
            <w:r>
              <w:rPr>
                <w:lang w:eastAsia="en-US"/>
              </w:rPr>
              <w:t>Årsresultat (mill. kroner)</w:t>
            </w:r>
          </w:p>
        </w:tc>
        <w:tc>
          <w:tcPr>
            <w:tcW w:w="1418" w:type="dxa"/>
            <w:shd w:val="clear" w:color="auto" w:fill="auto"/>
          </w:tcPr>
          <w:p w14:paraId="5793BA78" w14:textId="77777777" w:rsidR="00E71B0B" w:rsidRDefault="00474308">
            <w:pPr>
              <w:spacing w:after="0"/>
              <w:jc w:val="right"/>
              <w:rPr>
                <w:lang w:eastAsia="en-US"/>
              </w:rPr>
            </w:pPr>
            <w:r>
              <w:rPr>
                <w:lang w:eastAsia="en-US"/>
              </w:rPr>
              <w:t>≥ 0</w:t>
            </w:r>
          </w:p>
        </w:tc>
        <w:tc>
          <w:tcPr>
            <w:tcW w:w="2410" w:type="dxa"/>
            <w:shd w:val="clear" w:color="auto" w:fill="auto"/>
          </w:tcPr>
          <w:p w14:paraId="59657D63" w14:textId="77777777" w:rsidR="00E71B0B" w:rsidRDefault="00474308">
            <w:pPr>
              <w:spacing w:after="0"/>
              <w:jc w:val="right"/>
              <w:rPr>
                <w:lang w:eastAsia="en-US"/>
              </w:rPr>
            </w:pPr>
            <w:r>
              <w:rPr>
                <w:lang w:eastAsia="en-US"/>
              </w:rPr>
              <w:t>- 5,1 (2,5)</w:t>
            </w:r>
          </w:p>
        </w:tc>
      </w:tr>
    </w:tbl>
    <w:p w14:paraId="05A4333E" w14:textId="664D164D"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1701"/>
        <w:gridCol w:w="1701"/>
      </w:tblGrid>
      <w:tr w:rsidR="00F562F6" w14:paraId="2BE64119" w14:textId="77777777">
        <w:trPr>
          <w:trHeight w:val="73"/>
        </w:trPr>
        <w:tc>
          <w:tcPr>
            <w:tcW w:w="4644" w:type="dxa"/>
            <w:shd w:val="clear" w:color="auto" w:fill="auto"/>
          </w:tcPr>
          <w:p w14:paraId="074E71F9" w14:textId="77777777" w:rsidR="00E71B0B" w:rsidRDefault="00474308">
            <w:pPr>
              <w:pStyle w:val="TabellHode-rad"/>
              <w:spacing w:after="0"/>
              <w:rPr>
                <w:lang w:eastAsia="en-US"/>
              </w:rPr>
            </w:pPr>
            <w:r>
              <w:rPr>
                <w:lang w:eastAsia="en-US"/>
              </w:rPr>
              <w:lastRenderedPageBreak/>
              <w:t>Resultatregnskap (mill. kroner)</w:t>
            </w:r>
          </w:p>
        </w:tc>
        <w:tc>
          <w:tcPr>
            <w:tcW w:w="1701" w:type="dxa"/>
            <w:shd w:val="clear" w:color="auto" w:fill="auto"/>
          </w:tcPr>
          <w:p w14:paraId="67770385"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5BCEE9A5" w14:textId="77777777" w:rsidR="00E71B0B" w:rsidRDefault="00474308">
            <w:pPr>
              <w:pStyle w:val="TabellHode-rad"/>
              <w:spacing w:after="0"/>
              <w:jc w:val="right"/>
              <w:rPr>
                <w:lang w:eastAsia="en-US"/>
              </w:rPr>
            </w:pPr>
            <w:r>
              <w:rPr>
                <w:lang w:eastAsia="en-US"/>
              </w:rPr>
              <w:t>2021</w:t>
            </w:r>
          </w:p>
        </w:tc>
      </w:tr>
      <w:tr w:rsidR="00F562F6" w14:paraId="34DE83F0" w14:textId="77777777">
        <w:trPr>
          <w:trHeight w:val="73"/>
        </w:trPr>
        <w:tc>
          <w:tcPr>
            <w:tcW w:w="4644" w:type="dxa"/>
            <w:shd w:val="clear" w:color="auto" w:fill="auto"/>
          </w:tcPr>
          <w:p w14:paraId="3B5C33F9" w14:textId="77777777" w:rsidR="00E71B0B" w:rsidRDefault="00474308">
            <w:pPr>
              <w:spacing w:after="0"/>
              <w:rPr>
                <w:lang w:eastAsia="en-US"/>
              </w:rPr>
            </w:pPr>
            <w:r>
              <w:rPr>
                <w:lang w:eastAsia="en-US"/>
              </w:rPr>
              <w:t>Driftsinntekter</w:t>
            </w:r>
          </w:p>
        </w:tc>
        <w:tc>
          <w:tcPr>
            <w:tcW w:w="1701" w:type="dxa"/>
            <w:shd w:val="clear" w:color="auto" w:fill="auto"/>
          </w:tcPr>
          <w:p w14:paraId="5B42B3C4" w14:textId="77777777" w:rsidR="00E71B0B" w:rsidRDefault="00474308">
            <w:pPr>
              <w:spacing w:after="0"/>
              <w:jc w:val="right"/>
              <w:rPr>
                <w:lang w:eastAsia="en-US"/>
              </w:rPr>
            </w:pPr>
            <w:r>
              <w:rPr>
                <w:lang w:eastAsia="en-US"/>
              </w:rPr>
              <w:t>107</w:t>
            </w:r>
          </w:p>
        </w:tc>
        <w:tc>
          <w:tcPr>
            <w:tcW w:w="1701" w:type="dxa"/>
            <w:shd w:val="clear" w:color="auto" w:fill="auto"/>
          </w:tcPr>
          <w:p w14:paraId="28F75E04" w14:textId="77777777" w:rsidR="00E71B0B" w:rsidRDefault="00474308">
            <w:pPr>
              <w:spacing w:after="0"/>
              <w:jc w:val="right"/>
              <w:rPr>
                <w:lang w:eastAsia="en-US"/>
              </w:rPr>
            </w:pPr>
            <w:r>
              <w:rPr>
                <w:lang w:eastAsia="en-US"/>
              </w:rPr>
              <w:t>129</w:t>
            </w:r>
          </w:p>
        </w:tc>
      </w:tr>
      <w:tr w:rsidR="00F562F6" w14:paraId="4F8CDDC4" w14:textId="77777777">
        <w:trPr>
          <w:trHeight w:val="73"/>
        </w:trPr>
        <w:tc>
          <w:tcPr>
            <w:tcW w:w="4644" w:type="dxa"/>
            <w:shd w:val="clear" w:color="auto" w:fill="auto"/>
          </w:tcPr>
          <w:p w14:paraId="577868C6" w14:textId="77777777" w:rsidR="00E71B0B" w:rsidRDefault="00474308">
            <w:pPr>
              <w:spacing w:after="0"/>
              <w:rPr>
                <w:lang w:eastAsia="en-US"/>
              </w:rPr>
            </w:pPr>
            <w:r>
              <w:rPr>
                <w:lang w:eastAsia="en-US"/>
              </w:rPr>
              <w:t>Driftsresultat (EBIT)</w:t>
            </w:r>
          </w:p>
        </w:tc>
        <w:tc>
          <w:tcPr>
            <w:tcW w:w="1701" w:type="dxa"/>
            <w:shd w:val="clear" w:color="auto" w:fill="auto"/>
          </w:tcPr>
          <w:p w14:paraId="415864EC" w14:textId="77777777" w:rsidR="00E71B0B" w:rsidRDefault="00474308">
            <w:pPr>
              <w:spacing w:after="0"/>
              <w:jc w:val="right"/>
              <w:rPr>
                <w:lang w:eastAsia="en-US"/>
              </w:rPr>
            </w:pPr>
            <w:r>
              <w:rPr>
                <w:lang w:eastAsia="en-US"/>
              </w:rPr>
              <w:t>-33,5</w:t>
            </w:r>
          </w:p>
        </w:tc>
        <w:tc>
          <w:tcPr>
            <w:tcW w:w="1701" w:type="dxa"/>
            <w:shd w:val="clear" w:color="auto" w:fill="auto"/>
          </w:tcPr>
          <w:p w14:paraId="77248846" w14:textId="77777777" w:rsidR="00E71B0B" w:rsidRDefault="00474308">
            <w:pPr>
              <w:spacing w:after="0"/>
              <w:jc w:val="right"/>
              <w:rPr>
                <w:lang w:eastAsia="en-US"/>
              </w:rPr>
            </w:pPr>
            <w:r>
              <w:rPr>
                <w:lang w:eastAsia="en-US"/>
              </w:rPr>
              <w:t>-17,8</w:t>
            </w:r>
          </w:p>
        </w:tc>
      </w:tr>
      <w:tr w:rsidR="00F562F6" w14:paraId="46A0409E" w14:textId="77777777">
        <w:trPr>
          <w:trHeight w:val="73"/>
        </w:trPr>
        <w:tc>
          <w:tcPr>
            <w:tcW w:w="4644" w:type="dxa"/>
            <w:shd w:val="clear" w:color="auto" w:fill="auto"/>
          </w:tcPr>
          <w:p w14:paraId="6A247740" w14:textId="77777777" w:rsidR="00E71B0B" w:rsidRDefault="00474308">
            <w:pPr>
              <w:spacing w:after="0"/>
              <w:rPr>
                <w:lang w:eastAsia="en-US"/>
              </w:rPr>
            </w:pPr>
            <w:r>
              <w:rPr>
                <w:lang w:eastAsia="en-US"/>
              </w:rPr>
              <w:t>Resultat før skatt og minoritet</w:t>
            </w:r>
          </w:p>
        </w:tc>
        <w:tc>
          <w:tcPr>
            <w:tcW w:w="1701" w:type="dxa"/>
            <w:shd w:val="clear" w:color="auto" w:fill="auto"/>
          </w:tcPr>
          <w:p w14:paraId="13FFC44B" w14:textId="77777777" w:rsidR="00E71B0B" w:rsidRDefault="00474308">
            <w:pPr>
              <w:spacing w:after="0"/>
              <w:jc w:val="right"/>
              <w:rPr>
                <w:lang w:eastAsia="en-US"/>
              </w:rPr>
            </w:pPr>
            <w:r>
              <w:rPr>
                <w:lang w:eastAsia="en-US"/>
              </w:rPr>
              <w:t>-30,4</w:t>
            </w:r>
          </w:p>
        </w:tc>
        <w:tc>
          <w:tcPr>
            <w:tcW w:w="1701" w:type="dxa"/>
            <w:shd w:val="clear" w:color="auto" w:fill="auto"/>
          </w:tcPr>
          <w:p w14:paraId="561A3641" w14:textId="77777777" w:rsidR="00E71B0B" w:rsidRDefault="00474308">
            <w:pPr>
              <w:spacing w:after="0"/>
              <w:jc w:val="right"/>
              <w:rPr>
                <w:lang w:eastAsia="en-US"/>
              </w:rPr>
            </w:pPr>
            <w:r>
              <w:rPr>
                <w:lang w:eastAsia="en-US"/>
              </w:rPr>
              <w:t>-16,7</w:t>
            </w:r>
          </w:p>
        </w:tc>
      </w:tr>
      <w:tr w:rsidR="00F562F6" w14:paraId="62BEF861" w14:textId="77777777">
        <w:trPr>
          <w:trHeight w:val="73"/>
        </w:trPr>
        <w:tc>
          <w:tcPr>
            <w:tcW w:w="4644" w:type="dxa"/>
            <w:shd w:val="clear" w:color="auto" w:fill="auto"/>
          </w:tcPr>
          <w:p w14:paraId="0CDBC18C" w14:textId="77777777" w:rsidR="00E71B0B" w:rsidRDefault="00474308">
            <w:pPr>
              <w:spacing w:after="0"/>
              <w:rPr>
                <w:lang w:eastAsia="en-US"/>
              </w:rPr>
            </w:pPr>
            <w:r>
              <w:rPr>
                <w:lang w:eastAsia="en-US"/>
              </w:rPr>
              <w:t>Skattekostnad</w:t>
            </w:r>
          </w:p>
        </w:tc>
        <w:tc>
          <w:tcPr>
            <w:tcW w:w="1701" w:type="dxa"/>
            <w:shd w:val="clear" w:color="auto" w:fill="auto"/>
          </w:tcPr>
          <w:p w14:paraId="659CCAA9" w14:textId="77777777" w:rsidR="00E71B0B" w:rsidRDefault="00474308">
            <w:pPr>
              <w:spacing w:after="0"/>
              <w:jc w:val="right"/>
              <w:rPr>
                <w:lang w:eastAsia="en-US"/>
              </w:rPr>
            </w:pPr>
            <w:r>
              <w:rPr>
                <w:lang w:eastAsia="en-US"/>
              </w:rPr>
              <w:t>5,6</w:t>
            </w:r>
          </w:p>
        </w:tc>
        <w:tc>
          <w:tcPr>
            <w:tcW w:w="1701" w:type="dxa"/>
            <w:shd w:val="clear" w:color="auto" w:fill="auto"/>
          </w:tcPr>
          <w:p w14:paraId="4B179514" w14:textId="77777777" w:rsidR="00E71B0B" w:rsidRDefault="00474308">
            <w:pPr>
              <w:spacing w:after="0"/>
              <w:jc w:val="right"/>
              <w:rPr>
                <w:lang w:eastAsia="en-US"/>
              </w:rPr>
            </w:pPr>
            <w:r>
              <w:rPr>
                <w:lang w:eastAsia="en-US"/>
              </w:rPr>
              <w:t>4,2</w:t>
            </w:r>
          </w:p>
        </w:tc>
      </w:tr>
      <w:tr w:rsidR="00F562F6" w14:paraId="554C0241" w14:textId="77777777">
        <w:trPr>
          <w:trHeight w:val="73"/>
        </w:trPr>
        <w:tc>
          <w:tcPr>
            <w:tcW w:w="4644" w:type="dxa"/>
            <w:shd w:val="clear" w:color="auto" w:fill="auto"/>
          </w:tcPr>
          <w:p w14:paraId="534B9274" w14:textId="77777777" w:rsidR="00E71B0B" w:rsidRDefault="00474308">
            <w:pPr>
              <w:spacing w:after="0"/>
              <w:rPr>
                <w:lang w:eastAsia="en-US"/>
              </w:rPr>
            </w:pPr>
            <w:r>
              <w:rPr>
                <w:lang w:eastAsia="en-US"/>
              </w:rPr>
              <w:t>Resultat etter skatt og minoritet</w:t>
            </w:r>
          </w:p>
        </w:tc>
        <w:tc>
          <w:tcPr>
            <w:tcW w:w="1701" w:type="dxa"/>
            <w:shd w:val="clear" w:color="auto" w:fill="auto"/>
          </w:tcPr>
          <w:p w14:paraId="153E5797" w14:textId="77777777" w:rsidR="00E71B0B" w:rsidRDefault="00474308">
            <w:pPr>
              <w:spacing w:after="0"/>
              <w:jc w:val="right"/>
              <w:rPr>
                <w:lang w:eastAsia="en-US"/>
              </w:rPr>
            </w:pPr>
            <w:r>
              <w:rPr>
                <w:lang w:eastAsia="en-US"/>
              </w:rPr>
              <w:t>-25</w:t>
            </w:r>
          </w:p>
        </w:tc>
        <w:tc>
          <w:tcPr>
            <w:tcW w:w="1701" w:type="dxa"/>
            <w:shd w:val="clear" w:color="auto" w:fill="auto"/>
          </w:tcPr>
          <w:p w14:paraId="13B30178" w14:textId="77777777" w:rsidR="00E71B0B" w:rsidRDefault="00474308">
            <w:pPr>
              <w:spacing w:after="0"/>
              <w:jc w:val="right"/>
              <w:rPr>
                <w:lang w:eastAsia="en-US"/>
              </w:rPr>
            </w:pPr>
            <w:r>
              <w:rPr>
                <w:lang w:eastAsia="en-US"/>
              </w:rPr>
              <w:t>-12,5</w:t>
            </w:r>
          </w:p>
        </w:tc>
      </w:tr>
      <w:tr w:rsidR="00E71B0B" w14:paraId="60D92154" w14:textId="77777777">
        <w:trPr>
          <w:trHeight w:val="73"/>
        </w:trPr>
        <w:tc>
          <w:tcPr>
            <w:tcW w:w="8046" w:type="dxa"/>
            <w:gridSpan w:val="3"/>
            <w:shd w:val="clear" w:color="auto" w:fill="auto"/>
          </w:tcPr>
          <w:p w14:paraId="5FFF5127" w14:textId="77777777" w:rsidR="00E71B0B" w:rsidRDefault="00474308">
            <w:pPr>
              <w:spacing w:after="0"/>
              <w:rPr>
                <w:rStyle w:val="halvfet"/>
                <w:lang w:eastAsia="en-US"/>
              </w:rPr>
            </w:pPr>
            <w:r>
              <w:rPr>
                <w:rStyle w:val="halvfet"/>
                <w:lang w:eastAsia="en-US"/>
              </w:rPr>
              <w:t>Balanse</w:t>
            </w:r>
          </w:p>
        </w:tc>
      </w:tr>
      <w:tr w:rsidR="00F562F6" w14:paraId="6BCA81C4" w14:textId="77777777">
        <w:trPr>
          <w:trHeight w:val="73"/>
        </w:trPr>
        <w:tc>
          <w:tcPr>
            <w:tcW w:w="4644" w:type="dxa"/>
            <w:shd w:val="clear" w:color="auto" w:fill="auto"/>
          </w:tcPr>
          <w:p w14:paraId="04E07D65" w14:textId="77777777" w:rsidR="00E71B0B" w:rsidRDefault="00474308">
            <w:pPr>
              <w:spacing w:after="0"/>
              <w:rPr>
                <w:lang w:eastAsia="en-US"/>
              </w:rPr>
            </w:pPr>
            <w:r>
              <w:rPr>
                <w:lang w:eastAsia="en-US"/>
              </w:rPr>
              <w:t>Sum eiendeler</w:t>
            </w:r>
          </w:p>
        </w:tc>
        <w:tc>
          <w:tcPr>
            <w:tcW w:w="1701" w:type="dxa"/>
            <w:shd w:val="clear" w:color="auto" w:fill="auto"/>
          </w:tcPr>
          <w:p w14:paraId="3337320E" w14:textId="77777777" w:rsidR="00E71B0B" w:rsidRDefault="00474308">
            <w:pPr>
              <w:spacing w:after="0"/>
              <w:jc w:val="right"/>
              <w:rPr>
                <w:lang w:eastAsia="en-US"/>
              </w:rPr>
            </w:pPr>
            <w:r>
              <w:rPr>
                <w:lang w:eastAsia="en-US"/>
              </w:rPr>
              <w:t>170</w:t>
            </w:r>
          </w:p>
        </w:tc>
        <w:tc>
          <w:tcPr>
            <w:tcW w:w="1701" w:type="dxa"/>
            <w:shd w:val="clear" w:color="auto" w:fill="auto"/>
          </w:tcPr>
          <w:p w14:paraId="67881CEC" w14:textId="77777777" w:rsidR="00E71B0B" w:rsidRDefault="00474308">
            <w:pPr>
              <w:spacing w:after="0"/>
              <w:jc w:val="right"/>
              <w:rPr>
                <w:lang w:eastAsia="en-US"/>
              </w:rPr>
            </w:pPr>
            <w:r>
              <w:rPr>
                <w:lang w:eastAsia="en-US"/>
              </w:rPr>
              <w:t>219</w:t>
            </w:r>
          </w:p>
        </w:tc>
      </w:tr>
      <w:tr w:rsidR="00F562F6" w14:paraId="6FF9324E" w14:textId="77777777">
        <w:trPr>
          <w:trHeight w:val="73"/>
        </w:trPr>
        <w:tc>
          <w:tcPr>
            <w:tcW w:w="4644" w:type="dxa"/>
            <w:shd w:val="clear" w:color="auto" w:fill="auto"/>
          </w:tcPr>
          <w:p w14:paraId="52E13BF4"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25C5F44E" w14:textId="77777777" w:rsidR="00E71B0B" w:rsidRDefault="00474308">
            <w:pPr>
              <w:spacing w:after="0"/>
              <w:jc w:val="right"/>
              <w:rPr>
                <w:lang w:eastAsia="en-US"/>
              </w:rPr>
            </w:pPr>
            <w:r>
              <w:rPr>
                <w:lang w:eastAsia="en-US"/>
              </w:rPr>
              <w:t>122</w:t>
            </w:r>
          </w:p>
        </w:tc>
        <w:tc>
          <w:tcPr>
            <w:tcW w:w="1701" w:type="dxa"/>
            <w:shd w:val="clear" w:color="auto" w:fill="auto"/>
          </w:tcPr>
          <w:p w14:paraId="363A270F" w14:textId="77777777" w:rsidR="00E71B0B" w:rsidRDefault="00474308">
            <w:pPr>
              <w:spacing w:after="0"/>
              <w:jc w:val="right"/>
              <w:rPr>
                <w:lang w:eastAsia="en-US"/>
              </w:rPr>
            </w:pPr>
            <w:r>
              <w:rPr>
                <w:lang w:eastAsia="en-US"/>
              </w:rPr>
              <w:t>133</w:t>
            </w:r>
          </w:p>
        </w:tc>
      </w:tr>
      <w:tr w:rsidR="00F562F6" w14:paraId="1951C056" w14:textId="77777777">
        <w:trPr>
          <w:trHeight w:val="73"/>
        </w:trPr>
        <w:tc>
          <w:tcPr>
            <w:tcW w:w="4644" w:type="dxa"/>
            <w:shd w:val="clear" w:color="auto" w:fill="auto"/>
          </w:tcPr>
          <w:p w14:paraId="460BBB98" w14:textId="77777777" w:rsidR="00E71B0B" w:rsidRDefault="00474308">
            <w:pPr>
              <w:spacing w:after="0"/>
              <w:rPr>
                <w:lang w:eastAsia="en-US"/>
              </w:rPr>
            </w:pPr>
            <w:r>
              <w:rPr>
                <w:lang w:eastAsia="en-US"/>
              </w:rPr>
              <w:t>Sum egenkapital</w:t>
            </w:r>
          </w:p>
        </w:tc>
        <w:tc>
          <w:tcPr>
            <w:tcW w:w="1701" w:type="dxa"/>
            <w:shd w:val="clear" w:color="auto" w:fill="auto"/>
          </w:tcPr>
          <w:p w14:paraId="4B28875E" w14:textId="77777777" w:rsidR="00E71B0B" w:rsidRDefault="00474308">
            <w:pPr>
              <w:spacing w:after="0"/>
              <w:jc w:val="right"/>
              <w:rPr>
                <w:lang w:eastAsia="en-US"/>
              </w:rPr>
            </w:pPr>
            <w:r>
              <w:rPr>
                <w:lang w:eastAsia="en-US"/>
              </w:rPr>
              <w:t>57,4</w:t>
            </w:r>
          </w:p>
        </w:tc>
        <w:tc>
          <w:tcPr>
            <w:tcW w:w="1701" w:type="dxa"/>
            <w:shd w:val="clear" w:color="auto" w:fill="auto"/>
          </w:tcPr>
          <w:p w14:paraId="6CDDF01F" w14:textId="77777777" w:rsidR="00E71B0B" w:rsidRDefault="00474308">
            <w:pPr>
              <w:spacing w:after="0"/>
              <w:jc w:val="right"/>
              <w:rPr>
                <w:lang w:eastAsia="en-US"/>
              </w:rPr>
            </w:pPr>
            <w:r>
              <w:rPr>
                <w:lang w:eastAsia="en-US"/>
              </w:rPr>
              <w:t>78,6</w:t>
            </w:r>
          </w:p>
        </w:tc>
      </w:tr>
      <w:tr w:rsidR="00F562F6" w14:paraId="01858800" w14:textId="77777777">
        <w:trPr>
          <w:trHeight w:val="73"/>
        </w:trPr>
        <w:tc>
          <w:tcPr>
            <w:tcW w:w="4644" w:type="dxa"/>
            <w:shd w:val="clear" w:color="auto" w:fill="auto"/>
          </w:tcPr>
          <w:p w14:paraId="704C6C72"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3EE93D03" w14:textId="77777777" w:rsidR="00E71B0B" w:rsidRDefault="00E71B0B" w:rsidP="005251BA">
            <w:pPr>
              <w:rPr>
                <w:rFonts w:eastAsia="Calibri"/>
                <w:lang w:eastAsia="en-US"/>
              </w:rPr>
            </w:pPr>
          </w:p>
        </w:tc>
        <w:tc>
          <w:tcPr>
            <w:tcW w:w="1701" w:type="dxa"/>
            <w:shd w:val="clear" w:color="auto" w:fill="auto"/>
          </w:tcPr>
          <w:p w14:paraId="14D66FA3" w14:textId="77777777" w:rsidR="00E71B0B" w:rsidRDefault="00E71B0B" w:rsidP="00E7037C">
            <w:pPr>
              <w:rPr>
                <w:rFonts w:eastAsia="Calibri"/>
                <w:lang w:eastAsia="en-US"/>
              </w:rPr>
            </w:pPr>
          </w:p>
        </w:tc>
      </w:tr>
      <w:tr w:rsidR="00F562F6" w14:paraId="7C72A248" w14:textId="77777777">
        <w:trPr>
          <w:trHeight w:val="73"/>
        </w:trPr>
        <w:tc>
          <w:tcPr>
            <w:tcW w:w="4644" w:type="dxa"/>
            <w:shd w:val="clear" w:color="auto" w:fill="auto"/>
          </w:tcPr>
          <w:p w14:paraId="7ABF1BEC" w14:textId="77777777" w:rsidR="00E71B0B" w:rsidRDefault="00474308">
            <w:pPr>
              <w:spacing w:after="0"/>
              <w:rPr>
                <w:lang w:eastAsia="en-US"/>
              </w:rPr>
            </w:pPr>
            <w:r>
              <w:rPr>
                <w:lang w:eastAsia="en-US"/>
              </w:rPr>
              <w:t>Sum gjeld og forpliktelser</w:t>
            </w:r>
          </w:p>
        </w:tc>
        <w:tc>
          <w:tcPr>
            <w:tcW w:w="1701" w:type="dxa"/>
            <w:shd w:val="clear" w:color="auto" w:fill="auto"/>
          </w:tcPr>
          <w:p w14:paraId="109F2838" w14:textId="77777777" w:rsidR="00E71B0B" w:rsidRDefault="00474308">
            <w:pPr>
              <w:spacing w:after="0"/>
              <w:jc w:val="right"/>
              <w:rPr>
                <w:lang w:eastAsia="en-US"/>
              </w:rPr>
            </w:pPr>
            <w:r>
              <w:rPr>
                <w:lang w:eastAsia="en-US"/>
              </w:rPr>
              <w:t>112</w:t>
            </w:r>
          </w:p>
        </w:tc>
        <w:tc>
          <w:tcPr>
            <w:tcW w:w="1701" w:type="dxa"/>
            <w:shd w:val="clear" w:color="auto" w:fill="auto"/>
          </w:tcPr>
          <w:p w14:paraId="44D6B88C" w14:textId="77777777" w:rsidR="00E71B0B" w:rsidRDefault="00474308">
            <w:pPr>
              <w:spacing w:after="0"/>
              <w:jc w:val="right"/>
              <w:rPr>
                <w:lang w:eastAsia="en-US"/>
              </w:rPr>
            </w:pPr>
            <w:r>
              <w:rPr>
                <w:lang w:eastAsia="en-US"/>
              </w:rPr>
              <w:t>140</w:t>
            </w:r>
          </w:p>
        </w:tc>
      </w:tr>
      <w:tr w:rsidR="00F562F6" w14:paraId="6A40CB6F" w14:textId="77777777">
        <w:trPr>
          <w:trHeight w:val="73"/>
        </w:trPr>
        <w:tc>
          <w:tcPr>
            <w:tcW w:w="4644" w:type="dxa"/>
            <w:shd w:val="clear" w:color="auto" w:fill="auto"/>
          </w:tcPr>
          <w:p w14:paraId="54C892AD"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2DAFCDB1" w14:textId="77777777" w:rsidR="00E71B0B" w:rsidRDefault="00474308">
            <w:pPr>
              <w:spacing w:after="0"/>
              <w:jc w:val="right"/>
              <w:rPr>
                <w:lang w:eastAsia="en-US"/>
              </w:rPr>
            </w:pPr>
            <w:r>
              <w:rPr>
                <w:lang w:eastAsia="en-US"/>
              </w:rPr>
              <w:t>0</w:t>
            </w:r>
          </w:p>
        </w:tc>
        <w:tc>
          <w:tcPr>
            <w:tcW w:w="1701" w:type="dxa"/>
            <w:shd w:val="clear" w:color="auto" w:fill="auto"/>
          </w:tcPr>
          <w:p w14:paraId="4C72C6C8" w14:textId="77777777" w:rsidR="00E71B0B" w:rsidRDefault="00474308">
            <w:pPr>
              <w:spacing w:after="0"/>
              <w:jc w:val="right"/>
              <w:rPr>
                <w:lang w:eastAsia="en-US"/>
              </w:rPr>
            </w:pPr>
            <w:r>
              <w:rPr>
                <w:lang w:eastAsia="en-US"/>
              </w:rPr>
              <w:t>0</w:t>
            </w:r>
          </w:p>
        </w:tc>
      </w:tr>
      <w:tr w:rsidR="00E71B0B" w14:paraId="0EB2D7A1" w14:textId="77777777">
        <w:trPr>
          <w:trHeight w:val="73"/>
        </w:trPr>
        <w:tc>
          <w:tcPr>
            <w:tcW w:w="8046" w:type="dxa"/>
            <w:gridSpan w:val="3"/>
            <w:shd w:val="clear" w:color="auto" w:fill="auto"/>
          </w:tcPr>
          <w:p w14:paraId="52C946ED" w14:textId="77777777" w:rsidR="00E71B0B" w:rsidRDefault="00474308">
            <w:pPr>
              <w:spacing w:after="0"/>
              <w:rPr>
                <w:rStyle w:val="halvfet"/>
                <w:lang w:eastAsia="en-US"/>
              </w:rPr>
            </w:pPr>
            <w:r>
              <w:rPr>
                <w:rStyle w:val="halvfet"/>
                <w:lang w:eastAsia="en-US"/>
              </w:rPr>
              <w:t>Offentlig kjøp/tilskudd</w:t>
            </w:r>
          </w:p>
        </w:tc>
      </w:tr>
      <w:tr w:rsidR="00F562F6" w14:paraId="10607B26" w14:textId="77777777">
        <w:trPr>
          <w:trHeight w:val="73"/>
        </w:trPr>
        <w:tc>
          <w:tcPr>
            <w:tcW w:w="4644" w:type="dxa"/>
            <w:shd w:val="clear" w:color="auto" w:fill="auto"/>
          </w:tcPr>
          <w:p w14:paraId="7E06F3AE" w14:textId="77777777" w:rsidR="00E71B0B" w:rsidRDefault="00474308">
            <w:pPr>
              <w:spacing w:after="0"/>
              <w:rPr>
                <w:lang w:eastAsia="en-US"/>
              </w:rPr>
            </w:pPr>
            <w:r>
              <w:rPr>
                <w:lang w:eastAsia="en-US"/>
              </w:rPr>
              <w:t>Kjøp</w:t>
            </w:r>
          </w:p>
        </w:tc>
        <w:tc>
          <w:tcPr>
            <w:tcW w:w="1701" w:type="dxa"/>
            <w:shd w:val="clear" w:color="auto" w:fill="auto"/>
          </w:tcPr>
          <w:p w14:paraId="6BBF6341" w14:textId="77777777" w:rsidR="00E71B0B" w:rsidRDefault="00474308">
            <w:pPr>
              <w:spacing w:after="0"/>
              <w:jc w:val="right"/>
              <w:rPr>
                <w:lang w:eastAsia="en-US"/>
              </w:rPr>
            </w:pPr>
            <w:r>
              <w:rPr>
                <w:lang w:eastAsia="en-US"/>
              </w:rPr>
              <w:t>0</w:t>
            </w:r>
          </w:p>
        </w:tc>
        <w:tc>
          <w:tcPr>
            <w:tcW w:w="1701" w:type="dxa"/>
            <w:shd w:val="clear" w:color="auto" w:fill="auto"/>
          </w:tcPr>
          <w:p w14:paraId="284F96FF" w14:textId="77777777" w:rsidR="00E71B0B" w:rsidRDefault="00474308">
            <w:pPr>
              <w:spacing w:after="0"/>
              <w:jc w:val="right"/>
              <w:rPr>
                <w:lang w:eastAsia="en-US"/>
              </w:rPr>
            </w:pPr>
            <w:r>
              <w:rPr>
                <w:lang w:eastAsia="en-US"/>
              </w:rPr>
              <w:t>0</w:t>
            </w:r>
          </w:p>
        </w:tc>
      </w:tr>
      <w:tr w:rsidR="00F562F6" w14:paraId="26A2A91A" w14:textId="77777777">
        <w:trPr>
          <w:trHeight w:val="73"/>
        </w:trPr>
        <w:tc>
          <w:tcPr>
            <w:tcW w:w="4644" w:type="dxa"/>
            <w:shd w:val="clear" w:color="auto" w:fill="auto"/>
          </w:tcPr>
          <w:p w14:paraId="6061115B" w14:textId="77777777" w:rsidR="00E71B0B" w:rsidRDefault="00474308">
            <w:pPr>
              <w:spacing w:after="0"/>
              <w:rPr>
                <w:lang w:eastAsia="en-US"/>
              </w:rPr>
            </w:pPr>
            <w:r>
              <w:rPr>
                <w:lang w:eastAsia="en-US"/>
              </w:rPr>
              <w:t>Tilskudd Olje- og energidepartementet</w:t>
            </w:r>
          </w:p>
        </w:tc>
        <w:tc>
          <w:tcPr>
            <w:tcW w:w="1701" w:type="dxa"/>
            <w:shd w:val="clear" w:color="auto" w:fill="auto"/>
          </w:tcPr>
          <w:p w14:paraId="06E3C4E0" w14:textId="77777777" w:rsidR="00E71B0B" w:rsidRDefault="00474308">
            <w:pPr>
              <w:spacing w:after="0"/>
              <w:jc w:val="right"/>
              <w:rPr>
                <w:lang w:eastAsia="en-US"/>
              </w:rPr>
            </w:pPr>
            <w:r>
              <w:rPr>
                <w:lang w:eastAsia="en-US"/>
              </w:rPr>
              <w:t>84,4</w:t>
            </w:r>
          </w:p>
        </w:tc>
        <w:tc>
          <w:tcPr>
            <w:tcW w:w="1701" w:type="dxa"/>
            <w:shd w:val="clear" w:color="auto" w:fill="auto"/>
          </w:tcPr>
          <w:p w14:paraId="6B047FAB" w14:textId="77777777" w:rsidR="00E71B0B" w:rsidRDefault="00474308">
            <w:pPr>
              <w:spacing w:after="0"/>
              <w:jc w:val="right"/>
              <w:rPr>
                <w:lang w:eastAsia="en-US"/>
              </w:rPr>
            </w:pPr>
            <w:r>
              <w:rPr>
                <w:lang w:eastAsia="en-US"/>
              </w:rPr>
              <w:t>96,3</w:t>
            </w:r>
          </w:p>
        </w:tc>
      </w:tr>
      <w:tr w:rsidR="00E71B0B" w14:paraId="6B7F4A2E" w14:textId="77777777">
        <w:trPr>
          <w:trHeight w:val="73"/>
        </w:trPr>
        <w:tc>
          <w:tcPr>
            <w:tcW w:w="8046" w:type="dxa"/>
            <w:gridSpan w:val="3"/>
            <w:shd w:val="clear" w:color="auto" w:fill="auto"/>
          </w:tcPr>
          <w:p w14:paraId="493E062A" w14:textId="77777777" w:rsidR="00E71B0B" w:rsidRDefault="00474308">
            <w:pPr>
              <w:spacing w:after="0"/>
              <w:rPr>
                <w:rStyle w:val="halvfet"/>
                <w:lang w:eastAsia="en-US"/>
              </w:rPr>
            </w:pPr>
            <w:r>
              <w:rPr>
                <w:rStyle w:val="halvfet"/>
                <w:lang w:eastAsia="en-US"/>
              </w:rPr>
              <w:t>Verdier og utbytte</w:t>
            </w:r>
          </w:p>
        </w:tc>
      </w:tr>
      <w:tr w:rsidR="00F562F6" w14:paraId="3ED8823D" w14:textId="77777777">
        <w:trPr>
          <w:trHeight w:val="73"/>
        </w:trPr>
        <w:tc>
          <w:tcPr>
            <w:tcW w:w="4644" w:type="dxa"/>
            <w:shd w:val="clear" w:color="auto" w:fill="auto"/>
          </w:tcPr>
          <w:p w14:paraId="0D4DA726" w14:textId="77777777" w:rsidR="00E71B0B" w:rsidRDefault="00474308">
            <w:pPr>
              <w:spacing w:after="0"/>
              <w:rPr>
                <w:lang w:eastAsia="en-US"/>
              </w:rPr>
            </w:pPr>
            <w:r>
              <w:rPr>
                <w:lang w:eastAsia="en-US"/>
              </w:rPr>
              <w:t>Utbytte for regnskapsåret</w:t>
            </w:r>
          </w:p>
        </w:tc>
        <w:tc>
          <w:tcPr>
            <w:tcW w:w="1701" w:type="dxa"/>
            <w:shd w:val="clear" w:color="auto" w:fill="auto"/>
          </w:tcPr>
          <w:p w14:paraId="77120796" w14:textId="77777777" w:rsidR="00E71B0B" w:rsidRDefault="00474308">
            <w:pPr>
              <w:spacing w:after="0"/>
              <w:jc w:val="right"/>
              <w:rPr>
                <w:lang w:eastAsia="en-US"/>
              </w:rPr>
            </w:pPr>
            <w:r>
              <w:rPr>
                <w:lang w:eastAsia="en-US"/>
              </w:rPr>
              <w:t>0</w:t>
            </w:r>
          </w:p>
        </w:tc>
        <w:tc>
          <w:tcPr>
            <w:tcW w:w="1701" w:type="dxa"/>
            <w:shd w:val="clear" w:color="auto" w:fill="auto"/>
          </w:tcPr>
          <w:p w14:paraId="09B9FAD5" w14:textId="77777777" w:rsidR="00E71B0B" w:rsidRDefault="00474308">
            <w:pPr>
              <w:spacing w:after="0"/>
              <w:jc w:val="right"/>
              <w:rPr>
                <w:lang w:eastAsia="en-US"/>
              </w:rPr>
            </w:pPr>
            <w:r>
              <w:rPr>
                <w:lang w:eastAsia="en-US"/>
              </w:rPr>
              <w:t>0</w:t>
            </w:r>
          </w:p>
        </w:tc>
      </w:tr>
      <w:tr w:rsidR="00F562F6" w14:paraId="1713BC1A" w14:textId="77777777">
        <w:trPr>
          <w:trHeight w:val="73"/>
        </w:trPr>
        <w:tc>
          <w:tcPr>
            <w:tcW w:w="4644" w:type="dxa"/>
            <w:shd w:val="clear" w:color="auto" w:fill="auto"/>
          </w:tcPr>
          <w:p w14:paraId="1309353B"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634BCE74" w14:textId="77777777" w:rsidR="00E71B0B" w:rsidRDefault="00474308">
            <w:pPr>
              <w:spacing w:after="0"/>
              <w:jc w:val="right"/>
              <w:rPr>
                <w:lang w:eastAsia="en-US"/>
              </w:rPr>
            </w:pPr>
            <w:r>
              <w:rPr>
                <w:lang w:eastAsia="en-US"/>
              </w:rPr>
              <w:t>0,0 %</w:t>
            </w:r>
          </w:p>
        </w:tc>
        <w:tc>
          <w:tcPr>
            <w:tcW w:w="1701" w:type="dxa"/>
            <w:shd w:val="clear" w:color="auto" w:fill="auto"/>
          </w:tcPr>
          <w:p w14:paraId="6E3C36EB" w14:textId="77777777" w:rsidR="00E71B0B" w:rsidRDefault="00474308">
            <w:pPr>
              <w:spacing w:after="0"/>
              <w:jc w:val="right"/>
              <w:rPr>
                <w:lang w:eastAsia="en-US"/>
              </w:rPr>
            </w:pPr>
            <w:r>
              <w:rPr>
                <w:lang w:eastAsia="en-US"/>
              </w:rPr>
              <w:t>0 %</w:t>
            </w:r>
          </w:p>
        </w:tc>
      </w:tr>
      <w:tr w:rsidR="00E71B0B" w14:paraId="5B400156" w14:textId="77777777">
        <w:trPr>
          <w:trHeight w:val="73"/>
        </w:trPr>
        <w:tc>
          <w:tcPr>
            <w:tcW w:w="8046" w:type="dxa"/>
            <w:gridSpan w:val="3"/>
            <w:shd w:val="clear" w:color="auto" w:fill="auto"/>
          </w:tcPr>
          <w:p w14:paraId="6B23E61E" w14:textId="77777777" w:rsidR="00E71B0B" w:rsidRDefault="00474308">
            <w:pPr>
              <w:spacing w:after="0"/>
              <w:rPr>
                <w:rStyle w:val="halvfet"/>
                <w:lang w:eastAsia="en-US"/>
              </w:rPr>
            </w:pPr>
            <w:r>
              <w:rPr>
                <w:rStyle w:val="halvfet"/>
                <w:lang w:eastAsia="en-US"/>
              </w:rPr>
              <w:t>Finansielle nøkkeltall</w:t>
            </w:r>
          </w:p>
        </w:tc>
      </w:tr>
      <w:tr w:rsidR="00F562F6" w14:paraId="7B190278" w14:textId="77777777">
        <w:trPr>
          <w:trHeight w:val="73"/>
        </w:trPr>
        <w:tc>
          <w:tcPr>
            <w:tcW w:w="4644" w:type="dxa"/>
            <w:shd w:val="clear" w:color="auto" w:fill="auto"/>
          </w:tcPr>
          <w:p w14:paraId="41802492" w14:textId="77777777" w:rsidR="00E71B0B" w:rsidRDefault="00474308">
            <w:pPr>
              <w:spacing w:after="0"/>
              <w:rPr>
                <w:lang w:eastAsia="en-US"/>
              </w:rPr>
            </w:pPr>
            <w:r>
              <w:rPr>
                <w:lang w:eastAsia="en-US"/>
              </w:rPr>
              <w:t>Sysselsatt kapital</w:t>
            </w:r>
          </w:p>
        </w:tc>
        <w:tc>
          <w:tcPr>
            <w:tcW w:w="1701" w:type="dxa"/>
            <w:shd w:val="clear" w:color="auto" w:fill="auto"/>
          </w:tcPr>
          <w:p w14:paraId="6C07D731" w14:textId="77777777" w:rsidR="00E71B0B" w:rsidRDefault="00474308">
            <w:pPr>
              <w:spacing w:after="0"/>
              <w:jc w:val="right"/>
              <w:rPr>
                <w:lang w:eastAsia="en-US"/>
              </w:rPr>
            </w:pPr>
            <w:r>
              <w:rPr>
                <w:lang w:eastAsia="en-US"/>
              </w:rPr>
              <w:t>57,5</w:t>
            </w:r>
          </w:p>
        </w:tc>
        <w:tc>
          <w:tcPr>
            <w:tcW w:w="1701" w:type="dxa"/>
            <w:shd w:val="clear" w:color="auto" w:fill="auto"/>
          </w:tcPr>
          <w:p w14:paraId="03D7710F" w14:textId="77777777" w:rsidR="00E71B0B" w:rsidRDefault="00474308">
            <w:pPr>
              <w:spacing w:after="0"/>
              <w:jc w:val="right"/>
              <w:rPr>
                <w:lang w:eastAsia="en-US"/>
              </w:rPr>
            </w:pPr>
            <w:r>
              <w:rPr>
                <w:lang w:eastAsia="en-US"/>
              </w:rPr>
              <w:t xml:space="preserve"> 78,6 </w:t>
            </w:r>
          </w:p>
        </w:tc>
      </w:tr>
      <w:tr w:rsidR="00F562F6" w14:paraId="3C3234BC" w14:textId="77777777">
        <w:trPr>
          <w:trHeight w:val="73"/>
        </w:trPr>
        <w:tc>
          <w:tcPr>
            <w:tcW w:w="4644" w:type="dxa"/>
            <w:shd w:val="clear" w:color="auto" w:fill="auto"/>
          </w:tcPr>
          <w:p w14:paraId="0980B460" w14:textId="77777777" w:rsidR="00E71B0B" w:rsidRDefault="00474308">
            <w:pPr>
              <w:spacing w:after="0"/>
              <w:rPr>
                <w:lang w:eastAsia="en-US"/>
              </w:rPr>
            </w:pPr>
            <w:r>
              <w:rPr>
                <w:lang w:eastAsia="en-US"/>
              </w:rPr>
              <w:t>Driftsmargin (EBIT)</w:t>
            </w:r>
          </w:p>
        </w:tc>
        <w:tc>
          <w:tcPr>
            <w:tcW w:w="1701" w:type="dxa"/>
            <w:shd w:val="clear" w:color="auto" w:fill="auto"/>
          </w:tcPr>
          <w:p w14:paraId="2994873D" w14:textId="77777777" w:rsidR="00E71B0B" w:rsidRDefault="00474308">
            <w:pPr>
              <w:spacing w:after="0"/>
              <w:jc w:val="right"/>
              <w:rPr>
                <w:lang w:eastAsia="en-US"/>
              </w:rPr>
            </w:pPr>
            <w:r>
              <w:rPr>
                <w:lang w:eastAsia="en-US"/>
              </w:rPr>
              <w:t>-31 %</w:t>
            </w:r>
          </w:p>
        </w:tc>
        <w:tc>
          <w:tcPr>
            <w:tcW w:w="1701" w:type="dxa"/>
            <w:shd w:val="clear" w:color="auto" w:fill="auto"/>
          </w:tcPr>
          <w:p w14:paraId="42150A20" w14:textId="77777777" w:rsidR="00E71B0B" w:rsidRDefault="00474308">
            <w:pPr>
              <w:spacing w:after="0"/>
              <w:jc w:val="right"/>
              <w:rPr>
                <w:lang w:eastAsia="en-US"/>
              </w:rPr>
            </w:pPr>
            <w:r>
              <w:rPr>
                <w:lang w:eastAsia="en-US"/>
              </w:rPr>
              <w:t>-14 %</w:t>
            </w:r>
          </w:p>
        </w:tc>
      </w:tr>
      <w:tr w:rsidR="00F562F6" w14:paraId="59721578" w14:textId="77777777">
        <w:trPr>
          <w:trHeight w:val="73"/>
        </w:trPr>
        <w:tc>
          <w:tcPr>
            <w:tcW w:w="4644" w:type="dxa"/>
            <w:shd w:val="clear" w:color="auto" w:fill="auto"/>
          </w:tcPr>
          <w:p w14:paraId="6D1DD23B" w14:textId="77777777" w:rsidR="00E71B0B" w:rsidRDefault="00474308">
            <w:pPr>
              <w:spacing w:after="0"/>
              <w:rPr>
                <w:lang w:eastAsia="en-US"/>
              </w:rPr>
            </w:pPr>
            <w:r>
              <w:rPr>
                <w:lang w:eastAsia="en-US"/>
              </w:rPr>
              <w:t>Egenkapitalandel</w:t>
            </w:r>
          </w:p>
        </w:tc>
        <w:tc>
          <w:tcPr>
            <w:tcW w:w="1701" w:type="dxa"/>
            <w:shd w:val="clear" w:color="auto" w:fill="auto"/>
          </w:tcPr>
          <w:p w14:paraId="2C171BA5" w14:textId="77777777" w:rsidR="00E71B0B" w:rsidRDefault="00474308">
            <w:pPr>
              <w:spacing w:after="0"/>
              <w:jc w:val="right"/>
              <w:rPr>
                <w:lang w:eastAsia="en-US"/>
              </w:rPr>
            </w:pPr>
            <w:r>
              <w:rPr>
                <w:lang w:eastAsia="en-US"/>
              </w:rPr>
              <w:t>34 %</w:t>
            </w:r>
          </w:p>
        </w:tc>
        <w:tc>
          <w:tcPr>
            <w:tcW w:w="1701" w:type="dxa"/>
            <w:shd w:val="clear" w:color="auto" w:fill="auto"/>
          </w:tcPr>
          <w:p w14:paraId="0D8C4650" w14:textId="77777777" w:rsidR="00E71B0B" w:rsidRDefault="00474308">
            <w:pPr>
              <w:spacing w:after="0"/>
              <w:jc w:val="right"/>
              <w:rPr>
                <w:lang w:eastAsia="en-US"/>
              </w:rPr>
            </w:pPr>
            <w:r>
              <w:rPr>
                <w:lang w:eastAsia="en-US"/>
              </w:rPr>
              <w:t>36 %</w:t>
            </w:r>
          </w:p>
        </w:tc>
      </w:tr>
      <w:tr w:rsidR="00F562F6" w14:paraId="7502F7B6" w14:textId="77777777">
        <w:trPr>
          <w:trHeight w:val="73"/>
        </w:trPr>
        <w:tc>
          <w:tcPr>
            <w:tcW w:w="4644" w:type="dxa"/>
            <w:shd w:val="clear" w:color="auto" w:fill="auto"/>
          </w:tcPr>
          <w:p w14:paraId="08AE9575" w14:textId="77777777" w:rsidR="00E71B0B" w:rsidRDefault="00474308">
            <w:pPr>
              <w:spacing w:after="0"/>
              <w:rPr>
                <w:lang w:eastAsia="en-US"/>
              </w:rPr>
            </w:pPr>
            <w:r>
              <w:rPr>
                <w:lang w:eastAsia="en-US"/>
              </w:rPr>
              <w:t>Netto kontantstrøm fra drift</w:t>
            </w:r>
          </w:p>
        </w:tc>
        <w:tc>
          <w:tcPr>
            <w:tcW w:w="1701" w:type="dxa"/>
            <w:shd w:val="clear" w:color="auto" w:fill="auto"/>
          </w:tcPr>
          <w:p w14:paraId="2CA85C75" w14:textId="77777777" w:rsidR="00E71B0B" w:rsidRDefault="00474308">
            <w:pPr>
              <w:spacing w:after="0"/>
              <w:jc w:val="right"/>
              <w:rPr>
                <w:lang w:eastAsia="en-US"/>
              </w:rPr>
            </w:pPr>
            <w:r>
              <w:rPr>
                <w:lang w:eastAsia="en-US"/>
              </w:rPr>
              <w:t>2,7</w:t>
            </w:r>
          </w:p>
        </w:tc>
        <w:tc>
          <w:tcPr>
            <w:tcW w:w="1701" w:type="dxa"/>
            <w:shd w:val="clear" w:color="auto" w:fill="auto"/>
          </w:tcPr>
          <w:p w14:paraId="51EFBBC3" w14:textId="77777777" w:rsidR="00E71B0B" w:rsidRDefault="00474308">
            <w:pPr>
              <w:spacing w:after="0"/>
              <w:jc w:val="right"/>
              <w:rPr>
                <w:lang w:eastAsia="en-US"/>
              </w:rPr>
            </w:pPr>
            <w:r>
              <w:rPr>
                <w:lang w:eastAsia="en-US"/>
              </w:rPr>
              <w:t>8,4</w:t>
            </w:r>
          </w:p>
        </w:tc>
      </w:tr>
      <w:tr w:rsidR="00F562F6" w14:paraId="36EC3591" w14:textId="77777777">
        <w:trPr>
          <w:trHeight w:val="73"/>
        </w:trPr>
        <w:tc>
          <w:tcPr>
            <w:tcW w:w="4644" w:type="dxa"/>
            <w:shd w:val="clear" w:color="auto" w:fill="auto"/>
          </w:tcPr>
          <w:p w14:paraId="0DE5F316"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49AB511C" w14:textId="77777777" w:rsidR="00E71B0B" w:rsidRDefault="00474308">
            <w:pPr>
              <w:spacing w:after="0"/>
              <w:jc w:val="right"/>
              <w:rPr>
                <w:lang w:eastAsia="en-US"/>
              </w:rPr>
            </w:pPr>
            <w:r>
              <w:rPr>
                <w:lang w:eastAsia="en-US"/>
              </w:rPr>
              <w:t>0</w:t>
            </w:r>
          </w:p>
        </w:tc>
        <w:tc>
          <w:tcPr>
            <w:tcW w:w="1701" w:type="dxa"/>
            <w:shd w:val="clear" w:color="auto" w:fill="auto"/>
          </w:tcPr>
          <w:p w14:paraId="4C5368E7" w14:textId="77777777" w:rsidR="00E71B0B" w:rsidRDefault="00474308">
            <w:pPr>
              <w:spacing w:after="0"/>
              <w:jc w:val="right"/>
              <w:rPr>
                <w:lang w:eastAsia="en-US"/>
              </w:rPr>
            </w:pPr>
            <w:r>
              <w:rPr>
                <w:lang w:eastAsia="en-US"/>
              </w:rPr>
              <w:t>-1,2</w:t>
            </w:r>
          </w:p>
        </w:tc>
      </w:tr>
      <w:tr w:rsidR="00E71B0B" w14:paraId="26BA9511" w14:textId="77777777">
        <w:trPr>
          <w:trHeight w:val="73"/>
        </w:trPr>
        <w:tc>
          <w:tcPr>
            <w:tcW w:w="8046" w:type="dxa"/>
            <w:gridSpan w:val="3"/>
            <w:shd w:val="clear" w:color="auto" w:fill="auto"/>
          </w:tcPr>
          <w:p w14:paraId="1ECFD8BD" w14:textId="77777777" w:rsidR="00E71B0B" w:rsidRDefault="00474308">
            <w:pPr>
              <w:spacing w:after="0"/>
              <w:rPr>
                <w:rStyle w:val="halvfet"/>
                <w:lang w:eastAsia="en-US"/>
              </w:rPr>
            </w:pPr>
            <w:r>
              <w:rPr>
                <w:rStyle w:val="halvfet"/>
                <w:lang w:eastAsia="en-US"/>
              </w:rPr>
              <w:t>Andre nøkkeltall</w:t>
            </w:r>
          </w:p>
        </w:tc>
      </w:tr>
      <w:tr w:rsidR="00F562F6" w14:paraId="5176CD2F" w14:textId="77777777">
        <w:trPr>
          <w:trHeight w:val="73"/>
        </w:trPr>
        <w:tc>
          <w:tcPr>
            <w:tcW w:w="4644" w:type="dxa"/>
            <w:shd w:val="clear" w:color="auto" w:fill="auto"/>
          </w:tcPr>
          <w:p w14:paraId="5EF56ED0" w14:textId="77777777" w:rsidR="00E71B0B" w:rsidRDefault="00474308">
            <w:pPr>
              <w:spacing w:after="0"/>
              <w:rPr>
                <w:lang w:eastAsia="en-US"/>
              </w:rPr>
            </w:pPr>
            <w:r>
              <w:rPr>
                <w:lang w:eastAsia="en-US"/>
              </w:rPr>
              <w:t>Antall ansatte</w:t>
            </w:r>
          </w:p>
        </w:tc>
        <w:tc>
          <w:tcPr>
            <w:tcW w:w="1701" w:type="dxa"/>
            <w:shd w:val="clear" w:color="auto" w:fill="auto"/>
          </w:tcPr>
          <w:p w14:paraId="08A8FFE7" w14:textId="77777777" w:rsidR="00E71B0B" w:rsidRDefault="00474308">
            <w:pPr>
              <w:spacing w:after="0"/>
              <w:jc w:val="right"/>
              <w:rPr>
                <w:lang w:eastAsia="en-US"/>
              </w:rPr>
            </w:pPr>
            <w:r>
              <w:rPr>
                <w:lang w:eastAsia="en-US"/>
              </w:rPr>
              <w:t>37</w:t>
            </w:r>
          </w:p>
        </w:tc>
        <w:tc>
          <w:tcPr>
            <w:tcW w:w="1701" w:type="dxa"/>
            <w:shd w:val="clear" w:color="auto" w:fill="auto"/>
          </w:tcPr>
          <w:p w14:paraId="566DE854" w14:textId="77777777" w:rsidR="00E71B0B" w:rsidRDefault="00474308">
            <w:pPr>
              <w:spacing w:after="0"/>
              <w:jc w:val="right"/>
              <w:rPr>
                <w:lang w:eastAsia="en-US"/>
              </w:rPr>
            </w:pPr>
            <w:r>
              <w:rPr>
                <w:lang w:eastAsia="en-US"/>
              </w:rPr>
              <w:t>37</w:t>
            </w:r>
          </w:p>
        </w:tc>
      </w:tr>
      <w:tr w:rsidR="00F562F6" w14:paraId="59F74E92" w14:textId="77777777">
        <w:trPr>
          <w:trHeight w:val="73"/>
        </w:trPr>
        <w:tc>
          <w:tcPr>
            <w:tcW w:w="4644" w:type="dxa"/>
            <w:shd w:val="clear" w:color="auto" w:fill="auto"/>
          </w:tcPr>
          <w:p w14:paraId="55AA68C7" w14:textId="77777777" w:rsidR="00E71B0B" w:rsidRDefault="00474308">
            <w:pPr>
              <w:spacing w:after="0"/>
              <w:rPr>
                <w:lang w:eastAsia="en-US"/>
              </w:rPr>
            </w:pPr>
            <w:r>
              <w:rPr>
                <w:lang w:eastAsia="en-US"/>
              </w:rPr>
              <w:t>Andel ansatte i Norge</w:t>
            </w:r>
          </w:p>
        </w:tc>
        <w:tc>
          <w:tcPr>
            <w:tcW w:w="1701" w:type="dxa"/>
            <w:shd w:val="clear" w:color="auto" w:fill="auto"/>
          </w:tcPr>
          <w:p w14:paraId="058278EE" w14:textId="77777777" w:rsidR="00E71B0B" w:rsidRDefault="00474308">
            <w:pPr>
              <w:spacing w:after="0"/>
              <w:jc w:val="right"/>
              <w:rPr>
                <w:lang w:eastAsia="en-US"/>
              </w:rPr>
            </w:pPr>
            <w:r>
              <w:rPr>
                <w:lang w:eastAsia="en-US"/>
              </w:rPr>
              <w:t>100 %</w:t>
            </w:r>
          </w:p>
        </w:tc>
        <w:tc>
          <w:tcPr>
            <w:tcW w:w="1701" w:type="dxa"/>
            <w:shd w:val="clear" w:color="auto" w:fill="auto"/>
          </w:tcPr>
          <w:p w14:paraId="796605BE" w14:textId="77777777" w:rsidR="00E71B0B" w:rsidRDefault="00474308">
            <w:pPr>
              <w:spacing w:after="0"/>
              <w:jc w:val="right"/>
              <w:rPr>
                <w:lang w:eastAsia="en-US"/>
              </w:rPr>
            </w:pPr>
            <w:r>
              <w:rPr>
                <w:lang w:eastAsia="en-US"/>
              </w:rPr>
              <w:t>100 %</w:t>
            </w:r>
          </w:p>
        </w:tc>
      </w:tr>
      <w:tr w:rsidR="00F562F6" w14:paraId="6A1259A7" w14:textId="77777777">
        <w:trPr>
          <w:trHeight w:val="73"/>
        </w:trPr>
        <w:tc>
          <w:tcPr>
            <w:tcW w:w="4644" w:type="dxa"/>
            <w:shd w:val="clear" w:color="auto" w:fill="auto"/>
          </w:tcPr>
          <w:p w14:paraId="7F8E1D50"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0A0783F2" w14:textId="77777777" w:rsidR="00E71B0B" w:rsidRDefault="00474308">
            <w:pPr>
              <w:spacing w:after="0"/>
              <w:jc w:val="right"/>
              <w:rPr>
                <w:lang w:eastAsia="en-US"/>
              </w:rPr>
            </w:pPr>
            <w:r>
              <w:rPr>
                <w:lang w:eastAsia="en-US"/>
              </w:rPr>
              <w:t>75 %</w:t>
            </w:r>
          </w:p>
        </w:tc>
        <w:tc>
          <w:tcPr>
            <w:tcW w:w="1701" w:type="dxa"/>
            <w:shd w:val="clear" w:color="auto" w:fill="auto"/>
          </w:tcPr>
          <w:p w14:paraId="5D5D9462" w14:textId="77777777" w:rsidR="00E71B0B" w:rsidRDefault="00474308">
            <w:pPr>
              <w:spacing w:after="0"/>
              <w:jc w:val="right"/>
              <w:rPr>
                <w:lang w:eastAsia="en-US"/>
              </w:rPr>
            </w:pPr>
            <w:r>
              <w:rPr>
                <w:lang w:eastAsia="en-US"/>
              </w:rPr>
              <w:t>33 %</w:t>
            </w:r>
          </w:p>
        </w:tc>
      </w:tr>
      <w:tr w:rsidR="00F562F6" w14:paraId="4D772019" w14:textId="77777777">
        <w:trPr>
          <w:trHeight w:val="73"/>
        </w:trPr>
        <w:tc>
          <w:tcPr>
            <w:tcW w:w="4644" w:type="dxa"/>
            <w:shd w:val="clear" w:color="auto" w:fill="auto"/>
          </w:tcPr>
          <w:p w14:paraId="5D0644A4" w14:textId="77777777" w:rsidR="00E71B0B" w:rsidRDefault="00474308">
            <w:pPr>
              <w:spacing w:after="0"/>
              <w:rPr>
                <w:lang w:eastAsia="en-US"/>
              </w:rPr>
            </w:pPr>
            <w:r>
              <w:rPr>
                <w:lang w:eastAsia="en-US"/>
              </w:rPr>
              <w:t>Andel kvinner i selskapet totalt</w:t>
            </w:r>
          </w:p>
        </w:tc>
        <w:tc>
          <w:tcPr>
            <w:tcW w:w="1701" w:type="dxa"/>
            <w:shd w:val="clear" w:color="auto" w:fill="auto"/>
          </w:tcPr>
          <w:p w14:paraId="548433C6" w14:textId="77777777" w:rsidR="00E71B0B" w:rsidRDefault="00474308">
            <w:pPr>
              <w:spacing w:after="0"/>
              <w:jc w:val="right"/>
              <w:rPr>
                <w:lang w:eastAsia="en-US"/>
              </w:rPr>
            </w:pPr>
            <w:r>
              <w:rPr>
                <w:lang w:eastAsia="en-US"/>
              </w:rPr>
              <w:t>42 %</w:t>
            </w:r>
          </w:p>
        </w:tc>
        <w:tc>
          <w:tcPr>
            <w:tcW w:w="1701" w:type="dxa"/>
            <w:shd w:val="clear" w:color="auto" w:fill="auto"/>
          </w:tcPr>
          <w:p w14:paraId="6EC317DB" w14:textId="77777777" w:rsidR="00E71B0B" w:rsidRDefault="00474308">
            <w:pPr>
              <w:spacing w:after="0"/>
              <w:jc w:val="right"/>
              <w:rPr>
                <w:lang w:eastAsia="en-US"/>
              </w:rPr>
            </w:pPr>
            <w:r>
              <w:rPr>
                <w:lang w:eastAsia="en-US"/>
              </w:rPr>
              <w:t>38 %</w:t>
            </w:r>
          </w:p>
        </w:tc>
      </w:tr>
      <w:tr w:rsidR="00E71B0B" w14:paraId="0C798134" w14:textId="77777777">
        <w:trPr>
          <w:trHeight w:val="73"/>
        </w:trPr>
        <w:tc>
          <w:tcPr>
            <w:tcW w:w="8046" w:type="dxa"/>
            <w:gridSpan w:val="3"/>
            <w:shd w:val="clear" w:color="auto" w:fill="auto"/>
          </w:tcPr>
          <w:p w14:paraId="6E173C84" w14:textId="77777777" w:rsidR="00E71B0B" w:rsidRDefault="00474308">
            <w:pPr>
              <w:spacing w:after="0"/>
              <w:rPr>
                <w:rStyle w:val="halvfet"/>
                <w:lang w:eastAsia="en-US"/>
              </w:rPr>
            </w:pPr>
            <w:r>
              <w:rPr>
                <w:rStyle w:val="halvfet"/>
                <w:lang w:eastAsia="en-US"/>
              </w:rPr>
              <w:t>Klimagassutslipp (tonn CO2-ekvivalenter)</w:t>
            </w:r>
          </w:p>
        </w:tc>
      </w:tr>
      <w:tr w:rsidR="00F562F6" w14:paraId="0CD62368" w14:textId="77777777">
        <w:trPr>
          <w:trHeight w:val="73"/>
        </w:trPr>
        <w:tc>
          <w:tcPr>
            <w:tcW w:w="4644" w:type="dxa"/>
            <w:shd w:val="clear" w:color="auto" w:fill="auto"/>
          </w:tcPr>
          <w:p w14:paraId="2C5E5513" w14:textId="77777777" w:rsidR="00E71B0B" w:rsidRDefault="00474308">
            <w:pPr>
              <w:spacing w:after="0"/>
              <w:rPr>
                <w:lang w:eastAsia="en-US"/>
              </w:rPr>
            </w:pPr>
            <w:r>
              <w:rPr>
                <w:lang w:eastAsia="en-US"/>
              </w:rPr>
              <w:lastRenderedPageBreak/>
              <w:t>Scope 1</w:t>
            </w:r>
          </w:p>
        </w:tc>
        <w:tc>
          <w:tcPr>
            <w:tcW w:w="1701" w:type="dxa"/>
            <w:shd w:val="clear" w:color="auto" w:fill="auto"/>
          </w:tcPr>
          <w:p w14:paraId="39F281AF" w14:textId="77777777" w:rsidR="00E71B0B" w:rsidRDefault="00474308">
            <w:pPr>
              <w:spacing w:after="0"/>
              <w:jc w:val="right"/>
              <w:rPr>
                <w:lang w:eastAsia="en-US"/>
              </w:rPr>
            </w:pPr>
            <w:r>
              <w:rPr>
                <w:lang w:eastAsia="en-US"/>
              </w:rPr>
              <w:t>0</w:t>
            </w:r>
          </w:p>
        </w:tc>
        <w:tc>
          <w:tcPr>
            <w:tcW w:w="1701" w:type="dxa"/>
            <w:shd w:val="clear" w:color="auto" w:fill="auto"/>
          </w:tcPr>
          <w:p w14:paraId="2765F0DD" w14:textId="77777777" w:rsidR="00E71B0B" w:rsidRDefault="00474308">
            <w:pPr>
              <w:spacing w:after="0"/>
              <w:jc w:val="right"/>
              <w:rPr>
                <w:lang w:eastAsia="en-US"/>
              </w:rPr>
            </w:pPr>
            <w:r>
              <w:rPr>
                <w:lang w:eastAsia="en-US"/>
              </w:rPr>
              <w:t>0</w:t>
            </w:r>
          </w:p>
        </w:tc>
      </w:tr>
      <w:tr w:rsidR="00F562F6" w14:paraId="37BAF0A7" w14:textId="77777777">
        <w:trPr>
          <w:trHeight w:val="73"/>
        </w:trPr>
        <w:tc>
          <w:tcPr>
            <w:tcW w:w="4644" w:type="dxa"/>
            <w:shd w:val="clear" w:color="auto" w:fill="auto"/>
          </w:tcPr>
          <w:p w14:paraId="0E190D73" w14:textId="77777777" w:rsidR="00E71B0B" w:rsidRDefault="00474308">
            <w:pPr>
              <w:spacing w:after="0"/>
              <w:rPr>
                <w:lang w:eastAsia="en-US"/>
              </w:rPr>
            </w:pPr>
            <w:r>
              <w:rPr>
                <w:lang w:eastAsia="en-US"/>
              </w:rPr>
              <w:t>Scope 2</w:t>
            </w:r>
          </w:p>
        </w:tc>
        <w:tc>
          <w:tcPr>
            <w:tcW w:w="1701" w:type="dxa"/>
            <w:shd w:val="clear" w:color="auto" w:fill="auto"/>
          </w:tcPr>
          <w:p w14:paraId="72259EE2" w14:textId="77777777" w:rsidR="00E71B0B" w:rsidRDefault="00474308">
            <w:pPr>
              <w:spacing w:after="0"/>
              <w:jc w:val="right"/>
              <w:rPr>
                <w:lang w:eastAsia="en-US"/>
              </w:rPr>
            </w:pPr>
            <w:r>
              <w:rPr>
                <w:lang w:eastAsia="en-US"/>
              </w:rPr>
              <w:t>10,0</w:t>
            </w:r>
          </w:p>
        </w:tc>
        <w:tc>
          <w:tcPr>
            <w:tcW w:w="1701" w:type="dxa"/>
            <w:shd w:val="clear" w:color="auto" w:fill="auto"/>
          </w:tcPr>
          <w:p w14:paraId="284D4774" w14:textId="77777777" w:rsidR="00E71B0B" w:rsidRDefault="00474308">
            <w:pPr>
              <w:spacing w:after="0"/>
              <w:jc w:val="right"/>
              <w:rPr>
                <w:lang w:eastAsia="en-US"/>
              </w:rPr>
            </w:pPr>
            <w:r>
              <w:rPr>
                <w:lang w:eastAsia="en-US"/>
              </w:rPr>
              <w:t xml:space="preserve"> 16,1 </w:t>
            </w:r>
          </w:p>
        </w:tc>
      </w:tr>
      <w:tr w:rsidR="00F562F6" w14:paraId="0D794AA9" w14:textId="77777777">
        <w:trPr>
          <w:trHeight w:val="73"/>
        </w:trPr>
        <w:tc>
          <w:tcPr>
            <w:tcW w:w="4644" w:type="dxa"/>
            <w:shd w:val="clear" w:color="auto" w:fill="auto"/>
          </w:tcPr>
          <w:p w14:paraId="19AF0366" w14:textId="77777777" w:rsidR="00E71B0B" w:rsidRDefault="00474308">
            <w:pPr>
              <w:spacing w:after="0"/>
              <w:rPr>
                <w:lang w:eastAsia="en-US"/>
              </w:rPr>
            </w:pPr>
            <w:r>
              <w:rPr>
                <w:lang w:eastAsia="en-US"/>
              </w:rPr>
              <w:t>Scope 3*</w:t>
            </w:r>
          </w:p>
        </w:tc>
        <w:tc>
          <w:tcPr>
            <w:tcW w:w="1701" w:type="dxa"/>
            <w:shd w:val="clear" w:color="auto" w:fill="auto"/>
          </w:tcPr>
          <w:p w14:paraId="6A221387" w14:textId="77777777" w:rsidR="00E71B0B" w:rsidRDefault="00474308">
            <w:pPr>
              <w:spacing w:after="0"/>
              <w:jc w:val="right"/>
              <w:rPr>
                <w:lang w:eastAsia="en-US"/>
              </w:rPr>
            </w:pPr>
            <w:r>
              <w:rPr>
                <w:lang w:eastAsia="en-US"/>
              </w:rPr>
              <w:t>-</w:t>
            </w:r>
          </w:p>
        </w:tc>
        <w:tc>
          <w:tcPr>
            <w:tcW w:w="1701" w:type="dxa"/>
            <w:shd w:val="clear" w:color="auto" w:fill="auto"/>
          </w:tcPr>
          <w:p w14:paraId="38541A14" w14:textId="77777777" w:rsidR="00E71B0B" w:rsidRDefault="00474308">
            <w:pPr>
              <w:spacing w:after="0"/>
              <w:jc w:val="right"/>
              <w:rPr>
                <w:lang w:eastAsia="en-US"/>
              </w:rPr>
            </w:pPr>
            <w:r>
              <w:rPr>
                <w:lang w:eastAsia="en-US"/>
              </w:rPr>
              <w:t>-</w:t>
            </w:r>
          </w:p>
        </w:tc>
      </w:tr>
    </w:tbl>
    <w:p w14:paraId="7101F8BA" w14:textId="77777777" w:rsidR="00E71B0B" w:rsidRDefault="00474308" w:rsidP="00A9630E">
      <w:pPr>
        <w:pStyle w:val="Note"/>
      </w:pPr>
      <w:r>
        <w:t>*ikke tilgjengelig.</w:t>
      </w:r>
    </w:p>
    <w:p w14:paraId="73AFE9E9" w14:textId="77777777" w:rsidR="00E71B0B" w:rsidRDefault="00474308" w:rsidP="001B322E">
      <w:pPr>
        <w:pStyle w:val="avsnitt-tittel"/>
      </w:pPr>
      <w:r>
        <w:t>Klimamål</w:t>
      </w:r>
    </w:p>
    <w:p w14:paraId="3EAD7C11" w14:textId="77777777" w:rsidR="00E71B0B" w:rsidRDefault="00474308" w:rsidP="001B322E">
      <w:r>
        <w:t>Ikke oppgitt</w:t>
      </w:r>
    </w:p>
    <w:p w14:paraId="2F9EE87A" w14:textId="4D0EA17F" w:rsidR="00D97256" w:rsidRDefault="00D97256" w:rsidP="00035E85">
      <w:pPr>
        <w:pStyle w:val="UnOverskrift3"/>
        <w:rPr>
          <w:noProof/>
        </w:rPr>
      </w:pPr>
      <w:proofErr w:type="spellStart"/>
      <w:r>
        <w:t>Graminor</w:t>
      </w:r>
      <w:proofErr w:type="spellEnd"/>
      <w:r>
        <w:t xml:space="preserve"> AS</w:t>
      </w:r>
    </w:p>
    <w:p w14:paraId="090F5BFD" w14:textId="03BD80C7" w:rsidR="00D202B9" w:rsidRPr="00D202B9" w:rsidRDefault="00F27BB8" w:rsidP="00D202B9">
      <w:r>
        <w:rPr>
          <w:noProof/>
        </w:rPr>
        <w:drawing>
          <wp:inline distT="0" distB="0" distL="0" distR="0" wp14:anchorId="5F798841" wp14:editId="20BB9575">
            <wp:extent cx="933450" cy="666750"/>
            <wp:effectExtent l="0" t="0" r="0" b="0"/>
            <wp:docPr id="123" name="Bilde 12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ilde 123" descr="Logo"/>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33450" cy="666750"/>
                    </a:xfrm>
                    <a:prstGeom prst="rect">
                      <a:avLst/>
                    </a:prstGeom>
                    <a:noFill/>
                    <a:ln>
                      <a:noFill/>
                    </a:ln>
                  </pic:spPr>
                </pic:pic>
              </a:graphicData>
            </a:graphic>
          </wp:inline>
        </w:drawing>
      </w:r>
    </w:p>
    <w:p w14:paraId="069A5FFE" w14:textId="77777777" w:rsidR="00E71B0B" w:rsidRDefault="00474308" w:rsidP="00E33344">
      <w:proofErr w:type="spellStart"/>
      <w:r>
        <w:t>Graminor</w:t>
      </w:r>
      <w:proofErr w:type="spellEnd"/>
      <w:r>
        <w:t xml:space="preserve"> sitt samfunnsoppdrag er å levere nye plantesorter til jord- og hagebruksnæringen tilpasset norske og nordiske vekstforhold. Oppdraget innebærer utvikling av norske plantesorter, representasjon og uttesting av utenlandske sorter og produksjon av prebasis (såkorn, </w:t>
      </w:r>
      <w:proofErr w:type="gramStart"/>
      <w:r>
        <w:t>såfrø,</w:t>
      </w:r>
      <w:proofErr w:type="gramEnd"/>
      <w:r>
        <w:t xml:space="preserve"> settepotet). </w:t>
      </w:r>
      <w:proofErr w:type="spellStart"/>
      <w:r>
        <w:t>Graminor</w:t>
      </w:r>
      <w:proofErr w:type="spellEnd"/>
      <w:r>
        <w:t xml:space="preserve"> har hovedkontor på Bjørke Forsøksgård i Hamar kommune.</w:t>
      </w:r>
    </w:p>
    <w:p w14:paraId="167D6873" w14:textId="77777777" w:rsidR="007C1CEB" w:rsidRDefault="007C1CEB" w:rsidP="007C1CEB">
      <w:pPr>
        <w:pStyle w:val="Petit"/>
      </w:pPr>
      <w:r w:rsidRPr="00E33344">
        <w:rPr>
          <w:rStyle w:val="halvfet"/>
        </w:rPr>
        <w:t xml:space="preserve">Styret: </w:t>
      </w:r>
      <w:r>
        <w:t xml:space="preserve">Hans Frode Kielland </w:t>
      </w:r>
      <w:proofErr w:type="spellStart"/>
      <w:r>
        <w:t>Asmyhr</w:t>
      </w:r>
      <w:proofErr w:type="spellEnd"/>
      <w:r>
        <w:t xml:space="preserve"> (styreleder), Ragnar Dæhli (nestleder), Hildegunn Norheim, Kristine Koller, Elisabeth Morthen, Jostein Fjeld, Helga Amdahl*</w:t>
      </w:r>
    </w:p>
    <w:p w14:paraId="641CBDD8" w14:textId="77777777" w:rsidR="007C1CEB" w:rsidRDefault="007C1CEB" w:rsidP="007C1CEB">
      <w:pPr>
        <w:pStyle w:val="Petit"/>
      </w:pPr>
      <w:r>
        <w:t>*valgt av de ansatte</w:t>
      </w:r>
    </w:p>
    <w:p w14:paraId="3DABFEE8" w14:textId="77777777" w:rsidR="007C1CEB" w:rsidRDefault="007C1CEB" w:rsidP="007C1CEB">
      <w:pPr>
        <w:pStyle w:val="Petit"/>
      </w:pPr>
      <w:r w:rsidRPr="00E33344">
        <w:rPr>
          <w:rStyle w:val="halvfet"/>
        </w:rPr>
        <w:t>Administrerende direktør:</w:t>
      </w:r>
      <w:r>
        <w:t xml:space="preserve"> Kristin Børresen</w:t>
      </w:r>
    </w:p>
    <w:p w14:paraId="0A5ED24A" w14:textId="77777777" w:rsidR="007C1CEB" w:rsidRDefault="007C1CEB" w:rsidP="007C1CEB">
      <w:pPr>
        <w:pStyle w:val="Petit"/>
      </w:pPr>
      <w:r w:rsidRPr="00E33344">
        <w:rPr>
          <w:rStyle w:val="halvfet"/>
        </w:rPr>
        <w:t xml:space="preserve">Revisor: </w:t>
      </w:r>
      <w:r>
        <w:t>BDO</w:t>
      </w:r>
    </w:p>
    <w:p w14:paraId="7455B13D" w14:textId="13DB2DBB" w:rsidR="007C1CEB" w:rsidRDefault="007C1CEB" w:rsidP="007C1CEB">
      <w:pPr>
        <w:pStyle w:val="Petit"/>
        <w:rPr>
          <w:rStyle w:val="Hyperkobling"/>
        </w:rPr>
      </w:pPr>
      <w:r w:rsidRPr="00E33344">
        <w:rPr>
          <w:rStyle w:val="halvfet"/>
        </w:rPr>
        <w:t xml:space="preserve">Nettside: </w:t>
      </w:r>
      <w:hyperlink r:id="rId162" w:history="1">
        <w:r w:rsidR="00D202B9" w:rsidRPr="00133326">
          <w:rPr>
            <w:rStyle w:val="Hyperkobling"/>
          </w:rPr>
          <w:t>www.graminor.no</w:t>
        </w:r>
      </w:hyperlink>
    </w:p>
    <w:p w14:paraId="1664D8FF" w14:textId="50B2CA8F" w:rsidR="00D202B9" w:rsidRDefault="00F27BB8" w:rsidP="00D202B9">
      <w:r>
        <w:rPr>
          <w:noProof/>
        </w:rPr>
        <w:drawing>
          <wp:inline distT="0" distB="0" distL="0" distR="0" wp14:anchorId="7616FF41" wp14:editId="35055308">
            <wp:extent cx="2676525" cy="1809750"/>
            <wp:effectExtent l="0" t="0" r="0" b="0"/>
            <wp:docPr id="124" name="Bilde 12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e 124" descr="Illustrasjonsfoto"/>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3CAFCBE4" w14:textId="72340B62" w:rsidR="0036472E" w:rsidRPr="00D202B9" w:rsidRDefault="0036472E" w:rsidP="0036472E">
      <w:pPr>
        <w:pStyle w:val="Kilde"/>
      </w:pPr>
      <w:r w:rsidRPr="0036472E">
        <w:t xml:space="preserve">Foto: </w:t>
      </w:r>
      <w:proofErr w:type="spellStart"/>
      <w:r w:rsidRPr="0036472E">
        <w:t>Graminor</w:t>
      </w:r>
      <w:proofErr w:type="spellEnd"/>
      <w:r w:rsidRPr="0036472E">
        <w:t xml:space="preserve"> AS</w:t>
      </w:r>
    </w:p>
    <w:p w14:paraId="6B614732" w14:textId="77777777" w:rsidR="00E71B0B" w:rsidRPr="00E33344" w:rsidRDefault="00474308" w:rsidP="001B322E">
      <w:pPr>
        <w:pStyle w:val="avsnitt-tittel"/>
      </w:pPr>
      <w:r w:rsidRPr="00E33344">
        <w:t>Viktige hendelser i 2022</w:t>
      </w:r>
    </w:p>
    <w:p w14:paraId="0DF544A6" w14:textId="77777777" w:rsidR="00E71B0B" w:rsidRDefault="00474308" w:rsidP="00FC2905">
      <w:pPr>
        <w:pStyle w:val="Listebombe"/>
      </w:pPr>
      <w:r>
        <w:t xml:space="preserve">Godkjente nye sorter: åtte kornsorter (bygg, </w:t>
      </w:r>
      <w:proofErr w:type="gramStart"/>
      <w:r>
        <w:t>havre,</w:t>
      </w:r>
      <w:proofErr w:type="gramEnd"/>
      <w:r>
        <w:t xml:space="preserve"> hvete), fire potetsorter, tre engvekstsorter.</w:t>
      </w:r>
    </w:p>
    <w:p w14:paraId="155754F9" w14:textId="77777777" w:rsidR="00E71B0B" w:rsidRDefault="00474308" w:rsidP="00FC2905">
      <w:pPr>
        <w:pStyle w:val="Listebombe"/>
      </w:pPr>
      <w:r>
        <w:lastRenderedPageBreak/>
        <w:t>Uttesting av proteinvekster: 43 sorter erter og 38 sorter åkerbønne.</w:t>
      </w:r>
    </w:p>
    <w:p w14:paraId="52637E91" w14:textId="77777777" w:rsidR="00E71B0B" w:rsidRDefault="00474308" w:rsidP="00FC2905">
      <w:pPr>
        <w:pStyle w:val="Listebombe"/>
      </w:pPr>
      <w:r>
        <w:t xml:space="preserve">Gode markedsandeler for </w:t>
      </w:r>
      <w:proofErr w:type="spellStart"/>
      <w:r>
        <w:t>Graminor</w:t>
      </w:r>
      <w:proofErr w:type="spellEnd"/>
      <w:r>
        <w:t xml:space="preserve"> sorter i det norske markedet.</w:t>
      </w:r>
    </w:p>
    <w:p w14:paraId="4DFB5DA9" w14:textId="77777777" w:rsidR="00E71B0B" w:rsidRPr="00E33344" w:rsidRDefault="00474308" w:rsidP="001B322E">
      <w:pPr>
        <w:pStyle w:val="avsnitt-tittel"/>
      </w:pPr>
      <w:r w:rsidRPr="00E33344">
        <w:t>Statens eierskap</w:t>
      </w:r>
    </w:p>
    <w:p w14:paraId="3F450632" w14:textId="77777777" w:rsidR="00E71B0B" w:rsidRDefault="00474308" w:rsidP="00E33344">
      <w:r>
        <w:t xml:space="preserve">Staten er eier i </w:t>
      </w:r>
      <w:proofErr w:type="spellStart"/>
      <w:r>
        <w:t>Graminor</w:t>
      </w:r>
      <w:proofErr w:type="spellEnd"/>
      <w:r>
        <w:t xml:space="preserve"> for å bidra med plantesorter til jord- og hagebruksnæringen tilpasset norsk og nordisk klima for å bidra til matsikkerhet i Norge. Statens mål som eier er bærekraftig og mest mulig effektiv utvikling av plantesorter av høy kvalitet. Virksomhet i konkurranse med andre skal drives med samme mål som statens overordnede mål som eier i selskaper som primært opererer i konkurranse med andre selskaper (kategori 1).</w:t>
      </w:r>
    </w:p>
    <w:p w14:paraId="560B71EC" w14:textId="73A91BF4" w:rsidR="00E71B0B" w:rsidRDefault="00474308" w:rsidP="00E33344">
      <w:r w:rsidRPr="00E33344">
        <w:rPr>
          <w:rStyle w:val="halvfet"/>
        </w:rPr>
        <w:t>Statens eierandel:</w:t>
      </w:r>
      <w:r>
        <w:t xml:space="preserve"> 28,2 pst.</w:t>
      </w:r>
      <w:r w:rsidR="00EC36E5">
        <w:t xml:space="preserve"> </w:t>
      </w:r>
      <w:r w:rsidR="00EC36E5">
        <w:br/>
      </w:r>
      <w:r>
        <w:t>Landbruks- og matdepartementet</w:t>
      </w:r>
    </w:p>
    <w:p w14:paraId="101E48B3" w14:textId="77777777" w:rsidR="00E71B0B" w:rsidRPr="00E33344" w:rsidRDefault="00474308" w:rsidP="001B322E">
      <w:pPr>
        <w:pStyle w:val="avsnitt-tittel"/>
      </w:pPr>
      <w:r w:rsidRPr="00E33344">
        <w:t>Oppnåelse av statens mål</w:t>
      </w:r>
    </w:p>
    <w:p w14:paraId="74D7A5F5" w14:textId="77777777" w:rsidR="00E71B0B" w:rsidRDefault="00474308" w:rsidP="00E33344">
      <w:proofErr w:type="spellStart"/>
      <w:r>
        <w:t>Graminor</w:t>
      </w:r>
      <w:proofErr w:type="spellEnd"/>
      <w:r>
        <w:t xml:space="preserve"> utvikler og tester norske og utenlandske sorter som blir benyttet av norske matprodusenter. De norske sortene i vårhvete, havre og bygg har over 70 pst. markedsandel i Norge. Det er gjennomført godt foredlingsarbeid på disse artene gjennom mange år som gir gode resultater. Det er også gode resultater på potet og engvekster. All norsk frukt- og </w:t>
      </w:r>
      <w:proofErr w:type="spellStart"/>
      <w:r>
        <w:t>bærforedling</w:t>
      </w:r>
      <w:proofErr w:type="spellEnd"/>
      <w:r>
        <w:t xml:space="preserve"> utføres på Njøs frukt- og </w:t>
      </w:r>
      <w:proofErr w:type="spellStart"/>
      <w:r>
        <w:t>bærsenter</w:t>
      </w:r>
      <w:proofErr w:type="spellEnd"/>
      <w:r>
        <w:t xml:space="preserve"> i Leikanger på oppdrag fra </w:t>
      </w:r>
      <w:proofErr w:type="spellStart"/>
      <w:r>
        <w:t>Graminor</w:t>
      </w:r>
      <w:proofErr w:type="spellEnd"/>
      <w:r>
        <w:t xml:space="preserve">. </w:t>
      </w:r>
      <w:proofErr w:type="spellStart"/>
      <w:r>
        <w:t>Graminor</w:t>
      </w:r>
      <w:proofErr w:type="spellEnd"/>
      <w:r>
        <w:t xml:space="preserve"> har de siste årene hatt stabilt utenlandsk salg av norskutviklede plantesorter. </w:t>
      </w:r>
    </w:p>
    <w:p w14:paraId="1006AB48" w14:textId="77777777" w:rsidR="00E71B0B" w:rsidRPr="00E33344" w:rsidRDefault="00474308" w:rsidP="001B322E">
      <w:pPr>
        <w:pStyle w:val="avsnitt-tittel"/>
      </w:pPr>
      <w:r w:rsidRPr="00E33344">
        <w:t>Ambisjoner, mål og strategier</w:t>
      </w:r>
    </w:p>
    <w:p w14:paraId="6AE5A59F" w14:textId="77777777" w:rsidR="00E71B0B" w:rsidRDefault="00474308" w:rsidP="00E33344">
      <w:r>
        <w:t xml:space="preserve">Selskapets formål er å drive planteforedling, sortsrepresentasjon og </w:t>
      </w:r>
      <w:proofErr w:type="spellStart"/>
      <w:r>
        <w:t>prebasisavl</w:t>
      </w:r>
      <w:proofErr w:type="spellEnd"/>
      <w:r>
        <w:t xml:space="preserve"> for å sikre at norsk jord- og hagebruk får tilgang på klimatilpasset, variert og sykdomsfritt sortsmateriale. </w:t>
      </w:r>
      <w:proofErr w:type="spellStart"/>
      <w:r>
        <w:t>Graminor</w:t>
      </w:r>
      <w:proofErr w:type="spellEnd"/>
      <w:r>
        <w:t xml:space="preserve"> skal bidra til økt matproduksjon basert på norske ressurser ved å drive sortsutvikling av plantemateriale som egner seg for norske vekstforhold på en bærekraftig måte. Et viktig delmål er å bidra til høyest mulig selvforsyningsgrad i Norge. Samarbeid med utenlandske foredlere om planteforedling, sortsrepresentasjon, </w:t>
      </w:r>
      <w:proofErr w:type="spellStart"/>
      <w:r>
        <w:t>prebasisavl</w:t>
      </w:r>
      <w:proofErr w:type="spellEnd"/>
      <w:r>
        <w:t xml:space="preserve"> og markedsføring er noe </w:t>
      </w:r>
      <w:proofErr w:type="spellStart"/>
      <w:r>
        <w:t>Graminor</w:t>
      </w:r>
      <w:proofErr w:type="spellEnd"/>
      <w:r>
        <w:t xml:space="preserve"> jobber aktivt med. </w:t>
      </w:r>
    </w:p>
    <w:p w14:paraId="070FB502" w14:textId="77777777" w:rsidR="00E71B0B" w:rsidRDefault="00474308" w:rsidP="00E33344">
      <w:proofErr w:type="spellStart"/>
      <w:r>
        <w:t>Graminors</w:t>
      </w:r>
      <w:proofErr w:type="spellEnd"/>
      <w:r>
        <w:t xml:space="preserve"> mål er å utvikle nye norske plantesorter og teste utenlandske plantesorter for bruk i Norge. Selskapet skal også produsere prebasis og delta aktivt i forskning og utvikling som bidrar til framgang i sortsutviklingen. Det er også et mål å være synlig og markedsorientert.</w:t>
      </w:r>
    </w:p>
    <w:p w14:paraId="009FC51A"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551"/>
        <w:gridCol w:w="1701"/>
        <w:gridCol w:w="2693"/>
        <w:gridCol w:w="2410"/>
      </w:tblGrid>
      <w:tr w:rsidR="00F562F6" w14:paraId="5BC11BFF" w14:textId="77777777">
        <w:trPr>
          <w:trHeight w:val="454"/>
        </w:trPr>
        <w:tc>
          <w:tcPr>
            <w:tcW w:w="1101" w:type="dxa"/>
            <w:shd w:val="clear" w:color="auto" w:fill="auto"/>
          </w:tcPr>
          <w:p w14:paraId="0C5932D7" w14:textId="77777777" w:rsidR="00E71B0B" w:rsidRDefault="00E71B0B" w:rsidP="00E7037C">
            <w:pPr>
              <w:rPr>
                <w:rFonts w:eastAsia="Calibri"/>
                <w:lang w:eastAsia="en-US"/>
              </w:rPr>
            </w:pPr>
          </w:p>
        </w:tc>
        <w:tc>
          <w:tcPr>
            <w:tcW w:w="2551" w:type="dxa"/>
            <w:shd w:val="clear" w:color="auto" w:fill="auto"/>
          </w:tcPr>
          <w:p w14:paraId="55002504" w14:textId="77777777" w:rsidR="00E71B0B" w:rsidRDefault="00474308">
            <w:pPr>
              <w:pStyle w:val="TabellHode-rad"/>
              <w:spacing w:after="0"/>
              <w:rPr>
                <w:lang w:eastAsia="en-US"/>
              </w:rPr>
            </w:pPr>
            <w:r>
              <w:rPr>
                <w:lang w:eastAsia="en-US"/>
              </w:rPr>
              <w:t>Langsiktig mål</w:t>
            </w:r>
          </w:p>
        </w:tc>
        <w:tc>
          <w:tcPr>
            <w:tcW w:w="1701" w:type="dxa"/>
            <w:shd w:val="clear" w:color="auto" w:fill="auto"/>
          </w:tcPr>
          <w:p w14:paraId="0198F7AA" w14:textId="77777777" w:rsidR="00E71B0B" w:rsidRDefault="00474308">
            <w:pPr>
              <w:pStyle w:val="TabellHode-rad"/>
              <w:spacing w:after="0"/>
              <w:rPr>
                <w:lang w:eastAsia="en-US"/>
              </w:rPr>
            </w:pPr>
            <w:r>
              <w:rPr>
                <w:lang w:eastAsia="en-US"/>
              </w:rPr>
              <w:t>Indikator</w:t>
            </w:r>
          </w:p>
        </w:tc>
        <w:tc>
          <w:tcPr>
            <w:tcW w:w="2693" w:type="dxa"/>
            <w:shd w:val="clear" w:color="auto" w:fill="auto"/>
          </w:tcPr>
          <w:p w14:paraId="6461F173"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1C78A791" w14:textId="77777777" w:rsidR="00E71B0B" w:rsidRDefault="00474308">
            <w:pPr>
              <w:pStyle w:val="TabellHode-rad"/>
              <w:spacing w:after="0"/>
              <w:jc w:val="right"/>
              <w:rPr>
                <w:lang w:eastAsia="en-US"/>
              </w:rPr>
            </w:pPr>
            <w:r>
              <w:rPr>
                <w:lang w:eastAsia="en-US"/>
              </w:rPr>
              <w:t>Resultat 2022 (2021)</w:t>
            </w:r>
          </w:p>
        </w:tc>
      </w:tr>
      <w:tr w:rsidR="00F562F6" w14:paraId="057F3DFF" w14:textId="77777777">
        <w:trPr>
          <w:trHeight w:val="932"/>
        </w:trPr>
        <w:tc>
          <w:tcPr>
            <w:tcW w:w="1101" w:type="dxa"/>
            <w:shd w:val="clear" w:color="auto" w:fill="auto"/>
          </w:tcPr>
          <w:p w14:paraId="1A5BF9EE" w14:textId="38BA6E4C" w:rsidR="00E71B0B" w:rsidRDefault="00474308">
            <w:pPr>
              <w:spacing w:after="0"/>
              <w:rPr>
                <w:lang w:eastAsia="en-US"/>
              </w:rPr>
            </w:pPr>
            <w:r>
              <w:rPr>
                <w:lang w:eastAsia="en-US"/>
              </w:rPr>
              <w:t>Sektorpolitisk målopp</w:t>
            </w:r>
            <w:r w:rsidR="00E001D6">
              <w:rPr>
                <w:lang w:eastAsia="en-US"/>
              </w:rPr>
              <w:softHyphen/>
            </w:r>
            <w:r>
              <w:rPr>
                <w:lang w:eastAsia="en-US"/>
              </w:rPr>
              <w:t>nåelse</w:t>
            </w:r>
          </w:p>
        </w:tc>
        <w:tc>
          <w:tcPr>
            <w:tcW w:w="2551" w:type="dxa"/>
            <w:shd w:val="clear" w:color="auto" w:fill="auto"/>
          </w:tcPr>
          <w:p w14:paraId="558FCF57" w14:textId="5A841187" w:rsidR="00E71B0B" w:rsidRDefault="00474308">
            <w:pPr>
              <w:spacing w:after="0"/>
              <w:rPr>
                <w:lang w:eastAsia="en-US"/>
              </w:rPr>
            </w:pPr>
            <w:r>
              <w:rPr>
                <w:lang w:eastAsia="en-US"/>
              </w:rPr>
              <w:t xml:space="preserve">Gode markedsandeler for </w:t>
            </w:r>
            <w:proofErr w:type="spellStart"/>
            <w:r>
              <w:rPr>
                <w:lang w:eastAsia="en-US"/>
              </w:rPr>
              <w:t>Graminor</w:t>
            </w:r>
            <w:proofErr w:type="spellEnd"/>
            <w:r>
              <w:rPr>
                <w:lang w:eastAsia="en-US"/>
              </w:rPr>
              <w:t xml:space="preserve"> utvik</w:t>
            </w:r>
            <w:r w:rsidR="0042146D">
              <w:rPr>
                <w:lang w:eastAsia="en-US"/>
              </w:rPr>
              <w:softHyphen/>
            </w:r>
            <w:r>
              <w:rPr>
                <w:lang w:eastAsia="en-US"/>
              </w:rPr>
              <w:t>lede plantesorter solgt i Norge.</w:t>
            </w:r>
          </w:p>
        </w:tc>
        <w:tc>
          <w:tcPr>
            <w:tcW w:w="1701" w:type="dxa"/>
            <w:shd w:val="clear" w:color="auto" w:fill="auto"/>
          </w:tcPr>
          <w:p w14:paraId="09121912" w14:textId="77777777" w:rsidR="00E71B0B" w:rsidRDefault="00E71B0B">
            <w:pPr>
              <w:rPr>
                <w:rFonts w:ascii="OpenSans-ExtraBold" w:hAnsi="OpenSans-ExtraBold"/>
                <w:lang w:eastAsia="en-US"/>
              </w:rPr>
            </w:pPr>
          </w:p>
        </w:tc>
        <w:tc>
          <w:tcPr>
            <w:tcW w:w="2693" w:type="dxa"/>
            <w:shd w:val="clear" w:color="auto" w:fill="auto"/>
          </w:tcPr>
          <w:p w14:paraId="16588090" w14:textId="77777777" w:rsidR="00E71B0B" w:rsidRDefault="00474308">
            <w:pPr>
              <w:spacing w:after="0"/>
              <w:jc w:val="right"/>
              <w:rPr>
                <w:lang w:eastAsia="en-US"/>
              </w:rPr>
            </w:pPr>
            <w:r>
              <w:rPr>
                <w:lang w:eastAsia="en-US"/>
              </w:rPr>
              <w:t xml:space="preserve">Korn: totalt over 50 % av såkorn solgt er </w:t>
            </w:r>
            <w:proofErr w:type="spellStart"/>
            <w:r>
              <w:rPr>
                <w:lang w:eastAsia="en-US"/>
              </w:rPr>
              <w:t>Graminor</w:t>
            </w:r>
            <w:proofErr w:type="spellEnd"/>
            <w:r>
              <w:rPr>
                <w:lang w:eastAsia="en-US"/>
              </w:rPr>
              <w:t xml:space="preserve"> sorter. </w:t>
            </w:r>
          </w:p>
          <w:p w14:paraId="5C48D08E" w14:textId="77777777" w:rsidR="00E71B0B" w:rsidRDefault="00474308">
            <w:pPr>
              <w:spacing w:after="0"/>
              <w:jc w:val="right"/>
              <w:rPr>
                <w:lang w:eastAsia="en-US"/>
              </w:rPr>
            </w:pPr>
            <w:r>
              <w:rPr>
                <w:lang w:eastAsia="en-US"/>
              </w:rPr>
              <w:lastRenderedPageBreak/>
              <w:t xml:space="preserve">Engvekster totalt over 50 % såfrø solgt er </w:t>
            </w:r>
            <w:proofErr w:type="spellStart"/>
            <w:r>
              <w:rPr>
                <w:lang w:eastAsia="en-US"/>
              </w:rPr>
              <w:t>Graminor</w:t>
            </w:r>
            <w:proofErr w:type="spellEnd"/>
            <w:r>
              <w:rPr>
                <w:lang w:eastAsia="en-US"/>
              </w:rPr>
              <w:t xml:space="preserve"> sorter. </w:t>
            </w:r>
          </w:p>
          <w:p w14:paraId="7075B2EC" w14:textId="77777777" w:rsidR="00E71B0B" w:rsidRDefault="00474308">
            <w:pPr>
              <w:spacing w:after="0"/>
              <w:jc w:val="right"/>
              <w:rPr>
                <w:lang w:eastAsia="en-US"/>
              </w:rPr>
            </w:pPr>
            <w:r>
              <w:rPr>
                <w:lang w:eastAsia="en-US"/>
              </w:rPr>
              <w:t xml:space="preserve">Potet: 25 % av sertifisert settepotet solgt er </w:t>
            </w:r>
            <w:proofErr w:type="spellStart"/>
            <w:r>
              <w:rPr>
                <w:lang w:eastAsia="en-US"/>
              </w:rPr>
              <w:t>Graminor</w:t>
            </w:r>
            <w:proofErr w:type="spellEnd"/>
            <w:r>
              <w:rPr>
                <w:lang w:eastAsia="en-US"/>
              </w:rPr>
              <w:t xml:space="preserve"> sorter</w:t>
            </w:r>
          </w:p>
        </w:tc>
        <w:tc>
          <w:tcPr>
            <w:tcW w:w="2410" w:type="dxa"/>
            <w:shd w:val="clear" w:color="auto" w:fill="auto"/>
          </w:tcPr>
          <w:p w14:paraId="6E5DF1AE" w14:textId="77777777" w:rsidR="00E71B0B" w:rsidRDefault="00474308">
            <w:pPr>
              <w:spacing w:after="0"/>
              <w:jc w:val="right"/>
              <w:rPr>
                <w:lang w:eastAsia="en-US"/>
              </w:rPr>
            </w:pPr>
            <w:r>
              <w:rPr>
                <w:lang w:eastAsia="en-US"/>
              </w:rPr>
              <w:lastRenderedPageBreak/>
              <w:t>Markedsandeler:</w:t>
            </w:r>
          </w:p>
          <w:p w14:paraId="250D9A6C" w14:textId="77777777" w:rsidR="00E71B0B" w:rsidRDefault="00474308">
            <w:pPr>
              <w:spacing w:after="0"/>
              <w:jc w:val="right"/>
              <w:rPr>
                <w:lang w:eastAsia="en-US"/>
              </w:rPr>
            </w:pPr>
            <w:r>
              <w:rPr>
                <w:lang w:eastAsia="en-US"/>
              </w:rPr>
              <w:t>Bygg (6-rad): 96 %</w:t>
            </w:r>
          </w:p>
          <w:p w14:paraId="15E9DE9B" w14:textId="77777777" w:rsidR="00E71B0B" w:rsidRDefault="00474308">
            <w:pPr>
              <w:spacing w:after="0"/>
              <w:jc w:val="right"/>
              <w:rPr>
                <w:lang w:eastAsia="en-US"/>
              </w:rPr>
            </w:pPr>
            <w:r>
              <w:rPr>
                <w:lang w:eastAsia="en-US"/>
              </w:rPr>
              <w:t>Havre: 85 %</w:t>
            </w:r>
          </w:p>
          <w:p w14:paraId="480D8AB8" w14:textId="77777777" w:rsidR="00E71B0B" w:rsidRDefault="00474308">
            <w:pPr>
              <w:spacing w:after="0"/>
              <w:jc w:val="right"/>
              <w:rPr>
                <w:lang w:eastAsia="en-US"/>
              </w:rPr>
            </w:pPr>
            <w:r>
              <w:rPr>
                <w:lang w:eastAsia="en-US"/>
              </w:rPr>
              <w:lastRenderedPageBreak/>
              <w:t>Vårhvete: 52 %</w:t>
            </w:r>
          </w:p>
          <w:p w14:paraId="4A8F8757" w14:textId="77777777" w:rsidR="00E71B0B" w:rsidRDefault="00474308">
            <w:pPr>
              <w:spacing w:after="0"/>
              <w:jc w:val="right"/>
              <w:rPr>
                <w:lang w:eastAsia="en-US"/>
              </w:rPr>
            </w:pPr>
            <w:r>
              <w:rPr>
                <w:lang w:eastAsia="en-US"/>
              </w:rPr>
              <w:t>Engvekster: 53 %</w:t>
            </w:r>
          </w:p>
          <w:p w14:paraId="7F47EDEB" w14:textId="77777777" w:rsidR="00E71B0B" w:rsidRDefault="00474308">
            <w:pPr>
              <w:spacing w:after="0"/>
              <w:jc w:val="right"/>
              <w:rPr>
                <w:lang w:eastAsia="en-US"/>
              </w:rPr>
            </w:pPr>
            <w:r>
              <w:rPr>
                <w:lang w:eastAsia="en-US"/>
              </w:rPr>
              <w:t>Potet: 23 %</w:t>
            </w:r>
          </w:p>
        </w:tc>
      </w:tr>
      <w:tr w:rsidR="00F562F6" w14:paraId="3A02D35A" w14:textId="77777777">
        <w:trPr>
          <w:trHeight w:val="644"/>
        </w:trPr>
        <w:tc>
          <w:tcPr>
            <w:tcW w:w="1101" w:type="dxa"/>
            <w:vMerge w:val="restart"/>
            <w:shd w:val="clear" w:color="auto" w:fill="auto"/>
          </w:tcPr>
          <w:p w14:paraId="7D7A0938" w14:textId="77777777" w:rsidR="00E71B0B" w:rsidRDefault="00474308">
            <w:pPr>
              <w:spacing w:after="0"/>
              <w:rPr>
                <w:lang w:eastAsia="en-US"/>
              </w:rPr>
            </w:pPr>
            <w:r>
              <w:rPr>
                <w:lang w:eastAsia="en-US"/>
              </w:rPr>
              <w:lastRenderedPageBreak/>
              <w:t>Effektiv drift</w:t>
            </w:r>
          </w:p>
        </w:tc>
        <w:tc>
          <w:tcPr>
            <w:tcW w:w="2551" w:type="dxa"/>
            <w:shd w:val="clear" w:color="auto" w:fill="auto"/>
          </w:tcPr>
          <w:p w14:paraId="4DC0A247" w14:textId="77777777" w:rsidR="00E71B0B" w:rsidRDefault="00474308">
            <w:pPr>
              <w:spacing w:after="0"/>
              <w:rPr>
                <w:lang w:eastAsia="en-US"/>
              </w:rPr>
            </w:pPr>
            <w:proofErr w:type="spellStart"/>
            <w:r>
              <w:rPr>
                <w:lang w:eastAsia="en-US"/>
              </w:rPr>
              <w:t>Graminor</w:t>
            </w:r>
            <w:proofErr w:type="spellEnd"/>
            <w:r>
              <w:rPr>
                <w:lang w:eastAsia="en-US"/>
              </w:rPr>
              <w:t xml:space="preserve"> skal til enhver tid ha 1,5 % lavere sykefravær enn landsgjennomsnittet.</w:t>
            </w:r>
          </w:p>
        </w:tc>
        <w:tc>
          <w:tcPr>
            <w:tcW w:w="1701" w:type="dxa"/>
            <w:shd w:val="clear" w:color="auto" w:fill="auto"/>
          </w:tcPr>
          <w:p w14:paraId="721E5E39" w14:textId="77777777" w:rsidR="00E71B0B" w:rsidRDefault="00474308">
            <w:pPr>
              <w:spacing w:after="0"/>
              <w:rPr>
                <w:lang w:eastAsia="en-US"/>
              </w:rPr>
            </w:pPr>
            <w:r>
              <w:rPr>
                <w:lang w:eastAsia="en-US"/>
              </w:rPr>
              <w:t>Sykefravær</w:t>
            </w:r>
          </w:p>
        </w:tc>
        <w:tc>
          <w:tcPr>
            <w:tcW w:w="2693" w:type="dxa"/>
            <w:shd w:val="clear" w:color="auto" w:fill="auto"/>
          </w:tcPr>
          <w:p w14:paraId="1211A825" w14:textId="77777777" w:rsidR="00E71B0B" w:rsidRDefault="00E71B0B">
            <w:pPr>
              <w:jc w:val="right"/>
              <w:rPr>
                <w:rFonts w:ascii="OpenSans-ExtraBold" w:hAnsi="OpenSans-ExtraBold"/>
                <w:lang w:eastAsia="en-US"/>
              </w:rPr>
            </w:pPr>
          </w:p>
        </w:tc>
        <w:tc>
          <w:tcPr>
            <w:tcW w:w="2410" w:type="dxa"/>
            <w:shd w:val="clear" w:color="auto" w:fill="auto"/>
          </w:tcPr>
          <w:p w14:paraId="4A6C5B99" w14:textId="77777777" w:rsidR="00E71B0B" w:rsidRDefault="00474308">
            <w:pPr>
              <w:spacing w:after="0"/>
              <w:jc w:val="right"/>
              <w:rPr>
                <w:lang w:eastAsia="en-US"/>
              </w:rPr>
            </w:pPr>
            <w:r>
              <w:rPr>
                <w:lang w:eastAsia="en-US"/>
              </w:rPr>
              <w:t>3,06 %</w:t>
            </w:r>
          </w:p>
        </w:tc>
      </w:tr>
      <w:tr w:rsidR="00F562F6" w14:paraId="6420B233" w14:textId="77777777">
        <w:trPr>
          <w:trHeight w:val="485"/>
        </w:trPr>
        <w:tc>
          <w:tcPr>
            <w:tcW w:w="1101" w:type="dxa"/>
            <w:vMerge/>
            <w:shd w:val="clear" w:color="auto" w:fill="auto"/>
          </w:tcPr>
          <w:p w14:paraId="1972E436" w14:textId="77777777" w:rsidR="00E71B0B" w:rsidRDefault="00E71B0B">
            <w:pPr>
              <w:rPr>
                <w:rFonts w:ascii="OpenSans-ExtraBold" w:hAnsi="OpenSans-ExtraBold"/>
                <w:lang w:eastAsia="en-US"/>
              </w:rPr>
            </w:pPr>
          </w:p>
        </w:tc>
        <w:tc>
          <w:tcPr>
            <w:tcW w:w="2551" w:type="dxa"/>
            <w:shd w:val="clear" w:color="auto" w:fill="auto"/>
          </w:tcPr>
          <w:p w14:paraId="67A9AE27" w14:textId="77777777" w:rsidR="00E71B0B" w:rsidRDefault="00474308">
            <w:pPr>
              <w:spacing w:after="0"/>
              <w:rPr>
                <w:lang w:eastAsia="en-US"/>
              </w:rPr>
            </w:pPr>
            <w:proofErr w:type="spellStart"/>
            <w:r>
              <w:rPr>
                <w:lang w:eastAsia="en-US"/>
              </w:rPr>
              <w:t>Graminor</w:t>
            </w:r>
            <w:proofErr w:type="spellEnd"/>
            <w:r>
              <w:rPr>
                <w:lang w:eastAsia="en-US"/>
              </w:rPr>
              <w:t xml:space="preserve"> har en nullvisjon på skader og uhell relatert til arbeidet</w:t>
            </w:r>
          </w:p>
        </w:tc>
        <w:tc>
          <w:tcPr>
            <w:tcW w:w="1701" w:type="dxa"/>
            <w:shd w:val="clear" w:color="auto" w:fill="auto"/>
          </w:tcPr>
          <w:p w14:paraId="738AF365" w14:textId="77777777" w:rsidR="00E71B0B" w:rsidRDefault="00E71B0B">
            <w:pPr>
              <w:rPr>
                <w:rFonts w:ascii="OpenSans-ExtraBold" w:hAnsi="OpenSans-ExtraBold"/>
                <w:lang w:eastAsia="en-US"/>
              </w:rPr>
            </w:pPr>
          </w:p>
        </w:tc>
        <w:tc>
          <w:tcPr>
            <w:tcW w:w="2693" w:type="dxa"/>
            <w:shd w:val="clear" w:color="auto" w:fill="auto"/>
          </w:tcPr>
          <w:p w14:paraId="34A852BE" w14:textId="77777777" w:rsidR="00E71B0B" w:rsidRDefault="00E71B0B">
            <w:pPr>
              <w:jc w:val="right"/>
              <w:rPr>
                <w:rFonts w:ascii="OpenSans-ExtraBold" w:hAnsi="OpenSans-ExtraBold"/>
                <w:lang w:eastAsia="en-US"/>
              </w:rPr>
            </w:pPr>
          </w:p>
        </w:tc>
        <w:tc>
          <w:tcPr>
            <w:tcW w:w="2410" w:type="dxa"/>
            <w:shd w:val="clear" w:color="auto" w:fill="auto"/>
          </w:tcPr>
          <w:p w14:paraId="387B0FFA" w14:textId="77777777" w:rsidR="00E71B0B" w:rsidRDefault="00474308">
            <w:pPr>
              <w:spacing w:after="0"/>
              <w:jc w:val="right"/>
              <w:rPr>
                <w:lang w:eastAsia="en-US"/>
              </w:rPr>
            </w:pPr>
            <w:r>
              <w:rPr>
                <w:lang w:eastAsia="en-US"/>
              </w:rPr>
              <w:t>0</w:t>
            </w:r>
          </w:p>
        </w:tc>
      </w:tr>
    </w:tbl>
    <w:p w14:paraId="5BF042D0" w14:textId="2A1CBD0F"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11"/>
        <w:gridCol w:w="1560"/>
        <w:gridCol w:w="1701"/>
      </w:tblGrid>
      <w:tr w:rsidR="00F562F6" w14:paraId="5557DC72" w14:textId="77777777">
        <w:trPr>
          <w:trHeight w:val="73"/>
        </w:trPr>
        <w:tc>
          <w:tcPr>
            <w:tcW w:w="5211" w:type="dxa"/>
            <w:shd w:val="clear" w:color="auto" w:fill="auto"/>
          </w:tcPr>
          <w:p w14:paraId="2B401B6D" w14:textId="77777777" w:rsidR="00E71B0B" w:rsidRDefault="00474308">
            <w:pPr>
              <w:pStyle w:val="TabellHode-rad"/>
              <w:spacing w:after="0"/>
              <w:rPr>
                <w:lang w:eastAsia="en-US"/>
              </w:rPr>
            </w:pPr>
            <w:r>
              <w:rPr>
                <w:lang w:eastAsia="en-US"/>
              </w:rPr>
              <w:t>Resultatregnskap (mill. kroner)</w:t>
            </w:r>
          </w:p>
        </w:tc>
        <w:tc>
          <w:tcPr>
            <w:tcW w:w="1560" w:type="dxa"/>
            <w:shd w:val="clear" w:color="auto" w:fill="auto"/>
          </w:tcPr>
          <w:p w14:paraId="5568F3B9"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365AD2DB" w14:textId="77777777" w:rsidR="00E71B0B" w:rsidRDefault="00474308">
            <w:pPr>
              <w:pStyle w:val="TabellHode-rad"/>
              <w:spacing w:after="0"/>
              <w:jc w:val="right"/>
              <w:rPr>
                <w:lang w:eastAsia="en-US"/>
              </w:rPr>
            </w:pPr>
            <w:r>
              <w:rPr>
                <w:lang w:eastAsia="en-US"/>
              </w:rPr>
              <w:t>2021</w:t>
            </w:r>
          </w:p>
        </w:tc>
      </w:tr>
      <w:tr w:rsidR="00F562F6" w14:paraId="01678B2D" w14:textId="77777777">
        <w:trPr>
          <w:trHeight w:val="73"/>
        </w:trPr>
        <w:tc>
          <w:tcPr>
            <w:tcW w:w="5211" w:type="dxa"/>
            <w:shd w:val="clear" w:color="auto" w:fill="auto"/>
          </w:tcPr>
          <w:p w14:paraId="26B0E6CB" w14:textId="77777777" w:rsidR="00E71B0B" w:rsidRDefault="00474308">
            <w:pPr>
              <w:spacing w:after="0"/>
              <w:rPr>
                <w:lang w:eastAsia="en-US"/>
              </w:rPr>
            </w:pPr>
            <w:r>
              <w:rPr>
                <w:lang w:eastAsia="en-US"/>
              </w:rPr>
              <w:t>Driftsinntekter</w:t>
            </w:r>
          </w:p>
        </w:tc>
        <w:tc>
          <w:tcPr>
            <w:tcW w:w="1560" w:type="dxa"/>
            <w:shd w:val="clear" w:color="auto" w:fill="auto"/>
          </w:tcPr>
          <w:p w14:paraId="6B92CA5E" w14:textId="77777777" w:rsidR="00E71B0B" w:rsidRDefault="00474308">
            <w:pPr>
              <w:spacing w:after="0"/>
              <w:jc w:val="right"/>
              <w:rPr>
                <w:lang w:eastAsia="en-US"/>
              </w:rPr>
            </w:pPr>
            <w:r>
              <w:rPr>
                <w:lang w:eastAsia="en-US"/>
              </w:rPr>
              <w:t>79</w:t>
            </w:r>
          </w:p>
        </w:tc>
        <w:tc>
          <w:tcPr>
            <w:tcW w:w="1701" w:type="dxa"/>
            <w:shd w:val="clear" w:color="auto" w:fill="auto"/>
          </w:tcPr>
          <w:p w14:paraId="796A6311" w14:textId="77777777" w:rsidR="00E71B0B" w:rsidRDefault="00474308">
            <w:pPr>
              <w:spacing w:after="0"/>
              <w:jc w:val="right"/>
              <w:rPr>
                <w:lang w:eastAsia="en-US"/>
              </w:rPr>
            </w:pPr>
            <w:r>
              <w:rPr>
                <w:lang w:eastAsia="en-US"/>
              </w:rPr>
              <w:t>80</w:t>
            </w:r>
          </w:p>
        </w:tc>
      </w:tr>
      <w:tr w:rsidR="00F562F6" w14:paraId="56B1128D" w14:textId="77777777">
        <w:trPr>
          <w:trHeight w:val="73"/>
        </w:trPr>
        <w:tc>
          <w:tcPr>
            <w:tcW w:w="5211" w:type="dxa"/>
            <w:shd w:val="clear" w:color="auto" w:fill="auto"/>
          </w:tcPr>
          <w:p w14:paraId="7C52E488" w14:textId="77777777" w:rsidR="00E71B0B" w:rsidRDefault="00474308">
            <w:pPr>
              <w:spacing w:after="0"/>
              <w:rPr>
                <w:lang w:eastAsia="en-US"/>
              </w:rPr>
            </w:pPr>
            <w:r>
              <w:rPr>
                <w:lang w:eastAsia="en-US"/>
              </w:rPr>
              <w:t>Driftsresultat (EBIT)</w:t>
            </w:r>
          </w:p>
        </w:tc>
        <w:tc>
          <w:tcPr>
            <w:tcW w:w="1560" w:type="dxa"/>
            <w:shd w:val="clear" w:color="auto" w:fill="auto"/>
          </w:tcPr>
          <w:p w14:paraId="1316358A" w14:textId="77777777" w:rsidR="00E71B0B" w:rsidRDefault="00474308">
            <w:pPr>
              <w:spacing w:after="0"/>
              <w:jc w:val="right"/>
              <w:rPr>
                <w:lang w:eastAsia="en-US"/>
              </w:rPr>
            </w:pPr>
            <w:r>
              <w:rPr>
                <w:lang w:eastAsia="en-US"/>
              </w:rPr>
              <w:t>-1,6</w:t>
            </w:r>
          </w:p>
        </w:tc>
        <w:tc>
          <w:tcPr>
            <w:tcW w:w="1701" w:type="dxa"/>
            <w:shd w:val="clear" w:color="auto" w:fill="auto"/>
          </w:tcPr>
          <w:p w14:paraId="56109F03" w14:textId="77777777" w:rsidR="00E71B0B" w:rsidRDefault="00474308">
            <w:pPr>
              <w:spacing w:after="0"/>
              <w:jc w:val="right"/>
              <w:rPr>
                <w:lang w:eastAsia="en-US"/>
              </w:rPr>
            </w:pPr>
            <w:r>
              <w:rPr>
                <w:lang w:eastAsia="en-US"/>
              </w:rPr>
              <w:t>3,3</w:t>
            </w:r>
          </w:p>
        </w:tc>
      </w:tr>
      <w:tr w:rsidR="00F562F6" w14:paraId="510883EB" w14:textId="77777777">
        <w:trPr>
          <w:trHeight w:val="73"/>
        </w:trPr>
        <w:tc>
          <w:tcPr>
            <w:tcW w:w="5211" w:type="dxa"/>
            <w:shd w:val="clear" w:color="auto" w:fill="auto"/>
          </w:tcPr>
          <w:p w14:paraId="62218A9B" w14:textId="77777777" w:rsidR="00E71B0B" w:rsidRDefault="00474308">
            <w:pPr>
              <w:spacing w:after="0"/>
              <w:rPr>
                <w:lang w:eastAsia="en-US"/>
              </w:rPr>
            </w:pPr>
            <w:r>
              <w:rPr>
                <w:lang w:eastAsia="en-US"/>
              </w:rPr>
              <w:t>Resultat før skatt og minoritet</w:t>
            </w:r>
          </w:p>
        </w:tc>
        <w:tc>
          <w:tcPr>
            <w:tcW w:w="1560" w:type="dxa"/>
            <w:shd w:val="clear" w:color="auto" w:fill="auto"/>
          </w:tcPr>
          <w:p w14:paraId="3BCF3EEA" w14:textId="77777777" w:rsidR="00E71B0B" w:rsidRDefault="00474308">
            <w:pPr>
              <w:spacing w:after="0"/>
              <w:jc w:val="right"/>
              <w:rPr>
                <w:lang w:eastAsia="en-US"/>
              </w:rPr>
            </w:pPr>
            <w:r>
              <w:rPr>
                <w:lang w:eastAsia="en-US"/>
              </w:rPr>
              <w:t>-1,4</w:t>
            </w:r>
          </w:p>
        </w:tc>
        <w:tc>
          <w:tcPr>
            <w:tcW w:w="1701" w:type="dxa"/>
            <w:shd w:val="clear" w:color="auto" w:fill="auto"/>
          </w:tcPr>
          <w:p w14:paraId="18AD7259" w14:textId="77777777" w:rsidR="00E71B0B" w:rsidRDefault="00474308">
            <w:pPr>
              <w:spacing w:after="0"/>
              <w:jc w:val="right"/>
              <w:rPr>
                <w:lang w:eastAsia="en-US"/>
              </w:rPr>
            </w:pPr>
            <w:r>
              <w:rPr>
                <w:lang w:eastAsia="en-US"/>
              </w:rPr>
              <w:t>3,2</w:t>
            </w:r>
          </w:p>
        </w:tc>
      </w:tr>
      <w:tr w:rsidR="00F562F6" w14:paraId="09480408" w14:textId="77777777">
        <w:trPr>
          <w:trHeight w:val="73"/>
        </w:trPr>
        <w:tc>
          <w:tcPr>
            <w:tcW w:w="5211" w:type="dxa"/>
            <w:shd w:val="clear" w:color="auto" w:fill="auto"/>
          </w:tcPr>
          <w:p w14:paraId="4EB9A211" w14:textId="77777777" w:rsidR="00E71B0B" w:rsidRDefault="00474308">
            <w:pPr>
              <w:spacing w:after="0"/>
              <w:rPr>
                <w:lang w:eastAsia="en-US"/>
              </w:rPr>
            </w:pPr>
            <w:r>
              <w:rPr>
                <w:lang w:eastAsia="en-US"/>
              </w:rPr>
              <w:t>Skattekostnad</w:t>
            </w:r>
          </w:p>
        </w:tc>
        <w:tc>
          <w:tcPr>
            <w:tcW w:w="1560" w:type="dxa"/>
            <w:shd w:val="clear" w:color="auto" w:fill="auto"/>
          </w:tcPr>
          <w:p w14:paraId="428B3BE5" w14:textId="77777777" w:rsidR="00E71B0B" w:rsidRDefault="00474308">
            <w:pPr>
              <w:spacing w:after="0"/>
              <w:jc w:val="right"/>
              <w:rPr>
                <w:lang w:eastAsia="en-US"/>
              </w:rPr>
            </w:pPr>
            <w:r>
              <w:rPr>
                <w:lang w:eastAsia="en-US"/>
              </w:rPr>
              <w:t>-1,1</w:t>
            </w:r>
          </w:p>
        </w:tc>
        <w:tc>
          <w:tcPr>
            <w:tcW w:w="1701" w:type="dxa"/>
            <w:shd w:val="clear" w:color="auto" w:fill="auto"/>
          </w:tcPr>
          <w:p w14:paraId="7285923C" w14:textId="77777777" w:rsidR="00E71B0B" w:rsidRDefault="00474308">
            <w:pPr>
              <w:spacing w:after="0"/>
              <w:jc w:val="right"/>
              <w:rPr>
                <w:lang w:eastAsia="en-US"/>
              </w:rPr>
            </w:pPr>
            <w:r>
              <w:rPr>
                <w:lang w:eastAsia="en-US"/>
              </w:rPr>
              <w:t>-0,1</w:t>
            </w:r>
          </w:p>
        </w:tc>
      </w:tr>
      <w:tr w:rsidR="00F562F6" w14:paraId="56A6E09F" w14:textId="77777777">
        <w:trPr>
          <w:trHeight w:val="73"/>
        </w:trPr>
        <w:tc>
          <w:tcPr>
            <w:tcW w:w="5211" w:type="dxa"/>
            <w:shd w:val="clear" w:color="auto" w:fill="auto"/>
          </w:tcPr>
          <w:p w14:paraId="2ACF60AD" w14:textId="77777777" w:rsidR="00E71B0B" w:rsidRDefault="00474308">
            <w:pPr>
              <w:spacing w:after="0"/>
              <w:rPr>
                <w:lang w:eastAsia="en-US"/>
              </w:rPr>
            </w:pPr>
            <w:r>
              <w:rPr>
                <w:lang w:eastAsia="en-US"/>
              </w:rPr>
              <w:t>Minoritetsandel</w:t>
            </w:r>
          </w:p>
        </w:tc>
        <w:tc>
          <w:tcPr>
            <w:tcW w:w="1560" w:type="dxa"/>
            <w:shd w:val="clear" w:color="auto" w:fill="auto"/>
          </w:tcPr>
          <w:p w14:paraId="70BCA868" w14:textId="77777777" w:rsidR="00E71B0B" w:rsidRDefault="00474308">
            <w:pPr>
              <w:spacing w:after="0"/>
              <w:jc w:val="right"/>
              <w:rPr>
                <w:lang w:eastAsia="en-US"/>
              </w:rPr>
            </w:pPr>
            <w:r>
              <w:rPr>
                <w:lang w:eastAsia="en-US"/>
              </w:rPr>
              <w:t>0</w:t>
            </w:r>
          </w:p>
        </w:tc>
        <w:tc>
          <w:tcPr>
            <w:tcW w:w="1701" w:type="dxa"/>
            <w:shd w:val="clear" w:color="auto" w:fill="auto"/>
          </w:tcPr>
          <w:p w14:paraId="10959CA3" w14:textId="77777777" w:rsidR="00E71B0B" w:rsidRDefault="00474308">
            <w:pPr>
              <w:spacing w:after="0"/>
              <w:jc w:val="right"/>
              <w:rPr>
                <w:lang w:eastAsia="en-US"/>
              </w:rPr>
            </w:pPr>
            <w:r>
              <w:rPr>
                <w:lang w:eastAsia="en-US"/>
              </w:rPr>
              <w:t>0</w:t>
            </w:r>
          </w:p>
        </w:tc>
      </w:tr>
      <w:tr w:rsidR="00F562F6" w14:paraId="649C6A5A" w14:textId="77777777">
        <w:trPr>
          <w:trHeight w:val="73"/>
        </w:trPr>
        <w:tc>
          <w:tcPr>
            <w:tcW w:w="5211" w:type="dxa"/>
            <w:shd w:val="clear" w:color="auto" w:fill="auto"/>
          </w:tcPr>
          <w:p w14:paraId="5B041192" w14:textId="77777777" w:rsidR="00E71B0B" w:rsidRDefault="00474308">
            <w:pPr>
              <w:spacing w:after="0"/>
              <w:rPr>
                <w:lang w:eastAsia="en-US"/>
              </w:rPr>
            </w:pPr>
            <w:r>
              <w:rPr>
                <w:lang w:eastAsia="en-US"/>
              </w:rPr>
              <w:t>Resultat etter skatt og minoritet</w:t>
            </w:r>
          </w:p>
        </w:tc>
        <w:tc>
          <w:tcPr>
            <w:tcW w:w="1560" w:type="dxa"/>
            <w:shd w:val="clear" w:color="auto" w:fill="auto"/>
          </w:tcPr>
          <w:p w14:paraId="4622F7C3" w14:textId="77777777" w:rsidR="00E71B0B" w:rsidRDefault="00474308">
            <w:pPr>
              <w:spacing w:after="0"/>
              <w:jc w:val="right"/>
              <w:rPr>
                <w:lang w:eastAsia="en-US"/>
              </w:rPr>
            </w:pPr>
            <w:r>
              <w:rPr>
                <w:lang w:eastAsia="en-US"/>
              </w:rPr>
              <w:t>-0,3</w:t>
            </w:r>
          </w:p>
        </w:tc>
        <w:tc>
          <w:tcPr>
            <w:tcW w:w="1701" w:type="dxa"/>
            <w:shd w:val="clear" w:color="auto" w:fill="auto"/>
          </w:tcPr>
          <w:p w14:paraId="4687D8FE" w14:textId="77777777" w:rsidR="00E71B0B" w:rsidRDefault="00474308">
            <w:pPr>
              <w:spacing w:after="0"/>
              <w:jc w:val="right"/>
              <w:rPr>
                <w:lang w:eastAsia="en-US"/>
              </w:rPr>
            </w:pPr>
            <w:r>
              <w:rPr>
                <w:lang w:eastAsia="en-US"/>
              </w:rPr>
              <w:t>3,3</w:t>
            </w:r>
          </w:p>
        </w:tc>
      </w:tr>
      <w:tr w:rsidR="00E71B0B" w14:paraId="6FF17E9D" w14:textId="77777777">
        <w:trPr>
          <w:trHeight w:val="73"/>
        </w:trPr>
        <w:tc>
          <w:tcPr>
            <w:tcW w:w="8472" w:type="dxa"/>
            <w:gridSpan w:val="3"/>
            <w:shd w:val="clear" w:color="auto" w:fill="auto"/>
          </w:tcPr>
          <w:p w14:paraId="5FA8F5FB" w14:textId="77777777" w:rsidR="00E71B0B" w:rsidRDefault="00474308">
            <w:pPr>
              <w:spacing w:after="0"/>
              <w:rPr>
                <w:rStyle w:val="halvfet"/>
                <w:lang w:eastAsia="en-US"/>
              </w:rPr>
            </w:pPr>
            <w:r>
              <w:rPr>
                <w:rStyle w:val="halvfet"/>
                <w:lang w:eastAsia="en-US"/>
              </w:rPr>
              <w:t>Balanse</w:t>
            </w:r>
          </w:p>
        </w:tc>
      </w:tr>
      <w:tr w:rsidR="00F562F6" w14:paraId="635891D9" w14:textId="77777777">
        <w:trPr>
          <w:trHeight w:val="73"/>
        </w:trPr>
        <w:tc>
          <w:tcPr>
            <w:tcW w:w="5211" w:type="dxa"/>
            <w:shd w:val="clear" w:color="auto" w:fill="auto"/>
          </w:tcPr>
          <w:p w14:paraId="1E934479" w14:textId="77777777" w:rsidR="00E71B0B" w:rsidRDefault="00474308">
            <w:pPr>
              <w:spacing w:after="0"/>
              <w:rPr>
                <w:lang w:eastAsia="en-US"/>
              </w:rPr>
            </w:pPr>
            <w:r>
              <w:rPr>
                <w:lang w:eastAsia="en-US"/>
              </w:rPr>
              <w:t>Sum eiendeler</w:t>
            </w:r>
          </w:p>
        </w:tc>
        <w:tc>
          <w:tcPr>
            <w:tcW w:w="1560" w:type="dxa"/>
            <w:shd w:val="clear" w:color="auto" w:fill="auto"/>
          </w:tcPr>
          <w:p w14:paraId="12B69E1E" w14:textId="77777777" w:rsidR="00E71B0B" w:rsidRDefault="00474308">
            <w:pPr>
              <w:spacing w:after="0"/>
              <w:jc w:val="right"/>
              <w:rPr>
                <w:lang w:eastAsia="en-US"/>
              </w:rPr>
            </w:pPr>
            <w:r>
              <w:rPr>
                <w:lang w:eastAsia="en-US"/>
              </w:rPr>
              <w:t>102</w:t>
            </w:r>
          </w:p>
        </w:tc>
        <w:tc>
          <w:tcPr>
            <w:tcW w:w="1701" w:type="dxa"/>
            <w:shd w:val="clear" w:color="auto" w:fill="auto"/>
          </w:tcPr>
          <w:p w14:paraId="02DC954E" w14:textId="77777777" w:rsidR="00E71B0B" w:rsidRDefault="00474308">
            <w:pPr>
              <w:spacing w:after="0"/>
              <w:jc w:val="right"/>
              <w:rPr>
                <w:lang w:eastAsia="en-US"/>
              </w:rPr>
            </w:pPr>
            <w:r>
              <w:rPr>
                <w:lang w:eastAsia="en-US"/>
              </w:rPr>
              <w:t>106,6</w:t>
            </w:r>
          </w:p>
        </w:tc>
      </w:tr>
      <w:tr w:rsidR="00F562F6" w14:paraId="1ACBCB27" w14:textId="77777777">
        <w:trPr>
          <w:trHeight w:val="73"/>
        </w:trPr>
        <w:tc>
          <w:tcPr>
            <w:tcW w:w="5211" w:type="dxa"/>
            <w:shd w:val="clear" w:color="auto" w:fill="auto"/>
          </w:tcPr>
          <w:p w14:paraId="57E01ABC"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60" w:type="dxa"/>
            <w:shd w:val="clear" w:color="auto" w:fill="auto"/>
          </w:tcPr>
          <w:p w14:paraId="4B6E742A" w14:textId="77777777" w:rsidR="00E71B0B" w:rsidRDefault="00474308">
            <w:pPr>
              <w:spacing w:after="0"/>
              <w:jc w:val="right"/>
              <w:rPr>
                <w:lang w:eastAsia="en-US"/>
              </w:rPr>
            </w:pPr>
            <w:r>
              <w:rPr>
                <w:lang w:eastAsia="en-US"/>
              </w:rPr>
              <w:t>13,1</w:t>
            </w:r>
          </w:p>
        </w:tc>
        <w:tc>
          <w:tcPr>
            <w:tcW w:w="1701" w:type="dxa"/>
            <w:shd w:val="clear" w:color="auto" w:fill="auto"/>
          </w:tcPr>
          <w:p w14:paraId="676B4F3D" w14:textId="77777777" w:rsidR="00E71B0B" w:rsidRDefault="00474308">
            <w:pPr>
              <w:spacing w:after="0"/>
              <w:jc w:val="right"/>
              <w:rPr>
                <w:lang w:eastAsia="en-US"/>
              </w:rPr>
            </w:pPr>
            <w:r>
              <w:rPr>
                <w:lang w:eastAsia="en-US"/>
              </w:rPr>
              <w:t xml:space="preserve"> 24,0 </w:t>
            </w:r>
          </w:p>
        </w:tc>
      </w:tr>
      <w:tr w:rsidR="00F562F6" w14:paraId="1E1C6B7B" w14:textId="77777777">
        <w:trPr>
          <w:trHeight w:val="73"/>
        </w:trPr>
        <w:tc>
          <w:tcPr>
            <w:tcW w:w="5211" w:type="dxa"/>
            <w:shd w:val="clear" w:color="auto" w:fill="auto"/>
          </w:tcPr>
          <w:p w14:paraId="173D518A" w14:textId="77777777" w:rsidR="00E71B0B" w:rsidRDefault="00474308">
            <w:pPr>
              <w:spacing w:after="0"/>
              <w:rPr>
                <w:lang w:eastAsia="en-US"/>
              </w:rPr>
            </w:pPr>
            <w:r>
              <w:rPr>
                <w:lang w:eastAsia="en-US"/>
              </w:rPr>
              <w:t>Sum egenkapital</w:t>
            </w:r>
          </w:p>
        </w:tc>
        <w:tc>
          <w:tcPr>
            <w:tcW w:w="1560" w:type="dxa"/>
            <w:shd w:val="clear" w:color="auto" w:fill="auto"/>
          </w:tcPr>
          <w:p w14:paraId="266DE1B8" w14:textId="77777777" w:rsidR="00E71B0B" w:rsidRDefault="00474308">
            <w:pPr>
              <w:spacing w:after="0"/>
              <w:jc w:val="right"/>
              <w:rPr>
                <w:lang w:eastAsia="en-US"/>
              </w:rPr>
            </w:pPr>
            <w:r>
              <w:rPr>
                <w:lang w:eastAsia="en-US"/>
              </w:rPr>
              <w:t>76,9</w:t>
            </w:r>
          </w:p>
        </w:tc>
        <w:tc>
          <w:tcPr>
            <w:tcW w:w="1701" w:type="dxa"/>
            <w:shd w:val="clear" w:color="auto" w:fill="auto"/>
          </w:tcPr>
          <w:p w14:paraId="6079075D" w14:textId="77777777" w:rsidR="00E71B0B" w:rsidRDefault="00474308">
            <w:pPr>
              <w:spacing w:after="0"/>
              <w:jc w:val="right"/>
              <w:rPr>
                <w:lang w:eastAsia="en-US"/>
              </w:rPr>
            </w:pPr>
            <w:r>
              <w:rPr>
                <w:lang w:eastAsia="en-US"/>
              </w:rPr>
              <w:t>77,1</w:t>
            </w:r>
          </w:p>
        </w:tc>
      </w:tr>
      <w:tr w:rsidR="00F562F6" w14:paraId="65225CDD" w14:textId="77777777">
        <w:trPr>
          <w:trHeight w:val="73"/>
        </w:trPr>
        <w:tc>
          <w:tcPr>
            <w:tcW w:w="5211" w:type="dxa"/>
            <w:shd w:val="clear" w:color="auto" w:fill="auto"/>
          </w:tcPr>
          <w:p w14:paraId="4354085A" w14:textId="77777777" w:rsidR="00E71B0B" w:rsidRDefault="00474308">
            <w:pPr>
              <w:spacing w:after="0"/>
              <w:rPr>
                <w:lang w:eastAsia="en-US"/>
              </w:rPr>
            </w:pPr>
            <w:r>
              <w:rPr>
                <w:rFonts w:ascii="OpenSans-Italic" w:hAnsi="OpenSans-Italic" w:cs="OpenSans-Italic"/>
                <w:i/>
                <w:iCs/>
                <w:lang w:eastAsia="en-US"/>
              </w:rPr>
              <w:t>- Hvorav minoriteter</w:t>
            </w:r>
          </w:p>
        </w:tc>
        <w:tc>
          <w:tcPr>
            <w:tcW w:w="1560" w:type="dxa"/>
            <w:shd w:val="clear" w:color="auto" w:fill="auto"/>
          </w:tcPr>
          <w:p w14:paraId="09D14728" w14:textId="77777777" w:rsidR="00E71B0B" w:rsidRDefault="00474308">
            <w:pPr>
              <w:spacing w:after="0"/>
              <w:jc w:val="right"/>
              <w:rPr>
                <w:lang w:eastAsia="en-US"/>
              </w:rPr>
            </w:pPr>
            <w:r>
              <w:rPr>
                <w:lang w:eastAsia="en-US"/>
              </w:rPr>
              <w:t>0</w:t>
            </w:r>
          </w:p>
        </w:tc>
        <w:tc>
          <w:tcPr>
            <w:tcW w:w="1701" w:type="dxa"/>
            <w:shd w:val="clear" w:color="auto" w:fill="auto"/>
          </w:tcPr>
          <w:p w14:paraId="3CA37092" w14:textId="77777777" w:rsidR="00E71B0B" w:rsidRDefault="00474308">
            <w:pPr>
              <w:spacing w:after="0"/>
              <w:jc w:val="right"/>
              <w:rPr>
                <w:lang w:eastAsia="en-US"/>
              </w:rPr>
            </w:pPr>
            <w:r>
              <w:rPr>
                <w:lang w:eastAsia="en-US"/>
              </w:rPr>
              <w:t>0</w:t>
            </w:r>
          </w:p>
        </w:tc>
      </w:tr>
      <w:tr w:rsidR="00F562F6" w14:paraId="17968522" w14:textId="77777777">
        <w:trPr>
          <w:trHeight w:val="73"/>
        </w:trPr>
        <w:tc>
          <w:tcPr>
            <w:tcW w:w="5211" w:type="dxa"/>
            <w:shd w:val="clear" w:color="auto" w:fill="auto"/>
          </w:tcPr>
          <w:p w14:paraId="72518397" w14:textId="77777777" w:rsidR="00E71B0B" w:rsidRDefault="00474308">
            <w:pPr>
              <w:spacing w:after="0"/>
              <w:rPr>
                <w:lang w:eastAsia="en-US"/>
              </w:rPr>
            </w:pPr>
            <w:r>
              <w:rPr>
                <w:lang w:eastAsia="en-US"/>
              </w:rPr>
              <w:t>Sum gjeld og forpliktelser</w:t>
            </w:r>
          </w:p>
        </w:tc>
        <w:tc>
          <w:tcPr>
            <w:tcW w:w="1560" w:type="dxa"/>
            <w:shd w:val="clear" w:color="auto" w:fill="auto"/>
          </w:tcPr>
          <w:p w14:paraId="3C323AFB" w14:textId="77777777" w:rsidR="00E71B0B" w:rsidRDefault="00474308">
            <w:pPr>
              <w:spacing w:after="0"/>
              <w:jc w:val="right"/>
              <w:rPr>
                <w:lang w:eastAsia="en-US"/>
              </w:rPr>
            </w:pPr>
            <w:r>
              <w:rPr>
                <w:lang w:eastAsia="en-US"/>
              </w:rPr>
              <w:t>25,1</w:t>
            </w:r>
          </w:p>
        </w:tc>
        <w:tc>
          <w:tcPr>
            <w:tcW w:w="1701" w:type="dxa"/>
            <w:shd w:val="clear" w:color="auto" w:fill="auto"/>
          </w:tcPr>
          <w:p w14:paraId="6E0D843A" w14:textId="77777777" w:rsidR="00E71B0B" w:rsidRDefault="00474308">
            <w:pPr>
              <w:spacing w:after="0"/>
              <w:jc w:val="right"/>
              <w:rPr>
                <w:lang w:eastAsia="en-US"/>
              </w:rPr>
            </w:pPr>
            <w:r>
              <w:rPr>
                <w:lang w:eastAsia="en-US"/>
              </w:rPr>
              <w:t>29,5</w:t>
            </w:r>
          </w:p>
        </w:tc>
      </w:tr>
      <w:tr w:rsidR="00F562F6" w14:paraId="45A01E07" w14:textId="77777777">
        <w:trPr>
          <w:trHeight w:val="73"/>
        </w:trPr>
        <w:tc>
          <w:tcPr>
            <w:tcW w:w="5211" w:type="dxa"/>
            <w:shd w:val="clear" w:color="auto" w:fill="auto"/>
          </w:tcPr>
          <w:p w14:paraId="047E17BC"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60" w:type="dxa"/>
            <w:shd w:val="clear" w:color="auto" w:fill="auto"/>
          </w:tcPr>
          <w:p w14:paraId="74614B7B" w14:textId="77777777" w:rsidR="00E71B0B" w:rsidRDefault="00474308">
            <w:pPr>
              <w:spacing w:after="0"/>
              <w:jc w:val="right"/>
              <w:rPr>
                <w:lang w:eastAsia="en-US"/>
              </w:rPr>
            </w:pPr>
            <w:r>
              <w:rPr>
                <w:lang w:eastAsia="en-US"/>
              </w:rPr>
              <w:t>6,4</w:t>
            </w:r>
          </w:p>
        </w:tc>
        <w:tc>
          <w:tcPr>
            <w:tcW w:w="1701" w:type="dxa"/>
            <w:shd w:val="clear" w:color="auto" w:fill="auto"/>
          </w:tcPr>
          <w:p w14:paraId="539992C3" w14:textId="77777777" w:rsidR="00E71B0B" w:rsidRDefault="00474308">
            <w:pPr>
              <w:spacing w:after="0"/>
              <w:jc w:val="right"/>
              <w:rPr>
                <w:lang w:eastAsia="en-US"/>
              </w:rPr>
            </w:pPr>
            <w:r>
              <w:rPr>
                <w:lang w:eastAsia="en-US"/>
              </w:rPr>
              <w:t>7,9</w:t>
            </w:r>
          </w:p>
        </w:tc>
      </w:tr>
      <w:tr w:rsidR="00E71B0B" w14:paraId="427CF986" w14:textId="77777777">
        <w:trPr>
          <w:trHeight w:val="73"/>
        </w:trPr>
        <w:tc>
          <w:tcPr>
            <w:tcW w:w="8472" w:type="dxa"/>
            <w:gridSpan w:val="3"/>
            <w:shd w:val="clear" w:color="auto" w:fill="auto"/>
          </w:tcPr>
          <w:p w14:paraId="2AACCE8E" w14:textId="77777777" w:rsidR="00E71B0B" w:rsidRDefault="00474308">
            <w:pPr>
              <w:spacing w:after="0"/>
              <w:rPr>
                <w:rStyle w:val="halvfet"/>
                <w:lang w:eastAsia="en-US"/>
              </w:rPr>
            </w:pPr>
            <w:r>
              <w:rPr>
                <w:rStyle w:val="halvfet"/>
                <w:lang w:eastAsia="en-US"/>
              </w:rPr>
              <w:t>Offentlig kjøp/tilskudd</w:t>
            </w:r>
          </w:p>
        </w:tc>
      </w:tr>
      <w:tr w:rsidR="00F562F6" w14:paraId="459EB805" w14:textId="77777777">
        <w:trPr>
          <w:trHeight w:val="73"/>
        </w:trPr>
        <w:tc>
          <w:tcPr>
            <w:tcW w:w="5211" w:type="dxa"/>
            <w:shd w:val="clear" w:color="auto" w:fill="auto"/>
          </w:tcPr>
          <w:p w14:paraId="4F7D5EA6" w14:textId="77777777" w:rsidR="00E71B0B" w:rsidRDefault="00474308">
            <w:pPr>
              <w:spacing w:after="0"/>
              <w:rPr>
                <w:lang w:eastAsia="en-US"/>
              </w:rPr>
            </w:pPr>
            <w:r>
              <w:rPr>
                <w:lang w:eastAsia="en-US"/>
              </w:rPr>
              <w:t>Kjøp</w:t>
            </w:r>
          </w:p>
        </w:tc>
        <w:tc>
          <w:tcPr>
            <w:tcW w:w="1560" w:type="dxa"/>
            <w:shd w:val="clear" w:color="auto" w:fill="auto"/>
          </w:tcPr>
          <w:p w14:paraId="17A4DF66" w14:textId="77777777" w:rsidR="00E71B0B" w:rsidRDefault="00474308">
            <w:pPr>
              <w:spacing w:after="0"/>
              <w:jc w:val="right"/>
              <w:rPr>
                <w:lang w:eastAsia="en-US"/>
              </w:rPr>
            </w:pPr>
            <w:r>
              <w:rPr>
                <w:lang w:eastAsia="en-US"/>
              </w:rPr>
              <w:t>0</w:t>
            </w:r>
          </w:p>
        </w:tc>
        <w:tc>
          <w:tcPr>
            <w:tcW w:w="1701" w:type="dxa"/>
            <w:shd w:val="clear" w:color="auto" w:fill="auto"/>
          </w:tcPr>
          <w:p w14:paraId="2B1AFE68" w14:textId="77777777" w:rsidR="00E71B0B" w:rsidRDefault="00474308">
            <w:pPr>
              <w:spacing w:after="0"/>
              <w:jc w:val="right"/>
              <w:rPr>
                <w:lang w:eastAsia="en-US"/>
              </w:rPr>
            </w:pPr>
            <w:r>
              <w:rPr>
                <w:lang w:eastAsia="en-US"/>
              </w:rPr>
              <w:t>0</w:t>
            </w:r>
          </w:p>
        </w:tc>
      </w:tr>
      <w:tr w:rsidR="00F562F6" w14:paraId="11775A30" w14:textId="77777777">
        <w:trPr>
          <w:trHeight w:val="73"/>
        </w:trPr>
        <w:tc>
          <w:tcPr>
            <w:tcW w:w="5211" w:type="dxa"/>
            <w:shd w:val="clear" w:color="auto" w:fill="auto"/>
          </w:tcPr>
          <w:p w14:paraId="7506624B" w14:textId="77777777" w:rsidR="00E71B0B" w:rsidRDefault="00474308">
            <w:pPr>
              <w:spacing w:after="0"/>
              <w:rPr>
                <w:lang w:eastAsia="en-US"/>
              </w:rPr>
            </w:pPr>
            <w:r>
              <w:rPr>
                <w:lang w:eastAsia="en-US"/>
              </w:rPr>
              <w:t>Tilskudd: Landbruksdirektoratet, Norges forskningsråd, Nordisk ministerråd</w:t>
            </w:r>
          </w:p>
        </w:tc>
        <w:tc>
          <w:tcPr>
            <w:tcW w:w="1560" w:type="dxa"/>
            <w:shd w:val="clear" w:color="auto" w:fill="auto"/>
          </w:tcPr>
          <w:p w14:paraId="10F5C638" w14:textId="77777777" w:rsidR="00E71B0B" w:rsidRDefault="00474308">
            <w:pPr>
              <w:spacing w:after="0"/>
              <w:jc w:val="right"/>
              <w:rPr>
                <w:lang w:eastAsia="en-US"/>
              </w:rPr>
            </w:pPr>
            <w:r>
              <w:rPr>
                <w:lang w:eastAsia="en-US"/>
              </w:rPr>
              <w:t>36</w:t>
            </w:r>
          </w:p>
        </w:tc>
        <w:tc>
          <w:tcPr>
            <w:tcW w:w="1701" w:type="dxa"/>
            <w:shd w:val="clear" w:color="auto" w:fill="auto"/>
          </w:tcPr>
          <w:p w14:paraId="3FC20645" w14:textId="77777777" w:rsidR="00E71B0B" w:rsidRDefault="00474308">
            <w:pPr>
              <w:spacing w:after="0"/>
              <w:jc w:val="right"/>
              <w:rPr>
                <w:lang w:eastAsia="en-US"/>
              </w:rPr>
            </w:pPr>
            <w:r>
              <w:rPr>
                <w:lang w:eastAsia="en-US"/>
              </w:rPr>
              <w:t>35</w:t>
            </w:r>
          </w:p>
        </w:tc>
      </w:tr>
      <w:tr w:rsidR="00E71B0B" w14:paraId="616349EB" w14:textId="77777777">
        <w:trPr>
          <w:trHeight w:val="73"/>
        </w:trPr>
        <w:tc>
          <w:tcPr>
            <w:tcW w:w="8472" w:type="dxa"/>
            <w:gridSpan w:val="3"/>
            <w:shd w:val="clear" w:color="auto" w:fill="auto"/>
          </w:tcPr>
          <w:p w14:paraId="2ACBA41A" w14:textId="77777777" w:rsidR="00E71B0B" w:rsidRDefault="00474308">
            <w:pPr>
              <w:spacing w:after="0"/>
              <w:rPr>
                <w:rStyle w:val="halvfet"/>
                <w:lang w:eastAsia="en-US"/>
              </w:rPr>
            </w:pPr>
            <w:r>
              <w:rPr>
                <w:rStyle w:val="halvfet"/>
                <w:lang w:eastAsia="en-US"/>
              </w:rPr>
              <w:t>Verdier og utbytte</w:t>
            </w:r>
          </w:p>
        </w:tc>
      </w:tr>
      <w:tr w:rsidR="00F562F6" w14:paraId="4204832C" w14:textId="77777777">
        <w:trPr>
          <w:trHeight w:val="73"/>
        </w:trPr>
        <w:tc>
          <w:tcPr>
            <w:tcW w:w="5211" w:type="dxa"/>
            <w:shd w:val="clear" w:color="auto" w:fill="auto"/>
          </w:tcPr>
          <w:p w14:paraId="3917995C" w14:textId="77777777" w:rsidR="00E71B0B" w:rsidRDefault="00474308">
            <w:pPr>
              <w:spacing w:after="0"/>
              <w:rPr>
                <w:lang w:eastAsia="en-US"/>
              </w:rPr>
            </w:pPr>
            <w:r>
              <w:rPr>
                <w:lang w:eastAsia="en-US"/>
              </w:rPr>
              <w:t>Utbytte for regnskapsåret</w:t>
            </w:r>
          </w:p>
        </w:tc>
        <w:tc>
          <w:tcPr>
            <w:tcW w:w="1560" w:type="dxa"/>
            <w:shd w:val="clear" w:color="auto" w:fill="auto"/>
          </w:tcPr>
          <w:p w14:paraId="596321DB" w14:textId="77777777" w:rsidR="00E71B0B" w:rsidRDefault="00474308">
            <w:pPr>
              <w:spacing w:after="0"/>
              <w:jc w:val="right"/>
              <w:rPr>
                <w:lang w:eastAsia="en-US"/>
              </w:rPr>
            </w:pPr>
            <w:r>
              <w:rPr>
                <w:lang w:eastAsia="en-US"/>
              </w:rPr>
              <w:t>0</w:t>
            </w:r>
          </w:p>
        </w:tc>
        <w:tc>
          <w:tcPr>
            <w:tcW w:w="1701" w:type="dxa"/>
            <w:shd w:val="clear" w:color="auto" w:fill="auto"/>
          </w:tcPr>
          <w:p w14:paraId="4B16BAAE" w14:textId="77777777" w:rsidR="00E71B0B" w:rsidRDefault="00474308">
            <w:pPr>
              <w:spacing w:after="0"/>
              <w:jc w:val="right"/>
              <w:rPr>
                <w:lang w:eastAsia="en-US"/>
              </w:rPr>
            </w:pPr>
            <w:r>
              <w:rPr>
                <w:lang w:eastAsia="en-US"/>
              </w:rPr>
              <w:t>0</w:t>
            </w:r>
          </w:p>
        </w:tc>
      </w:tr>
      <w:tr w:rsidR="00F562F6" w14:paraId="61CC889B" w14:textId="77777777">
        <w:trPr>
          <w:trHeight w:val="73"/>
        </w:trPr>
        <w:tc>
          <w:tcPr>
            <w:tcW w:w="5211" w:type="dxa"/>
            <w:shd w:val="clear" w:color="auto" w:fill="auto"/>
          </w:tcPr>
          <w:p w14:paraId="42290048" w14:textId="77777777" w:rsidR="00E71B0B" w:rsidRDefault="00474308">
            <w:pPr>
              <w:spacing w:after="0"/>
              <w:rPr>
                <w:lang w:eastAsia="en-US"/>
              </w:rPr>
            </w:pPr>
            <w:proofErr w:type="spellStart"/>
            <w:r>
              <w:rPr>
                <w:lang w:eastAsia="en-US"/>
              </w:rPr>
              <w:lastRenderedPageBreak/>
              <w:t>Gj</w:t>
            </w:r>
            <w:proofErr w:type="spellEnd"/>
            <w:r>
              <w:rPr>
                <w:lang w:eastAsia="en-US"/>
              </w:rPr>
              <w:t>. utbytteandel siste fem år</w:t>
            </w:r>
          </w:p>
        </w:tc>
        <w:tc>
          <w:tcPr>
            <w:tcW w:w="1560" w:type="dxa"/>
            <w:shd w:val="clear" w:color="auto" w:fill="auto"/>
          </w:tcPr>
          <w:p w14:paraId="39FCA711" w14:textId="77777777" w:rsidR="00E71B0B" w:rsidRDefault="00474308">
            <w:pPr>
              <w:spacing w:after="0"/>
              <w:jc w:val="right"/>
              <w:rPr>
                <w:lang w:eastAsia="en-US"/>
              </w:rPr>
            </w:pPr>
            <w:r>
              <w:rPr>
                <w:lang w:eastAsia="en-US"/>
              </w:rPr>
              <w:t>0 %</w:t>
            </w:r>
          </w:p>
        </w:tc>
        <w:tc>
          <w:tcPr>
            <w:tcW w:w="1701" w:type="dxa"/>
            <w:shd w:val="clear" w:color="auto" w:fill="auto"/>
          </w:tcPr>
          <w:p w14:paraId="2CA21A02" w14:textId="77777777" w:rsidR="00E71B0B" w:rsidRDefault="00474308">
            <w:pPr>
              <w:spacing w:after="0"/>
              <w:jc w:val="right"/>
              <w:rPr>
                <w:lang w:eastAsia="en-US"/>
              </w:rPr>
            </w:pPr>
            <w:r>
              <w:rPr>
                <w:lang w:eastAsia="en-US"/>
              </w:rPr>
              <w:t>0 %</w:t>
            </w:r>
          </w:p>
        </w:tc>
      </w:tr>
      <w:tr w:rsidR="00E71B0B" w14:paraId="14B44903" w14:textId="77777777">
        <w:trPr>
          <w:trHeight w:val="73"/>
        </w:trPr>
        <w:tc>
          <w:tcPr>
            <w:tcW w:w="8472" w:type="dxa"/>
            <w:gridSpan w:val="3"/>
            <w:shd w:val="clear" w:color="auto" w:fill="auto"/>
          </w:tcPr>
          <w:p w14:paraId="7EA17FE4" w14:textId="77777777" w:rsidR="00E71B0B" w:rsidRDefault="00474308">
            <w:pPr>
              <w:spacing w:after="0"/>
              <w:rPr>
                <w:rStyle w:val="halvfet"/>
                <w:lang w:eastAsia="en-US"/>
              </w:rPr>
            </w:pPr>
            <w:r>
              <w:rPr>
                <w:rStyle w:val="halvfet"/>
                <w:lang w:eastAsia="en-US"/>
              </w:rPr>
              <w:t>Finansielle nøkkeltall</w:t>
            </w:r>
          </w:p>
        </w:tc>
      </w:tr>
      <w:tr w:rsidR="00F562F6" w14:paraId="5BD4DD81" w14:textId="77777777">
        <w:trPr>
          <w:trHeight w:val="73"/>
        </w:trPr>
        <w:tc>
          <w:tcPr>
            <w:tcW w:w="5211" w:type="dxa"/>
            <w:shd w:val="clear" w:color="auto" w:fill="auto"/>
          </w:tcPr>
          <w:p w14:paraId="6361C33E" w14:textId="77777777" w:rsidR="00E71B0B" w:rsidRDefault="00474308">
            <w:pPr>
              <w:spacing w:after="0"/>
              <w:rPr>
                <w:lang w:eastAsia="en-US"/>
              </w:rPr>
            </w:pPr>
            <w:r>
              <w:rPr>
                <w:lang w:eastAsia="en-US"/>
              </w:rPr>
              <w:t>Sysselsatt kapital</w:t>
            </w:r>
          </w:p>
        </w:tc>
        <w:tc>
          <w:tcPr>
            <w:tcW w:w="1560" w:type="dxa"/>
            <w:shd w:val="clear" w:color="auto" w:fill="auto"/>
          </w:tcPr>
          <w:p w14:paraId="388C027B" w14:textId="77777777" w:rsidR="00E71B0B" w:rsidRDefault="00474308">
            <w:pPr>
              <w:spacing w:after="0"/>
              <w:jc w:val="right"/>
              <w:rPr>
                <w:lang w:eastAsia="en-US"/>
              </w:rPr>
            </w:pPr>
            <w:r>
              <w:rPr>
                <w:lang w:eastAsia="en-US"/>
              </w:rPr>
              <w:t>83</w:t>
            </w:r>
          </w:p>
        </w:tc>
        <w:tc>
          <w:tcPr>
            <w:tcW w:w="1701" w:type="dxa"/>
            <w:shd w:val="clear" w:color="auto" w:fill="auto"/>
          </w:tcPr>
          <w:p w14:paraId="6E48042B" w14:textId="77777777" w:rsidR="00E71B0B" w:rsidRDefault="00474308">
            <w:pPr>
              <w:spacing w:after="0"/>
              <w:jc w:val="right"/>
              <w:rPr>
                <w:lang w:eastAsia="en-US"/>
              </w:rPr>
            </w:pPr>
            <w:r>
              <w:rPr>
                <w:lang w:eastAsia="en-US"/>
              </w:rPr>
              <w:t xml:space="preserve"> 85 </w:t>
            </w:r>
          </w:p>
        </w:tc>
      </w:tr>
      <w:tr w:rsidR="00F562F6" w14:paraId="4DBE7300" w14:textId="77777777">
        <w:trPr>
          <w:trHeight w:val="73"/>
        </w:trPr>
        <w:tc>
          <w:tcPr>
            <w:tcW w:w="5211" w:type="dxa"/>
            <w:shd w:val="clear" w:color="auto" w:fill="auto"/>
          </w:tcPr>
          <w:p w14:paraId="10428FAF" w14:textId="77777777" w:rsidR="00E71B0B" w:rsidRDefault="00474308">
            <w:pPr>
              <w:spacing w:after="0"/>
              <w:rPr>
                <w:lang w:eastAsia="en-US"/>
              </w:rPr>
            </w:pPr>
            <w:r>
              <w:rPr>
                <w:lang w:eastAsia="en-US"/>
              </w:rPr>
              <w:t>Driftsmargin (EBIT)</w:t>
            </w:r>
          </w:p>
        </w:tc>
        <w:tc>
          <w:tcPr>
            <w:tcW w:w="1560" w:type="dxa"/>
            <w:shd w:val="clear" w:color="auto" w:fill="auto"/>
          </w:tcPr>
          <w:p w14:paraId="648EDCAD" w14:textId="77777777" w:rsidR="00E71B0B" w:rsidRDefault="00474308">
            <w:pPr>
              <w:spacing w:after="0"/>
              <w:jc w:val="right"/>
              <w:rPr>
                <w:lang w:eastAsia="en-US"/>
              </w:rPr>
            </w:pPr>
            <w:r>
              <w:rPr>
                <w:lang w:eastAsia="en-US"/>
              </w:rPr>
              <w:t>-2 %</w:t>
            </w:r>
          </w:p>
        </w:tc>
        <w:tc>
          <w:tcPr>
            <w:tcW w:w="1701" w:type="dxa"/>
            <w:shd w:val="clear" w:color="auto" w:fill="auto"/>
          </w:tcPr>
          <w:p w14:paraId="57B4CA37" w14:textId="77777777" w:rsidR="00E71B0B" w:rsidRDefault="00474308">
            <w:pPr>
              <w:spacing w:after="0"/>
              <w:jc w:val="right"/>
              <w:rPr>
                <w:lang w:eastAsia="en-US"/>
              </w:rPr>
            </w:pPr>
            <w:r>
              <w:rPr>
                <w:lang w:eastAsia="en-US"/>
              </w:rPr>
              <w:t>4 %</w:t>
            </w:r>
          </w:p>
        </w:tc>
      </w:tr>
      <w:tr w:rsidR="00F562F6" w14:paraId="33ECB291" w14:textId="77777777">
        <w:trPr>
          <w:trHeight w:val="73"/>
        </w:trPr>
        <w:tc>
          <w:tcPr>
            <w:tcW w:w="5211" w:type="dxa"/>
            <w:shd w:val="clear" w:color="auto" w:fill="auto"/>
          </w:tcPr>
          <w:p w14:paraId="1E4EAABB" w14:textId="77777777" w:rsidR="00E71B0B" w:rsidRDefault="00474308">
            <w:pPr>
              <w:spacing w:after="0"/>
              <w:rPr>
                <w:lang w:eastAsia="en-US"/>
              </w:rPr>
            </w:pPr>
            <w:r>
              <w:rPr>
                <w:lang w:eastAsia="en-US"/>
              </w:rPr>
              <w:t>Egenkapitalandel</w:t>
            </w:r>
          </w:p>
        </w:tc>
        <w:tc>
          <w:tcPr>
            <w:tcW w:w="1560" w:type="dxa"/>
            <w:shd w:val="clear" w:color="auto" w:fill="auto"/>
          </w:tcPr>
          <w:p w14:paraId="4AF898B5" w14:textId="77777777" w:rsidR="00E71B0B" w:rsidRDefault="00474308">
            <w:pPr>
              <w:spacing w:after="0"/>
              <w:jc w:val="right"/>
              <w:rPr>
                <w:lang w:eastAsia="en-US"/>
              </w:rPr>
            </w:pPr>
            <w:r>
              <w:rPr>
                <w:lang w:eastAsia="en-US"/>
              </w:rPr>
              <w:t>75 %</w:t>
            </w:r>
          </w:p>
        </w:tc>
        <w:tc>
          <w:tcPr>
            <w:tcW w:w="1701" w:type="dxa"/>
            <w:shd w:val="clear" w:color="auto" w:fill="auto"/>
          </w:tcPr>
          <w:p w14:paraId="3E072A40" w14:textId="77777777" w:rsidR="00E71B0B" w:rsidRDefault="00474308">
            <w:pPr>
              <w:spacing w:after="0"/>
              <w:jc w:val="right"/>
              <w:rPr>
                <w:lang w:eastAsia="en-US"/>
              </w:rPr>
            </w:pPr>
            <w:r>
              <w:rPr>
                <w:lang w:eastAsia="en-US"/>
              </w:rPr>
              <w:t>72 %</w:t>
            </w:r>
          </w:p>
        </w:tc>
      </w:tr>
      <w:tr w:rsidR="00F562F6" w14:paraId="289AE1E5" w14:textId="77777777">
        <w:trPr>
          <w:trHeight w:val="73"/>
        </w:trPr>
        <w:tc>
          <w:tcPr>
            <w:tcW w:w="5211" w:type="dxa"/>
            <w:shd w:val="clear" w:color="auto" w:fill="auto"/>
          </w:tcPr>
          <w:p w14:paraId="1A8B2BEF" w14:textId="77777777" w:rsidR="00E71B0B" w:rsidRDefault="00474308">
            <w:pPr>
              <w:spacing w:after="0"/>
              <w:rPr>
                <w:lang w:eastAsia="en-US"/>
              </w:rPr>
            </w:pPr>
            <w:r>
              <w:rPr>
                <w:lang w:eastAsia="en-US"/>
              </w:rPr>
              <w:t>Netto kontantstrøm fra drift</w:t>
            </w:r>
          </w:p>
        </w:tc>
        <w:tc>
          <w:tcPr>
            <w:tcW w:w="1560" w:type="dxa"/>
            <w:shd w:val="clear" w:color="auto" w:fill="auto"/>
          </w:tcPr>
          <w:p w14:paraId="68213FB2" w14:textId="77777777" w:rsidR="00E71B0B" w:rsidRDefault="00474308">
            <w:pPr>
              <w:spacing w:after="0"/>
              <w:jc w:val="right"/>
              <w:rPr>
                <w:lang w:eastAsia="en-US"/>
              </w:rPr>
            </w:pPr>
            <w:r>
              <w:rPr>
                <w:lang w:eastAsia="en-US"/>
              </w:rPr>
              <w:t>-5</w:t>
            </w:r>
          </w:p>
        </w:tc>
        <w:tc>
          <w:tcPr>
            <w:tcW w:w="1701" w:type="dxa"/>
            <w:shd w:val="clear" w:color="auto" w:fill="auto"/>
          </w:tcPr>
          <w:p w14:paraId="5E9581A1" w14:textId="77777777" w:rsidR="00E71B0B" w:rsidRDefault="00474308">
            <w:pPr>
              <w:spacing w:after="0"/>
              <w:jc w:val="right"/>
              <w:rPr>
                <w:lang w:eastAsia="en-US"/>
              </w:rPr>
            </w:pPr>
            <w:r>
              <w:rPr>
                <w:lang w:eastAsia="en-US"/>
              </w:rPr>
              <w:t>8,9</w:t>
            </w:r>
          </w:p>
        </w:tc>
      </w:tr>
      <w:tr w:rsidR="00F562F6" w14:paraId="2E77854E" w14:textId="77777777">
        <w:trPr>
          <w:trHeight w:val="73"/>
        </w:trPr>
        <w:tc>
          <w:tcPr>
            <w:tcW w:w="5211" w:type="dxa"/>
            <w:shd w:val="clear" w:color="auto" w:fill="auto"/>
          </w:tcPr>
          <w:p w14:paraId="58D8D0F4" w14:textId="77777777" w:rsidR="00E71B0B" w:rsidRDefault="00474308">
            <w:pPr>
              <w:spacing w:after="0"/>
              <w:rPr>
                <w:lang w:eastAsia="en-US"/>
              </w:rPr>
            </w:pPr>
            <w:r>
              <w:rPr>
                <w:lang w:eastAsia="en-US"/>
              </w:rPr>
              <w:t>Netto kontantstrøm fra investeringer</w:t>
            </w:r>
          </w:p>
        </w:tc>
        <w:tc>
          <w:tcPr>
            <w:tcW w:w="1560" w:type="dxa"/>
            <w:shd w:val="clear" w:color="auto" w:fill="auto"/>
          </w:tcPr>
          <w:p w14:paraId="10D4F46A" w14:textId="77777777" w:rsidR="00E71B0B" w:rsidRDefault="00474308">
            <w:pPr>
              <w:spacing w:after="0"/>
              <w:jc w:val="right"/>
              <w:rPr>
                <w:lang w:eastAsia="en-US"/>
              </w:rPr>
            </w:pPr>
            <w:r>
              <w:rPr>
                <w:lang w:eastAsia="en-US"/>
              </w:rPr>
              <w:t>-4</w:t>
            </w:r>
          </w:p>
        </w:tc>
        <w:tc>
          <w:tcPr>
            <w:tcW w:w="1701" w:type="dxa"/>
            <w:shd w:val="clear" w:color="auto" w:fill="auto"/>
          </w:tcPr>
          <w:p w14:paraId="54B13CD4" w14:textId="77777777" w:rsidR="00E71B0B" w:rsidRDefault="00474308">
            <w:pPr>
              <w:spacing w:after="0"/>
              <w:jc w:val="right"/>
              <w:rPr>
                <w:lang w:eastAsia="en-US"/>
              </w:rPr>
            </w:pPr>
            <w:r>
              <w:rPr>
                <w:lang w:eastAsia="en-US"/>
              </w:rPr>
              <w:t>-2,4</w:t>
            </w:r>
          </w:p>
        </w:tc>
      </w:tr>
      <w:tr w:rsidR="00E71B0B" w14:paraId="0AF8253B" w14:textId="77777777">
        <w:trPr>
          <w:trHeight w:val="73"/>
        </w:trPr>
        <w:tc>
          <w:tcPr>
            <w:tcW w:w="8472" w:type="dxa"/>
            <w:gridSpan w:val="3"/>
            <w:shd w:val="clear" w:color="auto" w:fill="auto"/>
          </w:tcPr>
          <w:p w14:paraId="3A41D794" w14:textId="77777777" w:rsidR="00E71B0B" w:rsidRDefault="00474308">
            <w:pPr>
              <w:spacing w:after="0"/>
              <w:rPr>
                <w:rStyle w:val="halvfet"/>
                <w:lang w:eastAsia="en-US"/>
              </w:rPr>
            </w:pPr>
            <w:r>
              <w:rPr>
                <w:rStyle w:val="halvfet"/>
                <w:lang w:eastAsia="en-US"/>
              </w:rPr>
              <w:t>Andre nøkkeltall</w:t>
            </w:r>
          </w:p>
        </w:tc>
      </w:tr>
      <w:tr w:rsidR="00F562F6" w14:paraId="7BB25E27" w14:textId="77777777">
        <w:trPr>
          <w:trHeight w:val="73"/>
        </w:trPr>
        <w:tc>
          <w:tcPr>
            <w:tcW w:w="5211" w:type="dxa"/>
            <w:shd w:val="clear" w:color="auto" w:fill="auto"/>
          </w:tcPr>
          <w:p w14:paraId="6CB90174" w14:textId="77777777" w:rsidR="00E71B0B" w:rsidRDefault="00474308">
            <w:pPr>
              <w:spacing w:after="0"/>
              <w:rPr>
                <w:lang w:eastAsia="en-US"/>
              </w:rPr>
            </w:pPr>
            <w:r>
              <w:rPr>
                <w:lang w:eastAsia="en-US"/>
              </w:rPr>
              <w:t>Antall ansatte</w:t>
            </w:r>
          </w:p>
        </w:tc>
        <w:tc>
          <w:tcPr>
            <w:tcW w:w="1560" w:type="dxa"/>
            <w:shd w:val="clear" w:color="auto" w:fill="auto"/>
          </w:tcPr>
          <w:p w14:paraId="1079A1C0" w14:textId="77777777" w:rsidR="00E71B0B" w:rsidRDefault="00474308">
            <w:pPr>
              <w:spacing w:after="0"/>
              <w:jc w:val="right"/>
              <w:rPr>
                <w:lang w:eastAsia="en-US"/>
              </w:rPr>
            </w:pPr>
            <w:r>
              <w:rPr>
                <w:lang w:eastAsia="en-US"/>
              </w:rPr>
              <w:t>32</w:t>
            </w:r>
          </w:p>
        </w:tc>
        <w:tc>
          <w:tcPr>
            <w:tcW w:w="1701" w:type="dxa"/>
            <w:shd w:val="clear" w:color="auto" w:fill="auto"/>
          </w:tcPr>
          <w:p w14:paraId="253EF7BA" w14:textId="77777777" w:rsidR="00E71B0B" w:rsidRDefault="00474308">
            <w:pPr>
              <w:spacing w:after="0"/>
              <w:jc w:val="right"/>
              <w:rPr>
                <w:lang w:eastAsia="en-US"/>
              </w:rPr>
            </w:pPr>
            <w:r>
              <w:rPr>
                <w:lang w:eastAsia="en-US"/>
              </w:rPr>
              <w:t>36</w:t>
            </w:r>
          </w:p>
        </w:tc>
      </w:tr>
      <w:tr w:rsidR="00F562F6" w14:paraId="412824B8" w14:textId="77777777">
        <w:trPr>
          <w:trHeight w:val="73"/>
        </w:trPr>
        <w:tc>
          <w:tcPr>
            <w:tcW w:w="5211" w:type="dxa"/>
            <w:shd w:val="clear" w:color="auto" w:fill="auto"/>
          </w:tcPr>
          <w:p w14:paraId="04D2F83B" w14:textId="77777777" w:rsidR="00E71B0B" w:rsidRDefault="00474308">
            <w:pPr>
              <w:spacing w:after="0"/>
              <w:rPr>
                <w:lang w:eastAsia="en-US"/>
              </w:rPr>
            </w:pPr>
            <w:r>
              <w:rPr>
                <w:lang w:eastAsia="en-US"/>
              </w:rPr>
              <w:t>Andel ansatte i Norge</w:t>
            </w:r>
          </w:p>
        </w:tc>
        <w:tc>
          <w:tcPr>
            <w:tcW w:w="1560" w:type="dxa"/>
            <w:shd w:val="clear" w:color="auto" w:fill="auto"/>
          </w:tcPr>
          <w:p w14:paraId="2C899EDD" w14:textId="77777777" w:rsidR="00E71B0B" w:rsidRDefault="00474308">
            <w:pPr>
              <w:spacing w:after="0"/>
              <w:jc w:val="right"/>
              <w:rPr>
                <w:lang w:eastAsia="en-US"/>
              </w:rPr>
            </w:pPr>
            <w:r>
              <w:rPr>
                <w:lang w:eastAsia="en-US"/>
              </w:rPr>
              <w:t>100 %</w:t>
            </w:r>
          </w:p>
        </w:tc>
        <w:tc>
          <w:tcPr>
            <w:tcW w:w="1701" w:type="dxa"/>
            <w:shd w:val="clear" w:color="auto" w:fill="auto"/>
          </w:tcPr>
          <w:p w14:paraId="36A05D4D" w14:textId="77777777" w:rsidR="00E71B0B" w:rsidRDefault="00474308">
            <w:pPr>
              <w:spacing w:after="0"/>
              <w:jc w:val="right"/>
              <w:rPr>
                <w:lang w:eastAsia="en-US"/>
              </w:rPr>
            </w:pPr>
            <w:r>
              <w:rPr>
                <w:lang w:eastAsia="en-US"/>
              </w:rPr>
              <w:t>100 %</w:t>
            </w:r>
          </w:p>
        </w:tc>
      </w:tr>
      <w:tr w:rsidR="00F562F6" w14:paraId="324DB8A9" w14:textId="77777777">
        <w:trPr>
          <w:trHeight w:val="73"/>
        </w:trPr>
        <w:tc>
          <w:tcPr>
            <w:tcW w:w="5211" w:type="dxa"/>
            <w:shd w:val="clear" w:color="auto" w:fill="auto"/>
          </w:tcPr>
          <w:p w14:paraId="3C158734" w14:textId="77777777" w:rsidR="00E71B0B" w:rsidRDefault="00474308">
            <w:pPr>
              <w:spacing w:after="0"/>
              <w:rPr>
                <w:lang w:eastAsia="en-US"/>
              </w:rPr>
            </w:pPr>
            <w:r>
              <w:rPr>
                <w:lang w:eastAsia="en-US"/>
              </w:rPr>
              <w:t>Andel kvinner i konsernledelsen/selskapets ledergruppe</w:t>
            </w:r>
          </w:p>
        </w:tc>
        <w:tc>
          <w:tcPr>
            <w:tcW w:w="1560" w:type="dxa"/>
            <w:shd w:val="clear" w:color="auto" w:fill="auto"/>
          </w:tcPr>
          <w:p w14:paraId="20F09FFF" w14:textId="77777777" w:rsidR="00E71B0B" w:rsidRDefault="00474308">
            <w:pPr>
              <w:spacing w:after="0"/>
              <w:jc w:val="right"/>
              <w:rPr>
                <w:lang w:eastAsia="en-US"/>
              </w:rPr>
            </w:pPr>
            <w:r>
              <w:rPr>
                <w:lang w:eastAsia="en-US"/>
              </w:rPr>
              <w:t>50 %</w:t>
            </w:r>
          </w:p>
        </w:tc>
        <w:tc>
          <w:tcPr>
            <w:tcW w:w="1701" w:type="dxa"/>
            <w:shd w:val="clear" w:color="auto" w:fill="auto"/>
          </w:tcPr>
          <w:p w14:paraId="4A36C5C3" w14:textId="77777777" w:rsidR="00E71B0B" w:rsidRDefault="00474308">
            <w:pPr>
              <w:spacing w:after="0"/>
              <w:jc w:val="right"/>
              <w:rPr>
                <w:lang w:eastAsia="en-US"/>
              </w:rPr>
            </w:pPr>
            <w:r>
              <w:rPr>
                <w:lang w:eastAsia="en-US"/>
              </w:rPr>
              <w:t>50 %</w:t>
            </w:r>
          </w:p>
        </w:tc>
      </w:tr>
      <w:tr w:rsidR="00F562F6" w14:paraId="4B3D8112" w14:textId="77777777">
        <w:trPr>
          <w:trHeight w:val="73"/>
        </w:trPr>
        <w:tc>
          <w:tcPr>
            <w:tcW w:w="5211" w:type="dxa"/>
            <w:shd w:val="clear" w:color="auto" w:fill="auto"/>
          </w:tcPr>
          <w:p w14:paraId="6AB1F7AB" w14:textId="77777777" w:rsidR="00E71B0B" w:rsidRDefault="00474308">
            <w:pPr>
              <w:spacing w:after="0"/>
              <w:rPr>
                <w:lang w:eastAsia="en-US"/>
              </w:rPr>
            </w:pPr>
            <w:r>
              <w:rPr>
                <w:lang w:eastAsia="en-US"/>
              </w:rPr>
              <w:t>Andel kvinner i selskapet totalt</w:t>
            </w:r>
          </w:p>
        </w:tc>
        <w:tc>
          <w:tcPr>
            <w:tcW w:w="1560" w:type="dxa"/>
            <w:shd w:val="clear" w:color="auto" w:fill="auto"/>
          </w:tcPr>
          <w:p w14:paraId="487757E0" w14:textId="77777777" w:rsidR="00E71B0B" w:rsidRDefault="00474308">
            <w:pPr>
              <w:spacing w:after="0"/>
              <w:jc w:val="right"/>
              <w:rPr>
                <w:lang w:eastAsia="en-US"/>
              </w:rPr>
            </w:pPr>
            <w:r>
              <w:rPr>
                <w:lang w:eastAsia="en-US"/>
              </w:rPr>
              <w:t>44 %</w:t>
            </w:r>
          </w:p>
        </w:tc>
        <w:tc>
          <w:tcPr>
            <w:tcW w:w="1701" w:type="dxa"/>
            <w:shd w:val="clear" w:color="auto" w:fill="auto"/>
          </w:tcPr>
          <w:p w14:paraId="257316C6" w14:textId="77777777" w:rsidR="00E71B0B" w:rsidRDefault="00474308">
            <w:pPr>
              <w:spacing w:after="0"/>
              <w:jc w:val="right"/>
              <w:rPr>
                <w:lang w:eastAsia="en-US"/>
              </w:rPr>
            </w:pPr>
            <w:r>
              <w:rPr>
                <w:lang w:eastAsia="en-US"/>
              </w:rPr>
              <w:t>44 %</w:t>
            </w:r>
          </w:p>
        </w:tc>
      </w:tr>
      <w:tr w:rsidR="00E71B0B" w14:paraId="7A7D8F7C" w14:textId="77777777">
        <w:trPr>
          <w:trHeight w:val="73"/>
        </w:trPr>
        <w:tc>
          <w:tcPr>
            <w:tcW w:w="8472" w:type="dxa"/>
            <w:gridSpan w:val="3"/>
            <w:shd w:val="clear" w:color="auto" w:fill="auto"/>
          </w:tcPr>
          <w:p w14:paraId="118D72E6" w14:textId="77777777" w:rsidR="00E71B0B" w:rsidRDefault="00474308">
            <w:pPr>
              <w:spacing w:after="0"/>
              <w:rPr>
                <w:rStyle w:val="halvfet"/>
                <w:lang w:eastAsia="en-US"/>
              </w:rPr>
            </w:pPr>
            <w:r>
              <w:rPr>
                <w:rStyle w:val="halvfet"/>
                <w:lang w:eastAsia="en-US"/>
              </w:rPr>
              <w:t>Klimagassutslipp (tonn CO2-ekvivalenter)</w:t>
            </w:r>
          </w:p>
        </w:tc>
      </w:tr>
      <w:tr w:rsidR="00F562F6" w14:paraId="2252F0ED" w14:textId="77777777">
        <w:trPr>
          <w:trHeight w:val="73"/>
        </w:trPr>
        <w:tc>
          <w:tcPr>
            <w:tcW w:w="5211" w:type="dxa"/>
            <w:shd w:val="clear" w:color="auto" w:fill="auto"/>
          </w:tcPr>
          <w:p w14:paraId="3DF66F26" w14:textId="77777777" w:rsidR="00E71B0B" w:rsidRDefault="00474308">
            <w:pPr>
              <w:spacing w:after="0"/>
              <w:rPr>
                <w:lang w:eastAsia="en-US"/>
              </w:rPr>
            </w:pPr>
            <w:r>
              <w:rPr>
                <w:lang w:eastAsia="en-US"/>
              </w:rPr>
              <w:t>Scope 1</w:t>
            </w:r>
          </w:p>
        </w:tc>
        <w:tc>
          <w:tcPr>
            <w:tcW w:w="1560" w:type="dxa"/>
            <w:shd w:val="clear" w:color="auto" w:fill="auto"/>
          </w:tcPr>
          <w:p w14:paraId="3212DC3F" w14:textId="77777777" w:rsidR="00E71B0B" w:rsidRDefault="00474308">
            <w:pPr>
              <w:spacing w:after="0"/>
              <w:jc w:val="right"/>
              <w:rPr>
                <w:lang w:eastAsia="en-US"/>
              </w:rPr>
            </w:pPr>
            <w:r>
              <w:rPr>
                <w:lang w:eastAsia="en-US"/>
              </w:rPr>
              <w:t>-</w:t>
            </w:r>
          </w:p>
        </w:tc>
        <w:tc>
          <w:tcPr>
            <w:tcW w:w="1701" w:type="dxa"/>
            <w:shd w:val="clear" w:color="auto" w:fill="auto"/>
          </w:tcPr>
          <w:p w14:paraId="189835C1" w14:textId="77777777" w:rsidR="00E71B0B" w:rsidRDefault="00474308">
            <w:pPr>
              <w:spacing w:after="0"/>
              <w:jc w:val="right"/>
              <w:rPr>
                <w:lang w:eastAsia="en-US"/>
              </w:rPr>
            </w:pPr>
            <w:r>
              <w:rPr>
                <w:lang w:eastAsia="en-US"/>
              </w:rPr>
              <w:t>-</w:t>
            </w:r>
          </w:p>
        </w:tc>
      </w:tr>
      <w:tr w:rsidR="00F562F6" w14:paraId="29B1D16B" w14:textId="77777777">
        <w:trPr>
          <w:trHeight w:val="73"/>
        </w:trPr>
        <w:tc>
          <w:tcPr>
            <w:tcW w:w="5211" w:type="dxa"/>
            <w:shd w:val="clear" w:color="auto" w:fill="auto"/>
          </w:tcPr>
          <w:p w14:paraId="62F17655" w14:textId="77777777" w:rsidR="00E71B0B" w:rsidRDefault="00474308">
            <w:pPr>
              <w:spacing w:after="0"/>
              <w:rPr>
                <w:lang w:eastAsia="en-US"/>
              </w:rPr>
            </w:pPr>
            <w:r>
              <w:rPr>
                <w:lang w:eastAsia="en-US"/>
              </w:rPr>
              <w:t>Scope 2</w:t>
            </w:r>
          </w:p>
        </w:tc>
        <w:tc>
          <w:tcPr>
            <w:tcW w:w="1560" w:type="dxa"/>
            <w:shd w:val="clear" w:color="auto" w:fill="auto"/>
          </w:tcPr>
          <w:p w14:paraId="64558A98" w14:textId="77777777" w:rsidR="00E71B0B" w:rsidRDefault="00474308">
            <w:pPr>
              <w:spacing w:after="0"/>
              <w:jc w:val="right"/>
              <w:rPr>
                <w:lang w:eastAsia="en-US"/>
              </w:rPr>
            </w:pPr>
            <w:r>
              <w:rPr>
                <w:lang w:eastAsia="en-US"/>
              </w:rPr>
              <w:t>-</w:t>
            </w:r>
          </w:p>
        </w:tc>
        <w:tc>
          <w:tcPr>
            <w:tcW w:w="1701" w:type="dxa"/>
            <w:shd w:val="clear" w:color="auto" w:fill="auto"/>
          </w:tcPr>
          <w:p w14:paraId="40B2E2C1" w14:textId="77777777" w:rsidR="00E71B0B" w:rsidRDefault="00474308">
            <w:pPr>
              <w:spacing w:after="0"/>
              <w:jc w:val="right"/>
              <w:rPr>
                <w:lang w:eastAsia="en-US"/>
              </w:rPr>
            </w:pPr>
            <w:r>
              <w:rPr>
                <w:lang w:eastAsia="en-US"/>
              </w:rPr>
              <w:t>-</w:t>
            </w:r>
          </w:p>
        </w:tc>
      </w:tr>
      <w:tr w:rsidR="00F562F6" w14:paraId="0E441B52" w14:textId="77777777">
        <w:trPr>
          <w:trHeight w:val="73"/>
        </w:trPr>
        <w:tc>
          <w:tcPr>
            <w:tcW w:w="5211" w:type="dxa"/>
            <w:shd w:val="clear" w:color="auto" w:fill="auto"/>
          </w:tcPr>
          <w:p w14:paraId="25BBBE67" w14:textId="77777777" w:rsidR="00E71B0B" w:rsidRDefault="00474308">
            <w:pPr>
              <w:spacing w:after="0"/>
              <w:rPr>
                <w:lang w:eastAsia="en-US"/>
              </w:rPr>
            </w:pPr>
            <w:r>
              <w:rPr>
                <w:lang w:eastAsia="en-US"/>
              </w:rPr>
              <w:t>Scope 3</w:t>
            </w:r>
          </w:p>
        </w:tc>
        <w:tc>
          <w:tcPr>
            <w:tcW w:w="1560" w:type="dxa"/>
            <w:shd w:val="clear" w:color="auto" w:fill="auto"/>
          </w:tcPr>
          <w:p w14:paraId="2E8448AA" w14:textId="77777777" w:rsidR="00E71B0B" w:rsidRDefault="00474308">
            <w:pPr>
              <w:spacing w:after="0"/>
              <w:jc w:val="right"/>
              <w:rPr>
                <w:lang w:eastAsia="en-US"/>
              </w:rPr>
            </w:pPr>
            <w:r>
              <w:rPr>
                <w:lang w:eastAsia="en-US"/>
              </w:rPr>
              <w:t>-</w:t>
            </w:r>
          </w:p>
        </w:tc>
        <w:tc>
          <w:tcPr>
            <w:tcW w:w="1701" w:type="dxa"/>
            <w:shd w:val="clear" w:color="auto" w:fill="auto"/>
          </w:tcPr>
          <w:p w14:paraId="23E47408" w14:textId="77777777" w:rsidR="00E71B0B" w:rsidRDefault="00474308">
            <w:pPr>
              <w:spacing w:after="0"/>
              <w:jc w:val="right"/>
              <w:rPr>
                <w:lang w:eastAsia="en-US"/>
              </w:rPr>
            </w:pPr>
            <w:r>
              <w:rPr>
                <w:lang w:eastAsia="en-US"/>
              </w:rPr>
              <w:t>-</w:t>
            </w:r>
          </w:p>
        </w:tc>
      </w:tr>
      <w:tr w:rsidR="00F562F6" w14:paraId="2D4C581A" w14:textId="77777777">
        <w:trPr>
          <w:trHeight w:val="73"/>
        </w:trPr>
        <w:tc>
          <w:tcPr>
            <w:tcW w:w="5211" w:type="dxa"/>
            <w:shd w:val="clear" w:color="auto" w:fill="auto"/>
          </w:tcPr>
          <w:p w14:paraId="65D8C60B" w14:textId="77777777" w:rsidR="00E71B0B" w:rsidRDefault="00474308">
            <w:pPr>
              <w:spacing w:after="0"/>
              <w:rPr>
                <w:lang w:eastAsia="en-US"/>
              </w:rPr>
            </w:pPr>
            <w:r>
              <w:rPr>
                <w:lang w:eastAsia="en-US"/>
              </w:rPr>
              <w:t>Scope 3 - det rapporteres på følgende kategorier:</w:t>
            </w:r>
          </w:p>
        </w:tc>
        <w:tc>
          <w:tcPr>
            <w:tcW w:w="1560" w:type="dxa"/>
            <w:shd w:val="clear" w:color="auto" w:fill="auto"/>
          </w:tcPr>
          <w:p w14:paraId="4832891C" w14:textId="77777777" w:rsidR="00E71B0B" w:rsidRDefault="00E71B0B" w:rsidP="005251BA">
            <w:pPr>
              <w:rPr>
                <w:rFonts w:eastAsia="Calibri"/>
                <w:lang w:eastAsia="en-US"/>
              </w:rPr>
            </w:pPr>
          </w:p>
        </w:tc>
        <w:tc>
          <w:tcPr>
            <w:tcW w:w="1701" w:type="dxa"/>
            <w:shd w:val="clear" w:color="auto" w:fill="auto"/>
          </w:tcPr>
          <w:p w14:paraId="55C2CD57" w14:textId="77777777" w:rsidR="00E71B0B" w:rsidRDefault="00E71B0B" w:rsidP="00E7037C">
            <w:pPr>
              <w:rPr>
                <w:rFonts w:eastAsia="Calibri"/>
                <w:lang w:eastAsia="en-US"/>
              </w:rPr>
            </w:pPr>
          </w:p>
        </w:tc>
      </w:tr>
    </w:tbl>
    <w:p w14:paraId="7E234EB8" w14:textId="77777777" w:rsidR="00E71B0B" w:rsidRDefault="00474308" w:rsidP="001B322E">
      <w:pPr>
        <w:pStyle w:val="avsnitt-tittel"/>
      </w:pPr>
      <w:r>
        <w:t>Klimamål</w:t>
      </w:r>
    </w:p>
    <w:p w14:paraId="2B8FEE11" w14:textId="77777777" w:rsidR="00E71B0B" w:rsidRDefault="00474308" w:rsidP="001B322E">
      <w:r>
        <w:t>Ikke oppgitt</w:t>
      </w:r>
    </w:p>
    <w:p w14:paraId="7F72E346" w14:textId="36C54FC6" w:rsidR="00D97256" w:rsidRDefault="00D97256" w:rsidP="00035E85">
      <w:pPr>
        <w:pStyle w:val="UnOverskrift3"/>
        <w:rPr>
          <w:noProof/>
        </w:rPr>
      </w:pPr>
      <w:r>
        <w:t>Helse Midt-Norge RHF</w:t>
      </w:r>
    </w:p>
    <w:p w14:paraId="12464F78" w14:textId="4C2A0636" w:rsidR="00D202B9" w:rsidRPr="00D202B9" w:rsidRDefault="00F27BB8" w:rsidP="00D202B9">
      <w:r>
        <w:rPr>
          <w:noProof/>
        </w:rPr>
        <w:drawing>
          <wp:inline distT="0" distB="0" distL="0" distR="0" wp14:anchorId="5C58C8A9" wp14:editId="30B153FF">
            <wp:extent cx="1143000" cy="200025"/>
            <wp:effectExtent l="0" t="0" r="0" b="0"/>
            <wp:docPr id="125" name="Bilde 12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lde 125" descr="Logo"/>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43000" cy="200025"/>
                    </a:xfrm>
                    <a:prstGeom prst="rect">
                      <a:avLst/>
                    </a:prstGeom>
                    <a:noFill/>
                    <a:ln>
                      <a:noFill/>
                    </a:ln>
                  </pic:spPr>
                </pic:pic>
              </a:graphicData>
            </a:graphic>
          </wp:inline>
        </w:drawing>
      </w:r>
    </w:p>
    <w:p w14:paraId="4147D9B6" w14:textId="77777777" w:rsidR="00E71B0B" w:rsidRDefault="00474308" w:rsidP="00E33344">
      <w:r>
        <w:t>Helse Midt-Norge sørger for gode og likeverdige spesialisthelsetjenester til befolkningen i Møre og Romsdal og Trøndelag. I tillegg har selskapet lovpålagte oppgaver innenfor forskning, utdanning og opplæring av pasienter og pårørende. De regionale helseforetakene ble etablert i 2002 da staten overtok ansvaret for spesialisthelsetjenestene fra fylkeskommunene. Helse Midt-Norge har hovedkontor i Stjørdal.</w:t>
      </w:r>
    </w:p>
    <w:p w14:paraId="43B94CE6" w14:textId="77777777" w:rsidR="007C1CEB" w:rsidRDefault="007C1CEB" w:rsidP="007C1CEB">
      <w:pPr>
        <w:pStyle w:val="Petit"/>
      </w:pPr>
      <w:r w:rsidRPr="00E33344">
        <w:rPr>
          <w:rStyle w:val="halvfet"/>
        </w:rPr>
        <w:t xml:space="preserve">Styret: </w:t>
      </w:r>
      <w:r>
        <w:t xml:space="preserve">Odd Inge Mjøen (styreleder), Liv Stette (nestleder), Siri Forsmo, Steinar Kristoffersen, Arnhild Holstad, Lasse Alstad Berre, Jarle Holberg, Lindy </w:t>
      </w:r>
      <w:proofErr w:type="spellStart"/>
      <w:r>
        <w:t>Jarosch</w:t>
      </w:r>
      <w:proofErr w:type="spellEnd"/>
      <w:r>
        <w:t xml:space="preserve">-von </w:t>
      </w:r>
      <w:proofErr w:type="spellStart"/>
      <w:r>
        <w:t>Schweder</w:t>
      </w:r>
      <w:proofErr w:type="spellEnd"/>
      <w:r>
        <w:t xml:space="preserve">*, Anita Solberg*, Tore </w:t>
      </w:r>
      <w:proofErr w:type="spellStart"/>
      <w:r>
        <w:t>Brudeseth</w:t>
      </w:r>
      <w:proofErr w:type="spellEnd"/>
      <w:r>
        <w:t>*</w:t>
      </w:r>
    </w:p>
    <w:p w14:paraId="36C7FAA8" w14:textId="77777777" w:rsidR="007C1CEB" w:rsidRDefault="007C1CEB" w:rsidP="007C1CEB">
      <w:pPr>
        <w:pStyle w:val="Petit"/>
      </w:pPr>
      <w:r>
        <w:t>*valgt av de ansatte</w:t>
      </w:r>
    </w:p>
    <w:p w14:paraId="30E7D679" w14:textId="77777777" w:rsidR="007C1CEB" w:rsidRDefault="007C1CEB" w:rsidP="007C1CEB">
      <w:pPr>
        <w:pStyle w:val="Petit"/>
      </w:pPr>
      <w:r w:rsidRPr="00E33344">
        <w:rPr>
          <w:rStyle w:val="halvfet"/>
        </w:rPr>
        <w:t>Administrerende direktør:</w:t>
      </w:r>
      <w:r>
        <w:t xml:space="preserve"> Stig Slørdahl</w:t>
      </w:r>
    </w:p>
    <w:p w14:paraId="491BB8D2" w14:textId="77777777" w:rsidR="007C1CEB" w:rsidRPr="00047B55" w:rsidRDefault="007C1CEB" w:rsidP="007C1CEB">
      <w:pPr>
        <w:pStyle w:val="Petit"/>
        <w:rPr>
          <w:lang w:val="en-US"/>
        </w:rPr>
      </w:pPr>
      <w:r w:rsidRPr="00047B55">
        <w:rPr>
          <w:rStyle w:val="halvfet"/>
          <w:lang w:val="en-US"/>
        </w:rPr>
        <w:lastRenderedPageBreak/>
        <w:t>Revisor:</w:t>
      </w:r>
      <w:r w:rsidRPr="00047B55">
        <w:rPr>
          <w:lang w:val="en-US"/>
        </w:rPr>
        <w:t xml:space="preserve"> BDO AS</w:t>
      </w:r>
    </w:p>
    <w:p w14:paraId="12683B58" w14:textId="3BBF8A28" w:rsidR="007C1CEB" w:rsidRPr="00047B55" w:rsidRDefault="007C1CEB" w:rsidP="007C1CEB">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65" w:history="1">
        <w:r w:rsidR="00D202B9" w:rsidRPr="00047B55">
          <w:rPr>
            <w:rStyle w:val="Hyperkobling"/>
            <w:lang w:val="en-US"/>
          </w:rPr>
          <w:t>www.helse-midt.no</w:t>
        </w:r>
      </w:hyperlink>
    </w:p>
    <w:p w14:paraId="0B8F05EA" w14:textId="746C008E" w:rsidR="00D202B9" w:rsidRDefault="00F27BB8" w:rsidP="00D202B9">
      <w:r>
        <w:rPr>
          <w:noProof/>
        </w:rPr>
        <w:drawing>
          <wp:inline distT="0" distB="0" distL="0" distR="0" wp14:anchorId="164D4D07" wp14:editId="7E3F5D8F">
            <wp:extent cx="2676525" cy="1809750"/>
            <wp:effectExtent l="0" t="0" r="0" b="0"/>
            <wp:docPr id="126" name="Bilde 12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ilde 126" descr="Illustrasjonsfoto"/>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5B585035" w14:textId="118DCE35" w:rsidR="0036472E" w:rsidRPr="00D202B9" w:rsidRDefault="0036472E" w:rsidP="0036472E">
      <w:pPr>
        <w:pStyle w:val="Kilde"/>
      </w:pPr>
      <w:r w:rsidRPr="0036472E">
        <w:t>Foto: Nils Heldal</w:t>
      </w:r>
    </w:p>
    <w:p w14:paraId="7C77FA33" w14:textId="77777777" w:rsidR="00E71B0B" w:rsidRDefault="00474308" w:rsidP="001B322E">
      <w:pPr>
        <w:pStyle w:val="avsnitt-tittel"/>
      </w:pPr>
      <w:r>
        <w:t>Viktige hendelser i 2022</w:t>
      </w:r>
    </w:p>
    <w:p w14:paraId="21C663A0" w14:textId="77777777" w:rsidR="00E71B0B" w:rsidRDefault="00474308" w:rsidP="00FC2905">
      <w:pPr>
        <w:pStyle w:val="Listebombe"/>
      </w:pPr>
      <w:r>
        <w:t>Helseplattformen ble satt i drift ved St. Olavs hospital.</w:t>
      </w:r>
    </w:p>
    <w:p w14:paraId="52E8B695" w14:textId="77777777" w:rsidR="00E71B0B" w:rsidRDefault="00474308" w:rsidP="00FC2905">
      <w:pPr>
        <w:pStyle w:val="Listebombe"/>
      </w:pPr>
      <w:r>
        <w:t>Sikkerhetspsykiatrien ble styrket med 14 nye lokale sikkerhetsplasser i regionen.</w:t>
      </w:r>
    </w:p>
    <w:p w14:paraId="44B15A94" w14:textId="77777777" w:rsidR="00E71B0B" w:rsidRDefault="00474308" w:rsidP="00FC2905">
      <w:pPr>
        <w:pStyle w:val="Listebombe"/>
      </w:pPr>
      <w:r>
        <w:t>Nytt regionalt logistikksenter ble satt i drift.</w:t>
      </w:r>
    </w:p>
    <w:p w14:paraId="62ECC18C" w14:textId="77777777" w:rsidR="00E71B0B" w:rsidRDefault="00474308" w:rsidP="001B322E">
      <w:pPr>
        <w:pStyle w:val="avsnitt-tittel"/>
      </w:pPr>
      <w:r>
        <w:t>Statens eierskap</w:t>
      </w:r>
    </w:p>
    <w:p w14:paraId="2FC9F346" w14:textId="77777777" w:rsidR="00E71B0B" w:rsidRDefault="00474308" w:rsidP="00E33344">
      <w:r>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71868EFB" w14:textId="21D6FABD" w:rsidR="00E71B0B" w:rsidRDefault="00474308" w:rsidP="00E33344">
      <w:r w:rsidRPr="00E33344">
        <w:rPr>
          <w:rStyle w:val="halvfet"/>
        </w:rPr>
        <w:t>Statens eierandel:</w:t>
      </w:r>
      <w:r>
        <w:t xml:space="preserve"> 100 pst.</w:t>
      </w:r>
      <w:r w:rsidR="00EC36E5">
        <w:t xml:space="preserve"> </w:t>
      </w:r>
      <w:r w:rsidR="00EC36E5">
        <w:br/>
      </w:r>
      <w:r>
        <w:t>Helse- og omsorgsdepartementet</w:t>
      </w:r>
    </w:p>
    <w:p w14:paraId="5228291F" w14:textId="77777777" w:rsidR="00E71B0B" w:rsidRDefault="00474308" w:rsidP="001B322E">
      <w:pPr>
        <w:pStyle w:val="avsnitt-tittel"/>
      </w:pPr>
      <w:r>
        <w:t>Oppnåelse av statens mål</w:t>
      </w:r>
    </w:p>
    <w:p w14:paraId="69BE6081" w14:textId="77777777" w:rsidR="00E71B0B" w:rsidRDefault="00474308" w:rsidP="00E33344">
      <w:r>
        <w:t>Helse Midt-Norge arbeider for å oppfylle statens tre hovedmål: i) styrke psykisk helsevern og tverrfaglig spesialisert rusbehandling; ii) styrke forskning, innovasjon og kompetanse og forbedre kvalitet og pasientsikkerhet; og iii) rask tilgang til helsetjenester og sammenhengende pasientforløp.</w:t>
      </w:r>
    </w:p>
    <w:p w14:paraId="47891153" w14:textId="77777777" w:rsidR="00E71B0B" w:rsidRDefault="00474308" w:rsidP="00E33344">
      <w:r>
        <w:t xml:space="preserve">De sektorpolitiske målene oppfylles på de fleste områder, men året har vært preget av store utfordringer som har bidratt til redusert måloppnåelse. Ventetidene økte, men Helse Midt-Norge er likevel den regionen i landet med lavest ventetider. Måloppnåelsen har også gått ned innen fristbrudd og pakkeforløp for kreft. </w:t>
      </w:r>
    </w:p>
    <w:p w14:paraId="706A7C89" w14:textId="77777777" w:rsidR="00E71B0B" w:rsidRDefault="00474308" w:rsidP="00E33344">
      <w:r>
        <w:t xml:space="preserve">Høyere sykefravær, rekrutteringsutfordringer på kritiske områder, utfordringer med utskrivningsklare pasienter i sykehusene som ikke overføres til kommunene, og større utfordringer enn forutsatt med </w:t>
      </w:r>
      <w:r>
        <w:lastRenderedPageBreak/>
        <w:t xml:space="preserve">innføring av Helseplattformen i regionens største helseforetak, St. Olavs hospital HF, har bidratt betydelig til utfordringene. </w:t>
      </w:r>
    </w:p>
    <w:p w14:paraId="40387660" w14:textId="77777777" w:rsidR="00E71B0B" w:rsidRDefault="00474308" w:rsidP="001B322E">
      <w:pPr>
        <w:pStyle w:val="avsnitt-tittel"/>
      </w:pPr>
      <w:r>
        <w:t>Ambisjoner, mål og strategier</w:t>
      </w:r>
    </w:p>
    <w:p w14:paraId="51221C36" w14:textId="77777777" w:rsidR="00E71B0B" w:rsidRDefault="00474308" w:rsidP="00E33344">
      <w:r>
        <w:t>Helse Midt-Norge RHF skal jf. spesialisthelsetjenesteloven § 2-1 sørge for at befolkningen i regionen tilbys spesialisthelsetjenester. Det regionale helseforetaket skal videre oppfylle statens sektorpolitiske mål innen helse, forskning og utdanning. Regjeringen har definert tre sektorpolitiske hovedmål som følges. Helse Midt-Norges «Strategi 2030» definerer fire strategiske mål for å oppfylle dette: «vi skaper pasientenes helsetjeneste», «vi tar i bruk kunnskap og teknologi for en bedre helse», «vi rekrutterer, utvikler og beholder kompetent personell» og «vi er gode lagspillere». I tillegg har foretaket i 2022 utarbeidet ny regional utviklingsplan for perioden 2023-2026, med fem regionale hovedsatsingsområder: digitalisering for bedre tjenester og pasientmedvirkning, regionale fellesløsninger, bærekraft i personell og kompetanse, og sterkere samhandling.</w:t>
      </w:r>
    </w:p>
    <w:p w14:paraId="24A12D91"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409"/>
        <w:gridCol w:w="2694"/>
        <w:gridCol w:w="1559"/>
        <w:gridCol w:w="2551"/>
      </w:tblGrid>
      <w:tr w:rsidR="00F562F6" w14:paraId="7DFDA3A3" w14:textId="77777777">
        <w:trPr>
          <w:trHeight w:val="454"/>
        </w:trPr>
        <w:tc>
          <w:tcPr>
            <w:tcW w:w="1101" w:type="dxa"/>
            <w:shd w:val="clear" w:color="auto" w:fill="auto"/>
          </w:tcPr>
          <w:p w14:paraId="565DE75F" w14:textId="77777777" w:rsidR="00E71B0B" w:rsidRDefault="00E71B0B" w:rsidP="00E7037C">
            <w:pPr>
              <w:rPr>
                <w:rFonts w:eastAsia="Calibri"/>
                <w:lang w:eastAsia="en-US"/>
              </w:rPr>
            </w:pPr>
          </w:p>
        </w:tc>
        <w:tc>
          <w:tcPr>
            <w:tcW w:w="2409" w:type="dxa"/>
            <w:shd w:val="clear" w:color="auto" w:fill="auto"/>
          </w:tcPr>
          <w:p w14:paraId="6B81FD3A" w14:textId="77777777" w:rsidR="00E71B0B" w:rsidRDefault="00474308">
            <w:pPr>
              <w:pStyle w:val="TabellHode-rad"/>
              <w:spacing w:after="0"/>
              <w:rPr>
                <w:lang w:eastAsia="en-US"/>
              </w:rPr>
            </w:pPr>
            <w:r>
              <w:rPr>
                <w:lang w:eastAsia="en-US"/>
              </w:rPr>
              <w:t>Langsiktig mål</w:t>
            </w:r>
          </w:p>
        </w:tc>
        <w:tc>
          <w:tcPr>
            <w:tcW w:w="2694" w:type="dxa"/>
            <w:shd w:val="clear" w:color="auto" w:fill="auto"/>
          </w:tcPr>
          <w:p w14:paraId="74DC927A" w14:textId="77777777" w:rsidR="00E71B0B" w:rsidRDefault="00474308">
            <w:pPr>
              <w:pStyle w:val="TabellHode-rad"/>
              <w:spacing w:after="0"/>
              <w:rPr>
                <w:lang w:eastAsia="en-US"/>
              </w:rPr>
            </w:pPr>
            <w:r>
              <w:rPr>
                <w:lang w:eastAsia="en-US"/>
              </w:rPr>
              <w:t>Indikator</w:t>
            </w:r>
          </w:p>
        </w:tc>
        <w:tc>
          <w:tcPr>
            <w:tcW w:w="1559" w:type="dxa"/>
            <w:shd w:val="clear" w:color="auto" w:fill="auto"/>
          </w:tcPr>
          <w:p w14:paraId="4CEC4EA0" w14:textId="77777777" w:rsidR="00E71B0B" w:rsidRDefault="00474308">
            <w:pPr>
              <w:pStyle w:val="TabellHode-rad"/>
              <w:spacing w:after="0"/>
              <w:jc w:val="right"/>
              <w:rPr>
                <w:lang w:eastAsia="en-US"/>
              </w:rPr>
            </w:pPr>
            <w:r>
              <w:rPr>
                <w:lang w:eastAsia="en-US"/>
              </w:rPr>
              <w:t>Mål 2022</w:t>
            </w:r>
          </w:p>
        </w:tc>
        <w:tc>
          <w:tcPr>
            <w:tcW w:w="2551" w:type="dxa"/>
            <w:shd w:val="clear" w:color="auto" w:fill="auto"/>
          </w:tcPr>
          <w:p w14:paraId="20913727" w14:textId="77777777" w:rsidR="00E71B0B" w:rsidRDefault="00474308">
            <w:pPr>
              <w:pStyle w:val="TabellHode-rad"/>
              <w:spacing w:after="0"/>
              <w:jc w:val="right"/>
              <w:rPr>
                <w:lang w:eastAsia="en-US"/>
              </w:rPr>
            </w:pPr>
            <w:r>
              <w:rPr>
                <w:lang w:eastAsia="en-US"/>
              </w:rPr>
              <w:t>Resultat 2022 (2021)</w:t>
            </w:r>
          </w:p>
        </w:tc>
      </w:tr>
      <w:tr w:rsidR="00F562F6" w14:paraId="2DF8CE1C" w14:textId="77777777">
        <w:trPr>
          <w:trHeight w:val="391"/>
        </w:trPr>
        <w:tc>
          <w:tcPr>
            <w:tcW w:w="1101" w:type="dxa"/>
            <w:vMerge w:val="restart"/>
            <w:shd w:val="clear" w:color="auto" w:fill="auto"/>
          </w:tcPr>
          <w:p w14:paraId="067BA791" w14:textId="5E1049C2" w:rsidR="00E71B0B" w:rsidRDefault="00474308">
            <w:pPr>
              <w:spacing w:after="0"/>
              <w:rPr>
                <w:lang w:eastAsia="en-US"/>
              </w:rPr>
            </w:pPr>
            <w:r>
              <w:rPr>
                <w:lang w:eastAsia="en-US"/>
              </w:rPr>
              <w:t>Sektorpolitisk målopp</w:t>
            </w:r>
            <w:r w:rsidR="0042146D">
              <w:rPr>
                <w:lang w:eastAsia="en-US"/>
              </w:rPr>
              <w:softHyphen/>
            </w:r>
            <w:r>
              <w:rPr>
                <w:lang w:eastAsia="en-US"/>
              </w:rPr>
              <w:t>nåelse</w:t>
            </w:r>
          </w:p>
        </w:tc>
        <w:tc>
          <w:tcPr>
            <w:tcW w:w="2409" w:type="dxa"/>
            <w:vMerge w:val="restart"/>
            <w:shd w:val="clear" w:color="auto" w:fill="auto"/>
          </w:tcPr>
          <w:p w14:paraId="50D8292F" w14:textId="77777777" w:rsidR="00E71B0B" w:rsidRDefault="00474308">
            <w:pPr>
              <w:spacing w:after="0"/>
              <w:rPr>
                <w:lang w:eastAsia="en-US"/>
              </w:rPr>
            </w:pPr>
            <w:r>
              <w:rPr>
                <w:lang w:eastAsia="en-US"/>
              </w:rPr>
              <w:t>Rask tilgang til</w:t>
            </w:r>
          </w:p>
          <w:p w14:paraId="0FB0E32B" w14:textId="77777777" w:rsidR="00E71B0B" w:rsidRDefault="00474308">
            <w:pPr>
              <w:spacing w:after="0"/>
              <w:rPr>
                <w:lang w:eastAsia="en-US"/>
              </w:rPr>
            </w:pPr>
            <w:r>
              <w:rPr>
                <w:lang w:eastAsia="en-US"/>
              </w:rPr>
              <w:t xml:space="preserve">helsetjenester og sammenhengende pasientforløp </w:t>
            </w:r>
          </w:p>
          <w:p w14:paraId="10079C1A" w14:textId="77777777" w:rsidR="00E71B0B" w:rsidRDefault="00474308">
            <w:pPr>
              <w:spacing w:after="0"/>
              <w:rPr>
                <w:lang w:eastAsia="en-US"/>
              </w:rPr>
            </w:pPr>
            <w:r>
              <w:rPr>
                <w:lang w:eastAsia="en-US"/>
              </w:rPr>
              <w:t>(hovedmål 3)</w:t>
            </w:r>
          </w:p>
        </w:tc>
        <w:tc>
          <w:tcPr>
            <w:tcW w:w="2694" w:type="dxa"/>
            <w:shd w:val="clear" w:color="auto" w:fill="auto"/>
          </w:tcPr>
          <w:p w14:paraId="0EFC3CC2" w14:textId="77777777" w:rsidR="00E71B0B" w:rsidRDefault="00474308">
            <w:pPr>
              <w:spacing w:after="0"/>
              <w:rPr>
                <w:lang w:eastAsia="en-US"/>
              </w:rPr>
            </w:pPr>
            <w:r>
              <w:rPr>
                <w:spacing w:val="-2"/>
                <w:lang w:eastAsia="en-US"/>
              </w:rPr>
              <w:t>Gjennomsnittlig ventetid skal reduseres i alle regioner sammenliknet med 2021. Målsetningen på sikt er lavere enn 50 dager.</w:t>
            </w:r>
          </w:p>
        </w:tc>
        <w:tc>
          <w:tcPr>
            <w:tcW w:w="1559" w:type="dxa"/>
            <w:shd w:val="clear" w:color="auto" w:fill="auto"/>
          </w:tcPr>
          <w:p w14:paraId="7DB39180" w14:textId="77777777" w:rsidR="00E71B0B" w:rsidRDefault="00474308">
            <w:pPr>
              <w:spacing w:after="0"/>
              <w:jc w:val="right"/>
              <w:rPr>
                <w:lang w:eastAsia="en-US"/>
              </w:rPr>
            </w:pPr>
            <w:r>
              <w:rPr>
                <w:lang w:eastAsia="en-US"/>
              </w:rPr>
              <w:t>Under 57 dager</w:t>
            </w:r>
          </w:p>
        </w:tc>
        <w:tc>
          <w:tcPr>
            <w:tcW w:w="2551" w:type="dxa"/>
            <w:shd w:val="clear" w:color="auto" w:fill="auto"/>
          </w:tcPr>
          <w:p w14:paraId="6CE1D016" w14:textId="77777777" w:rsidR="00E71B0B" w:rsidRDefault="00474308">
            <w:pPr>
              <w:spacing w:after="0"/>
              <w:jc w:val="right"/>
              <w:rPr>
                <w:lang w:eastAsia="en-US"/>
              </w:rPr>
            </w:pPr>
            <w:r>
              <w:rPr>
                <w:lang w:eastAsia="en-US"/>
              </w:rPr>
              <w:t>63 dager</w:t>
            </w:r>
          </w:p>
        </w:tc>
      </w:tr>
      <w:tr w:rsidR="00F562F6" w14:paraId="6D7598C1" w14:textId="77777777">
        <w:trPr>
          <w:trHeight w:val="209"/>
        </w:trPr>
        <w:tc>
          <w:tcPr>
            <w:tcW w:w="1101" w:type="dxa"/>
            <w:vMerge/>
            <w:shd w:val="clear" w:color="auto" w:fill="auto"/>
          </w:tcPr>
          <w:p w14:paraId="3D07D439" w14:textId="77777777" w:rsidR="00E71B0B" w:rsidRDefault="00E71B0B">
            <w:pPr>
              <w:rPr>
                <w:rFonts w:ascii="OpenSans-ExtraBold" w:hAnsi="OpenSans-ExtraBold"/>
                <w:lang w:eastAsia="en-US"/>
              </w:rPr>
            </w:pPr>
          </w:p>
        </w:tc>
        <w:tc>
          <w:tcPr>
            <w:tcW w:w="2409" w:type="dxa"/>
            <w:vMerge/>
            <w:shd w:val="clear" w:color="auto" w:fill="auto"/>
          </w:tcPr>
          <w:p w14:paraId="7065768E" w14:textId="77777777" w:rsidR="00E71B0B" w:rsidRDefault="00E71B0B">
            <w:pPr>
              <w:rPr>
                <w:rFonts w:ascii="OpenSans-ExtraBold" w:hAnsi="OpenSans-ExtraBold"/>
                <w:lang w:eastAsia="en-US"/>
              </w:rPr>
            </w:pPr>
          </w:p>
        </w:tc>
        <w:tc>
          <w:tcPr>
            <w:tcW w:w="2694" w:type="dxa"/>
            <w:shd w:val="clear" w:color="auto" w:fill="auto"/>
          </w:tcPr>
          <w:p w14:paraId="7F821C58" w14:textId="77777777" w:rsidR="00E71B0B" w:rsidRDefault="00474308">
            <w:pPr>
              <w:spacing w:after="0"/>
              <w:rPr>
                <w:lang w:eastAsia="en-US"/>
              </w:rPr>
            </w:pPr>
            <w:r>
              <w:rPr>
                <w:lang w:eastAsia="en-US"/>
              </w:rPr>
              <w:t>Andel pakkeforløp gjennomført innenfor standard forløpstid for hver av de 24 kreftformene skal være minst 70 pst.</w:t>
            </w:r>
          </w:p>
        </w:tc>
        <w:tc>
          <w:tcPr>
            <w:tcW w:w="1559" w:type="dxa"/>
            <w:shd w:val="clear" w:color="auto" w:fill="auto"/>
          </w:tcPr>
          <w:p w14:paraId="3D86586D" w14:textId="77777777" w:rsidR="00E71B0B" w:rsidRDefault="00474308">
            <w:pPr>
              <w:spacing w:after="0"/>
              <w:jc w:val="right"/>
              <w:rPr>
                <w:lang w:eastAsia="en-US"/>
              </w:rPr>
            </w:pPr>
            <w:r>
              <w:rPr>
                <w:lang w:eastAsia="en-US"/>
              </w:rPr>
              <w:t>70 %</w:t>
            </w:r>
          </w:p>
        </w:tc>
        <w:tc>
          <w:tcPr>
            <w:tcW w:w="2551" w:type="dxa"/>
            <w:shd w:val="clear" w:color="auto" w:fill="auto"/>
          </w:tcPr>
          <w:p w14:paraId="65FB1C32" w14:textId="77777777" w:rsidR="00E71B0B" w:rsidRDefault="00474308">
            <w:pPr>
              <w:spacing w:after="0"/>
              <w:jc w:val="right"/>
              <w:rPr>
                <w:lang w:eastAsia="en-US"/>
              </w:rPr>
            </w:pPr>
            <w:r>
              <w:rPr>
                <w:lang w:eastAsia="en-US"/>
              </w:rPr>
              <w:t>68,4 %</w:t>
            </w:r>
          </w:p>
        </w:tc>
      </w:tr>
    </w:tbl>
    <w:p w14:paraId="422CAF18" w14:textId="1ED55F32"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95"/>
        <w:gridCol w:w="1559"/>
        <w:gridCol w:w="1559"/>
      </w:tblGrid>
      <w:tr w:rsidR="00F562F6" w14:paraId="06E79443" w14:textId="77777777">
        <w:trPr>
          <w:trHeight w:val="73"/>
        </w:trPr>
        <w:tc>
          <w:tcPr>
            <w:tcW w:w="5495" w:type="dxa"/>
            <w:shd w:val="clear" w:color="auto" w:fill="auto"/>
          </w:tcPr>
          <w:p w14:paraId="4746075B"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64950D84"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45346A87" w14:textId="77777777" w:rsidR="00E71B0B" w:rsidRDefault="00474308">
            <w:pPr>
              <w:pStyle w:val="TabellHode-rad"/>
              <w:spacing w:after="0"/>
              <w:jc w:val="right"/>
              <w:rPr>
                <w:lang w:eastAsia="en-US"/>
              </w:rPr>
            </w:pPr>
            <w:r>
              <w:rPr>
                <w:lang w:eastAsia="en-US"/>
              </w:rPr>
              <w:t>2021</w:t>
            </w:r>
          </w:p>
        </w:tc>
      </w:tr>
      <w:tr w:rsidR="00F562F6" w14:paraId="0663B909" w14:textId="77777777">
        <w:trPr>
          <w:trHeight w:val="73"/>
        </w:trPr>
        <w:tc>
          <w:tcPr>
            <w:tcW w:w="5495" w:type="dxa"/>
            <w:shd w:val="clear" w:color="auto" w:fill="auto"/>
          </w:tcPr>
          <w:p w14:paraId="7D2F924C" w14:textId="77777777" w:rsidR="00E71B0B" w:rsidRDefault="00474308">
            <w:pPr>
              <w:spacing w:after="0"/>
              <w:rPr>
                <w:lang w:eastAsia="en-US"/>
              </w:rPr>
            </w:pPr>
            <w:r>
              <w:rPr>
                <w:lang w:eastAsia="en-US"/>
              </w:rPr>
              <w:t>Driftsinntekter</w:t>
            </w:r>
          </w:p>
        </w:tc>
        <w:tc>
          <w:tcPr>
            <w:tcW w:w="1559" w:type="dxa"/>
            <w:shd w:val="clear" w:color="auto" w:fill="auto"/>
          </w:tcPr>
          <w:p w14:paraId="250C6426" w14:textId="77777777" w:rsidR="00E71B0B" w:rsidRDefault="00474308">
            <w:pPr>
              <w:spacing w:after="0"/>
              <w:jc w:val="right"/>
              <w:rPr>
                <w:lang w:eastAsia="en-US"/>
              </w:rPr>
            </w:pPr>
            <w:r>
              <w:rPr>
                <w:lang w:eastAsia="en-US"/>
              </w:rPr>
              <w:t xml:space="preserve"> 26 982 </w:t>
            </w:r>
          </w:p>
        </w:tc>
        <w:tc>
          <w:tcPr>
            <w:tcW w:w="1559" w:type="dxa"/>
            <w:shd w:val="clear" w:color="auto" w:fill="auto"/>
          </w:tcPr>
          <w:p w14:paraId="676AC711" w14:textId="77777777" w:rsidR="00E71B0B" w:rsidRDefault="00474308">
            <w:pPr>
              <w:spacing w:after="0"/>
              <w:jc w:val="right"/>
              <w:rPr>
                <w:lang w:eastAsia="en-US"/>
              </w:rPr>
            </w:pPr>
            <w:r>
              <w:rPr>
                <w:lang w:eastAsia="en-US"/>
              </w:rPr>
              <w:t xml:space="preserve"> 25 521 </w:t>
            </w:r>
          </w:p>
        </w:tc>
      </w:tr>
      <w:tr w:rsidR="00F562F6" w14:paraId="3BAA7372" w14:textId="77777777">
        <w:trPr>
          <w:trHeight w:val="73"/>
        </w:trPr>
        <w:tc>
          <w:tcPr>
            <w:tcW w:w="5495" w:type="dxa"/>
            <w:shd w:val="clear" w:color="auto" w:fill="auto"/>
          </w:tcPr>
          <w:p w14:paraId="3ABE4A4A" w14:textId="77777777" w:rsidR="00E71B0B" w:rsidRDefault="00474308">
            <w:pPr>
              <w:spacing w:after="0"/>
              <w:rPr>
                <w:lang w:eastAsia="en-US"/>
              </w:rPr>
            </w:pPr>
            <w:r>
              <w:rPr>
                <w:lang w:eastAsia="en-US"/>
              </w:rPr>
              <w:t>Driftsresultat (EBIT)</w:t>
            </w:r>
          </w:p>
        </w:tc>
        <w:tc>
          <w:tcPr>
            <w:tcW w:w="1559" w:type="dxa"/>
            <w:shd w:val="clear" w:color="auto" w:fill="auto"/>
          </w:tcPr>
          <w:p w14:paraId="3134BF51" w14:textId="77777777" w:rsidR="00E71B0B" w:rsidRDefault="00474308">
            <w:pPr>
              <w:spacing w:after="0"/>
              <w:jc w:val="right"/>
              <w:rPr>
                <w:lang w:eastAsia="en-US"/>
              </w:rPr>
            </w:pPr>
            <w:r>
              <w:rPr>
                <w:lang w:eastAsia="en-US"/>
              </w:rPr>
              <w:t>317</w:t>
            </w:r>
          </w:p>
        </w:tc>
        <w:tc>
          <w:tcPr>
            <w:tcW w:w="1559" w:type="dxa"/>
            <w:shd w:val="clear" w:color="auto" w:fill="auto"/>
          </w:tcPr>
          <w:p w14:paraId="4F9C5660" w14:textId="77777777" w:rsidR="00E71B0B" w:rsidRDefault="00474308">
            <w:pPr>
              <w:spacing w:after="0"/>
              <w:jc w:val="right"/>
              <w:rPr>
                <w:lang w:eastAsia="en-US"/>
              </w:rPr>
            </w:pPr>
            <w:r>
              <w:rPr>
                <w:lang w:eastAsia="en-US"/>
              </w:rPr>
              <w:t xml:space="preserve"> 1 208 </w:t>
            </w:r>
          </w:p>
        </w:tc>
      </w:tr>
      <w:tr w:rsidR="00F562F6" w14:paraId="4550844F" w14:textId="77777777">
        <w:trPr>
          <w:trHeight w:val="73"/>
        </w:trPr>
        <w:tc>
          <w:tcPr>
            <w:tcW w:w="5495" w:type="dxa"/>
            <w:shd w:val="clear" w:color="auto" w:fill="auto"/>
          </w:tcPr>
          <w:p w14:paraId="151BBCB3" w14:textId="77777777" w:rsidR="00E71B0B" w:rsidRDefault="00474308">
            <w:pPr>
              <w:spacing w:after="0"/>
              <w:rPr>
                <w:lang w:eastAsia="en-US"/>
              </w:rPr>
            </w:pPr>
            <w:r>
              <w:rPr>
                <w:lang w:eastAsia="en-US"/>
              </w:rPr>
              <w:t>Resultat før skatt og minoritet</w:t>
            </w:r>
          </w:p>
        </w:tc>
        <w:tc>
          <w:tcPr>
            <w:tcW w:w="1559" w:type="dxa"/>
            <w:shd w:val="clear" w:color="auto" w:fill="auto"/>
          </w:tcPr>
          <w:p w14:paraId="6422E229" w14:textId="77777777" w:rsidR="00E71B0B" w:rsidRDefault="00474308">
            <w:pPr>
              <w:spacing w:after="0"/>
              <w:jc w:val="right"/>
              <w:rPr>
                <w:lang w:eastAsia="en-US"/>
              </w:rPr>
            </w:pPr>
            <w:r>
              <w:rPr>
                <w:lang w:eastAsia="en-US"/>
              </w:rPr>
              <w:t>414</w:t>
            </w:r>
          </w:p>
        </w:tc>
        <w:tc>
          <w:tcPr>
            <w:tcW w:w="1559" w:type="dxa"/>
            <w:shd w:val="clear" w:color="auto" w:fill="auto"/>
          </w:tcPr>
          <w:p w14:paraId="294B3582" w14:textId="77777777" w:rsidR="00E71B0B" w:rsidRDefault="00474308">
            <w:pPr>
              <w:spacing w:after="0"/>
              <w:jc w:val="right"/>
              <w:rPr>
                <w:lang w:eastAsia="en-US"/>
              </w:rPr>
            </w:pPr>
            <w:r>
              <w:rPr>
                <w:lang w:eastAsia="en-US"/>
              </w:rPr>
              <w:t xml:space="preserve"> 1 218 </w:t>
            </w:r>
          </w:p>
        </w:tc>
      </w:tr>
      <w:tr w:rsidR="00F562F6" w14:paraId="63384733" w14:textId="77777777">
        <w:trPr>
          <w:trHeight w:val="73"/>
        </w:trPr>
        <w:tc>
          <w:tcPr>
            <w:tcW w:w="5495" w:type="dxa"/>
            <w:shd w:val="clear" w:color="auto" w:fill="auto"/>
          </w:tcPr>
          <w:p w14:paraId="3CF09A80" w14:textId="77777777" w:rsidR="00E71B0B" w:rsidRDefault="00474308">
            <w:pPr>
              <w:spacing w:after="0"/>
              <w:rPr>
                <w:lang w:eastAsia="en-US"/>
              </w:rPr>
            </w:pPr>
            <w:r>
              <w:rPr>
                <w:lang w:eastAsia="en-US"/>
              </w:rPr>
              <w:t>Skattekostnad</w:t>
            </w:r>
          </w:p>
        </w:tc>
        <w:tc>
          <w:tcPr>
            <w:tcW w:w="1559" w:type="dxa"/>
            <w:shd w:val="clear" w:color="auto" w:fill="auto"/>
          </w:tcPr>
          <w:p w14:paraId="7563E522" w14:textId="77777777" w:rsidR="00E71B0B" w:rsidRDefault="00474308">
            <w:pPr>
              <w:spacing w:after="0"/>
              <w:jc w:val="right"/>
              <w:rPr>
                <w:lang w:eastAsia="en-US"/>
              </w:rPr>
            </w:pPr>
            <w:r>
              <w:rPr>
                <w:lang w:eastAsia="en-US"/>
              </w:rPr>
              <w:t>-371</w:t>
            </w:r>
          </w:p>
        </w:tc>
        <w:tc>
          <w:tcPr>
            <w:tcW w:w="1559" w:type="dxa"/>
            <w:shd w:val="clear" w:color="auto" w:fill="auto"/>
          </w:tcPr>
          <w:p w14:paraId="145A31E1" w14:textId="77777777" w:rsidR="00E71B0B" w:rsidRDefault="00474308">
            <w:pPr>
              <w:spacing w:after="0"/>
              <w:jc w:val="right"/>
              <w:rPr>
                <w:lang w:eastAsia="en-US"/>
              </w:rPr>
            </w:pPr>
            <w:r>
              <w:rPr>
                <w:lang w:eastAsia="en-US"/>
              </w:rPr>
              <w:t xml:space="preserve"> 1 </w:t>
            </w:r>
          </w:p>
        </w:tc>
      </w:tr>
      <w:tr w:rsidR="00F562F6" w14:paraId="37E0A1DD" w14:textId="77777777">
        <w:trPr>
          <w:trHeight w:val="73"/>
        </w:trPr>
        <w:tc>
          <w:tcPr>
            <w:tcW w:w="5495" w:type="dxa"/>
            <w:shd w:val="clear" w:color="auto" w:fill="auto"/>
          </w:tcPr>
          <w:p w14:paraId="01104DCB" w14:textId="77777777" w:rsidR="00E71B0B" w:rsidRDefault="00474308">
            <w:pPr>
              <w:spacing w:after="0"/>
              <w:rPr>
                <w:lang w:eastAsia="en-US"/>
              </w:rPr>
            </w:pPr>
            <w:r>
              <w:rPr>
                <w:lang w:eastAsia="en-US"/>
              </w:rPr>
              <w:t>Minoritetsandel</w:t>
            </w:r>
          </w:p>
        </w:tc>
        <w:tc>
          <w:tcPr>
            <w:tcW w:w="1559" w:type="dxa"/>
            <w:shd w:val="clear" w:color="auto" w:fill="auto"/>
          </w:tcPr>
          <w:p w14:paraId="69850530" w14:textId="77777777" w:rsidR="00E71B0B" w:rsidRDefault="00474308">
            <w:pPr>
              <w:spacing w:after="0"/>
              <w:jc w:val="right"/>
              <w:rPr>
                <w:lang w:eastAsia="en-US"/>
              </w:rPr>
            </w:pPr>
            <w:r>
              <w:rPr>
                <w:lang w:eastAsia="en-US"/>
              </w:rPr>
              <w:t>-31</w:t>
            </w:r>
          </w:p>
        </w:tc>
        <w:tc>
          <w:tcPr>
            <w:tcW w:w="1559" w:type="dxa"/>
            <w:shd w:val="clear" w:color="auto" w:fill="auto"/>
          </w:tcPr>
          <w:p w14:paraId="2F24F53B" w14:textId="77777777" w:rsidR="00E71B0B" w:rsidRDefault="00474308">
            <w:pPr>
              <w:spacing w:after="0"/>
              <w:jc w:val="right"/>
              <w:rPr>
                <w:lang w:eastAsia="en-US"/>
              </w:rPr>
            </w:pPr>
            <w:r>
              <w:rPr>
                <w:lang w:eastAsia="en-US"/>
              </w:rPr>
              <w:t xml:space="preserve"> -37 </w:t>
            </w:r>
          </w:p>
        </w:tc>
      </w:tr>
      <w:tr w:rsidR="00F562F6" w14:paraId="76A7C608" w14:textId="77777777">
        <w:trPr>
          <w:trHeight w:val="73"/>
        </w:trPr>
        <w:tc>
          <w:tcPr>
            <w:tcW w:w="5495" w:type="dxa"/>
            <w:shd w:val="clear" w:color="auto" w:fill="auto"/>
          </w:tcPr>
          <w:p w14:paraId="3FAE756D" w14:textId="77777777" w:rsidR="00E71B0B" w:rsidRDefault="00474308">
            <w:pPr>
              <w:spacing w:after="0"/>
              <w:rPr>
                <w:lang w:eastAsia="en-US"/>
              </w:rPr>
            </w:pPr>
            <w:r>
              <w:rPr>
                <w:lang w:eastAsia="en-US"/>
              </w:rPr>
              <w:t>Resultat etter skatt og minoritet</w:t>
            </w:r>
          </w:p>
        </w:tc>
        <w:tc>
          <w:tcPr>
            <w:tcW w:w="1559" w:type="dxa"/>
            <w:shd w:val="clear" w:color="auto" w:fill="auto"/>
          </w:tcPr>
          <w:p w14:paraId="22DB9DC8" w14:textId="77777777" w:rsidR="00E71B0B" w:rsidRDefault="00474308">
            <w:pPr>
              <w:spacing w:after="0"/>
              <w:jc w:val="right"/>
              <w:rPr>
                <w:lang w:eastAsia="en-US"/>
              </w:rPr>
            </w:pPr>
            <w:r>
              <w:rPr>
                <w:lang w:eastAsia="en-US"/>
              </w:rPr>
              <w:t>384</w:t>
            </w:r>
          </w:p>
        </w:tc>
        <w:tc>
          <w:tcPr>
            <w:tcW w:w="1559" w:type="dxa"/>
            <w:shd w:val="clear" w:color="auto" w:fill="auto"/>
          </w:tcPr>
          <w:p w14:paraId="5E40CA8F" w14:textId="77777777" w:rsidR="00E71B0B" w:rsidRDefault="00474308">
            <w:pPr>
              <w:spacing w:after="0"/>
              <w:jc w:val="right"/>
              <w:rPr>
                <w:lang w:eastAsia="en-US"/>
              </w:rPr>
            </w:pPr>
            <w:r>
              <w:rPr>
                <w:lang w:eastAsia="en-US"/>
              </w:rPr>
              <w:t xml:space="preserve"> 1 254 </w:t>
            </w:r>
          </w:p>
        </w:tc>
      </w:tr>
      <w:tr w:rsidR="00E71B0B" w14:paraId="4D3AEF54" w14:textId="77777777">
        <w:trPr>
          <w:trHeight w:val="73"/>
        </w:trPr>
        <w:tc>
          <w:tcPr>
            <w:tcW w:w="8613" w:type="dxa"/>
            <w:gridSpan w:val="3"/>
            <w:shd w:val="clear" w:color="auto" w:fill="auto"/>
          </w:tcPr>
          <w:p w14:paraId="1D652B4D" w14:textId="77777777" w:rsidR="00E71B0B" w:rsidRDefault="00474308">
            <w:pPr>
              <w:spacing w:after="0"/>
              <w:rPr>
                <w:rStyle w:val="halvfet"/>
                <w:lang w:eastAsia="en-US"/>
              </w:rPr>
            </w:pPr>
            <w:r>
              <w:rPr>
                <w:rStyle w:val="halvfet"/>
                <w:lang w:eastAsia="en-US"/>
              </w:rPr>
              <w:t>Balanse</w:t>
            </w:r>
          </w:p>
        </w:tc>
      </w:tr>
      <w:tr w:rsidR="00F562F6" w14:paraId="72488E92" w14:textId="77777777">
        <w:trPr>
          <w:trHeight w:val="73"/>
        </w:trPr>
        <w:tc>
          <w:tcPr>
            <w:tcW w:w="5495" w:type="dxa"/>
            <w:shd w:val="clear" w:color="auto" w:fill="auto"/>
          </w:tcPr>
          <w:p w14:paraId="68FC58DB" w14:textId="77777777" w:rsidR="00E71B0B" w:rsidRDefault="00474308">
            <w:pPr>
              <w:spacing w:after="0"/>
              <w:rPr>
                <w:lang w:eastAsia="en-US"/>
              </w:rPr>
            </w:pPr>
            <w:r>
              <w:rPr>
                <w:lang w:eastAsia="en-US"/>
              </w:rPr>
              <w:lastRenderedPageBreak/>
              <w:t>Sum eiendeler</w:t>
            </w:r>
          </w:p>
        </w:tc>
        <w:tc>
          <w:tcPr>
            <w:tcW w:w="1559" w:type="dxa"/>
            <w:shd w:val="clear" w:color="auto" w:fill="auto"/>
          </w:tcPr>
          <w:p w14:paraId="33E9C69D" w14:textId="77777777" w:rsidR="00E71B0B" w:rsidRDefault="00474308">
            <w:pPr>
              <w:spacing w:after="0"/>
              <w:jc w:val="right"/>
              <w:rPr>
                <w:lang w:eastAsia="en-US"/>
              </w:rPr>
            </w:pPr>
            <w:r>
              <w:rPr>
                <w:lang w:eastAsia="en-US"/>
              </w:rPr>
              <w:t xml:space="preserve"> 29 461 </w:t>
            </w:r>
          </w:p>
        </w:tc>
        <w:tc>
          <w:tcPr>
            <w:tcW w:w="1559" w:type="dxa"/>
            <w:shd w:val="clear" w:color="auto" w:fill="auto"/>
          </w:tcPr>
          <w:p w14:paraId="2A7554F2" w14:textId="77777777" w:rsidR="00E71B0B" w:rsidRDefault="00474308">
            <w:pPr>
              <w:spacing w:after="0"/>
              <w:jc w:val="right"/>
              <w:rPr>
                <w:lang w:eastAsia="en-US"/>
              </w:rPr>
            </w:pPr>
            <w:r>
              <w:rPr>
                <w:lang w:eastAsia="en-US"/>
              </w:rPr>
              <w:t xml:space="preserve"> 27 783 </w:t>
            </w:r>
          </w:p>
        </w:tc>
      </w:tr>
      <w:tr w:rsidR="00F562F6" w14:paraId="130A7996" w14:textId="77777777">
        <w:trPr>
          <w:trHeight w:val="73"/>
        </w:trPr>
        <w:tc>
          <w:tcPr>
            <w:tcW w:w="5495" w:type="dxa"/>
            <w:shd w:val="clear" w:color="auto" w:fill="auto"/>
          </w:tcPr>
          <w:p w14:paraId="64925BE4"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5DDC268C" w14:textId="77777777" w:rsidR="00E71B0B" w:rsidRDefault="00474308">
            <w:pPr>
              <w:spacing w:after="0"/>
              <w:jc w:val="right"/>
              <w:rPr>
                <w:lang w:eastAsia="en-US"/>
              </w:rPr>
            </w:pPr>
            <w:r>
              <w:rPr>
                <w:lang w:eastAsia="en-US"/>
              </w:rPr>
              <w:t xml:space="preserve"> 5 595 </w:t>
            </w:r>
          </w:p>
        </w:tc>
        <w:tc>
          <w:tcPr>
            <w:tcW w:w="1559" w:type="dxa"/>
            <w:shd w:val="clear" w:color="auto" w:fill="auto"/>
          </w:tcPr>
          <w:p w14:paraId="61BFB833" w14:textId="77777777" w:rsidR="00E71B0B" w:rsidRDefault="00474308">
            <w:pPr>
              <w:spacing w:after="0"/>
              <w:jc w:val="right"/>
              <w:rPr>
                <w:lang w:eastAsia="en-US"/>
              </w:rPr>
            </w:pPr>
            <w:r>
              <w:rPr>
                <w:lang w:eastAsia="en-US"/>
              </w:rPr>
              <w:t xml:space="preserve"> 7 184 </w:t>
            </w:r>
          </w:p>
        </w:tc>
      </w:tr>
      <w:tr w:rsidR="00F562F6" w14:paraId="4A900ADE" w14:textId="77777777">
        <w:trPr>
          <w:trHeight w:val="73"/>
        </w:trPr>
        <w:tc>
          <w:tcPr>
            <w:tcW w:w="5495" w:type="dxa"/>
            <w:shd w:val="clear" w:color="auto" w:fill="auto"/>
          </w:tcPr>
          <w:p w14:paraId="13E7290A" w14:textId="77777777" w:rsidR="00E71B0B" w:rsidRDefault="00474308">
            <w:pPr>
              <w:spacing w:after="0"/>
              <w:rPr>
                <w:lang w:eastAsia="en-US"/>
              </w:rPr>
            </w:pPr>
            <w:r>
              <w:rPr>
                <w:lang w:eastAsia="en-US"/>
              </w:rPr>
              <w:t>Sum egenkapital</w:t>
            </w:r>
          </w:p>
        </w:tc>
        <w:tc>
          <w:tcPr>
            <w:tcW w:w="1559" w:type="dxa"/>
            <w:shd w:val="clear" w:color="auto" w:fill="auto"/>
          </w:tcPr>
          <w:p w14:paraId="261E2B4B" w14:textId="77777777" w:rsidR="00E71B0B" w:rsidRDefault="00474308">
            <w:pPr>
              <w:spacing w:after="0"/>
              <w:jc w:val="right"/>
              <w:rPr>
                <w:lang w:eastAsia="en-US"/>
              </w:rPr>
            </w:pPr>
            <w:r>
              <w:rPr>
                <w:lang w:eastAsia="en-US"/>
              </w:rPr>
              <w:t xml:space="preserve"> 13 410 </w:t>
            </w:r>
          </w:p>
        </w:tc>
        <w:tc>
          <w:tcPr>
            <w:tcW w:w="1559" w:type="dxa"/>
            <w:shd w:val="clear" w:color="auto" w:fill="auto"/>
          </w:tcPr>
          <w:p w14:paraId="6E6F9ABC" w14:textId="77777777" w:rsidR="00E71B0B" w:rsidRDefault="00474308">
            <w:pPr>
              <w:spacing w:after="0"/>
              <w:jc w:val="right"/>
              <w:rPr>
                <w:lang w:eastAsia="en-US"/>
              </w:rPr>
            </w:pPr>
            <w:r>
              <w:rPr>
                <w:lang w:eastAsia="en-US"/>
              </w:rPr>
              <w:t xml:space="preserve"> 12 995 </w:t>
            </w:r>
          </w:p>
        </w:tc>
      </w:tr>
      <w:tr w:rsidR="00F562F6" w14:paraId="46F29AB9" w14:textId="77777777">
        <w:trPr>
          <w:trHeight w:val="73"/>
        </w:trPr>
        <w:tc>
          <w:tcPr>
            <w:tcW w:w="5495" w:type="dxa"/>
            <w:shd w:val="clear" w:color="auto" w:fill="auto"/>
          </w:tcPr>
          <w:p w14:paraId="12FDC822" w14:textId="77777777" w:rsidR="00E71B0B" w:rsidRDefault="00474308">
            <w:pPr>
              <w:spacing w:after="0"/>
              <w:rPr>
                <w:lang w:eastAsia="en-US"/>
              </w:rPr>
            </w:pPr>
            <w:r>
              <w:rPr>
                <w:rFonts w:ascii="OpenSans-Italic" w:hAnsi="OpenSans-Italic" w:cs="OpenSans-Italic"/>
                <w:i/>
                <w:iCs/>
                <w:lang w:eastAsia="en-US"/>
              </w:rPr>
              <w:t>- Hvorav minoriteter</w:t>
            </w:r>
          </w:p>
        </w:tc>
        <w:tc>
          <w:tcPr>
            <w:tcW w:w="1559" w:type="dxa"/>
            <w:shd w:val="clear" w:color="auto" w:fill="auto"/>
          </w:tcPr>
          <w:p w14:paraId="2CF37FE4" w14:textId="77777777" w:rsidR="00E71B0B" w:rsidRDefault="00474308">
            <w:pPr>
              <w:spacing w:after="0"/>
              <w:jc w:val="right"/>
              <w:rPr>
                <w:lang w:eastAsia="en-US"/>
              </w:rPr>
            </w:pPr>
            <w:r>
              <w:rPr>
                <w:lang w:eastAsia="en-US"/>
              </w:rPr>
              <w:t xml:space="preserve"> - </w:t>
            </w:r>
          </w:p>
        </w:tc>
        <w:tc>
          <w:tcPr>
            <w:tcW w:w="1559" w:type="dxa"/>
            <w:shd w:val="clear" w:color="auto" w:fill="auto"/>
          </w:tcPr>
          <w:p w14:paraId="147E28DE" w14:textId="77777777" w:rsidR="00E71B0B" w:rsidRDefault="00474308">
            <w:pPr>
              <w:spacing w:after="0"/>
              <w:jc w:val="right"/>
              <w:rPr>
                <w:lang w:eastAsia="en-US"/>
              </w:rPr>
            </w:pPr>
            <w:r>
              <w:rPr>
                <w:lang w:eastAsia="en-US"/>
              </w:rPr>
              <w:t xml:space="preserve"> -86 </w:t>
            </w:r>
          </w:p>
        </w:tc>
      </w:tr>
      <w:tr w:rsidR="00F562F6" w14:paraId="62E670D1" w14:textId="77777777">
        <w:trPr>
          <w:trHeight w:val="73"/>
        </w:trPr>
        <w:tc>
          <w:tcPr>
            <w:tcW w:w="5495" w:type="dxa"/>
            <w:shd w:val="clear" w:color="auto" w:fill="auto"/>
          </w:tcPr>
          <w:p w14:paraId="64268F62" w14:textId="77777777" w:rsidR="00E71B0B" w:rsidRDefault="00474308">
            <w:pPr>
              <w:spacing w:after="0"/>
              <w:rPr>
                <w:lang w:eastAsia="en-US"/>
              </w:rPr>
            </w:pPr>
            <w:r>
              <w:rPr>
                <w:lang w:eastAsia="en-US"/>
              </w:rPr>
              <w:t>Sum gjeld og forpliktelser</w:t>
            </w:r>
          </w:p>
        </w:tc>
        <w:tc>
          <w:tcPr>
            <w:tcW w:w="1559" w:type="dxa"/>
            <w:shd w:val="clear" w:color="auto" w:fill="auto"/>
          </w:tcPr>
          <w:p w14:paraId="36579D2F" w14:textId="77777777" w:rsidR="00E71B0B" w:rsidRDefault="00474308">
            <w:pPr>
              <w:spacing w:after="0"/>
              <w:jc w:val="right"/>
              <w:rPr>
                <w:lang w:eastAsia="en-US"/>
              </w:rPr>
            </w:pPr>
            <w:r>
              <w:rPr>
                <w:lang w:eastAsia="en-US"/>
              </w:rPr>
              <w:t xml:space="preserve"> 16 052 </w:t>
            </w:r>
          </w:p>
        </w:tc>
        <w:tc>
          <w:tcPr>
            <w:tcW w:w="1559" w:type="dxa"/>
            <w:shd w:val="clear" w:color="auto" w:fill="auto"/>
          </w:tcPr>
          <w:p w14:paraId="5A35F435" w14:textId="77777777" w:rsidR="00E71B0B" w:rsidRDefault="00474308">
            <w:pPr>
              <w:spacing w:after="0"/>
              <w:jc w:val="right"/>
              <w:rPr>
                <w:lang w:eastAsia="en-US"/>
              </w:rPr>
            </w:pPr>
            <w:r>
              <w:rPr>
                <w:lang w:eastAsia="en-US"/>
              </w:rPr>
              <w:t xml:space="preserve"> 14 788 </w:t>
            </w:r>
          </w:p>
        </w:tc>
      </w:tr>
      <w:tr w:rsidR="00F562F6" w14:paraId="5C9B02C7" w14:textId="77777777">
        <w:trPr>
          <w:trHeight w:val="73"/>
        </w:trPr>
        <w:tc>
          <w:tcPr>
            <w:tcW w:w="5495" w:type="dxa"/>
            <w:shd w:val="clear" w:color="auto" w:fill="auto"/>
          </w:tcPr>
          <w:p w14:paraId="3D82DA6B"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60020234" w14:textId="77777777" w:rsidR="00E71B0B" w:rsidRDefault="00474308">
            <w:pPr>
              <w:spacing w:after="0"/>
              <w:jc w:val="right"/>
              <w:rPr>
                <w:lang w:eastAsia="en-US"/>
              </w:rPr>
            </w:pPr>
            <w:r>
              <w:rPr>
                <w:lang w:eastAsia="en-US"/>
              </w:rPr>
              <w:t xml:space="preserve"> 6 675 </w:t>
            </w:r>
          </w:p>
        </w:tc>
        <w:tc>
          <w:tcPr>
            <w:tcW w:w="1559" w:type="dxa"/>
            <w:shd w:val="clear" w:color="auto" w:fill="auto"/>
          </w:tcPr>
          <w:p w14:paraId="481B5BBB" w14:textId="77777777" w:rsidR="00E71B0B" w:rsidRDefault="00474308">
            <w:pPr>
              <w:spacing w:after="0"/>
              <w:jc w:val="right"/>
              <w:rPr>
                <w:lang w:eastAsia="en-US"/>
              </w:rPr>
            </w:pPr>
            <w:r>
              <w:rPr>
                <w:lang w:eastAsia="en-US"/>
              </w:rPr>
              <w:t xml:space="preserve"> 6 309 </w:t>
            </w:r>
          </w:p>
        </w:tc>
      </w:tr>
      <w:tr w:rsidR="00E71B0B" w14:paraId="74ECA524" w14:textId="77777777">
        <w:trPr>
          <w:trHeight w:val="73"/>
        </w:trPr>
        <w:tc>
          <w:tcPr>
            <w:tcW w:w="8613" w:type="dxa"/>
            <w:gridSpan w:val="3"/>
            <w:shd w:val="clear" w:color="auto" w:fill="auto"/>
          </w:tcPr>
          <w:p w14:paraId="41C67112" w14:textId="77777777" w:rsidR="00E71B0B" w:rsidRDefault="00474308">
            <w:pPr>
              <w:spacing w:after="0"/>
              <w:rPr>
                <w:rStyle w:val="halvfet"/>
                <w:lang w:eastAsia="en-US"/>
              </w:rPr>
            </w:pPr>
            <w:r>
              <w:rPr>
                <w:rStyle w:val="halvfet"/>
                <w:lang w:eastAsia="en-US"/>
              </w:rPr>
              <w:t>Offentlig kjøp/tilskudd</w:t>
            </w:r>
          </w:p>
        </w:tc>
      </w:tr>
      <w:tr w:rsidR="00F562F6" w14:paraId="3ABE0CB6" w14:textId="77777777">
        <w:trPr>
          <w:trHeight w:val="73"/>
        </w:trPr>
        <w:tc>
          <w:tcPr>
            <w:tcW w:w="5495" w:type="dxa"/>
            <w:shd w:val="clear" w:color="auto" w:fill="auto"/>
          </w:tcPr>
          <w:p w14:paraId="35883B9B" w14:textId="77777777" w:rsidR="00E71B0B" w:rsidRDefault="00474308">
            <w:pPr>
              <w:spacing w:after="0"/>
              <w:rPr>
                <w:lang w:eastAsia="en-US"/>
              </w:rPr>
            </w:pPr>
            <w:r>
              <w:rPr>
                <w:lang w:eastAsia="en-US"/>
              </w:rPr>
              <w:t>Kjøp: Andre helseregioner</w:t>
            </w:r>
          </w:p>
        </w:tc>
        <w:tc>
          <w:tcPr>
            <w:tcW w:w="1559" w:type="dxa"/>
            <w:shd w:val="clear" w:color="auto" w:fill="auto"/>
          </w:tcPr>
          <w:p w14:paraId="466387F1" w14:textId="77777777" w:rsidR="00E71B0B" w:rsidRDefault="00474308">
            <w:pPr>
              <w:spacing w:after="0"/>
              <w:jc w:val="right"/>
              <w:rPr>
                <w:lang w:eastAsia="en-US"/>
              </w:rPr>
            </w:pPr>
            <w:r>
              <w:rPr>
                <w:lang w:eastAsia="en-US"/>
              </w:rPr>
              <w:t>478</w:t>
            </w:r>
          </w:p>
        </w:tc>
        <w:tc>
          <w:tcPr>
            <w:tcW w:w="1559" w:type="dxa"/>
            <w:shd w:val="clear" w:color="auto" w:fill="auto"/>
          </w:tcPr>
          <w:p w14:paraId="73631232" w14:textId="77777777" w:rsidR="00E71B0B" w:rsidRDefault="00474308">
            <w:pPr>
              <w:spacing w:after="0"/>
              <w:jc w:val="right"/>
              <w:rPr>
                <w:lang w:eastAsia="en-US"/>
              </w:rPr>
            </w:pPr>
            <w:r>
              <w:rPr>
                <w:lang w:eastAsia="en-US"/>
              </w:rPr>
              <w:t xml:space="preserve"> 479 </w:t>
            </w:r>
          </w:p>
        </w:tc>
      </w:tr>
      <w:tr w:rsidR="00F562F6" w14:paraId="1954110C" w14:textId="77777777">
        <w:trPr>
          <w:trHeight w:val="73"/>
        </w:trPr>
        <w:tc>
          <w:tcPr>
            <w:tcW w:w="5495" w:type="dxa"/>
            <w:shd w:val="clear" w:color="auto" w:fill="auto"/>
          </w:tcPr>
          <w:p w14:paraId="27FA8865" w14:textId="77777777" w:rsidR="00E71B0B" w:rsidRDefault="00474308">
            <w:pPr>
              <w:spacing w:after="0"/>
              <w:rPr>
                <w:lang w:eastAsia="en-US"/>
              </w:rPr>
            </w:pPr>
            <w:r>
              <w:rPr>
                <w:lang w:eastAsia="en-US"/>
              </w:rPr>
              <w:t>Kjøp: utskrivningsklare pasienter</w:t>
            </w:r>
          </w:p>
        </w:tc>
        <w:tc>
          <w:tcPr>
            <w:tcW w:w="1559" w:type="dxa"/>
            <w:shd w:val="clear" w:color="auto" w:fill="auto"/>
          </w:tcPr>
          <w:p w14:paraId="514F6235" w14:textId="77777777" w:rsidR="00E71B0B" w:rsidRDefault="00474308">
            <w:pPr>
              <w:spacing w:after="0"/>
              <w:jc w:val="right"/>
              <w:rPr>
                <w:lang w:eastAsia="en-US"/>
              </w:rPr>
            </w:pPr>
            <w:r>
              <w:rPr>
                <w:lang w:eastAsia="en-US"/>
              </w:rPr>
              <w:t>107</w:t>
            </w:r>
          </w:p>
        </w:tc>
        <w:tc>
          <w:tcPr>
            <w:tcW w:w="1559" w:type="dxa"/>
            <w:shd w:val="clear" w:color="auto" w:fill="auto"/>
          </w:tcPr>
          <w:p w14:paraId="6D776B16" w14:textId="77777777" w:rsidR="00E71B0B" w:rsidRDefault="00474308">
            <w:pPr>
              <w:spacing w:after="0"/>
              <w:jc w:val="right"/>
              <w:rPr>
                <w:lang w:eastAsia="en-US"/>
              </w:rPr>
            </w:pPr>
            <w:r>
              <w:rPr>
                <w:lang w:eastAsia="en-US"/>
              </w:rPr>
              <w:t xml:space="preserve"> 90 </w:t>
            </w:r>
          </w:p>
        </w:tc>
      </w:tr>
      <w:tr w:rsidR="00F562F6" w14:paraId="57FFB525" w14:textId="77777777">
        <w:trPr>
          <w:trHeight w:val="73"/>
        </w:trPr>
        <w:tc>
          <w:tcPr>
            <w:tcW w:w="5495" w:type="dxa"/>
            <w:shd w:val="clear" w:color="auto" w:fill="auto"/>
          </w:tcPr>
          <w:p w14:paraId="491EBC1F" w14:textId="77777777" w:rsidR="00E71B0B" w:rsidRDefault="00474308">
            <w:pPr>
              <w:spacing w:after="0"/>
              <w:rPr>
                <w:lang w:eastAsia="en-US"/>
              </w:rPr>
            </w:pPr>
            <w:r>
              <w:rPr>
                <w:lang w:eastAsia="en-US"/>
              </w:rPr>
              <w:t>Kjøp: Felleskontrollerte virksomheter</w:t>
            </w:r>
          </w:p>
        </w:tc>
        <w:tc>
          <w:tcPr>
            <w:tcW w:w="1559" w:type="dxa"/>
            <w:shd w:val="clear" w:color="auto" w:fill="auto"/>
          </w:tcPr>
          <w:p w14:paraId="3B23C508" w14:textId="77777777" w:rsidR="00E71B0B" w:rsidRDefault="00474308">
            <w:pPr>
              <w:spacing w:after="0"/>
              <w:jc w:val="right"/>
              <w:rPr>
                <w:lang w:eastAsia="en-US"/>
              </w:rPr>
            </w:pPr>
            <w:r>
              <w:rPr>
                <w:lang w:eastAsia="en-US"/>
              </w:rPr>
              <w:t>7</w:t>
            </w:r>
          </w:p>
        </w:tc>
        <w:tc>
          <w:tcPr>
            <w:tcW w:w="1559" w:type="dxa"/>
            <w:shd w:val="clear" w:color="auto" w:fill="auto"/>
          </w:tcPr>
          <w:p w14:paraId="664AA097" w14:textId="77777777" w:rsidR="00E71B0B" w:rsidRDefault="00474308">
            <w:pPr>
              <w:spacing w:after="0"/>
              <w:jc w:val="right"/>
              <w:rPr>
                <w:lang w:eastAsia="en-US"/>
              </w:rPr>
            </w:pPr>
            <w:r>
              <w:rPr>
                <w:lang w:eastAsia="en-US"/>
              </w:rPr>
              <w:t xml:space="preserve"> 8 </w:t>
            </w:r>
          </w:p>
        </w:tc>
      </w:tr>
      <w:tr w:rsidR="00F562F6" w14:paraId="52483146" w14:textId="77777777">
        <w:trPr>
          <w:trHeight w:val="73"/>
        </w:trPr>
        <w:tc>
          <w:tcPr>
            <w:tcW w:w="5495" w:type="dxa"/>
            <w:shd w:val="clear" w:color="auto" w:fill="auto"/>
          </w:tcPr>
          <w:p w14:paraId="07D522B0" w14:textId="77777777" w:rsidR="00E71B0B" w:rsidRDefault="00474308">
            <w:pPr>
              <w:spacing w:after="0"/>
              <w:rPr>
                <w:lang w:eastAsia="en-US"/>
              </w:rPr>
            </w:pPr>
            <w:r>
              <w:rPr>
                <w:lang w:eastAsia="en-US"/>
              </w:rPr>
              <w:t>Tilskudd: Staten</w:t>
            </w:r>
          </w:p>
        </w:tc>
        <w:tc>
          <w:tcPr>
            <w:tcW w:w="1559" w:type="dxa"/>
            <w:shd w:val="clear" w:color="auto" w:fill="auto"/>
          </w:tcPr>
          <w:p w14:paraId="16A0700A" w14:textId="77777777" w:rsidR="00E71B0B" w:rsidRDefault="00474308">
            <w:pPr>
              <w:spacing w:after="0"/>
              <w:jc w:val="right"/>
              <w:rPr>
                <w:lang w:eastAsia="en-US"/>
              </w:rPr>
            </w:pPr>
            <w:r>
              <w:rPr>
                <w:lang w:eastAsia="en-US"/>
              </w:rPr>
              <w:t xml:space="preserve"> 24 941 </w:t>
            </w:r>
          </w:p>
        </w:tc>
        <w:tc>
          <w:tcPr>
            <w:tcW w:w="1559" w:type="dxa"/>
            <w:shd w:val="clear" w:color="auto" w:fill="auto"/>
          </w:tcPr>
          <w:p w14:paraId="23F6E8A8" w14:textId="77777777" w:rsidR="00E71B0B" w:rsidRDefault="00474308">
            <w:pPr>
              <w:spacing w:after="0"/>
              <w:jc w:val="right"/>
              <w:rPr>
                <w:lang w:eastAsia="en-US"/>
              </w:rPr>
            </w:pPr>
            <w:r>
              <w:rPr>
                <w:lang w:eastAsia="en-US"/>
              </w:rPr>
              <w:t xml:space="preserve"> 23 836 </w:t>
            </w:r>
          </w:p>
        </w:tc>
      </w:tr>
      <w:tr w:rsidR="00E71B0B" w14:paraId="5F90BA26" w14:textId="77777777">
        <w:trPr>
          <w:trHeight w:val="73"/>
        </w:trPr>
        <w:tc>
          <w:tcPr>
            <w:tcW w:w="8613" w:type="dxa"/>
            <w:gridSpan w:val="3"/>
            <w:shd w:val="clear" w:color="auto" w:fill="auto"/>
          </w:tcPr>
          <w:p w14:paraId="369725C5" w14:textId="77777777" w:rsidR="00E71B0B" w:rsidRDefault="00474308">
            <w:pPr>
              <w:spacing w:after="0"/>
              <w:rPr>
                <w:rStyle w:val="halvfet"/>
                <w:lang w:eastAsia="en-US"/>
              </w:rPr>
            </w:pPr>
            <w:r>
              <w:rPr>
                <w:rStyle w:val="halvfet"/>
                <w:lang w:eastAsia="en-US"/>
              </w:rPr>
              <w:t>Verdier og utbytte</w:t>
            </w:r>
          </w:p>
        </w:tc>
      </w:tr>
      <w:tr w:rsidR="00F562F6" w14:paraId="39CE6F03" w14:textId="77777777">
        <w:trPr>
          <w:trHeight w:val="73"/>
        </w:trPr>
        <w:tc>
          <w:tcPr>
            <w:tcW w:w="5495" w:type="dxa"/>
            <w:shd w:val="clear" w:color="auto" w:fill="auto"/>
          </w:tcPr>
          <w:p w14:paraId="4E423DDD" w14:textId="77777777" w:rsidR="00E71B0B" w:rsidRDefault="00474308">
            <w:pPr>
              <w:spacing w:after="0"/>
              <w:rPr>
                <w:lang w:eastAsia="en-US"/>
              </w:rPr>
            </w:pPr>
            <w:r>
              <w:rPr>
                <w:lang w:eastAsia="en-US"/>
              </w:rPr>
              <w:t>Utbytte for regnskapsåret</w:t>
            </w:r>
          </w:p>
        </w:tc>
        <w:tc>
          <w:tcPr>
            <w:tcW w:w="1559" w:type="dxa"/>
            <w:shd w:val="clear" w:color="auto" w:fill="auto"/>
          </w:tcPr>
          <w:p w14:paraId="5E4C1D00" w14:textId="77777777" w:rsidR="00E71B0B" w:rsidRDefault="00474308">
            <w:pPr>
              <w:spacing w:after="0"/>
              <w:jc w:val="right"/>
              <w:rPr>
                <w:lang w:eastAsia="en-US"/>
              </w:rPr>
            </w:pPr>
            <w:r>
              <w:rPr>
                <w:lang w:eastAsia="en-US"/>
              </w:rPr>
              <w:t>0</w:t>
            </w:r>
          </w:p>
        </w:tc>
        <w:tc>
          <w:tcPr>
            <w:tcW w:w="1559" w:type="dxa"/>
            <w:shd w:val="clear" w:color="auto" w:fill="auto"/>
          </w:tcPr>
          <w:p w14:paraId="29018169" w14:textId="77777777" w:rsidR="00E71B0B" w:rsidRDefault="00474308">
            <w:pPr>
              <w:spacing w:after="0"/>
              <w:jc w:val="right"/>
              <w:rPr>
                <w:lang w:eastAsia="en-US"/>
              </w:rPr>
            </w:pPr>
            <w:r>
              <w:rPr>
                <w:lang w:eastAsia="en-US"/>
              </w:rPr>
              <w:t>0</w:t>
            </w:r>
          </w:p>
        </w:tc>
      </w:tr>
      <w:tr w:rsidR="00F562F6" w14:paraId="0056FBE1" w14:textId="77777777">
        <w:trPr>
          <w:trHeight w:val="73"/>
        </w:trPr>
        <w:tc>
          <w:tcPr>
            <w:tcW w:w="5495" w:type="dxa"/>
            <w:shd w:val="clear" w:color="auto" w:fill="auto"/>
          </w:tcPr>
          <w:p w14:paraId="3F85A613" w14:textId="77777777" w:rsidR="00E71B0B" w:rsidRDefault="00474308">
            <w:pPr>
              <w:spacing w:after="0"/>
              <w:rPr>
                <w:lang w:eastAsia="en-US"/>
              </w:rPr>
            </w:pPr>
            <w:r>
              <w:rPr>
                <w:lang w:eastAsia="en-US"/>
              </w:rPr>
              <w:t>Utbytteandel</w:t>
            </w:r>
          </w:p>
        </w:tc>
        <w:tc>
          <w:tcPr>
            <w:tcW w:w="1559" w:type="dxa"/>
            <w:shd w:val="clear" w:color="auto" w:fill="auto"/>
          </w:tcPr>
          <w:p w14:paraId="0540F488" w14:textId="77777777" w:rsidR="00E71B0B" w:rsidRDefault="00474308">
            <w:pPr>
              <w:spacing w:after="0"/>
              <w:jc w:val="right"/>
              <w:rPr>
                <w:lang w:eastAsia="en-US"/>
              </w:rPr>
            </w:pPr>
            <w:r>
              <w:rPr>
                <w:lang w:eastAsia="en-US"/>
              </w:rPr>
              <w:t>0 %</w:t>
            </w:r>
          </w:p>
        </w:tc>
        <w:tc>
          <w:tcPr>
            <w:tcW w:w="1559" w:type="dxa"/>
            <w:shd w:val="clear" w:color="auto" w:fill="auto"/>
          </w:tcPr>
          <w:p w14:paraId="27F1BFC7" w14:textId="77777777" w:rsidR="00E71B0B" w:rsidRDefault="00474308">
            <w:pPr>
              <w:spacing w:after="0"/>
              <w:jc w:val="right"/>
              <w:rPr>
                <w:lang w:eastAsia="en-US"/>
              </w:rPr>
            </w:pPr>
            <w:r>
              <w:rPr>
                <w:lang w:eastAsia="en-US"/>
              </w:rPr>
              <w:t>0 %</w:t>
            </w:r>
          </w:p>
        </w:tc>
      </w:tr>
      <w:tr w:rsidR="00F562F6" w14:paraId="6E6E08CA" w14:textId="77777777">
        <w:trPr>
          <w:trHeight w:val="73"/>
        </w:trPr>
        <w:tc>
          <w:tcPr>
            <w:tcW w:w="5495" w:type="dxa"/>
            <w:shd w:val="clear" w:color="auto" w:fill="auto"/>
          </w:tcPr>
          <w:p w14:paraId="24099E43"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20093AAC" w14:textId="77777777" w:rsidR="00E71B0B" w:rsidRDefault="00474308">
            <w:pPr>
              <w:spacing w:after="0"/>
              <w:jc w:val="right"/>
              <w:rPr>
                <w:lang w:eastAsia="en-US"/>
              </w:rPr>
            </w:pPr>
            <w:r>
              <w:rPr>
                <w:lang w:eastAsia="en-US"/>
              </w:rPr>
              <w:t>0 %</w:t>
            </w:r>
          </w:p>
        </w:tc>
        <w:tc>
          <w:tcPr>
            <w:tcW w:w="1559" w:type="dxa"/>
            <w:shd w:val="clear" w:color="auto" w:fill="auto"/>
          </w:tcPr>
          <w:p w14:paraId="1D1CA18B" w14:textId="77777777" w:rsidR="00E71B0B" w:rsidRDefault="00474308">
            <w:pPr>
              <w:spacing w:after="0"/>
              <w:jc w:val="right"/>
              <w:rPr>
                <w:lang w:eastAsia="en-US"/>
              </w:rPr>
            </w:pPr>
            <w:r>
              <w:rPr>
                <w:lang w:eastAsia="en-US"/>
              </w:rPr>
              <w:t>0 %</w:t>
            </w:r>
          </w:p>
        </w:tc>
      </w:tr>
      <w:tr w:rsidR="00F562F6" w14:paraId="4017DEB1" w14:textId="77777777">
        <w:trPr>
          <w:trHeight w:val="73"/>
        </w:trPr>
        <w:tc>
          <w:tcPr>
            <w:tcW w:w="5495" w:type="dxa"/>
            <w:shd w:val="clear" w:color="auto" w:fill="auto"/>
          </w:tcPr>
          <w:p w14:paraId="0E542F89" w14:textId="77777777" w:rsidR="00E71B0B" w:rsidRDefault="00474308">
            <w:pPr>
              <w:spacing w:after="0"/>
              <w:rPr>
                <w:lang w:eastAsia="en-US"/>
              </w:rPr>
            </w:pPr>
            <w:r>
              <w:rPr>
                <w:lang w:eastAsia="en-US"/>
              </w:rPr>
              <w:t>Utbytte til staten</w:t>
            </w:r>
          </w:p>
        </w:tc>
        <w:tc>
          <w:tcPr>
            <w:tcW w:w="1559" w:type="dxa"/>
            <w:shd w:val="clear" w:color="auto" w:fill="auto"/>
          </w:tcPr>
          <w:p w14:paraId="4EB061E0" w14:textId="77777777" w:rsidR="00E71B0B" w:rsidRDefault="00474308">
            <w:pPr>
              <w:spacing w:after="0"/>
              <w:jc w:val="right"/>
              <w:rPr>
                <w:lang w:eastAsia="en-US"/>
              </w:rPr>
            </w:pPr>
            <w:r>
              <w:rPr>
                <w:lang w:eastAsia="en-US"/>
              </w:rPr>
              <w:t>0</w:t>
            </w:r>
          </w:p>
        </w:tc>
        <w:tc>
          <w:tcPr>
            <w:tcW w:w="1559" w:type="dxa"/>
            <w:shd w:val="clear" w:color="auto" w:fill="auto"/>
          </w:tcPr>
          <w:p w14:paraId="5FA7B6AC" w14:textId="77777777" w:rsidR="00E71B0B" w:rsidRDefault="00474308">
            <w:pPr>
              <w:spacing w:after="0"/>
              <w:jc w:val="right"/>
              <w:rPr>
                <w:lang w:eastAsia="en-US"/>
              </w:rPr>
            </w:pPr>
            <w:r>
              <w:rPr>
                <w:lang w:eastAsia="en-US"/>
              </w:rPr>
              <w:t>0</w:t>
            </w:r>
          </w:p>
        </w:tc>
      </w:tr>
      <w:tr w:rsidR="00F562F6" w14:paraId="6C9864BC" w14:textId="77777777">
        <w:trPr>
          <w:trHeight w:val="73"/>
        </w:trPr>
        <w:tc>
          <w:tcPr>
            <w:tcW w:w="5495" w:type="dxa"/>
            <w:shd w:val="clear" w:color="auto" w:fill="auto"/>
          </w:tcPr>
          <w:p w14:paraId="6EC70FF4" w14:textId="77777777" w:rsidR="00E71B0B" w:rsidRDefault="00474308">
            <w:pPr>
              <w:spacing w:after="0"/>
              <w:rPr>
                <w:lang w:eastAsia="en-US"/>
              </w:rPr>
            </w:pPr>
            <w:r>
              <w:rPr>
                <w:lang w:eastAsia="en-US"/>
              </w:rPr>
              <w:t>Tilbakebetaling av kapital</w:t>
            </w:r>
          </w:p>
        </w:tc>
        <w:tc>
          <w:tcPr>
            <w:tcW w:w="1559" w:type="dxa"/>
            <w:shd w:val="clear" w:color="auto" w:fill="auto"/>
          </w:tcPr>
          <w:p w14:paraId="65BBF3CE" w14:textId="77777777" w:rsidR="00E71B0B" w:rsidRDefault="00474308">
            <w:pPr>
              <w:spacing w:after="0"/>
              <w:jc w:val="right"/>
              <w:rPr>
                <w:lang w:eastAsia="en-US"/>
              </w:rPr>
            </w:pPr>
            <w:r>
              <w:rPr>
                <w:lang w:eastAsia="en-US"/>
              </w:rPr>
              <w:t>0</w:t>
            </w:r>
          </w:p>
        </w:tc>
        <w:tc>
          <w:tcPr>
            <w:tcW w:w="1559" w:type="dxa"/>
            <w:shd w:val="clear" w:color="auto" w:fill="auto"/>
          </w:tcPr>
          <w:p w14:paraId="768522E3" w14:textId="77777777" w:rsidR="00E71B0B" w:rsidRDefault="00474308">
            <w:pPr>
              <w:spacing w:after="0"/>
              <w:jc w:val="right"/>
              <w:rPr>
                <w:lang w:eastAsia="en-US"/>
              </w:rPr>
            </w:pPr>
            <w:r>
              <w:rPr>
                <w:lang w:eastAsia="en-US"/>
              </w:rPr>
              <w:t>0</w:t>
            </w:r>
          </w:p>
        </w:tc>
      </w:tr>
      <w:tr w:rsidR="00F562F6" w14:paraId="50DAF43B" w14:textId="77777777">
        <w:trPr>
          <w:trHeight w:val="73"/>
        </w:trPr>
        <w:tc>
          <w:tcPr>
            <w:tcW w:w="5495" w:type="dxa"/>
            <w:shd w:val="clear" w:color="auto" w:fill="auto"/>
          </w:tcPr>
          <w:p w14:paraId="2D5D6D52" w14:textId="77777777" w:rsidR="00E71B0B" w:rsidRDefault="00474308">
            <w:pPr>
              <w:spacing w:after="0"/>
              <w:rPr>
                <w:lang w:eastAsia="en-US"/>
              </w:rPr>
            </w:pPr>
            <w:r>
              <w:rPr>
                <w:lang w:eastAsia="en-US"/>
              </w:rPr>
              <w:t>Kapitalinnskudd fra staten</w:t>
            </w:r>
          </w:p>
        </w:tc>
        <w:tc>
          <w:tcPr>
            <w:tcW w:w="1559" w:type="dxa"/>
            <w:shd w:val="clear" w:color="auto" w:fill="auto"/>
          </w:tcPr>
          <w:p w14:paraId="7437A15A" w14:textId="77777777" w:rsidR="00E71B0B" w:rsidRDefault="00474308">
            <w:pPr>
              <w:spacing w:after="0"/>
              <w:jc w:val="right"/>
              <w:rPr>
                <w:lang w:eastAsia="en-US"/>
              </w:rPr>
            </w:pPr>
            <w:r>
              <w:rPr>
                <w:lang w:eastAsia="en-US"/>
              </w:rPr>
              <w:t>0</w:t>
            </w:r>
          </w:p>
        </w:tc>
        <w:tc>
          <w:tcPr>
            <w:tcW w:w="1559" w:type="dxa"/>
            <w:shd w:val="clear" w:color="auto" w:fill="auto"/>
          </w:tcPr>
          <w:p w14:paraId="1535ED3D" w14:textId="77777777" w:rsidR="00E71B0B" w:rsidRDefault="00474308">
            <w:pPr>
              <w:spacing w:after="0"/>
              <w:jc w:val="right"/>
              <w:rPr>
                <w:lang w:eastAsia="en-US"/>
              </w:rPr>
            </w:pPr>
            <w:r>
              <w:rPr>
                <w:lang w:eastAsia="en-US"/>
              </w:rPr>
              <w:t>0</w:t>
            </w:r>
          </w:p>
        </w:tc>
      </w:tr>
      <w:tr w:rsidR="00E71B0B" w14:paraId="5B34AE9B" w14:textId="77777777">
        <w:trPr>
          <w:trHeight w:val="73"/>
        </w:trPr>
        <w:tc>
          <w:tcPr>
            <w:tcW w:w="8613" w:type="dxa"/>
            <w:gridSpan w:val="3"/>
            <w:shd w:val="clear" w:color="auto" w:fill="auto"/>
          </w:tcPr>
          <w:p w14:paraId="7AD868AD" w14:textId="77777777" w:rsidR="00E71B0B" w:rsidRDefault="00474308">
            <w:pPr>
              <w:spacing w:after="0"/>
              <w:rPr>
                <w:rStyle w:val="halvfet"/>
                <w:lang w:eastAsia="en-US"/>
              </w:rPr>
            </w:pPr>
            <w:r>
              <w:rPr>
                <w:rStyle w:val="halvfet"/>
                <w:lang w:eastAsia="en-US"/>
              </w:rPr>
              <w:t>Finansielle nøkkeltall</w:t>
            </w:r>
          </w:p>
        </w:tc>
      </w:tr>
      <w:tr w:rsidR="00F562F6" w14:paraId="74984FC7" w14:textId="77777777">
        <w:trPr>
          <w:trHeight w:val="73"/>
        </w:trPr>
        <w:tc>
          <w:tcPr>
            <w:tcW w:w="5495" w:type="dxa"/>
            <w:shd w:val="clear" w:color="auto" w:fill="auto"/>
          </w:tcPr>
          <w:p w14:paraId="0F1B5098" w14:textId="77777777" w:rsidR="00E71B0B" w:rsidRDefault="00474308">
            <w:pPr>
              <w:spacing w:after="0"/>
              <w:rPr>
                <w:lang w:eastAsia="en-US"/>
              </w:rPr>
            </w:pPr>
            <w:r>
              <w:rPr>
                <w:lang w:eastAsia="en-US"/>
              </w:rPr>
              <w:t>Sysselsatt kapital</w:t>
            </w:r>
          </w:p>
        </w:tc>
        <w:tc>
          <w:tcPr>
            <w:tcW w:w="1559" w:type="dxa"/>
            <w:shd w:val="clear" w:color="auto" w:fill="auto"/>
          </w:tcPr>
          <w:p w14:paraId="25EF9A5B" w14:textId="77777777" w:rsidR="00E71B0B" w:rsidRDefault="00474308">
            <w:pPr>
              <w:spacing w:after="0"/>
              <w:jc w:val="right"/>
              <w:rPr>
                <w:lang w:eastAsia="en-US"/>
              </w:rPr>
            </w:pPr>
            <w:r>
              <w:rPr>
                <w:lang w:eastAsia="en-US"/>
              </w:rPr>
              <w:t xml:space="preserve"> 20 100 </w:t>
            </w:r>
          </w:p>
        </w:tc>
        <w:tc>
          <w:tcPr>
            <w:tcW w:w="1559" w:type="dxa"/>
            <w:shd w:val="clear" w:color="auto" w:fill="auto"/>
          </w:tcPr>
          <w:p w14:paraId="7401654E" w14:textId="77777777" w:rsidR="00E71B0B" w:rsidRDefault="00474308">
            <w:pPr>
              <w:spacing w:after="0"/>
              <w:jc w:val="right"/>
              <w:rPr>
                <w:lang w:eastAsia="en-US"/>
              </w:rPr>
            </w:pPr>
            <w:r>
              <w:rPr>
                <w:lang w:eastAsia="en-US"/>
              </w:rPr>
              <w:t xml:space="preserve"> 19 304 </w:t>
            </w:r>
          </w:p>
        </w:tc>
      </w:tr>
      <w:tr w:rsidR="00F562F6" w14:paraId="58321E34" w14:textId="77777777">
        <w:trPr>
          <w:trHeight w:val="73"/>
        </w:trPr>
        <w:tc>
          <w:tcPr>
            <w:tcW w:w="5495" w:type="dxa"/>
            <w:shd w:val="clear" w:color="auto" w:fill="auto"/>
          </w:tcPr>
          <w:p w14:paraId="12397B9C" w14:textId="77777777" w:rsidR="00E71B0B" w:rsidRDefault="00474308">
            <w:pPr>
              <w:spacing w:after="0"/>
              <w:rPr>
                <w:lang w:eastAsia="en-US"/>
              </w:rPr>
            </w:pPr>
            <w:r>
              <w:rPr>
                <w:lang w:eastAsia="en-US"/>
              </w:rPr>
              <w:t>Driftsmargin (EBIT)</w:t>
            </w:r>
          </w:p>
        </w:tc>
        <w:tc>
          <w:tcPr>
            <w:tcW w:w="1559" w:type="dxa"/>
            <w:shd w:val="clear" w:color="auto" w:fill="auto"/>
          </w:tcPr>
          <w:p w14:paraId="4247BBF4" w14:textId="77777777" w:rsidR="00E71B0B" w:rsidRDefault="00474308">
            <w:pPr>
              <w:spacing w:after="0"/>
              <w:jc w:val="right"/>
              <w:rPr>
                <w:lang w:eastAsia="en-US"/>
              </w:rPr>
            </w:pPr>
            <w:r>
              <w:rPr>
                <w:lang w:eastAsia="en-US"/>
              </w:rPr>
              <w:t>1 %</w:t>
            </w:r>
          </w:p>
        </w:tc>
        <w:tc>
          <w:tcPr>
            <w:tcW w:w="1559" w:type="dxa"/>
            <w:shd w:val="clear" w:color="auto" w:fill="auto"/>
          </w:tcPr>
          <w:p w14:paraId="550266E4" w14:textId="77777777" w:rsidR="00E71B0B" w:rsidRDefault="00474308">
            <w:pPr>
              <w:spacing w:after="0"/>
              <w:jc w:val="right"/>
              <w:rPr>
                <w:lang w:eastAsia="en-US"/>
              </w:rPr>
            </w:pPr>
            <w:r>
              <w:rPr>
                <w:lang w:eastAsia="en-US"/>
              </w:rPr>
              <w:t>4,7 %</w:t>
            </w:r>
          </w:p>
        </w:tc>
      </w:tr>
      <w:tr w:rsidR="00F562F6" w14:paraId="7659E820" w14:textId="77777777">
        <w:trPr>
          <w:trHeight w:val="73"/>
        </w:trPr>
        <w:tc>
          <w:tcPr>
            <w:tcW w:w="5495" w:type="dxa"/>
            <w:shd w:val="clear" w:color="auto" w:fill="auto"/>
          </w:tcPr>
          <w:p w14:paraId="15BDA7E1" w14:textId="77777777" w:rsidR="00E71B0B" w:rsidRDefault="00474308">
            <w:pPr>
              <w:spacing w:after="0"/>
              <w:rPr>
                <w:lang w:eastAsia="en-US"/>
              </w:rPr>
            </w:pPr>
            <w:r>
              <w:rPr>
                <w:lang w:eastAsia="en-US"/>
              </w:rPr>
              <w:t>Egenkapitalandel</w:t>
            </w:r>
          </w:p>
        </w:tc>
        <w:tc>
          <w:tcPr>
            <w:tcW w:w="1559" w:type="dxa"/>
            <w:shd w:val="clear" w:color="auto" w:fill="auto"/>
          </w:tcPr>
          <w:p w14:paraId="27DE274D" w14:textId="77777777" w:rsidR="00E71B0B" w:rsidRDefault="00474308">
            <w:pPr>
              <w:spacing w:after="0"/>
              <w:jc w:val="right"/>
              <w:rPr>
                <w:lang w:eastAsia="en-US"/>
              </w:rPr>
            </w:pPr>
            <w:r>
              <w:rPr>
                <w:lang w:eastAsia="en-US"/>
              </w:rPr>
              <w:t>46 %</w:t>
            </w:r>
          </w:p>
        </w:tc>
        <w:tc>
          <w:tcPr>
            <w:tcW w:w="1559" w:type="dxa"/>
            <w:shd w:val="clear" w:color="auto" w:fill="auto"/>
          </w:tcPr>
          <w:p w14:paraId="1096702B" w14:textId="77777777" w:rsidR="00E71B0B" w:rsidRDefault="00474308">
            <w:pPr>
              <w:spacing w:after="0"/>
              <w:jc w:val="right"/>
              <w:rPr>
                <w:lang w:eastAsia="en-US"/>
              </w:rPr>
            </w:pPr>
            <w:r>
              <w:rPr>
                <w:lang w:eastAsia="en-US"/>
              </w:rPr>
              <w:t>47 %</w:t>
            </w:r>
          </w:p>
        </w:tc>
      </w:tr>
      <w:tr w:rsidR="00F562F6" w14:paraId="7FA0E6C6" w14:textId="77777777">
        <w:trPr>
          <w:trHeight w:val="73"/>
        </w:trPr>
        <w:tc>
          <w:tcPr>
            <w:tcW w:w="5495" w:type="dxa"/>
            <w:shd w:val="clear" w:color="auto" w:fill="auto"/>
          </w:tcPr>
          <w:p w14:paraId="722B10E7" w14:textId="77777777" w:rsidR="00E71B0B" w:rsidRDefault="00474308">
            <w:pPr>
              <w:spacing w:after="0"/>
              <w:rPr>
                <w:lang w:eastAsia="en-US"/>
              </w:rPr>
            </w:pPr>
            <w:r>
              <w:rPr>
                <w:lang w:eastAsia="en-US"/>
              </w:rPr>
              <w:t>Netto kontantstrøm fra drift</w:t>
            </w:r>
          </w:p>
        </w:tc>
        <w:tc>
          <w:tcPr>
            <w:tcW w:w="1559" w:type="dxa"/>
            <w:shd w:val="clear" w:color="auto" w:fill="auto"/>
          </w:tcPr>
          <w:p w14:paraId="793462BA" w14:textId="77777777" w:rsidR="00E71B0B" w:rsidRDefault="00474308">
            <w:pPr>
              <w:spacing w:after="0"/>
              <w:jc w:val="right"/>
              <w:rPr>
                <w:lang w:eastAsia="en-US"/>
              </w:rPr>
            </w:pPr>
            <w:r>
              <w:rPr>
                <w:lang w:eastAsia="en-US"/>
              </w:rPr>
              <w:t xml:space="preserve"> 1 009 </w:t>
            </w:r>
          </w:p>
        </w:tc>
        <w:tc>
          <w:tcPr>
            <w:tcW w:w="1559" w:type="dxa"/>
            <w:shd w:val="clear" w:color="auto" w:fill="auto"/>
          </w:tcPr>
          <w:p w14:paraId="69BC80AA" w14:textId="77777777" w:rsidR="00E71B0B" w:rsidRDefault="00474308">
            <w:pPr>
              <w:spacing w:after="0"/>
              <w:jc w:val="right"/>
              <w:rPr>
                <w:lang w:eastAsia="en-US"/>
              </w:rPr>
            </w:pPr>
            <w:r>
              <w:rPr>
                <w:lang w:eastAsia="en-US"/>
              </w:rPr>
              <w:t xml:space="preserve"> 1 837 </w:t>
            </w:r>
          </w:p>
        </w:tc>
      </w:tr>
      <w:tr w:rsidR="00F562F6" w14:paraId="1CC7CFDB" w14:textId="77777777">
        <w:trPr>
          <w:trHeight w:val="73"/>
        </w:trPr>
        <w:tc>
          <w:tcPr>
            <w:tcW w:w="5495" w:type="dxa"/>
            <w:shd w:val="clear" w:color="auto" w:fill="auto"/>
          </w:tcPr>
          <w:p w14:paraId="5AC24525"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69E38929" w14:textId="77777777" w:rsidR="00E71B0B" w:rsidRDefault="00474308">
            <w:pPr>
              <w:spacing w:after="0"/>
              <w:jc w:val="right"/>
              <w:rPr>
                <w:lang w:eastAsia="en-US"/>
              </w:rPr>
            </w:pPr>
            <w:r>
              <w:rPr>
                <w:lang w:eastAsia="en-US"/>
              </w:rPr>
              <w:t xml:space="preserve"> -3 498 </w:t>
            </w:r>
          </w:p>
        </w:tc>
        <w:tc>
          <w:tcPr>
            <w:tcW w:w="1559" w:type="dxa"/>
            <w:shd w:val="clear" w:color="auto" w:fill="auto"/>
          </w:tcPr>
          <w:p w14:paraId="5911D93D" w14:textId="77777777" w:rsidR="00E71B0B" w:rsidRDefault="00474308">
            <w:pPr>
              <w:spacing w:after="0"/>
              <w:jc w:val="right"/>
              <w:rPr>
                <w:lang w:eastAsia="en-US"/>
              </w:rPr>
            </w:pPr>
            <w:r>
              <w:rPr>
                <w:lang w:eastAsia="en-US"/>
              </w:rPr>
              <w:t xml:space="preserve"> -2 383 </w:t>
            </w:r>
          </w:p>
        </w:tc>
      </w:tr>
      <w:tr w:rsidR="00E71B0B" w14:paraId="4AF2D877" w14:textId="77777777">
        <w:trPr>
          <w:trHeight w:val="73"/>
        </w:trPr>
        <w:tc>
          <w:tcPr>
            <w:tcW w:w="8613" w:type="dxa"/>
            <w:gridSpan w:val="3"/>
            <w:shd w:val="clear" w:color="auto" w:fill="auto"/>
          </w:tcPr>
          <w:p w14:paraId="387DBE1B" w14:textId="77777777" w:rsidR="00E71B0B" w:rsidRDefault="00474308">
            <w:pPr>
              <w:spacing w:after="0"/>
              <w:rPr>
                <w:rStyle w:val="halvfet"/>
                <w:lang w:eastAsia="en-US"/>
              </w:rPr>
            </w:pPr>
            <w:r>
              <w:rPr>
                <w:rStyle w:val="halvfet"/>
                <w:lang w:eastAsia="en-US"/>
              </w:rPr>
              <w:t>Andre nøkkeltall</w:t>
            </w:r>
          </w:p>
        </w:tc>
      </w:tr>
      <w:tr w:rsidR="00F562F6" w14:paraId="445F1CC2" w14:textId="77777777">
        <w:trPr>
          <w:trHeight w:val="73"/>
        </w:trPr>
        <w:tc>
          <w:tcPr>
            <w:tcW w:w="5495" w:type="dxa"/>
            <w:shd w:val="clear" w:color="auto" w:fill="auto"/>
          </w:tcPr>
          <w:p w14:paraId="61673215" w14:textId="77777777" w:rsidR="00E71B0B" w:rsidRDefault="00474308">
            <w:pPr>
              <w:spacing w:after="0"/>
              <w:rPr>
                <w:lang w:eastAsia="en-US"/>
              </w:rPr>
            </w:pPr>
            <w:r>
              <w:rPr>
                <w:lang w:eastAsia="en-US"/>
              </w:rPr>
              <w:t>Antall ansatte</w:t>
            </w:r>
          </w:p>
        </w:tc>
        <w:tc>
          <w:tcPr>
            <w:tcW w:w="1559" w:type="dxa"/>
            <w:shd w:val="clear" w:color="auto" w:fill="auto"/>
          </w:tcPr>
          <w:p w14:paraId="4EF93C33" w14:textId="77777777" w:rsidR="00E71B0B" w:rsidRDefault="00474308">
            <w:pPr>
              <w:spacing w:after="0"/>
              <w:jc w:val="right"/>
              <w:rPr>
                <w:lang w:eastAsia="en-US"/>
              </w:rPr>
            </w:pPr>
            <w:r>
              <w:rPr>
                <w:lang w:eastAsia="en-US"/>
              </w:rPr>
              <w:t xml:space="preserve"> 22 198 </w:t>
            </w:r>
          </w:p>
        </w:tc>
        <w:tc>
          <w:tcPr>
            <w:tcW w:w="1559" w:type="dxa"/>
            <w:shd w:val="clear" w:color="auto" w:fill="auto"/>
          </w:tcPr>
          <w:p w14:paraId="4A8751EF" w14:textId="77777777" w:rsidR="00E71B0B" w:rsidRDefault="00474308">
            <w:pPr>
              <w:spacing w:after="0"/>
              <w:jc w:val="right"/>
              <w:rPr>
                <w:lang w:eastAsia="en-US"/>
              </w:rPr>
            </w:pPr>
            <w:r>
              <w:rPr>
                <w:lang w:eastAsia="en-US"/>
              </w:rPr>
              <w:t xml:space="preserve"> 21 596 </w:t>
            </w:r>
          </w:p>
        </w:tc>
      </w:tr>
      <w:tr w:rsidR="00F562F6" w14:paraId="31753B94" w14:textId="77777777">
        <w:trPr>
          <w:trHeight w:val="73"/>
        </w:trPr>
        <w:tc>
          <w:tcPr>
            <w:tcW w:w="5495" w:type="dxa"/>
            <w:shd w:val="clear" w:color="auto" w:fill="auto"/>
          </w:tcPr>
          <w:p w14:paraId="0FDF1DA4" w14:textId="77777777" w:rsidR="00E71B0B" w:rsidRDefault="00474308">
            <w:pPr>
              <w:spacing w:after="0"/>
              <w:rPr>
                <w:lang w:eastAsia="en-US"/>
              </w:rPr>
            </w:pPr>
            <w:r>
              <w:rPr>
                <w:lang w:eastAsia="en-US"/>
              </w:rPr>
              <w:t>Andel ansatte i Norge</w:t>
            </w:r>
          </w:p>
        </w:tc>
        <w:tc>
          <w:tcPr>
            <w:tcW w:w="1559" w:type="dxa"/>
            <w:shd w:val="clear" w:color="auto" w:fill="auto"/>
          </w:tcPr>
          <w:p w14:paraId="7D80C3E9" w14:textId="77777777" w:rsidR="00E71B0B" w:rsidRDefault="00474308">
            <w:pPr>
              <w:spacing w:after="0"/>
              <w:jc w:val="right"/>
              <w:rPr>
                <w:lang w:eastAsia="en-US"/>
              </w:rPr>
            </w:pPr>
            <w:r>
              <w:rPr>
                <w:lang w:eastAsia="en-US"/>
              </w:rPr>
              <w:t>100 %</w:t>
            </w:r>
          </w:p>
        </w:tc>
        <w:tc>
          <w:tcPr>
            <w:tcW w:w="1559" w:type="dxa"/>
            <w:shd w:val="clear" w:color="auto" w:fill="auto"/>
          </w:tcPr>
          <w:p w14:paraId="4FE8CFB5" w14:textId="77777777" w:rsidR="00E71B0B" w:rsidRDefault="00474308">
            <w:pPr>
              <w:spacing w:after="0"/>
              <w:jc w:val="right"/>
              <w:rPr>
                <w:lang w:eastAsia="en-US"/>
              </w:rPr>
            </w:pPr>
            <w:r>
              <w:rPr>
                <w:lang w:eastAsia="en-US"/>
              </w:rPr>
              <w:t>100 %</w:t>
            </w:r>
          </w:p>
        </w:tc>
      </w:tr>
      <w:tr w:rsidR="00F562F6" w14:paraId="729A0075" w14:textId="77777777">
        <w:trPr>
          <w:trHeight w:val="73"/>
        </w:trPr>
        <w:tc>
          <w:tcPr>
            <w:tcW w:w="5495" w:type="dxa"/>
            <w:shd w:val="clear" w:color="auto" w:fill="auto"/>
          </w:tcPr>
          <w:p w14:paraId="797B7B06" w14:textId="77777777" w:rsidR="00E71B0B" w:rsidRDefault="00474308">
            <w:pPr>
              <w:spacing w:after="0"/>
              <w:rPr>
                <w:lang w:eastAsia="en-US"/>
              </w:rPr>
            </w:pPr>
            <w:r>
              <w:rPr>
                <w:lang w:eastAsia="en-US"/>
              </w:rPr>
              <w:t>Andel kvinner i konsernledelsen/selskapets ledergruppe</w:t>
            </w:r>
          </w:p>
        </w:tc>
        <w:tc>
          <w:tcPr>
            <w:tcW w:w="1559" w:type="dxa"/>
            <w:shd w:val="clear" w:color="auto" w:fill="auto"/>
          </w:tcPr>
          <w:p w14:paraId="112B825A" w14:textId="77777777" w:rsidR="00E71B0B" w:rsidRDefault="00474308">
            <w:pPr>
              <w:spacing w:after="0"/>
              <w:jc w:val="right"/>
              <w:rPr>
                <w:lang w:eastAsia="en-US"/>
              </w:rPr>
            </w:pPr>
            <w:r>
              <w:rPr>
                <w:lang w:eastAsia="en-US"/>
              </w:rPr>
              <w:t>50 %</w:t>
            </w:r>
          </w:p>
        </w:tc>
        <w:tc>
          <w:tcPr>
            <w:tcW w:w="1559" w:type="dxa"/>
            <w:shd w:val="clear" w:color="auto" w:fill="auto"/>
          </w:tcPr>
          <w:p w14:paraId="4D348332" w14:textId="77777777" w:rsidR="00E71B0B" w:rsidRDefault="00474308">
            <w:pPr>
              <w:spacing w:after="0"/>
              <w:jc w:val="right"/>
              <w:rPr>
                <w:lang w:eastAsia="en-US"/>
              </w:rPr>
            </w:pPr>
            <w:r>
              <w:rPr>
                <w:lang w:eastAsia="en-US"/>
              </w:rPr>
              <w:t>43 %</w:t>
            </w:r>
          </w:p>
        </w:tc>
      </w:tr>
      <w:tr w:rsidR="00F562F6" w14:paraId="0E744462" w14:textId="77777777">
        <w:trPr>
          <w:trHeight w:val="73"/>
        </w:trPr>
        <w:tc>
          <w:tcPr>
            <w:tcW w:w="5495" w:type="dxa"/>
            <w:shd w:val="clear" w:color="auto" w:fill="auto"/>
          </w:tcPr>
          <w:p w14:paraId="19108CE8" w14:textId="77777777" w:rsidR="00E71B0B" w:rsidRDefault="00474308">
            <w:pPr>
              <w:spacing w:after="0"/>
              <w:rPr>
                <w:lang w:eastAsia="en-US"/>
              </w:rPr>
            </w:pPr>
            <w:r>
              <w:rPr>
                <w:lang w:eastAsia="en-US"/>
              </w:rPr>
              <w:t>Andel kvinner i selskapet totalt</w:t>
            </w:r>
          </w:p>
        </w:tc>
        <w:tc>
          <w:tcPr>
            <w:tcW w:w="1559" w:type="dxa"/>
            <w:shd w:val="clear" w:color="auto" w:fill="auto"/>
          </w:tcPr>
          <w:p w14:paraId="2AFA5243" w14:textId="77777777" w:rsidR="00E71B0B" w:rsidRDefault="00474308">
            <w:pPr>
              <w:spacing w:after="0"/>
              <w:jc w:val="right"/>
              <w:rPr>
                <w:lang w:eastAsia="en-US"/>
              </w:rPr>
            </w:pPr>
            <w:r>
              <w:rPr>
                <w:lang w:eastAsia="en-US"/>
              </w:rPr>
              <w:t>63 %</w:t>
            </w:r>
          </w:p>
        </w:tc>
        <w:tc>
          <w:tcPr>
            <w:tcW w:w="1559" w:type="dxa"/>
            <w:shd w:val="clear" w:color="auto" w:fill="auto"/>
          </w:tcPr>
          <w:p w14:paraId="60328DBC" w14:textId="77777777" w:rsidR="00E71B0B" w:rsidRDefault="00474308">
            <w:pPr>
              <w:spacing w:after="0"/>
              <w:jc w:val="right"/>
              <w:rPr>
                <w:lang w:eastAsia="en-US"/>
              </w:rPr>
            </w:pPr>
            <w:r>
              <w:rPr>
                <w:lang w:eastAsia="en-US"/>
              </w:rPr>
              <w:t>33 %</w:t>
            </w:r>
          </w:p>
        </w:tc>
      </w:tr>
      <w:tr w:rsidR="00E71B0B" w14:paraId="7314EAB3" w14:textId="77777777">
        <w:trPr>
          <w:trHeight w:val="73"/>
        </w:trPr>
        <w:tc>
          <w:tcPr>
            <w:tcW w:w="8613" w:type="dxa"/>
            <w:gridSpan w:val="3"/>
            <w:shd w:val="clear" w:color="auto" w:fill="auto"/>
          </w:tcPr>
          <w:p w14:paraId="1D702A56" w14:textId="77777777" w:rsidR="00E71B0B" w:rsidRDefault="00474308">
            <w:pPr>
              <w:spacing w:after="0"/>
              <w:rPr>
                <w:rStyle w:val="halvfet"/>
                <w:lang w:eastAsia="en-US"/>
              </w:rPr>
            </w:pPr>
            <w:r>
              <w:rPr>
                <w:rStyle w:val="halvfet"/>
                <w:lang w:eastAsia="en-US"/>
              </w:rPr>
              <w:t>Klimagassutslipp (tonn CO2-ekvivalenter)</w:t>
            </w:r>
          </w:p>
        </w:tc>
      </w:tr>
      <w:tr w:rsidR="00F562F6" w14:paraId="3DE20142" w14:textId="77777777">
        <w:trPr>
          <w:trHeight w:val="73"/>
        </w:trPr>
        <w:tc>
          <w:tcPr>
            <w:tcW w:w="5495" w:type="dxa"/>
            <w:shd w:val="clear" w:color="auto" w:fill="auto"/>
          </w:tcPr>
          <w:p w14:paraId="047CBD7B" w14:textId="77777777" w:rsidR="00E71B0B" w:rsidRDefault="00474308">
            <w:pPr>
              <w:spacing w:after="0"/>
              <w:rPr>
                <w:lang w:eastAsia="en-US"/>
              </w:rPr>
            </w:pPr>
            <w:r>
              <w:rPr>
                <w:lang w:eastAsia="en-US"/>
              </w:rPr>
              <w:t>Scope 1</w:t>
            </w:r>
          </w:p>
        </w:tc>
        <w:tc>
          <w:tcPr>
            <w:tcW w:w="1559" w:type="dxa"/>
            <w:shd w:val="clear" w:color="auto" w:fill="auto"/>
          </w:tcPr>
          <w:p w14:paraId="407DD340" w14:textId="77777777" w:rsidR="00E71B0B" w:rsidRDefault="00474308">
            <w:pPr>
              <w:spacing w:after="0"/>
              <w:jc w:val="right"/>
              <w:rPr>
                <w:lang w:eastAsia="en-US"/>
              </w:rPr>
            </w:pPr>
            <w:r>
              <w:rPr>
                <w:lang w:eastAsia="en-US"/>
              </w:rPr>
              <w:t>3 904</w:t>
            </w:r>
          </w:p>
        </w:tc>
        <w:tc>
          <w:tcPr>
            <w:tcW w:w="1559" w:type="dxa"/>
            <w:shd w:val="clear" w:color="auto" w:fill="auto"/>
          </w:tcPr>
          <w:p w14:paraId="361E279A" w14:textId="77777777" w:rsidR="00E71B0B" w:rsidRDefault="00474308">
            <w:pPr>
              <w:spacing w:after="0"/>
              <w:jc w:val="right"/>
              <w:rPr>
                <w:lang w:eastAsia="en-US"/>
              </w:rPr>
            </w:pPr>
            <w:r>
              <w:rPr>
                <w:lang w:eastAsia="en-US"/>
              </w:rPr>
              <w:t>4 862</w:t>
            </w:r>
          </w:p>
        </w:tc>
      </w:tr>
      <w:tr w:rsidR="00F562F6" w14:paraId="523B3FEE" w14:textId="77777777">
        <w:trPr>
          <w:trHeight w:val="73"/>
        </w:trPr>
        <w:tc>
          <w:tcPr>
            <w:tcW w:w="5495" w:type="dxa"/>
            <w:shd w:val="clear" w:color="auto" w:fill="auto"/>
          </w:tcPr>
          <w:p w14:paraId="2257114D" w14:textId="77777777" w:rsidR="00E71B0B" w:rsidRDefault="00474308">
            <w:pPr>
              <w:spacing w:after="0"/>
              <w:rPr>
                <w:lang w:eastAsia="en-US"/>
              </w:rPr>
            </w:pPr>
            <w:r>
              <w:rPr>
                <w:lang w:eastAsia="en-US"/>
              </w:rPr>
              <w:t>Scope 2</w:t>
            </w:r>
          </w:p>
        </w:tc>
        <w:tc>
          <w:tcPr>
            <w:tcW w:w="1559" w:type="dxa"/>
            <w:shd w:val="clear" w:color="auto" w:fill="auto"/>
          </w:tcPr>
          <w:p w14:paraId="013F8607" w14:textId="77777777" w:rsidR="00E71B0B" w:rsidRDefault="00474308">
            <w:pPr>
              <w:spacing w:after="0"/>
              <w:jc w:val="right"/>
              <w:rPr>
                <w:lang w:eastAsia="en-US"/>
              </w:rPr>
            </w:pPr>
            <w:r>
              <w:rPr>
                <w:lang w:eastAsia="en-US"/>
              </w:rPr>
              <w:t>26 527</w:t>
            </w:r>
          </w:p>
        </w:tc>
        <w:tc>
          <w:tcPr>
            <w:tcW w:w="1559" w:type="dxa"/>
            <w:shd w:val="clear" w:color="auto" w:fill="auto"/>
          </w:tcPr>
          <w:p w14:paraId="7D055FDB" w14:textId="77777777" w:rsidR="00E71B0B" w:rsidRDefault="00474308">
            <w:pPr>
              <w:spacing w:after="0"/>
              <w:jc w:val="right"/>
              <w:rPr>
                <w:lang w:eastAsia="en-US"/>
              </w:rPr>
            </w:pPr>
            <w:r>
              <w:rPr>
                <w:lang w:eastAsia="en-US"/>
              </w:rPr>
              <w:t>48 362</w:t>
            </w:r>
          </w:p>
        </w:tc>
      </w:tr>
      <w:tr w:rsidR="00F562F6" w14:paraId="3049A5C0" w14:textId="77777777">
        <w:trPr>
          <w:trHeight w:val="73"/>
        </w:trPr>
        <w:tc>
          <w:tcPr>
            <w:tcW w:w="5495" w:type="dxa"/>
            <w:shd w:val="clear" w:color="auto" w:fill="auto"/>
          </w:tcPr>
          <w:p w14:paraId="46107E14" w14:textId="77777777" w:rsidR="00E71B0B" w:rsidRDefault="00474308">
            <w:pPr>
              <w:spacing w:after="0"/>
              <w:rPr>
                <w:lang w:eastAsia="en-US"/>
              </w:rPr>
            </w:pPr>
            <w:r>
              <w:rPr>
                <w:lang w:eastAsia="en-US"/>
              </w:rPr>
              <w:lastRenderedPageBreak/>
              <w:t>Scope 3</w:t>
            </w:r>
          </w:p>
        </w:tc>
        <w:tc>
          <w:tcPr>
            <w:tcW w:w="1559" w:type="dxa"/>
            <w:shd w:val="clear" w:color="auto" w:fill="auto"/>
          </w:tcPr>
          <w:p w14:paraId="01C19F55" w14:textId="77777777" w:rsidR="00E71B0B" w:rsidRDefault="00474308">
            <w:pPr>
              <w:spacing w:after="0"/>
              <w:jc w:val="right"/>
              <w:rPr>
                <w:lang w:eastAsia="en-US"/>
              </w:rPr>
            </w:pPr>
            <w:r>
              <w:rPr>
                <w:lang w:eastAsia="en-US"/>
              </w:rPr>
              <w:t>19 665</w:t>
            </w:r>
          </w:p>
        </w:tc>
        <w:tc>
          <w:tcPr>
            <w:tcW w:w="1559" w:type="dxa"/>
            <w:shd w:val="clear" w:color="auto" w:fill="auto"/>
          </w:tcPr>
          <w:p w14:paraId="7C0A4017" w14:textId="77777777" w:rsidR="00E71B0B" w:rsidRDefault="00474308">
            <w:pPr>
              <w:spacing w:after="0"/>
              <w:jc w:val="right"/>
              <w:rPr>
                <w:lang w:eastAsia="en-US"/>
              </w:rPr>
            </w:pPr>
            <w:r>
              <w:rPr>
                <w:lang w:eastAsia="en-US"/>
              </w:rPr>
              <w:t>18 846</w:t>
            </w:r>
          </w:p>
        </w:tc>
      </w:tr>
      <w:tr w:rsidR="00F562F6" w14:paraId="3F1740CC" w14:textId="77777777">
        <w:trPr>
          <w:trHeight w:val="73"/>
        </w:trPr>
        <w:tc>
          <w:tcPr>
            <w:tcW w:w="5495" w:type="dxa"/>
            <w:shd w:val="clear" w:color="auto" w:fill="auto"/>
          </w:tcPr>
          <w:p w14:paraId="146876D1" w14:textId="77777777" w:rsidR="00E71B0B" w:rsidRDefault="00474308">
            <w:pPr>
              <w:spacing w:after="0"/>
              <w:rPr>
                <w:lang w:eastAsia="en-US"/>
              </w:rPr>
            </w:pPr>
            <w:r>
              <w:rPr>
                <w:lang w:eastAsia="en-US"/>
              </w:rPr>
              <w:t>Scope 3 - det rapporteres på følgende kategorier:</w:t>
            </w:r>
          </w:p>
        </w:tc>
        <w:tc>
          <w:tcPr>
            <w:tcW w:w="1559" w:type="dxa"/>
            <w:shd w:val="clear" w:color="auto" w:fill="auto"/>
          </w:tcPr>
          <w:p w14:paraId="06A2EF05" w14:textId="77777777" w:rsidR="00E71B0B" w:rsidRDefault="00474308">
            <w:pPr>
              <w:spacing w:after="0"/>
              <w:jc w:val="right"/>
              <w:rPr>
                <w:lang w:eastAsia="en-US"/>
              </w:rPr>
            </w:pPr>
            <w:r>
              <w:rPr>
                <w:lang w:eastAsia="en-US"/>
              </w:rPr>
              <w:t>B, C og E*</w:t>
            </w:r>
          </w:p>
        </w:tc>
        <w:tc>
          <w:tcPr>
            <w:tcW w:w="1559" w:type="dxa"/>
            <w:shd w:val="clear" w:color="auto" w:fill="auto"/>
          </w:tcPr>
          <w:p w14:paraId="33B8440C" w14:textId="77777777" w:rsidR="00E71B0B" w:rsidRDefault="00E71B0B" w:rsidP="00E7037C">
            <w:pPr>
              <w:rPr>
                <w:rFonts w:eastAsia="Calibri"/>
                <w:lang w:eastAsia="en-US"/>
              </w:rPr>
            </w:pPr>
          </w:p>
        </w:tc>
      </w:tr>
    </w:tbl>
    <w:p w14:paraId="6090CCFB" w14:textId="77777777" w:rsidR="00E71B0B" w:rsidRDefault="00474308" w:rsidP="00A9630E">
      <w:pPr>
        <w:pStyle w:val="Note"/>
      </w:pPr>
      <w:r>
        <w:t>*Se side 52 for forklaring av utslippskategorier.</w:t>
      </w:r>
    </w:p>
    <w:p w14:paraId="2E14A202" w14:textId="77777777" w:rsidR="00E71B0B" w:rsidRDefault="00474308" w:rsidP="001B322E">
      <w:pPr>
        <w:pStyle w:val="avsnitt-tittel"/>
      </w:pPr>
      <w:r>
        <w:t>Klimamål</w:t>
      </w:r>
    </w:p>
    <w:p w14:paraId="689804FC" w14:textId="77777777" w:rsidR="00E71B0B" w:rsidRDefault="00474308" w:rsidP="001B322E">
      <w:r w:rsidRPr="00E7037C">
        <w:rPr>
          <w:rStyle w:val="halvfet"/>
        </w:rPr>
        <w:t>2030:</w:t>
      </w:r>
      <w:r>
        <w:tab/>
        <w:t>Redusere CO</w:t>
      </w:r>
      <w:r w:rsidRPr="00E33344">
        <w:rPr>
          <w:rStyle w:val="skrift-senket"/>
        </w:rPr>
        <w:t>2</w:t>
      </w:r>
      <w:r>
        <w:t>-utslipp med 40 pst. sammenlignet med 2019 (</w:t>
      </w:r>
      <w:proofErr w:type="spellStart"/>
      <w:r>
        <w:t>scope</w:t>
      </w:r>
      <w:proofErr w:type="spellEnd"/>
      <w:r>
        <w:t xml:space="preserve"> 1, 2 og utvalgte kategorier i </w:t>
      </w:r>
      <w:proofErr w:type="spellStart"/>
      <w:r>
        <w:t>scope</w:t>
      </w:r>
      <w:proofErr w:type="spellEnd"/>
      <w:r>
        <w:t xml:space="preserve"> 3). </w:t>
      </w:r>
    </w:p>
    <w:p w14:paraId="2B0424B8" w14:textId="77777777" w:rsidR="00E71B0B" w:rsidRDefault="00474308" w:rsidP="00D85655">
      <w:r>
        <w:t xml:space="preserve">Delmål: </w:t>
      </w:r>
    </w:p>
    <w:p w14:paraId="59017345" w14:textId="654AA635" w:rsidR="00E71B0B" w:rsidRDefault="00474308">
      <w:pPr>
        <w:pStyle w:val="Nummerertliste"/>
        <w:numPr>
          <w:ilvl w:val="0"/>
          <w:numId w:val="40"/>
        </w:numPr>
      </w:pPr>
      <w:r>
        <w:t>Redusere forekomsten av helsetjenesteassosierte infeksjoner (</w:t>
      </w:r>
      <w:proofErr w:type="spellStart"/>
      <w:r>
        <w:t>scope</w:t>
      </w:r>
      <w:proofErr w:type="spellEnd"/>
      <w:r>
        <w:t xml:space="preserve"> 1, 2, 3), </w:t>
      </w:r>
    </w:p>
    <w:p w14:paraId="27B00266" w14:textId="3CBE4203" w:rsidR="00E71B0B" w:rsidRDefault="00474308" w:rsidP="0042146D">
      <w:pPr>
        <w:pStyle w:val="Nummerertliste"/>
      </w:pPr>
      <w:r>
        <w:t>Redusere energiforbruk med 20 pst. innen 2030, og øke andelen gjenvinningskraft (</w:t>
      </w:r>
      <w:proofErr w:type="spellStart"/>
      <w:r>
        <w:t>scope</w:t>
      </w:r>
      <w:proofErr w:type="spellEnd"/>
      <w:r>
        <w:t xml:space="preserve"> 2), </w:t>
      </w:r>
    </w:p>
    <w:p w14:paraId="2658BED9" w14:textId="20879C88" w:rsidR="00E71B0B" w:rsidRDefault="00474308" w:rsidP="0042146D">
      <w:pPr>
        <w:pStyle w:val="Nummerertliste"/>
      </w:pPr>
      <w:r>
        <w:t>Andel polikliniske konsultasjoner over video og telefon skal være minimum 20 pst. (</w:t>
      </w:r>
      <w:proofErr w:type="spellStart"/>
      <w:r>
        <w:t>scope</w:t>
      </w:r>
      <w:proofErr w:type="spellEnd"/>
      <w:r>
        <w:t xml:space="preserve"> 3), </w:t>
      </w:r>
    </w:p>
    <w:p w14:paraId="359E62B9" w14:textId="69455F43" w:rsidR="00E71B0B" w:rsidRDefault="00474308" w:rsidP="0042146D">
      <w:pPr>
        <w:pStyle w:val="Nummerertliste"/>
      </w:pPr>
      <w:r>
        <w:t>Matavfall reduseres med 50 pst. innen 2030 (</w:t>
      </w:r>
      <w:proofErr w:type="spellStart"/>
      <w:r>
        <w:t>scope</w:t>
      </w:r>
      <w:proofErr w:type="spellEnd"/>
      <w:r>
        <w:t xml:space="preserve"> 3), </w:t>
      </w:r>
    </w:p>
    <w:p w14:paraId="183E2F85" w14:textId="4E83AD87" w:rsidR="00E71B0B" w:rsidRDefault="00474308" w:rsidP="0042146D">
      <w:pPr>
        <w:pStyle w:val="Nummerertliste"/>
      </w:pPr>
      <w:r>
        <w:t>Andel produkter uten (utslipp av) helse og miljøskadelige stoffer skal være 75 pst. innen 2030 (</w:t>
      </w:r>
      <w:proofErr w:type="spellStart"/>
      <w:r>
        <w:t>scope</w:t>
      </w:r>
      <w:proofErr w:type="spellEnd"/>
      <w:r>
        <w:t xml:space="preserve"> 3), </w:t>
      </w:r>
    </w:p>
    <w:p w14:paraId="24B1D2C4" w14:textId="43E30DED" w:rsidR="00E71B0B" w:rsidRDefault="00474308" w:rsidP="0042146D">
      <w:pPr>
        <w:pStyle w:val="Nummerertliste"/>
      </w:pPr>
      <w:r>
        <w:t>Fossilfri virksomhet innen 2030, og redusere reisevirksomhet for medarbeidere (</w:t>
      </w:r>
      <w:proofErr w:type="spellStart"/>
      <w:r>
        <w:t>scope</w:t>
      </w:r>
      <w:proofErr w:type="spellEnd"/>
      <w:r>
        <w:t xml:space="preserve"> 3) og </w:t>
      </w:r>
    </w:p>
    <w:p w14:paraId="54EF6DB0" w14:textId="739ACD74" w:rsidR="00E71B0B" w:rsidRDefault="00474308" w:rsidP="0042146D">
      <w:pPr>
        <w:pStyle w:val="Nummerertliste"/>
      </w:pPr>
      <w:r>
        <w:t>Miljøbevisste medarbeidere i alle enheter.</w:t>
      </w:r>
    </w:p>
    <w:p w14:paraId="004FD388" w14:textId="77777777" w:rsidR="00E71B0B" w:rsidRDefault="00474308" w:rsidP="001B322E">
      <w:r>
        <w:t>2045: Klimanøytral drift (</w:t>
      </w:r>
      <w:proofErr w:type="spellStart"/>
      <w:r>
        <w:t>scope</w:t>
      </w:r>
      <w:proofErr w:type="spellEnd"/>
      <w:r>
        <w:t xml:space="preserve"> 1, 2 og 3).</w:t>
      </w:r>
    </w:p>
    <w:p w14:paraId="64219CA0" w14:textId="69407337" w:rsidR="00D97256" w:rsidRDefault="00D97256" w:rsidP="00035E85">
      <w:pPr>
        <w:pStyle w:val="UnOverskrift3"/>
        <w:rPr>
          <w:noProof/>
        </w:rPr>
      </w:pPr>
      <w:r>
        <w:t>Helse Nord RHF</w:t>
      </w:r>
    </w:p>
    <w:p w14:paraId="71DD3215" w14:textId="1211E65A" w:rsidR="00D202B9" w:rsidRPr="00D202B9" w:rsidRDefault="00F27BB8" w:rsidP="00D202B9">
      <w:r>
        <w:rPr>
          <w:noProof/>
        </w:rPr>
        <w:drawing>
          <wp:inline distT="0" distB="0" distL="0" distR="0" wp14:anchorId="4B6E57D9" wp14:editId="26BBA551">
            <wp:extent cx="828675" cy="200025"/>
            <wp:effectExtent l="0" t="0" r="0" b="0"/>
            <wp:docPr id="127" name="Bilde 12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Bilde 127" descr="Logo"/>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28675" cy="200025"/>
                    </a:xfrm>
                    <a:prstGeom prst="rect">
                      <a:avLst/>
                    </a:prstGeom>
                    <a:noFill/>
                    <a:ln>
                      <a:noFill/>
                    </a:ln>
                  </pic:spPr>
                </pic:pic>
              </a:graphicData>
            </a:graphic>
          </wp:inline>
        </w:drawing>
      </w:r>
    </w:p>
    <w:p w14:paraId="77571906" w14:textId="77777777" w:rsidR="00E71B0B" w:rsidRDefault="00474308" w:rsidP="00E33344">
      <w:r>
        <w:t>Helse Nord sørger for gode og likeverdige spesialisthelsetjenester til befolkningen i Nord-Norge og Svalbard. I tillegg har selskapet lovpålagte oppgaver innenfor forskning, utdanning og opplæring av pasienter og pårørende. De regionale helseforetakene ble etablert i 2002 da staten overtok ansvaret for spesialisthelsetjenestene fra fylkeskommunene. Helse Nord har hovedkontor i Bodø.</w:t>
      </w:r>
    </w:p>
    <w:p w14:paraId="7A3C10D4" w14:textId="5EE320C1" w:rsidR="002F7007" w:rsidRDefault="002F7007" w:rsidP="002F7007">
      <w:pPr>
        <w:pStyle w:val="Petit"/>
      </w:pPr>
      <w:r w:rsidRPr="00E33344">
        <w:rPr>
          <w:rStyle w:val="halvfet"/>
        </w:rPr>
        <w:t>Styret:</w:t>
      </w:r>
      <w:r>
        <w:t xml:space="preserve"> Renate Larsen (styreleder), Inger Lise Strøm (nest-</w:t>
      </w:r>
      <w:r w:rsidR="00EC36E5">
        <w:t xml:space="preserve"> </w:t>
      </w:r>
      <w:r w:rsidR="00EC36E5">
        <w:br/>
      </w:r>
      <w:r>
        <w:t xml:space="preserve">leder), Kari Jørgensen, Svenn Are Jenssen, Henrik Olsen, Anne Husebekk, Rune </w:t>
      </w:r>
      <w:proofErr w:type="spellStart"/>
      <w:r>
        <w:t>Gjertin</w:t>
      </w:r>
      <w:proofErr w:type="spellEnd"/>
      <w:r>
        <w:t xml:space="preserve"> Rafaelsen, Martin Øien Jenssen*, Sissel Alterskjær*, Kari Marie </w:t>
      </w:r>
      <w:proofErr w:type="spellStart"/>
      <w:r>
        <w:t>Baadstrand</w:t>
      </w:r>
      <w:proofErr w:type="spellEnd"/>
      <w:r>
        <w:t xml:space="preserve"> Sandnes*</w:t>
      </w:r>
    </w:p>
    <w:p w14:paraId="6D5E9C2F" w14:textId="77777777" w:rsidR="002F7007" w:rsidRDefault="002F7007" w:rsidP="002F7007">
      <w:pPr>
        <w:pStyle w:val="Petit"/>
      </w:pPr>
      <w:r>
        <w:t>*valgt av de ansatte</w:t>
      </w:r>
    </w:p>
    <w:p w14:paraId="619AAAFD" w14:textId="77777777" w:rsidR="002F7007" w:rsidRDefault="002F7007" w:rsidP="002F7007">
      <w:pPr>
        <w:pStyle w:val="Petit"/>
      </w:pPr>
      <w:r w:rsidRPr="00E33344">
        <w:rPr>
          <w:rStyle w:val="halvfet"/>
        </w:rPr>
        <w:t>Administrerende direktør:</w:t>
      </w:r>
      <w:r>
        <w:t xml:space="preserve"> Marit Lind (konstituert administrerende direktør)</w:t>
      </w:r>
    </w:p>
    <w:p w14:paraId="059E85C1" w14:textId="77777777" w:rsidR="002F7007" w:rsidRPr="00047B55" w:rsidRDefault="002F7007" w:rsidP="002F7007">
      <w:pPr>
        <w:pStyle w:val="Petit"/>
        <w:rPr>
          <w:lang w:val="en-US"/>
        </w:rPr>
      </w:pPr>
      <w:r w:rsidRPr="00047B55">
        <w:rPr>
          <w:rStyle w:val="halvfet"/>
          <w:lang w:val="en-US"/>
        </w:rPr>
        <w:t>Revisor:</w:t>
      </w:r>
      <w:r w:rsidRPr="00047B55">
        <w:rPr>
          <w:lang w:val="en-US"/>
        </w:rPr>
        <w:t xml:space="preserve"> BDO AS</w:t>
      </w:r>
    </w:p>
    <w:p w14:paraId="48FF03A8" w14:textId="7A4B275F"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68" w:history="1">
        <w:r w:rsidR="00D202B9" w:rsidRPr="00047B55">
          <w:rPr>
            <w:rStyle w:val="Hyperkobling"/>
            <w:lang w:val="en-US"/>
          </w:rPr>
          <w:t>www.helse-nord.no</w:t>
        </w:r>
      </w:hyperlink>
    </w:p>
    <w:p w14:paraId="1FAA15A4" w14:textId="6F668212" w:rsidR="00D202B9" w:rsidRDefault="00F27BB8" w:rsidP="00D202B9">
      <w:r>
        <w:rPr>
          <w:noProof/>
        </w:rPr>
        <w:lastRenderedPageBreak/>
        <w:drawing>
          <wp:inline distT="0" distB="0" distL="0" distR="0" wp14:anchorId="5F98656B" wp14:editId="5E209B9A">
            <wp:extent cx="2676525" cy="1809750"/>
            <wp:effectExtent l="0" t="0" r="0" b="0"/>
            <wp:docPr id="128" name="Bilde 12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Bilde 128" descr="Illustrasjonsfoto"/>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2CFA2EC8" w14:textId="65C4179B" w:rsidR="0036472E" w:rsidRPr="00D202B9" w:rsidRDefault="0036472E" w:rsidP="0036472E">
      <w:pPr>
        <w:pStyle w:val="Kilde"/>
      </w:pPr>
      <w:r w:rsidRPr="0036472E">
        <w:t>Foto: Helse Nord RHF</w:t>
      </w:r>
    </w:p>
    <w:p w14:paraId="636801E1" w14:textId="77777777" w:rsidR="00E71B0B" w:rsidRDefault="00474308" w:rsidP="001B322E">
      <w:pPr>
        <w:pStyle w:val="avsnitt-tittel"/>
      </w:pPr>
      <w:r>
        <w:t>Viktige hendelser i 2022</w:t>
      </w:r>
    </w:p>
    <w:p w14:paraId="281D0D26" w14:textId="77777777" w:rsidR="00E71B0B" w:rsidRDefault="00474308" w:rsidP="00FC2905">
      <w:pPr>
        <w:pStyle w:val="Listebombe"/>
      </w:pPr>
      <w:r>
        <w:t xml:space="preserve">Oppdatert Regional utviklingsplan 2023-2038. </w:t>
      </w:r>
    </w:p>
    <w:p w14:paraId="7D8E40AB" w14:textId="77777777" w:rsidR="00E71B0B" w:rsidRDefault="00474308" w:rsidP="00FC2905">
      <w:pPr>
        <w:pStyle w:val="Listebombe"/>
      </w:pPr>
      <w:r>
        <w:t xml:space="preserve">Oppdrag fra Helse- og omsorgsdepartementet om blant annet å vurdere behovet for endringer i funksjons- og oppgavedelingen i regionen. </w:t>
      </w:r>
    </w:p>
    <w:p w14:paraId="5553E677" w14:textId="77777777" w:rsidR="00E71B0B" w:rsidRDefault="00474308" w:rsidP="00FC2905">
      <w:pPr>
        <w:pStyle w:val="Listebombe"/>
      </w:pPr>
      <w:r>
        <w:t>Etablert en felles satsing på miljø, med felles miljøstyringssystem og oppfølging.</w:t>
      </w:r>
    </w:p>
    <w:p w14:paraId="0EBD574C" w14:textId="77777777" w:rsidR="00E71B0B" w:rsidRDefault="00474308" w:rsidP="001B322E">
      <w:pPr>
        <w:pStyle w:val="avsnitt-tittel"/>
      </w:pPr>
      <w:r>
        <w:t>Statens eierskap</w:t>
      </w:r>
    </w:p>
    <w:p w14:paraId="10CABFF3" w14:textId="77777777" w:rsidR="00E71B0B" w:rsidRDefault="00474308" w:rsidP="00E33344">
      <w:r>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4D328FBD" w14:textId="3F4D483F" w:rsidR="00E71B0B" w:rsidRDefault="00474308" w:rsidP="00E33344">
      <w:r w:rsidRPr="00E33344">
        <w:rPr>
          <w:rStyle w:val="halvfet"/>
        </w:rPr>
        <w:t>Statens eierandel:</w:t>
      </w:r>
      <w:r>
        <w:t xml:space="preserve"> 100 pst.</w:t>
      </w:r>
      <w:r w:rsidR="00EC36E5">
        <w:t xml:space="preserve"> </w:t>
      </w:r>
      <w:r w:rsidR="00EC36E5">
        <w:br/>
      </w:r>
      <w:r>
        <w:t>Helse- og omsorgsdepartementet</w:t>
      </w:r>
    </w:p>
    <w:p w14:paraId="27C123EC" w14:textId="77777777" w:rsidR="00E71B0B" w:rsidRDefault="00474308" w:rsidP="001B322E">
      <w:pPr>
        <w:pStyle w:val="avsnitt-tittel"/>
      </w:pPr>
      <w:r>
        <w:t>Oppnåelse av statens mål</w:t>
      </w:r>
    </w:p>
    <w:p w14:paraId="378BDB8B" w14:textId="77777777" w:rsidR="00E71B0B" w:rsidRDefault="00474308" w:rsidP="00E33344">
      <w:r>
        <w:t>Helse Nord arbeider målrettet for å oppfylle statens tre hovedmål: i) styrke psykisk helsevern og tverrfaglig spesialisert rusbehandling; ii) styrke forskning, innovasjon og kompetanse og forbedre kvalitet og pasientsikkerhet; og iii) rask tilgang til helsetjenester og sammenhengende pasientforløp.</w:t>
      </w:r>
    </w:p>
    <w:p w14:paraId="0B722FED" w14:textId="77777777" w:rsidR="00E71B0B" w:rsidRDefault="00474308" w:rsidP="00E33344">
      <w:r>
        <w:t xml:space="preserve">Foretaksgruppen har vært, og er fortsatt, i en særlig krevende økonomisk situasjon. Dagens organisering og drift er ikke bærekraftig. Det jobbes med utforming og gjennomføring av vesentlige omstillinger for å ha bærekraftig drift. </w:t>
      </w:r>
    </w:p>
    <w:p w14:paraId="36A55510" w14:textId="77777777" w:rsidR="00E71B0B" w:rsidRDefault="00474308" w:rsidP="00E33344">
      <w:r>
        <w:t>Helseforetakene har jobbet målrettet med å ta igjen etterslep fra pandemien. Ventetid for mindre prioriterte tilstander er økt. Helse Nord har prioritert å styrke tilbudet til pasienter med psykisk lidelse og rusmisbruk, særlig barn og unge.</w:t>
      </w:r>
    </w:p>
    <w:p w14:paraId="7FBD28F7" w14:textId="77777777" w:rsidR="00E71B0B" w:rsidRDefault="00474308" w:rsidP="001B322E">
      <w:pPr>
        <w:pStyle w:val="avsnitt-tittel"/>
      </w:pPr>
      <w:r>
        <w:lastRenderedPageBreak/>
        <w:t>Ambisjoner, mål og strategier</w:t>
      </w:r>
    </w:p>
    <w:p w14:paraId="16D989FD" w14:textId="77777777" w:rsidR="00E71B0B" w:rsidRDefault="00474308" w:rsidP="00E33344">
      <w:r>
        <w:t>Helse Nord RHF skal jf. spesialisthelsetjenesteloven § 2-1 sørge for at befolkningen i regionen tilbys spesialisthelsetjenester. Det regionale helseforetaket skal videre oppfylle statens sektorpolitiske mål innen helse, forskning og utdanning. Regjeringen har definert tre sektorpolitiske hovedmål som følges.</w:t>
      </w:r>
    </w:p>
    <w:p w14:paraId="328F64EF" w14:textId="77777777" w:rsidR="00E71B0B" w:rsidRDefault="00474308" w:rsidP="00E33344">
      <w:r>
        <w:t>Helse Nord iverksetter nasjonal helsepolitikk gjennom visjonen «Sammen om helse i nord» og strategien til Helse Nord for 2021-2024. Strategien viser hvilke tydelige strategiske grep Helse Nord vil prioritere. Dokumentet er overordnet og suppleres av delstrategier for spesifikke deler av virksomheten, regionale fagplaner og økonomisk langtidsplan.</w:t>
      </w:r>
    </w:p>
    <w:p w14:paraId="421FFD3D" w14:textId="77777777" w:rsidR="00E71B0B" w:rsidRDefault="00474308" w:rsidP="00E33344">
      <w:r>
        <w:t>Medisinsk-faglig, teknologisk og demografisk utvikling er viktige drivere for omstillingsbehovet. Hovedutfordringen er mangel på fagfolk. Foretaksgruppen må etablere en struktur og organisering som lar seg bemanne.</w:t>
      </w:r>
    </w:p>
    <w:p w14:paraId="6042F3E3"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701"/>
        <w:gridCol w:w="3402"/>
        <w:gridCol w:w="1842"/>
        <w:gridCol w:w="2410"/>
      </w:tblGrid>
      <w:tr w:rsidR="00F562F6" w14:paraId="22FCB1F7" w14:textId="77777777">
        <w:trPr>
          <w:trHeight w:val="454"/>
        </w:trPr>
        <w:tc>
          <w:tcPr>
            <w:tcW w:w="1101" w:type="dxa"/>
            <w:shd w:val="clear" w:color="auto" w:fill="auto"/>
          </w:tcPr>
          <w:p w14:paraId="0393266F" w14:textId="77777777" w:rsidR="00E71B0B" w:rsidRDefault="00E71B0B" w:rsidP="00E7037C">
            <w:pPr>
              <w:rPr>
                <w:rFonts w:eastAsia="Calibri"/>
                <w:lang w:eastAsia="en-US"/>
              </w:rPr>
            </w:pPr>
          </w:p>
        </w:tc>
        <w:tc>
          <w:tcPr>
            <w:tcW w:w="1701" w:type="dxa"/>
            <w:shd w:val="clear" w:color="auto" w:fill="auto"/>
          </w:tcPr>
          <w:p w14:paraId="3F361111" w14:textId="77777777" w:rsidR="00E71B0B" w:rsidRDefault="00474308">
            <w:pPr>
              <w:pStyle w:val="TabellHode-rad"/>
              <w:spacing w:after="0"/>
              <w:rPr>
                <w:lang w:eastAsia="en-US"/>
              </w:rPr>
            </w:pPr>
            <w:r>
              <w:rPr>
                <w:lang w:eastAsia="en-US"/>
              </w:rPr>
              <w:t>Langsiktig mål</w:t>
            </w:r>
          </w:p>
        </w:tc>
        <w:tc>
          <w:tcPr>
            <w:tcW w:w="3402" w:type="dxa"/>
            <w:shd w:val="clear" w:color="auto" w:fill="auto"/>
          </w:tcPr>
          <w:p w14:paraId="1839A17B" w14:textId="77777777" w:rsidR="00E71B0B" w:rsidRDefault="00474308">
            <w:pPr>
              <w:pStyle w:val="TabellHode-rad"/>
              <w:spacing w:after="0"/>
              <w:rPr>
                <w:lang w:eastAsia="en-US"/>
              </w:rPr>
            </w:pPr>
            <w:r>
              <w:rPr>
                <w:lang w:eastAsia="en-US"/>
              </w:rPr>
              <w:t>Indikator</w:t>
            </w:r>
          </w:p>
        </w:tc>
        <w:tc>
          <w:tcPr>
            <w:tcW w:w="1842" w:type="dxa"/>
            <w:shd w:val="clear" w:color="auto" w:fill="auto"/>
          </w:tcPr>
          <w:p w14:paraId="75F49929"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43A4C3EA" w14:textId="77777777" w:rsidR="00E71B0B" w:rsidRDefault="00474308">
            <w:pPr>
              <w:pStyle w:val="TabellHode-rad"/>
              <w:spacing w:after="0"/>
              <w:jc w:val="right"/>
              <w:rPr>
                <w:lang w:eastAsia="en-US"/>
              </w:rPr>
            </w:pPr>
            <w:r>
              <w:rPr>
                <w:lang w:eastAsia="en-US"/>
              </w:rPr>
              <w:t>Resultat 2022 (2021)</w:t>
            </w:r>
          </w:p>
        </w:tc>
      </w:tr>
      <w:tr w:rsidR="00F562F6" w14:paraId="2CAF7ED9" w14:textId="77777777">
        <w:trPr>
          <w:trHeight w:val="391"/>
        </w:trPr>
        <w:tc>
          <w:tcPr>
            <w:tcW w:w="1101" w:type="dxa"/>
            <w:vMerge w:val="restart"/>
            <w:shd w:val="clear" w:color="auto" w:fill="auto"/>
          </w:tcPr>
          <w:p w14:paraId="53440EEC" w14:textId="14C8D414" w:rsidR="00E71B0B" w:rsidRDefault="00474308">
            <w:pPr>
              <w:spacing w:after="0"/>
              <w:rPr>
                <w:lang w:eastAsia="en-US"/>
              </w:rPr>
            </w:pPr>
            <w:r>
              <w:rPr>
                <w:lang w:eastAsia="en-US"/>
              </w:rPr>
              <w:t>Sektorpolitisk målopp</w:t>
            </w:r>
            <w:r w:rsidR="0042146D">
              <w:rPr>
                <w:lang w:eastAsia="en-US"/>
              </w:rPr>
              <w:softHyphen/>
            </w:r>
            <w:r>
              <w:rPr>
                <w:lang w:eastAsia="en-US"/>
              </w:rPr>
              <w:t>nåelse</w:t>
            </w:r>
          </w:p>
        </w:tc>
        <w:tc>
          <w:tcPr>
            <w:tcW w:w="1701" w:type="dxa"/>
            <w:vMerge w:val="restart"/>
            <w:shd w:val="clear" w:color="auto" w:fill="auto"/>
          </w:tcPr>
          <w:p w14:paraId="74FD446E" w14:textId="77777777" w:rsidR="00E71B0B" w:rsidRDefault="00474308">
            <w:pPr>
              <w:spacing w:after="0"/>
              <w:rPr>
                <w:lang w:eastAsia="en-US"/>
              </w:rPr>
            </w:pPr>
            <w:r>
              <w:rPr>
                <w:lang w:eastAsia="en-US"/>
              </w:rPr>
              <w:t xml:space="preserve">Rask tilgang til </w:t>
            </w:r>
          </w:p>
          <w:p w14:paraId="333721DA" w14:textId="77777777" w:rsidR="00E71B0B" w:rsidRDefault="00474308">
            <w:pPr>
              <w:spacing w:after="0"/>
              <w:rPr>
                <w:lang w:eastAsia="en-US"/>
              </w:rPr>
            </w:pPr>
            <w:r>
              <w:rPr>
                <w:lang w:eastAsia="en-US"/>
              </w:rPr>
              <w:t xml:space="preserve">helsetjenester og sammenhengende pasientforløp </w:t>
            </w:r>
          </w:p>
          <w:p w14:paraId="651A85A1" w14:textId="77777777" w:rsidR="00E71B0B" w:rsidRDefault="00474308">
            <w:pPr>
              <w:spacing w:after="0"/>
              <w:rPr>
                <w:lang w:eastAsia="en-US"/>
              </w:rPr>
            </w:pPr>
            <w:r>
              <w:rPr>
                <w:lang w:eastAsia="en-US"/>
              </w:rPr>
              <w:t>(hovedmål 3)</w:t>
            </w:r>
          </w:p>
          <w:p w14:paraId="45855EBC" w14:textId="77777777" w:rsidR="00E71B0B" w:rsidRDefault="00E71B0B" w:rsidP="00850D9C">
            <w:pPr>
              <w:rPr>
                <w:rFonts w:eastAsia="Calibri"/>
                <w:lang w:eastAsia="en-US"/>
              </w:rPr>
            </w:pPr>
          </w:p>
        </w:tc>
        <w:tc>
          <w:tcPr>
            <w:tcW w:w="3402" w:type="dxa"/>
            <w:shd w:val="clear" w:color="auto" w:fill="auto"/>
          </w:tcPr>
          <w:p w14:paraId="289025B2" w14:textId="77777777" w:rsidR="00E71B0B" w:rsidRDefault="00474308">
            <w:pPr>
              <w:spacing w:after="0"/>
              <w:rPr>
                <w:lang w:eastAsia="en-US"/>
              </w:rPr>
            </w:pPr>
            <w:r>
              <w:rPr>
                <w:lang w:eastAsia="en-US"/>
              </w:rPr>
              <w:t>Gjennomsnittlig ventetid skal reduseres i alle regioner sammenliknet med 2021. Målsetningen på sikt er lavere enn 50 dager.</w:t>
            </w:r>
          </w:p>
        </w:tc>
        <w:tc>
          <w:tcPr>
            <w:tcW w:w="1842" w:type="dxa"/>
            <w:shd w:val="clear" w:color="auto" w:fill="auto"/>
          </w:tcPr>
          <w:p w14:paraId="3D02D782" w14:textId="77777777" w:rsidR="00E71B0B" w:rsidRDefault="00474308">
            <w:pPr>
              <w:spacing w:after="0"/>
              <w:jc w:val="right"/>
              <w:rPr>
                <w:lang w:eastAsia="en-US"/>
              </w:rPr>
            </w:pPr>
            <w:r>
              <w:rPr>
                <w:lang w:eastAsia="en-US"/>
              </w:rPr>
              <w:t>Under 68 dager</w:t>
            </w:r>
          </w:p>
        </w:tc>
        <w:tc>
          <w:tcPr>
            <w:tcW w:w="2410" w:type="dxa"/>
            <w:shd w:val="clear" w:color="auto" w:fill="auto"/>
          </w:tcPr>
          <w:p w14:paraId="311278C2" w14:textId="77777777" w:rsidR="00E71B0B" w:rsidRDefault="00474308">
            <w:pPr>
              <w:spacing w:after="0"/>
              <w:jc w:val="right"/>
              <w:rPr>
                <w:lang w:eastAsia="en-US"/>
              </w:rPr>
            </w:pPr>
            <w:r>
              <w:rPr>
                <w:lang w:eastAsia="en-US"/>
              </w:rPr>
              <w:t>69 dager</w:t>
            </w:r>
          </w:p>
        </w:tc>
      </w:tr>
      <w:tr w:rsidR="00F562F6" w14:paraId="55A2F8E1" w14:textId="77777777">
        <w:trPr>
          <w:trHeight w:val="209"/>
        </w:trPr>
        <w:tc>
          <w:tcPr>
            <w:tcW w:w="1101" w:type="dxa"/>
            <w:vMerge/>
            <w:shd w:val="clear" w:color="auto" w:fill="auto"/>
          </w:tcPr>
          <w:p w14:paraId="63A21289" w14:textId="77777777" w:rsidR="00E71B0B" w:rsidRDefault="00E71B0B" w:rsidP="005251BA">
            <w:pPr>
              <w:rPr>
                <w:rFonts w:eastAsia="Calibri"/>
                <w:lang w:eastAsia="en-US"/>
              </w:rPr>
            </w:pPr>
          </w:p>
        </w:tc>
        <w:tc>
          <w:tcPr>
            <w:tcW w:w="1701" w:type="dxa"/>
            <w:vMerge/>
            <w:shd w:val="clear" w:color="auto" w:fill="auto"/>
          </w:tcPr>
          <w:p w14:paraId="5BAE0B74" w14:textId="77777777" w:rsidR="00E71B0B" w:rsidRDefault="00E71B0B" w:rsidP="00E7037C">
            <w:pPr>
              <w:rPr>
                <w:rFonts w:eastAsia="Calibri"/>
                <w:lang w:eastAsia="en-US"/>
              </w:rPr>
            </w:pPr>
          </w:p>
        </w:tc>
        <w:tc>
          <w:tcPr>
            <w:tcW w:w="3402" w:type="dxa"/>
            <w:shd w:val="clear" w:color="auto" w:fill="auto"/>
          </w:tcPr>
          <w:p w14:paraId="3EFA3A61" w14:textId="77777777" w:rsidR="00E71B0B" w:rsidRDefault="00474308">
            <w:pPr>
              <w:spacing w:after="0"/>
              <w:rPr>
                <w:lang w:eastAsia="en-US"/>
              </w:rPr>
            </w:pPr>
            <w:r>
              <w:rPr>
                <w:lang w:eastAsia="en-US"/>
              </w:rPr>
              <w:t>Andel pakkeforløp gjennomført innenfor standard forløpstid for hver av de 24 kreftformene skal være minst 70 pst.</w:t>
            </w:r>
          </w:p>
        </w:tc>
        <w:tc>
          <w:tcPr>
            <w:tcW w:w="1842" w:type="dxa"/>
            <w:shd w:val="clear" w:color="auto" w:fill="auto"/>
          </w:tcPr>
          <w:p w14:paraId="209E81E4" w14:textId="77777777" w:rsidR="00E71B0B" w:rsidRDefault="00474308">
            <w:pPr>
              <w:spacing w:after="0"/>
              <w:jc w:val="right"/>
              <w:rPr>
                <w:lang w:eastAsia="en-US"/>
              </w:rPr>
            </w:pPr>
            <w:r>
              <w:rPr>
                <w:lang w:eastAsia="en-US"/>
              </w:rPr>
              <w:t>70 %</w:t>
            </w:r>
          </w:p>
        </w:tc>
        <w:tc>
          <w:tcPr>
            <w:tcW w:w="2410" w:type="dxa"/>
            <w:shd w:val="clear" w:color="auto" w:fill="auto"/>
          </w:tcPr>
          <w:p w14:paraId="7BE9DBD2" w14:textId="77777777" w:rsidR="00E71B0B" w:rsidRDefault="00474308">
            <w:pPr>
              <w:spacing w:after="0"/>
              <w:jc w:val="right"/>
              <w:rPr>
                <w:lang w:eastAsia="en-US"/>
              </w:rPr>
            </w:pPr>
            <w:r>
              <w:rPr>
                <w:lang w:eastAsia="en-US"/>
              </w:rPr>
              <w:t>57,5 %</w:t>
            </w:r>
          </w:p>
        </w:tc>
      </w:tr>
    </w:tbl>
    <w:p w14:paraId="6141AED4" w14:textId="351B774B"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1418"/>
        <w:gridCol w:w="1701"/>
      </w:tblGrid>
      <w:tr w:rsidR="00F562F6" w14:paraId="3F686EFA" w14:textId="77777777">
        <w:trPr>
          <w:trHeight w:val="73"/>
        </w:trPr>
        <w:tc>
          <w:tcPr>
            <w:tcW w:w="4644" w:type="dxa"/>
            <w:shd w:val="clear" w:color="auto" w:fill="auto"/>
          </w:tcPr>
          <w:p w14:paraId="2FDCE7BD" w14:textId="77777777" w:rsidR="00E71B0B" w:rsidRDefault="00474308">
            <w:pPr>
              <w:pStyle w:val="TabellHode-rad"/>
              <w:spacing w:after="0"/>
              <w:rPr>
                <w:lang w:eastAsia="en-US"/>
              </w:rPr>
            </w:pPr>
            <w:r>
              <w:rPr>
                <w:lang w:eastAsia="en-US"/>
              </w:rPr>
              <w:t>Resultatregnskap (mill. kroner)</w:t>
            </w:r>
          </w:p>
        </w:tc>
        <w:tc>
          <w:tcPr>
            <w:tcW w:w="1418" w:type="dxa"/>
            <w:shd w:val="clear" w:color="auto" w:fill="auto"/>
          </w:tcPr>
          <w:p w14:paraId="48B306A4"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17129846" w14:textId="77777777" w:rsidR="00E71B0B" w:rsidRDefault="00474308">
            <w:pPr>
              <w:pStyle w:val="TabellHode-rad"/>
              <w:spacing w:after="0"/>
              <w:jc w:val="right"/>
              <w:rPr>
                <w:lang w:eastAsia="en-US"/>
              </w:rPr>
            </w:pPr>
            <w:r>
              <w:rPr>
                <w:lang w:eastAsia="en-US"/>
              </w:rPr>
              <w:t>2021</w:t>
            </w:r>
          </w:p>
        </w:tc>
      </w:tr>
      <w:tr w:rsidR="00F562F6" w14:paraId="50AB70FE" w14:textId="77777777">
        <w:trPr>
          <w:trHeight w:val="73"/>
        </w:trPr>
        <w:tc>
          <w:tcPr>
            <w:tcW w:w="4644" w:type="dxa"/>
            <w:shd w:val="clear" w:color="auto" w:fill="auto"/>
          </w:tcPr>
          <w:p w14:paraId="2476337B" w14:textId="77777777" w:rsidR="00E71B0B" w:rsidRDefault="00474308">
            <w:pPr>
              <w:spacing w:after="0"/>
              <w:rPr>
                <w:lang w:eastAsia="en-US"/>
              </w:rPr>
            </w:pPr>
            <w:r>
              <w:rPr>
                <w:lang w:eastAsia="en-US"/>
              </w:rPr>
              <w:t>Driftsinntekter</w:t>
            </w:r>
          </w:p>
        </w:tc>
        <w:tc>
          <w:tcPr>
            <w:tcW w:w="1418" w:type="dxa"/>
            <w:shd w:val="clear" w:color="auto" w:fill="auto"/>
          </w:tcPr>
          <w:p w14:paraId="65A1B42C" w14:textId="77777777" w:rsidR="00E71B0B" w:rsidRDefault="00474308">
            <w:pPr>
              <w:spacing w:after="0"/>
              <w:jc w:val="right"/>
              <w:rPr>
                <w:lang w:eastAsia="en-US"/>
              </w:rPr>
            </w:pPr>
            <w:r>
              <w:rPr>
                <w:lang w:eastAsia="en-US"/>
              </w:rPr>
              <w:t xml:space="preserve"> 21 826 </w:t>
            </w:r>
          </w:p>
        </w:tc>
        <w:tc>
          <w:tcPr>
            <w:tcW w:w="1701" w:type="dxa"/>
            <w:shd w:val="clear" w:color="auto" w:fill="auto"/>
          </w:tcPr>
          <w:p w14:paraId="0789E88F" w14:textId="77777777" w:rsidR="00E71B0B" w:rsidRDefault="00474308">
            <w:pPr>
              <w:spacing w:after="0"/>
              <w:jc w:val="right"/>
              <w:rPr>
                <w:lang w:eastAsia="en-US"/>
              </w:rPr>
            </w:pPr>
            <w:r>
              <w:rPr>
                <w:lang w:eastAsia="en-US"/>
              </w:rPr>
              <w:t xml:space="preserve"> 20 714 </w:t>
            </w:r>
          </w:p>
        </w:tc>
      </w:tr>
      <w:tr w:rsidR="00F562F6" w14:paraId="2D4533F5" w14:textId="77777777">
        <w:trPr>
          <w:trHeight w:val="73"/>
        </w:trPr>
        <w:tc>
          <w:tcPr>
            <w:tcW w:w="4644" w:type="dxa"/>
            <w:shd w:val="clear" w:color="auto" w:fill="auto"/>
          </w:tcPr>
          <w:p w14:paraId="5C1A9F35" w14:textId="77777777" w:rsidR="00E71B0B" w:rsidRDefault="00474308">
            <w:pPr>
              <w:spacing w:after="0"/>
              <w:rPr>
                <w:lang w:eastAsia="en-US"/>
              </w:rPr>
            </w:pPr>
            <w:r>
              <w:rPr>
                <w:lang w:eastAsia="en-US"/>
              </w:rPr>
              <w:t>Driftsresultat (EBIT)</w:t>
            </w:r>
          </w:p>
        </w:tc>
        <w:tc>
          <w:tcPr>
            <w:tcW w:w="1418" w:type="dxa"/>
            <w:shd w:val="clear" w:color="auto" w:fill="auto"/>
          </w:tcPr>
          <w:p w14:paraId="045A936B" w14:textId="77777777" w:rsidR="00E71B0B" w:rsidRDefault="00474308">
            <w:pPr>
              <w:spacing w:after="0"/>
              <w:jc w:val="right"/>
              <w:rPr>
                <w:lang w:eastAsia="en-US"/>
              </w:rPr>
            </w:pPr>
            <w:r>
              <w:rPr>
                <w:lang w:eastAsia="en-US"/>
              </w:rPr>
              <w:t xml:space="preserve"> 103 </w:t>
            </w:r>
          </w:p>
        </w:tc>
        <w:tc>
          <w:tcPr>
            <w:tcW w:w="1701" w:type="dxa"/>
            <w:shd w:val="clear" w:color="auto" w:fill="auto"/>
          </w:tcPr>
          <w:p w14:paraId="21D61736" w14:textId="77777777" w:rsidR="00E71B0B" w:rsidRDefault="00474308">
            <w:pPr>
              <w:spacing w:after="0"/>
              <w:jc w:val="right"/>
              <w:rPr>
                <w:lang w:eastAsia="en-US"/>
              </w:rPr>
            </w:pPr>
            <w:r>
              <w:rPr>
                <w:lang w:eastAsia="en-US"/>
              </w:rPr>
              <w:t xml:space="preserve"> 28 </w:t>
            </w:r>
          </w:p>
        </w:tc>
      </w:tr>
      <w:tr w:rsidR="00F562F6" w14:paraId="4157B38F" w14:textId="77777777">
        <w:trPr>
          <w:trHeight w:val="73"/>
        </w:trPr>
        <w:tc>
          <w:tcPr>
            <w:tcW w:w="4644" w:type="dxa"/>
            <w:shd w:val="clear" w:color="auto" w:fill="auto"/>
          </w:tcPr>
          <w:p w14:paraId="52E70077" w14:textId="77777777" w:rsidR="00E71B0B" w:rsidRDefault="00474308">
            <w:pPr>
              <w:spacing w:after="0"/>
              <w:rPr>
                <w:lang w:eastAsia="en-US"/>
              </w:rPr>
            </w:pPr>
            <w:r>
              <w:rPr>
                <w:lang w:eastAsia="en-US"/>
              </w:rPr>
              <w:t>Resultat før skatt og minoritet</w:t>
            </w:r>
          </w:p>
        </w:tc>
        <w:tc>
          <w:tcPr>
            <w:tcW w:w="1418" w:type="dxa"/>
            <w:shd w:val="clear" w:color="auto" w:fill="auto"/>
          </w:tcPr>
          <w:p w14:paraId="0309B37F" w14:textId="77777777" w:rsidR="00E71B0B" w:rsidRDefault="00474308">
            <w:pPr>
              <w:spacing w:after="0"/>
              <w:jc w:val="right"/>
              <w:rPr>
                <w:lang w:eastAsia="en-US"/>
              </w:rPr>
            </w:pPr>
            <w:r>
              <w:rPr>
                <w:lang w:eastAsia="en-US"/>
              </w:rPr>
              <w:t xml:space="preserve"> 73 </w:t>
            </w:r>
          </w:p>
        </w:tc>
        <w:tc>
          <w:tcPr>
            <w:tcW w:w="1701" w:type="dxa"/>
            <w:shd w:val="clear" w:color="auto" w:fill="auto"/>
          </w:tcPr>
          <w:p w14:paraId="2637AF95" w14:textId="77777777" w:rsidR="00E71B0B" w:rsidRDefault="00474308">
            <w:pPr>
              <w:spacing w:after="0"/>
              <w:jc w:val="right"/>
              <w:rPr>
                <w:lang w:eastAsia="en-US"/>
              </w:rPr>
            </w:pPr>
            <w:r>
              <w:rPr>
                <w:lang w:eastAsia="en-US"/>
              </w:rPr>
              <w:t xml:space="preserve"> -22 </w:t>
            </w:r>
          </w:p>
        </w:tc>
      </w:tr>
      <w:tr w:rsidR="00F562F6" w14:paraId="74AA385D" w14:textId="77777777">
        <w:trPr>
          <w:trHeight w:val="73"/>
        </w:trPr>
        <w:tc>
          <w:tcPr>
            <w:tcW w:w="4644" w:type="dxa"/>
            <w:shd w:val="clear" w:color="auto" w:fill="auto"/>
          </w:tcPr>
          <w:p w14:paraId="5C9049EB" w14:textId="77777777" w:rsidR="00E71B0B" w:rsidRDefault="00474308">
            <w:pPr>
              <w:spacing w:after="0"/>
              <w:rPr>
                <w:lang w:eastAsia="en-US"/>
              </w:rPr>
            </w:pPr>
            <w:r>
              <w:rPr>
                <w:lang w:eastAsia="en-US"/>
              </w:rPr>
              <w:t>Skattekostnad</w:t>
            </w:r>
          </w:p>
        </w:tc>
        <w:tc>
          <w:tcPr>
            <w:tcW w:w="1418" w:type="dxa"/>
            <w:shd w:val="clear" w:color="auto" w:fill="auto"/>
          </w:tcPr>
          <w:p w14:paraId="26709576" w14:textId="77777777" w:rsidR="00E71B0B" w:rsidRDefault="00474308">
            <w:pPr>
              <w:spacing w:after="0"/>
              <w:jc w:val="right"/>
              <w:rPr>
                <w:lang w:eastAsia="en-US"/>
              </w:rPr>
            </w:pPr>
            <w:r>
              <w:rPr>
                <w:lang w:eastAsia="en-US"/>
              </w:rPr>
              <w:t xml:space="preserve"> -0,5 </w:t>
            </w:r>
          </w:p>
        </w:tc>
        <w:tc>
          <w:tcPr>
            <w:tcW w:w="1701" w:type="dxa"/>
            <w:shd w:val="clear" w:color="auto" w:fill="auto"/>
          </w:tcPr>
          <w:p w14:paraId="4822A895" w14:textId="77777777" w:rsidR="00E71B0B" w:rsidRDefault="00474308">
            <w:pPr>
              <w:spacing w:after="0"/>
              <w:jc w:val="right"/>
              <w:rPr>
                <w:lang w:eastAsia="en-US"/>
              </w:rPr>
            </w:pPr>
            <w:r>
              <w:rPr>
                <w:lang w:eastAsia="en-US"/>
              </w:rPr>
              <w:t xml:space="preserve"> -0,1 </w:t>
            </w:r>
          </w:p>
        </w:tc>
      </w:tr>
      <w:tr w:rsidR="00F562F6" w14:paraId="06A8E5E9" w14:textId="77777777">
        <w:trPr>
          <w:trHeight w:val="73"/>
        </w:trPr>
        <w:tc>
          <w:tcPr>
            <w:tcW w:w="4644" w:type="dxa"/>
            <w:shd w:val="clear" w:color="auto" w:fill="auto"/>
          </w:tcPr>
          <w:p w14:paraId="414138A1" w14:textId="77777777" w:rsidR="00E71B0B" w:rsidRDefault="00474308">
            <w:pPr>
              <w:spacing w:after="0"/>
              <w:rPr>
                <w:lang w:eastAsia="en-US"/>
              </w:rPr>
            </w:pPr>
            <w:r>
              <w:rPr>
                <w:lang w:eastAsia="en-US"/>
              </w:rPr>
              <w:t>Minoritetsandel</w:t>
            </w:r>
          </w:p>
        </w:tc>
        <w:tc>
          <w:tcPr>
            <w:tcW w:w="1418" w:type="dxa"/>
            <w:shd w:val="clear" w:color="auto" w:fill="auto"/>
          </w:tcPr>
          <w:p w14:paraId="7E26413D" w14:textId="77777777" w:rsidR="00E71B0B" w:rsidRDefault="00474308">
            <w:pPr>
              <w:spacing w:after="0"/>
              <w:jc w:val="right"/>
              <w:rPr>
                <w:lang w:eastAsia="en-US"/>
              </w:rPr>
            </w:pPr>
            <w:r>
              <w:rPr>
                <w:lang w:eastAsia="en-US"/>
              </w:rPr>
              <w:t xml:space="preserve"> - </w:t>
            </w:r>
          </w:p>
        </w:tc>
        <w:tc>
          <w:tcPr>
            <w:tcW w:w="1701" w:type="dxa"/>
            <w:shd w:val="clear" w:color="auto" w:fill="auto"/>
          </w:tcPr>
          <w:p w14:paraId="1CA1CFAD" w14:textId="77777777" w:rsidR="00E71B0B" w:rsidRDefault="00474308">
            <w:pPr>
              <w:spacing w:after="0"/>
              <w:jc w:val="right"/>
              <w:rPr>
                <w:lang w:eastAsia="en-US"/>
              </w:rPr>
            </w:pPr>
            <w:r>
              <w:rPr>
                <w:lang w:eastAsia="en-US"/>
              </w:rPr>
              <w:t xml:space="preserve"> - </w:t>
            </w:r>
          </w:p>
        </w:tc>
      </w:tr>
      <w:tr w:rsidR="00F562F6" w14:paraId="44DFDDF8" w14:textId="77777777">
        <w:trPr>
          <w:trHeight w:val="73"/>
        </w:trPr>
        <w:tc>
          <w:tcPr>
            <w:tcW w:w="4644" w:type="dxa"/>
            <w:shd w:val="clear" w:color="auto" w:fill="auto"/>
          </w:tcPr>
          <w:p w14:paraId="1888C8C1" w14:textId="77777777" w:rsidR="00E71B0B" w:rsidRDefault="00474308">
            <w:pPr>
              <w:spacing w:after="0"/>
              <w:rPr>
                <w:lang w:eastAsia="en-US"/>
              </w:rPr>
            </w:pPr>
            <w:r>
              <w:rPr>
                <w:lang w:eastAsia="en-US"/>
              </w:rPr>
              <w:t>Resultat etter skatt og minoritet</w:t>
            </w:r>
          </w:p>
        </w:tc>
        <w:tc>
          <w:tcPr>
            <w:tcW w:w="1418" w:type="dxa"/>
            <w:shd w:val="clear" w:color="auto" w:fill="auto"/>
          </w:tcPr>
          <w:p w14:paraId="528A54ED" w14:textId="77777777" w:rsidR="00E71B0B" w:rsidRDefault="00474308">
            <w:pPr>
              <w:spacing w:after="0"/>
              <w:jc w:val="right"/>
              <w:rPr>
                <w:lang w:eastAsia="en-US"/>
              </w:rPr>
            </w:pPr>
            <w:r>
              <w:rPr>
                <w:lang w:eastAsia="en-US"/>
              </w:rPr>
              <w:t xml:space="preserve"> 74 </w:t>
            </w:r>
          </w:p>
        </w:tc>
        <w:tc>
          <w:tcPr>
            <w:tcW w:w="1701" w:type="dxa"/>
            <w:shd w:val="clear" w:color="auto" w:fill="auto"/>
          </w:tcPr>
          <w:p w14:paraId="1FE8E682" w14:textId="77777777" w:rsidR="00E71B0B" w:rsidRDefault="00474308">
            <w:pPr>
              <w:spacing w:after="0"/>
              <w:jc w:val="right"/>
              <w:rPr>
                <w:lang w:eastAsia="en-US"/>
              </w:rPr>
            </w:pPr>
            <w:r>
              <w:rPr>
                <w:lang w:eastAsia="en-US"/>
              </w:rPr>
              <w:t xml:space="preserve"> -22 </w:t>
            </w:r>
          </w:p>
        </w:tc>
      </w:tr>
      <w:tr w:rsidR="00E71B0B" w14:paraId="283C41A8" w14:textId="77777777">
        <w:trPr>
          <w:trHeight w:val="73"/>
        </w:trPr>
        <w:tc>
          <w:tcPr>
            <w:tcW w:w="7763" w:type="dxa"/>
            <w:gridSpan w:val="3"/>
            <w:shd w:val="clear" w:color="auto" w:fill="auto"/>
          </w:tcPr>
          <w:p w14:paraId="5B535DA4" w14:textId="77777777" w:rsidR="00E71B0B" w:rsidRDefault="00474308">
            <w:pPr>
              <w:spacing w:after="0"/>
              <w:rPr>
                <w:rStyle w:val="halvfet"/>
                <w:lang w:eastAsia="en-US"/>
              </w:rPr>
            </w:pPr>
            <w:r>
              <w:rPr>
                <w:rStyle w:val="halvfet"/>
                <w:lang w:eastAsia="en-US"/>
              </w:rPr>
              <w:t>Balanse</w:t>
            </w:r>
          </w:p>
        </w:tc>
      </w:tr>
      <w:tr w:rsidR="00F562F6" w14:paraId="207FFA68" w14:textId="77777777">
        <w:trPr>
          <w:trHeight w:val="73"/>
        </w:trPr>
        <w:tc>
          <w:tcPr>
            <w:tcW w:w="4644" w:type="dxa"/>
            <w:shd w:val="clear" w:color="auto" w:fill="auto"/>
          </w:tcPr>
          <w:p w14:paraId="2AAFA525" w14:textId="77777777" w:rsidR="00E71B0B" w:rsidRDefault="00474308">
            <w:pPr>
              <w:spacing w:after="0"/>
              <w:rPr>
                <w:lang w:eastAsia="en-US"/>
              </w:rPr>
            </w:pPr>
            <w:r>
              <w:rPr>
                <w:lang w:eastAsia="en-US"/>
              </w:rPr>
              <w:t>Sum eiendeler</w:t>
            </w:r>
          </w:p>
        </w:tc>
        <w:tc>
          <w:tcPr>
            <w:tcW w:w="1418" w:type="dxa"/>
            <w:shd w:val="clear" w:color="auto" w:fill="auto"/>
          </w:tcPr>
          <w:p w14:paraId="2F5F517D" w14:textId="77777777" w:rsidR="00E71B0B" w:rsidRDefault="00474308">
            <w:pPr>
              <w:spacing w:after="0"/>
              <w:jc w:val="right"/>
              <w:rPr>
                <w:lang w:eastAsia="en-US"/>
              </w:rPr>
            </w:pPr>
            <w:r>
              <w:rPr>
                <w:lang w:eastAsia="en-US"/>
              </w:rPr>
              <w:t xml:space="preserve"> 22 703 </w:t>
            </w:r>
          </w:p>
        </w:tc>
        <w:tc>
          <w:tcPr>
            <w:tcW w:w="1701" w:type="dxa"/>
            <w:shd w:val="clear" w:color="auto" w:fill="auto"/>
          </w:tcPr>
          <w:p w14:paraId="76C5E21A" w14:textId="77777777" w:rsidR="00E71B0B" w:rsidRDefault="00474308">
            <w:pPr>
              <w:spacing w:after="0"/>
              <w:jc w:val="right"/>
              <w:rPr>
                <w:lang w:eastAsia="en-US"/>
              </w:rPr>
            </w:pPr>
            <w:r>
              <w:rPr>
                <w:lang w:eastAsia="en-US"/>
              </w:rPr>
              <w:t xml:space="preserve"> 21 758 </w:t>
            </w:r>
          </w:p>
        </w:tc>
      </w:tr>
      <w:tr w:rsidR="00F562F6" w14:paraId="33C13B98" w14:textId="77777777">
        <w:trPr>
          <w:trHeight w:val="73"/>
        </w:trPr>
        <w:tc>
          <w:tcPr>
            <w:tcW w:w="4644" w:type="dxa"/>
            <w:shd w:val="clear" w:color="auto" w:fill="auto"/>
          </w:tcPr>
          <w:p w14:paraId="68B61E1A" w14:textId="77777777" w:rsidR="00E71B0B" w:rsidRDefault="00474308">
            <w:pPr>
              <w:spacing w:after="0"/>
              <w:rPr>
                <w:lang w:eastAsia="en-US"/>
              </w:rPr>
            </w:pPr>
            <w:r>
              <w:rPr>
                <w:rFonts w:ascii="OpenSans-Italic" w:hAnsi="OpenSans-Italic" w:cs="OpenSans-Italic"/>
                <w:i/>
                <w:iCs/>
                <w:lang w:eastAsia="en-US"/>
              </w:rPr>
              <w:lastRenderedPageBreak/>
              <w:t>- Hvorav kontantbeholdning</w:t>
            </w:r>
          </w:p>
        </w:tc>
        <w:tc>
          <w:tcPr>
            <w:tcW w:w="1418" w:type="dxa"/>
            <w:shd w:val="clear" w:color="auto" w:fill="auto"/>
          </w:tcPr>
          <w:p w14:paraId="2DADBFBC" w14:textId="77777777" w:rsidR="00E71B0B" w:rsidRDefault="00474308">
            <w:pPr>
              <w:spacing w:after="0"/>
              <w:jc w:val="right"/>
              <w:rPr>
                <w:lang w:eastAsia="en-US"/>
              </w:rPr>
            </w:pPr>
            <w:r>
              <w:rPr>
                <w:lang w:eastAsia="en-US"/>
              </w:rPr>
              <w:t xml:space="preserve"> 1 377 </w:t>
            </w:r>
          </w:p>
        </w:tc>
        <w:tc>
          <w:tcPr>
            <w:tcW w:w="1701" w:type="dxa"/>
            <w:shd w:val="clear" w:color="auto" w:fill="auto"/>
          </w:tcPr>
          <w:p w14:paraId="7DA16589" w14:textId="77777777" w:rsidR="00E71B0B" w:rsidRDefault="00474308">
            <w:pPr>
              <w:spacing w:after="0"/>
              <w:jc w:val="right"/>
              <w:rPr>
                <w:lang w:eastAsia="en-US"/>
              </w:rPr>
            </w:pPr>
            <w:r>
              <w:rPr>
                <w:lang w:eastAsia="en-US"/>
              </w:rPr>
              <w:t xml:space="preserve"> 1 709 </w:t>
            </w:r>
          </w:p>
        </w:tc>
      </w:tr>
      <w:tr w:rsidR="00F562F6" w14:paraId="0136134F" w14:textId="77777777">
        <w:trPr>
          <w:trHeight w:val="73"/>
        </w:trPr>
        <w:tc>
          <w:tcPr>
            <w:tcW w:w="4644" w:type="dxa"/>
            <w:shd w:val="clear" w:color="auto" w:fill="auto"/>
          </w:tcPr>
          <w:p w14:paraId="171815C1" w14:textId="77777777" w:rsidR="00E71B0B" w:rsidRDefault="00474308">
            <w:pPr>
              <w:spacing w:after="0"/>
              <w:rPr>
                <w:lang w:eastAsia="en-US"/>
              </w:rPr>
            </w:pPr>
            <w:r>
              <w:rPr>
                <w:lang w:eastAsia="en-US"/>
              </w:rPr>
              <w:t>Sum egenkapital</w:t>
            </w:r>
          </w:p>
        </w:tc>
        <w:tc>
          <w:tcPr>
            <w:tcW w:w="1418" w:type="dxa"/>
            <w:shd w:val="clear" w:color="auto" w:fill="auto"/>
          </w:tcPr>
          <w:p w14:paraId="1207574C" w14:textId="77777777" w:rsidR="00E71B0B" w:rsidRDefault="00474308">
            <w:pPr>
              <w:spacing w:after="0"/>
              <w:jc w:val="right"/>
              <w:rPr>
                <w:lang w:eastAsia="en-US"/>
              </w:rPr>
            </w:pPr>
            <w:r>
              <w:rPr>
                <w:lang w:eastAsia="en-US"/>
              </w:rPr>
              <w:t xml:space="preserve"> 11 539 </w:t>
            </w:r>
          </w:p>
        </w:tc>
        <w:tc>
          <w:tcPr>
            <w:tcW w:w="1701" w:type="dxa"/>
            <w:shd w:val="clear" w:color="auto" w:fill="auto"/>
          </w:tcPr>
          <w:p w14:paraId="3EACAB58" w14:textId="77777777" w:rsidR="00E71B0B" w:rsidRDefault="00474308">
            <w:pPr>
              <w:spacing w:after="0"/>
              <w:jc w:val="right"/>
              <w:rPr>
                <w:lang w:eastAsia="en-US"/>
              </w:rPr>
            </w:pPr>
            <w:r>
              <w:rPr>
                <w:lang w:eastAsia="en-US"/>
              </w:rPr>
              <w:t xml:space="preserve"> 11 465 </w:t>
            </w:r>
          </w:p>
        </w:tc>
      </w:tr>
      <w:tr w:rsidR="00F562F6" w14:paraId="64BEB1F0" w14:textId="77777777">
        <w:trPr>
          <w:trHeight w:val="73"/>
        </w:trPr>
        <w:tc>
          <w:tcPr>
            <w:tcW w:w="4644" w:type="dxa"/>
            <w:shd w:val="clear" w:color="auto" w:fill="auto"/>
          </w:tcPr>
          <w:p w14:paraId="128F63FE" w14:textId="77777777" w:rsidR="00E71B0B" w:rsidRDefault="00474308">
            <w:pPr>
              <w:spacing w:after="0"/>
              <w:rPr>
                <w:lang w:eastAsia="en-US"/>
              </w:rPr>
            </w:pPr>
            <w:r>
              <w:rPr>
                <w:rFonts w:ascii="OpenSans-Italic" w:hAnsi="OpenSans-Italic" w:cs="OpenSans-Italic"/>
                <w:i/>
                <w:iCs/>
                <w:lang w:eastAsia="en-US"/>
              </w:rPr>
              <w:t>- Hvorav minoriteter</w:t>
            </w:r>
          </w:p>
        </w:tc>
        <w:tc>
          <w:tcPr>
            <w:tcW w:w="1418" w:type="dxa"/>
            <w:shd w:val="clear" w:color="auto" w:fill="auto"/>
          </w:tcPr>
          <w:p w14:paraId="21FBB3C9" w14:textId="77777777" w:rsidR="00E71B0B" w:rsidRDefault="00E71B0B" w:rsidP="005251BA">
            <w:pPr>
              <w:rPr>
                <w:rFonts w:eastAsia="Calibri"/>
                <w:lang w:eastAsia="en-US"/>
              </w:rPr>
            </w:pPr>
          </w:p>
        </w:tc>
        <w:tc>
          <w:tcPr>
            <w:tcW w:w="1701" w:type="dxa"/>
            <w:shd w:val="clear" w:color="auto" w:fill="auto"/>
          </w:tcPr>
          <w:p w14:paraId="502CE0F3" w14:textId="77777777" w:rsidR="00E71B0B" w:rsidRDefault="00E71B0B" w:rsidP="00E7037C">
            <w:pPr>
              <w:rPr>
                <w:rFonts w:eastAsia="Calibri"/>
                <w:lang w:eastAsia="en-US"/>
              </w:rPr>
            </w:pPr>
          </w:p>
        </w:tc>
      </w:tr>
      <w:tr w:rsidR="00F562F6" w14:paraId="7C0583AB" w14:textId="77777777">
        <w:trPr>
          <w:trHeight w:val="73"/>
        </w:trPr>
        <w:tc>
          <w:tcPr>
            <w:tcW w:w="4644" w:type="dxa"/>
            <w:shd w:val="clear" w:color="auto" w:fill="auto"/>
          </w:tcPr>
          <w:p w14:paraId="02BD3CAD" w14:textId="77777777" w:rsidR="00E71B0B" w:rsidRDefault="00474308">
            <w:pPr>
              <w:spacing w:after="0"/>
              <w:rPr>
                <w:lang w:eastAsia="en-US"/>
              </w:rPr>
            </w:pPr>
            <w:r>
              <w:rPr>
                <w:lang w:eastAsia="en-US"/>
              </w:rPr>
              <w:t>Sum gjeld og forpliktelser</w:t>
            </w:r>
          </w:p>
        </w:tc>
        <w:tc>
          <w:tcPr>
            <w:tcW w:w="1418" w:type="dxa"/>
            <w:shd w:val="clear" w:color="auto" w:fill="auto"/>
          </w:tcPr>
          <w:p w14:paraId="30CD6F52" w14:textId="77777777" w:rsidR="00E71B0B" w:rsidRDefault="00474308">
            <w:pPr>
              <w:spacing w:after="0"/>
              <w:jc w:val="right"/>
              <w:rPr>
                <w:lang w:eastAsia="en-US"/>
              </w:rPr>
            </w:pPr>
            <w:r>
              <w:rPr>
                <w:lang w:eastAsia="en-US"/>
              </w:rPr>
              <w:t xml:space="preserve"> 11 164 </w:t>
            </w:r>
          </w:p>
        </w:tc>
        <w:tc>
          <w:tcPr>
            <w:tcW w:w="1701" w:type="dxa"/>
            <w:shd w:val="clear" w:color="auto" w:fill="auto"/>
          </w:tcPr>
          <w:p w14:paraId="543478A7" w14:textId="77777777" w:rsidR="00E71B0B" w:rsidRDefault="00474308">
            <w:pPr>
              <w:spacing w:after="0"/>
              <w:jc w:val="right"/>
              <w:rPr>
                <w:lang w:eastAsia="en-US"/>
              </w:rPr>
            </w:pPr>
            <w:r>
              <w:rPr>
                <w:lang w:eastAsia="en-US"/>
              </w:rPr>
              <w:t xml:space="preserve"> 10 293 </w:t>
            </w:r>
          </w:p>
        </w:tc>
      </w:tr>
      <w:tr w:rsidR="00F562F6" w14:paraId="5F6EA292" w14:textId="77777777">
        <w:trPr>
          <w:trHeight w:val="73"/>
        </w:trPr>
        <w:tc>
          <w:tcPr>
            <w:tcW w:w="4644" w:type="dxa"/>
            <w:shd w:val="clear" w:color="auto" w:fill="auto"/>
          </w:tcPr>
          <w:p w14:paraId="7A9931A0"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418" w:type="dxa"/>
            <w:shd w:val="clear" w:color="auto" w:fill="auto"/>
          </w:tcPr>
          <w:p w14:paraId="6211C6BA" w14:textId="77777777" w:rsidR="00E71B0B" w:rsidRDefault="00474308">
            <w:pPr>
              <w:spacing w:after="0"/>
              <w:jc w:val="right"/>
              <w:rPr>
                <w:lang w:eastAsia="en-US"/>
              </w:rPr>
            </w:pPr>
            <w:r>
              <w:rPr>
                <w:lang w:eastAsia="en-US"/>
              </w:rPr>
              <w:t xml:space="preserve"> 6 617 </w:t>
            </w:r>
          </w:p>
        </w:tc>
        <w:tc>
          <w:tcPr>
            <w:tcW w:w="1701" w:type="dxa"/>
            <w:shd w:val="clear" w:color="auto" w:fill="auto"/>
          </w:tcPr>
          <w:p w14:paraId="5F01B44C" w14:textId="77777777" w:rsidR="00E71B0B" w:rsidRDefault="00474308">
            <w:pPr>
              <w:spacing w:after="0"/>
              <w:jc w:val="right"/>
              <w:rPr>
                <w:lang w:eastAsia="en-US"/>
              </w:rPr>
            </w:pPr>
            <w:r>
              <w:rPr>
                <w:lang w:eastAsia="en-US"/>
              </w:rPr>
              <w:t xml:space="preserve"> 5735 </w:t>
            </w:r>
          </w:p>
        </w:tc>
      </w:tr>
      <w:tr w:rsidR="00E71B0B" w14:paraId="1AD06B88" w14:textId="77777777">
        <w:trPr>
          <w:trHeight w:val="73"/>
        </w:trPr>
        <w:tc>
          <w:tcPr>
            <w:tcW w:w="7763" w:type="dxa"/>
            <w:gridSpan w:val="3"/>
            <w:shd w:val="clear" w:color="auto" w:fill="auto"/>
          </w:tcPr>
          <w:p w14:paraId="325FA883" w14:textId="77777777" w:rsidR="00E71B0B" w:rsidRDefault="00474308">
            <w:pPr>
              <w:spacing w:after="0"/>
              <w:rPr>
                <w:rStyle w:val="halvfet"/>
                <w:lang w:eastAsia="en-US"/>
              </w:rPr>
            </w:pPr>
            <w:r>
              <w:rPr>
                <w:rStyle w:val="halvfet"/>
                <w:lang w:eastAsia="en-US"/>
              </w:rPr>
              <w:t>Offentlig kjøp/tilskudd</w:t>
            </w:r>
          </w:p>
        </w:tc>
      </w:tr>
      <w:tr w:rsidR="00F562F6" w14:paraId="1BC47ECC" w14:textId="77777777">
        <w:trPr>
          <w:trHeight w:val="73"/>
        </w:trPr>
        <w:tc>
          <w:tcPr>
            <w:tcW w:w="4644" w:type="dxa"/>
            <w:shd w:val="clear" w:color="auto" w:fill="auto"/>
          </w:tcPr>
          <w:p w14:paraId="48B9EDE3" w14:textId="77777777" w:rsidR="00E71B0B" w:rsidRDefault="00474308">
            <w:pPr>
              <w:spacing w:after="0"/>
              <w:rPr>
                <w:lang w:eastAsia="en-US"/>
              </w:rPr>
            </w:pPr>
            <w:r>
              <w:rPr>
                <w:lang w:eastAsia="en-US"/>
              </w:rPr>
              <w:t>Kjøp</w:t>
            </w:r>
          </w:p>
        </w:tc>
        <w:tc>
          <w:tcPr>
            <w:tcW w:w="1418" w:type="dxa"/>
            <w:shd w:val="clear" w:color="auto" w:fill="auto"/>
          </w:tcPr>
          <w:p w14:paraId="1FE8011F" w14:textId="77777777" w:rsidR="00E71B0B" w:rsidRDefault="00474308">
            <w:pPr>
              <w:spacing w:after="0"/>
              <w:jc w:val="right"/>
              <w:rPr>
                <w:lang w:eastAsia="en-US"/>
              </w:rPr>
            </w:pPr>
            <w:r>
              <w:rPr>
                <w:lang w:eastAsia="en-US"/>
              </w:rPr>
              <w:t xml:space="preserve"> 1 454 </w:t>
            </w:r>
          </w:p>
        </w:tc>
        <w:tc>
          <w:tcPr>
            <w:tcW w:w="1701" w:type="dxa"/>
            <w:shd w:val="clear" w:color="auto" w:fill="auto"/>
          </w:tcPr>
          <w:p w14:paraId="227FCC11" w14:textId="77777777" w:rsidR="00E71B0B" w:rsidRDefault="00474308">
            <w:pPr>
              <w:spacing w:after="0"/>
              <w:jc w:val="right"/>
              <w:rPr>
                <w:lang w:eastAsia="en-US"/>
              </w:rPr>
            </w:pPr>
            <w:r>
              <w:rPr>
                <w:lang w:eastAsia="en-US"/>
              </w:rPr>
              <w:t xml:space="preserve"> 1 350 </w:t>
            </w:r>
          </w:p>
        </w:tc>
      </w:tr>
      <w:tr w:rsidR="00F562F6" w14:paraId="618DE318" w14:textId="77777777">
        <w:trPr>
          <w:trHeight w:val="73"/>
        </w:trPr>
        <w:tc>
          <w:tcPr>
            <w:tcW w:w="4644" w:type="dxa"/>
            <w:shd w:val="clear" w:color="auto" w:fill="auto"/>
          </w:tcPr>
          <w:p w14:paraId="5C410AAF" w14:textId="77777777" w:rsidR="00E71B0B" w:rsidRDefault="00474308">
            <w:pPr>
              <w:spacing w:after="0"/>
              <w:rPr>
                <w:lang w:eastAsia="en-US"/>
              </w:rPr>
            </w:pPr>
            <w:r>
              <w:rPr>
                <w:lang w:eastAsia="en-US"/>
              </w:rPr>
              <w:t>Tilskudd: Staten</w:t>
            </w:r>
          </w:p>
        </w:tc>
        <w:tc>
          <w:tcPr>
            <w:tcW w:w="1418" w:type="dxa"/>
            <w:shd w:val="clear" w:color="auto" w:fill="auto"/>
          </w:tcPr>
          <w:p w14:paraId="4643CCB7" w14:textId="77777777" w:rsidR="00E71B0B" w:rsidRDefault="00474308">
            <w:pPr>
              <w:spacing w:after="0"/>
              <w:jc w:val="right"/>
              <w:rPr>
                <w:lang w:eastAsia="en-US"/>
              </w:rPr>
            </w:pPr>
            <w:r>
              <w:rPr>
                <w:lang w:eastAsia="en-US"/>
              </w:rPr>
              <w:t xml:space="preserve"> 20 394 </w:t>
            </w:r>
          </w:p>
        </w:tc>
        <w:tc>
          <w:tcPr>
            <w:tcW w:w="1701" w:type="dxa"/>
            <w:shd w:val="clear" w:color="auto" w:fill="auto"/>
          </w:tcPr>
          <w:p w14:paraId="32116CF6" w14:textId="77777777" w:rsidR="00E71B0B" w:rsidRDefault="00474308">
            <w:pPr>
              <w:spacing w:after="0"/>
              <w:jc w:val="right"/>
              <w:rPr>
                <w:lang w:eastAsia="en-US"/>
              </w:rPr>
            </w:pPr>
            <w:r>
              <w:rPr>
                <w:lang w:eastAsia="en-US"/>
              </w:rPr>
              <w:t xml:space="preserve"> 19 727 </w:t>
            </w:r>
          </w:p>
        </w:tc>
      </w:tr>
      <w:tr w:rsidR="00E71B0B" w14:paraId="1B3EB3FF" w14:textId="77777777">
        <w:trPr>
          <w:trHeight w:val="73"/>
        </w:trPr>
        <w:tc>
          <w:tcPr>
            <w:tcW w:w="7763" w:type="dxa"/>
            <w:gridSpan w:val="3"/>
            <w:shd w:val="clear" w:color="auto" w:fill="auto"/>
          </w:tcPr>
          <w:p w14:paraId="1B4E05BC" w14:textId="77777777" w:rsidR="00E71B0B" w:rsidRDefault="00474308">
            <w:pPr>
              <w:spacing w:after="0"/>
              <w:rPr>
                <w:rStyle w:val="halvfet"/>
                <w:lang w:eastAsia="en-US"/>
              </w:rPr>
            </w:pPr>
            <w:r>
              <w:rPr>
                <w:rStyle w:val="halvfet"/>
                <w:lang w:eastAsia="en-US"/>
              </w:rPr>
              <w:t>Verdier og utbytte</w:t>
            </w:r>
          </w:p>
        </w:tc>
      </w:tr>
      <w:tr w:rsidR="00F562F6" w14:paraId="40667737" w14:textId="77777777">
        <w:trPr>
          <w:trHeight w:val="73"/>
        </w:trPr>
        <w:tc>
          <w:tcPr>
            <w:tcW w:w="4644" w:type="dxa"/>
            <w:shd w:val="clear" w:color="auto" w:fill="auto"/>
          </w:tcPr>
          <w:p w14:paraId="4F8C080A" w14:textId="77777777" w:rsidR="00E71B0B" w:rsidRDefault="00474308">
            <w:pPr>
              <w:spacing w:after="0"/>
              <w:rPr>
                <w:lang w:eastAsia="en-US"/>
              </w:rPr>
            </w:pPr>
            <w:r>
              <w:rPr>
                <w:lang w:eastAsia="en-US"/>
              </w:rPr>
              <w:t>Utbytte for regnskapsåret</w:t>
            </w:r>
          </w:p>
        </w:tc>
        <w:tc>
          <w:tcPr>
            <w:tcW w:w="1418" w:type="dxa"/>
            <w:shd w:val="clear" w:color="auto" w:fill="auto"/>
          </w:tcPr>
          <w:p w14:paraId="4A1D4FA2" w14:textId="77777777" w:rsidR="00E71B0B" w:rsidRDefault="00474308">
            <w:pPr>
              <w:spacing w:after="0"/>
              <w:jc w:val="right"/>
              <w:rPr>
                <w:lang w:eastAsia="en-US"/>
              </w:rPr>
            </w:pPr>
            <w:r>
              <w:rPr>
                <w:lang w:eastAsia="en-US"/>
              </w:rPr>
              <w:t>0</w:t>
            </w:r>
          </w:p>
        </w:tc>
        <w:tc>
          <w:tcPr>
            <w:tcW w:w="1701" w:type="dxa"/>
            <w:shd w:val="clear" w:color="auto" w:fill="auto"/>
          </w:tcPr>
          <w:p w14:paraId="6184D82F" w14:textId="77777777" w:rsidR="00E71B0B" w:rsidRDefault="00474308">
            <w:pPr>
              <w:spacing w:after="0"/>
              <w:jc w:val="right"/>
              <w:rPr>
                <w:lang w:eastAsia="en-US"/>
              </w:rPr>
            </w:pPr>
            <w:r>
              <w:rPr>
                <w:lang w:eastAsia="en-US"/>
              </w:rPr>
              <w:t>0</w:t>
            </w:r>
          </w:p>
        </w:tc>
      </w:tr>
      <w:tr w:rsidR="00F562F6" w14:paraId="7C0F9A40" w14:textId="77777777">
        <w:trPr>
          <w:trHeight w:val="73"/>
        </w:trPr>
        <w:tc>
          <w:tcPr>
            <w:tcW w:w="4644" w:type="dxa"/>
            <w:shd w:val="clear" w:color="auto" w:fill="auto"/>
          </w:tcPr>
          <w:p w14:paraId="35F8414A" w14:textId="77777777" w:rsidR="00E71B0B" w:rsidRDefault="00474308">
            <w:pPr>
              <w:spacing w:after="0"/>
              <w:rPr>
                <w:lang w:eastAsia="en-US"/>
              </w:rPr>
            </w:pPr>
            <w:r>
              <w:rPr>
                <w:lang w:eastAsia="en-US"/>
              </w:rPr>
              <w:t>Utbytteandel</w:t>
            </w:r>
          </w:p>
        </w:tc>
        <w:tc>
          <w:tcPr>
            <w:tcW w:w="1418" w:type="dxa"/>
            <w:shd w:val="clear" w:color="auto" w:fill="auto"/>
          </w:tcPr>
          <w:p w14:paraId="0FED723A" w14:textId="77777777" w:rsidR="00E71B0B" w:rsidRDefault="00474308">
            <w:pPr>
              <w:spacing w:after="0"/>
              <w:jc w:val="right"/>
              <w:rPr>
                <w:lang w:eastAsia="en-US"/>
              </w:rPr>
            </w:pPr>
            <w:r>
              <w:rPr>
                <w:lang w:eastAsia="en-US"/>
              </w:rPr>
              <w:t>0 %</w:t>
            </w:r>
          </w:p>
        </w:tc>
        <w:tc>
          <w:tcPr>
            <w:tcW w:w="1701" w:type="dxa"/>
            <w:shd w:val="clear" w:color="auto" w:fill="auto"/>
          </w:tcPr>
          <w:p w14:paraId="2343D358" w14:textId="77777777" w:rsidR="00E71B0B" w:rsidRDefault="00474308">
            <w:pPr>
              <w:spacing w:after="0"/>
              <w:jc w:val="right"/>
              <w:rPr>
                <w:lang w:eastAsia="en-US"/>
              </w:rPr>
            </w:pPr>
            <w:r>
              <w:rPr>
                <w:lang w:eastAsia="en-US"/>
              </w:rPr>
              <w:t>0 %</w:t>
            </w:r>
          </w:p>
        </w:tc>
      </w:tr>
      <w:tr w:rsidR="00F562F6" w14:paraId="45D30063" w14:textId="77777777">
        <w:trPr>
          <w:trHeight w:val="73"/>
        </w:trPr>
        <w:tc>
          <w:tcPr>
            <w:tcW w:w="4644" w:type="dxa"/>
            <w:shd w:val="clear" w:color="auto" w:fill="auto"/>
          </w:tcPr>
          <w:p w14:paraId="7D9D8DCB"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418" w:type="dxa"/>
            <w:shd w:val="clear" w:color="auto" w:fill="auto"/>
          </w:tcPr>
          <w:p w14:paraId="2055B164" w14:textId="77777777" w:rsidR="00E71B0B" w:rsidRDefault="00474308">
            <w:pPr>
              <w:spacing w:after="0"/>
              <w:jc w:val="right"/>
              <w:rPr>
                <w:lang w:eastAsia="en-US"/>
              </w:rPr>
            </w:pPr>
            <w:r>
              <w:rPr>
                <w:lang w:eastAsia="en-US"/>
              </w:rPr>
              <w:t>0 %</w:t>
            </w:r>
          </w:p>
        </w:tc>
        <w:tc>
          <w:tcPr>
            <w:tcW w:w="1701" w:type="dxa"/>
            <w:shd w:val="clear" w:color="auto" w:fill="auto"/>
          </w:tcPr>
          <w:p w14:paraId="1282FA8F" w14:textId="77777777" w:rsidR="00E71B0B" w:rsidRDefault="00474308">
            <w:pPr>
              <w:spacing w:after="0"/>
              <w:jc w:val="right"/>
              <w:rPr>
                <w:lang w:eastAsia="en-US"/>
              </w:rPr>
            </w:pPr>
            <w:r>
              <w:rPr>
                <w:lang w:eastAsia="en-US"/>
              </w:rPr>
              <w:t>0 %</w:t>
            </w:r>
          </w:p>
        </w:tc>
      </w:tr>
      <w:tr w:rsidR="00F562F6" w14:paraId="584F7085" w14:textId="77777777">
        <w:trPr>
          <w:trHeight w:val="73"/>
        </w:trPr>
        <w:tc>
          <w:tcPr>
            <w:tcW w:w="4644" w:type="dxa"/>
            <w:shd w:val="clear" w:color="auto" w:fill="auto"/>
          </w:tcPr>
          <w:p w14:paraId="4AC2B7E5" w14:textId="77777777" w:rsidR="00E71B0B" w:rsidRDefault="00474308">
            <w:pPr>
              <w:spacing w:after="0"/>
              <w:rPr>
                <w:lang w:eastAsia="en-US"/>
              </w:rPr>
            </w:pPr>
            <w:r>
              <w:rPr>
                <w:lang w:eastAsia="en-US"/>
              </w:rPr>
              <w:t>Utbytte til staten</w:t>
            </w:r>
          </w:p>
        </w:tc>
        <w:tc>
          <w:tcPr>
            <w:tcW w:w="1418" w:type="dxa"/>
            <w:shd w:val="clear" w:color="auto" w:fill="auto"/>
          </w:tcPr>
          <w:p w14:paraId="2B15B58B" w14:textId="77777777" w:rsidR="00E71B0B" w:rsidRDefault="00474308">
            <w:pPr>
              <w:spacing w:after="0"/>
              <w:jc w:val="right"/>
              <w:rPr>
                <w:lang w:eastAsia="en-US"/>
              </w:rPr>
            </w:pPr>
            <w:r>
              <w:rPr>
                <w:lang w:eastAsia="en-US"/>
              </w:rPr>
              <w:t>0</w:t>
            </w:r>
          </w:p>
        </w:tc>
        <w:tc>
          <w:tcPr>
            <w:tcW w:w="1701" w:type="dxa"/>
            <w:shd w:val="clear" w:color="auto" w:fill="auto"/>
          </w:tcPr>
          <w:p w14:paraId="7AE257CE" w14:textId="77777777" w:rsidR="00E71B0B" w:rsidRDefault="00474308">
            <w:pPr>
              <w:spacing w:after="0"/>
              <w:jc w:val="right"/>
              <w:rPr>
                <w:lang w:eastAsia="en-US"/>
              </w:rPr>
            </w:pPr>
            <w:r>
              <w:rPr>
                <w:lang w:eastAsia="en-US"/>
              </w:rPr>
              <w:t>0</w:t>
            </w:r>
          </w:p>
        </w:tc>
      </w:tr>
      <w:tr w:rsidR="00F562F6" w14:paraId="1FCBDEBE" w14:textId="77777777">
        <w:trPr>
          <w:trHeight w:val="73"/>
        </w:trPr>
        <w:tc>
          <w:tcPr>
            <w:tcW w:w="4644" w:type="dxa"/>
            <w:shd w:val="clear" w:color="auto" w:fill="auto"/>
          </w:tcPr>
          <w:p w14:paraId="7A9C93BA" w14:textId="77777777" w:rsidR="00E71B0B" w:rsidRDefault="00474308">
            <w:pPr>
              <w:spacing w:after="0"/>
              <w:rPr>
                <w:lang w:eastAsia="en-US"/>
              </w:rPr>
            </w:pPr>
            <w:r>
              <w:rPr>
                <w:lang w:eastAsia="en-US"/>
              </w:rPr>
              <w:t>Tilbakebetaling av kapital</w:t>
            </w:r>
          </w:p>
        </w:tc>
        <w:tc>
          <w:tcPr>
            <w:tcW w:w="1418" w:type="dxa"/>
            <w:shd w:val="clear" w:color="auto" w:fill="auto"/>
          </w:tcPr>
          <w:p w14:paraId="63DC389C" w14:textId="77777777" w:rsidR="00E71B0B" w:rsidRDefault="00474308">
            <w:pPr>
              <w:spacing w:after="0"/>
              <w:jc w:val="right"/>
              <w:rPr>
                <w:lang w:eastAsia="en-US"/>
              </w:rPr>
            </w:pPr>
            <w:r>
              <w:rPr>
                <w:lang w:eastAsia="en-US"/>
              </w:rPr>
              <w:t>0</w:t>
            </w:r>
          </w:p>
        </w:tc>
        <w:tc>
          <w:tcPr>
            <w:tcW w:w="1701" w:type="dxa"/>
            <w:shd w:val="clear" w:color="auto" w:fill="auto"/>
          </w:tcPr>
          <w:p w14:paraId="1274A432" w14:textId="77777777" w:rsidR="00E71B0B" w:rsidRDefault="00474308">
            <w:pPr>
              <w:spacing w:after="0"/>
              <w:jc w:val="right"/>
              <w:rPr>
                <w:lang w:eastAsia="en-US"/>
              </w:rPr>
            </w:pPr>
            <w:r>
              <w:rPr>
                <w:lang w:eastAsia="en-US"/>
              </w:rPr>
              <w:t>0</w:t>
            </w:r>
          </w:p>
        </w:tc>
      </w:tr>
      <w:tr w:rsidR="00F562F6" w14:paraId="252F7A34" w14:textId="77777777">
        <w:trPr>
          <w:trHeight w:val="73"/>
        </w:trPr>
        <w:tc>
          <w:tcPr>
            <w:tcW w:w="4644" w:type="dxa"/>
            <w:shd w:val="clear" w:color="auto" w:fill="auto"/>
          </w:tcPr>
          <w:p w14:paraId="6B2CEAEC" w14:textId="77777777" w:rsidR="00E71B0B" w:rsidRDefault="00474308">
            <w:pPr>
              <w:spacing w:after="0"/>
              <w:rPr>
                <w:lang w:eastAsia="en-US"/>
              </w:rPr>
            </w:pPr>
            <w:r>
              <w:rPr>
                <w:lang w:eastAsia="en-US"/>
              </w:rPr>
              <w:t>Kapitalinnskudd fra staten</w:t>
            </w:r>
          </w:p>
        </w:tc>
        <w:tc>
          <w:tcPr>
            <w:tcW w:w="1418" w:type="dxa"/>
            <w:shd w:val="clear" w:color="auto" w:fill="auto"/>
          </w:tcPr>
          <w:p w14:paraId="353D6003" w14:textId="77777777" w:rsidR="00E71B0B" w:rsidRDefault="00474308">
            <w:pPr>
              <w:spacing w:after="0"/>
              <w:jc w:val="right"/>
              <w:rPr>
                <w:lang w:eastAsia="en-US"/>
              </w:rPr>
            </w:pPr>
            <w:r>
              <w:rPr>
                <w:lang w:eastAsia="en-US"/>
              </w:rPr>
              <w:t>0</w:t>
            </w:r>
          </w:p>
        </w:tc>
        <w:tc>
          <w:tcPr>
            <w:tcW w:w="1701" w:type="dxa"/>
            <w:shd w:val="clear" w:color="auto" w:fill="auto"/>
          </w:tcPr>
          <w:p w14:paraId="0E992BBC" w14:textId="77777777" w:rsidR="00E71B0B" w:rsidRDefault="00474308">
            <w:pPr>
              <w:spacing w:after="0"/>
              <w:jc w:val="right"/>
              <w:rPr>
                <w:lang w:eastAsia="en-US"/>
              </w:rPr>
            </w:pPr>
            <w:r>
              <w:rPr>
                <w:lang w:eastAsia="en-US"/>
              </w:rPr>
              <w:t>0</w:t>
            </w:r>
          </w:p>
        </w:tc>
      </w:tr>
      <w:tr w:rsidR="00E71B0B" w14:paraId="45AA0901" w14:textId="77777777">
        <w:trPr>
          <w:trHeight w:val="73"/>
        </w:trPr>
        <w:tc>
          <w:tcPr>
            <w:tcW w:w="7763" w:type="dxa"/>
            <w:gridSpan w:val="3"/>
            <w:shd w:val="clear" w:color="auto" w:fill="auto"/>
          </w:tcPr>
          <w:p w14:paraId="296FEB7E" w14:textId="77777777" w:rsidR="00E71B0B" w:rsidRDefault="00474308">
            <w:pPr>
              <w:spacing w:after="0"/>
              <w:rPr>
                <w:rStyle w:val="halvfet"/>
                <w:lang w:eastAsia="en-US"/>
              </w:rPr>
            </w:pPr>
            <w:r>
              <w:rPr>
                <w:rStyle w:val="halvfet"/>
                <w:lang w:eastAsia="en-US"/>
              </w:rPr>
              <w:t>Finansielle nøkkeltall</w:t>
            </w:r>
          </w:p>
        </w:tc>
      </w:tr>
      <w:tr w:rsidR="00F562F6" w14:paraId="35638029" w14:textId="77777777">
        <w:trPr>
          <w:trHeight w:val="73"/>
        </w:trPr>
        <w:tc>
          <w:tcPr>
            <w:tcW w:w="4644" w:type="dxa"/>
            <w:shd w:val="clear" w:color="auto" w:fill="auto"/>
          </w:tcPr>
          <w:p w14:paraId="2728491A" w14:textId="77777777" w:rsidR="00E71B0B" w:rsidRDefault="00474308">
            <w:pPr>
              <w:spacing w:after="0"/>
              <w:rPr>
                <w:lang w:eastAsia="en-US"/>
              </w:rPr>
            </w:pPr>
            <w:r>
              <w:rPr>
                <w:lang w:eastAsia="en-US"/>
              </w:rPr>
              <w:t>Sysselsatt kapital</w:t>
            </w:r>
          </w:p>
        </w:tc>
        <w:tc>
          <w:tcPr>
            <w:tcW w:w="1418" w:type="dxa"/>
            <w:shd w:val="clear" w:color="auto" w:fill="auto"/>
          </w:tcPr>
          <w:p w14:paraId="4F8926D6" w14:textId="77777777" w:rsidR="00E71B0B" w:rsidRDefault="00474308">
            <w:pPr>
              <w:spacing w:after="0"/>
              <w:jc w:val="right"/>
              <w:rPr>
                <w:lang w:eastAsia="en-US"/>
              </w:rPr>
            </w:pPr>
            <w:r>
              <w:rPr>
                <w:lang w:eastAsia="en-US"/>
              </w:rPr>
              <w:t xml:space="preserve"> 18 156 </w:t>
            </w:r>
          </w:p>
        </w:tc>
        <w:tc>
          <w:tcPr>
            <w:tcW w:w="1701" w:type="dxa"/>
            <w:shd w:val="clear" w:color="auto" w:fill="auto"/>
          </w:tcPr>
          <w:p w14:paraId="5BA3C904" w14:textId="77777777" w:rsidR="00E71B0B" w:rsidRDefault="00474308">
            <w:pPr>
              <w:spacing w:after="0"/>
              <w:jc w:val="right"/>
              <w:rPr>
                <w:lang w:eastAsia="en-US"/>
              </w:rPr>
            </w:pPr>
            <w:r>
              <w:rPr>
                <w:lang w:eastAsia="en-US"/>
              </w:rPr>
              <w:t xml:space="preserve"> 17 200 </w:t>
            </w:r>
          </w:p>
        </w:tc>
      </w:tr>
      <w:tr w:rsidR="00F562F6" w14:paraId="2AC806AD" w14:textId="77777777">
        <w:trPr>
          <w:trHeight w:val="73"/>
        </w:trPr>
        <w:tc>
          <w:tcPr>
            <w:tcW w:w="4644" w:type="dxa"/>
            <w:shd w:val="clear" w:color="auto" w:fill="auto"/>
          </w:tcPr>
          <w:p w14:paraId="45387957" w14:textId="77777777" w:rsidR="00E71B0B" w:rsidRDefault="00474308">
            <w:pPr>
              <w:spacing w:after="0"/>
              <w:rPr>
                <w:lang w:eastAsia="en-US"/>
              </w:rPr>
            </w:pPr>
            <w:r>
              <w:rPr>
                <w:lang w:eastAsia="en-US"/>
              </w:rPr>
              <w:t>Driftsmargin (EBIT)</w:t>
            </w:r>
          </w:p>
        </w:tc>
        <w:tc>
          <w:tcPr>
            <w:tcW w:w="1418" w:type="dxa"/>
            <w:shd w:val="clear" w:color="auto" w:fill="auto"/>
          </w:tcPr>
          <w:p w14:paraId="2293CD48" w14:textId="77777777" w:rsidR="00E71B0B" w:rsidRDefault="00474308">
            <w:pPr>
              <w:spacing w:after="0"/>
              <w:jc w:val="right"/>
              <w:rPr>
                <w:lang w:eastAsia="en-US"/>
              </w:rPr>
            </w:pPr>
            <w:r>
              <w:rPr>
                <w:lang w:eastAsia="en-US"/>
              </w:rPr>
              <w:t>0 %</w:t>
            </w:r>
          </w:p>
        </w:tc>
        <w:tc>
          <w:tcPr>
            <w:tcW w:w="1701" w:type="dxa"/>
            <w:shd w:val="clear" w:color="auto" w:fill="auto"/>
          </w:tcPr>
          <w:p w14:paraId="1B37125C" w14:textId="77777777" w:rsidR="00E71B0B" w:rsidRDefault="00474308">
            <w:pPr>
              <w:spacing w:after="0"/>
              <w:jc w:val="right"/>
              <w:rPr>
                <w:lang w:eastAsia="en-US"/>
              </w:rPr>
            </w:pPr>
            <w:r>
              <w:rPr>
                <w:lang w:eastAsia="en-US"/>
              </w:rPr>
              <w:t>0 %</w:t>
            </w:r>
          </w:p>
        </w:tc>
      </w:tr>
      <w:tr w:rsidR="00F562F6" w14:paraId="5445F470" w14:textId="77777777">
        <w:trPr>
          <w:trHeight w:val="73"/>
        </w:trPr>
        <w:tc>
          <w:tcPr>
            <w:tcW w:w="4644" w:type="dxa"/>
            <w:shd w:val="clear" w:color="auto" w:fill="auto"/>
          </w:tcPr>
          <w:p w14:paraId="56B4D79D" w14:textId="77777777" w:rsidR="00E71B0B" w:rsidRDefault="00474308">
            <w:pPr>
              <w:spacing w:after="0"/>
              <w:rPr>
                <w:lang w:eastAsia="en-US"/>
              </w:rPr>
            </w:pPr>
            <w:r>
              <w:rPr>
                <w:lang w:eastAsia="en-US"/>
              </w:rPr>
              <w:t>Egenkapitalandel</w:t>
            </w:r>
          </w:p>
        </w:tc>
        <w:tc>
          <w:tcPr>
            <w:tcW w:w="1418" w:type="dxa"/>
            <w:shd w:val="clear" w:color="auto" w:fill="auto"/>
          </w:tcPr>
          <w:p w14:paraId="72C087C9" w14:textId="77777777" w:rsidR="00E71B0B" w:rsidRDefault="00474308">
            <w:pPr>
              <w:spacing w:after="0"/>
              <w:jc w:val="right"/>
              <w:rPr>
                <w:lang w:eastAsia="en-US"/>
              </w:rPr>
            </w:pPr>
            <w:r>
              <w:rPr>
                <w:lang w:eastAsia="en-US"/>
              </w:rPr>
              <w:t>51 %</w:t>
            </w:r>
          </w:p>
        </w:tc>
        <w:tc>
          <w:tcPr>
            <w:tcW w:w="1701" w:type="dxa"/>
            <w:shd w:val="clear" w:color="auto" w:fill="auto"/>
          </w:tcPr>
          <w:p w14:paraId="5F261D7C" w14:textId="77777777" w:rsidR="00E71B0B" w:rsidRDefault="00474308">
            <w:pPr>
              <w:spacing w:after="0"/>
              <w:jc w:val="right"/>
              <w:rPr>
                <w:lang w:eastAsia="en-US"/>
              </w:rPr>
            </w:pPr>
            <w:r>
              <w:rPr>
                <w:lang w:eastAsia="en-US"/>
              </w:rPr>
              <w:t>53 %</w:t>
            </w:r>
          </w:p>
        </w:tc>
      </w:tr>
      <w:tr w:rsidR="00F562F6" w14:paraId="1929510D" w14:textId="77777777">
        <w:trPr>
          <w:trHeight w:val="73"/>
        </w:trPr>
        <w:tc>
          <w:tcPr>
            <w:tcW w:w="4644" w:type="dxa"/>
            <w:shd w:val="clear" w:color="auto" w:fill="auto"/>
          </w:tcPr>
          <w:p w14:paraId="1ABF5717" w14:textId="77777777" w:rsidR="00E71B0B" w:rsidRDefault="00474308">
            <w:pPr>
              <w:spacing w:after="0"/>
              <w:rPr>
                <w:lang w:eastAsia="en-US"/>
              </w:rPr>
            </w:pPr>
            <w:r>
              <w:rPr>
                <w:lang w:eastAsia="en-US"/>
              </w:rPr>
              <w:t>Netto kontantstrøm fra drift</w:t>
            </w:r>
          </w:p>
        </w:tc>
        <w:tc>
          <w:tcPr>
            <w:tcW w:w="1418" w:type="dxa"/>
            <w:shd w:val="clear" w:color="auto" w:fill="auto"/>
          </w:tcPr>
          <w:p w14:paraId="397CBE22" w14:textId="77777777" w:rsidR="00E71B0B" w:rsidRDefault="00474308">
            <w:pPr>
              <w:spacing w:after="0"/>
              <w:jc w:val="right"/>
              <w:rPr>
                <w:lang w:eastAsia="en-US"/>
              </w:rPr>
            </w:pPr>
            <w:r>
              <w:rPr>
                <w:lang w:eastAsia="en-US"/>
              </w:rPr>
              <w:t xml:space="preserve"> 492 </w:t>
            </w:r>
          </w:p>
        </w:tc>
        <w:tc>
          <w:tcPr>
            <w:tcW w:w="1701" w:type="dxa"/>
            <w:shd w:val="clear" w:color="auto" w:fill="auto"/>
          </w:tcPr>
          <w:p w14:paraId="019701B6" w14:textId="77777777" w:rsidR="00E71B0B" w:rsidRDefault="00474308">
            <w:pPr>
              <w:spacing w:after="0"/>
              <w:jc w:val="right"/>
              <w:rPr>
                <w:lang w:eastAsia="en-US"/>
              </w:rPr>
            </w:pPr>
            <w:r>
              <w:rPr>
                <w:lang w:eastAsia="en-US"/>
              </w:rPr>
              <w:t>592</w:t>
            </w:r>
          </w:p>
        </w:tc>
      </w:tr>
      <w:tr w:rsidR="00F562F6" w14:paraId="60A6D5A3" w14:textId="77777777">
        <w:trPr>
          <w:trHeight w:val="73"/>
        </w:trPr>
        <w:tc>
          <w:tcPr>
            <w:tcW w:w="4644" w:type="dxa"/>
            <w:shd w:val="clear" w:color="auto" w:fill="auto"/>
          </w:tcPr>
          <w:p w14:paraId="61172076" w14:textId="77777777" w:rsidR="00E71B0B" w:rsidRDefault="00474308">
            <w:pPr>
              <w:spacing w:after="0"/>
              <w:rPr>
                <w:lang w:eastAsia="en-US"/>
              </w:rPr>
            </w:pPr>
            <w:r>
              <w:rPr>
                <w:lang w:eastAsia="en-US"/>
              </w:rPr>
              <w:t>Netto kontantstrøm fra investeringer</w:t>
            </w:r>
          </w:p>
        </w:tc>
        <w:tc>
          <w:tcPr>
            <w:tcW w:w="1418" w:type="dxa"/>
            <w:shd w:val="clear" w:color="auto" w:fill="auto"/>
          </w:tcPr>
          <w:p w14:paraId="4F4531CF" w14:textId="77777777" w:rsidR="00E71B0B" w:rsidRDefault="00474308">
            <w:pPr>
              <w:spacing w:after="0"/>
              <w:jc w:val="right"/>
              <w:rPr>
                <w:lang w:eastAsia="en-US"/>
              </w:rPr>
            </w:pPr>
            <w:r>
              <w:rPr>
                <w:lang w:eastAsia="en-US"/>
              </w:rPr>
              <w:t xml:space="preserve"> -1 724 </w:t>
            </w:r>
          </w:p>
        </w:tc>
        <w:tc>
          <w:tcPr>
            <w:tcW w:w="1701" w:type="dxa"/>
            <w:shd w:val="clear" w:color="auto" w:fill="auto"/>
          </w:tcPr>
          <w:p w14:paraId="2C94B9C0" w14:textId="77777777" w:rsidR="00E71B0B" w:rsidRDefault="00474308">
            <w:pPr>
              <w:spacing w:after="0"/>
              <w:jc w:val="right"/>
              <w:rPr>
                <w:lang w:eastAsia="en-US"/>
              </w:rPr>
            </w:pPr>
            <w:r>
              <w:rPr>
                <w:lang w:eastAsia="en-US"/>
              </w:rPr>
              <w:t>-1581</w:t>
            </w:r>
          </w:p>
        </w:tc>
      </w:tr>
      <w:tr w:rsidR="00E71B0B" w14:paraId="7B47BCE6" w14:textId="77777777">
        <w:trPr>
          <w:trHeight w:val="73"/>
        </w:trPr>
        <w:tc>
          <w:tcPr>
            <w:tcW w:w="7763" w:type="dxa"/>
            <w:gridSpan w:val="3"/>
            <w:shd w:val="clear" w:color="auto" w:fill="auto"/>
          </w:tcPr>
          <w:p w14:paraId="7B5EB4B7" w14:textId="77777777" w:rsidR="00E71B0B" w:rsidRDefault="00474308">
            <w:pPr>
              <w:spacing w:after="0"/>
              <w:rPr>
                <w:rStyle w:val="halvfet"/>
                <w:lang w:eastAsia="en-US"/>
              </w:rPr>
            </w:pPr>
            <w:r>
              <w:rPr>
                <w:rStyle w:val="halvfet"/>
                <w:lang w:eastAsia="en-US"/>
              </w:rPr>
              <w:t>Andre nøkkeltall</w:t>
            </w:r>
          </w:p>
        </w:tc>
      </w:tr>
      <w:tr w:rsidR="00F562F6" w14:paraId="1C00B740" w14:textId="77777777">
        <w:trPr>
          <w:trHeight w:val="73"/>
        </w:trPr>
        <w:tc>
          <w:tcPr>
            <w:tcW w:w="4644" w:type="dxa"/>
            <w:shd w:val="clear" w:color="auto" w:fill="auto"/>
          </w:tcPr>
          <w:p w14:paraId="0A26BD77" w14:textId="77777777" w:rsidR="00E71B0B" w:rsidRDefault="00474308">
            <w:pPr>
              <w:spacing w:after="0"/>
              <w:rPr>
                <w:lang w:eastAsia="en-US"/>
              </w:rPr>
            </w:pPr>
            <w:r>
              <w:rPr>
                <w:lang w:eastAsia="en-US"/>
              </w:rPr>
              <w:t>Antall ansatte</w:t>
            </w:r>
          </w:p>
        </w:tc>
        <w:tc>
          <w:tcPr>
            <w:tcW w:w="1418" w:type="dxa"/>
            <w:shd w:val="clear" w:color="auto" w:fill="auto"/>
          </w:tcPr>
          <w:p w14:paraId="0B3F4617" w14:textId="77777777" w:rsidR="00E71B0B" w:rsidRDefault="00474308">
            <w:pPr>
              <w:spacing w:after="0"/>
              <w:jc w:val="right"/>
              <w:rPr>
                <w:lang w:eastAsia="en-US"/>
              </w:rPr>
            </w:pPr>
            <w:r>
              <w:rPr>
                <w:lang w:eastAsia="en-US"/>
              </w:rPr>
              <w:t xml:space="preserve"> 19 287 </w:t>
            </w:r>
          </w:p>
        </w:tc>
        <w:tc>
          <w:tcPr>
            <w:tcW w:w="1701" w:type="dxa"/>
            <w:shd w:val="clear" w:color="auto" w:fill="auto"/>
          </w:tcPr>
          <w:p w14:paraId="15709B41" w14:textId="77777777" w:rsidR="00E71B0B" w:rsidRDefault="00474308">
            <w:pPr>
              <w:spacing w:after="0"/>
              <w:jc w:val="right"/>
              <w:rPr>
                <w:lang w:eastAsia="en-US"/>
              </w:rPr>
            </w:pPr>
            <w:r>
              <w:rPr>
                <w:lang w:eastAsia="en-US"/>
              </w:rPr>
              <w:t xml:space="preserve"> 19 010 </w:t>
            </w:r>
          </w:p>
        </w:tc>
      </w:tr>
      <w:tr w:rsidR="00F562F6" w14:paraId="72771CEE" w14:textId="77777777">
        <w:trPr>
          <w:trHeight w:val="73"/>
        </w:trPr>
        <w:tc>
          <w:tcPr>
            <w:tcW w:w="4644" w:type="dxa"/>
            <w:shd w:val="clear" w:color="auto" w:fill="auto"/>
          </w:tcPr>
          <w:p w14:paraId="6282D349" w14:textId="77777777" w:rsidR="00E71B0B" w:rsidRDefault="00474308">
            <w:pPr>
              <w:spacing w:after="0"/>
              <w:rPr>
                <w:lang w:eastAsia="en-US"/>
              </w:rPr>
            </w:pPr>
            <w:r>
              <w:rPr>
                <w:lang w:eastAsia="en-US"/>
              </w:rPr>
              <w:t>Andel ansatte i Norge</w:t>
            </w:r>
          </w:p>
        </w:tc>
        <w:tc>
          <w:tcPr>
            <w:tcW w:w="1418" w:type="dxa"/>
            <w:shd w:val="clear" w:color="auto" w:fill="auto"/>
          </w:tcPr>
          <w:p w14:paraId="4FF08AD5" w14:textId="77777777" w:rsidR="00E71B0B" w:rsidRDefault="00474308">
            <w:pPr>
              <w:spacing w:after="0"/>
              <w:jc w:val="right"/>
              <w:rPr>
                <w:lang w:eastAsia="en-US"/>
              </w:rPr>
            </w:pPr>
            <w:r>
              <w:rPr>
                <w:lang w:eastAsia="en-US"/>
              </w:rPr>
              <w:t>100 %</w:t>
            </w:r>
          </w:p>
        </w:tc>
        <w:tc>
          <w:tcPr>
            <w:tcW w:w="1701" w:type="dxa"/>
            <w:shd w:val="clear" w:color="auto" w:fill="auto"/>
          </w:tcPr>
          <w:p w14:paraId="5A0AFC1F" w14:textId="77777777" w:rsidR="00E71B0B" w:rsidRDefault="00474308">
            <w:pPr>
              <w:spacing w:after="0"/>
              <w:jc w:val="right"/>
              <w:rPr>
                <w:lang w:eastAsia="en-US"/>
              </w:rPr>
            </w:pPr>
            <w:r>
              <w:rPr>
                <w:lang w:eastAsia="en-US"/>
              </w:rPr>
              <w:t>100 %</w:t>
            </w:r>
          </w:p>
        </w:tc>
      </w:tr>
      <w:tr w:rsidR="00F562F6" w14:paraId="02C40EC0" w14:textId="77777777">
        <w:trPr>
          <w:trHeight w:val="73"/>
        </w:trPr>
        <w:tc>
          <w:tcPr>
            <w:tcW w:w="4644" w:type="dxa"/>
            <w:shd w:val="clear" w:color="auto" w:fill="auto"/>
          </w:tcPr>
          <w:p w14:paraId="5E9DD756" w14:textId="77777777" w:rsidR="00E71B0B" w:rsidRDefault="00474308">
            <w:pPr>
              <w:spacing w:after="0"/>
              <w:rPr>
                <w:lang w:eastAsia="en-US"/>
              </w:rPr>
            </w:pPr>
            <w:r>
              <w:rPr>
                <w:lang w:eastAsia="en-US"/>
              </w:rPr>
              <w:t>Andel kvinner i konsernledelsen/selskapets ledergruppe</w:t>
            </w:r>
          </w:p>
        </w:tc>
        <w:tc>
          <w:tcPr>
            <w:tcW w:w="1418" w:type="dxa"/>
            <w:shd w:val="clear" w:color="auto" w:fill="auto"/>
          </w:tcPr>
          <w:p w14:paraId="685AE843" w14:textId="77777777" w:rsidR="00E71B0B" w:rsidRDefault="00474308">
            <w:pPr>
              <w:spacing w:after="0"/>
              <w:jc w:val="right"/>
              <w:rPr>
                <w:lang w:eastAsia="en-US"/>
              </w:rPr>
            </w:pPr>
            <w:r>
              <w:rPr>
                <w:lang w:eastAsia="en-US"/>
              </w:rPr>
              <w:t>56 %</w:t>
            </w:r>
          </w:p>
        </w:tc>
        <w:tc>
          <w:tcPr>
            <w:tcW w:w="1701" w:type="dxa"/>
            <w:shd w:val="clear" w:color="auto" w:fill="auto"/>
          </w:tcPr>
          <w:p w14:paraId="028D535F" w14:textId="77777777" w:rsidR="00E71B0B" w:rsidRDefault="00474308">
            <w:pPr>
              <w:spacing w:after="0"/>
              <w:jc w:val="right"/>
              <w:rPr>
                <w:lang w:eastAsia="en-US"/>
              </w:rPr>
            </w:pPr>
            <w:r>
              <w:rPr>
                <w:lang w:eastAsia="en-US"/>
              </w:rPr>
              <w:t>67 %</w:t>
            </w:r>
          </w:p>
        </w:tc>
      </w:tr>
      <w:tr w:rsidR="00F562F6" w14:paraId="3C3A5F93" w14:textId="77777777">
        <w:trPr>
          <w:trHeight w:val="73"/>
        </w:trPr>
        <w:tc>
          <w:tcPr>
            <w:tcW w:w="4644" w:type="dxa"/>
            <w:shd w:val="clear" w:color="auto" w:fill="auto"/>
          </w:tcPr>
          <w:p w14:paraId="367687D0" w14:textId="77777777" w:rsidR="00E71B0B" w:rsidRDefault="00474308">
            <w:pPr>
              <w:spacing w:after="0"/>
              <w:rPr>
                <w:lang w:eastAsia="en-US"/>
              </w:rPr>
            </w:pPr>
            <w:r>
              <w:rPr>
                <w:lang w:eastAsia="en-US"/>
              </w:rPr>
              <w:t>Andel kvinner i selskapet totalt</w:t>
            </w:r>
          </w:p>
        </w:tc>
        <w:tc>
          <w:tcPr>
            <w:tcW w:w="1418" w:type="dxa"/>
            <w:shd w:val="clear" w:color="auto" w:fill="auto"/>
          </w:tcPr>
          <w:p w14:paraId="7C44F98A" w14:textId="77777777" w:rsidR="00E71B0B" w:rsidRDefault="00474308">
            <w:pPr>
              <w:spacing w:after="0"/>
              <w:jc w:val="right"/>
              <w:rPr>
                <w:lang w:eastAsia="en-US"/>
              </w:rPr>
            </w:pPr>
            <w:r>
              <w:rPr>
                <w:lang w:eastAsia="en-US"/>
              </w:rPr>
              <w:t>70 %</w:t>
            </w:r>
          </w:p>
        </w:tc>
        <w:tc>
          <w:tcPr>
            <w:tcW w:w="1701" w:type="dxa"/>
            <w:shd w:val="clear" w:color="auto" w:fill="auto"/>
          </w:tcPr>
          <w:p w14:paraId="7D262A86" w14:textId="77777777" w:rsidR="00E71B0B" w:rsidRDefault="00474308">
            <w:pPr>
              <w:spacing w:after="0"/>
              <w:jc w:val="right"/>
              <w:rPr>
                <w:lang w:eastAsia="en-US"/>
              </w:rPr>
            </w:pPr>
            <w:r>
              <w:rPr>
                <w:lang w:eastAsia="en-US"/>
              </w:rPr>
              <w:t>70 %</w:t>
            </w:r>
          </w:p>
        </w:tc>
      </w:tr>
      <w:tr w:rsidR="00E71B0B" w14:paraId="66507981" w14:textId="77777777">
        <w:trPr>
          <w:trHeight w:val="73"/>
        </w:trPr>
        <w:tc>
          <w:tcPr>
            <w:tcW w:w="7763" w:type="dxa"/>
            <w:gridSpan w:val="3"/>
            <w:shd w:val="clear" w:color="auto" w:fill="auto"/>
          </w:tcPr>
          <w:p w14:paraId="26715ED9" w14:textId="77777777" w:rsidR="00E71B0B" w:rsidRDefault="00474308">
            <w:pPr>
              <w:spacing w:after="0"/>
              <w:rPr>
                <w:rStyle w:val="halvfet"/>
                <w:lang w:eastAsia="en-US"/>
              </w:rPr>
            </w:pPr>
            <w:r>
              <w:rPr>
                <w:rStyle w:val="halvfet"/>
                <w:lang w:eastAsia="en-US"/>
              </w:rPr>
              <w:t>Klimagassutslipp (tonn CO2-ekvivalenter)</w:t>
            </w:r>
          </w:p>
        </w:tc>
      </w:tr>
      <w:tr w:rsidR="00F562F6" w14:paraId="3D547924" w14:textId="77777777">
        <w:trPr>
          <w:trHeight w:val="73"/>
        </w:trPr>
        <w:tc>
          <w:tcPr>
            <w:tcW w:w="4644" w:type="dxa"/>
            <w:shd w:val="clear" w:color="auto" w:fill="auto"/>
          </w:tcPr>
          <w:p w14:paraId="38523F6D" w14:textId="77777777" w:rsidR="00E71B0B" w:rsidRDefault="00474308">
            <w:pPr>
              <w:spacing w:after="0"/>
              <w:rPr>
                <w:lang w:eastAsia="en-US"/>
              </w:rPr>
            </w:pPr>
            <w:r>
              <w:rPr>
                <w:lang w:eastAsia="en-US"/>
              </w:rPr>
              <w:t>Scope 1</w:t>
            </w:r>
          </w:p>
        </w:tc>
        <w:tc>
          <w:tcPr>
            <w:tcW w:w="1418" w:type="dxa"/>
            <w:shd w:val="clear" w:color="auto" w:fill="auto"/>
          </w:tcPr>
          <w:p w14:paraId="46581236" w14:textId="77777777" w:rsidR="00E71B0B" w:rsidRDefault="00474308">
            <w:pPr>
              <w:spacing w:after="0"/>
              <w:jc w:val="right"/>
              <w:rPr>
                <w:lang w:eastAsia="en-US"/>
              </w:rPr>
            </w:pPr>
            <w:r>
              <w:rPr>
                <w:lang w:eastAsia="en-US"/>
              </w:rPr>
              <w:t xml:space="preserve"> 3 967 </w:t>
            </w:r>
          </w:p>
        </w:tc>
        <w:tc>
          <w:tcPr>
            <w:tcW w:w="1701" w:type="dxa"/>
            <w:shd w:val="clear" w:color="auto" w:fill="auto"/>
          </w:tcPr>
          <w:p w14:paraId="3BBF84BF" w14:textId="77777777" w:rsidR="00E71B0B" w:rsidRDefault="00474308">
            <w:pPr>
              <w:spacing w:after="0"/>
              <w:jc w:val="right"/>
              <w:rPr>
                <w:lang w:eastAsia="en-US"/>
              </w:rPr>
            </w:pPr>
            <w:r>
              <w:rPr>
                <w:lang w:eastAsia="en-US"/>
              </w:rPr>
              <w:t xml:space="preserve"> 2 413 </w:t>
            </w:r>
          </w:p>
        </w:tc>
      </w:tr>
      <w:tr w:rsidR="00F562F6" w14:paraId="7C5994CB" w14:textId="77777777">
        <w:trPr>
          <w:trHeight w:val="73"/>
        </w:trPr>
        <w:tc>
          <w:tcPr>
            <w:tcW w:w="4644" w:type="dxa"/>
            <w:shd w:val="clear" w:color="auto" w:fill="auto"/>
          </w:tcPr>
          <w:p w14:paraId="6CB8272D" w14:textId="77777777" w:rsidR="00E71B0B" w:rsidRDefault="00474308">
            <w:pPr>
              <w:spacing w:after="0"/>
              <w:rPr>
                <w:lang w:eastAsia="en-US"/>
              </w:rPr>
            </w:pPr>
            <w:r>
              <w:rPr>
                <w:lang w:eastAsia="en-US"/>
              </w:rPr>
              <w:t>Scope 2</w:t>
            </w:r>
          </w:p>
        </w:tc>
        <w:tc>
          <w:tcPr>
            <w:tcW w:w="1418" w:type="dxa"/>
            <w:shd w:val="clear" w:color="auto" w:fill="auto"/>
          </w:tcPr>
          <w:p w14:paraId="6FC3E607" w14:textId="77777777" w:rsidR="00E71B0B" w:rsidRDefault="00474308">
            <w:pPr>
              <w:spacing w:after="0"/>
              <w:jc w:val="right"/>
              <w:rPr>
                <w:lang w:eastAsia="en-US"/>
              </w:rPr>
            </w:pPr>
            <w:r>
              <w:rPr>
                <w:lang w:eastAsia="en-US"/>
              </w:rPr>
              <w:t>23 566</w:t>
            </w:r>
          </w:p>
        </w:tc>
        <w:tc>
          <w:tcPr>
            <w:tcW w:w="1701" w:type="dxa"/>
            <w:shd w:val="clear" w:color="auto" w:fill="auto"/>
          </w:tcPr>
          <w:p w14:paraId="495C7DF9" w14:textId="77777777" w:rsidR="00E71B0B" w:rsidRDefault="00474308">
            <w:pPr>
              <w:spacing w:after="0"/>
              <w:jc w:val="right"/>
              <w:rPr>
                <w:lang w:eastAsia="en-US"/>
              </w:rPr>
            </w:pPr>
            <w:r>
              <w:rPr>
                <w:lang w:eastAsia="en-US"/>
              </w:rPr>
              <w:t xml:space="preserve"> 38 538 </w:t>
            </w:r>
          </w:p>
        </w:tc>
      </w:tr>
      <w:tr w:rsidR="00F562F6" w14:paraId="4056CAE8" w14:textId="77777777">
        <w:trPr>
          <w:trHeight w:val="73"/>
        </w:trPr>
        <w:tc>
          <w:tcPr>
            <w:tcW w:w="4644" w:type="dxa"/>
            <w:shd w:val="clear" w:color="auto" w:fill="auto"/>
          </w:tcPr>
          <w:p w14:paraId="13AE19B3" w14:textId="77777777" w:rsidR="00E71B0B" w:rsidRDefault="00474308">
            <w:pPr>
              <w:spacing w:after="0"/>
              <w:rPr>
                <w:lang w:eastAsia="en-US"/>
              </w:rPr>
            </w:pPr>
            <w:r>
              <w:rPr>
                <w:lang w:eastAsia="en-US"/>
              </w:rPr>
              <w:t>Scope 3</w:t>
            </w:r>
          </w:p>
        </w:tc>
        <w:tc>
          <w:tcPr>
            <w:tcW w:w="1418" w:type="dxa"/>
            <w:shd w:val="clear" w:color="auto" w:fill="auto"/>
          </w:tcPr>
          <w:p w14:paraId="191C9583" w14:textId="77777777" w:rsidR="00E71B0B" w:rsidRDefault="00474308">
            <w:pPr>
              <w:spacing w:after="0"/>
              <w:jc w:val="right"/>
              <w:rPr>
                <w:lang w:eastAsia="en-US"/>
              </w:rPr>
            </w:pPr>
            <w:r>
              <w:rPr>
                <w:lang w:eastAsia="en-US"/>
              </w:rPr>
              <w:t xml:space="preserve"> 33 253 </w:t>
            </w:r>
          </w:p>
        </w:tc>
        <w:tc>
          <w:tcPr>
            <w:tcW w:w="1701" w:type="dxa"/>
            <w:shd w:val="clear" w:color="auto" w:fill="auto"/>
          </w:tcPr>
          <w:p w14:paraId="78A07FE1" w14:textId="77777777" w:rsidR="00E71B0B" w:rsidRDefault="00474308">
            <w:pPr>
              <w:spacing w:after="0"/>
              <w:jc w:val="right"/>
              <w:rPr>
                <w:lang w:eastAsia="en-US"/>
              </w:rPr>
            </w:pPr>
            <w:r>
              <w:rPr>
                <w:lang w:eastAsia="en-US"/>
              </w:rPr>
              <w:t xml:space="preserve"> 27 969 </w:t>
            </w:r>
          </w:p>
        </w:tc>
      </w:tr>
      <w:tr w:rsidR="00F562F6" w14:paraId="00CC4BB2" w14:textId="77777777">
        <w:trPr>
          <w:trHeight w:val="73"/>
        </w:trPr>
        <w:tc>
          <w:tcPr>
            <w:tcW w:w="4644" w:type="dxa"/>
            <w:shd w:val="clear" w:color="auto" w:fill="auto"/>
          </w:tcPr>
          <w:p w14:paraId="5CB2FCF9" w14:textId="77777777" w:rsidR="00E71B0B" w:rsidRDefault="00474308">
            <w:pPr>
              <w:spacing w:after="0"/>
              <w:rPr>
                <w:lang w:eastAsia="en-US"/>
              </w:rPr>
            </w:pPr>
            <w:r>
              <w:rPr>
                <w:lang w:eastAsia="en-US"/>
              </w:rPr>
              <w:lastRenderedPageBreak/>
              <w:t>Scope 3 - det rapporteres på følgende kategorier:</w:t>
            </w:r>
          </w:p>
        </w:tc>
        <w:tc>
          <w:tcPr>
            <w:tcW w:w="1418" w:type="dxa"/>
            <w:shd w:val="clear" w:color="auto" w:fill="auto"/>
          </w:tcPr>
          <w:p w14:paraId="599FBC5D" w14:textId="77777777" w:rsidR="00E71B0B" w:rsidRDefault="00474308">
            <w:pPr>
              <w:spacing w:after="0"/>
              <w:jc w:val="right"/>
              <w:rPr>
                <w:lang w:eastAsia="en-US"/>
              </w:rPr>
            </w:pPr>
            <w:r>
              <w:rPr>
                <w:lang w:eastAsia="en-US"/>
              </w:rPr>
              <w:t>B, C, E*</w:t>
            </w:r>
          </w:p>
        </w:tc>
        <w:tc>
          <w:tcPr>
            <w:tcW w:w="1701" w:type="dxa"/>
            <w:shd w:val="clear" w:color="auto" w:fill="auto"/>
          </w:tcPr>
          <w:p w14:paraId="600A28CE" w14:textId="77777777" w:rsidR="00E71B0B" w:rsidRDefault="00E71B0B" w:rsidP="00E7037C">
            <w:pPr>
              <w:rPr>
                <w:rFonts w:eastAsia="Calibri"/>
                <w:lang w:eastAsia="en-US"/>
              </w:rPr>
            </w:pPr>
          </w:p>
        </w:tc>
      </w:tr>
    </w:tbl>
    <w:p w14:paraId="3674DBA3" w14:textId="77777777" w:rsidR="00E71B0B" w:rsidRDefault="00474308" w:rsidP="00A9630E">
      <w:pPr>
        <w:pStyle w:val="Note"/>
      </w:pPr>
      <w:r>
        <w:t>** Se side 52 for forklaring av utslippskategorier.</w:t>
      </w:r>
    </w:p>
    <w:p w14:paraId="3C1AC040" w14:textId="77777777" w:rsidR="00E71B0B" w:rsidRDefault="00474308" w:rsidP="001B322E">
      <w:pPr>
        <w:pStyle w:val="avsnitt-tittel"/>
      </w:pPr>
      <w:r>
        <w:t>Klimamål</w:t>
      </w:r>
    </w:p>
    <w:p w14:paraId="694E2E64" w14:textId="77777777" w:rsidR="00E71B0B" w:rsidRDefault="00474308" w:rsidP="001B322E">
      <w:r w:rsidRPr="00E7037C">
        <w:rPr>
          <w:rStyle w:val="halvfet"/>
        </w:rPr>
        <w:t>2030:</w:t>
      </w:r>
      <w:r>
        <w:tab/>
        <w:t>Redusere CO</w:t>
      </w:r>
      <w:r w:rsidRPr="00E33344">
        <w:rPr>
          <w:rStyle w:val="skrift-senket"/>
        </w:rPr>
        <w:t>2</w:t>
      </w:r>
      <w:r>
        <w:t>-utslipp med 40 pst. sammenlignet med 2019 (</w:t>
      </w:r>
      <w:proofErr w:type="spellStart"/>
      <w:r>
        <w:t>scope</w:t>
      </w:r>
      <w:proofErr w:type="spellEnd"/>
      <w:r>
        <w:t xml:space="preserve"> 1, 2 og utvalgte kategorier i </w:t>
      </w:r>
      <w:proofErr w:type="spellStart"/>
      <w:r>
        <w:t>scope</w:t>
      </w:r>
      <w:proofErr w:type="spellEnd"/>
      <w:r>
        <w:t xml:space="preserve"> 3). </w:t>
      </w:r>
    </w:p>
    <w:p w14:paraId="775695AE" w14:textId="77777777" w:rsidR="00E71B0B" w:rsidRDefault="00474308" w:rsidP="00D85655">
      <w:r>
        <w:t xml:space="preserve">Delmål: </w:t>
      </w:r>
    </w:p>
    <w:p w14:paraId="4FB92EDE" w14:textId="5C823CED" w:rsidR="00E71B0B" w:rsidRDefault="00474308">
      <w:pPr>
        <w:pStyle w:val="Nummerertliste"/>
        <w:numPr>
          <w:ilvl w:val="0"/>
          <w:numId w:val="41"/>
        </w:numPr>
      </w:pPr>
      <w:r>
        <w:t>Redusere forekomsten av helsetjenesteassosierte infeksjoner (</w:t>
      </w:r>
      <w:proofErr w:type="spellStart"/>
      <w:r>
        <w:t>scope</w:t>
      </w:r>
      <w:proofErr w:type="spellEnd"/>
      <w:r>
        <w:t xml:space="preserve"> 1, 2, 3), </w:t>
      </w:r>
    </w:p>
    <w:p w14:paraId="0E47E1D4" w14:textId="4736F508" w:rsidR="00E71B0B" w:rsidRDefault="00474308" w:rsidP="0042146D">
      <w:pPr>
        <w:pStyle w:val="Nummerertliste"/>
      </w:pPr>
      <w:r>
        <w:t>Redusere energiforbruk med 20 pst. innen 2030, og øke andelen gjenvinningskraft (</w:t>
      </w:r>
      <w:proofErr w:type="spellStart"/>
      <w:r>
        <w:t>scope</w:t>
      </w:r>
      <w:proofErr w:type="spellEnd"/>
      <w:r>
        <w:t xml:space="preserve"> 2), </w:t>
      </w:r>
    </w:p>
    <w:p w14:paraId="76AF3A0F" w14:textId="4E6D1305" w:rsidR="00E71B0B" w:rsidRDefault="00474308" w:rsidP="0042146D">
      <w:pPr>
        <w:pStyle w:val="Nummerertliste"/>
      </w:pPr>
      <w:r>
        <w:t>Andel polikliniske konsultasjoner over video og telefon skal være minimum 20 pst. (</w:t>
      </w:r>
      <w:proofErr w:type="spellStart"/>
      <w:r>
        <w:t>scope</w:t>
      </w:r>
      <w:proofErr w:type="spellEnd"/>
      <w:r>
        <w:t xml:space="preserve"> 3), </w:t>
      </w:r>
    </w:p>
    <w:p w14:paraId="3B534C8F" w14:textId="4089F539" w:rsidR="00E71B0B" w:rsidRDefault="00474308" w:rsidP="0042146D">
      <w:pPr>
        <w:pStyle w:val="Nummerertliste"/>
      </w:pPr>
      <w:r>
        <w:t>Matavfall reduseres med 50 pst. innen 2030 (</w:t>
      </w:r>
      <w:proofErr w:type="spellStart"/>
      <w:r>
        <w:t>scope</w:t>
      </w:r>
      <w:proofErr w:type="spellEnd"/>
      <w:r>
        <w:t xml:space="preserve"> 3), </w:t>
      </w:r>
    </w:p>
    <w:p w14:paraId="05ACCE36" w14:textId="0A829AA8" w:rsidR="00E71B0B" w:rsidRDefault="00474308" w:rsidP="0042146D">
      <w:pPr>
        <w:pStyle w:val="Nummerertliste"/>
      </w:pPr>
      <w:r>
        <w:t>Andel produkter uten (utslipp av) helse og miljøskadelige stoffer skal være 75 pst. innen 2030 (</w:t>
      </w:r>
      <w:proofErr w:type="spellStart"/>
      <w:r>
        <w:t>scope</w:t>
      </w:r>
      <w:proofErr w:type="spellEnd"/>
      <w:r>
        <w:t xml:space="preserve"> 3), </w:t>
      </w:r>
    </w:p>
    <w:p w14:paraId="516FB34D" w14:textId="71767746" w:rsidR="00E71B0B" w:rsidRDefault="00474308" w:rsidP="0042146D">
      <w:pPr>
        <w:pStyle w:val="Nummerertliste"/>
      </w:pPr>
      <w:r>
        <w:t>Fossilfri virksomhet innen 2030, og redusere reisevirksomhet for medarbeidere (</w:t>
      </w:r>
      <w:proofErr w:type="spellStart"/>
      <w:r>
        <w:t>scope</w:t>
      </w:r>
      <w:proofErr w:type="spellEnd"/>
      <w:r>
        <w:t xml:space="preserve"> 3) og </w:t>
      </w:r>
    </w:p>
    <w:p w14:paraId="453E67F7" w14:textId="1F2B154E" w:rsidR="00E71B0B" w:rsidRDefault="00474308" w:rsidP="0042146D">
      <w:pPr>
        <w:pStyle w:val="Nummerertliste"/>
      </w:pPr>
      <w:r>
        <w:t>Miljøbevisste medarbeidere i alle enheter.</w:t>
      </w:r>
    </w:p>
    <w:p w14:paraId="06274427" w14:textId="77777777" w:rsidR="00E71B0B" w:rsidRDefault="00474308" w:rsidP="001B322E">
      <w:r>
        <w:t>2045:</w:t>
      </w:r>
      <w:r>
        <w:tab/>
        <w:t>Klimanøytral drift (</w:t>
      </w:r>
      <w:proofErr w:type="spellStart"/>
      <w:r>
        <w:t>scope</w:t>
      </w:r>
      <w:proofErr w:type="spellEnd"/>
      <w:r>
        <w:t xml:space="preserve"> 1, 2 og 3).</w:t>
      </w:r>
    </w:p>
    <w:p w14:paraId="36092EB8" w14:textId="197827BE" w:rsidR="00D97256" w:rsidRDefault="00D97256" w:rsidP="00035E85">
      <w:pPr>
        <w:pStyle w:val="UnOverskrift3"/>
        <w:rPr>
          <w:noProof/>
        </w:rPr>
      </w:pPr>
      <w:r>
        <w:t>Helse Sør-Øst RHF</w:t>
      </w:r>
    </w:p>
    <w:p w14:paraId="40D94290" w14:textId="6BA14B0D" w:rsidR="00D202B9" w:rsidRPr="00D202B9" w:rsidRDefault="00F27BB8" w:rsidP="00D202B9">
      <w:r>
        <w:rPr>
          <w:noProof/>
        </w:rPr>
        <w:drawing>
          <wp:inline distT="0" distB="0" distL="0" distR="0" wp14:anchorId="4F1AC619" wp14:editId="7032E5A8">
            <wp:extent cx="942975" cy="200025"/>
            <wp:effectExtent l="0" t="0" r="0" b="0"/>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942975" cy="200025"/>
                    </a:xfrm>
                    <a:prstGeom prst="rect">
                      <a:avLst/>
                    </a:prstGeom>
                    <a:noFill/>
                    <a:ln>
                      <a:noFill/>
                    </a:ln>
                  </pic:spPr>
                </pic:pic>
              </a:graphicData>
            </a:graphic>
          </wp:inline>
        </w:drawing>
      </w:r>
    </w:p>
    <w:p w14:paraId="3FF3E9F5" w14:textId="77777777" w:rsidR="00E71B0B" w:rsidRDefault="00474308" w:rsidP="00E33344">
      <w:r>
        <w:t>Helse Sør-Øst sørger for gode og likeverdige spesialisthelsetjenester til befolkningen i Innlandet, Oslo, Vestfold, Telemark, Viken og Agder. I tillegg har selskapet lovpålagte oppgaver innenfor forskning, utdanning og opplæring av pasienter og pårørende. De regionale helseforetakene ble etablert i 2002 da staten overtok ansvaret for spesialisthelsetjenestene fra fylkeskommunene. Helse Sør-Øst har hovedkontor på Hamar.</w:t>
      </w:r>
    </w:p>
    <w:p w14:paraId="1756B40D" w14:textId="77777777" w:rsidR="002F7007" w:rsidRDefault="002F7007" w:rsidP="002F7007">
      <w:pPr>
        <w:pStyle w:val="Petit"/>
      </w:pPr>
      <w:r w:rsidRPr="00E33344">
        <w:rPr>
          <w:rStyle w:val="halvfet"/>
        </w:rPr>
        <w:t xml:space="preserve">Styret: </w:t>
      </w:r>
      <w:r>
        <w:t xml:space="preserve">Svein Ingvar Gjedrem (styreleder), Nina </w:t>
      </w:r>
      <w:proofErr w:type="spellStart"/>
      <w:r>
        <w:t>Tangnæs</w:t>
      </w:r>
      <w:proofErr w:type="spellEnd"/>
      <w:r>
        <w:t xml:space="preserve"> Grønvold (nestleder), Bushra </w:t>
      </w:r>
      <w:proofErr w:type="spellStart"/>
      <w:r>
        <w:t>Ishaq</w:t>
      </w:r>
      <w:proofErr w:type="spellEnd"/>
      <w:r>
        <w:t xml:space="preserve">, Einar Lunde, Harald </w:t>
      </w:r>
      <w:proofErr w:type="spellStart"/>
      <w:r>
        <w:t>Vaagaasar</w:t>
      </w:r>
      <w:proofErr w:type="spellEnd"/>
      <w:r>
        <w:t xml:space="preserve"> Nikolaisen, Peder Kristian Olsen, Kristin Vinje, Irene Kronkvist*, Christian </w:t>
      </w:r>
      <w:proofErr w:type="spellStart"/>
      <w:r>
        <w:t>Grimsgaard</w:t>
      </w:r>
      <w:proofErr w:type="spellEnd"/>
      <w:r>
        <w:t>*, Lasse Bent Sølvberg*</w:t>
      </w:r>
    </w:p>
    <w:p w14:paraId="74460BEB" w14:textId="77777777" w:rsidR="002F7007" w:rsidRDefault="002F7007" w:rsidP="002F7007">
      <w:pPr>
        <w:pStyle w:val="Petit"/>
      </w:pPr>
      <w:r>
        <w:t>*valgt av de ansatte</w:t>
      </w:r>
    </w:p>
    <w:p w14:paraId="3E44353A" w14:textId="77777777" w:rsidR="002F7007" w:rsidRDefault="002F7007" w:rsidP="002F7007">
      <w:pPr>
        <w:pStyle w:val="Petit"/>
      </w:pPr>
      <w:r w:rsidRPr="00E33344">
        <w:rPr>
          <w:rStyle w:val="halvfet"/>
        </w:rPr>
        <w:t>Administrerende direktør:</w:t>
      </w:r>
      <w:r>
        <w:t xml:space="preserve"> Terje </w:t>
      </w:r>
      <w:proofErr w:type="spellStart"/>
      <w:r>
        <w:t>Rootwelt</w:t>
      </w:r>
      <w:proofErr w:type="spellEnd"/>
    </w:p>
    <w:p w14:paraId="59BAB97A" w14:textId="77777777" w:rsidR="002F7007" w:rsidRPr="00047B55" w:rsidRDefault="002F7007" w:rsidP="002F7007">
      <w:pPr>
        <w:pStyle w:val="Petit"/>
        <w:rPr>
          <w:lang w:val="en-US"/>
        </w:rPr>
      </w:pPr>
      <w:r w:rsidRPr="00047B55">
        <w:rPr>
          <w:rStyle w:val="halvfet"/>
          <w:lang w:val="en-US"/>
        </w:rPr>
        <w:t>Revisor:</w:t>
      </w:r>
      <w:r w:rsidRPr="00047B55">
        <w:rPr>
          <w:lang w:val="en-US"/>
        </w:rPr>
        <w:t xml:space="preserve"> PwC AS</w:t>
      </w:r>
    </w:p>
    <w:p w14:paraId="4D42D0F2" w14:textId="6306D5C2"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71" w:history="1">
        <w:r w:rsidR="00D202B9" w:rsidRPr="00047B55">
          <w:rPr>
            <w:rStyle w:val="Hyperkobling"/>
            <w:lang w:val="en-US"/>
          </w:rPr>
          <w:t>www.helse-sorost.no</w:t>
        </w:r>
      </w:hyperlink>
    </w:p>
    <w:p w14:paraId="5EC3AE44" w14:textId="5A9CC553" w:rsidR="00D202B9" w:rsidRDefault="00F27BB8" w:rsidP="00D202B9">
      <w:r>
        <w:rPr>
          <w:noProof/>
        </w:rPr>
        <w:lastRenderedPageBreak/>
        <w:drawing>
          <wp:inline distT="0" distB="0" distL="0" distR="0" wp14:anchorId="1C861DE9" wp14:editId="6DEFBFD9">
            <wp:extent cx="2686050" cy="1809750"/>
            <wp:effectExtent l="0" t="0" r="0" b="0"/>
            <wp:docPr id="130" name="Bilde 13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Bilde 130" descr="Illustrasjonsfoto"/>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86050" cy="1809750"/>
                    </a:xfrm>
                    <a:prstGeom prst="rect">
                      <a:avLst/>
                    </a:prstGeom>
                    <a:noFill/>
                    <a:ln>
                      <a:noFill/>
                    </a:ln>
                  </pic:spPr>
                </pic:pic>
              </a:graphicData>
            </a:graphic>
          </wp:inline>
        </w:drawing>
      </w:r>
    </w:p>
    <w:p w14:paraId="27CBEE55" w14:textId="6FA656F7" w:rsidR="0036472E" w:rsidRPr="00D202B9" w:rsidRDefault="0036472E" w:rsidP="0036472E">
      <w:pPr>
        <w:pStyle w:val="Kilde"/>
      </w:pPr>
      <w:r w:rsidRPr="0036472E">
        <w:t>Foto: Helse Nord RHF</w:t>
      </w:r>
    </w:p>
    <w:p w14:paraId="0B633A7E" w14:textId="77777777" w:rsidR="00E71B0B" w:rsidRDefault="00474308" w:rsidP="001B322E">
      <w:pPr>
        <w:pStyle w:val="avsnitt-tittel"/>
      </w:pPr>
      <w:r>
        <w:t>Viktige hendelser i 2022</w:t>
      </w:r>
    </w:p>
    <w:p w14:paraId="78C7A91F" w14:textId="77777777" w:rsidR="00E71B0B" w:rsidRDefault="00474308" w:rsidP="00FC2905">
      <w:pPr>
        <w:pStyle w:val="Listebombe"/>
      </w:pPr>
      <w:r>
        <w:t>Planlegging og gjennomføring av nødvendige investeringer og byggeprosjekter, blant annet nytt sykehus i Drammen, protonsenter og nytt klinikkbygg på Radiumhospitalet.</w:t>
      </w:r>
    </w:p>
    <w:p w14:paraId="1EAFF0B1" w14:textId="77777777" w:rsidR="00E71B0B" w:rsidRDefault="00474308" w:rsidP="001B322E">
      <w:pPr>
        <w:pStyle w:val="avsnitt-tittel"/>
      </w:pPr>
      <w:r>
        <w:t>Statens eierskap</w:t>
      </w:r>
    </w:p>
    <w:p w14:paraId="5EB17577" w14:textId="77777777" w:rsidR="00E71B0B" w:rsidRDefault="00474308" w:rsidP="00E33344">
      <w:r>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58F434CA" w14:textId="3C522CE3" w:rsidR="00E71B0B" w:rsidRDefault="00474308" w:rsidP="00E33344">
      <w:r w:rsidRPr="00E33344">
        <w:rPr>
          <w:rStyle w:val="halvfet"/>
        </w:rPr>
        <w:t>Statens eierandel:</w:t>
      </w:r>
      <w:r>
        <w:t xml:space="preserve"> 100 pst.</w:t>
      </w:r>
      <w:r w:rsidR="00EC36E5">
        <w:t xml:space="preserve"> </w:t>
      </w:r>
      <w:r w:rsidR="00EC36E5">
        <w:br/>
      </w:r>
      <w:r>
        <w:t>Helse- og omsorgsdepartementet</w:t>
      </w:r>
    </w:p>
    <w:p w14:paraId="2B9A0C11" w14:textId="77777777" w:rsidR="00E71B0B" w:rsidRDefault="00474308" w:rsidP="001B322E">
      <w:pPr>
        <w:pStyle w:val="avsnitt-tittel"/>
      </w:pPr>
      <w:r>
        <w:t>Oppnåelse av statens mål</w:t>
      </w:r>
    </w:p>
    <w:p w14:paraId="4FCDA41E" w14:textId="77777777" w:rsidR="00E71B0B" w:rsidRDefault="00474308" w:rsidP="00E33344">
      <w:r>
        <w:t xml:space="preserve">Helse Sør-Øst arbeider målrettet for å oppfylle statens tre hovedmål: i) styrke psykisk helsevern og tverrfaglig spesialisert rusbehandling; ii) styrke forskning, innovasjon og kompetanse og forbedre kvalitet og pasientsikkerhet; og iii) rask tilgang til helsetjenester og sammenhengende pasientforløp. </w:t>
      </w:r>
    </w:p>
    <w:p w14:paraId="1F1DF8BA" w14:textId="77777777" w:rsidR="00E71B0B" w:rsidRDefault="00474308" w:rsidP="00E33344">
      <w:r>
        <w:t>Luftveisinfeksjoner, høyt sykefravær og ekstraordinær prisvekst har preget aktiviteten og måloppnåelsen i 2022. Den økonomiske situasjonen er og har vært krevende, og det arbeides med tiltak for god økonomisk kontroll og styring på alle nivå i foretaksgruppen. Behovet for nyinvesteringer er stort. Riktig prioritering av investeringsprosjekter er viktig for å sikre kvalitet og bærekraft i pasientbehandlingen.</w:t>
      </w:r>
    </w:p>
    <w:p w14:paraId="5BDBCBA3" w14:textId="77777777" w:rsidR="00E71B0B" w:rsidRDefault="00474308" w:rsidP="001B322E">
      <w:pPr>
        <w:pStyle w:val="avsnitt-tittel"/>
      </w:pPr>
      <w:r>
        <w:t>Ambisjoner, mål og strategier</w:t>
      </w:r>
    </w:p>
    <w:p w14:paraId="1A2024C7" w14:textId="77777777" w:rsidR="00E71B0B" w:rsidRDefault="00474308" w:rsidP="00E33344">
      <w:r>
        <w:t xml:space="preserve">Helse Sør-Øst skal jf. spesialisthelsetjenesteloven § 2-1 sørge for at befolkningen i regionen tilbys spesialisthelsetjenester. Det regionale helseforetaket skal videre oppfylle statens sektorpolitiske mål innen helse, forskning og utdanning. Regjeringen har definert tre sektorpolitiske hovedmål som følges. </w:t>
      </w:r>
    </w:p>
    <w:p w14:paraId="5E2FA3BC" w14:textId="77777777" w:rsidR="00E71B0B" w:rsidRDefault="00474308" w:rsidP="00E33344">
      <w:r>
        <w:t xml:space="preserve">Helse Sør-Øst har i «Regional utviklingsplan 2040» fastsatt fire mål: </w:t>
      </w:r>
    </w:p>
    <w:p w14:paraId="64A93B09" w14:textId="77777777" w:rsidR="00E71B0B" w:rsidRDefault="00474308" w:rsidP="00FC2905">
      <w:pPr>
        <w:pStyle w:val="Listebombe"/>
      </w:pPr>
      <w:r>
        <w:lastRenderedPageBreak/>
        <w:t>Bedre helse i befolkningen, med sammenhengende innsats fra forebygging til spesialiserte helsetjenester</w:t>
      </w:r>
    </w:p>
    <w:p w14:paraId="4B4ABD02" w14:textId="77777777" w:rsidR="00E71B0B" w:rsidRDefault="00474308" w:rsidP="00FC2905">
      <w:pPr>
        <w:pStyle w:val="Listebombe"/>
      </w:pPr>
      <w:r>
        <w:t>Kvalitet i pasientbehandlingen og gode brukererfaringer</w:t>
      </w:r>
    </w:p>
    <w:p w14:paraId="0D41CF6B" w14:textId="77777777" w:rsidR="00E71B0B" w:rsidRDefault="00474308" w:rsidP="00FC2905">
      <w:pPr>
        <w:pStyle w:val="Listebombe"/>
      </w:pPr>
      <w:r>
        <w:t>Godt arbeidsmiljø for ansatte, utvikling av kompetanse og mer tid til pasientbehandling</w:t>
      </w:r>
    </w:p>
    <w:p w14:paraId="30BEFF9C" w14:textId="77777777" w:rsidR="00E71B0B" w:rsidRDefault="00474308" w:rsidP="00FC2905">
      <w:pPr>
        <w:pStyle w:val="Listebombe"/>
      </w:pPr>
      <w:r>
        <w:t>Bærekraftige helsetjenester for samfunnet</w:t>
      </w:r>
    </w:p>
    <w:p w14:paraId="2A60BEF1"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984"/>
        <w:gridCol w:w="2835"/>
        <w:gridCol w:w="1843"/>
        <w:gridCol w:w="2410"/>
      </w:tblGrid>
      <w:tr w:rsidR="00F562F6" w14:paraId="533FDB05" w14:textId="77777777">
        <w:trPr>
          <w:trHeight w:val="454"/>
        </w:trPr>
        <w:tc>
          <w:tcPr>
            <w:tcW w:w="1101" w:type="dxa"/>
            <w:shd w:val="clear" w:color="auto" w:fill="auto"/>
          </w:tcPr>
          <w:p w14:paraId="5C89F106" w14:textId="77777777" w:rsidR="00E71B0B" w:rsidRDefault="00E71B0B" w:rsidP="00E7037C">
            <w:pPr>
              <w:rPr>
                <w:rFonts w:eastAsia="Calibri"/>
                <w:lang w:eastAsia="en-US"/>
              </w:rPr>
            </w:pPr>
          </w:p>
        </w:tc>
        <w:tc>
          <w:tcPr>
            <w:tcW w:w="1984" w:type="dxa"/>
            <w:shd w:val="clear" w:color="auto" w:fill="auto"/>
          </w:tcPr>
          <w:p w14:paraId="32F06C57"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4C79146E" w14:textId="77777777" w:rsidR="00E71B0B" w:rsidRDefault="00474308">
            <w:pPr>
              <w:pStyle w:val="TabellHode-rad"/>
              <w:spacing w:after="0"/>
              <w:rPr>
                <w:lang w:eastAsia="en-US"/>
              </w:rPr>
            </w:pPr>
            <w:r>
              <w:rPr>
                <w:lang w:eastAsia="en-US"/>
              </w:rPr>
              <w:t>Indikator</w:t>
            </w:r>
          </w:p>
        </w:tc>
        <w:tc>
          <w:tcPr>
            <w:tcW w:w="1843" w:type="dxa"/>
            <w:shd w:val="clear" w:color="auto" w:fill="auto"/>
          </w:tcPr>
          <w:p w14:paraId="5C119D18"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2AC49975" w14:textId="77777777" w:rsidR="00E71B0B" w:rsidRDefault="00474308">
            <w:pPr>
              <w:pStyle w:val="TabellHode-rad"/>
              <w:spacing w:after="0"/>
              <w:jc w:val="right"/>
              <w:rPr>
                <w:lang w:eastAsia="en-US"/>
              </w:rPr>
            </w:pPr>
            <w:r>
              <w:rPr>
                <w:lang w:eastAsia="en-US"/>
              </w:rPr>
              <w:t>Resultat 2022 (2021)</w:t>
            </w:r>
          </w:p>
        </w:tc>
      </w:tr>
      <w:tr w:rsidR="00F562F6" w14:paraId="05B8D8D5" w14:textId="77777777">
        <w:trPr>
          <w:trHeight w:val="391"/>
        </w:trPr>
        <w:tc>
          <w:tcPr>
            <w:tcW w:w="1101" w:type="dxa"/>
            <w:vMerge w:val="restart"/>
            <w:shd w:val="clear" w:color="auto" w:fill="auto"/>
          </w:tcPr>
          <w:p w14:paraId="53C22D86" w14:textId="795CD3F1" w:rsidR="00E71B0B" w:rsidRDefault="00474308">
            <w:pPr>
              <w:spacing w:after="0"/>
              <w:rPr>
                <w:lang w:eastAsia="en-US"/>
              </w:rPr>
            </w:pPr>
            <w:r>
              <w:rPr>
                <w:lang w:eastAsia="en-US"/>
              </w:rPr>
              <w:t>Sektorpolitisk målopp</w:t>
            </w:r>
            <w:r w:rsidR="0042146D">
              <w:rPr>
                <w:lang w:eastAsia="en-US"/>
              </w:rPr>
              <w:softHyphen/>
            </w:r>
            <w:r>
              <w:rPr>
                <w:lang w:eastAsia="en-US"/>
              </w:rPr>
              <w:t>nåelse</w:t>
            </w:r>
          </w:p>
        </w:tc>
        <w:tc>
          <w:tcPr>
            <w:tcW w:w="1984" w:type="dxa"/>
            <w:vMerge w:val="restart"/>
            <w:shd w:val="clear" w:color="auto" w:fill="auto"/>
          </w:tcPr>
          <w:p w14:paraId="5B595E4C" w14:textId="77777777" w:rsidR="00E71B0B" w:rsidRDefault="00474308">
            <w:pPr>
              <w:spacing w:after="0"/>
              <w:rPr>
                <w:lang w:eastAsia="en-US"/>
              </w:rPr>
            </w:pPr>
            <w:r>
              <w:rPr>
                <w:lang w:eastAsia="en-US"/>
              </w:rPr>
              <w:t xml:space="preserve">Rask tilgang til </w:t>
            </w:r>
          </w:p>
          <w:p w14:paraId="0E8363AD" w14:textId="77777777" w:rsidR="00E71B0B" w:rsidRDefault="00474308">
            <w:pPr>
              <w:spacing w:after="0"/>
              <w:rPr>
                <w:lang w:eastAsia="en-US"/>
              </w:rPr>
            </w:pPr>
            <w:r>
              <w:rPr>
                <w:lang w:eastAsia="en-US"/>
              </w:rPr>
              <w:t xml:space="preserve">helsetjenester og sammenhengende pasientforløp </w:t>
            </w:r>
          </w:p>
          <w:p w14:paraId="6193A40F" w14:textId="77777777" w:rsidR="00E71B0B" w:rsidRDefault="00474308">
            <w:pPr>
              <w:spacing w:after="0"/>
              <w:rPr>
                <w:lang w:eastAsia="en-US"/>
              </w:rPr>
            </w:pPr>
            <w:r>
              <w:rPr>
                <w:lang w:eastAsia="en-US"/>
              </w:rPr>
              <w:t>(hovedmål 3)</w:t>
            </w:r>
          </w:p>
          <w:p w14:paraId="7809C6D6" w14:textId="77777777" w:rsidR="00E71B0B" w:rsidRDefault="00E71B0B">
            <w:pPr>
              <w:rPr>
                <w:lang w:eastAsia="en-US"/>
              </w:rPr>
            </w:pPr>
          </w:p>
        </w:tc>
        <w:tc>
          <w:tcPr>
            <w:tcW w:w="2835" w:type="dxa"/>
            <w:shd w:val="clear" w:color="auto" w:fill="auto"/>
          </w:tcPr>
          <w:p w14:paraId="2A1DF575" w14:textId="77777777" w:rsidR="00E71B0B" w:rsidRDefault="00474308">
            <w:pPr>
              <w:spacing w:after="0"/>
              <w:rPr>
                <w:lang w:eastAsia="en-US"/>
              </w:rPr>
            </w:pPr>
            <w:r>
              <w:rPr>
                <w:spacing w:val="-2"/>
                <w:lang w:eastAsia="en-US"/>
              </w:rPr>
              <w:t>Gjennomsnittlig ventetid skal reduseres i alle regioner sammenliknet med 2021. Målsetningen på sikt er lavere enn 50 dager.</w:t>
            </w:r>
          </w:p>
        </w:tc>
        <w:tc>
          <w:tcPr>
            <w:tcW w:w="1843" w:type="dxa"/>
            <w:shd w:val="clear" w:color="auto" w:fill="auto"/>
          </w:tcPr>
          <w:p w14:paraId="5A5E4AC4" w14:textId="77777777" w:rsidR="00E71B0B" w:rsidRDefault="00474308">
            <w:pPr>
              <w:spacing w:after="0"/>
              <w:jc w:val="right"/>
              <w:rPr>
                <w:lang w:eastAsia="en-US"/>
              </w:rPr>
            </w:pPr>
            <w:r>
              <w:rPr>
                <w:lang w:eastAsia="en-US"/>
              </w:rPr>
              <w:t>Under 59 dager</w:t>
            </w:r>
          </w:p>
        </w:tc>
        <w:tc>
          <w:tcPr>
            <w:tcW w:w="2410" w:type="dxa"/>
            <w:shd w:val="clear" w:color="auto" w:fill="auto"/>
          </w:tcPr>
          <w:p w14:paraId="6E67230F" w14:textId="77777777" w:rsidR="00E71B0B" w:rsidRDefault="00474308">
            <w:pPr>
              <w:spacing w:after="0"/>
              <w:jc w:val="right"/>
              <w:rPr>
                <w:lang w:eastAsia="en-US"/>
              </w:rPr>
            </w:pPr>
            <w:r>
              <w:rPr>
                <w:lang w:eastAsia="en-US"/>
              </w:rPr>
              <w:t>66 dager</w:t>
            </w:r>
          </w:p>
        </w:tc>
      </w:tr>
      <w:tr w:rsidR="00F562F6" w14:paraId="2A3153FD" w14:textId="77777777">
        <w:trPr>
          <w:trHeight w:val="209"/>
        </w:trPr>
        <w:tc>
          <w:tcPr>
            <w:tcW w:w="1101" w:type="dxa"/>
            <w:vMerge/>
            <w:shd w:val="clear" w:color="auto" w:fill="auto"/>
          </w:tcPr>
          <w:p w14:paraId="1F6329E4" w14:textId="77777777" w:rsidR="00E71B0B" w:rsidRDefault="00E71B0B">
            <w:pPr>
              <w:rPr>
                <w:rFonts w:ascii="OpenSans-ExtraBold" w:hAnsi="OpenSans-ExtraBold"/>
                <w:lang w:eastAsia="en-US"/>
              </w:rPr>
            </w:pPr>
          </w:p>
        </w:tc>
        <w:tc>
          <w:tcPr>
            <w:tcW w:w="1984" w:type="dxa"/>
            <w:vMerge/>
            <w:shd w:val="clear" w:color="auto" w:fill="auto"/>
          </w:tcPr>
          <w:p w14:paraId="3A4AC062" w14:textId="77777777" w:rsidR="00E71B0B" w:rsidRDefault="00E71B0B">
            <w:pPr>
              <w:rPr>
                <w:rFonts w:ascii="OpenSans-ExtraBold" w:hAnsi="OpenSans-ExtraBold"/>
                <w:lang w:eastAsia="en-US"/>
              </w:rPr>
            </w:pPr>
          </w:p>
        </w:tc>
        <w:tc>
          <w:tcPr>
            <w:tcW w:w="2835" w:type="dxa"/>
            <w:shd w:val="clear" w:color="auto" w:fill="auto"/>
          </w:tcPr>
          <w:p w14:paraId="60C33E0D" w14:textId="77777777" w:rsidR="00E71B0B" w:rsidRDefault="00474308">
            <w:pPr>
              <w:spacing w:after="0"/>
              <w:rPr>
                <w:lang w:eastAsia="en-US"/>
              </w:rPr>
            </w:pPr>
            <w:r>
              <w:rPr>
                <w:lang w:eastAsia="en-US"/>
              </w:rPr>
              <w:t>Andel pakkeforløp gjennomført innenfor standard forløpstid for hver av de 24 kreftformene skal være minst 70 pst.</w:t>
            </w:r>
          </w:p>
        </w:tc>
        <w:tc>
          <w:tcPr>
            <w:tcW w:w="1843" w:type="dxa"/>
            <w:shd w:val="clear" w:color="auto" w:fill="auto"/>
          </w:tcPr>
          <w:p w14:paraId="3D305961" w14:textId="77777777" w:rsidR="00E71B0B" w:rsidRDefault="00474308">
            <w:pPr>
              <w:spacing w:after="0"/>
              <w:jc w:val="right"/>
              <w:rPr>
                <w:lang w:eastAsia="en-US"/>
              </w:rPr>
            </w:pPr>
            <w:r>
              <w:rPr>
                <w:lang w:eastAsia="en-US"/>
              </w:rPr>
              <w:t>70 %</w:t>
            </w:r>
          </w:p>
        </w:tc>
        <w:tc>
          <w:tcPr>
            <w:tcW w:w="2410" w:type="dxa"/>
            <w:shd w:val="clear" w:color="auto" w:fill="auto"/>
          </w:tcPr>
          <w:p w14:paraId="02E1C438" w14:textId="77777777" w:rsidR="00E71B0B" w:rsidRDefault="00474308">
            <w:pPr>
              <w:spacing w:after="0"/>
              <w:jc w:val="right"/>
              <w:rPr>
                <w:lang w:eastAsia="en-US"/>
              </w:rPr>
            </w:pPr>
            <w:r>
              <w:rPr>
                <w:lang w:eastAsia="en-US"/>
              </w:rPr>
              <w:t>70,5 %</w:t>
            </w:r>
          </w:p>
        </w:tc>
      </w:tr>
    </w:tbl>
    <w:p w14:paraId="47F67A6B" w14:textId="46A3D5E4"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1843"/>
        <w:gridCol w:w="1843"/>
      </w:tblGrid>
      <w:tr w:rsidR="00F562F6" w14:paraId="19D06498" w14:textId="77777777">
        <w:trPr>
          <w:trHeight w:val="73"/>
        </w:trPr>
        <w:tc>
          <w:tcPr>
            <w:tcW w:w="4644" w:type="dxa"/>
            <w:shd w:val="clear" w:color="auto" w:fill="auto"/>
          </w:tcPr>
          <w:p w14:paraId="55C33B27" w14:textId="77777777" w:rsidR="00E71B0B" w:rsidRDefault="00474308">
            <w:pPr>
              <w:pStyle w:val="TabellHode-rad"/>
              <w:spacing w:after="0"/>
              <w:rPr>
                <w:lang w:eastAsia="en-US"/>
              </w:rPr>
            </w:pPr>
            <w:r>
              <w:rPr>
                <w:lang w:eastAsia="en-US"/>
              </w:rPr>
              <w:t>Resultatregnskap (mill. kroner)</w:t>
            </w:r>
          </w:p>
        </w:tc>
        <w:tc>
          <w:tcPr>
            <w:tcW w:w="1843" w:type="dxa"/>
            <w:shd w:val="clear" w:color="auto" w:fill="auto"/>
          </w:tcPr>
          <w:p w14:paraId="3DC130AB" w14:textId="77777777" w:rsidR="00E71B0B" w:rsidRDefault="00474308">
            <w:pPr>
              <w:pStyle w:val="TabellHode-rad"/>
              <w:spacing w:after="0"/>
              <w:jc w:val="right"/>
              <w:rPr>
                <w:lang w:eastAsia="en-US"/>
              </w:rPr>
            </w:pPr>
            <w:r>
              <w:rPr>
                <w:lang w:eastAsia="en-US"/>
              </w:rPr>
              <w:t>2022</w:t>
            </w:r>
          </w:p>
        </w:tc>
        <w:tc>
          <w:tcPr>
            <w:tcW w:w="1843" w:type="dxa"/>
            <w:shd w:val="clear" w:color="auto" w:fill="auto"/>
          </w:tcPr>
          <w:p w14:paraId="3774E05F" w14:textId="77777777" w:rsidR="00E71B0B" w:rsidRDefault="00474308">
            <w:pPr>
              <w:pStyle w:val="TabellHode-rad"/>
              <w:spacing w:after="0"/>
              <w:jc w:val="right"/>
              <w:rPr>
                <w:lang w:eastAsia="en-US"/>
              </w:rPr>
            </w:pPr>
            <w:r>
              <w:rPr>
                <w:lang w:eastAsia="en-US"/>
              </w:rPr>
              <w:t>2021</w:t>
            </w:r>
          </w:p>
        </w:tc>
      </w:tr>
      <w:tr w:rsidR="00F562F6" w14:paraId="587BC1CC" w14:textId="77777777">
        <w:trPr>
          <w:trHeight w:val="73"/>
        </w:trPr>
        <w:tc>
          <w:tcPr>
            <w:tcW w:w="4644" w:type="dxa"/>
            <w:shd w:val="clear" w:color="auto" w:fill="auto"/>
          </w:tcPr>
          <w:p w14:paraId="6AAFEB04" w14:textId="77777777" w:rsidR="00E71B0B" w:rsidRDefault="00474308">
            <w:pPr>
              <w:spacing w:after="0"/>
              <w:rPr>
                <w:lang w:eastAsia="en-US"/>
              </w:rPr>
            </w:pPr>
            <w:r>
              <w:rPr>
                <w:lang w:eastAsia="en-US"/>
              </w:rPr>
              <w:t>Driftsinntekter</w:t>
            </w:r>
          </w:p>
        </w:tc>
        <w:tc>
          <w:tcPr>
            <w:tcW w:w="1843" w:type="dxa"/>
            <w:shd w:val="clear" w:color="auto" w:fill="auto"/>
          </w:tcPr>
          <w:p w14:paraId="79D7E373" w14:textId="77777777" w:rsidR="00E71B0B" w:rsidRDefault="00474308">
            <w:pPr>
              <w:spacing w:after="0"/>
              <w:jc w:val="right"/>
              <w:rPr>
                <w:lang w:eastAsia="en-US"/>
              </w:rPr>
            </w:pPr>
            <w:r>
              <w:rPr>
                <w:lang w:eastAsia="en-US"/>
              </w:rPr>
              <w:t xml:space="preserve"> 101 311 </w:t>
            </w:r>
          </w:p>
        </w:tc>
        <w:tc>
          <w:tcPr>
            <w:tcW w:w="1843" w:type="dxa"/>
            <w:shd w:val="clear" w:color="auto" w:fill="auto"/>
          </w:tcPr>
          <w:p w14:paraId="6A3D9B4D" w14:textId="77777777" w:rsidR="00E71B0B" w:rsidRDefault="00474308">
            <w:pPr>
              <w:spacing w:after="0"/>
              <w:jc w:val="right"/>
              <w:rPr>
                <w:lang w:eastAsia="en-US"/>
              </w:rPr>
            </w:pPr>
            <w:r>
              <w:rPr>
                <w:lang w:eastAsia="en-US"/>
              </w:rPr>
              <w:t xml:space="preserve"> 95 861 </w:t>
            </w:r>
          </w:p>
        </w:tc>
      </w:tr>
      <w:tr w:rsidR="00F562F6" w14:paraId="11EB3C50" w14:textId="77777777">
        <w:trPr>
          <w:trHeight w:val="73"/>
        </w:trPr>
        <w:tc>
          <w:tcPr>
            <w:tcW w:w="4644" w:type="dxa"/>
            <w:shd w:val="clear" w:color="auto" w:fill="auto"/>
          </w:tcPr>
          <w:p w14:paraId="1EC68D5F" w14:textId="77777777" w:rsidR="00E71B0B" w:rsidRDefault="00474308">
            <w:pPr>
              <w:spacing w:after="0"/>
              <w:rPr>
                <w:lang w:eastAsia="en-US"/>
              </w:rPr>
            </w:pPr>
            <w:r>
              <w:rPr>
                <w:lang w:eastAsia="en-US"/>
              </w:rPr>
              <w:t>Driftsresultat (EBIT)</w:t>
            </w:r>
          </w:p>
        </w:tc>
        <w:tc>
          <w:tcPr>
            <w:tcW w:w="1843" w:type="dxa"/>
            <w:shd w:val="clear" w:color="auto" w:fill="auto"/>
          </w:tcPr>
          <w:p w14:paraId="422A3C52" w14:textId="77777777" w:rsidR="00E71B0B" w:rsidRDefault="00474308">
            <w:pPr>
              <w:spacing w:after="0"/>
              <w:jc w:val="right"/>
              <w:rPr>
                <w:lang w:eastAsia="en-US"/>
              </w:rPr>
            </w:pPr>
            <w:r>
              <w:rPr>
                <w:lang w:eastAsia="en-US"/>
              </w:rPr>
              <w:t xml:space="preserve"> 1 531 </w:t>
            </w:r>
          </w:p>
        </w:tc>
        <w:tc>
          <w:tcPr>
            <w:tcW w:w="1843" w:type="dxa"/>
            <w:shd w:val="clear" w:color="auto" w:fill="auto"/>
          </w:tcPr>
          <w:p w14:paraId="6958E237" w14:textId="77777777" w:rsidR="00E71B0B" w:rsidRDefault="00474308">
            <w:pPr>
              <w:spacing w:after="0"/>
              <w:jc w:val="right"/>
              <w:rPr>
                <w:lang w:eastAsia="en-US"/>
              </w:rPr>
            </w:pPr>
            <w:r>
              <w:rPr>
                <w:lang w:eastAsia="en-US"/>
              </w:rPr>
              <w:t xml:space="preserve"> 2 080 </w:t>
            </w:r>
          </w:p>
        </w:tc>
      </w:tr>
      <w:tr w:rsidR="00F562F6" w14:paraId="559940CD" w14:textId="77777777">
        <w:trPr>
          <w:trHeight w:val="73"/>
        </w:trPr>
        <w:tc>
          <w:tcPr>
            <w:tcW w:w="4644" w:type="dxa"/>
            <w:shd w:val="clear" w:color="auto" w:fill="auto"/>
          </w:tcPr>
          <w:p w14:paraId="087584DC" w14:textId="77777777" w:rsidR="00E71B0B" w:rsidRDefault="00474308">
            <w:pPr>
              <w:spacing w:after="0"/>
              <w:rPr>
                <w:lang w:eastAsia="en-US"/>
              </w:rPr>
            </w:pPr>
            <w:r>
              <w:rPr>
                <w:lang w:eastAsia="en-US"/>
              </w:rPr>
              <w:t>Resultat før skatt og minoritet</w:t>
            </w:r>
          </w:p>
        </w:tc>
        <w:tc>
          <w:tcPr>
            <w:tcW w:w="1843" w:type="dxa"/>
            <w:shd w:val="clear" w:color="auto" w:fill="auto"/>
          </w:tcPr>
          <w:p w14:paraId="1F769D74" w14:textId="77777777" w:rsidR="00E71B0B" w:rsidRDefault="00474308">
            <w:pPr>
              <w:spacing w:after="0"/>
              <w:jc w:val="right"/>
              <w:rPr>
                <w:lang w:eastAsia="en-US"/>
              </w:rPr>
            </w:pPr>
            <w:r>
              <w:rPr>
                <w:lang w:eastAsia="en-US"/>
              </w:rPr>
              <w:t xml:space="preserve"> 1 684 </w:t>
            </w:r>
          </w:p>
        </w:tc>
        <w:tc>
          <w:tcPr>
            <w:tcW w:w="1843" w:type="dxa"/>
            <w:shd w:val="clear" w:color="auto" w:fill="auto"/>
          </w:tcPr>
          <w:p w14:paraId="24832117" w14:textId="77777777" w:rsidR="00E71B0B" w:rsidRDefault="00474308">
            <w:pPr>
              <w:spacing w:after="0"/>
              <w:jc w:val="right"/>
              <w:rPr>
                <w:lang w:eastAsia="en-US"/>
              </w:rPr>
            </w:pPr>
            <w:r>
              <w:rPr>
                <w:lang w:eastAsia="en-US"/>
              </w:rPr>
              <w:t xml:space="preserve"> 2 084 </w:t>
            </w:r>
          </w:p>
        </w:tc>
      </w:tr>
      <w:tr w:rsidR="00F562F6" w14:paraId="37D0D510" w14:textId="77777777">
        <w:trPr>
          <w:trHeight w:val="73"/>
        </w:trPr>
        <w:tc>
          <w:tcPr>
            <w:tcW w:w="4644" w:type="dxa"/>
            <w:shd w:val="clear" w:color="auto" w:fill="auto"/>
          </w:tcPr>
          <w:p w14:paraId="7357E351" w14:textId="77777777" w:rsidR="00E71B0B" w:rsidRDefault="00474308">
            <w:pPr>
              <w:spacing w:after="0"/>
              <w:rPr>
                <w:lang w:eastAsia="en-US"/>
              </w:rPr>
            </w:pPr>
            <w:r>
              <w:rPr>
                <w:lang w:eastAsia="en-US"/>
              </w:rPr>
              <w:t>Skattekostnad</w:t>
            </w:r>
          </w:p>
        </w:tc>
        <w:tc>
          <w:tcPr>
            <w:tcW w:w="1843" w:type="dxa"/>
            <w:shd w:val="clear" w:color="auto" w:fill="auto"/>
          </w:tcPr>
          <w:p w14:paraId="0DB89B61" w14:textId="77777777" w:rsidR="00E71B0B" w:rsidRDefault="00474308">
            <w:pPr>
              <w:spacing w:after="0"/>
              <w:jc w:val="right"/>
              <w:rPr>
                <w:lang w:eastAsia="en-US"/>
              </w:rPr>
            </w:pPr>
            <w:r>
              <w:rPr>
                <w:lang w:eastAsia="en-US"/>
              </w:rPr>
              <w:t xml:space="preserve"> 10 </w:t>
            </w:r>
          </w:p>
        </w:tc>
        <w:tc>
          <w:tcPr>
            <w:tcW w:w="1843" w:type="dxa"/>
            <w:shd w:val="clear" w:color="auto" w:fill="auto"/>
          </w:tcPr>
          <w:p w14:paraId="7E2DA2F0" w14:textId="77777777" w:rsidR="00E71B0B" w:rsidRDefault="00474308">
            <w:pPr>
              <w:spacing w:after="0"/>
              <w:jc w:val="right"/>
              <w:rPr>
                <w:lang w:eastAsia="en-US"/>
              </w:rPr>
            </w:pPr>
            <w:r>
              <w:rPr>
                <w:lang w:eastAsia="en-US"/>
              </w:rPr>
              <w:t xml:space="preserve"> 6 </w:t>
            </w:r>
          </w:p>
        </w:tc>
      </w:tr>
      <w:tr w:rsidR="00F562F6" w14:paraId="3957B66C" w14:textId="77777777">
        <w:trPr>
          <w:trHeight w:val="73"/>
        </w:trPr>
        <w:tc>
          <w:tcPr>
            <w:tcW w:w="4644" w:type="dxa"/>
            <w:shd w:val="clear" w:color="auto" w:fill="auto"/>
          </w:tcPr>
          <w:p w14:paraId="618A94A9" w14:textId="77777777" w:rsidR="00E71B0B" w:rsidRDefault="00474308">
            <w:pPr>
              <w:spacing w:after="0"/>
              <w:rPr>
                <w:lang w:eastAsia="en-US"/>
              </w:rPr>
            </w:pPr>
            <w:r>
              <w:rPr>
                <w:lang w:eastAsia="en-US"/>
              </w:rPr>
              <w:t>Minoritetsandel</w:t>
            </w:r>
          </w:p>
        </w:tc>
        <w:tc>
          <w:tcPr>
            <w:tcW w:w="1843" w:type="dxa"/>
            <w:shd w:val="clear" w:color="auto" w:fill="auto"/>
          </w:tcPr>
          <w:p w14:paraId="1C760D09" w14:textId="77777777" w:rsidR="00E71B0B" w:rsidRDefault="00474308">
            <w:pPr>
              <w:spacing w:after="0"/>
              <w:jc w:val="right"/>
              <w:rPr>
                <w:lang w:eastAsia="en-US"/>
              </w:rPr>
            </w:pPr>
            <w:r>
              <w:rPr>
                <w:lang w:eastAsia="en-US"/>
              </w:rPr>
              <w:t xml:space="preserve"> - </w:t>
            </w:r>
          </w:p>
        </w:tc>
        <w:tc>
          <w:tcPr>
            <w:tcW w:w="1843" w:type="dxa"/>
            <w:shd w:val="clear" w:color="auto" w:fill="auto"/>
          </w:tcPr>
          <w:p w14:paraId="77DECC7C" w14:textId="77777777" w:rsidR="00E71B0B" w:rsidRDefault="00474308">
            <w:pPr>
              <w:spacing w:after="0"/>
              <w:jc w:val="right"/>
              <w:rPr>
                <w:lang w:eastAsia="en-US"/>
              </w:rPr>
            </w:pPr>
            <w:r>
              <w:rPr>
                <w:lang w:eastAsia="en-US"/>
              </w:rPr>
              <w:t xml:space="preserve"> 1 </w:t>
            </w:r>
          </w:p>
        </w:tc>
      </w:tr>
      <w:tr w:rsidR="00F562F6" w14:paraId="4A9C9026" w14:textId="77777777">
        <w:trPr>
          <w:trHeight w:val="73"/>
        </w:trPr>
        <w:tc>
          <w:tcPr>
            <w:tcW w:w="4644" w:type="dxa"/>
            <w:shd w:val="clear" w:color="auto" w:fill="auto"/>
          </w:tcPr>
          <w:p w14:paraId="74FE0CFF" w14:textId="77777777" w:rsidR="00E71B0B" w:rsidRDefault="00474308">
            <w:pPr>
              <w:spacing w:after="0"/>
              <w:rPr>
                <w:lang w:eastAsia="en-US"/>
              </w:rPr>
            </w:pPr>
            <w:r>
              <w:rPr>
                <w:lang w:eastAsia="en-US"/>
              </w:rPr>
              <w:t>Resultat etter skatt og minoritet</w:t>
            </w:r>
          </w:p>
        </w:tc>
        <w:tc>
          <w:tcPr>
            <w:tcW w:w="1843" w:type="dxa"/>
            <w:shd w:val="clear" w:color="auto" w:fill="auto"/>
          </w:tcPr>
          <w:p w14:paraId="51458294" w14:textId="77777777" w:rsidR="00E71B0B" w:rsidRDefault="00474308">
            <w:pPr>
              <w:spacing w:after="0"/>
              <w:jc w:val="right"/>
              <w:rPr>
                <w:lang w:eastAsia="en-US"/>
              </w:rPr>
            </w:pPr>
            <w:r>
              <w:rPr>
                <w:lang w:eastAsia="en-US"/>
              </w:rPr>
              <w:t xml:space="preserve"> 1 674 </w:t>
            </w:r>
          </w:p>
        </w:tc>
        <w:tc>
          <w:tcPr>
            <w:tcW w:w="1843" w:type="dxa"/>
            <w:shd w:val="clear" w:color="auto" w:fill="auto"/>
          </w:tcPr>
          <w:p w14:paraId="72AF4FFD" w14:textId="77777777" w:rsidR="00E71B0B" w:rsidRDefault="00474308">
            <w:pPr>
              <w:spacing w:after="0"/>
              <w:jc w:val="right"/>
              <w:rPr>
                <w:lang w:eastAsia="en-US"/>
              </w:rPr>
            </w:pPr>
            <w:r>
              <w:rPr>
                <w:lang w:eastAsia="en-US"/>
              </w:rPr>
              <w:t xml:space="preserve"> 2 078 </w:t>
            </w:r>
          </w:p>
        </w:tc>
      </w:tr>
      <w:tr w:rsidR="00E71B0B" w14:paraId="4EDD824D" w14:textId="77777777">
        <w:trPr>
          <w:trHeight w:val="73"/>
        </w:trPr>
        <w:tc>
          <w:tcPr>
            <w:tcW w:w="8330" w:type="dxa"/>
            <w:gridSpan w:val="3"/>
            <w:shd w:val="clear" w:color="auto" w:fill="auto"/>
          </w:tcPr>
          <w:p w14:paraId="7352E9BA" w14:textId="77777777" w:rsidR="00E71B0B" w:rsidRDefault="00474308">
            <w:pPr>
              <w:spacing w:after="0"/>
              <w:rPr>
                <w:rStyle w:val="halvfet"/>
                <w:lang w:eastAsia="en-US"/>
              </w:rPr>
            </w:pPr>
            <w:r>
              <w:rPr>
                <w:rStyle w:val="halvfet"/>
                <w:lang w:eastAsia="en-US"/>
              </w:rPr>
              <w:t>Balanse</w:t>
            </w:r>
          </w:p>
        </w:tc>
      </w:tr>
      <w:tr w:rsidR="00F562F6" w14:paraId="5B363B93" w14:textId="77777777">
        <w:trPr>
          <w:trHeight w:val="73"/>
        </w:trPr>
        <w:tc>
          <w:tcPr>
            <w:tcW w:w="4644" w:type="dxa"/>
            <w:shd w:val="clear" w:color="auto" w:fill="auto"/>
          </w:tcPr>
          <w:p w14:paraId="22DC9605" w14:textId="77777777" w:rsidR="00E71B0B" w:rsidRDefault="00474308">
            <w:pPr>
              <w:spacing w:after="0"/>
              <w:rPr>
                <w:lang w:eastAsia="en-US"/>
              </w:rPr>
            </w:pPr>
            <w:r>
              <w:rPr>
                <w:lang w:eastAsia="en-US"/>
              </w:rPr>
              <w:t>Sum eiendeler</w:t>
            </w:r>
          </w:p>
        </w:tc>
        <w:tc>
          <w:tcPr>
            <w:tcW w:w="1843" w:type="dxa"/>
            <w:shd w:val="clear" w:color="auto" w:fill="auto"/>
          </w:tcPr>
          <w:p w14:paraId="037413B0" w14:textId="77777777" w:rsidR="00E71B0B" w:rsidRDefault="00474308">
            <w:pPr>
              <w:spacing w:after="0"/>
              <w:jc w:val="right"/>
              <w:rPr>
                <w:lang w:eastAsia="en-US"/>
              </w:rPr>
            </w:pPr>
            <w:r>
              <w:rPr>
                <w:lang w:eastAsia="en-US"/>
              </w:rPr>
              <w:t xml:space="preserve"> 92 132 </w:t>
            </w:r>
          </w:p>
        </w:tc>
        <w:tc>
          <w:tcPr>
            <w:tcW w:w="1843" w:type="dxa"/>
            <w:shd w:val="clear" w:color="auto" w:fill="auto"/>
          </w:tcPr>
          <w:p w14:paraId="1724008F" w14:textId="77777777" w:rsidR="00E71B0B" w:rsidRDefault="00474308">
            <w:pPr>
              <w:spacing w:after="0"/>
              <w:jc w:val="right"/>
              <w:rPr>
                <w:lang w:eastAsia="en-US"/>
              </w:rPr>
            </w:pPr>
            <w:r>
              <w:rPr>
                <w:lang w:eastAsia="en-US"/>
              </w:rPr>
              <w:t xml:space="preserve"> 87 501 </w:t>
            </w:r>
          </w:p>
        </w:tc>
      </w:tr>
      <w:tr w:rsidR="00F562F6" w14:paraId="045E0F78" w14:textId="77777777">
        <w:trPr>
          <w:trHeight w:val="73"/>
        </w:trPr>
        <w:tc>
          <w:tcPr>
            <w:tcW w:w="4644" w:type="dxa"/>
            <w:shd w:val="clear" w:color="auto" w:fill="auto"/>
          </w:tcPr>
          <w:p w14:paraId="4A985722"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843" w:type="dxa"/>
            <w:shd w:val="clear" w:color="auto" w:fill="auto"/>
          </w:tcPr>
          <w:p w14:paraId="5153A04C" w14:textId="77777777" w:rsidR="00E71B0B" w:rsidRDefault="00474308">
            <w:pPr>
              <w:spacing w:after="0"/>
              <w:jc w:val="right"/>
              <w:rPr>
                <w:lang w:eastAsia="en-US"/>
              </w:rPr>
            </w:pPr>
            <w:r>
              <w:rPr>
                <w:lang w:eastAsia="en-US"/>
              </w:rPr>
              <w:t xml:space="preserve"> 12 417 </w:t>
            </w:r>
          </w:p>
        </w:tc>
        <w:tc>
          <w:tcPr>
            <w:tcW w:w="1843" w:type="dxa"/>
            <w:shd w:val="clear" w:color="auto" w:fill="auto"/>
          </w:tcPr>
          <w:p w14:paraId="1039617F" w14:textId="77777777" w:rsidR="00E71B0B" w:rsidRDefault="00474308">
            <w:pPr>
              <w:spacing w:after="0"/>
              <w:jc w:val="right"/>
              <w:rPr>
                <w:lang w:eastAsia="en-US"/>
              </w:rPr>
            </w:pPr>
            <w:r>
              <w:rPr>
                <w:lang w:eastAsia="en-US"/>
              </w:rPr>
              <w:t xml:space="preserve"> 15 342 </w:t>
            </w:r>
          </w:p>
        </w:tc>
      </w:tr>
      <w:tr w:rsidR="00F562F6" w14:paraId="7FD4096A" w14:textId="77777777">
        <w:trPr>
          <w:trHeight w:val="73"/>
        </w:trPr>
        <w:tc>
          <w:tcPr>
            <w:tcW w:w="4644" w:type="dxa"/>
            <w:shd w:val="clear" w:color="auto" w:fill="auto"/>
          </w:tcPr>
          <w:p w14:paraId="27842944" w14:textId="77777777" w:rsidR="00E71B0B" w:rsidRDefault="00474308">
            <w:pPr>
              <w:spacing w:after="0"/>
              <w:rPr>
                <w:lang w:eastAsia="en-US"/>
              </w:rPr>
            </w:pPr>
            <w:r>
              <w:rPr>
                <w:lang w:eastAsia="en-US"/>
              </w:rPr>
              <w:t>Sum egenkapital</w:t>
            </w:r>
          </w:p>
        </w:tc>
        <w:tc>
          <w:tcPr>
            <w:tcW w:w="1843" w:type="dxa"/>
            <w:shd w:val="clear" w:color="auto" w:fill="auto"/>
          </w:tcPr>
          <w:p w14:paraId="142FD1CC" w14:textId="77777777" w:rsidR="00E71B0B" w:rsidRDefault="00474308">
            <w:pPr>
              <w:spacing w:after="0"/>
              <w:jc w:val="right"/>
              <w:rPr>
                <w:lang w:eastAsia="en-US"/>
              </w:rPr>
            </w:pPr>
            <w:r>
              <w:rPr>
                <w:lang w:eastAsia="en-US"/>
              </w:rPr>
              <w:t xml:space="preserve"> 45 019 </w:t>
            </w:r>
          </w:p>
        </w:tc>
        <w:tc>
          <w:tcPr>
            <w:tcW w:w="1843" w:type="dxa"/>
            <w:shd w:val="clear" w:color="auto" w:fill="auto"/>
          </w:tcPr>
          <w:p w14:paraId="09904C84" w14:textId="77777777" w:rsidR="00E71B0B" w:rsidRDefault="00474308">
            <w:pPr>
              <w:spacing w:after="0"/>
              <w:jc w:val="right"/>
              <w:rPr>
                <w:lang w:eastAsia="en-US"/>
              </w:rPr>
            </w:pPr>
            <w:r>
              <w:rPr>
                <w:lang w:eastAsia="en-US"/>
              </w:rPr>
              <w:t xml:space="preserve"> 43 346 </w:t>
            </w:r>
          </w:p>
        </w:tc>
      </w:tr>
      <w:tr w:rsidR="00F562F6" w14:paraId="5D71C964" w14:textId="77777777">
        <w:trPr>
          <w:trHeight w:val="73"/>
        </w:trPr>
        <w:tc>
          <w:tcPr>
            <w:tcW w:w="4644" w:type="dxa"/>
            <w:shd w:val="clear" w:color="auto" w:fill="auto"/>
          </w:tcPr>
          <w:p w14:paraId="047A20D2" w14:textId="77777777" w:rsidR="00E71B0B" w:rsidRDefault="00474308">
            <w:pPr>
              <w:spacing w:after="0"/>
              <w:rPr>
                <w:lang w:eastAsia="en-US"/>
              </w:rPr>
            </w:pPr>
            <w:r>
              <w:rPr>
                <w:rFonts w:ascii="OpenSans-Italic" w:hAnsi="OpenSans-Italic" w:cs="OpenSans-Italic"/>
                <w:i/>
                <w:iCs/>
                <w:lang w:eastAsia="en-US"/>
              </w:rPr>
              <w:t>- Hvorav minoriteter</w:t>
            </w:r>
          </w:p>
        </w:tc>
        <w:tc>
          <w:tcPr>
            <w:tcW w:w="1843" w:type="dxa"/>
            <w:shd w:val="clear" w:color="auto" w:fill="auto"/>
          </w:tcPr>
          <w:p w14:paraId="5C49CEC3" w14:textId="77777777" w:rsidR="00E71B0B" w:rsidRDefault="00474308">
            <w:pPr>
              <w:spacing w:after="0"/>
              <w:jc w:val="right"/>
              <w:rPr>
                <w:lang w:eastAsia="en-US"/>
              </w:rPr>
            </w:pPr>
            <w:r>
              <w:rPr>
                <w:lang w:eastAsia="en-US"/>
              </w:rPr>
              <w:t xml:space="preserve"> 12 </w:t>
            </w:r>
          </w:p>
        </w:tc>
        <w:tc>
          <w:tcPr>
            <w:tcW w:w="1843" w:type="dxa"/>
            <w:shd w:val="clear" w:color="auto" w:fill="auto"/>
          </w:tcPr>
          <w:p w14:paraId="168DEAB4" w14:textId="77777777" w:rsidR="00E71B0B" w:rsidRDefault="00474308">
            <w:pPr>
              <w:spacing w:after="0"/>
              <w:jc w:val="right"/>
              <w:rPr>
                <w:lang w:eastAsia="en-US"/>
              </w:rPr>
            </w:pPr>
            <w:r>
              <w:rPr>
                <w:lang w:eastAsia="en-US"/>
              </w:rPr>
              <w:t xml:space="preserve"> 12 </w:t>
            </w:r>
          </w:p>
        </w:tc>
      </w:tr>
      <w:tr w:rsidR="00F562F6" w14:paraId="6CAC1482" w14:textId="77777777">
        <w:trPr>
          <w:trHeight w:val="73"/>
        </w:trPr>
        <w:tc>
          <w:tcPr>
            <w:tcW w:w="4644" w:type="dxa"/>
            <w:shd w:val="clear" w:color="auto" w:fill="auto"/>
          </w:tcPr>
          <w:p w14:paraId="7147DE89" w14:textId="77777777" w:rsidR="00E71B0B" w:rsidRDefault="00474308">
            <w:pPr>
              <w:spacing w:after="0"/>
              <w:rPr>
                <w:lang w:eastAsia="en-US"/>
              </w:rPr>
            </w:pPr>
            <w:r>
              <w:rPr>
                <w:lang w:eastAsia="en-US"/>
              </w:rPr>
              <w:t>Sum gjeld og forpliktelser</w:t>
            </w:r>
          </w:p>
        </w:tc>
        <w:tc>
          <w:tcPr>
            <w:tcW w:w="1843" w:type="dxa"/>
            <w:shd w:val="clear" w:color="auto" w:fill="auto"/>
          </w:tcPr>
          <w:p w14:paraId="6D312C79" w14:textId="77777777" w:rsidR="00E71B0B" w:rsidRDefault="00474308">
            <w:pPr>
              <w:spacing w:after="0"/>
              <w:jc w:val="right"/>
              <w:rPr>
                <w:lang w:eastAsia="en-US"/>
              </w:rPr>
            </w:pPr>
            <w:r>
              <w:rPr>
                <w:lang w:eastAsia="en-US"/>
              </w:rPr>
              <w:t xml:space="preserve"> 47 112 </w:t>
            </w:r>
          </w:p>
        </w:tc>
        <w:tc>
          <w:tcPr>
            <w:tcW w:w="1843" w:type="dxa"/>
            <w:shd w:val="clear" w:color="auto" w:fill="auto"/>
          </w:tcPr>
          <w:p w14:paraId="1283FDCB" w14:textId="77777777" w:rsidR="00E71B0B" w:rsidRDefault="00474308">
            <w:pPr>
              <w:spacing w:after="0"/>
              <w:jc w:val="right"/>
              <w:rPr>
                <w:lang w:eastAsia="en-US"/>
              </w:rPr>
            </w:pPr>
            <w:r>
              <w:rPr>
                <w:lang w:eastAsia="en-US"/>
              </w:rPr>
              <w:t xml:space="preserve"> 44 155 </w:t>
            </w:r>
          </w:p>
        </w:tc>
      </w:tr>
      <w:tr w:rsidR="00F562F6" w14:paraId="274CC088" w14:textId="77777777">
        <w:trPr>
          <w:trHeight w:val="73"/>
        </w:trPr>
        <w:tc>
          <w:tcPr>
            <w:tcW w:w="4644" w:type="dxa"/>
            <w:shd w:val="clear" w:color="auto" w:fill="auto"/>
          </w:tcPr>
          <w:p w14:paraId="209BAF2C"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843" w:type="dxa"/>
            <w:shd w:val="clear" w:color="auto" w:fill="auto"/>
          </w:tcPr>
          <w:p w14:paraId="0F9BECDA" w14:textId="77777777" w:rsidR="00E71B0B" w:rsidRDefault="00474308">
            <w:pPr>
              <w:spacing w:after="0"/>
              <w:jc w:val="right"/>
              <w:rPr>
                <w:lang w:eastAsia="en-US"/>
              </w:rPr>
            </w:pPr>
            <w:r>
              <w:rPr>
                <w:lang w:eastAsia="en-US"/>
              </w:rPr>
              <w:t xml:space="preserve"> 17 221 </w:t>
            </w:r>
          </w:p>
        </w:tc>
        <w:tc>
          <w:tcPr>
            <w:tcW w:w="1843" w:type="dxa"/>
            <w:shd w:val="clear" w:color="auto" w:fill="auto"/>
          </w:tcPr>
          <w:p w14:paraId="6BDA0DB5" w14:textId="77777777" w:rsidR="00E71B0B" w:rsidRDefault="00474308">
            <w:pPr>
              <w:spacing w:after="0"/>
              <w:jc w:val="right"/>
              <w:rPr>
                <w:lang w:eastAsia="en-US"/>
              </w:rPr>
            </w:pPr>
            <w:r>
              <w:rPr>
                <w:lang w:eastAsia="en-US"/>
              </w:rPr>
              <w:t xml:space="preserve"> 14 991 </w:t>
            </w:r>
          </w:p>
        </w:tc>
      </w:tr>
      <w:tr w:rsidR="00E71B0B" w14:paraId="277ACDC1" w14:textId="77777777">
        <w:trPr>
          <w:trHeight w:val="73"/>
        </w:trPr>
        <w:tc>
          <w:tcPr>
            <w:tcW w:w="8330" w:type="dxa"/>
            <w:gridSpan w:val="3"/>
            <w:shd w:val="clear" w:color="auto" w:fill="auto"/>
          </w:tcPr>
          <w:p w14:paraId="4682EAE9" w14:textId="77777777" w:rsidR="00E71B0B" w:rsidRDefault="00474308">
            <w:pPr>
              <w:spacing w:after="0"/>
              <w:rPr>
                <w:rStyle w:val="halvfet"/>
                <w:lang w:eastAsia="en-US"/>
              </w:rPr>
            </w:pPr>
            <w:r>
              <w:rPr>
                <w:rStyle w:val="halvfet"/>
                <w:lang w:eastAsia="en-US"/>
              </w:rPr>
              <w:t>Offentlig kjøp/tilskudd</w:t>
            </w:r>
          </w:p>
        </w:tc>
      </w:tr>
      <w:tr w:rsidR="00F562F6" w14:paraId="71DDD8B9" w14:textId="77777777">
        <w:trPr>
          <w:trHeight w:val="73"/>
        </w:trPr>
        <w:tc>
          <w:tcPr>
            <w:tcW w:w="4644" w:type="dxa"/>
            <w:shd w:val="clear" w:color="auto" w:fill="auto"/>
          </w:tcPr>
          <w:p w14:paraId="2D34282D" w14:textId="77777777" w:rsidR="00E71B0B" w:rsidRDefault="00474308">
            <w:pPr>
              <w:spacing w:after="0"/>
              <w:rPr>
                <w:lang w:eastAsia="en-US"/>
              </w:rPr>
            </w:pPr>
            <w:r>
              <w:rPr>
                <w:lang w:eastAsia="en-US"/>
              </w:rPr>
              <w:lastRenderedPageBreak/>
              <w:t>Kjøp</w:t>
            </w:r>
          </w:p>
        </w:tc>
        <w:tc>
          <w:tcPr>
            <w:tcW w:w="1843" w:type="dxa"/>
            <w:shd w:val="clear" w:color="auto" w:fill="auto"/>
          </w:tcPr>
          <w:p w14:paraId="44F60FA1" w14:textId="77777777" w:rsidR="00E71B0B" w:rsidRDefault="00474308">
            <w:pPr>
              <w:spacing w:after="0"/>
              <w:jc w:val="right"/>
              <w:rPr>
                <w:lang w:eastAsia="en-US"/>
              </w:rPr>
            </w:pPr>
            <w:r>
              <w:rPr>
                <w:lang w:eastAsia="en-US"/>
              </w:rPr>
              <w:t>0</w:t>
            </w:r>
          </w:p>
        </w:tc>
        <w:tc>
          <w:tcPr>
            <w:tcW w:w="1843" w:type="dxa"/>
            <w:shd w:val="clear" w:color="auto" w:fill="auto"/>
          </w:tcPr>
          <w:p w14:paraId="2EC25FB1" w14:textId="77777777" w:rsidR="00E71B0B" w:rsidRDefault="00474308">
            <w:pPr>
              <w:spacing w:after="0"/>
              <w:jc w:val="right"/>
              <w:rPr>
                <w:lang w:eastAsia="en-US"/>
              </w:rPr>
            </w:pPr>
            <w:r>
              <w:rPr>
                <w:lang w:eastAsia="en-US"/>
              </w:rPr>
              <w:t>0</w:t>
            </w:r>
          </w:p>
        </w:tc>
      </w:tr>
      <w:tr w:rsidR="00F562F6" w14:paraId="084FB4B1" w14:textId="77777777">
        <w:trPr>
          <w:trHeight w:val="73"/>
        </w:trPr>
        <w:tc>
          <w:tcPr>
            <w:tcW w:w="4644" w:type="dxa"/>
            <w:shd w:val="clear" w:color="auto" w:fill="auto"/>
          </w:tcPr>
          <w:p w14:paraId="66D01FB9" w14:textId="77777777" w:rsidR="00E71B0B" w:rsidRDefault="00474308">
            <w:pPr>
              <w:spacing w:after="0"/>
              <w:rPr>
                <w:lang w:eastAsia="en-US"/>
              </w:rPr>
            </w:pPr>
            <w:r>
              <w:rPr>
                <w:lang w:eastAsia="en-US"/>
              </w:rPr>
              <w:t>Tilskudd: Staten</w:t>
            </w:r>
          </w:p>
        </w:tc>
        <w:tc>
          <w:tcPr>
            <w:tcW w:w="1843" w:type="dxa"/>
            <w:shd w:val="clear" w:color="auto" w:fill="auto"/>
          </w:tcPr>
          <w:p w14:paraId="595DF969" w14:textId="77777777" w:rsidR="00E71B0B" w:rsidRDefault="00474308">
            <w:pPr>
              <w:spacing w:after="0"/>
              <w:jc w:val="right"/>
              <w:rPr>
                <w:lang w:eastAsia="en-US"/>
              </w:rPr>
            </w:pPr>
            <w:r>
              <w:rPr>
                <w:lang w:eastAsia="en-US"/>
              </w:rPr>
              <w:t xml:space="preserve"> 91 863 </w:t>
            </w:r>
          </w:p>
        </w:tc>
        <w:tc>
          <w:tcPr>
            <w:tcW w:w="1843" w:type="dxa"/>
            <w:shd w:val="clear" w:color="auto" w:fill="auto"/>
          </w:tcPr>
          <w:p w14:paraId="05361EFE" w14:textId="77777777" w:rsidR="00E71B0B" w:rsidRDefault="00474308">
            <w:pPr>
              <w:spacing w:after="0"/>
              <w:jc w:val="right"/>
              <w:rPr>
                <w:lang w:eastAsia="en-US"/>
              </w:rPr>
            </w:pPr>
            <w:r>
              <w:rPr>
                <w:lang w:eastAsia="en-US"/>
              </w:rPr>
              <w:t xml:space="preserve"> 83 246 </w:t>
            </w:r>
          </w:p>
        </w:tc>
      </w:tr>
      <w:tr w:rsidR="00E71B0B" w14:paraId="771BF8A8" w14:textId="77777777">
        <w:trPr>
          <w:trHeight w:val="73"/>
        </w:trPr>
        <w:tc>
          <w:tcPr>
            <w:tcW w:w="8330" w:type="dxa"/>
            <w:gridSpan w:val="3"/>
            <w:shd w:val="clear" w:color="auto" w:fill="auto"/>
          </w:tcPr>
          <w:p w14:paraId="74D3A98A" w14:textId="77777777" w:rsidR="00E71B0B" w:rsidRDefault="00474308">
            <w:pPr>
              <w:spacing w:after="0"/>
              <w:rPr>
                <w:rStyle w:val="halvfet"/>
                <w:lang w:eastAsia="en-US"/>
              </w:rPr>
            </w:pPr>
            <w:r>
              <w:rPr>
                <w:rStyle w:val="halvfet"/>
                <w:lang w:eastAsia="en-US"/>
              </w:rPr>
              <w:t>Verdier og utbytte</w:t>
            </w:r>
          </w:p>
        </w:tc>
      </w:tr>
      <w:tr w:rsidR="00F562F6" w14:paraId="09AEECA5" w14:textId="77777777">
        <w:trPr>
          <w:trHeight w:val="73"/>
        </w:trPr>
        <w:tc>
          <w:tcPr>
            <w:tcW w:w="4644" w:type="dxa"/>
            <w:shd w:val="clear" w:color="auto" w:fill="auto"/>
          </w:tcPr>
          <w:p w14:paraId="071F4A08" w14:textId="77777777" w:rsidR="00E71B0B" w:rsidRDefault="00474308">
            <w:pPr>
              <w:spacing w:after="0"/>
              <w:rPr>
                <w:lang w:eastAsia="en-US"/>
              </w:rPr>
            </w:pPr>
            <w:r>
              <w:rPr>
                <w:lang w:eastAsia="en-US"/>
              </w:rPr>
              <w:t>Utbytte for regnskapsåret</w:t>
            </w:r>
          </w:p>
        </w:tc>
        <w:tc>
          <w:tcPr>
            <w:tcW w:w="1843" w:type="dxa"/>
            <w:shd w:val="clear" w:color="auto" w:fill="auto"/>
          </w:tcPr>
          <w:p w14:paraId="5667D844" w14:textId="77777777" w:rsidR="00E71B0B" w:rsidRDefault="00474308">
            <w:pPr>
              <w:spacing w:after="0"/>
              <w:jc w:val="right"/>
              <w:rPr>
                <w:lang w:eastAsia="en-US"/>
              </w:rPr>
            </w:pPr>
            <w:r>
              <w:rPr>
                <w:lang w:eastAsia="en-US"/>
              </w:rPr>
              <w:t>0</w:t>
            </w:r>
          </w:p>
        </w:tc>
        <w:tc>
          <w:tcPr>
            <w:tcW w:w="1843" w:type="dxa"/>
            <w:shd w:val="clear" w:color="auto" w:fill="auto"/>
          </w:tcPr>
          <w:p w14:paraId="68E08DDB" w14:textId="77777777" w:rsidR="00E71B0B" w:rsidRDefault="00474308">
            <w:pPr>
              <w:spacing w:after="0"/>
              <w:jc w:val="right"/>
              <w:rPr>
                <w:lang w:eastAsia="en-US"/>
              </w:rPr>
            </w:pPr>
            <w:r>
              <w:rPr>
                <w:lang w:eastAsia="en-US"/>
              </w:rPr>
              <w:t>0</w:t>
            </w:r>
          </w:p>
        </w:tc>
      </w:tr>
      <w:tr w:rsidR="00F562F6" w14:paraId="0EDE5A90" w14:textId="77777777">
        <w:trPr>
          <w:trHeight w:val="73"/>
        </w:trPr>
        <w:tc>
          <w:tcPr>
            <w:tcW w:w="4644" w:type="dxa"/>
            <w:shd w:val="clear" w:color="auto" w:fill="auto"/>
          </w:tcPr>
          <w:p w14:paraId="16B92081" w14:textId="77777777" w:rsidR="00E71B0B" w:rsidRDefault="00474308">
            <w:pPr>
              <w:spacing w:after="0"/>
              <w:rPr>
                <w:lang w:eastAsia="en-US"/>
              </w:rPr>
            </w:pPr>
            <w:r>
              <w:rPr>
                <w:lang w:eastAsia="en-US"/>
              </w:rPr>
              <w:t>Utbytteandel</w:t>
            </w:r>
          </w:p>
        </w:tc>
        <w:tc>
          <w:tcPr>
            <w:tcW w:w="1843" w:type="dxa"/>
            <w:shd w:val="clear" w:color="auto" w:fill="auto"/>
          </w:tcPr>
          <w:p w14:paraId="5720AEEE" w14:textId="77777777" w:rsidR="00E71B0B" w:rsidRDefault="00474308">
            <w:pPr>
              <w:spacing w:after="0"/>
              <w:jc w:val="right"/>
              <w:rPr>
                <w:lang w:eastAsia="en-US"/>
              </w:rPr>
            </w:pPr>
            <w:r>
              <w:rPr>
                <w:lang w:eastAsia="en-US"/>
              </w:rPr>
              <w:t>0 %</w:t>
            </w:r>
          </w:p>
        </w:tc>
        <w:tc>
          <w:tcPr>
            <w:tcW w:w="1843" w:type="dxa"/>
            <w:shd w:val="clear" w:color="auto" w:fill="auto"/>
          </w:tcPr>
          <w:p w14:paraId="1BE3D7E6" w14:textId="77777777" w:rsidR="00E71B0B" w:rsidRDefault="00474308">
            <w:pPr>
              <w:spacing w:after="0"/>
              <w:jc w:val="right"/>
              <w:rPr>
                <w:lang w:eastAsia="en-US"/>
              </w:rPr>
            </w:pPr>
            <w:r>
              <w:rPr>
                <w:lang w:eastAsia="en-US"/>
              </w:rPr>
              <w:t>0 %</w:t>
            </w:r>
          </w:p>
        </w:tc>
      </w:tr>
      <w:tr w:rsidR="00F562F6" w14:paraId="4F1F4D54" w14:textId="77777777">
        <w:trPr>
          <w:trHeight w:val="73"/>
        </w:trPr>
        <w:tc>
          <w:tcPr>
            <w:tcW w:w="4644" w:type="dxa"/>
            <w:shd w:val="clear" w:color="auto" w:fill="auto"/>
          </w:tcPr>
          <w:p w14:paraId="03450F26"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843" w:type="dxa"/>
            <w:shd w:val="clear" w:color="auto" w:fill="auto"/>
          </w:tcPr>
          <w:p w14:paraId="0B62C733" w14:textId="77777777" w:rsidR="00E71B0B" w:rsidRDefault="00474308">
            <w:pPr>
              <w:spacing w:after="0"/>
              <w:jc w:val="right"/>
              <w:rPr>
                <w:lang w:eastAsia="en-US"/>
              </w:rPr>
            </w:pPr>
            <w:r>
              <w:rPr>
                <w:lang w:eastAsia="en-US"/>
              </w:rPr>
              <w:t>0 %</w:t>
            </w:r>
          </w:p>
        </w:tc>
        <w:tc>
          <w:tcPr>
            <w:tcW w:w="1843" w:type="dxa"/>
            <w:shd w:val="clear" w:color="auto" w:fill="auto"/>
          </w:tcPr>
          <w:p w14:paraId="6780B151" w14:textId="77777777" w:rsidR="00E71B0B" w:rsidRDefault="00474308">
            <w:pPr>
              <w:spacing w:after="0"/>
              <w:jc w:val="right"/>
              <w:rPr>
                <w:lang w:eastAsia="en-US"/>
              </w:rPr>
            </w:pPr>
            <w:r>
              <w:rPr>
                <w:lang w:eastAsia="en-US"/>
              </w:rPr>
              <w:t>0 %</w:t>
            </w:r>
          </w:p>
        </w:tc>
      </w:tr>
      <w:tr w:rsidR="00F562F6" w14:paraId="57F8D116" w14:textId="77777777">
        <w:trPr>
          <w:trHeight w:val="73"/>
        </w:trPr>
        <w:tc>
          <w:tcPr>
            <w:tcW w:w="4644" w:type="dxa"/>
            <w:shd w:val="clear" w:color="auto" w:fill="auto"/>
          </w:tcPr>
          <w:p w14:paraId="7EE6630F" w14:textId="77777777" w:rsidR="00E71B0B" w:rsidRDefault="00474308">
            <w:pPr>
              <w:spacing w:after="0"/>
              <w:rPr>
                <w:lang w:eastAsia="en-US"/>
              </w:rPr>
            </w:pPr>
            <w:r>
              <w:rPr>
                <w:lang w:eastAsia="en-US"/>
              </w:rPr>
              <w:t>Utbytte til staten</w:t>
            </w:r>
          </w:p>
        </w:tc>
        <w:tc>
          <w:tcPr>
            <w:tcW w:w="1843" w:type="dxa"/>
            <w:shd w:val="clear" w:color="auto" w:fill="auto"/>
          </w:tcPr>
          <w:p w14:paraId="67732497" w14:textId="77777777" w:rsidR="00E71B0B" w:rsidRDefault="00474308">
            <w:pPr>
              <w:spacing w:after="0"/>
              <w:jc w:val="right"/>
              <w:rPr>
                <w:lang w:eastAsia="en-US"/>
              </w:rPr>
            </w:pPr>
            <w:r>
              <w:rPr>
                <w:lang w:eastAsia="en-US"/>
              </w:rPr>
              <w:t>0</w:t>
            </w:r>
          </w:p>
        </w:tc>
        <w:tc>
          <w:tcPr>
            <w:tcW w:w="1843" w:type="dxa"/>
            <w:shd w:val="clear" w:color="auto" w:fill="auto"/>
          </w:tcPr>
          <w:p w14:paraId="474FB5A8" w14:textId="77777777" w:rsidR="00E71B0B" w:rsidRDefault="00474308">
            <w:pPr>
              <w:spacing w:after="0"/>
              <w:jc w:val="right"/>
              <w:rPr>
                <w:lang w:eastAsia="en-US"/>
              </w:rPr>
            </w:pPr>
            <w:r>
              <w:rPr>
                <w:lang w:eastAsia="en-US"/>
              </w:rPr>
              <w:t>0</w:t>
            </w:r>
          </w:p>
        </w:tc>
      </w:tr>
      <w:tr w:rsidR="00F562F6" w14:paraId="0D81AF25" w14:textId="77777777">
        <w:trPr>
          <w:trHeight w:val="73"/>
        </w:trPr>
        <w:tc>
          <w:tcPr>
            <w:tcW w:w="4644" w:type="dxa"/>
            <w:shd w:val="clear" w:color="auto" w:fill="auto"/>
          </w:tcPr>
          <w:p w14:paraId="7F7A17C6" w14:textId="77777777" w:rsidR="00E71B0B" w:rsidRDefault="00474308">
            <w:pPr>
              <w:spacing w:after="0"/>
              <w:rPr>
                <w:lang w:eastAsia="en-US"/>
              </w:rPr>
            </w:pPr>
            <w:r>
              <w:rPr>
                <w:lang w:eastAsia="en-US"/>
              </w:rPr>
              <w:t>Tilbakebetaling av kapital</w:t>
            </w:r>
          </w:p>
        </w:tc>
        <w:tc>
          <w:tcPr>
            <w:tcW w:w="1843" w:type="dxa"/>
            <w:shd w:val="clear" w:color="auto" w:fill="auto"/>
          </w:tcPr>
          <w:p w14:paraId="09EEFE85" w14:textId="77777777" w:rsidR="00E71B0B" w:rsidRDefault="00474308">
            <w:pPr>
              <w:spacing w:after="0"/>
              <w:jc w:val="right"/>
              <w:rPr>
                <w:lang w:eastAsia="en-US"/>
              </w:rPr>
            </w:pPr>
            <w:r>
              <w:rPr>
                <w:lang w:eastAsia="en-US"/>
              </w:rPr>
              <w:t>0</w:t>
            </w:r>
          </w:p>
        </w:tc>
        <w:tc>
          <w:tcPr>
            <w:tcW w:w="1843" w:type="dxa"/>
            <w:shd w:val="clear" w:color="auto" w:fill="auto"/>
          </w:tcPr>
          <w:p w14:paraId="30A6E3E6" w14:textId="77777777" w:rsidR="00E71B0B" w:rsidRDefault="00474308">
            <w:pPr>
              <w:spacing w:after="0"/>
              <w:jc w:val="right"/>
              <w:rPr>
                <w:lang w:eastAsia="en-US"/>
              </w:rPr>
            </w:pPr>
            <w:r>
              <w:rPr>
                <w:lang w:eastAsia="en-US"/>
              </w:rPr>
              <w:t>0</w:t>
            </w:r>
          </w:p>
        </w:tc>
      </w:tr>
      <w:tr w:rsidR="00F562F6" w14:paraId="5C4E08CD" w14:textId="77777777">
        <w:trPr>
          <w:trHeight w:val="73"/>
        </w:trPr>
        <w:tc>
          <w:tcPr>
            <w:tcW w:w="4644" w:type="dxa"/>
            <w:shd w:val="clear" w:color="auto" w:fill="auto"/>
          </w:tcPr>
          <w:p w14:paraId="4328E7F2" w14:textId="77777777" w:rsidR="00E71B0B" w:rsidRDefault="00474308">
            <w:pPr>
              <w:spacing w:after="0"/>
              <w:rPr>
                <w:lang w:eastAsia="en-US"/>
              </w:rPr>
            </w:pPr>
            <w:r>
              <w:rPr>
                <w:lang w:eastAsia="en-US"/>
              </w:rPr>
              <w:t>Kapitalinnskudd fra staten</w:t>
            </w:r>
          </w:p>
        </w:tc>
        <w:tc>
          <w:tcPr>
            <w:tcW w:w="1843" w:type="dxa"/>
            <w:shd w:val="clear" w:color="auto" w:fill="auto"/>
          </w:tcPr>
          <w:p w14:paraId="13571006" w14:textId="77777777" w:rsidR="00E71B0B" w:rsidRDefault="00474308">
            <w:pPr>
              <w:spacing w:after="0"/>
              <w:jc w:val="right"/>
              <w:rPr>
                <w:lang w:eastAsia="en-US"/>
              </w:rPr>
            </w:pPr>
            <w:r>
              <w:rPr>
                <w:lang w:eastAsia="en-US"/>
              </w:rPr>
              <w:t>0</w:t>
            </w:r>
          </w:p>
        </w:tc>
        <w:tc>
          <w:tcPr>
            <w:tcW w:w="1843" w:type="dxa"/>
            <w:shd w:val="clear" w:color="auto" w:fill="auto"/>
          </w:tcPr>
          <w:p w14:paraId="0E0E793E" w14:textId="77777777" w:rsidR="00E71B0B" w:rsidRDefault="00474308">
            <w:pPr>
              <w:spacing w:after="0"/>
              <w:jc w:val="right"/>
              <w:rPr>
                <w:lang w:eastAsia="en-US"/>
              </w:rPr>
            </w:pPr>
            <w:r>
              <w:rPr>
                <w:lang w:eastAsia="en-US"/>
              </w:rPr>
              <w:t>0</w:t>
            </w:r>
          </w:p>
        </w:tc>
      </w:tr>
      <w:tr w:rsidR="00E71B0B" w14:paraId="0279B610" w14:textId="77777777">
        <w:trPr>
          <w:trHeight w:val="73"/>
        </w:trPr>
        <w:tc>
          <w:tcPr>
            <w:tcW w:w="8330" w:type="dxa"/>
            <w:gridSpan w:val="3"/>
            <w:shd w:val="clear" w:color="auto" w:fill="auto"/>
          </w:tcPr>
          <w:p w14:paraId="38B4930A" w14:textId="77777777" w:rsidR="00E71B0B" w:rsidRDefault="00474308">
            <w:pPr>
              <w:spacing w:after="0"/>
              <w:rPr>
                <w:rStyle w:val="halvfet"/>
                <w:lang w:eastAsia="en-US"/>
              </w:rPr>
            </w:pPr>
            <w:r>
              <w:rPr>
                <w:rStyle w:val="halvfet"/>
                <w:lang w:eastAsia="en-US"/>
              </w:rPr>
              <w:t>Finansielle nøkkeltall</w:t>
            </w:r>
          </w:p>
        </w:tc>
      </w:tr>
      <w:tr w:rsidR="00F562F6" w14:paraId="2FE8A87E" w14:textId="77777777">
        <w:trPr>
          <w:trHeight w:val="73"/>
        </w:trPr>
        <w:tc>
          <w:tcPr>
            <w:tcW w:w="4644" w:type="dxa"/>
            <w:shd w:val="clear" w:color="auto" w:fill="auto"/>
          </w:tcPr>
          <w:p w14:paraId="124A259C" w14:textId="77777777" w:rsidR="00E71B0B" w:rsidRDefault="00474308">
            <w:pPr>
              <w:spacing w:after="0"/>
              <w:rPr>
                <w:lang w:eastAsia="en-US"/>
              </w:rPr>
            </w:pPr>
            <w:r>
              <w:rPr>
                <w:lang w:eastAsia="en-US"/>
              </w:rPr>
              <w:t>Sysselsatt kapital</w:t>
            </w:r>
          </w:p>
        </w:tc>
        <w:tc>
          <w:tcPr>
            <w:tcW w:w="1843" w:type="dxa"/>
            <w:shd w:val="clear" w:color="auto" w:fill="auto"/>
          </w:tcPr>
          <w:p w14:paraId="41918214" w14:textId="77777777" w:rsidR="00E71B0B" w:rsidRDefault="00474308">
            <w:pPr>
              <w:spacing w:after="0"/>
              <w:jc w:val="right"/>
              <w:rPr>
                <w:lang w:eastAsia="en-US"/>
              </w:rPr>
            </w:pPr>
            <w:r>
              <w:rPr>
                <w:lang w:eastAsia="en-US"/>
              </w:rPr>
              <w:t xml:space="preserve"> 62 240 </w:t>
            </w:r>
          </w:p>
        </w:tc>
        <w:tc>
          <w:tcPr>
            <w:tcW w:w="1843" w:type="dxa"/>
            <w:shd w:val="clear" w:color="auto" w:fill="auto"/>
          </w:tcPr>
          <w:p w14:paraId="063810C9" w14:textId="77777777" w:rsidR="00E71B0B" w:rsidRDefault="00474308">
            <w:pPr>
              <w:spacing w:after="0"/>
              <w:jc w:val="right"/>
              <w:rPr>
                <w:lang w:eastAsia="en-US"/>
              </w:rPr>
            </w:pPr>
            <w:r>
              <w:rPr>
                <w:lang w:eastAsia="en-US"/>
              </w:rPr>
              <w:t xml:space="preserve"> 58 337 </w:t>
            </w:r>
          </w:p>
        </w:tc>
      </w:tr>
      <w:tr w:rsidR="00F562F6" w14:paraId="60455EE6" w14:textId="77777777">
        <w:trPr>
          <w:trHeight w:val="73"/>
        </w:trPr>
        <w:tc>
          <w:tcPr>
            <w:tcW w:w="4644" w:type="dxa"/>
            <w:shd w:val="clear" w:color="auto" w:fill="auto"/>
          </w:tcPr>
          <w:p w14:paraId="0B94A977" w14:textId="77777777" w:rsidR="00E71B0B" w:rsidRDefault="00474308">
            <w:pPr>
              <w:spacing w:after="0"/>
              <w:rPr>
                <w:lang w:eastAsia="en-US"/>
              </w:rPr>
            </w:pPr>
            <w:r>
              <w:rPr>
                <w:lang w:eastAsia="en-US"/>
              </w:rPr>
              <w:t>Driftsmargin (EBIT)</w:t>
            </w:r>
          </w:p>
        </w:tc>
        <w:tc>
          <w:tcPr>
            <w:tcW w:w="1843" w:type="dxa"/>
            <w:shd w:val="clear" w:color="auto" w:fill="auto"/>
          </w:tcPr>
          <w:p w14:paraId="6135FCD7" w14:textId="77777777" w:rsidR="00E71B0B" w:rsidRDefault="00474308">
            <w:pPr>
              <w:spacing w:after="0"/>
              <w:jc w:val="right"/>
              <w:rPr>
                <w:lang w:eastAsia="en-US"/>
              </w:rPr>
            </w:pPr>
            <w:r>
              <w:rPr>
                <w:lang w:eastAsia="en-US"/>
              </w:rPr>
              <w:t>2 %</w:t>
            </w:r>
          </w:p>
        </w:tc>
        <w:tc>
          <w:tcPr>
            <w:tcW w:w="1843" w:type="dxa"/>
            <w:shd w:val="clear" w:color="auto" w:fill="auto"/>
          </w:tcPr>
          <w:p w14:paraId="6F31B04D" w14:textId="77777777" w:rsidR="00E71B0B" w:rsidRDefault="00474308">
            <w:pPr>
              <w:spacing w:after="0"/>
              <w:jc w:val="right"/>
              <w:rPr>
                <w:lang w:eastAsia="en-US"/>
              </w:rPr>
            </w:pPr>
            <w:r>
              <w:rPr>
                <w:lang w:eastAsia="en-US"/>
              </w:rPr>
              <w:t>2 %</w:t>
            </w:r>
          </w:p>
        </w:tc>
      </w:tr>
      <w:tr w:rsidR="00F562F6" w14:paraId="57EF3E66" w14:textId="77777777">
        <w:trPr>
          <w:trHeight w:val="73"/>
        </w:trPr>
        <w:tc>
          <w:tcPr>
            <w:tcW w:w="4644" w:type="dxa"/>
            <w:shd w:val="clear" w:color="auto" w:fill="auto"/>
          </w:tcPr>
          <w:p w14:paraId="6056912B" w14:textId="77777777" w:rsidR="00E71B0B" w:rsidRDefault="00474308">
            <w:pPr>
              <w:spacing w:after="0"/>
              <w:rPr>
                <w:lang w:eastAsia="en-US"/>
              </w:rPr>
            </w:pPr>
            <w:r>
              <w:rPr>
                <w:lang w:eastAsia="en-US"/>
              </w:rPr>
              <w:t>Egenkapitalandel</w:t>
            </w:r>
          </w:p>
        </w:tc>
        <w:tc>
          <w:tcPr>
            <w:tcW w:w="1843" w:type="dxa"/>
            <w:shd w:val="clear" w:color="auto" w:fill="auto"/>
          </w:tcPr>
          <w:p w14:paraId="740C02DF" w14:textId="77777777" w:rsidR="00E71B0B" w:rsidRDefault="00474308">
            <w:pPr>
              <w:spacing w:after="0"/>
              <w:jc w:val="right"/>
              <w:rPr>
                <w:lang w:eastAsia="en-US"/>
              </w:rPr>
            </w:pPr>
            <w:r>
              <w:rPr>
                <w:lang w:eastAsia="en-US"/>
              </w:rPr>
              <w:t>49 %</w:t>
            </w:r>
          </w:p>
        </w:tc>
        <w:tc>
          <w:tcPr>
            <w:tcW w:w="1843" w:type="dxa"/>
            <w:shd w:val="clear" w:color="auto" w:fill="auto"/>
          </w:tcPr>
          <w:p w14:paraId="0BD72691" w14:textId="77777777" w:rsidR="00E71B0B" w:rsidRDefault="00474308">
            <w:pPr>
              <w:spacing w:after="0"/>
              <w:jc w:val="right"/>
              <w:rPr>
                <w:lang w:eastAsia="en-US"/>
              </w:rPr>
            </w:pPr>
            <w:r>
              <w:rPr>
                <w:lang w:eastAsia="en-US"/>
              </w:rPr>
              <w:t>50 %</w:t>
            </w:r>
          </w:p>
        </w:tc>
      </w:tr>
      <w:tr w:rsidR="00F562F6" w14:paraId="3311589C" w14:textId="77777777">
        <w:trPr>
          <w:trHeight w:val="73"/>
        </w:trPr>
        <w:tc>
          <w:tcPr>
            <w:tcW w:w="4644" w:type="dxa"/>
            <w:shd w:val="clear" w:color="auto" w:fill="auto"/>
          </w:tcPr>
          <w:p w14:paraId="1039B1F7" w14:textId="77777777" w:rsidR="00E71B0B" w:rsidRDefault="00474308">
            <w:pPr>
              <w:spacing w:after="0"/>
              <w:rPr>
                <w:lang w:eastAsia="en-US"/>
              </w:rPr>
            </w:pPr>
            <w:r>
              <w:rPr>
                <w:lang w:eastAsia="en-US"/>
              </w:rPr>
              <w:t>Netto kontantstrøm fra drift</w:t>
            </w:r>
          </w:p>
        </w:tc>
        <w:tc>
          <w:tcPr>
            <w:tcW w:w="1843" w:type="dxa"/>
            <w:shd w:val="clear" w:color="auto" w:fill="auto"/>
          </w:tcPr>
          <w:p w14:paraId="106CFB38" w14:textId="77777777" w:rsidR="00E71B0B" w:rsidRDefault="00474308">
            <w:pPr>
              <w:spacing w:after="0"/>
              <w:jc w:val="right"/>
              <w:rPr>
                <w:lang w:eastAsia="en-US"/>
              </w:rPr>
            </w:pPr>
            <w:r>
              <w:rPr>
                <w:lang w:eastAsia="en-US"/>
              </w:rPr>
              <w:t xml:space="preserve"> 3 713 </w:t>
            </w:r>
          </w:p>
        </w:tc>
        <w:tc>
          <w:tcPr>
            <w:tcW w:w="1843" w:type="dxa"/>
            <w:shd w:val="clear" w:color="auto" w:fill="auto"/>
          </w:tcPr>
          <w:p w14:paraId="3FEE4672" w14:textId="77777777" w:rsidR="00E71B0B" w:rsidRDefault="00474308">
            <w:pPr>
              <w:spacing w:after="0"/>
              <w:jc w:val="right"/>
              <w:rPr>
                <w:lang w:eastAsia="en-US"/>
              </w:rPr>
            </w:pPr>
            <w:r>
              <w:rPr>
                <w:lang w:eastAsia="en-US"/>
              </w:rPr>
              <w:t>5230</w:t>
            </w:r>
          </w:p>
        </w:tc>
      </w:tr>
      <w:tr w:rsidR="00F562F6" w14:paraId="13B26EE4" w14:textId="77777777">
        <w:trPr>
          <w:trHeight w:val="73"/>
        </w:trPr>
        <w:tc>
          <w:tcPr>
            <w:tcW w:w="4644" w:type="dxa"/>
            <w:shd w:val="clear" w:color="auto" w:fill="auto"/>
          </w:tcPr>
          <w:p w14:paraId="3B81204E" w14:textId="77777777" w:rsidR="00E71B0B" w:rsidRDefault="00474308">
            <w:pPr>
              <w:spacing w:after="0"/>
              <w:rPr>
                <w:lang w:eastAsia="en-US"/>
              </w:rPr>
            </w:pPr>
            <w:r>
              <w:rPr>
                <w:lang w:eastAsia="en-US"/>
              </w:rPr>
              <w:t>Netto kontantstrøm fra investeringer</w:t>
            </w:r>
          </w:p>
        </w:tc>
        <w:tc>
          <w:tcPr>
            <w:tcW w:w="1843" w:type="dxa"/>
            <w:shd w:val="clear" w:color="auto" w:fill="auto"/>
          </w:tcPr>
          <w:p w14:paraId="63C11CB0" w14:textId="77777777" w:rsidR="00E71B0B" w:rsidRDefault="00474308">
            <w:pPr>
              <w:spacing w:after="0"/>
              <w:jc w:val="right"/>
              <w:rPr>
                <w:lang w:eastAsia="en-US"/>
              </w:rPr>
            </w:pPr>
            <w:r>
              <w:rPr>
                <w:lang w:eastAsia="en-US"/>
              </w:rPr>
              <w:t xml:space="preserve"> -9 261 </w:t>
            </w:r>
          </w:p>
        </w:tc>
        <w:tc>
          <w:tcPr>
            <w:tcW w:w="1843" w:type="dxa"/>
            <w:shd w:val="clear" w:color="auto" w:fill="auto"/>
          </w:tcPr>
          <w:p w14:paraId="0276694D" w14:textId="77777777" w:rsidR="00E71B0B" w:rsidRDefault="00474308">
            <w:pPr>
              <w:spacing w:after="0"/>
              <w:jc w:val="right"/>
              <w:rPr>
                <w:lang w:eastAsia="en-US"/>
              </w:rPr>
            </w:pPr>
            <w:r>
              <w:rPr>
                <w:lang w:eastAsia="en-US"/>
              </w:rPr>
              <w:t>-7340</w:t>
            </w:r>
          </w:p>
        </w:tc>
      </w:tr>
      <w:tr w:rsidR="00E71B0B" w14:paraId="34088105" w14:textId="77777777">
        <w:trPr>
          <w:trHeight w:val="73"/>
        </w:trPr>
        <w:tc>
          <w:tcPr>
            <w:tcW w:w="8330" w:type="dxa"/>
            <w:gridSpan w:val="3"/>
            <w:shd w:val="clear" w:color="auto" w:fill="auto"/>
          </w:tcPr>
          <w:p w14:paraId="3F54D1FC" w14:textId="77777777" w:rsidR="00E71B0B" w:rsidRDefault="00474308">
            <w:pPr>
              <w:spacing w:after="0"/>
              <w:rPr>
                <w:rStyle w:val="halvfet"/>
                <w:lang w:eastAsia="en-US"/>
              </w:rPr>
            </w:pPr>
            <w:r>
              <w:rPr>
                <w:rStyle w:val="halvfet"/>
                <w:lang w:eastAsia="en-US"/>
              </w:rPr>
              <w:t>Andre nøkkeltall</w:t>
            </w:r>
          </w:p>
        </w:tc>
      </w:tr>
      <w:tr w:rsidR="00F562F6" w14:paraId="1451F567" w14:textId="77777777">
        <w:trPr>
          <w:trHeight w:val="73"/>
        </w:trPr>
        <w:tc>
          <w:tcPr>
            <w:tcW w:w="4644" w:type="dxa"/>
            <w:shd w:val="clear" w:color="auto" w:fill="auto"/>
          </w:tcPr>
          <w:p w14:paraId="454A79CD" w14:textId="77777777" w:rsidR="00E71B0B" w:rsidRDefault="00474308">
            <w:pPr>
              <w:spacing w:after="0"/>
              <w:rPr>
                <w:lang w:eastAsia="en-US"/>
              </w:rPr>
            </w:pPr>
            <w:r>
              <w:rPr>
                <w:lang w:eastAsia="en-US"/>
              </w:rPr>
              <w:t>Antall ansatte</w:t>
            </w:r>
          </w:p>
        </w:tc>
        <w:tc>
          <w:tcPr>
            <w:tcW w:w="1843" w:type="dxa"/>
            <w:shd w:val="clear" w:color="auto" w:fill="auto"/>
          </w:tcPr>
          <w:p w14:paraId="552F9745" w14:textId="77777777" w:rsidR="00E71B0B" w:rsidRDefault="00474308">
            <w:pPr>
              <w:spacing w:after="0"/>
              <w:jc w:val="right"/>
              <w:rPr>
                <w:lang w:eastAsia="en-US"/>
              </w:rPr>
            </w:pPr>
            <w:r>
              <w:rPr>
                <w:lang w:eastAsia="en-US"/>
              </w:rPr>
              <w:t xml:space="preserve"> 82 715 </w:t>
            </w:r>
          </w:p>
        </w:tc>
        <w:tc>
          <w:tcPr>
            <w:tcW w:w="1843" w:type="dxa"/>
            <w:shd w:val="clear" w:color="auto" w:fill="auto"/>
          </w:tcPr>
          <w:p w14:paraId="1DCB1E31" w14:textId="77777777" w:rsidR="00E71B0B" w:rsidRDefault="00474308">
            <w:pPr>
              <w:spacing w:after="0"/>
              <w:jc w:val="right"/>
              <w:rPr>
                <w:lang w:eastAsia="en-US"/>
              </w:rPr>
            </w:pPr>
            <w:r>
              <w:rPr>
                <w:lang w:eastAsia="en-US"/>
              </w:rPr>
              <w:t xml:space="preserve"> 81 030 </w:t>
            </w:r>
          </w:p>
        </w:tc>
      </w:tr>
      <w:tr w:rsidR="00F562F6" w14:paraId="103C1FF6" w14:textId="77777777">
        <w:trPr>
          <w:trHeight w:val="73"/>
        </w:trPr>
        <w:tc>
          <w:tcPr>
            <w:tcW w:w="4644" w:type="dxa"/>
            <w:shd w:val="clear" w:color="auto" w:fill="auto"/>
          </w:tcPr>
          <w:p w14:paraId="27401B5B" w14:textId="77777777" w:rsidR="00E71B0B" w:rsidRDefault="00474308">
            <w:pPr>
              <w:spacing w:after="0"/>
              <w:rPr>
                <w:lang w:eastAsia="en-US"/>
              </w:rPr>
            </w:pPr>
            <w:r>
              <w:rPr>
                <w:lang w:eastAsia="en-US"/>
              </w:rPr>
              <w:t>Andel ansatte i Norge</w:t>
            </w:r>
          </w:p>
        </w:tc>
        <w:tc>
          <w:tcPr>
            <w:tcW w:w="1843" w:type="dxa"/>
            <w:shd w:val="clear" w:color="auto" w:fill="auto"/>
          </w:tcPr>
          <w:p w14:paraId="6166289B" w14:textId="77777777" w:rsidR="00E71B0B" w:rsidRDefault="00474308">
            <w:pPr>
              <w:spacing w:after="0"/>
              <w:jc w:val="right"/>
              <w:rPr>
                <w:lang w:eastAsia="en-US"/>
              </w:rPr>
            </w:pPr>
            <w:r>
              <w:rPr>
                <w:lang w:eastAsia="en-US"/>
              </w:rPr>
              <w:t>100 %</w:t>
            </w:r>
          </w:p>
        </w:tc>
        <w:tc>
          <w:tcPr>
            <w:tcW w:w="1843" w:type="dxa"/>
            <w:shd w:val="clear" w:color="auto" w:fill="auto"/>
          </w:tcPr>
          <w:p w14:paraId="2730A524" w14:textId="77777777" w:rsidR="00E71B0B" w:rsidRDefault="00474308">
            <w:pPr>
              <w:spacing w:after="0"/>
              <w:jc w:val="right"/>
              <w:rPr>
                <w:lang w:eastAsia="en-US"/>
              </w:rPr>
            </w:pPr>
            <w:r>
              <w:rPr>
                <w:lang w:eastAsia="en-US"/>
              </w:rPr>
              <w:t>100 %</w:t>
            </w:r>
          </w:p>
        </w:tc>
      </w:tr>
      <w:tr w:rsidR="00F562F6" w14:paraId="0FCBC8F6" w14:textId="77777777">
        <w:trPr>
          <w:trHeight w:val="73"/>
        </w:trPr>
        <w:tc>
          <w:tcPr>
            <w:tcW w:w="4644" w:type="dxa"/>
            <w:shd w:val="clear" w:color="auto" w:fill="auto"/>
          </w:tcPr>
          <w:p w14:paraId="6DA2D796" w14:textId="77777777" w:rsidR="00E71B0B" w:rsidRDefault="00474308">
            <w:pPr>
              <w:spacing w:after="0"/>
              <w:rPr>
                <w:lang w:eastAsia="en-US"/>
              </w:rPr>
            </w:pPr>
            <w:r>
              <w:rPr>
                <w:lang w:eastAsia="en-US"/>
              </w:rPr>
              <w:t>Andel kvinner i konsernledelsen/selskapets ledergruppe</w:t>
            </w:r>
          </w:p>
        </w:tc>
        <w:tc>
          <w:tcPr>
            <w:tcW w:w="1843" w:type="dxa"/>
            <w:shd w:val="clear" w:color="auto" w:fill="auto"/>
          </w:tcPr>
          <w:p w14:paraId="1B3590AD" w14:textId="77777777" w:rsidR="00E71B0B" w:rsidRDefault="00474308">
            <w:pPr>
              <w:spacing w:after="0"/>
              <w:jc w:val="right"/>
              <w:rPr>
                <w:lang w:eastAsia="en-US"/>
              </w:rPr>
            </w:pPr>
            <w:r>
              <w:rPr>
                <w:lang w:eastAsia="en-US"/>
              </w:rPr>
              <w:t>44 %</w:t>
            </w:r>
          </w:p>
        </w:tc>
        <w:tc>
          <w:tcPr>
            <w:tcW w:w="1843" w:type="dxa"/>
            <w:shd w:val="clear" w:color="auto" w:fill="auto"/>
          </w:tcPr>
          <w:p w14:paraId="70FC0800" w14:textId="77777777" w:rsidR="00E71B0B" w:rsidRDefault="00474308">
            <w:pPr>
              <w:spacing w:after="0"/>
              <w:jc w:val="right"/>
              <w:rPr>
                <w:lang w:eastAsia="en-US"/>
              </w:rPr>
            </w:pPr>
            <w:r>
              <w:rPr>
                <w:lang w:eastAsia="en-US"/>
              </w:rPr>
              <w:t>33 %</w:t>
            </w:r>
          </w:p>
        </w:tc>
      </w:tr>
      <w:tr w:rsidR="00F562F6" w14:paraId="4B539CAF" w14:textId="77777777">
        <w:trPr>
          <w:trHeight w:val="73"/>
        </w:trPr>
        <w:tc>
          <w:tcPr>
            <w:tcW w:w="4644" w:type="dxa"/>
            <w:shd w:val="clear" w:color="auto" w:fill="auto"/>
          </w:tcPr>
          <w:p w14:paraId="17E93AA5" w14:textId="77777777" w:rsidR="00E71B0B" w:rsidRDefault="00474308">
            <w:pPr>
              <w:spacing w:after="0"/>
              <w:rPr>
                <w:lang w:eastAsia="en-US"/>
              </w:rPr>
            </w:pPr>
            <w:r>
              <w:rPr>
                <w:lang w:eastAsia="en-US"/>
              </w:rPr>
              <w:t>Andel kvinner i selskapet totalt</w:t>
            </w:r>
          </w:p>
        </w:tc>
        <w:tc>
          <w:tcPr>
            <w:tcW w:w="1843" w:type="dxa"/>
            <w:shd w:val="clear" w:color="auto" w:fill="auto"/>
          </w:tcPr>
          <w:p w14:paraId="697B8509" w14:textId="77777777" w:rsidR="00E71B0B" w:rsidRDefault="00474308">
            <w:pPr>
              <w:spacing w:after="0"/>
              <w:jc w:val="right"/>
              <w:rPr>
                <w:lang w:eastAsia="en-US"/>
              </w:rPr>
            </w:pPr>
            <w:r>
              <w:rPr>
                <w:lang w:eastAsia="en-US"/>
              </w:rPr>
              <w:t>73 %</w:t>
            </w:r>
          </w:p>
        </w:tc>
        <w:tc>
          <w:tcPr>
            <w:tcW w:w="1843" w:type="dxa"/>
            <w:shd w:val="clear" w:color="auto" w:fill="auto"/>
          </w:tcPr>
          <w:p w14:paraId="42AB93D8" w14:textId="77777777" w:rsidR="00E71B0B" w:rsidRDefault="00474308">
            <w:pPr>
              <w:spacing w:after="0"/>
              <w:jc w:val="right"/>
              <w:rPr>
                <w:lang w:eastAsia="en-US"/>
              </w:rPr>
            </w:pPr>
            <w:r>
              <w:rPr>
                <w:lang w:eastAsia="en-US"/>
              </w:rPr>
              <w:t>73 %</w:t>
            </w:r>
          </w:p>
        </w:tc>
      </w:tr>
      <w:tr w:rsidR="00E71B0B" w14:paraId="0A6A7ABB" w14:textId="77777777">
        <w:trPr>
          <w:trHeight w:val="73"/>
        </w:trPr>
        <w:tc>
          <w:tcPr>
            <w:tcW w:w="8330" w:type="dxa"/>
            <w:gridSpan w:val="3"/>
            <w:shd w:val="clear" w:color="auto" w:fill="auto"/>
          </w:tcPr>
          <w:p w14:paraId="61AECFE5" w14:textId="77777777" w:rsidR="00E71B0B" w:rsidRDefault="00474308">
            <w:pPr>
              <w:spacing w:after="0"/>
              <w:rPr>
                <w:rStyle w:val="halvfet"/>
                <w:lang w:eastAsia="en-US"/>
              </w:rPr>
            </w:pPr>
            <w:r>
              <w:rPr>
                <w:rStyle w:val="halvfet"/>
                <w:lang w:eastAsia="en-US"/>
              </w:rPr>
              <w:t>Klimagassutslipp (tonn CO2-ekvivalenter)</w:t>
            </w:r>
          </w:p>
        </w:tc>
      </w:tr>
      <w:tr w:rsidR="00F562F6" w14:paraId="5CA2818E" w14:textId="77777777">
        <w:trPr>
          <w:trHeight w:val="73"/>
        </w:trPr>
        <w:tc>
          <w:tcPr>
            <w:tcW w:w="4644" w:type="dxa"/>
            <w:shd w:val="clear" w:color="auto" w:fill="auto"/>
          </w:tcPr>
          <w:p w14:paraId="31F3190C" w14:textId="77777777" w:rsidR="00E71B0B" w:rsidRDefault="00474308">
            <w:pPr>
              <w:spacing w:after="0"/>
              <w:rPr>
                <w:lang w:eastAsia="en-US"/>
              </w:rPr>
            </w:pPr>
            <w:r>
              <w:rPr>
                <w:lang w:eastAsia="en-US"/>
              </w:rPr>
              <w:t>Scope 1</w:t>
            </w:r>
          </w:p>
        </w:tc>
        <w:tc>
          <w:tcPr>
            <w:tcW w:w="1843" w:type="dxa"/>
            <w:shd w:val="clear" w:color="auto" w:fill="auto"/>
          </w:tcPr>
          <w:p w14:paraId="5614B547" w14:textId="77777777" w:rsidR="00E71B0B" w:rsidRDefault="00474308">
            <w:pPr>
              <w:spacing w:after="0"/>
              <w:jc w:val="right"/>
              <w:rPr>
                <w:lang w:eastAsia="en-US"/>
              </w:rPr>
            </w:pPr>
            <w:r>
              <w:rPr>
                <w:lang w:eastAsia="en-US"/>
              </w:rPr>
              <w:t>13 628</w:t>
            </w:r>
          </w:p>
        </w:tc>
        <w:tc>
          <w:tcPr>
            <w:tcW w:w="1843" w:type="dxa"/>
            <w:shd w:val="clear" w:color="auto" w:fill="auto"/>
          </w:tcPr>
          <w:p w14:paraId="737B4F6A" w14:textId="77777777" w:rsidR="00E71B0B" w:rsidRDefault="00474308">
            <w:pPr>
              <w:spacing w:after="0"/>
              <w:jc w:val="right"/>
              <w:rPr>
                <w:lang w:eastAsia="en-US"/>
              </w:rPr>
            </w:pPr>
            <w:r>
              <w:rPr>
                <w:lang w:eastAsia="en-US"/>
              </w:rPr>
              <w:t xml:space="preserve"> 44 743 </w:t>
            </w:r>
          </w:p>
        </w:tc>
      </w:tr>
      <w:tr w:rsidR="00F562F6" w14:paraId="5CA31481" w14:textId="77777777">
        <w:trPr>
          <w:trHeight w:val="73"/>
        </w:trPr>
        <w:tc>
          <w:tcPr>
            <w:tcW w:w="4644" w:type="dxa"/>
            <w:shd w:val="clear" w:color="auto" w:fill="auto"/>
          </w:tcPr>
          <w:p w14:paraId="6150FBBA" w14:textId="77777777" w:rsidR="00E71B0B" w:rsidRDefault="00474308">
            <w:pPr>
              <w:spacing w:after="0"/>
              <w:rPr>
                <w:lang w:eastAsia="en-US"/>
              </w:rPr>
            </w:pPr>
            <w:r>
              <w:rPr>
                <w:lang w:eastAsia="en-US"/>
              </w:rPr>
              <w:t>Scope 2</w:t>
            </w:r>
          </w:p>
        </w:tc>
        <w:tc>
          <w:tcPr>
            <w:tcW w:w="1843" w:type="dxa"/>
            <w:shd w:val="clear" w:color="auto" w:fill="auto"/>
          </w:tcPr>
          <w:p w14:paraId="7AD5F1EC" w14:textId="77777777" w:rsidR="00E71B0B" w:rsidRDefault="00474308">
            <w:pPr>
              <w:spacing w:after="0"/>
              <w:jc w:val="right"/>
              <w:rPr>
                <w:lang w:eastAsia="en-US"/>
              </w:rPr>
            </w:pPr>
            <w:r>
              <w:rPr>
                <w:lang w:eastAsia="en-US"/>
              </w:rPr>
              <w:t>85 939</w:t>
            </w:r>
          </w:p>
        </w:tc>
        <w:tc>
          <w:tcPr>
            <w:tcW w:w="1843" w:type="dxa"/>
            <w:shd w:val="clear" w:color="auto" w:fill="auto"/>
          </w:tcPr>
          <w:p w14:paraId="7CAEE563" w14:textId="77777777" w:rsidR="00E71B0B" w:rsidRDefault="00474308">
            <w:pPr>
              <w:spacing w:after="0"/>
              <w:jc w:val="right"/>
              <w:rPr>
                <w:lang w:eastAsia="en-US"/>
              </w:rPr>
            </w:pPr>
            <w:r>
              <w:rPr>
                <w:lang w:eastAsia="en-US"/>
              </w:rPr>
              <w:t xml:space="preserve"> 158 917 </w:t>
            </w:r>
          </w:p>
        </w:tc>
      </w:tr>
      <w:tr w:rsidR="00F562F6" w14:paraId="7B5185AF" w14:textId="77777777">
        <w:trPr>
          <w:trHeight w:val="73"/>
        </w:trPr>
        <w:tc>
          <w:tcPr>
            <w:tcW w:w="4644" w:type="dxa"/>
            <w:shd w:val="clear" w:color="auto" w:fill="auto"/>
          </w:tcPr>
          <w:p w14:paraId="77567758" w14:textId="77777777" w:rsidR="00E71B0B" w:rsidRDefault="00474308">
            <w:pPr>
              <w:spacing w:after="0"/>
              <w:rPr>
                <w:lang w:eastAsia="en-US"/>
              </w:rPr>
            </w:pPr>
            <w:r>
              <w:rPr>
                <w:lang w:eastAsia="en-US"/>
              </w:rPr>
              <w:t>Scope 3</w:t>
            </w:r>
          </w:p>
        </w:tc>
        <w:tc>
          <w:tcPr>
            <w:tcW w:w="1843" w:type="dxa"/>
            <w:shd w:val="clear" w:color="auto" w:fill="auto"/>
          </w:tcPr>
          <w:p w14:paraId="4B2D6D0B" w14:textId="77777777" w:rsidR="00E71B0B" w:rsidRDefault="00474308">
            <w:pPr>
              <w:spacing w:after="0"/>
              <w:jc w:val="right"/>
              <w:rPr>
                <w:lang w:eastAsia="en-US"/>
              </w:rPr>
            </w:pPr>
            <w:r>
              <w:rPr>
                <w:lang w:eastAsia="en-US"/>
              </w:rPr>
              <w:t>42 696</w:t>
            </w:r>
          </w:p>
        </w:tc>
        <w:tc>
          <w:tcPr>
            <w:tcW w:w="1843" w:type="dxa"/>
            <w:shd w:val="clear" w:color="auto" w:fill="auto"/>
          </w:tcPr>
          <w:p w14:paraId="28BD256D" w14:textId="77777777" w:rsidR="00E71B0B" w:rsidRDefault="00474308">
            <w:pPr>
              <w:spacing w:after="0"/>
              <w:jc w:val="right"/>
              <w:rPr>
                <w:lang w:eastAsia="en-US"/>
              </w:rPr>
            </w:pPr>
            <w:r>
              <w:rPr>
                <w:lang w:eastAsia="en-US"/>
              </w:rPr>
              <w:t xml:space="preserve"> 1 144 </w:t>
            </w:r>
          </w:p>
        </w:tc>
      </w:tr>
      <w:tr w:rsidR="00F562F6" w14:paraId="1B7F78CC" w14:textId="77777777">
        <w:trPr>
          <w:trHeight w:val="73"/>
        </w:trPr>
        <w:tc>
          <w:tcPr>
            <w:tcW w:w="4644" w:type="dxa"/>
            <w:shd w:val="clear" w:color="auto" w:fill="auto"/>
          </w:tcPr>
          <w:p w14:paraId="01828888" w14:textId="77777777" w:rsidR="00E71B0B" w:rsidRDefault="00474308">
            <w:pPr>
              <w:spacing w:after="0"/>
              <w:rPr>
                <w:lang w:eastAsia="en-US"/>
              </w:rPr>
            </w:pPr>
            <w:r>
              <w:rPr>
                <w:lang w:eastAsia="en-US"/>
              </w:rPr>
              <w:t>Scope 3 - det rapporteres på følgende kategorier:</w:t>
            </w:r>
          </w:p>
        </w:tc>
        <w:tc>
          <w:tcPr>
            <w:tcW w:w="1843" w:type="dxa"/>
            <w:shd w:val="clear" w:color="auto" w:fill="auto"/>
          </w:tcPr>
          <w:p w14:paraId="07BC89EC" w14:textId="77777777" w:rsidR="00E71B0B" w:rsidRDefault="00474308">
            <w:pPr>
              <w:spacing w:after="0"/>
              <w:jc w:val="right"/>
              <w:rPr>
                <w:lang w:eastAsia="en-US"/>
              </w:rPr>
            </w:pPr>
            <w:proofErr w:type="gramStart"/>
            <w:r>
              <w:rPr>
                <w:lang w:eastAsia="en-US"/>
              </w:rPr>
              <w:t>B,C</w:t>
            </w:r>
            <w:proofErr w:type="gramEnd"/>
            <w:r>
              <w:rPr>
                <w:lang w:eastAsia="en-US"/>
              </w:rPr>
              <w:t>,E*</w:t>
            </w:r>
          </w:p>
        </w:tc>
        <w:tc>
          <w:tcPr>
            <w:tcW w:w="1843" w:type="dxa"/>
            <w:shd w:val="clear" w:color="auto" w:fill="auto"/>
          </w:tcPr>
          <w:p w14:paraId="6703E545" w14:textId="77777777" w:rsidR="00E71B0B" w:rsidRDefault="00E71B0B" w:rsidP="00E7037C">
            <w:pPr>
              <w:rPr>
                <w:rFonts w:eastAsia="Calibri"/>
                <w:lang w:eastAsia="en-US"/>
              </w:rPr>
            </w:pPr>
          </w:p>
        </w:tc>
      </w:tr>
    </w:tbl>
    <w:p w14:paraId="25418191" w14:textId="77777777" w:rsidR="00E71B0B" w:rsidRDefault="00474308" w:rsidP="00A9630E">
      <w:pPr>
        <w:pStyle w:val="Note"/>
      </w:pPr>
      <w:r>
        <w:t>*Se side 52 for forklaring av utslippskategorier.</w:t>
      </w:r>
    </w:p>
    <w:p w14:paraId="5D145005" w14:textId="77777777" w:rsidR="00E71B0B" w:rsidRDefault="00474308" w:rsidP="001B322E">
      <w:pPr>
        <w:pStyle w:val="avsnitt-tittel"/>
      </w:pPr>
      <w:r>
        <w:t>Klimamål</w:t>
      </w:r>
    </w:p>
    <w:p w14:paraId="6F4EC06E" w14:textId="77777777" w:rsidR="00E71B0B" w:rsidRDefault="00474308" w:rsidP="001B322E">
      <w:r w:rsidRPr="00E7037C">
        <w:rPr>
          <w:rStyle w:val="halvfet"/>
        </w:rPr>
        <w:t>2030:</w:t>
      </w:r>
      <w:r>
        <w:tab/>
        <w:t>Redusere CO</w:t>
      </w:r>
      <w:r w:rsidRPr="00E33344">
        <w:rPr>
          <w:rStyle w:val="skrift-senket"/>
        </w:rPr>
        <w:t>2</w:t>
      </w:r>
      <w:r>
        <w:t>-utslipp med 40 pst. sammenlignet med 2019 (</w:t>
      </w:r>
      <w:proofErr w:type="spellStart"/>
      <w:r>
        <w:t>scope</w:t>
      </w:r>
      <w:proofErr w:type="spellEnd"/>
      <w:r>
        <w:t xml:space="preserve"> 1, 2 og utvalgte kategorier i </w:t>
      </w:r>
      <w:proofErr w:type="spellStart"/>
      <w:r>
        <w:t>scope</w:t>
      </w:r>
      <w:proofErr w:type="spellEnd"/>
      <w:r>
        <w:t xml:space="preserve"> 3). </w:t>
      </w:r>
    </w:p>
    <w:p w14:paraId="3B393C63" w14:textId="77777777" w:rsidR="00E71B0B" w:rsidRDefault="00474308" w:rsidP="00D85655">
      <w:r>
        <w:t xml:space="preserve">Delmål: </w:t>
      </w:r>
    </w:p>
    <w:p w14:paraId="1DCE88B2" w14:textId="3B98B9BD" w:rsidR="00E71B0B" w:rsidRDefault="00474308">
      <w:pPr>
        <w:pStyle w:val="Nummerertliste"/>
        <w:numPr>
          <w:ilvl w:val="0"/>
          <w:numId w:val="42"/>
        </w:numPr>
      </w:pPr>
      <w:r>
        <w:lastRenderedPageBreak/>
        <w:t>Redusere forekomsten av helsetjenesteassosierte infeksjoner (</w:t>
      </w:r>
      <w:proofErr w:type="spellStart"/>
      <w:r>
        <w:t>scope</w:t>
      </w:r>
      <w:proofErr w:type="spellEnd"/>
      <w:r>
        <w:t xml:space="preserve"> 1, 2, 3), </w:t>
      </w:r>
    </w:p>
    <w:p w14:paraId="175EC944" w14:textId="3393D6F9" w:rsidR="00E71B0B" w:rsidRDefault="00474308" w:rsidP="008562C5">
      <w:pPr>
        <w:pStyle w:val="Nummerertliste"/>
      </w:pPr>
      <w:r>
        <w:t>Redusere energiforbruk med 20 pst. innen 2030, og øke andelen gjenvinningskraft (</w:t>
      </w:r>
      <w:proofErr w:type="spellStart"/>
      <w:r>
        <w:t>scope</w:t>
      </w:r>
      <w:proofErr w:type="spellEnd"/>
      <w:r>
        <w:t xml:space="preserve"> 2), </w:t>
      </w:r>
    </w:p>
    <w:p w14:paraId="2A5BFCD0" w14:textId="73C97FC6" w:rsidR="00E71B0B" w:rsidRDefault="00474308" w:rsidP="008562C5">
      <w:pPr>
        <w:pStyle w:val="Nummerertliste"/>
      </w:pPr>
      <w:r>
        <w:t>Andel polikliniske konsultasjoner over video og telefon skal være minimum 20 pst. (</w:t>
      </w:r>
      <w:proofErr w:type="spellStart"/>
      <w:r>
        <w:t>scope</w:t>
      </w:r>
      <w:proofErr w:type="spellEnd"/>
      <w:r>
        <w:t xml:space="preserve"> 3), </w:t>
      </w:r>
    </w:p>
    <w:p w14:paraId="25FE7980" w14:textId="77777777" w:rsidR="00E71B0B" w:rsidRDefault="00474308" w:rsidP="008562C5">
      <w:pPr>
        <w:pStyle w:val="Nummerertliste"/>
      </w:pPr>
      <w:r>
        <w:t>4. Matavfall reduseres med 50 pst. innen 2030 (</w:t>
      </w:r>
      <w:proofErr w:type="spellStart"/>
      <w:r>
        <w:t>scope</w:t>
      </w:r>
      <w:proofErr w:type="spellEnd"/>
      <w:r>
        <w:t xml:space="preserve"> 3), </w:t>
      </w:r>
    </w:p>
    <w:p w14:paraId="2E87F759" w14:textId="6FA6CFAD" w:rsidR="00E71B0B" w:rsidRDefault="00474308" w:rsidP="008562C5">
      <w:pPr>
        <w:pStyle w:val="Nummerertliste"/>
      </w:pPr>
      <w:r>
        <w:t>Andel produkter uten (utslipp av) helse og miljøskadelige stoffer skal være 75 pst. innen 2030 (</w:t>
      </w:r>
      <w:proofErr w:type="spellStart"/>
      <w:r>
        <w:t>scope</w:t>
      </w:r>
      <w:proofErr w:type="spellEnd"/>
      <w:r>
        <w:t xml:space="preserve"> 3), </w:t>
      </w:r>
    </w:p>
    <w:p w14:paraId="3128CEA0" w14:textId="5B4DDE4F" w:rsidR="00E71B0B" w:rsidRDefault="00474308" w:rsidP="008562C5">
      <w:pPr>
        <w:pStyle w:val="Nummerertliste"/>
      </w:pPr>
      <w:r>
        <w:t>Fossilfri virksomhet innen 2030, og redusere reisevirksomhet for medarbeidere (</w:t>
      </w:r>
      <w:proofErr w:type="spellStart"/>
      <w:r>
        <w:t>scope</w:t>
      </w:r>
      <w:proofErr w:type="spellEnd"/>
      <w:r>
        <w:t xml:space="preserve"> 3) og </w:t>
      </w:r>
    </w:p>
    <w:p w14:paraId="058B99EF" w14:textId="7322C176" w:rsidR="00E71B0B" w:rsidRDefault="00474308" w:rsidP="008562C5">
      <w:pPr>
        <w:pStyle w:val="Nummerertliste"/>
      </w:pPr>
      <w:r>
        <w:t>Miljøbevisste medarbeidere i alle enheter.</w:t>
      </w:r>
    </w:p>
    <w:p w14:paraId="579D1614" w14:textId="77777777" w:rsidR="00E71B0B" w:rsidRDefault="00474308" w:rsidP="001B322E">
      <w:r>
        <w:t>2045:</w:t>
      </w:r>
      <w:r>
        <w:tab/>
        <w:t>Klimanøytral drift (</w:t>
      </w:r>
      <w:proofErr w:type="spellStart"/>
      <w:r>
        <w:t>scope</w:t>
      </w:r>
      <w:proofErr w:type="spellEnd"/>
      <w:r>
        <w:t xml:space="preserve"> 1, 2 og 3).</w:t>
      </w:r>
    </w:p>
    <w:p w14:paraId="740F236C" w14:textId="136F8E0C" w:rsidR="00D97256" w:rsidRDefault="00D97256" w:rsidP="00035E85">
      <w:pPr>
        <w:pStyle w:val="UnOverskrift3"/>
        <w:rPr>
          <w:noProof/>
        </w:rPr>
      </w:pPr>
      <w:r>
        <w:t>Helse Vest RHF</w:t>
      </w:r>
    </w:p>
    <w:p w14:paraId="38D4CCDD" w14:textId="7D26B2C2" w:rsidR="00D202B9" w:rsidRPr="00D202B9" w:rsidRDefault="00F27BB8" w:rsidP="00D202B9">
      <w:r>
        <w:rPr>
          <w:noProof/>
        </w:rPr>
        <w:drawing>
          <wp:inline distT="0" distB="0" distL="0" distR="0" wp14:anchorId="2C1CE9BF" wp14:editId="0A2D0BB4">
            <wp:extent cx="762000" cy="200025"/>
            <wp:effectExtent l="0" t="0" r="0" b="0"/>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3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762000" cy="200025"/>
                    </a:xfrm>
                    <a:prstGeom prst="rect">
                      <a:avLst/>
                    </a:prstGeom>
                    <a:noFill/>
                    <a:ln>
                      <a:noFill/>
                    </a:ln>
                  </pic:spPr>
                </pic:pic>
              </a:graphicData>
            </a:graphic>
          </wp:inline>
        </w:drawing>
      </w:r>
    </w:p>
    <w:p w14:paraId="777A7A07" w14:textId="77777777" w:rsidR="00E71B0B" w:rsidRDefault="00474308" w:rsidP="00E33344">
      <w:r>
        <w:t xml:space="preserve">Helse Vest sørger for gode og likeverdige spesialisthelsetjenester til befolkningen i Rogaland og </w:t>
      </w:r>
      <w:proofErr w:type="spellStart"/>
      <w:r>
        <w:t>Vestland</w:t>
      </w:r>
      <w:proofErr w:type="spellEnd"/>
      <w:r>
        <w:t>. I tillegg har selskapet lovpålagte oppgaver innenfor forskning, utdanning og opplæring av pasienter og pårørende. De regionale helseforetakene ble etablert i 2002 da staten overtok ansvaret for spesialisthelsetjenestene fra fylkeskommunene. Helse Sør-Øst har hovedkontor i Stavanger.</w:t>
      </w:r>
    </w:p>
    <w:p w14:paraId="212600E2" w14:textId="77777777" w:rsidR="002F7007" w:rsidRDefault="002F7007" w:rsidP="002F7007">
      <w:pPr>
        <w:pStyle w:val="Petit"/>
      </w:pPr>
      <w:r w:rsidRPr="00E33344">
        <w:rPr>
          <w:rStyle w:val="halvfet"/>
        </w:rPr>
        <w:t>Styret:</w:t>
      </w:r>
      <w:r>
        <w:t xml:space="preserve"> Agnes Landstad (styreleder), </w:t>
      </w:r>
      <w:proofErr w:type="spellStart"/>
      <w:r>
        <w:t>Olin</w:t>
      </w:r>
      <w:proofErr w:type="spellEnd"/>
      <w:r>
        <w:t xml:space="preserve"> Johanne Henden (nestleder), Gunnar Berge, Anne Karin Hamre, Oddvar Martin </w:t>
      </w:r>
      <w:proofErr w:type="spellStart"/>
      <w:r>
        <w:t>Kaarbøe</w:t>
      </w:r>
      <w:proofErr w:type="spellEnd"/>
      <w:r>
        <w:t>, Solfrid Borge, Tord Anton Haaland, Wenche Kristin Røkenes*, Geir Arne Sunde*, Linda Karin Gangstø*</w:t>
      </w:r>
    </w:p>
    <w:p w14:paraId="49FC9CBE" w14:textId="77777777" w:rsidR="002F7007" w:rsidRDefault="002F7007" w:rsidP="002F7007">
      <w:pPr>
        <w:pStyle w:val="Petit"/>
      </w:pPr>
      <w:r>
        <w:t>*valgt av de ansatte</w:t>
      </w:r>
    </w:p>
    <w:p w14:paraId="7B15F92A" w14:textId="77777777" w:rsidR="002F7007" w:rsidRDefault="002F7007" w:rsidP="002F7007">
      <w:pPr>
        <w:pStyle w:val="Petit"/>
      </w:pPr>
      <w:r w:rsidRPr="00E33344">
        <w:rPr>
          <w:rStyle w:val="halvfet"/>
        </w:rPr>
        <w:t>Administrerende direktør:</w:t>
      </w:r>
      <w:r>
        <w:t xml:space="preserve"> Inger Cathrine Bryne</w:t>
      </w:r>
    </w:p>
    <w:p w14:paraId="1504BFCA" w14:textId="77777777" w:rsidR="002F7007" w:rsidRPr="00047B55" w:rsidRDefault="002F7007" w:rsidP="002F7007">
      <w:pPr>
        <w:pStyle w:val="Petit"/>
        <w:rPr>
          <w:lang w:val="en-US"/>
        </w:rPr>
      </w:pPr>
      <w:r w:rsidRPr="00047B55">
        <w:rPr>
          <w:rStyle w:val="halvfet"/>
          <w:lang w:val="en-US"/>
        </w:rPr>
        <w:t>Revisor:</w:t>
      </w:r>
      <w:r w:rsidRPr="00047B55">
        <w:rPr>
          <w:lang w:val="en-US"/>
        </w:rPr>
        <w:t xml:space="preserve"> BDO AS</w:t>
      </w:r>
    </w:p>
    <w:p w14:paraId="0AD4CF6B" w14:textId="775B72DF"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74" w:history="1">
        <w:r w:rsidR="00D202B9" w:rsidRPr="00047B55">
          <w:rPr>
            <w:rStyle w:val="Hyperkobling"/>
            <w:lang w:val="en-US"/>
          </w:rPr>
          <w:t>www.helse-vest.no</w:t>
        </w:r>
      </w:hyperlink>
    </w:p>
    <w:p w14:paraId="23074B24" w14:textId="5639FB3E" w:rsidR="00D202B9" w:rsidRDefault="00F27BB8" w:rsidP="00D202B9">
      <w:r>
        <w:rPr>
          <w:noProof/>
        </w:rPr>
        <w:drawing>
          <wp:inline distT="0" distB="0" distL="0" distR="0" wp14:anchorId="5E4BA879" wp14:editId="0EC650BF">
            <wp:extent cx="2676525" cy="1809750"/>
            <wp:effectExtent l="0" t="0" r="0" b="0"/>
            <wp:docPr id="132" name="Bilde 13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Bilde 132" descr="Illustrasjonsfoto"/>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08C00CC4" w14:textId="287ACC63" w:rsidR="0036472E" w:rsidRPr="00D202B9" w:rsidRDefault="0036472E" w:rsidP="0036472E">
      <w:pPr>
        <w:pStyle w:val="Kilde"/>
      </w:pPr>
      <w:r w:rsidRPr="0036472E">
        <w:t>Foto: Helse Bergen</w:t>
      </w:r>
    </w:p>
    <w:p w14:paraId="30A86963" w14:textId="77777777" w:rsidR="00E71B0B" w:rsidRDefault="00474308" w:rsidP="001B322E">
      <w:pPr>
        <w:pStyle w:val="avsnitt-tittel"/>
      </w:pPr>
      <w:r>
        <w:t>Viktige hendelser i 2022</w:t>
      </w:r>
    </w:p>
    <w:p w14:paraId="47DFC4C5" w14:textId="77777777" w:rsidR="00E71B0B" w:rsidRDefault="00474308" w:rsidP="00FC2905">
      <w:pPr>
        <w:pStyle w:val="Listebombe"/>
      </w:pPr>
      <w:r>
        <w:t xml:space="preserve">Psykisk helsevern er prioritert. Styrket tilbud for barn og unge og for sikkerhetspsykiatri. </w:t>
      </w:r>
    </w:p>
    <w:p w14:paraId="6E8C902E" w14:textId="77777777" w:rsidR="00E71B0B" w:rsidRDefault="00474308" w:rsidP="00FC2905">
      <w:pPr>
        <w:pStyle w:val="Listebombe"/>
      </w:pPr>
      <w:r>
        <w:t>Byggeprosjektene, herunder nye Stavanger Sykehus, er i rute.</w:t>
      </w:r>
    </w:p>
    <w:p w14:paraId="21843404" w14:textId="77777777" w:rsidR="00E71B0B" w:rsidRDefault="00474308" w:rsidP="001B322E">
      <w:pPr>
        <w:pStyle w:val="avsnitt-tittel"/>
      </w:pPr>
      <w:r>
        <w:lastRenderedPageBreak/>
        <w:t>Statens eierskap</w:t>
      </w:r>
    </w:p>
    <w:p w14:paraId="67CC484E" w14:textId="77777777" w:rsidR="00E71B0B" w:rsidRDefault="00474308" w:rsidP="00E33344">
      <w:r>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22FEC3C9" w14:textId="4B728FBD" w:rsidR="00E71B0B" w:rsidRDefault="00474308" w:rsidP="00E33344">
      <w:r w:rsidRPr="00E33344">
        <w:rPr>
          <w:rStyle w:val="halvfet"/>
        </w:rPr>
        <w:t>Statens eierandel:</w:t>
      </w:r>
      <w:r>
        <w:t xml:space="preserve"> 100 pst.</w:t>
      </w:r>
      <w:r w:rsidR="00EC36E5">
        <w:t xml:space="preserve"> </w:t>
      </w:r>
      <w:r w:rsidR="00EC36E5">
        <w:br/>
      </w:r>
      <w:r>
        <w:t>Helse- og omsorgsdepartementet</w:t>
      </w:r>
    </w:p>
    <w:p w14:paraId="22A9BBA1" w14:textId="77777777" w:rsidR="00E71B0B" w:rsidRDefault="00474308" w:rsidP="001B322E">
      <w:pPr>
        <w:pStyle w:val="avsnitt-tittel"/>
      </w:pPr>
      <w:r>
        <w:t>Oppnåelse av statens mål</w:t>
      </w:r>
    </w:p>
    <w:p w14:paraId="648FDF83" w14:textId="77777777" w:rsidR="00E71B0B" w:rsidRDefault="00474308" w:rsidP="00E33344">
      <w:r>
        <w:t xml:space="preserve">Helse Vest arbeider målrettet for å oppfylle statens tre hovedmål: i) styrke psykisk helsevern og tverrfaglig spesialisert rusbehandling; ii) styrke forskning, innovasjon og kompetanse og forbedre kvalitet og pasientsikkerhet; og iii) rask tilgang til helsetjenester og sammenhengende pasientforløp. </w:t>
      </w:r>
    </w:p>
    <w:p w14:paraId="7E7E7E20" w14:textId="77777777" w:rsidR="00E71B0B" w:rsidRDefault="00474308" w:rsidP="00E33344">
      <w:r>
        <w:t>Koronapandemien har preget noe av aktiviteten i 2022, og gjennomsnittlig ventetid er fremdeles høyere enn i 2019. Den økonomiske situasjonen i 2022 var krevende for helseforetakene.</w:t>
      </w:r>
    </w:p>
    <w:p w14:paraId="55B99426" w14:textId="77777777" w:rsidR="00E71B0B" w:rsidRDefault="00474308" w:rsidP="001B322E">
      <w:pPr>
        <w:pStyle w:val="avsnitt-tittel"/>
      </w:pPr>
      <w:r>
        <w:t>Ambisjoner, mål og strategier</w:t>
      </w:r>
    </w:p>
    <w:p w14:paraId="4B755FD4" w14:textId="77777777" w:rsidR="00E71B0B" w:rsidRDefault="00474308" w:rsidP="00E33344">
      <w:r>
        <w:t xml:space="preserve">Helse Vest skal jf. spesialisthelsetjenesteloven § 2-1 sørge for at befolkningen i regionen tilbys spesialisthelsetjenester. Det regionale helseforetaket skal videre oppfylle statens sektorpolitiske mål innen helse, forskning og utdanning. Regjeringen har definert tre sektorpolitiske hovedmål som følges. I tillegg er det definert fem risikoområder som skal følges særlig opp i foretaksgruppen Helse Vest: legemiddelsikkerhet, vold og trusler mot ansatte, informasjonssikkerhet, </w:t>
      </w:r>
      <w:proofErr w:type="gramStart"/>
      <w:r>
        <w:t>ekstern turnover</w:t>
      </w:r>
      <w:proofErr w:type="gramEnd"/>
      <w:r>
        <w:t xml:space="preserve"> og uønsket variasjon.</w:t>
      </w:r>
    </w:p>
    <w:p w14:paraId="70EA22AD" w14:textId="77777777" w:rsidR="00E71B0B" w:rsidRDefault="00474308" w:rsidP="00E33344">
      <w:r>
        <w:t>Helse Vest sin virksomhetsstrategi, «Helse 2035», definerer strategiske mål for å oppfylle målene som er satt. Foretaket har i 2022 utarbeidet ny regional utviklingsplan for perioden fram mot 2035, med fire hovedsatsingsområder fremover:(i) pasienter, brukere og pårørende, (ii) medarbeidere og kompetanse, (iii) utvikling og (iv) samhandling. Det utarbeides en egen tiltaksplan som gjelder disse områdene.</w:t>
      </w:r>
    </w:p>
    <w:p w14:paraId="61413ECE"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701"/>
        <w:gridCol w:w="3118"/>
        <w:gridCol w:w="1843"/>
        <w:gridCol w:w="2551"/>
      </w:tblGrid>
      <w:tr w:rsidR="00F562F6" w14:paraId="602FFA2C" w14:textId="77777777">
        <w:trPr>
          <w:trHeight w:val="454"/>
        </w:trPr>
        <w:tc>
          <w:tcPr>
            <w:tcW w:w="1101" w:type="dxa"/>
            <w:shd w:val="clear" w:color="auto" w:fill="auto"/>
          </w:tcPr>
          <w:p w14:paraId="1F135DB3" w14:textId="77777777" w:rsidR="00E71B0B" w:rsidRDefault="00E71B0B" w:rsidP="00E7037C">
            <w:pPr>
              <w:rPr>
                <w:rFonts w:eastAsia="Calibri"/>
                <w:lang w:eastAsia="en-US"/>
              </w:rPr>
            </w:pPr>
          </w:p>
        </w:tc>
        <w:tc>
          <w:tcPr>
            <w:tcW w:w="1701" w:type="dxa"/>
            <w:shd w:val="clear" w:color="auto" w:fill="auto"/>
          </w:tcPr>
          <w:p w14:paraId="44FE4EFB" w14:textId="77777777" w:rsidR="00E71B0B" w:rsidRDefault="00474308">
            <w:pPr>
              <w:pStyle w:val="TabellHode-rad"/>
              <w:spacing w:after="0"/>
              <w:rPr>
                <w:lang w:eastAsia="en-US"/>
              </w:rPr>
            </w:pPr>
            <w:r>
              <w:rPr>
                <w:lang w:eastAsia="en-US"/>
              </w:rPr>
              <w:t>Langsiktig mål</w:t>
            </w:r>
          </w:p>
        </w:tc>
        <w:tc>
          <w:tcPr>
            <w:tcW w:w="3118" w:type="dxa"/>
            <w:shd w:val="clear" w:color="auto" w:fill="auto"/>
          </w:tcPr>
          <w:p w14:paraId="6B28BA70" w14:textId="77777777" w:rsidR="00E71B0B" w:rsidRDefault="00474308">
            <w:pPr>
              <w:pStyle w:val="TabellHode-rad"/>
              <w:spacing w:after="0"/>
              <w:rPr>
                <w:lang w:eastAsia="en-US"/>
              </w:rPr>
            </w:pPr>
            <w:r>
              <w:rPr>
                <w:lang w:eastAsia="en-US"/>
              </w:rPr>
              <w:t>Indikator</w:t>
            </w:r>
          </w:p>
        </w:tc>
        <w:tc>
          <w:tcPr>
            <w:tcW w:w="1843" w:type="dxa"/>
            <w:shd w:val="clear" w:color="auto" w:fill="auto"/>
          </w:tcPr>
          <w:p w14:paraId="148550ED" w14:textId="77777777" w:rsidR="00E71B0B" w:rsidRDefault="00474308">
            <w:pPr>
              <w:pStyle w:val="TabellHode-rad"/>
              <w:spacing w:after="0"/>
              <w:jc w:val="right"/>
              <w:rPr>
                <w:lang w:eastAsia="en-US"/>
              </w:rPr>
            </w:pPr>
            <w:r>
              <w:rPr>
                <w:lang w:eastAsia="en-US"/>
              </w:rPr>
              <w:t>Mål 2022</w:t>
            </w:r>
          </w:p>
        </w:tc>
        <w:tc>
          <w:tcPr>
            <w:tcW w:w="2551" w:type="dxa"/>
            <w:shd w:val="clear" w:color="auto" w:fill="auto"/>
          </w:tcPr>
          <w:p w14:paraId="597E5FD9" w14:textId="77777777" w:rsidR="00E71B0B" w:rsidRDefault="00474308">
            <w:pPr>
              <w:pStyle w:val="TabellHode-rad"/>
              <w:spacing w:after="0"/>
              <w:jc w:val="right"/>
              <w:rPr>
                <w:lang w:eastAsia="en-US"/>
              </w:rPr>
            </w:pPr>
            <w:r>
              <w:rPr>
                <w:lang w:eastAsia="en-US"/>
              </w:rPr>
              <w:t>Resultat 2022 (2021)</w:t>
            </w:r>
          </w:p>
        </w:tc>
      </w:tr>
      <w:tr w:rsidR="00F562F6" w14:paraId="20A6B4FE" w14:textId="77777777">
        <w:trPr>
          <w:trHeight w:val="391"/>
        </w:trPr>
        <w:tc>
          <w:tcPr>
            <w:tcW w:w="1101" w:type="dxa"/>
            <w:vMerge w:val="restart"/>
            <w:shd w:val="clear" w:color="auto" w:fill="auto"/>
          </w:tcPr>
          <w:p w14:paraId="2B9D4ADE" w14:textId="4AC7D964" w:rsidR="00E71B0B" w:rsidRDefault="00474308">
            <w:pPr>
              <w:spacing w:after="0"/>
              <w:rPr>
                <w:lang w:eastAsia="en-US"/>
              </w:rPr>
            </w:pPr>
            <w:r>
              <w:rPr>
                <w:lang w:eastAsia="en-US"/>
              </w:rPr>
              <w:t>Sektorpolitisk målopp</w:t>
            </w:r>
            <w:r w:rsidR="008562C5">
              <w:rPr>
                <w:lang w:eastAsia="en-US"/>
              </w:rPr>
              <w:softHyphen/>
            </w:r>
            <w:r>
              <w:rPr>
                <w:lang w:eastAsia="en-US"/>
              </w:rPr>
              <w:t>nåelse</w:t>
            </w:r>
          </w:p>
        </w:tc>
        <w:tc>
          <w:tcPr>
            <w:tcW w:w="1701" w:type="dxa"/>
            <w:vMerge w:val="restart"/>
            <w:shd w:val="clear" w:color="auto" w:fill="auto"/>
          </w:tcPr>
          <w:p w14:paraId="4C4DFB2B" w14:textId="77777777" w:rsidR="00E71B0B" w:rsidRDefault="00474308">
            <w:pPr>
              <w:spacing w:after="0"/>
              <w:rPr>
                <w:lang w:eastAsia="en-US"/>
              </w:rPr>
            </w:pPr>
            <w:r>
              <w:rPr>
                <w:lang w:eastAsia="en-US"/>
              </w:rPr>
              <w:t xml:space="preserve">Rask tilgang til </w:t>
            </w:r>
          </w:p>
          <w:p w14:paraId="66A97643" w14:textId="77777777" w:rsidR="00E71B0B" w:rsidRDefault="00474308">
            <w:pPr>
              <w:spacing w:after="0"/>
              <w:rPr>
                <w:lang w:eastAsia="en-US"/>
              </w:rPr>
            </w:pPr>
            <w:r>
              <w:rPr>
                <w:lang w:eastAsia="en-US"/>
              </w:rPr>
              <w:t xml:space="preserve">helsetjenester og </w:t>
            </w:r>
            <w:r>
              <w:rPr>
                <w:lang w:eastAsia="en-US"/>
              </w:rPr>
              <w:lastRenderedPageBreak/>
              <w:t xml:space="preserve">sammenhengende pasientforløp </w:t>
            </w:r>
          </w:p>
          <w:p w14:paraId="0E2AD9C9" w14:textId="77777777" w:rsidR="00E71B0B" w:rsidRDefault="00474308">
            <w:pPr>
              <w:spacing w:after="0"/>
              <w:rPr>
                <w:lang w:eastAsia="en-US"/>
              </w:rPr>
            </w:pPr>
            <w:r>
              <w:rPr>
                <w:lang w:eastAsia="en-US"/>
              </w:rPr>
              <w:t>(hovedmål 3)</w:t>
            </w:r>
          </w:p>
          <w:p w14:paraId="1CF1A7A6" w14:textId="77777777" w:rsidR="00E71B0B" w:rsidRDefault="00E71B0B">
            <w:pPr>
              <w:rPr>
                <w:lang w:eastAsia="en-US"/>
              </w:rPr>
            </w:pPr>
          </w:p>
        </w:tc>
        <w:tc>
          <w:tcPr>
            <w:tcW w:w="3118" w:type="dxa"/>
            <w:shd w:val="clear" w:color="auto" w:fill="auto"/>
          </w:tcPr>
          <w:p w14:paraId="7DB9448C" w14:textId="77777777" w:rsidR="00E71B0B" w:rsidRDefault="00474308">
            <w:pPr>
              <w:spacing w:after="0"/>
              <w:rPr>
                <w:lang w:eastAsia="en-US"/>
              </w:rPr>
            </w:pPr>
            <w:r>
              <w:rPr>
                <w:spacing w:val="-2"/>
                <w:lang w:eastAsia="en-US"/>
              </w:rPr>
              <w:lastRenderedPageBreak/>
              <w:t>Gjennomsnittlig ventetid skal reduseres i alle regioner sammenliknet med 2021. Målsetningen på sikt er lavere enn 50 dager.</w:t>
            </w:r>
          </w:p>
        </w:tc>
        <w:tc>
          <w:tcPr>
            <w:tcW w:w="1843" w:type="dxa"/>
            <w:shd w:val="clear" w:color="auto" w:fill="auto"/>
          </w:tcPr>
          <w:p w14:paraId="4787A65F" w14:textId="77777777" w:rsidR="00E71B0B" w:rsidRDefault="00474308">
            <w:pPr>
              <w:spacing w:after="0"/>
              <w:jc w:val="right"/>
              <w:rPr>
                <w:lang w:eastAsia="en-US"/>
              </w:rPr>
            </w:pPr>
            <w:r>
              <w:rPr>
                <w:lang w:eastAsia="en-US"/>
              </w:rPr>
              <w:t>Under 65 dager</w:t>
            </w:r>
          </w:p>
        </w:tc>
        <w:tc>
          <w:tcPr>
            <w:tcW w:w="2551" w:type="dxa"/>
            <w:shd w:val="clear" w:color="auto" w:fill="auto"/>
          </w:tcPr>
          <w:p w14:paraId="3A065990" w14:textId="77777777" w:rsidR="00E71B0B" w:rsidRDefault="00474308">
            <w:pPr>
              <w:spacing w:after="0"/>
              <w:jc w:val="right"/>
              <w:rPr>
                <w:lang w:eastAsia="en-US"/>
              </w:rPr>
            </w:pPr>
            <w:r>
              <w:rPr>
                <w:lang w:eastAsia="en-US"/>
              </w:rPr>
              <w:t>67 dager</w:t>
            </w:r>
          </w:p>
        </w:tc>
      </w:tr>
      <w:tr w:rsidR="00F562F6" w14:paraId="73A2A99A" w14:textId="77777777">
        <w:trPr>
          <w:trHeight w:val="209"/>
        </w:trPr>
        <w:tc>
          <w:tcPr>
            <w:tcW w:w="1101" w:type="dxa"/>
            <w:vMerge/>
            <w:shd w:val="clear" w:color="auto" w:fill="auto"/>
          </w:tcPr>
          <w:p w14:paraId="367A3949" w14:textId="77777777" w:rsidR="00E71B0B" w:rsidRDefault="00E71B0B">
            <w:pPr>
              <w:rPr>
                <w:rFonts w:ascii="OpenSans-ExtraBold" w:hAnsi="OpenSans-ExtraBold"/>
                <w:lang w:eastAsia="en-US"/>
              </w:rPr>
            </w:pPr>
          </w:p>
        </w:tc>
        <w:tc>
          <w:tcPr>
            <w:tcW w:w="1701" w:type="dxa"/>
            <w:vMerge/>
            <w:shd w:val="clear" w:color="auto" w:fill="auto"/>
          </w:tcPr>
          <w:p w14:paraId="09F4642A" w14:textId="77777777" w:rsidR="00E71B0B" w:rsidRDefault="00E71B0B">
            <w:pPr>
              <w:rPr>
                <w:rFonts w:ascii="OpenSans-ExtraBold" w:hAnsi="OpenSans-ExtraBold"/>
                <w:lang w:eastAsia="en-US"/>
              </w:rPr>
            </w:pPr>
          </w:p>
        </w:tc>
        <w:tc>
          <w:tcPr>
            <w:tcW w:w="3118" w:type="dxa"/>
            <w:shd w:val="clear" w:color="auto" w:fill="auto"/>
          </w:tcPr>
          <w:p w14:paraId="7FB34D09" w14:textId="77777777" w:rsidR="00E71B0B" w:rsidRDefault="00474308">
            <w:pPr>
              <w:spacing w:after="0"/>
              <w:rPr>
                <w:lang w:eastAsia="en-US"/>
              </w:rPr>
            </w:pPr>
            <w:r>
              <w:rPr>
                <w:lang w:eastAsia="en-US"/>
              </w:rPr>
              <w:t>Andel pakkeforløp gjennomført innenfor standard forløpstid for hver av de 24 kreftformene skal være minst 70 pst.</w:t>
            </w:r>
          </w:p>
        </w:tc>
        <w:tc>
          <w:tcPr>
            <w:tcW w:w="1843" w:type="dxa"/>
            <w:shd w:val="clear" w:color="auto" w:fill="auto"/>
          </w:tcPr>
          <w:p w14:paraId="1C9F51CD" w14:textId="77777777" w:rsidR="00E71B0B" w:rsidRDefault="00474308">
            <w:pPr>
              <w:spacing w:after="0"/>
              <w:jc w:val="right"/>
              <w:rPr>
                <w:lang w:eastAsia="en-US"/>
              </w:rPr>
            </w:pPr>
            <w:r>
              <w:rPr>
                <w:lang w:eastAsia="en-US"/>
              </w:rPr>
              <w:t>70 %</w:t>
            </w:r>
          </w:p>
        </w:tc>
        <w:tc>
          <w:tcPr>
            <w:tcW w:w="2551" w:type="dxa"/>
            <w:shd w:val="clear" w:color="auto" w:fill="auto"/>
          </w:tcPr>
          <w:p w14:paraId="2711DEF2" w14:textId="77777777" w:rsidR="00E71B0B" w:rsidRDefault="00474308">
            <w:pPr>
              <w:spacing w:after="0"/>
              <w:jc w:val="right"/>
              <w:rPr>
                <w:lang w:eastAsia="en-US"/>
              </w:rPr>
            </w:pPr>
            <w:r>
              <w:rPr>
                <w:lang w:eastAsia="en-US"/>
              </w:rPr>
              <w:t>70,1 %</w:t>
            </w:r>
          </w:p>
        </w:tc>
      </w:tr>
    </w:tbl>
    <w:p w14:paraId="4E3A4FFB" w14:textId="61C09FE3"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3"/>
        <w:gridCol w:w="1418"/>
        <w:gridCol w:w="1417"/>
      </w:tblGrid>
      <w:tr w:rsidR="00F562F6" w14:paraId="2A4B11FF" w14:textId="77777777">
        <w:trPr>
          <w:trHeight w:val="73"/>
        </w:trPr>
        <w:tc>
          <w:tcPr>
            <w:tcW w:w="5353" w:type="dxa"/>
            <w:shd w:val="clear" w:color="auto" w:fill="auto"/>
          </w:tcPr>
          <w:p w14:paraId="2E1B3184" w14:textId="77777777" w:rsidR="00E71B0B" w:rsidRDefault="00474308">
            <w:pPr>
              <w:pStyle w:val="TabellHode-rad"/>
              <w:spacing w:after="0"/>
              <w:rPr>
                <w:lang w:eastAsia="en-US"/>
              </w:rPr>
            </w:pPr>
            <w:r>
              <w:rPr>
                <w:lang w:eastAsia="en-US"/>
              </w:rPr>
              <w:t>Resultatregnskap (mill. kroner)</w:t>
            </w:r>
          </w:p>
        </w:tc>
        <w:tc>
          <w:tcPr>
            <w:tcW w:w="1418" w:type="dxa"/>
            <w:shd w:val="clear" w:color="auto" w:fill="auto"/>
          </w:tcPr>
          <w:p w14:paraId="64476CEB" w14:textId="77777777" w:rsidR="00E71B0B" w:rsidRDefault="00474308">
            <w:pPr>
              <w:pStyle w:val="TabellHode-rad"/>
              <w:spacing w:after="0"/>
              <w:jc w:val="right"/>
              <w:rPr>
                <w:lang w:eastAsia="en-US"/>
              </w:rPr>
            </w:pPr>
            <w:r>
              <w:rPr>
                <w:lang w:eastAsia="en-US"/>
              </w:rPr>
              <w:t>2022</w:t>
            </w:r>
          </w:p>
        </w:tc>
        <w:tc>
          <w:tcPr>
            <w:tcW w:w="1417" w:type="dxa"/>
            <w:shd w:val="clear" w:color="auto" w:fill="auto"/>
          </w:tcPr>
          <w:p w14:paraId="232A56A7" w14:textId="77777777" w:rsidR="00E71B0B" w:rsidRDefault="00474308">
            <w:pPr>
              <w:pStyle w:val="TabellHode-rad"/>
              <w:spacing w:after="0"/>
              <w:jc w:val="right"/>
              <w:rPr>
                <w:lang w:eastAsia="en-US"/>
              </w:rPr>
            </w:pPr>
            <w:r>
              <w:rPr>
                <w:lang w:eastAsia="en-US"/>
              </w:rPr>
              <w:t>2021</w:t>
            </w:r>
          </w:p>
        </w:tc>
      </w:tr>
      <w:tr w:rsidR="00F562F6" w14:paraId="4F420635" w14:textId="77777777">
        <w:trPr>
          <w:trHeight w:val="73"/>
        </w:trPr>
        <w:tc>
          <w:tcPr>
            <w:tcW w:w="5353" w:type="dxa"/>
            <w:shd w:val="clear" w:color="auto" w:fill="auto"/>
          </w:tcPr>
          <w:p w14:paraId="1CFE2880" w14:textId="77777777" w:rsidR="00E71B0B" w:rsidRDefault="00474308">
            <w:pPr>
              <w:spacing w:after="0"/>
              <w:rPr>
                <w:lang w:eastAsia="en-US"/>
              </w:rPr>
            </w:pPr>
            <w:r>
              <w:rPr>
                <w:lang w:eastAsia="en-US"/>
              </w:rPr>
              <w:t>Driftsinntekter</w:t>
            </w:r>
          </w:p>
        </w:tc>
        <w:tc>
          <w:tcPr>
            <w:tcW w:w="1418" w:type="dxa"/>
            <w:shd w:val="clear" w:color="auto" w:fill="auto"/>
          </w:tcPr>
          <w:p w14:paraId="5D646734" w14:textId="77777777" w:rsidR="00E71B0B" w:rsidRDefault="00474308">
            <w:pPr>
              <w:spacing w:after="0"/>
              <w:jc w:val="right"/>
              <w:rPr>
                <w:lang w:eastAsia="en-US"/>
              </w:rPr>
            </w:pPr>
            <w:r>
              <w:rPr>
                <w:lang w:eastAsia="en-US"/>
              </w:rPr>
              <w:t>35 597</w:t>
            </w:r>
          </w:p>
        </w:tc>
        <w:tc>
          <w:tcPr>
            <w:tcW w:w="1417" w:type="dxa"/>
            <w:shd w:val="clear" w:color="auto" w:fill="auto"/>
          </w:tcPr>
          <w:p w14:paraId="6FD81246" w14:textId="77777777" w:rsidR="00E71B0B" w:rsidRDefault="00474308">
            <w:pPr>
              <w:spacing w:after="0"/>
              <w:jc w:val="right"/>
              <w:rPr>
                <w:lang w:eastAsia="en-US"/>
              </w:rPr>
            </w:pPr>
            <w:r>
              <w:rPr>
                <w:lang w:eastAsia="en-US"/>
              </w:rPr>
              <w:t>33 697</w:t>
            </w:r>
          </w:p>
        </w:tc>
      </w:tr>
      <w:tr w:rsidR="00F562F6" w14:paraId="5D9EBC05" w14:textId="77777777">
        <w:trPr>
          <w:trHeight w:val="210"/>
        </w:trPr>
        <w:tc>
          <w:tcPr>
            <w:tcW w:w="5353" w:type="dxa"/>
            <w:shd w:val="clear" w:color="auto" w:fill="auto"/>
          </w:tcPr>
          <w:p w14:paraId="32F505FB" w14:textId="77777777" w:rsidR="00E71B0B" w:rsidRDefault="00474308">
            <w:pPr>
              <w:spacing w:after="0"/>
              <w:rPr>
                <w:lang w:eastAsia="en-US"/>
              </w:rPr>
            </w:pPr>
            <w:r>
              <w:rPr>
                <w:lang w:eastAsia="en-US"/>
              </w:rPr>
              <w:t>Driftsresultat (EBIT)</w:t>
            </w:r>
          </w:p>
        </w:tc>
        <w:tc>
          <w:tcPr>
            <w:tcW w:w="1418" w:type="dxa"/>
            <w:shd w:val="clear" w:color="auto" w:fill="auto"/>
          </w:tcPr>
          <w:p w14:paraId="7CF34925" w14:textId="77777777" w:rsidR="00E71B0B" w:rsidRDefault="00474308">
            <w:pPr>
              <w:spacing w:after="0"/>
              <w:jc w:val="right"/>
              <w:rPr>
                <w:lang w:eastAsia="en-US"/>
              </w:rPr>
            </w:pPr>
            <w:r>
              <w:rPr>
                <w:lang w:eastAsia="en-US"/>
              </w:rPr>
              <w:t>349</w:t>
            </w:r>
          </w:p>
        </w:tc>
        <w:tc>
          <w:tcPr>
            <w:tcW w:w="1417" w:type="dxa"/>
            <w:shd w:val="clear" w:color="auto" w:fill="auto"/>
          </w:tcPr>
          <w:p w14:paraId="1C49FDEA" w14:textId="77777777" w:rsidR="00E71B0B" w:rsidRDefault="00474308">
            <w:pPr>
              <w:spacing w:after="0"/>
              <w:jc w:val="right"/>
              <w:rPr>
                <w:lang w:eastAsia="en-US"/>
              </w:rPr>
            </w:pPr>
            <w:r>
              <w:rPr>
                <w:lang w:eastAsia="en-US"/>
              </w:rPr>
              <w:t>804</w:t>
            </w:r>
          </w:p>
        </w:tc>
      </w:tr>
      <w:tr w:rsidR="00F562F6" w14:paraId="7A100A84" w14:textId="77777777">
        <w:trPr>
          <w:trHeight w:val="73"/>
        </w:trPr>
        <w:tc>
          <w:tcPr>
            <w:tcW w:w="5353" w:type="dxa"/>
            <w:shd w:val="clear" w:color="auto" w:fill="auto"/>
          </w:tcPr>
          <w:p w14:paraId="2D9FE6A2" w14:textId="77777777" w:rsidR="00E71B0B" w:rsidRDefault="00474308">
            <w:pPr>
              <w:spacing w:after="0"/>
              <w:rPr>
                <w:lang w:eastAsia="en-US"/>
              </w:rPr>
            </w:pPr>
            <w:r>
              <w:rPr>
                <w:lang w:eastAsia="en-US"/>
              </w:rPr>
              <w:t>Resultat før skatt og minoritet</w:t>
            </w:r>
          </w:p>
        </w:tc>
        <w:tc>
          <w:tcPr>
            <w:tcW w:w="1418" w:type="dxa"/>
            <w:shd w:val="clear" w:color="auto" w:fill="auto"/>
          </w:tcPr>
          <w:p w14:paraId="6A5F8E05" w14:textId="77777777" w:rsidR="00E71B0B" w:rsidRDefault="00474308">
            <w:pPr>
              <w:spacing w:after="0"/>
              <w:jc w:val="right"/>
              <w:rPr>
                <w:lang w:eastAsia="en-US"/>
              </w:rPr>
            </w:pPr>
            <w:r>
              <w:rPr>
                <w:lang w:eastAsia="en-US"/>
              </w:rPr>
              <w:t>417</w:t>
            </w:r>
          </w:p>
        </w:tc>
        <w:tc>
          <w:tcPr>
            <w:tcW w:w="1417" w:type="dxa"/>
            <w:shd w:val="clear" w:color="auto" w:fill="auto"/>
          </w:tcPr>
          <w:p w14:paraId="6ED8465B" w14:textId="77777777" w:rsidR="00E71B0B" w:rsidRDefault="00474308">
            <w:pPr>
              <w:spacing w:after="0"/>
              <w:jc w:val="right"/>
              <w:rPr>
                <w:lang w:eastAsia="en-US"/>
              </w:rPr>
            </w:pPr>
            <w:r>
              <w:rPr>
                <w:lang w:eastAsia="en-US"/>
              </w:rPr>
              <w:t>845</w:t>
            </w:r>
          </w:p>
        </w:tc>
      </w:tr>
      <w:tr w:rsidR="00F562F6" w14:paraId="6D4B5E47" w14:textId="77777777">
        <w:trPr>
          <w:trHeight w:val="73"/>
        </w:trPr>
        <w:tc>
          <w:tcPr>
            <w:tcW w:w="5353" w:type="dxa"/>
            <w:shd w:val="clear" w:color="auto" w:fill="auto"/>
          </w:tcPr>
          <w:p w14:paraId="547054BA" w14:textId="77777777" w:rsidR="00E71B0B" w:rsidRDefault="00474308">
            <w:pPr>
              <w:spacing w:after="0"/>
              <w:rPr>
                <w:lang w:eastAsia="en-US"/>
              </w:rPr>
            </w:pPr>
            <w:r>
              <w:rPr>
                <w:lang w:eastAsia="en-US"/>
              </w:rPr>
              <w:t>Skattekostnad</w:t>
            </w:r>
          </w:p>
        </w:tc>
        <w:tc>
          <w:tcPr>
            <w:tcW w:w="1418" w:type="dxa"/>
            <w:shd w:val="clear" w:color="auto" w:fill="auto"/>
          </w:tcPr>
          <w:p w14:paraId="746F3743" w14:textId="77777777" w:rsidR="00E71B0B" w:rsidRDefault="00474308">
            <w:pPr>
              <w:spacing w:after="0"/>
              <w:jc w:val="right"/>
              <w:rPr>
                <w:lang w:eastAsia="en-US"/>
              </w:rPr>
            </w:pPr>
            <w:r>
              <w:rPr>
                <w:lang w:eastAsia="en-US"/>
              </w:rPr>
              <w:t>0</w:t>
            </w:r>
          </w:p>
        </w:tc>
        <w:tc>
          <w:tcPr>
            <w:tcW w:w="1417" w:type="dxa"/>
            <w:shd w:val="clear" w:color="auto" w:fill="auto"/>
          </w:tcPr>
          <w:p w14:paraId="69A8016B" w14:textId="77777777" w:rsidR="00E71B0B" w:rsidRDefault="00474308">
            <w:pPr>
              <w:spacing w:after="0"/>
              <w:jc w:val="right"/>
              <w:rPr>
                <w:lang w:eastAsia="en-US"/>
              </w:rPr>
            </w:pPr>
            <w:r>
              <w:rPr>
                <w:lang w:eastAsia="en-US"/>
              </w:rPr>
              <w:t>0</w:t>
            </w:r>
          </w:p>
        </w:tc>
      </w:tr>
      <w:tr w:rsidR="00F562F6" w14:paraId="700C7E7C" w14:textId="77777777">
        <w:trPr>
          <w:trHeight w:val="73"/>
        </w:trPr>
        <w:tc>
          <w:tcPr>
            <w:tcW w:w="5353" w:type="dxa"/>
            <w:shd w:val="clear" w:color="auto" w:fill="auto"/>
          </w:tcPr>
          <w:p w14:paraId="7F6CC605" w14:textId="77777777" w:rsidR="00E71B0B" w:rsidRDefault="00474308">
            <w:pPr>
              <w:spacing w:after="0"/>
              <w:rPr>
                <w:lang w:eastAsia="en-US"/>
              </w:rPr>
            </w:pPr>
            <w:r>
              <w:rPr>
                <w:lang w:eastAsia="en-US"/>
              </w:rPr>
              <w:t>Resultat etter skatt og minoritet</w:t>
            </w:r>
          </w:p>
        </w:tc>
        <w:tc>
          <w:tcPr>
            <w:tcW w:w="1418" w:type="dxa"/>
            <w:shd w:val="clear" w:color="auto" w:fill="auto"/>
          </w:tcPr>
          <w:p w14:paraId="0AF5B451" w14:textId="77777777" w:rsidR="00E71B0B" w:rsidRDefault="00474308">
            <w:pPr>
              <w:spacing w:after="0"/>
              <w:jc w:val="right"/>
              <w:rPr>
                <w:lang w:eastAsia="en-US"/>
              </w:rPr>
            </w:pPr>
            <w:r>
              <w:rPr>
                <w:lang w:eastAsia="en-US"/>
              </w:rPr>
              <w:t>416</w:t>
            </w:r>
          </w:p>
        </w:tc>
        <w:tc>
          <w:tcPr>
            <w:tcW w:w="1417" w:type="dxa"/>
            <w:shd w:val="clear" w:color="auto" w:fill="auto"/>
          </w:tcPr>
          <w:p w14:paraId="0F133CB4" w14:textId="77777777" w:rsidR="00E71B0B" w:rsidRDefault="00474308">
            <w:pPr>
              <w:spacing w:after="0"/>
              <w:jc w:val="right"/>
              <w:rPr>
                <w:lang w:eastAsia="en-US"/>
              </w:rPr>
            </w:pPr>
            <w:r>
              <w:rPr>
                <w:lang w:eastAsia="en-US"/>
              </w:rPr>
              <w:t>845</w:t>
            </w:r>
          </w:p>
        </w:tc>
      </w:tr>
      <w:tr w:rsidR="00E71B0B" w14:paraId="571E5F0D" w14:textId="77777777">
        <w:trPr>
          <w:trHeight w:val="73"/>
        </w:trPr>
        <w:tc>
          <w:tcPr>
            <w:tcW w:w="8188" w:type="dxa"/>
            <w:gridSpan w:val="3"/>
            <w:shd w:val="clear" w:color="auto" w:fill="auto"/>
          </w:tcPr>
          <w:p w14:paraId="2A5D449F" w14:textId="77777777" w:rsidR="00E71B0B" w:rsidRDefault="00474308">
            <w:pPr>
              <w:spacing w:after="0"/>
              <w:rPr>
                <w:rStyle w:val="halvfet"/>
                <w:lang w:eastAsia="en-US"/>
              </w:rPr>
            </w:pPr>
            <w:r>
              <w:rPr>
                <w:rStyle w:val="halvfet"/>
                <w:lang w:eastAsia="en-US"/>
              </w:rPr>
              <w:t>Balanse</w:t>
            </w:r>
          </w:p>
        </w:tc>
      </w:tr>
      <w:tr w:rsidR="00F562F6" w14:paraId="084A58E2" w14:textId="77777777">
        <w:trPr>
          <w:trHeight w:val="73"/>
        </w:trPr>
        <w:tc>
          <w:tcPr>
            <w:tcW w:w="5353" w:type="dxa"/>
            <w:shd w:val="clear" w:color="auto" w:fill="auto"/>
          </w:tcPr>
          <w:p w14:paraId="43316704" w14:textId="77777777" w:rsidR="00E71B0B" w:rsidRDefault="00474308">
            <w:pPr>
              <w:spacing w:after="0"/>
              <w:rPr>
                <w:lang w:eastAsia="en-US"/>
              </w:rPr>
            </w:pPr>
            <w:r>
              <w:rPr>
                <w:lang w:eastAsia="en-US"/>
              </w:rPr>
              <w:t>Sum eiendeler</w:t>
            </w:r>
          </w:p>
        </w:tc>
        <w:tc>
          <w:tcPr>
            <w:tcW w:w="1418" w:type="dxa"/>
            <w:shd w:val="clear" w:color="auto" w:fill="auto"/>
          </w:tcPr>
          <w:p w14:paraId="5949D081" w14:textId="77777777" w:rsidR="00E71B0B" w:rsidRDefault="00474308">
            <w:pPr>
              <w:spacing w:after="0"/>
              <w:jc w:val="right"/>
              <w:rPr>
                <w:lang w:eastAsia="en-US"/>
              </w:rPr>
            </w:pPr>
            <w:r>
              <w:rPr>
                <w:lang w:eastAsia="en-US"/>
              </w:rPr>
              <w:t>40 444</w:t>
            </w:r>
          </w:p>
        </w:tc>
        <w:tc>
          <w:tcPr>
            <w:tcW w:w="1417" w:type="dxa"/>
            <w:shd w:val="clear" w:color="auto" w:fill="auto"/>
          </w:tcPr>
          <w:p w14:paraId="7FD0CCB6" w14:textId="77777777" w:rsidR="00E71B0B" w:rsidRDefault="00474308">
            <w:pPr>
              <w:spacing w:after="0"/>
              <w:jc w:val="right"/>
              <w:rPr>
                <w:lang w:eastAsia="en-US"/>
              </w:rPr>
            </w:pPr>
            <w:r>
              <w:rPr>
                <w:lang w:eastAsia="en-US"/>
              </w:rPr>
              <w:t>37 356</w:t>
            </w:r>
          </w:p>
        </w:tc>
      </w:tr>
      <w:tr w:rsidR="00F562F6" w14:paraId="35FFE16E" w14:textId="77777777">
        <w:trPr>
          <w:trHeight w:val="73"/>
        </w:trPr>
        <w:tc>
          <w:tcPr>
            <w:tcW w:w="5353" w:type="dxa"/>
            <w:shd w:val="clear" w:color="auto" w:fill="auto"/>
          </w:tcPr>
          <w:p w14:paraId="274085D5"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418" w:type="dxa"/>
            <w:shd w:val="clear" w:color="auto" w:fill="auto"/>
          </w:tcPr>
          <w:p w14:paraId="715B0AE7" w14:textId="77777777" w:rsidR="00E71B0B" w:rsidRDefault="00474308">
            <w:pPr>
              <w:spacing w:after="0"/>
              <w:jc w:val="right"/>
              <w:rPr>
                <w:lang w:eastAsia="en-US"/>
              </w:rPr>
            </w:pPr>
            <w:r>
              <w:rPr>
                <w:lang w:eastAsia="en-US"/>
              </w:rPr>
              <w:t>4 868</w:t>
            </w:r>
          </w:p>
        </w:tc>
        <w:tc>
          <w:tcPr>
            <w:tcW w:w="1417" w:type="dxa"/>
            <w:shd w:val="clear" w:color="auto" w:fill="auto"/>
          </w:tcPr>
          <w:p w14:paraId="4CBE278B" w14:textId="77777777" w:rsidR="00E71B0B" w:rsidRDefault="00474308">
            <w:pPr>
              <w:spacing w:after="0"/>
              <w:jc w:val="right"/>
              <w:rPr>
                <w:lang w:eastAsia="en-US"/>
              </w:rPr>
            </w:pPr>
            <w:r>
              <w:rPr>
                <w:lang w:eastAsia="en-US"/>
              </w:rPr>
              <w:t>6 356</w:t>
            </w:r>
          </w:p>
        </w:tc>
      </w:tr>
      <w:tr w:rsidR="00F562F6" w14:paraId="584133C2" w14:textId="77777777">
        <w:trPr>
          <w:trHeight w:val="73"/>
        </w:trPr>
        <w:tc>
          <w:tcPr>
            <w:tcW w:w="5353" w:type="dxa"/>
            <w:shd w:val="clear" w:color="auto" w:fill="auto"/>
          </w:tcPr>
          <w:p w14:paraId="3477FBF3" w14:textId="77777777" w:rsidR="00E71B0B" w:rsidRDefault="00474308">
            <w:pPr>
              <w:spacing w:after="0"/>
              <w:rPr>
                <w:lang w:eastAsia="en-US"/>
              </w:rPr>
            </w:pPr>
            <w:r>
              <w:rPr>
                <w:lang w:eastAsia="en-US"/>
              </w:rPr>
              <w:t>Sum egenkapital</w:t>
            </w:r>
          </w:p>
        </w:tc>
        <w:tc>
          <w:tcPr>
            <w:tcW w:w="1418" w:type="dxa"/>
            <w:shd w:val="clear" w:color="auto" w:fill="auto"/>
          </w:tcPr>
          <w:p w14:paraId="7A095B96" w14:textId="77777777" w:rsidR="00E71B0B" w:rsidRDefault="00474308">
            <w:pPr>
              <w:spacing w:after="0"/>
              <w:jc w:val="right"/>
              <w:rPr>
                <w:lang w:eastAsia="en-US"/>
              </w:rPr>
            </w:pPr>
            <w:r>
              <w:rPr>
                <w:lang w:eastAsia="en-US"/>
              </w:rPr>
              <w:t>18 740</w:t>
            </w:r>
          </w:p>
        </w:tc>
        <w:tc>
          <w:tcPr>
            <w:tcW w:w="1417" w:type="dxa"/>
            <w:shd w:val="clear" w:color="auto" w:fill="auto"/>
          </w:tcPr>
          <w:p w14:paraId="540B802D" w14:textId="77777777" w:rsidR="00E71B0B" w:rsidRDefault="00474308">
            <w:pPr>
              <w:spacing w:after="0"/>
              <w:jc w:val="right"/>
              <w:rPr>
                <w:lang w:eastAsia="en-US"/>
              </w:rPr>
            </w:pPr>
            <w:r>
              <w:rPr>
                <w:lang w:eastAsia="en-US"/>
              </w:rPr>
              <w:t>18 324</w:t>
            </w:r>
          </w:p>
        </w:tc>
      </w:tr>
      <w:tr w:rsidR="00F562F6" w14:paraId="0369F5AE" w14:textId="77777777">
        <w:trPr>
          <w:trHeight w:val="73"/>
        </w:trPr>
        <w:tc>
          <w:tcPr>
            <w:tcW w:w="5353" w:type="dxa"/>
            <w:shd w:val="clear" w:color="auto" w:fill="auto"/>
          </w:tcPr>
          <w:p w14:paraId="586B8B84" w14:textId="77777777" w:rsidR="00E71B0B" w:rsidRDefault="00474308">
            <w:pPr>
              <w:spacing w:after="0"/>
              <w:rPr>
                <w:lang w:eastAsia="en-US"/>
              </w:rPr>
            </w:pPr>
            <w:r>
              <w:rPr>
                <w:lang w:eastAsia="en-US"/>
              </w:rPr>
              <w:t>Sum gjeld og forpliktelser</w:t>
            </w:r>
          </w:p>
        </w:tc>
        <w:tc>
          <w:tcPr>
            <w:tcW w:w="1418" w:type="dxa"/>
            <w:shd w:val="clear" w:color="auto" w:fill="auto"/>
          </w:tcPr>
          <w:p w14:paraId="30D43254" w14:textId="77777777" w:rsidR="00E71B0B" w:rsidRDefault="00474308">
            <w:pPr>
              <w:spacing w:after="0"/>
              <w:jc w:val="right"/>
              <w:rPr>
                <w:lang w:eastAsia="en-US"/>
              </w:rPr>
            </w:pPr>
            <w:r>
              <w:rPr>
                <w:lang w:eastAsia="en-US"/>
              </w:rPr>
              <w:t>21 704</w:t>
            </w:r>
          </w:p>
        </w:tc>
        <w:tc>
          <w:tcPr>
            <w:tcW w:w="1417" w:type="dxa"/>
            <w:shd w:val="clear" w:color="auto" w:fill="auto"/>
          </w:tcPr>
          <w:p w14:paraId="579B7F28" w14:textId="77777777" w:rsidR="00E71B0B" w:rsidRDefault="00474308">
            <w:pPr>
              <w:spacing w:after="0"/>
              <w:jc w:val="right"/>
              <w:rPr>
                <w:lang w:eastAsia="en-US"/>
              </w:rPr>
            </w:pPr>
            <w:r>
              <w:rPr>
                <w:lang w:eastAsia="en-US"/>
              </w:rPr>
              <w:t>19 032</w:t>
            </w:r>
          </w:p>
        </w:tc>
      </w:tr>
      <w:tr w:rsidR="00F562F6" w14:paraId="199DD037" w14:textId="77777777">
        <w:trPr>
          <w:trHeight w:val="73"/>
        </w:trPr>
        <w:tc>
          <w:tcPr>
            <w:tcW w:w="5353" w:type="dxa"/>
            <w:shd w:val="clear" w:color="auto" w:fill="auto"/>
          </w:tcPr>
          <w:p w14:paraId="1302C704"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418" w:type="dxa"/>
            <w:shd w:val="clear" w:color="auto" w:fill="auto"/>
          </w:tcPr>
          <w:p w14:paraId="6C999DC5" w14:textId="77777777" w:rsidR="00E71B0B" w:rsidRDefault="00474308">
            <w:pPr>
              <w:spacing w:after="0"/>
              <w:jc w:val="right"/>
              <w:rPr>
                <w:lang w:eastAsia="en-US"/>
              </w:rPr>
            </w:pPr>
            <w:r>
              <w:rPr>
                <w:lang w:eastAsia="en-US"/>
              </w:rPr>
              <w:t>13 070</w:t>
            </w:r>
          </w:p>
        </w:tc>
        <w:tc>
          <w:tcPr>
            <w:tcW w:w="1417" w:type="dxa"/>
            <w:shd w:val="clear" w:color="auto" w:fill="auto"/>
          </w:tcPr>
          <w:p w14:paraId="5C468D0B" w14:textId="77777777" w:rsidR="00E71B0B" w:rsidRDefault="00474308">
            <w:pPr>
              <w:spacing w:after="0"/>
              <w:jc w:val="right"/>
              <w:rPr>
                <w:lang w:eastAsia="en-US"/>
              </w:rPr>
            </w:pPr>
            <w:r>
              <w:rPr>
                <w:lang w:eastAsia="en-US"/>
              </w:rPr>
              <w:t>10 737</w:t>
            </w:r>
          </w:p>
        </w:tc>
      </w:tr>
      <w:tr w:rsidR="00E71B0B" w14:paraId="5F9BB8C8" w14:textId="77777777">
        <w:trPr>
          <w:trHeight w:val="73"/>
        </w:trPr>
        <w:tc>
          <w:tcPr>
            <w:tcW w:w="8188" w:type="dxa"/>
            <w:gridSpan w:val="3"/>
            <w:shd w:val="clear" w:color="auto" w:fill="auto"/>
          </w:tcPr>
          <w:p w14:paraId="56499310" w14:textId="77777777" w:rsidR="00E71B0B" w:rsidRDefault="00474308">
            <w:pPr>
              <w:spacing w:after="0"/>
              <w:rPr>
                <w:rStyle w:val="halvfet"/>
                <w:lang w:eastAsia="en-US"/>
              </w:rPr>
            </w:pPr>
            <w:r>
              <w:rPr>
                <w:rStyle w:val="halvfet"/>
                <w:lang w:eastAsia="en-US"/>
              </w:rPr>
              <w:t>Offentlig kjøp/tilskudd</w:t>
            </w:r>
          </w:p>
        </w:tc>
      </w:tr>
      <w:tr w:rsidR="00F562F6" w14:paraId="62E30534" w14:textId="77777777">
        <w:trPr>
          <w:trHeight w:val="73"/>
        </w:trPr>
        <w:tc>
          <w:tcPr>
            <w:tcW w:w="5353" w:type="dxa"/>
            <w:shd w:val="clear" w:color="auto" w:fill="auto"/>
          </w:tcPr>
          <w:p w14:paraId="740CC70A" w14:textId="77777777" w:rsidR="00E71B0B" w:rsidRDefault="00474308">
            <w:pPr>
              <w:spacing w:after="0"/>
              <w:rPr>
                <w:lang w:eastAsia="en-US"/>
              </w:rPr>
            </w:pPr>
            <w:r>
              <w:rPr>
                <w:lang w:eastAsia="en-US"/>
              </w:rPr>
              <w:t>Kjøp</w:t>
            </w:r>
          </w:p>
        </w:tc>
        <w:tc>
          <w:tcPr>
            <w:tcW w:w="1418" w:type="dxa"/>
            <w:shd w:val="clear" w:color="auto" w:fill="auto"/>
          </w:tcPr>
          <w:p w14:paraId="293CCA8A" w14:textId="77777777" w:rsidR="00E71B0B" w:rsidRDefault="00E71B0B" w:rsidP="00E7037C">
            <w:pPr>
              <w:rPr>
                <w:rFonts w:eastAsia="Calibri"/>
                <w:lang w:eastAsia="en-US"/>
              </w:rPr>
            </w:pPr>
          </w:p>
        </w:tc>
        <w:tc>
          <w:tcPr>
            <w:tcW w:w="1417" w:type="dxa"/>
            <w:shd w:val="clear" w:color="auto" w:fill="auto"/>
          </w:tcPr>
          <w:p w14:paraId="1C32C602" w14:textId="77777777" w:rsidR="00E71B0B" w:rsidRDefault="00474308">
            <w:pPr>
              <w:spacing w:after="0"/>
              <w:jc w:val="right"/>
              <w:rPr>
                <w:lang w:eastAsia="en-US"/>
              </w:rPr>
            </w:pPr>
            <w:r>
              <w:rPr>
                <w:lang w:eastAsia="en-US"/>
              </w:rPr>
              <w:t>0</w:t>
            </w:r>
          </w:p>
        </w:tc>
      </w:tr>
      <w:tr w:rsidR="00F562F6" w14:paraId="5CD1F982" w14:textId="77777777">
        <w:trPr>
          <w:trHeight w:val="73"/>
        </w:trPr>
        <w:tc>
          <w:tcPr>
            <w:tcW w:w="5353" w:type="dxa"/>
            <w:shd w:val="clear" w:color="auto" w:fill="auto"/>
          </w:tcPr>
          <w:p w14:paraId="3A4B8ADC" w14:textId="77777777" w:rsidR="00E71B0B" w:rsidRDefault="00474308">
            <w:pPr>
              <w:spacing w:after="0"/>
              <w:rPr>
                <w:lang w:eastAsia="en-US"/>
              </w:rPr>
            </w:pPr>
            <w:r>
              <w:rPr>
                <w:lang w:eastAsia="en-US"/>
              </w:rPr>
              <w:t>Tilskudd: Staten</w:t>
            </w:r>
          </w:p>
        </w:tc>
        <w:tc>
          <w:tcPr>
            <w:tcW w:w="1418" w:type="dxa"/>
            <w:shd w:val="clear" w:color="auto" w:fill="auto"/>
          </w:tcPr>
          <w:p w14:paraId="7F1AF422" w14:textId="77777777" w:rsidR="00E71B0B" w:rsidRDefault="00474308">
            <w:pPr>
              <w:spacing w:after="0"/>
              <w:jc w:val="right"/>
              <w:rPr>
                <w:lang w:eastAsia="en-US"/>
              </w:rPr>
            </w:pPr>
            <w:r>
              <w:rPr>
                <w:lang w:eastAsia="en-US"/>
              </w:rPr>
              <w:t xml:space="preserve"> 33 665 </w:t>
            </w:r>
          </w:p>
        </w:tc>
        <w:tc>
          <w:tcPr>
            <w:tcW w:w="1417" w:type="dxa"/>
            <w:shd w:val="clear" w:color="auto" w:fill="auto"/>
          </w:tcPr>
          <w:p w14:paraId="4814B0DD" w14:textId="77777777" w:rsidR="00E71B0B" w:rsidRDefault="00474308">
            <w:pPr>
              <w:spacing w:after="0"/>
              <w:jc w:val="right"/>
              <w:rPr>
                <w:lang w:eastAsia="en-US"/>
              </w:rPr>
            </w:pPr>
            <w:r>
              <w:rPr>
                <w:lang w:eastAsia="en-US"/>
              </w:rPr>
              <w:t xml:space="preserve"> 32 075 </w:t>
            </w:r>
          </w:p>
        </w:tc>
      </w:tr>
      <w:tr w:rsidR="00E71B0B" w14:paraId="6EB364A1" w14:textId="77777777">
        <w:trPr>
          <w:trHeight w:val="73"/>
        </w:trPr>
        <w:tc>
          <w:tcPr>
            <w:tcW w:w="8188" w:type="dxa"/>
            <w:gridSpan w:val="3"/>
            <w:shd w:val="clear" w:color="auto" w:fill="auto"/>
          </w:tcPr>
          <w:p w14:paraId="7E5DC74A" w14:textId="77777777" w:rsidR="00E71B0B" w:rsidRDefault="00474308">
            <w:pPr>
              <w:spacing w:after="0"/>
              <w:rPr>
                <w:rStyle w:val="halvfet"/>
                <w:lang w:eastAsia="en-US"/>
              </w:rPr>
            </w:pPr>
            <w:r>
              <w:rPr>
                <w:rStyle w:val="halvfet"/>
                <w:lang w:eastAsia="en-US"/>
              </w:rPr>
              <w:t>Verdier og utbytte</w:t>
            </w:r>
          </w:p>
        </w:tc>
      </w:tr>
      <w:tr w:rsidR="00F562F6" w14:paraId="5DF0713E" w14:textId="77777777">
        <w:trPr>
          <w:trHeight w:val="73"/>
        </w:trPr>
        <w:tc>
          <w:tcPr>
            <w:tcW w:w="5353" w:type="dxa"/>
            <w:shd w:val="clear" w:color="auto" w:fill="auto"/>
          </w:tcPr>
          <w:p w14:paraId="73287357" w14:textId="77777777" w:rsidR="00E71B0B" w:rsidRDefault="00474308">
            <w:pPr>
              <w:spacing w:after="0"/>
              <w:rPr>
                <w:lang w:eastAsia="en-US"/>
              </w:rPr>
            </w:pPr>
            <w:r>
              <w:rPr>
                <w:lang w:eastAsia="en-US"/>
              </w:rPr>
              <w:t>Utbytte for regnskapsåret</w:t>
            </w:r>
          </w:p>
        </w:tc>
        <w:tc>
          <w:tcPr>
            <w:tcW w:w="1418" w:type="dxa"/>
            <w:shd w:val="clear" w:color="auto" w:fill="auto"/>
          </w:tcPr>
          <w:p w14:paraId="71DDBE5F" w14:textId="77777777" w:rsidR="00E71B0B" w:rsidRDefault="00474308">
            <w:pPr>
              <w:spacing w:after="0"/>
              <w:jc w:val="right"/>
              <w:rPr>
                <w:lang w:eastAsia="en-US"/>
              </w:rPr>
            </w:pPr>
            <w:r>
              <w:rPr>
                <w:lang w:eastAsia="en-US"/>
              </w:rPr>
              <w:t>0</w:t>
            </w:r>
          </w:p>
        </w:tc>
        <w:tc>
          <w:tcPr>
            <w:tcW w:w="1417" w:type="dxa"/>
            <w:shd w:val="clear" w:color="auto" w:fill="auto"/>
          </w:tcPr>
          <w:p w14:paraId="62DD46C2" w14:textId="77777777" w:rsidR="00E71B0B" w:rsidRDefault="00474308">
            <w:pPr>
              <w:spacing w:after="0"/>
              <w:jc w:val="right"/>
              <w:rPr>
                <w:lang w:eastAsia="en-US"/>
              </w:rPr>
            </w:pPr>
            <w:r>
              <w:rPr>
                <w:lang w:eastAsia="en-US"/>
              </w:rPr>
              <w:t>0</w:t>
            </w:r>
          </w:p>
        </w:tc>
      </w:tr>
      <w:tr w:rsidR="00F562F6" w14:paraId="7CC8F09B" w14:textId="77777777">
        <w:trPr>
          <w:trHeight w:val="73"/>
        </w:trPr>
        <w:tc>
          <w:tcPr>
            <w:tcW w:w="5353" w:type="dxa"/>
            <w:shd w:val="clear" w:color="auto" w:fill="auto"/>
          </w:tcPr>
          <w:p w14:paraId="6C353F86" w14:textId="77777777" w:rsidR="00E71B0B" w:rsidRDefault="00474308">
            <w:pPr>
              <w:spacing w:after="0"/>
              <w:rPr>
                <w:lang w:eastAsia="en-US"/>
              </w:rPr>
            </w:pPr>
            <w:r>
              <w:rPr>
                <w:lang w:eastAsia="en-US"/>
              </w:rPr>
              <w:t>Utbytteandel</w:t>
            </w:r>
          </w:p>
        </w:tc>
        <w:tc>
          <w:tcPr>
            <w:tcW w:w="1418" w:type="dxa"/>
            <w:shd w:val="clear" w:color="auto" w:fill="auto"/>
          </w:tcPr>
          <w:p w14:paraId="51D2D603" w14:textId="77777777" w:rsidR="00E71B0B" w:rsidRDefault="00474308">
            <w:pPr>
              <w:spacing w:after="0"/>
              <w:jc w:val="right"/>
              <w:rPr>
                <w:lang w:eastAsia="en-US"/>
              </w:rPr>
            </w:pPr>
            <w:r>
              <w:rPr>
                <w:lang w:eastAsia="en-US"/>
              </w:rPr>
              <w:t>0 %</w:t>
            </w:r>
          </w:p>
        </w:tc>
        <w:tc>
          <w:tcPr>
            <w:tcW w:w="1417" w:type="dxa"/>
            <w:shd w:val="clear" w:color="auto" w:fill="auto"/>
          </w:tcPr>
          <w:p w14:paraId="2069254E" w14:textId="77777777" w:rsidR="00E71B0B" w:rsidRDefault="00474308">
            <w:pPr>
              <w:spacing w:after="0"/>
              <w:jc w:val="right"/>
              <w:rPr>
                <w:lang w:eastAsia="en-US"/>
              </w:rPr>
            </w:pPr>
            <w:r>
              <w:rPr>
                <w:lang w:eastAsia="en-US"/>
              </w:rPr>
              <w:t>0 %</w:t>
            </w:r>
          </w:p>
        </w:tc>
      </w:tr>
      <w:tr w:rsidR="00F562F6" w14:paraId="5948444C" w14:textId="77777777">
        <w:trPr>
          <w:trHeight w:val="73"/>
        </w:trPr>
        <w:tc>
          <w:tcPr>
            <w:tcW w:w="5353" w:type="dxa"/>
            <w:shd w:val="clear" w:color="auto" w:fill="auto"/>
          </w:tcPr>
          <w:p w14:paraId="43C37141"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418" w:type="dxa"/>
            <w:shd w:val="clear" w:color="auto" w:fill="auto"/>
          </w:tcPr>
          <w:p w14:paraId="3BDCA9B3" w14:textId="77777777" w:rsidR="00E71B0B" w:rsidRDefault="00474308">
            <w:pPr>
              <w:spacing w:after="0"/>
              <w:jc w:val="right"/>
              <w:rPr>
                <w:lang w:eastAsia="en-US"/>
              </w:rPr>
            </w:pPr>
            <w:r>
              <w:rPr>
                <w:lang w:eastAsia="en-US"/>
              </w:rPr>
              <w:t>0 %</w:t>
            </w:r>
          </w:p>
        </w:tc>
        <w:tc>
          <w:tcPr>
            <w:tcW w:w="1417" w:type="dxa"/>
            <w:shd w:val="clear" w:color="auto" w:fill="auto"/>
          </w:tcPr>
          <w:p w14:paraId="1B66FEC3" w14:textId="77777777" w:rsidR="00E71B0B" w:rsidRDefault="00474308">
            <w:pPr>
              <w:spacing w:after="0"/>
              <w:jc w:val="right"/>
              <w:rPr>
                <w:lang w:eastAsia="en-US"/>
              </w:rPr>
            </w:pPr>
            <w:r>
              <w:rPr>
                <w:lang w:eastAsia="en-US"/>
              </w:rPr>
              <w:t>0 %</w:t>
            </w:r>
          </w:p>
        </w:tc>
      </w:tr>
      <w:tr w:rsidR="00F562F6" w14:paraId="51EDE263" w14:textId="77777777">
        <w:trPr>
          <w:trHeight w:val="73"/>
        </w:trPr>
        <w:tc>
          <w:tcPr>
            <w:tcW w:w="5353" w:type="dxa"/>
            <w:shd w:val="clear" w:color="auto" w:fill="auto"/>
          </w:tcPr>
          <w:p w14:paraId="4471000F" w14:textId="77777777" w:rsidR="00E71B0B" w:rsidRDefault="00474308">
            <w:pPr>
              <w:spacing w:after="0"/>
              <w:rPr>
                <w:lang w:eastAsia="en-US"/>
              </w:rPr>
            </w:pPr>
            <w:r>
              <w:rPr>
                <w:lang w:eastAsia="en-US"/>
              </w:rPr>
              <w:t>Utbytte til staten</w:t>
            </w:r>
          </w:p>
        </w:tc>
        <w:tc>
          <w:tcPr>
            <w:tcW w:w="1418" w:type="dxa"/>
            <w:shd w:val="clear" w:color="auto" w:fill="auto"/>
          </w:tcPr>
          <w:p w14:paraId="3E1C213B" w14:textId="77777777" w:rsidR="00E71B0B" w:rsidRDefault="00474308">
            <w:pPr>
              <w:spacing w:after="0"/>
              <w:jc w:val="right"/>
              <w:rPr>
                <w:lang w:eastAsia="en-US"/>
              </w:rPr>
            </w:pPr>
            <w:r>
              <w:rPr>
                <w:lang w:eastAsia="en-US"/>
              </w:rPr>
              <w:t>0</w:t>
            </w:r>
          </w:p>
        </w:tc>
        <w:tc>
          <w:tcPr>
            <w:tcW w:w="1417" w:type="dxa"/>
            <w:shd w:val="clear" w:color="auto" w:fill="auto"/>
          </w:tcPr>
          <w:p w14:paraId="5833AFD8" w14:textId="77777777" w:rsidR="00E71B0B" w:rsidRDefault="00474308">
            <w:pPr>
              <w:spacing w:after="0"/>
              <w:jc w:val="right"/>
              <w:rPr>
                <w:lang w:eastAsia="en-US"/>
              </w:rPr>
            </w:pPr>
            <w:r>
              <w:rPr>
                <w:lang w:eastAsia="en-US"/>
              </w:rPr>
              <w:t>0</w:t>
            </w:r>
          </w:p>
        </w:tc>
      </w:tr>
      <w:tr w:rsidR="00F562F6" w14:paraId="232730D9" w14:textId="77777777">
        <w:trPr>
          <w:trHeight w:val="73"/>
        </w:trPr>
        <w:tc>
          <w:tcPr>
            <w:tcW w:w="5353" w:type="dxa"/>
            <w:shd w:val="clear" w:color="auto" w:fill="auto"/>
          </w:tcPr>
          <w:p w14:paraId="2E12BF8A" w14:textId="77777777" w:rsidR="00E71B0B" w:rsidRDefault="00474308">
            <w:pPr>
              <w:spacing w:after="0"/>
              <w:rPr>
                <w:lang w:eastAsia="en-US"/>
              </w:rPr>
            </w:pPr>
            <w:r>
              <w:rPr>
                <w:lang w:eastAsia="en-US"/>
              </w:rPr>
              <w:t>Tilbakebetaling av kapital</w:t>
            </w:r>
          </w:p>
        </w:tc>
        <w:tc>
          <w:tcPr>
            <w:tcW w:w="1418" w:type="dxa"/>
            <w:shd w:val="clear" w:color="auto" w:fill="auto"/>
          </w:tcPr>
          <w:p w14:paraId="204AE73A" w14:textId="77777777" w:rsidR="00E71B0B" w:rsidRDefault="00474308">
            <w:pPr>
              <w:spacing w:after="0"/>
              <w:jc w:val="right"/>
              <w:rPr>
                <w:lang w:eastAsia="en-US"/>
              </w:rPr>
            </w:pPr>
            <w:r>
              <w:rPr>
                <w:lang w:eastAsia="en-US"/>
              </w:rPr>
              <w:t>0</w:t>
            </w:r>
          </w:p>
        </w:tc>
        <w:tc>
          <w:tcPr>
            <w:tcW w:w="1417" w:type="dxa"/>
            <w:shd w:val="clear" w:color="auto" w:fill="auto"/>
          </w:tcPr>
          <w:p w14:paraId="74956A98" w14:textId="77777777" w:rsidR="00E71B0B" w:rsidRDefault="00474308">
            <w:pPr>
              <w:spacing w:after="0"/>
              <w:jc w:val="right"/>
              <w:rPr>
                <w:lang w:eastAsia="en-US"/>
              </w:rPr>
            </w:pPr>
            <w:r>
              <w:rPr>
                <w:lang w:eastAsia="en-US"/>
              </w:rPr>
              <w:t>0</w:t>
            </w:r>
          </w:p>
        </w:tc>
      </w:tr>
      <w:tr w:rsidR="00F562F6" w14:paraId="2AAA130B" w14:textId="77777777">
        <w:trPr>
          <w:trHeight w:val="73"/>
        </w:trPr>
        <w:tc>
          <w:tcPr>
            <w:tcW w:w="5353" w:type="dxa"/>
            <w:shd w:val="clear" w:color="auto" w:fill="auto"/>
          </w:tcPr>
          <w:p w14:paraId="3189B067" w14:textId="77777777" w:rsidR="00E71B0B" w:rsidRDefault="00474308">
            <w:pPr>
              <w:spacing w:after="0"/>
              <w:rPr>
                <w:lang w:eastAsia="en-US"/>
              </w:rPr>
            </w:pPr>
            <w:r>
              <w:rPr>
                <w:lang w:eastAsia="en-US"/>
              </w:rPr>
              <w:t>Kapitalinnskudd fra staten</w:t>
            </w:r>
          </w:p>
        </w:tc>
        <w:tc>
          <w:tcPr>
            <w:tcW w:w="1418" w:type="dxa"/>
            <w:shd w:val="clear" w:color="auto" w:fill="auto"/>
          </w:tcPr>
          <w:p w14:paraId="0A412268" w14:textId="77777777" w:rsidR="00E71B0B" w:rsidRDefault="00474308">
            <w:pPr>
              <w:spacing w:after="0"/>
              <w:jc w:val="right"/>
              <w:rPr>
                <w:lang w:eastAsia="en-US"/>
              </w:rPr>
            </w:pPr>
            <w:r>
              <w:rPr>
                <w:lang w:eastAsia="en-US"/>
              </w:rPr>
              <w:t>0</w:t>
            </w:r>
          </w:p>
        </w:tc>
        <w:tc>
          <w:tcPr>
            <w:tcW w:w="1417" w:type="dxa"/>
            <w:shd w:val="clear" w:color="auto" w:fill="auto"/>
          </w:tcPr>
          <w:p w14:paraId="7FD1B217" w14:textId="77777777" w:rsidR="00E71B0B" w:rsidRDefault="00474308">
            <w:pPr>
              <w:spacing w:after="0"/>
              <w:jc w:val="right"/>
              <w:rPr>
                <w:lang w:eastAsia="en-US"/>
              </w:rPr>
            </w:pPr>
            <w:r>
              <w:rPr>
                <w:lang w:eastAsia="en-US"/>
              </w:rPr>
              <w:t>0</w:t>
            </w:r>
          </w:p>
        </w:tc>
      </w:tr>
      <w:tr w:rsidR="00E71B0B" w14:paraId="513D0409" w14:textId="77777777">
        <w:trPr>
          <w:trHeight w:val="73"/>
        </w:trPr>
        <w:tc>
          <w:tcPr>
            <w:tcW w:w="8188" w:type="dxa"/>
            <w:gridSpan w:val="3"/>
            <w:shd w:val="clear" w:color="auto" w:fill="auto"/>
          </w:tcPr>
          <w:p w14:paraId="59A95C0B" w14:textId="77777777" w:rsidR="00E71B0B" w:rsidRDefault="00474308">
            <w:pPr>
              <w:spacing w:after="0"/>
              <w:rPr>
                <w:rStyle w:val="halvfet"/>
                <w:lang w:eastAsia="en-US"/>
              </w:rPr>
            </w:pPr>
            <w:r>
              <w:rPr>
                <w:rStyle w:val="halvfet"/>
                <w:lang w:eastAsia="en-US"/>
              </w:rPr>
              <w:t>Finansielle nøkkeltall</w:t>
            </w:r>
          </w:p>
        </w:tc>
      </w:tr>
      <w:tr w:rsidR="00F562F6" w14:paraId="48A3AE98" w14:textId="77777777">
        <w:trPr>
          <w:trHeight w:val="73"/>
        </w:trPr>
        <w:tc>
          <w:tcPr>
            <w:tcW w:w="5353" w:type="dxa"/>
            <w:shd w:val="clear" w:color="auto" w:fill="auto"/>
          </w:tcPr>
          <w:p w14:paraId="2CD0B8A5" w14:textId="77777777" w:rsidR="00E71B0B" w:rsidRDefault="00474308">
            <w:pPr>
              <w:spacing w:after="0"/>
              <w:rPr>
                <w:lang w:eastAsia="en-US"/>
              </w:rPr>
            </w:pPr>
            <w:r>
              <w:rPr>
                <w:lang w:eastAsia="en-US"/>
              </w:rPr>
              <w:t>Sysselsatt kapital</w:t>
            </w:r>
          </w:p>
        </w:tc>
        <w:tc>
          <w:tcPr>
            <w:tcW w:w="1418" w:type="dxa"/>
            <w:shd w:val="clear" w:color="auto" w:fill="auto"/>
          </w:tcPr>
          <w:p w14:paraId="5E485094" w14:textId="77777777" w:rsidR="00E71B0B" w:rsidRDefault="00474308">
            <w:pPr>
              <w:spacing w:after="0"/>
              <w:jc w:val="right"/>
              <w:rPr>
                <w:lang w:eastAsia="en-US"/>
              </w:rPr>
            </w:pPr>
            <w:r>
              <w:rPr>
                <w:lang w:eastAsia="en-US"/>
              </w:rPr>
              <w:t xml:space="preserve"> 31 810 </w:t>
            </w:r>
          </w:p>
        </w:tc>
        <w:tc>
          <w:tcPr>
            <w:tcW w:w="1417" w:type="dxa"/>
            <w:shd w:val="clear" w:color="auto" w:fill="auto"/>
          </w:tcPr>
          <w:p w14:paraId="17483847" w14:textId="77777777" w:rsidR="00E71B0B" w:rsidRDefault="00474308">
            <w:pPr>
              <w:spacing w:after="0"/>
              <w:jc w:val="right"/>
              <w:rPr>
                <w:lang w:eastAsia="en-US"/>
              </w:rPr>
            </w:pPr>
            <w:r>
              <w:rPr>
                <w:lang w:eastAsia="en-US"/>
              </w:rPr>
              <w:t xml:space="preserve"> 29 061 </w:t>
            </w:r>
          </w:p>
        </w:tc>
      </w:tr>
      <w:tr w:rsidR="00F562F6" w14:paraId="10F396C9" w14:textId="77777777">
        <w:trPr>
          <w:trHeight w:val="73"/>
        </w:trPr>
        <w:tc>
          <w:tcPr>
            <w:tcW w:w="5353" w:type="dxa"/>
            <w:shd w:val="clear" w:color="auto" w:fill="auto"/>
          </w:tcPr>
          <w:p w14:paraId="4A6DDCE7" w14:textId="77777777" w:rsidR="00E71B0B" w:rsidRDefault="00474308">
            <w:pPr>
              <w:spacing w:after="0"/>
              <w:rPr>
                <w:lang w:eastAsia="en-US"/>
              </w:rPr>
            </w:pPr>
            <w:r>
              <w:rPr>
                <w:lang w:eastAsia="en-US"/>
              </w:rPr>
              <w:t>Driftsmargin (EBIT)</w:t>
            </w:r>
          </w:p>
        </w:tc>
        <w:tc>
          <w:tcPr>
            <w:tcW w:w="1418" w:type="dxa"/>
            <w:shd w:val="clear" w:color="auto" w:fill="auto"/>
          </w:tcPr>
          <w:p w14:paraId="73C06208" w14:textId="77777777" w:rsidR="00E71B0B" w:rsidRDefault="00474308">
            <w:pPr>
              <w:spacing w:after="0"/>
              <w:jc w:val="right"/>
              <w:rPr>
                <w:lang w:eastAsia="en-US"/>
              </w:rPr>
            </w:pPr>
            <w:r>
              <w:rPr>
                <w:lang w:eastAsia="en-US"/>
              </w:rPr>
              <w:t>1 %</w:t>
            </w:r>
          </w:p>
        </w:tc>
        <w:tc>
          <w:tcPr>
            <w:tcW w:w="1417" w:type="dxa"/>
            <w:shd w:val="clear" w:color="auto" w:fill="auto"/>
          </w:tcPr>
          <w:p w14:paraId="367DBE20" w14:textId="77777777" w:rsidR="00E71B0B" w:rsidRDefault="00474308">
            <w:pPr>
              <w:spacing w:after="0"/>
              <w:jc w:val="right"/>
              <w:rPr>
                <w:lang w:eastAsia="en-US"/>
              </w:rPr>
            </w:pPr>
            <w:r>
              <w:rPr>
                <w:lang w:eastAsia="en-US"/>
              </w:rPr>
              <w:t>2,4 %</w:t>
            </w:r>
          </w:p>
        </w:tc>
      </w:tr>
      <w:tr w:rsidR="00F562F6" w14:paraId="2E3AD9E1" w14:textId="77777777">
        <w:trPr>
          <w:trHeight w:val="73"/>
        </w:trPr>
        <w:tc>
          <w:tcPr>
            <w:tcW w:w="5353" w:type="dxa"/>
            <w:shd w:val="clear" w:color="auto" w:fill="auto"/>
          </w:tcPr>
          <w:p w14:paraId="6BEC6998" w14:textId="77777777" w:rsidR="00E71B0B" w:rsidRDefault="00474308">
            <w:pPr>
              <w:spacing w:after="0"/>
              <w:rPr>
                <w:lang w:eastAsia="en-US"/>
              </w:rPr>
            </w:pPr>
            <w:r>
              <w:rPr>
                <w:lang w:eastAsia="en-US"/>
              </w:rPr>
              <w:t>Egenkapitalandel</w:t>
            </w:r>
          </w:p>
        </w:tc>
        <w:tc>
          <w:tcPr>
            <w:tcW w:w="1418" w:type="dxa"/>
            <w:shd w:val="clear" w:color="auto" w:fill="auto"/>
          </w:tcPr>
          <w:p w14:paraId="679BDE7B" w14:textId="77777777" w:rsidR="00E71B0B" w:rsidRDefault="00474308">
            <w:pPr>
              <w:spacing w:after="0"/>
              <w:jc w:val="right"/>
              <w:rPr>
                <w:lang w:eastAsia="en-US"/>
              </w:rPr>
            </w:pPr>
            <w:r>
              <w:rPr>
                <w:lang w:eastAsia="en-US"/>
              </w:rPr>
              <w:t>46 %</w:t>
            </w:r>
          </w:p>
        </w:tc>
        <w:tc>
          <w:tcPr>
            <w:tcW w:w="1417" w:type="dxa"/>
            <w:shd w:val="clear" w:color="auto" w:fill="auto"/>
          </w:tcPr>
          <w:p w14:paraId="61B31509" w14:textId="77777777" w:rsidR="00E71B0B" w:rsidRDefault="00474308">
            <w:pPr>
              <w:spacing w:after="0"/>
              <w:jc w:val="right"/>
              <w:rPr>
                <w:lang w:eastAsia="en-US"/>
              </w:rPr>
            </w:pPr>
            <w:r>
              <w:rPr>
                <w:lang w:eastAsia="en-US"/>
              </w:rPr>
              <w:t>49 %</w:t>
            </w:r>
          </w:p>
        </w:tc>
      </w:tr>
      <w:tr w:rsidR="00F562F6" w14:paraId="399384F8" w14:textId="77777777">
        <w:trPr>
          <w:trHeight w:val="73"/>
        </w:trPr>
        <w:tc>
          <w:tcPr>
            <w:tcW w:w="5353" w:type="dxa"/>
            <w:shd w:val="clear" w:color="auto" w:fill="auto"/>
          </w:tcPr>
          <w:p w14:paraId="22C55DE3" w14:textId="77777777" w:rsidR="00E71B0B" w:rsidRDefault="00474308">
            <w:pPr>
              <w:spacing w:after="0"/>
              <w:rPr>
                <w:lang w:eastAsia="en-US"/>
              </w:rPr>
            </w:pPr>
            <w:r>
              <w:rPr>
                <w:lang w:eastAsia="en-US"/>
              </w:rPr>
              <w:lastRenderedPageBreak/>
              <w:t>Netto kontantstrøm fra drift</w:t>
            </w:r>
          </w:p>
        </w:tc>
        <w:tc>
          <w:tcPr>
            <w:tcW w:w="1418" w:type="dxa"/>
            <w:shd w:val="clear" w:color="auto" w:fill="auto"/>
          </w:tcPr>
          <w:p w14:paraId="08AF9C71" w14:textId="77777777" w:rsidR="00E71B0B" w:rsidRDefault="00474308">
            <w:pPr>
              <w:spacing w:after="0"/>
              <w:jc w:val="right"/>
              <w:rPr>
                <w:lang w:eastAsia="en-US"/>
              </w:rPr>
            </w:pPr>
            <w:r>
              <w:rPr>
                <w:lang w:eastAsia="en-US"/>
              </w:rPr>
              <w:t>1 317</w:t>
            </w:r>
          </w:p>
        </w:tc>
        <w:tc>
          <w:tcPr>
            <w:tcW w:w="1417" w:type="dxa"/>
            <w:shd w:val="clear" w:color="auto" w:fill="auto"/>
          </w:tcPr>
          <w:p w14:paraId="54115FC2" w14:textId="77777777" w:rsidR="00E71B0B" w:rsidRDefault="00474308">
            <w:pPr>
              <w:spacing w:after="0"/>
              <w:jc w:val="right"/>
              <w:rPr>
                <w:lang w:eastAsia="en-US"/>
              </w:rPr>
            </w:pPr>
            <w:r>
              <w:rPr>
                <w:lang w:eastAsia="en-US"/>
              </w:rPr>
              <w:t>1 653</w:t>
            </w:r>
          </w:p>
        </w:tc>
      </w:tr>
      <w:tr w:rsidR="00F562F6" w14:paraId="19B4A836" w14:textId="77777777">
        <w:trPr>
          <w:trHeight w:val="73"/>
        </w:trPr>
        <w:tc>
          <w:tcPr>
            <w:tcW w:w="5353" w:type="dxa"/>
            <w:shd w:val="clear" w:color="auto" w:fill="auto"/>
          </w:tcPr>
          <w:p w14:paraId="6B6102B8" w14:textId="77777777" w:rsidR="00E71B0B" w:rsidRDefault="00474308">
            <w:pPr>
              <w:spacing w:after="0"/>
              <w:rPr>
                <w:lang w:eastAsia="en-US"/>
              </w:rPr>
            </w:pPr>
            <w:r>
              <w:rPr>
                <w:lang w:eastAsia="en-US"/>
              </w:rPr>
              <w:t>Netto kontantstrøm fra investeringer</w:t>
            </w:r>
          </w:p>
        </w:tc>
        <w:tc>
          <w:tcPr>
            <w:tcW w:w="1418" w:type="dxa"/>
            <w:shd w:val="clear" w:color="auto" w:fill="auto"/>
          </w:tcPr>
          <w:p w14:paraId="03B24AE1" w14:textId="77777777" w:rsidR="00E71B0B" w:rsidRDefault="00474308">
            <w:pPr>
              <w:spacing w:after="0"/>
              <w:jc w:val="right"/>
              <w:rPr>
                <w:lang w:eastAsia="en-US"/>
              </w:rPr>
            </w:pPr>
            <w:r>
              <w:rPr>
                <w:lang w:eastAsia="en-US"/>
              </w:rPr>
              <w:t>-5 402</w:t>
            </w:r>
          </w:p>
        </w:tc>
        <w:tc>
          <w:tcPr>
            <w:tcW w:w="1417" w:type="dxa"/>
            <w:shd w:val="clear" w:color="auto" w:fill="auto"/>
          </w:tcPr>
          <w:p w14:paraId="69EF3AEE" w14:textId="77777777" w:rsidR="00E71B0B" w:rsidRDefault="00474308">
            <w:pPr>
              <w:spacing w:after="0"/>
              <w:jc w:val="right"/>
              <w:rPr>
                <w:lang w:eastAsia="en-US"/>
              </w:rPr>
            </w:pPr>
            <w:r>
              <w:rPr>
                <w:lang w:eastAsia="en-US"/>
              </w:rPr>
              <w:t>-5 707</w:t>
            </w:r>
          </w:p>
        </w:tc>
      </w:tr>
      <w:tr w:rsidR="00F562F6" w14:paraId="1D850FD4" w14:textId="77777777">
        <w:trPr>
          <w:trHeight w:val="73"/>
        </w:trPr>
        <w:tc>
          <w:tcPr>
            <w:tcW w:w="5353" w:type="dxa"/>
            <w:shd w:val="clear" w:color="auto" w:fill="auto"/>
          </w:tcPr>
          <w:p w14:paraId="42A5DABC" w14:textId="77777777" w:rsidR="00E71B0B" w:rsidRDefault="00474308">
            <w:pPr>
              <w:spacing w:after="0"/>
              <w:rPr>
                <w:lang w:eastAsia="en-US"/>
              </w:rPr>
            </w:pPr>
            <w:r>
              <w:rPr>
                <w:lang w:eastAsia="en-US"/>
              </w:rPr>
              <w:t>Netto kontantstrøm fra finansieringsaktiviteter</w:t>
            </w:r>
          </w:p>
        </w:tc>
        <w:tc>
          <w:tcPr>
            <w:tcW w:w="1418" w:type="dxa"/>
            <w:shd w:val="clear" w:color="auto" w:fill="auto"/>
          </w:tcPr>
          <w:p w14:paraId="6FC54432" w14:textId="77777777" w:rsidR="00E71B0B" w:rsidRDefault="00474308">
            <w:pPr>
              <w:spacing w:after="0"/>
              <w:jc w:val="right"/>
              <w:rPr>
                <w:lang w:eastAsia="en-US"/>
              </w:rPr>
            </w:pPr>
            <w:r>
              <w:rPr>
                <w:lang w:eastAsia="en-US"/>
              </w:rPr>
              <w:t>2 597</w:t>
            </w:r>
          </w:p>
        </w:tc>
        <w:tc>
          <w:tcPr>
            <w:tcW w:w="1417" w:type="dxa"/>
            <w:shd w:val="clear" w:color="auto" w:fill="auto"/>
          </w:tcPr>
          <w:p w14:paraId="7DD63390" w14:textId="77777777" w:rsidR="00E71B0B" w:rsidRDefault="00474308">
            <w:pPr>
              <w:spacing w:after="0"/>
              <w:jc w:val="right"/>
              <w:rPr>
                <w:lang w:eastAsia="en-US"/>
              </w:rPr>
            </w:pPr>
            <w:r>
              <w:rPr>
                <w:lang w:eastAsia="en-US"/>
              </w:rPr>
              <w:t>3 386</w:t>
            </w:r>
          </w:p>
        </w:tc>
      </w:tr>
      <w:tr w:rsidR="00E71B0B" w14:paraId="313DF471" w14:textId="77777777">
        <w:trPr>
          <w:trHeight w:val="73"/>
        </w:trPr>
        <w:tc>
          <w:tcPr>
            <w:tcW w:w="8188" w:type="dxa"/>
            <w:gridSpan w:val="3"/>
            <w:shd w:val="clear" w:color="auto" w:fill="auto"/>
          </w:tcPr>
          <w:p w14:paraId="14BCFCE1" w14:textId="77777777" w:rsidR="00E71B0B" w:rsidRDefault="00474308">
            <w:pPr>
              <w:spacing w:after="0"/>
              <w:rPr>
                <w:rStyle w:val="halvfet"/>
                <w:lang w:eastAsia="en-US"/>
              </w:rPr>
            </w:pPr>
            <w:r>
              <w:rPr>
                <w:rStyle w:val="halvfet"/>
                <w:lang w:eastAsia="en-US"/>
              </w:rPr>
              <w:t>Andre nøkkeltall</w:t>
            </w:r>
          </w:p>
        </w:tc>
      </w:tr>
      <w:tr w:rsidR="00F562F6" w14:paraId="778322F2" w14:textId="77777777">
        <w:trPr>
          <w:trHeight w:val="73"/>
        </w:trPr>
        <w:tc>
          <w:tcPr>
            <w:tcW w:w="5353" w:type="dxa"/>
            <w:shd w:val="clear" w:color="auto" w:fill="auto"/>
          </w:tcPr>
          <w:p w14:paraId="30D76F70" w14:textId="77777777" w:rsidR="00E71B0B" w:rsidRDefault="00474308">
            <w:pPr>
              <w:spacing w:after="0"/>
              <w:rPr>
                <w:lang w:eastAsia="en-US"/>
              </w:rPr>
            </w:pPr>
            <w:r>
              <w:rPr>
                <w:lang w:eastAsia="en-US"/>
              </w:rPr>
              <w:t>Antall ansatte</w:t>
            </w:r>
          </w:p>
        </w:tc>
        <w:tc>
          <w:tcPr>
            <w:tcW w:w="1418" w:type="dxa"/>
            <w:shd w:val="clear" w:color="auto" w:fill="auto"/>
          </w:tcPr>
          <w:p w14:paraId="53DAF41A" w14:textId="77777777" w:rsidR="00E71B0B" w:rsidRDefault="00474308">
            <w:pPr>
              <w:spacing w:after="0"/>
              <w:jc w:val="right"/>
              <w:rPr>
                <w:lang w:eastAsia="en-US"/>
              </w:rPr>
            </w:pPr>
            <w:r>
              <w:rPr>
                <w:lang w:eastAsia="en-US"/>
              </w:rPr>
              <w:t xml:space="preserve"> 30 455 </w:t>
            </w:r>
          </w:p>
        </w:tc>
        <w:tc>
          <w:tcPr>
            <w:tcW w:w="1417" w:type="dxa"/>
            <w:shd w:val="clear" w:color="auto" w:fill="auto"/>
          </w:tcPr>
          <w:p w14:paraId="11D3702D" w14:textId="77777777" w:rsidR="00E71B0B" w:rsidRDefault="00474308">
            <w:pPr>
              <w:spacing w:after="0"/>
              <w:jc w:val="right"/>
              <w:rPr>
                <w:lang w:eastAsia="en-US"/>
              </w:rPr>
            </w:pPr>
            <w:r>
              <w:rPr>
                <w:lang w:eastAsia="en-US"/>
              </w:rPr>
              <w:t xml:space="preserve"> 32 075 </w:t>
            </w:r>
          </w:p>
        </w:tc>
      </w:tr>
      <w:tr w:rsidR="00F562F6" w14:paraId="3294B942" w14:textId="77777777">
        <w:trPr>
          <w:trHeight w:val="73"/>
        </w:trPr>
        <w:tc>
          <w:tcPr>
            <w:tcW w:w="5353" w:type="dxa"/>
            <w:shd w:val="clear" w:color="auto" w:fill="auto"/>
          </w:tcPr>
          <w:p w14:paraId="7CE08B62" w14:textId="77777777" w:rsidR="00E71B0B" w:rsidRDefault="00474308">
            <w:pPr>
              <w:spacing w:after="0"/>
              <w:rPr>
                <w:lang w:eastAsia="en-US"/>
              </w:rPr>
            </w:pPr>
            <w:r>
              <w:rPr>
                <w:lang w:eastAsia="en-US"/>
              </w:rPr>
              <w:t>Andel ansatte i Norge</w:t>
            </w:r>
          </w:p>
        </w:tc>
        <w:tc>
          <w:tcPr>
            <w:tcW w:w="1418" w:type="dxa"/>
            <w:shd w:val="clear" w:color="auto" w:fill="auto"/>
          </w:tcPr>
          <w:p w14:paraId="4D5016FA" w14:textId="77777777" w:rsidR="00E71B0B" w:rsidRDefault="00474308">
            <w:pPr>
              <w:spacing w:after="0"/>
              <w:jc w:val="right"/>
              <w:rPr>
                <w:lang w:eastAsia="en-US"/>
              </w:rPr>
            </w:pPr>
            <w:r>
              <w:rPr>
                <w:lang w:eastAsia="en-US"/>
              </w:rPr>
              <w:t>100 %</w:t>
            </w:r>
          </w:p>
        </w:tc>
        <w:tc>
          <w:tcPr>
            <w:tcW w:w="1417" w:type="dxa"/>
            <w:shd w:val="clear" w:color="auto" w:fill="auto"/>
          </w:tcPr>
          <w:p w14:paraId="148E4FB6" w14:textId="77777777" w:rsidR="00E71B0B" w:rsidRDefault="00474308">
            <w:pPr>
              <w:spacing w:after="0"/>
              <w:jc w:val="right"/>
              <w:rPr>
                <w:lang w:eastAsia="en-US"/>
              </w:rPr>
            </w:pPr>
            <w:r>
              <w:rPr>
                <w:lang w:eastAsia="en-US"/>
              </w:rPr>
              <w:t>100 %</w:t>
            </w:r>
          </w:p>
        </w:tc>
      </w:tr>
      <w:tr w:rsidR="00F562F6" w14:paraId="3C548C27" w14:textId="77777777">
        <w:trPr>
          <w:trHeight w:val="73"/>
        </w:trPr>
        <w:tc>
          <w:tcPr>
            <w:tcW w:w="5353" w:type="dxa"/>
            <w:shd w:val="clear" w:color="auto" w:fill="auto"/>
          </w:tcPr>
          <w:p w14:paraId="0E93DF0A" w14:textId="77777777" w:rsidR="00E71B0B" w:rsidRDefault="00474308">
            <w:pPr>
              <w:spacing w:after="0"/>
              <w:rPr>
                <w:lang w:eastAsia="en-US"/>
              </w:rPr>
            </w:pPr>
            <w:r>
              <w:rPr>
                <w:lang w:eastAsia="en-US"/>
              </w:rPr>
              <w:t>Andel kvinner i konsernledelsen/selskapets ledergruppe</w:t>
            </w:r>
          </w:p>
        </w:tc>
        <w:tc>
          <w:tcPr>
            <w:tcW w:w="1418" w:type="dxa"/>
            <w:shd w:val="clear" w:color="auto" w:fill="auto"/>
          </w:tcPr>
          <w:p w14:paraId="59E02FBD" w14:textId="77777777" w:rsidR="00E71B0B" w:rsidRDefault="00474308">
            <w:pPr>
              <w:spacing w:after="0"/>
              <w:jc w:val="right"/>
              <w:rPr>
                <w:lang w:eastAsia="en-US"/>
              </w:rPr>
            </w:pPr>
            <w:r>
              <w:rPr>
                <w:lang w:eastAsia="en-US"/>
              </w:rPr>
              <w:t>43 %</w:t>
            </w:r>
          </w:p>
        </w:tc>
        <w:tc>
          <w:tcPr>
            <w:tcW w:w="1417" w:type="dxa"/>
            <w:shd w:val="clear" w:color="auto" w:fill="auto"/>
          </w:tcPr>
          <w:p w14:paraId="08944CD7" w14:textId="77777777" w:rsidR="00E71B0B" w:rsidRDefault="00474308">
            <w:pPr>
              <w:spacing w:after="0"/>
              <w:jc w:val="right"/>
              <w:rPr>
                <w:lang w:eastAsia="en-US"/>
              </w:rPr>
            </w:pPr>
            <w:r>
              <w:rPr>
                <w:lang w:eastAsia="en-US"/>
              </w:rPr>
              <w:t>43 %</w:t>
            </w:r>
          </w:p>
        </w:tc>
      </w:tr>
      <w:tr w:rsidR="00F562F6" w14:paraId="2D5743ED" w14:textId="77777777">
        <w:trPr>
          <w:trHeight w:val="73"/>
        </w:trPr>
        <w:tc>
          <w:tcPr>
            <w:tcW w:w="5353" w:type="dxa"/>
            <w:shd w:val="clear" w:color="auto" w:fill="auto"/>
          </w:tcPr>
          <w:p w14:paraId="129188EA" w14:textId="77777777" w:rsidR="00E71B0B" w:rsidRDefault="00474308">
            <w:pPr>
              <w:spacing w:after="0"/>
              <w:rPr>
                <w:lang w:eastAsia="en-US"/>
              </w:rPr>
            </w:pPr>
            <w:r>
              <w:rPr>
                <w:lang w:eastAsia="en-US"/>
              </w:rPr>
              <w:t>Andel kvinner i selskapet totalt</w:t>
            </w:r>
          </w:p>
        </w:tc>
        <w:tc>
          <w:tcPr>
            <w:tcW w:w="1418" w:type="dxa"/>
            <w:shd w:val="clear" w:color="auto" w:fill="auto"/>
          </w:tcPr>
          <w:p w14:paraId="743E3D31" w14:textId="77777777" w:rsidR="00E71B0B" w:rsidRDefault="00474308">
            <w:pPr>
              <w:spacing w:after="0"/>
              <w:jc w:val="right"/>
              <w:rPr>
                <w:lang w:eastAsia="en-US"/>
              </w:rPr>
            </w:pPr>
            <w:r>
              <w:rPr>
                <w:lang w:eastAsia="en-US"/>
              </w:rPr>
              <w:t>77 %</w:t>
            </w:r>
          </w:p>
        </w:tc>
        <w:tc>
          <w:tcPr>
            <w:tcW w:w="1417" w:type="dxa"/>
            <w:shd w:val="clear" w:color="auto" w:fill="auto"/>
          </w:tcPr>
          <w:p w14:paraId="12BE65E2" w14:textId="77777777" w:rsidR="00E71B0B" w:rsidRDefault="00474308">
            <w:pPr>
              <w:spacing w:after="0"/>
              <w:jc w:val="right"/>
              <w:rPr>
                <w:lang w:eastAsia="en-US"/>
              </w:rPr>
            </w:pPr>
            <w:r>
              <w:rPr>
                <w:lang w:eastAsia="en-US"/>
              </w:rPr>
              <w:t>75 %</w:t>
            </w:r>
          </w:p>
        </w:tc>
      </w:tr>
      <w:tr w:rsidR="00E71B0B" w14:paraId="2CDE891C" w14:textId="77777777">
        <w:trPr>
          <w:trHeight w:val="73"/>
        </w:trPr>
        <w:tc>
          <w:tcPr>
            <w:tcW w:w="8188" w:type="dxa"/>
            <w:gridSpan w:val="3"/>
            <w:shd w:val="clear" w:color="auto" w:fill="auto"/>
          </w:tcPr>
          <w:p w14:paraId="07D5B71D" w14:textId="77777777" w:rsidR="00E71B0B" w:rsidRDefault="00474308">
            <w:pPr>
              <w:spacing w:after="0"/>
              <w:rPr>
                <w:rStyle w:val="halvfet"/>
                <w:lang w:eastAsia="en-US"/>
              </w:rPr>
            </w:pPr>
            <w:r>
              <w:rPr>
                <w:rStyle w:val="halvfet"/>
                <w:lang w:eastAsia="en-US"/>
              </w:rPr>
              <w:t>Klimagassutslipp (tonn CO2-ekvivalenter)</w:t>
            </w:r>
          </w:p>
        </w:tc>
      </w:tr>
      <w:tr w:rsidR="00F562F6" w14:paraId="2DCD2B5A" w14:textId="77777777">
        <w:trPr>
          <w:trHeight w:val="73"/>
        </w:trPr>
        <w:tc>
          <w:tcPr>
            <w:tcW w:w="5353" w:type="dxa"/>
            <w:shd w:val="clear" w:color="auto" w:fill="auto"/>
          </w:tcPr>
          <w:p w14:paraId="703ECC23" w14:textId="77777777" w:rsidR="00E71B0B" w:rsidRDefault="00474308">
            <w:pPr>
              <w:spacing w:after="0"/>
              <w:rPr>
                <w:lang w:eastAsia="en-US"/>
              </w:rPr>
            </w:pPr>
            <w:r>
              <w:rPr>
                <w:lang w:eastAsia="en-US"/>
              </w:rPr>
              <w:t>Scope 1</w:t>
            </w:r>
          </w:p>
        </w:tc>
        <w:tc>
          <w:tcPr>
            <w:tcW w:w="1418" w:type="dxa"/>
            <w:shd w:val="clear" w:color="auto" w:fill="auto"/>
          </w:tcPr>
          <w:p w14:paraId="342A5A2B" w14:textId="77777777" w:rsidR="00E71B0B" w:rsidRDefault="00474308">
            <w:pPr>
              <w:spacing w:after="0"/>
              <w:jc w:val="right"/>
              <w:rPr>
                <w:lang w:eastAsia="en-US"/>
              </w:rPr>
            </w:pPr>
            <w:r>
              <w:rPr>
                <w:lang w:eastAsia="en-US"/>
              </w:rPr>
              <w:t xml:space="preserve"> 11 923 </w:t>
            </w:r>
          </w:p>
        </w:tc>
        <w:tc>
          <w:tcPr>
            <w:tcW w:w="1417" w:type="dxa"/>
            <w:shd w:val="clear" w:color="auto" w:fill="auto"/>
          </w:tcPr>
          <w:p w14:paraId="57D1FC69" w14:textId="77777777" w:rsidR="00E71B0B" w:rsidRDefault="00474308">
            <w:pPr>
              <w:spacing w:after="0"/>
              <w:jc w:val="right"/>
              <w:rPr>
                <w:lang w:eastAsia="en-US"/>
              </w:rPr>
            </w:pPr>
            <w:r>
              <w:rPr>
                <w:lang w:eastAsia="en-US"/>
              </w:rPr>
              <w:t>-</w:t>
            </w:r>
          </w:p>
        </w:tc>
      </w:tr>
      <w:tr w:rsidR="00F562F6" w14:paraId="27829A8F" w14:textId="77777777">
        <w:trPr>
          <w:trHeight w:val="73"/>
        </w:trPr>
        <w:tc>
          <w:tcPr>
            <w:tcW w:w="5353" w:type="dxa"/>
            <w:shd w:val="clear" w:color="auto" w:fill="auto"/>
          </w:tcPr>
          <w:p w14:paraId="3304E20E" w14:textId="77777777" w:rsidR="00E71B0B" w:rsidRDefault="00474308">
            <w:pPr>
              <w:spacing w:after="0"/>
              <w:rPr>
                <w:lang w:eastAsia="en-US"/>
              </w:rPr>
            </w:pPr>
            <w:r>
              <w:rPr>
                <w:lang w:eastAsia="en-US"/>
              </w:rPr>
              <w:t>Scope 2</w:t>
            </w:r>
          </w:p>
        </w:tc>
        <w:tc>
          <w:tcPr>
            <w:tcW w:w="1418" w:type="dxa"/>
            <w:shd w:val="clear" w:color="auto" w:fill="auto"/>
          </w:tcPr>
          <w:p w14:paraId="5D60FC11" w14:textId="77777777" w:rsidR="00E71B0B" w:rsidRDefault="00474308">
            <w:pPr>
              <w:spacing w:after="0"/>
              <w:jc w:val="right"/>
              <w:rPr>
                <w:lang w:eastAsia="en-US"/>
              </w:rPr>
            </w:pPr>
            <w:r>
              <w:rPr>
                <w:lang w:eastAsia="en-US"/>
              </w:rPr>
              <w:t xml:space="preserve"> 23 495 </w:t>
            </w:r>
          </w:p>
        </w:tc>
        <w:tc>
          <w:tcPr>
            <w:tcW w:w="1417" w:type="dxa"/>
            <w:shd w:val="clear" w:color="auto" w:fill="auto"/>
          </w:tcPr>
          <w:p w14:paraId="6CB2EEDE" w14:textId="77777777" w:rsidR="00E71B0B" w:rsidRDefault="00474308">
            <w:pPr>
              <w:spacing w:after="0"/>
              <w:jc w:val="right"/>
              <w:rPr>
                <w:lang w:eastAsia="en-US"/>
              </w:rPr>
            </w:pPr>
            <w:r>
              <w:rPr>
                <w:lang w:eastAsia="en-US"/>
              </w:rPr>
              <w:t>-</w:t>
            </w:r>
          </w:p>
        </w:tc>
      </w:tr>
      <w:tr w:rsidR="00F562F6" w14:paraId="0AB1F8A4" w14:textId="77777777">
        <w:trPr>
          <w:trHeight w:val="73"/>
        </w:trPr>
        <w:tc>
          <w:tcPr>
            <w:tcW w:w="5353" w:type="dxa"/>
            <w:shd w:val="clear" w:color="auto" w:fill="auto"/>
          </w:tcPr>
          <w:p w14:paraId="5870269B" w14:textId="77777777" w:rsidR="00E71B0B" w:rsidRDefault="00474308">
            <w:pPr>
              <w:spacing w:after="0"/>
              <w:rPr>
                <w:lang w:eastAsia="en-US"/>
              </w:rPr>
            </w:pPr>
            <w:r>
              <w:rPr>
                <w:lang w:eastAsia="en-US"/>
              </w:rPr>
              <w:t>Scope 3</w:t>
            </w:r>
          </w:p>
        </w:tc>
        <w:tc>
          <w:tcPr>
            <w:tcW w:w="1418" w:type="dxa"/>
            <w:shd w:val="clear" w:color="auto" w:fill="auto"/>
          </w:tcPr>
          <w:p w14:paraId="6185ED29" w14:textId="77777777" w:rsidR="00E71B0B" w:rsidRDefault="00474308">
            <w:pPr>
              <w:spacing w:after="0"/>
              <w:jc w:val="right"/>
              <w:rPr>
                <w:lang w:eastAsia="en-US"/>
              </w:rPr>
            </w:pPr>
            <w:r>
              <w:rPr>
                <w:lang w:eastAsia="en-US"/>
              </w:rPr>
              <w:t xml:space="preserve"> 20 954 </w:t>
            </w:r>
          </w:p>
        </w:tc>
        <w:tc>
          <w:tcPr>
            <w:tcW w:w="1417" w:type="dxa"/>
            <w:shd w:val="clear" w:color="auto" w:fill="auto"/>
          </w:tcPr>
          <w:p w14:paraId="69E82A77" w14:textId="77777777" w:rsidR="00E71B0B" w:rsidRDefault="00474308">
            <w:pPr>
              <w:spacing w:after="0"/>
              <w:jc w:val="right"/>
              <w:rPr>
                <w:lang w:eastAsia="en-US"/>
              </w:rPr>
            </w:pPr>
            <w:r>
              <w:rPr>
                <w:lang w:eastAsia="en-US"/>
              </w:rPr>
              <w:t>-</w:t>
            </w:r>
          </w:p>
        </w:tc>
      </w:tr>
      <w:tr w:rsidR="00F562F6" w14:paraId="6C4D54A9" w14:textId="77777777">
        <w:trPr>
          <w:trHeight w:val="73"/>
        </w:trPr>
        <w:tc>
          <w:tcPr>
            <w:tcW w:w="5353" w:type="dxa"/>
            <w:shd w:val="clear" w:color="auto" w:fill="auto"/>
          </w:tcPr>
          <w:p w14:paraId="689C6426" w14:textId="77777777" w:rsidR="00E71B0B" w:rsidRDefault="00474308">
            <w:pPr>
              <w:spacing w:after="0"/>
              <w:rPr>
                <w:lang w:eastAsia="en-US"/>
              </w:rPr>
            </w:pPr>
            <w:r>
              <w:rPr>
                <w:lang w:eastAsia="en-US"/>
              </w:rPr>
              <w:t>Scope 3 - det rapporteres på følgende kategorier:</w:t>
            </w:r>
          </w:p>
        </w:tc>
        <w:tc>
          <w:tcPr>
            <w:tcW w:w="1418" w:type="dxa"/>
            <w:shd w:val="clear" w:color="auto" w:fill="auto"/>
          </w:tcPr>
          <w:p w14:paraId="52BAE4F6" w14:textId="77777777" w:rsidR="00E71B0B" w:rsidRDefault="00474308">
            <w:pPr>
              <w:spacing w:after="0"/>
              <w:jc w:val="right"/>
              <w:rPr>
                <w:lang w:eastAsia="en-US"/>
              </w:rPr>
            </w:pPr>
            <w:proofErr w:type="gramStart"/>
            <w:r>
              <w:rPr>
                <w:lang w:eastAsia="en-US"/>
              </w:rPr>
              <w:t>B,C</w:t>
            </w:r>
            <w:proofErr w:type="gramEnd"/>
            <w:r>
              <w:rPr>
                <w:lang w:eastAsia="en-US"/>
              </w:rPr>
              <w:t>,E*</w:t>
            </w:r>
          </w:p>
        </w:tc>
        <w:tc>
          <w:tcPr>
            <w:tcW w:w="1417" w:type="dxa"/>
            <w:shd w:val="clear" w:color="auto" w:fill="auto"/>
          </w:tcPr>
          <w:p w14:paraId="66EEA56E" w14:textId="77777777" w:rsidR="00E71B0B" w:rsidRDefault="00E71B0B" w:rsidP="00E7037C">
            <w:pPr>
              <w:rPr>
                <w:rFonts w:eastAsia="Calibri"/>
                <w:lang w:eastAsia="en-US"/>
              </w:rPr>
            </w:pPr>
          </w:p>
        </w:tc>
      </w:tr>
    </w:tbl>
    <w:p w14:paraId="709C02AD" w14:textId="77777777" w:rsidR="00E71B0B" w:rsidRDefault="00474308" w:rsidP="00A9630E">
      <w:pPr>
        <w:pStyle w:val="Note"/>
      </w:pPr>
      <w:r>
        <w:t>* Se side 52 for forklaring av utslippskategorier.</w:t>
      </w:r>
    </w:p>
    <w:p w14:paraId="2C1F9B10" w14:textId="77777777" w:rsidR="00E71B0B" w:rsidRDefault="00474308" w:rsidP="001B322E">
      <w:pPr>
        <w:pStyle w:val="avsnitt-tittel"/>
      </w:pPr>
      <w:r>
        <w:t>Klimamål</w:t>
      </w:r>
    </w:p>
    <w:p w14:paraId="538C8429" w14:textId="77777777" w:rsidR="00E71B0B" w:rsidRDefault="00474308" w:rsidP="001B322E">
      <w:r w:rsidRPr="00E7037C">
        <w:rPr>
          <w:rStyle w:val="halvfet"/>
        </w:rPr>
        <w:t>2030:</w:t>
      </w:r>
      <w:r>
        <w:tab/>
        <w:t>Redusere CO</w:t>
      </w:r>
      <w:r w:rsidRPr="00E33344">
        <w:rPr>
          <w:rStyle w:val="skrift-senket"/>
        </w:rPr>
        <w:t>2</w:t>
      </w:r>
      <w:r>
        <w:t>-utslipp med 40 pst. sammenlignet med 2019 (</w:t>
      </w:r>
      <w:proofErr w:type="spellStart"/>
      <w:r>
        <w:t>scope</w:t>
      </w:r>
      <w:proofErr w:type="spellEnd"/>
      <w:r>
        <w:t xml:space="preserve"> 1, 2 og utvalgte kategorier i </w:t>
      </w:r>
      <w:proofErr w:type="spellStart"/>
      <w:r>
        <w:t>scope</w:t>
      </w:r>
      <w:proofErr w:type="spellEnd"/>
      <w:r>
        <w:t xml:space="preserve"> 3). </w:t>
      </w:r>
    </w:p>
    <w:p w14:paraId="50B70072" w14:textId="77777777" w:rsidR="00E71B0B" w:rsidRDefault="00474308" w:rsidP="00D85655">
      <w:r>
        <w:t xml:space="preserve">Delmål: </w:t>
      </w:r>
    </w:p>
    <w:p w14:paraId="1798F04E" w14:textId="6E12EBC8" w:rsidR="00E71B0B" w:rsidRDefault="00474308">
      <w:pPr>
        <w:pStyle w:val="Nummerertliste"/>
        <w:numPr>
          <w:ilvl w:val="0"/>
          <w:numId w:val="43"/>
        </w:numPr>
      </w:pPr>
      <w:r>
        <w:t>Redusere forekomsten av helsetjenesteassosierte infeksjoner (</w:t>
      </w:r>
      <w:proofErr w:type="spellStart"/>
      <w:r>
        <w:t>scope</w:t>
      </w:r>
      <w:proofErr w:type="spellEnd"/>
      <w:r>
        <w:t xml:space="preserve"> 1, 2, 3), </w:t>
      </w:r>
    </w:p>
    <w:p w14:paraId="6147A079" w14:textId="1E34974A" w:rsidR="00E71B0B" w:rsidRDefault="00474308" w:rsidP="008562C5">
      <w:pPr>
        <w:pStyle w:val="Nummerertliste"/>
      </w:pPr>
      <w:r>
        <w:t>Redusere energiforbruk med 20 pst. innen 2030, og øke andelen gjenvinningskraft (</w:t>
      </w:r>
      <w:proofErr w:type="spellStart"/>
      <w:r>
        <w:t>scope</w:t>
      </w:r>
      <w:proofErr w:type="spellEnd"/>
      <w:r>
        <w:t xml:space="preserve"> 2), </w:t>
      </w:r>
    </w:p>
    <w:p w14:paraId="13E42E62" w14:textId="3BC8CD88" w:rsidR="00E71B0B" w:rsidRDefault="00474308" w:rsidP="008562C5">
      <w:pPr>
        <w:pStyle w:val="Nummerertliste"/>
      </w:pPr>
      <w:r>
        <w:t>Andel polikliniske konsultasjoner over video og telefon skal være minimum 20 pst. (</w:t>
      </w:r>
      <w:proofErr w:type="spellStart"/>
      <w:r>
        <w:t>scope</w:t>
      </w:r>
      <w:proofErr w:type="spellEnd"/>
      <w:r>
        <w:t xml:space="preserve"> 3), </w:t>
      </w:r>
    </w:p>
    <w:p w14:paraId="33D412B6" w14:textId="48A2801D" w:rsidR="00E71B0B" w:rsidRDefault="00474308" w:rsidP="008562C5">
      <w:pPr>
        <w:pStyle w:val="Nummerertliste"/>
      </w:pPr>
      <w:r>
        <w:t>Matavfall reduseres med 50 pst. innen 2030 (</w:t>
      </w:r>
      <w:proofErr w:type="spellStart"/>
      <w:r>
        <w:t>scope</w:t>
      </w:r>
      <w:proofErr w:type="spellEnd"/>
      <w:r>
        <w:t xml:space="preserve"> 3), </w:t>
      </w:r>
    </w:p>
    <w:p w14:paraId="69DE90EE" w14:textId="3B115C08" w:rsidR="00E71B0B" w:rsidRDefault="00474308" w:rsidP="008562C5">
      <w:pPr>
        <w:pStyle w:val="Nummerertliste"/>
      </w:pPr>
      <w:r>
        <w:t>Andel produkter uten (utslipp av) helse og miljøskadelige stoffer skal være 75 pst. innen 2030 (</w:t>
      </w:r>
      <w:proofErr w:type="spellStart"/>
      <w:r>
        <w:t>scope</w:t>
      </w:r>
      <w:proofErr w:type="spellEnd"/>
      <w:r>
        <w:t xml:space="preserve"> 3), </w:t>
      </w:r>
    </w:p>
    <w:p w14:paraId="1A6AD8E0" w14:textId="72FE4E8E" w:rsidR="00E71B0B" w:rsidRDefault="00474308" w:rsidP="008562C5">
      <w:pPr>
        <w:pStyle w:val="Nummerertliste"/>
      </w:pPr>
      <w:r>
        <w:t>Fossilfri virksomhet innen 2030, og redusere reisevirksomhet for medarbeidere (</w:t>
      </w:r>
      <w:proofErr w:type="spellStart"/>
      <w:r>
        <w:t>scope</w:t>
      </w:r>
      <w:proofErr w:type="spellEnd"/>
      <w:r>
        <w:t xml:space="preserve"> 3) og </w:t>
      </w:r>
    </w:p>
    <w:p w14:paraId="100EB7C2" w14:textId="30361B84" w:rsidR="00E71B0B" w:rsidRDefault="00474308" w:rsidP="008562C5">
      <w:pPr>
        <w:pStyle w:val="Nummerertliste"/>
      </w:pPr>
      <w:r>
        <w:t>Miljøbevisste medarbeidere i alle enheter.</w:t>
      </w:r>
    </w:p>
    <w:p w14:paraId="1FAC51AA" w14:textId="77777777" w:rsidR="00E71B0B" w:rsidRDefault="00474308" w:rsidP="001B322E">
      <w:r>
        <w:t>2045:</w:t>
      </w:r>
      <w:r>
        <w:tab/>
        <w:t>Klimanøytral drift (</w:t>
      </w:r>
      <w:proofErr w:type="spellStart"/>
      <w:r>
        <w:t>scope</w:t>
      </w:r>
      <w:proofErr w:type="spellEnd"/>
      <w:r>
        <w:t xml:space="preserve"> 1, 2 og 3).</w:t>
      </w:r>
    </w:p>
    <w:p w14:paraId="5DE3DC19" w14:textId="4BE04481" w:rsidR="00D97256" w:rsidRDefault="00D97256" w:rsidP="00035E85">
      <w:pPr>
        <w:pStyle w:val="UnOverskrift3"/>
        <w:rPr>
          <w:noProof/>
        </w:rPr>
      </w:pPr>
      <w:r>
        <w:t>Innovasjon Norge</w:t>
      </w:r>
    </w:p>
    <w:p w14:paraId="7FCF5542" w14:textId="52EBD5D3" w:rsidR="00D202B9" w:rsidRPr="00D202B9" w:rsidRDefault="00F27BB8" w:rsidP="00D202B9">
      <w:r>
        <w:rPr>
          <w:noProof/>
        </w:rPr>
        <w:drawing>
          <wp:inline distT="0" distB="0" distL="0" distR="0" wp14:anchorId="39795C64" wp14:editId="733DA214">
            <wp:extent cx="885825" cy="333375"/>
            <wp:effectExtent l="0" t="0" r="0" b="0"/>
            <wp:docPr id="133" name="Bilde 13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Bilde 133" descr="Logo"/>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85825" cy="333375"/>
                    </a:xfrm>
                    <a:prstGeom prst="rect">
                      <a:avLst/>
                    </a:prstGeom>
                    <a:noFill/>
                    <a:ln>
                      <a:noFill/>
                    </a:ln>
                  </pic:spPr>
                </pic:pic>
              </a:graphicData>
            </a:graphic>
          </wp:inline>
        </w:drawing>
      </w:r>
    </w:p>
    <w:p w14:paraId="2969EE12" w14:textId="77777777" w:rsidR="00E71B0B" w:rsidRDefault="00474308" w:rsidP="00E33344">
      <w:r>
        <w:lastRenderedPageBreak/>
        <w:t xml:space="preserve">Innovasjon Norges lovfestede formål er å være statens og fylkeskommunenes virkemiddel for å realisere verdiskapende næringsutvikling i hele landet. Selskapet forvalter bedriftsrettede ordninger på oppdrag fra flere departementer, fylkeskommunene og andre offentlige aktører. Selskapet ble opprettet i 2003 og har hovedkontor i Oslo, </w:t>
      </w:r>
      <w:proofErr w:type="spellStart"/>
      <w:r>
        <w:t>regionkontorer</w:t>
      </w:r>
      <w:proofErr w:type="spellEnd"/>
      <w:r>
        <w:t xml:space="preserve"> i hele landet og tilstedeværelse i 22 internasjonale markeder.</w:t>
      </w:r>
    </w:p>
    <w:p w14:paraId="135869B7" w14:textId="77777777" w:rsidR="002F7007" w:rsidRDefault="002F7007" w:rsidP="002F7007">
      <w:pPr>
        <w:pStyle w:val="Petit"/>
      </w:pPr>
      <w:r w:rsidRPr="00E33344">
        <w:rPr>
          <w:rStyle w:val="halvfet"/>
        </w:rPr>
        <w:t xml:space="preserve">Styret: </w:t>
      </w:r>
      <w:r>
        <w:t xml:space="preserve">Gunnar </w:t>
      </w:r>
      <w:proofErr w:type="spellStart"/>
      <w:r>
        <w:t>Bovim</w:t>
      </w:r>
      <w:proofErr w:type="spellEnd"/>
      <w:r>
        <w:t xml:space="preserve"> (styreleder), Kristin Misund (nestleder), Merete Nygaard Kristiansen, Arvid Andenæs, Heine Østby, Kristine Falkgård, Kristine Nore, Arne Ingebrigtsen, Thomas Breen, Håkon Nyhus*, Mari Dorte J. Michaelsen*</w:t>
      </w:r>
    </w:p>
    <w:p w14:paraId="41DC590A" w14:textId="77777777" w:rsidR="002F7007" w:rsidRDefault="002F7007" w:rsidP="002F7007">
      <w:pPr>
        <w:pStyle w:val="Petit"/>
      </w:pPr>
      <w:r>
        <w:t>*valgt av de ansatte</w:t>
      </w:r>
    </w:p>
    <w:p w14:paraId="3D509A04" w14:textId="77777777" w:rsidR="002F7007" w:rsidRDefault="002F7007" w:rsidP="002F7007">
      <w:pPr>
        <w:pStyle w:val="Petit"/>
      </w:pPr>
      <w:r w:rsidRPr="00E33344">
        <w:rPr>
          <w:rStyle w:val="halvfet"/>
        </w:rPr>
        <w:t>Administrerende direktør:</w:t>
      </w:r>
      <w:r>
        <w:t xml:space="preserve"> Håkon Haugli</w:t>
      </w:r>
    </w:p>
    <w:p w14:paraId="58316CEF" w14:textId="77777777" w:rsidR="002F7007" w:rsidRDefault="002F7007" w:rsidP="002F7007">
      <w:pPr>
        <w:pStyle w:val="Petit"/>
      </w:pPr>
      <w:r w:rsidRPr="00E33344">
        <w:rPr>
          <w:rStyle w:val="halvfet"/>
        </w:rPr>
        <w:t>Revisor:</w:t>
      </w:r>
      <w:r>
        <w:t xml:space="preserve"> </w:t>
      </w:r>
      <w:proofErr w:type="spellStart"/>
      <w:r>
        <w:t>Deloitte</w:t>
      </w:r>
      <w:proofErr w:type="spellEnd"/>
      <w:r>
        <w:t xml:space="preserve"> AS</w:t>
      </w:r>
    </w:p>
    <w:p w14:paraId="64470359" w14:textId="03A12AF2" w:rsidR="002F7007" w:rsidRDefault="002F7007" w:rsidP="002F7007">
      <w:pPr>
        <w:pStyle w:val="Petit"/>
        <w:rPr>
          <w:rStyle w:val="Hyperkobling"/>
        </w:rPr>
      </w:pPr>
      <w:r w:rsidRPr="00E33344">
        <w:rPr>
          <w:rStyle w:val="halvfet"/>
        </w:rPr>
        <w:t>Nettside:</w:t>
      </w:r>
      <w:r>
        <w:t xml:space="preserve"> </w:t>
      </w:r>
      <w:hyperlink r:id="rId177" w:history="1">
        <w:r w:rsidR="00D202B9" w:rsidRPr="00133326">
          <w:rPr>
            <w:rStyle w:val="Hyperkobling"/>
          </w:rPr>
          <w:t>www.innovasjonnorge.no</w:t>
        </w:r>
      </w:hyperlink>
    </w:p>
    <w:p w14:paraId="091757F6" w14:textId="08A5CF96" w:rsidR="00D202B9" w:rsidRDefault="00F27BB8" w:rsidP="00D202B9">
      <w:r>
        <w:rPr>
          <w:noProof/>
        </w:rPr>
        <w:drawing>
          <wp:inline distT="0" distB="0" distL="0" distR="0" wp14:anchorId="38ECD859" wp14:editId="4F101F39">
            <wp:extent cx="2676525" cy="1809750"/>
            <wp:effectExtent l="0" t="0" r="0" b="0"/>
            <wp:docPr id="134" name="Bilde 13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Bilde 134" descr="Illustrasjonsfoto"/>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31635BBD" w14:textId="0B09DBAF" w:rsidR="0036472E" w:rsidRPr="00D202B9" w:rsidRDefault="0036472E" w:rsidP="0036472E">
      <w:pPr>
        <w:pStyle w:val="Kilde"/>
      </w:pPr>
      <w:r w:rsidRPr="0036472E">
        <w:t>Foto: Tom Hansen, Innovasjon Norge</w:t>
      </w:r>
    </w:p>
    <w:p w14:paraId="5FDEFD95" w14:textId="77777777" w:rsidR="00E71B0B" w:rsidRDefault="00474308" w:rsidP="001B322E">
      <w:pPr>
        <w:pStyle w:val="avsnitt-tittel"/>
      </w:pPr>
      <w:r>
        <w:t>Viktige hendelser i 2022</w:t>
      </w:r>
    </w:p>
    <w:p w14:paraId="08B31D31" w14:textId="77777777" w:rsidR="00E71B0B" w:rsidRDefault="00474308" w:rsidP="00FC2905">
      <w:pPr>
        <w:pStyle w:val="Listebombe"/>
      </w:pPr>
      <w:r>
        <w:t>Styrket rollen som en sentral aktør innen grønn omstilling og innovasjon i næringslivet.</w:t>
      </w:r>
    </w:p>
    <w:p w14:paraId="5A738F08" w14:textId="77777777" w:rsidR="00E71B0B" w:rsidRDefault="00474308" w:rsidP="00FC2905">
      <w:pPr>
        <w:pStyle w:val="Listebombe"/>
      </w:pPr>
      <w:r>
        <w:t xml:space="preserve">Tydeliggjort rollen som offisiell organisasjon for handelsfremme (Trade </w:t>
      </w:r>
      <w:proofErr w:type="spellStart"/>
      <w:r>
        <w:t>Promotion</w:t>
      </w:r>
      <w:proofErr w:type="spellEnd"/>
      <w:r>
        <w:t xml:space="preserve"> </w:t>
      </w:r>
      <w:proofErr w:type="spellStart"/>
      <w:r>
        <w:t>Organisation</w:t>
      </w:r>
      <w:proofErr w:type="spellEnd"/>
      <w:r>
        <w:t>) og spisset arbeidet med mobilisering av norsk næringsliv for internasjonale markedsmuligheter.</w:t>
      </w:r>
    </w:p>
    <w:p w14:paraId="1E430285" w14:textId="77777777" w:rsidR="00E71B0B" w:rsidRDefault="00474308" w:rsidP="00FC2905">
      <w:pPr>
        <w:pStyle w:val="Listebombe"/>
      </w:pPr>
      <w:r>
        <w:t>Etablert Bionova, en ny satsing på bioøkonomi og klimatiltak for jordbruk, skogbruk og havbruk.</w:t>
      </w:r>
    </w:p>
    <w:p w14:paraId="0BC46F47" w14:textId="77777777" w:rsidR="00E71B0B" w:rsidRDefault="00474308" w:rsidP="001B322E">
      <w:pPr>
        <w:pStyle w:val="avsnitt-tittel"/>
      </w:pPr>
      <w:r>
        <w:t>Statens eierskap</w:t>
      </w:r>
    </w:p>
    <w:p w14:paraId="09EDAACC" w14:textId="77777777" w:rsidR="00E71B0B" w:rsidRDefault="00474308" w:rsidP="00E33344">
      <w:r>
        <w:t>Staten er eier i Innovasjon Norge for å gi næringslivet et tilbud av bedriftsrettede ordninger som skal utløse bedrifts- og samfunnsøkonomisk lønnsom næringsutvikling, herunder regionenes næringsmessige muligheter. Statens mål som eier er å utløse bedrifts- og samfunnsøkonomisk lønnsom næringsutvikling i hele landet.</w:t>
      </w:r>
    </w:p>
    <w:p w14:paraId="7DBE09D4" w14:textId="32F9F721" w:rsidR="00E71B0B" w:rsidRDefault="00474308" w:rsidP="00E33344">
      <w:r w:rsidRPr="00E33344">
        <w:rPr>
          <w:rStyle w:val="halvfet"/>
        </w:rPr>
        <w:lastRenderedPageBreak/>
        <w:t xml:space="preserve">Statens eierandel: </w:t>
      </w:r>
      <w:r w:rsidR="00EC36E5">
        <w:t xml:space="preserve"> </w:t>
      </w:r>
      <w:r w:rsidR="00EC36E5">
        <w:br/>
      </w:r>
      <w:r>
        <w:t>51 pst. Nærings- og fiskeridepartementet</w:t>
      </w:r>
      <w:r w:rsidR="00EC36E5">
        <w:t xml:space="preserve"> </w:t>
      </w:r>
      <w:r w:rsidR="00EC36E5">
        <w:br/>
      </w:r>
      <w:r>
        <w:t>Fylkeskommunenes eierandel: 49 pst.</w:t>
      </w:r>
    </w:p>
    <w:p w14:paraId="7E8C1348" w14:textId="77777777" w:rsidR="00E71B0B" w:rsidRDefault="00474308" w:rsidP="001B322E">
      <w:pPr>
        <w:pStyle w:val="avsnitt-tittel"/>
      </w:pPr>
      <w:r>
        <w:t>Oppnåelse av statens mål</w:t>
      </w:r>
    </w:p>
    <w:p w14:paraId="5ECCA85E" w14:textId="77777777" w:rsidR="00E71B0B" w:rsidRDefault="00474308" w:rsidP="00E33344">
      <w:r>
        <w:t xml:space="preserve">Selskapet ga tilsagn til næringslivet om totalt 3,9 mrd. kroner i tilskudd og 3,8 mrd. kroner i lån og garantier i 2022. Ni av ti bedrifter oppgir at Innovasjon Norges bidrag har vært utslagsgivende for igangsettelse av deres prosjekter. Målingene av innsatsen for 2022 indikerer at bedrifter som har fått støtte fra Innovasjon Norge hadde en årlig mervekst i salgsinntekter på 10,3 prosentpoeng, en årlig mervekst i verdiskaping på 8,6 prosentpoeng og en årlig mervekst i produktivitet på 3,6 prosentpoeng sammenlignet med bedrifter som ikke har fått støtte. Selskapet har i løpet av året gjennomført et omstillingsprogram med mål om effektivisering og en varig kostnadsbesparelse på 100 mill. kroner innen utgangen av 2024. </w:t>
      </w:r>
    </w:p>
    <w:p w14:paraId="6C63F7AF" w14:textId="77777777" w:rsidR="00E71B0B" w:rsidRDefault="00474308" w:rsidP="001B322E">
      <w:pPr>
        <w:pStyle w:val="avsnitt-tittel"/>
      </w:pPr>
      <w:r>
        <w:t>Ambisjoner, mål og strategier</w:t>
      </w:r>
    </w:p>
    <w:p w14:paraId="5221F719" w14:textId="77777777" w:rsidR="00E71B0B" w:rsidRDefault="00474308" w:rsidP="00E33344">
      <w:r>
        <w:t>Selskapets hovedmål er å utløse bedrifts- og samfunnsøkonomisk lønnsom næringsutvikling og utløse regionenes næringsmessige muligheter. Hovedmålet skal nås gjennom delmålene flere gode gründere, flere vekstkraftige bedrifter og flere innovative næringsmiljøer. Selskapets strategiske prioriteringer er:</w:t>
      </w:r>
    </w:p>
    <w:p w14:paraId="7C11641A" w14:textId="77777777" w:rsidR="00E71B0B" w:rsidRDefault="00474308" w:rsidP="00FC2905">
      <w:pPr>
        <w:pStyle w:val="Listebombe"/>
      </w:pPr>
      <w:r>
        <w:t>Bærekraftig vekst og eksport, bidra til et løft for norsk eksport og ta nye grønne verdikjeder ut i internasjonale markeder.</w:t>
      </w:r>
    </w:p>
    <w:p w14:paraId="423A3A79" w14:textId="77777777" w:rsidR="00E71B0B" w:rsidRDefault="00474308" w:rsidP="00FC2905">
      <w:pPr>
        <w:pStyle w:val="Listebombe"/>
      </w:pPr>
      <w:r>
        <w:t>Løse globale utfordringer gjennom å styrke taktskiftet på grønn og digital omstilling, og på endringskapasiteten i næringslivet.</w:t>
      </w:r>
    </w:p>
    <w:p w14:paraId="4EE205B4" w14:textId="77777777" w:rsidR="00E71B0B" w:rsidRDefault="00474308" w:rsidP="00FC2905">
      <w:pPr>
        <w:pStyle w:val="Listebombe"/>
      </w:pPr>
      <w:r>
        <w:t>Gjennom sterke regionale partnerskap være en relevant sparringspartner og tilby nødvendig kompetanse og kapital i alle deler av landet.</w:t>
      </w:r>
    </w:p>
    <w:p w14:paraId="5001AABF"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3543"/>
        <w:gridCol w:w="3119"/>
        <w:gridCol w:w="2551"/>
      </w:tblGrid>
      <w:tr w:rsidR="00F562F6" w14:paraId="595710A2" w14:textId="77777777">
        <w:trPr>
          <w:trHeight w:val="454"/>
        </w:trPr>
        <w:tc>
          <w:tcPr>
            <w:tcW w:w="1101" w:type="dxa"/>
            <w:shd w:val="clear" w:color="auto" w:fill="auto"/>
          </w:tcPr>
          <w:p w14:paraId="6B0051DA" w14:textId="77777777" w:rsidR="00E71B0B" w:rsidRDefault="00E71B0B" w:rsidP="00E7037C">
            <w:pPr>
              <w:rPr>
                <w:rFonts w:eastAsia="Calibri"/>
                <w:lang w:eastAsia="en-US"/>
              </w:rPr>
            </w:pPr>
          </w:p>
        </w:tc>
        <w:tc>
          <w:tcPr>
            <w:tcW w:w="3543" w:type="dxa"/>
            <w:shd w:val="clear" w:color="auto" w:fill="auto"/>
          </w:tcPr>
          <w:p w14:paraId="06510AB1" w14:textId="77777777" w:rsidR="00E71B0B" w:rsidRDefault="00474308">
            <w:pPr>
              <w:pStyle w:val="TabellHode-rad"/>
              <w:spacing w:after="0"/>
              <w:rPr>
                <w:lang w:eastAsia="en-US"/>
              </w:rPr>
            </w:pPr>
            <w:r>
              <w:rPr>
                <w:lang w:eastAsia="en-US"/>
              </w:rPr>
              <w:t>Langsiktig mål</w:t>
            </w:r>
          </w:p>
        </w:tc>
        <w:tc>
          <w:tcPr>
            <w:tcW w:w="3119" w:type="dxa"/>
            <w:shd w:val="clear" w:color="auto" w:fill="auto"/>
          </w:tcPr>
          <w:p w14:paraId="6E13CA64" w14:textId="77777777" w:rsidR="00E71B0B" w:rsidRDefault="00474308">
            <w:pPr>
              <w:pStyle w:val="TabellHode-rad"/>
              <w:spacing w:after="0"/>
              <w:jc w:val="right"/>
              <w:rPr>
                <w:lang w:eastAsia="en-US"/>
              </w:rPr>
            </w:pPr>
            <w:r>
              <w:rPr>
                <w:lang w:eastAsia="en-US"/>
              </w:rPr>
              <w:t>Indikator</w:t>
            </w:r>
          </w:p>
        </w:tc>
        <w:tc>
          <w:tcPr>
            <w:tcW w:w="2551" w:type="dxa"/>
            <w:shd w:val="clear" w:color="auto" w:fill="auto"/>
          </w:tcPr>
          <w:p w14:paraId="084850F9" w14:textId="77777777" w:rsidR="00E71B0B" w:rsidRDefault="00474308">
            <w:pPr>
              <w:pStyle w:val="TabellHode-rad"/>
              <w:spacing w:after="0"/>
              <w:jc w:val="right"/>
              <w:rPr>
                <w:lang w:eastAsia="en-US"/>
              </w:rPr>
            </w:pPr>
            <w:r>
              <w:rPr>
                <w:lang w:eastAsia="en-US"/>
              </w:rPr>
              <w:t>Resultat 2022 (</w:t>
            </w:r>
            <w:proofErr w:type="gramStart"/>
            <w:r>
              <w:rPr>
                <w:lang w:eastAsia="en-US"/>
              </w:rPr>
              <w:t>2021)*</w:t>
            </w:r>
            <w:proofErr w:type="gramEnd"/>
          </w:p>
        </w:tc>
      </w:tr>
      <w:tr w:rsidR="00F562F6" w14:paraId="3DC1D746" w14:textId="77777777">
        <w:trPr>
          <w:trHeight w:val="226"/>
        </w:trPr>
        <w:tc>
          <w:tcPr>
            <w:tcW w:w="1101" w:type="dxa"/>
            <w:vMerge w:val="restart"/>
            <w:shd w:val="clear" w:color="auto" w:fill="auto"/>
          </w:tcPr>
          <w:p w14:paraId="7C260F2F" w14:textId="175DA5E7" w:rsidR="00E71B0B" w:rsidRDefault="00474308">
            <w:pPr>
              <w:spacing w:after="0"/>
              <w:rPr>
                <w:lang w:eastAsia="en-US"/>
              </w:rPr>
            </w:pPr>
            <w:r>
              <w:rPr>
                <w:lang w:eastAsia="en-US"/>
              </w:rPr>
              <w:t>Sektorpolitisk målopp</w:t>
            </w:r>
            <w:r w:rsidR="008562C5">
              <w:rPr>
                <w:lang w:eastAsia="en-US"/>
              </w:rPr>
              <w:softHyphen/>
            </w:r>
            <w:r>
              <w:rPr>
                <w:lang w:eastAsia="en-US"/>
              </w:rPr>
              <w:t>nåelse</w:t>
            </w:r>
          </w:p>
        </w:tc>
        <w:tc>
          <w:tcPr>
            <w:tcW w:w="3543" w:type="dxa"/>
            <w:vMerge w:val="restart"/>
            <w:shd w:val="clear" w:color="auto" w:fill="auto"/>
          </w:tcPr>
          <w:p w14:paraId="5B217356" w14:textId="77777777" w:rsidR="00E71B0B" w:rsidRDefault="00474308">
            <w:pPr>
              <w:spacing w:after="0"/>
              <w:rPr>
                <w:lang w:eastAsia="en-US"/>
              </w:rPr>
            </w:pPr>
            <w:r>
              <w:rPr>
                <w:lang w:eastAsia="en-US"/>
              </w:rPr>
              <w:t>Hovedmål: Utløse bedrifts- og samfunnsøkonomisk lønnsom næringsutvikling og regionenes næringsmessige muligheter</w:t>
            </w:r>
          </w:p>
        </w:tc>
        <w:tc>
          <w:tcPr>
            <w:tcW w:w="3119" w:type="dxa"/>
            <w:shd w:val="clear" w:color="auto" w:fill="auto"/>
          </w:tcPr>
          <w:p w14:paraId="2D528E6C" w14:textId="77777777" w:rsidR="00E71B0B" w:rsidRDefault="00474308">
            <w:pPr>
              <w:spacing w:after="0"/>
              <w:jc w:val="right"/>
              <w:rPr>
                <w:lang w:eastAsia="en-US"/>
              </w:rPr>
            </w:pPr>
            <w:r>
              <w:rPr>
                <w:spacing w:val="-2"/>
                <w:lang w:eastAsia="en-US"/>
              </w:rPr>
              <w:t>Mervekst i salgsinntekter</w:t>
            </w:r>
          </w:p>
        </w:tc>
        <w:tc>
          <w:tcPr>
            <w:tcW w:w="2551" w:type="dxa"/>
            <w:shd w:val="clear" w:color="auto" w:fill="auto"/>
          </w:tcPr>
          <w:p w14:paraId="532E9974" w14:textId="77777777" w:rsidR="00E71B0B" w:rsidRDefault="00474308">
            <w:pPr>
              <w:spacing w:after="0"/>
              <w:jc w:val="right"/>
              <w:rPr>
                <w:lang w:eastAsia="en-US"/>
              </w:rPr>
            </w:pPr>
            <w:r>
              <w:rPr>
                <w:lang w:eastAsia="en-US"/>
              </w:rPr>
              <w:t>10,3 pst. p. (10,4)</w:t>
            </w:r>
          </w:p>
        </w:tc>
      </w:tr>
      <w:tr w:rsidR="00F562F6" w14:paraId="666AB584" w14:textId="77777777">
        <w:trPr>
          <w:trHeight w:val="226"/>
        </w:trPr>
        <w:tc>
          <w:tcPr>
            <w:tcW w:w="1101" w:type="dxa"/>
            <w:vMerge/>
            <w:shd w:val="clear" w:color="auto" w:fill="auto"/>
          </w:tcPr>
          <w:p w14:paraId="506C73FE" w14:textId="77777777" w:rsidR="00E71B0B" w:rsidRDefault="00E71B0B">
            <w:pPr>
              <w:rPr>
                <w:rFonts w:ascii="OpenSans-ExtraBold" w:hAnsi="OpenSans-ExtraBold"/>
                <w:lang w:eastAsia="en-US"/>
              </w:rPr>
            </w:pPr>
          </w:p>
        </w:tc>
        <w:tc>
          <w:tcPr>
            <w:tcW w:w="3543" w:type="dxa"/>
            <w:vMerge/>
            <w:shd w:val="clear" w:color="auto" w:fill="auto"/>
          </w:tcPr>
          <w:p w14:paraId="6BAAAFC3" w14:textId="77777777" w:rsidR="00E71B0B" w:rsidRDefault="00E71B0B">
            <w:pPr>
              <w:rPr>
                <w:rFonts w:ascii="OpenSans-ExtraBold" w:hAnsi="OpenSans-ExtraBold"/>
                <w:lang w:eastAsia="en-US"/>
              </w:rPr>
            </w:pPr>
          </w:p>
        </w:tc>
        <w:tc>
          <w:tcPr>
            <w:tcW w:w="3119" w:type="dxa"/>
            <w:shd w:val="clear" w:color="auto" w:fill="auto"/>
          </w:tcPr>
          <w:p w14:paraId="0E25B98A" w14:textId="77777777" w:rsidR="00E71B0B" w:rsidRDefault="00474308">
            <w:pPr>
              <w:spacing w:after="0"/>
              <w:jc w:val="right"/>
              <w:rPr>
                <w:lang w:eastAsia="en-US"/>
              </w:rPr>
            </w:pPr>
            <w:r>
              <w:rPr>
                <w:lang w:eastAsia="en-US"/>
              </w:rPr>
              <w:t xml:space="preserve">Mervekst i produktivitet </w:t>
            </w:r>
          </w:p>
        </w:tc>
        <w:tc>
          <w:tcPr>
            <w:tcW w:w="2551" w:type="dxa"/>
            <w:shd w:val="clear" w:color="auto" w:fill="auto"/>
          </w:tcPr>
          <w:p w14:paraId="584B939C" w14:textId="77777777" w:rsidR="00E71B0B" w:rsidRDefault="00474308">
            <w:pPr>
              <w:spacing w:after="0"/>
              <w:jc w:val="right"/>
              <w:rPr>
                <w:lang w:eastAsia="en-US"/>
              </w:rPr>
            </w:pPr>
            <w:r>
              <w:rPr>
                <w:lang w:eastAsia="en-US"/>
              </w:rPr>
              <w:t>3,6 pst. p. (4,0)</w:t>
            </w:r>
          </w:p>
        </w:tc>
      </w:tr>
      <w:tr w:rsidR="00F562F6" w14:paraId="0961774E" w14:textId="77777777">
        <w:trPr>
          <w:trHeight w:val="226"/>
        </w:trPr>
        <w:tc>
          <w:tcPr>
            <w:tcW w:w="1101" w:type="dxa"/>
            <w:vMerge/>
            <w:shd w:val="clear" w:color="auto" w:fill="auto"/>
          </w:tcPr>
          <w:p w14:paraId="26C26DBC" w14:textId="77777777" w:rsidR="00E71B0B" w:rsidRDefault="00E71B0B" w:rsidP="005251BA">
            <w:pPr>
              <w:rPr>
                <w:rFonts w:eastAsia="Calibri"/>
                <w:lang w:eastAsia="en-US"/>
              </w:rPr>
            </w:pPr>
          </w:p>
        </w:tc>
        <w:tc>
          <w:tcPr>
            <w:tcW w:w="3543" w:type="dxa"/>
            <w:vMerge/>
            <w:shd w:val="clear" w:color="auto" w:fill="auto"/>
          </w:tcPr>
          <w:p w14:paraId="0BF8848A" w14:textId="77777777" w:rsidR="00E71B0B" w:rsidRDefault="00E71B0B" w:rsidP="00E7037C">
            <w:pPr>
              <w:rPr>
                <w:rFonts w:eastAsia="Calibri"/>
                <w:lang w:eastAsia="en-US"/>
              </w:rPr>
            </w:pPr>
          </w:p>
        </w:tc>
        <w:tc>
          <w:tcPr>
            <w:tcW w:w="3119" w:type="dxa"/>
            <w:shd w:val="clear" w:color="auto" w:fill="auto"/>
          </w:tcPr>
          <w:p w14:paraId="5801614C" w14:textId="77777777" w:rsidR="00E71B0B" w:rsidRDefault="00474308">
            <w:pPr>
              <w:spacing w:after="0"/>
              <w:jc w:val="right"/>
              <w:rPr>
                <w:lang w:eastAsia="en-US"/>
              </w:rPr>
            </w:pPr>
            <w:r>
              <w:rPr>
                <w:lang w:eastAsia="en-US"/>
              </w:rPr>
              <w:t>Mervekst i verdiskaping</w:t>
            </w:r>
          </w:p>
        </w:tc>
        <w:tc>
          <w:tcPr>
            <w:tcW w:w="2551" w:type="dxa"/>
            <w:shd w:val="clear" w:color="auto" w:fill="auto"/>
          </w:tcPr>
          <w:p w14:paraId="47FE7F2B" w14:textId="77777777" w:rsidR="00E71B0B" w:rsidRDefault="00474308">
            <w:pPr>
              <w:spacing w:after="0"/>
              <w:jc w:val="right"/>
              <w:rPr>
                <w:lang w:eastAsia="en-US"/>
              </w:rPr>
            </w:pPr>
            <w:r>
              <w:rPr>
                <w:lang w:eastAsia="en-US"/>
              </w:rPr>
              <w:t>8,6 pst. p. (9,0)</w:t>
            </w:r>
          </w:p>
        </w:tc>
      </w:tr>
      <w:tr w:rsidR="00F562F6" w14:paraId="714B2118" w14:textId="77777777">
        <w:trPr>
          <w:trHeight w:val="226"/>
        </w:trPr>
        <w:tc>
          <w:tcPr>
            <w:tcW w:w="1101" w:type="dxa"/>
            <w:vMerge/>
            <w:shd w:val="clear" w:color="auto" w:fill="auto"/>
          </w:tcPr>
          <w:p w14:paraId="7B2AA746" w14:textId="77777777" w:rsidR="00E71B0B" w:rsidRDefault="00E71B0B" w:rsidP="00E7037C">
            <w:pPr>
              <w:rPr>
                <w:rFonts w:eastAsia="Calibri"/>
                <w:lang w:eastAsia="en-US"/>
              </w:rPr>
            </w:pPr>
          </w:p>
        </w:tc>
        <w:tc>
          <w:tcPr>
            <w:tcW w:w="3543" w:type="dxa"/>
            <w:vMerge w:val="restart"/>
            <w:shd w:val="clear" w:color="auto" w:fill="auto"/>
          </w:tcPr>
          <w:p w14:paraId="2E60349F" w14:textId="77777777" w:rsidR="00E71B0B" w:rsidRDefault="00474308">
            <w:pPr>
              <w:spacing w:after="0"/>
              <w:rPr>
                <w:lang w:eastAsia="en-US"/>
              </w:rPr>
            </w:pPr>
            <w:r>
              <w:rPr>
                <w:lang w:eastAsia="en-US"/>
              </w:rPr>
              <w:t>Delmål 1: Flere gode gründere</w:t>
            </w:r>
          </w:p>
        </w:tc>
        <w:tc>
          <w:tcPr>
            <w:tcW w:w="3119" w:type="dxa"/>
            <w:shd w:val="clear" w:color="auto" w:fill="auto"/>
          </w:tcPr>
          <w:p w14:paraId="3BCF8BE8" w14:textId="77777777" w:rsidR="00E71B0B" w:rsidRDefault="00474308">
            <w:pPr>
              <w:spacing w:after="0"/>
              <w:jc w:val="right"/>
              <w:rPr>
                <w:lang w:eastAsia="en-US"/>
              </w:rPr>
            </w:pPr>
            <w:r>
              <w:rPr>
                <w:lang w:eastAsia="en-US"/>
              </w:rPr>
              <w:t>Mervekst i salgsinntekter</w:t>
            </w:r>
          </w:p>
        </w:tc>
        <w:tc>
          <w:tcPr>
            <w:tcW w:w="2551" w:type="dxa"/>
            <w:shd w:val="clear" w:color="auto" w:fill="auto"/>
          </w:tcPr>
          <w:p w14:paraId="24371C73" w14:textId="77777777" w:rsidR="00E71B0B" w:rsidRDefault="00474308">
            <w:pPr>
              <w:spacing w:after="0"/>
              <w:jc w:val="right"/>
              <w:rPr>
                <w:lang w:eastAsia="en-US"/>
              </w:rPr>
            </w:pPr>
            <w:r>
              <w:rPr>
                <w:lang w:eastAsia="en-US"/>
              </w:rPr>
              <w:t>17,1 pst. p. (16,4)</w:t>
            </w:r>
          </w:p>
        </w:tc>
      </w:tr>
      <w:tr w:rsidR="00F562F6" w14:paraId="7E440E9F" w14:textId="77777777">
        <w:trPr>
          <w:trHeight w:val="226"/>
        </w:trPr>
        <w:tc>
          <w:tcPr>
            <w:tcW w:w="1101" w:type="dxa"/>
            <w:vMerge/>
            <w:shd w:val="clear" w:color="auto" w:fill="auto"/>
          </w:tcPr>
          <w:p w14:paraId="6A419432" w14:textId="77777777" w:rsidR="00E71B0B" w:rsidRDefault="00E71B0B" w:rsidP="005251BA">
            <w:pPr>
              <w:rPr>
                <w:rFonts w:eastAsia="Calibri"/>
                <w:lang w:eastAsia="en-US"/>
              </w:rPr>
            </w:pPr>
          </w:p>
        </w:tc>
        <w:tc>
          <w:tcPr>
            <w:tcW w:w="3543" w:type="dxa"/>
            <w:vMerge/>
            <w:shd w:val="clear" w:color="auto" w:fill="auto"/>
          </w:tcPr>
          <w:p w14:paraId="70DF3361" w14:textId="77777777" w:rsidR="00E71B0B" w:rsidRDefault="00E71B0B" w:rsidP="00E7037C">
            <w:pPr>
              <w:rPr>
                <w:rFonts w:eastAsia="Calibri"/>
                <w:lang w:eastAsia="en-US"/>
              </w:rPr>
            </w:pPr>
          </w:p>
        </w:tc>
        <w:tc>
          <w:tcPr>
            <w:tcW w:w="3119" w:type="dxa"/>
            <w:shd w:val="clear" w:color="auto" w:fill="auto"/>
          </w:tcPr>
          <w:p w14:paraId="3DC2FBB0" w14:textId="77777777" w:rsidR="00E71B0B" w:rsidRDefault="00474308">
            <w:pPr>
              <w:spacing w:after="0"/>
              <w:jc w:val="right"/>
              <w:rPr>
                <w:lang w:eastAsia="en-US"/>
              </w:rPr>
            </w:pPr>
            <w:r>
              <w:rPr>
                <w:lang w:eastAsia="en-US"/>
              </w:rPr>
              <w:t xml:space="preserve">Mervekst i produktivitet </w:t>
            </w:r>
          </w:p>
        </w:tc>
        <w:tc>
          <w:tcPr>
            <w:tcW w:w="2551" w:type="dxa"/>
            <w:shd w:val="clear" w:color="auto" w:fill="auto"/>
          </w:tcPr>
          <w:p w14:paraId="7C3E54B1" w14:textId="77777777" w:rsidR="00E71B0B" w:rsidRDefault="00474308">
            <w:pPr>
              <w:spacing w:after="0"/>
              <w:jc w:val="right"/>
              <w:rPr>
                <w:lang w:eastAsia="en-US"/>
              </w:rPr>
            </w:pPr>
            <w:r>
              <w:rPr>
                <w:lang w:eastAsia="en-US"/>
              </w:rPr>
              <w:t>10,2 pst. p. (11,7)</w:t>
            </w:r>
          </w:p>
        </w:tc>
      </w:tr>
      <w:tr w:rsidR="00F562F6" w14:paraId="3D44C93A" w14:textId="77777777">
        <w:trPr>
          <w:trHeight w:val="226"/>
        </w:trPr>
        <w:tc>
          <w:tcPr>
            <w:tcW w:w="1101" w:type="dxa"/>
            <w:vMerge/>
            <w:shd w:val="clear" w:color="auto" w:fill="auto"/>
          </w:tcPr>
          <w:p w14:paraId="13F1E193" w14:textId="77777777" w:rsidR="00E71B0B" w:rsidRDefault="00E71B0B" w:rsidP="005251BA">
            <w:pPr>
              <w:rPr>
                <w:rFonts w:eastAsia="Calibri"/>
                <w:lang w:eastAsia="en-US"/>
              </w:rPr>
            </w:pPr>
          </w:p>
        </w:tc>
        <w:tc>
          <w:tcPr>
            <w:tcW w:w="3543" w:type="dxa"/>
            <w:vMerge/>
            <w:shd w:val="clear" w:color="auto" w:fill="auto"/>
          </w:tcPr>
          <w:p w14:paraId="416788F6" w14:textId="77777777" w:rsidR="00E71B0B" w:rsidRDefault="00E71B0B" w:rsidP="00E7037C">
            <w:pPr>
              <w:rPr>
                <w:rFonts w:eastAsia="Calibri"/>
                <w:lang w:eastAsia="en-US"/>
              </w:rPr>
            </w:pPr>
          </w:p>
        </w:tc>
        <w:tc>
          <w:tcPr>
            <w:tcW w:w="3119" w:type="dxa"/>
            <w:shd w:val="clear" w:color="auto" w:fill="auto"/>
          </w:tcPr>
          <w:p w14:paraId="3BFE26ED" w14:textId="77777777" w:rsidR="00E71B0B" w:rsidRDefault="00474308">
            <w:pPr>
              <w:spacing w:after="0"/>
              <w:jc w:val="right"/>
              <w:rPr>
                <w:lang w:eastAsia="en-US"/>
              </w:rPr>
            </w:pPr>
            <w:r>
              <w:rPr>
                <w:lang w:eastAsia="en-US"/>
              </w:rPr>
              <w:t>Mervekst i verdiskaping</w:t>
            </w:r>
          </w:p>
        </w:tc>
        <w:tc>
          <w:tcPr>
            <w:tcW w:w="2551" w:type="dxa"/>
            <w:shd w:val="clear" w:color="auto" w:fill="auto"/>
          </w:tcPr>
          <w:p w14:paraId="2028189C" w14:textId="77777777" w:rsidR="00E71B0B" w:rsidRDefault="00474308">
            <w:pPr>
              <w:spacing w:after="0"/>
              <w:jc w:val="right"/>
              <w:rPr>
                <w:lang w:eastAsia="en-US"/>
              </w:rPr>
            </w:pPr>
            <w:r>
              <w:rPr>
                <w:lang w:eastAsia="en-US"/>
              </w:rPr>
              <w:t>17,4 pst. p. (16,9)</w:t>
            </w:r>
          </w:p>
        </w:tc>
      </w:tr>
      <w:tr w:rsidR="00F562F6" w14:paraId="7C3B8AB3" w14:textId="77777777">
        <w:trPr>
          <w:trHeight w:val="226"/>
        </w:trPr>
        <w:tc>
          <w:tcPr>
            <w:tcW w:w="1101" w:type="dxa"/>
            <w:vMerge/>
            <w:shd w:val="clear" w:color="auto" w:fill="auto"/>
          </w:tcPr>
          <w:p w14:paraId="12E88486" w14:textId="77777777" w:rsidR="00E71B0B" w:rsidRDefault="00E71B0B" w:rsidP="00E7037C">
            <w:pPr>
              <w:rPr>
                <w:rFonts w:eastAsia="Calibri"/>
                <w:lang w:eastAsia="en-US"/>
              </w:rPr>
            </w:pPr>
          </w:p>
        </w:tc>
        <w:tc>
          <w:tcPr>
            <w:tcW w:w="3543" w:type="dxa"/>
            <w:vMerge w:val="restart"/>
            <w:shd w:val="clear" w:color="auto" w:fill="auto"/>
          </w:tcPr>
          <w:p w14:paraId="7D30C2F8" w14:textId="77777777" w:rsidR="00E71B0B" w:rsidRDefault="00474308">
            <w:pPr>
              <w:spacing w:after="0"/>
              <w:rPr>
                <w:lang w:eastAsia="en-US"/>
              </w:rPr>
            </w:pPr>
            <w:r>
              <w:rPr>
                <w:lang w:eastAsia="en-US"/>
              </w:rPr>
              <w:t>Delmål 2: Flere vekstkraftige bedrifter</w:t>
            </w:r>
          </w:p>
        </w:tc>
        <w:tc>
          <w:tcPr>
            <w:tcW w:w="3119" w:type="dxa"/>
            <w:shd w:val="clear" w:color="auto" w:fill="auto"/>
          </w:tcPr>
          <w:p w14:paraId="52B4B06F" w14:textId="77777777" w:rsidR="00E71B0B" w:rsidRDefault="00474308">
            <w:pPr>
              <w:spacing w:after="0"/>
              <w:jc w:val="right"/>
              <w:rPr>
                <w:lang w:eastAsia="en-US"/>
              </w:rPr>
            </w:pPr>
            <w:r>
              <w:rPr>
                <w:lang w:eastAsia="en-US"/>
              </w:rPr>
              <w:t>Mervekst i salgsinntekter</w:t>
            </w:r>
          </w:p>
        </w:tc>
        <w:tc>
          <w:tcPr>
            <w:tcW w:w="2551" w:type="dxa"/>
            <w:shd w:val="clear" w:color="auto" w:fill="auto"/>
          </w:tcPr>
          <w:p w14:paraId="78E17467" w14:textId="77777777" w:rsidR="00E71B0B" w:rsidRDefault="00474308">
            <w:pPr>
              <w:spacing w:after="0"/>
              <w:jc w:val="right"/>
              <w:rPr>
                <w:lang w:eastAsia="en-US"/>
              </w:rPr>
            </w:pPr>
            <w:r>
              <w:rPr>
                <w:lang w:eastAsia="en-US"/>
              </w:rPr>
              <w:t>6,7 pst. p. (6,7)</w:t>
            </w:r>
          </w:p>
        </w:tc>
      </w:tr>
      <w:tr w:rsidR="00F562F6" w14:paraId="31C1998B" w14:textId="77777777">
        <w:trPr>
          <w:trHeight w:val="226"/>
        </w:trPr>
        <w:tc>
          <w:tcPr>
            <w:tcW w:w="1101" w:type="dxa"/>
            <w:vMerge/>
            <w:shd w:val="clear" w:color="auto" w:fill="auto"/>
          </w:tcPr>
          <w:p w14:paraId="1344FBD4" w14:textId="77777777" w:rsidR="00E71B0B" w:rsidRDefault="00E71B0B" w:rsidP="005251BA">
            <w:pPr>
              <w:rPr>
                <w:rFonts w:eastAsia="Calibri"/>
                <w:lang w:eastAsia="en-US"/>
              </w:rPr>
            </w:pPr>
          </w:p>
        </w:tc>
        <w:tc>
          <w:tcPr>
            <w:tcW w:w="3543" w:type="dxa"/>
            <w:vMerge/>
            <w:shd w:val="clear" w:color="auto" w:fill="auto"/>
          </w:tcPr>
          <w:p w14:paraId="587D9ECC" w14:textId="77777777" w:rsidR="00E71B0B" w:rsidRDefault="00E71B0B" w:rsidP="00E7037C">
            <w:pPr>
              <w:rPr>
                <w:rFonts w:eastAsia="Calibri"/>
                <w:lang w:eastAsia="en-US"/>
              </w:rPr>
            </w:pPr>
          </w:p>
        </w:tc>
        <w:tc>
          <w:tcPr>
            <w:tcW w:w="3119" w:type="dxa"/>
            <w:shd w:val="clear" w:color="auto" w:fill="auto"/>
          </w:tcPr>
          <w:p w14:paraId="6641ED72" w14:textId="77777777" w:rsidR="00E71B0B" w:rsidRDefault="00474308">
            <w:pPr>
              <w:spacing w:after="0"/>
              <w:jc w:val="right"/>
              <w:rPr>
                <w:lang w:eastAsia="en-US"/>
              </w:rPr>
            </w:pPr>
            <w:r>
              <w:rPr>
                <w:lang w:eastAsia="en-US"/>
              </w:rPr>
              <w:t xml:space="preserve">Mervekst i produktivitet </w:t>
            </w:r>
          </w:p>
        </w:tc>
        <w:tc>
          <w:tcPr>
            <w:tcW w:w="2551" w:type="dxa"/>
            <w:shd w:val="clear" w:color="auto" w:fill="auto"/>
          </w:tcPr>
          <w:p w14:paraId="0A3F197D" w14:textId="77777777" w:rsidR="00E71B0B" w:rsidRDefault="00474308">
            <w:pPr>
              <w:spacing w:after="0"/>
              <w:jc w:val="right"/>
              <w:rPr>
                <w:lang w:eastAsia="en-US"/>
              </w:rPr>
            </w:pPr>
            <w:r>
              <w:rPr>
                <w:lang w:eastAsia="en-US"/>
              </w:rPr>
              <w:t>2,0 pst. p. (2,1)</w:t>
            </w:r>
          </w:p>
        </w:tc>
      </w:tr>
      <w:tr w:rsidR="00F562F6" w14:paraId="69A61DE6" w14:textId="77777777">
        <w:trPr>
          <w:trHeight w:val="226"/>
        </w:trPr>
        <w:tc>
          <w:tcPr>
            <w:tcW w:w="1101" w:type="dxa"/>
            <w:vMerge/>
            <w:shd w:val="clear" w:color="auto" w:fill="auto"/>
          </w:tcPr>
          <w:p w14:paraId="6B2C27C2" w14:textId="77777777" w:rsidR="00E71B0B" w:rsidRDefault="00E71B0B" w:rsidP="005251BA">
            <w:pPr>
              <w:rPr>
                <w:rFonts w:eastAsia="Calibri"/>
                <w:lang w:eastAsia="en-US"/>
              </w:rPr>
            </w:pPr>
          </w:p>
        </w:tc>
        <w:tc>
          <w:tcPr>
            <w:tcW w:w="3543" w:type="dxa"/>
            <w:vMerge/>
            <w:shd w:val="clear" w:color="auto" w:fill="auto"/>
          </w:tcPr>
          <w:p w14:paraId="17FE3B82" w14:textId="77777777" w:rsidR="00E71B0B" w:rsidRDefault="00E71B0B" w:rsidP="00E7037C">
            <w:pPr>
              <w:rPr>
                <w:rFonts w:eastAsia="Calibri"/>
                <w:lang w:eastAsia="en-US"/>
              </w:rPr>
            </w:pPr>
          </w:p>
        </w:tc>
        <w:tc>
          <w:tcPr>
            <w:tcW w:w="3119" w:type="dxa"/>
            <w:shd w:val="clear" w:color="auto" w:fill="auto"/>
          </w:tcPr>
          <w:p w14:paraId="0F3DB1C9" w14:textId="77777777" w:rsidR="00E71B0B" w:rsidRDefault="00474308">
            <w:pPr>
              <w:spacing w:after="0"/>
              <w:jc w:val="right"/>
              <w:rPr>
                <w:lang w:eastAsia="en-US"/>
              </w:rPr>
            </w:pPr>
            <w:r>
              <w:rPr>
                <w:lang w:eastAsia="en-US"/>
              </w:rPr>
              <w:t>Mervekst i verdiskaping</w:t>
            </w:r>
          </w:p>
        </w:tc>
        <w:tc>
          <w:tcPr>
            <w:tcW w:w="2551" w:type="dxa"/>
            <w:shd w:val="clear" w:color="auto" w:fill="auto"/>
          </w:tcPr>
          <w:p w14:paraId="4CDA3167" w14:textId="77777777" w:rsidR="00E71B0B" w:rsidRDefault="00474308">
            <w:pPr>
              <w:spacing w:after="0"/>
              <w:jc w:val="right"/>
              <w:rPr>
                <w:lang w:eastAsia="en-US"/>
              </w:rPr>
            </w:pPr>
            <w:r>
              <w:rPr>
                <w:lang w:eastAsia="en-US"/>
              </w:rPr>
              <w:t>5,3 pst. p. (5,3)</w:t>
            </w:r>
          </w:p>
        </w:tc>
      </w:tr>
      <w:tr w:rsidR="00F562F6" w14:paraId="6011B090" w14:textId="77777777">
        <w:trPr>
          <w:trHeight w:val="226"/>
        </w:trPr>
        <w:tc>
          <w:tcPr>
            <w:tcW w:w="1101" w:type="dxa"/>
            <w:vMerge/>
            <w:shd w:val="clear" w:color="auto" w:fill="auto"/>
          </w:tcPr>
          <w:p w14:paraId="24D5E676" w14:textId="77777777" w:rsidR="00E71B0B" w:rsidRDefault="00E71B0B" w:rsidP="00E7037C">
            <w:pPr>
              <w:rPr>
                <w:rFonts w:eastAsia="Calibri"/>
                <w:lang w:eastAsia="en-US"/>
              </w:rPr>
            </w:pPr>
          </w:p>
        </w:tc>
        <w:tc>
          <w:tcPr>
            <w:tcW w:w="3543" w:type="dxa"/>
            <w:vMerge w:val="restart"/>
            <w:shd w:val="clear" w:color="auto" w:fill="auto"/>
          </w:tcPr>
          <w:p w14:paraId="3CF6F18B" w14:textId="7EB23ABF" w:rsidR="00E71B0B" w:rsidRDefault="00474308">
            <w:pPr>
              <w:spacing w:after="0"/>
              <w:rPr>
                <w:lang w:eastAsia="en-US"/>
              </w:rPr>
            </w:pPr>
            <w:r>
              <w:rPr>
                <w:lang w:eastAsia="en-US"/>
              </w:rPr>
              <w:t>Delmål 3: Flere innovative nærings</w:t>
            </w:r>
            <w:r w:rsidR="008562C5">
              <w:rPr>
                <w:lang w:eastAsia="en-US"/>
              </w:rPr>
              <w:softHyphen/>
            </w:r>
            <w:r>
              <w:rPr>
                <w:lang w:eastAsia="en-US"/>
              </w:rPr>
              <w:t>miljøer</w:t>
            </w:r>
          </w:p>
        </w:tc>
        <w:tc>
          <w:tcPr>
            <w:tcW w:w="3119" w:type="dxa"/>
            <w:shd w:val="clear" w:color="auto" w:fill="auto"/>
          </w:tcPr>
          <w:p w14:paraId="689D2F92" w14:textId="77777777" w:rsidR="00E71B0B" w:rsidRDefault="00474308">
            <w:pPr>
              <w:spacing w:after="0"/>
              <w:jc w:val="right"/>
              <w:rPr>
                <w:lang w:eastAsia="en-US"/>
              </w:rPr>
            </w:pPr>
            <w:r>
              <w:rPr>
                <w:lang w:eastAsia="en-US"/>
              </w:rPr>
              <w:t>Mervekst i salgsinntekter</w:t>
            </w:r>
          </w:p>
        </w:tc>
        <w:tc>
          <w:tcPr>
            <w:tcW w:w="2551" w:type="dxa"/>
            <w:shd w:val="clear" w:color="auto" w:fill="auto"/>
          </w:tcPr>
          <w:p w14:paraId="7136D837" w14:textId="77777777" w:rsidR="00E71B0B" w:rsidRDefault="00474308">
            <w:pPr>
              <w:spacing w:after="0"/>
              <w:jc w:val="right"/>
              <w:rPr>
                <w:lang w:eastAsia="en-US"/>
              </w:rPr>
            </w:pPr>
            <w:r>
              <w:rPr>
                <w:lang w:eastAsia="en-US"/>
              </w:rPr>
              <w:t>18,6 pst. p. (15,0)</w:t>
            </w:r>
          </w:p>
        </w:tc>
      </w:tr>
      <w:tr w:rsidR="00F562F6" w14:paraId="5C888888" w14:textId="77777777">
        <w:trPr>
          <w:trHeight w:val="226"/>
        </w:trPr>
        <w:tc>
          <w:tcPr>
            <w:tcW w:w="1101" w:type="dxa"/>
            <w:vMerge/>
            <w:shd w:val="clear" w:color="auto" w:fill="auto"/>
          </w:tcPr>
          <w:p w14:paraId="21AF6473" w14:textId="77777777" w:rsidR="00E71B0B" w:rsidRDefault="00E71B0B" w:rsidP="005251BA">
            <w:pPr>
              <w:rPr>
                <w:rFonts w:eastAsia="Calibri"/>
                <w:lang w:eastAsia="en-US"/>
              </w:rPr>
            </w:pPr>
          </w:p>
        </w:tc>
        <w:tc>
          <w:tcPr>
            <w:tcW w:w="3543" w:type="dxa"/>
            <w:vMerge/>
            <w:shd w:val="clear" w:color="auto" w:fill="auto"/>
          </w:tcPr>
          <w:p w14:paraId="60AD44FA" w14:textId="77777777" w:rsidR="00E71B0B" w:rsidRDefault="00E71B0B" w:rsidP="00E7037C">
            <w:pPr>
              <w:rPr>
                <w:rFonts w:eastAsia="Calibri"/>
                <w:lang w:eastAsia="en-US"/>
              </w:rPr>
            </w:pPr>
          </w:p>
        </w:tc>
        <w:tc>
          <w:tcPr>
            <w:tcW w:w="3119" w:type="dxa"/>
            <w:shd w:val="clear" w:color="auto" w:fill="auto"/>
          </w:tcPr>
          <w:p w14:paraId="723C034F" w14:textId="77777777" w:rsidR="00E71B0B" w:rsidRDefault="00474308">
            <w:pPr>
              <w:spacing w:after="0"/>
              <w:jc w:val="right"/>
              <w:rPr>
                <w:lang w:eastAsia="en-US"/>
              </w:rPr>
            </w:pPr>
            <w:r>
              <w:rPr>
                <w:lang w:eastAsia="en-US"/>
              </w:rPr>
              <w:t xml:space="preserve">Mervekst i produktivitet </w:t>
            </w:r>
          </w:p>
        </w:tc>
        <w:tc>
          <w:tcPr>
            <w:tcW w:w="2551" w:type="dxa"/>
            <w:shd w:val="clear" w:color="auto" w:fill="auto"/>
          </w:tcPr>
          <w:p w14:paraId="0357DB66" w14:textId="77777777" w:rsidR="00E71B0B" w:rsidRDefault="00474308">
            <w:pPr>
              <w:spacing w:after="0"/>
              <w:jc w:val="right"/>
              <w:rPr>
                <w:lang w:eastAsia="en-US"/>
              </w:rPr>
            </w:pPr>
            <w:r>
              <w:rPr>
                <w:lang w:eastAsia="en-US"/>
              </w:rPr>
              <w:t>3,4 pst. p. (2,7)</w:t>
            </w:r>
          </w:p>
        </w:tc>
      </w:tr>
      <w:tr w:rsidR="00F562F6" w14:paraId="4AF8F78B" w14:textId="77777777">
        <w:trPr>
          <w:trHeight w:val="226"/>
        </w:trPr>
        <w:tc>
          <w:tcPr>
            <w:tcW w:w="1101" w:type="dxa"/>
            <w:vMerge/>
            <w:shd w:val="clear" w:color="auto" w:fill="auto"/>
          </w:tcPr>
          <w:p w14:paraId="7CEAB73F" w14:textId="77777777" w:rsidR="00E71B0B" w:rsidRDefault="00E71B0B" w:rsidP="005251BA">
            <w:pPr>
              <w:rPr>
                <w:rFonts w:eastAsia="Calibri"/>
                <w:lang w:eastAsia="en-US"/>
              </w:rPr>
            </w:pPr>
          </w:p>
        </w:tc>
        <w:tc>
          <w:tcPr>
            <w:tcW w:w="3543" w:type="dxa"/>
            <w:vMerge/>
            <w:shd w:val="clear" w:color="auto" w:fill="auto"/>
          </w:tcPr>
          <w:p w14:paraId="5384F707" w14:textId="77777777" w:rsidR="00E71B0B" w:rsidRDefault="00E71B0B" w:rsidP="00E7037C">
            <w:pPr>
              <w:rPr>
                <w:rFonts w:eastAsia="Calibri"/>
                <w:lang w:eastAsia="en-US"/>
              </w:rPr>
            </w:pPr>
          </w:p>
        </w:tc>
        <w:tc>
          <w:tcPr>
            <w:tcW w:w="3119" w:type="dxa"/>
            <w:shd w:val="clear" w:color="auto" w:fill="auto"/>
          </w:tcPr>
          <w:p w14:paraId="2F05AD39" w14:textId="77777777" w:rsidR="00E71B0B" w:rsidRDefault="00474308">
            <w:pPr>
              <w:spacing w:after="0"/>
              <w:jc w:val="right"/>
              <w:rPr>
                <w:lang w:eastAsia="en-US"/>
              </w:rPr>
            </w:pPr>
            <w:r>
              <w:rPr>
                <w:lang w:eastAsia="en-US"/>
              </w:rPr>
              <w:t>Mervekst i verdiskaping</w:t>
            </w:r>
          </w:p>
        </w:tc>
        <w:tc>
          <w:tcPr>
            <w:tcW w:w="2551" w:type="dxa"/>
            <w:shd w:val="clear" w:color="auto" w:fill="auto"/>
          </w:tcPr>
          <w:p w14:paraId="07D329D8" w14:textId="77777777" w:rsidR="00E71B0B" w:rsidRDefault="00474308">
            <w:pPr>
              <w:spacing w:after="0"/>
              <w:jc w:val="right"/>
              <w:rPr>
                <w:lang w:eastAsia="en-US"/>
              </w:rPr>
            </w:pPr>
            <w:r>
              <w:rPr>
                <w:lang w:eastAsia="en-US"/>
              </w:rPr>
              <w:t>15,8 pst. p. (15,6)</w:t>
            </w:r>
          </w:p>
        </w:tc>
      </w:tr>
      <w:tr w:rsidR="00F562F6" w14:paraId="28E0624C" w14:textId="77777777">
        <w:trPr>
          <w:trHeight w:val="354"/>
        </w:trPr>
        <w:tc>
          <w:tcPr>
            <w:tcW w:w="1101" w:type="dxa"/>
            <w:shd w:val="clear" w:color="auto" w:fill="auto"/>
          </w:tcPr>
          <w:p w14:paraId="4C3D728D" w14:textId="77777777" w:rsidR="00E71B0B" w:rsidRDefault="00474308">
            <w:pPr>
              <w:spacing w:after="0"/>
              <w:rPr>
                <w:lang w:eastAsia="en-US"/>
              </w:rPr>
            </w:pPr>
            <w:r>
              <w:rPr>
                <w:lang w:eastAsia="en-US"/>
              </w:rPr>
              <w:t>Effektiv drift</w:t>
            </w:r>
          </w:p>
        </w:tc>
        <w:tc>
          <w:tcPr>
            <w:tcW w:w="3543" w:type="dxa"/>
            <w:shd w:val="clear" w:color="auto" w:fill="auto"/>
          </w:tcPr>
          <w:p w14:paraId="6C606A01" w14:textId="77777777" w:rsidR="00E71B0B" w:rsidRDefault="00474308">
            <w:pPr>
              <w:spacing w:after="0"/>
              <w:rPr>
                <w:lang w:eastAsia="en-US"/>
              </w:rPr>
            </w:pPr>
            <w:r>
              <w:rPr>
                <w:lang w:eastAsia="en-US"/>
              </w:rPr>
              <w:t xml:space="preserve">God balanse mellom formåls- og kostnadseffektivitet i løpende drift </w:t>
            </w:r>
          </w:p>
        </w:tc>
        <w:tc>
          <w:tcPr>
            <w:tcW w:w="3119" w:type="dxa"/>
            <w:shd w:val="clear" w:color="auto" w:fill="auto"/>
          </w:tcPr>
          <w:p w14:paraId="49CF9FF3" w14:textId="77777777" w:rsidR="00E71B0B" w:rsidRDefault="00474308">
            <w:pPr>
              <w:spacing w:after="0"/>
              <w:jc w:val="right"/>
              <w:rPr>
                <w:lang w:eastAsia="en-US"/>
              </w:rPr>
            </w:pPr>
            <w:r>
              <w:rPr>
                <w:lang w:eastAsia="en-US"/>
              </w:rPr>
              <w:t>Varig kostnadsbesparelse på 100 mill. kroner innen utgangen av 2024</w:t>
            </w:r>
          </w:p>
        </w:tc>
        <w:tc>
          <w:tcPr>
            <w:tcW w:w="2551" w:type="dxa"/>
            <w:shd w:val="clear" w:color="auto" w:fill="auto"/>
          </w:tcPr>
          <w:p w14:paraId="3D380338" w14:textId="77777777" w:rsidR="00E71B0B" w:rsidRDefault="00474308">
            <w:pPr>
              <w:spacing w:after="0"/>
              <w:jc w:val="right"/>
              <w:rPr>
                <w:lang w:eastAsia="en-US"/>
              </w:rPr>
            </w:pPr>
            <w:r>
              <w:rPr>
                <w:lang w:eastAsia="en-US"/>
              </w:rPr>
              <w:t xml:space="preserve">Pågående </w:t>
            </w:r>
          </w:p>
        </w:tc>
      </w:tr>
    </w:tbl>
    <w:p w14:paraId="4F1E7F7E" w14:textId="7CFDFEC3" w:rsidR="00E71B0B" w:rsidRDefault="00474308" w:rsidP="002F7007">
      <w:pPr>
        <w:pStyle w:val="Note"/>
      </w:pPr>
      <w:r>
        <w:t>* Resultatene er estimater beregnet av Samfunnsøkonomisk analyse i 2022. Effektene estimeres ved å sammenlikne utviklingen hos Innovasjon Norges kunder med utviklingen i liknende foretak som ikke har fått støtte i den første treårsperioden etter at kundene fikk støtte. Beregningene er basert på regnskapstall for foretakene i perioden 2003–2021. Estimatet for delmål tre er basert på de tre første årene som foretakene deltar i nettverk og klyngemiljøer.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8"/>
        <w:gridCol w:w="1559"/>
        <w:gridCol w:w="1418"/>
      </w:tblGrid>
      <w:tr w:rsidR="00F562F6" w14:paraId="322050F7" w14:textId="77777777">
        <w:trPr>
          <w:trHeight w:val="73"/>
        </w:trPr>
        <w:tc>
          <w:tcPr>
            <w:tcW w:w="4928" w:type="dxa"/>
            <w:shd w:val="clear" w:color="auto" w:fill="auto"/>
          </w:tcPr>
          <w:p w14:paraId="600DEC06"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11248790" w14:textId="77777777" w:rsidR="00E71B0B" w:rsidRDefault="00474308">
            <w:pPr>
              <w:pStyle w:val="TabellHode-rad"/>
              <w:spacing w:after="0"/>
              <w:jc w:val="right"/>
              <w:rPr>
                <w:lang w:eastAsia="en-US"/>
              </w:rPr>
            </w:pPr>
            <w:r>
              <w:rPr>
                <w:lang w:eastAsia="en-US"/>
              </w:rPr>
              <w:t>2022</w:t>
            </w:r>
          </w:p>
        </w:tc>
        <w:tc>
          <w:tcPr>
            <w:tcW w:w="1418" w:type="dxa"/>
            <w:shd w:val="clear" w:color="auto" w:fill="auto"/>
          </w:tcPr>
          <w:p w14:paraId="41714993" w14:textId="77777777" w:rsidR="00E71B0B" w:rsidRDefault="00474308">
            <w:pPr>
              <w:pStyle w:val="TabellHode-rad"/>
              <w:spacing w:after="0"/>
              <w:jc w:val="right"/>
              <w:rPr>
                <w:lang w:eastAsia="en-US"/>
              </w:rPr>
            </w:pPr>
            <w:r>
              <w:rPr>
                <w:lang w:eastAsia="en-US"/>
              </w:rPr>
              <w:t>2021</w:t>
            </w:r>
          </w:p>
        </w:tc>
      </w:tr>
      <w:tr w:rsidR="00F562F6" w14:paraId="723BCC84" w14:textId="77777777">
        <w:trPr>
          <w:trHeight w:val="73"/>
        </w:trPr>
        <w:tc>
          <w:tcPr>
            <w:tcW w:w="4928" w:type="dxa"/>
            <w:shd w:val="clear" w:color="auto" w:fill="auto"/>
          </w:tcPr>
          <w:p w14:paraId="1CCECEED" w14:textId="77777777" w:rsidR="00E71B0B" w:rsidRDefault="00474308">
            <w:pPr>
              <w:spacing w:after="0"/>
              <w:rPr>
                <w:lang w:eastAsia="en-US"/>
              </w:rPr>
            </w:pPr>
            <w:r>
              <w:rPr>
                <w:lang w:eastAsia="en-US"/>
              </w:rPr>
              <w:t>Driftsinntekter</w:t>
            </w:r>
          </w:p>
        </w:tc>
        <w:tc>
          <w:tcPr>
            <w:tcW w:w="1559" w:type="dxa"/>
            <w:shd w:val="clear" w:color="auto" w:fill="auto"/>
          </w:tcPr>
          <w:p w14:paraId="44E5209B" w14:textId="77777777" w:rsidR="00E71B0B" w:rsidRDefault="00474308">
            <w:pPr>
              <w:spacing w:after="0"/>
              <w:jc w:val="right"/>
              <w:rPr>
                <w:lang w:eastAsia="en-US"/>
              </w:rPr>
            </w:pPr>
            <w:r>
              <w:rPr>
                <w:lang w:eastAsia="en-US"/>
              </w:rPr>
              <w:t>1 313</w:t>
            </w:r>
          </w:p>
        </w:tc>
        <w:tc>
          <w:tcPr>
            <w:tcW w:w="1418" w:type="dxa"/>
            <w:shd w:val="clear" w:color="auto" w:fill="auto"/>
          </w:tcPr>
          <w:p w14:paraId="2520B13A" w14:textId="77777777" w:rsidR="00E71B0B" w:rsidRDefault="00474308">
            <w:pPr>
              <w:spacing w:after="0"/>
              <w:jc w:val="right"/>
              <w:rPr>
                <w:lang w:eastAsia="en-US"/>
              </w:rPr>
            </w:pPr>
            <w:r>
              <w:rPr>
                <w:lang w:eastAsia="en-US"/>
              </w:rPr>
              <w:t>1 301</w:t>
            </w:r>
          </w:p>
        </w:tc>
      </w:tr>
      <w:tr w:rsidR="00F562F6" w14:paraId="2DBE267D" w14:textId="77777777">
        <w:trPr>
          <w:trHeight w:val="73"/>
        </w:trPr>
        <w:tc>
          <w:tcPr>
            <w:tcW w:w="4928" w:type="dxa"/>
            <w:shd w:val="clear" w:color="auto" w:fill="auto"/>
          </w:tcPr>
          <w:p w14:paraId="7B21EAF8" w14:textId="77777777" w:rsidR="00E71B0B" w:rsidRDefault="00474308">
            <w:pPr>
              <w:spacing w:after="0"/>
              <w:rPr>
                <w:lang w:eastAsia="en-US"/>
              </w:rPr>
            </w:pPr>
            <w:r>
              <w:rPr>
                <w:lang w:eastAsia="en-US"/>
              </w:rPr>
              <w:t>Driftsresultat (EBIT)</w:t>
            </w:r>
          </w:p>
        </w:tc>
        <w:tc>
          <w:tcPr>
            <w:tcW w:w="1559" w:type="dxa"/>
            <w:shd w:val="clear" w:color="auto" w:fill="auto"/>
          </w:tcPr>
          <w:p w14:paraId="5F403895" w14:textId="77777777" w:rsidR="00E71B0B" w:rsidRDefault="00474308">
            <w:pPr>
              <w:spacing w:after="0"/>
              <w:jc w:val="right"/>
              <w:rPr>
                <w:lang w:eastAsia="en-US"/>
              </w:rPr>
            </w:pPr>
            <w:r>
              <w:rPr>
                <w:lang w:eastAsia="en-US"/>
              </w:rPr>
              <w:t>93</w:t>
            </w:r>
          </w:p>
        </w:tc>
        <w:tc>
          <w:tcPr>
            <w:tcW w:w="1418" w:type="dxa"/>
            <w:shd w:val="clear" w:color="auto" w:fill="auto"/>
          </w:tcPr>
          <w:p w14:paraId="3DC79C26" w14:textId="77777777" w:rsidR="00E71B0B" w:rsidRDefault="00474308">
            <w:pPr>
              <w:spacing w:after="0"/>
              <w:jc w:val="right"/>
              <w:rPr>
                <w:lang w:eastAsia="en-US"/>
              </w:rPr>
            </w:pPr>
            <w:r>
              <w:rPr>
                <w:lang w:eastAsia="en-US"/>
              </w:rPr>
              <w:t>222</w:t>
            </w:r>
          </w:p>
        </w:tc>
      </w:tr>
      <w:tr w:rsidR="00F562F6" w14:paraId="524277E7" w14:textId="77777777">
        <w:trPr>
          <w:trHeight w:val="73"/>
        </w:trPr>
        <w:tc>
          <w:tcPr>
            <w:tcW w:w="4928" w:type="dxa"/>
            <w:shd w:val="clear" w:color="auto" w:fill="auto"/>
          </w:tcPr>
          <w:p w14:paraId="72D7443A" w14:textId="77777777" w:rsidR="00E71B0B" w:rsidRDefault="00474308">
            <w:pPr>
              <w:spacing w:after="0"/>
              <w:rPr>
                <w:lang w:eastAsia="en-US"/>
              </w:rPr>
            </w:pPr>
            <w:r>
              <w:rPr>
                <w:lang w:eastAsia="en-US"/>
              </w:rPr>
              <w:t>Resultat før skatt og minoritet</w:t>
            </w:r>
          </w:p>
        </w:tc>
        <w:tc>
          <w:tcPr>
            <w:tcW w:w="1559" w:type="dxa"/>
            <w:shd w:val="clear" w:color="auto" w:fill="auto"/>
          </w:tcPr>
          <w:p w14:paraId="47615576" w14:textId="77777777" w:rsidR="00E71B0B" w:rsidRDefault="00474308">
            <w:pPr>
              <w:spacing w:after="0"/>
              <w:jc w:val="right"/>
              <w:rPr>
                <w:lang w:eastAsia="en-US"/>
              </w:rPr>
            </w:pPr>
            <w:r>
              <w:rPr>
                <w:lang w:eastAsia="en-US"/>
              </w:rPr>
              <w:t>95</w:t>
            </w:r>
          </w:p>
        </w:tc>
        <w:tc>
          <w:tcPr>
            <w:tcW w:w="1418" w:type="dxa"/>
            <w:shd w:val="clear" w:color="auto" w:fill="auto"/>
          </w:tcPr>
          <w:p w14:paraId="7C187B63" w14:textId="77777777" w:rsidR="00E71B0B" w:rsidRDefault="00474308">
            <w:pPr>
              <w:spacing w:after="0"/>
              <w:jc w:val="right"/>
              <w:rPr>
                <w:lang w:eastAsia="en-US"/>
              </w:rPr>
            </w:pPr>
            <w:r>
              <w:rPr>
                <w:lang w:eastAsia="en-US"/>
              </w:rPr>
              <w:t>229</w:t>
            </w:r>
          </w:p>
        </w:tc>
      </w:tr>
      <w:tr w:rsidR="00F562F6" w14:paraId="407B0BF9" w14:textId="77777777">
        <w:trPr>
          <w:trHeight w:val="73"/>
        </w:trPr>
        <w:tc>
          <w:tcPr>
            <w:tcW w:w="4928" w:type="dxa"/>
            <w:shd w:val="clear" w:color="auto" w:fill="auto"/>
          </w:tcPr>
          <w:p w14:paraId="5AFECB55" w14:textId="77777777" w:rsidR="00E71B0B" w:rsidRDefault="00474308">
            <w:pPr>
              <w:spacing w:after="0"/>
              <w:rPr>
                <w:lang w:eastAsia="en-US"/>
              </w:rPr>
            </w:pPr>
            <w:r>
              <w:rPr>
                <w:lang w:eastAsia="en-US"/>
              </w:rPr>
              <w:t>Skattekostnad</w:t>
            </w:r>
          </w:p>
        </w:tc>
        <w:tc>
          <w:tcPr>
            <w:tcW w:w="1559" w:type="dxa"/>
            <w:shd w:val="clear" w:color="auto" w:fill="auto"/>
          </w:tcPr>
          <w:p w14:paraId="7BCB63BA" w14:textId="77777777" w:rsidR="00E71B0B" w:rsidRDefault="00474308">
            <w:pPr>
              <w:spacing w:after="0"/>
              <w:jc w:val="right"/>
              <w:rPr>
                <w:lang w:eastAsia="en-US"/>
              </w:rPr>
            </w:pPr>
            <w:r>
              <w:rPr>
                <w:lang w:eastAsia="en-US"/>
              </w:rPr>
              <w:t xml:space="preserve"> - </w:t>
            </w:r>
          </w:p>
        </w:tc>
        <w:tc>
          <w:tcPr>
            <w:tcW w:w="1418" w:type="dxa"/>
            <w:shd w:val="clear" w:color="auto" w:fill="auto"/>
          </w:tcPr>
          <w:p w14:paraId="44BDCD55" w14:textId="77777777" w:rsidR="00E71B0B" w:rsidRDefault="00474308">
            <w:pPr>
              <w:spacing w:after="0"/>
              <w:jc w:val="right"/>
              <w:rPr>
                <w:lang w:eastAsia="en-US"/>
              </w:rPr>
            </w:pPr>
            <w:r>
              <w:rPr>
                <w:lang w:eastAsia="en-US"/>
              </w:rPr>
              <w:t xml:space="preserve"> - </w:t>
            </w:r>
          </w:p>
        </w:tc>
      </w:tr>
      <w:tr w:rsidR="00F562F6" w14:paraId="0FB51B78" w14:textId="77777777">
        <w:trPr>
          <w:trHeight w:val="73"/>
        </w:trPr>
        <w:tc>
          <w:tcPr>
            <w:tcW w:w="4928" w:type="dxa"/>
            <w:shd w:val="clear" w:color="auto" w:fill="auto"/>
          </w:tcPr>
          <w:p w14:paraId="4B871DFB" w14:textId="77777777" w:rsidR="00E71B0B" w:rsidRDefault="00474308">
            <w:pPr>
              <w:spacing w:after="0"/>
              <w:rPr>
                <w:lang w:eastAsia="en-US"/>
              </w:rPr>
            </w:pPr>
            <w:r>
              <w:rPr>
                <w:lang w:eastAsia="en-US"/>
              </w:rPr>
              <w:t>Minoritetsandel</w:t>
            </w:r>
          </w:p>
        </w:tc>
        <w:tc>
          <w:tcPr>
            <w:tcW w:w="1559" w:type="dxa"/>
            <w:shd w:val="clear" w:color="auto" w:fill="auto"/>
          </w:tcPr>
          <w:p w14:paraId="19960DD0" w14:textId="77777777" w:rsidR="00E71B0B" w:rsidRDefault="00474308">
            <w:pPr>
              <w:spacing w:after="0"/>
              <w:jc w:val="right"/>
              <w:rPr>
                <w:lang w:eastAsia="en-US"/>
              </w:rPr>
            </w:pPr>
            <w:r>
              <w:rPr>
                <w:lang w:eastAsia="en-US"/>
              </w:rPr>
              <w:t xml:space="preserve"> - </w:t>
            </w:r>
          </w:p>
        </w:tc>
        <w:tc>
          <w:tcPr>
            <w:tcW w:w="1418" w:type="dxa"/>
            <w:shd w:val="clear" w:color="auto" w:fill="auto"/>
          </w:tcPr>
          <w:p w14:paraId="2C9CA00F" w14:textId="77777777" w:rsidR="00E71B0B" w:rsidRDefault="00474308">
            <w:pPr>
              <w:spacing w:after="0"/>
              <w:jc w:val="right"/>
              <w:rPr>
                <w:lang w:eastAsia="en-US"/>
              </w:rPr>
            </w:pPr>
            <w:r>
              <w:rPr>
                <w:lang w:eastAsia="en-US"/>
              </w:rPr>
              <w:t xml:space="preserve"> - </w:t>
            </w:r>
          </w:p>
        </w:tc>
      </w:tr>
      <w:tr w:rsidR="00F562F6" w14:paraId="4D860540" w14:textId="77777777">
        <w:trPr>
          <w:trHeight w:val="73"/>
        </w:trPr>
        <w:tc>
          <w:tcPr>
            <w:tcW w:w="4928" w:type="dxa"/>
            <w:shd w:val="clear" w:color="auto" w:fill="auto"/>
          </w:tcPr>
          <w:p w14:paraId="31EB9107" w14:textId="77777777" w:rsidR="00E71B0B" w:rsidRDefault="00474308">
            <w:pPr>
              <w:spacing w:after="0"/>
              <w:rPr>
                <w:lang w:eastAsia="en-US"/>
              </w:rPr>
            </w:pPr>
            <w:r>
              <w:rPr>
                <w:lang w:eastAsia="en-US"/>
              </w:rPr>
              <w:t>Resultat etter skatt og minoritet</w:t>
            </w:r>
          </w:p>
        </w:tc>
        <w:tc>
          <w:tcPr>
            <w:tcW w:w="1559" w:type="dxa"/>
            <w:shd w:val="clear" w:color="auto" w:fill="auto"/>
          </w:tcPr>
          <w:p w14:paraId="3527897E" w14:textId="77777777" w:rsidR="00E71B0B" w:rsidRDefault="00474308">
            <w:pPr>
              <w:spacing w:after="0"/>
              <w:jc w:val="right"/>
              <w:rPr>
                <w:lang w:eastAsia="en-US"/>
              </w:rPr>
            </w:pPr>
            <w:r>
              <w:rPr>
                <w:lang w:eastAsia="en-US"/>
              </w:rPr>
              <w:t>95</w:t>
            </w:r>
          </w:p>
        </w:tc>
        <w:tc>
          <w:tcPr>
            <w:tcW w:w="1418" w:type="dxa"/>
            <w:shd w:val="clear" w:color="auto" w:fill="auto"/>
          </w:tcPr>
          <w:p w14:paraId="48D27958" w14:textId="77777777" w:rsidR="00E71B0B" w:rsidRDefault="00474308">
            <w:pPr>
              <w:spacing w:after="0"/>
              <w:jc w:val="right"/>
              <w:rPr>
                <w:lang w:eastAsia="en-US"/>
              </w:rPr>
            </w:pPr>
            <w:r>
              <w:rPr>
                <w:lang w:eastAsia="en-US"/>
              </w:rPr>
              <w:t>229</w:t>
            </w:r>
          </w:p>
        </w:tc>
      </w:tr>
      <w:tr w:rsidR="00E71B0B" w14:paraId="544102FF" w14:textId="77777777">
        <w:trPr>
          <w:trHeight w:val="73"/>
        </w:trPr>
        <w:tc>
          <w:tcPr>
            <w:tcW w:w="7905" w:type="dxa"/>
            <w:gridSpan w:val="3"/>
            <w:shd w:val="clear" w:color="auto" w:fill="auto"/>
          </w:tcPr>
          <w:p w14:paraId="298451C0" w14:textId="77777777" w:rsidR="00E71B0B" w:rsidRDefault="00474308">
            <w:pPr>
              <w:spacing w:after="0"/>
              <w:rPr>
                <w:rStyle w:val="halvfet"/>
                <w:lang w:eastAsia="en-US"/>
              </w:rPr>
            </w:pPr>
            <w:r>
              <w:rPr>
                <w:rStyle w:val="halvfet"/>
                <w:lang w:eastAsia="en-US"/>
              </w:rPr>
              <w:t>Balanse</w:t>
            </w:r>
          </w:p>
        </w:tc>
      </w:tr>
      <w:tr w:rsidR="00F562F6" w14:paraId="4B74A7BE" w14:textId="77777777">
        <w:trPr>
          <w:trHeight w:val="73"/>
        </w:trPr>
        <w:tc>
          <w:tcPr>
            <w:tcW w:w="4928" w:type="dxa"/>
            <w:shd w:val="clear" w:color="auto" w:fill="auto"/>
          </w:tcPr>
          <w:p w14:paraId="5D1CDF14" w14:textId="77777777" w:rsidR="00E71B0B" w:rsidRDefault="00474308">
            <w:pPr>
              <w:spacing w:after="0"/>
              <w:rPr>
                <w:lang w:eastAsia="en-US"/>
              </w:rPr>
            </w:pPr>
            <w:r>
              <w:rPr>
                <w:lang w:eastAsia="en-US"/>
              </w:rPr>
              <w:t>Sum eiendeler</w:t>
            </w:r>
          </w:p>
        </w:tc>
        <w:tc>
          <w:tcPr>
            <w:tcW w:w="1559" w:type="dxa"/>
            <w:shd w:val="clear" w:color="auto" w:fill="auto"/>
          </w:tcPr>
          <w:p w14:paraId="37A6F86E" w14:textId="77777777" w:rsidR="00E71B0B" w:rsidRDefault="00474308">
            <w:pPr>
              <w:spacing w:after="0"/>
              <w:jc w:val="right"/>
              <w:rPr>
                <w:lang w:eastAsia="en-US"/>
              </w:rPr>
            </w:pPr>
            <w:r>
              <w:rPr>
                <w:lang w:eastAsia="en-US"/>
              </w:rPr>
              <w:t>29 016</w:t>
            </w:r>
          </w:p>
        </w:tc>
        <w:tc>
          <w:tcPr>
            <w:tcW w:w="1418" w:type="dxa"/>
            <w:shd w:val="clear" w:color="auto" w:fill="auto"/>
          </w:tcPr>
          <w:p w14:paraId="1B955899" w14:textId="77777777" w:rsidR="00E71B0B" w:rsidRDefault="00474308">
            <w:pPr>
              <w:spacing w:after="0"/>
              <w:jc w:val="right"/>
              <w:rPr>
                <w:lang w:eastAsia="en-US"/>
              </w:rPr>
            </w:pPr>
            <w:r>
              <w:rPr>
                <w:lang w:eastAsia="en-US"/>
              </w:rPr>
              <w:t>30 137</w:t>
            </w:r>
          </w:p>
        </w:tc>
      </w:tr>
      <w:tr w:rsidR="00F562F6" w14:paraId="489F3144" w14:textId="77777777">
        <w:trPr>
          <w:trHeight w:val="73"/>
        </w:trPr>
        <w:tc>
          <w:tcPr>
            <w:tcW w:w="4928" w:type="dxa"/>
            <w:shd w:val="clear" w:color="auto" w:fill="auto"/>
          </w:tcPr>
          <w:p w14:paraId="55540CC6"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147ADF39" w14:textId="77777777" w:rsidR="00E71B0B" w:rsidRDefault="00474308">
            <w:pPr>
              <w:spacing w:after="0"/>
              <w:jc w:val="right"/>
              <w:rPr>
                <w:lang w:eastAsia="en-US"/>
              </w:rPr>
            </w:pPr>
            <w:r>
              <w:rPr>
                <w:lang w:eastAsia="en-US"/>
              </w:rPr>
              <w:t>9 992</w:t>
            </w:r>
          </w:p>
        </w:tc>
        <w:tc>
          <w:tcPr>
            <w:tcW w:w="1418" w:type="dxa"/>
            <w:shd w:val="clear" w:color="auto" w:fill="auto"/>
          </w:tcPr>
          <w:p w14:paraId="48D258A3" w14:textId="77777777" w:rsidR="00E71B0B" w:rsidRDefault="00474308">
            <w:pPr>
              <w:spacing w:after="0"/>
              <w:jc w:val="right"/>
              <w:rPr>
                <w:lang w:eastAsia="en-US"/>
              </w:rPr>
            </w:pPr>
            <w:r>
              <w:rPr>
                <w:lang w:eastAsia="en-US"/>
              </w:rPr>
              <w:t>10 865</w:t>
            </w:r>
          </w:p>
        </w:tc>
      </w:tr>
      <w:tr w:rsidR="00F562F6" w14:paraId="71DA9F3B" w14:textId="77777777">
        <w:trPr>
          <w:trHeight w:val="73"/>
        </w:trPr>
        <w:tc>
          <w:tcPr>
            <w:tcW w:w="4928" w:type="dxa"/>
            <w:shd w:val="clear" w:color="auto" w:fill="auto"/>
          </w:tcPr>
          <w:p w14:paraId="1E31E58E" w14:textId="77777777" w:rsidR="00E71B0B" w:rsidRDefault="00474308">
            <w:pPr>
              <w:spacing w:after="0"/>
              <w:rPr>
                <w:lang w:eastAsia="en-US"/>
              </w:rPr>
            </w:pPr>
            <w:r>
              <w:rPr>
                <w:lang w:eastAsia="en-US"/>
              </w:rPr>
              <w:t>Sum egenkapital</w:t>
            </w:r>
          </w:p>
        </w:tc>
        <w:tc>
          <w:tcPr>
            <w:tcW w:w="1559" w:type="dxa"/>
            <w:shd w:val="clear" w:color="auto" w:fill="auto"/>
          </w:tcPr>
          <w:p w14:paraId="7B4048FB" w14:textId="77777777" w:rsidR="00E71B0B" w:rsidRDefault="00474308">
            <w:pPr>
              <w:spacing w:after="0"/>
              <w:jc w:val="right"/>
              <w:rPr>
                <w:lang w:eastAsia="en-US"/>
              </w:rPr>
            </w:pPr>
            <w:r>
              <w:rPr>
                <w:lang w:eastAsia="en-US"/>
              </w:rPr>
              <w:t>1 602</w:t>
            </w:r>
          </w:p>
        </w:tc>
        <w:tc>
          <w:tcPr>
            <w:tcW w:w="1418" w:type="dxa"/>
            <w:shd w:val="clear" w:color="auto" w:fill="auto"/>
          </w:tcPr>
          <w:p w14:paraId="6C3CC190" w14:textId="77777777" w:rsidR="00E71B0B" w:rsidRDefault="00474308">
            <w:pPr>
              <w:spacing w:after="0"/>
              <w:jc w:val="right"/>
              <w:rPr>
                <w:lang w:eastAsia="en-US"/>
              </w:rPr>
            </w:pPr>
            <w:r>
              <w:rPr>
                <w:lang w:eastAsia="en-US"/>
              </w:rPr>
              <w:t>1 602</w:t>
            </w:r>
          </w:p>
        </w:tc>
      </w:tr>
      <w:tr w:rsidR="00F562F6" w14:paraId="0413AB66" w14:textId="77777777">
        <w:trPr>
          <w:trHeight w:val="73"/>
        </w:trPr>
        <w:tc>
          <w:tcPr>
            <w:tcW w:w="4928" w:type="dxa"/>
            <w:shd w:val="clear" w:color="auto" w:fill="auto"/>
          </w:tcPr>
          <w:p w14:paraId="6B1B8641" w14:textId="77777777" w:rsidR="00E71B0B" w:rsidRDefault="00474308">
            <w:pPr>
              <w:spacing w:after="0"/>
              <w:rPr>
                <w:lang w:eastAsia="en-US"/>
              </w:rPr>
            </w:pPr>
            <w:r>
              <w:rPr>
                <w:rFonts w:ascii="OpenSans-Italic" w:hAnsi="OpenSans-Italic" w:cs="OpenSans-Italic"/>
                <w:i/>
                <w:iCs/>
                <w:lang w:eastAsia="en-US"/>
              </w:rPr>
              <w:t>- Hvorav minoriteter</w:t>
            </w:r>
          </w:p>
        </w:tc>
        <w:tc>
          <w:tcPr>
            <w:tcW w:w="1559" w:type="dxa"/>
            <w:shd w:val="clear" w:color="auto" w:fill="auto"/>
          </w:tcPr>
          <w:p w14:paraId="19FA5424" w14:textId="77777777" w:rsidR="00E71B0B" w:rsidRDefault="00474308">
            <w:pPr>
              <w:spacing w:after="0"/>
              <w:jc w:val="right"/>
              <w:rPr>
                <w:lang w:eastAsia="en-US"/>
              </w:rPr>
            </w:pPr>
            <w:r>
              <w:rPr>
                <w:lang w:eastAsia="en-US"/>
              </w:rPr>
              <w:t xml:space="preserve"> - </w:t>
            </w:r>
          </w:p>
        </w:tc>
        <w:tc>
          <w:tcPr>
            <w:tcW w:w="1418" w:type="dxa"/>
            <w:shd w:val="clear" w:color="auto" w:fill="auto"/>
          </w:tcPr>
          <w:p w14:paraId="337AAB8A" w14:textId="77777777" w:rsidR="00E71B0B" w:rsidRDefault="00474308">
            <w:pPr>
              <w:spacing w:after="0"/>
              <w:jc w:val="right"/>
              <w:rPr>
                <w:lang w:eastAsia="en-US"/>
              </w:rPr>
            </w:pPr>
            <w:r>
              <w:rPr>
                <w:lang w:eastAsia="en-US"/>
              </w:rPr>
              <w:t xml:space="preserve"> - </w:t>
            </w:r>
          </w:p>
        </w:tc>
      </w:tr>
      <w:tr w:rsidR="00F562F6" w14:paraId="173F7D38" w14:textId="77777777">
        <w:trPr>
          <w:trHeight w:val="73"/>
        </w:trPr>
        <w:tc>
          <w:tcPr>
            <w:tcW w:w="4928" w:type="dxa"/>
            <w:shd w:val="clear" w:color="auto" w:fill="auto"/>
          </w:tcPr>
          <w:p w14:paraId="01A30881" w14:textId="77777777" w:rsidR="00E71B0B" w:rsidRDefault="00474308">
            <w:pPr>
              <w:spacing w:after="0"/>
              <w:rPr>
                <w:lang w:eastAsia="en-US"/>
              </w:rPr>
            </w:pPr>
            <w:r>
              <w:rPr>
                <w:lang w:eastAsia="en-US"/>
              </w:rPr>
              <w:t>Sum gjeld og forpliktelser</w:t>
            </w:r>
          </w:p>
        </w:tc>
        <w:tc>
          <w:tcPr>
            <w:tcW w:w="1559" w:type="dxa"/>
            <w:shd w:val="clear" w:color="auto" w:fill="auto"/>
          </w:tcPr>
          <w:p w14:paraId="6689E2ED" w14:textId="77777777" w:rsidR="00E71B0B" w:rsidRDefault="00474308">
            <w:pPr>
              <w:spacing w:after="0"/>
              <w:jc w:val="right"/>
              <w:rPr>
                <w:lang w:eastAsia="en-US"/>
              </w:rPr>
            </w:pPr>
            <w:r>
              <w:rPr>
                <w:lang w:eastAsia="en-US"/>
              </w:rPr>
              <w:t>27 415</w:t>
            </w:r>
          </w:p>
        </w:tc>
        <w:tc>
          <w:tcPr>
            <w:tcW w:w="1418" w:type="dxa"/>
            <w:shd w:val="clear" w:color="auto" w:fill="auto"/>
          </w:tcPr>
          <w:p w14:paraId="52D3826D" w14:textId="77777777" w:rsidR="00E71B0B" w:rsidRDefault="00474308">
            <w:pPr>
              <w:spacing w:after="0"/>
              <w:jc w:val="right"/>
              <w:rPr>
                <w:lang w:eastAsia="en-US"/>
              </w:rPr>
            </w:pPr>
            <w:r>
              <w:rPr>
                <w:lang w:eastAsia="en-US"/>
              </w:rPr>
              <w:t>28 535</w:t>
            </w:r>
          </w:p>
        </w:tc>
      </w:tr>
      <w:tr w:rsidR="00F562F6" w14:paraId="5A666C7F" w14:textId="77777777">
        <w:trPr>
          <w:trHeight w:val="73"/>
        </w:trPr>
        <w:tc>
          <w:tcPr>
            <w:tcW w:w="4928" w:type="dxa"/>
            <w:shd w:val="clear" w:color="auto" w:fill="auto"/>
          </w:tcPr>
          <w:p w14:paraId="79B39D37"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7AA338F1" w14:textId="77777777" w:rsidR="00E71B0B" w:rsidRDefault="00474308">
            <w:pPr>
              <w:spacing w:after="0"/>
              <w:jc w:val="right"/>
              <w:rPr>
                <w:lang w:eastAsia="en-US"/>
              </w:rPr>
            </w:pPr>
            <w:r>
              <w:rPr>
                <w:lang w:eastAsia="en-US"/>
              </w:rPr>
              <w:t>17 590</w:t>
            </w:r>
          </w:p>
        </w:tc>
        <w:tc>
          <w:tcPr>
            <w:tcW w:w="1418" w:type="dxa"/>
            <w:shd w:val="clear" w:color="auto" w:fill="auto"/>
          </w:tcPr>
          <w:p w14:paraId="62CC8064" w14:textId="77777777" w:rsidR="00E71B0B" w:rsidRDefault="00474308">
            <w:pPr>
              <w:spacing w:after="0"/>
              <w:jc w:val="right"/>
              <w:rPr>
                <w:lang w:eastAsia="en-US"/>
              </w:rPr>
            </w:pPr>
            <w:r>
              <w:rPr>
                <w:lang w:eastAsia="en-US"/>
              </w:rPr>
              <w:t>17695</w:t>
            </w:r>
          </w:p>
        </w:tc>
      </w:tr>
      <w:tr w:rsidR="00E71B0B" w14:paraId="5CD8370D" w14:textId="77777777">
        <w:trPr>
          <w:trHeight w:val="73"/>
        </w:trPr>
        <w:tc>
          <w:tcPr>
            <w:tcW w:w="7905" w:type="dxa"/>
            <w:gridSpan w:val="3"/>
            <w:shd w:val="clear" w:color="auto" w:fill="auto"/>
          </w:tcPr>
          <w:p w14:paraId="265D1AC1" w14:textId="77777777" w:rsidR="00E71B0B" w:rsidRDefault="00474308">
            <w:pPr>
              <w:spacing w:after="0"/>
              <w:rPr>
                <w:rStyle w:val="halvfet"/>
                <w:lang w:eastAsia="en-US"/>
              </w:rPr>
            </w:pPr>
            <w:r>
              <w:rPr>
                <w:rStyle w:val="halvfet"/>
                <w:lang w:eastAsia="en-US"/>
              </w:rPr>
              <w:t>Offentlig kjøp/tilskudd</w:t>
            </w:r>
          </w:p>
        </w:tc>
      </w:tr>
      <w:tr w:rsidR="00F562F6" w14:paraId="7455F057" w14:textId="77777777">
        <w:trPr>
          <w:trHeight w:val="73"/>
        </w:trPr>
        <w:tc>
          <w:tcPr>
            <w:tcW w:w="4928" w:type="dxa"/>
            <w:shd w:val="clear" w:color="auto" w:fill="auto"/>
          </w:tcPr>
          <w:p w14:paraId="6DC4DEDD" w14:textId="77777777" w:rsidR="00E71B0B" w:rsidRDefault="00474308">
            <w:pPr>
              <w:spacing w:after="0"/>
              <w:rPr>
                <w:lang w:eastAsia="en-US"/>
              </w:rPr>
            </w:pPr>
            <w:r>
              <w:rPr>
                <w:lang w:eastAsia="en-US"/>
              </w:rPr>
              <w:t>Kjøp</w:t>
            </w:r>
          </w:p>
        </w:tc>
        <w:tc>
          <w:tcPr>
            <w:tcW w:w="1559" w:type="dxa"/>
            <w:shd w:val="clear" w:color="auto" w:fill="auto"/>
          </w:tcPr>
          <w:p w14:paraId="34A6A8C4" w14:textId="77777777" w:rsidR="00E71B0B" w:rsidRDefault="00474308">
            <w:pPr>
              <w:spacing w:after="0"/>
              <w:jc w:val="right"/>
              <w:rPr>
                <w:lang w:eastAsia="en-US"/>
              </w:rPr>
            </w:pPr>
            <w:r>
              <w:rPr>
                <w:lang w:eastAsia="en-US"/>
              </w:rPr>
              <w:t xml:space="preserve"> - </w:t>
            </w:r>
          </w:p>
        </w:tc>
        <w:tc>
          <w:tcPr>
            <w:tcW w:w="1418" w:type="dxa"/>
            <w:shd w:val="clear" w:color="auto" w:fill="auto"/>
          </w:tcPr>
          <w:p w14:paraId="78A53101" w14:textId="77777777" w:rsidR="00E71B0B" w:rsidRDefault="00474308">
            <w:pPr>
              <w:spacing w:after="0"/>
              <w:jc w:val="right"/>
              <w:rPr>
                <w:lang w:eastAsia="en-US"/>
              </w:rPr>
            </w:pPr>
            <w:r>
              <w:rPr>
                <w:lang w:eastAsia="en-US"/>
              </w:rPr>
              <w:t xml:space="preserve"> - </w:t>
            </w:r>
          </w:p>
        </w:tc>
      </w:tr>
      <w:tr w:rsidR="00F562F6" w14:paraId="5361BC1A" w14:textId="77777777">
        <w:trPr>
          <w:trHeight w:val="73"/>
        </w:trPr>
        <w:tc>
          <w:tcPr>
            <w:tcW w:w="4928" w:type="dxa"/>
            <w:shd w:val="clear" w:color="auto" w:fill="auto"/>
          </w:tcPr>
          <w:p w14:paraId="1FF238E9" w14:textId="77777777" w:rsidR="00E71B0B" w:rsidRDefault="00474308">
            <w:pPr>
              <w:spacing w:after="0"/>
              <w:rPr>
                <w:lang w:eastAsia="en-US"/>
              </w:rPr>
            </w:pPr>
            <w:r>
              <w:rPr>
                <w:lang w:eastAsia="en-US"/>
              </w:rPr>
              <w:t>Tilskudd: Nærings- og fiskeridepartementet</w:t>
            </w:r>
          </w:p>
        </w:tc>
        <w:tc>
          <w:tcPr>
            <w:tcW w:w="1559" w:type="dxa"/>
            <w:shd w:val="clear" w:color="auto" w:fill="auto"/>
          </w:tcPr>
          <w:p w14:paraId="2A7E0D80" w14:textId="77777777" w:rsidR="00E71B0B" w:rsidRDefault="00474308">
            <w:pPr>
              <w:spacing w:after="0"/>
              <w:jc w:val="right"/>
              <w:rPr>
                <w:lang w:eastAsia="en-US"/>
              </w:rPr>
            </w:pPr>
            <w:r>
              <w:rPr>
                <w:lang w:eastAsia="en-US"/>
              </w:rPr>
              <w:t>1 202</w:t>
            </w:r>
          </w:p>
        </w:tc>
        <w:tc>
          <w:tcPr>
            <w:tcW w:w="1418" w:type="dxa"/>
            <w:shd w:val="clear" w:color="auto" w:fill="auto"/>
          </w:tcPr>
          <w:p w14:paraId="40D8AC96" w14:textId="77777777" w:rsidR="00E71B0B" w:rsidRDefault="00474308">
            <w:pPr>
              <w:spacing w:after="0"/>
              <w:jc w:val="right"/>
              <w:rPr>
                <w:lang w:eastAsia="en-US"/>
              </w:rPr>
            </w:pPr>
            <w:r>
              <w:rPr>
                <w:lang w:eastAsia="en-US"/>
              </w:rPr>
              <w:t xml:space="preserve"> 1 248 </w:t>
            </w:r>
          </w:p>
        </w:tc>
      </w:tr>
      <w:tr w:rsidR="00E71B0B" w14:paraId="4E973222" w14:textId="77777777">
        <w:trPr>
          <w:trHeight w:val="73"/>
        </w:trPr>
        <w:tc>
          <w:tcPr>
            <w:tcW w:w="7905" w:type="dxa"/>
            <w:gridSpan w:val="3"/>
            <w:shd w:val="clear" w:color="auto" w:fill="auto"/>
          </w:tcPr>
          <w:p w14:paraId="677A0177" w14:textId="77777777" w:rsidR="00E71B0B" w:rsidRDefault="00474308">
            <w:pPr>
              <w:spacing w:after="0"/>
              <w:rPr>
                <w:rStyle w:val="halvfet"/>
                <w:lang w:eastAsia="en-US"/>
              </w:rPr>
            </w:pPr>
            <w:r>
              <w:rPr>
                <w:rStyle w:val="halvfet"/>
                <w:lang w:eastAsia="en-US"/>
              </w:rPr>
              <w:t>Verdier og utbytte</w:t>
            </w:r>
          </w:p>
        </w:tc>
      </w:tr>
      <w:tr w:rsidR="00F562F6" w14:paraId="71EBC6D7" w14:textId="77777777">
        <w:trPr>
          <w:trHeight w:val="73"/>
        </w:trPr>
        <w:tc>
          <w:tcPr>
            <w:tcW w:w="4928" w:type="dxa"/>
            <w:shd w:val="clear" w:color="auto" w:fill="auto"/>
          </w:tcPr>
          <w:p w14:paraId="196B1E84" w14:textId="77777777" w:rsidR="00E71B0B" w:rsidRDefault="00474308">
            <w:pPr>
              <w:spacing w:after="0"/>
              <w:rPr>
                <w:lang w:eastAsia="en-US"/>
              </w:rPr>
            </w:pPr>
            <w:r>
              <w:rPr>
                <w:lang w:eastAsia="en-US"/>
              </w:rPr>
              <w:t>Utbytte for regnskapsåret</w:t>
            </w:r>
          </w:p>
        </w:tc>
        <w:tc>
          <w:tcPr>
            <w:tcW w:w="1559" w:type="dxa"/>
            <w:shd w:val="clear" w:color="auto" w:fill="auto"/>
          </w:tcPr>
          <w:p w14:paraId="3D7E7177" w14:textId="77777777" w:rsidR="00E71B0B" w:rsidRDefault="00474308">
            <w:pPr>
              <w:spacing w:after="0"/>
              <w:jc w:val="right"/>
              <w:rPr>
                <w:lang w:eastAsia="en-US"/>
              </w:rPr>
            </w:pPr>
            <w:r>
              <w:rPr>
                <w:lang w:eastAsia="en-US"/>
              </w:rPr>
              <w:t>138</w:t>
            </w:r>
          </w:p>
        </w:tc>
        <w:tc>
          <w:tcPr>
            <w:tcW w:w="1418" w:type="dxa"/>
            <w:shd w:val="clear" w:color="auto" w:fill="auto"/>
          </w:tcPr>
          <w:p w14:paraId="36D3AEF5" w14:textId="77777777" w:rsidR="00E71B0B" w:rsidRDefault="00474308">
            <w:pPr>
              <w:spacing w:after="0"/>
              <w:jc w:val="right"/>
              <w:rPr>
                <w:lang w:eastAsia="en-US"/>
              </w:rPr>
            </w:pPr>
            <w:r>
              <w:rPr>
                <w:lang w:eastAsia="en-US"/>
              </w:rPr>
              <w:t>222</w:t>
            </w:r>
          </w:p>
        </w:tc>
      </w:tr>
      <w:tr w:rsidR="00F562F6" w14:paraId="626240C4" w14:textId="77777777">
        <w:trPr>
          <w:trHeight w:val="73"/>
        </w:trPr>
        <w:tc>
          <w:tcPr>
            <w:tcW w:w="4928" w:type="dxa"/>
            <w:shd w:val="clear" w:color="auto" w:fill="auto"/>
          </w:tcPr>
          <w:p w14:paraId="7D381E23" w14:textId="77777777" w:rsidR="00E71B0B" w:rsidRDefault="00474308">
            <w:pPr>
              <w:spacing w:after="0"/>
              <w:rPr>
                <w:lang w:eastAsia="en-US"/>
              </w:rPr>
            </w:pPr>
            <w:r>
              <w:rPr>
                <w:lang w:eastAsia="en-US"/>
              </w:rPr>
              <w:t>Utbytteandel</w:t>
            </w:r>
          </w:p>
        </w:tc>
        <w:tc>
          <w:tcPr>
            <w:tcW w:w="1559" w:type="dxa"/>
            <w:shd w:val="clear" w:color="auto" w:fill="auto"/>
          </w:tcPr>
          <w:p w14:paraId="6CE9249D" w14:textId="77777777" w:rsidR="00E71B0B" w:rsidRDefault="00474308">
            <w:pPr>
              <w:spacing w:after="0"/>
              <w:jc w:val="right"/>
              <w:rPr>
                <w:lang w:eastAsia="en-US"/>
              </w:rPr>
            </w:pPr>
            <w:r>
              <w:rPr>
                <w:lang w:eastAsia="en-US"/>
              </w:rPr>
              <w:t>145,3 %</w:t>
            </w:r>
          </w:p>
        </w:tc>
        <w:tc>
          <w:tcPr>
            <w:tcW w:w="1418" w:type="dxa"/>
            <w:shd w:val="clear" w:color="auto" w:fill="auto"/>
          </w:tcPr>
          <w:p w14:paraId="472E9DA3" w14:textId="77777777" w:rsidR="00E71B0B" w:rsidRDefault="00474308">
            <w:pPr>
              <w:spacing w:after="0"/>
              <w:jc w:val="right"/>
              <w:rPr>
                <w:lang w:eastAsia="en-US"/>
              </w:rPr>
            </w:pPr>
            <w:r>
              <w:rPr>
                <w:lang w:eastAsia="en-US"/>
              </w:rPr>
              <w:t>96,9 %</w:t>
            </w:r>
          </w:p>
        </w:tc>
      </w:tr>
      <w:tr w:rsidR="00F562F6" w14:paraId="11648CBA" w14:textId="77777777">
        <w:trPr>
          <w:trHeight w:val="73"/>
        </w:trPr>
        <w:tc>
          <w:tcPr>
            <w:tcW w:w="4928" w:type="dxa"/>
            <w:shd w:val="clear" w:color="auto" w:fill="auto"/>
          </w:tcPr>
          <w:p w14:paraId="6E5B9523"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4A755C2C" w14:textId="77777777" w:rsidR="00E71B0B" w:rsidRDefault="00474308">
            <w:pPr>
              <w:spacing w:after="0"/>
              <w:jc w:val="right"/>
              <w:rPr>
                <w:lang w:eastAsia="en-US"/>
              </w:rPr>
            </w:pPr>
            <w:r>
              <w:rPr>
                <w:lang w:eastAsia="en-US"/>
              </w:rPr>
              <w:t>108,5 %</w:t>
            </w:r>
          </w:p>
        </w:tc>
        <w:tc>
          <w:tcPr>
            <w:tcW w:w="1418" w:type="dxa"/>
            <w:shd w:val="clear" w:color="auto" w:fill="auto"/>
          </w:tcPr>
          <w:p w14:paraId="135DD296" w14:textId="77777777" w:rsidR="00E71B0B" w:rsidRDefault="00474308">
            <w:pPr>
              <w:spacing w:after="0"/>
              <w:jc w:val="right"/>
              <w:rPr>
                <w:lang w:eastAsia="en-US"/>
              </w:rPr>
            </w:pPr>
            <w:r>
              <w:rPr>
                <w:lang w:eastAsia="en-US"/>
              </w:rPr>
              <w:t>98,5 %</w:t>
            </w:r>
          </w:p>
        </w:tc>
      </w:tr>
      <w:tr w:rsidR="00F562F6" w14:paraId="26A81161" w14:textId="77777777">
        <w:trPr>
          <w:trHeight w:val="73"/>
        </w:trPr>
        <w:tc>
          <w:tcPr>
            <w:tcW w:w="4928" w:type="dxa"/>
            <w:shd w:val="clear" w:color="auto" w:fill="auto"/>
          </w:tcPr>
          <w:p w14:paraId="597772F1" w14:textId="77777777" w:rsidR="00E71B0B" w:rsidRDefault="00474308">
            <w:pPr>
              <w:spacing w:after="0"/>
              <w:rPr>
                <w:lang w:eastAsia="en-US"/>
              </w:rPr>
            </w:pPr>
            <w:r>
              <w:rPr>
                <w:lang w:eastAsia="en-US"/>
              </w:rPr>
              <w:lastRenderedPageBreak/>
              <w:t>Utbytte til staten</w:t>
            </w:r>
          </w:p>
        </w:tc>
        <w:tc>
          <w:tcPr>
            <w:tcW w:w="1559" w:type="dxa"/>
            <w:shd w:val="clear" w:color="auto" w:fill="auto"/>
          </w:tcPr>
          <w:p w14:paraId="56816A4E" w14:textId="77777777" w:rsidR="00E71B0B" w:rsidRDefault="00474308">
            <w:pPr>
              <w:spacing w:after="0"/>
              <w:jc w:val="right"/>
              <w:rPr>
                <w:lang w:eastAsia="en-US"/>
              </w:rPr>
            </w:pPr>
            <w:r>
              <w:rPr>
                <w:lang w:eastAsia="en-US"/>
              </w:rPr>
              <w:t>125</w:t>
            </w:r>
          </w:p>
        </w:tc>
        <w:tc>
          <w:tcPr>
            <w:tcW w:w="1418" w:type="dxa"/>
            <w:shd w:val="clear" w:color="auto" w:fill="auto"/>
          </w:tcPr>
          <w:p w14:paraId="3DD81B9C" w14:textId="77777777" w:rsidR="00E71B0B" w:rsidRDefault="00474308">
            <w:pPr>
              <w:spacing w:after="0"/>
              <w:jc w:val="right"/>
              <w:rPr>
                <w:lang w:eastAsia="en-US"/>
              </w:rPr>
            </w:pPr>
            <w:r>
              <w:rPr>
                <w:lang w:eastAsia="en-US"/>
              </w:rPr>
              <w:t>203</w:t>
            </w:r>
          </w:p>
        </w:tc>
      </w:tr>
      <w:tr w:rsidR="00F562F6" w14:paraId="3D301D64" w14:textId="77777777">
        <w:trPr>
          <w:trHeight w:val="73"/>
        </w:trPr>
        <w:tc>
          <w:tcPr>
            <w:tcW w:w="4928" w:type="dxa"/>
            <w:shd w:val="clear" w:color="auto" w:fill="auto"/>
          </w:tcPr>
          <w:p w14:paraId="18AF8AAF" w14:textId="77777777" w:rsidR="00E71B0B" w:rsidRDefault="00474308">
            <w:pPr>
              <w:spacing w:after="0"/>
              <w:rPr>
                <w:lang w:eastAsia="en-US"/>
              </w:rPr>
            </w:pPr>
            <w:r>
              <w:rPr>
                <w:lang w:eastAsia="en-US"/>
              </w:rPr>
              <w:t>Tilbakebetaling av kapital</w:t>
            </w:r>
          </w:p>
        </w:tc>
        <w:tc>
          <w:tcPr>
            <w:tcW w:w="1559" w:type="dxa"/>
            <w:shd w:val="clear" w:color="auto" w:fill="auto"/>
          </w:tcPr>
          <w:p w14:paraId="21682A40" w14:textId="77777777" w:rsidR="00E71B0B" w:rsidRDefault="00474308">
            <w:pPr>
              <w:spacing w:after="0"/>
              <w:jc w:val="right"/>
              <w:rPr>
                <w:lang w:eastAsia="en-US"/>
              </w:rPr>
            </w:pPr>
            <w:r>
              <w:rPr>
                <w:lang w:eastAsia="en-US"/>
              </w:rPr>
              <w:t xml:space="preserve"> - </w:t>
            </w:r>
          </w:p>
        </w:tc>
        <w:tc>
          <w:tcPr>
            <w:tcW w:w="1418" w:type="dxa"/>
            <w:shd w:val="clear" w:color="auto" w:fill="auto"/>
          </w:tcPr>
          <w:p w14:paraId="3429A873" w14:textId="77777777" w:rsidR="00E71B0B" w:rsidRDefault="00474308">
            <w:pPr>
              <w:spacing w:after="0"/>
              <w:jc w:val="right"/>
              <w:rPr>
                <w:lang w:eastAsia="en-US"/>
              </w:rPr>
            </w:pPr>
            <w:r>
              <w:rPr>
                <w:lang w:eastAsia="en-US"/>
              </w:rPr>
              <w:t xml:space="preserve"> - </w:t>
            </w:r>
          </w:p>
        </w:tc>
      </w:tr>
      <w:tr w:rsidR="00F562F6" w14:paraId="2F6A4853" w14:textId="77777777">
        <w:trPr>
          <w:trHeight w:val="73"/>
        </w:trPr>
        <w:tc>
          <w:tcPr>
            <w:tcW w:w="4928" w:type="dxa"/>
            <w:shd w:val="clear" w:color="auto" w:fill="auto"/>
          </w:tcPr>
          <w:p w14:paraId="79E46874" w14:textId="77777777" w:rsidR="00E71B0B" w:rsidRDefault="00474308">
            <w:pPr>
              <w:spacing w:after="0"/>
              <w:rPr>
                <w:lang w:eastAsia="en-US"/>
              </w:rPr>
            </w:pPr>
            <w:r>
              <w:rPr>
                <w:lang w:eastAsia="en-US"/>
              </w:rPr>
              <w:t>Kapitalinnskudd fra staten</w:t>
            </w:r>
          </w:p>
        </w:tc>
        <w:tc>
          <w:tcPr>
            <w:tcW w:w="1559" w:type="dxa"/>
            <w:shd w:val="clear" w:color="auto" w:fill="auto"/>
          </w:tcPr>
          <w:p w14:paraId="4A883642" w14:textId="77777777" w:rsidR="00E71B0B" w:rsidRDefault="00474308">
            <w:pPr>
              <w:spacing w:after="0"/>
              <w:jc w:val="right"/>
              <w:rPr>
                <w:lang w:eastAsia="en-US"/>
              </w:rPr>
            </w:pPr>
            <w:r>
              <w:rPr>
                <w:lang w:eastAsia="en-US"/>
              </w:rPr>
              <w:t xml:space="preserve"> - </w:t>
            </w:r>
          </w:p>
        </w:tc>
        <w:tc>
          <w:tcPr>
            <w:tcW w:w="1418" w:type="dxa"/>
            <w:shd w:val="clear" w:color="auto" w:fill="auto"/>
          </w:tcPr>
          <w:p w14:paraId="66964F3A" w14:textId="77777777" w:rsidR="00E71B0B" w:rsidRDefault="00474308">
            <w:pPr>
              <w:spacing w:after="0"/>
              <w:jc w:val="right"/>
              <w:rPr>
                <w:lang w:eastAsia="en-US"/>
              </w:rPr>
            </w:pPr>
            <w:r>
              <w:rPr>
                <w:lang w:eastAsia="en-US"/>
              </w:rPr>
              <w:t xml:space="preserve"> - </w:t>
            </w:r>
          </w:p>
        </w:tc>
      </w:tr>
      <w:tr w:rsidR="00E71B0B" w14:paraId="1E06AC9F" w14:textId="77777777">
        <w:trPr>
          <w:trHeight w:val="73"/>
        </w:trPr>
        <w:tc>
          <w:tcPr>
            <w:tcW w:w="7905" w:type="dxa"/>
            <w:gridSpan w:val="3"/>
            <w:shd w:val="clear" w:color="auto" w:fill="auto"/>
          </w:tcPr>
          <w:p w14:paraId="1B657358" w14:textId="77777777" w:rsidR="00E71B0B" w:rsidRDefault="00474308">
            <w:pPr>
              <w:spacing w:after="0"/>
              <w:rPr>
                <w:rStyle w:val="halvfet"/>
                <w:lang w:eastAsia="en-US"/>
              </w:rPr>
            </w:pPr>
            <w:r>
              <w:rPr>
                <w:rStyle w:val="halvfet"/>
                <w:lang w:eastAsia="en-US"/>
              </w:rPr>
              <w:t>Finansielle nøkkeltall</w:t>
            </w:r>
          </w:p>
        </w:tc>
      </w:tr>
      <w:tr w:rsidR="00F562F6" w14:paraId="49D1C4EF" w14:textId="77777777">
        <w:trPr>
          <w:trHeight w:val="73"/>
        </w:trPr>
        <w:tc>
          <w:tcPr>
            <w:tcW w:w="4928" w:type="dxa"/>
            <w:shd w:val="clear" w:color="auto" w:fill="auto"/>
          </w:tcPr>
          <w:p w14:paraId="01190557" w14:textId="77777777" w:rsidR="00E71B0B" w:rsidRDefault="00474308">
            <w:pPr>
              <w:spacing w:after="0"/>
              <w:rPr>
                <w:lang w:eastAsia="en-US"/>
              </w:rPr>
            </w:pPr>
            <w:r>
              <w:rPr>
                <w:lang w:eastAsia="en-US"/>
              </w:rPr>
              <w:t>Sysselsatt kapital</w:t>
            </w:r>
          </w:p>
        </w:tc>
        <w:tc>
          <w:tcPr>
            <w:tcW w:w="1559" w:type="dxa"/>
            <w:shd w:val="clear" w:color="auto" w:fill="auto"/>
          </w:tcPr>
          <w:p w14:paraId="37EE8936" w14:textId="77777777" w:rsidR="00E71B0B" w:rsidRDefault="00474308">
            <w:pPr>
              <w:spacing w:after="0"/>
              <w:jc w:val="right"/>
              <w:rPr>
                <w:lang w:eastAsia="en-US"/>
              </w:rPr>
            </w:pPr>
            <w:r>
              <w:rPr>
                <w:lang w:eastAsia="en-US"/>
              </w:rPr>
              <w:t>19 192</w:t>
            </w:r>
          </w:p>
        </w:tc>
        <w:tc>
          <w:tcPr>
            <w:tcW w:w="1418" w:type="dxa"/>
            <w:shd w:val="clear" w:color="auto" w:fill="auto"/>
          </w:tcPr>
          <w:p w14:paraId="5512B5B5" w14:textId="77777777" w:rsidR="00E71B0B" w:rsidRDefault="00474308">
            <w:pPr>
              <w:spacing w:after="0"/>
              <w:jc w:val="right"/>
              <w:rPr>
                <w:lang w:eastAsia="en-US"/>
              </w:rPr>
            </w:pPr>
            <w:r>
              <w:rPr>
                <w:lang w:eastAsia="en-US"/>
              </w:rPr>
              <w:t xml:space="preserve"> 19 297 </w:t>
            </w:r>
          </w:p>
        </w:tc>
      </w:tr>
      <w:tr w:rsidR="00F562F6" w14:paraId="3854E5B7" w14:textId="77777777">
        <w:trPr>
          <w:trHeight w:val="73"/>
        </w:trPr>
        <w:tc>
          <w:tcPr>
            <w:tcW w:w="4928" w:type="dxa"/>
            <w:shd w:val="clear" w:color="auto" w:fill="auto"/>
          </w:tcPr>
          <w:p w14:paraId="0F7CD90C" w14:textId="77777777" w:rsidR="00E71B0B" w:rsidRDefault="00474308">
            <w:pPr>
              <w:spacing w:after="0"/>
              <w:rPr>
                <w:lang w:eastAsia="en-US"/>
              </w:rPr>
            </w:pPr>
            <w:r>
              <w:rPr>
                <w:lang w:eastAsia="en-US"/>
              </w:rPr>
              <w:t>Driftsmargin (EBIT)</w:t>
            </w:r>
          </w:p>
        </w:tc>
        <w:tc>
          <w:tcPr>
            <w:tcW w:w="1559" w:type="dxa"/>
            <w:shd w:val="clear" w:color="auto" w:fill="auto"/>
          </w:tcPr>
          <w:p w14:paraId="439F5B21" w14:textId="77777777" w:rsidR="00E71B0B" w:rsidRDefault="00474308">
            <w:pPr>
              <w:spacing w:after="0"/>
              <w:jc w:val="right"/>
              <w:rPr>
                <w:lang w:eastAsia="en-US"/>
              </w:rPr>
            </w:pPr>
            <w:r>
              <w:rPr>
                <w:lang w:eastAsia="en-US"/>
              </w:rPr>
              <w:t>7 %</w:t>
            </w:r>
          </w:p>
        </w:tc>
        <w:tc>
          <w:tcPr>
            <w:tcW w:w="1418" w:type="dxa"/>
            <w:shd w:val="clear" w:color="auto" w:fill="auto"/>
          </w:tcPr>
          <w:p w14:paraId="5377DC8D" w14:textId="77777777" w:rsidR="00E71B0B" w:rsidRDefault="00474308">
            <w:pPr>
              <w:spacing w:after="0"/>
              <w:jc w:val="right"/>
              <w:rPr>
                <w:lang w:eastAsia="en-US"/>
              </w:rPr>
            </w:pPr>
            <w:r>
              <w:rPr>
                <w:lang w:eastAsia="en-US"/>
              </w:rPr>
              <w:t>17 %</w:t>
            </w:r>
          </w:p>
        </w:tc>
      </w:tr>
      <w:tr w:rsidR="00F562F6" w14:paraId="394D3E1E" w14:textId="77777777">
        <w:trPr>
          <w:trHeight w:val="73"/>
        </w:trPr>
        <w:tc>
          <w:tcPr>
            <w:tcW w:w="4928" w:type="dxa"/>
            <w:shd w:val="clear" w:color="auto" w:fill="auto"/>
          </w:tcPr>
          <w:p w14:paraId="2BFD64D0" w14:textId="77777777" w:rsidR="00E71B0B" w:rsidRDefault="00474308">
            <w:pPr>
              <w:spacing w:after="0"/>
              <w:rPr>
                <w:lang w:eastAsia="en-US"/>
              </w:rPr>
            </w:pPr>
            <w:r>
              <w:rPr>
                <w:lang w:eastAsia="en-US"/>
              </w:rPr>
              <w:t>Egenkapitalandel</w:t>
            </w:r>
          </w:p>
        </w:tc>
        <w:tc>
          <w:tcPr>
            <w:tcW w:w="1559" w:type="dxa"/>
            <w:shd w:val="clear" w:color="auto" w:fill="auto"/>
          </w:tcPr>
          <w:p w14:paraId="33115668" w14:textId="77777777" w:rsidR="00E71B0B" w:rsidRDefault="00474308">
            <w:pPr>
              <w:spacing w:after="0"/>
              <w:jc w:val="right"/>
              <w:rPr>
                <w:lang w:eastAsia="en-US"/>
              </w:rPr>
            </w:pPr>
            <w:r>
              <w:rPr>
                <w:lang w:eastAsia="en-US"/>
              </w:rPr>
              <w:t>6 %</w:t>
            </w:r>
          </w:p>
        </w:tc>
        <w:tc>
          <w:tcPr>
            <w:tcW w:w="1418" w:type="dxa"/>
            <w:shd w:val="clear" w:color="auto" w:fill="auto"/>
          </w:tcPr>
          <w:p w14:paraId="3B2C9B43" w14:textId="77777777" w:rsidR="00E71B0B" w:rsidRDefault="00474308">
            <w:pPr>
              <w:spacing w:after="0"/>
              <w:jc w:val="right"/>
              <w:rPr>
                <w:lang w:eastAsia="en-US"/>
              </w:rPr>
            </w:pPr>
            <w:r>
              <w:rPr>
                <w:lang w:eastAsia="en-US"/>
              </w:rPr>
              <w:t>5 %</w:t>
            </w:r>
          </w:p>
        </w:tc>
      </w:tr>
      <w:tr w:rsidR="00F562F6" w14:paraId="0C6D6D21" w14:textId="77777777">
        <w:trPr>
          <w:trHeight w:val="73"/>
        </w:trPr>
        <w:tc>
          <w:tcPr>
            <w:tcW w:w="4928" w:type="dxa"/>
            <w:shd w:val="clear" w:color="auto" w:fill="auto"/>
          </w:tcPr>
          <w:p w14:paraId="6354EA80" w14:textId="77777777" w:rsidR="00E71B0B" w:rsidRDefault="00474308">
            <w:pPr>
              <w:spacing w:after="0"/>
              <w:rPr>
                <w:lang w:eastAsia="en-US"/>
              </w:rPr>
            </w:pPr>
            <w:r>
              <w:rPr>
                <w:lang w:eastAsia="en-US"/>
              </w:rPr>
              <w:t>Netto kontantstrøm fra drift</w:t>
            </w:r>
          </w:p>
        </w:tc>
        <w:tc>
          <w:tcPr>
            <w:tcW w:w="1559" w:type="dxa"/>
            <w:shd w:val="clear" w:color="auto" w:fill="auto"/>
          </w:tcPr>
          <w:p w14:paraId="4BB51607" w14:textId="77777777" w:rsidR="00E71B0B" w:rsidRDefault="00474308">
            <w:pPr>
              <w:spacing w:after="0"/>
              <w:jc w:val="right"/>
              <w:rPr>
                <w:lang w:eastAsia="en-US"/>
              </w:rPr>
            </w:pPr>
            <w:r>
              <w:rPr>
                <w:lang w:eastAsia="en-US"/>
              </w:rPr>
              <w:t>-732</w:t>
            </w:r>
          </w:p>
        </w:tc>
        <w:tc>
          <w:tcPr>
            <w:tcW w:w="1418" w:type="dxa"/>
            <w:shd w:val="clear" w:color="auto" w:fill="auto"/>
          </w:tcPr>
          <w:p w14:paraId="7D1AE919" w14:textId="77777777" w:rsidR="00E71B0B" w:rsidRDefault="00474308">
            <w:pPr>
              <w:spacing w:after="0"/>
              <w:jc w:val="right"/>
              <w:rPr>
                <w:lang w:eastAsia="en-US"/>
              </w:rPr>
            </w:pPr>
            <w:r>
              <w:rPr>
                <w:lang w:eastAsia="en-US"/>
              </w:rPr>
              <w:t>1 678</w:t>
            </w:r>
          </w:p>
        </w:tc>
      </w:tr>
      <w:tr w:rsidR="00F562F6" w14:paraId="600C231D" w14:textId="77777777">
        <w:trPr>
          <w:trHeight w:val="73"/>
        </w:trPr>
        <w:tc>
          <w:tcPr>
            <w:tcW w:w="4928" w:type="dxa"/>
            <w:shd w:val="clear" w:color="auto" w:fill="auto"/>
          </w:tcPr>
          <w:p w14:paraId="5D004701"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6EB0DE28" w14:textId="77777777" w:rsidR="00E71B0B" w:rsidRDefault="00474308">
            <w:pPr>
              <w:spacing w:after="0"/>
              <w:jc w:val="right"/>
              <w:rPr>
                <w:lang w:eastAsia="en-US"/>
              </w:rPr>
            </w:pPr>
            <w:r>
              <w:rPr>
                <w:lang w:eastAsia="en-US"/>
              </w:rPr>
              <w:t>-36</w:t>
            </w:r>
          </w:p>
        </w:tc>
        <w:tc>
          <w:tcPr>
            <w:tcW w:w="1418" w:type="dxa"/>
            <w:shd w:val="clear" w:color="auto" w:fill="auto"/>
          </w:tcPr>
          <w:p w14:paraId="12479AD9" w14:textId="77777777" w:rsidR="00E71B0B" w:rsidRDefault="00474308">
            <w:pPr>
              <w:spacing w:after="0"/>
              <w:jc w:val="right"/>
              <w:rPr>
                <w:lang w:eastAsia="en-US"/>
              </w:rPr>
            </w:pPr>
            <w:r>
              <w:rPr>
                <w:lang w:eastAsia="en-US"/>
              </w:rPr>
              <w:t>-30</w:t>
            </w:r>
          </w:p>
        </w:tc>
      </w:tr>
      <w:tr w:rsidR="00E71B0B" w14:paraId="7C276265" w14:textId="77777777">
        <w:trPr>
          <w:trHeight w:val="73"/>
        </w:trPr>
        <w:tc>
          <w:tcPr>
            <w:tcW w:w="7905" w:type="dxa"/>
            <w:gridSpan w:val="3"/>
            <w:shd w:val="clear" w:color="auto" w:fill="auto"/>
          </w:tcPr>
          <w:p w14:paraId="4CABF6C9" w14:textId="77777777" w:rsidR="00E71B0B" w:rsidRDefault="00474308">
            <w:pPr>
              <w:spacing w:after="0"/>
              <w:rPr>
                <w:rStyle w:val="halvfet"/>
                <w:lang w:eastAsia="en-US"/>
              </w:rPr>
            </w:pPr>
            <w:r>
              <w:rPr>
                <w:rStyle w:val="halvfet"/>
                <w:lang w:eastAsia="en-US"/>
              </w:rPr>
              <w:t>Andre nøkkeltall</w:t>
            </w:r>
          </w:p>
        </w:tc>
      </w:tr>
      <w:tr w:rsidR="00F562F6" w14:paraId="36A64B22" w14:textId="77777777">
        <w:trPr>
          <w:trHeight w:val="73"/>
        </w:trPr>
        <w:tc>
          <w:tcPr>
            <w:tcW w:w="4928" w:type="dxa"/>
            <w:shd w:val="clear" w:color="auto" w:fill="auto"/>
          </w:tcPr>
          <w:p w14:paraId="0DF6B3AE" w14:textId="77777777" w:rsidR="00E71B0B" w:rsidRDefault="00474308">
            <w:pPr>
              <w:spacing w:after="0"/>
              <w:rPr>
                <w:lang w:eastAsia="en-US"/>
              </w:rPr>
            </w:pPr>
            <w:r>
              <w:rPr>
                <w:lang w:eastAsia="en-US"/>
              </w:rPr>
              <w:t>Antall ansatte</w:t>
            </w:r>
          </w:p>
        </w:tc>
        <w:tc>
          <w:tcPr>
            <w:tcW w:w="1559" w:type="dxa"/>
            <w:shd w:val="clear" w:color="auto" w:fill="auto"/>
          </w:tcPr>
          <w:p w14:paraId="4C57DEC5" w14:textId="77777777" w:rsidR="00E71B0B" w:rsidRDefault="00474308">
            <w:pPr>
              <w:spacing w:after="0"/>
              <w:jc w:val="right"/>
              <w:rPr>
                <w:lang w:eastAsia="en-US"/>
              </w:rPr>
            </w:pPr>
            <w:r>
              <w:rPr>
                <w:lang w:eastAsia="en-US"/>
              </w:rPr>
              <w:t>708</w:t>
            </w:r>
          </w:p>
        </w:tc>
        <w:tc>
          <w:tcPr>
            <w:tcW w:w="1418" w:type="dxa"/>
            <w:shd w:val="clear" w:color="auto" w:fill="auto"/>
          </w:tcPr>
          <w:p w14:paraId="620A0D1F" w14:textId="77777777" w:rsidR="00E71B0B" w:rsidRDefault="00474308">
            <w:pPr>
              <w:spacing w:after="0"/>
              <w:jc w:val="right"/>
              <w:rPr>
                <w:lang w:eastAsia="en-US"/>
              </w:rPr>
            </w:pPr>
            <w:r>
              <w:rPr>
                <w:lang w:eastAsia="en-US"/>
              </w:rPr>
              <w:t>749</w:t>
            </w:r>
          </w:p>
        </w:tc>
      </w:tr>
      <w:tr w:rsidR="00F562F6" w14:paraId="327041A7" w14:textId="77777777">
        <w:trPr>
          <w:trHeight w:val="73"/>
        </w:trPr>
        <w:tc>
          <w:tcPr>
            <w:tcW w:w="4928" w:type="dxa"/>
            <w:shd w:val="clear" w:color="auto" w:fill="auto"/>
          </w:tcPr>
          <w:p w14:paraId="249D2E45" w14:textId="77777777" w:rsidR="00E71B0B" w:rsidRDefault="00474308">
            <w:pPr>
              <w:spacing w:after="0"/>
              <w:rPr>
                <w:lang w:eastAsia="en-US"/>
              </w:rPr>
            </w:pPr>
            <w:r>
              <w:rPr>
                <w:lang w:eastAsia="en-US"/>
              </w:rPr>
              <w:t>Andel ansatte i Norge</w:t>
            </w:r>
          </w:p>
        </w:tc>
        <w:tc>
          <w:tcPr>
            <w:tcW w:w="1559" w:type="dxa"/>
            <w:shd w:val="clear" w:color="auto" w:fill="auto"/>
          </w:tcPr>
          <w:p w14:paraId="3D04DB84" w14:textId="77777777" w:rsidR="00E71B0B" w:rsidRDefault="00474308">
            <w:pPr>
              <w:spacing w:after="0"/>
              <w:jc w:val="right"/>
              <w:rPr>
                <w:lang w:eastAsia="en-US"/>
              </w:rPr>
            </w:pPr>
            <w:r>
              <w:rPr>
                <w:lang w:eastAsia="en-US"/>
              </w:rPr>
              <w:t>81 %</w:t>
            </w:r>
          </w:p>
        </w:tc>
        <w:tc>
          <w:tcPr>
            <w:tcW w:w="1418" w:type="dxa"/>
            <w:shd w:val="clear" w:color="auto" w:fill="auto"/>
          </w:tcPr>
          <w:p w14:paraId="7E66379B" w14:textId="77777777" w:rsidR="00E71B0B" w:rsidRDefault="00474308">
            <w:pPr>
              <w:spacing w:after="0"/>
              <w:jc w:val="right"/>
              <w:rPr>
                <w:lang w:eastAsia="en-US"/>
              </w:rPr>
            </w:pPr>
            <w:r>
              <w:rPr>
                <w:lang w:eastAsia="en-US"/>
              </w:rPr>
              <w:t>85 %</w:t>
            </w:r>
          </w:p>
        </w:tc>
      </w:tr>
      <w:tr w:rsidR="00F562F6" w14:paraId="626C4DA0" w14:textId="77777777">
        <w:trPr>
          <w:trHeight w:val="73"/>
        </w:trPr>
        <w:tc>
          <w:tcPr>
            <w:tcW w:w="4928" w:type="dxa"/>
            <w:shd w:val="clear" w:color="auto" w:fill="auto"/>
          </w:tcPr>
          <w:p w14:paraId="17935F63" w14:textId="77777777" w:rsidR="00E71B0B" w:rsidRDefault="00474308">
            <w:pPr>
              <w:spacing w:after="0"/>
              <w:rPr>
                <w:lang w:eastAsia="en-US"/>
              </w:rPr>
            </w:pPr>
            <w:r>
              <w:rPr>
                <w:lang w:eastAsia="en-US"/>
              </w:rPr>
              <w:t>Andel kvinner i konsernledelsen/selskapets ledergruppe</w:t>
            </w:r>
          </w:p>
        </w:tc>
        <w:tc>
          <w:tcPr>
            <w:tcW w:w="1559" w:type="dxa"/>
            <w:shd w:val="clear" w:color="auto" w:fill="auto"/>
          </w:tcPr>
          <w:p w14:paraId="0BBF29E4" w14:textId="77777777" w:rsidR="00E71B0B" w:rsidRDefault="00474308">
            <w:pPr>
              <w:spacing w:after="0"/>
              <w:jc w:val="right"/>
              <w:rPr>
                <w:lang w:eastAsia="en-US"/>
              </w:rPr>
            </w:pPr>
            <w:r>
              <w:rPr>
                <w:lang w:eastAsia="en-US"/>
              </w:rPr>
              <w:t>50 %</w:t>
            </w:r>
          </w:p>
        </w:tc>
        <w:tc>
          <w:tcPr>
            <w:tcW w:w="1418" w:type="dxa"/>
            <w:shd w:val="clear" w:color="auto" w:fill="auto"/>
          </w:tcPr>
          <w:p w14:paraId="3FB6C9E6" w14:textId="77777777" w:rsidR="00E71B0B" w:rsidRDefault="00474308">
            <w:pPr>
              <w:spacing w:after="0"/>
              <w:jc w:val="right"/>
              <w:rPr>
                <w:lang w:eastAsia="en-US"/>
              </w:rPr>
            </w:pPr>
            <w:r>
              <w:rPr>
                <w:lang w:eastAsia="en-US"/>
              </w:rPr>
              <w:t>50 %</w:t>
            </w:r>
          </w:p>
        </w:tc>
      </w:tr>
      <w:tr w:rsidR="00F562F6" w14:paraId="01270BFD" w14:textId="77777777">
        <w:trPr>
          <w:trHeight w:val="73"/>
        </w:trPr>
        <w:tc>
          <w:tcPr>
            <w:tcW w:w="4928" w:type="dxa"/>
            <w:shd w:val="clear" w:color="auto" w:fill="auto"/>
          </w:tcPr>
          <w:p w14:paraId="6FEAE17E" w14:textId="77777777" w:rsidR="00E71B0B" w:rsidRDefault="00474308">
            <w:pPr>
              <w:spacing w:after="0"/>
              <w:rPr>
                <w:lang w:eastAsia="en-US"/>
              </w:rPr>
            </w:pPr>
            <w:r>
              <w:rPr>
                <w:lang w:eastAsia="en-US"/>
              </w:rPr>
              <w:t>Andel kvinner i selskapet totalt</w:t>
            </w:r>
          </w:p>
        </w:tc>
        <w:tc>
          <w:tcPr>
            <w:tcW w:w="1559" w:type="dxa"/>
            <w:shd w:val="clear" w:color="auto" w:fill="auto"/>
          </w:tcPr>
          <w:p w14:paraId="20D98DF8" w14:textId="77777777" w:rsidR="00E71B0B" w:rsidRDefault="00474308">
            <w:pPr>
              <w:spacing w:after="0"/>
              <w:jc w:val="right"/>
              <w:rPr>
                <w:lang w:eastAsia="en-US"/>
              </w:rPr>
            </w:pPr>
            <w:r>
              <w:rPr>
                <w:lang w:eastAsia="en-US"/>
              </w:rPr>
              <w:t>55 %</w:t>
            </w:r>
          </w:p>
        </w:tc>
        <w:tc>
          <w:tcPr>
            <w:tcW w:w="1418" w:type="dxa"/>
            <w:shd w:val="clear" w:color="auto" w:fill="auto"/>
          </w:tcPr>
          <w:p w14:paraId="55282BD9" w14:textId="77777777" w:rsidR="00E71B0B" w:rsidRDefault="00474308">
            <w:pPr>
              <w:spacing w:after="0"/>
              <w:jc w:val="right"/>
              <w:rPr>
                <w:lang w:eastAsia="en-US"/>
              </w:rPr>
            </w:pPr>
            <w:r>
              <w:rPr>
                <w:lang w:eastAsia="en-US"/>
              </w:rPr>
              <w:t>56 %</w:t>
            </w:r>
          </w:p>
        </w:tc>
      </w:tr>
      <w:tr w:rsidR="00E71B0B" w14:paraId="6C96B609" w14:textId="77777777">
        <w:trPr>
          <w:trHeight w:val="73"/>
        </w:trPr>
        <w:tc>
          <w:tcPr>
            <w:tcW w:w="7905" w:type="dxa"/>
            <w:gridSpan w:val="3"/>
            <w:shd w:val="clear" w:color="auto" w:fill="auto"/>
          </w:tcPr>
          <w:p w14:paraId="52038874" w14:textId="77777777" w:rsidR="00E71B0B" w:rsidRDefault="00474308">
            <w:pPr>
              <w:spacing w:after="0"/>
              <w:rPr>
                <w:rStyle w:val="halvfet"/>
                <w:lang w:eastAsia="en-US"/>
              </w:rPr>
            </w:pPr>
            <w:r>
              <w:rPr>
                <w:rStyle w:val="halvfet"/>
                <w:lang w:eastAsia="en-US"/>
              </w:rPr>
              <w:t>Klimagassutslipp (tonn CO2-</w:t>
            </w:r>
            <w:proofErr w:type="gramStart"/>
            <w:r>
              <w:rPr>
                <w:rStyle w:val="halvfet"/>
                <w:lang w:eastAsia="en-US"/>
              </w:rPr>
              <w:t>ekvivalenter)*</w:t>
            </w:r>
            <w:proofErr w:type="gramEnd"/>
          </w:p>
        </w:tc>
      </w:tr>
      <w:tr w:rsidR="00F562F6" w14:paraId="1E33BA71" w14:textId="77777777">
        <w:trPr>
          <w:trHeight w:val="73"/>
        </w:trPr>
        <w:tc>
          <w:tcPr>
            <w:tcW w:w="4928" w:type="dxa"/>
            <w:shd w:val="clear" w:color="auto" w:fill="auto"/>
          </w:tcPr>
          <w:p w14:paraId="6CD27226" w14:textId="77777777" w:rsidR="00E71B0B" w:rsidRDefault="00474308">
            <w:pPr>
              <w:spacing w:after="0"/>
              <w:rPr>
                <w:lang w:eastAsia="en-US"/>
              </w:rPr>
            </w:pPr>
            <w:r>
              <w:rPr>
                <w:lang w:eastAsia="en-US"/>
              </w:rPr>
              <w:t>Scope 1</w:t>
            </w:r>
          </w:p>
        </w:tc>
        <w:tc>
          <w:tcPr>
            <w:tcW w:w="1559" w:type="dxa"/>
            <w:shd w:val="clear" w:color="auto" w:fill="auto"/>
          </w:tcPr>
          <w:p w14:paraId="607217CF" w14:textId="77777777" w:rsidR="00E71B0B" w:rsidRDefault="00474308">
            <w:pPr>
              <w:spacing w:after="0"/>
              <w:jc w:val="right"/>
              <w:rPr>
                <w:lang w:eastAsia="en-US"/>
              </w:rPr>
            </w:pPr>
            <w:r>
              <w:rPr>
                <w:lang w:eastAsia="en-US"/>
              </w:rPr>
              <w:t>8</w:t>
            </w:r>
          </w:p>
        </w:tc>
        <w:tc>
          <w:tcPr>
            <w:tcW w:w="1418" w:type="dxa"/>
            <w:shd w:val="clear" w:color="auto" w:fill="auto"/>
          </w:tcPr>
          <w:p w14:paraId="140851B8" w14:textId="77777777" w:rsidR="00E71B0B" w:rsidRDefault="00474308">
            <w:pPr>
              <w:spacing w:after="0"/>
              <w:jc w:val="right"/>
              <w:rPr>
                <w:lang w:eastAsia="en-US"/>
              </w:rPr>
            </w:pPr>
            <w:r>
              <w:rPr>
                <w:lang w:eastAsia="en-US"/>
              </w:rPr>
              <w:t>-</w:t>
            </w:r>
          </w:p>
        </w:tc>
      </w:tr>
      <w:tr w:rsidR="00F562F6" w14:paraId="4E9F9EB2" w14:textId="77777777">
        <w:trPr>
          <w:trHeight w:val="73"/>
        </w:trPr>
        <w:tc>
          <w:tcPr>
            <w:tcW w:w="4928" w:type="dxa"/>
            <w:shd w:val="clear" w:color="auto" w:fill="auto"/>
          </w:tcPr>
          <w:p w14:paraId="4184362D" w14:textId="77777777" w:rsidR="00E71B0B" w:rsidRDefault="00474308">
            <w:pPr>
              <w:spacing w:after="0"/>
              <w:rPr>
                <w:lang w:eastAsia="en-US"/>
              </w:rPr>
            </w:pPr>
            <w:r>
              <w:rPr>
                <w:lang w:eastAsia="en-US"/>
              </w:rPr>
              <w:t>Scope 2**</w:t>
            </w:r>
          </w:p>
        </w:tc>
        <w:tc>
          <w:tcPr>
            <w:tcW w:w="1559" w:type="dxa"/>
            <w:shd w:val="clear" w:color="auto" w:fill="auto"/>
          </w:tcPr>
          <w:p w14:paraId="081F2DE0" w14:textId="77777777" w:rsidR="00E71B0B" w:rsidRDefault="00474308">
            <w:pPr>
              <w:spacing w:after="0"/>
              <w:jc w:val="right"/>
              <w:rPr>
                <w:lang w:eastAsia="en-US"/>
              </w:rPr>
            </w:pPr>
            <w:r>
              <w:rPr>
                <w:lang w:eastAsia="en-US"/>
              </w:rPr>
              <w:t>996</w:t>
            </w:r>
          </w:p>
        </w:tc>
        <w:tc>
          <w:tcPr>
            <w:tcW w:w="1418" w:type="dxa"/>
            <w:shd w:val="clear" w:color="auto" w:fill="auto"/>
          </w:tcPr>
          <w:p w14:paraId="2F2F8F77" w14:textId="77777777" w:rsidR="00E71B0B" w:rsidRDefault="00474308">
            <w:pPr>
              <w:spacing w:after="0"/>
              <w:jc w:val="right"/>
              <w:rPr>
                <w:lang w:eastAsia="en-US"/>
              </w:rPr>
            </w:pPr>
            <w:r>
              <w:rPr>
                <w:lang w:eastAsia="en-US"/>
              </w:rPr>
              <w:t>-</w:t>
            </w:r>
          </w:p>
        </w:tc>
      </w:tr>
      <w:tr w:rsidR="00F562F6" w14:paraId="5BD701C9" w14:textId="77777777">
        <w:trPr>
          <w:trHeight w:val="73"/>
        </w:trPr>
        <w:tc>
          <w:tcPr>
            <w:tcW w:w="4928" w:type="dxa"/>
            <w:shd w:val="clear" w:color="auto" w:fill="auto"/>
          </w:tcPr>
          <w:p w14:paraId="5C980407" w14:textId="77777777" w:rsidR="00E71B0B" w:rsidRDefault="00474308">
            <w:pPr>
              <w:spacing w:after="0"/>
              <w:rPr>
                <w:lang w:eastAsia="en-US"/>
              </w:rPr>
            </w:pPr>
            <w:r>
              <w:rPr>
                <w:lang w:eastAsia="en-US"/>
              </w:rPr>
              <w:t>Scope 3</w:t>
            </w:r>
          </w:p>
        </w:tc>
        <w:tc>
          <w:tcPr>
            <w:tcW w:w="1559" w:type="dxa"/>
            <w:shd w:val="clear" w:color="auto" w:fill="auto"/>
          </w:tcPr>
          <w:p w14:paraId="4EDF79ED" w14:textId="77777777" w:rsidR="00E71B0B" w:rsidRDefault="00474308">
            <w:pPr>
              <w:spacing w:after="0"/>
              <w:jc w:val="right"/>
              <w:rPr>
                <w:lang w:eastAsia="en-US"/>
              </w:rPr>
            </w:pPr>
            <w:r>
              <w:rPr>
                <w:lang w:eastAsia="en-US"/>
              </w:rPr>
              <w:t>2 597</w:t>
            </w:r>
          </w:p>
        </w:tc>
        <w:tc>
          <w:tcPr>
            <w:tcW w:w="1418" w:type="dxa"/>
            <w:shd w:val="clear" w:color="auto" w:fill="auto"/>
          </w:tcPr>
          <w:p w14:paraId="6E555CD3" w14:textId="77777777" w:rsidR="00E71B0B" w:rsidRDefault="00474308">
            <w:pPr>
              <w:spacing w:after="0"/>
              <w:jc w:val="right"/>
              <w:rPr>
                <w:lang w:eastAsia="en-US"/>
              </w:rPr>
            </w:pPr>
            <w:r>
              <w:rPr>
                <w:lang w:eastAsia="en-US"/>
              </w:rPr>
              <w:t>-</w:t>
            </w:r>
          </w:p>
        </w:tc>
      </w:tr>
      <w:tr w:rsidR="00F562F6" w14:paraId="55B51D52" w14:textId="77777777">
        <w:trPr>
          <w:trHeight w:val="73"/>
        </w:trPr>
        <w:tc>
          <w:tcPr>
            <w:tcW w:w="4928" w:type="dxa"/>
            <w:shd w:val="clear" w:color="auto" w:fill="auto"/>
          </w:tcPr>
          <w:p w14:paraId="626C7507" w14:textId="77777777" w:rsidR="00E71B0B" w:rsidRDefault="00474308">
            <w:pPr>
              <w:spacing w:after="0"/>
              <w:rPr>
                <w:lang w:eastAsia="en-US"/>
              </w:rPr>
            </w:pPr>
            <w:r>
              <w:rPr>
                <w:lang w:eastAsia="en-US"/>
              </w:rPr>
              <w:t xml:space="preserve">Det rapporteres på følgende kategorier i </w:t>
            </w:r>
            <w:proofErr w:type="spellStart"/>
            <w:r>
              <w:rPr>
                <w:lang w:eastAsia="en-US"/>
              </w:rPr>
              <w:t>scope</w:t>
            </w:r>
            <w:proofErr w:type="spellEnd"/>
            <w:r>
              <w:rPr>
                <w:lang w:eastAsia="en-US"/>
              </w:rPr>
              <w:t xml:space="preserve"> 3</w:t>
            </w:r>
          </w:p>
        </w:tc>
        <w:tc>
          <w:tcPr>
            <w:tcW w:w="1559" w:type="dxa"/>
            <w:shd w:val="clear" w:color="auto" w:fill="auto"/>
          </w:tcPr>
          <w:p w14:paraId="75D274CB" w14:textId="77777777" w:rsidR="00E71B0B" w:rsidRDefault="00474308">
            <w:pPr>
              <w:spacing w:after="0"/>
              <w:jc w:val="right"/>
              <w:rPr>
                <w:lang w:eastAsia="en-US"/>
              </w:rPr>
            </w:pPr>
            <w:r>
              <w:rPr>
                <w:lang w:eastAsia="en-US"/>
              </w:rPr>
              <w:t>B, D***</w:t>
            </w:r>
          </w:p>
        </w:tc>
        <w:tc>
          <w:tcPr>
            <w:tcW w:w="1418" w:type="dxa"/>
            <w:shd w:val="clear" w:color="auto" w:fill="auto"/>
          </w:tcPr>
          <w:p w14:paraId="25D77520" w14:textId="77777777" w:rsidR="00E71B0B" w:rsidRDefault="00474308">
            <w:pPr>
              <w:spacing w:after="0"/>
              <w:jc w:val="right"/>
              <w:rPr>
                <w:lang w:eastAsia="en-US"/>
              </w:rPr>
            </w:pPr>
            <w:r>
              <w:rPr>
                <w:lang w:eastAsia="en-US"/>
              </w:rPr>
              <w:t xml:space="preserve"> - </w:t>
            </w:r>
          </w:p>
        </w:tc>
      </w:tr>
    </w:tbl>
    <w:p w14:paraId="56B024A5" w14:textId="77777777" w:rsidR="00E71B0B" w:rsidRDefault="00474308" w:rsidP="00A9630E">
      <w:pPr>
        <w:pStyle w:val="Note"/>
      </w:pPr>
      <w:r>
        <w:t>* Basert på oppdaterte tall pr. 14. april 2023.</w:t>
      </w:r>
    </w:p>
    <w:p w14:paraId="3E7ABB30" w14:textId="77777777" w:rsidR="00E71B0B" w:rsidRDefault="00474308" w:rsidP="00372F79">
      <w:pPr>
        <w:pStyle w:val="Note"/>
      </w:pPr>
      <w:r>
        <w:t>**Det er benyttet markedsbasert CO</w:t>
      </w:r>
      <w:r w:rsidRPr="00E33344">
        <w:rPr>
          <w:rStyle w:val="skrift-senket"/>
        </w:rPr>
        <w:t>2</w:t>
      </w:r>
      <w:r>
        <w:t>-faktor for europeisk produsert elektrisitet.</w:t>
      </w:r>
    </w:p>
    <w:p w14:paraId="056BF3D6" w14:textId="77777777" w:rsidR="00E71B0B" w:rsidRDefault="00474308" w:rsidP="00372F79">
      <w:pPr>
        <w:pStyle w:val="Note"/>
      </w:pPr>
      <w:r>
        <w:t>***Se side 52 for forklaring av utslippskategorier.</w:t>
      </w:r>
    </w:p>
    <w:p w14:paraId="19761297" w14:textId="77777777" w:rsidR="00E71B0B" w:rsidRDefault="00474308" w:rsidP="001B322E">
      <w:pPr>
        <w:pStyle w:val="avsnitt-tittel"/>
      </w:pPr>
      <w:r>
        <w:t>Klimamål</w:t>
      </w:r>
    </w:p>
    <w:p w14:paraId="61B3E705" w14:textId="77777777" w:rsidR="00E71B0B" w:rsidRDefault="00474308" w:rsidP="001B322E">
      <w:r>
        <w:t>Ikke oppgitt</w:t>
      </w:r>
    </w:p>
    <w:p w14:paraId="38F4A9DB" w14:textId="37905F8C" w:rsidR="00D97256" w:rsidRDefault="00D97256" w:rsidP="00035E85">
      <w:pPr>
        <w:pStyle w:val="UnOverskrift3"/>
        <w:rPr>
          <w:noProof/>
        </w:rPr>
      </w:pPr>
      <w:r>
        <w:t>Kimen Såvarelaboratoriet AS</w:t>
      </w:r>
    </w:p>
    <w:p w14:paraId="706AA907" w14:textId="305D8234" w:rsidR="00D202B9" w:rsidRPr="00D202B9" w:rsidRDefault="00F27BB8" w:rsidP="00D202B9">
      <w:r>
        <w:rPr>
          <w:noProof/>
        </w:rPr>
        <w:drawing>
          <wp:inline distT="0" distB="0" distL="0" distR="0" wp14:anchorId="5D4B573D" wp14:editId="7053D78A">
            <wp:extent cx="1123950" cy="657225"/>
            <wp:effectExtent l="0" t="0" r="0" b="0"/>
            <wp:docPr id="135" name="Bilde 13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Bilde 135" descr="Logo"/>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123950" cy="657225"/>
                    </a:xfrm>
                    <a:prstGeom prst="rect">
                      <a:avLst/>
                    </a:prstGeom>
                    <a:noFill/>
                    <a:ln>
                      <a:noFill/>
                    </a:ln>
                  </pic:spPr>
                </pic:pic>
              </a:graphicData>
            </a:graphic>
          </wp:inline>
        </w:drawing>
      </w:r>
    </w:p>
    <w:p w14:paraId="5985D9EE" w14:textId="77777777" w:rsidR="00E71B0B" w:rsidRDefault="00474308" w:rsidP="00E33344">
      <w:r>
        <w:lastRenderedPageBreak/>
        <w:t>Kimen Såvarelaboratoriet (Kimen) er Norges kompetansesenter på frøkvalitet og frøanalyser, og er nasjonalt referanselaboratorium for såvareanalyser. Virksomheten har eksistert i over 130 år og ble omorganisert til aksjeselskap i 2004. Laboratoriet er akkreditert av ISTA (International Seed Testing Association) for analyse av spireevne, sunnhet, renhet og vannbestemmelse i alle såvarer aktuelle for offentlig sertifisering. Kimen har hovedkontor i Nordre Follo, Viken.</w:t>
      </w:r>
    </w:p>
    <w:p w14:paraId="006E2817" w14:textId="77777777" w:rsidR="002F7007" w:rsidRDefault="002F7007" w:rsidP="002F7007">
      <w:pPr>
        <w:pStyle w:val="Petit"/>
      </w:pPr>
      <w:r w:rsidRPr="00E33344">
        <w:rPr>
          <w:rStyle w:val="halvfet"/>
        </w:rPr>
        <w:t xml:space="preserve">Styret: </w:t>
      </w:r>
      <w:r>
        <w:t xml:space="preserve">Kåre Oskar Larsen (styreleder), Arnfinn </w:t>
      </w:r>
      <w:proofErr w:type="spellStart"/>
      <w:r>
        <w:t>Sjøseth</w:t>
      </w:r>
      <w:proofErr w:type="spellEnd"/>
      <w:r>
        <w:t xml:space="preserve"> (nestleder), Birgitte Henriksen, Jon Atle Repstad, Jostein Fjeld, Henriette L. Røed*</w:t>
      </w:r>
    </w:p>
    <w:p w14:paraId="1D04AE95" w14:textId="77777777" w:rsidR="002F7007" w:rsidRDefault="002F7007" w:rsidP="002F7007">
      <w:pPr>
        <w:pStyle w:val="Petit"/>
      </w:pPr>
      <w:r>
        <w:t>*valgt av de ansatte</w:t>
      </w:r>
    </w:p>
    <w:p w14:paraId="57AA54C2" w14:textId="77777777" w:rsidR="002F7007" w:rsidRDefault="002F7007" w:rsidP="002F7007">
      <w:pPr>
        <w:pStyle w:val="Petit"/>
      </w:pPr>
      <w:r w:rsidRPr="00E33344">
        <w:rPr>
          <w:rStyle w:val="halvfet"/>
        </w:rPr>
        <w:t xml:space="preserve">Daglig leder: </w:t>
      </w:r>
      <w:r>
        <w:t>Kjetil Randem</w:t>
      </w:r>
    </w:p>
    <w:p w14:paraId="3C827885" w14:textId="77777777" w:rsidR="002F7007" w:rsidRDefault="002F7007" w:rsidP="002F7007">
      <w:pPr>
        <w:pStyle w:val="Petit"/>
      </w:pPr>
      <w:r w:rsidRPr="00E33344">
        <w:rPr>
          <w:rStyle w:val="halvfet"/>
        </w:rPr>
        <w:t xml:space="preserve">Revisor: </w:t>
      </w:r>
      <w:proofErr w:type="spellStart"/>
      <w:r>
        <w:t>Mazars</w:t>
      </w:r>
      <w:proofErr w:type="spellEnd"/>
      <w:r>
        <w:t xml:space="preserve"> </w:t>
      </w:r>
    </w:p>
    <w:p w14:paraId="6E605372" w14:textId="3F4C819A" w:rsidR="002F7007" w:rsidRDefault="002F7007" w:rsidP="002F7007">
      <w:pPr>
        <w:pStyle w:val="Petit"/>
        <w:rPr>
          <w:rStyle w:val="Hyperkobling"/>
        </w:rPr>
      </w:pPr>
      <w:r w:rsidRPr="00E33344">
        <w:rPr>
          <w:rStyle w:val="halvfet"/>
        </w:rPr>
        <w:t xml:space="preserve">Nettside: </w:t>
      </w:r>
      <w:hyperlink r:id="rId180" w:history="1">
        <w:r w:rsidR="00D202B9" w:rsidRPr="00133326">
          <w:rPr>
            <w:rStyle w:val="Hyperkobling"/>
          </w:rPr>
          <w:t>www.kimen.no</w:t>
        </w:r>
      </w:hyperlink>
    </w:p>
    <w:p w14:paraId="26DDA9CD" w14:textId="22B18311" w:rsidR="00D202B9" w:rsidRDefault="00F27BB8" w:rsidP="00D202B9">
      <w:r>
        <w:rPr>
          <w:noProof/>
        </w:rPr>
        <w:drawing>
          <wp:inline distT="0" distB="0" distL="0" distR="0" wp14:anchorId="1631627D" wp14:editId="3AB4D2BF">
            <wp:extent cx="2676525" cy="1809750"/>
            <wp:effectExtent l="0" t="0" r="0" b="0"/>
            <wp:docPr id="136" name="Bilde 13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Bilde 136" descr="Illustrasjonsfoto"/>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17B29A8B" w14:textId="03BDFDAD" w:rsidR="0036472E" w:rsidRPr="00D202B9" w:rsidRDefault="0036472E" w:rsidP="0036472E">
      <w:pPr>
        <w:pStyle w:val="Kilde"/>
      </w:pPr>
      <w:r w:rsidRPr="0036472E">
        <w:t xml:space="preserve">Foto: Eivind </w:t>
      </w:r>
      <w:proofErr w:type="spellStart"/>
      <w:r w:rsidRPr="0036472E">
        <w:t>Meen</w:t>
      </w:r>
      <w:proofErr w:type="spellEnd"/>
    </w:p>
    <w:p w14:paraId="7F0652C7" w14:textId="77777777" w:rsidR="00E71B0B" w:rsidRPr="00E33344" w:rsidRDefault="00474308" w:rsidP="001B322E">
      <w:pPr>
        <w:pStyle w:val="avsnitt-tittel"/>
      </w:pPr>
      <w:r w:rsidRPr="00E33344">
        <w:t>Statens eierskap</w:t>
      </w:r>
    </w:p>
    <w:p w14:paraId="30A29BE6" w14:textId="77777777" w:rsidR="00E71B0B" w:rsidRDefault="00474308" w:rsidP="00E33344">
      <w:r>
        <w:t>Staten er eier i Kimen for å opprettholde et nasjonalt kompetansesenter innen såvarekvalitet og såvareanalyse i Norge. Statens mål som eier er mest mulig effektive såvareanalyser og -tjenester av høy kvalitet. Virksomhet i konkurranse med andre skal drives med samme mål som statens overordnede mål som eier i selskaper som primært opererer i konkurranse med andre selskaper (kategori 1).</w:t>
      </w:r>
    </w:p>
    <w:p w14:paraId="694386EA" w14:textId="6E357244" w:rsidR="00E71B0B" w:rsidRDefault="00474308" w:rsidP="00E33344">
      <w:r w:rsidRPr="00E33344">
        <w:rPr>
          <w:rStyle w:val="halvfet"/>
        </w:rPr>
        <w:t>Statens eierandel:</w:t>
      </w:r>
      <w:r>
        <w:t xml:space="preserve"> 51 pst.</w:t>
      </w:r>
      <w:r w:rsidR="00EC36E5">
        <w:t xml:space="preserve"> </w:t>
      </w:r>
      <w:r w:rsidR="00EC36E5">
        <w:br/>
      </w:r>
      <w:r>
        <w:t>Landbruks- og matdepartementet</w:t>
      </w:r>
    </w:p>
    <w:p w14:paraId="5E9BC055" w14:textId="77777777" w:rsidR="00E71B0B" w:rsidRPr="00E33344" w:rsidRDefault="00474308" w:rsidP="001B322E">
      <w:pPr>
        <w:pStyle w:val="avsnitt-tittel"/>
      </w:pPr>
      <w:r w:rsidRPr="00E33344">
        <w:t>Oppnåelse av statens mål</w:t>
      </w:r>
    </w:p>
    <w:p w14:paraId="182E6A5A" w14:textId="77777777" w:rsidR="00E71B0B" w:rsidRDefault="00474308" w:rsidP="00E33344">
      <w:r>
        <w:t xml:space="preserve">Selskapet leverte i 2022 det omfang og kvalitetsnivå av analyser og tjenester som har blitt etterspurt. Laboratoriet mottok i alt 10 597 prøver og utførte 25 636 enkeltanalyser, en reduksjon i antall analyser fra 2021 på 3,7 pst. Produksjonen ble utført med om lag samme antall årsverk som 2021. Det har i 2022 vært en høyere andel ansatte under opplæring, det påvirker effektiviteten. Salg av andre tjenester som prøvetakerkurs, kontrollfeltarbeid og </w:t>
      </w:r>
      <w:proofErr w:type="spellStart"/>
      <w:r>
        <w:t>vekstkontroll</w:t>
      </w:r>
      <w:proofErr w:type="spellEnd"/>
      <w:r>
        <w:t xml:space="preserve"> ble gjennomført som planlagt, og var omtrent på samme nivå som 2021.</w:t>
      </w:r>
    </w:p>
    <w:p w14:paraId="47B2C0A2" w14:textId="77777777" w:rsidR="00E71B0B" w:rsidRPr="00E33344" w:rsidRDefault="00474308" w:rsidP="001B322E">
      <w:pPr>
        <w:pStyle w:val="avsnitt-tittel"/>
      </w:pPr>
      <w:r w:rsidRPr="00E33344">
        <w:lastRenderedPageBreak/>
        <w:t>Ambisjoner, mål og strategier</w:t>
      </w:r>
    </w:p>
    <w:p w14:paraId="2F94DAB3" w14:textId="77777777" w:rsidR="00E71B0B" w:rsidRDefault="00474308" w:rsidP="00E33344">
      <w:r>
        <w:t xml:space="preserve">Kimens mål er å være nasjonalt kompetansesenter og referanselaboratoriet innen såvarekvalitet og såvareanalyse, slik at Norges selvforsyningsgrad av såvarer opprettholdes. Kimen skal bidra til at kjemisk behandling av såvarer ikke er høyere enn nødvendig, og være faglig relevant for såvareforretninger, brukere av egen såvare, offentlig forvaltning og landbruksrådgivning. Selskapet har som ambisjon å være en relevant analyseaktør for forskningsmiljøene og øke antall forskningsanalyser. </w:t>
      </w:r>
    </w:p>
    <w:p w14:paraId="7C96C251" w14:textId="77777777" w:rsidR="00E71B0B" w:rsidRDefault="00474308" w:rsidP="00E33344">
      <w:r>
        <w:t>Utvalgte punkter fra Kimens strategiplan for 2021–2025:</w:t>
      </w:r>
    </w:p>
    <w:p w14:paraId="3EA98D98" w14:textId="77777777" w:rsidR="00E71B0B" w:rsidRDefault="00474308" w:rsidP="00FC2905">
      <w:pPr>
        <w:pStyle w:val="Listebombe"/>
      </w:pPr>
      <w:r>
        <w:t>Levere analyser og tjenester av høy kvalitet</w:t>
      </w:r>
    </w:p>
    <w:p w14:paraId="09A9D6EA" w14:textId="77777777" w:rsidR="00E71B0B" w:rsidRDefault="00474308" w:rsidP="00FC2905">
      <w:pPr>
        <w:pStyle w:val="Listebombe"/>
      </w:pPr>
      <w:r>
        <w:t xml:space="preserve">Prioritere investeringer i ny teknologi og nye metoder </w:t>
      </w:r>
    </w:p>
    <w:p w14:paraId="53A6888D" w14:textId="77777777" w:rsidR="00E71B0B" w:rsidRDefault="00474308" w:rsidP="00FC2905">
      <w:pPr>
        <w:pStyle w:val="Listebombe"/>
      </w:pPr>
      <w:r>
        <w:t>Utvikle og rasjonalisere metodikk og arbeidsprosesser</w:t>
      </w:r>
    </w:p>
    <w:p w14:paraId="36D1763F" w14:textId="77777777" w:rsidR="00E71B0B" w:rsidRDefault="00474308" w:rsidP="00FC2905">
      <w:pPr>
        <w:pStyle w:val="Listebombe"/>
      </w:pPr>
      <w:r>
        <w:t xml:space="preserve">Delta i faglige sammenhenger nasjonalt og internasjonalt </w:t>
      </w:r>
    </w:p>
    <w:p w14:paraId="1CB20D61" w14:textId="77777777" w:rsidR="00E71B0B" w:rsidRDefault="00474308" w:rsidP="00FC2905">
      <w:pPr>
        <w:pStyle w:val="Listebombe"/>
      </w:pPr>
      <w:r>
        <w:t>Ha høy bevissthet rundt miljø og bærekraft i alle laboratoriets aktiviteter</w:t>
      </w:r>
    </w:p>
    <w:p w14:paraId="75B80871"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409"/>
        <w:gridCol w:w="2552"/>
        <w:gridCol w:w="2126"/>
        <w:gridCol w:w="2410"/>
      </w:tblGrid>
      <w:tr w:rsidR="00F562F6" w14:paraId="50C55DBB" w14:textId="77777777">
        <w:trPr>
          <w:trHeight w:val="454"/>
        </w:trPr>
        <w:tc>
          <w:tcPr>
            <w:tcW w:w="1101" w:type="dxa"/>
            <w:shd w:val="clear" w:color="auto" w:fill="auto"/>
          </w:tcPr>
          <w:p w14:paraId="3028DED2" w14:textId="77777777" w:rsidR="00E71B0B" w:rsidRDefault="00E71B0B" w:rsidP="00E7037C">
            <w:pPr>
              <w:rPr>
                <w:rFonts w:eastAsia="Calibri"/>
                <w:lang w:eastAsia="en-US"/>
              </w:rPr>
            </w:pPr>
          </w:p>
        </w:tc>
        <w:tc>
          <w:tcPr>
            <w:tcW w:w="2409" w:type="dxa"/>
            <w:shd w:val="clear" w:color="auto" w:fill="auto"/>
          </w:tcPr>
          <w:p w14:paraId="2AF8FD3A" w14:textId="77777777" w:rsidR="00E71B0B" w:rsidRDefault="00474308">
            <w:pPr>
              <w:pStyle w:val="TabellHode-rad"/>
              <w:spacing w:after="0"/>
              <w:rPr>
                <w:lang w:eastAsia="en-US"/>
              </w:rPr>
            </w:pPr>
            <w:r>
              <w:rPr>
                <w:lang w:eastAsia="en-US"/>
              </w:rPr>
              <w:t>Langsiktig mål</w:t>
            </w:r>
          </w:p>
        </w:tc>
        <w:tc>
          <w:tcPr>
            <w:tcW w:w="2552" w:type="dxa"/>
            <w:shd w:val="clear" w:color="auto" w:fill="auto"/>
          </w:tcPr>
          <w:p w14:paraId="2D1752DE" w14:textId="77777777" w:rsidR="00E71B0B" w:rsidRDefault="00474308">
            <w:pPr>
              <w:pStyle w:val="TabellHode-rad"/>
              <w:spacing w:after="0"/>
              <w:rPr>
                <w:lang w:eastAsia="en-US"/>
              </w:rPr>
            </w:pPr>
            <w:r>
              <w:rPr>
                <w:lang w:eastAsia="en-US"/>
              </w:rPr>
              <w:t>Indikator</w:t>
            </w:r>
          </w:p>
        </w:tc>
        <w:tc>
          <w:tcPr>
            <w:tcW w:w="2126" w:type="dxa"/>
            <w:shd w:val="clear" w:color="auto" w:fill="auto"/>
          </w:tcPr>
          <w:p w14:paraId="72D2DC59"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1E5C2A09" w14:textId="77777777" w:rsidR="00E71B0B" w:rsidRDefault="00474308">
            <w:pPr>
              <w:pStyle w:val="TabellHode-rad"/>
              <w:spacing w:after="0"/>
              <w:jc w:val="right"/>
              <w:rPr>
                <w:lang w:eastAsia="en-US"/>
              </w:rPr>
            </w:pPr>
            <w:r>
              <w:rPr>
                <w:lang w:eastAsia="en-US"/>
              </w:rPr>
              <w:t>Resultat 2022 (2021)</w:t>
            </w:r>
          </w:p>
        </w:tc>
      </w:tr>
      <w:tr w:rsidR="00F562F6" w14:paraId="2486E7A9" w14:textId="77777777">
        <w:trPr>
          <w:trHeight w:val="209"/>
        </w:trPr>
        <w:tc>
          <w:tcPr>
            <w:tcW w:w="1101" w:type="dxa"/>
            <w:vMerge w:val="restart"/>
            <w:shd w:val="clear" w:color="auto" w:fill="auto"/>
          </w:tcPr>
          <w:p w14:paraId="3EA9AD32" w14:textId="25C4D59B" w:rsidR="00E71B0B" w:rsidRDefault="00474308">
            <w:pPr>
              <w:spacing w:after="0"/>
              <w:rPr>
                <w:lang w:eastAsia="en-US"/>
              </w:rPr>
            </w:pPr>
            <w:r>
              <w:rPr>
                <w:lang w:eastAsia="en-US"/>
              </w:rPr>
              <w:t>Sektorpolitisk målopp</w:t>
            </w:r>
            <w:r w:rsidR="008562C5">
              <w:rPr>
                <w:lang w:eastAsia="en-US"/>
              </w:rPr>
              <w:softHyphen/>
            </w:r>
            <w:r>
              <w:rPr>
                <w:lang w:eastAsia="en-US"/>
              </w:rPr>
              <w:t>nåelse</w:t>
            </w:r>
          </w:p>
        </w:tc>
        <w:tc>
          <w:tcPr>
            <w:tcW w:w="2409" w:type="dxa"/>
            <w:vMerge w:val="restart"/>
            <w:shd w:val="clear" w:color="auto" w:fill="auto"/>
          </w:tcPr>
          <w:p w14:paraId="0E661DFA" w14:textId="77777777" w:rsidR="00E71B0B" w:rsidRDefault="00474308">
            <w:pPr>
              <w:spacing w:after="0"/>
              <w:rPr>
                <w:lang w:eastAsia="en-US"/>
              </w:rPr>
            </w:pPr>
            <w:r>
              <w:rPr>
                <w:lang w:eastAsia="en-US"/>
              </w:rPr>
              <w:t>Opprettholde nasjonalt kompetansesenter og fagmiljø innen såvareanalyser</w:t>
            </w:r>
          </w:p>
        </w:tc>
        <w:tc>
          <w:tcPr>
            <w:tcW w:w="2552" w:type="dxa"/>
            <w:shd w:val="clear" w:color="auto" w:fill="auto"/>
          </w:tcPr>
          <w:p w14:paraId="7E98A5E1" w14:textId="77777777" w:rsidR="00E71B0B" w:rsidRDefault="00474308">
            <w:pPr>
              <w:spacing w:after="0"/>
              <w:rPr>
                <w:lang w:eastAsia="en-US"/>
              </w:rPr>
            </w:pPr>
            <w:r>
              <w:rPr>
                <w:lang w:eastAsia="en-US"/>
              </w:rPr>
              <w:t xml:space="preserve">Akkreditering gitt av ISTA </w:t>
            </w:r>
          </w:p>
        </w:tc>
        <w:tc>
          <w:tcPr>
            <w:tcW w:w="2126" w:type="dxa"/>
            <w:shd w:val="clear" w:color="auto" w:fill="auto"/>
          </w:tcPr>
          <w:p w14:paraId="4120B36E" w14:textId="77777777" w:rsidR="00E71B0B" w:rsidRDefault="00474308">
            <w:pPr>
              <w:spacing w:after="0"/>
              <w:jc w:val="right"/>
              <w:rPr>
                <w:lang w:eastAsia="en-US"/>
              </w:rPr>
            </w:pPr>
            <w:r>
              <w:rPr>
                <w:lang w:eastAsia="en-US"/>
              </w:rPr>
              <w:t>Re-akkreditering</w:t>
            </w:r>
          </w:p>
        </w:tc>
        <w:tc>
          <w:tcPr>
            <w:tcW w:w="2410" w:type="dxa"/>
            <w:shd w:val="clear" w:color="auto" w:fill="auto"/>
          </w:tcPr>
          <w:p w14:paraId="1E906532" w14:textId="6AA69873" w:rsidR="00E71B0B" w:rsidRDefault="00474308">
            <w:pPr>
              <w:spacing w:after="0"/>
              <w:jc w:val="right"/>
              <w:rPr>
                <w:lang w:eastAsia="en-US"/>
              </w:rPr>
            </w:pPr>
            <w:r>
              <w:rPr>
                <w:lang w:eastAsia="en-US"/>
              </w:rPr>
              <w:t xml:space="preserve">Re-akkreditert </w:t>
            </w:r>
            <w:r w:rsidR="00EC36E5">
              <w:rPr>
                <w:lang w:eastAsia="en-US"/>
              </w:rPr>
              <w:t xml:space="preserve"> </w:t>
            </w:r>
            <w:r w:rsidR="00EC36E5">
              <w:rPr>
                <w:lang w:eastAsia="en-US"/>
              </w:rPr>
              <w:br/>
            </w:r>
            <w:r>
              <w:rPr>
                <w:lang w:eastAsia="en-US"/>
              </w:rPr>
              <w:t>for 3 år</w:t>
            </w:r>
          </w:p>
        </w:tc>
      </w:tr>
      <w:tr w:rsidR="00F562F6" w14:paraId="7AC6B4AE" w14:textId="77777777">
        <w:trPr>
          <w:trHeight w:val="288"/>
        </w:trPr>
        <w:tc>
          <w:tcPr>
            <w:tcW w:w="1101" w:type="dxa"/>
            <w:vMerge/>
            <w:shd w:val="clear" w:color="auto" w:fill="auto"/>
          </w:tcPr>
          <w:p w14:paraId="66721695" w14:textId="77777777" w:rsidR="00E71B0B" w:rsidRDefault="00E71B0B">
            <w:pPr>
              <w:rPr>
                <w:rFonts w:ascii="OpenSans-ExtraBold" w:hAnsi="OpenSans-ExtraBold"/>
                <w:lang w:eastAsia="en-US"/>
              </w:rPr>
            </w:pPr>
          </w:p>
        </w:tc>
        <w:tc>
          <w:tcPr>
            <w:tcW w:w="2409" w:type="dxa"/>
            <w:vMerge/>
            <w:shd w:val="clear" w:color="auto" w:fill="auto"/>
          </w:tcPr>
          <w:p w14:paraId="41D94A50" w14:textId="77777777" w:rsidR="00E71B0B" w:rsidRDefault="00E71B0B">
            <w:pPr>
              <w:rPr>
                <w:rFonts w:ascii="OpenSans-ExtraBold" w:hAnsi="OpenSans-ExtraBold"/>
                <w:lang w:eastAsia="en-US"/>
              </w:rPr>
            </w:pPr>
          </w:p>
        </w:tc>
        <w:tc>
          <w:tcPr>
            <w:tcW w:w="2552" w:type="dxa"/>
            <w:shd w:val="clear" w:color="auto" w:fill="auto"/>
          </w:tcPr>
          <w:p w14:paraId="4804C663" w14:textId="77777777" w:rsidR="00E71B0B" w:rsidRDefault="00474308">
            <w:pPr>
              <w:spacing w:after="0"/>
              <w:rPr>
                <w:lang w:eastAsia="en-US"/>
              </w:rPr>
            </w:pPr>
            <w:r>
              <w:rPr>
                <w:lang w:eastAsia="en-US"/>
              </w:rPr>
              <w:t>Deltagelse i faglige sammenhenger nasjonalt og internasjonalt</w:t>
            </w:r>
          </w:p>
        </w:tc>
        <w:tc>
          <w:tcPr>
            <w:tcW w:w="2126" w:type="dxa"/>
            <w:shd w:val="clear" w:color="auto" w:fill="auto"/>
          </w:tcPr>
          <w:p w14:paraId="7A3BB04F" w14:textId="77777777" w:rsidR="00E71B0B" w:rsidRDefault="00474308">
            <w:pPr>
              <w:spacing w:after="0"/>
              <w:jc w:val="right"/>
              <w:rPr>
                <w:lang w:eastAsia="en-US"/>
              </w:rPr>
            </w:pPr>
            <w:r>
              <w:rPr>
                <w:lang w:eastAsia="en-US"/>
              </w:rPr>
              <w:t>Delta på relevante arenaer</w:t>
            </w:r>
          </w:p>
        </w:tc>
        <w:tc>
          <w:tcPr>
            <w:tcW w:w="2410" w:type="dxa"/>
            <w:shd w:val="clear" w:color="auto" w:fill="auto"/>
          </w:tcPr>
          <w:p w14:paraId="5EE7B990" w14:textId="77777777" w:rsidR="00E71B0B" w:rsidRDefault="00474308">
            <w:pPr>
              <w:spacing w:after="0"/>
              <w:jc w:val="right"/>
              <w:rPr>
                <w:lang w:eastAsia="en-US"/>
              </w:rPr>
            </w:pPr>
            <w:r>
              <w:rPr>
                <w:lang w:eastAsia="en-US"/>
              </w:rPr>
              <w:t>Lavere deltagelse enn ønsket pga. pandemi (tilsvarende i 2021)</w:t>
            </w:r>
          </w:p>
        </w:tc>
      </w:tr>
      <w:tr w:rsidR="00F562F6" w14:paraId="66034B32" w14:textId="77777777">
        <w:trPr>
          <w:trHeight w:val="354"/>
        </w:trPr>
        <w:tc>
          <w:tcPr>
            <w:tcW w:w="1101" w:type="dxa"/>
            <w:vMerge/>
            <w:shd w:val="clear" w:color="auto" w:fill="auto"/>
          </w:tcPr>
          <w:p w14:paraId="340E8294" w14:textId="77777777" w:rsidR="00E71B0B" w:rsidRDefault="00E71B0B" w:rsidP="00E7037C">
            <w:pPr>
              <w:rPr>
                <w:rFonts w:eastAsia="Calibri"/>
                <w:lang w:eastAsia="en-US"/>
              </w:rPr>
            </w:pPr>
          </w:p>
        </w:tc>
        <w:tc>
          <w:tcPr>
            <w:tcW w:w="2409" w:type="dxa"/>
            <w:shd w:val="clear" w:color="auto" w:fill="auto"/>
          </w:tcPr>
          <w:p w14:paraId="2BB43BE9" w14:textId="77777777" w:rsidR="00E71B0B" w:rsidRDefault="00474308">
            <w:pPr>
              <w:spacing w:after="0"/>
              <w:rPr>
                <w:lang w:eastAsia="en-US"/>
              </w:rPr>
            </w:pPr>
            <w:r>
              <w:rPr>
                <w:lang w:eastAsia="en-US"/>
              </w:rPr>
              <w:t>Levere analyser av høy kvalitet</w:t>
            </w:r>
          </w:p>
        </w:tc>
        <w:tc>
          <w:tcPr>
            <w:tcW w:w="2552" w:type="dxa"/>
            <w:shd w:val="clear" w:color="auto" w:fill="auto"/>
          </w:tcPr>
          <w:p w14:paraId="3C6B32CF" w14:textId="77777777" w:rsidR="00E71B0B" w:rsidRDefault="00474308">
            <w:pPr>
              <w:spacing w:after="0"/>
              <w:rPr>
                <w:lang w:eastAsia="en-US"/>
              </w:rPr>
            </w:pPr>
            <w:r>
              <w:rPr>
                <w:rStyle w:val="kursiv"/>
                <w:lang w:eastAsia="en-US"/>
              </w:rPr>
              <w:t>Overall ranking</w:t>
            </w:r>
            <w:r>
              <w:rPr>
                <w:lang w:eastAsia="en-US"/>
              </w:rPr>
              <w:t xml:space="preserve"> for ISTA-ringtester (snitt av seks siste </w:t>
            </w:r>
            <w:proofErr w:type="gramStart"/>
            <w:r>
              <w:rPr>
                <w:lang w:eastAsia="en-US"/>
              </w:rPr>
              <w:t>tester)*</w:t>
            </w:r>
            <w:proofErr w:type="gramEnd"/>
            <w:r>
              <w:rPr>
                <w:lang w:eastAsia="en-US"/>
              </w:rPr>
              <w:t xml:space="preserve"> </w:t>
            </w:r>
          </w:p>
        </w:tc>
        <w:tc>
          <w:tcPr>
            <w:tcW w:w="2126" w:type="dxa"/>
            <w:shd w:val="clear" w:color="auto" w:fill="auto"/>
          </w:tcPr>
          <w:p w14:paraId="77890EE1" w14:textId="77777777" w:rsidR="00E71B0B" w:rsidRDefault="00474308">
            <w:pPr>
              <w:spacing w:after="0"/>
              <w:jc w:val="right"/>
              <w:rPr>
                <w:lang w:eastAsia="en-US"/>
              </w:rPr>
            </w:pPr>
            <w:r>
              <w:rPr>
                <w:lang w:eastAsia="en-US"/>
              </w:rPr>
              <w:t xml:space="preserve">Inneha karakter A for alle </w:t>
            </w:r>
            <w:r>
              <w:rPr>
                <w:rStyle w:val="kursiv"/>
                <w:lang w:eastAsia="en-US"/>
              </w:rPr>
              <w:t>Overall rankings</w:t>
            </w:r>
            <w:r>
              <w:rPr>
                <w:lang w:eastAsia="en-US"/>
              </w:rPr>
              <w:t xml:space="preserve"> </w:t>
            </w:r>
          </w:p>
        </w:tc>
        <w:tc>
          <w:tcPr>
            <w:tcW w:w="2410" w:type="dxa"/>
            <w:shd w:val="clear" w:color="auto" w:fill="auto"/>
          </w:tcPr>
          <w:p w14:paraId="600CCC37" w14:textId="77777777" w:rsidR="00E71B0B" w:rsidRDefault="00474308">
            <w:pPr>
              <w:spacing w:after="0"/>
              <w:jc w:val="right"/>
              <w:rPr>
                <w:lang w:eastAsia="en-US"/>
              </w:rPr>
            </w:pPr>
            <w:r>
              <w:rPr>
                <w:lang w:eastAsia="en-US"/>
              </w:rPr>
              <w:t xml:space="preserve">Karakter for alle </w:t>
            </w:r>
            <w:r>
              <w:rPr>
                <w:rStyle w:val="kursiv"/>
                <w:lang w:eastAsia="en-US"/>
              </w:rPr>
              <w:t>Overall rankings</w:t>
            </w:r>
            <w:r>
              <w:rPr>
                <w:lang w:eastAsia="en-US"/>
              </w:rPr>
              <w:t xml:space="preserve">: A (A) </w:t>
            </w:r>
          </w:p>
        </w:tc>
      </w:tr>
      <w:tr w:rsidR="00F562F6" w14:paraId="01A1E7F3" w14:textId="77777777">
        <w:trPr>
          <w:trHeight w:val="354"/>
        </w:trPr>
        <w:tc>
          <w:tcPr>
            <w:tcW w:w="1101" w:type="dxa"/>
            <w:shd w:val="clear" w:color="auto" w:fill="auto"/>
          </w:tcPr>
          <w:p w14:paraId="2768A89D" w14:textId="77777777" w:rsidR="00E71B0B" w:rsidRDefault="00474308">
            <w:pPr>
              <w:spacing w:after="0"/>
              <w:rPr>
                <w:lang w:eastAsia="en-US"/>
              </w:rPr>
            </w:pPr>
            <w:r>
              <w:rPr>
                <w:lang w:eastAsia="en-US"/>
              </w:rPr>
              <w:t>Effektiv drift</w:t>
            </w:r>
          </w:p>
        </w:tc>
        <w:tc>
          <w:tcPr>
            <w:tcW w:w="2409" w:type="dxa"/>
            <w:shd w:val="clear" w:color="auto" w:fill="auto"/>
          </w:tcPr>
          <w:p w14:paraId="751954A4" w14:textId="77777777" w:rsidR="00E71B0B" w:rsidRDefault="00474308">
            <w:pPr>
              <w:spacing w:after="0"/>
              <w:rPr>
                <w:lang w:eastAsia="en-US"/>
              </w:rPr>
            </w:pPr>
            <w:r>
              <w:rPr>
                <w:lang w:eastAsia="en-US"/>
              </w:rPr>
              <w:t>Opprettholde analyseaktivitet uten økning i årsverk</w:t>
            </w:r>
          </w:p>
        </w:tc>
        <w:tc>
          <w:tcPr>
            <w:tcW w:w="2552" w:type="dxa"/>
            <w:shd w:val="clear" w:color="auto" w:fill="auto"/>
          </w:tcPr>
          <w:p w14:paraId="67D10DF6" w14:textId="77777777" w:rsidR="00E71B0B" w:rsidRDefault="00474308">
            <w:pPr>
              <w:spacing w:after="0"/>
              <w:rPr>
                <w:lang w:eastAsia="en-US"/>
              </w:rPr>
            </w:pPr>
            <w:r>
              <w:rPr>
                <w:lang w:eastAsia="en-US"/>
              </w:rPr>
              <w:t xml:space="preserve">Antall analyser pr. totalt antall årsverk </w:t>
            </w:r>
          </w:p>
        </w:tc>
        <w:tc>
          <w:tcPr>
            <w:tcW w:w="2126" w:type="dxa"/>
            <w:shd w:val="clear" w:color="auto" w:fill="auto"/>
          </w:tcPr>
          <w:p w14:paraId="5A119645" w14:textId="77777777" w:rsidR="00E71B0B" w:rsidRDefault="00474308">
            <w:pPr>
              <w:spacing w:after="0"/>
              <w:jc w:val="right"/>
              <w:rPr>
                <w:lang w:eastAsia="en-US"/>
              </w:rPr>
            </w:pPr>
            <w:r>
              <w:rPr>
                <w:lang w:eastAsia="en-US"/>
              </w:rPr>
              <w:t>Likt som 2021</w:t>
            </w:r>
          </w:p>
        </w:tc>
        <w:tc>
          <w:tcPr>
            <w:tcW w:w="2410" w:type="dxa"/>
            <w:shd w:val="clear" w:color="auto" w:fill="auto"/>
          </w:tcPr>
          <w:p w14:paraId="6FBEB13A" w14:textId="10C50619" w:rsidR="00E71B0B" w:rsidRDefault="00474308">
            <w:pPr>
              <w:spacing w:after="0"/>
              <w:jc w:val="right"/>
              <w:rPr>
                <w:lang w:eastAsia="en-US"/>
              </w:rPr>
            </w:pPr>
            <w:r>
              <w:rPr>
                <w:lang w:eastAsia="en-US"/>
              </w:rPr>
              <w:t>1 349**</w:t>
            </w:r>
            <w:r w:rsidR="00EC36E5">
              <w:rPr>
                <w:lang w:eastAsia="en-US"/>
              </w:rPr>
              <w:t xml:space="preserve"> </w:t>
            </w:r>
            <w:r w:rsidR="00EC36E5">
              <w:rPr>
                <w:lang w:eastAsia="en-US"/>
              </w:rPr>
              <w:br/>
            </w:r>
            <w:r>
              <w:rPr>
                <w:lang w:eastAsia="en-US"/>
              </w:rPr>
              <w:t>(1 404)</w:t>
            </w:r>
          </w:p>
        </w:tc>
      </w:tr>
    </w:tbl>
    <w:p w14:paraId="6D047C49" w14:textId="77777777" w:rsidR="00E71B0B" w:rsidRDefault="00474308" w:rsidP="00A9630E">
      <w:pPr>
        <w:pStyle w:val="Note"/>
      </w:pPr>
      <w:r>
        <w:t xml:space="preserve">*Ringtest i sunnhetsanalyser er ikke inkludert, </w:t>
      </w:r>
      <w:proofErr w:type="spellStart"/>
      <w:r>
        <w:t>pga</w:t>
      </w:r>
      <w:proofErr w:type="spellEnd"/>
      <w:r>
        <w:t xml:space="preserve"> begrenset antall ringtester.</w:t>
      </w:r>
    </w:p>
    <w:p w14:paraId="51336505" w14:textId="0EC79D86" w:rsidR="00E71B0B" w:rsidRDefault="00474308" w:rsidP="002F7007">
      <w:pPr>
        <w:pStyle w:val="Note"/>
      </w:pPr>
      <w:r>
        <w:t>** Det har i 2022 vært en høyere andel ansatte under opplæring, det påvirker effektiviteten. Presisjonen til indikatoren er under utvikling.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6"/>
        <w:gridCol w:w="1701"/>
        <w:gridCol w:w="1418"/>
      </w:tblGrid>
      <w:tr w:rsidR="00F562F6" w14:paraId="4DD1147F" w14:textId="77777777">
        <w:trPr>
          <w:trHeight w:val="73"/>
        </w:trPr>
        <w:tc>
          <w:tcPr>
            <w:tcW w:w="4786" w:type="dxa"/>
            <w:shd w:val="clear" w:color="auto" w:fill="auto"/>
          </w:tcPr>
          <w:p w14:paraId="3BB7402B"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002572D0" w14:textId="77777777" w:rsidR="00E71B0B" w:rsidRDefault="00474308">
            <w:pPr>
              <w:pStyle w:val="TabellHode-rad"/>
              <w:spacing w:after="0"/>
              <w:jc w:val="right"/>
              <w:rPr>
                <w:lang w:eastAsia="en-US"/>
              </w:rPr>
            </w:pPr>
            <w:r>
              <w:rPr>
                <w:lang w:eastAsia="en-US"/>
              </w:rPr>
              <w:t>2022</w:t>
            </w:r>
          </w:p>
        </w:tc>
        <w:tc>
          <w:tcPr>
            <w:tcW w:w="1418" w:type="dxa"/>
            <w:shd w:val="clear" w:color="auto" w:fill="auto"/>
          </w:tcPr>
          <w:p w14:paraId="37B24A17" w14:textId="77777777" w:rsidR="00E71B0B" w:rsidRDefault="00474308">
            <w:pPr>
              <w:pStyle w:val="TabellHode-rad"/>
              <w:spacing w:after="0"/>
              <w:jc w:val="right"/>
              <w:rPr>
                <w:lang w:eastAsia="en-US"/>
              </w:rPr>
            </w:pPr>
            <w:r>
              <w:rPr>
                <w:lang w:eastAsia="en-US"/>
              </w:rPr>
              <w:t>2021</w:t>
            </w:r>
          </w:p>
        </w:tc>
      </w:tr>
      <w:tr w:rsidR="00F562F6" w14:paraId="78ACBAE1" w14:textId="77777777">
        <w:trPr>
          <w:trHeight w:val="73"/>
        </w:trPr>
        <w:tc>
          <w:tcPr>
            <w:tcW w:w="4786" w:type="dxa"/>
            <w:shd w:val="clear" w:color="auto" w:fill="auto"/>
          </w:tcPr>
          <w:p w14:paraId="690C2094" w14:textId="77777777" w:rsidR="00E71B0B" w:rsidRDefault="00474308">
            <w:pPr>
              <w:spacing w:after="0"/>
              <w:rPr>
                <w:lang w:eastAsia="en-US"/>
              </w:rPr>
            </w:pPr>
            <w:r>
              <w:rPr>
                <w:lang w:eastAsia="en-US"/>
              </w:rPr>
              <w:t>Driftsinntekter</w:t>
            </w:r>
          </w:p>
        </w:tc>
        <w:tc>
          <w:tcPr>
            <w:tcW w:w="1701" w:type="dxa"/>
            <w:shd w:val="clear" w:color="auto" w:fill="auto"/>
          </w:tcPr>
          <w:p w14:paraId="114AC2CF" w14:textId="77777777" w:rsidR="00E71B0B" w:rsidRDefault="00474308">
            <w:pPr>
              <w:spacing w:after="0"/>
              <w:jc w:val="right"/>
              <w:rPr>
                <w:lang w:eastAsia="en-US"/>
              </w:rPr>
            </w:pPr>
            <w:r>
              <w:rPr>
                <w:lang w:eastAsia="en-US"/>
              </w:rPr>
              <w:t>13,8</w:t>
            </w:r>
          </w:p>
        </w:tc>
        <w:tc>
          <w:tcPr>
            <w:tcW w:w="1418" w:type="dxa"/>
            <w:shd w:val="clear" w:color="auto" w:fill="auto"/>
          </w:tcPr>
          <w:p w14:paraId="7C202808" w14:textId="77777777" w:rsidR="00E71B0B" w:rsidRDefault="00474308">
            <w:pPr>
              <w:spacing w:after="0"/>
              <w:jc w:val="right"/>
              <w:rPr>
                <w:lang w:eastAsia="en-US"/>
              </w:rPr>
            </w:pPr>
            <w:r>
              <w:rPr>
                <w:lang w:eastAsia="en-US"/>
              </w:rPr>
              <w:t>14,2</w:t>
            </w:r>
          </w:p>
        </w:tc>
      </w:tr>
      <w:tr w:rsidR="00F562F6" w14:paraId="1085387E" w14:textId="77777777">
        <w:trPr>
          <w:trHeight w:val="73"/>
        </w:trPr>
        <w:tc>
          <w:tcPr>
            <w:tcW w:w="4786" w:type="dxa"/>
            <w:shd w:val="clear" w:color="auto" w:fill="auto"/>
          </w:tcPr>
          <w:p w14:paraId="158A533C" w14:textId="77777777" w:rsidR="00E71B0B" w:rsidRDefault="00474308">
            <w:pPr>
              <w:spacing w:after="0"/>
              <w:rPr>
                <w:lang w:eastAsia="en-US"/>
              </w:rPr>
            </w:pPr>
            <w:r>
              <w:rPr>
                <w:lang w:eastAsia="en-US"/>
              </w:rPr>
              <w:t>Driftsresultat (EBIT)</w:t>
            </w:r>
          </w:p>
        </w:tc>
        <w:tc>
          <w:tcPr>
            <w:tcW w:w="1701" w:type="dxa"/>
            <w:shd w:val="clear" w:color="auto" w:fill="auto"/>
          </w:tcPr>
          <w:p w14:paraId="76A7E442" w14:textId="77777777" w:rsidR="00E71B0B" w:rsidRDefault="00474308">
            <w:pPr>
              <w:spacing w:after="0"/>
              <w:jc w:val="right"/>
              <w:rPr>
                <w:lang w:eastAsia="en-US"/>
              </w:rPr>
            </w:pPr>
            <w:r>
              <w:rPr>
                <w:lang w:eastAsia="en-US"/>
              </w:rPr>
              <w:t>1,1</w:t>
            </w:r>
          </w:p>
        </w:tc>
        <w:tc>
          <w:tcPr>
            <w:tcW w:w="1418" w:type="dxa"/>
            <w:shd w:val="clear" w:color="auto" w:fill="auto"/>
          </w:tcPr>
          <w:p w14:paraId="21ECB269" w14:textId="77777777" w:rsidR="00E71B0B" w:rsidRDefault="00474308">
            <w:pPr>
              <w:spacing w:after="0"/>
              <w:jc w:val="right"/>
              <w:rPr>
                <w:lang w:eastAsia="en-US"/>
              </w:rPr>
            </w:pPr>
            <w:r>
              <w:rPr>
                <w:lang w:eastAsia="en-US"/>
              </w:rPr>
              <w:t>0</w:t>
            </w:r>
          </w:p>
        </w:tc>
      </w:tr>
      <w:tr w:rsidR="00F562F6" w14:paraId="4087CE88" w14:textId="77777777">
        <w:trPr>
          <w:trHeight w:val="73"/>
        </w:trPr>
        <w:tc>
          <w:tcPr>
            <w:tcW w:w="4786" w:type="dxa"/>
            <w:shd w:val="clear" w:color="auto" w:fill="auto"/>
          </w:tcPr>
          <w:p w14:paraId="61D50526" w14:textId="77777777" w:rsidR="00E71B0B" w:rsidRDefault="00474308">
            <w:pPr>
              <w:spacing w:after="0"/>
              <w:rPr>
                <w:lang w:eastAsia="en-US"/>
              </w:rPr>
            </w:pPr>
            <w:r>
              <w:rPr>
                <w:lang w:eastAsia="en-US"/>
              </w:rPr>
              <w:t>Resultat før skatt og minoritet</w:t>
            </w:r>
          </w:p>
        </w:tc>
        <w:tc>
          <w:tcPr>
            <w:tcW w:w="1701" w:type="dxa"/>
            <w:shd w:val="clear" w:color="auto" w:fill="auto"/>
          </w:tcPr>
          <w:p w14:paraId="443378AB" w14:textId="77777777" w:rsidR="00E71B0B" w:rsidRDefault="00474308">
            <w:pPr>
              <w:spacing w:after="0"/>
              <w:jc w:val="right"/>
              <w:rPr>
                <w:lang w:eastAsia="en-US"/>
              </w:rPr>
            </w:pPr>
            <w:r>
              <w:rPr>
                <w:lang w:eastAsia="en-US"/>
              </w:rPr>
              <w:t>1,1</w:t>
            </w:r>
          </w:p>
        </w:tc>
        <w:tc>
          <w:tcPr>
            <w:tcW w:w="1418" w:type="dxa"/>
            <w:shd w:val="clear" w:color="auto" w:fill="auto"/>
          </w:tcPr>
          <w:p w14:paraId="05A90740" w14:textId="77777777" w:rsidR="00E71B0B" w:rsidRDefault="00474308">
            <w:pPr>
              <w:spacing w:after="0"/>
              <w:jc w:val="right"/>
              <w:rPr>
                <w:lang w:eastAsia="en-US"/>
              </w:rPr>
            </w:pPr>
            <w:r>
              <w:rPr>
                <w:lang w:eastAsia="en-US"/>
              </w:rPr>
              <w:t>0</w:t>
            </w:r>
          </w:p>
        </w:tc>
      </w:tr>
      <w:tr w:rsidR="00F562F6" w14:paraId="7E26DE1F" w14:textId="77777777">
        <w:trPr>
          <w:trHeight w:val="73"/>
        </w:trPr>
        <w:tc>
          <w:tcPr>
            <w:tcW w:w="4786" w:type="dxa"/>
            <w:shd w:val="clear" w:color="auto" w:fill="auto"/>
          </w:tcPr>
          <w:p w14:paraId="350B1EA9" w14:textId="77777777" w:rsidR="00E71B0B" w:rsidRDefault="00474308">
            <w:pPr>
              <w:spacing w:after="0"/>
              <w:rPr>
                <w:lang w:eastAsia="en-US"/>
              </w:rPr>
            </w:pPr>
            <w:r>
              <w:rPr>
                <w:lang w:eastAsia="en-US"/>
              </w:rPr>
              <w:t>Skattekostnad</w:t>
            </w:r>
          </w:p>
        </w:tc>
        <w:tc>
          <w:tcPr>
            <w:tcW w:w="1701" w:type="dxa"/>
            <w:shd w:val="clear" w:color="auto" w:fill="auto"/>
          </w:tcPr>
          <w:p w14:paraId="06A3F86A" w14:textId="77777777" w:rsidR="00E71B0B" w:rsidRDefault="00474308">
            <w:pPr>
              <w:spacing w:after="0"/>
              <w:jc w:val="right"/>
              <w:rPr>
                <w:lang w:eastAsia="en-US"/>
              </w:rPr>
            </w:pPr>
            <w:r>
              <w:rPr>
                <w:lang w:eastAsia="en-US"/>
              </w:rPr>
              <w:t>0,2</w:t>
            </w:r>
          </w:p>
        </w:tc>
        <w:tc>
          <w:tcPr>
            <w:tcW w:w="1418" w:type="dxa"/>
            <w:shd w:val="clear" w:color="auto" w:fill="auto"/>
          </w:tcPr>
          <w:p w14:paraId="5B7DA4C4" w14:textId="77777777" w:rsidR="00E71B0B" w:rsidRDefault="00474308">
            <w:pPr>
              <w:spacing w:after="0"/>
              <w:jc w:val="right"/>
              <w:rPr>
                <w:lang w:eastAsia="en-US"/>
              </w:rPr>
            </w:pPr>
            <w:r>
              <w:rPr>
                <w:lang w:eastAsia="en-US"/>
              </w:rPr>
              <w:t>0</w:t>
            </w:r>
          </w:p>
        </w:tc>
      </w:tr>
      <w:tr w:rsidR="00F562F6" w14:paraId="2D2DC5BE" w14:textId="77777777">
        <w:trPr>
          <w:trHeight w:val="73"/>
        </w:trPr>
        <w:tc>
          <w:tcPr>
            <w:tcW w:w="4786" w:type="dxa"/>
            <w:shd w:val="clear" w:color="auto" w:fill="auto"/>
          </w:tcPr>
          <w:p w14:paraId="3424532F" w14:textId="77777777" w:rsidR="00E71B0B" w:rsidRDefault="00474308">
            <w:pPr>
              <w:spacing w:after="0"/>
              <w:rPr>
                <w:lang w:eastAsia="en-US"/>
              </w:rPr>
            </w:pPr>
            <w:r>
              <w:rPr>
                <w:lang w:eastAsia="en-US"/>
              </w:rPr>
              <w:lastRenderedPageBreak/>
              <w:t>Minoritetsandel</w:t>
            </w:r>
          </w:p>
        </w:tc>
        <w:tc>
          <w:tcPr>
            <w:tcW w:w="1701" w:type="dxa"/>
            <w:shd w:val="clear" w:color="auto" w:fill="auto"/>
          </w:tcPr>
          <w:p w14:paraId="7097F8BB" w14:textId="77777777" w:rsidR="00E71B0B" w:rsidRDefault="00474308">
            <w:pPr>
              <w:spacing w:after="0"/>
              <w:jc w:val="right"/>
              <w:rPr>
                <w:lang w:eastAsia="en-US"/>
              </w:rPr>
            </w:pPr>
            <w:r>
              <w:rPr>
                <w:lang w:eastAsia="en-US"/>
              </w:rPr>
              <w:t>-</w:t>
            </w:r>
          </w:p>
        </w:tc>
        <w:tc>
          <w:tcPr>
            <w:tcW w:w="1418" w:type="dxa"/>
            <w:shd w:val="clear" w:color="auto" w:fill="auto"/>
          </w:tcPr>
          <w:p w14:paraId="112E02CA" w14:textId="77777777" w:rsidR="00E71B0B" w:rsidRDefault="00474308">
            <w:pPr>
              <w:spacing w:after="0"/>
              <w:jc w:val="right"/>
              <w:rPr>
                <w:lang w:eastAsia="en-US"/>
              </w:rPr>
            </w:pPr>
            <w:r>
              <w:rPr>
                <w:lang w:eastAsia="en-US"/>
              </w:rPr>
              <w:t>0</w:t>
            </w:r>
          </w:p>
        </w:tc>
      </w:tr>
      <w:tr w:rsidR="00F562F6" w14:paraId="556DD94B" w14:textId="77777777">
        <w:trPr>
          <w:trHeight w:val="73"/>
        </w:trPr>
        <w:tc>
          <w:tcPr>
            <w:tcW w:w="4786" w:type="dxa"/>
            <w:shd w:val="clear" w:color="auto" w:fill="auto"/>
          </w:tcPr>
          <w:p w14:paraId="5007D301" w14:textId="77777777" w:rsidR="00E71B0B" w:rsidRDefault="00474308">
            <w:pPr>
              <w:spacing w:after="0"/>
              <w:rPr>
                <w:lang w:eastAsia="en-US"/>
              </w:rPr>
            </w:pPr>
            <w:r>
              <w:rPr>
                <w:lang w:eastAsia="en-US"/>
              </w:rPr>
              <w:t>Resultat etter skatt og minoritet</w:t>
            </w:r>
          </w:p>
        </w:tc>
        <w:tc>
          <w:tcPr>
            <w:tcW w:w="1701" w:type="dxa"/>
            <w:shd w:val="clear" w:color="auto" w:fill="auto"/>
          </w:tcPr>
          <w:p w14:paraId="5736A40E" w14:textId="77777777" w:rsidR="00E71B0B" w:rsidRDefault="00474308">
            <w:pPr>
              <w:spacing w:after="0"/>
              <w:jc w:val="right"/>
              <w:rPr>
                <w:lang w:eastAsia="en-US"/>
              </w:rPr>
            </w:pPr>
            <w:r>
              <w:rPr>
                <w:lang w:eastAsia="en-US"/>
              </w:rPr>
              <w:t>-0,85</w:t>
            </w:r>
          </w:p>
        </w:tc>
        <w:tc>
          <w:tcPr>
            <w:tcW w:w="1418" w:type="dxa"/>
            <w:shd w:val="clear" w:color="auto" w:fill="auto"/>
          </w:tcPr>
          <w:p w14:paraId="66408CFE" w14:textId="77777777" w:rsidR="00E71B0B" w:rsidRDefault="00474308">
            <w:pPr>
              <w:spacing w:after="0"/>
              <w:jc w:val="right"/>
              <w:rPr>
                <w:lang w:eastAsia="en-US"/>
              </w:rPr>
            </w:pPr>
            <w:r>
              <w:rPr>
                <w:lang w:eastAsia="en-US"/>
              </w:rPr>
              <w:t>0</w:t>
            </w:r>
          </w:p>
        </w:tc>
      </w:tr>
      <w:tr w:rsidR="00E71B0B" w14:paraId="1B5566A8" w14:textId="77777777">
        <w:trPr>
          <w:trHeight w:val="73"/>
        </w:trPr>
        <w:tc>
          <w:tcPr>
            <w:tcW w:w="7905" w:type="dxa"/>
            <w:gridSpan w:val="3"/>
            <w:shd w:val="clear" w:color="auto" w:fill="auto"/>
          </w:tcPr>
          <w:p w14:paraId="7235F719" w14:textId="77777777" w:rsidR="00E71B0B" w:rsidRDefault="00474308">
            <w:pPr>
              <w:spacing w:after="0"/>
              <w:rPr>
                <w:rStyle w:val="halvfet"/>
                <w:lang w:eastAsia="en-US"/>
              </w:rPr>
            </w:pPr>
            <w:r>
              <w:rPr>
                <w:rStyle w:val="halvfet"/>
                <w:lang w:eastAsia="en-US"/>
              </w:rPr>
              <w:t>Balanse</w:t>
            </w:r>
          </w:p>
        </w:tc>
      </w:tr>
      <w:tr w:rsidR="00F562F6" w14:paraId="55A068D2" w14:textId="77777777">
        <w:trPr>
          <w:trHeight w:val="73"/>
        </w:trPr>
        <w:tc>
          <w:tcPr>
            <w:tcW w:w="4786" w:type="dxa"/>
            <w:shd w:val="clear" w:color="auto" w:fill="auto"/>
          </w:tcPr>
          <w:p w14:paraId="364FF627" w14:textId="77777777" w:rsidR="00E71B0B" w:rsidRDefault="00474308">
            <w:pPr>
              <w:spacing w:after="0"/>
              <w:rPr>
                <w:lang w:eastAsia="en-US"/>
              </w:rPr>
            </w:pPr>
            <w:r>
              <w:rPr>
                <w:lang w:eastAsia="en-US"/>
              </w:rPr>
              <w:t>Sum eiendeler</w:t>
            </w:r>
          </w:p>
        </w:tc>
        <w:tc>
          <w:tcPr>
            <w:tcW w:w="1701" w:type="dxa"/>
            <w:shd w:val="clear" w:color="auto" w:fill="auto"/>
          </w:tcPr>
          <w:p w14:paraId="34A2F5B5" w14:textId="77777777" w:rsidR="00E71B0B" w:rsidRDefault="00474308">
            <w:pPr>
              <w:spacing w:after="0"/>
              <w:jc w:val="right"/>
              <w:rPr>
                <w:lang w:eastAsia="en-US"/>
              </w:rPr>
            </w:pPr>
            <w:r>
              <w:rPr>
                <w:lang w:eastAsia="en-US"/>
              </w:rPr>
              <w:t>12,8</w:t>
            </w:r>
          </w:p>
        </w:tc>
        <w:tc>
          <w:tcPr>
            <w:tcW w:w="1418" w:type="dxa"/>
            <w:shd w:val="clear" w:color="auto" w:fill="auto"/>
          </w:tcPr>
          <w:p w14:paraId="6AB8FBCA" w14:textId="77777777" w:rsidR="00E71B0B" w:rsidRDefault="00474308">
            <w:pPr>
              <w:spacing w:after="0"/>
              <w:jc w:val="right"/>
              <w:rPr>
                <w:lang w:eastAsia="en-US"/>
              </w:rPr>
            </w:pPr>
            <w:r>
              <w:rPr>
                <w:lang w:eastAsia="en-US"/>
              </w:rPr>
              <w:t>13,4</w:t>
            </w:r>
          </w:p>
        </w:tc>
      </w:tr>
      <w:tr w:rsidR="00F562F6" w14:paraId="7457C239" w14:textId="77777777">
        <w:trPr>
          <w:trHeight w:val="73"/>
        </w:trPr>
        <w:tc>
          <w:tcPr>
            <w:tcW w:w="4786" w:type="dxa"/>
            <w:shd w:val="clear" w:color="auto" w:fill="auto"/>
          </w:tcPr>
          <w:p w14:paraId="05E22479"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4F9DE3D0" w14:textId="77777777" w:rsidR="00E71B0B" w:rsidRDefault="00474308">
            <w:pPr>
              <w:spacing w:after="0"/>
              <w:jc w:val="right"/>
              <w:rPr>
                <w:lang w:eastAsia="en-US"/>
              </w:rPr>
            </w:pPr>
            <w:r>
              <w:rPr>
                <w:lang w:eastAsia="en-US"/>
              </w:rPr>
              <w:t>8,1</w:t>
            </w:r>
          </w:p>
        </w:tc>
        <w:tc>
          <w:tcPr>
            <w:tcW w:w="1418" w:type="dxa"/>
            <w:shd w:val="clear" w:color="auto" w:fill="auto"/>
          </w:tcPr>
          <w:p w14:paraId="773982B1" w14:textId="77777777" w:rsidR="00E71B0B" w:rsidRDefault="00474308">
            <w:pPr>
              <w:spacing w:after="0"/>
              <w:jc w:val="right"/>
              <w:rPr>
                <w:lang w:eastAsia="en-US"/>
              </w:rPr>
            </w:pPr>
            <w:r>
              <w:rPr>
                <w:lang w:eastAsia="en-US"/>
              </w:rPr>
              <w:t>8,7</w:t>
            </w:r>
          </w:p>
        </w:tc>
      </w:tr>
      <w:tr w:rsidR="00F562F6" w14:paraId="605EC2CC" w14:textId="77777777">
        <w:trPr>
          <w:trHeight w:val="73"/>
        </w:trPr>
        <w:tc>
          <w:tcPr>
            <w:tcW w:w="4786" w:type="dxa"/>
            <w:shd w:val="clear" w:color="auto" w:fill="auto"/>
          </w:tcPr>
          <w:p w14:paraId="65C303B5" w14:textId="77777777" w:rsidR="00E71B0B" w:rsidRDefault="00474308">
            <w:pPr>
              <w:spacing w:after="0"/>
              <w:rPr>
                <w:lang w:eastAsia="en-US"/>
              </w:rPr>
            </w:pPr>
            <w:r>
              <w:rPr>
                <w:lang w:eastAsia="en-US"/>
              </w:rPr>
              <w:t>Sum egenkapital</w:t>
            </w:r>
          </w:p>
        </w:tc>
        <w:tc>
          <w:tcPr>
            <w:tcW w:w="1701" w:type="dxa"/>
            <w:shd w:val="clear" w:color="auto" w:fill="auto"/>
          </w:tcPr>
          <w:p w14:paraId="05723277" w14:textId="77777777" w:rsidR="00E71B0B" w:rsidRDefault="00474308">
            <w:pPr>
              <w:spacing w:after="0"/>
              <w:jc w:val="right"/>
              <w:rPr>
                <w:lang w:eastAsia="en-US"/>
              </w:rPr>
            </w:pPr>
            <w:r>
              <w:rPr>
                <w:lang w:eastAsia="en-US"/>
              </w:rPr>
              <w:t>9,8</w:t>
            </w:r>
          </w:p>
        </w:tc>
        <w:tc>
          <w:tcPr>
            <w:tcW w:w="1418" w:type="dxa"/>
            <w:shd w:val="clear" w:color="auto" w:fill="auto"/>
          </w:tcPr>
          <w:p w14:paraId="0906AE70" w14:textId="77777777" w:rsidR="00E71B0B" w:rsidRDefault="00474308">
            <w:pPr>
              <w:spacing w:after="0"/>
              <w:jc w:val="right"/>
              <w:rPr>
                <w:lang w:eastAsia="en-US"/>
              </w:rPr>
            </w:pPr>
            <w:r>
              <w:rPr>
                <w:lang w:eastAsia="en-US"/>
              </w:rPr>
              <w:t>10,6</w:t>
            </w:r>
          </w:p>
        </w:tc>
      </w:tr>
      <w:tr w:rsidR="00F562F6" w14:paraId="710D6CE7" w14:textId="77777777">
        <w:trPr>
          <w:trHeight w:val="73"/>
        </w:trPr>
        <w:tc>
          <w:tcPr>
            <w:tcW w:w="4786" w:type="dxa"/>
            <w:shd w:val="clear" w:color="auto" w:fill="auto"/>
          </w:tcPr>
          <w:p w14:paraId="2E63EA39"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4A1D4594" w14:textId="77777777" w:rsidR="00E71B0B" w:rsidRDefault="00474308">
            <w:pPr>
              <w:spacing w:after="0"/>
              <w:jc w:val="right"/>
              <w:rPr>
                <w:lang w:eastAsia="en-US"/>
              </w:rPr>
            </w:pPr>
            <w:r>
              <w:rPr>
                <w:lang w:eastAsia="en-US"/>
              </w:rPr>
              <w:t>-</w:t>
            </w:r>
          </w:p>
        </w:tc>
        <w:tc>
          <w:tcPr>
            <w:tcW w:w="1418" w:type="dxa"/>
            <w:shd w:val="clear" w:color="auto" w:fill="auto"/>
          </w:tcPr>
          <w:p w14:paraId="6003136F" w14:textId="77777777" w:rsidR="00E71B0B" w:rsidRDefault="00474308">
            <w:pPr>
              <w:spacing w:after="0"/>
              <w:jc w:val="right"/>
              <w:rPr>
                <w:lang w:eastAsia="en-US"/>
              </w:rPr>
            </w:pPr>
            <w:r>
              <w:rPr>
                <w:lang w:eastAsia="en-US"/>
              </w:rPr>
              <w:t>0</w:t>
            </w:r>
          </w:p>
        </w:tc>
      </w:tr>
      <w:tr w:rsidR="00F562F6" w14:paraId="171587F6" w14:textId="77777777">
        <w:trPr>
          <w:trHeight w:val="73"/>
        </w:trPr>
        <w:tc>
          <w:tcPr>
            <w:tcW w:w="4786" w:type="dxa"/>
            <w:shd w:val="clear" w:color="auto" w:fill="auto"/>
          </w:tcPr>
          <w:p w14:paraId="2B17C31E" w14:textId="77777777" w:rsidR="00E71B0B" w:rsidRDefault="00474308">
            <w:pPr>
              <w:spacing w:after="0"/>
              <w:rPr>
                <w:lang w:eastAsia="en-US"/>
              </w:rPr>
            </w:pPr>
            <w:r>
              <w:rPr>
                <w:lang w:eastAsia="en-US"/>
              </w:rPr>
              <w:t>Sum gjeld og forpliktelser</w:t>
            </w:r>
          </w:p>
        </w:tc>
        <w:tc>
          <w:tcPr>
            <w:tcW w:w="1701" w:type="dxa"/>
            <w:shd w:val="clear" w:color="auto" w:fill="auto"/>
          </w:tcPr>
          <w:p w14:paraId="49A530A3" w14:textId="77777777" w:rsidR="00E71B0B" w:rsidRDefault="00474308">
            <w:pPr>
              <w:spacing w:after="0"/>
              <w:jc w:val="right"/>
              <w:rPr>
                <w:lang w:eastAsia="en-US"/>
              </w:rPr>
            </w:pPr>
            <w:r>
              <w:rPr>
                <w:lang w:eastAsia="en-US"/>
              </w:rPr>
              <w:t>3</w:t>
            </w:r>
          </w:p>
        </w:tc>
        <w:tc>
          <w:tcPr>
            <w:tcW w:w="1418" w:type="dxa"/>
            <w:shd w:val="clear" w:color="auto" w:fill="auto"/>
          </w:tcPr>
          <w:p w14:paraId="6147B5C7" w14:textId="77777777" w:rsidR="00E71B0B" w:rsidRDefault="00474308">
            <w:pPr>
              <w:spacing w:after="0"/>
              <w:jc w:val="right"/>
              <w:rPr>
                <w:lang w:eastAsia="en-US"/>
              </w:rPr>
            </w:pPr>
            <w:r>
              <w:rPr>
                <w:lang w:eastAsia="en-US"/>
              </w:rPr>
              <w:t>2,8</w:t>
            </w:r>
          </w:p>
        </w:tc>
      </w:tr>
      <w:tr w:rsidR="00F562F6" w14:paraId="41E8438E" w14:textId="77777777">
        <w:trPr>
          <w:trHeight w:val="73"/>
        </w:trPr>
        <w:tc>
          <w:tcPr>
            <w:tcW w:w="4786" w:type="dxa"/>
            <w:shd w:val="clear" w:color="auto" w:fill="auto"/>
          </w:tcPr>
          <w:p w14:paraId="300D94BA"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140F6B6E" w14:textId="77777777" w:rsidR="00E71B0B" w:rsidRDefault="00474308">
            <w:pPr>
              <w:spacing w:after="0"/>
              <w:jc w:val="right"/>
              <w:rPr>
                <w:lang w:eastAsia="en-US"/>
              </w:rPr>
            </w:pPr>
            <w:r>
              <w:rPr>
                <w:lang w:eastAsia="en-US"/>
              </w:rPr>
              <w:t>0</w:t>
            </w:r>
          </w:p>
        </w:tc>
        <w:tc>
          <w:tcPr>
            <w:tcW w:w="1418" w:type="dxa"/>
            <w:shd w:val="clear" w:color="auto" w:fill="auto"/>
          </w:tcPr>
          <w:p w14:paraId="2E9915DB" w14:textId="77777777" w:rsidR="00E71B0B" w:rsidRDefault="00474308">
            <w:pPr>
              <w:spacing w:after="0"/>
              <w:jc w:val="right"/>
              <w:rPr>
                <w:lang w:eastAsia="en-US"/>
              </w:rPr>
            </w:pPr>
            <w:r>
              <w:rPr>
                <w:lang w:eastAsia="en-US"/>
              </w:rPr>
              <w:t>0</w:t>
            </w:r>
          </w:p>
        </w:tc>
      </w:tr>
      <w:tr w:rsidR="00E71B0B" w14:paraId="3F4507DD" w14:textId="77777777">
        <w:trPr>
          <w:trHeight w:val="73"/>
        </w:trPr>
        <w:tc>
          <w:tcPr>
            <w:tcW w:w="7905" w:type="dxa"/>
            <w:gridSpan w:val="3"/>
            <w:shd w:val="clear" w:color="auto" w:fill="auto"/>
          </w:tcPr>
          <w:p w14:paraId="067485FE" w14:textId="77777777" w:rsidR="00E71B0B" w:rsidRDefault="00474308">
            <w:pPr>
              <w:spacing w:after="0"/>
              <w:rPr>
                <w:rStyle w:val="halvfet"/>
                <w:lang w:eastAsia="en-US"/>
              </w:rPr>
            </w:pPr>
            <w:r>
              <w:rPr>
                <w:rStyle w:val="halvfet"/>
                <w:lang w:eastAsia="en-US"/>
              </w:rPr>
              <w:t>Offentlig kjøp/tilskudd</w:t>
            </w:r>
          </w:p>
        </w:tc>
      </w:tr>
      <w:tr w:rsidR="00F562F6" w14:paraId="1702CBFC" w14:textId="77777777">
        <w:trPr>
          <w:trHeight w:val="73"/>
        </w:trPr>
        <w:tc>
          <w:tcPr>
            <w:tcW w:w="4786" w:type="dxa"/>
            <w:shd w:val="clear" w:color="auto" w:fill="auto"/>
          </w:tcPr>
          <w:p w14:paraId="564B71AA" w14:textId="77777777" w:rsidR="00E71B0B" w:rsidRDefault="00474308">
            <w:pPr>
              <w:spacing w:after="0"/>
              <w:rPr>
                <w:lang w:eastAsia="en-US"/>
              </w:rPr>
            </w:pPr>
            <w:r>
              <w:rPr>
                <w:lang w:eastAsia="en-US"/>
              </w:rPr>
              <w:t>Kjøp: Mattilsynet</w:t>
            </w:r>
          </w:p>
        </w:tc>
        <w:tc>
          <w:tcPr>
            <w:tcW w:w="1701" w:type="dxa"/>
            <w:shd w:val="clear" w:color="auto" w:fill="auto"/>
          </w:tcPr>
          <w:p w14:paraId="2754726E" w14:textId="77777777" w:rsidR="00E71B0B" w:rsidRDefault="00474308">
            <w:pPr>
              <w:spacing w:after="0"/>
              <w:jc w:val="right"/>
              <w:rPr>
                <w:lang w:eastAsia="en-US"/>
              </w:rPr>
            </w:pPr>
            <w:r>
              <w:rPr>
                <w:lang w:eastAsia="en-US"/>
              </w:rPr>
              <w:t>0,8</w:t>
            </w:r>
          </w:p>
        </w:tc>
        <w:tc>
          <w:tcPr>
            <w:tcW w:w="1418" w:type="dxa"/>
            <w:shd w:val="clear" w:color="auto" w:fill="auto"/>
          </w:tcPr>
          <w:p w14:paraId="6DB6C079" w14:textId="77777777" w:rsidR="00E71B0B" w:rsidRDefault="00474308">
            <w:pPr>
              <w:spacing w:after="0"/>
              <w:jc w:val="right"/>
              <w:rPr>
                <w:lang w:eastAsia="en-US"/>
              </w:rPr>
            </w:pPr>
            <w:r>
              <w:rPr>
                <w:lang w:eastAsia="en-US"/>
              </w:rPr>
              <w:t>4</w:t>
            </w:r>
          </w:p>
        </w:tc>
      </w:tr>
      <w:tr w:rsidR="00F562F6" w14:paraId="1DA0BC27" w14:textId="77777777">
        <w:trPr>
          <w:trHeight w:val="73"/>
        </w:trPr>
        <w:tc>
          <w:tcPr>
            <w:tcW w:w="4786" w:type="dxa"/>
            <w:shd w:val="clear" w:color="auto" w:fill="auto"/>
          </w:tcPr>
          <w:p w14:paraId="615836EC" w14:textId="77777777" w:rsidR="00E71B0B" w:rsidRDefault="00474308">
            <w:pPr>
              <w:spacing w:after="0"/>
              <w:rPr>
                <w:lang w:eastAsia="en-US"/>
              </w:rPr>
            </w:pPr>
            <w:r>
              <w:rPr>
                <w:lang w:eastAsia="en-US"/>
              </w:rPr>
              <w:t>Tilskudd: Mattilsynet</w:t>
            </w:r>
          </w:p>
        </w:tc>
        <w:tc>
          <w:tcPr>
            <w:tcW w:w="1701" w:type="dxa"/>
            <w:shd w:val="clear" w:color="auto" w:fill="auto"/>
          </w:tcPr>
          <w:p w14:paraId="103FD44E" w14:textId="77777777" w:rsidR="00E71B0B" w:rsidRDefault="00474308">
            <w:pPr>
              <w:spacing w:after="0"/>
              <w:jc w:val="right"/>
              <w:rPr>
                <w:lang w:eastAsia="en-US"/>
              </w:rPr>
            </w:pPr>
            <w:r>
              <w:rPr>
                <w:lang w:eastAsia="en-US"/>
              </w:rPr>
              <w:t>3,6</w:t>
            </w:r>
          </w:p>
        </w:tc>
        <w:tc>
          <w:tcPr>
            <w:tcW w:w="1418" w:type="dxa"/>
            <w:shd w:val="clear" w:color="auto" w:fill="auto"/>
          </w:tcPr>
          <w:p w14:paraId="7BC05C45" w14:textId="77777777" w:rsidR="00E71B0B" w:rsidRDefault="00474308">
            <w:pPr>
              <w:spacing w:after="0"/>
              <w:jc w:val="right"/>
              <w:rPr>
                <w:lang w:eastAsia="en-US"/>
              </w:rPr>
            </w:pPr>
            <w:r>
              <w:rPr>
                <w:lang w:eastAsia="en-US"/>
              </w:rPr>
              <w:t>0</w:t>
            </w:r>
          </w:p>
        </w:tc>
      </w:tr>
      <w:tr w:rsidR="00E71B0B" w14:paraId="6691836F" w14:textId="77777777">
        <w:trPr>
          <w:trHeight w:val="73"/>
        </w:trPr>
        <w:tc>
          <w:tcPr>
            <w:tcW w:w="7905" w:type="dxa"/>
            <w:gridSpan w:val="3"/>
            <w:shd w:val="clear" w:color="auto" w:fill="auto"/>
          </w:tcPr>
          <w:p w14:paraId="3A5EEC06" w14:textId="77777777" w:rsidR="00E71B0B" w:rsidRDefault="00474308">
            <w:pPr>
              <w:spacing w:after="0"/>
              <w:rPr>
                <w:rStyle w:val="halvfet"/>
                <w:lang w:eastAsia="en-US"/>
              </w:rPr>
            </w:pPr>
            <w:r>
              <w:rPr>
                <w:rStyle w:val="halvfet"/>
                <w:lang w:eastAsia="en-US"/>
              </w:rPr>
              <w:t>Verdier og utbytte</w:t>
            </w:r>
          </w:p>
        </w:tc>
      </w:tr>
      <w:tr w:rsidR="00F562F6" w14:paraId="7153DB4F" w14:textId="77777777">
        <w:trPr>
          <w:trHeight w:val="73"/>
        </w:trPr>
        <w:tc>
          <w:tcPr>
            <w:tcW w:w="4786" w:type="dxa"/>
            <w:shd w:val="clear" w:color="auto" w:fill="auto"/>
          </w:tcPr>
          <w:p w14:paraId="776C30AF" w14:textId="77777777" w:rsidR="00E71B0B" w:rsidRDefault="00474308">
            <w:pPr>
              <w:spacing w:after="0"/>
              <w:rPr>
                <w:lang w:eastAsia="en-US"/>
              </w:rPr>
            </w:pPr>
            <w:r>
              <w:rPr>
                <w:lang w:eastAsia="en-US"/>
              </w:rPr>
              <w:t>Utbytte for regnskapsåret</w:t>
            </w:r>
          </w:p>
        </w:tc>
        <w:tc>
          <w:tcPr>
            <w:tcW w:w="1701" w:type="dxa"/>
            <w:shd w:val="clear" w:color="auto" w:fill="auto"/>
          </w:tcPr>
          <w:p w14:paraId="0C9490FB" w14:textId="77777777" w:rsidR="00E71B0B" w:rsidRDefault="00474308">
            <w:pPr>
              <w:spacing w:after="0"/>
              <w:jc w:val="right"/>
              <w:rPr>
                <w:lang w:eastAsia="en-US"/>
              </w:rPr>
            </w:pPr>
            <w:r>
              <w:rPr>
                <w:lang w:eastAsia="en-US"/>
              </w:rPr>
              <w:t>0</w:t>
            </w:r>
          </w:p>
        </w:tc>
        <w:tc>
          <w:tcPr>
            <w:tcW w:w="1418" w:type="dxa"/>
            <w:shd w:val="clear" w:color="auto" w:fill="auto"/>
          </w:tcPr>
          <w:p w14:paraId="3A8A93C6" w14:textId="77777777" w:rsidR="00E71B0B" w:rsidRDefault="00474308">
            <w:pPr>
              <w:spacing w:after="0"/>
              <w:jc w:val="right"/>
              <w:rPr>
                <w:lang w:eastAsia="en-US"/>
              </w:rPr>
            </w:pPr>
            <w:r>
              <w:rPr>
                <w:lang w:eastAsia="en-US"/>
              </w:rPr>
              <w:t>0</w:t>
            </w:r>
          </w:p>
        </w:tc>
      </w:tr>
      <w:tr w:rsidR="00F562F6" w14:paraId="431E4372" w14:textId="77777777">
        <w:trPr>
          <w:trHeight w:val="73"/>
        </w:trPr>
        <w:tc>
          <w:tcPr>
            <w:tcW w:w="4786" w:type="dxa"/>
            <w:shd w:val="clear" w:color="auto" w:fill="auto"/>
          </w:tcPr>
          <w:p w14:paraId="3911515F" w14:textId="77777777" w:rsidR="00E71B0B" w:rsidRDefault="00474308">
            <w:pPr>
              <w:spacing w:after="0"/>
              <w:rPr>
                <w:lang w:eastAsia="en-US"/>
              </w:rPr>
            </w:pPr>
            <w:r>
              <w:rPr>
                <w:lang w:eastAsia="en-US"/>
              </w:rPr>
              <w:t>Utbytteandel</w:t>
            </w:r>
          </w:p>
        </w:tc>
        <w:tc>
          <w:tcPr>
            <w:tcW w:w="1701" w:type="dxa"/>
            <w:shd w:val="clear" w:color="auto" w:fill="auto"/>
          </w:tcPr>
          <w:p w14:paraId="686B8419" w14:textId="77777777" w:rsidR="00E71B0B" w:rsidRDefault="00474308">
            <w:pPr>
              <w:spacing w:after="0"/>
              <w:jc w:val="right"/>
              <w:rPr>
                <w:lang w:eastAsia="en-US"/>
              </w:rPr>
            </w:pPr>
            <w:r>
              <w:rPr>
                <w:lang w:eastAsia="en-US"/>
              </w:rPr>
              <w:t>0 %</w:t>
            </w:r>
          </w:p>
        </w:tc>
        <w:tc>
          <w:tcPr>
            <w:tcW w:w="1418" w:type="dxa"/>
            <w:shd w:val="clear" w:color="auto" w:fill="auto"/>
          </w:tcPr>
          <w:p w14:paraId="7FB7A412" w14:textId="77777777" w:rsidR="00E71B0B" w:rsidRDefault="00474308">
            <w:pPr>
              <w:spacing w:after="0"/>
              <w:jc w:val="right"/>
              <w:rPr>
                <w:lang w:eastAsia="en-US"/>
              </w:rPr>
            </w:pPr>
            <w:r>
              <w:rPr>
                <w:lang w:eastAsia="en-US"/>
              </w:rPr>
              <w:t>0 %</w:t>
            </w:r>
          </w:p>
        </w:tc>
      </w:tr>
      <w:tr w:rsidR="00F562F6" w14:paraId="00EF8D9A" w14:textId="77777777">
        <w:trPr>
          <w:trHeight w:val="73"/>
        </w:trPr>
        <w:tc>
          <w:tcPr>
            <w:tcW w:w="4786" w:type="dxa"/>
            <w:shd w:val="clear" w:color="auto" w:fill="auto"/>
          </w:tcPr>
          <w:p w14:paraId="7B0E3E75"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6C7F0ABC" w14:textId="77777777" w:rsidR="00E71B0B" w:rsidRDefault="00474308">
            <w:pPr>
              <w:spacing w:after="0"/>
              <w:jc w:val="right"/>
              <w:rPr>
                <w:lang w:eastAsia="en-US"/>
              </w:rPr>
            </w:pPr>
            <w:r>
              <w:rPr>
                <w:lang w:eastAsia="en-US"/>
              </w:rPr>
              <w:t>0 %</w:t>
            </w:r>
          </w:p>
        </w:tc>
        <w:tc>
          <w:tcPr>
            <w:tcW w:w="1418" w:type="dxa"/>
            <w:shd w:val="clear" w:color="auto" w:fill="auto"/>
          </w:tcPr>
          <w:p w14:paraId="60CBAE6E" w14:textId="77777777" w:rsidR="00E71B0B" w:rsidRDefault="00474308">
            <w:pPr>
              <w:spacing w:after="0"/>
              <w:jc w:val="right"/>
              <w:rPr>
                <w:lang w:eastAsia="en-US"/>
              </w:rPr>
            </w:pPr>
            <w:r>
              <w:rPr>
                <w:lang w:eastAsia="en-US"/>
              </w:rPr>
              <w:t>0 %</w:t>
            </w:r>
          </w:p>
        </w:tc>
      </w:tr>
      <w:tr w:rsidR="00F562F6" w14:paraId="7E12420F" w14:textId="77777777">
        <w:trPr>
          <w:trHeight w:val="73"/>
        </w:trPr>
        <w:tc>
          <w:tcPr>
            <w:tcW w:w="4786" w:type="dxa"/>
            <w:shd w:val="clear" w:color="auto" w:fill="auto"/>
          </w:tcPr>
          <w:p w14:paraId="0118060B" w14:textId="77777777" w:rsidR="00E71B0B" w:rsidRDefault="00474308">
            <w:pPr>
              <w:spacing w:after="0"/>
              <w:rPr>
                <w:lang w:eastAsia="en-US"/>
              </w:rPr>
            </w:pPr>
            <w:r>
              <w:rPr>
                <w:lang w:eastAsia="en-US"/>
              </w:rPr>
              <w:t>Utbytte til staten</w:t>
            </w:r>
          </w:p>
        </w:tc>
        <w:tc>
          <w:tcPr>
            <w:tcW w:w="1701" w:type="dxa"/>
            <w:shd w:val="clear" w:color="auto" w:fill="auto"/>
          </w:tcPr>
          <w:p w14:paraId="11AC9736" w14:textId="77777777" w:rsidR="00E71B0B" w:rsidRDefault="00474308">
            <w:pPr>
              <w:spacing w:after="0"/>
              <w:jc w:val="right"/>
              <w:rPr>
                <w:lang w:eastAsia="en-US"/>
              </w:rPr>
            </w:pPr>
            <w:r>
              <w:rPr>
                <w:lang w:eastAsia="en-US"/>
              </w:rPr>
              <w:t>0</w:t>
            </w:r>
          </w:p>
        </w:tc>
        <w:tc>
          <w:tcPr>
            <w:tcW w:w="1418" w:type="dxa"/>
            <w:shd w:val="clear" w:color="auto" w:fill="auto"/>
          </w:tcPr>
          <w:p w14:paraId="2531AEF9" w14:textId="77777777" w:rsidR="00E71B0B" w:rsidRDefault="00474308">
            <w:pPr>
              <w:spacing w:after="0"/>
              <w:jc w:val="right"/>
              <w:rPr>
                <w:lang w:eastAsia="en-US"/>
              </w:rPr>
            </w:pPr>
            <w:r>
              <w:rPr>
                <w:lang w:eastAsia="en-US"/>
              </w:rPr>
              <w:t>0</w:t>
            </w:r>
          </w:p>
        </w:tc>
      </w:tr>
      <w:tr w:rsidR="00F562F6" w14:paraId="7479AA30" w14:textId="77777777">
        <w:trPr>
          <w:trHeight w:val="73"/>
        </w:trPr>
        <w:tc>
          <w:tcPr>
            <w:tcW w:w="4786" w:type="dxa"/>
            <w:shd w:val="clear" w:color="auto" w:fill="auto"/>
          </w:tcPr>
          <w:p w14:paraId="1D7D3977" w14:textId="77777777" w:rsidR="00E71B0B" w:rsidRDefault="00474308">
            <w:pPr>
              <w:spacing w:after="0"/>
              <w:rPr>
                <w:lang w:eastAsia="en-US"/>
              </w:rPr>
            </w:pPr>
            <w:r>
              <w:rPr>
                <w:lang w:eastAsia="en-US"/>
              </w:rPr>
              <w:t>Tilbakebetaling av kapital</w:t>
            </w:r>
          </w:p>
        </w:tc>
        <w:tc>
          <w:tcPr>
            <w:tcW w:w="1701" w:type="dxa"/>
            <w:shd w:val="clear" w:color="auto" w:fill="auto"/>
          </w:tcPr>
          <w:p w14:paraId="68125DC6" w14:textId="77777777" w:rsidR="00E71B0B" w:rsidRDefault="00474308">
            <w:pPr>
              <w:spacing w:after="0"/>
              <w:jc w:val="right"/>
              <w:rPr>
                <w:lang w:eastAsia="en-US"/>
              </w:rPr>
            </w:pPr>
            <w:r>
              <w:rPr>
                <w:lang w:eastAsia="en-US"/>
              </w:rPr>
              <w:t>0</w:t>
            </w:r>
          </w:p>
        </w:tc>
        <w:tc>
          <w:tcPr>
            <w:tcW w:w="1418" w:type="dxa"/>
            <w:shd w:val="clear" w:color="auto" w:fill="auto"/>
          </w:tcPr>
          <w:p w14:paraId="23A46314" w14:textId="77777777" w:rsidR="00E71B0B" w:rsidRDefault="00474308">
            <w:pPr>
              <w:spacing w:after="0"/>
              <w:jc w:val="right"/>
              <w:rPr>
                <w:lang w:eastAsia="en-US"/>
              </w:rPr>
            </w:pPr>
            <w:r>
              <w:rPr>
                <w:lang w:eastAsia="en-US"/>
              </w:rPr>
              <w:t>0</w:t>
            </w:r>
          </w:p>
        </w:tc>
      </w:tr>
      <w:tr w:rsidR="00F562F6" w14:paraId="397B40E6" w14:textId="77777777">
        <w:trPr>
          <w:trHeight w:val="73"/>
        </w:trPr>
        <w:tc>
          <w:tcPr>
            <w:tcW w:w="4786" w:type="dxa"/>
            <w:shd w:val="clear" w:color="auto" w:fill="auto"/>
          </w:tcPr>
          <w:p w14:paraId="7A82EEEB" w14:textId="77777777" w:rsidR="00E71B0B" w:rsidRDefault="00474308">
            <w:pPr>
              <w:spacing w:after="0"/>
              <w:rPr>
                <w:lang w:eastAsia="en-US"/>
              </w:rPr>
            </w:pPr>
            <w:r>
              <w:rPr>
                <w:lang w:eastAsia="en-US"/>
              </w:rPr>
              <w:t>Kapitalinnskudd fra staten</w:t>
            </w:r>
          </w:p>
        </w:tc>
        <w:tc>
          <w:tcPr>
            <w:tcW w:w="1701" w:type="dxa"/>
            <w:shd w:val="clear" w:color="auto" w:fill="auto"/>
          </w:tcPr>
          <w:p w14:paraId="0C149467" w14:textId="77777777" w:rsidR="00E71B0B" w:rsidRDefault="00474308">
            <w:pPr>
              <w:spacing w:after="0"/>
              <w:jc w:val="right"/>
              <w:rPr>
                <w:lang w:eastAsia="en-US"/>
              </w:rPr>
            </w:pPr>
            <w:r>
              <w:rPr>
                <w:lang w:eastAsia="en-US"/>
              </w:rPr>
              <w:t>0</w:t>
            </w:r>
          </w:p>
        </w:tc>
        <w:tc>
          <w:tcPr>
            <w:tcW w:w="1418" w:type="dxa"/>
            <w:shd w:val="clear" w:color="auto" w:fill="auto"/>
          </w:tcPr>
          <w:p w14:paraId="0C8DDD9B" w14:textId="77777777" w:rsidR="00E71B0B" w:rsidRDefault="00474308">
            <w:pPr>
              <w:spacing w:after="0"/>
              <w:jc w:val="right"/>
              <w:rPr>
                <w:lang w:eastAsia="en-US"/>
              </w:rPr>
            </w:pPr>
            <w:r>
              <w:rPr>
                <w:lang w:eastAsia="en-US"/>
              </w:rPr>
              <w:t>0</w:t>
            </w:r>
          </w:p>
        </w:tc>
      </w:tr>
      <w:tr w:rsidR="00E71B0B" w14:paraId="631DCCEE" w14:textId="77777777">
        <w:trPr>
          <w:trHeight w:val="73"/>
        </w:trPr>
        <w:tc>
          <w:tcPr>
            <w:tcW w:w="7905" w:type="dxa"/>
            <w:gridSpan w:val="3"/>
            <w:shd w:val="clear" w:color="auto" w:fill="auto"/>
          </w:tcPr>
          <w:p w14:paraId="48759D3B" w14:textId="77777777" w:rsidR="00E71B0B" w:rsidRDefault="00474308">
            <w:pPr>
              <w:spacing w:after="0"/>
              <w:rPr>
                <w:rStyle w:val="halvfet"/>
                <w:lang w:eastAsia="en-US"/>
              </w:rPr>
            </w:pPr>
            <w:r>
              <w:rPr>
                <w:rStyle w:val="halvfet"/>
                <w:lang w:eastAsia="en-US"/>
              </w:rPr>
              <w:t>Finansielle nøkkeltall</w:t>
            </w:r>
          </w:p>
        </w:tc>
      </w:tr>
      <w:tr w:rsidR="00F562F6" w14:paraId="6FBD06B9" w14:textId="77777777">
        <w:trPr>
          <w:trHeight w:val="73"/>
        </w:trPr>
        <w:tc>
          <w:tcPr>
            <w:tcW w:w="4786" w:type="dxa"/>
            <w:shd w:val="clear" w:color="auto" w:fill="auto"/>
          </w:tcPr>
          <w:p w14:paraId="094BA0E7" w14:textId="77777777" w:rsidR="00E71B0B" w:rsidRDefault="00474308">
            <w:pPr>
              <w:spacing w:after="0"/>
              <w:rPr>
                <w:lang w:eastAsia="en-US"/>
              </w:rPr>
            </w:pPr>
            <w:r>
              <w:rPr>
                <w:lang w:eastAsia="en-US"/>
              </w:rPr>
              <w:t>Sysselsatt kapital</w:t>
            </w:r>
          </w:p>
        </w:tc>
        <w:tc>
          <w:tcPr>
            <w:tcW w:w="1701" w:type="dxa"/>
            <w:shd w:val="clear" w:color="auto" w:fill="auto"/>
          </w:tcPr>
          <w:p w14:paraId="35687A9C" w14:textId="77777777" w:rsidR="00E71B0B" w:rsidRDefault="00474308">
            <w:pPr>
              <w:spacing w:after="0"/>
              <w:jc w:val="right"/>
              <w:rPr>
                <w:lang w:eastAsia="en-US"/>
              </w:rPr>
            </w:pPr>
            <w:r>
              <w:rPr>
                <w:lang w:eastAsia="en-US"/>
              </w:rPr>
              <w:t>9,8</w:t>
            </w:r>
          </w:p>
        </w:tc>
        <w:tc>
          <w:tcPr>
            <w:tcW w:w="1418" w:type="dxa"/>
            <w:shd w:val="clear" w:color="auto" w:fill="auto"/>
          </w:tcPr>
          <w:p w14:paraId="04349176" w14:textId="77777777" w:rsidR="00E71B0B" w:rsidRDefault="00474308">
            <w:pPr>
              <w:spacing w:after="0"/>
              <w:jc w:val="right"/>
              <w:rPr>
                <w:lang w:eastAsia="en-US"/>
              </w:rPr>
            </w:pPr>
            <w:r>
              <w:rPr>
                <w:lang w:eastAsia="en-US"/>
              </w:rPr>
              <w:t xml:space="preserve"> 11 </w:t>
            </w:r>
          </w:p>
        </w:tc>
      </w:tr>
      <w:tr w:rsidR="00F562F6" w14:paraId="35DFE800" w14:textId="77777777">
        <w:trPr>
          <w:trHeight w:val="73"/>
        </w:trPr>
        <w:tc>
          <w:tcPr>
            <w:tcW w:w="4786" w:type="dxa"/>
            <w:shd w:val="clear" w:color="auto" w:fill="auto"/>
          </w:tcPr>
          <w:p w14:paraId="41B7E383" w14:textId="77777777" w:rsidR="00E71B0B" w:rsidRDefault="00474308">
            <w:pPr>
              <w:spacing w:after="0"/>
              <w:rPr>
                <w:lang w:eastAsia="en-US"/>
              </w:rPr>
            </w:pPr>
            <w:r>
              <w:rPr>
                <w:lang w:eastAsia="en-US"/>
              </w:rPr>
              <w:t>Driftsmargin (EBIT)</w:t>
            </w:r>
          </w:p>
        </w:tc>
        <w:tc>
          <w:tcPr>
            <w:tcW w:w="1701" w:type="dxa"/>
            <w:shd w:val="clear" w:color="auto" w:fill="auto"/>
          </w:tcPr>
          <w:p w14:paraId="469FFF9E" w14:textId="77777777" w:rsidR="00E71B0B" w:rsidRDefault="00474308">
            <w:pPr>
              <w:spacing w:after="0"/>
              <w:jc w:val="right"/>
              <w:rPr>
                <w:lang w:eastAsia="en-US"/>
              </w:rPr>
            </w:pPr>
            <w:r>
              <w:rPr>
                <w:lang w:eastAsia="en-US"/>
              </w:rPr>
              <w:t>8 %</w:t>
            </w:r>
          </w:p>
        </w:tc>
        <w:tc>
          <w:tcPr>
            <w:tcW w:w="1418" w:type="dxa"/>
            <w:shd w:val="clear" w:color="auto" w:fill="auto"/>
          </w:tcPr>
          <w:p w14:paraId="031E20E0" w14:textId="77777777" w:rsidR="00E71B0B" w:rsidRDefault="00474308">
            <w:pPr>
              <w:spacing w:after="0"/>
              <w:jc w:val="right"/>
              <w:rPr>
                <w:lang w:eastAsia="en-US"/>
              </w:rPr>
            </w:pPr>
            <w:r>
              <w:rPr>
                <w:lang w:eastAsia="en-US"/>
              </w:rPr>
              <w:t>0 %</w:t>
            </w:r>
          </w:p>
        </w:tc>
      </w:tr>
      <w:tr w:rsidR="00F562F6" w14:paraId="7E462C9A" w14:textId="77777777">
        <w:trPr>
          <w:trHeight w:val="73"/>
        </w:trPr>
        <w:tc>
          <w:tcPr>
            <w:tcW w:w="4786" w:type="dxa"/>
            <w:shd w:val="clear" w:color="auto" w:fill="auto"/>
          </w:tcPr>
          <w:p w14:paraId="69D40B70" w14:textId="77777777" w:rsidR="00E71B0B" w:rsidRDefault="00474308">
            <w:pPr>
              <w:spacing w:after="0"/>
              <w:rPr>
                <w:lang w:eastAsia="en-US"/>
              </w:rPr>
            </w:pPr>
            <w:r>
              <w:rPr>
                <w:lang w:eastAsia="en-US"/>
              </w:rPr>
              <w:t>Egenkapitalandel</w:t>
            </w:r>
          </w:p>
        </w:tc>
        <w:tc>
          <w:tcPr>
            <w:tcW w:w="1701" w:type="dxa"/>
            <w:shd w:val="clear" w:color="auto" w:fill="auto"/>
          </w:tcPr>
          <w:p w14:paraId="06C7A474" w14:textId="77777777" w:rsidR="00E71B0B" w:rsidRDefault="00474308">
            <w:pPr>
              <w:spacing w:after="0"/>
              <w:jc w:val="right"/>
              <w:rPr>
                <w:lang w:eastAsia="en-US"/>
              </w:rPr>
            </w:pPr>
            <w:r>
              <w:rPr>
                <w:lang w:eastAsia="en-US"/>
              </w:rPr>
              <w:t>77 %</w:t>
            </w:r>
          </w:p>
        </w:tc>
        <w:tc>
          <w:tcPr>
            <w:tcW w:w="1418" w:type="dxa"/>
            <w:shd w:val="clear" w:color="auto" w:fill="auto"/>
          </w:tcPr>
          <w:p w14:paraId="33FCA4AC" w14:textId="77777777" w:rsidR="00E71B0B" w:rsidRDefault="00474308">
            <w:pPr>
              <w:spacing w:after="0"/>
              <w:jc w:val="right"/>
              <w:rPr>
                <w:lang w:eastAsia="en-US"/>
              </w:rPr>
            </w:pPr>
            <w:r>
              <w:rPr>
                <w:lang w:eastAsia="en-US"/>
              </w:rPr>
              <w:t>79 %</w:t>
            </w:r>
          </w:p>
        </w:tc>
      </w:tr>
      <w:tr w:rsidR="00F562F6" w14:paraId="36222E58" w14:textId="77777777">
        <w:trPr>
          <w:trHeight w:val="73"/>
        </w:trPr>
        <w:tc>
          <w:tcPr>
            <w:tcW w:w="4786" w:type="dxa"/>
            <w:shd w:val="clear" w:color="auto" w:fill="auto"/>
          </w:tcPr>
          <w:p w14:paraId="652A1325" w14:textId="77777777" w:rsidR="00E71B0B" w:rsidRDefault="00474308">
            <w:pPr>
              <w:spacing w:after="0"/>
              <w:rPr>
                <w:lang w:eastAsia="en-US"/>
              </w:rPr>
            </w:pPr>
            <w:r>
              <w:rPr>
                <w:lang w:eastAsia="en-US"/>
              </w:rPr>
              <w:t>Netto kontantstrøm fra drift</w:t>
            </w:r>
          </w:p>
        </w:tc>
        <w:tc>
          <w:tcPr>
            <w:tcW w:w="1701" w:type="dxa"/>
            <w:shd w:val="clear" w:color="auto" w:fill="auto"/>
          </w:tcPr>
          <w:p w14:paraId="1A2D4E62" w14:textId="77777777" w:rsidR="00E71B0B" w:rsidRDefault="00474308">
            <w:pPr>
              <w:spacing w:after="0"/>
              <w:jc w:val="right"/>
              <w:rPr>
                <w:lang w:eastAsia="en-US"/>
              </w:rPr>
            </w:pPr>
            <w:r>
              <w:rPr>
                <w:lang w:eastAsia="en-US"/>
              </w:rPr>
              <w:t>-</w:t>
            </w:r>
          </w:p>
        </w:tc>
        <w:tc>
          <w:tcPr>
            <w:tcW w:w="1418" w:type="dxa"/>
            <w:shd w:val="clear" w:color="auto" w:fill="auto"/>
          </w:tcPr>
          <w:p w14:paraId="5724B435" w14:textId="77777777" w:rsidR="00E71B0B" w:rsidRDefault="00474308">
            <w:pPr>
              <w:spacing w:after="0"/>
              <w:jc w:val="right"/>
              <w:rPr>
                <w:lang w:eastAsia="en-US"/>
              </w:rPr>
            </w:pPr>
            <w:r>
              <w:rPr>
                <w:lang w:eastAsia="en-US"/>
              </w:rPr>
              <w:t>-</w:t>
            </w:r>
          </w:p>
        </w:tc>
      </w:tr>
      <w:tr w:rsidR="00F562F6" w14:paraId="7FE6FF99" w14:textId="77777777">
        <w:trPr>
          <w:trHeight w:val="73"/>
        </w:trPr>
        <w:tc>
          <w:tcPr>
            <w:tcW w:w="4786" w:type="dxa"/>
            <w:shd w:val="clear" w:color="auto" w:fill="auto"/>
          </w:tcPr>
          <w:p w14:paraId="5858BEAF"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5F981BCF" w14:textId="77777777" w:rsidR="00E71B0B" w:rsidRDefault="00474308">
            <w:pPr>
              <w:spacing w:after="0"/>
              <w:jc w:val="right"/>
              <w:rPr>
                <w:lang w:eastAsia="en-US"/>
              </w:rPr>
            </w:pPr>
            <w:r>
              <w:rPr>
                <w:lang w:eastAsia="en-US"/>
              </w:rPr>
              <w:t>-</w:t>
            </w:r>
          </w:p>
        </w:tc>
        <w:tc>
          <w:tcPr>
            <w:tcW w:w="1418" w:type="dxa"/>
            <w:shd w:val="clear" w:color="auto" w:fill="auto"/>
          </w:tcPr>
          <w:p w14:paraId="696FC50A" w14:textId="77777777" w:rsidR="00E71B0B" w:rsidRDefault="00474308">
            <w:pPr>
              <w:spacing w:after="0"/>
              <w:jc w:val="right"/>
              <w:rPr>
                <w:lang w:eastAsia="en-US"/>
              </w:rPr>
            </w:pPr>
            <w:r>
              <w:rPr>
                <w:lang w:eastAsia="en-US"/>
              </w:rPr>
              <w:t>-</w:t>
            </w:r>
          </w:p>
        </w:tc>
      </w:tr>
      <w:tr w:rsidR="00E71B0B" w14:paraId="0415A00C" w14:textId="77777777">
        <w:trPr>
          <w:trHeight w:val="73"/>
        </w:trPr>
        <w:tc>
          <w:tcPr>
            <w:tcW w:w="7905" w:type="dxa"/>
            <w:gridSpan w:val="3"/>
            <w:shd w:val="clear" w:color="auto" w:fill="auto"/>
          </w:tcPr>
          <w:p w14:paraId="5BE89128" w14:textId="77777777" w:rsidR="00E71B0B" w:rsidRDefault="00474308">
            <w:pPr>
              <w:spacing w:after="0"/>
              <w:rPr>
                <w:rStyle w:val="halvfet"/>
                <w:lang w:eastAsia="en-US"/>
              </w:rPr>
            </w:pPr>
            <w:r>
              <w:rPr>
                <w:rStyle w:val="halvfet"/>
                <w:lang w:eastAsia="en-US"/>
              </w:rPr>
              <w:t>Andre nøkkeltall</w:t>
            </w:r>
          </w:p>
        </w:tc>
      </w:tr>
      <w:tr w:rsidR="00F562F6" w14:paraId="199AE99F" w14:textId="77777777">
        <w:trPr>
          <w:trHeight w:val="73"/>
        </w:trPr>
        <w:tc>
          <w:tcPr>
            <w:tcW w:w="4786" w:type="dxa"/>
            <w:shd w:val="clear" w:color="auto" w:fill="auto"/>
          </w:tcPr>
          <w:p w14:paraId="4CA9B125" w14:textId="77777777" w:rsidR="00E71B0B" w:rsidRDefault="00474308">
            <w:pPr>
              <w:spacing w:after="0"/>
              <w:rPr>
                <w:lang w:eastAsia="en-US"/>
              </w:rPr>
            </w:pPr>
            <w:r>
              <w:rPr>
                <w:lang w:eastAsia="en-US"/>
              </w:rPr>
              <w:t>Antall ansatte</w:t>
            </w:r>
          </w:p>
        </w:tc>
        <w:tc>
          <w:tcPr>
            <w:tcW w:w="1701" w:type="dxa"/>
            <w:shd w:val="clear" w:color="auto" w:fill="auto"/>
          </w:tcPr>
          <w:p w14:paraId="24FDA88B" w14:textId="77777777" w:rsidR="00E71B0B" w:rsidRDefault="00474308">
            <w:pPr>
              <w:spacing w:after="0"/>
              <w:jc w:val="right"/>
              <w:rPr>
                <w:lang w:eastAsia="en-US"/>
              </w:rPr>
            </w:pPr>
            <w:r>
              <w:rPr>
                <w:lang w:eastAsia="en-US"/>
              </w:rPr>
              <w:t>21</w:t>
            </w:r>
          </w:p>
        </w:tc>
        <w:tc>
          <w:tcPr>
            <w:tcW w:w="1418" w:type="dxa"/>
            <w:shd w:val="clear" w:color="auto" w:fill="auto"/>
          </w:tcPr>
          <w:p w14:paraId="323796A4" w14:textId="77777777" w:rsidR="00E71B0B" w:rsidRDefault="00474308">
            <w:pPr>
              <w:spacing w:after="0"/>
              <w:jc w:val="right"/>
              <w:rPr>
                <w:lang w:eastAsia="en-US"/>
              </w:rPr>
            </w:pPr>
            <w:r>
              <w:rPr>
                <w:lang w:eastAsia="en-US"/>
              </w:rPr>
              <w:t>19</w:t>
            </w:r>
          </w:p>
        </w:tc>
      </w:tr>
      <w:tr w:rsidR="00F562F6" w14:paraId="68525D32" w14:textId="77777777">
        <w:trPr>
          <w:trHeight w:val="73"/>
        </w:trPr>
        <w:tc>
          <w:tcPr>
            <w:tcW w:w="4786" w:type="dxa"/>
            <w:shd w:val="clear" w:color="auto" w:fill="auto"/>
          </w:tcPr>
          <w:p w14:paraId="67013CA5" w14:textId="77777777" w:rsidR="00E71B0B" w:rsidRDefault="00474308">
            <w:pPr>
              <w:spacing w:after="0"/>
              <w:rPr>
                <w:lang w:eastAsia="en-US"/>
              </w:rPr>
            </w:pPr>
            <w:r>
              <w:rPr>
                <w:lang w:eastAsia="en-US"/>
              </w:rPr>
              <w:t>Andel ansatte i Norge</w:t>
            </w:r>
          </w:p>
        </w:tc>
        <w:tc>
          <w:tcPr>
            <w:tcW w:w="1701" w:type="dxa"/>
            <w:shd w:val="clear" w:color="auto" w:fill="auto"/>
          </w:tcPr>
          <w:p w14:paraId="35807583" w14:textId="77777777" w:rsidR="00E71B0B" w:rsidRDefault="00474308">
            <w:pPr>
              <w:spacing w:after="0"/>
              <w:jc w:val="right"/>
              <w:rPr>
                <w:lang w:eastAsia="en-US"/>
              </w:rPr>
            </w:pPr>
            <w:r>
              <w:rPr>
                <w:lang w:eastAsia="en-US"/>
              </w:rPr>
              <w:t>100 %</w:t>
            </w:r>
          </w:p>
        </w:tc>
        <w:tc>
          <w:tcPr>
            <w:tcW w:w="1418" w:type="dxa"/>
            <w:shd w:val="clear" w:color="auto" w:fill="auto"/>
          </w:tcPr>
          <w:p w14:paraId="1C28E7D3" w14:textId="77777777" w:rsidR="00E71B0B" w:rsidRDefault="00474308">
            <w:pPr>
              <w:spacing w:after="0"/>
              <w:jc w:val="right"/>
              <w:rPr>
                <w:lang w:eastAsia="en-US"/>
              </w:rPr>
            </w:pPr>
            <w:r>
              <w:rPr>
                <w:lang w:eastAsia="en-US"/>
              </w:rPr>
              <w:t>100 %</w:t>
            </w:r>
          </w:p>
        </w:tc>
      </w:tr>
      <w:tr w:rsidR="00F562F6" w14:paraId="43988F92" w14:textId="77777777">
        <w:trPr>
          <w:trHeight w:val="73"/>
        </w:trPr>
        <w:tc>
          <w:tcPr>
            <w:tcW w:w="4786" w:type="dxa"/>
            <w:shd w:val="clear" w:color="auto" w:fill="auto"/>
          </w:tcPr>
          <w:p w14:paraId="3ACE354F"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13DFF1FE" w14:textId="77777777" w:rsidR="00E71B0B" w:rsidRDefault="00474308">
            <w:pPr>
              <w:spacing w:after="0"/>
              <w:jc w:val="right"/>
              <w:rPr>
                <w:lang w:eastAsia="en-US"/>
              </w:rPr>
            </w:pPr>
            <w:r>
              <w:rPr>
                <w:lang w:eastAsia="en-US"/>
              </w:rPr>
              <w:t>60 %</w:t>
            </w:r>
          </w:p>
        </w:tc>
        <w:tc>
          <w:tcPr>
            <w:tcW w:w="1418" w:type="dxa"/>
            <w:shd w:val="clear" w:color="auto" w:fill="auto"/>
          </w:tcPr>
          <w:p w14:paraId="11534C08" w14:textId="77777777" w:rsidR="00E71B0B" w:rsidRDefault="00474308">
            <w:pPr>
              <w:spacing w:after="0"/>
              <w:jc w:val="right"/>
              <w:rPr>
                <w:lang w:eastAsia="en-US"/>
              </w:rPr>
            </w:pPr>
            <w:r>
              <w:rPr>
                <w:lang w:eastAsia="en-US"/>
              </w:rPr>
              <w:t>60 %</w:t>
            </w:r>
          </w:p>
        </w:tc>
      </w:tr>
      <w:tr w:rsidR="00F562F6" w14:paraId="68203FA6" w14:textId="77777777">
        <w:trPr>
          <w:trHeight w:val="73"/>
        </w:trPr>
        <w:tc>
          <w:tcPr>
            <w:tcW w:w="4786" w:type="dxa"/>
            <w:shd w:val="clear" w:color="auto" w:fill="auto"/>
          </w:tcPr>
          <w:p w14:paraId="4EC8A483" w14:textId="77777777" w:rsidR="00E71B0B" w:rsidRDefault="00474308">
            <w:pPr>
              <w:spacing w:after="0"/>
              <w:rPr>
                <w:lang w:eastAsia="en-US"/>
              </w:rPr>
            </w:pPr>
            <w:r>
              <w:rPr>
                <w:lang w:eastAsia="en-US"/>
              </w:rPr>
              <w:t>Andel kvinner i selskapet totalt</w:t>
            </w:r>
          </w:p>
        </w:tc>
        <w:tc>
          <w:tcPr>
            <w:tcW w:w="1701" w:type="dxa"/>
            <w:shd w:val="clear" w:color="auto" w:fill="auto"/>
          </w:tcPr>
          <w:p w14:paraId="025C1294" w14:textId="77777777" w:rsidR="00E71B0B" w:rsidRDefault="00474308">
            <w:pPr>
              <w:spacing w:after="0"/>
              <w:jc w:val="right"/>
              <w:rPr>
                <w:lang w:eastAsia="en-US"/>
              </w:rPr>
            </w:pPr>
            <w:r>
              <w:rPr>
                <w:lang w:eastAsia="en-US"/>
              </w:rPr>
              <w:t>90 %</w:t>
            </w:r>
          </w:p>
        </w:tc>
        <w:tc>
          <w:tcPr>
            <w:tcW w:w="1418" w:type="dxa"/>
            <w:shd w:val="clear" w:color="auto" w:fill="auto"/>
          </w:tcPr>
          <w:p w14:paraId="21417B34" w14:textId="77777777" w:rsidR="00E71B0B" w:rsidRDefault="00474308">
            <w:pPr>
              <w:spacing w:after="0"/>
              <w:jc w:val="right"/>
              <w:rPr>
                <w:lang w:eastAsia="en-US"/>
              </w:rPr>
            </w:pPr>
            <w:r>
              <w:rPr>
                <w:lang w:eastAsia="en-US"/>
              </w:rPr>
              <w:t>90 %</w:t>
            </w:r>
          </w:p>
        </w:tc>
      </w:tr>
      <w:tr w:rsidR="00E71B0B" w14:paraId="2647F74D" w14:textId="77777777">
        <w:trPr>
          <w:trHeight w:val="73"/>
        </w:trPr>
        <w:tc>
          <w:tcPr>
            <w:tcW w:w="7905" w:type="dxa"/>
            <w:gridSpan w:val="3"/>
            <w:shd w:val="clear" w:color="auto" w:fill="auto"/>
          </w:tcPr>
          <w:p w14:paraId="3836B845" w14:textId="77777777" w:rsidR="00E71B0B" w:rsidRDefault="00474308">
            <w:pPr>
              <w:spacing w:after="0"/>
              <w:rPr>
                <w:rStyle w:val="halvfet"/>
                <w:lang w:eastAsia="en-US"/>
              </w:rPr>
            </w:pPr>
            <w:r>
              <w:rPr>
                <w:rStyle w:val="halvfet"/>
                <w:lang w:eastAsia="en-US"/>
              </w:rPr>
              <w:t>Klimagassutslipp (tonn CO2-ekvivalenter)</w:t>
            </w:r>
          </w:p>
        </w:tc>
      </w:tr>
      <w:tr w:rsidR="00F562F6" w14:paraId="18133865" w14:textId="77777777">
        <w:trPr>
          <w:trHeight w:val="73"/>
        </w:trPr>
        <w:tc>
          <w:tcPr>
            <w:tcW w:w="4786" w:type="dxa"/>
            <w:shd w:val="clear" w:color="auto" w:fill="auto"/>
          </w:tcPr>
          <w:p w14:paraId="31E6FC59" w14:textId="77777777" w:rsidR="00E71B0B" w:rsidRDefault="00474308">
            <w:pPr>
              <w:spacing w:after="0"/>
              <w:rPr>
                <w:lang w:eastAsia="en-US"/>
              </w:rPr>
            </w:pPr>
            <w:r>
              <w:rPr>
                <w:lang w:eastAsia="en-US"/>
              </w:rPr>
              <w:t>Scope 1</w:t>
            </w:r>
          </w:p>
        </w:tc>
        <w:tc>
          <w:tcPr>
            <w:tcW w:w="1701" w:type="dxa"/>
            <w:shd w:val="clear" w:color="auto" w:fill="auto"/>
          </w:tcPr>
          <w:p w14:paraId="056B9EBA" w14:textId="77777777" w:rsidR="00E71B0B" w:rsidRDefault="00474308">
            <w:pPr>
              <w:spacing w:after="0"/>
              <w:jc w:val="right"/>
              <w:rPr>
                <w:lang w:eastAsia="en-US"/>
              </w:rPr>
            </w:pPr>
            <w:r>
              <w:rPr>
                <w:lang w:eastAsia="en-US"/>
              </w:rPr>
              <w:t>-</w:t>
            </w:r>
          </w:p>
        </w:tc>
        <w:tc>
          <w:tcPr>
            <w:tcW w:w="1418" w:type="dxa"/>
            <w:shd w:val="clear" w:color="auto" w:fill="auto"/>
          </w:tcPr>
          <w:p w14:paraId="0CB5087C" w14:textId="77777777" w:rsidR="00E71B0B" w:rsidRDefault="00474308">
            <w:pPr>
              <w:spacing w:after="0"/>
              <w:jc w:val="right"/>
              <w:rPr>
                <w:lang w:eastAsia="en-US"/>
              </w:rPr>
            </w:pPr>
            <w:r>
              <w:rPr>
                <w:lang w:eastAsia="en-US"/>
              </w:rPr>
              <w:t>-</w:t>
            </w:r>
          </w:p>
        </w:tc>
      </w:tr>
      <w:tr w:rsidR="00F562F6" w14:paraId="1C3D2BEB" w14:textId="77777777">
        <w:trPr>
          <w:trHeight w:val="73"/>
        </w:trPr>
        <w:tc>
          <w:tcPr>
            <w:tcW w:w="4786" w:type="dxa"/>
            <w:shd w:val="clear" w:color="auto" w:fill="auto"/>
          </w:tcPr>
          <w:p w14:paraId="346728C6" w14:textId="77777777" w:rsidR="00E71B0B" w:rsidRDefault="00474308">
            <w:pPr>
              <w:spacing w:after="0"/>
              <w:rPr>
                <w:lang w:eastAsia="en-US"/>
              </w:rPr>
            </w:pPr>
            <w:r>
              <w:rPr>
                <w:lang w:eastAsia="en-US"/>
              </w:rPr>
              <w:lastRenderedPageBreak/>
              <w:t>Scope 2</w:t>
            </w:r>
          </w:p>
        </w:tc>
        <w:tc>
          <w:tcPr>
            <w:tcW w:w="1701" w:type="dxa"/>
            <w:shd w:val="clear" w:color="auto" w:fill="auto"/>
          </w:tcPr>
          <w:p w14:paraId="7494029A" w14:textId="77777777" w:rsidR="00E71B0B" w:rsidRDefault="00474308">
            <w:pPr>
              <w:spacing w:after="0"/>
              <w:jc w:val="right"/>
              <w:rPr>
                <w:lang w:eastAsia="en-US"/>
              </w:rPr>
            </w:pPr>
            <w:r>
              <w:rPr>
                <w:lang w:eastAsia="en-US"/>
              </w:rPr>
              <w:t xml:space="preserve">2,3 </w:t>
            </w:r>
          </w:p>
        </w:tc>
        <w:tc>
          <w:tcPr>
            <w:tcW w:w="1418" w:type="dxa"/>
            <w:shd w:val="clear" w:color="auto" w:fill="auto"/>
          </w:tcPr>
          <w:p w14:paraId="6D34C381" w14:textId="77777777" w:rsidR="00E71B0B" w:rsidRDefault="00474308">
            <w:pPr>
              <w:spacing w:after="0"/>
              <w:jc w:val="right"/>
              <w:rPr>
                <w:lang w:eastAsia="en-US"/>
              </w:rPr>
            </w:pPr>
            <w:r>
              <w:rPr>
                <w:lang w:eastAsia="en-US"/>
              </w:rPr>
              <w:t>-</w:t>
            </w:r>
          </w:p>
        </w:tc>
      </w:tr>
      <w:tr w:rsidR="00F562F6" w14:paraId="63AAC10A" w14:textId="77777777">
        <w:trPr>
          <w:trHeight w:val="73"/>
        </w:trPr>
        <w:tc>
          <w:tcPr>
            <w:tcW w:w="4786" w:type="dxa"/>
            <w:shd w:val="clear" w:color="auto" w:fill="auto"/>
          </w:tcPr>
          <w:p w14:paraId="71CA9A2E" w14:textId="77777777" w:rsidR="00E71B0B" w:rsidRDefault="00474308">
            <w:pPr>
              <w:spacing w:after="0"/>
              <w:rPr>
                <w:lang w:eastAsia="en-US"/>
              </w:rPr>
            </w:pPr>
            <w:r>
              <w:rPr>
                <w:lang w:eastAsia="en-US"/>
              </w:rPr>
              <w:t>Scope 3</w:t>
            </w:r>
          </w:p>
        </w:tc>
        <w:tc>
          <w:tcPr>
            <w:tcW w:w="1701" w:type="dxa"/>
            <w:shd w:val="clear" w:color="auto" w:fill="auto"/>
          </w:tcPr>
          <w:p w14:paraId="0489BF51" w14:textId="77777777" w:rsidR="00E71B0B" w:rsidRDefault="00474308">
            <w:pPr>
              <w:spacing w:after="0"/>
              <w:jc w:val="right"/>
              <w:rPr>
                <w:lang w:eastAsia="en-US"/>
              </w:rPr>
            </w:pPr>
            <w:r>
              <w:rPr>
                <w:lang w:eastAsia="en-US"/>
              </w:rPr>
              <w:t>-</w:t>
            </w:r>
          </w:p>
        </w:tc>
        <w:tc>
          <w:tcPr>
            <w:tcW w:w="1418" w:type="dxa"/>
            <w:shd w:val="clear" w:color="auto" w:fill="auto"/>
          </w:tcPr>
          <w:p w14:paraId="337D296B" w14:textId="77777777" w:rsidR="00E71B0B" w:rsidRDefault="00474308">
            <w:pPr>
              <w:spacing w:after="0"/>
              <w:jc w:val="right"/>
              <w:rPr>
                <w:lang w:eastAsia="en-US"/>
              </w:rPr>
            </w:pPr>
            <w:r>
              <w:rPr>
                <w:lang w:eastAsia="en-US"/>
              </w:rPr>
              <w:t>-</w:t>
            </w:r>
          </w:p>
        </w:tc>
      </w:tr>
    </w:tbl>
    <w:p w14:paraId="64ABE880" w14:textId="77777777" w:rsidR="00E71B0B" w:rsidRDefault="00474308" w:rsidP="001B322E">
      <w:pPr>
        <w:pStyle w:val="avsnitt-tittel"/>
      </w:pPr>
      <w:r>
        <w:t>Klimamål</w:t>
      </w:r>
    </w:p>
    <w:p w14:paraId="3203701C" w14:textId="77777777" w:rsidR="00E71B0B" w:rsidRDefault="00474308" w:rsidP="001B322E">
      <w:r>
        <w:t>Ikke oppgitt</w:t>
      </w:r>
    </w:p>
    <w:p w14:paraId="04E5EDB6" w14:textId="453B0ADB" w:rsidR="00D97256" w:rsidRDefault="00D97256" w:rsidP="00035E85">
      <w:pPr>
        <w:pStyle w:val="UnOverskrift3"/>
        <w:rPr>
          <w:noProof/>
        </w:rPr>
      </w:pPr>
      <w:r>
        <w:t>Kings Bay AS</w:t>
      </w:r>
    </w:p>
    <w:p w14:paraId="0613AF9A" w14:textId="13353BCB" w:rsidR="00D202B9" w:rsidRPr="00D202B9" w:rsidRDefault="00F27BB8" w:rsidP="00D202B9">
      <w:r>
        <w:rPr>
          <w:noProof/>
        </w:rPr>
        <w:drawing>
          <wp:inline distT="0" distB="0" distL="0" distR="0" wp14:anchorId="47A2D60A" wp14:editId="04B3BAC7">
            <wp:extent cx="657225" cy="523875"/>
            <wp:effectExtent l="0" t="0" r="0" b="0"/>
            <wp:docPr id="137" name="Bilde 13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Bilde 137" descr="Logo"/>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57225" cy="523875"/>
                    </a:xfrm>
                    <a:prstGeom prst="rect">
                      <a:avLst/>
                    </a:prstGeom>
                    <a:noFill/>
                    <a:ln>
                      <a:noFill/>
                    </a:ln>
                  </pic:spPr>
                </pic:pic>
              </a:graphicData>
            </a:graphic>
          </wp:inline>
        </w:drawing>
      </w:r>
    </w:p>
    <w:p w14:paraId="55473DD3" w14:textId="77777777" w:rsidR="00E71B0B" w:rsidRDefault="00474308" w:rsidP="00E33344">
      <w:r>
        <w:t>Kings Bay eier og har ansvaret for drift og utvikling av infrastrukturen i Ny-Ålesund. Driften omfatter blant annet innkvartering, bespisning, organisering av flytransport, sjøvertstjenester, beredskap, verkstedtjenester samt vann- og elektrisitetsforsyning. Ti forskningsmiljøer fra ulike nasjoner er fast etablert i Ny-Ålesund, ca. 20 ulike forskningsmiljøer har hvert år forskningsprosjekter i og rundt Ny-Ålesund. Selskapet har hovedkontor i Ny-Ålesund.</w:t>
      </w:r>
    </w:p>
    <w:p w14:paraId="79AF505C" w14:textId="77777777" w:rsidR="002F7007" w:rsidRDefault="002F7007" w:rsidP="002F7007">
      <w:pPr>
        <w:pStyle w:val="Petit"/>
      </w:pPr>
      <w:r w:rsidRPr="00E33344">
        <w:rPr>
          <w:rStyle w:val="halvfet"/>
        </w:rPr>
        <w:t xml:space="preserve">Styret: </w:t>
      </w:r>
      <w:r>
        <w:t xml:space="preserve">Tor </w:t>
      </w:r>
      <w:proofErr w:type="spellStart"/>
      <w:r>
        <w:t>Instanes</w:t>
      </w:r>
      <w:proofErr w:type="spellEnd"/>
      <w:r>
        <w:t xml:space="preserve"> (styreleder), Widar </w:t>
      </w:r>
      <w:proofErr w:type="spellStart"/>
      <w:r>
        <w:t>Salbuvik</w:t>
      </w:r>
      <w:proofErr w:type="spellEnd"/>
      <w:r>
        <w:t xml:space="preserve"> (nestleder), Ellen </w:t>
      </w:r>
      <w:proofErr w:type="spellStart"/>
      <w:r>
        <w:t>Langeggen</w:t>
      </w:r>
      <w:proofErr w:type="spellEnd"/>
      <w:r>
        <w:t xml:space="preserve">, Harald </w:t>
      </w:r>
      <w:proofErr w:type="spellStart"/>
      <w:r>
        <w:t>Bentz</w:t>
      </w:r>
      <w:proofErr w:type="spellEnd"/>
      <w:r>
        <w:t xml:space="preserve"> Høgseth, Elin Bang </w:t>
      </w:r>
      <w:proofErr w:type="spellStart"/>
      <w:r>
        <w:t>Tverfjeld</w:t>
      </w:r>
      <w:proofErr w:type="spellEnd"/>
    </w:p>
    <w:p w14:paraId="55AAC35F" w14:textId="77777777" w:rsidR="002F7007" w:rsidRDefault="002F7007" w:rsidP="002F7007">
      <w:pPr>
        <w:pStyle w:val="Petit"/>
      </w:pPr>
      <w:r w:rsidRPr="00E33344">
        <w:rPr>
          <w:rStyle w:val="halvfet"/>
        </w:rPr>
        <w:t>Daglig leder:</w:t>
      </w:r>
      <w:r>
        <w:t xml:space="preserve"> Lars Ole </w:t>
      </w:r>
      <w:proofErr w:type="spellStart"/>
      <w:r>
        <w:t>Saugnes</w:t>
      </w:r>
      <w:proofErr w:type="spellEnd"/>
    </w:p>
    <w:p w14:paraId="1315E75C" w14:textId="77777777" w:rsidR="002F7007" w:rsidRDefault="002F7007" w:rsidP="002F7007">
      <w:pPr>
        <w:pStyle w:val="Petit"/>
      </w:pPr>
      <w:r w:rsidRPr="00E33344">
        <w:rPr>
          <w:rStyle w:val="halvfet"/>
        </w:rPr>
        <w:t>Revisor:</w:t>
      </w:r>
      <w:r>
        <w:t xml:space="preserve"> BDO AS</w:t>
      </w:r>
    </w:p>
    <w:p w14:paraId="1CC62CBF" w14:textId="7189CB5A" w:rsidR="002F7007" w:rsidRDefault="002F7007" w:rsidP="002F7007">
      <w:pPr>
        <w:pStyle w:val="Petit"/>
        <w:rPr>
          <w:rStyle w:val="Hyperkobling"/>
        </w:rPr>
      </w:pPr>
      <w:r w:rsidRPr="00E33344">
        <w:rPr>
          <w:rStyle w:val="halvfet"/>
        </w:rPr>
        <w:t>Nettside:</w:t>
      </w:r>
      <w:r>
        <w:t xml:space="preserve"> </w:t>
      </w:r>
      <w:hyperlink r:id="rId183" w:history="1">
        <w:r w:rsidR="00D202B9" w:rsidRPr="00133326">
          <w:rPr>
            <w:rStyle w:val="Hyperkobling"/>
          </w:rPr>
          <w:t>www.kingsbay.no</w:t>
        </w:r>
      </w:hyperlink>
    </w:p>
    <w:p w14:paraId="652C17B4" w14:textId="1EA6C832" w:rsidR="00D202B9" w:rsidRDefault="00F27BB8" w:rsidP="00D202B9">
      <w:r>
        <w:rPr>
          <w:noProof/>
        </w:rPr>
        <w:drawing>
          <wp:inline distT="0" distB="0" distL="0" distR="0" wp14:anchorId="7ECB92CF" wp14:editId="663378D6">
            <wp:extent cx="2676525" cy="1809750"/>
            <wp:effectExtent l="0" t="0" r="0" b="0"/>
            <wp:docPr id="138" name="Bilde 13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Bilde 138" descr="Illustrasjonsfoto"/>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2A128F9F" w14:textId="01349B5F" w:rsidR="0036472E" w:rsidRPr="00D202B9" w:rsidRDefault="0036472E" w:rsidP="0036472E">
      <w:pPr>
        <w:pStyle w:val="Kilde"/>
      </w:pPr>
      <w:r w:rsidRPr="0036472E">
        <w:t xml:space="preserve">Foto: Hanne Karin </w:t>
      </w:r>
      <w:proofErr w:type="spellStart"/>
      <w:r w:rsidRPr="0036472E">
        <w:t>Tollan</w:t>
      </w:r>
      <w:proofErr w:type="spellEnd"/>
    </w:p>
    <w:p w14:paraId="291B9B46" w14:textId="77777777" w:rsidR="00E71B0B" w:rsidRDefault="00474308" w:rsidP="001B322E">
      <w:pPr>
        <w:pStyle w:val="avsnitt-tittel"/>
      </w:pPr>
      <w:r>
        <w:t>Viktige hendelser i 2022</w:t>
      </w:r>
    </w:p>
    <w:p w14:paraId="23209B2E" w14:textId="77777777" w:rsidR="00E71B0B" w:rsidRDefault="00474308" w:rsidP="00FC2905">
      <w:pPr>
        <w:pStyle w:val="Listebombe"/>
      </w:pPr>
      <w:r>
        <w:t>Tilstandsvurdering av sju fredede bygg er gjennomført. Det er også gjennomført tilstandsvurdering av fem nyere bygg, framhevet i Riksrevisjonens rapport om svalbardselskapenes håndtering av klimautfordringer (dokument 3:2 (2021-2022)).</w:t>
      </w:r>
    </w:p>
    <w:p w14:paraId="34EE09E1" w14:textId="77777777" w:rsidR="00E71B0B" w:rsidRDefault="00474308" w:rsidP="00FC2905">
      <w:pPr>
        <w:pStyle w:val="Listebombe"/>
      </w:pPr>
      <w:r>
        <w:t xml:space="preserve">Kings Bay har forhandlet frem en ny flytransportavtale med Lufttransport FW AS som skal gjelde fra 1. august 2024 til 1. august 2030. </w:t>
      </w:r>
    </w:p>
    <w:p w14:paraId="2AFDD23C" w14:textId="77777777" w:rsidR="00E71B0B" w:rsidRDefault="00474308" w:rsidP="001B322E">
      <w:pPr>
        <w:pStyle w:val="avsnitt-tittel"/>
      </w:pPr>
      <w:r>
        <w:lastRenderedPageBreak/>
        <w:t>Statens eierskap</w:t>
      </w:r>
    </w:p>
    <w:p w14:paraId="667704F0" w14:textId="77777777" w:rsidR="00E71B0B" w:rsidRDefault="00474308" w:rsidP="00E33344">
      <w:r>
        <w:t>Staten er eier i Kings Bay for å ha en norsk forskningsstasjon i Ny-Ålesund for internasjonalt, naturvitenskapelig forskningssamarbeid i verdensklasse som bidrar til å understøtte de overordnede målene i norsk svalbardpolitikk. Statens mål som eier er mest mulig effektiv drift, vedlikehold og utvikling av selskapets eiendom, bygningsmasse og infrastruktur for å tilrettelegge for Ny-Ålesund forskningsstasjon som en norsk plattform for internasjonalt, naturvitenskapelig forskningssamarbeid i verdensklasse.</w:t>
      </w:r>
    </w:p>
    <w:p w14:paraId="7F054D6A" w14:textId="7B7ABBDE" w:rsidR="00E71B0B" w:rsidRDefault="00474308" w:rsidP="00E33344">
      <w:r w:rsidRPr="00E33344">
        <w:rPr>
          <w:rStyle w:val="halvfet"/>
        </w:rPr>
        <w:t>Statens eierandel:</w:t>
      </w:r>
      <w:r>
        <w:t xml:space="preserve"> 100 pst.</w:t>
      </w:r>
      <w:r w:rsidR="00EC36E5">
        <w:t xml:space="preserve"> </w:t>
      </w:r>
      <w:r w:rsidR="00EC36E5">
        <w:br/>
      </w:r>
      <w:r>
        <w:t>Klima- og miljødepartementet</w:t>
      </w:r>
    </w:p>
    <w:p w14:paraId="0977E0BC" w14:textId="77777777" w:rsidR="00E71B0B" w:rsidRDefault="00474308" w:rsidP="001B322E">
      <w:pPr>
        <w:pStyle w:val="avsnitt-tittel"/>
      </w:pPr>
      <w:r>
        <w:t>Oppnåelse av statens mål</w:t>
      </w:r>
    </w:p>
    <w:p w14:paraId="56F53E46" w14:textId="77777777" w:rsidR="00E71B0B" w:rsidRDefault="00474308" w:rsidP="00E33344">
      <w:r>
        <w:t>Bygningsmassen i Ny-Ålesund er hardt rammet av klimaendringer og tining av permafrost. Som ledd i selskapets arbeid med å følge opp Riksrevisjonens undersøkelse av svalbardselskapenes håndtering av klimautfordringer (dokument 3:2 (2021–2022)) har selskapet foretatt tilstandsvurdering av sju fredede bygg og fem nyere bygg. Kings Bay har forhandlet frem en ny flytransportavtale med Lufttransport FW AS som skal gjelde fra 1. august 2024 til 1. august 2030. Antall forskerdøgn ble 13 906, som er opp mot nivået i 2019.</w:t>
      </w:r>
    </w:p>
    <w:p w14:paraId="1962E331" w14:textId="77777777" w:rsidR="00E71B0B" w:rsidRDefault="00474308" w:rsidP="001B322E">
      <w:pPr>
        <w:pStyle w:val="avsnitt-tittel"/>
      </w:pPr>
      <w:r>
        <w:t>Ambisjoner, mål og strategier</w:t>
      </w:r>
    </w:p>
    <w:p w14:paraId="01B28787" w14:textId="77777777" w:rsidR="00E71B0B" w:rsidRDefault="00474308" w:rsidP="00E33344">
      <w:r>
        <w:t>Ny-Ålesund er lett tilgjengelig med unikt og uberørt miljø og kulturarv, og er et viktig referanseområde for å observere effekten av klimaendringer. Selskapets strategi er å være en tilrettelegger for verdensledende forskning innen naturvitenskap og forskningsstyrt kulturminneforvaltning. Kings Bay skal legge til rette for felles infrastruktur og tematiske sentre i tråd med vedtatte mål i forskningsstrategien for Ny-Ålesund. Selskapet arbeider for økt tilstedeværelse av norske forskere i Ny-Ålesund. Selskapet jobber med å videreutvikle samfunnet for alternative energikilder og reduserte utslipp.</w:t>
      </w:r>
    </w:p>
    <w:p w14:paraId="3905E66A"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842"/>
        <w:gridCol w:w="2410"/>
        <w:gridCol w:w="2552"/>
        <w:gridCol w:w="2693"/>
      </w:tblGrid>
      <w:tr w:rsidR="00F562F6" w14:paraId="0F745522" w14:textId="77777777">
        <w:trPr>
          <w:trHeight w:val="454"/>
        </w:trPr>
        <w:tc>
          <w:tcPr>
            <w:tcW w:w="1101" w:type="dxa"/>
            <w:shd w:val="clear" w:color="auto" w:fill="auto"/>
          </w:tcPr>
          <w:p w14:paraId="326535F8" w14:textId="77777777" w:rsidR="00E71B0B" w:rsidRDefault="00E71B0B" w:rsidP="00E7037C">
            <w:pPr>
              <w:rPr>
                <w:rFonts w:eastAsia="Calibri"/>
                <w:lang w:eastAsia="en-US"/>
              </w:rPr>
            </w:pPr>
          </w:p>
        </w:tc>
        <w:tc>
          <w:tcPr>
            <w:tcW w:w="1842" w:type="dxa"/>
            <w:shd w:val="clear" w:color="auto" w:fill="auto"/>
          </w:tcPr>
          <w:p w14:paraId="6FD4442E" w14:textId="77777777" w:rsidR="00E71B0B" w:rsidRDefault="00474308">
            <w:pPr>
              <w:pStyle w:val="TabellHode-rad"/>
              <w:spacing w:after="0"/>
              <w:rPr>
                <w:lang w:eastAsia="en-US"/>
              </w:rPr>
            </w:pPr>
            <w:r>
              <w:rPr>
                <w:lang w:eastAsia="en-US"/>
              </w:rPr>
              <w:t>Langsiktig mål</w:t>
            </w:r>
          </w:p>
        </w:tc>
        <w:tc>
          <w:tcPr>
            <w:tcW w:w="2410" w:type="dxa"/>
            <w:shd w:val="clear" w:color="auto" w:fill="auto"/>
          </w:tcPr>
          <w:p w14:paraId="3D4897CA" w14:textId="77777777" w:rsidR="00E71B0B" w:rsidRDefault="00474308">
            <w:pPr>
              <w:pStyle w:val="TabellHode-rad"/>
              <w:spacing w:after="0"/>
              <w:rPr>
                <w:lang w:eastAsia="en-US"/>
              </w:rPr>
            </w:pPr>
            <w:r>
              <w:rPr>
                <w:lang w:eastAsia="en-US"/>
              </w:rPr>
              <w:t>Indikator</w:t>
            </w:r>
          </w:p>
        </w:tc>
        <w:tc>
          <w:tcPr>
            <w:tcW w:w="2552" w:type="dxa"/>
            <w:shd w:val="clear" w:color="auto" w:fill="auto"/>
          </w:tcPr>
          <w:p w14:paraId="24F3FC9F" w14:textId="77777777" w:rsidR="00E71B0B" w:rsidRDefault="00474308">
            <w:pPr>
              <w:pStyle w:val="TabellHode-rad"/>
              <w:spacing w:after="0"/>
              <w:jc w:val="right"/>
              <w:rPr>
                <w:lang w:eastAsia="en-US"/>
              </w:rPr>
            </w:pPr>
            <w:r>
              <w:rPr>
                <w:lang w:eastAsia="en-US"/>
              </w:rPr>
              <w:t>Mål 2022</w:t>
            </w:r>
          </w:p>
        </w:tc>
        <w:tc>
          <w:tcPr>
            <w:tcW w:w="2693" w:type="dxa"/>
            <w:shd w:val="clear" w:color="auto" w:fill="auto"/>
          </w:tcPr>
          <w:p w14:paraId="3F2F2A3E" w14:textId="77777777" w:rsidR="00E71B0B" w:rsidRDefault="00474308">
            <w:pPr>
              <w:pStyle w:val="TabellHode-rad"/>
              <w:spacing w:after="0"/>
              <w:jc w:val="right"/>
              <w:rPr>
                <w:lang w:eastAsia="en-US"/>
              </w:rPr>
            </w:pPr>
            <w:r>
              <w:rPr>
                <w:lang w:eastAsia="en-US"/>
              </w:rPr>
              <w:t>Resultat 2022 (2021)</w:t>
            </w:r>
          </w:p>
        </w:tc>
      </w:tr>
      <w:tr w:rsidR="00F562F6" w14:paraId="7A554401" w14:textId="77777777">
        <w:trPr>
          <w:trHeight w:val="391"/>
        </w:trPr>
        <w:tc>
          <w:tcPr>
            <w:tcW w:w="1101" w:type="dxa"/>
            <w:vMerge w:val="restart"/>
            <w:shd w:val="clear" w:color="auto" w:fill="auto"/>
          </w:tcPr>
          <w:p w14:paraId="7CF2AD33" w14:textId="23057410" w:rsidR="00E71B0B" w:rsidRDefault="00474308">
            <w:pPr>
              <w:spacing w:after="0"/>
              <w:rPr>
                <w:lang w:eastAsia="en-US"/>
              </w:rPr>
            </w:pPr>
            <w:r>
              <w:rPr>
                <w:lang w:eastAsia="en-US"/>
              </w:rPr>
              <w:t>Sektorpolitisk målopp</w:t>
            </w:r>
            <w:r w:rsidR="008562C5">
              <w:rPr>
                <w:lang w:eastAsia="en-US"/>
              </w:rPr>
              <w:softHyphen/>
            </w:r>
            <w:r>
              <w:rPr>
                <w:lang w:eastAsia="en-US"/>
              </w:rPr>
              <w:t>nåelse</w:t>
            </w:r>
          </w:p>
        </w:tc>
        <w:tc>
          <w:tcPr>
            <w:tcW w:w="1842" w:type="dxa"/>
            <w:vMerge w:val="restart"/>
            <w:shd w:val="clear" w:color="auto" w:fill="auto"/>
          </w:tcPr>
          <w:p w14:paraId="04EB720B" w14:textId="77777777" w:rsidR="00E71B0B" w:rsidRDefault="00474308">
            <w:pPr>
              <w:spacing w:after="0"/>
              <w:rPr>
                <w:lang w:eastAsia="en-US"/>
              </w:rPr>
            </w:pPr>
            <w:r>
              <w:rPr>
                <w:lang w:eastAsia="en-US"/>
              </w:rPr>
              <w:t>Effektiv drift, vedlikehold og utvikling av Kings Bays eiendom og bygningsmasse</w:t>
            </w:r>
          </w:p>
        </w:tc>
        <w:tc>
          <w:tcPr>
            <w:tcW w:w="2410" w:type="dxa"/>
            <w:shd w:val="clear" w:color="auto" w:fill="auto"/>
          </w:tcPr>
          <w:p w14:paraId="5782D4DB" w14:textId="77777777" w:rsidR="00E71B0B" w:rsidRDefault="00474308">
            <w:pPr>
              <w:spacing w:after="0"/>
              <w:rPr>
                <w:lang w:eastAsia="en-US"/>
              </w:rPr>
            </w:pPr>
            <w:r>
              <w:rPr>
                <w:spacing w:val="-2"/>
                <w:lang w:eastAsia="en-US"/>
              </w:rPr>
              <w:t>Ny arealplan for Kings Bays eiendom</w:t>
            </w:r>
          </w:p>
        </w:tc>
        <w:tc>
          <w:tcPr>
            <w:tcW w:w="2552" w:type="dxa"/>
            <w:shd w:val="clear" w:color="auto" w:fill="auto"/>
          </w:tcPr>
          <w:p w14:paraId="512CACA0" w14:textId="77777777" w:rsidR="00E71B0B" w:rsidRDefault="00474308">
            <w:pPr>
              <w:spacing w:after="0"/>
              <w:jc w:val="right"/>
              <w:rPr>
                <w:lang w:eastAsia="en-US"/>
              </w:rPr>
            </w:pPr>
            <w:r>
              <w:rPr>
                <w:lang w:eastAsia="en-US"/>
              </w:rPr>
              <w:t>Målet er nådd når arealplan er godkjent av Sysselmester</w:t>
            </w:r>
          </w:p>
        </w:tc>
        <w:tc>
          <w:tcPr>
            <w:tcW w:w="2693" w:type="dxa"/>
            <w:shd w:val="clear" w:color="auto" w:fill="auto"/>
          </w:tcPr>
          <w:p w14:paraId="39E75283" w14:textId="6CC80C37" w:rsidR="00E71B0B" w:rsidRDefault="00474308">
            <w:pPr>
              <w:spacing w:after="0"/>
              <w:jc w:val="right"/>
              <w:rPr>
                <w:lang w:eastAsia="en-US"/>
              </w:rPr>
            </w:pPr>
            <w:r>
              <w:rPr>
                <w:lang w:eastAsia="en-US"/>
              </w:rPr>
              <w:t xml:space="preserve">Planprogram er </w:t>
            </w:r>
            <w:r w:rsidR="00EC36E5">
              <w:rPr>
                <w:lang w:eastAsia="en-US"/>
              </w:rPr>
              <w:t xml:space="preserve"> </w:t>
            </w:r>
            <w:r w:rsidR="00EC36E5">
              <w:rPr>
                <w:lang w:eastAsia="en-US"/>
              </w:rPr>
              <w:br/>
            </w:r>
            <w:r>
              <w:rPr>
                <w:lang w:eastAsia="en-US"/>
              </w:rPr>
              <w:t>utarbeidet, konsekvensvurderinger er i hovedsak ferdigstilt, og utkast til arealplandokument er klart</w:t>
            </w:r>
          </w:p>
        </w:tc>
      </w:tr>
      <w:tr w:rsidR="00F562F6" w14:paraId="04CFA45F" w14:textId="77777777">
        <w:trPr>
          <w:trHeight w:val="209"/>
        </w:trPr>
        <w:tc>
          <w:tcPr>
            <w:tcW w:w="1101" w:type="dxa"/>
            <w:vMerge/>
            <w:shd w:val="clear" w:color="auto" w:fill="auto"/>
          </w:tcPr>
          <w:p w14:paraId="341EC117" w14:textId="77777777" w:rsidR="00E71B0B" w:rsidRDefault="00E71B0B">
            <w:pPr>
              <w:rPr>
                <w:rFonts w:ascii="OpenSans-ExtraBold" w:hAnsi="OpenSans-ExtraBold"/>
                <w:lang w:eastAsia="en-US"/>
              </w:rPr>
            </w:pPr>
          </w:p>
        </w:tc>
        <w:tc>
          <w:tcPr>
            <w:tcW w:w="1842" w:type="dxa"/>
            <w:vMerge/>
            <w:shd w:val="clear" w:color="auto" w:fill="auto"/>
          </w:tcPr>
          <w:p w14:paraId="1AE26A65" w14:textId="77777777" w:rsidR="00E71B0B" w:rsidRDefault="00E71B0B">
            <w:pPr>
              <w:rPr>
                <w:rFonts w:ascii="OpenSans-ExtraBold" w:hAnsi="OpenSans-ExtraBold"/>
                <w:lang w:eastAsia="en-US"/>
              </w:rPr>
            </w:pPr>
          </w:p>
        </w:tc>
        <w:tc>
          <w:tcPr>
            <w:tcW w:w="2410" w:type="dxa"/>
            <w:shd w:val="clear" w:color="auto" w:fill="auto"/>
          </w:tcPr>
          <w:p w14:paraId="7B1872C3" w14:textId="77777777" w:rsidR="00E71B0B" w:rsidRDefault="00474308">
            <w:pPr>
              <w:spacing w:after="0"/>
              <w:rPr>
                <w:lang w:eastAsia="en-US"/>
              </w:rPr>
            </w:pPr>
            <w:r>
              <w:rPr>
                <w:lang w:eastAsia="en-US"/>
              </w:rPr>
              <w:t xml:space="preserve">Gjennomføre tilstandsvurdering og etablere system for </w:t>
            </w:r>
            <w:r>
              <w:rPr>
                <w:lang w:eastAsia="en-US"/>
              </w:rPr>
              <w:lastRenderedPageBreak/>
              <w:t>forvaltning, drift og vedlikehold av bygg, utstyr og teknisk infrastruktur</w:t>
            </w:r>
          </w:p>
        </w:tc>
        <w:tc>
          <w:tcPr>
            <w:tcW w:w="2552" w:type="dxa"/>
            <w:shd w:val="clear" w:color="auto" w:fill="auto"/>
          </w:tcPr>
          <w:p w14:paraId="73F7AD61" w14:textId="77777777" w:rsidR="00E71B0B" w:rsidRDefault="00474308">
            <w:pPr>
              <w:spacing w:after="0"/>
              <w:jc w:val="right"/>
              <w:rPr>
                <w:lang w:eastAsia="en-US"/>
              </w:rPr>
            </w:pPr>
            <w:r>
              <w:rPr>
                <w:lang w:eastAsia="en-US"/>
              </w:rPr>
              <w:lastRenderedPageBreak/>
              <w:t xml:space="preserve">Målet er nådd når det er etablert et FDVU-system, gjennomført </w:t>
            </w:r>
            <w:r>
              <w:rPr>
                <w:lang w:eastAsia="en-US"/>
              </w:rPr>
              <w:lastRenderedPageBreak/>
              <w:t>tilstandsvurdering av utvalgte bygg i aktiv bruk og data er registrert i systemet</w:t>
            </w:r>
          </w:p>
        </w:tc>
        <w:tc>
          <w:tcPr>
            <w:tcW w:w="2693" w:type="dxa"/>
            <w:shd w:val="clear" w:color="auto" w:fill="auto"/>
          </w:tcPr>
          <w:p w14:paraId="7FC35CE4" w14:textId="77777777" w:rsidR="00E71B0B" w:rsidRDefault="00474308">
            <w:pPr>
              <w:spacing w:after="0"/>
              <w:jc w:val="right"/>
              <w:rPr>
                <w:lang w:eastAsia="en-US"/>
              </w:rPr>
            </w:pPr>
            <w:r>
              <w:rPr>
                <w:lang w:eastAsia="en-US"/>
              </w:rPr>
              <w:lastRenderedPageBreak/>
              <w:t xml:space="preserve">FDVU-system er anskaffet, opplæring er </w:t>
            </w:r>
            <w:r>
              <w:rPr>
                <w:lang w:eastAsia="en-US"/>
              </w:rPr>
              <w:lastRenderedPageBreak/>
              <w:t>gjennomført, og systemet er klart til bruk</w:t>
            </w:r>
          </w:p>
        </w:tc>
      </w:tr>
      <w:tr w:rsidR="00F562F6" w14:paraId="02CB266E" w14:textId="77777777">
        <w:trPr>
          <w:trHeight w:val="288"/>
        </w:trPr>
        <w:tc>
          <w:tcPr>
            <w:tcW w:w="1101" w:type="dxa"/>
            <w:vMerge/>
            <w:shd w:val="clear" w:color="auto" w:fill="auto"/>
          </w:tcPr>
          <w:p w14:paraId="2CE188A2" w14:textId="77777777" w:rsidR="00E71B0B" w:rsidRDefault="00E71B0B" w:rsidP="00E7037C">
            <w:pPr>
              <w:rPr>
                <w:rFonts w:eastAsia="Calibri"/>
                <w:lang w:eastAsia="en-US"/>
              </w:rPr>
            </w:pPr>
          </w:p>
        </w:tc>
        <w:tc>
          <w:tcPr>
            <w:tcW w:w="1842" w:type="dxa"/>
            <w:shd w:val="clear" w:color="auto" w:fill="auto"/>
          </w:tcPr>
          <w:p w14:paraId="63438A90" w14:textId="77777777" w:rsidR="00E71B0B" w:rsidRDefault="00474308">
            <w:pPr>
              <w:spacing w:after="0"/>
              <w:rPr>
                <w:lang w:eastAsia="en-US"/>
              </w:rPr>
            </w:pPr>
            <w:r>
              <w:rPr>
                <w:lang w:eastAsia="en-US"/>
              </w:rPr>
              <w:t>Effektiv, klimavennlig og driftssikker infrastruktur</w:t>
            </w:r>
          </w:p>
        </w:tc>
        <w:tc>
          <w:tcPr>
            <w:tcW w:w="2410" w:type="dxa"/>
            <w:shd w:val="clear" w:color="auto" w:fill="auto"/>
          </w:tcPr>
          <w:p w14:paraId="31279CBE" w14:textId="77777777" w:rsidR="00E71B0B" w:rsidRDefault="00474308">
            <w:pPr>
              <w:spacing w:after="0"/>
              <w:rPr>
                <w:lang w:eastAsia="en-US"/>
              </w:rPr>
            </w:pPr>
            <w:r>
              <w:rPr>
                <w:lang w:eastAsia="en-US"/>
              </w:rPr>
              <w:t>Ny transportavtale fly</w:t>
            </w:r>
          </w:p>
        </w:tc>
        <w:tc>
          <w:tcPr>
            <w:tcW w:w="2552" w:type="dxa"/>
            <w:shd w:val="clear" w:color="auto" w:fill="auto"/>
          </w:tcPr>
          <w:p w14:paraId="57B4E41D" w14:textId="77777777" w:rsidR="00E71B0B" w:rsidRDefault="00474308">
            <w:pPr>
              <w:spacing w:after="0"/>
              <w:jc w:val="right"/>
              <w:rPr>
                <w:lang w:eastAsia="en-US"/>
              </w:rPr>
            </w:pPr>
            <w:r>
              <w:rPr>
                <w:lang w:eastAsia="en-US"/>
              </w:rPr>
              <w:t>Målet er nådd når transportavtale er underskrevet</w:t>
            </w:r>
          </w:p>
        </w:tc>
        <w:tc>
          <w:tcPr>
            <w:tcW w:w="2693" w:type="dxa"/>
            <w:shd w:val="clear" w:color="auto" w:fill="auto"/>
          </w:tcPr>
          <w:p w14:paraId="51A00420" w14:textId="41C57412" w:rsidR="00E71B0B" w:rsidRDefault="00474308">
            <w:pPr>
              <w:spacing w:after="0"/>
              <w:jc w:val="right"/>
              <w:rPr>
                <w:lang w:eastAsia="en-US"/>
              </w:rPr>
            </w:pPr>
            <w:r>
              <w:rPr>
                <w:lang w:eastAsia="en-US"/>
              </w:rPr>
              <w:t>Kontrakt er frem</w:t>
            </w:r>
            <w:r w:rsidR="008562C5">
              <w:rPr>
                <w:lang w:eastAsia="en-US"/>
              </w:rPr>
              <w:softHyphen/>
            </w:r>
            <w:r>
              <w:rPr>
                <w:lang w:eastAsia="en-US"/>
              </w:rPr>
              <w:t>forhandlet og godkjent av styret</w:t>
            </w:r>
          </w:p>
        </w:tc>
      </w:tr>
      <w:tr w:rsidR="00F562F6" w14:paraId="26B63DD7" w14:textId="77777777">
        <w:trPr>
          <w:trHeight w:val="354"/>
        </w:trPr>
        <w:tc>
          <w:tcPr>
            <w:tcW w:w="1101" w:type="dxa"/>
            <w:vMerge/>
            <w:shd w:val="clear" w:color="auto" w:fill="auto"/>
          </w:tcPr>
          <w:p w14:paraId="468E0587" w14:textId="77777777" w:rsidR="00E71B0B" w:rsidRDefault="00E71B0B" w:rsidP="00E7037C">
            <w:pPr>
              <w:rPr>
                <w:rFonts w:eastAsia="Calibri"/>
                <w:lang w:eastAsia="en-US"/>
              </w:rPr>
            </w:pPr>
          </w:p>
        </w:tc>
        <w:tc>
          <w:tcPr>
            <w:tcW w:w="1842" w:type="dxa"/>
            <w:shd w:val="clear" w:color="auto" w:fill="auto"/>
          </w:tcPr>
          <w:p w14:paraId="5176F565" w14:textId="77777777" w:rsidR="00E71B0B" w:rsidRDefault="00474308">
            <w:pPr>
              <w:spacing w:after="0"/>
              <w:rPr>
                <w:lang w:eastAsia="en-US"/>
              </w:rPr>
            </w:pPr>
            <w:r>
              <w:rPr>
                <w:lang w:eastAsia="en-US"/>
              </w:rPr>
              <w:t>Legge til rette for tematiske sentre knyttet til prioriterte områder med utstyr for felles bruk</w:t>
            </w:r>
          </w:p>
        </w:tc>
        <w:tc>
          <w:tcPr>
            <w:tcW w:w="2410" w:type="dxa"/>
            <w:shd w:val="clear" w:color="auto" w:fill="auto"/>
          </w:tcPr>
          <w:p w14:paraId="5BB0FD01" w14:textId="77777777" w:rsidR="00E71B0B" w:rsidRDefault="00474308">
            <w:pPr>
              <w:spacing w:after="0"/>
              <w:rPr>
                <w:lang w:eastAsia="en-US"/>
              </w:rPr>
            </w:pPr>
            <w:r>
              <w:rPr>
                <w:lang w:eastAsia="en-US"/>
              </w:rPr>
              <w:t>Status og utvikling av felles forskningsinfrastruktur</w:t>
            </w:r>
          </w:p>
        </w:tc>
        <w:tc>
          <w:tcPr>
            <w:tcW w:w="2552" w:type="dxa"/>
            <w:shd w:val="clear" w:color="auto" w:fill="auto"/>
          </w:tcPr>
          <w:p w14:paraId="2FE6FCFC" w14:textId="2D94B920" w:rsidR="00E71B0B" w:rsidRDefault="00474308">
            <w:pPr>
              <w:spacing w:after="0"/>
              <w:jc w:val="right"/>
              <w:rPr>
                <w:lang w:eastAsia="en-US"/>
              </w:rPr>
            </w:pPr>
            <w:r>
              <w:rPr>
                <w:lang w:eastAsia="en-US"/>
              </w:rPr>
              <w:t>Målet er nådd når en oversikt over dagens status, utfordringer og muligheter for felles forsknings</w:t>
            </w:r>
            <w:r w:rsidR="0003083E">
              <w:rPr>
                <w:lang w:eastAsia="en-US"/>
              </w:rPr>
              <w:softHyphen/>
            </w:r>
            <w:r>
              <w:rPr>
                <w:lang w:eastAsia="en-US"/>
              </w:rPr>
              <w:t>infrastruktur foreligger og prioriteringer for videre satsing er foretatt</w:t>
            </w:r>
          </w:p>
        </w:tc>
        <w:tc>
          <w:tcPr>
            <w:tcW w:w="2693" w:type="dxa"/>
            <w:shd w:val="clear" w:color="auto" w:fill="auto"/>
          </w:tcPr>
          <w:p w14:paraId="4B841F6C" w14:textId="23424E60" w:rsidR="00E71B0B" w:rsidRDefault="00474308">
            <w:pPr>
              <w:spacing w:after="0"/>
              <w:jc w:val="right"/>
              <w:rPr>
                <w:lang w:eastAsia="en-US"/>
              </w:rPr>
            </w:pPr>
            <w:r>
              <w:rPr>
                <w:lang w:eastAsia="en-US"/>
              </w:rPr>
              <w:t>Overordnet tilstand på felles forsknings</w:t>
            </w:r>
            <w:r w:rsidR="008562C5">
              <w:rPr>
                <w:lang w:eastAsia="en-US"/>
              </w:rPr>
              <w:softHyphen/>
            </w:r>
            <w:r>
              <w:rPr>
                <w:lang w:eastAsia="en-US"/>
              </w:rPr>
              <w:t>infrastruktur er beskrevet</w:t>
            </w:r>
          </w:p>
        </w:tc>
      </w:tr>
      <w:tr w:rsidR="00F562F6" w14:paraId="61E848C1" w14:textId="77777777">
        <w:trPr>
          <w:trHeight w:val="354"/>
        </w:trPr>
        <w:tc>
          <w:tcPr>
            <w:tcW w:w="1101" w:type="dxa"/>
            <w:vMerge/>
            <w:shd w:val="clear" w:color="auto" w:fill="auto"/>
          </w:tcPr>
          <w:p w14:paraId="386F1F26" w14:textId="77777777" w:rsidR="00E71B0B" w:rsidRDefault="00E71B0B" w:rsidP="00E7037C">
            <w:pPr>
              <w:rPr>
                <w:rFonts w:eastAsia="Calibri"/>
                <w:lang w:eastAsia="en-US"/>
              </w:rPr>
            </w:pPr>
          </w:p>
        </w:tc>
        <w:tc>
          <w:tcPr>
            <w:tcW w:w="1842" w:type="dxa"/>
            <w:shd w:val="clear" w:color="auto" w:fill="auto"/>
          </w:tcPr>
          <w:p w14:paraId="1A0AB792" w14:textId="77777777" w:rsidR="00E71B0B" w:rsidRDefault="00474308">
            <w:pPr>
              <w:spacing w:after="0"/>
              <w:rPr>
                <w:lang w:eastAsia="en-US"/>
              </w:rPr>
            </w:pPr>
            <w:r>
              <w:rPr>
                <w:lang w:eastAsia="en-US"/>
              </w:rPr>
              <w:t>Foretrukne arktiske forskningsstasjon med fornøyde kunder</w:t>
            </w:r>
          </w:p>
        </w:tc>
        <w:tc>
          <w:tcPr>
            <w:tcW w:w="2410" w:type="dxa"/>
            <w:shd w:val="clear" w:color="auto" w:fill="auto"/>
          </w:tcPr>
          <w:p w14:paraId="28310973" w14:textId="77777777" w:rsidR="00E71B0B" w:rsidRDefault="00474308">
            <w:pPr>
              <w:spacing w:after="0"/>
              <w:rPr>
                <w:lang w:eastAsia="en-US"/>
              </w:rPr>
            </w:pPr>
            <w:r>
              <w:rPr>
                <w:lang w:eastAsia="en-US"/>
              </w:rPr>
              <w:t>Antall forskerdøgn for utenlandske og norske forskere</w:t>
            </w:r>
          </w:p>
        </w:tc>
        <w:tc>
          <w:tcPr>
            <w:tcW w:w="2552" w:type="dxa"/>
            <w:shd w:val="clear" w:color="auto" w:fill="auto"/>
          </w:tcPr>
          <w:p w14:paraId="7C443719" w14:textId="77777777" w:rsidR="00E71B0B" w:rsidRDefault="00474308">
            <w:pPr>
              <w:spacing w:after="0"/>
              <w:jc w:val="right"/>
              <w:rPr>
                <w:lang w:eastAsia="en-US"/>
              </w:rPr>
            </w:pPr>
            <w:r>
              <w:rPr>
                <w:lang w:eastAsia="en-US"/>
              </w:rPr>
              <w:t xml:space="preserve">&gt;= 15 155 (antall forskerdøgn i 2019) </w:t>
            </w:r>
          </w:p>
        </w:tc>
        <w:tc>
          <w:tcPr>
            <w:tcW w:w="2693" w:type="dxa"/>
            <w:shd w:val="clear" w:color="auto" w:fill="auto"/>
          </w:tcPr>
          <w:p w14:paraId="6002AE5E" w14:textId="77777777" w:rsidR="00E71B0B" w:rsidRDefault="00474308">
            <w:pPr>
              <w:spacing w:after="0"/>
              <w:jc w:val="right"/>
              <w:rPr>
                <w:lang w:eastAsia="en-US"/>
              </w:rPr>
            </w:pPr>
            <w:r>
              <w:rPr>
                <w:lang w:eastAsia="en-US"/>
              </w:rPr>
              <w:t>13 906</w:t>
            </w:r>
          </w:p>
        </w:tc>
      </w:tr>
    </w:tbl>
    <w:p w14:paraId="486995C5" w14:textId="02CC46F8"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1276"/>
        <w:gridCol w:w="1701"/>
      </w:tblGrid>
      <w:tr w:rsidR="00F562F6" w14:paraId="64750831" w14:textId="77777777">
        <w:trPr>
          <w:trHeight w:val="73"/>
        </w:trPr>
        <w:tc>
          <w:tcPr>
            <w:tcW w:w="4644" w:type="dxa"/>
            <w:shd w:val="clear" w:color="auto" w:fill="auto"/>
          </w:tcPr>
          <w:p w14:paraId="15A38A39" w14:textId="77777777" w:rsidR="00E71B0B" w:rsidRDefault="00474308">
            <w:pPr>
              <w:pStyle w:val="TabellHode-rad"/>
              <w:spacing w:after="0"/>
              <w:rPr>
                <w:lang w:eastAsia="en-US"/>
              </w:rPr>
            </w:pPr>
            <w:r>
              <w:rPr>
                <w:lang w:eastAsia="en-US"/>
              </w:rPr>
              <w:t>Resultatregnskap (mill. kroner)</w:t>
            </w:r>
          </w:p>
        </w:tc>
        <w:tc>
          <w:tcPr>
            <w:tcW w:w="1276" w:type="dxa"/>
            <w:shd w:val="clear" w:color="auto" w:fill="auto"/>
          </w:tcPr>
          <w:p w14:paraId="3DFA7683"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4CA15635" w14:textId="77777777" w:rsidR="00E71B0B" w:rsidRDefault="00474308">
            <w:pPr>
              <w:pStyle w:val="TabellHode-rad"/>
              <w:spacing w:after="0"/>
              <w:jc w:val="right"/>
              <w:rPr>
                <w:lang w:eastAsia="en-US"/>
              </w:rPr>
            </w:pPr>
            <w:r>
              <w:rPr>
                <w:lang w:eastAsia="en-US"/>
              </w:rPr>
              <w:t>2021</w:t>
            </w:r>
          </w:p>
        </w:tc>
      </w:tr>
      <w:tr w:rsidR="00F562F6" w14:paraId="5A022ABC" w14:textId="77777777">
        <w:trPr>
          <w:trHeight w:val="73"/>
        </w:trPr>
        <w:tc>
          <w:tcPr>
            <w:tcW w:w="4644" w:type="dxa"/>
            <w:shd w:val="clear" w:color="auto" w:fill="auto"/>
          </w:tcPr>
          <w:p w14:paraId="78C830F0" w14:textId="77777777" w:rsidR="00E71B0B" w:rsidRDefault="00474308">
            <w:pPr>
              <w:spacing w:after="0"/>
              <w:rPr>
                <w:lang w:eastAsia="en-US"/>
              </w:rPr>
            </w:pPr>
            <w:r>
              <w:rPr>
                <w:lang w:eastAsia="en-US"/>
              </w:rPr>
              <w:t>Driftsinntekter</w:t>
            </w:r>
          </w:p>
        </w:tc>
        <w:tc>
          <w:tcPr>
            <w:tcW w:w="1276" w:type="dxa"/>
            <w:shd w:val="clear" w:color="auto" w:fill="auto"/>
          </w:tcPr>
          <w:p w14:paraId="330A7208" w14:textId="77777777" w:rsidR="00E71B0B" w:rsidRDefault="00474308">
            <w:pPr>
              <w:spacing w:after="0"/>
              <w:jc w:val="right"/>
              <w:rPr>
                <w:lang w:eastAsia="en-US"/>
              </w:rPr>
            </w:pPr>
            <w:r>
              <w:rPr>
                <w:lang w:eastAsia="en-US"/>
              </w:rPr>
              <w:t>103</w:t>
            </w:r>
          </w:p>
        </w:tc>
        <w:tc>
          <w:tcPr>
            <w:tcW w:w="1701" w:type="dxa"/>
            <w:shd w:val="clear" w:color="auto" w:fill="auto"/>
          </w:tcPr>
          <w:p w14:paraId="32C566B6" w14:textId="77777777" w:rsidR="00E71B0B" w:rsidRDefault="00474308">
            <w:pPr>
              <w:spacing w:after="0"/>
              <w:jc w:val="right"/>
              <w:rPr>
                <w:lang w:eastAsia="en-US"/>
              </w:rPr>
            </w:pPr>
            <w:r>
              <w:rPr>
                <w:lang w:eastAsia="en-US"/>
              </w:rPr>
              <w:t>82,2</w:t>
            </w:r>
          </w:p>
        </w:tc>
      </w:tr>
      <w:tr w:rsidR="00F562F6" w14:paraId="10B539DB" w14:textId="77777777">
        <w:trPr>
          <w:trHeight w:val="73"/>
        </w:trPr>
        <w:tc>
          <w:tcPr>
            <w:tcW w:w="4644" w:type="dxa"/>
            <w:shd w:val="clear" w:color="auto" w:fill="auto"/>
          </w:tcPr>
          <w:p w14:paraId="202E473D" w14:textId="77777777" w:rsidR="00E71B0B" w:rsidRDefault="00474308">
            <w:pPr>
              <w:spacing w:after="0"/>
              <w:rPr>
                <w:lang w:eastAsia="en-US"/>
              </w:rPr>
            </w:pPr>
            <w:r>
              <w:rPr>
                <w:lang w:eastAsia="en-US"/>
              </w:rPr>
              <w:t>Driftsresultat (EBIT)</w:t>
            </w:r>
          </w:p>
        </w:tc>
        <w:tc>
          <w:tcPr>
            <w:tcW w:w="1276" w:type="dxa"/>
            <w:shd w:val="clear" w:color="auto" w:fill="auto"/>
          </w:tcPr>
          <w:p w14:paraId="2A6FB9F1" w14:textId="77777777" w:rsidR="00E71B0B" w:rsidRDefault="00474308">
            <w:pPr>
              <w:spacing w:after="0"/>
              <w:jc w:val="right"/>
              <w:rPr>
                <w:lang w:eastAsia="en-US"/>
              </w:rPr>
            </w:pPr>
            <w:r>
              <w:rPr>
                <w:lang w:eastAsia="en-US"/>
              </w:rPr>
              <w:t>-0,2</w:t>
            </w:r>
          </w:p>
        </w:tc>
        <w:tc>
          <w:tcPr>
            <w:tcW w:w="1701" w:type="dxa"/>
            <w:shd w:val="clear" w:color="auto" w:fill="auto"/>
          </w:tcPr>
          <w:p w14:paraId="1B3D10AB" w14:textId="77777777" w:rsidR="00E71B0B" w:rsidRDefault="00474308">
            <w:pPr>
              <w:spacing w:after="0"/>
              <w:jc w:val="right"/>
              <w:rPr>
                <w:lang w:eastAsia="en-US"/>
              </w:rPr>
            </w:pPr>
            <w:r>
              <w:rPr>
                <w:lang w:eastAsia="en-US"/>
              </w:rPr>
              <w:t>-0,1</w:t>
            </w:r>
          </w:p>
        </w:tc>
      </w:tr>
      <w:tr w:rsidR="00F562F6" w14:paraId="6DC2CA32" w14:textId="77777777">
        <w:trPr>
          <w:trHeight w:val="73"/>
        </w:trPr>
        <w:tc>
          <w:tcPr>
            <w:tcW w:w="4644" w:type="dxa"/>
            <w:shd w:val="clear" w:color="auto" w:fill="auto"/>
          </w:tcPr>
          <w:p w14:paraId="13792FD9" w14:textId="77777777" w:rsidR="00E71B0B" w:rsidRDefault="00474308">
            <w:pPr>
              <w:spacing w:after="0"/>
              <w:rPr>
                <w:lang w:eastAsia="en-US"/>
              </w:rPr>
            </w:pPr>
            <w:r>
              <w:rPr>
                <w:lang w:eastAsia="en-US"/>
              </w:rPr>
              <w:t>Resultat før skatt og minoritet</w:t>
            </w:r>
          </w:p>
        </w:tc>
        <w:tc>
          <w:tcPr>
            <w:tcW w:w="1276" w:type="dxa"/>
            <w:shd w:val="clear" w:color="auto" w:fill="auto"/>
          </w:tcPr>
          <w:p w14:paraId="2B2D4E88" w14:textId="77777777" w:rsidR="00E71B0B" w:rsidRDefault="00474308">
            <w:pPr>
              <w:spacing w:after="0"/>
              <w:jc w:val="right"/>
              <w:rPr>
                <w:lang w:eastAsia="en-US"/>
              </w:rPr>
            </w:pPr>
            <w:r>
              <w:rPr>
                <w:lang w:eastAsia="en-US"/>
              </w:rPr>
              <w:t>-0,3</w:t>
            </w:r>
          </w:p>
        </w:tc>
        <w:tc>
          <w:tcPr>
            <w:tcW w:w="1701" w:type="dxa"/>
            <w:shd w:val="clear" w:color="auto" w:fill="auto"/>
          </w:tcPr>
          <w:p w14:paraId="042A81D0" w14:textId="77777777" w:rsidR="00E71B0B" w:rsidRDefault="00474308">
            <w:pPr>
              <w:spacing w:after="0"/>
              <w:jc w:val="right"/>
              <w:rPr>
                <w:lang w:eastAsia="en-US"/>
              </w:rPr>
            </w:pPr>
            <w:r>
              <w:rPr>
                <w:lang w:eastAsia="en-US"/>
              </w:rPr>
              <w:t>-0,4</w:t>
            </w:r>
          </w:p>
        </w:tc>
      </w:tr>
      <w:tr w:rsidR="00F562F6" w14:paraId="5F3D437E" w14:textId="77777777">
        <w:trPr>
          <w:trHeight w:val="73"/>
        </w:trPr>
        <w:tc>
          <w:tcPr>
            <w:tcW w:w="4644" w:type="dxa"/>
            <w:shd w:val="clear" w:color="auto" w:fill="auto"/>
          </w:tcPr>
          <w:p w14:paraId="64D3E4DC" w14:textId="77777777" w:rsidR="00E71B0B" w:rsidRDefault="00474308">
            <w:pPr>
              <w:spacing w:after="0"/>
              <w:rPr>
                <w:lang w:eastAsia="en-US"/>
              </w:rPr>
            </w:pPr>
            <w:r>
              <w:rPr>
                <w:lang w:eastAsia="en-US"/>
              </w:rPr>
              <w:t>Skattekostnad</w:t>
            </w:r>
          </w:p>
        </w:tc>
        <w:tc>
          <w:tcPr>
            <w:tcW w:w="1276" w:type="dxa"/>
            <w:shd w:val="clear" w:color="auto" w:fill="auto"/>
          </w:tcPr>
          <w:p w14:paraId="2FFFC023" w14:textId="77777777" w:rsidR="00E71B0B" w:rsidRDefault="00474308">
            <w:pPr>
              <w:spacing w:after="0"/>
              <w:jc w:val="right"/>
              <w:rPr>
                <w:lang w:eastAsia="en-US"/>
              </w:rPr>
            </w:pPr>
            <w:r>
              <w:rPr>
                <w:lang w:eastAsia="en-US"/>
              </w:rPr>
              <w:t>0</w:t>
            </w:r>
          </w:p>
        </w:tc>
        <w:tc>
          <w:tcPr>
            <w:tcW w:w="1701" w:type="dxa"/>
            <w:shd w:val="clear" w:color="auto" w:fill="auto"/>
          </w:tcPr>
          <w:p w14:paraId="017ACDFE" w14:textId="77777777" w:rsidR="00E71B0B" w:rsidRDefault="00474308">
            <w:pPr>
              <w:spacing w:after="0"/>
              <w:jc w:val="right"/>
              <w:rPr>
                <w:lang w:eastAsia="en-US"/>
              </w:rPr>
            </w:pPr>
            <w:r>
              <w:rPr>
                <w:lang w:eastAsia="en-US"/>
              </w:rPr>
              <w:t>-0,1</w:t>
            </w:r>
          </w:p>
        </w:tc>
      </w:tr>
      <w:tr w:rsidR="00F562F6" w14:paraId="396527EE" w14:textId="77777777">
        <w:trPr>
          <w:trHeight w:val="73"/>
        </w:trPr>
        <w:tc>
          <w:tcPr>
            <w:tcW w:w="4644" w:type="dxa"/>
            <w:shd w:val="clear" w:color="auto" w:fill="auto"/>
          </w:tcPr>
          <w:p w14:paraId="4C5317C9" w14:textId="77777777" w:rsidR="00E71B0B" w:rsidRDefault="00474308">
            <w:pPr>
              <w:spacing w:after="0"/>
              <w:rPr>
                <w:lang w:eastAsia="en-US"/>
              </w:rPr>
            </w:pPr>
            <w:r>
              <w:rPr>
                <w:lang w:eastAsia="en-US"/>
              </w:rPr>
              <w:t>Minoritetsandel</w:t>
            </w:r>
          </w:p>
        </w:tc>
        <w:tc>
          <w:tcPr>
            <w:tcW w:w="1276" w:type="dxa"/>
            <w:shd w:val="clear" w:color="auto" w:fill="auto"/>
          </w:tcPr>
          <w:p w14:paraId="2AC44540" w14:textId="77777777" w:rsidR="00E71B0B" w:rsidRDefault="00474308">
            <w:pPr>
              <w:spacing w:after="0"/>
              <w:jc w:val="right"/>
              <w:rPr>
                <w:lang w:eastAsia="en-US"/>
              </w:rPr>
            </w:pPr>
            <w:r>
              <w:rPr>
                <w:lang w:eastAsia="en-US"/>
              </w:rPr>
              <w:t>0</w:t>
            </w:r>
          </w:p>
        </w:tc>
        <w:tc>
          <w:tcPr>
            <w:tcW w:w="1701" w:type="dxa"/>
            <w:shd w:val="clear" w:color="auto" w:fill="auto"/>
          </w:tcPr>
          <w:p w14:paraId="46A169D0" w14:textId="77777777" w:rsidR="00E71B0B" w:rsidRDefault="00474308">
            <w:pPr>
              <w:spacing w:after="0"/>
              <w:jc w:val="right"/>
              <w:rPr>
                <w:lang w:eastAsia="en-US"/>
              </w:rPr>
            </w:pPr>
            <w:r>
              <w:rPr>
                <w:lang w:eastAsia="en-US"/>
              </w:rPr>
              <w:t>0</w:t>
            </w:r>
          </w:p>
        </w:tc>
      </w:tr>
      <w:tr w:rsidR="00F562F6" w14:paraId="7D9F9A9B" w14:textId="77777777">
        <w:trPr>
          <w:trHeight w:val="73"/>
        </w:trPr>
        <w:tc>
          <w:tcPr>
            <w:tcW w:w="4644" w:type="dxa"/>
            <w:shd w:val="clear" w:color="auto" w:fill="auto"/>
          </w:tcPr>
          <w:p w14:paraId="78B9A75B" w14:textId="77777777" w:rsidR="00E71B0B" w:rsidRDefault="00474308">
            <w:pPr>
              <w:spacing w:after="0"/>
              <w:rPr>
                <w:lang w:eastAsia="en-US"/>
              </w:rPr>
            </w:pPr>
            <w:r>
              <w:rPr>
                <w:lang w:eastAsia="en-US"/>
              </w:rPr>
              <w:t>Resultat etter skatt og minoritet</w:t>
            </w:r>
          </w:p>
        </w:tc>
        <w:tc>
          <w:tcPr>
            <w:tcW w:w="1276" w:type="dxa"/>
            <w:shd w:val="clear" w:color="auto" w:fill="auto"/>
          </w:tcPr>
          <w:p w14:paraId="05563C5B" w14:textId="77777777" w:rsidR="00E71B0B" w:rsidRDefault="00474308">
            <w:pPr>
              <w:spacing w:after="0"/>
              <w:jc w:val="right"/>
              <w:rPr>
                <w:lang w:eastAsia="en-US"/>
              </w:rPr>
            </w:pPr>
            <w:r>
              <w:rPr>
                <w:lang w:eastAsia="en-US"/>
              </w:rPr>
              <w:t>-0,3</w:t>
            </w:r>
          </w:p>
        </w:tc>
        <w:tc>
          <w:tcPr>
            <w:tcW w:w="1701" w:type="dxa"/>
            <w:shd w:val="clear" w:color="auto" w:fill="auto"/>
          </w:tcPr>
          <w:p w14:paraId="585630EB" w14:textId="77777777" w:rsidR="00E71B0B" w:rsidRDefault="00474308">
            <w:pPr>
              <w:spacing w:after="0"/>
              <w:jc w:val="right"/>
              <w:rPr>
                <w:lang w:eastAsia="en-US"/>
              </w:rPr>
            </w:pPr>
            <w:r>
              <w:rPr>
                <w:lang w:eastAsia="en-US"/>
              </w:rPr>
              <w:t>-0,3</w:t>
            </w:r>
          </w:p>
        </w:tc>
      </w:tr>
      <w:tr w:rsidR="00E71B0B" w14:paraId="36FE1748" w14:textId="77777777">
        <w:trPr>
          <w:trHeight w:val="73"/>
        </w:trPr>
        <w:tc>
          <w:tcPr>
            <w:tcW w:w="7621" w:type="dxa"/>
            <w:gridSpan w:val="3"/>
            <w:shd w:val="clear" w:color="auto" w:fill="auto"/>
          </w:tcPr>
          <w:p w14:paraId="6EFB3A72" w14:textId="77777777" w:rsidR="00E71B0B" w:rsidRDefault="00474308">
            <w:pPr>
              <w:spacing w:after="0"/>
              <w:rPr>
                <w:rStyle w:val="halvfet"/>
                <w:lang w:eastAsia="en-US"/>
              </w:rPr>
            </w:pPr>
            <w:r>
              <w:rPr>
                <w:rStyle w:val="halvfet"/>
                <w:lang w:eastAsia="en-US"/>
              </w:rPr>
              <w:t>Balanse</w:t>
            </w:r>
          </w:p>
        </w:tc>
      </w:tr>
      <w:tr w:rsidR="00F562F6" w14:paraId="38D82274" w14:textId="77777777">
        <w:trPr>
          <w:trHeight w:val="73"/>
        </w:trPr>
        <w:tc>
          <w:tcPr>
            <w:tcW w:w="4644" w:type="dxa"/>
            <w:shd w:val="clear" w:color="auto" w:fill="auto"/>
          </w:tcPr>
          <w:p w14:paraId="4CD00656" w14:textId="77777777" w:rsidR="00E71B0B" w:rsidRDefault="00474308">
            <w:pPr>
              <w:spacing w:after="0"/>
              <w:rPr>
                <w:lang w:eastAsia="en-US"/>
              </w:rPr>
            </w:pPr>
            <w:r>
              <w:rPr>
                <w:lang w:eastAsia="en-US"/>
              </w:rPr>
              <w:t>Sum eiendeler</w:t>
            </w:r>
          </w:p>
        </w:tc>
        <w:tc>
          <w:tcPr>
            <w:tcW w:w="1276" w:type="dxa"/>
            <w:shd w:val="clear" w:color="auto" w:fill="auto"/>
          </w:tcPr>
          <w:p w14:paraId="639001A2" w14:textId="77777777" w:rsidR="00E71B0B" w:rsidRDefault="00474308">
            <w:pPr>
              <w:spacing w:after="0"/>
              <w:jc w:val="right"/>
              <w:rPr>
                <w:lang w:eastAsia="en-US"/>
              </w:rPr>
            </w:pPr>
            <w:r>
              <w:rPr>
                <w:lang w:eastAsia="en-US"/>
              </w:rPr>
              <w:t>39,4</w:t>
            </w:r>
          </w:p>
        </w:tc>
        <w:tc>
          <w:tcPr>
            <w:tcW w:w="1701" w:type="dxa"/>
            <w:shd w:val="clear" w:color="auto" w:fill="auto"/>
          </w:tcPr>
          <w:p w14:paraId="269B8F60" w14:textId="77777777" w:rsidR="00E71B0B" w:rsidRDefault="00474308">
            <w:pPr>
              <w:spacing w:after="0"/>
              <w:jc w:val="right"/>
              <w:rPr>
                <w:lang w:eastAsia="en-US"/>
              </w:rPr>
            </w:pPr>
            <w:r>
              <w:rPr>
                <w:lang w:eastAsia="en-US"/>
              </w:rPr>
              <w:t>35,9</w:t>
            </w:r>
          </w:p>
        </w:tc>
      </w:tr>
      <w:tr w:rsidR="00F562F6" w14:paraId="6930FBC9" w14:textId="77777777">
        <w:trPr>
          <w:trHeight w:val="73"/>
        </w:trPr>
        <w:tc>
          <w:tcPr>
            <w:tcW w:w="4644" w:type="dxa"/>
            <w:shd w:val="clear" w:color="auto" w:fill="auto"/>
          </w:tcPr>
          <w:p w14:paraId="56AE880B"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276" w:type="dxa"/>
            <w:shd w:val="clear" w:color="auto" w:fill="auto"/>
          </w:tcPr>
          <w:p w14:paraId="00A5E7EA" w14:textId="77777777" w:rsidR="00E71B0B" w:rsidRDefault="00474308">
            <w:pPr>
              <w:spacing w:after="0"/>
              <w:jc w:val="right"/>
              <w:rPr>
                <w:lang w:eastAsia="en-US"/>
              </w:rPr>
            </w:pPr>
            <w:r>
              <w:rPr>
                <w:lang w:eastAsia="en-US"/>
              </w:rPr>
              <w:t>10,7</w:t>
            </w:r>
          </w:p>
        </w:tc>
        <w:tc>
          <w:tcPr>
            <w:tcW w:w="1701" w:type="dxa"/>
            <w:shd w:val="clear" w:color="auto" w:fill="auto"/>
          </w:tcPr>
          <w:p w14:paraId="77BEAE48" w14:textId="77777777" w:rsidR="00E71B0B" w:rsidRDefault="00474308">
            <w:pPr>
              <w:spacing w:after="0"/>
              <w:jc w:val="right"/>
              <w:rPr>
                <w:lang w:eastAsia="en-US"/>
              </w:rPr>
            </w:pPr>
            <w:r>
              <w:rPr>
                <w:lang w:eastAsia="en-US"/>
              </w:rPr>
              <w:t>13,3</w:t>
            </w:r>
          </w:p>
        </w:tc>
      </w:tr>
      <w:tr w:rsidR="00F562F6" w14:paraId="798F8B85" w14:textId="77777777">
        <w:trPr>
          <w:trHeight w:val="73"/>
        </w:trPr>
        <w:tc>
          <w:tcPr>
            <w:tcW w:w="4644" w:type="dxa"/>
            <w:shd w:val="clear" w:color="auto" w:fill="auto"/>
          </w:tcPr>
          <w:p w14:paraId="17384E86" w14:textId="77777777" w:rsidR="00E71B0B" w:rsidRDefault="00474308">
            <w:pPr>
              <w:spacing w:after="0"/>
              <w:rPr>
                <w:lang w:eastAsia="en-US"/>
              </w:rPr>
            </w:pPr>
            <w:r>
              <w:rPr>
                <w:lang w:eastAsia="en-US"/>
              </w:rPr>
              <w:t>Sum egenkapital</w:t>
            </w:r>
          </w:p>
        </w:tc>
        <w:tc>
          <w:tcPr>
            <w:tcW w:w="1276" w:type="dxa"/>
            <w:shd w:val="clear" w:color="auto" w:fill="auto"/>
          </w:tcPr>
          <w:p w14:paraId="662931DC" w14:textId="77777777" w:rsidR="00E71B0B" w:rsidRDefault="00474308">
            <w:pPr>
              <w:spacing w:after="0"/>
              <w:jc w:val="right"/>
              <w:rPr>
                <w:lang w:eastAsia="en-US"/>
              </w:rPr>
            </w:pPr>
            <w:r>
              <w:rPr>
                <w:lang w:eastAsia="en-US"/>
              </w:rPr>
              <w:t>21,7</w:t>
            </w:r>
          </w:p>
        </w:tc>
        <w:tc>
          <w:tcPr>
            <w:tcW w:w="1701" w:type="dxa"/>
            <w:shd w:val="clear" w:color="auto" w:fill="auto"/>
          </w:tcPr>
          <w:p w14:paraId="556AB430" w14:textId="77777777" w:rsidR="00E71B0B" w:rsidRDefault="00474308">
            <w:pPr>
              <w:spacing w:after="0"/>
              <w:jc w:val="right"/>
              <w:rPr>
                <w:lang w:eastAsia="en-US"/>
              </w:rPr>
            </w:pPr>
            <w:r>
              <w:rPr>
                <w:lang w:eastAsia="en-US"/>
              </w:rPr>
              <w:t>22</w:t>
            </w:r>
          </w:p>
        </w:tc>
      </w:tr>
      <w:tr w:rsidR="00F562F6" w14:paraId="79B74CD0" w14:textId="77777777">
        <w:trPr>
          <w:trHeight w:val="73"/>
        </w:trPr>
        <w:tc>
          <w:tcPr>
            <w:tcW w:w="4644" w:type="dxa"/>
            <w:shd w:val="clear" w:color="auto" w:fill="auto"/>
          </w:tcPr>
          <w:p w14:paraId="12E877B6" w14:textId="77777777" w:rsidR="00E71B0B" w:rsidRDefault="00474308">
            <w:pPr>
              <w:spacing w:after="0"/>
              <w:rPr>
                <w:lang w:eastAsia="en-US"/>
              </w:rPr>
            </w:pPr>
            <w:r>
              <w:rPr>
                <w:rFonts w:ascii="OpenSans-Italic" w:hAnsi="OpenSans-Italic" w:cs="OpenSans-Italic"/>
                <w:i/>
                <w:iCs/>
                <w:lang w:eastAsia="en-US"/>
              </w:rPr>
              <w:t>- Hvorav minoriteter</w:t>
            </w:r>
          </w:p>
        </w:tc>
        <w:tc>
          <w:tcPr>
            <w:tcW w:w="1276" w:type="dxa"/>
            <w:shd w:val="clear" w:color="auto" w:fill="auto"/>
          </w:tcPr>
          <w:p w14:paraId="7B454779" w14:textId="77777777" w:rsidR="00E71B0B" w:rsidRDefault="00474308">
            <w:pPr>
              <w:spacing w:after="0"/>
              <w:jc w:val="right"/>
              <w:rPr>
                <w:lang w:eastAsia="en-US"/>
              </w:rPr>
            </w:pPr>
            <w:r>
              <w:rPr>
                <w:lang w:eastAsia="en-US"/>
              </w:rPr>
              <w:t>0</w:t>
            </w:r>
          </w:p>
        </w:tc>
        <w:tc>
          <w:tcPr>
            <w:tcW w:w="1701" w:type="dxa"/>
            <w:shd w:val="clear" w:color="auto" w:fill="auto"/>
          </w:tcPr>
          <w:p w14:paraId="2BD3DC4D" w14:textId="77777777" w:rsidR="00E71B0B" w:rsidRDefault="00474308">
            <w:pPr>
              <w:spacing w:after="0"/>
              <w:jc w:val="right"/>
              <w:rPr>
                <w:lang w:eastAsia="en-US"/>
              </w:rPr>
            </w:pPr>
            <w:r>
              <w:rPr>
                <w:lang w:eastAsia="en-US"/>
              </w:rPr>
              <w:t>0</w:t>
            </w:r>
          </w:p>
        </w:tc>
      </w:tr>
      <w:tr w:rsidR="00F562F6" w14:paraId="75845487" w14:textId="77777777">
        <w:trPr>
          <w:trHeight w:val="73"/>
        </w:trPr>
        <w:tc>
          <w:tcPr>
            <w:tcW w:w="4644" w:type="dxa"/>
            <w:shd w:val="clear" w:color="auto" w:fill="auto"/>
          </w:tcPr>
          <w:p w14:paraId="080AB569" w14:textId="77777777" w:rsidR="00E71B0B" w:rsidRDefault="00474308">
            <w:pPr>
              <w:spacing w:after="0"/>
              <w:rPr>
                <w:lang w:eastAsia="en-US"/>
              </w:rPr>
            </w:pPr>
            <w:r>
              <w:rPr>
                <w:lang w:eastAsia="en-US"/>
              </w:rPr>
              <w:t>Sum gjeld og forpliktelser</w:t>
            </w:r>
          </w:p>
        </w:tc>
        <w:tc>
          <w:tcPr>
            <w:tcW w:w="1276" w:type="dxa"/>
            <w:shd w:val="clear" w:color="auto" w:fill="auto"/>
          </w:tcPr>
          <w:p w14:paraId="1DDE3BB6" w14:textId="77777777" w:rsidR="00E71B0B" w:rsidRDefault="00474308">
            <w:pPr>
              <w:spacing w:after="0"/>
              <w:jc w:val="right"/>
              <w:rPr>
                <w:lang w:eastAsia="en-US"/>
              </w:rPr>
            </w:pPr>
            <w:r>
              <w:rPr>
                <w:lang w:eastAsia="en-US"/>
              </w:rPr>
              <w:t>17,6</w:t>
            </w:r>
          </w:p>
        </w:tc>
        <w:tc>
          <w:tcPr>
            <w:tcW w:w="1701" w:type="dxa"/>
            <w:shd w:val="clear" w:color="auto" w:fill="auto"/>
          </w:tcPr>
          <w:p w14:paraId="71A5824A" w14:textId="77777777" w:rsidR="00E71B0B" w:rsidRDefault="00474308">
            <w:pPr>
              <w:spacing w:after="0"/>
              <w:jc w:val="right"/>
              <w:rPr>
                <w:lang w:eastAsia="en-US"/>
              </w:rPr>
            </w:pPr>
            <w:r>
              <w:rPr>
                <w:lang w:eastAsia="en-US"/>
              </w:rPr>
              <w:t>13,9</w:t>
            </w:r>
          </w:p>
        </w:tc>
      </w:tr>
      <w:tr w:rsidR="00F562F6" w14:paraId="2E36A899" w14:textId="77777777">
        <w:trPr>
          <w:trHeight w:val="73"/>
        </w:trPr>
        <w:tc>
          <w:tcPr>
            <w:tcW w:w="4644" w:type="dxa"/>
            <w:shd w:val="clear" w:color="auto" w:fill="auto"/>
          </w:tcPr>
          <w:p w14:paraId="70ABC4CA"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276" w:type="dxa"/>
            <w:shd w:val="clear" w:color="auto" w:fill="auto"/>
          </w:tcPr>
          <w:p w14:paraId="08A95C11" w14:textId="77777777" w:rsidR="00E71B0B" w:rsidRDefault="00474308">
            <w:pPr>
              <w:spacing w:after="0"/>
              <w:jc w:val="right"/>
              <w:rPr>
                <w:lang w:eastAsia="en-US"/>
              </w:rPr>
            </w:pPr>
            <w:r>
              <w:rPr>
                <w:lang w:eastAsia="en-US"/>
              </w:rPr>
              <w:t>1,8</w:t>
            </w:r>
          </w:p>
        </w:tc>
        <w:tc>
          <w:tcPr>
            <w:tcW w:w="1701" w:type="dxa"/>
            <w:shd w:val="clear" w:color="auto" w:fill="auto"/>
          </w:tcPr>
          <w:p w14:paraId="643DB431" w14:textId="77777777" w:rsidR="00E71B0B" w:rsidRDefault="00474308">
            <w:pPr>
              <w:spacing w:after="0"/>
              <w:jc w:val="right"/>
              <w:rPr>
                <w:lang w:eastAsia="en-US"/>
              </w:rPr>
            </w:pPr>
            <w:r>
              <w:rPr>
                <w:lang w:eastAsia="en-US"/>
              </w:rPr>
              <w:t>3,6</w:t>
            </w:r>
          </w:p>
        </w:tc>
      </w:tr>
      <w:tr w:rsidR="00E71B0B" w14:paraId="401CC4FA" w14:textId="77777777">
        <w:trPr>
          <w:trHeight w:val="73"/>
        </w:trPr>
        <w:tc>
          <w:tcPr>
            <w:tcW w:w="7621" w:type="dxa"/>
            <w:gridSpan w:val="3"/>
            <w:shd w:val="clear" w:color="auto" w:fill="auto"/>
          </w:tcPr>
          <w:p w14:paraId="01EEC589" w14:textId="77777777" w:rsidR="00E71B0B" w:rsidRDefault="00474308">
            <w:pPr>
              <w:spacing w:after="0"/>
              <w:rPr>
                <w:rStyle w:val="halvfet"/>
                <w:lang w:eastAsia="en-US"/>
              </w:rPr>
            </w:pPr>
            <w:r>
              <w:rPr>
                <w:rStyle w:val="halvfet"/>
                <w:lang w:eastAsia="en-US"/>
              </w:rPr>
              <w:lastRenderedPageBreak/>
              <w:t>Offentlig kjøp/tilskudd</w:t>
            </w:r>
          </w:p>
        </w:tc>
      </w:tr>
      <w:tr w:rsidR="00F562F6" w14:paraId="58E3C8C5" w14:textId="77777777">
        <w:trPr>
          <w:trHeight w:val="73"/>
        </w:trPr>
        <w:tc>
          <w:tcPr>
            <w:tcW w:w="4644" w:type="dxa"/>
            <w:shd w:val="clear" w:color="auto" w:fill="auto"/>
          </w:tcPr>
          <w:p w14:paraId="2ABD8B1B" w14:textId="77777777" w:rsidR="00E71B0B" w:rsidRDefault="00474308">
            <w:pPr>
              <w:spacing w:after="0"/>
              <w:rPr>
                <w:lang w:eastAsia="en-US"/>
              </w:rPr>
            </w:pPr>
            <w:r>
              <w:rPr>
                <w:lang w:eastAsia="en-US"/>
              </w:rPr>
              <w:t>Kjøp</w:t>
            </w:r>
          </w:p>
        </w:tc>
        <w:tc>
          <w:tcPr>
            <w:tcW w:w="1276" w:type="dxa"/>
            <w:shd w:val="clear" w:color="auto" w:fill="auto"/>
          </w:tcPr>
          <w:p w14:paraId="448E64F3" w14:textId="77777777" w:rsidR="00E71B0B" w:rsidRDefault="00474308">
            <w:pPr>
              <w:spacing w:after="0"/>
              <w:jc w:val="right"/>
              <w:rPr>
                <w:lang w:eastAsia="en-US"/>
              </w:rPr>
            </w:pPr>
            <w:r>
              <w:rPr>
                <w:lang w:eastAsia="en-US"/>
              </w:rPr>
              <w:t>0</w:t>
            </w:r>
          </w:p>
        </w:tc>
        <w:tc>
          <w:tcPr>
            <w:tcW w:w="1701" w:type="dxa"/>
            <w:shd w:val="clear" w:color="auto" w:fill="auto"/>
          </w:tcPr>
          <w:p w14:paraId="25C38576" w14:textId="77777777" w:rsidR="00E71B0B" w:rsidRDefault="00474308">
            <w:pPr>
              <w:spacing w:after="0"/>
              <w:jc w:val="right"/>
              <w:rPr>
                <w:lang w:eastAsia="en-US"/>
              </w:rPr>
            </w:pPr>
            <w:r>
              <w:rPr>
                <w:lang w:eastAsia="en-US"/>
              </w:rPr>
              <w:t>0</w:t>
            </w:r>
          </w:p>
        </w:tc>
      </w:tr>
      <w:tr w:rsidR="00F562F6" w14:paraId="0E12BD3A" w14:textId="77777777">
        <w:trPr>
          <w:trHeight w:val="73"/>
        </w:trPr>
        <w:tc>
          <w:tcPr>
            <w:tcW w:w="4644" w:type="dxa"/>
            <w:shd w:val="clear" w:color="auto" w:fill="auto"/>
          </w:tcPr>
          <w:p w14:paraId="359A23A8" w14:textId="77777777" w:rsidR="00E71B0B" w:rsidRDefault="00474308">
            <w:pPr>
              <w:spacing w:after="0"/>
              <w:rPr>
                <w:lang w:eastAsia="en-US"/>
              </w:rPr>
            </w:pPr>
            <w:r>
              <w:rPr>
                <w:lang w:eastAsia="en-US"/>
              </w:rPr>
              <w:t>Tilskudd: Klima og miljødepartementet</w:t>
            </w:r>
          </w:p>
        </w:tc>
        <w:tc>
          <w:tcPr>
            <w:tcW w:w="1276" w:type="dxa"/>
            <w:shd w:val="clear" w:color="auto" w:fill="auto"/>
          </w:tcPr>
          <w:p w14:paraId="7556A1B2" w14:textId="77777777" w:rsidR="00E71B0B" w:rsidRDefault="00474308">
            <w:pPr>
              <w:spacing w:after="0"/>
              <w:jc w:val="right"/>
              <w:rPr>
                <w:lang w:eastAsia="en-US"/>
              </w:rPr>
            </w:pPr>
            <w:r>
              <w:rPr>
                <w:lang w:eastAsia="en-US"/>
              </w:rPr>
              <w:t>43,9</w:t>
            </w:r>
          </w:p>
        </w:tc>
        <w:tc>
          <w:tcPr>
            <w:tcW w:w="1701" w:type="dxa"/>
            <w:shd w:val="clear" w:color="auto" w:fill="auto"/>
          </w:tcPr>
          <w:p w14:paraId="17861650" w14:textId="77777777" w:rsidR="00E71B0B" w:rsidRDefault="00474308">
            <w:pPr>
              <w:spacing w:after="0"/>
              <w:jc w:val="right"/>
              <w:rPr>
                <w:lang w:eastAsia="en-US"/>
              </w:rPr>
            </w:pPr>
            <w:r>
              <w:rPr>
                <w:lang w:eastAsia="en-US"/>
              </w:rPr>
              <w:t>56,6</w:t>
            </w:r>
          </w:p>
        </w:tc>
      </w:tr>
      <w:tr w:rsidR="00E71B0B" w14:paraId="063A8BCD" w14:textId="77777777">
        <w:trPr>
          <w:trHeight w:val="73"/>
        </w:trPr>
        <w:tc>
          <w:tcPr>
            <w:tcW w:w="7621" w:type="dxa"/>
            <w:gridSpan w:val="3"/>
            <w:shd w:val="clear" w:color="auto" w:fill="auto"/>
          </w:tcPr>
          <w:p w14:paraId="7FF21C74" w14:textId="77777777" w:rsidR="00E71B0B" w:rsidRDefault="00474308">
            <w:pPr>
              <w:spacing w:after="0"/>
              <w:rPr>
                <w:rStyle w:val="halvfet"/>
                <w:lang w:eastAsia="en-US"/>
              </w:rPr>
            </w:pPr>
            <w:r>
              <w:rPr>
                <w:rStyle w:val="halvfet"/>
                <w:lang w:eastAsia="en-US"/>
              </w:rPr>
              <w:t>Verdier og utbytte</w:t>
            </w:r>
          </w:p>
        </w:tc>
      </w:tr>
      <w:tr w:rsidR="00F562F6" w14:paraId="1E57A233" w14:textId="77777777">
        <w:trPr>
          <w:trHeight w:val="73"/>
        </w:trPr>
        <w:tc>
          <w:tcPr>
            <w:tcW w:w="4644" w:type="dxa"/>
            <w:shd w:val="clear" w:color="auto" w:fill="auto"/>
          </w:tcPr>
          <w:p w14:paraId="0F11DC1E" w14:textId="77777777" w:rsidR="00E71B0B" w:rsidRDefault="00474308">
            <w:pPr>
              <w:spacing w:after="0"/>
              <w:rPr>
                <w:lang w:eastAsia="en-US"/>
              </w:rPr>
            </w:pPr>
            <w:r>
              <w:rPr>
                <w:lang w:eastAsia="en-US"/>
              </w:rPr>
              <w:t>Utbytte for regnskapsåret</w:t>
            </w:r>
          </w:p>
        </w:tc>
        <w:tc>
          <w:tcPr>
            <w:tcW w:w="1276" w:type="dxa"/>
            <w:shd w:val="clear" w:color="auto" w:fill="auto"/>
          </w:tcPr>
          <w:p w14:paraId="3B36178E" w14:textId="77777777" w:rsidR="00E71B0B" w:rsidRDefault="00474308">
            <w:pPr>
              <w:spacing w:after="0"/>
              <w:jc w:val="right"/>
              <w:rPr>
                <w:lang w:eastAsia="en-US"/>
              </w:rPr>
            </w:pPr>
            <w:r>
              <w:rPr>
                <w:lang w:eastAsia="en-US"/>
              </w:rPr>
              <w:t>0</w:t>
            </w:r>
          </w:p>
        </w:tc>
        <w:tc>
          <w:tcPr>
            <w:tcW w:w="1701" w:type="dxa"/>
            <w:shd w:val="clear" w:color="auto" w:fill="auto"/>
          </w:tcPr>
          <w:p w14:paraId="25328651" w14:textId="77777777" w:rsidR="00E71B0B" w:rsidRDefault="00474308">
            <w:pPr>
              <w:spacing w:after="0"/>
              <w:jc w:val="right"/>
              <w:rPr>
                <w:lang w:eastAsia="en-US"/>
              </w:rPr>
            </w:pPr>
            <w:r>
              <w:rPr>
                <w:lang w:eastAsia="en-US"/>
              </w:rPr>
              <w:t>0</w:t>
            </w:r>
          </w:p>
        </w:tc>
      </w:tr>
      <w:tr w:rsidR="00F562F6" w14:paraId="7449B190" w14:textId="77777777">
        <w:trPr>
          <w:trHeight w:val="73"/>
        </w:trPr>
        <w:tc>
          <w:tcPr>
            <w:tcW w:w="4644" w:type="dxa"/>
            <w:shd w:val="clear" w:color="auto" w:fill="auto"/>
          </w:tcPr>
          <w:p w14:paraId="22F65107" w14:textId="77777777" w:rsidR="00E71B0B" w:rsidRDefault="00474308">
            <w:pPr>
              <w:spacing w:after="0"/>
              <w:rPr>
                <w:lang w:eastAsia="en-US"/>
              </w:rPr>
            </w:pPr>
            <w:r>
              <w:rPr>
                <w:lang w:eastAsia="en-US"/>
              </w:rPr>
              <w:t>Utbytteandel</w:t>
            </w:r>
          </w:p>
        </w:tc>
        <w:tc>
          <w:tcPr>
            <w:tcW w:w="1276" w:type="dxa"/>
            <w:shd w:val="clear" w:color="auto" w:fill="auto"/>
          </w:tcPr>
          <w:p w14:paraId="5E8F2C7E" w14:textId="77777777" w:rsidR="00E71B0B" w:rsidRDefault="00474308">
            <w:pPr>
              <w:spacing w:after="0"/>
              <w:jc w:val="right"/>
              <w:rPr>
                <w:lang w:eastAsia="en-US"/>
              </w:rPr>
            </w:pPr>
            <w:r>
              <w:rPr>
                <w:lang w:eastAsia="en-US"/>
              </w:rPr>
              <w:t>0 %</w:t>
            </w:r>
          </w:p>
        </w:tc>
        <w:tc>
          <w:tcPr>
            <w:tcW w:w="1701" w:type="dxa"/>
            <w:shd w:val="clear" w:color="auto" w:fill="auto"/>
          </w:tcPr>
          <w:p w14:paraId="35AACB65" w14:textId="77777777" w:rsidR="00E71B0B" w:rsidRDefault="00474308">
            <w:pPr>
              <w:spacing w:after="0"/>
              <w:jc w:val="right"/>
              <w:rPr>
                <w:lang w:eastAsia="en-US"/>
              </w:rPr>
            </w:pPr>
            <w:r>
              <w:rPr>
                <w:lang w:eastAsia="en-US"/>
              </w:rPr>
              <w:t>0 %</w:t>
            </w:r>
          </w:p>
        </w:tc>
      </w:tr>
      <w:tr w:rsidR="00F562F6" w14:paraId="2CB0A68B" w14:textId="77777777">
        <w:trPr>
          <w:trHeight w:val="73"/>
        </w:trPr>
        <w:tc>
          <w:tcPr>
            <w:tcW w:w="4644" w:type="dxa"/>
            <w:shd w:val="clear" w:color="auto" w:fill="auto"/>
          </w:tcPr>
          <w:p w14:paraId="4A2DD347"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276" w:type="dxa"/>
            <w:shd w:val="clear" w:color="auto" w:fill="auto"/>
          </w:tcPr>
          <w:p w14:paraId="5B0F2F45" w14:textId="77777777" w:rsidR="00E71B0B" w:rsidRDefault="00474308">
            <w:pPr>
              <w:spacing w:after="0"/>
              <w:jc w:val="right"/>
              <w:rPr>
                <w:lang w:eastAsia="en-US"/>
              </w:rPr>
            </w:pPr>
            <w:r>
              <w:rPr>
                <w:lang w:eastAsia="en-US"/>
              </w:rPr>
              <w:t>0 %</w:t>
            </w:r>
          </w:p>
        </w:tc>
        <w:tc>
          <w:tcPr>
            <w:tcW w:w="1701" w:type="dxa"/>
            <w:shd w:val="clear" w:color="auto" w:fill="auto"/>
          </w:tcPr>
          <w:p w14:paraId="70955A28" w14:textId="77777777" w:rsidR="00E71B0B" w:rsidRDefault="00474308">
            <w:pPr>
              <w:spacing w:after="0"/>
              <w:jc w:val="right"/>
              <w:rPr>
                <w:lang w:eastAsia="en-US"/>
              </w:rPr>
            </w:pPr>
            <w:r>
              <w:rPr>
                <w:lang w:eastAsia="en-US"/>
              </w:rPr>
              <w:t>0 %</w:t>
            </w:r>
          </w:p>
        </w:tc>
      </w:tr>
      <w:tr w:rsidR="00F562F6" w14:paraId="470A2234" w14:textId="77777777">
        <w:trPr>
          <w:trHeight w:val="73"/>
        </w:trPr>
        <w:tc>
          <w:tcPr>
            <w:tcW w:w="4644" w:type="dxa"/>
            <w:shd w:val="clear" w:color="auto" w:fill="auto"/>
          </w:tcPr>
          <w:p w14:paraId="0FF1FFA3" w14:textId="77777777" w:rsidR="00E71B0B" w:rsidRDefault="00474308">
            <w:pPr>
              <w:spacing w:after="0"/>
              <w:rPr>
                <w:lang w:eastAsia="en-US"/>
              </w:rPr>
            </w:pPr>
            <w:r>
              <w:rPr>
                <w:lang w:eastAsia="en-US"/>
              </w:rPr>
              <w:t>Utbytte til staten</w:t>
            </w:r>
          </w:p>
        </w:tc>
        <w:tc>
          <w:tcPr>
            <w:tcW w:w="1276" w:type="dxa"/>
            <w:shd w:val="clear" w:color="auto" w:fill="auto"/>
          </w:tcPr>
          <w:p w14:paraId="51E8BB39" w14:textId="77777777" w:rsidR="00E71B0B" w:rsidRDefault="00474308">
            <w:pPr>
              <w:spacing w:after="0"/>
              <w:jc w:val="right"/>
              <w:rPr>
                <w:lang w:eastAsia="en-US"/>
              </w:rPr>
            </w:pPr>
            <w:r>
              <w:rPr>
                <w:lang w:eastAsia="en-US"/>
              </w:rPr>
              <w:t>0</w:t>
            </w:r>
          </w:p>
        </w:tc>
        <w:tc>
          <w:tcPr>
            <w:tcW w:w="1701" w:type="dxa"/>
            <w:shd w:val="clear" w:color="auto" w:fill="auto"/>
          </w:tcPr>
          <w:p w14:paraId="68635D96" w14:textId="77777777" w:rsidR="00E71B0B" w:rsidRDefault="00474308">
            <w:pPr>
              <w:spacing w:after="0"/>
              <w:jc w:val="right"/>
              <w:rPr>
                <w:lang w:eastAsia="en-US"/>
              </w:rPr>
            </w:pPr>
            <w:r>
              <w:rPr>
                <w:lang w:eastAsia="en-US"/>
              </w:rPr>
              <w:t>0</w:t>
            </w:r>
          </w:p>
        </w:tc>
      </w:tr>
      <w:tr w:rsidR="00F562F6" w14:paraId="2D5FE2D2" w14:textId="77777777">
        <w:trPr>
          <w:trHeight w:val="73"/>
        </w:trPr>
        <w:tc>
          <w:tcPr>
            <w:tcW w:w="4644" w:type="dxa"/>
            <w:shd w:val="clear" w:color="auto" w:fill="auto"/>
          </w:tcPr>
          <w:p w14:paraId="6ACEEF24" w14:textId="77777777" w:rsidR="00E71B0B" w:rsidRDefault="00474308">
            <w:pPr>
              <w:spacing w:after="0"/>
              <w:rPr>
                <w:lang w:eastAsia="en-US"/>
              </w:rPr>
            </w:pPr>
            <w:r>
              <w:rPr>
                <w:lang w:eastAsia="en-US"/>
              </w:rPr>
              <w:t>Tilbakebetaling av kapital</w:t>
            </w:r>
          </w:p>
        </w:tc>
        <w:tc>
          <w:tcPr>
            <w:tcW w:w="1276" w:type="dxa"/>
            <w:shd w:val="clear" w:color="auto" w:fill="auto"/>
          </w:tcPr>
          <w:p w14:paraId="1FB93882" w14:textId="77777777" w:rsidR="00E71B0B" w:rsidRDefault="00474308">
            <w:pPr>
              <w:spacing w:after="0"/>
              <w:jc w:val="right"/>
              <w:rPr>
                <w:lang w:eastAsia="en-US"/>
              </w:rPr>
            </w:pPr>
            <w:r>
              <w:rPr>
                <w:lang w:eastAsia="en-US"/>
              </w:rPr>
              <w:t>0</w:t>
            </w:r>
          </w:p>
        </w:tc>
        <w:tc>
          <w:tcPr>
            <w:tcW w:w="1701" w:type="dxa"/>
            <w:shd w:val="clear" w:color="auto" w:fill="auto"/>
          </w:tcPr>
          <w:p w14:paraId="1FB99398" w14:textId="77777777" w:rsidR="00E71B0B" w:rsidRDefault="00474308">
            <w:pPr>
              <w:spacing w:after="0"/>
              <w:jc w:val="right"/>
              <w:rPr>
                <w:lang w:eastAsia="en-US"/>
              </w:rPr>
            </w:pPr>
            <w:r>
              <w:rPr>
                <w:lang w:eastAsia="en-US"/>
              </w:rPr>
              <w:t>0</w:t>
            </w:r>
          </w:p>
        </w:tc>
      </w:tr>
      <w:tr w:rsidR="00F562F6" w14:paraId="6216CD8D" w14:textId="77777777">
        <w:trPr>
          <w:trHeight w:val="73"/>
        </w:trPr>
        <w:tc>
          <w:tcPr>
            <w:tcW w:w="4644" w:type="dxa"/>
            <w:shd w:val="clear" w:color="auto" w:fill="auto"/>
          </w:tcPr>
          <w:p w14:paraId="528D5965" w14:textId="77777777" w:rsidR="00E71B0B" w:rsidRDefault="00474308">
            <w:pPr>
              <w:spacing w:after="0"/>
              <w:rPr>
                <w:lang w:eastAsia="en-US"/>
              </w:rPr>
            </w:pPr>
            <w:r>
              <w:rPr>
                <w:lang w:eastAsia="en-US"/>
              </w:rPr>
              <w:t>Kapitalinnskudd fra staten</w:t>
            </w:r>
          </w:p>
        </w:tc>
        <w:tc>
          <w:tcPr>
            <w:tcW w:w="1276" w:type="dxa"/>
            <w:shd w:val="clear" w:color="auto" w:fill="auto"/>
          </w:tcPr>
          <w:p w14:paraId="13AB5FFF" w14:textId="77777777" w:rsidR="00E71B0B" w:rsidRDefault="00474308">
            <w:pPr>
              <w:spacing w:after="0"/>
              <w:jc w:val="right"/>
              <w:rPr>
                <w:lang w:eastAsia="en-US"/>
              </w:rPr>
            </w:pPr>
            <w:r>
              <w:rPr>
                <w:lang w:eastAsia="en-US"/>
              </w:rPr>
              <w:t>0</w:t>
            </w:r>
          </w:p>
        </w:tc>
        <w:tc>
          <w:tcPr>
            <w:tcW w:w="1701" w:type="dxa"/>
            <w:shd w:val="clear" w:color="auto" w:fill="auto"/>
          </w:tcPr>
          <w:p w14:paraId="308E671F" w14:textId="77777777" w:rsidR="00E71B0B" w:rsidRDefault="00474308">
            <w:pPr>
              <w:spacing w:after="0"/>
              <w:jc w:val="right"/>
              <w:rPr>
                <w:lang w:eastAsia="en-US"/>
              </w:rPr>
            </w:pPr>
            <w:r>
              <w:rPr>
                <w:lang w:eastAsia="en-US"/>
              </w:rPr>
              <w:t>0</w:t>
            </w:r>
          </w:p>
        </w:tc>
      </w:tr>
      <w:tr w:rsidR="00E71B0B" w14:paraId="5141F4F2" w14:textId="77777777">
        <w:trPr>
          <w:trHeight w:val="73"/>
        </w:trPr>
        <w:tc>
          <w:tcPr>
            <w:tcW w:w="7621" w:type="dxa"/>
            <w:gridSpan w:val="3"/>
            <w:shd w:val="clear" w:color="auto" w:fill="auto"/>
          </w:tcPr>
          <w:p w14:paraId="1FD88A65" w14:textId="77777777" w:rsidR="00E71B0B" w:rsidRDefault="00474308">
            <w:pPr>
              <w:spacing w:after="0"/>
              <w:rPr>
                <w:rStyle w:val="halvfet"/>
                <w:lang w:eastAsia="en-US"/>
              </w:rPr>
            </w:pPr>
            <w:r>
              <w:rPr>
                <w:rStyle w:val="halvfet"/>
                <w:lang w:eastAsia="en-US"/>
              </w:rPr>
              <w:t>Finansielle nøkkeltall</w:t>
            </w:r>
          </w:p>
        </w:tc>
      </w:tr>
      <w:tr w:rsidR="00F562F6" w14:paraId="07E509F1" w14:textId="77777777">
        <w:trPr>
          <w:trHeight w:val="73"/>
        </w:trPr>
        <w:tc>
          <w:tcPr>
            <w:tcW w:w="4644" w:type="dxa"/>
            <w:shd w:val="clear" w:color="auto" w:fill="auto"/>
          </w:tcPr>
          <w:p w14:paraId="6A5EC0DA" w14:textId="77777777" w:rsidR="00E71B0B" w:rsidRDefault="00474308">
            <w:pPr>
              <w:spacing w:after="0"/>
              <w:rPr>
                <w:lang w:eastAsia="en-US"/>
              </w:rPr>
            </w:pPr>
            <w:r>
              <w:rPr>
                <w:lang w:eastAsia="en-US"/>
              </w:rPr>
              <w:t>Sysselsatt kapital</w:t>
            </w:r>
          </w:p>
        </w:tc>
        <w:tc>
          <w:tcPr>
            <w:tcW w:w="1276" w:type="dxa"/>
            <w:shd w:val="clear" w:color="auto" w:fill="auto"/>
          </w:tcPr>
          <w:p w14:paraId="50195C56" w14:textId="77777777" w:rsidR="00E71B0B" w:rsidRDefault="00474308">
            <w:pPr>
              <w:spacing w:after="0"/>
              <w:jc w:val="right"/>
              <w:rPr>
                <w:lang w:eastAsia="en-US"/>
              </w:rPr>
            </w:pPr>
            <w:r>
              <w:rPr>
                <w:lang w:eastAsia="en-US"/>
              </w:rPr>
              <w:t>23,5</w:t>
            </w:r>
          </w:p>
        </w:tc>
        <w:tc>
          <w:tcPr>
            <w:tcW w:w="1701" w:type="dxa"/>
            <w:shd w:val="clear" w:color="auto" w:fill="auto"/>
          </w:tcPr>
          <w:p w14:paraId="77F833B8" w14:textId="77777777" w:rsidR="00E71B0B" w:rsidRDefault="00474308">
            <w:pPr>
              <w:spacing w:after="0"/>
              <w:jc w:val="right"/>
              <w:rPr>
                <w:lang w:eastAsia="en-US"/>
              </w:rPr>
            </w:pPr>
            <w:r>
              <w:rPr>
                <w:lang w:eastAsia="en-US"/>
              </w:rPr>
              <w:t xml:space="preserve"> 26 </w:t>
            </w:r>
          </w:p>
        </w:tc>
      </w:tr>
      <w:tr w:rsidR="00F562F6" w14:paraId="164A45E8" w14:textId="77777777">
        <w:trPr>
          <w:trHeight w:val="73"/>
        </w:trPr>
        <w:tc>
          <w:tcPr>
            <w:tcW w:w="4644" w:type="dxa"/>
            <w:shd w:val="clear" w:color="auto" w:fill="auto"/>
          </w:tcPr>
          <w:p w14:paraId="78BB0BD5" w14:textId="77777777" w:rsidR="00E71B0B" w:rsidRDefault="00474308">
            <w:pPr>
              <w:spacing w:after="0"/>
              <w:rPr>
                <w:lang w:eastAsia="en-US"/>
              </w:rPr>
            </w:pPr>
            <w:r>
              <w:rPr>
                <w:lang w:eastAsia="en-US"/>
              </w:rPr>
              <w:t>Driftsmargin (EBIT)</w:t>
            </w:r>
          </w:p>
        </w:tc>
        <w:tc>
          <w:tcPr>
            <w:tcW w:w="1276" w:type="dxa"/>
            <w:shd w:val="clear" w:color="auto" w:fill="auto"/>
          </w:tcPr>
          <w:p w14:paraId="3AC1EDCE" w14:textId="77777777" w:rsidR="00E71B0B" w:rsidRDefault="00474308">
            <w:pPr>
              <w:spacing w:after="0"/>
              <w:jc w:val="right"/>
              <w:rPr>
                <w:lang w:eastAsia="en-US"/>
              </w:rPr>
            </w:pPr>
            <w:r>
              <w:rPr>
                <w:lang w:eastAsia="en-US"/>
              </w:rPr>
              <w:t>0 %</w:t>
            </w:r>
          </w:p>
        </w:tc>
        <w:tc>
          <w:tcPr>
            <w:tcW w:w="1701" w:type="dxa"/>
            <w:shd w:val="clear" w:color="auto" w:fill="auto"/>
          </w:tcPr>
          <w:p w14:paraId="3CCCC264" w14:textId="77777777" w:rsidR="00E71B0B" w:rsidRDefault="00474308">
            <w:pPr>
              <w:spacing w:after="0"/>
              <w:jc w:val="right"/>
              <w:rPr>
                <w:lang w:eastAsia="en-US"/>
              </w:rPr>
            </w:pPr>
            <w:r>
              <w:rPr>
                <w:lang w:eastAsia="en-US"/>
              </w:rPr>
              <w:t>0 %</w:t>
            </w:r>
          </w:p>
        </w:tc>
      </w:tr>
      <w:tr w:rsidR="00F562F6" w14:paraId="500DCD40" w14:textId="77777777">
        <w:trPr>
          <w:trHeight w:val="73"/>
        </w:trPr>
        <w:tc>
          <w:tcPr>
            <w:tcW w:w="4644" w:type="dxa"/>
            <w:shd w:val="clear" w:color="auto" w:fill="auto"/>
          </w:tcPr>
          <w:p w14:paraId="3A688503" w14:textId="77777777" w:rsidR="00E71B0B" w:rsidRDefault="00474308">
            <w:pPr>
              <w:spacing w:after="0"/>
              <w:rPr>
                <w:lang w:eastAsia="en-US"/>
              </w:rPr>
            </w:pPr>
            <w:r>
              <w:rPr>
                <w:lang w:eastAsia="en-US"/>
              </w:rPr>
              <w:t>Egenkapitalandel</w:t>
            </w:r>
          </w:p>
        </w:tc>
        <w:tc>
          <w:tcPr>
            <w:tcW w:w="1276" w:type="dxa"/>
            <w:shd w:val="clear" w:color="auto" w:fill="auto"/>
          </w:tcPr>
          <w:p w14:paraId="56C3929D" w14:textId="77777777" w:rsidR="00E71B0B" w:rsidRDefault="00474308">
            <w:pPr>
              <w:spacing w:after="0"/>
              <w:jc w:val="right"/>
              <w:rPr>
                <w:lang w:eastAsia="en-US"/>
              </w:rPr>
            </w:pPr>
            <w:r>
              <w:rPr>
                <w:lang w:eastAsia="en-US"/>
              </w:rPr>
              <w:t>55 %</w:t>
            </w:r>
          </w:p>
        </w:tc>
        <w:tc>
          <w:tcPr>
            <w:tcW w:w="1701" w:type="dxa"/>
            <w:shd w:val="clear" w:color="auto" w:fill="auto"/>
          </w:tcPr>
          <w:p w14:paraId="27DC78AA" w14:textId="77777777" w:rsidR="00E71B0B" w:rsidRDefault="00474308">
            <w:pPr>
              <w:spacing w:after="0"/>
              <w:jc w:val="right"/>
              <w:rPr>
                <w:lang w:eastAsia="en-US"/>
              </w:rPr>
            </w:pPr>
            <w:r>
              <w:rPr>
                <w:lang w:eastAsia="en-US"/>
              </w:rPr>
              <w:t>61 %</w:t>
            </w:r>
          </w:p>
        </w:tc>
      </w:tr>
      <w:tr w:rsidR="00F562F6" w14:paraId="30A77D2A" w14:textId="77777777">
        <w:trPr>
          <w:trHeight w:val="73"/>
        </w:trPr>
        <w:tc>
          <w:tcPr>
            <w:tcW w:w="4644" w:type="dxa"/>
            <w:shd w:val="clear" w:color="auto" w:fill="auto"/>
          </w:tcPr>
          <w:p w14:paraId="3C87F2A2" w14:textId="77777777" w:rsidR="00E71B0B" w:rsidRDefault="00474308">
            <w:pPr>
              <w:spacing w:after="0"/>
              <w:rPr>
                <w:lang w:eastAsia="en-US"/>
              </w:rPr>
            </w:pPr>
            <w:r>
              <w:rPr>
                <w:lang w:eastAsia="en-US"/>
              </w:rPr>
              <w:t>Netto kontantstrøm fra drift</w:t>
            </w:r>
          </w:p>
        </w:tc>
        <w:tc>
          <w:tcPr>
            <w:tcW w:w="1276" w:type="dxa"/>
            <w:shd w:val="clear" w:color="auto" w:fill="auto"/>
          </w:tcPr>
          <w:p w14:paraId="4673F749" w14:textId="77777777" w:rsidR="00E71B0B" w:rsidRDefault="00474308">
            <w:pPr>
              <w:spacing w:after="0"/>
              <w:jc w:val="right"/>
              <w:rPr>
                <w:lang w:eastAsia="en-US"/>
              </w:rPr>
            </w:pPr>
            <w:r>
              <w:rPr>
                <w:lang w:eastAsia="en-US"/>
              </w:rPr>
              <w:t>-0,7</w:t>
            </w:r>
          </w:p>
        </w:tc>
        <w:tc>
          <w:tcPr>
            <w:tcW w:w="1701" w:type="dxa"/>
            <w:shd w:val="clear" w:color="auto" w:fill="auto"/>
          </w:tcPr>
          <w:p w14:paraId="69E27B77" w14:textId="77777777" w:rsidR="00E71B0B" w:rsidRDefault="00474308">
            <w:pPr>
              <w:spacing w:after="0"/>
              <w:jc w:val="right"/>
              <w:rPr>
                <w:lang w:eastAsia="en-US"/>
              </w:rPr>
            </w:pPr>
            <w:r>
              <w:rPr>
                <w:lang w:eastAsia="en-US"/>
              </w:rPr>
              <w:t>-10,2</w:t>
            </w:r>
          </w:p>
        </w:tc>
      </w:tr>
      <w:tr w:rsidR="00F562F6" w14:paraId="69CE7B86" w14:textId="77777777">
        <w:trPr>
          <w:trHeight w:val="73"/>
        </w:trPr>
        <w:tc>
          <w:tcPr>
            <w:tcW w:w="4644" w:type="dxa"/>
            <w:shd w:val="clear" w:color="auto" w:fill="auto"/>
          </w:tcPr>
          <w:p w14:paraId="2479948B" w14:textId="77777777" w:rsidR="00E71B0B" w:rsidRDefault="00474308">
            <w:pPr>
              <w:spacing w:after="0"/>
              <w:rPr>
                <w:lang w:eastAsia="en-US"/>
              </w:rPr>
            </w:pPr>
            <w:r>
              <w:rPr>
                <w:lang w:eastAsia="en-US"/>
              </w:rPr>
              <w:t>Netto kontantstrøm fra investeringer</w:t>
            </w:r>
          </w:p>
        </w:tc>
        <w:tc>
          <w:tcPr>
            <w:tcW w:w="1276" w:type="dxa"/>
            <w:shd w:val="clear" w:color="auto" w:fill="auto"/>
          </w:tcPr>
          <w:p w14:paraId="67445BA1" w14:textId="77777777" w:rsidR="00E71B0B" w:rsidRDefault="00474308">
            <w:pPr>
              <w:spacing w:after="0"/>
              <w:jc w:val="right"/>
              <w:rPr>
                <w:lang w:eastAsia="en-US"/>
              </w:rPr>
            </w:pPr>
            <w:r>
              <w:rPr>
                <w:lang w:eastAsia="en-US"/>
              </w:rPr>
              <w:t>-17,9</w:t>
            </w:r>
          </w:p>
        </w:tc>
        <w:tc>
          <w:tcPr>
            <w:tcW w:w="1701" w:type="dxa"/>
            <w:shd w:val="clear" w:color="auto" w:fill="auto"/>
          </w:tcPr>
          <w:p w14:paraId="447C261A" w14:textId="77777777" w:rsidR="00E71B0B" w:rsidRDefault="00474308">
            <w:pPr>
              <w:spacing w:after="0"/>
              <w:jc w:val="right"/>
              <w:rPr>
                <w:lang w:eastAsia="en-US"/>
              </w:rPr>
            </w:pPr>
            <w:r>
              <w:rPr>
                <w:lang w:eastAsia="en-US"/>
              </w:rPr>
              <w:t>-27,4</w:t>
            </w:r>
          </w:p>
        </w:tc>
      </w:tr>
      <w:tr w:rsidR="00E71B0B" w14:paraId="2697581B" w14:textId="77777777">
        <w:trPr>
          <w:trHeight w:val="73"/>
        </w:trPr>
        <w:tc>
          <w:tcPr>
            <w:tcW w:w="7621" w:type="dxa"/>
            <w:gridSpan w:val="3"/>
            <w:shd w:val="clear" w:color="auto" w:fill="auto"/>
          </w:tcPr>
          <w:p w14:paraId="3165B9D8" w14:textId="77777777" w:rsidR="00E71B0B" w:rsidRDefault="00474308">
            <w:pPr>
              <w:spacing w:after="0"/>
              <w:rPr>
                <w:rStyle w:val="halvfet"/>
                <w:lang w:eastAsia="en-US"/>
              </w:rPr>
            </w:pPr>
            <w:r>
              <w:rPr>
                <w:rStyle w:val="halvfet"/>
                <w:lang w:eastAsia="en-US"/>
              </w:rPr>
              <w:t>Andre nøkkeltall</w:t>
            </w:r>
          </w:p>
        </w:tc>
      </w:tr>
      <w:tr w:rsidR="00F562F6" w14:paraId="74813FC4" w14:textId="77777777">
        <w:trPr>
          <w:trHeight w:val="73"/>
        </w:trPr>
        <w:tc>
          <w:tcPr>
            <w:tcW w:w="4644" w:type="dxa"/>
            <w:shd w:val="clear" w:color="auto" w:fill="auto"/>
          </w:tcPr>
          <w:p w14:paraId="171BC5F9" w14:textId="77777777" w:rsidR="00E71B0B" w:rsidRDefault="00474308">
            <w:pPr>
              <w:spacing w:after="0"/>
              <w:rPr>
                <w:lang w:eastAsia="en-US"/>
              </w:rPr>
            </w:pPr>
            <w:r>
              <w:rPr>
                <w:lang w:eastAsia="en-US"/>
              </w:rPr>
              <w:t>Antall ansatte</w:t>
            </w:r>
          </w:p>
        </w:tc>
        <w:tc>
          <w:tcPr>
            <w:tcW w:w="1276" w:type="dxa"/>
            <w:shd w:val="clear" w:color="auto" w:fill="auto"/>
          </w:tcPr>
          <w:p w14:paraId="1F86A3D9" w14:textId="77777777" w:rsidR="00E71B0B" w:rsidRDefault="00474308">
            <w:pPr>
              <w:spacing w:after="0"/>
              <w:jc w:val="right"/>
              <w:rPr>
                <w:lang w:eastAsia="en-US"/>
              </w:rPr>
            </w:pPr>
            <w:r>
              <w:rPr>
                <w:lang w:eastAsia="en-US"/>
              </w:rPr>
              <w:t>27</w:t>
            </w:r>
          </w:p>
        </w:tc>
        <w:tc>
          <w:tcPr>
            <w:tcW w:w="1701" w:type="dxa"/>
            <w:shd w:val="clear" w:color="auto" w:fill="auto"/>
          </w:tcPr>
          <w:p w14:paraId="0B486CC4" w14:textId="77777777" w:rsidR="00E71B0B" w:rsidRDefault="00474308">
            <w:pPr>
              <w:spacing w:after="0"/>
              <w:jc w:val="right"/>
              <w:rPr>
                <w:lang w:eastAsia="en-US"/>
              </w:rPr>
            </w:pPr>
            <w:r>
              <w:rPr>
                <w:lang w:eastAsia="en-US"/>
              </w:rPr>
              <w:t>29</w:t>
            </w:r>
          </w:p>
        </w:tc>
      </w:tr>
      <w:tr w:rsidR="00F562F6" w14:paraId="088C8C37" w14:textId="77777777">
        <w:trPr>
          <w:trHeight w:val="73"/>
        </w:trPr>
        <w:tc>
          <w:tcPr>
            <w:tcW w:w="4644" w:type="dxa"/>
            <w:shd w:val="clear" w:color="auto" w:fill="auto"/>
          </w:tcPr>
          <w:p w14:paraId="1D78349F" w14:textId="77777777" w:rsidR="00E71B0B" w:rsidRDefault="00474308">
            <w:pPr>
              <w:spacing w:after="0"/>
              <w:rPr>
                <w:lang w:eastAsia="en-US"/>
              </w:rPr>
            </w:pPr>
            <w:r>
              <w:rPr>
                <w:lang w:eastAsia="en-US"/>
              </w:rPr>
              <w:t>Andel ansatte i Norge</w:t>
            </w:r>
          </w:p>
        </w:tc>
        <w:tc>
          <w:tcPr>
            <w:tcW w:w="1276" w:type="dxa"/>
            <w:shd w:val="clear" w:color="auto" w:fill="auto"/>
          </w:tcPr>
          <w:p w14:paraId="27877953" w14:textId="77777777" w:rsidR="00E71B0B" w:rsidRDefault="00474308">
            <w:pPr>
              <w:spacing w:after="0"/>
              <w:jc w:val="right"/>
              <w:rPr>
                <w:lang w:eastAsia="en-US"/>
              </w:rPr>
            </w:pPr>
            <w:r>
              <w:rPr>
                <w:lang w:eastAsia="en-US"/>
              </w:rPr>
              <w:t>100 %</w:t>
            </w:r>
          </w:p>
        </w:tc>
        <w:tc>
          <w:tcPr>
            <w:tcW w:w="1701" w:type="dxa"/>
            <w:shd w:val="clear" w:color="auto" w:fill="auto"/>
          </w:tcPr>
          <w:p w14:paraId="13463C86" w14:textId="77777777" w:rsidR="00E71B0B" w:rsidRDefault="00474308">
            <w:pPr>
              <w:spacing w:after="0"/>
              <w:jc w:val="right"/>
              <w:rPr>
                <w:lang w:eastAsia="en-US"/>
              </w:rPr>
            </w:pPr>
            <w:r>
              <w:rPr>
                <w:lang w:eastAsia="en-US"/>
              </w:rPr>
              <w:t>100 %</w:t>
            </w:r>
          </w:p>
        </w:tc>
      </w:tr>
      <w:tr w:rsidR="00F562F6" w14:paraId="451C2E64" w14:textId="77777777">
        <w:trPr>
          <w:trHeight w:val="73"/>
        </w:trPr>
        <w:tc>
          <w:tcPr>
            <w:tcW w:w="4644" w:type="dxa"/>
            <w:shd w:val="clear" w:color="auto" w:fill="auto"/>
          </w:tcPr>
          <w:p w14:paraId="12EBE1EA" w14:textId="77777777" w:rsidR="00E71B0B" w:rsidRDefault="00474308">
            <w:pPr>
              <w:spacing w:after="0"/>
              <w:rPr>
                <w:lang w:eastAsia="en-US"/>
              </w:rPr>
            </w:pPr>
            <w:r>
              <w:rPr>
                <w:lang w:eastAsia="en-US"/>
              </w:rPr>
              <w:t>Andel kvinner i konsernledelsen/selskapets ledergruppe</w:t>
            </w:r>
          </w:p>
        </w:tc>
        <w:tc>
          <w:tcPr>
            <w:tcW w:w="1276" w:type="dxa"/>
            <w:shd w:val="clear" w:color="auto" w:fill="auto"/>
          </w:tcPr>
          <w:p w14:paraId="7E468FDE" w14:textId="77777777" w:rsidR="00E71B0B" w:rsidRDefault="00474308">
            <w:pPr>
              <w:spacing w:after="0"/>
              <w:jc w:val="right"/>
              <w:rPr>
                <w:lang w:eastAsia="en-US"/>
              </w:rPr>
            </w:pPr>
            <w:r>
              <w:rPr>
                <w:lang w:eastAsia="en-US"/>
              </w:rPr>
              <w:t>60 %</w:t>
            </w:r>
          </w:p>
        </w:tc>
        <w:tc>
          <w:tcPr>
            <w:tcW w:w="1701" w:type="dxa"/>
            <w:shd w:val="clear" w:color="auto" w:fill="auto"/>
          </w:tcPr>
          <w:p w14:paraId="740A2AE3" w14:textId="77777777" w:rsidR="00E71B0B" w:rsidRDefault="00474308">
            <w:pPr>
              <w:spacing w:after="0"/>
              <w:jc w:val="right"/>
              <w:rPr>
                <w:lang w:eastAsia="en-US"/>
              </w:rPr>
            </w:pPr>
            <w:r>
              <w:rPr>
                <w:lang w:eastAsia="en-US"/>
              </w:rPr>
              <w:t>60 %</w:t>
            </w:r>
          </w:p>
        </w:tc>
      </w:tr>
      <w:tr w:rsidR="00F562F6" w14:paraId="3F748A07" w14:textId="77777777">
        <w:trPr>
          <w:trHeight w:val="73"/>
        </w:trPr>
        <w:tc>
          <w:tcPr>
            <w:tcW w:w="4644" w:type="dxa"/>
            <w:shd w:val="clear" w:color="auto" w:fill="auto"/>
          </w:tcPr>
          <w:p w14:paraId="652C89C4" w14:textId="77777777" w:rsidR="00E71B0B" w:rsidRDefault="00474308">
            <w:pPr>
              <w:spacing w:after="0"/>
              <w:rPr>
                <w:lang w:eastAsia="en-US"/>
              </w:rPr>
            </w:pPr>
            <w:r>
              <w:rPr>
                <w:lang w:eastAsia="en-US"/>
              </w:rPr>
              <w:t>Andel kvinner i selskapet totalt</w:t>
            </w:r>
          </w:p>
        </w:tc>
        <w:tc>
          <w:tcPr>
            <w:tcW w:w="1276" w:type="dxa"/>
            <w:shd w:val="clear" w:color="auto" w:fill="auto"/>
          </w:tcPr>
          <w:p w14:paraId="78AE236E" w14:textId="77777777" w:rsidR="00E71B0B" w:rsidRDefault="00474308">
            <w:pPr>
              <w:spacing w:after="0"/>
              <w:jc w:val="right"/>
              <w:rPr>
                <w:lang w:eastAsia="en-US"/>
              </w:rPr>
            </w:pPr>
            <w:r>
              <w:rPr>
                <w:lang w:eastAsia="en-US"/>
              </w:rPr>
              <w:t>44 %</w:t>
            </w:r>
          </w:p>
        </w:tc>
        <w:tc>
          <w:tcPr>
            <w:tcW w:w="1701" w:type="dxa"/>
            <w:shd w:val="clear" w:color="auto" w:fill="auto"/>
          </w:tcPr>
          <w:p w14:paraId="4B921D22" w14:textId="77777777" w:rsidR="00E71B0B" w:rsidRDefault="00474308">
            <w:pPr>
              <w:spacing w:after="0"/>
              <w:jc w:val="right"/>
              <w:rPr>
                <w:lang w:eastAsia="en-US"/>
              </w:rPr>
            </w:pPr>
            <w:r>
              <w:rPr>
                <w:lang w:eastAsia="en-US"/>
              </w:rPr>
              <w:t>48 %</w:t>
            </w:r>
          </w:p>
        </w:tc>
      </w:tr>
      <w:tr w:rsidR="00E71B0B" w14:paraId="504159B2" w14:textId="77777777">
        <w:trPr>
          <w:trHeight w:val="73"/>
        </w:trPr>
        <w:tc>
          <w:tcPr>
            <w:tcW w:w="7621" w:type="dxa"/>
            <w:gridSpan w:val="3"/>
            <w:shd w:val="clear" w:color="auto" w:fill="auto"/>
          </w:tcPr>
          <w:p w14:paraId="74DFFEDD" w14:textId="77777777" w:rsidR="00E71B0B" w:rsidRDefault="00474308">
            <w:pPr>
              <w:spacing w:after="0"/>
              <w:rPr>
                <w:rStyle w:val="halvfet"/>
                <w:lang w:eastAsia="en-US"/>
              </w:rPr>
            </w:pPr>
            <w:r>
              <w:rPr>
                <w:rStyle w:val="halvfet"/>
                <w:lang w:eastAsia="en-US"/>
              </w:rPr>
              <w:t>Klimagassutslipp (tonn CO2-ekvivalenter)</w:t>
            </w:r>
          </w:p>
        </w:tc>
      </w:tr>
      <w:tr w:rsidR="00F562F6" w14:paraId="441E8E8F" w14:textId="77777777">
        <w:trPr>
          <w:trHeight w:val="73"/>
        </w:trPr>
        <w:tc>
          <w:tcPr>
            <w:tcW w:w="4644" w:type="dxa"/>
            <w:shd w:val="clear" w:color="auto" w:fill="auto"/>
          </w:tcPr>
          <w:p w14:paraId="761AF3C7" w14:textId="77777777" w:rsidR="00E71B0B" w:rsidRDefault="00474308">
            <w:pPr>
              <w:spacing w:after="0"/>
              <w:rPr>
                <w:lang w:eastAsia="en-US"/>
              </w:rPr>
            </w:pPr>
            <w:r>
              <w:rPr>
                <w:lang w:eastAsia="en-US"/>
              </w:rPr>
              <w:t xml:space="preserve">Scope 1 </w:t>
            </w:r>
          </w:p>
        </w:tc>
        <w:tc>
          <w:tcPr>
            <w:tcW w:w="1276" w:type="dxa"/>
            <w:shd w:val="clear" w:color="auto" w:fill="auto"/>
          </w:tcPr>
          <w:p w14:paraId="03070BA3" w14:textId="77777777" w:rsidR="00E71B0B" w:rsidRDefault="00474308">
            <w:pPr>
              <w:spacing w:after="0"/>
              <w:jc w:val="right"/>
              <w:rPr>
                <w:lang w:eastAsia="en-US"/>
              </w:rPr>
            </w:pPr>
            <w:r>
              <w:rPr>
                <w:lang w:eastAsia="en-US"/>
              </w:rPr>
              <w:t>3 203</w:t>
            </w:r>
          </w:p>
        </w:tc>
        <w:tc>
          <w:tcPr>
            <w:tcW w:w="1701" w:type="dxa"/>
            <w:shd w:val="clear" w:color="auto" w:fill="auto"/>
          </w:tcPr>
          <w:p w14:paraId="405626E2" w14:textId="77777777" w:rsidR="00E71B0B" w:rsidRDefault="00474308">
            <w:pPr>
              <w:spacing w:after="0"/>
              <w:jc w:val="right"/>
              <w:rPr>
                <w:lang w:eastAsia="en-US"/>
              </w:rPr>
            </w:pPr>
            <w:r>
              <w:rPr>
                <w:lang w:eastAsia="en-US"/>
              </w:rPr>
              <w:t xml:space="preserve"> 3 194 </w:t>
            </w:r>
          </w:p>
        </w:tc>
      </w:tr>
      <w:tr w:rsidR="00F562F6" w14:paraId="42888D23" w14:textId="77777777">
        <w:trPr>
          <w:trHeight w:val="73"/>
        </w:trPr>
        <w:tc>
          <w:tcPr>
            <w:tcW w:w="4644" w:type="dxa"/>
            <w:shd w:val="clear" w:color="auto" w:fill="auto"/>
          </w:tcPr>
          <w:p w14:paraId="634FE85A" w14:textId="77777777" w:rsidR="00E71B0B" w:rsidRDefault="00474308">
            <w:pPr>
              <w:spacing w:after="0"/>
              <w:rPr>
                <w:lang w:eastAsia="en-US"/>
              </w:rPr>
            </w:pPr>
            <w:r>
              <w:rPr>
                <w:lang w:eastAsia="en-US"/>
              </w:rPr>
              <w:t>Scope 2</w:t>
            </w:r>
          </w:p>
        </w:tc>
        <w:tc>
          <w:tcPr>
            <w:tcW w:w="1276" w:type="dxa"/>
            <w:shd w:val="clear" w:color="auto" w:fill="auto"/>
          </w:tcPr>
          <w:p w14:paraId="0B91ADD3" w14:textId="77777777" w:rsidR="00E71B0B" w:rsidRDefault="00474308">
            <w:pPr>
              <w:spacing w:after="0"/>
              <w:jc w:val="right"/>
              <w:rPr>
                <w:lang w:eastAsia="en-US"/>
              </w:rPr>
            </w:pPr>
            <w:r>
              <w:rPr>
                <w:lang w:eastAsia="en-US"/>
              </w:rPr>
              <w:t>-</w:t>
            </w:r>
          </w:p>
        </w:tc>
        <w:tc>
          <w:tcPr>
            <w:tcW w:w="1701" w:type="dxa"/>
            <w:shd w:val="clear" w:color="auto" w:fill="auto"/>
          </w:tcPr>
          <w:p w14:paraId="6EC6250E" w14:textId="77777777" w:rsidR="00E71B0B" w:rsidRDefault="00474308">
            <w:pPr>
              <w:spacing w:after="0"/>
              <w:jc w:val="right"/>
              <w:rPr>
                <w:lang w:eastAsia="en-US"/>
              </w:rPr>
            </w:pPr>
            <w:r>
              <w:rPr>
                <w:lang w:eastAsia="en-US"/>
              </w:rPr>
              <w:t>-</w:t>
            </w:r>
          </w:p>
        </w:tc>
      </w:tr>
      <w:tr w:rsidR="00F562F6" w14:paraId="3EDD4356" w14:textId="77777777">
        <w:trPr>
          <w:trHeight w:val="73"/>
        </w:trPr>
        <w:tc>
          <w:tcPr>
            <w:tcW w:w="4644" w:type="dxa"/>
            <w:shd w:val="clear" w:color="auto" w:fill="auto"/>
          </w:tcPr>
          <w:p w14:paraId="0B9B45B8" w14:textId="77777777" w:rsidR="00E71B0B" w:rsidRDefault="00474308">
            <w:pPr>
              <w:spacing w:after="0"/>
              <w:rPr>
                <w:lang w:eastAsia="en-US"/>
              </w:rPr>
            </w:pPr>
            <w:r>
              <w:rPr>
                <w:lang w:eastAsia="en-US"/>
              </w:rPr>
              <w:t>Scope 3</w:t>
            </w:r>
          </w:p>
        </w:tc>
        <w:tc>
          <w:tcPr>
            <w:tcW w:w="1276" w:type="dxa"/>
            <w:shd w:val="clear" w:color="auto" w:fill="auto"/>
          </w:tcPr>
          <w:p w14:paraId="5ECE5AB1" w14:textId="77777777" w:rsidR="00E71B0B" w:rsidRDefault="00474308">
            <w:pPr>
              <w:spacing w:after="0"/>
              <w:jc w:val="right"/>
              <w:rPr>
                <w:lang w:eastAsia="en-US"/>
              </w:rPr>
            </w:pPr>
            <w:r>
              <w:rPr>
                <w:lang w:eastAsia="en-US"/>
              </w:rPr>
              <w:t>173</w:t>
            </w:r>
          </w:p>
        </w:tc>
        <w:tc>
          <w:tcPr>
            <w:tcW w:w="1701" w:type="dxa"/>
            <w:shd w:val="clear" w:color="auto" w:fill="auto"/>
          </w:tcPr>
          <w:p w14:paraId="2D7A10A5" w14:textId="77777777" w:rsidR="00E71B0B" w:rsidRDefault="00474308">
            <w:pPr>
              <w:spacing w:after="0"/>
              <w:jc w:val="right"/>
              <w:rPr>
                <w:lang w:eastAsia="en-US"/>
              </w:rPr>
            </w:pPr>
            <w:r>
              <w:rPr>
                <w:lang w:eastAsia="en-US"/>
              </w:rPr>
              <w:t>144</w:t>
            </w:r>
          </w:p>
        </w:tc>
      </w:tr>
      <w:tr w:rsidR="00F562F6" w14:paraId="6D2BF647" w14:textId="77777777">
        <w:trPr>
          <w:trHeight w:val="73"/>
        </w:trPr>
        <w:tc>
          <w:tcPr>
            <w:tcW w:w="4644" w:type="dxa"/>
            <w:shd w:val="clear" w:color="auto" w:fill="auto"/>
          </w:tcPr>
          <w:p w14:paraId="496D1953" w14:textId="77777777" w:rsidR="00E71B0B" w:rsidRDefault="00474308">
            <w:pPr>
              <w:spacing w:after="0"/>
              <w:rPr>
                <w:lang w:eastAsia="en-US"/>
              </w:rPr>
            </w:pPr>
            <w:r>
              <w:rPr>
                <w:lang w:eastAsia="en-US"/>
              </w:rPr>
              <w:t>Scope 3 - det rapporteres på følgende kategorier:</w:t>
            </w:r>
          </w:p>
        </w:tc>
        <w:tc>
          <w:tcPr>
            <w:tcW w:w="1276" w:type="dxa"/>
            <w:shd w:val="clear" w:color="auto" w:fill="auto"/>
          </w:tcPr>
          <w:p w14:paraId="7971723F" w14:textId="77777777" w:rsidR="00E71B0B" w:rsidRDefault="00474308">
            <w:pPr>
              <w:spacing w:after="0"/>
              <w:jc w:val="right"/>
              <w:rPr>
                <w:lang w:eastAsia="en-US"/>
              </w:rPr>
            </w:pPr>
            <w:r>
              <w:rPr>
                <w:lang w:eastAsia="en-US"/>
              </w:rPr>
              <w:t>A*</w:t>
            </w:r>
          </w:p>
        </w:tc>
        <w:tc>
          <w:tcPr>
            <w:tcW w:w="1701" w:type="dxa"/>
            <w:shd w:val="clear" w:color="auto" w:fill="auto"/>
          </w:tcPr>
          <w:p w14:paraId="1038C6B6" w14:textId="77777777" w:rsidR="00E71B0B" w:rsidRDefault="00E71B0B" w:rsidP="00E7037C">
            <w:pPr>
              <w:rPr>
                <w:rFonts w:eastAsia="Calibri"/>
                <w:lang w:eastAsia="en-US"/>
              </w:rPr>
            </w:pPr>
          </w:p>
        </w:tc>
      </w:tr>
    </w:tbl>
    <w:p w14:paraId="2799ADF0" w14:textId="77777777" w:rsidR="00E71B0B" w:rsidRDefault="00474308" w:rsidP="00A9630E">
      <w:pPr>
        <w:pStyle w:val="Note"/>
      </w:pPr>
      <w:r>
        <w:t>* Se side 52 for forklaring av utslippskategorier.</w:t>
      </w:r>
    </w:p>
    <w:p w14:paraId="4DB2A90D" w14:textId="77777777" w:rsidR="00E71B0B" w:rsidRDefault="00474308" w:rsidP="001B322E">
      <w:pPr>
        <w:pStyle w:val="avsnitt-tittel"/>
      </w:pPr>
      <w:r>
        <w:t>Klimamål</w:t>
      </w:r>
    </w:p>
    <w:p w14:paraId="5A0C41E5" w14:textId="77777777" w:rsidR="00E71B0B" w:rsidRDefault="00474308" w:rsidP="001B322E">
      <w:r>
        <w:t>Ikke oppgitt</w:t>
      </w:r>
    </w:p>
    <w:p w14:paraId="3EFF20CE" w14:textId="19FB1201" w:rsidR="00D97256" w:rsidRDefault="00D97256" w:rsidP="00035E85">
      <w:pPr>
        <w:pStyle w:val="UnOverskrift3"/>
        <w:rPr>
          <w:noProof/>
        </w:rPr>
      </w:pPr>
      <w:r>
        <w:lastRenderedPageBreak/>
        <w:t>Nationaltheatret AS</w:t>
      </w:r>
    </w:p>
    <w:p w14:paraId="43078A02" w14:textId="075B1035" w:rsidR="00D202B9" w:rsidRPr="00D202B9" w:rsidRDefault="00F27BB8" w:rsidP="00D202B9">
      <w:r>
        <w:rPr>
          <w:noProof/>
        </w:rPr>
        <w:drawing>
          <wp:inline distT="0" distB="0" distL="0" distR="0" wp14:anchorId="5FAE5CF8" wp14:editId="357DB85D">
            <wp:extent cx="1047750" cy="400050"/>
            <wp:effectExtent l="0" t="0" r="0" b="0"/>
            <wp:docPr id="139" name="Bilde 13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Bilde 139" descr="Logo"/>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047750" cy="400050"/>
                    </a:xfrm>
                    <a:prstGeom prst="rect">
                      <a:avLst/>
                    </a:prstGeom>
                    <a:noFill/>
                    <a:ln>
                      <a:noFill/>
                    </a:ln>
                  </pic:spPr>
                </pic:pic>
              </a:graphicData>
            </a:graphic>
          </wp:inline>
        </w:drawing>
      </w:r>
    </w:p>
    <w:p w14:paraId="3C64F31A" w14:textId="77777777" w:rsidR="00E71B0B" w:rsidRDefault="00474308" w:rsidP="00E33344">
      <w:r>
        <w:t>Nationaltheatret er en av landets fem nasjonale scenekunstinstitusjoner og har som formål å produsere og formidle scenekunst av høy kvalitet til et bredt og sammensatt publikum. Teatret ble etablert i 1899, og staten ble eier i 1972. Nationaltheatret er lokalisert i Oslo.</w:t>
      </w:r>
    </w:p>
    <w:p w14:paraId="247BECBF" w14:textId="77777777" w:rsidR="002F7007" w:rsidRDefault="002F7007" w:rsidP="002F7007">
      <w:pPr>
        <w:pStyle w:val="Petit"/>
      </w:pPr>
      <w:r w:rsidRPr="00E33344">
        <w:rPr>
          <w:rStyle w:val="halvfet"/>
        </w:rPr>
        <w:t>Styret:</w:t>
      </w:r>
      <w:r>
        <w:t xml:space="preserve"> Gisele </w:t>
      </w:r>
      <w:proofErr w:type="spellStart"/>
      <w:r>
        <w:t>Marchand</w:t>
      </w:r>
      <w:proofErr w:type="spellEnd"/>
      <w:r>
        <w:t xml:space="preserve"> (styreleder), Olav H. Selvaag, Asta </w:t>
      </w:r>
      <w:proofErr w:type="spellStart"/>
      <w:r>
        <w:t>Busingye</w:t>
      </w:r>
      <w:proofErr w:type="spellEnd"/>
      <w:r>
        <w:t xml:space="preserve"> Lydersen, Henrik Helliesen Langeland, Vincent </w:t>
      </w:r>
      <w:proofErr w:type="spellStart"/>
      <w:r>
        <w:t>Mrimba</w:t>
      </w:r>
      <w:proofErr w:type="spellEnd"/>
      <w:r>
        <w:t xml:space="preserve">, Julie </w:t>
      </w:r>
      <w:proofErr w:type="spellStart"/>
      <w:r>
        <w:t>Andersland</w:t>
      </w:r>
      <w:proofErr w:type="spellEnd"/>
      <w:r>
        <w:t xml:space="preserve">, Lena Kristin Ellingsen*, Hanne Marte F. Griffiths*, Øyvind </w:t>
      </w:r>
      <w:proofErr w:type="spellStart"/>
      <w:r>
        <w:t>Wangensteen</w:t>
      </w:r>
      <w:proofErr w:type="spellEnd"/>
      <w:r>
        <w:t>*</w:t>
      </w:r>
    </w:p>
    <w:p w14:paraId="41362AD0" w14:textId="77777777" w:rsidR="002F7007" w:rsidRDefault="002F7007" w:rsidP="002F7007">
      <w:pPr>
        <w:pStyle w:val="Petit"/>
      </w:pPr>
      <w:r>
        <w:t>*valgt av de ansatte</w:t>
      </w:r>
    </w:p>
    <w:p w14:paraId="561535B8" w14:textId="77777777" w:rsidR="002F7007" w:rsidRDefault="002F7007" w:rsidP="002F7007">
      <w:pPr>
        <w:pStyle w:val="Petit"/>
      </w:pPr>
      <w:r w:rsidRPr="00E33344">
        <w:rPr>
          <w:rStyle w:val="halvfet"/>
        </w:rPr>
        <w:t>Administrerende direktør:</w:t>
      </w:r>
      <w:r>
        <w:t xml:space="preserve"> Kristian </w:t>
      </w:r>
      <w:proofErr w:type="spellStart"/>
      <w:r>
        <w:t>Seltun</w:t>
      </w:r>
      <w:proofErr w:type="spellEnd"/>
    </w:p>
    <w:p w14:paraId="06BAAA9D" w14:textId="77777777" w:rsidR="002F7007" w:rsidRPr="00047B55" w:rsidRDefault="002F7007" w:rsidP="002F7007">
      <w:pPr>
        <w:pStyle w:val="Petit"/>
        <w:rPr>
          <w:lang w:val="en-US"/>
        </w:rPr>
      </w:pPr>
      <w:r w:rsidRPr="00047B55">
        <w:rPr>
          <w:rStyle w:val="halvfet"/>
          <w:lang w:val="en-US"/>
        </w:rPr>
        <w:t>Revisor:</w:t>
      </w:r>
      <w:r w:rsidRPr="00047B55">
        <w:rPr>
          <w:lang w:val="en-US"/>
        </w:rPr>
        <w:t xml:space="preserve"> BDO AS</w:t>
      </w:r>
    </w:p>
    <w:p w14:paraId="219D2407" w14:textId="3EF365B6"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86" w:history="1">
        <w:r w:rsidR="00D202B9" w:rsidRPr="00047B55">
          <w:rPr>
            <w:rStyle w:val="Hyperkobling"/>
            <w:lang w:val="en-US"/>
          </w:rPr>
          <w:t>www.nationaltheatret.no</w:t>
        </w:r>
      </w:hyperlink>
    </w:p>
    <w:p w14:paraId="3257A568" w14:textId="30D7F0D3" w:rsidR="00D202B9" w:rsidRDefault="00F27BB8" w:rsidP="00D202B9">
      <w:r>
        <w:rPr>
          <w:noProof/>
        </w:rPr>
        <w:drawing>
          <wp:inline distT="0" distB="0" distL="0" distR="0" wp14:anchorId="690A437A" wp14:editId="6CB38D26">
            <wp:extent cx="2676525" cy="1809750"/>
            <wp:effectExtent l="0" t="0" r="0" b="0"/>
            <wp:docPr id="140" name="Bilde 14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ilde 140" descr="Illustrasjonsfoto"/>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6220D6D9" w14:textId="75C3A325" w:rsidR="0036472E" w:rsidRPr="00D202B9" w:rsidRDefault="0036472E" w:rsidP="0036472E">
      <w:pPr>
        <w:pStyle w:val="Kilde"/>
      </w:pPr>
      <w:r w:rsidRPr="0036472E">
        <w:t>Foto: Erika Hebbert</w:t>
      </w:r>
    </w:p>
    <w:p w14:paraId="07CEFF9F" w14:textId="77777777" w:rsidR="00E71B0B" w:rsidRDefault="00474308" w:rsidP="001B322E">
      <w:pPr>
        <w:pStyle w:val="avsnitt-tittel"/>
      </w:pPr>
      <w:r>
        <w:t>Viktige hendelser i 2022</w:t>
      </w:r>
    </w:p>
    <w:p w14:paraId="2B311BB4" w14:textId="77777777" w:rsidR="00E71B0B" w:rsidRDefault="00474308" w:rsidP="00FC2905">
      <w:pPr>
        <w:pStyle w:val="Listebombe"/>
      </w:pPr>
      <w:r>
        <w:t>Full gjenåpning etter pandemien.</w:t>
      </w:r>
    </w:p>
    <w:p w14:paraId="160090ED" w14:textId="77777777" w:rsidR="00E71B0B" w:rsidRDefault="00474308" w:rsidP="00FC2905">
      <w:pPr>
        <w:pStyle w:val="Listebombe"/>
      </w:pPr>
      <w:r>
        <w:t>Kultur- og likestillingsministeren lanserte idéen om et moderne teater på Tullinløkka som erstatning for Amfiscenen og Malersalen på Johanne Dybwads plass som Nationaltheatret mister ifm. oppussingen av dagens teater.</w:t>
      </w:r>
    </w:p>
    <w:p w14:paraId="2EC480FB" w14:textId="77777777" w:rsidR="00E71B0B" w:rsidRDefault="00474308" w:rsidP="00FC2905">
      <w:pPr>
        <w:pStyle w:val="Listebombe"/>
      </w:pPr>
      <w:r>
        <w:t xml:space="preserve">Utdeling av Den internasjonale </w:t>
      </w:r>
      <w:proofErr w:type="spellStart"/>
      <w:r>
        <w:t>Ibsenprisen</w:t>
      </w:r>
      <w:proofErr w:type="spellEnd"/>
      <w:r>
        <w:t xml:space="preserve"> til Back to back </w:t>
      </w:r>
      <w:proofErr w:type="spellStart"/>
      <w:r>
        <w:t>Theatre</w:t>
      </w:r>
      <w:proofErr w:type="spellEnd"/>
      <w:r>
        <w:t xml:space="preserve"> fra Australia.</w:t>
      </w:r>
    </w:p>
    <w:p w14:paraId="4394EF74" w14:textId="77777777" w:rsidR="00E71B0B" w:rsidRDefault="00474308" w:rsidP="001B322E">
      <w:pPr>
        <w:pStyle w:val="avsnitt-tittel"/>
      </w:pPr>
      <w:r>
        <w:t>Statens eierskap</w:t>
      </w:r>
    </w:p>
    <w:p w14:paraId="43B31FEA" w14:textId="77777777" w:rsidR="00E71B0B" w:rsidRDefault="00474308" w:rsidP="00E33344">
      <w:r>
        <w:t>Staten er eier i Nationaltheatret for å bidra til at alle kan få tilgang til scenekunst. Statens mål som eier er høy kunstnerisk kvalitet til et bredt publikum.</w:t>
      </w:r>
    </w:p>
    <w:p w14:paraId="49DC27A1" w14:textId="272EEBEC" w:rsidR="00E71B0B" w:rsidRDefault="00474308" w:rsidP="00E33344">
      <w:r w:rsidRPr="00E33344">
        <w:rPr>
          <w:rStyle w:val="halvfet"/>
        </w:rPr>
        <w:t xml:space="preserve">Statens eierandel: </w:t>
      </w:r>
      <w:r>
        <w:t>100 pst.</w:t>
      </w:r>
      <w:r w:rsidR="00EC36E5">
        <w:t xml:space="preserve"> </w:t>
      </w:r>
      <w:r w:rsidR="00EC36E5">
        <w:br/>
      </w:r>
      <w:r>
        <w:t>Kultur- og likestillingsdepartementet</w:t>
      </w:r>
    </w:p>
    <w:p w14:paraId="1DE91A3E" w14:textId="77777777" w:rsidR="00E71B0B" w:rsidRDefault="00474308" w:rsidP="001B322E">
      <w:pPr>
        <w:pStyle w:val="avsnitt-tittel"/>
      </w:pPr>
      <w:r>
        <w:lastRenderedPageBreak/>
        <w:t>Oppnåelse av statens mål</w:t>
      </w:r>
    </w:p>
    <w:p w14:paraId="12A06C55" w14:textId="77777777" w:rsidR="00E71B0B" w:rsidRDefault="00474308" w:rsidP="00E33344">
      <w:r>
        <w:t xml:space="preserve">I løpet av 2022 kom teatret endelig ut av pandemien og kunne etter hvert la et rikholdig og bredt sammensatt program utfolde seg på teatrets scener. Med teatersalene åpne, kunne Nationaltheatret tilby det spennet av klassikere og samtidsdramatikk som publikum forventer av teatret. </w:t>
      </w:r>
    </w:p>
    <w:p w14:paraId="2F68A803" w14:textId="77777777" w:rsidR="00E71B0B" w:rsidRDefault="00474308" w:rsidP="001B322E">
      <w:pPr>
        <w:pStyle w:val="avsnitt-tittel"/>
      </w:pPr>
      <w:r>
        <w:t>Ambisjoner, mål og strategier</w:t>
      </w:r>
    </w:p>
    <w:p w14:paraId="5D02383B" w14:textId="77777777" w:rsidR="00E71B0B" w:rsidRDefault="00474308" w:rsidP="00E33344">
      <w:r>
        <w:t>I påvente av teatrets rehabilitering er det de siste årene etablert en ny scene på Løren. Teatret har dessuten planlagt stedsspesifikke produksjoner. Disse tiltakene skal kompensere for manglende scenekapasitet når teatret må være ute av hovedhuset pga. rehabiliteringen, som opprinnelig skulle starte i 2022. Når teatret nå skal fortsette å spille teater på Johanne Dybwads plass, må det avklares hvilke scener teatret skal vise forestillinger på i tiden fram til utflyttingen. Dette må også ses i sammenheng med samarbeidsprosjekter teatret skal ha med nasjonale og internasjonale partnere, blant andre Festspillene i Bergen og tyske Ruhrtriennale.</w:t>
      </w:r>
    </w:p>
    <w:p w14:paraId="393411AA"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701"/>
        <w:gridCol w:w="3402"/>
        <w:gridCol w:w="1701"/>
        <w:gridCol w:w="2409"/>
      </w:tblGrid>
      <w:tr w:rsidR="00F562F6" w14:paraId="7BE5C13F" w14:textId="77777777">
        <w:trPr>
          <w:trHeight w:val="454"/>
        </w:trPr>
        <w:tc>
          <w:tcPr>
            <w:tcW w:w="1101" w:type="dxa"/>
            <w:shd w:val="clear" w:color="auto" w:fill="auto"/>
          </w:tcPr>
          <w:p w14:paraId="1D96859F" w14:textId="77777777" w:rsidR="00E71B0B" w:rsidRDefault="00E71B0B" w:rsidP="00E7037C">
            <w:pPr>
              <w:rPr>
                <w:rFonts w:eastAsia="Calibri"/>
                <w:lang w:eastAsia="en-US"/>
              </w:rPr>
            </w:pPr>
          </w:p>
        </w:tc>
        <w:tc>
          <w:tcPr>
            <w:tcW w:w="1701" w:type="dxa"/>
            <w:shd w:val="clear" w:color="auto" w:fill="auto"/>
          </w:tcPr>
          <w:p w14:paraId="3290D697" w14:textId="77777777" w:rsidR="00E71B0B" w:rsidRDefault="00474308">
            <w:pPr>
              <w:pStyle w:val="TabellHode-rad"/>
              <w:spacing w:after="0"/>
              <w:rPr>
                <w:lang w:eastAsia="en-US"/>
              </w:rPr>
            </w:pPr>
            <w:r>
              <w:rPr>
                <w:lang w:eastAsia="en-US"/>
              </w:rPr>
              <w:t>Langsiktig mål</w:t>
            </w:r>
          </w:p>
        </w:tc>
        <w:tc>
          <w:tcPr>
            <w:tcW w:w="3402" w:type="dxa"/>
            <w:shd w:val="clear" w:color="auto" w:fill="auto"/>
          </w:tcPr>
          <w:p w14:paraId="798530AD" w14:textId="77777777" w:rsidR="00E71B0B" w:rsidRDefault="00474308">
            <w:pPr>
              <w:pStyle w:val="TabellHode-rad"/>
              <w:spacing w:after="0"/>
              <w:rPr>
                <w:lang w:eastAsia="en-US"/>
              </w:rPr>
            </w:pPr>
            <w:r>
              <w:rPr>
                <w:lang w:eastAsia="en-US"/>
              </w:rPr>
              <w:t>Indikator</w:t>
            </w:r>
          </w:p>
        </w:tc>
        <w:tc>
          <w:tcPr>
            <w:tcW w:w="1701" w:type="dxa"/>
            <w:shd w:val="clear" w:color="auto" w:fill="auto"/>
          </w:tcPr>
          <w:p w14:paraId="05A9442D" w14:textId="77777777" w:rsidR="00E71B0B" w:rsidRDefault="00474308">
            <w:pPr>
              <w:pStyle w:val="TabellHode-rad"/>
              <w:spacing w:after="0"/>
              <w:rPr>
                <w:lang w:eastAsia="en-US"/>
              </w:rPr>
            </w:pPr>
            <w:r>
              <w:rPr>
                <w:lang w:eastAsia="en-US"/>
              </w:rPr>
              <w:t>Mål 2022</w:t>
            </w:r>
          </w:p>
        </w:tc>
        <w:tc>
          <w:tcPr>
            <w:tcW w:w="2409" w:type="dxa"/>
            <w:shd w:val="clear" w:color="auto" w:fill="auto"/>
          </w:tcPr>
          <w:p w14:paraId="49A93868" w14:textId="77777777" w:rsidR="00E71B0B" w:rsidRDefault="00474308">
            <w:pPr>
              <w:pStyle w:val="TabellHode-rad"/>
              <w:spacing w:after="0"/>
              <w:rPr>
                <w:lang w:eastAsia="en-US"/>
              </w:rPr>
            </w:pPr>
            <w:r>
              <w:rPr>
                <w:lang w:eastAsia="en-US"/>
              </w:rPr>
              <w:t>Resultat 2022 (2021)</w:t>
            </w:r>
          </w:p>
        </w:tc>
      </w:tr>
      <w:tr w:rsidR="00F562F6" w14:paraId="09CCC104" w14:textId="77777777">
        <w:trPr>
          <w:trHeight w:val="226"/>
        </w:trPr>
        <w:tc>
          <w:tcPr>
            <w:tcW w:w="1101" w:type="dxa"/>
            <w:vMerge w:val="restart"/>
            <w:shd w:val="clear" w:color="auto" w:fill="auto"/>
          </w:tcPr>
          <w:p w14:paraId="38339B6D" w14:textId="61638BB4" w:rsidR="00E71B0B" w:rsidRDefault="00474308">
            <w:pPr>
              <w:spacing w:after="0"/>
              <w:rPr>
                <w:lang w:eastAsia="en-US"/>
              </w:rPr>
            </w:pPr>
            <w:r>
              <w:rPr>
                <w:lang w:eastAsia="en-US"/>
              </w:rPr>
              <w:t>Sektorpolitisk målopp</w:t>
            </w:r>
            <w:r w:rsidR="0003083E">
              <w:rPr>
                <w:lang w:eastAsia="en-US"/>
              </w:rPr>
              <w:softHyphen/>
            </w:r>
            <w:r>
              <w:rPr>
                <w:lang w:eastAsia="en-US"/>
              </w:rPr>
              <w:t>nåelse</w:t>
            </w:r>
          </w:p>
        </w:tc>
        <w:tc>
          <w:tcPr>
            <w:tcW w:w="1701" w:type="dxa"/>
            <w:vMerge w:val="restart"/>
            <w:shd w:val="clear" w:color="auto" w:fill="auto"/>
          </w:tcPr>
          <w:p w14:paraId="2EDE8315" w14:textId="77777777" w:rsidR="00E71B0B" w:rsidRDefault="00474308">
            <w:pPr>
              <w:spacing w:after="0"/>
              <w:rPr>
                <w:lang w:eastAsia="en-US"/>
              </w:rPr>
            </w:pPr>
            <w:r>
              <w:rPr>
                <w:lang w:eastAsia="en-US"/>
              </w:rPr>
              <w:t>Scenekunst av høy kvalitet for et bredt publikum</w:t>
            </w:r>
          </w:p>
        </w:tc>
        <w:tc>
          <w:tcPr>
            <w:tcW w:w="3402" w:type="dxa"/>
            <w:shd w:val="clear" w:color="auto" w:fill="auto"/>
          </w:tcPr>
          <w:p w14:paraId="29579858" w14:textId="77777777" w:rsidR="00E71B0B" w:rsidRDefault="00474308">
            <w:pPr>
              <w:spacing w:after="0"/>
              <w:rPr>
                <w:lang w:eastAsia="en-US"/>
              </w:rPr>
            </w:pPr>
            <w:r>
              <w:rPr>
                <w:lang w:eastAsia="en-US"/>
              </w:rPr>
              <w:t>Antall forestillinger</w:t>
            </w:r>
          </w:p>
        </w:tc>
        <w:tc>
          <w:tcPr>
            <w:tcW w:w="1701" w:type="dxa"/>
            <w:shd w:val="clear" w:color="auto" w:fill="auto"/>
          </w:tcPr>
          <w:p w14:paraId="207C2809" w14:textId="77777777" w:rsidR="00E71B0B" w:rsidRDefault="00474308">
            <w:pPr>
              <w:spacing w:after="0"/>
              <w:rPr>
                <w:lang w:eastAsia="en-US"/>
              </w:rPr>
            </w:pPr>
            <w:r>
              <w:rPr>
                <w:lang w:eastAsia="en-US"/>
              </w:rPr>
              <w:t>661</w:t>
            </w:r>
          </w:p>
        </w:tc>
        <w:tc>
          <w:tcPr>
            <w:tcW w:w="2409" w:type="dxa"/>
            <w:shd w:val="clear" w:color="auto" w:fill="auto"/>
          </w:tcPr>
          <w:p w14:paraId="5618A05C" w14:textId="77777777" w:rsidR="00E71B0B" w:rsidRDefault="00474308">
            <w:pPr>
              <w:spacing w:after="0"/>
              <w:rPr>
                <w:lang w:eastAsia="en-US"/>
              </w:rPr>
            </w:pPr>
            <w:r>
              <w:rPr>
                <w:lang w:eastAsia="en-US"/>
              </w:rPr>
              <w:t xml:space="preserve">670 (285) </w:t>
            </w:r>
          </w:p>
        </w:tc>
      </w:tr>
      <w:tr w:rsidR="00F562F6" w14:paraId="68D90527" w14:textId="77777777">
        <w:trPr>
          <w:trHeight w:val="226"/>
        </w:trPr>
        <w:tc>
          <w:tcPr>
            <w:tcW w:w="1101" w:type="dxa"/>
            <w:vMerge/>
            <w:shd w:val="clear" w:color="auto" w:fill="auto"/>
          </w:tcPr>
          <w:p w14:paraId="0F1576E5" w14:textId="77777777" w:rsidR="00E71B0B" w:rsidRDefault="00E71B0B" w:rsidP="005251BA">
            <w:pPr>
              <w:rPr>
                <w:rFonts w:eastAsia="Calibri"/>
                <w:lang w:eastAsia="en-US"/>
              </w:rPr>
            </w:pPr>
          </w:p>
        </w:tc>
        <w:tc>
          <w:tcPr>
            <w:tcW w:w="1701" w:type="dxa"/>
            <w:vMerge/>
            <w:shd w:val="clear" w:color="auto" w:fill="auto"/>
          </w:tcPr>
          <w:p w14:paraId="457EEAC2" w14:textId="77777777" w:rsidR="00E71B0B" w:rsidRDefault="00E71B0B" w:rsidP="00E7037C">
            <w:pPr>
              <w:rPr>
                <w:rFonts w:eastAsia="Calibri"/>
                <w:lang w:eastAsia="en-US"/>
              </w:rPr>
            </w:pPr>
          </w:p>
        </w:tc>
        <w:tc>
          <w:tcPr>
            <w:tcW w:w="3402" w:type="dxa"/>
            <w:shd w:val="clear" w:color="auto" w:fill="auto"/>
          </w:tcPr>
          <w:p w14:paraId="3100FDD4" w14:textId="77777777" w:rsidR="00E71B0B" w:rsidRDefault="00474308">
            <w:pPr>
              <w:spacing w:after="0"/>
              <w:rPr>
                <w:lang w:eastAsia="en-US"/>
              </w:rPr>
            </w:pPr>
            <w:r>
              <w:rPr>
                <w:lang w:eastAsia="en-US"/>
              </w:rPr>
              <w:t>Antall publikum</w:t>
            </w:r>
          </w:p>
        </w:tc>
        <w:tc>
          <w:tcPr>
            <w:tcW w:w="1701" w:type="dxa"/>
            <w:shd w:val="clear" w:color="auto" w:fill="auto"/>
          </w:tcPr>
          <w:p w14:paraId="0E167055" w14:textId="77777777" w:rsidR="00E71B0B" w:rsidRDefault="00474308">
            <w:pPr>
              <w:spacing w:after="0"/>
              <w:rPr>
                <w:lang w:eastAsia="en-US"/>
              </w:rPr>
            </w:pPr>
            <w:r>
              <w:rPr>
                <w:lang w:eastAsia="en-US"/>
              </w:rPr>
              <w:t>157 493</w:t>
            </w:r>
          </w:p>
        </w:tc>
        <w:tc>
          <w:tcPr>
            <w:tcW w:w="2409" w:type="dxa"/>
            <w:shd w:val="clear" w:color="auto" w:fill="auto"/>
          </w:tcPr>
          <w:p w14:paraId="0DE016D8" w14:textId="77777777" w:rsidR="00E71B0B" w:rsidRDefault="00474308">
            <w:pPr>
              <w:spacing w:after="0"/>
              <w:rPr>
                <w:lang w:eastAsia="en-US"/>
              </w:rPr>
            </w:pPr>
            <w:r>
              <w:rPr>
                <w:lang w:eastAsia="en-US"/>
              </w:rPr>
              <w:t xml:space="preserve">157 156 (50 818) </w:t>
            </w:r>
          </w:p>
        </w:tc>
      </w:tr>
      <w:tr w:rsidR="00F562F6" w14:paraId="2CC15CD3" w14:textId="77777777">
        <w:trPr>
          <w:trHeight w:val="288"/>
        </w:trPr>
        <w:tc>
          <w:tcPr>
            <w:tcW w:w="1101" w:type="dxa"/>
            <w:vMerge/>
            <w:shd w:val="clear" w:color="auto" w:fill="auto"/>
          </w:tcPr>
          <w:p w14:paraId="68A79B35" w14:textId="77777777" w:rsidR="00E71B0B" w:rsidRDefault="00E71B0B" w:rsidP="005251BA">
            <w:pPr>
              <w:rPr>
                <w:rFonts w:eastAsia="Calibri"/>
                <w:lang w:eastAsia="en-US"/>
              </w:rPr>
            </w:pPr>
          </w:p>
        </w:tc>
        <w:tc>
          <w:tcPr>
            <w:tcW w:w="1701" w:type="dxa"/>
            <w:vMerge/>
            <w:shd w:val="clear" w:color="auto" w:fill="auto"/>
          </w:tcPr>
          <w:p w14:paraId="00FA2BA1" w14:textId="77777777" w:rsidR="00E71B0B" w:rsidRDefault="00E71B0B" w:rsidP="00E7037C">
            <w:pPr>
              <w:rPr>
                <w:rFonts w:eastAsia="Calibri"/>
                <w:lang w:eastAsia="en-US"/>
              </w:rPr>
            </w:pPr>
          </w:p>
        </w:tc>
        <w:tc>
          <w:tcPr>
            <w:tcW w:w="3402" w:type="dxa"/>
            <w:shd w:val="clear" w:color="auto" w:fill="auto"/>
          </w:tcPr>
          <w:p w14:paraId="18687E22" w14:textId="77777777" w:rsidR="00E71B0B" w:rsidRDefault="00474308">
            <w:pPr>
              <w:spacing w:after="0"/>
              <w:rPr>
                <w:lang w:eastAsia="en-US"/>
              </w:rPr>
            </w:pPr>
            <w:r>
              <w:rPr>
                <w:lang w:eastAsia="en-US"/>
              </w:rPr>
              <w:t>Antall formidlingsarrangementer (inkl. digitale)</w:t>
            </w:r>
          </w:p>
        </w:tc>
        <w:tc>
          <w:tcPr>
            <w:tcW w:w="1701" w:type="dxa"/>
            <w:shd w:val="clear" w:color="auto" w:fill="auto"/>
          </w:tcPr>
          <w:p w14:paraId="7BBB8C21" w14:textId="77777777" w:rsidR="00E71B0B" w:rsidRDefault="00474308">
            <w:pPr>
              <w:spacing w:after="0"/>
              <w:rPr>
                <w:lang w:eastAsia="en-US"/>
              </w:rPr>
            </w:pPr>
            <w:r>
              <w:rPr>
                <w:lang w:eastAsia="en-US"/>
              </w:rPr>
              <w:t>300</w:t>
            </w:r>
          </w:p>
        </w:tc>
        <w:tc>
          <w:tcPr>
            <w:tcW w:w="2409" w:type="dxa"/>
            <w:shd w:val="clear" w:color="auto" w:fill="auto"/>
          </w:tcPr>
          <w:p w14:paraId="64FBD904" w14:textId="77777777" w:rsidR="00E71B0B" w:rsidRDefault="00474308">
            <w:pPr>
              <w:spacing w:after="0"/>
              <w:rPr>
                <w:lang w:eastAsia="en-US"/>
              </w:rPr>
            </w:pPr>
            <w:r>
              <w:rPr>
                <w:lang w:eastAsia="en-US"/>
              </w:rPr>
              <w:t xml:space="preserve">364 (364) </w:t>
            </w:r>
          </w:p>
        </w:tc>
      </w:tr>
      <w:tr w:rsidR="00F562F6" w14:paraId="249CB1E5" w14:textId="77777777">
        <w:trPr>
          <w:trHeight w:val="354"/>
        </w:trPr>
        <w:tc>
          <w:tcPr>
            <w:tcW w:w="1101" w:type="dxa"/>
            <w:vMerge/>
            <w:shd w:val="clear" w:color="auto" w:fill="auto"/>
          </w:tcPr>
          <w:p w14:paraId="1112D37C" w14:textId="77777777" w:rsidR="00E71B0B" w:rsidRDefault="00E71B0B" w:rsidP="005251BA">
            <w:pPr>
              <w:rPr>
                <w:rFonts w:eastAsia="Calibri"/>
                <w:lang w:eastAsia="en-US"/>
              </w:rPr>
            </w:pPr>
          </w:p>
        </w:tc>
        <w:tc>
          <w:tcPr>
            <w:tcW w:w="1701" w:type="dxa"/>
            <w:vMerge/>
            <w:shd w:val="clear" w:color="auto" w:fill="auto"/>
          </w:tcPr>
          <w:p w14:paraId="1A4804CE" w14:textId="77777777" w:rsidR="00E71B0B" w:rsidRDefault="00E71B0B" w:rsidP="00E7037C">
            <w:pPr>
              <w:rPr>
                <w:rFonts w:eastAsia="Calibri"/>
                <w:lang w:eastAsia="en-US"/>
              </w:rPr>
            </w:pPr>
          </w:p>
        </w:tc>
        <w:tc>
          <w:tcPr>
            <w:tcW w:w="3402" w:type="dxa"/>
            <w:shd w:val="clear" w:color="auto" w:fill="auto"/>
          </w:tcPr>
          <w:p w14:paraId="57ED149F" w14:textId="77777777" w:rsidR="00E71B0B" w:rsidRDefault="00474308">
            <w:pPr>
              <w:spacing w:after="0"/>
              <w:rPr>
                <w:lang w:eastAsia="en-US"/>
              </w:rPr>
            </w:pPr>
            <w:r>
              <w:rPr>
                <w:lang w:eastAsia="en-US"/>
              </w:rPr>
              <w:t>Antall publikum på formidlingsarrangementer (inkl. digitale)</w:t>
            </w:r>
          </w:p>
        </w:tc>
        <w:tc>
          <w:tcPr>
            <w:tcW w:w="1701" w:type="dxa"/>
            <w:shd w:val="clear" w:color="auto" w:fill="auto"/>
          </w:tcPr>
          <w:p w14:paraId="3D3D0409" w14:textId="77777777" w:rsidR="00E71B0B" w:rsidRDefault="00474308">
            <w:pPr>
              <w:spacing w:after="0"/>
              <w:rPr>
                <w:lang w:eastAsia="en-US"/>
              </w:rPr>
            </w:pPr>
            <w:r>
              <w:rPr>
                <w:lang w:eastAsia="en-US"/>
              </w:rPr>
              <w:t>30 000</w:t>
            </w:r>
          </w:p>
        </w:tc>
        <w:tc>
          <w:tcPr>
            <w:tcW w:w="2409" w:type="dxa"/>
            <w:shd w:val="clear" w:color="auto" w:fill="auto"/>
          </w:tcPr>
          <w:p w14:paraId="68D092CD" w14:textId="77777777" w:rsidR="00E71B0B" w:rsidRDefault="00474308">
            <w:pPr>
              <w:spacing w:after="0"/>
              <w:rPr>
                <w:lang w:eastAsia="en-US"/>
              </w:rPr>
            </w:pPr>
            <w:r>
              <w:rPr>
                <w:lang w:eastAsia="en-US"/>
              </w:rPr>
              <w:t xml:space="preserve"> 23 564 (31 081)</w:t>
            </w:r>
          </w:p>
        </w:tc>
      </w:tr>
    </w:tbl>
    <w:p w14:paraId="18A839D3" w14:textId="559D79F6"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11"/>
        <w:gridCol w:w="1701"/>
        <w:gridCol w:w="1560"/>
      </w:tblGrid>
      <w:tr w:rsidR="00F562F6" w14:paraId="28D5D64A" w14:textId="77777777">
        <w:trPr>
          <w:trHeight w:val="73"/>
        </w:trPr>
        <w:tc>
          <w:tcPr>
            <w:tcW w:w="5211" w:type="dxa"/>
            <w:shd w:val="clear" w:color="auto" w:fill="auto"/>
          </w:tcPr>
          <w:p w14:paraId="08BF1884"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261C30A9" w14:textId="77777777" w:rsidR="00E71B0B" w:rsidRDefault="00474308">
            <w:pPr>
              <w:pStyle w:val="TabellHode-rad"/>
              <w:spacing w:after="0"/>
              <w:rPr>
                <w:lang w:eastAsia="en-US"/>
              </w:rPr>
            </w:pPr>
            <w:r>
              <w:rPr>
                <w:lang w:eastAsia="en-US"/>
              </w:rPr>
              <w:t>2022</w:t>
            </w:r>
          </w:p>
        </w:tc>
        <w:tc>
          <w:tcPr>
            <w:tcW w:w="1560" w:type="dxa"/>
            <w:shd w:val="clear" w:color="auto" w:fill="auto"/>
          </w:tcPr>
          <w:p w14:paraId="2283796C" w14:textId="77777777" w:rsidR="00E71B0B" w:rsidRDefault="00474308">
            <w:pPr>
              <w:pStyle w:val="TabellHode-rad"/>
              <w:spacing w:after="0"/>
              <w:rPr>
                <w:lang w:eastAsia="en-US"/>
              </w:rPr>
            </w:pPr>
            <w:r>
              <w:rPr>
                <w:lang w:eastAsia="en-US"/>
              </w:rPr>
              <w:t>2021</w:t>
            </w:r>
          </w:p>
        </w:tc>
      </w:tr>
      <w:tr w:rsidR="00F562F6" w14:paraId="6483A845" w14:textId="77777777">
        <w:trPr>
          <w:trHeight w:val="73"/>
        </w:trPr>
        <w:tc>
          <w:tcPr>
            <w:tcW w:w="5211" w:type="dxa"/>
            <w:shd w:val="clear" w:color="auto" w:fill="auto"/>
          </w:tcPr>
          <w:p w14:paraId="2E8A953F" w14:textId="77777777" w:rsidR="00E71B0B" w:rsidRDefault="00474308">
            <w:pPr>
              <w:spacing w:after="0"/>
              <w:rPr>
                <w:lang w:eastAsia="en-US"/>
              </w:rPr>
            </w:pPr>
            <w:r>
              <w:rPr>
                <w:lang w:eastAsia="en-US"/>
              </w:rPr>
              <w:t>Driftsinntekter</w:t>
            </w:r>
          </w:p>
        </w:tc>
        <w:tc>
          <w:tcPr>
            <w:tcW w:w="1701" w:type="dxa"/>
            <w:shd w:val="clear" w:color="auto" w:fill="auto"/>
          </w:tcPr>
          <w:p w14:paraId="158C6CDA" w14:textId="77777777" w:rsidR="00E71B0B" w:rsidRDefault="00474308">
            <w:pPr>
              <w:spacing w:after="0"/>
              <w:rPr>
                <w:lang w:eastAsia="en-US"/>
              </w:rPr>
            </w:pPr>
            <w:r>
              <w:rPr>
                <w:lang w:eastAsia="en-US"/>
              </w:rPr>
              <w:t>326</w:t>
            </w:r>
          </w:p>
        </w:tc>
        <w:tc>
          <w:tcPr>
            <w:tcW w:w="1560" w:type="dxa"/>
            <w:shd w:val="clear" w:color="auto" w:fill="auto"/>
          </w:tcPr>
          <w:p w14:paraId="4738AE4D" w14:textId="77777777" w:rsidR="00E71B0B" w:rsidRDefault="00474308">
            <w:pPr>
              <w:spacing w:after="0"/>
              <w:rPr>
                <w:lang w:eastAsia="en-US"/>
              </w:rPr>
            </w:pPr>
            <w:r>
              <w:rPr>
                <w:lang w:eastAsia="en-US"/>
              </w:rPr>
              <w:t>280</w:t>
            </w:r>
          </w:p>
        </w:tc>
      </w:tr>
      <w:tr w:rsidR="00F562F6" w14:paraId="43E9EFBA" w14:textId="77777777">
        <w:trPr>
          <w:trHeight w:val="73"/>
        </w:trPr>
        <w:tc>
          <w:tcPr>
            <w:tcW w:w="5211" w:type="dxa"/>
            <w:shd w:val="clear" w:color="auto" w:fill="auto"/>
          </w:tcPr>
          <w:p w14:paraId="29DB5947" w14:textId="77777777" w:rsidR="00E71B0B" w:rsidRDefault="00474308">
            <w:pPr>
              <w:spacing w:after="0"/>
              <w:rPr>
                <w:lang w:eastAsia="en-US"/>
              </w:rPr>
            </w:pPr>
            <w:r>
              <w:rPr>
                <w:lang w:eastAsia="en-US"/>
              </w:rPr>
              <w:t>Driftsresultat (EBIT)</w:t>
            </w:r>
          </w:p>
        </w:tc>
        <w:tc>
          <w:tcPr>
            <w:tcW w:w="1701" w:type="dxa"/>
            <w:shd w:val="clear" w:color="auto" w:fill="auto"/>
          </w:tcPr>
          <w:p w14:paraId="5EFCB615" w14:textId="77777777" w:rsidR="00E71B0B" w:rsidRDefault="00474308">
            <w:pPr>
              <w:spacing w:after="0"/>
              <w:rPr>
                <w:lang w:eastAsia="en-US"/>
              </w:rPr>
            </w:pPr>
            <w:r>
              <w:rPr>
                <w:lang w:eastAsia="en-US"/>
              </w:rPr>
              <w:t>-5,4</w:t>
            </w:r>
          </w:p>
        </w:tc>
        <w:tc>
          <w:tcPr>
            <w:tcW w:w="1560" w:type="dxa"/>
            <w:shd w:val="clear" w:color="auto" w:fill="auto"/>
          </w:tcPr>
          <w:p w14:paraId="1FE233CD" w14:textId="77777777" w:rsidR="00E71B0B" w:rsidRDefault="00474308">
            <w:pPr>
              <w:spacing w:after="0"/>
              <w:rPr>
                <w:lang w:eastAsia="en-US"/>
              </w:rPr>
            </w:pPr>
            <w:r>
              <w:rPr>
                <w:lang w:eastAsia="en-US"/>
              </w:rPr>
              <w:t>2,9</w:t>
            </w:r>
          </w:p>
        </w:tc>
      </w:tr>
      <w:tr w:rsidR="00F562F6" w14:paraId="35EF4AAF" w14:textId="77777777">
        <w:trPr>
          <w:trHeight w:val="73"/>
        </w:trPr>
        <w:tc>
          <w:tcPr>
            <w:tcW w:w="5211" w:type="dxa"/>
            <w:shd w:val="clear" w:color="auto" w:fill="auto"/>
          </w:tcPr>
          <w:p w14:paraId="009E8B84" w14:textId="77777777" w:rsidR="00E71B0B" w:rsidRDefault="00474308">
            <w:pPr>
              <w:spacing w:after="0"/>
              <w:rPr>
                <w:lang w:eastAsia="en-US"/>
              </w:rPr>
            </w:pPr>
            <w:r>
              <w:rPr>
                <w:lang w:eastAsia="en-US"/>
              </w:rPr>
              <w:t>Resultat før skatt og minoritet</w:t>
            </w:r>
          </w:p>
        </w:tc>
        <w:tc>
          <w:tcPr>
            <w:tcW w:w="1701" w:type="dxa"/>
            <w:shd w:val="clear" w:color="auto" w:fill="auto"/>
          </w:tcPr>
          <w:p w14:paraId="5D5AEB5E" w14:textId="77777777" w:rsidR="00E71B0B" w:rsidRDefault="00474308">
            <w:pPr>
              <w:spacing w:after="0"/>
              <w:rPr>
                <w:lang w:eastAsia="en-US"/>
              </w:rPr>
            </w:pPr>
            <w:r>
              <w:rPr>
                <w:lang w:eastAsia="en-US"/>
              </w:rPr>
              <w:t>-5,4</w:t>
            </w:r>
          </w:p>
        </w:tc>
        <w:tc>
          <w:tcPr>
            <w:tcW w:w="1560" w:type="dxa"/>
            <w:shd w:val="clear" w:color="auto" w:fill="auto"/>
          </w:tcPr>
          <w:p w14:paraId="040459A2" w14:textId="77777777" w:rsidR="00E71B0B" w:rsidRDefault="00474308">
            <w:pPr>
              <w:spacing w:after="0"/>
              <w:rPr>
                <w:lang w:eastAsia="en-US"/>
              </w:rPr>
            </w:pPr>
            <w:r>
              <w:rPr>
                <w:lang w:eastAsia="en-US"/>
              </w:rPr>
              <w:t>2,9</w:t>
            </w:r>
          </w:p>
        </w:tc>
      </w:tr>
      <w:tr w:rsidR="00F562F6" w14:paraId="4B2AB58C" w14:textId="77777777">
        <w:trPr>
          <w:trHeight w:val="73"/>
        </w:trPr>
        <w:tc>
          <w:tcPr>
            <w:tcW w:w="5211" w:type="dxa"/>
            <w:shd w:val="clear" w:color="auto" w:fill="auto"/>
          </w:tcPr>
          <w:p w14:paraId="3810E335" w14:textId="77777777" w:rsidR="00E71B0B" w:rsidRDefault="00474308">
            <w:pPr>
              <w:spacing w:after="0"/>
              <w:rPr>
                <w:lang w:eastAsia="en-US"/>
              </w:rPr>
            </w:pPr>
            <w:r>
              <w:rPr>
                <w:lang w:eastAsia="en-US"/>
              </w:rPr>
              <w:t>Skattekostnad</w:t>
            </w:r>
          </w:p>
        </w:tc>
        <w:tc>
          <w:tcPr>
            <w:tcW w:w="1701" w:type="dxa"/>
            <w:shd w:val="clear" w:color="auto" w:fill="auto"/>
          </w:tcPr>
          <w:p w14:paraId="7AE9349A" w14:textId="77777777" w:rsidR="00E71B0B" w:rsidRDefault="00474308">
            <w:pPr>
              <w:spacing w:after="0"/>
              <w:rPr>
                <w:lang w:eastAsia="en-US"/>
              </w:rPr>
            </w:pPr>
            <w:r>
              <w:rPr>
                <w:lang w:eastAsia="en-US"/>
              </w:rPr>
              <w:t>0</w:t>
            </w:r>
          </w:p>
        </w:tc>
        <w:tc>
          <w:tcPr>
            <w:tcW w:w="1560" w:type="dxa"/>
            <w:shd w:val="clear" w:color="auto" w:fill="auto"/>
          </w:tcPr>
          <w:p w14:paraId="5F93FBAB" w14:textId="77777777" w:rsidR="00E71B0B" w:rsidRDefault="00474308">
            <w:pPr>
              <w:spacing w:after="0"/>
              <w:rPr>
                <w:lang w:eastAsia="en-US"/>
              </w:rPr>
            </w:pPr>
            <w:r>
              <w:rPr>
                <w:lang w:eastAsia="en-US"/>
              </w:rPr>
              <w:t>0</w:t>
            </w:r>
          </w:p>
        </w:tc>
      </w:tr>
      <w:tr w:rsidR="00F562F6" w14:paraId="2B708F87" w14:textId="77777777">
        <w:trPr>
          <w:trHeight w:val="73"/>
        </w:trPr>
        <w:tc>
          <w:tcPr>
            <w:tcW w:w="5211" w:type="dxa"/>
            <w:shd w:val="clear" w:color="auto" w:fill="auto"/>
          </w:tcPr>
          <w:p w14:paraId="4083A150" w14:textId="77777777" w:rsidR="00E71B0B" w:rsidRDefault="00474308">
            <w:pPr>
              <w:spacing w:after="0"/>
              <w:rPr>
                <w:lang w:eastAsia="en-US"/>
              </w:rPr>
            </w:pPr>
            <w:r>
              <w:rPr>
                <w:lang w:eastAsia="en-US"/>
              </w:rPr>
              <w:t>Minoritetsandel</w:t>
            </w:r>
          </w:p>
        </w:tc>
        <w:tc>
          <w:tcPr>
            <w:tcW w:w="1701" w:type="dxa"/>
            <w:shd w:val="clear" w:color="auto" w:fill="auto"/>
          </w:tcPr>
          <w:p w14:paraId="14D051A8" w14:textId="77777777" w:rsidR="00E71B0B" w:rsidRDefault="00474308">
            <w:pPr>
              <w:spacing w:after="0"/>
              <w:rPr>
                <w:lang w:eastAsia="en-US"/>
              </w:rPr>
            </w:pPr>
            <w:r>
              <w:rPr>
                <w:lang w:eastAsia="en-US"/>
              </w:rPr>
              <w:t>0</w:t>
            </w:r>
          </w:p>
        </w:tc>
        <w:tc>
          <w:tcPr>
            <w:tcW w:w="1560" w:type="dxa"/>
            <w:shd w:val="clear" w:color="auto" w:fill="auto"/>
          </w:tcPr>
          <w:p w14:paraId="16D95A79" w14:textId="77777777" w:rsidR="00E71B0B" w:rsidRDefault="00474308">
            <w:pPr>
              <w:spacing w:after="0"/>
              <w:rPr>
                <w:lang w:eastAsia="en-US"/>
              </w:rPr>
            </w:pPr>
            <w:r>
              <w:rPr>
                <w:lang w:eastAsia="en-US"/>
              </w:rPr>
              <w:t>0</w:t>
            </w:r>
          </w:p>
        </w:tc>
      </w:tr>
      <w:tr w:rsidR="00F562F6" w14:paraId="36EB652C" w14:textId="77777777">
        <w:trPr>
          <w:trHeight w:val="73"/>
        </w:trPr>
        <w:tc>
          <w:tcPr>
            <w:tcW w:w="5211" w:type="dxa"/>
            <w:shd w:val="clear" w:color="auto" w:fill="auto"/>
          </w:tcPr>
          <w:p w14:paraId="183EF108" w14:textId="77777777" w:rsidR="00E71B0B" w:rsidRDefault="00474308">
            <w:pPr>
              <w:spacing w:after="0"/>
              <w:rPr>
                <w:lang w:eastAsia="en-US"/>
              </w:rPr>
            </w:pPr>
            <w:r>
              <w:rPr>
                <w:lang w:eastAsia="en-US"/>
              </w:rPr>
              <w:t>Resultat etter skatt og minoritet</w:t>
            </w:r>
          </w:p>
        </w:tc>
        <w:tc>
          <w:tcPr>
            <w:tcW w:w="1701" w:type="dxa"/>
            <w:shd w:val="clear" w:color="auto" w:fill="auto"/>
          </w:tcPr>
          <w:p w14:paraId="41B18238" w14:textId="77777777" w:rsidR="00E71B0B" w:rsidRDefault="00474308">
            <w:pPr>
              <w:spacing w:after="0"/>
              <w:rPr>
                <w:lang w:eastAsia="en-US"/>
              </w:rPr>
            </w:pPr>
            <w:r>
              <w:rPr>
                <w:lang w:eastAsia="en-US"/>
              </w:rPr>
              <w:t>-5,4</w:t>
            </w:r>
          </w:p>
        </w:tc>
        <w:tc>
          <w:tcPr>
            <w:tcW w:w="1560" w:type="dxa"/>
            <w:shd w:val="clear" w:color="auto" w:fill="auto"/>
          </w:tcPr>
          <w:p w14:paraId="51DD6EAB" w14:textId="77777777" w:rsidR="00E71B0B" w:rsidRDefault="00474308">
            <w:pPr>
              <w:spacing w:after="0"/>
              <w:rPr>
                <w:lang w:eastAsia="en-US"/>
              </w:rPr>
            </w:pPr>
            <w:r>
              <w:rPr>
                <w:lang w:eastAsia="en-US"/>
              </w:rPr>
              <w:t>2,9</w:t>
            </w:r>
          </w:p>
        </w:tc>
      </w:tr>
      <w:tr w:rsidR="00E71B0B" w14:paraId="154682C5" w14:textId="77777777">
        <w:trPr>
          <w:trHeight w:val="73"/>
        </w:trPr>
        <w:tc>
          <w:tcPr>
            <w:tcW w:w="8472" w:type="dxa"/>
            <w:gridSpan w:val="3"/>
            <w:shd w:val="clear" w:color="auto" w:fill="auto"/>
          </w:tcPr>
          <w:p w14:paraId="7F9514A9" w14:textId="77777777" w:rsidR="00E71B0B" w:rsidRDefault="00474308">
            <w:pPr>
              <w:pStyle w:val="TabellHode-rad"/>
              <w:spacing w:after="0"/>
              <w:rPr>
                <w:lang w:eastAsia="en-US"/>
              </w:rPr>
            </w:pPr>
            <w:r>
              <w:rPr>
                <w:lang w:eastAsia="en-US"/>
              </w:rPr>
              <w:t>Balanse</w:t>
            </w:r>
          </w:p>
        </w:tc>
      </w:tr>
      <w:tr w:rsidR="00F562F6" w14:paraId="4E37114E" w14:textId="77777777">
        <w:trPr>
          <w:trHeight w:val="73"/>
        </w:trPr>
        <w:tc>
          <w:tcPr>
            <w:tcW w:w="5211" w:type="dxa"/>
            <w:shd w:val="clear" w:color="auto" w:fill="auto"/>
          </w:tcPr>
          <w:p w14:paraId="4D137E48" w14:textId="77777777" w:rsidR="00E71B0B" w:rsidRDefault="00474308">
            <w:pPr>
              <w:spacing w:after="0"/>
              <w:rPr>
                <w:lang w:eastAsia="en-US"/>
              </w:rPr>
            </w:pPr>
            <w:r>
              <w:rPr>
                <w:lang w:eastAsia="en-US"/>
              </w:rPr>
              <w:t>Sum eiendeler</w:t>
            </w:r>
          </w:p>
        </w:tc>
        <w:tc>
          <w:tcPr>
            <w:tcW w:w="1701" w:type="dxa"/>
            <w:shd w:val="clear" w:color="auto" w:fill="auto"/>
          </w:tcPr>
          <w:p w14:paraId="7FE06B44" w14:textId="77777777" w:rsidR="00E71B0B" w:rsidRDefault="00474308">
            <w:pPr>
              <w:spacing w:after="0"/>
              <w:rPr>
                <w:lang w:eastAsia="en-US"/>
              </w:rPr>
            </w:pPr>
            <w:r>
              <w:rPr>
                <w:lang w:eastAsia="en-US"/>
              </w:rPr>
              <w:t>133</w:t>
            </w:r>
          </w:p>
        </w:tc>
        <w:tc>
          <w:tcPr>
            <w:tcW w:w="1560" w:type="dxa"/>
            <w:shd w:val="clear" w:color="auto" w:fill="auto"/>
          </w:tcPr>
          <w:p w14:paraId="5F800B1C" w14:textId="77777777" w:rsidR="00E71B0B" w:rsidRDefault="00474308">
            <w:pPr>
              <w:spacing w:after="0"/>
              <w:rPr>
                <w:lang w:eastAsia="en-US"/>
              </w:rPr>
            </w:pPr>
            <w:r>
              <w:rPr>
                <w:lang w:eastAsia="en-US"/>
              </w:rPr>
              <w:t>132</w:t>
            </w:r>
          </w:p>
        </w:tc>
      </w:tr>
      <w:tr w:rsidR="00F562F6" w14:paraId="77592C24" w14:textId="77777777">
        <w:trPr>
          <w:trHeight w:val="73"/>
        </w:trPr>
        <w:tc>
          <w:tcPr>
            <w:tcW w:w="5211" w:type="dxa"/>
            <w:shd w:val="clear" w:color="auto" w:fill="auto"/>
          </w:tcPr>
          <w:p w14:paraId="319FB8E6"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5785280B" w14:textId="77777777" w:rsidR="00E71B0B" w:rsidRDefault="00474308">
            <w:pPr>
              <w:spacing w:after="0"/>
              <w:rPr>
                <w:lang w:eastAsia="en-US"/>
              </w:rPr>
            </w:pPr>
            <w:r>
              <w:rPr>
                <w:lang w:eastAsia="en-US"/>
              </w:rPr>
              <w:t>44,7</w:t>
            </w:r>
          </w:p>
        </w:tc>
        <w:tc>
          <w:tcPr>
            <w:tcW w:w="1560" w:type="dxa"/>
            <w:shd w:val="clear" w:color="auto" w:fill="auto"/>
          </w:tcPr>
          <w:p w14:paraId="2A5E1BB1" w14:textId="77777777" w:rsidR="00E71B0B" w:rsidRDefault="00474308">
            <w:pPr>
              <w:spacing w:after="0"/>
              <w:rPr>
                <w:lang w:eastAsia="en-US"/>
              </w:rPr>
            </w:pPr>
            <w:r>
              <w:rPr>
                <w:lang w:eastAsia="en-US"/>
              </w:rPr>
              <w:t>44,4</w:t>
            </w:r>
          </w:p>
        </w:tc>
      </w:tr>
      <w:tr w:rsidR="00F562F6" w14:paraId="1C06741D" w14:textId="77777777">
        <w:trPr>
          <w:trHeight w:val="73"/>
        </w:trPr>
        <w:tc>
          <w:tcPr>
            <w:tcW w:w="5211" w:type="dxa"/>
            <w:shd w:val="clear" w:color="auto" w:fill="auto"/>
          </w:tcPr>
          <w:p w14:paraId="32FF4EED" w14:textId="77777777" w:rsidR="00E71B0B" w:rsidRDefault="00474308">
            <w:pPr>
              <w:spacing w:after="0"/>
              <w:rPr>
                <w:lang w:eastAsia="en-US"/>
              </w:rPr>
            </w:pPr>
            <w:r>
              <w:rPr>
                <w:lang w:eastAsia="en-US"/>
              </w:rPr>
              <w:lastRenderedPageBreak/>
              <w:t>Sum egenkapital</w:t>
            </w:r>
          </w:p>
        </w:tc>
        <w:tc>
          <w:tcPr>
            <w:tcW w:w="1701" w:type="dxa"/>
            <w:shd w:val="clear" w:color="auto" w:fill="auto"/>
          </w:tcPr>
          <w:p w14:paraId="078398AB" w14:textId="77777777" w:rsidR="00E71B0B" w:rsidRDefault="00474308">
            <w:pPr>
              <w:spacing w:after="0"/>
              <w:rPr>
                <w:lang w:eastAsia="en-US"/>
              </w:rPr>
            </w:pPr>
            <w:r>
              <w:rPr>
                <w:lang w:eastAsia="en-US"/>
              </w:rPr>
              <w:t>7,2</w:t>
            </w:r>
          </w:p>
        </w:tc>
        <w:tc>
          <w:tcPr>
            <w:tcW w:w="1560" w:type="dxa"/>
            <w:shd w:val="clear" w:color="auto" w:fill="auto"/>
          </w:tcPr>
          <w:p w14:paraId="5E847EEF" w14:textId="77777777" w:rsidR="00E71B0B" w:rsidRDefault="00474308">
            <w:pPr>
              <w:spacing w:after="0"/>
              <w:rPr>
                <w:lang w:eastAsia="en-US"/>
              </w:rPr>
            </w:pPr>
            <w:r>
              <w:rPr>
                <w:lang w:eastAsia="en-US"/>
              </w:rPr>
              <w:t>7,9</w:t>
            </w:r>
          </w:p>
        </w:tc>
      </w:tr>
      <w:tr w:rsidR="00F562F6" w14:paraId="24116276" w14:textId="77777777">
        <w:trPr>
          <w:trHeight w:val="73"/>
        </w:trPr>
        <w:tc>
          <w:tcPr>
            <w:tcW w:w="5211" w:type="dxa"/>
            <w:shd w:val="clear" w:color="auto" w:fill="auto"/>
          </w:tcPr>
          <w:p w14:paraId="3EA1357B"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498D8B52" w14:textId="77777777" w:rsidR="00E71B0B" w:rsidRDefault="00474308">
            <w:pPr>
              <w:spacing w:after="0"/>
              <w:rPr>
                <w:lang w:eastAsia="en-US"/>
              </w:rPr>
            </w:pPr>
            <w:r>
              <w:rPr>
                <w:lang w:eastAsia="en-US"/>
              </w:rPr>
              <w:t>0</w:t>
            </w:r>
          </w:p>
        </w:tc>
        <w:tc>
          <w:tcPr>
            <w:tcW w:w="1560" w:type="dxa"/>
            <w:shd w:val="clear" w:color="auto" w:fill="auto"/>
          </w:tcPr>
          <w:p w14:paraId="5626A83F" w14:textId="77777777" w:rsidR="00E71B0B" w:rsidRDefault="00474308">
            <w:pPr>
              <w:spacing w:after="0"/>
              <w:rPr>
                <w:lang w:eastAsia="en-US"/>
              </w:rPr>
            </w:pPr>
            <w:r>
              <w:rPr>
                <w:lang w:eastAsia="en-US"/>
              </w:rPr>
              <w:t>0</w:t>
            </w:r>
          </w:p>
        </w:tc>
      </w:tr>
      <w:tr w:rsidR="00F562F6" w14:paraId="1EF25A0A" w14:textId="77777777">
        <w:trPr>
          <w:trHeight w:val="73"/>
        </w:trPr>
        <w:tc>
          <w:tcPr>
            <w:tcW w:w="5211" w:type="dxa"/>
            <w:shd w:val="clear" w:color="auto" w:fill="auto"/>
          </w:tcPr>
          <w:p w14:paraId="49FB2015" w14:textId="77777777" w:rsidR="00E71B0B" w:rsidRDefault="00474308">
            <w:pPr>
              <w:spacing w:after="0"/>
              <w:rPr>
                <w:lang w:eastAsia="en-US"/>
              </w:rPr>
            </w:pPr>
            <w:r>
              <w:rPr>
                <w:lang w:eastAsia="en-US"/>
              </w:rPr>
              <w:t>Sum gjeld og forpliktelser</w:t>
            </w:r>
          </w:p>
        </w:tc>
        <w:tc>
          <w:tcPr>
            <w:tcW w:w="1701" w:type="dxa"/>
            <w:shd w:val="clear" w:color="auto" w:fill="auto"/>
          </w:tcPr>
          <w:p w14:paraId="420AAFF4" w14:textId="77777777" w:rsidR="00E71B0B" w:rsidRDefault="00474308">
            <w:pPr>
              <w:spacing w:after="0"/>
              <w:rPr>
                <w:lang w:eastAsia="en-US"/>
              </w:rPr>
            </w:pPr>
            <w:r>
              <w:rPr>
                <w:lang w:eastAsia="en-US"/>
              </w:rPr>
              <w:t>126</w:t>
            </w:r>
          </w:p>
        </w:tc>
        <w:tc>
          <w:tcPr>
            <w:tcW w:w="1560" w:type="dxa"/>
            <w:shd w:val="clear" w:color="auto" w:fill="auto"/>
          </w:tcPr>
          <w:p w14:paraId="2F0CF3D1" w14:textId="77777777" w:rsidR="00E71B0B" w:rsidRDefault="00474308">
            <w:pPr>
              <w:spacing w:after="0"/>
              <w:rPr>
                <w:lang w:eastAsia="en-US"/>
              </w:rPr>
            </w:pPr>
            <w:r>
              <w:rPr>
                <w:lang w:eastAsia="en-US"/>
              </w:rPr>
              <w:t>124</w:t>
            </w:r>
          </w:p>
        </w:tc>
      </w:tr>
      <w:tr w:rsidR="00F562F6" w14:paraId="7F9B3D17" w14:textId="77777777">
        <w:trPr>
          <w:trHeight w:val="73"/>
        </w:trPr>
        <w:tc>
          <w:tcPr>
            <w:tcW w:w="5211" w:type="dxa"/>
            <w:shd w:val="clear" w:color="auto" w:fill="auto"/>
          </w:tcPr>
          <w:p w14:paraId="5275058D"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6E62DCD8" w14:textId="77777777" w:rsidR="00E71B0B" w:rsidRDefault="00474308">
            <w:pPr>
              <w:spacing w:after="0"/>
              <w:rPr>
                <w:lang w:eastAsia="en-US"/>
              </w:rPr>
            </w:pPr>
            <w:r>
              <w:rPr>
                <w:lang w:eastAsia="en-US"/>
              </w:rPr>
              <w:t>0</w:t>
            </w:r>
          </w:p>
        </w:tc>
        <w:tc>
          <w:tcPr>
            <w:tcW w:w="1560" w:type="dxa"/>
            <w:shd w:val="clear" w:color="auto" w:fill="auto"/>
          </w:tcPr>
          <w:p w14:paraId="61BF3683" w14:textId="77777777" w:rsidR="00E71B0B" w:rsidRDefault="00474308">
            <w:pPr>
              <w:spacing w:after="0"/>
              <w:rPr>
                <w:lang w:eastAsia="en-US"/>
              </w:rPr>
            </w:pPr>
            <w:r>
              <w:rPr>
                <w:lang w:eastAsia="en-US"/>
              </w:rPr>
              <w:t>0</w:t>
            </w:r>
          </w:p>
        </w:tc>
      </w:tr>
      <w:tr w:rsidR="00E71B0B" w14:paraId="32609E59" w14:textId="77777777">
        <w:trPr>
          <w:trHeight w:val="73"/>
        </w:trPr>
        <w:tc>
          <w:tcPr>
            <w:tcW w:w="8472" w:type="dxa"/>
            <w:gridSpan w:val="3"/>
            <w:shd w:val="clear" w:color="auto" w:fill="auto"/>
          </w:tcPr>
          <w:p w14:paraId="0183A514" w14:textId="77777777" w:rsidR="00E71B0B" w:rsidRDefault="00474308">
            <w:pPr>
              <w:pStyle w:val="TabellHode-rad"/>
              <w:spacing w:after="0"/>
              <w:rPr>
                <w:lang w:eastAsia="en-US"/>
              </w:rPr>
            </w:pPr>
            <w:r>
              <w:rPr>
                <w:lang w:eastAsia="en-US"/>
              </w:rPr>
              <w:t>Offentlig kjøp/tilskudd</w:t>
            </w:r>
          </w:p>
        </w:tc>
      </w:tr>
      <w:tr w:rsidR="00F562F6" w14:paraId="0BD8CA67" w14:textId="77777777">
        <w:trPr>
          <w:trHeight w:val="73"/>
        </w:trPr>
        <w:tc>
          <w:tcPr>
            <w:tcW w:w="5211" w:type="dxa"/>
            <w:shd w:val="clear" w:color="auto" w:fill="auto"/>
          </w:tcPr>
          <w:p w14:paraId="3FA78B02" w14:textId="77777777" w:rsidR="00E71B0B" w:rsidRDefault="00474308">
            <w:pPr>
              <w:spacing w:after="0"/>
              <w:rPr>
                <w:lang w:eastAsia="en-US"/>
              </w:rPr>
            </w:pPr>
            <w:r>
              <w:rPr>
                <w:lang w:eastAsia="en-US"/>
              </w:rPr>
              <w:t>Kjøp</w:t>
            </w:r>
          </w:p>
        </w:tc>
        <w:tc>
          <w:tcPr>
            <w:tcW w:w="1701" w:type="dxa"/>
            <w:shd w:val="clear" w:color="auto" w:fill="auto"/>
          </w:tcPr>
          <w:p w14:paraId="198CA66E" w14:textId="77777777" w:rsidR="00E71B0B" w:rsidRDefault="00474308">
            <w:pPr>
              <w:spacing w:after="0"/>
              <w:rPr>
                <w:lang w:eastAsia="en-US"/>
              </w:rPr>
            </w:pPr>
            <w:r>
              <w:rPr>
                <w:lang w:eastAsia="en-US"/>
              </w:rPr>
              <w:t>0</w:t>
            </w:r>
          </w:p>
        </w:tc>
        <w:tc>
          <w:tcPr>
            <w:tcW w:w="1560" w:type="dxa"/>
            <w:shd w:val="clear" w:color="auto" w:fill="auto"/>
          </w:tcPr>
          <w:p w14:paraId="43D98BE6" w14:textId="77777777" w:rsidR="00E71B0B" w:rsidRDefault="00474308">
            <w:pPr>
              <w:spacing w:after="0"/>
              <w:rPr>
                <w:lang w:eastAsia="en-US"/>
              </w:rPr>
            </w:pPr>
            <w:r>
              <w:rPr>
                <w:lang w:eastAsia="en-US"/>
              </w:rPr>
              <w:t>0</w:t>
            </w:r>
          </w:p>
        </w:tc>
      </w:tr>
      <w:tr w:rsidR="00F562F6" w14:paraId="2D0BC6A3" w14:textId="77777777">
        <w:trPr>
          <w:trHeight w:val="73"/>
        </w:trPr>
        <w:tc>
          <w:tcPr>
            <w:tcW w:w="5211" w:type="dxa"/>
            <w:shd w:val="clear" w:color="auto" w:fill="auto"/>
          </w:tcPr>
          <w:p w14:paraId="16D98EB6" w14:textId="77777777" w:rsidR="00E71B0B" w:rsidRDefault="00474308">
            <w:pPr>
              <w:spacing w:after="0"/>
              <w:rPr>
                <w:lang w:eastAsia="en-US"/>
              </w:rPr>
            </w:pPr>
            <w:r>
              <w:rPr>
                <w:lang w:eastAsia="en-US"/>
              </w:rPr>
              <w:t xml:space="preserve">Tilskudd: Kultur- og </w:t>
            </w:r>
            <w:proofErr w:type="spellStart"/>
            <w:r>
              <w:rPr>
                <w:lang w:eastAsia="en-US"/>
              </w:rPr>
              <w:t>likestillingsdepartmentet</w:t>
            </w:r>
            <w:proofErr w:type="spellEnd"/>
          </w:p>
        </w:tc>
        <w:tc>
          <w:tcPr>
            <w:tcW w:w="1701" w:type="dxa"/>
            <w:shd w:val="clear" w:color="auto" w:fill="auto"/>
          </w:tcPr>
          <w:p w14:paraId="3344A5EC" w14:textId="77777777" w:rsidR="00E71B0B" w:rsidRDefault="00474308">
            <w:pPr>
              <w:spacing w:after="0"/>
              <w:rPr>
                <w:lang w:eastAsia="en-US"/>
              </w:rPr>
            </w:pPr>
            <w:r>
              <w:rPr>
                <w:lang w:eastAsia="en-US"/>
              </w:rPr>
              <w:t>246</w:t>
            </w:r>
          </w:p>
        </w:tc>
        <w:tc>
          <w:tcPr>
            <w:tcW w:w="1560" w:type="dxa"/>
            <w:shd w:val="clear" w:color="auto" w:fill="auto"/>
          </w:tcPr>
          <w:p w14:paraId="6B9E2559" w14:textId="77777777" w:rsidR="00E71B0B" w:rsidRDefault="00474308">
            <w:pPr>
              <w:spacing w:after="0"/>
              <w:rPr>
                <w:lang w:eastAsia="en-US"/>
              </w:rPr>
            </w:pPr>
            <w:r>
              <w:rPr>
                <w:lang w:eastAsia="en-US"/>
              </w:rPr>
              <w:t>247</w:t>
            </w:r>
          </w:p>
        </w:tc>
      </w:tr>
      <w:tr w:rsidR="00E71B0B" w14:paraId="4751459F" w14:textId="77777777">
        <w:trPr>
          <w:trHeight w:val="73"/>
        </w:trPr>
        <w:tc>
          <w:tcPr>
            <w:tcW w:w="8472" w:type="dxa"/>
            <w:gridSpan w:val="3"/>
            <w:shd w:val="clear" w:color="auto" w:fill="auto"/>
          </w:tcPr>
          <w:p w14:paraId="37D02612" w14:textId="77777777" w:rsidR="00E71B0B" w:rsidRDefault="00474308">
            <w:pPr>
              <w:pStyle w:val="TabellHode-rad"/>
              <w:spacing w:after="0"/>
              <w:rPr>
                <w:lang w:eastAsia="en-US"/>
              </w:rPr>
            </w:pPr>
            <w:r>
              <w:rPr>
                <w:lang w:eastAsia="en-US"/>
              </w:rPr>
              <w:t>Verdier og utbytte</w:t>
            </w:r>
          </w:p>
        </w:tc>
      </w:tr>
      <w:tr w:rsidR="00F562F6" w14:paraId="7DB315AD" w14:textId="77777777">
        <w:trPr>
          <w:trHeight w:val="73"/>
        </w:trPr>
        <w:tc>
          <w:tcPr>
            <w:tcW w:w="5211" w:type="dxa"/>
            <w:shd w:val="clear" w:color="auto" w:fill="auto"/>
          </w:tcPr>
          <w:p w14:paraId="13E8D0BD" w14:textId="77777777" w:rsidR="00E71B0B" w:rsidRDefault="00474308">
            <w:pPr>
              <w:spacing w:after="0"/>
              <w:rPr>
                <w:lang w:eastAsia="en-US"/>
              </w:rPr>
            </w:pPr>
            <w:r>
              <w:rPr>
                <w:lang w:eastAsia="en-US"/>
              </w:rPr>
              <w:t>Utbytte for regnskapsåret</w:t>
            </w:r>
          </w:p>
        </w:tc>
        <w:tc>
          <w:tcPr>
            <w:tcW w:w="1701" w:type="dxa"/>
            <w:shd w:val="clear" w:color="auto" w:fill="auto"/>
          </w:tcPr>
          <w:p w14:paraId="659C8C51" w14:textId="77777777" w:rsidR="00E71B0B" w:rsidRDefault="00474308">
            <w:pPr>
              <w:spacing w:after="0"/>
              <w:rPr>
                <w:lang w:eastAsia="en-US"/>
              </w:rPr>
            </w:pPr>
            <w:r>
              <w:rPr>
                <w:lang w:eastAsia="en-US"/>
              </w:rPr>
              <w:t>0</w:t>
            </w:r>
          </w:p>
        </w:tc>
        <w:tc>
          <w:tcPr>
            <w:tcW w:w="1560" w:type="dxa"/>
            <w:shd w:val="clear" w:color="auto" w:fill="auto"/>
          </w:tcPr>
          <w:p w14:paraId="41BFFF54" w14:textId="77777777" w:rsidR="00E71B0B" w:rsidRDefault="00474308">
            <w:pPr>
              <w:spacing w:after="0"/>
              <w:rPr>
                <w:lang w:eastAsia="en-US"/>
              </w:rPr>
            </w:pPr>
            <w:r>
              <w:rPr>
                <w:lang w:eastAsia="en-US"/>
              </w:rPr>
              <w:t>0</w:t>
            </w:r>
          </w:p>
        </w:tc>
      </w:tr>
      <w:tr w:rsidR="00F562F6" w14:paraId="28F13752" w14:textId="77777777">
        <w:trPr>
          <w:trHeight w:val="73"/>
        </w:trPr>
        <w:tc>
          <w:tcPr>
            <w:tcW w:w="5211" w:type="dxa"/>
            <w:shd w:val="clear" w:color="auto" w:fill="auto"/>
          </w:tcPr>
          <w:p w14:paraId="5A5377B8"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4F24C102" w14:textId="77777777" w:rsidR="00E71B0B" w:rsidRDefault="00474308">
            <w:pPr>
              <w:spacing w:after="0"/>
              <w:rPr>
                <w:lang w:eastAsia="en-US"/>
              </w:rPr>
            </w:pPr>
            <w:r>
              <w:rPr>
                <w:lang w:eastAsia="en-US"/>
              </w:rPr>
              <w:t>0 %</w:t>
            </w:r>
          </w:p>
        </w:tc>
        <w:tc>
          <w:tcPr>
            <w:tcW w:w="1560" w:type="dxa"/>
            <w:shd w:val="clear" w:color="auto" w:fill="auto"/>
          </w:tcPr>
          <w:p w14:paraId="500D4A89" w14:textId="77777777" w:rsidR="00E71B0B" w:rsidRDefault="00474308">
            <w:pPr>
              <w:spacing w:after="0"/>
              <w:rPr>
                <w:lang w:eastAsia="en-US"/>
              </w:rPr>
            </w:pPr>
            <w:r>
              <w:rPr>
                <w:lang w:eastAsia="en-US"/>
              </w:rPr>
              <w:t>0 %</w:t>
            </w:r>
          </w:p>
        </w:tc>
      </w:tr>
      <w:tr w:rsidR="00E71B0B" w14:paraId="7274F849" w14:textId="77777777">
        <w:trPr>
          <w:trHeight w:val="73"/>
        </w:trPr>
        <w:tc>
          <w:tcPr>
            <w:tcW w:w="8472" w:type="dxa"/>
            <w:gridSpan w:val="3"/>
            <w:shd w:val="clear" w:color="auto" w:fill="auto"/>
          </w:tcPr>
          <w:p w14:paraId="48E41E8E" w14:textId="77777777" w:rsidR="00E71B0B" w:rsidRDefault="00474308">
            <w:pPr>
              <w:pStyle w:val="TabellHode-rad"/>
              <w:spacing w:after="0"/>
              <w:rPr>
                <w:lang w:eastAsia="en-US"/>
              </w:rPr>
            </w:pPr>
            <w:r>
              <w:rPr>
                <w:lang w:eastAsia="en-US"/>
              </w:rPr>
              <w:t>Finansielle nøkkeltall</w:t>
            </w:r>
          </w:p>
        </w:tc>
      </w:tr>
      <w:tr w:rsidR="00F562F6" w14:paraId="49124926" w14:textId="77777777">
        <w:trPr>
          <w:trHeight w:val="73"/>
        </w:trPr>
        <w:tc>
          <w:tcPr>
            <w:tcW w:w="5211" w:type="dxa"/>
            <w:shd w:val="clear" w:color="auto" w:fill="auto"/>
          </w:tcPr>
          <w:p w14:paraId="0C660C66" w14:textId="77777777" w:rsidR="00E71B0B" w:rsidRDefault="00474308">
            <w:pPr>
              <w:spacing w:after="0"/>
              <w:rPr>
                <w:lang w:eastAsia="en-US"/>
              </w:rPr>
            </w:pPr>
            <w:r>
              <w:rPr>
                <w:lang w:eastAsia="en-US"/>
              </w:rPr>
              <w:t>Sysselsatt kapital</w:t>
            </w:r>
          </w:p>
        </w:tc>
        <w:tc>
          <w:tcPr>
            <w:tcW w:w="1701" w:type="dxa"/>
            <w:shd w:val="clear" w:color="auto" w:fill="auto"/>
          </w:tcPr>
          <w:p w14:paraId="41F64C8B" w14:textId="77777777" w:rsidR="00E71B0B" w:rsidRDefault="00474308">
            <w:pPr>
              <w:spacing w:after="0"/>
              <w:rPr>
                <w:lang w:eastAsia="en-US"/>
              </w:rPr>
            </w:pPr>
            <w:r>
              <w:rPr>
                <w:lang w:eastAsia="en-US"/>
              </w:rPr>
              <w:t>7,2</w:t>
            </w:r>
          </w:p>
        </w:tc>
        <w:tc>
          <w:tcPr>
            <w:tcW w:w="1560" w:type="dxa"/>
            <w:shd w:val="clear" w:color="auto" w:fill="auto"/>
          </w:tcPr>
          <w:p w14:paraId="20E33FC6" w14:textId="77777777" w:rsidR="00E71B0B" w:rsidRDefault="00474308">
            <w:pPr>
              <w:spacing w:after="0"/>
              <w:rPr>
                <w:lang w:eastAsia="en-US"/>
              </w:rPr>
            </w:pPr>
            <w:r>
              <w:rPr>
                <w:lang w:eastAsia="en-US"/>
              </w:rPr>
              <w:t xml:space="preserve"> 8 </w:t>
            </w:r>
          </w:p>
        </w:tc>
      </w:tr>
      <w:tr w:rsidR="00F562F6" w14:paraId="368014D1" w14:textId="77777777">
        <w:trPr>
          <w:trHeight w:val="73"/>
        </w:trPr>
        <w:tc>
          <w:tcPr>
            <w:tcW w:w="5211" w:type="dxa"/>
            <w:shd w:val="clear" w:color="auto" w:fill="auto"/>
          </w:tcPr>
          <w:p w14:paraId="5D8D15D0" w14:textId="77777777" w:rsidR="00E71B0B" w:rsidRDefault="00474308">
            <w:pPr>
              <w:spacing w:after="0"/>
              <w:rPr>
                <w:lang w:eastAsia="en-US"/>
              </w:rPr>
            </w:pPr>
            <w:r>
              <w:rPr>
                <w:lang w:eastAsia="en-US"/>
              </w:rPr>
              <w:t>Driftsmargin (EBIT)</w:t>
            </w:r>
          </w:p>
        </w:tc>
        <w:tc>
          <w:tcPr>
            <w:tcW w:w="1701" w:type="dxa"/>
            <w:shd w:val="clear" w:color="auto" w:fill="auto"/>
          </w:tcPr>
          <w:p w14:paraId="088AB2B2" w14:textId="77777777" w:rsidR="00E71B0B" w:rsidRDefault="00474308">
            <w:pPr>
              <w:spacing w:after="0"/>
              <w:rPr>
                <w:lang w:eastAsia="en-US"/>
              </w:rPr>
            </w:pPr>
            <w:r>
              <w:rPr>
                <w:lang w:eastAsia="en-US"/>
              </w:rPr>
              <w:t>-1,7 %</w:t>
            </w:r>
          </w:p>
        </w:tc>
        <w:tc>
          <w:tcPr>
            <w:tcW w:w="1560" w:type="dxa"/>
            <w:shd w:val="clear" w:color="auto" w:fill="auto"/>
          </w:tcPr>
          <w:p w14:paraId="4BF5F9E1" w14:textId="77777777" w:rsidR="00E71B0B" w:rsidRDefault="00474308">
            <w:pPr>
              <w:spacing w:after="0"/>
              <w:rPr>
                <w:lang w:eastAsia="en-US"/>
              </w:rPr>
            </w:pPr>
            <w:r>
              <w:rPr>
                <w:lang w:eastAsia="en-US"/>
              </w:rPr>
              <w:t>1,0 %</w:t>
            </w:r>
          </w:p>
        </w:tc>
      </w:tr>
      <w:tr w:rsidR="00F562F6" w14:paraId="095F11A4" w14:textId="77777777">
        <w:trPr>
          <w:trHeight w:val="73"/>
        </w:trPr>
        <w:tc>
          <w:tcPr>
            <w:tcW w:w="5211" w:type="dxa"/>
            <w:shd w:val="clear" w:color="auto" w:fill="auto"/>
          </w:tcPr>
          <w:p w14:paraId="6AAB54DD" w14:textId="77777777" w:rsidR="00E71B0B" w:rsidRDefault="00474308">
            <w:pPr>
              <w:spacing w:after="0"/>
              <w:rPr>
                <w:lang w:eastAsia="en-US"/>
              </w:rPr>
            </w:pPr>
            <w:r>
              <w:rPr>
                <w:lang w:eastAsia="en-US"/>
              </w:rPr>
              <w:t>Egenkapitalandel</w:t>
            </w:r>
          </w:p>
        </w:tc>
        <w:tc>
          <w:tcPr>
            <w:tcW w:w="1701" w:type="dxa"/>
            <w:shd w:val="clear" w:color="auto" w:fill="auto"/>
          </w:tcPr>
          <w:p w14:paraId="49E3924D" w14:textId="77777777" w:rsidR="00E71B0B" w:rsidRDefault="00474308">
            <w:pPr>
              <w:spacing w:after="0"/>
              <w:rPr>
                <w:lang w:eastAsia="en-US"/>
              </w:rPr>
            </w:pPr>
            <w:r>
              <w:rPr>
                <w:lang w:eastAsia="en-US"/>
              </w:rPr>
              <w:t>5,4 %</w:t>
            </w:r>
          </w:p>
        </w:tc>
        <w:tc>
          <w:tcPr>
            <w:tcW w:w="1560" w:type="dxa"/>
            <w:shd w:val="clear" w:color="auto" w:fill="auto"/>
          </w:tcPr>
          <w:p w14:paraId="3A708304" w14:textId="77777777" w:rsidR="00E71B0B" w:rsidRDefault="00474308">
            <w:pPr>
              <w:spacing w:after="0"/>
              <w:rPr>
                <w:lang w:eastAsia="en-US"/>
              </w:rPr>
            </w:pPr>
            <w:r>
              <w:rPr>
                <w:lang w:eastAsia="en-US"/>
              </w:rPr>
              <w:t>6,0 %</w:t>
            </w:r>
          </w:p>
        </w:tc>
      </w:tr>
      <w:tr w:rsidR="00F562F6" w14:paraId="04825518" w14:textId="77777777">
        <w:trPr>
          <w:trHeight w:val="209"/>
        </w:trPr>
        <w:tc>
          <w:tcPr>
            <w:tcW w:w="5211" w:type="dxa"/>
            <w:shd w:val="clear" w:color="auto" w:fill="auto"/>
          </w:tcPr>
          <w:p w14:paraId="1F34643F" w14:textId="77777777" w:rsidR="00E71B0B" w:rsidRDefault="00474308">
            <w:pPr>
              <w:spacing w:after="0"/>
              <w:rPr>
                <w:lang w:eastAsia="en-US"/>
              </w:rPr>
            </w:pPr>
            <w:r>
              <w:rPr>
                <w:lang w:eastAsia="en-US"/>
              </w:rPr>
              <w:t>Netto kontantstrøm fra drift</w:t>
            </w:r>
          </w:p>
        </w:tc>
        <w:tc>
          <w:tcPr>
            <w:tcW w:w="1701" w:type="dxa"/>
            <w:shd w:val="clear" w:color="auto" w:fill="auto"/>
          </w:tcPr>
          <w:p w14:paraId="37F68A0C" w14:textId="77777777" w:rsidR="00E71B0B" w:rsidRDefault="00474308">
            <w:pPr>
              <w:spacing w:after="0"/>
              <w:rPr>
                <w:lang w:eastAsia="en-US"/>
              </w:rPr>
            </w:pPr>
            <w:r>
              <w:rPr>
                <w:lang w:eastAsia="en-US"/>
              </w:rPr>
              <w:t>4,7</w:t>
            </w:r>
          </w:p>
        </w:tc>
        <w:tc>
          <w:tcPr>
            <w:tcW w:w="1560" w:type="dxa"/>
            <w:shd w:val="clear" w:color="auto" w:fill="auto"/>
          </w:tcPr>
          <w:p w14:paraId="081ABAF1" w14:textId="77777777" w:rsidR="00E71B0B" w:rsidRDefault="00474308">
            <w:pPr>
              <w:spacing w:after="0"/>
              <w:rPr>
                <w:lang w:eastAsia="en-US"/>
              </w:rPr>
            </w:pPr>
            <w:r>
              <w:rPr>
                <w:lang w:eastAsia="en-US"/>
              </w:rPr>
              <w:t>-5,7</w:t>
            </w:r>
          </w:p>
        </w:tc>
      </w:tr>
      <w:tr w:rsidR="00F562F6" w14:paraId="00227DC9" w14:textId="77777777">
        <w:trPr>
          <w:trHeight w:val="73"/>
        </w:trPr>
        <w:tc>
          <w:tcPr>
            <w:tcW w:w="5211" w:type="dxa"/>
            <w:shd w:val="clear" w:color="auto" w:fill="auto"/>
          </w:tcPr>
          <w:p w14:paraId="17072D46"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096088B6" w14:textId="77777777" w:rsidR="00E71B0B" w:rsidRDefault="00474308">
            <w:pPr>
              <w:spacing w:after="0"/>
              <w:rPr>
                <w:lang w:eastAsia="en-US"/>
              </w:rPr>
            </w:pPr>
            <w:r>
              <w:rPr>
                <w:lang w:eastAsia="en-US"/>
              </w:rPr>
              <w:t>-12,7</w:t>
            </w:r>
          </w:p>
        </w:tc>
        <w:tc>
          <w:tcPr>
            <w:tcW w:w="1560" w:type="dxa"/>
            <w:shd w:val="clear" w:color="auto" w:fill="auto"/>
          </w:tcPr>
          <w:p w14:paraId="57695D05" w14:textId="77777777" w:rsidR="00E71B0B" w:rsidRDefault="00474308">
            <w:pPr>
              <w:spacing w:after="0"/>
              <w:rPr>
                <w:lang w:eastAsia="en-US"/>
              </w:rPr>
            </w:pPr>
            <w:r>
              <w:rPr>
                <w:lang w:eastAsia="en-US"/>
              </w:rPr>
              <w:t>-37,5</w:t>
            </w:r>
          </w:p>
        </w:tc>
      </w:tr>
      <w:tr w:rsidR="00E71B0B" w14:paraId="2693C734" w14:textId="77777777">
        <w:trPr>
          <w:trHeight w:val="73"/>
        </w:trPr>
        <w:tc>
          <w:tcPr>
            <w:tcW w:w="8472" w:type="dxa"/>
            <w:gridSpan w:val="3"/>
            <w:shd w:val="clear" w:color="auto" w:fill="auto"/>
          </w:tcPr>
          <w:p w14:paraId="464029E3" w14:textId="77777777" w:rsidR="00E71B0B" w:rsidRDefault="00474308">
            <w:pPr>
              <w:pStyle w:val="TabellHode-rad"/>
              <w:spacing w:after="0"/>
              <w:rPr>
                <w:lang w:eastAsia="en-US"/>
              </w:rPr>
            </w:pPr>
            <w:r>
              <w:rPr>
                <w:lang w:eastAsia="en-US"/>
              </w:rPr>
              <w:t>Andre nøkkeltall</w:t>
            </w:r>
          </w:p>
        </w:tc>
      </w:tr>
      <w:tr w:rsidR="00F562F6" w14:paraId="4533097F" w14:textId="77777777">
        <w:trPr>
          <w:trHeight w:val="73"/>
        </w:trPr>
        <w:tc>
          <w:tcPr>
            <w:tcW w:w="5211" w:type="dxa"/>
            <w:shd w:val="clear" w:color="auto" w:fill="auto"/>
          </w:tcPr>
          <w:p w14:paraId="0E4DE0AC" w14:textId="77777777" w:rsidR="00E71B0B" w:rsidRDefault="00474308">
            <w:pPr>
              <w:spacing w:after="0"/>
              <w:rPr>
                <w:lang w:eastAsia="en-US"/>
              </w:rPr>
            </w:pPr>
            <w:r>
              <w:rPr>
                <w:lang w:eastAsia="en-US"/>
              </w:rPr>
              <w:t>Antall ansatte</w:t>
            </w:r>
          </w:p>
        </w:tc>
        <w:tc>
          <w:tcPr>
            <w:tcW w:w="1701" w:type="dxa"/>
            <w:shd w:val="clear" w:color="auto" w:fill="auto"/>
          </w:tcPr>
          <w:p w14:paraId="5CB0E499" w14:textId="77777777" w:rsidR="00E71B0B" w:rsidRDefault="00474308">
            <w:pPr>
              <w:spacing w:after="0"/>
              <w:rPr>
                <w:lang w:eastAsia="en-US"/>
              </w:rPr>
            </w:pPr>
            <w:r>
              <w:rPr>
                <w:lang w:eastAsia="en-US"/>
              </w:rPr>
              <w:t>366</w:t>
            </w:r>
          </w:p>
        </w:tc>
        <w:tc>
          <w:tcPr>
            <w:tcW w:w="1560" w:type="dxa"/>
            <w:shd w:val="clear" w:color="auto" w:fill="auto"/>
          </w:tcPr>
          <w:p w14:paraId="093EB1AE" w14:textId="77777777" w:rsidR="00E71B0B" w:rsidRDefault="00474308">
            <w:pPr>
              <w:spacing w:after="0"/>
              <w:rPr>
                <w:lang w:eastAsia="en-US"/>
              </w:rPr>
            </w:pPr>
            <w:r>
              <w:rPr>
                <w:lang w:eastAsia="en-US"/>
              </w:rPr>
              <w:t>324</w:t>
            </w:r>
          </w:p>
        </w:tc>
      </w:tr>
      <w:tr w:rsidR="00F562F6" w14:paraId="7480C733" w14:textId="77777777">
        <w:trPr>
          <w:trHeight w:val="73"/>
        </w:trPr>
        <w:tc>
          <w:tcPr>
            <w:tcW w:w="5211" w:type="dxa"/>
            <w:shd w:val="clear" w:color="auto" w:fill="auto"/>
          </w:tcPr>
          <w:p w14:paraId="52002A32" w14:textId="77777777" w:rsidR="00E71B0B" w:rsidRDefault="00474308">
            <w:pPr>
              <w:spacing w:after="0"/>
              <w:rPr>
                <w:lang w:eastAsia="en-US"/>
              </w:rPr>
            </w:pPr>
            <w:r>
              <w:rPr>
                <w:lang w:eastAsia="en-US"/>
              </w:rPr>
              <w:t>Andel ansatte i Norge</w:t>
            </w:r>
          </w:p>
        </w:tc>
        <w:tc>
          <w:tcPr>
            <w:tcW w:w="1701" w:type="dxa"/>
            <w:shd w:val="clear" w:color="auto" w:fill="auto"/>
          </w:tcPr>
          <w:p w14:paraId="6B5FB0EE" w14:textId="77777777" w:rsidR="00E71B0B" w:rsidRDefault="00474308">
            <w:pPr>
              <w:spacing w:after="0"/>
              <w:rPr>
                <w:lang w:eastAsia="en-US"/>
              </w:rPr>
            </w:pPr>
            <w:r>
              <w:rPr>
                <w:lang w:eastAsia="en-US"/>
              </w:rPr>
              <w:t>100 %</w:t>
            </w:r>
          </w:p>
        </w:tc>
        <w:tc>
          <w:tcPr>
            <w:tcW w:w="1560" w:type="dxa"/>
            <w:shd w:val="clear" w:color="auto" w:fill="auto"/>
          </w:tcPr>
          <w:p w14:paraId="51138276" w14:textId="77777777" w:rsidR="00E71B0B" w:rsidRDefault="00474308">
            <w:pPr>
              <w:spacing w:after="0"/>
              <w:rPr>
                <w:lang w:eastAsia="en-US"/>
              </w:rPr>
            </w:pPr>
            <w:r>
              <w:rPr>
                <w:lang w:eastAsia="en-US"/>
              </w:rPr>
              <w:t>100 %</w:t>
            </w:r>
          </w:p>
        </w:tc>
      </w:tr>
      <w:tr w:rsidR="00F562F6" w14:paraId="1F296564" w14:textId="77777777">
        <w:trPr>
          <w:trHeight w:val="73"/>
        </w:trPr>
        <w:tc>
          <w:tcPr>
            <w:tcW w:w="5211" w:type="dxa"/>
            <w:shd w:val="clear" w:color="auto" w:fill="auto"/>
          </w:tcPr>
          <w:p w14:paraId="0B66E3AB"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0538DF95" w14:textId="77777777" w:rsidR="00E71B0B" w:rsidRDefault="00474308">
            <w:pPr>
              <w:spacing w:after="0"/>
              <w:rPr>
                <w:lang w:eastAsia="en-US"/>
              </w:rPr>
            </w:pPr>
            <w:r>
              <w:rPr>
                <w:lang w:eastAsia="en-US"/>
              </w:rPr>
              <w:t>67 %</w:t>
            </w:r>
          </w:p>
        </w:tc>
        <w:tc>
          <w:tcPr>
            <w:tcW w:w="1560" w:type="dxa"/>
            <w:shd w:val="clear" w:color="auto" w:fill="auto"/>
          </w:tcPr>
          <w:p w14:paraId="71E5FD0A" w14:textId="77777777" w:rsidR="00E71B0B" w:rsidRDefault="00474308">
            <w:pPr>
              <w:spacing w:after="0"/>
              <w:rPr>
                <w:lang w:eastAsia="en-US"/>
              </w:rPr>
            </w:pPr>
            <w:r>
              <w:rPr>
                <w:lang w:eastAsia="en-US"/>
              </w:rPr>
              <w:t>60 %</w:t>
            </w:r>
          </w:p>
        </w:tc>
      </w:tr>
      <w:tr w:rsidR="00F562F6" w14:paraId="22769CB7" w14:textId="77777777">
        <w:trPr>
          <w:trHeight w:val="73"/>
        </w:trPr>
        <w:tc>
          <w:tcPr>
            <w:tcW w:w="5211" w:type="dxa"/>
            <w:shd w:val="clear" w:color="auto" w:fill="auto"/>
          </w:tcPr>
          <w:p w14:paraId="12237171" w14:textId="77777777" w:rsidR="00E71B0B" w:rsidRDefault="00474308">
            <w:pPr>
              <w:spacing w:after="0"/>
              <w:rPr>
                <w:lang w:eastAsia="en-US"/>
              </w:rPr>
            </w:pPr>
            <w:r>
              <w:rPr>
                <w:lang w:eastAsia="en-US"/>
              </w:rPr>
              <w:t>Andel kvinner i selskapet totalt</w:t>
            </w:r>
          </w:p>
        </w:tc>
        <w:tc>
          <w:tcPr>
            <w:tcW w:w="1701" w:type="dxa"/>
            <w:shd w:val="clear" w:color="auto" w:fill="auto"/>
          </w:tcPr>
          <w:p w14:paraId="74C3B3CB" w14:textId="77777777" w:rsidR="00E71B0B" w:rsidRDefault="00474308">
            <w:pPr>
              <w:spacing w:after="0"/>
              <w:rPr>
                <w:lang w:eastAsia="en-US"/>
              </w:rPr>
            </w:pPr>
            <w:r>
              <w:rPr>
                <w:lang w:eastAsia="en-US"/>
              </w:rPr>
              <w:t>55 %</w:t>
            </w:r>
          </w:p>
        </w:tc>
        <w:tc>
          <w:tcPr>
            <w:tcW w:w="1560" w:type="dxa"/>
            <w:shd w:val="clear" w:color="auto" w:fill="auto"/>
          </w:tcPr>
          <w:p w14:paraId="12D57859" w14:textId="77777777" w:rsidR="00E71B0B" w:rsidRDefault="00474308">
            <w:pPr>
              <w:spacing w:after="0"/>
              <w:rPr>
                <w:lang w:eastAsia="en-US"/>
              </w:rPr>
            </w:pPr>
            <w:r>
              <w:rPr>
                <w:lang w:eastAsia="en-US"/>
              </w:rPr>
              <w:t>52 %</w:t>
            </w:r>
          </w:p>
        </w:tc>
      </w:tr>
      <w:tr w:rsidR="00E71B0B" w14:paraId="742C4AD5" w14:textId="77777777">
        <w:trPr>
          <w:trHeight w:val="73"/>
        </w:trPr>
        <w:tc>
          <w:tcPr>
            <w:tcW w:w="8472" w:type="dxa"/>
            <w:gridSpan w:val="3"/>
            <w:shd w:val="clear" w:color="auto" w:fill="auto"/>
          </w:tcPr>
          <w:p w14:paraId="3B66DCAA" w14:textId="77777777" w:rsidR="00E71B0B" w:rsidRDefault="00474308">
            <w:pPr>
              <w:pStyle w:val="TabellHode-rad"/>
              <w:spacing w:after="0"/>
              <w:rPr>
                <w:lang w:eastAsia="en-US"/>
              </w:rPr>
            </w:pPr>
            <w:r>
              <w:rPr>
                <w:lang w:eastAsia="en-US"/>
              </w:rPr>
              <w:t>Klimagassutslipp (tonn CO</w:t>
            </w:r>
            <w:r>
              <w:rPr>
                <w:rStyle w:val="skrift-senket"/>
                <w:lang w:eastAsia="en-US"/>
              </w:rPr>
              <w:t>2</w:t>
            </w:r>
            <w:r>
              <w:rPr>
                <w:lang w:eastAsia="en-US"/>
              </w:rPr>
              <w:t>-ekvivalenter)</w:t>
            </w:r>
          </w:p>
        </w:tc>
      </w:tr>
      <w:tr w:rsidR="00F562F6" w14:paraId="3FE8FAF5" w14:textId="77777777">
        <w:trPr>
          <w:trHeight w:val="73"/>
        </w:trPr>
        <w:tc>
          <w:tcPr>
            <w:tcW w:w="5211" w:type="dxa"/>
            <w:shd w:val="clear" w:color="auto" w:fill="auto"/>
          </w:tcPr>
          <w:p w14:paraId="623FCEDA" w14:textId="77777777" w:rsidR="00E71B0B" w:rsidRDefault="00474308">
            <w:pPr>
              <w:spacing w:after="0"/>
              <w:rPr>
                <w:lang w:eastAsia="en-US"/>
              </w:rPr>
            </w:pPr>
            <w:r>
              <w:rPr>
                <w:lang w:eastAsia="en-US"/>
              </w:rPr>
              <w:t>Scope 1</w:t>
            </w:r>
          </w:p>
        </w:tc>
        <w:tc>
          <w:tcPr>
            <w:tcW w:w="1701" w:type="dxa"/>
            <w:shd w:val="clear" w:color="auto" w:fill="auto"/>
          </w:tcPr>
          <w:p w14:paraId="44EF7C9A" w14:textId="77777777" w:rsidR="00E71B0B" w:rsidRDefault="00474308">
            <w:pPr>
              <w:spacing w:after="0"/>
              <w:rPr>
                <w:lang w:eastAsia="en-US"/>
              </w:rPr>
            </w:pPr>
            <w:r>
              <w:rPr>
                <w:lang w:eastAsia="en-US"/>
              </w:rPr>
              <w:t>3,4</w:t>
            </w:r>
          </w:p>
        </w:tc>
        <w:tc>
          <w:tcPr>
            <w:tcW w:w="1560" w:type="dxa"/>
            <w:shd w:val="clear" w:color="auto" w:fill="auto"/>
          </w:tcPr>
          <w:p w14:paraId="328C0001" w14:textId="77777777" w:rsidR="00E71B0B" w:rsidRDefault="00474308">
            <w:pPr>
              <w:spacing w:after="0"/>
              <w:rPr>
                <w:lang w:eastAsia="en-US"/>
              </w:rPr>
            </w:pPr>
            <w:r>
              <w:rPr>
                <w:lang w:eastAsia="en-US"/>
              </w:rPr>
              <w:t>-</w:t>
            </w:r>
          </w:p>
        </w:tc>
      </w:tr>
      <w:tr w:rsidR="00F562F6" w14:paraId="3D278152" w14:textId="77777777">
        <w:trPr>
          <w:trHeight w:val="73"/>
        </w:trPr>
        <w:tc>
          <w:tcPr>
            <w:tcW w:w="5211" w:type="dxa"/>
            <w:shd w:val="clear" w:color="auto" w:fill="auto"/>
          </w:tcPr>
          <w:p w14:paraId="67F0659D" w14:textId="77777777" w:rsidR="00E71B0B" w:rsidRDefault="00474308">
            <w:pPr>
              <w:spacing w:after="0"/>
              <w:rPr>
                <w:lang w:eastAsia="en-US"/>
              </w:rPr>
            </w:pPr>
            <w:r>
              <w:rPr>
                <w:lang w:eastAsia="en-US"/>
              </w:rPr>
              <w:t>Scope 2*</w:t>
            </w:r>
          </w:p>
        </w:tc>
        <w:tc>
          <w:tcPr>
            <w:tcW w:w="1701" w:type="dxa"/>
            <w:shd w:val="clear" w:color="auto" w:fill="auto"/>
          </w:tcPr>
          <w:p w14:paraId="0C77255C" w14:textId="77777777" w:rsidR="00E71B0B" w:rsidRDefault="00474308">
            <w:pPr>
              <w:spacing w:after="0"/>
              <w:rPr>
                <w:lang w:eastAsia="en-US"/>
              </w:rPr>
            </w:pPr>
            <w:r>
              <w:rPr>
                <w:lang w:eastAsia="en-US"/>
              </w:rPr>
              <w:t>31,3</w:t>
            </w:r>
          </w:p>
        </w:tc>
        <w:tc>
          <w:tcPr>
            <w:tcW w:w="1560" w:type="dxa"/>
            <w:shd w:val="clear" w:color="auto" w:fill="auto"/>
          </w:tcPr>
          <w:p w14:paraId="51E0EE6C" w14:textId="77777777" w:rsidR="00E71B0B" w:rsidRDefault="00474308">
            <w:pPr>
              <w:spacing w:after="0"/>
              <w:rPr>
                <w:lang w:eastAsia="en-US"/>
              </w:rPr>
            </w:pPr>
            <w:r>
              <w:rPr>
                <w:lang w:eastAsia="en-US"/>
              </w:rPr>
              <w:t>31,3</w:t>
            </w:r>
          </w:p>
        </w:tc>
      </w:tr>
      <w:tr w:rsidR="00F562F6" w14:paraId="6C6CEF47" w14:textId="77777777">
        <w:trPr>
          <w:trHeight w:val="73"/>
        </w:trPr>
        <w:tc>
          <w:tcPr>
            <w:tcW w:w="5211" w:type="dxa"/>
            <w:shd w:val="clear" w:color="auto" w:fill="auto"/>
          </w:tcPr>
          <w:p w14:paraId="2F9909B2" w14:textId="77777777" w:rsidR="00E71B0B" w:rsidRDefault="00474308">
            <w:pPr>
              <w:spacing w:after="0"/>
              <w:rPr>
                <w:lang w:eastAsia="en-US"/>
              </w:rPr>
            </w:pPr>
            <w:r>
              <w:rPr>
                <w:lang w:eastAsia="en-US"/>
              </w:rPr>
              <w:t>Scope 3**</w:t>
            </w:r>
          </w:p>
        </w:tc>
        <w:tc>
          <w:tcPr>
            <w:tcW w:w="1701" w:type="dxa"/>
            <w:shd w:val="clear" w:color="auto" w:fill="auto"/>
          </w:tcPr>
          <w:p w14:paraId="1D15C284" w14:textId="77777777" w:rsidR="00E71B0B" w:rsidRDefault="00474308">
            <w:pPr>
              <w:spacing w:after="0"/>
              <w:rPr>
                <w:lang w:eastAsia="en-US"/>
              </w:rPr>
            </w:pPr>
            <w:r>
              <w:rPr>
                <w:lang w:eastAsia="en-US"/>
              </w:rPr>
              <w:t>155,5</w:t>
            </w:r>
          </w:p>
        </w:tc>
        <w:tc>
          <w:tcPr>
            <w:tcW w:w="1560" w:type="dxa"/>
            <w:shd w:val="clear" w:color="auto" w:fill="auto"/>
          </w:tcPr>
          <w:p w14:paraId="66D3F50D" w14:textId="77777777" w:rsidR="00E71B0B" w:rsidRDefault="00474308">
            <w:pPr>
              <w:spacing w:after="0"/>
              <w:rPr>
                <w:lang w:eastAsia="en-US"/>
              </w:rPr>
            </w:pPr>
            <w:r>
              <w:rPr>
                <w:lang w:eastAsia="en-US"/>
              </w:rPr>
              <w:t>69,9</w:t>
            </w:r>
          </w:p>
        </w:tc>
      </w:tr>
      <w:tr w:rsidR="00F562F6" w14:paraId="0C97A550" w14:textId="77777777">
        <w:trPr>
          <w:trHeight w:val="73"/>
        </w:trPr>
        <w:tc>
          <w:tcPr>
            <w:tcW w:w="5211" w:type="dxa"/>
            <w:shd w:val="clear" w:color="auto" w:fill="auto"/>
          </w:tcPr>
          <w:p w14:paraId="2A2464CA"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513B65BC" w14:textId="77777777" w:rsidR="00E71B0B" w:rsidRDefault="00474308">
            <w:pPr>
              <w:spacing w:after="0"/>
              <w:rPr>
                <w:lang w:eastAsia="en-US"/>
              </w:rPr>
            </w:pPr>
            <w:r>
              <w:rPr>
                <w:lang w:eastAsia="en-US"/>
              </w:rPr>
              <w:t>A, B, C, D***</w:t>
            </w:r>
          </w:p>
        </w:tc>
        <w:tc>
          <w:tcPr>
            <w:tcW w:w="1560" w:type="dxa"/>
            <w:shd w:val="clear" w:color="auto" w:fill="auto"/>
          </w:tcPr>
          <w:p w14:paraId="6EBABAA8" w14:textId="77777777" w:rsidR="00E71B0B" w:rsidRDefault="00E71B0B" w:rsidP="00E7037C">
            <w:pPr>
              <w:rPr>
                <w:rFonts w:eastAsia="Calibri"/>
                <w:lang w:eastAsia="en-US"/>
              </w:rPr>
            </w:pPr>
          </w:p>
        </w:tc>
      </w:tr>
    </w:tbl>
    <w:p w14:paraId="0FC4C0B0" w14:textId="77777777" w:rsidR="00E71B0B" w:rsidRDefault="00474308" w:rsidP="00A9630E">
      <w:pPr>
        <w:pStyle w:val="Note"/>
      </w:pPr>
      <w:r>
        <w:t>*Lokasjonsbaserte tall.</w:t>
      </w:r>
    </w:p>
    <w:p w14:paraId="0A20DB82" w14:textId="77777777" w:rsidR="00E71B0B" w:rsidRDefault="00474308" w:rsidP="00372F79">
      <w:pPr>
        <w:pStyle w:val="Note"/>
      </w:pPr>
      <w:r>
        <w:t>**Økning skyldes økt reiseaktivitet, som var kunstig lav under pandemien.</w:t>
      </w:r>
    </w:p>
    <w:p w14:paraId="2991CD37" w14:textId="77777777" w:rsidR="00E71B0B" w:rsidRDefault="00474308" w:rsidP="00372F79">
      <w:pPr>
        <w:pStyle w:val="Note"/>
      </w:pPr>
      <w:r>
        <w:t>***Se side 52 for forklaring av utslippskategorier.</w:t>
      </w:r>
    </w:p>
    <w:p w14:paraId="597A794A" w14:textId="77777777" w:rsidR="00E71B0B" w:rsidRDefault="00474308" w:rsidP="001B322E">
      <w:pPr>
        <w:pStyle w:val="avsnitt-tittel"/>
      </w:pPr>
      <w:r>
        <w:lastRenderedPageBreak/>
        <w:t>Klimamål</w:t>
      </w:r>
    </w:p>
    <w:p w14:paraId="4A8C0292" w14:textId="77777777" w:rsidR="00E71B0B" w:rsidRDefault="00474308" w:rsidP="001B322E">
      <w:r>
        <w:t>Ikke oppgitt</w:t>
      </w:r>
    </w:p>
    <w:p w14:paraId="5B8B9B84" w14:textId="0FB9570D" w:rsidR="00D97256" w:rsidRDefault="00D97256" w:rsidP="00035E85">
      <w:pPr>
        <w:pStyle w:val="UnOverskrift3"/>
        <w:rPr>
          <w:noProof/>
        </w:rPr>
      </w:pPr>
      <w:proofErr w:type="spellStart"/>
      <w:r>
        <w:t>Nofima</w:t>
      </w:r>
      <w:proofErr w:type="spellEnd"/>
      <w:r>
        <w:t xml:space="preserve"> AS</w:t>
      </w:r>
    </w:p>
    <w:p w14:paraId="1FD76328" w14:textId="6C999C21" w:rsidR="00D202B9" w:rsidRPr="00D202B9" w:rsidRDefault="00F27BB8" w:rsidP="00D202B9">
      <w:r>
        <w:rPr>
          <w:noProof/>
        </w:rPr>
        <w:drawing>
          <wp:inline distT="0" distB="0" distL="0" distR="0" wp14:anchorId="41C4963C" wp14:editId="46F7A179">
            <wp:extent cx="847725" cy="247650"/>
            <wp:effectExtent l="0" t="0" r="0" b="0"/>
            <wp:docPr id="141" name="Bilde 14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Bilde 141" descr="Logo"/>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847725" cy="247650"/>
                    </a:xfrm>
                    <a:prstGeom prst="rect">
                      <a:avLst/>
                    </a:prstGeom>
                    <a:noFill/>
                    <a:ln>
                      <a:noFill/>
                    </a:ln>
                  </pic:spPr>
                </pic:pic>
              </a:graphicData>
            </a:graphic>
          </wp:inline>
        </w:drawing>
      </w:r>
    </w:p>
    <w:p w14:paraId="0031C00A" w14:textId="77777777" w:rsidR="00E71B0B" w:rsidRDefault="00474308" w:rsidP="00E33344">
      <w:proofErr w:type="spellStart"/>
      <w:r>
        <w:t>Nofima</w:t>
      </w:r>
      <w:proofErr w:type="spellEnd"/>
      <w:r>
        <w:t xml:space="preserve"> er et næringsrettet forskningsinstitutt som vektlegger praktisk </w:t>
      </w:r>
      <w:proofErr w:type="gramStart"/>
      <w:r>
        <w:t>anvendelse</w:t>
      </w:r>
      <w:proofErr w:type="gramEnd"/>
      <w:r>
        <w:t xml:space="preserve"> av forskningsresultatene. Selskapet bidrar til at ny forskningsbasert kunnskap og ideer med kommersielt potensial skaper arbeidsplasser gjennom bærekraftig produksjon, nye produkter og tjenester. </w:t>
      </w:r>
      <w:proofErr w:type="spellStart"/>
      <w:r>
        <w:t>Nofima</w:t>
      </w:r>
      <w:proofErr w:type="spellEnd"/>
      <w:r>
        <w:t xml:space="preserve"> forsker basert på oppdrag fra akvakulturnæringen, fiskerinæringen, land- og havbasert matindustri, leverandørindustri, fôrleverandør- og ingrediensindustrien samt offentlig forvaltning. Selskapet ble etablert i 2008. </w:t>
      </w:r>
      <w:proofErr w:type="spellStart"/>
      <w:r>
        <w:t>Nofima</w:t>
      </w:r>
      <w:proofErr w:type="spellEnd"/>
      <w:r>
        <w:t xml:space="preserve"> har hovedkontor i Tromsø.</w:t>
      </w:r>
    </w:p>
    <w:p w14:paraId="15D2C1AF" w14:textId="77777777" w:rsidR="002F7007" w:rsidRDefault="002F7007" w:rsidP="002F7007">
      <w:pPr>
        <w:pStyle w:val="Petit"/>
      </w:pPr>
      <w:r w:rsidRPr="00E33344">
        <w:rPr>
          <w:rStyle w:val="halvfet"/>
        </w:rPr>
        <w:t xml:space="preserve">Styret: </w:t>
      </w:r>
      <w:r>
        <w:t xml:space="preserve">Thomas Henning Farstad (styreleder), Eirik Selmer-Olsen (nestleder), Marianne Synnes </w:t>
      </w:r>
      <w:proofErr w:type="spellStart"/>
      <w:r>
        <w:t>Emblemsvåg</w:t>
      </w:r>
      <w:proofErr w:type="spellEnd"/>
      <w:r>
        <w:t xml:space="preserve">, Tine Anette Grytnes </w:t>
      </w:r>
      <w:proofErr w:type="spellStart"/>
      <w:r>
        <w:t>Laskerud</w:t>
      </w:r>
      <w:proofErr w:type="spellEnd"/>
      <w:r>
        <w:t xml:space="preserve">, Edel Storelvmo, Cathrine Kure Finne*, Gøril </w:t>
      </w:r>
      <w:proofErr w:type="spellStart"/>
      <w:r>
        <w:t>Voldnes</w:t>
      </w:r>
      <w:proofErr w:type="spellEnd"/>
      <w:r>
        <w:t>*, Bjørn Tore Rotabakk*</w:t>
      </w:r>
    </w:p>
    <w:p w14:paraId="515D192F" w14:textId="77777777" w:rsidR="002F7007" w:rsidRDefault="002F7007" w:rsidP="002F7007">
      <w:pPr>
        <w:pStyle w:val="Petit"/>
      </w:pPr>
      <w:r>
        <w:t>*valgt av de ansatte</w:t>
      </w:r>
    </w:p>
    <w:p w14:paraId="7B9C0C44" w14:textId="77777777" w:rsidR="002F7007" w:rsidRDefault="002F7007" w:rsidP="002F7007">
      <w:pPr>
        <w:pStyle w:val="Petit"/>
      </w:pPr>
      <w:r w:rsidRPr="00E33344">
        <w:rPr>
          <w:rStyle w:val="halvfet"/>
        </w:rPr>
        <w:t xml:space="preserve">Administrerende direktør: </w:t>
      </w:r>
      <w:r>
        <w:t>Øyvind Fylling-Jensen</w:t>
      </w:r>
    </w:p>
    <w:p w14:paraId="2C8F97FF" w14:textId="77777777" w:rsidR="002F7007" w:rsidRDefault="002F7007" w:rsidP="002F7007">
      <w:pPr>
        <w:pStyle w:val="Petit"/>
      </w:pPr>
      <w:r w:rsidRPr="00E33344">
        <w:rPr>
          <w:rStyle w:val="halvfet"/>
        </w:rPr>
        <w:t xml:space="preserve">Revisor: </w:t>
      </w:r>
      <w:proofErr w:type="spellStart"/>
      <w:r>
        <w:t>Deloitte</w:t>
      </w:r>
      <w:proofErr w:type="spellEnd"/>
      <w:r>
        <w:t xml:space="preserve"> AS</w:t>
      </w:r>
    </w:p>
    <w:p w14:paraId="09762E16" w14:textId="6C1ACC2D" w:rsidR="002F7007" w:rsidRDefault="002F7007" w:rsidP="002F7007">
      <w:pPr>
        <w:pStyle w:val="Petit"/>
        <w:rPr>
          <w:rStyle w:val="Hyperkobling"/>
        </w:rPr>
      </w:pPr>
      <w:r w:rsidRPr="00E33344">
        <w:rPr>
          <w:rStyle w:val="halvfet"/>
        </w:rPr>
        <w:t xml:space="preserve">Nettside: </w:t>
      </w:r>
      <w:hyperlink r:id="rId189" w:history="1">
        <w:r w:rsidR="00D202B9" w:rsidRPr="00133326">
          <w:rPr>
            <w:rStyle w:val="Hyperkobling"/>
          </w:rPr>
          <w:t>www.nofima.no</w:t>
        </w:r>
      </w:hyperlink>
    </w:p>
    <w:p w14:paraId="070B22FC" w14:textId="6ED6C602" w:rsidR="00D202B9" w:rsidRDefault="00F27BB8" w:rsidP="00D202B9">
      <w:r>
        <w:rPr>
          <w:noProof/>
        </w:rPr>
        <w:drawing>
          <wp:inline distT="0" distB="0" distL="0" distR="0" wp14:anchorId="743AC639" wp14:editId="52481E32">
            <wp:extent cx="2676525" cy="1809750"/>
            <wp:effectExtent l="0" t="0" r="0" b="0"/>
            <wp:docPr id="142" name="Bilde 14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Bilde 142" descr="Illustrasjonsfoto"/>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31E3C361" w14:textId="7297FD33" w:rsidR="0036472E" w:rsidRPr="00D202B9" w:rsidRDefault="0036472E" w:rsidP="0036472E">
      <w:pPr>
        <w:pStyle w:val="Kilde"/>
      </w:pPr>
      <w:r w:rsidRPr="0036472E">
        <w:t>Foto: Jan Inge Haga</w:t>
      </w:r>
    </w:p>
    <w:p w14:paraId="0FA0DE6E" w14:textId="77777777" w:rsidR="00E71B0B" w:rsidRPr="00E33344" w:rsidRDefault="00474308" w:rsidP="001B322E">
      <w:pPr>
        <w:pStyle w:val="avsnitt-tittel"/>
      </w:pPr>
      <w:r w:rsidRPr="00E33344">
        <w:t>Viktige hendelser i 2022</w:t>
      </w:r>
    </w:p>
    <w:p w14:paraId="2981EE8A" w14:textId="77777777" w:rsidR="00E71B0B" w:rsidRDefault="00474308" w:rsidP="00FC2905">
      <w:pPr>
        <w:pStyle w:val="Listebombe"/>
      </w:pPr>
      <w:r>
        <w:t>Tildelt en rekke forsknings- og utviklingsprosjekter.</w:t>
      </w:r>
    </w:p>
    <w:p w14:paraId="78A8FE66" w14:textId="77777777" w:rsidR="00E71B0B" w:rsidRDefault="00474308" w:rsidP="00FC2905">
      <w:pPr>
        <w:pStyle w:val="Listebombe"/>
      </w:pPr>
      <w:r>
        <w:t xml:space="preserve">Styret har revidert selskapets strategi. </w:t>
      </w:r>
    </w:p>
    <w:p w14:paraId="06349268" w14:textId="77777777" w:rsidR="00E71B0B" w:rsidRPr="00E33344" w:rsidRDefault="00474308" w:rsidP="001B322E">
      <w:pPr>
        <w:pStyle w:val="avsnitt-tittel"/>
      </w:pPr>
      <w:r w:rsidRPr="00E33344">
        <w:t>Statens eierskap</w:t>
      </w:r>
    </w:p>
    <w:p w14:paraId="29E1634B" w14:textId="77777777" w:rsidR="00E71B0B" w:rsidRDefault="00474308" w:rsidP="00E33344">
      <w:r>
        <w:t>Staten er eier i </w:t>
      </w:r>
      <w:proofErr w:type="spellStart"/>
      <w:r>
        <w:t>Nofima</w:t>
      </w:r>
      <w:proofErr w:type="spellEnd"/>
      <w:r>
        <w:t xml:space="preserve"> for å legge til rette for forskningsaktivitet og forskningsinfrastruktur innenfor akvakulturnæringen, fiskerinæringen og matindustrien, på områder markedet ikke finansierer og som </w:t>
      </w:r>
      <w:r>
        <w:lastRenderedPageBreak/>
        <w:t>er viktige for samfunnet. Statens mål som eier er høyest mulig verdiskaping av selskapets forskningsaktivitet.</w:t>
      </w:r>
    </w:p>
    <w:p w14:paraId="46AB00F9" w14:textId="5F76FEF6" w:rsidR="00E71B0B" w:rsidRDefault="00474308" w:rsidP="00E33344">
      <w:r w:rsidRPr="00E33344">
        <w:rPr>
          <w:rStyle w:val="halvfet"/>
        </w:rPr>
        <w:t>Statens eierandel:</w:t>
      </w:r>
      <w:r>
        <w:t xml:space="preserve"> 56,8 pst.</w:t>
      </w:r>
      <w:r w:rsidR="00EC36E5">
        <w:t xml:space="preserve"> </w:t>
      </w:r>
      <w:r w:rsidR="00EC36E5">
        <w:br/>
      </w:r>
      <w:r>
        <w:t>Nærings- og fiskeridepartementet</w:t>
      </w:r>
    </w:p>
    <w:p w14:paraId="29512A4C" w14:textId="77777777" w:rsidR="00E71B0B" w:rsidRPr="00E33344" w:rsidRDefault="00474308" w:rsidP="001B322E">
      <w:pPr>
        <w:pStyle w:val="avsnitt-tittel"/>
      </w:pPr>
      <w:r w:rsidRPr="00E33344">
        <w:t>Oppnåelse av statens mål</w:t>
      </w:r>
    </w:p>
    <w:p w14:paraId="29D07748" w14:textId="77777777" w:rsidR="00E71B0B" w:rsidRDefault="00474308" w:rsidP="00E33344">
      <w:r>
        <w:t xml:space="preserve">Det overordnede målet for </w:t>
      </w:r>
      <w:proofErr w:type="spellStart"/>
      <w:r>
        <w:t>Nofima</w:t>
      </w:r>
      <w:proofErr w:type="spellEnd"/>
      <w:r>
        <w:t xml:space="preserve"> er å bidra til bærekraftig utnyttelse og forvaltning av ressurser fra hav og land. </w:t>
      </w:r>
      <w:proofErr w:type="spellStart"/>
      <w:r>
        <w:t>Nofimas</w:t>
      </w:r>
      <w:proofErr w:type="spellEnd"/>
      <w:r>
        <w:t xml:space="preserve"> forskning bidrar til at konkurransekraften i norske matproduserende næringer drives i en mer bærekraftig retning. </w:t>
      </w:r>
      <w:proofErr w:type="spellStart"/>
      <w:r>
        <w:t>Nofima</w:t>
      </w:r>
      <w:proofErr w:type="spellEnd"/>
      <w:r>
        <w:t xml:space="preserve"> er ansett som en god forskingspartner og har i 2022 blitt valgt som forskningspartner i mange nye prosjekter. Matindustrien deltar i over 80 pst. av selskapets prosjekter.</w:t>
      </w:r>
    </w:p>
    <w:p w14:paraId="3D7CDE8C" w14:textId="77777777" w:rsidR="00E71B0B" w:rsidRPr="00E33344" w:rsidRDefault="00474308" w:rsidP="001B322E">
      <w:pPr>
        <w:pStyle w:val="avsnitt-tittel"/>
      </w:pPr>
      <w:r w:rsidRPr="00E33344">
        <w:t>Ambisjoner, mål og strategier</w:t>
      </w:r>
    </w:p>
    <w:p w14:paraId="7A726F15" w14:textId="77777777" w:rsidR="00E71B0B" w:rsidRDefault="00474308" w:rsidP="00E33344">
      <w:proofErr w:type="spellStart"/>
      <w:r>
        <w:t>Nofima</w:t>
      </w:r>
      <w:proofErr w:type="spellEnd"/>
      <w:r>
        <w:t xml:space="preserve"> har en visjon «Bærekraftig mat til alle», et klart definert samfunnsoppdrag og et klart mål om å være et ledende forskningsinstitutt i deres sektor. Selskapet har bred kompetanse innen de fleste av områdene knyttet til </w:t>
      </w:r>
      <w:proofErr w:type="spellStart"/>
      <w:r>
        <w:t>matsystemene</w:t>
      </w:r>
      <w:proofErr w:type="spellEnd"/>
      <w:r>
        <w:t xml:space="preserve"> og et godt utgangspunkt for å ta en sterk posisjon. Selskapets strategiske utviklingsområder er god innsikt i og forståelse av </w:t>
      </w:r>
      <w:proofErr w:type="spellStart"/>
      <w:r>
        <w:t>matsystemer</w:t>
      </w:r>
      <w:proofErr w:type="spellEnd"/>
      <w:r>
        <w:t>, utvikle en tilpasningsdyktig organisasjon med rask og riktig respons på nye forsknings- og innovasjonsbehov og være en synlig og nyttig samfunnsaktør.</w:t>
      </w:r>
    </w:p>
    <w:p w14:paraId="131C6ABF"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409"/>
        <w:gridCol w:w="2977"/>
        <w:gridCol w:w="1701"/>
        <w:gridCol w:w="2410"/>
      </w:tblGrid>
      <w:tr w:rsidR="00F562F6" w14:paraId="139A0AEB" w14:textId="77777777">
        <w:trPr>
          <w:trHeight w:val="454"/>
        </w:trPr>
        <w:tc>
          <w:tcPr>
            <w:tcW w:w="1101" w:type="dxa"/>
            <w:shd w:val="clear" w:color="auto" w:fill="auto"/>
          </w:tcPr>
          <w:p w14:paraId="4437ED70" w14:textId="77777777" w:rsidR="00E71B0B" w:rsidRDefault="00E71B0B" w:rsidP="00E7037C">
            <w:pPr>
              <w:rPr>
                <w:rFonts w:eastAsia="Calibri"/>
                <w:lang w:eastAsia="en-US"/>
              </w:rPr>
            </w:pPr>
          </w:p>
        </w:tc>
        <w:tc>
          <w:tcPr>
            <w:tcW w:w="2409" w:type="dxa"/>
            <w:shd w:val="clear" w:color="auto" w:fill="auto"/>
          </w:tcPr>
          <w:p w14:paraId="309CC98A" w14:textId="77777777" w:rsidR="00E71B0B" w:rsidRDefault="00474308">
            <w:pPr>
              <w:pStyle w:val="TabellHode-rad"/>
              <w:spacing w:after="0"/>
              <w:rPr>
                <w:lang w:eastAsia="en-US"/>
              </w:rPr>
            </w:pPr>
            <w:r>
              <w:rPr>
                <w:lang w:eastAsia="en-US"/>
              </w:rPr>
              <w:t>Langsiktig mål</w:t>
            </w:r>
          </w:p>
        </w:tc>
        <w:tc>
          <w:tcPr>
            <w:tcW w:w="2977" w:type="dxa"/>
            <w:shd w:val="clear" w:color="auto" w:fill="auto"/>
          </w:tcPr>
          <w:p w14:paraId="09EC8389" w14:textId="77777777" w:rsidR="00E71B0B" w:rsidRDefault="00474308">
            <w:pPr>
              <w:pStyle w:val="TabellHode-rad"/>
              <w:spacing w:after="0"/>
              <w:rPr>
                <w:lang w:eastAsia="en-US"/>
              </w:rPr>
            </w:pPr>
            <w:r>
              <w:rPr>
                <w:lang w:eastAsia="en-US"/>
              </w:rPr>
              <w:t>Indikator</w:t>
            </w:r>
          </w:p>
        </w:tc>
        <w:tc>
          <w:tcPr>
            <w:tcW w:w="1701" w:type="dxa"/>
            <w:shd w:val="clear" w:color="auto" w:fill="auto"/>
          </w:tcPr>
          <w:p w14:paraId="517ECE6C"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08C1F328" w14:textId="77777777" w:rsidR="00E71B0B" w:rsidRDefault="00474308">
            <w:pPr>
              <w:pStyle w:val="TabellHode-rad"/>
              <w:spacing w:after="0"/>
              <w:jc w:val="right"/>
              <w:rPr>
                <w:lang w:eastAsia="en-US"/>
              </w:rPr>
            </w:pPr>
            <w:r>
              <w:rPr>
                <w:lang w:eastAsia="en-US"/>
              </w:rPr>
              <w:t>Resultat 2022 (2021)</w:t>
            </w:r>
          </w:p>
        </w:tc>
      </w:tr>
      <w:tr w:rsidR="00F562F6" w14:paraId="0E9D1E1A" w14:textId="77777777">
        <w:trPr>
          <w:trHeight w:val="352"/>
        </w:trPr>
        <w:tc>
          <w:tcPr>
            <w:tcW w:w="1101" w:type="dxa"/>
            <w:vMerge w:val="restart"/>
            <w:shd w:val="clear" w:color="auto" w:fill="auto"/>
          </w:tcPr>
          <w:p w14:paraId="17A1947E" w14:textId="0C5B8AF6" w:rsidR="00E71B0B" w:rsidRDefault="00474308">
            <w:pPr>
              <w:spacing w:after="0"/>
              <w:rPr>
                <w:lang w:eastAsia="en-US"/>
              </w:rPr>
            </w:pPr>
            <w:r>
              <w:rPr>
                <w:lang w:eastAsia="en-US"/>
              </w:rPr>
              <w:t>Sektor</w:t>
            </w:r>
            <w:r w:rsidR="0003083E">
              <w:rPr>
                <w:lang w:eastAsia="en-US"/>
              </w:rPr>
              <w:softHyphen/>
            </w:r>
            <w:r>
              <w:rPr>
                <w:lang w:eastAsia="en-US"/>
              </w:rPr>
              <w:t>politisk målopp</w:t>
            </w:r>
            <w:r w:rsidR="0003083E">
              <w:rPr>
                <w:lang w:eastAsia="en-US"/>
              </w:rPr>
              <w:softHyphen/>
            </w:r>
            <w:r>
              <w:rPr>
                <w:lang w:eastAsia="en-US"/>
              </w:rPr>
              <w:t xml:space="preserve">nåelse </w:t>
            </w:r>
          </w:p>
        </w:tc>
        <w:tc>
          <w:tcPr>
            <w:tcW w:w="2409" w:type="dxa"/>
            <w:vMerge w:val="restart"/>
            <w:shd w:val="clear" w:color="auto" w:fill="auto"/>
          </w:tcPr>
          <w:p w14:paraId="2CCA6550" w14:textId="77777777" w:rsidR="00E71B0B" w:rsidRDefault="00474308">
            <w:pPr>
              <w:spacing w:after="0"/>
              <w:rPr>
                <w:lang w:eastAsia="en-US"/>
              </w:rPr>
            </w:pPr>
            <w:r>
              <w:rPr>
                <w:lang w:eastAsia="en-US"/>
              </w:rPr>
              <w:t xml:space="preserve">Forskning og innovasjon som øker næringens konkurransekraft ved at resultatene tas i bruk og skaper verdi </w:t>
            </w:r>
          </w:p>
        </w:tc>
        <w:tc>
          <w:tcPr>
            <w:tcW w:w="2977" w:type="dxa"/>
            <w:shd w:val="clear" w:color="auto" w:fill="auto"/>
          </w:tcPr>
          <w:p w14:paraId="6B9D8919" w14:textId="77777777" w:rsidR="00E71B0B" w:rsidRDefault="00474308">
            <w:pPr>
              <w:spacing w:after="0"/>
              <w:rPr>
                <w:lang w:eastAsia="en-US"/>
              </w:rPr>
            </w:pPr>
            <w:r>
              <w:rPr>
                <w:lang w:eastAsia="en-US"/>
              </w:rPr>
              <w:t xml:space="preserve">Publikasjonspoeng per forsker </w:t>
            </w:r>
          </w:p>
        </w:tc>
        <w:tc>
          <w:tcPr>
            <w:tcW w:w="1701" w:type="dxa"/>
            <w:shd w:val="clear" w:color="auto" w:fill="auto"/>
          </w:tcPr>
          <w:p w14:paraId="15A17886" w14:textId="77777777" w:rsidR="00E71B0B" w:rsidRDefault="00474308">
            <w:pPr>
              <w:spacing w:after="0"/>
              <w:jc w:val="right"/>
              <w:rPr>
                <w:lang w:eastAsia="en-US"/>
              </w:rPr>
            </w:pPr>
            <w:r>
              <w:rPr>
                <w:lang w:eastAsia="en-US"/>
              </w:rPr>
              <w:t>&gt; 0,7</w:t>
            </w:r>
          </w:p>
        </w:tc>
        <w:tc>
          <w:tcPr>
            <w:tcW w:w="2410" w:type="dxa"/>
            <w:shd w:val="clear" w:color="auto" w:fill="auto"/>
          </w:tcPr>
          <w:p w14:paraId="6E996AA5" w14:textId="77777777" w:rsidR="00E71B0B" w:rsidRDefault="00474308">
            <w:pPr>
              <w:spacing w:after="0"/>
              <w:jc w:val="right"/>
              <w:rPr>
                <w:lang w:eastAsia="en-US"/>
              </w:rPr>
            </w:pPr>
            <w:r>
              <w:rPr>
                <w:lang w:eastAsia="en-US"/>
              </w:rPr>
              <w:t>0,78 (1,32)</w:t>
            </w:r>
          </w:p>
        </w:tc>
      </w:tr>
      <w:tr w:rsidR="00F562F6" w14:paraId="5A907FBC" w14:textId="77777777">
        <w:trPr>
          <w:trHeight w:val="254"/>
        </w:trPr>
        <w:tc>
          <w:tcPr>
            <w:tcW w:w="1101" w:type="dxa"/>
            <w:vMerge/>
            <w:shd w:val="clear" w:color="auto" w:fill="auto"/>
          </w:tcPr>
          <w:p w14:paraId="3C987D20" w14:textId="77777777" w:rsidR="00E71B0B" w:rsidRDefault="00E71B0B" w:rsidP="005251BA">
            <w:pPr>
              <w:rPr>
                <w:rFonts w:eastAsia="Calibri"/>
                <w:lang w:eastAsia="en-US"/>
              </w:rPr>
            </w:pPr>
          </w:p>
        </w:tc>
        <w:tc>
          <w:tcPr>
            <w:tcW w:w="2409" w:type="dxa"/>
            <w:vMerge/>
            <w:shd w:val="clear" w:color="auto" w:fill="auto"/>
          </w:tcPr>
          <w:p w14:paraId="4104F883" w14:textId="77777777" w:rsidR="00E71B0B" w:rsidRDefault="00E71B0B" w:rsidP="00E7037C">
            <w:pPr>
              <w:rPr>
                <w:rFonts w:eastAsia="Calibri"/>
                <w:lang w:eastAsia="en-US"/>
              </w:rPr>
            </w:pPr>
          </w:p>
        </w:tc>
        <w:tc>
          <w:tcPr>
            <w:tcW w:w="2977" w:type="dxa"/>
            <w:shd w:val="clear" w:color="auto" w:fill="auto"/>
          </w:tcPr>
          <w:p w14:paraId="76BE82CB" w14:textId="77777777" w:rsidR="00E71B0B" w:rsidRDefault="00474308">
            <w:pPr>
              <w:spacing w:after="0"/>
              <w:rPr>
                <w:lang w:eastAsia="en-US"/>
              </w:rPr>
            </w:pPr>
            <w:r>
              <w:rPr>
                <w:lang w:eastAsia="en-US"/>
              </w:rPr>
              <w:t>Delta i SFI prosjekter</w:t>
            </w:r>
          </w:p>
        </w:tc>
        <w:tc>
          <w:tcPr>
            <w:tcW w:w="1701" w:type="dxa"/>
            <w:shd w:val="clear" w:color="auto" w:fill="auto"/>
          </w:tcPr>
          <w:p w14:paraId="05AC9159" w14:textId="77777777" w:rsidR="00E71B0B" w:rsidRDefault="00474308">
            <w:pPr>
              <w:spacing w:after="0"/>
              <w:jc w:val="right"/>
              <w:rPr>
                <w:lang w:eastAsia="en-US"/>
              </w:rPr>
            </w:pPr>
            <w:r>
              <w:rPr>
                <w:lang w:eastAsia="en-US"/>
              </w:rPr>
              <w:t>&gt; 3</w:t>
            </w:r>
          </w:p>
        </w:tc>
        <w:tc>
          <w:tcPr>
            <w:tcW w:w="2410" w:type="dxa"/>
            <w:shd w:val="clear" w:color="auto" w:fill="auto"/>
          </w:tcPr>
          <w:p w14:paraId="4850B083" w14:textId="77777777" w:rsidR="00E71B0B" w:rsidRDefault="00474308">
            <w:pPr>
              <w:spacing w:after="0"/>
              <w:jc w:val="right"/>
              <w:rPr>
                <w:lang w:eastAsia="en-US"/>
              </w:rPr>
            </w:pPr>
            <w:r>
              <w:rPr>
                <w:lang w:eastAsia="en-US"/>
              </w:rPr>
              <w:t xml:space="preserve">3 (3) </w:t>
            </w:r>
          </w:p>
        </w:tc>
      </w:tr>
      <w:tr w:rsidR="00F562F6" w14:paraId="2387FD98" w14:textId="77777777">
        <w:trPr>
          <w:trHeight w:val="262"/>
        </w:trPr>
        <w:tc>
          <w:tcPr>
            <w:tcW w:w="1101" w:type="dxa"/>
            <w:vMerge/>
            <w:shd w:val="clear" w:color="auto" w:fill="auto"/>
          </w:tcPr>
          <w:p w14:paraId="74812995" w14:textId="77777777" w:rsidR="00E71B0B" w:rsidRDefault="00E71B0B" w:rsidP="005251BA">
            <w:pPr>
              <w:rPr>
                <w:rFonts w:eastAsia="Calibri"/>
                <w:lang w:eastAsia="en-US"/>
              </w:rPr>
            </w:pPr>
          </w:p>
        </w:tc>
        <w:tc>
          <w:tcPr>
            <w:tcW w:w="2409" w:type="dxa"/>
            <w:vMerge/>
            <w:shd w:val="clear" w:color="auto" w:fill="auto"/>
          </w:tcPr>
          <w:p w14:paraId="1A25349D" w14:textId="77777777" w:rsidR="00E71B0B" w:rsidRDefault="00E71B0B" w:rsidP="00E7037C">
            <w:pPr>
              <w:rPr>
                <w:rFonts w:eastAsia="Calibri"/>
                <w:lang w:eastAsia="en-US"/>
              </w:rPr>
            </w:pPr>
          </w:p>
        </w:tc>
        <w:tc>
          <w:tcPr>
            <w:tcW w:w="2977" w:type="dxa"/>
            <w:shd w:val="clear" w:color="auto" w:fill="auto"/>
          </w:tcPr>
          <w:p w14:paraId="20602BB3" w14:textId="77777777" w:rsidR="00E71B0B" w:rsidRDefault="00474308">
            <w:pPr>
              <w:spacing w:after="0"/>
              <w:rPr>
                <w:lang w:eastAsia="en-US"/>
              </w:rPr>
            </w:pPr>
            <w:r>
              <w:rPr>
                <w:lang w:eastAsia="en-US"/>
              </w:rPr>
              <w:t>Nasjonale oppdragsinntekter % av omsetning</w:t>
            </w:r>
          </w:p>
        </w:tc>
        <w:tc>
          <w:tcPr>
            <w:tcW w:w="1701" w:type="dxa"/>
            <w:shd w:val="clear" w:color="auto" w:fill="auto"/>
          </w:tcPr>
          <w:p w14:paraId="24794281" w14:textId="77777777" w:rsidR="00E71B0B" w:rsidRDefault="00474308">
            <w:pPr>
              <w:spacing w:after="0"/>
              <w:jc w:val="right"/>
              <w:rPr>
                <w:lang w:eastAsia="en-US"/>
              </w:rPr>
            </w:pPr>
            <w:r>
              <w:rPr>
                <w:lang w:eastAsia="en-US"/>
              </w:rPr>
              <w:t>&gt; 30 %</w:t>
            </w:r>
          </w:p>
        </w:tc>
        <w:tc>
          <w:tcPr>
            <w:tcW w:w="2410" w:type="dxa"/>
            <w:shd w:val="clear" w:color="auto" w:fill="auto"/>
          </w:tcPr>
          <w:p w14:paraId="5AF9057C" w14:textId="77777777" w:rsidR="00E71B0B" w:rsidRDefault="00474308">
            <w:pPr>
              <w:spacing w:after="0"/>
              <w:jc w:val="right"/>
              <w:rPr>
                <w:lang w:eastAsia="en-US"/>
              </w:rPr>
            </w:pPr>
            <w:r>
              <w:rPr>
                <w:lang w:eastAsia="en-US"/>
              </w:rPr>
              <w:t xml:space="preserve">36 % (34 %) </w:t>
            </w:r>
          </w:p>
          <w:p w14:paraId="1E544FD9" w14:textId="77777777" w:rsidR="00E71B0B" w:rsidRDefault="00E71B0B">
            <w:pPr>
              <w:spacing w:after="0"/>
              <w:jc w:val="right"/>
              <w:rPr>
                <w:lang w:eastAsia="en-US"/>
              </w:rPr>
            </w:pPr>
          </w:p>
        </w:tc>
      </w:tr>
      <w:tr w:rsidR="00F562F6" w14:paraId="171B6FA7" w14:textId="77777777">
        <w:trPr>
          <w:trHeight w:val="209"/>
        </w:trPr>
        <w:tc>
          <w:tcPr>
            <w:tcW w:w="1101" w:type="dxa"/>
            <w:vMerge/>
            <w:shd w:val="clear" w:color="auto" w:fill="auto"/>
          </w:tcPr>
          <w:p w14:paraId="331867D1" w14:textId="77777777" w:rsidR="00E71B0B" w:rsidRDefault="00E71B0B" w:rsidP="005251BA">
            <w:pPr>
              <w:rPr>
                <w:rFonts w:eastAsia="Calibri"/>
                <w:lang w:eastAsia="en-US"/>
              </w:rPr>
            </w:pPr>
          </w:p>
        </w:tc>
        <w:tc>
          <w:tcPr>
            <w:tcW w:w="2409" w:type="dxa"/>
            <w:vMerge/>
            <w:shd w:val="clear" w:color="auto" w:fill="auto"/>
          </w:tcPr>
          <w:p w14:paraId="4A538E39" w14:textId="77777777" w:rsidR="00E71B0B" w:rsidRDefault="00E71B0B" w:rsidP="00E7037C">
            <w:pPr>
              <w:rPr>
                <w:rFonts w:eastAsia="Calibri"/>
                <w:lang w:eastAsia="en-US"/>
              </w:rPr>
            </w:pPr>
          </w:p>
        </w:tc>
        <w:tc>
          <w:tcPr>
            <w:tcW w:w="2977" w:type="dxa"/>
            <w:shd w:val="clear" w:color="auto" w:fill="auto"/>
          </w:tcPr>
          <w:p w14:paraId="0283FD9F" w14:textId="77777777" w:rsidR="00E71B0B" w:rsidRDefault="00474308">
            <w:pPr>
              <w:spacing w:after="0"/>
              <w:rPr>
                <w:lang w:eastAsia="en-US"/>
              </w:rPr>
            </w:pPr>
            <w:r>
              <w:rPr>
                <w:lang w:eastAsia="en-US"/>
              </w:rPr>
              <w:t>Deltakelse i EU prosjekter</w:t>
            </w:r>
          </w:p>
        </w:tc>
        <w:tc>
          <w:tcPr>
            <w:tcW w:w="1701" w:type="dxa"/>
            <w:shd w:val="clear" w:color="auto" w:fill="auto"/>
          </w:tcPr>
          <w:p w14:paraId="1CA5793B" w14:textId="77777777" w:rsidR="00E71B0B" w:rsidRDefault="00474308">
            <w:pPr>
              <w:spacing w:after="0"/>
              <w:jc w:val="right"/>
              <w:rPr>
                <w:lang w:eastAsia="en-US"/>
              </w:rPr>
            </w:pPr>
            <w:r>
              <w:rPr>
                <w:lang w:eastAsia="en-US"/>
              </w:rPr>
              <w:t>&gt; 25</w:t>
            </w:r>
          </w:p>
        </w:tc>
        <w:tc>
          <w:tcPr>
            <w:tcW w:w="2410" w:type="dxa"/>
            <w:shd w:val="clear" w:color="auto" w:fill="auto"/>
          </w:tcPr>
          <w:p w14:paraId="13289651" w14:textId="77777777" w:rsidR="00E71B0B" w:rsidRDefault="00474308">
            <w:pPr>
              <w:spacing w:after="0"/>
              <w:jc w:val="right"/>
              <w:rPr>
                <w:lang w:eastAsia="en-US"/>
              </w:rPr>
            </w:pPr>
            <w:r>
              <w:rPr>
                <w:lang w:eastAsia="en-US"/>
              </w:rPr>
              <w:t>21</w:t>
            </w:r>
            <w:r>
              <w:rPr>
                <w:rFonts w:ascii="Arial" w:hAnsi="Arial" w:cs="Arial"/>
                <w:lang w:eastAsia="en-US"/>
              </w:rPr>
              <w:t> </w:t>
            </w:r>
            <w:r>
              <w:rPr>
                <w:lang w:eastAsia="en-US"/>
              </w:rPr>
              <w:t>(22)</w:t>
            </w:r>
          </w:p>
        </w:tc>
      </w:tr>
      <w:tr w:rsidR="00F562F6" w14:paraId="766CFA04" w14:textId="77777777">
        <w:trPr>
          <w:trHeight w:val="454"/>
        </w:trPr>
        <w:tc>
          <w:tcPr>
            <w:tcW w:w="1101" w:type="dxa"/>
            <w:vMerge/>
            <w:shd w:val="clear" w:color="auto" w:fill="auto"/>
          </w:tcPr>
          <w:p w14:paraId="1297256C" w14:textId="77777777" w:rsidR="00E71B0B" w:rsidRDefault="00E71B0B" w:rsidP="00E7037C">
            <w:pPr>
              <w:rPr>
                <w:rFonts w:eastAsia="Calibri"/>
                <w:lang w:eastAsia="en-US"/>
              </w:rPr>
            </w:pPr>
          </w:p>
        </w:tc>
        <w:tc>
          <w:tcPr>
            <w:tcW w:w="2409" w:type="dxa"/>
            <w:vMerge w:val="restart"/>
            <w:shd w:val="clear" w:color="auto" w:fill="auto"/>
          </w:tcPr>
          <w:p w14:paraId="4B836C36" w14:textId="77777777" w:rsidR="00E71B0B" w:rsidRDefault="00474308">
            <w:pPr>
              <w:spacing w:after="0"/>
              <w:rPr>
                <w:lang w:eastAsia="en-US"/>
              </w:rPr>
            </w:pPr>
            <w:r>
              <w:rPr>
                <w:lang w:eastAsia="en-US"/>
              </w:rPr>
              <w:t xml:space="preserve">Forskningsinfrastruktur som er tilgjengelig for å løse næringslivets utfordringer </w:t>
            </w:r>
          </w:p>
        </w:tc>
        <w:tc>
          <w:tcPr>
            <w:tcW w:w="2977" w:type="dxa"/>
            <w:shd w:val="clear" w:color="auto" w:fill="auto"/>
          </w:tcPr>
          <w:p w14:paraId="0BDB3481" w14:textId="77777777" w:rsidR="00E71B0B" w:rsidRDefault="00474308">
            <w:pPr>
              <w:spacing w:after="0"/>
              <w:rPr>
                <w:lang w:eastAsia="en-US"/>
              </w:rPr>
            </w:pPr>
            <w:r>
              <w:rPr>
                <w:lang w:eastAsia="en-US"/>
              </w:rPr>
              <w:t>Investering i forskningsinfrastruktur % av netto omsetning</w:t>
            </w:r>
          </w:p>
        </w:tc>
        <w:tc>
          <w:tcPr>
            <w:tcW w:w="1701" w:type="dxa"/>
            <w:shd w:val="clear" w:color="auto" w:fill="auto"/>
          </w:tcPr>
          <w:p w14:paraId="7379E704" w14:textId="77777777" w:rsidR="00E71B0B" w:rsidRDefault="00474308">
            <w:pPr>
              <w:spacing w:after="0"/>
              <w:jc w:val="right"/>
              <w:rPr>
                <w:lang w:eastAsia="en-US"/>
              </w:rPr>
            </w:pPr>
            <w:r>
              <w:rPr>
                <w:lang w:eastAsia="en-US"/>
              </w:rPr>
              <w:t>&gt; 3,5 %</w:t>
            </w:r>
          </w:p>
        </w:tc>
        <w:tc>
          <w:tcPr>
            <w:tcW w:w="2410" w:type="dxa"/>
            <w:shd w:val="clear" w:color="auto" w:fill="auto"/>
          </w:tcPr>
          <w:p w14:paraId="26A08076" w14:textId="77777777" w:rsidR="00E71B0B" w:rsidRDefault="00474308">
            <w:pPr>
              <w:spacing w:after="0"/>
              <w:jc w:val="right"/>
              <w:rPr>
                <w:lang w:eastAsia="en-US"/>
              </w:rPr>
            </w:pPr>
            <w:r>
              <w:rPr>
                <w:lang w:eastAsia="en-US"/>
              </w:rPr>
              <w:t>4,4 % (7,6 %)</w:t>
            </w:r>
          </w:p>
        </w:tc>
      </w:tr>
      <w:tr w:rsidR="00F562F6" w14:paraId="4383360A" w14:textId="77777777">
        <w:trPr>
          <w:trHeight w:val="349"/>
        </w:trPr>
        <w:tc>
          <w:tcPr>
            <w:tcW w:w="1101" w:type="dxa"/>
            <w:vMerge/>
            <w:shd w:val="clear" w:color="auto" w:fill="auto"/>
          </w:tcPr>
          <w:p w14:paraId="4DC072C6" w14:textId="77777777" w:rsidR="00E71B0B" w:rsidRDefault="00E71B0B" w:rsidP="005251BA">
            <w:pPr>
              <w:rPr>
                <w:rFonts w:eastAsia="Calibri"/>
                <w:lang w:eastAsia="en-US"/>
              </w:rPr>
            </w:pPr>
          </w:p>
        </w:tc>
        <w:tc>
          <w:tcPr>
            <w:tcW w:w="2409" w:type="dxa"/>
            <w:vMerge/>
            <w:shd w:val="clear" w:color="auto" w:fill="auto"/>
          </w:tcPr>
          <w:p w14:paraId="6AFFF191" w14:textId="77777777" w:rsidR="00E71B0B" w:rsidRDefault="00E71B0B" w:rsidP="00E7037C">
            <w:pPr>
              <w:rPr>
                <w:rFonts w:eastAsia="Calibri"/>
                <w:lang w:eastAsia="en-US"/>
              </w:rPr>
            </w:pPr>
          </w:p>
        </w:tc>
        <w:tc>
          <w:tcPr>
            <w:tcW w:w="2977" w:type="dxa"/>
            <w:shd w:val="clear" w:color="auto" w:fill="auto"/>
          </w:tcPr>
          <w:p w14:paraId="77E32722" w14:textId="77777777" w:rsidR="00E71B0B" w:rsidRDefault="00474308">
            <w:pPr>
              <w:spacing w:after="0"/>
              <w:rPr>
                <w:lang w:eastAsia="en-US"/>
              </w:rPr>
            </w:pPr>
            <w:r>
              <w:rPr>
                <w:lang w:eastAsia="en-US"/>
              </w:rPr>
              <w:t>Drift av bygninger i % av netto inntekter</w:t>
            </w:r>
          </w:p>
        </w:tc>
        <w:tc>
          <w:tcPr>
            <w:tcW w:w="1701" w:type="dxa"/>
            <w:shd w:val="clear" w:color="auto" w:fill="auto"/>
          </w:tcPr>
          <w:p w14:paraId="60612D13" w14:textId="77777777" w:rsidR="00E71B0B" w:rsidRDefault="00474308">
            <w:pPr>
              <w:spacing w:after="0"/>
              <w:jc w:val="right"/>
              <w:rPr>
                <w:lang w:eastAsia="en-US"/>
              </w:rPr>
            </w:pPr>
            <w:r>
              <w:rPr>
                <w:lang w:eastAsia="en-US"/>
              </w:rPr>
              <w:t>&lt; 15 %</w:t>
            </w:r>
          </w:p>
        </w:tc>
        <w:tc>
          <w:tcPr>
            <w:tcW w:w="2410" w:type="dxa"/>
            <w:shd w:val="clear" w:color="auto" w:fill="auto"/>
          </w:tcPr>
          <w:p w14:paraId="0B0B1722" w14:textId="77777777" w:rsidR="00E71B0B" w:rsidRDefault="00474308">
            <w:pPr>
              <w:spacing w:after="0"/>
              <w:jc w:val="right"/>
              <w:rPr>
                <w:lang w:eastAsia="en-US"/>
              </w:rPr>
            </w:pPr>
            <w:r>
              <w:rPr>
                <w:lang w:eastAsia="en-US"/>
              </w:rPr>
              <w:t>13,5 % (11,7 %)</w:t>
            </w:r>
          </w:p>
        </w:tc>
      </w:tr>
      <w:tr w:rsidR="00F562F6" w14:paraId="08C6724F" w14:textId="77777777">
        <w:trPr>
          <w:trHeight w:val="354"/>
        </w:trPr>
        <w:tc>
          <w:tcPr>
            <w:tcW w:w="1101" w:type="dxa"/>
            <w:vMerge/>
            <w:shd w:val="clear" w:color="auto" w:fill="auto"/>
          </w:tcPr>
          <w:p w14:paraId="1BBCEA70" w14:textId="77777777" w:rsidR="00E71B0B" w:rsidRDefault="00E71B0B" w:rsidP="00E7037C">
            <w:pPr>
              <w:rPr>
                <w:rFonts w:eastAsia="Calibri"/>
                <w:lang w:eastAsia="en-US"/>
              </w:rPr>
            </w:pPr>
          </w:p>
        </w:tc>
        <w:tc>
          <w:tcPr>
            <w:tcW w:w="2409" w:type="dxa"/>
            <w:shd w:val="clear" w:color="auto" w:fill="auto"/>
          </w:tcPr>
          <w:p w14:paraId="397A8522" w14:textId="77777777" w:rsidR="00E71B0B" w:rsidRDefault="00474308">
            <w:pPr>
              <w:spacing w:after="0"/>
              <w:rPr>
                <w:lang w:eastAsia="en-US"/>
              </w:rPr>
            </w:pPr>
            <w:r>
              <w:rPr>
                <w:lang w:eastAsia="en-US"/>
              </w:rPr>
              <w:t xml:space="preserve">Økt tillit til forskning </w:t>
            </w:r>
          </w:p>
        </w:tc>
        <w:tc>
          <w:tcPr>
            <w:tcW w:w="2977" w:type="dxa"/>
            <w:shd w:val="clear" w:color="auto" w:fill="auto"/>
          </w:tcPr>
          <w:p w14:paraId="2C5236E7" w14:textId="77777777" w:rsidR="00E71B0B" w:rsidRDefault="00474308">
            <w:pPr>
              <w:spacing w:after="0"/>
              <w:rPr>
                <w:lang w:eastAsia="en-US"/>
              </w:rPr>
            </w:pPr>
            <w:r>
              <w:rPr>
                <w:lang w:eastAsia="en-US"/>
              </w:rPr>
              <w:t xml:space="preserve">Nasjonale medieoppslag </w:t>
            </w:r>
          </w:p>
        </w:tc>
        <w:tc>
          <w:tcPr>
            <w:tcW w:w="1701" w:type="dxa"/>
            <w:shd w:val="clear" w:color="auto" w:fill="auto"/>
          </w:tcPr>
          <w:p w14:paraId="691115AE" w14:textId="77777777" w:rsidR="00E71B0B" w:rsidRDefault="00474308">
            <w:pPr>
              <w:spacing w:after="0"/>
              <w:jc w:val="right"/>
              <w:rPr>
                <w:lang w:eastAsia="en-US"/>
              </w:rPr>
            </w:pPr>
            <w:r>
              <w:rPr>
                <w:lang w:eastAsia="en-US"/>
              </w:rPr>
              <w:t>&gt; 1 500</w:t>
            </w:r>
          </w:p>
        </w:tc>
        <w:tc>
          <w:tcPr>
            <w:tcW w:w="2410" w:type="dxa"/>
            <w:shd w:val="clear" w:color="auto" w:fill="auto"/>
          </w:tcPr>
          <w:p w14:paraId="4F79A547" w14:textId="77777777" w:rsidR="00E71B0B" w:rsidRDefault="00474308">
            <w:pPr>
              <w:spacing w:after="0"/>
              <w:jc w:val="right"/>
              <w:rPr>
                <w:lang w:eastAsia="en-US"/>
              </w:rPr>
            </w:pPr>
            <w:r>
              <w:rPr>
                <w:lang w:eastAsia="en-US"/>
              </w:rPr>
              <w:t>2 030 (1 688)</w:t>
            </w:r>
          </w:p>
        </w:tc>
      </w:tr>
      <w:tr w:rsidR="00F562F6" w14:paraId="623A3DA2" w14:textId="77777777">
        <w:trPr>
          <w:trHeight w:val="209"/>
        </w:trPr>
        <w:tc>
          <w:tcPr>
            <w:tcW w:w="1101" w:type="dxa"/>
            <w:vMerge w:val="restart"/>
            <w:shd w:val="clear" w:color="auto" w:fill="auto"/>
          </w:tcPr>
          <w:p w14:paraId="401BE830" w14:textId="77777777" w:rsidR="00E71B0B" w:rsidRDefault="00474308">
            <w:pPr>
              <w:spacing w:after="0"/>
              <w:rPr>
                <w:lang w:eastAsia="en-US"/>
              </w:rPr>
            </w:pPr>
            <w:r>
              <w:rPr>
                <w:lang w:eastAsia="en-US"/>
              </w:rPr>
              <w:t xml:space="preserve">Effektiv drift </w:t>
            </w:r>
          </w:p>
        </w:tc>
        <w:tc>
          <w:tcPr>
            <w:tcW w:w="2409" w:type="dxa"/>
            <w:vMerge w:val="restart"/>
            <w:shd w:val="clear" w:color="auto" w:fill="auto"/>
          </w:tcPr>
          <w:p w14:paraId="09A748B7" w14:textId="77777777" w:rsidR="00E71B0B" w:rsidRDefault="00474308">
            <w:pPr>
              <w:spacing w:after="0"/>
              <w:rPr>
                <w:lang w:eastAsia="en-US"/>
              </w:rPr>
            </w:pPr>
            <w:r>
              <w:rPr>
                <w:lang w:eastAsia="en-US"/>
              </w:rPr>
              <w:t xml:space="preserve">Levere forskning av høy kvalitet og relevans </w:t>
            </w:r>
          </w:p>
        </w:tc>
        <w:tc>
          <w:tcPr>
            <w:tcW w:w="2977" w:type="dxa"/>
            <w:shd w:val="clear" w:color="auto" w:fill="auto"/>
          </w:tcPr>
          <w:p w14:paraId="719D4EB2" w14:textId="77777777" w:rsidR="00E71B0B" w:rsidRDefault="00474308">
            <w:pPr>
              <w:spacing w:after="0"/>
              <w:rPr>
                <w:lang w:eastAsia="en-US"/>
              </w:rPr>
            </w:pPr>
            <w:r>
              <w:rPr>
                <w:lang w:eastAsia="en-US"/>
              </w:rPr>
              <w:t xml:space="preserve">Dr. grader i % av forskere </w:t>
            </w:r>
          </w:p>
        </w:tc>
        <w:tc>
          <w:tcPr>
            <w:tcW w:w="1701" w:type="dxa"/>
            <w:shd w:val="clear" w:color="auto" w:fill="auto"/>
          </w:tcPr>
          <w:p w14:paraId="3AE10809" w14:textId="77777777" w:rsidR="00E71B0B" w:rsidRDefault="00474308">
            <w:pPr>
              <w:spacing w:after="0"/>
              <w:jc w:val="right"/>
              <w:rPr>
                <w:lang w:eastAsia="en-US"/>
              </w:rPr>
            </w:pPr>
            <w:r>
              <w:rPr>
                <w:lang w:eastAsia="en-US"/>
              </w:rPr>
              <w:t>&gt; 80 %</w:t>
            </w:r>
          </w:p>
        </w:tc>
        <w:tc>
          <w:tcPr>
            <w:tcW w:w="2410" w:type="dxa"/>
            <w:shd w:val="clear" w:color="auto" w:fill="auto"/>
          </w:tcPr>
          <w:p w14:paraId="65FE2765" w14:textId="77777777" w:rsidR="00E71B0B" w:rsidRDefault="00474308">
            <w:pPr>
              <w:spacing w:after="0"/>
              <w:jc w:val="right"/>
              <w:rPr>
                <w:lang w:eastAsia="en-US"/>
              </w:rPr>
            </w:pPr>
            <w:r>
              <w:rPr>
                <w:lang w:eastAsia="en-US"/>
              </w:rPr>
              <w:t>81 %</w:t>
            </w:r>
          </w:p>
        </w:tc>
      </w:tr>
      <w:tr w:rsidR="00F562F6" w14:paraId="423691D5" w14:textId="77777777">
        <w:trPr>
          <w:trHeight w:val="314"/>
        </w:trPr>
        <w:tc>
          <w:tcPr>
            <w:tcW w:w="1101" w:type="dxa"/>
            <w:vMerge/>
            <w:shd w:val="clear" w:color="auto" w:fill="auto"/>
          </w:tcPr>
          <w:p w14:paraId="6F5B57ED" w14:textId="77777777" w:rsidR="00E71B0B" w:rsidRDefault="00E71B0B" w:rsidP="005251BA">
            <w:pPr>
              <w:rPr>
                <w:rFonts w:eastAsia="Calibri"/>
                <w:lang w:eastAsia="en-US"/>
              </w:rPr>
            </w:pPr>
          </w:p>
        </w:tc>
        <w:tc>
          <w:tcPr>
            <w:tcW w:w="2409" w:type="dxa"/>
            <w:vMerge/>
            <w:shd w:val="clear" w:color="auto" w:fill="auto"/>
          </w:tcPr>
          <w:p w14:paraId="1E490467" w14:textId="77777777" w:rsidR="00E71B0B" w:rsidRDefault="00E71B0B" w:rsidP="00E7037C">
            <w:pPr>
              <w:rPr>
                <w:rFonts w:eastAsia="Calibri"/>
                <w:lang w:eastAsia="en-US"/>
              </w:rPr>
            </w:pPr>
          </w:p>
        </w:tc>
        <w:tc>
          <w:tcPr>
            <w:tcW w:w="2977" w:type="dxa"/>
            <w:shd w:val="clear" w:color="auto" w:fill="auto"/>
          </w:tcPr>
          <w:p w14:paraId="723AAD12" w14:textId="77777777" w:rsidR="00E71B0B" w:rsidRDefault="00474308">
            <w:pPr>
              <w:spacing w:after="0"/>
              <w:rPr>
                <w:lang w:eastAsia="en-US"/>
              </w:rPr>
            </w:pPr>
            <w:r>
              <w:rPr>
                <w:lang w:eastAsia="en-US"/>
              </w:rPr>
              <w:t>Fakturerte timer/FoU årsverk</w:t>
            </w:r>
          </w:p>
        </w:tc>
        <w:tc>
          <w:tcPr>
            <w:tcW w:w="1701" w:type="dxa"/>
            <w:shd w:val="clear" w:color="auto" w:fill="auto"/>
          </w:tcPr>
          <w:p w14:paraId="500E7A95" w14:textId="77777777" w:rsidR="00E71B0B" w:rsidRDefault="00474308">
            <w:pPr>
              <w:spacing w:after="0"/>
              <w:jc w:val="right"/>
              <w:rPr>
                <w:lang w:eastAsia="en-US"/>
              </w:rPr>
            </w:pPr>
            <w:r>
              <w:rPr>
                <w:lang w:eastAsia="en-US"/>
              </w:rPr>
              <w:t>&gt; 1 140</w:t>
            </w:r>
          </w:p>
        </w:tc>
        <w:tc>
          <w:tcPr>
            <w:tcW w:w="2410" w:type="dxa"/>
            <w:shd w:val="clear" w:color="auto" w:fill="auto"/>
          </w:tcPr>
          <w:p w14:paraId="56818776" w14:textId="77777777" w:rsidR="00E71B0B" w:rsidRDefault="00474308">
            <w:pPr>
              <w:spacing w:after="0"/>
              <w:jc w:val="right"/>
              <w:rPr>
                <w:lang w:eastAsia="en-US"/>
              </w:rPr>
            </w:pPr>
            <w:r>
              <w:rPr>
                <w:lang w:eastAsia="en-US"/>
              </w:rPr>
              <w:t>1 103 (1 157)</w:t>
            </w:r>
          </w:p>
        </w:tc>
      </w:tr>
      <w:tr w:rsidR="00F562F6" w14:paraId="6F2CC10F" w14:textId="77777777">
        <w:trPr>
          <w:trHeight w:val="244"/>
        </w:trPr>
        <w:tc>
          <w:tcPr>
            <w:tcW w:w="1101" w:type="dxa"/>
            <w:vMerge/>
            <w:shd w:val="clear" w:color="auto" w:fill="auto"/>
          </w:tcPr>
          <w:p w14:paraId="42857BA9" w14:textId="77777777" w:rsidR="00E71B0B" w:rsidRDefault="00E71B0B" w:rsidP="00E7037C">
            <w:pPr>
              <w:rPr>
                <w:rFonts w:eastAsia="Calibri"/>
                <w:lang w:eastAsia="en-US"/>
              </w:rPr>
            </w:pPr>
          </w:p>
        </w:tc>
        <w:tc>
          <w:tcPr>
            <w:tcW w:w="2409" w:type="dxa"/>
            <w:vMerge w:val="restart"/>
            <w:shd w:val="clear" w:color="auto" w:fill="auto"/>
          </w:tcPr>
          <w:p w14:paraId="15E5CFB9" w14:textId="77777777" w:rsidR="00E71B0B" w:rsidRDefault="00474308">
            <w:pPr>
              <w:spacing w:after="0"/>
              <w:rPr>
                <w:lang w:eastAsia="en-US"/>
              </w:rPr>
            </w:pPr>
            <w:r>
              <w:rPr>
                <w:lang w:eastAsia="en-US"/>
              </w:rPr>
              <w:t xml:space="preserve">Satse på framtidige relevante områder, metoder og teknologier </w:t>
            </w:r>
          </w:p>
        </w:tc>
        <w:tc>
          <w:tcPr>
            <w:tcW w:w="2977" w:type="dxa"/>
            <w:shd w:val="clear" w:color="auto" w:fill="auto"/>
          </w:tcPr>
          <w:p w14:paraId="2C5EB111" w14:textId="77777777" w:rsidR="00E71B0B" w:rsidRDefault="00474308">
            <w:pPr>
              <w:spacing w:after="0"/>
              <w:rPr>
                <w:lang w:eastAsia="en-US"/>
              </w:rPr>
            </w:pPr>
            <w:r>
              <w:rPr>
                <w:lang w:eastAsia="en-US"/>
              </w:rPr>
              <w:t xml:space="preserve">Driftsresultat % </w:t>
            </w:r>
          </w:p>
        </w:tc>
        <w:tc>
          <w:tcPr>
            <w:tcW w:w="1701" w:type="dxa"/>
            <w:shd w:val="clear" w:color="auto" w:fill="auto"/>
          </w:tcPr>
          <w:p w14:paraId="47BBB03E" w14:textId="77777777" w:rsidR="00E71B0B" w:rsidRDefault="00474308">
            <w:pPr>
              <w:spacing w:after="0"/>
              <w:jc w:val="right"/>
              <w:rPr>
                <w:lang w:eastAsia="en-US"/>
              </w:rPr>
            </w:pPr>
            <w:r>
              <w:rPr>
                <w:lang w:eastAsia="en-US"/>
              </w:rPr>
              <w:t>&gt; 0</w:t>
            </w:r>
          </w:p>
        </w:tc>
        <w:tc>
          <w:tcPr>
            <w:tcW w:w="2410" w:type="dxa"/>
            <w:shd w:val="clear" w:color="auto" w:fill="auto"/>
          </w:tcPr>
          <w:p w14:paraId="066516EA" w14:textId="77777777" w:rsidR="00E71B0B" w:rsidRDefault="00474308">
            <w:pPr>
              <w:spacing w:after="0"/>
              <w:jc w:val="right"/>
              <w:rPr>
                <w:lang w:eastAsia="en-US"/>
              </w:rPr>
            </w:pPr>
            <w:r>
              <w:rPr>
                <w:lang w:eastAsia="en-US"/>
              </w:rPr>
              <w:t>-4,1 % (0,2 %)</w:t>
            </w:r>
          </w:p>
        </w:tc>
      </w:tr>
      <w:tr w:rsidR="00F562F6" w14:paraId="272BD317" w14:textId="77777777">
        <w:trPr>
          <w:trHeight w:val="244"/>
        </w:trPr>
        <w:tc>
          <w:tcPr>
            <w:tcW w:w="1101" w:type="dxa"/>
            <w:vMerge/>
            <w:shd w:val="clear" w:color="auto" w:fill="auto"/>
          </w:tcPr>
          <w:p w14:paraId="22F7432E" w14:textId="77777777" w:rsidR="00E71B0B" w:rsidRDefault="00E71B0B" w:rsidP="005251BA">
            <w:pPr>
              <w:rPr>
                <w:rFonts w:eastAsia="Calibri"/>
                <w:lang w:eastAsia="en-US"/>
              </w:rPr>
            </w:pPr>
          </w:p>
        </w:tc>
        <w:tc>
          <w:tcPr>
            <w:tcW w:w="2409" w:type="dxa"/>
            <w:vMerge/>
            <w:shd w:val="clear" w:color="auto" w:fill="auto"/>
          </w:tcPr>
          <w:p w14:paraId="02D8F064" w14:textId="77777777" w:rsidR="00E71B0B" w:rsidRDefault="00E71B0B" w:rsidP="00E7037C">
            <w:pPr>
              <w:rPr>
                <w:rFonts w:eastAsia="Calibri"/>
                <w:lang w:eastAsia="en-US"/>
              </w:rPr>
            </w:pPr>
          </w:p>
        </w:tc>
        <w:tc>
          <w:tcPr>
            <w:tcW w:w="2977" w:type="dxa"/>
            <w:shd w:val="clear" w:color="auto" w:fill="auto"/>
          </w:tcPr>
          <w:p w14:paraId="578AD40A" w14:textId="77777777" w:rsidR="00E71B0B" w:rsidRDefault="00474308">
            <w:pPr>
              <w:spacing w:after="0"/>
              <w:rPr>
                <w:lang w:eastAsia="en-US"/>
              </w:rPr>
            </w:pPr>
            <w:r>
              <w:rPr>
                <w:lang w:eastAsia="en-US"/>
              </w:rPr>
              <w:t>EK andel %</w:t>
            </w:r>
          </w:p>
        </w:tc>
        <w:tc>
          <w:tcPr>
            <w:tcW w:w="1701" w:type="dxa"/>
            <w:shd w:val="clear" w:color="auto" w:fill="auto"/>
          </w:tcPr>
          <w:p w14:paraId="03F567D1" w14:textId="77777777" w:rsidR="00E71B0B" w:rsidRDefault="00474308">
            <w:pPr>
              <w:spacing w:after="0"/>
              <w:jc w:val="right"/>
              <w:rPr>
                <w:lang w:eastAsia="en-US"/>
              </w:rPr>
            </w:pPr>
            <w:r>
              <w:rPr>
                <w:lang w:eastAsia="en-US"/>
              </w:rPr>
              <w:t>&gt; 40 %</w:t>
            </w:r>
          </w:p>
        </w:tc>
        <w:tc>
          <w:tcPr>
            <w:tcW w:w="2410" w:type="dxa"/>
            <w:shd w:val="clear" w:color="auto" w:fill="auto"/>
          </w:tcPr>
          <w:p w14:paraId="789C81C8" w14:textId="77777777" w:rsidR="00E71B0B" w:rsidRDefault="00474308">
            <w:pPr>
              <w:spacing w:after="0"/>
              <w:jc w:val="right"/>
              <w:rPr>
                <w:lang w:eastAsia="en-US"/>
              </w:rPr>
            </w:pPr>
            <w:r>
              <w:rPr>
                <w:lang w:eastAsia="en-US"/>
              </w:rPr>
              <w:t>40 % (45 %)</w:t>
            </w:r>
          </w:p>
        </w:tc>
      </w:tr>
    </w:tbl>
    <w:p w14:paraId="5E6D1E9B" w14:textId="460DC6EC"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78"/>
        <w:gridCol w:w="1276"/>
        <w:gridCol w:w="1559"/>
      </w:tblGrid>
      <w:tr w:rsidR="00F562F6" w14:paraId="69AB016B" w14:textId="77777777">
        <w:trPr>
          <w:trHeight w:val="73"/>
        </w:trPr>
        <w:tc>
          <w:tcPr>
            <w:tcW w:w="5778" w:type="dxa"/>
            <w:shd w:val="clear" w:color="auto" w:fill="auto"/>
          </w:tcPr>
          <w:p w14:paraId="1B3C071D" w14:textId="77777777" w:rsidR="00E71B0B" w:rsidRDefault="00474308">
            <w:pPr>
              <w:pStyle w:val="TabellHode-rad"/>
              <w:spacing w:after="0"/>
              <w:rPr>
                <w:lang w:eastAsia="en-US"/>
              </w:rPr>
            </w:pPr>
            <w:r>
              <w:rPr>
                <w:lang w:eastAsia="en-US"/>
              </w:rPr>
              <w:t>Resultatregnskap (mill. kroner)</w:t>
            </w:r>
          </w:p>
        </w:tc>
        <w:tc>
          <w:tcPr>
            <w:tcW w:w="1276" w:type="dxa"/>
            <w:shd w:val="clear" w:color="auto" w:fill="auto"/>
          </w:tcPr>
          <w:p w14:paraId="68E99F1A"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658991CB" w14:textId="77777777" w:rsidR="00E71B0B" w:rsidRDefault="00474308">
            <w:pPr>
              <w:pStyle w:val="TabellHode-rad"/>
              <w:spacing w:after="0"/>
              <w:jc w:val="right"/>
              <w:rPr>
                <w:lang w:eastAsia="en-US"/>
              </w:rPr>
            </w:pPr>
            <w:r>
              <w:rPr>
                <w:lang w:eastAsia="en-US"/>
              </w:rPr>
              <w:t>2021</w:t>
            </w:r>
          </w:p>
        </w:tc>
      </w:tr>
      <w:tr w:rsidR="00F562F6" w14:paraId="7AA54837" w14:textId="77777777">
        <w:trPr>
          <w:trHeight w:val="73"/>
        </w:trPr>
        <w:tc>
          <w:tcPr>
            <w:tcW w:w="5778" w:type="dxa"/>
            <w:shd w:val="clear" w:color="auto" w:fill="auto"/>
          </w:tcPr>
          <w:p w14:paraId="60625C8E" w14:textId="77777777" w:rsidR="00E71B0B" w:rsidRDefault="00474308">
            <w:pPr>
              <w:spacing w:after="0"/>
              <w:rPr>
                <w:lang w:eastAsia="en-US"/>
              </w:rPr>
            </w:pPr>
            <w:r>
              <w:rPr>
                <w:lang w:eastAsia="en-US"/>
              </w:rPr>
              <w:t>Driftsinntekter</w:t>
            </w:r>
          </w:p>
        </w:tc>
        <w:tc>
          <w:tcPr>
            <w:tcW w:w="1276" w:type="dxa"/>
            <w:shd w:val="clear" w:color="auto" w:fill="auto"/>
          </w:tcPr>
          <w:p w14:paraId="3885A900" w14:textId="77777777" w:rsidR="00E71B0B" w:rsidRDefault="00474308">
            <w:pPr>
              <w:spacing w:after="0"/>
              <w:jc w:val="right"/>
              <w:rPr>
                <w:lang w:eastAsia="en-US"/>
              </w:rPr>
            </w:pPr>
            <w:r>
              <w:rPr>
                <w:lang w:eastAsia="en-US"/>
              </w:rPr>
              <w:t>707</w:t>
            </w:r>
          </w:p>
        </w:tc>
        <w:tc>
          <w:tcPr>
            <w:tcW w:w="1559" w:type="dxa"/>
            <w:shd w:val="clear" w:color="auto" w:fill="auto"/>
          </w:tcPr>
          <w:p w14:paraId="7AB130AD" w14:textId="77777777" w:rsidR="00E71B0B" w:rsidRDefault="00474308">
            <w:pPr>
              <w:spacing w:after="0"/>
              <w:jc w:val="right"/>
              <w:rPr>
                <w:lang w:eastAsia="en-US"/>
              </w:rPr>
            </w:pPr>
            <w:r>
              <w:rPr>
                <w:lang w:eastAsia="en-US"/>
              </w:rPr>
              <w:t>677</w:t>
            </w:r>
          </w:p>
        </w:tc>
      </w:tr>
      <w:tr w:rsidR="00F562F6" w14:paraId="68CE5AD2" w14:textId="77777777">
        <w:trPr>
          <w:trHeight w:val="73"/>
        </w:trPr>
        <w:tc>
          <w:tcPr>
            <w:tcW w:w="5778" w:type="dxa"/>
            <w:shd w:val="clear" w:color="auto" w:fill="auto"/>
          </w:tcPr>
          <w:p w14:paraId="31D0716C" w14:textId="77777777" w:rsidR="00E71B0B" w:rsidRDefault="00474308">
            <w:pPr>
              <w:spacing w:after="0"/>
              <w:rPr>
                <w:lang w:eastAsia="en-US"/>
              </w:rPr>
            </w:pPr>
            <w:r>
              <w:rPr>
                <w:lang w:eastAsia="en-US"/>
              </w:rPr>
              <w:t>Driftsresultat (EBIT)</w:t>
            </w:r>
          </w:p>
        </w:tc>
        <w:tc>
          <w:tcPr>
            <w:tcW w:w="1276" w:type="dxa"/>
            <w:shd w:val="clear" w:color="auto" w:fill="auto"/>
          </w:tcPr>
          <w:p w14:paraId="249C176D" w14:textId="77777777" w:rsidR="00E71B0B" w:rsidRDefault="00474308">
            <w:pPr>
              <w:spacing w:after="0"/>
              <w:jc w:val="right"/>
              <w:rPr>
                <w:lang w:eastAsia="en-US"/>
              </w:rPr>
            </w:pPr>
            <w:r>
              <w:rPr>
                <w:lang w:eastAsia="en-US"/>
              </w:rPr>
              <w:t>-23,4</w:t>
            </w:r>
          </w:p>
        </w:tc>
        <w:tc>
          <w:tcPr>
            <w:tcW w:w="1559" w:type="dxa"/>
            <w:shd w:val="clear" w:color="auto" w:fill="auto"/>
          </w:tcPr>
          <w:p w14:paraId="133B6640" w14:textId="77777777" w:rsidR="00E71B0B" w:rsidRDefault="00474308">
            <w:pPr>
              <w:spacing w:after="0"/>
              <w:jc w:val="right"/>
              <w:rPr>
                <w:lang w:eastAsia="en-US"/>
              </w:rPr>
            </w:pPr>
            <w:r>
              <w:rPr>
                <w:lang w:eastAsia="en-US"/>
              </w:rPr>
              <w:t>1,1</w:t>
            </w:r>
          </w:p>
        </w:tc>
      </w:tr>
      <w:tr w:rsidR="00F562F6" w14:paraId="545522E1" w14:textId="77777777">
        <w:trPr>
          <w:trHeight w:val="73"/>
        </w:trPr>
        <w:tc>
          <w:tcPr>
            <w:tcW w:w="5778" w:type="dxa"/>
            <w:shd w:val="clear" w:color="auto" w:fill="auto"/>
          </w:tcPr>
          <w:p w14:paraId="4F7F259F" w14:textId="77777777" w:rsidR="00E71B0B" w:rsidRDefault="00474308">
            <w:pPr>
              <w:spacing w:after="0"/>
              <w:rPr>
                <w:lang w:eastAsia="en-US"/>
              </w:rPr>
            </w:pPr>
            <w:r>
              <w:rPr>
                <w:lang w:eastAsia="en-US"/>
              </w:rPr>
              <w:t>Resultat før skatt og minoritet</w:t>
            </w:r>
          </w:p>
        </w:tc>
        <w:tc>
          <w:tcPr>
            <w:tcW w:w="1276" w:type="dxa"/>
            <w:shd w:val="clear" w:color="auto" w:fill="auto"/>
          </w:tcPr>
          <w:p w14:paraId="5BD31DDA" w14:textId="77777777" w:rsidR="00E71B0B" w:rsidRDefault="00474308">
            <w:pPr>
              <w:spacing w:after="0"/>
              <w:jc w:val="right"/>
              <w:rPr>
                <w:lang w:eastAsia="en-US"/>
              </w:rPr>
            </w:pPr>
            <w:r>
              <w:rPr>
                <w:lang w:eastAsia="en-US"/>
              </w:rPr>
              <w:t>-21,7</w:t>
            </w:r>
          </w:p>
        </w:tc>
        <w:tc>
          <w:tcPr>
            <w:tcW w:w="1559" w:type="dxa"/>
            <w:shd w:val="clear" w:color="auto" w:fill="auto"/>
          </w:tcPr>
          <w:p w14:paraId="4D2D0CE9" w14:textId="77777777" w:rsidR="00E71B0B" w:rsidRDefault="00474308">
            <w:pPr>
              <w:spacing w:after="0"/>
              <w:jc w:val="right"/>
              <w:rPr>
                <w:lang w:eastAsia="en-US"/>
              </w:rPr>
            </w:pPr>
            <w:r>
              <w:rPr>
                <w:lang w:eastAsia="en-US"/>
              </w:rPr>
              <w:t>1,7</w:t>
            </w:r>
          </w:p>
        </w:tc>
      </w:tr>
      <w:tr w:rsidR="00F562F6" w14:paraId="7B80A3BD" w14:textId="77777777">
        <w:trPr>
          <w:trHeight w:val="73"/>
        </w:trPr>
        <w:tc>
          <w:tcPr>
            <w:tcW w:w="5778" w:type="dxa"/>
            <w:shd w:val="clear" w:color="auto" w:fill="auto"/>
          </w:tcPr>
          <w:p w14:paraId="61280294" w14:textId="77777777" w:rsidR="00E71B0B" w:rsidRDefault="00474308">
            <w:pPr>
              <w:spacing w:after="0"/>
              <w:rPr>
                <w:lang w:eastAsia="en-US"/>
              </w:rPr>
            </w:pPr>
            <w:r>
              <w:rPr>
                <w:lang w:eastAsia="en-US"/>
              </w:rPr>
              <w:t>Skattekostnad</w:t>
            </w:r>
          </w:p>
        </w:tc>
        <w:tc>
          <w:tcPr>
            <w:tcW w:w="1276" w:type="dxa"/>
            <w:shd w:val="clear" w:color="auto" w:fill="auto"/>
          </w:tcPr>
          <w:p w14:paraId="56F7D6BC" w14:textId="77777777" w:rsidR="00E71B0B" w:rsidRDefault="00474308">
            <w:pPr>
              <w:spacing w:after="0"/>
              <w:jc w:val="right"/>
              <w:rPr>
                <w:lang w:eastAsia="en-US"/>
              </w:rPr>
            </w:pPr>
            <w:r>
              <w:rPr>
                <w:lang w:eastAsia="en-US"/>
              </w:rPr>
              <w:t>0</w:t>
            </w:r>
          </w:p>
        </w:tc>
        <w:tc>
          <w:tcPr>
            <w:tcW w:w="1559" w:type="dxa"/>
            <w:shd w:val="clear" w:color="auto" w:fill="auto"/>
          </w:tcPr>
          <w:p w14:paraId="7CF5C482" w14:textId="77777777" w:rsidR="00E71B0B" w:rsidRDefault="00474308">
            <w:pPr>
              <w:spacing w:after="0"/>
              <w:jc w:val="right"/>
              <w:rPr>
                <w:lang w:eastAsia="en-US"/>
              </w:rPr>
            </w:pPr>
            <w:r>
              <w:rPr>
                <w:lang w:eastAsia="en-US"/>
              </w:rPr>
              <w:t>0</w:t>
            </w:r>
          </w:p>
        </w:tc>
      </w:tr>
      <w:tr w:rsidR="00F562F6" w14:paraId="17484609" w14:textId="77777777">
        <w:trPr>
          <w:trHeight w:val="73"/>
        </w:trPr>
        <w:tc>
          <w:tcPr>
            <w:tcW w:w="5778" w:type="dxa"/>
            <w:shd w:val="clear" w:color="auto" w:fill="auto"/>
          </w:tcPr>
          <w:p w14:paraId="111674E3" w14:textId="77777777" w:rsidR="00E71B0B" w:rsidRDefault="00474308">
            <w:pPr>
              <w:spacing w:after="0"/>
              <w:rPr>
                <w:lang w:eastAsia="en-US"/>
              </w:rPr>
            </w:pPr>
            <w:r>
              <w:rPr>
                <w:lang w:eastAsia="en-US"/>
              </w:rPr>
              <w:t>Resultat etter skatt og minoritet</w:t>
            </w:r>
          </w:p>
        </w:tc>
        <w:tc>
          <w:tcPr>
            <w:tcW w:w="1276" w:type="dxa"/>
            <w:shd w:val="clear" w:color="auto" w:fill="auto"/>
          </w:tcPr>
          <w:p w14:paraId="258ED93F" w14:textId="77777777" w:rsidR="00E71B0B" w:rsidRDefault="00474308">
            <w:pPr>
              <w:spacing w:after="0"/>
              <w:jc w:val="right"/>
              <w:rPr>
                <w:lang w:eastAsia="en-US"/>
              </w:rPr>
            </w:pPr>
            <w:r>
              <w:rPr>
                <w:lang w:eastAsia="en-US"/>
              </w:rPr>
              <w:t>-21,7</w:t>
            </w:r>
          </w:p>
        </w:tc>
        <w:tc>
          <w:tcPr>
            <w:tcW w:w="1559" w:type="dxa"/>
            <w:shd w:val="clear" w:color="auto" w:fill="auto"/>
          </w:tcPr>
          <w:p w14:paraId="743102E0" w14:textId="77777777" w:rsidR="00E71B0B" w:rsidRDefault="00474308">
            <w:pPr>
              <w:spacing w:after="0"/>
              <w:jc w:val="right"/>
              <w:rPr>
                <w:lang w:eastAsia="en-US"/>
              </w:rPr>
            </w:pPr>
            <w:r>
              <w:rPr>
                <w:lang w:eastAsia="en-US"/>
              </w:rPr>
              <w:t>1,7</w:t>
            </w:r>
          </w:p>
        </w:tc>
      </w:tr>
      <w:tr w:rsidR="00E71B0B" w14:paraId="64786C09" w14:textId="77777777">
        <w:trPr>
          <w:trHeight w:val="73"/>
        </w:trPr>
        <w:tc>
          <w:tcPr>
            <w:tcW w:w="8613" w:type="dxa"/>
            <w:gridSpan w:val="3"/>
            <w:shd w:val="clear" w:color="auto" w:fill="auto"/>
          </w:tcPr>
          <w:p w14:paraId="4AB38815" w14:textId="77777777" w:rsidR="00E71B0B" w:rsidRDefault="00474308">
            <w:pPr>
              <w:spacing w:after="0"/>
              <w:rPr>
                <w:rStyle w:val="halvfet"/>
                <w:lang w:eastAsia="en-US"/>
              </w:rPr>
            </w:pPr>
            <w:r>
              <w:rPr>
                <w:rStyle w:val="halvfet"/>
                <w:lang w:eastAsia="en-US"/>
              </w:rPr>
              <w:t>Balanse</w:t>
            </w:r>
          </w:p>
        </w:tc>
      </w:tr>
      <w:tr w:rsidR="00F562F6" w14:paraId="179B20FF" w14:textId="77777777">
        <w:trPr>
          <w:trHeight w:val="73"/>
        </w:trPr>
        <w:tc>
          <w:tcPr>
            <w:tcW w:w="5778" w:type="dxa"/>
            <w:shd w:val="clear" w:color="auto" w:fill="auto"/>
          </w:tcPr>
          <w:p w14:paraId="7AD59060" w14:textId="77777777" w:rsidR="00E71B0B" w:rsidRDefault="00474308">
            <w:pPr>
              <w:spacing w:after="0"/>
              <w:rPr>
                <w:lang w:eastAsia="en-US"/>
              </w:rPr>
            </w:pPr>
            <w:r>
              <w:rPr>
                <w:lang w:eastAsia="en-US"/>
              </w:rPr>
              <w:t>Sum eiendeler</w:t>
            </w:r>
          </w:p>
        </w:tc>
        <w:tc>
          <w:tcPr>
            <w:tcW w:w="1276" w:type="dxa"/>
            <w:shd w:val="clear" w:color="auto" w:fill="auto"/>
          </w:tcPr>
          <w:p w14:paraId="6E109D6C" w14:textId="77777777" w:rsidR="00E71B0B" w:rsidRDefault="00474308">
            <w:pPr>
              <w:spacing w:after="0"/>
              <w:jc w:val="right"/>
              <w:rPr>
                <w:lang w:eastAsia="en-US"/>
              </w:rPr>
            </w:pPr>
            <w:r>
              <w:rPr>
                <w:lang w:eastAsia="en-US"/>
              </w:rPr>
              <w:t>483</w:t>
            </w:r>
          </w:p>
        </w:tc>
        <w:tc>
          <w:tcPr>
            <w:tcW w:w="1559" w:type="dxa"/>
            <w:shd w:val="clear" w:color="auto" w:fill="auto"/>
          </w:tcPr>
          <w:p w14:paraId="0E741D77" w14:textId="77777777" w:rsidR="00E71B0B" w:rsidRDefault="00474308">
            <w:pPr>
              <w:spacing w:after="0"/>
              <w:jc w:val="right"/>
              <w:rPr>
                <w:lang w:eastAsia="en-US"/>
              </w:rPr>
            </w:pPr>
            <w:r>
              <w:rPr>
                <w:lang w:eastAsia="en-US"/>
              </w:rPr>
              <w:t>480</w:t>
            </w:r>
          </w:p>
        </w:tc>
      </w:tr>
      <w:tr w:rsidR="00F562F6" w14:paraId="1B5935BF" w14:textId="77777777">
        <w:trPr>
          <w:trHeight w:val="73"/>
        </w:trPr>
        <w:tc>
          <w:tcPr>
            <w:tcW w:w="5778" w:type="dxa"/>
            <w:shd w:val="clear" w:color="auto" w:fill="auto"/>
          </w:tcPr>
          <w:p w14:paraId="354D840B"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276" w:type="dxa"/>
            <w:shd w:val="clear" w:color="auto" w:fill="auto"/>
          </w:tcPr>
          <w:p w14:paraId="79CF76AE" w14:textId="77777777" w:rsidR="00E71B0B" w:rsidRDefault="00474308">
            <w:pPr>
              <w:spacing w:after="0"/>
              <w:jc w:val="right"/>
              <w:rPr>
                <w:lang w:eastAsia="en-US"/>
              </w:rPr>
            </w:pPr>
            <w:r>
              <w:rPr>
                <w:lang w:eastAsia="en-US"/>
              </w:rPr>
              <w:t>87</w:t>
            </w:r>
          </w:p>
        </w:tc>
        <w:tc>
          <w:tcPr>
            <w:tcW w:w="1559" w:type="dxa"/>
            <w:shd w:val="clear" w:color="auto" w:fill="auto"/>
          </w:tcPr>
          <w:p w14:paraId="2708E580" w14:textId="77777777" w:rsidR="00E71B0B" w:rsidRDefault="00474308">
            <w:pPr>
              <w:spacing w:after="0"/>
              <w:jc w:val="right"/>
              <w:rPr>
                <w:lang w:eastAsia="en-US"/>
              </w:rPr>
            </w:pPr>
            <w:r>
              <w:rPr>
                <w:lang w:eastAsia="en-US"/>
              </w:rPr>
              <w:t>216</w:t>
            </w:r>
          </w:p>
        </w:tc>
      </w:tr>
      <w:tr w:rsidR="00F562F6" w14:paraId="1A75BE04" w14:textId="77777777">
        <w:trPr>
          <w:trHeight w:val="73"/>
        </w:trPr>
        <w:tc>
          <w:tcPr>
            <w:tcW w:w="5778" w:type="dxa"/>
            <w:shd w:val="clear" w:color="auto" w:fill="auto"/>
          </w:tcPr>
          <w:p w14:paraId="486F967C" w14:textId="77777777" w:rsidR="00E71B0B" w:rsidRDefault="00474308">
            <w:pPr>
              <w:spacing w:after="0"/>
              <w:rPr>
                <w:lang w:eastAsia="en-US"/>
              </w:rPr>
            </w:pPr>
            <w:r>
              <w:rPr>
                <w:lang w:eastAsia="en-US"/>
              </w:rPr>
              <w:t>Sum egenkapital</w:t>
            </w:r>
          </w:p>
        </w:tc>
        <w:tc>
          <w:tcPr>
            <w:tcW w:w="1276" w:type="dxa"/>
            <w:shd w:val="clear" w:color="auto" w:fill="auto"/>
          </w:tcPr>
          <w:p w14:paraId="7BECF26D" w14:textId="77777777" w:rsidR="00E71B0B" w:rsidRDefault="00474308">
            <w:pPr>
              <w:spacing w:after="0"/>
              <w:jc w:val="right"/>
              <w:rPr>
                <w:lang w:eastAsia="en-US"/>
              </w:rPr>
            </w:pPr>
            <w:r>
              <w:rPr>
                <w:lang w:eastAsia="en-US"/>
              </w:rPr>
              <w:t>195</w:t>
            </w:r>
          </w:p>
        </w:tc>
        <w:tc>
          <w:tcPr>
            <w:tcW w:w="1559" w:type="dxa"/>
            <w:shd w:val="clear" w:color="auto" w:fill="auto"/>
          </w:tcPr>
          <w:p w14:paraId="4C1D4891" w14:textId="77777777" w:rsidR="00E71B0B" w:rsidRDefault="00474308">
            <w:pPr>
              <w:spacing w:after="0"/>
              <w:jc w:val="right"/>
              <w:rPr>
                <w:lang w:eastAsia="en-US"/>
              </w:rPr>
            </w:pPr>
            <w:r>
              <w:rPr>
                <w:lang w:eastAsia="en-US"/>
              </w:rPr>
              <w:t>217</w:t>
            </w:r>
          </w:p>
        </w:tc>
      </w:tr>
      <w:tr w:rsidR="00F562F6" w14:paraId="505D25D8" w14:textId="77777777">
        <w:trPr>
          <w:trHeight w:val="73"/>
        </w:trPr>
        <w:tc>
          <w:tcPr>
            <w:tcW w:w="5778" w:type="dxa"/>
            <w:shd w:val="clear" w:color="auto" w:fill="auto"/>
          </w:tcPr>
          <w:p w14:paraId="3207630A" w14:textId="77777777" w:rsidR="00E71B0B" w:rsidRDefault="00474308">
            <w:pPr>
              <w:spacing w:after="0"/>
              <w:rPr>
                <w:lang w:eastAsia="en-US"/>
              </w:rPr>
            </w:pPr>
            <w:r>
              <w:rPr>
                <w:rFonts w:ascii="OpenSans-Italic" w:hAnsi="OpenSans-Italic" w:cs="OpenSans-Italic"/>
                <w:i/>
                <w:iCs/>
                <w:lang w:eastAsia="en-US"/>
              </w:rPr>
              <w:t>- Hvorav minoriteter</w:t>
            </w:r>
          </w:p>
        </w:tc>
        <w:tc>
          <w:tcPr>
            <w:tcW w:w="1276" w:type="dxa"/>
            <w:shd w:val="clear" w:color="auto" w:fill="auto"/>
          </w:tcPr>
          <w:p w14:paraId="606F4A53" w14:textId="77777777" w:rsidR="00E71B0B" w:rsidRDefault="00E71B0B" w:rsidP="005251BA">
            <w:pPr>
              <w:rPr>
                <w:rFonts w:eastAsia="Calibri"/>
                <w:lang w:eastAsia="en-US"/>
              </w:rPr>
            </w:pPr>
          </w:p>
        </w:tc>
        <w:tc>
          <w:tcPr>
            <w:tcW w:w="1559" w:type="dxa"/>
            <w:shd w:val="clear" w:color="auto" w:fill="auto"/>
          </w:tcPr>
          <w:p w14:paraId="28834E3C" w14:textId="77777777" w:rsidR="00E71B0B" w:rsidRDefault="00E71B0B" w:rsidP="00E7037C">
            <w:pPr>
              <w:rPr>
                <w:rFonts w:eastAsia="Calibri"/>
                <w:lang w:eastAsia="en-US"/>
              </w:rPr>
            </w:pPr>
          </w:p>
        </w:tc>
      </w:tr>
      <w:tr w:rsidR="00F562F6" w14:paraId="564BA765" w14:textId="77777777">
        <w:trPr>
          <w:trHeight w:val="73"/>
        </w:trPr>
        <w:tc>
          <w:tcPr>
            <w:tcW w:w="5778" w:type="dxa"/>
            <w:shd w:val="clear" w:color="auto" w:fill="auto"/>
          </w:tcPr>
          <w:p w14:paraId="2081A557" w14:textId="77777777" w:rsidR="00E71B0B" w:rsidRDefault="00474308">
            <w:pPr>
              <w:spacing w:after="0"/>
              <w:rPr>
                <w:lang w:eastAsia="en-US"/>
              </w:rPr>
            </w:pPr>
            <w:r>
              <w:rPr>
                <w:lang w:eastAsia="en-US"/>
              </w:rPr>
              <w:t>Sum gjeld og forpliktelser</w:t>
            </w:r>
          </w:p>
        </w:tc>
        <w:tc>
          <w:tcPr>
            <w:tcW w:w="1276" w:type="dxa"/>
            <w:shd w:val="clear" w:color="auto" w:fill="auto"/>
          </w:tcPr>
          <w:p w14:paraId="28B0B43A" w14:textId="77777777" w:rsidR="00E71B0B" w:rsidRDefault="00474308">
            <w:pPr>
              <w:spacing w:after="0"/>
              <w:jc w:val="right"/>
              <w:rPr>
                <w:lang w:eastAsia="en-US"/>
              </w:rPr>
            </w:pPr>
            <w:r>
              <w:rPr>
                <w:lang w:eastAsia="en-US"/>
              </w:rPr>
              <w:t>288</w:t>
            </w:r>
          </w:p>
        </w:tc>
        <w:tc>
          <w:tcPr>
            <w:tcW w:w="1559" w:type="dxa"/>
            <w:shd w:val="clear" w:color="auto" w:fill="auto"/>
          </w:tcPr>
          <w:p w14:paraId="1DFEE2B3" w14:textId="77777777" w:rsidR="00E71B0B" w:rsidRDefault="00474308">
            <w:pPr>
              <w:spacing w:after="0"/>
              <w:jc w:val="right"/>
              <w:rPr>
                <w:lang w:eastAsia="en-US"/>
              </w:rPr>
            </w:pPr>
            <w:r>
              <w:rPr>
                <w:lang w:eastAsia="en-US"/>
              </w:rPr>
              <w:t>264</w:t>
            </w:r>
          </w:p>
        </w:tc>
      </w:tr>
      <w:tr w:rsidR="00F562F6" w14:paraId="4C13A4F6" w14:textId="77777777">
        <w:trPr>
          <w:trHeight w:val="73"/>
        </w:trPr>
        <w:tc>
          <w:tcPr>
            <w:tcW w:w="5778" w:type="dxa"/>
            <w:shd w:val="clear" w:color="auto" w:fill="auto"/>
          </w:tcPr>
          <w:p w14:paraId="2F61BAA3"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276" w:type="dxa"/>
            <w:shd w:val="clear" w:color="auto" w:fill="auto"/>
          </w:tcPr>
          <w:p w14:paraId="5341DD19" w14:textId="77777777" w:rsidR="00E71B0B" w:rsidRDefault="00E71B0B" w:rsidP="00E7037C">
            <w:pPr>
              <w:rPr>
                <w:rFonts w:eastAsia="Calibri"/>
                <w:lang w:eastAsia="en-US"/>
              </w:rPr>
            </w:pPr>
          </w:p>
        </w:tc>
        <w:tc>
          <w:tcPr>
            <w:tcW w:w="1559" w:type="dxa"/>
            <w:shd w:val="clear" w:color="auto" w:fill="auto"/>
          </w:tcPr>
          <w:p w14:paraId="20CBF8C7" w14:textId="77777777" w:rsidR="00E71B0B" w:rsidRDefault="00474308">
            <w:pPr>
              <w:spacing w:after="0"/>
              <w:jc w:val="right"/>
              <w:rPr>
                <w:lang w:eastAsia="en-US"/>
              </w:rPr>
            </w:pPr>
            <w:r>
              <w:rPr>
                <w:lang w:eastAsia="en-US"/>
              </w:rPr>
              <w:t>0</w:t>
            </w:r>
          </w:p>
        </w:tc>
      </w:tr>
      <w:tr w:rsidR="00E71B0B" w14:paraId="7618930D" w14:textId="77777777">
        <w:trPr>
          <w:trHeight w:val="73"/>
        </w:trPr>
        <w:tc>
          <w:tcPr>
            <w:tcW w:w="8613" w:type="dxa"/>
            <w:gridSpan w:val="3"/>
            <w:shd w:val="clear" w:color="auto" w:fill="auto"/>
          </w:tcPr>
          <w:p w14:paraId="28AC53D3" w14:textId="77777777" w:rsidR="00E71B0B" w:rsidRDefault="00474308">
            <w:pPr>
              <w:spacing w:after="0"/>
              <w:rPr>
                <w:rStyle w:val="halvfet"/>
                <w:lang w:eastAsia="en-US"/>
              </w:rPr>
            </w:pPr>
            <w:r>
              <w:rPr>
                <w:rStyle w:val="halvfet"/>
                <w:lang w:eastAsia="en-US"/>
              </w:rPr>
              <w:t>Offentlig kjøp/tilskudd</w:t>
            </w:r>
          </w:p>
        </w:tc>
      </w:tr>
      <w:tr w:rsidR="00F562F6" w14:paraId="250E8F50" w14:textId="77777777">
        <w:trPr>
          <w:trHeight w:val="73"/>
        </w:trPr>
        <w:tc>
          <w:tcPr>
            <w:tcW w:w="5778" w:type="dxa"/>
            <w:shd w:val="clear" w:color="auto" w:fill="auto"/>
          </w:tcPr>
          <w:p w14:paraId="27CE4BEA" w14:textId="1794AB88" w:rsidR="00E71B0B" w:rsidRDefault="00474308">
            <w:pPr>
              <w:spacing w:after="0"/>
              <w:rPr>
                <w:lang w:eastAsia="en-US"/>
              </w:rPr>
            </w:pPr>
            <w:r>
              <w:rPr>
                <w:lang w:eastAsia="en-US"/>
              </w:rPr>
              <w:t>Kjøp: Klima og miljødepartementet, Kunnskaps</w:t>
            </w:r>
            <w:r w:rsidR="0003083E">
              <w:rPr>
                <w:lang w:eastAsia="en-US"/>
              </w:rPr>
              <w:softHyphen/>
            </w:r>
            <w:r>
              <w:rPr>
                <w:lang w:eastAsia="en-US"/>
              </w:rPr>
              <w:t>departementet, Landbruks- og matdepartementet, Nærings- og fiskeridepartementet, Utenriks</w:t>
            </w:r>
            <w:r w:rsidR="0003083E">
              <w:rPr>
                <w:lang w:eastAsia="en-US"/>
              </w:rPr>
              <w:softHyphen/>
            </w:r>
            <w:r>
              <w:rPr>
                <w:lang w:eastAsia="en-US"/>
              </w:rPr>
              <w:t xml:space="preserve">departementet </w:t>
            </w:r>
          </w:p>
        </w:tc>
        <w:tc>
          <w:tcPr>
            <w:tcW w:w="1276" w:type="dxa"/>
            <w:shd w:val="clear" w:color="auto" w:fill="auto"/>
          </w:tcPr>
          <w:p w14:paraId="304322F4" w14:textId="77777777" w:rsidR="00E71B0B" w:rsidRDefault="00474308">
            <w:pPr>
              <w:spacing w:after="0"/>
              <w:jc w:val="right"/>
              <w:rPr>
                <w:lang w:eastAsia="en-US"/>
              </w:rPr>
            </w:pPr>
            <w:r>
              <w:rPr>
                <w:lang w:eastAsia="en-US"/>
              </w:rPr>
              <w:t>9</w:t>
            </w:r>
          </w:p>
        </w:tc>
        <w:tc>
          <w:tcPr>
            <w:tcW w:w="1559" w:type="dxa"/>
            <w:shd w:val="clear" w:color="auto" w:fill="auto"/>
          </w:tcPr>
          <w:p w14:paraId="1AA0C768" w14:textId="77777777" w:rsidR="00E71B0B" w:rsidRDefault="00474308">
            <w:pPr>
              <w:spacing w:after="0"/>
              <w:jc w:val="right"/>
              <w:rPr>
                <w:lang w:eastAsia="en-US"/>
              </w:rPr>
            </w:pPr>
            <w:r>
              <w:rPr>
                <w:lang w:eastAsia="en-US"/>
              </w:rPr>
              <w:t>0</w:t>
            </w:r>
          </w:p>
        </w:tc>
      </w:tr>
      <w:tr w:rsidR="00F562F6" w14:paraId="62AA603A" w14:textId="77777777">
        <w:trPr>
          <w:trHeight w:val="73"/>
        </w:trPr>
        <w:tc>
          <w:tcPr>
            <w:tcW w:w="5778" w:type="dxa"/>
            <w:shd w:val="clear" w:color="auto" w:fill="auto"/>
          </w:tcPr>
          <w:p w14:paraId="3A9CC22F" w14:textId="77777777" w:rsidR="00E71B0B" w:rsidRDefault="00474308">
            <w:pPr>
              <w:spacing w:after="0"/>
              <w:rPr>
                <w:lang w:eastAsia="en-US"/>
              </w:rPr>
            </w:pPr>
            <w:r>
              <w:rPr>
                <w:lang w:eastAsia="en-US"/>
              </w:rPr>
              <w:t xml:space="preserve">Tilskudd: </w:t>
            </w:r>
            <w:proofErr w:type="spellStart"/>
            <w:r>
              <w:rPr>
                <w:lang w:eastAsia="en-US"/>
              </w:rPr>
              <w:t>Nærings-og</w:t>
            </w:r>
            <w:proofErr w:type="spellEnd"/>
            <w:r>
              <w:rPr>
                <w:lang w:eastAsia="en-US"/>
              </w:rPr>
              <w:t xml:space="preserve"> </w:t>
            </w:r>
            <w:proofErr w:type="spellStart"/>
            <w:r>
              <w:rPr>
                <w:lang w:eastAsia="en-US"/>
              </w:rPr>
              <w:t>fiskeripartementet</w:t>
            </w:r>
            <w:proofErr w:type="spellEnd"/>
          </w:p>
        </w:tc>
        <w:tc>
          <w:tcPr>
            <w:tcW w:w="1276" w:type="dxa"/>
            <w:shd w:val="clear" w:color="auto" w:fill="auto"/>
          </w:tcPr>
          <w:p w14:paraId="2AD261E9" w14:textId="77777777" w:rsidR="00E71B0B" w:rsidRDefault="00474308">
            <w:pPr>
              <w:spacing w:after="0"/>
              <w:jc w:val="right"/>
              <w:rPr>
                <w:lang w:eastAsia="en-US"/>
              </w:rPr>
            </w:pPr>
            <w:r>
              <w:rPr>
                <w:lang w:eastAsia="en-US"/>
              </w:rPr>
              <w:t>97,2</w:t>
            </w:r>
          </w:p>
        </w:tc>
        <w:tc>
          <w:tcPr>
            <w:tcW w:w="1559" w:type="dxa"/>
            <w:shd w:val="clear" w:color="auto" w:fill="auto"/>
          </w:tcPr>
          <w:p w14:paraId="64030381" w14:textId="77777777" w:rsidR="00E71B0B" w:rsidRDefault="00E71B0B" w:rsidP="00E7037C">
            <w:pPr>
              <w:rPr>
                <w:rFonts w:eastAsia="Calibri"/>
                <w:lang w:eastAsia="en-US"/>
              </w:rPr>
            </w:pPr>
          </w:p>
        </w:tc>
      </w:tr>
      <w:tr w:rsidR="00F562F6" w14:paraId="4A4C7346" w14:textId="77777777">
        <w:trPr>
          <w:trHeight w:val="73"/>
        </w:trPr>
        <w:tc>
          <w:tcPr>
            <w:tcW w:w="5778" w:type="dxa"/>
            <w:shd w:val="clear" w:color="auto" w:fill="auto"/>
          </w:tcPr>
          <w:p w14:paraId="3D3A6E48" w14:textId="77777777" w:rsidR="00E71B0B" w:rsidRDefault="00474308">
            <w:pPr>
              <w:spacing w:after="0"/>
              <w:rPr>
                <w:lang w:eastAsia="en-US"/>
              </w:rPr>
            </w:pPr>
            <w:r>
              <w:rPr>
                <w:lang w:eastAsia="en-US"/>
              </w:rPr>
              <w:t>Tilskudd: Norges forskningsråd</w:t>
            </w:r>
          </w:p>
        </w:tc>
        <w:tc>
          <w:tcPr>
            <w:tcW w:w="1276" w:type="dxa"/>
            <w:shd w:val="clear" w:color="auto" w:fill="auto"/>
          </w:tcPr>
          <w:p w14:paraId="05A59880" w14:textId="77777777" w:rsidR="00E71B0B" w:rsidRDefault="00474308">
            <w:pPr>
              <w:spacing w:after="0"/>
              <w:jc w:val="right"/>
              <w:rPr>
                <w:lang w:eastAsia="en-US"/>
              </w:rPr>
            </w:pPr>
            <w:r>
              <w:rPr>
                <w:lang w:eastAsia="en-US"/>
              </w:rPr>
              <w:t>266</w:t>
            </w:r>
          </w:p>
        </w:tc>
        <w:tc>
          <w:tcPr>
            <w:tcW w:w="1559" w:type="dxa"/>
            <w:shd w:val="clear" w:color="auto" w:fill="auto"/>
          </w:tcPr>
          <w:p w14:paraId="3CD81FE5" w14:textId="77777777" w:rsidR="00E71B0B" w:rsidRDefault="00E71B0B" w:rsidP="00E7037C">
            <w:pPr>
              <w:rPr>
                <w:rFonts w:eastAsia="Calibri"/>
                <w:lang w:eastAsia="en-US"/>
              </w:rPr>
            </w:pPr>
          </w:p>
        </w:tc>
      </w:tr>
      <w:tr w:rsidR="00F562F6" w14:paraId="5DFD1EEE" w14:textId="77777777">
        <w:trPr>
          <w:trHeight w:val="73"/>
        </w:trPr>
        <w:tc>
          <w:tcPr>
            <w:tcW w:w="5778" w:type="dxa"/>
            <w:shd w:val="clear" w:color="auto" w:fill="auto"/>
          </w:tcPr>
          <w:p w14:paraId="71EF3186" w14:textId="77777777" w:rsidR="00E71B0B" w:rsidRDefault="00474308">
            <w:pPr>
              <w:spacing w:after="0"/>
              <w:rPr>
                <w:lang w:eastAsia="en-US"/>
              </w:rPr>
            </w:pPr>
            <w:r>
              <w:rPr>
                <w:lang w:eastAsia="en-US"/>
              </w:rPr>
              <w:t>Tilskudd: Fondet for forskningsavgift på landbruksprodukter (FFL)</w:t>
            </w:r>
          </w:p>
        </w:tc>
        <w:tc>
          <w:tcPr>
            <w:tcW w:w="1276" w:type="dxa"/>
            <w:shd w:val="clear" w:color="auto" w:fill="auto"/>
          </w:tcPr>
          <w:p w14:paraId="004BCD81" w14:textId="77777777" w:rsidR="00E71B0B" w:rsidRDefault="00474308">
            <w:pPr>
              <w:spacing w:after="0"/>
              <w:jc w:val="right"/>
              <w:rPr>
                <w:lang w:eastAsia="en-US"/>
              </w:rPr>
            </w:pPr>
            <w:r>
              <w:rPr>
                <w:lang w:eastAsia="en-US"/>
              </w:rPr>
              <w:t>82,3</w:t>
            </w:r>
          </w:p>
        </w:tc>
        <w:tc>
          <w:tcPr>
            <w:tcW w:w="1559" w:type="dxa"/>
            <w:shd w:val="clear" w:color="auto" w:fill="auto"/>
          </w:tcPr>
          <w:p w14:paraId="77179006" w14:textId="77777777" w:rsidR="00E71B0B" w:rsidRDefault="00E71B0B" w:rsidP="00E7037C">
            <w:pPr>
              <w:rPr>
                <w:rFonts w:eastAsia="Calibri"/>
                <w:lang w:eastAsia="en-US"/>
              </w:rPr>
            </w:pPr>
          </w:p>
        </w:tc>
      </w:tr>
      <w:tr w:rsidR="00F562F6" w14:paraId="48C3F724" w14:textId="77777777">
        <w:trPr>
          <w:trHeight w:val="73"/>
        </w:trPr>
        <w:tc>
          <w:tcPr>
            <w:tcW w:w="5778" w:type="dxa"/>
            <w:shd w:val="clear" w:color="auto" w:fill="auto"/>
          </w:tcPr>
          <w:p w14:paraId="52987623" w14:textId="77777777" w:rsidR="00E71B0B" w:rsidRDefault="00474308">
            <w:pPr>
              <w:spacing w:after="0"/>
              <w:rPr>
                <w:lang w:eastAsia="en-US"/>
              </w:rPr>
            </w:pPr>
            <w:r>
              <w:rPr>
                <w:lang w:eastAsia="en-US"/>
              </w:rPr>
              <w:t xml:space="preserve">Tilskudd: Forskningsmidler over </w:t>
            </w:r>
            <w:proofErr w:type="spellStart"/>
            <w:r>
              <w:rPr>
                <w:lang w:eastAsia="en-US"/>
              </w:rPr>
              <w:t>jorbruksavtalen</w:t>
            </w:r>
            <w:proofErr w:type="spellEnd"/>
            <w:r>
              <w:rPr>
                <w:lang w:eastAsia="en-US"/>
              </w:rPr>
              <w:t xml:space="preserve"> (JA)</w:t>
            </w:r>
          </w:p>
        </w:tc>
        <w:tc>
          <w:tcPr>
            <w:tcW w:w="1276" w:type="dxa"/>
            <w:shd w:val="clear" w:color="auto" w:fill="auto"/>
          </w:tcPr>
          <w:p w14:paraId="3DF90936" w14:textId="77777777" w:rsidR="00E71B0B" w:rsidRDefault="00474308">
            <w:pPr>
              <w:spacing w:after="0"/>
              <w:jc w:val="right"/>
              <w:rPr>
                <w:lang w:eastAsia="en-US"/>
              </w:rPr>
            </w:pPr>
            <w:r>
              <w:rPr>
                <w:lang w:eastAsia="en-US"/>
              </w:rPr>
              <w:t>3,7</w:t>
            </w:r>
          </w:p>
        </w:tc>
        <w:tc>
          <w:tcPr>
            <w:tcW w:w="1559" w:type="dxa"/>
            <w:shd w:val="clear" w:color="auto" w:fill="auto"/>
          </w:tcPr>
          <w:p w14:paraId="15E3370F" w14:textId="77777777" w:rsidR="00E71B0B" w:rsidRDefault="00E71B0B" w:rsidP="00E7037C">
            <w:pPr>
              <w:rPr>
                <w:rFonts w:eastAsia="Calibri"/>
                <w:lang w:eastAsia="en-US"/>
              </w:rPr>
            </w:pPr>
          </w:p>
        </w:tc>
      </w:tr>
      <w:tr w:rsidR="00F562F6" w14:paraId="786B6292" w14:textId="77777777">
        <w:trPr>
          <w:trHeight w:val="73"/>
        </w:trPr>
        <w:tc>
          <w:tcPr>
            <w:tcW w:w="5778" w:type="dxa"/>
            <w:shd w:val="clear" w:color="auto" w:fill="auto"/>
          </w:tcPr>
          <w:p w14:paraId="20ECFEDD" w14:textId="77777777" w:rsidR="00E71B0B" w:rsidRDefault="00474308">
            <w:pPr>
              <w:spacing w:after="0"/>
              <w:rPr>
                <w:lang w:eastAsia="en-US"/>
              </w:rPr>
            </w:pPr>
            <w:r>
              <w:rPr>
                <w:lang w:eastAsia="en-US"/>
              </w:rPr>
              <w:t>Tilskudd: Fiskeri og havbruksnæringens forskningsfinansiering (FHF)</w:t>
            </w:r>
          </w:p>
        </w:tc>
        <w:tc>
          <w:tcPr>
            <w:tcW w:w="1276" w:type="dxa"/>
            <w:shd w:val="clear" w:color="auto" w:fill="auto"/>
          </w:tcPr>
          <w:p w14:paraId="3EFA3582" w14:textId="77777777" w:rsidR="00E71B0B" w:rsidRDefault="00474308">
            <w:pPr>
              <w:spacing w:after="0"/>
              <w:jc w:val="right"/>
              <w:rPr>
                <w:lang w:eastAsia="en-US"/>
              </w:rPr>
            </w:pPr>
            <w:r>
              <w:rPr>
                <w:lang w:eastAsia="en-US"/>
              </w:rPr>
              <w:t>76</w:t>
            </w:r>
          </w:p>
        </w:tc>
        <w:tc>
          <w:tcPr>
            <w:tcW w:w="1559" w:type="dxa"/>
            <w:shd w:val="clear" w:color="auto" w:fill="auto"/>
          </w:tcPr>
          <w:p w14:paraId="1FE3922C" w14:textId="77777777" w:rsidR="00E71B0B" w:rsidRDefault="00E71B0B" w:rsidP="00E7037C">
            <w:pPr>
              <w:rPr>
                <w:rFonts w:eastAsia="Calibri"/>
                <w:lang w:eastAsia="en-US"/>
              </w:rPr>
            </w:pPr>
          </w:p>
        </w:tc>
      </w:tr>
      <w:tr w:rsidR="00F562F6" w14:paraId="0F513181" w14:textId="77777777">
        <w:trPr>
          <w:trHeight w:val="73"/>
        </w:trPr>
        <w:tc>
          <w:tcPr>
            <w:tcW w:w="5778" w:type="dxa"/>
            <w:shd w:val="clear" w:color="auto" w:fill="auto"/>
          </w:tcPr>
          <w:p w14:paraId="4AB16AE8" w14:textId="77777777" w:rsidR="00E71B0B" w:rsidRDefault="00474308">
            <w:pPr>
              <w:spacing w:after="0"/>
              <w:rPr>
                <w:lang w:eastAsia="en-US"/>
              </w:rPr>
            </w:pPr>
            <w:r>
              <w:rPr>
                <w:lang w:eastAsia="en-US"/>
              </w:rPr>
              <w:lastRenderedPageBreak/>
              <w:t>Tilskudd: Regionale forskningsfond</w:t>
            </w:r>
          </w:p>
        </w:tc>
        <w:tc>
          <w:tcPr>
            <w:tcW w:w="1276" w:type="dxa"/>
            <w:shd w:val="clear" w:color="auto" w:fill="auto"/>
          </w:tcPr>
          <w:p w14:paraId="135F2777" w14:textId="77777777" w:rsidR="00E71B0B" w:rsidRDefault="00474308">
            <w:pPr>
              <w:spacing w:after="0"/>
              <w:jc w:val="right"/>
              <w:rPr>
                <w:lang w:eastAsia="en-US"/>
              </w:rPr>
            </w:pPr>
            <w:r>
              <w:rPr>
                <w:lang w:eastAsia="en-US"/>
              </w:rPr>
              <w:t>6,6</w:t>
            </w:r>
          </w:p>
        </w:tc>
        <w:tc>
          <w:tcPr>
            <w:tcW w:w="1559" w:type="dxa"/>
            <w:shd w:val="clear" w:color="auto" w:fill="auto"/>
          </w:tcPr>
          <w:p w14:paraId="4479CA42" w14:textId="77777777" w:rsidR="00E71B0B" w:rsidRDefault="00E71B0B" w:rsidP="00E7037C">
            <w:pPr>
              <w:rPr>
                <w:rFonts w:eastAsia="Calibri"/>
                <w:lang w:eastAsia="en-US"/>
              </w:rPr>
            </w:pPr>
          </w:p>
        </w:tc>
      </w:tr>
      <w:tr w:rsidR="00F562F6" w14:paraId="5C42EA69" w14:textId="77777777">
        <w:trPr>
          <w:trHeight w:val="73"/>
        </w:trPr>
        <w:tc>
          <w:tcPr>
            <w:tcW w:w="5778" w:type="dxa"/>
            <w:shd w:val="clear" w:color="auto" w:fill="auto"/>
          </w:tcPr>
          <w:p w14:paraId="38E4C814" w14:textId="77777777" w:rsidR="00E71B0B" w:rsidRDefault="00474308">
            <w:pPr>
              <w:spacing w:after="0"/>
              <w:rPr>
                <w:lang w:eastAsia="en-US"/>
              </w:rPr>
            </w:pPr>
            <w:r>
              <w:rPr>
                <w:lang w:eastAsia="en-US"/>
              </w:rPr>
              <w:t>Tilskudd: EU rammeprogram</w:t>
            </w:r>
          </w:p>
        </w:tc>
        <w:tc>
          <w:tcPr>
            <w:tcW w:w="1276" w:type="dxa"/>
            <w:shd w:val="clear" w:color="auto" w:fill="auto"/>
          </w:tcPr>
          <w:p w14:paraId="3BDC732B" w14:textId="77777777" w:rsidR="00E71B0B" w:rsidRDefault="00474308">
            <w:pPr>
              <w:spacing w:after="0"/>
              <w:jc w:val="right"/>
              <w:rPr>
                <w:lang w:eastAsia="en-US"/>
              </w:rPr>
            </w:pPr>
            <w:r>
              <w:rPr>
                <w:lang w:eastAsia="en-US"/>
              </w:rPr>
              <w:t>24,6</w:t>
            </w:r>
          </w:p>
        </w:tc>
        <w:tc>
          <w:tcPr>
            <w:tcW w:w="1559" w:type="dxa"/>
            <w:shd w:val="clear" w:color="auto" w:fill="auto"/>
          </w:tcPr>
          <w:p w14:paraId="133B128A" w14:textId="77777777" w:rsidR="00E71B0B" w:rsidRDefault="00E71B0B" w:rsidP="00E7037C">
            <w:pPr>
              <w:rPr>
                <w:rFonts w:eastAsia="Calibri"/>
                <w:lang w:eastAsia="en-US"/>
              </w:rPr>
            </w:pPr>
          </w:p>
        </w:tc>
      </w:tr>
      <w:tr w:rsidR="00F562F6" w14:paraId="5734F727" w14:textId="77777777">
        <w:trPr>
          <w:trHeight w:val="73"/>
        </w:trPr>
        <w:tc>
          <w:tcPr>
            <w:tcW w:w="5778" w:type="dxa"/>
            <w:shd w:val="clear" w:color="auto" w:fill="auto"/>
          </w:tcPr>
          <w:p w14:paraId="0E27936B" w14:textId="77777777" w:rsidR="00E71B0B" w:rsidRDefault="00474308">
            <w:pPr>
              <w:spacing w:after="0"/>
              <w:rPr>
                <w:lang w:eastAsia="en-US"/>
              </w:rPr>
            </w:pPr>
            <w:r>
              <w:rPr>
                <w:lang w:eastAsia="en-US"/>
              </w:rPr>
              <w:t xml:space="preserve">Tilskudd: Forskningsmidler fra kommuner og Fylkeskommuner </w:t>
            </w:r>
          </w:p>
        </w:tc>
        <w:tc>
          <w:tcPr>
            <w:tcW w:w="1276" w:type="dxa"/>
            <w:shd w:val="clear" w:color="auto" w:fill="auto"/>
          </w:tcPr>
          <w:p w14:paraId="1F4F181C" w14:textId="77777777" w:rsidR="00E71B0B" w:rsidRDefault="00474308">
            <w:pPr>
              <w:spacing w:after="0"/>
              <w:jc w:val="right"/>
              <w:rPr>
                <w:lang w:eastAsia="en-US"/>
              </w:rPr>
            </w:pPr>
            <w:r>
              <w:rPr>
                <w:lang w:eastAsia="en-US"/>
              </w:rPr>
              <w:t>0,2</w:t>
            </w:r>
          </w:p>
        </w:tc>
        <w:tc>
          <w:tcPr>
            <w:tcW w:w="1559" w:type="dxa"/>
            <w:shd w:val="clear" w:color="auto" w:fill="auto"/>
          </w:tcPr>
          <w:p w14:paraId="385CB267" w14:textId="77777777" w:rsidR="00E71B0B" w:rsidRDefault="00E71B0B" w:rsidP="00E7037C">
            <w:pPr>
              <w:rPr>
                <w:rFonts w:eastAsia="Calibri"/>
                <w:lang w:eastAsia="en-US"/>
              </w:rPr>
            </w:pPr>
          </w:p>
        </w:tc>
      </w:tr>
      <w:tr w:rsidR="00F562F6" w14:paraId="325A34C5" w14:textId="77777777">
        <w:trPr>
          <w:trHeight w:val="73"/>
        </w:trPr>
        <w:tc>
          <w:tcPr>
            <w:tcW w:w="5778" w:type="dxa"/>
            <w:shd w:val="clear" w:color="auto" w:fill="auto"/>
          </w:tcPr>
          <w:p w14:paraId="25FA75ED" w14:textId="77777777" w:rsidR="00E71B0B" w:rsidRDefault="00474308">
            <w:pPr>
              <w:spacing w:after="0"/>
              <w:rPr>
                <w:lang w:eastAsia="en-US"/>
              </w:rPr>
            </w:pPr>
            <w:r>
              <w:rPr>
                <w:lang w:eastAsia="en-US"/>
              </w:rPr>
              <w:t>Tilskudd Forskningsmidler fra nordiske institusjoner</w:t>
            </w:r>
          </w:p>
        </w:tc>
        <w:tc>
          <w:tcPr>
            <w:tcW w:w="1276" w:type="dxa"/>
            <w:shd w:val="clear" w:color="auto" w:fill="auto"/>
          </w:tcPr>
          <w:p w14:paraId="148AC803" w14:textId="77777777" w:rsidR="00E71B0B" w:rsidRDefault="00474308">
            <w:pPr>
              <w:spacing w:after="0"/>
              <w:jc w:val="right"/>
              <w:rPr>
                <w:lang w:eastAsia="en-US"/>
              </w:rPr>
            </w:pPr>
            <w:r>
              <w:rPr>
                <w:lang w:eastAsia="en-US"/>
              </w:rPr>
              <w:t>0,4</w:t>
            </w:r>
          </w:p>
        </w:tc>
        <w:tc>
          <w:tcPr>
            <w:tcW w:w="1559" w:type="dxa"/>
            <w:shd w:val="clear" w:color="auto" w:fill="auto"/>
          </w:tcPr>
          <w:p w14:paraId="2B27D66F" w14:textId="77777777" w:rsidR="00E71B0B" w:rsidRDefault="00E71B0B" w:rsidP="00E7037C">
            <w:pPr>
              <w:rPr>
                <w:rFonts w:eastAsia="Calibri"/>
                <w:lang w:eastAsia="en-US"/>
              </w:rPr>
            </w:pPr>
          </w:p>
        </w:tc>
      </w:tr>
      <w:tr w:rsidR="00E71B0B" w14:paraId="2F2571B9" w14:textId="77777777">
        <w:trPr>
          <w:trHeight w:val="73"/>
        </w:trPr>
        <w:tc>
          <w:tcPr>
            <w:tcW w:w="8613" w:type="dxa"/>
            <w:gridSpan w:val="3"/>
            <w:shd w:val="clear" w:color="auto" w:fill="auto"/>
          </w:tcPr>
          <w:p w14:paraId="49A7383E" w14:textId="77777777" w:rsidR="00E71B0B" w:rsidRDefault="00474308">
            <w:pPr>
              <w:spacing w:after="0"/>
              <w:rPr>
                <w:rStyle w:val="halvfet"/>
                <w:lang w:eastAsia="en-US"/>
              </w:rPr>
            </w:pPr>
            <w:r>
              <w:rPr>
                <w:rStyle w:val="halvfet"/>
                <w:lang w:eastAsia="en-US"/>
              </w:rPr>
              <w:t>Verdier og utbytte</w:t>
            </w:r>
          </w:p>
        </w:tc>
      </w:tr>
      <w:tr w:rsidR="00F562F6" w14:paraId="77E0CB5F" w14:textId="77777777">
        <w:trPr>
          <w:trHeight w:val="73"/>
        </w:trPr>
        <w:tc>
          <w:tcPr>
            <w:tcW w:w="5778" w:type="dxa"/>
            <w:shd w:val="clear" w:color="auto" w:fill="auto"/>
          </w:tcPr>
          <w:p w14:paraId="4A889FD2" w14:textId="77777777" w:rsidR="00E71B0B" w:rsidRDefault="00474308">
            <w:pPr>
              <w:spacing w:after="0"/>
              <w:rPr>
                <w:lang w:eastAsia="en-US"/>
              </w:rPr>
            </w:pPr>
            <w:r>
              <w:rPr>
                <w:lang w:eastAsia="en-US"/>
              </w:rPr>
              <w:t>Utbytte for regnskapsåret</w:t>
            </w:r>
          </w:p>
        </w:tc>
        <w:tc>
          <w:tcPr>
            <w:tcW w:w="1276" w:type="dxa"/>
            <w:shd w:val="clear" w:color="auto" w:fill="auto"/>
          </w:tcPr>
          <w:p w14:paraId="76681E6B" w14:textId="77777777" w:rsidR="00E71B0B" w:rsidRDefault="00474308">
            <w:pPr>
              <w:spacing w:after="0"/>
              <w:jc w:val="right"/>
              <w:rPr>
                <w:lang w:eastAsia="en-US"/>
              </w:rPr>
            </w:pPr>
            <w:r>
              <w:rPr>
                <w:lang w:eastAsia="en-US"/>
              </w:rPr>
              <w:t>0</w:t>
            </w:r>
          </w:p>
        </w:tc>
        <w:tc>
          <w:tcPr>
            <w:tcW w:w="1559" w:type="dxa"/>
            <w:shd w:val="clear" w:color="auto" w:fill="auto"/>
          </w:tcPr>
          <w:p w14:paraId="1363D4A0" w14:textId="77777777" w:rsidR="00E71B0B" w:rsidRDefault="00474308">
            <w:pPr>
              <w:spacing w:after="0"/>
              <w:jc w:val="right"/>
              <w:rPr>
                <w:lang w:eastAsia="en-US"/>
              </w:rPr>
            </w:pPr>
            <w:r>
              <w:rPr>
                <w:lang w:eastAsia="en-US"/>
              </w:rPr>
              <w:t>0</w:t>
            </w:r>
          </w:p>
        </w:tc>
      </w:tr>
      <w:tr w:rsidR="00F562F6" w14:paraId="1B287E25" w14:textId="77777777">
        <w:trPr>
          <w:trHeight w:val="73"/>
        </w:trPr>
        <w:tc>
          <w:tcPr>
            <w:tcW w:w="5778" w:type="dxa"/>
            <w:shd w:val="clear" w:color="auto" w:fill="auto"/>
          </w:tcPr>
          <w:p w14:paraId="05E70622"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276" w:type="dxa"/>
            <w:shd w:val="clear" w:color="auto" w:fill="auto"/>
          </w:tcPr>
          <w:p w14:paraId="0AE2FB54" w14:textId="77777777" w:rsidR="00E71B0B" w:rsidRDefault="00474308">
            <w:pPr>
              <w:spacing w:after="0"/>
              <w:jc w:val="right"/>
              <w:rPr>
                <w:lang w:eastAsia="en-US"/>
              </w:rPr>
            </w:pPr>
            <w:r>
              <w:rPr>
                <w:lang w:eastAsia="en-US"/>
              </w:rPr>
              <w:t>0 %</w:t>
            </w:r>
          </w:p>
        </w:tc>
        <w:tc>
          <w:tcPr>
            <w:tcW w:w="1559" w:type="dxa"/>
            <w:shd w:val="clear" w:color="auto" w:fill="auto"/>
          </w:tcPr>
          <w:p w14:paraId="40D0891A" w14:textId="77777777" w:rsidR="00E71B0B" w:rsidRDefault="00474308">
            <w:pPr>
              <w:spacing w:after="0"/>
              <w:jc w:val="right"/>
              <w:rPr>
                <w:lang w:eastAsia="en-US"/>
              </w:rPr>
            </w:pPr>
            <w:r>
              <w:rPr>
                <w:lang w:eastAsia="en-US"/>
              </w:rPr>
              <w:t>0 %</w:t>
            </w:r>
          </w:p>
        </w:tc>
      </w:tr>
      <w:tr w:rsidR="00E71B0B" w14:paraId="5F376427" w14:textId="77777777">
        <w:trPr>
          <w:trHeight w:val="73"/>
        </w:trPr>
        <w:tc>
          <w:tcPr>
            <w:tcW w:w="8613" w:type="dxa"/>
            <w:gridSpan w:val="3"/>
            <w:shd w:val="clear" w:color="auto" w:fill="auto"/>
          </w:tcPr>
          <w:p w14:paraId="7B7C00CB" w14:textId="77777777" w:rsidR="00E71B0B" w:rsidRDefault="00474308">
            <w:pPr>
              <w:spacing w:after="0"/>
              <w:rPr>
                <w:rStyle w:val="halvfet"/>
                <w:lang w:eastAsia="en-US"/>
              </w:rPr>
            </w:pPr>
            <w:r>
              <w:rPr>
                <w:rStyle w:val="halvfet"/>
                <w:lang w:eastAsia="en-US"/>
              </w:rPr>
              <w:t>Finansielle nøkkeltall</w:t>
            </w:r>
          </w:p>
        </w:tc>
      </w:tr>
      <w:tr w:rsidR="00F562F6" w14:paraId="3ADCC6BB" w14:textId="77777777">
        <w:trPr>
          <w:trHeight w:val="73"/>
        </w:trPr>
        <w:tc>
          <w:tcPr>
            <w:tcW w:w="5778" w:type="dxa"/>
            <w:shd w:val="clear" w:color="auto" w:fill="auto"/>
          </w:tcPr>
          <w:p w14:paraId="6B0A2879" w14:textId="77777777" w:rsidR="00E71B0B" w:rsidRDefault="00474308">
            <w:pPr>
              <w:spacing w:after="0"/>
              <w:rPr>
                <w:lang w:eastAsia="en-US"/>
              </w:rPr>
            </w:pPr>
            <w:r>
              <w:rPr>
                <w:lang w:eastAsia="en-US"/>
              </w:rPr>
              <w:t>Sysselsatt kapital</w:t>
            </w:r>
          </w:p>
        </w:tc>
        <w:tc>
          <w:tcPr>
            <w:tcW w:w="1276" w:type="dxa"/>
            <w:shd w:val="clear" w:color="auto" w:fill="auto"/>
          </w:tcPr>
          <w:p w14:paraId="7FBF90E8" w14:textId="77777777" w:rsidR="00E71B0B" w:rsidRDefault="00474308">
            <w:pPr>
              <w:spacing w:after="0"/>
              <w:jc w:val="right"/>
              <w:rPr>
                <w:lang w:eastAsia="en-US"/>
              </w:rPr>
            </w:pPr>
            <w:r>
              <w:rPr>
                <w:lang w:eastAsia="en-US"/>
              </w:rPr>
              <w:t>195</w:t>
            </w:r>
          </w:p>
        </w:tc>
        <w:tc>
          <w:tcPr>
            <w:tcW w:w="1559" w:type="dxa"/>
            <w:shd w:val="clear" w:color="auto" w:fill="auto"/>
          </w:tcPr>
          <w:p w14:paraId="7327044C" w14:textId="77777777" w:rsidR="00E71B0B" w:rsidRDefault="00474308">
            <w:pPr>
              <w:spacing w:after="0"/>
              <w:jc w:val="right"/>
              <w:rPr>
                <w:lang w:eastAsia="en-US"/>
              </w:rPr>
            </w:pPr>
            <w:r>
              <w:rPr>
                <w:lang w:eastAsia="en-US"/>
              </w:rPr>
              <w:t xml:space="preserve"> 217 </w:t>
            </w:r>
          </w:p>
        </w:tc>
      </w:tr>
      <w:tr w:rsidR="00F562F6" w14:paraId="0781AFA9" w14:textId="77777777">
        <w:trPr>
          <w:trHeight w:val="73"/>
        </w:trPr>
        <w:tc>
          <w:tcPr>
            <w:tcW w:w="5778" w:type="dxa"/>
            <w:shd w:val="clear" w:color="auto" w:fill="auto"/>
          </w:tcPr>
          <w:p w14:paraId="42C0B5CC" w14:textId="77777777" w:rsidR="00E71B0B" w:rsidRDefault="00474308">
            <w:pPr>
              <w:spacing w:after="0"/>
              <w:rPr>
                <w:lang w:eastAsia="en-US"/>
              </w:rPr>
            </w:pPr>
            <w:r>
              <w:rPr>
                <w:lang w:eastAsia="en-US"/>
              </w:rPr>
              <w:t>Driftsmargin (EBIT)</w:t>
            </w:r>
          </w:p>
        </w:tc>
        <w:tc>
          <w:tcPr>
            <w:tcW w:w="1276" w:type="dxa"/>
            <w:shd w:val="clear" w:color="auto" w:fill="auto"/>
          </w:tcPr>
          <w:p w14:paraId="760B1FFC" w14:textId="77777777" w:rsidR="00E71B0B" w:rsidRDefault="00474308">
            <w:pPr>
              <w:spacing w:after="0"/>
              <w:jc w:val="right"/>
              <w:rPr>
                <w:lang w:eastAsia="en-US"/>
              </w:rPr>
            </w:pPr>
            <w:r>
              <w:rPr>
                <w:lang w:eastAsia="en-US"/>
              </w:rPr>
              <w:t>-3 %</w:t>
            </w:r>
          </w:p>
        </w:tc>
        <w:tc>
          <w:tcPr>
            <w:tcW w:w="1559" w:type="dxa"/>
            <w:shd w:val="clear" w:color="auto" w:fill="auto"/>
          </w:tcPr>
          <w:p w14:paraId="23D6EE53" w14:textId="77777777" w:rsidR="00E71B0B" w:rsidRDefault="00474308">
            <w:pPr>
              <w:spacing w:after="0"/>
              <w:jc w:val="right"/>
              <w:rPr>
                <w:lang w:eastAsia="en-US"/>
              </w:rPr>
            </w:pPr>
            <w:r>
              <w:rPr>
                <w:lang w:eastAsia="en-US"/>
              </w:rPr>
              <w:t>0,2 %</w:t>
            </w:r>
          </w:p>
        </w:tc>
      </w:tr>
      <w:tr w:rsidR="00F562F6" w14:paraId="1F49D8A0" w14:textId="77777777">
        <w:trPr>
          <w:trHeight w:val="73"/>
        </w:trPr>
        <w:tc>
          <w:tcPr>
            <w:tcW w:w="5778" w:type="dxa"/>
            <w:shd w:val="clear" w:color="auto" w:fill="auto"/>
          </w:tcPr>
          <w:p w14:paraId="153CA124" w14:textId="77777777" w:rsidR="00E71B0B" w:rsidRDefault="00474308">
            <w:pPr>
              <w:spacing w:after="0"/>
              <w:rPr>
                <w:lang w:eastAsia="en-US"/>
              </w:rPr>
            </w:pPr>
            <w:r>
              <w:rPr>
                <w:lang w:eastAsia="en-US"/>
              </w:rPr>
              <w:t>Egenkapitalandel</w:t>
            </w:r>
          </w:p>
        </w:tc>
        <w:tc>
          <w:tcPr>
            <w:tcW w:w="1276" w:type="dxa"/>
            <w:shd w:val="clear" w:color="auto" w:fill="auto"/>
          </w:tcPr>
          <w:p w14:paraId="51FEA523" w14:textId="77777777" w:rsidR="00E71B0B" w:rsidRDefault="00474308">
            <w:pPr>
              <w:spacing w:after="0"/>
              <w:jc w:val="right"/>
              <w:rPr>
                <w:lang w:eastAsia="en-US"/>
              </w:rPr>
            </w:pPr>
            <w:r>
              <w:rPr>
                <w:lang w:eastAsia="en-US"/>
              </w:rPr>
              <w:t>40 %</w:t>
            </w:r>
          </w:p>
        </w:tc>
        <w:tc>
          <w:tcPr>
            <w:tcW w:w="1559" w:type="dxa"/>
            <w:shd w:val="clear" w:color="auto" w:fill="auto"/>
          </w:tcPr>
          <w:p w14:paraId="31121F5C" w14:textId="77777777" w:rsidR="00E71B0B" w:rsidRDefault="00474308">
            <w:pPr>
              <w:spacing w:after="0"/>
              <w:jc w:val="right"/>
              <w:rPr>
                <w:lang w:eastAsia="en-US"/>
              </w:rPr>
            </w:pPr>
            <w:r>
              <w:rPr>
                <w:lang w:eastAsia="en-US"/>
              </w:rPr>
              <w:t>45 %</w:t>
            </w:r>
          </w:p>
        </w:tc>
      </w:tr>
      <w:tr w:rsidR="00F562F6" w14:paraId="62D8031C" w14:textId="77777777">
        <w:trPr>
          <w:trHeight w:val="73"/>
        </w:trPr>
        <w:tc>
          <w:tcPr>
            <w:tcW w:w="5778" w:type="dxa"/>
            <w:shd w:val="clear" w:color="auto" w:fill="auto"/>
          </w:tcPr>
          <w:p w14:paraId="6F08418C" w14:textId="77777777" w:rsidR="00E71B0B" w:rsidRDefault="00474308">
            <w:pPr>
              <w:spacing w:after="0"/>
              <w:rPr>
                <w:lang w:eastAsia="en-US"/>
              </w:rPr>
            </w:pPr>
            <w:r>
              <w:rPr>
                <w:lang w:eastAsia="en-US"/>
              </w:rPr>
              <w:t>Netto kontantstrøm fra drift</w:t>
            </w:r>
          </w:p>
        </w:tc>
        <w:tc>
          <w:tcPr>
            <w:tcW w:w="1276" w:type="dxa"/>
            <w:shd w:val="clear" w:color="auto" w:fill="auto"/>
          </w:tcPr>
          <w:p w14:paraId="2AC78661" w14:textId="77777777" w:rsidR="00E71B0B" w:rsidRDefault="00474308">
            <w:pPr>
              <w:spacing w:after="0"/>
              <w:jc w:val="right"/>
              <w:rPr>
                <w:lang w:eastAsia="en-US"/>
              </w:rPr>
            </w:pPr>
            <w:r>
              <w:rPr>
                <w:lang w:eastAsia="en-US"/>
              </w:rPr>
              <w:t>-46</w:t>
            </w:r>
          </w:p>
        </w:tc>
        <w:tc>
          <w:tcPr>
            <w:tcW w:w="1559" w:type="dxa"/>
            <w:shd w:val="clear" w:color="auto" w:fill="auto"/>
          </w:tcPr>
          <w:p w14:paraId="437B0E15" w14:textId="77777777" w:rsidR="00E71B0B" w:rsidRDefault="00474308">
            <w:pPr>
              <w:spacing w:after="0"/>
              <w:jc w:val="right"/>
              <w:rPr>
                <w:lang w:eastAsia="en-US"/>
              </w:rPr>
            </w:pPr>
            <w:r>
              <w:rPr>
                <w:lang w:eastAsia="en-US"/>
              </w:rPr>
              <w:t>6</w:t>
            </w:r>
          </w:p>
        </w:tc>
      </w:tr>
      <w:tr w:rsidR="00F562F6" w14:paraId="16730044" w14:textId="77777777">
        <w:trPr>
          <w:trHeight w:val="73"/>
        </w:trPr>
        <w:tc>
          <w:tcPr>
            <w:tcW w:w="5778" w:type="dxa"/>
            <w:shd w:val="clear" w:color="auto" w:fill="auto"/>
          </w:tcPr>
          <w:p w14:paraId="13FC2DF4" w14:textId="77777777" w:rsidR="00E71B0B" w:rsidRDefault="00474308">
            <w:pPr>
              <w:spacing w:after="0"/>
              <w:rPr>
                <w:lang w:eastAsia="en-US"/>
              </w:rPr>
            </w:pPr>
            <w:r>
              <w:rPr>
                <w:lang w:eastAsia="en-US"/>
              </w:rPr>
              <w:t>Netto kontantstrøm fra investeringer</w:t>
            </w:r>
          </w:p>
        </w:tc>
        <w:tc>
          <w:tcPr>
            <w:tcW w:w="1276" w:type="dxa"/>
            <w:shd w:val="clear" w:color="auto" w:fill="auto"/>
          </w:tcPr>
          <w:p w14:paraId="4C7BA8E1" w14:textId="77777777" w:rsidR="00E71B0B" w:rsidRDefault="00474308">
            <w:pPr>
              <w:spacing w:after="0"/>
              <w:jc w:val="right"/>
              <w:rPr>
                <w:lang w:eastAsia="en-US"/>
              </w:rPr>
            </w:pPr>
            <w:r>
              <w:rPr>
                <w:lang w:eastAsia="en-US"/>
              </w:rPr>
              <w:t>-83</w:t>
            </w:r>
          </w:p>
        </w:tc>
        <w:tc>
          <w:tcPr>
            <w:tcW w:w="1559" w:type="dxa"/>
            <w:shd w:val="clear" w:color="auto" w:fill="auto"/>
          </w:tcPr>
          <w:p w14:paraId="3F0AA544" w14:textId="77777777" w:rsidR="00E71B0B" w:rsidRDefault="00474308">
            <w:pPr>
              <w:spacing w:after="0"/>
              <w:jc w:val="right"/>
              <w:rPr>
                <w:lang w:eastAsia="en-US"/>
              </w:rPr>
            </w:pPr>
            <w:r>
              <w:rPr>
                <w:lang w:eastAsia="en-US"/>
              </w:rPr>
              <w:t>73</w:t>
            </w:r>
          </w:p>
        </w:tc>
      </w:tr>
      <w:tr w:rsidR="00E71B0B" w14:paraId="60DABB1F" w14:textId="77777777">
        <w:trPr>
          <w:trHeight w:val="73"/>
        </w:trPr>
        <w:tc>
          <w:tcPr>
            <w:tcW w:w="8613" w:type="dxa"/>
            <w:gridSpan w:val="3"/>
            <w:shd w:val="clear" w:color="auto" w:fill="auto"/>
          </w:tcPr>
          <w:p w14:paraId="54DDED05" w14:textId="77777777" w:rsidR="00E71B0B" w:rsidRDefault="00474308">
            <w:pPr>
              <w:spacing w:after="0"/>
              <w:rPr>
                <w:rStyle w:val="halvfet"/>
                <w:lang w:eastAsia="en-US"/>
              </w:rPr>
            </w:pPr>
            <w:r>
              <w:rPr>
                <w:rStyle w:val="halvfet"/>
                <w:lang w:eastAsia="en-US"/>
              </w:rPr>
              <w:t>Andre nøkkeltall</w:t>
            </w:r>
          </w:p>
        </w:tc>
      </w:tr>
      <w:tr w:rsidR="00F562F6" w14:paraId="06C0D28E" w14:textId="77777777">
        <w:trPr>
          <w:trHeight w:val="73"/>
        </w:trPr>
        <w:tc>
          <w:tcPr>
            <w:tcW w:w="5778" w:type="dxa"/>
            <w:shd w:val="clear" w:color="auto" w:fill="auto"/>
          </w:tcPr>
          <w:p w14:paraId="42497A17" w14:textId="77777777" w:rsidR="00E71B0B" w:rsidRDefault="00474308">
            <w:pPr>
              <w:spacing w:after="0"/>
              <w:rPr>
                <w:lang w:eastAsia="en-US"/>
              </w:rPr>
            </w:pPr>
            <w:r>
              <w:rPr>
                <w:lang w:eastAsia="en-US"/>
              </w:rPr>
              <w:t>Antall ansatte</w:t>
            </w:r>
          </w:p>
        </w:tc>
        <w:tc>
          <w:tcPr>
            <w:tcW w:w="1276" w:type="dxa"/>
            <w:shd w:val="clear" w:color="auto" w:fill="auto"/>
          </w:tcPr>
          <w:p w14:paraId="17DD986E" w14:textId="77777777" w:rsidR="00E71B0B" w:rsidRDefault="00474308">
            <w:pPr>
              <w:spacing w:after="0"/>
              <w:jc w:val="right"/>
              <w:rPr>
                <w:lang w:eastAsia="en-US"/>
              </w:rPr>
            </w:pPr>
            <w:r>
              <w:rPr>
                <w:lang w:eastAsia="en-US"/>
              </w:rPr>
              <w:t>397</w:t>
            </w:r>
          </w:p>
        </w:tc>
        <w:tc>
          <w:tcPr>
            <w:tcW w:w="1559" w:type="dxa"/>
            <w:shd w:val="clear" w:color="auto" w:fill="auto"/>
          </w:tcPr>
          <w:p w14:paraId="2B2D5FCC" w14:textId="77777777" w:rsidR="00E71B0B" w:rsidRDefault="00474308">
            <w:pPr>
              <w:spacing w:after="0"/>
              <w:jc w:val="right"/>
              <w:rPr>
                <w:lang w:eastAsia="en-US"/>
              </w:rPr>
            </w:pPr>
            <w:r>
              <w:rPr>
                <w:lang w:eastAsia="en-US"/>
              </w:rPr>
              <w:t>393</w:t>
            </w:r>
          </w:p>
        </w:tc>
      </w:tr>
      <w:tr w:rsidR="00F562F6" w14:paraId="13BC4F3D" w14:textId="77777777">
        <w:trPr>
          <w:trHeight w:val="73"/>
        </w:trPr>
        <w:tc>
          <w:tcPr>
            <w:tcW w:w="5778" w:type="dxa"/>
            <w:shd w:val="clear" w:color="auto" w:fill="auto"/>
          </w:tcPr>
          <w:p w14:paraId="2E5A42F7" w14:textId="77777777" w:rsidR="00E71B0B" w:rsidRDefault="00474308">
            <w:pPr>
              <w:spacing w:after="0"/>
              <w:rPr>
                <w:lang w:eastAsia="en-US"/>
              </w:rPr>
            </w:pPr>
            <w:r>
              <w:rPr>
                <w:lang w:eastAsia="en-US"/>
              </w:rPr>
              <w:t>Andel ansatte i Norge</w:t>
            </w:r>
          </w:p>
        </w:tc>
        <w:tc>
          <w:tcPr>
            <w:tcW w:w="1276" w:type="dxa"/>
            <w:shd w:val="clear" w:color="auto" w:fill="auto"/>
          </w:tcPr>
          <w:p w14:paraId="57C7CC1B" w14:textId="77777777" w:rsidR="00E71B0B" w:rsidRDefault="00474308">
            <w:pPr>
              <w:spacing w:after="0"/>
              <w:jc w:val="right"/>
              <w:rPr>
                <w:lang w:eastAsia="en-US"/>
              </w:rPr>
            </w:pPr>
            <w:r>
              <w:rPr>
                <w:lang w:eastAsia="en-US"/>
              </w:rPr>
              <w:t>100 %</w:t>
            </w:r>
          </w:p>
        </w:tc>
        <w:tc>
          <w:tcPr>
            <w:tcW w:w="1559" w:type="dxa"/>
            <w:shd w:val="clear" w:color="auto" w:fill="auto"/>
          </w:tcPr>
          <w:p w14:paraId="26EE0180" w14:textId="77777777" w:rsidR="00E71B0B" w:rsidRDefault="00474308">
            <w:pPr>
              <w:spacing w:after="0"/>
              <w:jc w:val="right"/>
              <w:rPr>
                <w:lang w:eastAsia="en-US"/>
              </w:rPr>
            </w:pPr>
            <w:r>
              <w:rPr>
                <w:lang w:eastAsia="en-US"/>
              </w:rPr>
              <w:t>100 %</w:t>
            </w:r>
          </w:p>
        </w:tc>
      </w:tr>
      <w:tr w:rsidR="00F562F6" w14:paraId="64F0DDDF" w14:textId="77777777">
        <w:trPr>
          <w:trHeight w:val="73"/>
        </w:trPr>
        <w:tc>
          <w:tcPr>
            <w:tcW w:w="5778" w:type="dxa"/>
            <w:shd w:val="clear" w:color="auto" w:fill="auto"/>
          </w:tcPr>
          <w:p w14:paraId="3A38926E" w14:textId="77777777" w:rsidR="00E71B0B" w:rsidRDefault="00474308">
            <w:pPr>
              <w:spacing w:after="0"/>
              <w:rPr>
                <w:lang w:eastAsia="en-US"/>
              </w:rPr>
            </w:pPr>
            <w:r>
              <w:rPr>
                <w:lang w:eastAsia="en-US"/>
              </w:rPr>
              <w:t>Andel kvinner i konsernledelsen/selskapets ledergruppe</w:t>
            </w:r>
          </w:p>
        </w:tc>
        <w:tc>
          <w:tcPr>
            <w:tcW w:w="1276" w:type="dxa"/>
            <w:shd w:val="clear" w:color="auto" w:fill="auto"/>
          </w:tcPr>
          <w:p w14:paraId="27565370" w14:textId="77777777" w:rsidR="00E71B0B" w:rsidRDefault="00474308">
            <w:pPr>
              <w:spacing w:after="0"/>
              <w:jc w:val="right"/>
              <w:rPr>
                <w:lang w:eastAsia="en-US"/>
              </w:rPr>
            </w:pPr>
            <w:r>
              <w:rPr>
                <w:lang w:eastAsia="en-US"/>
              </w:rPr>
              <w:t>44 %</w:t>
            </w:r>
          </w:p>
        </w:tc>
        <w:tc>
          <w:tcPr>
            <w:tcW w:w="1559" w:type="dxa"/>
            <w:shd w:val="clear" w:color="auto" w:fill="auto"/>
          </w:tcPr>
          <w:p w14:paraId="35CBC27C" w14:textId="77777777" w:rsidR="00E71B0B" w:rsidRDefault="00474308">
            <w:pPr>
              <w:spacing w:after="0"/>
              <w:jc w:val="right"/>
              <w:rPr>
                <w:lang w:eastAsia="en-US"/>
              </w:rPr>
            </w:pPr>
            <w:r>
              <w:rPr>
                <w:lang w:eastAsia="en-US"/>
              </w:rPr>
              <w:t>50 %</w:t>
            </w:r>
          </w:p>
        </w:tc>
      </w:tr>
      <w:tr w:rsidR="00F562F6" w14:paraId="7E3A19C7" w14:textId="77777777">
        <w:trPr>
          <w:trHeight w:val="73"/>
        </w:trPr>
        <w:tc>
          <w:tcPr>
            <w:tcW w:w="5778" w:type="dxa"/>
            <w:shd w:val="clear" w:color="auto" w:fill="auto"/>
          </w:tcPr>
          <w:p w14:paraId="077C9127" w14:textId="77777777" w:rsidR="00E71B0B" w:rsidRDefault="00474308">
            <w:pPr>
              <w:spacing w:after="0"/>
              <w:rPr>
                <w:lang w:eastAsia="en-US"/>
              </w:rPr>
            </w:pPr>
            <w:r>
              <w:rPr>
                <w:lang w:eastAsia="en-US"/>
              </w:rPr>
              <w:t>Andel kvinner i selskapet totalt</w:t>
            </w:r>
          </w:p>
        </w:tc>
        <w:tc>
          <w:tcPr>
            <w:tcW w:w="1276" w:type="dxa"/>
            <w:shd w:val="clear" w:color="auto" w:fill="auto"/>
          </w:tcPr>
          <w:p w14:paraId="50D9302D" w14:textId="77777777" w:rsidR="00E71B0B" w:rsidRDefault="00474308">
            <w:pPr>
              <w:spacing w:after="0"/>
              <w:jc w:val="right"/>
              <w:rPr>
                <w:lang w:eastAsia="en-US"/>
              </w:rPr>
            </w:pPr>
            <w:r>
              <w:rPr>
                <w:lang w:eastAsia="en-US"/>
              </w:rPr>
              <w:t>60 %</w:t>
            </w:r>
          </w:p>
        </w:tc>
        <w:tc>
          <w:tcPr>
            <w:tcW w:w="1559" w:type="dxa"/>
            <w:shd w:val="clear" w:color="auto" w:fill="auto"/>
          </w:tcPr>
          <w:p w14:paraId="371A123A" w14:textId="77777777" w:rsidR="00E71B0B" w:rsidRDefault="00474308">
            <w:pPr>
              <w:spacing w:after="0"/>
              <w:jc w:val="right"/>
              <w:rPr>
                <w:lang w:eastAsia="en-US"/>
              </w:rPr>
            </w:pPr>
            <w:r>
              <w:rPr>
                <w:lang w:eastAsia="en-US"/>
              </w:rPr>
              <w:t>59 %</w:t>
            </w:r>
          </w:p>
        </w:tc>
      </w:tr>
      <w:tr w:rsidR="00E71B0B" w14:paraId="7996DFC8" w14:textId="77777777">
        <w:trPr>
          <w:trHeight w:val="73"/>
        </w:trPr>
        <w:tc>
          <w:tcPr>
            <w:tcW w:w="8613" w:type="dxa"/>
            <w:gridSpan w:val="3"/>
            <w:shd w:val="clear" w:color="auto" w:fill="auto"/>
          </w:tcPr>
          <w:p w14:paraId="15FBD7EA" w14:textId="77777777" w:rsidR="00E71B0B" w:rsidRDefault="00474308">
            <w:pPr>
              <w:spacing w:after="0"/>
              <w:rPr>
                <w:rStyle w:val="halvfet"/>
                <w:lang w:eastAsia="en-US"/>
              </w:rPr>
            </w:pPr>
            <w:r>
              <w:rPr>
                <w:rStyle w:val="halvfet"/>
                <w:lang w:eastAsia="en-US"/>
              </w:rPr>
              <w:t>Klimagassutslipp (tonn CO2-</w:t>
            </w:r>
            <w:proofErr w:type="gramStart"/>
            <w:r>
              <w:rPr>
                <w:rStyle w:val="halvfet"/>
                <w:lang w:eastAsia="en-US"/>
              </w:rPr>
              <w:t>ekvivalenter)*</w:t>
            </w:r>
            <w:proofErr w:type="gramEnd"/>
          </w:p>
        </w:tc>
      </w:tr>
      <w:tr w:rsidR="00F562F6" w14:paraId="5CFBD830" w14:textId="77777777">
        <w:trPr>
          <w:trHeight w:val="73"/>
        </w:trPr>
        <w:tc>
          <w:tcPr>
            <w:tcW w:w="5778" w:type="dxa"/>
            <w:shd w:val="clear" w:color="auto" w:fill="auto"/>
          </w:tcPr>
          <w:p w14:paraId="2C13E934" w14:textId="77777777" w:rsidR="00E71B0B" w:rsidRDefault="00474308">
            <w:pPr>
              <w:spacing w:after="0"/>
              <w:rPr>
                <w:lang w:eastAsia="en-US"/>
              </w:rPr>
            </w:pPr>
            <w:r>
              <w:rPr>
                <w:lang w:eastAsia="en-US"/>
              </w:rPr>
              <w:t>Scope 1</w:t>
            </w:r>
          </w:p>
        </w:tc>
        <w:tc>
          <w:tcPr>
            <w:tcW w:w="1276" w:type="dxa"/>
            <w:shd w:val="clear" w:color="auto" w:fill="auto"/>
          </w:tcPr>
          <w:p w14:paraId="12E638F3" w14:textId="77777777" w:rsidR="00E71B0B" w:rsidRDefault="00474308">
            <w:pPr>
              <w:spacing w:after="0"/>
              <w:jc w:val="right"/>
              <w:rPr>
                <w:lang w:eastAsia="en-US"/>
              </w:rPr>
            </w:pPr>
            <w:r>
              <w:rPr>
                <w:lang w:eastAsia="en-US"/>
              </w:rPr>
              <w:t>-</w:t>
            </w:r>
          </w:p>
        </w:tc>
        <w:tc>
          <w:tcPr>
            <w:tcW w:w="1559" w:type="dxa"/>
            <w:shd w:val="clear" w:color="auto" w:fill="auto"/>
          </w:tcPr>
          <w:p w14:paraId="25237994" w14:textId="77777777" w:rsidR="00E71B0B" w:rsidRDefault="00474308">
            <w:pPr>
              <w:spacing w:after="0"/>
              <w:jc w:val="right"/>
              <w:rPr>
                <w:lang w:eastAsia="en-US"/>
              </w:rPr>
            </w:pPr>
            <w:r>
              <w:rPr>
                <w:lang w:eastAsia="en-US"/>
              </w:rPr>
              <w:t>-</w:t>
            </w:r>
          </w:p>
        </w:tc>
      </w:tr>
      <w:tr w:rsidR="00F562F6" w14:paraId="403708E9" w14:textId="77777777">
        <w:trPr>
          <w:trHeight w:val="73"/>
        </w:trPr>
        <w:tc>
          <w:tcPr>
            <w:tcW w:w="5778" w:type="dxa"/>
            <w:shd w:val="clear" w:color="auto" w:fill="auto"/>
          </w:tcPr>
          <w:p w14:paraId="44A196D5" w14:textId="77777777" w:rsidR="00E71B0B" w:rsidRDefault="00474308">
            <w:pPr>
              <w:spacing w:after="0"/>
              <w:rPr>
                <w:lang w:eastAsia="en-US"/>
              </w:rPr>
            </w:pPr>
            <w:r>
              <w:rPr>
                <w:lang w:eastAsia="en-US"/>
              </w:rPr>
              <w:t>Scope 2</w:t>
            </w:r>
          </w:p>
        </w:tc>
        <w:tc>
          <w:tcPr>
            <w:tcW w:w="1276" w:type="dxa"/>
            <w:shd w:val="clear" w:color="auto" w:fill="auto"/>
          </w:tcPr>
          <w:p w14:paraId="06244AB7" w14:textId="77777777" w:rsidR="00E71B0B" w:rsidRDefault="00474308">
            <w:pPr>
              <w:spacing w:after="0"/>
              <w:jc w:val="right"/>
              <w:rPr>
                <w:lang w:eastAsia="en-US"/>
              </w:rPr>
            </w:pPr>
            <w:r>
              <w:rPr>
                <w:lang w:eastAsia="en-US"/>
              </w:rPr>
              <w:t>-</w:t>
            </w:r>
          </w:p>
        </w:tc>
        <w:tc>
          <w:tcPr>
            <w:tcW w:w="1559" w:type="dxa"/>
            <w:shd w:val="clear" w:color="auto" w:fill="auto"/>
          </w:tcPr>
          <w:p w14:paraId="39530015" w14:textId="77777777" w:rsidR="00E71B0B" w:rsidRDefault="00474308">
            <w:pPr>
              <w:spacing w:after="0"/>
              <w:jc w:val="right"/>
              <w:rPr>
                <w:lang w:eastAsia="en-US"/>
              </w:rPr>
            </w:pPr>
            <w:r>
              <w:rPr>
                <w:lang w:eastAsia="en-US"/>
              </w:rPr>
              <w:t>-</w:t>
            </w:r>
          </w:p>
        </w:tc>
      </w:tr>
      <w:tr w:rsidR="00F562F6" w14:paraId="5C2E2829" w14:textId="77777777">
        <w:trPr>
          <w:trHeight w:val="73"/>
        </w:trPr>
        <w:tc>
          <w:tcPr>
            <w:tcW w:w="5778" w:type="dxa"/>
            <w:shd w:val="clear" w:color="auto" w:fill="auto"/>
          </w:tcPr>
          <w:p w14:paraId="1A5D9FF9" w14:textId="77777777" w:rsidR="00E71B0B" w:rsidRDefault="00474308">
            <w:pPr>
              <w:spacing w:after="0"/>
              <w:rPr>
                <w:lang w:eastAsia="en-US"/>
              </w:rPr>
            </w:pPr>
            <w:r>
              <w:rPr>
                <w:lang w:eastAsia="en-US"/>
              </w:rPr>
              <w:t>Scope 3</w:t>
            </w:r>
          </w:p>
        </w:tc>
        <w:tc>
          <w:tcPr>
            <w:tcW w:w="1276" w:type="dxa"/>
            <w:shd w:val="clear" w:color="auto" w:fill="auto"/>
          </w:tcPr>
          <w:p w14:paraId="14CED852" w14:textId="77777777" w:rsidR="00E71B0B" w:rsidRDefault="00474308">
            <w:pPr>
              <w:spacing w:after="0"/>
              <w:jc w:val="right"/>
              <w:rPr>
                <w:lang w:eastAsia="en-US"/>
              </w:rPr>
            </w:pPr>
            <w:r>
              <w:rPr>
                <w:lang w:eastAsia="en-US"/>
              </w:rPr>
              <w:t>-</w:t>
            </w:r>
          </w:p>
        </w:tc>
        <w:tc>
          <w:tcPr>
            <w:tcW w:w="1559" w:type="dxa"/>
            <w:shd w:val="clear" w:color="auto" w:fill="auto"/>
          </w:tcPr>
          <w:p w14:paraId="5E4D727E" w14:textId="77777777" w:rsidR="00E71B0B" w:rsidRDefault="00474308">
            <w:pPr>
              <w:spacing w:after="0"/>
              <w:jc w:val="right"/>
              <w:rPr>
                <w:lang w:eastAsia="en-US"/>
              </w:rPr>
            </w:pPr>
            <w:r>
              <w:rPr>
                <w:lang w:eastAsia="en-US"/>
              </w:rPr>
              <w:t>-</w:t>
            </w:r>
          </w:p>
        </w:tc>
      </w:tr>
    </w:tbl>
    <w:p w14:paraId="0E520E6E" w14:textId="77777777" w:rsidR="00E71B0B" w:rsidRDefault="00474308" w:rsidP="00A9630E">
      <w:pPr>
        <w:pStyle w:val="Note"/>
      </w:pPr>
      <w:r>
        <w:t>*Ikke tilgjengelig.</w:t>
      </w:r>
    </w:p>
    <w:p w14:paraId="7D0046A2" w14:textId="77777777" w:rsidR="00E71B0B" w:rsidRDefault="00474308" w:rsidP="001B322E">
      <w:pPr>
        <w:pStyle w:val="avsnitt-tittel"/>
      </w:pPr>
      <w:r>
        <w:t>Klimamål</w:t>
      </w:r>
    </w:p>
    <w:p w14:paraId="0EA2A94B" w14:textId="77777777" w:rsidR="00E71B0B" w:rsidRDefault="00474308" w:rsidP="00D85655">
      <w:proofErr w:type="spellStart"/>
      <w:r>
        <w:t>Nofima</w:t>
      </w:r>
      <w:proofErr w:type="spellEnd"/>
      <w:r>
        <w:t xml:space="preserve"> har ved utgangen av 2022 startet arbeidet med kartlegging og utarbeidelse av klimaregnskap. </w:t>
      </w:r>
      <w:proofErr w:type="spellStart"/>
      <w:r>
        <w:t>Målestningen</w:t>
      </w:r>
      <w:proofErr w:type="spellEnd"/>
      <w:r>
        <w:t xml:space="preserve"> er at det for 2023 kan rapporteres utslipp med 2023 som basisår for mål og tiltak.</w:t>
      </w:r>
    </w:p>
    <w:p w14:paraId="3EA05CEA" w14:textId="3839860F" w:rsidR="00D97256" w:rsidRDefault="00D97256" w:rsidP="00035E85">
      <w:pPr>
        <w:pStyle w:val="UnOverskrift3"/>
        <w:rPr>
          <w:noProof/>
        </w:rPr>
      </w:pPr>
      <w:r>
        <w:t>Nordisk Institutt for Odontologiske Materialer AS</w:t>
      </w:r>
    </w:p>
    <w:p w14:paraId="5473B2EA" w14:textId="73C048EA" w:rsidR="00195F85" w:rsidRPr="00195F85" w:rsidRDefault="00F27BB8" w:rsidP="00195F85">
      <w:r>
        <w:rPr>
          <w:noProof/>
        </w:rPr>
        <w:drawing>
          <wp:inline distT="0" distB="0" distL="0" distR="0" wp14:anchorId="1F3C6142" wp14:editId="0D714FD6">
            <wp:extent cx="1114425" cy="200025"/>
            <wp:effectExtent l="0" t="0" r="0" b="0"/>
            <wp:docPr id="143" name="Bilde 14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ilde 143" descr="Logo"/>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14425" cy="200025"/>
                    </a:xfrm>
                    <a:prstGeom prst="rect">
                      <a:avLst/>
                    </a:prstGeom>
                    <a:noFill/>
                    <a:ln>
                      <a:noFill/>
                    </a:ln>
                  </pic:spPr>
                </pic:pic>
              </a:graphicData>
            </a:graphic>
          </wp:inline>
        </w:drawing>
      </w:r>
    </w:p>
    <w:p w14:paraId="2D88D9C6" w14:textId="77777777" w:rsidR="00E71B0B" w:rsidRDefault="00474308" w:rsidP="00E33344">
      <w:r>
        <w:lastRenderedPageBreak/>
        <w:t>Nordisk Institutt for Odontologiske Materialer (NIOM) er et nordisk samarbeidsorgan for dentale biomaterialer. Selskapets virksomhet innenfor forskning, materialprøving, standardisering og forskningsbasert opplysningsvirksomhet er rettet mot tannhelsetjenesten og helsemyndigheter i de nordiske landene. NIOM bidrar til at pasienter i nordiske land får sikre og velfungerende biomaterialer. Virksomheten ble grunnlagt i 1972 som institutt underlagt Nordisk ministerråd og ble omdannet til aksjeselskap i 2009. NIOM har hovedkontor i Oslo.</w:t>
      </w:r>
    </w:p>
    <w:p w14:paraId="3BB7ECB3" w14:textId="77777777" w:rsidR="002F7007" w:rsidRDefault="002F7007" w:rsidP="002F7007">
      <w:pPr>
        <w:pStyle w:val="Petit"/>
      </w:pPr>
      <w:r w:rsidRPr="00E33344">
        <w:rPr>
          <w:rStyle w:val="halvfet"/>
        </w:rPr>
        <w:t>Styret:</w:t>
      </w:r>
      <w:r>
        <w:t xml:space="preserve"> Helge </w:t>
      </w:r>
      <w:proofErr w:type="spellStart"/>
      <w:r>
        <w:t>Tennebø</w:t>
      </w:r>
      <w:proofErr w:type="spellEnd"/>
      <w:r>
        <w:t xml:space="preserve"> (styreleder), Jon Harald Kaspersen (nestleder), Ellen Berggreen, Pål Barkvoll, Kristine </w:t>
      </w:r>
      <w:proofErr w:type="spellStart"/>
      <w:r>
        <w:t>Blanch</w:t>
      </w:r>
      <w:proofErr w:type="spellEnd"/>
      <w:r>
        <w:t xml:space="preserve">, </w:t>
      </w:r>
      <w:proofErr w:type="spellStart"/>
      <w:r>
        <w:t>Merja</w:t>
      </w:r>
      <w:proofErr w:type="spellEnd"/>
      <w:r>
        <w:t xml:space="preserve"> </w:t>
      </w:r>
      <w:proofErr w:type="spellStart"/>
      <w:r>
        <w:t>Auero</w:t>
      </w:r>
      <w:proofErr w:type="spellEnd"/>
      <w:r>
        <w:t xml:space="preserve">, </w:t>
      </w:r>
      <w:proofErr w:type="spellStart"/>
      <w:r>
        <w:t>Maiana</w:t>
      </w:r>
      <w:proofErr w:type="spellEnd"/>
      <w:r>
        <w:t xml:space="preserve"> </w:t>
      </w:r>
      <w:proofErr w:type="spellStart"/>
      <w:r>
        <w:t>Näslund</w:t>
      </w:r>
      <w:proofErr w:type="spellEnd"/>
      <w:r>
        <w:t xml:space="preserve"> Blixt, Tina Strømdahl Wik, Helga </w:t>
      </w:r>
      <w:proofErr w:type="spellStart"/>
      <w:r>
        <w:t>Ágústsdóttir</w:t>
      </w:r>
      <w:proofErr w:type="spellEnd"/>
      <w:r>
        <w:t xml:space="preserve">, Sebastian </w:t>
      </w:r>
      <w:proofErr w:type="spellStart"/>
      <w:r>
        <w:t>Schlafer</w:t>
      </w:r>
      <w:proofErr w:type="spellEnd"/>
    </w:p>
    <w:p w14:paraId="1A005277" w14:textId="77777777" w:rsidR="002F7007" w:rsidRDefault="002F7007" w:rsidP="002F7007">
      <w:pPr>
        <w:pStyle w:val="Petit"/>
      </w:pPr>
      <w:r w:rsidRPr="00E33344">
        <w:rPr>
          <w:rStyle w:val="halvfet"/>
        </w:rPr>
        <w:t>Administrerende direktør:</w:t>
      </w:r>
      <w:r>
        <w:t xml:space="preserve"> Jon Einar Dahl</w:t>
      </w:r>
    </w:p>
    <w:p w14:paraId="196864FE" w14:textId="77777777" w:rsidR="002F7007" w:rsidRDefault="002F7007" w:rsidP="002F7007">
      <w:pPr>
        <w:pStyle w:val="Petit"/>
      </w:pPr>
      <w:r w:rsidRPr="00E33344">
        <w:rPr>
          <w:rStyle w:val="halvfet"/>
        </w:rPr>
        <w:t xml:space="preserve">Revisor: </w:t>
      </w:r>
      <w:r>
        <w:t>KPMG AS</w:t>
      </w:r>
    </w:p>
    <w:p w14:paraId="413C272E" w14:textId="15830CDF" w:rsidR="002F7007" w:rsidRDefault="002F7007" w:rsidP="002F7007">
      <w:pPr>
        <w:pStyle w:val="Petit"/>
        <w:rPr>
          <w:rStyle w:val="Hyperkobling"/>
        </w:rPr>
      </w:pPr>
      <w:r w:rsidRPr="00E33344">
        <w:rPr>
          <w:rStyle w:val="halvfet"/>
        </w:rPr>
        <w:t>Nettside:</w:t>
      </w:r>
      <w:r>
        <w:t xml:space="preserve"> </w:t>
      </w:r>
      <w:hyperlink r:id="rId192" w:history="1">
        <w:r w:rsidR="00195F85" w:rsidRPr="00133326">
          <w:rPr>
            <w:rStyle w:val="Hyperkobling"/>
          </w:rPr>
          <w:t>www.niom.no</w:t>
        </w:r>
      </w:hyperlink>
    </w:p>
    <w:p w14:paraId="474CE502" w14:textId="0F339BB4" w:rsidR="00195F85" w:rsidRDefault="00F27BB8" w:rsidP="00195F85">
      <w:r>
        <w:rPr>
          <w:noProof/>
        </w:rPr>
        <w:drawing>
          <wp:inline distT="0" distB="0" distL="0" distR="0" wp14:anchorId="69AF8872" wp14:editId="30A2A568">
            <wp:extent cx="2676525" cy="1809750"/>
            <wp:effectExtent l="0" t="0" r="0" b="0"/>
            <wp:docPr id="144" name="Bilde 14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Bilde 144" descr="Illustrasjonsfoto"/>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7108942B" w14:textId="1315A6B6" w:rsidR="0036472E" w:rsidRPr="00195F85" w:rsidRDefault="0036472E" w:rsidP="0036472E">
      <w:pPr>
        <w:pStyle w:val="Kilde"/>
      </w:pPr>
      <w:r w:rsidRPr="0036472E">
        <w:t>Foto: Britt K. Andersen</w:t>
      </w:r>
    </w:p>
    <w:p w14:paraId="761758D1" w14:textId="77777777" w:rsidR="00E71B0B" w:rsidRDefault="00474308" w:rsidP="001B322E">
      <w:pPr>
        <w:pStyle w:val="avsnitt-tittel"/>
      </w:pPr>
      <w:r>
        <w:t>Viktige hendelser i 2022</w:t>
      </w:r>
    </w:p>
    <w:p w14:paraId="78B74C99" w14:textId="77777777" w:rsidR="00E71B0B" w:rsidRDefault="00474308" w:rsidP="00FC2905">
      <w:pPr>
        <w:pStyle w:val="Listebombe"/>
      </w:pPr>
      <w:r>
        <w:t>50 års jubileum.</w:t>
      </w:r>
    </w:p>
    <w:p w14:paraId="2B028165" w14:textId="77777777" w:rsidR="00E71B0B" w:rsidRDefault="00474308" w:rsidP="001B322E">
      <w:pPr>
        <w:pStyle w:val="avsnitt-tittel"/>
      </w:pPr>
      <w:r>
        <w:t>Statens eierskap</w:t>
      </w:r>
    </w:p>
    <w:p w14:paraId="1A2AC441" w14:textId="77777777" w:rsidR="00E71B0B" w:rsidRDefault="00474308" w:rsidP="00E33344">
      <w:r>
        <w:t xml:space="preserve">Staten er eier i NIOM for å sikre nordisk innflytelse i styringen av selskapet. Statens mål som eier er å bidra til best mulig kvalitet og pasientsikkerhet i bruk av tannbehandlingsmaterialer i Norden. </w:t>
      </w:r>
    </w:p>
    <w:p w14:paraId="75B7ACCE" w14:textId="305DE81B" w:rsidR="00E71B0B" w:rsidRDefault="00474308" w:rsidP="00E33344">
      <w:r w:rsidRPr="00E33344">
        <w:rPr>
          <w:rStyle w:val="halvfet"/>
        </w:rPr>
        <w:t>Statens eierandel:</w:t>
      </w:r>
      <w:r>
        <w:t xml:space="preserve"> 49 pst.</w:t>
      </w:r>
      <w:r w:rsidR="00EC36E5">
        <w:t xml:space="preserve"> </w:t>
      </w:r>
      <w:r w:rsidR="00EC36E5">
        <w:br/>
      </w:r>
      <w:r>
        <w:t>Helse- og omsorgsdepartementet</w:t>
      </w:r>
    </w:p>
    <w:p w14:paraId="226D47B5" w14:textId="77777777" w:rsidR="00E71B0B" w:rsidRDefault="00474308" w:rsidP="001B322E">
      <w:pPr>
        <w:pStyle w:val="avsnitt-tittel"/>
      </w:pPr>
      <w:r>
        <w:t>Oppnåelse av statens mål</w:t>
      </w:r>
    </w:p>
    <w:p w14:paraId="5564C1BF" w14:textId="77777777" w:rsidR="00E71B0B" w:rsidRDefault="00474308" w:rsidP="00E33344">
      <w:r>
        <w:t>Selskapet leverte i 2022 30 skriftlige publikasjoner og 23 kurs og foredrag. Effektiviteten i selskapet var 1,2 skriftlige publikasjoner og 0,9 kurs og foredrag pr. årsverk fast ansatt i 2022. Gjennomsnittlig oppnåelse av selskapets sektorpolitiske mål de siste fem årene har vært 32 skriftlige publikasjoner og 24 kurs og foredrag. Effektiviteten i selskapet de siste fem årene har i snitt vært 1,4 skriftlige publikasjoner og 1,1 kurs og foredrag pr. årsverk.</w:t>
      </w:r>
    </w:p>
    <w:p w14:paraId="156991CF" w14:textId="77777777" w:rsidR="00E71B0B" w:rsidRDefault="00474308" w:rsidP="001B322E">
      <w:pPr>
        <w:pStyle w:val="avsnitt-tittel"/>
      </w:pPr>
      <w:r>
        <w:lastRenderedPageBreak/>
        <w:t>Ambisjoner, mål og strategier</w:t>
      </w:r>
    </w:p>
    <w:p w14:paraId="0E0B6860" w14:textId="77777777" w:rsidR="00E71B0B" w:rsidRDefault="00474308" w:rsidP="00E33344">
      <w:r>
        <w:t xml:space="preserve">NIOM ambisjon er å være et nordisk kompetansesenter for dentale og medisinske biomaterialer. Vårt samfunnsmål er å bidra til trygge og velfungerende biomaterialer for den nordiske befolkningen. </w:t>
      </w:r>
    </w:p>
    <w:p w14:paraId="66AFEADD" w14:textId="77777777" w:rsidR="00E71B0B" w:rsidRDefault="00474308" w:rsidP="00E33344">
      <w:proofErr w:type="spellStart"/>
      <w:r>
        <w:t>NIOMs</w:t>
      </w:r>
      <w:proofErr w:type="spellEnd"/>
      <w:r>
        <w:t xml:space="preserve"> mål er</w:t>
      </w:r>
    </w:p>
    <w:p w14:paraId="05D1FEC6" w14:textId="77777777" w:rsidR="00E71B0B" w:rsidRDefault="00474308" w:rsidP="00FC2905">
      <w:pPr>
        <w:pStyle w:val="Listebombe"/>
      </w:pPr>
      <w:r>
        <w:t xml:space="preserve">å være et ressurssenter for helsepersonell </w:t>
      </w:r>
    </w:p>
    <w:p w14:paraId="6427A747" w14:textId="77777777" w:rsidR="00E71B0B" w:rsidRDefault="00474308" w:rsidP="00FC2905">
      <w:pPr>
        <w:pStyle w:val="Listebombe"/>
      </w:pPr>
      <w:r>
        <w:t>å bistå nordiske myndigheter og offentlige instanser med faglig råd om dentale og medisinske biomaterialer</w:t>
      </w:r>
    </w:p>
    <w:p w14:paraId="60493538" w14:textId="77777777" w:rsidR="00E71B0B" w:rsidRDefault="00474308" w:rsidP="00FC2905">
      <w:pPr>
        <w:pStyle w:val="Listebombe"/>
      </w:pPr>
      <w:r>
        <w:t xml:space="preserve">å være en attraktiv samarbeidsarena for forsknings- og innovasjonsmiljøer </w:t>
      </w:r>
    </w:p>
    <w:p w14:paraId="738B8ACB" w14:textId="77777777" w:rsidR="00E71B0B" w:rsidRDefault="00474308" w:rsidP="00FC2905">
      <w:pPr>
        <w:pStyle w:val="Listebombe"/>
      </w:pPr>
      <w:r>
        <w:t>å være en bærekraftig, konkurransedyktig og attraktiv organisasjon</w:t>
      </w:r>
    </w:p>
    <w:p w14:paraId="4B588BB3" w14:textId="77777777" w:rsidR="00E71B0B" w:rsidRDefault="00474308" w:rsidP="00E33344">
      <w:r>
        <w:t xml:space="preserve">Disse mål nås gjennom </w:t>
      </w:r>
    </w:p>
    <w:p w14:paraId="1EF438E8" w14:textId="77777777" w:rsidR="00E71B0B" w:rsidRDefault="00474308" w:rsidP="00FC2905">
      <w:pPr>
        <w:pStyle w:val="Listebombe"/>
      </w:pPr>
      <w:r>
        <w:t>å øke kunnskapen om dentale biomaterialer</w:t>
      </w:r>
    </w:p>
    <w:p w14:paraId="1A37DED2" w14:textId="77777777" w:rsidR="00E71B0B" w:rsidRDefault="00474308" w:rsidP="00FC2905">
      <w:pPr>
        <w:pStyle w:val="Listebombe"/>
      </w:pPr>
      <w:r>
        <w:t xml:space="preserve">ha </w:t>
      </w:r>
      <w:proofErr w:type="gramStart"/>
      <w:r>
        <w:t>fokus</w:t>
      </w:r>
      <w:proofErr w:type="gramEnd"/>
      <w:r>
        <w:t xml:space="preserve"> på nye materialer og metoder</w:t>
      </w:r>
    </w:p>
    <w:p w14:paraId="6C6BDD27" w14:textId="77777777" w:rsidR="00E71B0B" w:rsidRDefault="00474308" w:rsidP="00FC2905">
      <w:pPr>
        <w:pStyle w:val="Listebombe"/>
      </w:pPr>
      <w:r>
        <w:t>økt samarbeid i Norden og internasjonalt</w:t>
      </w:r>
    </w:p>
    <w:p w14:paraId="01100A39" w14:textId="77777777" w:rsidR="00E71B0B" w:rsidRDefault="00474308" w:rsidP="00FC2905">
      <w:pPr>
        <w:pStyle w:val="Listebombe"/>
      </w:pPr>
      <w:r>
        <w:t xml:space="preserve">å delta i </w:t>
      </w:r>
      <w:proofErr w:type="gramStart"/>
      <w:r>
        <w:t>internasjonal standardiseringssamarbeid</w:t>
      </w:r>
      <w:proofErr w:type="gramEnd"/>
      <w:r>
        <w:t xml:space="preserve"> </w:t>
      </w:r>
    </w:p>
    <w:p w14:paraId="5F64D34B" w14:textId="77777777" w:rsidR="00E71B0B" w:rsidRDefault="00474308" w:rsidP="00FC2905">
      <w:pPr>
        <w:pStyle w:val="Listebombe"/>
      </w:pPr>
      <w:r>
        <w:t>å være en bærekraftig, konkurransedyktig og attraktiv organisasjon</w:t>
      </w:r>
    </w:p>
    <w:p w14:paraId="3A0AD2FE" w14:textId="77777777" w:rsidR="00E71B0B" w:rsidRDefault="00474308" w:rsidP="001B322E">
      <w:pPr>
        <w:pStyle w:val="avsnitt-tittel"/>
      </w:pPr>
      <w:r>
        <w:t xml:space="preserve">Selskapets overordnede mål og resultater 2022 (utvalg) </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409"/>
        <w:gridCol w:w="2694"/>
        <w:gridCol w:w="2126"/>
        <w:gridCol w:w="2410"/>
      </w:tblGrid>
      <w:tr w:rsidR="00F562F6" w14:paraId="437AE02C" w14:textId="77777777">
        <w:trPr>
          <w:trHeight w:val="454"/>
        </w:trPr>
        <w:tc>
          <w:tcPr>
            <w:tcW w:w="1101" w:type="dxa"/>
            <w:shd w:val="clear" w:color="auto" w:fill="auto"/>
          </w:tcPr>
          <w:p w14:paraId="4C4D2B0C" w14:textId="77777777" w:rsidR="00E71B0B" w:rsidRDefault="00E71B0B" w:rsidP="00E7037C">
            <w:pPr>
              <w:rPr>
                <w:rFonts w:eastAsia="Calibri"/>
                <w:lang w:eastAsia="en-US"/>
              </w:rPr>
            </w:pPr>
          </w:p>
        </w:tc>
        <w:tc>
          <w:tcPr>
            <w:tcW w:w="2409" w:type="dxa"/>
            <w:shd w:val="clear" w:color="auto" w:fill="auto"/>
          </w:tcPr>
          <w:p w14:paraId="47793DDB" w14:textId="77777777" w:rsidR="00E71B0B" w:rsidRDefault="00474308">
            <w:pPr>
              <w:pStyle w:val="TabellHode-rad"/>
              <w:spacing w:after="0"/>
              <w:rPr>
                <w:lang w:eastAsia="en-US"/>
              </w:rPr>
            </w:pPr>
            <w:r>
              <w:rPr>
                <w:lang w:eastAsia="en-US"/>
              </w:rPr>
              <w:t>Langsiktig mål</w:t>
            </w:r>
          </w:p>
        </w:tc>
        <w:tc>
          <w:tcPr>
            <w:tcW w:w="2694" w:type="dxa"/>
            <w:shd w:val="clear" w:color="auto" w:fill="auto"/>
          </w:tcPr>
          <w:p w14:paraId="1146D3E0" w14:textId="77777777" w:rsidR="00E71B0B" w:rsidRDefault="00474308">
            <w:pPr>
              <w:pStyle w:val="TabellHode-rad"/>
              <w:spacing w:after="0"/>
              <w:rPr>
                <w:lang w:eastAsia="en-US"/>
              </w:rPr>
            </w:pPr>
            <w:r>
              <w:rPr>
                <w:lang w:eastAsia="en-US"/>
              </w:rPr>
              <w:t>Indikator</w:t>
            </w:r>
          </w:p>
        </w:tc>
        <w:tc>
          <w:tcPr>
            <w:tcW w:w="2126" w:type="dxa"/>
            <w:shd w:val="clear" w:color="auto" w:fill="auto"/>
          </w:tcPr>
          <w:p w14:paraId="653AFFA1"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236DB9BA" w14:textId="77777777" w:rsidR="00E71B0B" w:rsidRDefault="00474308">
            <w:pPr>
              <w:pStyle w:val="TabellHode-rad"/>
              <w:spacing w:after="0"/>
              <w:jc w:val="right"/>
              <w:rPr>
                <w:lang w:eastAsia="en-US"/>
              </w:rPr>
            </w:pPr>
            <w:r>
              <w:rPr>
                <w:lang w:eastAsia="en-US"/>
              </w:rPr>
              <w:t>Resultat 2022 (2021)</w:t>
            </w:r>
          </w:p>
        </w:tc>
      </w:tr>
      <w:tr w:rsidR="00F562F6" w14:paraId="53B00327" w14:textId="77777777">
        <w:trPr>
          <w:trHeight w:val="391"/>
        </w:trPr>
        <w:tc>
          <w:tcPr>
            <w:tcW w:w="1101" w:type="dxa"/>
            <w:vMerge w:val="restart"/>
            <w:shd w:val="clear" w:color="auto" w:fill="auto"/>
          </w:tcPr>
          <w:p w14:paraId="5BF6DC63" w14:textId="1160E62F" w:rsidR="00E71B0B" w:rsidRDefault="00474308">
            <w:pPr>
              <w:spacing w:after="0"/>
              <w:rPr>
                <w:lang w:eastAsia="en-US"/>
              </w:rPr>
            </w:pPr>
            <w:r>
              <w:rPr>
                <w:lang w:eastAsia="en-US"/>
              </w:rPr>
              <w:t>Sektorpolitisk målopp</w:t>
            </w:r>
            <w:r w:rsidR="0003083E">
              <w:rPr>
                <w:lang w:eastAsia="en-US"/>
              </w:rPr>
              <w:softHyphen/>
            </w:r>
            <w:r>
              <w:rPr>
                <w:lang w:eastAsia="en-US"/>
              </w:rPr>
              <w:t>nåelse</w:t>
            </w:r>
          </w:p>
        </w:tc>
        <w:tc>
          <w:tcPr>
            <w:tcW w:w="2409" w:type="dxa"/>
            <w:vMerge w:val="restart"/>
            <w:shd w:val="clear" w:color="auto" w:fill="auto"/>
          </w:tcPr>
          <w:p w14:paraId="2871AB17" w14:textId="77777777" w:rsidR="00E71B0B" w:rsidRDefault="00474308">
            <w:pPr>
              <w:spacing w:after="0"/>
              <w:rPr>
                <w:lang w:eastAsia="en-US"/>
              </w:rPr>
            </w:pPr>
            <w:r>
              <w:rPr>
                <w:lang w:eastAsia="en-US"/>
              </w:rPr>
              <w:t>Kvalitet og pasientsikkerhet i bruk av tannbehandlingsmaterialer i Norden</w:t>
            </w:r>
          </w:p>
        </w:tc>
        <w:tc>
          <w:tcPr>
            <w:tcW w:w="2694" w:type="dxa"/>
            <w:shd w:val="clear" w:color="auto" w:fill="auto"/>
          </w:tcPr>
          <w:p w14:paraId="2BBD6520" w14:textId="77777777" w:rsidR="00E71B0B" w:rsidRDefault="00474308">
            <w:pPr>
              <w:spacing w:after="0"/>
              <w:rPr>
                <w:lang w:eastAsia="en-US"/>
              </w:rPr>
            </w:pPr>
            <w:r>
              <w:rPr>
                <w:lang w:eastAsia="en-US"/>
              </w:rPr>
              <w:t>Standardisering</w:t>
            </w:r>
          </w:p>
        </w:tc>
        <w:tc>
          <w:tcPr>
            <w:tcW w:w="2126" w:type="dxa"/>
            <w:shd w:val="clear" w:color="auto" w:fill="auto"/>
          </w:tcPr>
          <w:p w14:paraId="1BDD5950" w14:textId="77777777" w:rsidR="00E71B0B" w:rsidRDefault="00474308">
            <w:pPr>
              <w:spacing w:after="0"/>
              <w:jc w:val="right"/>
              <w:rPr>
                <w:lang w:eastAsia="en-US"/>
              </w:rPr>
            </w:pPr>
            <w:r>
              <w:rPr>
                <w:lang w:eastAsia="en-US"/>
              </w:rPr>
              <w:t>Deltagelse i 2 tekniske komiteer</w:t>
            </w:r>
          </w:p>
        </w:tc>
        <w:tc>
          <w:tcPr>
            <w:tcW w:w="2410" w:type="dxa"/>
            <w:shd w:val="clear" w:color="auto" w:fill="auto"/>
          </w:tcPr>
          <w:p w14:paraId="15B81FFE" w14:textId="77777777" w:rsidR="00E71B0B" w:rsidRDefault="00474308">
            <w:pPr>
              <w:spacing w:after="0"/>
              <w:jc w:val="right"/>
              <w:rPr>
                <w:lang w:eastAsia="en-US"/>
              </w:rPr>
            </w:pPr>
            <w:r>
              <w:rPr>
                <w:lang w:eastAsia="en-US"/>
              </w:rPr>
              <w:t>Deltagelse i 2 (2) tekniske komiteer</w:t>
            </w:r>
          </w:p>
        </w:tc>
      </w:tr>
      <w:tr w:rsidR="00F562F6" w14:paraId="4B5E8974" w14:textId="77777777">
        <w:trPr>
          <w:trHeight w:val="209"/>
        </w:trPr>
        <w:tc>
          <w:tcPr>
            <w:tcW w:w="1101" w:type="dxa"/>
            <w:vMerge/>
            <w:shd w:val="clear" w:color="auto" w:fill="auto"/>
          </w:tcPr>
          <w:p w14:paraId="2275CBA2" w14:textId="77777777" w:rsidR="00E71B0B" w:rsidRDefault="00E71B0B" w:rsidP="005251BA">
            <w:pPr>
              <w:rPr>
                <w:rFonts w:eastAsia="Calibri"/>
                <w:lang w:eastAsia="en-US"/>
              </w:rPr>
            </w:pPr>
          </w:p>
        </w:tc>
        <w:tc>
          <w:tcPr>
            <w:tcW w:w="2409" w:type="dxa"/>
            <w:vMerge/>
            <w:shd w:val="clear" w:color="auto" w:fill="auto"/>
          </w:tcPr>
          <w:p w14:paraId="1C11BEE0" w14:textId="77777777" w:rsidR="00E71B0B" w:rsidRDefault="00E71B0B" w:rsidP="00E7037C">
            <w:pPr>
              <w:rPr>
                <w:rFonts w:eastAsia="Calibri"/>
                <w:lang w:eastAsia="en-US"/>
              </w:rPr>
            </w:pPr>
          </w:p>
        </w:tc>
        <w:tc>
          <w:tcPr>
            <w:tcW w:w="2694" w:type="dxa"/>
            <w:shd w:val="clear" w:color="auto" w:fill="auto"/>
          </w:tcPr>
          <w:p w14:paraId="6FD4539D" w14:textId="77777777" w:rsidR="00E71B0B" w:rsidRDefault="00474308">
            <w:pPr>
              <w:spacing w:after="0"/>
              <w:rPr>
                <w:lang w:eastAsia="en-US"/>
              </w:rPr>
            </w:pPr>
            <w:r>
              <w:rPr>
                <w:lang w:eastAsia="en-US"/>
              </w:rPr>
              <w:t>Forskning</w:t>
            </w:r>
          </w:p>
        </w:tc>
        <w:tc>
          <w:tcPr>
            <w:tcW w:w="2126" w:type="dxa"/>
            <w:shd w:val="clear" w:color="auto" w:fill="auto"/>
          </w:tcPr>
          <w:p w14:paraId="3F98AFBD" w14:textId="6B61F28B" w:rsidR="00E71B0B" w:rsidRDefault="00474308">
            <w:pPr>
              <w:spacing w:after="0"/>
              <w:jc w:val="right"/>
              <w:rPr>
                <w:lang w:eastAsia="en-US"/>
              </w:rPr>
            </w:pPr>
            <w:r>
              <w:rPr>
                <w:lang w:eastAsia="en-US"/>
              </w:rPr>
              <w:t>15 forsknings</w:t>
            </w:r>
            <w:r w:rsidR="0003083E">
              <w:rPr>
                <w:lang w:eastAsia="en-US"/>
              </w:rPr>
              <w:softHyphen/>
            </w:r>
            <w:r>
              <w:rPr>
                <w:lang w:eastAsia="en-US"/>
              </w:rPr>
              <w:t>artikler</w:t>
            </w:r>
          </w:p>
        </w:tc>
        <w:tc>
          <w:tcPr>
            <w:tcW w:w="2410" w:type="dxa"/>
            <w:shd w:val="clear" w:color="auto" w:fill="auto"/>
          </w:tcPr>
          <w:p w14:paraId="5F9AA952" w14:textId="27A2ADC4" w:rsidR="00E71B0B" w:rsidRDefault="00474308">
            <w:pPr>
              <w:spacing w:after="0"/>
              <w:jc w:val="right"/>
              <w:rPr>
                <w:lang w:eastAsia="en-US"/>
              </w:rPr>
            </w:pPr>
            <w:r>
              <w:rPr>
                <w:lang w:eastAsia="en-US"/>
              </w:rPr>
              <w:t>18 (21) forsknings</w:t>
            </w:r>
            <w:r w:rsidR="0003083E">
              <w:rPr>
                <w:lang w:eastAsia="en-US"/>
              </w:rPr>
              <w:softHyphen/>
            </w:r>
            <w:r>
              <w:rPr>
                <w:lang w:eastAsia="en-US"/>
              </w:rPr>
              <w:t>artikler</w:t>
            </w:r>
          </w:p>
        </w:tc>
      </w:tr>
      <w:tr w:rsidR="00F562F6" w14:paraId="68A0317B" w14:textId="77777777">
        <w:trPr>
          <w:trHeight w:val="288"/>
        </w:trPr>
        <w:tc>
          <w:tcPr>
            <w:tcW w:w="1101" w:type="dxa"/>
            <w:shd w:val="clear" w:color="auto" w:fill="auto"/>
          </w:tcPr>
          <w:p w14:paraId="04CBF8BE" w14:textId="77777777" w:rsidR="00E71B0B" w:rsidRDefault="00474308">
            <w:pPr>
              <w:spacing w:after="0"/>
              <w:rPr>
                <w:lang w:eastAsia="en-US"/>
              </w:rPr>
            </w:pPr>
            <w:r>
              <w:rPr>
                <w:lang w:eastAsia="en-US"/>
              </w:rPr>
              <w:t>Effektiv drift</w:t>
            </w:r>
          </w:p>
        </w:tc>
        <w:tc>
          <w:tcPr>
            <w:tcW w:w="2409" w:type="dxa"/>
            <w:shd w:val="clear" w:color="auto" w:fill="auto"/>
          </w:tcPr>
          <w:p w14:paraId="20123D15" w14:textId="2BAEC901" w:rsidR="00E71B0B" w:rsidRDefault="00474308">
            <w:pPr>
              <w:spacing w:after="0"/>
              <w:rPr>
                <w:lang w:eastAsia="en-US"/>
              </w:rPr>
            </w:pPr>
            <w:r>
              <w:rPr>
                <w:lang w:eastAsia="en-US"/>
              </w:rPr>
              <w:t>God utnyttelse av ressur</w:t>
            </w:r>
            <w:r w:rsidR="0003083E">
              <w:rPr>
                <w:lang w:eastAsia="en-US"/>
              </w:rPr>
              <w:softHyphen/>
            </w:r>
            <w:r w:rsidR="0003083E">
              <w:rPr>
                <w:lang w:eastAsia="en-US"/>
              </w:rPr>
              <w:softHyphen/>
            </w:r>
            <w:r>
              <w:rPr>
                <w:lang w:eastAsia="en-US"/>
              </w:rPr>
              <w:t>ser gjennom hensiktsmessig instrumentpark</w:t>
            </w:r>
          </w:p>
        </w:tc>
        <w:tc>
          <w:tcPr>
            <w:tcW w:w="2694" w:type="dxa"/>
            <w:shd w:val="clear" w:color="auto" w:fill="auto"/>
          </w:tcPr>
          <w:p w14:paraId="76BE20F9" w14:textId="77777777" w:rsidR="00E71B0B" w:rsidRDefault="00474308">
            <w:pPr>
              <w:spacing w:after="0"/>
              <w:rPr>
                <w:lang w:eastAsia="en-US"/>
              </w:rPr>
            </w:pPr>
            <w:r>
              <w:rPr>
                <w:lang w:eastAsia="en-US"/>
              </w:rPr>
              <w:t>Publikasjoner, kurs og foredrag pr. årsverk</w:t>
            </w:r>
          </w:p>
        </w:tc>
        <w:tc>
          <w:tcPr>
            <w:tcW w:w="2126" w:type="dxa"/>
            <w:shd w:val="clear" w:color="auto" w:fill="auto"/>
          </w:tcPr>
          <w:p w14:paraId="7703E232" w14:textId="77777777" w:rsidR="00E71B0B" w:rsidRDefault="00474308">
            <w:pPr>
              <w:spacing w:after="0"/>
              <w:jc w:val="right"/>
              <w:rPr>
                <w:lang w:eastAsia="en-US"/>
              </w:rPr>
            </w:pPr>
            <w:r>
              <w:rPr>
                <w:lang w:eastAsia="en-US"/>
              </w:rPr>
              <w:t>1,5 publikasjoner, kurs og foredrag pr. årsverk</w:t>
            </w:r>
          </w:p>
        </w:tc>
        <w:tc>
          <w:tcPr>
            <w:tcW w:w="2410" w:type="dxa"/>
            <w:shd w:val="clear" w:color="auto" w:fill="auto"/>
          </w:tcPr>
          <w:p w14:paraId="6B098E2C" w14:textId="77777777" w:rsidR="00E71B0B" w:rsidRDefault="00474308">
            <w:pPr>
              <w:spacing w:after="0"/>
              <w:jc w:val="right"/>
              <w:rPr>
                <w:lang w:eastAsia="en-US"/>
              </w:rPr>
            </w:pPr>
            <w:r>
              <w:rPr>
                <w:lang w:eastAsia="en-US"/>
              </w:rPr>
              <w:t>Effektiviteten i selskapet de siste fem årene har i snitt vært 1,4 skriftlige publikasjoner og 1,1 kurs og foredrag pr. årsverk</w:t>
            </w:r>
          </w:p>
        </w:tc>
      </w:tr>
    </w:tbl>
    <w:p w14:paraId="37E5D4A4" w14:textId="58BFB2DA"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3"/>
        <w:gridCol w:w="1559"/>
        <w:gridCol w:w="1560"/>
      </w:tblGrid>
      <w:tr w:rsidR="00F562F6" w14:paraId="63E11384" w14:textId="77777777">
        <w:trPr>
          <w:trHeight w:val="73"/>
        </w:trPr>
        <w:tc>
          <w:tcPr>
            <w:tcW w:w="5353" w:type="dxa"/>
            <w:shd w:val="clear" w:color="auto" w:fill="auto"/>
          </w:tcPr>
          <w:p w14:paraId="071B571F"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3EE9F4F0" w14:textId="77777777" w:rsidR="00E71B0B" w:rsidRDefault="00474308">
            <w:pPr>
              <w:pStyle w:val="TabellHode-rad"/>
              <w:spacing w:after="0"/>
              <w:jc w:val="right"/>
              <w:rPr>
                <w:lang w:eastAsia="en-US"/>
              </w:rPr>
            </w:pPr>
            <w:r>
              <w:rPr>
                <w:lang w:eastAsia="en-US"/>
              </w:rPr>
              <w:t>2022</w:t>
            </w:r>
          </w:p>
        </w:tc>
        <w:tc>
          <w:tcPr>
            <w:tcW w:w="1560" w:type="dxa"/>
            <w:shd w:val="clear" w:color="auto" w:fill="auto"/>
          </w:tcPr>
          <w:p w14:paraId="30666944" w14:textId="77777777" w:rsidR="00E71B0B" w:rsidRDefault="00474308">
            <w:pPr>
              <w:pStyle w:val="TabellHode-rad"/>
              <w:spacing w:after="0"/>
              <w:jc w:val="right"/>
              <w:rPr>
                <w:lang w:eastAsia="en-US"/>
              </w:rPr>
            </w:pPr>
            <w:r>
              <w:rPr>
                <w:lang w:eastAsia="en-US"/>
              </w:rPr>
              <w:t>2021</w:t>
            </w:r>
          </w:p>
        </w:tc>
      </w:tr>
      <w:tr w:rsidR="00F562F6" w14:paraId="5532682C" w14:textId="77777777">
        <w:trPr>
          <w:trHeight w:val="73"/>
        </w:trPr>
        <w:tc>
          <w:tcPr>
            <w:tcW w:w="5353" w:type="dxa"/>
            <w:shd w:val="clear" w:color="auto" w:fill="auto"/>
          </w:tcPr>
          <w:p w14:paraId="4CB6A989" w14:textId="77777777" w:rsidR="00E71B0B" w:rsidRDefault="00474308">
            <w:pPr>
              <w:spacing w:after="0"/>
              <w:rPr>
                <w:lang w:eastAsia="en-US"/>
              </w:rPr>
            </w:pPr>
            <w:r>
              <w:rPr>
                <w:lang w:eastAsia="en-US"/>
              </w:rPr>
              <w:t>Driftsinntekter</w:t>
            </w:r>
          </w:p>
        </w:tc>
        <w:tc>
          <w:tcPr>
            <w:tcW w:w="1559" w:type="dxa"/>
            <w:shd w:val="clear" w:color="auto" w:fill="auto"/>
          </w:tcPr>
          <w:p w14:paraId="1692CCE8" w14:textId="77777777" w:rsidR="00E71B0B" w:rsidRDefault="00474308">
            <w:pPr>
              <w:spacing w:after="0"/>
              <w:jc w:val="right"/>
              <w:rPr>
                <w:lang w:eastAsia="en-US"/>
              </w:rPr>
            </w:pPr>
            <w:r>
              <w:rPr>
                <w:lang w:eastAsia="en-US"/>
              </w:rPr>
              <w:t>42</w:t>
            </w:r>
          </w:p>
        </w:tc>
        <w:tc>
          <w:tcPr>
            <w:tcW w:w="1560" w:type="dxa"/>
            <w:shd w:val="clear" w:color="auto" w:fill="auto"/>
          </w:tcPr>
          <w:p w14:paraId="18CB957C" w14:textId="77777777" w:rsidR="00E71B0B" w:rsidRDefault="00474308">
            <w:pPr>
              <w:spacing w:after="0"/>
              <w:jc w:val="right"/>
              <w:rPr>
                <w:lang w:eastAsia="en-US"/>
              </w:rPr>
            </w:pPr>
            <w:r>
              <w:rPr>
                <w:lang w:eastAsia="en-US"/>
              </w:rPr>
              <w:t>41</w:t>
            </w:r>
          </w:p>
        </w:tc>
      </w:tr>
      <w:tr w:rsidR="00F562F6" w14:paraId="03623A75" w14:textId="77777777">
        <w:trPr>
          <w:trHeight w:val="73"/>
        </w:trPr>
        <w:tc>
          <w:tcPr>
            <w:tcW w:w="5353" w:type="dxa"/>
            <w:shd w:val="clear" w:color="auto" w:fill="auto"/>
          </w:tcPr>
          <w:p w14:paraId="09D34DAF" w14:textId="77777777" w:rsidR="00E71B0B" w:rsidRDefault="00474308">
            <w:pPr>
              <w:spacing w:after="0"/>
              <w:rPr>
                <w:lang w:eastAsia="en-US"/>
              </w:rPr>
            </w:pPr>
            <w:r>
              <w:rPr>
                <w:lang w:eastAsia="en-US"/>
              </w:rPr>
              <w:t>Driftsresultat (EBIT)</w:t>
            </w:r>
          </w:p>
        </w:tc>
        <w:tc>
          <w:tcPr>
            <w:tcW w:w="1559" w:type="dxa"/>
            <w:shd w:val="clear" w:color="auto" w:fill="auto"/>
          </w:tcPr>
          <w:p w14:paraId="0A57E30E" w14:textId="77777777" w:rsidR="00E71B0B" w:rsidRDefault="00474308">
            <w:pPr>
              <w:spacing w:after="0"/>
              <w:jc w:val="right"/>
              <w:rPr>
                <w:lang w:eastAsia="en-US"/>
              </w:rPr>
            </w:pPr>
            <w:r>
              <w:rPr>
                <w:lang w:eastAsia="en-US"/>
              </w:rPr>
              <w:t>-3</w:t>
            </w:r>
          </w:p>
        </w:tc>
        <w:tc>
          <w:tcPr>
            <w:tcW w:w="1560" w:type="dxa"/>
            <w:shd w:val="clear" w:color="auto" w:fill="auto"/>
          </w:tcPr>
          <w:p w14:paraId="68AE5791" w14:textId="77777777" w:rsidR="00E71B0B" w:rsidRDefault="00474308">
            <w:pPr>
              <w:spacing w:after="0"/>
              <w:jc w:val="right"/>
              <w:rPr>
                <w:lang w:eastAsia="en-US"/>
              </w:rPr>
            </w:pPr>
            <w:r>
              <w:rPr>
                <w:lang w:eastAsia="en-US"/>
              </w:rPr>
              <w:t>0</w:t>
            </w:r>
          </w:p>
        </w:tc>
      </w:tr>
      <w:tr w:rsidR="00F562F6" w14:paraId="3ED60956" w14:textId="77777777">
        <w:trPr>
          <w:trHeight w:val="73"/>
        </w:trPr>
        <w:tc>
          <w:tcPr>
            <w:tcW w:w="5353" w:type="dxa"/>
            <w:shd w:val="clear" w:color="auto" w:fill="auto"/>
          </w:tcPr>
          <w:p w14:paraId="6A6959BE" w14:textId="77777777" w:rsidR="00E71B0B" w:rsidRDefault="00474308">
            <w:pPr>
              <w:spacing w:after="0"/>
              <w:rPr>
                <w:lang w:eastAsia="en-US"/>
              </w:rPr>
            </w:pPr>
            <w:r>
              <w:rPr>
                <w:lang w:eastAsia="en-US"/>
              </w:rPr>
              <w:t>Resultat før skatt og minoritet</w:t>
            </w:r>
          </w:p>
        </w:tc>
        <w:tc>
          <w:tcPr>
            <w:tcW w:w="1559" w:type="dxa"/>
            <w:shd w:val="clear" w:color="auto" w:fill="auto"/>
          </w:tcPr>
          <w:p w14:paraId="66A4B38D" w14:textId="77777777" w:rsidR="00E71B0B" w:rsidRDefault="00474308">
            <w:pPr>
              <w:spacing w:after="0"/>
              <w:jc w:val="right"/>
              <w:rPr>
                <w:lang w:eastAsia="en-US"/>
              </w:rPr>
            </w:pPr>
            <w:r>
              <w:rPr>
                <w:lang w:eastAsia="en-US"/>
              </w:rPr>
              <w:t>-3</w:t>
            </w:r>
          </w:p>
        </w:tc>
        <w:tc>
          <w:tcPr>
            <w:tcW w:w="1560" w:type="dxa"/>
            <w:shd w:val="clear" w:color="auto" w:fill="auto"/>
          </w:tcPr>
          <w:p w14:paraId="578906C8" w14:textId="77777777" w:rsidR="00E71B0B" w:rsidRDefault="00474308">
            <w:pPr>
              <w:spacing w:after="0"/>
              <w:jc w:val="right"/>
              <w:rPr>
                <w:lang w:eastAsia="en-US"/>
              </w:rPr>
            </w:pPr>
            <w:r>
              <w:rPr>
                <w:lang w:eastAsia="en-US"/>
              </w:rPr>
              <w:t>0</w:t>
            </w:r>
          </w:p>
        </w:tc>
      </w:tr>
      <w:tr w:rsidR="00F562F6" w14:paraId="4CC114EC" w14:textId="77777777">
        <w:trPr>
          <w:trHeight w:val="73"/>
        </w:trPr>
        <w:tc>
          <w:tcPr>
            <w:tcW w:w="5353" w:type="dxa"/>
            <w:shd w:val="clear" w:color="auto" w:fill="auto"/>
          </w:tcPr>
          <w:p w14:paraId="34310A8D" w14:textId="77777777" w:rsidR="00E71B0B" w:rsidRDefault="00474308">
            <w:pPr>
              <w:spacing w:after="0"/>
              <w:rPr>
                <w:lang w:eastAsia="en-US"/>
              </w:rPr>
            </w:pPr>
            <w:r>
              <w:rPr>
                <w:lang w:eastAsia="en-US"/>
              </w:rPr>
              <w:t>Skattekostnad</w:t>
            </w:r>
          </w:p>
        </w:tc>
        <w:tc>
          <w:tcPr>
            <w:tcW w:w="1559" w:type="dxa"/>
            <w:shd w:val="clear" w:color="auto" w:fill="auto"/>
          </w:tcPr>
          <w:p w14:paraId="586E82B0" w14:textId="77777777" w:rsidR="00E71B0B" w:rsidRDefault="00474308">
            <w:pPr>
              <w:spacing w:after="0"/>
              <w:jc w:val="right"/>
              <w:rPr>
                <w:lang w:eastAsia="en-US"/>
              </w:rPr>
            </w:pPr>
            <w:r>
              <w:rPr>
                <w:lang w:eastAsia="en-US"/>
              </w:rPr>
              <w:t>0</w:t>
            </w:r>
          </w:p>
        </w:tc>
        <w:tc>
          <w:tcPr>
            <w:tcW w:w="1560" w:type="dxa"/>
            <w:shd w:val="clear" w:color="auto" w:fill="auto"/>
          </w:tcPr>
          <w:p w14:paraId="22986E02" w14:textId="77777777" w:rsidR="00E71B0B" w:rsidRDefault="00474308">
            <w:pPr>
              <w:spacing w:after="0"/>
              <w:jc w:val="right"/>
              <w:rPr>
                <w:lang w:eastAsia="en-US"/>
              </w:rPr>
            </w:pPr>
            <w:r>
              <w:rPr>
                <w:lang w:eastAsia="en-US"/>
              </w:rPr>
              <w:t>0</w:t>
            </w:r>
          </w:p>
        </w:tc>
      </w:tr>
      <w:tr w:rsidR="00F562F6" w14:paraId="4B052870" w14:textId="77777777">
        <w:trPr>
          <w:trHeight w:val="73"/>
        </w:trPr>
        <w:tc>
          <w:tcPr>
            <w:tcW w:w="5353" w:type="dxa"/>
            <w:shd w:val="clear" w:color="auto" w:fill="auto"/>
          </w:tcPr>
          <w:p w14:paraId="264C858A" w14:textId="77777777" w:rsidR="00E71B0B" w:rsidRDefault="00474308">
            <w:pPr>
              <w:spacing w:after="0"/>
              <w:rPr>
                <w:lang w:eastAsia="en-US"/>
              </w:rPr>
            </w:pPr>
            <w:r>
              <w:rPr>
                <w:lang w:eastAsia="en-US"/>
              </w:rPr>
              <w:t>Minoritetsandel</w:t>
            </w:r>
          </w:p>
        </w:tc>
        <w:tc>
          <w:tcPr>
            <w:tcW w:w="1559" w:type="dxa"/>
            <w:shd w:val="clear" w:color="auto" w:fill="auto"/>
          </w:tcPr>
          <w:p w14:paraId="60ABD6DF" w14:textId="77777777" w:rsidR="00E71B0B" w:rsidRDefault="00E71B0B" w:rsidP="005251BA">
            <w:pPr>
              <w:rPr>
                <w:rFonts w:eastAsia="Calibri"/>
                <w:lang w:eastAsia="en-US"/>
              </w:rPr>
            </w:pPr>
          </w:p>
        </w:tc>
        <w:tc>
          <w:tcPr>
            <w:tcW w:w="1560" w:type="dxa"/>
            <w:shd w:val="clear" w:color="auto" w:fill="auto"/>
          </w:tcPr>
          <w:p w14:paraId="3B5F1DC0" w14:textId="77777777" w:rsidR="00E71B0B" w:rsidRDefault="00E71B0B" w:rsidP="00E7037C">
            <w:pPr>
              <w:rPr>
                <w:rFonts w:eastAsia="Calibri"/>
                <w:lang w:eastAsia="en-US"/>
              </w:rPr>
            </w:pPr>
          </w:p>
        </w:tc>
      </w:tr>
      <w:tr w:rsidR="00F562F6" w14:paraId="6BFD8462" w14:textId="77777777">
        <w:trPr>
          <w:trHeight w:val="73"/>
        </w:trPr>
        <w:tc>
          <w:tcPr>
            <w:tcW w:w="5353" w:type="dxa"/>
            <w:shd w:val="clear" w:color="auto" w:fill="auto"/>
          </w:tcPr>
          <w:p w14:paraId="1FED3ACA" w14:textId="77777777" w:rsidR="00E71B0B" w:rsidRDefault="00474308">
            <w:pPr>
              <w:spacing w:after="0"/>
              <w:rPr>
                <w:lang w:eastAsia="en-US"/>
              </w:rPr>
            </w:pPr>
            <w:r>
              <w:rPr>
                <w:lang w:eastAsia="en-US"/>
              </w:rPr>
              <w:lastRenderedPageBreak/>
              <w:t>Resultat etter skatt og minoritet</w:t>
            </w:r>
          </w:p>
        </w:tc>
        <w:tc>
          <w:tcPr>
            <w:tcW w:w="1559" w:type="dxa"/>
            <w:shd w:val="clear" w:color="auto" w:fill="auto"/>
          </w:tcPr>
          <w:p w14:paraId="6AF512A6" w14:textId="77777777" w:rsidR="00E71B0B" w:rsidRDefault="00474308">
            <w:pPr>
              <w:spacing w:after="0"/>
              <w:jc w:val="right"/>
              <w:rPr>
                <w:lang w:eastAsia="en-US"/>
              </w:rPr>
            </w:pPr>
            <w:r>
              <w:rPr>
                <w:lang w:eastAsia="en-US"/>
              </w:rPr>
              <w:t>-3</w:t>
            </w:r>
          </w:p>
        </w:tc>
        <w:tc>
          <w:tcPr>
            <w:tcW w:w="1560" w:type="dxa"/>
            <w:shd w:val="clear" w:color="auto" w:fill="auto"/>
          </w:tcPr>
          <w:p w14:paraId="56D95E25" w14:textId="77777777" w:rsidR="00E71B0B" w:rsidRDefault="00474308">
            <w:pPr>
              <w:spacing w:after="0"/>
              <w:jc w:val="right"/>
              <w:rPr>
                <w:lang w:eastAsia="en-US"/>
              </w:rPr>
            </w:pPr>
            <w:r>
              <w:rPr>
                <w:lang w:eastAsia="en-US"/>
              </w:rPr>
              <w:t>0,1</w:t>
            </w:r>
          </w:p>
        </w:tc>
      </w:tr>
      <w:tr w:rsidR="00E71B0B" w14:paraId="0125029E" w14:textId="77777777">
        <w:trPr>
          <w:trHeight w:val="73"/>
        </w:trPr>
        <w:tc>
          <w:tcPr>
            <w:tcW w:w="8472" w:type="dxa"/>
            <w:gridSpan w:val="3"/>
            <w:shd w:val="clear" w:color="auto" w:fill="auto"/>
          </w:tcPr>
          <w:p w14:paraId="77CCA6B9" w14:textId="77777777" w:rsidR="00E71B0B" w:rsidRDefault="00474308">
            <w:pPr>
              <w:spacing w:after="0"/>
              <w:rPr>
                <w:rStyle w:val="halvfet"/>
                <w:lang w:eastAsia="en-US"/>
              </w:rPr>
            </w:pPr>
            <w:r>
              <w:rPr>
                <w:rStyle w:val="halvfet"/>
                <w:lang w:eastAsia="en-US"/>
              </w:rPr>
              <w:t>Balanse</w:t>
            </w:r>
          </w:p>
        </w:tc>
      </w:tr>
      <w:tr w:rsidR="00F562F6" w14:paraId="4BFA212B" w14:textId="77777777">
        <w:trPr>
          <w:trHeight w:val="73"/>
        </w:trPr>
        <w:tc>
          <w:tcPr>
            <w:tcW w:w="5353" w:type="dxa"/>
            <w:shd w:val="clear" w:color="auto" w:fill="auto"/>
          </w:tcPr>
          <w:p w14:paraId="03E2212C" w14:textId="77777777" w:rsidR="00E71B0B" w:rsidRDefault="00474308">
            <w:pPr>
              <w:spacing w:after="0"/>
              <w:rPr>
                <w:lang w:eastAsia="en-US"/>
              </w:rPr>
            </w:pPr>
            <w:r>
              <w:rPr>
                <w:lang w:eastAsia="en-US"/>
              </w:rPr>
              <w:t>Sum eiendeler</w:t>
            </w:r>
          </w:p>
        </w:tc>
        <w:tc>
          <w:tcPr>
            <w:tcW w:w="1559" w:type="dxa"/>
            <w:shd w:val="clear" w:color="auto" w:fill="auto"/>
          </w:tcPr>
          <w:p w14:paraId="151F4A30" w14:textId="77777777" w:rsidR="00E71B0B" w:rsidRDefault="00474308">
            <w:pPr>
              <w:spacing w:after="0"/>
              <w:jc w:val="right"/>
              <w:rPr>
                <w:lang w:eastAsia="en-US"/>
              </w:rPr>
            </w:pPr>
            <w:r>
              <w:rPr>
                <w:lang w:eastAsia="en-US"/>
              </w:rPr>
              <w:t>24,1</w:t>
            </w:r>
          </w:p>
        </w:tc>
        <w:tc>
          <w:tcPr>
            <w:tcW w:w="1560" w:type="dxa"/>
            <w:shd w:val="clear" w:color="auto" w:fill="auto"/>
          </w:tcPr>
          <w:p w14:paraId="6C6DD10F" w14:textId="77777777" w:rsidR="00E71B0B" w:rsidRDefault="00474308">
            <w:pPr>
              <w:spacing w:after="0"/>
              <w:jc w:val="right"/>
              <w:rPr>
                <w:lang w:eastAsia="en-US"/>
              </w:rPr>
            </w:pPr>
            <w:r>
              <w:rPr>
                <w:lang w:eastAsia="en-US"/>
              </w:rPr>
              <w:t>26,9</w:t>
            </w:r>
          </w:p>
        </w:tc>
      </w:tr>
      <w:tr w:rsidR="00F562F6" w14:paraId="4C406AFE" w14:textId="77777777">
        <w:trPr>
          <w:trHeight w:val="73"/>
        </w:trPr>
        <w:tc>
          <w:tcPr>
            <w:tcW w:w="5353" w:type="dxa"/>
            <w:shd w:val="clear" w:color="auto" w:fill="auto"/>
          </w:tcPr>
          <w:p w14:paraId="55D75040"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402E9B17" w14:textId="77777777" w:rsidR="00E71B0B" w:rsidRDefault="00474308">
            <w:pPr>
              <w:spacing w:after="0"/>
              <w:jc w:val="right"/>
              <w:rPr>
                <w:lang w:eastAsia="en-US"/>
              </w:rPr>
            </w:pPr>
            <w:r>
              <w:rPr>
                <w:lang w:eastAsia="en-US"/>
              </w:rPr>
              <w:t>12,7</w:t>
            </w:r>
          </w:p>
        </w:tc>
        <w:tc>
          <w:tcPr>
            <w:tcW w:w="1560" w:type="dxa"/>
            <w:shd w:val="clear" w:color="auto" w:fill="auto"/>
          </w:tcPr>
          <w:p w14:paraId="57009426" w14:textId="77777777" w:rsidR="00E71B0B" w:rsidRDefault="00474308">
            <w:pPr>
              <w:spacing w:after="0"/>
              <w:jc w:val="right"/>
              <w:rPr>
                <w:lang w:eastAsia="en-US"/>
              </w:rPr>
            </w:pPr>
            <w:r>
              <w:rPr>
                <w:lang w:eastAsia="en-US"/>
              </w:rPr>
              <w:t>11,4</w:t>
            </w:r>
          </w:p>
        </w:tc>
      </w:tr>
      <w:tr w:rsidR="00F562F6" w14:paraId="7353C916" w14:textId="77777777">
        <w:trPr>
          <w:trHeight w:val="73"/>
        </w:trPr>
        <w:tc>
          <w:tcPr>
            <w:tcW w:w="5353" w:type="dxa"/>
            <w:shd w:val="clear" w:color="auto" w:fill="auto"/>
          </w:tcPr>
          <w:p w14:paraId="5E556F68" w14:textId="77777777" w:rsidR="00E71B0B" w:rsidRDefault="00474308">
            <w:pPr>
              <w:spacing w:after="0"/>
              <w:rPr>
                <w:lang w:eastAsia="en-US"/>
              </w:rPr>
            </w:pPr>
            <w:r>
              <w:rPr>
                <w:lang w:eastAsia="en-US"/>
              </w:rPr>
              <w:t>Sum egenkapital</w:t>
            </w:r>
          </w:p>
        </w:tc>
        <w:tc>
          <w:tcPr>
            <w:tcW w:w="1559" w:type="dxa"/>
            <w:shd w:val="clear" w:color="auto" w:fill="auto"/>
          </w:tcPr>
          <w:p w14:paraId="0E9FE085" w14:textId="77777777" w:rsidR="00E71B0B" w:rsidRDefault="00474308">
            <w:pPr>
              <w:spacing w:after="0"/>
              <w:jc w:val="right"/>
              <w:rPr>
                <w:lang w:eastAsia="en-US"/>
              </w:rPr>
            </w:pPr>
            <w:r>
              <w:rPr>
                <w:lang w:eastAsia="en-US"/>
              </w:rPr>
              <w:t>16</w:t>
            </w:r>
          </w:p>
        </w:tc>
        <w:tc>
          <w:tcPr>
            <w:tcW w:w="1560" w:type="dxa"/>
            <w:shd w:val="clear" w:color="auto" w:fill="auto"/>
          </w:tcPr>
          <w:p w14:paraId="26750BD6" w14:textId="77777777" w:rsidR="00E71B0B" w:rsidRDefault="00474308">
            <w:pPr>
              <w:spacing w:after="0"/>
              <w:jc w:val="right"/>
              <w:rPr>
                <w:lang w:eastAsia="en-US"/>
              </w:rPr>
            </w:pPr>
            <w:r>
              <w:rPr>
                <w:lang w:eastAsia="en-US"/>
              </w:rPr>
              <w:t>18,8</w:t>
            </w:r>
          </w:p>
        </w:tc>
      </w:tr>
      <w:tr w:rsidR="00F562F6" w14:paraId="7BCA0129" w14:textId="77777777">
        <w:trPr>
          <w:trHeight w:val="73"/>
        </w:trPr>
        <w:tc>
          <w:tcPr>
            <w:tcW w:w="5353" w:type="dxa"/>
            <w:shd w:val="clear" w:color="auto" w:fill="auto"/>
          </w:tcPr>
          <w:p w14:paraId="7056419B" w14:textId="77777777" w:rsidR="00E71B0B" w:rsidRDefault="00474308">
            <w:pPr>
              <w:spacing w:after="0"/>
              <w:rPr>
                <w:lang w:eastAsia="en-US"/>
              </w:rPr>
            </w:pPr>
            <w:r>
              <w:rPr>
                <w:rFonts w:ascii="OpenSans-Italic" w:hAnsi="OpenSans-Italic" w:cs="OpenSans-Italic"/>
                <w:i/>
                <w:iCs/>
                <w:lang w:eastAsia="en-US"/>
              </w:rPr>
              <w:t>Sum gjeld og forpliktelser</w:t>
            </w:r>
          </w:p>
        </w:tc>
        <w:tc>
          <w:tcPr>
            <w:tcW w:w="1559" w:type="dxa"/>
            <w:shd w:val="clear" w:color="auto" w:fill="auto"/>
          </w:tcPr>
          <w:p w14:paraId="381FD7D0" w14:textId="77777777" w:rsidR="00E71B0B" w:rsidRDefault="00474308">
            <w:pPr>
              <w:spacing w:after="0"/>
              <w:jc w:val="right"/>
              <w:rPr>
                <w:lang w:eastAsia="en-US"/>
              </w:rPr>
            </w:pPr>
            <w:r>
              <w:rPr>
                <w:lang w:eastAsia="en-US"/>
              </w:rPr>
              <w:t>8,1</w:t>
            </w:r>
          </w:p>
        </w:tc>
        <w:tc>
          <w:tcPr>
            <w:tcW w:w="1560" w:type="dxa"/>
            <w:shd w:val="clear" w:color="auto" w:fill="auto"/>
          </w:tcPr>
          <w:p w14:paraId="38A70DD2" w14:textId="77777777" w:rsidR="00E71B0B" w:rsidRDefault="00474308">
            <w:pPr>
              <w:spacing w:after="0"/>
              <w:jc w:val="right"/>
              <w:rPr>
                <w:lang w:eastAsia="en-US"/>
              </w:rPr>
            </w:pPr>
            <w:r>
              <w:rPr>
                <w:lang w:eastAsia="en-US"/>
              </w:rPr>
              <w:t>8,1</w:t>
            </w:r>
          </w:p>
        </w:tc>
      </w:tr>
      <w:tr w:rsidR="00F562F6" w14:paraId="04183175" w14:textId="77777777">
        <w:trPr>
          <w:trHeight w:val="73"/>
        </w:trPr>
        <w:tc>
          <w:tcPr>
            <w:tcW w:w="5353" w:type="dxa"/>
            <w:shd w:val="clear" w:color="auto" w:fill="auto"/>
          </w:tcPr>
          <w:p w14:paraId="0F9B73DD" w14:textId="77777777" w:rsidR="00E71B0B" w:rsidRDefault="00474308">
            <w:pPr>
              <w:spacing w:after="0"/>
              <w:rPr>
                <w:lang w:eastAsia="en-US"/>
              </w:rPr>
            </w:pPr>
            <w:r>
              <w:rPr>
                <w:lang w:eastAsia="en-US"/>
              </w:rPr>
              <w:t>- Hvorav rentebærende gjeld</w:t>
            </w:r>
          </w:p>
        </w:tc>
        <w:tc>
          <w:tcPr>
            <w:tcW w:w="1559" w:type="dxa"/>
            <w:shd w:val="clear" w:color="auto" w:fill="auto"/>
          </w:tcPr>
          <w:p w14:paraId="59B8A366" w14:textId="77777777" w:rsidR="00E71B0B" w:rsidRDefault="00474308">
            <w:pPr>
              <w:spacing w:after="0"/>
              <w:jc w:val="right"/>
              <w:rPr>
                <w:lang w:eastAsia="en-US"/>
              </w:rPr>
            </w:pPr>
            <w:r>
              <w:rPr>
                <w:lang w:eastAsia="en-US"/>
              </w:rPr>
              <w:t>0</w:t>
            </w:r>
          </w:p>
        </w:tc>
        <w:tc>
          <w:tcPr>
            <w:tcW w:w="1560" w:type="dxa"/>
            <w:shd w:val="clear" w:color="auto" w:fill="auto"/>
          </w:tcPr>
          <w:p w14:paraId="1B617026" w14:textId="77777777" w:rsidR="00E71B0B" w:rsidRDefault="00E71B0B" w:rsidP="00E7037C">
            <w:pPr>
              <w:rPr>
                <w:rFonts w:eastAsia="Calibri"/>
                <w:lang w:eastAsia="en-US"/>
              </w:rPr>
            </w:pPr>
          </w:p>
        </w:tc>
      </w:tr>
      <w:tr w:rsidR="00F562F6" w14:paraId="71C9F938" w14:textId="77777777">
        <w:trPr>
          <w:trHeight w:val="73"/>
        </w:trPr>
        <w:tc>
          <w:tcPr>
            <w:tcW w:w="5353" w:type="dxa"/>
            <w:shd w:val="clear" w:color="auto" w:fill="auto"/>
          </w:tcPr>
          <w:p w14:paraId="2F2E0C34"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1496F14C" w14:textId="77777777" w:rsidR="00E71B0B" w:rsidRDefault="00E71B0B" w:rsidP="005251BA">
            <w:pPr>
              <w:rPr>
                <w:rFonts w:eastAsia="Calibri"/>
                <w:lang w:eastAsia="en-US"/>
              </w:rPr>
            </w:pPr>
          </w:p>
        </w:tc>
        <w:tc>
          <w:tcPr>
            <w:tcW w:w="1560" w:type="dxa"/>
            <w:shd w:val="clear" w:color="auto" w:fill="auto"/>
          </w:tcPr>
          <w:p w14:paraId="7DB3B23E" w14:textId="77777777" w:rsidR="00E71B0B" w:rsidRDefault="00E71B0B" w:rsidP="00E7037C">
            <w:pPr>
              <w:rPr>
                <w:rFonts w:eastAsia="Calibri"/>
                <w:lang w:eastAsia="en-US"/>
              </w:rPr>
            </w:pPr>
          </w:p>
        </w:tc>
      </w:tr>
      <w:tr w:rsidR="00E71B0B" w14:paraId="585CB64C" w14:textId="77777777">
        <w:trPr>
          <w:trHeight w:val="73"/>
        </w:trPr>
        <w:tc>
          <w:tcPr>
            <w:tcW w:w="8472" w:type="dxa"/>
            <w:gridSpan w:val="3"/>
            <w:shd w:val="clear" w:color="auto" w:fill="auto"/>
          </w:tcPr>
          <w:p w14:paraId="6C6ACD8E" w14:textId="77777777" w:rsidR="00E71B0B" w:rsidRDefault="00474308">
            <w:pPr>
              <w:spacing w:after="0"/>
              <w:rPr>
                <w:rStyle w:val="halvfet"/>
                <w:lang w:eastAsia="en-US"/>
              </w:rPr>
            </w:pPr>
            <w:r>
              <w:rPr>
                <w:rStyle w:val="halvfet"/>
                <w:lang w:eastAsia="en-US"/>
              </w:rPr>
              <w:t>Offentlig kjøp/tilskudd</w:t>
            </w:r>
          </w:p>
        </w:tc>
      </w:tr>
      <w:tr w:rsidR="00F562F6" w14:paraId="673B41E5" w14:textId="77777777">
        <w:trPr>
          <w:trHeight w:val="73"/>
        </w:trPr>
        <w:tc>
          <w:tcPr>
            <w:tcW w:w="5353" w:type="dxa"/>
            <w:shd w:val="clear" w:color="auto" w:fill="auto"/>
          </w:tcPr>
          <w:p w14:paraId="77CA693B" w14:textId="77777777" w:rsidR="00E71B0B" w:rsidRDefault="00474308">
            <w:pPr>
              <w:spacing w:after="0"/>
              <w:rPr>
                <w:lang w:eastAsia="en-US"/>
              </w:rPr>
            </w:pPr>
            <w:r>
              <w:rPr>
                <w:lang w:eastAsia="en-US"/>
              </w:rPr>
              <w:t>Kjøp</w:t>
            </w:r>
          </w:p>
        </w:tc>
        <w:tc>
          <w:tcPr>
            <w:tcW w:w="1559" w:type="dxa"/>
            <w:shd w:val="clear" w:color="auto" w:fill="auto"/>
          </w:tcPr>
          <w:p w14:paraId="2B3404A8" w14:textId="77777777" w:rsidR="00E71B0B" w:rsidRDefault="00474308">
            <w:pPr>
              <w:spacing w:after="0"/>
              <w:jc w:val="right"/>
              <w:rPr>
                <w:lang w:eastAsia="en-US"/>
              </w:rPr>
            </w:pPr>
            <w:r>
              <w:rPr>
                <w:lang w:eastAsia="en-US"/>
              </w:rPr>
              <w:t>0</w:t>
            </w:r>
          </w:p>
        </w:tc>
        <w:tc>
          <w:tcPr>
            <w:tcW w:w="1560" w:type="dxa"/>
            <w:shd w:val="clear" w:color="auto" w:fill="auto"/>
          </w:tcPr>
          <w:p w14:paraId="05A35D34" w14:textId="77777777" w:rsidR="00E71B0B" w:rsidRDefault="00474308">
            <w:pPr>
              <w:spacing w:after="0"/>
              <w:jc w:val="right"/>
              <w:rPr>
                <w:lang w:eastAsia="en-US"/>
              </w:rPr>
            </w:pPr>
            <w:r>
              <w:rPr>
                <w:lang w:eastAsia="en-US"/>
              </w:rPr>
              <w:t>0</w:t>
            </w:r>
          </w:p>
        </w:tc>
      </w:tr>
      <w:tr w:rsidR="00F562F6" w14:paraId="4852FA81" w14:textId="77777777">
        <w:trPr>
          <w:trHeight w:val="73"/>
        </w:trPr>
        <w:tc>
          <w:tcPr>
            <w:tcW w:w="5353" w:type="dxa"/>
            <w:shd w:val="clear" w:color="auto" w:fill="auto"/>
          </w:tcPr>
          <w:p w14:paraId="675BDC42" w14:textId="77777777" w:rsidR="00E71B0B" w:rsidRDefault="00474308">
            <w:pPr>
              <w:spacing w:after="0"/>
              <w:rPr>
                <w:lang w:eastAsia="en-US"/>
              </w:rPr>
            </w:pPr>
            <w:r>
              <w:rPr>
                <w:lang w:eastAsia="en-US"/>
              </w:rPr>
              <w:t>Tilskudd: Helse- og omsorgsdepartementet</w:t>
            </w:r>
          </w:p>
        </w:tc>
        <w:tc>
          <w:tcPr>
            <w:tcW w:w="1559" w:type="dxa"/>
            <w:shd w:val="clear" w:color="auto" w:fill="auto"/>
          </w:tcPr>
          <w:p w14:paraId="4A1DC9A9" w14:textId="77777777" w:rsidR="00E71B0B" w:rsidRDefault="00474308">
            <w:pPr>
              <w:spacing w:after="0"/>
              <w:jc w:val="right"/>
              <w:rPr>
                <w:lang w:eastAsia="en-US"/>
              </w:rPr>
            </w:pPr>
            <w:r>
              <w:rPr>
                <w:lang w:eastAsia="en-US"/>
              </w:rPr>
              <w:t>28,4</w:t>
            </w:r>
          </w:p>
        </w:tc>
        <w:tc>
          <w:tcPr>
            <w:tcW w:w="1560" w:type="dxa"/>
            <w:shd w:val="clear" w:color="auto" w:fill="auto"/>
          </w:tcPr>
          <w:p w14:paraId="73CE31A2" w14:textId="77777777" w:rsidR="00E71B0B" w:rsidRDefault="00474308">
            <w:pPr>
              <w:spacing w:after="0"/>
              <w:jc w:val="right"/>
              <w:rPr>
                <w:lang w:eastAsia="en-US"/>
              </w:rPr>
            </w:pPr>
            <w:r>
              <w:rPr>
                <w:lang w:eastAsia="en-US"/>
              </w:rPr>
              <w:t>27,6</w:t>
            </w:r>
          </w:p>
        </w:tc>
      </w:tr>
      <w:tr w:rsidR="00E71B0B" w14:paraId="4D8A54E4" w14:textId="77777777">
        <w:trPr>
          <w:trHeight w:val="73"/>
        </w:trPr>
        <w:tc>
          <w:tcPr>
            <w:tcW w:w="8472" w:type="dxa"/>
            <w:gridSpan w:val="3"/>
            <w:shd w:val="clear" w:color="auto" w:fill="auto"/>
          </w:tcPr>
          <w:p w14:paraId="3260FB02" w14:textId="77777777" w:rsidR="00E71B0B" w:rsidRDefault="00474308">
            <w:pPr>
              <w:spacing w:after="0"/>
              <w:rPr>
                <w:rStyle w:val="halvfet"/>
                <w:lang w:eastAsia="en-US"/>
              </w:rPr>
            </w:pPr>
            <w:r>
              <w:rPr>
                <w:rStyle w:val="halvfet"/>
                <w:lang w:eastAsia="en-US"/>
              </w:rPr>
              <w:t>Verdier og utbytte</w:t>
            </w:r>
          </w:p>
        </w:tc>
      </w:tr>
      <w:tr w:rsidR="00F562F6" w14:paraId="6DA9EEC1" w14:textId="77777777">
        <w:trPr>
          <w:trHeight w:val="73"/>
        </w:trPr>
        <w:tc>
          <w:tcPr>
            <w:tcW w:w="5353" w:type="dxa"/>
            <w:shd w:val="clear" w:color="auto" w:fill="auto"/>
          </w:tcPr>
          <w:p w14:paraId="4EE78E83" w14:textId="77777777" w:rsidR="00E71B0B" w:rsidRDefault="00474308">
            <w:pPr>
              <w:spacing w:after="0"/>
              <w:rPr>
                <w:lang w:eastAsia="en-US"/>
              </w:rPr>
            </w:pPr>
            <w:r>
              <w:rPr>
                <w:lang w:eastAsia="en-US"/>
              </w:rPr>
              <w:t>Utbytte for regnskapsåret</w:t>
            </w:r>
          </w:p>
        </w:tc>
        <w:tc>
          <w:tcPr>
            <w:tcW w:w="1559" w:type="dxa"/>
            <w:shd w:val="clear" w:color="auto" w:fill="auto"/>
          </w:tcPr>
          <w:p w14:paraId="24530FB5" w14:textId="77777777" w:rsidR="00E71B0B" w:rsidRDefault="00474308">
            <w:pPr>
              <w:spacing w:after="0"/>
              <w:jc w:val="right"/>
              <w:rPr>
                <w:lang w:eastAsia="en-US"/>
              </w:rPr>
            </w:pPr>
            <w:r>
              <w:rPr>
                <w:lang w:eastAsia="en-US"/>
              </w:rPr>
              <w:t>0</w:t>
            </w:r>
          </w:p>
        </w:tc>
        <w:tc>
          <w:tcPr>
            <w:tcW w:w="1560" w:type="dxa"/>
            <w:shd w:val="clear" w:color="auto" w:fill="auto"/>
          </w:tcPr>
          <w:p w14:paraId="218E5D9C" w14:textId="77777777" w:rsidR="00E71B0B" w:rsidRDefault="00474308">
            <w:pPr>
              <w:spacing w:after="0"/>
              <w:jc w:val="right"/>
              <w:rPr>
                <w:lang w:eastAsia="en-US"/>
              </w:rPr>
            </w:pPr>
            <w:r>
              <w:rPr>
                <w:lang w:eastAsia="en-US"/>
              </w:rPr>
              <w:t>0</w:t>
            </w:r>
          </w:p>
        </w:tc>
      </w:tr>
      <w:tr w:rsidR="00F562F6" w14:paraId="4BA84253" w14:textId="77777777">
        <w:trPr>
          <w:trHeight w:val="73"/>
        </w:trPr>
        <w:tc>
          <w:tcPr>
            <w:tcW w:w="5353" w:type="dxa"/>
            <w:shd w:val="clear" w:color="auto" w:fill="auto"/>
          </w:tcPr>
          <w:p w14:paraId="2B394E16" w14:textId="77777777" w:rsidR="00E71B0B" w:rsidRDefault="00474308">
            <w:pPr>
              <w:spacing w:after="0"/>
              <w:rPr>
                <w:lang w:eastAsia="en-US"/>
              </w:rPr>
            </w:pPr>
            <w:r>
              <w:rPr>
                <w:lang w:eastAsia="en-US"/>
              </w:rPr>
              <w:t>Utbytteandel</w:t>
            </w:r>
          </w:p>
        </w:tc>
        <w:tc>
          <w:tcPr>
            <w:tcW w:w="1559" w:type="dxa"/>
            <w:shd w:val="clear" w:color="auto" w:fill="auto"/>
          </w:tcPr>
          <w:p w14:paraId="50757217" w14:textId="77777777" w:rsidR="00E71B0B" w:rsidRDefault="00474308">
            <w:pPr>
              <w:spacing w:after="0"/>
              <w:jc w:val="right"/>
              <w:rPr>
                <w:lang w:eastAsia="en-US"/>
              </w:rPr>
            </w:pPr>
            <w:r>
              <w:rPr>
                <w:lang w:eastAsia="en-US"/>
              </w:rPr>
              <w:t>0 %</w:t>
            </w:r>
          </w:p>
        </w:tc>
        <w:tc>
          <w:tcPr>
            <w:tcW w:w="1560" w:type="dxa"/>
            <w:shd w:val="clear" w:color="auto" w:fill="auto"/>
          </w:tcPr>
          <w:p w14:paraId="44A6BCDD" w14:textId="77777777" w:rsidR="00E71B0B" w:rsidRDefault="00474308">
            <w:pPr>
              <w:spacing w:after="0"/>
              <w:jc w:val="right"/>
              <w:rPr>
                <w:lang w:eastAsia="en-US"/>
              </w:rPr>
            </w:pPr>
            <w:r>
              <w:rPr>
                <w:lang w:eastAsia="en-US"/>
              </w:rPr>
              <w:t>0 %</w:t>
            </w:r>
          </w:p>
        </w:tc>
      </w:tr>
      <w:tr w:rsidR="00F562F6" w14:paraId="0D089BF8" w14:textId="77777777">
        <w:trPr>
          <w:trHeight w:val="73"/>
        </w:trPr>
        <w:tc>
          <w:tcPr>
            <w:tcW w:w="5353" w:type="dxa"/>
            <w:shd w:val="clear" w:color="auto" w:fill="auto"/>
          </w:tcPr>
          <w:p w14:paraId="11055467"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1483BCA0" w14:textId="77777777" w:rsidR="00E71B0B" w:rsidRDefault="00474308">
            <w:pPr>
              <w:spacing w:after="0"/>
              <w:jc w:val="right"/>
              <w:rPr>
                <w:lang w:eastAsia="en-US"/>
              </w:rPr>
            </w:pPr>
            <w:r>
              <w:rPr>
                <w:lang w:eastAsia="en-US"/>
              </w:rPr>
              <w:t>0 %</w:t>
            </w:r>
          </w:p>
        </w:tc>
        <w:tc>
          <w:tcPr>
            <w:tcW w:w="1560" w:type="dxa"/>
            <w:shd w:val="clear" w:color="auto" w:fill="auto"/>
          </w:tcPr>
          <w:p w14:paraId="1CE80B5C" w14:textId="77777777" w:rsidR="00E71B0B" w:rsidRDefault="00474308">
            <w:pPr>
              <w:spacing w:after="0"/>
              <w:jc w:val="right"/>
              <w:rPr>
                <w:lang w:eastAsia="en-US"/>
              </w:rPr>
            </w:pPr>
            <w:r>
              <w:rPr>
                <w:lang w:eastAsia="en-US"/>
              </w:rPr>
              <w:t>0 %</w:t>
            </w:r>
          </w:p>
        </w:tc>
      </w:tr>
      <w:tr w:rsidR="00F562F6" w14:paraId="42C31167" w14:textId="77777777">
        <w:trPr>
          <w:trHeight w:val="73"/>
        </w:trPr>
        <w:tc>
          <w:tcPr>
            <w:tcW w:w="5353" w:type="dxa"/>
            <w:shd w:val="clear" w:color="auto" w:fill="auto"/>
          </w:tcPr>
          <w:p w14:paraId="1E5440E1" w14:textId="77777777" w:rsidR="00E71B0B" w:rsidRDefault="00474308">
            <w:pPr>
              <w:spacing w:after="0"/>
              <w:rPr>
                <w:lang w:eastAsia="en-US"/>
              </w:rPr>
            </w:pPr>
            <w:r>
              <w:rPr>
                <w:lang w:eastAsia="en-US"/>
              </w:rPr>
              <w:t>Utbytte til staten</w:t>
            </w:r>
          </w:p>
        </w:tc>
        <w:tc>
          <w:tcPr>
            <w:tcW w:w="1559" w:type="dxa"/>
            <w:shd w:val="clear" w:color="auto" w:fill="auto"/>
          </w:tcPr>
          <w:p w14:paraId="2149ABAA" w14:textId="77777777" w:rsidR="00E71B0B" w:rsidRDefault="00474308">
            <w:pPr>
              <w:spacing w:after="0"/>
              <w:jc w:val="right"/>
              <w:rPr>
                <w:lang w:eastAsia="en-US"/>
              </w:rPr>
            </w:pPr>
            <w:r>
              <w:rPr>
                <w:lang w:eastAsia="en-US"/>
              </w:rPr>
              <w:t>0</w:t>
            </w:r>
          </w:p>
        </w:tc>
        <w:tc>
          <w:tcPr>
            <w:tcW w:w="1560" w:type="dxa"/>
            <w:shd w:val="clear" w:color="auto" w:fill="auto"/>
          </w:tcPr>
          <w:p w14:paraId="224B6DE1" w14:textId="77777777" w:rsidR="00E71B0B" w:rsidRDefault="00474308">
            <w:pPr>
              <w:spacing w:after="0"/>
              <w:jc w:val="right"/>
              <w:rPr>
                <w:lang w:eastAsia="en-US"/>
              </w:rPr>
            </w:pPr>
            <w:r>
              <w:rPr>
                <w:lang w:eastAsia="en-US"/>
              </w:rPr>
              <w:t>0</w:t>
            </w:r>
          </w:p>
        </w:tc>
      </w:tr>
      <w:tr w:rsidR="00F562F6" w14:paraId="7130F18A" w14:textId="77777777">
        <w:trPr>
          <w:trHeight w:val="73"/>
        </w:trPr>
        <w:tc>
          <w:tcPr>
            <w:tcW w:w="5353" w:type="dxa"/>
            <w:shd w:val="clear" w:color="auto" w:fill="auto"/>
          </w:tcPr>
          <w:p w14:paraId="507F6CE4" w14:textId="77777777" w:rsidR="00E71B0B" w:rsidRDefault="00474308">
            <w:pPr>
              <w:spacing w:after="0"/>
              <w:rPr>
                <w:lang w:eastAsia="en-US"/>
              </w:rPr>
            </w:pPr>
            <w:r>
              <w:rPr>
                <w:lang w:eastAsia="en-US"/>
              </w:rPr>
              <w:t>Tilbakebetaling av kapital</w:t>
            </w:r>
          </w:p>
        </w:tc>
        <w:tc>
          <w:tcPr>
            <w:tcW w:w="1559" w:type="dxa"/>
            <w:shd w:val="clear" w:color="auto" w:fill="auto"/>
          </w:tcPr>
          <w:p w14:paraId="438143D0" w14:textId="77777777" w:rsidR="00E71B0B" w:rsidRDefault="00474308">
            <w:pPr>
              <w:spacing w:after="0"/>
              <w:jc w:val="right"/>
              <w:rPr>
                <w:lang w:eastAsia="en-US"/>
              </w:rPr>
            </w:pPr>
            <w:r>
              <w:rPr>
                <w:lang w:eastAsia="en-US"/>
              </w:rPr>
              <w:t>0</w:t>
            </w:r>
          </w:p>
        </w:tc>
        <w:tc>
          <w:tcPr>
            <w:tcW w:w="1560" w:type="dxa"/>
            <w:shd w:val="clear" w:color="auto" w:fill="auto"/>
          </w:tcPr>
          <w:p w14:paraId="51136C5C" w14:textId="77777777" w:rsidR="00E71B0B" w:rsidRDefault="00474308">
            <w:pPr>
              <w:spacing w:after="0"/>
              <w:jc w:val="right"/>
              <w:rPr>
                <w:lang w:eastAsia="en-US"/>
              </w:rPr>
            </w:pPr>
            <w:r>
              <w:rPr>
                <w:lang w:eastAsia="en-US"/>
              </w:rPr>
              <w:t>0</w:t>
            </w:r>
          </w:p>
        </w:tc>
      </w:tr>
      <w:tr w:rsidR="00F562F6" w14:paraId="32CB8316" w14:textId="77777777">
        <w:trPr>
          <w:trHeight w:val="73"/>
        </w:trPr>
        <w:tc>
          <w:tcPr>
            <w:tcW w:w="5353" w:type="dxa"/>
            <w:shd w:val="clear" w:color="auto" w:fill="auto"/>
          </w:tcPr>
          <w:p w14:paraId="7DAF3F74" w14:textId="77777777" w:rsidR="00E71B0B" w:rsidRDefault="00474308">
            <w:pPr>
              <w:spacing w:after="0"/>
              <w:rPr>
                <w:lang w:eastAsia="en-US"/>
              </w:rPr>
            </w:pPr>
            <w:r>
              <w:rPr>
                <w:lang w:eastAsia="en-US"/>
              </w:rPr>
              <w:t>Kapitalinnskudd fra staten</w:t>
            </w:r>
          </w:p>
        </w:tc>
        <w:tc>
          <w:tcPr>
            <w:tcW w:w="1559" w:type="dxa"/>
            <w:shd w:val="clear" w:color="auto" w:fill="auto"/>
          </w:tcPr>
          <w:p w14:paraId="47223CF3" w14:textId="77777777" w:rsidR="00E71B0B" w:rsidRDefault="00474308">
            <w:pPr>
              <w:spacing w:after="0"/>
              <w:jc w:val="right"/>
              <w:rPr>
                <w:lang w:eastAsia="en-US"/>
              </w:rPr>
            </w:pPr>
            <w:r>
              <w:rPr>
                <w:lang w:eastAsia="en-US"/>
              </w:rPr>
              <w:t>0</w:t>
            </w:r>
          </w:p>
        </w:tc>
        <w:tc>
          <w:tcPr>
            <w:tcW w:w="1560" w:type="dxa"/>
            <w:shd w:val="clear" w:color="auto" w:fill="auto"/>
          </w:tcPr>
          <w:p w14:paraId="07892134" w14:textId="77777777" w:rsidR="00E71B0B" w:rsidRDefault="00474308">
            <w:pPr>
              <w:spacing w:after="0"/>
              <w:jc w:val="right"/>
              <w:rPr>
                <w:lang w:eastAsia="en-US"/>
              </w:rPr>
            </w:pPr>
            <w:r>
              <w:rPr>
                <w:lang w:eastAsia="en-US"/>
              </w:rPr>
              <w:t>0</w:t>
            </w:r>
          </w:p>
        </w:tc>
      </w:tr>
      <w:tr w:rsidR="00E71B0B" w14:paraId="31236A6B" w14:textId="77777777">
        <w:trPr>
          <w:trHeight w:val="73"/>
        </w:trPr>
        <w:tc>
          <w:tcPr>
            <w:tcW w:w="8472" w:type="dxa"/>
            <w:gridSpan w:val="3"/>
            <w:shd w:val="clear" w:color="auto" w:fill="auto"/>
          </w:tcPr>
          <w:p w14:paraId="4470A980" w14:textId="77777777" w:rsidR="00E71B0B" w:rsidRDefault="00474308">
            <w:pPr>
              <w:spacing w:after="0"/>
              <w:rPr>
                <w:rStyle w:val="halvfet"/>
                <w:lang w:eastAsia="en-US"/>
              </w:rPr>
            </w:pPr>
            <w:r>
              <w:rPr>
                <w:rStyle w:val="halvfet"/>
                <w:lang w:eastAsia="en-US"/>
              </w:rPr>
              <w:t>Finansielle nøkkeltall</w:t>
            </w:r>
          </w:p>
        </w:tc>
      </w:tr>
      <w:tr w:rsidR="00F562F6" w14:paraId="7B1DC455" w14:textId="77777777">
        <w:trPr>
          <w:trHeight w:val="73"/>
        </w:trPr>
        <w:tc>
          <w:tcPr>
            <w:tcW w:w="5353" w:type="dxa"/>
            <w:shd w:val="clear" w:color="auto" w:fill="auto"/>
          </w:tcPr>
          <w:p w14:paraId="36B65952" w14:textId="77777777" w:rsidR="00E71B0B" w:rsidRDefault="00474308">
            <w:pPr>
              <w:spacing w:after="0"/>
              <w:rPr>
                <w:lang w:eastAsia="en-US"/>
              </w:rPr>
            </w:pPr>
            <w:r>
              <w:rPr>
                <w:lang w:eastAsia="en-US"/>
              </w:rPr>
              <w:t>Sysselsatt kapital</w:t>
            </w:r>
          </w:p>
        </w:tc>
        <w:tc>
          <w:tcPr>
            <w:tcW w:w="1559" w:type="dxa"/>
            <w:shd w:val="clear" w:color="auto" w:fill="auto"/>
          </w:tcPr>
          <w:p w14:paraId="0C8D7F73" w14:textId="77777777" w:rsidR="00E71B0B" w:rsidRDefault="00474308">
            <w:pPr>
              <w:spacing w:after="0"/>
              <w:jc w:val="right"/>
              <w:rPr>
                <w:lang w:eastAsia="en-US"/>
              </w:rPr>
            </w:pPr>
            <w:r>
              <w:rPr>
                <w:lang w:eastAsia="en-US"/>
              </w:rPr>
              <w:t>16</w:t>
            </w:r>
          </w:p>
        </w:tc>
        <w:tc>
          <w:tcPr>
            <w:tcW w:w="1560" w:type="dxa"/>
            <w:shd w:val="clear" w:color="auto" w:fill="auto"/>
          </w:tcPr>
          <w:p w14:paraId="2B5F1E65" w14:textId="77777777" w:rsidR="00E71B0B" w:rsidRDefault="00474308">
            <w:pPr>
              <w:spacing w:after="0"/>
              <w:jc w:val="right"/>
              <w:rPr>
                <w:lang w:eastAsia="en-US"/>
              </w:rPr>
            </w:pPr>
            <w:r>
              <w:rPr>
                <w:lang w:eastAsia="en-US"/>
              </w:rPr>
              <w:t xml:space="preserve"> 19 </w:t>
            </w:r>
          </w:p>
        </w:tc>
      </w:tr>
      <w:tr w:rsidR="00F562F6" w14:paraId="7DF257E9" w14:textId="77777777">
        <w:trPr>
          <w:trHeight w:val="73"/>
        </w:trPr>
        <w:tc>
          <w:tcPr>
            <w:tcW w:w="5353" w:type="dxa"/>
            <w:shd w:val="clear" w:color="auto" w:fill="auto"/>
          </w:tcPr>
          <w:p w14:paraId="4001E132" w14:textId="77777777" w:rsidR="00E71B0B" w:rsidRDefault="00474308">
            <w:pPr>
              <w:spacing w:after="0"/>
              <w:rPr>
                <w:lang w:eastAsia="en-US"/>
              </w:rPr>
            </w:pPr>
            <w:r>
              <w:rPr>
                <w:lang w:eastAsia="en-US"/>
              </w:rPr>
              <w:t>Driftsmargin (EBIT)</w:t>
            </w:r>
          </w:p>
        </w:tc>
        <w:tc>
          <w:tcPr>
            <w:tcW w:w="1559" w:type="dxa"/>
            <w:shd w:val="clear" w:color="auto" w:fill="auto"/>
          </w:tcPr>
          <w:p w14:paraId="23291FCB" w14:textId="77777777" w:rsidR="00E71B0B" w:rsidRDefault="00474308">
            <w:pPr>
              <w:spacing w:after="0"/>
              <w:jc w:val="right"/>
              <w:rPr>
                <w:lang w:eastAsia="en-US"/>
              </w:rPr>
            </w:pPr>
            <w:r>
              <w:rPr>
                <w:lang w:eastAsia="en-US"/>
              </w:rPr>
              <w:t>-7 %</w:t>
            </w:r>
          </w:p>
        </w:tc>
        <w:tc>
          <w:tcPr>
            <w:tcW w:w="1560" w:type="dxa"/>
            <w:shd w:val="clear" w:color="auto" w:fill="auto"/>
          </w:tcPr>
          <w:p w14:paraId="7BB58669" w14:textId="77777777" w:rsidR="00E71B0B" w:rsidRDefault="00474308">
            <w:pPr>
              <w:spacing w:after="0"/>
              <w:jc w:val="right"/>
              <w:rPr>
                <w:lang w:eastAsia="en-US"/>
              </w:rPr>
            </w:pPr>
            <w:r>
              <w:rPr>
                <w:lang w:eastAsia="en-US"/>
              </w:rPr>
              <w:t>0 %</w:t>
            </w:r>
          </w:p>
        </w:tc>
      </w:tr>
      <w:tr w:rsidR="00F562F6" w14:paraId="5EAAB5AD" w14:textId="77777777">
        <w:trPr>
          <w:trHeight w:val="73"/>
        </w:trPr>
        <w:tc>
          <w:tcPr>
            <w:tcW w:w="5353" w:type="dxa"/>
            <w:shd w:val="clear" w:color="auto" w:fill="auto"/>
          </w:tcPr>
          <w:p w14:paraId="552389E4" w14:textId="77777777" w:rsidR="00E71B0B" w:rsidRDefault="00474308">
            <w:pPr>
              <w:spacing w:after="0"/>
              <w:rPr>
                <w:lang w:eastAsia="en-US"/>
              </w:rPr>
            </w:pPr>
            <w:r>
              <w:rPr>
                <w:lang w:eastAsia="en-US"/>
              </w:rPr>
              <w:t>Egenkapitalandel</w:t>
            </w:r>
          </w:p>
        </w:tc>
        <w:tc>
          <w:tcPr>
            <w:tcW w:w="1559" w:type="dxa"/>
            <w:shd w:val="clear" w:color="auto" w:fill="auto"/>
          </w:tcPr>
          <w:p w14:paraId="4F6DE098" w14:textId="77777777" w:rsidR="00E71B0B" w:rsidRDefault="00474308">
            <w:pPr>
              <w:spacing w:after="0"/>
              <w:jc w:val="right"/>
              <w:rPr>
                <w:lang w:eastAsia="en-US"/>
              </w:rPr>
            </w:pPr>
            <w:r>
              <w:rPr>
                <w:lang w:eastAsia="en-US"/>
              </w:rPr>
              <w:t>66 %</w:t>
            </w:r>
          </w:p>
        </w:tc>
        <w:tc>
          <w:tcPr>
            <w:tcW w:w="1560" w:type="dxa"/>
            <w:shd w:val="clear" w:color="auto" w:fill="auto"/>
          </w:tcPr>
          <w:p w14:paraId="454E0F38" w14:textId="77777777" w:rsidR="00E71B0B" w:rsidRDefault="00474308">
            <w:pPr>
              <w:spacing w:after="0"/>
              <w:jc w:val="right"/>
              <w:rPr>
                <w:lang w:eastAsia="en-US"/>
              </w:rPr>
            </w:pPr>
            <w:r>
              <w:rPr>
                <w:lang w:eastAsia="en-US"/>
              </w:rPr>
              <w:t>70 %</w:t>
            </w:r>
          </w:p>
        </w:tc>
      </w:tr>
      <w:tr w:rsidR="00F562F6" w14:paraId="4A0B5935" w14:textId="77777777">
        <w:trPr>
          <w:trHeight w:val="73"/>
        </w:trPr>
        <w:tc>
          <w:tcPr>
            <w:tcW w:w="5353" w:type="dxa"/>
            <w:shd w:val="clear" w:color="auto" w:fill="auto"/>
          </w:tcPr>
          <w:p w14:paraId="5608A1FC" w14:textId="77777777" w:rsidR="00E71B0B" w:rsidRDefault="00474308">
            <w:pPr>
              <w:spacing w:after="0"/>
              <w:rPr>
                <w:lang w:eastAsia="en-US"/>
              </w:rPr>
            </w:pPr>
            <w:r>
              <w:rPr>
                <w:lang w:eastAsia="en-US"/>
              </w:rPr>
              <w:t>Netto kontantstrøm fra drift</w:t>
            </w:r>
          </w:p>
        </w:tc>
        <w:tc>
          <w:tcPr>
            <w:tcW w:w="1559" w:type="dxa"/>
            <w:shd w:val="clear" w:color="auto" w:fill="auto"/>
          </w:tcPr>
          <w:p w14:paraId="243B2F38" w14:textId="77777777" w:rsidR="00E71B0B" w:rsidRDefault="00474308">
            <w:pPr>
              <w:spacing w:after="0"/>
              <w:jc w:val="right"/>
              <w:rPr>
                <w:lang w:eastAsia="en-US"/>
              </w:rPr>
            </w:pPr>
            <w:r>
              <w:rPr>
                <w:lang w:eastAsia="en-US"/>
              </w:rPr>
              <w:t>0</w:t>
            </w:r>
          </w:p>
        </w:tc>
        <w:tc>
          <w:tcPr>
            <w:tcW w:w="1560" w:type="dxa"/>
            <w:shd w:val="clear" w:color="auto" w:fill="auto"/>
          </w:tcPr>
          <w:p w14:paraId="0D8F35B0" w14:textId="77777777" w:rsidR="00E71B0B" w:rsidRDefault="00474308">
            <w:pPr>
              <w:spacing w:after="0"/>
              <w:jc w:val="right"/>
              <w:rPr>
                <w:lang w:eastAsia="en-US"/>
              </w:rPr>
            </w:pPr>
            <w:r>
              <w:rPr>
                <w:lang w:eastAsia="en-US"/>
              </w:rPr>
              <w:t>-</w:t>
            </w:r>
          </w:p>
        </w:tc>
      </w:tr>
      <w:tr w:rsidR="00F562F6" w14:paraId="7D00B6D9" w14:textId="77777777">
        <w:trPr>
          <w:trHeight w:val="73"/>
        </w:trPr>
        <w:tc>
          <w:tcPr>
            <w:tcW w:w="5353" w:type="dxa"/>
            <w:shd w:val="clear" w:color="auto" w:fill="auto"/>
          </w:tcPr>
          <w:p w14:paraId="306A2FE7"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74BC8F1A" w14:textId="77777777" w:rsidR="00E71B0B" w:rsidRDefault="00474308">
            <w:pPr>
              <w:spacing w:after="0"/>
              <w:jc w:val="right"/>
              <w:rPr>
                <w:lang w:eastAsia="en-US"/>
              </w:rPr>
            </w:pPr>
            <w:r>
              <w:rPr>
                <w:lang w:eastAsia="en-US"/>
              </w:rPr>
              <w:t>0</w:t>
            </w:r>
          </w:p>
        </w:tc>
        <w:tc>
          <w:tcPr>
            <w:tcW w:w="1560" w:type="dxa"/>
            <w:shd w:val="clear" w:color="auto" w:fill="auto"/>
          </w:tcPr>
          <w:p w14:paraId="00CABEA7" w14:textId="77777777" w:rsidR="00E71B0B" w:rsidRDefault="00474308">
            <w:pPr>
              <w:spacing w:after="0"/>
              <w:jc w:val="right"/>
              <w:rPr>
                <w:lang w:eastAsia="en-US"/>
              </w:rPr>
            </w:pPr>
            <w:r>
              <w:rPr>
                <w:lang w:eastAsia="en-US"/>
              </w:rPr>
              <w:t>-</w:t>
            </w:r>
          </w:p>
        </w:tc>
      </w:tr>
      <w:tr w:rsidR="00E71B0B" w14:paraId="33C67C06" w14:textId="77777777">
        <w:trPr>
          <w:trHeight w:val="73"/>
        </w:trPr>
        <w:tc>
          <w:tcPr>
            <w:tcW w:w="8472" w:type="dxa"/>
            <w:gridSpan w:val="3"/>
            <w:shd w:val="clear" w:color="auto" w:fill="auto"/>
          </w:tcPr>
          <w:p w14:paraId="1F73AD27" w14:textId="77777777" w:rsidR="00E71B0B" w:rsidRDefault="00474308">
            <w:pPr>
              <w:spacing w:after="0"/>
              <w:rPr>
                <w:rStyle w:val="halvfet"/>
                <w:lang w:eastAsia="en-US"/>
              </w:rPr>
            </w:pPr>
            <w:r>
              <w:rPr>
                <w:rStyle w:val="halvfet"/>
                <w:lang w:eastAsia="en-US"/>
              </w:rPr>
              <w:t>Andre nøkkeltall</w:t>
            </w:r>
          </w:p>
        </w:tc>
      </w:tr>
      <w:tr w:rsidR="00F562F6" w14:paraId="2AF15788" w14:textId="77777777">
        <w:trPr>
          <w:trHeight w:val="73"/>
        </w:trPr>
        <w:tc>
          <w:tcPr>
            <w:tcW w:w="5353" w:type="dxa"/>
            <w:shd w:val="clear" w:color="auto" w:fill="auto"/>
          </w:tcPr>
          <w:p w14:paraId="6090B743" w14:textId="77777777" w:rsidR="00E71B0B" w:rsidRDefault="00474308">
            <w:pPr>
              <w:spacing w:after="0"/>
              <w:rPr>
                <w:lang w:eastAsia="en-US"/>
              </w:rPr>
            </w:pPr>
            <w:r>
              <w:rPr>
                <w:lang w:eastAsia="en-US"/>
              </w:rPr>
              <w:t>Antall ansatte</w:t>
            </w:r>
          </w:p>
        </w:tc>
        <w:tc>
          <w:tcPr>
            <w:tcW w:w="1559" w:type="dxa"/>
            <w:shd w:val="clear" w:color="auto" w:fill="auto"/>
          </w:tcPr>
          <w:p w14:paraId="2AD37150" w14:textId="77777777" w:rsidR="00E71B0B" w:rsidRDefault="00474308">
            <w:pPr>
              <w:spacing w:after="0"/>
              <w:jc w:val="right"/>
              <w:rPr>
                <w:lang w:eastAsia="en-US"/>
              </w:rPr>
            </w:pPr>
            <w:r>
              <w:rPr>
                <w:lang w:eastAsia="en-US"/>
              </w:rPr>
              <w:t>33</w:t>
            </w:r>
          </w:p>
        </w:tc>
        <w:tc>
          <w:tcPr>
            <w:tcW w:w="1560" w:type="dxa"/>
            <w:shd w:val="clear" w:color="auto" w:fill="auto"/>
          </w:tcPr>
          <w:p w14:paraId="0CAEDA17" w14:textId="77777777" w:rsidR="00E71B0B" w:rsidRDefault="00474308">
            <w:pPr>
              <w:spacing w:after="0"/>
              <w:jc w:val="right"/>
              <w:rPr>
                <w:lang w:eastAsia="en-US"/>
              </w:rPr>
            </w:pPr>
            <w:r>
              <w:rPr>
                <w:lang w:eastAsia="en-US"/>
              </w:rPr>
              <w:t>28</w:t>
            </w:r>
          </w:p>
        </w:tc>
      </w:tr>
      <w:tr w:rsidR="00F562F6" w14:paraId="0C50591F" w14:textId="77777777">
        <w:trPr>
          <w:trHeight w:val="73"/>
        </w:trPr>
        <w:tc>
          <w:tcPr>
            <w:tcW w:w="5353" w:type="dxa"/>
            <w:shd w:val="clear" w:color="auto" w:fill="auto"/>
          </w:tcPr>
          <w:p w14:paraId="07B7D892" w14:textId="77777777" w:rsidR="00E71B0B" w:rsidRDefault="00474308">
            <w:pPr>
              <w:spacing w:after="0"/>
              <w:rPr>
                <w:lang w:eastAsia="en-US"/>
              </w:rPr>
            </w:pPr>
            <w:r>
              <w:rPr>
                <w:lang w:eastAsia="en-US"/>
              </w:rPr>
              <w:t>Andel ansatte i Norge</w:t>
            </w:r>
          </w:p>
        </w:tc>
        <w:tc>
          <w:tcPr>
            <w:tcW w:w="1559" w:type="dxa"/>
            <w:shd w:val="clear" w:color="auto" w:fill="auto"/>
          </w:tcPr>
          <w:p w14:paraId="32FC1C8D" w14:textId="77777777" w:rsidR="00E71B0B" w:rsidRDefault="00474308">
            <w:pPr>
              <w:spacing w:after="0"/>
              <w:jc w:val="right"/>
              <w:rPr>
                <w:lang w:eastAsia="en-US"/>
              </w:rPr>
            </w:pPr>
            <w:r>
              <w:rPr>
                <w:lang w:eastAsia="en-US"/>
              </w:rPr>
              <w:t>100 %</w:t>
            </w:r>
          </w:p>
        </w:tc>
        <w:tc>
          <w:tcPr>
            <w:tcW w:w="1560" w:type="dxa"/>
            <w:shd w:val="clear" w:color="auto" w:fill="auto"/>
          </w:tcPr>
          <w:p w14:paraId="0CE019F4" w14:textId="77777777" w:rsidR="00E71B0B" w:rsidRDefault="00474308">
            <w:pPr>
              <w:spacing w:after="0"/>
              <w:jc w:val="right"/>
              <w:rPr>
                <w:lang w:eastAsia="en-US"/>
              </w:rPr>
            </w:pPr>
            <w:r>
              <w:rPr>
                <w:lang w:eastAsia="en-US"/>
              </w:rPr>
              <w:t>100 %</w:t>
            </w:r>
          </w:p>
        </w:tc>
      </w:tr>
      <w:tr w:rsidR="00F562F6" w14:paraId="04882DA8" w14:textId="77777777">
        <w:trPr>
          <w:trHeight w:val="73"/>
        </w:trPr>
        <w:tc>
          <w:tcPr>
            <w:tcW w:w="5353" w:type="dxa"/>
            <w:shd w:val="clear" w:color="auto" w:fill="auto"/>
          </w:tcPr>
          <w:p w14:paraId="0177A593" w14:textId="77777777" w:rsidR="00E71B0B" w:rsidRDefault="00474308">
            <w:pPr>
              <w:spacing w:after="0"/>
              <w:rPr>
                <w:lang w:eastAsia="en-US"/>
              </w:rPr>
            </w:pPr>
            <w:r>
              <w:rPr>
                <w:lang w:eastAsia="en-US"/>
              </w:rPr>
              <w:t>Andel kvinner i konsernledelsen/selskapets ledergruppe</w:t>
            </w:r>
          </w:p>
        </w:tc>
        <w:tc>
          <w:tcPr>
            <w:tcW w:w="1559" w:type="dxa"/>
            <w:shd w:val="clear" w:color="auto" w:fill="auto"/>
          </w:tcPr>
          <w:p w14:paraId="6617AB6D" w14:textId="77777777" w:rsidR="00E71B0B" w:rsidRDefault="00474308">
            <w:pPr>
              <w:spacing w:after="0"/>
              <w:jc w:val="right"/>
              <w:rPr>
                <w:lang w:eastAsia="en-US"/>
              </w:rPr>
            </w:pPr>
            <w:r>
              <w:rPr>
                <w:lang w:eastAsia="en-US"/>
              </w:rPr>
              <w:t>66 %</w:t>
            </w:r>
          </w:p>
        </w:tc>
        <w:tc>
          <w:tcPr>
            <w:tcW w:w="1560" w:type="dxa"/>
            <w:shd w:val="clear" w:color="auto" w:fill="auto"/>
          </w:tcPr>
          <w:p w14:paraId="35186930" w14:textId="77777777" w:rsidR="00E71B0B" w:rsidRDefault="00474308">
            <w:pPr>
              <w:spacing w:after="0"/>
              <w:jc w:val="right"/>
              <w:rPr>
                <w:lang w:eastAsia="en-US"/>
              </w:rPr>
            </w:pPr>
            <w:r>
              <w:rPr>
                <w:lang w:eastAsia="en-US"/>
              </w:rPr>
              <w:t>66 %</w:t>
            </w:r>
          </w:p>
        </w:tc>
      </w:tr>
      <w:tr w:rsidR="00F562F6" w14:paraId="0B58977E" w14:textId="77777777">
        <w:trPr>
          <w:trHeight w:val="73"/>
        </w:trPr>
        <w:tc>
          <w:tcPr>
            <w:tcW w:w="5353" w:type="dxa"/>
            <w:shd w:val="clear" w:color="auto" w:fill="auto"/>
          </w:tcPr>
          <w:p w14:paraId="774C49FD" w14:textId="77777777" w:rsidR="00E71B0B" w:rsidRDefault="00474308">
            <w:pPr>
              <w:spacing w:after="0"/>
              <w:rPr>
                <w:lang w:eastAsia="en-US"/>
              </w:rPr>
            </w:pPr>
            <w:r>
              <w:rPr>
                <w:lang w:eastAsia="en-US"/>
              </w:rPr>
              <w:t>Andel kvinner i selskapet totalt</w:t>
            </w:r>
          </w:p>
        </w:tc>
        <w:tc>
          <w:tcPr>
            <w:tcW w:w="1559" w:type="dxa"/>
            <w:shd w:val="clear" w:color="auto" w:fill="auto"/>
          </w:tcPr>
          <w:p w14:paraId="44BF6572" w14:textId="77777777" w:rsidR="00E71B0B" w:rsidRDefault="00474308">
            <w:pPr>
              <w:spacing w:after="0"/>
              <w:jc w:val="right"/>
              <w:rPr>
                <w:lang w:eastAsia="en-US"/>
              </w:rPr>
            </w:pPr>
            <w:r>
              <w:rPr>
                <w:lang w:eastAsia="en-US"/>
              </w:rPr>
              <w:t>61 %</w:t>
            </w:r>
          </w:p>
        </w:tc>
        <w:tc>
          <w:tcPr>
            <w:tcW w:w="1560" w:type="dxa"/>
            <w:shd w:val="clear" w:color="auto" w:fill="auto"/>
          </w:tcPr>
          <w:p w14:paraId="7DA3AE09" w14:textId="77777777" w:rsidR="00E71B0B" w:rsidRDefault="00474308">
            <w:pPr>
              <w:spacing w:after="0"/>
              <w:jc w:val="right"/>
              <w:rPr>
                <w:lang w:eastAsia="en-US"/>
              </w:rPr>
            </w:pPr>
            <w:r>
              <w:rPr>
                <w:lang w:eastAsia="en-US"/>
              </w:rPr>
              <w:t>64 %</w:t>
            </w:r>
          </w:p>
        </w:tc>
      </w:tr>
      <w:tr w:rsidR="00E71B0B" w14:paraId="200489EC" w14:textId="77777777">
        <w:trPr>
          <w:trHeight w:val="73"/>
        </w:trPr>
        <w:tc>
          <w:tcPr>
            <w:tcW w:w="8472" w:type="dxa"/>
            <w:gridSpan w:val="3"/>
            <w:shd w:val="clear" w:color="auto" w:fill="auto"/>
          </w:tcPr>
          <w:p w14:paraId="60B878F0" w14:textId="77777777" w:rsidR="00E71B0B" w:rsidRDefault="00474308">
            <w:pPr>
              <w:spacing w:after="0"/>
              <w:rPr>
                <w:rStyle w:val="halvfet"/>
                <w:lang w:eastAsia="en-US"/>
              </w:rPr>
            </w:pPr>
            <w:r>
              <w:rPr>
                <w:rStyle w:val="halvfet"/>
                <w:lang w:eastAsia="en-US"/>
              </w:rPr>
              <w:t>Klimagassutslipp (tonn CO2-ekvivalenter)</w:t>
            </w:r>
          </w:p>
        </w:tc>
      </w:tr>
      <w:tr w:rsidR="00F562F6" w14:paraId="34613167" w14:textId="77777777">
        <w:trPr>
          <w:trHeight w:val="73"/>
        </w:trPr>
        <w:tc>
          <w:tcPr>
            <w:tcW w:w="5353" w:type="dxa"/>
            <w:shd w:val="clear" w:color="auto" w:fill="auto"/>
          </w:tcPr>
          <w:p w14:paraId="692BEA70" w14:textId="77777777" w:rsidR="00E71B0B" w:rsidRDefault="00474308">
            <w:pPr>
              <w:spacing w:after="0"/>
              <w:rPr>
                <w:lang w:eastAsia="en-US"/>
              </w:rPr>
            </w:pPr>
            <w:r>
              <w:rPr>
                <w:lang w:eastAsia="en-US"/>
              </w:rPr>
              <w:t>Scope 1</w:t>
            </w:r>
          </w:p>
        </w:tc>
        <w:tc>
          <w:tcPr>
            <w:tcW w:w="1559" w:type="dxa"/>
            <w:shd w:val="clear" w:color="auto" w:fill="auto"/>
          </w:tcPr>
          <w:p w14:paraId="54CDC45F" w14:textId="77777777" w:rsidR="00E71B0B" w:rsidRDefault="00474308">
            <w:pPr>
              <w:spacing w:after="0"/>
              <w:jc w:val="right"/>
              <w:rPr>
                <w:lang w:eastAsia="en-US"/>
              </w:rPr>
            </w:pPr>
            <w:r>
              <w:rPr>
                <w:lang w:eastAsia="en-US"/>
              </w:rPr>
              <w:t>0</w:t>
            </w:r>
          </w:p>
        </w:tc>
        <w:tc>
          <w:tcPr>
            <w:tcW w:w="1560" w:type="dxa"/>
            <w:shd w:val="clear" w:color="auto" w:fill="auto"/>
          </w:tcPr>
          <w:p w14:paraId="74F349C0" w14:textId="77777777" w:rsidR="00E71B0B" w:rsidRDefault="00474308">
            <w:pPr>
              <w:spacing w:after="0"/>
              <w:jc w:val="right"/>
              <w:rPr>
                <w:lang w:eastAsia="en-US"/>
              </w:rPr>
            </w:pPr>
            <w:r>
              <w:rPr>
                <w:lang w:eastAsia="en-US"/>
              </w:rPr>
              <w:t>-</w:t>
            </w:r>
          </w:p>
        </w:tc>
      </w:tr>
      <w:tr w:rsidR="00F562F6" w14:paraId="73C46B7A" w14:textId="77777777">
        <w:trPr>
          <w:trHeight w:val="73"/>
        </w:trPr>
        <w:tc>
          <w:tcPr>
            <w:tcW w:w="5353" w:type="dxa"/>
            <w:shd w:val="clear" w:color="auto" w:fill="auto"/>
          </w:tcPr>
          <w:p w14:paraId="0FB11091" w14:textId="77777777" w:rsidR="00E71B0B" w:rsidRDefault="00474308">
            <w:pPr>
              <w:spacing w:after="0"/>
              <w:rPr>
                <w:lang w:eastAsia="en-US"/>
              </w:rPr>
            </w:pPr>
            <w:r>
              <w:rPr>
                <w:lang w:eastAsia="en-US"/>
              </w:rPr>
              <w:lastRenderedPageBreak/>
              <w:t>Scope 2</w:t>
            </w:r>
          </w:p>
        </w:tc>
        <w:tc>
          <w:tcPr>
            <w:tcW w:w="1559" w:type="dxa"/>
            <w:shd w:val="clear" w:color="auto" w:fill="auto"/>
          </w:tcPr>
          <w:p w14:paraId="16D53D7B" w14:textId="77777777" w:rsidR="00E71B0B" w:rsidRDefault="00474308">
            <w:pPr>
              <w:spacing w:after="0"/>
              <w:jc w:val="right"/>
              <w:rPr>
                <w:lang w:eastAsia="en-US"/>
              </w:rPr>
            </w:pPr>
            <w:r>
              <w:rPr>
                <w:lang w:eastAsia="en-US"/>
              </w:rPr>
              <w:t xml:space="preserve"> 2 690 </w:t>
            </w:r>
          </w:p>
        </w:tc>
        <w:tc>
          <w:tcPr>
            <w:tcW w:w="1560" w:type="dxa"/>
            <w:shd w:val="clear" w:color="auto" w:fill="auto"/>
          </w:tcPr>
          <w:p w14:paraId="0DA45102" w14:textId="77777777" w:rsidR="00E71B0B" w:rsidRDefault="00474308">
            <w:pPr>
              <w:spacing w:after="0"/>
              <w:jc w:val="right"/>
              <w:rPr>
                <w:lang w:eastAsia="en-US"/>
              </w:rPr>
            </w:pPr>
            <w:r>
              <w:rPr>
                <w:lang w:eastAsia="en-US"/>
              </w:rPr>
              <w:t>-</w:t>
            </w:r>
          </w:p>
        </w:tc>
      </w:tr>
      <w:tr w:rsidR="00F562F6" w14:paraId="21F4728F" w14:textId="77777777">
        <w:trPr>
          <w:trHeight w:val="73"/>
        </w:trPr>
        <w:tc>
          <w:tcPr>
            <w:tcW w:w="5353" w:type="dxa"/>
            <w:shd w:val="clear" w:color="auto" w:fill="auto"/>
          </w:tcPr>
          <w:p w14:paraId="515C1889" w14:textId="77777777" w:rsidR="00E71B0B" w:rsidRDefault="00474308">
            <w:pPr>
              <w:spacing w:after="0"/>
              <w:rPr>
                <w:lang w:eastAsia="en-US"/>
              </w:rPr>
            </w:pPr>
            <w:r>
              <w:rPr>
                <w:lang w:eastAsia="en-US"/>
              </w:rPr>
              <w:t>Scope 3</w:t>
            </w:r>
          </w:p>
        </w:tc>
        <w:tc>
          <w:tcPr>
            <w:tcW w:w="1559" w:type="dxa"/>
            <w:shd w:val="clear" w:color="auto" w:fill="auto"/>
          </w:tcPr>
          <w:p w14:paraId="55262B4A" w14:textId="77777777" w:rsidR="00E71B0B" w:rsidRDefault="00474308">
            <w:pPr>
              <w:spacing w:after="0"/>
              <w:jc w:val="right"/>
              <w:rPr>
                <w:lang w:eastAsia="en-US"/>
              </w:rPr>
            </w:pPr>
            <w:r>
              <w:rPr>
                <w:lang w:eastAsia="en-US"/>
              </w:rPr>
              <w:t xml:space="preserve"> 23 460 </w:t>
            </w:r>
          </w:p>
        </w:tc>
        <w:tc>
          <w:tcPr>
            <w:tcW w:w="1560" w:type="dxa"/>
            <w:shd w:val="clear" w:color="auto" w:fill="auto"/>
          </w:tcPr>
          <w:p w14:paraId="3457A8D3" w14:textId="77777777" w:rsidR="00E71B0B" w:rsidRDefault="00474308">
            <w:pPr>
              <w:spacing w:after="0"/>
              <w:jc w:val="right"/>
              <w:rPr>
                <w:lang w:eastAsia="en-US"/>
              </w:rPr>
            </w:pPr>
            <w:r>
              <w:rPr>
                <w:lang w:eastAsia="en-US"/>
              </w:rPr>
              <w:t>-</w:t>
            </w:r>
          </w:p>
        </w:tc>
      </w:tr>
      <w:tr w:rsidR="00F562F6" w14:paraId="06876CF0" w14:textId="77777777">
        <w:trPr>
          <w:trHeight w:val="73"/>
        </w:trPr>
        <w:tc>
          <w:tcPr>
            <w:tcW w:w="5353" w:type="dxa"/>
            <w:shd w:val="clear" w:color="auto" w:fill="auto"/>
          </w:tcPr>
          <w:p w14:paraId="39DB8B80" w14:textId="77777777" w:rsidR="00E71B0B" w:rsidRDefault="00474308">
            <w:pPr>
              <w:spacing w:after="0"/>
              <w:rPr>
                <w:lang w:eastAsia="en-US"/>
              </w:rPr>
            </w:pPr>
            <w:r>
              <w:rPr>
                <w:lang w:eastAsia="en-US"/>
              </w:rPr>
              <w:t>Scope 3 - det rapporteres på følgende kategorier:</w:t>
            </w:r>
          </w:p>
        </w:tc>
        <w:tc>
          <w:tcPr>
            <w:tcW w:w="1559" w:type="dxa"/>
            <w:shd w:val="clear" w:color="auto" w:fill="auto"/>
          </w:tcPr>
          <w:p w14:paraId="36838624" w14:textId="77777777" w:rsidR="00E71B0B" w:rsidRDefault="00474308">
            <w:pPr>
              <w:spacing w:after="0"/>
              <w:jc w:val="right"/>
              <w:rPr>
                <w:lang w:eastAsia="en-US"/>
              </w:rPr>
            </w:pPr>
            <w:r>
              <w:rPr>
                <w:lang w:eastAsia="en-US"/>
              </w:rPr>
              <w:t>B*</w:t>
            </w:r>
          </w:p>
        </w:tc>
        <w:tc>
          <w:tcPr>
            <w:tcW w:w="1560" w:type="dxa"/>
            <w:shd w:val="clear" w:color="auto" w:fill="auto"/>
          </w:tcPr>
          <w:p w14:paraId="6EBDE858" w14:textId="77777777" w:rsidR="00E71B0B" w:rsidRDefault="00E71B0B" w:rsidP="00E7037C">
            <w:pPr>
              <w:rPr>
                <w:rFonts w:eastAsia="Calibri"/>
                <w:lang w:eastAsia="en-US"/>
              </w:rPr>
            </w:pPr>
          </w:p>
        </w:tc>
      </w:tr>
    </w:tbl>
    <w:p w14:paraId="617F37B1" w14:textId="77777777" w:rsidR="00E71B0B" w:rsidRDefault="00474308" w:rsidP="00A9630E">
      <w:pPr>
        <w:pStyle w:val="Note"/>
      </w:pPr>
      <w:r>
        <w:t>* Se side 52 for forklaring av utslippskategorier.</w:t>
      </w:r>
    </w:p>
    <w:p w14:paraId="68885FEF" w14:textId="77777777" w:rsidR="00E71B0B" w:rsidRDefault="00474308" w:rsidP="001B322E">
      <w:pPr>
        <w:pStyle w:val="avsnitt-tittel"/>
      </w:pPr>
      <w:r>
        <w:t>Klimamål</w:t>
      </w:r>
    </w:p>
    <w:p w14:paraId="52D53D79" w14:textId="77777777" w:rsidR="00E71B0B" w:rsidRDefault="00474308" w:rsidP="001B322E">
      <w:r w:rsidRPr="00E7037C">
        <w:rPr>
          <w:rStyle w:val="halvfet"/>
        </w:rPr>
        <w:t>2025:</w:t>
      </w:r>
      <w:r>
        <w:tab/>
        <w:t xml:space="preserve">Redusere </w:t>
      </w:r>
      <w:proofErr w:type="spellStart"/>
      <w:r>
        <w:t>scope</w:t>
      </w:r>
      <w:proofErr w:type="spellEnd"/>
      <w:r>
        <w:t xml:space="preserve"> 2 med 20 pst. fra 2022. Innkjøp av klimakvoter for å redusere utslipp i </w:t>
      </w:r>
      <w:proofErr w:type="spellStart"/>
      <w:r>
        <w:t>scope</w:t>
      </w:r>
      <w:proofErr w:type="spellEnd"/>
      <w:r>
        <w:t xml:space="preserve"> 3, kategori B med 20 pst. sammenlignet med 2022</w:t>
      </w:r>
    </w:p>
    <w:p w14:paraId="2D374E0E" w14:textId="3DBA4AB9" w:rsidR="00D97256" w:rsidRDefault="00D97256" w:rsidP="00035E85">
      <w:pPr>
        <w:pStyle w:val="UnOverskrift3"/>
        <w:rPr>
          <w:noProof/>
        </w:rPr>
      </w:pPr>
      <w:proofErr w:type="spellStart"/>
      <w:r>
        <w:t>Norfund</w:t>
      </w:r>
      <w:proofErr w:type="spellEnd"/>
    </w:p>
    <w:p w14:paraId="7F08920E" w14:textId="173A087F" w:rsidR="00195F85" w:rsidRPr="00195F85" w:rsidRDefault="00F27BB8" w:rsidP="00195F85">
      <w:r>
        <w:rPr>
          <w:noProof/>
        </w:rPr>
        <w:drawing>
          <wp:inline distT="0" distB="0" distL="0" distR="0" wp14:anchorId="547E259F" wp14:editId="6B895141">
            <wp:extent cx="819150" cy="257175"/>
            <wp:effectExtent l="0" t="0" r="0" b="0"/>
            <wp:docPr id="145" name="Bilde 14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Bilde 145" descr="Logo"/>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19150" cy="257175"/>
                    </a:xfrm>
                    <a:prstGeom prst="rect">
                      <a:avLst/>
                    </a:prstGeom>
                    <a:noFill/>
                    <a:ln>
                      <a:noFill/>
                    </a:ln>
                  </pic:spPr>
                </pic:pic>
              </a:graphicData>
            </a:graphic>
          </wp:inline>
        </w:drawing>
      </w:r>
    </w:p>
    <w:p w14:paraId="09CB3049" w14:textId="77777777" w:rsidR="00E71B0B" w:rsidRDefault="00474308" w:rsidP="00E33344">
      <w:proofErr w:type="spellStart"/>
      <w:r>
        <w:t>Norfund</w:t>
      </w:r>
      <w:proofErr w:type="spellEnd"/>
      <w:r>
        <w:t xml:space="preserve"> er statens investeringsfond for næringsvirksomhet i utviklingsland. Selskapet investerer risikokapital i privat sektor i utviklingsland. Hensikten er å etablere levedyktig og lønnsom virksomhet. </w:t>
      </w:r>
      <w:proofErr w:type="spellStart"/>
      <w:r>
        <w:t>Norfund</w:t>
      </w:r>
      <w:proofErr w:type="spellEnd"/>
      <w:r>
        <w:t xml:space="preserve"> forvalter også Klimainvesteringsfondet, som investerer i fornybar energi i utviklingsland som i dag har høye klimagassutslipp. Overskudd i porteføljen blir reinvestert. Selskapet ble opprettet i 1997. </w:t>
      </w:r>
      <w:proofErr w:type="spellStart"/>
      <w:r>
        <w:t>Norfund</w:t>
      </w:r>
      <w:proofErr w:type="spellEnd"/>
      <w:r>
        <w:t xml:space="preserve"> har hovedkontor i Oslo. </w:t>
      </w:r>
    </w:p>
    <w:p w14:paraId="38610847" w14:textId="77777777" w:rsidR="002F7007" w:rsidRDefault="002F7007" w:rsidP="002F7007">
      <w:pPr>
        <w:pStyle w:val="Petit"/>
      </w:pPr>
      <w:r w:rsidRPr="00E33344">
        <w:rPr>
          <w:rStyle w:val="halvfet"/>
        </w:rPr>
        <w:t xml:space="preserve">Styret: </w:t>
      </w:r>
      <w:r>
        <w:t xml:space="preserve">Olaug Svara (styreleder), Tove </w:t>
      </w:r>
      <w:proofErr w:type="spellStart"/>
      <w:r>
        <w:t>Stuhr</w:t>
      </w:r>
      <w:proofErr w:type="spellEnd"/>
      <w:r>
        <w:t xml:space="preserve"> Sjøblom, Vidar Helgesen, Jarle Roth, Brit Rugland, Martin </w:t>
      </w:r>
      <w:proofErr w:type="spellStart"/>
      <w:r>
        <w:t>Skancke</w:t>
      </w:r>
      <w:proofErr w:type="spellEnd"/>
      <w:r>
        <w:t>, Åslaug Haga, Karoline Teien Blystad*, Lasse Nergaard* </w:t>
      </w:r>
    </w:p>
    <w:p w14:paraId="7D875957" w14:textId="77777777" w:rsidR="002F7007" w:rsidRDefault="002F7007" w:rsidP="002F7007">
      <w:pPr>
        <w:pStyle w:val="Petit"/>
      </w:pPr>
      <w:r>
        <w:t>*valgt av de ansatte </w:t>
      </w:r>
    </w:p>
    <w:p w14:paraId="4C7B5EBC" w14:textId="77777777" w:rsidR="002F7007" w:rsidRDefault="002F7007" w:rsidP="002F7007">
      <w:pPr>
        <w:pStyle w:val="Petit"/>
      </w:pPr>
      <w:r>
        <w:t> </w:t>
      </w:r>
      <w:r w:rsidRPr="00E33344">
        <w:rPr>
          <w:rStyle w:val="halvfet"/>
        </w:rPr>
        <w:t>Administrerende direktør:</w:t>
      </w:r>
      <w:r>
        <w:t xml:space="preserve"> Tellef Thorleifsson </w:t>
      </w:r>
    </w:p>
    <w:p w14:paraId="33EE1D27" w14:textId="77777777" w:rsidR="002F7007" w:rsidRDefault="002F7007" w:rsidP="002F7007">
      <w:pPr>
        <w:pStyle w:val="Petit"/>
      </w:pPr>
      <w:r w:rsidRPr="00E33344">
        <w:rPr>
          <w:rStyle w:val="halvfet"/>
        </w:rPr>
        <w:t>Revisor:</w:t>
      </w:r>
      <w:r>
        <w:t xml:space="preserve"> </w:t>
      </w:r>
      <w:proofErr w:type="spellStart"/>
      <w:r>
        <w:t>Deloitte</w:t>
      </w:r>
      <w:proofErr w:type="spellEnd"/>
      <w:r>
        <w:t xml:space="preserve"> AS </w:t>
      </w:r>
    </w:p>
    <w:p w14:paraId="50145DD8" w14:textId="115859A0" w:rsidR="002F7007" w:rsidRDefault="002F7007" w:rsidP="002F7007">
      <w:pPr>
        <w:pStyle w:val="Petit"/>
        <w:rPr>
          <w:rStyle w:val="Hyperkobling"/>
        </w:rPr>
      </w:pPr>
      <w:r w:rsidRPr="00E33344">
        <w:rPr>
          <w:rStyle w:val="halvfet"/>
        </w:rPr>
        <w:t>Nettside:</w:t>
      </w:r>
      <w:r>
        <w:t xml:space="preserve"> </w:t>
      </w:r>
      <w:hyperlink r:id="rId195" w:history="1">
        <w:r w:rsidR="00195F85" w:rsidRPr="00133326">
          <w:rPr>
            <w:rStyle w:val="Hyperkobling"/>
          </w:rPr>
          <w:t>www.norfund.no</w:t>
        </w:r>
      </w:hyperlink>
    </w:p>
    <w:p w14:paraId="1D3B5841" w14:textId="408A64EC" w:rsidR="00195F85" w:rsidRDefault="00F27BB8" w:rsidP="00195F85">
      <w:r>
        <w:rPr>
          <w:noProof/>
        </w:rPr>
        <w:drawing>
          <wp:inline distT="0" distB="0" distL="0" distR="0" wp14:anchorId="69EDE95F" wp14:editId="0C1B5E11">
            <wp:extent cx="2676525" cy="1809750"/>
            <wp:effectExtent l="0" t="0" r="0" b="0"/>
            <wp:docPr id="146" name="Bilde 14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Bilde 146" descr="Illustrasjonsfoto"/>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3AF56F54" w14:textId="233BAD8A" w:rsidR="0036472E" w:rsidRPr="00195F85" w:rsidRDefault="0036472E" w:rsidP="0036472E">
      <w:pPr>
        <w:pStyle w:val="Kilde"/>
      </w:pPr>
      <w:r w:rsidRPr="0036472E">
        <w:t xml:space="preserve">Foto: Sala </w:t>
      </w:r>
      <w:proofErr w:type="spellStart"/>
      <w:r w:rsidRPr="0036472E">
        <w:t>photo</w:t>
      </w:r>
      <w:proofErr w:type="spellEnd"/>
    </w:p>
    <w:p w14:paraId="53080AB4" w14:textId="77777777" w:rsidR="00E71B0B" w:rsidRPr="00E33344" w:rsidRDefault="00474308" w:rsidP="001B322E">
      <w:pPr>
        <w:pStyle w:val="avsnitt-tittel"/>
        <w:rPr>
          <w:rStyle w:val="kursiv"/>
          <w:rtl/>
        </w:rPr>
      </w:pPr>
      <w:r>
        <w:lastRenderedPageBreak/>
        <w:t>Statens eierskap</w:t>
      </w:r>
      <w:r w:rsidRPr="00E33344">
        <w:rPr>
          <w:rStyle w:val="kursiv"/>
          <w:rtl/>
        </w:rPr>
        <w:t> </w:t>
      </w:r>
    </w:p>
    <w:p w14:paraId="768F7F58" w14:textId="77777777" w:rsidR="00E71B0B" w:rsidRDefault="00474308" w:rsidP="00E33344">
      <w:r>
        <w:t xml:space="preserve">Staten er eier i </w:t>
      </w:r>
      <w:proofErr w:type="spellStart"/>
      <w:r>
        <w:t>Norfund</w:t>
      </w:r>
      <w:proofErr w:type="spellEnd"/>
      <w:r>
        <w:t xml:space="preserve"> for å ha et målrettet virkemiddel som kan utvikle levedyktig og lønnsom næringsvirksomhet i utviklingsland som ellers ikke ville bli igangsatt som følge av høy risiko. Statens mål som eier er å stimulere til høyere sysselsetting og bærekraftig økonomisk vekst i utviklingsland. </w:t>
      </w:r>
      <w:proofErr w:type="spellStart"/>
      <w:r>
        <w:t>Norfund</w:t>
      </w:r>
      <w:proofErr w:type="spellEnd"/>
      <w:r>
        <w:t xml:space="preserve"> forvalter også Klimainvesteringsfondet, hvor statens mål er størst mulig reduksjon eller unngåelse av klimagassutslipp ved å investere i fornybar energi i utviklingsland. </w:t>
      </w:r>
    </w:p>
    <w:p w14:paraId="7A1538A5" w14:textId="53E33DAC" w:rsidR="00E71B0B" w:rsidRDefault="00474308" w:rsidP="00E33344">
      <w:r w:rsidRPr="00E33344">
        <w:rPr>
          <w:rStyle w:val="halvfet"/>
        </w:rPr>
        <w:t xml:space="preserve">Statens eierandel: </w:t>
      </w:r>
      <w:r>
        <w:t>100 pst. </w:t>
      </w:r>
      <w:r w:rsidR="00EC36E5">
        <w:t xml:space="preserve"> </w:t>
      </w:r>
      <w:r w:rsidR="00EC36E5">
        <w:br/>
      </w:r>
      <w:r>
        <w:t>Utenriksdepartementet </w:t>
      </w:r>
    </w:p>
    <w:p w14:paraId="1B2AFE84" w14:textId="77777777" w:rsidR="00E71B0B" w:rsidRDefault="00474308" w:rsidP="001B322E">
      <w:pPr>
        <w:pStyle w:val="avsnitt-tittel"/>
        <w:rPr>
          <w:rtl/>
          <w:lang w:bidi="ar-YE"/>
        </w:rPr>
      </w:pPr>
      <w:r>
        <w:t>Oppnåelse av statens mål</w:t>
      </w:r>
      <w:r>
        <w:rPr>
          <w:rtl/>
          <w:lang w:bidi="ar-YE"/>
        </w:rPr>
        <w:t> </w:t>
      </w:r>
    </w:p>
    <w:p w14:paraId="5B72C912" w14:textId="77777777" w:rsidR="00E71B0B" w:rsidRDefault="00474308" w:rsidP="00E33344">
      <w:r>
        <w:t xml:space="preserve">Pandemi og sjokkene i verdensøkonomien som følge av Russlands invasjon av Ukraina preget </w:t>
      </w:r>
      <w:proofErr w:type="spellStart"/>
      <w:r>
        <w:t>Norfunds</w:t>
      </w:r>
      <w:proofErr w:type="spellEnd"/>
      <w:r>
        <w:t xml:space="preserve"> markeder i 2022. Til tross for dette investerte </w:t>
      </w:r>
      <w:proofErr w:type="spellStart"/>
      <w:r>
        <w:t>Norfund</w:t>
      </w:r>
      <w:proofErr w:type="spellEnd"/>
      <w:r>
        <w:t xml:space="preserve"> 6,5 mrd. kroner i nye og eksisterende virksomheter. Det ble skapt anslagsvis 24 500 nye jobber i </w:t>
      </w:r>
      <w:proofErr w:type="spellStart"/>
      <w:r>
        <w:t>Norfunds</w:t>
      </w:r>
      <w:proofErr w:type="spellEnd"/>
      <w:r>
        <w:t xml:space="preserve"> porteføljeselskaper i 2022. Avkastningen (IRR) var 5,1 pst. (i investeringsvaluta). </w:t>
      </w:r>
    </w:p>
    <w:p w14:paraId="5D989D71" w14:textId="77777777" w:rsidR="00E71B0B" w:rsidRDefault="00474308" w:rsidP="00E33344">
      <w:r>
        <w:t xml:space="preserve">Det er satt mål for </w:t>
      </w:r>
      <w:proofErr w:type="spellStart"/>
      <w:r>
        <w:t>Norfunds</w:t>
      </w:r>
      <w:proofErr w:type="spellEnd"/>
      <w:r>
        <w:t xml:space="preserve"> utviklingsmandat for strategiperioden 2019-2022 som rapporteres aggregert. De fleste av målene i perioden er nådd. Det er også satt mål for Klimainvesteringsfondet for strategiperioden 2022-2026. </w:t>
      </w:r>
    </w:p>
    <w:p w14:paraId="42DCD317" w14:textId="77777777" w:rsidR="00E71B0B" w:rsidRDefault="00474308" w:rsidP="001B322E">
      <w:pPr>
        <w:pStyle w:val="avsnitt-tittel"/>
        <w:rPr>
          <w:rtl/>
          <w:lang w:bidi="ar-YE"/>
        </w:rPr>
      </w:pPr>
      <w:r>
        <w:t>Ambisjoner, mål og strategier</w:t>
      </w:r>
      <w:r>
        <w:rPr>
          <w:rtl/>
          <w:lang w:bidi="ar-YE"/>
        </w:rPr>
        <w:t> </w:t>
      </w:r>
    </w:p>
    <w:p w14:paraId="2C9AE76F" w14:textId="77777777" w:rsidR="00E71B0B" w:rsidRDefault="00474308" w:rsidP="00E33344">
      <w:proofErr w:type="spellStart"/>
      <w:r>
        <w:t>Norfund</w:t>
      </w:r>
      <w:proofErr w:type="spellEnd"/>
      <w:r>
        <w:t xml:space="preserve"> er statens viktigste redskap for </w:t>
      </w:r>
      <w:r>
        <w:rPr>
          <w:lang w:bidi="ar-YE"/>
        </w:rPr>
        <w:t>å</w:t>
      </w:r>
      <w:r>
        <w:rPr>
          <w:rtl/>
          <w:lang w:bidi="ar-YE"/>
        </w:rPr>
        <w:t xml:space="preserve"> </w:t>
      </w:r>
      <w:r>
        <w:rPr>
          <w:lang w:bidi="ar-YE"/>
        </w:rPr>
        <w:t>styrke privat sektor i utviklingsland</w:t>
      </w:r>
      <w:r>
        <w:rPr>
          <w:rtl/>
          <w:lang w:bidi="ar-YE"/>
        </w:rPr>
        <w:t xml:space="preserve">. </w:t>
      </w:r>
      <w:proofErr w:type="spellStart"/>
      <w:r>
        <w:t>Norfunds</w:t>
      </w:r>
      <w:proofErr w:type="spellEnd"/>
      <w:r>
        <w:t xml:space="preserve"> formål følger av </w:t>
      </w:r>
      <w:proofErr w:type="spellStart"/>
      <w:r>
        <w:t>Norfundloven</w:t>
      </w:r>
      <w:proofErr w:type="spellEnd"/>
      <w:r>
        <w:t xml:space="preserve"> og er: </w:t>
      </w:r>
      <w:r>
        <w:rPr>
          <w:rtl/>
          <w:lang w:bidi="ar-YE"/>
        </w:rPr>
        <w:t>«</w:t>
      </w:r>
      <w:r>
        <w:rPr>
          <w:lang w:bidi="ar-YE"/>
        </w:rPr>
        <w:t>å</w:t>
      </w:r>
      <w:r>
        <w:rPr>
          <w:rtl/>
          <w:lang w:bidi="ar-YE"/>
        </w:rPr>
        <w:t xml:space="preserve"> </w:t>
      </w:r>
      <w:r>
        <w:rPr>
          <w:lang w:bidi="ar-YE"/>
        </w:rPr>
        <w:t>medvirke med egenkapital og annen risikokapital, samt yte lån og stille garantier til utvikling av bærekraftig næringsvirksomhet i utviklingsland</w:t>
      </w:r>
      <w:r>
        <w:rPr>
          <w:rtl/>
          <w:lang w:bidi="ar-YE"/>
        </w:rPr>
        <w:t>»</w:t>
      </w:r>
      <w:r>
        <w:t xml:space="preserve">. Klimainvesteringsfondets formål er å bidra til å redusere eller unngå klimagassutslipp ved å investere i fornybar energi i utviklingsland med store utslipp fra kullkraft og annen fossil kraftproduksjon. </w:t>
      </w:r>
      <w:proofErr w:type="spellStart"/>
      <w:r>
        <w:t>Norfund</w:t>
      </w:r>
      <w:proofErr w:type="spellEnd"/>
      <w:r>
        <w:rPr>
          <w:rtl/>
          <w:lang w:bidi="ar-YE"/>
        </w:rPr>
        <w:t xml:space="preserve"> </w:t>
      </w:r>
      <w:r>
        <w:rPr>
          <w:lang w:bidi="ar-YE"/>
        </w:rPr>
        <w:t>følger internasjonale standarder for ansvarlig virksomhet, særlig IFCs</w:t>
      </w:r>
      <w:r>
        <w:rPr>
          <w:rtl/>
          <w:lang w:bidi="ar-YE"/>
        </w:rPr>
        <w:t xml:space="preserve"> </w:t>
      </w:r>
      <w:proofErr w:type="spellStart"/>
      <w:r>
        <w:t>Performance</w:t>
      </w:r>
      <w:proofErr w:type="spellEnd"/>
      <w:r>
        <w:t xml:space="preserve"> Standards. I tillegg er viktige retningslinjer og initiativer 2X Challenge på likestilling, TCFD på klima, Operating </w:t>
      </w:r>
      <w:proofErr w:type="spellStart"/>
      <w:r>
        <w:t>Principles</w:t>
      </w:r>
      <w:proofErr w:type="spellEnd"/>
      <w:r>
        <w:t xml:space="preserve"> for </w:t>
      </w:r>
      <w:proofErr w:type="spellStart"/>
      <w:r>
        <w:t>Impact</w:t>
      </w:r>
      <w:proofErr w:type="spellEnd"/>
      <w:r>
        <w:t xml:space="preserve"> Management og samarbeidet med øvrige utviklingsfinansinstitusjoner gjennom paraplyorganisasjonen EDFI. </w:t>
      </w:r>
    </w:p>
    <w:p w14:paraId="4DAD4B24" w14:textId="77777777" w:rsidR="00E71B0B" w:rsidRDefault="00474308" w:rsidP="001B322E">
      <w:pPr>
        <w:pStyle w:val="avsnitt-tittel"/>
      </w:pPr>
      <w:r>
        <w:t xml:space="preserve">Selskapets overordnede mål og resultater 2022 (utvalg) </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984"/>
        <w:gridCol w:w="3260"/>
        <w:gridCol w:w="1985"/>
        <w:gridCol w:w="2410"/>
      </w:tblGrid>
      <w:tr w:rsidR="00F562F6" w14:paraId="66158D14" w14:textId="77777777">
        <w:trPr>
          <w:trHeight w:val="454"/>
        </w:trPr>
        <w:tc>
          <w:tcPr>
            <w:tcW w:w="1101" w:type="dxa"/>
            <w:shd w:val="clear" w:color="auto" w:fill="auto"/>
          </w:tcPr>
          <w:p w14:paraId="0C28784D" w14:textId="77777777" w:rsidR="00E71B0B" w:rsidRDefault="00E71B0B" w:rsidP="00E7037C">
            <w:pPr>
              <w:rPr>
                <w:rFonts w:eastAsia="Calibri"/>
                <w:lang w:eastAsia="en-US"/>
              </w:rPr>
            </w:pPr>
          </w:p>
        </w:tc>
        <w:tc>
          <w:tcPr>
            <w:tcW w:w="1984" w:type="dxa"/>
            <w:shd w:val="clear" w:color="auto" w:fill="auto"/>
          </w:tcPr>
          <w:p w14:paraId="079BDBBF" w14:textId="77777777" w:rsidR="00E71B0B" w:rsidRDefault="00474308">
            <w:pPr>
              <w:pStyle w:val="TabellHode-rad"/>
              <w:spacing w:after="0"/>
              <w:rPr>
                <w:lang w:eastAsia="en-US"/>
              </w:rPr>
            </w:pPr>
            <w:r>
              <w:rPr>
                <w:lang w:eastAsia="en-US"/>
              </w:rPr>
              <w:t>Langsiktig mål</w:t>
            </w:r>
          </w:p>
        </w:tc>
        <w:tc>
          <w:tcPr>
            <w:tcW w:w="3260" w:type="dxa"/>
            <w:shd w:val="clear" w:color="auto" w:fill="auto"/>
          </w:tcPr>
          <w:p w14:paraId="0149E397" w14:textId="77777777" w:rsidR="00E71B0B" w:rsidRDefault="00474308">
            <w:pPr>
              <w:pStyle w:val="TabellHode-rad"/>
              <w:spacing w:after="0"/>
              <w:rPr>
                <w:lang w:eastAsia="en-US"/>
              </w:rPr>
            </w:pPr>
            <w:r>
              <w:rPr>
                <w:lang w:eastAsia="en-US"/>
              </w:rPr>
              <w:t>Indikator</w:t>
            </w:r>
          </w:p>
        </w:tc>
        <w:tc>
          <w:tcPr>
            <w:tcW w:w="1985" w:type="dxa"/>
            <w:shd w:val="clear" w:color="auto" w:fill="auto"/>
          </w:tcPr>
          <w:p w14:paraId="0AACC9FC"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21CD8FE2" w14:textId="77777777" w:rsidR="00E71B0B" w:rsidRDefault="00474308">
            <w:pPr>
              <w:pStyle w:val="TabellHode-rad"/>
              <w:spacing w:after="0"/>
              <w:jc w:val="right"/>
              <w:rPr>
                <w:lang w:eastAsia="en-US"/>
              </w:rPr>
            </w:pPr>
            <w:r>
              <w:rPr>
                <w:lang w:eastAsia="en-US"/>
              </w:rPr>
              <w:t>Resultat 2022 (2021)</w:t>
            </w:r>
          </w:p>
        </w:tc>
      </w:tr>
      <w:tr w:rsidR="00F562F6" w14:paraId="7EEC008B" w14:textId="77777777">
        <w:trPr>
          <w:trHeight w:val="353"/>
        </w:trPr>
        <w:tc>
          <w:tcPr>
            <w:tcW w:w="1101" w:type="dxa"/>
            <w:vMerge w:val="restart"/>
            <w:shd w:val="clear" w:color="auto" w:fill="auto"/>
          </w:tcPr>
          <w:p w14:paraId="63D234C2" w14:textId="2294F45F" w:rsidR="00E71B0B" w:rsidRDefault="00474308">
            <w:pPr>
              <w:spacing w:after="0"/>
              <w:rPr>
                <w:lang w:eastAsia="en-US"/>
              </w:rPr>
            </w:pPr>
            <w:r>
              <w:rPr>
                <w:lang w:eastAsia="en-US"/>
              </w:rPr>
              <w:t>Sektorpolitisk målopp</w:t>
            </w:r>
            <w:r w:rsidR="00F84959">
              <w:rPr>
                <w:lang w:eastAsia="en-US"/>
              </w:rPr>
              <w:softHyphen/>
            </w:r>
            <w:r>
              <w:rPr>
                <w:lang w:eastAsia="en-US"/>
              </w:rPr>
              <w:t xml:space="preserve">nåelse </w:t>
            </w:r>
          </w:p>
        </w:tc>
        <w:tc>
          <w:tcPr>
            <w:tcW w:w="1984" w:type="dxa"/>
            <w:vMerge w:val="restart"/>
            <w:shd w:val="clear" w:color="auto" w:fill="auto"/>
          </w:tcPr>
          <w:p w14:paraId="123EDBA2" w14:textId="77777777" w:rsidR="00E71B0B" w:rsidRDefault="00474308">
            <w:pPr>
              <w:spacing w:after="0"/>
              <w:rPr>
                <w:lang w:eastAsia="en-US"/>
              </w:rPr>
            </w:pPr>
            <w:r>
              <w:rPr>
                <w:lang w:eastAsia="en-US"/>
              </w:rPr>
              <w:t xml:space="preserve">Bidra til bærekraftig næringsutvikling i utviklingsland* </w:t>
            </w:r>
          </w:p>
        </w:tc>
        <w:tc>
          <w:tcPr>
            <w:tcW w:w="3260" w:type="dxa"/>
            <w:shd w:val="clear" w:color="auto" w:fill="auto"/>
          </w:tcPr>
          <w:p w14:paraId="107C9193" w14:textId="476FADEA" w:rsidR="00E71B0B" w:rsidRDefault="00474308">
            <w:pPr>
              <w:spacing w:after="0"/>
              <w:rPr>
                <w:lang w:eastAsia="en-US"/>
              </w:rPr>
            </w:pPr>
            <w:r>
              <w:rPr>
                <w:lang w:eastAsia="en-US"/>
              </w:rPr>
              <w:t>Avkastning i investerings</w:t>
            </w:r>
            <w:r w:rsidR="00F84959">
              <w:rPr>
                <w:lang w:eastAsia="en-US"/>
              </w:rPr>
              <w:softHyphen/>
            </w:r>
            <w:r>
              <w:rPr>
                <w:lang w:eastAsia="en-US"/>
              </w:rPr>
              <w:t>valuta</w:t>
            </w:r>
          </w:p>
        </w:tc>
        <w:tc>
          <w:tcPr>
            <w:tcW w:w="1985" w:type="dxa"/>
            <w:shd w:val="clear" w:color="auto" w:fill="auto"/>
          </w:tcPr>
          <w:p w14:paraId="15E95EF7" w14:textId="77777777" w:rsidR="00E71B0B" w:rsidRDefault="00E71B0B" w:rsidP="00E7037C">
            <w:pPr>
              <w:rPr>
                <w:rFonts w:eastAsia="Calibri"/>
                <w:lang w:eastAsia="en-US"/>
              </w:rPr>
            </w:pPr>
          </w:p>
        </w:tc>
        <w:tc>
          <w:tcPr>
            <w:tcW w:w="2410" w:type="dxa"/>
            <w:shd w:val="clear" w:color="auto" w:fill="auto"/>
          </w:tcPr>
          <w:p w14:paraId="34ECE3CD" w14:textId="77777777" w:rsidR="00E71B0B" w:rsidRDefault="00474308">
            <w:pPr>
              <w:spacing w:after="0"/>
              <w:jc w:val="right"/>
              <w:rPr>
                <w:lang w:eastAsia="en-US"/>
              </w:rPr>
            </w:pPr>
            <w:r>
              <w:rPr>
                <w:lang w:eastAsia="en-US"/>
              </w:rPr>
              <w:t>5,1 % (1,5%)</w:t>
            </w:r>
          </w:p>
        </w:tc>
      </w:tr>
      <w:tr w:rsidR="00F562F6" w14:paraId="3525F682" w14:textId="77777777">
        <w:trPr>
          <w:trHeight w:val="209"/>
        </w:trPr>
        <w:tc>
          <w:tcPr>
            <w:tcW w:w="1101" w:type="dxa"/>
            <w:vMerge/>
            <w:shd w:val="clear" w:color="auto" w:fill="auto"/>
          </w:tcPr>
          <w:p w14:paraId="3EDDC2DE" w14:textId="77777777" w:rsidR="00E71B0B" w:rsidRDefault="00E71B0B" w:rsidP="005251BA">
            <w:pPr>
              <w:rPr>
                <w:rFonts w:eastAsia="Calibri"/>
                <w:lang w:eastAsia="en-US"/>
              </w:rPr>
            </w:pPr>
          </w:p>
        </w:tc>
        <w:tc>
          <w:tcPr>
            <w:tcW w:w="1984" w:type="dxa"/>
            <w:vMerge/>
            <w:shd w:val="clear" w:color="auto" w:fill="auto"/>
          </w:tcPr>
          <w:p w14:paraId="5C89878D" w14:textId="77777777" w:rsidR="00E71B0B" w:rsidRDefault="00E71B0B" w:rsidP="00E7037C">
            <w:pPr>
              <w:rPr>
                <w:rFonts w:eastAsia="Calibri"/>
                <w:lang w:eastAsia="en-US"/>
              </w:rPr>
            </w:pPr>
          </w:p>
        </w:tc>
        <w:tc>
          <w:tcPr>
            <w:tcW w:w="3260" w:type="dxa"/>
            <w:shd w:val="clear" w:color="auto" w:fill="auto"/>
          </w:tcPr>
          <w:p w14:paraId="23222250" w14:textId="77777777" w:rsidR="00E71B0B" w:rsidRDefault="00474308">
            <w:pPr>
              <w:spacing w:after="0"/>
              <w:rPr>
                <w:lang w:eastAsia="en-US"/>
              </w:rPr>
            </w:pPr>
            <w:r>
              <w:rPr>
                <w:lang w:eastAsia="en-US"/>
              </w:rPr>
              <w:t xml:space="preserve">Investeringer i Afrika sør for Sahara </w:t>
            </w:r>
          </w:p>
        </w:tc>
        <w:tc>
          <w:tcPr>
            <w:tcW w:w="1985" w:type="dxa"/>
            <w:shd w:val="clear" w:color="auto" w:fill="auto"/>
          </w:tcPr>
          <w:p w14:paraId="6F8B14BA" w14:textId="77777777" w:rsidR="00E71B0B" w:rsidRDefault="00474308">
            <w:pPr>
              <w:spacing w:after="0"/>
              <w:jc w:val="right"/>
              <w:rPr>
                <w:lang w:eastAsia="en-US"/>
              </w:rPr>
            </w:pPr>
            <w:r>
              <w:rPr>
                <w:lang w:eastAsia="en-US"/>
              </w:rPr>
              <w:t xml:space="preserve">&gt; 50 % av porteføljen </w:t>
            </w:r>
          </w:p>
        </w:tc>
        <w:tc>
          <w:tcPr>
            <w:tcW w:w="2410" w:type="dxa"/>
            <w:shd w:val="clear" w:color="auto" w:fill="auto"/>
          </w:tcPr>
          <w:p w14:paraId="45A71037" w14:textId="77777777" w:rsidR="00E71B0B" w:rsidRDefault="00474308">
            <w:pPr>
              <w:spacing w:after="0"/>
              <w:jc w:val="right"/>
              <w:rPr>
                <w:lang w:eastAsia="en-US"/>
              </w:rPr>
            </w:pPr>
            <w:r>
              <w:rPr>
                <w:lang w:eastAsia="en-US"/>
              </w:rPr>
              <w:t xml:space="preserve"> 63 % (65 %) </w:t>
            </w:r>
          </w:p>
        </w:tc>
      </w:tr>
      <w:tr w:rsidR="00F562F6" w14:paraId="2CE149F9" w14:textId="77777777">
        <w:trPr>
          <w:trHeight w:val="288"/>
        </w:trPr>
        <w:tc>
          <w:tcPr>
            <w:tcW w:w="1101" w:type="dxa"/>
            <w:vMerge/>
            <w:shd w:val="clear" w:color="auto" w:fill="auto"/>
          </w:tcPr>
          <w:p w14:paraId="0C6E9B9E" w14:textId="77777777" w:rsidR="00E71B0B" w:rsidRDefault="00E71B0B" w:rsidP="005251BA">
            <w:pPr>
              <w:rPr>
                <w:rFonts w:eastAsia="Calibri"/>
                <w:lang w:eastAsia="en-US"/>
              </w:rPr>
            </w:pPr>
          </w:p>
        </w:tc>
        <w:tc>
          <w:tcPr>
            <w:tcW w:w="1984" w:type="dxa"/>
            <w:vMerge/>
            <w:shd w:val="clear" w:color="auto" w:fill="auto"/>
          </w:tcPr>
          <w:p w14:paraId="0A54AD55" w14:textId="77777777" w:rsidR="00E71B0B" w:rsidRDefault="00E71B0B" w:rsidP="00E7037C">
            <w:pPr>
              <w:rPr>
                <w:rFonts w:eastAsia="Calibri"/>
                <w:lang w:eastAsia="en-US"/>
              </w:rPr>
            </w:pPr>
          </w:p>
        </w:tc>
        <w:tc>
          <w:tcPr>
            <w:tcW w:w="3260" w:type="dxa"/>
            <w:shd w:val="clear" w:color="auto" w:fill="auto"/>
          </w:tcPr>
          <w:p w14:paraId="6D8A3A71" w14:textId="77777777" w:rsidR="00E71B0B" w:rsidRDefault="00474308">
            <w:pPr>
              <w:spacing w:after="0"/>
              <w:rPr>
                <w:lang w:eastAsia="en-US"/>
              </w:rPr>
            </w:pPr>
            <w:r>
              <w:rPr>
                <w:lang w:eastAsia="en-US"/>
              </w:rPr>
              <w:t xml:space="preserve">Investeringer i de minst utviklede landene </w:t>
            </w:r>
          </w:p>
        </w:tc>
        <w:tc>
          <w:tcPr>
            <w:tcW w:w="1985" w:type="dxa"/>
            <w:shd w:val="clear" w:color="auto" w:fill="auto"/>
          </w:tcPr>
          <w:p w14:paraId="6AF0F377" w14:textId="77777777" w:rsidR="00E71B0B" w:rsidRDefault="00474308">
            <w:pPr>
              <w:spacing w:after="0"/>
              <w:jc w:val="right"/>
              <w:rPr>
                <w:lang w:eastAsia="en-US"/>
              </w:rPr>
            </w:pPr>
            <w:r>
              <w:rPr>
                <w:lang w:eastAsia="en-US"/>
              </w:rPr>
              <w:t xml:space="preserve">&gt; 33 % av porteføljen </w:t>
            </w:r>
          </w:p>
        </w:tc>
        <w:tc>
          <w:tcPr>
            <w:tcW w:w="2410" w:type="dxa"/>
            <w:shd w:val="clear" w:color="auto" w:fill="auto"/>
          </w:tcPr>
          <w:p w14:paraId="38B90428" w14:textId="77777777" w:rsidR="00E71B0B" w:rsidRDefault="00474308">
            <w:pPr>
              <w:spacing w:after="0"/>
              <w:jc w:val="right"/>
              <w:rPr>
                <w:lang w:eastAsia="en-US"/>
              </w:rPr>
            </w:pPr>
            <w:r>
              <w:rPr>
                <w:lang w:eastAsia="en-US"/>
              </w:rPr>
              <w:t xml:space="preserve"> 37 % (40 %) </w:t>
            </w:r>
          </w:p>
        </w:tc>
      </w:tr>
      <w:tr w:rsidR="00F562F6" w14:paraId="1AA3A895" w14:textId="77777777">
        <w:trPr>
          <w:trHeight w:val="354"/>
        </w:trPr>
        <w:tc>
          <w:tcPr>
            <w:tcW w:w="1101" w:type="dxa"/>
            <w:vMerge/>
            <w:shd w:val="clear" w:color="auto" w:fill="auto"/>
          </w:tcPr>
          <w:p w14:paraId="59DFAE52" w14:textId="77777777" w:rsidR="00E71B0B" w:rsidRDefault="00E71B0B" w:rsidP="005251BA">
            <w:pPr>
              <w:rPr>
                <w:rFonts w:eastAsia="Calibri"/>
                <w:lang w:eastAsia="en-US"/>
              </w:rPr>
            </w:pPr>
          </w:p>
        </w:tc>
        <w:tc>
          <w:tcPr>
            <w:tcW w:w="1984" w:type="dxa"/>
            <w:vMerge/>
            <w:shd w:val="clear" w:color="auto" w:fill="auto"/>
          </w:tcPr>
          <w:p w14:paraId="752F69F6" w14:textId="77777777" w:rsidR="00E71B0B" w:rsidRDefault="00E71B0B" w:rsidP="00E7037C">
            <w:pPr>
              <w:rPr>
                <w:rFonts w:eastAsia="Calibri"/>
                <w:lang w:eastAsia="en-US"/>
              </w:rPr>
            </w:pPr>
          </w:p>
        </w:tc>
        <w:tc>
          <w:tcPr>
            <w:tcW w:w="3260" w:type="dxa"/>
            <w:shd w:val="clear" w:color="auto" w:fill="auto"/>
          </w:tcPr>
          <w:p w14:paraId="3700EAF8" w14:textId="77777777" w:rsidR="00E71B0B" w:rsidRDefault="00474308">
            <w:pPr>
              <w:spacing w:after="0"/>
              <w:rPr>
                <w:lang w:eastAsia="en-US"/>
              </w:rPr>
            </w:pPr>
            <w:r>
              <w:rPr>
                <w:lang w:eastAsia="en-US"/>
              </w:rPr>
              <w:t xml:space="preserve">Andel egenkapital-investeringer </w:t>
            </w:r>
          </w:p>
        </w:tc>
        <w:tc>
          <w:tcPr>
            <w:tcW w:w="1985" w:type="dxa"/>
            <w:shd w:val="clear" w:color="auto" w:fill="auto"/>
          </w:tcPr>
          <w:p w14:paraId="3942F573" w14:textId="77777777" w:rsidR="00E71B0B" w:rsidRDefault="00474308">
            <w:pPr>
              <w:spacing w:after="0"/>
              <w:jc w:val="right"/>
              <w:rPr>
                <w:lang w:eastAsia="en-US"/>
              </w:rPr>
            </w:pPr>
            <w:r>
              <w:rPr>
                <w:lang w:eastAsia="en-US"/>
              </w:rPr>
              <w:t xml:space="preserve">&gt; 70 % av alle investeringer </w:t>
            </w:r>
          </w:p>
        </w:tc>
        <w:tc>
          <w:tcPr>
            <w:tcW w:w="2410" w:type="dxa"/>
            <w:shd w:val="clear" w:color="auto" w:fill="auto"/>
          </w:tcPr>
          <w:p w14:paraId="58CF0FF2" w14:textId="77777777" w:rsidR="00E71B0B" w:rsidRDefault="00474308">
            <w:pPr>
              <w:spacing w:after="0"/>
              <w:jc w:val="right"/>
              <w:rPr>
                <w:lang w:eastAsia="en-US"/>
              </w:rPr>
            </w:pPr>
            <w:r>
              <w:rPr>
                <w:lang w:eastAsia="en-US"/>
              </w:rPr>
              <w:t xml:space="preserve"> 74 % (75 %) </w:t>
            </w:r>
          </w:p>
        </w:tc>
      </w:tr>
      <w:tr w:rsidR="00F562F6" w14:paraId="0F74AC37" w14:textId="77777777">
        <w:trPr>
          <w:trHeight w:val="354"/>
        </w:trPr>
        <w:tc>
          <w:tcPr>
            <w:tcW w:w="1101" w:type="dxa"/>
            <w:vMerge/>
            <w:shd w:val="clear" w:color="auto" w:fill="auto"/>
          </w:tcPr>
          <w:p w14:paraId="138724AA" w14:textId="77777777" w:rsidR="00E71B0B" w:rsidRDefault="00E71B0B" w:rsidP="005251BA">
            <w:pPr>
              <w:rPr>
                <w:rFonts w:eastAsia="Calibri"/>
                <w:lang w:eastAsia="en-US"/>
              </w:rPr>
            </w:pPr>
          </w:p>
        </w:tc>
        <w:tc>
          <w:tcPr>
            <w:tcW w:w="1984" w:type="dxa"/>
            <w:vMerge/>
            <w:shd w:val="clear" w:color="auto" w:fill="auto"/>
          </w:tcPr>
          <w:p w14:paraId="42963AA4" w14:textId="77777777" w:rsidR="00E71B0B" w:rsidRDefault="00E71B0B" w:rsidP="00E7037C">
            <w:pPr>
              <w:rPr>
                <w:rFonts w:eastAsia="Calibri"/>
                <w:lang w:eastAsia="en-US"/>
              </w:rPr>
            </w:pPr>
          </w:p>
        </w:tc>
        <w:tc>
          <w:tcPr>
            <w:tcW w:w="3260" w:type="dxa"/>
            <w:shd w:val="clear" w:color="auto" w:fill="auto"/>
          </w:tcPr>
          <w:p w14:paraId="185477DA" w14:textId="226FB5D6" w:rsidR="00E71B0B" w:rsidRDefault="00474308">
            <w:pPr>
              <w:spacing w:after="0"/>
              <w:rPr>
                <w:lang w:eastAsia="en-US"/>
              </w:rPr>
            </w:pPr>
            <w:proofErr w:type="gramStart"/>
            <w:r>
              <w:rPr>
                <w:lang w:eastAsia="en-US"/>
              </w:rPr>
              <w:t>Total antall</w:t>
            </w:r>
            <w:proofErr w:type="gramEnd"/>
            <w:r>
              <w:rPr>
                <w:lang w:eastAsia="en-US"/>
              </w:rPr>
              <w:t xml:space="preserve"> jobber i porte</w:t>
            </w:r>
            <w:r w:rsidR="00F84959">
              <w:rPr>
                <w:lang w:eastAsia="en-US"/>
              </w:rPr>
              <w:softHyphen/>
            </w:r>
            <w:r>
              <w:rPr>
                <w:lang w:eastAsia="en-US"/>
              </w:rPr>
              <w:t>føljeselskapene</w:t>
            </w:r>
          </w:p>
        </w:tc>
        <w:tc>
          <w:tcPr>
            <w:tcW w:w="1985" w:type="dxa"/>
            <w:shd w:val="clear" w:color="auto" w:fill="auto"/>
          </w:tcPr>
          <w:p w14:paraId="7B86AA9A" w14:textId="77777777" w:rsidR="00E71B0B" w:rsidRDefault="00E71B0B" w:rsidP="00E7037C">
            <w:pPr>
              <w:rPr>
                <w:rFonts w:eastAsia="Calibri"/>
                <w:lang w:eastAsia="en-US"/>
              </w:rPr>
            </w:pPr>
          </w:p>
        </w:tc>
        <w:tc>
          <w:tcPr>
            <w:tcW w:w="2410" w:type="dxa"/>
            <w:shd w:val="clear" w:color="auto" w:fill="auto"/>
          </w:tcPr>
          <w:p w14:paraId="784BCFED" w14:textId="77777777" w:rsidR="00E71B0B" w:rsidRDefault="00474308">
            <w:pPr>
              <w:spacing w:after="0"/>
              <w:jc w:val="right"/>
              <w:rPr>
                <w:lang w:eastAsia="en-US"/>
              </w:rPr>
            </w:pPr>
            <w:r>
              <w:rPr>
                <w:lang w:eastAsia="en-US"/>
              </w:rPr>
              <w:t>514 000 (451 000)</w:t>
            </w:r>
          </w:p>
        </w:tc>
      </w:tr>
      <w:tr w:rsidR="00F562F6" w14:paraId="3A8FAAD0" w14:textId="77777777">
        <w:trPr>
          <w:trHeight w:val="354"/>
        </w:trPr>
        <w:tc>
          <w:tcPr>
            <w:tcW w:w="1101" w:type="dxa"/>
            <w:vMerge/>
            <w:shd w:val="clear" w:color="auto" w:fill="auto"/>
          </w:tcPr>
          <w:p w14:paraId="09FF69DD" w14:textId="77777777" w:rsidR="00E71B0B" w:rsidRDefault="00E71B0B" w:rsidP="005251BA">
            <w:pPr>
              <w:rPr>
                <w:rFonts w:eastAsia="Calibri"/>
                <w:lang w:eastAsia="en-US"/>
              </w:rPr>
            </w:pPr>
          </w:p>
        </w:tc>
        <w:tc>
          <w:tcPr>
            <w:tcW w:w="1984" w:type="dxa"/>
            <w:vMerge/>
            <w:shd w:val="clear" w:color="auto" w:fill="auto"/>
          </w:tcPr>
          <w:p w14:paraId="268CF963" w14:textId="77777777" w:rsidR="00E71B0B" w:rsidRDefault="00E71B0B" w:rsidP="00E7037C">
            <w:pPr>
              <w:rPr>
                <w:rFonts w:eastAsia="Calibri"/>
                <w:lang w:eastAsia="en-US"/>
              </w:rPr>
            </w:pPr>
          </w:p>
        </w:tc>
        <w:tc>
          <w:tcPr>
            <w:tcW w:w="3260" w:type="dxa"/>
            <w:shd w:val="clear" w:color="auto" w:fill="auto"/>
          </w:tcPr>
          <w:p w14:paraId="094803FD" w14:textId="77777777" w:rsidR="00E71B0B" w:rsidRDefault="00474308">
            <w:pPr>
              <w:spacing w:after="0"/>
              <w:rPr>
                <w:lang w:eastAsia="en-US"/>
              </w:rPr>
            </w:pPr>
            <w:r>
              <w:rPr>
                <w:lang w:eastAsia="en-US"/>
              </w:rPr>
              <w:t>Nye husholdninger med tilgang til elektrisitet</w:t>
            </w:r>
          </w:p>
        </w:tc>
        <w:tc>
          <w:tcPr>
            <w:tcW w:w="1985" w:type="dxa"/>
            <w:shd w:val="clear" w:color="auto" w:fill="auto"/>
          </w:tcPr>
          <w:p w14:paraId="2ACDBD27" w14:textId="77777777" w:rsidR="00E71B0B" w:rsidRDefault="00474308">
            <w:pPr>
              <w:spacing w:after="0"/>
              <w:jc w:val="right"/>
              <w:rPr>
                <w:lang w:eastAsia="en-US"/>
              </w:rPr>
            </w:pPr>
            <w:r>
              <w:rPr>
                <w:lang w:eastAsia="en-US"/>
              </w:rPr>
              <w:t>1,5 mill. (2019-2022 mål)</w:t>
            </w:r>
          </w:p>
        </w:tc>
        <w:tc>
          <w:tcPr>
            <w:tcW w:w="2410" w:type="dxa"/>
            <w:shd w:val="clear" w:color="auto" w:fill="auto"/>
          </w:tcPr>
          <w:p w14:paraId="31DE5C82" w14:textId="58E5005B" w:rsidR="00E71B0B" w:rsidRDefault="00474308">
            <w:pPr>
              <w:spacing w:after="0"/>
              <w:jc w:val="right"/>
              <w:rPr>
                <w:lang w:eastAsia="en-US"/>
              </w:rPr>
            </w:pPr>
            <w:r>
              <w:rPr>
                <w:lang w:eastAsia="en-US"/>
              </w:rPr>
              <w:t xml:space="preserve">7,7 mill. 2019-2022 </w:t>
            </w:r>
            <w:r w:rsidR="00EC36E5">
              <w:rPr>
                <w:lang w:eastAsia="en-US"/>
              </w:rPr>
              <w:t xml:space="preserve"> </w:t>
            </w:r>
            <w:r w:rsidR="00EC36E5">
              <w:rPr>
                <w:lang w:eastAsia="en-US"/>
              </w:rPr>
              <w:br/>
            </w:r>
            <w:r>
              <w:rPr>
                <w:lang w:eastAsia="en-US"/>
              </w:rPr>
              <w:t>(5,7 mill. 2019-2021)</w:t>
            </w:r>
          </w:p>
        </w:tc>
      </w:tr>
      <w:tr w:rsidR="00F562F6" w14:paraId="3F7CC508" w14:textId="77777777">
        <w:trPr>
          <w:trHeight w:val="354"/>
        </w:trPr>
        <w:tc>
          <w:tcPr>
            <w:tcW w:w="1101" w:type="dxa"/>
            <w:vMerge/>
            <w:shd w:val="clear" w:color="auto" w:fill="auto"/>
          </w:tcPr>
          <w:p w14:paraId="3498C142" w14:textId="77777777" w:rsidR="00E71B0B" w:rsidRDefault="00E71B0B" w:rsidP="005251BA">
            <w:pPr>
              <w:rPr>
                <w:rFonts w:eastAsia="Calibri"/>
                <w:lang w:eastAsia="en-US"/>
              </w:rPr>
            </w:pPr>
          </w:p>
        </w:tc>
        <w:tc>
          <w:tcPr>
            <w:tcW w:w="1984" w:type="dxa"/>
            <w:vMerge/>
            <w:shd w:val="clear" w:color="auto" w:fill="auto"/>
          </w:tcPr>
          <w:p w14:paraId="633AD6B1" w14:textId="77777777" w:rsidR="00E71B0B" w:rsidRDefault="00E71B0B" w:rsidP="00E7037C">
            <w:pPr>
              <w:rPr>
                <w:rFonts w:eastAsia="Calibri"/>
                <w:lang w:eastAsia="en-US"/>
              </w:rPr>
            </w:pPr>
          </w:p>
        </w:tc>
        <w:tc>
          <w:tcPr>
            <w:tcW w:w="3260" w:type="dxa"/>
            <w:shd w:val="clear" w:color="auto" w:fill="auto"/>
          </w:tcPr>
          <w:p w14:paraId="634B3CB5" w14:textId="77777777" w:rsidR="00E71B0B" w:rsidRDefault="00474308">
            <w:pPr>
              <w:spacing w:after="0"/>
              <w:rPr>
                <w:lang w:eastAsia="en-US"/>
              </w:rPr>
            </w:pPr>
            <w:r>
              <w:rPr>
                <w:lang w:eastAsia="en-US"/>
              </w:rPr>
              <w:t>Ny kapasitet finansiert</w:t>
            </w:r>
          </w:p>
        </w:tc>
        <w:tc>
          <w:tcPr>
            <w:tcW w:w="1985" w:type="dxa"/>
            <w:shd w:val="clear" w:color="auto" w:fill="auto"/>
          </w:tcPr>
          <w:p w14:paraId="5864E7FC" w14:textId="77777777" w:rsidR="00E71B0B" w:rsidRDefault="00474308">
            <w:pPr>
              <w:spacing w:after="0"/>
              <w:jc w:val="right"/>
              <w:rPr>
                <w:lang w:eastAsia="en-US"/>
              </w:rPr>
            </w:pPr>
            <w:r>
              <w:rPr>
                <w:lang w:eastAsia="en-US"/>
              </w:rPr>
              <w:t>5 GW (2019-2022 mål)</w:t>
            </w:r>
          </w:p>
        </w:tc>
        <w:tc>
          <w:tcPr>
            <w:tcW w:w="2410" w:type="dxa"/>
            <w:shd w:val="clear" w:color="auto" w:fill="auto"/>
          </w:tcPr>
          <w:p w14:paraId="32248E88" w14:textId="428FAC5C" w:rsidR="00E71B0B" w:rsidRDefault="00474308">
            <w:pPr>
              <w:spacing w:after="0"/>
              <w:jc w:val="right"/>
              <w:rPr>
                <w:lang w:eastAsia="en-US"/>
              </w:rPr>
            </w:pPr>
            <w:r>
              <w:rPr>
                <w:lang w:eastAsia="en-US"/>
              </w:rPr>
              <w:t xml:space="preserve">5,3 GW 2019-2022 </w:t>
            </w:r>
            <w:r w:rsidR="00EC36E5">
              <w:rPr>
                <w:lang w:eastAsia="en-US"/>
              </w:rPr>
              <w:t xml:space="preserve"> </w:t>
            </w:r>
            <w:r w:rsidR="00EC36E5">
              <w:rPr>
                <w:lang w:eastAsia="en-US"/>
              </w:rPr>
              <w:br/>
            </w:r>
            <w:r>
              <w:rPr>
                <w:lang w:eastAsia="en-US"/>
              </w:rPr>
              <w:t>(3,8 GW 2019-2021)</w:t>
            </w:r>
          </w:p>
        </w:tc>
      </w:tr>
      <w:tr w:rsidR="00F562F6" w14:paraId="42D1B81D" w14:textId="77777777">
        <w:trPr>
          <w:trHeight w:val="354"/>
        </w:trPr>
        <w:tc>
          <w:tcPr>
            <w:tcW w:w="1101" w:type="dxa"/>
            <w:vMerge/>
            <w:shd w:val="clear" w:color="auto" w:fill="auto"/>
          </w:tcPr>
          <w:p w14:paraId="309FA4A4" w14:textId="77777777" w:rsidR="00E71B0B" w:rsidRDefault="00E71B0B" w:rsidP="005251BA">
            <w:pPr>
              <w:rPr>
                <w:rFonts w:eastAsia="Calibri"/>
                <w:lang w:eastAsia="en-US"/>
              </w:rPr>
            </w:pPr>
          </w:p>
        </w:tc>
        <w:tc>
          <w:tcPr>
            <w:tcW w:w="1984" w:type="dxa"/>
            <w:vMerge/>
            <w:shd w:val="clear" w:color="auto" w:fill="auto"/>
          </w:tcPr>
          <w:p w14:paraId="777BEE28" w14:textId="77777777" w:rsidR="00E71B0B" w:rsidRDefault="00E71B0B" w:rsidP="00E7037C">
            <w:pPr>
              <w:rPr>
                <w:rFonts w:eastAsia="Calibri"/>
                <w:lang w:eastAsia="en-US"/>
              </w:rPr>
            </w:pPr>
          </w:p>
        </w:tc>
        <w:tc>
          <w:tcPr>
            <w:tcW w:w="3260" w:type="dxa"/>
            <w:shd w:val="clear" w:color="auto" w:fill="auto"/>
          </w:tcPr>
          <w:p w14:paraId="686C78C7" w14:textId="77777777" w:rsidR="00E71B0B" w:rsidRDefault="00474308">
            <w:pPr>
              <w:spacing w:after="0"/>
              <w:rPr>
                <w:lang w:eastAsia="en-US"/>
              </w:rPr>
            </w:pPr>
            <w:r>
              <w:rPr>
                <w:lang w:eastAsia="en-US"/>
              </w:rPr>
              <w:t>Økt utlån til kunder</w:t>
            </w:r>
          </w:p>
        </w:tc>
        <w:tc>
          <w:tcPr>
            <w:tcW w:w="1985" w:type="dxa"/>
            <w:shd w:val="clear" w:color="auto" w:fill="auto"/>
          </w:tcPr>
          <w:p w14:paraId="24625B10" w14:textId="77777777" w:rsidR="00E71B0B" w:rsidRDefault="00474308">
            <w:pPr>
              <w:spacing w:after="0"/>
              <w:jc w:val="right"/>
              <w:rPr>
                <w:lang w:eastAsia="en-US"/>
              </w:rPr>
            </w:pPr>
            <w:r>
              <w:rPr>
                <w:lang w:eastAsia="en-US"/>
              </w:rPr>
              <w:t>130 mrd. NOK (2019-2022 mål)</w:t>
            </w:r>
          </w:p>
        </w:tc>
        <w:tc>
          <w:tcPr>
            <w:tcW w:w="2410" w:type="dxa"/>
            <w:shd w:val="clear" w:color="auto" w:fill="auto"/>
          </w:tcPr>
          <w:p w14:paraId="6C4C3673" w14:textId="77777777" w:rsidR="00E71B0B" w:rsidRDefault="00474308">
            <w:pPr>
              <w:spacing w:after="0"/>
              <w:jc w:val="right"/>
              <w:rPr>
                <w:lang w:eastAsia="en-US"/>
              </w:rPr>
            </w:pPr>
            <w:r>
              <w:rPr>
                <w:lang w:eastAsia="en-US"/>
              </w:rPr>
              <w:t>195,9 mrd. kr. 2019-2022 (106 ,9 mrd. kr. 2019-2021)</w:t>
            </w:r>
          </w:p>
        </w:tc>
      </w:tr>
      <w:tr w:rsidR="00F562F6" w14:paraId="2D083B49" w14:textId="77777777">
        <w:trPr>
          <w:trHeight w:val="354"/>
        </w:trPr>
        <w:tc>
          <w:tcPr>
            <w:tcW w:w="1101" w:type="dxa"/>
            <w:vMerge/>
            <w:shd w:val="clear" w:color="auto" w:fill="auto"/>
          </w:tcPr>
          <w:p w14:paraId="0290FE64" w14:textId="77777777" w:rsidR="00E71B0B" w:rsidRDefault="00E71B0B" w:rsidP="00E7037C">
            <w:pPr>
              <w:rPr>
                <w:rFonts w:eastAsia="Calibri"/>
                <w:lang w:eastAsia="en-US"/>
              </w:rPr>
            </w:pPr>
          </w:p>
        </w:tc>
        <w:tc>
          <w:tcPr>
            <w:tcW w:w="1984" w:type="dxa"/>
            <w:vMerge w:val="restart"/>
            <w:shd w:val="clear" w:color="auto" w:fill="auto"/>
          </w:tcPr>
          <w:p w14:paraId="0F7BEB3E" w14:textId="77777777" w:rsidR="00E71B0B" w:rsidRDefault="00474308">
            <w:pPr>
              <w:spacing w:after="0"/>
              <w:rPr>
                <w:lang w:eastAsia="en-US"/>
              </w:rPr>
            </w:pPr>
            <w:r>
              <w:rPr>
                <w:lang w:eastAsia="en-US"/>
              </w:rPr>
              <w:t>Bidra til å redusere eller unngå klimagassutslipp**</w:t>
            </w:r>
          </w:p>
        </w:tc>
        <w:tc>
          <w:tcPr>
            <w:tcW w:w="3260" w:type="dxa"/>
            <w:shd w:val="clear" w:color="auto" w:fill="auto"/>
          </w:tcPr>
          <w:p w14:paraId="1FFC63BF" w14:textId="77777777" w:rsidR="00E71B0B" w:rsidRDefault="00474308">
            <w:pPr>
              <w:spacing w:after="0"/>
              <w:rPr>
                <w:lang w:eastAsia="en-US"/>
              </w:rPr>
            </w:pPr>
            <w:r>
              <w:rPr>
                <w:lang w:eastAsia="en-US"/>
              </w:rPr>
              <w:t>Estimerte ex ante unngåtte klimagassutslipp***</w:t>
            </w:r>
          </w:p>
        </w:tc>
        <w:tc>
          <w:tcPr>
            <w:tcW w:w="1985" w:type="dxa"/>
            <w:shd w:val="clear" w:color="auto" w:fill="auto"/>
          </w:tcPr>
          <w:p w14:paraId="308B6609" w14:textId="77777777" w:rsidR="00E71B0B" w:rsidRDefault="00474308">
            <w:pPr>
              <w:spacing w:after="0"/>
              <w:jc w:val="right"/>
              <w:rPr>
                <w:lang w:eastAsia="en-US"/>
              </w:rPr>
            </w:pPr>
            <w:r>
              <w:rPr>
                <w:lang w:eastAsia="en-US"/>
              </w:rPr>
              <w:t>14 mill. tonn CO</w:t>
            </w:r>
            <w:r>
              <w:rPr>
                <w:rStyle w:val="skrift-senket"/>
                <w:lang w:eastAsia="en-US"/>
              </w:rPr>
              <w:t>2</w:t>
            </w:r>
            <w:r>
              <w:rPr>
                <w:lang w:eastAsia="en-US"/>
              </w:rPr>
              <w:t xml:space="preserve"> ekvivalenter (2022-2026 mål)</w:t>
            </w:r>
          </w:p>
        </w:tc>
        <w:tc>
          <w:tcPr>
            <w:tcW w:w="2410" w:type="dxa"/>
            <w:shd w:val="clear" w:color="auto" w:fill="auto"/>
          </w:tcPr>
          <w:p w14:paraId="6ED64454" w14:textId="77777777" w:rsidR="00E71B0B" w:rsidRDefault="00474308">
            <w:pPr>
              <w:spacing w:after="0"/>
              <w:jc w:val="right"/>
              <w:rPr>
                <w:lang w:eastAsia="en-US"/>
              </w:rPr>
            </w:pPr>
            <w:r>
              <w:rPr>
                <w:lang w:eastAsia="en-US"/>
              </w:rPr>
              <w:t>6,2 mill. tonn CO</w:t>
            </w:r>
            <w:r>
              <w:rPr>
                <w:rStyle w:val="skrift-senket"/>
                <w:lang w:eastAsia="en-US"/>
              </w:rPr>
              <w:t>2</w:t>
            </w:r>
            <w:r>
              <w:rPr>
                <w:lang w:eastAsia="en-US"/>
              </w:rPr>
              <w:t xml:space="preserve"> ekvivalenter </w:t>
            </w:r>
          </w:p>
        </w:tc>
      </w:tr>
      <w:tr w:rsidR="00F562F6" w14:paraId="6BE9E131" w14:textId="77777777">
        <w:trPr>
          <w:trHeight w:val="354"/>
        </w:trPr>
        <w:tc>
          <w:tcPr>
            <w:tcW w:w="1101" w:type="dxa"/>
            <w:vMerge/>
            <w:shd w:val="clear" w:color="auto" w:fill="auto"/>
          </w:tcPr>
          <w:p w14:paraId="2FD7213C" w14:textId="77777777" w:rsidR="00E71B0B" w:rsidRDefault="00E71B0B" w:rsidP="005251BA">
            <w:pPr>
              <w:rPr>
                <w:rFonts w:eastAsia="Calibri"/>
                <w:lang w:eastAsia="en-US"/>
              </w:rPr>
            </w:pPr>
          </w:p>
        </w:tc>
        <w:tc>
          <w:tcPr>
            <w:tcW w:w="1984" w:type="dxa"/>
            <w:vMerge/>
            <w:shd w:val="clear" w:color="auto" w:fill="auto"/>
          </w:tcPr>
          <w:p w14:paraId="6B22B9BC" w14:textId="77777777" w:rsidR="00E71B0B" w:rsidRDefault="00E71B0B" w:rsidP="00E7037C">
            <w:pPr>
              <w:rPr>
                <w:rFonts w:eastAsia="Calibri"/>
                <w:lang w:eastAsia="en-US"/>
              </w:rPr>
            </w:pPr>
          </w:p>
        </w:tc>
        <w:tc>
          <w:tcPr>
            <w:tcW w:w="3260" w:type="dxa"/>
            <w:shd w:val="clear" w:color="auto" w:fill="auto"/>
          </w:tcPr>
          <w:p w14:paraId="2E3C5151" w14:textId="329FA5B0" w:rsidR="00E71B0B" w:rsidRDefault="00474308">
            <w:pPr>
              <w:spacing w:after="0"/>
              <w:rPr>
                <w:lang w:eastAsia="en-US"/>
              </w:rPr>
            </w:pPr>
            <w:r>
              <w:rPr>
                <w:lang w:eastAsia="en-US"/>
              </w:rPr>
              <w:t>GW ny fornybar energi finan</w:t>
            </w:r>
            <w:r w:rsidR="00F84959">
              <w:rPr>
                <w:lang w:eastAsia="en-US"/>
              </w:rPr>
              <w:softHyphen/>
            </w:r>
            <w:r>
              <w:rPr>
                <w:lang w:eastAsia="en-US"/>
              </w:rPr>
              <w:t>siert</w:t>
            </w:r>
          </w:p>
        </w:tc>
        <w:tc>
          <w:tcPr>
            <w:tcW w:w="1985" w:type="dxa"/>
            <w:shd w:val="clear" w:color="auto" w:fill="auto"/>
          </w:tcPr>
          <w:p w14:paraId="5B08592E" w14:textId="77777777" w:rsidR="00E71B0B" w:rsidRDefault="00474308">
            <w:pPr>
              <w:spacing w:after="0"/>
              <w:jc w:val="right"/>
              <w:rPr>
                <w:lang w:eastAsia="en-US"/>
              </w:rPr>
            </w:pPr>
            <w:r>
              <w:rPr>
                <w:lang w:eastAsia="en-US"/>
              </w:rPr>
              <w:t>9 GW (2022-2026 mål)</w:t>
            </w:r>
          </w:p>
        </w:tc>
        <w:tc>
          <w:tcPr>
            <w:tcW w:w="2410" w:type="dxa"/>
            <w:shd w:val="clear" w:color="auto" w:fill="auto"/>
          </w:tcPr>
          <w:p w14:paraId="6A5221DC" w14:textId="77777777" w:rsidR="00E71B0B" w:rsidRDefault="00474308">
            <w:pPr>
              <w:spacing w:after="0"/>
              <w:jc w:val="right"/>
              <w:rPr>
                <w:lang w:eastAsia="en-US"/>
              </w:rPr>
            </w:pPr>
            <w:r>
              <w:rPr>
                <w:lang w:eastAsia="en-US"/>
              </w:rPr>
              <w:t>2,4 GW</w:t>
            </w:r>
          </w:p>
        </w:tc>
      </w:tr>
      <w:tr w:rsidR="00F562F6" w14:paraId="42E64F49" w14:textId="77777777">
        <w:trPr>
          <w:trHeight w:val="354"/>
        </w:trPr>
        <w:tc>
          <w:tcPr>
            <w:tcW w:w="1101" w:type="dxa"/>
            <w:shd w:val="clear" w:color="auto" w:fill="auto"/>
          </w:tcPr>
          <w:p w14:paraId="067100B4" w14:textId="77777777" w:rsidR="00E71B0B" w:rsidRDefault="00474308">
            <w:pPr>
              <w:spacing w:after="0"/>
              <w:rPr>
                <w:lang w:eastAsia="en-US"/>
              </w:rPr>
            </w:pPr>
            <w:r>
              <w:rPr>
                <w:lang w:eastAsia="en-US"/>
              </w:rPr>
              <w:t xml:space="preserve">Effektiv drift </w:t>
            </w:r>
          </w:p>
        </w:tc>
        <w:tc>
          <w:tcPr>
            <w:tcW w:w="1984" w:type="dxa"/>
            <w:shd w:val="clear" w:color="auto" w:fill="auto"/>
          </w:tcPr>
          <w:p w14:paraId="38349C15" w14:textId="77777777" w:rsidR="00E71B0B" w:rsidRDefault="00474308">
            <w:pPr>
              <w:spacing w:after="0"/>
              <w:rPr>
                <w:lang w:eastAsia="en-US"/>
              </w:rPr>
            </w:pPr>
            <w:r>
              <w:rPr>
                <w:lang w:eastAsia="en-US"/>
              </w:rPr>
              <w:t xml:space="preserve">Mer effektiv drift over tid enn </w:t>
            </w:r>
            <w:proofErr w:type="spellStart"/>
            <w:r>
              <w:rPr>
                <w:lang w:eastAsia="en-US"/>
              </w:rPr>
              <w:t>gj</w:t>
            </w:r>
            <w:proofErr w:type="spellEnd"/>
            <w:r>
              <w:rPr>
                <w:lang w:eastAsia="en-US"/>
              </w:rPr>
              <w:t xml:space="preserve">. av sammenlignbare institusjoner </w:t>
            </w:r>
          </w:p>
        </w:tc>
        <w:tc>
          <w:tcPr>
            <w:tcW w:w="3260" w:type="dxa"/>
            <w:shd w:val="clear" w:color="auto" w:fill="auto"/>
          </w:tcPr>
          <w:p w14:paraId="5554AF4A" w14:textId="77777777" w:rsidR="00E71B0B" w:rsidRDefault="00474308">
            <w:pPr>
              <w:spacing w:after="0"/>
              <w:rPr>
                <w:lang w:eastAsia="en-US"/>
              </w:rPr>
            </w:pPr>
            <w:r>
              <w:rPr>
                <w:lang w:eastAsia="en-US"/>
              </w:rPr>
              <w:t xml:space="preserve">Operasjonelle kostnader som andel av kapital under forvaltning </w:t>
            </w:r>
          </w:p>
        </w:tc>
        <w:tc>
          <w:tcPr>
            <w:tcW w:w="1985" w:type="dxa"/>
            <w:shd w:val="clear" w:color="auto" w:fill="auto"/>
          </w:tcPr>
          <w:p w14:paraId="2CD585AC" w14:textId="77777777" w:rsidR="00E71B0B" w:rsidRDefault="00474308">
            <w:pPr>
              <w:spacing w:after="0"/>
              <w:jc w:val="right"/>
              <w:rPr>
                <w:lang w:eastAsia="en-US"/>
              </w:rPr>
            </w:pPr>
            <w:r>
              <w:rPr>
                <w:lang w:eastAsia="en-US"/>
              </w:rPr>
              <w:t xml:space="preserve"> Under snitt</w:t>
            </w:r>
          </w:p>
        </w:tc>
        <w:tc>
          <w:tcPr>
            <w:tcW w:w="2410" w:type="dxa"/>
            <w:shd w:val="clear" w:color="auto" w:fill="auto"/>
          </w:tcPr>
          <w:p w14:paraId="1675DE85" w14:textId="77777777" w:rsidR="00E71B0B" w:rsidRDefault="00474308">
            <w:pPr>
              <w:spacing w:after="0"/>
              <w:jc w:val="right"/>
              <w:rPr>
                <w:lang w:eastAsia="en-US"/>
              </w:rPr>
            </w:pPr>
            <w:r>
              <w:rPr>
                <w:lang w:eastAsia="en-US"/>
              </w:rPr>
              <w:t xml:space="preserve">Under snitt </w:t>
            </w:r>
          </w:p>
        </w:tc>
      </w:tr>
    </w:tbl>
    <w:p w14:paraId="7A9A2753" w14:textId="77777777" w:rsidR="00E71B0B" w:rsidRDefault="00474308" w:rsidP="00A9630E">
      <w:pPr>
        <w:pStyle w:val="Note"/>
      </w:pPr>
      <w:r>
        <w:t xml:space="preserve">* Mål, indikatorer og resultater knyttet til </w:t>
      </w:r>
      <w:proofErr w:type="spellStart"/>
      <w:r>
        <w:t>Norfunds</w:t>
      </w:r>
      <w:proofErr w:type="spellEnd"/>
      <w:r>
        <w:t xml:space="preserve"> utviklingsmandat. </w:t>
      </w:r>
    </w:p>
    <w:p w14:paraId="06E38ED8" w14:textId="77777777" w:rsidR="00E71B0B" w:rsidRDefault="00474308" w:rsidP="00372F79">
      <w:pPr>
        <w:pStyle w:val="Note"/>
      </w:pPr>
      <w:r>
        <w:t xml:space="preserve">** Mål, indikatorer og resultater knyttet til Klimainvesteringsfondet forvaltet av </w:t>
      </w:r>
      <w:proofErr w:type="spellStart"/>
      <w:r>
        <w:t>Norfund</w:t>
      </w:r>
      <w:proofErr w:type="spellEnd"/>
      <w:r>
        <w:t xml:space="preserve">. </w:t>
      </w:r>
    </w:p>
    <w:p w14:paraId="70D332B6" w14:textId="10FF5C2B" w:rsidR="00E71B0B" w:rsidRDefault="00474308" w:rsidP="002F7007">
      <w:pPr>
        <w:pStyle w:val="Note"/>
      </w:pPr>
      <w:r>
        <w:t xml:space="preserve">*** Estimater med utgangspunkt i finansiert kapasitet (2022) og i henhold til den harmoniserte </w:t>
      </w:r>
      <w:r w:rsidR="00EC36E5">
        <w:t xml:space="preserve"> </w:t>
      </w:r>
      <w:r w:rsidR="00EC36E5">
        <w:br/>
      </w:r>
      <w:r>
        <w:t xml:space="preserve">IFI tilnærmingen «GHG Accounting for Grid Connected </w:t>
      </w:r>
      <w:proofErr w:type="spellStart"/>
      <w:r>
        <w:t>Renewable</w:t>
      </w:r>
      <w:proofErr w:type="spellEnd"/>
      <w:r>
        <w:t xml:space="preserve"> Energy </w:t>
      </w:r>
      <w:proofErr w:type="spellStart"/>
      <w:r>
        <w:t>projects</w:t>
      </w:r>
      <w:proofErr w:type="spellEnd"/>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3"/>
        <w:gridCol w:w="1559"/>
        <w:gridCol w:w="1843"/>
      </w:tblGrid>
      <w:tr w:rsidR="00F562F6" w14:paraId="5BF16C63" w14:textId="77777777">
        <w:trPr>
          <w:trHeight w:val="73"/>
        </w:trPr>
        <w:tc>
          <w:tcPr>
            <w:tcW w:w="5353" w:type="dxa"/>
            <w:shd w:val="clear" w:color="auto" w:fill="auto"/>
          </w:tcPr>
          <w:p w14:paraId="714D586A"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3F45D4B7" w14:textId="77777777" w:rsidR="00E71B0B" w:rsidRDefault="00474308">
            <w:pPr>
              <w:pStyle w:val="TabellHode-rad"/>
              <w:spacing w:after="0"/>
              <w:jc w:val="right"/>
              <w:rPr>
                <w:lang w:eastAsia="en-US"/>
              </w:rPr>
            </w:pPr>
            <w:r>
              <w:rPr>
                <w:lang w:eastAsia="en-US"/>
              </w:rPr>
              <w:t>2022</w:t>
            </w:r>
          </w:p>
        </w:tc>
        <w:tc>
          <w:tcPr>
            <w:tcW w:w="1843" w:type="dxa"/>
            <w:shd w:val="clear" w:color="auto" w:fill="auto"/>
          </w:tcPr>
          <w:p w14:paraId="74FE5435" w14:textId="77777777" w:rsidR="00E71B0B" w:rsidRDefault="00474308">
            <w:pPr>
              <w:pStyle w:val="TabellHode-rad"/>
              <w:spacing w:after="0"/>
              <w:jc w:val="right"/>
              <w:rPr>
                <w:lang w:eastAsia="en-US"/>
              </w:rPr>
            </w:pPr>
            <w:r>
              <w:rPr>
                <w:lang w:eastAsia="en-US"/>
              </w:rPr>
              <w:t>2021</w:t>
            </w:r>
          </w:p>
        </w:tc>
      </w:tr>
      <w:tr w:rsidR="00F562F6" w14:paraId="1C6A1AFA" w14:textId="77777777">
        <w:trPr>
          <w:trHeight w:val="73"/>
        </w:trPr>
        <w:tc>
          <w:tcPr>
            <w:tcW w:w="5353" w:type="dxa"/>
            <w:shd w:val="clear" w:color="auto" w:fill="auto"/>
          </w:tcPr>
          <w:p w14:paraId="57D80AF9" w14:textId="77777777" w:rsidR="00E71B0B" w:rsidRDefault="00474308">
            <w:pPr>
              <w:spacing w:after="0"/>
              <w:rPr>
                <w:lang w:eastAsia="en-US"/>
              </w:rPr>
            </w:pPr>
            <w:r>
              <w:rPr>
                <w:lang w:eastAsia="en-US"/>
              </w:rPr>
              <w:t>Driftsinntekter</w:t>
            </w:r>
          </w:p>
        </w:tc>
        <w:tc>
          <w:tcPr>
            <w:tcW w:w="1559" w:type="dxa"/>
            <w:shd w:val="clear" w:color="auto" w:fill="auto"/>
          </w:tcPr>
          <w:p w14:paraId="1629D9B6" w14:textId="77777777" w:rsidR="00E71B0B" w:rsidRDefault="00474308">
            <w:pPr>
              <w:spacing w:after="0"/>
              <w:jc w:val="right"/>
              <w:rPr>
                <w:lang w:eastAsia="en-US"/>
              </w:rPr>
            </w:pPr>
            <w:r>
              <w:rPr>
                <w:lang w:eastAsia="en-US"/>
              </w:rPr>
              <w:t>1 070</w:t>
            </w:r>
          </w:p>
        </w:tc>
        <w:tc>
          <w:tcPr>
            <w:tcW w:w="1843" w:type="dxa"/>
            <w:shd w:val="clear" w:color="auto" w:fill="auto"/>
          </w:tcPr>
          <w:p w14:paraId="5E91DA21" w14:textId="77777777" w:rsidR="00E71B0B" w:rsidRDefault="00474308">
            <w:pPr>
              <w:spacing w:after="0"/>
              <w:jc w:val="right"/>
              <w:rPr>
                <w:lang w:eastAsia="en-US"/>
              </w:rPr>
            </w:pPr>
            <w:r>
              <w:rPr>
                <w:lang w:eastAsia="en-US"/>
              </w:rPr>
              <w:t>5 992</w:t>
            </w:r>
          </w:p>
        </w:tc>
      </w:tr>
      <w:tr w:rsidR="00F562F6" w14:paraId="0EE41765" w14:textId="77777777">
        <w:trPr>
          <w:trHeight w:val="73"/>
        </w:trPr>
        <w:tc>
          <w:tcPr>
            <w:tcW w:w="5353" w:type="dxa"/>
            <w:shd w:val="clear" w:color="auto" w:fill="auto"/>
          </w:tcPr>
          <w:p w14:paraId="2D99AD62" w14:textId="77777777" w:rsidR="00E71B0B" w:rsidRDefault="00474308">
            <w:pPr>
              <w:spacing w:after="0"/>
              <w:rPr>
                <w:lang w:eastAsia="en-US"/>
              </w:rPr>
            </w:pPr>
            <w:r>
              <w:rPr>
                <w:lang w:eastAsia="en-US"/>
              </w:rPr>
              <w:t>Driftsresultat (EBIT)</w:t>
            </w:r>
          </w:p>
        </w:tc>
        <w:tc>
          <w:tcPr>
            <w:tcW w:w="1559" w:type="dxa"/>
            <w:shd w:val="clear" w:color="auto" w:fill="auto"/>
          </w:tcPr>
          <w:p w14:paraId="7B9D43CB" w14:textId="77777777" w:rsidR="00E71B0B" w:rsidRDefault="00474308">
            <w:pPr>
              <w:spacing w:after="0"/>
              <w:jc w:val="right"/>
              <w:rPr>
                <w:lang w:eastAsia="en-US"/>
              </w:rPr>
            </w:pPr>
            <w:r>
              <w:rPr>
                <w:lang w:eastAsia="en-US"/>
              </w:rPr>
              <w:t>1 303</w:t>
            </w:r>
          </w:p>
        </w:tc>
        <w:tc>
          <w:tcPr>
            <w:tcW w:w="1843" w:type="dxa"/>
            <w:shd w:val="clear" w:color="auto" w:fill="auto"/>
          </w:tcPr>
          <w:p w14:paraId="5B3EAF9E" w14:textId="77777777" w:rsidR="00E71B0B" w:rsidRDefault="00474308">
            <w:pPr>
              <w:spacing w:after="0"/>
              <w:jc w:val="right"/>
              <w:rPr>
                <w:lang w:eastAsia="en-US"/>
              </w:rPr>
            </w:pPr>
            <w:r>
              <w:rPr>
                <w:lang w:eastAsia="en-US"/>
              </w:rPr>
              <w:t>5 528</w:t>
            </w:r>
          </w:p>
        </w:tc>
      </w:tr>
      <w:tr w:rsidR="00F562F6" w14:paraId="315C4D7A" w14:textId="77777777">
        <w:trPr>
          <w:trHeight w:val="73"/>
        </w:trPr>
        <w:tc>
          <w:tcPr>
            <w:tcW w:w="5353" w:type="dxa"/>
            <w:shd w:val="clear" w:color="auto" w:fill="auto"/>
          </w:tcPr>
          <w:p w14:paraId="5F622CBF" w14:textId="77777777" w:rsidR="00E71B0B" w:rsidRDefault="00474308">
            <w:pPr>
              <w:spacing w:after="0"/>
              <w:rPr>
                <w:lang w:eastAsia="en-US"/>
              </w:rPr>
            </w:pPr>
            <w:r>
              <w:rPr>
                <w:lang w:eastAsia="en-US"/>
              </w:rPr>
              <w:t>Resultat før skatt og minoritet</w:t>
            </w:r>
          </w:p>
        </w:tc>
        <w:tc>
          <w:tcPr>
            <w:tcW w:w="1559" w:type="dxa"/>
            <w:shd w:val="clear" w:color="auto" w:fill="auto"/>
          </w:tcPr>
          <w:p w14:paraId="545B77EC" w14:textId="77777777" w:rsidR="00E71B0B" w:rsidRDefault="00474308">
            <w:pPr>
              <w:spacing w:after="0"/>
              <w:jc w:val="right"/>
              <w:rPr>
                <w:lang w:eastAsia="en-US"/>
              </w:rPr>
            </w:pPr>
            <w:r>
              <w:rPr>
                <w:lang w:eastAsia="en-US"/>
              </w:rPr>
              <w:t>2 251</w:t>
            </w:r>
          </w:p>
        </w:tc>
        <w:tc>
          <w:tcPr>
            <w:tcW w:w="1843" w:type="dxa"/>
            <w:shd w:val="clear" w:color="auto" w:fill="auto"/>
          </w:tcPr>
          <w:p w14:paraId="54147F16" w14:textId="77777777" w:rsidR="00E71B0B" w:rsidRDefault="00474308">
            <w:pPr>
              <w:spacing w:after="0"/>
              <w:jc w:val="right"/>
              <w:rPr>
                <w:lang w:eastAsia="en-US"/>
              </w:rPr>
            </w:pPr>
            <w:r>
              <w:rPr>
                <w:lang w:eastAsia="en-US"/>
              </w:rPr>
              <w:t>5 823</w:t>
            </w:r>
          </w:p>
        </w:tc>
      </w:tr>
      <w:tr w:rsidR="00F562F6" w14:paraId="260DA09F" w14:textId="77777777">
        <w:trPr>
          <w:trHeight w:val="73"/>
        </w:trPr>
        <w:tc>
          <w:tcPr>
            <w:tcW w:w="5353" w:type="dxa"/>
            <w:shd w:val="clear" w:color="auto" w:fill="auto"/>
          </w:tcPr>
          <w:p w14:paraId="3D151D08" w14:textId="77777777" w:rsidR="00E71B0B" w:rsidRDefault="00474308">
            <w:pPr>
              <w:spacing w:after="0"/>
              <w:rPr>
                <w:lang w:eastAsia="en-US"/>
              </w:rPr>
            </w:pPr>
            <w:r>
              <w:rPr>
                <w:lang w:eastAsia="en-US"/>
              </w:rPr>
              <w:t>Skattekostnad</w:t>
            </w:r>
          </w:p>
        </w:tc>
        <w:tc>
          <w:tcPr>
            <w:tcW w:w="1559" w:type="dxa"/>
            <w:shd w:val="clear" w:color="auto" w:fill="auto"/>
          </w:tcPr>
          <w:p w14:paraId="6E07A255" w14:textId="77777777" w:rsidR="00E71B0B" w:rsidRDefault="00474308">
            <w:pPr>
              <w:spacing w:after="0"/>
              <w:jc w:val="right"/>
              <w:rPr>
                <w:lang w:eastAsia="en-US"/>
              </w:rPr>
            </w:pPr>
            <w:r>
              <w:rPr>
                <w:lang w:eastAsia="en-US"/>
              </w:rPr>
              <w:t>-8</w:t>
            </w:r>
          </w:p>
        </w:tc>
        <w:tc>
          <w:tcPr>
            <w:tcW w:w="1843" w:type="dxa"/>
            <w:shd w:val="clear" w:color="auto" w:fill="auto"/>
          </w:tcPr>
          <w:p w14:paraId="35EB7C55" w14:textId="77777777" w:rsidR="00E71B0B" w:rsidRDefault="00474308">
            <w:pPr>
              <w:spacing w:after="0"/>
              <w:jc w:val="right"/>
              <w:rPr>
                <w:lang w:eastAsia="en-US"/>
              </w:rPr>
            </w:pPr>
            <w:r>
              <w:rPr>
                <w:lang w:eastAsia="en-US"/>
              </w:rPr>
              <w:t>-8</w:t>
            </w:r>
          </w:p>
        </w:tc>
      </w:tr>
      <w:tr w:rsidR="00F562F6" w14:paraId="67598074" w14:textId="77777777">
        <w:trPr>
          <w:trHeight w:val="73"/>
        </w:trPr>
        <w:tc>
          <w:tcPr>
            <w:tcW w:w="5353" w:type="dxa"/>
            <w:shd w:val="clear" w:color="auto" w:fill="auto"/>
          </w:tcPr>
          <w:p w14:paraId="73D7C222" w14:textId="77777777" w:rsidR="00E71B0B" w:rsidRDefault="00474308">
            <w:pPr>
              <w:spacing w:after="0"/>
              <w:rPr>
                <w:lang w:eastAsia="en-US"/>
              </w:rPr>
            </w:pPr>
            <w:r>
              <w:rPr>
                <w:lang w:eastAsia="en-US"/>
              </w:rPr>
              <w:t>Resultat etter skatt og minoritet</w:t>
            </w:r>
          </w:p>
        </w:tc>
        <w:tc>
          <w:tcPr>
            <w:tcW w:w="1559" w:type="dxa"/>
            <w:shd w:val="clear" w:color="auto" w:fill="auto"/>
          </w:tcPr>
          <w:p w14:paraId="373F9268" w14:textId="77777777" w:rsidR="00E71B0B" w:rsidRDefault="00474308">
            <w:pPr>
              <w:spacing w:after="0"/>
              <w:jc w:val="right"/>
              <w:rPr>
                <w:lang w:eastAsia="en-US"/>
              </w:rPr>
            </w:pPr>
            <w:r>
              <w:rPr>
                <w:lang w:eastAsia="en-US"/>
              </w:rPr>
              <w:t>2 243</w:t>
            </w:r>
          </w:p>
        </w:tc>
        <w:tc>
          <w:tcPr>
            <w:tcW w:w="1843" w:type="dxa"/>
            <w:shd w:val="clear" w:color="auto" w:fill="auto"/>
          </w:tcPr>
          <w:p w14:paraId="1CE06398" w14:textId="77777777" w:rsidR="00E71B0B" w:rsidRDefault="00474308">
            <w:pPr>
              <w:spacing w:after="0"/>
              <w:jc w:val="right"/>
              <w:rPr>
                <w:lang w:eastAsia="en-US"/>
              </w:rPr>
            </w:pPr>
            <w:r>
              <w:rPr>
                <w:lang w:eastAsia="en-US"/>
              </w:rPr>
              <w:t>5 815</w:t>
            </w:r>
          </w:p>
        </w:tc>
      </w:tr>
      <w:tr w:rsidR="00E71B0B" w14:paraId="2DFCB818" w14:textId="77777777">
        <w:trPr>
          <w:trHeight w:val="73"/>
        </w:trPr>
        <w:tc>
          <w:tcPr>
            <w:tcW w:w="8755" w:type="dxa"/>
            <w:gridSpan w:val="3"/>
            <w:shd w:val="clear" w:color="auto" w:fill="auto"/>
          </w:tcPr>
          <w:p w14:paraId="6FA1D1DB" w14:textId="77777777" w:rsidR="00E71B0B" w:rsidRDefault="00474308">
            <w:pPr>
              <w:spacing w:after="0"/>
              <w:rPr>
                <w:rStyle w:val="halvfet"/>
                <w:lang w:eastAsia="en-US"/>
              </w:rPr>
            </w:pPr>
            <w:r>
              <w:rPr>
                <w:rStyle w:val="halvfet"/>
                <w:lang w:eastAsia="en-US"/>
              </w:rPr>
              <w:t>Balanse</w:t>
            </w:r>
          </w:p>
        </w:tc>
      </w:tr>
      <w:tr w:rsidR="00F562F6" w14:paraId="16FA4177" w14:textId="77777777">
        <w:trPr>
          <w:trHeight w:val="73"/>
        </w:trPr>
        <w:tc>
          <w:tcPr>
            <w:tcW w:w="5353" w:type="dxa"/>
            <w:shd w:val="clear" w:color="auto" w:fill="auto"/>
          </w:tcPr>
          <w:p w14:paraId="532F3C2C" w14:textId="77777777" w:rsidR="00E71B0B" w:rsidRDefault="00474308">
            <w:pPr>
              <w:spacing w:after="0"/>
              <w:rPr>
                <w:lang w:eastAsia="en-US"/>
              </w:rPr>
            </w:pPr>
            <w:r>
              <w:rPr>
                <w:lang w:eastAsia="en-US"/>
              </w:rPr>
              <w:t>Sum eiendeler</w:t>
            </w:r>
          </w:p>
        </w:tc>
        <w:tc>
          <w:tcPr>
            <w:tcW w:w="1559" w:type="dxa"/>
            <w:shd w:val="clear" w:color="auto" w:fill="auto"/>
          </w:tcPr>
          <w:p w14:paraId="56243A73" w14:textId="77777777" w:rsidR="00E71B0B" w:rsidRDefault="00474308">
            <w:pPr>
              <w:spacing w:after="0"/>
              <w:jc w:val="right"/>
              <w:rPr>
                <w:lang w:eastAsia="en-US"/>
              </w:rPr>
            </w:pPr>
            <w:r>
              <w:rPr>
                <w:lang w:eastAsia="en-US"/>
              </w:rPr>
              <w:t>37 433</w:t>
            </w:r>
          </w:p>
        </w:tc>
        <w:tc>
          <w:tcPr>
            <w:tcW w:w="1843" w:type="dxa"/>
            <w:shd w:val="clear" w:color="auto" w:fill="auto"/>
          </w:tcPr>
          <w:p w14:paraId="46E33F25" w14:textId="77777777" w:rsidR="00E71B0B" w:rsidRDefault="00474308">
            <w:pPr>
              <w:spacing w:after="0"/>
              <w:jc w:val="right"/>
              <w:rPr>
                <w:lang w:eastAsia="en-US"/>
              </w:rPr>
            </w:pPr>
            <w:r>
              <w:rPr>
                <w:lang w:eastAsia="en-US"/>
              </w:rPr>
              <w:t>32 514</w:t>
            </w:r>
          </w:p>
        </w:tc>
      </w:tr>
      <w:tr w:rsidR="00F562F6" w14:paraId="2791BAE7" w14:textId="77777777">
        <w:trPr>
          <w:trHeight w:val="73"/>
        </w:trPr>
        <w:tc>
          <w:tcPr>
            <w:tcW w:w="5353" w:type="dxa"/>
            <w:shd w:val="clear" w:color="auto" w:fill="auto"/>
          </w:tcPr>
          <w:p w14:paraId="19AE2F99"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4A64D15B" w14:textId="77777777" w:rsidR="00E71B0B" w:rsidRDefault="00474308">
            <w:pPr>
              <w:spacing w:after="0"/>
              <w:jc w:val="right"/>
              <w:rPr>
                <w:lang w:eastAsia="en-US"/>
              </w:rPr>
            </w:pPr>
            <w:r>
              <w:rPr>
                <w:lang w:eastAsia="en-US"/>
              </w:rPr>
              <w:t>5 500</w:t>
            </w:r>
          </w:p>
        </w:tc>
        <w:tc>
          <w:tcPr>
            <w:tcW w:w="1843" w:type="dxa"/>
            <w:shd w:val="clear" w:color="auto" w:fill="auto"/>
          </w:tcPr>
          <w:p w14:paraId="18C0628F" w14:textId="77777777" w:rsidR="00E71B0B" w:rsidRDefault="00474308">
            <w:pPr>
              <w:spacing w:after="0"/>
              <w:jc w:val="right"/>
              <w:rPr>
                <w:lang w:eastAsia="en-US"/>
              </w:rPr>
            </w:pPr>
            <w:r>
              <w:rPr>
                <w:lang w:eastAsia="en-US"/>
              </w:rPr>
              <w:t>4 238</w:t>
            </w:r>
          </w:p>
        </w:tc>
      </w:tr>
      <w:tr w:rsidR="00F562F6" w14:paraId="3E714A2E" w14:textId="77777777">
        <w:trPr>
          <w:trHeight w:val="73"/>
        </w:trPr>
        <w:tc>
          <w:tcPr>
            <w:tcW w:w="5353" w:type="dxa"/>
            <w:shd w:val="clear" w:color="auto" w:fill="auto"/>
          </w:tcPr>
          <w:p w14:paraId="1CBBF72D" w14:textId="77777777" w:rsidR="00E71B0B" w:rsidRDefault="00474308">
            <w:pPr>
              <w:spacing w:after="0"/>
              <w:rPr>
                <w:lang w:eastAsia="en-US"/>
              </w:rPr>
            </w:pPr>
            <w:r>
              <w:rPr>
                <w:lang w:eastAsia="en-US"/>
              </w:rPr>
              <w:t>Sum egenkapital</w:t>
            </w:r>
          </w:p>
        </w:tc>
        <w:tc>
          <w:tcPr>
            <w:tcW w:w="1559" w:type="dxa"/>
            <w:shd w:val="clear" w:color="auto" w:fill="auto"/>
          </w:tcPr>
          <w:p w14:paraId="72064938" w14:textId="77777777" w:rsidR="00E71B0B" w:rsidRDefault="00474308">
            <w:pPr>
              <w:spacing w:after="0"/>
              <w:jc w:val="right"/>
              <w:rPr>
                <w:lang w:eastAsia="en-US"/>
              </w:rPr>
            </w:pPr>
            <w:r>
              <w:rPr>
                <w:lang w:eastAsia="en-US"/>
              </w:rPr>
              <w:t>37 078</w:t>
            </w:r>
          </w:p>
        </w:tc>
        <w:tc>
          <w:tcPr>
            <w:tcW w:w="1843" w:type="dxa"/>
            <w:shd w:val="clear" w:color="auto" w:fill="auto"/>
          </w:tcPr>
          <w:p w14:paraId="7633DB4F" w14:textId="77777777" w:rsidR="00E71B0B" w:rsidRDefault="00474308">
            <w:pPr>
              <w:spacing w:after="0"/>
              <w:jc w:val="right"/>
              <w:rPr>
                <w:lang w:eastAsia="en-US"/>
              </w:rPr>
            </w:pPr>
            <w:r>
              <w:rPr>
                <w:lang w:eastAsia="en-US"/>
              </w:rPr>
              <w:t>32 139</w:t>
            </w:r>
          </w:p>
        </w:tc>
      </w:tr>
      <w:tr w:rsidR="00F562F6" w14:paraId="021D7AF7" w14:textId="77777777">
        <w:trPr>
          <w:trHeight w:val="73"/>
        </w:trPr>
        <w:tc>
          <w:tcPr>
            <w:tcW w:w="5353" w:type="dxa"/>
            <w:shd w:val="clear" w:color="auto" w:fill="auto"/>
          </w:tcPr>
          <w:p w14:paraId="1B379085" w14:textId="77777777" w:rsidR="00E71B0B" w:rsidRDefault="00474308">
            <w:pPr>
              <w:spacing w:after="0"/>
              <w:rPr>
                <w:lang w:eastAsia="en-US"/>
              </w:rPr>
            </w:pPr>
            <w:r>
              <w:rPr>
                <w:rFonts w:ascii="OpenSans-Italic" w:hAnsi="OpenSans-Italic" w:cs="OpenSans-Italic"/>
                <w:i/>
                <w:iCs/>
                <w:lang w:eastAsia="en-US"/>
              </w:rPr>
              <w:lastRenderedPageBreak/>
              <w:t>- Hvorav minoriteter</w:t>
            </w:r>
          </w:p>
        </w:tc>
        <w:tc>
          <w:tcPr>
            <w:tcW w:w="1559" w:type="dxa"/>
            <w:shd w:val="clear" w:color="auto" w:fill="auto"/>
          </w:tcPr>
          <w:p w14:paraId="3DAFEE92" w14:textId="77777777" w:rsidR="00E71B0B" w:rsidRDefault="00474308">
            <w:pPr>
              <w:spacing w:after="0"/>
              <w:jc w:val="right"/>
              <w:rPr>
                <w:lang w:eastAsia="en-US"/>
              </w:rPr>
            </w:pPr>
            <w:r>
              <w:rPr>
                <w:lang w:eastAsia="en-US"/>
              </w:rPr>
              <w:t>0</w:t>
            </w:r>
          </w:p>
        </w:tc>
        <w:tc>
          <w:tcPr>
            <w:tcW w:w="1843" w:type="dxa"/>
            <w:shd w:val="clear" w:color="auto" w:fill="auto"/>
          </w:tcPr>
          <w:p w14:paraId="21602FFB" w14:textId="77777777" w:rsidR="00E71B0B" w:rsidRDefault="00474308">
            <w:pPr>
              <w:spacing w:after="0"/>
              <w:jc w:val="right"/>
              <w:rPr>
                <w:lang w:eastAsia="en-US"/>
              </w:rPr>
            </w:pPr>
            <w:r>
              <w:rPr>
                <w:lang w:eastAsia="en-US"/>
              </w:rPr>
              <w:t>0</w:t>
            </w:r>
          </w:p>
        </w:tc>
      </w:tr>
      <w:tr w:rsidR="00F562F6" w14:paraId="5FE3C6B9" w14:textId="77777777">
        <w:trPr>
          <w:trHeight w:val="73"/>
        </w:trPr>
        <w:tc>
          <w:tcPr>
            <w:tcW w:w="5353" w:type="dxa"/>
            <w:shd w:val="clear" w:color="auto" w:fill="auto"/>
          </w:tcPr>
          <w:p w14:paraId="400313D9" w14:textId="77777777" w:rsidR="00E71B0B" w:rsidRDefault="00474308">
            <w:pPr>
              <w:spacing w:after="0"/>
              <w:rPr>
                <w:lang w:eastAsia="en-US"/>
              </w:rPr>
            </w:pPr>
            <w:r>
              <w:rPr>
                <w:lang w:eastAsia="en-US"/>
              </w:rPr>
              <w:t>Sum gjeld og forpliktelser</w:t>
            </w:r>
          </w:p>
        </w:tc>
        <w:tc>
          <w:tcPr>
            <w:tcW w:w="1559" w:type="dxa"/>
            <w:shd w:val="clear" w:color="auto" w:fill="auto"/>
          </w:tcPr>
          <w:p w14:paraId="511D3590" w14:textId="77777777" w:rsidR="00E71B0B" w:rsidRDefault="00474308">
            <w:pPr>
              <w:spacing w:after="0"/>
              <w:jc w:val="right"/>
              <w:rPr>
                <w:lang w:eastAsia="en-US"/>
              </w:rPr>
            </w:pPr>
            <w:r>
              <w:rPr>
                <w:lang w:eastAsia="en-US"/>
              </w:rPr>
              <w:t>366</w:t>
            </w:r>
          </w:p>
        </w:tc>
        <w:tc>
          <w:tcPr>
            <w:tcW w:w="1843" w:type="dxa"/>
            <w:shd w:val="clear" w:color="auto" w:fill="auto"/>
          </w:tcPr>
          <w:p w14:paraId="689CBBF6" w14:textId="77777777" w:rsidR="00E71B0B" w:rsidRDefault="00474308">
            <w:pPr>
              <w:spacing w:after="0"/>
              <w:jc w:val="right"/>
              <w:rPr>
                <w:lang w:eastAsia="en-US"/>
              </w:rPr>
            </w:pPr>
            <w:r>
              <w:rPr>
                <w:lang w:eastAsia="en-US"/>
              </w:rPr>
              <w:t>375</w:t>
            </w:r>
          </w:p>
        </w:tc>
      </w:tr>
      <w:tr w:rsidR="00F562F6" w14:paraId="16DB711D" w14:textId="77777777">
        <w:trPr>
          <w:trHeight w:val="73"/>
        </w:trPr>
        <w:tc>
          <w:tcPr>
            <w:tcW w:w="5353" w:type="dxa"/>
            <w:shd w:val="clear" w:color="auto" w:fill="auto"/>
          </w:tcPr>
          <w:p w14:paraId="404B98CC"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2F31B209" w14:textId="77777777" w:rsidR="00E71B0B" w:rsidRDefault="00474308">
            <w:pPr>
              <w:spacing w:after="0"/>
              <w:jc w:val="right"/>
              <w:rPr>
                <w:lang w:eastAsia="en-US"/>
              </w:rPr>
            </w:pPr>
            <w:r>
              <w:rPr>
                <w:lang w:eastAsia="en-US"/>
              </w:rPr>
              <w:t>0</w:t>
            </w:r>
          </w:p>
        </w:tc>
        <w:tc>
          <w:tcPr>
            <w:tcW w:w="1843" w:type="dxa"/>
            <w:shd w:val="clear" w:color="auto" w:fill="auto"/>
          </w:tcPr>
          <w:p w14:paraId="2087DAA3" w14:textId="77777777" w:rsidR="00E71B0B" w:rsidRDefault="00474308">
            <w:pPr>
              <w:spacing w:after="0"/>
              <w:jc w:val="right"/>
              <w:rPr>
                <w:lang w:eastAsia="en-US"/>
              </w:rPr>
            </w:pPr>
            <w:r>
              <w:rPr>
                <w:lang w:eastAsia="en-US"/>
              </w:rPr>
              <w:t>0</w:t>
            </w:r>
          </w:p>
        </w:tc>
      </w:tr>
      <w:tr w:rsidR="00E71B0B" w14:paraId="3ED01675" w14:textId="77777777">
        <w:trPr>
          <w:trHeight w:val="73"/>
        </w:trPr>
        <w:tc>
          <w:tcPr>
            <w:tcW w:w="8755" w:type="dxa"/>
            <w:gridSpan w:val="3"/>
            <w:shd w:val="clear" w:color="auto" w:fill="auto"/>
          </w:tcPr>
          <w:p w14:paraId="7B8F2D77" w14:textId="77777777" w:rsidR="00E71B0B" w:rsidRDefault="00474308">
            <w:pPr>
              <w:spacing w:after="0"/>
              <w:rPr>
                <w:rStyle w:val="halvfet"/>
                <w:lang w:eastAsia="en-US"/>
              </w:rPr>
            </w:pPr>
            <w:r>
              <w:rPr>
                <w:rStyle w:val="halvfet"/>
                <w:lang w:eastAsia="en-US"/>
              </w:rPr>
              <w:t>Offentlig kjøp/tilskudd</w:t>
            </w:r>
          </w:p>
        </w:tc>
      </w:tr>
      <w:tr w:rsidR="00F562F6" w14:paraId="5297FA71" w14:textId="77777777">
        <w:trPr>
          <w:trHeight w:val="73"/>
        </w:trPr>
        <w:tc>
          <w:tcPr>
            <w:tcW w:w="5353" w:type="dxa"/>
            <w:shd w:val="clear" w:color="auto" w:fill="auto"/>
          </w:tcPr>
          <w:p w14:paraId="4FFA5374" w14:textId="77777777" w:rsidR="00E71B0B" w:rsidRDefault="00474308">
            <w:pPr>
              <w:spacing w:after="0"/>
              <w:rPr>
                <w:lang w:eastAsia="en-US"/>
              </w:rPr>
            </w:pPr>
            <w:r>
              <w:rPr>
                <w:lang w:eastAsia="en-US"/>
              </w:rPr>
              <w:t>Kjøp</w:t>
            </w:r>
          </w:p>
        </w:tc>
        <w:tc>
          <w:tcPr>
            <w:tcW w:w="1559" w:type="dxa"/>
            <w:shd w:val="clear" w:color="auto" w:fill="auto"/>
          </w:tcPr>
          <w:p w14:paraId="516077E2" w14:textId="77777777" w:rsidR="00E71B0B" w:rsidRDefault="00474308">
            <w:pPr>
              <w:spacing w:after="0"/>
              <w:jc w:val="right"/>
              <w:rPr>
                <w:lang w:eastAsia="en-US"/>
              </w:rPr>
            </w:pPr>
            <w:r>
              <w:rPr>
                <w:lang w:eastAsia="en-US"/>
              </w:rPr>
              <w:t>0</w:t>
            </w:r>
          </w:p>
        </w:tc>
        <w:tc>
          <w:tcPr>
            <w:tcW w:w="1843" w:type="dxa"/>
            <w:shd w:val="clear" w:color="auto" w:fill="auto"/>
          </w:tcPr>
          <w:p w14:paraId="7CE404C5" w14:textId="77777777" w:rsidR="00E71B0B" w:rsidRDefault="00474308">
            <w:pPr>
              <w:spacing w:after="0"/>
              <w:jc w:val="right"/>
              <w:rPr>
                <w:lang w:eastAsia="en-US"/>
              </w:rPr>
            </w:pPr>
            <w:r>
              <w:rPr>
                <w:lang w:eastAsia="en-US"/>
              </w:rPr>
              <w:t>0</w:t>
            </w:r>
          </w:p>
        </w:tc>
      </w:tr>
      <w:tr w:rsidR="00F562F6" w14:paraId="02AD0DEE" w14:textId="77777777">
        <w:trPr>
          <w:trHeight w:val="73"/>
        </w:trPr>
        <w:tc>
          <w:tcPr>
            <w:tcW w:w="5353" w:type="dxa"/>
            <w:shd w:val="clear" w:color="auto" w:fill="auto"/>
          </w:tcPr>
          <w:p w14:paraId="2B6FAB13" w14:textId="77777777" w:rsidR="00E71B0B" w:rsidRDefault="00474308">
            <w:pPr>
              <w:spacing w:after="0"/>
              <w:rPr>
                <w:lang w:eastAsia="en-US"/>
              </w:rPr>
            </w:pPr>
            <w:r>
              <w:rPr>
                <w:lang w:eastAsia="en-US"/>
              </w:rPr>
              <w:t>Tilskudd: Utenriksdepartementet</w:t>
            </w:r>
          </w:p>
        </w:tc>
        <w:tc>
          <w:tcPr>
            <w:tcW w:w="1559" w:type="dxa"/>
            <w:shd w:val="clear" w:color="auto" w:fill="auto"/>
          </w:tcPr>
          <w:p w14:paraId="7602D290" w14:textId="77777777" w:rsidR="00E71B0B" w:rsidRDefault="00474308">
            <w:pPr>
              <w:spacing w:after="0"/>
              <w:jc w:val="right"/>
              <w:rPr>
                <w:lang w:eastAsia="en-US"/>
              </w:rPr>
            </w:pPr>
            <w:r>
              <w:rPr>
                <w:lang w:eastAsia="en-US"/>
              </w:rPr>
              <w:t>2678</w:t>
            </w:r>
          </w:p>
        </w:tc>
        <w:tc>
          <w:tcPr>
            <w:tcW w:w="1843" w:type="dxa"/>
            <w:shd w:val="clear" w:color="auto" w:fill="auto"/>
          </w:tcPr>
          <w:p w14:paraId="6554D645" w14:textId="77777777" w:rsidR="00E71B0B" w:rsidRDefault="00474308">
            <w:pPr>
              <w:spacing w:after="0"/>
              <w:jc w:val="right"/>
              <w:rPr>
                <w:lang w:eastAsia="en-US"/>
              </w:rPr>
            </w:pPr>
            <w:r>
              <w:rPr>
                <w:lang w:eastAsia="en-US"/>
              </w:rPr>
              <w:t>1 678</w:t>
            </w:r>
          </w:p>
        </w:tc>
      </w:tr>
      <w:tr w:rsidR="00E71B0B" w14:paraId="38F4A7C5" w14:textId="77777777">
        <w:trPr>
          <w:trHeight w:val="73"/>
        </w:trPr>
        <w:tc>
          <w:tcPr>
            <w:tcW w:w="8755" w:type="dxa"/>
            <w:gridSpan w:val="3"/>
            <w:shd w:val="clear" w:color="auto" w:fill="auto"/>
          </w:tcPr>
          <w:p w14:paraId="43FC166A" w14:textId="77777777" w:rsidR="00E71B0B" w:rsidRDefault="00474308">
            <w:pPr>
              <w:spacing w:after="0"/>
              <w:rPr>
                <w:rStyle w:val="halvfet"/>
                <w:lang w:eastAsia="en-US"/>
              </w:rPr>
            </w:pPr>
            <w:r>
              <w:rPr>
                <w:rStyle w:val="halvfet"/>
                <w:lang w:eastAsia="en-US"/>
              </w:rPr>
              <w:t>Verdier og utbytte</w:t>
            </w:r>
          </w:p>
        </w:tc>
      </w:tr>
      <w:tr w:rsidR="00F562F6" w14:paraId="6F6DCB18" w14:textId="77777777">
        <w:trPr>
          <w:trHeight w:val="73"/>
        </w:trPr>
        <w:tc>
          <w:tcPr>
            <w:tcW w:w="5353" w:type="dxa"/>
            <w:shd w:val="clear" w:color="auto" w:fill="auto"/>
          </w:tcPr>
          <w:p w14:paraId="1CD4F115" w14:textId="77777777" w:rsidR="00E71B0B" w:rsidRDefault="00474308">
            <w:pPr>
              <w:spacing w:after="0"/>
              <w:rPr>
                <w:lang w:eastAsia="en-US"/>
              </w:rPr>
            </w:pPr>
            <w:r>
              <w:rPr>
                <w:lang w:eastAsia="en-US"/>
              </w:rPr>
              <w:t>Utbytte for regnskapsåret</w:t>
            </w:r>
          </w:p>
        </w:tc>
        <w:tc>
          <w:tcPr>
            <w:tcW w:w="1559" w:type="dxa"/>
            <w:shd w:val="clear" w:color="auto" w:fill="auto"/>
          </w:tcPr>
          <w:p w14:paraId="3031752B" w14:textId="77777777" w:rsidR="00E71B0B" w:rsidRDefault="00474308">
            <w:pPr>
              <w:spacing w:after="0"/>
              <w:jc w:val="right"/>
              <w:rPr>
                <w:lang w:eastAsia="en-US"/>
              </w:rPr>
            </w:pPr>
            <w:r>
              <w:rPr>
                <w:lang w:eastAsia="en-US"/>
              </w:rPr>
              <w:t>0</w:t>
            </w:r>
          </w:p>
        </w:tc>
        <w:tc>
          <w:tcPr>
            <w:tcW w:w="1843" w:type="dxa"/>
            <w:shd w:val="clear" w:color="auto" w:fill="auto"/>
          </w:tcPr>
          <w:p w14:paraId="7468B17C" w14:textId="77777777" w:rsidR="00E71B0B" w:rsidRDefault="00474308">
            <w:pPr>
              <w:spacing w:after="0"/>
              <w:jc w:val="right"/>
              <w:rPr>
                <w:lang w:eastAsia="en-US"/>
              </w:rPr>
            </w:pPr>
            <w:r>
              <w:rPr>
                <w:lang w:eastAsia="en-US"/>
              </w:rPr>
              <w:t>0</w:t>
            </w:r>
          </w:p>
        </w:tc>
      </w:tr>
      <w:tr w:rsidR="00F562F6" w14:paraId="2BCCDA3A" w14:textId="77777777">
        <w:trPr>
          <w:trHeight w:val="73"/>
        </w:trPr>
        <w:tc>
          <w:tcPr>
            <w:tcW w:w="5353" w:type="dxa"/>
            <w:shd w:val="clear" w:color="auto" w:fill="auto"/>
          </w:tcPr>
          <w:p w14:paraId="62154B08"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65EC60B9" w14:textId="77777777" w:rsidR="00E71B0B" w:rsidRDefault="00474308">
            <w:pPr>
              <w:spacing w:after="0"/>
              <w:jc w:val="right"/>
              <w:rPr>
                <w:lang w:eastAsia="en-US"/>
              </w:rPr>
            </w:pPr>
            <w:r>
              <w:rPr>
                <w:lang w:eastAsia="en-US"/>
              </w:rPr>
              <w:t>0 %</w:t>
            </w:r>
          </w:p>
        </w:tc>
        <w:tc>
          <w:tcPr>
            <w:tcW w:w="1843" w:type="dxa"/>
            <w:shd w:val="clear" w:color="auto" w:fill="auto"/>
          </w:tcPr>
          <w:p w14:paraId="38478BD9" w14:textId="77777777" w:rsidR="00E71B0B" w:rsidRDefault="00474308">
            <w:pPr>
              <w:spacing w:after="0"/>
              <w:jc w:val="right"/>
              <w:rPr>
                <w:lang w:eastAsia="en-US"/>
              </w:rPr>
            </w:pPr>
            <w:r>
              <w:rPr>
                <w:lang w:eastAsia="en-US"/>
              </w:rPr>
              <w:t>0 %</w:t>
            </w:r>
          </w:p>
        </w:tc>
      </w:tr>
      <w:tr w:rsidR="00E71B0B" w14:paraId="68038DF3" w14:textId="77777777">
        <w:trPr>
          <w:trHeight w:val="73"/>
        </w:trPr>
        <w:tc>
          <w:tcPr>
            <w:tcW w:w="8755" w:type="dxa"/>
            <w:gridSpan w:val="3"/>
            <w:shd w:val="clear" w:color="auto" w:fill="auto"/>
          </w:tcPr>
          <w:p w14:paraId="6CDCA71A" w14:textId="77777777" w:rsidR="00E71B0B" w:rsidRDefault="00474308">
            <w:pPr>
              <w:spacing w:after="0"/>
              <w:rPr>
                <w:rStyle w:val="halvfet"/>
                <w:lang w:eastAsia="en-US"/>
              </w:rPr>
            </w:pPr>
            <w:r>
              <w:rPr>
                <w:rStyle w:val="halvfet"/>
                <w:lang w:eastAsia="en-US"/>
              </w:rPr>
              <w:t>Finansielle nøkkeltall</w:t>
            </w:r>
          </w:p>
        </w:tc>
      </w:tr>
      <w:tr w:rsidR="00F562F6" w14:paraId="06E3F6E3" w14:textId="77777777">
        <w:trPr>
          <w:trHeight w:val="73"/>
        </w:trPr>
        <w:tc>
          <w:tcPr>
            <w:tcW w:w="5353" w:type="dxa"/>
            <w:shd w:val="clear" w:color="auto" w:fill="auto"/>
          </w:tcPr>
          <w:p w14:paraId="6B6986B4" w14:textId="77777777" w:rsidR="00E71B0B" w:rsidRDefault="00474308">
            <w:pPr>
              <w:spacing w:after="0"/>
              <w:rPr>
                <w:lang w:eastAsia="en-US"/>
              </w:rPr>
            </w:pPr>
            <w:r>
              <w:rPr>
                <w:lang w:eastAsia="en-US"/>
              </w:rPr>
              <w:t>Sysselsatt kapital</w:t>
            </w:r>
          </w:p>
        </w:tc>
        <w:tc>
          <w:tcPr>
            <w:tcW w:w="1559" w:type="dxa"/>
            <w:shd w:val="clear" w:color="auto" w:fill="auto"/>
          </w:tcPr>
          <w:p w14:paraId="4A61A904" w14:textId="77777777" w:rsidR="00E71B0B" w:rsidRDefault="00474308">
            <w:pPr>
              <w:spacing w:after="0"/>
              <w:jc w:val="right"/>
              <w:rPr>
                <w:lang w:eastAsia="en-US"/>
              </w:rPr>
            </w:pPr>
            <w:r>
              <w:rPr>
                <w:lang w:eastAsia="en-US"/>
              </w:rPr>
              <w:t>37 078</w:t>
            </w:r>
          </w:p>
        </w:tc>
        <w:tc>
          <w:tcPr>
            <w:tcW w:w="1843" w:type="dxa"/>
            <w:shd w:val="clear" w:color="auto" w:fill="auto"/>
          </w:tcPr>
          <w:p w14:paraId="1F9DE196" w14:textId="77777777" w:rsidR="00E71B0B" w:rsidRDefault="00474308">
            <w:pPr>
              <w:spacing w:after="0"/>
              <w:jc w:val="right"/>
              <w:rPr>
                <w:lang w:eastAsia="en-US"/>
              </w:rPr>
            </w:pPr>
            <w:r>
              <w:rPr>
                <w:lang w:eastAsia="en-US"/>
              </w:rPr>
              <w:t xml:space="preserve"> 32 139 </w:t>
            </w:r>
          </w:p>
        </w:tc>
      </w:tr>
      <w:tr w:rsidR="00F562F6" w14:paraId="2CD6AED7" w14:textId="77777777">
        <w:trPr>
          <w:trHeight w:val="73"/>
        </w:trPr>
        <w:tc>
          <w:tcPr>
            <w:tcW w:w="5353" w:type="dxa"/>
            <w:shd w:val="clear" w:color="auto" w:fill="auto"/>
          </w:tcPr>
          <w:p w14:paraId="72830933" w14:textId="77777777" w:rsidR="00E71B0B" w:rsidRDefault="00474308">
            <w:pPr>
              <w:spacing w:after="0"/>
              <w:rPr>
                <w:lang w:eastAsia="en-US"/>
              </w:rPr>
            </w:pPr>
            <w:r>
              <w:rPr>
                <w:lang w:eastAsia="en-US"/>
              </w:rPr>
              <w:t>Driftsmargin (EBIT)</w:t>
            </w:r>
          </w:p>
        </w:tc>
        <w:tc>
          <w:tcPr>
            <w:tcW w:w="1559" w:type="dxa"/>
            <w:shd w:val="clear" w:color="auto" w:fill="auto"/>
          </w:tcPr>
          <w:p w14:paraId="2804E636" w14:textId="77777777" w:rsidR="00E71B0B" w:rsidRDefault="00474308">
            <w:pPr>
              <w:spacing w:after="0"/>
              <w:jc w:val="right"/>
              <w:rPr>
                <w:lang w:eastAsia="en-US"/>
              </w:rPr>
            </w:pPr>
            <w:r>
              <w:rPr>
                <w:lang w:eastAsia="en-US"/>
              </w:rPr>
              <w:t>122 %</w:t>
            </w:r>
          </w:p>
        </w:tc>
        <w:tc>
          <w:tcPr>
            <w:tcW w:w="1843" w:type="dxa"/>
            <w:shd w:val="clear" w:color="auto" w:fill="auto"/>
          </w:tcPr>
          <w:p w14:paraId="5F0062AF" w14:textId="77777777" w:rsidR="00E71B0B" w:rsidRDefault="00474308">
            <w:pPr>
              <w:spacing w:after="0"/>
              <w:jc w:val="right"/>
              <w:rPr>
                <w:lang w:eastAsia="en-US"/>
              </w:rPr>
            </w:pPr>
            <w:r>
              <w:rPr>
                <w:lang w:eastAsia="en-US"/>
              </w:rPr>
              <w:t>92 %</w:t>
            </w:r>
          </w:p>
        </w:tc>
      </w:tr>
      <w:tr w:rsidR="00F562F6" w14:paraId="6B8D843F" w14:textId="77777777">
        <w:trPr>
          <w:trHeight w:val="73"/>
        </w:trPr>
        <w:tc>
          <w:tcPr>
            <w:tcW w:w="5353" w:type="dxa"/>
            <w:shd w:val="clear" w:color="auto" w:fill="auto"/>
          </w:tcPr>
          <w:p w14:paraId="42FE2AB9" w14:textId="77777777" w:rsidR="00E71B0B" w:rsidRDefault="00474308">
            <w:pPr>
              <w:spacing w:after="0"/>
              <w:rPr>
                <w:lang w:eastAsia="en-US"/>
              </w:rPr>
            </w:pPr>
            <w:r>
              <w:rPr>
                <w:lang w:eastAsia="en-US"/>
              </w:rPr>
              <w:t>Egenkapitalandel</w:t>
            </w:r>
          </w:p>
        </w:tc>
        <w:tc>
          <w:tcPr>
            <w:tcW w:w="1559" w:type="dxa"/>
            <w:shd w:val="clear" w:color="auto" w:fill="auto"/>
          </w:tcPr>
          <w:p w14:paraId="2BB9D306" w14:textId="77777777" w:rsidR="00E71B0B" w:rsidRDefault="00474308">
            <w:pPr>
              <w:spacing w:after="0"/>
              <w:jc w:val="right"/>
              <w:rPr>
                <w:lang w:eastAsia="en-US"/>
              </w:rPr>
            </w:pPr>
            <w:r>
              <w:rPr>
                <w:lang w:eastAsia="en-US"/>
              </w:rPr>
              <w:t>99 %</w:t>
            </w:r>
          </w:p>
        </w:tc>
        <w:tc>
          <w:tcPr>
            <w:tcW w:w="1843" w:type="dxa"/>
            <w:shd w:val="clear" w:color="auto" w:fill="auto"/>
          </w:tcPr>
          <w:p w14:paraId="12E16287" w14:textId="77777777" w:rsidR="00E71B0B" w:rsidRDefault="00474308">
            <w:pPr>
              <w:spacing w:after="0"/>
              <w:jc w:val="right"/>
              <w:rPr>
                <w:lang w:eastAsia="en-US"/>
              </w:rPr>
            </w:pPr>
            <w:r>
              <w:rPr>
                <w:lang w:eastAsia="en-US"/>
              </w:rPr>
              <w:t>99 %</w:t>
            </w:r>
          </w:p>
        </w:tc>
      </w:tr>
      <w:tr w:rsidR="00F562F6" w14:paraId="2064BC24" w14:textId="77777777">
        <w:trPr>
          <w:trHeight w:val="73"/>
        </w:trPr>
        <w:tc>
          <w:tcPr>
            <w:tcW w:w="5353" w:type="dxa"/>
            <w:shd w:val="clear" w:color="auto" w:fill="auto"/>
          </w:tcPr>
          <w:p w14:paraId="2F174F5C" w14:textId="77777777" w:rsidR="00E71B0B" w:rsidRDefault="00474308">
            <w:pPr>
              <w:spacing w:after="0"/>
              <w:rPr>
                <w:lang w:eastAsia="en-US"/>
              </w:rPr>
            </w:pPr>
            <w:r>
              <w:rPr>
                <w:lang w:eastAsia="en-US"/>
              </w:rPr>
              <w:t>Netto kontantstrøm fra drift</w:t>
            </w:r>
          </w:p>
        </w:tc>
        <w:tc>
          <w:tcPr>
            <w:tcW w:w="1559" w:type="dxa"/>
            <w:shd w:val="clear" w:color="auto" w:fill="auto"/>
          </w:tcPr>
          <w:p w14:paraId="2C4C5A9C" w14:textId="77777777" w:rsidR="00E71B0B" w:rsidRDefault="00474308">
            <w:pPr>
              <w:spacing w:after="0"/>
              <w:jc w:val="right"/>
              <w:rPr>
                <w:lang w:eastAsia="en-US"/>
              </w:rPr>
            </w:pPr>
            <w:r>
              <w:rPr>
                <w:lang w:eastAsia="en-US"/>
              </w:rPr>
              <w:t>1 974</w:t>
            </w:r>
          </w:p>
        </w:tc>
        <w:tc>
          <w:tcPr>
            <w:tcW w:w="1843" w:type="dxa"/>
            <w:shd w:val="clear" w:color="auto" w:fill="auto"/>
          </w:tcPr>
          <w:p w14:paraId="083CD284" w14:textId="77777777" w:rsidR="00E71B0B" w:rsidRDefault="00474308">
            <w:pPr>
              <w:spacing w:after="0"/>
              <w:jc w:val="right"/>
              <w:rPr>
                <w:lang w:eastAsia="en-US"/>
              </w:rPr>
            </w:pPr>
            <w:r>
              <w:rPr>
                <w:lang w:eastAsia="en-US"/>
              </w:rPr>
              <w:t>-2 137</w:t>
            </w:r>
          </w:p>
        </w:tc>
      </w:tr>
      <w:tr w:rsidR="00F562F6" w14:paraId="1CE06DC0" w14:textId="77777777">
        <w:trPr>
          <w:trHeight w:val="73"/>
        </w:trPr>
        <w:tc>
          <w:tcPr>
            <w:tcW w:w="5353" w:type="dxa"/>
            <w:shd w:val="clear" w:color="auto" w:fill="auto"/>
          </w:tcPr>
          <w:p w14:paraId="53926EAB"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33AC7BCD" w14:textId="77777777" w:rsidR="00E71B0B" w:rsidRDefault="00474308">
            <w:pPr>
              <w:spacing w:after="0"/>
              <w:jc w:val="right"/>
              <w:rPr>
                <w:lang w:eastAsia="en-US"/>
              </w:rPr>
            </w:pPr>
            <w:r>
              <w:rPr>
                <w:lang w:eastAsia="en-US"/>
              </w:rPr>
              <w:t>-3 405</w:t>
            </w:r>
          </w:p>
        </w:tc>
        <w:tc>
          <w:tcPr>
            <w:tcW w:w="1843" w:type="dxa"/>
            <w:shd w:val="clear" w:color="auto" w:fill="auto"/>
          </w:tcPr>
          <w:p w14:paraId="7B162D9A" w14:textId="77777777" w:rsidR="00E71B0B" w:rsidRDefault="00474308">
            <w:pPr>
              <w:spacing w:after="0"/>
              <w:jc w:val="right"/>
              <w:rPr>
                <w:lang w:eastAsia="en-US"/>
              </w:rPr>
            </w:pPr>
            <w:r>
              <w:rPr>
                <w:lang w:eastAsia="en-US"/>
              </w:rPr>
              <w:t>1 768</w:t>
            </w:r>
          </w:p>
        </w:tc>
      </w:tr>
      <w:tr w:rsidR="00E71B0B" w14:paraId="522F7CB4" w14:textId="77777777">
        <w:trPr>
          <w:trHeight w:val="73"/>
        </w:trPr>
        <w:tc>
          <w:tcPr>
            <w:tcW w:w="8755" w:type="dxa"/>
            <w:gridSpan w:val="3"/>
            <w:shd w:val="clear" w:color="auto" w:fill="auto"/>
          </w:tcPr>
          <w:p w14:paraId="68DF1B84" w14:textId="77777777" w:rsidR="00E71B0B" w:rsidRDefault="00474308">
            <w:pPr>
              <w:spacing w:after="0"/>
              <w:rPr>
                <w:rStyle w:val="halvfet"/>
                <w:lang w:eastAsia="en-US"/>
              </w:rPr>
            </w:pPr>
            <w:r>
              <w:rPr>
                <w:rStyle w:val="halvfet"/>
                <w:lang w:eastAsia="en-US"/>
              </w:rPr>
              <w:t>Andre nøkkeltall</w:t>
            </w:r>
          </w:p>
        </w:tc>
      </w:tr>
      <w:tr w:rsidR="00F562F6" w14:paraId="7436EC19" w14:textId="77777777">
        <w:trPr>
          <w:trHeight w:val="73"/>
        </w:trPr>
        <w:tc>
          <w:tcPr>
            <w:tcW w:w="5353" w:type="dxa"/>
            <w:shd w:val="clear" w:color="auto" w:fill="auto"/>
          </w:tcPr>
          <w:p w14:paraId="02CFF8DC" w14:textId="77777777" w:rsidR="00E71B0B" w:rsidRDefault="00474308">
            <w:pPr>
              <w:spacing w:after="0"/>
              <w:rPr>
                <w:lang w:eastAsia="en-US"/>
              </w:rPr>
            </w:pPr>
            <w:r>
              <w:rPr>
                <w:lang w:eastAsia="en-US"/>
              </w:rPr>
              <w:t>Antall ansatte</w:t>
            </w:r>
          </w:p>
        </w:tc>
        <w:tc>
          <w:tcPr>
            <w:tcW w:w="1559" w:type="dxa"/>
            <w:shd w:val="clear" w:color="auto" w:fill="auto"/>
          </w:tcPr>
          <w:p w14:paraId="7F8ABFDF" w14:textId="77777777" w:rsidR="00E71B0B" w:rsidRDefault="00474308">
            <w:pPr>
              <w:spacing w:after="0"/>
              <w:jc w:val="right"/>
              <w:rPr>
                <w:lang w:eastAsia="en-US"/>
              </w:rPr>
            </w:pPr>
            <w:r>
              <w:rPr>
                <w:lang w:eastAsia="en-US"/>
              </w:rPr>
              <w:t>127</w:t>
            </w:r>
          </w:p>
        </w:tc>
        <w:tc>
          <w:tcPr>
            <w:tcW w:w="1843" w:type="dxa"/>
            <w:shd w:val="clear" w:color="auto" w:fill="auto"/>
          </w:tcPr>
          <w:p w14:paraId="08EFD7D0" w14:textId="77777777" w:rsidR="00E71B0B" w:rsidRDefault="00474308">
            <w:pPr>
              <w:spacing w:after="0"/>
              <w:jc w:val="right"/>
              <w:rPr>
                <w:lang w:eastAsia="en-US"/>
              </w:rPr>
            </w:pPr>
            <w:r>
              <w:rPr>
                <w:lang w:eastAsia="en-US"/>
              </w:rPr>
              <w:t>111</w:t>
            </w:r>
          </w:p>
        </w:tc>
      </w:tr>
      <w:tr w:rsidR="00F562F6" w14:paraId="0536DC1A" w14:textId="77777777">
        <w:trPr>
          <w:trHeight w:val="73"/>
        </w:trPr>
        <w:tc>
          <w:tcPr>
            <w:tcW w:w="5353" w:type="dxa"/>
            <w:shd w:val="clear" w:color="auto" w:fill="auto"/>
          </w:tcPr>
          <w:p w14:paraId="7A0C7B5B" w14:textId="77777777" w:rsidR="00E71B0B" w:rsidRDefault="00474308">
            <w:pPr>
              <w:spacing w:after="0"/>
              <w:rPr>
                <w:lang w:eastAsia="en-US"/>
              </w:rPr>
            </w:pPr>
            <w:r>
              <w:rPr>
                <w:lang w:eastAsia="en-US"/>
              </w:rPr>
              <w:t>Andel ansatte i Norge</w:t>
            </w:r>
          </w:p>
        </w:tc>
        <w:tc>
          <w:tcPr>
            <w:tcW w:w="1559" w:type="dxa"/>
            <w:shd w:val="clear" w:color="auto" w:fill="auto"/>
          </w:tcPr>
          <w:p w14:paraId="4BE55110" w14:textId="77777777" w:rsidR="00E71B0B" w:rsidRDefault="00474308">
            <w:pPr>
              <w:spacing w:after="0"/>
              <w:jc w:val="right"/>
              <w:rPr>
                <w:lang w:eastAsia="en-US"/>
              </w:rPr>
            </w:pPr>
            <w:r>
              <w:rPr>
                <w:lang w:eastAsia="en-US"/>
              </w:rPr>
              <w:t>70 %</w:t>
            </w:r>
          </w:p>
        </w:tc>
        <w:tc>
          <w:tcPr>
            <w:tcW w:w="1843" w:type="dxa"/>
            <w:shd w:val="clear" w:color="auto" w:fill="auto"/>
          </w:tcPr>
          <w:p w14:paraId="3763A828" w14:textId="77777777" w:rsidR="00E71B0B" w:rsidRDefault="00474308">
            <w:pPr>
              <w:spacing w:after="0"/>
              <w:jc w:val="right"/>
              <w:rPr>
                <w:lang w:eastAsia="en-US"/>
              </w:rPr>
            </w:pPr>
            <w:r>
              <w:rPr>
                <w:lang w:eastAsia="en-US"/>
              </w:rPr>
              <w:t>68 %</w:t>
            </w:r>
          </w:p>
        </w:tc>
      </w:tr>
      <w:tr w:rsidR="00F562F6" w14:paraId="1FF7C13A" w14:textId="77777777">
        <w:trPr>
          <w:trHeight w:val="73"/>
        </w:trPr>
        <w:tc>
          <w:tcPr>
            <w:tcW w:w="5353" w:type="dxa"/>
            <w:shd w:val="clear" w:color="auto" w:fill="auto"/>
          </w:tcPr>
          <w:p w14:paraId="24A6958F" w14:textId="77777777" w:rsidR="00E71B0B" w:rsidRDefault="00474308">
            <w:pPr>
              <w:spacing w:after="0"/>
              <w:rPr>
                <w:lang w:eastAsia="en-US"/>
              </w:rPr>
            </w:pPr>
            <w:r>
              <w:rPr>
                <w:lang w:eastAsia="en-US"/>
              </w:rPr>
              <w:t>Andel kvinner i konsernledelsen/selskapets ledergruppe</w:t>
            </w:r>
          </w:p>
        </w:tc>
        <w:tc>
          <w:tcPr>
            <w:tcW w:w="1559" w:type="dxa"/>
            <w:shd w:val="clear" w:color="auto" w:fill="auto"/>
          </w:tcPr>
          <w:p w14:paraId="25C446B3" w14:textId="77777777" w:rsidR="00E71B0B" w:rsidRDefault="00474308">
            <w:pPr>
              <w:spacing w:after="0"/>
              <w:jc w:val="right"/>
              <w:rPr>
                <w:lang w:eastAsia="en-US"/>
              </w:rPr>
            </w:pPr>
            <w:r>
              <w:rPr>
                <w:lang w:eastAsia="en-US"/>
              </w:rPr>
              <w:t>43 %</w:t>
            </w:r>
          </w:p>
        </w:tc>
        <w:tc>
          <w:tcPr>
            <w:tcW w:w="1843" w:type="dxa"/>
            <w:shd w:val="clear" w:color="auto" w:fill="auto"/>
          </w:tcPr>
          <w:p w14:paraId="75D8F9E5" w14:textId="77777777" w:rsidR="00E71B0B" w:rsidRDefault="00474308">
            <w:pPr>
              <w:spacing w:after="0"/>
              <w:jc w:val="right"/>
              <w:rPr>
                <w:lang w:eastAsia="en-US"/>
              </w:rPr>
            </w:pPr>
            <w:r>
              <w:rPr>
                <w:lang w:eastAsia="en-US"/>
              </w:rPr>
              <w:t>43 %</w:t>
            </w:r>
          </w:p>
        </w:tc>
      </w:tr>
      <w:tr w:rsidR="00F562F6" w14:paraId="1ED43DD8" w14:textId="77777777">
        <w:trPr>
          <w:trHeight w:val="73"/>
        </w:trPr>
        <w:tc>
          <w:tcPr>
            <w:tcW w:w="5353" w:type="dxa"/>
            <w:shd w:val="clear" w:color="auto" w:fill="auto"/>
          </w:tcPr>
          <w:p w14:paraId="7EBC8B6F" w14:textId="77777777" w:rsidR="00E71B0B" w:rsidRDefault="00474308">
            <w:pPr>
              <w:spacing w:after="0"/>
              <w:rPr>
                <w:lang w:eastAsia="en-US"/>
              </w:rPr>
            </w:pPr>
            <w:r>
              <w:rPr>
                <w:lang w:eastAsia="en-US"/>
              </w:rPr>
              <w:t>Andel kvinner i selskapet totalt</w:t>
            </w:r>
          </w:p>
        </w:tc>
        <w:tc>
          <w:tcPr>
            <w:tcW w:w="1559" w:type="dxa"/>
            <w:shd w:val="clear" w:color="auto" w:fill="auto"/>
          </w:tcPr>
          <w:p w14:paraId="223E1876" w14:textId="77777777" w:rsidR="00E71B0B" w:rsidRDefault="00474308">
            <w:pPr>
              <w:spacing w:after="0"/>
              <w:jc w:val="right"/>
              <w:rPr>
                <w:lang w:eastAsia="en-US"/>
              </w:rPr>
            </w:pPr>
            <w:r>
              <w:rPr>
                <w:lang w:eastAsia="en-US"/>
              </w:rPr>
              <w:t>48 %</w:t>
            </w:r>
          </w:p>
        </w:tc>
        <w:tc>
          <w:tcPr>
            <w:tcW w:w="1843" w:type="dxa"/>
            <w:shd w:val="clear" w:color="auto" w:fill="auto"/>
          </w:tcPr>
          <w:p w14:paraId="433D3983" w14:textId="77777777" w:rsidR="00E71B0B" w:rsidRDefault="00474308">
            <w:pPr>
              <w:spacing w:after="0"/>
              <w:jc w:val="right"/>
              <w:rPr>
                <w:lang w:eastAsia="en-US"/>
              </w:rPr>
            </w:pPr>
            <w:r>
              <w:rPr>
                <w:lang w:eastAsia="en-US"/>
              </w:rPr>
              <w:t>52 %</w:t>
            </w:r>
          </w:p>
        </w:tc>
      </w:tr>
      <w:tr w:rsidR="00E71B0B" w14:paraId="157DD3AC" w14:textId="77777777">
        <w:trPr>
          <w:trHeight w:val="73"/>
        </w:trPr>
        <w:tc>
          <w:tcPr>
            <w:tcW w:w="8755" w:type="dxa"/>
            <w:gridSpan w:val="3"/>
            <w:shd w:val="clear" w:color="auto" w:fill="auto"/>
          </w:tcPr>
          <w:p w14:paraId="4F55467C" w14:textId="77777777" w:rsidR="00E71B0B" w:rsidRDefault="00474308">
            <w:pPr>
              <w:spacing w:after="0"/>
              <w:rPr>
                <w:rStyle w:val="halvfet"/>
                <w:lang w:eastAsia="en-US"/>
              </w:rPr>
            </w:pPr>
            <w:r>
              <w:rPr>
                <w:rStyle w:val="halvfet"/>
                <w:lang w:eastAsia="en-US"/>
              </w:rPr>
              <w:t>Klimagassutslipp (tonn CO2-ekvivalenter)</w:t>
            </w:r>
          </w:p>
        </w:tc>
      </w:tr>
      <w:tr w:rsidR="00F562F6" w14:paraId="768D7EA2" w14:textId="77777777">
        <w:trPr>
          <w:trHeight w:val="73"/>
        </w:trPr>
        <w:tc>
          <w:tcPr>
            <w:tcW w:w="5353" w:type="dxa"/>
            <w:shd w:val="clear" w:color="auto" w:fill="auto"/>
          </w:tcPr>
          <w:p w14:paraId="172E320C" w14:textId="77777777" w:rsidR="00E71B0B" w:rsidRDefault="00474308">
            <w:pPr>
              <w:spacing w:after="0"/>
              <w:rPr>
                <w:lang w:eastAsia="en-US"/>
              </w:rPr>
            </w:pPr>
            <w:r>
              <w:rPr>
                <w:lang w:eastAsia="en-US"/>
              </w:rPr>
              <w:t>Scope 1</w:t>
            </w:r>
          </w:p>
        </w:tc>
        <w:tc>
          <w:tcPr>
            <w:tcW w:w="1559" w:type="dxa"/>
            <w:shd w:val="clear" w:color="auto" w:fill="auto"/>
          </w:tcPr>
          <w:p w14:paraId="6242B18D" w14:textId="77777777" w:rsidR="00E71B0B" w:rsidRDefault="00474308">
            <w:pPr>
              <w:spacing w:after="0"/>
              <w:jc w:val="right"/>
              <w:rPr>
                <w:lang w:eastAsia="en-US"/>
              </w:rPr>
            </w:pPr>
            <w:r>
              <w:rPr>
                <w:lang w:eastAsia="en-US"/>
              </w:rPr>
              <w:t>0</w:t>
            </w:r>
          </w:p>
        </w:tc>
        <w:tc>
          <w:tcPr>
            <w:tcW w:w="1843" w:type="dxa"/>
            <w:shd w:val="clear" w:color="auto" w:fill="auto"/>
          </w:tcPr>
          <w:p w14:paraId="33A25B18" w14:textId="77777777" w:rsidR="00E71B0B" w:rsidRDefault="00474308">
            <w:pPr>
              <w:spacing w:after="0"/>
              <w:jc w:val="right"/>
              <w:rPr>
                <w:lang w:eastAsia="en-US"/>
              </w:rPr>
            </w:pPr>
            <w:r>
              <w:rPr>
                <w:lang w:eastAsia="en-US"/>
              </w:rPr>
              <w:t>0</w:t>
            </w:r>
          </w:p>
        </w:tc>
      </w:tr>
      <w:tr w:rsidR="00F562F6" w14:paraId="262137F2" w14:textId="77777777">
        <w:trPr>
          <w:trHeight w:val="73"/>
        </w:trPr>
        <w:tc>
          <w:tcPr>
            <w:tcW w:w="5353" w:type="dxa"/>
            <w:shd w:val="clear" w:color="auto" w:fill="auto"/>
          </w:tcPr>
          <w:p w14:paraId="2D4001AB" w14:textId="77777777" w:rsidR="00E71B0B" w:rsidRDefault="00474308">
            <w:pPr>
              <w:spacing w:after="0"/>
              <w:rPr>
                <w:lang w:eastAsia="en-US"/>
              </w:rPr>
            </w:pPr>
            <w:r>
              <w:rPr>
                <w:lang w:eastAsia="en-US"/>
              </w:rPr>
              <w:t>Scope 2</w:t>
            </w:r>
          </w:p>
        </w:tc>
        <w:tc>
          <w:tcPr>
            <w:tcW w:w="1559" w:type="dxa"/>
            <w:shd w:val="clear" w:color="auto" w:fill="auto"/>
          </w:tcPr>
          <w:p w14:paraId="0B8CB77E" w14:textId="77777777" w:rsidR="00E71B0B" w:rsidRDefault="00474308">
            <w:pPr>
              <w:spacing w:after="0"/>
              <w:jc w:val="right"/>
              <w:rPr>
                <w:lang w:eastAsia="en-US"/>
              </w:rPr>
            </w:pPr>
            <w:r>
              <w:rPr>
                <w:lang w:eastAsia="en-US"/>
              </w:rPr>
              <w:t>22,2</w:t>
            </w:r>
          </w:p>
        </w:tc>
        <w:tc>
          <w:tcPr>
            <w:tcW w:w="1843" w:type="dxa"/>
            <w:shd w:val="clear" w:color="auto" w:fill="auto"/>
          </w:tcPr>
          <w:p w14:paraId="3068235B" w14:textId="77777777" w:rsidR="00E71B0B" w:rsidRDefault="00474308">
            <w:pPr>
              <w:spacing w:after="0"/>
              <w:jc w:val="right"/>
              <w:rPr>
                <w:lang w:eastAsia="en-US"/>
              </w:rPr>
            </w:pPr>
            <w:r>
              <w:rPr>
                <w:lang w:eastAsia="en-US"/>
              </w:rPr>
              <w:t>25,7</w:t>
            </w:r>
          </w:p>
        </w:tc>
      </w:tr>
      <w:tr w:rsidR="00F562F6" w14:paraId="02FEA567" w14:textId="77777777">
        <w:trPr>
          <w:trHeight w:val="73"/>
        </w:trPr>
        <w:tc>
          <w:tcPr>
            <w:tcW w:w="5353" w:type="dxa"/>
            <w:shd w:val="clear" w:color="auto" w:fill="auto"/>
          </w:tcPr>
          <w:p w14:paraId="636C093E" w14:textId="77777777" w:rsidR="00E71B0B" w:rsidRDefault="00474308">
            <w:pPr>
              <w:spacing w:after="0"/>
              <w:rPr>
                <w:lang w:eastAsia="en-US"/>
              </w:rPr>
            </w:pPr>
            <w:r>
              <w:rPr>
                <w:lang w:eastAsia="en-US"/>
              </w:rPr>
              <w:t>Scope 3</w:t>
            </w:r>
          </w:p>
        </w:tc>
        <w:tc>
          <w:tcPr>
            <w:tcW w:w="1559" w:type="dxa"/>
            <w:shd w:val="clear" w:color="auto" w:fill="auto"/>
          </w:tcPr>
          <w:p w14:paraId="42AB708E" w14:textId="77777777" w:rsidR="00E71B0B" w:rsidRDefault="00474308">
            <w:pPr>
              <w:spacing w:after="0"/>
              <w:jc w:val="right"/>
              <w:rPr>
                <w:lang w:eastAsia="en-US"/>
              </w:rPr>
            </w:pPr>
            <w:r>
              <w:rPr>
                <w:lang w:eastAsia="en-US"/>
              </w:rPr>
              <w:t>761</w:t>
            </w:r>
          </w:p>
        </w:tc>
        <w:tc>
          <w:tcPr>
            <w:tcW w:w="1843" w:type="dxa"/>
            <w:shd w:val="clear" w:color="auto" w:fill="auto"/>
          </w:tcPr>
          <w:p w14:paraId="4609DA0B" w14:textId="77777777" w:rsidR="00E71B0B" w:rsidRDefault="00474308">
            <w:pPr>
              <w:spacing w:after="0"/>
              <w:jc w:val="right"/>
              <w:rPr>
                <w:lang w:eastAsia="en-US"/>
              </w:rPr>
            </w:pPr>
            <w:r>
              <w:rPr>
                <w:lang w:eastAsia="en-US"/>
              </w:rPr>
              <w:t>185</w:t>
            </w:r>
          </w:p>
        </w:tc>
      </w:tr>
      <w:tr w:rsidR="00F562F6" w14:paraId="78B76973" w14:textId="77777777">
        <w:trPr>
          <w:trHeight w:val="73"/>
        </w:trPr>
        <w:tc>
          <w:tcPr>
            <w:tcW w:w="5353" w:type="dxa"/>
            <w:shd w:val="clear" w:color="auto" w:fill="auto"/>
          </w:tcPr>
          <w:p w14:paraId="7E1C05E1" w14:textId="77777777" w:rsidR="00E71B0B" w:rsidRDefault="00474308">
            <w:pPr>
              <w:spacing w:after="0"/>
              <w:rPr>
                <w:lang w:eastAsia="en-US"/>
              </w:rPr>
            </w:pPr>
            <w:r>
              <w:rPr>
                <w:lang w:eastAsia="en-US"/>
              </w:rPr>
              <w:t>Scope 3 - det rapporteres på følgende kategorier:</w:t>
            </w:r>
          </w:p>
        </w:tc>
        <w:tc>
          <w:tcPr>
            <w:tcW w:w="1559" w:type="dxa"/>
            <w:shd w:val="clear" w:color="auto" w:fill="auto"/>
          </w:tcPr>
          <w:p w14:paraId="141A820D" w14:textId="77777777" w:rsidR="00E71B0B" w:rsidRDefault="00474308">
            <w:pPr>
              <w:spacing w:after="0"/>
              <w:jc w:val="right"/>
              <w:rPr>
                <w:lang w:eastAsia="en-US"/>
              </w:rPr>
            </w:pPr>
            <w:r>
              <w:rPr>
                <w:lang w:eastAsia="en-US"/>
              </w:rPr>
              <w:t>B, D*</w:t>
            </w:r>
          </w:p>
        </w:tc>
        <w:tc>
          <w:tcPr>
            <w:tcW w:w="1843" w:type="dxa"/>
            <w:shd w:val="clear" w:color="auto" w:fill="auto"/>
          </w:tcPr>
          <w:p w14:paraId="57FBFA1F" w14:textId="77777777" w:rsidR="00E71B0B" w:rsidRDefault="00E71B0B" w:rsidP="00E7037C">
            <w:pPr>
              <w:rPr>
                <w:rFonts w:eastAsia="Calibri"/>
                <w:lang w:eastAsia="en-US"/>
              </w:rPr>
            </w:pPr>
          </w:p>
        </w:tc>
      </w:tr>
    </w:tbl>
    <w:p w14:paraId="786DDAD3" w14:textId="77777777" w:rsidR="00E71B0B" w:rsidRDefault="00474308" w:rsidP="00A9630E">
      <w:pPr>
        <w:pStyle w:val="Note"/>
      </w:pPr>
      <w:r>
        <w:t>*Se side 52 for forklaring av utslippskategorier.</w:t>
      </w:r>
    </w:p>
    <w:p w14:paraId="2970D2E1" w14:textId="77777777" w:rsidR="00E71B0B" w:rsidRDefault="00474308" w:rsidP="001B322E">
      <w:pPr>
        <w:pStyle w:val="avsnitt-tittel"/>
      </w:pPr>
      <w:r>
        <w:t>Klimamål</w:t>
      </w:r>
    </w:p>
    <w:p w14:paraId="6856CFE3" w14:textId="77777777" w:rsidR="00E71B0B" w:rsidRDefault="00474308" w:rsidP="00D85655">
      <w:r>
        <w:t xml:space="preserve">I 2023 vil </w:t>
      </w:r>
      <w:proofErr w:type="spellStart"/>
      <w:r>
        <w:t>Norfund</w:t>
      </w:r>
      <w:proofErr w:type="spellEnd"/>
      <w:r>
        <w:t xml:space="preserve"> definere </w:t>
      </w:r>
      <w:proofErr w:type="spellStart"/>
      <w:r>
        <w:t>kvantitiative</w:t>
      </w:r>
      <w:proofErr w:type="spellEnd"/>
      <w:r>
        <w:t xml:space="preserve"> mål for reduksjon av utslipp fra egen virksomhet på kort og lang sikt. </w:t>
      </w:r>
    </w:p>
    <w:p w14:paraId="6572229C" w14:textId="77777777" w:rsidR="00E71B0B" w:rsidRDefault="00474308" w:rsidP="001B322E">
      <w:r w:rsidRPr="00E7037C">
        <w:rPr>
          <w:rStyle w:val="halvfet"/>
        </w:rPr>
        <w:t>2050:</w:t>
      </w:r>
      <w:r>
        <w:tab/>
        <w:t>Mål om at investeringsporteføljen skal være netto null (</w:t>
      </w:r>
      <w:proofErr w:type="spellStart"/>
      <w:r>
        <w:t>scope</w:t>
      </w:r>
      <w:proofErr w:type="spellEnd"/>
      <w:r>
        <w:t xml:space="preserve"> 3 - </w:t>
      </w:r>
      <w:proofErr w:type="spellStart"/>
      <w:r>
        <w:t>financed</w:t>
      </w:r>
      <w:proofErr w:type="spellEnd"/>
      <w:r>
        <w:t xml:space="preserve"> </w:t>
      </w:r>
      <w:proofErr w:type="spellStart"/>
      <w:r>
        <w:t>emissions</w:t>
      </w:r>
      <w:proofErr w:type="spellEnd"/>
      <w:r>
        <w:t>).</w:t>
      </w:r>
    </w:p>
    <w:p w14:paraId="63F5640A" w14:textId="43D524A0" w:rsidR="00D97256" w:rsidRDefault="00D97256" w:rsidP="00035E85">
      <w:pPr>
        <w:pStyle w:val="UnOverskrift3"/>
        <w:rPr>
          <w:noProof/>
        </w:rPr>
      </w:pPr>
      <w:r>
        <w:lastRenderedPageBreak/>
        <w:t>Norges sjømatråd AS</w:t>
      </w:r>
    </w:p>
    <w:p w14:paraId="72E448C5" w14:textId="365E854F" w:rsidR="00195F85" w:rsidRPr="00195F85" w:rsidRDefault="00F27BB8" w:rsidP="00195F85">
      <w:r>
        <w:rPr>
          <w:noProof/>
        </w:rPr>
        <w:drawing>
          <wp:inline distT="0" distB="0" distL="0" distR="0" wp14:anchorId="5A0B2151" wp14:editId="3CEFAC58">
            <wp:extent cx="1009650" cy="314325"/>
            <wp:effectExtent l="0" t="0" r="0" b="0"/>
            <wp:docPr id="147" name="Bilde 14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Bilde 147" descr="Log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09650" cy="314325"/>
                    </a:xfrm>
                    <a:prstGeom prst="rect">
                      <a:avLst/>
                    </a:prstGeom>
                    <a:noFill/>
                    <a:ln>
                      <a:noFill/>
                    </a:ln>
                  </pic:spPr>
                </pic:pic>
              </a:graphicData>
            </a:graphic>
          </wp:inline>
        </w:drawing>
      </w:r>
    </w:p>
    <w:p w14:paraId="23E645DC" w14:textId="77777777" w:rsidR="00E71B0B" w:rsidRDefault="00474308" w:rsidP="00E33344">
      <w:r>
        <w:t>Norges sjømatråd (Sjømatrådet) skal fremme verdien av norsk sjømat gjennom markedsføring, arbeid med markedsinformasjon, markedsadgang, PR/informasjon og beredskap. Selskapet skal søke å utvikle nye og etablerte markeder samt fremme og trygge omdømmet til norsk sjømat. Selskapet ble opprettet i 1991 og har hovedkontor i Tromsø.</w:t>
      </w:r>
    </w:p>
    <w:p w14:paraId="5807EF67" w14:textId="77777777" w:rsidR="002F7007" w:rsidRDefault="002F7007" w:rsidP="002F7007">
      <w:pPr>
        <w:pStyle w:val="Petit"/>
      </w:pPr>
      <w:r w:rsidRPr="00E33344">
        <w:rPr>
          <w:rStyle w:val="halvfet"/>
        </w:rPr>
        <w:t>Styret:</w:t>
      </w:r>
      <w:r>
        <w:t xml:space="preserve"> Marianne Johnsen (styreleder), Amund Drønen Ringdal (nestleder), Solveig Strand, Trond Tuvstein, Knut Helge Vestre, Anne Hilde </w:t>
      </w:r>
      <w:proofErr w:type="spellStart"/>
      <w:r>
        <w:t>Midttveit</w:t>
      </w:r>
      <w:proofErr w:type="spellEnd"/>
      <w:r>
        <w:t>, Aino Kristin Lindal Olaisen, Jan Eirik Johnsen*, Ørjan Kjærvik Olsen*, Trine Horne*</w:t>
      </w:r>
    </w:p>
    <w:p w14:paraId="437814D7" w14:textId="77777777" w:rsidR="002F7007" w:rsidRDefault="002F7007" w:rsidP="002F7007">
      <w:pPr>
        <w:pStyle w:val="Petit"/>
      </w:pPr>
      <w:r>
        <w:t>*Valgt av de ansatte</w:t>
      </w:r>
    </w:p>
    <w:p w14:paraId="70C44E73" w14:textId="77777777" w:rsidR="002F7007" w:rsidRDefault="002F7007" w:rsidP="002F7007">
      <w:pPr>
        <w:pStyle w:val="Petit"/>
      </w:pPr>
      <w:r w:rsidRPr="00E33344">
        <w:rPr>
          <w:rStyle w:val="halvfet"/>
        </w:rPr>
        <w:t>Administrerende direktør:</w:t>
      </w:r>
      <w:r>
        <w:t xml:space="preserve"> Christian </w:t>
      </w:r>
      <w:proofErr w:type="spellStart"/>
      <w:r>
        <w:t>Chramer</w:t>
      </w:r>
      <w:proofErr w:type="spellEnd"/>
    </w:p>
    <w:p w14:paraId="36028385" w14:textId="77777777" w:rsidR="002F7007" w:rsidRPr="00047B55" w:rsidRDefault="002F7007" w:rsidP="002F7007">
      <w:pPr>
        <w:pStyle w:val="Petit"/>
        <w:rPr>
          <w:lang w:val="en-US"/>
        </w:rPr>
      </w:pPr>
      <w:r w:rsidRPr="00047B55">
        <w:rPr>
          <w:rStyle w:val="halvfet"/>
          <w:lang w:val="en-US"/>
        </w:rPr>
        <w:t>Revisor:</w:t>
      </w:r>
      <w:r w:rsidRPr="00047B55">
        <w:rPr>
          <w:lang w:val="en-US"/>
        </w:rPr>
        <w:t xml:space="preserve"> KPMG AS</w:t>
      </w:r>
    </w:p>
    <w:p w14:paraId="211C5C26" w14:textId="5E48FFEC"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197" w:history="1">
        <w:r w:rsidR="00195F85" w:rsidRPr="00047B55">
          <w:rPr>
            <w:rStyle w:val="Hyperkobling"/>
            <w:lang w:val="en-US"/>
          </w:rPr>
          <w:t>www.seafood.no</w:t>
        </w:r>
      </w:hyperlink>
    </w:p>
    <w:p w14:paraId="13B1E667" w14:textId="29EC324C" w:rsidR="00195F85" w:rsidRDefault="00F27BB8" w:rsidP="00195F85">
      <w:r>
        <w:rPr>
          <w:noProof/>
        </w:rPr>
        <w:drawing>
          <wp:inline distT="0" distB="0" distL="0" distR="0" wp14:anchorId="189FA9F8" wp14:editId="0A263244">
            <wp:extent cx="2676525" cy="1809750"/>
            <wp:effectExtent l="0" t="0" r="0" b="0"/>
            <wp:docPr id="148" name="Bilde 14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Bilde 148" descr="Illustrasjonsfoto"/>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0F3FF851" w14:textId="31C7A8F5" w:rsidR="00F36113" w:rsidRPr="00195F85" w:rsidRDefault="00F36113" w:rsidP="00F36113">
      <w:pPr>
        <w:pStyle w:val="Kilde"/>
      </w:pPr>
      <w:r w:rsidRPr="00F36113">
        <w:t>Foto: Norges sjømatråd</w:t>
      </w:r>
    </w:p>
    <w:p w14:paraId="5412E0F6" w14:textId="77777777" w:rsidR="00E71B0B" w:rsidRDefault="00474308" w:rsidP="001B322E">
      <w:pPr>
        <w:pStyle w:val="avsnitt-tittel"/>
      </w:pPr>
      <w:r>
        <w:t>Viktige hendelser i 2022</w:t>
      </w:r>
    </w:p>
    <w:p w14:paraId="734D279D" w14:textId="77777777" w:rsidR="00E71B0B" w:rsidRDefault="00474308" w:rsidP="00FC2905">
      <w:pPr>
        <w:pStyle w:val="Listebombe"/>
      </w:pPr>
      <w:r>
        <w:t xml:space="preserve">Sjømateksporten passerte 150 mrd. kroner, en økning på 25 pst. fra året før. Næringen har befestet sin posisjon som Norges nest største eksportnæring. </w:t>
      </w:r>
    </w:p>
    <w:p w14:paraId="71F5A19A" w14:textId="77777777" w:rsidR="00E71B0B" w:rsidRDefault="00474308" w:rsidP="00FC2905">
      <w:pPr>
        <w:pStyle w:val="Listebombe"/>
      </w:pPr>
      <w:r>
        <w:t>For første gang ble det eksportert norsk laks for over 100 mrd. kroner. Sjømatrådets undersøkelser viser at norsk laks er verdens mest populære matfisk.</w:t>
      </w:r>
    </w:p>
    <w:p w14:paraId="77457C9D" w14:textId="77777777" w:rsidR="00E71B0B" w:rsidRDefault="00474308" w:rsidP="00FC2905">
      <w:pPr>
        <w:pStyle w:val="Listebombe"/>
      </w:pPr>
      <w:r>
        <w:t xml:space="preserve">Sjømatrådet gjennomførte aktiviteter i 27 land. </w:t>
      </w:r>
    </w:p>
    <w:p w14:paraId="3FCA93FD" w14:textId="77777777" w:rsidR="00E71B0B" w:rsidRDefault="00474308" w:rsidP="001B322E">
      <w:pPr>
        <w:pStyle w:val="avsnitt-tittel"/>
      </w:pPr>
      <w:r>
        <w:t>Statens eierskap</w:t>
      </w:r>
    </w:p>
    <w:p w14:paraId="599C1B9D" w14:textId="77777777" w:rsidR="00E71B0B" w:rsidRDefault="00474308" w:rsidP="00E33344">
      <w:r>
        <w:t>Staten er eier i Norges sjømatråd for å legge til rette for felles markedsføring, markedsinnsikt og markedsadgang som skal bidra til økt volum og større inntekter fra eksport av norsk sjømat. Statens mål som eier er å maksimere eksportverdien av norsk sjømat.</w:t>
      </w:r>
    </w:p>
    <w:p w14:paraId="54DC338B" w14:textId="4F86145E" w:rsidR="00E71B0B" w:rsidRDefault="00474308" w:rsidP="00E33344">
      <w:r w:rsidRPr="00E33344">
        <w:rPr>
          <w:rStyle w:val="halvfet"/>
        </w:rPr>
        <w:lastRenderedPageBreak/>
        <w:t>Statens eierandel:</w:t>
      </w:r>
      <w:r>
        <w:t xml:space="preserve"> 100 pst.</w:t>
      </w:r>
      <w:r w:rsidR="00EC36E5">
        <w:t xml:space="preserve"> </w:t>
      </w:r>
      <w:r w:rsidR="00EC36E5">
        <w:br/>
      </w:r>
      <w:r>
        <w:t>Nærings- og fiskeridepartementet</w:t>
      </w:r>
    </w:p>
    <w:p w14:paraId="1EB24FB6" w14:textId="77777777" w:rsidR="00E71B0B" w:rsidRDefault="00474308" w:rsidP="001B322E">
      <w:pPr>
        <w:pStyle w:val="avsnitt-tittel"/>
      </w:pPr>
      <w:r>
        <w:t>Oppnåelse av statens mål</w:t>
      </w:r>
    </w:p>
    <w:p w14:paraId="39A8C864" w14:textId="77777777" w:rsidR="00E71B0B" w:rsidRDefault="00474308" w:rsidP="00E33344">
      <w:r>
        <w:t>Sjømatrådet jobber systematisk med å dokumentere hvordan markedsarbeidet skaper merverdi for norske sjømateksportører. Dette gjøres ved å analysere markedsarbeidets effekt på verdien av sjømateksporten generelt, og av enkeltkampanjer særskilt. Selskapet benytter ekstern bistand for å analysere resultatoppnåelsen. Resultatene av markedsføringskampanjene varierer mellom marked og produkt, men det er godt dokumentert at Sjømatrådets kampanjer gir økt eksportvolum og bedre priser for norsk sjømat.</w:t>
      </w:r>
    </w:p>
    <w:p w14:paraId="1B1C84EA" w14:textId="77777777" w:rsidR="00E71B0B" w:rsidRDefault="00474308" w:rsidP="001B322E">
      <w:pPr>
        <w:pStyle w:val="avsnitt-tittel"/>
      </w:pPr>
      <w:r>
        <w:t>Ambisjoner, mål og strategier</w:t>
      </w:r>
    </w:p>
    <w:p w14:paraId="3023BDA8" w14:textId="77777777" w:rsidR="00E71B0B" w:rsidRDefault="00474308" w:rsidP="00E33344">
      <w:r>
        <w:t>Sjømatrådet har som hovedmål å øke eksportverdien av norsk sjømat. Dette er knyttet til å endre holdninger hos forbrukerne slik at de foretrekker norsk sjømat, samt bidra til langsiktig vekst i etterspørselen gjennom at flere kjøper produktene og/eller at de som kjøper produktene i dag kjøper dem oftere. Sjømatrådet jobber tett med norske sjømatbedrifter og med Team Norway utenlands for å bidra til at norsk sjømat blir foretrukket i markedene.</w:t>
      </w:r>
    </w:p>
    <w:p w14:paraId="662F95CB" w14:textId="77777777" w:rsidR="00E71B0B" w:rsidRDefault="00474308" w:rsidP="00E33344">
      <w:r>
        <w:t>Bærekraft har vært og er en viktig pilar i markedsføringen av norsk sjømat, og Sjømatrådet arbeider for å tydeliggjøre sjømatens rolle i arbeidet med grønn omstilling.</w:t>
      </w:r>
    </w:p>
    <w:p w14:paraId="4A927CB0"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268"/>
        <w:gridCol w:w="2835"/>
        <w:gridCol w:w="1701"/>
        <w:gridCol w:w="2409"/>
      </w:tblGrid>
      <w:tr w:rsidR="00F562F6" w14:paraId="10505A76" w14:textId="77777777">
        <w:trPr>
          <w:trHeight w:val="454"/>
        </w:trPr>
        <w:tc>
          <w:tcPr>
            <w:tcW w:w="1101" w:type="dxa"/>
            <w:shd w:val="clear" w:color="auto" w:fill="auto"/>
          </w:tcPr>
          <w:p w14:paraId="70C65403" w14:textId="77777777" w:rsidR="00E71B0B" w:rsidRDefault="00E71B0B" w:rsidP="00E7037C">
            <w:pPr>
              <w:rPr>
                <w:rFonts w:eastAsia="Calibri"/>
                <w:lang w:eastAsia="en-US"/>
              </w:rPr>
            </w:pPr>
          </w:p>
        </w:tc>
        <w:tc>
          <w:tcPr>
            <w:tcW w:w="2268" w:type="dxa"/>
            <w:shd w:val="clear" w:color="auto" w:fill="auto"/>
          </w:tcPr>
          <w:p w14:paraId="0391DC66"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0DC0D859" w14:textId="77777777" w:rsidR="00E71B0B" w:rsidRDefault="00474308">
            <w:pPr>
              <w:pStyle w:val="TabellHode-rad"/>
              <w:spacing w:after="0"/>
              <w:rPr>
                <w:lang w:eastAsia="en-US"/>
              </w:rPr>
            </w:pPr>
            <w:r>
              <w:rPr>
                <w:lang w:eastAsia="en-US"/>
              </w:rPr>
              <w:t>Indikator</w:t>
            </w:r>
          </w:p>
        </w:tc>
        <w:tc>
          <w:tcPr>
            <w:tcW w:w="1701" w:type="dxa"/>
            <w:shd w:val="clear" w:color="auto" w:fill="auto"/>
          </w:tcPr>
          <w:p w14:paraId="3A389703" w14:textId="77777777" w:rsidR="00E71B0B" w:rsidRDefault="00474308">
            <w:pPr>
              <w:pStyle w:val="TabellHode-rad"/>
              <w:spacing w:after="0"/>
              <w:jc w:val="right"/>
              <w:rPr>
                <w:lang w:eastAsia="en-US"/>
              </w:rPr>
            </w:pPr>
            <w:r>
              <w:rPr>
                <w:lang w:eastAsia="en-US"/>
              </w:rPr>
              <w:t>Mål 2022</w:t>
            </w:r>
          </w:p>
        </w:tc>
        <w:tc>
          <w:tcPr>
            <w:tcW w:w="2409" w:type="dxa"/>
            <w:shd w:val="clear" w:color="auto" w:fill="auto"/>
          </w:tcPr>
          <w:p w14:paraId="28062F46" w14:textId="77777777" w:rsidR="00E71B0B" w:rsidRDefault="00474308">
            <w:pPr>
              <w:pStyle w:val="TabellHode-rad"/>
              <w:spacing w:after="0"/>
              <w:jc w:val="right"/>
              <w:rPr>
                <w:lang w:eastAsia="en-US"/>
              </w:rPr>
            </w:pPr>
            <w:r>
              <w:rPr>
                <w:lang w:eastAsia="en-US"/>
              </w:rPr>
              <w:t>Resultat 2022 (2021)</w:t>
            </w:r>
          </w:p>
        </w:tc>
      </w:tr>
      <w:tr w:rsidR="00F562F6" w14:paraId="602A5807" w14:textId="77777777">
        <w:trPr>
          <w:trHeight w:val="391"/>
        </w:trPr>
        <w:tc>
          <w:tcPr>
            <w:tcW w:w="1101" w:type="dxa"/>
            <w:vMerge w:val="restart"/>
            <w:shd w:val="clear" w:color="auto" w:fill="auto"/>
          </w:tcPr>
          <w:p w14:paraId="75AB2606" w14:textId="25798DDC" w:rsidR="00E71B0B" w:rsidRDefault="00474308">
            <w:pPr>
              <w:spacing w:after="0"/>
              <w:rPr>
                <w:lang w:eastAsia="en-US"/>
              </w:rPr>
            </w:pPr>
            <w:r>
              <w:rPr>
                <w:lang w:eastAsia="en-US"/>
              </w:rPr>
              <w:t>Sektorpolitisk målopp</w:t>
            </w:r>
            <w:r w:rsidR="000D762E">
              <w:rPr>
                <w:lang w:eastAsia="en-US"/>
              </w:rPr>
              <w:softHyphen/>
            </w:r>
            <w:r>
              <w:rPr>
                <w:lang w:eastAsia="en-US"/>
              </w:rPr>
              <w:t>nåelse</w:t>
            </w:r>
          </w:p>
        </w:tc>
        <w:tc>
          <w:tcPr>
            <w:tcW w:w="2268" w:type="dxa"/>
            <w:shd w:val="clear" w:color="auto" w:fill="auto"/>
          </w:tcPr>
          <w:p w14:paraId="41DEA71F" w14:textId="77777777" w:rsidR="00E71B0B" w:rsidRDefault="00474308">
            <w:pPr>
              <w:spacing w:after="0"/>
              <w:rPr>
                <w:lang w:eastAsia="en-US"/>
              </w:rPr>
            </w:pPr>
            <w:r>
              <w:rPr>
                <w:lang w:eastAsia="en-US"/>
              </w:rPr>
              <w:t>Øke verdien av norsk sjømat</w:t>
            </w:r>
          </w:p>
        </w:tc>
        <w:tc>
          <w:tcPr>
            <w:tcW w:w="2835" w:type="dxa"/>
            <w:shd w:val="clear" w:color="auto" w:fill="auto"/>
          </w:tcPr>
          <w:p w14:paraId="15BE1C51" w14:textId="77777777" w:rsidR="00E71B0B" w:rsidRDefault="00474308">
            <w:pPr>
              <w:spacing w:after="0"/>
              <w:rPr>
                <w:lang w:eastAsia="en-US"/>
              </w:rPr>
            </w:pPr>
            <w:r>
              <w:rPr>
                <w:spacing w:val="-2"/>
                <w:lang w:eastAsia="en-US"/>
              </w:rPr>
              <w:t>Avkastning på enkeltkampanjer (ROI)</w:t>
            </w:r>
          </w:p>
        </w:tc>
        <w:tc>
          <w:tcPr>
            <w:tcW w:w="1701" w:type="dxa"/>
            <w:shd w:val="clear" w:color="auto" w:fill="auto"/>
          </w:tcPr>
          <w:p w14:paraId="395110EA" w14:textId="77777777" w:rsidR="00E71B0B" w:rsidRDefault="00474308">
            <w:pPr>
              <w:spacing w:after="0"/>
              <w:jc w:val="right"/>
              <w:rPr>
                <w:lang w:eastAsia="en-US"/>
              </w:rPr>
            </w:pPr>
            <w:r>
              <w:rPr>
                <w:lang w:eastAsia="en-US"/>
              </w:rPr>
              <w:t>&gt; 50 %</w:t>
            </w:r>
          </w:p>
        </w:tc>
        <w:tc>
          <w:tcPr>
            <w:tcW w:w="2409" w:type="dxa"/>
            <w:shd w:val="clear" w:color="auto" w:fill="auto"/>
          </w:tcPr>
          <w:p w14:paraId="7602B167" w14:textId="77777777" w:rsidR="00E71B0B" w:rsidRDefault="00474308">
            <w:pPr>
              <w:spacing w:after="0"/>
              <w:jc w:val="right"/>
              <w:rPr>
                <w:lang w:eastAsia="en-US"/>
              </w:rPr>
            </w:pPr>
            <w:r>
              <w:rPr>
                <w:lang w:eastAsia="en-US"/>
              </w:rPr>
              <w:t>Spania (torsk/skrei): 1 700 %*</w:t>
            </w:r>
          </w:p>
          <w:p w14:paraId="605CB8CC" w14:textId="5005D9F9" w:rsidR="00E71B0B" w:rsidRDefault="00474308">
            <w:pPr>
              <w:spacing w:after="0"/>
              <w:jc w:val="right"/>
              <w:rPr>
                <w:lang w:eastAsia="en-US"/>
              </w:rPr>
            </w:pPr>
            <w:r>
              <w:rPr>
                <w:lang w:eastAsia="en-US"/>
              </w:rPr>
              <w:t xml:space="preserve">Tyskland (laks): </w:t>
            </w:r>
            <w:r w:rsidR="00EC36E5">
              <w:rPr>
                <w:lang w:eastAsia="en-US"/>
              </w:rPr>
              <w:t xml:space="preserve"> </w:t>
            </w:r>
            <w:r w:rsidR="00EC36E5">
              <w:rPr>
                <w:lang w:eastAsia="en-US"/>
              </w:rPr>
              <w:br/>
            </w:r>
            <w:r>
              <w:rPr>
                <w:lang w:eastAsia="en-US"/>
              </w:rPr>
              <w:t>5</w:t>
            </w:r>
            <w:r w:rsidR="000D762E">
              <w:rPr>
                <w:lang w:eastAsia="en-US"/>
              </w:rPr>
              <w:t xml:space="preserve"> </w:t>
            </w:r>
            <w:r>
              <w:rPr>
                <w:lang w:eastAsia="en-US"/>
              </w:rPr>
              <w:t>%**</w:t>
            </w:r>
          </w:p>
        </w:tc>
      </w:tr>
      <w:tr w:rsidR="00F562F6" w14:paraId="3221445F" w14:textId="77777777">
        <w:trPr>
          <w:trHeight w:val="209"/>
        </w:trPr>
        <w:tc>
          <w:tcPr>
            <w:tcW w:w="1101" w:type="dxa"/>
            <w:vMerge/>
            <w:shd w:val="clear" w:color="auto" w:fill="auto"/>
          </w:tcPr>
          <w:p w14:paraId="537FF04A" w14:textId="77777777" w:rsidR="00E71B0B" w:rsidRDefault="00E71B0B">
            <w:pPr>
              <w:rPr>
                <w:rFonts w:ascii="OpenSans-ExtraBold" w:hAnsi="OpenSans-ExtraBold"/>
                <w:lang w:eastAsia="en-US"/>
              </w:rPr>
            </w:pPr>
          </w:p>
        </w:tc>
        <w:tc>
          <w:tcPr>
            <w:tcW w:w="2268" w:type="dxa"/>
            <w:shd w:val="clear" w:color="auto" w:fill="auto"/>
          </w:tcPr>
          <w:p w14:paraId="6E32285D" w14:textId="4C7F79DF" w:rsidR="00E71B0B" w:rsidRDefault="00474308">
            <w:pPr>
              <w:spacing w:after="0"/>
              <w:rPr>
                <w:lang w:eastAsia="en-US"/>
              </w:rPr>
            </w:pPr>
            <w:r>
              <w:rPr>
                <w:lang w:eastAsia="en-US"/>
              </w:rPr>
              <w:t>Høy tilfredshet i sjømatnæringen for Sjømatrådets markeds</w:t>
            </w:r>
            <w:r w:rsidR="000D762E">
              <w:rPr>
                <w:lang w:eastAsia="en-US"/>
              </w:rPr>
              <w:softHyphen/>
            </w:r>
            <w:r>
              <w:rPr>
                <w:lang w:eastAsia="en-US"/>
              </w:rPr>
              <w:t>arbeid og tjenester</w:t>
            </w:r>
          </w:p>
        </w:tc>
        <w:tc>
          <w:tcPr>
            <w:tcW w:w="2835" w:type="dxa"/>
            <w:shd w:val="clear" w:color="auto" w:fill="auto"/>
          </w:tcPr>
          <w:p w14:paraId="15435DB1" w14:textId="77777777" w:rsidR="00E71B0B" w:rsidRDefault="00474308">
            <w:pPr>
              <w:spacing w:after="0"/>
              <w:rPr>
                <w:lang w:eastAsia="en-US"/>
              </w:rPr>
            </w:pPr>
            <w:r>
              <w:rPr>
                <w:lang w:eastAsia="en-US"/>
              </w:rPr>
              <w:t>Næringen vurderer Sjømatrådets arbeid som «viktig» og «svært viktig» for norsk sjømatnæring på spørreundersøkelse</w:t>
            </w:r>
          </w:p>
        </w:tc>
        <w:tc>
          <w:tcPr>
            <w:tcW w:w="1701" w:type="dxa"/>
            <w:shd w:val="clear" w:color="auto" w:fill="auto"/>
          </w:tcPr>
          <w:p w14:paraId="546E03F9" w14:textId="77777777" w:rsidR="00E71B0B" w:rsidRDefault="00474308">
            <w:pPr>
              <w:spacing w:after="0"/>
              <w:jc w:val="right"/>
              <w:rPr>
                <w:lang w:eastAsia="en-US"/>
              </w:rPr>
            </w:pPr>
            <w:r>
              <w:rPr>
                <w:lang w:eastAsia="en-US"/>
              </w:rPr>
              <w:t>Maksimere</w:t>
            </w:r>
          </w:p>
        </w:tc>
        <w:tc>
          <w:tcPr>
            <w:tcW w:w="2409" w:type="dxa"/>
            <w:shd w:val="clear" w:color="auto" w:fill="auto"/>
          </w:tcPr>
          <w:p w14:paraId="1B9B5BE6" w14:textId="77777777" w:rsidR="00E71B0B" w:rsidRDefault="00474308">
            <w:pPr>
              <w:spacing w:after="0"/>
              <w:jc w:val="right"/>
              <w:rPr>
                <w:lang w:eastAsia="en-US"/>
              </w:rPr>
            </w:pPr>
            <w:r>
              <w:rPr>
                <w:lang w:eastAsia="en-US"/>
              </w:rPr>
              <w:t>85 % (87 %) ***</w:t>
            </w:r>
          </w:p>
        </w:tc>
      </w:tr>
      <w:tr w:rsidR="00F562F6" w14:paraId="6F8FC857" w14:textId="77777777">
        <w:trPr>
          <w:trHeight w:val="288"/>
        </w:trPr>
        <w:tc>
          <w:tcPr>
            <w:tcW w:w="1101" w:type="dxa"/>
            <w:shd w:val="clear" w:color="auto" w:fill="auto"/>
          </w:tcPr>
          <w:p w14:paraId="4148C4BB" w14:textId="77777777" w:rsidR="00E71B0B" w:rsidRDefault="00474308">
            <w:pPr>
              <w:spacing w:after="0"/>
              <w:rPr>
                <w:lang w:eastAsia="en-US"/>
              </w:rPr>
            </w:pPr>
            <w:r>
              <w:rPr>
                <w:lang w:eastAsia="en-US"/>
              </w:rPr>
              <w:t>Effektiv drift</w:t>
            </w:r>
          </w:p>
        </w:tc>
        <w:tc>
          <w:tcPr>
            <w:tcW w:w="2268" w:type="dxa"/>
            <w:shd w:val="clear" w:color="auto" w:fill="auto"/>
          </w:tcPr>
          <w:p w14:paraId="1FB01A12" w14:textId="77777777" w:rsidR="00E71B0B" w:rsidRDefault="00474308">
            <w:pPr>
              <w:spacing w:after="0"/>
              <w:rPr>
                <w:lang w:eastAsia="en-US"/>
              </w:rPr>
            </w:pPr>
            <w:r>
              <w:rPr>
                <w:lang w:eastAsia="en-US"/>
              </w:rPr>
              <w:t>Høyst mulig andel av markedsavgiften benyttes til formåls- investeringer</w:t>
            </w:r>
          </w:p>
        </w:tc>
        <w:tc>
          <w:tcPr>
            <w:tcW w:w="2835" w:type="dxa"/>
            <w:shd w:val="clear" w:color="auto" w:fill="auto"/>
          </w:tcPr>
          <w:p w14:paraId="41E4D9BD" w14:textId="77777777" w:rsidR="00E71B0B" w:rsidRDefault="00474308">
            <w:pPr>
              <w:spacing w:after="0"/>
              <w:rPr>
                <w:lang w:eastAsia="en-US"/>
              </w:rPr>
            </w:pPr>
            <w:r>
              <w:rPr>
                <w:lang w:eastAsia="en-US"/>
              </w:rPr>
              <w:t>Andel administrasjonskostnader</w:t>
            </w:r>
          </w:p>
        </w:tc>
        <w:tc>
          <w:tcPr>
            <w:tcW w:w="1701" w:type="dxa"/>
            <w:shd w:val="clear" w:color="auto" w:fill="auto"/>
          </w:tcPr>
          <w:p w14:paraId="03820028" w14:textId="77777777" w:rsidR="00E71B0B" w:rsidRDefault="00474308">
            <w:pPr>
              <w:spacing w:after="0"/>
              <w:jc w:val="right"/>
              <w:rPr>
                <w:lang w:eastAsia="en-US"/>
              </w:rPr>
            </w:pPr>
            <w:r>
              <w:rPr>
                <w:lang w:eastAsia="en-US"/>
              </w:rPr>
              <w:t>Minimere</w:t>
            </w:r>
          </w:p>
        </w:tc>
        <w:tc>
          <w:tcPr>
            <w:tcW w:w="2409" w:type="dxa"/>
            <w:shd w:val="clear" w:color="auto" w:fill="auto"/>
          </w:tcPr>
          <w:p w14:paraId="2D4C9F80" w14:textId="77777777" w:rsidR="00E71B0B" w:rsidRDefault="00474308">
            <w:pPr>
              <w:spacing w:after="0"/>
              <w:jc w:val="right"/>
              <w:rPr>
                <w:lang w:eastAsia="en-US"/>
              </w:rPr>
            </w:pPr>
            <w:r>
              <w:rPr>
                <w:lang w:eastAsia="en-US"/>
              </w:rPr>
              <w:t>6,1 % (7,6 %)</w:t>
            </w:r>
          </w:p>
        </w:tc>
      </w:tr>
    </w:tbl>
    <w:p w14:paraId="44C2E3B5" w14:textId="77777777" w:rsidR="00E71B0B" w:rsidRDefault="00474308" w:rsidP="00A9630E">
      <w:pPr>
        <w:pStyle w:val="Note"/>
      </w:pPr>
      <w:r>
        <w:t xml:space="preserve">* Målingene ble gjennomført av </w:t>
      </w:r>
      <w:proofErr w:type="spellStart"/>
      <w:r>
        <w:t>Kantar</w:t>
      </w:r>
      <w:proofErr w:type="spellEnd"/>
      <w:r>
        <w:t>.</w:t>
      </w:r>
    </w:p>
    <w:p w14:paraId="03A66402" w14:textId="77777777" w:rsidR="00E71B0B" w:rsidRDefault="00474308" w:rsidP="00372F79">
      <w:pPr>
        <w:pStyle w:val="Note"/>
      </w:pPr>
      <w:r>
        <w:t xml:space="preserve">** Målingen ble gjennomført av </w:t>
      </w:r>
      <w:proofErr w:type="spellStart"/>
      <w:r>
        <w:t>GfK</w:t>
      </w:r>
      <w:proofErr w:type="spellEnd"/>
      <w:r>
        <w:t>.</w:t>
      </w:r>
    </w:p>
    <w:p w14:paraId="650CD6CB" w14:textId="08A15DDF" w:rsidR="00E71B0B" w:rsidRDefault="00474308" w:rsidP="002F7007">
      <w:pPr>
        <w:pStyle w:val="Note"/>
      </w:pPr>
      <w:r>
        <w:lastRenderedPageBreak/>
        <w:t xml:space="preserve">*** Målingen ble gjennomført av </w:t>
      </w:r>
      <w:proofErr w:type="spellStart"/>
      <w:r>
        <w:t>Ipsos</w:t>
      </w:r>
      <w:proofErr w:type="spellEnd"/>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3"/>
        <w:gridCol w:w="1559"/>
        <w:gridCol w:w="1701"/>
      </w:tblGrid>
      <w:tr w:rsidR="00F562F6" w14:paraId="62238404" w14:textId="77777777">
        <w:trPr>
          <w:trHeight w:val="73"/>
        </w:trPr>
        <w:tc>
          <w:tcPr>
            <w:tcW w:w="5353" w:type="dxa"/>
            <w:shd w:val="clear" w:color="auto" w:fill="auto"/>
          </w:tcPr>
          <w:p w14:paraId="389905FC"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61875F06"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21555827" w14:textId="77777777" w:rsidR="00E71B0B" w:rsidRDefault="00474308">
            <w:pPr>
              <w:pStyle w:val="TabellHode-rad"/>
              <w:spacing w:after="0"/>
              <w:jc w:val="right"/>
              <w:rPr>
                <w:lang w:eastAsia="en-US"/>
              </w:rPr>
            </w:pPr>
            <w:r>
              <w:rPr>
                <w:lang w:eastAsia="en-US"/>
              </w:rPr>
              <w:t>2021</w:t>
            </w:r>
          </w:p>
        </w:tc>
      </w:tr>
      <w:tr w:rsidR="00F562F6" w14:paraId="698E603F" w14:textId="77777777">
        <w:trPr>
          <w:trHeight w:val="73"/>
        </w:trPr>
        <w:tc>
          <w:tcPr>
            <w:tcW w:w="5353" w:type="dxa"/>
            <w:shd w:val="clear" w:color="auto" w:fill="auto"/>
          </w:tcPr>
          <w:p w14:paraId="078C81F8" w14:textId="77777777" w:rsidR="00E71B0B" w:rsidRDefault="00474308">
            <w:pPr>
              <w:spacing w:after="0"/>
              <w:rPr>
                <w:lang w:eastAsia="en-US"/>
              </w:rPr>
            </w:pPr>
            <w:r>
              <w:rPr>
                <w:lang w:eastAsia="en-US"/>
              </w:rPr>
              <w:t>Driftsinntekter</w:t>
            </w:r>
          </w:p>
        </w:tc>
        <w:tc>
          <w:tcPr>
            <w:tcW w:w="1559" w:type="dxa"/>
            <w:shd w:val="clear" w:color="auto" w:fill="auto"/>
          </w:tcPr>
          <w:p w14:paraId="3462CBE1" w14:textId="77777777" w:rsidR="00E71B0B" w:rsidRDefault="00474308">
            <w:pPr>
              <w:spacing w:after="0"/>
              <w:jc w:val="right"/>
              <w:rPr>
                <w:lang w:eastAsia="en-US"/>
              </w:rPr>
            </w:pPr>
            <w:r>
              <w:rPr>
                <w:lang w:eastAsia="en-US"/>
              </w:rPr>
              <w:t>578</w:t>
            </w:r>
          </w:p>
        </w:tc>
        <w:tc>
          <w:tcPr>
            <w:tcW w:w="1701" w:type="dxa"/>
            <w:shd w:val="clear" w:color="auto" w:fill="auto"/>
          </w:tcPr>
          <w:p w14:paraId="4D3446D6" w14:textId="77777777" w:rsidR="00E71B0B" w:rsidRDefault="00474308">
            <w:pPr>
              <w:spacing w:after="0"/>
              <w:jc w:val="right"/>
              <w:rPr>
                <w:lang w:eastAsia="en-US"/>
              </w:rPr>
            </w:pPr>
            <w:r>
              <w:rPr>
                <w:lang w:eastAsia="en-US"/>
              </w:rPr>
              <w:t>467</w:t>
            </w:r>
          </w:p>
        </w:tc>
      </w:tr>
      <w:tr w:rsidR="00F562F6" w14:paraId="56A1442F" w14:textId="77777777">
        <w:trPr>
          <w:trHeight w:val="73"/>
        </w:trPr>
        <w:tc>
          <w:tcPr>
            <w:tcW w:w="5353" w:type="dxa"/>
            <w:shd w:val="clear" w:color="auto" w:fill="auto"/>
          </w:tcPr>
          <w:p w14:paraId="160F4F4B" w14:textId="77777777" w:rsidR="00E71B0B" w:rsidRDefault="00474308">
            <w:pPr>
              <w:spacing w:after="0"/>
              <w:rPr>
                <w:lang w:eastAsia="en-US"/>
              </w:rPr>
            </w:pPr>
            <w:r>
              <w:rPr>
                <w:lang w:eastAsia="en-US"/>
              </w:rPr>
              <w:t>Driftsresultat (EBIT)</w:t>
            </w:r>
          </w:p>
        </w:tc>
        <w:tc>
          <w:tcPr>
            <w:tcW w:w="1559" w:type="dxa"/>
            <w:shd w:val="clear" w:color="auto" w:fill="auto"/>
          </w:tcPr>
          <w:p w14:paraId="6461B421" w14:textId="77777777" w:rsidR="00E71B0B" w:rsidRDefault="00474308">
            <w:pPr>
              <w:spacing w:after="0"/>
              <w:jc w:val="right"/>
              <w:rPr>
                <w:lang w:eastAsia="en-US"/>
              </w:rPr>
            </w:pPr>
            <w:r>
              <w:rPr>
                <w:lang w:eastAsia="en-US"/>
              </w:rPr>
              <w:t>8,6</w:t>
            </w:r>
          </w:p>
        </w:tc>
        <w:tc>
          <w:tcPr>
            <w:tcW w:w="1701" w:type="dxa"/>
            <w:shd w:val="clear" w:color="auto" w:fill="auto"/>
          </w:tcPr>
          <w:p w14:paraId="1348458F" w14:textId="77777777" w:rsidR="00E71B0B" w:rsidRDefault="00474308">
            <w:pPr>
              <w:spacing w:after="0"/>
              <w:jc w:val="right"/>
              <w:rPr>
                <w:lang w:eastAsia="en-US"/>
              </w:rPr>
            </w:pPr>
            <w:r>
              <w:rPr>
                <w:lang w:eastAsia="en-US"/>
              </w:rPr>
              <w:t>28,5</w:t>
            </w:r>
          </w:p>
        </w:tc>
      </w:tr>
      <w:tr w:rsidR="00F562F6" w14:paraId="143FB724" w14:textId="77777777">
        <w:trPr>
          <w:trHeight w:val="73"/>
        </w:trPr>
        <w:tc>
          <w:tcPr>
            <w:tcW w:w="5353" w:type="dxa"/>
            <w:shd w:val="clear" w:color="auto" w:fill="auto"/>
          </w:tcPr>
          <w:p w14:paraId="03C192A0" w14:textId="77777777" w:rsidR="00E71B0B" w:rsidRDefault="00474308">
            <w:pPr>
              <w:spacing w:after="0"/>
              <w:rPr>
                <w:lang w:eastAsia="en-US"/>
              </w:rPr>
            </w:pPr>
            <w:r>
              <w:rPr>
                <w:lang w:eastAsia="en-US"/>
              </w:rPr>
              <w:t>Resultat før skatt og minoritet</w:t>
            </w:r>
          </w:p>
        </w:tc>
        <w:tc>
          <w:tcPr>
            <w:tcW w:w="1559" w:type="dxa"/>
            <w:shd w:val="clear" w:color="auto" w:fill="auto"/>
          </w:tcPr>
          <w:p w14:paraId="3422A58B" w14:textId="77777777" w:rsidR="00E71B0B" w:rsidRDefault="00474308">
            <w:pPr>
              <w:spacing w:after="0"/>
              <w:jc w:val="right"/>
              <w:rPr>
                <w:lang w:eastAsia="en-US"/>
              </w:rPr>
            </w:pPr>
            <w:r>
              <w:rPr>
                <w:lang w:eastAsia="en-US"/>
              </w:rPr>
              <w:t>11,5</w:t>
            </w:r>
          </w:p>
        </w:tc>
        <w:tc>
          <w:tcPr>
            <w:tcW w:w="1701" w:type="dxa"/>
            <w:shd w:val="clear" w:color="auto" w:fill="auto"/>
          </w:tcPr>
          <w:p w14:paraId="30359FC9" w14:textId="77777777" w:rsidR="00E71B0B" w:rsidRDefault="00474308">
            <w:pPr>
              <w:spacing w:after="0"/>
              <w:jc w:val="right"/>
              <w:rPr>
                <w:lang w:eastAsia="en-US"/>
              </w:rPr>
            </w:pPr>
            <w:r>
              <w:rPr>
                <w:lang w:eastAsia="en-US"/>
              </w:rPr>
              <w:t>31,2</w:t>
            </w:r>
          </w:p>
        </w:tc>
      </w:tr>
      <w:tr w:rsidR="00F562F6" w14:paraId="34E2F0CE" w14:textId="77777777">
        <w:trPr>
          <w:trHeight w:val="73"/>
        </w:trPr>
        <w:tc>
          <w:tcPr>
            <w:tcW w:w="5353" w:type="dxa"/>
            <w:shd w:val="clear" w:color="auto" w:fill="auto"/>
          </w:tcPr>
          <w:p w14:paraId="6B61A0BD" w14:textId="77777777" w:rsidR="00E71B0B" w:rsidRDefault="00474308">
            <w:pPr>
              <w:spacing w:after="0"/>
              <w:rPr>
                <w:lang w:eastAsia="en-US"/>
              </w:rPr>
            </w:pPr>
            <w:r>
              <w:rPr>
                <w:lang w:eastAsia="en-US"/>
              </w:rPr>
              <w:t>Skattekostnad</w:t>
            </w:r>
          </w:p>
        </w:tc>
        <w:tc>
          <w:tcPr>
            <w:tcW w:w="1559" w:type="dxa"/>
            <w:shd w:val="clear" w:color="auto" w:fill="auto"/>
          </w:tcPr>
          <w:p w14:paraId="1B606980" w14:textId="77777777" w:rsidR="00E71B0B" w:rsidRDefault="00E71B0B" w:rsidP="00E7037C">
            <w:pPr>
              <w:rPr>
                <w:rFonts w:eastAsia="Calibri"/>
                <w:lang w:eastAsia="en-US"/>
              </w:rPr>
            </w:pPr>
          </w:p>
        </w:tc>
        <w:tc>
          <w:tcPr>
            <w:tcW w:w="1701" w:type="dxa"/>
            <w:shd w:val="clear" w:color="auto" w:fill="auto"/>
          </w:tcPr>
          <w:p w14:paraId="5CBC0A45" w14:textId="77777777" w:rsidR="00E71B0B" w:rsidRDefault="00474308">
            <w:pPr>
              <w:spacing w:after="0"/>
              <w:jc w:val="right"/>
              <w:rPr>
                <w:lang w:eastAsia="en-US"/>
              </w:rPr>
            </w:pPr>
            <w:r>
              <w:rPr>
                <w:lang w:eastAsia="en-US"/>
              </w:rPr>
              <w:t>0</w:t>
            </w:r>
          </w:p>
        </w:tc>
      </w:tr>
      <w:tr w:rsidR="00F562F6" w14:paraId="760D8DD5" w14:textId="77777777">
        <w:trPr>
          <w:trHeight w:val="73"/>
        </w:trPr>
        <w:tc>
          <w:tcPr>
            <w:tcW w:w="5353" w:type="dxa"/>
            <w:shd w:val="clear" w:color="auto" w:fill="auto"/>
          </w:tcPr>
          <w:p w14:paraId="013CCC5B" w14:textId="77777777" w:rsidR="00E71B0B" w:rsidRDefault="00474308">
            <w:pPr>
              <w:spacing w:after="0"/>
              <w:rPr>
                <w:lang w:eastAsia="en-US"/>
              </w:rPr>
            </w:pPr>
            <w:r>
              <w:rPr>
                <w:lang w:eastAsia="en-US"/>
              </w:rPr>
              <w:t>Resultat etter skatt og minoritet</w:t>
            </w:r>
          </w:p>
        </w:tc>
        <w:tc>
          <w:tcPr>
            <w:tcW w:w="1559" w:type="dxa"/>
            <w:shd w:val="clear" w:color="auto" w:fill="auto"/>
          </w:tcPr>
          <w:p w14:paraId="14787768" w14:textId="77777777" w:rsidR="00E71B0B" w:rsidRDefault="00474308">
            <w:pPr>
              <w:spacing w:after="0"/>
              <w:jc w:val="right"/>
              <w:rPr>
                <w:lang w:eastAsia="en-US"/>
              </w:rPr>
            </w:pPr>
            <w:r>
              <w:rPr>
                <w:lang w:eastAsia="en-US"/>
              </w:rPr>
              <w:t>11,5</w:t>
            </w:r>
          </w:p>
        </w:tc>
        <w:tc>
          <w:tcPr>
            <w:tcW w:w="1701" w:type="dxa"/>
            <w:shd w:val="clear" w:color="auto" w:fill="auto"/>
          </w:tcPr>
          <w:p w14:paraId="6C899B09" w14:textId="77777777" w:rsidR="00E71B0B" w:rsidRDefault="00474308">
            <w:pPr>
              <w:spacing w:after="0"/>
              <w:jc w:val="right"/>
              <w:rPr>
                <w:lang w:eastAsia="en-US"/>
              </w:rPr>
            </w:pPr>
            <w:r>
              <w:rPr>
                <w:lang w:eastAsia="en-US"/>
              </w:rPr>
              <w:t>31,2</w:t>
            </w:r>
          </w:p>
        </w:tc>
      </w:tr>
      <w:tr w:rsidR="00E71B0B" w14:paraId="086F8CC3" w14:textId="77777777">
        <w:trPr>
          <w:trHeight w:val="73"/>
        </w:trPr>
        <w:tc>
          <w:tcPr>
            <w:tcW w:w="8613" w:type="dxa"/>
            <w:gridSpan w:val="3"/>
            <w:shd w:val="clear" w:color="auto" w:fill="auto"/>
          </w:tcPr>
          <w:p w14:paraId="010719A5" w14:textId="77777777" w:rsidR="00E71B0B" w:rsidRDefault="00474308">
            <w:pPr>
              <w:spacing w:after="0"/>
              <w:rPr>
                <w:rStyle w:val="halvfet"/>
                <w:lang w:eastAsia="en-US"/>
              </w:rPr>
            </w:pPr>
            <w:r>
              <w:rPr>
                <w:rStyle w:val="halvfet"/>
                <w:lang w:eastAsia="en-US"/>
              </w:rPr>
              <w:t>Balanse</w:t>
            </w:r>
          </w:p>
        </w:tc>
      </w:tr>
      <w:tr w:rsidR="00F562F6" w14:paraId="1DA4DC21" w14:textId="77777777">
        <w:trPr>
          <w:trHeight w:val="73"/>
        </w:trPr>
        <w:tc>
          <w:tcPr>
            <w:tcW w:w="5353" w:type="dxa"/>
            <w:shd w:val="clear" w:color="auto" w:fill="auto"/>
          </w:tcPr>
          <w:p w14:paraId="3A77C2B3" w14:textId="77777777" w:rsidR="00E71B0B" w:rsidRDefault="00474308">
            <w:pPr>
              <w:spacing w:after="0"/>
              <w:rPr>
                <w:lang w:eastAsia="en-US"/>
              </w:rPr>
            </w:pPr>
            <w:r>
              <w:rPr>
                <w:lang w:eastAsia="en-US"/>
              </w:rPr>
              <w:t>Sum eiendeler</w:t>
            </w:r>
          </w:p>
        </w:tc>
        <w:tc>
          <w:tcPr>
            <w:tcW w:w="1559" w:type="dxa"/>
            <w:shd w:val="clear" w:color="auto" w:fill="auto"/>
          </w:tcPr>
          <w:p w14:paraId="1F75124D" w14:textId="77777777" w:rsidR="00E71B0B" w:rsidRDefault="00474308">
            <w:pPr>
              <w:spacing w:after="0"/>
              <w:jc w:val="right"/>
              <w:rPr>
                <w:lang w:eastAsia="en-US"/>
              </w:rPr>
            </w:pPr>
            <w:r>
              <w:rPr>
                <w:lang w:eastAsia="en-US"/>
              </w:rPr>
              <w:t>436</w:t>
            </w:r>
          </w:p>
        </w:tc>
        <w:tc>
          <w:tcPr>
            <w:tcW w:w="1701" w:type="dxa"/>
            <w:shd w:val="clear" w:color="auto" w:fill="auto"/>
          </w:tcPr>
          <w:p w14:paraId="694BD7DB" w14:textId="77777777" w:rsidR="00E71B0B" w:rsidRDefault="00474308">
            <w:pPr>
              <w:spacing w:after="0"/>
              <w:jc w:val="right"/>
              <w:rPr>
                <w:lang w:eastAsia="en-US"/>
              </w:rPr>
            </w:pPr>
            <w:r>
              <w:rPr>
                <w:lang w:eastAsia="en-US"/>
              </w:rPr>
              <w:t>420</w:t>
            </w:r>
          </w:p>
        </w:tc>
      </w:tr>
      <w:tr w:rsidR="00F562F6" w14:paraId="31A14AFB" w14:textId="77777777">
        <w:trPr>
          <w:trHeight w:val="73"/>
        </w:trPr>
        <w:tc>
          <w:tcPr>
            <w:tcW w:w="5353" w:type="dxa"/>
            <w:shd w:val="clear" w:color="auto" w:fill="auto"/>
          </w:tcPr>
          <w:p w14:paraId="589DA339"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328B9541" w14:textId="77777777" w:rsidR="00E71B0B" w:rsidRDefault="00474308">
            <w:pPr>
              <w:spacing w:after="0"/>
              <w:jc w:val="right"/>
              <w:rPr>
                <w:lang w:eastAsia="en-US"/>
              </w:rPr>
            </w:pPr>
            <w:r>
              <w:rPr>
                <w:lang w:eastAsia="en-US"/>
              </w:rPr>
              <w:t>108</w:t>
            </w:r>
          </w:p>
        </w:tc>
        <w:tc>
          <w:tcPr>
            <w:tcW w:w="1701" w:type="dxa"/>
            <w:shd w:val="clear" w:color="auto" w:fill="auto"/>
          </w:tcPr>
          <w:p w14:paraId="2FE9A665" w14:textId="77777777" w:rsidR="00E71B0B" w:rsidRDefault="00474308">
            <w:pPr>
              <w:spacing w:after="0"/>
              <w:jc w:val="right"/>
              <w:rPr>
                <w:lang w:eastAsia="en-US"/>
              </w:rPr>
            </w:pPr>
            <w:r>
              <w:rPr>
                <w:lang w:eastAsia="en-US"/>
              </w:rPr>
              <w:t>125</w:t>
            </w:r>
          </w:p>
        </w:tc>
      </w:tr>
      <w:tr w:rsidR="00F562F6" w14:paraId="06C3EBF2" w14:textId="77777777">
        <w:trPr>
          <w:trHeight w:val="73"/>
        </w:trPr>
        <w:tc>
          <w:tcPr>
            <w:tcW w:w="5353" w:type="dxa"/>
            <w:shd w:val="clear" w:color="auto" w:fill="auto"/>
          </w:tcPr>
          <w:p w14:paraId="13C6544E" w14:textId="77777777" w:rsidR="00E71B0B" w:rsidRDefault="00474308">
            <w:pPr>
              <w:spacing w:after="0"/>
              <w:rPr>
                <w:lang w:eastAsia="en-US"/>
              </w:rPr>
            </w:pPr>
            <w:r>
              <w:rPr>
                <w:lang w:eastAsia="en-US"/>
              </w:rPr>
              <w:t>Sum egenkapital</w:t>
            </w:r>
          </w:p>
        </w:tc>
        <w:tc>
          <w:tcPr>
            <w:tcW w:w="1559" w:type="dxa"/>
            <w:shd w:val="clear" w:color="auto" w:fill="auto"/>
          </w:tcPr>
          <w:p w14:paraId="3A9CF500" w14:textId="77777777" w:rsidR="00E71B0B" w:rsidRDefault="00474308">
            <w:pPr>
              <w:spacing w:after="0"/>
              <w:jc w:val="right"/>
              <w:rPr>
                <w:lang w:eastAsia="en-US"/>
              </w:rPr>
            </w:pPr>
            <w:r>
              <w:rPr>
                <w:lang w:eastAsia="en-US"/>
              </w:rPr>
              <w:t>317</w:t>
            </w:r>
          </w:p>
        </w:tc>
        <w:tc>
          <w:tcPr>
            <w:tcW w:w="1701" w:type="dxa"/>
            <w:shd w:val="clear" w:color="auto" w:fill="auto"/>
          </w:tcPr>
          <w:p w14:paraId="326FD179" w14:textId="77777777" w:rsidR="00E71B0B" w:rsidRDefault="00474308">
            <w:pPr>
              <w:spacing w:after="0"/>
              <w:jc w:val="right"/>
              <w:rPr>
                <w:lang w:eastAsia="en-US"/>
              </w:rPr>
            </w:pPr>
            <w:r>
              <w:rPr>
                <w:lang w:eastAsia="en-US"/>
              </w:rPr>
              <w:t>305</w:t>
            </w:r>
          </w:p>
        </w:tc>
      </w:tr>
      <w:tr w:rsidR="00F562F6" w14:paraId="2ED2C6BE" w14:textId="77777777">
        <w:trPr>
          <w:trHeight w:val="73"/>
        </w:trPr>
        <w:tc>
          <w:tcPr>
            <w:tcW w:w="5353" w:type="dxa"/>
            <w:shd w:val="clear" w:color="auto" w:fill="auto"/>
          </w:tcPr>
          <w:p w14:paraId="253F665A" w14:textId="77777777" w:rsidR="00E71B0B" w:rsidRDefault="00474308">
            <w:pPr>
              <w:spacing w:after="0"/>
              <w:rPr>
                <w:lang w:eastAsia="en-US"/>
              </w:rPr>
            </w:pPr>
            <w:r>
              <w:rPr>
                <w:rFonts w:ascii="OpenSans-Italic" w:hAnsi="OpenSans-Italic" w:cs="OpenSans-Italic"/>
                <w:i/>
                <w:iCs/>
                <w:lang w:eastAsia="en-US"/>
              </w:rPr>
              <w:t>- Hvorav minoriteter</w:t>
            </w:r>
          </w:p>
        </w:tc>
        <w:tc>
          <w:tcPr>
            <w:tcW w:w="1559" w:type="dxa"/>
            <w:shd w:val="clear" w:color="auto" w:fill="auto"/>
          </w:tcPr>
          <w:p w14:paraId="0C465075" w14:textId="77777777" w:rsidR="00E71B0B" w:rsidRDefault="00E71B0B" w:rsidP="005251BA">
            <w:pPr>
              <w:rPr>
                <w:rFonts w:eastAsia="Calibri"/>
                <w:lang w:eastAsia="en-US"/>
              </w:rPr>
            </w:pPr>
          </w:p>
        </w:tc>
        <w:tc>
          <w:tcPr>
            <w:tcW w:w="1701" w:type="dxa"/>
            <w:shd w:val="clear" w:color="auto" w:fill="auto"/>
          </w:tcPr>
          <w:p w14:paraId="0089501B" w14:textId="77777777" w:rsidR="00E71B0B" w:rsidRDefault="00E71B0B" w:rsidP="00E7037C">
            <w:pPr>
              <w:rPr>
                <w:rFonts w:eastAsia="Calibri"/>
                <w:lang w:eastAsia="en-US"/>
              </w:rPr>
            </w:pPr>
          </w:p>
        </w:tc>
      </w:tr>
      <w:tr w:rsidR="00F562F6" w14:paraId="3D0FEE62" w14:textId="77777777">
        <w:trPr>
          <w:trHeight w:val="73"/>
        </w:trPr>
        <w:tc>
          <w:tcPr>
            <w:tcW w:w="5353" w:type="dxa"/>
            <w:shd w:val="clear" w:color="auto" w:fill="auto"/>
          </w:tcPr>
          <w:p w14:paraId="671F43EF" w14:textId="77777777" w:rsidR="00E71B0B" w:rsidRDefault="00474308">
            <w:pPr>
              <w:spacing w:after="0"/>
              <w:rPr>
                <w:lang w:eastAsia="en-US"/>
              </w:rPr>
            </w:pPr>
            <w:r>
              <w:rPr>
                <w:lang w:eastAsia="en-US"/>
              </w:rPr>
              <w:t>Sum gjeld og forpliktelser</w:t>
            </w:r>
          </w:p>
        </w:tc>
        <w:tc>
          <w:tcPr>
            <w:tcW w:w="1559" w:type="dxa"/>
            <w:shd w:val="clear" w:color="auto" w:fill="auto"/>
          </w:tcPr>
          <w:p w14:paraId="357E1628" w14:textId="77777777" w:rsidR="00E71B0B" w:rsidRDefault="00474308">
            <w:pPr>
              <w:spacing w:after="0"/>
              <w:jc w:val="right"/>
              <w:rPr>
                <w:lang w:eastAsia="en-US"/>
              </w:rPr>
            </w:pPr>
            <w:r>
              <w:rPr>
                <w:lang w:eastAsia="en-US"/>
              </w:rPr>
              <w:t>120</w:t>
            </w:r>
          </w:p>
        </w:tc>
        <w:tc>
          <w:tcPr>
            <w:tcW w:w="1701" w:type="dxa"/>
            <w:shd w:val="clear" w:color="auto" w:fill="auto"/>
          </w:tcPr>
          <w:p w14:paraId="4124D519" w14:textId="77777777" w:rsidR="00E71B0B" w:rsidRDefault="00474308">
            <w:pPr>
              <w:spacing w:after="0"/>
              <w:jc w:val="right"/>
              <w:rPr>
                <w:lang w:eastAsia="en-US"/>
              </w:rPr>
            </w:pPr>
            <w:r>
              <w:rPr>
                <w:lang w:eastAsia="en-US"/>
              </w:rPr>
              <w:t>115</w:t>
            </w:r>
          </w:p>
        </w:tc>
      </w:tr>
      <w:tr w:rsidR="00F562F6" w14:paraId="3EABBD8B" w14:textId="77777777">
        <w:trPr>
          <w:trHeight w:val="73"/>
        </w:trPr>
        <w:tc>
          <w:tcPr>
            <w:tcW w:w="5353" w:type="dxa"/>
            <w:shd w:val="clear" w:color="auto" w:fill="auto"/>
          </w:tcPr>
          <w:p w14:paraId="2738F853"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4F9B5002" w14:textId="77777777" w:rsidR="00E71B0B" w:rsidRDefault="00E71B0B" w:rsidP="00E7037C">
            <w:pPr>
              <w:rPr>
                <w:rFonts w:eastAsia="Calibri"/>
                <w:lang w:eastAsia="en-US"/>
              </w:rPr>
            </w:pPr>
          </w:p>
        </w:tc>
        <w:tc>
          <w:tcPr>
            <w:tcW w:w="1701" w:type="dxa"/>
            <w:shd w:val="clear" w:color="auto" w:fill="auto"/>
          </w:tcPr>
          <w:p w14:paraId="14593DFD" w14:textId="77777777" w:rsidR="00E71B0B" w:rsidRDefault="00474308">
            <w:pPr>
              <w:spacing w:after="0"/>
              <w:jc w:val="right"/>
              <w:rPr>
                <w:lang w:eastAsia="en-US"/>
              </w:rPr>
            </w:pPr>
            <w:r>
              <w:rPr>
                <w:lang w:eastAsia="en-US"/>
              </w:rPr>
              <w:t>0</w:t>
            </w:r>
          </w:p>
        </w:tc>
      </w:tr>
      <w:tr w:rsidR="00E71B0B" w14:paraId="7A929881" w14:textId="77777777">
        <w:trPr>
          <w:trHeight w:val="73"/>
        </w:trPr>
        <w:tc>
          <w:tcPr>
            <w:tcW w:w="8613" w:type="dxa"/>
            <w:gridSpan w:val="3"/>
            <w:shd w:val="clear" w:color="auto" w:fill="auto"/>
          </w:tcPr>
          <w:p w14:paraId="5D9364E5" w14:textId="77777777" w:rsidR="00E71B0B" w:rsidRDefault="00474308">
            <w:pPr>
              <w:spacing w:after="0"/>
              <w:rPr>
                <w:rStyle w:val="halvfet"/>
                <w:lang w:eastAsia="en-US"/>
              </w:rPr>
            </w:pPr>
            <w:r>
              <w:rPr>
                <w:rStyle w:val="halvfet"/>
                <w:lang w:eastAsia="en-US"/>
              </w:rPr>
              <w:t>Offentlig kjøp/tilskudd</w:t>
            </w:r>
          </w:p>
        </w:tc>
      </w:tr>
      <w:tr w:rsidR="00F562F6" w14:paraId="72351977" w14:textId="77777777">
        <w:trPr>
          <w:trHeight w:val="73"/>
        </w:trPr>
        <w:tc>
          <w:tcPr>
            <w:tcW w:w="5353" w:type="dxa"/>
            <w:shd w:val="clear" w:color="auto" w:fill="auto"/>
          </w:tcPr>
          <w:p w14:paraId="64F17B9B" w14:textId="77777777" w:rsidR="00E71B0B" w:rsidRDefault="00474308">
            <w:pPr>
              <w:spacing w:after="0"/>
              <w:rPr>
                <w:lang w:eastAsia="en-US"/>
              </w:rPr>
            </w:pPr>
            <w:r>
              <w:rPr>
                <w:lang w:eastAsia="en-US"/>
              </w:rPr>
              <w:t>Kjøp</w:t>
            </w:r>
          </w:p>
        </w:tc>
        <w:tc>
          <w:tcPr>
            <w:tcW w:w="1559" w:type="dxa"/>
            <w:shd w:val="clear" w:color="auto" w:fill="auto"/>
          </w:tcPr>
          <w:p w14:paraId="1F1FD522" w14:textId="77777777" w:rsidR="00E71B0B" w:rsidRDefault="00474308">
            <w:pPr>
              <w:spacing w:after="0"/>
              <w:jc w:val="right"/>
              <w:rPr>
                <w:lang w:eastAsia="en-US"/>
              </w:rPr>
            </w:pPr>
            <w:r>
              <w:rPr>
                <w:lang w:eastAsia="en-US"/>
              </w:rPr>
              <w:t>0</w:t>
            </w:r>
          </w:p>
        </w:tc>
        <w:tc>
          <w:tcPr>
            <w:tcW w:w="1701" w:type="dxa"/>
            <w:shd w:val="clear" w:color="auto" w:fill="auto"/>
          </w:tcPr>
          <w:p w14:paraId="23403B71" w14:textId="77777777" w:rsidR="00E71B0B" w:rsidRDefault="00474308">
            <w:pPr>
              <w:spacing w:after="0"/>
              <w:jc w:val="right"/>
              <w:rPr>
                <w:lang w:eastAsia="en-US"/>
              </w:rPr>
            </w:pPr>
            <w:r>
              <w:rPr>
                <w:lang w:eastAsia="en-US"/>
              </w:rPr>
              <w:t>0</w:t>
            </w:r>
          </w:p>
        </w:tc>
      </w:tr>
      <w:tr w:rsidR="00F562F6" w14:paraId="12B0FBE6" w14:textId="77777777">
        <w:trPr>
          <w:trHeight w:val="73"/>
        </w:trPr>
        <w:tc>
          <w:tcPr>
            <w:tcW w:w="5353" w:type="dxa"/>
            <w:shd w:val="clear" w:color="auto" w:fill="auto"/>
          </w:tcPr>
          <w:p w14:paraId="7A1EEC01" w14:textId="77777777" w:rsidR="00E71B0B" w:rsidRDefault="00474308">
            <w:pPr>
              <w:spacing w:after="0"/>
              <w:rPr>
                <w:lang w:eastAsia="en-US"/>
              </w:rPr>
            </w:pPr>
            <w:r>
              <w:rPr>
                <w:lang w:eastAsia="en-US"/>
              </w:rPr>
              <w:t>Tilskudd: Nærings- og fiskeridepartementet</w:t>
            </w:r>
          </w:p>
        </w:tc>
        <w:tc>
          <w:tcPr>
            <w:tcW w:w="1559" w:type="dxa"/>
            <w:shd w:val="clear" w:color="auto" w:fill="auto"/>
          </w:tcPr>
          <w:p w14:paraId="0F50D349" w14:textId="77777777" w:rsidR="00E71B0B" w:rsidRDefault="00474308">
            <w:pPr>
              <w:spacing w:after="0"/>
              <w:jc w:val="right"/>
              <w:rPr>
                <w:lang w:eastAsia="en-US"/>
              </w:rPr>
            </w:pPr>
            <w:r>
              <w:rPr>
                <w:lang w:eastAsia="en-US"/>
              </w:rPr>
              <w:t>7,2</w:t>
            </w:r>
          </w:p>
        </w:tc>
        <w:tc>
          <w:tcPr>
            <w:tcW w:w="1701" w:type="dxa"/>
            <w:shd w:val="clear" w:color="auto" w:fill="auto"/>
          </w:tcPr>
          <w:p w14:paraId="2AC640CF" w14:textId="77777777" w:rsidR="00E71B0B" w:rsidRDefault="00474308">
            <w:pPr>
              <w:spacing w:after="0"/>
              <w:jc w:val="right"/>
              <w:rPr>
                <w:lang w:eastAsia="en-US"/>
              </w:rPr>
            </w:pPr>
            <w:r>
              <w:rPr>
                <w:lang w:eastAsia="en-US"/>
              </w:rPr>
              <w:t>4,6</w:t>
            </w:r>
          </w:p>
        </w:tc>
      </w:tr>
      <w:tr w:rsidR="00F562F6" w14:paraId="58011BCD" w14:textId="77777777">
        <w:trPr>
          <w:trHeight w:val="73"/>
        </w:trPr>
        <w:tc>
          <w:tcPr>
            <w:tcW w:w="5353" w:type="dxa"/>
            <w:shd w:val="clear" w:color="auto" w:fill="auto"/>
          </w:tcPr>
          <w:p w14:paraId="2ABC70F6" w14:textId="77777777" w:rsidR="00E71B0B" w:rsidRDefault="00474308">
            <w:pPr>
              <w:spacing w:after="0"/>
              <w:rPr>
                <w:lang w:eastAsia="en-US"/>
              </w:rPr>
            </w:pPr>
            <w:r>
              <w:rPr>
                <w:lang w:eastAsia="en-US"/>
              </w:rPr>
              <w:t>Tilskudd: Helse- og omsorgsdepartementet</w:t>
            </w:r>
          </w:p>
        </w:tc>
        <w:tc>
          <w:tcPr>
            <w:tcW w:w="1559" w:type="dxa"/>
            <w:shd w:val="clear" w:color="auto" w:fill="auto"/>
          </w:tcPr>
          <w:p w14:paraId="1A464F02" w14:textId="77777777" w:rsidR="00E71B0B" w:rsidRDefault="00474308">
            <w:pPr>
              <w:spacing w:after="0"/>
              <w:jc w:val="right"/>
              <w:rPr>
                <w:lang w:eastAsia="en-US"/>
              </w:rPr>
            </w:pPr>
            <w:r>
              <w:rPr>
                <w:lang w:eastAsia="en-US"/>
              </w:rPr>
              <w:t>1</w:t>
            </w:r>
          </w:p>
        </w:tc>
        <w:tc>
          <w:tcPr>
            <w:tcW w:w="1701" w:type="dxa"/>
            <w:shd w:val="clear" w:color="auto" w:fill="auto"/>
          </w:tcPr>
          <w:p w14:paraId="1651B7B3" w14:textId="77777777" w:rsidR="00E71B0B" w:rsidRDefault="00474308">
            <w:pPr>
              <w:spacing w:after="0"/>
              <w:jc w:val="right"/>
              <w:rPr>
                <w:lang w:eastAsia="en-US"/>
              </w:rPr>
            </w:pPr>
            <w:r>
              <w:rPr>
                <w:lang w:eastAsia="en-US"/>
              </w:rPr>
              <w:t>1</w:t>
            </w:r>
          </w:p>
        </w:tc>
      </w:tr>
      <w:tr w:rsidR="00E71B0B" w14:paraId="038527C9" w14:textId="77777777">
        <w:trPr>
          <w:trHeight w:val="73"/>
        </w:trPr>
        <w:tc>
          <w:tcPr>
            <w:tcW w:w="8613" w:type="dxa"/>
            <w:gridSpan w:val="3"/>
            <w:shd w:val="clear" w:color="auto" w:fill="auto"/>
          </w:tcPr>
          <w:p w14:paraId="3D947624" w14:textId="77777777" w:rsidR="00E71B0B" w:rsidRDefault="00474308">
            <w:pPr>
              <w:spacing w:after="0"/>
              <w:rPr>
                <w:rStyle w:val="halvfet"/>
                <w:lang w:eastAsia="en-US"/>
              </w:rPr>
            </w:pPr>
            <w:r>
              <w:rPr>
                <w:rStyle w:val="halvfet"/>
                <w:lang w:eastAsia="en-US"/>
              </w:rPr>
              <w:t>Verdier og utbytte</w:t>
            </w:r>
          </w:p>
        </w:tc>
      </w:tr>
      <w:tr w:rsidR="00F562F6" w14:paraId="6A9D7421" w14:textId="77777777">
        <w:trPr>
          <w:trHeight w:val="73"/>
        </w:trPr>
        <w:tc>
          <w:tcPr>
            <w:tcW w:w="5353" w:type="dxa"/>
            <w:shd w:val="clear" w:color="auto" w:fill="auto"/>
          </w:tcPr>
          <w:p w14:paraId="2654024B" w14:textId="77777777" w:rsidR="00E71B0B" w:rsidRDefault="00474308">
            <w:pPr>
              <w:spacing w:after="0"/>
              <w:rPr>
                <w:lang w:eastAsia="en-US"/>
              </w:rPr>
            </w:pPr>
            <w:r>
              <w:rPr>
                <w:lang w:eastAsia="en-US"/>
              </w:rPr>
              <w:t>Utbytte for regnskapsåret</w:t>
            </w:r>
          </w:p>
        </w:tc>
        <w:tc>
          <w:tcPr>
            <w:tcW w:w="1559" w:type="dxa"/>
            <w:shd w:val="clear" w:color="auto" w:fill="auto"/>
          </w:tcPr>
          <w:p w14:paraId="7FE8BA87" w14:textId="77777777" w:rsidR="00E71B0B" w:rsidRDefault="00474308">
            <w:pPr>
              <w:spacing w:after="0"/>
              <w:jc w:val="right"/>
              <w:rPr>
                <w:lang w:eastAsia="en-US"/>
              </w:rPr>
            </w:pPr>
            <w:r>
              <w:rPr>
                <w:lang w:eastAsia="en-US"/>
              </w:rPr>
              <w:t>0</w:t>
            </w:r>
          </w:p>
        </w:tc>
        <w:tc>
          <w:tcPr>
            <w:tcW w:w="1701" w:type="dxa"/>
            <w:shd w:val="clear" w:color="auto" w:fill="auto"/>
          </w:tcPr>
          <w:p w14:paraId="1E48D198" w14:textId="77777777" w:rsidR="00E71B0B" w:rsidRDefault="00474308">
            <w:pPr>
              <w:spacing w:after="0"/>
              <w:jc w:val="right"/>
              <w:rPr>
                <w:lang w:eastAsia="en-US"/>
              </w:rPr>
            </w:pPr>
            <w:r>
              <w:rPr>
                <w:lang w:eastAsia="en-US"/>
              </w:rPr>
              <w:t>0</w:t>
            </w:r>
          </w:p>
        </w:tc>
      </w:tr>
      <w:tr w:rsidR="00F562F6" w14:paraId="4B1A3C45" w14:textId="77777777">
        <w:trPr>
          <w:trHeight w:val="73"/>
        </w:trPr>
        <w:tc>
          <w:tcPr>
            <w:tcW w:w="5353" w:type="dxa"/>
            <w:shd w:val="clear" w:color="auto" w:fill="auto"/>
          </w:tcPr>
          <w:p w14:paraId="357D13DE"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1A700B7C" w14:textId="77777777" w:rsidR="00E71B0B" w:rsidRDefault="00474308">
            <w:pPr>
              <w:spacing w:after="0"/>
              <w:jc w:val="right"/>
              <w:rPr>
                <w:lang w:eastAsia="en-US"/>
              </w:rPr>
            </w:pPr>
            <w:r>
              <w:rPr>
                <w:lang w:eastAsia="en-US"/>
              </w:rPr>
              <w:t>0 %</w:t>
            </w:r>
          </w:p>
        </w:tc>
        <w:tc>
          <w:tcPr>
            <w:tcW w:w="1701" w:type="dxa"/>
            <w:shd w:val="clear" w:color="auto" w:fill="auto"/>
          </w:tcPr>
          <w:p w14:paraId="577553BC" w14:textId="77777777" w:rsidR="00E71B0B" w:rsidRDefault="00474308">
            <w:pPr>
              <w:spacing w:after="0"/>
              <w:jc w:val="right"/>
              <w:rPr>
                <w:lang w:eastAsia="en-US"/>
              </w:rPr>
            </w:pPr>
            <w:r>
              <w:rPr>
                <w:lang w:eastAsia="en-US"/>
              </w:rPr>
              <w:t>0 %</w:t>
            </w:r>
          </w:p>
        </w:tc>
      </w:tr>
      <w:tr w:rsidR="00E71B0B" w14:paraId="00616246" w14:textId="77777777">
        <w:trPr>
          <w:trHeight w:val="73"/>
        </w:trPr>
        <w:tc>
          <w:tcPr>
            <w:tcW w:w="8613" w:type="dxa"/>
            <w:gridSpan w:val="3"/>
            <w:shd w:val="clear" w:color="auto" w:fill="auto"/>
          </w:tcPr>
          <w:p w14:paraId="48870F43" w14:textId="77777777" w:rsidR="00E71B0B" w:rsidRDefault="00474308">
            <w:pPr>
              <w:spacing w:after="0"/>
              <w:rPr>
                <w:rStyle w:val="halvfet"/>
                <w:lang w:eastAsia="en-US"/>
              </w:rPr>
            </w:pPr>
            <w:r>
              <w:rPr>
                <w:rStyle w:val="halvfet"/>
                <w:lang w:eastAsia="en-US"/>
              </w:rPr>
              <w:t>Finansielle nøkkeltall</w:t>
            </w:r>
          </w:p>
        </w:tc>
      </w:tr>
      <w:tr w:rsidR="00F562F6" w14:paraId="3DC46709" w14:textId="77777777">
        <w:trPr>
          <w:trHeight w:val="73"/>
        </w:trPr>
        <w:tc>
          <w:tcPr>
            <w:tcW w:w="5353" w:type="dxa"/>
            <w:shd w:val="clear" w:color="auto" w:fill="auto"/>
          </w:tcPr>
          <w:p w14:paraId="3303BE3E" w14:textId="77777777" w:rsidR="00E71B0B" w:rsidRDefault="00474308">
            <w:pPr>
              <w:spacing w:after="0"/>
              <w:rPr>
                <w:lang w:eastAsia="en-US"/>
              </w:rPr>
            </w:pPr>
            <w:r>
              <w:rPr>
                <w:lang w:eastAsia="en-US"/>
              </w:rPr>
              <w:t>Sysselsatt kapital</w:t>
            </w:r>
          </w:p>
        </w:tc>
        <w:tc>
          <w:tcPr>
            <w:tcW w:w="1559" w:type="dxa"/>
            <w:shd w:val="clear" w:color="auto" w:fill="auto"/>
          </w:tcPr>
          <w:p w14:paraId="31A62DD0" w14:textId="77777777" w:rsidR="00E71B0B" w:rsidRDefault="00474308">
            <w:pPr>
              <w:spacing w:after="0"/>
              <w:jc w:val="right"/>
              <w:rPr>
                <w:lang w:eastAsia="en-US"/>
              </w:rPr>
            </w:pPr>
            <w:r>
              <w:rPr>
                <w:lang w:eastAsia="en-US"/>
              </w:rPr>
              <w:t>316</w:t>
            </w:r>
          </w:p>
        </w:tc>
        <w:tc>
          <w:tcPr>
            <w:tcW w:w="1701" w:type="dxa"/>
            <w:shd w:val="clear" w:color="auto" w:fill="auto"/>
          </w:tcPr>
          <w:p w14:paraId="4F384BE5" w14:textId="77777777" w:rsidR="00E71B0B" w:rsidRDefault="00474308">
            <w:pPr>
              <w:spacing w:after="0"/>
              <w:jc w:val="right"/>
              <w:rPr>
                <w:lang w:eastAsia="en-US"/>
              </w:rPr>
            </w:pPr>
            <w:r>
              <w:rPr>
                <w:lang w:eastAsia="en-US"/>
              </w:rPr>
              <w:t xml:space="preserve"> 305 </w:t>
            </w:r>
          </w:p>
        </w:tc>
      </w:tr>
      <w:tr w:rsidR="00F562F6" w14:paraId="10367079" w14:textId="77777777">
        <w:trPr>
          <w:trHeight w:val="73"/>
        </w:trPr>
        <w:tc>
          <w:tcPr>
            <w:tcW w:w="5353" w:type="dxa"/>
            <w:shd w:val="clear" w:color="auto" w:fill="auto"/>
          </w:tcPr>
          <w:p w14:paraId="32B18BC1" w14:textId="77777777" w:rsidR="00E71B0B" w:rsidRDefault="00474308">
            <w:pPr>
              <w:spacing w:after="0"/>
              <w:rPr>
                <w:lang w:eastAsia="en-US"/>
              </w:rPr>
            </w:pPr>
            <w:r>
              <w:rPr>
                <w:lang w:eastAsia="en-US"/>
              </w:rPr>
              <w:t>Driftsmargin (EBIT)</w:t>
            </w:r>
          </w:p>
        </w:tc>
        <w:tc>
          <w:tcPr>
            <w:tcW w:w="1559" w:type="dxa"/>
            <w:shd w:val="clear" w:color="auto" w:fill="auto"/>
          </w:tcPr>
          <w:p w14:paraId="604B2987" w14:textId="77777777" w:rsidR="00E71B0B" w:rsidRDefault="00474308">
            <w:pPr>
              <w:spacing w:after="0"/>
              <w:jc w:val="right"/>
              <w:rPr>
                <w:lang w:eastAsia="en-US"/>
              </w:rPr>
            </w:pPr>
            <w:r>
              <w:rPr>
                <w:lang w:eastAsia="en-US"/>
              </w:rPr>
              <w:t>1,5 %</w:t>
            </w:r>
          </w:p>
        </w:tc>
        <w:tc>
          <w:tcPr>
            <w:tcW w:w="1701" w:type="dxa"/>
            <w:shd w:val="clear" w:color="auto" w:fill="auto"/>
          </w:tcPr>
          <w:p w14:paraId="3E8505A5" w14:textId="77777777" w:rsidR="00E71B0B" w:rsidRDefault="00474308">
            <w:pPr>
              <w:spacing w:after="0"/>
              <w:jc w:val="right"/>
              <w:rPr>
                <w:lang w:eastAsia="en-US"/>
              </w:rPr>
            </w:pPr>
            <w:r>
              <w:rPr>
                <w:lang w:eastAsia="en-US"/>
              </w:rPr>
              <w:t>6,1 %</w:t>
            </w:r>
          </w:p>
        </w:tc>
      </w:tr>
      <w:tr w:rsidR="00F562F6" w14:paraId="064C4B8C" w14:textId="77777777">
        <w:trPr>
          <w:trHeight w:val="73"/>
        </w:trPr>
        <w:tc>
          <w:tcPr>
            <w:tcW w:w="5353" w:type="dxa"/>
            <w:shd w:val="clear" w:color="auto" w:fill="auto"/>
          </w:tcPr>
          <w:p w14:paraId="13858A28" w14:textId="77777777" w:rsidR="00E71B0B" w:rsidRDefault="00474308">
            <w:pPr>
              <w:spacing w:after="0"/>
              <w:rPr>
                <w:lang w:eastAsia="en-US"/>
              </w:rPr>
            </w:pPr>
            <w:r>
              <w:rPr>
                <w:lang w:eastAsia="en-US"/>
              </w:rPr>
              <w:t>Egenkapitalandel</w:t>
            </w:r>
          </w:p>
        </w:tc>
        <w:tc>
          <w:tcPr>
            <w:tcW w:w="1559" w:type="dxa"/>
            <w:shd w:val="clear" w:color="auto" w:fill="auto"/>
          </w:tcPr>
          <w:p w14:paraId="0511DCDA" w14:textId="77777777" w:rsidR="00E71B0B" w:rsidRDefault="00474308">
            <w:pPr>
              <w:spacing w:after="0"/>
              <w:jc w:val="right"/>
              <w:rPr>
                <w:lang w:eastAsia="en-US"/>
              </w:rPr>
            </w:pPr>
            <w:r>
              <w:rPr>
                <w:lang w:eastAsia="en-US"/>
              </w:rPr>
              <w:t>73 %</w:t>
            </w:r>
          </w:p>
        </w:tc>
        <w:tc>
          <w:tcPr>
            <w:tcW w:w="1701" w:type="dxa"/>
            <w:shd w:val="clear" w:color="auto" w:fill="auto"/>
          </w:tcPr>
          <w:p w14:paraId="19525324" w14:textId="77777777" w:rsidR="00E71B0B" w:rsidRDefault="00474308">
            <w:pPr>
              <w:spacing w:after="0"/>
              <w:jc w:val="right"/>
              <w:rPr>
                <w:lang w:eastAsia="en-US"/>
              </w:rPr>
            </w:pPr>
            <w:r>
              <w:rPr>
                <w:lang w:eastAsia="en-US"/>
              </w:rPr>
              <w:t>73 %</w:t>
            </w:r>
          </w:p>
        </w:tc>
      </w:tr>
      <w:tr w:rsidR="00F562F6" w14:paraId="1F6CEEAB" w14:textId="77777777">
        <w:trPr>
          <w:trHeight w:val="73"/>
        </w:trPr>
        <w:tc>
          <w:tcPr>
            <w:tcW w:w="5353" w:type="dxa"/>
            <w:shd w:val="clear" w:color="auto" w:fill="auto"/>
          </w:tcPr>
          <w:p w14:paraId="37FAE791" w14:textId="77777777" w:rsidR="00E71B0B" w:rsidRDefault="00474308">
            <w:pPr>
              <w:spacing w:after="0"/>
              <w:rPr>
                <w:lang w:eastAsia="en-US"/>
              </w:rPr>
            </w:pPr>
            <w:r>
              <w:rPr>
                <w:lang w:eastAsia="en-US"/>
              </w:rPr>
              <w:t>Netto kontantstrøm fra drift</w:t>
            </w:r>
          </w:p>
        </w:tc>
        <w:tc>
          <w:tcPr>
            <w:tcW w:w="1559" w:type="dxa"/>
            <w:shd w:val="clear" w:color="auto" w:fill="auto"/>
          </w:tcPr>
          <w:p w14:paraId="2F9277E0" w14:textId="77777777" w:rsidR="00E71B0B" w:rsidRDefault="00474308">
            <w:pPr>
              <w:spacing w:after="0"/>
              <w:jc w:val="right"/>
              <w:rPr>
                <w:lang w:eastAsia="en-US"/>
              </w:rPr>
            </w:pPr>
            <w:r>
              <w:rPr>
                <w:lang w:eastAsia="en-US"/>
              </w:rPr>
              <w:t>13,2</w:t>
            </w:r>
          </w:p>
        </w:tc>
        <w:tc>
          <w:tcPr>
            <w:tcW w:w="1701" w:type="dxa"/>
            <w:shd w:val="clear" w:color="auto" w:fill="auto"/>
          </w:tcPr>
          <w:p w14:paraId="210D89D2" w14:textId="77777777" w:rsidR="00E71B0B" w:rsidRDefault="00474308">
            <w:pPr>
              <w:spacing w:after="0"/>
              <w:jc w:val="right"/>
              <w:rPr>
                <w:lang w:eastAsia="en-US"/>
              </w:rPr>
            </w:pPr>
            <w:r>
              <w:rPr>
                <w:lang w:eastAsia="en-US"/>
              </w:rPr>
              <w:t>1,2</w:t>
            </w:r>
          </w:p>
        </w:tc>
      </w:tr>
      <w:tr w:rsidR="00F562F6" w14:paraId="3E0C2C62" w14:textId="77777777">
        <w:trPr>
          <w:trHeight w:val="73"/>
        </w:trPr>
        <w:tc>
          <w:tcPr>
            <w:tcW w:w="5353" w:type="dxa"/>
            <w:shd w:val="clear" w:color="auto" w:fill="auto"/>
          </w:tcPr>
          <w:p w14:paraId="310CE47F"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56A6B5D3" w14:textId="77777777" w:rsidR="00E71B0B" w:rsidRDefault="00474308">
            <w:pPr>
              <w:spacing w:after="0"/>
              <w:jc w:val="right"/>
              <w:rPr>
                <w:lang w:eastAsia="en-US"/>
              </w:rPr>
            </w:pPr>
            <w:r>
              <w:rPr>
                <w:lang w:eastAsia="en-US"/>
              </w:rPr>
              <w:t>-27,5</w:t>
            </w:r>
          </w:p>
        </w:tc>
        <w:tc>
          <w:tcPr>
            <w:tcW w:w="1701" w:type="dxa"/>
            <w:shd w:val="clear" w:color="auto" w:fill="auto"/>
          </w:tcPr>
          <w:p w14:paraId="549A49C0" w14:textId="77777777" w:rsidR="00E71B0B" w:rsidRDefault="00474308">
            <w:pPr>
              <w:spacing w:after="0"/>
              <w:jc w:val="right"/>
              <w:rPr>
                <w:lang w:eastAsia="en-US"/>
              </w:rPr>
            </w:pPr>
            <w:r>
              <w:rPr>
                <w:lang w:eastAsia="en-US"/>
              </w:rPr>
              <w:t>-2</w:t>
            </w:r>
          </w:p>
        </w:tc>
      </w:tr>
      <w:tr w:rsidR="00E71B0B" w14:paraId="10A4C711" w14:textId="77777777">
        <w:trPr>
          <w:trHeight w:val="73"/>
        </w:trPr>
        <w:tc>
          <w:tcPr>
            <w:tcW w:w="8613" w:type="dxa"/>
            <w:gridSpan w:val="3"/>
            <w:shd w:val="clear" w:color="auto" w:fill="auto"/>
          </w:tcPr>
          <w:p w14:paraId="740F7913" w14:textId="77777777" w:rsidR="00E71B0B" w:rsidRDefault="00474308">
            <w:pPr>
              <w:spacing w:after="0"/>
              <w:rPr>
                <w:rStyle w:val="halvfet"/>
                <w:lang w:eastAsia="en-US"/>
              </w:rPr>
            </w:pPr>
            <w:r>
              <w:rPr>
                <w:rStyle w:val="halvfet"/>
                <w:lang w:eastAsia="en-US"/>
              </w:rPr>
              <w:t>Andre nøkkeltall</w:t>
            </w:r>
          </w:p>
        </w:tc>
      </w:tr>
      <w:tr w:rsidR="00F562F6" w14:paraId="72EAAB41" w14:textId="77777777">
        <w:trPr>
          <w:trHeight w:val="73"/>
        </w:trPr>
        <w:tc>
          <w:tcPr>
            <w:tcW w:w="5353" w:type="dxa"/>
            <w:shd w:val="clear" w:color="auto" w:fill="auto"/>
          </w:tcPr>
          <w:p w14:paraId="1C757FB7" w14:textId="77777777" w:rsidR="00E71B0B" w:rsidRDefault="00474308">
            <w:pPr>
              <w:spacing w:after="0"/>
              <w:rPr>
                <w:lang w:eastAsia="en-US"/>
              </w:rPr>
            </w:pPr>
            <w:r>
              <w:rPr>
                <w:lang w:eastAsia="en-US"/>
              </w:rPr>
              <w:t>Antall ansatte</w:t>
            </w:r>
          </w:p>
        </w:tc>
        <w:tc>
          <w:tcPr>
            <w:tcW w:w="1559" w:type="dxa"/>
            <w:shd w:val="clear" w:color="auto" w:fill="auto"/>
          </w:tcPr>
          <w:p w14:paraId="62B14D38" w14:textId="77777777" w:rsidR="00E71B0B" w:rsidRDefault="00474308">
            <w:pPr>
              <w:spacing w:after="0"/>
              <w:jc w:val="right"/>
              <w:rPr>
                <w:lang w:eastAsia="en-US"/>
              </w:rPr>
            </w:pPr>
            <w:r>
              <w:rPr>
                <w:lang w:eastAsia="en-US"/>
              </w:rPr>
              <w:t>73</w:t>
            </w:r>
          </w:p>
        </w:tc>
        <w:tc>
          <w:tcPr>
            <w:tcW w:w="1701" w:type="dxa"/>
            <w:shd w:val="clear" w:color="auto" w:fill="auto"/>
          </w:tcPr>
          <w:p w14:paraId="46EC50F5" w14:textId="77777777" w:rsidR="00E71B0B" w:rsidRDefault="00474308">
            <w:pPr>
              <w:spacing w:after="0"/>
              <w:jc w:val="right"/>
              <w:rPr>
                <w:lang w:eastAsia="en-US"/>
              </w:rPr>
            </w:pPr>
            <w:r>
              <w:rPr>
                <w:lang w:eastAsia="en-US"/>
              </w:rPr>
              <w:t>72</w:t>
            </w:r>
          </w:p>
        </w:tc>
      </w:tr>
      <w:tr w:rsidR="00F562F6" w14:paraId="2733E139" w14:textId="77777777">
        <w:trPr>
          <w:trHeight w:val="73"/>
        </w:trPr>
        <w:tc>
          <w:tcPr>
            <w:tcW w:w="5353" w:type="dxa"/>
            <w:shd w:val="clear" w:color="auto" w:fill="auto"/>
          </w:tcPr>
          <w:p w14:paraId="2FB8DE2A" w14:textId="77777777" w:rsidR="00E71B0B" w:rsidRDefault="00474308">
            <w:pPr>
              <w:spacing w:after="0"/>
              <w:rPr>
                <w:lang w:eastAsia="en-US"/>
              </w:rPr>
            </w:pPr>
            <w:r>
              <w:rPr>
                <w:lang w:eastAsia="en-US"/>
              </w:rPr>
              <w:t>Andel ansatte i Norge</w:t>
            </w:r>
          </w:p>
        </w:tc>
        <w:tc>
          <w:tcPr>
            <w:tcW w:w="1559" w:type="dxa"/>
            <w:shd w:val="clear" w:color="auto" w:fill="auto"/>
          </w:tcPr>
          <w:p w14:paraId="622FCD58" w14:textId="77777777" w:rsidR="00E71B0B" w:rsidRDefault="00474308">
            <w:pPr>
              <w:spacing w:after="0"/>
              <w:jc w:val="right"/>
              <w:rPr>
                <w:lang w:eastAsia="en-US"/>
              </w:rPr>
            </w:pPr>
            <w:r>
              <w:rPr>
                <w:lang w:eastAsia="en-US"/>
              </w:rPr>
              <w:t>70 %</w:t>
            </w:r>
          </w:p>
        </w:tc>
        <w:tc>
          <w:tcPr>
            <w:tcW w:w="1701" w:type="dxa"/>
            <w:shd w:val="clear" w:color="auto" w:fill="auto"/>
          </w:tcPr>
          <w:p w14:paraId="5EE58BDF" w14:textId="77777777" w:rsidR="00E71B0B" w:rsidRDefault="00474308">
            <w:pPr>
              <w:spacing w:after="0"/>
              <w:jc w:val="right"/>
              <w:rPr>
                <w:lang w:eastAsia="en-US"/>
              </w:rPr>
            </w:pPr>
            <w:r>
              <w:rPr>
                <w:lang w:eastAsia="en-US"/>
              </w:rPr>
              <w:t>69 %</w:t>
            </w:r>
          </w:p>
        </w:tc>
      </w:tr>
      <w:tr w:rsidR="00F562F6" w14:paraId="73EDB251" w14:textId="77777777">
        <w:trPr>
          <w:trHeight w:val="73"/>
        </w:trPr>
        <w:tc>
          <w:tcPr>
            <w:tcW w:w="5353" w:type="dxa"/>
            <w:shd w:val="clear" w:color="auto" w:fill="auto"/>
          </w:tcPr>
          <w:p w14:paraId="0C54212D" w14:textId="77777777" w:rsidR="00E71B0B" w:rsidRDefault="00474308">
            <w:pPr>
              <w:spacing w:after="0"/>
              <w:rPr>
                <w:lang w:eastAsia="en-US"/>
              </w:rPr>
            </w:pPr>
            <w:r>
              <w:rPr>
                <w:lang w:eastAsia="en-US"/>
              </w:rPr>
              <w:lastRenderedPageBreak/>
              <w:t>Andel kvinner i konsernledelsen/selskapets ledergruppe</w:t>
            </w:r>
          </w:p>
        </w:tc>
        <w:tc>
          <w:tcPr>
            <w:tcW w:w="1559" w:type="dxa"/>
            <w:shd w:val="clear" w:color="auto" w:fill="auto"/>
          </w:tcPr>
          <w:p w14:paraId="12896A2E" w14:textId="77777777" w:rsidR="00E71B0B" w:rsidRDefault="00474308">
            <w:pPr>
              <w:spacing w:after="0"/>
              <w:jc w:val="right"/>
              <w:rPr>
                <w:lang w:eastAsia="en-US"/>
              </w:rPr>
            </w:pPr>
            <w:r>
              <w:rPr>
                <w:lang w:eastAsia="en-US"/>
              </w:rPr>
              <w:t>29 %</w:t>
            </w:r>
          </w:p>
        </w:tc>
        <w:tc>
          <w:tcPr>
            <w:tcW w:w="1701" w:type="dxa"/>
            <w:shd w:val="clear" w:color="auto" w:fill="auto"/>
          </w:tcPr>
          <w:p w14:paraId="3CBB2E58" w14:textId="77777777" w:rsidR="00E71B0B" w:rsidRDefault="00474308">
            <w:pPr>
              <w:spacing w:after="0"/>
              <w:jc w:val="right"/>
              <w:rPr>
                <w:lang w:eastAsia="en-US"/>
              </w:rPr>
            </w:pPr>
            <w:r>
              <w:rPr>
                <w:lang w:eastAsia="en-US"/>
              </w:rPr>
              <w:t>43 %</w:t>
            </w:r>
          </w:p>
        </w:tc>
      </w:tr>
      <w:tr w:rsidR="00F562F6" w14:paraId="6A6FA098" w14:textId="77777777">
        <w:trPr>
          <w:trHeight w:val="73"/>
        </w:trPr>
        <w:tc>
          <w:tcPr>
            <w:tcW w:w="5353" w:type="dxa"/>
            <w:shd w:val="clear" w:color="auto" w:fill="auto"/>
          </w:tcPr>
          <w:p w14:paraId="00DED127" w14:textId="77777777" w:rsidR="00E71B0B" w:rsidRDefault="00474308">
            <w:pPr>
              <w:spacing w:after="0"/>
              <w:rPr>
                <w:lang w:eastAsia="en-US"/>
              </w:rPr>
            </w:pPr>
            <w:r>
              <w:rPr>
                <w:lang w:eastAsia="en-US"/>
              </w:rPr>
              <w:t>Andel kvinner i selskapet totalt</w:t>
            </w:r>
          </w:p>
        </w:tc>
        <w:tc>
          <w:tcPr>
            <w:tcW w:w="1559" w:type="dxa"/>
            <w:shd w:val="clear" w:color="auto" w:fill="auto"/>
          </w:tcPr>
          <w:p w14:paraId="7F0A853A" w14:textId="77777777" w:rsidR="00E71B0B" w:rsidRDefault="00474308">
            <w:pPr>
              <w:spacing w:after="0"/>
              <w:jc w:val="right"/>
              <w:rPr>
                <w:lang w:eastAsia="en-US"/>
              </w:rPr>
            </w:pPr>
            <w:r>
              <w:rPr>
                <w:lang w:eastAsia="en-US"/>
              </w:rPr>
              <w:t>49 %</w:t>
            </w:r>
          </w:p>
        </w:tc>
        <w:tc>
          <w:tcPr>
            <w:tcW w:w="1701" w:type="dxa"/>
            <w:shd w:val="clear" w:color="auto" w:fill="auto"/>
          </w:tcPr>
          <w:p w14:paraId="51A60DE3" w14:textId="77777777" w:rsidR="00E71B0B" w:rsidRDefault="00474308">
            <w:pPr>
              <w:spacing w:after="0"/>
              <w:jc w:val="right"/>
              <w:rPr>
                <w:lang w:eastAsia="en-US"/>
              </w:rPr>
            </w:pPr>
            <w:r>
              <w:rPr>
                <w:lang w:eastAsia="en-US"/>
              </w:rPr>
              <w:t>49 %</w:t>
            </w:r>
          </w:p>
        </w:tc>
      </w:tr>
      <w:tr w:rsidR="00E71B0B" w14:paraId="1D743990" w14:textId="77777777">
        <w:trPr>
          <w:trHeight w:val="73"/>
        </w:trPr>
        <w:tc>
          <w:tcPr>
            <w:tcW w:w="8613" w:type="dxa"/>
            <w:gridSpan w:val="3"/>
            <w:shd w:val="clear" w:color="auto" w:fill="auto"/>
          </w:tcPr>
          <w:p w14:paraId="5770CCF8" w14:textId="77777777" w:rsidR="00E71B0B" w:rsidRDefault="00474308">
            <w:pPr>
              <w:spacing w:after="0"/>
              <w:rPr>
                <w:rStyle w:val="halvfet"/>
                <w:lang w:eastAsia="en-US"/>
              </w:rPr>
            </w:pPr>
            <w:r>
              <w:rPr>
                <w:rStyle w:val="halvfet"/>
                <w:lang w:eastAsia="en-US"/>
              </w:rPr>
              <w:t>Klimagassutslipp (tonn CO2-ekvivalenter)</w:t>
            </w:r>
          </w:p>
        </w:tc>
      </w:tr>
      <w:tr w:rsidR="00F562F6" w14:paraId="1D3B4205" w14:textId="77777777">
        <w:trPr>
          <w:trHeight w:val="73"/>
        </w:trPr>
        <w:tc>
          <w:tcPr>
            <w:tcW w:w="5353" w:type="dxa"/>
            <w:shd w:val="clear" w:color="auto" w:fill="auto"/>
          </w:tcPr>
          <w:p w14:paraId="0ED0F945" w14:textId="77777777" w:rsidR="00E71B0B" w:rsidRDefault="00474308">
            <w:pPr>
              <w:spacing w:after="0"/>
              <w:rPr>
                <w:lang w:eastAsia="en-US"/>
              </w:rPr>
            </w:pPr>
            <w:r>
              <w:rPr>
                <w:lang w:eastAsia="en-US"/>
              </w:rPr>
              <w:t>Scope 1</w:t>
            </w:r>
          </w:p>
        </w:tc>
        <w:tc>
          <w:tcPr>
            <w:tcW w:w="1559" w:type="dxa"/>
            <w:shd w:val="clear" w:color="auto" w:fill="auto"/>
          </w:tcPr>
          <w:p w14:paraId="01F78923" w14:textId="77777777" w:rsidR="00E71B0B" w:rsidRDefault="00474308">
            <w:pPr>
              <w:spacing w:after="0"/>
              <w:jc w:val="right"/>
              <w:rPr>
                <w:lang w:eastAsia="en-US"/>
              </w:rPr>
            </w:pPr>
            <w:r>
              <w:rPr>
                <w:lang w:eastAsia="en-US"/>
              </w:rPr>
              <w:t>0</w:t>
            </w:r>
          </w:p>
        </w:tc>
        <w:tc>
          <w:tcPr>
            <w:tcW w:w="1701" w:type="dxa"/>
            <w:shd w:val="clear" w:color="auto" w:fill="auto"/>
          </w:tcPr>
          <w:p w14:paraId="1054B89E" w14:textId="77777777" w:rsidR="00E71B0B" w:rsidRDefault="00474308">
            <w:pPr>
              <w:spacing w:after="0"/>
              <w:jc w:val="right"/>
              <w:rPr>
                <w:lang w:eastAsia="en-US"/>
              </w:rPr>
            </w:pPr>
            <w:r>
              <w:rPr>
                <w:lang w:eastAsia="en-US"/>
              </w:rPr>
              <w:t>0</w:t>
            </w:r>
          </w:p>
        </w:tc>
      </w:tr>
      <w:tr w:rsidR="00F562F6" w14:paraId="7ABAAED6" w14:textId="77777777">
        <w:trPr>
          <w:trHeight w:val="73"/>
        </w:trPr>
        <w:tc>
          <w:tcPr>
            <w:tcW w:w="5353" w:type="dxa"/>
            <w:shd w:val="clear" w:color="auto" w:fill="auto"/>
          </w:tcPr>
          <w:p w14:paraId="05608247" w14:textId="77777777" w:rsidR="00E71B0B" w:rsidRDefault="00474308">
            <w:pPr>
              <w:spacing w:after="0"/>
              <w:rPr>
                <w:lang w:eastAsia="en-US"/>
              </w:rPr>
            </w:pPr>
            <w:r>
              <w:rPr>
                <w:lang w:eastAsia="en-US"/>
              </w:rPr>
              <w:t>Scope 2</w:t>
            </w:r>
          </w:p>
        </w:tc>
        <w:tc>
          <w:tcPr>
            <w:tcW w:w="1559" w:type="dxa"/>
            <w:shd w:val="clear" w:color="auto" w:fill="auto"/>
          </w:tcPr>
          <w:p w14:paraId="627283B4" w14:textId="77777777" w:rsidR="00E71B0B" w:rsidRDefault="00474308">
            <w:pPr>
              <w:spacing w:after="0"/>
              <w:jc w:val="right"/>
              <w:rPr>
                <w:lang w:eastAsia="en-US"/>
              </w:rPr>
            </w:pPr>
            <w:r>
              <w:rPr>
                <w:lang w:eastAsia="en-US"/>
              </w:rPr>
              <w:t>0</w:t>
            </w:r>
          </w:p>
        </w:tc>
        <w:tc>
          <w:tcPr>
            <w:tcW w:w="1701" w:type="dxa"/>
            <w:shd w:val="clear" w:color="auto" w:fill="auto"/>
          </w:tcPr>
          <w:p w14:paraId="5E338D25" w14:textId="77777777" w:rsidR="00E71B0B" w:rsidRDefault="00474308">
            <w:pPr>
              <w:spacing w:after="0"/>
              <w:jc w:val="right"/>
              <w:rPr>
                <w:lang w:eastAsia="en-US"/>
              </w:rPr>
            </w:pPr>
            <w:r>
              <w:rPr>
                <w:lang w:eastAsia="en-US"/>
              </w:rPr>
              <w:t>0</w:t>
            </w:r>
          </w:p>
        </w:tc>
      </w:tr>
      <w:tr w:rsidR="00F562F6" w14:paraId="3C7ED5EB" w14:textId="77777777">
        <w:trPr>
          <w:trHeight w:val="73"/>
        </w:trPr>
        <w:tc>
          <w:tcPr>
            <w:tcW w:w="5353" w:type="dxa"/>
            <w:shd w:val="clear" w:color="auto" w:fill="auto"/>
          </w:tcPr>
          <w:p w14:paraId="66D2453F" w14:textId="77777777" w:rsidR="00E71B0B" w:rsidRDefault="00474308">
            <w:pPr>
              <w:spacing w:after="0"/>
              <w:rPr>
                <w:lang w:eastAsia="en-US"/>
              </w:rPr>
            </w:pPr>
            <w:r>
              <w:rPr>
                <w:lang w:eastAsia="en-US"/>
              </w:rPr>
              <w:t>Scope 3</w:t>
            </w:r>
          </w:p>
        </w:tc>
        <w:tc>
          <w:tcPr>
            <w:tcW w:w="1559" w:type="dxa"/>
            <w:shd w:val="clear" w:color="auto" w:fill="auto"/>
          </w:tcPr>
          <w:p w14:paraId="2BB76551" w14:textId="77777777" w:rsidR="00E71B0B" w:rsidRDefault="00474308">
            <w:pPr>
              <w:spacing w:after="0"/>
              <w:jc w:val="right"/>
              <w:rPr>
                <w:lang w:eastAsia="en-US"/>
              </w:rPr>
            </w:pPr>
            <w:r>
              <w:rPr>
                <w:lang w:eastAsia="en-US"/>
              </w:rPr>
              <w:t>361</w:t>
            </w:r>
          </w:p>
        </w:tc>
        <w:tc>
          <w:tcPr>
            <w:tcW w:w="1701" w:type="dxa"/>
            <w:shd w:val="clear" w:color="auto" w:fill="auto"/>
          </w:tcPr>
          <w:p w14:paraId="35B6AFB0" w14:textId="77777777" w:rsidR="00E71B0B" w:rsidRDefault="00474308">
            <w:pPr>
              <w:spacing w:after="0"/>
              <w:jc w:val="right"/>
              <w:rPr>
                <w:lang w:eastAsia="en-US"/>
              </w:rPr>
            </w:pPr>
            <w:r>
              <w:rPr>
                <w:lang w:eastAsia="en-US"/>
              </w:rPr>
              <w:t>91</w:t>
            </w:r>
          </w:p>
        </w:tc>
      </w:tr>
      <w:tr w:rsidR="00F562F6" w14:paraId="5544312E" w14:textId="77777777">
        <w:trPr>
          <w:trHeight w:val="73"/>
        </w:trPr>
        <w:tc>
          <w:tcPr>
            <w:tcW w:w="5353" w:type="dxa"/>
            <w:shd w:val="clear" w:color="auto" w:fill="auto"/>
          </w:tcPr>
          <w:p w14:paraId="68E1702F" w14:textId="77777777" w:rsidR="00E71B0B" w:rsidRDefault="00474308">
            <w:pPr>
              <w:spacing w:after="0"/>
              <w:rPr>
                <w:lang w:eastAsia="en-US"/>
              </w:rPr>
            </w:pPr>
            <w:r>
              <w:rPr>
                <w:lang w:eastAsia="en-US"/>
              </w:rPr>
              <w:t>Scope 3 - det rapporteres på følgende kategorier:</w:t>
            </w:r>
          </w:p>
        </w:tc>
        <w:tc>
          <w:tcPr>
            <w:tcW w:w="1559" w:type="dxa"/>
            <w:shd w:val="clear" w:color="auto" w:fill="auto"/>
          </w:tcPr>
          <w:p w14:paraId="2B99B6C8" w14:textId="77777777" w:rsidR="00E71B0B" w:rsidRDefault="00474308">
            <w:pPr>
              <w:spacing w:after="0"/>
              <w:jc w:val="right"/>
              <w:rPr>
                <w:lang w:eastAsia="en-US"/>
              </w:rPr>
            </w:pPr>
            <w:r>
              <w:rPr>
                <w:lang w:eastAsia="en-US"/>
              </w:rPr>
              <w:t>B, F*</w:t>
            </w:r>
          </w:p>
        </w:tc>
        <w:tc>
          <w:tcPr>
            <w:tcW w:w="1701" w:type="dxa"/>
            <w:shd w:val="clear" w:color="auto" w:fill="auto"/>
          </w:tcPr>
          <w:p w14:paraId="4305EC39" w14:textId="77777777" w:rsidR="00E71B0B" w:rsidRDefault="00E71B0B" w:rsidP="00E7037C">
            <w:pPr>
              <w:rPr>
                <w:rFonts w:eastAsia="Calibri"/>
                <w:lang w:eastAsia="en-US"/>
              </w:rPr>
            </w:pPr>
          </w:p>
        </w:tc>
      </w:tr>
    </w:tbl>
    <w:p w14:paraId="39DD4A86" w14:textId="77777777" w:rsidR="00E71B0B" w:rsidRDefault="00474308" w:rsidP="00A9630E">
      <w:pPr>
        <w:pStyle w:val="Note"/>
      </w:pPr>
      <w:r>
        <w:t>*Se side 52 for forklaring av utslippskategorier.</w:t>
      </w:r>
    </w:p>
    <w:p w14:paraId="7980CB58" w14:textId="77777777" w:rsidR="00E71B0B" w:rsidRDefault="00474308" w:rsidP="001B322E">
      <w:pPr>
        <w:pStyle w:val="avsnitt-tittel"/>
      </w:pPr>
      <w:r>
        <w:t>Klimamål</w:t>
      </w:r>
    </w:p>
    <w:p w14:paraId="5D05F8E9" w14:textId="77777777" w:rsidR="00E71B0B" w:rsidRDefault="00474308" w:rsidP="001B322E">
      <w:r>
        <w:t>Ikke oppgitt</w:t>
      </w:r>
    </w:p>
    <w:p w14:paraId="176174E2" w14:textId="231E098F" w:rsidR="00D97256" w:rsidRDefault="00D97256" w:rsidP="00035E85">
      <w:pPr>
        <w:pStyle w:val="UnOverskrift3"/>
        <w:rPr>
          <w:noProof/>
        </w:rPr>
      </w:pPr>
      <w:r>
        <w:t>Norid As</w:t>
      </w:r>
    </w:p>
    <w:p w14:paraId="0CBBB27D" w14:textId="625045D6" w:rsidR="00195F85" w:rsidRPr="00195F85" w:rsidRDefault="00F27BB8" w:rsidP="00195F85">
      <w:r>
        <w:rPr>
          <w:noProof/>
        </w:rPr>
        <w:drawing>
          <wp:inline distT="0" distB="0" distL="0" distR="0" wp14:anchorId="378C898B" wp14:editId="6676C50C">
            <wp:extent cx="628650" cy="171450"/>
            <wp:effectExtent l="0" t="0" r="0" b="0"/>
            <wp:docPr id="149" name="Bilde 14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Bilde 149" descr="Logo"/>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28650" cy="171450"/>
                    </a:xfrm>
                    <a:prstGeom prst="rect">
                      <a:avLst/>
                    </a:prstGeom>
                    <a:noFill/>
                    <a:ln>
                      <a:noFill/>
                    </a:ln>
                  </pic:spPr>
                </pic:pic>
              </a:graphicData>
            </a:graphic>
          </wp:inline>
        </w:drawing>
      </w:r>
    </w:p>
    <w:p w14:paraId="0EA97815" w14:textId="77777777" w:rsidR="00E71B0B" w:rsidRDefault="00474308" w:rsidP="00E33344">
      <w:r>
        <w:t>Norid er registerenheten for de norske landkodetoppdomenene .</w:t>
      </w:r>
      <w:proofErr w:type="spellStart"/>
      <w:r>
        <w:t>no</w:t>
      </w:r>
      <w:proofErr w:type="spellEnd"/>
      <w:r>
        <w:t xml:space="preserve"> (Norge), .</w:t>
      </w:r>
      <w:proofErr w:type="spellStart"/>
      <w:r>
        <w:t>sj</w:t>
      </w:r>
      <w:proofErr w:type="spellEnd"/>
      <w:r>
        <w:t xml:space="preserve"> (Svalbard og Jan Mayen) og .</w:t>
      </w:r>
      <w:proofErr w:type="spellStart"/>
      <w:r>
        <w:t>bv</w:t>
      </w:r>
      <w:proofErr w:type="spellEnd"/>
      <w:r>
        <w:t xml:space="preserve"> (Bouvetøya), og tildeler, administrerer og registrerer domenenavn under disse toppdomenene på grunnlag av overenskomst med den internasjonale forvalter av toppdomener og innenfor rammene av gjeldende rett. Det er kun .</w:t>
      </w:r>
      <w:proofErr w:type="spellStart"/>
      <w:r>
        <w:t>no</w:t>
      </w:r>
      <w:proofErr w:type="spellEnd"/>
      <w:r>
        <w:t>-domenet som er åpent for registreringer. Norid forvalter registreringstjenesten og navnetjenesten for toppdomenene. Selskapet ble opprettet i 2003 og hovedkontoret ligger i Trondheim.</w:t>
      </w:r>
    </w:p>
    <w:p w14:paraId="30D1C9F0" w14:textId="77777777" w:rsidR="002F7007" w:rsidRPr="00E33344" w:rsidRDefault="002F7007" w:rsidP="002F7007">
      <w:pPr>
        <w:pStyle w:val="Petit"/>
        <w:rPr>
          <w:rStyle w:val="halvfet"/>
        </w:rPr>
      </w:pPr>
      <w:r w:rsidRPr="00E33344">
        <w:rPr>
          <w:rStyle w:val="halvfet"/>
        </w:rPr>
        <w:t xml:space="preserve">Styret: </w:t>
      </w:r>
      <w:r w:rsidRPr="00E33344">
        <w:t>Tor Holmen (styreleder), Hanne Krüger, Einar Lunde</w:t>
      </w:r>
    </w:p>
    <w:p w14:paraId="7B3CCBD5" w14:textId="77777777" w:rsidR="002F7007" w:rsidRDefault="002F7007" w:rsidP="002F7007">
      <w:pPr>
        <w:pStyle w:val="Petit"/>
      </w:pPr>
      <w:r w:rsidRPr="00E33344">
        <w:rPr>
          <w:rStyle w:val="halvfet"/>
        </w:rPr>
        <w:t>Administrerende direktør:</w:t>
      </w:r>
      <w:r>
        <w:t xml:space="preserve"> Hilde </w:t>
      </w:r>
      <w:proofErr w:type="spellStart"/>
      <w:r>
        <w:t>Thunem</w:t>
      </w:r>
      <w:proofErr w:type="spellEnd"/>
    </w:p>
    <w:p w14:paraId="6664ADCD" w14:textId="77777777" w:rsidR="002F7007" w:rsidRDefault="002F7007" w:rsidP="002F7007">
      <w:pPr>
        <w:pStyle w:val="Petit"/>
      </w:pPr>
      <w:r w:rsidRPr="00E33344">
        <w:rPr>
          <w:rStyle w:val="halvfet"/>
        </w:rPr>
        <w:t>Revisor:</w:t>
      </w:r>
      <w:r>
        <w:t xml:space="preserve"> Ernst &amp; Young AS</w:t>
      </w:r>
    </w:p>
    <w:p w14:paraId="444BF3B9" w14:textId="7BFF7FC3" w:rsidR="002F7007" w:rsidRDefault="002F7007" w:rsidP="002F7007">
      <w:pPr>
        <w:pStyle w:val="Petit"/>
        <w:rPr>
          <w:rStyle w:val="Hyperkobling"/>
        </w:rPr>
      </w:pPr>
      <w:r w:rsidRPr="00E33344">
        <w:rPr>
          <w:rStyle w:val="halvfet"/>
        </w:rPr>
        <w:t>Nettside:</w:t>
      </w:r>
      <w:r>
        <w:t xml:space="preserve"> </w:t>
      </w:r>
      <w:hyperlink r:id="rId200" w:history="1">
        <w:r w:rsidR="00195F85" w:rsidRPr="00133326">
          <w:rPr>
            <w:rStyle w:val="Hyperkobling"/>
          </w:rPr>
          <w:t>www.norid.no</w:t>
        </w:r>
      </w:hyperlink>
    </w:p>
    <w:p w14:paraId="18C13B42" w14:textId="1250DCE3" w:rsidR="00195F85" w:rsidRDefault="00F27BB8" w:rsidP="00195F85">
      <w:r>
        <w:rPr>
          <w:noProof/>
        </w:rPr>
        <w:drawing>
          <wp:inline distT="0" distB="0" distL="0" distR="0" wp14:anchorId="2E12918E" wp14:editId="537111DF">
            <wp:extent cx="2676525" cy="1809750"/>
            <wp:effectExtent l="0" t="0" r="0" b="0"/>
            <wp:docPr id="150" name="Bilde 15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Bilde 150" descr="Illustrasjonsfoto"/>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2D030083" w14:textId="785AA1CF" w:rsidR="00F36113" w:rsidRPr="00195F85" w:rsidRDefault="00F36113" w:rsidP="00F36113">
      <w:pPr>
        <w:pStyle w:val="Kilde"/>
      </w:pPr>
      <w:r w:rsidRPr="00F36113">
        <w:t xml:space="preserve">Foto: Kristoffer </w:t>
      </w:r>
      <w:proofErr w:type="spellStart"/>
      <w:r w:rsidRPr="00F36113">
        <w:t>Wittrup</w:t>
      </w:r>
      <w:proofErr w:type="spellEnd"/>
    </w:p>
    <w:p w14:paraId="16706BB6" w14:textId="77777777" w:rsidR="00E71B0B" w:rsidRDefault="00474308" w:rsidP="001B322E">
      <w:pPr>
        <w:pStyle w:val="avsnitt-tittel"/>
      </w:pPr>
      <w:r>
        <w:lastRenderedPageBreak/>
        <w:t>Viktige hendelser i 2022</w:t>
      </w:r>
    </w:p>
    <w:p w14:paraId="71E0F3CA" w14:textId="77777777" w:rsidR="00E71B0B" w:rsidRDefault="00474308" w:rsidP="00FC2905">
      <w:pPr>
        <w:pStyle w:val="Listebombe"/>
      </w:pPr>
      <w:r>
        <w:t xml:space="preserve">Den spente sikkerhetspolitiske situasjonen i Europa medførte økt beredskap og et sterkt </w:t>
      </w:r>
      <w:proofErr w:type="gramStart"/>
      <w:r>
        <w:t>fokus</w:t>
      </w:r>
      <w:proofErr w:type="gramEnd"/>
      <w:r>
        <w:t xml:space="preserve"> på å holde oppe normalt tjenestenivå.</w:t>
      </w:r>
    </w:p>
    <w:p w14:paraId="5DF581F2" w14:textId="77777777" w:rsidR="00E71B0B" w:rsidRDefault="00474308" w:rsidP="00FC2905">
      <w:pPr>
        <w:pStyle w:val="Listebombe"/>
      </w:pPr>
      <w:r>
        <w:t>Selskapet oppnådde en ISO 27001-sertifisering, en internasjonal standard for informasjonssikkerhet, som omfatter alle tjenester, systemer, lokasjoner og ansatte i selskapet.</w:t>
      </w:r>
    </w:p>
    <w:p w14:paraId="2E86FA9B" w14:textId="77777777" w:rsidR="00E71B0B" w:rsidRDefault="00474308" w:rsidP="00FC2905">
      <w:pPr>
        <w:pStyle w:val="Listebombe"/>
      </w:pPr>
      <w:r>
        <w:t>To nye veiledere ble lansert: en forklaring av domenenavnsystemets rolle i tjenesteproduksjon på internett, og en beskrivelse av kravene tredjeparter må oppfylle for at Norid kan utlevere kundedata.</w:t>
      </w:r>
    </w:p>
    <w:p w14:paraId="0B48D00C" w14:textId="77777777" w:rsidR="00E71B0B" w:rsidRDefault="00474308" w:rsidP="001B322E">
      <w:pPr>
        <w:pStyle w:val="avsnitt-tittel"/>
      </w:pPr>
      <w:r>
        <w:t xml:space="preserve">Statens eierskap </w:t>
      </w:r>
    </w:p>
    <w:p w14:paraId="036217A2" w14:textId="77777777" w:rsidR="00E71B0B" w:rsidRDefault="00474308" w:rsidP="00E33344">
      <w:r>
        <w:t>Staten er eier i Norid for å ha kontroll med sentral nasjonal internettinfrastruktur. Statens mål som eier er sikre og tilgjengelige registrerings- og navnetjenester til internettbrukerne.</w:t>
      </w:r>
    </w:p>
    <w:p w14:paraId="653148F6" w14:textId="7CD54735" w:rsidR="00E71B0B" w:rsidRDefault="00474308" w:rsidP="00E33344">
      <w:r w:rsidRPr="00E33344">
        <w:rPr>
          <w:rStyle w:val="halvfet"/>
        </w:rPr>
        <w:t xml:space="preserve">Statens eierandel: </w:t>
      </w:r>
      <w:r>
        <w:t>100 pst.</w:t>
      </w:r>
      <w:r w:rsidR="00EC36E5">
        <w:t xml:space="preserve"> </w:t>
      </w:r>
      <w:r w:rsidR="00EC36E5">
        <w:br/>
      </w:r>
      <w:r>
        <w:t xml:space="preserve">Kommunal- og </w:t>
      </w:r>
      <w:proofErr w:type="spellStart"/>
      <w:r>
        <w:t>distriktsdepartementet</w:t>
      </w:r>
      <w:proofErr w:type="spellEnd"/>
    </w:p>
    <w:p w14:paraId="2EC8FE87" w14:textId="77777777" w:rsidR="00E71B0B" w:rsidRDefault="00474308" w:rsidP="001B322E">
      <w:pPr>
        <w:pStyle w:val="avsnitt-tittel"/>
      </w:pPr>
      <w:r>
        <w:t>Oppnåelse av statens mål </w:t>
      </w:r>
    </w:p>
    <w:p w14:paraId="6FD94FDD" w14:textId="77777777" w:rsidR="00E71B0B" w:rsidRDefault="00474308" w:rsidP="00E33344">
      <w:r>
        <w:t>Navnetjenesten for .</w:t>
      </w:r>
      <w:proofErr w:type="spellStart"/>
      <w:r>
        <w:t>no</w:t>
      </w:r>
      <w:proofErr w:type="spellEnd"/>
      <w:r>
        <w:t xml:space="preserve">-domenet er en grunnleggende funksjon som er helt nødvendig for at internettinfrastrukturen i Norge skal fungere. Tjenesten har dermed spesielt høye krav til tilgjengelighet. Både registrerings- og navnetjenesten har vært stabile og tilgjengelige hele perioden, og det norske toppdomenet har hatt en korrekt fungerende DNSSEC-signering uten avbrudd. Tjenestene er omfattet av sertifisering etter informasjonssikkerhetsstandarden ISO 27001. </w:t>
      </w:r>
    </w:p>
    <w:p w14:paraId="7ED9D4C8" w14:textId="77777777" w:rsidR="00E71B0B" w:rsidRDefault="00474308" w:rsidP="00E33344">
      <w:r>
        <w:t>Statens mål som eier ble lagt frem for Stortinget første gang høsten 2022 i Meld. St. 6 (2022–2023) Et grønnere og mer aktivt statlig eierskap – Statens direkte eierskap i selskaper. Selskapet arbeider i lys av dette med å videreutvikle mål og indikatorer for sektorpolitisk måloppnåelse og effektiv drift.</w:t>
      </w:r>
    </w:p>
    <w:p w14:paraId="05C4F478" w14:textId="77777777" w:rsidR="00E71B0B" w:rsidRDefault="00474308" w:rsidP="001B322E">
      <w:pPr>
        <w:pStyle w:val="avsnitt-tittel"/>
      </w:pPr>
      <w:r>
        <w:t>Ambisjoner, mål og strategier</w:t>
      </w:r>
    </w:p>
    <w:p w14:paraId="6FE36427" w14:textId="77777777" w:rsidR="00E71B0B" w:rsidRDefault="00474308" w:rsidP="00E33344">
      <w:r>
        <w:t>Internett er en grunnleggende infrastruktur som må være på plass for å få til bærekraftig utvikling i det norske samfunnet. Norid støtter opp om et åpent og fritt tilgjengelig internett som er styrt etter demokratiske prinsipper og med respekt for menneskerettighetene, og deltar i nasjonale og internasjonale diskusjoner om rammene for infrastrukturen som nettene er avhengige av. Norid arbeider for at de samfunnsviktige tjenestene selskapet leverer er av høy kvalitet og tilpasset samfunnets behov. Undersøkelser selskapet har fått utført viser at .</w:t>
      </w:r>
      <w:proofErr w:type="spellStart"/>
      <w:r>
        <w:t>no</w:t>
      </w:r>
      <w:proofErr w:type="spellEnd"/>
      <w:r>
        <w:t xml:space="preserve">-domenet nyter stor tillit på det norske markedet, og det er et mål i selskapets strategi å opprettholde toppdomenets norske identitet og omdømme som kvalitetsdomene. </w:t>
      </w:r>
    </w:p>
    <w:p w14:paraId="01860DBB" w14:textId="77777777" w:rsidR="00E71B0B" w:rsidRDefault="00474308" w:rsidP="00E33344">
      <w:r>
        <w:t>Selskapet har tre overordnede strategiske mål: </w:t>
      </w:r>
    </w:p>
    <w:p w14:paraId="0EC95F3B" w14:textId="2DB19826" w:rsidR="00E71B0B" w:rsidRDefault="00474308">
      <w:pPr>
        <w:pStyle w:val="Nummerertliste"/>
        <w:numPr>
          <w:ilvl w:val="0"/>
          <w:numId w:val="44"/>
        </w:numPr>
      </w:pPr>
      <w:r>
        <w:t>Norid driver en sikker og tilgjengelig registrerings- og navnetjeneste.</w:t>
      </w:r>
    </w:p>
    <w:p w14:paraId="5E5718EC" w14:textId="487A486F" w:rsidR="00E71B0B" w:rsidRDefault="00474308" w:rsidP="000D762E">
      <w:pPr>
        <w:pStyle w:val="Nummerertliste"/>
      </w:pPr>
      <w:r>
        <w:t>.</w:t>
      </w:r>
      <w:proofErr w:type="spellStart"/>
      <w:r>
        <w:t>no</w:t>
      </w:r>
      <w:proofErr w:type="spellEnd"/>
      <w:r>
        <w:t xml:space="preserve"> skal fortsatt være førstevalget i Norge. </w:t>
      </w:r>
    </w:p>
    <w:p w14:paraId="4E640DCE" w14:textId="53F86CE1" w:rsidR="00E71B0B" w:rsidRDefault="00474308" w:rsidP="000D762E">
      <w:pPr>
        <w:pStyle w:val="Nummerertliste"/>
      </w:pPr>
      <w:r>
        <w:lastRenderedPageBreak/>
        <w:t>Norid arbeider for gode rammer for utviklingen av internett.</w:t>
      </w:r>
    </w:p>
    <w:p w14:paraId="6F7287ED"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842"/>
        <w:gridCol w:w="2835"/>
        <w:gridCol w:w="2268"/>
        <w:gridCol w:w="2410"/>
      </w:tblGrid>
      <w:tr w:rsidR="00F562F6" w14:paraId="237E4B2B" w14:textId="77777777">
        <w:trPr>
          <w:trHeight w:val="454"/>
        </w:trPr>
        <w:tc>
          <w:tcPr>
            <w:tcW w:w="1101" w:type="dxa"/>
            <w:shd w:val="clear" w:color="auto" w:fill="auto"/>
          </w:tcPr>
          <w:p w14:paraId="17D5851D" w14:textId="77777777" w:rsidR="00E71B0B" w:rsidRDefault="00E71B0B" w:rsidP="00E7037C">
            <w:pPr>
              <w:rPr>
                <w:rFonts w:eastAsia="Calibri"/>
                <w:lang w:eastAsia="en-US"/>
              </w:rPr>
            </w:pPr>
          </w:p>
        </w:tc>
        <w:tc>
          <w:tcPr>
            <w:tcW w:w="1842" w:type="dxa"/>
            <w:shd w:val="clear" w:color="auto" w:fill="auto"/>
          </w:tcPr>
          <w:p w14:paraId="7560604E"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0D5B8813" w14:textId="77777777" w:rsidR="00E71B0B" w:rsidRDefault="00474308">
            <w:pPr>
              <w:pStyle w:val="TabellHode-rad"/>
              <w:spacing w:after="0"/>
              <w:rPr>
                <w:lang w:eastAsia="en-US"/>
              </w:rPr>
            </w:pPr>
            <w:r>
              <w:rPr>
                <w:lang w:eastAsia="en-US"/>
              </w:rPr>
              <w:t>Indikator</w:t>
            </w:r>
          </w:p>
        </w:tc>
        <w:tc>
          <w:tcPr>
            <w:tcW w:w="2268" w:type="dxa"/>
            <w:shd w:val="clear" w:color="auto" w:fill="auto"/>
          </w:tcPr>
          <w:p w14:paraId="0B7FFE92"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4855ED52" w14:textId="77777777" w:rsidR="00E71B0B" w:rsidRDefault="00474308">
            <w:pPr>
              <w:pStyle w:val="TabellHode-rad"/>
              <w:spacing w:after="0"/>
              <w:jc w:val="right"/>
              <w:rPr>
                <w:lang w:eastAsia="en-US"/>
              </w:rPr>
            </w:pPr>
            <w:r>
              <w:rPr>
                <w:lang w:eastAsia="en-US"/>
              </w:rPr>
              <w:t>Resultat 2022 (2021)</w:t>
            </w:r>
          </w:p>
        </w:tc>
      </w:tr>
      <w:tr w:rsidR="00F562F6" w14:paraId="3361E0B2" w14:textId="77777777">
        <w:trPr>
          <w:trHeight w:val="391"/>
        </w:trPr>
        <w:tc>
          <w:tcPr>
            <w:tcW w:w="1101" w:type="dxa"/>
            <w:vMerge w:val="restart"/>
            <w:shd w:val="clear" w:color="auto" w:fill="auto"/>
          </w:tcPr>
          <w:p w14:paraId="3F166512" w14:textId="7C75D717" w:rsidR="00E71B0B" w:rsidRDefault="00474308">
            <w:pPr>
              <w:spacing w:after="0"/>
              <w:rPr>
                <w:lang w:eastAsia="en-US"/>
              </w:rPr>
            </w:pPr>
            <w:r>
              <w:rPr>
                <w:lang w:eastAsia="en-US"/>
              </w:rPr>
              <w:t>Sektorpolitisk målopp</w:t>
            </w:r>
            <w:r w:rsidR="000D762E">
              <w:rPr>
                <w:lang w:eastAsia="en-US"/>
              </w:rPr>
              <w:softHyphen/>
            </w:r>
            <w:r>
              <w:rPr>
                <w:lang w:eastAsia="en-US"/>
              </w:rPr>
              <w:t>nåelse</w:t>
            </w:r>
          </w:p>
        </w:tc>
        <w:tc>
          <w:tcPr>
            <w:tcW w:w="1842" w:type="dxa"/>
            <w:shd w:val="clear" w:color="auto" w:fill="auto"/>
          </w:tcPr>
          <w:p w14:paraId="59304312" w14:textId="77777777" w:rsidR="00E71B0B" w:rsidRDefault="00474308">
            <w:pPr>
              <w:spacing w:after="0"/>
              <w:rPr>
                <w:lang w:eastAsia="en-US"/>
              </w:rPr>
            </w:pPr>
            <w:r>
              <w:rPr>
                <w:lang w:eastAsia="en-US"/>
              </w:rPr>
              <w:t>Tilgjengelig navnetjeneste</w:t>
            </w:r>
          </w:p>
        </w:tc>
        <w:tc>
          <w:tcPr>
            <w:tcW w:w="2835" w:type="dxa"/>
            <w:shd w:val="clear" w:color="auto" w:fill="auto"/>
          </w:tcPr>
          <w:p w14:paraId="2B89FA15" w14:textId="77777777" w:rsidR="00E71B0B" w:rsidRDefault="00474308">
            <w:pPr>
              <w:spacing w:after="0"/>
              <w:rPr>
                <w:lang w:eastAsia="en-US"/>
              </w:rPr>
            </w:pPr>
            <w:r>
              <w:rPr>
                <w:lang w:eastAsia="en-US"/>
              </w:rPr>
              <w:t>Nedetid på navnetjenesten for .</w:t>
            </w:r>
            <w:proofErr w:type="spellStart"/>
            <w:r>
              <w:rPr>
                <w:lang w:eastAsia="en-US"/>
              </w:rPr>
              <w:t>no</w:t>
            </w:r>
            <w:proofErr w:type="spellEnd"/>
            <w:r>
              <w:rPr>
                <w:lang w:eastAsia="en-US"/>
              </w:rPr>
              <w:t xml:space="preserve"> </w:t>
            </w:r>
          </w:p>
        </w:tc>
        <w:tc>
          <w:tcPr>
            <w:tcW w:w="2268" w:type="dxa"/>
            <w:shd w:val="clear" w:color="auto" w:fill="auto"/>
          </w:tcPr>
          <w:p w14:paraId="674BCAB9" w14:textId="77777777" w:rsidR="00E71B0B" w:rsidRDefault="00474308">
            <w:pPr>
              <w:spacing w:after="0"/>
              <w:jc w:val="right"/>
              <w:rPr>
                <w:lang w:eastAsia="en-US"/>
              </w:rPr>
            </w:pPr>
            <w:r>
              <w:rPr>
                <w:lang w:eastAsia="en-US"/>
              </w:rPr>
              <w:t xml:space="preserve">0 % </w:t>
            </w:r>
          </w:p>
          <w:p w14:paraId="61AD05E7" w14:textId="77777777" w:rsidR="00E71B0B" w:rsidRDefault="00474308">
            <w:pPr>
              <w:spacing w:after="0"/>
              <w:jc w:val="right"/>
              <w:rPr>
                <w:lang w:eastAsia="en-US"/>
              </w:rPr>
            </w:pPr>
            <w:r>
              <w:rPr>
                <w:lang w:eastAsia="en-US"/>
              </w:rPr>
              <w:t>nedetid</w:t>
            </w:r>
          </w:p>
        </w:tc>
        <w:tc>
          <w:tcPr>
            <w:tcW w:w="2410" w:type="dxa"/>
            <w:shd w:val="clear" w:color="auto" w:fill="auto"/>
          </w:tcPr>
          <w:p w14:paraId="45C861EF" w14:textId="77777777" w:rsidR="00E71B0B" w:rsidRDefault="00474308">
            <w:pPr>
              <w:spacing w:after="0"/>
              <w:jc w:val="right"/>
              <w:rPr>
                <w:lang w:eastAsia="en-US"/>
              </w:rPr>
            </w:pPr>
            <w:r>
              <w:rPr>
                <w:lang w:eastAsia="en-US"/>
              </w:rPr>
              <w:t>0 % (-)</w:t>
            </w:r>
          </w:p>
        </w:tc>
      </w:tr>
      <w:tr w:rsidR="00F562F6" w14:paraId="5964F97B" w14:textId="77777777">
        <w:trPr>
          <w:trHeight w:val="288"/>
        </w:trPr>
        <w:tc>
          <w:tcPr>
            <w:tcW w:w="1101" w:type="dxa"/>
            <w:vMerge/>
            <w:shd w:val="clear" w:color="auto" w:fill="auto"/>
          </w:tcPr>
          <w:p w14:paraId="4CF5E275" w14:textId="77777777" w:rsidR="00E71B0B" w:rsidRDefault="00E71B0B" w:rsidP="00E7037C">
            <w:pPr>
              <w:rPr>
                <w:rFonts w:eastAsia="Calibri"/>
                <w:lang w:eastAsia="en-US"/>
              </w:rPr>
            </w:pPr>
          </w:p>
        </w:tc>
        <w:tc>
          <w:tcPr>
            <w:tcW w:w="1842" w:type="dxa"/>
            <w:shd w:val="clear" w:color="auto" w:fill="auto"/>
          </w:tcPr>
          <w:p w14:paraId="0FFD7B86" w14:textId="77777777" w:rsidR="00E71B0B" w:rsidRDefault="00474308">
            <w:pPr>
              <w:spacing w:after="0"/>
              <w:rPr>
                <w:lang w:eastAsia="en-US"/>
              </w:rPr>
            </w:pPr>
            <w:r>
              <w:rPr>
                <w:lang w:eastAsia="en-US"/>
              </w:rPr>
              <w:t>Tilgjengelig registreringstjeneste</w:t>
            </w:r>
          </w:p>
        </w:tc>
        <w:tc>
          <w:tcPr>
            <w:tcW w:w="2835" w:type="dxa"/>
            <w:shd w:val="clear" w:color="auto" w:fill="auto"/>
          </w:tcPr>
          <w:p w14:paraId="0A786F11" w14:textId="77777777" w:rsidR="00E71B0B" w:rsidRDefault="00474308">
            <w:pPr>
              <w:spacing w:after="0"/>
              <w:rPr>
                <w:lang w:eastAsia="en-US"/>
              </w:rPr>
            </w:pPr>
            <w:r>
              <w:rPr>
                <w:lang w:eastAsia="en-US"/>
              </w:rPr>
              <w:t>Perioder med uplanlagt nedetid &lt; 3 dager</w:t>
            </w:r>
          </w:p>
        </w:tc>
        <w:tc>
          <w:tcPr>
            <w:tcW w:w="2268" w:type="dxa"/>
            <w:shd w:val="clear" w:color="auto" w:fill="auto"/>
          </w:tcPr>
          <w:p w14:paraId="4949992C" w14:textId="77777777" w:rsidR="00E71B0B" w:rsidRDefault="00474308">
            <w:pPr>
              <w:spacing w:after="0"/>
              <w:jc w:val="right"/>
              <w:rPr>
                <w:lang w:eastAsia="en-US"/>
              </w:rPr>
            </w:pPr>
            <w:r>
              <w:rPr>
                <w:lang w:eastAsia="en-US"/>
              </w:rPr>
              <w:t>&lt; 3 dager uplanlagt nedetid</w:t>
            </w:r>
          </w:p>
        </w:tc>
        <w:tc>
          <w:tcPr>
            <w:tcW w:w="2410" w:type="dxa"/>
            <w:shd w:val="clear" w:color="auto" w:fill="auto"/>
          </w:tcPr>
          <w:p w14:paraId="2785F717" w14:textId="77777777" w:rsidR="00E71B0B" w:rsidRDefault="00474308">
            <w:pPr>
              <w:spacing w:after="0"/>
              <w:jc w:val="right"/>
              <w:rPr>
                <w:lang w:eastAsia="en-US"/>
              </w:rPr>
            </w:pPr>
            <w:r>
              <w:rPr>
                <w:lang w:eastAsia="en-US"/>
              </w:rPr>
              <w:t>0 dager (-)</w:t>
            </w:r>
          </w:p>
        </w:tc>
      </w:tr>
      <w:tr w:rsidR="00F562F6" w14:paraId="15ADFFDE" w14:textId="77777777">
        <w:trPr>
          <w:trHeight w:val="354"/>
        </w:trPr>
        <w:tc>
          <w:tcPr>
            <w:tcW w:w="1101" w:type="dxa"/>
            <w:vMerge/>
            <w:shd w:val="clear" w:color="auto" w:fill="auto"/>
          </w:tcPr>
          <w:p w14:paraId="11C3D281" w14:textId="77777777" w:rsidR="00E71B0B" w:rsidRDefault="00E71B0B" w:rsidP="00E7037C">
            <w:pPr>
              <w:rPr>
                <w:rFonts w:eastAsia="Calibri"/>
                <w:lang w:eastAsia="en-US"/>
              </w:rPr>
            </w:pPr>
          </w:p>
        </w:tc>
        <w:tc>
          <w:tcPr>
            <w:tcW w:w="1842" w:type="dxa"/>
            <w:vMerge w:val="restart"/>
            <w:shd w:val="clear" w:color="auto" w:fill="auto"/>
          </w:tcPr>
          <w:p w14:paraId="206F6B24" w14:textId="77777777" w:rsidR="00E71B0B" w:rsidRDefault="00474308">
            <w:pPr>
              <w:spacing w:after="0"/>
              <w:rPr>
                <w:lang w:eastAsia="en-US"/>
              </w:rPr>
            </w:pPr>
            <w:r>
              <w:rPr>
                <w:lang w:eastAsia="en-US"/>
              </w:rPr>
              <w:t>Sikre tjenester</w:t>
            </w:r>
          </w:p>
        </w:tc>
        <w:tc>
          <w:tcPr>
            <w:tcW w:w="2835" w:type="dxa"/>
            <w:shd w:val="clear" w:color="auto" w:fill="auto"/>
          </w:tcPr>
          <w:p w14:paraId="6D6E1A78" w14:textId="77777777" w:rsidR="00E71B0B" w:rsidRDefault="00474308">
            <w:pPr>
              <w:spacing w:after="0"/>
              <w:rPr>
                <w:lang w:eastAsia="en-US"/>
              </w:rPr>
            </w:pPr>
            <w:r>
              <w:rPr>
                <w:lang w:eastAsia="en-US"/>
              </w:rPr>
              <w:t>Tjenestene omfattes av ISO 27001-sertifisering</w:t>
            </w:r>
          </w:p>
        </w:tc>
        <w:tc>
          <w:tcPr>
            <w:tcW w:w="2268" w:type="dxa"/>
            <w:shd w:val="clear" w:color="auto" w:fill="auto"/>
          </w:tcPr>
          <w:p w14:paraId="33FA57FE" w14:textId="77777777" w:rsidR="00E71B0B" w:rsidRDefault="00474308">
            <w:pPr>
              <w:spacing w:after="0"/>
              <w:jc w:val="right"/>
              <w:rPr>
                <w:lang w:eastAsia="en-US"/>
              </w:rPr>
            </w:pPr>
            <w:r>
              <w:rPr>
                <w:lang w:eastAsia="en-US"/>
              </w:rPr>
              <w:t>Sertifisering etablert for første gang</w:t>
            </w:r>
          </w:p>
        </w:tc>
        <w:tc>
          <w:tcPr>
            <w:tcW w:w="2410" w:type="dxa"/>
            <w:shd w:val="clear" w:color="auto" w:fill="auto"/>
          </w:tcPr>
          <w:p w14:paraId="260E826B" w14:textId="7E45F2EC" w:rsidR="00E71B0B" w:rsidRDefault="00474308">
            <w:pPr>
              <w:spacing w:after="0"/>
              <w:jc w:val="right"/>
              <w:rPr>
                <w:lang w:eastAsia="en-US"/>
              </w:rPr>
            </w:pPr>
            <w:r>
              <w:rPr>
                <w:lang w:eastAsia="en-US"/>
              </w:rPr>
              <w:t xml:space="preserve">Gjennomført og </w:t>
            </w:r>
            <w:r w:rsidR="00EC36E5">
              <w:rPr>
                <w:lang w:eastAsia="en-US"/>
              </w:rPr>
              <w:t xml:space="preserve"> </w:t>
            </w:r>
            <w:r w:rsidR="00EC36E5">
              <w:rPr>
                <w:lang w:eastAsia="en-US"/>
              </w:rPr>
              <w:br/>
            </w:r>
            <w:r>
              <w:rPr>
                <w:lang w:eastAsia="en-US"/>
              </w:rPr>
              <w:t>bestått (-)</w:t>
            </w:r>
          </w:p>
        </w:tc>
      </w:tr>
      <w:tr w:rsidR="00F562F6" w14:paraId="1980BAA1" w14:textId="77777777">
        <w:trPr>
          <w:trHeight w:val="354"/>
        </w:trPr>
        <w:tc>
          <w:tcPr>
            <w:tcW w:w="1101" w:type="dxa"/>
            <w:vMerge/>
            <w:shd w:val="clear" w:color="auto" w:fill="auto"/>
          </w:tcPr>
          <w:p w14:paraId="4F3D9594" w14:textId="77777777" w:rsidR="00E71B0B" w:rsidRDefault="00E71B0B" w:rsidP="005251BA">
            <w:pPr>
              <w:rPr>
                <w:rFonts w:eastAsia="Calibri"/>
                <w:lang w:eastAsia="en-US"/>
              </w:rPr>
            </w:pPr>
          </w:p>
        </w:tc>
        <w:tc>
          <w:tcPr>
            <w:tcW w:w="1842" w:type="dxa"/>
            <w:vMerge/>
            <w:shd w:val="clear" w:color="auto" w:fill="auto"/>
          </w:tcPr>
          <w:p w14:paraId="08A035DF" w14:textId="77777777" w:rsidR="00E71B0B" w:rsidRDefault="00E71B0B" w:rsidP="00E7037C">
            <w:pPr>
              <w:rPr>
                <w:rFonts w:eastAsia="Calibri"/>
                <w:lang w:eastAsia="en-US"/>
              </w:rPr>
            </w:pPr>
          </w:p>
        </w:tc>
        <w:tc>
          <w:tcPr>
            <w:tcW w:w="2835" w:type="dxa"/>
            <w:shd w:val="clear" w:color="auto" w:fill="auto"/>
          </w:tcPr>
          <w:p w14:paraId="053F5D18" w14:textId="77777777" w:rsidR="00E71B0B" w:rsidRDefault="00474308">
            <w:pPr>
              <w:spacing w:after="0"/>
              <w:rPr>
                <w:lang w:eastAsia="en-US"/>
              </w:rPr>
            </w:pPr>
            <w:r>
              <w:rPr>
                <w:lang w:eastAsia="en-US"/>
              </w:rPr>
              <w:t>Korrekt DNSSEC-signering av .</w:t>
            </w:r>
            <w:proofErr w:type="spellStart"/>
            <w:r>
              <w:rPr>
                <w:lang w:eastAsia="en-US"/>
              </w:rPr>
              <w:t>no</w:t>
            </w:r>
            <w:proofErr w:type="spellEnd"/>
          </w:p>
        </w:tc>
        <w:tc>
          <w:tcPr>
            <w:tcW w:w="2268" w:type="dxa"/>
            <w:shd w:val="clear" w:color="auto" w:fill="auto"/>
          </w:tcPr>
          <w:p w14:paraId="6AE31438" w14:textId="77777777" w:rsidR="00E71B0B" w:rsidRDefault="00474308">
            <w:pPr>
              <w:spacing w:after="0"/>
              <w:jc w:val="right"/>
              <w:rPr>
                <w:lang w:eastAsia="en-US"/>
              </w:rPr>
            </w:pPr>
            <w:r>
              <w:rPr>
                <w:lang w:eastAsia="en-US"/>
              </w:rPr>
              <w:t>Uten avbrudd</w:t>
            </w:r>
          </w:p>
        </w:tc>
        <w:tc>
          <w:tcPr>
            <w:tcW w:w="2410" w:type="dxa"/>
            <w:shd w:val="clear" w:color="auto" w:fill="auto"/>
          </w:tcPr>
          <w:p w14:paraId="248B9285" w14:textId="77777777" w:rsidR="00E71B0B" w:rsidRDefault="00474308">
            <w:pPr>
              <w:spacing w:after="0"/>
              <w:jc w:val="right"/>
              <w:rPr>
                <w:lang w:eastAsia="en-US"/>
              </w:rPr>
            </w:pPr>
            <w:r>
              <w:rPr>
                <w:lang w:eastAsia="en-US"/>
              </w:rPr>
              <w:t>Uten avbrudd (-)</w:t>
            </w:r>
          </w:p>
        </w:tc>
      </w:tr>
      <w:tr w:rsidR="00F562F6" w14:paraId="6EC8ADDA" w14:textId="77777777">
        <w:trPr>
          <w:trHeight w:val="354"/>
        </w:trPr>
        <w:tc>
          <w:tcPr>
            <w:tcW w:w="1101" w:type="dxa"/>
            <w:vMerge/>
            <w:shd w:val="clear" w:color="auto" w:fill="auto"/>
          </w:tcPr>
          <w:p w14:paraId="7A8482CF" w14:textId="77777777" w:rsidR="00E71B0B" w:rsidRDefault="00E71B0B" w:rsidP="00E7037C">
            <w:pPr>
              <w:rPr>
                <w:rFonts w:eastAsia="Calibri"/>
                <w:lang w:eastAsia="en-US"/>
              </w:rPr>
            </w:pPr>
          </w:p>
        </w:tc>
        <w:tc>
          <w:tcPr>
            <w:tcW w:w="1842" w:type="dxa"/>
            <w:shd w:val="clear" w:color="auto" w:fill="auto"/>
          </w:tcPr>
          <w:p w14:paraId="489B349D" w14:textId="77777777" w:rsidR="00E71B0B" w:rsidRDefault="00474308">
            <w:pPr>
              <w:spacing w:after="0"/>
              <w:rPr>
                <w:lang w:eastAsia="en-US"/>
              </w:rPr>
            </w:pPr>
            <w:r>
              <w:rPr>
                <w:lang w:eastAsia="en-US"/>
              </w:rPr>
              <w:t>.</w:t>
            </w:r>
            <w:proofErr w:type="spellStart"/>
            <w:r>
              <w:rPr>
                <w:lang w:eastAsia="en-US"/>
              </w:rPr>
              <w:t>no</w:t>
            </w:r>
            <w:proofErr w:type="spellEnd"/>
            <w:r>
              <w:rPr>
                <w:lang w:eastAsia="en-US"/>
              </w:rPr>
              <w:t>-domenet er førstevalget i Norge</w:t>
            </w:r>
          </w:p>
        </w:tc>
        <w:tc>
          <w:tcPr>
            <w:tcW w:w="2835" w:type="dxa"/>
            <w:shd w:val="clear" w:color="auto" w:fill="auto"/>
          </w:tcPr>
          <w:p w14:paraId="053E36CB" w14:textId="4FC98803" w:rsidR="00E71B0B" w:rsidRDefault="00474308">
            <w:pPr>
              <w:spacing w:after="0"/>
              <w:rPr>
                <w:lang w:eastAsia="en-US"/>
              </w:rPr>
            </w:pPr>
            <w:r>
              <w:rPr>
                <w:lang w:eastAsia="en-US"/>
              </w:rPr>
              <w:t>Omdømme: Prosent av befolkningen som fore</w:t>
            </w:r>
            <w:r w:rsidR="000D762E">
              <w:rPr>
                <w:lang w:eastAsia="en-US"/>
              </w:rPr>
              <w:softHyphen/>
            </w:r>
            <w:r>
              <w:rPr>
                <w:lang w:eastAsia="en-US"/>
              </w:rPr>
              <w:t>trekker å handle fra en virksomhet med et norsk domenenavn under ellers like vilkår.</w:t>
            </w:r>
          </w:p>
        </w:tc>
        <w:tc>
          <w:tcPr>
            <w:tcW w:w="2268" w:type="dxa"/>
            <w:shd w:val="clear" w:color="auto" w:fill="auto"/>
          </w:tcPr>
          <w:p w14:paraId="3EC8AF5C" w14:textId="77777777" w:rsidR="00E71B0B" w:rsidRDefault="00474308">
            <w:pPr>
              <w:spacing w:after="0"/>
              <w:jc w:val="right"/>
              <w:rPr>
                <w:lang w:eastAsia="en-US"/>
              </w:rPr>
            </w:pPr>
            <w:r>
              <w:rPr>
                <w:lang w:eastAsia="en-US"/>
              </w:rPr>
              <w:t>&gt; 70 %</w:t>
            </w:r>
          </w:p>
        </w:tc>
        <w:tc>
          <w:tcPr>
            <w:tcW w:w="2410" w:type="dxa"/>
            <w:shd w:val="clear" w:color="auto" w:fill="auto"/>
          </w:tcPr>
          <w:p w14:paraId="33FC3D4E" w14:textId="77777777" w:rsidR="00E71B0B" w:rsidRDefault="00474308">
            <w:pPr>
              <w:spacing w:after="0"/>
              <w:jc w:val="right"/>
              <w:rPr>
                <w:lang w:eastAsia="en-US"/>
              </w:rPr>
            </w:pPr>
            <w:r>
              <w:rPr>
                <w:lang w:eastAsia="en-US"/>
              </w:rPr>
              <w:t>77 % (-)</w:t>
            </w:r>
          </w:p>
        </w:tc>
      </w:tr>
    </w:tbl>
    <w:p w14:paraId="41CE77D3" w14:textId="32F480DB"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3"/>
        <w:gridCol w:w="1701"/>
        <w:gridCol w:w="1843"/>
      </w:tblGrid>
      <w:tr w:rsidR="00F562F6" w14:paraId="0F55863F" w14:textId="77777777">
        <w:trPr>
          <w:trHeight w:val="73"/>
        </w:trPr>
        <w:tc>
          <w:tcPr>
            <w:tcW w:w="5353" w:type="dxa"/>
            <w:shd w:val="clear" w:color="auto" w:fill="auto"/>
          </w:tcPr>
          <w:p w14:paraId="28D7B0F2"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75ABFED7" w14:textId="77777777" w:rsidR="00E71B0B" w:rsidRDefault="00474308">
            <w:pPr>
              <w:pStyle w:val="TabellHode-rad"/>
              <w:spacing w:after="0"/>
              <w:jc w:val="right"/>
              <w:rPr>
                <w:lang w:eastAsia="en-US"/>
              </w:rPr>
            </w:pPr>
            <w:r>
              <w:rPr>
                <w:lang w:eastAsia="en-US"/>
              </w:rPr>
              <w:t>2022</w:t>
            </w:r>
          </w:p>
        </w:tc>
        <w:tc>
          <w:tcPr>
            <w:tcW w:w="1843" w:type="dxa"/>
            <w:shd w:val="clear" w:color="auto" w:fill="auto"/>
          </w:tcPr>
          <w:p w14:paraId="625C7085" w14:textId="77777777" w:rsidR="00E71B0B" w:rsidRDefault="00474308">
            <w:pPr>
              <w:pStyle w:val="TabellHode-rad"/>
              <w:spacing w:after="0"/>
              <w:jc w:val="right"/>
              <w:rPr>
                <w:lang w:eastAsia="en-US"/>
              </w:rPr>
            </w:pPr>
            <w:r>
              <w:rPr>
                <w:lang w:eastAsia="en-US"/>
              </w:rPr>
              <w:t>2021</w:t>
            </w:r>
          </w:p>
        </w:tc>
      </w:tr>
      <w:tr w:rsidR="00F562F6" w14:paraId="3F91A8BA" w14:textId="77777777">
        <w:trPr>
          <w:trHeight w:val="73"/>
        </w:trPr>
        <w:tc>
          <w:tcPr>
            <w:tcW w:w="5353" w:type="dxa"/>
            <w:shd w:val="clear" w:color="auto" w:fill="auto"/>
          </w:tcPr>
          <w:p w14:paraId="5F0BCFE3" w14:textId="77777777" w:rsidR="00E71B0B" w:rsidRDefault="00474308">
            <w:pPr>
              <w:spacing w:after="0"/>
              <w:rPr>
                <w:lang w:eastAsia="en-US"/>
              </w:rPr>
            </w:pPr>
            <w:r>
              <w:rPr>
                <w:lang w:eastAsia="en-US"/>
              </w:rPr>
              <w:t>Driftsinntekter</w:t>
            </w:r>
          </w:p>
        </w:tc>
        <w:tc>
          <w:tcPr>
            <w:tcW w:w="1701" w:type="dxa"/>
            <w:shd w:val="clear" w:color="auto" w:fill="auto"/>
          </w:tcPr>
          <w:p w14:paraId="63332FB9" w14:textId="77777777" w:rsidR="00E71B0B" w:rsidRDefault="00474308">
            <w:pPr>
              <w:spacing w:after="0"/>
              <w:jc w:val="right"/>
              <w:rPr>
                <w:lang w:eastAsia="en-US"/>
              </w:rPr>
            </w:pPr>
            <w:r>
              <w:rPr>
                <w:lang w:eastAsia="en-US"/>
              </w:rPr>
              <w:t>51,6</w:t>
            </w:r>
          </w:p>
        </w:tc>
        <w:tc>
          <w:tcPr>
            <w:tcW w:w="1843" w:type="dxa"/>
            <w:shd w:val="clear" w:color="auto" w:fill="auto"/>
          </w:tcPr>
          <w:p w14:paraId="3DBABA80" w14:textId="77777777" w:rsidR="00E71B0B" w:rsidRDefault="00474308">
            <w:pPr>
              <w:spacing w:after="0"/>
              <w:jc w:val="right"/>
              <w:rPr>
                <w:lang w:eastAsia="en-US"/>
              </w:rPr>
            </w:pPr>
            <w:r>
              <w:rPr>
                <w:lang w:eastAsia="en-US"/>
              </w:rPr>
              <w:t>50,3</w:t>
            </w:r>
          </w:p>
        </w:tc>
      </w:tr>
      <w:tr w:rsidR="00F562F6" w14:paraId="324DD793" w14:textId="77777777">
        <w:trPr>
          <w:trHeight w:val="73"/>
        </w:trPr>
        <w:tc>
          <w:tcPr>
            <w:tcW w:w="5353" w:type="dxa"/>
            <w:shd w:val="clear" w:color="auto" w:fill="auto"/>
          </w:tcPr>
          <w:p w14:paraId="5202B472" w14:textId="77777777" w:rsidR="00E71B0B" w:rsidRDefault="00474308">
            <w:pPr>
              <w:spacing w:after="0"/>
              <w:rPr>
                <w:lang w:eastAsia="en-US"/>
              </w:rPr>
            </w:pPr>
            <w:r>
              <w:rPr>
                <w:lang w:eastAsia="en-US"/>
              </w:rPr>
              <w:t>Driftsresultat (EBIT)</w:t>
            </w:r>
          </w:p>
        </w:tc>
        <w:tc>
          <w:tcPr>
            <w:tcW w:w="1701" w:type="dxa"/>
            <w:shd w:val="clear" w:color="auto" w:fill="auto"/>
          </w:tcPr>
          <w:p w14:paraId="4CD16130" w14:textId="77777777" w:rsidR="00E71B0B" w:rsidRDefault="00474308">
            <w:pPr>
              <w:spacing w:after="0"/>
              <w:jc w:val="right"/>
              <w:rPr>
                <w:lang w:eastAsia="en-US"/>
              </w:rPr>
            </w:pPr>
            <w:r>
              <w:rPr>
                <w:lang w:eastAsia="en-US"/>
              </w:rPr>
              <w:t>4</w:t>
            </w:r>
          </w:p>
        </w:tc>
        <w:tc>
          <w:tcPr>
            <w:tcW w:w="1843" w:type="dxa"/>
            <w:shd w:val="clear" w:color="auto" w:fill="auto"/>
          </w:tcPr>
          <w:p w14:paraId="178A5E3C" w14:textId="77777777" w:rsidR="00E71B0B" w:rsidRDefault="00474308">
            <w:pPr>
              <w:spacing w:after="0"/>
              <w:jc w:val="right"/>
              <w:rPr>
                <w:lang w:eastAsia="en-US"/>
              </w:rPr>
            </w:pPr>
            <w:r>
              <w:rPr>
                <w:lang w:eastAsia="en-US"/>
              </w:rPr>
              <w:t>0,9</w:t>
            </w:r>
          </w:p>
        </w:tc>
      </w:tr>
      <w:tr w:rsidR="00F562F6" w14:paraId="39C47632" w14:textId="77777777">
        <w:trPr>
          <w:trHeight w:val="73"/>
        </w:trPr>
        <w:tc>
          <w:tcPr>
            <w:tcW w:w="5353" w:type="dxa"/>
            <w:shd w:val="clear" w:color="auto" w:fill="auto"/>
          </w:tcPr>
          <w:p w14:paraId="6F53E995" w14:textId="77777777" w:rsidR="00E71B0B" w:rsidRDefault="00474308">
            <w:pPr>
              <w:spacing w:after="0"/>
              <w:rPr>
                <w:lang w:eastAsia="en-US"/>
              </w:rPr>
            </w:pPr>
            <w:r>
              <w:rPr>
                <w:lang w:eastAsia="en-US"/>
              </w:rPr>
              <w:t>Resultat før skatt og minoritet</w:t>
            </w:r>
          </w:p>
        </w:tc>
        <w:tc>
          <w:tcPr>
            <w:tcW w:w="1701" w:type="dxa"/>
            <w:shd w:val="clear" w:color="auto" w:fill="auto"/>
          </w:tcPr>
          <w:p w14:paraId="0134E867" w14:textId="77777777" w:rsidR="00E71B0B" w:rsidRDefault="00474308">
            <w:pPr>
              <w:spacing w:after="0"/>
              <w:jc w:val="right"/>
              <w:rPr>
                <w:lang w:eastAsia="en-US"/>
              </w:rPr>
            </w:pPr>
            <w:r>
              <w:rPr>
                <w:lang w:eastAsia="en-US"/>
              </w:rPr>
              <w:t>5,5</w:t>
            </w:r>
          </w:p>
        </w:tc>
        <w:tc>
          <w:tcPr>
            <w:tcW w:w="1843" w:type="dxa"/>
            <w:shd w:val="clear" w:color="auto" w:fill="auto"/>
          </w:tcPr>
          <w:p w14:paraId="65C460DA" w14:textId="77777777" w:rsidR="00E71B0B" w:rsidRDefault="00474308">
            <w:pPr>
              <w:spacing w:after="0"/>
              <w:jc w:val="right"/>
              <w:rPr>
                <w:lang w:eastAsia="en-US"/>
              </w:rPr>
            </w:pPr>
            <w:r>
              <w:rPr>
                <w:lang w:eastAsia="en-US"/>
              </w:rPr>
              <w:t>1,4</w:t>
            </w:r>
          </w:p>
        </w:tc>
      </w:tr>
      <w:tr w:rsidR="00F562F6" w14:paraId="326E0092" w14:textId="77777777">
        <w:trPr>
          <w:trHeight w:val="73"/>
        </w:trPr>
        <w:tc>
          <w:tcPr>
            <w:tcW w:w="5353" w:type="dxa"/>
            <w:shd w:val="clear" w:color="auto" w:fill="auto"/>
          </w:tcPr>
          <w:p w14:paraId="40F729CA" w14:textId="77777777" w:rsidR="00E71B0B" w:rsidRDefault="00474308">
            <w:pPr>
              <w:spacing w:after="0"/>
              <w:rPr>
                <w:lang w:eastAsia="en-US"/>
              </w:rPr>
            </w:pPr>
            <w:r>
              <w:rPr>
                <w:lang w:eastAsia="en-US"/>
              </w:rPr>
              <w:t>Skattekostnad</w:t>
            </w:r>
          </w:p>
        </w:tc>
        <w:tc>
          <w:tcPr>
            <w:tcW w:w="1701" w:type="dxa"/>
            <w:shd w:val="clear" w:color="auto" w:fill="auto"/>
          </w:tcPr>
          <w:p w14:paraId="650B0B1D" w14:textId="77777777" w:rsidR="00E71B0B" w:rsidRDefault="00474308">
            <w:pPr>
              <w:spacing w:after="0"/>
              <w:jc w:val="right"/>
              <w:rPr>
                <w:lang w:eastAsia="en-US"/>
              </w:rPr>
            </w:pPr>
            <w:r>
              <w:rPr>
                <w:lang w:eastAsia="en-US"/>
              </w:rPr>
              <w:t>1,4</w:t>
            </w:r>
          </w:p>
        </w:tc>
        <w:tc>
          <w:tcPr>
            <w:tcW w:w="1843" w:type="dxa"/>
            <w:shd w:val="clear" w:color="auto" w:fill="auto"/>
          </w:tcPr>
          <w:p w14:paraId="73B6447A" w14:textId="77777777" w:rsidR="00E71B0B" w:rsidRDefault="00474308">
            <w:pPr>
              <w:spacing w:after="0"/>
              <w:jc w:val="right"/>
              <w:rPr>
                <w:lang w:eastAsia="en-US"/>
              </w:rPr>
            </w:pPr>
            <w:r>
              <w:rPr>
                <w:lang w:eastAsia="en-US"/>
              </w:rPr>
              <w:t>0,4</w:t>
            </w:r>
          </w:p>
        </w:tc>
      </w:tr>
      <w:tr w:rsidR="00F562F6" w14:paraId="59B32039" w14:textId="77777777">
        <w:trPr>
          <w:trHeight w:val="73"/>
        </w:trPr>
        <w:tc>
          <w:tcPr>
            <w:tcW w:w="5353" w:type="dxa"/>
            <w:shd w:val="clear" w:color="auto" w:fill="auto"/>
          </w:tcPr>
          <w:p w14:paraId="4118AB71" w14:textId="77777777" w:rsidR="00E71B0B" w:rsidRDefault="00474308">
            <w:pPr>
              <w:spacing w:after="0"/>
              <w:rPr>
                <w:lang w:eastAsia="en-US"/>
              </w:rPr>
            </w:pPr>
            <w:r>
              <w:rPr>
                <w:lang w:eastAsia="en-US"/>
              </w:rPr>
              <w:t>Minoritetsandel</w:t>
            </w:r>
          </w:p>
        </w:tc>
        <w:tc>
          <w:tcPr>
            <w:tcW w:w="1701" w:type="dxa"/>
            <w:shd w:val="clear" w:color="auto" w:fill="auto"/>
          </w:tcPr>
          <w:p w14:paraId="6A75F60D" w14:textId="77777777" w:rsidR="00E71B0B" w:rsidRDefault="00474308">
            <w:pPr>
              <w:spacing w:after="0"/>
              <w:jc w:val="right"/>
              <w:rPr>
                <w:lang w:eastAsia="en-US"/>
              </w:rPr>
            </w:pPr>
            <w:r>
              <w:rPr>
                <w:lang w:eastAsia="en-US"/>
              </w:rPr>
              <w:t>0</w:t>
            </w:r>
          </w:p>
        </w:tc>
        <w:tc>
          <w:tcPr>
            <w:tcW w:w="1843" w:type="dxa"/>
            <w:shd w:val="clear" w:color="auto" w:fill="auto"/>
          </w:tcPr>
          <w:p w14:paraId="4A6D2F0F" w14:textId="77777777" w:rsidR="00E71B0B" w:rsidRDefault="00474308">
            <w:pPr>
              <w:spacing w:after="0"/>
              <w:jc w:val="right"/>
              <w:rPr>
                <w:lang w:eastAsia="en-US"/>
              </w:rPr>
            </w:pPr>
            <w:r>
              <w:rPr>
                <w:lang w:eastAsia="en-US"/>
              </w:rPr>
              <w:t>0</w:t>
            </w:r>
          </w:p>
        </w:tc>
      </w:tr>
      <w:tr w:rsidR="00F562F6" w14:paraId="6585CAB4" w14:textId="77777777">
        <w:trPr>
          <w:trHeight w:val="73"/>
        </w:trPr>
        <w:tc>
          <w:tcPr>
            <w:tcW w:w="5353" w:type="dxa"/>
            <w:shd w:val="clear" w:color="auto" w:fill="auto"/>
          </w:tcPr>
          <w:p w14:paraId="47E81960" w14:textId="77777777" w:rsidR="00E71B0B" w:rsidRDefault="00474308">
            <w:pPr>
              <w:spacing w:after="0"/>
              <w:rPr>
                <w:lang w:eastAsia="en-US"/>
              </w:rPr>
            </w:pPr>
            <w:r>
              <w:rPr>
                <w:lang w:eastAsia="en-US"/>
              </w:rPr>
              <w:t>Resultat etter skatt og minoritet</w:t>
            </w:r>
          </w:p>
        </w:tc>
        <w:tc>
          <w:tcPr>
            <w:tcW w:w="1701" w:type="dxa"/>
            <w:shd w:val="clear" w:color="auto" w:fill="auto"/>
          </w:tcPr>
          <w:p w14:paraId="2E225C94" w14:textId="77777777" w:rsidR="00E71B0B" w:rsidRDefault="00474308">
            <w:pPr>
              <w:spacing w:after="0"/>
              <w:jc w:val="right"/>
              <w:rPr>
                <w:lang w:eastAsia="en-US"/>
              </w:rPr>
            </w:pPr>
            <w:r>
              <w:rPr>
                <w:lang w:eastAsia="en-US"/>
              </w:rPr>
              <w:t>4,2</w:t>
            </w:r>
          </w:p>
        </w:tc>
        <w:tc>
          <w:tcPr>
            <w:tcW w:w="1843" w:type="dxa"/>
            <w:shd w:val="clear" w:color="auto" w:fill="auto"/>
          </w:tcPr>
          <w:p w14:paraId="77467866" w14:textId="77777777" w:rsidR="00E71B0B" w:rsidRDefault="00474308">
            <w:pPr>
              <w:spacing w:after="0"/>
              <w:jc w:val="right"/>
              <w:rPr>
                <w:lang w:eastAsia="en-US"/>
              </w:rPr>
            </w:pPr>
            <w:r>
              <w:rPr>
                <w:lang w:eastAsia="en-US"/>
              </w:rPr>
              <w:t>1</w:t>
            </w:r>
          </w:p>
        </w:tc>
      </w:tr>
      <w:tr w:rsidR="00E71B0B" w14:paraId="14B96259" w14:textId="77777777">
        <w:trPr>
          <w:trHeight w:val="73"/>
        </w:trPr>
        <w:tc>
          <w:tcPr>
            <w:tcW w:w="8897" w:type="dxa"/>
            <w:gridSpan w:val="3"/>
            <w:shd w:val="clear" w:color="auto" w:fill="auto"/>
          </w:tcPr>
          <w:p w14:paraId="58BE39B9" w14:textId="77777777" w:rsidR="00E71B0B" w:rsidRDefault="00474308">
            <w:pPr>
              <w:spacing w:after="0"/>
              <w:rPr>
                <w:rStyle w:val="halvfet"/>
                <w:lang w:eastAsia="en-US"/>
              </w:rPr>
            </w:pPr>
            <w:r>
              <w:rPr>
                <w:rStyle w:val="halvfet"/>
                <w:lang w:eastAsia="en-US"/>
              </w:rPr>
              <w:t>Balanse</w:t>
            </w:r>
          </w:p>
        </w:tc>
      </w:tr>
      <w:tr w:rsidR="00F562F6" w14:paraId="559C3F03" w14:textId="77777777">
        <w:trPr>
          <w:trHeight w:val="73"/>
        </w:trPr>
        <w:tc>
          <w:tcPr>
            <w:tcW w:w="5353" w:type="dxa"/>
            <w:shd w:val="clear" w:color="auto" w:fill="auto"/>
          </w:tcPr>
          <w:p w14:paraId="26FEB8A4" w14:textId="77777777" w:rsidR="00E71B0B" w:rsidRDefault="00474308">
            <w:pPr>
              <w:spacing w:after="0"/>
              <w:rPr>
                <w:lang w:eastAsia="en-US"/>
              </w:rPr>
            </w:pPr>
            <w:r>
              <w:rPr>
                <w:lang w:eastAsia="en-US"/>
              </w:rPr>
              <w:t>Sum eiendeler</w:t>
            </w:r>
          </w:p>
        </w:tc>
        <w:tc>
          <w:tcPr>
            <w:tcW w:w="1701" w:type="dxa"/>
            <w:shd w:val="clear" w:color="auto" w:fill="auto"/>
          </w:tcPr>
          <w:p w14:paraId="14FE29EC" w14:textId="77777777" w:rsidR="00E71B0B" w:rsidRDefault="00474308">
            <w:pPr>
              <w:spacing w:after="0"/>
              <w:jc w:val="right"/>
              <w:rPr>
                <w:lang w:eastAsia="en-US"/>
              </w:rPr>
            </w:pPr>
            <w:r>
              <w:rPr>
                <w:lang w:eastAsia="en-US"/>
              </w:rPr>
              <w:t>91,6</w:t>
            </w:r>
          </w:p>
        </w:tc>
        <w:tc>
          <w:tcPr>
            <w:tcW w:w="1843" w:type="dxa"/>
            <w:shd w:val="clear" w:color="auto" w:fill="auto"/>
          </w:tcPr>
          <w:p w14:paraId="759AFB01" w14:textId="77777777" w:rsidR="00E71B0B" w:rsidRDefault="00474308">
            <w:pPr>
              <w:spacing w:after="0"/>
              <w:jc w:val="right"/>
              <w:rPr>
                <w:lang w:eastAsia="en-US"/>
              </w:rPr>
            </w:pPr>
            <w:r>
              <w:rPr>
                <w:lang w:eastAsia="en-US"/>
              </w:rPr>
              <w:t>87,2</w:t>
            </w:r>
          </w:p>
        </w:tc>
      </w:tr>
      <w:tr w:rsidR="00F562F6" w14:paraId="397EE77D" w14:textId="77777777">
        <w:trPr>
          <w:trHeight w:val="73"/>
        </w:trPr>
        <w:tc>
          <w:tcPr>
            <w:tcW w:w="5353" w:type="dxa"/>
            <w:shd w:val="clear" w:color="auto" w:fill="auto"/>
          </w:tcPr>
          <w:p w14:paraId="662A346C"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7C2A075F" w14:textId="77777777" w:rsidR="00E71B0B" w:rsidRDefault="00474308">
            <w:pPr>
              <w:spacing w:after="0"/>
              <w:jc w:val="right"/>
              <w:rPr>
                <w:lang w:eastAsia="en-US"/>
              </w:rPr>
            </w:pPr>
            <w:r>
              <w:rPr>
                <w:lang w:eastAsia="en-US"/>
              </w:rPr>
              <w:t>80,6</w:t>
            </w:r>
          </w:p>
        </w:tc>
        <w:tc>
          <w:tcPr>
            <w:tcW w:w="1843" w:type="dxa"/>
            <w:shd w:val="clear" w:color="auto" w:fill="auto"/>
          </w:tcPr>
          <w:p w14:paraId="7369B62E" w14:textId="77777777" w:rsidR="00E71B0B" w:rsidRDefault="00474308">
            <w:pPr>
              <w:spacing w:after="0"/>
              <w:jc w:val="right"/>
              <w:rPr>
                <w:lang w:eastAsia="en-US"/>
              </w:rPr>
            </w:pPr>
            <w:r>
              <w:rPr>
                <w:lang w:eastAsia="en-US"/>
              </w:rPr>
              <w:t>77,5</w:t>
            </w:r>
          </w:p>
        </w:tc>
      </w:tr>
      <w:tr w:rsidR="00F562F6" w14:paraId="76CA3CE2" w14:textId="77777777">
        <w:trPr>
          <w:trHeight w:val="73"/>
        </w:trPr>
        <w:tc>
          <w:tcPr>
            <w:tcW w:w="5353" w:type="dxa"/>
            <w:shd w:val="clear" w:color="auto" w:fill="auto"/>
          </w:tcPr>
          <w:p w14:paraId="54838C16" w14:textId="77777777" w:rsidR="00E71B0B" w:rsidRDefault="00474308">
            <w:pPr>
              <w:spacing w:after="0"/>
              <w:rPr>
                <w:lang w:eastAsia="en-US"/>
              </w:rPr>
            </w:pPr>
            <w:r>
              <w:rPr>
                <w:lang w:eastAsia="en-US"/>
              </w:rPr>
              <w:t>Sum egenkapital</w:t>
            </w:r>
          </w:p>
        </w:tc>
        <w:tc>
          <w:tcPr>
            <w:tcW w:w="1701" w:type="dxa"/>
            <w:shd w:val="clear" w:color="auto" w:fill="auto"/>
          </w:tcPr>
          <w:p w14:paraId="55A2147D" w14:textId="77777777" w:rsidR="00E71B0B" w:rsidRDefault="00474308">
            <w:pPr>
              <w:spacing w:after="0"/>
              <w:jc w:val="right"/>
              <w:rPr>
                <w:lang w:eastAsia="en-US"/>
              </w:rPr>
            </w:pPr>
            <w:r>
              <w:rPr>
                <w:lang w:eastAsia="en-US"/>
              </w:rPr>
              <w:t>83</w:t>
            </w:r>
          </w:p>
        </w:tc>
        <w:tc>
          <w:tcPr>
            <w:tcW w:w="1843" w:type="dxa"/>
            <w:shd w:val="clear" w:color="auto" w:fill="auto"/>
          </w:tcPr>
          <w:p w14:paraId="45F8D9D9" w14:textId="77777777" w:rsidR="00E71B0B" w:rsidRDefault="00474308">
            <w:pPr>
              <w:spacing w:after="0"/>
              <w:jc w:val="right"/>
              <w:rPr>
                <w:lang w:eastAsia="en-US"/>
              </w:rPr>
            </w:pPr>
            <w:r>
              <w:rPr>
                <w:lang w:eastAsia="en-US"/>
              </w:rPr>
              <w:t>78,8</w:t>
            </w:r>
          </w:p>
        </w:tc>
      </w:tr>
      <w:tr w:rsidR="00F562F6" w14:paraId="7F409665" w14:textId="77777777">
        <w:trPr>
          <w:trHeight w:val="73"/>
        </w:trPr>
        <w:tc>
          <w:tcPr>
            <w:tcW w:w="5353" w:type="dxa"/>
            <w:shd w:val="clear" w:color="auto" w:fill="auto"/>
          </w:tcPr>
          <w:p w14:paraId="478EAF40"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47E5FB8C" w14:textId="77777777" w:rsidR="00E71B0B" w:rsidRDefault="00474308">
            <w:pPr>
              <w:spacing w:after="0"/>
              <w:jc w:val="right"/>
              <w:rPr>
                <w:lang w:eastAsia="en-US"/>
              </w:rPr>
            </w:pPr>
            <w:r>
              <w:rPr>
                <w:lang w:eastAsia="en-US"/>
              </w:rPr>
              <w:t>0</w:t>
            </w:r>
          </w:p>
        </w:tc>
        <w:tc>
          <w:tcPr>
            <w:tcW w:w="1843" w:type="dxa"/>
            <w:shd w:val="clear" w:color="auto" w:fill="auto"/>
          </w:tcPr>
          <w:p w14:paraId="5CF006C5" w14:textId="77777777" w:rsidR="00E71B0B" w:rsidRDefault="00474308">
            <w:pPr>
              <w:spacing w:after="0"/>
              <w:jc w:val="right"/>
              <w:rPr>
                <w:lang w:eastAsia="en-US"/>
              </w:rPr>
            </w:pPr>
            <w:r>
              <w:rPr>
                <w:lang w:eastAsia="en-US"/>
              </w:rPr>
              <w:t>0</w:t>
            </w:r>
          </w:p>
        </w:tc>
      </w:tr>
      <w:tr w:rsidR="00F562F6" w14:paraId="15E1408A" w14:textId="77777777">
        <w:trPr>
          <w:trHeight w:val="73"/>
        </w:trPr>
        <w:tc>
          <w:tcPr>
            <w:tcW w:w="5353" w:type="dxa"/>
            <w:shd w:val="clear" w:color="auto" w:fill="auto"/>
          </w:tcPr>
          <w:p w14:paraId="6BD690EF" w14:textId="77777777" w:rsidR="00E71B0B" w:rsidRDefault="00474308">
            <w:pPr>
              <w:spacing w:after="0"/>
              <w:rPr>
                <w:lang w:eastAsia="en-US"/>
              </w:rPr>
            </w:pPr>
            <w:r>
              <w:rPr>
                <w:lang w:eastAsia="en-US"/>
              </w:rPr>
              <w:t>Sum gjeld og forpliktelser</w:t>
            </w:r>
          </w:p>
        </w:tc>
        <w:tc>
          <w:tcPr>
            <w:tcW w:w="1701" w:type="dxa"/>
            <w:shd w:val="clear" w:color="auto" w:fill="auto"/>
          </w:tcPr>
          <w:p w14:paraId="2182FE90" w14:textId="77777777" w:rsidR="00E71B0B" w:rsidRDefault="00474308">
            <w:pPr>
              <w:spacing w:after="0"/>
              <w:jc w:val="right"/>
              <w:rPr>
                <w:lang w:eastAsia="en-US"/>
              </w:rPr>
            </w:pPr>
            <w:r>
              <w:rPr>
                <w:lang w:eastAsia="en-US"/>
              </w:rPr>
              <w:t>8,6</w:t>
            </w:r>
          </w:p>
        </w:tc>
        <w:tc>
          <w:tcPr>
            <w:tcW w:w="1843" w:type="dxa"/>
            <w:shd w:val="clear" w:color="auto" w:fill="auto"/>
          </w:tcPr>
          <w:p w14:paraId="396C96C8" w14:textId="77777777" w:rsidR="00E71B0B" w:rsidRDefault="00474308">
            <w:pPr>
              <w:spacing w:after="0"/>
              <w:jc w:val="right"/>
              <w:rPr>
                <w:lang w:eastAsia="en-US"/>
              </w:rPr>
            </w:pPr>
            <w:r>
              <w:rPr>
                <w:lang w:eastAsia="en-US"/>
              </w:rPr>
              <w:t>8,3</w:t>
            </w:r>
          </w:p>
        </w:tc>
      </w:tr>
      <w:tr w:rsidR="00F562F6" w14:paraId="5836EDC9" w14:textId="77777777">
        <w:trPr>
          <w:trHeight w:val="73"/>
        </w:trPr>
        <w:tc>
          <w:tcPr>
            <w:tcW w:w="5353" w:type="dxa"/>
            <w:shd w:val="clear" w:color="auto" w:fill="auto"/>
          </w:tcPr>
          <w:p w14:paraId="7D75A55A"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255568E1" w14:textId="77777777" w:rsidR="00E71B0B" w:rsidRDefault="00474308">
            <w:pPr>
              <w:spacing w:after="0"/>
              <w:jc w:val="right"/>
              <w:rPr>
                <w:lang w:eastAsia="en-US"/>
              </w:rPr>
            </w:pPr>
            <w:r>
              <w:rPr>
                <w:lang w:eastAsia="en-US"/>
              </w:rPr>
              <w:t>0</w:t>
            </w:r>
          </w:p>
        </w:tc>
        <w:tc>
          <w:tcPr>
            <w:tcW w:w="1843" w:type="dxa"/>
            <w:shd w:val="clear" w:color="auto" w:fill="auto"/>
          </w:tcPr>
          <w:p w14:paraId="58A54AE4" w14:textId="77777777" w:rsidR="00E71B0B" w:rsidRDefault="00474308">
            <w:pPr>
              <w:spacing w:after="0"/>
              <w:jc w:val="right"/>
              <w:rPr>
                <w:lang w:eastAsia="en-US"/>
              </w:rPr>
            </w:pPr>
            <w:r>
              <w:rPr>
                <w:lang w:eastAsia="en-US"/>
              </w:rPr>
              <w:t>0</w:t>
            </w:r>
          </w:p>
        </w:tc>
      </w:tr>
      <w:tr w:rsidR="00E71B0B" w14:paraId="7DF233BF" w14:textId="77777777">
        <w:trPr>
          <w:trHeight w:val="73"/>
        </w:trPr>
        <w:tc>
          <w:tcPr>
            <w:tcW w:w="8897" w:type="dxa"/>
            <w:gridSpan w:val="3"/>
            <w:shd w:val="clear" w:color="auto" w:fill="auto"/>
          </w:tcPr>
          <w:p w14:paraId="4E4D1382" w14:textId="77777777" w:rsidR="00E71B0B" w:rsidRDefault="00474308">
            <w:pPr>
              <w:spacing w:after="0"/>
              <w:rPr>
                <w:rStyle w:val="halvfet"/>
                <w:lang w:eastAsia="en-US"/>
              </w:rPr>
            </w:pPr>
            <w:r>
              <w:rPr>
                <w:rStyle w:val="halvfet"/>
                <w:lang w:eastAsia="en-US"/>
              </w:rPr>
              <w:lastRenderedPageBreak/>
              <w:t>Offentlig kjøp/tilskudd</w:t>
            </w:r>
          </w:p>
        </w:tc>
      </w:tr>
      <w:tr w:rsidR="00F562F6" w14:paraId="1A6B3783" w14:textId="77777777">
        <w:trPr>
          <w:trHeight w:val="73"/>
        </w:trPr>
        <w:tc>
          <w:tcPr>
            <w:tcW w:w="5353" w:type="dxa"/>
            <w:shd w:val="clear" w:color="auto" w:fill="auto"/>
          </w:tcPr>
          <w:p w14:paraId="4FB81834" w14:textId="77777777" w:rsidR="00E71B0B" w:rsidRDefault="00474308">
            <w:pPr>
              <w:spacing w:after="0"/>
              <w:rPr>
                <w:lang w:eastAsia="en-US"/>
              </w:rPr>
            </w:pPr>
            <w:r>
              <w:rPr>
                <w:lang w:eastAsia="en-US"/>
              </w:rPr>
              <w:t>Kjøp</w:t>
            </w:r>
          </w:p>
        </w:tc>
        <w:tc>
          <w:tcPr>
            <w:tcW w:w="1701" w:type="dxa"/>
            <w:shd w:val="clear" w:color="auto" w:fill="auto"/>
          </w:tcPr>
          <w:p w14:paraId="6485596E" w14:textId="77777777" w:rsidR="00E71B0B" w:rsidRDefault="00474308">
            <w:pPr>
              <w:spacing w:after="0"/>
              <w:jc w:val="right"/>
              <w:rPr>
                <w:lang w:eastAsia="en-US"/>
              </w:rPr>
            </w:pPr>
            <w:r>
              <w:rPr>
                <w:lang w:eastAsia="en-US"/>
              </w:rPr>
              <w:t>0</w:t>
            </w:r>
          </w:p>
        </w:tc>
        <w:tc>
          <w:tcPr>
            <w:tcW w:w="1843" w:type="dxa"/>
            <w:shd w:val="clear" w:color="auto" w:fill="auto"/>
          </w:tcPr>
          <w:p w14:paraId="6AC4C94B" w14:textId="77777777" w:rsidR="00E71B0B" w:rsidRDefault="00474308">
            <w:pPr>
              <w:spacing w:after="0"/>
              <w:jc w:val="right"/>
              <w:rPr>
                <w:lang w:eastAsia="en-US"/>
              </w:rPr>
            </w:pPr>
            <w:r>
              <w:rPr>
                <w:lang w:eastAsia="en-US"/>
              </w:rPr>
              <w:t>0</w:t>
            </w:r>
          </w:p>
        </w:tc>
      </w:tr>
      <w:tr w:rsidR="00F562F6" w14:paraId="65134FE9" w14:textId="77777777">
        <w:trPr>
          <w:trHeight w:val="73"/>
        </w:trPr>
        <w:tc>
          <w:tcPr>
            <w:tcW w:w="5353" w:type="dxa"/>
            <w:shd w:val="clear" w:color="auto" w:fill="auto"/>
          </w:tcPr>
          <w:p w14:paraId="1E3D5A68" w14:textId="77777777" w:rsidR="00E71B0B" w:rsidRDefault="00474308">
            <w:pPr>
              <w:spacing w:after="0"/>
              <w:rPr>
                <w:lang w:eastAsia="en-US"/>
              </w:rPr>
            </w:pPr>
            <w:r>
              <w:rPr>
                <w:lang w:eastAsia="en-US"/>
              </w:rPr>
              <w:t>Tilskudd</w:t>
            </w:r>
          </w:p>
        </w:tc>
        <w:tc>
          <w:tcPr>
            <w:tcW w:w="1701" w:type="dxa"/>
            <w:shd w:val="clear" w:color="auto" w:fill="auto"/>
          </w:tcPr>
          <w:p w14:paraId="32C21C00" w14:textId="77777777" w:rsidR="00E71B0B" w:rsidRDefault="00474308">
            <w:pPr>
              <w:spacing w:after="0"/>
              <w:jc w:val="right"/>
              <w:rPr>
                <w:lang w:eastAsia="en-US"/>
              </w:rPr>
            </w:pPr>
            <w:r>
              <w:rPr>
                <w:lang w:eastAsia="en-US"/>
              </w:rPr>
              <w:t>0</w:t>
            </w:r>
          </w:p>
        </w:tc>
        <w:tc>
          <w:tcPr>
            <w:tcW w:w="1843" w:type="dxa"/>
            <w:shd w:val="clear" w:color="auto" w:fill="auto"/>
          </w:tcPr>
          <w:p w14:paraId="5BB90C22" w14:textId="77777777" w:rsidR="00E71B0B" w:rsidRDefault="00474308">
            <w:pPr>
              <w:spacing w:after="0"/>
              <w:jc w:val="right"/>
              <w:rPr>
                <w:lang w:eastAsia="en-US"/>
              </w:rPr>
            </w:pPr>
            <w:r>
              <w:rPr>
                <w:lang w:eastAsia="en-US"/>
              </w:rPr>
              <w:t>0</w:t>
            </w:r>
          </w:p>
        </w:tc>
      </w:tr>
      <w:tr w:rsidR="00E71B0B" w14:paraId="2699A1D5" w14:textId="77777777">
        <w:trPr>
          <w:trHeight w:val="73"/>
        </w:trPr>
        <w:tc>
          <w:tcPr>
            <w:tcW w:w="8897" w:type="dxa"/>
            <w:gridSpan w:val="3"/>
            <w:shd w:val="clear" w:color="auto" w:fill="auto"/>
          </w:tcPr>
          <w:p w14:paraId="30ED9C80" w14:textId="77777777" w:rsidR="00E71B0B" w:rsidRDefault="00474308">
            <w:pPr>
              <w:spacing w:after="0"/>
              <w:rPr>
                <w:rStyle w:val="halvfet"/>
                <w:lang w:eastAsia="en-US"/>
              </w:rPr>
            </w:pPr>
            <w:r>
              <w:rPr>
                <w:rStyle w:val="halvfet"/>
                <w:lang w:eastAsia="en-US"/>
              </w:rPr>
              <w:t>Verdier og utbytte</w:t>
            </w:r>
          </w:p>
        </w:tc>
      </w:tr>
      <w:tr w:rsidR="00F562F6" w14:paraId="74957E66" w14:textId="77777777">
        <w:trPr>
          <w:trHeight w:val="73"/>
        </w:trPr>
        <w:tc>
          <w:tcPr>
            <w:tcW w:w="5353" w:type="dxa"/>
            <w:shd w:val="clear" w:color="auto" w:fill="auto"/>
          </w:tcPr>
          <w:p w14:paraId="6EE23F38" w14:textId="77777777" w:rsidR="00E71B0B" w:rsidRDefault="00474308">
            <w:pPr>
              <w:spacing w:after="0"/>
              <w:rPr>
                <w:lang w:eastAsia="en-US"/>
              </w:rPr>
            </w:pPr>
            <w:r>
              <w:rPr>
                <w:lang w:eastAsia="en-US"/>
              </w:rPr>
              <w:t>Utbytte for regnskapsåret</w:t>
            </w:r>
          </w:p>
        </w:tc>
        <w:tc>
          <w:tcPr>
            <w:tcW w:w="1701" w:type="dxa"/>
            <w:shd w:val="clear" w:color="auto" w:fill="auto"/>
          </w:tcPr>
          <w:p w14:paraId="78A0352F" w14:textId="77777777" w:rsidR="00E71B0B" w:rsidRDefault="00474308">
            <w:pPr>
              <w:spacing w:after="0"/>
              <w:jc w:val="right"/>
              <w:rPr>
                <w:lang w:eastAsia="en-US"/>
              </w:rPr>
            </w:pPr>
            <w:r>
              <w:rPr>
                <w:lang w:eastAsia="en-US"/>
              </w:rPr>
              <w:t>0</w:t>
            </w:r>
          </w:p>
        </w:tc>
        <w:tc>
          <w:tcPr>
            <w:tcW w:w="1843" w:type="dxa"/>
            <w:shd w:val="clear" w:color="auto" w:fill="auto"/>
          </w:tcPr>
          <w:p w14:paraId="3525575E" w14:textId="77777777" w:rsidR="00E71B0B" w:rsidRDefault="00474308">
            <w:pPr>
              <w:spacing w:after="0"/>
              <w:jc w:val="right"/>
              <w:rPr>
                <w:lang w:eastAsia="en-US"/>
              </w:rPr>
            </w:pPr>
            <w:r>
              <w:rPr>
                <w:lang w:eastAsia="en-US"/>
              </w:rPr>
              <w:t>0</w:t>
            </w:r>
          </w:p>
        </w:tc>
      </w:tr>
      <w:tr w:rsidR="00F562F6" w14:paraId="1276100B" w14:textId="77777777">
        <w:trPr>
          <w:trHeight w:val="73"/>
        </w:trPr>
        <w:tc>
          <w:tcPr>
            <w:tcW w:w="5353" w:type="dxa"/>
            <w:shd w:val="clear" w:color="auto" w:fill="auto"/>
          </w:tcPr>
          <w:p w14:paraId="261EF350" w14:textId="77777777" w:rsidR="00E71B0B" w:rsidRDefault="00474308">
            <w:pPr>
              <w:spacing w:after="0"/>
              <w:rPr>
                <w:lang w:eastAsia="en-US"/>
              </w:rPr>
            </w:pPr>
            <w:r>
              <w:rPr>
                <w:lang w:eastAsia="en-US"/>
              </w:rPr>
              <w:t>Utbytteandel</w:t>
            </w:r>
          </w:p>
        </w:tc>
        <w:tc>
          <w:tcPr>
            <w:tcW w:w="1701" w:type="dxa"/>
            <w:shd w:val="clear" w:color="auto" w:fill="auto"/>
          </w:tcPr>
          <w:p w14:paraId="0C68F90A" w14:textId="77777777" w:rsidR="00E71B0B" w:rsidRDefault="00474308">
            <w:pPr>
              <w:spacing w:after="0"/>
              <w:jc w:val="right"/>
              <w:rPr>
                <w:lang w:eastAsia="en-US"/>
              </w:rPr>
            </w:pPr>
            <w:r>
              <w:rPr>
                <w:lang w:eastAsia="en-US"/>
              </w:rPr>
              <w:t>0,0 %</w:t>
            </w:r>
          </w:p>
        </w:tc>
        <w:tc>
          <w:tcPr>
            <w:tcW w:w="1843" w:type="dxa"/>
            <w:shd w:val="clear" w:color="auto" w:fill="auto"/>
          </w:tcPr>
          <w:p w14:paraId="3226B838" w14:textId="77777777" w:rsidR="00E71B0B" w:rsidRDefault="00474308">
            <w:pPr>
              <w:spacing w:after="0"/>
              <w:jc w:val="right"/>
              <w:rPr>
                <w:lang w:eastAsia="en-US"/>
              </w:rPr>
            </w:pPr>
            <w:r>
              <w:rPr>
                <w:lang w:eastAsia="en-US"/>
              </w:rPr>
              <w:t>0 %</w:t>
            </w:r>
          </w:p>
        </w:tc>
      </w:tr>
      <w:tr w:rsidR="00F562F6" w14:paraId="5B8457CF" w14:textId="77777777">
        <w:trPr>
          <w:trHeight w:val="73"/>
        </w:trPr>
        <w:tc>
          <w:tcPr>
            <w:tcW w:w="5353" w:type="dxa"/>
            <w:shd w:val="clear" w:color="auto" w:fill="auto"/>
          </w:tcPr>
          <w:p w14:paraId="5652255A"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286FBFBE" w14:textId="77777777" w:rsidR="00E71B0B" w:rsidRDefault="00474308">
            <w:pPr>
              <w:spacing w:after="0"/>
              <w:jc w:val="right"/>
              <w:rPr>
                <w:lang w:eastAsia="en-US"/>
              </w:rPr>
            </w:pPr>
            <w:r>
              <w:rPr>
                <w:lang w:eastAsia="en-US"/>
              </w:rPr>
              <w:t>0,0 %</w:t>
            </w:r>
          </w:p>
        </w:tc>
        <w:tc>
          <w:tcPr>
            <w:tcW w:w="1843" w:type="dxa"/>
            <w:shd w:val="clear" w:color="auto" w:fill="auto"/>
          </w:tcPr>
          <w:p w14:paraId="621BB1E4" w14:textId="77777777" w:rsidR="00E71B0B" w:rsidRDefault="00474308">
            <w:pPr>
              <w:spacing w:after="0"/>
              <w:jc w:val="right"/>
              <w:rPr>
                <w:lang w:eastAsia="en-US"/>
              </w:rPr>
            </w:pPr>
            <w:r>
              <w:rPr>
                <w:lang w:eastAsia="en-US"/>
              </w:rPr>
              <w:t>0 %</w:t>
            </w:r>
          </w:p>
        </w:tc>
      </w:tr>
      <w:tr w:rsidR="00F562F6" w14:paraId="469EA482" w14:textId="77777777">
        <w:trPr>
          <w:trHeight w:val="73"/>
        </w:trPr>
        <w:tc>
          <w:tcPr>
            <w:tcW w:w="5353" w:type="dxa"/>
            <w:shd w:val="clear" w:color="auto" w:fill="auto"/>
          </w:tcPr>
          <w:p w14:paraId="7F29942F" w14:textId="77777777" w:rsidR="00E71B0B" w:rsidRDefault="00474308">
            <w:pPr>
              <w:spacing w:after="0"/>
              <w:rPr>
                <w:lang w:eastAsia="en-US"/>
              </w:rPr>
            </w:pPr>
            <w:r>
              <w:rPr>
                <w:lang w:eastAsia="en-US"/>
              </w:rPr>
              <w:t>Utbytte til staten</w:t>
            </w:r>
          </w:p>
        </w:tc>
        <w:tc>
          <w:tcPr>
            <w:tcW w:w="1701" w:type="dxa"/>
            <w:shd w:val="clear" w:color="auto" w:fill="auto"/>
          </w:tcPr>
          <w:p w14:paraId="7926D62B" w14:textId="77777777" w:rsidR="00E71B0B" w:rsidRDefault="00474308">
            <w:pPr>
              <w:spacing w:after="0"/>
              <w:jc w:val="right"/>
              <w:rPr>
                <w:lang w:eastAsia="en-US"/>
              </w:rPr>
            </w:pPr>
            <w:r>
              <w:rPr>
                <w:lang w:eastAsia="en-US"/>
              </w:rPr>
              <w:t>0</w:t>
            </w:r>
          </w:p>
        </w:tc>
        <w:tc>
          <w:tcPr>
            <w:tcW w:w="1843" w:type="dxa"/>
            <w:shd w:val="clear" w:color="auto" w:fill="auto"/>
          </w:tcPr>
          <w:p w14:paraId="61F31CA4" w14:textId="77777777" w:rsidR="00E71B0B" w:rsidRDefault="00474308">
            <w:pPr>
              <w:spacing w:after="0"/>
              <w:jc w:val="right"/>
              <w:rPr>
                <w:lang w:eastAsia="en-US"/>
              </w:rPr>
            </w:pPr>
            <w:r>
              <w:rPr>
                <w:lang w:eastAsia="en-US"/>
              </w:rPr>
              <w:t>0</w:t>
            </w:r>
          </w:p>
        </w:tc>
      </w:tr>
      <w:tr w:rsidR="00F562F6" w14:paraId="57661EAA" w14:textId="77777777">
        <w:trPr>
          <w:trHeight w:val="73"/>
        </w:trPr>
        <w:tc>
          <w:tcPr>
            <w:tcW w:w="5353" w:type="dxa"/>
            <w:shd w:val="clear" w:color="auto" w:fill="auto"/>
          </w:tcPr>
          <w:p w14:paraId="4F19DC67" w14:textId="77777777" w:rsidR="00E71B0B" w:rsidRDefault="00474308">
            <w:pPr>
              <w:spacing w:after="0"/>
              <w:rPr>
                <w:lang w:eastAsia="en-US"/>
              </w:rPr>
            </w:pPr>
            <w:r>
              <w:rPr>
                <w:lang w:eastAsia="en-US"/>
              </w:rPr>
              <w:t>Tilbakebetaling av kapital</w:t>
            </w:r>
          </w:p>
        </w:tc>
        <w:tc>
          <w:tcPr>
            <w:tcW w:w="1701" w:type="dxa"/>
            <w:shd w:val="clear" w:color="auto" w:fill="auto"/>
          </w:tcPr>
          <w:p w14:paraId="2E2938B5" w14:textId="77777777" w:rsidR="00E71B0B" w:rsidRDefault="00474308">
            <w:pPr>
              <w:spacing w:after="0"/>
              <w:jc w:val="right"/>
              <w:rPr>
                <w:lang w:eastAsia="en-US"/>
              </w:rPr>
            </w:pPr>
            <w:r>
              <w:rPr>
                <w:lang w:eastAsia="en-US"/>
              </w:rPr>
              <w:t>0</w:t>
            </w:r>
          </w:p>
        </w:tc>
        <w:tc>
          <w:tcPr>
            <w:tcW w:w="1843" w:type="dxa"/>
            <w:shd w:val="clear" w:color="auto" w:fill="auto"/>
          </w:tcPr>
          <w:p w14:paraId="7E7130B2" w14:textId="77777777" w:rsidR="00E71B0B" w:rsidRDefault="00474308">
            <w:pPr>
              <w:spacing w:after="0"/>
              <w:jc w:val="right"/>
              <w:rPr>
                <w:lang w:eastAsia="en-US"/>
              </w:rPr>
            </w:pPr>
            <w:r>
              <w:rPr>
                <w:lang w:eastAsia="en-US"/>
              </w:rPr>
              <w:t>0</w:t>
            </w:r>
          </w:p>
        </w:tc>
      </w:tr>
      <w:tr w:rsidR="00F562F6" w14:paraId="0D6FB301" w14:textId="77777777">
        <w:trPr>
          <w:trHeight w:val="73"/>
        </w:trPr>
        <w:tc>
          <w:tcPr>
            <w:tcW w:w="5353" w:type="dxa"/>
            <w:shd w:val="clear" w:color="auto" w:fill="auto"/>
          </w:tcPr>
          <w:p w14:paraId="03B33F4C" w14:textId="77777777" w:rsidR="00E71B0B" w:rsidRDefault="00474308">
            <w:pPr>
              <w:spacing w:after="0"/>
              <w:rPr>
                <w:lang w:eastAsia="en-US"/>
              </w:rPr>
            </w:pPr>
            <w:r>
              <w:rPr>
                <w:lang w:eastAsia="en-US"/>
              </w:rPr>
              <w:t>Kapitalinnskudd fra staten</w:t>
            </w:r>
          </w:p>
        </w:tc>
        <w:tc>
          <w:tcPr>
            <w:tcW w:w="1701" w:type="dxa"/>
            <w:shd w:val="clear" w:color="auto" w:fill="auto"/>
          </w:tcPr>
          <w:p w14:paraId="0E8FEA6E" w14:textId="77777777" w:rsidR="00E71B0B" w:rsidRDefault="00474308">
            <w:pPr>
              <w:spacing w:after="0"/>
              <w:jc w:val="right"/>
              <w:rPr>
                <w:lang w:eastAsia="en-US"/>
              </w:rPr>
            </w:pPr>
            <w:r>
              <w:rPr>
                <w:lang w:eastAsia="en-US"/>
              </w:rPr>
              <w:t>0</w:t>
            </w:r>
          </w:p>
        </w:tc>
        <w:tc>
          <w:tcPr>
            <w:tcW w:w="1843" w:type="dxa"/>
            <w:shd w:val="clear" w:color="auto" w:fill="auto"/>
          </w:tcPr>
          <w:p w14:paraId="42212AB1" w14:textId="77777777" w:rsidR="00E71B0B" w:rsidRDefault="00474308">
            <w:pPr>
              <w:spacing w:after="0"/>
              <w:jc w:val="right"/>
              <w:rPr>
                <w:lang w:eastAsia="en-US"/>
              </w:rPr>
            </w:pPr>
            <w:r>
              <w:rPr>
                <w:lang w:eastAsia="en-US"/>
              </w:rPr>
              <w:t>0</w:t>
            </w:r>
          </w:p>
        </w:tc>
      </w:tr>
      <w:tr w:rsidR="00E71B0B" w14:paraId="65EE8089" w14:textId="77777777">
        <w:trPr>
          <w:trHeight w:val="73"/>
        </w:trPr>
        <w:tc>
          <w:tcPr>
            <w:tcW w:w="8897" w:type="dxa"/>
            <w:gridSpan w:val="3"/>
            <w:shd w:val="clear" w:color="auto" w:fill="auto"/>
          </w:tcPr>
          <w:p w14:paraId="1132D3A8" w14:textId="77777777" w:rsidR="00E71B0B" w:rsidRDefault="00474308">
            <w:pPr>
              <w:spacing w:after="0"/>
              <w:rPr>
                <w:rStyle w:val="halvfet"/>
                <w:lang w:eastAsia="en-US"/>
              </w:rPr>
            </w:pPr>
            <w:r>
              <w:rPr>
                <w:rStyle w:val="halvfet"/>
                <w:lang w:eastAsia="en-US"/>
              </w:rPr>
              <w:t>Finansielle nøkkeltall</w:t>
            </w:r>
          </w:p>
        </w:tc>
      </w:tr>
      <w:tr w:rsidR="00F562F6" w14:paraId="49680084" w14:textId="77777777">
        <w:trPr>
          <w:trHeight w:val="73"/>
        </w:trPr>
        <w:tc>
          <w:tcPr>
            <w:tcW w:w="5353" w:type="dxa"/>
            <w:shd w:val="clear" w:color="auto" w:fill="auto"/>
          </w:tcPr>
          <w:p w14:paraId="09C603EE" w14:textId="77777777" w:rsidR="00E71B0B" w:rsidRDefault="00474308">
            <w:pPr>
              <w:spacing w:after="0"/>
              <w:rPr>
                <w:lang w:eastAsia="en-US"/>
              </w:rPr>
            </w:pPr>
            <w:r>
              <w:rPr>
                <w:lang w:eastAsia="en-US"/>
              </w:rPr>
              <w:t>Sysselsatt kapital</w:t>
            </w:r>
          </w:p>
        </w:tc>
        <w:tc>
          <w:tcPr>
            <w:tcW w:w="1701" w:type="dxa"/>
            <w:shd w:val="clear" w:color="auto" w:fill="auto"/>
          </w:tcPr>
          <w:p w14:paraId="0C91741E" w14:textId="77777777" w:rsidR="00E71B0B" w:rsidRDefault="00474308">
            <w:pPr>
              <w:spacing w:after="0"/>
              <w:jc w:val="right"/>
              <w:rPr>
                <w:lang w:eastAsia="en-US"/>
              </w:rPr>
            </w:pPr>
            <w:r>
              <w:rPr>
                <w:lang w:eastAsia="en-US"/>
              </w:rPr>
              <w:t>83</w:t>
            </w:r>
          </w:p>
        </w:tc>
        <w:tc>
          <w:tcPr>
            <w:tcW w:w="1843" w:type="dxa"/>
            <w:shd w:val="clear" w:color="auto" w:fill="auto"/>
          </w:tcPr>
          <w:p w14:paraId="43204E48" w14:textId="77777777" w:rsidR="00E71B0B" w:rsidRDefault="00474308">
            <w:pPr>
              <w:spacing w:after="0"/>
              <w:jc w:val="right"/>
              <w:rPr>
                <w:lang w:eastAsia="en-US"/>
              </w:rPr>
            </w:pPr>
            <w:r>
              <w:rPr>
                <w:lang w:eastAsia="en-US"/>
              </w:rPr>
              <w:t xml:space="preserve"> 79 </w:t>
            </w:r>
          </w:p>
        </w:tc>
      </w:tr>
      <w:tr w:rsidR="00F562F6" w14:paraId="4BD631FC" w14:textId="77777777">
        <w:trPr>
          <w:trHeight w:val="73"/>
        </w:trPr>
        <w:tc>
          <w:tcPr>
            <w:tcW w:w="5353" w:type="dxa"/>
            <w:shd w:val="clear" w:color="auto" w:fill="auto"/>
          </w:tcPr>
          <w:p w14:paraId="35E8920F" w14:textId="77777777" w:rsidR="00E71B0B" w:rsidRDefault="00474308">
            <w:pPr>
              <w:spacing w:after="0"/>
              <w:rPr>
                <w:lang w:eastAsia="en-US"/>
              </w:rPr>
            </w:pPr>
            <w:r>
              <w:rPr>
                <w:lang w:eastAsia="en-US"/>
              </w:rPr>
              <w:t>Driftsmargin (EBIT)</w:t>
            </w:r>
          </w:p>
        </w:tc>
        <w:tc>
          <w:tcPr>
            <w:tcW w:w="1701" w:type="dxa"/>
            <w:shd w:val="clear" w:color="auto" w:fill="auto"/>
          </w:tcPr>
          <w:p w14:paraId="36381594" w14:textId="77777777" w:rsidR="00E71B0B" w:rsidRDefault="00474308">
            <w:pPr>
              <w:spacing w:after="0"/>
              <w:jc w:val="right"/>
              <w:rPr>
                <w:lang w:eastAsia="en-US"/>
              </w:rPr>
            </w:pPr>
            <w:r>
              <w:rPr>
                <w:lang w:eastAsia="en-US"/>
              </w:rPr>
              <w:t>8 %</w:t>
            </w:r>
          </w:p>
        </w:tc>
        <w:tc>
          <w:tcPr>
            <w:tcW w:w="1843" w:type="dxa"/>
            <w:shd w:val="clear" w:color="auto" w:fill="auto"/>
          </w:tcPr>
          <w:p w14:paraId="20A09739" w14:textId="77777777" w:rsidR="00E71B0B" w:rsidRDefault="00474308">
            <w:pPr>
              <w:spacing w:after="0"/>
              <w:jc w:val="right"/>
              <w:rPr>
                <w:lang w:eastAsia="en-US"/>
              </w:rPr>
            </w:pPr>
            <w:r>
              <w:rPr>
                <w:lang w:eastAsia="en-US"/>
              </w:rPr>
              <w:t>1,8 %</w:t>
            </w:r>
          </w:p>
        </w:tc>
      </w:tr>
      <w:tr w:rsidR="00F562F6" w14:paraId="65973E34" w14:textId="77777777">
        <w:trPr>
          <w:trHeight w:val="73"/>
        </w:trPr>
        <w:tc>
          <w:tcPr>
            <w:tcW w:w="5353" w:type="dxa"/>
            <w:shd w:val="clear" w:color="auto" w:fill="auto"/>
          </w:tcPr>
          <w:p w14:paraId="734866F0" w14:textId="77777777" w:rsidR="00E71B0B" w:rsidRDefault="00474308">
            <w:pPr>
              <w:spacing w:after="0"/>
              <w:rPr>
                <w:lang w:eastAsia="en-US"/>
              </w:rPr>
            </w:pPr>
            <w:r>
              <w:rPr>
                <w:lang w:eastAsia="en-US"/>
              </w:rPr>
              <w:t>Egenkapitalandel</w:t>
            </w:r>
          </w:p>
        </w:tc>
        <w:tc>
          <w:tcPr>
            <w:tcW w:w="1701" w:type="dxa"/>
            <w:shd w:val="clear" w:color="auto" w:fill="auto"/>
          </w:tcPr>
          <w:p w14:paraId="3BA1EF96" w14:textId="77777777" w:rsidR="00E71B0B" w:rsidRDefault="00474308">
            <w:pPr>
              <w:spacing w:after="0"/>
              <w:jc w:val="right"/>
              <w:rPr>
                <w:lang w:eastAsia="en-US"/>
              </w:rPr>
            </w:pPr>
            <w:r>
              <w:rPr>
                <w:lang w:eastAsia="en-US"/>
              </w:rPr>
              <w:t>91 %</w:t>
            </w:r>
          </w:p>
        </w:tc>
        <w:tc>
          <w:tcPr>
            <w:tcW w:w="1843" w:type="dxa"/>
            <w:shd w:val="clear" w:color="auto" w:fill="auto"/>
          </w:tcPr>
          <w:p w14:paraId="4E7124A2" w14:textId="77777777" w:rsidR="00E71B0B" w:rsidRDefault="00474308">
            <w:pPr>
              <w:spacing w:after="0"/>
              <w:jc w:val="right"/>
              <w:rPr>
                <w:lang w:eastAsia="en-US"/>
              </w:rPr>
            </w:pPr>
            <w:r>
              <w:rPr>
                <w:lang w:eastAsia="en-US"/>
              </w:rPr>
              <w:t>90 %</w:t>
            </w:r>
          </w:p>
        </w:tc>
      </w:tr>
      <w:tr w:rsidR="00F562F6" w14:paraId="37646211" w14:textId="77777777">
        <w:trPr>
          <w:trHeight w:val="73"/>
        </w:trPr>
        <w:tc>
          <w:tcPr>
            <w:tcW w:w="5353" w:type="dxa"/>
            <w:shd w:val="clear" w:color="auto" w:fill="auto"/>
          </w:tcPr>
          <w:p w14:paraId="763A4B8C" w14:textId="77777777" w:rsidR="00E71B0B" w:rsidRDefault="00474308">
            <w:pPr>
              <w:spacing w:after="0"/>
              <w:rPr>
                <w:lang w:eastAsia="en-US"/>
              </w:rPr>
            </w:pPr>
            <w:r>
              <w:rPr>
                <w:lang w:eastAsia="en-US"/>
              </w:rPr>
              <w:t>Netto kontantstrøm fra drift</w:t>
            </w:r>
          </w:p>
        </w:tc>
        <w:tc>
          <w:tcPr>
            <w:tcW w:w="1701" w:type="dxa"/>
            <w:shd w:val="clear" w:color="auto" w:fill="auto"/>
          </w:tcPr>
          <w:p w14:paraId="357120F6" w14:textId="77777777" w:rsidR="00E71B0B" w:rsidRDefault="00474308">
            <w:pPr>
              <w:spacing w:after="0"/>
              <w:jc w:val="right"/>
              <w:rPr>
                <w:lang w:eastAsia="en-US"/>
              </w:rPr>
            </w:pPr>
            <w:r>
              <w:rPr>
                <w:lang w:eastAsia="en-US"/>
              </w:rPr>
              <w:t>5,7</w:t>
            </w:r>
          </w:p>
        </w:tc>
        <w:tc>
          <w:tcPr>
            <w:tcW w:w="1843" w:type="dxa"/>
            <w:shd w:val="clear" w:color="auto" w:fill="auto"/>
          </w:tcPr>
          <w:p w14:paraId="500A54CF" w14:textId="77777777" w:rsidR="00E71B0B" w:rsidRDefault="00474308">
            <w:pPr>
              <w:spacing w:after="0"/>
              <w:jc w:val="right"/>
              <w:rPr>
                <w:lang w:eastAsia="en-US"/>
              </w:rPr>
            </w:pPr>
            <w:r>
              <w:rPr>
                <w:lang w:eastAsia="en-US"/>
              </w:rPr>
              <w:t>-3,1</w:t>
            </w:r>
          </w:p>
        </w:tc>
      </w:tr>
      <w:tr w:rsidR="00F562F6" w14:paraId="3D374024" w14:textId="77777777">
        <w:trPr>
          <w:trHeight w:val="73"/>
        </w:trPr>
        <w:tc>
          <w:tcPr>
            <w:tcW w:w="5353" w:type="dxa"/>
            <w:shd w:val="clear" w:color="auto" w:fill="auto"/>
          </w:tcPr>
          <w:p w14:paraId="2112E9FD"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6DA75125" w14:textId="77777777" w:rsidR="00E71B0B" w:rsidRDefault="00474308">
            <w:pPr>
              <w:spacing w:after="0"/>
              <w:jc w:val="right"/>
              <w:rPr>
                <w:lang w:eastAsia="en-US"/>
              </w:rPr>
            </w:pPr>
            <w:r>
              <w:rPr>
                <w:lang w:eastAsia="en-US"/>
              </w:rPr>
              <w:t>-2,6</w:t>
            </w:r>
          </w:p>
        </w:tc>
        <w:tc>
          <w:tcPr>
            <w:tcW w:w="1843" w:type="dxa"/>
            <w:shd w:val="clear" w:color="auto" w:fill="auto"/>
          </w:tcPr>
          <w:p w14:paraId="46E0E829" w14:textId="77777777" w:rsidR="00E71B0B" w:rsidRDefault="00474308">
            <w:pPr>
              <w:spacing w:after="0"/>
              <w:jc w:val="right"/>
              <w:rPr>
                <w:lang w:eastAsia="en-US"/>
              </w:rPr>
            </w:pPr>
            <w:r>
              <w:rPr>
                <w:lang w:eastAsia="en-US"/>
              </w:rPr>
              <w:t>-0,5</w:t>
            </w:r>
          </w:p>
        </w:tc>
      </w:tr>
      <w:tr w:rsidR="00E71B0B" w14:paraId="3F837C1B" w14:textId="77777777">
        <w:trPr>
          <w:trHeight w:val="73"/>
        </w:trPr>
        <w:tc>
          <w:tcPr>
            <w:tcW w:w="8897" w:type="dxa"/>
            <w:gridSpan w:val="3"/>
            <w:shd w:val="clear" w:color="auto" w:fill="auto"/>
          </w:tcPr>
          <w:p w14:paraId="0BA4775A" w14:textId="77777777" w:rsidR="00E71B0B" w:rsidRDefault="00474308">
            <w:pPr>
              <w:spacing w:after="0"/>
              <w:rPr>
                <w:rStyle w:val="halvfet"/>
                <w:lang w:eastAsia="en-US"/>
              </w:rPr>
            </w:pPr>
            <w:r>
              <w:rPr>
                <w:rStyle w:val="halvfet"/>
                <w:lang w:eastAsia="en-US"/>
              </w:rPr>
              <w:t>Andre nøkkeltall</w:t>
            </w:r>
          </w:p>
        </w:tc>
      </w:tr>
      <w:tr w:rsidR="00F562F6" w14:paraId="503BA303" w14:textId="77777777">
        <w:trPr>
          <w:trHeight w:val="73"/>
        </w:trPr>
        <w:tc>
          <w:tcPr>
            <w:tcW w:w="5353" w:type="dxa"/>
            <w:shd w:val="clear" w:color="auto" w:fill="auto"/>
          </w:tcPr>
          <w:p w14:paraId="323CEB6E" w14:textId="77777777" w:rsidR="00E71B0B" w:rsidRDefault="00474308">
            <w:pPr>
              <w:spacing w:after="0"/>
              <w:rPr>
                <w:lang w:eastAsia="en-US"/>
              </w:rPr>
            </w:pPr>
            <w:r>
              <w:rPr>
                <w:lang w:eastAsia="en-US"/>
              </w:rPr>
              <w:t>Antall ansatte</w:t>
            </w:r>
          </w:p>
        </w:tc>
        <w:tc>
          <w:tcPr>
            <w:tcW w:w="1701" w:type="dxa"/>
            <w:shd w:val="clear" w:color="auto" w:fill="auto"/>
          </w:tcPr>
          <w:p w14:paraId="6620A9B5" w14:textId="77777777" w:rsidR="00E71B0B" w:rsidRDefault="00474308">
            <w:pPr>
              <w:spacing w:after="0"/>
              <w:jc w:val="right"/>
              <w:rPr>
                <w:lang w:eastAsia="en-US"/>
              </w:rPr>
            </w:pPr>
            <w:r>
              <w:rPr>
                <w:lang w:eastAsia="en-US"/>
              </w:rPr>
              <w:t>21</w:t>
            </w:r>
          </w:p>
        </w:tc>
        <w:tc>
          <w:tcPr>
            <w:tcW w:w="1843" w:type="dxa"/>
            <w:shd w:val="clear" w:color="auto" w:fill="auto"/>
          </w:tcPr>
          <w:p w14:paraId="0E1B814A" w14:textId="77777777" w:rsidR="00E71B0B" w:rsidRDefault="00474308">
            <w:pPr>
              <w:spacing w:after="0"/>
              <w:jc w:val="right"/>
              <w:rPr>
                <w:lang w:eastAsia="en-US"/>
              </w:rPr>
            </w:pPr>
            <w:r>
              <w:rPr>
                <w:lang w:eastAsia="en-US"/>
              </w:rPr>
              <w:t>21</w:t>
            </w:r>
          </w:p>
        </w:tc>
      </w:tr>
      <w:tr w:rsidR="00F562F6" w14:paraId="5A6D2967" w14:textId="77777777">
        <w:trPr>
          <w:trHeight w:val="73"/>
        </w:trPr>
        <w:tc>
          <w:tcPr>
            <w:tcW w:w="5353" w:type="dxa"/>
            <w:shd w:val="clear" w:color="auto" w:fill="auto"/>
          </w:tcPr>
          <w:p w14:paraId="1AE98D99" w14:textId="77777777" w:rsidR="00E71B0B" w:rsidRDefault="00474308">
            <w:pPr>
              <w:spacing w:after="0"/>
              <w:rPr>
                <w:lang w:eastAsia="en-US"/>
              </w:rPr>
            </w:pPr>
            <w:r>
              <w:rPr>
                <w:lang w:eastAsia="en-US"/>
              </w:rPr>
              <w:t>Andel ansatte i Norge</w:t>
            </w:r>
          </w:p>
        </w:tc>
        <w:tc>
          <w:tcPr>
            <w:tcW w:w="1701" w:type="dxa"/>
            <w:shd w:val="clear" w:color="auto" w:fill="auto"/>
          </w:tcPr>
          <w:p w14:paraId="0CE9E274" w14:textId="77777777" w:rsidR="00E71B0B" w:rsidRDefault="00474308">
            <w:pPr>
              <w:spacing w:after="0"/>
              <w:jc w:val="right"/>
              <w:rPr>
                <w:lang w:eastAsia="en-US"/>
              </w:rPr>
            </w:pPr>
            <w:r>
              <w:rPr>
                <w:lang w:eastAsia="en-US"/>
              </w:rPr>
              <w:t>100 %</w:t>
            </w:r>
          </w:p>
        </w:tc>
        <w:tc>
          <w:tcPr>
            <w:tcW w:w="1843" w:type="dxa"/>
            <w:shd w:val="clear" w:color="auto" w:fill="auto"/>
          </w:tcPr>
          <w:p w14:paraId="03A134A4" w14:textId="77777777" w:rsidR="00E71B0B" w:rsidRDefault="00474308">
            <w:pPr>
              <w:spacing w:after="0"/>
              <w:jc w:val="right"/>
              <w:rPr>
                <w:lang w:eastAsia="en-US"/>
              </w:rPr>
            </w:pPr>
            <w:r>
              <w:rPr>
                <w:lang w:eastAsia="en-US"/>
              </w:rPr>
              <w:t>100 %</w:t>
            </w:r>
          </w:p>
        </w:tc>
      </w:tr>
      <w:tr w:rsidR="00F562F6" w14:paraId="06B49503" w14:textId="77777777">
        <w:trPr>
          <w:trHeight w:val="73"/>
        </w:trPr>
        <w:tc>
          <w:tcPr>
            <w:tcW w:w="5353" w:type="dxa"/>
            <w:shd w:val="clear" w:color="auto" w:fill="auto"/>
          </w:tcPr>
          <w:p w14:paraId="28DA4C9B" w14:textId="50F0891D" w:rsidR="00E71B0B" w:rsidRDefault="00474308">
            <w:pPr>
              <w:spacing w:after="0"/>
              <w:rPr>
                <w:lang w:eastAsia="en-US"/>
              </w:rPr>
            </w:pPr>
            <w:r>
              <w:rPr>
                <w:lang w:eastAsia="en-US"/>
              </w:rPr>
              <w:t>Andel kvinner i konsernledelsen/selskapets leder</w:t>
            </w:r>
            <w:r w:rsidR="000D762E">
              <w:rPr>
                <w:lang w:eastAsia="en-US"/>
              </w:rPr>
              <w:softHyphen/>
            </w:r>
            <w:r>
              <w:rPr>
                <w:lang w:eastAsia="en-US"/>
              </w:rPr>
              <w:t>gruppe</w:t>
            </w:r>
          </w:p>
        </w:tc>
        <w:tc>
          <w:tcPr>
            <w:tcW w:w="1701" w:type="dxa"/>
            <w:shd w:val="clear" w:color="auto" w:fill="auto"/>
          </w:tcPr>
          <w:p w14:paraId="59B99745" w14:textId="77777777" w:rsidR="00E71B0B" w:rsidRDefault="00474308">
            <w:pPr>
              <w:spacing w:after="0"/>
              <w:jc w:val="right"/>
              <w:rPr>
                <w:lang w:eastAsia="en-US"/>
              </w:rPr>
            </w:pPr>
            <w:r>
              <w:rPr>
                <w:lang w:eastAsia="en-US"/>
              </w:rPr>
              <w:t>75 %</w:t>
            </w:r>
          </w:p>
        </w:tc>
        <w:tc>
          <w:tcPr>
            <w:tcW w:w="1843" w:type="dxa"/>
            <w:shd w:val="clear" w:color="auto" w:fill="auto"/>
          </w:tcPr>
          <w:p w14:paraId="3FED1E6A" w14:textId="77777777" w:rsidR="00E71B0B" w:rsidRDefault="00474308">
            <w:pPr>
              <w:spacing w:after="0"/>
              <w:jc w:val="right"/>
              <w:rPr>
                <w:lang w:eastAsia="en-US"/>
              </w:rPr>
            </w:pPr>
            <w:r>
              <w:rPr>
                <w:lang w:eastAsia="en-US"/>
              </w:rPr>
              <w:t>75 %</w:t>
            </w:r>
          </w:p>
        </w:tc>
      </w:tr>
      <w:tr w:rsidR="00F562F6" w14:paraId="7AE8E8AC" w14:textId="77777777">
        <w:trPr>
          <w:trHeight w:val="73"/>
        </w:trPr>
        <w:tc>
          <w:tcPr>
            <w:tcW w:w="5353" w:type="dxa"/>
            <w:shd w:val="clear" w:color="auto" w:fill="auto"/>
          </w:tcPr>
          <w:p w14:paraId="58C55906" w14:textId="77777777" w:rsidR="00E71B0B" w:rsidRDefault="00474308">
            <w:pPr>
              <w:spacing w:after="0"/>
              <w:rPr>
                <w:lang w:eastAsia="en-US"/>
              </w:rPr>
            </w:pPr>
            <w:r>
              <w:rPr>
                <w:lang w:eastAsia="en-US"/>
              </w:rPr>
              <w:t>Andel kvinner i selskapet totalt</w:t>
            </w:r>
          </w:p>
        </w:tc>
        <w:tc>
          <w:tcPr>
            <w:tcW w:w="1701" w:type="dxa"/>
            <w:shd w:val="clear" w:color="auto" w:fill="auto"/>
          </w:tcPr>
          <w:p w14:paraId="25F51937" w14:textId="77777777" w:rsidR="00E71B0B" w:rsidRDefault="00474308">
            <w:pPr>
              <w:spacing w:after="0"/>
              <w:jc w:val="right"/>
              <w:rPr>
                <w:lang w:eastAsia="en-US"/>
              </w:rPr>
            </w:pPr>
            <w:r>
              <w:rPr>
                <w:lang w:eastAsia="en-US"/>
              </w:rPr>
              <w:t>43 %</w:t>
            </w:r>
          </w:p>
        </w:tc>
        <w:tc>
          <w:tcPr>
            <w:tcW w:w="1843" w:type="dxa"/>
            <w:shd w:val="clear" w:color="auto" w:fill="auto"/>
          </w:tcPr>
          <w:p w14:paraId="46D52B3F" w14:textId="77777777" w:rsidR="00E71B0B" w:rsidRDefault="00474308">
            <w:pPr>
              <w:spacing w:after="0"/>
              <w:jc w:val="right"/>
              <w:rPr>
                <w:lang w:eastAsia="en-US"/>
              </w:rPr>
            </w:pPr>
            <w:r>
              <w:rPr>
                <w:lang w:eastAsia="en-US"/>
              </w:rPr>
              <w:t>43 %</w:t>
            </w:r>
          </w:p>
        </w:tc>
      </w:tr>
      <w:tr w:rsidR="00E71B0B" w14:paraId="472E9772" w14:textId="77777777">
        <w:trPr>
          <w:trHeight w:val="73"/>
        </w:trPr>
        <w:tc>
          <w:tcPr>
            <w:tcW w:w="8897" w:type="dxa"/>
            <w:gridSpan w:val="3"/>
            <w:shd w:val="clear" w:color="auto" w:fill="auto"/>
          </w:tcPr>
          <w:p w14:paraId="5433180D" w14:textId="77777777" w:rsidR="00E71B0B" w:rsidRDefault="00474308">
            <w:pPr>
              <w:spacing w:after="0"/>
              <w:rPr>
                <w:rStyle w:val="halvfet"/>
                <w:lang w:eastAsia="en-US"/>
              </w:rPr>
            </w:pPr>
            <w:r>
              <w:rPr>
                <w:rStyle w:val="halvfet"/>
                <w:lang w:eastAsia="en-US"/>
              </w:rPr>
              <w:t>Klimagassutslipp (tonn CO2-ekvivalenter)</w:t>
            </w:r>
          </w:p>
        </w:tc>
      </w:tr>
      <w:tr w:rsidR="00F562F6" w14:paraId="54F8793F" w14:textId="77777777">
        <w:trPr>
          <w:trHeight w:val="73"/>
        </w:trPr>
        <w:tc>
          <w:tcPr>
            <w:tcW w:w="5353" w:type="dxa"/>
            <w:shd w:val="clear" w:color="auto" w:fill="auto"/>
          </w:tcPr>
          <w:p w14:paraId="6174B964" w14:textId="77777777" w:rsidR="00E71B0B" w:rsidRDefault="00474308">
            <w:pPr>
              <w:spacing w:after="0"/>
              <w:rPr>
                <w:lang w:eastAsia="en-US"/>
              </w:rPr>
            </w:pPr>
            <w:r>
              <w:rPr>
                <w:lang w:eastAsia="en-US"/>
              </w:rPr>
              <w:t>Scope 1</w:t>
            </w:r>
          </w:p>
        </w:tc>
        <w:tc>
          <w:tcPr>
            <w:tcW w:w="1701" w:type="dxa"/>
            <w:shd w:val="clear" w:color="auto" w:fill="auto"/>
          </w:tcPr>
          <w:p w14:paraId="55F92E62" w14:textId="77777777" w:rsidR="00E71B0B" w:rsidRDefault="00474308">
            <w:pPr>
              <w:spacing w:after="0"/>
              <w:jc w:val="right"/>
              <w:rPr>
                <w:lang w:eastAsia="en-US"/>
              </w:rPr>
            </w:pPr>
            <w:r>
              <w:rPr>
                <w:lang w:eastAsia="en-US"/>
              </w:rPr>
              <w:t>0</w:t>
            </w:r>
          </w:p>
        </w:tc>
        <w:tc>
          <w:tcPr>
            <w:tcW w:w="1843" w:type="dxa"/>
            <w:shd w:val="clear" w:color="auto" w:fill="auto"/>
          </w:tcPr>
          <w:p w14:paraId="53754582" w14:textId="77777777" w:rsidR="00E71B0B" w:rsidRDefault="00474308">
            <w:pPr>
              <w:spacing w:after="0"/>
              <w:jc w:val="right"/>
              <w:rPr>
                <w:lang w:eastAsia="en-US"/>
              </w:rPr>
            </w:pPr>
            <w:r>
              <w:rPr>
                <w:lang w:eastAsia="en-US"/>
              </w:rPr>
              <w:t>-</w:t>
            </w:r>
          </w:p>
        </w:tc>
      </w:tr>
      <w:tr w:rsidR="00F562F6" w14:paraId="73A7D809" w14:textId="77777777">
        <w:trPr>
          <w:trHeight w:val="73"/>
        </w:trPr>
        <w:tc>
          <w:tcPr>
            <w:tcW w:w="5353" w:type="dxa"/>
            <w:shd w:val="clear" w:color="auto" w:fill="auto"/>
          </w:tcPr>
          <w:p w14:paraId="5B504ABD" w14:textId="77777777" w:rsidR="00E71B0B" w:rsidRDefault="00474308">
            <w:pPr>
              <w:spacing w:after="0"/>
              <w:rPr>
                <w:lang w:eastAsia="en-US"/>
              </w:rPr>
            </w:pPr>
            <w:r>
              <w:rPr>
                <w:lang w:eastAsia="en-US"/>
              </w:rPr>
              <w:t>Scope 2</w:t>
            </w:r>
          </w:p>
        </w:tc>
        <w:tc>
          <w:tcPr>
            <w:tcW w:w="1701" w:type="dxa"/>
            <w:shd w:val="clear" w:color="auto" w:fill="auto"/>
          </w:tcPr>
          <w:p w14:paraId="3250213B" w14:textId="7ACAF8FF" w:rsidR="00E71B0B" w:rsidRDefault="003269AB">
            <w:pPr>
              <w:spacing w:after="0"/>
              <w:jc w:val="right"/>
              <w:rPr>
                <w:lang w:eastAsia="en-US"/>
              </w:rPr>
            </w:pPr>
            <w:r>
              <w:rPr>
                <w:lang w:eastAsia="en-US"/>
              </w:rPr>
              <w:t>11,6</w:t>
            </w:r>
          </w:p>
        </w:tc>
        <w:tc>
          <w:tcPr>
            <w:tcW w:w="1843" w:type="dxa"/>
            <w:shd w:val="clear" w:color="auto" w:fill="auto"/>
          </w:tcPr>
          <w:p w14:paraId="4717B5D7" w14:textId="77777777" w:rsidR="00E71B0B" w:rsidRDefault="00474308">
            <w:pPr>
              <w:spacing w:after="0"/>
              <w:jc w:val="right"/>
              <w:rPr>
                <w:lang w:eastAsia="en-US"/>
              </w:rPr>
            </w:pPr>
            <w:r>
              <w:rPr>
                <w:lang w:eastAsia="en-US"/>
              </w:rPr>
              <w:t>-</w:t>
            </w:r>
          </w:p>
        </w:tc>
      </w:tr>
      <w:tr w:rsidR="00F562F6" w14:paraId="38BCED4B" w14:textId="77777777">
        <w:trPr>
          <w:trHeight w:val="73"/>
        </w:trPr>
        <w:tc>
          <w:tcPr>
            <w:tcW w:w="5353" w:type="dxa"/>
            <w:shd w:val="clear" w:color="auto" w:fill="auto"/>
          </w:tcPr>
          <w:p w14:paraId="0917D6CC" w14:textId="77777777" w:rsidR="00E71B0B" w:rsidRDefault="00474308">
            <w:pPr>
              <w:spacing w:after="0"/>
              <w:rPr>
                <w:lang w:eastAsia="en-US"/>
              </w:rPr>
            </w:pPr>
            <w:r>
              <w:rPr>
                <w:lang w:eastAsia="en-US"/>
              </w:rPr>
              <w:t>Scope 3*</w:t>
            </w:r>
          </w:p>
        </w:tc>
        <w:tc>
          <w:tcPr>
            <w:tcW w:w="1701" w:type="dxa"/>
            <w:shd w:val="clear" w:color="auto" w:fill="auto"/>
          </w:tcPr>
          <w:p w14:paraId="7297F798" w14:textId="77777777" w:rsidR="00E71B0B" w:rsidRDefault="00474308">
            <w:pPr>
              <w:spacing w:after="0"/>
              <w:jc w:val="right"/>
              <w:rPr>
                <w:lang w:eastAsia="en-US"/>
              </w:rPr>
            </w:pPr>
            <w:r>
              <w:rPr>
                <w:lang w:eastAsia="en-US"/>
              </w:rPr>
              <w:t>-</w:t>
            </w:r>
          </w:p>
        </w:tc>
        <w:tc>
          <w:tcPr>
            <w:tcW w:w="1843" w:type="dxa"/>
            <w:shd w:val="clear" w:color="auto" w:fill="auto"/>
          </w:tcPr>
          <w:p w14:paraId="4B0277DB" w14:textId="77777777" w:rsidR="00E71B0B" w:rsidRDefault="00474308">
            <w:pPr>
              <w:spacing w:after="0"/>
              <w:jc w:val="right"/>
              <w:rPr>
                <w:lang w:eastAsia="en-US"/>
              </w:rPr>
            </w:pPr>
            <w:r>
              <w:rPr>
                <w:lang w:eastAsia="en-US"/>
              </w:rPr>
              <w:t>-</w:t>
            </w:r>
          </w:p>
        </w:tc>
      </w:tr>
    </w:tbl>
    <w:p w14:paraId="5DA6CEE6" w14:textId="77777777" w:rsidR="00E71B0B" w:rsidRDefault="00474308" w:rsidP="00A9630E">
      <w:pPr>
        <w:pStyle w:val="Note"/>
      </w:pPr>
      <w:r>
        <w:t>*ikke tilgjengelig.</w:t>
      </w:r>
    </w:p>
    <w:p w14:paraId="635C3E3F" w14:textId="77777777" w:rsidR="00E71B0B" w:rsidRDefault="00474308" w:rsidP="001B322E">
      <w:pPr>
        <w:pStyle w:val="avsnitt-tittel"/>
      </w:pPr>
      <w:r>
        <w:t>Klimamål</w:t>
      </w:r>
    </w:p>
    <w:p w14:paraId="64CCD7EB" w14:textId="77777777" w:rsidR="00E71B0B" w:rsidRDefault="00474308" w:rsidP="00D85655">
      <w:r>
        <w:t>Selskapet har startet prosessen med å lage klimaregnskap og vil vurdere målsetninger basert på dette og sette slike i løpet av 2023.</w:t>
      </w:r>
    </w:p>
    <w:p w14:paraId="762239B3" w14:textId="78D9BC80" w:rsidR="00D97256" w:rsidRDefault="00D97256" w:rsidP="00035E85">
      <w:pPr>
        <w:pStyle w:val="UnOverskrift3"/>
        <w:rPr>
          <w:noProof/>
        </w:rPr>
      </w:pPr>
      <w:r>
        <w:lastRenderedPageBreak/>
        <w:t>Norsk helsenett SF</w:t>
      </w:r>
    </w:p>
    <w:p w14:paraId="667B6D0B" w14:textId="4B8230FE" w:rsidR="00195F85" w:rsidRPr="00195F85" w:rsidRDefault="00F27BB8" w:rsidP="00195F85">
      <w:r>
        <w:rPr>
          <w:noProof/>
        </w:rPr>
        <w:drawing>
          <wp:inline distT="0" distB="0" distL="0" distR="0" wp14:anchorId="1B674B34" wp14:editId="3C084004">
            <wp:extent cx="1362075" cy="123825"/>
            <wp:effectExtent l="0" t="0" r="0" b="0"/>
            <wp:docPr id="151" name="Bilde 15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Bilde 151" descr="Logo"/>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62075" cy="123825"/>
                    </a:xfrm>
                    <a:prstGeom prst="rect">
                      <a:avLst/>
                    </a:prstGeom>
                    <a:noFill/>
                    <a:ln>
                      <a:noFill/>
                    </a:ln>
                  </pic:spPr>
                </pic:pic>
              </a:graphicData>
            </a:graphic>
          </wp:inline>
        </w:drawing>
      </w:r>
    </w:p>
    <w:p w14:paraId="67EB766A" w14:textId="77777777" w:rsidR="00E71B0B" w:rsidRDefault="00474308" w:rsidP="00E33344">
      <w:r>
        <w:t xml:space="preserve">Norsk helsenett driver og videreutvikler en sikker, </w:t>
      </w:r>
      <w:proofErr w:type="gramStart"/>
      <w:r>
        <w:t>robust</w:t>
      </w:r>
      <w:proofErr w:type="gramEnd"/>
      <w:r>
        <w:t xml:space="preserve"> og hensiktsmessig nasjonal IKT-infrastruktur for effektiv samhandling mellom alle aktører i helse- og omsorgssektoren (helsenettet). Dette inkluderer utvikling og drift av en rekke nasjonale tjenester som </w:t>
      </w:r>
      <w:proofErr w:type="spellStart"/>
      <w:r>
        <w:t>helsenorge</w:t>
      </w:r>
      <w:proofErr w:type="spellEnd"/>
      <w:r>
        <w:t>, kjernejournal og elektronisk meldingsutveksling. Kundegruppen består av alle helseforetak, kommuner, fastleger og andre behandlere i helse- og omsorgssektoren, samt en rekke tredjepartsleverandører som leverer tjenester til disse over helsenettet. Selskapet ble etablert i 2009. Norsk helsenett har hovedkontor i Trondheim.</w:t>
      </w:r>
    </w:p>
    <w:p w14:paraId="36D137AB" w14:textId="77777777" w:rsidR="002F7007" w:rsidRDefault="002F7007" w:rsidP="002F7007">
      <w:pPr>
        <w:pStyle w:val="Petit"/>
      </w:pPr>
      <w:r w:rsidRPr="00E33344">
        <w:rPr>
          <w:rStyle w:val="halvfet"/>
        </w:rPr>
        <w:t>Styret:</w:t>
      </w:r>
      <w:r>
        <w:t xml:space="preserve"> Herlof Nilssen (styreleder), Kristin Weidemann </w:t>
      </w:r>
      <w:proofErr w:type="spellStart"/>
      <w:r>
        <w:t>Wieland</w:t>
      </w:r>
      <w:proofErr w:type="spellEnd"/>
      <w:r>
        <w:t xml:space="preserve"> (nestleder), Kjartan Olafsson, Roar Olsen, Therese Johnsen, Eli Stokke </w:t>
      </w:r>
      <w:proofErr w:type="spellStart"/>
      <w:r>
        <w:t>Rondeel</w:t>
      </w:r>
      <w:proofErr w:type="spellEnd"/>
      <w:r>
        <w:t>, Elisabeth Aas*, Cathrine Hole*, Sindre Andersen Solem*</w:t>
      </w:r>
    </w:p>
    <w:p w14:paraId="135168D3" w14:textId="77777777" w:rsidR="002F7007" w:rsidRDefault="002F7007" w:rsidP="002F7007">
      <w:pPr>
        <w:pStyle w:val="Petit"/>
      </w:pPr>
      <w:r>
        <w:t>*valgt av de ansatte</w:t>
      </w:r>
    </w:p>
    <w:p w14:paraId="352F27FE" w14:textId="77777777" w:rsidR="002F7007" w:rsidRDefault="002F7007" w:rsidP="002F7007">
      <w:pPr>
        <w:pStyle w:val="Petit"/>
      </w:pPr>
      <w:r w:rsidRPr="00E33344">
        <w:rPr>
          <w:rStyle w:val="halvfet"/>
        </w:rPr>
        <w:t>Administrerende direktør:</w:t>
      </w:r>
      <w:r>
        <w:t xml:space="preserve"> Johan </w:t>
      </w:r>
      <w:proofErr w:type="spellStart"/>
      <w:r>
        <w:t>Ronæs</w:t>
      </w:r>
      <w:proofErr w:type="spellEnd"/>
    </w:p>
    <w:p w14:paraId="6D1DFDBB" w14:textId="77777777" w:rsidR="002F7007" w:rsidRDefault="002F7007" w:rsidP="002F7007">
      <w:pPr>
        <w:pStyle w:val="Petit"/>
      </w:pPr>
      <w:r w:rsidRPr="00E33344">
        <w:rPr>
          <w:rStyle w:val="halvfet"/>
        </w:rPr>
        <w:t>Revisor:</w:t>
      </w:r>
      <w:r>
        <w:t xml:space="preserve"> </w:t>
      </w:r>
      <w:proofErr w:type="spellStart"/>
      <w:r>
        <w:t>Deloitte</w:t>
      </w:r>
      <w:proofErr w:type="spellEnd"/>
      <w:r>
        <w:t xml:space="preserve"> AS</w:t>
      </w:r>
    </w:p>
    <w:p w14:paraId="0392EE6B" w14:textId="39286899" w:rsidR="002F7007" w:rsidRDefault="002F7007" w:rsidP="002F7007">
      <w:pPr>
        <w:pStyle w:val="Petit"/>
        <w:rPr>
          <w:rStyle w:val="Hyperkobling"/>
        </w:rPr>
      </w:pPr>
      <w:r w:rsidRPr="00E33344">
        <w:rPr>
          <w:rStyle w:val="halvfet"/>
        </w:rPr>
        <w:t>Nettside:</w:t>
      </w:r>
      <w:r>
        <w:t xml:space="preserve"> </w:t>
      </w:r>
      <w:hyperlink r:id="rId203" w:history="1">
        <w:r w:rsidR="00195F85" w:rsidRPr="00133326">
          <w:rPr>
            <w:rStyle w:val="Hyperkobling"/>
          </w:rPr>
          <w:t>www.nhn.no</w:t>
        </w:r>
      </w:hyperlink>
    </w:p>
    <w:p w14:paraId="5673AB08" w14:textId="0D652EC3" w:rsidR="00195F85" w:rsidRDefault="00F27BB8" w:rsidP="00195F85">
      <w:r>
        <w:rPr>
          <w:noProof/>
        </w:rPr>
        <w:drawing>
          <wp:inline distT="0" distB="0" distL="0" distR="0" wp14:anchorId="1C9D74D3" wp14:editId="05398BF1">
            <wp:extent cx="2676525" cy="1809750"/>
            <wp:effectExtent l="0" t="0" r="0" b="0"/>
            <wp:docPr id="152" name="Bilde 15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Bilde 152" descr="Illustrasjonsfoto"/>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0992BE88" w14:textId="4CEAA665" w:rsidR="00F36113" w:rsidRPr="00195F85" w:rsidRDefault="00F36113" w:rsidP="00F36113">
      <w:pPr>
        <w:pStyle w:val="Kilde"/>
      </w:pPr>
      <w:r w:rsidRPr="00F36113">
        <w:t>Foto: Norsk helsenett</w:t>
      </w:r>
    </w:p>
    <w:p w14:paraId="4F2AB2B3" w14:textId="77777777" w:rsidR="00E71B0B" w:rsidRDefault="00474308" w:rsidP="001B322E">
      <w:pPr>
        <w:pStyle w:val="avsnitt-tittel"/>
      </w:pPr>
      <w:r>
        <w:t>Viktige hendelser i 2022</w:t>
      </w:r>
    </w:p>
    <w:p w14:paraId="34164FF9" w14:textId="77777777" w:rsidR="00E71B0B" w:rsidRDefault="00474308" w:rsidP="00FC2905">
      <w:pPr>
        <w:pStyle w:val="Listebombe"/>
      </w:pPr>
      <w:proofErr w:type="spellStart"/>
      <w:r>
        <w:t>Helsenorge</w:t>
      </w:r>
      <w:proofErr w:type="spellEnd"/>
      <w:r>
        <w:t xml:space="preserve"> passerte 5,2 millioner brukere. </w:t>
      </w:r>
    </w:p>
    <w:p w14:paraId="5706E038" w14:textId="77777777" w:rsidR="00E71B0B" w:rsidRDefault="00474308" w:rsidP="00FC2905">
      <w:pPr>
        <w:pStyle w:val="Listebombe"/>
      </w:pPr>
      <w:r>
        <w:t xml:space="preserve">Sentral forskrivningsmodul (SFM) er i drift. SFM er en legemiddelmodul som er viktig for å kunne innføre pasientens legemiddelliste (PLL) i hele landet. </w:t>
      </w:r>
    </w:p>
    <w:p w14:paraId="3DD4993D" w14:textId="77777777" w:rsidR="00E71B0B" w:rsidRDefault="00474308" w:rsidP="00FC2905">
      <w:pPr>
        <w:pStyle w:val="Listebombe"/>
      </w:pPr>
      <w:r>
        <w:t>Teknisk utprøving av Pasientens prøvesvar i privat sky.</w:t>
      </w:r>
    </w:p>
    <w:p w14:paraId="20078B49" w14:textId="77777777" w:rsidR="00E71B0B" w:rsidRDefault="00474308" w:rsidP="001B322E">
      <w:pPr>
        <w:pStyle w:val="avsnitt-tittel"/>
      </w:pPr>
      <w:r>
        <w:t>Statens eierskap</w:t>
      </w:r>
    </w:p>
    <w:p w14:paraId="5C7725FE" w14:textId="77777777" w:rsidR="00E71B0B" w:rsidRDefault="00474308" w:rsidP="00E33344">
      <w:r>
        <w:t xml:space="preserve">Staten er eier i Norsk helsenett for å ha direkte kontroll med virksomheten som tilgjengeliggjør nødvendig digital infrastruktur i helse- og omsorgssektoren. Statens mål som eier er å legge til rette for en hensiktsmessig og sikker digital infrastruktur for effektiv samhandling mellom alle deler av helse- og omsorgstjenestene, samt bidra til forenkling, effektivisering og kvalitetssikring av elektroniske tjenester til beste for pasienter og befolkningen </w:t>
      </w:r>
      <w:proofErr w:type="gramStart"/>
      <w:r>
        <w:t>for øvrig</w:t>
      </w:r>
      <w:proofErr w:type="gramEnd"/>
      <w:r>
        <w:t>.</w:t>
      </w:r>
    </w:p>
    <w:p w14:paraId="61F95D22" w14:textId="7E6807E7" w:rsidR="00E71B0B" w:rsidRDefault="00474308" w:rsidP="00E33344">
      <w:r w:rsidRPr="00E33344">
        <w:rPr>
          <w:rStyle w:val="halvfet"/>
        </w:rPr>
        <w:lastRenderedPageBreak/>
        <w:t>Statens eierandel:</w:t>
      </w:r>
      <w:r>
        <w:t xml:space="preserve"> 100 pst.</w:t>
      </w:r>
      <w:r w:rsidR="00EC36E5">
        <w:t xml:space="preserve"> </w:t>
      </w:r>
      <w:r w:rsidR="00EC36E5">
        <w:br/>
      </w:r>
      <w:r>
        <w:t>Helse- og omsorgsdepartementet</w:t>
      </w:r>
    </w:p>
    <w:p w14:paraId="3676D5B7" w14:textId="77777777" w:rsidR="00E71B0B" w:rsidRDefault="00474308" w:rsidP="001B322E">
      <w:pPr>
        <w:pStyle w:val="avsnitt-tittel"/>
      </w:pPr>
      <w:r>
        <w:t>Oppnåelse av statens mål</w:t>
      </w:r>
    </w:p>
    <w:p w14:paraId="07F1AAB2" w14:textId="77777777" w:rsidR="00E71B0B" w:rsidRDefault="00474308" w:rsidP="00E33344">
      <w:r>
        <w:t xml:space="preserve">Norsk helsenett har i 2022 bidratt til gode og sikre e-helsetjenester for helse- og omsorgssektoren og for innbyggerne. Foretaket har levert 100 pst. tilgjengelighet på stamnettet, og har lagt til rette for sikker og effektiv samhandling over Helsenettet. De nasjonale e-helseløsningene har hatt viktige løft, blant annet ved at flere kommuner og tjenester har tatt i bruk kjernejournal. 5,2 millioner av Norges innbyggere har nå en bruker på </w:t>
      </w:r>
      <w:proofErr w:type="spellStart"/>
      <w:r>
        <w:t>Helsenorge</w:t>
      </w:r>
      <w:proofErr w:type="spellEnd"/>
      <w:r>
        <w:t>. Norsk helsenett har i 2022 nådd viktige milepæler ved at Sentral forskrivningsmodul (SFM) er i drift og tatt i bruk av flere aktører i sektoren, og at teknisk utprøving av Pasientens prøvesvar har startet. Norsk helsenett har hatt en sentral rolle i arbeidet med å nå målene for digitalisering i helse- og omsorgssektoren.</w:t>
      </w:r>
    </w:p>
    <w:p w14:paraId="5D2E20A4" w14:textId="77777777" w:rsidR="00E71B0B" w:rsidRDefault="00474308" w:rsidP="001B322E">
      <w:pPr>
        <w:pStyle w:val="avsnitt-tittel"/>
      </w:pPr>
      <w:r>
        <w:t>Ambisjoner, mål og strategier</w:t>
      </w:r>
    </w:p>
    <w:p w14:paraId="4DA71356" w14:textId="77777777" w:rsidR="00E71B0B" w:rsidRDefault="00474308" w:rsidP="00E33344">
      <w:r>
        <w:t>Norsk helsenetts visjon er å knytte Helse-Norge sammen. Norsk helsenett ønsker å gi Helse-Norge et digitalt økosystem for samhandling og deling av informasjon – et økosystem det er trygt og enkelt å bli en del av. Slik kan foretaket hjelpe innbyggerne med å mestre sin egen helsehverdag, helsesektoren å yte gode helsetjenester, forskerne til å utvikle ny kunnskap og næringslivet til å levere sine tjenester for bedre helse.</w:t>
      </w:r>
    </w:p>
    <w:p w14:paraId="1D9DA954"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559"/>
        <w:gridCol w:w="3685"/>
        <w:gridCol w:w="1701"/>
        <w:gridCol w:w="2552"/>
      </w:tblGrid>
      <w:tr w:rsidR="00F562F6" w14:paraId="24AB7CE4" w14:textId="77777777">
        <w:trPr>
          <w:trHeight w:val="454"/>
        </w:trPr>
        <w:tc>
          <w:tcPr>
            <w:tcW w:w="1101" w:type="dxa"/>
            <w:shd w:val="clear" w:color="auto" w:fill="auto"/>
          </w:tcPr>
          <w:p w14:paraId="4475C23F" w14:textId="77777777" w:rsidR="00E71B0B" w:rsidRDefault="00E71B0B" w:rsidP="00E7037C">
            <w:pPr>
              <w:rPr>
                <w:rFonts w:eastAsia="Calibri"/>
                <w:lang w:eastAsia="en-US"/>
              </w:rPr>
            </w:pPr>
          </w:p>
        </w:tc>
        <w:tc>
          <w:tcPr>
            <w:tcW w:w="1559" w:type="dxa"/>
            <w:shd w:val="clear" w:color="auto" w:fill="auto"/>
          </w:tcPr>
          <w:p w14:paraId="74A9D6B5" w14:textId="77777777" w:rsidR="00E71B0B" w:rsidRDefault="00474308">
            <w:pPr>
              <w:pStyle w:val="TabellHode-rad"/>
              <w:spacing w:after="0"/>
              <w:rPr>
                <w:lang w:eastAsia="en-US"/>
              </w:rPr>
            </w:pPr>
            <w:r>
              <w:rPr>
                <w:lang w:eastAsia="en-US"/>
              </w:rPr>
              <w:t>Langsiktig mål</w:t>
            </w:r>
          </w:p>
        </w:tc>
        <w:tc>
          <w:tcPr>
            <w:tcW w:w="3685" w:type="dxa"/>
            <w:shd w:val="clear" w:color="auto" w:fill="auto"/>
          </w:tcPr>
          <w:p w14:paraId="329EC635" w14:textId="77777777" w:rsidR="00E71B0B" w:rsidRDefault="00474308">
            <w:pPr>
              <w:pStyle w:val="TabellHode-rad"/>
              <w:spacing w:after="0"/>
              <w:rPr>
                <w:lang w:eastAsia="en-US"/>
              </w:rPr>
            </w:pPr>
            <w:r>
              <w:rPr>
                <w:lang w:eastAsia="en-US"/>
              </w:rPr>
              <w:t>Indikator</w:t>
            </w:r>
          </w:p>
        </w:tc>
        <w:tc>
          <w:tcPr>
            <w:tcW w:w="1701" w:type="dxa"/>
            <w:shd w:val="clear" w:color="auto" w:fill="auto"/>
          </w:tcPr>
          <w:p w14:paraId="10269AD3" w14:textId="77777777" w:rsidR="00E71B0B" w:rsidRDefault="00474308">
            <w:pPr>
              <w:pStyle w:val="TabellHode-rad"/>
              <w:spacing w:after="0"/>
              <w:jc w:val="right"/>
              <w:rPr>
                <w:lang w:eastAsia="en-US"/>
              </w:rPr>
            </w:pPr>
            <w:r>
              <w:rPr>
                <w:lang w:eastAsia="en-US"/>
              </w:rPr>
              <w:t>Mål 2022</w:t>
            </w:r>
          </w:p>
        </w:tc>
        <w:tc>
          <w:tcPr>
            <w:tcW w:w="2552" w:type="dxa"/>
            <w:shd w:val="clear" w:color="auto" w:fill="auto"/>
          </w:tcPr>
          <w:p w14:paraId="340E53A4" w14:textId="77777777" w:rsidR="00E71B0B" w:rsidRDefault="00474308">
            <w:pPr>
              <w:pStyle w:val="TabellHode-rad"/>
              <w:spacing w:after="0"/>
              <w:jc w:val="right"/>
              <w:rPr>
                <w:lang w:eastAsia="en-US"/>
              </w:rPr>
            </w:pPr>
            <w:r>
              <w:rPr>
                <w:lang w:eastAsia="en-US"/>
              </w:rPr>
              <w:t>Resultat 2022 (2021)</w:t>
            </w:r>
          </w:p>
        </w:tc>
      </w:tr>
      <w:tr w:rsidR="00F562F6" w14:paraId="114EC633" w14:textId="77777777">
        <w:trPr>
          <w:trHeight w:val="391"/>
        </w:trPr>
        <w:tc>
          <w:tcPr>
            <w:tcW w:w="1101" w:type="dxa"/>
            <w:vMerge w:val="restart"/>
            <w:shd w:val="clear" w:color="auto" w:fill="auto"/>
          </w:tcPr>
          <w:p w14:paraId="61E30726" w14:textId="0512AB75" w:rsidR="00E71B0B" w:rsidRDefault="00474308">
            <w:pPr>
              <w:spacing w:after="0"/>
              <w:rPr>
                <w:lang w:eastAsia="en-US"/>
              </w:rPr>
            </w:pPr>
            <w:r>
              <w:rPr>
                <w:lang w:eastAsia="en-US"/>
              </w:rPr>
              <w:t>Sektorpolitisk målopp</w:t>
            </w:r>
            <w:r w:rsidR="000D762E">
              <w:rPr>
                <w:lang w:eastAsia="en-US"/>
              </w:rPr>
              <w:softHyphen/>
            </w:r>
            <w:r>
              <w:rPr>
                <w:lang w:eastAsia="en-US"/>
              </w:rPr>
              <w:t>nåelse*</w:t>
            </w:r>
          </w:p>
        </w:tc>
        <w:tc>
          <w:tcPr>
            <w:tcW w:w="1559" w:type="dxa"/>
            <w:vMerge w:val="restart"/>
            <w:shd w:val="clear" w:color="auto" w:fill="auto"/>
          </w:tcPr>
          <w:p w14:paraId="5D963237" w14:textId="77777777" w:rsidR="00E71B0B" w:rsidRDefault="00474308">
            <w:pPr>
              <w:spacing w:after="0"/>
              <w:rPr>
                <w:lang w:eastAsia="en-US"/>
              </w:rPr>
            </w:pPr>
            <w:r>
              <w:rPr>
                <w:lang w:eastAsia="en-US"/>
              </w:rPr>
              <w:t xml:space="preserve">Fremtidens informasjons- og </w:t>
            </w:r>
            <w:proofErr w:type="spellStart"/>
            <w:r>
              <w:rPr>
                <w:lang w:eastAsia="en-US"/>
              </w:rPr>
              <w:t>samhandlingsnav</w:t>
            </w:r>
            <w:proofErr w:type="spellEnd"/>
          </w:p>
        </w:tc>
        <w:tc>
          <w:tcPr>
            <w:tcW w:w="3685" w:type="dxa"/>
            <w:shd w:val="clear" w:color="auto" w:fill="auto"/>
          </w:tcPr>
          <w:p w14:paraId="66115A05" w14:textId="77777777" w:rsidR="00E71B0B" w:rsidRDefault="00474308">
            <w:pPr>
              <w:spacing w:after="0"/>
              <w:rPr>
                <w:lang w:eastAsia="en-US"/>
              </w:rPr>
            </w:pPr>
            <w:r>
              <w:rPr>
                <w:spacing w:val="-2"/>
                <w:lang w:eastAsia="en-US"/>
              </w:rPr>
              <w:t>Tilgjengelighet stamnett</w:t>
            </w:r>
          </w:p>
        </w:tc>
        <w:tc>
          <w:tcPr>
            <w:tcW w:w="1701" w:type="dxa"/>
            <w:shd w:val="clear" w:color="auto" w:fill="auto"/>
          </w:tcPr>
          <w:p w14:paraId="42B75D30" w14:textId="77777777" w:rsidR="00E71B0B" w:rsidRDefault="00474308">
            <w:pPr>
              <w:spacing w:after="0"/>
              <w:jc w:val="right"/>
              <w:rPr>
                <w:lang w:eastAsia="en-US"/>
              </w:rPr>
            </w:pPr>
            <w:r>
              <w:rPr>
                <w:lang w:eastAsia="en-US"/>
              </w:rPr>
              <w:t>100 %</w:t>
            </w:r>
          </w:p>
        </w:tc>
        <w:tc>
          <w:tcPr>
            <w:tcW w:w="2552" w:type="dxa"/>
            <w:shd w:val="clear" w:color="auto" w:fill="auto"/>
          </w:tcPr>
          <w:p w14:paraId="0F7EDF72" w14:textId="77777777" w:rsidR="00E71B0B" w:rsidRDefault="00474308">
            <w:pPr>
              <w:spacing w:after="0"/>
              <w:jc w:val="right"/>
              <w:rPr>
                <w:lang w:eastAsia="en-US"/>
              </w:rPr>
            </w:pPr>
            <w:r>
              <w:rPr>
                <w:lang w:eastAsia="en-US"/>
              </w:rPr>
              <w:t>100 % (100 %)</w:t>
            </w:r>
          </w:p>
        </w:tc>
      </w:tr>
      <w:tr w:rsidR="00F562F6" w14:paraId="757C05A4" w14:textId="77777777">
        <w:trPr>
          <w:trHeight w:val="209"/>
        </w:trPr>
        <w:tc>
          <w:tcPr>
            <w:tcW w:w="1101" w:type="dxa"/>
            <w:vMerge/>
            <w:shd w:val="clear" w:color="auto" w:fill="auto"/>
          </w:tcPr>
          <w:p w14:paraId="16164555" w14:textId="77777777" w:rsidR="00E71B0B" w:rsidRDefault="00E71B0B">
            <w:pPr>
              <w:rPr>
                <w:rFonts w:ascii="OpenSans-ExtraBold" w:hAnsi="OpenSans-ExtraBold"/>
                <w:lang w:eastAsia="en-US"/>
              </w:rPr>
            </w:pPr>
          </w:p>
        </w:tc>
        <w:tc>
          <w:tcPr>
            <w:tcW w:w="1559" w:type="dxa"/>
            <w:vMerge/>
            <w:shd w:val="clear" w:color="auto" w:fill="auto"/>
          </w:tcPr>
          <w:p w14:paraId="6F6E8732" w14:textId="77777777" w:rsidR="00E71B0B" w:rsidRDefault="00E71B0B">
            <w:pPr>
              <w:rPr>
                <w:rFonts w:ascii="OpenSans-ExtraBold" w:hAnsi="OpenSans-ExtraBold"/>
                <w:lang w:eastAsia="en-US"/>
              </w:rPr>
            </w:pPr>
          </w:p>
        </w:tc>
        <w:tc>
          <w:tcPr>
            <w:tcW w:w="3685" w:type="dxa"/>
            <w:shd w:val="clear" w:color="auto" w:fill="auto"/>
          </w:tcPr>
          <w:p w14:paraId="7E4587A4" w14:textId="77777777" w:rsidR="00E71B0B" w:rsidRDefault="00474308">
            <w:pPr>
              <w:spacing w:after="0"/>
              <w:rPr>
                <w:lang w:eastAsia="en-US"/>
              </w:rPr>
            </w:pPr>
            <w:r>
              <w:rPr>
                <w:lang w:eastAsia="en-US"/>
              </w:rPr>
              <w:t>Gj.sn. unike elektroniske meldinger pr. dag</w:t>
            </w:r>
          </w:p>
        </w:tc>
        <w:tc>
          <w:tcPr>
            <w:tcW w:w="1701" w:type="dxa"/>
            <w:shd w:val="clear" w:color="auto" w:fill="auto"/>
          </w:tcPr>
          <w:p w14:paraId="4C718FCB" w14:textId="77777777" w:rsidR="00E71B0B" w:rsidRDefault="00474308">
            <w:pPr>
              <w:spacing w:after="0"/>
              <w:jc w:val="right"/>
              <w:rPr>
                <w:lang w:eastAsia="en-US"/>
              </w:rPr>
            </w:pPr>
            <w:r>
              <w:rPr>
                <w:lang w:eastAsia="en-US"/>
              </w:rPr>
              <w:t xml:space="preserve">- </w:t>
            </w:r>
          </w:p>
        </w:tc>
        <w:tc>
          <w:tcPr>
            <w:tcW w:w="2552" w:type="dxa"/>
            <w:shd w:val="clear" w:color="auto" w:fill="auto"/>
          </w:tcPr>
          <w:p w14:paraId="3BA64A45" w14:textId="77777777" w:rsidR="00E71B0B" w:rsidRDefault="00474308">
            <w:pPr>
              <w:spacing w:after="0"/>
              <w:jc w:val="right"/>
              <w:rPr>
                <w:lang w:eastAsia="en-US"/>
              </w:rPr>
            </w:pPr>
            <w:r>
              <w:rPr>
                <w:lang w:eastAsia="en-US"/>
              </w:rPr>
              <w:t xml:space="preserve">698 009 (778 212) </w:t>
            </w:r>
          </w:p>
        </w:tc>
      </w:tr>
      <w:tr w:rsidR="00F562F6" w14:paraId="141D5CEF" w14:textId="77777777">
        <w:trPr>
          <w:trHeight w:val="288"/>
        </w:trPr>
        <w:tc>
          <w:tcPr>
            <w:tcW w:w="1101" w:type="dxa"/>
            <w:vMerge/>
            <w:shd w:val="clear" w:color="auto" w:fill="auto"/>
          </w:tcPr>
          <w:p w14:paraId="31F156D8" w14:textId="77777777" w:rsidR="00E71B0B" w:rsidRDefault="00E71B0B" w:rsidP="005251BA">
            <w:pPr>
              <w:rPr>
                <w:rFonts w:eastAsia="Calibri"/>
                <w:lang w:eastAsia="en-US"/>
              </w:rPr>
            </w:pPr>
          </w:p>
        </w:tc>
        <w:tc>
          <w:tcPr>
            <w:tcW w:w="1559" w:type="dxa"/>
            <w:vMerge/>
            <w:shd w:val="clear" w:color="auto" w:fill="auto"/>
          </w:tcPr>
          <w:p w14:paraId="129D7676" w14:textId="77777777" w:rsidR="00E71B0B" w:rsidRDefault="00E71B0B" w:rsidP="00E7037C">
            <w:pPr>
              <w:rPr>
                <w:rFonts w:eastAsia="Calibri"/>
                <w:lang w:eastAsia="en-US"/>
              </w:rPr>
            </w:pPr>
          </w:p>
        </w:tc>
        <w:tc>
          <w:tcPr>
            <w:tcW w:w="3685" w:type="dxa"/>
            <w:shd w:val="clear" w:color="auto" w:fill="auto"/>
          </w:tcPr>
          <w:p w14:paraId="3DD6461D" w14:textId="77777777" w:rsidR="00E71B0B" w:rsidRDefault="00474308">
            <w:pPr>
              <w:spacing w:after="0"/>
              <w:rPr>
                <w:lang w:eastAsia="en-US"/>
              </w:rPr>
            </w:pPr>
            <w:r>
              <w:rPr>
                <w:lang w:eastAsia="en-US"/>
              </w:rPr>
              <w:t>Antall kommuner som har kjernejournal tilgjengelig for tjenesteområde sykehjem og hjemmetjenester</w:t>
            </w:r>
          </w:p>
        </w:tc>
        <w:tc>
          <w:tcPr>
            <w:tcW w:w="1701" w:type="dxa"/>
            <w:shd w:val="clear" w:color="auto" w:fill="auto"/>
          </w:tcPr>
          <w:p w14:paraId="604C97AE" w14:textId="77777777" w:rsidR="00E71B0B" w:rsidRDefault="00474308">
            <w:pPr>
              <w:spacing w:after="0"/>
              <w:jc w:val="right"/>
              <w:rPr>
                <w:lang w:eastAsia="en-US"/>
              </w:rPr>
            </w:pPr>
            <w:r>
              <w:rPr>
                <w:lang w:eastAsia="en-US"/>
              </w:rPr>
              <w:t>-</w:t>
            </w:r>
          </w:p>
        </w:tc>
        <w:tc>
          <w:tcPr>
            <w:tcW w:w="2552" w:type="dxa"/>
            <w:shd w:val="clear" w:color="auto" w:fill="auto"/>
          </w:tcPr>
          <w:p w14:paraId="7563E38C" w14:textId="77777777" w:rsidR="00E71B0B" w:rsidRDefault="00474308">
            <w:pPr>
              <w:spacing w:after="0"/>
              <w:jc w:val="right"/>
              <w:rPr>
                <w:lang w:eastAsia="en-US"/>
              </w:rPr>
            </w:pPr>
            <w:r>
              <w:rPr>
                <w:lang w:eastAsia="en-US"/>
              </w:rPr>
              <w:t>157 (109)</w:t>
            </w:r>
          </w:p>
        </w:tc>
      </w:tr>
      <w:tr w:rsidR="00F562F6" w14:paraId="453AC328" w14:textId="77777777">
        <w:trPr>
          <w:trHeight w:val="354"/>
        </w:trPr>
        <w:tc>
          <w:tcPr>
            <w:tcW w:w="1101" w:type="dxa"/>
            <w:vMerge/>
            <w:shd w:val="clear" w:color="auto" w:fill="auto"/>
          </w:tcPr>
          <w:p w14:paraId="45830607" w14:textId="77777777" w:rsidR="00E71B0B" w:rsidRDefault="00E71B0B" w:rsidP="005251BA">
            <w:pPr>
              <w:rPr>
                <w:rFonts w:eastAsia="Calibri"/>
                <w:lang w:eastAsia="en-US"/>
              </w:rPr>
            </w:pPr>
          </w:p>
        </w:tc>
        <w:tc>
          <w:tcPr>
            <w:tcW w:w="1559" w:type="dxa"/>
            <w:vMerge/>
            <w:shd w:val="clear" w:color="auto" w:fill="auto"/>
          </w:tcPr>
          <w:p w14:paraId="4E8B2624" w14:textId="77777777" w:rsidR="00E71B0B" w:rsidRDefault="00E71B0B" w:rsidP="00E7037C">
            <w:pPr>
              <w:rPr>
                <w:rFonts w:eastAsia="Calibri"/>
                <w:lang w:eastAsia="en-US"/>
              </w:rPr>
            </w:pPr>
          </w:p>
        </w:tc>
        <w:tc>
          <w:tcPr>
            <w:tcW w:w="3685" w:type="dxa"/>
            <w:shd w:val="clear" w:color="auto" w:fill="auto"/>
          </w:tcPr>
          <w:p w14:paraId="4B43069F" w14:textId="77777777" w:rsidR="00E71B0B" w:rsidRDefault="00474308">
            <w:pPr>
              <w:spacing w:after="0"/>
              <w:rPr>
                <w:lang w:eastAsia="en-US"/>
              </w:rPr>
            </w:pPr>
            <w:r>
              <w:rPr>
                <w:lang w:eastAsia="en-US"/>
              </w:rPr>
              <w:t>Antall fastlegekontor som har tatt i bruk SFM</w:t>
            </w:r>
          </w:p>
        </w:tc>
        <w:tc>
          <w:tcPr>
            <w:tcW w:w="1701" w:type="dxa"/>
            <w:shd w:val="clear" w:color="auto" w:fill="auto"/>
          </w:tcPr>
          <w:p w14:paraId="6561EFE8" w14:textId="77777777" w:rsidR="00E71B0B" w:rsidRDefault="00474308">
            <w:pPr>
              <w:spacing w:after="0"/>
              <w:jc w:val="right"/>
              <w:rPr>
                <w:lang w:eastAsia="en-US"/>
              </w:rPr>
            </w:pPr>
            <w:r>
              <w:rPr>
                <w:lang w:eastAsia="en-US"/>
              </w:rPr>
              <w:t>35</w:t>
            </w:r>
          </w:p>
        </w:tc>
        <w:tc>
          <w:tcPr>
            <w:tcW w:w="2552" w:type="dxa"/>
            <w:shd w:val="clear" w:color="auto" w:fill="auto"/>
          </w:tcPr>
          <w:p w14:paraId="793D7191" w14:textId="77777777" w:rsidR="00E71B0B" w:rsidRDefault="00474308">
            <w:pPr>
              <w:spacing w:after="0"/>
              <w:jc w:val="right"/>
              <w:rPr>
                <w:lang w:eastAsia="en-US"/>
              </w:rPr>
            </w:pPr>
            <w:r>
              <w:rPr>
                <w:lang w:eastAsia="en-US"/>
              </w:rPr>
              <w:t>13</w:t>
            </w:r>
          </w:p>
        </w:tc>
      </w:tr>
      <w:tr w:rsidR="00F562F6" w14:paraId="7FA01DC8" w14:textId="77777777">
        <w:trPr>
          <w:trHeight w:val="354"/>
        </w:trPr>
        <w:tc>
          <w:tcPr>
            <w:tcW w:w="1101" w:type="dxa"/>
            <w:vMerge/>
            <w:shd w:val="clear" w:color="auto" w:fill="auto"/>
          </w:tcPr>
          <w:p w14:paraId="7A5DBC8E" w14:textId="77777777" w:rsidR="00E71B0B" w:rsidRDefault="00E71B0B" w:rsidP="00E7037C">
            <w:pPr>
              <w:rPr>
                <w:rFonts w:eastAsia="Calibri"/>
                <w:lang w:eastAsia="en-US"/>
              </w:rPr>
            </w:pPr>
          </w:p>
        </w:tc>
        <w:tc>
          <w:tcPr>
            <w:tcW w:w="1559" w:type="dxa"/>
            <w:shd w:val="clear" w:color="auto" w:fill="auto"/>
          </w:tcPr>
          <w:p w14:paraId="79178A6B" w14:textId="77777777" w:rsidR="00E71B0B" w:rsidRDefault="00474308">
            <w:pPr>
              <w:spacing w:after="0"/>
              <w:rPr>
                <w:lang w:eastAsia="en-US"/>
              </w:rPr>
            </w:pPr>
            <w:r>
              <w:rPr>
                <w:lang w:eastAsia="en-US"/>
              </w:rPr>
              <w:t>Behovs- og brukerorientert</w:t>
            </w:r>
          </w:p>
        </w:tc>
        <w:tc>
          <w:tcPr>
            <w:tcW w:w="3685" w:type="dxa"/>
            <w:shd w:val="clear" w:color="auto" w:fill="auto"/>
          </w:tcPr>
          <w:p w14:paraId="17262E60" w14:textId="38485E47" w:rsidR="00E71B0B" w:rsidRDefault="00474308">
            <w:pPr>
              <w:spacing w:after="0"/>
              <w:rPr>
                <w:lang w:eastAsia="en-US"/>
              </w:rPr>
            </w:pPr>
            <w:r>
              <w:rPr>
                <w:lang w:eastAsia="en-US"/>
              </w:rPr>
              <w:t xml:space="preserve">Andel brukere som oppgir at de får gjort det de kom for på </w:t>
            </w:r>
            <w:proofErr w:type="spellStart"/>
            <w:r>
              <w:rPr>
                <w:lang w:eastAsia="en-US"/>
              </w:rPr>
              <w:t>Helse</w:t>
            </w:r>
            <w:r w:rsidR="000D762E">
              <w:rPr>
                <w:lang w:eastAsia="en-US"/>
              </w:rPr>
              <w:softHyphen/>
            </w:r>
            <w:r>
              <w:rPr>
                <w:lang w:eastAsia="en-US"/>
              </w:rPr>
              <w:t>norge</w:t>
            </w:r>
            <w:proofErr w:type="spellEnd"/>
          </w:p>
        </w:tc>
        <w:tc>
          <w:tcPr>
            <w:tcW w:w="1701" w:type="dxa"/>
            <w:shd w:val="clear" w:color="auto" w:fill="auto"/>
          </w:tcPr>
          <w:p w14:paraId="2ECDC3F6" w14:textId="77777777" w:rsidR="00E71B0B" w:rsidRDefault="00474308">
            <w:pPr>
              <w:spacing w:after="0"/>
              <w:jc w:val="right"/>
              <w:rPr>
                <w:lang w:eastAsia="en-US"/>
              </w:rPr>
            </w:pPr>
            <w:r>
              <w:rPr>
                <w:lang w:eastAsia="en-US"/>
              </w:rPr>
              <w:t>80 %- 90 %</w:t>
            </w:r>
          </w:p>
        </w:tc>
        <w:tc>
          <w:tcPr>
            <w:tcW w:w="2552" w:type="dxa"/>
            <w:shd w:val="clear" w:color="auto" w:fill="auto"/>
          </w:tcPr>
          <w:p w14:paraId="26E378DA" w14:textId="77777777" w:rsidR="00E71B0B" w:rsidRDefault="00474308">
            <w:pPr>
              <w:spacing w:after="0"/>
              <w:jc w:val="right"/>
              <w:rPr>
                <w:lang w:eastAsia="en-US"/>
              </w:rPr>
            </w:pPr>
            <w:r>
              <w:rPr>
                <w:lang w:eastAsia="en-US"/>
              </w:rPr>
              <w:t>90 % (85 %)</w:t>
            </w:r>
          </w:p>
        </w:tc>
      </w:tr>
      <w:tr w:rsidR="00F562F6" w14:paraId="4A89AFAB" w14:textId="77777777">
        <w:trPr>
          <w:trHeight w:val="354"/>
        </w:trPr>
        <w:tc>
          <w:tcPr>
            <w:tcW w:w="1101" w:type="dxa"/>
            <w:shd w:val="clear" w:color="auto" w:fill="auto"/>
          </w:tcPr>
          <w:p w14:paraId="3CA372A6" w14:textId="77777777" w:rsidR="00E71B0B" w:rsidRDefault="00474308">
            <w:pPr>
              <w:spacing w:after="0"/>
              <w:rPr>
                <w:lang w:eastAsia="en-US"/>
              </w:rPr>
            </w:pPr>
            <w:r>
              <w:rPr>
                <w:lang w:eastAsia="en-US"/>
              </w:rPr>
              <w:t>Effektiv drift</w:t>
            </w:r>
          </w:p>
        </w:tc>
        <w:tc>
          <w:tcPr>
            <w:tcW w:w="1559" w:type="dxa"/>
            <w:shd w:val="clear" w:color="auto" w:fill="auto"/>
          </w:tcPr>
          <w:p w14:paraId="657220D8" w14:textId="77777777" w:rsidR="00E71B0B" w:rsidRDefault="00474308">
            <w:pPr>
              <w:spacing w:after="0"/>
              <w:rPr>
                <w:lang w:eastAsia="en-US"/>
              </w:rPr>
            </w:pPr>
            <w:r>
              <w:rPr>
                <w:lang w:eastAsia="en-US"/>
              </w:rPr>
              <w:t>Standardisert og automatisert</w:t>
            </w:r>
          </w:p>
        </w:tc>
        <w:tc>
          <w:tcPr>
            <w:tcW w:w="3685" w:type="dxa"/>
            <w:shd w:val="clear" w:color="auto" w:fill="auto"/>
          </w:tcPr>
          <w:p w14:paraId="6662F6CD" w14:textId="77777777" w:rsidR="00E71B0B" w:rsidRDefault="00474308">
            <w:pPr>
              <w:spacing w:after="0"/>
              <w:rPr>
                <w:lang w:eastAsia="en-US"/>
              </w:rPr>
            </w:pPr>
            <w:r>
              <w:rPr>
                <w:lang w:eastAsia="en-US"/>
              </w:rPr>
              <w:t xml:space="preserve">Andel konsulenter </w:t>
            </w:r>
          </w:p>
        </w:tc>
        <w:tc>
          <w:tcPr>
            <w:tcW w:w="1701" w:type="dxa"/>
            <w:shd w:val="clear" w:color="auto" w:fill="auto"/>
          </w:tcPr>
          <w:p w14:paraId="7DA30BBB" w14:textId="77777777" w:rsidR="00E71B0B" w:rsidRDefault="00474308">
            <w:pPr>
              <w:spacing w:after="0"/>
              <w:jc w:val="right"/>
              <w:rPr>
                <w:lang w:eastAsia="en-US"/>
              </w:rPr>
            </w:pPr>
            <w:r>
              <w:rPr>
                <w:lang w:eastAsia="en-US"/>
              </w:rPr>
              <w:t>-</w:t>
            </w:r>
          </w:p>
        </w:tc>
        <w:tc>
          <w:tcPr>
            <w:tcW w:w="2552" w:type="dxa"/>
            <w:shd w:val="clear" w:color="auto" w:fill="auto"/>
          </w:tcPr>
          <w:p w14:paraId="73060F66" w14:textId="77777777" w:rsidR="00E71B0B" w:rsidRDefault="00474308">
            <w:pPr>
              <w:spacing w:after="0"/>
              <w:jc w:val="right"/>
              <w:rPr>
                <w:lang w:eastAsia="en-US"/>
              </w:rPr>
            </w:pPr>
            <w:r>
              <w:rPr>
                <w:lang w:eastAsia="en-US"/>
              </w:rPr>
              <w:t>15 % (19 %)</w:t>
            </w:r>
          </w:p>
        </w:tc>
      </w:tr>
    </w:tbl>
    <w:p w14:paraId="4E79E064" w14:textId="0007A28D" w:rsidR="00E71B0B" w:rsidRPr="002F7007" w:rsidRDefault="00474308" w:rsidP="002F7007">
      <w:pPr>
        <w:pStyle w:val="Note"/>
        <w:rPr>
          <w:rStyle w:val="Hyperkobling"/>
          <w:color w:val="auto"/>
          <w:u w:val="none"/>
        </w:rPr>
      </w:pPr>
      <w:r>
        <w:lastRenderedPageBreak/>
        <w:t>* Indikatorer knyttet til oppnåelse av sektorpolitiske mål er under utvikling.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70"/>
        <w:gridCol w:w="1417"/>
        <w:gridCol w:w="1559"/>
      </w:tblGrid>
      <w:tr w:rsidR="00F562F6" w14:paraId="22A0A00C" w14:textId="77777777">
        <w:trPr>
          <w:trHeight w:val="73"/>
        </w:trPr>
        <w:tc>
          <w:tcPr>
            <w:tcW w:w="5070" w:type="dxa"/>
            <w:shd w:val="clear" w:color="auto" w:fill="auto"/>
          </w:tcPr>
          <w:p w14:paraId="34A2411C" w14:textId="77777777" w:rsidR="00E71B0B" w:rsidRDefault="00474308">
            <w:pPr>
              <w:pStyle w:val="TabellHode-rad"/>
              <w:spacing w:after="0"/>
              <w:rPr>
                <w:lang w:eastAsia="en-US"/>
              </w:rPr>
            </w:pPr>
            <w:r>
              <w:rPr>
                <w:lang w:eastAsia="en-US"/>
              </w:rPr>
              <w:t>Resultatregnskap (mill. kroner)</w:t>
            </w:r>
          </w:p>
        </w:tc>
        <w:tc>
          <w:tcPr>
            <w:tcW w:w="1417" w:type="dxa"/>
            <w:shd w:val="clear" w:color="auto" w:fill="auto"/>
          </w:tcPr>
          <w:p w14:paraId="4FA88E69"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106C37AD" w14:textId="77777777" w:rsidR="00E71B0B" w:rsidRDefault="00474308">
            <w:pPr>
              <w:pStyle w:val="TabellHode-rad"/>
              <w:spacing w:after="0"/>
              <w:jc w:val="right"/>
              <w:rPr>
                <w:lang w:eastAsia="en-US"/>
              </w:rPr>
            </w:pPr>
            <w:r>
              <w:rPr>
                <w:lang w:eastAsia="en-US"/>
              </w:rPr>
              <w:t>2021</w:t>
            </w:r>
          </w:p>
        </w:tc>
      </w:tr>
      <w:tr w:rsidR="00F562F6" w14:paraId="016682B6" w14:textId="77777777">
        <w:trPr>
          <w:trHeight w:val="73"/>
        </w:trPr>
        <w:tc>
          <w:tcPr>
            <w:tcW w:w="5070" w:type="dxa"/>
            <w:shd w:val="clear" w:color="auto" w:fill="auto"/>
          </w:tcPr>
          <w:p w14:paraId="0728A8AE" w14:textId="77777777" w:rsidR="00E71B0B" w:rsidRDefault="00474308">
            <w:pPr>
              <w:spacing w:after="0"/>
              <w:rPr>
                <w:lang w:eastAsia="en-US"/>
              </w:rPr>
            </w:pPr>
            <w:r>
              <w:rPr>
                <w:lang w:eastAsia="en-US"/>
              </w:rPr>
              <w:t>Driftsinntekter</w:t>
            </w:r>
          </w:p>
        </w:tc>
        <w:tc>
          <w:tcPr>
            <w:tcW w:w="1417" w:type="dxa"/>
            <w:shd w:val="clear" w:color="auto" w:fill="auto"/>
          </w:tcPr>
          <w:p w14:paraId="3DDBD727" w14:textId="77777777" w:rsidR="00E71B0B" w:rsidRDefault="00474308">
            <w:pPr>
              <w:spacing w:after="0"/>
              <w:jc w:val="right"/>
              <w:rPr>
                <w:lang w:eastAsia="en-US"/>
              </w:rPr>
            </w:pPr>
            <w:r>
              <w:rPr>
                <w:lang w:eastAsia="en-US"/>
              </w:rPr>
              <w:t>2 162</w:t>
            </w:r>
          </w:p>
        </w:tc>
        <w:tc>
          <w:tcPr>
            <w:tcW w:w="1559" w:type="dxa"/>
            <w:shd w:val="clear" w:color="auto" w:fill="auto"/>
          </w:tcPr>
          <w:p w14:paraId="35D9D8FF" w14:textId="77777777" w:rsidR="00E71B0B" w:rsidRDefault="00474308">
            <w:pPr>
              <w:spacing w:after="0"/>
              <w:jc w:val="right"/>
              <w:rPr>
                <w:lang w:eastAsia="en-US"/>
              </w:rPr>
            </w:pPr>
            <w:r>
              <w:rPr>
                <w:lang w:eastAsia="en-US"/>
              </w:rPr>
              <w:t>2 182</w:t>
            </w:r>
          </w:p>
        </w:tc>
      </w:tr>
      <w:tr w:rsidR="00F562F6" w14:paraId="4589D51A" w14:textId="77777777">
        <w:trPr>
          <w:trHeight w:val="73"/>
        </w:trPr>
        <w:tc>
          <w:tcPr>
            <w:tcW w:w="5070" w:type="dxa"/>
            <w:shd w:val="clear" w:color="auto" w:fill="auto"/>
          </w:tcPr>
          <w:p w14:paraId="54B12BF3" w14:textId="77777777" w:rsidR="00E71B0B" w:rsidRDefault="00474308">
            <w:pPr>
              <w:spacing w:after="0"/>
              <w:rPr>
                <w:lang w:eastAsia="en-US"/>
              </w:rPr>
            </w:pPr>
            <w:r>
              <w:rPr>
                <w:lang w:eastAsia="en-US"/>
              </w:rPr>
              <w:t>Driftsresultat (EBIT)</w:t>
            </w:r>
          </w:p>
        </w:tc>
        <w:tc>
          <w:tcPr>
            <w:tcW w:w="1417" w:type="dxa"/>
            <w:shd w:val="clear" w:color="auto" w:fill="auto"/>
          </w:tcPr>
          <w:p w14:paraId="2BEFED16" w14:textId="77777777" w:rsidR="00E71B0B" w:rsidRDefault="00474308">
            <w:pPr>
              <w:spacing w:after="0"/>
              <w:jc w:val="right"/>
              <w:rPr>
                <w:lang w:eastAsia="en-US"/>
              </w:rPr>
            </w:pPr>
            <w:r>
              <w:rPr>
                <w:lang w:eastAsia="en-US"/>
              </w:rPr>
              <w:t>35</w:t>
            </w:r>
          </w:p>
        </w:tc>
        <w:tc>
          <w:tcPr>
            <w:tcW w:w="1559" w:type="dxa"/>
            <w:shd w:val="clear" w:color="auto" w:fill="auto"/>
          </w:tcPr>
          <w:p w14:paraId="2E6721D6" w14:textId="77777777" w:rsidR="00E71B0B" w:rsidRDefault="00474308">
            <w:pPr>
              <w:spacing w:after="0"/>
              <w:jc w:val="right"/>
              <w:rPr>
                <w:lang w:eastAsia="en-US"/>
              </w:rPr>
            </w:pPr>
            <w:r>
              <w:rPr>
                <w:lang w:eastAsia="en-US"/>
              </w:rPr>
              <w:t>147</w:t>
            </w:r>
          </w:p>
        </w:tc>
      </w:tr>
      <w:tr w:rsidR="00F562F6" w14:paraId="7C446766" w14:textId="77777777">
        <w:trPr>
          <w:trHeight w:val="73"/>
        </w:trPr>
        <w:tc>
          <w:tcPr>
            <w:tcW w:w="5070" w:type="dxa"/>
            <w:shd w:val="clear" w:color="auto" w:fill="auto"/>
          </w:tcPr>
          <w:p w14:paraId="53C10F6D" w14:textId="77777777" w:rsidR="00E71B0B" w:rsidRDefault="00474308">
            <w:pPr>
              <w:spacing w:after="0"/>
              <w:rPr>
                <w:lang w:eastAsia="en-US"/>
              </w:rPr>
            </w:pPr>
            <w:r>
              <w:rPr>
                <w:lang w:eastAsia="en-US"/>
              </w:rPr>
              <w:t>Resultat før skatt og minoritet</w:t>
            </w:r>
          </w:p>
        </w:tc>
        <w:tc>
          <w:tcPr>
            <w:tcW w:w="1417" w:type="dxa"/>
            <w:shd w:val="clear" w:color="auto" w:fill="auto"/>
          </w:tcPr>
          <w:p w14:paraId="30799F4A" w14:textId="77777777" w:rsidR="00E71B0B" w:rsidRDefault="00474308">
            <w:pPr>
              <w:spacing w:after="0"/>
              <w:jc w:val="right"/>
              <w:rPr>
                <w:lang w:eastAsia="en-US"/>
              </w:rPr>
            </w:pPr>
            <w:r>
              <w:rPr>
                <w:lang w:eastAsia="en-US"/>
              </w:rPr>
              <w:t>52</w:t>
            </w:r>
          </w:p>
        </w:tc>
        <w:tc>
          <w:tcPr>
            <w:tcW w:w="1559" w:type="dxa"/>
            <w:shd w:val="clear" w:color="auto" w:fill="auto"/>
          </w:tcPr>
          <w:p w14:paraId="44E0B9CB" w14:textId="77777777" w:rsidR="00E71B0B" w:rsidRDefault="00474308">
            <w:pPr>
              <w:spacing w:after="0"/>
              <w:jc w:val="right"/>
              <w:rPr>
                <w:lang w:eastAsia="en-US"/>
              </w:rPr>
            </w:pPr>
            <w:r>
              <w:rPr>
                <w:lang w:eastAsia="en-US"/>
              </w:rPr>
              <w:t>152</w:t>
            </w:r>
          </w:p>
        </w:tc>
      </w:tr>
      <w:tr w:rsidR="00F562F6" w14:paraId="0B04327B" w14:textId="77777777">
        <w:trPr>
          <w:trHeight w:val="73"/>
        </w:trPr>
        <w:tc>
          <w:tcPr>
            <w:tcW w:w="5070" w:type="dxa"/>
            <w:shd w:val="clear" w:color="auto" w:fill="auto"/>
          </w:tcPr>
          <w:p w14:paraId="673FBF45" w14:textId="77777777" w:rsidR="00E71B0B" w:rsidRDefault="00474308">
            <w:pPr>
              <w:spacing w:after="0"/>
              <w:rPr>
                <w:lang w:eastAsia="en-US"/>
              </w:rPr>
            </w:pPr>
            <w:r>
              <w:rPr>
                <w:lang w:eastAsia="en-US"/>
              </w:rPr>
              <w:t>Skattekostnad</w:t>
            </w:r>
          </w:p>
        </w:tc>
        <w:tc>
          <w:tcPr>
            <w:tcW w:w="1417" w:type="dxa"/>
            <w:shd w:val="clear" w:color="auto" w:fill="auto"/>
          </w:tcPr>
          <w:p w14:paraId="1399A6CA" w14:textId="77777777" w:rsidR="00E71B0B" w:rsidRDefault="00474308">
            <w:pPr>
              <w:spacing w:after="0"/>
              <w:jc w:val="right"/>
              <w:rPr>
                <w:lang w:eastAsia="en-US"/>
              </w:rPr>
            </w:pPr>
            <w:r>
              <w:rPr>
                <w:lang w:eastAsia="en-US"/>
              </w:rPr>
              <w:t>0</w:t>
            </w:r>
          </w:p>
        </w:tc>
        <w:tc>
          <w:tcPr>
            <w:tcW w:w="1559" w:type="dxa"/>
            <w:shd w:val="clear" w:color="auto" w:fill="auto"/>
          </w:tcPr>
          <w:p w14:paraId="08A05C5E" w14:textId="77777777" w:rsidR="00E71B0B" w:rsidRDefault="00474308">
            <w:pPr>
              <w:spacing w:after="0"/>
              <w:jc w:val="right"/>
              <w:rPr>
                <w:lang w:eastAsia="en-US"/>
              </w:rPr>
            </w:pPr>
            <w:r>
              <w:rPr>
                <w:lang w:eastAsia="en-US"/>
              </w:rPr>
              <w:t>0</w:t>
            </w:r>
          </w:p>
        </w:tc>
      </w:tr>
      <w:tr w:rsidR="00F562F6" w14:paraId="3DF420D3" w14:textId="77777777">
        <w:trPr>
          <w:trHeight w:val="73"/>
        </w:trPr>
        <w:tc>
          <w:tcPr>
            <w:tcW w:w="5070" w:type="dxa"/>
            <w:shd w:val="clear" w:color="auto" w:fill="auto"/>
          </w:tcPr>
          <w:p w14:paraId="3B11523B" w14:textId="77777777" w:rsidR="00E71B0B" w:rsidRDefault="00474308">
            <w:pPr>
              <w:spacing w:after="0"/>
              <w:rPr>
                <w:lang w:eastAsia="en-US"/>
              </w:rPr>
            </w:pPr>
            <w:r>
              <w:rPr>
                <w:lang w:eastAsia="en-US"/>
              </w:rPr>
              <w:t>Resultat etter skatt og minoritet</w:t>
            </w:r>
          </w:p>
        </w:tc>
        <w:tc>
          <w:tcPr>
            <w:tcW w:w="1417" w:type="dxa"/>
            <w:shd w:val="clear" w:color="auto" w:fill="auto"/>
          </w:tcPr>
          <w:p w14:paraId="228C6818" w14:textId="77777777" w:rsidR="00E71B0B" w:rsidRDefault="00474308">
            <w:pPr>
              <w:spacing w:after="0"/>
              <w:jc w:val="right"/>
              <w:rPr>
                <w:lang w:eastAsia="en-US"/>
              </w:rPr>
            </w:pPr>
            <w:r>
              <w:rPr>
                <w:lang w:eastAsia="en-US"/>
              </w:rPr>
              <w:t>52</w:t>
            </w:r>
          </w:p>
        </w:tc>
        <w:tc>
          <w:tcPr>
            <w:tcW w:w="1559" w:type="dxa"/>
            <w:shd w:val="clear" w:color="auto" w:fill="auto"/>
          </w:tcPr>
          <w:p w14:paraId="7F821F35" w14:textId="77777777" w:rsidR="00E71B0B" w:rsidRDefault="00474308">
            <w:pPr>
              <w:spacing w:after="0"/>
              <w:jc w:val="right"/>
              <w:rPr>
                <w:lang w:eastAsia="en-US"/>
              </w:rPr>
            </w:pPr>
            <w:r>
              <w:rPr>
                <w:lang w:eastAsia="en-US"/>
              </w:rPr>
              <w:t>152</w:t>
            </w:r>
          </w:p>
        </w:tc>
      </w:tr>
      <w:tr w:rsidR="00E71B0B" w14:paraId="55899E41" w14:textId="77777777">
        <w:trPr>
          <w:trHeight w:val="73"/>
        </w:trPr>
        <w:tc>
          <w:tcPr>
            <w:tcW w:w="8046" w:type="dxa"/>
            <w:gridSpan w:val="3"/>
            <w:shd w:val="clear" w:color="auto" w:fill="auto"/>
          </w:tcPr>
          <w:p w14:paraId="599C2022" w14:textId="77777777" w:rsidR="00E71B0B" w:rsidRDefault="00474308">
            <w:pPr>
              <w:spacing w:after="0"/>
              <w:rPr>
                <w:rStyle w:val="halvfet"/>
                <w:lang w:eastAsia="en-US"/>
              </w:rPr>
            </w:pPr>
            <w:r>
              <w:rPr>
                <w:rStyle w:val="halvfet"/>
                <w:lang w:eastAsia="en-US"/>
              </w:rPr>
              <w:t>Balanse</w:t>
            </w:r>
          </w:p>
        </w:tc>
      </w:tr>
      <w:tr w:rsidR="00F562F6" w14:paraId="713DD22F" w14:textId="77777777">
        <w:trPr>
          <w:trHeight w:val="73"/>
        </w:trPr>
        <w:tc>
          <w:tcPr>
            <w:tcW w:w="5070" w:type="dxa"/>
            <w:shd w:val="clear" w:color="auto" w:fill="auto"/>
          </w:tcPr>
          <w:p w14:paraId="1B88FEA7" w14:textId="77777777" w:rsidR="00E71B0B" w:rsidRDefault="00474308">
            <w:pPr>
              <w:spacing w:after="0"/>
              <w:rPr>
                <w:lang w:eastAsia="en-US"/>
              </w:rPr>
            </w:pPr>
            <w:r>
              <w:rPr>
                <w:lang w:eastAsia="en-US"/>
              </w:rPr>
              <w:t>Sum eiendeler</w:t>
            </w:r>
          </w:p>
        </w:tc>
        <w:tc>
          <w:tcPr>
            <w:tcW w:w="1417" w:type="dxa"/>
            <w:shd w:val="clear" w:color="auto" w:fill="auto"/>
          </w:tcPr>
          <w:p w14:paraId="719E1ABE" w14:textId="77777777" w:rsidR="00E71B0B" w:rsidRDefault="00474308">
            <w:pPr>
              <w:spacing w:after="0"/>
              <w:jc w:val="right"/>
              <w:rPr>
                <w:lang w:eastAsia="en-US"/>
              </w:rPr>
            </w:pPr>
            <w:r>
              <w:rPr>
                <w:lang w:eastAsia="en-US"/>
              </w:rPr>
              <w:t>1 298</w:t>
            </w:r>
          </w:p>
        </w:tc>
        <w:tc>
          <w:tcPr>
            <w:tcW w:w="1559" w:type="dxa"/>
            <w:shd w:val="clear" w:color="auto" w:fill="auto"/>
          </w:tcPr>
          <w:p w14:paraId="5974CF34" w14:textId="77777777" w:rsidR="00E71B0B" w:rsidRDefault="00474308">
            <w:pPr>
              <w:spacing w:after="0"/>
              <w:jc w:val="right"/>
              <w:rPr>
                <w:lang w:eastAsia="en-US"/>
              </w:rPr>
            </w:pPr>
            <w:r>
              <w:rPr>
                <w:lang w:eastAsia="en-US"/>
              </w:rPr>
              <w:t>1 121</w:t>
            </w:r>
          </w:p>
        </w:tc>
      </w:tr>
      <w:tr w:rsidR="00F562F6" w14:paraId="680249EE" w14:textId="77777777">
        <w:trPr>
          <w:trHeight w:val="73"/>
        </w:trPr>
        <w:tc>
          <w:tcPr>
            <w:tcW w:w="5070" w:type="dxa"/>
            <w:shd w:val="clear" w:color="auto" w:fill="auto"/>
          </w:tcPr>
          <w:p w14:paraId="6BB53C2C"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417" w:type="dxa"/>
            <w:shd w:val="clear" w:color="auto" w:fill="auto"/>
          </w:tcPr>
          <w:p w14:paraId="22D261CB" w14:textId="77777777" w:rsidR="00E71B0B" w:rsidRDefault="00474308">
            <w:pPr>
              <w:spacing w:after="0"/>
              <w:jc w:val="right"/>
              <w:rPr>
                <w:lang w:eastAsia="en-US"/>
              </w:rPr>
            </w:pPr>
            <w:r>
              <w:rPr>
                <w:lang w:eastAsia="en-US"/>
              </w:rPr>
              <w:t>632</w:t>
            </w:r>
          </w:p>
        </w:tc>
        <w:tc>
          <w:tcPr>
            <w:tcW w:w="1559" w:type="dxa"/>
            <w:shd w:val="clear" w:color="auto" w:fill="auto"/>
          </w:tcPr>
          <w:p w14:paraId="7BFE5B52" w14:textId="77777777" w:rsidR="00E71B0B" w:rsidRDefault="00474308">
            <w:pPr>
              <w:spacing w:after="0"/>
              <w:jc w:val="right"/>
              <w:rPr>
                <w:lang w:eastAsia="en-US"/>
              </w:rPr>
            </w:pPr>
            <w:r>
              <w:rPr>
                <w:lang w:eastAsia="en-US"/>
              </w:rPr>
              <w:t>551</w:t>
            </w:r>
          </w:p>
        </w:tc>
      </w:tr>
      <w:tr w:rsidR="00F562F6" w14:paraId="3D1CAF4E" w14:textId="77777777">
        <w:trPr>
          <w:trHeight w:val="73"/>
        </w:trPr>
        <w:tc>
          <w:tcPr>
            <w:tcW w:w="5070" w:type="dxa"/>
            <w:shd w:val="clear" w:color="auto" w:fill="auto"/>
          </w:tcPr>
          <w:p w14:paraId="3ADB1417" w14:textId="77777777" w:rsidR="00E71B0B" w:rsidRDefault="00474308">
            <w:pPr>
              <w:spacing w:after="0"/>
              <w:rPr>
                <w:lang w:eastAsia="en-US"/>
              </w:rPr>
            </w:pPr>
            <w:r>
              <w:rPr>
                <w:lang w:eastAsia="en-US"/>
              </w:rPr>
              <w:t>Sum egenkapital</w:t>
            </w:r>
          </w:p>
        </w:tc>
        <w:tc>
          <w:tcPr>
            <w:tcW w:w="1417" w:type="dxa"/>
            <w:shd w:val="clear" w:color="auto" w:fill="auto"/>
          </w:tcPr>
          <w:p w14:paraId="019E8E07" w14:textId="77777777" w:rsidR="00E71B0B" w:rsidRDefault="00474308">
            <w:pPr>
              <w:spacing w:after="0"/>
              <w:jc w:val="right"/>
              <w:rPr>
                <w:lang w:eastAsia="en-US"/>
              </w:rPr>
            </w:pPr>
            <w:r>
              <w:rPr>
                <w:lang w:eastAsia="en-US"/>
              </w:rPr>
              <w:t>503</w:t>
            </w:r>
          </w:p>
        </w:tc>
        <w:tc>
          <w:tcPr>
            <w:tcW w:w="1559" w:type="dxa"/>
            <w:shd w:val="clear" w:color="auto" w:fill="auto"/>
          </w:tcPr>
          <w:p w14:paraId="3ABB4396" w14:textId="77777777" w:rsidR="00E71B0B" w:rsidRDefault="00474308">
            <w:pPr>
              <w:spacing w:after="0"/>
              <w:jc w:val="right"/>
              <w:rPr>
                <w:lang w:eastAsia="en-US"/>
              </w:rPr>
            </w:pPr>
            <w:r>
              <w:rPr>
                <w:lang w:eastAsia="en-US"/>
              </w:rPr>
              <w:t>451</w:t>
            </w:r>
          </w:p>
        </w:tc>
      </w:tr>
      <w:tr w:rsidR="00F562F6" w14:paraId="72B3E7AB" w14:textId="77777777">
        <w:trPr>
          <w:trHeight w:val="73"/>
        </w:trPr>
        <w:tc>
          <w:tcPr>
            <w:tcW w:w="5070" w:type="dxa"/>
            <w:shd w:val="clear" w:color="auto" w:fill="auto"/>
          </w:tcPr>
          <w:p w14:paraId="107E122A" w14:textId="77777777" w:rsidR="00E71B0B" w:rsidRDefault="00474308">
            <w:pPr>
              <w:spacing w:after="0"/>
              <w:rPr>
                <w:lang w:eastAsia="en-US"/>
              </w:rPr>
            </w:pPr>
            <w:r>
              <w:rPr>
                <w:lang w:eastAsia="en-US"/>
              </w:rPr>
              <w:t>Sum gjeld og forpliktelser</w:t>
            </w:r>
          </w:p>
        </w:tc>
        <w:tc>
          <w:tcPr>
            <w:tcW w:w="1417" w:type="dxa"/>
            <w:shd w:val="clear" w:color="auto" w:fill="auto"/>
          </w:tcPr>
          <w:p w14:paraId="4F8B8C08" w14:textId="77777777" w:rsidR="00E71B0B" w:rsidRDefault="00474308">
            <w:pPr>
              <w:spacing w:after="0"/>
              <w:jc w:val="right"/>
              <w:rPr>
                <w:lang w:eastAsia="en-US"/>
              </w:rPr>
            </w:pPr>
            <w:r>
              <w:rPr>
                <w:lang w:eastAsia="en-US"/>
              </w:rPr>
              <w:t>796</w:t>
            </w:r>
          </w:p>
        </w:tc>
        <w:tc>
          <w:tcPr>
            <w:tcW w:w="1559" w:type="dxa"/>
            <w:shd w:val="clear" w:color="auto" w:fill="auto"/>
          </w:tcPr>
          <w:p w14:paraId="3787E047" w14:textId="77777777" w:rsidR="00E71B0B" w:rsidRDefault="00474308">
            <w:pPr>
              <w:spacing w:after="0"/>
              <w:jc w:val="right"/>
              <w:rPr>
                <w:lang w:eastAsia="en-US"/>
              </w:rPr>
            </w:pPr>
            <w:r>
              <w:rPr>
                <w:lang w:eastAsia="en-US"/>
              </w:rPr>
              <w:t>670</w:t>
            </w:r>
          </w:p>
        </w:tc>
      </w:tr>
      <w:tr w:rsidR="00F562F6" w14:paraId="50CC0959" w14:textId="77777777">
        <w:trPr>
          <w:trHeight w:val="73"/>
        </w:trPr>
        <w:tc>
          <w:tcPr>
            <w:tcW w:w="5070" w:type="dxa"/>
            <w:shd w:val="clear" w:color="auto" w:fill="auto"/>
          </w:tcPr>
          <w:p w14:paraId="7ACB9031"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417" w:type="dxa"/>
            <w:shd w:val="clear" w:color="auto" w:fill="auto"/>
          </w:tcPr>
          <w:p w14:paraId="6E67986A" w14:textId="77777777" w:rsidR="00E71B0B" w:rsidRDefault="00474308">
            <w:pPr>
              <w:spacing w:after="0"/>
              <w:jc w:val="right"/>
              <w:rPr>
                <w:lang w:eastAsia="en-US"/>
              </w:rPr>
            </w:pPr>
            <w:r>
              <w:rPr>
                <w:lang w:eastAsia="en-US"/>
              </w:rPr>
              <w:t>0</w:t>
            </w:r>
          </w:p>
        </w:tc>
        <w:tc>
          <w:tcPr>
            <w:tcW w:w="1559" w:type="dxa"/>
            <w:shd w:val="clear" w:color="auto" w:fill="auto"/>
          </w:tcPr>
          <w:p w14:paraId="174F1B03" w14:textId="77777777" w:rsidR="00E71B0B" w:rsidRDefault="00474308">
            <w:pPr>
              <w:spacing w:after="0"/>
              <w:jc w:val="right"/>
              <w:rPr>
                <w:lang w:eastAsia="en-US"/>
              </w:rPr>
            </w:pPr>
            <w:r>
              <w:rPr>
                <w:lang w:eastAsia="en-US"/>
              </w:rPr>
              <w:t>0</w:t>
            </w:r>
          </w:p>
        </w:tc>
      </w:tr>
      <w:tr w:rsidR="00E71B0B" w14:paraId="1F109BDC" w14:textId="77777777">
        <w:trPr>
          <w:trHeight w:val="73"/>
        </w:trPr>
        <w:tc>
          <w:tcPr>
            <w:tcW w:w="8046" w:type="dxa"/>
            <w:gridSpan w:val="3"/>
            <w:shd w:val="clear" w:color="auto" w:fill="auto"/>
          </w:tcPr>
          <w:p w14:paraId="3E8F6B35" w14:textId="77777777" w:rsidR="00E71B0B" w:rsidRDefault="00474308">
            <w:pPr>
              <w:spacing w:after="0"/>
              <w:rPr>
                <w:rStyle w:val="halvfet"/>
                <w:lang w:eastAsia="en-US"/>
              </w:rPr>
            </w:pPr>
            <w:r>
              <w:rPr>
                <w:rStyle w:val="halvfet"/>
                <w:lang w:eastAsia="en-US"/>
              </w:rPr>
              <w:t>Offentlig kjøp/tilskudd</w:t>
            </w:r>
          </w:p>
        </w:tc>
      </w:tr>
      <w:tr w:rsidR="00F562F6" w14:paraId="54FEFC2E" w14:textId="77777777">
        <w:trPr>
          <w:trHeight w:val="73"/>
        </w:trPr>
        <w:tc>
          <w:tcPr>
            <w:tcW w:w="5070" w:type="dxa"/>
            <w:shd w:val="clear" w:color="auto" w:fill="auto"/>
          </w:tcPr>
          <w:p w14:paraId="5B3804F6" w14:textId="77777777" w:rsidR="00E71B0B" w:rsidRDefault="00474308">
            <w:pPr>
              <w:spacing w:after="0"/>
              <w:rPr>
                <w:lang w:eastAsia="en-US"/>
              </w:rPr>
            </w:pPr>
            <w:r>
              <w:rPr>
                <w:lang w:eastAsia="en-US"/>
              </w:rPr>
              <w:t xml:space="preserve">Kjøp: Nasjonale e-helseløsninger Regionale helseforetak </w:t>
            </w:r>
          </w:p>
        </w:tc>
        <w:tc>
          <w:tcPr>
            <w:tcW w:w="1417" w:type="dxa"/>
            <w:shd w:val="clear" w:color="auto" w:fill="auto"/>
          </w:tcPr>
          <w:p w14:paraId="0F233A7F" w14:textId="77777777" w:rsidR="00E71B0B" w:rsidRDefault="00474308">
            <w:pPr>
              <w:spacing w:after="0"/>
              <w:jc w:val="right"/>
              <w:rPr>
                <w:lang w:eastAsia="en-US"/>
              </w:rPr>
            </w:pPr>
            <w:r>
              <w:rPr>
                <w:lang w:eastAsia="en-US"/>
              </w:rPr>
              <w:t>359</w:t>
            </w:r>
          </w:p>
        </w:tc>
        <w:tc>
          <w:tcPr>
            <w:tcW w:w="1559" w:type="dxa"/>
            <w:shd w:val="clear" w:color="auto" w:fill="auto"/>
          </w:tcPr>
          <w:p w14:paraId="5587C78B" w14:textId="77777777" w:rsidR="00E71B0B" w:rsidRDefault="00474308">
            <w:pPr>
              <w:spacing w:after="0"/>
              <w:jc w:val="right"/>
              <w:rPr>
                <w:lang w:eastAsia="en-US"/>
              </w:rPr>
            </w:pPr>
            <w:r>
              <w:rPr>
                <w:lang w:eastAsia="en-US"/>
              </w:rPr>
              <w:t>33</w:t>
            </w:r>
          </w:p>
        </w:tc>
      </w:tr>
      <w:tr w:rsidR="00F562F6" w14:paraId="7C6F6FED" w14:textId="77777777">
        <w:trPr>
          <w:trHeight w:val="73"/>
        </w:trPr>
        <w:tc>
          <w:tcPr>
            <w:tcW w:w="5070" w:type="dxa"/>
            <w:shd w:val="clear" w:color="auto" w:fill="auto"/>
          </w:tcPr>
          <w:p w14:paraId="551D6500" w14:textId="77777777" w:rsidR="00E71B0B" w:rsidRDefault="00474308">
            <w:pPr>
              <w:spacing w:after="0"/>
              <w:rPr>
                <w:lang w:eastAsia="en-US"/>
              </w:rPr>
            </w:pPr>
            <w:r>
              <w:rPr>
                <w:lang w:eastAsia="en-US"/>
              </w:rPr>
              <w:t>Kjøp: Nasjonale e-helseløsninger kommuner</w:t>
            </w:r>
          </w:p>
        </w:tc>
        <w:tc>
          <w:tcPr>
            <w:tcW w:w="1417" w:type="dxa"/>
            <w:shd w:val="clear" w:color="auto" w:fill="auto"/>
          </w:tcPr>
          <w:p w14:paraId="63B8873E" w14:textId="77777777" w:rsidR="00E71B0B" w:rsidRDefault="00474308">
            <w:pPr>
              <w:spacing w:after="0"/>
              <w:jc w:val="right"/>
              <w:rPr>
                <w:lang w:eastAsia="en-US"/>
              </w:rPr>
            </w:pPr>
            <w:r>
              <w:rPr>
                <w:lang w:eastAsia="en-US"/>
              </w:rPr>
              <w:t>341</w:t>
            </w:r>
          </w:p>
        </w:tc>
        <w:tc>
          <w:tcPr>
            <w:tcW w:w="1559" w:type="dxa"/>
            <w:shd w:val="clear" w:color="auto" w:fill="auto"/>
          </w:tcPr>
          <w:p w14:paraId="392931FC" w14:textId="77777777" w:rsidR="00E71B0B" w:rsidRDefault="00474308">
            <w:pPr>
              <w:spacing w:after="0"/>
              <w:jc w:val="right"/>
              <w:rPr>
                <w:lang w:eastAsia="en-US"/>
              </w:rPr>
            </w:pPr>
            <w:r>
              <w:rPr>
                <w:lang w:eastAsia="en-US"/>
              </w:rPr>
              <w:t>0</w:t>
            </w:r>
          </w:p>
        </w:tc>
      </w:tr>
      <w:tr w:rsidR="00F562F6" w14:paraId="3B763FFA" w14:textId="77777777">
        <w:trPr>
          <w:trHeight w:val="73"/>
        </w:trPr>
        <w:tc>
          <w:tcPr>
            <w:tcW w:w="5070" w:type="dxa"/>
            <w:shd w:val="clear" w:color="auto" w:fill="auto"/>
          </w:tcPr>
          <w:p w14:paraId="5A25E011" w14:textId="77777777" w:rsidR="00E71B0B" w:rsidRDefault="00474308">
            <w:pPr>
              <w:spacing w:after="0"/>
              <w:rPr>
                <w:lang w:eastAsia="en-US"/>
              </w:rPr>
            </w:pPr>
            <w:r>
              <w:rPr>
                <w:lang w:eastAsia="en-US"/>
              </w:rPr>
              <w:t>Kjøp: Nasjonale e-helseløsninger apotek og bandasjistforeninger</w:t>
            </w:r>
          </w:p>
        </w:tc>
        <w:tc>
          <w:tcPr>
            <w:tcW w:w="1417" w:type="dxa"/>
            <w:shd w:val="clear" w:color="auto" w:fill="auto"/>
          </w:tcPr>
          <w:p w14:paraId="7A11C783" w14:textId="77777777" w:rsidR="00E71B0B" w:rsidRDefault="00474308">
            <w:pPr>
              <w:spacing w:after="0"/>
              <w:jc w:val="right"/>
              <w:rPr>
                <w:lang w:eastAsia="en-US"/>
              </w:rPr>
            </w:pPr>
            <w:r>
              <w:rPr>
                <w:lang w:eastAsia="en-US"/>
              </w:rPr>
              <w:t>14</w:t>
            </w:r>
          </w:p>
        </w:tc>
        <w:tc>
          <w:tcPr>
            <w:tcW w:w="1559" w:type="dxa"/>
            <w:shd w:val="clear" w:color="auto" w:fill="auto"/>
          </w:tcPr>
          <w:p w14:paraId="171FD68B" w14:textId="77777777" w:rsidR="00E71B0B" w:rsidRDefault="00474308">
            <w:pPr>
              <w:spacing w:after="0"/>
              <w:jc w:val="right"/>
              <w:rPr>
                <w:lang w:eastAsia="en-US"/>
              </w:rPr>
            </w:pPr>
            <w:r>
              <w:rPr>
                <w:lang w:eastAsia="en-US"/>
              </w:rPr>
              <w:t>0</w:t>
            </w:r>
          </w:p>
        </w:tc>
      </w:tr>
      <w:tr w:rsidR="00F562F6" w14:paraId="43675077" w14:textId="77777777">
        <w:trPr>
          <w:trHeight w:val="73"/>
        </w:trPr>
        <w:tc>
          <w:tcPr>
            <w:tcW w:w="5070" w:type="dxa"/>
            <w:shd w:val="clear" w:color="auto" w:fill="auto"/>
          </w:tcPr>
          <w:p w14:paraId="42813D7A" w14:textId="77777777" w:rsidR="00E71B0B" w:rsidRDefault="00474308">
            <w:pPr>
              <w:spacing w:after="0"/>
              <w:rPr>
                <w:lang w:eastAsia="en-US"/>
              </w:rPr>
            </w:pPr>
            <w:r>
              <w:rPr>
                <w:lang w:eastAsia="en-US"/>
              </w:rPr>
              <w:t>Tilskudd: Helse- og omsorgsdepartementet</w:t>
            </w:r>
          </w:p>
        </w:tc>
        <w:tc>
          <w:tcPr>
            <w:tcW w:w="1417" w:type="dxa"/>
            <w:shd w:val="clear" w:color="auto" w:fill="auto"/>
          </w:tcPr>
          <w:p w14:paraId="73203B1F" w14:textId="77777777" w:rsidR="00E71B0B" w:rsidRDefault="00474308">
            <w:pPr>
              <w:spacing w:after="0"/>
              <w:jc w:val="right"/>
              <w:rPr>
                <w:lang w:eastAsia="en-US"/>
              </w:rPr>
            </w:pPr>
            <w:r>
              <w:rPr>
                <w:lang w:eastAsia="en-US"/>
              </w:rPr>
              <w:t>318</w:t>
            </w:r>
          </w:p>
        </w:tc>
        <w:tc>
          <w:tcPr>
            <w:tcW w:w="1559" w:type="dxa"/>
            <w:shd w:val="clear" w:color="auto" w:fill="auto"/>
          </w:tcPr>
          <w:p w14:paraId="3689113E" w14:textId="77777777" w:rsidR="00E71B0B" w:rsidRDefault="00474308">
            <w:pPr>
              <w:spacing w:after="0"/>
              <w:jc w:val="right"/>
              <w:rPr>
                <w:lang w:eastAsia="en-US"/>
              </w:rPr>
            </w:pPr>
            <w:r>
              <w:rPr>
                <w:lang w:eastAsia="en-US"/>
              </w:rPr>
              <w:t>671</w:t>
            </w:r>
          </w:p>
        </w:tc>
      </w:tr>
      <w:tr w:rsidR="00E71B0B" w14:paraId="631B2134" w14:textId="77777777">
        <w:trPr>
          <w:trHeight w:val="73"/>
        </w:trPr>
        <w:tc>
          <w:tcPr>
            <w:tcW w:w="8046" w:type="dxa"/>
            <w:gridSpan w:val="3"/>
            <w:shd w:val="clear" w:color="auto" w:fill="auto"/>
          </w:tcPr>
          <w:p w14:paraId="6D86B002" w14:textId="77777777" w:rsidR="00E71B0B" w:rsidRDefault="00474308">
            <w:pPr>
              <w:spacing w:after="0"/>
              <w:rPr>
                <w:rStyle w:val="halvfet"/>
                <w:lang w:eastAsia="en-US"/>
              </w:rPr>
            </w:pPr>
            <w:r>
              <w:rPr>
                <w:rStyle w:val="halvfet"/>
                <w:lang w:eastAsia="en-US"/>
              </w:rPr>
              <w:t>Verdier og utbytte</w:t>
            </w:r>
          </w:p>
        </w:tc>
      </w:tr>
      <w:tr w:rsidR="00F562F6" w14:paraId="52A9D8C0" w14:textId="77777777">
        <w:trPr>
          <w:trHeight w:val="73"/>
        </w:trPr>
        <w:tc>
          <w:tcPr>
            <w:tcW w:w="5070" w:type="dxa"/>
            <w:shd w:val="clear" w:color="auto" w:fill="auto"/>
          </w:tcPr>
          <w:p w14:paraId="22D5B80F" w14:textId="77777777" w:rsidR="00E71B0B" w:rsidRDefault="00474308">
            <w:pPr>
              <w:spacing w:after="0"/>
              <w:rPr>
                <w:lang w:eastAsia="en-US"/>
              </w:rPr>
            </w:pPr>
            <w:r>
              <w:rPr>
                <w:lang w:eastAsia="en-US"/>
              </w:rPr>
              <w:t>Utbytte for regnskapsåret</w:t>
            </w:r>
          </w:p>
        </w:tc>
        <w:tc>
          <w:tcPr>
            <w:tcW w:w="1417" w:type="dxa"/>
            <w:shd w:val="clear" w:color="auto" w:fill="auto"/>
          </w:tcPr>
          <w:p w14:paraId="7C02EE10" w14:textId="77777777" w:rsidR="00E71B0B" w:rsidRDefault="00474308">
            <w:pPr>
              <w:spacing w:after="0"/>
              <w:jc w:val="right"/>
              <w:rPr>
                <w:lang w:eastAsia="en-US"/>
              </w:rPr>
            </w:pPr>
            <w:r>
              <w:rPr>
                <w:lang w:eastAsia="en-US"/>
              </w:rPr>
              <w:t>0</w:t>
            </w:r>
          </w:p>
        </w:tc>
        <w:tc>
          <w:tcPr>
            <w:tcW w:w="1559" w:type="dxa"/>
            <w:shd w:val="clear" w:color="auto" w:fill="auto"/>
          </w:tcPr>
          <w:p w14:paraId="1773DB1E" w14:textId="77777777" w:rsidR="00E71B0B" w:rsidRDefault="00474308">
            <w:pPr>
              <w:spacing w:after="0"/>
              <w:jc w:val="right"/>
              <w:rPr>
                <w:lang w:eastAsia="en-US"/>
              </w:rPr>
            </w:pPr>
            <w:r>
              <w:rPr>
                <w:lang w:eastAsia="en-US"/>
              </w:rPr>
              <w:t>0</w:t>
            </w:r>
          </w:p>
        </w:tc>
      </w:tr>
      <w:tr w:rsidR="00F562F6" w14:paraId="59BF4933" w14:textId="77777777">
        <w:trPr>
          <w:trHeight w:val="73"/>
        </w:trPr>
        <w:tc>
          <w:tcPr>
            <w:tcW w:w="5070" w:type="dxa"/>
            <w:shd w:val="clear" w:color="auto" w:fill="auto"/>
          </w:tcPr>
          <w:p w14:paraId="58ED2932"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417" w:type="dxa"/>
            <w:shd w:val="clear" w:color="auto" w:fill="auto"/>
          </w:tcPr>
          <w:p w14:paraId="1D524F23" w14:textId="77777777" w:rsidR="00E71B0B" w:rsidRDefault="00474308">
            <w:pPr>
              <w:spacing w:after="0"/>
              <w:jc w:val="right"/>
              <w:rPr>
                <w:lang w:eastAsia="en-US"/>
              </w:rPr>
            </w:pPr>
            <w:r>
              <w:rPr>
                <w:lang w:eastAsia="en-US"/>
              </w:rPr>
              <w:t>0 %</w:t>
            </w:r>
          </w:p>
        </w:tc>
        <w:tc>
          <w:tcPr>
            <w:tcW w:w="1559" w:type="dxa"/>
            <w:shd w:val="clear" w:color="auto" w:fill="auto"/>
          </w:tcPr>
          <w:p w14:paraId="79B2C1BC" w14:textId="77777777" w:rsidR="00E71B0B" w:rsidRDefault="00474308">
            <w:pPr>
              <w:spacing w:after="0"/>
              <w:jc w:val="right"/>
              <w:rPr>
                <w:lang w:eastAsia="en-US"/>
              </w:rPr>
            </w:pPr>
            <w:r>
              <w:rPr>
                <w:lang w:eastAsia="en-US"/>
              </w:rPr>
              <w:t>0 %</w:t>
            </w:r>
          </w:p>
        </w:tc>
      </w:tr>
      <w:tr w:rsidR="00E71B0B" w14:paraId="23B1FAAF" w14:textId="77777777">
        <w:trPr>
          <w:trHeight w:val="73"/>
        </w:trPr>
        <w:tc>
          <w:tcPr>
            <w:tcW w:w="8046" w:type="dxa"/>
            <w:gridSpan w:val="3"/>
            <w:shd w:val="clear" w:color="auto" w:fill="auto"/>
          </w:tcPr>
          <w:p w14:paraId="1A6805C4" w14:textId="77777777" w:rsidR="00E71B0B" w:rsidRDefault="00474308">
            <w:pPr>
              <w:spacing w:after="0"/>
              <w:rPr>
                <w:rStyle w:val="halvfet"/>
                <w:lang w:eastAsia="en-US"/>
              </w:rPr>
            </w:pPr>
            <w:r>
              <w:rPr>
                <w:rStyle w:val="halvfet"/>
                <w:lang w:eastAsia="en-US"/>
              </w:rPr>
              <w:t>Finansielle nøkkeltall</w:t>
            </w:r>
          </w:p>
        </w:tc>
      </w:tr>
      <w:tr w:rsidR="00F562F6" w14:paraId="66CC7808" w14:textId="77777777">
        <w:trPr>
          <w:trHeight w:val="73"/>
        </w:trPr>
        <w:tc>
          <w:tcPr>
            <w:tcW w:w="5070" w:type="dxa"/>
            <w:shd w:val="clear" w:color="auto" w:fill="auto"/>
          </w:tcPr>
          <w:p w14:paraId="7DEAD42D" w14:textId="77777777" w:rsidR="00E71B0B" w:rsidRDefault="00474308">
            <w:pPr>
              <w:spacing w:after="0"/>
              <w:rPr>
                <w:lang w:eastAsia="en-US"/>
              </w:rPr>
            </w:pPr>
            <w:r>
              <w:rPr>
                <w:lang w:eastAsia="en-US"/>
              </w:rPr>
              <w:t>Sysselsatt kapital</w:t>
            </w:r>
          </w:p>
        </w:tc>
        <w:tc>
          <w:tcPr>
            <w:tcW w:w="1417" w:type="dxa"/>
            <w:shd w:val="clear" w:color="auto" w:fill="auto"/>
          </w:tcPr>
          <w:p w14:paraId="34DAC2ED" w14:textId="77777777" w:rsidR="00E71B0B" w:rsidRDefault="00474308">
            <w:pPr>
              <w:spacing w:after="0"/>
              <w:jc w:val="right"/>
              <w:rPr>
                <w:lang w:eastAsia="en-US"/>
              </w:rPr>
            </w:pPr>
            <w:r>
              <w:rPr>
                <w:lang w:eastAsia="en-US"/>
              </w:rPr>
              <w:t>503</w:t>
            </w:r>
          </w:p>
        </w:tc>
        <w:tc>
          <w:tcPr>
            <w:tcW w:w="1559" w:type="dxa"/>
            <w:shd w:val="clear" w:color="auto" w:fill="auto"/>
          </w:tcPr>
          <w:p w14:paraId="4774CC3F" w14:textId="77777777" w:rsidR="00E71B0B" w:rsidRDefault="00474308">
            <w:pPr>
              <w:spacing w:after="0"/>
              <w:jc w:val="right"/>
              <w:rPr>
                <w:lang w:eastAsia="en-US"/>
              </w:rPr>
            </w:pPr>
            <w:r>
              <w:rPr>
                <w:lang w:eastAsia="en-US"/>
              </w:rPr>
              <w:t xml:space="preserve"> 451 </w:t>
            </w:r>
          </w:p>
        </w:tc>
      </w:tr>
      <w:tr w:rsidR="00F562F6" w14:paraId="69EB58C9" w14:textId="77777777">
        <w:trPr>
          <w:trHeight w:val="73"/>
        </w:trPr>
        <w:tc>
          <w:tcPr>
            <w:tcW w:w="5070" w:type="dxa"/>
            <w:shd w:val="clear" w:color="auto" w:fill="auto"/>
          </w:tcPr>
          <w:p w14:paraId="4D25C15E" w14:textId="77777777" w:rsidR="00E71B0B" w:rsidRDefault="00474308">
            <w:pPr>
              <w:spacing w:after="0"/>
              <w:rPr>
                <w:lang w:eastAsia="en-US"/>
              </w:rPr>
            </w:pPr>
            <w:r>
              <w:rPr>
                <w:lang w:eastAsia="en-US"/>
              </w:rPr>
              <w:t>Driftsmargin (EBIT)</w:t>
            </w:r>
          </w:p>
        </w:tc>
        <w:tc>
          <w:tcPr>
            <w:tcW w:w="1417" w:type="dxa"/>
            <w:shd w:val="clear" w:color="auto" w:fill="auto"/>
          </w:tcPr>
          <w:p w14:paraId="3C7813A8" w14:textId="77777777" w:rsidR="00E71B0B" w:rsidRDefault="00474308">
            <w:pPr>
              <w:spacing w:after="0"/>
              <w:jc w:val="right"/>
              <w:rPr>
                <w:lang w:eastAsia="en-US"/>
              </w:rPr>
            </w:pPr>
            <w:r>
              <w:rPr>
                <w:lang w:eastAsia="en-US"/>
              </w:rPr>
              <w:t>1,6 %</w:t>
            </w:r>
          </w:p>
        </w:tc>
        <w:tc>
          <w:tcPr>
            <w:tcW w:w="1559" w:type="dxa"/>
            <w:shd w:val="clear" w:color="auto" w:fill="auto"/>
          </w:tcPr>
          <w:p w14:paraId="6596EC12" w14:textId="77777777" w:rsidR="00E71B0B" w:rsidRDefault="00474308">
            <w:pPr>
              <w:spacing w:after="0"/>
              <w:jc w:val="right"/>
              <w:rPr>
                <w:lang w:eastAsia="en-US"/>
              </w:rPr>
            </w:pPr>
            <w:r>
              <w:rPr>
                <w:lang w:eastAsia="en-US"/>
              </w:rPr>
              <w:t>6,7 %</w:t>
            </w:r>
          </w:p>
        </w:tc>
      </w:tr>
      <w:tr w:rsidR="00F562F6" w14:paraId="43C1AAC6" w14:textId="77777777">
        <w:trPr>
          <w:trHeight w:val="73"/>
        </w:trPr>
        <w:tc>
          <w:tcPr>
            <w:tcW w:w="5070" w:type="dxa"/>
            <w:shd w:val="clear" w:color="auto" w:fill="auto"/>
          </w:tcPr>
          <w:p w14:paraId="04BA0697" w14:textId="77777777" w:rsidR="00E71B0B" w:rsidRDefault="00474308">
            <w:pPr>
              <w:spacing w:after="0"/>
              <w:rPr>
                <w:lang w:eastAsia="en-US"/>
              </w:rPr>
            </w:pPr>
            <w:r>
              <w:rPr>
                <w:lang w:eastAsia="en-US"/>
              </w:rPr>
              <w:t>Egenkapitalandel</w:t>
            </w:r>
          </w:p>
        </w:tc>
        <w:tc>
          <w:tcPr>
            <w:tcW w:w="1417" w:type="dxa"/>
            <w:shd w:val="clear" w:color="auto" w:fill="auto"/>
          </w:tcPr>
          <w:p w14:paraId="6F9B9416" w14:textId="77777777" w:rsidR="00E71B0B" w:rsidRDefault="00474308">
            <w:pPr>
              <w:spacing w:after="0"/>
              <w:jc w:val="right"/>
              <w:rPr>
                <w:lang w:eastAsia="en-US"/>
              </w:rPr>
            </w:pPr>
            <w:r>
              <w:rPr>
                <w:lang w:eastAsia="en-US"/>
              </w:rPr>
              <w:t>38,8 %</w:t>
            </w:r>
          </w:p>
        </w:tc>
        <w:tc>
          <w:tcPr>
            <w:tcW w:w="1559" w:type="dxa"/>
            <w:shd w:val="clear" w:color="auto" w:fill="auto"/>
          </w:tcPr>
          <w:p w14:paraId="3E8D09E7" w14:textId="77777777" w:rsidR="00E71B0B" w:rsidRDefault="00474308">
            <w:pPr>
              <w:spacing w:after="0"/>
              <w:jc w:val="right"/>
              <w:rPr>
                <w:lang w:eastAsia="en-US"/>
              </w:rPr>
            </w:pPr>
            <w:r>
              <w:rPr>
                <w:lang w:eastAsia="en-US"/>
              </w:rPr>
              <w:t>40,2 %</w:t>
            </w:r>
          </w:p>
        </w:tc>
      </w:tr>
      <w:tr w:rsidR="00F562F6" w14:paraId="56EA6E64" w14:textId="77777777">
        <w:trPr>
          <w:trHeight w:val="73"/>
        </w:trPr>
        <w:tc>
          <w:tcPr>
            <w:tcW w:w="5070" w:type="dxa"/>
            <w:shd w:val="clear" w:color="auto" w:fill="auto"/>
          </w:tcPr>
          <w:p w14:paraId="77C14F2F" w14:textId="77777777" w:rsidR="00E71B0B" w:rsidRDefault="00474308">
            <w:pPr>
              <w:spacing w:after="0"/>
              <w:rPr>
                <w:lang w:eastAsia="en-US"/>
              </w:rPr>
            </w:pPr>
            <w:r>
              <w:rPr>
                <w:lang w:eastAsia="en-US"/>
              </w:rPr>
              <w:t>Netto kontantstrøm fra drift</w:t>
            </w:r>
          </w:p>
        </w:tc>
        <w:tc>
          <w:tcPr>
            <w:tcW w:w="1417" w:type="dxa"/>
            <w:shd w:val="clear" w:color="auto" w:fill="auto"/>
          </w:tcPr>
          <w:p w14:paraId="4E07B56F" w14:textId="77777777" w:rsidR="00E71B0B" w:rsidRDefault="00474308">
            <w:pPr>
              <w:spacing w:after="0"/>
              <w:jc w:val="right"/>
              <w:rPr>
                <w:lang w:eastAsia="en-US"/>
              </w:rPr>
            </w:pPr>
            <w:r>
              <w:rPr>
                <w:lang w:eastAsia="en-US"/>
              </w:rPr>
              <w:t>-670</w:t>
            </w:r>
          </w:p>
        </w:tc>
        <w:tc>
          <w:tcPr>
            <w:tcW w:w="1559" w:type="dxa"/>
            <w:shd w:val="clear" w:color="auto" w:fill="auto"/>
          </w:tcPr>
          <w:p w14:paraId="18C84ACE" w14:textId="77777777" w:rsidR="00E71B0B" w:rsidRDefault="00474308">
            <w:pPr>
              <w:spacing w:after="0"/>
              <w:jc w:val="right"/>
              <w:rPr>
                <w:lang w:eastAsia="en-US"/>
              </w:rPr>
            </w:pPr>
            <w:r>
              <w:rPr>
                <w:lang w:eastAsia="en-US"/>
              </w:rPr>
              <w:t>-441</w:t>
            </w:r>
          </w:p>
        </w:tc>
      </w:tr>
      <w:tr w:rsidR="00F562F6" w14:paraId="10ECBDAE" w14:textId="77777777">
        <w:trPr>
          <w:trHeight w:val="73"/>
        </w:trPr>
        <w:tc>
          <w:tcPr>
            <w:tcW w:w="5070" w:type="dxa"/>
            <w:shd w:val="clear" w:color="auto" w:fill="auto"/>
          </w:tcPr>
          <w:p w14:paraId="7A99DCF3" w14:textId="77777777" w:rsidR="00E71B0B" w:rsidRDefault="00474308">
            <w:pPr>
              <w:spacing w:after="0"/>
              <w:rPr>
                <w:lang w:eastAsia="en-US"/>
              </w:rPr>
            </w:pPr>
            <w:r>
              <w:rPr>
                <w:lang w:eastAsia="en-US"/>
              </w:rPr>
              <w:t>Netto kontantstrøm fra investeringer</w:t>
            </w:r>
          </w:p>
        </w:tc>
        <w:tc>
          <w:tcPr>
            <w:tcW w:w="1417" w:type="dxa"/>
            <w:shd w:val="clear" w:color="auto" w:fill="auto"/>
          </w:tcPr>
          <w:p w14:paraId="7BBE4252" w14:textId="77777777" w:rsidR="00E71B0B" w:rsidRDefault="00474308">
            <w:pPr>
              <w:spacing w:after="0"/>
              <w:jc w:val="right"/>
              <w:rPr>
                <w:lang w:eastAsia="en-US"/>
              </w:rPr>
            </w:pPr>
            <w:r>
              <w:rPr>
                <w:lang w:eastAsia="en-US"/>
              </w:rPr>
              <w:t>-144</w:t>
            </w:r>
          </w:p>
        </w:tc>
        <w:tc>
          <w:tcPr>
            <w:tcW w:w="1559" w:type="dxa"/>
            <w:shd w:val="clear" w:color="auto" w:fill="auto"/>
          </w:tcPr>
          <w:p w14:paraId="4D03414B" w14:textId="77777777" w:rsidR="00E71B0B" w:rsidRDefault="00474308">
            <w:pPr>
              <w:spacing w:after="0"/>
              <w:jc w:val="right"/>
              <w:rPr>
                <w:lang w:eastAsia="en-US"/>
              </w:rPr>
            </w:pPr>
            <w:r>
              <w:rPr>
                <w:lang w:eastAsia="en-US"/>
              </w:rPr>
              <w:t>-71</w:t>
            </w:r>
          </w:p>
        </w:tc>
      </w:tr>
      <w:tr w:rsidR="00E71B0B" w14:paraId="4E412227" w14:textId="77777777">
        <w:trPr>
          <w:trHeight w:val="73"/>
        </w:trPr>
        <w:tc>
          <w:tcPr>
            <w:tcW w:w="8046" w:type="dxa"/>
            <w:gridSpan w:val="3"/>
            <w:shd w:val="clear" w:color="auto" w:fill="auto"/>
          </w:tcPr>
          <w:p w14:paraId="6535711C" w14:textId="77777777" w:rsidR="00E71B0B" w:rsidRDefault="00474308">
            <w:pPr>
              <w:spacing w:after="0"/>
              <w:rPr>
                <w:rStyle w:val="halvfet"/>
                <w:lang w:eastAsia="en-US"/>
              </w:rPr>
            </w:pPr>
            <w:r>
              <w:rPr>
                <w:rStyle w:val="halvfet"/>
                <w:lang w:eastAsia="en-US"/>
              </w:rPr>
              <w:t>Andre nøkkeltall</w:t>
            </w:r>
          </w:p>
        </w:tc>
      </w:tr>
      <w:tr w:rsidR="00F562F6" w14:paraId="4710922A" w14:textId="77777777">
        <w:trPr>
          <w:trHeight w:val="73"/>
        </w:trPr>
        <w:tc>
          <w:tcPr>
            <w:tcW w:w="5070" w:type="dxa"/>
            <w:shd w:val="clear" w:color="auto" w:fill="auto"/>
          </w:tcPr>
          <w:p w14:paraId="33C809FC" w14:textId="77777777" w:rsidR="00E71B0B" w:rsidRDefault="00474308">
            <w:pPr>
              <w:spacing w:after="0"/>
              <w:rPr>
                <w:lang w:eastAsia="en-US"/>
              </w:rPr>
            </w:pPr>
            <w:r>
              <w:rPr>
                <w:lang w:eastAsia="en-US"/>
              </w:rPr>
              <w:t>Antall ansatte</w:t>
            </w:r>
          </w:p>
        </w:tc>
        <w:tc>
          <w:tcPr>
            <w:tcW w:w="1417" w:type="dxa"/>
            <w:shd w:val="clear" w:color="auto" w:fill="auto"/>
          </w:tcPr>
          <w:p w14:paraId="1C33DDE5" w14:textId="77777777" w:rsidR="00E71B0B" w:rsidRDefault="00474308">
            <w:pPr>
              <w:spacing w:after="0"/>
              <w:jc w:val="right"/>
              <w:rPr>
                <w:lang w:eastAsia="en-US"/>
              </w:rPr>
            </w:pPr>
            <w:r>
              <w:rPr>
                <w:lang w:eastAsia="en-US"/>
              </w:rPr>
              <w:t>886</w:t>
            </w:r>
          </w:p>
        </w:tc>
        <w:tc>
          <w:tcPr>
            <w:tcW w:w="1559" w:type="dxa"/>
            <w:shd w:val="clear" w:color="auto" w:fill="auto"/>
          </w:tcPr>
          <w:p w14:paraId="0CD44966" w14:textId="77777777" w:rsidR="00E71B0B" w:rsidRDefault="00474308">
            <w:pPr>
              <w:spacing w:after="0"/>
              <w:jc w:val="right"/>
              <w:rPr>
                <w:lang w:eastAsia="en-US"/>
              </w:rPr>
            </w:pPr>
            <w:r>
              <w:rPr>
                <w:lang w:eastAsia="en-US"/>
              </w:rPr>
              <w:t>845</w:t>
            </w:r>
          </w:p>
        </w:tc>
      </w:tr>
      <w:tr w:rsidR="00F562F6" w14:paraId="3D668AA6" w14:textId="77777777">
        <w:trPr>
          <w:trHeight w:val="73"/>
        </w:trPr>
        <w:tc>
          <w:tcPr>
            <w:tcW w:w="5070" w:type="dxa"/>
            <w:shd w:val="clear" w:color="auto" w:fill="auto"/>
          </w:tcPr>
          <w:p w14:paraId="61C4335E" w14:textId="77777777" w:rsidR="00E71B0B" w:rsidRDefault="00474308">
            <w:pPr>
              <w:spacing w:after="0"/>
              <w:rPr>
                <w:lang w:eastAsia="en-US"/>
              </w:rPr>
            </w:pPr>
            <w:r>
              <w:rPr>
                <w:lang w:eastAsia="en-US"/>
              </w:rPr>
              <w:t>Andel ansatte i Norge</w:t>
            </w:r>
          </w:p>
        </w:tc>
        <w:tc>
          <w:tcPr>
            <w:tcW w:w="1417" w:type="dxa"/>
            <w:shd w:val="clear" w:color="auto" w:fill="auto"/>
          </w:tcPr>
          <w:p w14:paraId="3EF37C62" w14:textId="77777777" w:rsidR="00E71B0B" w:rsidRDefault="00474308">
            <w:pPr>
              <w:spacing w:after="0"/>
              <w:jc w:val="right"/>
              <w:rPr>
                <w:lang w:eastAsia="en-US"/>
              </w:rPr>
            </w:pPr>
            <w:r>
              <w:rPr>
                <w:lang w:eastAsia="en-US"/>
              </w:rPr>
              <w:t>100 %</w:t>
            </w:r>
          </w:p>
        </w:tc>
        <w:tc>
          <w:tcPr>
            <w:tcW w:w="1559" w:type="dxa"/>
            <w:shd w:val="clear" w:color="auto" w:fill="auto"/>
          </w:tcPr>
          <w:p w14:paraId="1DF79046" w14:textId="77777777" w:rsidR="00E71B0B" w:rsidRDefault="00474308">
            <w:pPr>
              <w:spacing w:after="0"/>
              <w:jc w:val="right"/>
              <w:rPr>
                <w:lang w:eastAsia="en-US"/>
              </w:rPr>
            </w:pPr>
            <w:r>
              <w:rPr>
                <w:lang w:eastAsia="en-US"/>
              </w:rPr>
              <w:t>100 %</w:t>
            </w:r>
          </w:p>
        </w:tc>
      </w:tr>
      <w:tr w:rsidR="00F562F6" w14:paraId="2D8E423A" w14:textId="77777777">
        <w:trPr>
          <w:trHeight w:val="73"/>
        </w:trPr>
        <w:tc>
          <w:tcPr>
            <w:tcW w:w="5070" w:type="dxa"/>
            <w:shd w:val="clear" w:color="auto" w:fill="auto"/>
          </w:tcPr>
          <w:p w14:paraId="21E1C525" w14:textId="77777777" w:rsidR="00E71B0B" w:rsidRDefault="00474308">
            <w:pPr>
              <w:spacing w:after="0"/>
              <w:rPr>
                <w:lang w:eastAsia="en-US"/>
              </w:rPr>
            </w:pPr>
            <w:r>
              <w:rPr>
                <w:lang w:eastAsia="en-US"/>
              </w:rPr>
              <w:lastRenderedPageBreak/>
              <w:t>Andel kvinner i konsernledelsen/selskapets ledergruppe</w:t>
            </w:r>
          </w:p>
        </w:tc>
        <w:tc>
          <w:tcPr>
            <w:tcW w:w="1417" w:type="dxa"/>
            <w:shd w:val="clear" w:color="auto" w:fill="auto"/>
          </w:tcPr>
          <w:p w14:paraId="6D54D0D0" w14:textId="77777777" w:rsidR="00E71B0B" w:rsidRDefault="00474308">
            <w:pPr>
              <w:spacing w:after="0"/>
              <w:jc w:val="right"/>
              <w:rPr>
                <w:lang w:eastAsia="en-US"/>
              </w:rPr>
            </w:pPr>
            <w:r>
              <w:rPr>
                <w:lang w:eastAsia="en-US"/>
              </w:rPr>
              <w:t>42 %</w:t>
            </w:r>
          </w:p>
        </w:tc>
        <w:tc>
          <w:tcPr>
            <w:tcW w:w="1559" w:type="dxa"/>
            <w:shd w:val="clear" w:color="auto" w:fill="auto"/>
          </w:tcPr>
          <w:p w14:paraId="69DBBA7D" w14:textId="77777777" w:rsidR="00E71B0B" w:rsidRDefault="00474308">
            <w:pPr>
              <w:spacing w:after="0"/>
              <w:jc w:val="right"/>
              <w:rPr>
                <w:lang w:eastAsia="en-US"/>
              </w:rPr>
            </w:pPr>
            <w:r>
              <w:rPr>
                <w:lang w:eastAsia="en-US"/>
              </w:rPr>
              <w:t>45 %</w:t>
            </w:r>
          </w:p>
        </w:tc>
      </w:tr>
      <w:tr w:rsidR="00F562F6" w14:paraId="5D5BF6C9" w14:textId="77777777">
        <w:trPr>
          <w:trHeight w:val="73"/>
        </w:trPr>
        <w:tc>
          <w:tcPr>
            <w:tcW w:w="5070" w:type="dxa"/>
            <w:shd w:val="clear" w:color="auto" w:fill="auto"/>
          </w:tcPr>
          <w:p w14:paraId="458F655D" w14:textId="77777777" w:rsidR="00E71B0B" w:rsidRDefault="00474308">
            <w:pPr>
              <w:spacing w:after="0"/>
              <w:rPr>
                <w:lang w:eastAsia="en-US"/>
              </w:rPr>
            </w:pPr>
            <w:r>
              <w:rPr>
                <w:lang w:eastAsia="en-US"/>
              </w:rPr>
              <w:t>Andel kvinner i selskapet totalt</w:t>
            </w:r>
          </w:p>
        </w:tc>
        <w:tc>
          <w:tcPr>
            <w:tcW w:w="1417" w:type="dxa"/>
            <w:shd w:val="clear" w:color="auto" w:fill="auto"/>
          </w:tcPr>
          <w:p w14:paraId="293086C4" w14:textId="77777777" w:rsidR="00E71B0B" w:rsidRDefault="00474308">
            <w:pPr>
              <w:spacing w:after="0"/>
              <w:jc w:val="right"/>
              <w:rPr>
                <w:lang w:eastAsia="en-US"/>
              </w:rPr>
            </w:pPr>
            <w:r>
              <w:rPr>
                <w:lang w:eastAsia="en-US"/>
              </w:rPr>
              <w:t>38 %</w:t>
            </w:r>
          </w:p>
        </w:tc>
        <w:tc>
          <w:tcPr>
            <w:tcW w:w="1559" w:type="dxa"/>
            <w:shd w:val="clear" w:color="auto" w:fill="auto"/>
          </w:tcPr>
          <w:p w14:paraId="45AEC8D9" w14:textId="77777777" w:rsidR="00E71B0B" w:rsidRDefault="00474308">
            <w:pPr>
              <w:spacing w:after="0"/>
              <w:jc w:val="right"/>
              <w:rPr>
                <w:lang w:eastAsia="en-US"/>
              </w:rPr>
            </w:pPr>
            <w:r>
              <w:rPr>
                <w:lang w:eastAsia="en-US"/>
              </w:rPr>
              <w:t>39 %</w:t>
            </w:r>
          </w:p>
        </w:tc>
      </w:tr>
      <w:tr w:rsidR="00E71B0B" w14:paraId="1807151A" w14:textId="77777777">
        <w:trPr>
          <w:trHeight w:val="73"/>
        </w:trPr>
        <w:tc>
          <w:tcPr>
            <w:tcW w:w="8046" w:type="dxa"/>
            <w:gridSpan w:val="3"/>
            <w:shd w:val="clear" w:color="auto" w:fill="auto"/>
          </w:tcPr>
          <w:p w14:paraId="2C176193" w14:textId="77777777" w:rsidR="00E71B0B" w:rsidRDefault="00474308">
            <w:pPr>
              <w:spacing w:after="0"/>
              <w:rPr>
                <w:rStyle w:val="halvfet"/>
                <w:lang w:eastAsia="en-US"/>
              </w:rPr>
            </w:pPr>
            <w:r>
              <w:rPr>
                <w:rStyle w:val="halvfet"/>
                <w:lang w:eastAsia="en-US"/>
              </w:rPr>
              <w:t>Klimagassutslipp (tonn CO2-ekvivalenter)</w:t>
            </w:r>
          </w:p>
        </w:tc>
      </w:tr>
      <w:tr w:rsidR="00F562F6" w14:paraId="29684E4D" w14:textId="77777777">
        <w:trPr>
          <w:trHeight w:val="73"/>
        </w:trPr>
        <w:tc>
          <w:tcPr>
            <w:tcW w:w="5070" w:type="dxa"/>
            <w:shd w:val="clear" w:color="auto" w:fill="auto"/>
          </w:tcPr>
          <w:p w14:paraId="62C151F9" w14:textId="77777777" w:rsidR="00E71B0B" w:rsidRDefault="00474308">
            <w:pPr>
              <w:spacing w:after="0"/>
              <w:rPr>
                <w:lang w:eastAsia="en-US"/>
              </w:rPr>
            </w:pPr>
            <w:r>
              <w:rPr>
                <w:lang w:eastAsia="en-US"/>
              </w:rPr>
              <w:t>Scope 1</w:t>
            </w:r>
          </w:p>
        </w:tc>
        <w:tc>
          <w:tcPr>
            <w:tcW w:w="1417" w:type="dxa"/>
            <w:shd w:val="clear" w:color="auto" w:fill="auto"/>
          </w:tcPr>
          <w:p w14:paraId="2D729AE5" w14:textId="77777777" w:rsidR="00E71B0B" w:rsidRDefault="00474308">
            <w:pPr>
              <w:spacing w:after="0"/>
              <w:jc w:val="right"/>
              <w:rPr>
                <w:lang w:eastAsia="en-US"/>
              </w:rPr>
            </w:pPr>
            <w:r>
              <w:rPr>
                <w:lang w:eastAsia="en-US"/>
              </w:rPr>
              <w:t>0,06</w:t>
            </w:r>
          </w:p>
        </w:tc>
        <w:tc>
          <w:tcPr>
            <w:tcW w:w="1559" w:type="dxa"/>
            <w:shd w:val="clear" w:color="auto" w:fill="auto"/>
          </w:tcPr>
          <w:p w14:paraId="20AD0A13" w14:textId="77777777" w:rsidR="00E71B0B" w:rsidRDefault="00474308">
            <w:pPr>
              <w:spacing w:after="0"/>
              <w:jc w:val="right"/>
              <w:rPr>
                <w:lang w:eastAsia="en-US"/>
              </w:rPr>
            </w:pPr>
            <w:r>
              <w:rPr>
                <w:lang w:eastAsia="en-US"/>
              </w:rPr>
              <w:t>-</w:t>
            </w:r>
          </w:p>
        </w:tc>
      </w:tr>
      <w:tr w:rsidR="00F562F6" w14:paraId="75519614" w14:textId="77777777">
        <w:trPr>
          <w:trHeight w:val="73"/>
        </w:trPr>
        <w:tc>
          <w:tcPr>
            <w:tcW w:w="5070" w:type="dxa"/>
            <w:shd w:val="clear" w:color="auto" w:fill="auto"/>
          </w:tcPr>
          <w:p w14:paraId="219099D2" w14:textId="77777777" w:rsidR="00E71B0B" w:rsidRDefault="00474308">
            <w:pPr>
              <w:spacing w:after="0"/>
              <w:rPr>
                <w:lang w:eastAsia="en-US"/>
              </w:rPr>
            </w:pPr>
            <w:r>
              <w:rPr>
                <w:lang w:eastAsia="en-US"/>
              </w:rPr>
              <w:t>Scope 2</w:t>
            </w:r>
          </w:p>
        </w:tc>
        <w:tc>
          <w:tcPr>
            <w:tcW w:w="1417" w:type="dxa"/>
            <w:shd w:val="clear" w:color="auto" w:fill="auto"/>
          </w:tcPr>
          <w:p w14:paraId="4369C975" w14:textId="77777777" w:rsidR="00E71B0B" w:rsidRDefault="00474308">
            <w:pPr>
              <w:spacing w:after="0"/>
              <w:jc w:val="right"/>
              <w:rPr>
                <w:lang w:eastAsia="en-US"/>
              </w:rPr>
            </w:pPr>
            <w:r>
              <w:rPr>
                <w:lang w:eastAsia="en-US"/>
              </w:rPr>
              <w:t>217</w:t>
            </w:r>
          </w:p>
        </w:tc>
        <w:tc>
          <w:tcPr>
            <w:tcW w:w="1559" w:type="dxa"/>
            <w:shd w:val="clear" w:color="auto" w:fill="auto"/>
          </w:tcPr>
          <w:p w14:paraId="4C6261DF" w14:textId="77777777" w:rsidR="00E71B0B" w:rsidRDefault="00474308">
            <w:pPr>
              <w:spacing w:after="0"/>
              <w:jc w:val="right"/>
              <w:rPr>
                <w:lang w:eastAsia="en-US"/>
              </w:rPr>
            </w:pPr>
            <w:r>
              <w:rPr>
                <w:lang w:eastAsia="en-US"/>
              </w:rPr>
              <w:t>-</w:t>
            </w:r>
          </w:p>
        </w:tc>
      </w:tr>
      <w:tr w:rsidR="00F562F6" w14:paraId="49012D4E" w14:textId="77777777">
        <w:trPr>
          <w:trHeight w:val="73"/>
        </w:trPr>
        <w:tc>
          <w:tcPr>
            <w:tcW w:w="5070" w:type="dxa"/>
            <w:shd w:val="clear" w:color="auto" w:fill="auto"/>
          </w:tcPr>
          <w:p w14:paraId="55F776F3" w14:textId="77777777" w:rsidR="00E71B0B" w:rsidRDefault="00474308">
            <w:pPr>
              <w:spacing w:after="0"/>
              <w:rPr>
                <w:lang w:eastAsia="en-US"/>
              </w:rPr>
            </w:pPr>
            <w:r>
              <w:rPr>
                <w:lang w:eastAsia="en-US"/>
              </w:rPr>
              <w:t>Scope 3</w:t>
            </w:r>
          </w:p>
        </w:tc>
        <w:tc>
          <w:tcPr>
            <w:tcW w:w="1417" w:type="dxa"/>
            <w:shd w:val="clear" w:color="auto" w:fill="auto"/>
          </w:tcPr>
          <w:p w14:paraId="119B2185" w14:textId="77777777" w:rsidR="00E71B0B" w:rsidRDefault="00474308">
            <w:pPr>
              <w:spacing w:after="0"/>
              <w:jc w:val="right"/>
              <w:rPr>
                <w:lang w:eastAsia="en-US"/>
              </w:rPr>
            </w:pPr>
            <w:r>
              <w:rPr>
                <w:lang w:eastAsia="en-US"/>
              </w:rPr>
              <w:t>306</w:t>
            </w:r>
          </w:p>
        </w:tc>
        <w:tc>
          <w:tcPr>
            <w:tcW w:w="1559" w:type="dxa"/>
            <w:shd w:val="clear" w:color="auto" w:fill="auto"/>
          </w:tcPr>
          <w:p w14:paraId="0761AB9C" w14:textId="77777777" w:rsidR="00E71B0B" w:rsidRDefault="00474308">
            <w:pPr>
              <w:spacing w:after="0"/>
              <w:jc w:val="right"/>
              <w:rPr>
                <w:lang w:eastAsia="en-US"/>
              </w:rPr>
            </w:pPr>
            <w:r>
              <w:rPr>
                <w:lang w:eastAsia="en-US"/>
              </w:rPr>
              <w:t>-</w:t>
            </w:r>
          </w:p>
        </w:tc>
      </w:tr>
      <w:tr w:rsidR="00F562F6" w14:paraId="38A1BBF1" w14:textId="77777777">
        <w:trPr>
          <w:trHeight w:val="73"/>
        </w:trPr>
        <w:tc>
          <w:tcPr>
            <w:tcW w:w="5070" w:type="dxa"/>
            <w:shd w:val="clear" w:color="auto" w:fill="auto"/>
          </w:tcPr>
          <w:p w14:paraId="4D33D490" w14:textId="4B559B2A" w:rsidR="00E71B0B" w:rsidRDefault="00474308">
            <w:pPr>
              <w:spacing w:after="0"/>
              <w:rPr>
                <w:lang w:eastAsia="en-US"/>
              </w:rPr>
            </w:pPr>
            <w:r>
              <w:rPr>
                <w:lang w:eastAsia="en-US"/>
              </w:rPr>
              <w:t>Scope 3 - det rapporteres på følgende kate</w:t>
            </w:r>
            <w:r w:rsidR="000D762E">
              <w:rPr>
                <w:lang w:eastAsia="en-US"/>
              </w:rPr>
              <w:softHyphen/>
            </w:r>
            <w:r>
              <w:rPr>
                <w:lang w:eastAsia="en-US"/>
              </w:rPr>
              <w:t>gorier:</w:t>
            </w:r>
          </w:p>
        </w:tc>
        <w:tc>
          <w:tcPr>
            <w:tcW w:w="1417" w:type="dxa"/>
            <w:shd w:val="clear" w:color="auto" w:fill="auto"/>
          </w:tcPr>
          <w:p w14:paraId="586E803D" w14:textId="77777777" w:rsidR="00E71B0B" w:rsidRDefault="00474308">
            <w:pPr>
              <w:spacing w:after="0"/>
              <w:jc w:val="right"/>
              <w:rPr>
                <w:lang w:eastAsia="en-US"/>
              </w:rPr>
            </w:pPr>
            <w:r>
              <w:rPr>
                <w:lang w:eastAsia="en-US"/>
              </w:rPr>
              <w:t>B*</w:t>
            </w:r>
          </w:p>
        </w:tc>
        <w:tc>
          <w:tcPr>
            <w:tcW w:w="1559" w:type="dxa"/>
            <w:shd w:val="clear" w:color="auto" w:fill="auto"/>
          </w:tcPr>
          <w:p w14:paraId="223A7B87" w14:textId="77777777" w:rsidR="00E71B0B" w:rsidRDefault="00E71B0B" w:rsidP="00E7037C">
            <w:pPr>
              <w:rPr>
                <w:rFonts w:eastAsia="Calibri"/>
                <w:lang w:eastAsia="en-US"/>
              </w:rPr>
            </w:pPr>
          </w:p>
        </w:tc>
      </w:tr>
    </w:tbl>
    <w:p w14:paraId="20EB5AE9" w14:textId="77777777" w:rsidR="00E71B0B" w:rsidRDefault="00474308" w:rsidP="00A9630E">
      <w:pPr>
        <w:pStyle w:val="Note"/>
      </w:pPr>
      <w:r>
        <w:t>*Se side 52 for forklaring av utslippskategorier.</w:t>
      </w:r>
    </w:p>
    <w:p w14:paraId="000B6986" w14:textId="77777777" w:rsidR="00E71B0B" w:rsidRDefault="00474308" w:rsidP="001B322E">
      <w:pPr>
        <w:pStyle w:val="avsnitt-tittel"/>
      </w:pPr>
      <w:r>
        <w:t>Klimamål</w:t>
      </w:r>
    </w:p>
    <w:p w14:paraId="50DBFB17" w14:textId="77777777" w:rsidR="00E71B0B" w:rsidRDefault="00474308" w:rsidP="001B322E">
      <w:r>
        <w:t>Ikke oppgitt</w:t>
      </w:r>
    </w:p>
    <w:p w14:paraId="1A135D07" w14:textId="214BFC89" w:rsidR="00D97256" w:rsidRDefault="00D97256" w:rsidP="00035E85">
      <w:pPr>
        <w:pStyle w:val="UnOverskrift3"/>
        <w:rPr>
          <w:noProof/>
        </w:rPr>
      </w:pPr>
      <w:r>
        <w:t>Norsk rikskringkasting AS</w:t>
      </w:r>
    </w:p>
    <w:p w14:paraId="7FCAF425" w14:textId="6AFE7091" w:rsidR="00195F85" w:rsidRPr="00195F85" w:rsidRDefault="00F27BB8" w:rsidP="00195F85">
      <w:r>
        <w:rPr>
          <w:noProof/>
        </w:rPr>
        <w:drawing>
          <wp:inline distT="0" distB="0" distL="0" distR="0" wp14:anchorId="43A0BB4C" wp14:editId="7DAFF9B2">
            <wp:extent cx="1190625" cy="514350"/>
            <wp:effectExtent l="0" t="0" r="0" b="0"/>
            <wp:docPr id="153" name="Bilde 15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Bilde 153" descr="Logo"/>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190625" cy="514350"/>
                    </a:xfrm>
                    <a:prstGeom prst="rect">
                      <a:avLst/>
                    </a:prstGeom>
                    <a:noFill/>
                    <a:ln>
                      <a:noFill/>
                    </a:ln>
                  </pic:spPr>
                </pic:pic>
              </a:graphicData>
            </a:graphic>
          </wp:inline>
        </w:drawing>
      </w:r>
    </w:p>
    <w:p w14:paraId="08994696" w14:textId="77777777" w:rsidR="00E71B0B" w:rsidRDefault="00474308" w:rsidP="00E33344">
      <w:r>
        <w:t xml:space="preserve">Norsk rikskringkasting (NRK) har et bredt medietilbud gjennom tre TV-kanaler, 13 radiokanaler på DAB, strømmetjenestene NRK TV, NRK Super og NRK Radio, nettstedene </w:t>
      </w:r>
      <w:r>
        <w:rPr>
          <w:rStyle w:val="Hyperkobling"/>
        </w:rPr>
        <w:t>www.nrk.no</w:t>
      </w:r>
      <w:r>
        <w:t xml:space="preserve"> og </w:t>
      </w:r>
      <w:r>
        <w:rPr>
          <w:rStyle w:val="Hyperkobling"/>
        </w:rPr>
        <w:t>www.yr.no</w:t>
      </w:r>
      <w:r>
        <w:t xml:space="preserve">. NRKs tilbud er også tilgjengelig på mobil. NRK har tilstedeværelse ved cirka 50 kontorer i hele landet. Gjennom nordisk og europeisk samarbeid med andre allmenkringkastere og et eget korrespondentnett gir NRK informasjon og innsikt om det som skjer utenfor landegrensene. NRK har også en beredskapsrolle og skal informere og forklare hva som skjer når store og alvorlige hendelser inntreffer. Selskapet ble etablert i 1933. NRK har hovedkontor i Oslo. </w:t>
      </w:r>
    </w:p>
    <w:p w14:paraId="0D3C50C2" w14:textId="77777777" w:rsidR="002F7007" w:rsidRDefault="002F7007" w:rsidP="002F7007">
      <w:pPr>
        <w:pStyle w:val="Petit"/>
      </w:pPr>
      <w:r w:rsidRPr="00E33344">
        <w:rPr>
          <w:rStyle w:val="halvfet"/>
        </w:rPr>
        <w:t xml:space="preserve">Styret: </w:t>
      </w:r>
      <w:r>
        <w:t xml:space="preserve">Birger Magnus (styreleder), Åsne Havnelid (nestleder), Arild Grande, Veslemøy Tvedt Fredriksen, Shahzad Abid, Lars O. Toverud*, Tor </w:t>
      </w:r>
      <w:proofErr w:type="spellStart"/>
      <w:r>
        <w:t>Egelien</w:t>
      </w:r>
      <w:proofErr w:type="spellEnd"/>
      <w:r>
        <w:t>*, Elin Fossum*</w:t>
      </w:r>
    </w:p>
    <w:p w14:paraId="5DF2DA12" w14:textId="77777777" w:rsidR="002F7007" w:rsidRDefault="002F7007" w:rsidP="002F7007">
      <w:pPr>
        <w:pStyle w:val="Petit"/>
      </w:pPr>
      <w:r>
        <w:t>*valgt av de ansatte</w:t>
      </w:r>
    </w:p>
    <w:p w14:paraId="48A4DC33" w14:textId="77777777" w:rsidR="002F7007" w:rsidRDefault="002F7007" w:rsidP="002F7007">
      <w:pPr>
        <w:pStyle w:val="Petit"/>
      </w:pPr>
      <w:r w:rsidRPr="00E33344">
        <w:rPr>
          <w:rStyle w:val="halvfet"/>
        </w:rPr>
        <w:t>Konsernsjef:</w:t>
      </w:r>
      <w:r>
        <w:t xml:space="preserve"> Vibeke </w:t>
      </w:r>
      <w:proofErr w:type="spellStart"/>
      <w:r>
        <w:t>Fürst</w:t>
      </w:r>
      <w:proofErr w:type="spellEnd"/>
      <w:r>
        <w:t xml:space="preserve"> Haugen</w:t>
      </w:r>
    </w:p>
    <w:p w14:paraId="77A06D6F" w14:textId="77777777" w:rsidR="002F7007" w:rsidRPr="00047B55" w:rsidRDefault="002F7007" w:rsidP="002F7007">
      <w:pPr>
        <w:pStyle w:val="Petit"/>
        <w:rPr>
          <w:lang w:val="en-US"/>
        </w:rPr>
      </w:pPr>
      <w:r w:rsidRPr="00047B55">
        <w:rPr>
          <w:rStyle w:val="halvfet"/>
          <w:lang w:val="en-US"/>
        </w:rPr>
        <w:t>Revisor:</w:t>
      </w:r>
      <w:r w:rsidRPr="00047B55">
        <w:rPr>
          <w:lang w:val="en-US"/>
        </w:rPr>
        <w:t xml:space="preserve"> BDO AS</w:t>
      </w:r>
    </w:p>
    <w:p w14:paraId="299D290B" w14:textId="5BEAC49B"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206" w:history="1">
        <w:r w:rsidR="00195F85" w:rsidRPr="00047B55">
          <w:rPr>
            <w:rStyle w:val="Hyperkobling"/>
            <w:lang w:val="en-US"/>
          </w:rPr>
          <w:t>www.nrk.no</w:t>
        </w:r>
      </w:hyperlink>
    </w:p>
    <w:p w14:paraId="03182922" w14:textId="6964D79E" w:rsidR="00195F85" w:rsidRDefault="00F27BB8" w:rsidP="00195F85">
      <w:r>
        <w:rPr>
          <w:noProof/>
        </w:rPr>
        <w:lastRenderedPageBreak/>
        <w:drawing>
          <wp:inline distT="0" distB="0" distL="0" distR="0" wp14:anchorId="64209669" wp14:editId="03EDC19E">
            <wp:extent cx="2676525" cy="1809750"/>
            <wp:effectExtent l="0" t="0" r="0" b="0"/>
            <wp:docPr id="154" name="Bilde 15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Bilde 154" descr="Illustrasjonsfoto"/>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1974F2F0" w14:textId="4AC9F925" w:rsidR="00F36113" w:rsidRPr="00195F85" w:rsidRDefault="00F36113" w:rsidP="00F36113">
      <w:pPr>
        <w:pStyle w:val="Kilde"/>
      </w:pPr>
      <w:r w:rsidRPr="00F36113">
        <w:t>Foto: NRK</w:t>
      </w:r>
    </w:p>
    <w:p w14:paraId="7B358B8E" w14:textId="77777777" w:rsidR="00E71B0B" w:rsidRDefault="00474308" w:rsidP="001B322E">
      <w:pPr>
        <w:pStyle w:val="avsnitt-tittel"/>
      </w:pPr>
      <w:r>
        <w:t>Viktige hendelser i 2022</w:t>
      </w:r>
    </w:p>
    <w:p w14:paraId="5037C716" w14:textId="77777777" w:rsidR="00E71B0B" w:rsidRPr="00E33344" w:rsidRDefault="00474308" w:rsidP="00FC2905">
      <w:pPr>
        <w:pStyle w:val="Listebombe"/>
        <w:rPr>
          <w:rStyle w:val="kursiv"/>
        </w:rPr>
      </w:pPr>
      <w:r>
        <w:t>Februar: NRK rigger organisasjonen for å kunne dekke Russlands krigføring i Ukraina. NRK har prioritert en omfattende, løpende nyhetsdekning av begivenhetene i Ukraina med lokal tilstedeværelse gjennom hele året. </w:t>
      </w:r>
      <w:r w:rsidRPr="00E33344">
        <w:rPr>
          <w:rStyle w:val="kursiv"/>
        </w:rPr>
        <w:t> </w:t>
      </w:r>
    </w:p>
    <w:p w14:paraId="06DD849E" w14:textId="77777777" w:rsidR="00E71B0B" w:rsidRDefault="00474308" w:rsidP="00FC2905">
      <w:pPr>
        <w:pStyle w:val="Listebombe"/>
      </w:pPr>
      <w:r>
        <w:t xml:space="preserve">Mars: Vibeke </w:t>
      </w:r>
      <w:proofErr w:type="spellStart"/>
      <w:r>
        <w:t>Fürst</w:t>
      </w:r>
      <w:proofErr w:type="spellEnd"/>
      <w:r>
        <w:t xml:space="preserve"> Haugen tilsettes som ny kringkastingssjef med tiltredelse i april. Hun etterfølger 13 menn og blir dermed første kvinnelige kringkastingssjef. </w:t>
      </w:r>
    </w:p>
    <w:p w14:paraId="7B354AE8" w14:textId="77777777" w:rsidR="00E71B0B" w:rsidRDefault="00474308" w:rsidP="00FC2905">
      <w:pPr>
        <w:pStyle w:val="Listebombe"/>
      </w:pPr>
      <w:r>
        <w:t xml:space="preserve">Desember: Ved ekstraordinær generalforsamling fikk NRK fullmakt til å inngå avtale med eiendomsselskapet Entra om nye lokaler i Trondheim. </w:t>
      </w:r>
    </w:p>
    <w:p w14:paraId="4687983F" w14:textId="77777777" w:rsidR="00E71B0B" w:rsidRDefault="00474308" w:rsidP="001B322E">
      <w:pPr>
        <w:pStyle w:val="avsnitt-tittel"/>
      </w:pPr>
      <w:r>
        <w:t>Statens eierskap</w:t>
      </w:r>
    </w:p>
    <w:p w14:paraId="5AE88D5D" w14:textId="77777777" w:rsidR="00E71B0B" w:rsidRDefault="00474308" w:rsidP="00E33344">
      <w:r>
        <w:t xml:space="preserve">Staten er eier i NRK for å ha en ikke-kommersiell allmennkringkaster i Norge. Statens mål som eier er ikke-kommersiell allmennkringkasting av høy kvalitet som oppfyller sosiale, demokratiske og kulturelle behov. </w:t>
      </w:r>
    </w:p>
    <w:p w14:paraId="268418E1" w14:textId="50969402" w:rsidR="00E71B0B" w:rsidRDefault="00474308" w:rsidP="00E33344">
      <w:r w:rsidRPr="00E33344">
        <w:rPr>
          <w:rStyle w:val="halvfet"/>
        </w:rPr>
        <w:t>Statens eierandel:</w:t>
      </w:r>
      <w:r>
        <w:t xml:space="preserve"> 100 pst.</w:t>
      </w:r>
      <w:r w:rsidR="00EC36E5">
        <w:t xml:space="preserve"> </w:t>
      </w:r>
      <w:r w:rsidR="00EC36E5">
        <w:br/>
      </w:r>
      <w:r>
        <w:t>Kultur- og likestillingsdepartementet</w:t>
      </w:r>
    </w:p>
    <w:p w14:paraId="34BB3F63" w14:textId="77777777" w:rsidR="00E71B0B" w:rsidRDefault="00474308" w:rsidP="001B322E">
      <w:pPr>
        <w:pStyle w:val="avsnitt-tittel"/>
      </w:pPr>
      <w:r>
        <w:t>Oppnåelse av statens mål</w:t>
      </w:r>
    </w:p>
    <w:p w14:paraId="0E7B9607" w14:textId="77777777" w:rsidR="00E71B0B" w:rsidRDefault="00474308" w:rsidP="00E33344">
      <w:r>
        <w:t>NRKs oppfyllelse av allmennkringkastingsoppdraget vurderes årlig av Medietilsynet, som over flere år har konkludert med at selskapet i det store og det hele oppfyller oppdraget. I 2022 brukte 91 pst. av befolkningen ett eller flere NRK-tilbud hver dag, 82 pst. av befolkningen hadde svært stor eller ganske stor tillit til NRK og 90 pst. mente at NRK oppfyller målene om å sende troverdige nyhets-, informasjons- og dokumentarprogrammer. NRK jobber systematisk med å gjøre allmennkringkasterinnholdet tilgjengelig for alle og ha et bredt tilbud til alle målgrupper på lyd, tv og nett.  </w:t>
      </w:r>
    </w:p>
    <w:p w14:paraId="363754F3" w14:textId="77777777" w:rsidR="00E71B0B" w:rsidRDefault="00474308" w:rsidP="001B322E">
      <w:pPr>
        <w:pStyle w:val="avsnitt-tittel"/>
      </w:pPr>
      <w:r>
        <w:t>Ambisjoner, mål og strategier</w:t>
      </w:r>
    </w:p>
    <w:p w14:paraId="03C2AFEB" w14:textId="77777777" w:rsidR="00E71B0B" w:rsidRDefault="00474308" w:rsidP="00E33344">
      <w:r>
        <w:t xml:space="preserve">NRK skal være en ikke-kommersiell allmennkringkaster av høy kvalitet som oppfyller sosiale, demokratiske og kulturelle behov. Selskapets mål er å oppfylle NRKs allmennkringkastingsoppdrag som </w:t>
      </w:r>
      <w:r>
        <w:lastRenderedPageBreak/>
        <w:t>blant annet er å understøtte og styrke demokratiet, styrke norsk språk, identitet og kultur og være allment tilgjengelig.</w:t>
      </w:r>
    </w:p>
    <w:p w14:paraId="5EE38257" w14:textId="77777777" w:rsidR="00E71B0B" w:rsidRDefault="00474308" w:rsidP="001B322E">
      <w:pPr>
        <w:pStyle w:val="avsnitt-tittel"/>
      </w:pPr>
      <w:r>
        <w:t xml:space="preserve">Selskapets overordnede mål og resultater 2022 (utvalg) </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842"/>
        <w:gridCol w:w="2835"/>
        <w:gridCol w:w="1985"/>
        <w:gridCol w:w="2977"/>
      </w:tblGrid>
      <w:tr w:rsidR="00F562F6" w14:paraId="6CE4ABB4" w14:textId="77777777">
        <w:trPr>
          <w:trHeight w:val="454"/>
        </w:trPr>
        <w:tc>
          <w:tcPr>
            <w:tcW w:w="1101" w:type="dxa"/>
            <w:shd w:val="clear" w:color="auto" w:fill="auto"/>
          </w:tcPr>
          <w:p w14:paraId="590C37BE" w14:textId="77777777" w:rsidR="00E71B0B" w:rsidRDefault="00E71B0B" w:rsidP="00E7037C">
            <w:pPr>
              <w:rPr>
                <w:rFonts w:eastAsia="Calibri"/>
                <w:lang w:eastAsia="en-US"/>
              </w:rPr>
            </w:pPr>
          </w:p>
        </w:tc>
        <w:tc>
          <w:tcPr>
            <w:tcW w:w="1842" w:type="dxa"/>
            <w:shd w:val="clear" w:color="auto" w:fill="auto"/>
          </w:tcPr>
          <w:p w14:paraId="44C362B1"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16AE0502" w14:textId="77777777" w:rsidR="00E71B0B" w:rsidRDefault="00474308">
            <w:pPr>
              <w:pStyle w:val="TabellHode-rad"/>
              <w:spacing w:after="0"/>
              <w:rPr>
                <w:lang w:eastAsia="en-US"/>
              </w:rPr>
            </w:pPr>
            <w:r>
              <w:rPr>
                <w:lang w:eastAsia="en-US"/>
              </w:rPr>
              <w:t>Indikator</w:t>
            </w:r>
          </w:p>
        </w:tc>
        <w:tc>
          <w:tcPr>
            <w:tcW w:w="1985" w:type="dxa"/>
            <w:shd w:val="clear" w:color="auto" w:fill="auto"/>
          </w:tcPr>
          <w:p w14:paraId="2D02D600" w14:textId="77777777" w:rsidR="00E71B0B" w:rsidRDefault="00474308">
            <w:pPr>
              <w:pStyle w:val="TabellHode-rad"/>
              <w:spacing w:after="0"/>
              <w:jc w:val="right"/>
              <w:rPr>
                <w:lang w:eastAsia="en-US"/>
              </w:rPr>
            </w:pPr>
            <w:r>
              <w:rPr>
                <w:lang w:eastAsia="en-US"/>
              </w:rPr>
              <w:t>Mål 2022</w:t>
            </w:r>
          </w:p>
        </w:tc>
        <w:tc>
          <w:tcPr>
            <w:tcW w:w="2977" w:type="dxa"/>
            <w:shd w:val="clear" w:color="auto" w:fill="auto"/>
          </w:tcPr>
          <w:p w14:paraId="60D88149" w14:textId="77777777" w:rsidR="00E71B0B" w:rsidRDefault="00474308">
            <w:pPr>
              <w:pStyle w:val="TabellHode-rad"/>
              <w:spacing w:after="0"/>
              <w:jc w:val="right"/>
              <w:rPr>
                <w:lang w:eastAsia="en-US"/>
              </w:rPr>
            </w:pPr>
            <w:r>
              <w:rPr>
                <w:lang w:eastAsia="en-US"/>
              </w:rPr>
              <w:t>Resultat 2022 (2021)</w:t>
            </w:r>
          </w:p>
        </w:tc>
      </w:tr>
      <w:tr w:rsidR="00F562F6" w14:paraId="43E4797E" w14:textId="77777777">
        <w:trPr>
          <w:trHeight w:val="391"/>
        </w:trPr>
        <w:tc>
          <w:tcPr>
            <w:tcW w:w="1101" w:type="dxa"/>
            <w:shd w:val="clear" w:color="auto" w:fill="auto"/>
          </w:tcPr>
          <w:p w14:paraId="1B9BFE98" w14:textId="3569097E" w:rsidR="00E71B0B" w:rsidRDefault="00474308">
            <w:pPr>
              <w:spacing w:after="0"/>
              <w:rPr>
                <w:lang w:eastAsia="en-US"/>
              </w:rPr>
            </w:pPr>
            <w:r>
              <w:rPr>
                <w:lang w:eastAsia="en-US"/>
              </w:rPr>
              <w:t>Sektorpolitisk målopp</w:t>
            </w:r>
            <w:r w:rsidR="008F333A">
              <w:rPr>
                <w:lang w:eastAsia="en-US"/>
              </w:rPr>
              <w:softHyphen/>
            </w:r>
            <w:r>
              <w:rPr>
                <w:lang w:eastAsia="en-US"/>
              </w:rPr>
              <w:t>nåelse</w:t>
            </w:r>
          </w:p>
        </w:tc>
        <w:tc>
          <w:tcPr>
            <w:tcW w:w="1842" w:type="dxa"/>
            <w:shd w:val="clear" w:color="auto" w:fill="auto"/>
          </w:tcPr>
          <w:p w14:paraId="4A82DDC4" w14:textId="77777777" w:rsidR="00E71B0B" w:rsidRDefault="00474308">
            <w:pPr>
              <w:spacing w:after="0"/>
              <w:rPr>
                <w:lang w:eastAsia="en-US"/>
              </w:rPr>
            </w:pPr>
            <w:r>
              <w:rPr>
                <w:lang w:eastAsia="en-US"/>
              </w:rPr>
              <w:t>Allmennkringkasting</w:t>
            </w:r>
          </w:p>
        </w:tc>
        <w:tc>
          <w:tcPr>
            <w:tcW w:w="2835" w:type="dxa"/>
            <w:shd w:val="clear" w:color="auto" w:fill="auto"/>
          </w:tcPr>
          <w:p w14:paraId="19828C29" w14:textId="77777777" w:rsidR="00E71B0B" w:rsidRDefault="00474308">
            <w:pPr>
              <w:spacing w:after="0"/>
              <w:rPr>
                <w:lang w:eastAsia="en-US"/>
              </w:rPr>
            </w:pPr>
            <w:r>
              <w:rPr>
                <w:lang w:eastAsia="en-US"/>
              </w:rPr>
              <w:t>Medietilsynets allmennkringkastingsrapport</w:t>
            </w:r>
          </w:p>
        </w:tc>
        <w:tc>
          <w:tcPr>
            <w:tcW w:w="1985" w:type="dxa"/>
            <w:shd w:val="clear" w:color="auto" w:fill="auto"/>
          </w:tcPr>
          <w:p w14:paraId="4047C036" w14:textId="4158FF59" w:rsidR="00E71B0B" w:rsidRDefault="00474308">
            <w:pPr>
              <w:spacing w:after="0"/>
              <w:jc w:val="right"/>
              <w:rPr>
                <w:lang w:eastAsia="en-US"/>
              </w:rPr>
            </w:pPr>
            <w:r>
              <w:rPr>
                <w:lang w:eastAsia="en-US"/>
              </w:rPr>
              <w:t xml:space="preserve">Oppfylle </w:t>
            </w:r>
            <w:r w:rsidR="00EC36E5">
              <w:rPr>
                <w:lang w:eastAsia="en-US"/>
              </w:rPr>
              <w:t xml:space="preserve"> </w:t>
            </w:r>
            <w:r w:rsidR="00EC36E5">
              <w:rPr>
                <w:lang w:eastAsia="en-US"/>
              </w:rPr>
              <w:br/>
            </w:r>
            <w:r>
              <w:rPr>
                <w:lang w:eastAsia="en-US"/>
              </w:rPr>
              <w:t>allmenn</w:t>
            </w:r>
            <w:r w:rsidR="008F333A">
              <w:rPr>
                <w:lang w:eastAsia="en-US"/>
              </w:rPr>
              <w:softHyphen/>
            </w:r>
            <w:r>
              <w:rPr>
                <w:lang w:eastAsia="en-US"/>
              </w:rPr>
              <w:t>kringkastings</w:t>
            </w:r>
            <w:r w:rsidR="008F333A">
              <w:rPr>
                <w:lang w:eastAsia="en-US"/>
              </w:rPr>
              <w:softHyphen/>
            </w:r>
            <w:r>
              <w:rPr>
                <w:lang w:eastAsia="en-US"/>
              </w:rPr>
              <w:t>oppdraget</w:t>
            </w:r>
          </w:p>
        </w:tc>
        <w:tc>
          <w:tcPr>
            <w:tcW w:w="2977" w:type="dxa"/>
            <w:shd w:val="clear" w:color="auto" w:fill="auto"/>
          </w:tcPr>
          <w:p w14:paraId="1BA59DC1" w14:textId="77777777" w:rsidR="00E71B0B" w:rsidRDefault="00474308">
            <w:pPr>
              <w:spacing w:after="0"/>
              <w:jc w:val="right"/>
              <w:rPr>
                <w:lang w:eastAsia="en-US"/>
              </w:rPr>
            </w:pPr>
            <w:r>
              <w:rPr>
                <w:lang w:eastAsia="en-US"/>
              </w:rPr>
              <w:t>Tilsynets rapport for 2022 foreligger først i juni 23</w:t>
            </w:r>
          </w:p>
          <w:p w14:paraId="3BA1A930" w14:textId="77777777" w:rsidR="00E71B0B" w:rsidRDefault="00474308">
            <w:pPr>
              <w:spacing w:after="0"/>
              <w:jc w:val="right"/>
              <w:rPr>
                <w:lang w:eastAsia="en-US"/>
              </w:rPr>
            </w:pPr>
            <w:r>
              <w:rPr>
                <w:lang w:eastAsia="en-US"/>
              </w:rPr>
              <w:t>(Godkjent for 2021 med anmerkning om nynorskandel)</w:t>
            </w:r>
          </w:p>
        </w:tc>
      </w:tr>
      <w:tr w:rsidR="00F562F6" w14:paraId="00AD71B8" w14:textId="77777777">
        <w:trPr>
          <w:trHeight w:val="354"/>
        </w:trPr>
        <w:tc>
          <w:tcPr>
            <w:tcW w:w="1101" w:type="dxa"/>
            <w:shd w:val="clear" w:color="auto" w:fill="auto"/>
          </w:tcPr>
          <w:p w14:paraId="2F15B58F" w14:textId="77777777" w:rsidR="00E71B0B" w:rsidRDefault="00474308">
            <w:pPr>
              <w:spacing w:after="0"/>
              <w:rPr>
                <w:lang w:eastAsia="en-US"/>
              </w:rPr>
            </w:pPr>
            <w:r>
              <w:rPr>
                <w:lang w:eastAsia="en-US"/>
              </w:rPr>
              <w:t>Effektiv drift</w:t>
            </w:r>
          </w:p>
        </w:tc>
        <w:tc>
          <w:tcPr>
            <w:tcW w:w="1842" w:type="dxa"/>
            <w:shd w:val="clear" w:color="auto" w:fill="auto"/>
          </w:tcPr>
          <w:p w14:paraId="6EE3002B" w14:textId="1989D7FD" w:rsidR="00E71B0B" w:rsidRDefault="00474308">
            <w:pPr>
              <w:spacing w:after="0"/>
              <w:rPr>
                <w:lang w:eastAsia="en-US"/>
              </w:rPr>
            </w:pPr>
            <w:r>
              <w:rPr>
                <w:lang w:eastAsia="en-US"/>
              </w:rPr>
              <w:t>Mest mulig allmenn</w:t>
            </w:r>
            <w:r w:rsidR="008F333A">
              <w:rPr>
                <w:lang w:eastAsia="en-US"/>
              </w:rPr>
              <w:softHyphen/>
            </w:r>
            <w:r>
              <w:rPr>
                <w:lang w:eastAsia="en-US"/>
              </w:rPr>
              <w:t>kringkastings</w:t>
            </w:r>
            <w:r w:rsidR="008F333A">
              <w:rPr>
                <w:lang w:eastAsia="en-US"/>
              </w:rPr>
              <w:t>-</w:t>
            </w:r>
            <w:r>
              <w:rPr>
                <w:lang w:eastAsia="en-US"/>
              </w:rPr>
              <w:t xml:space="preserve">innhold for ressursene </w:t>
            </w:r>
          </w:p>
        </w:tc>
        <w:tc>
          <w:tcPr>
            <w:tcW w:w="2835" w:type="dxa"/>
            <w:shd w:val="clear" w:color="auto" w:fill="auto"/>
          </w:tcPr>
          <w:p w14:paraId="158A6DEE" w14:textId="77777777" w:rsidR="00E71B0B" w:rsidRDefault="00474308">
            <w:pPr>
              <w:spacing w:after="0"/>
              <w:rPr>
                <w:lang w:eastAsia="en-US"/>
              </w:rPr>
            </w:pPr>
            <w:r>
              <w:rPr>
                <w:lang w:eastAsia="en-US"/>
              </w:rPr>
              <w:t xml:space="preserve">Rapport om NRKs driftsøkonomi utarbeides årlig og viser bl.a. utvikling av ressurser som går til innhold og publisering for de fem siste år. </w:t>
            </w:r>
          </w:p>
        </w:tc>
        <w:tc>
          <w:tcPr>
            <w:tcW w:w="1985" w:type="dxa"/>
            <w:shd w:val="clear" w:color="auto" w:fill="auto"/>
          </w:tcPr>
          <w:p w14:paraId="7AA8041F" w14:textId="77777777" w:rsidR="00E71B0B" w:rsidRDefault="00474308">
            <w:pPr>
              <w:spacing w:after="0"/>
              <w:jc w:val="right"/>
              <w:rPr>
                <w:lang w:eastAsia="en-US"/>
              </w:rPr>
            </w:pPr>
            <w:r>
              <w:rPr>
                <w:lang w:eastAsia="en-US"/>
              </w:rPr>
              <w:t xml:space="preserve">Økt andel til innhold </w:t>
            </w:r>
          </w:p>
        </w:tc>
        <w:tc>
          <w:tcPr>
            <w:tcW w:w="2977" w:type="dxa"/>
            <w:shd w:val="clear" w:color="auto" w:fill="auto"/>
          </w:tcPr>
          <w:p w14:paraId="1AB3101A" w14:textId="77777777" w:rsidR="00E71B0B" w:rsidRDefault="00474308">
            <w:pPr>
              <w:spacing w:after="0"/>
              <w:jc w:val="right"/>
              <w:rPr>
                <w:lang w:eastAsia="en-US"/>
              </w:rPr>
            </w:pPr>
            <w:r>
              <w:rPr>
                <w:lang w:eastAsia="en-US"/>
              </w:rPr>
              <w:t>Rapporten ferdigstilles og sendes NRKs generalforsamling innen 1. mai hvert år.</w:t>
            </w:r>
          </w:p>
          <w:p w14:paraId="627D6C37" w14:textId="77777777" w:rsidR="00E71B0B" w:rsidRDefault="00474308">
            <w:pPr>
              <w:spacing w:after="0"/>
              <w:jc w:val="right"/>
              <w:rPr>
                <w:lang w:eastAsia="en-US"/>
              </w:rPr>
            </w:pPr>
            <w:r>
              <w:rPr>
                <w:lang w:eastAsia="en-US"/>
              </w:rPr>
              <w:t>(Rapporten for 2021 viste økt andel ressurser til innhold.)</w:t>
            </w:r>
          </w:p>
        </w:tc>
      </w:tr>
    </w:tbl>
    <w:p w14:paraId="288BAB32" w14:textId="0F360323"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37"/>
        <w:gridCol w:w="1559"/>
        <w:gridCol w:w="1559"/>
      </w:tblGrid>
      <w:tr w:rsidR="00F562F6" w14:paraId="531884B8" w14:textId="77777777">
        <w:trPr>
          <w:trHeight w:val="73"/>
        </w:trPr>
        <w:tc>
          <w:tcPr>
            <w:tcW w:w="5637" w:type="dxa"/>
            <w:shd w:val="clear" w:color="auto" w:fill="auto"/>
          </w:tcPr>
          <w:p w14:paraId="11335EA8"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7AC2FD10"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25734B32" w14:textId="77777777" w:rsidR="00E71B0B" w:rsidRDefault="00474308">
            <w:pPr>
              <w:pStyle w:val="TabellHode-rad"/>
              <w:spacing w:after="0"/>
              <w:jc w:val="right"/>
              <w:rPr>
                <w:lang w:eastAsia="en-US"/>
              </w:rPr>
            </w:pPr>
            <w:r>
              <w:rPr>
                <w:lang w:eastAsia="en-US"/>
              </w:rPr>
              <w:t>2021</w:t>
            </w:r>
          </w:p>
        </w:tc>
      </w:tr>
      <w:tr w:rsidR="00F562F6" w14:paraId="037E975B" w14:textId="77777777">
        <w:trPr>
          <w:trHeight w:val="73"/>
        </w:trPr>
        <w:tc>
          <w:tcPr>
            <w:tcW w:w="5637" w:type="dxa"/>
            <w:shd w:val="clear" w:color="auto" w:fill="auto"/>
          </w:tcPr>
          <w:p w14:paraId="6EA87297" w14:textId="77777777" w:rsidR="00E71B0B" w:rsidRDefault="00474308">
            <w:pPr>
              <w:spacing w:after="0"/>
              <w:rPr>
                <w:lang w:eastAsia="en-US"/>
              </w:rPr>
            </w:pPr>
            <w:r>
              <w:rPr>
                <w:lang w:eastAsia="en-US"/>
              </w:rPr>
              <w:t>Driftsinntekter</w:t>
            </w:r>
          </w:p>
        </w:tc>
        <w:tc>
          <w:tcPr>
            <w:tcW w:w="1559" w:type="dxa"/>
            <w:shd w:val="clear" w:color="auto" w:fill="auto"/>
          </w:tcPr>
          <w:p w14:paraId="4F40EC56" w14:textId="77777777" w:rsidR="00E71B0B" w:rsidRDefault="00474308">
            <w:pPr>
              <w:spacing w:after="0"/>
              <w:jc w:val="right"/>
              <w:rPr>
                <w:lang w:eastAsia="en-US"/>
              </w:rPr>
            </w:pPr>
            <w:r>
              <w:rPr>
                <w:lang w:eastAsia="en-US"/>
              </w:rPr>
              <w:t>6 221</w:t>
            </w:r>
          </w:p>
        </w:tc>
        <w:tc>
          <w:tcPr>
            <w:tcW w:w="1559" w:type="dxa"/>
            <w:shd w:val="clear" w:color="auto" w:fill="auto"/>
          </w:tcPr>
          <w:p w14:paraId="08B78539" w14:textId="77777777" w:rsidR="00E71B0B" w:rsidRDefault="00474308">
            <w:pPr>
              <w:spacing w:after="0"/>
              <w:jc w:val="right"/>
              <w:rPr>
                <w:lang w:eastAsia="en-US"/>
              </w:rPr>
            </w:pPr>
            <w:r>
              <w:rPr>
                <w:lang w:eastAsia="en-US"/>
              </w:rPr>
              <w:t>6 023</w:t>
            </w:r>
          </w:p>
        </w:tc>
      </w:tr>
      <w:tr w:rsidR="00F562F6" w14:paraId="1E1ED04B" w14:textId="77777777">
        <w:trPr>
          <w:trHeight w:val="73"/>
        </w:trPr>
        <w:tc>
          <w:tcPr>
            <w:tcW w:w="5637" w:type="dxa"/>
            <w:shd w:val="clear" w:color="auto" w:fill="auto"/>
          </w:tcPr>
          <w:p w14:paraId="2A8121A7" w14:textId="77777777" w:rsidR="00E71B0B" w:rsidRDefault="00474308">
            <w:pPr>
              <w:spacing w:after="0"/>
              <w:rPr>
                <w:lang w:eastAsia="en-US"/>
              </w:rPr>
            </w:pPr>
            <w:r>
              <w:rPr>
                <w:lang w:eastAsia="en-US"/>
              </w:rPr>
              <w:t>Driftsresultat (EBIT)</w:t>
            </w:r>
          </w:p>
        </w:tc>
        <w:tc>
          <w:tcPr>
            <w:tcW w:w="1559" w:type="dxa"/>
            <w:shd w:val="clear" w:color="auto" w:fill="auto"/>
          </w:tcPr>
          <w:p w14:paraId="36F4C1DC" w14:textId="77777777" w:rsidR="00E71B0B" w:rsidRDefault="00474308">
            <w:pPr>
              <w:spacing w:after="0"/>
              <w:jc w:val="right"/>
              <w:rPr>
                <w:lang w:eastAsia="en-US"/>
              </w:rPr>
            </w:pPr>
            <w:r>
              <w:rPr>
                <w:lang w:eastAsia="en-US"/>
              </w:rPr>
              <w:t>-167</w:t>
            </w:r>
          </w:p>
        </w:tc>
        <w:tc>
          <w:tcPr>
            <w:tcW w:w="1559" w:type="dxa"/>
            <w:shd w:val="clear" w:color="auto" w:fill="auto"/>
          </w:tcPr>
          <w:p w14:paraId="66BDE59E" w14:textId="77777777" w:rsidR="00E71B0B" w:rsidRDefault="00474308">
            <w:pPr>
              <w:spacing w:after="0"/>
              <w:jc w:val="right"/>
              <w:rPr>
                <w:lang w:eastAsia="en-US"/>
              </w:rPr>
            </w:pPr>
            <w:r>
              <w:rPr>
                <w:lang w:eastAsia="en-US"/>
              </w:rPr>
              <w:t>-25</w:t>
            </w:r>
          </w:p>
        </w:tc>
      </w:tr>
      <w:tr w:rsidR="00F562F6" w14:paraId="415750F2" w14:textId="77777777">
        <w:trPr>
          <w:trHeight w:val="73"/>
        </w:trPr>
        <w:tc>
          <w:tcPr>
            <w:tcW w:w="5637" w:type="dxa"/>
            <w:shd w:val="clear" w:color="auto" w:fill="auto"/>
          </w:tcPr>
          <w:p w14:paraId="1F298452" w14:textId="77777777" w:rsidR="00E71B0B" w:rsidRDefault="00474308">
            <w:pPr>
              <w:spacing w:after="0"/>
              <w:rPr>
                <w:lang w:eastAsia="en-US"/>
              </w:rPr>
            </w:pPr>
            <w:r>
              <w:rPr>
                <w:lang w:eastAsia="en-US"/>
              </w:rPr>
              <w:t>Resultat før skatt og minoritet</w:t>
            </w:r>
          </w:p>
        </w:tc>
        <w:tc>
          <w:tcPr>
            <w:tcW w:w="1559" w:type="dxa"/>
            <w:shd w:val="clear" w:color="auto" w:fill="auto"/>
          </w:tcPr>
          <w:p w14:paraId="16C604AD" w14:textId="77777777" w:rsidR="00E71B0B" w:rsidRDefault="00474308">
            <w:pPr>
              <w:spacing w:after="0"/>
              <w:jc w:val="right"/>
              <w:rPr>
                <w:lang w:eastAsia="en-US"/>
              </w:rPr>
            </w:pPr>
            <w:r>
              <w:rPr>
                <w:lang w:eastAsia="en-US"/>
              </w:rPr>
              <w:t>-139</w:t>
            </w:r>
          </w:p>
        </w:tc>
        <w:tc>
          <w:tcPr>
            <w:tcW w:w="1559" w:type="dxa"/>
            <w:shd w:val="clear" w:color="auto" w:fill="auto"/>
          </w:tcPr>
          <w:p w14:paraId="45AE0DE1" w14:textId="77777777" w:rsidR="00E71B0B" w:rsidRDefault="00474308">
            <w:pPr>
              <w:spacing w:after="0"/>
              <w:jc w:val="right"/>
              <w:rPr>
                <w:lang w:eastAsia="en-US"/>
              </w:rPr>
            </w:pPr>
            <w:r>
              <w:rPr>
                <w:lang w:eastAsia="en-US"/>
              </w:rPr>
              <w:t>132</w:t>
            </w:r>
          </w:p>
        </w:tc>
      </w:tr>
      <w:tr w:rsidR="00F562F6" w14:paraId="47813FE4" w14:textId="77777777">
        <w:trPr>
          <w:trHeight w:val="73"/>
        </w:trPr>
        <w:tc>
          <w:tcPr>
            <w:tcW w:w="5637" w:type="dxa"/>
            <w:shd w:val="clear" w:color="auto" w:fill="auto"/>
          </w:tcPr>
          <w:p w14:paraId="4DC93672" w14:textId="77777777" w:rsidR="00E71B0B" w:rsidRDefault="00474308">
            <w:pPr>
              <w:spacing w:after="0"/>
              <w:rPr>
                <w:lang w:eastAsia="en-US"/>
              </w:rPr>
            </w:pPr>
            <w:r>
              <w:rPr>
                <w:lang w:eastAsia="en-US"/>
              </w:rPr>
              <w:t>Skattekostnad</w:t>
            </w:r>
          </w:p>
        </w:tc>
        <w:tc>
          <w:tcPr>
            <w:tcW w:w="1559" w:type="dxa"/>
            <w:shd w:val="clear" w:color="auto" w:fill="auto"/>
          </w:tcPr>
          <w:p w14:paraId="3B3A87C9" w14:textId="77777777" w:rsidR="00E71B0B" w:rsidRDefault="00474308">
            <w:pPr>
              <w:spacing w:after="0"/>
              <w:jc w:val="right"/>
              <w:rPr>
                <w:lang w:eastAsia="en-US"/>
              </w:rPr>
            </w:pPr>
            <w:r>
              <w:rPr>
                <w:lang w:eastAsia="en-US"/>
              </w:rPr>
              <w:t>-9,5</w:t>
            </w:r>
          </w:p>
        </w:tc>
        <w:tc>
          <w:tcPr>
            <w:tcW w:w="1559" w:type="dxa"/>
            <w:shd w:val="clear" w:color="auto" w:fill="auto"/>
          </w:tcPr>
          <w:p w14:paraId="4F77F1BA" w14:textId="77777777" w:rsidR="00E71B0B" w:rsidRDefault="00474308">
            <w:pPr>
              <w:spacing w:after="0"/>
              <w:jc w:val="right"/>
              <w:rPr>
                <w:lang w:eastAsia="en-US"/>
              </w:rPr>
            </w:pPr>
            <w:r>
              <w:rPr>
                <w:lang w:eastAsia="en-US"/>
              </w:rPr>
              <w:t>-7,4</w:t>
            </w:r>
          </w:p>
        </w:tc>
      </w:tr>
      <w:tr w:rsidR="00F562F6" w14:paraId="1D29D852" w14:textId="77777777">
        <w:trPr>
          <w:trHeight w:val="73"/>
        </w:trPr>
        <w:tc>
          <w:tcPr>
            <w:tcW w:w="5637" w:type="dxa"/>
            <w:shd w:val="clear" w:color="auto" w:fill="auto"/>
          </w:tcPr>
          <w:p w14:paraId="447CE711" w14:textId="77777777" w:rsidR="00E71B0B" w:rsidRDefault="00474308">
            <w:pPr>
              <w:spacing w:after="0"/>
              <w:rPr>
                <w:lang w:eastAsia="en-US"/>
              </w:rPr>
            </w:pPr>
            <w:r>
              <w:rPr>
                <w:lang w:eastAsia="en-US"/>
              </w:rPr>
              <w:t>Resultat etter skatt og minoritet</w:t>
            </w:r>
          </w:p>
        </w:tc>
        <w:tc>
          <w:tcPr>
            <w:tcW w:w="1559" w:type="dxa"/>
            <w:shd w:val="clear" w:color="auto" w:fill="auto"/>
          </w:tcPr>
          <w:p w14:paraId="06B95DD5" w14:textId="77777777" w:rsidR="00E71B0B" w:rsidRDefault="00474308">
            <w:pPr>
              <w:spacing w:after="0"/>
              <w:jc w:val="right"/>
              <w:rPr>
                <w:lang w:eastAsia="en-US"/>
              </w:rPr>
            </w:pPr>
            <w:r>
              <w:rPr>
                <w:lang w:eastAsia="en-US"/>
              </w:rPr>
              <w:t>-129</w:t>
            </w:r>
          </w:p>
        </w:tc>
        <w:tc>
          <w:tcPr>
            <w:tcW w:w="1559" w:type="dxa"/>
            <w:shd w:val="clear" w:color="auto" w:fill="auto"/>
          </w:tcPr>
          <w:p w14:paraId="10516203" w14:textId="77777777" w:rsidR="00E71B0B" w:rsidRDefault="00474308">
            <w:pPr>
              <w:spacing w:after="0"/>
              <w:jc w:val="right"/>
              <w:rPr>
                <w:lang w:eastAsia="en-US"/>
              </w:rPr>
            </w:pPr>
            <w:r>
              <w:rPr>
                <w:lang w:eastAsia="en-US"/>
              </w:rPr>
              <w:t>140</w:t>
            </w:r>
          </w:p>
        </w:tc>
      </w:tr>
      <w:tr w:rsidR="00E71B0B" w14:paraId="1D27EB10" w14:textId="77777777">
        <w:trPr>
          <w:trHeight w:val="73"/>
        </w:trPr>
        <w:tc>
          <w:tcPr>
            <w:tcW w:w="8755" w:type="dxa"/>
            <w:gridSpan w:val="3"/>
            <w:shd w:val="clear" w:color="auto" w:fill="auto"/>
          </w:tcPr>
          <w:p w14:paraId="695C8359" w14:textId="77777777" w:rsidR="00E71B0B" w:rsidRDefault="00474308">
            <w:pPr>
              <w:spacing w:after="0"/>
              <w:rPr>
                <w:rStyle w:val="halvfet"/>
                <w:lang w:eastAsia="en-US"/>
              </w:rPr>
            </w:pPr>
            <w:r>
              <w:rPr>
                <w:rStyle w:val="halvfet"/>
                <w:lang w:eastAsia="en-US"/>
              </w:rPr>
              <w:t>Balanse</w:t>
            </w:r>
          </w:p>
        </w:tc>
      </w:tr>
      <w:tr w:rsidR="00F562F6" w14:paraId="7163975E" w14:textId="77777777">
        <w:trPr>
          <w:trHeight w:val="73"/>
        </w:trPr>
        <w:tc>
          <w:tcPr>
            <w:tcW w:w="5637" w:type="dxa"/>
            <w:shd w:val="clear" w:color="auto" w:fill="auto"/>
          </w:tcPr>
          <w:p w14:paraId="1F7196B6" w14:textId="77777777" w:rsidR="00E71B0B" w:rsidRDefault="00474308">
            <w:pPr>
              <w:spacing w:after="0"/>
              <w:rPr>
                <w:lang w:eastAsia="en-US"/>
              </w:rPr>
            </w:pPr>
            <w:r>
              <w:rPr>
                <w:lang w:eastAsia="en-US"/>
              </w:rPr>
              <w:t>Sum eiendeler</w:t>
            </w:r>
          </w:p>
        </w:tc>
        <w:tc>
          <w:tcPr>
            <w:tcW w:w="1559" w:type="dxa"/>
            <w:shd w:val="clear" w:color="auto" w:fill="auto"/>
          </w:tcPr>
          <w:p w14:paraId="63AF8C0C" w14:textId="77777777" w:rsidR="00E71B0B" w:rsidRDefault="00474308">
            <w:pPr>
              <w:spacing w:after="0"/>
              <w:jc w:val="right"/>
              <w:rPr>
                <w:lang w:eastAsia="en-US"/>
              </w:rPr>
            </w:pPr>
            <w:r>
              <w:rPr>
                <w:lang w:eastAsia="en-US"/>
              </w:rPr>
              <w:t>4 861</w:t>
            </w:r>
          </w:p>
        </w:tc>
        <w:tc>
          <w:tcPr>
            <w:tcW w:w="1559" w:type="dxa"/>
            <w:shd w:val="clear" w:color="auto" w:fill="auto"/>
          </w:tcPr>
          <w:p w14:paraId="609C9095" w14:textId="77777777" w:rsidR="00E71B0B" w:rsidRDefault="00474308">
            <w:pPr>
              <w:spacing w:after="0"/>
              <w:jc w:val="right"/>
              <w:rPr>
                <w:lang w:eastAsia="en-US"/>
              </w:rPr>
            </w:pPr>
            <w:r>
              <w:rPr>
                <w:lang w:eastAsia="en-US"/>
              </w:rPr>
              <w:t>4 551</w:t>
            </w:r>
          </w:p>
        </w:tc>
      </w:tr>
      <w:tr w:rsidR="00F562F6" w14:paraId="6A808A25" w14:textId="77777777">
        <w:trPr>
          <w:trHeight w:val="73"/>
        </w:trPr>
        <w:tc>
          <w:tcPr>
            <w:tcW w:w="5637" w:type="dxa"/>
            <w:shd w:val="clear" w:color="auto" w:fill="auto"/>
          </w:tcPr>
          <w:p w14:paraId="14B2D8ED"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2C38C59B" w14:textId="77777777" w:rsidR="00E71B0B" w:rsidRDefault="00474308">
            <w:pPr>
              <w:spacing w:after="0"/>
              <w:jc w:val="right"/>
              <w:rPr>
                <w:lang w:eastAsia="en-US"/>
              </w:rPr>
            </w:pPr>
            <w:r>
              <w:rPr>
                <w:lang w:eastAsia="en-US"/>
              </w:rPr>
              <w:t>393</w:t>
            </w:r>
          </w:p>
        </w:tc>
        <w:tc>
          <w:tcPr>
            <w:tcW w:w="1559" w:type="dxa"/>
            <w:shd w:val="clear" w:color="auto" w:fill="auto"/>
          </w:tcPr>
          <w:p w14:paraId="1901860E" w14:textId="77777777" w:rsidR="00E71B0B" w:rsidRDefault="00474308">
            <w:pPr>
              <w:spacing w:after="0"/>
              <w:jc w:val="right"/>
              <w:rPr>
                <w:lang w:eastAsia="en-US"/>
              </w:rPr>
            </w:pPr>
            <w:r>
              <w:rPr>
                <w:lang w:eastAsia="en-US"/>
              </w:rPr>
              <w:t>908</w:t>
            </w:r>
          </w:p>
        </w:tc>
      </w:tr>
      <w:tr w:rsidR="00F562F6" w14:paraId="41374B03" w14:textId="77777777">
        <w:trPr>
          <w:trHeight w:val="73"/>
        </w:trPr>
        <w:tc>
          <w:tcPr>
            <w:tcW w:w="5637" w:type="dxa"/>
            <w:shd w:val="clear" w:color="auto" w:fill="auto"/>
          </w:tcPr>
          <w:p w14:paraId="60409D15" w14:textId="77777777" w:rsidR="00E71B0B" w:rsidRDefault="00474308">
            <w:pPr>
              <w:spacing w:after="0"/>
              <w:rPr>
                <w:lang w:eastAsia="en-US"/>
              </w:rPr>
            </w:pPr>
            <w:r>
              <w:rPr>
                <w:lang w:eastAsia="en-US"/>
              </w:rPr>
              <w:t>Sum egenkapital</w:t>
            </w:r>
          </w:p>
        </w:tc>
        <w:tc>
          <w:tcPr>
            <w:tcW w:w="1559" w:type="dxa"/>
            <w:shd w:val="clear" w:color="auto" w:fill="auto"/>
          </w:tcPr>
          <w:p w14:paraId="29D72132" w14:textId="77777777" w:rsidR="00E71B0B" w:rsidRDefault="00474308">
            <w:pPr>
              <w:spacing w:after="0"/>
              <w:jc w:val="right"/>
              <w:rPr>
                <w:lang w:eastAsia="en-US"/>
              </w:rPr>
            </w:pPr>
            <w:r>
              <w:rPr>
                <w:lang w:eastAsia="en-US"/>
              </w:rPr>
              <w:t>1 711</w:t>
            </w:r>
          </w:p>
        </w:tc>
        <w:tc>
          <w:tcPr>
            <w:tcW w:w="1559" w:type="dxa"/>
            <w:shd w:val="clear" w:color="auto" w:fill="auto"/>
          </w:tcPr>
          <w:p w14:paraId="3D214A97" w14:textId="77777777" w:rsidR="00E71B0B" w:rsidRDefault="00474308">
            <w:pPr>
              <w:spacing w:after="0"/>
              <w:jc w:val="right"/>
              <w:rPr>
                <w:lang w:eastAsia="en-US"/>
              </w:rPr>
            </w:pPr>
            <w:r>
              <w:rPr>
                <w:lang w:eastAsia="en-US"/>
              </w:rPr>
              <w:t>1 836</w:t>
            </w:r>
          </w:p>
        </w:tc>
      </w:tr>
      <w:tr w:rsidR="00F562F6" w14:paraId="27CC1A67" w14:textId="77777777">
        <w:trPr>
          <w:trHeight w:val="73"/>
        </w:trPr>
        <w:tc>
          <w:tcPr>
            <w:tcW w:w="5637" w:type="dxa"/>
            <w:shd w:val="clear" w:color="auto" w:fill="auto"/>
          </w:tcPr>
          <w:p w14:paraId="014588DC" w14:textId="77777777" w:rsidR="00E71B0B" w:rsidRDefault="00474308">
            <w:pPr>
              <w:spacing w:after="0"/>
              <w:rPr>
                <w:lang w:eastAsia="en-US"/>
              </w:rPr>
            </w:pPr>
            <w:r>
              <w:rPr>
                <w:rFonts w:ascii="OpenSans-Italic" w:hAnsi="OpenSans-Italic" w:cs="OpenSans-Italic"/>
                <w:i/>
                <w:iCs/>
                <w:lang w:eastAsia="en-US"/>
              </w:rPr>
              <w:t>- Hvorav minoriteter</w:t>
            </w:r>
          </w:p>
        </w:tc>
        <w:tc>
          <w:tcPr>
            <w:tcW w:w="1559" w:type="dxa"/>
            <w:shd w:val="clear" w:color="auto" w:fill="auto"/>
          </w:tcPr>
          <w:p w14:paraId="63A0206F" w14:textId="77777777" w:rsidR="00E71B0B" w:rsidRDefault="00E71B0B" w:rsidP="005251BA">
            <w:pPr>
              <w:rPr>
                <w:rFonts w:eastAsia="Calibri"/>
                <w:lang w:eastAsia="en-US"/>
              </w:rPr>
            </w:pPr>
          </w:p>
        </w:tc>
        <w:tc>
          <w:tcPr>
            <w:tcW w:w="1559" w:type="dxa"/>
            <w:shd w:val="clear" w:color="auto" w:fill="auto"/>
          </w:tcPr>
          <w:p w14:paraId="11092B3A" w14:textId="77777777" w:rsidR="00E71B0B" w:rsidRDefault="00E71B0B" w:rsidP="00E7037C">
            <w:pPr>
              <w:rPr>
                <w:rFonts w:eastAsia="Calibri"/>
                <w:lang w:eastAsia="en-US"/>
              </w:rPr>
            </w:pPr>
          </w:p>
        </w:tc>
      </w:tr>
      <w:tr w:rsidR="00F562F6" w14:paraId="70711F9C" w14:textId="77777777">
        <w:trPr>
          <w:trHeight w:val="73"/>
        </w:trPr>
        <w:tc>
          <w:tcPr>
            <w:tcW w:w="5637" w:type="dxa"/>
            <w:shd w:val="clear" w:color="auto" w:fill="auto"/>
          </w:tcPr>
          <w:p w14:paraId="5C1D9C16" w14:textId="77777777" w:rsidR="00E71B0B" w:rsidRDefault="00474308">
            <w:pPr>
              <w:spacing w:after="0"/>
              <w:rPr>
                <w:lang w:eastAsia="en-US"/>
              </w:rPr>
            </w:pPr>
            <w:r>
              <w:rPr>
                <w:lang w:eastAsia="en-US"/>
              </w:rPr>
              <w:t>Sum gjeld og forpliktelser</w:t>
            </w:r>
          </w:p>
        </w:tc>
        <w:tc>
          <w:tcPr>
            <w:tcW w:w="1559" w:type="dxa"/>
            <w:shd w:val="clear" w:color="auto" w:fill="auto"/>
          </w:tcPr>
          <w:p w14:paraId="76F9DA72" w14:textId="77777777" w:rsidR="00E71B0B" w:rsidRDefault="00474308">
            <w:pPr>
              <w:spacing w:after="0"/>
              <w:jc w:val="right"/>
              <w:rPr>
                <w:lang w:eastAsia="en-US"/>
              </w:rPr>
            </w:pPr>
            <w:r>
              <w:rPr>
                <w:lang w:eastAsia="en-US"/>
              </w:rPr>
              <w:t>3 150</w:t>
            </w:r>
          </w:p>
        </w:tc>
        <w:tc>
          <w:tcPr>
            <w:tcW w:w="1559" w:type="dxa"/>
            <w:shd w:val="clear" w:color="auto" w:fill="auto"/>
          </w:tcPr>
          <w:p w14:paraId="6A3E3B2D" w14:textId="77777777" w:rsidR="00E71B0B" w:rsidRDefault="00474308">
            <w:pPr>
              <w:spacing w:after="0"/>
              <w:jc w:val="right"/>
              <w:rPr>
                <w:lang w:eastAsia="en-US"/>
              </w:rPr>
            </w:pPr>
            <w:r>
              <w:rPr>
                <w:lang w:eastAsia="en-US"/>
              </w:rPr>
              <w:t>2 715</w:t>
            </w:r>
          </w:p>
        </w:tc>
      </w:tr>
      <w:tr w:rsidR="00F562F6" w14:paraId="5551BF2D" w14:textId="77777777">
        <w:trPr>
          <w:trHeight w:val="73"/>
        </w:trPr>
        <w:tc>
          <w:tcPr>
            <w:tcW w:w="5637" w:type="dxa"/>
            <w:shd w:val="clear" w:color="auto" w:fill="auto"/>
          </w:tcPr>
          <w:p w14:paraId="3ED6A3F3"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4B5C79EB" w14:textId="77777777" w:rsidR="00E71B0B" w:rsidRDefault="00474308">
            <w:pPr>
              <w:spacing w:after="0"/>
              <w:jc w:val="right"/>
              <w:rPr>
                <w:lang w:eastAsia="en-US"/>
              </w:rPr>
            </w:pPr>
            <w:r>
              <w:rPr>
                <w:lang w:eastAsia="en-US"/>
              </w:rPr>
              <w:t>600</w:t>
            </w:r>
          </w:p>
        </w:tc>
        <w:tc>
          <w:tcPr>
            <w:tcW w:w="1559" w:type="dxa"/>
            <w:shd w:val="clear" w:color="auto" w:fill="auto"/>
          </w:tcPr>
          <w:p w14:paraId="35BE01A4" w14:textId="77777777" w:rsidR="00E71B0B" w:rsidRDefault="00474308">
            <w:pPr>
              <w:spacing w:after="0"/>
              <w:jc w:val="right"/>
              <w:rPr>
                <w:lang w:eastAsia="en-US"/>
              </w:rPr>
            </w:pPr>
            <w:r>
              <w:rPr>
                <w:lang w:eastAsia="en-US"/>
              </w:rPr>
              <w:t>600</w:t>
            </w:r>
          </w:p>
        </w:tc>
      </w:tr>
      <w:tr w:rsidR="00E71B0B" w14:paraId="35106E49" w14:textId="77777777">
        <w:trPr>
          <w:trHeight w:val="73"/>
        </w:trPr>
        <w:tc>
          <w:tcPr>
            <w:tcW w:w="8755" w:type="dxa"/>
            <w:gridSpan w:val="3"/>
            <w:shd w:val="clear" w:color="auto" w:fill="auto"/>
          </w:tcPr>
          <w:p w14:paraId="3C200FF1" w14:textId="77777777" w:rsidR="00E71B0B" w:rsidRDefault="00474308">
            <w:pPr>
              <w:spacing w:after="0"/>
              <w:rPr>
                <w:rStyle w:val="halvfet"/>
                <w:lang w:eastAsia="en-US"/>
              </w:rPr>
            </w:pPr>
            <w:r>
              <w:rPr>
                <w:rStyle w:val="halvfet"/>
                <w:lang w:eastAsia="en-US"/>
              </w:rPr>
              <w:t>Offentlig kjøp/tilskudd</w:t>
            </w:r>
          </w:p>
        </w:tc>
      </w:tr>
      <w:tr w:rsidR="00F562F6" w14:paraId="44B52587" w14:textId="77777777">
        <w:trPr>
          <w:trHeight w:val="73"/>
        </w:trPr>
        <w:tc>
          <w:tcPr>
            <w:tcW w:w="5637" w:type="dxa"/>
            <w:shd w:val="clear" w:color="auto" w:fill="auto"/>
          </w:tcPr>
          <w:p w14:paraId="5263C946" w14:textId="77777777" w:rsidR="00E71B0B" w:rsidRDefault="00474308">
            <w:pPr>
              <w:spacing w:after="0"/>
              <w:rPr>
                <w:lang w:eastAsia="en-US"/>
              </w:rPr>
            </w:pPr>
            <w:r>
              <w:rPr>
                <w:lang w:eastAsia="en-US"/>
              </w:rPr>
              <w:t>Kjøp</w:t>
            </w:r>
          </w:p>
        </w:tc>
        <w:tc>
          <w:tcPr>
            <w:tcW w:w="1559" w:type="dxa"/>
            <w:shd w:val="clear" w:color="auto" w:fill="auto"/>
          </w:tcPr>
          <w:p w14:paraId="592D6BB4" w14:textId="77777777" w:rsidR="00E71B0B" w:rsidRDefault="00474308">
            <w:pPr>
              <w:spacing w:after="0"/>
              <w:jc w:val="right"/>
              <w:rPr>
                <w:lang w:eastAsia="en-US"/>
              </w:rPr>
            </w:pPr>
            <w:r>
              <w:rPr>
                <w:lang w:eastAsia="en-US"/>
              </w:rPr>
              <w:t>0</w:t>
            </w:r>
          </w:p>
        </w:tc>
        <w:tc>
          <w:tcPr>
            <w:tcW w:w="1559" w:type="dxa"/>
            <w:shd w:val="clear" w:color="auto" w:fill="auto"/>
          </w:tcPr>
          <w:p w14:paraId="3E89BA19" w14:textId="77777777" w:rsidR="00E71B0B" w:rsidRDefault="00474308">
            <w:pPr>
              <w:spacing w:after="0"/>
              <w:jc w:val="right"/>
              <w:rPr>
                <w:lang w:eastAsia="en-US"/>
              </w:rPr>
            </w:pPr>
            <w:r>
              <w:rPr>
                <w:lang w:eastAsia="en-US"/>
              </w:rPr>
              <w:t>0</w:t>
            </w:r>
          </w:p>
        </w:tc>
      </w:tr>
      <w:tr w:rsidR="00F562F6" w14:paraId="32C79AAC" w14:textId="77777777">
        <w:trPr>
          <w:trHeight w:val="73"/>
        </w:trPr>
        <w:tc>
          <w:tcPr>
            <w:tcW w:w="5637" w:type="dxa"/>
            <w:shd w:val="clear" w:color="auto" w:fill="auto"/>
          </w:tcPr>
          <w:p w14:paraId="746D7AB7" w14:textId="77777777" w:rsidR="00E71B0B" w:rsidRDefault="00474308">
            <w:pPr>
              <w:spacing w:after="0"/>
              <w:rPr>
                <w:lang w:eastAsia="en-US"/>
              </w:rPr>
            </w:pPr>
            <w:r>
              <w:rPr>
                <w:lang w:eastAsia="en-US"/>
              </w:rPr>
              <w:t xml:space="preserve">Tilskudd* </w:t>
            </w:r>
          </w:p>
        </w:tc>
        <w:tc>
          <w:tcPr>
            <w:tcW w:w="1559" w:type="dxa"/>
            <w:shd w:val="clear" w:color="auto" w:fill="auto"/>
          </w:tcPr>
          <w:p w14:paraId="2709B40B" w14:textId="77777777" w:rsidR="00E71B0B" w:rsidRDefault="00474308">
            <w:pPr>
              <w:spacing w:after="0"/>
              <w:jc w:val="right"/>
              <w:rPr>
                <w:lang w:eastAsia="en-US"/>
              </w:rPr>
            </w:pPr>
            <w:r>
              <w:rPr>
                <w:lang w:eastAsia="en-US"/>
              </w:rPr>
              <w:t>6 002</w:t>
            </w:r>
          </w:p>
        </w:tc>
        <w:tc>
          <w:tcPr>
            <w:tcW w:w="1559" w:type="dxa"/>
            <w:shd w:val="clear" w:color="auto" w:fill="auto"/>
          </w:tcPr>
          <w:p w14:paraId="3A4CE3B0" w14:textId="77777777" w:rsidR="00E71B0B" w:rsidRDefault="00474308">
            <w:pPr>
              <w:spacing w:after="0"/>
              <w:jc w:val="right"/>
              <w:rPr>
                <w:lang w:eastAsia="en-US"/>
              </w:rPr>
            </w:pPr>
            <w:r>
              <w:rPr>
                <w:lang w:eastAsia="en-US"/>
              </w:rPr>
              <w:t>5 879</w:t>
            </w:r>
          </w:p>
        </w:tc>
      </w:tr>
      <w:tr w:rsidR="00E71B0B" w14:paraId="56763E60" w14:textId="77777777">
        <w:trPr>
          <w:trHeight w:val="73"/>
        </w:trPr>
        <w:tc>
          <w:tcPr>
            <w:tcW w:w="8755" w:type="dxa"/>
            <w:gridSpan w:val="3"/>
            <w:shd w:val="clear" w:color="auto" w:fill="auto"/>
          </w:tcPr>
          <w:p w14:paraId="2E859A1E" w14:textId="77777777" w:rsidR="00E71B0B" w:rsidRDefault="00474308">
            <w:pPr>
              <w:spacing w:after="0"/>
              <w:rPr>
                <w:rStyle w:val="halvfet"/>
                <w:lang w:eastAsia="en-US"/>
              </w:rPr>
            </w:pPr>
            <w:r>
              <w:rPr>
                <w:rStyle w:val="halvfet"/>
                <w:lang w:eastAsia="en-US"/>
              </w:rPr>
              <w:lastRenderedPageBreak/>
              <w:t>Verdier og utbytte</w:t>
            </w:r>
          </w:p>
        </w:tc>
      </w:tr>
      <w:tr w:rsidR="00F562F6" w14:paraId="776E8E30" w14:textId="77777777">
        <w:trPr>
          <w:trHeight w:val="73"/>
        </w:trPr>
        <w:tc>
          <w:tcPr>
            <w:tcW w:w="5637" w:type="dxa"/>
            <w:shd w:val="clear" w:color="auto" w:fill="auto"/>
          </w:tcPr>
          <w:p w14:paraId="1143BBAD" w14:textId="77777777" w:rsidR="00E71B0B" w:rsidRDefault="00474308">
            <w:pPr>
              <w:spacing w:after="0"/>
              <w:rPr>
                <w:lang w:eastAsia="en-US"/>
              </w:rPr>
            </w:pPr>
            <w:r>
              <w:rPr>
                <w:lang w:eastAsia="en-US"/>
              </w:rPr>
              <w:t>Utbytte for regnskapsåret</w:t>
            </w:r>
          </w:p>
        </w:tc>
        <w:tc>
          <w:tcPr>
            <w:tcW w:w="1559" w:type="dxa"/>
            <w:shd w:val="clear" w:color="auto" w:fill="auto"/>
          </w:tcPr>
          <w:p w14:paraId="6E83844E" w14:textId="77777777" w:rsidR="00E71B0B" w:rsidRDefault="00474308">
            <w:pPr>
              <w:spacing w:after="0"/>
              <w:jc w:val="right"/>
              <w:rPr>
                <w:lang w:eastAsia="en-US"/>
              </w:rPr>
            </w:pPr>
            <w:r>
              <w:rPr>
                <w:lang w:eastAsia="en-US"/>
              </w:rPr>
              <w:t>0</w:t>
            </w:r>
          </w:p>
        </w:tc>
        <w:tc>
          <w:tcPr>
            <w:tcW w:w="1559" w:type="dxa"/>
            <w:shd w:val="clear" w:color="auto" w:fill="auto"/>
          </w:tcPr>
          <w:p w14:paraId="4677A7D6" w14:textId="77777777" w:rsidR="00E71B0B" w:rsidRDefault="00474308">
            <w:pPr>
              <w:spacing w:after="0"/>
              <w:jc w:val="right"/>
              <w:rPr>
                <w:lang w:eastAsia="en-US"/>
              </w:rPr>
            </w:pPr>
            <w:r>
              <w:rPr>
                <w:lang w:eastAsia="en-US"/>
              </w:rPr>
              <w:t>0</w:t>
            </w:r>
          </w:p>
        </w:tc>
      </w:tr>
      <w:tr w:rsidR="00F562F6" w14:paraId="2B81CBCC" w14:textId="77777777">
        <w:trPr>
          <w:trHeight w:val="73"/>
        </w:trPr>
        <w:tc>
          <w:tcPr>
            <w:tcW w:w="5637" w:type="dxa"/>
            <w:shd w:val="clear" w:color="auto" w:fill="auto"/>
          </w:tcPr>
          <w:p w14:paraId="6751B248"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44317542" w14:textId="77777777" w:rsidR="00E71B0B" w:rsidRDefault="00474308">
            <w:pPr>
              <w:spacing w:after="0"/>
              <w:jc w:val="right"/>
              <w:rPr>
                <w:lang w:eastAsia="en-US"/>
              </w:rPr>
            </w:pPr>
            <w:r>
              <w:rPr>
                <w:lang w:eastAsia="en-US"/>
              </w:rPr>
              <w:t>0 %</w:t>
            </w:r>
          </w:p>
        </w:tc>
        <w:tc>
          <w:tcPr>
            <w:tcW w:w="1559" w:type="dxa"/>
            <w:shd w:val="clear" w:color="auto" w:fill="auto"/>
          </w:tcPr>
          <w:p w14:paraId="386C3D8B" w14:textId="77777777" w:rsidR="00E71B0B" w:rsidRDefault="00474308">
            <w:pPr>
              <w:spacing w:after="0"/>
              <w:jc w:val="right"/>
              <w:rPr>
                <w:lang w:eastAsia="en-US"/>
              </w:rPr>
            </w:pPr>
            <w:r>
              <w:rPr>
                <w:lang w:eastAsia="en-US"/>
              </w:rPr>
              <w:t>0 %</w:t>
            </w:r>
          </w:p>
        </w:tc>
      </w:tr>
      <w:tr w:rsidR="00E71B0B" w14:paraId="5B8F6A3C" w14:textId="77777777">
        <w:trPr>
          <w:trHeight w:val="73"/>
        </w:trPr>
        <w:tc>
          <w:tcPr>
            <w:tcW w:w="8755" w:type="dxa"/>
            <w:gridSpan w:val="3"/>
            <w:shd w:val="clear" w:color="auto" w:fill="auto"/>
          </w:tcPr>
          <w:p w14:paraId="2D7423D5" w14:textId="77777777" w:rsidR="00E71B0B" w:rsidRDefault="00474308">
            <w:pPr>
              <w:spacing w:after="0"/>
              <w:rPr>
                <w:rStyle w:val="halvfet"/>
                <w:lang w:eastAsia="en-US"/>
              </w:rPr>
            </w:pPr>
            <w:r>
              <w:rPr>
                <w:rStyle w:val="halvfet"/>
                <w:lang w:eastAsia="en-US"/>
              </w:rPr>
              <w:t>Finansielle nøkkeltall</w:t>
            </w:r>
          </w:p>
        </w:tc>
      </w:tr>
      <w:tr w:rsidR="00F562F6" w14:paraId="47A957DC" w14:textId="77777777">
        <w:trPr>
          <w:trHeight w:val="73"/>
        </w:trPr>
        <w:tc>
          <w:tcPr>
            <w:tcW w:w="5637" w:type="dxa"/>
            <w:shd w:val="clear" w:color="auto" w:fill="auto"/>
          </w:tcPr>
          <w:p w14:paraId="27EB610E" w14:textId="77777777" w:rsidR="00E71B0B" w:rsidRDefault="00474308">
            <w:pPr>
              <w:spacing w:after="0"/>
              <w:rPr>
                <w:lang w:eastAsia="en-US"/>
              </w:rPr>
            </w:pPr>
            <w:r>
              <w:rPr>
                <w:lang w:eastAsia="en-US"/>
              </w:rPr>
              <w:t>Sysselsatt kapital</w:t>
            </w:r>
          </w:p>
        </w:tc>
        <w:tc>
          <w:tcPr>
            <w:tcW w:w="1559" w:type="dxa"/>
            <w:shd w:val="clear" w:color="auto" w:fill="auto"/>
          </w:tcPr>
          <w:p w14:paraId="0BF72716" w14:textId="77777777" w:rsidR="00E71B0B" w:rsidRDefault="00474308">
            <w:pPr>
              <w:spacing w:after="0"/>
              <w:jc w:val="right"/>
              <w:rPr>
                <w:lang w:eastAsia="en-US"/>
              </w:rPr>
            </w:pPr>
            <w:r>
              <w:rPr>
                <w:lang w:eastAsia="en-US"/>
              </w:rPr>
              <w:t>2 311</w:t>
            </w:r>
          </w:p>
        </w:tc>
        <w:tc>
          <w:tcPr>
            <w:tcW w:w="1559" w:type="dxa"/>
            <w:shd w:val="clear" w:color="auto" w:fill="auto"/>
          </w:tcPr>
          <w:p w14:paraId="23A33808" w14:textId="77777777" w:rsidR="00E71B0B" w:rsidRDefault="00474308">
            <w:pPr>
              <w:spacing w:after="0"/>
              <w:jc w:val="right"/>
              <w:rPr>
                <w:lang w:eastAsia="en-US"/>
              </w:rPr>
            </w:pPr>
            <w:r>
              <w:rPr>
                <w:lang w:eastAsia="en-US"/>
              </w:rPr>
              <w:t>2 436</w:t>
            </w:r>
          </w:p>
        </w:tc>
      </w:tr>
      <w:tr w:rsidR="00F562F6" w14:paraId="3477B42A" w14:textId="77777777">
        <w:trPr>
          <w:trHeight w:val="73"/>
        </w:trPr>
        <w:tc>
          <w:tcPr>
            <w:tcW w:w="5637" w:type="dxa"/>
            <w:shd w:val="clear" w:color="auto" w:fill="auto"/>
          </w:tcPr>
          <w:p w14:paraId="469C5B4D" w14:textId="77777777" w:rsidR="00E71B0B" w:rsidRDefault="00474308">
            <w:pPr>
              <w:spacing w:after="0"/>
              <w:rPr>
                <w:lang w:eastAsia="en-US"/>
              </w:rPr>
            </w:pPr>
            <w:r>
              <w:rPr>
                <w:lang w:eastAsia="en-US"/>
              </w:rPr>
              <w:t>Driftsmargin (EBIT)</w:t>
            </w:r>
          </w:p>
        </w:tc>
        <w:tc>
          <w:tcPr>
            <w:tcW w:w="1559" w:type="dxa"/>
            <w:shd w:val="clear" w:color="auto" w:fill="auto"/>
          </w:tcPr>
          <w:p w14:paraId="776784A4" w14:textId="77777777" w:rsidR="00E71B0B" w:rsidRDefault="00474308">
            <w:pPr>
              <w:spacing w:after="0"/>
              <w:jc w:val="right"/>
              <w:rPr>
                <w:lang w:eastAsia="en-US"/>
              </w:rPr>
            </w:pPr>
            <w:r>
              <w:rPr>
                <w:lang w:eastAsia="en-US"/>
              </w:rPr>
              <w:t>-2,7 %</w:t>
            </w:r>
          </w:p>
        </w:tc>
        <w:tc>
          <w:tcPr>
            <w:tcW w:w="1559" w:type="dxa"/>
            <w:shd w:val="clear" w:color="auto" w:fill="auto"/>
          </w:tcPr>
          <w:p w14:paraId="59588874" w14:textId="77777777" w:rsidR="00E71B0B" w:rsidRDefault="00474308">
            <w:pPr>
              <w:spacing w:after="0"/>
              <w:jc w:val="right"/>
              <w:rPr>
                <w:lang w:eastAsia="en-US"/>
              </w:rPr>
            </w:pPr>
            <w:r>
              <w:rPr>
                <w:lang w:eastAsia="en-US"/>
              </w:rPr>
              <w:t>-0,4 %</w:t>
            </w:r>
          </w:p>
        </w:tc>
      </w:tr>
      <w:tr w:rsidR="00F562F6" w14:paraId="3593C331" w14:textId="77777777">
        <w:trPr>
          <w:trHeight w:val="73"/>
        </w:trPr>
        <w:tc>
          <w:tcPr>
            <w:tcW w:w="5637" w:type="dxa"/>
            <w:shd w:val="clear" w:color="auto" w:fill="auto"/>
          </w:tcPr>
          <w:p w14:paraId="6F4789EB" w14:textId="77777777" w:rsidR="00E71B0B" w:rsidRDefault="00474308">
            <w:pPr>
              <w:spacing w:after="0"/>
              <w:rPr>
                <w:lang w:eastAsia="en-US"/>
              </w:rPr>
            </w:pPr>
            <w:r>
              <w:rPr>
                <w:lang w:eastAsia="en-US"/>
              </w:rPr>
              <w:t>Egenkapitalandel</w:t>
            </w:r>
          </w:p>
        </w:tc>
        <w:tc>
          <w:tcPr>
            <w:tcW w:w="1559" w:type="dxa"/>
            <w:shd w:val="clear" w:color="auto" w:fill="auto"/>
          </w:tcPr>
          <w:p w14:paraId="2682F455" w14:textId="77777777" w:rsidR="00E71B0B" w:rsidRDefault="00474308">
            <w:pPr>
              <w:spacing w:after="0"/>
              <w:jc w:val="right"/>
              <w:rPr>
                <w:lang w:eastAsia="en-US"/>
              </w:rPr>
            </w:pPr>
            <w:r>
              <w:rPr>
                <w:lang w:eastAsia="en-US"/>
              </w:rPr>
              <w:t>35 %</w:t>
            </w:r>
          </w:p>
        </w:tc>
        <w:tc>
          <w:tcPr>
            <w:tcW w:w="1559" w:type="dxa"/>
            <w:shd w:val="clear" w:color="auto" w:fill="auto"/>
          </w:tcPr>
          <w:p w14:paraId="08E43361" w14:textId="77777777" w:rsidR="00E71B0B" w:rsidRDefault="00474308">
            <w:pPr>
              <w:spacing w:after="0"/>
              <w:jc w:val="right"/>
              <w:rPr>
                <w:lang w:eastAsia="en-US"/>
              </w:rPr>
            </w:pPr>
            <w:r>
              <w:rPr>
                <w:lang w:eastAsia="en-US"/>
              </w:rPr>
              <w:t>40 %</w:t>
            </w:r>
          </w:p>
        </w:tc>
      </w:tr>
      <w:tr w:rsidR="00F562F6" w14:paraId="1DAFE005" w14:textId="77777777">
        <w:trPr>
          <w:trHeight w:val="73"/>
        </w:trPr>
        <w:tc>
          <w:tcPr>
            <w:tcW w:w="5637" w:type="dxa"/>
            <w:shd w:val="clear" w:color="auto" w:fill="auto"/>
          </w:tcPr>
          <w:p w14:paraId="00B3F610" w14:textId="77777777" w:rsidR="00E71B0B" w:rsidRDefault="00474308">
            <w:pPr>
              <w:spacing w:after="0"/>
              <w:rPr>
                <w:lang w:eastAsia="en-US"/>
              </w:rPr>
            </w:pPr>
            <w:r>
              <w:rPr>
                <w:lang w:eastAsia="en-US"/>
              </w:rPr>
              <w:t>Netto kontantstrøm fra drift</w:t>
            </w:r>
          </w:p>
        </w:tc>
        <w:tc>
          <w:tcPr>
            <w:tcW w:w="1559" w:type="dxa"/>
            <w:shd w:val="clear" w:color="auto" w:fill="auto"/>
          </w:tcPr>
          <w:p w14:paraId="12F36D53" w14:textId="77777777" w:rsidR="00E71B0B" w:rsidRDefault="00474308">
            <w:pPr>
              <w:spacing w:after="0"/>
              <w:jc w:val="right"/>
              <w:rPr>
                <w:lang w:eastAsia="en-US"/>
              </w:rPr>
            </w:pPr>
            <w:r>
              <w:rPr>
                <w:lang w:eastAsia="en-US"/>
              </w:rPr>
              <w:t>-172</w:t>
            </w:r>
          </w:p>
        </w:tc>
        <w:tc>
          <w:tcPr>
            <w:tcW w:w="1559" w:type="dxa"/>
            <w:shd w:val="clear" w:color="auto" w:fill="auto"/>
          </w:tcPr>
          <w:p w14:paraId="1FB5D4C2" w14:textId="77777777" w:rsidR="00E71B0B" w:rsidRDefault="00474308">
            <w:pPr>
              <w:spacing w:after="0"/>
              <w:jc w:val="right"/>
              <w:rPr>
                <w:lang w:eastAsia="en-US"/>
              </w:rPr>
            </w:pPr>
            <w:r>
              <w:rPr>
                <w:lang w:eastAsia="en-US"/>
              </w:rPr>
              <w:t>406</w:t>
            </w:r>
          </w:p>
        </w:tc>
      </w:tr>
      <w:tr w:rsidR="00F562F6" w14:paraId="4FA28D01" w14:textId="77777777">
        <w:trPr>
          <w:trHeight w:val="73"/>
        </w:trPr>
        <w:tc>
          <w:tcPr>
            <w:tcW w:w="5637" w:type="dxa"/>
            <w:shd w:val="clear" w:color="auto" w:fill="auto"/>
          </w:tcPr>
          <w:p w14:paraId="7F31F139"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3A001241" w14:textId="77777777" w:rsidR="00E71B0B" w:rsidRDefault="00474308">
            <w:pPr>
              <w:spacing w:after="0"/>
              <w:jc w:val="right"/>
              <w:rPr>
                <w:lang w:eastAsia="en-US"/>
              </w:rPr>
            </w:pPr>
            <w:r>
              <w:rPr>
                <w:lang w:eastAsia="en-US"/>
              </w:rPr>
              <w:t>-358</w:t>
            </w:r>
          </w:p>
        </w:tc>
        <w:tc>
          <w:tcPr>
            <w:tcW w:w="1559" w:type="dxa"/>
            <w:shd w:val="clear" w:color="auto" w:fill="auto"/>
          </w:tcPr>
          <w:p w14:paraId="2FC9111F" w14:textId="77777777" w:rsidR="00E71B0B" w:rsidRDefault="00474308">
            <w:pPr>
              <w:spacing w:after="0"/>
              <w:jc w:val="right"/>
              <w:rPr>
                <w:lang w:eastAsia="en-US"/>
              </w:rPr>
            </w:pPr>
            <w:r>
              <w:rPr>
                <w:lang w:eastAsia="en-US"/>
              </w:rPr>
              <w:t>-934</w:t>
            </w:r>
          </w:p>
        </w:tc>
      </w:tr>
      <w:tr w:rsidR="00E71B0B" w14:paraId="1ADD36AA" w14:textId="77777777">
        <w:trPr>
          <w:trHeight w:val="73"/>
        </w:trPr>
        <w:tc>
          <w:tcPr>
            <w:tcW w:w="8755" w:type="dxa"/>
            <w:gridSpan w:val="3"/>
            <w:shd w:val="clear" w:color="auto" w:fill="auto"/>
          </w:tcPr>
          <w:p w14:paraId="2A0848CA" w14:textId="77777777" w:rsidR="00E71B0B" w:rsidRDefault="00474308">
            <w:pPr>
              <w:spacing w:after="0"/>
              <w:rPr>
                <w:rStyle w:val="halvfet"/>
                <w:lang w:eastAsia="en-US"/>
              </w:rPr>
            </w:pPr>
            <w:r>
              <w:rPr>
                <w:rStyle w:val="halvfet"/>
                <w:lang w:eastAsia="en-US"/>
              </w:rPr>
              <w:t>Andre nøkkeltall</w:t>
            </w:r>
          </w:p>
        </w:tc>
      </w:tr>
      <w:tr w:rsidR="00F562F6" w14:paraId="396976B0" w14:textId="77777777">
        <w:trPr>
          <w:trHeight w:val="73"/>
        </w:trPr>
        <w:tc>
          <w:tcPr>
            <w:tcW w:w="5637" w:type="dxa"/>
            <w:shd w:val="clear" w:color="auto" w:fill="auto"/>
          </w:tcPr>
          <w:p w14:paraId="3386E3F6" w14:textId="77777777" w:rsidR="00E71B0B" w:rsidRDefault="00474308">
            <w:pPr>
              <w:spacing w:after="0"/>
              <w:rPr>
                <w:lang w:eastAsia="en-US"/>
              </w:rPr>
            </w:pPr>
            <w:r>
              <w:rPr>
                <w:lang w:eastAsia="en-US"/>
              </w:rPr>
              <w:t>Antall ansatte</w:t>
            </w:r>
          </w:p>
        </w:tc>
        <w:tc>
          <w:tcPr>
            <w:tcW w:w="1559" w:type="dxa"/>
            <w:shd w:val="clear" w:color="auto" w:fill="auto"/>
          </w:tcPr>
          <w:p w14:paraId="58E423CA" w14:textId="77777777" w:rsidR="00E71B0B" w:rsidRDefault="00474308">
            <w:pPr>
              <w:spacing w:after="0"/>
              <w:jc w:val="right"/>
              <w:rPr>
                <w:lang w:eastAsia="en-US"/>
              </w:rPr>
            </w:pPr>
            <w:r>
              <w:rPr>
                <w:lang w:eastAsia="en-US"/>
              </w:rPr>
              <w:t>3 218</w:t>
            </w:r>
          </w:p>
        </w:tc>
        <w:tc>
          <w:tcPr>
            <w:tcW w:w="1559" w:type="dxa"/>
            <w:shd w:val="clear" w:color="auto" w:fill="auto"/>
          </w:tcPr>
          <w:p w14:paraId="433DEAE7" w14:textId="77777777" w:rsidR="00E71B0B" w:rsidRDefault="00474308">
            <w:pPr>
              <w:spacing w:after="0"/>
              <w:jc w:val="right"/>
              <w:rPr>
                <w:lang w:eastAsia="en-US"/>
              </w:rPr>
            </w:pPr>
            <w:r>
              <w:rPr>
                <w:lang w:eastAsia="en-US"/>
              </w:rPr>
              <w:t>3 227</w:t>
            </w:r>
          </w:p>
        </w:tc>
      </w:tr>
      <w:tr w:rsidR="00F562F6" w14:paraId="28EB45F4" w14:textId="77777777">
        <w:trPr>
          <w:trHeight w:val="73"/>
        </w:trPr>
        <w:tc>
          <w:tcPr>
            <w:tcW w:w="5637" w:type="dxa"/>
            <w:shd w:val="clear" w:color="auto" w:fill="auto"/>
          </w:tcPr>
          <w:p w14:paraId="1DFAFE74" w14:textId="77777777" w:rsidR="00E71B0B" w:rsidRDefault="00474308">
            <w:pPr>
              <w:spacing w:after="0"/>
              <w:rPr>
                <w:lang w:eastAsia="en-US"/>
              </w:rPr>
            </w:pPr>
            <w:r>
              <w:rPr>
                <w:lang w:eastAsia="en-US"/>
              </w:rPr>
              <w:t>Andel ansatte i Norge</w:t>
            </w:r>
          </w:p>
        </w:tc>
        <w:tc>
          <w:tcPr>
            <w:tcW w:w="1559" w:type="dxa"/>
            <w:shd w:val="clear" w:color="auto" w:fill="auto"/>
          </w:tcPr>
          <w:p w14:paraId="41006AAD" w14:textId="77777777" w:rsidR="00E71B0B" w:rsidRDefault="00474308">
            <w:pPr>
              <w:spacing w:after="0"/>
              <w:jc w:val="right"/>
              <w:rPr>
                <w:lang w:eastAsia="en-US"/>
              </w:rPr>
            </w:pPr>
            <w:r>
              <w:rPr>
                <w:lang w:eastAsia="en-US"/>
              </w:rPr>
              <w:t>100 %</w:t>
            </w:r>
          </w:p>
        </w:tc>
        <w:tc>
          <w:tcPr>
            <w:tcW w:w="1559" w:type="dxa"/>
            <w:shd w:val="clear" w:color="auto" w:fill="auto"/>
          </w:tcPr>
          <w:p w14:paraId="48095413" w14:textId="77777777" w:rsidR="00E71B0B" w:rsidRDefault="00474308">
            <w:pPr>
              <w:spacing w:after="0"/>
              <w:jc w:val="right"/>
              <w:rPr>
                <w:lang w:eastAsia="en-US"/>
              </w:rPr>
            </w:pPr>
            <w:r>
              <w:rPr>
                <w:lang w:eastAsia="en-US"/>
              </w:rPr>
              <w:t>100 %</w:t>
            </w:r>
          </w:p>
        </w:tc>
      </w:tr>
      <w:tr w:rsidR="00F562F6" w14:paraId="73AD39B8" w14:textId="77777777">
        <w:trPr>
          <w:trHeight w:val="73"/>
        </w:trPr>
        <w:tc>
          <w:tcPr>
            <w:tcW w:w="5637" w:type="dxa"/>
            <w:shd w:val="clear" w:color="auto" w:fill="auto"/>
          </w:tcPr>
          <w:p w14:paraId="64E76E71" w14:textId="77777777" w:rsidR="00E71B0B" w:rsidRDefault="00474308">
            <w:pPr>
              <w:spacing w:after="0"/>
              <w:rPr>
                <w:lang w:eastAsia="en-US"/>
              </w:rPr>
            </w:pPr>
            <w:r>
              <w:rPr>
                <w:lang w:eastAsia="en-US"/>
              </w:rPr>
              <w:t>Andel kvinner i konsernledelsen/selskapets ledergruppe</w:t>
            </w:r>
          </w:p>
        </w:tc>
        <w:tc>
          <w:tcPr>
            <w:tcW w:w="1559" w:type="dxa"/>
            <w:shd w:val="clear" w:color="auto" w:fill="auto"/>
          </w:tcPr>
          <w:p w14:paraId="1D84C5DC" w14:textId="77777777" w:rsidR="00E71B0B" w:rsidRDefault="00474308">
            <w:pPr>
              <w:spacing w:after="0"/>
              <w:jc w:val="right"/>
              <w:rPr>
                <w:lang w:eastAsia="en-US"/>
              </w:rPr>
            </w:pPr>
            <w:r>
              <w:rPr>
                <w:lang w:eastAsia="en-US"/>
              </w:rPr>
              <w:t>30 %</w:t>
            </w:r>
          </w:p>
        </w:tc>
        <w:tc>
          <w:tcPr>
            <w:tcW w:w="1559" w:type="dxa"/>
            <w:shd w:val="clear" w:color="auto" w:fill="auto"/>
          </w:tcPr>
          <w:p w14:paraId="09A7567A" w14:textId="77777777" w:rsidR="00E71B0B" w:rsidRDefault="00474308">
            <w:pPr>
              <w:spacing w:after="0"/>
              <w:jc w:val="right"/>
              <w:rPr>
                <w:lang w:eastAsia="en-US"/>
              </w:rPr>
            </w:pPr>
            <w:r>
              <w:rPr>
                <w:lang w:eastAsia="en-US"/>
              </w:rPr>
              <w:t>30 %</w:t>
            </w:r>
          </w:p>
        </w:tc>
      </w:tr>
      <w:tr w:rsidR="00F562F6" w14:paraId="6A2724C4" w14:textId="77777777">
        <w:trPr>
          <w:trHeight w:val="73"/>
        </w:trPr>
        <w:tc>
          <w:tcPr>
            <w:tcW w:w="5637" w:type="dxa"/>
            <w:shd w:val="clear" w:color="auto" w:fill="auto"/>
          </w:tcPr>
          <w:p w14:paraId="578C38E9" w14:textId="77777777" w:rsidR="00E71B0B" w:rsidRDefault="00474308">
            <w:pPr>
              <w:spacing w:after="0"/>
              <w:rPr>
                <w:lang w:eastAsia="en-US"/>
              </w:rPr>
            </w:pPr>
            <w:r>
              <w:rPr>
                <w:lang w:eastAsia="en-US"/>
              </w:rPr>
              <w:t>Andel kvinner i selskapet totalt</w:t>
            </w:r>
          </w:p>
        </w:tc>
        <w:tc>
          <w:tcPr>
            <w:tcW w:w="1559" w:type="dxa"/>
            <w:shd w:val="clear" w:color="auto" w:fill="auto"/>
          </w:tcPr>
          <w:p w14:paraId="3970203B" w14:textId="77777777" w:rsidR="00E71B0B" w:rsidRDefault="00474308">
            <w:pPr>
              <w:spacing w:after="0"/>
              <w:jc w:val="right"/>
              <w:rPr>
                <w:lang w:eastAsia="en-US"/>
              </w:rPr>
            </w:pPr>
            <w:r>
              <w:rPr>
                <w:lang w:eastAsia="en-US"/>
              </w:rPr>
              <w:t>46 %</w:t>
            </w:r>
          </w:p>
        </w:tc>
        <w:tc>
          <w:tcPr>
            <w:tcW w:w="1559" w:type="dxa"/>
            <w:shd w:val="clear" w:color="auto" w:fill="auto"/>
          </w:tcPr>
          <w:p w14:paraId="1D914C41" w14:textId="77777777" w:rsidR="00E71B0B" w:rsidRDefault="00474308">
            <w:pPr>
              <w:spacing w:after="0"/>
              <w:jc w:val="right"/>
              <w:rPr>
                <w:lang w:eastAsia="en-US"/>
              </w:rPr>
            </w:pPr>
            <w:r>
              <w:rPr>
                <w:lang w:eastAsia="en-US"/>
              </w:rPr>
              <w:t>47 %</w:t>
            </w:r>
          </w:p>
        </w:tc>
      </w:tr>
      <w:tr w:rsidR="00E71B0B" w14:paraId="593B8461" w14:textId="77777777">
        <w:trPr>
          <w:trHeight w:val="73"/>
        </w:trPr>
        <w:tc>
          <w:tcPr>
            <w:tcW w:w="8755" w:type="dxa"/>
            <w:gridSpan w:val="3"/>
            <w:shd w:val="clear" w:color="auto" w:fill="auto"/>
          </w:tcPr>
          <w:p w14:paraId="7ABA5428" w14:textId="77777777" w:rsidR="00E71B0B" w:rsidRDefault="00474308">
            <w:pPr>
              <w:spacing w:after="0"/>
              <w:rPr>
                <w:rStyle w:val="halvfet"/>
                <w:lang w:eastAsia="en-US"/>
              </w:rPr>
            </w:pPr>
            <w:r>
              <w:rPr>
                <w:rStyle w:val="halvfet"/>
                <w:lang w:eastAsia="en-US"/>
              </w:rPr>
              <w:t>Klimagassutslipp (tonn CO2-ekvivalenter)</w:t>
            </w:r>
          </w:p>
        </w:tc>
      </w:tr>
      <w:tr w:rsidR="00F562F6" w14:paraId="56228080" w14:textId="77777777">
        <w:trPr>
          <w:trHeight w:val="73"/>
        </w:trPr>
        <w:tc>
          <w:tcPr>
            <w:tcW w:w="5637" w:type="dxa"/>
            <w:shd w:val="clear" w:color="auto" w:fill="auto"/>
          </w:tcPr>
          <w:p w14:paraId="5B527532" w14:textId="77777777" w:rsidR="00E71B0B" w:rsidRDefault="00474308">
            <w:pPr>
              <w:spacing w:after="0"/>
              <w:rPr>
                <w:lang w:eastAsia="en-US"/>
              </w:rPr>
            </w:pPr>
            <w:r>
              <w:rPr>
                <w:lang w:eastAsia="en-US"/>
              </w:rPr>
              <w:t>Scope 1</w:t>
            </w:r>
          </w:p>
        </w:tc>
        <w:tc>
          <w:tcPr>
            <w:tcW w:w="1559" w:type="dxa"/>
            <w:shd w:val="clear" w:color="auto" w:fill="auto"/>
          </w:tcPr>
          <w:p w14:paraId="0566F7F4" w14:textId="77777777" w:rsidR="00E71B0B" w:rsidRDefault="00474308">
            <w:pPr>
              <w:spacing w:after="0"/>
              <w:jc w:val="right"/>
              <w:rPr>
                <w:lang w:eastAsia="en-US"/>
              </w:rPr>
            </w:pPr>
            <w:r>
              <w:rPr>
                <w:lang w:eastAsia="en-US"/>
              </w:rPr>
              <w:t xml:space="preserve"> 416 </w:t>
            </w:r>
          </w:p>
        </w:tc>
        <w:tc>
          <w:tcPr>
            <w:tcW w:w="1559" w:type="dxa"/>
            <w:shd w:val="clear" w:color="auto" w:fill="auto"/>
          </w:tcPr>
          <w:p w14:paraId="5A42F79F" w14:textId="77777777" w:rsidR="00E71B0B" w:rsidRDefault="00474308">
            <w:pPr>
              <w:spacing w:after="0"/>
              <w:jc w:val="right"/>
              <w:rPr>
                <w:lang w:eastAsia="en-US"/>
              </w:rPr>
            </w:pPr>
            <w:r>
              <w:rPr>
                <w:lang w:eastAsia="en-US"/>
              </w:rPr>
              <w:t xml:space="preserve"> 518 </w:t>
            </w:r>
          </w:p>
        </w:tc>
      </w:tr>
      <w:tr w:rsidR="00F562F6" w14:paraId="5D2E0922" w14:textId="77777777">
        <w:trPr>
          <w:trHeight w:val="73"/>
        </w:trPr>
        <w:tc>
          <w:tcPr>
            <w:tcW w:w="5637" w:type="dxa"/>
            <w:shd w:val="clear" w:color="auto" w:fill="auto"/>
          </w:tcPr>
          <w:p w14:paraId="04A8A45E" w14:textId="77777777" w:rsidR="00E71B0B" w:rsidRDefault="00474308">
            <w:pPr>
              <w:spacing w:after="0"/>
              <w:rPr>
                <w:lang w:eastAsia="en-US"/>
              </w:rPr>
            </w:pPr>
            <w:r>
              <w:rPr>
                <w:lang w:eastAsia="en-US"/>
              </w:rPr>
              <w:t>Scope 2</w:t>
            </w:r>
          </w:p>
        </w:tc>
        <w:tc>
          <w:tcPr>
            <w:tcW w:w="1559" w:type="dxa"/>
            <w:shd w:val="clear" w:color="auto" w:fill="auto"/>
          </w:tcPr>
          <w:p w14:paraId="54B652E9" w14:textId="77777777" w:rsidR="00E71B0B" w:rsidRDefault="00474308">
            <w:pPr>
              <w:spacing w:after="0"/>
              <w:jc w:val="right"/>
              <w:rPr>
                <w:lang w:eastAsia="en-US"/>
              </w:rPr>
            </w:pPr>
            <w:r>
              <w:rPr>
                <w:lang w:eastAsia="en-US"/>
              </w:rPr>
              <w:t xml:space="preserve"> 1 417 </w:t>
            </w:r>
          </w:p>
        </w:tc>
        <w:tc>
          <w:tcPr>
            <w:tcW w:w="1559" w:type="dxa"/>
            <w:shd w:val="clear" w:color="auto" w:fill="auto"/>
          </w:tcPr>
          <w:p w14:paraId="7197874A" w14:textId="77777777" w:rsidR="00E71B0B" w:rsidRDefault="00474308">
            <w:pPr>
              <w:spacing w:after="0"/>
              <w:jc w:val="right"/>
              <w:rPr>
                <w:lang w:eastAsia="en-US"/>
              </w:rPr>
            </w:pPr>
            <w:r>
              <w:rPr>
                <w:lang w:eastAsia="en-US"/>
              </w:rPr>
              <w:t xml:space="preserve"> 1 266 </w:t>
            </w:r>
          </w:p>
        </w:tc>
      </w:tr>
      <w:tr w:rsidR="00F562F6" w14:paraId="07D57744" w14:textId="77777777">
        <w:trPr>
          <w:trHeight w:val="73"/>
        </w:trPr>
        <w:tc>
          <w:tcPr>
            <w:tcW w:w="5637" w:type="dxa"/>
            <w:shd w:val="clear" w:color="auto" w:fill="auto"/>
          </w:tcPr>
          <w:p w14:paraId="4A2142E1" w14:textId="77777777" w:rsidR="00E71B0B" w:rsidRDefault="00474308">
            <w:pPr>
              <w:spacing w:after="0"/>
              <w:rPr>
                <w:lang w:eastAsia="en-US"/>
              </w:rPr>
            </w:pPr>
            <w:r>
              <w:rPr>
                <w:lang w:eastAsia="en-US"/>
              </w:rPr>
              <w:t>Scope 3</w:t>
            </w:r>
          </w:p>
        </w:tc>
        <w:tc>
          <w:tcPr>
            <w:tcW w:w="1559" w:type="dxa"/>
            <w:shd w:val="clear" w:color="auto" w:fill="auto"/>
          </w:tcPr>
          <w:p w14:paraId="790F904B" w14:textId="77777777" w:rsidR="00E71B0B" w:rsidRDefault="00474308">
            <w:pPr>
              <w:spacing w:after="0"/>
              <w:jc w:val="right"/>
              <w:rPr>
                <w:lang w:eastAsia="en-US"/>
              </w:rPr>
            </w:pPr>
            <w:r>
              <w:rPr>
                <w:lang w:eastAsia="en-US"/>
              </w:rPr>
              <w:t xml:space="preserve"> 5 105 </w:t>
            </w:r>
          </w:p>
        </w:tc>
        <w:tc>
          <w:tcPr>
            <w:tcW w:w="1559" w:type="dxa"/>
            <w:shd w:val="clear" w:color="auto" w:fill="auto"/>
          </w:tcPr>
          <w:p w14:paraId="651F964A" w14:textId="77777777" w:rsidR="00E71B0B" w:rsidRDefault="00474308">
            <w:pPr>
              <w:spacing w:after="0"/>
              <w:jc w:val="right"/>
              <w:rPr>
                <w:lang w:eastAsia="en-US"/>
              </w:rPr>
            </w:pPr>
            <w:r>
              <w:rPr>
                <w:lang w:eastAsia="en-US"/>
              </w:rPr>
              <w:t xml:space="preserve"> 5 122 </w:t>
            </w:r>
          </w:p>
        </w:tc>
      </w:tr>
      <w:tr w:rsidR="00F562F6" w14:paraId="64600ACC" w14:textId="77777777">
        <w:trPr>
          <w:trHeight w:val="349"/>
        </w:trPr>
        <w:tc>
          <w:tcPr>
            <w:tcW w:w="5637" w:type="dxa"/>
            <w:shd w:val="clear" w:color="auto" w:fill="auto"/>
          </w:tcPr>
          <w:p w14:paraId="234D3223" w14:textId="77777777" w:rsidR="00E71B0B" w:rsidRDefault="00474308">
            <w:pPr>
              <w:spacing w:after="0"/>
              <w:rPr>
                <w:lang w:eastAsia="en-US"/>
              </w:rPr>
            </w:pPr>
            <w:r>
              <w:rPr>
                <w:lang w:eastAsia="en-US"/>
              </w:rPr>
              <w:t xml:space="preserve">Scope 3 - det rapporteres på følgende kategorier: A-E, </w:t>
            </w:r>
          </w:p>
        </w:tc>
        <w:tc>
          <w:tcPr>
            <w:tcW w:w="1559" w:type="dxa"/>
            <w:shd w:val="clear" w:color="auto" w:fill="auto"/>
          </w:tcPr>
          <w:p w14:paraId="638938A9" w14:textId="77777777" w:rsidR="00E71B0B" w:rsidRDefault="00474308">
            <w:pPr>
              <w:spacing w:after="0"/>
              <w:jc w:val="right"/>
              <w:rPr>
                <w:lang w:eastAsia="en-US"/>
              </w:rPr>
            </w:pPr>
            <w:r>
              <w:rPr>
                <w:lang w:eastAsia="en-US"/>
              </w:rPr>
              <w:t>A, B, C, D, E, J, L**</w:t>
            </w:r>
          </w:p>
        </w:tc>
        <w:tc>
          <w:tcPr>
            <w:tcW w:w="1559" w:type="dxa"/>
            <w:shd w:val="clear" w:color="auto" w:fill="auto"/>
          </w:tcPr>
          <w:p w14:paraId="224FA455" w14:textId="77777777" w:rsidR="00E71B0B" w:rsidRDefault="00E71B0B" w:rsidP="00E7037C">
            <w:pPr>
              <w:rPr>
                <w:rFonts w:eastAsia="Calibri"/>
                <w:lang w:eastAsia="en-US"/>
              </w:rPr>
            </w:pPr>
          </w:p>
        </w:tc>
      </w:tr>
    </w:tbl>
    <w:p w14:paraId="1AFBB9EC" w14:textId="77777777" w:rsidR="00E71B0B" w:rsidRDefault="00474308" w:rsidP="00A9630E">
      <w:pPr>
        <w:pStyle w:val="Note"/>
      </w:pPr>
      <w:r>
        <w:t>*NRK var før 2020 finansiert med kringkastingsavgift som ikke er definert som offentlig tilskudd.</w:t>
      </w:r>
    </w:p>
    <w:p w14:paraId="46185AD1" w14:textId="77777777" w:rsidR="00E71B0B" w:rsidRDefault="00474308" w:rsidP="00372F79">
      <w:pPr>
        <w:pStyle w:val="Note"/>
      </w:pPr>
      <w:r>
        <w:t>**Se side 52 for forklaring av utslippskategorier.</w:t>
      </w:r>
    </w:p>
    <w:p w14:paraId="2F60D3BA" w14:textId="77777777" w:rsidR="00E71B0B" w:rsidRDefault="00474308" w:rsidP="001B322E">
      <w:pPr>
        <w:pStyle w:val="avsnitt-tittel"/>
      </w:pPr>
      <w:r>
        <w:t>Klimamål</w:t>
      </w:r>
    </w:p>
    <w:p w14:paraId="30A74B35" w14:textId="77777777" w:rsidR="00E71B0B" w:rsidRDefault="00474308" w:rsidP="001B322E">
      <w:r w:rsidRPr="00E7037C">
        <w:rPr>
          <w:rStyle w:val="halvfet"/>
        </w:rPr>
        <w:t>2030:</w:t>
      </w:r>
      <w:r>
        <w:tab/>
        <w:t xml:space="preserve">Halvere direkte påvirkbare utslipp sammenlignet med 2019. Dette gjelder </w:t>
      </w:r>
      <w:proofErr w:type="spellStart"/>
      <w:r>
        <w:t>scope</w:t>
      </w:r>
      <w:proofErr w:type="spellEnd"/>
      <w:r>
        <w:t xml:space="preserve"> 1 og 2, samt flyreiser i </w:t>
      </w:r>
      <w:proofErr w:type="spellStart"/>
      <w:r>
        <w:t>scope</w:t>
      </w:r>
      <w:proofErr w:type="spellEnd"/>
      <w:r>
        <w:t xml:space="preserve"> 3.</w:t>
      </w:r>
    </w:p>
    <w:p w14:paraId="60FCF734" w14:textId="0335DC65" w:rsidR="00D97256" w:rsidRDefault="00D97256" w:rsidP="00035E85">
      <w:pPr>
        <w:pStyle w:val="UnOverskrift3"/>
        <w:rPr>
          <w:noProof/>
        </w:rPr>
      </w:pPr>
      <w:r>
        <w:t>Norsk Tipping AS</w:t>
      </w:r>
    </w:p>
    <w:p w14:paraId="7014B526" w14:textId="4A3774AC" w:rsidR="00195F85" w:rsidRPr="00195F85" w:rsidRDefault="00F27BB8" w:rsidP="00195F85">
      <w:r>
        <w:rPr>
          <w:noProof/>
        </w:rPr>
        <w:drawing>
          <wp:inline distT="0" distB="0" distL="0" distR="0" wp14:anchorId="1FE03C9D" wp14:editId="71B11EA6">
            <wp:extent cx="657225" cy="457200"/>
            <wp:effectExtent l="0" t="0" r="0" b="0"/>
            <wp:docPr id="155" name="Bilde 15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Bilde 155" descr="Logo"/>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57225" cy="457200"/>
                    </a:xfrm>
                    <a:prstGeom prst="rect">
                      <a:avLst/>
                    </a:prstGeom>
                    <a:noFill/>
                    <a:ln>
                      <a:noFill/>
                    </a:ln>
                  </pic:spPr>
                </pic:pic>
              </a:graphicData>
            </a:graphic>
          </wp:inline>
        </w:drawing>
      </w:r>
    </w:p>
    <w:p w14:paraId="2EECB542" w14:textId="77777777" w:rsidR="00E71B0B" w:rsidRDefault="00474308" w:rsidP="00E33344">
      <w:r>
        <w:t xml:space="preserve">Norsk Tipping har enerett på å tilby en rekke pengespill i Norge i </w:t>
      </w:r>
      <w:proofErr w:type="gramStart"/>
      <w:r>
        <w:t>medhold av</w:t>
      </w:r>
      <w:proofErr w:type="gramEnd"/>
      <w:r>
        <w:t xml:space="preserve"> lov om pengespill. Selskapets formål er å legge til rette for et ansvarlig pengespilltilbud og å forebygge negative </w:t>
      </w:r>
      <w:r>
        <w:lastRenderedPageBreak/>
        <w:t>konsekvenser av pengespill i samsvar med pengespilloven. Innenfor disse rammene skal selskapet drive effektivt, slik at mest mulig av inntektene fra selskapets pengespill går til samfunnsnyttige formål. Selskapet ble opprettet i 1946. Norsk Tipping har hovedkontor i Hamar.</w:t>
      </w:r>
    </w:p>
    <w:p w14:paraId="03CDE249" w14:textId="77777777" w:rsidR="002F7007" w:rsidRDefault="002F7007" w:rsidP="002F7007">
      <w:pPr>
        <w:pStyle w:val="Petit"/>
      </w:pPr>
      <w:r w:rsidRPr="00E33344">
        <w:rPr>
          <w:rStyle w:val="halvfet"/>
        </w:rPr>
        <w:t>Styret:</w:t>
      </w:r>
      <w:r>
        <w:t xml:space="preserve"> Linda Bernander Silseth (styreleder), Per Olav </w:t>
      </w:r>
      <w:proofErr w:type="spellStart"/>
      <w:r>
        <w:t>Monseth</w:t>
      </w:r>
      <w:proofErr w:type="spellEnd"/>
      <w:r>
        <w:t xml:space="preserve"> (nestleder), Thomas Breen, </w:t>
      </w:r>
      <w:proofErr w:type="spellStart"/>
      <w:r>
        <w:t>Aysegül</w:t>
      </w:r>
      <w:proofErr w:type="spellEnd"/>
      <w:r>
        <w:t xml:space="preserve"> </w:t>
      </w:r>
      <w:proofErr w:type="spellStart"/>
      <w:r>
        <w:t>Cin</w:t>
      </w:r>
      <w:proofErr w:type="spellEnd"/>
      <w:r>
        <w:t xml:space="preserve">, Per Øivind Skard, Linda </w:t>
      </w:r>
      <w:proofErr w:type="spellStart"/>
      <w:r>
        <w:t>Vøllestad</w:t>
      </w:r>
      <w:proofErr w:type="spellEnd"/>
      <w:r>
        <w:t xml:space="preserve"> Westbye, Dag Westby, Petter </w:t>
      </w:r>
      <w:proofErr w:type="spellStart"/>
      <w:r>
        <w:t>Torgerhagen</w:t>
      </w:r>
      <w:proofErr w:type="spellEnd"/>
      <w:r>
        <w:t xml:space="preserve">*, Linda Frisvold </w:t>
      </w:r>
      <w:proofErr w:type="spellStart"/>
      <w:r>
        <w:t>Reinhardsen</w:t>
      </w:r>
      <w:proofErr w:type="spellEnd"/>
      <w:r>
        <w:t>*, Pål Enger*</w:t>
      </w:r>
    </w:p>
    <w:p w14:paraId="0C6EC411" w14:textId="77777777" w:rsidR="002F7007" w:rsidRDefault="002F7007" w:rsidP="002F7007">
      <w:pPr>
        <w:pStyle w:val="Petit"/>
      </w:pPr>
      <w:r>
        <w:t>*valgt av de ansatte</w:t>
      </w:r>
    </w:p>
    <w:p w14:paraId="106486D6" w14:textId="77777777" w:rsidR="002F7007" w:rsidRDefault="002F7007" w:rsidP="002F7007">
      <w:pPr>
        <w:pStyle w:val="Petit"/>
      </w:pPr>
      <w:r w:rsidRPr="00E33344">
        <w:rPr>
          <w:rStyle w:val="halvfet"/>
        </w:rPr>
        <w:t>Administrerende direktør:</w:t>
      </w:r>
      <w:r>
        <w:t xml:space="preserve"> Thor Gjermund Eriksen</w:t>
      </w:r>
    </w:p>
    <w:p w14:paraId="7B957E3B" w14:textId="77777777" w:rsidR="002F7007" w:rsidRPr="00047B55" w:rsidRDefault="002F7007" w:rsidP="002F7007">
      <w:pPr>
        <w:pStyle w:val="Petit"/>
        <w:rPr>
          <w:lang w:val="en-US"/>
        </w:rPr>
      </w:pPr>
      <w:r w:rsidRPr="00047B55">
        <w:rPr>
          <w:rStyle w:val="halvfet"/>
          <w:lang w:val="en-US"/>
        </w:rPr>
        <w:t>Revisor:</w:t>
      </w:r>
      <w:r w:rsidRPr="00047B55">
        <w:rPr>
          <w:lang w:val="en-US"/>
        </w:rPr>
        <w:t xml:space="preserve"> BDO AS</w:t>
      </w:r>
    </w:p>
    <w:p w14:paraId="0C787284" w14:textId="6351A9E7"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209" w:history="1">
        <w:r w:rsidR="00195F85" w:rsidRPr="00047B55">
          <w:rPr>
            <w:rStyle w:val="Hyperkobling"/>
            <w:lang w:val="en-US"/>
          </w:rPr>
          <w:t>www.norsk-tipping.no</w:t>
        </w:r>
      </w:hyperlink>
    </w:p>
    <w:p w14:paraId="3A1AB546" w14:textId="40D6545D" w:rsidR="00195F85" w:rsidRDefault="00F27BB8" w:rsidP="00195F85">
      <w:r>
        <w:rPr>
          <w:noProof/>
        </w:rPr>
        <w:drawing>
          <wp:inline distT="0" distB="0" distL="0" distR="0" wp14:anchorId="2E5E0755" wp14:editId="7A644552">
            <wp:extent cx="2676525" cy="1809750"/>
            <wp:effectExtent l="0" t="0" r="0" b="0"/>
            <wp:docPr id="156" name="Bilde 15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Bilde 156" descr="Illustrasjonsfoto"/>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4744F84E" w14:textId="630C5697" w:rsidR="00F36113" w:rsidRPr="00195F85" w:rsidRDefault="00F36113" w:rsidP="00F36113">
      <w:pPr>
        <w:pStyle w:val="Kilde"/>
      </w:pPr>
      <w:r w:rsidRPr="00F36113">
        <w:t>Foto: Adobe Stock</w:t>
      </w:r>
    </w:p>
    <w:p w14:paraId="49F27C45" w14:textId="77777777" w:rsidR="00E71B0B" w:rsidRDefault="00474308" w:rsidP="001B322E">
      <w:pPr>
        <w:pStyle w:val="avsnitt-tittel"/>
      </w:pPr>
      <w:r>
        <w:t>Viktige hendelser i 2022</w:t>
      </w:r>
    </w:p>
    <w:p w14:paraId="76962DFE" w14:textId="77777777" w:rsidR="00E71B0B" w:rsidRDefault="00474308" w:rsidP="00FC2905">
      <w:pPr>
        <w:pStyle w:val="Listebombe"/>
      </w:pPr>
      <w:proofErr w:type="spellStart"/>
      <w:r>
        <w:t>Playscanindeksen</w:t>
      </w:r>
      <w:proofErr w:type="spellEnd"/>
      <w:r>
        <w:t xml:space="preserve">, som måler endringer i spillernes risiko for problematisk </w:t>
      </w:r>
      <w:proofErr w:type="spellStart"/>
      <w:r>
        <w:t>spillatferd</w:t>
      </w:r>
      <w:proofErr w:type="spellEnd"/>
      <w:r>
        <w:t xml:space="preserve">, har hatt en positiv utvikling. Det innebærer at flere spillere har gått i positiv retning enn motsatt i 2022. Utviklingen følger et sterkt resultat også i 2021, og tyder på at Norsk Tippings tiltak for å begrense problematisk spilleadferd har god effekt. </w:t>
      </w:r>
    </w:p>
    <w:p w14:paraId="7A6F5BB0" w14:textId="77777777" w:rsidR="00E71B0B" w:rsidRDefault="00474308" w:rsidP="00FC2905">
      <w:pPr>
        <w:pStyle w:val="Listebombe"/>
      </w:pPr>
      <w:r>
        <w:t xml:space="preserve">Ansvarlighetsverktøyet Spillepuls har blitt videreutviklet gjennom året, og vant førsteplass i «European </w:t>
      </w:r>
      <w:proofErr w:type="spellStart"/>
      <w:r>
        <w:t>Lotteries</w:t>
      </w:r>
      <w:proofErr w:type="spellEnd"/>
      <w:r>
        <w:t xml:space="preserve"> </w:t>
      </w:r>
      <w:proofErr w:type="spellStart"/>
      <w:r>
        <w:t>Innovation</w:t>
      </w:r>
      <w:proofErr w:type="spellEnd"/>
      <w:r>
        <w:t xml:space="preserve"> </w:t>
      </w:r>
      <w:proofErr w:type="spellStart"/>
      <w:r>
        <w:t>Awards</w:t>
      </w:r>
      <w:proofErr w:type="spellEnd"/>
      <w:r>
        <w:t xml:space="preserve"> 2022». </w:t>
      </w:r>
    </w:p>
    <w:p w14:paraId="1D1D56DE" w14:textId="77777777" w:rsidR="00E71B0B" w:rsidRDefault="00474308" w:rsidP="00FC2905">
      <w:pPr>
        <w:pStyle w:val="Listebombe"/>
      </w:pPr>
      <w:r>
        <w:t>Ny administrerende direktør, Thor Gjermund Eriksen, tiltrådte 12. september.</w:t>
      </w:r>
    </w:p>
    <w:p w14:paraId="099A33BB" w14:textId="77777777" w:rsidR="00E71B0B" w:rsidRDefault="00474308" w:rsidP="001B322E">
      <w:pPr>
        <w:pStyle w:val="avsnitt-tittel"/>
      </w:pPr>
      <w:r>
        <w:t>Statens eierskap</w:t>
      </w:r>
    </w:p>
    <w:p w14:paraId="7BBF3F6F" w14:textId="77777777" w:rsidR="00E71B0B" w:rsidRDefault="00474308" w:rsidP="00E33344">
      <w:r>
        <w:t>Staten er eier i Norsk Tipping for å legge til rette for et ansvarlig pengespilltilbud, forebygge negative konsekvenser av pengespill og for at mest mulig av inntektene fra selskapets pengespill går til formålene nevnt i pengespilloven. Statens mål som eier er å kanalisere nordmenns spillelyst inn mot et moderat og ansvarlig tilbud.</w:t>
      </w:r>
    </w:p>
    <w:p w14:paraId="72F16F7F" w14:textId="18226FF5" w:rsidR="00E71B0B" w:rsidRDefault="00474308" w:rsidP="00E33344">
      <w:r w:rsidRPr="00E33344">
        <w:rPr>
          <w:rStyle w:val="halvfet"/>
        </w:rPr>
        <w:t>Statens eierandel:</w:t>
      </w:r>
      <w:r>
        <w:t xml:space="preserve"> 100 pst.</w:t>
      </w:r>
      <w:r w:rsidR="00EC36E5">
        <w:t xml:space="preserve"> </w:t>
      </w:r>
      <w:r w:rsidR="00EC36E5">
        <w:br/>
      </w:r>
      <w:r>
        <w:t>Kultur- og likestillingsdepartementet</w:t>
      </w:r>
    </w:p>
    <w:p w14:paraId="334F43D0" w14:textId="77777777" w:rsidR="00E71B0B" w:rsidRDefault="00474308" w:rsidP="001B322E">
      <w:pPr>
        <w:pStyle w:val="avsnitt-tittel"/>
      </w:pPr>
      <w:r>
        <w:lastRenderedPageBreak/>
        <w:t>Oppnåelse av statens mål</w:t>
      </w:r>
    </w:p>
    <w:p w14:paraId="02E952F7" w14:textId="77777777" w:rsidR="00E71B0B" w:rsidRDefault="00474308" w:rsidP="00E33344">
      <w:r>
        <w:t xml:space="preserve">Norsk Tipping har moderne digitale tjenester og attraktive produkter innenfor et markedsledende ansvarlighetsrammeverk. Samtidig har effektiviteten av myndighetstiltakene for å stenge ulovlig </w:t>
      </w:r>
      <w:proofErr w:type="spellStart"/>
      <w:r>
        <w:t>spillaktivitet</w:t>
      </w:r>
      <w:proofErr w:type="spellEnd"/>
      <w:r>
        <w:t xml:space="preserve"> ute av markedet økt. Flere spillere er dermed kanalisert inn til selskapets spilltilbud. Effektiviteten målt ved kostnader som andel av netto </w:t>
      </w:r>
      <w:proofErr w:type="spellStart"/>
      <w:r>
        <w:t>spillinntekter</w:t>
      </w:r>
      <w:proofErr w:type="spellEnd"/>
      <w:r>
        <w:t xml:space="preserve"> har hatt en positiv utvikling fra 32,9 pst. i 2018 til 27,4 pst. i 2022, og totale driftskostnader har gått fra 2,7 mrd. i 2018 til 2,5 mrd. i 2022.</w:t>
      </w:r>
    </w:p>
    <w:p w14:paraId="4C207D62" w14:textId="77777777" w:rsidR="00E71B0B" w:rsidRDefault="00474308" w:rsidP="001B322E">
      <w:pPr>
        <w:pStyle w:val="avsnitt-tittel"/>
      </w:pPr>
      <w:r>
        <w:t>Ambisjoner, mål og strategier</w:t>
      </w:r>
    </w:p>
    <w:p w14:paraId="15770687" w14:textId="77777777" w:rsidR="00E71B0B" w:rsidRDefault="00474308" w:rsidP="00E33344">
      <w:r>
        <w:t xml:space="preserve">Selskapets overordnede mål er å kanalisere nordmenns spillelyst inn mot et moderat og ansvarlig spilltilbud. Norsk Tipping skal vise at den norske pengespillmodellen er den beste for samfunnet. Selskapet har hovedfokus på å bidra aktivt til et samfunn med mindre </w:t>
      </w:r>
      <w:proofErr w:type="spellStart"/>
      <w:r>
        <w:t>spillproblemer</w:t>
      </w:r>
      <w:proofErr w:type="spellEnd"/>
      <w:r>
        <w:t>, skape Norges beste digitale kundeopplevelse og utvikle en fleksibel, endringsdyktig og effektiv organisasjon. I et globalt pengespillmarked med et betydelig innslag av spill med høy risiko, er Norsk Tippings forvaltning og utvikling av lotteriporteføljen med lav risiko avgjørende for å nå de sektorpolitiske målsetningene på pengespillfeltet.</w:t>
      </w:r>
    </w:p>
    <w:p w14:paraId="12421F12"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126"/>
        <w:gridCol w:w="2977"/>
        <w:gridCol w:w="1842"/>
        <w:gridCol w:w="2552"/>
      </w:tblGrid>
      <w:tr w:rsidR="00F562F6" w14:paraId="5375C3B6" w14:textId="77777777">
        <w:trPr>
          <w:trHeight w:val="454"/>
        </w:trPr>
        <w:tc>
          <w:tcPr>
            <w:tcW w:w="1101" w:type="dxa"/>
            <w:shd w:val="clear" w:color="auto" w:fill="auto"/>
          </w:tcPr>
          <w:p w14:paraId="0DAEA798" w14:textId="77777777" w:rsidR="00E71B0B" w:rsidRDefault="00E71B0B" w:rsidP="00E7037C">
            <w:pPr>
              <w:rPr>
                <w:rFonts w:eastAsia="Calibri"/>
                <w:lang w:eastAsia="en-US"/>
              </w:rPr>
            </w:pPr>
          </w:p>
        </w:tc>
        <w:tc>
          <w:tcPr>
            <w:tcW w:w="2126" w:type="dxa"/>
            <w:shd w:val="clear" w:color="auto" w:fill="auto"/>
          </w:tcPr>
          <w:p w14:paraId="00603296" w14:textId="77777777" w:rsidR="00E71B0B" w:rsidRDefault="00474308">
            <w:pPr>
              <w:pStyle w:val="TabellHode-rad"/>
              <w:spacing w:after="0"/>
              <w:rPr>
                <w:lang w:eastAsia="en-US"/>
              </w:rPr>
            </w:pPr>
            <w:r>
              <w:rPr>
                <w:lang w:eastAsia="en-US"/>
              </w:rPr>
              <w:t>Langsiktig mål</w:t>
            </w:r>
          </w:p>
        </w:tc>
        <w:tc>
          <w:tcPr>
            <w:tcW w:w="2977" w:type="dxa"/>
            <w:shd w:val="clear" w:color="auto" w:fill="auto"/>
          </w:tcPr>
          <w:p w14:paraId="05815919" w14:textId="77777777" w:rsidR="00E71B0B" w:rsidRDefault="00474308">
            <w:pPr>
              <w:pStyle w:val="TabellHode-rad"/>
              <w:spacing w:after="0"/>
              <w:rPr>
                <w:lang w:eastAsia="en-US"/>
              </w:rPr>
            </w:pPr>
            <w:r>
              <w:rPr>
                <w:lang w:eastAsia="en-US"/>
              </w:rPr>
              <w:t>Indikator</w:t>
            </w:r>
          </w:p>
        </w:tc>
        <w:tc>
          <w:tcPr>
            <w:tcW w:w="1842" w:type="dxa"/>
            <w:shd w:val="clear" w:color="auto" w:fill="auto"/>
          </w:tcPr>
          <w:p w14:paraId="4E43B4D4" w14:textId="77777777" w:rsidR="00E71B0B" w:rsidRDefault="00474308">
            <w:pPr>
              <w:pStyle w:val="TabellHode-rad"/>
              <w:spacing w:after="0"/>
              <w:jc w:val="right"/>
              <w:rPr>
                <w:lang w:eastAsia="en-US"/>
              </w:rPr>
            </w:pPr>
            <w:r>
              <w:rPr>
                <w:lang w:eastAsia="en-US"/>
              </w:rPr>
              <w:t>Mål 2022</w:t>
            </w:r>
          </w:p>
        </w:tc>
        <w:tc>
          <w:tcPr>
            <w:tcW w:w="2552" w:type="dxa"/>
            <w:shd w:val="clear" w:color="auto" w:fill="auto"/>
          </w:tcPr>
          <w:p w14:paraId="167CF954" w14:textId="77777777" w:rsidR="00E71B0B" w:rsidRDefault="00474308">
            <w:pPr>
              <w:pStyle w:val="TabellHode-rad"/>
              <w:spacing w:after="0"/>
              <w:jc w:val="right"/>
              <w:rPr>
                <w:lang w:eastAsia="en-US"/>
              </w:rPr>
            </w:pPr>
            <w:r>
              <w:rPr>
                <w:lang w:eastAsia="en-US"/>
              </w:rPr>
              <w:t>Resultat 2022 (2021)</w:t>
            </w:r>
          </w:p>
        </w:tc>
      </w:tr>
      <w:tr w:rsidR="00F562F6" w14:paraId="2E67A845" w14:textId="77777777">
        <w:trPr>
          <w:trHeight w:val="391"/>
        </w:trPr>
        <w:tc>
          <w:tcPr>
            <w:tcW w:w="1101" w:type="dxa"/>
            <w:vMerge w:val="restart"/>
            <w:shd w:val="clear" w:color="auto" w:fill="auto"/>
          </w:tcPr>
          <w:p w14:paraId="67E1FFCC" w14:textId="65B6C469" w:rsidR="00E71B0B" w:rsidRDefault="00474308">
            <w:pPr>
              <w:spacing w:after="0"/>
              <w:rPr>
                <w:lang w:eastAsia="en-US"/>
              </w:rPr>
            </w:pPr>
            <w:r>
              <w:rPr>
                <w:lang w:eastAsia="en-US"/>
              </w:rPr>
              <w:t>Sektorpolitisk målopp</w:t>
            </w:r>
            <w:r w:rsidR="008F333A">
              <w:rPr>
                <w:lang w:eastAsia="en-US"/>
              </w:rPr>
              <w:softHyphen/>
            </w:r>
            <w:r>
              <w:rPr>
                <w:lang w:eastAsia="en-US"/>
              </w:rPr>
              <w:t>nåelse</w:t>
            </w:r>
          </w:p>
        </w:tc>
        <w:tc>
          <w:tcPr>
            <w:tcW w:w="2126" w:type="dxa"/>
            <w:shd w:val="clear" w:color="auto" w:fill="auto"/>
          </w:tcPr>
          <w:p w14:paraId="641F176A" w14:textId="77777777" w:rsidR="00E71B0B" w:rsidRDefault="00474308">
            <w:pPr>
              <w:spacing w:after="0"/>
              <w:rPr>
                <w:lang w:eastAsia="en-US"/>
              </w:rPr>
            </w:pPr>
            <w:r>
              <w:rPr>
                <w:lang w:eastAsia="en-US"/>
              </w:rPr>
              <w:t>Ansvarlig spill</w:t>
            </w:r>
          </w:p>
        </w:tc>
        <w:tc>
          <w:tcPr>
            <w:tcW w:w="2977" w:type="dxa"/>
            <w:shd w:val="clear" w:color="auto" w:fill="auto"/>
          </w:tcPr>
          <w:p w14:paraId="17D22357" w14:textId="77777777" w:rsidR="00E71B0B" w:rsidRDefault="00474308">
            <w:pPr>
              <w:spacing w:after="0"/>
              <w:rPr>
                <w:lang w:eastAsia="en-US"/>
              </w:rPr>
            </w:pPr>
            <w:proofErr w:type="spellStart"/>
            <w:r>
              <w:rPr>
                <w:spacing w:val="-2"/>
                <w:lang w:eastAsia="en-US"/>
              </w:rPr>
              <w:t>Spilladferdsmåling</w:t>
            </w:r>
            <w:proofErr w:type="spellEnd"/>
            <w:r>
              <w:rPr>
                <w:spacing w:val="-2"/>
                <w:lang w:eastAsia="en-US"/>
              </w:rPr>
              <w:t xml:space="preserve"> (</w:t>
            </w:r>
            <w:proofErr w:type="spellStart"/>
            <w:r>
              <w:rPr>
                <w:spacing w:val="-2"/>
                <w:lang w:eastAsia="en-US"/>
              </w:rPr>
              <w:t>Playscan</w:t>
            </w:r>
            <w:proofErr w:type="spellEnd"/>
            <w:r>
              <w:rPr>
                <w:spacing w:val="-2"/>
                <w:lang w:eastAsia="en-US"/>
              </w:rPr>
              <w:t>-indeks)</w:t>
            </w:r>
          </w:p>
        </w:tc>
        <w:tc>
          <w:tcPr>
            <w:tcW w:w="1842" w:type="dxa"/>
            <w:shd w:val="clear" w:color="auto" w:fill="auto"/>
          </w:tcPr>
          <w:p w14:paraId="73A26E4F" w14:textId="77777777" w:rsidR="00E71B0B" w:rsidRDefault="00474308">
            <w:pPr>
              <w:spacing w:after="0"/>
              <w:jc w:val="right"/>
              <w:rPr>
                <w:lang w:eastAsia="en-US"/>
              </w:rPr>
            </w:pPr>
            <w:r>
              <w:rPr>
                <w:lang w:eastAsia="en-US"/>
              </w:rPr>
              <w:t>10 000</w:t>
            </w:r>
          </w:p>
        </w:tc>
        <w:tc>
          <w:tcPr>
            <w:tcW w:w="2552" w:type="dxa"/>
            <w:shd w:val="clear" w:color="auto" w:fill="auto"/>
          </w:tcPr>
          <w:p w14:paraId="396EC542" w14:textId="77777777" w:rsidR="00E71B0B" w:rsidRDefault="00474308">
            <w:pPr>
              <w:spacing w:after="0"/>
              <w:jc w:val="right"/>
              <w:rPr>
                <w:lang w:eastAsia="en-US"/>
              </w:rPr>
            </w:pPr>
            <w:r>
              <w:rPr>
                <w:lang w:eastAsia="en-US"/>
              </w:rPr>
              <w:t>9 800</w:t>
            </w:r>
          </w:p>
          <w:p w14:paraId="699258DB" w14:textId="77777777" w:rsidR="00E71B0B" w:rsidRDefault="00474308">
            <w:pPr>
              <w:spacing w:after="0"/>
              <w:jc w:val="right"/>
              <w:rPr>
                <w:lang w:eastAsia="en-US"/>
              </w:rPr>
            </w:pPr>
            <w:r>
              <w:rPr>
                <w:lang w:eastAsia="en-US"/>
              </w:rPr>
              <w:t>(30 000)</w:t>
            </w:r>
          </w:p>
        </w:tc>
      </w:tr>
      <w:tr w:rsidR="00F562F6" w14:paraId="3D9132E3" w14:textId="77777777">
        <w:trPr>
          <w:trHeight w:val="209"/>
        </w:trPr>
        <w:tc>
          <w:tcPr>
            <w:tcW w:w="1101" w:type="dxa"/>
            <w:vMerge/>
            <w:shd w:val="clear" w:color="auto" w:fill="auto"/>
          </w:tcPr>
          <w:p w14:paraId="59AF2952" w14:textId="77777777" w:rsidR="00E71B0B" w:rsidRDefault="00E71B0B">
            <w:pPr>
              <w:rPr>
                <w:rFonts w:ascii="OpenSans-ExtraBold" w:hAnsi="OpenSans-ExtraBold"/>
                <w:lang w:eastAsia="en-US"/>
              </w:rPr>
            </w:pPr>
          </w:p>
        </w:tc>
        <w:tc>
          <w:tcPr>
            <w:tcW w:w="2126" w:type="dxa"/>
            <w:shd w:val="clear" w:color="auto" w:fill="auto"/>
          </w:tcPr>
          <w:p w14:paraId="2FD108DB" w14:textId="77777777" w:rsidR="00E71B0B" w:rsidRDefault="00474308">
            <w:pPr>
              <w:spacing w:after="0"/>
              <w:rPr>
                <w:lang w:eastAsia="en-US"/>
              </w:rPr>
            </w:pPr>
            <w:r>
              <w:rPr>
                <w:lang w:eastAsia="en-US"/>
              </w:rPr>
              <w:t>Kunder</w:t>
            </w:r>
          </w:p>
        </w:tc>
        <w:tc>
          <w:tcPr>
            <w:tcW w:w="2977" w:type="dxa"/>
            <w:shd w:val="clear" w:color="auto" w:fill="auto"/>
          </w:tcPr>
          <w:p w14:paraId="014D79C7" w14:textId="77777777" w:rsidR="00E71B0B" w:rsidRDefault="00474308">
            <w:pPr>
              <w:spacing w:after="0"/>
              <w:rPr>
                <w:lang w:eastAsia="en-US"/>
              </w:rPr>
            </w:pPr>
            <w:r>
              <w:rPr>
                <w:lang w:eastAsia="en-US"/>
              </w:rPr>
              <w:t>Antall aktive spillere</w:t>
            </w:r>
          </w:p>
        </w:tc>
        <w:tc>
          <w:tcPr>
            <w:tcW w:w="1842" w:type="dxa"/>
            <w:shd w:val="clear" w:color="auto" w:fill="auto"/>
          </w:tcPr>
          <w:p w14:paraId="14456DF5" w14:textId="77777777" w:rsidR="00E71B0B" w:rsidRDefault="00474308">
            <w:pPr>
              <w:spacing w:after="0"/>
              <w:jc w:val="right"/>
              <w:rPr>
                <w:lang w:eastAsia="en-US"/>
              </w:rPr>
            </w:pPr>
            <w:r>
              <w:rPr>
                <w:lang w:eastAsia="en-US"/>
              </w:rPr>
              <w:t>2 100 000</w:t>
            </w:r>
          </w:p>
        </w:tc>
        <w:tc>
          <w:tcPr>
            <w:tcW w:w="2552" w:type="dxa"/>
            <w:shd w:val="clear" w:color="auto" w:fill="auto"/>
          </w:tcPr>
          <w:p w14:paraId="46981F5B" w14:textId="77777777" w:rsidR="00E71B0B" w:rsidRDefault="00474308">
            <w:pPr>
              <w:spacing w:after="0"/>
              <w:jc w:val="right"/>
              <w:rPr>
                <w:lang w:eastAsia="en-US"/>
              </w:rPr>
            </w:pPr>
            <w:r>
              <w:rPr>
                <w:lang w:eastAsia="en-US"/>
              </w:rPr>
              <w:t>2 136 000</w:t>
            </w:r>
          </w:p>
          <w:p w14:paraId="54F7B2BF" w14:textId="77777777" w:rsidR="00E71B0B" w:rsidRDefault="00474308">
            <w:pPr>
              <w:spacing w:after="0"/>
              <w:jc w:val="right"/>
              <w:rPr>
                <w:lang w:eastAsia="en-US"/>
              </w:rPr>
            </w:pPr>
            <w:r>
              <w:rPr>
                <w:lang w:eastAsia="en-US"/>
              </w:rPr>
              <w:t>(2 091 000)</w:t>
            </w:r>
          </w:p>
        </w:tc>
      </w:tr>
      <w:tr w:rsidR="00F562F6" w14:paraId="5F832417" w14:textId="77777777">
        <w:trPr>
          <w:trHeight w:val="288"/>
        </w:trPr>
        <w:tc>
          <w:tcPr>
            <w:tcW w:w="1101" w:type="dxa"/>
            <w:vMerge/>
            <w:shd w:val="clear" w:color="auto" w:fill="auto"/>
          </w:tcPr>
          <w:p w14:paraId="0659FEB8" w14:textId="77777777" w:rsidR="00E71B0B" w:rsidRDefault="00E71B0B" w:rsidP="00E7037C">
            <w:pPr>
              <w:rPr>
                <w:rFonts w:eastAsia="Calibri"/>
                <w:lang w:eastAsia="en-US"/>
              </w:rPr>
            </w:pPr>
          </w:p>
        </w:tc>
        <w:tc>
          <w:tcPr>
            <w:tcW w:w="2126" w:type="dxa"/>
            <w:shd w:val="clear" w:color="auto" w:fill="auto"/>
          </w:tcPr>
          <w:p w14:paraId="458D7A90" w14:textId="77777777" w:rsidR="00E71B0B" w:rsidRDefault="00474308">
            <w:pPr>
              <w:spacing w:after="0"/>
              <w:rPr>
                <w:lang w:eastAsia="en-US"/>
              </w:rPr>
            </w:pPr>
            <w:r>
              <w:rPr>
                <w:lang w:eastAsia="en-US"/>
              </w:rPr>
              <w:t>Kanalisering</w:t>
            </w:r>
          </w:p>
        </w:tc>
        <w:tc>
          <w:tcPr>
            <w:tcW w:w="2977" w:type="dxa"/>
            <w:shd w:val="clear" w:color="auto" w:fill="auto"/>
          </w:tcPr>
          <w:p w14:paraId="5FA3B61C" w14:textId="77777777" w:rsidR="00E71B0B" w:rsidRDefault="00474308">
            <w:pPr>
              <w:spacing w:after="0"/>
              <w:rPr>
                <w:lang w:eastAsia="en-US"/>
              </w:rPr>
            </w:pPr>
            <w:r>
              <w:rPr>
                <w:lang w:eastAsia="en-US"/>
              </w:rPr>
              <w:t>Markedsandel</w:t>
            </w:r>
          </w:p>
        </w:tc>
        <w:tc>
          <w:tcPr>
            <w:tcW w:w="1842" w:type="dxa"/>
            <w:shd w:val="clear" w:color="auto" w:fill="auto"/>
          </w:tcPr>
          <w:p w14:paraId="268E3B2C" w14:textId="77777777" w:rsidR="00E71B0B" w:rsidRDefault="00474308">
            <w:pPr>
              <w:spacing w:after="0"/>
              <w:jc w:val="right"/>
              <w:rPr>
                <w:lang w:eastAsia="en-US"/>
              </w:rPr>
            </w:pPr>
            <w:r>
              <w:rPr>
                <w:lang w:eastAsia="en-US"/>
              </w:rPr>
              <w:t>68 %</w:t>
            </w:r>
          </w:p>
        </w:tc>
        <w:tc>
          <w:tcPr>
            <w:tcW w:w="2552" w:type="dxa"/>
            <w:shd w:val="clear" w:color="auto" w:fill="auto"/>
          </w:tcPr>
          <w:p w14:paraId="3980C926" w14:textId="77777777" w:rsidR="00E71B0B" w:rsidRDefault="00474308">
            <w:pPr>
              <w:spacing w:after="0"/>
              <w:jc w:val="right"/>
              <w:rPr>
                <w:lang w:eastAsia="en-US"/>
              </w:rPr>
            </w:pPr>
            <w:r>
              <w:rPr>
                <w:lang w:eastAsia="en-US"/>
              </w:rPr>
              <w:t>68 % (estimat)</w:t>
            </w:r>
          </w:p>
          <w:p w14:paraId="1CB17932" w14:textId="77777777" w:rsidR="00E71B0B" w:rsidRDefault="00474308">
            <w:pPr>
              <w:spacing w:after="0"/>
              <w:jc w:val="right"/>
              <w:rPr>
                <w:lang w:eastAsia="en-US"/>
              </w:rPr>
            </w:pPr>
            <w:r>
              <w:rPr>
                <w:lang w:eastAsia="en-US"/>
              </w:rPr>
              <w:t>67 %</w:t>
            </w:r>
          </w:p>
        </w:tc>
      </w:tr>
      <w:tr w:rsidR="00F562F6" w14:paraId="4689FD79" w14:textId="77777777">
        <w:trPr>
          <w:trHeight w:val="354"/>
        </w:trPr>
        <w:tc>
          <w:tcPr>
            <w:tcW w:w="1101" w:type="dxa"/>
            <w:vMerge/>
            <w:shd w:val="clear" w:color="auto" w:fill="auto"/>
          </w:tcPr>
          <w:p w14:paraId="450C77A6" w14:textId="77777777" w:rsidR="00E71B0B" w:rsidRDefault="00E71B0B" w:rsidP="00E7037C">
            <w:pPr>
              <w:rPr>
                <w:rFonts w:eastAsia="Calibri"/>
                <w:lang w:eastAsia="en-US"/>
              </w:rPr>
            </w:pPr>
          </w:p>
        </w:tc>
        <w:tc>
          <w:tcPr>
            <w:tcW w:w="2126" w:type="dxa"/>
            <w:shd w:val="clear" w:color="auto" w:fill="auto"/>
          </w:tcPr>
          <w:p w14:paraId="0A56E75C" w14:textId="2F99CCD5" w:rsidR="00E71B0B" w:rsidRDefault="00474308">
            <w:pPr>
              <w:spacing w:after="0"/>
              <w:rPr>
                <w:lang w:eastAsia="en-US"/>
              </w:rPr>
            </w:pPr>
            <w:r>
              <w:rPr>
                <w:lang w:eastAsia="en-US"/>
              </w:rPr>
              <w:t>Reduksjon av klima</w:t>
            </w:r>
            <w:r w:rsidR="008F333A">
              <w:rPr>
                <w:lang w:eastAsia="en-US"/>
              </w:rPr>
              <w:softHyphen/>
            </w:r>
            <w:r>
              <w:rPr>
                <w:lang w:eastAsia="en-US"/>
              </w:rPr>
              <w:t>utslipp</w:t>
            </w:r>
          </w:p>
        </w:tc>
        <w:tc>
          <w:tcPr>
            <w:tcW w:w="2977" w:type="dxa"/>
            <w:shd w:val="clear" w:color="auto" w:fill="auto"/>
          </w:tcPr>
          <w:p w14:paraId="42F675E9" w14:textId="77777777" w:rsidR="00E71B0B" w:rsidRDefault="00474308">
            <w:pPr>
              <w:spacing w:after="0"/>
              <w:rPr>
                <w:lang w:eastAsia="en-US"/>
              </w:rPr>
            </w:pPr>
            <w:r>
              <w:rPr>
                <w:lang w:eastAsia="en-US"/>
              </w:rPr>
              <w:t>Tonn CO</w:t>
            </w:r>
            <w:r>
              <w:rPr>
                <w:rStyle w:val="skrift-senket"/>
                <w:lang w:eastAsia="en-US"/>
              </w:rPr>
              <w:t>2</w:t>
            </w:r>
            <w:r>
              <w:rPr>
                <w:lang w:eastAsia="en-US"/>
              </w:rPr>
              <w:t xml:space="preserve"> </w:t>
            </w:r>
            <w:proofErr w:type="spellStart"/>
            <w:r>
              <w:rPr>
                <w:lang w:eastAsia="en-US"/>
              </w:rPr>
              <w:t>ekv</w:t>
            </w:r>
            <w:proofErr w:type="spellEnd"/>
            <w:r>
              <w:rPr>
                <w:lang w:eastAsia="en-US"/>
              </w:rPr>
              <w:t>.</w:t>
            </w:r>
          </w:p>
        </w:tc>
        <w:tc>
          <w:tcPr>
            <w:tcW w:w="1842" w:type="dxa"/>
            <w:shd w:val="clear" w:color="auto" w:fill="auto"/>
          </w:tcPr>
          <w:p w14:paraId="04163C0C" w14:textId="77777777" w:rsidR="00E71B0B" w:rsidRDefault="00474308">
            <w:pPr>
              <w:spacing w:after="0"/>
              <w:jc w:val="right"/>
              <w:rPr>
                <w:lang w:eastAsia="en-US"/>
              </w:rPr>
            </w:pPr>
            <w:r>
              <w:rPr>
                <w:lang w:eastAsia="en-US"/>
              </w:rPr>
              <w:t>Reduksjon</w:t>
            </w:r>
          </w:p>
        </w:tc>
        <w:tc>
          <w:tcPr>
            <w:tcW w:w="2552" w:type="dxa"/>
            <w:shd w:val="clear" w:color="auto" w:fill="auto"/>
          </w:tcPr>
          <w:p w14:paraId="640A4803" w14:textId="77777777" w:rsidR="00E71B0B" w:rsidRDefault="00474308">
            <w:pPr>
              <w:spacing w:after="0"/>
              <w:jc w:val="right"/>
              <w:rPr>
                <w:lang w:eastAsia="en-US"/>
              </w:rPr>
            </w:pPr>
            <w:r>
              <w:rPr>
                <w:lang w:eastAsia="en-US"/>
              </w:rPr>
              <w:t>515 tonn</w:t>
            </w:r>
          </w:p>
          <w:p w14:paraId="79798902" w14:textId="77777777" w:rsidR="00E71B0B" w:rsidRDefault="00474308">
            <w:pPr>
              <w:spacing w:after="0"/>
              <w:jc w:val="right"/>
              <w:rPr>
                <w:lang w:eastAsia="en-US"/>
              </w:rPr>
            </w:pPr>
            <w:r>
              <w:rPr>
                <w:lang w:eastAsia="en-US"/>
              </w:rPr>
              <w:t>(424 tonn)</w:t>
            </w:r>
          </w:p>
        </w:tc>
      </w:tr>
      <w:tr w:rsidR="00F562F6" w14:paraId="3E3E303B" w14:textId="77777777">
        <w:trPr>
          <w:trHeight w:val="354"/>
        </w:trPr>
        <w:tc>
          <w:tcPr>
            <w:tcW w:w="1101" w:type="dxa"/>
            <w:vMerge w:val="restart"/>
            <w:shd w:val="clear" w:color="auto" w:fill="auto"/>
          </w:tcPr>
          <w:p w14:paraId="36CDEC97" w14:textId="77777777" w:rsidR="00E71B0B" w:rsidRDefault="00474308">
            <w:pPr>
              <w:spacing w:after="0"/>
              <w:rPr>
                <w:lang w:eastAsia="en-US"/>
              </w:rPr>
            </w:pPr>
            <w:r>
              <w:rPr>
                <w:lang w:eastAsia="en-US"/>
              </w:rPr>
              <w:t>Effektiv drift</w:t>
            </w:r>
          </w:p>
        </w:tc>
        <w:tc>
          <w:tcPr>
            <w:tcW w:w="2126" w:type="dxa"/>
            <w:shd w:val="clear" w:color="auto" w:fill="auto"/>
          </w:tcPr>
          <w:p w14:paraId="14FA2A56" w14:textId="77777777" w:rsidR="00E71B0B" w:rsidRDefault="00474308">
            <w:pPr>
              <w:spacing w:after="0"/>
              <w:rPr>
                <w:lang w:eastAsia="en-US"/>
              </w:rPr>
            </w:pPr>
            <w:r>
              <w:rPr>
                <w:lang w:eastAsia="en-US"/>
              </w:rPr>
              <w:t>Kostnadsandel</w:t>
            </w:r>
          </w:p>
        </w:tc>
        <w:tc>
          <w:tcPr>
            <w:tcW w:w="2977" w:type="dxa"/>
            <w:shd w:val="clear" w:color="auto" w:fill="auto"/>
          </w:tcPr>
          <w:p w14:paraId="5C36D1AC" w14:textId="77777777" w:rsidR="00E71B0B" w:rsidRDefault="00474308">
            <w:pPr>
              <w:spacing w:after="0"/>
              <w:rPr>
                <w:lang w:eastAsia="en-US"/>
              </w:rPr>
            </w:pPr>
            <w:r>
              <w:rPr>
                <w:lang w:eastAsia="en-US"/>
              </w:rPr>
              <w:t xml:space="preserve">Kostnader som andel av netto </w:t>
            </w:r>
            <w:proofErr w:type="spellStart"/>
            <w:r>
              <w:rPr>
                <w:lang w:eastAsia="en-US"/>
              </w:rPr>
              <w:t>spillinntekter</w:t>
            </w:r>
            <w:proofErr w:type="spellEnd"/>
          </w:p>
        </w:tc>
        <w:tc>
          <w:tcPr>
            <w:tcW w:w="1842" w:type="dxa"/>
            <w:shd w:val="clear" w:color="auto" w:fill="auto"/>
          </w:tcPr>
          <w:p w14:paraId="3E16A8AC" w14:textId="77777777" w:rsidR="00E71B0B" w:rsidRDefault="00474308">
            <w:pPr>
              <w:spacing w:after="0"/>
              <w:jc w:val="right"/>
              <w:rPr>
                <w:lang w:eastAsia="en-US"/>
              </w:rPr>
            </w:pPr>
            <w:r>
              <w:rPr>
                <w:lang w:eastAsia="en-US"/>
              </w:rPr>
              <w:t>27,0 %</w:t>
            </w:r>
          </w:p>
        </w:tc>
        <w:tc>
          <w:tcPr>
            <w:tcW w:w="2552" w:type="dxa"/>
            <w:shd w:val="clear" w:color="auto" w:fill="auto"/>
          </w:tcPr>
          <w:p w14:paraId="0651ABA0" w14:textId="77777777" w:rsidR="00E71B0B" w:rsidRDefault="00474308">
            <w:pPr>
              <w:spacing w:after="0"/>
              <w:jc w:val="right"/>
              <w:rPr>
                <w:lang w:eastAsia="en-US"/>
              </w:rPr>
            </w:pPr>
            <w:r>
              <w:rPr>
                <w:lang w:eastAsia="en-US"/>
              </w:rPr>
              <w:t>27,4</w:t>
            </w:r>
          </w:p>
          <w:p w14:paraId="0631C423" w14:textId="77777777" w:rsidR="00E71B0B" w:rsidRDefault="00474308">
            <w:pPr>
              <w:spacing w:after="0"/>
              <w:jc w:val="right"/>
              <w:rPr>
                <w:lang w:eastAsia="en-US"/>
              </w:rPr>
            </w:pPr>
            <w:r>
              <w:rPr>
                <w:lang w:eastAsia="en-US"/>
              </w:rPr>
              <w:t>(27,4 %)</w:t>
            </w:r>
          </w:p>
        </w:tc>
      </w:tr>
      <w:tr w:rsidR="00F562F6" w14:paraId="128A77EF" w14:textId="77777777">
        <w:trPr>
          <w:trHeight w:val="354"/>
        </w:trPr>
        <w:tc>
          <w:tcPr>
            <w:tcW w:w="1101" w:type="dxa"/>
            <w:vMerge/>
            <w:shd w:val="clear" w:color="auto" w:fill="auto"/>
          </w:tcPr>
          <w:p w14:paraId="72CD2624" w14:textId="77777777" w:rsidR="00E71B0B" w:rsidRDefault="00E71B0B" w:rsidP="00E7037C">
            <w:pPr>
              <w:rPr>
                <w:rFonts w:eastAsia="Calibri"/>
                <w:lang w:eastAsia="en-US"/>
              </w:rPr>
            </w:pPr>
          </w:p>
        </w:tc>
        <w:tc>
          <w:tcPr>
            <w:tcW w:w="2126" w:type="dxa"/>
            <w:shd w:val="clear" w:color="auto" w:fill="auto"/>
          </w:tcPr>
          <w:p w14:paraId="433D23B2" w14:textId="77777777" w:rsidR="00E71B0B" w:rsidRDefault="00474308">
            <w:pPr>
              <w:spacing w:after="0"/>
              <w:rPr>
                <w:lang w:eastAsia="en-US"/>
              </w:rPr>
            </w:pPr>
            <w:r>
              <w:rPr>
                <w:lang w:eastAsia="en-US"/>
              </w:rPr>
              <w:t>Driftskostnader</w:t>
            </w:r>
          </w:p>
        </w:tc>
        <w:tc>
          <w:tcPr>
            <w:tcW w:w="2977" w:type="dxa"/>
            <w:shd w:val="clear" w:color="auto" w:fill="auto"/>
          </w:tcPr>
          <w:p w14:paraId="1B8F3DCE" w14:textId="77777777" w:rsidR="00E71B0B" w:rsidRDefault="00474308">
            <w:pPr>
              <w:spacing w:after="0"/>
              <w:rPr>
                <w:lang w:eastAsia="en-US"/>
              </w:rPr>
            </w:pPr>
            <w:r>
              <w:rPr>
                <w:lang w:eastAsia="en-US"/>
              </w:rPr>
              <w:t>Totale driftskostnader</w:t>
            </w:r>
          </w:p>
        </w:tc>
        <w:tc>
          <w:tcPr>
            <w:tcW w:w="1842" w:type="dxa"/>
            <w:shd w:val="clear" w:color="auto" w:fill="auto"/>
          </w:tcPr>
          <w:p w14:paraId="6142CF04" w14:textId="77777777" w:rsidR="00E71B0B" w:rsidRDefault="00474308">
            <w:pPr>
              <w:spacing w:after="0"/>
              <w:jc w:val="right"/>
              <w:rPr>
                <w:lang w:eastAsia="en-US"/>
              </w:rPr>
            </w:pPr>
            <w:r>
              <w:rPr>
                <w:lang w:eastAsia="en-US"/>
              </w:rPr>
              <w:t>2,43 mrd. kr.</w:t>
            </w:r>
          </w:p>
        </w:tc>
        <w:tc>
          <w:tcPr>
            <w:tcW w:w="2552" w:type="dxa"/>
            <w:shd w:val="clear" w:color="auto" w:fill="auto"/>
          </w:tcPr>
          <w:p w14:paraId="5B0CBBB8" w14:textId="77777777" w:rsidR="00E71B0B" w:rsidRDefault="00474308">
            <w:pPr>
              <w:spacing w:after="0"/>
              <w:jc w:val="right"/>
              <w:rPr>
                <w:lang w:eastAsia="en-US"/>
              </w:rPr>
            </w:pPr>
            <w:r>
              <w:rPr>
                <w:lang w:eastAsia="en-US"/>
              </w:rPr>
              <w:t>2,47 mrd. kr.</w:t>
            </w:r>
          </w:p>
        </w:tc>
      </w:tr>
    </w:tbl>
    <w:p w14:paraId="5D49ECA4" w14:textId="1E45B1C6" w:rsidR="00E71B0B" w:rsidRPr="008F333A" w:rsidRDefault="00E71B0B" w:rsidP="00D85655">
      <w:pPr>
        <w:rPr>
          <w:color w:val="0563C1"/>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03"/>
        <w:gridCol w:w="1701"/>
        <w:gridCol w:w="1842"/>
      </w:tblGrid>
      <w:tr w:rsidR="00F562F6" w14:paraId="6F0C0D3C" w14:textId="77777777">
        <w:trPr>
          <w:trHeight w:val="73"/>
        </w:trPr>
        <w:tc>
          <w:tcPr>
            <w:tcW w:w="4503" w:type="dxa"/>
            <w:shd w:val="clear" w:color="auto" w:fill="auto"/>
          </w:tcPr>
          <w:p w14:paraId="78083F11"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6F687A2A" w14:textId="77777777" w:rsidR="00E71B0B" w:rsidRDefault="00474308">
            <w:pPr>
              <w:pStyle w:val="TabellHode-rad"/>
              <w:spacing w:after="0"/>
              <w:jc w:val="right"/>
              <w:rPr>
                <w:lang w:eastAsia="en-US"/>
              </w:rPr>
            </w:pPr>
            <w:r>
              <w:rPr>
                <w:lang w:eastAsia="en-US"/>
              </w:rPr>
              <w:t>2022</w:t>
            </w:r>
          </w:p>
        </w:tc>
        <w:tc>
          <w:tcPr>
            <w:tcW w:w="1842" w:type="dxa"/>
            <w:shd w:val="clear" w:color="auto" w:fill="auto"/>
          </w:tcPr>
          <w:p w14:paraId="16239B5D" w14:textId="77777777" w:rsidR="00E71B0B" w:rsidRDefault="00474308">
            <w:pPr>
              <w:pStyle w:val="TabellHode-rad"/>
              <w:spacing w:after="0"/>
              <w:jc w:val="right"/>
              <w:rPr>
                <w:lang w:eastAsia="en-US"/>
              </w:rPr>
            </w:pPr>
            <w:r>
              <w:rPr>
                <w:lang w:eastAsia="en-US"/>
              </w:rPr>
              <w:t>2021</w:t>
            </w:r>
          </w:p>
        </w:tc>
      </w:tr>
      <w:tr w:rsidR="00F562F6" w14:paraId="7829BD2A" w14:textId="77777777">
        <w:trPr>
          <w:trHeight w:val="73"/>
        </w:trPr>
        <w:tc>
          <w:tcPr>
            <w:tcW w:w="4503" w:type="dxa"/>
            <w:shd w:val="clear" w:color="auto" w:fill="auto"/>
          </w:tcPr>
          <w:p w14:paraId="3C649774" w14:textId="77777777" w:rsidR="00E71B0B" w:rsidRDefault="00474308">
            <w:pPr>
              <w:spacing w:after="0"/>
              <w:rPr>
                <w:lang w:eastAsia="en-US"/>
              </w:rPr>
            </w:pPr>
            <w:r>
              <w:rPr>
                <w:lang w:eastAsia="en-US"/>
              </w:rPr>
              <w:t>Driftsinntekter</w:t>
            </w:r>
          </w:p>
        </w:tc>
        <w:tc>
          <w:tcPr>
            <w:tcW w:w="1701" w:type="dxa"/>
            <w:shd w:val="clear" w:color="auto" w:fill="auto"/>
          </w:tcPr>
          <w:p w14:paraId="7A132344" w14:textId="77777777" w:rsidR="00E71B0B" w:rsidRDefault="00474308">
            <w:pPr>
              <w:spacing w:after="0"/>
              <w:jc w:val="right"/>
              <w:rPr>
                <w:lang w:eastAsia="en-US"/>
              </w:rPr>
            </w:pPr>
            <w:r>
              <w:rPr>
                <w:lang w:eastAsia="en-US"/>
              </w:rPr>
              <w:t xml:space="preserve"> 46 707 </w:t>
            </w:r>
          </w:p>
        </w:tc>
        <w:tc>
          <w:tcPr>
            <w:tcW w:w="1842" w:type="dxa"/>
            <w:shd w:val="clear" w:color="auto" w:fill="auto"/>
          </w:tcPr>
          <w:p w14:paraId="4B3CD7A5" w14:textId="77777777" w:rsidR="00E71B0B" w:rsidRDefault="00474308">
            <w:pPr>
              <w:spacing w:after="0"/>
              <w:jc w:val="right"/>
              <w:rPr>
                <w:lang w:eastAsia="en-US"/>
              </w:rPr>
            </w:pPr>
            <w:r>
              <w:rPr>
                <w:lang w:eastAsia="en-US"/>
              </w:rPr>
              <w:t xml:space="preserve"> 43 745 </w:t>
            </w:r>
          </w:p>
        </w:tc>
      </w:tr>
      <w:tr w:rsidR="00F562F6" w14:paraId="51DFB28D" w14:textId="77777777">
        <w:trPr>
          <w:trHeight w:val="73"/>
        </w:trPr>
        <w:tc>
          <w:tcPr>
            <w:tcW w:w="4503" w:type="dxa"/>
            <w:shd w:val="clear" w:color="auto" w:fill="auto"/>
          </w:tcPr>
          <w:p w14:paraId="744AE77F" w14:textId="77777777" w:rsidR="00E71B0B" w:rsidRDefault="00474308">
            <w:pPr>
              <w:spacing w:after="0"/>
              <w:rPr>
                <w:lang w:eastAsia="en-US"/>
              </w:rPr>
            </w:pPr>
            <w:r>
              <w:rPr>
                <w:lang w:eastAsia="en-US"/>
              </w:rPr>
              <w:t>Driftsresultat (EBIT)</w:t>
            </w:r>
          </w:p>
        </w:tc>
        <w:tc>
          <w:tcPr>
            <w:tcW w:w="1701" w:type="dxa"/>
            <w:shd w:val="clear" w:color="auto" w:fill="auto"/>
          </w:tcPr>
          <w:p w14:paraId="789FDB0F" w14:textId="77777777" w:rsidR="00E71B0B" w:rsidRDefault="00474308">
            <w:pPr>
              <w:spacing w:after="0"/>
              <w:jc w:val="right"/>
              <w:rPr>
                <w:lang w:eastAsia="en-US"/>
              </w:rPr>
            </w:pPr>
            <w:r>
              <w:rPr>
                <w:lang w:eastAsia="en-US"/>
              </w:rPr>
              <w:t xml:space="preserve"> 6 523 </w:t>
            </w:r>
          </w:p>
        </w:tc>
        <w:tc>
          <w:tcPr>
            <w:tcW w:w="1842" w:type="dxa"/>
            <w:shd w:val="clear" w:color="auto" w:fill="auto"/>
          </w:tcPr>
          <w:p w14:paraId="27A3CC41" w14:textId="77777777" w:rsidR="00E71B0B" w:rsidRDefault="00474308">
            <w:pPr>
              <w:spacing w:after="0"/>
              <w:jc w:val="right"/>
              <w:rPr>
                <w:lang w:eastAsia="en-US"/>
              </w:rPr>
            </w:pPr>
            <w:r>
              <w:rPr>
                <w:lang w:eastAsia="en-US"/>
              </w:rPr>
              <w:t xml:space="preserve"> 6 291 </w:t>
            </w:r>
          </w:p>
        </w:tc>
      </w:tr>
      <w:tr w:rsidR="00F562F6" w14:paraId="321F63F9" w14:textId="77777777">
        <w:trPr>
          <w:trHeight w:val="73"/>
        </w:trPr>
        <w:tc>
          <w:tcPr>
            <w:tcW w:w="4503" w:type="dxa"/>
            <w:shd w:val="clear" w:color="auto" w:fill="auto"/>
          </w:tcPr>
          <w:p w14:paraId="0DD1BC5E" w14:textId="77777777" w:rsidR="00E71B0B" w:rsidRDefault="00474308">
            <w:pPr>
              <w:spacing w:after="0"/>
              <w:rPr>
                <w:lang w:eastAsia="en-US"/>
              </w:rPr>
            </w:pPr>
            <w:r>
              <w:rPr>
                <w:lang w:eastAsia="en-US"/>
              </w:rPr>
              <w:t>Resultat før skatt og minoritet</w:t>
            </w:r>
          </w:p>
        </w:tc>
        <w:tc>
          <w:tcPr>
            <w:tcW w:w="1701" w:type="dxa"/>
            <w:shd w:val="clear" w:color="auto" w:fill="auto"/>
          </w:tcPr>
          <w:p w14:paraId="42342044" w14:textId="77777777" w:rsidR="00E71B0B" w:rsidRDefault="00474308">
            <w:pPr>
              <w:spacing w:after="0"/>
              <w:jc w:val="right"/>
              <w:rPr>
                <w:lang w:eastAsia="en-US"/>
              </w:rPr>
            </w:pPr>
            <w:r>
              <w:rPr>
                <w:lang w:eastAsia="en-US"/>
              </w:rPr>
              <w:t xml:space="preserve"> 6 582 </w:t>
            </w:r>
          </w:p>
        </w:tc>
        <w:tc>
          <w:tcPr>
            <w:tcW w:w="1842" w:type="dxa"/>
            <w:shd w:val="clear" w:color="auto" w:fill="auto"/>
          </w:tcPr>
          <w:p w14:paraId="64C69A6E" w14:textId="77777777" w:rsidR="00E71B0B" w:rsidRDefault="00474308">
            <w:pPr>
              <w:spacing w:after="0"/>
              <w:jc w:val="right"/>
              <w:rPr>
                <w:lang w:eastAsia="en-US"/>
              </w:rPr>
            </w:pPr>
            <w:r>
              <w:rPr>
                <w:lang w:eastAsia="en-US"/>
              </w:rPr>
              <w:t xml:space="preserve"> 6 286 </w:t>
            </w:r>
          </w:p>
        </w:tc>
      </w:tr>
      <w:tr w:rsidR="00F562F6" w14:paraId="76209AAC" w14:textId="77777777">
        <w:trPr>
          <w:trHeight w:val="73"/>
        </w:trPr>
        <w:tc>
          <w:tcPr>
            <w:tcW w:w="4503" w:type="dxa"/>
            <w:shd w:val="clear" w:color="auto" w:fill="auto"/>
          </w:tcPr>
          <w:p w14:paraId="794B2484" w14:textId="77777777" w:rsidR="00E71B0B" w:rsidRDefault="00474308">
            <w:pPr>
              <w:spacing w:after="0"/>
              <w:rPr>
                <w:lang w:eastAsia="en-US"/>
              </w:rPr>
            </w:pPr>
            <w:r>
              <w:rPr>
                <w:lang w:eastAsia="en-US"/>
              </w:rPr>
              <w:lastRenderedPageBreak/>
              <w:t>Skattekostnad</w:t>
            </w:r>
          </w:p>
        </w:tc>
        <w:tc>
          <w:tcPr>
            <w:tcW w:w="1701" w:type="dxa"/>
            <w:shd w:val="clear" w:color="auto" w:fill="auto"/>
          </w:tcPr>
          <w:p w14:paraId="52C4CCB8" w14:textId="77777777" w:rsidR="00E71B0B" w:rsidRDefault="00474308">
            <w:pPr>
              <w:spacing w:after="0"/>
              <w:jc w:val="right"/>
              <w:rPr>
                <w:lang w:eastAsia="en-US"/>
              </w:rPr>
            </w:pPr>
            <w:r>
              <w:rPr>
                <w:lang w:eastAsia="en-US"/>
              </w:rPr>
              <w:t>0</w:t>
            </w:r>
          </w:p>
        </w:tc>
        <w:tc>
          <w:tcPr>
            <w:tcW w:w="1842" w:type="dxa"/>
            <w:shd w:val="clear" w:color="auto" w:fill="auto"/>
          </w:tcPr>
          <w:p w14:paraId="62EE96EB" w14:textId="77777777" w:rsidR="00E71B0B" w:rsidRDefault="00474308">
            <w:pPr>
              <w:spacing w:after="0"/>
              <w:jc w:val="right"/>
              <w:rPr>
                <w:lang w:eastAsia="en-US"/>
              </w:rPr>
            </w:pPr>
            <w:r>
              <w:rPr>
                <w:lang w:eastAsia="en-US"/>
              </w:rPr>
              <w:t>0</w:t>
            </w:r>
          </w:p>
        </w:tc>
      </w:tr>
      <w:tr w:rsidR="00F562F6" w14:paraId="20AF1548" w14:textId="77777777">
        <w:trPr>
          <w:trHeight w:val="73"/>
        </w:trPr>
        <w:tc>
          <w:tcPr>
            <w:tcW w:w="4503" w:type="dxa"/>
            <w:shd w:val="clear" w:color="auto" w:fill="auto"/>
          </w:tcPr>
          <w:p w14:paraId="5BDAA880" w14:textId="77777777" w:rsidR="00E71B0B" w:rsidRDefault="00474308">
            <w:pPr>
              <w:spacing w:after="0"/>
              <w:rPr>
                <w:lang w:eastAsia="en-US"/>
              </w:rPr>
            </w:pPr>
            <w:r>
              <w:rPr>
                <w:lang w:eastAsia="en-US"/>
              </w:rPr>
              <w:t>Resultat etter skatt og minoritet</w:t>
            </w:r>
          </w:p>
        </w:tc>
        <w:tc>
          <w:tcPr>
            <w:tcW w:w="1701" w:type="dxa"/>
            <w:shd w:val="clear" w:color="auto" w:fill="auto"/>
          </w:tcPr>
          <w:p w14:paraId="6E7F259E" w14:textId="77777777" w:rsidR="00E71B0B" w:rsidRDefault="00474308">
            <w:pPr>
              <w:spacing w:after="0"/>
              <w:jc w:val="right"/>
              <w:rPr>
                <w:lang w:eastAsia="en-US"/>
              </w:rPr>
            </w:pPr>
            <w:r>
              <w:rPr>
                <w:lang w:eastAsia="en-US"/>
              </w:rPr>
              <w:t xml:space="preserve"> 6 582 </w:t>
            </w:r>
          </w:p>
        </w:tc>
        <w:tc>
          <w:tcPr>
            <w:tcW w:w="1842" w:type="dxa"/>
            <w:shd w:val="clear" w:color="auto" w:fill="auto"/>
          </w:tcPr>
          <w:p w14:paraId="1ED3068D" w14:textId="77777777" w:rsidR="00E71B0B" w:rsidRDefault="00474308">
            <w:pPr>
              <w:spacing w:after="0"/>
              <w:jc w:val="right"/>
              <w:rPr>
                <w:lang w:eastAsia="en-US"/>
              </w:rPr>
            </w:pPr>
            <w:r>
              <w:rPr>
                <w:lang w:eastAsia="en-US"/>
              </w:rPr>
              <w:t xml:space="preserve"> 6 286 </w:t>
            </w:r>
          </w:p>
        </w:tc>
      </w:tr>
      <w:tr w:rsidR="00E71B0B" w14:paraId="0AFF674E" w14:textId="77777777">
        <w:trPr>
          <w:trHeight w:val="73"/>
        </w:trPr>
        <w:tc>
          <w:tcPr>
            <w:tcW w:w="8046" w:type="dxa"/>
            <w:gridSpan w:val="3"/>
            <w:shd w:val="clear" w:color="auto" w:fill="auto"/>
          </w:tcPr>
          <w:p w14:paraId="77D03EA0" w14:textId="77777777" w:rsidR="00E71B0B" w:rsidRDefault="00474308">
            <w:pPr>
              <w:spacing w:after="0"/>
              <w:rPr>
                <w:rStyle w:val="halvfet"/>
                <w:lang w:eastAsia="en-US"/>
              </w:rPr>
            </w:pPr>
            <w:r>
              <w:rPr>
                <w:rStyle w:val="halvfet"/>
                <w:lang w:eastAsia="en-US"/>
              </w:rPr>
              <w:t>Balanse</w:t>
            </w:r>
          </w:p>
        </w:tc>
      </w:tr>
      <w:tr w:rsidR="00F562F6" w14:paraId="5981493C" w14:textId="77777777">
        <w:trPr>
          <w:trHeight w:val="73"/>
        </w:trPr>
        <w:tc>
          <w:tcPr>
            <w:tcW w:w="4503" w:type="dxa"/>
            <w:shd w:val="clear" w:color="auto" w:fill="auto"/>
          </w:tcPr>
          <w:p w14:paraId="032AD376" w14:textId="77777777" w:rsidR="00E71B0B" w:rsidRDefault="00474308">
            <w:pPr>
              <w:spacing w:after="0"/>
              <w:rPr>
                <w:lang w:eastAsia="en-US"/>
              </w:rPr>
            </w:pPr>
            <w:r>
              <w:rPr>
                <w:lang w:eastAsia="en-US"/>
              </w:rPr>
              <w:t>Sum eiendeler</w:t>
            </w:r>
          </w:p>
        </w:tc>
        <w:tc>
          <w:tcPr>
            <w:tcW w:w="1701" w:type="dxa"/>
            <w:shd w:val="clear" w:color="auto" w:fill="auto"/>
          </w:tcPr>
          <w:p w14:paraId="1CFF0B38" w14:textId="77777777" w:rsidR="00E71B0B" w:rsidRDefault="00474308">
            <w:pPr>
              <w:spacing w:after="0"/>
              <w:jc w:val="right"/>
              <w:rPr>
                <w:lang w:eastAsia="en-US"/>
              </w:rPr>
            </w:pPr>
            <w:r>
              <w:rPr>
                <w:lang w:eastAsia="en-US"/>
              </w:rPr>
              <w:t xml:space="preserve"> 7 010 </w:t>
            </w:r>
          </w:p>
        </w:tc>
        <w:tc>
          <w:tcPr>
            <w:tcW w:w="1842" w:type="dxa"/>
            <w:shd w:val="clear" w:color="auto" w:fill="auto"/>
          </w:tcPr>
          <w:p w14:paraId="7F5E2368" w14:textId="77777777" w:rsidR="00E71B0B" w:rsidRDefault="00474308">
            <w:pPr>
              <w:spacing w:after="0"/>
              <w:jc w:val="right"/>
              <w:rPr>
                <w:lang w:eastAsia="en-US"/>
              </w:rPr>
            </w:pPr>
            <w:r>
              <w:rPr>
                <w:lang w:eastAsia="en-US"/>
              </w:rPr>
              <w:t xml:space="preserve"> 6 731 </w:t>
            </w:r>
          </w:p>
        </w:tc>
      </w:tr>
      <w:tr w:rsidR="00F562F6" w14:paraId="2E3FCC30" w14:textId="77777777">
        <w:trPr>
          <w:trHeight w:val="73"/>
        </w:trPr>
        <w:tc>
          <w:tcPr>
            <w:tcW w:w="4503" w:type="dxa"/>
            <w:shd w:val="clear" w:color="auto" w:fill="auto"/>
          </w:tcPr>
          <w:p w14:paraId="4FE377C2"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64763C12" w14:textId="77777777" w:rsidR="00E71B0B" w:rsidRDefault="00474308">
            <w:pPr>
              <w:spacing w:after="0"/>
              <w:jc w:val="right"/>
              <w:rPr>
                <w:lang w:eastAsia="en-US"/>
              </w:rPr>
            </w:pPr>
            <w:r>
              <w:rPr>
                <w:lang w:eastAsia="en-US"/>
              </w:rPr>
              <w:t xml:space="preserve"> 6 395 </w:t>
            </w:r>
          </w:p>
        </w:tc>
        <w:tc>
          <w:tcPr>
            <w:tcW w:w="1842" w:type="dxa"/>
            <w:shd w:val="clear" w:color="auto" w:fill="auto"/>
          </w:tcPr>
          <w:p w14:paraId="26EB5C47" w14:textId="77777777" w:rsidR="00E71B0B" w:rsidRDefault="00474308">
            <w:pPr>
              <w:spacing w:after="0"/>
              <w:jc w:val="right"/>
              <w:rPr>
                <w:lang w:eastAsia="en-US"/>
              </w:rPr>
            </w:pPr>
            <w:r>
              <w:rPr>
                <w:lang w:eastAsia="en-US"/>
              </w:rPr>
              <w:t xml:space="preserve"> 6 107 </w:t>
            </w:r>
          </w:p>
        </w:tc>
      </w:tr>
      <w:tr w:rsidR="00F562F6" w14:paraId="21D799F1" w14:textId="77777777">
        <w:trPr>
          <w:trHeight w:val="73"/>
        </w:trPr>
        <w:tc>
          <w:tcPr>
            <w:tcW w:w="4503" w:type="dxa"/>
            <w:shd w:val="clear" w:color="auto" w:fill="auto"/>
          </w:tcPr>
          <w:p w14:paraId="60891059" w14:textId="77777777" w:rsidR="00E71B0B" w:rsidRDefault="00474308">
            <w:pPr>
              <w:spacing w:after="0"/>
              <w:rPr>
                <w:lang w:eastAsia="en-US"/>
              </w:rPr>
            </w:pPr>
            <w:r>
              <w:rPr>
                <w:lang w:eastAsia="en-US"/>
              </w:rPr>
              <w:t>Sum egenkapital</w:t>
            </w:r>
          </w:p>
        </w:tc>
        <w:tc>
          <w:tcPr>
            <w:tcW w:w="1701" w:type="dxa"/>
            <w:shd w:val="clear" w:color="auto" w:fill="auto"/>
          </w:tcPr>
          <w:p w14:paraId="0545080B" w14:textId="77777777" w:rsidR="00E71B0B" w:rsidRDefault="00474308">
            <w:pPr>
              <w:spacing w:after="0"/>
              <w:jc w:val="right"/>
              <w:rPr>
                <w:lang w:eastAsia="en-US"/>
              </w:rPr>
            </w:pPr>
            <w:r>
              <w:rPr>
                <w:lang w:eastAsia="en-US"/>
              </w:rPr>
              <w:t xml:space="preserve"> 485 </w:t>
            </w:r>
          </w:p>
        </w:tc>
        <w:tc>
          <w:tcPr>
            <w:tcW w:w="1842" w:type="dxa"/>
            <w:shd w:val="clear" w:color="auto" w:fill="auto"/>
          </w:tcPr>
          <w:p w14:paraId="44523C14" w14:textId="77777777" w:rsidR="00E71B0B" w:rsidRDefault="00474308">
            <w:pPr>
              <w:spacing w:after="0"/>
              <w:jc w:val="right"/>
              <w:rPr>
                <w:lang w:eastAsia="en-US"/>
              </w:rPr>
            </w:pPr>
            <w:r>
              <w:rPr>
                <w:lang w:eastAsia="en-US"/>
              </w:rPr>
              <w:t xml:space="preserve"> 485 </w:t>
            </w:r>
          </w:p>
        </w:tc>
      </w:tr>
      <w:tr w:rsidR="00F562F6" w14:paraId="62129CC2" w14:textId="77777777">
        <w:trPr>
          <w:trHeight w:val="212"/>
        </w:trPr>
        <w:tc>
          <w:tcPr>
            <w:tcW w:w="4503" w:type="dxa"/>
            <w:shd w:val="clear" w:color="auto" w:fill="auto"/>
          </w:tcPr>
          <w:p w14:paraId="673981BF" w14:textId="77777777" w:rsidR="00E71B0B" w:rsidRDefault="00474308">
            <w:pPr>
              <w:spacing w:after="0"/>
              <w:rPr>
                <w:lang w:eastAsia="en-US"/>
              </w:rPr>
            </w:pPr>
            <w:r>
              <w:rPr>
                <w:lang w:eastAsia="en-US"/>
              </w:rPr>
              <w:t>Sum gjeld og forpliktelser</w:t>
            </w:r>
          </w:p>
        </w:tc>
        <w:tc>
          <w:tcPr>
            <w:tcW w:w="1701" w:type="dxa"/>
            <w:shd w:val="clear" w:color="auto" w:fill="auto"/>
          </w:tcPr>
          <w:p w14:paraId="24337C5E" w14:textId="77777777" w:rsidR="00E71B0B" w:rsidRDefault="00474308">
            <w:pPr>
              <w:spacing w:after="0"/>
              <w:jc w:val="right"/>
              <w:rPr>
                <w:lang w:eastAsia="en-US"/>
              </w:rPr>
            </w:pPr>
            <w:r>
              <w:rPr>
                <w:lang w:eastAsia="en-US"/>
              </w:rPr>
              <w:t xml:space="preserve"> 6 525 </w:t>
            </w:r>
          </w:p>
        </w:tc>
        <w:tc>
          <w:tcPr>
            <w:tcW w:w="1842" w:type="dxa"/>
            <w:shd w:val="clear" w:color="auto" w:fill="auto"/>
          </w:tcPr>
          <w:p w14:paraId="6636DEEA" w14:textId="77777777" w:rsidR="00E71B0B" w:rsidRDefault="00474308">
            <w:pPr>
              <w:spacing w:after="0"/>
              <w:jc w:val="right"/>
              <w:rPr>
                <w:lang w:eastAsia="en-US"/>
              </w:rPr>
            </w:pPr>
            <w:r>
              <w:rPr>
                <w:lang w:eastAsia="en-US"/>
              </w:rPr>
              <w:t xml:space="preserve"> 6 247 </w:t>
            </w:r>
          </w:p>
        </w:tc>
      </w:tr>
      <w:tr w:rsidR="00F562F6" w14:paraId="2749A288" w14:textId="77777777">
        <w:trPr>
          <w:trHeight w:val="73"/>
        </w:trPr>
        <w:tc>
          <w:tcPr>
            <w:tcW w:w="4503" w:type="dxa"/>
            <w:shd w:val="clear" w:color="auto" w:fill="auto"/>
          </w:tcPr>
          <w:p w14:paraId="7F14B1F0"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57FB40DE" w14:textId="77777777" w:rsidR="00E71B0B" w:rsidRDefault="00474308">
            <w:pPr>
              <w:spacing w:after="0"/>
              <w:jc w:val="right"/>
              <w:rPr>
                <w:lang w:eastAsia="en-US"/>
              </w:rPr>
            </w:pPr>
            <w:r>
              <w:rPr>
                <w:lang w:eastAsia="en-US"/>
              </w:rPr>
              <w:t xml:space="preserve"> - </w:t>
            </w:r>
          </w:p>
        </w:tc>
        <w:tc>
          <w:tcPr>
            <w:tcW w:w="1842" w:type="dxa"/>
            <w:shd w:val="clear" w:color="auto" w:fill="auto"/>
          </w:tcPr>
          <w:p w14:paraId="5CF46814" w14:textId="77777777" w:rsidR="00E71B0B" w:rsidRDefault="00474308">
            <w:pPr>
              <w:spacing w:after="0"/>
              <w:jc w:val="right"/>
              <w:rPr>
                <w:lang w:eastAsia="en-US"/>
              </w:rPr>
            </w:pPr>
            <w:r>
              <w:rPr>
                <w:lang w:eastAsia="en-US"/>
              </w:rPr>
              <w:t xml:space="preserve"> - </w:t>
            </w:r>
          </w:p>
        </w:tc>
      </w:tr>
      <w:tr w:rsidR="00E71B0B" w14:paraId="73F3D5FE" w14:textId="77777777">
        <w:trPr>
          <w:trHeight w:val="73"/>
        </w:trPr>
        <w:tc>
          <w:tcPr>
            <w:tcW w:w="8046" w:type="dxa"/>
            <w:gridSpan w:val="3"/>
            <w:shd w:val="clear" w:color="auto" w:fill="auto"/>
          </w:tcPr>
          <w:p w14:paraId="4EECF806" w14:textId="77777777" w:rsidR="00E71B0B" w:rsidRDefault="00474308">
            <w:pPr>
              <w:spacing w:after="0"/>
              <w:rPr>
                <w:rStyle w:val="halvfet"/>
                <w:lang w:eastAsia="en-US"/>
              </w:rPr>
            </w:pPr>
            <w:r>
              <w:rPr>
                <w:rStyle w:val="halvfet"/>
                <w:lang w:eastAsia="en-US"/>
              </w:rPr>
              <w:t>Offentlig kjøp/tilskudd</w:t>
            </w:r>
          </w:p>
        </w:tc>
      </w:tr>
      <w:tr w:rsidR="00F562F6" w14:paraId="1CC44095" w14:textId="77777777">
        <w:trPr>
          <w:trHeight w:val="73"/>
        </w:trPr>
        <w:tc>
          <w:tcPr>
            <w:tcW w:w="4503" w:type="dxa"/>
            <w:shd w:val="clear" w:color="auto" w:fill="auto"/>
          </w:tcPr>
          <w:p w14:paraId="6C656CFA" w14:textId="77777777" w:rsidR="00E71B0B" w:rsidRDefault="00474308">
            <w:pPr>
              <w:spacing w:after="0"/>
              <w:rPr>
                <w:lang w:eastAsia="en-US"/>
              </w:rPr>
            </w:pPr>
            <w:r>
              <w:rPr>
                <w:lang w:eastAsia="en-US"/>
              </w:rPr>
              <w:t>Kjøp</w:t>
            </w:r>
          </w:p>
        </w:tc>
        <w:tc>
          <w:tcPr>
            <w:tcW w:w="1701" w:type="dxa"/>
            <w:shd w:val="clear" w:color="auto" w:fill="auto"/>
          </w:tcPr>
          <w:p w14:paraId="0A12AED5" w14:textId="77777777" w:rsidR="00E71B0B" w:rsidRDefault="00474308">
            <w:pPr>
              <w:spacing w:after="0"/>
              <w:jc w:val="right"/>
              <w:rPr>
                <w:lang w:eastAsia="en-US"/>
              </w:rPr>
            </w:pPr>
            <w:r>
              <w:rPr>
                <w:lang w:eastAsia="en-US"/>
              </w:rPr>
              <w:t>0</w:t>
            </w:r>
          </w:p>
        </w:tc>
        <w:tc>
          <w:tcPr>
            <w:tcW w:w="1842" w:type="dxa"/>
            <w:shd w:val="clear" w:color="auto" w:fill="auto"/>
          </w:tcPr>
          <w:p w14:paraId="09C9C62C" w14:textId="77777777" w:rsidR="00E71B0B" w:rsidRDefault="00474308">
            <w:pPr>
              <w:spacing w:after="0"/>
              <w:jc w:val="right"/>
              <w:rPr>
                <w:lang w:eastAsia="en-US"/>
              </w:rPr>
            </w:pPr>
            <w:r>
              <w:rPr>
                <w:lang w:eastAsia="en-US"/>
              </w:rPr>
              <w:t>0</w:t>
            </w:r>
          </w:p>
        </w:tc>
      </w:tr>
      <w:tr w:rsidR="00F562F6" w14:paraId="7F159E16" w14:textId="77777777">
        <w:trPr>
          <w:trHeight w:val="73"/>
        </w:trPr>
        <w:tc>
          <w:tcPr>
            <w:tcW w:w="4503" w:type="dxa"/>
            <w:shd w:val="clear" w:color="auto" w:fill="auto"/>
          </w:tcPr>
          <w:p w14:paraId="2FEE4941" w14:textId="77777777" w:rsidR="00E71B0B" w:rsidRDefault="00474308">
            <w:pPr>
              <w:spacing w:after="0"/>
              <w:rPr>
                <w:lang w:eastAsia="en-US"/>
              </w:rPr>
            </w:pPr>
            <w:r>
              <w:rPr>
                <w:lang w:eastAsia="en-US"/>
              </w:rPr>
              <w:t>Tilskudd</w:t>
            </w:r>
          </w:p>
        </w:tc>
        <w:tc>
          <w:tcPr>
            <w:tcW w:w="1701" w:type="dxa"/>
            <w:shd w:val="clear" w:color="auto" w:fill="auto"/>
          </w:tcPr>
          <w:p w14:paraId="637D1422" w14:textId="77777777" w:rsidR="00E71B0B" w:rsidRDefault="00474308">
            <w:pPr>
              <w:spacing w:after="0"/>
              <w:jc w:val="right"/>
              <w:rPr>
                <w:lang w:eastAsia="en-US"/>
              </w:rPr>
            </w:pPr>
            <w:r>
              <w:rPr>
                <w:lang w:eastAsia="en-US"/>
              </w:rPr>
              <w:t>0</w:t>
            </w:r>
          </w:p>
        </w:tc>
        <w:tc>
          <w:tcPr>
            <w:tcW w:w="1842" w:type="dxa"/>
            <w:shd w:val="clear" w:color="auto" w:fill="auto"/>
          </w:tcPr>
          <w:p w14:paraId="507A4E2B" w14:textId="77777777" w:rsidR="00E71B0B" w:rsidRDefault="00474308">
            <w:pPr>
              <w:spacing w:after="0"/>
              <w:jc w:val="right"/>
              <w:rPr>
                <w:lang w:eastAsia="en-US"/>
              </w:rPr>
            </w:pPr>
            <w:r>
              <w:rPr>
                <w:lang w:eastAsia="en-US"/>
              </w:rPr>
              <w:t>0</w:t>
            </w:r>
          </w:p>
        </w:tc>
      </w:tr>
      <w:tr w:rsidR="00E71B0B" w14:paraId="78ADD384" w14:textId="77777777">
        <w:trPr>
          <w:trHeight w:val="73"/>
        </w:trPr>
        <w:tc>
          <w:tcPr>
            <w:tcW w:w="8046" w:type="dxa"/>
            <w:gridSpan w:val="3"/>
            <w:shd w:val="clear" w:color="auto" w:fill="auto"/>
          </w:tcPr>
          <w:p w14:paraId="7B5EA35B" w14:textId="77777777" w:rsidR="00E71B0B" w:rsidRDefault="00474308">
            <w:pPr>
              <w:spacing w:after="0"/>
              <w:rPr>
                <w:rStyle w:val="halvfet"/>
                <w:lang w:eastAsia="en-US"/>
              </w:rPr>
            </w:pPr>
            <w:r>
              <w:rPr>
                <w:rStyle w:val="halvfet"/>
                <w:lang w:eastAsia="en-US"/>
              </w:rPr>
              <w:t>Verdier og utbytte</w:t>
            </w:r>
          </w:p>
        </w:tc>
      </w:tr>
      <w:tr w:rsidR="00F562F6" w14:paraId="67FB7747" w14:textId="77777777">
        <w:trPr>
          <w:trHeight w:val="73"/>
        </w:trPr>
        <w:tc>
          <w:tcPr>
            <w:tcW w:w="4503" w:type="dxa"/>
            <w:shd w:val="clear" w:color="auto" w:fill="auto"/>
          </w:tcPr>
          <w:p w14:paraId="3F9859BA" w14:textId="77777777" w:rsidR="00E71B0B" w:rsidRDefault="00474308">
            <w:pPr>
              <w:spacing w:after="0"/>
              <w:rPr>
                <w:lang w:eastAsia="en-US"/>
              </w:rPr>
            </w:pPr>
            <w:r>
              <w:rPr>
                <w:lang w:eastAsia="en-US"/>
              </w:rPr>
              <w:t>Overskuddsfordeling for regnskapsåret</w:t>
            </w:r>
          </w:p>
        </w:tc>
        <w:tc>
          <w:tcPr>
            <w:tcW w:w="1701" w:type="dxa"/>
            <w:shd w:val="clear" w:color="auto" w:fill="auto"/>
          </w:tcPr>
          <w:p w14:paraId="52B70844" w14:textId="77777777" w:rsidR="00E71B0B" w:rsidRDefault="00474308">
            <w:pPr>
              <w:spacing w:after="0"/>
              <w:jc w:val="right"/>
              <w:rPr>
                <w:lang w:eastAsia="en-US"/>
              </w:rPr>
            </w:pPr>
            <w:r>
              <w:rPr>
                <w:lang w:eastAsia="en-US"/>
              </w:rPr>
              <w:t xml:space="preserve"> 6 582 </w:t>
            </w:r>
          </w:p>
        </w:tc>
        <w:tc>
          <w:tcPr>
            <w:tcW w:w="1842" w:type="dxa"/>
            <w:shd w:val="clear" w:color="auto" w:fill="auto"/>
          </w:tcPr>
          <w:p w14:paraId="52C4EE6C" w14:textId="77777777" w:rsidR="00E71B0B" w:rsidRDefault="00474308">
            <w:pPr>
              <w:spacing w:after="0"/>
              <w:jc w:val="right"/>
              <w:rPr>
                <w:lang w:eastAsia="en-US"/>
              </w:rPr>
            </w:pPr>
            <w:r>
              <w:rPr>
                <w:lang w:eastAsia="en-US"/>
              </w:rPr>
              <w:t>6 286</w:t>
            </w:r>
          </w:p>
        </w:tc>
      </w:tr>
      <w:tr w:rsidR="00F562F6" w14:paraId="375033D6" w14:textId="77777777">
        <w:trPr>
          <w:trHeight w:val="73"/>
        </w:trPr>
        <w:tc>
          <w:tcPr>
            <w:tcW w:w="4503" w:type="dxa"/>
            <w:shd w:val="clear" w:color="auto" w:fill="auto"/>
          </w:tcPr>
          <w:p w14:paraId="351BDB06" w14:textId="77777777" w:rsidR="00E71B0B" w:rsidRDefault="00474308">
            <w:pPr>
              <w:spacing w:after="0"/>
              <w:rPr>
                <w:lang w:eastAsia="en-US"/>
              </w:rPr>
            </w:pPr>
            <w:r>
              <w:rPr>
                <w:lang w:eastAsia="en-US"/>
              </w:rPr>
              <w:t>Utbytteandel</w:t>
            </w:r>
          </w:p>
        </w:tc>
        <w:tc>
          <w:tcPr>
            <w:tcW w:w="1701" w:type="dxa"/>
            <w:shd w:val="clear" w:color="auto" w:fill="auto"/>
          </w:tcPr>
          <w:p w14:paraId="08AE552B" w14:textId="77777777" w:rsidR="00E71B0B" w:rsidRDefault="00474308">
            <w:pPr>
              <w:spacing w:after="0"/>
              <w:jc w:val="right"/>
              <w:rPr>
                <w:lang w:eastAsia="en-US"/>
              </w:rPr>
            </w:pPr>
            <w:r>
              <w:rPr>
                <w:lang w:eastAsia="en-US"/>
              </w:rPr>
              <w:t>100 %</w:t>
            </w:r>
          </w:p>
        </w:tc>
        <w:tc>
          <w:tcPr>
            <w:tcW w:w="1842" w:type="dxa"/>
            <w:shd w:val="clear" w:color="auto" w:fill="auto"/>
          </w:tcPr>
          <w:p w14:paraId="2305F9E3" w14:textId="77777777" w:rsidR="00E71B0B" w:rsidRDefault="00474308">
            <w:pPr>
              <w:spacing w:after="0"/>
              <w:jc w:val="right"/>
              <w:rPr>
                <w:lang w:eastAsia="en-US"/>
              </w:rPr>
            </w:pPr>
            <w:r>
              <w:rPr>
                <w:lang w:eastAsia="en-US"/>
              </w:rPr>
              <w:t>100 %</w:t>
            </w:r>
          </w:p>
        </w:tc>
      </w:tr>
      <w:tr w:rsidR="00F562F6" w14:paraId="1B4B5C67" w14:textId="77777777">
        <w:trPr>
          <w:trHeight w:val="73"/>
        </w:trPr>
        <w:tc>
          <w:tcPr>
            <w:tcW w:w="4503" w:type="dxa"/>
            <w:shd w:val="clear" w:color="auto" w:fill="auto"/>
          </w:tcPr>
          <w:p w14:paraId="1AE15F54"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5312D109" w14:textId="77777777" w:rsidR="00E71B0B" w:rsidRDefault="00474308">
            <w:pPr>
              <w:spacing w:after="0"/>
              <w:jc w:val="right"/>
              <w:rPr>
                <w:lang w:eastAsia="en-US"/>
              </w:rPr>
            </w:pPr>
            <w:r>
              <w:rPr>
                <w:lang w:eastAsia="en-US"/>
              </w:rPr>
              <w:t>100 %</w:t>
            </w:r>
          </w:p>
        </w:tc>
        <w:tc>
          <w:tcPr>
            <w:tcW w:w="1842" w:type="dxa"/>
            <w:shd w:val="clear" w:color="auto" w:fill="auto"/>
          </w:tcPr>
          <w:p w14:paraId="13EA36F7" w14:textId="77777777" w:rsidR="00E71B0B" w:rsidRDefault="00474308">
            <w:pPr>
              <w:spacing w:after="0"/>
              <w:jc w:val="right"/>
              <w:rPr>
                <w:lang w:eastAsia="en-US"/>
              </w:rPr>
            </w:pPr>
            <w:r>
              <w:rPr>
                <w:lang w:eastAsia="en-US"/>
              </w:rPr>
              <w:t>100 %</w:t>
            </w:r>
          </w:p>
        </w:tc>
      </w:tr>
      <w:tr w:rsidR="00F562F6" w14:paraId="6D8DF563" w14:textId="77777777">
        <w:trPr>
          <w:trHeight w:val="73"/>
        </w:trPr>
        <w:tc>
          <w:tcPr>
            <w:tcW w:w="4503" w:type="dxa"/>
            <w:shd w:val="clear" w:color="auto" w:fill="auto"/>
          </w:tcPr>
          <w:p w14:paraId="35249783" w14:textId="77777777" w:rsidR="00E71B0B" w:rsidRDefault="00474308">
            <w:pPr>
              <w:spacing w:after="0"/>
              <w:rPr>
                <w:lang w:eastAsia="en-US"/>
              </w:rPr>
            </w:pPr>
            <w:r>
              <w:rPr>
                <w:lang w:eastAsia="en-US"/>
              </w:rPr>
              <w:t>Utbytte til staten</w:t>
            </w:r>
          </w:p>
        </w:tc>
        <w:tc>
          <w:tcPr>
            <w:tcW w:w="1701" w:type="dxa"/>
            <w:shd w:val="clear" w:color="auto" w:fill="auto"/>
          </w:tcPr>
          <w:p w14:paraId="57D549FD" w14:textId="77777777" w:rsidR="00E71B0B" w:rsidRDefault="00474308">
            <w:pPr>
              <w:spacing w:after="0"/>
              <w:jc w:val="right"/>
              <w:rPr>
                <w:lang w:eastAsia="en-US"/>
              </w:rPr>
            </w:pPr>
            <w:r>
              <w:rPr>
                <w:lang w:eastAsia="en-US"/>
              </w:rPr>
              <w:t xml:space="preserve"> 6 582 </w:t>
            </w:r>
          </w:p>
        </w:tc>
        <w:tc>
          <w:tcPr>
            <w:tcW w:w="1842" w:type="dxa"/>
            <w:shd w:val="clear" w:color="auto" w:fill="auto"/>
          </w:tcPr>
          <w:p w14:paraId="2C84611A" w14:textId="77777777" w:rsidR="00E71B0B" w:rsidRDefault="00474308">
            <w:pPr>
              <w:spacing w:after="0"/>
              <w:jc w:val="right"/>
              <w:rPr>
                <w:lang w:eastAsia="en-US"/>
              </w:rPr>
            </w:pPr>
            <w:r>
              <w:rPr>
                <w:lang w:eastAsia="en-US"/>
              </w:rPr>
              <w:t>6 286</w:t>
            </w:r>
          </w:p>
        </w:tc>
      </w:tr>
      <w:tr w:rsidR="00F562F6" w14:paraId="3222F300" w14:textId="77777777">
        <w:trPr>
          <w:trHeight w:val="73"/>
        </w:trPr>
        <w:tc>
          <w:tcPr>
            <w:tcW w:w="4503" w:type="dxa"/>
            <w:shd w:val="clear" w:color="auto" w:fill="auto"/>
          </w:tcPr>
          <w:p w14:paraId="7A0BDA16" w14:textId="77777777" w:rsidR="00E71B0B" w:rsidRDefault="00474308">
            <w:pPr>
              <w:spacing w:after="0"/>
              <w:rPr>
                <w:lang w:eastAsia="en-US"/>
              </w:rPr>
            </w:pPr>
            <w:r>
              <w:rPr>
                <w:lang w:eastAsia="en-US"/>
              </w:rPr>
              <w:t>Tilbakebetaling av kapital</w:t>
            </w:r>
          </w:p>
        </w:tc>
        <w:tc>
          <w:tcPr>
            <w:tcW w:w="1701" w:type="dxa"/>
            <w:shd w:val="clear" w:color="auto" w:fill="auto"/>
          </w:tcPr>
          <w:p w14:paraId="33BA7966" w14:textId="77777777" w:rsidR="00E71B0B" w:rsidRDefault="00474308">
            <w:pPr>
              <w:spacing w:after="0"/>
              <w:jc w:val="right"/>
              <w:rPr>
                <w:lang w:eastAsia="en-US"/>
              </w:rPr>
            </w:pPr>
            <w:r>
              <w:rPr>
                <w:lang w:eastAsia="en-US"/>
              </w:rPr>
              <w:t>0</w:t>
            </w:r>
          </w:p>
        </w:tc>
        <w:tc>
          <w:tcPr>
            <w:tcW w:w="1842" w:type="dxa"/>
            <w:shd w:val="clear" w:color="auto" w:fill="auto"/>
          </w:tcPr>
          <w:p w14:paraId="13D01E31" w14:textId="77777777" w:rsidR="00E71B0B" w:rsidRDefault="00474308">
            <w:pPr>
              <w:spacing w:after="0"/>
              <w:jc w:val="right"/>
              <w:rPr>
                <w:lang w:eastAsia="en-US"/>
              </w:rPr>
            </w:pPr>
            <w:r>
              <w:rPr>
                <w:lang w:eastAsia="en-US"/>
              </w:rPr>
              <w:t>0</w:t>
            </w:r>
          </w:p>
        </w:tc>
      </w:tr>
      <w:tr w:rsidR="00F562F6" w14:paraId="2AC24B27" w14:textId="77777777">
        <w:trPr>
          <w:trHeight w:val="73"/>
        </w:trPr>
        <w:tc>
          <w:tcPr>
            <w:tcW w:w="4503" w:type="dxa"/>
            <w:shd w:val="clear" w:color="auto" w:fill="auto"/>
          </w:tcPr>
          <w:p w14:paraId="01D11F7F" w14:textId="77777777" w:rsidR="00E71B0B" w:rsidRDefault="00474308">
            <w:pPr>
              <w:spacing w:after="0"/>
              <w:rPr>
                <w:lang w:eastAsia="en-US"/>
              </w:rPr>
            </w:pPr>
            <w:r>
              <w:rPr>
                <w:lang w:eastAsia="en-US"/>
              </w:rPr>
              <w:t>Kapitalinnskudd fra staten</w:t>
            </w:r>
          </w:p>
        </w:tc>
        <w:tc>
          <w:tcPr>
            <w:tcW w:w="1701" w:type="dxa"/>
            <w:shd w:val="clear" w:color="auto" w:fill="auto"/>
          </w:tcPr>
          <w:p w14:paraId="4EB1EC1B" w14:textId="77777777" w:rsidR="00E71B0B" w:rsidRDefault="00474308">
            <w:pPr>
              <w:spacing w:after="0"/>
              <w:jc w:val="right"/>
              <w:rPr>
                <w:lang w:eastAsia="en-US"/>
              </w:rPr>
            </w:pPr>
            <w:r>
              <w:rPr>
                <w:lang w:eastAsia="en-US"/>
              </w:rPr>
              <w:t>0</w:t>
            </w:r>
          </w:p>
        </w:tc>
        <w:tc>
          <w:tcPr>
            <w:tcW w:w="1842" w:type="dxa"/>
            <w:shd w:val="clear" w:color="auto" w:fill="auto"/>
          </w:tcPr>
          <w:p w14:paraId="1ABB9EA8" w14:textId="77777777" w:rsidR="00E71B0B" w:rsidRDefault="00474308">
            <w:pPr>
              <w:spacing w:after="0"/>
              <w:jc w:val="right"/>
              <w:rPr>
                <w:lang w:eastAsia="en-US"/>
              </w:rPr>
            </w:pPr>
            <w:r>
              <w:rPr>
                <w:lang w:eastAsia="en-US"/>
              </w:rPr>
              <w:t>0</w:t>
            </w:r>
          </w:p>
        </w:tc>
      </w:tr>
      <w:tr w:rsidR="00E71B0B" w14:paraId="3077882B" w14:textId="77777777">
        <w:trPr>
          <w:trHeight w:val="73"/>
        </w:trPr>
        <w:tc>
          <w:tcPr>
            <w:tcW w:w="8046" w:type="dxa"/>
            <w:gridSpan w:val="3"/>
            <w:shd w:val="clear" w:color="auto" w:fill="auto"/>
          </w:tcPr>
          <w:p w14:paraId="7AC9F2E0" w14:textId="77777777" w:rsidR="00E71B0B" w:rsidRDefault="00474308">
            <w:pPr>
              <w:spacing w:after="0"/>
              <w:rPr>
                <w:rStyle w:val="halvfet"/>
                <w:lang w:eastAsia="en-US"/>
              </w:rPr>
            </w:pPr>
            <w:r>
              <w:rPr>
                <w:rStyle w:val="halvfet"/>
                <w:lang w:eastAsia="en-US"/>
              </w:rPr>
              <w:t>Finansielle nøkkeltall</w:t>
            </w:r>
          </w:p>
        </w:tc>
      </w:tr>
      <w:tr w:rsidR="00F562F6" w14:paraId="3DF82476" w14:textId="77777777">
        <w:trPr>
          <w:trHeight w:val="73"/>
        </w:trPr>
        <w:tc>
          <w:tcPr>
            <w:tcW w:w="4503" w:type="dxa"/>
            <w:shd w:val="clear" w:color="auto" w:fill="auto"/>
          </w:tcPr>
          <w:p w14:paraId="74AF98C8" w14:textId="77777777" w:rsidR="00E71B0B" w:rsidRDefault="00474308">
            <w:pPr>
              <w:spacing w:after="0"/>
              <w:rPr>
                <w:lang w:eastAsia="en-US"/>
              </w:rPr>
            </w:pPr>
            <w:r>
              <w:rPr>
                <w:lang w:eastAsia="en-US"/>
              </w:rPr>
              <w:t>Sysselsatt kapital</w:t>
            </w:r>
          </w:p>
        </w:tc>
        <w:tc>
          <w:tcPr>
            <w:tcW w:w="1701" w:type="dxa"/>
            <w:shd w:val="clear" w:color="auto" w:fill="auto"/>
          </w:tcPr>
          <w:p w14:paraId="0F853595" w14:textId="77777777" w:rsidR="00E71B0B" w:rsidRDefault="00474308">
            <w:pPr>
              <w:spacing w:after="0"/>
              <w:jc w:val="right"/>
              <w:rPr>
                <w:lang w:eastAsia="en-US"/>
              </w:rPr>
            </w:pPr>
            <w:r>
              <w:rPr>
                <w:lang w:eastAsia="en-US"/>
              </w:rPr>
              <w:t>485</w:t>
            </w:r>
          </w:p>
        </w:tc>
        <w:tc>
          <w:tcPr>
            <w:tcW w:w="1842" w:type="dxa"/>
            <w:shd w:val="clear" w:color="auto" w:fill="auto"/>
          </w:tcPr>
          <w:p w14:paraId="0465519A" w14:textId="77777777" w:rsidR="00E71B0B" w:rsidRDefault="00474308">
            <w:pPr>
              <w:spacing w:after="0"/>
              <w:jc w:val="right"/>
              <w:rPr>
                <w:lang w:eastAsia="en-US"/>
              </w:rPr>
            </w:pPr>
            <w:r>
              <w:rPr>
                <w:lang w:eastAsia="en-US"/>
              </w:rPr>
              <w:t xml:space="preserve"> 485 </w:t>
            </w:r>
          </w:p>
        </w:tc>
      </w:tr>
      <w:tr w:rsidR="00F562F6" w14:paraId="74BB5D45" w14:textId="77777777">
        <w:trPr>
          <w:trHeight w:val="73"/>
        </w:trPr>
        <w:tc>
          <w:tcPr>
            <w:tcW w:w="4503" w:type="dxa"/>
            <w:shd w:val="clear" w:color="auto" w:fill="auto"/>
          </w:tcPr>
          <w:p w14:paraId="739BA073" w14:textId="77777777" w:rsidR="00E71B0B" w:rsidRDefault="00474308">
            <w:pPr>
              <w:spacing w:after="0"/>
              <w:rPr>
                <w:lang w:eastAsia="en-US"/>
              </w:rPr>
            </w:pPr>
            <w:r>
              <w:rPr>
                <w:lang w:eastAsia="en-US"/>
              </w:rPr>
              <w:t>Driftsmargin (EBIT)</w:t>
            </w:r>
          </w:p>
        </w:tc>
        <w:tc>
          <w:tcPr>
            <w:tcW w:w="1701" w:type="dxa"/>
            <w:shd w:val="clear" w:color="auto" w:fill="auto"/>
          </w:tcPr>
          <w:p w14:paraId="346756F6" w14:textId="77777777" w:rsidR="00E71B0B" w:rsidRDefault="00474308">
            <w:pPr>
              <w:spacing w:after="0"/>
              <w:jc w:val="right"/>
              <w:rPr>
                <w:lang w:eastAsia="en-US"/>
              </w:rPr>
            </w:pPr>
            <w:r>
              <w:rPr>
                <w:lang w:eastAsia="en-US"/>
              </w:rPr>
              <w:t>14 %</w:t>
            </w:r>
          </w:p>
        </w:tc>
        <w:tc>
          <w:tcPr>
            <w:tcW w:w="1842" w:type="dxa"/>
            <w:shd w:val="clear" w:color="auto" w:fill="auto"/>
          </w:tcPr>
          <w:p w14:paraId="7B7FE684" w14:textId="77777777" w:rsidR="00E71B0B" w:rsidRDefault="00474308">
            <w:pPr>
              <w:spacing w:after="0"/>
              <w:jc w:val="right"/>
              <w:rPr>
                <w:lang w:eastAsia="en-US"/>
              </w:rPr>
            </w:pPr>
            <w:r>
              <w:rPr>
                <w:lang w:eastAsia="en-US"/>
              </w:rPr>
              <w:t>14 %</w:t>
            </w:r>
          </w:p>
        </w:tc>
      </w:tr>
      <w:tr w:rsidR="00F562F6" w14:paraId="507EB3B4" w14:textId="77777777">
        <w:trPr>
          <w:trHeight w:val="73"/>
        </w:trPr>
        <w:tc>
          <w:tcPr>
            <w:tcW w:w="4503" w:type="dxa"/>
            <w:shd w:val="clear" w:color="auto" w:fill="auto"/>
          </w:tcPr>
          <w:p w14:paraId="52F62211" w14:textId="77777777" w:rsidR="00E71B0B" w:rsidRDefault="00474308">
            <w:pPr>
              <w:spacing w:after="0"/>
              <w:rPr>
                <w:lang w:eastAsia="en-US"/>
              </w:rPr>
            </w:pPr>
            <w:r>
              <w:rPr>
                <w:lang w:eastAsia="en-US"/>
              </w:rPr>
              <w:t>Egenkapitalandel</w:t>
            </w:r>
          </w:p>
        </w:tc>
        <w:tc>
          <w:tcPr>
            <w:tcW w:w="1701" w:type="dxa"/>
            <w:shd w:val="clear" w:color="auto" w:fill="auto"/>
          </w:tcPr>
          <w:p w14:paraId="4785C5B6" w14:textId="77777777" w:rsidR="00E71B0B" w:rsidRDefault="00474308">
            <w:pPr>
              <w:spacing w:after="0"/>
              <w:jc w:val="right"/>
              <w:rPr>
                <w:lang w:eastAsia="en-US"/>
              </w:rPr>
            </w:pPr>
            <w:r>
              <w:rPr>
                <w:lang w:eastAsia="en-US"/>
              </w:rPr>
              <w:t>7 %</w:t>
            </w:r>
          </w:p>
        </w:tc>
        <w:tc>
          <w:tcPr>
            <w:tcW w:w="1842" w:type="dxa"/>
            <w:shd w:val="clear" w:color="auto" w:fill="auto"/>
          </w:tcPr>
          <w:p w14:paraId="71FEA14B" w14:textId="77777777" w:rsidR="00E71B0B" w:rsidRDefault="00474308">
            <w:pPr>
              <w:spacing w:after="0"/>
              <w:jc w:val="right"/>
              <w:rPr>
                <w:lang w:eastAsia="en-US"/>
              </w:rPr>
            </w:pPr>
            <w:r>
              <w:rPr>
                <w:lang w:eastAsia="en-US"/>
              </w:rPr>
              <w:t>7 %</w:t>
            </w:r>
          </w:p>
        </w:tc>
      </w:tr>
      <w:tr w:rsidR="00F562F6" w14:paraId="536F6494" w14:textId="77777777">
        <w:trPr>
          <w:trHeight w:val="73"/>
        </w:trPr>
        <w:tc>
          <w:tcPr>
            <w:tcW w:w="4503" w:type="dxa"/>
            <w:shd w:val="clear" w:color="auto" w:fill="auto"/>
          </w:tcPr>
          <w:p w14:paraId="27C0EB2A" w14:textId="77777777" w:rsidR="00E71B0B" w:rsidRDefault="00474308">
            <w:pPr>
              <w:spacing w:after="0"/>
              <w:rPr>
                <w:lang w:eastAsia="en-US"/>
              </w:rPr>
            </w:pPr>
            <w:r>
              <w:rPr>
                <w:lang w:eastAsia="en-US"/>
              </w:rPr>
              <w:t>Netto kontantstrøm fra drift</w:t>
            </w:r>
          </w:p>
        </w:tc>
        <w:tc>
          <w:tcPr>
            <w:tcW w:w="1701" w:type="dxa"/>
            <w:shd w:val="clear" w:color="auto" w:fill="auto"/>
          </w:tcPr>
          <w:p w14:paraId="2F0A7DE1" w14:textId="77777777" w:rsidR="00E71B0B" w:rsidRDefault="00474308">
            <w:pPr>
              <w:spacing w:after="0"/>
              <w:jc w:val="right"/>
              <w:rPr>
                <w:lang w:eastAsia="en-US"/>
              </w:rPr>
            </w:pPr>
            <w:r>
              <w:rPr>
                <w:lang w:eastAsia="en-US"/>
              </w:rPr>
              <w:t xml:space="preserve"> 6 720 </w:t>
            </w:r>
          </w:p>
        </w:tc>
        <w:tc>
          <w:tcPr>
            <w:tcW w:w="1842" w:type="dxa"/>
            <w:shd w:val="clear" w:color="auto" w:fill="auto"/>
          </w:tcPr>
          <w:p w14:paraId="408BEF7D" w14:textId="77777777" w:rsidR="00E71B0B" w:rsidRDefault="00474308">
            <w:pPr>
              <w:spacing w:after="0"/>
              <w:jc w:val="right"/>
              <w:rPr>
                <w:lang w:eastAsia="en-US"/>
              </w:rPr>
            </w:pPr>
            <w:r>
              <w:rPr>
                <w:lang w:eastAsia="en-US"/>
              </w:rPr>
              <w:t xml:space="preserve"> 6 228 </w:t>
            </w:r>
          </w:p>
        </w:tc>
      </w:tr>
      <w:tr w:rsidR="00F562F6" w14:paraId="7470F1DD" w14:textId="77777777">
        <w:trPr>
          <w:trHeight w:val="73"/>
        </w:trPr>
        <w:tc>
          <w:tcPr>
            <w:tcW w:w="4503" w:type="dxa"/>
            <w:shd w:val="clear" w:color="auto" w:fill="auto"/>
          </w:tcPr>
          <w:p w14:paraId="73725742"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048A627C" w14:textId="77777777" w:rsidR="00E71B0B" w:rsidRDefault="00474308">
            <w:pPr>
              <w:spacing w:after="0"/>
              <w:jc w:val="right"/>
              <w:rPr>
                <w:lang w:eastAsia="en-US"/>
              </w:rPr>
            </w:pPr>
            <w:r>
              <w:rPr>
                <w:lang w:eastAsia="en-US"/>
              </w:rPr>
              <w:t xml:space="preserve"> -86 </w:t>
            </w:r>
          </w:p>
        </w:tc>
        <w:tc>
          <w:tcPr>
            <w:tcW w:w="1842" w:type="dxa"/>
            <w:shd w:val="clear" w:color="auto" w:fill="auto"/>
          </w:tcPr>
          <w:p w14:paraId="4BF0EAEA" w14:textId="77777777" w:rsidR="00E71B0B" w:rsidRDefault="00474308">
            <w:pPr>
              <w:spacing w:after="0"/>
              <w:jc w:val="right"/>
              <w:rPr>
                <w:lang w:eastAsia="en-US"/>
              </w:rPr>
            </w:pPr>
            <w:r>
              <w:rPr>
                <w:lang w:eastAsia="en-US"/>
              </w:rPr>
              <w:t xml:space="preserve"> -83 </w:t>
            </w:r>
          </w:p>
        </w:tc>
      </w:tr>
      <w:tr w:rsidR="00F562F6" w14:paraId="29CFC279" w14:textId="77777777">
        <w:trPr>
          <w:trHeight w:val="73"/>
        </w:trPr>
        <w:tc>
          <w:tcPr>
            <w:tcW w:w="4503" w:type="dxa"/>
            <w:shd w:val="clear" w:color="auto" w:fill="auto"/>
          </w:tcPr>
          <w:p w14:paraId="2BFBA9D7" w14:textId="77777777" w:rsidR="00E71B0B" w:rsidRDefault="00474308">
            <w:pPr>
              <w:spacing w:after="0"/>
              <w:rPr>
                <w:lang w:eastAsia="en-US"/>
              </w:rPr>
            </w:pPr>
            <w:r>
              <w:rPr>
                <w:lang w:eastAsia="en-US"/>
              </w:rPr>
              <w:t>Overskudd utbetalt til gode formål</w:t>
            </w:r>
          </w:p>
        </w:tc>
        <w:tc>
          <w:tcPr>
            <w:tcW w:w="1701" w:type="dxa"/>
            <w:shd w:val="clear" w:color="auto" w:fill="auto"/>
          </w:tcPr>
          <w:p w14:paraId="70AF6F00" w14:textId="77777777" w:rsidR="00E71B0B" w:rsidRDefault="00474308">
            <w:pPr>
              <w:spacing w:after="0"/>
              <w:jc w:val="right"/>
              <w:rPr>
                <w:lang w:eastAsia="en-US"/>
              </w:rPr>
            </w:pPr>
            <w:r>
              <w:rPr>
                <w:lang w:eastAsia="en-US"/>
              </w:rPr>
              <w:t xml:space="preserve"> -6 346 </w:t>
            </w:r>
          </w:p>
        </w:tc>
        <w:tc>
          <w:tcPr>
            <w:tcW w:w="1842" w:type="dxa"/>
            <w:shd w:val="clear" w:color="auto" w:fill="auto"/>
          </w:tcPr>
          <w:p w14:paraId="1542414C" w14:textId="77777777" w:rsidR="00E71B0B" w:rsidRDefault="00474308">
            <w:pPr>
              <w:spacing w:after="0"/>
              <w:jc w:val="right"/>
              <w:rPr>
                <w:lang w:eastAsia="en-US"/>
              </w:rPr>
            </w:pPr>
            <w:r>
              <w:rPr>
                <w:lang w:eastAsia="en-US"/>
              </w:rPr>
              <w:t xml:space="preserve"> -6 246 </w:t>
            </w:r>
          </w:p>
        </w:tc>
      </w:tr>
      <w:tr w:rsidR="00E71B0B" w14:paraId="01169B29" w14:textId="77777777">
        <w:trPr>
          <w:trHeight w:val="73"/>
        </w:trPr>
        <w:tc>
          <w:tcPr>
            <w:tcW w:w="8046" w:type="dxa"/>
            <w:gridSpan w:val="3"/>
            <w:shd w:val="clear" w:color="auto" w:fill="auto"/>
          </w:tcPr>
          <w:p w14:paraId="226468D6" w14:textId="77777777" w:rsidR="00E71B0B" w:rsidRDefault="00474308">
            <w:pPr>
              <w:spacing w:after="0"/>
              <w:rPr>
                <w:rStyle w:val="halvfet"/>
                <w:lang w:eastAsia="en-US"/>
              </w:rPr>
            </w:pPr>
            <w:r>
              <w:rPr>
                <w:rStyle w:val="halvfet"/>
                <w:lang w:eastAsia="en-US"/>
              </w:rPr>
              <w:t>Andre nøkkeltall</w:t>
            </w:r>
          </w:p>
        </w:tc>
      </w:tr>
      <w:tr w:rsidR="00F562F6" w14:paraId="6C236843" w14:textId="77777777">
        <w:trPr>
          <w:trHeight w:val="73"/>
        </w:trPr>
        <w:tc>
          <w:tcPr>
            <w:tcW w:w="4503" w:type="dxa"/>
            <w:shd w:val="clear" w:color="auto" w:fill="auto"/>
          </w:tcPr>
          <w:p w14:paraId="5B4B16F6" w14:textId="77777777" w:rsidR="00E71B0B" w:rsidRDefault="00474308">
            <w:pPr>
              <w:spacing w:after="0"/>
              <w:rPr>
                <w:lang w:eastAsia="en-US"/>
              </w:rPr>
            </w:pPr>
            <w:r>
              <w:rPr>
                <w:lang w:eastAsia="en-US"/>
              </w:rPr>
              <w:t>Antall ansatte</w:t>
            </w:r>
          </w:p>
        </w:tc>
        <w:tc>
          <w:tcPr>
            <w:tcW w:w="1701" w:type="dxa"/>
            <w:shd w:val="clear" w:color="auto" w:fill="auto"/>
          </w:tcPr>
          <w:p w14:paraId="6ABCB581" w14:textId="77777777" w:rsidR="00E71B0B" w:rsidRDefault="00474308">
            <w:pPr>
              <w:spacing w:after="0"/>
              <w:jc w:val="right"/>
              <w:rPr>
                <w:lang w:eastAsia="en-US"/>
              </w:rPr>
            </w:pPr>
            <w:r>
              <w:rPr>
                <w:lang w:eastAsia="en-US"/>
              </w:rPr>
              <w:t>440</w:t>
            </w:r>
          </w:p>
        </w:tc>
        <w:tc>
          <w:tcPr>
            <w:tcW w:w="1842" w:type="dxa"/>
            <w:shd w:val="clear" w:color="auto" w:fill="auto"/>
          </w:tcPr>
          <w:p w14:paraId="648C0EDF" w14:textId="77777777" w:rsidR="00E71B0B" w:rsidRDefault="00474308">
            <w:pPr>
              <w:spacing w:after="0"/>
              <w:jc w:val="right"/>
              <w:rPr>
                <w:lang w:eastAsia="en-US"/>
              </w:rPr>
            </w:pPr>
            <w:r>
              <w:rPr>
                <w:lang w:eastAsia="en-US"/>
              </w:rPr>
              <w:t>436</w:t>
            </w:r>
          </w:p>
        </w:tc>
      </w:tr>
      <w:tr w:rsidR="00F562F6" w14:paraId="6BBC319D" w14:textId="77777777">
        <w:trPr>
          <w:trHeight w:val="73"/>
        </w:trPr>
        <w:tc>
          <w:tcPr>
            <w:tcW w:w="4503" w:type="dxa"/>
            <w:shd w:val="clear" w:color="auto" w:fill="auto"/>
          </w:tcPr>
          <w:p w14:paraId="2563B7B8" w14:textId="77777777" w:rsidR="00E71B0B" w:rsidRDefault="00474308">
            <w:pPr>
              <w:spacing w:after="0"/>
              <w:rPr>
                <w:lang w:eastAsia="en-US"/>
              </w:rPr>
            </w:pPr>
            <w:r>
              <w:rPr>
                <w:lang w:eastAsia="en-US"/>
              </w:rPr>
              <w:t>Andel ansatte i Norge</w:t>
            </w:r>
          </w:p>
        </w:tc>
        <w:tc>
          <w:tcPr>
            <w:tcW w:w="1701" w:type="dxa"/>
            <w:shd w:val="clear" w:color="auto" w:fill="auto"/>
          </w:tcPr>
          <w:p w14:paraId="7D8BDE8A" w14:textId="77777777" w:rsidR="00E71B0B" w:rsidRDefault="00474308">
            <w:pPr>
              <w:spacing w:after="0"/>
              <w:jc w:val="right"/>
              <w:rPr>
                <w:lang w:eastAsia="en-US"/>
              </w:rPr>
            </w:pPr>
            <w:r>
              <w:rPr>
                <w:lang w:eastAsia="en-US"/>
              </w:rPr>
              <w:t>100 %</w:t>
            </w:r>
          </w:p>
        </w:tc>
        <w:tc>
          <w:tcPr>
            <w:tcW w:w="1842" w:type="dxa"/>
            <w:shd w:val="clear" w:color="auto" w:fill="auto"/>
          </w:tcPr>
          <w:p w14:paraId="79E54605" w14:textId="77777777" w:rsidR="00E71B0B" w:rsidRDefault="00474308">
            <w:pPr>
              <w:spacing w:after="0"/>
              <w:jc w:val="right"/>
              <w:rPr>
                <w:lang w:eastAsia="en-US"/>
              </w:rPr>
            </w:pPr>
            <w:r>
              <w:rPr>
                <w:lang w:eastAsia="en-US"/>
              </w:rPr>
              <w:t>100 %</w:t>
            </w:r>
          </w:p>
        </w:tc>
      </w:tr>
      <w:tr w:rsidR="00F562F6" w14:paraId="3654FFBC" w14:textId="77777777">
        <w:trPr>
          <w:trHeight w:val="73"/>
        </w:trPr>
        <w:tc>
          <w:tcPr>
            <w:tcW w:w="4503" w:type="dxa"/>
            <w:shd w:val="clear" w:color="auto" w:fill="auto"/>
          </w:tcPr>
          <w:p w14:paraId="2DC8415B"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76801A7E" w14:textId="77777777" w:rsidR="00E71B0B" w:rsidRDefault="00474308">
            <w:pPr>
              <w:spacing w:after="0"/>
              <w:jc w:val="right"/>
              <w:rPr>
                <w:lang w:eastAsia="en-US"/>
              </w:rPr>
            </w:pPr>
            <w:r>
              <w:rPr>
                <w:lang w:eastAsia="en-US"/>
              </w:rPr>
              <w:t>17 %</w:t>
            </w:r>
          </w:p>
        </w:tc>
        <w:tc>
          <w:tcPr>
            <w:tcW w:w="1842" w:type="dxa"/>
            <w:shd w:val="clear" w:color="auto" w:fill="auto"/>
          </w:tcPr>
          <w:p w14:paraId="2B855D32" w14:textId="77777777" w:rsidR="00E71B0B" w:rsidRDefault="00474308">
            <w:pPr>
              <w:spacing w:after="0"/>
              <w:jc w:val="right"/>
              <w:rPr>
                <w:lang w:eastAsia="en-US"/>
              </w:rPr>
            </w:pPr>
            <w:r>
              <w:rPr>
                <w:lang w:eastAsia="en-US"/>
              </w:rPr>
              <w:t>33 %</w:t>
            </w:r>
          </w:p>
        </w:tc>
      </w:tr>
      <w:tr w:rsidR="00F562F6" w14:paraId="75C8FF8C" w14:textId="77777777">
        <w:trPr>
          <w:trHeight w:val="73"/>
        </w:trPr>
        <w:tc>
          <w:tcPr>
            <w:tcW w:w="4503" w:type="dxa"/>
            <w:shd w:val="clear" w:color="auto" w:fill="auto"/>
          </w:tcPr>
          <w:p w14:paraId="75E3AE74" w14:textId="77777777" w:rsidR="00E71B0B" w:rsidRDefault="00474308">
            <w:pPr>
              <w:spacing w:after="0"/>
              <w:rPr>
                <w:lang w:eastAsia="en-US"/>
              </w:rPr>
            </w:pPr>
            <w:r>
              <w:rPr>
                <w:lang w:eastAsia="en-US"/>
              </w:rPr>
              <w:t>Andel kvinner i selskapet totalt</w:t>
            </w:r>
          </w:p>
        </w:tc>
        <w:tc>
          <w:tcPr>
            <w:tcW w:w="1701" w:type="dxa"/>
            <w:shd w:val="clear" w:color="auto" w:fill="auto"/>
          </w:tcPr>
          <w:p w14:paraId="3AA88C35" w14:textId="77777777" w:rsidR="00E71B0B" w:rsidRDefault="00474308">
            <w:pPr>
              <w:spacing w:after="0"/>
              <w:jc w:val="right"/>
              <w:rPr>
                <w:lang w:eastAsia="en-US"/>
              </w:rPr>
            </w:pPr>
            <w:r>
              <w:rPr>
                <w:lang w:eastAsia="en-US"/>
              </w:rPr>
              <w:t>39 %</w:t>
            </w:r>
          </w:p>
        </w:tc>
        <w:tc>
          <w:tcPr>
            <w:tcW w:w="1842" w:type="dxa"/>
            <w:shd w:val="clear" w:color="auto" w:fill="auto"/>
          </w:tcPr>
          <w:p w14:paraId="6F178EAA" w14:textId="77777777" w:rsidR="00E71B0B" w:rsidRDefault="00474308">
            <w:pPr>
              <w:spacing w:after="0"/>
              <w:jc w:val="right"/>
              <w:rPr>
                <w:lang w:eastAsia="en-US"/>
              </w:rPr>
            </w:pPr>
            <w:r>
              <w:rPr>
                <w:lang w:eastAsia="en-US"/>
              </w:rPr>
              <w:t>37 %</w:t>
            </w:r>
          </w:p>
        </w:tc>
      </w:tr>
      <w:tr w:rsidR="00E71B0B" w14:paraId="21C81D0B" w14:textId="77777777">
        <w:trPr>
          <w:trHeight w:val="73"/>
        </w:trPr>
        <w:tc>
          <w:tcPr>
            <w:tcW w:w="8046" w:type="dxa"/>
            <w:gridSpan w:val="3"/>
            <w:shd w:val="clear" w:color="auto" w:fill="auto"/>
          </w:tcPr>
          <w:p w14:paraId="3B009E5D" w14:textId="77777777" w:rsidR="00E71B0B" w:rsidRDefault="00474308">
            <w:pPr>
              <w:spacing w:after="0"/>
              <w:rPr>
                <w:rStyle w:val="halvfet"/>
                <w:lang w:eastAsia="en-US"/>
              </w:rPr>
            </w:pPr>
            <w:r>
              <w:rPr>
                <w:rStyle w:val="halvfet"/>
                <w:lang w:eastAsia="en-US"/>
              </w:rPr>
              <w:t>Klimagassutslipp (tonn CO2-ekvivalenter)</w:t>
            </w:r>
          </w:p>
        </w:tc>
      </w:tr>
      <w:tr w:rsidR="00F562F6" w14:paraId="181BECD1" w14:textId="77777777">
        <w:trPr>
          <w:trHeight w:val="73"/>
        </w:trPr>
        <w:tc>
          <w:tcPr>
            <w:tcW w:w="4503" w:type="dxa"/>
            <w:shd w:val="clear" w:color="auto" w:fill="auto"/>
          </w:tcPr>
          <w:p w14:paraId="150EFEDF" w14:textId="77777777" w:rsidR="00E71B0B" w:rsidRDefault="00474308">
            <w:pPr>
              <w:spacing w:after="0"/>
              <w:rPr>
                <w:lang w:eastAsia="en-US"/>
              </w:rPr>
            </w:pPr>
            <w:r>
              <w:rPr>
                <w:lang w:eastAsia="en-US"/>
              </w:rPr>
              <w:t>Scope 1</w:t>
            </w:r>
          </w:p>
        </w:tc>
        <w:tc>
          <w:tcPr>
            <w:tcW w:w="1701" w:type="dxa"/>
            <w:shd w:val="clear" w:color="auto" w:fill="auto"/>
          </w:tcPr>
          <w:p w14:paraId="7B547C9C" w14:textId="77777777" w:rsidR="00E71B0B" w:rsidRDefault="00474308">
            <w:pPr>
              <w:spacing w:after="0"/>
              <w:jc w:val="right"/>
              <w:rPr>
                <w:lang w:eastAsia="en-US"/>
              </w:rPr>
            </w:pPr>
            <w:r>
              <w:rPr>
                <w:lang w:eastAsia="en-US"/>
              </w:rPr>
              <w:t>165</w:t>
            </w:r>
          </w:p>
        </w:tc>
        <w:tc>
          <w:tcPr>
            <w:tcW w:w="1842" w:type="dxa"/>
            <w:shd w:val="clear" w:color="auto" w:fill="auto"/>
          </w:tcPr>
          <w:p w14:paraId="733D7770" w14:textId="77777777" w:rsidR="00E71B0B" w:rsidRDefault="00474308">
            <w:pPr>
              <w:spacing w:after="0"/>
              <w:jc w:val="right"/>
              <w:rPr>
                <w:lang w:eastAsia="en-US"/>
              </w:rPr>
            </w:pPr>
            <w:r>
              <w:rPr>
                <w:lang w:eastAsia="en-US"/>
              </w:rPr>
              <w:t>176</w:t>
            </w:r>
          </w:p>
        </w:tc>
      </w:tr>
      <w:tr w:rsidR="00F562F6" w14:paraId="6D0D8164" w14:textId="77777777">
        <w:trPr>
          <w:trHeight w:val="73"/>
        </w:trPr>
        <w:tc>
          <w:tcPr>
            <w:tcW w:w="4503" w:type="dxa"/>
            <w:shd w:val="clear" w:color="auto" w:fill="auto"/>
          </w:tcPr>
          <w:p w14:paraId="0258BB69" w14:textId="77777777" w:rsidR="00E71B0B" w:rsidRDefault="00474308">
            <w:pPr>
              <w:spacing w:after="0"/>
              <w:rPr>
                <w:lang w:eastAsia="en-US"/>
              </w:rPr>
            </w:pPr>
            <w:r>
              <w:rPr>
                <w:lang w:eastAsia="en-US"/>
              </w:rPr>
              <w:lastRenderedPageBreak/>
              <w:t>Scope 2</w:t>
            </w:r>
          </w:p>
        </w:tc>
        <w:tc>
          <w:tcPr>
            <w:tcW w:w="1701" w:type="dxa"/>
            <w:shd w:val="clear" w:color="auto" w:fill="auto"/>
          </w:tcPr>
          <w:p w14:paraId="211A6870" w14:textId="77777777" w:rsidR="00E71B0B" w:rsidRDefault="00474308">
            <w:pPr>
              <w:spacing w:after="0"/>
              <w:jc w:val="right"/>
              <w:rPr>
                <w:lang w:eastAsia="en-US"/>
              </w:rPr>
            </w:pPr>
            <w:r>
              <w:rPr>
                <w:lang w:eastAsia="en-US"/>
              </w:rPr>
              <w:t>220</w:t>
            </w:r>
          </w:p>
        </w:tc>
        <w:tc>
          <w:tcPr>
            <w:tcW w:w="1842" w:type="dxa"/>
            <w:shd w:val="clear" w:color="auto" w:fill="auto"/>
          </w:tcPr>
          <w:p w14:paraId="0D255A7F" w14:textId="77777777" w:rsidR="00E71B0B" w:rsidRDefault="00474308">
            <w:pPr>
              <w:spacing w:after="0"/>
              <w:jc w:val="right"/>
              <w:rPr>
                <w:lang w:eastAsia="en-US"/>
              </w:rPr>
            </w:pPr>
            <w:r>
              <w:rPr>
                <w:lang w:eastAsia="en-US"/>
              </w:rPr>
              <w:t>212</w:t>
            </w:r>
          </w:p>
        </w:tc>
      </w:tr>
      <w:tr w:rsidR="00F562F6" w14:paraId="7BEFE437" w14:textId="77777777">
        <w:trPr>
          <w:trHeight w:val="73"/>
        </w:trPr>
        <w:tc>
          <w:tcPr>
            <w:tcW w:w="4503" w:type="dxa"/>
            <w:shd w:val="clear" w:color="auto" w:fill="auto"/>
          </w:tcPr>
          <w:p w14:paraId="3A29CF91" w14:textId="77777777" w:rsidR="00E71B0B" w:rsidRDefault="00474308">
            <w:pPr>
              <w:spacing w:after="0"/>
              <w:rPr>
                <w:lang w:eastAsia="en-US"/>
              </w:rPr>
            </w:pPr>
            <w:r>
              <w:rPr>
                <w:lang w:eastAsia="en-US"/>
              </w:rPr>
              <w:t>Scope 3</w:t>
            </w:r>
          </w:p>
        </w:tc>
        <w:tc>
          <w:tcPr>
            <w:tcW w:w="1701" w:type="dxa"/>
            <w:shd w:val="clear" w:color="auto" w:fill="auto"/>
          </w:tcPr>
          <w:p w14:paraId="710CB96D" w14:textId="77777777" w:rsidR="00E71B0B" w:rsidRDefault="00474308">
            <w:pPr>
              <w:spacing w:after="0"/>
              <w:jc w:val="right"/>
              <w:rPr>
                <w:lang w:eastAsia="en-US"/>
              </w:rPr>
            </w:pPr>
            <w:r>
              <w:rPr>
                <w:lang w:eastAsia="en-US"/>
              </w:rPr>
              <w:t>129</w:t>
            </w:r>
          </w:p>
        </w:tc>
        <w:tc>
          <w:tcPr>
            <w:tcW w:w="1842" w:type="dxa"/>
            <w:shd w:val="clear" w:color="auto" w:fill="auto"/>
          </w:tcPr>
          <w:p w14:paraId="10327CF1" w14:textId="77777777" w:rsidR="00E71B0B" w:rsidRDefault="00474308">
            <w:pPr>
              <w:spacing w:after="0"/>
              <w:jc w:val="right"/>
              <w:rPr>
                <w:lang w:eastAsia="en-US"/>
              </w:rPr>
            </w:pPr>
            <w:r>
              <w:rPr>
                <w:lang w:eastAsia="en-US"/>
              </w:rPr>
              <w:t>36</w:t>
            </w:r>
          </w:p>
        </w:tc>
      </w:tr>
      <w:tr w:rsidR="00F562F6" w14:paraId="7653299D" w14:textId="77777777">
        <w:trPr>
          <w:trHeight w:val="73"/>
        </w:trPr>
        <w:tc>
          <w:tcPr>
            <w:tcW w:w="4503" w:type="dxa"/>
            <w:shd w:val="clear" w:color="auto" w:fill="auto"/>
          </w:tcPr>
          <w:p w14:paraId="3D131ACD"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20F7F807" w14:textId="77777777" w:rsidR="00E71B0B" w:rsidRDefault="00474308">
            <w:pPr>
              <w:spacing w:after="0"/>
              <w:jc w:val="right"/>
              <w:rPr>
                <w:lang w:eastAsia="en-US"/>
              </w:rPr>
            </w:pPr>
            <w:r>
              <w:rPr>
                <w:lang w:eastAsia="en-US"/>
              </w:rPr>
              <w:t>B, D *, **</w:t>
            </w:r>
          </w:p>
        </w:tc>
        <w:tc>
          <w:tcPr>
            <w:tcW w:w="1842" w:type="dxa"/>
            <w:shd w:val="clear" w:color="auto" w:fill="auto"/>
          </w:tcPr>
          <w:p w14:paraId="63F2D7F1" w14:textId="77777777" w:rsidR="00E71B0B" w:rsidRDefault="00474308">
            <w:pPr>
              <w:spacing w:after="0"/>
              <w:jc w:val="right"/>
              <w:rPr>
                <w:lang w:eastAsia="en-US"/>
              </w:rPr>
            </w:pPr>
            <w:r>
              <w:rPr>
                <w:lang w:eastAsia="en-US"/>
              </w:rPr>
              <w:t xml:space="preserve"> - </w:t>
            </w:r>
          </w:p>
        </w:tc>
      </w:tr>
    </w:tbl>
    <w:p w14:paraId="47820B7F" w14:textId="77777777" w:rsidR="00E71B0B" w:rsidRDefault="00474308" w:rsidP="00A9630E">
      <w:pPr>
        <w:pStyle w:val="Note"/>
      </w:pPr>
      <w:r>
        <w:t>* Se side 52 for forklaring av utslippskategorier.</w:t>
      </w:r>
    </w:p>
    <w:p w14:paraId="62FFD67C" w14:textId="77777777" w:rsidR="00E71B0B" w:rsidRDefault="00474308" w:rsidP="008F333A">
      <w:pPr>
        <w:pStyle w:val="Note"/>
      </w:pPr>
      <w:r>
        <w:t xml:space="preserve">** Selskapet har mål om å utarbeide videreutviklet klimaregnskap </w:t>
      </w:r>
      <w:proofErr w:type="spellStart"/>
      <w:r>
        <w:t>inkl</w:t>
      </w:r>
      <w:proofErr w:type="spellEnd"/>
      <w:r>
        <w:t xml:space="preserve"> ytterligere vesentlige kategorier i Scope 3 i løpet av 2023. Arbeidet er igangsatt.</w:t>
      </w:r>
    </w:p>
    <w:p w14:paraId="0BD43A9A" w14:textId="77777777" w:rsidR="00E71B0B" w:rsidRDefault="00474308" w:rsidP="001B322E">
      <w:pPr>
        <w:pStyle w:val="avsnitt-tittel"/>
      </w:pPr>
      <w:r>
        <w:t>Klimamål</w:t>
      </w:r>
    </w:p>
    <w:p w14:paraId="67D8DA78" w14:textId="77777777" w:rsidR="00E71B0B" w:rsidRDefault="00474308" w:rsidP="00D85655">
      <w:r>
        <w:t xml:space="preserve">Selskapet skal redusere sitt klimautslipp med 7 pst. årlig for å bidra til 1,5 </w:t>
      </w:r>
      <w:proofErr w:type="spellStart"/>
      <w:r>
        <w:t>gradersmålet</w:t>
      </w:r>
      <w:proofErr w:type="spellEnd"/>
      <w:r>
        <w:t xml:space="preserve"> i 2030.</w:t>
      </w:r>
    </w:p>
    <w:p w14:paraId="05421419" w14:textId="77777777" w:rsidR="00E71B0B" w:rsidRDefault="00474308" w:rsidP="001B322E">
      <w:r w:rsidRPr="00E7037C">
        <w:rPr>
          <w:rStyle w:val="halvfet"/>
        </w:rPr>
        <w:t>2030:</w:t>
      </w:r>
      <w:r>
        <w:tab/>
        <w:t xml:space="preserve">Samlet reduksjon av klimautslipp på </w:t>
      </w:r>
      <w:proofErr w:type="spellStart"/>
      <w:r>
        <w:t>ca</w:t>
      </w:r>
      <w:proofErr w:type="spellEnd"/>
      <w:r>
        <w:t xml:space="preserve"> 55 pst.</w:t>
      </w:r>
    </w:p>
    <w:p w14:paraId="3CF8FB33" w14:textId="113DB92B" w:rsidR="00D97256" w:rsidRDefault="00D97256" w:rsidP="00195F85">
      <w:pPr>
        <w:rPr>
          <w:noProof/>
        </w:rPr>
      </w:pPr>
      <w:r>
        <w:t>Norske tog AS</w:t>
      </w:r>
    </w:p>
    <w:p w14:paraId="1139E5DC" w14:textId="3A23A642" w:rsidR="00195F85" w:rsidRPr="00195F85" w:rsidRDefault="00F27BB8" w:rsidP="00195F85">
      <w:r>
        <w:rPr>
          <w:noProof/>
        </w:rPr>
        <w:drawing>
          <wp:inline distT="0" distB="0" distL="0" distR="0" wp14:anchorId="3767E4FE" wp14:editId="30F70B30">
            <wp:extent cx="619125" cy="809625"/>
            <wp:effectExtent l="0" t="0" r="0" b="0"/>
            <wp:docPr id="157" name="Bilde 15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Bilde 157" descr="Logo"/>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9125" cy="809625"/>
                    </a:xfrm>
                    <a:prstGeom prst="rect">
                      <a:avLst/>
                    </a:prstGeom>
                    <a:noFill/>
                    <a:ln>
                      <a:noFill/>
                    </a:ln>
                  </pic:spPr>
                </pic:pic>
              </a:graphicData>
            </a:graphic>
          </wp:inline>
        </w:drawing>
      </w:r>
    </w:p>
    <w:p w14:paraId="39763D8D" w14:textId="77777777" w:rsidR="00E71B0B" w:rsidRDefault="00474308" w:rsidP="00E33344">
      <w:r>
        <w:t>Norske tog anskaffer, eier og forvalter kjøretøy til persontogtrafikk i Norge. Selskapet inngår avtaler om utleie av togsett med togoperatører som har trafikkavtale med Jernbanedirektoratet. Denne strukturen legger til rette for effektive anskaffelser og forvaltning av togene, og samler spisskompetansen på ett sted. Norske tog har hovedkontor i Oslo.</w:t>
      </w:r>
    </w:p>
    <w:p w14:paraId="7FD012FB" w14:textId="77777777" w:rsidR="002F7007" w:rsidRDefault="002F7007" w:rsidP="002F7007">
      <w:pPr>
        <w:pStyle w:val="Petit"/>
      </w:pPr>
      <w:r w:rsidRPr="00E33344">
        <w:rPr>
          <w:rStyle w:val="halvfet"/>
        </w:rPr>
        <w:t xml:space="preserve">Styret: </w:t>
      </w:r>
      <w:r>
        <w:t xml:space="preserve">Annette Malm Justad, Marianne </w:t>
      </w:r>
      <w:proofErr w:type="spellStart"/>
      <w:r>
        <w:t>Abeler</w:t>
      </w:r>
      <w:proofErr w:type="spellEnd"/>
      <w:r>
        <w:t xml:space="preserve">, Espen Opedal, Jan Morten </w:t>
      </w:r>
      <w:proofErr w:type="spellStart"/>
      <w:r>
        <w:t>Ertsaas</w:t>
      </w:r>
      <w:proofErr w:type="spellEnd"/>
      <w:r>
        <w:t>, Henriette Torgersen*, Bjørn Erik Olsson*</w:t>
      </w:r>
    </w:p>
    <w:p w14:paraId="6C7527E8" w14:textId="77777777" w:rsidR="002F7007" w:rsidRDefault="002F7007" w:rsidP="002F7007">
      <w:pPr>
        <w:pStyle w:val="Petit"/>
      </w:pPr>
      <w:r>
        <w:t>*valgt av de ansatte</w:t>
      </w:r>
    </w:p>
    <w:p w14:paraId="6588F1E1" w14:textId="77777777" w:rsidR="002F7007" w:rsidRDefault="002F7007" w:rsidP="002F7007">
      <w:pPr>
        <w:pStyle w:val="Petit"/>
      </w:pPr>
      <w:r w:rsidRPr="00E33344">
        <w:rPr>
          <w:rStyle w:val="halvfet"/>
        </w:rPr>
        <w:t>Administrerende direktør:</w:t>
      </w:r>
      <w:r>
        <w:t xml:space="preserve"> Øystein Risan</w:t>
      </w:r>
    </w:p>
    <w:p w14:paraId="51B435A8" w14:textId="77777777" w:rsidR="002F7007" w:rsidRPr="00047B55" w:rsidRDefault="002F7007" w:rsidP="002F7007">
      <w:pPr>
        <w:pStyle w:val="Petit"/>
        <w:rPr>
          <w:lang w:val="en-US"/>
        </w:rPr>
      </w:pPr>
      <w:r w:rsidRPr="00047B55">
        <w:rPr>
          <w:rStyle w:val="halvfet"/>
          <w:lang w:val="en-US"/>
        </w:rPr>
        <w:t>Revisor:</w:t>
      </w:r>
      <w:r w:rsidRPr="00047B55">
        <w:rPr>
          <w:lang w:val="en-US"/>
        </w:rPr>
        <w:t xml:space="preserve"> PwC AS</w:t>
      </w:r>
    </w:p>
    <w:p w14:paraId="1EB0CDB3" w14:textId="443C1D78"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212" w:history="1">
        <w:r w:rsidR="00195F85" w:rsidRPr="00047B55">
          <w:rPr>
            <w:rStyle w:val="Hyperkobling"/>
            <w:lang w:val="en-US"/>
          </w:rPr>
          <w:t>www.norsketog.no</w:t>
        </w:r>
      </w:hyperlink>
    </w:p>
    <w:p w14:paraId="7535763E" w14:textId="7531091A" w:rsidR="00195F85" w:rsidRDefault="00F27BB8" w:rsidP="00195F85">
      <w:r>
        <w:rPr>
          <w:noProof/>
        </w:rPr>
        <w:drawing>
          <wp:inline distT="0" distB="0" distL="0" distR="0" wp14:anchorId="64E1FCD8" wp14:editId="4B73FB98">
            <wp:extent cx="2676525" cy="1809750"/>
            <wp:effectExtent l="0" t="0" r="0" b="0"/>
            <wp:docPr id="158" name="Bilde 15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Bilde 158" descr="Illustrasjonsfoto"/>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462ECC82" w14:textId="77C979D7" w:rsidR="00F36113" w:rsidRPr="00195F85" w:rsidRDefault="00F36113" w:rsidP="00195F85">
      <w:r w:rsidRPr="00F36113">
        <w:lastRenderedPageBreak/>
        <w:t xml:space="preserve">Foto: </w:t>
      </w:r>
      <w:proofErr w:type="spellStart"/>
      <w:r w:rsidRPr="00F36113">
        <w:t>Stadler</w:t>
      </w:r>
      <w:proofErr w:type="spellEnd"/>
    </w:p>
    <w:p w14:paraId="08240B0A" w14:textId="77777777" w:rsidR="00E71B0B" w:rsidRDefault="00474308" w:rsidP="001B322E">
      <w:pPr>
        <w:pStyle w:val="avsnitt-tittel"/>
      </w:pPr>
      <w:r>
        <w:t>Viktige hendelser i 2022</w:t>
      </w:r>
    </w:p>
    <w:p w14:paraId="69C836AD" w14:textId="77777777" w:rsidR="00E71B0B" w:rsidRDefault="00474308" w:rsidP="00FC2905">
      <w:pPr>
        <w:pStyle w:val="Listebombe"/>
      </w:pPr>
      <w:r>
        <w:t xml:space="preserve">Signert avtale med </w:t>
      </w:r>
      <w:proofErr w:type="spellStart"/>
      <w:r>
        <w:t>togleverandøren</w:t>
      </w:r>
      <w:proofErr w:type="spellEnd"/>
      <w:r>
        <w:t xml:space="preserve"> Alstom om kjøp av 30 nye lokaltog, med opsjon på kjøp av ytterligere 170 tog.</w:t>
      </w:r>
    </w:p>
    <w:p w14:paraId="40E685F5" w14:textId="77777777" w:rsidR="00E71B0B" w:rsidRDefault="00474308" w:rsidP="00FC2905">
      <w:pPr>
        <w:pStyle w:val="Listebombe"/>
      </w:pPr>
      <w:r>
        <w:t xml:space="preserve">Vogner som trafikkerer Bergensbanen, Nordlandsbanen, Dovrebanen og Sørlandsbanen har fått liggestoler, som har vært en suksess. </w:t>
      </w:r>
    </w:p>
    <w:p w14:paraId="66ADCC30" w14:textId="77777777" w:rsidR="00E71B0B" w:rsidRDefault="00474308" w:rsidP="00FC2905">
      <w:pPr>
        <w:pStyle w:val="Listebombe"/>
      </w:pPr>
      <w:r>
        <w:t xml:space="preserve">Siste FLIRT-tog, nr. 150 i avtalen med sveitsiske </w:t>
      </w:r>
      <w:proofErr w:type="spellStart"/>
      <w:r>
        <w:t>Stadler</w:t>
      </w:r>
      <w:proofErr w:type="spellEnd"/>
      <w:r>
        <w:t xml:space="preserve">, ble overlevert til Norske tog. </w:t>
      </w:r>
    </w:p>
    <w:p w14:paraId="347F3284" w14:textId="77777777" w:rsidR="00E71B0B" w:rsidRDefault="00474308" w:rsidP="001B322E">
      <w:pPr>
        <w:pStyle w:val="avsnitt-tittel"/>
      </w:pPr>
      <w:r>
        <w:t>Statens eierskap</w:t>
      </w:r>
    </w:p>
    <w:p w14:paraId="0EC1CD12" w14:textId="77777777" w:rsidR="00E71B0B" w:rsidRDefault="00474308" w:rsidP="00E33344">
      <w:r>
        <w:t>Staten er eier i Norske tog for å ha en aktør som kan tilby togmateriell på nøytrale vilkår. Statens mål som eier er kostnadseffektiv anskaffelse og utleie av togmateriell.</w:t>
      </w:r>
    </w:p>
    <w:p w14:paraId="3BE4DA38" w14:textId="01B3EA65" w:rsidR="00E71B0B" w:rsidRDefault="00474308" w:rsidP="00E33344">
      <w:r w:rsidRPr="00E33344">
        <w:rPr>
          <w:rStyle w:val="halvfet"/>
        </w:rPr>
        <w:t>Statens eierandel:</w:t>
      </w:r>
      <w:r>
        <w:t xml:space="preserve"> 100 pst.</w:t>
      </w:r>
      <w:r w:rsidR="00EC36E5">
        <w:t xml:space="preserve"> </w:t>
      </w:r>
      <w:r w:rsidR="00EC36E5">
        <w:br/>
      </w:r>
      <w:r>
        <w:t>Samferdselsdepartementet</w:t>
      </w:r>
    </w:p>
    <w:p w14:paraId="55947667" w14:textId="77777777" w:rsidR="00E71B0B" w:rsidRDefault="00474308" w:rsidP="001B322E">
      <w:pPr>
        <w:pStyle w:val="avsnitt-tittel"/>
      </w:pPr>
      <w:r>
        <w:t>Oppnåelse av statens mål</w:t>
      </w:r>
    </w:p>
    <w:p w14:paraId="3B8F2203" w14:textId="77777777" w:rsidR="00E71B0B" w:rsidRDefault="00474308" w:rsidP="00E33344">
      <w:r>
        <w:t xml:space="preserve">Statens mål skal nås gjennom standardiserte og tidsriktige tog, høy kunde- og passasjertilfredshet med togene og gjennom spisskompetente, mangfoldige og fornøyde medarbeidere. </w:t>
      </w:r>
    </w:p>
    <w:p w14:paraId="7D18A9B3" w14:textId="77777777" w:rsidR="00E71B0B" w:rsidRDefault="00474308" w:rsidP="00E33344">
      <w:r>
        <w:t xml:space="preserve">Norske tog har 18 ulike kjøretøytyper i </w:t>
      </w:r>
      <w:proofErr w:type="spellStart"/>
      <w:r>
        <w:t>togflåten</w:t>
      </w:r>
      <w:proofErr w:type="spellEnd"/>
      <w:r>
        <w:t xml:space="preserve">, hvor gjennomsnittsalderen er 18,4 år. Flertallet av norske togpassasjerer var i 2022 fornøyd med kupékomforten på togtypen de reise med, og på en skala fra 1-100 gir passasjerene kjøretøyene en score på 85. Kundetilfredsheten var lav ved selskapets oppstart i 2017, men har hatt en svært positiv utvikling de siste årene. Medarbeidertilfredsheten fortsetter å holde seg på et høyt nivå på 78 poeng. Det har vært en sterk økning i kvinneandelen siden oppstarten i 2017, fra 2 til 35 pst. Norske togs årsresultat i 2022 var 106 mill. kroner. Selskapet har A+ </w:t>
      </w:r>
      <w:proofErr w:type="spellStart"/>
      <w:r>
        <w:t>rating</w:t>
      </w:r>
      <w:proofErr w:type="spellEnd"/>
      <w:r>
        <w:t>, en egenkapitalandel pr. 31.12.2022 på 25,6 pst. og en avkastning på bokført egenkapital på 3,2 pst.</w:t>
      </w:r>
    </w:p>
    <w:p w14:paraId="36332559" w14:textId="77777777" w:rsidR="00E71B0B" w:rsidRDefault="00474308" w:rsidP="001B322E">
      <w:pPr>
        <w:pStyle w:val="avsnitt-tittel"/>
      </w:pPr>
      <w:r>
        <w:t>Ambisjoner, mål og strategier</w:t>
      </w:r>
    </w:p>
    <w:p w14:paraId="632CA1C5" w14:textId="77777777" w:rsidR="00E71B0B" w:rsidRDefault="00474308" w:rsidP="00E33344">
      <w:r>
        <w:t xml:space="preserve">Norske togs ambisjon er å bidra til en attraktiv persontogtrafikk i Norge og «det grønne skiftet» ved å leie ut tilstrekkelig mange tidsriktige tog. Selskapet har satt seg mål om finansiell handlefrihet, konkurransedyktig tilbud og fornøyde kunder, effektiv og bærekraftig drift og kompetente og fornøyde medarbeidere. Strategien for å nå målene er basert på fire </w:t>
      </w:r>
      <w:proofErr w:type="spellStart"/>
      <w:r>
        <w:t>hovedambisjoner</w:t>
      </w:r>
      <w:proofErr w:type="spellEnd"/>
      <w:r>
        <w:t xml:space="preserve">: </w:t>
      </w:r>
      <w:proofErr w:type="spellStart"/>
      <w:r>
        <w:t>sirkularitet</w:t>
      </w:r>
      <w:proofErr w:type="spellEnd"/>
      <w:r>
        <w:t xml:space="preserve"> i hele togets livsløp, samarbeid i verdikjeden, grønne investeringer i persontransporten, og en spisskompetent og mangfoldig organisasjon.</w:t>
      </w:r>
    </w:p>
    <w:p w14:paraId="4246E59F" w14:textId="77777777" w:rsidR="00E71B0B" w:rsidRDefault="00474308" w:rsidP="001B322E">
      <w:pPr>
        <w:pStyle w:val="avsnitt-tittel"/>
      </w:pPr>
      <w:r>
        <w:t xml:space="preserve">Selskapets overordnede mål og resultater 2022 (utvalg) </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3260"/>
        <w:gridCol w:w="2693"/>
        <w:gridCol w:w="1559"/>
        <w:gridCol w:w="2410"/>
      </w:tblGrid>
      <w:tr w:rsidR="00F562F6" w14:paraId="3CD3617A" w14:textId="77777777">
        <w:trPr>
          <w:trHeight w:val="454"/>
        </w:trPr>
        <w:tc>
          <w:tcPr>
            <w:tcW w:w="1101" w:type="dxa"/>
            <w:shd w:val="clear" w:color="auto" w:fill="auto"/>
          </w:tcPr>
          <w:p w14:paraId="34E3E38C" w14:textId="77777777" w:rsidR="00E71B0B" w:rsidRDefault="00E71B0B" w:rsidP="00E7037C">
            <w:pPr>
              <w:rPr>
                <w:rFonts w:eastAsia="Calibri"/>
                <w:lang w:eastAsia="en-US"/>
              </w:rPr>
            </w:pPr>
          </w:p>
        </w:tc>
        <w:tc>
          <w:tcPr>
            <w:tcW w:w="3260" w:type="dxa"/>
            <w:shd w:val="clear" w:color="auto" w:fill="auto"/>
          </w:tcPr>
          <w:p w14:paraId="259D4315" w14:textId="77777777" w:rsidR="00E71B0B" w:rsidRDefault="00474308">
            <w:pPr>
              <w:pStyle w:val="TabellHode-rad"/>
              <w:spacing w:after="0"/>
              <w:rPr>
                <w:lang w:eastAsia="en-US"/>
              </w:rPr>
            </w:pPr>
            <w:r>
              <w:rPr>
                <w:lang w:eastAsia="en-US"/>
              </w:rPr>
              <w:t>Langsiktig mål</w:t>
            </w:r>
          </w:p>
        </w:tc>
        <w:tc>
          <w:tcPr>
            <w:tcW w:w="2693" w:type="dxa"/>
            <w:shd w:val="clear" w:color="auto" w:fill="auto"/>
          </w:tcPr>
          <w:p w14:paraId="1D235293" w14:textId="77777777" w:rsidR="00E71B0B" w:rsidRDefault="00474308">
            <w:pPr>
              <w:pStyle w:val="TabellHode-rad"/>
              <w:spacing w:after="0"/>
              <w:rPr>
                <w:lang w:eastAsia="en-US"/>
              </w:rPr>
            </w:pPr>
            <w:r>
              <w:rPr>
                <w:lang w:eastAsia="en-US"/>
              </w:rPr>
              <w:t>Indikator</w:t>
            </w:r>
          </w:p>
        </w:tc>
        <w:tc>
          <w:tcPr>
            <w:tcW w:w="1559" w:type="dxa"/>
            <w:shd w:val="clear" w:color="auto" w:fill="auto"/>
          </w:tcPr>
          <w:p w14:paraId="6F2391FD"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42A486C7" w14:textId="77777777" w:rsidR="00E71B0B" w:rsidRDefault="00474308">
            <w:pPr>
              <w:pStyle w:val="TabellHode-rad"/>
              <w:spacing w:after="0"/>
              <w:jc w:val="right"/>
              <w:rPr>
                <w:lang w:eastAsia="en-US"/>
              </w:rPr>
            </w:pPr>
            <w:r>
              <w:rPr>
                <w:lang w:eastAsia="en-US"/>
              </w:rPr>
              <w:t>Resultat 2022 (2021)</w:t>
            </w:r>
          </w:p>
        </w:tc>
      </w:tr>
      <w:tr w:rsidR="00F562F6" w14:paraId="5F4E04B3" w14:textId="77777777">
        <w:trPr>
          <w:trHeight w:val="391"/>
        </w:trPr>
        <w:tc>
          <w:tcPr>
            <w:tcW w:w="1101" w:type="dxa"/>
            <w:vMerge w:val="restart"/>
            <w:shd w:val="clear" w:color="auto" w:fill="auto"/>
          </w:tcPr>
          <w:p w14:paraId="144F4F5A" w14:textId="15714265" w:rsidR="00E71B0B" w:rsidRDefault="00474308">
            <w:pPr>
              <w:spacing w:after="0"/>
              <w:rPr>
                <w:lang w:eastAsia="en-US"/>
              </w:rPr>
            </w:pPr>
            <w:r>
              <w:rPr>
                <w:lang w:eastAsia="en-US"/>
              </w:rPr>
              <w:lastRenderedPageBreak/>
              <w:t>Sektorpolitisk målopp</w:t>
            </w:r>
            <w:r w:rsidR="008F333A">
              <w:rPr>
                <w:lang w:eastAsia="en-US"/>
              </w:rPr>
              <w:softHyphen/>
            </w:r>
            <w:r>
              <w:rPr>
                <w:lang w:eastAsia="en-US"/>
              </w:rPr>
              <w:t>nåelse</w:t>
            </w:r>
          </w:p>
        </w:tc>
        <w:tc>
          <w:tcPr>
            <w:tcW w:w="3260" w:type="dxa"/>
            <w:shd w:val="clear" w:color="auto" w:fill="auto"/>
          </w:tcPr>
          <w:p w14:paraId="41A3F4DB" w14:textId="77777777" w:rsidR="00E71B0B" w:rsidRDefault="00474308">
            <w:pPr>
              <w:spacing w:after="0"/>
              <w:rPr>
                <w:lang w:eastAsia="en-US"/>
              </w:rPr>
            </w:pPr>
            <w:r>
              <w:rPr>
                <w:lang w:eastAsia="en-US"/>
              </w:rPr>
              <w:t>Høy kundetilfredshet med kjøretøy</w:t>
            </w:r>
          </w:p>
        </w:tc>
        <w:tc>
          <w:tcPr>
            <w:tcW w:w="2693" w:type="dxa"/>
            <w:shd w:val="clear" w:color="auto" w:fill="auto"/>
          </w:tcPr>
          <w:p w14:paraId="49F54223" w14:textId="77777777" w:rsidR="00E71B0B" w:rsidRDefault="00474308">
            <w:pPr>
              <w:spacing w:after="0"/>
              <w:rPr>
                <w:lang w:eastAsia="en-US"/>
              </w:rPr>
            </w:pPr>
            <w:r>
              <w:rPr>
                <w:spacing w:val="-2"/>
                <w:lang w:eastAsia="en-US"/>
              </w:rPr>
              <w:t>Passasjertilfredshet</w:t>
            </w:r>
          </w:p>
        </w:tc>
        <w:tc>
          <w:tcPr>
            <w:tcW w:w="1559" w:type="dxa"/>
            <w:shd w:val="clear" w:color="auto" w:fill="auto"/>
          </w:tcPr>
          <w:p w14:paraId="60F7049E" w14:textId="77777777" w:rsidR="00E71B0B" w:rsidRDefault="00474308">
            <w:pPr>
              <w:spacing w:after="0"/>
              <w:jc w:val="right"/>
              <w:rPr>
                <w:lang w:eastAsia="en-US"/>
              </w:rPr>
            </w:pPr>
            <w:r>
              <w:rPr>
                <w:lang w:eastAsia="en-US"/>
              </w:rPr>
              <w:t>&gt; 75</w:t>
            </w:r>
          </w:p>
        </w:tc>
        <w:tc>
          <w:tcPr>
            <w:tcW w:w="2410" w:type="dxa"/>
            <w:shd w:val="clear" w:color="auto" w:fill="auto"/>
          </w:tcPr>
          <w:p w14:paraId="7F78FB4F" w14:textId="77777777" w:rsidR="00E71B0B" w:rsidRDefault="00474308">
            <w:pPr>
              <w:spacing w:after="0"/>
              <w:jc w:val="right"/>
              <w:rPr>
                <w:lang w:eastAsia="en-US"/>
              </w:rPr>
            </w:pPr>
            <w:r>
              <w:rPr>
                <w:lang w:eastAsia="en-US"/>
              </w:rPr>
              <w:t>85 (82)</w:t>
            </w:r>
          </w:p>
        </w:tc>
      </w:tr>
      <w:tr w:rsidR="00F562F6" w14:paraId="1B5A8C3E" w14:textId="77777777">
        <w:trPr>
          <w:trHeight w:val="209"/>
        </w:trPr>
        <w:tc>
          <w:tcPr>
            <w:tcW w:w="1101" w:type="dxa"/>
            <w:vMerge/>
            <w:shd w:val="clear" w:color="auto" w:fill="auto"/>
          </w:tcPr>
          <w:p w14:paraId="4F1742BC" w14:textId="77777777" w:rsidR="00E71B0B" w:rsidRDefault="00E71B0B">
            <w:pPr>
              <w:rPr>
                <w:rFonts w:ascii="OpenSans-ExtraBold" w:hAnsi="OpenSans-ExtraBold"/>
                <w:lang w:eastAsia="en-US"/>
              </w:rPr>
            </w:pPr>
          </w:p>
        </w:tc>
        <w:tc>
          <w:tcPr>
            <w:tcW w:w="3260" w:type="dxa"/>
            <w:vMerge w:val="restart"/>
            <w:shd w:val="clear" w:color="auto" w:fill="auto"/>
          </w:tcPr>
          <w:p w14:paraId="4A67FBDD" w14:textId="77777777" w:rsidR="00E71B0B" w:rsidRDefault="00474308">
            <w:pPr>
              <w:spacing w:after="0"/>
              <w:rPr>
                <w:lang w:eastAsia="en-US"/>
              </w:rPr>
            </w:pPr>
            <w:r>
              <w:rPr>
                <w:lang w:eastAsia="en-US"/>
              </w:rPr>
              <w:t>Tidsriktige kjøretøy</w:t>
            </w:r>
          </w:p>
        </w:tc>
        <w:tc>
          <w:tcPr>
            <w:tcW w:w="2693" w:type="dxa"/>
            <w:shd w:val="clear" w:color="auto" w:fill="auto"/>
          </w:tcPr>
          <w:p w14:paraId="123637C3" w14:textId="77777777" w:rsidR="00E71B0B" w:rsidRDefault="00474308">
            <w:pPr>
              <w:spacing w:after="0"/>
              <w:rPr>
                <w:lang w:eastAsia="en-US"/>
              </w:rPr>
            </w:pPr>
            <w:r>
              <w:rPr>
                <w:lang w:eastAsia="en-US"/>
              </w:rPr>
              <w:t>Gjennomsnittlig teknisk snittalder på flåten</w:t>
            </w:r>
          </w:p>
        </w:tc>
        <w:tc>
          <w:tcPr>
            <w:tcW w:w="1559" w:type="dxa"/>
            <w:shd w:val="clear" w:color="auto" w:fill="auto"/>
          </w:tcPr>
          <w:p w14:paraId="4505EB96" w14:textId="77777777" w:rsidR="00E71B0B" w:rsidRDefault="00474308">
            <w:pPr>
              <w:spacing w:after="0"/>
              <w:jc w:val="right"/>
              <w:rPr>
                <w:lang w:eastAsia="en-US"/>
              </w:rPr>
            </w:pPr>
            <w:r>
              <w:rPr>
                <w:lang w:eastAsia="en-US"/>
              </w:rPr>
              <w:t>15 år</w:t>
            </w:r>
          </w:p>
        </w:tc>
        <w:tc>
          <w:tcPr>
            <w:tcW w:w="2410" w:type="dxa"/>
            <w:shd w:val="clear" w:color="auto" w:fill="auto"/>
          </w:tcPr>
          <w:p w14:paraId="0F2BB8BB" w14:textId="77777777" w:rsidR="00E71B0B" w:rsidRDefault="00474308">
            <w:pPr>
              <w:spacing w:after="0"/>
              <w:jc w:val="right"/>
              <w:rPr>
                <w:lang w:eastAsia="en-US"/>
              </w:rPr>
            </w:pPr>
            <w:r>
              <w:rPr>
                <w:lang w:eastAsia="en-US"/>
              </w:rPr>
              <w:t xml:space="preserve"> 18,4 år (18,7 år)</w:t>
            </w:r>
          </w:p>
        </w:tc>
      </w:tr>
      <w:tr w:rsidR="00F562F6" w14:paraId="670C41BC" w14:textId="77777777">
        <w:trPr>
          <w:trHeight w:val="288"/>
        </w:trPr>
        <w:tc>
          <w:tcPr>
            <w:tcW w:w="1101" w:type="dxa"/>
            <w:vMerge/>
            <w:shd w:val="clear" w:color="auto" w:fill="auto"/>
          </w:tcPr>
          <w:p w14:paraId="7BC2E3BD" w14:textId="77777777" w:rsidR="00E71B0B" w:rsidRDefault="00E71B0B">
            <w:pPr>
              <w:rPr>
                <w:rFonts w:ascii="OpenSans-ExtraBold" w:hAnsi="OpenSans-ExtraBold"/>
                <w:lang w:eastAsia="en-US"/>
              </w:rPr>
            </w:pPr>
          </w:p>
        </w:tc>
        <w:tc>
          <w:tcPr>
            <w:tcW w:w="3260" w:type="dxa"/>
            <w:vMerge/>
            <w:shd w:val="clear" w:color="auto" w:fill="auto"/>
          </w:tcPr>
          <w:p w14:paraId="7EA7B2DB" w14:textId="77777777" w:rsidR="00E71B0B" w:rsidRDefault="00E71B0B">
            <w:pPr>
              <w:rPr>
                <w:rFonts w:ascii="OpenSans-ExtraBold" w:hAnsi="OpenSans-ExtraBold"/>
                <w:lang w:eastAsia="en-US"/>
              </w:rPr>
            </w:pPr>
          </w:p>
        </w:tc>
        <w:tc>
          <w:tcPr>
            <w:tcW w:w="2693" w:type="dxa"/>
            <w:shd w:val="clear" w:color="auto" w:fill="auto"/>
          </w:tcPr>
          <w:p w14:paraId="02857CAA" w14:textId="77777777" w:rsidR="00E71B0B" w:rsidRDefault="00474308">
            <w:pPr>
              <w:spacing w:after="0"/>
              <w:rPr>
                <w:lang w:eastAsia="en-US"/>
              </w:rPr>
            </w:pPr>
            <w:r>
              <w:rPr>
                <w:lang w:eastAsia="en-US"/>
              </w:rPr>
              <w:t>Antall togtyper</w:t>
            </w:r>
          </w:p>
        </w:tc>
        <w:tc>
          <w:tcPr>
            <w:tcW w:w="1559" w:type="dxa"/>
            <w:shd w:val="clear" w:color="auto" w:fill="auto"/>
          </w:tcPr>
          <w:p w14:paraId="560C3809" w14:textId="77777777" w:rsidR="00E71B0B" w:rsidRDefault="00474308">
            <w:pPr>
              <w:spacing w:after="0"/>
              <w:jc w:val="right"/>
              <w:rPr>
                <w:lang w:eastAsia="en-US"/>
              </w:rPr>
            </w:pPr>
            <w:r>
              <w:rPr>
                <w:lang w:eastAsia="en-US"/>
              </w:rPr>
              <w:t>4</w:t>
            </w:r>
          </w:p>
        </w:tc>
        <w:tc>
          <w:tcPr>
            <w:tcW w:w="2410" w:type="dxa"/>
            <w:shd w:val="clear" w:color="auto" w:fill="auto"/>
          </w:tcPr>
          <w:p w14:paraId="2DCE868B" w14:textId="77777777" w:rsidR="00E71B0B" w:rsidRDefault="00474308">
            <w:pPr>
              <w:spacing w:after="0"/>
              <w:jc w:val="right"/>
              <w:rPr>
                <w:lang w:eastAsia="en-US"/>
              </w:rPr>
            </w:pPr>
            <w:r>
              <w:rPr>
                <w:lang w:eastAsia="en-US"/>
              </w:rPr>
              <w:t>18</w:t>
            </w:r>
          </w:p>
        </w:tc>
      </w:tr>
      <w:tr w:rsidR="00F562F6" w14:paraId="19F575D0" w14:textId="77777777">
        <w:trPr>
          <w:trHeight w:val="354"/>
        </w:trPr>
        <w:tc>
          <w:tcPr>
            <w:tcW w:w="1101" w:type="dxa"/>
            <w:shd w:val="clear" w:color="auto" w:fill="auto"/>
          </w:tcPr>
          <w:p w14:paraId="5C42AED3" w14:textId="77777777" w:rsidR="00E71B0B" w:rsidRDefault="00474308">
            <w:pPr>
              <w:spacing w:after="0"/>
              <w:rPr>
                <w:lang w:eastAsia="en-US"/>
              </w:rPr>
            </w:pPr>
            <w:r>
              <w:rPr>
                <w:lang w:eastAsia="en-US"/>
              </w:rPr>
              <w:t>Effektiv drift</w:t>
            </w:r>
          </w:p>
        </w:tc>
        <w:tc>
          <w:tcPr>
            <w:tcW w:w="3260" w:type="dxa"/>
            <w:shd w:val="clear" w:color="auto" w:fill="auto"/>
          </w:tcPr>
          <w:p w14:paraId="0539B337" w14:textId="77777777" w:rsidR="00E71B0B" w:rsidRDefault="00474308">
            <w:pPr>
              <w:spacing w:after="0"/>
              <w:rPr>
                <w:lang w:eastAsia="en-US"/>
              </w:rPr>
            </w:pPr>
            <w:r>
              <w:rPr>
                <w:rStyle w:val="kursiv"/>
                <w:lang w:eastAsia="en-US"/>
              </w:rPr>
              <w:t xml:space="preserve">Norske tog arbeider </w:t>
            </w:r>
            <w:proofErr w:type="spellStart"/>
            <w:r>
              <w:rPr>
                <w:rStyle w:val="kursiv"/>
                <w:lang w:eastAsia="en-US"/>
              </w:rPr>
              <w:t>pt</w:t>
            </w:r>
            <w:proofErr w:type="spellEnd"/>
            <w:r>
              <w:rPr>
                <w:rStyle w:val="kursiv"/>
                <w:lang w:eastAsia="en-US"/>
              </w:rPr>
              <w:t>. med å utvikle indikatorer for effektiv drift.</w:t>
            </w:r>
          </w:p>
        </w:tc>
        <w:tc>
          <w:tcPr>
            <w:tcW w:w="2693" w:type="dxa"/>
            <w:shd w:val="clear" w:color="auto" w:fill="auto"/>
          </w:tcPr>
          <w:p w14:paraId="119D014D" w14:textId="77777777" w:rsidR="00E71B0B" w:rsidRDefault="00E71B0B" w:rsidP="00EB37E3">
            <w:pPr>
              <w:rPr>
                <w:rFonts w:eastAsia="Calibri"/>
                <w:lang w:eastAsia="en-US"/>
              </w:rPr>
            </w:pPr>
          </w:p>
        </w:tc>
        <w:tc>
          <w:tcPr>
            <w:tcW w:w="1559" w:type="dxa"/>
            <w:shd w:val="clear" w:color="auto" w:fill="auto"/>
          </w:tcPr>
          <w:p w14:paraId="4F47A2EA" w14:textId="77777777" w:rsidR="00E71B0B" w:rsidRDefault="00E71B0B" w:rsidP="005251BA">
            <w:pPr>
              <w:rPr>
                <w:rFonts w:eastAsia="Calibri"/>
                <w:lang w:eastAsia="en-US"/>
              </w:rPr>
            </w:pPr>
          </w:p>
        </w:tc>
        <w:tc>
          <w:tcPr>
            <w:tcW w:w="2410" w:type="dxa"/>
            <w:shd w:val="clear" w:color="auto" w:fill="auto"/>
          </w:tcPr>
          <w:p w14:paraId="0A41D0D7" w14:textId="77777777" w:rsidR="00E71B0B" w:rsidRDefault="00E71B0B" w:rsidP="00E7037C">
            <w:pPr>
              <w:rPr>
                <w:rFonts w:eastAsia="Calibri"/>
                <w:lang w:eastAsia="en-US"/>
              </w:rPr>
            </w:pPr>
          </w:p>
        </w:tc>
      </w:tr>
    </w:tbl>
    <w:p w14:paraId="2C8C1C55" w14:textId="58928DEE"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95"/>
        <w:gridCol w:w="1276"/>
        <w:gridCol w:w="1701"/>
      </w:tblGrid>
      <w:tr w:rsidR="00F562F6" w14:paraId="738739C3" w14:textId="77777777">
        <w:trPr>
          <w:trHeight w:val="73"/>
        </w:trPr>
        <w:tc>
          <w:tcPr>
            <w:tcW w:w="5495" w:type="dxa"/>
            <w:shd w:val="clear" w:color="auto" w:fill="auto"/>
          </w:tcPr>
          <w:p w14:paraId="1627B71B" w14:textId="77777777" w:rsidR="00E71B0B" w:rsidRDefault="00474308">
            <w:pPr>
              <w:pStyle w:val="TabellHode-rad"/>
              <w:spacing w:after="0"/>
              <w:rPr>
                <w:lang w:eastAsia="en-US"/>
              </w:rPr>
            </w:pPr>
            <w:r>
              <w:rPr>
                <w:lang w:eastAsia="en-US"/>
              </w:rPr>
              <w:t>Resultatregnskap (mill. kroner)</w:t>
            </w:r>
          </w:p>
        </w:tc>
        <w:tc>
          <w:tcPr>
            <w:tcW w:w="1276" w:type="dxa"/>
            <w:shd w:val="clear" w:color="auto" w:fill="auto"/>
          </w:tcPr>
          <w:p w14:paraId="0CA85291"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30742A4B" w14:textId="77777777" w:rsidR="00E71B0B" w:rsidRDefault="00474308">
            <w:pPr>
              <w:pStyle w:val="TabellHode-rad"/>
              <w:spacing w:after="0"/>
              <w:jc w:val="right"/>
              <w:rPr>
                <w:lang w:eastAsia="en-US"/>
              </w:rPr>
            </w:pPr>
            <w:r>
              <w:rPr>
                <w:lang w:eastAsia="en-US"/>
              </w:rPr>
              <w:t>2021</w:t>
            </w:r>
          </w:p>
        </w:tc>
      </w:tr>
      <w:tr w:rsidR="00F562F6" w14:paraId="51CC3B6B" w14:textId="77777777">
        <w:trPr>
          <w:trHeight w:val="73"/>
        </w:trPr>
        <w:tc>
          <w:tcPr>
            <w:tcW w:w="5495" w:type="dxa"/>
            <w:shd w:val="clear" w:color="auto" w:fill="auto"/>
          </w:tcPr>
          <w:p w14:paraId="25BFE8B9" w14:textId="77777777" w:rsidR="00E71B0B" w:rsidRDefault="00474308">
            <w:pPr>
              <w:spacing w:after="0"/>
              <w:rPr>
                <w:lang w:eastAsia="en-US"/>
              </w:rPr>
            </w:pPr>
            <w:r>
              <w:rPr>
                <w:lang w:eastAsia="en-US"/>
              </w:rPr>
              <w:t>Driftsinntekter</w:t>
            </w:r>
          </w:p>
        </w:tc>
        <w:tc>
          <w:tcPr>
            <w:tcW w:w="1276" w:type="dxa"/>
            <w:shd w:val="clear" w:color="auto" w:fill="auto"/>
          </w:tcPr>
          <w:p w14:paraId="4E4FD6D9" w14:textId="77777777" w:rsidR="00E71B0B" w:rsidRDefault="00474308">
            <w:pPr>
              <w:spacing w:after="0"/>
              <w:jc w:val="right"/>
              <w:rPr>
                <w:lang w:eastAsia="en-US"/>
              </w:rPr>
            </w:pPr>
            <w:r>
              <w:rPr>
                <w:lang w:eastAsia="en-US"/>
              </w:rPr>
              <w:t xml:space="preserve"> 1 302 </w:t>
            </w:r>
          </w:p>
        </w:tc>
        <w:tc>
          <w:tcPr>
            <w:tcW w:w="1701" w:type="dxa"/>
            <w:shd w:val="clear" w:color="auto" w:fill="auto"/>
          </w:tcPr>
          <w:p w14:paraId="67F23445" w14:textId="77777777" w:rsidR="00E71B0B" w:rsidRDefault="00474308">
            <w:pPr>
              <w:spacing w:after="0"/>
              <w:jc w:val="right"/>
              <w:rPr>
                <w:lang w:eastAsia="en-US"/>
              </w:rPr>
            </w:pPr>
            <w:r>
              <w:rPr>
                <w:lang w:eastAsia="en-US"/>
              </w:rPr>
              <w:t xml:space="preserve"> 1 230 </w:t>
            </w:r>
          </w:p>
        </w:tc>
      </w:tr>
      <w:tr w:rsidR="00F562F6" w14:paraId="244B23C5" w14:textId="77777777">
        <w:trPr>
          <w:trHeight w:val="73"/>
        </w:trPr>
        <w:tc>
          <w:tcPr>
            <w:tcW w:w="5495" w:type="dxa"/>
            <w:shd w:val="clear" w:color="auto" w:fill="auto"/>
          </w:tcPr>
          <w:p w14:paraId="2310577B" w14:textId="77777777" w:rsidR="00E71B0B" w:rsidRDefault="00474308">
            <w:pPr>
              <w:spacing w:after="0"/>
              <w:rPr>
                <w:lang w:eastAsia="en-US"/>
              </w:rPr>
            </w:pPr>
            <w:r>
              <w:rPr>
                <w:lang w:eastAsia="en-US"/>
              </w:rPr>
              <w:t>Driftsresultat (EBIT)</w:t>
            </w:r>
          </w:p>
        </w:tc>
        <w:tc>
          <w:tcPr>
            <w:tcW w:w="1276" w:type="dxa"/>
            <w:shd w:val="clear" w:color="auto" w:fill="auto"/>
          </w:tcPr>
          <w:p w14:paraId="44F8DAD5" w14:textId="77777777" w:rsidR="00E71B0B" w:rsidRDefault="00474308">
            <w:pPr>
              <w:spacing w:after="0"/>
              <w:jc w:val="right"/>
              <w:rPr>
                <w:lang w:eastAsia="en-US"/>
              </w:rPr>
            </w:pPr>
            <w:r>
              <w:rPr>
                <w:lang w:eastAsia="en-US"/>
              </w:rPr>
              <w:t xml:space="preserve"> 307 </w:t>
            </w:r>
          </w:p>
        </w:tc>
        <w:tc>
          <w:tcPr>
            <w:tcW w:w="1701" w:type="dxa"/>
            <w:shd w:val="clear" w:color="auto" w:fill="auto"/>
          </w:tcPr>
          <w:p w14:paraId="19EFEC5B" w14:textId="77777777" w:rsidR="00E71B0B" w:rsidRDefault="00474308">
            <w:pPr>
              <w:spacing w:after="0"/>
              <w:jc w:val="right"/>
              <w:rPr>
                <w:lang w:eastAsia="en-US"/>
              </w:rPr>
            </w:pPr>
            <w:r>
              <w:rPr>
                <w:lang w:eastAsia="en-US"/>
              </w:rPr>
              <w:t xml:space="preserve"> 336 </w:t>
            </w:r>
          </w:p>
        </w:tc>
      </w:tr>
      <w:tr w:rsidR="00F562F6" w14:paraId="5837EE49" w14:textId="77777777">
        <w:trPr>
          <w:trHeight w:val="73"/>
        </w:trPr>
        <w:tc>
          <w:tcPr>
            <w:tcW w:w="5495" w:type="dxa"/>
            <w:shd w:val="clear" w:color="auto" w:fill="auto"/>
          </w:tcPr>
          <w:p w14:paraId="71A805B2" w14:textId="77777777" w:rsidR="00E71B0B" w:rsidRDefault="00474308">
            <w:pPr>
              <w:spacing w:after="0"/>
              <w:rPr>
                <w:lang w:eastAsia="en-US"/>
              </w:rPr>
            </w:pPr>
            <w:r>
              <w:rPr>
                <w:lang w:eastAsia="en-US"/>
              </w:rPr>
              <w:t>Resultat før skatt og minoritet</w:t>
            </w:r>
          </w:p>
        </w:tc>
        <w:tc>
          <w:tcPr>
            <w:tcW w:w="1276" w:type="dxa"/>
            <w:shd w:val="clear" w:color="auto" w:fill="auto"/>
          </w:tcPr>
          <w:p w14:paraId="55EF624B" w14:textId="77777777" w:rsidR="00E71B0B" w:rsidRDefault="00474308">
            <w:pPr>
              <w:spacing w:after="0"/>
              <w:jc w:val="right"/>
              <w:rPr>
                <w:lang w:eastAsia="en-US"/>
              </w:rPr>
            </w:pPr>
            <w:r>
              <w:rPr>
                <w:lang w:eastAsia="en-US"/>
              </w:rPr>
              <w:t xml:space="preserve"> 144 </w:t>
            </w:r>
          </w:p>
        </w:tc>
        <w:tc>
          <w:tcPr>
            <w:tcW w:w="1701" w:type="dxa"/>
            <w:shd w:val="clear" w:color="auto" w:fill="auto"/>
          </w:tcPr>
          <w:p w14:paraId="5B9AAEFC" w14:textId="77777777" w:rsidR="00E71B0B" w:rsidRDefault="00474308">
            <w:pPr>
              <w:spacing w:after="0"/>
              <w:jc w:val="right"/>
              <w:rPr>
                <w:lang w:eastAsia="en-US"/>
              </w:rPr>
            </w:pPr>
            <w:r>
              <w:rPr>
                <w:lang w:eastAsia="en-US"/>
              </w:rPr>
              <w:t xml:space="preserve"> 206 </w:t>
            </w:r>
          </w:p>
        </w:tc>
      </w:tr>
      <w:tr w:rsidR="00F562F6" w14:paraId="4D62BCFE" w14:textId="77777777">
        <w:trPr>
          <w:trHeight w:val="73"/>
        </w:trPr>
        <w:tc>
          <w:tcPr>
            <w:tcW w:w="5495" w:type="dxa"/>
            <w:shd w:val="clear" w:color="auto" w:fill="auto"/>
          </w:tcPr>
          <w:p w14:paraId="74BD4035" w14:textId="77777777" w:rsidR="00E71B0B" w:rsidRDefault="00474308">
            <w:pPr>
              <w:spacing w:after="0"/>
              <w:rPr>
                <w:lang w:eastAsia="en-US"/>
              </w:rPr>
            </w:pPr>
            <w:r>
              <w:rPr>
                <w:lang w:eastAsia="en-US"/>
              </w:rPr>
              <w:t>Skattekostnad</w:t>
            </w:r>
          </w:p>
        </w:tc>
        <w:tc>
          <w:tcPr>
            <w:tcW w:w="1276" w:type="dxa"/>
            <w:shd w:val="clear" w:color="auto" w:fill="auto"/>
          </w:tcPr>
          <w:p w14:paraId="1B551B5B" w14:textId="77777777" w:rsidR="00E71B0B" w:rsidRDefault="00474308">
            <w:pPr>
              <w:spacing w:after="0"/>
              <w:jc w:val="right"/>
              <w:rPr>
                <w:lang w:eastAsia="en-US"/>
              </w:rPr>
            </w:pPr>
            <w:r>
              <w:rPr>
                <w:lang w:eastAsia="en-US"/>
              </w:rPr>
              <w:t xml:space="preserve"> 38 </w:t>
            </w:r>
          </w:p>
        </w:tc>
        <w:tc>
          <w:tcPr>
            <w:tcW w:w="1701" w:type="dxa"/>
            <w:shd w:val="clear" w:color="auto" w:fill="auto"/>
          </w:tcPr>
          <w:p w14:paraId="2B072D54" w14:textId="77777777" w:rsidR="00E71B0B" w:rsidRDefault="00474308">
            <w:pPr>
              <w:spacing w:after="0"/>
              <w:jc w:val="right"/>
              <w:rPr>
                <w:lang w:eastAsia="en-US"/>
              </w:rPr>
            </w:pPr>
            <w:r>
              <w:rPr>
                <w:lang w:eastAsia="en-US"/>
              </w:rPr>
              <w:t xml:space="preserve"> 45 </w:t>
            </w:r>
          </w:p>
        </w:tc>
      </w:tr>
      <w:tr w:rsidR="00F562F6" w14:paraId="28337F2F" w14:textId="77777777">
        <w:trPr>
          <w:trHeight w:val="73"/>
        </w:trPr>
        <w:tc>
          <w:tcPr>
            <w:tcW w:w="5495" w:type="dxa"/>
            <w:shd w:val="clear" w:color="auto" w:fill="auto"/>
          </w:tcPr>
          <w:p w14:paraId="5FF92F11" w14:textId="77777777" w:rsidR="00E71B0B" w:rsidRDefault="00474308">
            <w:pPr>
              <w:spacing w:after="0"/>
              <w:rPr>
                <w:lang w:eastAsia="en-US"/>
              </w:rPr>
            </w:pPr>
            <w:r>
              <w:rPr>
                <w:lang w:eastAsia="en-US"/>
              </w:rPr>
              <w:t>Resultat etter skatt og minoritet</w:t>
            </w:r>
          </w:p>
        </w:tc>
        <w:tc>
          <w:tcPr>
            <w:tcW w:w="1276" w:type="dxa"/>
            <w:shd w:val="clear" w:color="auto" w:fill="auto"/>
          </w:tcPr>
          <w:p w14:paraId="758F945C" w14:textId="77777777" w:rsidR="00E71B0B" w:rsidRDefault="00474308">
            <w:pPr>
              <w:spacing w:after="0"/>
              <w:jc w:val="right"/>
              <w:rPr>
                <w:lang w:eastAsia="en-US"/>
              </w:rPr>
            </w:pPr>
            <w:r>
              <w:rPr>
                <w:lang w:eastAsia="en-US"/>
              </w:rPr>
              <w:t xml:space="preserve"> 106 </w:t>
            </w:r>
          </w:p>
        </w:tc>
        <w:tc>
          <w:tcPr>
            <w:tcW w:w="1701" w:type="dxa"/>
            <w:shd w:val="clear" w:color="auto" w:fill="auto"/>
          </w:tcPr>
          <w:p w14:paraId="203B90EC" w14:textId="77777777" w:rsidR="00E71B0B" w:rsidRDefault="00474308">
            <w:pPr>
              <w:spacing w:after="0"/>
              <w:jc w:val="right"/>
              <w:rPr>
                <w:lang w:eastAsia="en-US"/>
              </w:rPr>
            </w:pPr>
            <w:r>
              <w:rPr>
                <w:lang w:eastAsia="en-US"/>
              </w:rPr>
              <w:t xml:space="preserve"> 161 </w:t>
            </w:r>
          </w:p>
        </w:tc>
      </w:tr>
      <w:tr w:rsidR="00E71B0B" w14:paraId="3840328A" w14:textId="77777777">
        <w:trPr>
          <w:trHeight w:val="73"/>
        </w:trPr>
        <w:tc>
          <w:tcPr>
            <w:tcW w:w="8472" w:type="dxa"/>
            <w:gridSpan w:val="3"/>
            <w:shd w:val="clear" w:color="auto" w:fill="auto"/>
          </w:tcPr>
          <w:p w14:paraId="5AA2F28F" w14:textId="77777777" w:rsidR="00E71B0B" w:rsidRDefault="00474308">
            <w:pPr>
              <w:spacing w:after="0"/>
              <w:rPr>
                <w:rStyle w:val="halvfet"/>
                <w:lang w:eastAsia="en-US"/>
              </w:rPr>
            </w:pPr>
            <w:r>
              <w:rPr>
                <w:rStyle w:val="halvfet"/>
                <w:lang w:eastAsia="en-US"/>
              </w:rPr>
              <w:t>Balanse</w:t>
            </w:r>
          </w:p>
        </w:tc>
      </w:tr>
      <w:tr w:rsidR="00F562F6" w14:paraId="314DA44E" w14:textId="77777777">
        <w:trPr>
          <w:trHeight w:val="73"/>
        </w:trPr>
        <w:tc>
          <w:tcPr>
            <w:tcW w:w="5495" w:type="dxa"/>
            <w:shd w:val="clear" w:color="auto" w:fill="auto"/>
          </w:tcPr>
          <w:p w14:paraId="11DFA2C4" w14:textId="77777777" w:rsidR="00E71B0B" w:rsidRDefault="00474308">
            <w:pPr>
              <w:spacing w:after="0"/>
              <w:rPr>
                <w:lang w:eastAsia="en-US"/>
              </w:rPr>
            </w:pPr>
            <w:r>
              <w:rPr>
                <w:lang w:eastAsia="en-US"/>
              </w:rPr>
              <w:t>Sum eiendeler</w:t>
            </w:r>
          </w:p>
        </w:tc>
        <w:tc>
          <w:tcPr>
            <w:tcW w:w="1276" w:type="dxa"/>
            <w:shd w:val="clear" w:color="auto" w:fill="auto"/>
          </w:tcPr>
          <w:p w14:paraId="4B73E962" w14:textId="77777777" w:rsidR="00E71B0B" w:rsidRDefault="00474308">
            <w:pPr>
              <w:spacing w:after="0"/>
              <w:jc w:val="right"/>
              <w:rPr>
                <w:lang w:eastAsia="en-US"/>
              </w:rPr>
            </w:pPr>
            <w:r>
              <w:rPr>
                <w:lang w:eastAsia="en-US"/>
              </w:rPr>
              <w:t xml:space="preserve"> 13 305 </w:t>
            </w:r>
          </w:p>
        </w:tc>
        <w:tc>
          <w:tcPr>
            <w:tcW w:w="1701" w:type="dxa"/>
            <w:shd w:val="clear" w:color="auto" w:fill="auto"/>
          </w:tcPr>
          <w:p w14:paraId="38CD2693" w14:textId="77777777" w:rsidR="00E71B0B" w:rsidRDefault="00474308">
            <w:pPr>
              <w:spacing w:after="0"/>
              <w:jc w:val="right"/>
              <w:rPr>
                <w:lang w:eastAsia="en-US"/>
              </w:rPr>
            </w:pPr>
            <w:r>
              <w:rPr>
                <w:lang w:eastAsia="en-US"/>
              </w:rPr>
              <w:t xml:space="preserve"> 13 030 </w:t>
            </w:r>
          </w:p>
        </w:tc>
      </w:tr>
      <w:tr w:rsidR="00F562F6" w14:paraId="31477E98" w14:textId="77777777">
        <w:trPr>
          <w:trHeight w:val="73"/>
        </w:trPr>
        <w:tc>
          <w:tcPr>
            <w:tcW w:w="5495" w:type="dxa"/>
            <w:shd w:val="clear" w:color="auto" w:fill="auto"/>
          </w:tcPr>
          <w:p w14:paraId="0AA50215"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276" w:type="dxa"/>
            <w:shd w:val="clear" w:color="auto" w:fill="auto"/>
          </w:tcPr>
          <w:p w14:paraId="774D8683" w14:textId="77777777" w:rsidR="00E71B0B" w:rsidRDefault="00474308">
            <w:pPr>
              <w:spacing w:after="0"/>
              <w:jc w:val="right"/>
              <w:rPr>
                <w:lang w:eastAsia="en-US"/>
              </w:rPr>
            </w:pPr>
            <w:r>
              <w:rPr>
                <w:lang w:eastAsia="en-US"/>
              </w:rPr>
              <w:t xml:space="preserve"> 538 </w:t>
            </w:r>
          </w:p>
        </w:tc>
        <w:tc>
          <w:tcPr>
            <w:tcW w:w="1701" w:type="dxa"/>
            <w:shd w:val="clear" w:color="auto" w:fill="auto"/>
          </w:tcPr>
          <w:p w14:paraId="742E5A34" w14:textId="77777777" w:rsidR="00E71B0B" w:rsidRDefault="00474308">
            <w:pPr>
              <w:spacing w:after="0"/>
              <w:jc w:val="right"/>
              <w:rPr>
                <w:lang w:eastAsia="en-US"/>
              </w:rPr>
            </w:pPr>
            <w:r>
              <w:rPr>
                <w:lang w:eastAsia="en-US"/>
              </w:rPr>
              <w:t xml:space="preserve"> 787 </w:t>
            </w:r>
          </w:p>
        </w:tc>
      </w:tr>
      <w:tr w:rsidR="00F562F6" w14:paraId="15E33AE1" w14:textId="77777777">
        <w:trPr>
          <w:trHeight w:val="73"/>
        </w:trPr>
        <w:tc>
          <w:tcPr>
            <w:tcW w:w="5495" w:type="dxa"/>
            <w:shd w:val="clear" w:color="auto" w:fill="auto"/>
          </w:tcPr>
          <w:p w14:paraId="1ED050E2" w14:textId="77777777" w:rsidR="00E71B0B" w:rsidRDefault="00474308">
            <w:pPr>
              <w:spacing w:after="0"/>
              <w:rPr>
                <w:lang w:eastAsia="en-US"/>
              </w:rPr>
            </w:pPr>
            <w:r>
              <w:rPr>
                <w:lang w:eastAsia="en-US"/>
              </w:rPr>
              <w:t>Sum egenkapital</w:t>
            </w:r>
          </w:p>
        </w:tc>
        <w:tc>
          <w:tcPr>
            <w:tcW w:w="1276" w:type="dxa"/>
            <w:shd w:val="clear" w:color="auto" w:fill="auto"/>
          </w:tcPr>
          <w:p w14:paraId="38BBA267" w14:textId="77777777" w:rsidR="00E71B0B" w:rsidRDefault="00474308">
            <w:pPr>
              <w:spacing w:after="0"/>
              <w:jc w:val="right"/>
              <w:rPr>
                <w:lang w:eastAsia="en-US"/>
              </w:rPr>
            </w:pPr>
            <w:r>
              <w:rPr>
                <w:lang w:eastAsia="en-US"/>
              </w:rPr>
              <w:t xml:space="preserve"> 3 410 </w:t>
            </w:r>
          </w:p>
        </w:tc>
        <w:tc>
          <w:tcPr>
            <w:tcW w:w="1701" w:type="dxa"/>
            <w:shd w:val="clear" w:color="auto" w:fill="auto"/>
          </w:tcPr>
          <w:p w14:paraId="11521B05" w14:textId="77777777" w:rsidR="00E71B0B" w:rsidRDefault="00474308">
            <w:pPr>
              <w:spacing w:after="0"/>
              <w:jc w:val="right"/>
              <w:rPr>
                <w:lang w:eastAsia="en-US"/>
              </w:rPr>
            </w:pPr>
            <w:r>
              <w:rPr>
                <w:lang w:eastAsia="en-US"/>
              </w:rPr>
              <w:t xml:space="preserve"> 3 297 </w:t>
            </w:r>
          </w:p>
        </w:tc>
      </w:tr>
      <w:tr w:rsidR="00F562F6" w14:paraId="55365166" w14:textId="77777777">
        <w:trPr>
          <w:trHeight w:val="73"/>
        </w:trPr>
        <w:tc>
          <w:tcPr>
            <w:tcW w:w="5495" w:type="dxa"/>
            <w:shd w:val="clear" w:color="auto" w:fill="auto"/>
          </w:tcPr>
          <w:p w14:paraId="495675B9" w14:textId="77777777" w:rsidR="00E71B0B" w:rsidRDefault="00474308">
            <w:pPr>
              <w:spacing w:after="0"/>
              <w:rPr>
                <w:lang w:eastAsia="en-US"/>
              </w:rPr>
            </w:pPr>
            <w:r>
              <w:rPr>
                <w:rFonts w:ascii="OpenSans-Italic" w:hAnsi="OpenSans-Italic" w:cs="OpenSans-Italic"/>
                <w:i/>
                <w:iCs/>
                <w:lang w:eastAsia="en-US"/>
              </w:rPr>
              <w:t>- Hvorav minoriteter</w:t>
            </w:r>
          </w:p>
        </w:tc>
        <w:tc>
          <w:tcPr>
            <w:tcW w:w="1276" w:type="dxa"/>
            <w:shd w:val="clear" w:color="auto" w:fill="auto"/>
          </w:tcPr>
          <w:p w14:paraId="14EF0596" w14:textId="77777777" w:rsidR="00E71B0B" w:rsidRDefault="00E71B0B" w:rsidP="005251BA">
            <w:pPr>
              <w:rPr>
                <w:rFonts w:eastAsia="Calibri"/>
                <w:lang w:eastAsia="en-US"/>
              </w:rPr>
            </w:pPr>
          </w:p>
        </w:tc>
        <w:tc>
          <w:tcPr>
            <w:tcW w:w="1701" w:type="dxa"/>
            <w:shd w:val="clear" w:color="auto" w:fill="auto"/>
          </w:tcPr>
          <w:p w14:paraId="30B61AFE" w14:textId="77777777" w:rsidR="00E71B0B" w:rsidRDefault="00E71B0B" w:rsidP="00E7037C">
            <w:pPr>
              <w:rPr>
                <w:rFonts w:eastAsia="Calibri"/>
                <w:lang w:eastAsia="en-US"/>
              </w:rPr>
            </w:pPr>
          </w:p>
        </w:tc>
      </w:tr>
      <w:tr w:rsidR="00F562F6" w14:paraId="270CDF9C" w14:textId="77777777">
        <w:trPr>
          <w:trHeight w:val="73"/>
        </w:trPr>
        <w:tc>
          <w:tcPr>
            <w:tcW w:w="5495" w:type="dxa"/>
            <w:shd w:val="clear" w:color="auto" w:fill="auto"/>
          </w:tcPr>
          <w:p w14:paraId="1FDD88B4" w14:textId="77777777" w:rsidR="00E71B0B" w:rsidRDefault="00474308">
            <w:pPr>
              <w:spacing w:after="0"/>
              <w:rPr>
                <w:lang w:eastAsia="en-US"/>
              </w:rPr>
            </w:pPr>
            <w:r>
              <w:rPr>
                <w:lang w:eastAsia="en-US"/>
              </w:rPr>
              <w:t>Sum gjeld og forpliktelser</w:t>
            </w:r>
          </w:p>
        </w:tc>
        <w:tc>
          <w:tcPr>
            <w:tcW w:w="1276" w:type="dxa"/>
            <w:shd w:val="clear" w:color="auto" w:fill="auto"/>
          </w:tcPr>
          <w:p w14:paraId="10D22248" w14:textId="77777777" w:rsidR="00E71B0B" w:rsidRDefault="00474308">
            <w:pPr>
              <w:spacing w:after="0"/>
              <w:jc w:val="right"/>
              <w:rPr>
                <w:lang w:eastAsia="en-US"/>
              </w:rPr>
            </w:pPr>
            <w:r>
              <w:rPr>
                <w:lang w:eastAsia="en-US"/>
              </w:rPr>
              <w:t xml:space="preserve"> 9 895 </w:t>
            </w:r>
          </w:p>
        </w:tc>
        <w:tc>
          <w:tcPr>
            <w:tcW w:w="1701" w:type="dxa"/>
            <w:shd w:val="clear" w:color="auto" w:fill="auto"/>
          </w:tcPr>
          <w:p w14:paraId="6879E32B" w14:textId="77777777" w:rsidR="00E71B0B" w:rsidRDefault="00474308">
            <w:pPr>
              <w:spacing w:after="0"/>
              <w:jc w:val="right"/>
              <w:rPr>
                <w:lang w:eastAsia="en-US"/>
              </w:rPr>
            </w:pPr>
            <w:r>
              <w:rPr>
                <w:lang w:eastAsia="en-US"/>
              </w:rPr>
              <w:t xml:space="preserve"> 9 733 </w:t>
            </w:r>
          </w:p>
        </w:tc>
      </w:tr>
      <w:tr w:rsidR="00F562F6" w14:paraId="5023CD93" w14:textId="77777777">
        <w:trPr>
          <w:trHeight w:val="73"/>
        </w:trPr>
        <w:tc>
          <w:tcPr>
            <w:tcW w:w="5495" w:type="dxa"/>
            <w:shd w:val="clear" w:color="auto" w:fill="auto"/>
          </w:tcPr>
          <w:p w14:paraId="33EB283B"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276" w:type="dxa"/>
            <w:shd w:val="clear" w:color="auto" w:fill="auto"/>
          </w:tcPr>
          <w:p w14:paraId="5F7340FD" w14:textId="77777777" w:rsidR="00E71B0B" w:rsidRDefault="00474308">
            <w:pPr>
              <w:spacing w:after="0"/>
              <w:jc w:val="right"/>
              <w:rPr>
                <w:lang w:eastAsia="en-US"/>
              </w:rPr>
            </w:pPr>
            <w:r>
              <w:rPr>
                <w:lang w:eastAsia="en-US"/>
              </w:rPr>
              <w:t xml:space="preserve"> 8 770 </w:t>
            </w:r>
          </w:p>
        </w:tc>
        <w:tc>
          <w:tcPr>
            <w:tcW w:w="1701" w:type="dxa"/>
            <w:shd w:val="clear" w:color="auto" w:fill="auto"/>
          </w:tcPr>
          <w:p w14:paraId="639116C7" w14:textId="77777777" w:rsidR="00E71B0B" w:rsidRDefault="00474308">
            <w:pPr>
              <w:spacing w:after="0"/>
              <w:jc w:val="right"/>
              <w:rPr>
                <w:lang w:eastAsia="en-US"/>
              </w:rPr>
            </w:pPr>
            <w:r>
              <w:rPr>
                <w:lang w:eastAsia="en-US"/>
              </w:rPr>
              <w:t xml:space="preserve"> 8 766 </w:t>
            </w:r>
          </w:p>
        </w:tc>
      </w:tr>
      <w:tr w:rsidR="00E71B0B" w14:paraId="6FE7E1DA" w14:textId="77777777">
        <w:trPr>
          <w:trHeight w:val="73"/>
        </w:trPr>
        <w:tc>
          <w:tcPr>
            <w:tcW w:w="8472" w:type="dxa"/>
            <w:gridSpan w:val="3"/>
            <w:shd w:val="clear" w:color="auto" w:fill="auto"/>
          </w:tcPr>
          <w:p w14:paraId="08924EDB" w14:textId="77777777" w:rsidR="00E71B0B" w:rsidRDefault="00474308">
            <w:pPr>
              <w:spacing w:after="0"/>
              <w:rPr>
                <w:rStyle w:val="halvfet"/>
                <w:lang w:eastAsia="en-US"/>
              </w:rPr>
            </w:pPr>
            <w:r>
              <w:rPr>
                <w:rStyle w:val="halvfet"/>
                <w:lang w:eastAsia="en-US"/>
              </w:rPr>
              <w:t>Offentlig kjøp/tilskudd</w:t>
            </w:r>
          </w:p>
        </w:tc>
      </w:tr>
      <w:tr w:rsidR="00F562F6" w14:paraId="4CD1B884" w14:textId="77777777">
        <w:trPr>
          <w:trHeight w:val="73"/>
        </w:trPr>
        <w:tc>
          <w:tcPr>
            <w:tcW w:w="5495" w:type="dxa"/>
            <w:shd w:val="clear" w:color="auto" w:fill="auto"/>
          </w:tcPr>
          <w:p w14:paraId="2DD04E2D" w14:textId="77777777" w:rsidR="00E71B0B" w:rsidRDefault="00474308">
            <w:pPr>
              <w:spacing w:after="0"/>
              <w:rPr>
                <w:lang w:eastAsia="en-US"/>
              </w:rPr>
            </w:pPr>
            <w:r>
              <w:rPr>
                <w:lang w:eastAsia="en-US"/>
              </w:rPr>
              <w:t>Kjøp</w:t>
            </w:r>
          </w:p>
        </w:tc>
        <w:tc>
          <w:tcPr>
            <w:tcW w:w="1276" w:type="dxa"/>
            <w:shd w:val="clear" w:color="auto" w:fill="auto"/>
          </w:tcPr>
          <w:p w14:paraId="2B53D011" w14:textId="77777777" w:rsidR="00E71B0B" w:rsidRDefault="00474308">
            <w:pPr>
              <w:spacing w:after="0"/>
              <w:jc w:val="right"/>
              <w:rPr>
                <w:lang w:eastAsia="en-US"/>
              </w:rPr>
            </w:pPr>
            <w:r>
              <w:rPr>
                <w:lang w:eastAsia="en-US"/>
              </w:rPr>
              <w:t>0</w:t>
            </w:r>
          </w:p>
        </w:tc>
        <w:tc>
          <w:tcPr>
            <w:tcW w:w="1701" w:type="dxa"/>
            <w:shd w:val="clear" w:color="auto" w:fill="auto"/>
          </w:tcPr>
          <w:p w14:paraId="4961ED19" w14:textId="77777777" w:rsidR="00E71B0B" w:rsidRDefault="00474308">
            <w:pPr>
              <w:spacing w:after="0"/>
              <w:jc w:val="right"/>
              <w:rPr>
                <w:lang w:eastAsia="en-US"/>
              </w:rPr>
            </w:pPr>
            <w:r>
              <w:rPr>
                <w:lang w:eastAsia="en-US"/>
              </w:rPr>
              <w:t>0</w:t>
            </w:r>
          </w:p>
        </w:tc>
      </w:tr>
      <w:tr w:rsidR="00F562F6" w14:paraId="50E68CD7" w14:textId="77777777">
        <w:trPr>
          <w:trHeight w:val="73"/>
        </w:trPr>
        <w:tc>
          <w:tcPr>
            <w:tcW w:w="5495" w:type="dxa"/>
            <w:shd w:val="clear" w:color="auto" w:fill="auto"/>
          </w:tcPr>
          <w:p w14:paraId="24A07107" w14:textId="77777777" w:rsidR="00E71B0B" w:rsidRDefault="00474308">
            <w:pPr>
              <w:spacing w:after="0"/>
              <w:rPr>
                <w:lang w:eastAsia="en-US"/>
              </w:rPr>
            </w:pPr>
            <w:r>
              <w:rPr>
                <w:lang w:eastAsia="en-US"/>
              </w:rPr>
              <w:t>Tilskudd</w:t>
            </w:r>
          </w:p>
        </w:tc>
        <w:tc>
          <w:tcPr>
            <w:tcW w:w="1276" w:type="dxa"/>
            <w:shd w:val="clear" w:color="auto" w:fill="auto"/>
          </w:tcPr>
          <w:p w14:paraId="3A1CE18D" w14:textId="77777777" w:rsidR="00E71B0B" w:rsidRDefault="00474308">
            <w:pPr>
              <w:spacing w:after="0"/>
              <w:jc w:val="right"/>
              <w:rPr>
                <w:lang w:eastAsia="en-US"/>
              </w:rPr>
            </w:pPr>
            <w:r>
              <w:rPr>
                <w:lang w:eastAsia="en-US"/>
              </w:rPr>
              <w:t>0</w:t>
            </w:r>
          </w:p>
        </w:tc>
        <w:tc>
          <w:tcPr>
            <w:tcW w:w="1701" w:type="dxa"/>
            <w:shd w:val="clear" w:color="auto" w:fill="auto"/>
          </w:tcPr>
          <w:p w14:paraId="0105A70F" w14:textId="77777777" w:rsidR="00E71B0B" w:rsidRDefault="00474308">
            <w:pPr>
              <w:spacing w:after="0"/>
              <w:jc w:val="right"/>
              <w:rPr>
                <w:lang w:eastAsia="en-US"/>
              </w:rPr>
            </w:pPr>
            <w:r>
              <w:rPr>
                <w:lang w:eastAsia="en-US"/>
              </w:rPr>
              <w:t>0</w:t>
            </w:r>
          </w:p>
        </w:tc>
      </w:tr>
      <w:tr w:rsidR="00E71B0B" w14:paraId="5B9B4159" w14:textId="77777777">
        <w:trPr>
          <w:trHeight w:val="73"/>
        </w:trPr>
        <w:tc>
          <w:tcPr>
            <w:tcW w:w="8472" w:type="dxa"/>
            <w:gridSpan w:val="3"/>
            <w:shd w:val="clear" w:color="auto" w:fill="auto"/>
          </w:tcPr>
          <w:p w14:paraId="37B5FC42" w14:textId="77777777" w:rsidR="00E71B0B" w:rsidRDefault="00474308">
            <w:pPr>
              <w:spacing w:after="0"/>
              <w:rPr>
                <w:rStyle w:val="halvfet"/>
                <w:lang w:eastAsia="en-US"/>
              </w:rPr>
            </w:pPr>
            <w:r>
              <w:rPr>
                <w:rStyle w:val="halvfet"/>
                <w:lang w:eastAsia="en-US"/>
              </w:rPr>
              <w:t>Verdier og utbytte</w:t>
            </w:r>
          </w:p>
        </w:tc>
      </w:tr>
      <w:tr w:rsidR="00F562F6" w14:paraId="326F98A2" w14:textId="77777777">
        <w:trPr>
          <w:trHeight w:val="73"/>
        </w:trPr>
        <w:tc>
          <w:tcPr>
            <w:tcW w:w="5495" w:type="dxa"/>
            <w:shd w:val="clear" w:color="auto" w:fill="auto"/>
          </w:tcPr>
          <w:p w14:paraId="6E26D735" w14:textId="77777777" w:rsidR="00E71B0B" w:rsidRDefault="00474308">
            <w:pPr>
              <w:spacing w:after="0"/>
              <w:rPr>
                <w:lang w:eastAsia="en-US"/>
              </w:rPr>
            </w:pPr>
            <w:r>
              <w:rPr>
                <w:lang w:eastAsia="en-US"/>
              </w:rPr>
              <w:t>Utbytte for regnskapsåret</w:t>
            </w:r>
          </w:p>
        </w:tc>
        <w:tc>
          <w:tcPr>
            <w:tcW w:w="1276" w:type="dxa"/>
            <w:shd w:val="clear" w:color="auto" w:fill="auto"/>
          </w:tcPr>
          <w:p w14:paraId="631B1153" w14:textId="77777777" w:rsidR="00E71B0B" w:rsidRDefault="00474308">
            <w:pPr>
              <w:spacing w:after="0"/>
              <w:jc w:val="right"/>
              <w:rPr>
                <w:lang w:eastAsia="en-US"/>
              </w:rPr>
            </w:pPr>
            <w:r>
              <w:rPr>
                <w:lang w:eastAsia="en-US"/>
              </w:rPr>
              <w:t>0</w:t>
            </w:r>
          </w:p>
        </w:tc>
        <w:tc>
          <w:tcPr>
            <w:tcW w:w="1701" w:type="dxa"/>
            <w:shd w:val="clear" w:color="auto" w:fill="auto"/>
          </w:tcPr>
          <w:p w14:paraId="20748DC6" w14:textId="77777777" w:rsidR="00E71B0B" w:rsidRDefault="00474308">
            <w:pPr>
              <w:spacing w:after="0"/>
              <w:jc w:val="right"/>
              <w:rPr>
                <w:lang w:eastAsia="en-US"/>
              </w:rPr>
            </w:pPr>
            <w:r>
              <w:rPr>
                <w:lang w:eastAsia="en-US"/>
              </w:rPr>
              <w:t>0</w:t>
            </w:r>
          </w:p>
        </w:tc>
      </w:tr>
      <w:tr w:rsidR="00F562F6" w14:paraId="48A419B6" w14:textId="77777777">
        <w:trPr>
          <w:trHeight w:val="73"/>
        </w:trPr>
        <w:tc>
          <w:tcPr>
            <w:tcW w:w="5495" w:type="dxa"/>
            <w:shd w:val="clear" w:color="auto" w:fill="auto"/>
          </w:tcPr>
          <w:p w14:paraId="7E3F3F10"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276" w:type="dxa"/>
            <w:shd w:val="clear" w:color="auto" w:fill="auto"/>
          </w:tcPr>
          <w:p w14:paraId="5B633C33" w14:textId="77777777" w:rsidR="00E71B0B" w:rsidRDefault="00474308">
            <w:pPr>
              <w:spacing w:after="0"/>
              <w:jc w:val="right"/>
              <w:rPr>
                <w:lang w:eastAsia="en-US"/>
              </w:rPr>
            </w:pPr>
            <w:r>
              <w:rPr>
                <w:lang w:eastAsia="en-US"/>
              </w:rPr>
              <w:t>0 %</w:t>
            </w:r>
          </w:p>
        </w:tc>
        <w:tc>
          <w:tcPr>
            <w:tcW w:w="1701" w:type="dxa"/>
            <w:shd w:val="clear" w:color="auto" w:fill="auto"/>
          </w:tcPr>
          <w:p w14:paraId="0909663E" w14:textId="77777777" w:rsidR="00E71B0B" w:rsidRDefault="00474308">
            <w:pPr>
              <w:spacing w:after="0"/>
              <w:jc w:val="right"/>
              <w:rPr>
                <w:lang w:eastAsia="en-US"/>
              </w:rPr>
            </w:pPr>
            <w:r>
              <w:rPr>
                <w:lang w:eastAsia="en-US"/>
              </w:rPr>
              <w:t>0 %</w:t>
            </w:r>
          </w:p>
        </w:tc>
      </w:tr>
      <w:tr w:rsidR="00E71B0B" w14:paraId="43D3AADE" w14:textId="77777777">
        <w:trPr>
          <w:trHeight w:val="73"/>
        </w:trPr>
        <w:tc>
          <w:tcPr>
            <w:tcW w:w="8472" w:type="dxa"/>
            <w:gridSpan w:val="3"/>
            <w:shd w:val="clear" w:color="auto" w:fill="auto"/>
          </w:tcPr>
          <w:p w14:paraId="5A7B3601" w14:textId="77777777" w:rsidR="00E71B0B" w:rsidRDefault="00474308">
            <w:pPr>
              <w:spacing w:after="0"/>
              <w:rPr>
                <w:rStyle w:val="halvfet"/>
                <w:lang w:eastAsia="en-US"/>
              </w:rPr>
            </w:pPr>
            <w:r>
              <w:rPr>
                <w:rStyle w:val="halvfet"/>
                <w:lang w:eastAsia="en-US"/>
              </w:rPr>
              <w:t>Finansielle nøkkeltall</w:t>
            </w:r>
          </w:p>
        </w:tc>
      </w:tr>
      <w:tr w:rsidR="00F562F6" w14:paraId="456D9083" w14:textId="77777777">
        <w:trPr>
          <w:trHeight w:val="73"/>
        </w:trPr>
        <w:tc>
          <w:tcPr>
            <w:tcW w:w="5495" w:type="dxa"/>
            <w:shd w:val="clear" w:color="auto" w:fill="auto"/>
          </w:tcPr>
          <w:p w14:paraId="2A4ECCB5" w14:textId="77777777" w:rsidR="00E71B0B" w:rsidRDefault="00474308">
            <w:pPr>
              <w:spacing w:after="0"/>
              <w:rPr>
                <w:lang w:eastAsia="en-US"/>
              </w:rPr>
            </w:pPr>
            <w:r>
              <w:rPr>
                <w:lang w:eastAsia="en-US"/>
              </w:rPr>
              <w:t>Sysselsatt kapital</w:t>
            </w:r>
          </w:p>
        </w:tc>
        <w:tc>
          <w:tcPr>
            <w:tcW w:w="1276" w:type="dxa"/>
            <w:shd w:val="clear" w:color="auto" w:fill="auto"/>
          </w:tcPr>
          <w:p w14:paraId="2C100F3A" w14:textId="77777777" w:rsidR="00E71B0B" w:rsidRDefault="00474308">
            <w:pPr>
              <w:spacing w:after="0"/>
              <w:jc w:val="right"/>
              <w:rPr>
                <w:lang w:eastAsia="en-US"/>
              </w:rPr>
            </w:pPr>
            <w:r>
              <w:rPr>
                <w:lang w:eastAsia="en-US"/>
              </w:rPr>
              <w:t xml:space="preserve"> 12 180 </w:t>
            </w:r>
          </w:p>
        </w:tc>
        <w:tc>
          <w:tcPr>
            <w:tcW w:w="1701" w:type="dxa"/>
            <w:shd w:val="clear" w:color="auto" w:fill="auto"/>
          </w:tcPr>
          <w:p w14:paraId="7F24E4E1" w14:textId="77777777" w:rsidR="00E71B0B" w:rsidRDefault="00474308">
            <w:pPr>
              <w:spacing w:after="0"/>
              <w:jc w:val="right"/>
              <w:rPr>
                <w:lang w:eastAsia="en-US"/>
              </w:rPr>
            </w:pPr>
            <w:r>
              <w:rPr>
                <w:lang w:eastAsia="en-US"/>
              </w:rPr>
              <w:t xml:space="preserve"> 12 063 </w:t>
            </w:r>
          </w:p>
        </w:tc>
      </w:tr>
      <w:tr w:rsidR="00F562F6" w14:paraId="0504D6F7" w14:textId="77777777">
        <w:trPr>
          <w:trHeight w:val="73"/>
        </w:trPr>
        <w:tc>
          <w:tcPr>
            <w:tcW w:w="5495" w:type="dxa"/>
            <w:shd w:val="clear" w:color="auto" w:fill="auto"/>
          </w:tcPr>
          <w:p w14:paraId="174DC656" w14:textId="77777777" w:rsidR="00E71B0B" w:rsidRDefault="00474308">
            <w:pPr>
              <w:spacing w:after="0"/>
              <w:rPr>
                <w:lang w:eastAsia="en-US"/>
              </w:rPr>
            </w:pPr>
            <w:r>
              <w:rPr>
                <w:lang w:eastAsia="en-US"/>
              </w:rPr>
              <w:t>Driftsmargin (EBIT)</w:t>
            </w:r>
          </w:p>
        </w:tc>
        <w:tc>
          <w:tcPr>
            <w:tcW w:w="1276" w:type="dxa"/>
            <w:shd w:val="clear" w:color="auto" w:fill="auto"/>
          </w:tcPr>
          <w:p w14:paraId="1DBE956E" w14:textId="77777777" w:rsidR="00E71B0B" w:rsidRDefault="00474308">
            <w:pPr>
              <w:spacing w:after="0"/>
              <w:jc w:val="right"/>
              <w:rPr>
                <w:lang w:eastAsia="en-US"/>
              </w:rPr>
            </w:pPr>
            <w:r>
              <w:rPr>
                <w:lang w:eastAsia="en-US"/>
              </w:rPr>
              <w:t>23,6 %</w:t>
            </w:r>
          </w:p>
        </w:tc>
        <w:tc>
          <w:tcPr>
            <w:tcW w:w="1701" w:type="dxa"/>
            <w:shd w:val="clear" w:color="auto" w:fill="auto"/>
          </w:tcPr>
          <w:p w14:paraId="33775BAD" w14:textId="77777777" w:rsidR="00E71B0B" w:rsidRDefault="00474308">
            <w:pPr>
              <w:spacing w:after="0"/>
              <w:jc w:val="right"/>
              <w:rPr>
                <w:lang w:eastAsia="en-US"/>
              </w:rPr>
            </w:pPr>
            <w:r>
              <w:rPr>
                <w:lang w:eastAsia="en-US"/>
              </w:rPr>
              <w:t>27,3 %</w:t>
            </w:r>
          </w:p>
        </w:tc>
      </w:tr>
      <w:tr w:rsidR="00F562F6" w14:paraId="29EEE0A9" w14:textId="77777777">
        <w:trPr>
          <w:trHeight w:val="73"/>
        </w:trPr>
        <w:tc>
          <w:tcPr>
            <w:tcW w:w="5495" w:type="dxa"/>
            <w:shd w:val="clear" w:color="auto" w:fill="auto"/>
          </w:tcPr>
          <w:p w14:paraId="25B7706A" w14:textId="77777777" w:rsidR="00E71B0B" w:rsidRDefault="00474308">
            <w:pPr>
              <w:spacing w:after="0"/>
              <w:rPr>
                <w:lang w:eastAsia="en-US"/>
              </w:rPr>
            </w:pPr>
            <w:r>
              <w:rPr>
                <w:lang w:eastAsia="en-US"/>
              </w:rPr>
              <w:t>Egenkapitalandel</w:t>
            </w:r>
          </w:p>
        </w:tc>
        <w:tc>
          <w:tcPr>
            <w:tcW w:w="1276" w:type="dxa"/>
            <w:shd w:val="clear" w:color="auto" w:fill="auto"/>
          </w:tcPr>
          <w:p w14:paraId="09604C35" w14:textId="77777777" w:rsidR="00E71B0B" w:rsidRDefault="00474308">
            <w:pPr>
              <w:spacing w:after="0"/>
              <w:jc w:val="right"/>
              <w:rPr>
                <w:lang w:eastAsia="en-US"/>
              </w:rPr>
            </w:pPr>
            <w:r>
              <w:rPr>
                <w:lang w:eastAsia="en-US"/>
              </w:rPr>
              <w:t>25,6 %</w:t>
            </w:r>
          </w:p>
        </w:tc>
        <w:tc>
          <w:tcPr>
            <w:tcW w:w="1701" w:type="dxa"/>
            <w:shd w:val="clear" w:color="auto" w:fill="auto"/>
          </w:tcPr>
          <w:p w14:paraId="4E583B7C" w14:textId="77777777" w:rsidR="00E71B0B" w:rsidRDefault="00474308">
            <w:pPr>
              <w:spacing w:after="0"/>
              <w:jc w:val="right"/>
              <w:rPr>
                <w:lang w:eastAsia="en-US"/>
              </w:rPr>
            </w:pPr>
            <w:r>
              <w:rPr>
                <w:lang w:eastAsia="en-US"/>
              </w:rPr>
              <w:t>25,3 %</w:t>
            </w:r>
          </w:p>
        </w:tc>
      </w:tr>
      <w:tr w:rsidR="00F562F6" w14:paraId="62BCEAAC" w14:textId="77777777">
        <w:trPr>
          <w:trHeight w:val="209"/>
        </w:trPr>
        <w:tc>
          <w:tcPr>
            <w:tcW w:w="5495" w:type="dxa"/>
            <w:shd w:val="clear" w:color="auto" w:fill="auto"/>
          </w:tcPr>
          <w:p w14:paraId="4C2D7A5A" w14:textId="77777777" w:rsidR="00E71B0B" w:rsidRDefault="00474308">
            <w:pPr>
              <w:spacing w:after="0"/>
              <w:rPr>
                <w:lang w:eastAsia="en-US"/>
              </w:rPr>
            </w:pPr>
            <w:r>
              <w:rPr>
                <w:lang w:eastAsia="en-US"/>
              </w:rPr>
              <w:t>Netto kontantstrøm fra drift</w:t>
            </w:r>
          </w:p>
        </w:tc>
        <w:tc>
          <w:tcPr>
            <w:tcW w:w="1276" w:type="dxa"/>
            <w:shd w:val="clear" w:color="auto" w:fill="auto"/>
          </w:tcPr>
          <w:p w14:paraId="07BBA910" w14:textId="77777777" w:rsidR="00E71B0B" w:rsidRDefault="00474308">
            <w:pPr>
              <w:spacing w:after="0"/>
              <w:jc w:val="right"/>
              <w:rPr>
                <w:lang w:eastAsia="en-US"/>
              </w:rPr>
            </w:pPr>
            <w:r>
              <w:rPr>
                <w:lang w:eastAsia="en-US"/>
              </w:rPr>
              <w:t xml:space="preserve"> 1 459 </w:t>
            </w:r>
          </w:p>
        </w:tc>
        <w:tc>
          <w:tcPr>
            <w:tcW w:w="1701" w:type="dxa"/>
            <w:shd w:val="clear" w:color="auto" w:fill="auto"/>
          </w:tcPr>
          <w:p w14:paraId="45518089" w14:textId="77777777" w:rsidR="00E71B0B" w:rsidRDefault="00474308">
            <w:pPr>
              <w:spacing w:after="0"/>
              <w:jc w:val="right"/>
              <w:rPr>
                <w:lang w:eastAsia="en-US"/>
              </w:rPr>
            </w:pPr>
            <w:r>
              <w:rPr>
                <w:lang w:eastAsia="en-US"/>
              </w:rPr>
              <w:t xml:space="preserve"> 639 </w:t>
            </w:r>
          </w:p>
        </w:tc>
      </w:tr>
      <w:tr w:rsidR="00F562F6" w14:paraId="7ED40EB4" w14:textId="77777777">
        <w:trPr>
          <w:trHeight w:val="73"/>
        </w:trPr>
        <w:tc>
          <w:tcPr>
            <w:tcW w:w="5495" w:type="dxa"/>
            <w:shd w:val="clear" w:color="auto" w:fill="auto"/>
          </w:tcPr>
          <w:p w14:paraId="0483BFB3" w14:textId="77777777" w:rsidR="00E71B0B" w:rsidRDefault="00474308">
            <w:pPr>
              <w:spacing w:after="0"/>
              <w:rPr>
                <w:lang w:eastAsia="en-US"/>
              </w:rPr>
            </w:pPr>
            <w:r>
              <w:rPr>
                <w:lang w:eastAsia="en-US"/>
              </w:rPr>
              <w:lastRenderedPageBreak/>
              <w:t>Netto kontantstrøm fra investeringer</w:t>
            </w:r>
          </w:p>
        </w:tc>
        <w:tc>
          <w:tcPr>
            <w:tcW w:w="1276" w:type="dxa"/>
            <w:shd w:val="clear" w:color="auto" w:fill="auto"/>
          </w:tcPr>
          <w:p w14:paraId="4D5DE921" w14:textId="77777777" w:rsidR="00E71B0B" w:rsidRDefault="00474308">
            <w:pPr>
              <w:spacing w:after="0"/>
              <w:jc w:val="right"/>
              <w:rPr>
                <w:lang w:eastAsia="en-US"/>
              </w:rPr>
            </w:pPr>
            <w:r>
              <w:rPr>
                <w:lang w:eastAsia="en-US"/>
              </w:rPr>
              <w:t xml:space="preserve"> -1 424 </w:t>
            </w:r>
          </w:p>
        </w:tc>
        <w:tc>
          <w:tcPr>
            <w:tcW w:w="1701" w:type="dxa"/>
            <w:shd w:val="clear" w:color="auto" w:fill="auto"/>
          </w:tcPr>
          <w:p w14:paraId="26C56C2F" w14:textId="77777777" w:rsidR="00E71B0B" w:rsidRDefault="00474308">
            <w:pPr>
              <w:spacing w:after="0"/>
              <w:jc w:val="right"/>
              <w:rPr>
                <w:lang w:eastAsia="en-US"/>
              </w:rPr>
            </w:pPr>
            <w:r>
              <w:rPr>
                <w:lang w:eastAsia="en-US"/>
              </w:rPr>
              <w:t xml:space="preserve"> -1 347 </w:t>
            </w:r>
          </w:p>
        </w:tc>
      </w:tr>
      <w:tr w:rsidR="00E71B0B" w14:paraId="7A6EA33E" w14:textId="77777777">
        <w:trPr>
          <w:trHeight w:val="73"/>
        </w:trPr>
        <w:tc>
          <w:tcPr>
            <w:tcW w:w="8472" w:type="dxa"/>
            <w:gridSpan w:val="3"/>
            <w:shd w:val="clear" w:color="auto" w:fill="auto"/>
          </w:tcPr>
          <w:p w14:paraId="2845021C" w14:textId="77777777" w:rsidR="00E71B0B" w:rsidRDefault="00474308">
            <w:pPr>
              <w:spacing w:after="0"/>
              <w:rPr>
                <w:rStyle w:val="halvfet"/>
                <w:lang w:eastAsia="en-US"/>
              </w:rPr>
            </w:pPr>
            <w:r>
              <w:rPr>
                <w:rStyle w:val="halvfet"/>
                <w:lang w:eastAsia="en-US"/>
              </w:rPr>
              <w:t>Andre nøkkeltall</w:t>
            </w:r>
          </w:p>
        </w:tc>
      </w:tr>
      <w:tr w:rsidR="00F562F6" w14:paraId="0955B038" w14:textId="77777777">
        <w:trPr>
          <w:trHeight w:val="73"/>
        </w:trPr>
        <w:tc>
          <w:tcPr>
            <w:tcW w:w="5495" w:type="dxa"/>
            <w:shd w:val="clear" w:color="auto" w:fill="auto"/>
          </w:tcPr>
          <w:p w14:paraId="01796EC6" w14:textId="77777777" w:rsidR="00E71B0B" w:rsidRDefault="00474308">
            <w:pPr>
              <w:spacing w:after="0"/>
              <w:rPr>
                <w:lang w:eastAsia="en-US"/>
              </w:rPr>
            </w:pPr>
            <w:r>
              <w:rPr>
                <w:lang w:eastAsia="en-US"/>
              </w:rPr>
              <w:t>Antall ansatte</w:t>
            </w:r>
          </w:p>
        </w:tc>
        <w:tc>
          <w:tcPr>
            <w:tcW w:w="1276" w:type="dxa"/>
            <w:shd w:val="clear" w:color="auto" w:fill="auto"/>
          </w:tcPr>
          <w:p w14:paraId="2A9B4F1D" w14:textId="77777777" w:rsidR="00E71B0B" w:rsidRDefault="00474308">
            <w:pPr>
              <w:spacing w:after="0"/>
              <w:jc w:val="right"/>
              <w:rPr>
                <w:lang w:eastAsia="en-US"/>
              </w:rPr>
            </w:pPr>
            <w:r>
              <w:rPr>
                <w:lang w:eastAsia="en-US"/>
              </w:rPr>
              <w:t>58</w:t>
            </w:r>
          </w:p>
        </w:tc>
        <w:tc>
          <w:tcPr>
            <w:tcW w:w="1701" w:type="dxa"/>
            <w:shd w:val="clear" w:color="auto" w:fill="auto"/>
          </w:tcPr>
          <w:p w14:paraId="2336D352" w14:textId="77777777" w:rsidR="00E71B0B" w:rsidRDefault="00474308">
            <w:pPr>
              <w:spacing w:after="0"/>
              <w:jc w:val="right"/>
              <w:rPr>
                <w:lang w:eastAsia="en-US"/>
              </w:rPr>
            </w:pPr>
            <w:r>
              <w:rPr>
                <w:lang w:eastAsia="en-US"/>
              </w:rPr>
              <w:t>51</w:t>
            </w:r>
          </w:p>
        </w:tc>
      </w:tr>
      <w:tr w:rsidR="00F562F6" w14:paraId="600E65A7" w14:textId="77777777">
        <w:trPr>
          <w:trHeight w:val="73"/>
        </w:trPr>
        <w:tc>
          <w:tcPr>
            <w:tcW w:w="5495" w:type="dxa"/>
            <w:shd w:val="clear" w:color="auto" w:fill="auto"/>
          </w:tcPr>
          <w:p w14:paraId="375611C0" w14:textId="77777777" w:rsidR="00E71B0B" w:rsidRDefault="00474308">
            <w:pPr>
              <w:spacing w:after="0"/>
              <w:rPr>
                <w:lang w:eastAsia="en-US"/>
              </w:rPr>
            </w:pPr>
            <w:r>
              <w:rPr>
                <w:lang w:eastAsia="en-US"/>
              </w:rPr>
              <w:t>Andel ansatte i Norge</w:t>
            </w:r>
          </w:p>
        </w:tc>
        <w:tc>
          <w:tcPr>
            <w:tcW w:w="1276" w:type="dxa"/>
            <w:shd w:val="clear" w:color="auto" w:fill="auto"/>
          </w:tcPr>
          <w:p w14:paraId="7BF3B3D2" w14:textId="77777777" w:rsidR="00E71B0B" w:rsidRDefault="00474308">
            <w:pPr>
              <w:spacing w:after="0"/>
              <w:jc w:val="right"/>
              <w:rPr>
                <w:lang w:eastAsia="en-US"/>
              </w:rPr>
            </w:pPr>
            <w:r>
              <w:rPr>
                <w:lang w:eastAsia="en-US"/>
              </w:rPr>
              <w:t>100 %</w:t>
            </w:r>
          </w:p>
        </w:tc>
        <w:tc>
          <w:tcPr>
            <w:tcW w:w="1701" w:type="dxa"/>
            <w:shd w:val="clear" w:color="auto" w:fill="auto"/>
          </w:tcPr>
          <w:p w14:paraId="4F46894E" w14:textId="77777777" w:rsidR="00E71B0B" w:rsidRDefault="00474308">
            <w:pPr>
              <w:spacing w:after="0"/>
              <w:jc w:val="right"/>
              <w:rPr>
                <w:lang w:eastAsia="en-US"/>
              </w:rPr>
            </w:pPr>
            <w:r>
              <w:rPr>
                <w:lang w:eastAsia="en-US"/>
              </w:rPr>
              <w:t>100 %</w:t>
            </w:r>
          </w:p>
        </w:tc>
      </w:tr>
      <w:tr w:rsidR="00F562F6" w14:paraId="467A7022" w14:textId="77777777">
        <w:trPr>
          <w:trHeight w:val="73"/>
        </w:trPr>
        <w:tc>
          <w:tcPr>
            <w:tcW w:w="5495" w:type="dxa"/>
            <w:shd w:val="clear" w:color="auto" w:fill="auto"/>
          </w:tcPr>
          <w:p w14:paraId="235E9C39" w14:textId="77777777" w:rsidR="00E71B0B" w:rsidRDefault="00474308">
            <w:pPr>
              <w:spacing w:after="0"/>
              <w:rPr>
                <w:lang w:eastAsia="en-US"/>
              </w:rPr>
            </w:pPr>
            <w:r>
              <w:rPr>
                <w:lang w:eastAsia="en-US"/>
              </w:rPr>
              <w:t>Andel kvinner i konsernledelsen/selskapets ledergruppe</w:t>
            </w:r>
          </w:p>
        </w:tc>
        <w:tc>
          <w:tcPr>
            <w:tcW w:w="1276" w:type="dxa"/>
            <w:shd w:val="clear" w:color="auto" w:fill="auto"/>
          </w:tcPr>
          <w:p w14:paraId="7F9C0767" w14:textId="77777777" w:rsidR="00E71B0B" w:rsidRDefault="00474308">
            <w:pPr>
              <w:spacing w:after="0"/>
              <w:jc w:val="right"/>
              <w:rPr>
                <w:lang w:eastAsia="en-US"/>
              </w:rPr>
            </w:pPr>
            <w:r>
              <w:rPr>
                <w:lang w:eastAsia="en-US"/>
              </w:rPr>
              <w:t>40 %</w:t>
            </w:r>
          </w:p>
        </w:tc>
        <w:tc>
          <w:tcPr>
            <w:tcW w:w="1701" w:type="dxa"/>
            <w:shd w:val="clear" w:color="auto" w:fill="auto"/>
          </w:tcPr>
          <w:p w14:paraId="1FD4EC50" w14:textId="77777777" w:rsidR="00E71B0B" w:rsidRDefault="00474308">
            <w:pPr>
              <w:spacing w:after="0"/>
              <w:jc w:val="right"/>
              <w:rPr>
                <w:lang w:eastAsia="en-US"/>
              </w:rPr>
            </w:pPr>
            <w:r>
              <w:rPr>
                <w:lang w:eastAsia="en-US"/>
              </w:rPr>
              <w:t>40 %</w:t>
            </w:r>
          </w:p>
        </w:tc>
      </w:tr>
      <w:tr w:rsidR="00F562F6" w14:paraId="705AD312" w14:textId="77777777">
        <w:trPr>
          <w:trHeight w:val="73"/>
        </w:trPr>
        <w:tc>
          <w:tcPr>
            <w:tcW w:w="5495" w:type="dxa"/>
            <w:shd w:val="clear" w:color="auto" w:fill="auto"/>
          </w:tcPr>
          <w:p w14:paraId="622CB598" w14:textId="77777777" w:rsidR="00E71B0B" w:rsidRDefault="00474308">
            <w:pPr>
              <w:spacing w:after="0"/>
              <w:rPr>
                <w:lang w:eastAsia="en-US"/>
              </w:rPr>
            </w:pPr>
            <w:r>
              <w:rPr>
                <w:lang w:eastAsia="en-US"/>
              </w:rPr>
              <w:t>Andel kvinner i selskapet totalt</w:t>
            </w:r>
          </w:p>
        </w:tc>
        <w:tc>
          <w:tcPr>
            <w:tcW w:w="1276" w:type="dxa"/>
            <w:shd w:val="clear" w:color="auto" w:fill="auto"/>
          </w:tcPr>
          <w:p w14:paraId="683F81FA" w14:textId="77777777" w:rsidR="00E71B0B" w:rsidRDefault="00474308">
            <w:pPr>
              <w:spacing w:after="0"/>
              <w:jc w:val="right"/>
              <w:rPr>
                <w:lang w:eastAsia="en-US"/>
              </w:rPr>
            </w:pPr>
            <w:r>
              <w:rPr>
                <w:lang w:eastAsia="en-US"/>
              </w:rPr>
              <w:t>35 %</w:t>
            </w:r>
          </w:p>
        </w:tc>
        <w:tc>
          <w:tcPr>
            <w:tcW w:w="1701" w:type="dxa"/>
            <w:shd w:val="clear" w:color="auto" w:fill="auto"/>
          </w:tcPr>
          <w:p w14:paraId="676A3407" w14:textId="77777777" w:rsidR="00E71B0B" w:rsidRDefault="00474308">
            <w:pPr>
              <w:spacing w:after="0"/>
              <w:jc w:val="right"/>
              <w:rPr>
                <w:lang w:eastAsia="en-US"/>
              </w:rPr>
            </w:pPr>
            <w:r>
              <w:rPr>
                <w:lang w:eastAsia="en-US"/>
              </w:rPr>
              <w:t>35 %</w:t>
            </w:r>
          </w:p>
        </w:tc>
      </w:tr>
      <w:tr w:rsidR="00E71B0B" w14:paraId="758DC948" w14:textId="77777777">
        <w:trPr>
          <w:trHeight w:val="73"/>
        </w:trPr>
        <w:tc>
          <w:tcPr>
            <w:tcW w:w="8472" w:type="dxa"/>
            <w:gridSpan w:val="3"/>
            <w:shd w:val="clear" w:color="auto" w:fill="auto"/>
          </w:tcPr>
          <w:p w14:paraId="67605445" w14:textId="77777777" w:rsidR="00E71B0B" w:rsidRDefault="00474308">
            <w:pPr>
              <w:spacing w:after="0"/>
              <w:rPr>
                <w:rStyle w:val="halvfet"/>
                <w:lang w:eastAsia="en-US"/>
              </w:rPr>
            </w:pPr>
            <w:r>
              <w:rPr>
                <w:rStyle w:val="halvfet"/>
                <w:lang w:eastAsia="en-US"/>
              </w:rPr>
              <w:t>Klimagassutslipp (tonn CO2-ekvivalenter)</w:t>
            </w:r>
          </w:p>
        </w:tc>
      </w:tr>
      <w:tr w:rsidR="00F562F6" w14:paraId="55400067" w14:textId="77777777">
        <w:trPr>
          <w:trHeight w:val="73"/>
        </w:trPr>
        <w:tc>
          <w:tcPr>
            <w:tcW w:w="5495" w:type="dxa"/>
            <w:shd w:val="clear" w:color="auto" w:fill="auto"/>
          </w:tcPr>
          <w:p w14:paraId="5B6FD6C6" w14:textId="77777777" w:rsidR="00E71B0B" w:rsidRDefault="00474308">
            <w:pPr>
              <w:spacing w:after="0"/>
              <w:rPr>
                <w:lang w:eastAsia="en-US"/>
              </w:rPr>
            </w:pPr>
            <w:r>
              <w:rPr>
                <w:lang w:eastAsia="en-US"/>
              </w:rPr>
              <w:t>Scope 1</w:t>
            </w:r>
          </w:p>
        </w:tc>
        <w:tc>
          <w:tcPr>
            <w:tcW w:w="1276" w:type="dxa"/>
            <w:shd w:val="clear" w:color="auto" w:fill="auto"/>
          </w:tcPr>
          <w:p w14:paraId="6C8F6170" w14:textId="77777777" w:rsidR="00E71B0B" w:rsidRDefault="00474308">
            <w:pPr>
              <w:spacing w:after="0"/>
              <w:jc w:val="right"/>
              <w:rPr>
                <w:lang w:eastAsia="en-US"/>
              </w:rPr>
            </w:pPr>
            <w:r>
              <w:rPr>
                <w:lang w:eastAsia="en-US"/>
              </w:rPr>
              <w:t>0</w:t>
            </w:r>
          </w:p>
        </w:tc>
        <w:tc>
          <w:tcPr>
            <w:tcW w:w="1701" w:type="dxa"/>
            <w:shd w:val="clear" w:color="auto" w:fill="auto"/>
          </w:tcPr>
          <w:p w14:paraId="5399FB06" w14:textId="77777777" w:rsidR="00E71B0B" w:rsidRDefault="00474308">
            <w:pPr>
              <w:spacing w:after="0"/>
              <w:jc w:val="right"/>
              <w:rPr>
                <w:lang w:eastAsia="en-US"/>
              </w:rPr>
            </w:pPr>
            <w:r>
              <w:rPr>
                <w:lang w:eastAsia="en-US"/>
              </w:rPr>
              <w:t>-</w:t>
            </w:r>
          </w:p>
        </w:tc>
      </w:tr>
      <w:tr w:rsidR="00F562F6" w14:paraId="4F94A263" w14:textId="77777777">
        <w:trPr>
          <w:trHeight w:val="73"/>
        </w:trPr>
        <w:tc>
          <w:tcPr>
            <w:tcW w:w="5495" w:type="dxa"/>
            <w:shd w:val="clear" w:color="auto" w:fill="auto"/>
          </w:tcPr>
          <w:p w14:paraId="135C467D" w14:textId="77777777" w:rsidR="00E71B0B" w:rsidRDefault="00474308">
            <w:pPr>
              <w:spacing w:after="0"/>
              <w:rPr>
                <w:lang w:eastAsia="en-US"/>
              </w:rPr>
            </w:pPr>
            <w:r>
              <w:rPr>
                <w:lang w:eastAsia="en-US"/>
              </w:rPr>
              <w:t>Scope 2</w:t>
            </w:r>
          </w:p>
        </w:tc>
        <w:tc>
          <w:tcPr>
            <w:tcW w:w="1276" w:type="dxa"/>
            <w:shd w:val="clear" w:color="auto" w:fill="auto"/>
          </w:tcPr>
          <w:p w14:paraId="5608DF6F" w14:textId="77777777" w:rsidR="00E71B0B" w:rsidRDefault="00474308">
            <w:pPr>
              <w:spacing w:after="0"/>
              <w:jc w:val="right"/>
              <w:rPr>
                <w:lang w:eastAsia="en-US"/>
              </w:rPr>
            </w:pPr>
            <w:r>
              <w:rPr>
                <w:lang w:eastAsia="en-US"/>
              </w:rPr>
              <w:t>4</w:t>
            </w:r>
          </w:p>
        </w:tc>
        <w:tc>
          <w:tcPr>
            <w:tcW w:w="1701" w:type="dxa"/>
            <w:shd w:val="clear" w:color="auto" w:fill="auto"/>
          </w:tcPr>
          <w:p w14:paraId="2D707DBE" w14:textId="77777777" w:rsidR="00E71B0B" w:rsidRDefault="00474308">
            <w:pPr>
              <w:spacing w:after="0"/>
              <w:jc w:val="right"/>
              <w:rPr>
                <w:lang w:eastAsia="en-US"/>
              </w:rPr>
            </w:pPr>
            <w:r>
              <w:rPr>
                <w:lang w:eastAsia="en-US"/>
              </w:rPr>
              <w:t>-</w:t>
            </w:r>
          </w:p>
        </w:tc>
      </w:tr>
      <w:tr w:rsidR="00F562F6" w14:paraId="44D98FAA" w14:textId="77777777">
        <w:trPr>
          <w:trHeight w:val="73"/>
        </w:trPr>
        <w:tc>
          <w:tcPr>
            <w:tcW w:w="5495" w:type="dxa"/>
            <w:shd w:val="clear" w:color="auto" w:fill="auto"/>
          </w:tcPr>
          <w:p w14:paraId="14268AEE" w14:textId="77777777" w:rsidR="00E71B0B" w:rsidRDefault="00474308">
            <w:pPr>
              <w:spacing w:after="0"/>
              <w:rPr>
                <w:lang w:eastAsia="en-US"/>
              </w:rPr>
            </w:pPr>
            <w:r>
              <w:rPr>
                <w:lang w:eastAsia="en-US"/>
              </w:rPr>
              <w:t>Scope 3</w:t>
            </w:r>
          </w:p>
        </w:tc>
        <w:tc>
          <w:tcPr>
            <w:tcW w:w="1276" w:type="dxa"/>
            <w:shd w:val="clear" w:color="auto" w:fill="auto"/>
          </w:tcPr>
          <w:p w14:paraId="25AC9392" w14:textId="77777777" w:rsidR="00E71B0B" w:rsidRDefault="00474308">
            <w:pPr>
              <w:spacing w:after="0"/>
              <w:jc w:val="right"/>
              <w:rPr>
                <w:lang w:eastAsia="en-US"/>
              </w:rPr>
            </w:pPr>
            <w:r>
              <w:rPr>
                <w:lang w:eastAsia="en-US"/>
              </w:rPr>
              <w:t xml:space="preserve"> 42 802 </w:t>
            </w:r>
          </w:p>
        </w:tc>
        <w:tc>
          <w:tcPr>
            <w:tcW w:w="1701" w:type="dxa"/>
            <w:shd w:val="clear" w:color="auto" w:fill="auto"/>
          </w:tcPr>
          <w:p w14:paraId="68A609F9" w14:textId="77777777" w:rsidR="00E71B0B" w:rsidRDefault="00474308">
            <w:pPr>
              <w:spacing w:after="0"/>
              <w:jc w:val="right"/>
              <w:rPr>
                <w:lang w:eastAsia="en-US"/>
              </w:rPr>
            </w:pPr>
            <w:r>
              <w:rPr>
                <w:lang w:eastAsia="en-US"/>
              </w:rPr>
              <w:t>-</w:t>
            </w:r>
          </w:p>
        </w:tc>
      </w:tr>
      <w:tr w:rsidR="00F562F6" w14:paraId="308B2F27" w14:textId="77777777">
        <w:trPr>
          <w:trHeight w:val="73"/>
        </w:trPr>
        <w:tc>
          <w:tcPr>
            <w:tcW w:w="5495" w:type="dxa"/>
            <w:shd w:val="clear" w:color="auto" w:fill="auto"/>
          </w:tcPr>
          <w:p w14:paraId="69695069" w14:textId="77777777" w:rsidR="00E71B0B" w:rsidRDefault="00474308">
            <w:pPr>
              <w:spacing w:after="0"/>
              <w:rPr>
                <w:lang w:eastAsia="en-US"/>
              </w:rPr>
            </w:pPr>
            <w:r>
              <w:rPr>
                <w:lang w:eastAsia="en-US"/>
              </w:rPr>
              <w:t>Scope 3 - det rapporteres på følgende kategorier:</w:t>
            </w:r>
          </w:p>
        </w:tc>
        <w:tc>
          <w:tcPr>
            <w:tcW w:w="1276" w:type="dxa"/>
            <w:shd w:val="clear" w:color="auto" w:fill="auto"/>
          </w:tcPr>
          <w:p w14:paraId="083EBC51" w14:textId="77777777" w:rsidR="00E71B0B" w:rsidRDefault="00474308">
            <w:pPr>
              <w:spacing w:after="0"/>
              <w:jc w:val="right"/>
              <w:rPr>
                <w:lang w:eastAsia="en-US"/>
              </w:rPr>
            </w:pPr>
            <w:r>
              <w:rPr>
                <w:lang w:eastAsia="en-US"/>
              </w:rPr>
              <w:t>A, B, D, E, L*</w:t>
            </w:r>
          </w:p>
        </w:tc>
        <w:tc>
          <w:tcPr>
            <w:tcW w:w="1701" w:type="dxa"/>
            <w:shd w:val="clear" w:color="auto" w:fill="auto"/>
          </w:tcPr>
          <w:p w14:paraId="69CB1FAD" w14:textId="77777777" w:rsidR="00E71B0B" w:rsidRDefault="00E71B0B" w:rsidP="00E7037C">
            <w:pPr>
              <w:rPr>
                <w:rFonts w:eastAsia="Calibri"/>
                <w:lang w:eastAsia="en-US"/>
              </w:rPr>
            </w:pPr>
          </w:p>
        </w:tc>
      </w:tr>
    </w:tbl>
    <w:p w14:paraId="24FCE965" w14:textId="77777777" w:rsidR="00E71B0B" w:rsidRDefault="00474308" w:rsidP="00A9630E">
      <w:pPr>
        <w:pStyle w:val="Note"/>
      </w:pPr>
      <w:r>
        <w:t>*Se side 52 for forklaring av utslippskategorier.</w:t>
      </w:r>
    </w:p>
    <w:p w14:paraId="1592916C" w14:textId="77777777" w:rsidR="00E71B0B" w:rsidRDefault="00474308" w:rsidP="001B322E">
      <w:pPr>
        <w:pStyle w:val="avsnitt-tittel"/>
      </w:pPr>
      <w:r>
        <w:t>Klimamål</w:t>
      </w:r>
    </w:p>
    <w:p w14:paraId="32E1ABE2" w14:textId="77777777" w:rsidR="00E71B0B" w:rsidRDefault="00474308" w:rsidP="00D85655">
      <w:r>
        <w:t>Foreløpig ingen egne klimamål bortsett fra å bistå i transportsektorens klimamål for 2030.</w:t>
      </w:r>
    </w:p>
    <w:p w14:paraId="11DD060E" w14:textId="71B18E9B" w:rsidR="00D97256" w:rsidRDefault="00D97256" w:rsidP="00035E85">
      <w:pPr>
        <w:pStyle w:val="UnOverskrift3"/>
        <w:rPr>
          <w:noProof/>
        </w:rPr>
      </w:pPr>
      <w:r>
        <w:t>Nye Veier AS</w:t>
      </w:r>
    </w:p>
    <w:p w14:paraId="6A5580D0" w14:textId="6151B3CE" w:rsidR="00195F85" w:rsidRPr="00195F85" w:rsidRDefault="00F27BB8" w:rsidP="00195F85">
      <w:r>
        <w:rPr>
          <w:noProof/>
        </w:rPr>
        <w:drawing>
          <wp:inline distT="0" distB="0" distL="0" distR="0" wp14:anchorId="2DCC0ABE" wp14:editId="1F05BCDF">
            <wp:extent cx="1047750" cy="333375"/>
            <wp:effectExtent l="0" t="0" r="0" b="0"/>
            <wp:docPr id="159" name="Bilde 15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Bilde 159" descr="Logo"/>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047750" cy="333375"/>
                    </a:xfrm>
                    <a:prstGeom prst="rect">
                      <a:avLst/>
                    </a:prstGeom>
                    <a:noFill/>
                    <a:ln>
                      <a:noFill/>
                    </a:ln>
                  </pic:spPr>
                </pic:pic>
              </a:graphicData>
            </a:graphic>
          </wp:inline>
        </w:drawing>
      </w:r>
    </w:p>
    <w:p w14:paraId="0E3D47AA" w14:textId="77777777" w:rsidR="00E71B0B" w:rsidRDefault="00474308" w:rsidP="00E33344">
      <w:r>
        <w:t>Nye Veier planlegger, bygger, drifter og vedlikeholder riksveistrekninger, samt planlegger en jernbanestrekning (Ringeriksbanen). Selskapet har en utbyggingsportefølje på 1 269 kilometer riksvei og 40 kilometer dobbeltsporet jernbane, med en estimert utbyggingskostnad på 286 mrd. kroner (målt i 2022-kroner). Utbygging av strekninger prioriteres med utgangspunkt i samfunnsøkonomisk lønnsomhet. Selskapet har vært i ordinær drift fra 2016 og har hovedkontor i Kristiansand.</w:t>
      </w:r>
    </w:p>
    <w:p w14:paraId="660DBCF0" w14:textId="77777777" w:rsidR="002F7007" w:rsidRDefault="002F7007" w:rsidP="002F7007">
      <w:pPr>
        <w:pStyle w:val="Petit"/>
      </w:pPr>
      <w:r w:rsidRPr="00E33344">
        <w:rPr>
          <w:rStyle w:val="halvfet"/>
        </w:rPr>
        <w:t>Styret:</w:t>
      </w:r>
      <w:r>
        <w:t xml:space="preserve"> Harald V. Nikolaisen, Eli M. Giske, Dag Morten Dalen, Mari Skjærstad, Kent-Helge Holst, Cathrine </w:t>
      </w:r>
      <w:proofErr w:type="spellStart"/>
      <w:r>
        <w:t>Murstad</w:t>
      </w:r>
      <w:proofErr w:type="spellEnd"/>
      <w:r>
        <w:t>*, Harald Monsen*</w:t>
      </w:r>
    </w:p>
    <w:p w14:paraId="3816408B" w14:textId="77777777" w:rsidR="002F7007" w:rsidRDefault="002F7007" w:rsidP="002F7007">
      <w:pPr>
        <w:pStyle w:val="Petit"/>
      </w:pPr>
      <w:r>
        <w:t>*valgt av de ansatte</w:t>
      </w:r>
    </w:p>
    <w:p w14:paraId="48B6E9EA" w14:textId="77777777" w:rsidR="002F7007" w:rsidRDefault="002F7007" w:rsidP="002F7007">
      <w:pPr>
        <w:pStyle w:val="Petit"/>
      </w:pPr>
      <w:r w:rsidRPr="00E33344">
        <w:rPr>
          <w:rStyle w:val="halvfet"/>
        </w:rPr>
        <w:t>Administrerende direktør:</w:t>
      </w:r>
      <w:r>
        <w:t xml:space="preserve"> Anette </w:t>
      </w:r>
      <w:proofErr w:type="spellStart"/>
      <w:r>
        <w:t>Aanesland</w:t>
      </w:r>
      <w:proofErr w:type="spellEnd"/>
    </w:p>
    <w:p w14:paraId="2C38928C" w14:textId="77777777" w:rsidR="002F7007" w:rsidRPr="00047B55" w:rsidRDefault="002F7007" w:rsidP="002F7007">
      <w:pPr>
        <w:pStyle w:val="Petit"/>
        <w:rPr>
          <w:lang w:val="en-US"/>
        </w:rPr>
      </w:pPr>
      <w:r w:rsidRPr="00047B55">
        <w:rPr>
          <w:rStyle w:val="halvfet"/>
          <w:lang w:val="en-US"/>
        </w:rPr>
        <w:t>Revisor:</w:t>
      </w:r>
      <w:r w:rsidRPr="00047B55">
        <w:rPr>
          <w:lang w:val="en-US"/>
        </w:rPr>
        <w:t xml:space="preserve"> EY AS</w:t>
      </w:r>
    </w:p>
    <w:p w14:paraId="54629C29" w14:textId="122B068B"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215" w:history="1">
        <w:r w:rsidR="00195F85" w:rsidRPr="00047B55">
          <w:rPr>
            <w:rStyle w:val="Hyperkobling"/>
            <w:lang w:val="en-US"/>
          </w:rPr>
          <w:t>www.nyeveier.no</w:t>
        </w:r>
      </w:hyperlink>
    </w:p>
    <w:p w14:paraId="1F5A2648" w14:textId="67139B76" w:rsidR="00195F85" w:rsidRDefault="00F27BB8" w:rsidP="00195F85">
      <w:r>
        <w:rPr>
          <w:noProof/>
        </w:rPr>
        <w:lastRenderedPageBreak/>
        <w:drawing>
          <wp:inline distT="0" distB="0" distL="0" distR="0" wp14:anchorId="333632A0" wp14:editId="6484DE46">
            <wp:extent cx="2676525" cy="1809750"/>
            <wp:effectExtent l="0" t="0" r="0" b="0"/>
            <wp:docPr id="160" name="Bilde 16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Bilde 160" descr="Illustrasjonsfoto"/>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426C6C1B" w14:textId="0D824192" w:rsidR="00F36113" w:rsidRPr="00195F85" w:rsidRDefault="00F36113" w:rsidP="00F36113">
      <w:pPr>
        <w:pStyle w:val="Kilde"/>
      </w:pPr>
      <w:r w:rsidRPr="00F36113">
        <w:t xml:space="preserve">Foto: Liv-Unni </w:t>
      </w:r>
      <w:proofErr w:type="spellStart"/>
      <w:r w:rsidRPr="00F36113">
        <w:t>Tveitane</w:t>
      </w:r>
      <w:proofErr w:type="spellEnd"/>
    </w:p>
    <w:p w14:paraId="5FF30665" w14:textId="77777777" w:rsidR="00E71B0B" w:rsidRDefault="00474308" w:rsidP="001B322E">
      <w:pPr>
        <w:pStyle w:val="avsnitt-tittel"/>
      </w:pPr>
      <w:r>
        <w:t>Viktige hendelser i 2022</w:t>
      </w:r>
    </w:p>
    <w:p w14:paraId="09492F08" w14:textId="77777777" w:rsidR="00E71B0B" w:rsidRDefault="00474308" w:rsidP="00FC2905">
      <w:pPr>
        <w:pStyle w:val="Listebombe"/>
      </w:pPr>
      <w:r>
        <w:t>Ny E39 mellom Kristiansand og Mandal i Agder og E6 mellom Kvål og Melhus i Trøndelag ble åpnet. Strekningene er viktige for trafikksikkerhet og framkommelighet.</w:t>
      </w:r>
    </w:p>
    <w:p w14:paraId="579DED51" w14:textId="77777777" w:rsidR="00E71B0B" w:rsidRDefault="00474308" w:rsidP="00FC2905">
      <w:pPr>
        <w:pStyle w:val="Listebombe"/>
      </w:pPr>
      <w:r>
        <w:t>Prosjektet ny E18 fra Rugtvedt til Dørdal i Vestfold og Telemark ble sertifisert etter BREEAM (tidligere CEEQUAL) som «</w:t>
      </w:r>
      <w:proofErr w:type="spellStart"/>
      <w:r>
        <w:t>Excellent</w:t>
      </w:r>
      <w:proofErr w:type="spellEnd"/>
      <w:r>
        <w:t>» på bærekraft. Dette var første gang i Norge at et helt prosjekt ble sertifisert (planlegging, prosjektering og bygging) og for alle involverte aktører hhv. byggherre, rådgivere og entreprenør.</w:t>
      </w:r>
    </w:p>
    <w:p w14:paraId="60A62B18" w14:textId="77777777" w:rsidR="00E71B0B" w:rsidRDefault="00474308" w:rsidP="00FC2905">
      <w:pPr>
        <w:pStyle w:val="Listebombe"/>
      </w:pPr>
      <w:r>
        <w:t>Selskapet har utviklet en nyskapende løsning som digitaliserer arbeidet med grunnerverv. I 2022 fikk alle fylkeskommunene tilgang til dette systemet (</w:t>
      </w:r>
      <w:proofErr w:type="spellStart"/>
      <w:r>
        <w:t>eGrunnerverv</w:t>
      </w:r>
      <w:proofErr w:type="spellEnd"/>
      <w:r>
        <w:t>).</w:t>
      </w:r>
    </w:p>
    <w:p w14:paraId="61D01C6C" w14:textId="77777777" w:rsidR="00E71B0B" w:rsidRDefault="00474308" w:rsidP="001B322E">
      <w:pPr>
        <w:pStyle w:val="avsnitt-tittel"/>
      </w:pPr>
      <w:r>
        <w:t>Statens eierskap</w:t>
      </w:r>
    </w:p>
    <w:p w14:paraId="07DF39DF" w14:textId="77777777" w:rsidR="00E71B0B" w:rsidRDefault="00474308" w:rsidP="00E33344">
      <w:r>
        <w:t xml:space="preserve">Staten er eier i Nye Veier for å ivareta nasjonal vei- og jernbaneinfrastruktur og bidra til raskere, mer effektiv og helhetlig utbygging av deler av riksvei- og jernbanenettet, enn hva som kan oppnås gjennom utbygging i tradisjonell forstand. Statens mål som eier er høyest mulig samfunnsøkonomisk lønnsomhet i de vei- og jernbaneprosjekter selskapet har fått ansvar for. </w:t>
      </w:r>
    </w:p>
    <w:p w14:paraId="19BBE34D" w14:textId="551E4520" w:rsidR="00E71B0B" w:rsidRDefault="00474308" w:rsidP="00E33344">
      <w:r w:rsidRPr="00E33344">
        <w:rPr>
          <w:rStyle w:val="halvfet"/>
        </w:rPr>
        <w:t>Statens eierandel:</w:t>
      </w:r>
      <w:r>
        <w:t xml:space="preserve"> 100 pst.</w:t>
      </w:r>
      <w:r w:rsidR="00EC36E5">
        <w:t xml:space="preserve"> </w:t>
      </w:r>
      <w:r w:rsidR="00EC36E5">
        <w:br/>
      </w:r>
      <w:r>
        <w:t>Samferdselsdepartementet</w:t>
      </w:r>
    </w:p>
    <w:p w14:paraId="580BB8CB" w14:textId="77777777" w:rsidR="00E71B0B" w:rsidRDefault="00474308" w:rsidP="001B322E">
      <w:pPr>
        <w:pStyle w:val="avsnitt-tittel"/>
      </w:pPr>
      <w:r>
        <w:t xml:space="preserve">Oppnåelse av statens mål </w:t>
      </w:r>
    </w:p>
    <w:p w14:paraId="54BD29F3" w14:textId="77777777" w:rsidR="00E71B0B" w:rsidRDefault="00474308" w:rsidP="00E33344">
      <w:r>
        <w:t xml:space="preserve">Statens mål skal nås gjennom økt samfunnsøkonomisk lønnsomhet i de prosjekter som Nye Veier har fått ansvaret for. Per 31.12.2022 har selskapet beregnet kostnadsreduksjoner og </w:t>
      </w:r>
      <w:proofErr w:type="spellStart"/>
      <w:r>
        <w:t>nytteøkninger</w:t>
      </w:r>
      <w:proofErr w:type="spellEnd"/>
      <w:r>
        <w:t xml:space="preserve"> på til sammen 33,5 mrd. kroner for selskapets opprinnelige portefølje, hvor 10,5 mrd. kroner er økt nytte for samfunnet, og 23 mrd. kroner er kostnadsbesparelser.</w:t>
      </w:r>
    </w:p>
    <w:p w14:paraId="77FF1FD2" w14:textId="77777777" w:rsidR="00E71B0B" w:rsidRDefault="00474308" w:rsidP="001B322E">
      <w:pPr>
        <w:pStyle w:val="avsnitt-tittel"/>
      </w:pPr>
      <w:r>
        <w:t>Ambisjoner, mål og strategier</w:t>
      </w:r>
    </w:p>
    <w:p w14:paraId="1174C59C" w14:textId="77777777" w:rsidR="00E71B0B" w:rsidRDefault="00474308" w:rsidP="00E33344">
      <w:r>
        <w:t xml:space="preserve">Nye Veier skal oppnå høyest mulig samfunnsøkonomisk lønnsomhet i de vei- og jernbaneprosjektene selskapet har ansvar for. Bærekraft er et grunnleggende premiss for Nye Veiers virksomhet og </w:t>
      </w:r>
      <w:r>
        <w:lastRenderedPageBreak/>
        <w:t xml:space="preserve">påvirker alle strategiske mål. Statens mål er gjennom selskapets strategi operasjonalisert i fire strategiske hovedprioriteringer: </w:t>
      </w:r>
    </w:p>
    <w:p w14:paraId="47CDB123" w14:textId="488C4D39" w:rsidR="00E71B0B" w:rsidRDefault="00474308">
      <w:pPr>
        <w:pStyle w:val="Nummerertliste"/>
        <w:numPr>
          <w:ilvl w:val="0"/>
          <w:numId w:val="45"/>
        </w:numPr>
      </w:pPr>
      <w:r>
        <w:t xml:space="preserve">Oppnå mer vei for pengene og samtidig øke den samfunnsøkonomiske lønnsomheten i alle våre prosjekter. </w:t>
      </w:r>
    </w:p>
    <w:p w14:paraId="39115FC9" w14:textId="2CF60A55" w:rsidR="00E71B0B" w:rsidRDefault="00474308" w:rsidP="000D762E">
      <w:pPr>
        <w:pStyle w:val="Nummerertliste"/>
      </w:pPr>
      <w:r>
        <w:t xml:space="preserve">Være den mest effektive organisasjonen for planlegging, utbygging og drift innen samferdsel. </w:t>
      </w:r>
    </w:p>
    <w:p w14:paraId="6A947437" w14:textId="42657103" w:rsidR="00E71B0B" w:rsidRDefault="00474308" w:rsidP="000D762E">
      <w:pPr>
        <w:pStyle w:val="Nummerertliste"/>
      </w:pPr>
      <w:r>
        <w:t xml:space="preserve">Ta et tydelig samfunnsansvar og styrke vårt arbeid med HMS. </w:t>
      </w:r>
    </w:p>
    <w:p w14:paraId="5C3B45C9" w14:textId="7AABEB90" w:rsidR="00E71B0B" w:rsidRDefault="00474308" w:rsidP="000D762E">
      <w:pPr>
        <w:pStyle w:val="Nummerertliste"/>
      </w:pPr>
      <w:r>
        <w:t>Ta en lederrolle innen miljø og klima innenfor samferdselssektoren.</w:t>
      </w:r>
    </w:p>
    <w:p w14:paraId="68F107C2"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984"/>
        <w:gridCol w:w="3402"/>
        <w:gridCol w:w="1701"/>
        <w:gridCol w:w="2410"/>
      </w:tblGrid>
      <w:tr w:rsidR="00F562F6" w14:paraId="7AD7B6D6" w14:textId="77777777">
        <w:trPr>
          <w:trHeight w:val="265"/>
        </w:trPr>
        <w:tc>
          <w:tcPr>
            <w:tcW w:w="1101" w:type="dxa"/>
            <w:shd w:val="clear" w:color="auto" w:fill="auto"/>
          </w:tcPr>
          <w:p w14:paraId="01C39238" w14:textId="77777777" w:rsidR="00E71B0B" w:rsidRDefault="00E71B0B" w:rsidP="00E7037C">
            <w:pPr>
              <w:rPr>
                <w:rFonts w:eastAsia="Calibri"/>
                <w:lang w:eastAsia="en-US"/>
              </w:rPr>
            </w:pPr>
          </w:p>
        </w:tc>
        <w:tc>
          <w:tcPr>
            <w:tcW w:w="1984" w:type="dxa"/>
            <w:shd w:val="clear" w:color="auto" w:fill="auto"/>
          </w:tcPr>
          <w:p w14:paraId="46CD21AB" w14:textId="77777777" w:rsidR="00E71B0B" w:rsidRDefault="00474308">
            <w:pPr>
              <w:pStyle w:val="TabellHode-rad"/>
              <w:spacing w:after="0"/>
              <w:rPr>
                <w:lang w:eastAsia="en-US"/>
              </w:rPr>
            </w:pPr>
            <w:r>
              <w:rPr>
                <w:lang w:eastAsia="en-US"/>
              </w:rPr>
              <w:t>Langsiktig mål</w:t>
            </w:r>
          </w:p>
        </w:tc>
        <w:tc>
          <w:tcPr>
            <w:tcW w:w="3402" w:type="dxa"/>
            <w:shd w:val="clear" w:color="auto" w:fill="auto"/>
          </w:tcPr>
          <w:p w14:paraId="46918739" w14:textId="77777777" w:rsidR="00E71B0B" w:rsidRDefault="00474308">
            <w:pPr>
              <w:pStyle w:val="TabellHode-rad"/>
              <w:spacing w:after="0"/>
              <w:rPr>
                <w:lang w:eastAsia="en-US"/>
              </w:rPr>
            </w:pPr>
            <w:r>
              <w:rPr>
                <w:lang w:eastAsia="en-US"/>
              </w:rPr>
              <w:t>Indikator</w:t>
            </w:r>
          </w:p>
        </w:tc>
        <w:tc>
          <w:tcPr>
            <w:tcW w:w="1701" w:type="dxa"/>
            <w:shd w:val="clear" w:color="auto" w:fill="auto"/>
          </w:tcPr>
          <w:p w14:paraId="57FD67FA"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2F8ACC98" w14:textId="77777777" w:rsidR="00E71B0B" w:rsidRDefault="00474308">
            <w:pPr>
              <w:pStyle w:val="TabellHode-rad"/>
              <w:spacing w:after="0"/>
              <w:jc w:val="right"/>
              <w:rPr>
                <w:lang w:eastAsia="en-US"/>
              </w:rPr>
            </w:pPr>
            <w:r>
              <w:rPr>
                <w:lang w:eastAsia="en-US"/>
              </w:rPr>
              <w:t>Resultat 2022 (2021)</w:t>
            </w:r>
          </w:p>
        </w:tc>
      </w:tr>
      <w:tr w:rsidR="00F562F6" w14:paraId="40323943" w14:textId="77777777">
        <w:trPr>
          <w:trHeight w:val="391"/>
        </w:trPr>
        <w:tc>
          <w:tcPr>
            <w:tcW w:w="1101" w:type="dxa"/>
            <w:vMerge w:val="restart"/>
            <w:shd w:val="clear" w:color="auto" w:fill="auto"/>
          </w:tcPr>
          <w:p w14:paraId="408E24DB" w14:textId="3B4C27FB" w:rsidR="00E71B0B" w:rsidRDefault="00474308">
            <w:pPr>
              <w:spacing w:after="0"/>
              <w:rPr>
                <w:lang w:eastAsia="en-US"/>
              </w:rPr>
            </w:pPr>
            <w:r>
              <w:rPr>
                <w:lang w:eastAsia="en-US"/>
              </w:rPr>
              <w:t>Sektorpolitisk målopp</w:t>
            </w:r>
            <w:r w:rsidR="008F333A">
              <w:rPr>
                <w:lang w:eastAsia="en-US"/>
              </w:rPr>
              <w:softHyphen/>
            </w:r>
            <w:r>
              <w:rPr>
                <w:lang w:eastAsia="en-US"/>
              </w:rPr>
              <w:t>nåelse</w:t>
            </w:r>
          </w:p>
        </w:tc>
        <w:tc>
          <w:tcPr>
            <w:tcW w:w="1984" w:type="dxa"/>
            <w:shd w:val="clear" w:color="auto" w:fill="auto"/>
          </w:tcPr>
          <w:p w14:paraId="2828BBCE" w14:textId="77777777" w:rsidR="00E71B0B" w:rsidRDefault="00474308">
            <w:pPr>
              <w:spacing w:after="0"/>
              <w:rPr>
                <w:lang w:eastAsia="en-US"/>
              </w:rPr>
            </w:pPr>
            <w:r>
              <w:rPr>
                <w:lang w:eastAsia="en-US"/>
              </w:rPr>
              <w:t>Kostnadsreduksjoner</w:t>
            </w:r>
          </w:p>
        </w:tc>
        <w:tc>
          <w:tcPr>
            <w:tcW w:w="3402" w:type="dxa"/>
            <w:shd w:val="clear" w:color="auto" w:fill="auto"/>
          </w:tcPr>
          <w:p w14:paraId="3DB983EF" w14:textId="77777777" w:rsidR="00E71B0B" w:rsidRDefault="00474308">
            <w:pPr>
              <w:spacing w:after="0"/>
              <w:rPr>
                <w:lang w:eastAsia="en-US"/>
              </w:rPr>
            </w:pPr>
            <w:r>
              <w:rPr>
                <w:spacing w:val="-2"/>
                <w:lang w:eastAsia="en-US"/>
              </w:rPr>
              <w:t xml:space="preserve">Prognose kostnadsreduksjon </w:t>
            </w:r>
            <w:proofErr w:type="spellStart"/>
            <w:r>
              <w:rPr>
                <w:spacing w:val="-2"/>
                <w:lang w:eastAsia="en-US"/>
              </w:rPr>
              <w:t>oppstartsportefølje</w:t>
            </w:r>
            <w:proofErr w:type="spellEnd"/>
          </w:p>
        </w:tc>
        <w:tc>
          <w:tcPr>
            <w:tcW w:w="1701" w:type="dxa"/>
            <w:shd w:val="clear" w:color="auto" w:fill="auto"/>
          </w:tcPr>
          <w:p w14:paraId="11074736" w14:textId="77777777" w:rsidR="00E71B0B" w:rsidRDefault="00474308">
            <w:pPr>
              <w:spacing w:after="0"/>
              <w:jc w:val="right"/>
              <w:rPr>
                <w:lang w:eastAsia="en-US"/>
              </w:rPr>
            </w:pPr>
            <w:r>
              <w:rPr>
                <w:lang w:eastAsia="en-US"/>
              </w:rPr>
              <w:t>45,5 mrd.</w:t>
            </w:r>
          </w:p>
        </w:tc>
        <w:tc>
          <w:tcPr>
            <w:tcW w:w="2410" w:type="dxa"/>
            <w:shd w:val="clear" w:color="auto" w:fill="auto"/>
          </w:tcPr>
          <w:p w14:paraId="5F439EDC" w14:textId="77777777" w:rsidR="00E71B0B" w:rsidRDefault="00474308">
            <w:pPr>
              <w:spacing w:after="0"/>
              <w:jc w:val="right"/>
              <w:rPr>
                <w:lang w:eastAsia="en-US"/>
              </w:rPr>
            </w:pPr>
            <w:r>
              <w:rPr>
                <w:lang w:eastAsia="en-US"/>
              </w:rPr>
              <w:t>23 mrd.</w:t>
            </w:r>
          </w:p>
        </w:tc>
      </w:tr>
      <w:tr w:rsidR="00F562F6" w14:paraId="37F6ED61" w14:textId="77777777">
        <w:trPr>
          <w:trHeight w:val="354"/>
        </w:trPr>
        <w:tc>
          <w:tcPr>
            <w:tcW w:w="1101" w:type="dxa"/>
            <w:vMerge/>
            <w:shd w:val="clear" w:color="auto" w:fill="auto"/>
          </w:tcPr>
          <w:p w14:paraId="61CB82EC" w14:textId="77777777" w:rsidR="00E71B0B" w:rsidRDefault="00E71B0B" w:rsidP="00E7037C">
            <w:pPr>
              <w:rPr>
                <w:rFonts w:eastAsia="Calibri"/>
                <w:lang w:eastAsia="en-US"/>
              </w:rPr>
            </w:pPr>
          </w:p>
        </w:tc>
        <w:tc>
          <w:tcPr>
            <w:tcW w:w="1984" w:type="dxa"/>
            <w:shd w:val="clear" w:color="auto" w:fill="auto"/>
          </w:tcPr>
          <w:p w14:paraId="576A91CB" w14:textId="77777777" w:rsidR="00E71B0B" w:rsidRDefault="00474308">
            <w:pPr>
              <w:spacing w:after="0"/>
              <w:rPr>
                <w:lang w:eastAsia="en-US"/>
              </w:rPr>
            </w:pPr>
            <w:r>
              <w:rPr>
                <w:lang w:eastAsia="en-US"/>
              </w:rPr>
              <w:t>Kostnadsreduksjoner</w:t>
            </w:r>
          </w:p>
        </w:tc>
        <w:tc>
          <w:tcPr>
            <w:tcW w:w="3402" w:type="dxa"/>
            <w:shd w:val="clear" w:color="auto" w:fill="auto"/>
          </w:tcPr>
          <w:p w14:paraId="2E67EE77" w14:textId="77777777" w:rsidR="00E71B0B" w:rsidRDefault="00474308">
            <w:pPr>
              <w:spacing w:after="0"/>
              <w:rPr>
                <w:lang w:eastAsia="en-US"/>
              </w:rPr>
            </w:pPr>
            <w:r>
              <w:rPr>
                <w:lang w:eastAsia="en-US"/>
              </w:rPr>
              <w:t>Prognose omfangsjustert kostnadsreduksjon</w:t>
            </w:r>
          </w:p>
        </w:tc>
        <w:tc>
          <w:tcPr>
            <w:tcW w:w="1701" w:type="dxa"/>
            <w:shd w:val="clear" w:color="auto" w:fill="auto"/>
          </w:tcPr>
          <w:p w14:paraId="64341D46" w14:textId="77777777" w:rsidR="00E71B0B" w:rsidRDefault="00474308">
            <w:pPr>
              <w:spacing w:after="0"/>
              <w:jc w:val="right"/>
              <w:rPr>
                <w:lang w:eastAsia="en-US"/>
              </w:rPr>
            </w:pPr>
            <w:r>
              <w:rPr>
                <w:lang w:eastAsia="en-US"/>
              </w:rPr>
              <w:t>45,5 mrd.</w:t>
            </w:r>
          </w:p>
        </w:tc>
        <w:tc>
          <w:tcPr>
            <w:tcW w:w="2410" w:type="dxa"/>
            <w:shd w:val="clear" w:color="auto" w:fill="auto"/>
          </w:tcPr>
          <w:p w14:paraId="3E5402A9" w14:textId="77777777" w:rsidR="00E71B0B" w:rsidRDefault="00474308">
            <w:pPr>
              <w:spacing w:after="0"/>
              <w:jc w:val="right"/>
              <w:rPr>
                <w:lang w:eastAsia="en-US"/>
              </w:rPr>
            </w:pPr>
            <w:r>
              <w:rPr>
                <w:lang w:eastAsia="en-US"/>
              </w:rPr>
              <w:t>35 mrd.</w:t>
            </w:r>
          </w:p>
        </w:tc>
      </w:tr>
      <w:tr w:rsidR="00F562F6" w14:paraId="1DA1E9C6" w14:textId="77777777">
        <w:trPr>
          <w:trHeight w:val="354"/>
        </w:trPr>
        <w:tc>
          <w:tcPr>
            <w:tcW w:w="1101" w:type="dxa"/>
            <w:vMerge/>
            <w:shd w:val="clear" w:color="auto" w:fill="auto"/>
          </w:tcPr>
          <w:p w14:paraId="16FD6FDE" w14:textId="77777777" w:rsidR="00E71B0B" w:rsidRDefault="00E71B0B" w:rsidP="00E7037C">
            <w:pPr>
              <w:rPr>
                <w:rFonts w:eastAsia="Calibri"/>
                <w:lang w:eastAsia="en-US"/>
              </w:rPr>
            </w:pPr>
          </w:p>
        </w:tc>
        <w:tc>
          <w:tcPr>
            <w:tcW w:w="1984" w:type="dxa"/>
            <w:shd w:val="clear" w:color="auto" w:fill="auto"/>
          </w:tcPr>
          <w:p w14:paraId="13B95205" w14:textId="77777777" w:rsidR="00E71B0B" w:rsidRDefault="00474308">
            <w:pPr>
              <w:spacing w:after="0"/>
              <w:rPr>
                <w:lang w:eastAsia="en-US"/>
              </w:rPr>
            </w:pPr>
            <w:proofErr w:type="spellStart"/>
            <w:r>
              <w:rPr>
                <w:lang w:eastAsia="en-US"/>
              </w:rPr>
              <w:t>Nytteøkning</w:t>
            </w:r>
            <w:proofErr w:type="spellEnd"/>
          </w:p>
        </w:tc>
        <w:tc>
          <w:tcPr>
            <w:tcW w:w="3402" w:type="dxa"/>
            <w:shd w:val="clear" w:color="auto" w:fill="auto"/>
          </w:tcPr>
          <w:p w14:paraId="478C5066" w14:textId="57163AB8" w:rsidR="00E71B0B" w:rsidRDefault="00474308">
            <w:pPr>
              <w:spacing w:after="0"/>
              <w:rPr>
                <w:lang w:eastAsia="en-US"/>
              </w:rPr>
            </w:pPr>
            <w:proofErr w:type="spellStart"/>
            <w:r>
              <w:rPr>
                <w:lang w:eastAsia="en-US"/>
              </w:rPr>
              <w:t>Nytteøkning</w:t>
            </w:r>
            <w:proofErr w:type="spellEnd"/>
            <w:r>
              <w:rPr>
                <w:lang w:eastAsia="en-US"/>
              </w:rPr>
              <w:t xml:space="preserve"> – </w:t>
            </w:r>
            <w:proofErr w:type="spellStart"/>
            <w:r>
              <w:rPr>
                <w:lang w:eastAsia="en-US"/>
              </w:rPr>
              <w:t>oppstarts</w:t>
            </w:r>
            <w:r w:rsidR="008F333A">
              <w:rPr>
                <w:lang w:eastAsia="en-US"/>
              </w:rPr>
              <w:softHyphen/>
            </w:r>
            <w:r>
              <w:rPr>
                <w:lang w:eastAsia="en-US"/>
              </w:rPr>
              <w:t>portefølje</w:t>
            </w:r>
            <w:proofErr w:type="spellEnd"/>
          </w:p>
        </w:tc>
        <w:tc>
          <w:tcPr>
            <w:tcW w:w="1701" w:type="dxa"/>
            <w:shd w:val="clear" w:color="auto" w:fill="auto"/>
          </w:tcPr>
          <w:p w14:paraId="6CF536F0" w14:textId="77777777" w:rsidR="00E71B0B" w:rsidRDefault="00474308">
            <w:pPr>
              <w:spacing w:after="0"/>
              <w:jc w:val="right"/>
              <w:rPr>
                <w:lang w:eastAsia="en-US"/>
              </w:rPr>
            </w:pPr>
            <w:r>
              <w:rPr>
                <w:lang w:eastAsia="en-US"/>
              </w:rPr>
              <w:t>N/A</w:t>
            </w:r>
          </w:p>
        </w:tc>
        <w:tc>
          <w:tcPr>
            <w:tcW w:w="2410" w:type="dxa"/>
            <w:shd w:val="clear" w:color="auto" w:fill="auto"/>
          </w:tcPr>
          <w:p w14:paraId="164985E2" w14:textId="77777777" w:rsidR="00E71B0B" w:rsidRDefault="00474308">
            <w:pPr>
              <w:spacing w:after="0"/>
              <w:jc w:val="right"/>
              <w:rPr>
                <w:lang w:eastAsia="en-US"/>
              </w:rPr>
            </w:pPr>
            <w:r>
              <w:rPr>
                <w:lang w:eastAsia="en-US"/>
              </w:rPr>
              <w:t>10,5 mrd.</w:t>
            </w:r>
          </w:p>
        </w:tc>
      </w:tr>
      <w:tr w:rsidR="00F562F6" w14:paraId="676677AD" w14:textId="77777777">
        <w:trPr>
          <w:trHeight w:val="209"/>
        </w:trPr>
        <w:tc>
          <w:tcPr>
            <w:tcW w:w="1101" w:type="dxa"/>
            <w:vMerge/>
            <w:shd w:val="clear" w:color="auto" w:fill="auto"/>
          </w:tcPr>
          <w:p w14:paraId="67920D05" w14:textId="77777777" w:rsidR="00E71B0B" w:rsidRDefault="00E71B0B" w:rsidP="00E7037C">
            <w:pPr>
              <w:rPr>
                <w:rFonts w:eastAsia="Calibri"/>
                <w:lang w:eastAsia="en-US"/>
              </w:rPr>
            </w:pPr>
          </w:p>
        </w:tc>
        <w:tc>
          <w:tcPr>
            <w:tcW w:w="1984" w:type="dxa"/>
            <w:shd w:val="clear" w:color="auto" w:fill="auto"/>
          </w:tcPr>
          <w:p w14:paraId="690A6C94" w14:textId="77777777" w:rsidR="00E71B0B" w:rsidRDefault="00474308">
            <w:pPr>
              <w:spacing w:after="0"/>
              <w:rPr>
                <w:lang w:eastAsia="en-US"/>
              </w:rPr>
            </w:pPr>
            <w:r>
              <w:rPr>
                <w:lang w:eastAsia="en-US"/>
              </w:rPr>
              <w:t>Rask utbygging</w:t>
            </w:r>
          </w:p>
        </w:tc>
        <w:tc>
          <w:tcPr>
            <w:tcW w:w="3402" w:type="dxa"/>
            <w:shd w:val="clear" w:color="auto" w:fill="auto"/>
          </w:tcPr>
          <w:p w14:paraId="4FF45BF5" w14:textId="77777777" w:rsidR="00E71B0B" w:rsidRDefault="00474308">
            <w:pPr>
              <w:spacing w:after="0"/>
              <w:rPr>
                <w:lang w:eastAsia="en-US"/>
              </w:rPr>
            </w:pPr>
            <w:r>
              <w:rPr>
                <w:lang w:eastAsia="en-US"/>
              </w:rPr>
              <w:t>Antall kilometer åpnet vei</w:t>
            </w:r>
          </w:p>
        </w:tc>
        <w:tc>
          <w:tcPr>
            <w:tcW w:w="1701" w:type="dxa"/>
            <w:shd w:val="clear" w:color="auto" w:fill="auto"/>
          </w:tcPr>
          <w:p w14:paraId="6C7898F2" w14:textId="77777777" w:rsidR="00E71B0B" w:rsidRDefault="00474308">
            <w:pPr>
              <w:spacing w:after="0"/>
              <w:jc w:val="right"/>
              <w:rPr>
                <w:lang w:eastAsia="en-US"/>
              </w:rPr>
            </w:pPr>
            <w:r>
              <w:rPr>
                <w:lang w:eastAsia="en-US"/>
              </w:rPr>
              <w:t>115 km</w:t>
            </w:r>
          </w:p>
        </w:tc>
        <w:tc>
          <w:tcPr>
            <w:tcW w:w="2410" w:type="dxa"/>
            <w:shd w:val="clear" w:color="auto" w:fill="auto"/>
          </w:tcPr>
          <w:p w14:paraId="69907F09" w14:textId="77777777" w:rsidR="00E71B0B" w:rsidRDefault="00474308">
            <w:pPr>
              <w:spacing w:after="0"/>
              <w:jc w:val="right"/>
              <w:rPr>
                <w:lang w:eastAsia="en-US"/>
              </w:rPr>
            </w:pPr>
            <w:r>
              <w:rPr>
                <w:lang w:eastAsia="en-US"/>
              </w:rPr>
              <w:t>121 km* (98 km)</w:t>
            </w:r>
          </w:p>
        </w:tc>
      </w:tr>
      <w:tr w:rsidR="00F562F6" w14:paraId="5BA4762D" w14:textId="77777777">
        <w:trPr>
          <w:trHeight w:val="354"/>
        </w:trPr>
        <w:tc>
          <w:tcPr>
            <w:tcW w:w="1101" w:type="dxa"/>
            <w:vMerge/>
            <w:shd w:val="clear" w:color="auto" w:fill="auto"/>
          </w:tcPr>
          <w:p w14:paraId="610A07E7" w14:textId="77777777" w:rsidR="00E71B0B" w:rsidRDefault="00E71B0B" w:rsidP="00E7037C">
            <w:pPr>
              <w:rPr>
                <w:rFonts w:eastAsia="Calibri"/>
                <w:lang w:eastAsia="en-US"/>
              </w:rPr>
            </w:pPr>
          </w:p>
        </w:tc>
        <w:tc>
          <w:tcPr>
            <w:tcW w:w="1984" w:type="dxa"/>
            <w:shd w:val="clear" w:color="auto" w:fill="auto"/>
          </w:tcPr>
          <w:p w14:paraId="58DE23E0" w14:textId="77777777" w:rsidR="00E71B0B" w:rsidRDefault="00474308">
            <w:pPr>
              <w:spacing w:after="0"/>
              <w:rPr>
                <w:lang w:eastAsia="en-US"/>
              </w:rPr>
            </w:pPr>
            <w:r>
              <w:rPr>
                <w:lang w:eastAsia="en-US"/>
              </w:rPr>
              <w:t>Lave utbyggingskostnader</w:t>
            </w:r>
          </w:p>
        </w:tc>
        <w:tc>
          <w:tcPr>
            <w:tcW w:w="3402" w:type="dxa"/>
            <w:shd w:val="clear" w:color="auto" w:fill="auto"/>
          </w:tcPr>
          <w:p w14:paraId="5D1324FC" w14:textId="77777777" w:rsidR="00E71B0B" w:rsidRDefault="00474308">
            <w:pPr>
              <w:spacing w:after="0"/>
              <w:rPr>
                <w:lang w:eastAsia="en-US"/>
              </w:rPr>
            </w:pPr>
            <w:r>
              <w:rPr>
                <w:lang w:eastAsia="en-US"/>
              </w:rPr>
              <w:t>Redusert kostnad ferdigstilte prosjekter</w:t>
            </w:r>
          </w:p>
        </w:tc>
        <w:tc>
          <w:tcPr>
            <w:tcW w:w="1701" w:type="dxa"/>
            <w:shd w:val="clear" w:color="auto" w:fill="auto"/>
          </w:tcPr>
          <w:p w14:paraId="427EC4DE" w14:textId="77777777" w:rsidR="00E71B0B" w:rsidRDefault="00474308">
            <w:pPr>
              <w:spacing w:after="0"/>
              <w:jc w:val="right"/>
              <w:rPr>
                <w:lang w:eastAsia="en-US"/>
              </w:rPr>
            </w:pPr>
            <w:r>
              <w:rPr>
                <w:lang w:eastAsia="en-US"/>
              </w:rPr>
              <w:t>20 %</w:t>
            </w:r>
          </w:p>
        </w:tc>
        <w:tc>
          <w:tcPr>
            <w:tcW w:w="2410" w:type="dxa"/>
            <w:shd w:val="clear" w:color="auto" w:fill="auto"/>
          </w:tcPr>
          <w:p w14:paraId="14535304" w14:textId="77777777" w:rsidR="00E71B0B" w:rsidRDefault="00474308">
            <w:pPr>
              <w:spacing w:after="0"/>
              <w:jc w:val="right"/>
              <w:rPr>
                <w:lang w:eastAsia="en-US"/>
              </w:rPr>
            </w:pPr>
            <w:r>
              <w:rPr>
                <w:lang w:eastAsia="en-US"/>
              </w:rPr>
              <w:t>18 % (19 %)</w:t>
            </w:r>
          </w:p>
        </w:tc>
      </w:tr>
      <w:tr w:rsidR="00F562F6" w14:paraId="0C283F20" w14:textId="77777777">
        <w:trPr>
          <w:trHeight w:val="354"/>
        </w:trPr>
        <w:tc>
          <w:tcPr>
            <w:tcW w:w="1101" w:type="dxa"/>
            <w:vMerge/>
            <w:shd w:val="clear" w:color="auto" w:fill="auto"/>
          </w:tcPr>
          <w:p w14:paraId="4F567F41" w14:textId="77777777" w:rsidR="00E71B0B" w:rsidRDefault="00E71B0B" w:rsidP="00E7037C">
            <w:pPr>
              <w:rPr>
                <w:rFonts w:eastAsia="Calibri"/>
                <w:lang w:eastAsia="en-US"/>
              </w:rPr>
            </w:pPr>
          </w:p>
        </w:tc>
        <w:tc>
          <w:tcPr>
            <w:tcW w:w="1984" w:type="dxa"/>
            <w:shd w:val="clear" w:color="auto" w:fill="auto"/>
          </w:tcPr>
          <w:p w14:paraId="445CB176" w14:textId="73A68A58" w:rsidR="00E71B0B" w:rsidRDefault="00474308">
            <w:pPr>
              <w:spacing w:after="0"/>
              <w:rPr>
                <w:lang w:eastAsia="en-US"/>
              </w:rPr>
            </w:pPr>
            <w:r>
              <w:rPr>
                <w:lang w:eastAsia="en-US"/>
              </w:rPr>
              <w:t>Reduserte klima</w:t>
            </w:r>
            <w:r w:rsidR="008F333A">
              <w:rPr>
                <w:lang w:eastAsia="en-US"/>
              </w:rPr>
              <w:softHyphen/>
            </w:r>
            <w:r>
              <w:rPr>
                <w:lang w:eastAsia="en-US"/>
              </w:rPr>
              <w:t xml:space="preserve">gassutslipp, utbygging </w:t>
            </w:r>
          </w:p>
        </w:tc>
        <w:tc>
          <w:tcPr>
            <w:tcW w:w="3402" w:type="dxa"/>
            <w:shd w:val="clear" w:color="auto" w:fill="auto"/>
          </w:tcPr>
          <w:p w14:paraId="3310D555" w14:textId="77777777" w:rsidR="00E71B0B" w:rsidRDefault="00474308">
            <w:pPr>
              <w:spacing w:after="0"/>
              <w:rPr>
                <w:lang w:eastAsia="en-US"/>
              </w:rPr>
            </w:pPr>
            <w:r>
              <w:rPr>
                <w:lang w:eastAsia="en-US"/>
              </w:rPr>
              <w:t>CO</w:t>
            </w:r>
            <w:r>
              <w:rPr>
                <w:rStyle w:val="skrift-senket"/>
                <w:lang w:eastAsia="en-US"/>
              </w:rPr>
              <w:t>2</w:t>
            </w:r>
            <w:r>
              <w:rPr>
                <w:lang w:eastAsia="en-US"/>
              </w:rPr>
              <w:t xml:space="preserve"> –reduksjon i bygging*</w:t>
            </w:r>
          </w:p>
        </w:tc>
        <w:tc>
          <w:tcPr>
            <w:tcW w:w="1701" w:type="dxa"/>
            <w:shd w:val="clear" w:color="auto" w:fill="auto"/>
          </w:tcPr>
          <w:p w14:paraId="27D4F313" w14:textId="77777777" w:rsidR="00E71B0B" w:rsidRDefault="00474308">
            <w:pPr>
              <w:spacing w:after="0"/>
              <w:jc w:val="right"/>
              <w:rPr>
                <w:lang w:eastAsia="en-US"/>
              </w:rPr>
            </w:pPr>
            <w:r>
              <w:rPr>
                <w:lang w:eastAsia="en-US"/>
              </w:rPr>
              <w:t>20 %</w:t>
            </w:r>
          </w:p>
        </w:tc>
        <w:tc>
          <w:tcPr>
            <w:tcW w:w="2410" w:type="dxa"/>
            <w:shd w:val="clear" w:color="auto" w:fill="auto"/>
          </w:tcPr>
          <w:p w14:paraId="2F7DE789" w14:textId="77777777" w:rsidR="00E71B0B" w:rsidRDefault="00474308">
            <w:pPr>
              <w:spacing w:after="0"/>
              <w:jc w:val="right"/>
              <w:rPr>
                <w:lang w:eastAsia="en-US"/>
              </w:rPr>
            </w:pPr>
            <w:r>
              <w:rPr>
                <w:lang w:eastAsia="en-US"/>
              </w:rPr>
              <w:t>28 % (36-41 %**)</w:t>
            </w:r>
          </w:p>
        </w:tc>
      </w:tr>
      <w:tr w:rsidR="00F562F6" w14:paraId="2FC277E2" w14:textId="77777777">
        <w:trPr>
          <w:trHeight w:val="354"/>
        </w:trPr>
        <w:tc>
          <w:tcPr>
            <w:tcW w:w="1101" w:type="dxa"/>
            <w:vMerge/>
            <w:shd w:val="clear" w:color="auto" w:fill="auto"/>
          </w:tcPr>
          <w:p w14:paraId="7F0A659E" w14:textId="77777777" w:rsidR="00E71B0B" w:rsidRDefault="00E71B0B" w:rsidP="00E7037C">
            <w:pPr>
              <w:rPr>
                <w:rFonts w:eastAsia="Calibri"/>
                <w:lang w:eastAsia="en-US"/>
              </w:rPr>
            </w:pPr>
          </w:p>
        </w:tc>
        <w:tc>
          <w:tcPr>
            <w:tcW w:w="1984" w:type="dxa"/>
            <w:shd w:val="clear" w:color="auto" w:fill="auto"/>
          </w:tcPr>
          <w:p w14:paraId="4CE96B0A" w14:textId="77777777" w:rsidR="00E71B0B" w:rsidRDefault="00474308">
            <w:pPr>
              <w:spacing w:after="0"/>
              <w:rPr>
                <w:lang w:eastAsia="en-US"/>
              </w:rPr>
            </w:pPr>
            <w:r>
              <w:rPr>
                <w:lang w:eastAsia="en-US"/>
              </w:rPr>
              <w:t>Sikker utbygging</w:t>
            </w:r>
          </w:p>
        </w:tc>
        <w:tc>
          <w:tcPr>
            <w:tcW w:w="3402" w:type="dxa"/>
            <w:shd w:val="clear" w:color="auto" w:fill="auto"/>
          </w:tcPr>
          <w:p w14:paraId="31BC363A" w14:textId="77777777" w:rsidR="00E71B0B" w:rsidRDefault="00474308">
            <w:pPr>
              <w:spacing w:after="0"/>
              <w:rPr>
                <w:lang w:eastAsia="en-US"/>
              </w:rPr>
            </w:pPr>
            <w:r>
              <w:rPr>
                <w:lang w:eastAsia="en-US"/>
              </w:rPr>
              <w:t>H2-verdi*** utbyggingsfase</w:t>
            </w:r>
          </w:p>
        </w:tc>
        <w:tc>
          <w:tcPr>
            <w:tcW w:w="1701" w:type="dxa"/>
            <w:shd w:val="clear" w:color="auto" w:fill="auto"/>
          </w:tcPr>
          <w:p w14:paraId="1C790F83" w14:textId="77777777" w:rsidR="00E71B0B" w:rsidRDefault="00474308">
            <w:pPr>
              <w:spacing w:after="0"/>
              <w:jc w:val="right"/>
              <w:rPr>
                <w:lang w:eastAsia="en-US"/>
              </w:rPr>
            </w:pPr>
            <w:r>
              <w:rPr>
                <w:lang w:eastAsia="en-US"/>
              </w:rPr>
              <w:t>&lt; 12</w:t>
            </w:r>
          </w:p>
        </w:tc>
        <w:tc>
          <w:tcPr>
            <w:tcW w:w="2410" w:type="dxa"/>
            <w:shd w:val="clear" w:color="auto" w:fill="auto"/>
          </w:tcPr>
          <w:p w14:paraId="6B54D028" w14:textId="77777777" w:rsidR="00E71B0B" w:rsidRDefault="00474308">
            <w:pPr>
              <w:spacing w:after="0"/>
              <w:jc w:val="right"/>
              <w:rPr>
                <w:lang w:eastAsia="en-US"/>
              </w:rPr>
            </w:pPr>
            <w:r>
              <w:rPr>
                <w:lang w:eastAsia="en-US"/>
              </w:rPr>
              <w:t>12,9 (16,8)</w:t>
            </w:r>
          </w:p>
        </w:tc>
      </w:tr>
      <w:tr w:rsidR="00F562F6" w14:paraId="4E8B4F4F" w14:textId="77777777">
        <w:trPr>
          <w:trHeight w:val="354"/>
        </w:trPr>
        <w:tc>
          <w:tcPr>
            <w:tcW w:w="1101" w:type="dxa"/>
            <w:vMerge/>
            <w:shd w:val="clear" w:color="auto" w:fill="auto"/>
          </w:tcPr>
          <w:p w14:paraId="527DDB90" w14:textId="77777777" w:rsidR="00E71B0B" w:rsidRDefault="00E71B0B" w:rsidP="00E7037C">
            <w:pPr>
              <w:rPr>
                <w:rFonts w:eastAsia="Calibri"/>
                <w:lang w:eastAsia="en-US"/>
              </w:rPr>
            </w:pPr>
          </w:p>
        </w:tc>
        <w:tc>
          <w:tcPr>
            <w:tcW w:w="1984" w:type="dxa"/>
            <w:shd w:val="clear" w:color="auto" w:fill="auto"/>
          </w:tcPr>
          <w:p w14:paraId="415D0193" w14:textId="77777777" w:rsidR="00E71B0B" w:rsidRDefault="00474308">
            <w:pPr>
              <w:spacing w:after="0"/>
              <w:rPr>
                <w:lang w:eastAsia="en-US"/>
              </w:rPr>
            </w:pPr>
            <w:r>
              <w:rPr>
                <w:lang w:eastAsia="en-US"/>
              </w:rPr>
              <w:t>God tilgjengelighet til veinettet</w:t>
            </w:r>
          </w:p>
        </w:tc>
        <w:tc>
          <w:tcPr>
            <w:tcW w:w="3402" w:type="dxa"/>
            <w:shd w:val="clear" w:color="auto" w:fill="auto"/>
          </w:tcPr>
          <w:p w14:paraId="28122B36" w14:textId="77777777" w:rsidR="00E71B0B" w:rsidRDefault="00474308">
            <w:pPr>
              <w:spacing w:after="0"/>
              <w:rPr>
                <w:lang w:eastAsia="en-US"/>
              </w:rPr>
            </w:pPr>
            <w:r>
              <w:rPr>
                <w:lang w:eastAsia="en-US"/>
              </w:rPr>
              <w:t>Årlig oppetid i driftsfasen i prosent</w:t>
            </w:r>
          </w:p>
        </w:tc>
        <w:tc>
          <w:tcPr>
            <w:tcW w:w="1701" w:type="dxa"/>
            <w:shd w:val="clear" w:color="auto" w:fill="auto"/>
          </w:tcPr>
          <w:p w14:paraId="5C10830B" w14:textId="77777777" w:rsidR="00E71B0B" w:rsidRDefault="00474308">
            <w:pPr>
              <w:spacing w:after="0"/>
              <w:jc w:val="right"/>
              <w:rPr>
                <w:lang w:eastAsia="en-US"/>
              </w:rPr>
            </w:pPr>
            <w:r>
              <w:rPr>
                <w:lang w:eastAsia="en-US"/>
              </w:rPr>
              <w:t>99,5 %</w:t>
            </w:r>
          </w:p>
        </w:tc>
        <w:tc>
          <w:tcPr>
            <w:tcW w:w="2410" w:type="dxa"/>
            <w:shd w:val="clear" w:color="auto" w:fill="auto"/>
          </w:tcPr>
          <w:p w14:paraId="00802154" w14:textId="77777777" w:rsidR="00E71B0B" w:rsidRDefault="00474308">
            <w:pPr>
              <w:spacing w:after="0"/>
              <w:jc w:val="right"/>
              <w:rPr>
                <w:lang w:eastAsia="en-US"/>
              </w:rPr>
            </w:pPr>
            <w:r>
              <w:rPr>
                <w:lang w:eastAsia="en-US"/>
              </w:rPr>
              <w:t>99,7 % (99,6 %)</w:t>
            </w:r>
          </w:p>
        </w:tc>
      </w:tr>
      <w:tr w:rsidR="00F562F6" w14:paraId="1F315FA7" w14:textId="77777777">
        <w:trPr>
          <w:trHeight w:val="354"/>
        </w:trPr>
        <w:tc>
          <w:tcPr>
            <w:tcW w:w="1101" w:type="dxa"/>
            <w:shd w:val="clear" w:color="auto" w:fill="auto"/>
          </w:tcPr>
          <w:p w14:paraId="516E6197" w14:textId="77777777" w:rsidR="00E71B0B" w:rsidRDefault="00474308">
            <w:pPr>
              <w:spacing w:after="0"/>
              <w:rPr>
                <w:lang w:eastAsia="en-US"/>
              </w:rPr>
            </w:pPr>
            <w:r>
              <w:rPr>
                <w:lang w:eastAsia="en-US"/>
              </w:rPr>
              <w:t>Effektiv drift</w:t>
            </w:r>
          </w:p>
        </w:tc>
        <w:tc>
          <w:tcPr>
            <w:tcW w:w="1984" w:type="dxa"/>
            <w:shd w:val="clear" w:color="auto" w:fill="auto"/>
          </w:tcPr>
          <w:p w14:paraId="12A2C5A2" w14:textId="77777777" w:rsidR="00E71B0B" w:rsidRDefault="00474308">
            <w:pPr>
              <w:spacing w:after="0"/>
              <w:rPr>
                <w:lang w:eastAsia="en-US"/>
              </w:rPr>
            </w:pPr>
            <w:r>
              <w:rPr>
                <w:lang w:eastAsia="en-US"/>
              </w:rPr>
              <w:t>Slank og effektiv byggherre</w:t>
            </w:r>
          </w:p>
        </w:tc>
        <w:tc>
          <w:tcPr>
            <w:tcW w:w="3402" w:type="dxa"/>
            <w:shd w:val="clear" w:color="auto" w:fill="auto"/>
          </w:tcPr>
          <w:p w14:paraId="0984A149" w14:textId="77777777" w:rsidR="00E71B0B" w:rsidRDefault="00474308">
            <w:pPr>
              <w:spacing w:after="0"/>
              <w:rPr>
                <w:lang w:eastAsia="en-US"/>
              </w:rPr>
            </w:pPr>
            <w:r>
              <w:rPr>
                <w:lang w:eastAsia="en-US"/>
              </w:rPr>
              <w:t>Administrasjonskostnader i prosent av totale inntekter</w:t>
            </w:r>
          </w:p>
        </w:tc>
        <w:tc>
          <w:tcPr>
            <w:tcW w:w="1701" w:type="dxa"/>
            <w:shd w:val="clear" w:color="auto" w:fill="auto"/>
          </w:tcPr>
          <w:p w14:paraId="402C214C" w14:textId="77777777" w:rsidR="00E71B0B" w:rsidRDefault="00474308">
            <w:pPr>
              <w:spacing w:after="0"/>
              <w:jc w:val="right"/>
              <w:rPr>
                <w:lang w:eastAsia="en-US"/>
              </w:rPr>
            </w:pPr>
            <w:r>
              <w:rPr>
                <w:lang w:eastAsia="en-US"/>
              </w:rPr>
              <w:t>2,5 %</w:t>
            </w:r>
          </w:p>
        </w:tc>
        <w:tc>
          <w:tcPr>
            <w:tcW w:w="2410" w:type="dxa"/>
            <w:shd w:val="clear" w:color="auto" w:fill="auto"/>
          </w:tcPr>
          <w:p w14:paraId="780627CA" w14:textId="77777777" w:rsidR="00E71B0B" w:rsidRDefault="00474308">
            <w:pPr>
              <w:spacing w:after="0"/>
              <w:jc w:val="right"/>
              <w:rPr>
                <w:lang w:eastAsia="en-US"/>
              </w:rPr>
            </w:pPr>
            <w:r>
              <w:rPr>
                <w:lang w:eastAsia="en-US"/>
              </w:rPr>
              <w:t>2,9 % (3,14 %)</w:t>
            </w:r>
          </w:p>
        </w:tc>
      </w:tr>
    </w:tbl>
    <w:p w14:paraId="6788153A" w14:textId="77777777" w:rsidR="00E71B0B" w:rsidRDefault="00474308" w:rsidP="00A9630E">
      <w:pPr>
        <w:pStyle w:val="Note"/>
      </w:pPr>
      <w:r>
        <w:t>* Per 31.12.2022 har Nye Veier åpnet 121 km riksvei.</w:t>
      </w:r>
    </w:p>
    <w:p w14:paraId="6AA33A98" w14:textId="77777777" w:rsidR="00E71B0B" w:rsidRDefault="00474308" w:rsidP="008F333A">
      <w:pPr>
        <w:pStyle w:val="Note"/>
      </w:pPr>
      <w:r>
        <w:t>** Reduksjon i CO</w:t>
      </w:r>
      <w:r w:rsidRPr="00E33344">
        <w:rPr>
          <w:rStyle w:val="skrift-senket"/>
        </w:rPr>
        <w:t>2</w:t>
      </w:r>
      <w:r>
        <w:t xml:space="preserve"> utslipp fra bygging. Referanseår 2016. Rapportering på avsluttede prosjekter 24mnd rullerende. Etappemål 2021-2023 er 20 %. Hovedmål i 2030 er 50 %.</w:t>
      </w:r>
    </w:p>
    <w:p w14:paraId="31601373" w14:textId="7E6C7352" w:rsidR="00E71B0B" w:rsidRPr="002F7007" w:rsidRDefault="00474308" w:rsidP="002F7007">
      <w:pPr>
        <w:pStyle w:val="Note"/>
        <w:rPr>
          <w:rStyle w:val="Hyperkobling"/>
          <w:color w:val="auto"/>
          <w:u w:val="none"/>
        </w:rPr>
      </w:pPr>
      <w:r>
        <w:t>*** Antall arbeidsrelaterte personskader uten fravær (dvs. medisinsk behandling og redusert arbeidsevne) pr. mill. arbeidede timer.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8"/>
        <w:gridCol w:w="1701"/>
        <w:gridCol w:w="1984"/>
      </w:tblGrid>
      <w:tr w:rsidR="00F562F6" w14:paraId="4A392936" w14:textId="77777777">
        <w:trPr>
          <w:trHeight w:val="73"/>
        </w:trPr>
        <w:tc>
          <w:tcPr>
            <w:tcW w:w="4928" w:type="dxa"/>
            <w:shd w:val="clear" w:color="auto" w:fill="auto"/>
          </w:tcPr>
          <w:p w14:paraId="4DD6EA55"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48E8AAA0" w14:textId="77777777" w:rsidR="00E71B0B" w:rsidRDefault="00474308">
            <w:pPr>
              <w:pStyle w:val="TabellHode-rad"/>
              <w:spacing w:after="0"/>
              <w:jc w:val="right"/>
              <w:rPr>
                <w:lang w:eastAsia="en-US"/>
              </w:rPr>
            </w:pPr>
            <w:r>
              <w:rPr>
                <w:lang w:eastAsia="en-US"/>
              </w:rPr>
              <w:t>2022</w:t>
            </w:r>
          </w:p>
        </w:tc>
        <w:tc>
          <w:tcPr>
            <w:tcW w:w="1984" w:type="dxa"/>
            <w:shd w:val="clear" w:color="auto" w:fill="auto"/>
          </w:tcPr>
          <w:p w14:paraId="20E69D9C" w14:textId="77777777" w:rsidR="00E71B0B" w:rsidRDefault="00474308">
            <w:pPr>
              <w:pStyle w:val="TabellHode-rad"/>
              <w:spacing w:after="0"/>
              <w:jc w:val="right"/>
              <w:rPr>
                <w:lang w:eastAsia="en-US"/>
              </w:rPr>
            </w:pPr>
            <w:r>
              <w:rPr>
                <w:lang w:eastAsia="en-US"/>
              </w:rPr>
              <w:t>2021</w:t>
            </w:r>
          </w:p>
        </w:tc>
      </w:tr>
      <w:tr w:rsidR="00F562F6" w14:paraId="2696D722" w14:textId="77777777">
        <w:trPr>
          <w:trHeight w:val="73"/>
        </w:trPr>
        <w:tc>
          <w:tcPr>
            <w:tcW w:w="4928" w:type="dxa"/>
            <w:shd w:val="clear" w:color="auto" w:fill="auto"/>
          </w:tcPr>
          <w:p w14:paraId="0DEED7A9" w14:textId="77777777" w:rsidR="00E71B0B" w:rsidRDefault="00474308">
            <w:pPr>
              <w:spacing w:after="0"/>
              <w:rPr>
                <w:lang w:eastAsia="en-US"/>
              </w:rPr>
            </w:pPr>
            <w:r>
              <w:rPr>
                <w:lang w:eastAsia="en-US"/>
              </w:rPr>
              <w:t>Driftsinntekter</w:t>
            </w:r>
          </w:p>
        </w:tc>
        <w:tc>
          <w:tcPr>
            <w:tcW w:w="1701" w:type="dxa"/>
            <w:shd w:val="clear" w:color="auto" w:fill="auto"/>
          </w:tcPr>
          <w:p w14:paraId="1ED4161C" w14:textId="77777777" w:rsidR="00E71B0B" w:rsidRDefault="00474308">
            <w:pPr>
              <w:spacing w:after="0"/>
              <w:jc w:val="right"/>
              <w:rPr>
                <w:lang w:eastAsia="en-US"/>
              </w:rPr>
            </w:pPr>
            <w:r>
              <w:rPr>
                <w:lang w:eastAsia="en-US"/>
              </w:rPr>
              <w:t xml:space="preserve"> 7 184 </w:t>
            </w:r>
          </w:p>
        </w:tc>
        <w:tc>
          <w:tcPr>
            <w:tcW w:w="1984" w:type="dxa"/>
            <w:shd w:val="clear" w:color="auto" w:fill="auto"/>
          </w:tcPr>
          <w:p w14:paraId="4960EDFD" w14:textId="77777777" w:rsidR="00E71B0B" w:rsidRDefault="00474308">
            <w:pPr>
              <w:spacing w:after="0"/>
              <w:jc w:val="right"/>
              <w:rPr>
                <w:lang w:eastAsia="en-US"/>
              </w:rPr>
            </w:pPr>
            <w:r>
              <w:rPr>
                <w:lang w:eastAsia="en-US"/>
              </w:rPr>
              <w:t xml:space="preserve"> 6 771 </w:t>
            </w:r>
          </w:p>
        </w:tc>
      </w:tr>
      <w:tr w:rsidR="00F562F6" w14:paraId="5B30AEC6" w14:textId="77777777">
        <w:trPr>
          <w:trHeight w:val="73"/>
        </w:trPr>
        <w:tc>
          <w:tcPr>
            <w:tcW w:w="4928" w:type="dxa"/>
            <w:shd w:val="clear" w:color="auto" w:fill="auto"/>
          </w:tcPr>
          <w:p w14:paraId="03C7ED20" w14:textId="77777777" w:rsidR="00E71B0B" w:rsidRDefault="00474308">
            <w:pPr>
              <w:spacing w:after="0"/>
              <w:rPr>
                <w:lang w:eastAsia="en-US"/>
              </w:rPr>
            </w:pPr>
            <w:r>
              <w:rPr>
                <w:lang w:eastAsia="en-US"/>
              </w:rPr>
              <w:lastRenderedPageBreak/>
              <w:t>Driftsresultat (EBIT)</w:t>
            </w:r>
          </w:p>
        </w:tc>
        <w:tc>
          <w:tcPr>
            <w:tcW w:w="1701" w:type="dxa"/>
            <w:shd w:val="clear" w:color="auto" w:fill="auto"/>
          </w:tcPr>
          <w:p w14:paraId="27E099D3" w14:textId="77777777" w:rsidR="00E71B0B" w:rsidRDefault="00474308">
            <w:pPr>
              <w:spacing w:after="0"/>
              <w:jc w:val="right"/>
              <w:rPr>
                <w:lang w:eastAsia="en-US"/>
              </w:rPr>
            </w:pPr>
            <w:r>
              <w:rPr>
                <w:lang w:eastAsia="en-US"/>
              </w:rPr>
              <w:t xml:space="preserve"> -11 </w:t>
            </w:r>
          </w:p>
        </w:tc>
        <w:tc>
          <w:tcPr>
            <w:tcW w:w="1984" w:type="dxa"/>
            <w:shd w:val="clear" w:color="auto" w:fill="auto"/>
          </w:tcPr>
          <w:p w14:paraId="6E7A0C24" w14:textId="77777777" w:rsidR="00E71B0B" w:rsidRDefault="00474308">
            <w:pPr>
              <w:spacing w:after="0"/>
              <w:jc w:val="right"/>
              <w:rPr>
                <w:lang w:eastAsia="en-US"/>
              </w:rPr>
            </w:pPr>
            <w:r>
              <w:rPr>
                <w:lang w:eastAsia="en-US"/>
              </w:rPr>
              <w:t xml:space="preserve"> -1 405 </w:t>
            </w:r>
          </w:p>
        </w:tc>
      </w:tr>
      <w:tr w:rsidR="00F562F6" w14:paraId="58BC0614" w14:textId="77777777">
        <w:trPr>
          <w:trHeight w:val="73"/>
        </w:trPr>
        <w:tc>
          <w:tcPr>
            <w:tcW w:w="4928" w:type="dxa"/>
            <w:shd w:val="clear" w:color="auto" w:fill="auto"/>
          </w:tcPr>
          <w:p w14:paraId="75ADB8C5" w14:textId="77777777" w:rsidR="00E71B0B" w:rsidRDefault="00474308">
            <w:pPr>
              <w:spacing w:after="0"/>
              <w:rPr>
                <w:lang w:eastAsia="en-US"/>
              </w:rPr>
            </w:pPr>
            <w:r>
              <w:rPr>
                <w:lang w:eastAsia="en-US"/>
              </w:rPr>
              <w:t>Resultat før skatt og minoritet</w:t>
            </w:r>
          </w:p>
        </w:tc>
        <w:tc>
          <w:tcPr>
            <w:tcW w:w="1701" w:type="dxa"/>
            <w:shd w:val="clear" w:color="auto" w:fill="auto"/>
          </w:tcPr>
          <w:p w14:paraId="24964B6A" w14:textId="77777777" w:rsidR="00E71B0B" w:rsidRDefault="00474308">
            <w:pPr>
              <w:spacing w:after="0"/>
              <w:jc w:val="right"/>
              <w:rPr>
                <w:lang w:eastAsia="en-US"/>
              </w:rPr>
            </w:pPr>
            <w:r>
              <w:rPr>
                <w:lang w:eastAsia="en-US"/>
              </w:rPr>
              <w:t xml:space="preserve"> -11 </w:t>
            </w:r>
          </w:p>
        </w:tc>
        <w:tc>
          <w:tcPr>
            <w:tcW w:w="1984" w:type="dxa"/>
            <w:shd w:val="clear" w:color="auto" w:fill="auto"/>
          </w:tcPr>
          <w:p w14:paraId="34D7E013" w14:textId="77777777" w:rsidR="00E71B0B" w:rsidRDefault="00474308">
            <w:pPr>
              <w:spacing w:after="0"/>
              <w:jc w:val="right"/>
              <w:rPr>
                <w:lang w:eastAsia="en-US"/>
              </w:rPr>
            </w:pPr>
            <w:r>
              <w:rPr>
                <w:lang w:eastAsia="en-US"/>
              </w:rPr>
              <w:t xml:space="preserve"> -1 396 </w:t>
            </w:r>
          </w:p>
        </w:tc>
      </w:tr>
      <w:tr w:rsidR="00F562F6" w14:paraId="63FBE074" w14:textId="77777777">
        <w:trPr>
          <w:trHeight w:val="73"/>
        </w:trPr>
        <w:tc>
          <w:tcPr>
            <w:tcW w:w="4928" w:type="dxa"/>
            <w:shd w:val="clear" w:color="auto" w:fill="auto"/>
          </w:tcPr>
          <w:p w14:paraId="40420A8D" w14:textId="77777777" w:rsidR="00E71B0B" w:rsidRDefault="00474308">
            <w:pPr>
              <w:spacing w:after="0"/>
              <w:rPr>
                <w:lang w:eastAsia="en-US"/>
              </w:rPr>
            </w:pPr>
            <w:r>
              <w:rPr>
                <w:lang w:eastAsia="en-US"/>
              </w:rPr>
              <w:t>Skattekostnad</w:t>
            </w:r>
          </w:p>
        </w:tc>
        <w:tc>
          <w:tcPr>
            <w:tcW w:w="1701" w:type="dxa"/>
            <w:shd w:val="clear" w:color="auto" w:fill="auto"/>
          </w:tcPr>
          <w:p w14:paraId="409BA288" w14:textId="77777777" w:rsidR="00E71B0B" w:rsidRDefault="00474308">
            <w:pPr>
              <w:spacing w:after="0"/>
              <w:jc w:val="right"/>
              <w:rPr>
                <w:lang w:eastAsia="en-US"/>
              </w:rPr>
            </w:pPr>
            <w:r>
              <w:rPr>
                <w:lang w:eastAsia="en-US"/>
              </w:rPr>
              <w:t xml:space="preserve"> - </w:t>
            </w:r>
          </w:p>
        </w:tc>
        <w:tc>
          <w:tcPr>
            <w:tcW w:w="1984" w:type="dxa"/>
            <w:shd w:val="clear" w:color="auto" w:fill="auto"/>
          </w:tcPr>
          <w:p w14:paraId="2DB7170C" w14:textId="77777777" w:rsidR="00E71B0B" w:rsidRDefault="00474308">
            <w:pPr>
              <w:spacing w:after="0"/>
              <w:jc w:val="right"/>
              <w:rPr>
                <w:lang w:eastAsia="en-US"/>
              </w:rPr>
            </w:pPr>
            <w:r>
              <w:rPr>
                <w:lang w:eastAsia="en-US"/>
              </w:rPr>
              <w:t xml:space="preserve"> - </w:t>
            </w:r>
          </w:p>
        </w:tc>
      </w:tr>
      <w:tr w:rsidR="00F562F6" w14:paraId="5CDD2A15" w14:textId="77777777">
        <w:trPr>
          <w:trHeight w:val="73"/>
        </w:trPr>
        <w:tc>
          <w:tcPr>
            <w:tcW w:w="4928" w:type="dxa"/>
            <w:shd w:val="clear" w:color="auto" w:fill="auto"/>
          </w:tcPr>
          <w:p w14:paraId="50DEABB7" w14:textId="77777777" w:rsidR="00E71B0B" w:rsidRDefault="00474308">
            <w:pPr>
              <w:spacing w:after="0"/>
              <w:rPr>
                <w:lang w:eastAsia="en-US"/>
              </w:rPr>
            </w:pPr>
            <w:r>
              <w:rPr>
                <w:lang w:eastAsia="en-US"/>
              </w:rPr>
              <w:t>Resultat etter skatt og minoritet</w:t>
            </w:r>
          </w:p>
        </w:tc>
        <w:tc>
          <w:tcPr>
            <w:tcW w:w="1701" w:type="dxa"/>
            <w:shd w:val="clear" w:color="auto" w:fill="auto"/>
          </w:tcPr>
          <w:p w14:paraId="096E62B3" w14:textId="77777777" w:rsidR="00E71B0B" w:rsidRDefault="00474308">
            <w:pPr>
              <w:spacing w:after="0"/>
              <w:jc w:val="right"/>
              <w:rPr>
                <w:lang w:eastAsia="en-US"/>
              </w:rPr>
            </w:pPr>
            <w:r>
              <w:rPr>
                <w:lang w:eastAsia="en-US"/>
              </w:rPr>
              <w:t xml:space="preserve"> -11 </w:t>
            </w:r>
          </w:p>
        </w:tc>
        <w:tc>
          <w:tcPr>
            <w:tcW w:w="1984" w:type="dxa"/>
            <w:shd w:val="clear" w:color="auto" w:fill="auto"/>
          </w:tcPr>
          <w:p w14:paraId="6ACD30FC" w14:textId="77777777" w:rsidR="00E71B0B" w:rsidRDefault="00474308">
            <w:pPr>
              <w:spacing w:after="0"/>
              <w:jc w:val="right"/>
              <w:rPr>
                <w:lang w:eastAsia="en-US"/>
              </w:rPr>
            </w:pPr>
            <w:r>
              <w:rPr>
                <w:lang w:eastAsia="en-US"/>
              </w:rPr>
              <w:t xml:space="preserve"> -1 396 </w:t>
            </w:r>
          </w:p>
        </w:tc>
      </w:tr>
      <w:tr w:rsidR="00E71B0B" w14:paraId="59815278" w14:textId="77777777">
        <w:trPr>
          <w:trHeight w:val="73"/>
        </w:trPr>
        <w:tc>
          <w:tcPr>
            <w:tcW w:w="8613" w:type="dxa"/>
            <w:gridSpan w:val="3"/>
            <w:shd w:val="clear" w:color="auto" w:fill="auto"/>
          </w:tcPr>
          <w:p w14:paraId="2BA44F42" w14:textId="77777777" w:rsidR="00E71B0B" w:rsidRDefault="00474308">
            <w:pPr>
              <w:spacing w:after="0"/>
              <w:rPr>
                <w:rStyle w:val="halvfet"/>
                <w:lang w:eastAsia="en-US"/>
              </w:rPr>
            </w:pPr>
            <w:r>
              <w:rPr>
                <w:rStyle w:val="halvfet"/>
                <w:lang w:eastAsia="en-US"/>
              </w:rPr>
              <w:t>Balanse</w:t>
            </w:r>
          </w:p>
        </w:tc>
      </w:tr>
      <w:tr w:rsidR="00F562F6" w14:paraId="6590C7F5" w14:textId="77777777">
        <w:trPr>
          <w:trHeight w:val="73"/>
        </w:trPr>
        <w:tc>
          <w:tcPr>
            <w:tcW w:w="4928" w:type="dxa"/>
            <w:shd w:val="clear" w:color="auto" w:fill="auto"/>
          </w:tcPr>
          <w:p w14:paraId="5145A7F9" w14:textId="77777777" w:rsidR="00E71B0B" w:rsidRDefault="00474308">
            <w:pPr>
              <w:spacing w:after="0"/>
              <w:rPr>
                <w:lang w:eastAsia="en-US"/>
              </w:rPr>
            </w:pPr>
            <w:r>
              <w:rPr>
                <w:lang w:eastAsia="en-US"/>
              </w:rPr>
              <w:t>Sum eiendeler</w:t>
            </w:r>
          </w:p>
        </w:tc>
        <w:tc>
          <w:tcPr>
            <w:tcW w:w="1701" w:type="dxa"/>
            <w:shd w:val="clear" w:color="auto" w:fill="auto"/>
          </w:tcPr>
          <w:p w14:paraId="7849E840" w14:textId="77777777" w:rsidR="00E71B0B" w:rsidRDefault="00474308">
            <w:pPr>
              <w:spacing w:after="0"/>
              <w:jc w:val="right"/>
              <w:rPr>
                <w:lang w:eastAsia="en-US"/>
              </w:rPr>
            </w:pPr>
            <w:r>
              <w:rPr>
                <w:lang w:eastAsia="en-US"/>
              </w:rPr>
              <w:t xml:space="preserve"> 7 503 </w:t>
            </w:r>
          </w:p>
        </w:tc>
        <w:tc>
          <w:tcPr>
            <w:tcW w:w="1984" w:type="dxa"/>
            <w:shd w:val="clear" w:color="auto" w:fill="auto"/>
          </w:tcPr>
          <w:p w14:paraId="465FD590" w14:textId="77777777" w:rsidR="00E71B0B" w:rsidRDefault="00474308">
            <w:pPr>
              <w:spacing w:after="0"/>
              <w:jc w:val="right"/>
              <w:rPr>
                <w:lang w:eastAsia="en-US"/>
              </w:rPr>
            </w:pPr>
            <w:r>
              <w:rPr>
                <w:lang w:eastAsia="en-US"/>
              </w:rPr>
              <w:t xml:space="preserve"> 5 969 </w:t>
            </w:r>
          </w:p>
        </w:tc>
      </w:tr>
      <w:tr w:rsidR="00F562F6" w14:paraId="72F83B0F" w14:textId="77777777">
        <w:trPr>
          <w:trHeight w:val="73"/>
        </w:trPr>
        <w:tc>
          <w:tcPr>
            <w:tcW w:w="4928" w:type="dxa"/>
            <w:shd w:val="clear" w:color="auto" w:fill="auto"/>
          </w:tcPr>
          <w:p w14:paraId="7E53E940"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742847FD" w14:textId="77777777" w:rsidR="00E71B0B" w:rsidRDefault="00474308">
            <w:pPr>
              <w:spacing w:after="0"/>
              <w:jc w:val="right"/>
              <w:rPr>
                <w:lang w:eastAsia="en-US"/>
              </w:rPr>
            </w:pPr>
            <w:r>
              <w:rPr>
                <w:lang w:eastAsia="en-US"/>
              </w:rPr>
              <w:t xml:space="preserve"> 2 216 </w:t>
            </w:r>
          </w:p>
        </w:tc>
        <w:tc>
          <w:tcPr>
            <w:tcW w:w="1984" w:type="dxa"/>
            <w:shd w:val="clear" w:color="auto" w:fill="auto"/>
          </w:tcPr>
          <w:p w14:paraId="485EABF9" w14:textId="77777777" w:rsidR="00E71B0B" w:rsidRDefault="00474308">
            <w:pPr>
              <w:spacing w:after="0"/>
              <w:jc w:val="right"/>
              <w:rPr>
                <w:lang w:eastAsia="en-US"/>
              </w:rPr>
            </w:pPr>
            <w:r>
              <w:rPr>
                <w:lang w:eastAsia="en-US"/>
              </w:rPr>
              <w:t xml:space="preserve"> 1 425 </w:t>
            </w:r>
          </w:p>
        </w:tc>
      </w:tr>
      <w:tr w:rsidR="00F562F6" w14:paraId="66A5E1A2" w14:textId="77777777">
        <w:trPr>
          <w:trHeight w:val="73"/>
        </w:trPr>
        <w:tc>
          <w:tcPr>
            <w:tcW w:w="4928" w:type="dxa"/>
            <w:shd w:val="clear" w:color="auto" w:fill="auto"/>
          </w:tcPr>
          <w:p w14:paraId="37FE92DB" w14:textId="77777777" w:rsidR="00E71B0B" w:rsidRDefault="00474308">
            <w:pPr>
              <w:spacing w:after="0"/>
              <w:rPr>
                <w:lang w:eastAsia="en-US"/>
              </w:rPr>
            </w:pPr>
            <w:r>
              <w:rPr>
                <w:lang w:eastAsia="en-US"/>
              </w:rPr>
              <w:t>Sum egenkapital</w:t>
            </w:r>
          </w:p>
        </w:tc>
        <w:tc>
          <w:tcPr>
            <w:tcW w:w="1701" w:type="dxa"/>
            <w:shd w:val="clear" w:color="auto" w:fill="auto"/>
          </w:tcPr>
          <w:p w14:paraId="3C549E52" w14:textId="77777777" w:rsidR="00E71B0B" w:rsidRDefault="00474308">
            <w:pPr>
              <w:spacing w:after="0"/>
              <w:jc w:val="right"/>
              <w:rPr>
                <w:lang w:eastAsia="en-US"/>
              </w:rPr>
            </w:pPr>
            <w:r>
              <w:rPr>
                <w:lang w:eastAsia="en-US"/>
              </w:rPr>
              <w:t xml:space="preserve"> 2 074 </w:t>
            </w:r>
          </w:p>
        </w:tc>
        <w:tc>
          <w:tcPr>
            <w:tcW w:w="1984" w:type="dxa"/>
            <w:shd w:val="clear" w:color="auto" w:fill="auto"/>
          </w:tcPr>
          <w:p w14:paraId="154A8390" w14:textId="77777777" w:rsidR="00E71B0B" w:rsidRDefault="00474308">
            <w:pPr>
              <w:spacing w:after="0"/>
              <w:jc w:val="right"/>
              <w:rPr>
                <w:lang w:eastAsia="en-US"/>
              </w:rPr>
            </w:pPr>
            <w:r>
              <w:rPr>
                <w:lang w:eastAsia="en-US"/>
              </w:rPr>
              <w:t xml:space="preserve"> 2 085 </w:t>
            </w:r>
          </w:p>
        </w:tc>
      </w:tr>
      <w:tr w:rsidR="00F562F6" w14:paraId="54826FC8" w14:textId="77777777">
        <w:trPr>
          <w:trHeight w:val="73"/>
        </w:trPr>
        <w:tc>
          <w:tcPr>
            <w:tcW w:w="4928" w:type="dxa"/>
            <w:shd w:val="clear" w:color="auto" w:fill="auto"/>
          </w:tcPr>
          <w:p w14:paraId="04CDF825"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6CB55351" w14:textId="77777777" w:rsidR="00E71B0B" w:rsidRDefault="00474308">
            <w:pPr>
              <w:spacing w:after="0"/>
              <w:jc w:val="right"/>
              <w:rPr>
                <w:lang w:eastAsia="en-US"/>
              </w:rPr>
            </w:pPr>
            <w:r>
              <w:rPr>
                <w:lang w:eastAsia="en-US"/>
              </w:rPr>
              <w:t xml:space="preserve"> - </w:t>
            </w:r>
          </w:p>
        </w:tc>
        <w:tc>
          <w:tcPr>
            <w:tcW w:w="1984" w:type="dxa"/>
            <w:shd w:val="clear" w:color="auto" w:fill="auto"/>
          </w:tcPr>
          <w:p w14:paraId="034A4D41" w14:textId="77777777" w:rsidR="00E71B0B" w:rsidRDefault="00474308">
            <w:pPr>
              <w:spacing w:after="0"/>
              <w:jc w:val="right"/>
              <w:rPr>
                <w:lang w:eastAsia="en-US"/>
              </w:rPr>
            </w:pPr>
            <w:r>
              <w:rPr>
                <w:lang w:eastAsia="en-US"/>
              </w:rPr>
              <w:t xml:space="preserve"> - </w:t>
            </w:r>
          </w:p>
        </w:tc>
      </w:tr>
      <w:tr w:rsidR="00F562F6" w14:paraId="440D18F4" w14:textId="77777777">
        <w:trPr>
          <w:trHeight w:val="73"/>
        </w:trPr>
        <w:tc>
          <w:tcPr>
            <w:tcW w:w="4928" w:type="dxa"/>
            <w:shd w:val="clear" w:color="auto" w:fill="auto"/>
          </w:tcPr>
          <w:p w14:paraId="2B073C34" w14:textId="77777777" w:rsidR="00E71B0B" w:rsidRDefault="00474308">
            <w:pPr>
              <w:spacing w:after="0"/>
              <w:rPr>
                <w:lang w:eastAsia="en-US"/>
              </w:rPr>
            </w:pPr>
            <w:r>
              <w:rPr>
                <w:lang w:eastAsia="en-US"/>
              </w:rPr>
              <w:t>Sum gjeld og forpliktelser</w:t>
            </w:r>
          </w:p>
        </w:tc>
        <w:tc>
          <w:tcPr>
            <w:tcW w:w="1701" w:type="dxa"/>
            <w:shd w:val="clear" w:color="auto" w:fill="auto"/>
          </w:tcPr>
          <w:p w14:paraId="4F9D5AA0" w14:textId="77777777" w:rsidR="00E71B0B" w:rsidRDefault="00474308">
            <w:pPr>
              <w:spacing w:after="0"/>
              <w:jc w:val="right"/>
              <w:rPr>
                <w:lang w:eastAsia="en-US"/>
              </w:rPr>
            </w:pPr>
            <w:r>
              <w:rPr>
                <w:lang w:eastAsia="en-US"/>
              </w:rPr>
              <w:t xml:space="preserve"> 5 429 </w:t>
            </w:r>
          </w:p>
        </w:tc>
        <w:tc>
          <w:tcPr>
            <w:tcW w:w="1984" w:type="dxa"/>
            <w:shd w:val="clear" w:color="auto" w:fill="auto"/>
          </w:tcPr>
          <w:p w14:paraId="62AA8DC1" w14:textId="77777777" w:rsidR="00E71B0B" w:rsidRDefault="00474308">
            <w:pPr>
              <w:spacing w:after="0"/>
              <w:jc w:val="right"/>
              <w:rPr>
                <w:lang w:eastAsia="en-US"/>
              </w:rPr>
            </w:pPr>
            <w:r>
              <w:rPr>
                <w:lang w:eastAsia="en-US"/>
              </w:rPr>
              <w:t xml:space="preserve"> 3 140 </w:t>
            </w:r>
          </w:p>
        </w:tc>
      </w:tr>
      <w:tr w:rsidR="00F562F6" w14:paraId="1E088CF2" w14:textId="77777777">
        <w:trPr>
          <w:trHeight w:val="73"/>
        </w:trPr>
        <w:tc>
          <w:tcPr>
            <w:tcW w:w="4928" w:type="dxa"/>
            <w:shd w:val="clear" w:color="auto" w:fill="auto"/>
          </w:tcPr>
          <w:p w14:paraId="45831B70"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51C06683" w14:textId="77777777" w:rsidR="00E71B0B" w:rsidRDefault="00474308">
            <w:pPr>
              <w:spacing w:after="0"/>
              <w:jc w:val="right"/>
              <w:rPr>
                <w:lang w:eastAsia="en-US"/>
              </w:rPr>
            </w:pPr>
            <w:r>
              <w:rPr>
                <w:lang w:eastAsia="en-US"/>
              </w:rPr>
              <w:t xml:space="preserve"> - </w:t>
            </w:r>
          </w:p>
        </w:tc>
        <w:tc>
          <w:tcPr>
            <w:tcW w:w="1984" w:type="dxa"/>
            <w:shd w:val="clear" w:color="auto" w:fill="auto"/>
          </w:tcPr>
          <w:p w14:paraId="5D298CB9" w14:textId="77777777" w:rsidR="00E71B0B" w:rsidRDefault="00474308">
            <w:pPr>
              <w:spacing w:after="0"/>
              <w:jc w:val="right"/>
              <w:rPr>
                <w:lang w:eastAsia="en-US"/>
              </w:rPr>
            </w:pPr>
            <w:r>
              <w:rPr>
                <w:lang w:eastAsia="en-US"/>
              </w:rPr>
              <w:t xml:space="preserve"> 0 </w:t>
            </w:r>
          </w:p>
        </w:tc>
      </w:tr>
      <w:tr w:rsidR="00E71B0B" w14:paraId="1A22A3AC" w14:textId="77777777">
        <w:trPr>
          <w:trHeight w:val="73"/>
        </w:trPr>
        <w:tc>
          <w:tcPr>
            <w:tcW w:w="8613" w:type="dxa"/>
            <w:gridSpan w:val="3"/>
            <w:shd w:val="clear" w:color="auto" w:fill="auto"/>
          </w:tcPr>
          <w:p w14:paraId="4913DD6E" w14:textId="77777777" w:rsidR="00E71B0B" w:rsidRDefault="00474308">
            <w:pPr>
              <w:spacing w:after="0"/>
              <w:rPr>
                <w:rStyle w:val="halvfet"/>
                <w:lang w:eastAsia="en-US"/>
              </w:rPr>
            </w:pPr>
            <w:r>
              <w:rPr>
                <w:rStyle w:val="halvfet"/>
                <w:lang w:eastAsia="en-US"/>
              </w:rPr>
              <w:t>Offentlig kjøp/tilskudd</w:t>
            </w:r>
          </w:p>
        </w:tc>
      </w:tr>
      <w:tr w:rsidR="00F562F6" w14:paraId="0B731E0D" w14:textId="77777777">
        <w:trPr>
          <w:trHeight w:val="73"/>
        </w:trPr>
        <w:tc>
          <w:tcPr>
            <w:tcW w:w="4928" w:type="dxa"/>
            <w:shd w:val="clear" w:color="auto" w:fill="auto"/>
          </w:tcPr>
          <w:p w14:paraId="3DEDC7BD" w14:textId="77777777" w:rsidR="00E71B0B" w:rsidRDefault="00474308">
            <w:pPr>
              <w:spacing w:after="0"/>
              <w:rPr>
                <w:lang w:eastAsia="en-US"/>
              </w:rPr>
            </w:pPr>
            <w:r>
              <w:rPr>
                <w:lang w:eastAsia="en-US"/>
              </w:rPr>
              <w:t>Kjøp</w:t>
            </w:r>
          </w:p>
        </w:tc>
        <w:tc>
          <w:tcPr>
            <w:tcW w:w="1701" w:type="dxa"/>
            <w:shd w:val="clear" w:color="auto" w:fill="auto"/>
          </w:tcPr>
          <w:p w14:paraId="661477B9" w14:textId="77777777" w:rsidR="00E71B0B" w:rsidRDefault="00474308">
            <w:pPr>
              <w:spacing w:after="0"/>
              <w:jc w:val="right"/>
              <w:rPr>
                <w:lang w:eastAsia="en-US"/>
              </w:rPr>
            </w:pPr>
            <w:r>
              <w:rPr>
                <w:lang w:eastAsia="en-US"/>
              </w:rPr>
              <w:t>0</w:t>
            </w:r>
          </w:p>
        </w:tc>
        <w:tc>
          <w:tcPr>
            <w:tcW w:w="1984" w:type="dxa"/>
            <w:shd w:val="clear" w:color="auto" w:fill="auto"/>
          </w:tcPr>
          <w:p w14:paraId="3A41DAC9" w14:textId="77777777" w:rsidR="00E71B0B" w:rsidRDefault="00474308">
            <w:pPr>
              <w:spacing w:after="0"/>
              <w:jc w:val="right"/>
              <w:rPr>
                <w:lang w:eastAsia="en-US"/>
              </w:rPr>
            </w:pPr>
            <w:r>
              <w:rPr>
                <w:lang w:eastAsia="en-US"/>
              </w:rPr>
              <w:t>0</w:t>
            </w:r>
          </w:p>
        </w:tc>
      </w:tr>
      <w:tr w:rsidR="00F562F6" w14:paraId="4BA8F449" w14:textId="77777777">
        <w:trPr>
          <w:trHeight w:val="73"/>
        </w:trPr>
        <w:tc>
          <w:tcPr>
            <w:tcW w:w="4928" w:type="dxa"/>
            <w:shd w:val="clear" w:color="auto" w:fill="auto"/>
          </w:tcPr>
          <w:p w14:paraId="5A5481B5" w14:textId="77777777" w:rsidR="00E71B0B" w:rsidRDefault="00474308">
            <w:pPr>
              <w:spacing w:after="0"/>
              <w:rPr>
                <w:lang w:eastAsia="en-US"/>
              </w:rPr>
            </w:pPr>
            <w:r>
              <w:rPr>
                <w:lang w:eastAsia="en-US"/>
              </w:rPr>
              <w:t>Tilskudd: Samferdselsdepartementet</w:t>
            </w:r>
          </w:p>
        </w:tc>
        <w:tc>
          <w:tcPr>
            <w:tcW w:w="1701" w:type="dxa"/>
            <w:shd w:val="clear" w:color="auto" w:fill="auto"/>
          </w:tcPr>
          <w:p w14:paraId="7700E44D" w14:textId="77777777" w:rsidR="00E71B0B" w:rsidRDefault="00474308">
            <w:pPr>
              <w:spacing w:after="0"/>
              <w:jc w:val="right"/>
              <w:rPr>
                <w:lang w:eastAsia="en-US"/>
              </w:rPr>
            </w:pPr>
            <w:r>
              <w:rPr>
                <w:lang w:eastAsia="en-US"/>
              </w:rPr>
              <w:t xml:space="preserve"> 6 122 </w:t>
            </w:r>
          </w:p>
        </w:tc>
        <w:tc>
          <w:tcPr>
            <w:tcW w:w="1984" w:type="dxa"/>
            <w:shd w:val="clear" w:color="auto" w:fill="auto"/>
          </w:tcPr>
          <w:p w14:paraId="78435F39" w14:textId="77777777" w:rsidR="00E71B0B" w:rsidRDefault="00474308">
            <w:pPr>
              <w:spacing w:after="0"/>
              <w:jc w:val="right"/>
              <w:rPr>
                <w:lang w:eastAsia="en-US"/>
              </w:rPr>
            </w:pPr>
            <w:r>
              <w:rPr>
                <w:lang w:eastAsia="en-US"/>
              </w:rPr>
              <w:t xml:space="preserve"> 5 785 </w:t>
            </w:r>
          </w:p>
        </w:tc>
      </w:tr>
      <w:tr w:rsidR="00E71B0B" w14:paraId="289DE715" w14:textId="77777777">
        <w:trPr>
          <w:trHeight w:val="73"/>
        </w:trPr>
        <w:tc>
          <w:tcPr>
            <w:tcW w:w="8613" w:type="dxa"/>
            <w:gridSpan w:val="3"/>
            <w:shd w:val="clear" w:color="auto" w:fill="auto"/>
          </w:tcPr>
          <w:p w14:paraId="2BB0619F" w14:textId="77777777" w:rsidR="00E71B0B" w:rsidRDefault="00474308">
            <w:pPr>
              <w:spacing w:after="0"/>
              <w:rPr>
                <w:rStyle w:val="halvfet"/>
                <w:lang w:eastAsia="en-US"/>
              </w:rPr>
            </w:pPr>
            <w:r>
              <w:rPr>
                <w:rStyle w:val="halvfet"/>
                <w:lang w:eastAsia="en-US"/>
              </w:rPr>
              <w:t>Verdier og utbytte</w:t>
            </w:r>
          </w:p>
        </w:tc>
      </w:tr>
      <w:tr w:rsidR="00F562F6" w14:paraId="2B5D4215" w14:textId="77777777">
        <w:trPr>
          <w:trHeight w:val="73"/>
        </w:trPr>
        <w:tc>
          <w:tcPr>
            <w:tcW w:w="4928" w:type="dxa"/>
            <w:shd w:val="clear" w:color="auto" w:fill="auto"/>
          </w:tcPr>
          <w:p w14:paraId="4CB6CDB2" w14:textId="77777777" w:rsidR="00E71B0B" w:rsidRDefault="00474308">
            <w:pPr>
              <w:spacing w:after="0"/>
              <w:rPr>
                <w:lang w:eastAsia="en-US"/>
              </w:rPr>
            </w:pPr>
            <w:r>
              <w:rPr>
                <w:lang w:eastAsia="en-US"/>
              </w:rPr>
              <w:t>Utbytte for regnskapsåret</w:t>
            </w:r>
          </w:p>
        </w:tc>
        <w:tc>
          <w:tcPr>
            <w:tcW w:w="1701" w:type="dxa"/>
            <w:shd w:val="clear" w:color="auto" w:fill="auto"/>
          </w:tcPr>
          <w:p w14:paraId="1BFE00EE" w14:textId="77777777" w:rsidR="00E71B0B" w:rsidRDefault="00474308">
            <w:pPr>
              <w:spacing w:after="0"/>
              <w:jc w:val="right"/>
              <w:rPr>
                <w:lang w:eastAsia="en-US"/>
              </w:rPr>
            </w:pPr>
            <w:r>
              <w:rPr>
                <w:lang w:eastAsia="en-US"/>
              </w:rPr>
              <w:t>0</w:t>
            </w:r>
          </w:p>
        </w:tc>
        <w:tc>
          <w:tcPr>
            <w:tcW w:w="1984" w:type="dxa"/>
            <w:shd w:val="clear" w:color="auto" w:fill="auto"/>
          </w:tcPr>
          <w:p w14:paraId="7A766713" w14:textId="77777777" w:rsidR="00E71B0B" w:rsidRDefault="00474308">
            <w:pPr>
              <w:spacing w:after="0"/>
              <w:jc w:val="right"/>
              <w:rPr>
                <w:lang w:eastAsia="en-US"/>
              </w:rPr>
            </w:pPr>
            <w:r>
              <w:rPr>
                <w:lang w:eastAsia="en-US"/>
              </w:rPr>
              <w:t>0</w:t>
            </w:r>
          </w:p>
        </w:tc>
      </w:tr>
      <w:tr w:rsidR="00F562F6" w14:paraId="73C90EDA" w14:textId="77777777">
        <w:trPr>
          <w:trHeight w:val="73"/>
        </w:trPr>
        <w:tc>
          <w:tcPr>
            <w:tcW w:w="4928" w:type="dxa"/>
            <w:shd w:val="clear" w:color="auto" w:fill="auto"/>
          </w:tcPr>
          <w:p w14:paraId="33BCF4F9"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730ECA06" w14:textId="77777777" w:rsidR="00E71B0B" w:rsidRDefault="00474308">
            <w:pPr>
              <w:spacing w:after="0"/>
              <w:jc w:val="right"/>
              <w:rPr>
                <w:lang w:eastAsia="en-US"/>
              </w:rPr>
            </w:pPr>
            <w:r>
              <w:rPr>
                <w:lang w:eastAsia="en-US"/>
              </w:rPr>
              <w:t>0 %</w:t>
            </w:r>
          </w:p>
        </w:tc>
        <w:tc>
          <w:tcPr>
            <w:tcW w:w="1984" w:type="dxa"/>
            <w:shd w:val="clear" w:color="auto" w:fill="auto"/>
          </w:tcPr>
          <w:p w14:paraId="196932A8" w14:textId="77777777" w:rsidR="00E71B0B" w:rsidRDefault="00474308">
            <w:pPr>
              <w:spacing w:after="0"/>
              <w:jc w:val="right"/>
              <w:rPr>
                <w:lang w:eastAsia="en-US"/>
              </w:rPr>
            </w:pPr>
            <w:r>
              <w:rPr>
                <w:lang w:eastAsia="en-US"/>
              </w:rPr>
              <w:t>0 %</w:t>
            </w:r>
          </w:p>
        </w:tc>
      </w:tr>
      <w:tr w:rsidR="00E71B0B" w14:paraId="0861C49B" w14:textId="77777777">
        <w:trPr>
          <w:trHeight w:val="73"/>
        </w:trPr>
        <w:tc>
          <w:tcPr>
            <w:tcW w:w="8613" w:type="dxa"/>
            <w:gridSpan w:val="3"/>
            <w:shd w:val="clear" w:color="auto" w:fill="auto"/>
          </w:tcPr>
          <w:p w14:paraId="034BA767" w14:textId="77777777" w:rsidR="00E71B0B" w:rsidRDefault="00474308">
            <w:pPr>
              <w:spacing w:after="0"/>
              <w:rPr>
                <w:rStyle w:val="halvfet"/>
                <w:lang w:eastAsia="en-US"/>
              </w:rPr>
            </w:pPr>
            <w:r>
              <w:rPr>
                <w:rStyle w:val="halvfet"/>
                <w:lang w:eastAsia="en-US"/>
              </w:rPr>
              <w:t>Finansielle nøkkeltall</w:t>
            </w:r>
          </w:p>
        </w:tc>
      </w:tr>
      <w:tr w:rsidR="00F562F6" w14:paraId="73E4C30A" w14:textId="77777777">
        <w:trPr>
          <w:trHeight w:val="73"/>
        </w:trPr>
        <w:tc>
          <w:tcPr>
            <w:tcW w:w="4928" w:type="dxa"/>
            <w:shd w:val="clear" w:color="auto" w:fill="auto"/>
          </w:tcPr>
          <w:p w14:paraId="29C02BE7" w14:textId="77777777" w:rsidR="00E71B0B" w:rsidRDefault="00474308">
            <w:pPr>
              <w:spacing w:after="0"/>
              <w:rPr>
                <w:lang w:eastAsia="en-US"/>
              </w:rPr>
            </w:pPr>
            <w:r>
              <w:rPr>
                <w:lang w:eastAsia="en-US"/>
              </w:rPr>
              <w:t>Sysselsatt kapital</w:t>
            </w:r>
          </w:p>
        </w:tc>
        <w:tc>
          <w:tcPr>
            <w:tcW w:w="1701" w:type="dxa"/>
            <w:shd w:val="clear" w:color="auto" w:fill="auto"/>
          </w:tcPr>
          <w:p w14:paraId="4C61133A" w14:textId="77777777" w:rsidR="00E71B0B" w:rsidRDefault="00474308">
            <w:pPr>
              <w:spacing w:after="0"/>
              <w:jc w:val="right"/>
              <w:rPr>
                <w:lang w:eastAsia="en-US"/>
              </w:rPr>
            </w:pPr>
            <w:r>
              <w:rPr>
                <w:lang w:eastAsia="en-US"/>
              </w:rPr>
              <w:t xml:space="preserve"> 2 074 </w:t>
            </w:r>
          </w:p>
        </w:tc>
        <w:tc>
          <w:tcPr>
            <w:tcW w:w="1984" w:type="dxa"/>
            <w:shd w:val="clear" w:color="auto" w:fill="auto"/>
          </w:tcPr>
          <w:p w14:paraId="432B6C41" w14:textId="77777777" w:rsidR="00E71B0B" w:rsidRDefault="00474308">
            <w:pPr>
              <w:spacing w:after="0"/>
              <w:jc w:val="right"/>
              <w:rPr>
                <w:lang w:eastAsia="en-US"/>
              </w:rPr>
            </w:pPr>
            <w:r>
              <w:rPr>
                <w:lang w:eastAsia="en-US"/>
              </w:rPr>
              <w:t xml:space="preserve"> 2 085 </w:t>
            </w:r>
          </w:p>
        </w:tc>
      </w:tr>
      <w:tr w:rsidR="00F562F6" w14:paraId="1A66C8A2" w14:textId="77777777">
        <w:trPr>
          <w:trHeight w:val="73"/>
        </w:trPr>
        <w:tc>
          <w:tcPr>
            <w:tcW w:w="4928" w:type="dxa"/>
            <w:shd w:val="clear" w:color="auto" w:fill="auto"/>
          </w:tcPr>
          <w:p w14:paraId="2A1B5723" w14:textId="77777777" w:rsidR="00E71B0B" w:rsidRDefault="00474308">
            <w:pPr>
              <w:spacing w:after="0"/>
              <w:rPr>
                <w:lang w:eastAsia="en-US"/>
              </w:rPr>
            </w:pPr>
            <w:r>
              <w:rPr>
                <w:lang w:eastAsia="en-US"/>
              </w:rPr>
              <w:t>Driftsmargin (EBIT)</w:t>
            </w:r>
          </w:p>
        </w:tc>
        <w:tc>
          <w:tcPr>
            <w:tcW w:w="1701" w:type="dxa"/>
            <w:shd w:val="clear" w:color="auto" w:fill="auto"/>
          </w:tcPr>
          <w:p w14:paraId="75EAA0F8" w14:textId="77777777" w:rsidR="00E71B0B" w:rsidRDefault="00474308">
            <w:pPr>
              <w:spacing w:after="0"/>
              <w:jc w:val="right"/>
              <w:rPr>
                <w:lang w:eastAsia="en-US"/>
              </w:rPr>
            </w:pPr>
            <w:r>
              <w:rPr>
                <w:lang w:eastAsia="en-US"/>
              </w:rPr>
              <w:t>-0,2 %</w:t>
            </w:r>
          </w:p>
        </w:tc>
        <w:tc>
          <w:tcPr>
            <w:tcW w:w="1984" w:type="dxa"/>
            <w:shd w:val="clear" w:color="auto" w:fill="auto"/>
          </w:tcPr>
          <w:p w14:paraId="452E4055" w14:textId="77777777" w:rsidR="00E71B0B" w:rsidRDefault="00474308">
            <w:pPr>
              <w:spacing w:after="0"/>
              <w:jc w:val="right"/>
              <w:rPr>
                <w:lang w:eastAsia="en-US"/>
              </w:rPr>
            </w:pPr>
            <w:r>
              <w:rPr>
                <w:lang w:eastAsia="en-US"/>
              </w:rPr>
              <w:t>-20,8 %</w:t>
            </w:r>
          </w:p>
        </w:tc>
      </w:tr>
      <w:tr w:rsidR="00F562F6" w14:paraId="2392596B" w14:textId="77777777">
        <w:trPr>
          <w:trHeight w:val="73"/>
        </w:trPr>
        <w:tc>
          <w:tcPr>
            <w:tcW w:w="4928" w:type="dxa"/>
            <w:shd w:val="clear" w:color="auto" w:fill="auto"/>
          </w:tcPr>
          <w:p w14:paraId="742BBAD3" w14:textId="77777777" w:rsidR="00E71B0B" w:rsidRDefault="00474308">
            <w:pPr>
              <w:spacing w:after="0"/>
              <w:rPr>
                <w:lang w:eastAsia="en-US"/>
              </w:rPr>
            </w:pPr>
            <w:r>
              <w:rPr>
                <w:lang w:eastAsia="en-US"/>
              </w:rPr>
              <w:t>Egenkapitalandel</w:t>
            </w:r>
          </w:p>
        </w:tc>
        <w:tc>
          <w:tcPr>
            <w:tcW w:w="1701" w:type="dxa"/>
            <w:shd w:val="clear" w:color="auto" w:fill="auto"/>
          </w:tcPr>
          <w:p w14:paraId="4CAB37E6" w14:textId="77777777" w:rsidR="00E71B0B" w:rsidRDefault="00474308">
            <w:pPr>
              <w:spacing w:after="0"/>
              <w:jc w:val="right"/>
              <w:rPr>
                <w:lang w:eastAsia="en-US"/>
              </w:rPr>
            </w:pPr>
            <w:r>
              <w:rPr>
                <w:lang w:eastAsia="en-US"/>
              </w:rPr>
              <w:t>28 %</w:t>
            </w:r>
          </w:p>
        </w:tc>
        <w:tc>
          <w:tcPr>
            <w:tcW w:w="1984" w:type="dxa"/>
            <w:shd w:val="clear" w:color="auto" w:fill="auto"/>
          </w:tcPr>
          <w:p w14:paraId="5F8C4726" w14:textId="77777777" w:rsidR="00E71B0B" w:rsidRDefault="00474308">
            <w:pPr>
              <w:spacing w:after="0"/>
              <w:jc w:val="right"/>
              <w:rPr>
                <w:lang w:eastAsia="en-US"/>
              </w:rPr>
            </w:pPr>
            <w:r>
              <w:rPr>
                <w:lang w:eastAsia="en-US"/>
              </w:rPr>
              <w:t>34,9 %</w:t>
            </w:r>
          </w:p>
        </w:tc>
      </w:tr>
      <w:tr w:rsidR="00F562F6" w14:paraId="20088F0F" w14:textId="77777777">
        <w:trPr>
          <w:trHeight w:val="73"/>
        </w:trPr>
        <w:tc>
          <w:tcPr>
            <w:tcW w:w="4928" w:type="dxa"/>
            <w:shd w:val="clear" w:color="auto" w:fill="auto"/>
          </w:tcPr>
          <w:p w14:paraId="407D24D4" w14:textId="77777777" w:rsidR="00E71B0B" w:rsidRDefault="00474308">
            <w:pPr>
              <w:spacing w:after="0"/>
              <w:rPr>
                <w:lang w:eastAsia="en-US"/>
              </w:rPr>
            </w:pPr>
            <w:r>
              <w:rPr>
                <w:lang w:eastAsia="en-US"/>
              </w:rPr>
              <w:t>Netto kontantstrøm fra drift</w:t>
            </w:r>
          </w:p>
        </w:tc>
        <w:tc>
          <w:tcPr>
            <w:tcW w:w="1701" w:type="dxa"/>
            <w:shd w:val="clear" w:color="auto" w:fill="auto"/>
          </w:tcPr>
          <w:p w14:paraId="1BFAB362" w14:textId="77777777" w:rsidR="00E71B0B" w:rsidRDefault="00474308">
            <w:pPr>
              <w:spacing w:after="0"/>
              <w:jc w:val="right"/>
              <w:rPr>
                <w:lang w:eastAsia="en-US"/>
              </w:rPr>
            </w:pPr>
            <w:r>
              <w:rPr>
                <w:lang w:eastAsia="en-US"/>
              </w:rPr>
              <w:t>791</w:t>
            </w:r>
          </w:p>
        </w:tc>
        <w:tc>
          <w:tcPr>
            <w:tcW w:w="1984" w:type="dxa"/>
            <w:shd w:val="clear" w:color="auto" w:fill="auto"/>
          </w:tcPr>
          <w:p w14:paraId="7BC06C52" w14:textId="77777777" w:rsidR="00E71B0B" w:rsidRDefault="00474308">
            <w:pPr>
              <w:spacing w:after="0"/>
              <w:jc w:val="right"/>
              <w:rPr>
                <w:lang w:eastAsia="en-US"/>
              </w:rPr>
            </w:pPr>
            <w:r>
              <w:rPr>
                <w:lang w:eastAsia="en-US"/>
              </w:rPr>
              <w:t>-317</w:t>
            </w:r>
          </w:p>
        </w:tc>
      </w:tr>
      <w:tr w:rsidR="00F562F6" w14:paraId="65F8B0B6" w14:textId="77777777">
        <w:trPr>
          <w:trHeight w:val="73"/>
        </w:trPr>
        <w:tc>
          <w:tcPr>
            <w:tcW w:w="4928" w:type="dxa"/>
            <w:shd w:val="clear" w:color="auto" w:fill="auto"/>
          </w:tcPr>
          <w:p w14:paraId="0365034D"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553C5413" w14:textId="77777777" w:rsidR="00E71B0B" w:rsidRDefault="00474308">
            <w:pPr>
              <w:spacing w:after="0"/>
              <w:jc w:val="right"/>
              <w:rPr>
                <w:lang w:eastAsia="en-US"/>
              </w:rPr>
            </w:pPr>
            <w:r>
              <w:rPr>
                <w:lang w:eastAsia="en-US"/>
              </w:rPr>
              <w:t>0</w:t>
            </w:r>
          </w:p>
        </w:tc>
        <w:tc>
          <w:tcPr>
            <w:tcW w:w="1984" w:type="dxa"/>
            <w:shd w:val="clear" w:color="auto" w:fill="auto"/>
          </w:tcPr>
          <w:p w14:paraId="0672321A" w14:textId="77777777" w:rsidR="00E71B0B" w:rsidRDefault="00474308">
            <w:pPr>
              <w:spacing w:after="0"/>
              <w:jc w:val="right"/>
              <w:rPr>
                <w:lang w:eastAsia="en-US"/>
              </w:rPr>
            </w:pPr>
            <w:r>
              <w:rPr>
                <w:lang w:eastAsia="en-US"/>
              </w:rPr>
              <w:t>-3</w:t>
            </w:r>
          </w:p>
        </w:tc>
      </w:tr>
      <w:tr w:rsidR="00E71B0B" w14:paraId="6B4B50BD" w14:textId="77777777">
        <w:trPr>
          <w:trHeight w:val="73"/>
        </w:trPr>
        <w:tc>
          <w:tcPr>
            <w:tcW w:w="8613" w:type="dxa"/>
            <w:gridSpan w:val="3"/>
            <w:shd w:val="clear" w:color="auto" w:fill="auto"/>
          </w:tcPr>
          <w:p w14:paraId="10A028D6" w14:textId="77777777" w:rsidR="00E71B0B" w:rsidRDefault="00474308">
            <w:pPr>
              <w:spacing w:after="0"/>
              <w:rPr>
                <w:rStyle w:val="halvfet"/>
                <w:lang w:eastAsia="en-US"/>
              </w:rPr>
            </w:pPr>
            <w:r>
              <w:rPr>
                <w:rStyle w:val="halvfet"/>
                <w:lang w:eastAsia="en-US"/>
              </w:rPr>
              <w:t>Andre nøkkeltall</w:t>
            </w:r>
          </w:p>
        </w:tc>
      </w:tr>
      <w:tr w:rsidR="00F562F6" w14:paraId="2DADD5A7" w14:textId="77777777">
        <w:trPr>
          <w:trHeight w:val="73"/>
        </w:trPr>
        <w:tc>
          <w:tcPr>
            <w:tcW w:w="4928" w:type="dxa"/>
            <w:shd w:val="clear" w:color="auto" w:fill="auto"/>
          </w:tcPr>
          <w:p w14:paraId="436548F0" w14:textId="77777777" w:rsidR="00E71B0B" w:rsidRDefault="00474308">
            <w:pPr>
              <w:spacing w:after="0"/>
              <w:rPr>
                <w:lang w:eastAsia="en-US"/>
              </w:rPr>
            </w:pPr>
            <w:r>
              <w:rPr>
                <w:lang w:eastAsia="en-US"/>
              </w:rPr>
              <w:t>Antall ansatte</w:t>
            </w:r>
          </w:p>
        </w:tc>
        <w:tc>
          <w:tcPr>
            <w:tcW w:w="1701" w:type="dxa"/>
            <w:shd w:val="clear" w:color="auto" w:fill="auto"/>
          </w:tcPr>
          <w:p w14:paraId="1FABF6C8" w14:textId="77777777" w:rsidR="00E71B0B" w:rsidRDefault="00474308">
            <w:pPr>
              <w:spacing w:after="0"/>
              <w:jc w:val="right"/>
              <w:rPr>
                <w:lang w:eastAsia="en-US"/>
              </w:rPr>
            </w:pPr>
            <w:r>
              <w:rPr>
                <w:lang w:eastAsia="en-US"/>
              </w:rPr>
              <w:t>174</w:t>
            </w:r>
          </w:p>
        </w:tc>
        <w:tc>
          <w:tcPr>
            <w:tcW w:w="1984" w:type="dxa"/>
            <w:shd w:val="clear" w:color="auto" w:fill="auto"/>
          </w:tcPr>
          <w:p w14:paraId="23271719" w14:textId="77777777" w:rsidR="00E71B0B" w:rsidRDefault="00474308">
            <w:pPr>
              <w:spacing w:after="0"/>
              <w:jc w:val="right"/>
              <w:rPr>
                <w:lang w:eastAsia="en-US"/>
              </w:rPr>
            </w:pPr>
            <w:r>
              <w:rPr>
                <w:lang w:eastAsia="en-US"/>
              </w:rPr>
              <w:t>189</w:t>
            </w:r>
          </w:p>
        </w:tc>
      </w:tr>
      <w:tr w:rsidR="00F562F6" w14:paraId="062890CD" w14:textId="77777777">
        <w:trPr>
          <w:trHeight w:val="73"/>
        </w:trPr>
        <w:tc>
          <w:tcPr>
            <w:tcW w:w="4928" w:type="dxa"/>
            <w:shd w:val="clear" w:color="auto" w:fill="auto"/>
          </w:tcPr>
          <w:p w14:paraId="00EA2AA8" w14:textId="77777777" w:rsidR="00E71B0B" w:rsidRDefault="00474308">
            <w:pPr>
              <w:spacing w:after="0"/>
              <w:rPr>
                <w:lang w:eastAsia="en-US"/>
              </w:rPr>
            </w:pPr>
            <w:r>
              <w:rPr>
                <w:lang w:eastAsia="en-US"/>
              </w:rPr>
              <w:t>Andel ansatte i Norge</w:t>
            </w:r>
          </w:p>
        </w:tc>
        <w:tc>
          <w:tcPr>
            <w:tcW w:w="1701" w:type="dxa"/>
            <w:shd w:val="clear" w:color="auto" w:fill="auto"/>
          </w:tcPr>
          <w:p w14:paraId="32733158" w14:textId="77777777" w:rsidR="00E71B0B" w:rsidRDefault="00474308">
            <w:pPr>
              <w:spacing w:after="0"/>
              <w:jc w:val="right"/>
              <w:rPr>
                <w:lang w:eastAsia="en-US"/>
              </w:rPr>
            </w:pPr>
            <w:r>
              <w:rPr>
                <w:lang w:eastAsia="en-US"/>
              </w:rPr>
              <w:t>100 %</w:t>
            </w:r>
          </w:p>
        </w:tc>
        <w:tc>
          <w:tcPr>
            <w:tcW w:w="1984" w:type="dxa"/>
            <w:shd w:val="clear" w:color="auto" w:fill="auto"/>
          </w:tcPr>
          <w:p w14:paraId="0838CD4C" w14:textId="77777777" w:rsidR="00E71B0B" w:rsidRDefault="00474308">
            <w:pPr>
              <w:spacing w:after="0"/>
              <w:jc w:val="right"/>
              <w:rPr>
                <w:lang w:eastAsia="en-US"/>
              </w:rPr>
            </w:pPr>
            <w:r>
              <w:rPr>
                <w:lang w:eastAsia="en-US"/>
              </w:rPr>
              <w:t>100 %</w:t>
            </w:r>
          </w:p>
        </w:tc>
      </w:tr>
      <w:tr w:rsidR="00F562F6" w14:paraId="56243899" w14:textId="77777777">
        <w:trPr>
          <w:trHeight w:val="73"/>
        </w:trPr>
        <w:tc>
          <w:tcPr>
            <w:tcW w:w="4928" w:type="dxa"/>
            <w:shd w:val="clear" w:color="auto" w:fill="auto"/>
          </w:tcPr>
          <w:p w14:paraId="5D47BC6F"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2414DA1C" w14:textId="77777777" w:rsidR="00E71B0B" w:rsidRDefault="00474308">
            <w:pPr>
              <w:spacing w:after="0"/>
              <w:jc w:val="right"/>
              <w:rPr>
                <w:lang w:eastAsia="en-US"/>
              </w:rPr>
            </w:pPr>
            <w:r>
              <w:rPr>
                <w:lang w:eastAsia="en-US"/>
              </w:rPr>
              <w:t>13 %</w:t>
            </w:r>
          </w:p>
        </w:tc>
        <w:tc>
          <w:tcPr>
            <w:tcW w:w="1984" w:type="dxa"/>
            <w:shd w:val="clear" w:color="auto" w:fill="auto"/>
          </w:tcPr>
          <w:p w14:paraId="4F0035FE" w14:textId="77777777" w:rsidR="00E71B0B" w:rsidRDefault="00474308">
            <w:pPr>
              <w:spacing w:after="0"/>
              <w:jc w:val="right"/>
              <w:rPr>
                <w:lang w:eastAsia="en-US"/>
              </w:rPr>
            </w:pPr>
            <w:r>
              <w:rPr>
                <w:lang w:eastAsia="en-US"/>
              </w:rPr>
              <w:t>13 %</w:t>
            </w:r>
          </w:p>
        </w:tc>
      </w:tr>
      <w:tr w:rsidR="00F562F6" w14:paraId="546B9ACB" w14:textId="77777777">
        <w:trPr>
          <w:trHeight w:val="73"/>
        </w:trPr>
        <w:tc>
          <w:tcPr>
            <w:tcW w:w="4928" w:type="dxa"/>
            <w:shd w:val="clear" w:color="auto" w:fill="auto"/>
          </w:tcPr>
          <w:p w14:paraId="469C31EE" w14:textId="77777777" w:rsidR="00E71B0B" w:rsidRDefault="00474308">
            <w:pPr>
              <w:spacing w:after="0"/>
              <w:rPr>
                <w:lang w:eastAsia="en-US"/>
              </w:rPr>
            </w:pPr>
            <w:r>
              <w:rPr>
                <w:lang w:eastAsia="en-US"/>
              </w:rPr>
              <w:t>Andel kvinner i selskapet totalt</w:t>
            </w:r>
          </w:p>
        </w:tc>
        <w:tc>
          <w:tcPr>
            <w:tcW w:w="1701" w:type="dxa"/>
            <w:shd w:val="clear" w:color="auto" w:fill="auto"/>
          </w:tcPr>
          <w:p w14:paraId="713443F6" w14:textId="77777777" w:rsidR="00E71B0B" w:rsidRDefault="00474308">
            <w:pPr>
              <w:spacing w:after="0"/>
              <w:jc w:val="right"/>
              <w:rPr>
                <w:lang w:eastAsia="en-US"/>
              </w:rPr>
            </w:pPr>
            <w:r>
              <w:rPr>
                <w:lang w:eastAsia="en-US"/>
              </w:rPr>
              <w:t>31 %</w:t>
            </w:r>
          </w:p>
        </w:tc>
        <w:tc>
          <w:tcPr>
            <w:tcW w:w="1984" w:type="dxa"/>
            <w:shd w:val="clear" w:color="auto" w:fill="auto"/>
          </w:tcPr>
          <w:p w14:paraId="7D201FA9" w14:textId="77777777" w:rsidR="00E71B0B" w:rsidRDefault="00474308">
            <w:pPr>
              <w:spacing w:after="0"/>
              <w:jc w:val="right"/>
              <w:rPr>
                <w:lang w:eastAsia="en-US"/>
              </w:rPr>
            </w:pPr>
            <w:r>
              <w:rPr>
                <w:lang w:eastAsia="en-US"/>
              </w:rPr>
              <w:t>32 %</w:t>
            </w:r>
          </w:p>
        </w:tc>
      </w:tr>
      <w:tr w:rsidR="00E71B0B" w14:paraId="050DC9C1" w14:textId="77777777">
        <w:trPr>
          <w:trHeight w:val="73"/>
        </w:trPr>
        <w:tc>
          <w:tcPr>
            <w:tcW w:w="8613" w:type="dxa"/>
            <w:gridSpan w:val="3"/>
            <w:shd w:val="clear" w:color="auto" w:fill="auto"/>
          </w:tcPr>
          <w:p w14:paraId="3F1E3616" w14:textId="77777777" w:rsidR="00E71B0B" w:rsidRDefault="00474308">
            <w:pPr>
              <w:spacing w:after="0"/>
              <w:rPr>
                <w:rStyle w:val="halvfet"/>
                <w:lang w:eastAsia="en-US"/>
              </w:rPr>
            </w:pPr>
            <w:r>
              <w:rPr>
                <w:rStyle w:val="halvfet"/>
                <w:lang w:eastAsia="en-US"/>
              </w:rPr>
              <w:t>Klimagassutslipp (tonn CO2-ekvivalenter)</w:t>
            </w:r>
          </w:p>
        </w:tc>
      </w:tr>
      <w:tr w:rsidR="00F562F6" w14:paraId="331E58BE" w14:textId="77777777">
        <w:trPr>
          <w:trHeight w:val="73"/>
        </w:trPr>
        <w:tc>
          <w:tcPr>
            <w:tcW w:w="4928" w:type="dxa"/>
            <w:shd w:val="clear" w:color="auto" w:fill="auto"/>
          </w:tcPr>
          <w:p w14:paraId="7D01A9D5" w14:textId="77777777" w:rsidR="00E71B0B" w:rsidRDefault="00474308">
            <w:pPr>
              <w:spacing w:after="0"/>
              <w:rPr>
                <w:lang w:eastAsia="en-US"/>
              </w:rPr>
            </w:pPr>
            <w:r>
              <w:rPr>
                <w:lang w:eastAsia="en-US"/>
              </w:rPr>
              <w:t>Scope 1</w:t>
            </w:r>
          </w:p>
        </w:tc>
        <w:tc>
          <w:tcPr>
            <w:tcW w:w="1701" w:type="dxa"/>
            <w:shd w:val="clear" w:color="auto" w:fill="auto"/>
          </w:tcPr>
          <w:p w14:paraId="43DD3D79" w14:textId="77777777" w:rsidR="00E71B0B" w:rsidRDefault="00474308">
            <w:pPr>
              <w:spacing w:after="0"/>
              <w:jc w:val="right"/>
              <w:rPr>
                <w:lang w:eastAsia="en-US"/>
              </w:rPr>
            </w:pPr>
            <w:r>
              <w:rPr>
                <w:lang w:eastAsia="en-US"/>
              </w:rPr>
              <w:t>41</w:t>
            </w:r>
          </w:p>
        </w:tc>
        <w:tc>
          <w:tcPr>
            <w:tcW w:w="1984" w:type="dxa"/>
            <w:shd w:val="clear" w:color="auto" w:fill="auto"/>
          </w:tcPr>
          <w:p w14:paraId="198C36C8" w14:textId="77777777" w:rsidR="00E71B0B" w:rsidRDefault="00474308">
            <w:pPr>
              <w:spacing w:after="0"/>
              <w:jc w:val="right"/>
              <w:rPr>
                <w:lang w:eastAsia="en-US"/>
              </w:rPr>
            </w:pPr>
            <w:r>
              <w:rPr>
                <w:lang w:eastAsia="en-US"/>
              </w:rPr>
              <w:t>38</w:t>
            </w:r>
          </w:p>
        </w:tc>
      </w:tr>
      <w:tr w:rsidR="00F562F6" w14:paraId="1DA68F6A" w14:textId="77777777">
        <w:trPr>
          <w:trHeight w:val="73"/>
        </w:trPr>
        <w:tc>
          <w:tcPr>
            <w:tcW w:w="4928" w:type="dxa"/>
            <w:shd w:val="clear" w:color="auto" w:fill="auto"/>
          </w:tcPr>
          <w:p w14:paraId="2E3F52CE" w14:textId="77777777" w:rsidR="00E71B0B" w:rsidRDefault="00474308">
            <w:pPr>
              <w:spacing w:after="0"/>
              <w:rPr>
                <w:lang w:eastAsia="en-US"/>
              </w:rPr>
            </w:pPr>
            <w:r>
              <w:rPr>
                <w:lang w:eastAsia="en-US"/>
              </w:rPr>
              <w:t>Scope 2</w:t>
            </w:r>
          </w:p>
        </w:tc>
        <w:tc>
          <w:tcPr>
            <w:tcW w:w="1701" w:type="dxa"/>
            <w:shd w:val="clear" w:color="auto" w:fill="auto"/>
          </w:tcPr>
          <w:p w14:paraId="4E58843F" w14:textId="77777777" w:rsidR="00E71B0B" w:rsidRDefault="00474308">
            <w:pPr>
              <w:spacing w:after="0"/>
              <w:jc w:val="right"/>
              <w:rPr>
                <w:lang w:eastAsia="en-US"/>
              </w:rPr>
            </w:pPr>
            <w:r>
              <w:rPr>
                <w:lang w:eastAsia="en-US"/>
              </w:rPr>
              <w:t>88</w:t>
            </w:r>
          </w:p>
        </w:tc>
        <w:tc>
          <w:tcPr>
            <w:tcW w:w="1984" w:type="dxa"/>
            <w:shd w:val="clear" w:color="auto" w:fill="auto"/>
          </w:tcPr>
          <w:p w14:paraId="34D655CE" w14:textId="77777777" w:rsidR="00E71B0B" w:rsidRDefault="00474308">
            <w:pPr>
              <w:spacing w:after="0"/>
              <w:jc w:val="right"/>
              <w:rPr>
                <w:lang w:eastAsia="en-US"/>
              </w:rPr>
            </w:pPr>
            <w:r>
              <w:rPr>
                <w:lang w:eastAsia="en-US"/>
              </w:rPr>
              <w:t>119</w:t>
            </w:r>
          </w:p>
        </w:tc>
      </w:tr>
      <w:tr w:rsidR="00F562F6" w14:paraId="15391E63" w14:textId="77777777">
        <w:trPr>
          <w:trHeight w:val="73"/>
        </w:trPr>
        <w:tc>
          <w:tcPr>
            <w:tcW w:w="4928" w:type="dxa"/>
            <w:shd w:val="clear" w:color="auto" w:fill="auto"/>
          </w:tcPr>
          <w:p w14:paraId="19D8853D" w14:textId="77777777" w:rsidR="00E71B0B" w:rsidRDefault="00474308">
            <w:pPr>
              <w:spacing w:after="0"/>
              <w:rPr>
                <w:lang w:eastAsia="en-US"/>
              </w:rPr>
            </w:pPr>
            <w:r>
              <w:rPr>
                <w:lang w:eastAsia="en-US"/>
              </w:rPr>
              <w:t>Scope 3</w:t>
            </w:r>
          </w:p>
        </w:tc>
        <w:tc>
          <w:tcPr>
            <w:tcW w:w="1701" w:type="dxa"/>
            <w:shd w:val="clear" w:color="auto" w:fill="auto"/>
          </w:tcPr>
          <w:p w14:paraId="227C43B0" w14:textId="77777777" w:rsidR="00E71B0B" w:rsidRDefault="00474308">
            <w:pPr>
              <w:spacing w:after="0"/>
              <w:jc w:val="right"/>
              <w:rPr>
                <w:lang w:eastAsia="en-US"/>
              </w:rPr>
            </w:pPr>
            <w:r>
              <w:rPr>
                <w:lang w:eastAsia="en-US"/>
              </w:rPr>
              <w:t>245 116</w:t>
            </w:r>
          </w:p>
        </w:tc>
        <w:tc>
          <w:tcPr>
            <w:tcW w:w="1984" w:type="dxa"/>
            <w:shd w:val="clear" w:color="auto" w:fill="auto"/>
          </w:tcPr>
          <w:p w14:paraId="143D7834" w14:textId="77777777" w:rsidR="00E71B0B" w:rsidRDefault="00474308">
            <w:pPr>
              <w:spacing w:after="0"/>
              <w:jc w:val="right"/>
              <w:rPr>
                <w:lang w:eastAsia="en-US"/>
              </w:rPr>
            </w:pPr>
            <w:r>
              <w:rPr>
                <w:lang w:eastAsia="en-US"/>
              </w:rPr>
              <w:t>215 129</w:t>
            </w:r>
          </w:p>
        </w:tc>
      </w:tr>
      <w:tr w:rsidR="00F562F6" w14:paraId="7BE967EB" w14:textId="77777777">
        <w:trPr>
          <w:trHeight w:val="73"/>
        </w:trPr>
        <w:tc>
          <w:tcPr>
            <w:tcW w:w="4928" w:type="dxa"/>
            <w:shd w:val="clear" w:color="auto" w:fill="auto"/>
          </w:tcPr>
          <w:p w14:paraId="4B4F77FB" w14:textId="77777777" w:rsidR="00E71B0B" w:rsidRDefault="00474308">
            <w:pPr>
              <w:spacing w:after="0"/>
              <w:rPr>
                <w:lang w:eastAsia="en-US"/>
              </w:rPr>
            </w:pPr>
            <w:r>
              <w:rPr>
                <w:lang w:eastAsia="en-US"/>
              </w:rPr>
              <w:lastRenderedPageBreak/>
              <w:t>Scope 3 - det rapporteres på følgende kategorier:</w:t>
            </w:r>
          </w:p>
        </w:tc>
        <w:tc>
          <w:tcPr>
            <w:tcW w:w="1701" w:type="dxa"/>
            <w:shd w:val="clear" w:color="auto" w:fill="auto"/>
          </w:tcPr>
          <w:p w14:paraId="42BAC4FB" w14:textId="77777777" w:rsidR="00E71B0B" w:rsidRDefault="00474308">
            <w:pPr>
              <w:spacing w:after="0"/>
              <w:jc w:val="right"/>
              <w:rPr>
                <w:lang w:eastAsia="en-US"/>
              </w:rPr>
            </w:pPr>
            <w:r>
              <w:rPr>
                <w:lang w:eastAsia="en-US"/>
              </w:rPr>
              <w:t>A, B, C, D, E *</w:t>
            </w:r>
          </w:p>
        </w:tc>
        <w:tc>
          <w:tcPr>
            <w:tcW w:w="1984" w:type="dxa"/>
            <w:shd w:val="clear" w:color="auto" w:fill="auto"/>
          </w:tcPr>
          <w:p w14:paraId="1223A123" w14:textId="77777777" w:rsidR="00E71B0B" w:rsidRDefault="00E71B0B" w:rsidP="00E7037C">
            <w:pPr>
              <w:rPr>
                <w:rFonts w:eastAsia="Calibri"/>
                <w:lang w:eastAsia="en-US"/>
              </w:rPr>
            </w:pPr>
          </w:p>
        </w:tc>
      </w:tr>
    </w:tbl>
    <w:p w14:paraId="1914E808" w14:textId="77777777" w:rsidR="00E71B0B" w:rsidRDefault="00474308" w:rsidP="00A9630E">
      <w:pPr>
        <w:pStyle w:val="Note"/>
      </w:pPr>
      <w:r>
        <w:t>*Se side 52 for forklaring av utslippskategorier.</w:t>
      </w:r>
    </w:p>
    <w:p w14:paraId="52162BC2" w14:textId="77777777" w:rsidR="00E71B0B" w:rsidRDefault="00474308" w:rsidP="001B322E">
      <w:pPr>
        <w:pStyle w:val="avsnitt-tittel"/>
      </w:pPr>
      <w:r>
        <w:t>Klimamål</w:t>
      </w:r>
    </w:p>
    <w:p w14:paraId="37999BCD" w14:textId="77777777" w:rsidR="00E71B0B" w:rsidRDefault="00474308" w:rsidP="001B322E">
      <w:r w:rsidRPr="00E7037C">
        <w:rPr>
          <w:rStyle w:val="halvfet"/>
        </w:rPr>
        <w:t>2025:</w:t>
      </w:r>
      <w:r>
        <w:t xml:space="preserve"> Etappemål: 30 pst. reduksjon av utslipp fra bygging i prosjekter som avsluttes dette året, sammenlignet med standard teknologi og metoder i veiprosjekter i 2005. Målet dekker Scope 3, som er den desidert mest vesentlige kategorien.</w:t>
      </w:r>
    </w:p>
    <w:p w14:paraId="1AFAD7A6" w14:textId="77777777" w:rsidR="00E71B0B" w:rsidRDefault="00474308" w:rsidP="001B322E">
      <w:r w:rsidRPr="00E7037C">
        <w:rPr>
          <w:rStyle w:val="halvfet"/>
        </w:rPr>
        <w:t>2030:</w:t>
      </w:r>
      <w:r>
        <w:t xml:space="preserve"> Hovedmål 1: 50 pst. reduksjon av utslipp fra bygging i prosjekter som avsluttes dette året, sammenlignet med standard teknologi og metoder i veiprosjekter i 2005. Målet dekker Scope 3, som er den desidert mest vesentlige kategorien.</w:t>
      </w:r>
    </w:p>
    <w:p w14:paraId="3EE7DDBA" w14:textId="57E438C1" w:rsidR="00D97256" w:rsidRDefault="00D97256" w:rsidP="00035E85">
      <w:pPr>
        <w:pStyle w:val="UnOverskrift3"/>
        <w:rPr>
          <w:noProof/>
        </w:rPr>
      </w:pPr>
      <w:proofErr w:type="spellStart"/>
      <w:r>
        <w:t>Petoro</w:t>
      </w:r>
      <w:proofErr w:type="spellEnd"/>
      <w:r w:rsidR="00D17C90">
        <w:t xml:space="preserve"> AS</w:t>
      </w:r>
    </w:p>
    <w:p w14:paraId="397EA402" w14:textId="2BDD7BA2" w:rsidR="00195F85" w:rsidRPr="00195F85" w:rsidRDefault="00F27BB8" w:rsidP="00195F85">
      <w:r>
        <w:rPr>
          <w:noProof/>
        </w:rPr>
        <w:drawing>
          <wp:inline distT="0" distB="0" distL="0" distR="0" wp14:anchorId="0161318A" wp14:editId="57736DB5">
            <wp:extent cx="847725" cy="333375"/>
            <wp:effectExtent l="0" t="0" r="0" b="0"/>
            <wp:docPr id="161" name="Bilde 16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Bilde 161" descr="Logo"/>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847725" cy="333375"/>
                    </a:xfrm>
                    <a:prstGeom prst="rect">
                      <a:avLst/>
                    </a:prstGeom>
                    <a:noFill/>
                    <a:ln>
                      <a:noFill/>
                    </a:ln>
                  </pic:spPr>
                </pic:pic>
              </a:graphicData>
            </a:graphic>
          </wp:inline>
        </w:drawing>
      </w:r>
    </w:p>
    <w:p w14:paraId="565C28CA" w14:textId="77777777" w:rsidR="00E71B0B" w:rsidRDefault="00474308" w:rsidP="00E33344">
      <w:proofErr w:type="spellStart"/>
      <w:r>
        <w:t>Petoro</w:t>
      </w:r>
      <w:proofErr w:type="spellEnd"/>
      <w:r>
        <w:t xml:space="preserve"> ivaretar Statens direkte økonomiske engasjement (SDØE) i petroleumsvirksomheten på norsk kontinentalsokkel og virksomhet i tilknytning til dette på vegne av staten. SDØE-ordningen innebærer at staten deltar som en direkte investor i petroleumsvirksomheten på norsk sokkel. </w:t>
      </w:r>
      <w:proofErr w:type="spellStart"/>
      <w:r>
        <w:t>Petoro</w:t>
      </w:r>
      <w:proofErr w:type="spellEnd"/>
      <w:r>
        <w:t xml:space="preserve"> er rettighetshaver for statens andeler i utvinningstillatelser, felt, rørledninger og landanlegg. Selskapet står ikke selv for markedsføring og salg av statens olje og gass. Dette ansvaret har </w:t>
      </w:r>
      <w:proofErr w:type="spellStart"/>
      <w:r>
        <w:t>Equinor</w:t>
      </w:r>
      <w:proofErr w:type="spellEnd"/>
      <w:r>
        <w:t xml:space="preserve"> ASA i henhold til instruks vedtatt på selskapets generalforsamling (avsetningsinstruksen). </w:t>
      </w:r>
      <w:proofErr w:type="spellStart"/>
      <w:r>
        <w:t>Petoro</w:t>
      </w:r>
      <w:proofErr w:type="spellEnd"/>
      <w:r>
        <w:t xml:space="preserve"> følger opp at </w:t>
      </w:r>
      <w:proofErr w:type="spellStart"/>
      <w:r>
        <w:t>Equinors</w:t>
      </w:r>
      <w:proofErr w:type="spellEnd"/>
      <w:r>
        <w:t xml:space="preserve"> salg av statens olje og gass skjer i tråd med avsetningsinstruksen. Selskapet ble etablert i 2001. </w:t>
      </w:r>
      <w:proofErr w:type="spellStart"/>
      <w:r>
        <w:t>Petoro</w:t>
      </w:r>
      <w:proofErr w:type="spellEnd"/>
      <w:r>
        <w:t xml:space="preserve"> har hovedkontor i Stavanger.</w:t>
      </w:r>
    </w:p>
    <w:p w14:paraId="6C4F45EA" w14:textId="77777777" w:rsidR="002F7007" w:rsidRDefault="002F7007" w:rsidP="002F7007">
      <w:pPr>
        <w:pStyle w:val="Petit"/>
      </w:pPr>
      <w:r w:rsidRPr="00E33344">
        <w:rPr>
          <w:rStyle w:val="halvfet"/>
        </w:rPr>
        <w:t xml:space="preserve">Styret: </w:t>
      </w:r>
      <w:r>
        <w:t xml:space="preserve">Gunn </w:t>
      </w:r>
      <w:proofErr w:type="spellStart"/>
      <w:r>
        <w:t>Wærsted</w:t>
      </w:r>
      <w:proofErr w:type="spellEnd"/>
      <w:r>
        <w:t xml:space="preserve"> (styreleder), Brian Bjordal (nestleder), Kristin Skofteland, Hugo Sandal, Trude Johanne Haugen Fjeldstad, May Linda Glesnes*, Jonas Olsson*</w:t>
      </w:r>
    </w:p>
    <w:p w14:paraId="383A02AB" w14:textId="77777777" w:rsidR="002F7007" w:rsidRDefault="002F7007" w:rsidP="002F7007">
      <w:pPr>
        <w:pStyle w:val="Petit"/>
      </w:pPr>
      <w:r>
        <w:t>*valgt av de ansatte</w:t>
      </w:r>
    </w:p>
    <w:p w14:paraId="248519E3" w14:textId="77777777" w:rsidR="002F7007" w:rsidRDefault="002F7007" w:rsidP="002F7007">
      <w:pPr>
        <w:pStyle w:val="Petit"/>
      </w:pPr>
      <w:r w:rsidRPr="00E33344">
        <w:rPr>
          <w:rStyle w:val="halvfet"/>
        </w:rPr>
        <w:t xml:space="preserve">Administrerende direktør: </w:t>
      </w:r>
      <w:r>
        <w:t xml:space="preserve">Kristin </w:t>
      </w:r>
      <w:proofErr w:type="spellStart"/>
      <w:r>
        <w:t>Fejerskov</w:t>
      </w:r>
      <w:proofErr w:type="spellEnd"/>
      <w:r>
        <w:t xml:space="preserve"> </w:t>
      </w:r>
      <w:proofErr w:type="spellStart"/>
      <w:r>
        <w:t>Kragseth</w:t>
      </w:r>
      <w:proofErr w:type="spellEnd"/>
    </w:p>
    <w:p w14:paraId="213EE30C" w14:textId="77777777" w:rsidR="002F7007" w:rsidRPr="00047B55" w:rsidRDefault="002F7007" w:rsidP="002F7007">
      <w:pPr>
        <w:pStyle w:val="Petit"/>
        <w:rPr>
          <w:lang w:val="en-US"/>
        </w:rPr>
      </w:pPr>
      <w:r w:rsidRPr="00047B55">
        <w:rPr>
          <w:rStyle w:val="halvfet"/>
          <w:lang w:val="en-US"/>
        </w:rPr>
        <w:t xml:space="preserve">Revisor: </w:t>
      </w:r>
      <w:r w:rsidRPr="00047B55">
        <w:rPr>
          <w:lang w:val="en-US"/>
        </w:rPr>
        <w:t>KPMG AS</w:t>
      </w:r>
    </w:p>
    <w:p w14:paraId="3A550FE3" w14:textId="5A1F5DB7"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218" w:history="1">
        <w:r w:rsidR="00195F85" w:rsidRPr="00047B55">
          <w:rPr>
            <w:rStyle w:val="Hyperkobling"/>
            <w:lang w:val="en-US"/>
          </w:rPr>
          <w:t>www.petoro.no</w:t>
        </w:r>
      </w:hyperlink>
    </w:p>
    <w:p w14:paraId="2ECD5E47" w14:textId="225535B7" w:rsidR="00195F85" w:rsidRDefault="00F27BB8" w:rsidP="00195F85">
      <w:r>
        <w:rPr>
          <w:noProof/>
        </w:rPr>
        <w:lastRenderedPageBreak/>
        <w:drawing>
          <wp:inline distT="0" distB="0" distL="0" distR="0" wp14:anchorId="3CC915A7" wp14:editId="134BE85B">
            <wp:extent cx="2676525" cy="1809750"/>
            <wp:effectExtent l="0" t="0" r="0" b="0"/>
            <wp:docPr id="162" name="Bilde 16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Bilde 162" descr="Illustrasjonsfoto"/>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5E2C5824" w14:textId="218110CB" w:rsidR="00F36113" w:rsidRPr="00195F85" w:rsidRDefault="00F36113" w:rsidP="00F36113">
      <w:pPr>
        <w:pStyle w:val="Kilde"/>
      </w:pPr>
      <w:r w:rsidRPr="00F36113">
        <w:t xml:space="preserve">Foto: Anne Lise Norheim, </w:t>
      </w:r>
      <w:proofErr w:type="spellStart"/>
      <w:r w:rsidRPr="00F36113">
        <w:t>Petoro</w:t>
      </w:r>
      <w:proofErr w:type="spellEnd"/>
      <w:r w:rsidRPr="00F36113">
        <w:t xml:space="preserve"> AS</w:t>
      </w:r>
    </w:p>
    <w:p w14:paraId="2895B802" w14:textId="77777777" w:rsidR="00E71B0B" w:rsidRPr="00E33344" w:rsidRDefault="00474308" w:rsidP="001B322E">
      <w:pPr>
        <w:pStyle w:val="avsnitt-tittel"/>
      </w:pPr>
      <w:r w:rsidRPr="00E33344">
        <w:t>Viktige hendelser i 2022</w:t>
      </w:r>
    </w:p>
    <w:p w14:paraId="12C0EA6A" w14:textId="77777777" w:rsidR="00E71B0B" w:rsidRDefault="00474308" w:rsidP="00FC2905">
      <w:pPr>
        <w:pStyle w:val="Listebombe"/>
      </w:pPr>
      <w:r>
        <w:t>Rekordhøy kontantstrøm grunnet høye energipriser og økt gassproduksjon.</w:t>
      </w:r>
    </w:p>
    <w:p w14:paraId="0DED9524" w14:textId="77777777" w:rsidR="00E71B0B" w:rsidRDefault="00474308" w:rsidP="00FC2905">
      <w:pPr>
        <w:pStyle w:val="Listebombe"/>
      </w:pPr>
      <w:r>
        <w:t xml:space="preserve">Plan for utbygging og drift (PUD) levert for Halten Øst, Trell og Trine, </w:t>
      </w:r>
      <w:proofErr w:type="spellStart"/>
      <w:r>
        <w:t>Irpa</w:t>
      </w:r>
      <w:proofErr w:type="spellEnd"/>
      <w:r>
        <w:t xml:space="preserve">, Verdande og </w:t>
      </w:r>
      <w:proofErr w:type="spellStart"/>
      <w:r>
        <w:t>Dvalin</w:t>
      </w:r>
      <w:proofErr w:type="spellEnd"/>
      <w:r>
        <w:t xml:space="preserve"> Nord. Det ble også sendt inn endring til PUD for </w:t>
      </w:r>
      <w:proofErr w:type="spellStart"/>
      <w:r>
        <w:t>Eldfisk</w:t>
      </w:r>
      <w:proofErr w:type="spellEnd"/>
      <w:r>
        <w:t xml:space="preserve"> Nord, Draugen elektrifisering, Maria revitalisering samt Snøhvit elektrifisering og </w:t>
      </w:r>
      <w:proofErr w:type="spellStart"/>
      <w:r>
        <w:t>onshore</w:t>
      </w:r>
      <w:proofErr w:type="spellEnd"/>
      <w:r>
        <w:t xml:space="preserve"> kompresjon.</w:t>
      </w:r>
    </w:p>
    <w:p w14:paraId="6E7F3521" w14:textId="77777777" w:rsidR="00E71B0B" w:rsidRDefault="00474308" w:rsidP="00FC2905">
      <w:pPr>
        <w:pStyle w:val="Listebombe"/>
      </w:pPr>
      <w:r>
        <w:t xml:space="preserve">Johan Sverdrup fase 2 startet produksjon 15. desember. </w:t>
      </w:r>
    </w:p>
    <w:p w14:paraId="212635E4" w14:textId="77777777" w:rsidR="00E71B0B" w:rsidRPr="00E33344" w:rsidRDefault="00474308" w:rsidP="001B322E">
      <w:pPr>
        <w:pStyle w:val="avsnitt-tittel"/>
      </w:pPr>
      <w:r w:rsidRPr="00E33344">
        <w:t>Statens eierskap</w:t>
      </w:r>
    </w:p>
    <w:p w14:paraId="51EE2BE4" w14:textId="77777777" w:rsidR="00E71B0B" w:rsidRDefault="00474308" w:rsidP="00E33344">
      <w:r>
        <w:t>Staten er eier i </w:t>
      </w:r>
      <w:proofErr w:type="spellStart"/>
      <w:r>
        <w:t>Petoro</w:t>
      </w:r>
      <w:proofErr w:type="spellEnd"/>
      <w:r>
        <w:t xml:space="preserve"> for å ha en god ivaretakelse av SDØE-andelene og slik høste grunnrente fra virksomheten på norsk sokkel. Statens mål som eier er høyest mulig verdi og inntekter fra SDØE.</w:t>
      </w:r>
    </w:p>
    <w:p w14:paraId="3916AF48" w14:textId="36509533" w:rsidR="00E71B0B" w:rsidRDefault="00474308" w:rsidP="00E33344">
      <w:r w:rsidRPr="00E33344">
        <w:rPr>
          <w:rStyle w:val="halvfet"/>
        </w:rPr>
        <w:t>Statens eierandel:</w:t>
      </w:r>
      <w:r>
        <w:t xml:space="preserve"> 100 pst.</w:t>
      </w:r>
      <w:r w:rsidR="00EC36E5">
        <w:t xml:space="preserve"> </w:t>
      </w:r>
      <w:r w:rsidR="00EC36E5">
        <w:br/>
      </w:r>
      <w:r>
        <w:t>Nærings- og fiskeridepartementet</w:t>
      </w:r>
    </w:p>
    <w:p w14:paraId="364F34C0" w14:textId="77777777" w:rsidR="00E71B0B" w:rsidRPr="00E33344" w:rsidRDefault="00474308" w:rsidP="001B322E">
      <w:pPr>
        <w:pStyle w:val="avsnitt-tittel"/>
      </w:pPr>
      <w:r w:rsidRPr="00E33344">
        <w:t>Oppnåelse av statens mål</w:t>
      </w:r>
    </w:p>
    <w:p w14:paraId="17A76A31" w14:textId="77777777" w:rsidR="00E71B0B" w:rsidRDefault="00474308" w:rsidP="00E33344">
      <w:r>
        <w:t>Netto kontantstrøm til staten fra SDØE-porteføljen var 528 mrd. kroner i 2022, mot 186 mrd. kroner året før. Økningen skyldes høyere olje- og gasspriser, samt økt salg av gass. Total produksjon fra porteføljen var 1 044 000 fat oljeekvivalenter (</w:t>
      </w:r>
      <w:proofErr w:type="spellStart"/>
      <w:r>
        <w:t>o.e</w:t>
      </w:r>
      <w:proofErr w:type="spellEnd"/>
      <w:r>
        <w:t xml:space="preserve">.) pr. dag, hvorav væskeproduksjon utgjorde 358 000 fat </w:t>
      </w:r>
      <w:proofErr w:type="spellStart"/>
      <w:r>
        <w:t>o.e</w:t>
      </w:r>
      <w:proofErr w:type="spellEnd"/>
      <w:r>
        <w:t xml:space="preserve">. pr. dag og gassproduksjon utgjorde om lag 686 000 fat </w:t>
      </w:r>
      <w:proofErr w:type="spellStart"/>
      <w:r>
        <w:t>o.e</w:t>
      </w:r>
      <w:proofErr w:type="spellEnd"/>
      <w:r>
        <w:t xml:space="preserve">. pr. dag. </w:t>
      </w:r>
      <w:proofErr w:type="spellStart"/>
      <w:r>
        <w:t>Petoro</w:t>
      </w:r>
      <w:proofErr w:type="spellEnd"/>
      <w:r>
        <w:t xml:space="preserve"> har som mål å drive virksomheten så effektivt som mulig. Selskapet har </w:t>
      </w:r>
      <w:proofErr w:type="gramStart"/>
      <w:r>
        <w:t>implementert</w:t>
      </w:r>
      <w:proofErr w:type="gramEnd"/>
      <w:r>
        <w:t xml:space="preserve"> et rammeverk for effektivisering og forbedring som en integrert del av selskapets virksomhetsstyring.</w:t>
      </w:r>
    </w:p>
    <w:p w14:paraId="0CA1955F" w14:textId="77777777" w:rsidR="00E71B0B" w:rsidRPr="00E33344" w:rsidRDefault="00474308" w:rsidP="001B322E">
      <w:pPr>
        <w:pStyle w:val="avsnitt-tittel"/>
      </w:pPr>
      <w:r w:rsidRPr="00E33344">
        <w:t>Ambisjoner, mål og strategier</w:t>
      </w:r>
    </w:p>
    <w:p w14:paraId="2DEC2080" w14:textId="77777777" w:rsidR="00E71B0B" w:rsidRDefault="00474308" w:rsidP="00E33344">
      <w:proofErr w:type="spellStart"/>
      <w:r>
        <w:t>Petoros</w:t>
      </w:r>
      <w:proofErr w:type="spellEnd"/>
      <w:r>
        <w:t xml:space="preserve"> mål er å skape høyest mulig verdi og inntekter fra SDØE. </w:t>
      </w:r>
      <w:proofErr w:type="spellStart"/>
      <w:r>
        <w:t>Petoros</w:t>
      </w:r>
      <w:proofErr w:type="spellEnd"/>
      <w:r>
        <w:t xml:space="preserve"> strategi beskriver selskapets målrettede innsats for å skape størst mulig verdi, samtidig som ivaretakelse av bærekraft og klima står sentralt. Strategien har fem prioriteringer: flere brønner gjennom å øke boreeffektiviteten, bedre forståelse av reservoarene gjennom å utnytte digitaliseringsmuligheter, løsningsvalg med langsiktig perspektiv i utviklingen av felt, øke utnyttelsen av anleggene gjennom sikker og effektiv drift, og bærekraft og klima.</w:t>
      </w:r>
    </w:p>
    <w:p w14:paraId="56A790CF" w14:textId="77777777" w:rsidR="00E71B0B" w:rsidRDefault="00474308" w:rsidP="001B322E">
      <w:pPr>
        <w:pStyle w:val="avsnitt-tittel"/>
      </w:pPr>
      <w:r>
        <w:lastRenderedPageBreak/>
        <w:t xml:space="preserve">Selskapets overordnede mål og resultater 2022 (utvalg) </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268"/>
        <w:gridCol w:w="3118"/>
        <w:gridCol w:w="2268"/>
        <w:gridCol w:w="2268"/>
      </w:tblGrid>
      <w:tr w:rsidR="00F562F6" w14:paraId="3004C872" w14:textId="77777777">
        <w:trPr>
          <w:trHeight w:val="454"/>
        </w:trPr>
        <w:tc>
          <w:tcPr>
            <w:tcW w:w="1101" w:type="dxa"/>
            <w:shd w:val="clear" w:color="auto" w:fill="auto"/>
          </w:tcPr>
          <w:p w14:paraId="756B4BE2" w14:textId="77777777" w:rsidR="00E71B0B" w:rsidRDefault="00E71B0B" w:rsidP="00E7037C">
            <w:pPr>
              <w:rPr>
                <w:rFonts w:eastAsia="Calibri"/>
                <w:lang w:eastAsia="en-US"/>
              </w:rPr>
            </w:pPr>
          </w:p>
        </w:tc>
        <w:tc>
          <w:tcPr>
            <w:tcW w:w="2268" w:type="dxa"/>
            <w:shd w:val="clear" w:color="auto" w:fill="auto"/>
          </w:tcPr>
          <w:p w14:paraId="304B1284" w14:textId="77777777" w:rsidR="00E71B0B" w:rsidRDefault="00474308">
            <w:pPr>
              <w:pStyle w:val="TabellHode-rad"/>
              <w:spacing w:after="0"/>
              <w:rPr>
                <w:lang w:eastAsia="en-US"/>
              </w:rPr>
            </w:pPr>
            <w:r>
              <w:rPr>
                <w:lang w:eastAsia="en-US"/>
              </w:rPr>
              <w:t>Langsiktig mål</w:t>
            </w:r>
          </w:p>
        </w:tc>
        <w:tc>
          <w:tcPr>
            <w:tcW w:w="3118" w:type="dxa"/>
            <w:shd w:val="clear" w:color="auto" w:fill="auto"/>
          </w:tcPr>
          <w:p w14:paraId="4B121DB5" w14:textId="77777777" w:rsidR="00E71B0B" w:rsidRDefault="00474308">
            <w:pPr>
              <w:pStyle w:val="TabellHode-rad"/>
              <w:spacing w:after="0"/>
              <w:rPr>
                <w:lang w:eastAsia="en-US"/>
              </w:rPr>
            </w:pPr>
            <w:r>
              <w:rPr>
                <w:lang w:eastAsia="en-US"/>
              </w:rPr>
              <w:t>Indikator</w:t>
            </w:r>
          </w:p>
        </w:tc>
        <w:tc>
          <w:tcPr>
            <w:tcW w:w="2268" w:type="dxa"/>
            <w:shd w:val="clear" w:color="auto" w:fill="auto"/>
          </w:tcPr>
          <w:p w14:paraId="110A74BC" w14:textId="77777777" w:rsidR="00E71B0B" w:rsidRDefault="00474308">
            <w:pPr>
              <w:pStyle w:val="TabellHode-rad"/>
              <w:spacing w:after="0"/>
              <w:jc w:val="right"/>
              <w:rPr>
                <w:lang w:eastAsia="en-US"/>
              </w:rPr>
            </w:pPr>
            <w:r>
              <w:rPr>
                <w:lang w:eastAsia="en-US"/>
              </w:rPr>
              <w:t>Mål 2022</w:t>
            </w:r>
          </w:p>
        </w:tc>
        <w:tc>
          <w:tcPr>
            <w:tcW w:w="2268" w:type="dxa"/>
            <w:shd w:val="clear" w:color="auto" w:fill="auto"/>
          </w:tcPr>
          <w:p w14:paraId="592D0AD1" w14:textId="77777777" w:rsidR="00E71B0B" w:rsidRDefault="00474308">
            <w:pPr>
              <w:pStyle w:val="TabellHode-rad"/>
              <w:spacing w:after="0"/>
              <w:jc w:val="right"/>
              <w:rPr>
                <w:lang w:eastAsia="en-US"/>
              </w:rPr>
            </w:pPr>
            <w:r>
              <w:rPr>
                <w:lang w:eastAsia="en-US"/>
              </w:rPr>
              <w:t>Resultat 2022</w:t>
            </w:r>
          </w:p>
        </w:tc>
      </w:tr>
      <w:tr w:rsidR="00F562F6" w14:paraId="378D156C" w14:textId="77777777">
        <w:trPr>
          <w:trHeight w:val="391"/>
        </w:trPr>
        <w:tc>
          <w:tcPr>
            <w:tcW w:w="1101" w:type="dxa"/>
            <w:vMerge w:val="restart"/>
            <w:shd w:val="clear" w:color="auto" w:fill="auto"/>
          </w:tcPr>
          <w:p w14:paraId="428A930F" w14:textId="148EB229" w:rsidR="00E71B0B" w:rsidRDefault="00474308">
            <w:pPr>
              <w:spacing w:after="0"/>
              <w:rPr>
                <w:lang w:eastAsia="en-US"/>
              </w:rPr>
            </w:pPr>
            <w:r>
              <w:rPr>
                <w:lang w:eastAsia="en-US"/>
              </w:rPr>
              <w:t>Sektorpolitisk målopp</w:t>
            </w:r>
            <w:r w:rsidR="00286092">
              <w:rPr>
                <w:lang w:eastAsia="en-US"/>
              </w:rPr>
              <w:softHyphen/>
            </w:r>
            <w:r>
              <w:rPr>
                <w:lang w:eastAsia="en-US"/>
              </w:rPr>
              <w:t>nåelse</w:t>
            </w:r>
          </w:p>
        </w:tc>
        <w:tc>
          <w:tcPr>
            <w:tcW w:w="2268" w:type="dxa"/>
            <w:vMerge w:val="restart"/>
            <w:shd w:val="clear" w:color="auto" w:fill="auto"/>
          </w:tcPr>
          <w:p w14:paraId="59387187" w14:textId="77777777" w:rsidR="00E71B0B" w:rsidRDefault="00474308">
            <w:pPr>
              <w:spacing w:after="0"/>
              <w:rPr>
                <w:lang w:eastAsia="en-US"/>
              </w:rPr>
            </w:pPr>
            <w:r>
              <w:rPr>
                <w:lang w:eastAsia="en-US"/>
              </w:rPr>
              <w:t>Maksimere verdi</w:t>
            </w:r>
          </w:p>
        </w:tc>
        <w:tc>
          <w:tcPr>
            <w:tcW w:w="3118" w:type="dxa"/>
            <w:shd w:val="clear" w:color="auto" w:fill="auto"/>
          </w:tcPr>
          <w:p w14:paraId="65682208" w14:textId="77777777" w:rsidR="00E71B0B" w:rsidRDefault="00474308">
            <w:pPr>
              <w:spacing w:after="0"/>
              <w:rPr>
                <w:lang w:eastAsia="en-US"/>
              </w:rPr>
            </w:pPr>
            <w:r>
              <w:rPr>
                <w:lang w:eastAsia="en-US"/>
              </w:rPr>
              <w:t>Årlig kontantstrøm (mrd. kr)</w:t>
            </w:r>
          </w:p>
        </w:tc>
        <w:tc>
          <w:tcPr>
            <w:tcW w:w="2268" w:type="dxa"/>
            <w:shd w:val="clear" w:color="auto" w:fill="auto"/>
          </w:tcPr>
          <w:p w14:paraId="66EE6C83" w14:textId="77777777" w:rsidR="00E71B0B" w:rsidRDefault="00474308">
            <w:pPr>
              <w:spacing w:after="0"/>
              <w:jc w:val="right"/>
              <w:rPr>
                <w:lang w:eastAsia="en-US"/>
              </w:rPr>
            </w:pPr>
            <w:r>
              <w:rPr>
                <w:lang w:eastAsia="en-US"/>
              </w:rPr>
              <w:t>234</w:t>
            </w:r>
          </w:p>
        </w:tc>
        <w:tc>
          <w:tcPr>
            <w:tcW w:w="2268" w:type="dxa"/>
            <w:shd w:val="clear" w:color="auto" w:fill="auto"/>
          </w:tcPr>
          <w:p w14:paraId="63C5D519" w14:textId="77777777" w:rsidR="00E71B0B" w:rsidRDefault="00474308">
            <w:pPr>
              <w:spacing w:after="0"/>
              <w:jc w:val="right"/>
              <w:rPr>
                <w:lang w:eastAsia="en-US"/>
              </w:rPr>
            </w:pPr>
            <w:r>
              <w:rPr>
                <w:lang w:eastAsia="en-US"/>
              </w:rPr>
              <w:t>528</w:t>
            </w:r>
          </w:p>
        </w:tc>
      </w:tr>
      <w:tr w:rsidR="00F562F6" w14:paraId="4719688B" w14:textId="77777777">
        <w:trPr>
          <w:trHeight w:val="288"/>
        </w:trPr>
        <w:tc>
          <w:tcPr>
            <w:tcW w:w="1101" w:type="dxa"/>
            <w:vMerge/>
            <w:shd w:val="clear" w:color="auto" w:fill="auto"/>
          </w:tcPr>
          <w:p w14:paraId="3A7B94F2" w14:textId="77777777" w:rsidR="00E71B0B" w:rsidRDefault="00E71B0B" w:rsidP="005251BA">
            <w:pPr>
              <w:rPr>
                <w:rFonts w:eastAsia="Calibri"/>
                <w:lang w:eastAsia="en-US"/>
              </w:rPr>
            </w:pPr>
          </w:p>
        </w:tc>
        <w:tc>
          <w:tcPr>
            <w:tcW w:w="2268" w:type="dxa"/>
            <w:vMerge/>
            <w:shd w:val="clear" w:color="auto" w:fill="auto"/>
          </w:tcPr>
          <w:p w14:paraId="320DD10C" w14:textId="77777777" w:rsidR="00E71B0B" w:rsidRDefault="00E71B0B" w:rsidP="00E7037C">
            <w:pPr>
              <w:rPr>
                <w:rFonts w:eastAsia="Calibri"/>
                <w:lang w:eastAsia="en-US"/>
              </w:rPr>
            </w:pPr>
          </w:p>
        </w:tc>
        <w:tc>
          <w:tcPr>
            <w:tcW w:w="3118" w:type="dxa"/>
            <w:shd w:val="clear" w:color="auto" w:fill="auto"/>
          </w:tcPr>
          <w:p w14:paraId="571977A0" w14:textId="77777777" w:rsidR="00E71B0B" w:rsidRDefault="00474308">
            <w:pPr>
              <w:spacing w:after="0"/>
              <w:rPr>
                <w:lang w:eastAsia="en-US"/>
              </w:rPr>
            </w:pPr>
            <w:r>
              <w:rPr>
                <w:lang w:eastAsia="en-US"/>
              </w:rPr>
              <w:t>Prosjektframdrift</w:t>
            </w:r>
          </w:p>
          <w:p w14:paraId="070F0CCB" w14:textId="77777777" w:rsidR="00E71B0B" w:rsidRDefault="00474308">
            <w:pPr>
              <w:spacing w:after="0"/>
              <w:rPr>
                <w:lang w:eastAsia="en-US"/>
              </w:rPr>
            </w:pPr>
            <w:r>
              <w:rPr>
                <w:lang w:eastAsia="en-US"/>
              </w:rPr>
              <w:t>(Beslutningsmilepæler)</w:t>
            </w:r>
          </w:p>
        </w:tc>
        <w:tc>
          <w:tcPr>
            <w:tcW w:w="2268" w:type="dxa"/>
            <w:shd w:val="clear" w:color="auto" w:fill="auto"/>
          </w:tcPr>
          <w:p w14:paraId="676A8F27" w14:textId="77777777" w:rsidR="00E71B0B" w:rsidRDefault="00474308">
            <w:pPr>
              <w:spacing w:after="0"/>
              <w:jc w:val="right"/>
              <w:rPr>
                <w:lang w:eastAsia="en-US"/>
              </w:rPr>
            </w:pPr>
            <w:r>
              <w:rPr>
                <w:lang w:eastAsia="en-US"/>
              </w:rPr>
              <w:t>10 av 15</w:t>
            </w:r>
          </w:p>
        </w:tc>
        <w:tc>
          <w:tcPr>
            <w:tcW w:w="2268" w:type="dxa"/>
            <w:shd w:val="clear" w:color="auto" w:fill="auto"/>
          </w:tcPr>
          <w:p w14:paraId="7E02A8FA" w14:textId="77777777" w:rsidR="00E71B0B" w:rsidRDefault="00474308">
            <w:pPr>
              <w:spacing w:after="0"/>
              <w:jc w:val="right"/>
              <w:rPr>
                <w:lang w:eastAsia="en-US"/>
              </w:rPr>
            </w:pPr>
            <w:r>
              <w:rPr>
                <w:lang w:eastAsia="en-US"/>
              </w:rPr>
              <w:t>9</w:t>
            </w:r>
          </w:p>
        </w:tc>
      </w:tr>
      <w:tr w:rsidR="00F562F6" w14:paraId="26B86467" w14:textId="77777777">
        <w:trPr>
          <w:trHeight w:val="354"/>
        </w:trPr>
        <w:tc>
          <w:tcPr>
            <w:tcW w:w="1101" w:type="dxa"/>
            <w:vMerge/>
            <w:shd w:val="clear" w:color="auto" w:fill="auto"/>
          </w:tcPr>
          <w:p w14:paraId="34CC81BA" w14:textId="77777777" w:rsidR="00E71B0B" w:rsidRDefault="00E71B0B" w:rsidP="005251BA">
            <w:pPr>
              <w:rPr>
                <w:rFonts w:eastAsia="Calibri"/>
                <w:lang w:eastAsia="en-US"/>
              </w:rPr>
            </w:pPr>
          </w:p>
        </w:tc>
        <w:tc>
          <w:tcPr>
            <w:tcW w:w="2268" w:type="dxa"/>
            <w:vMerge/>
            <w:shd w:val="clear" w:color="auto" w:fill="auto"/>
          </w:tcPr>
          <w:p w14:paraId="24997F42" w14:textId="77777777" w:rsidR="00E71B0B" w:rsidRDefault="00E71B0B" w:rsidP="00E7037C">
            <w:pPr>
              <w:rPr>
                <w:rFonts w:eastAsia="Calibri"/>
                <w:lang w:eastAsia="en-US"/>
              </w:rPr>
            </w:pPr>
          </w:p>
        </w:tc>
        <w:tc>
          <w:tcPr>
            <w:tcW w:w="3118" w:type="dxa"/>
            <w:shd w:val="clear" w:color="auto" w:fill="auto"/>
          </w:tcPr>
          <w:p w14:paraId="2FB3D3C8" w14:textId="77777777" w:rsidR="00E71B0B" w:rsidRDefault="00474308">
            <w:pPr>
              <w:spacing w:after="0"/>
              <w:rPr>
                <w:lang w:eastAsia="en-US"/>
              </w:rPr>
            </w:pPr>
            <w:r>
              <w:rPr>
                <w:lang w:eastAsia="en-US"/>
              </w:rPr>
              <w:t xml:space="preserve">Væske-produksjon (fat </w:t>
            </w:r>
            <w:proofErr w:type="spellStart"/>
            <w:r>
              <w:rPr>
                <w:lang w:eastAsia="en-US"/>
              </w:rPr>
              <w:t>o.e</w:t>
            </w:r>
            <w:proofErr w:type="spellEnd"/>
            <w:r>
              <w:rPr>
                <w:lang w:eastAsia="en-US"/>
              </w:rPr>
              <w:t>. pr dag)</w:t>
            </w:r>
          </w:p>
        </w:tc>
        <w:tc>
          <w:tcPr>
            <w:tcW w:w="2268" w:type="dxa"/>
            <w:shd w:val="clear" w:color="auto" w:fill="auto"/>
          </w:tcPr>
          <w:p w14:paraId="20D05A1A" w14:textId="77777777" w:rsidR="00E71B0B" w:rsidRDefault="00474308">
            <w:pPr>
              <w:spacing w:after="0"/>
              <w:jc w:val="right"/>
              <w:rPr>
                <w:lang w:eastAsia="en-US"/>
              </w:rPr>
            </w:pPr>
            <w:r>
              <w:rPr>
                <w:lang w:eastAsia="en-US"/>
              </w:rPr>
              <w:t>385 000</w:t>
            </w:r>
          </w:p>
        </w:tc>
        <w:tc>
          <w:tcPr>
            <w:tcW w:w="2268" w:type="dxa"/>
            <w:shd w:val="clear" w:color="auto" w:fill="auto"/>
          </w:tcPr>
          <w:p w14:paraId="741D64FE" w14:textId="77777777" w:rsidR="00E71B0B" w:rsidRDefault="00474308">
            <w:pPr>
              <w:spacing w:after="0"/>
              <w:jc w:val="right"/>
              <w:rPr>
                <w:lang w:eastAsia="en-US"/>
              </w:rPr>
            </w:pPr>
            <w:r>
              <w:rPr>
                <w:lang w:eastAsia="en-US"/>
              </w:rPr>
              <w:t>358 000</w:t>
            </w:r>
          </w:p>
        </w:tc>
      </w:tr>
      <w:tr w:rsidR="00F562F6" w14:paraId="4691BDD1" w14:textId="77777777">
        <w:trPr>
          <w:trHeight w:val="354"/>
        </w:trPr>
        <w:tc>
          <w:tcPr>
            <w:tcW w:w="1101" w:type="dxa"/>
            <w:vMerge/>
            <w:shd w:val="clear" w:color="auto" w:fill="auto"/>
          </w:tcPr>
          <w:p w14:paraId="0AF08E46" w14:textId="77777777" w:rsidR="00E71B0B" w:rsidRDefault="00E71B0B" w:rsidP="005251BA">
            <w:pPr>
              <w:rPr>
                <w:rFonts w:eastAsia="Calibri"/>
                <w:lang w:eastAsia="en-US"/>
              </w:rPr>
            </w:pPr>
          </w:p>
        </w:tc>
        <w:tc>
          <w:tcPr>
            <w:tcW w:w="2268" w:type="dxa"/>
            <w:vMerge/>
            <w:shd w:val="clear" w:color="auto" w:fill="auto"/>
          </w:tcPr>
          <w:p w14:paraId="498ED883" w14:textId="77777777" w:rsidR="00E71B0B" w:rsidRDefault="00E71B0B" w:rsidP="00E7037C">
            <w:pPr>
              <w:rPr>
                <w:rFonts w:eastAsia="Calibri"/>
                <w:lang w:eastAsia="en-US"/>
              </w:rPr>
            </w:pPr>
          </w:p>
        </w:tc>
        <w:tc>
          <w:tcPr>
            <w:tcW w:w="3118" w:type="dxa"/>
            <w:shd w:val="clear" w:color="auto" w:fill="auto"/>
          </w:tcPr>
          <w:p w14:paraId="08150591" w14:textId="77777777" w:rsidR="00E71B0B" w:rsidRDefault="00474308">
            <w:pPr>
              <w:spacing w:after="0"/>
              <w:rPr>
                <w:lang w:eastAsia="en-US"/>
              </w:rPr>
            </w:pPr>
            <w:r>
              <w:rPr>
                <w:lang w:eastAsia="en-US"/>
              </w:rPr>
              <w:t>Borefremdrift (forbedring ift. året før)</w:t>
            </w:r>
          </w:p>
        </w:tc>
        <w:tc>
          <w:tcPr>
            <w:tcW w:w="2268" w:type="dxa"/>
            <w:shd w:val="clear" w:color="auto" w:fill="auto"/>
          </w:tcPr>
          <w:p w14:paraId="29833556" w14:textId="47C94A60" w:rsidR="00E71B0B" w:rsidRDefault="00474308">
            <w:pPr>
              <w:spacing w:after="0"/>
              <w:jc w:val="right"/>
              <w:rPr>
                <w:lang w:eastAsia="en-US"/>
              </w:rPr>
            </w:pPr>
            <w:r>
              <w:rPr>
                <w:lang w:eastAsia="en-US"/>
              </w:rPr>
              <w:t xml:space="preserve">+ 10 % </w:t>
            </w:r>
            <w:r w:rsidR="00EC36E5">
              <w:rPr>
                <w:lang w:eastAsia="en-US"/>
              </w:rPr>
              <w:t xml:space="preserve"> </w:t>
            </w:r>
            <w:r w:rsidR="00EC36E5">
              <w:rPr>
                <w:lang w:eastAsia="en-US"/>
              </w:rPr>
              <w:br/>
            </w:r>
            <w:r>
              <w:rPr>
                <w:lang w:eastAsia="en-US"/>
              </w:rPr>
              <w:t>(+ 2 brønner)</w:t>
            </w:r>
          </w:p>
        </w:tc>
        <w:tc>
          <w:tcPr>
            <w:tcW w:w="2268" w:type="dxa"/>
            <w:shd w:val="clear" w:color="auto" w:fill="auto"/>
          </w:tcPr>
          <w:p w14:paraId="29A1FDC8" w14:textId="77777777" w:rsidR="00E71B0B" w:rsidRDefault="00474308">
            <w:pPr>
              <w:spacing w:after="0"/>
              <w:jc w:val="right"/>
              <w:rPr>
                <w:lang w:eastAsia="en-US"/>
              </w:rPr>
            </w:pPr>
            <w:r>
              <w:rPr>
                <w:lang w:eastAsia="en-US"/>
              </w:rPr>
              <w:t>0 % (samme antall brønner som året før)</w:t>
            </w:r>
          </w:p>
        </w:tc>
      </w:tr>
      <w:tr w:rsidR="00F562F6" w14:paraId="7CE98C2D" w14:textId="77777777">
        <w:trPr>
          <w:trHeight w:val="354"/>
        </w:trPr>
        <w:tc>
          <w:tcPr>
            <w:tcW w:w="1101" w:type="dxa"/>
            <w:vMerge/>
            <w:shd w:val="clear" w:color="auto" w:fill="auto"/>
          </w:tcPr>
          <w:p w14:paraId="602BE4CC" w14:textId="77777777" w:rsidR="00E71B0B" w:rsidRDefault="00E71B0B" w:rsidP="005251BA">
            <w:pPr>
              <w:rPr>
                <w:rFonts w:eastAsia="Calibri"/>
                <w:lang w:eastAsia="en-US"/>
              </w:rPr>
            </w:pPr>
          </w:p>
        </w:tc>
        <w:tc>
          <w:tcPr>
            <w:tcW w:w="2268" w:type="dxa"/>
            <w:vMerge/>
            <w:shd w:val="clear" w:color="auto" w:fill="auto"/>
          </w:tcPr>
          <w:p w14:paraId="0EF55934" w14:textId="77777777" w:rsidR="00E71B0B" w:rsidRDefault="00E71B0B" w:rsidP="00E7037C">
            <w:pPr>
              <w:rPr>
                <w:rFonts w:eastAsia="Calibri"/>
                <w:lang w:eastAsia="en-US"/>
              </w:rPr>
            </w:pPr>
          </w:p>
        </w:tc>
        <w:tc>
          <w:tcPr>
            <w:tcW w:w="3118" w:type="dxa"/>
            <w:shd w:val="clear" w:color="auto" w:fill="auto"/>
          </w:tcPr>
          <w:p w14:paraId="756BD35D" w14:textId="090CC176" w:rsidR="00E71B0B" w:rsidRDefault="00474308">
            <w:pPr>
              <w:spacing w:after="0"/>
              <w:rPr>
                <w:lang w:eastAsia="en-US"/>
              </w:rPr>
            </w:pPr>
            <w:r>
              <w:rPr>
                <w:lang w:eastAsia="en-US"/>
              </w:rPr>
              <w:t>Alvorlige hendelser-frekvens (per mill. arbeids</w:t>
            </w:r>
            <w:r w:rsidR="00286092">
              <w:rPr>
                <w:lang w:eastAsia="en-US"/>
              </w:rPr>
              <w:softHyphen/>
            </w:r>
            <w:r w:rsidR="00286092">
              <w:rPr>
                <w:lang w:eastAsia="en-US"/>
              </w:rPr>
              <w:softHyphen/>
            </w:r>
            <w:r>
              <w:rPr>
                <w:lang w:eastAsia="en-US"/>
              </w:rPr>
              <w:t>timer)</w:t>
            </w:r>
          </w:p>
        </w:tc>
        <w:tc>
          <w:tcPr>
            <w:tcW w:w="2268" w:type="dxa"/>
            <w:shd w:val="clear" w:color="auto" w:fill="auto"/>
          </w:tcPr>
          <w:p w14:paraId="44988ED2" w14:textId="77777777" w:rsidR="00E71B0B" w:rsidRDefault="00474308">
            <w:pPr>
              <w:spacing w:after="0"/>
              <w:jc w:val="right"/>
              <w:rPr>
                <w:lang w:eastAsia="en-US"/>
              </w:rPr>
            </w:pPr>
            <w:r>
              <w:rPr>
                <w:lang w:eastAsia="en-US"/>
              </w:rPr>
              <w:t>≤ 0,6</w:t>
            </w:r>
          </w:p>
        </w:tc>
        <w:tc>
          <w:tcPr>
            <w:tcW w:w="2268" w:type="dxa"/>
            <w:shd w:val="clear" w:color="auto" w:fill="auto"/>
          </w:tcPr>
          <w:p w14:paraId="2BABE7D4" w14:textId="77777777" w:rsidR="00E71B0B" w:rsidRDefault="00474308">
            <w:pPr>
              <w:spacing w:after="0"/>
              <w:jc w:val="right"/>
              <w:rPr>
                <w:lang w:eastAsia="en-US"/>
              </w:rPr>
            </w:pPr>
            <w:r>
              <w:rPr>
                <w:lang w:eastAsia="en-US"/>
              </w:rPr>
              <w:t>0,5</w:t>
            </w:r>
          </w:p>
        </w:tc>
      </w:tr>
      <w:tr w:rsidR="00F562F6" w14:paraId="0A7504A3" w14:textId="77777777">
        <w:trPr>
          <w:trHeight w:val="354"/>
        </w:trPr>
        <w:tc>
          <w:tcPr>
            <w:tcW w:w="1101" w:type="dxa"/>
            <w:vMerge/>
            <w:shd w:val="clear" w:color="auto" w:fill="auto"/>
          </w:tcPr>
          <w:p w14:paraId="26B38439" w14:textId="77777777" w:rsidR="00E71B0B" w:rsidRDefault="00E71B0B" w:rsidP="00E7037C">
            <w:pPr>
              <w:rPr>
                <w:rFonts w:eastAsia="Calibri"/>
                <w:lang w:eastAsia="en-US"/>
              </w:rPr>
            </w:pPr>
          </w:p>
        </w:tc>
        <w:tc>
          <w:tcPr>
            <w:tcW w:w="2268" w:type="dxa"/>
            <w:shd w:val="clear" w:color="auto" w:fill="auto"/>
          </w:tcPr>
          <w:p w14:paraId="4FE44B82" w14:textId="77777777" w:rsidR="00E71B0B" w:rsidRDefault="00474308">
            <w:pPr>
              <w:spacing w:after="0"/>
              <w:rPr>
                <w:lang w:eastAsia="en-US"/>
              </w:rPr>
            </w:pPr>
            <w:r>
              <w:rPr>
                <w:lang w:eastAsia="en-US"/>
              </w:rPr>
              <w:t>Redusere klimagass-utslipp med 55 % innen 2030, og nær null i 2050</w:t>
            </w:r>
          </w:p>
        </w:tc>
        <w:tc>
          <w:tcPr>
            <w:tcW w:w="3118" w:type="dxa"/>
            <w:shd w:val="clear" w:color="auto" w:fill="auto"/>
          </w:tcPr>
          <w:p w14:paraId="04319B0A" w14:textId="77777777" w:rsidR="00E71B0B" w:rsidRDefault="00474308">
            <w:pPr>
              <w:spacing w:after="0"/>
              <w:rPr>
                <w:lang w:eastAsia="en-US"/>
              </w:rPr>
            </w:pPr>
            <w:r>
              <w:rPr>
                <w:lang w:eastAsia="en-US"/>
              </w:rPr>
              <w:t>Tiltak CO</w:t>
            </w:r>
            <w:r>
              <w:rPr>
                <w:rStyle w:val="skrift-senket"/>
                <w:lang w:eastAsia="en-US"/>
              </w:rPr>
              <w:t>2</w:t>
            </w:r>
            <w:r>
              <w:rPr>
                <w:lang w:eastAsia="en-US"/>
              </w:rPr>
              <w:t>-reduksjon</w:t>
            </w:r>
          </w:p>
          <w:p w14:paraId="7E1575D1" w14:textId="77777777" w:rsidR="00E71B0B" w:rsidRDefault="00474308">
            <w:pPr>
              <w:spacing w:after="0"/>
              <w:rPr>
                <w:lang w:eastAsia="en-US"/>
              </w:rPr>
            </w:pPr>
            <w:r>
              <w:rPr>
                <w:lang w:eastAsia="en-US"/>
              </w:rPr>
              <w:t>(beslutningsmilepæler)</w:t>
            </w:r>
          </w:p>
        </w:tc>
        <w:tc>
          <w:tcPr>
            <w:tcW w:w="2268" w:type="dxa"/>
            <w:shd w:val="clear" w:color="auto" w:fill="auto"/>
          </w:tcPr>
          <w:p w14:paraId="1855D30E" w14:textId="77777777" w:rsidR="00E71B0B" w:rsidRDefault="00474308">
            <w:pPr>
              <w:spacing w:after="0"/>
              <w:jc w:val="right"/>
              <w:rPr>
                <w:lang w:eastAsia="en-US"/>
              </w:rPr>
            </w:pPr>
            <w:r>
              <w:rPr>
                <w:lang w:eastAsia="en-US"/>
              </w:rPr>
              <w:t>3 av 6</w:t>
            </w:r>
          </w:p>
        </w:tc>
        <w:tc>
          <w:tcPr>
            <w:tcW w:w="2268" w:type="dxa"/>
            <w:shd w:val="clear" w:color="auto" w:fill="auto"/>
          </w:tcPr>
          <w:p w14:paraId="2F8E8AF1" w14:textId="77777777" w:rsidR="00E71B0B" w:rsidRDefault="00474308">
            <w:pPr>
              <w:spacing w:after="0"/>
              <w:jc w:val="right"/>
              <w:rPr>
                <w:lang w:eastAsia="en-US"/>
              </w:rPr>
            </w:pPr>
            <w:r>
              <w:rPr>
                <w:lang w:eastAsia="en-US"/>
              </w:rPr>
              <w:t>3</w:t>
            </w:r>
          </w:p>
        </w:tc>
      </w:tr>
      <w:tr w:rsidR="00F562F6" w14:paraId="0963D83B" w14:textId="77777777">
        <w:trPr>
          <w:trHeight w:val="354"/>
        </w:trPr>
        <w:tc>
          <w:tcPr>
            <w:tcW w:w="1101" w:type="dxa"/>
            <w:shd w:val="clear" w:color="auto" w:fill="auto"/>
          </w:tcPr>
          <w:p w14:paraId="463FA6D3" w14:textId="77777777" w:rsidR="00E71B0B" w:rsidRDefault="00474308">
            <w:pPr>
              <w:spacing w:after="0"/>
              <w:rPr>
                <w:lang w:eastAsia="en-US"/>
              </w:rPr>
            </w:pPr>
            <w:r>
              <w:rPr>
                <w:lang w:eastAsia="en-US"/>
              </w:rPr>
              <w:t>Effektiv drift</w:t>
            </w:r>
          </w:p>
        </w:tc>
        <w:tc>
          <w:tcPr>
            <w:tcW w:w="2268" w:type="dxa"/>
            <w:shd w:val="clear" w:color="auto" w:fill="auto"/>
          </w:tcPr>
          <w:p w14:paraId="12EFBCAE" w14:textId="77777777" w:rsidR="00E71B0B" w:rsidRDefault="00474308">
            <w:pPr>
              <w:spacing w:after="0"/>
              <w:rPr>
                <w:lang w:eastAsia="en-US"/>
              </w:rPr>
            </w:pPr>
            <w:r>
              <w:rPr>
                <w:lang w:eastAsia="en-US"/>
              </w:rPr>
              <w:t>Digitalisering og effektivisering</w:t>
            </w:r>
          </w:p>
        </w:tc>
        <w:tc>
          <w:tcPr>
            <w:tcW w:w="3118" w:type="dxa"/>
            <w:shd w:val="clear" w:color="auto" w:fill="auto"/>
          </w:tcPr>
          <w:p w14:paraId="12261264" w14:textId="77777777" w:rsidR="00E71B0B" w:rsidRDefault="00474308">
            <w:pPr>
              <w:spacing w:after="0"/>
              <w:rPr>
                <w:lang w:eastAsia="en-US"/>
              </w:rPr>
            </w:pPr>
            <w:r>
              <w:rPr>
                <w:lang w:eastAsia="en-US"/>
              </w:rPr>
              <w:t>Initiativ og tiltak</w:t>
            </w:r>
          </w:p>
        </w:tc>
        <w:tc>
          <w:tcPr>
            <w:tcW w:w="2268" w:type="dxa"/>
            <w:shd w:val="clear" w:color="auto" w:fill="auto"/>
          </w:tcPr>
          <w:p w14:paraId="599C3C20" w14:textId="77777777" w:rsidR="00E71B0B" w:rsidRDefault="00474308">
            <w:pPr>
              <w:spacing w:after="0"/>
              <w:jc w:val="right"/>
              <w:rPr>
                <w:lang w:eastAsia="en-US"/>
              </w:rPr>
            </w:pPr>
            <w:r>
              <w:rPr>
                <w:lang w:eastAsia="en-US"/>
              </w:rPr>
              <w:t>Effektivisere rutiner, rapportering og oppgaver knyttet til påseplikten</w:t>
            </w:r>
          </w:p>
        </w:tc>
        <w:tc>
          <w:tcPr>
            <w:tcW w:w="2268" w:type="dxa"/>
            <w:shd w:val="clear" w:color="auto" w:fill="auto"/>
          </w:tcPr>
          <w:p w14:paraId="59BB817F" w14:textId="77777777" w:rsidR="00E71B0B" w:rsidRDefault="00474308">
            <w:pPr>
              <w:spacing w:after="0"/>
              <w:jc w:val="right"/>
              <w:rPr>
                <w:lang w:eastAsia="en-US"/>
              </w:rPr>
            </w:pPr>
            <w:r>
              <w:rPr>
                <w:lang w:eastAsia="en-US"/>
              </w:rPr>
              <w:t xml:space="preserve">Gjennomført 67 ulike forbedrings- og effektiviseringsbidrag </w:t>
            </w:r>
          </w:p>
        </w:tc>
      </w:tr>
    </w:tbl>
    <w:p w14:paraId="3DB380DF" w14:textId="35363DE1"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95"/>
        <w:gridCol w:w="1843"/>
        <w:gridCol w:w="2126"/>
      </w:tblGrid>
      <w:tr w:rsidR="00F562F6" w14:paraId="7408EA4E" w14:textId="77777777">
        <w:trPr>
          <w:trHeight w:val="73"/>
        </w:trPr>
        <w:tc>
          <w:tcPr>
            <w:tcW w:w="5495" w:type="dxa"/>
            <w:shd w:val="clear" w:color="auto" w:fill="auto"/>
          </w:tcPr>
          <w:p w14:paraId="2A63BB69" w14:textId="77777777" w:rsidR="00E71B0B" w:rsidRDefault="00474308">
            <w:pPr>
              <w:pStyle w:val="TabellHode-rad"/>
              <w:spacing w:after="0"/>
              <w:rPr>
                <w:lang w:eastAsia="en-US"/>
              </w:rPr>
            </w:pPr>
            <w:r>
              <w:rPr>
                <w:lang w:eastAsia="en-US"/>
              </w:rPr>
              <w:t>Resultatregnskap (mill. kroner)</w:t>
            </w:r>
          </w:p>
        </w:tc>
        <w:tc>
          <w:tcPr>
            <w:tcW w:w="1843" w:type="dxa"/>
            <w:shd w:val="clear" w:color="auto" w:fill="auto"/>
          </w:tcPr>
          <w:p w14:paraId="4F198129" w14:textId="77777777" w:rsidR="00E71B0B" w:rsidRDefault="00474308">
            <w:pPr>
              <w:pStyle w:val="TabellHode-rad"/>
              <w:spacing w:after="0"/>
              <w:jc w:val="right"/>
              <w:rPr>
                <w:lang w:eastAsia="en-US"/>
              </w:rPr>
            </w:pPr>
            <w:r>
              <w:rPr>
                <w:lang w:eastAsia="en-US"/>
              </w:rPr>
              <w:t>2022</w:t>
            </w:r>
          </w:p>
        </w:tc>
        <w:tc>
          <w:tcPr>
            <w:tcW w:w="2126" w:type="dxa"/>
            <w:shd w:val="clear" w:color="auto" w:fill="auto"/>
          </w:tcPr>
          <w:p w14:paraId="207CEFD1" w14:textId="77777777" w:rsidR="00E71B0B" w:rsidRDefault="00474308">
            <w:pPr>
              <w:pStyle w:val="TabellHode-rad"/>
              <w:spacing w:after="0"/>
              <w:jc w:val="right"/>
              <w:rPr>
                <w:lang w:eastAsia="en-US"/>
              </w:rPr>
            </w:pPr>
            <w:r>
              <w:rPr>
                <w:lang w:eastAsia="en-US"/>
              </w:rPr>
              <w:t>2021</w:t>
            </w:r>
          </w:p>
        </w:tc>
      </w:tr>
      <w:tr w:rsidR="00F562F6" w14:paraId="716DE6DE" w14:textId="77777777">
        <w:trPr>
          <w:trHeight w:val="73"/>
        </w:trPr>
        <w:tc>
          <w:tcPr>
            <w:tcW w:w="5495" w:type="dxa"/>
            <w:shd w:val="clear" w:color="auto" w:fill="auto"/>
          </w:tcPr>
          <w:p w14:paraId="1511BA2F" w14:textId="77777777" w:rsidR="00E71B0B" w:rsidRDefault="00474308">
            <w:pPr>
              <w:spacing w:after="0"/>
              <w:rPr>
                <w:lang w:eastAsia="en-US"/>
              </w:rPr>
            </w:pPr>
            <w:r>
              <w:rPr>
                <w:lang w:eastAsia="en-US"/>
              </w:rPr>
              <w:t>Driftsinntekter</w:t>
            </w:r>
          </w:p>
        </w:tc>
        <w:tc>
          <w:tcPr>
            <w:tcW w:w="1843" w:type="dxa"/>
            <w:shd w:val="clear" w:color="auto" w:fill="auto"/>
          </w:tcPr>
          <w:p w14:paraId="64205CB0" w14:textId="77777777" w:rsidR="00E71B0B" w:rsidRDefault="00474308">
            <w:pPr>
              <w:spacing w:after="0"/>
              <w:jc w:val="right"/>
              <w:rPr>
                <w:lang w:eastAsia="en-US"/>
              </w:rPr>
            </w:pPr>
            <w:r>
              <w:rPr>
                <w:lang w:eastAsia="en-US"/>
              </w:rPr>
              <w:t>291</w:t>
            </w:r>
          </w:p>
        </w:tc>
        <w:tc>
          <w:tcPr>
            <w:tcW w:w="2126" w:type="dxa"/>
            <w:shd w:val="clear" w:color="auto" w:fill="auto"/>
          </w:tcPr>
          <w:p w14:paraId="4890ADF2" w14:textId="77777777" w:rsidR="00E71B0B" w:rsidRDefault="00474308">
            <w:pPr>
              <w:spacing w:after="0"/>
              <w:jc w:val="right"/>
              <w:rPr>
                <w:lang w:eastAsia="en-US"/>
              </w:rPr>
            </w:pPr>
            <w:r>
              <w:rPr>
                <w:lang w:eastAsia="en-US"/>
              </w:rPr>
              <w:t>288</w:t>
            </w:r>
          </w:p>
        </w:tc>
      </w:tr>
      <w:tr w:rsidR="00F562F6" w14:paraId="295CE2D2" w14:textId="77777777">
        <w:trPr>
          <w:trHeight w:val="73"/>
        </w:trPr>
        <w:tc>
          <w:tcPr>
            <w:tcW w:w="5495" w:type="dxa"/>
            <w:shd w:val="clear" w:color="auto" w:fill="auto"/>
          </w:tcPr>
          <w:p w14:paraId="203EB734" w14:textId="77777777" w:rsidR="00E71B0B" w:rsidRDefault="00474308">
            <w:pPr>
              <w:spacing w:after="0"/>
              <w:rPr>
                <w:lang w:eastAsia="en-US"/>
              </w:rPr>
            </w:pPr>
            <w:r>
              <w:rPr>
                <w:lang w:eastAsia="en-US"/>
              </w:rPr>
              <w:t>Driftsresultat (EBIT)</w:t>
            </w:r>
          </w:p>
        </w:tc>
        <w:tc>
          <w:tcPr>
            <w:tcW w:w="1843" w:type="dxa"/>
            <w:shd w:val="clear" w:color="auto" w:fill="auto"/>
          </w:tcPr>
          <w:p w14:paraId="210716BE" w14:textId="77777777" w:rsidR="00E71B0B" w:rsidRDefault="00474308">
            <w:pPr>
              <w:spacing w:after="0"/>
              <w:jc w:val="right"/>
              <w:rPr>
                <w:lang w:eastAsia="en-US"/>
              </w:rPr>
            </w:pPr>
            <w:r>
              <w:rPr>
                <w:lang w:eastAsia="en-US"/>
              </w:rPr>
              <w:t>-5,3</w:t>
            </w:r>
          </w:p>
        </w:tc>
        <w:tc>
          <w:tcPr>
            <w:tcW w:w="2126" w:type="dxa"/>
            <w:shd w:val="clear" w:color="auto" w:fill="auto"/>
          </w:tcPr>
          <w:p w14:paraId="28002A20" w14:textId="77777777" w:rsidR="00E71B0B" w:rsidRDefault="00474308">
            <w:pPr>
              <w:spacing w:after="0"/>
              <w:jc w:val="right"/>
              <w:rPr>
                <w:lang w:eastAsia="en-US"/>
              </w:rPr>
            </w:pPr>
            <w:r>
              <w:rPr>
                <w:lang w:eastAsia="en-US"/>
              </w:rPr>
              <w:t>-2,1</w:t>
            </w:r>
          </w:p>
        </w:tc>
      </w:tr>
      <w:tr w:rsidR="00F562F6" w14:paraId="7DBCDED7" w14:textId="77777777">
        <w:trPr>
          <w:trHeight w:val="73"/>
        </w:trPr>
        <w:tc>
          <w:tcPr>
            <w:tcW w:w="5495" w:type="dxa"/>
            <w:shd w:val="clear" w:color="auto" w:fill="auto"/>
          </w:tcPr>
          <w:p w14:paraId="6B7659EB" w14:textId="77777777" w:rsidR="00E71B0B" w:rsidRDefault="00474308">
            <w:pPr>
              <w:spacing w:after="0"/>
              <w:rPr>
                <w:lang w:eastAsia="en-US"/>
              </w:rPr>
            </w:pPr>
            <w:r>
              <w:rPr>
                <w:lang w:eastAsia="en-US"/>
              </w:rPr>
              <w:t>Resultat før skatt og minoritet</w:t>
            </w:r>
          </w:p>
        </w:tc>
        <w:tc>
          <w:tcPr>
            <w:tcW w:w="1843" w:type="dxa"/>
            <w:shd w:val="clear" w:color="auto" w:fill="auto"/>
          </w:tcPr>
          <w:p w14:paraId="36647F16" w14:textId="77777777" w:rsidR="00E71B0B" w:rsidRDefault="00474308">
            <w:pPr>
              <w:spacing w:after="0"/>
              <w:jc w:val="right"/>
              <w:rPr>
                <w:lang w:eastAsia="en-US"/>
              </w:rPr>
            </w:pPr>
            <w:r>
              <w:rPr>
                <w:lang w:eastAsia="en-US"/>
              </w:rPr>
              <w:t>0,8</w:t>
            </w:r>
          </w:p>
        </w:tc>
        <w:tc>
          <w:tcPr>
            <w:tcW w:w="2126" w:type="dxa"/>
            <w:shd w:val="clear" w:color="auto" w:fill="auto"/>
          </w:tcPr>
          <w:p w14:paraId="486C4C6D" w14:textId="77777777" w:rsidR="00E71B0B" w:rsidRDefault="00474308">
            <w:pPr>
              <w:spacing w:after="0"/>
              <w:jc w:val="right"/>
              <w:rPr>
                <w:lang w:eastAsia="en-US"/>
              </w:rPr>
            </w:pPr>
            <w:r>
              <w:rPr>
                <w:lang w:eastAsia="en-US"/>
              </w:rPr>
              <w:t>-0,4</w:t>
            </w:r>
          </w:p>
        </w:tc>
      </w:tr>
      <w:tr w:rsidR="00F562F6" w14:paraId="0650C39A" w14:textId="77777777">
        <w:trPr>
          <w:trHeight w:val="73"/>
        </w:trPr>
        <w:tc>
          <w:tcPr>
            <w:tcW w:w="5495" w:type="dxa"/>
            <w:shd w:val="clear" w:color="auto" w:fill="auto"/>
          </w:tcPr>
          <w:p w14:paraId="51BDD7DD" w14:textId="77777777" w:rsidR="00E71B0B" w:rsidRDefault="00474308">
            <w:pPr>
              <w:spacing w:after="0"/>
              <w:rPr>
                <w:lang w:eastAsia="en-US"/>
              </w:rPr>
            </w:pPr>
            <w:r>
              <w:rPr>
                <w:lang w:eastAsia="en-US"/>
              </w:rPr>
              <w:t>Skattekostnad</w:t>
            </w:r>
          </w:p>
        </w:tc>
        <w:tc>
          <w:tcPr>
            <w:tcW w:w="1843" w:type="dxa"/>
            <w:shd w:val="clear" w:color="auto" w:fill="auto"/>
          </w:tcPr>
          <w:p w14:paraId="7B0F1991" w14:textId="77777777" w:rsidR="00E71B0B" w:rsidRDefault="00474308">
            <w:pPr>
              <w:spacing w:after="0"/>
              <w:jc w:val="right"/>
              <w:rPr>
                <w:lang w:eastAsia="en-US"/>
              </w:rPr>
            </w:pPr>
            <w:r>
              <w:rPr>
                <w:lang w:eastAsia="en-US"/>
              </w:rPr>
              <w:t>0</w:t>
            </w:r>
          </w:p>
        </w:tc>
        <w:tc>
          <w:tcPr>
            <w:tcW w:w="2126" w:type="dxa"/>
            <w:shd w:val="clear" w:color="auto" w:fill="auto"/>
          </w:tcPr>
          <w:p w14:paraId="0D54B92E" w14:textId="77777777" w:rsidR="00E71B0B" w:rsidRDefault="00474308">
            <w:pPr>
              <w:spacing w:after="0"/>
              <w:jc w:val="right"/>
              <w:rPr>
                <w:lang w:eastAsia="en-US"/>
              </w:rPr>
            </w:pPr>
            <w:r>
              <w:rPr>
                <w:lang w:eastAsia="en-US"/>
              </w:rPr>
              <w:t>0</w:t>
            </w:r>
          </w:p>
        </w:tc>
      </w:tr>
      <w:tr w:rsidR="00F562F6" w14:paraId="386E73A8" w14:textId="77777777">
        <w:trPr>
          <w:trHeight w:val="73"/>
        </w:trPr>
        <w:tc>
          <w:tcPr>
            <w:tcW w:w="5495" w:type="dxa"/>
            <w:shd w:val="clear" w:color="auto" w:fill="auto"/>
          </w:tcPr>
          <w:p w14:paraId="636C8CA9" w14:textId="77777777" w:rsidR="00E71B0B" w:rsidRDefault="00474308">
            <w:pPr>
              <w:spacing w:after="0"/>
              <w:rPr>
                <w:lang w:eastAsia="en-US"/>
              </w:rPr>
            </w:pPr>
            <w:r>
              <w:rPr>
                <w:lang w:eastAsia="en-US"/>
              </w:rPr>
              <w:t>Minoritetsandel</w:t>
            </w:r>
          </w:p>
        </w:tc>
        <w:tc>
          <w:tcPr>
            <w:tcW w:w="1843" w:type="dxa"/>
            <w:shd w:val="clear" w:color="auto" w:fill="auto"/>
          </w:tcPr>
          <w:p w14:paraId="565D258E" w14:textId="77777777" w:rsidR="00E71B0B" w:rsidRDefault="00474308">
            <w:pPr>
              <w:spacing w:after="0"/>
              <w:jc w:val="right"/>
              <w:rPr>
                <w:lang w:eastAsia="en-US"/>
              </w:rPr>
            </w:pPr>
            <w:r>
              <w:rPr>
                <w:lang w:eastAsia="en-US"/>
              </w:rPr>
              <w:t>0</w:t>
            </w:r>
          </w:p>
        </w:tc>
        <w:tc>
          <w:tcPr>
            <w:tcW w:w="2126" w:type="dxa"/>
            <w:shd w:val="clear" w:color="auto" w:fill="auto"/>
          </w:tcPr>
          <w:p w14:paraId="4E76A395" w14:textId="77777777" w:rsidR="00E71B0B" w:rsidRDefault="00474308">
            <w:pPr>
              <w:spacing w:after="0"/>
              <w:jc w:val="right"/>
              <w:rPr>
                <w:lang w:eastAsia="en-US"/>
              </w:rPr>
            </w:pPr>
            <w:r>
              <w:rPr>
                <w:lang w:eastAsia="en-US"/>
              </w:rPr>
              <w:t>0</w:t>
            </w:r>
          </w:p>
        </w:tc>
      </w:tr>
      <w:tr w:rsidR="00F562F6" w14:paraId="0B3977E1" w14:textId="77777777">
        <w:trPr>
          <w:trHeight w:val="73"/>
        </w:trPr>
        <w:tc>
          <w:tcPr>
            <w:tcW w:w="5495" w:type="dxa"/>
            <w:shd w:val="clear" w:color="auto" w:fill="auto"/>
          </w:tcPr>
          <w:p w14:paraId="0057B66C" w14:textId="77777777" w:rsidR="00E71B0B" w:rsidRDefault="00474308">
            <w:pPr>
              <w:spacing w:after="0"/>
              <w:rPr>
                <w:lang w:eastAsia="en-US"/>
              </w:rPr>
            </w:pPr>
            <w:r>
              <w:rPr>
                <w:lang w:eastAsia="en-US"/>
              </w:rPr>
              <w:t>Resultat etter skatt og minoritet</w:t>
            </w:r>
          </w:p>
        </w:tc>
        <w:tc>
          <w:tcPr>
            <w:tcW w:w="1843" w:type="dxa"/>
            <w:shd w:val="clear" w:color="auto" w:fill="auto"/>
          </w:tcPr>
          <w:p w14:paraId="3FFDFE2A" w14:textId="77777777" w:rsidR="00E71B0B" w:rsidRDefault="00474308">
            <w:pPr>
              <w:spacing w:after="0"/>
              <w:jc w:val="right"/>
              <w:rPr>
                <w:lang w:eastAsia="en-US"/>
              </w:rPr>
            </w:pPr>
            <w:r>
              <w:rPr>
                <w:lang w:eastAsia="en-US"/>
              </w:rPr>
              <w:t>0,8</w:t>
            </w:r>
          </w:p>
        </w:tc>
        <w:tc>
          <w:tcPr>
            <w:tcW w:w="2126" w:type="dxa"/>
            <w:shd w:val="clear" w:color="auto" w:fill="auto"/>
          </w:tcPr>
          <w:p w14:paraId="0E0C5C31" w14:textId="77777777" w:rsidR="00E71B0B" w:rsidRDefault="00474308">
            <w:pPr>
              <w:spacing w:after="0"/>
              <w:jc w:val="right"/>
              <w:rPr>
                <w:lang w:eastAsia="en-US"/>
              </w:rPr>
            </w:pPr>
            <w:r>
              <w:rPr>
                <w:lang w:eastAsia="en-US"/>
              </w:rPr>
              <w:t>-0,4</w:t>
            </w:r>
          </w:p>
        </w:tc>
      </w:tr>
      <w:tr w:rsidR="00E71B0B" w14:paraId="662EEDBE" w14:textId="77777777">
        <w:trPr>
          <w:trHeight w:val="73"/>
        </w:trPr>
        <w:tc>
          <w:tcPr>
            <w:tcW w:w="9464" w:type="dxa"/>
            <w:gridSpan w:val="3"/>
            <w:shd w:val="clear" w:color="auto" w:fill="auto"/>
          </w:tcPr>
          <w:p w14:paraId="36B8AF6E" w14:textId="77777777" w:rsidR="00E71B0B" w:rsidRDefault="00474308">
            <w:pPr>
              <w:spacing w:after="0"/>
              <w:rPr>
                <w:rStyle w:val="halvfet"/>
                <w:lang w:eastAsia="en-US"/>
              </w:rPr>
            </w:pPr>
            <w:r>
              <w:rPr>
                <w:rStyle w:val="halvfet"/>
                <w:lang w:eastAsia="en-US"/>
              </w:rPr>
              <w:t>Balanse</w:t>
            </w:r>
          </w:p>
        </w:tc>
      </w:tr>
      <w:tr w:rsidR="00F562F6" w14:paraId="59E25F6A" w14:textId="77777777">
        <w:trPr>
          <w:trHeight w:val="73"/>
        </w:trPr>
        <w:tc>
          <w:tcPr>
            <w:tcW w:w="5495" w:type="dxa"/>
            <w:shd w:val="clear" w:color="auto" w:fill="auto"/>
          </w:tcPr>
          <w:p w14:paraId="3163899C" w14:textId="77777777" w:rsidR="00E71B0B" w:rsidRDefault="00474308">
            <w:pPr>
              <w:spacing w:after="0"/>
              <w:rPr>
                <w:lang w:eastAsia="en-US"/>
              </w:rPr>
            </w:pPr>
            <w:r>
              <w:rPr>
                <w:lang w:eastAsia="en-US"/>
              </w:rPr>
              <w:t>Sum eiendeler</w:t>
            </w:r>
          </w:p>
        </w:tc>
        <w:tc>
          <w:tcPr>
            <w:tcW w:w="1843" w:type="dxa"/>
            <w:shd w:val="clear" w:color="auto" w:fill="auto"/>
          </w:tcPr>
          <w:p w14:paraId="52A2FB9D" w14:textId="77777777" w:rsidR="00E71B0B" w:rsidRDefault="00474308">
            <w:pPr>
              <w:spacing w:after="0"/>
              <w:jc w:val="right"/>
              <w:rPr>
                <w:lang w:eastAsia="en-US"/>
              </w:rPr>
            </w:pPr>
            <w:r>
              <w:rPr>
                <w:lang w:eastAsia="en-US"/>
              </w:rPr>
              <w:t>360</w:t>
            </w:r>
          </w:p>
        </w:tc>
        <w:tc>
          <w:tcPr>
            <w:tcW w:w="2126" w:type="dxa"/>
            <w:shd w:val="clear" w:color="auto" w:fill="auto"/>
          </w:tcPr>
          <w:p w14:paraId="519B9CFC" w14:textId="77777777" w:rsidR="00E71B0B" w:rsidRDefault="00474308">
            <w:pPr>
              <w:spacing w:after="0"/>
              <w:jc w:val="right"/>
              <w:rPr>
                <w:lang w:eastAsia="en-US"/>
              </w:rPr>
            </w:pPr>
            <w:r>
              <w:rPr>
                <w:lang w:eastAsia="en-US"/>
              </w:rPr>
              <w:t>276</w:t>
            </w:r>
          </w:p>
        </w:tc>
      </w:tr>
      <w:tr w:rsidR="00F562F6" w14:paraId="50306402" w14:textId="77777777">
        <w:trPr>
          <w:trHeight w:val="73"/>
        </w:trPr>
        <w:tc>
          <w:tcPr>
            <w:tcW w:w="5495" w:type="dxa"/>
            <w:shd w:val="clear" w:color="auto" w:fill="auto"/>
          </w:tcPr>
          <w:p w14:paraId="5C73469D"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843" w:type="dxa"/>
            <w:shd w:val="clear" w:color="auto" w:fill="auto"/>
          </w:tcPr>
          <w:p w14:paraId="4D68DE75" w14:textId="77777777" w:rsidR="00E71B0B" w:rsidRDefault="00474308">
            <w:pPr>
              <w:spacing w:after="0"/>
              <w:jc w:val="right"/>
              <w:rPr>
                <w:lang w:eastAsia="en-US"/>
              </w:rPr>
            </w:pPr>
            <w:r>
              <w:rPr>
                <w:lang w:eastAsia="en-US"/>
              </w:rPr>
              <w:t>249</w:t>
            </w:r>
          </w:p>
        </w:tc>
        <w:tc>
          <w:tcPr>
            <w:tcW w:w="2126" w:type="dxa"/>
            <w:shd w:val="clear" w:color="auto" w:fill="auto"/>
          </w:tcPr>
          <w:p w14:paraId="4B2B1E26" w14:textId="77777777" w:rsidR="00E71B0B" w:rsidRDefault="00474308">
            <w:pPr>
              <w:spacing w:after="0"/>
              <w:jc w:val="right"/>
              <w:rPr>
                <w:lang w:eastAsia="en-US"/>
              </w:rPr>
            </w:pPr>
            <w:r>
              <w:rPr>
                <w:lang w:eastAsia="en-US"/>
              </w:rPr>
              <w:t>253</w:t>
            </w:r>
          </w:p>
        </w:tc>
      </w:tr>
      <w:tr w:rsidR="00F562F6" w14:paraId="5E643C1E" w14:textId="77777777">
        <w:trPr>
          <w:trHeight w:val="73"/>
        </w:trPr>
        <w:tc>
          <w:tcPr>
            <w:tcW w:w="5495" w:type="dxa"/>
            <w:shd w:val="clear" w:color="auto" w:fill="auto"/>
          </w:tcPr>
          <w:p w14:paraId="6B797026" w14:textId="77777777" w:rsidR="00E71B0B" w:rsidRDefault="00474308">
            <w:pPr>
              <w:spacing w:after="0"/>
              <w:rPr>
                <w:lang w:eastAsia="en-US"/>
              </w:rPr>
            </w:pPr>
            <w:r>
              <w:rPr>
                <w:lang w:eastAsia="en-US"/>
              </w:rPr>
              <w:t>Sum egenkapital</w:t>
            </w:r>
          </w:p>
        </w:tc>
        <w:tc>
          <w:tcPr>
            <w:tcW w:w="1843" w:type="dxa"/>
            <w:shd w:val="clear" w:color="auto" w:fill="auto"/>
          </w:tcPr>
          <w:p w14:paraId="2CD05053" w14:textId="77777777" w:rsidR="00E71B0B" w:rsidRDefault="00474308">
            <w:pPr>
              <w:spacing w:after="0"/>
              <w:jc w:val="right"/>
              <w:rPr>
                <w:lang w:eastAsia="en-US"/>
              </w:rPr>
            </w:pPr>
            <w:r>
              <w:rPr>
                <w:lang w:eastAsia="en-US"/>
              </w:rPr>
              <w:t>28</w:t>
            </w:r>
          </w:p>
        </w:tc>
        <w:tc>
          <w:tcPr>
            <w:tcW w:w="2126" w:type="dxa"/>
            <w:shd w:val="clear" w:color="auto" w:fill="auto"/>
          </w:tcPr>
          <w:p w14:paraId="4EA656FE" w14:textId="77777777" w:rsidR="00E71B0B" w:rsidRDefault="00474308">
            <w:pPr>
              <w:spacing w:after="0"/>
              <w:jc w:val="right"/>
              <w:rPr>
                <w:lang w:eastAsia="en-US"/>
              </w:rPr>
            </w:pPr>
            <w:r>
              <w:rPr>
                <w:lang w:eastAsia="en-US"/>
              </w:rPr>
              <w:t>28</w:t>
            </w:r>
          </w:p>
        </w:tc>
      </w:tr>
      <w:tr w:rsidR="00F562F6" w14:paraId="301D58E6" w14:textId="77777777">
        <w:trPr>
          <w:trHeight w:val="73"/>
        </w:trPr>
        <w:tc>
          <w:tcPr>
            <w:tcW w:w="5495" w:type="dxa"/>
            <w:shd w:val="clear" w:color="auto" w:fill="auto"/>
          </w:tcPr>
          <w:p w14:paraId="46632FAD" w14:textId="77777777" w:rsidR="00E71B0B" w:rsidRDefault="00474308">
            <w:pPr>
              <w:spacing w:after="0"/>
              <w:rPr>
                <w:lang w:eastAsia="en-US"/>
              </w:rPr>
            </w:pPr>
            <w:r>
              <w:rPr>
                <w:rFonts w:ascii="OpenSans-Italic" w:hAnsi="OpenSans-Italic" w:cs="OpenSans-Italic"/>
                <w:i/>
                <w:iCs/>
                <w:lang w:eastAsia="en-US"/>
              </w:rPr>
              <w:t>- Hvorav minoriteter</w:t>
            </w:r>
          </w:p>
        </w:tc>
        <w:tc>
          <w:tcPr>
            <w:tcW w:w="1843" w:type="dxa"/>
            <w:shd w:val="clear" w:color="auto" w:fill="auto"/>
          </w:tcPr>
          <w:p w14:paraId="6628E573" w14:textId="77777777" w:rsidR="00E71B0B" w:rsidRDefault="00474308">
            <w:pPr>
              <w:spacing w:after="0"/>
              <w:jc w:val="right"/>
              <w:rPr>
                <w:lang w:eastAsia="en-US"/>
              </w:rPr>
            </w:pPr>
            <w:r>
              <w:rPr>
                <w:lang w:eastAsia="en-US"/>
              </w:rPr>
              <w:t>0</w:t>
            </w:r>
          </w:p>
        </w:tc>
        <w:tc>
          <w:tcPr>
            <w:tcW w:w="2126" w:type="dxa"/>
            <w:shd w:val="clear" w:color="auto" w:fill="auto"/>
          </w:tcPr>
          <w:p w14:paraId="49F7524E" w14:textId="77777777" w:rsidR="00E71B0B" w:rsidRDefault="00474308">
            <w:pPr>
              <w:spacing w:after="0"/>
              <w:jc w:val="right"/>
              <w:rPr>
                <w:lang w:eastAsia="en-US"/>
              </w:rPr>
            </w:pPr>
            <w:r>
              <w:rPr>
                <w:lang w:eastAsia="en-US"/>
              </w:rPr>
              <w:t>0</w:t>
            </w:r>
          </w:p>
        </w:tc>
      </w:tr>
      <w:tr w:rsidR="00F562F6" w14:paraId="2AD922AF" w14:textId="77777777">
        <w:trPr>
          <w:trHeight w:val="73"/>
        </w:trPr>
        <w:tc>
          <w:tcPr>
            <w:tcW w:w="5495" w:type="dxa"/>
            <w:shd w:val="clear" w:color="auto" w:fill="auto"/>
          </w:tcPr>
          <w:p w14:paraId="70E82BDF" w14:textId="77777777" w:rsidR="00E71B0B" w:rsidRDefault="00474308">
            <w:pPr>
              <w:spacing w:after="0"/>
              <w:rPr>
                <w:lang w:eastAsia="en-US"/>
              </w:rPr>
            </w:pPr>
            <w:r>
              <w:rPr>
                <w:lang w:eastAsia="en-US"/>
              </w:rPr>
              <w:lastRenderedPageBreak/>
              <w:t>Sum gjeld og forpliktelser</w:t>
            </w:r>
          </w:p>
        </w:tc>
        <w:tc>
          <w:tcPr>
            <w:tcW w:w="1843" w:type="dxa"/>
            <w:shd w:val="clear" w:color="auto" w:fill="auto"/>
          </w:tcPr>
          <w:p w14:paraId="15E7EC52" w14:textId="77777777" w:rsidR="00E71B0B" w:rsidRDefault="00474308">
            <w:pPr>
              <w:spacing w:after="0"/>
              <w:jc w:val="right"/>
              <w:rPr>
                <w:lang w:eastAsia="en-US"/>
              </w:rPr>
            </w:pPr>
            <w:r>
              <w:rPr>
                <w:lang w:eastAsia="en-US"/>
              </w:rPr>
              <w:t>332</w:t>
            </w:r>
          </w:p>
        </w:tc>
        <w:tc>
          <w:tcPr>
            <w:tcW w:w="2126" w:type="dxa"/>
            <w:shd w:val="clear" w:color="auto" w:fill="auto"/>
          </w:tcPr>
          <w:p w14:paraId="7D61C540" w14:textId="77777777" w:rsidR="00E71B0B" w:rsidRDefault="00474308">
            <w:pPr>
              <w:spacing w:after="0"/>
              <w:jc w:val="right"/>
              <w:rPr>
                <w:lang w:eastAsia="en-US"/>
              </w:rPr>
            </w:pPr>
            <w:r>
              <w:rPr>
                <w:lang w:eastAsia="en-US"/>
              </w:rPr>
              <w:t>249</w:t>
            </w:r>
          </w:p>
        </w:tc>
      </w:tr>
      <w:tr w:rsidR="00F562F6" w14:paraId="2B9CDA65" w14:textId="77777777">
        <w:trPr>
          <w:trHeight w:val="73"/>
        </w:trPr>
        <w:tc>
          <w:tcPr>
            <w:tcW w:w="5495" w:type="dxa"/>
            <w:shd w:val="clear" w:color="auto" w:fill="auto"/>
          </w:tcPr>
          <w:p w14:paraId="671465EB"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843" w:type="dxa"/>
            <w:shd w:val="clear" w:color="auto" w:fill="auto"/>
          </w:tcPr>
          <w:p w14:paraId="1496DA1D" w14:textId="77777777" w:rsidR="00E71B0B" w:rsidRDefault="00474308">
            <w:pPr>
              <w:spacing w:after="0"/>
              <w:jc w:val="right"/>
              <w:rPr>
                <w:lang w:eastAsia="en-US"/>
              </w:rPr>
            </w:pPr>
            <w:r>
              <w:rPr>
                <w:lang w:eastAsia="en-US"/>
              </w:rPr>
              <w:t>0</w:t>
            </w:r>
          </w:p>
        </w:tc>
        <w:tc>
          <w:tcPr>
            <w:tcW w:w="2126" w:type="dxa"/>
            <w:shd w:val="clear" w:color="auto" w:fill="auto"/>
          </w:tcPr>
          <w:p w14:paraId="7A3A5A08" w14:textId="77777777" w:rsidR="00E71B0B" w:rsidRDefault="00474308">
            <w:pPr>
              <w:spacing w:after="0"/>
              <w:jc w:val="right"/>
              <w:rPr>
                <w:lang w:eastAsia="en-US"/>
              </w:rPr>
            </w:pPr>
            <w:r>
              <w:rPr>
                <w:lang w:eastAsia="en-US"/>
              </w:rPr>
              <w:t>0</w:t>
            </w:r>
          </w:p>
        </w:tc>
      </w:tr>
      <w:tr w:rsidR="00E71B0B" w14:paraId="4BB8F57E" w14:textId="77777777">
        <w:trPr>
          <w:trHeight w:val="73"/>
        </w:trPr>
        <w:tc>
          <w:tcPr>
            <w:tcW w:w="9464" w:type="dxa"/>
            <w:gridSpan w:val="3"/>
            <w:shd w:val="clear" w:color="auto" w:fill="auto"/>
          </w:tcPr>
          <w:p w14:paraId="3B732757" w14:textId="77777777" w:rsidR="00E71B0B" w:rsidRDefault="00474308">
            <w:pPr>
              <w:spacing w:after="0"/>
              <w:rPr>
                <w:rStyle w:val="halvfet"/>
                <w:lang w:eastAsia="en-US"/>
              </w:rPr>
            </w:pPr>
            <w:r>
              <w:rPr>
                <w:rStyle w:val="halvfet"/>
                <w:lang w:eastAsia="en-US"/>
              </w:rPr>
              <w:t>Offentlig kjøp/tilskudd</w:t>
            </w:r>
          </w:p>
        </w:tc>
      </w:tr>
      <w:tr w:rsidR="00F562F6" w14:paraId="7F40D1F7" w14:textId="77777777">
        <w:trPr>
          <w:trHeight w:val="73"/>
        </w:trPr>
        <w:tc>
          <w:tcPr>
            <w:tcW w:w="5495" w:type="dxa"/>
            <w:shd w:val="clear" w:color="auto" w:fill="auto"/>
          </w:tcPr>
          <w:p w14:paraId="11AEC828" w14:textId="77777777" w:rsidR="00E71B0B" w:rsidRDefault="00474308">
            <w:pPr>
              <w:spacing w:after="0"/>
              <w:rPr>
                <w:lang w:eastAsia="en-US"/>
              </w:rPr>
            </w:pPr>
            <w:r>
              <w:rPr>
                <w:lang w:eastAsia="en-US"/>
              </w:rPr>
              <w:t xml:space="preserve">Kjøp: </w:t>
            </w:r>
          </w:p>
        </w:tc>
        <w:tc>
          <w:tcPr>
            <w:tcW w:w="1843" w:type="dxa"/>
            <w:shd w:val="clear" w:color="auto" w:fill="auto"/>
          </w:tcPr>
          <w:p w14:paraId="794150CA" w14:textId="77777777" w:rsidR="00E71B0B" w:rsidRDefault="00474308">
            <w:pPr>
              <w:spacing w:after="0"/>
              <w:jc w:val="right"/>
              <w:rPr>
                <w:lang w:eastAsia="en-US"/>
              </w:rPr>
            </w:pPr>
            <w:r>
              <w:rPr>
                <w:lang w:eastAsia="en-US"/>
              </w:rPr>
              <w:t>0</w:t>
            </w:r>
          </w:p>
        </w:tc>
        <w:tc>
          <w:tcPr>
            <w:tcW w:w="2126" w:type="dxa"/>
            <w:shd w:val="clear" w:color="auto" w:fill="auto"/>
          </w:tcPr>
          <w:p w14:paraId="59C5404E" w14:textId="77777777" w:rsidR="00E71B0B" w:rsidRDefault="00474308">
            <w:pPr>
              <w:spacing w:after="0"/>
              <w:jc w:val="right"/>
              <w:rPr>
                <w:lang w:eastAsia="en-US"/>
              </w:rPr>
            </w:pPr>
            <w:r>
              <w:rPr>
                <w:lang w:eastAsia="en-US"/>
              </w:rPr>
              <w:t>0</w:t>
            </w:r>
          </w:p>
        </w:tc>
      </w:tr>
      <w:tr w:rsidR="00F562F6" w14:paraId="3798AA77" w14:textId="77777777">
        <w:trPr>
          <w:trHeight w:val="73"/>
        </w:trPr>
        <w:tc>
          <w:tcPr>
            <w:tcW w:w="5495" w:type="dxa"/>
            <w:shd w:val="clear" w:color="auto" w:fill="auto"/>
          </w:tcPr>
          <w:p w14:paraId="74C3E491" w14:textId="77777777" w:rsidR="00E71B0B" w:rsidRDefault="00474308">
            <w:pPr>
              <w:spacing w:after="0"/>
              <w:rPr>
                <w:lang w:eastAsia="en-US"/>
              </w:rPr>
            </w:pPr>
            <w:r>
              <w:rPr>
                <w:lang w:eastAsia="en-US"/>
              </w:rPr>
              <w:t>Tilskudd: Nærings- og fiskeridepartementet</w:t>
            </w:r>
          </w:p>
        </w:tc>
        <w:tc>
          <w:tcPr>
            <w:tcW w:w="1843" w:type="dxa"/>
            <w:shd w:val="clear" w:color="auto" w:fill="auto"/>
          </w:tcPr>
          <w:p w14:paraId="1A2487FD" w14:textId="77777777" w:rsidR="00E71B0B" w:rsidRDefault="00474308">
            <w:pPr>
              <w:spacing w:after="0"/>
              <w:jc w:val="right"/>
              <w:rPr>
                <w:lang w:eastAsia="en-US"/>
              </w:rPr>
            </w:pPr>
            <w:r>
              <w:rPr>
                <w:lang w:eastAsia="en-US"/>
              </w:rPr>
              <w:t>290</w:t>
            </w:r>
          </w:p>
        </w:tc>
        <w:tc>
          <w:tcPr>
            <w:tcW w:w="2126" w:type="dxa"/>
            <w:shd w:val="clear" w:color="auto" w:fill="auto"/>
          </w:tcPr>
          <w:p w14:paraId="0681AB63" w14:textId="77777777" w:rsidR="00E71B0B" w:rsidRDefault="00474308">
            <w:pPr>
              <w:spacing w:after="0"/>
              <w:jc w:val="right"/>
              <w:rPr>
                <w:lang w:eastAsia="en-US"/>
              </w:rPr>
            </w:pPr>
            <w:r>
              <w:rPr>
                <w:lang w:eastAsia="en-US"/>
              </w:rPr>
              <w:t>285</w:t>
            </w:r>
          </w:p>
        </w:tc>
      </w:tr>
      <w:tr w:rsidR="00E71B0B" w14:paraId="33C865A5" w14:textId="77777777">
        <w:trPr>
          <w:trHeight w:val="73"/>
        </w:trPr>
        <w:tc>
          <w:tcPr>
            <w:tcW w:w="9464" w:type="dxa"/>
            <w:gridSpan w:val="3"/>
            <w:shd w:val="clear" w:color="auto" w:fill="auto"/>
          </w:tcPr>
          <w:p w14:paraId="76D0653A" w14:textId="77777777" w:rsidR="00E71B0B" w:rsidRDefault="00474308">
            <w:pPr>
              <w:spacing w:after="0"/>
              <w:rPr>
                <w:rStyle w:val="halvfet"/>
                <w:lang w:eastAsia="en-US"/>
              </w:rPr>
            </w:pPr>
            <w:r>
              <w:rPr>
                <w:rStyle w:val="halvfet"/>
                <w:lang w:eastAsia="en-US"/>
              </w:rPr>
              <w:t>Verdier og utbytte</w:t>
            </w:r>
          </w:p>
        </w:tc>
      </w:tr>
      <w:tr w:rsidR="00F562F6" w14:paraId="2C7C8F74" w14:textId="77777777">
        <w:trPr>
          <w:trHeight w:val="73"/>
        </w:trPr>
        <w:tc>
          <w:tcPr>
            <w:tcW w:w="5495" w:type="dxa"/>
            <w:shd w:val="clear" w:color="auto" w:fill="auto"/>
          </w:tcPr>
          <w:p w14:paraId="29F04349" w14:textId="77777777" w:rsidR="00E71B0B" w:rsidRDefault="00474308">
            <w:pPr>
              <w:spacing w:after="0"/>
              <w:rPr>
                <w:lang w:eastAsia="en-US"/>
              </w:rPr>
            </w:pPr>
            <w:r>
              <w:rPr>
                <w:lang w:eastAsia="en-US"/>
              </w:rPr>
              <w:t>Utbytte for regnskapsåret</w:t>
            </w:r>
          </w:p>
        </w:tc>
        <w:tc>
          <w:tcPr>
            <w:tcW w:w="1843" w:type="dxa"/>
            <w:shd w:val="clear" w:color="auto" w:fill="auto"/>
          </w:tcPr>
          <w:p w14:paraId="015200EB" w14:textId="77777777" w:rsidR="00E71B0B" w:rsidRDefault="00474308">
            <w:pPr>
              <w:spacing w:after="0"/>
              <w:jc w:val="right"/>
              <w:rPr>
                <w:lang w:eastAsia="en-US"/>
              </w:rPr>
            </w:pPr>
            <w:r>
              <w:rPr>
                <w:lang w:eastAsia="en-US"/>
              </w:rPr>
              <w:t>0</w:t>
            </w:r>
          </w:p>
        </w:tc>
        <w:tc>
          <w:tcPr>
            <w:tcW w:w="2126" w:type="dxa"/>
            <w:shd w:val="clear" w:color="auto" w:fill="auto"/>
          </w:tcPr>
          <w:p w14:paraId="41F9F018" w14:textId="77777777" w:rsidR="00E71B0B" w:rsidRDefault="00474308">
            <w:pPr>
              <w:spacing w:after="0"/>
              <w:jc w:val="right"/>
              <w:rPr>
                <w:lang w:eastAsia="en-US"/>
              </w:rPr>
            </w:pPr>
            <w:r>
              <w:rPr>
                <w:lang w:eastAsia="en-US"/>
              </w:rPr>
              <w:t>0</w:t>
            </w:r>
          </w:p>
        </w:tc>
      </w:tr>
      <w:tr w:rsidR="00F562F6" w14:paraId="7741F65F" w14:textId="77777777">
        <w:trPr>
          <w:trHeight w:val="73"/>
        </w:trPr>
        <w:tc>
          <w:tcPr>
            <w:tcW w:w="5495" w:type="dxa"/>
            <w:shd w:val="clear" w:color="auto" w:fill="auto"/>
          </w:tcPr>
          <w:p w14:paraId="41982610" w14:textId="77777777" w:rsidR="00E71B0B" w:rsidRDefault="00474308">
            <w:pPr>
              <w:spacing w:after="0"/>
              <w:rPr>
                <w:lang w:eastAsia="en-US"/>
              </w:rPr>
            </w:pPr>
            <w:r>
              <w:rPr>
                <w:lang w:eastAsia="en-US"/>
              </w:rPr>
              <w:t>Utbytteandel</w:t>
            </w:r>
          </w:p>
        </w:tc>
        <w:tc>
          <w:tcPr>
            <w:tcW w:w="1843" w:type="dxa"/>
            <w:shd w:val="clear" w:color="auto" w:fill="auto"/>
          </w:tcPr>
          <w:p w14:paraId="04F91440" w14:textId="77777777" w:rsidR="00E71B0B" w:rsidRDefault="00474308">
            <w:pPr>
              <w:spacing w:after="0"/>
              <w:jc w:val="right"/>
              <w:rPr>
                <w:lang w:eastAsia="en-US"/>
              </w:rPr>
            </w:pPr>
            <w:r>
              <w:rPr>
                <w:lang w:eastAsia="en-US"/>
              </w:rPr>
              <w:t>0 %</w:t>
            </w:r>
          </w:p>
        </w:tc>
        <w:tc>
          <w:tcPr>
            <w:tcW w:w="2126" w:type="dxa"/>
            <w:shd w:val="clear" w:color="auto" w:fill="auto"/>
          </w:tcPr>
          <w:p w14:paraId="628A85F5" w14:textId="77777777" w:rsidR="00E71B0B" w:rsidRDefault="00474308">
            <w:pPr>
              <w:spacing w:after="0"/>
              <w:jc w:val="right"/>
              <w:rPr>
                <w:lang w:eastAsia="en-US"/>
              </w:rPr>
            </w:pPr>
            <w:r>
              <w:rPr>
                <w:lang w:eastAsia="en-US"/>
              </w:rPr>
              <w:t>0 %</w:t>
            </w:r>
          </w:p>
        </w:tc>
      </w:tr>
      <w:tr w:rsidR="00F562F6" w14:paraId="7E221B25" w14:textId="77777777">
        <w:trPr>
          <w:trHeight w:val="73"/>
        </w:trPr>
        <w:tc>
          <w:tcPr>
            <w:tcW w:w="5495" w:type="dxa"/>
            <w:shd w:val="clear" w:color="auto" w:fill="auto"/>
          </w:tcPr>
          <w:p w14:paraId="389589B5"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843" w:type="dxa"/>
            <w:shd w:val="clear" w:color="auto" w:fill="auto"/>
          </w:tcPr>
          <w:p w14:paraId="5BD0AD82" w14:textId="77777777" w:rsidR="00E71B0B" w:rsidRDefault="00474308">
            <w:pPr>
              <w:spacing w:after="0"/>
              <w:jc w:val="right"/>
              <w:rPr>
                <w:lang w:eastAsia="en-US"/>
              </w:rPr>
            </w:pPr>
            <w:r>
              <w:rPr>
                <w:lang w:eastAsia="en-US"/>
              </w:rPr>
              <w:t>0 %</w:t>
            </w:r>
          </w:p>
        </w:tc>
        <w:tc>
          <w:tcPr>
            <w:tcW w:w="2126" w:type="dxa"/>
            <w:shd w:val="clear" w:color="auto" w:fill="auto"/>
          </w:tcPr>
          <w:p w14:paraId="6F9D3C60" w14:textId="77777777" w:rsidR="00E71B0B" w:rsidRDefault="00474308">
            <w:pPr>
              <w:spacing w:after="0"/>
              <w:jc w:val="right"/>
              <w:rPr>
                <w:lang w:eastAsia="en-US"/>
              </w:rPr>
            </w:pPr>
            <w:r>
              <w:rPr>
                <w:lang w:eastAsia="en-US"/>
              </w:rPr>
              <w:t>0 %</w:t>
            </w:r>
          </w:p>
        </w:tc>
      </w:tr>
      <w:tr w:rsidR="00F562F6" w14:paraId="36239BD7" w14:textId="77777777">
        <w:trPr>
          <w:trHeight w:val="73"/>
        </w:trPr>
        <w:tc>
          <w:tcPr>
            <w:tcW w:w="5495" w:type="dxa"/>
            <w:shd w:val="clear" w:color="auto" w:fill="auto"/>
          </w:tcPr>
          <w:p w14:paraId="7D784669" w14:textId="77777777" w:rsidR="00E71B0B" w:rsidRDefault="00474308">
            <w:pPr>
              <w:spacing w:after="0"/>
              <w:rPr>
                <w:lang w:eastAsia="en-US"/>
              </w:rPr>
            </w:pPr>
            <w:r>
              <w:rPr>
                <w:lang w:eastAsia="en-US"/>
              </w:rPr>
              <w:t>Utbytte til staten</w:t>
            </w:r>
          </w:p>
        </w:tc>
        <w:tc>
          <w:tcPr>
            <w:tcW w:w="1843" w:type="dxa"/>
            <w:shd w:val="clear" w:color="auto" w:fill="auto"/>
          </w:tcPr>
          <w:p w14:paraId="0A32209C" w14:textId="77777777" w:rsidR="00E71B0B" w:rsidRDefault="00474308">
            <w:pPr>
              <w:spacing w:after="0"/>
              <w:jc w:val="right"/>
              <w:rPr>
                <w:lang w:eastAsia="en-US"/>
              </w:rPr>
            </w:pPr>
            <w:r>
              <w:rPr>
                <w:lang w:eastAsia="en-US"/>
              </w:rPr>
              <w:t>0</w:t>
            </w:r>
          </w:p>
        </w:tc>
        <w:tc>
          <w:tcPr>
            <w:tcW w:w="2126" w:type="dxa"/>
            <w:shd w:val="clear" w:color="auto" w:fill="auto"/>
          </w:tcPr>
          <w:p w14:paraId="4019BAE4" w14:textId="77777777" w:rsidR="00E71B0B" w:rsidRDefault="00474308">
            <w:pPr>
              <w:spacing w:after="0"/>
              <w:jc w:val="right"/>
              <w:rPr>
                <w:lang w:eastAsia="en-US"/>
              </w:rPr>
            </w:pPr>
            <w:r>
              <w:rPr>
                <w:lang w:eastAsia="en-US"/>
              </w:rPr>
              <w:t>0</w:t>
            </w:r>
          </w:p>
        </w:tc>
      </w:tr>
      <w:tr w:rsidR="00F562F6" w14:paraId="213B29C4" w14:textId="77777777">
        <w:trPr>
          <w:trHeight w:val="73"/>
        </w:trPr>
        <w:tc>
          <w:tcPr>
            <w:tcW w:w="5495" w:type="dxa"/>
            <w:shd w:val="clear" w:color="auto" w:fill="auto"/>
          </w:tcPr>
          <w:p w14:paraId="0F1E46DF" w14:textId="77777777" w:rsidR="00E71B0B" w:rsidRDefault="00474308">
            <w:pPr>
              <w:spacing w:after="0"/>
              <w:rPr>
                <w:lang w:eastAsia="en-US"/>
              </w:rPr>
            </w:pPr>
            <w:r>
              <w:rPr>
                <w:lang w:eastAsia="en-US"/>
              </w:rPr>
              <w:t>Tilbakebetaling av kapital</w:t>
            </w:r>
          </w:p>
        </w:tc>
        <w:tc>
          <w:tcPr>
            <w:tcW w:w="1843" w:type="dxa"/>
            <w:shd w:val="clear" w:color="auto" w:fill="auto"/>
          </w:tcPr>
          <w:p w14:paraId="1791A298" w14:textId="77777777" w:rsidR="00E71B0B" w:rsidRDefault="00474308">
            <w:pPr>
              <w:spacing w:after="0"/>
              <w:jc w:val="right"/>
              <w:rPr>
                <w:lang w:eastAsia="en-US"/>
              </w:rPr>
            </w:pPr>
            <w:r>
              <w:rPr>
                <w:lang w:eastAsia="en-US"/>
              </w:rPr>
              <w:t>0</w:t>
            </w:r>
          </w:p>
        </w:tc>
        <w:tc>
          <w:tcPr>
            <w:tcW w:w="2126" w:type="dxa"/>
            <w:shd w:val="clear" w:color="auto" w:fill="auto"/>
          </w:tcPr>
          <w:p w14:paraId="491762EE" w14:textId="77777777" w:rsidR="00E71B0B" w:rsidRDefault="00474308">
            <w:pPr>
              <w:spacing w:after="0"/>
              <w:jc w:val="right"/>
              <w:rPr>
                <w:lang w:eastAsia="en-US"/>
              </w:rPr>
            </w:pPr>
            <w:r>
              <w:rPr>
                <w:lang w:eastAsia="en-US"/>
              </w:rPr>
              <w:t>0</w:t>
            </w:r>
          </w:p>
        </w:tc>
      </w:tr>
      <w:tr w:rsidR="00F562F6" w14:paraId="290F7DC3" w14:textId="77777777">
        <w:trPr>
          <w:trHeight w:val="73"/>
        </w:trPr>
        <w:tc>
          <w:tcPr>
            <w:tcW w:w="5495" w:type="dxa"/>
            <w:shd w:val="clear" w:color="auto" w:fill="auto"/>
          </w:tcPr>
          <w:p w14:paraId="75BE0DDB" w14:textId="77777777" w:rsidR="00E71B0B" w:rsidRDefault="00474308">
            <w:pPr>
              <w:spacing w:after="0"/>
              <w:rPr>
                <w:lang w:eastAsia="en-US"/>
              </w:rPr>
            </w:pPr>
            <w:r>
              <w:rPr>
                <w:lang w:eastAsia="en-US"/>
              </w:rPr>
              <w:t>Kapitalinnskudd fra staten</w:t>
            </w:r>
          </w:p>
        </w:tc>
        <w:tc>
          <w:tcPr>
            <w:tcW w:w="1843" w:type="dxa"/>
            <w:shd w:val="clear" w:color="auto" w:fill="auto"/>
          </w:tcPr>
          <w:p w14:paraId="1726799B" w14:textId="77777777" w:rsidR="00E71B0B" w:rsidRDefault="00474308">
            <w:pPr>
              <w:spacing w:after="0"/>
              <w:jc w:val="right"/>
              <w:rPr>
                <w:lang w:eastAsia="en-US"/>
              </w:rPr>
            </w:pPr>
            <w:r>
              <w:rPr>
                <w:lang w:eastAsia="en-US"/>
              </w:rPr>
              <w:t>0</w:t>
            </w:r>
          </w:p>
        </w:tc>
        <w:tc>
          <w:tcPr>
            <w:tcW w:w="2126" w:type="dxa"/>
            <w:shd w:val="clear" w:color="auto" w:fill="auto"/>
          </w:tcPr>
          <w:p w14:paraId="3A13EA47" w14:textId="77777777" w:rsidR="00E71B0B" w:rsidRDefault="00474308">
            <w:pPr>
              <w:spacing w:after="0"/>
              <w:jc w:val="right"/>
              <w:rPr>
                <w:lang w:eastAsia="en-US"/>
              </w:rPr>
            </w:pPr>
            <w:r>
              <w:rPr>
                <w:lang w:eastAsia="en-US"/>
              </w:rPr>
              <w:t>0</w:t>
            </w:r>
          </w:p>
        </w:tc>
      </w:tr>
      <w:tr w:rsidR="00E71B0B" w14:paraId="233805CE" w14:textId="77777777">
        <w:trPr>
          <w:trHeight w:val="73"/>
        </w:trPr>
        <w:tc>
          <w:tcPr>
            <w:tcW w:w="9464" w:type="dxa"/>
            <w:gridSpan w:val="3"/>
            <w:shd w:val="clear" w:color="auto" w:fill="auto"/>
          </w:tcPr>
          <w:p w14:paraId="52585EC1" w14:textId="77777777" w:rsidR="00E71B0B" w:rsidRDefault="00474308">
            <w:pPr>
              <w:spacing w:after="0"/>
              <w:rPr>
                <w:rStyle w:val="halvfet"/>
                <w:lang w:eastAsia="en-US"/>
              </w:rPr>
            </w:pPr>
            <w:r>
              <w:rPr>
                <w:rStyle w:val="halvfet"/>
                <w:lang w:eastAsia="en-US"/>
              </w:rPr>
              <w:t>Finansielle nøkkeltall</w:t>
            </w:r>
          </w:p>
        </w:tc>
      </w:tr>
      <w:tr w:rsidR="00F562F6" w14:paraId="282D5B35" w14:textId="77777777">
        <w:trPr>
          <w:trHeight w:val="73"/>
        </w:trPr>
        <w:tc>
          <w:tcPr>
            <w:tcW w:w="5495" w:type="dxa"/>
            <w:shd w:val="clear" w:color="auto" w:fill="auto"/>
          </w:tcPr>
          <w:p w14:paraId="374374B2" w14:textId="77777777" w:rsidR="00E71B0B" w:rsidRDefault="00474308">
            <w:pPr>
              <w:spacing w:after="0"/>
              <w:rPr>
                <w:lang w:eastAsia="en-US"/>
              </w:rPr>
            </w:pPr>
            <w:r>
              <w:rPr>
                <w:lang w:eastAsia="en-US"/>
              </w:rPr>
              <w:t>Sysselsatt kapital</w:t>
            </w:r>
          </w:p>
        </w:tc>
        <w:tc>
          <w:tcPr>
            <w:tcW w:w="1843" w:type="dxa"/>
            <w:shd w:val="clear" w:color="auto" w:fill="auto"/>
          </w:tcPr>
          <w:p w14:paraId="31E0A7BB" w14:textId="77777777" w:rsidR="00E71B0B" w:rsidRDefault="00474308">
            <w:pPr>
              <w:spacing w:after="0"/>
              <w:jc w:val="right"/>
              <w:rPr>
                <w:lang w:eastAsia="en-US"/>
              </w:rPr>
            </w:pPr>
            <w:r>
              <w:rPr>
                <w:lang w:eastAsia="en-US"/>
              </w:rPr>
              <w:t>28</w:t>
            </w:r>
          </w:p>
        </w:tc>
        <w:tc>
          <w:tcPr>
            <w:tcW w:w="2126" w:type="dxa"/>
            <w:shd w:val="clear" w:color="auto" w:fill="auto"/>
          </w:tcPr>
          <w:p w14:paraId="128F8D53" w14:textId="77777777" w:rsidR="00E71B0B" w:rsidRDefault="00474308">
            <w:pPr>
              <w:spacing w:after="0"/>
              <w:jc w:val="right"/>
              <w:rPr>
                <w:lang w:eastAsia="en-US"/>
              </w:rPr>
            </w:pPr>
            <w:r>
              <w:rPr>
                <w:lang w:eastAsia="en-US"/>
              </w:rPr>
              <w:t xml:space="preserve"> 28 </w:t>
            </w:r>
          </w:p>
        </w:tc>
      </w:tr>
      <w:tr w:rsidR="00F562F6" w14:paraId="2C5778F2" w14:textId="77777777">
        <w:trPr>
          <w:trHeight w:val="73"/>
        </w:trPr>
        <w:tc>
          <w:tcPr>
            <w:tcW w:w="5495" w:type="dxa"/>
            <w:shd w:val="clear" w:color="auto" w:fill="auto"/>
          </w:tcPr>
          <w:p w14:paraId="6F10C09D" w14:textId="77777777" w:rsidR="00E71B0B" w:rsidRDefault="00474308">
            <w:pPr>
              <w:spacing w:after="0"/>
              <w:rPr>
                <w:lang w:eastAsia="en-US"/>
              </w:rPr>
            </w:pPr>
            <w:r>
              <w:rPr>
                <w:lang w:eastAsia="en-US"/>
              </w:rPr>
              <w:t>Driftsmargin (EBIT)</w:t>
            </w:r>
          </w:p>
        </w:tc>
        <w:tc>
          <w:tcPr>
            <w:tcW w:w="1843" w:type="dxa"/>
            <w:shd w:val="clear" w:color="auto" w:fill="auto"/>
          </w:tcPr>
          <w:p w14:paraId="70BA485C" w14:textId="77777777" w:rsidR="00E71B0B" w:rsidRDefault="00474308">
            <w:pPr>
              <w:spacing w:after="0"/>
              <w:jc w:val="right"/>
              <w:rPr>
                <w:lang w:eastAsia="en-US"/>
              </w:rPr>
            </w:pPr>
            <w:r>
              <w:rPr>
                <w:lang w:eastAsia="en-US"/>
              </w:rPr>
              <w:t>-2 %</w:t>
            </w:r>
          </w:p>
        </w:tc>
        <w:tc>
          <w:tcPr>
            <w:tcW w:w="2126" w:type="dxa"/>
            <w:shd w:val="clear" w:color="auto" w:fill="auto"/>
          </w:tcPr>
          <w:p w14:paraId="3576DF0B" w14:textId="77777777" w:rsidR="00E71B0B" w:rsidRDefault="00474308">
            <w:pPr>
              <w:spacing w:after="0"/>
              <w:jc w:val="right"/>
              <w:rPr>
                <w:lang w:eastAsia="en-US"/>
              </w:rPr>
            </w:pPr>
            <w:r>
              <w:rPr>
                <w:lang w:eastAsia="en-US"/>
              </w:rPr>
              <w:t>-1 %</w:t>
            </w:r>
          </w:p>
        </w:tc>
      </w:tr>
      <w:tr w:rsidR="00F562F6" w14:paraId="743B2CB3" w14:textId="77777777">
        <w:trPr>
          <w:trHeight w:val="73"/>
        </w:trPr>
        <w:tc>
          <w:tcPr>
            <w:tcW w:w="5495" w:type="dxa"/>
            <w:shd w:val="clear" w:color="auto" w:fill="auto"/>
          </w:tcPr>
          <w:p w14:paraId="32C7AE7C" w14:textId="77777777" w:rsidR="00E71B0B" w:rsidRDefault="00474308">
            <w:pPr>
              <w:spacing w:after="0"/>
              <w:rPr>
                <w:lang w:eastAsia="en-US"/>
              </w:rPr>
            </w:pPr>
            <w:r>
              <w:rPr>
                <w:lang w:eastAsia="en-US"/>
              </w:rPr>
              <w:t>Egenkapitalandel</w:t>
            </w:r>
          </w:p>
        </w:tc>
        <w:tc>
          <w:tcPr>
            <w:tcW w:w="1843" w:type="dxa"/>
            <w:shd w:val="clear" w:color="auto" w:fill="auto"/>
          </w:tcPr>
          <w:p w14:paraId="317DAB55" w14:textId="77777777" w:rsidR="00E71B0B" w:rsidRDefault="00474308">
            <w:pPr>
              <w:spacing w:after="0"/>
              <w:jc w:val="right"/>
              <w:rPr>
                <w:lang w:eastAsia="en-US"/>
              </w:rPr>
            </w:pPr>
            <w:r>
              <w:rPr>
                <w:lang w:eastAsia="en-US"/>
              </w:rPr>
              <w:t>8 %</w:t>
            </w:r>
          </w:p>
        </w:tc>
        <w:tc>
          <w:tcPr>
            <w:tcW w:w="2126" w:type="dxa"/>
            <w:shd w:val="clear" w:color="auto" w:fill="auto"/>
          </w:tcPr>
          <w:p w14:paraId="3D229F04" w14:textId="77777777" w:rsidR="00E71B0B" w:rsidRDefault="00474308">
            <w:pPr>
              <w:spacing w:after="0"/>
              <w:jc w:val="right"/>
              <w:rPr>
                <w:lang w:eastAsia="en-US"/>
              </w:rPr>
            </w:pPr>
            <w:r>
              <w:rPr>
                <w:lang w:eastAsia="en-US"/>
              </w:rPr>
              <w:t>10 %</w:t>
            </w:r>
          </w:p>
        </w:tc>
      </w:tr>
      <w:tr w:rsidR="00F562F6" w14:paraId="5A84F37A" w14:textId="77777777">
        <w:trPr>
          <w:trHeight w:val="73"/>
        </w:trPr>
        <w:tc>
          <w:tcPr>
            <w:tcW w:w="5495" w:type="dxa"/>
            <w:shd w:val="clear" w:color="auto" w:fill="auto"/>
          </w:tcPr>
          <w:p w14:paraId="1D2EBD79" w14:textId="77777777" w:rsidR="00E71B0B" w:rsidRDefault="00474308">
            <w:pPr>
              <w:spacing w:after="0"/>
              <w:rPr>
                <w:lang w:eastAsia="en-US"/>
              </w:rPr>
            </w:pPr>
            <w:r>
              <w:rPr>
                <w:lang w:eastAsia="en-US"/>
              </w:rPr>
              <w:t>Netto kontantstrøm fra drift</w:t>
            </w:r>
          </w:p>
        </w:tc>
        <w:tc>
          <w:tcPr>
            <w:tcW w:w="1843" w:type="dxa"/>
            <w:shd w:val="clear" w:color="auto" w:fill="auto"/>
          </w:tcPr>
          <w:p w14:paraId="25279AE8" w14:textId="77777777" w:rsidR="00E71B0B" w:rsidRDefault="00474308">
            <w:pPr>
              <w:spacing w:after="0"/>
              <w:jc w:val="right"/>
              <w:rPr>
                <w:lang w:eastAsia="en-US"/>
              </w:rPr>
            </w:pPr>
            <w:r>
              <w:rPr>
                <w:lang w:eastAsia="en-US"/>
              </w:rPr>
              <w:t>-2,5</w:t>
            </w:r>
          </w:p>
        </w:tc>
        <w:tc>
          <w:tcPr>
            <w:tcW w:w="2126" w:type="dxa"/>
            <w:shd w:val="clear" w:color="auto" w:fill="auto"/>
          </w:tcPr>
          <w:p w14:paraId="7B6E88D9" w14:textId="77777777" w:rsidR="00E71B0B" w:rsidRDefault="00474308">
            <w:pPr>
              <w:spacing w:after="0"/>
              <w:jc w:val="right"/>
              <w:rPr>
                <w:lang w:eastAsia="en-US"/>
              </w:rPr>
            </w:pPr>
            <w:r>
              <w:rPr>
                <w:lang w:eastAsia="en-US"/>
              </w:rPr>
              <w:t>4,9</w:t>
            </w:r>
          </w:p>
        </w:tc>
      </w:tr>
      <w:tr w:rsidR="00F562F6" w14:paraId="3D2D1BFB" w14:textId="77777777">
        <w:trPr>
          <w:trHeight w:val="73"/>
        </w:trPr>
        <w:tc>
          <w:tcPr>
            <w:tcW w:w="5495" w:type="dxa"/>
            <w:shd w:val="clear" w:color="auto" w:fill="auto"/>
          </w:tcPr>
          <w:p w14:paraId="397D78E5" w14:textId="77777777" w:rsidR="00E71B0B" w:rsidRDefault="00474308">
            <w:pPr>
              <w:spacing w:after="0"/>
              <w:rPr>
                <w:lang w:eastAsia="en-US"/>
              </w:rPr>
            </w:pPr>
            <w:r>
              <w:rPr>
                <w:lang w:eastAsia="en-US"/>
              </w:rPr>
              <w:t>Netto kontantstrøm fra investeringer</w:t>
            </w:r>
          </w:p>
        </w:tc>
        <w:tc>
          <w:tcPr>
            <w:tcW w:w="1843" w:type="dxa"/>
            <w:shd w:val="clear" w:color="auto" w:fill="auto"/>
          </w:tcPr>
          <w:p w14:paraId="1D93C069" w14:textId="77777777" w:rsidR="00E71B0B" w:rsidRDefault="00474308">
            <w:pPr>
              <w:spacing w:after="0"/>
              <w:jc w:val="right"/>
              <w:rPr>
                <w:lang w:eastAsia="en-US"/>
              </w:rPr>
            </w:pPr>
            <w:r>
              <w:rPr>
                <w:lang w:eastAsia="en-US"/>
              </w:rPr>
              <w:t>1,8</w:t>
            </w:r>
          </w:p>
        </w:tc>
        <w:tc>
          <w:tcPr>
            <w:tcW w:w="2126" w:type="dxa"/>
            <w:shd w:val="clear" w:color="auto" w:fill="auto"/>
          </w:tcPr>
          <w:p w14:paraId="4849401B" w14:textId="77777777" w:rsidR="00E71B0B" w:rsidRDefault="00474308">
            <w:pPr>
              <w:spacing w:after="0"/>
              <w:jc w:val="right"/>
              <w:rPr>
                <w:lang w:eastAsia="en-US"/>
              </w:rPr>
            </w:pPr>
            <w:r>
              <w:rPr>
                <w:lang w:eastAsia="en-US"/>
              </w:rPr>
              <w:t>0,09</w:t>
            </w:r>
          </w:p>
        </w:tc>
      </w:tr>
      <w:tr w:rsidR="00E71B0B" w14:paraId="76714E50" w14:textId="77777777">
        <w:trPr>
          <w:trHeight w:val="73"/>
        </w:trPr>
        <w:tc>
          <w:tcPr>
            <w:tcW w:w="9464" w:type="dxa"/>
            <w:gridSpan w:val="3"/>
            <w:shd w:val="clear" w:color="auto" w:fill="auto"/>
          </w:tcPr>
          <w:p w14:paraId="069753AA" w14:textId="77777777" w:rsidR="00E71B0B" w:rsidRDefault="00474308">
            <w:pPr>
              <w:spacing w:after="0"/>
              <w:rPr>
                <w:rStyle w:val="halvfet"/>
                <w:lang w:eastAsia="en-US"/>
              </w:rPr>
            </w:pPr>
            <w:r>
              <w:rPr>
                <w:rStyle w:val="halvfet"/>
                <w:lang w:eastAsia="en-US"/>
              </w:rPr>
              <w:t>Andre nøkkeltall</w:t>
            </w:r>
          </w:p>
        </w:tc>
      </w:tr>
      <w:tr w:rsidR="00F562F6" w14:paraId="13E50B5F" w14:textId="77777777">
        <w:trPr>
          <w:trHeight w:val="73"/>
        </w:trPr>
        <w:tc>
          <w:tcPr>
            <w:tcW w:w="5495" w:type="dxa"/>
            <w:shd w:val="clear" w:color="auto" w:fill="auto"/>
          </w:tcPr>
          <w:p w14:paraId="73D63DAF" w14:textId="77777777" w:rsidR="00E71B0B" w:rsidRDefault="00474308">
            <w:pPr>
              <w:spacing w:after="0"/>
              <w:rPr>
                <w:lang w:eastAsia="en-US"/>
              </w:rPr>
            </w:pPr>
            <w:r>
              <w:rPr>
                <w:lang w:eastAsia="en-US"/>
              </w:rPr>
              <w:t>Antall ansatte</w:t>
            </w:r>
          </w:p>
        </w:tc>
        <w:tc>
          <w:tcPr>
            <w:tcW w:w="1843" w:type="dxa"/>
            <w:shd w:val="clear" w:color="auto" w:fill="auto"/>
          </w:tcPr>
          <w:p w14:paraId="7D094EB1" w14:textId="77777777" w:rsidR="00E71B0B" w:rsidRDefault="00474308">
            <w:pPr>
              <w:spacing w:after="0"/>
              <w:jc w:val="right"/>
              <w:rPr>
                <w:lang w:eastAsia="en-US"/>
              </w:rPr>
            </w:pPr>
            <w:r>
              <w:rPr>
                <w:lang w:eastAsia="en-US"/>
              </w:rPr>
              <w:t>70</w:t>
            </w:r>
          </w:p>
        </w:tc>
        <w:tc>
          <w:tcPr>
            <w:tcW w:w="2126" w:type="dxa"/>
            <w:shd w:val="clear" w:color="auto" w:fill="auto"/>
          </w:tcPr>
          <w:p w14:paraId="691CE0B2" w14:textId="77777777" w:rsidR="00E71B0B" w:rsidRDefault="00474308">
            <w:pPr>
              <w:spacing w:after="0"/>
              <w:jc w:val="right"/>
              <w:rPr>
                <w:lang w:eastAsia="en-US"/>
              </w:rPr>
            </w:pPr>
            <w:r>
              <w:rPr>
                <w:lang w:eastAsia="en-US"/>
              </w:rPr>
              <w:t>70</w:t>
            </w:r>
          </w:p>
        </w:tc>
      </w:tr>
      <w:tr w:rsidR="00F562F6" w14:paraId="5CB04E8F" w14:textId="77777777">
        <w:trPr>
          <w:trHeight w:val="73"/>
        </w:trPr>
        <w:tc>
          <w:tcPr>
            <w:tcW w:w="5495" w:type="dxa"/>
            <w:shd w:val="clear" w:color="auto" w:fill="auto"/>
          </w:tcPr>
          <w:p w14:paraId="54F1F4E8" w14:textId="77777777" w:rsidR="00E71B0B" w:rsidRDefault="00474308">
            <w:pPr>
              <w:spacing w:after="0"/>
              <w:rPr>
                <w:lang w:eastAsia="en-US"/>
              </w:rPr>
            </w:pPr>
            <w:r>
              <w:rPr>
                <w:lang w:eastAsia="en-US"/>
              </w:rPr>
              <w:t>Andel ansatte i Norge</w:t>
            </w:r>
          </w:p>
        </w:tc>
        <w:tc>
          <w:tcPr>
            <w:tcW w:w="1843" w:type="dxa"/>
            <w:shd w:val="clear" w:color="auto" w:fill="auto"/>
          </w:tcPr>
          <w:p w14:paraId="614D475D" w14:textId="77777777" w:rsidR="00E71B0B" w:rsidRDefault="00474308">
            <w:pPr>
              <w:spacing w:after="0"/>
              <w:jc w:val="right"/>
              <w:rPr>
                <w:lang w:eastAsia="en-US"/>
              </w:rPr>
            </w:pPr>
            <w:r>
              <w:rPr>
                <w:lang w:eastAsia="en-US"/>
              </w:rPr>
              <w:t>100 %</w:t>
            </w:r>
          </w:p>
        </w:tc>
        <w:tc>
          <w:tcPr>
            <w:tcW w:w="2126" w:type="dxa"/>
            <w:shd w:val="clear" w:color="auto" w:fill="auto"/>
          </w:tcPr>
          <w:p w14:paraId="6CB7A7E1" w14:textId="77777777" w:rsidR="00E71B0B" w:rsidRDefault="00474308">
            <w:pPr>
              <w:spacing w:after="0"/>
              <w:jc w:val="right"/>
              <w:rPr>
                <w:lang w:eastAsia="en-US"/>
              </w:rPr>
            </w:pPr>
            <w:r>
              <w:rPr>
                <w:lang w:eastAsia="en-US"/>
              </w:rPr>
              <w:t>100 %</w:t>
            </w:r>
          </w:p>
        </w:tc>
      </w:tr>
      <w:tr w:rsidR="00F562F6" w14:paraId="2B314808" w14:textId="77777777">
        <w:trPr>
          <w:trHeight w:val="73"/>
        </w:trPr>
        <w:tc>
          <w:tcPr>
            <w:tcW w:w="5495" w:type="dxa"/>
            <w:shd w:val="clear" w:color="auto" w:fill="auto"/>
          </w:tcPr>
          <w:p w14:paraId="72C2AC79" w14:textId="77777777" w:rsidR="00E71B0B" w:rsidRDefault="00474308">
            <w:pPr>
              <w:spacing w:after="0"/>
              <w:rPr>
                <w:lang w:eastAsia="en-US"/>
              </w:rPr>
            </w:pPr>
            <w:r>
              <w:rPr>
                <w:lang w:eastAsia="en-US"/>
              </w:rPr>
              <w:t>Andel kvinner i konsernledelsen/selskapets ledergruppe</w:t>
            </w:r>
          </w:p>
        </w:tc>
        <w:tc>
          <w:tcPr>
            <w:tcW w:w="1843" w:type="dxa"/>
            <w:shd w:val="clear" w:color="auto" w:fill="auto"/>
          </w:tcPr>
          <w:p w14:paraId="315F86B5" w14:textId="77777777" w:rsidR="00E71B0B" w:rsidRDefault="00474308">
            <w:pPr>
              <w:spacing w:after="0"/>
              <w:jc w:val="right"/>
              <w:rPr>
                <w:lang w:eastAsia="en-US"/>
              </w:rPr>
            </w:pPr>
            <w:r>
              <w:rPr>
                <w:lang w:eastAsia="en-US"/>
              </w:rPr>
              <w:t>50 %</w:t>
            </w:r>
          </w:p>
        </w:tc>
        <w:tc>
          <w:tcPr>
            <w:tcW w:w="2126" w:type="dxa"/>
            <w:shd w:val="clear" w:color="auto" w:fill="auto"/>
          </w:tcPr>
          <w:p w14:paraId="38BFA532" w14:textId="77777777" w:rsidR="00E71B0B" w:rsidRDefault="00474308">
            <w:pPr>
              <w:spacing w:after="0"/>
              <w:jc w:val="right"/>
              <w:rPr>
                <w:lang w:eastAsia="en-US"/>
              </w:rPr>
            </w:pPr>
            <w:r>
              <w:rPr>
                <w:lang w:eastAsia="en-US"/>
              </w:rPr>
              <w:t>57 %</w:t>
            </w:r>
          </w:p>
        </w:tc>
      </w:tr>
      <w:tr w:rsidR="00F562F6" w14:paraId="1A655FB8" w14:textId="77777777">
        <w:trPr>
          <w:trHeight w:val="73"/>
        </w:trPr>
        <w:tc>
          <w:tcPr>
            <w:tcW w:w="5495" w:type="dxa"/>
            <w:shd w:val="clear" w:color="auto" w:fill="auto"/>
          </w:tcPr>
          <w:p w14:paraId="1CA51EB8" w14:textId="77777777" w:rsidR="00E71B0B" w:rsidRDefault="00474308">
            <w:pPr>
              <w:spacing w:after="0"/>
              <w:rPr>
                <w:lang w:eastAsia="en-US"/>
              </w:rPr>
            </w:pPr>
            <w:r>
              <w:rPr>
                <w:lang w:eastAsia="en-US"/>
              </w:rPr>
              <w:t>Andel kvinner i selskapet totalt</w:t>
            </w:r>
          </w:p>
        </w:tc>
        <w:tc>
          <w:tcPr>
            <w:tcW w:w="1843" w:type="dxa"/>
            <w:shd w:val="clear" w:color="auto" w:fill="auto"/>
          </w:tcPr>
          <w:p w14:paraId="05983B16" w14:textId="77777777" w:rsidR="00E71B0B" w:rsidRDefault="00474308">
            <w:pPr>
              <w:spacing w:after="0"/>
              <w:jc w:val="right"/>
              <w:rPr>
                <w:lang w:eastAsia="en-US"/>
              </w:rPr>
            </w:pPr>
            <w:r>
              <w:rPr>
                <w:lang w:eastAsia="en-US"/>
              </w:rPr>
              <w:t>34 %</w:t>
            </w:r>
          </w:p>
        </w:tc>
        <w:tc>
          <w:tcPr>
            <w:tcW w:w="2126" w:type="dxa"/>
            <w:shd w:val="clear" w:color="auto" w:fill="auto"/>
          </w:tcPr>
          <w:p w14:paraId="3C1F5DFC" w14:textId="77777777" w:rsidR="00E71B0B" w:rsidRDefault="00474308">
            <w:pPr>
              <w:spacing w:after="0"/>
              <w:jc w:val="right"/>
              <w:rPr>
                <w:lang w:eastAsia="en-US"/>
              </w:rPr>
            </w:pPr>
            <w:r>
              <w:rPr>
                <w:lang w:eastAsia="en-US"/>
              </w:rPr>
              <w:t>33 %</w:t>
            </w:r>
          </w:p>
        </w:tc>
      </w:tr>
      <w:tr w:rsidR="00E71B0B" w14:paraId="686B3755" w14:textId="77777777">
        <w:trPr>
          <w:trHeight w:val="73"/>
        </w:trPr>
        <w:tc>
          <w:tcPr>
            <w:tcW w:w="9464" w:type="dxa"/>
            <w:gridSpan w:val="3"/>
            <w:shd w:val="clear" w:color="auto" w:fill="auto"/>
          </w:tcPr>
          <w:p w14:paraId="3E15E126" w14:textId="77777777" w:rsidR="00E71B0B" w:rsidRDefault="00474308">
            <w:pPr>
              <w:spacing w:after="0"/>
              <w:rPr>
                <w:rStyle w:val="halvfet"/>
                <w:lang w:eastAsia="en-US"/>
              </w:rPr>
            </w:pPr>
            <w:r>
              <w:rPr>
                <w:rStyle w:val="halvfet"/>
                <w:lang w:eastAsia="en-US"/>
              </w:rPr>
              <w:t>Klimagassutslipp (tonn CO2-ekvivalenter)</w:t>
            </w:r>
          </w:p>
        </w:tc>
      </w:tr>
      <w:tr w:rsidR="00F562F6" w14:paraId="6E2869FB" w14:textId="77777777">
        <w:trPr>
          <w:trHeight w:val="73"/>
        </w:trPr>
        <w:tc>
          <w:tcPr>
            <w:tcW w:w="5495" w:type="dxa"/>
            <w:shd w:val="clear" w:color="auto" w:fill="auto"/>
          </w:tcPr>
          <w:p w14:paraId="7436B17C" w14:textId="77777777" w:rsidR="00E71B0B" w:rsidRDefault="00474308">
            <w:pPr>
              <w:spacing w:after="0"/>
              <w:rPr>
                <w:lang w:eastAsia="en-US"/>
              </w:rPr>
            </w:pPr>
            <w:r>
              <w:rPr>
                <w:lang w:eastAsia="en-US"/>
              </w:rPr>
              <w:t>Scope 1</w:t>
            </w:r>
          </w:p>
        </w:tc>
        <w:tc>
          <w:tcPr>
            <w:tcW w:w="1843" w:type="dxa"/>
            <w:shd w:val="clear" w:color="auto" w:fill="auto"/>
          </w:tcPr>
          <w:p w14:paraId="7143DAAE" w14:textId="77777777" w:rsidR="00E71B0B" w:rsidRDefault="00474308">
            <w:pPr>
              <w:spacing w:after="0"/>
              <w:jc w:val="right"/>
              <w:rPr>
                <w:lang w:eastAsia="en-US"/>
              </w:rPr>
            </w:pPr>
            <w:r>
              <w:rPr>
                <w:lang w:eastAsia="en-US"/>
              </w:rPr>
              <w:t>2,89 mill.*</w:t>
            </w:r>
          </w:p>
        </w:tc>
        <w:tc>
          <w:tcPr>
            <w:tcW w:w="2126" w:type="dxa"/>
            <w:shd w:val="clear" w:color="auto" w:fill="auto"/>
          </w:tcPr>
          <w:p w14:paraId="53293022" w14:textId="77777777" w:rsidR="00E71B0B" w:rsidRDefault="00474308">
            <w:pPr>
              <w:spacing w:after="0"/>
              <w:jc w:val="right"/>
              <w:rPr>
                <w:lang w:eastAsia="en-US"/>
              </w:rPr>
            </w:pPr>
            <w:r>
              <w:rPr>
                <w:lang w:eastAsia="en-US"/>
              </w:rPr>
              <w:t xml:space="preserve"> 2,83 mill. </w:t>
            </w:r>
          </w:p>
        </w:tc>
      </w:tr>
      <w:tr w:rsidR="00F562F6" w14:paraId="535281DC" w14:textId="77777777">
        <w:trPr>
          <w:trHeight w:val="73"/>
        </w:trPr>
        <w:tc>
          <w:tcPr>
            <w:tcW w:w="5495" w:type="dxa"/>
            <w:shd w:val="clear" w:color="auto" w:fill="auto"/>
          </w:tcPr>
          <w:p w14:paraId="1F76B606" w14:textId="77777777" w:rsidR="00E71B0B" w:rsidRDefault="00474308">
            <w:pPr>
              <w:spacing w:after="0"/>
              <w:rPr>
                <w:lang w:eastAsia="en-US"/>
              </w:rPr>
            </w:pPr>
            <w:r>
              <w:rPr>
                <w:lang w:eastAsia="en-US"/>
              </w:rPr>
              <w:t>Scope 2</w:t>
            </w:r>
          </w:p>
        </w:tc>
        <w:tc>
          <w:tcPr>
            <w:tcW w:w="1843" w:type="dxa"/>
            <w:shd w:val="clear" w:color="auto" w:fill="auto"/>
          </w:tcPr>
          <w:p w14:paraId="2831D721" w14:textId="77777777" w:rsidR="00E71B0B" w:rsidRDefault="00474308">
            <w:pPr>
              <w:spacing w:after="0"/>
              <w:jc w:val="right"/>
              <w:rPr>
                <w:lang w:eastAsia="en-US"/>
              </w:rPr>
            </w:pPr>
            <w:r>
              <w:rPr>
                <w:w w:val="97"/>
                <w:lang w:eastAsia="en-US"/>
              </w:rPr>
              <w:t>1,17 (</w:t>
            </w:r>
            <w:proofErr w:type="spellStart"/>
            <w:r>
              <w:rPr>
                <w:w w:val="97"/>
                <w:lang w:eastAsia="en-US"/>
              </w:rPr>
              <w:t>mb</w:t>
            </w:r>
            <w:proofErr w:type="spellEnd"/>
            <w:r>
              <w:rPr>
                <w:w w:val="97"/>
                <w:lang w:eastAsia="en-US"/>
              </w:rPr>
              <w:t>) 0,02 (</w:t>
            </w:r>
            <w:proofErr w:type="spellStart"/>
            <w:r>
              <w:rPr>
                <w:w w:val="97"/>
                <w:lang w:eastAsia="en-US"/>
              </w:rPr>
              <w:t>lb</w:t>
            </w:r>
            <w:proofErr w:type="spellEnd"/>
            <w:r>
              <w:rPr>
                <w:w w:val="97"/>
                <w:lang w:eastAsia="en-US"/>
              </w:rPr>
              <w:t>) mill.**</w:t>
            </w:r>
          </w:p>
        </w:tc>
        <w:tc>
          <w:tcPr>
            <w:tcW w:w="2126" w:type="dxa"/>
            <w:shd w:val="clear" w:color="auto" w:fill="auto"/>
          </w:tcPr>
          <w:p w14:paraId="1B16C364" w14:textId="77777777" w:rsidR="00E71B0B" w:rsidRDefault="00474308">
            <w:pPr>
              <w:spacing w:after="0"/>
              <w:jc w:val="right"/>
              <w:rPr>
                <w:lang w:eastAsia="en-US"/>
              </w:rPr>
            </w:pPr>
            <w:r>
              <w:rPr>
                <w:w w:val="97"/>
                <w:lang w:eastAsia="en-US"/>
              </w:rPr>
              <w:t>1,06/0,02 mill.</w:t>
            </w:r>
          </w:p>
        </w:tc>
      </w:tr>
      <w:tr w:rsidR="00F562F6" w14:paraId="3639B886" w14:textId="77777777">
        <w:trPr>
          <w:trHeight w:val="73"/>
        </w:trPr>
        <w:tc>
          <w:tcPr>
            <w:tcW w:w="5495" w:type="dxa"/>
            <w:shd w:val="clear" w:color="auto" w:fill="auto"/>
          </w:tcPr>
          <w:p w14:paraId="1F4CA70C" w14:textId="77777777" w:rsidR="00E71B0B" w:rsidRDefault="00474308">
            <w:pPr>
              <w:spacing w:after="0"/>
              <w:rPr>
                <w:lang w:eastAsia="en-US"/>
              </w:rPr>
            </w:pPr>
            <w:r>
              <w:rPr>
                <w:lang w:eastAsia="en-US"/>
              </w:rPr>
              <w:t>Scope 3</w:t>
            </w:r>
          </w:p>
        </w:tc>
        <w:tc>
          <w:tcPr>
            <w:tcW w:w="1843" w:type="dxa"/>
            <w:shd w:val="clear" w:color="auto" w:fill="auto"/>
          </w:tcPr>
          <w:p w14:paraId="5AB12DD5" w14:textId="77777777" w:rsidR="00E71B0B" w:rsidRDefault="00474308">
            <w:pPr>
              <w:spacing w:after="0"/>
              <w:jc w:val="right"/>
              <w:rPr>
                <w:lang w:eastAsia="en-US"/>
              </w:rPr>
            </w:pPr>
            <w:r>
              <w:rPr>
                <w:lang w:eastAsia="en-US"/>
              </w:rPr>
              <w:t xml:space="preserve">120 </w:t>
            </w:r>
            <w:proofErr w:type="spellStart"/>
            <w:r>
              <w:rPr>
                <w:lang w:eastAsia="en-US"/>
              </w:rPr>
              <w:t>mill</w:t>
            </w:r>
            <w:proofErr w:type="spellEnd"/>
            <w:r>
              <w:rPr>
                <w:lang w:eastAsia="en-US"/>
              </w:rPr>
              <w:t xml:space="preserve"> (kategori 11 / K)</w:t>
            </w:r>
          </w:p>
        </w:tc>
        <w:tc>
          <w:tcPr>
            <w:tcW w:w="2126" w:type="dxa"/>
            <w:shd w:val="clear" w:color="auto" w:fill="auto"/>
          </w:tcPr>
          <w:p w14:paraId="5A38203D" w14:textId="77777777" w:rsidR="00E71B0B" w:rsidRDefault="00474308">
            <w:pPr>
              <w:spacing w:after="0"/>
              <w:jc w:val="right"/>
              <w:rPr>
                <w:lang w:eastAsia="en-US"/>
              </w:rPr>
            </w:pPr>
            <w:r>
              <w:rPr>
                <w:lang w:eastAsia="en-US"/>
              </w:rPr>
              <w:t>121 mill.</w:t>
            </w:r>
          </w:p>
        </w:tc>
      </w:tr>
      <w:tr w:rsidR="00F562F6" w14:paraId="7E5A1D52" w14:textId="77777777">
        <w:trPr>
          <w:trHeight w:val="73"/>
        </w:trPr>
        <w:tc>
          <w:tcPr>
            <w:tcW w:w="5495" w:type="dxa"/>
            <w:shd w:val="clear" w:color="auto" w:fill="auto"/>
          </w:tcPr>
          <w:p w14:paraId="5F68C9E4" w14:textId="77777777" w:rsidR="00E71B0B" w:rsidRDefault="00474308">
            <w:pPr>
              <w:spacing w:after="0"/>
              <w:rPr>
                <w:lang w:eastAsia="en-US"/>
              </w:rPr>
            </w:pPr>
            <w:r>
              <w:rPr>
                <w:lang w:eastAsia="en-US"/>
              </w:rPr>
              <w:t>Scope 3 - det rapporteres på følgende kategorier:</w:t>
            </w:r>
          </w:p>
        </w:tc>
        <w:tc>
          <w:tcPr>
            <w:tcW w:w="1843" w:type="dxa"/>
            <w:shd w:val="clear" w:color="auto" w:fill="auto"/>
          </w:tcPr>
          <w:p w14:paraId="5216082B" w14:textId="77777777" w:rsidR="00E71B0B" w:rsidRDefault="00474308">
            <w:pPr>
              <w:spacing w:after="0"/>
              <w:jc w:val="right"/>
              <w:rPr>
                <w:lang w:eastAsia="en-US"/>
              </w:rPr>
            </w:pPr>
            <w:r>
              <w:rPr>
                <w:lang w:eastAsia="en-US"/>
              </w:rPr>
              <w:t>K***</w:t>
            </w:r>
          </w:p>
        </w:tc>
        <w:tc>
          <w:tcPr>
            <w:tcW w:w="2126" w:type="dxa"/>
            <w:shd w:val="clear" w:color="auto" w:fill="auto"/>
          </w:tcPr>
          <w:p w14:paraId="32443961" w14:textId="77777777" w:rsidR="00E71B0B" w:rsidRDefault="00E71B0B" w:rsidP="00E7037C">
            <w:pPr>
              <w:rPr>
                <w:rFonts w:eastAsia="Calibri"/>
                <w:lang w:eastAsia="en-US"/>
              </w:rPr>
            </w:pPr>
          </w:p>
        </w:tc>
      </w:tr>
    </w:tbl>
    <w:p w14:paraId="10852CED" w14:textId="77777777" w:rsidR="00E71B0B" w:rsidRDefault="00474308" w:rsidP="00A9630E">
      <w:pPr>
        <w:pStyle w:val="Note"/>
      </w:pPr>
      <w:r>
        <w:t xml:space="preserve">* Equity-andel SDØE. </w:t>
      </w:r>
    </w:p>
    <w:p w14:paraId="6019422F" w14:textId="77777777" w:rsidR="00E71B0B" w:rsidRPr="00047B55" w:rsidRDefault="00474308" w:rsidP="00372F79">
      <w:pPr>
        <w:pStyle w:val="Note"/>
        <w:rPr>
          <w:lang w:val="en-US"/>
        </w:rPr>
      </w:pPr>
      <w:r>
        <w:lastRenderedPageBreak/>
        <w:t>** Markedsbasert (</w:t>
      </w:r>
      <w:proofErr w:type="spellStart"/>
      <w:r>
        <w:t>mb</w:t>
      </w:r>
      <w:proofErr w:type="spellEnd"/>
      <w:r>
        <w:t>) og lokasjonsbasert (</w:t>
      </w:r>
      <w:proofErr w:type="spellStart"/>
      <w:r>
        <w:t>lb</w:t>
      </w:r>
      <w:proofErr w:type="spellEnd"/>
      <w:r>
        <w:t xml:space="preserve">). </w:t>
      </w:r>
      <w:r w:rsidRPr="00047B55">
        <w:rPr>
          <w:lang w:val="en-US"/>
        </w:rPr>
        <w:t>Equity-</w:t>
      </w:r>
      <w:proofErr w:type="spellStart"/>
      <w:r w:rsidRPr="00047B55">
        <w:rPr>
          <w:lang w:val="en-US"/>
        </w:rPr>
        <w:t>andel</w:t>
      </w:r>
      <w:proofErr w:type="spellEnd"/>
      <w:r w:rsidRPr="00047B55">
        <w:rPr>
          <w:lang w:val="en-US"/>
        </w:rPr>
        <w:t xml:space="preserve"> SDØE.</w:t>
      </w:r>
    </w:p>
    <w:p w14:paraId="440CE6DB" w14:textId="77777777" w:rsidR="00E71B0B" w:rsidRDefault="00474308" w:rsidP="00372F79">
      <w:pPr>
        <w:pStyle w:val="Note"/>
      </w:pPr>
      <w:r w:rsidRPr="00047B55">
        <w:rPr>
          <w:lang w:val="en-US"/>
        </w:rPr>
        <w:t>*** Equity-</w:t>
      </w:r>
      <w:proofErr w:type="spellStart"/>
      <w:r w:rsidRPr="00047B55">
        <w:rPr>
          <w:lang w:val="en-US"/>
        </w:rPr>
        <w:t>andel</w:t>
      </w:r>
      <w:proofErr w:type="spellEnd"/>
      <w:r w:rsidRPr="00047B55">
        <w:rPr>
          <w:lang w:val="en-US"/>
        </w:rPr>
        <w:t xml:space="preserve"> SDØE-</w:t>
      </w:r>
      <w:proofErr w:type="spellStart"/>
      <w:r w:rsidRPr="00047B55">
        <w:rPr>
          <w:lang w:val="en-US"/>
        </w:rPr>
        <w:t>porteføljen</w:t>
      </w:r>
      <w:proofErr w:type="spellEnd"/>
      <w:r w:rsidRPr="00047B55">
        <w:rPr>
          <w:lang w:val="en-US"/>
        </w:rPr>
        <w:t xml:space="preserve">. </w:t>
      </w:r>
      <w:r>
        <w:t>Se side 52 for forklaring av utslippskategorier.</w:t>
      </w:r>
    </w:p>
    <w:p w14:paraId="3E013AF9" w14:textId="77777777" w:rsidR="00E71B0B" w:rsidRDefault="00474308" w:rsidP="001B322E">
      <w:pPr>
        <w:pStyle w:val="avsnitt-tittel"/>
      </w:pPr>
      <w:r>
        <w:t>Klimamål</w:t>
      </w:r>
    </w:p>
    <w:p w14:paraId="50402D03" w14:textId="77777777" w:rsidR="00E71B0B" w:rsidRDefault="00474308" w:rsidP="001B322E">
      <w:r w:rsidRPr="00E7037C">
        <w:rPr>
          <w:rStyle w:val="halvfet"/>
        </w:rPr>
        <w:t>2025:</w:t>
      </w:r>
      <w:r>
        <w:tab/>
        <w:t>*</w:t>
      </w:r>
    </w:p>
    <w:p w14:paraId="490B9BAA" w14:textId="77777777" w:rsidR="00E71B0B" w:rsidRDefault="00474308" w:rsidP="001B322E">
      <w:r w:rsidRPr="00E7037C">
        <w:rPr>
          <w:rStyle w:val="halvfet"/>
        </w:rPr>
        <w:t>2030:</w:t>
      </w:r>
      <w:r>
        <w:tab/>
        <w:t xml:space="preserve">Redusere utslippene fra SDØE-porteføljen med minst 55 pst. innen 2030, målt mot 2005. Målene tar utgangspunkt i </w:t>
      </w:r>
      <w:proofErr w:type="spellStart"/>
      <w:r>
        <w:t>SDØEs</w:t>
      </w:r>
      <w:proofErr w:type="spellEnd"/>
      <w:r>
        <w:t xml:space="preserve"> eierandeler i felt og landanlegg på norsk sokkel (</w:t>
      </w:r>
      <w:proofErr w:type="spellStart"/>
      <w:r>
        <w:t>scope</w:t>
      </w:r>
      <w:proofErr w:type="spellEnd"/>
      <w:r>
        <w:t xml:space="preserve"> 1 utslipp) og følger petroleumsskattelovens definisjon. Utslipp fra flytende enheter (rigger) er også inkludert. I tillegg er også de deler av Kårstø-anlegget (</w:t>
      </w:r>
      <w:proofErr w:type="spellStart"/>
      <w:r>
        <w:t>Gassled</w:t>
      </w:r>
      <w:proofErr w:type="spellEnd"/>
      <w:r>
        <w:t>) inkludert som ligger utenfor virkeområdet til petroleumsskatteloven.</w:t>
      </w:r>
    </w:p>
    <w:p w14:paraId="5D5F9ED9" w14:textId="77777777" w:rsidR="00E71B0B" w:rsidRDefault="00474308" w:rsidP="001B322E">
      <w:r w:rsidRPr="00E7037C">
        <w:rPr>
          <w:rStyle w:val="halvfet"/>
        </w:rPr>
        <w:t>2050:</w:t>
      </w:r>
      <w:r>
        <w:tab/>
        <w:t>Nær null utslipp fra SDØE-porteføljen i 2050 (</w:t>
      </w:r>
      <w:proofErr w:type="spellStart"/>
      <w:r>
        <w:t>scope</w:t>
      </w:r>
      <w:proofErr w:type="spellEnd"/>
      <w:r>
        <w:t xml:space="preserve"> 1).</w:t>
      </w:r>
    </w:p>
    <w:p w14:paraId="385DDFB9" w14:textId="77777777" w:rsidR="00E71B0B" w:rsidRDefault="00474308" w:rsidP="00D85655">
      <w:r>
        <w:t>* Årlige mål knyttet til beslutninger av spesielt elektrifiseringsprosjekter.</w:t>
      </w:r>
    </w:p>
    <w:p w14:paraId="5B3BD373" w14:textId="405AC66E" w:rsidR="00D17C90" w:rsidRDefault="00D17C90" w:rsidP="00035E85">
      <w:pPr>
        <w:pStyle w:val="UnOverskrift3"/>
        <w:rPr>
          <w:noProof/>
        </w:rPr>
      </w:pPr>
      <w:r>
        <w:t>Rogaland Teater AS</w:t>
      </w:r>
    </w:p>
    <w:p w14:paraId="1C0E875C" w14:textId="12D488D9" w:rsidR="00195F85" w:rsidRPr="00195F85" w:rsidRDefault="00F27BB8" w:rsidP="00195F85">
      <w:r>
        <w:rPr>
          <w:noProof/>
        </w:rPr>
        <w:drawing>
          <wp:inline distT="0" distB="0" distL="0" distR="0" wp14:anchorId="1EB1748F" wp14:editId="6A99BD0C">
            <wp:extent cx="752475" cy="752475"/>
            <wp:effectExtent l="0" t="0" r="0" b="0"/>
            <wp:docPr id="163" name="Bilde 16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Bilde 163" descr="Logo"/>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inline>
        </w:drawing>
      </w:r>
    </w:p>
    <w:p w14:paraId="6B464673" w14:textId="77777777" w:rsidR="00E71B0B" w:rsidRDefault="00474308" w:rsidP="00E33344">
      <w:r>
        <w:t>Rogaland Teater er et region-/landsdelsteater og driver teatervirksomhet i Stavanger og omliggende region samt på turneer. Barne- og ungdomsteatret, der barn spiller teater i en profesjonell ramme, er en integrert del av teatret. Teatret ble etablert i 1883, og staten ble deleier i 1972. Rogaland Teater er lokalisert i Stavanger.</w:t>
      </w:r>
    </w:p>
    <w:p w14:paraId="6E903580" w14:textId="77777777" w:rsidR="002F7007" w:rsidRDefault="002F7007" w:rsidP="002F7007">
      <w:pPr>
        <w:pStyle w:val="Petit"/>
      </w:pPr>
      <w:r w:rsidRPr="00E33344">
        <w:rPr>
          <w:rStyle w:val="halvfet"/>
        </w:rPr>
        <w:t>Styret:</w:t>
      </w:r>
      <w:r>
        <w:t xml:space="preserve"> Inger Østensjø (styreleder), Morten Walderhaug (nestleder), Kjartan Alexander Lunde, Inge </w:t>
      </w:r>
      <w:proofErr w:type="gramStart"/>
      <w:r>
        <w:t>Takle</w:t>
      </w:r>
      <w:proofErr w:type="gramEnd"/>
      <w:r>
        <w:t xml:space="preserve"> </w:t>
      </w:r>
      <w:proofErr w:type="spellStart"/>
      <w:r>
        <w:t>Mæstad</w:t>
      </w:r>
      <w:proofErr w:type="spellEnd"/>
      <w:r>
        <w:t xml:space="preserve">, Arild </w:t>
      </w:r>
      <w:proofErr w:type="spellStart"/>
      <w:r>
        <w:t>Kalkvik</w:t>
      </w:r>
      <w:proofErr w:type="spellEnd"/>
      <w:r>
        <w:t xml:space="preserve"> (varamedlem som fung.), Marianne Holter*, Marita Skogen*</w:t>
      </w:r>
    </w:p>
    <w:p w14:paraId="2D616690" w14:textId="77777777" w:rsidR="002F7007" w:rsidRDefault="002F7007" w:rsidP="002F7007">
      <w:pPr>
        <w:pStyle w:val="Petit"/>
      </w:pPr>
      <w:r>
        <w:t>*valgt av de ansatte</w:t>
      </w:r>
    </w:p>
    <w:p w14:paraId="0CA86DEB" w14:textId="77777777" w:rsidR="002F7007" w:rsidRDefault="002F7007" w:rsidP="002F7007">
      <w:pPr>
        <w:pStyle w:val="Petit"/>
      </w:pPr>
      <w:r w:rsidRPr="00E33344">
        <w:rPr>
          <w:rStyle w:val="halvfet"/>
        </w:rPr>
        <w:t>Administrerende direktør:</w:t>
      </w:r>
      <w:r>
        <w:t xml:space="preserve"> Glenn André Kaada</w:t>
      </w:r>
    </w:p>
    <w:p w14:paraId="348D8E6A" w14:textId="77777777" w:rsidR="002F7007" w:rsidRPr="00047B55" w:rsidRDefault="002F7007" w:rsidP="002F7007">
      <w:pPr>
        <w:pStyle w:val="Petit"/>
        <w:rPr>
          <w:lang w:val="en-US"/>
        </w:rPr>
      </w:pPr>
      <w:r w:rsidRPr="00047B55">
        <w:rPr>
          <w:rStyle w:val="halvfet"/>
          <w:lang w:val="en-US"/>
        </w:rPr>
        <w:t>Revisor:</w:t>
      </w:r>
      <w:r w:rsidRPr="00047B55">
        <w:rPr>
          <w:lang w:val="en-US"/>
        </w:rPr>
        <w:t xml:space="preserve"> Ernst &amp; Young AS</w:t>
      </w:r>
    </w:p>
    <w:p w14:paraId="38213F8F" w14:textId="5789BEA4"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221" w:history="1">
        <w:r w:rsidR="00195F85" w:rsidRPr="00047B55">
          <w:rPr>
            <w:rStyle w:val="Hyperkobling"/>
            <w:lang w:val="en-US"/>
          </w:rPr>
          <w:t>www.rogaland-teater.no</w:t>
        </w:r>
      </w:hyperlink>
    </w:p>
    <w:p w14:paraId="5AAD9265" w14:textId="294F6BCE" w:rsidR="00195F85" w:rsidRDefault="00F27BB8" w:rsidP="00195F85">
      <w:r>
        <w:rPr>
          <w:noProof/>
        </w:rPr>
        <w:lastRenderedPageBreak/>
        <w:drawing>
          <wp:inline distT="0" distB="0" distL="0" distR="0" wp14:anchorId="65DD748C" wp14:editId="28DE56D6">
            <wp:extent cx="2676525" cy="1809750"/>
            <wp:effectExtent l="0" t="0" r="0" b="0"/>
            <wp:docPr id="164" name="Bilde 16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Bilde 164" descr="Illustrasjonsfoto"/>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6A480F4E" w14:textId="78520286" w:rsidR="00F36113" w:rsidRPr="00195F85" w:rsidRDefault="00F36113" w:rsidP="00F36113">
      <w:pPr>
        <w:pStyle w:val="Kilde"/>
      </w:pPr>
      <w:r w:rsidRPr="00F36113">
        <w:t>Foto: Stig Håvard Dirdal</w:t>
      </w:r>
    </w:p>
    <w:p w14:paraId="02098C2A" w14:textId="77777777" w:rsidR="00E71B0B" w:rsidRDefault="00474308" w:rsidP="001B322E">
      <w:pPr>
        <w:pStyle w:val="avsnitt-tittel"/>
      </w:pPr>
      <w:r>
        <w:t>Viktige hendelser i 2022</w:t>
      </w:r>
    </w:p>
    <w:p w14:paraId="4352C767" w14:textId="77777777" w:rsidR="00E71B0B" w:rsidRDefault="00474308" w:rsidP="00FC2905">
      <w:pPr>
        <w:pStyle w:val="Listebombe"/>
      </w:pPr>
      <w:r>
        <w:t>Teatret kunne invitere publikum tilbake for fullt, med 559 forestillinger over 22 ulike produksjoner og et samlet billettsalg på om lag 85 000 kroner.</w:t>
      </w:r>
    </w:p>
    <w:p w14:paraId="59B89156" w14:textId="77777777" w:rsidR="00E71B0B" w:rsidRDefault="00474308" w:rsidP="001B322E">
      <w:pPr>
        <w:pStyle w:val="avsnitt-tittel"/>
      </w:pPr>
      <w:r>
        <w:t>Statens eierskap</w:t>
      </w:r>
    </w:p>
    <w:p w14:paraId="18AC75B3" w14:textId="77777777" w:rsidR="00E71B0B" w:rsidRDefault="00474308" w:rsidP="00E33344">
      <w:r>
        <w:t>Staten er eier i Rogaland Teater for å bidra til at alle kan få tilgang til scenekunst. Statens mål som eier er høy kunstnerisk kvalitet til et bredt publikum.</w:t>
      </w:r>
    </w:p>
    <w:p w14:paraId="2B2C0542" w14:textId="2EC756F6" w:rsidR="00E71B0B" w:rsidRDefault="00474308" w:rsidP="00E33344">
      <w:r w:rsidRPr="00E33344">
        <w:rPr>
          <w:rStyle w:val="halvfet"/>
        </w:rPr>
        <w:t>Statens eierandel:</w:t>
      </w:r>
      <w:r>
        <w:t xml:space="preserve"> 66,67 pst.</w:t>
      </w:r>
      <w:r w:rsidR="00EC36E5">
        <w:t xml:space="preserve"> </w:t>
      </w:r>
      <w:r w:rsidR="00EC36E5">
        <w:br/>
      </w:r>
      <w:r>
        <w:t>Kultur- og likestillingsdepartementet</w:t>
      </w:r>
    </w:p>
    <w:p w14:paraId="52D2756A" w14:textId="77777777" w:rsidR="00E71B0B" w:rsidRDefault="00474308" w:rsidP="001B322E">
      <w:pPr>
        <w:pStyle w:val="avsnitt-tittel"/>
      </w:pPr>
      <w:r>
        <w:t>Oppnåelse av statens mål</w:t>
      </w:r>
    </w:p>
    <w:p w14:paraId="6EEF4570" w14:textId="77777777" w:rsidR="00E71B0B" w:rsidRDefault="00474308" w:rsidP="00E33344">
      <w:r>
        <w:t>Organisasjonen har vært opptatt av at det akkumulerte overskuddet fra 2020 og 2021 anvendes til å utvide teatrets tilbud i de kommende år. Teatrets kjernevirksomhet har derfor blitt utvidet innen en økonomisk ramme på 12 mill. kroner for perioden 2022 til 2025. Rammeutvidelsen bidro til at den kunstneriske kvaliteten, utviklingen og fornyelsen var høy i 2022. Likevel ledet både uforutsette merkostnader i to av produksjonene og høye energipriser til at over halvdelen av denne rammen ble brukt allerede i 2022. Dette er også reflektert i de økonomiske resultatene.</w:t>
      </w:r>
    </w:p>
    <w:p w14:paraId="6C47C309" w14:textId="77777777" w:rsidR="00E71B0B" w:rsidRDefault="00474308" w:rsidP="001B322E">
      <w:pPr>
        <w:pStyle w:val="avsnitt-tittel"/>
      </w:pPr>
      <w:r>
        <w:t>Ambisjoner, mål og strategier</w:t>
      </w:r>
    </w:p>
    <w:p w14:paraId="18121919" w14:textId="77777777" w:rsidR="00E71B0B" w:rsidRDefault="00474308" w:rsidP="00E33344">
      <w:r>
        <w:t>2023 til 2025 omfatter en ny strategisk periode for teatret. Forarbeidet til strategien har medført mindre endringer i det strategiske rammeverket, og identifisert noen strategiske utfordringer som teatret vil vie særlig oppmerksomhet framover. Dette innebærer å videreutvikle tillit, arbeidsglede og stolthet til organisasjonen, samt å sikre at teatret er organisert mest mulig effektivt for å kunne gi forutsigbarhet i planlegging og produksjon uten å miste fleksibilitet i kunstneriske valg.</w:t>
      </w:r>
    </w:p>
    <w:p w14:paraId="09598C0F" w14:textId="77777777" w:rsidR="00E71B0B" w:rsidRDefault="00474308" w:rsidP="00E33344">
      <w:r>
        <w:t>Teatret vil videreutvikle vekselbruksmodellen for å sikre stort mangfold og tilbud til publikum.</w:t>
      </w:r>
    </w:p>
    <w:p w14:paraId="4B5EC2DC" w14:textId="77777777" w:rsidR="00E71B0B" w:rsidRDefault="00474308" w:rsidP="00E33344">
      <w:r>
        <w:t xml:space="preserve">Videre vil det </w:t>
      </w:r>
      <w:proofErr w:type="gramStart"/>
      <w:r>
        <w:t>fokuseres</w:t>
      </w:r>
      <w:proofErr w:type="gramEnd"/>
      <w:r>
        <w:t xml:space="preserve"> på å ta byggeprosjektet inn i forprosjektfasen med konsekvenser for eksisterende bygg og eventuelle andre bygg under byggeperioden.</w:t>
      </w:r>
    </w:p>
    <w:p w14:paraId="0D666098" w14:textId="77777777" w:rsidR="00E71B0B" w:rsidRDefault="00474308" w:rsidP="00E33344">
      <w:r>
        <w:lastRenderedPageBreak/>
        <w:t>Teatret vil bruke muligheten fra et mer mangfoldig teater til å nå nye deler av befolkningen, og positivt utnytte bærekraft til å arbeide smartere og med bedre ressursutnyttelse.</w:t>
      </w:r>
    </w:p>
    <w:p w14:paraId="2B946590" w14:textId="77777777" w:rsidR="00E71B0B" w:rsidRDefault="00474308" w:rsidP="001B322E">
      <w:pPr>
        <w:pStyle w:val="avsnitt-tittel"/>
      </w:pPr>
      <w:r>
        <w:t xml:space="preserve">Selskapets overordnede mål og resultater 2022 (utvalg) </w:t>
      </w:r>
    </w:p>
    <w:tbl>
      <w:tblPr>
        <w:tblW w:w="11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409"/>
        <w:gridCol w:w="3261"/>
        <w:gridCol w:w="2126"/>
        <w:gridCol w:w="2410"/>
      </w:tblGrid>
      <w:tr w:rsidR="00F562F6" w14:paraId="2AD3FA6F" w14:textId="77777777">
        <w:trPr>
          <w:trHeight w:val="454"/>
        </w:trPr>
        <w:tc>
          <w:tcPr>
            <w:tcW w:w="1101" w:type="dxa"/>
            <w:shd w:val="clear" w:color="auto" w:fill="auto"/>
          </w:tcPr>
          <w:p w14:paraId="7708FD95" w14:textId="77777777" w:rsidR="00E71B0B" w:rsidRDefault="00E71B0B" w:rsidP="00E7037C">
            <w:pPr>
              <w:rPr>
                <w:rFonts w:eastAsia="Calibri"/>
                <w:lang w:eastAsia="en-US"/>
              </w:rPr>
            </w:pPr>
          </w:p>
        </w:tc>
        <w:tc>
          <w:tcPr>
            <w:tcW w:w="2409" w:type="dxa"/>
            <w:shd w:val="clear" w:color="auto" w:fill="auto"/>
          </w:tcPr>
          <w:p w14:paraId="2EF526C7" w14:textId="77777777" w:rsidR="00E71B0B" w:rsidRDefault="00474308">
            <w:pPr>
              <w:pStyle w:val="TabellHode-rad"/>
              <w:spacing w:after="0"/>
              <w:rPr>
                <w:lang w:eastAsia="en-US"/>
              </w:rPr>
            </w:pPr>
            <w:r>
              <w:rPr>
                <w:lang w:eastAsia="en-US"/>
              </w:rPr>
              <w:t>Langsiktig mål</w:t>
            </w:r>
          </w:p>
        </w:tc>
        <w:tc>
          <w:tcPr>
            <w:tcW w:w="3261" w:type="dxa"/>
            <w:shd w:val="clear" w:color="auto" w:fill="auto"/>
          </w:tcPr>
          <w:p w14:paraId="0DDD7EA2" w14:textId="77777777" w:rsidR="00E71B0B" w:rsidRDefault="00474308">
            <w:pPr>
              <w:pStyle w:val="TabellHode-rad"/>
              <w:spacing w:after="0"/>
              <w:rPr>
                <w:lang w:eastAsia="en-US"/>
              </w:rPr>
            </w:pPr>
            <w:r>
              <w:rPr>
                <w:lang w:eastAsia="en-US"/>
              </w:rPr>
              <w:t>Indikator</w:t>
            </w:r>
          </w:p>
        </w:tc>
        <w:tc>
          <w:tcPr>
            <w:tcW w:w="2126" w:type="dxa"/>
            <w:shd w:val="clear" w:color="auto" w:fill="auto"/>
          </w:tcPr>
          <w:p w14:paraId="054FB445"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5DC35D02" w14:textId="77777777" w:rsidR="00E71B0B" w:rsidRDefault="00474308">
            <w:pPr>
              <w:pStyle w:val="TabellHode-rad"/>
              <w:spacing w:after="0"/>
              <w:jc w:val="right"/>
              <w:rPr>
                <w:lang w:eastAsia="en-US"/>
              </w:rPr>
            </w:pPr>
            <w:r>
              <w:rPr>
                <w:lang w:eastAsia="en-US"/>
              </w:rPr>
              <w:t>Resultat 2022 (2021)</w:t>
            </w:r>
          </w:p>
        </w:tc>
      </w:tr>
      <w:tr w:rsidR="00F562F6" w14:paraId="34877DB2" w14:textId="77777777">
        <w:trPr>
          <w:trHeight w:val="391"/>
        </w:trPr>
        <w:tc>
          <w:tcPr>
            <w:tcW w:w="1101" w:type="dxa"/>
            <w:vMerge w:val="restart"/>
            <w:shd w:val="clear" w:color="auto" w:fill="auto"/>
          </w:tcPr>
          <w:p w14:paraId="213B2C99" w14:textId="5079AE89" w:rsidR="00E71B0B" w:rsidRDefault="00474308">
            <w:pPr>
              <w:spacing w:after="0"/>
              <w:rPr>
                <w:lang w:eastAsia="en-US"/>
              </w:rPr>
            </w:pPr>
            <w:r>
              <w:rPr>
                <w:lang w:eastAsia="en-US"/>
              </w:rPr>
              <w:t>Sektorpolitisk målopp</w:t>
            </w:r>
            <w:r w:rsidR="00286092">
              <w:rPr>
                <w:lang w:eastAsia="en-US"/>
              </w:rPr>
              <w:softHyphen/>
            </w:r>
            <w:r>
              <w:rPr>
                <w:lang w:eastAsia="en-US"/>
              </w:rPr>
              <w:t>nåelse</w:t>
            </w:r>
          </w:p>
        </w:tc>
        <w:tc>
          <w:tcPr>
            <w:tcW w:w="2409" w:type="dxa"/>
            <w:vMerge w:val="restart"/>
            <w:shd w:val="clear" w:color="auto" w:fill="auto"/>
          </w:tcPr>
          <w:p w14:paraId="762AACDD" w14:textId="77777777" w:rsidR="00E71B0B" w:rsidRDefault="00474308">
            <w:pPr>
              <w:spacing w:after="0"/>
              <w:rPr>
                <w:lang w:eastAsia="en-US"/>
              </w:rPr>
            </w:pPr>
            <w:r>
              <w:rPr>
                <w:lang w:eastAsia="en-US"/>
              </w:rPr>
              <w:t>Være det foretrukne teatret for et mangfold av nyskapende kunstneriske krefter</w:t>
            </w:r>
          </w:p>
        </w:tc>
        <w:tc>
          <w:tcPr>
            <w:tcW w:w="3261" w:type="dxa"/>
            <w:shd w:val="clear" w:color="auto" w:fill="auto"/>
          </w:tcPr>
          <w:p w14:paraId="5E369ED5" w14:textId="77777777" w:rsidR="00E71B0B" w:rsidRDefault="00474308">
            <w:pPr>
              <w:spacing w:after="0"/>
              <w:rPr>
                <w:lang w:eastAsia="en-US"/>
              </w:rPr>
            </w:pPr>
            <w:r>
              <w:rPr>
                <w:lang w:eastAsia="en-US"/>
              </w:rPr>
              <w:t>Speile befolkningsbredden</w:t>
            </w:r>
          </w:p>
        </w:tc>
        <w:tc>
          <w:tcPr>
            <w:tcW w:w="2126" w:type="dxa"/>
            <w:shd w:val="clear" w:color="auto" w:fill="auto"/>
          </w:tcPr>
          <w:p w14:paraId="707837A7" w14:textId="77777777" w:rsidR="00E71B0B" w:rsidRDefault="00474308">
            <w:pPr>
              <w:spacing w:after="0"/>
              <w:jc w:val="right"/>
              <w:rPr>
                <w:lang w:eastAsia="en-US"/>
              </w:rPr>
            </w:pPr>
            <w:r>
              <w:rPr>
                <w:lang w:eastAsia="en-US"/>
              </w:rPr>
              <w:t>Diversitet</w:t>
            </w:r>
          </w:p>
        </w:tc>
        <w:tc>
          <w:tcPr>
            <w:tcW w:w="2410" w:type="dxa"/>
            <w:shd w:val="clear" w:color="auto" w:fill="auto"/>
          </w:tcPr>
          <w:p w14:paraId="4EFBFF8C" w14:textId="77777777" w:rsidR="00E71B0B" w:rsidRDefault="00474308">
            <w:pPr>
              <w:spacing w:after="0"/>
              <w:jc w:val="right"/>
              <w:rPr>
                <w:lang w:eastAsia="en-US"/>
              </w:rPr>
            </w:pPr>
            <w:r>
              <w:rPr>
                <w:lang w:eastAsia="en-US"/>
              </w:rPr>
              <w:t>Klar økning i diversitet på scenen</w:t>
            </w:r>
          </w:p>
        </w:tc>
      </w:tr>
      <w:tr w:rsidR="00F562F6" w14:paraId="28CA3516" w14:textId="77777777">
        <w:trPr>
          <w:trHeight w:val="288"/>
        </w:trPr>
        <w:tc>
          <w:tcPr>
            <w:tcW w:w="1101" w:type="dxa"/>
            <w:vMerge/>
            <w:shd w:val="clear" w:color="auto" w:fill="auto"/>
          </w:tcPr>
          <w:p w14:paraId="4CEDD55A" w14:textId="77777777" w:rsidR="00E71B0B" w:rsidRDefault="00E71B0B" w:rsidP="005251BA">
            <w:pPr>
              <w:rPr>
                <w:rFonts w:eastAsia="Calibri"/>
                <w:lang w:eastAsia="en-US"/>
              </w:rPr>
            </w:pPr>
          </w:p>
        </w:tc>
        <w:tc>
          <w:tcPr>
            <w:tcW w:w="2409" w:type="dxa"/>
            <w:vMerge/>
            <w:shd w:val="clear" w:color="auto" w:fill="auto"/>
          </w:tcPr>
          <w:p w14:paraId="5B1EC6AB" w14:textId="77777777" w:rsidR="00E71B0B" w:rsidRDefault="00E71B0B" w:rsidP="00E7037C">
            <w:pPr>
              <w:rPr>
                <w:rFonts w:eastAsia="Calibri"/>
                <w:lang w:eastAsia="en-US"/>
              </w:rPr>
            </w:pPr>
          </w:p>
        </w:tc>
        <w:tc>
          <w:tcPr>
            <w:tcW w:w="3261" w:type="dxa"/>
            <w:shd w:val="clear" w:color="auto" w:fill="auto"/>
          </w:tcPr>
          <w:p w14:paraId="46B87A51" w14:textId="77777777" w:rsidR="00E71B0B" w:rsidRDefault="00474308">
            <w:pPr>
              <w:spacing w:after="0"/>
              <w:rPr>
                <w:lang w:eastAsia="en-US"/>
              </w:rPr>
            </w:pPr>
            <w:r>
              <w:rPr>
                <w:lang w:eastAsia="en-US"/>
              </w:rPr>
              <w:t>Repertoarbredde</w:t>
            </w:r>
          </w:p>
        </w:tc>
        <w:tc>
          <w:tcPr>
            <w:tcW w:w="2126" w:type="dxa"/>
            <w:shd w:val="clear" w:color="auto" w:fill="auto"/>
          </w:tcPr>
          <w:p w14:paraId="2E395A5B" w14:textId="4087BA68" w:rsidR="00E71B0B" w:rsidRDefault="00474308">
            <w:pPr>
              <w:spacing w:after="0"/>
              <w:jc w:val="right"/>
              <w:rPr>
                <w:lang w:eastAsia="en-US"/>
              </w:rPr>
            </w:pPr>
            <w:r>
              <w:rPr>
                <w:lang w:eastAsia="en-US"/>
              </w:rPr>
              <w:t>Bredde i kunst</w:t>
            </w:r>
            <w:r w:rsidR="00286092">
              <w:rPr>
                <w:lang w:eastAsia="en-US"/>
              </w:rPr>
              <w:softHyphen/>
            </w:r>
            <w:r>
              <w:rPr>
                <w:lang w:eastAsia="en-US"/>
              </w:rPr>
              <w:t>neriske uttrykk</w:t>
            </w:r>
          </w:p>
        </w:tc>
        <w:tc>
          <w:tcPr>
            <w:tcW w:w="2410" w:type="dxa"/>
            <w:shd w:val="clear" w:color="auto" w:fill="auto"/>
          </w:tcPr>
          <w:p w14:paraId="694C223C" w14:textId="3206FB67" w:rsidR="00E71B0B" w:rsidRDefault="00474308">
            <w:pPr>
              <w:spacing w:after="0"/>
              <w:jc w:val="right"/>
              <w:rPr>
                <w:lang w:eastAsia="en-US"/>
              </w:rPr>
            </w:pPr>
            <w:r>
              <w:rPr>
                <w:lang w:eastAsia="en-US"/>
              </w:rPr>
              <w:t>Stor bredde, men mistet to kunst</w:t>
            </w:r>
            <w:r w:rsidR="00286092">
              <w:rPr>
                <w:lang w:eastAsia="en-US"/>
              </w:rPr>
              <w:softHyphen/>
            </w:r>
            <w:r>
              <w:rPr>
                <w:lang w:eastAsia="en-US"/>
              </w:rPr>
              <w:t>neriske team</w:t>
            </w:r>
          </w:p>
        </w:tc>
      </w:tr>
      <w:tr w:rsidR="00F562F6" w14:paraId="3E9C2879" w14:textId="77777777">
        <w:trPr>
          <w:trHeight w:val="354"/>
        </w:trPr>
        <w:tc>
          <w:tcPr>
            <w:tcW w:w="1101" w:type="dxa"/>
            <w:vMerge/>
            <w:shd w:val="clear" w:color="auto" w:fill="auto"/>
          </w:tcPr>
          <w:p w14:paraId="706345EF" w14:textId="77777777" w:rsidR="00E71B0B" w:rsidRDefault="00E71B0B" w:rsidP="00E7037C">
            <w:pPr>
              <w:rPr>
                <w:rFonts w:eastAsia="Calibri"/>
                <w:lang w:eastAsia="en-US"/>
              </w:rPr>
            </w:pPr>
          </w:p>
        </w:tc>
        <w:tc>
          <w:tcPr>
            <w:tcW w:w="2409" w:type="dxa"/>
            <w:vMerge w:val="restart"/>
            <w:shd w:val="clear" w:color="auto" w:fill="auto"/>
          </w:tcPr>
          <w:p w14:paraId="2B7EE3D4" w14:textId="77777777" w:rsidR="00E71B0B" w:rsidRDefault="00474308">
            <w:pPr>
              <w:spacing w:after="0"/>
              <w:rPr>
                <w:lang w:eastAsia="en-US"/>
              </w:rPr>
            </w:pPr>
            <w:r>
              <w:rPr>
                <w:lang w:eastAsia="en-US"/>
              </w:rPr>
              <w:t>Lede an arbeidet med å utvikle barne- og ungdomsteater av og med barn og unge</w:t>
            </w:r>
          </w:p>
        </w:tc>
        <w:tc>
          <w:tcPr>
            <w:tcW w:w="3261" w:type="dxa"/>
            <w:shd w:val="clear" w:color="auto" w:fill="auto"/>
          </w:tcPr>
          <w:p w14:paraId="3DF6F530" w14:textId="77777777" w:rsidR="00E71B0B" w:rsidRDefault="00474308">
            <w:pPr>
              <w:spacing w:after="0"/>
              <w:rPr>
                <w:lang w:eastAsia="en-US"/>
              </w:rPr>
            </w:pPr>
            <w:r>
              <w:rPr>
                <w:lang w:eastAsia="en-US"/>
              </w:rPr>
              <w:t>Andel ikke-norsk bakgrunn</w:t>
            </w:r>
          </w:p>
        </w:tc>
        <w:tc>
          <w:tcPr>
            <w:tcW w:w="2126" w:type="dxa"/>
            <w:shd w:val="clear" w:color="auto" w:fill="auto"/>
          </w:tcPr>
          <w:p w14:paraId="4628FC9E" w14:textId="77777777" w:rsidR="00E71B0B" w:rsidRDefault="00474308">
            <w:pPr>
              <w:spacing w:after="0"/>
              <w:jc w:val="right"/>
              <w:rPr>
                <w:lang w:eastAsia="en-US"/>
              </w:rPr>
            </w:pPr>
            <w:r>
              <w:rPr>
                <w:lang w:eastAsia="en-US"/>
              </w:rPr>
              <w:t xml:space="preserve">Økt aktivitetsnivå </w:t>
            </w:r>
          </w:p>
        </w:tc>
        <w:tc>
          <w:tcPr>
            <w:tcW w:w="2410" w:type="dxa"/>
            <w:shd w:val="clear" w:color="auto" w:fill="auto"/>
          </w:tcPr>
          <w:p w14:paraId="2D700C7F" w14:textId="77777777" w:rsidR="00E71B0B" w:rsidRDefault="00474308">
            <w:pPr>
              <w:spacing w:after="0"/>
              <w:jc w:val="right"/>
              <w:rPr>
                <w:lang w:eastAsia="en-US"/>
              </w:rPr>
            </w:pPr>
            <w:r>
              <w:rPr>
                <w:lang w:eastAsia="en-US"/>
              </w:rPr>
              <w:t>Økt rekruttering av barn med ikke-norsk bakgrunn</w:t>
            </w:r>
          </w:p>
        </w:tc>
      </w:tr>
      <w:tr w:rsidR="00F562F6" w14:paraId="2A0EC955" w14:textId="77777777">
        <w:trPr>
          <w:trHeight w:val="349"/>
        </w:trPr>
        <w:tc>
          <w:tcPr>
            <w:tcW w:w="1101" w:type="dxa"/>
            <w:vMerge/>
            <w:shd w:val="clear" w:color="auto" w:fill="auto"/>
          </w:tcPr>
          <w:p w14:paraId="07C9769D" w14:textId="77777777" w:rsidR="00E71B0B" w:rsidRDefault="00E71B0B" w:rsidP="005251BA">
            <w:pPr>
              <w:rPr>
                <w:rFonts w:eastAsia="Calibri"/>
                <w:lang w:eastAsia="en-US"/>
              </w:rPr>
            </w:pPr>
          </w:p>
        </w:tc>
        <w:tc>
          <w:tcPr>
            <w:tcW w:w="2409" w:type="dxa"/>
            <w:vMerge/>
            <w:shd w:val="clear" w:color="auto" w:fill="auto"/>
          </w:tcPr>
          <w:p w14:paraId="56D8118B" w14:textId="77777777" w:rsidR="00E71B0B" w:rsidRDefault="00E71B0B" w:rsidP="00E7037C">
            <w:pPr>
              <w:rPr>
                <w:rFonts w:eastAsia="Calibri"/>
                <w:lang w:eastAsia="en-US"/>
              </w:rPr>
            </w:pPr>
          </w:p>
        </w:tc>
        <w:tc>
          <w:tcPr>
            <w:tcW w:w="3261" w:type="dxa"/>
            <w:shd w:val="clear" w:color="auto" w:fill="auto"/>
          </w:tcPr>
          <w:p w14:paraId="3A25D74A" w14:textId="77777777" w:rsidR="00E71B0B" w:rsidRDefault="00474308">
            <w:pPr>
              <w:spacing w:after="0"/>
              <w:rPr>
                <w:lang w:eastAsia="en-US"/>
              </w:rPr>
            </w:pPr>
            <w:r>
              <w:rPr>
                <w:lang w:eastAsia="en-US"/>
              </w:rPr>
              <w:t>Kontinuerlig tilbud til barn og unge</w:t>
            </w:r>
          </w:p>
        </w:tc>
        <w:tc>
          <w:tcPr>
            <w:tcW w:w="2126" w:type="dxa"/>
            <w:shd w:val="clear" w:color="auto" w:fill="auto"/>
          </w:tcPr>
          <w:p w14:paraId="58C10AE5" w14:textId="77777777" w:rsidR="00E71B0B" w:rsidRDefault="00474308">
            <w:pPr>
              <w:spacing w:after="0"/>
              <w:jc w:val="right"/>
              <w:rPr>
                <w:lang w:eastAsia="en-US"/>
              </w:rPr>
            </w:pPr>
            <w:r>
              <w:rPr>
                <w:lang w:eastAsia="en-US"/>
              </w:rPr>
              <w:t>Kontinuerlig tilbud</w:t>
            </w:r>
          </w:p>
        </w:tc>
        <w:tc>
          <w:tcPr>
            <w:tcW w:w="2410" w:type="dxa"/>
            <w:shd w:val="clear" w:color="auto" w:fill="auto"/>
          </w:tcPr>
          <w:p w14:paraId="00CBEB4E" w14:textId="77777777" w:rsidR="00E71B0B" w:rsidRDefault="00474308">
            <w:pPr>
              <w:spacing w:after="0"/>
              <w:jc w:val="right"/>
              <w:rPr>
                <w:lang w:eastAsia="en-US"/>
              </w:rPr>
            </w:pPr>
            <w:r>
              <w:rPr>
                <w:lang w:eastAsia="en-US"/>
              </w:rPr>
              <w:t>Tilbud gjennom hele året</w:t>
            </w:r>
          </w:p>
        </w:tc>
      </w:tr>
      <w:tr w:rsidR="00F562F6" w14:paraId="5486195B" w14:textId="77777777">
        <w:trPr>
          <w:trHeight w:val="489"/>
        </w:trPr>
        <w:tc>
          <w:tcPr>
            <w:tcW w:w="1101" w:type="dxa"/>
            <w:vMerge/>
            <w:shd w:val="clear" w:color="auto" w:fill="auto"/>
          </w:tcPr>
          <w:p w14:paraId="144E8BFD" w14:textId="77777777" w:rsidR="00E71B0B" w:rsidRDefault="00E71B0B" w:rsidP="005251BA">
            <w:pPr>
              <w:rPr>
                <w:rFonts w:eastAsia="Calibri"/>
                <w:lang w:eastAsia="en-US"/>
              </w:rPr>
            </w:pPr>
          </w:p>
        </w:tc>
        <w:tc>
          <w:tcPr>
            <w:tcW w:w="2409" w:type="dxa"/>
            <w:vMerge/>
            <w:shd w:val="clear" w:color="auto" w:fill="auto"/>
          </w:tcPr>
          <w:p w14:paraId="245D1A2D" w14:textId="77777777" w:rsidR="00E71B0B" w:rsidRDefault="00E71B0B" w:rsidP="00E7037C">
            <w:pPr>
              <w:rPr>
                <w:rFonts w:eastAsia="Calibri"/>
                <w:lang w:eastAsia="en-US"/>
              </w:rPr>
            </w:pPr>
          </w:p>
        </w:tc>
        <w:tc>
          <w:tcPr>
            <w:tcW w:w="3261" w:type="dxa"/>
            <w:shd w:val="clear" w:color="auto" w:fill="auto"/>
          </w:tcPr>
          <w:p w14:paraId="22C20774" w14:textId="77777777" w:rsidR="00E71B0B" w:rsidRDefault="00474308">
            <w:pPr>
              <w:spacing w:after="0"/>
              <w:rPr>
                <w:lang w:eastAsia="en-US"/>
              </w:rPr>
            </w:pPr>
            <w:r>
              <w:rPr>
                <w:lang w:eastAsia="en-US"/>
              </w:rPr>
              <w:t>Antall teaterproduksjoner for og med barn og unge</w:t>
            </w:r>
          </w:p>
        </w:tc>
        <w:tc>
          <w:tcPr>
            <w:tcW w:w="2126" w:type="dxa"/>
            <w:shd w:val="clear" w:color="auto" w:fill="auto"/>
          </w:tcPr>
          <w:p w14:paraId="08A4B9D5" w14:textId="77777777" w:rsidR="00E71B0B" w:rsidRDefault="00474308">
            <w:pPr>
              <w:spacing w:after="0"/>
              <w:jc w:val="right"/>
              <w:rPr>
                <w:lang w:eastAsia="en-US"/>
              </w:rPr>
            </w:pPr>
            <w:r>
              <w:rPr>
                <w:lang w:eastAsia="en-US"/>
              </w:rPr>
              <w:t>Antall produksjoner</w:t>
            </w:r>
          </w:p>
          <w:p w14:paraId="3279E38E" w14:textId="77777777" w:rsidR="00E71B0B" w:rsidRDefault="00474308">
            <w:pPr>
              <w:spacing w:after="0"/>
              <w:jc w:val="right"/>
              <w:rPr>
                <w:lang w:eastAsia="en-US"/>
              </w:rPr>
            </w:pPr>
            <w:r>
              <w:rPr>
                <w:lang w:eastAsia="en-US"/>
              </w:rPr>
              <w:t>5 produksjoner</w:t>
            </w:r>
          </w:p>
        </w:tc>
        <w:tc>
          <w:tcPr>
            <w:tcW w:w="2410" w:type="dxa"/>
            <w:shd w:val="clear" w:color="auto" w:fill="auto"/>
          </w:tcPr>
          <w:p w14:paraId="091B7F24" w14:textId="77777777" w:rsidR="00E71B0B" w:rsidRDefault="00474308">
            <w:pPr>
              <w:spacing w:after="0"/>
              <w:jc w:val="right"/>
              <w:rPr>
                <w:lang w:eastAsia="en-US"/>
              </w:rPr>
            </w:pPr>
            <w:r>
              <w:rPr>
                <w:lang w:eastAsia="en-US"/>
              </w:rPr>
              <w:t xml:space="preserve">5 (4) produksjoner </w:t>
            </w:r>
          </w:p>
          <w:p w14:paraId="7EE93AEA" w14:textId="77777777" w:rsidR="00E71B0B" w:rsidRDefault="00E71B0B">
            <w:pPr>
              <w:spacing w:after="0"/>
              <w:jc w:val="right"/>
              <w:rPr>
                <w:lang w:eastAsia="en-US"/>
              </w:rPr>
            </w:pPr>
          </w:p>
        </w:tc>
      </w:tr>
      <w:tr w:rsidR="00F562F6" w14:paraId="27A0C5AA" w14:textId="77777777">
        <w:trPr>
          <w:trHeight w:val="349"/>
        </w:trPr>
        <w:tc>
          <w:tcPr>
            <w:tcW w:w="1101" w:type="dxa"/>
            <w:vMerge/>
            <w:shd w:val="clear" w:color="auto" w:fill="auto"/>
          </w:tcPr>
          <w:p w14:paraId="3787A155" w14:textId="77777777" w:rsidR="00E71B0B" w:rsidRDefault="00E71B0B" w:rsidP="005251BA">
            <w:pPr>
              <w:rPr>
                <w:rFonts w:eastAsia="Calibri"/>
                <w:lang w:eastAsia="en-US"/>
              </w:rPr>
            </w:pPr>
          </w:p>
        </w:tc>
        <w:tc>
          <w:tcPr>
            <w:tcW w:w="2409" w:type="dxa"/>
            <w:vMerge/>
            <w:shd w:val="clear" w:color="auto" w:fill="auto"/>
          </w:tcPr>
          <w:p w14:paraId="69451B95" w14:textId="77777777" w:rsidR="00E71B0B" w:rsidRDefault="00E71B0B" w:rsidP="00E7037C">
            <w:pPr>
              <w:rPr>
                <w:rFonts w:eastAsia="Calibri"/>
                <w:lang w:eastAsia="en-US"/>
              </w:rPr>
            </w:pPr>
          </w:p>
        </w:tc>
        <w:tc>
          <w:tcPr>
            <w:tcW w:w="3261" w:type="dxa"/>
            <w:shd w:val="clear" w:color="auto" w:fill="auto"/>
          </w:tcPr>
          <w:p w14:paraId="1B401DF0" w14:textId="77777777" w:rsidR="00E71B0B" w:rsidRDefault="00474308">
            <w:pPr>
              <w:spacing w:after="0"/>
              <w:rPr>
                <w:lang w:eastAsia="en-US"/>
              </w:rPr>
            </w:pPr>
            <w:r>
              <w:rPr>
                <w:lang w:eastAsia="en-US"/>
              </w:rPr>
              <w:t>Antall barn og unge i publikum</w:t>
            </w:r>
          </w:p>
        </w:tc>
        <w:tc>
          <w:tcPr>
            <w:tcW w:w="2126" w:type="dxa"/>
            <w:shd w:val="clear" w:color="auto" w:fill="auto"/>
          </w:tcPr>
          <w:p w14:paraId="05C94EDE" w14:textId="77777777" w:rsidR="00E71B0B" w:rsidRDefault="00474308">
            <w:pPr>
              <w:spacing w:after="0"/>
              <w:jc w:val="right"/>
              <w:rPr>
                <w:lang w:eastAsia="en-US"/>
              </w:rPr>
            </w:pPr>
            <w:r>
              <w:rPr>
                <w:lang w:eastAsia="en-US"/>
              </w:rPr>
              <w:t>23 300 barn/unge</w:t>
            </w:r>
          </w:p>
        </w:tc>
        <w:tc>
          <w:tcPr>
            <w:tcW w:w="2410" w:type="dxa"/>
            <w:shd w:val="clear" w:color="auto" w:fill="auto"/>
          </w:tcPr>
          <w:p w14:paraId="16E3437D" w14:textId="6C7CC1DB" w:rsidR="00E71B0B" w:rsidRDefault="00474308">
            <w:pPr>
              <w:spacing w:after="0"/>
              <w:jc w:val="right"/>
              <w:rPr>
                <w:lang w:eastAsia="en-US"/>
              </w:rPr>
            </w:pPr>
            <w:r>
              <w:rPr>
                <w:lang w:eastAsia="en-US"/>
              </w:rPr>
              <w:t xml:space="preserve">28 000 barn/unge </w:t>
            </w:r>
            <w:r w:rsidR="00EC36E5">
              <w:rPr>
                <w:lang w:eastAsia="en-US"/>
              </w:rPr>
              <w:t xml:space="preserve"> </w:t>
            </w:r>
            <w:r w:rsidR="00EC36E5">
              <w:rPr>
                <w:lang w:eastAsia="en-US"/>
              </w:rPr>
              <w:br/>
            </w:r>
            <w:r>
              <w:rPr>
                <w:lang w:eastAsia="en-US"/>
              </w:rPr>
              <w:t xml:space="preserve">(2 844 barn/unge) </w:t>
            </w:r>
          </w:p>
        </w:tc>
      </w:tr>
      <w:tr w:rsidR="00F562F6" w14:paraId="5B48D4B6" w14:textId="77777777">
        <w:trPr>
          <w:trHeight w:val="354"/>
        </w:trPr>
        <w:tc>
          <w:tcPr>
            <w:tcW w:w="1101" w:type="dxa"/>
            <w:vMerge/>
            <w:shd w:val="clear" w:color="auto" w:fill="auto"/>
          </w:tcPr>
          <w:p w14:paraId="5DCBC786" w14:textId="77777777" w:rsidR="00E71B0B" w:rsidRDefault="00E71B0B" w:rsidP="00E7037C">
            <w:pPr>
              <w:rPr>
                <w:rFonts w:eastAsia="Calibri"/>
                <w:lang w:eastAsia="en-US"/>
              </w:rPr>
            </w:pPr>
          </w:p>
        </w:tc>
        <w:tc>
          <w:tcPr>
            <w:tcW w:w="2409" w:type="dxa"/>
            <w:vMerge w:val="restart"/>
            <w:shd w:val="clear" w:color="auto" w:fill="auto"/>
          </w:tcPr>
          <w:p w14:paraId="6DB2456E" w14:textId="77777777" w:rsidR="00E71B0B" w:rsidRDefault="00474308">
            <w:pPr>
              <w:spacing w:after="0"/>
              <w:rPr>
                <w:lang w:eastAsia="en-US"/>
              </w:rPr>
            </w:pPr>
            <w:r>
              <w:rPr>
                <w:lang w:eastAsia="en-US"/>
              </w:rPr>
              <w:t>Videreutvikle en kultur preget av nysgjerrige, dyktige og rause medarbeidere</w:t>
            </w:r>
          </w:p>
        </w:tc>
        <w:tc>
          <w:tcPr>
            <w:tcW w:w="3261" w:type="dxa"/>
            <w:shd w:val="clear" w:color="auto" w:fill="auto"/>
          </w:tcPr>
          <w:p w14:paraId="6B1E806C" w14:textId="6729900A" w:rsidR="00E71B0B" w:rsidRDefault="00474308">
            <w:pPr>
              <w:spacing w:after="0"/>
              <w:rPr>
                <w:lang w:eastAsia="en-US"/>
              </w:rPr>
            </w:pPr>
            <w:r>
              <w:rPr>
                <w:lang w:eastAsia="en-US"/>
              </w:rPr>
              <w:t>Tillitsbarometer i med</w:t>
            </w:r>
            <w:r w:rsidR="00286092">
              <w:rPr>
                <w:lang w:eastAsia="en-US"/>
              </w:rPr>
              <w:softHyphen/>
            </w:r>
            <w:r>
              <w:rPr>
                <w:lang w:eastAsia="en-US"/>
              </w:rPr>
              <w:t>arbeiderundersøkelsen</w:t>
            </w:r>
          </w:p>
        </w:tc>
        <w:tc>
          <w:tcPr>
            <w:tcW w:w="2126" w:type="dxa"/>
            <w:shd w:val="clear" w:color="auto" w:fill="auto"/>
          </w:tcPr>
          <w:p w14:paraId="0C31ABFE" w14:textId="77777777" w:rsidR="00E71B0B" w:rsidRDefault="00474308">
            <w:pPr>
              <w:spacing w:after="0"/>
              <w:jc w:val="right"/>
              <w:rPr>
                <w:lang w:eastAsia="en-US"/>
              </w:rPr>
            </w:pPr>
            <w:r>
              <w:rPr>
                <w:lang w:eastAsia="en-US"/>
              </w:rPr>
              <w:t>Opprettholde tidligere nivå</w:t>
            </w:r>
          </w:p>
        </w:tc>
        <w:tc>
          <w:tcPr>
            <w:tcW w:w="2410" w:type="dxa"/>
            <w:shd w:val="clear" w:color="auto" w:fill="auto"/>
          </w:tcPr>
          <w:p w14:paraId="689FF362" w14:textId="77777777" w:rsidR="00E71B0B" w:rsidRDefault="00474308">
            <w:pPr>
              <w:spacing w:after="0"/>
              <w:jc w:val="right"/>
              <w:rPr>
                <w:lang w:eastAsia="en-US"/>
              </w:rPr>
            </w:pPr>
            <w:r>
              <w:rPr>
                <w:lang w:eastAsia="en-US"/>
              </w:rPr>
              <w:t>(95 %) 86 %</w:t>
            </w:r>
          </w:p>
        </w:tc>
      </w:tr>
      <w:tr w:rsidR="00F562F6" w14:paraId="7D9EFC15" w14:textId="77777777">
        <w:trPr>
          <w:trHeight w:val="354"/>
        </w:trPr>
        <w:tc>
          <w:tcPr>
            <w:tcW w:w="1101" w:type="dxa"/>
            <w:vMerge/>
            <w:shd w:val="clear" w:color="auto" w:fill="auto"/>
          </w:tcPr>
          <w:p w14:paraId="1415295B" w14:textId="77777777" w:rsidR="00E71B0B" w:rsidRDefault="00E71B0B" w:rsidP="005251BA">
            <w:pPr>
              <w:rPr>
                <w:rFonts w:eastAsia="Calibri"/>
                <w:lang w:eastAsia="en-US"/>
              </w:rPr>
            </w:pPr>
          </w:p>
        </w:tc>
        <w:tc>
          <w:tcPr>
            <w:tcW w:w="2409" w:type="dxa"/>
            <w:vMerge/>
            <w:shd w:val="clear" w:color="auto" w:fill="auto"/>
          </w:tcPr>
          <w:p w14:paraId="0AE0365E" w14:textId="77777777" w:rsidR="00E71B0B" w:rsidRDefault="00E71B0B" w:rsidP="00E7037C">
            <w:pPr>
              <w:rPr>
                <w:rFonts w:eastAsia="Calibri"/>
                <w:lang w:eastAsia="en-US"/>
              </w:rPr>
            </w:pPr>
          </w:p>
        </w:tc>
        <w:tc>
          <w:tcPr>
            <w:tcW w:w="3261" w:type="dxa"/>
            <w:shd w:val="clear" w:color="auto" w:fill="auto"/>
          </w:tcPr>
          <w:p w14:paraId="5692715D" w14:textId="77777777" w:rsidR="00E71B0B" w:rsidRDefault="00474308">
            <w:pPr>
              <w:spacing w:after="0"/>
              <w:rPr>
                <w:lang w:eastAsia="en-US"/>
              </w:rPr>
            </w:pPr>
            <w:r>
              <w:rPr>
                <w:lang w:eastAsia="en-US"/>
              </w:rPr>
              <w:t>Lavt sykefravær</w:t>
            </w:r>
          </w:p>
        </w:tc>
        <w:tc>
          <w:tcPr>
            <w:tcW w:w="2126" w:type="dxa"/>
            <w:shd w:val="clear" w:color="auto" w:fill="auto"/>
          </w:tcPr>
          <w:p w14:paraId="4B13E5FC" w14:textId="77777777" w:rsidR="00E71B0B" w:rsidRDefault="00474308">
            <w:pPr>
              <w:spacing w:after="0"/>
              <w:jc w:val="right"/>
              <w:rPr>
                <w:lang w:eastAsia="en-US"/>
              </w:rPr>
            </w:pPr>
            <w:r>
              <w:rPr>
                <w:lang w:eastAsia="en-US"/>
              </w:rPr>
              <w:t>&lt; 5 %</w:t>
            </w:r>
          </w:p>
        </w:tc>
        <w:tc>
          <w:tcPr>
            <w:tcW w:w="2410" w:type="dxa"/>
            <w:shd w:val="clear" w:color="auto" w:fill="auto"/>
          </w:tcPr>
          <w:p w14:paraId="556ACF49" w14:textId="77777777" w:rsidR="00E71B0B" w:rsidRDefault="00474308">
            <w:pPr>
              <w:spacing w:after="0"/>
              <w:jc w:val="right"/>
              <w:rPr>
                <w:lang w:eastAsia="en-US"/>
              </w:rPr>
            </w:pPr>
            <w:r>
              <w:rPr>
                <w:lang w:eastAsia="en-US"/>
              </w:rPr>
              <w:t>4 % (4,2 %)</w:t>
            </w:r>
          </w:p>
        </w:tc>
      </w:tr>
      <w:tr w:rsidR="00F562F6" w14:paraId="69437AD7" w14:textId="77777777">
        <w:trPr>
          <w:trHeight w:val="354"/>
        </w:trPr>
        <w:tc>
          <w:tcPr>
            <w:tcW w:w="1101" w:type="dxa"/>
            <w:vMerge/>
            <w:shd w:val="clear" w:color="auto" w:fill="auto"/>
          </w:tcPr>
          <w:p w14:paraId="5739A64B" w14:textId="77777777" w:rsidR="00E71B0B" w:rsidRDefault="00E71B0B" w:rsidP="00E7037C">
            <w:pPr>
              <w:rPr>
                <w:rFonts w:eastAsia="Calibri"/>
                <w:lang w:eastAsia="en-US"/>
              </w:rPr>
            </w:pPr>
          </w:p>
        </w:tc>
        <w:tc>
          <w:tcPr>
            <w:tcW w:w="2409" w:type="dxa"/>
            <w:vMerge w:val="restart"/>
            <w:shd w:val="clear" w:color="auto" w:fill="auto"/>
          </w:tcPr>
          <w:p w14:paraId="59AD5E0A" w14:textId="77777777" w:rsidR="00E71B0B" w:rsidRDefault="00474308">
            <w:pPr>
              <w:spacing w:after="0"/>
              <w:rPr>
                <w:lang w:eastAsia="en-US"/>
              </w:rPr>
            </w:pPr>
            <w:r>
              <w:rPr>
                <w:lang w:eastAsia="en-US"/>
              </w:rPr>
              <w:t>Skape flere engasjerte og lojale «Kompiser»</w:t>
            </w:r>
          </w:p>
        </w:tc>
        <w:tc>
          <w:tcPr>
            <w:tcW w:w="3261" w:type="dxa"/>
            <w:shd w:val="clear" w:color="auto" w:fill="auto"/>
          </w:tcPr>
          <w:p w14:paraId="6AFD9AD2" w14:textId="77777777" w:rsidR="00E71B0B" w:rsidRDefault="00474308">
            <w:pPr>
              <w:spacing w:after="0"/>
              <w:rPr>
                <w:lang w:eastAsia="en-US"/>
              </w:rPr>
            </w:pPr>
            <w:r>
              <w:rPr>
                <w:lang w:eastAsia="en-US"/>
              </w:rPr>
              <w:t>Antall publikum</w:t>
            </w:r>
          </w:p>
        </w:tc>
        <w:tc>
          <w:tcPr>
            <w:tcW w:w="2126" w:type="dxa"/>
            <w:shd w:val="clear" w:color="auto" w:fill="auto"/>
          </w:tcPr>
          <w:p w14:paraId="1E29476D" w14:textId="77777777" w:rsidR="00E71B0B" w:rsidRDefault="00474308">
            <w:pPr>
              <w:spacing w:after="0"/>
              <w:jc w:val="right"/>
              <w:rPr>
                <w:lang w:eastAsia="en-US"/>
              </w:rPr>
            </w:pPr>
            <w:r>
              <w:rPr>
                <w:lang w:eastAsia="en-US"/>
              </w:rPr>
              <w:t>93 672</w:t>
            </w:r>
          </w:p>
        </w:tc>
        <w:tc>
          <w:tcPr>
            <w:tcW w:w="2410" w:type="dxa"/>
            <w:shd w:val="clear" w:color="auto" w:fill="auto"/>
          </w:tcPr>
          <w:p w14:paraId="30A5F20C" w14:textId="77777777" w:rsidR="00E71B0B" w:rsidRDefault="00474308">
            <w:pPr>
              <w:spacing w:after="0"/>
              <w:jc w:val="right"/>
              <w:rPr>
                <w:lang w:eastAsia="en-US"/>
              </w:rPr>
            </w:pPr>
            <w:r>
              <w:rPr>
                <w:lang w:eastAsia="en-US"/>
              </w:rPr>
              <w:t>85 851 (23 221)</w:t>
            </w:r>
          </w:p>
        </w:tc>
      </w:tr>
      <w:tr w:rsidR="00F562F6" w14:paraId="60FAA134" w14:textId="77777777">
        <w:trPr>
          <w:trHeight w:val="354"/>
        </w:trPr>
        <w:tc>
          <w:tcPr>
            <w:tcW w:w="1101" w:type="dxa"/>
            <w:vMerge/>
            <w:shd w:val="clear" w:color="auto" w:fill="auto"/>
          </w:tcPr>
          <w:p w14:paraId="5CCC8B0E" w14:textId="77777777" w:rsidR="00E71B0B" w:rsidRDefault="00E71B0B" w:rsidP="005251BA">
            <w:pPr>
              <w:rPr>
                <w:rFonts w:eastAsia="Calibri"/>
                <w:lang w:eastAsia="en-US"/>
              </w:rPr>
            </w:pPr>
          </w:p>
        </w:tc>
        <w:tc>
          <w:tcPr>
            <w:tcW w:w="2409" w:type="dxa"/>
            <w:vMerge/>
            <w:shd w:val="clear" w:color="auto" w:fill="auto"/>
          </w:tcPr>
          <w:p w14:paraId="2DFF8914" w14:textId="77777777" w:rsidR="00E71B0B" w:rsidRDefault="00E71B0B" w:rsidP="00E7037C">
            <w:pPr>
              <w:rPr>
                <w:rFonts w:eastAsia="Calibri"/>
                <w:lang w:eastAsia="en-US"/>
              </w:rPr>
            </w:pPr>
          </w:p>
        </w:tc>
        <w:tc>
          <w:tcPr>
            <w:tcW w:w="3261" w:type="dxa"/>
            <w:shd w:val="clear" w:color="auto" w:fill="auto"/>
          </w:tcPr>
          <w:p w14:paraId="3F3A9ACF" w14:textId="77777777" w:rsidR="00E71B0B" w:rsidRDefault="00474308">
            <w:pPr>
              <w:spacing w:after="0"/>
              <w:rPr>
                <w:lang w:eastAsia="en-US"/>
              </w:rPr>
            </w:pPr>
            <w:r>
              <w:rPr>
                <w:lang w:eastAsia="en-US"/>
              </w:rPr>
              <w:t xml:space="preserve">Antall dramakortholdere </w:t>
            </w:r>
          </w:p>
        </w:tc>
        <w:tc>
          <w:tcPr>
            <w:tcW w:w="2126" w:type="dxa"/>
            <w:shd w:val="clear" w:color="auto" w:fill="auto"/>
          </w:tcPr>
          <w:p w14:paraId="4651C92C" w14:textId="77777777" w:rsidR="00E71B0B" w:rsidRDefault="00474308">
            <w:pPr>
              <w:spacing w:after="0"/>
              <w:jc w:val="right"/>
              <w:rPr>
                <w:lang w:eastAsia="en-US"/>
              </w:rPr>
            </w:pPr>
            <w:r>
              <w:rPr>
                <w:lang w:eastAsia="en-US"/>
              </w:rPr>
              <w:t>Ca. 4 000 dramakortholdere</w:t>
            </w:r>
          </w:p>
        </w:tc>
        <w:tc>
          <w:tcPr>
            <w:tcW w:w="2410" w:type="dxa"/>
            <w:shd w:val="clear" w:color="auto" w:fill="auto"/>
          </w:tcPr>
          <w:p w14:paraId="4A9F6BE2" w14:textId="77777777" w:rsidR="00E71B0B" w:rsidRDefault="00474308">
            <w:pPr>
              <w:spacing w:after="0"/>
              <w:jc w:val="right"/>
              <w:rPr>
                <w:lang w:eastAsia="en-US"/>
              </w:rPr>
            </w:pPr>
            <w:r>
              <w:rPr>
                <w:lang w:eastAsia="en-US"/>
              </w:rPr>
              <w:t>3 179 (3 744)</w:t>
            </w:r>
          </w:p>
        </w:tc>
      </w:tr>
      <w:tr w:rsidR="00F562F6" w14:paraId="0D7F044C" w14:textId="77777777">
        <w:trPr>
          <w:trHeight w:val="354"/>
        </w:trPr>
        <w:tc>
          <w:tcPr>
            <w:tcW w:w="1101" w:type="dxa"/>
            <w:vMerge/>
            <w:shd w:val="clear" w:color="auto" w:fill="auto"/>
          </w:tcPr>
          <w:p w14:paraId="0A073B82" w14:textId="77777777" w:rsidR="00E71B0B" w:rsidRDefault="00E71B0B" w:rsidP="005251BA">
            <w:pPr>
              <w:rPr>
                <w:rFonts w:eastAsia="Calibri"/>
                <w:lang w:eastAsia="en-US"/>
              </w:rPr>
            </w:pPr>
          </w:p>
        </w:tc>
        <w:tc>
          <w:tcPr>
            <w:tcW w:w="2409" w:type="dxa"/>
            <w:vMerge/>
            <w:shd w:val="clear" w:color="auto" w:fill="auto"/>
          </w:tcPr>
          <w:p w14:paraId="5282A81E" w14:textId="77777777" w:rsidR="00E71B0B" w:rsidRDefault="00E71B0B" w:rsidP="00E7037C">
            <w:pPr>
              <w:rPr>
                <w:rFonts w:eastAsia="Calibri"/>
                <w:lang w:eastAsia="en-US"/>
              </w:rPr>
            </w:pPr>
          </w:p>
        </w:tc>
        <w:tc>
          <w:tcPr>
            <w:tcW w:w="3261" w:type="dxa"/>
            <w:shd w:val="clear" w:color="auto" w:fill="auto"/>
          </w:tcPr>
          <w:p w14:paraId="79786215" w14:textId="77777777" w:rsidR="00E71B0B" w:rsidRDefault="00474308">
            <w:pPr>
              <w:spacing w:after="0"/>
              <w:rPr>
                <w:lang w:eastAsia="en-US"/>
              </w:rPr>
            </w:pPr>
            <w:r>
              <w:rPr>
                <w:lang w:eastAsia="en-US"/>
              </w:rPr>
              <w:t>Antall sponsorer, gavebeløp</w:t>
            </w:r>
          </w:p>
        </w:tc>
        <w:tc>
          <w:tcPr>
            <w:tcW w:w="2126" w:type="dxa"/>
            <w:shd w:val="clear" w:color="auto" w:fill="auto"/>
          </w:tcPr>
          <w:p w14:paraId="1A57C202" w14:textId="77777777" w:rsidR="00E71B0B" w:rsidRDefault="00474308">
            <w:pPr>
              <w:spacing w:after="0"/>
              <w:jc w:val="right"/>
              <w:rPr>
                <w:lang w:eastAsia="en-US"/>
              </w:rPr>
            </w:pPr>
            <w:r>
              <w:rPr>
                <w:lang w:eastAsia="en-US"/>
              </w:rPr>
              <w:t>Opprettholde antallsponsorer</w:t>
            </w:r>
          </w:p>
          <w:p w14:paraId="33BA7C4D" w14:textId="77777777" w:rsidR="00E71B0B" w:rsidRDefault="00474308">
            <w:pPr>
              <w:spacing w:after="0"/>
              <w:jc w:val="right"/>
              <w:rPr>
                <w:lang w:eastAsia="en-US"/>
              </w:rPr>
            </w:pPr>
            <w:r>
              <w:rPr>
                <w:lang w:eastAsia="en-US"/>
              </w:rPr>
              <w:t>&gt;2 mill. kroner i gaver</w:t>
            </w:r>
          </w:p>
        </w:tc>
        <w:tc>
          <w:tcPr>
            <w:tcW w:w="2410" w:type="dxa"/>
            <w:shd w:val="clear" w:color="auto" w:fill="auto"/>
          </w:tcPr>
          <w:p w14:paraId="143F6AF2" w14:textId="77777777" w:rsidR="00E71B0B" w:rsidRDefault="00474308">
            <w:pPr>
              <w:spacing w:after="0"/>
              <w:jc w:val="right"/>
              <w:rPr>
                <w:lang w:eastAsia="en-US"/>
              </w:rPr>
            </w:pPr>
            <w:r>
              <w:rPr>
                <w:lang w:eastAsia="en-US"/>
              </w:rPr>
              <w:t>Antall sponsorene opprettholdt</w:t>
            </w:r>
          </w:p>
          <w:p w14:paraId="5FF678A4" w14:textId="77777777" w:rsidR="00E71B0B" w:rsidRDefault="00474308">
            <w:pPr>
              <w:spacing w:after="0"/>
              <w:jc w:val="right"/>
              <w:rPr>
                <w:lang w:eastAsia="en-US"/>
              </w:rPr>
            </w:pPr>
            <w:r>
              <w:rPr>
                <w:lang w:eastAsia="en-US"/>
              </w:rPr>
              <w:t>2 mill. i gaver</w:t>
            </w:r>
          </w:p>
        </w:tc>
      </w:tr>
      <w:tr w:rsidR="00F562F6" w14:paraId="10013D62" w14:textId="77777777">
        <w:trPr>
          <w:trHeight w:val="354"/>
        </w:trPr>
        <w:tc>
          <w:tcPr>
            <w:tcW w:w="1101" w:type="dxa"/>
            <w:shd w:val="clear" w:color="auto" w:fill="auto"/>
          </w:tcPr>
          <w:p w14:paraId="5CD48D7B" w14:textId="77777777" w:rsidR="00E71B0B" w:rsidRDefault="00474308">
            <w:pPr>
              <w:spacing w:after="0"/>
              <w:rPr>
                <w:lang w:eastAsia="en-US"/>
              </w:rPr>
            </w:pPr>
            <w:r>
              <w:rPr>
                <w:lang w:eastAsia="en-US"/>
              </w:rPr>
              <w:t>Effektiv drift</w:t>
            </w:r>
          </w:p>
        </w:tc>
        <w:tc>
          <w:tcPr>
            <w:tcW w:w="2409" w:type="dxa"/>
            <w:shd w:val="clear" w:color="auto" w:fill="auto"/>
          </w:tcPr>
          <w:p w14:paraId="61449886" w14:textId="77777777" w:rsidR="00E71B0B" w:rsidRDefault="00474308">
            <w:pPr>
              <w:spacing w:after="0"/>
              <w:rPr>
                <w:lang w:eastAsia="en-US"/>
              </w:rPr>
            </w:pPr>
            <w:r>
              <w:rPr>
                <w:lang w:eastAsia="en-US"/>
              </w:rPr>
              <w:t>Finne en velfungerende modell for vekselbruk</w:t>
            </w:r>
          </w:p>
        </w:tc>
        <w:tc>
          <w:tcPr>
            <w:tcW w:w="3261" w:type="dxa"/>
            <w:shd w:val="clear" w:color="auto" w:fill="auto"/>
          </w:tcPr>
          <w:p w14:paraId="1F9C3BA7" w14:textId="77777777" w:rsidR="00E71B0B" w:rsidRDefault="00474308">
            <w:pPr>
              <w:spacing w:after="0"/>
              <w:rPr>
                <w:lang w:eastAsia="en-US"/>
              </w:rPr>
            </w:pPr>
            <w:r>
              <w:rPr>
                <w:lang w:eastAsia="en-US"/>
              </w:rPr>
              <w:t>Overtid i % av totalt arbeidede timer</w:t>
            </w:r>
          </w:p>
        </w:tc>
        <w:tc>
          <w:tcPr>
            <w:tcW w:w="2126" w:type="dxa"/>
            <w:shd w:val="clear" w:color="auto" w:fill="auto"/>
          </w:tcPr>
          <w:p w14:paraId="47A92985" w14:textId="77777777" w:rsidR="00E71B0B" w:rsidRDefault="00474308">
            <w:pPr>
              <w:spacing w:after="0"/>
              <w:jc w:val="right"/>
              <w:rPr>
                <w:lang w:eastAsia="en-US"/>
              </w:rPr>
            </w:pPr>
            <w:r>
              <w:rPr>
                <w:lang w:eastAsia="en-US"/>
              </w:rPr>
              <w:t>Begrense overtidstimer</w:t>
            </w:r>
          </w:p>
        </w:tc>
        <w:tc>
          <w:tcPr>
            <w:tcW w:w="2410" w:type="dxa"/>
            <w:shd w:val="clear" w:color="auto" w:fill="auto"/>
          </w:tcPr>
          <w:p w14:paraId="3FAAA178" w14:textId="77777777" w:rsidR="00E71B0B" w:rsidRDefault="00474308">
            <w:pPr>
              <w:spacing w:after="0"/>
              <w:jc w:val="right"/>
              <w:rPr>
                <w:lang w:eastAsia="en-US"/>
              </w:rPr>
            </w:pPr>
            <w:r>
              <w:rPr>
                <w:lang w:eastAsia="en-US"/>
              </w:rPr>
              <w:t>1,1 % av totale timer (1,3 %)</w:t>
            </w:r>
          </w:p>
        </w:tc>
      </w:tr>
    </w:tbl>
    <w:p w14:paraId="4C015045" w14:textId="3DA27459" w:rsidR="00E71B0B" w:rsidRDefault="00E71B0B" w:rsidP="001B322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11"/>
        <w:gridCol w:w="1560"/>
        <w:gridCol w:w="1701"/>
      </w:tblGrid>
      <w:tr w:rsidR="00F562F6" w14:paraId="640D319B" w14:textId="77777777">
        <w:trPr>
          <w:trHeight w:val="73"/>
        </w:trPr>
        <w:tc>
          <w:tcPr>
            <w:tcW w:w="5211" w:type="dxa"/>
            <w:shd w:val="clear" w:color="auto" w:fill="auto"/>
          </w:tcPr>
          <w:p w14:paraId="69715330" w14:textId="77777777" w:rsidR="00E71B0B" w:rsidRDefault="00474308">
            <w:pPr>
              <w:pStyle w:val="TabellHode-rad"/>
              <w:spacing w:after="0"/>
              <w:rPr>
                <w:lang w:eastAsia="en-US"/>
              </w:rPr>
            </w:pPr>
            <w:r>
              <w:rPr>
                <w:lang w:eastAsia="en-US"/>
              </w:rPr>
              <w:t>Resultatregnskap (mill. kroner)</w:t>
            </w:r>
          </w:p>
        </w:tc>
        <w:tc>
          <w:tcPr>
            <w:tcW w:w="1560" w:type="dxa"/>
            <w:shd w:val="clear" w:color="auto" w:fill="auto"/>
          </w:tcPr>
          <w:p w14:paraId="3B913666"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4CE0B85A" w14:textId="77777777" w:rsidR="00E71B0B" w:rsidRDefault="00474308">
            <w:pPr>
              <w:pStyle w:val="TabellHode-rad"/>
              <w:spacing w:after="0"/>
              <w:jc w:val="right"/>
              <w:rPr>
                <w:lang w:eastAsia="en-US"/>
              </w:rPr>
            </w:pPr>
            <w:r>
              <w:rPr>
                <w:lang w:eastAsia="en-US"/>
              </w:rPr>
              <w:t>2021</w:t>
            </w:r>
          </w:p>
        </w:tc>
      </w:tr>
      <w:tr w:rsidR="00F562F6" w14:paraId="1A32E9AD" w14:textId="77777777">
        <w:trPr>
          <w:trHeight w:val="73"/>
        </w:trPr>
        <w:tc>
          <w:tcPr>
            <w:tcW w:w="5211" w:type="dxa"/>
            <w:shd w:val="clear" w:color="auto" w:fill="auto"/>
          </w:tcPr>
          <w:p w14:paraId="6934EA23" w14:textId="77777777" w:rsidR="00E71B0B" w:rsidRDefault="00474308">
            <w:pPr>
              <w:spacing w:after="0"/>
              <w:rPr>
                <w:lang w:eastAsia="en-US"/>
              </w:rPr>
            </w:pPr>
            <w:r>
              <w:rPr>
                <w:lang w:eastAsia="en-US"/>
              </w:rPr>
              <w:lastRenderedPageBreak/>
              <w:t>Driftsinntekter</w:t>
            </w:r>
          </w:p>
        </w:tc>
        <w:tc>
          <w:tcPr>
            <w:tcW w:w="1560" w:type="dxa"/>
            <w:shd w:val="clear" w:color="auto" w:fill="auto"/>
          </w:tcPr>
          <w:p w14:paraId="2E0730F5" w14:textId="77777777" w:rsidR="00E71B0B" w:rsidRDefault="00474308">
            <w:pPr>
              <w:spacing w:after="0"/>
              <w:jc w:val="right"/>
              <w:rPr>
                <w:lang w:eastAsia="en-US"/>
              </w:rPr>
            </w:pPr>
            <w:r>
              <w:rPr>
                <w:lang w:eastAsia="en-US"/>
              </w:rPr>
              <w:t>125,9</w:t>
            </w:r>
          </w:p>
        </w:tc>
        <w:tc>
          <w:tcPr>
            <w:tcW w:w="1701" w:type="dxa"/>
            <w:shd w:val="clear" w:color="auto" w:fill="auto"/>
          </w:tcPr>
          <w:p w14:paraId="64EE0496" w14:textId="77777777" w:rsidR="00E71B0B" w:rsidRDefault="00474308">
            <w:pPr>
              <w:spacing w:after="0"/>
              <w:jc w:val="right"/>
              <w:rPr>
                <w:lang w:eastAsia="en-US"/>
              </w:rPr>
            </w:pPr>
            <w:r>
              <w:rPr>
                <w:lang w:eastAsia="en-US"/>
              </w:rPr>
              <w:t>114</w:t>
            </w:r>
          </w:p>
        </w:tc>
      </w:tr>
      <w:tr w:rsidR="00F562F6" w14:paraId="251A6E4C" w14:textId="77777777">
        <w:trPr>
          <w:trHeight w:val="73"/>
        </w:trPr>
        <w:tc>
          <w:tcPr>
            <w:tcW w:w="5211" w:type="dxa"/>
            <w:shd w:val="clear" w:color="auto" w:fill="auto"/>
          </w:tcPr>
          <w:p w14:paraId="2E3B5D01" w14:textId="77777777" w:rsidR="00E71B0B" w:rsidRDefault="00474308">
            <w:pPr>
              <w:spacing w:after="0"/>
              <w:rPr>
                <w:lang w:eastAsia="en-US"/>
              </w:rPr>
            </w:pPr>
            <w:r>
              <w:rPr>
                <w:lang w:eastAsia="en-US"/>
              </w:rPr>
              <w:t>Driftsresultat (EBIT)</w:t>
            </w:r>
          </w:p>
        </w:tc>
        <w:tc>
          <w:tcPr>
            <w:tcW w:w="1560" w:type="dxa"/>
            <w:shd w:val="clear" w:color="auto" w:fill="auto"/>
          </w:tcPr>
          <w:p w14:paraId="366BA9F5" w14:textId="77777777" w:rsidR="00E71B0B" w:rsidRDefault="00474308">
            <w:pPr>
              <w:spacing w:after="0"/>
              <w:jc w:val="right"/>
              <w:rPr>
                <w:lang w:eastAsia="en-US"/>
              </w:rPr>
            </w:pPr>
            <w:r>
              <w:rPr>
                <w:lang w:eastAsia="en-US"/>
              </w:rPr>
              <w:t>-5,7</w:t>
            </w:r>
          </w:p>
        </w:tc>
        <w:tc>
          <w:tcPr>
            <w:tcW w:w="1701" w:type="dxa"/>
            <w:shd w:val="clear" w:color="auto" w:fill="auto"/>
          </w:tcPr>
          <w:p w14:paraId="5B63F77D" w14:textId="77777777" w:rsidR="00E71B0B" w:rsidRDefault="00474308">
            <w:pPr>
              <w:spacing w:after="0"/>
              <w:jc w:val="right"/>
              <w:rPr>
                <w:lang w:eastAsia="en-US"/>
              </w:rPr>
            </w:pPr>
            <w:r>
              <w:rPr>
                <w:lang w:eastAsia="en-US"/>
              </w:rPr>
              <w:t>8,2</w:t>
            </w:r>
          </w:p>
        </w:tc>
      </w:tr>
      <w:tr w:rsidR="00F562F6" w14:paraId="0B0B04EC" w14:textId="77777777">
        <w:trPr>
          <w:trHeight w:val="73"/>
        </w:trPr>
        <w:tc>
          <w:tcPr>
            <w:tcW w:w="5211" w:type="dxa"/>
            <w:shd w:val="clear" w:color="auto" w:fill="auto"/>
          </w:tcPr>
          <w:p w14:paraId="02062511" w14:textId="77777777" w:rsidR="00E71B0B" w:rsidRDefault="00474308">
            <w:pPr>
              <w:spacing w:after="0"/>
              <w:rPr>
                <w:lang w:eastAsia="en-US"/>
              </w:rPr>
            </w:pPr>
            <w:r>
              <w:rPr>
                <w:lang w:eastAsia="en-US"/>
              </w:rPr>
              <w:t>Resultat før skatt og minoritet</w:t>
            </w:r>
          </w:p>
        </w:tc>
        <w:tc>
          <w:tcPr>
            <w:tcW w:w="1560" w:type="dxa"/>
            <w:shd w:val="clear" w:color="auto" w:fill="auto"/>
          </w:tcPr>
          <w:p w14:paraId="40C8AD48" w14:textId="77777777" w:rsidR="00E71B0B" w:rsidRDefault="00474308">
            <w:pPr>
              <w:spacing w:after="0"/>
              <w:jc w:val="right"/>
              <w:rPr>
                <w:lang w:eastAsia="en-US"/>
              </w:rPr>
            </w:pPr>
            <w:r>
              <w:rPr>
                <w:lang w:eastAsia="en-US"/>
              </w:rPr>
              <w:t>-5,9</w:t>
            </w:r>
          </w:p>
        </w:tc>
        <w:tc>
          <w:tcPr>
            <w:tcW w:w="1701" w:type="dxa"/>
            <w:shd w:val="clear" w:color="auto" w:fill="auto"/>
          </w:tcPr>
          <w:p w14:paraId="6DAC6E29" w14:textId="77777777" w:rsidR="00E71B0B" w:rsidRDefault="00474308">
            <w:pPr>
              <w:spacing w:after="0"/>
              <w:jc w:val="right"/>
              <w:rPr>
                <w:lang w:eastAsia="en-US"/>
              </w:rPr>
            </w:pPr>
            <w:r>
              <w:rPr>
                <w:lang w:eastAsia="en-US"/>
              </w:rPr>
              <w:t>7,3</w:t>
            </w:r>
          </w:p>
        </w:tc>
      </w:tr>
      <w:tr w:rsidR="00F562F6" w14:paraId="3D3FC817" w14:textId="77777777">
        <w:trPr>
          <w:trHeight w:val="73"/>
        </w:trPr>
        <w:tc>
          <w:tcPr>
            <w:tcW w:w="5211" w:type="dxa"/>
            <w:shd w:val="clear" w:color="auto" w:fill="auto"/>
          </w:tcPr>
          <w:p w14:paraId="40C8861C" w14:textId="77777777" w:rsidR="00E71B0B" w:rsidRDefault="00474308">
            <w:pPr>
              <w:spacing w:after="0"/>
              <w:rPr>
                <w:lang w:eastAsia="en-US"/>
              </w:rPr>
            </w:pPr>
            <w:r>
              <w:rPr>
                <w:lang w:eastAsia="en-US"/>
              </w:rPr>
              <w:t>Skattekostnad</w:t>
            </w:r>
          </w:p>
        </w:tc>
        <w:tc>
          <w:tcPr>
            <w:tcW w:w="1560" w:type="dxa"/>
            <w:shd w:val="clear" w:color="auto" w:fill="auto"/>
          </w:tcPr>
          <w:p w14:paraId="67CDB8BC" w14:textId="77777777" w:rsidR="00E71B0B" w:rsidRDefault="00474308">
            <w:pPr>
              <w:spacing w:after="0"/>
              <w:jc w:val="right"/>
              <w:rPr>
                <w:lang w:eastAsia="en-US"/>
              </w:rPr>
            </w:pPr>
            <w:r>
              <w:rPr>
                <w:lang w:eastAsia="en-US"/>
              </w:rPr>
              <w:t>0</w:t>
            </w:r>
          </w:p>
        </w:tc>
        <w:tc>
          <w:tcPr>
            <w:tcW w:w="1701" w:type="dxa"/>
            <w:shd w:val="clear" w:color="auto" w:fill="auto"/>
          </w:tcPr>
          <w:p w14:paraId="5A34F8F5" w14:textId="77777777" w:rsidR="00E71B0B" w:rsidRDefault="00474308">
            <w:pPr>
              <w:spacing w:after="0"/>
              <w:jc w:val="right"/>
              <w:rPr>
                <w:lang w:eastAsia="en-US"/>
              </w:rPr>
            </w:pPr>
            <w:r>
              <w:rPr>
                <w:lang w:eastAsia="en-US"/>
              </w:rPr>
              <w:t>0</w:t>
            </w:r>
          </w:p>
        </w:tc>
      </w:tr>
      <w:tr w:rsidR="00F562F6" w14:paraId="513ADFE9" w14:textId="77777777">
        <w:trPr>
          <w:trHeight w:val="73"/>
        </w:trPr>
        <w:tc>
          <w:tcPr>
            <w:tcW w:w="5211" w:type="dxa"/>
            <w:shd w:val="clear" w:color="auto" w:fill="auto"/>
          </w:tcPr>
          <w:p w14:paraId="52EBE236" w14:textId="77777777" w:rsidR="00E71B0B" w:rsidRDefault="00474308">
            <w:pPr>
              <w:spacing w:after="0"/>
              <w:rPr>
                <w:lang w:eastAsia="en-US"/>
              </w:rPr>
            </w:pPr>
            <w:r>
              <w:rPr>
                <w:lang w:eastAsia="en-US"/>
              </w:rPr>
              <w:t>Minoritetsandel</w:t>
            </w:r>
          </w:p>
        </w:tc>
        <w:tc>
          <w:tcPr>
            <w:tcW w:w="1560" w:type="dxa"/>
            <w:shd w:val="clear" w:color="auto" w:fill="auto"/>
          </w:tcPr>
          <w:p w14:paraId="3E5212E0" w14:textId="77777777" w:rsidR="00E71B0B" w:rsidRDefault="00474308">
            <w:pPr>
              <w:spacing w:after="0"/>
              <w:jc w:val="right"/>
              <w:rPr>
                <w:lang w:eastAsia="en-US"/>
              </w:rPr>
            </w:pPr>
            <w:r>
              <w:rPr>
                <w:lang w:eastAsia="en-US"/>
              </w:rPr>
              <w:t>0</w:t>
            </w:r>
          </w:p>
        </w:tc>
        <w:tc>
          <w:tcPr>
            <w:tcW w:w="1701" w:type="dxa"/>
            <w:shd w:val="clear" w:color="auto" w:fill="auto"/>
          </w:tcPr>
          <w:p w14:paraId="6DAAEC5F" w14:textId="77777777" w:rsidR="00E71B0B" w:rsidRDefault="00474308">
            <w:pPr>
              <w:spacing w:after="0"/>
              <w:jc w:val="right"/>
              <w:rPr>
                <w:lang w:eastAsia="en-US"/>
              </w:rPr>
            </w:pPr>
            <w:r>
              <w:rPr>
                <w:lang w:eastAsia="en-US"/>
              </w:rPr>
              <w:t>0</w:t>
            </w:r>
          </w:p>
        </w:tc>
      </w:tr>
      <w:tr w:rsidR="00F562F6" w14:paraId="33F485F7" w14:textId="77777777">
        <w:trPr>
          <w:trHeight w:val="73"/>
        </w:trPr>
        <w:tc>
          <w:tcPr>
            <w:tcW w:w="5211" w:type="dxa"/>
            <w:shd w:val="clear" w:color="auto" w:fill="auto"/>
          </w:tcPr>
          <w:p w14:paraId="5AACE0F5" w14:textId="77777777" w:rsidR="00E71B0B" w:rsidRDefault="00474308">
            <w:pPr>
              <w:spacing w:after="0"/>
              <w:rPr>
                <w:lang w:eastAsia="en-US"/>
              </w:rPr>
            </w:pPr>
            <w:r>
              <w:rPr>
                <w:lang w:eastAsia="en-US"/>
              </w:rPr>
              <w:t>Resultat etter skatt og minoritet</w:t>
            </w:r>
          </w:p>
        </w:tc>
        <w:tc>
          <w:tcPr>
            <w:tcW w:w="1560" w:type="dxa"/>
            <w:shd w:val="clear" w:color="auto" w:fill="auto"/>
          </w:tcPr>
          <w:p w14:paraId="353F05C0" w14:textId="77777777" w:rsidR="00E71B0B" w:rsidRDefault="00474308">
            <w:pPr>
              <w:spacing w:after="0"/>
              <w:jc w:val="right"/>
              <w:rPr>
                <w:lang w:eastAsia="en-US"/>
              </w:rPr>
            </w:pPr>
            <w:r>
              <w:rPr>
                <w:lang w:eastAsia="en-US"/>
              </w:rPr>
              <w:t>-5,9</w:t>
            </w:r>
          </w:p>
        </w:tc>
        <w:tc>
          <w:tcPr>
            <w:tcW w:w="1701" w:type="dxa"/>
            <w:shd w:val="clear" w:color="auto" w:fill="auto"/>
          </w:tcPr>
          <w:p w14:paraId="4DCC5C0F" w14:textId="77777777" w:rsidR="00E71B0B" w:rsidRDefault="00474308">
            <w:pPr>
              <w:spacing w:after="0"/>
              <w:jc w:val="right"/>
              <w:rPr>
                <w:lang w:eastAsia="en-US"/>
              </w:rPr>
            </w:pPr>
            <w:r>
              <w:rPr>
                <w:lang w:eastAsia="en-US"/>
              </w:rPr>
              <w:t>7,3</w:t>
            </w:r>
          </w:p>
        </w:tc>
      </w:tr>
      <w:tr w:rsidR="00E71B0B" w14:paraId="6BE88EFD" w14:textId="77777777">
        <w:trPr>
          <w:trHeight w:val="73"/>
        </w:trPr>
        <w:tc>
          <w:tcPr>
            <w:tcW w:w="8472" w:type="dxa"/>
            <w:gridSpan w:val="3"/>
            <w:shd w:val="clear" w:color="auto" w:fill="auto"/>
          </w:tcPr>
          <w:p w14:paraId="46C41864" w14:textId="77777777" w:rsidR="00E71B0B" w:rsidRDefault="00474308">
            <w:pPr>
              <w:spacing w:after="0"/>
              <w:rPr>
                <w:rStyle w:val="halvfet"/>
                <w:lang w:eastAsia="en-US"/>
              </w:rPr>
            </w:pPr>
            <w:r>
              <w:rPr>
                <w:rStyle w:val="halvfet"/>
                <w:lang w:eastAsia="en-US"/>
              </w:rPr>
              <w:t>Balanse</w:t>
            </w:r>
          </w:p>
        </w:tc>
      </w:tr>
      <w:tr w:rsidR="00F562F6" w14:paraId="647357C0" w14:textId="77777777">
        <w:trPr>
          <w:trHeight w:val="73"/>
        </w:trPr>
        <w:tc>
          <w:tcPr>
            <w:tcW w:w="5211" w:type="dxa"/>
            <w:shd w:val="clear" w:color="auto" w:fill="auto"/>
          </w:tcPr>
          <w:p w14:paraId="53C277DF" w14:textId="77777777" w:rsidR="00E71B0B" w:rsidRDefault="00474308">
            <w:pPr>
              <w:spacing w:after="0"/>
              <w:rPr>
                <w:lang w:eastAsia="en-US"/>
              </w:rPr>
            </w:pPr>
            <w:r>
              <w:rPr>
                <w:lang w:eastAsia="en-US"/>
              </w:rPr>
              <w:t>Sum eiendeler</w:t>
            </w:r>
          </w:p>
        </w:tc>
        <w:tc>
          <w:tcPr>
            <w:tcW w:w="1560" w:type="dxa"/>
            <w:shd w:val="clear" w:color="auto" w:fill="auto"/>
          </w:tcPr>
          <w:p w14:paraId="667D7881" w14:textId="77777777" w:rsidR="00E71B0B" w:rsidRDefault="00474308">
            <w:pPr>
              <w:spacing w:after="0"/>
              <w:jc w:val="right"/>
              <w:rPr>
                <w:lang w:eastAsia="en-US"/>
              </w:rPr>
            </w:pPr>
            <w:r>
              <w:rPr>
                <w:lang w:eastAsia="en-US"/>
              </w:rPr>
              <w:t>114,6</w:t>
            </w:r>
          </w:p>
        </w:tc>
        <w:tc>
          <w:tcPr>
            <w:tcW w:w="1701" w:type="dxa"/>
            <w:shd w:val="clear" w:color="auto" w:fill="auto"/>
          </w:tcPr>
          <w:p w14:paraId="7684EC8A" w14:textId="77777777" w:rsidR="00E71B0B" w:rsidRDefault="00474308">
            <w:pPr>
              <w:spacing w:after="0"/>
              <w:jc w:val="right"/>
              <w:rPr>
                <w:lang w:eastAsia="en-US"/>
              </w:rPr>
            </w:pPr>
            <w:r>
              <w:rPr>
                <w:lang w:eastAsia="en-US"/>
              </w:rPr>
              <w:t>122</w:t>
            </w:r>
          </w:p>
        </w:tc>
      </w:tr>
      <w:tr w:rsidR="00F562F6" w14:paraId="2F92659A" w14:textId="77777777">
        <w:trPr>
          <w:trHeight w:val="73"/>
        </w:trPr>
        <w:tc>
          <w:tcPr>
            <w:tcW w:w="5211" w:type="dxa"/>
            <w:shd w:val="clear" w:color="auto" w:fill="auto"/>
          </w:tcPr>
          <w:p w14:paraId="37FA5710"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60" w:type="dxa"/>
            <w:shd w:val="clear" w:color="auto" w:fill="auto"/>
          </w:tcPr>
          <w:p w14:paraId="19EAD363" w14:textId="77777777" w:rsidR="00E71B0B" w:rsidRDefault="00474308">
            <w:pPr>
              <w:spacing w:after="0"/>
              <w:jc w:val="right"/>
              <w:rPr>
                <w:lang w:eastAsia="en-US"/>
              </w:rPr>
            </w:pPr>
            <w:r>
              <w:rPr>
                <w:lang w:eastAsia="en-US"/>
              </w:rPr>
              <w:t>37,7</w:t>
            </w:r>
          </w:p>
        </w:tc>
        <w:tc>
          <w:tcPr>
            <w:tcW w:w="1701" w:type="dxa"/>
            <w:shd w:val="clear" w:color="auto" w:fill="auto"/>
          </w:tcPr>
          <w:p w14:paraId="60BC36E2" w14:textId="77777777" w:rsidR="00E71B0B" w:rsidRDefault="00474308">
            <w:pPr>
              <w:spacing w:after="0"/>
              <w:jc w:val="right"/>
              <w:rPr>
                <w:lang w:eastAsia="en-US"/>
              </w:rPr>
            </w:pPr>
            <w:r>
              <w:rPr>
                <w:lang w:eastAsia="en-US"/>
              </w:rPr>
              <w:t>40,8</w:t>
            </w:r>
          </w:p>
        </w:tc>
      </w:tr>
      <w:tr w:rsidR="00F562F6" w14:paraId="0F504393" w14:textId="77777777">
        <w:trPr>
          <w:trHeight w:val="73"/>
        </w:trPr>
        <w:tc>
          <w:tcPr>
            <w:tcW w:w="5211" w:type="dxa"/>
            <w:shd w:val="clear" w:color="auto" w:fill="auto"/>
          </w:tcPr>
          <w:p w14:paraId="1E509532" w14:textId="77777777" w:rsidR="00E71B0B" w:rsidRDefault="00474308">
            <w:pPr>
              <w:spacing w:after="0"/>
              <w:rPr>
                <w:lang w:eastAsia="en-US"/>
              </w:rPr>
            </w:pPr>
            <w:r>
              <w:rPr>
                <w:lang w:eastAsia="en-US"/>
              </w:rPr>
              <w:t>Sum egenkapital</w:t>
            </w:r>
          </w:p>
        </w:tc>
        <w:tc>
          <w:tcPr>
            <w:tcW w:w="1560" w:type="dxa"/>
            <w:shd w:val="clear" w:color="auto" w:fill="auto"/>
          </w:tcPr>
          <w:p w14:paraId="14786740" w14:textId="77777777" w:rsidR="00E71B0B" w:rsidRDefault="00474308">
            <w:pPr>
              <w:spacing w:after="0"/>
              <w:jc w:val="right"/>
              <w:rPr>
                <w:lang w:eastAsia="en-US"/>
              </w:rPr>
            </w:pPr>
            <w:r>
              <w:rPr>
                <w:lang w:eastAsia="en-US"/>
              </w:rPr>
              <w:t>58,5</w:t>
            </w:r>
          </w:p>
        </w:tc>
        <w:tc>
          <w:tcPr>
            <w:tcW w:w="1701" w:type="dxa"/>
            <w:shd w:val="clear" w:color="auto" w:fill="auto"/>
          </w:tcPr>
          <w:p w14:paraId="6A1DABAF" w14:textId="77777777" w:rsidR="00E71B0B" w:rsidRDefault="00474308">
            <w:pPr>
              <w:spacing w:after="0"/>
              <w:jc w:val="right"/>
              <w:rPr>
                <w:lang w:eastAsia="en-US"/>
              </w:rPr>
            </w:pPr>
            <w:r>
              <w:rPr>
                <w:lang w:eastAsia="en-US"/>
              </w:rPr>
              <w:t>65,8</w:t>
            </w:r>
          </w:p>
        </w:tc>
      </w:tr>
      <w:tr w:rsidR="00F562F6" w14:paraId="4536C4BD" w14:textId="77777777">
        <w:trPr>
          <w:trHeight w:val="73"/>
        </w:trPr>
        <w:tc>
          <w:tcPr>
            <w:tcW w:w="5211" w:type="dxa"/>
            <w:shd w:val="clear" w:color="auto" w:fill="auto"/>
          </w:tcPr>
          <w:p w14:paraId="153D2091" w14:textId="77777777" w:rsidR="00E71B0B" w:rsidRDefault="00474308">
            <w:pPr>
              <w:spacing w:after="0"/>
              <w:rPr>
                <w:lang w:eastAsia="en-US"/>
              </w:rPr>
            </w:pPr>
            <w:r>
              <w:rPr>
                <w:rFonts w:ascii="OpenSans-Italic" w:hAnsi="OpenSans-Italic" w:cs="OpenSans-Italic"/>
                <w:i/>
                <w:iCs/>
                <w:lang w:eastAsia="en-US"/>
              </w:rPr>
              <w:t>- Hvorav minoriteter</w:t>
            </w:r>
          </w:p>
        </w:tc>
        <w:tc>
          <w:tcPr>
            <w:tcW w:w="1560" w:type="dxa"/>
            <w:shd w:val="clear" w:color="auto" w:fill="auto"/>
          </w:tcPr>
          <w:p w14:paraId="65171D0F" w14:textId="77777777" w:rsidR="00E71B0B" w:rsidRDefault="00474308">
            <w:pPr>
              <w:spacing w:after="0"/>
              <w:jc w:val="right"/>
              <w:rPr>
                <w:lang w:eastAsia="en-US"/>
              </w:rPr>
            </w:pPr>
            <w:r>
              <w:rPr>
                <w:lang w:eastAsia="en-US"/>
              </w:rPr>
              <w:t>0</w:t>
            </w:r>
          </w:p>
        </w:tc>
        <w:tc>
          <w:tcPr>
            <w:tcW w:w="1701" w:type="dxa"/>
            <w:shd w:val="clear" w:color="auto" w:fill="auto"/>
          </w:tcPr>
          <w:p w14:paraId="42C2C61B" w14:textId="77777777" w:rsidR="00E71B0B" w:rsidRDefault="00474308">
            <w:pPr>
              <w:spacing w:after="0"/>
              <w:jc w:val="right"/>
              <w:rPr>
                <w:lang w:eastAsia="en-US"/>
              </w:rPr>
            </w:pPr>
            <w:r>
              <w:rPr>
                <w:lang w:eastAsia="en-US"/>
              </w:rPr>
              <w:t>0</w:t>
            </w:r>
          </w:p>
        </w:tc>
      </w:tr>
      <w:tr w:rsidR="00F562F6" w14:paraId="61F778CA" w14:textId="77777777">
        <w:trPr>
          <w:trHeight w:val="73"/>
        </w:trPr>
        <w:tc>
          <w:tcPr>
            <w:tcW w:w="5211" w:type="dxa"/>
            <w:shd w:val="clear" w:color="auto" w:fill="auto"/>
          </w:tcPr>
          <w:p w14:paraId="612652B6" w14:textId="77777777" w:rsidR="00E71B0B" w:rsidRDefault="00474308">
            <w:pPr>
              <w:spacing w:after="0"/>
              <w:rPr>
                <w:lang w:eastAsia="en-US"/>
              </w:rPr>
            </w:pPr>
            <w:r>
              <w:rPr>
                <w:lang w:eastAsia="en-US"/>
              </w:rPr>
              <w:t>Sum gjeld og forpliktelser</w:t>
            </w:r>
          </w:p>
        </w:tc>
        <w:tc>
          <w:tcPr>
            <w:tcW w:w="1560" w:type="dxa"/>
            <w:shd w:val="clear" w:color="auto" w:fill="auto"/>
          </w:tcPr>
          <w:p w14:paraId="163FF7F8" w14:textId="77777777" w:rsidR="00E71B0B" w:rsidRDefault="00474308">
            <w:pPr>
              <w:spacing w:after="0"/>
              <w:jc w:val="right"/>
              <w:rPr>
                <w:lang w:eastAsia="en-US"/>
              </w:rPr>
            </w:pPr>
            <w:r>
              <w:rPr>
                <w:lang w:eastAsia="en-US"/>
              </w:rPr>
              <w:t>56,1</w:t>
            </w:r>
          </w:p>
        </w:tc>
        <w:tc>
          <w:tcPr>
            <w:tcW w:w="1701" w:type="dxa"/>
            <w:shd w:val="clear" w:color="auto" w:fill="auto"/>
          </w:tcPr>
          <w:p w14:paraId="2F18B57E" w14:textId="77777777" w:rsidR="00E71B0B" w:rsidRDefault="00474308">
            <w:pPr>
              <w:spacing w:after="0"/>
              <w:jc w:val="right"/>
              <w:rPr>
                <w:lang w:eastAsia="en-US"/>
              </w:rPr>
            </w:pPr>
            <w:r>
              <w:rPr>
                <w:lang w:eastAsia="en-US"/>
              </w:rPr>
              <w:t>56,4</w:t>
            </w:r>
          </w:p>
        </w:tc>
      </w:tr>
      <w:tr w:rsidR="00F562F6" w14:paraId="769F0DCB" w14:textId="77777777">
        <w:trPr>
          <w:trHeight w:val="73"/>
        </w:trPr>
        <w:tc>
          <w:tcPr>
            <w:tcW w:w="5211" w:type="dxa"/>
            <w:shd w:val="clear" w:color="auto" w:fill="auto"/>
          </w:tcPr>
          <w:p w14:paraId="6DE1CB4D"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60" w:type="dxa"/>
            <w:shd w:val="clear" w:color="auto" w:fill="auto"/>
          </w:tcPr>
          <w:p w14:paraId="0A4134B9" w14:textId="77777777" w:rsidR="00E71B0B" w:rsidRDefault="00474308">
            <w:pPr>
              <w:spacing w:after="0"/>
              <w:jc w:val="right"/>
              <w:rPr>
                <w:lang w:eastAsia="en-US"/>
              </w:rPr>
            </w:pPr>
            <w:r>
              <w:rPr>
                <w:lang w:eastAsia="en-US"/>
              </w:rPr>
              <w:t>22,1</w:t>
            </w:r>
          </w:p>
        </w:tc>
        <w:tc>
          <w:tcPr>
            <w:tcW w:w="1701" w:type="dxa"/>
            <w:shd w:val="clear" w:color="auto" w:fill="auto"/>
          </w:tcPr>
          <w:p w14:paraId="0290587B" w14:textId="77777777" w:rsidR="00E71B0B" w:rsidRDefault="00474308">
            <w:pPr>
              <w:spacing w:after="0"/>
              <w:jc w:val="right"/>
              <w:rPr>
                <w:lang w:eastAsia="en-US"/>
              </w:rPr>
            </w:pPr>
            <w:r>
              <w:rPr>
                <w:lang w:eastAsia="en-US"/>
              </w:rPr>
              <w:t>25,1</w:t>
            </w:r>
          </w:p>
        </w:tc>
      </w:tr>
      <w:tr w:rsidR="00E71B0B" w14:paraId="2D45331C" w14:textId="77777777">
        <w:trPr>
          <w:trHeight w:val="73"/>
        </w:trPr>
        <w:tc>
          <w:tcPr>
            <w:tcW w:w="8472" w:type="dxa"/>
            <w:gridSpan w:val="3"/>
            <w:shd w:val="clear" w:color="auto" w:fill="auto"/>
          </w:tcPr>
          <w:p w14:paraId="4EE11DE8" w14:textId="77777777" w:rsidR="00E71B0B" w:rsidRDefault="00474308">
            <w:pPr>
              <w:spacing w:after="0"/>
              <w:rPr>
                <w:rStyle w:val="halvfet"/>
                <w:lang w:eastAsia="en-US"/>
              </w:rPr>
            </w:pPr>
            <w:r>
              <w:rPr>
                <w:rStyle w:val="halvfet"/>
                <w:lang w:eastAsia="en-US"/>
              </w:rPr>
              <w:t>Offentlig kjøp/tilskudd</w:t>
            </w:r>
          </w:p>
        </w:tc>
      </w:tr>
      <w:tr w:rsidR="00F562F6" w14:paraId="686D530B" w14:textId="77777777">
        <w:trPr>
          <w:trHeight w:val="73"/>
        </w:trPr>
        <w:tc>
          <w:tcPr>
            <w:tcW w:w="5211" w:type="dxa"/>
            <w:shd w:val="clear" w:color="auto" w:fill="auto"/>
          </w:tcPr>
          <w:p w14:paraId="52C68D3E" w14:textId="77777777" w:rsidR="00E71B0B" w:rsidRDefault="00474308">
            <w:pPr>
              <w:spacing w:after="0"/>
              <w:rPr>
                <w:lang w:eastAsia="en-US"/>
              </w:rPr>
            </w:pPr>
            <w:r>
              <w:rPr>
                <w:lang w:eastAsia="en-US"/>
              </w:rPr>
              <w:t>Kjøp</w:t>
            </w:r>
          </w:p>
        </w:tc>
        <w:tc>
          <w:tcPr>
            <w:tcW w:w="1560" w:type="dxa"/>
            <w:shd w:val="clear" w:color="auto" w:fill="auto"/>
          </w:tcPr>
          <w:p w14:paraId="262555B9" w14:textId="77777777" w:rsidR="00E71B0B" w:rsidRDefault="00474308">
            <w:pPr>
              <w:spacing w:after="0"/>
              <w:jc w:val="right"/>
              <w:rPr>
                <w:lang w:eastAsia="en-US"/>
              </w:rPr>
            </w:pPr>
            <w:r>
              <w:rPr>
                <w:lang w:eastAsia="en-US"/>
              </w:rPr>
              <w:t>0</w:t>
            </w:r>
          </w:p>
        </w:tc>
        <w:tc>
          <w:tcPr>
            <w:tcW w:w="1701" w:type="dxa"/>
            <w:shd w:val="clear" w:color="auto" w:fill="auto"/>
          </w:tcPr>
          <w:p w14:paraId="015657A7" w14:textId="77777777" w:rsidR="00E71B0B" w:rsidRDefault="00474308">
            <w:pPr>
              <w:spacing w:after="0"/>
              <w:jc w:val="right"/>
              <w:rPr>
                <w:lang w:eastAsia="en-US"/>
              </w:rPr>
            </w:pPr>
            <w:r>
              <w:rPr>
                <w:lang w:eastAsia="en-US"/>
              </w:rPr>
              <w:t>0</w:t>
            </w:r>
          </w:p>
        </w:tc>
      </w:tr>
      <w:tr w:rsidR="00F562F6" w14:paraId="3C766FD8" w14:textId="77777777">
        <w:trPr>
          <w:trHeight w:val="73"/>
        </w:trPr>
        <w:tc>
          <w:tcPr>
            <w:tcW w:w="5211" w:type="dxa"/>
            <w:shd w:val="clear" w:color="auto" w:fill="auto"/>
          </w:tcPr>
          <w:p w14:paraId="4517C1BC" w14:textId="77777777" w:rsidR="00E71B0B" w:rsidRDefault="00474308">
            <w:pPr>
              <w:spacing w:after="0"/>
              <w:rPr>
                <w:lang w:eastAsia="en-US"/>
              </w:rPr>
            </w:pPr>
            <w:r>
              <w:rPr>
                <w:lang w:eastAsia="en-US"/>
              </w:rPr>
              <w:t>Tilskudd: Kulturdepartementet</w:t>
            </w:r>
          </w:p>
        </w:tc>
        <w:tc>
          <w:tcPr>
            <w:tcW w:w="1560" w:type="dxa"/>
            <w:shd w:val="clear" w:color="auto" w:fill="auto"/>
          </w:tcPr>
          <w:p w14:paraId="3B702E73" w14:textId="77777777" w:rsidR="00E71B0B" w:rsidRDefault="00474308">
            <w:pPr>
              <w:spacing w:after="0"/>
              <w:jc w:val="right"/>
              <w:rPr>
                <w:lang w:eastAsia="en-US"/>
              </w:rPr>
            </w:pPr>
            <w:r>
              <w:rPr>
                <w:lang w:eastAsia="en-US"/>
              </w:rPr>
              <w:t>70,1</w:t>
            </w:r>
          </w:p>
        </w:tc>
        <w:tc>
          <w:tcPr>
            <w:tcW w:w="1701" w:type="dxa"/>
            <w:shd w:val="clear" w:color="auto" w:fill="auto"/>
          </w:tcPr>
          <w:p w14:paraId="59B2D3DB" w14:textId="77777777" w:rsidR="00E71B0B" w:rsidRDefault="00474308">
            <w:pPr>
              <w:spacing w:after="0"/>
              <w:jc w:val="right"/>
              <w:rPr>
                <w:lang w:eastAsia="en-US"/>
              </w:rPr>
            </w:pPr>
            <w:r>
              <w:rPr>
                <w:lang w:eastAsia="en-US"/>
              </w:rPr>
              <w:t>72,5</w:t>
            </w:r>
          </w:p>
        </w:tc>
      </w:tr>
      <w:tr w:rsidR="00F562F6" w14:paraId="54BF3E0F" w14:textId="77777777">
        <w:trPr>
          <w:trHeight w:val="73"/>
        </w:trPr>
        <w:tc>
          <w:tcPr>
            <w:tcW w:w="5211" w:type="dxa"/>
            <w:shd w:val="clear" w:color="auto" w:fill="auto"/>
          </w:tcPr>
          <w:p w14:paraId="26AD91E7" w14:textId="77777777" w:rsidR="00E71B0B" w:rsidRDefault="00474308">
            <w:pPr>
              <w:spacing w:after="0"/>
              <w:rPr>
                <w:lang w:eastAsia="en-US"/>
              </w:rPr>
            </w:pPr>
            <w:r>
              <w:rPr>
                <w:lang w:eastAsia="en-US"/>
              </w:rPr>
              <w:t>Tilskudd: Rogaland Fylkeskommune og Stavanger kommune</w:t>
            </w:r>
          </w:p>
        </w:tc>
        <w:tc>
          <w:tcPr>
            <w:tcW w:w="1560" w:type="dxa"/>
            <w:shd w:val="clear" w:color="auto" w:fill="auto"/>
          </w:tcPr>
          <w:p w14:paraId="6BC31BFD" w14:textId="77777777" w:rsidR="00E71B0B" w:rsidRDefault="00474308">
            <w:pPr>
              <w:spacing w:after="0"/>
              <w:jc w:val="right"/>
              <w:rPr>
                <w:lang w:eastAsia="en-US"/>
              </w:rPr>
            </w:pPr>
            <w:r>
              <w:rPr>
                <w:lang w:eastAsia="en-US"/>
              </w:rPr>
              <w:t>30,7</w:t>
            </w:r>
          </w:p>
        </w:tc>
        <w:tc>
          <w:tcPr>
            <w:tcW w:w="1701" w:type="dxa"/>
            <w:shd w:val="clear" w:color="auto" w:fill="auto"/>
          </w:tcPr>
          <w:p w14:paraId="3715A748" w14:textId="77777777" w:rsidR="00E71B0B" w:rsidRDefault="00474308">
            <w:pPr>
              <w:spacing w:after="0"/>
              <w:jc w:val="right"/>
              <w:rPr>
                <w:lang w:eastAsia="en-US"/>
              </w:rPr>
            </w:pPr>
            <w:r>
              <w:rPr>
                <w:lang w:eastAsia="en-US"/>
              </w:rPr>
              <w:t>29,7</w:t>
            </w:r>
          </w:p>
        </w:tc>
      </w:tr>
      <w:tr w:rsidR="00E71B0B" w14:paraId="2E735ACD" w14:textId="77777777">
        <w:trPr>
          <w:trHeight w:val="73"/>
        </w:trPr>
        <w:tc>
          <w:tcPr>
            <w:tcW w:w="8472" w:type="dxa"/>
            <w:gridSpan w:val="3"/>
            <w:shd w:val="clear" w:color="auto" w:fill="auto"/>
          </w:tcPr>
          <w:p w14:paraId="47BCBB89" w14:textId="77777777" w:rsidR="00E71B0B" w:rsidRDefault="00474308">
            <w:pPr>
              <w:spacing w:after="0"/>
              <w:rPr>
                <w:rStyle w:val="halvfet"/>
                <w:lang w:eastAsia="en-US"/>
              </w:rPr>
            </w:pPr>
            <w:r>
              <w:rPr>
                <w:rStyle w:val="halvfet"/>
                <w:lang w:eastAsia="en-US"/>
              </w:rPr>
              <w:t>Verdier og utbytte</w:t>
            </w:r>
          </w:p>
        </w:tc>
      </w:tr>
      <w:tr w:rsidR="00F562F6" w14:paraId="78DA4C3D" w14:textId="77777777">
        <w:trPr>
          <w:trHeight w:val="73"/>
        </w:trPr>
        <w:tc>
          <w:tcPr>
            <w:tcW w:w="5211" w:type="dxa"/>
            <w:shd w:val="clear" w:color="auto" w:fill="auto"/>
          </w:tcPr>
          <w:p w14:paraId="1A6F30C2" w14:textId="77777777" w:rsidR="00E71B0B" w:rsidRDefault="00474308">
            <w:pPr>
              <w:spacing w:after="0"/>
              <w:rPr>
                <w:lang w:eastAsia="en-US"/>
              </w:rPr>
            </w:pPr>
            <w:r>
              <w:rPr>
                <w:lang w:eastAsia="en-US"/>
              </w:rPr>
              <w:t>Utbytte for regnskapsåret</w:t>
            </w:r>
          </w:p>
        </w:tc>
        <w:tc>
          <w:tcPr>
            <w:tcW w:w="1560" w:type="dxa"/>
            <w:shd w:val="clear" w:color="auto" w:fill="auto"/>
          </w:tcPr>
          <w:p w14:paraId="36AE447D" w14:textId="77777777" w:rsidR="00E71B0B" w:rsidRDefault="00474308">
            <w:pPr>
              <w:spacing w:after="0"/>
              <w:jc w:val="right"/>
              <w:rPr>
                <w:lang w:eastAsia="en-US"/>
              </w:rPr>
            </w:pPr>
            <w:r>
              <w:rPr>
                <w:lang w:eastAsia="en-US"/>
              </w:rPr>
              <w:t>0</w:t>
            </w:r>
          </w:p>
        </w:tc>
        <w:tc>
          <w:tcPr>
            <w:tcW w:w="1701" w:type="dxa"/>
            <w:shd w:val="clear" w:color="auto" w:fill="auto"/>
          </w:tcPr>
          <w:p w14:paraId="56864A39" w14:textId="77777777" w:rsidR="00E71B0B" w:rsidRDefault="00474308">
            <w:pPr>
              <w:spacing w:after="0"/>
              <w:jc w:val="right"/>
              <w:rPr>
                <w:lang w:eastAsia="en-US"/>
              </w:rPr>
            </w:pPr>
            <w:r>
              <w:rPr>
                <w:lang w:eastAsia="en-US"/>
              </w:rPr>
              <w:t>0</w:t>
            </w:r>
          </w:p>
        </w:tc>
      </w:tr>
      <w:tr w:rsidR="00F562F6" w14:paraId="28B6FEF9" w14:textId="77777777">
        <w:trPr>
          <w:trHeight w:val="73"/>
        </w:trPr>
        <w:tc>
          <w:tcPr>
            <w:tcW w:w="5211" w:type="dxa"/>
            <w:shd w:val="clear" w:color="auto" w:fill="auto"/>
          </w:tcPr>
          <w:p w14:paraId="69ABB0B3" w14:textId="77777777" w:rsidR="00E71B0B" w:rsidRDefault="00474308">
            <w:pPr>
              <w:spacing w:after="0"/>
              <w:rPr>
                <w:lang w:eastAsia="en-US"/>
              </w:rPr>
            </w:pPr>
            <w:r>
              <w:rPr>
                <w:lang w:eastAsia="en-US"/>
              </w:rPr>
              <w:t>Utbytteandel</w:t>
            </w:r>
          </w:p>
        </w:tc>
        <w:tc>
          <w:tcPr>
            <w:tcW w:w="1560" w:type="dxa"/>
            <w:shd w:val="clear" w:color="auto" w:fill="auto"/>
          </w:tcPr>
          <w:p w14:paraId="7AA6BCA2" w14:textId="77777777" w:rsidR="00E71B0B" w:rsidRDefault="00474308">
            <w:pPr>
              <w:spacing w:after="0"/>
              <w:jc w:val="right"/>
              <w:rPr>
                <w:lang w:eastAsia="en-US"/>
              </w:rPr>
            </w:pPr>
            <w:r>
              <w:rPr>
                <w:lang w:eastAsia="en-US"/>
              </w:rPr>
              <w:t>0 %</w:t>
            </w:r>
          </w:p>
        </w:tc>
        <w:tc>
          <w:tcPr>
            <w:tcW w:w="1701" w:type="dxa"/>
            <w:shd w:val="clear" w:color="auto" w:fill="auto"/>
          </w:tcPr>
          <w:p w14:paraId="699F8B7C" w14:textId="77777777" w:rsidR="00E71B0B" w:rsidRDefault="00474308">
            <w:pPr>
              <w:spacing w:after="0"/>
              <w:jc w:val="right"/>
              <w:rPr>
                <w:lang w:eastAsia="en-US"/>
              </w:rPr>
            </w:pPr>
            <w:r>
              <w:rPr>
                <w:lang w:eastAsia="en-US"/>
              </w:rPr>
              <w:t>s</w:t>
            </w:r>
          </w:p>
        </w:tc>
      </w:tr>
      <w:tr w:rsidR="00F562F6" w14:paraId="5482AA27" w14:textId="77777777">
        <w:trPr>
          <w:trHeight w:val="73"/>
        </w:trPr>
        <w:tc>
          <w:tcPr>
            <w:tcW w:w="5211" w:type="dxa"/>
            <w:shd w:val="clear" w:color="auto" w:fill="auto"/>
          </w:tcPr>
          <w:p w14:paraId="0F6051A7"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60" w:type="dxa"/>
            <w:shd w:val="clear" w:color="auto" w:fill="auto"/>
          </w:tcPr>
          <w:p w14:paraId="7D293A2C" w14:textId="77777777" w:rsidR="00E71B0B" w:rsidRDefault="00474308">
            <w:pPr>
              <w:spacing w:after="0"/>
              <w:jc w:val="right"/>
              <w:rPr>
                <w:lang w:eastAsia="en-US"/>
              </w:rPr>
            </w:pPr>
            <w:r>
              <w:rPr>
                <w:lang w:eastAsia="en-US"/>
              </w:rPr>
              <w:t>0 %</w:t>
            </w:r>
          </w:p>
        </w:tc>
        <w:tc>
          <w:tcPr>
            <w:tcW w:w="1701" w:type="dxa"/>
            <w:shd w:val="clear" w:color="auto" w:fill="auto"/>
          </w:tcPr>
          <w:p w14:paraId="31A9A744" w14:textId="77777777" w:rsidR="00E71B0B" w:rsidRDefault="00474308">
            <w:pPr>
              <w:spacing w:after="0"/>
              <w:jc w:val="right"/>
              <w:rPr>
                <w:lang w:eastAsia="en-US"/>
              </w:rPr>
            </w:pPr>
            <w:r>
              <w:rPr>
                <w:lang w:eastAsia="en-US"/>
              </w:rPr>
              <w:t>0 %</w:t>
            </w:r>
          </w:p>
        </w:tc>
      </w:tr>
      <w:tr w:rsidR="00F562F6" w14:paraId="45759217" w14:textId="77777777">
        <w:trPr>
          <w:trHeight w:val="73"/>
        </w:trPr>
        <w:tc>
          <w:tcPr>
            <w:tcW w:w="5211" w:type="dxa"/>
            <w:shd w:val="clear" w:color="auto" w:fill="auto"/>
          </w:tcPr>
          <w:p w14:paraId="33C67AD4" w14:textId="77777777" w:rsidR="00E71B0B" w:rsidRDefault="00474308">
            <w:pPr>
              <w:spacing w:after="0"/>
              <w:rPr>
                <w:lang w:eastAsia="en-US"/>
              </w:rPr>
            </w:pPr>
            <w:r>
              <w:rPr>
                <w:lang w:eastAsia="en-US"/>
              </w:rPr>
              <w:t>Utbytte til staten</w:t>
            </w:r>
          </w:p>
        </w:tc>
        <w:tc>
          <w:tcPr>
            <w:tcW w:w="1560" w:type="dxa"/>
            <w:shd w:val="clear" w:color="auto" w:fill="auto"/>
          </w:tcPr>
          <w:p w14:paraId="6062D6A1" w14:textId="77777777" w:rsidR="00E71B0B" w:rsidRDefault="00474308">
            <w:pPr>
              <w:spacing w:after="0"/>
              <w:jc w:val="right"/>
              <w:rPr>
                <w:lang w:eastAsia="en-US"/>
              </w:rPr>
            </w:pPr>
            <w:r>
              <w:rPr>
                <w:lang w:eastAsia="en-US"/>
              </w:rPr>
              <w:t>0</w:t>
            </w:r>
          </w:p>
        </w:tc>
        <w:tc>
          <w:tcPr>
            <w:tcW w:w="1701" w:type="dxa"/>
            <w:shd w:val="clear" w:color="auto" w:fill="auto"/>
          </w:tcPr>
          <w:p w14:paraId="4AD0C07F" w14:textId="77777777" w:rsidR="00E71B0B" w:rsidRDefault="00474308">
            <w:pPr>
              <w:spacing w:after="0"/>
              <w:jc w:val="right"/>
              <w:rPr>
                <w:lang w:eastAsia="en-US"/>
              </w:rPr>
            </w:pPr>
            <w:r>
              <w:rPr>
                <w:lang w:eastAsia="en-US"/>
              </w:rPr>
              <w:t>0</w:t>
            </w:r>
          </w:p>
        </w:tc>
      </w:tr>
      <w:tr w:rsidR="00F562F6" w14:paraId="5896C792" w14:textId="77777777">
        <w:trPr>
          <w:trHeight w:val="73"/>
        </w:trPr>
        <w:tc>
          <w:tcPr>
            <w:tcW w:w="5211" w:type="dxa"/>
            <w:shd w:val="clear" w:color="auto" w:fill="auto"/>
          </w:tcPr>
          <w:p w14:paraId="4A7260E9" w14:textId="77777777" w:rsidR="00E71B0B" w:rsidRDefault="00474308">
            <w:pPr>
              <w:spacing w:after="0"/>
              <w:rPr>
                <w:lang w:eastAsia="en-US"/>
              </w:rPr>
            </w:pPr>
            <w:r>
              <w:rPr>
                <w:lang w:eastAsia="en-US"/>
              </w:rPr>
              <w:t>Tilbakebetaling av kapital</w:t>
            </w:r>
          </w:p>
        </w:tc>
        <w:tc>
          <w:tcPr>
            <w:tcW w:w="1560" w:type="dxa"/>
            <w:shd w:val="clear" w:color="auto" w:fill="auto"/>
          </w:tcPr>
          <w:p w14:paraId="20FC9B58" w14:textId="77777777" w:rsidR="00E71B0B" w:rsidRDefault="00474308">
            <w:pPr>
              <w:spacing w:after="0"/>
              <w:jc w:val="right"/>
              <w:rPr>
                <w:lang w:eastAsia="en-US"/>
              </w:rPr>
            </w:pPr>
            <w:r>
              <w:rPr>
                <w:lang w:eastAsia="en-US"/>
              </w:rPr>
              <w:t>0</w:t>
            </w:r>
          </w:p>
        </w:tc>
        <w:tc>
          <w:tcPr>
            <w:tcW w:w="1701" w:type="dxa"/>
            <w:shd w:val="clear" w:color="auto" w:fill="auto"/>
          </w:tcPr>
          <w:p w14:paraId="15E04A80" w14:textId="77777777" w:rsidR="00E71B0B" w:rsidRDefault="00474308">
            <w:pPr>
              <w:spacing w:after="0"/>
              <w:jc w:val="right"/>
              <w:rPr>
                <w:lang w:eastAsia="en-US"/>
              </w:rPr>
            </w:pPr>
            <w:r>
              <w:rPr>
                <w:lang w:eastAsia="en-US"/>
              </w:rPr>
              <w:t>0</w:t>
            </w:r>
          </w:p>
        </w:tc>
      </w:tr>
      <w:tr w:rsidR="00F562F6" w14:paraId="46AC4583" w14:textId="77777777">
        <w:trPr>
          <w:trHeight w:val="73"/>
        </w:trPr>
        <w:tc>
          <w:tcPr>
            <w:tcW w:w="5211" w:type="dxa"/>
            <w:shd w:val="clear" w:color="auto" w:fill="auto"/>
          </w:tcPr>
          <w:p w14:paraId="2B731949" w14:textId="77777777" w:rsidR="00E71B0B" w:rsidRDefault="00474308">
            <w:pPr>
              <w:spacing w:after="0"/>
              <w:rPr>
                <w:lang w:eastAsia="en-US"/>
              </w:rPr>
            </w:pPr>
            <w:r>
              <w:rPr>
                <w:lang w:eastAsia="en-US"/>
              </w:rPr>
              <w:t>Kapitalinnskudd fra staten</w:t>
            </w:r>
          </w:p>
        </w:tc>
        <w:tc>
          <w:tcPr>
            <w:tcW w:w="1560" w:type="dxa"/>
            <w:shd w:val="clear" w:color="auto" w:fill="auto"/>
          </w:tcPr>
          <w:p w14:paraId="799DD8E9" w14:textId="77777777" w:rsidR="00E71B0B" w:rsidRDefault="00474308">
            <w:pPr>
              <w:spacing w:after="0"/>
              <w:jc w:val="right"/>
              <w:rPr>
                <w:lang w:eastAsia="en-US"/>
              </w:rPr>
            </w:pPr>
            <w:r>
              <w:rPr>
                <w:lang w:eastAsia="en-US"/>
              </w:rPr>
              <w:t>0</w:t>
            </w:r>
          </w:p>
        </w:tc>
        <w:tc>
          <w:tcPr>
            <w:tcW w:w="1701" w:type="dxa"/>
            <w:shd w:val="clear" w:color="auto" w:fill="auto"/>
          </w:tcPr>
          <w:p w14:paraId="37976937" w14:textId="77777777" w:rsidR="00E71B0B" w:rsidRDefault="00474308">
            <w:pPr>
              <w:spacing w:after="0"/>
              <w:jc w:val="right"/>
              <w:rPr>
                <w:lang w:eastAsia="en-US"/>
              </w:rPr>
            </w:pPr>
            <w:r>
              <w:rPr>
                <w:lang w:eastAsia="en-US"/>
              </w:rPr>
              <w:t>0</w:t>
            </w:r>
          </w:p>
        </w:tc>
      </w:tr>
      <w:tr w:rsidR="00E71B0B" w14:paraId="6E8D5312" w14:textId="77777777">
        <w:trPr>
          <w:trHeight w:val="73"/>
        </w:trPr>
        <w:tc>
          <w:tcPr>
            <w:tcW w:w="8472" w:type="dxa"/>
            <w:gridSpan w:val="3"/>
            <w:shd w:val="clear" w:color="auto" w:fill="auto"/>
          </w:tcPr>
          <w:p w14:paraId="59F386F5" w14:textId="77777777" w:rsidR="00E71B0B" w:rsidRDefault="00474308">
            <w:pPr>
              <w:spacing w:after="0"/>
              <w:rPr>
                <w:rStyle w:val="halvfet"/>
                <w:lang w:eastAsia="en-US"/>
              </w:rPr>
            </w:pPr>
            <w:r>
              <w:rPr>
                <w:rStyle w:val="halvfet"/>
                <w:lang w:eastAsia="en-US"/>
              </w:rPr>
              <w:t>Finansielle nøkkeltall</w:t>
            </w:r>
          </w:p>
        </w:tc>
      </w:tr>
      <w:tr w:rsidR="00F562F6" w14:paraId="3A90AAAC" w14:textId="77777777">
        <w:trPr>
          <w:trHeight w:val="73"/>
        </w:trPr>
        <w:tc>
          <w:tcPr>
            <w:tcW w:w="5211" w:type="dxa"/>
            <w:shd w:val="clear" w:color="auto" w:fill="auto"/>
          </w:tcPr>
          <w:p w14:paraId="3EB8D339" w14:textId="77777777" w:rsidR="00E71B0B" w:rsidRDefault="00474308">
            <w:pPr>
              <w:spacing w:after="0"/>
              <w:rPr>
                <w:lang w:eastAsia="en-US"/>
              </w:rPr>
            </w:pPr>
            <w:r>
              <w:rPr>
                <w:lang w:eastAsia="en-US"/>
              </w:rPr>
              <w:t>Sysselsatt kapital</w:t>
            </w:r>
          </w:p>
        </w:tc>
        <w:tc>
          <w:tcPr>
            <w:tcW w:w="1560" w:type="dxa"/>
            <w:shd w:val="clear" w:color="auto" w:fill="auto"/>
          </w:tcPr>
          <w:p w14:paraId="538C0AF2" w14:textId="77777777" w:rsidR="00E71B0B" w:rsidRDefault="00474308">
            <w:pPr>
              <w:spacing w:after="0"/>
              <w:jc w:val="right"/>
              <w:rPr>
                <w:lang w:eastAsia="en-US"/>
              </w:rPr>
            </w:pPr>
            <w:r>
              <w:rPr>
                <w:lang w:eastAsia="en-US"/>
              </w:rPr>
              <w:t>80,6</w:t>
            </w:r>
          </w:p>
        </w:tc>
        <w:tc>
          <w:tcPr>
            <w:tcW w:w="1701" w:type="dxa"/>
            <w:shd w:val="clear" w:color="auto" w:fill="auto"/>
          </w:tcPr>
          <w:p w14:paraId="3E8CCC91" w14:textId="77777777" w:rsidR="00E71B0B" w:rsidRDefault="00474308">
            <w:pPr>
              <w:spacing w:after="0"/>
              <w:jc w:val="right"/>
              <w:rPr>
                <w:lang w:eastAsia="en-US"/>
              </w:rPr>
            </w:pPr>
            <w:r>
              <w:rPr>
                <w:lang w:eastAsia="en-US"/>
              </w:rPr>
              <w:t xml:space="preserve"> 91 </w:t>
            </w:r>
          </w:p>
        </w:tc>
      </w:tr>
      <w:tr w:rsidR="00F562F6" w14:paraId="54F7E7AE" w14:textId="77777777">
        <w:trPr>
          <w:trHeight w:val="73"/>
        </w:trPr>
        <w:tc>
          <w:tcPr>
            <w:tcW w:w="5211" w:type="dxa"/>
            <w:shd w:val="clear" w:color="auto" w:fill="auto"/>
          </w:tcPr>
          <w:p w14:paraId="5AF053B6" w14:textId="77777777" w:rsidR="00E71B0B" w:rsidRDefault="00474308">
            <w:pPr>
              <w:spacing w:after="0"/>
              <w:rPr>
                <w:lang w:eastAsia="en-US"/>
              </w:rPr>
            </w:pPr>
            <w:r>
              <w:rPr>
                <w:lang w:eastAsia="en-US"/>
              </w:rPr>
              <w:t>Driftsmargin (EBIT)</w:t>
            </w:r>
          </w:p>
        </w:tc>
        <w:tc>
          <w:tcPr>
            <w:tcW w:w="1560" w:type="dxa"/>
            <w:shd w:val="clear" w:color="auto" w:fill="auto"/>
          </w:tcPr>
          <w:p w14:paraId="50C8550B" w14:textId="77777777" w:rsidR="00E71B0B" w:rsidRDefault="00474308">
            <w:pPr>
              <w:spacing w:after="0"/>
              <w:jc w:val="right"/>
              <w:rPr>
                <w:lang w:eastAsia="en-US"/>
              </w:rPr>
            </w:pPr>
            <w:r>
              <w:rPr>
                <w:lang w:eastAsia="en-US"/>
              </w:rPr>
              <w:t>-5 %</w:t>
            </w:r>
          </w:p>
        </w:tc>
        <w:tc>
          <w:tcPr>
            <w:tcW w:w="1701" w:type="dxa"/>
            <w:shd w:val="clear" w:color="auto" w:fill="auto"/>
          </w:tcPr>
          <w:p w14:paraId="30735E5D" w14:textId="77777777" w:rsidR="00E71B0B" w:rsidRDefault="00474308">
            <w:pPr>
              <w:spacing w:after="0"/>
              <w:jc w:val="right"/>
              <w:rPr>
                <w:lang w:eastAsia="en-US"/>
              </w:rPr>
            </w:pPr>
            <w:r>
              <w:rPr>
                <w:lang w:eastAsia="en-US"/>
              </w:rPr>
              <w:t>7 %</w:t>
            </w:r>
          </w:p>
        </w:tc>
      </w:tr>
      <w:tr w:rsidR="00F562F6" w14:paraId="458F2336" w14:textId="77777777">
        <w:trPr>
          <w:trHeight w:val="73"/>
        </w:trPr>
        <w:tc>
          <w:tcPr>
            <w:tcW w:w="5211" w:type="dxa"/>
            <w:shd w:val="clear" w:color="auto" w:fill="auto"/>
          </w:tcPr>
          <w:p w14:paraId="457FEC81" w14:textId="77777777" w:rsidR="00E71B0B" w:rsidRDefault="00474308">
            <w:pPr>
              <w:spacing w:after="0"/>
              <w:rPr>
                <w:lang w:eastAsia="en-US"/>
              </w:rPr>
            </w:pPr>
            <w:r>
              <w:rPr>
                <w:lang w:eastAsia="en-US"/>
              </w:rPr>
              <w:t>Egenkapitalandel</w:t>
            </w:r>
          </w:p>
        </w:tc>
        <w:tc>
          <w:tcPr>
            <w:tcW w:w="1560" w:type="dxa"/>
            <w:shd w:val="clear" w:color="auto" w:fill="auto"/>
          </w:tcPr>
          <w:p w14:paraId="57A0F916" w14:textId="77777777" w:rsidR="00E71B0B" w:rsidRDefault="00474308">
            <w:pPr>
              <w:spacing w:after="0"/>
              <w:jc w:val="right"/>
              <w:rPr>
                <w:lang w:eastAsia="en-US"/>
              </w:rPr>
            </w:pPr>
            <w:r>
              <w:rPr>
                <w:lang w:eastAsia="en-US"/>
              </w:rPr>
              <w:t>51 %</w:t>
            </w:r>
          </w:p>
        </w:tc>
        <w:tc>
          <w:tcPr>
            <w:tcW w:w="1701" w:type="dxa"/>
            <w:shd w:val="clear" w:color="auto" w:fill="auto"/>
          </w:tcPr>
          <w:p w14:paraId="5580B43B" w14:textId="77777777" w:rsidR="00E71B0B" w:rsidRDefault="00474308">
            <w:pPr>
              <w:spacing w:after="0"/>
              <w:jc w:val="right"/>
              <w:rPr>
                <w:lang w:eastAsia="en-US"/>
              </w:rPr>
            </w:pPr>
            <w:r>
              <w:rPr>
                <w:lang w:eastAsia="en-US"/>
              </w:rPr>
              <w:t>54 %</w:t>
            </w:r>
          </w:p>
        </w:tc>
      </w:tr>
      <w:tr w:rsidR="00F562F6" w14:paraId="285051A2" w14:textId="77777777">
        <w:trPr>
          <w:trHeight w:val="73"/>
        </w:trPr>
        <w:tc>
          <w:tcPr>
            <w:tcW w:w="5211" w:type="dxa"/>
            <w:shd w:val="clear" w:color="auto" w:fill="auto"/>
          </w:tcPr>
          <w:p w14:paraId="1F46980D" w14:textId="77777777" w:rsidR="00E71B0B" w:rsidRDefault="00474308">
            <w:pPr>
              <w:spacing w:after="0"/>
              <w:rPr>
                <w:lang w:eastAsia="en-US"/>
              </w:rPr>
            </w:pPr>
            <w:r>
              <w:rPr>
                <w:lang w:eastAsia="en-US"/>
              </w:rPr>
              <w:t>Netto kontantstrøm fra drift</w:t>
            </w:r>
          </w:p>
        </w:tc>
        <w:tc>
          <w:tcPr>
            <w:tcW w:w="1560" w:type="dxa"/>
            <w:shd w:val="clear" w:color="auto" w:fill="auto"/>
          </w:tcPr>
          <w:p w14:paraId="7243DE7F" w14:textId="77777777" w:rsidR="00E71B0B" w:rsidRDefault="00474308">
            <w:pPr>
              <w:spacing w:after="0"/>
              <w:jc w:val="right"/>
              <w:rPr>
                <w:lang w:eastAsia="en-US"/>
              </w:rPr>
            </w:pPr>
            <w:r>
              <w:rPr>
                <w:lang w:eastAsia="en-US"/>
              </w:rPr>
              <w:t>2,1</w:t>
            </w:r>
          </w:p>
        </w:tc>
        <w:tc>
          <w:tcPr>
            <w:tcW w:w="1701" w:type="dxa"/>
            <w:shd w:val="clear" w:color="auto" w:fill="auto"/>
          </w:tcPr>
          <w:p w14:paraId="30BB9BAF" w14:textId="77777777" w:rsidR="00E71B0B" w:rsidRDefault="00474308">
            <w:pPr>
              <w:spacing w:after="0"/>
              <w:jc w:val="right"/>
              <w:rPr>
                <w:lang w:eastAsia="en-US"/>
              </w:rPr>
            </w:pPr>
            <w:r>
              <w:rPr>
                <w:lang w:eastAsia="en-US"/>
              </w:rPr>
              <w:t>6,5</w:t>
            </w:r>
          </w:p>
        </w:tc>
      </w:tr>
      <w:tr w:rsidR="00F562F6" w14:paraId="0710DA96" w14:textId="77777777">
        <w:trPr>
          <w:trHeight w:val="73"/>
        </w:trPr>
        <w:tc>
          <w:tcPr>
            <w:tcW w:w="5211" w:type="dxa"/>
            <w:shd w:val="clear" w:color="auto" w:fill="auto"/>
          </w:tcPr>
          <w:p w14:paraId="2C586B26" w14:textId="77777777" w:rsidR="00E71B0B" w:rsidRDefault="00474308">
            <w:pPr>
              <w:spacing w:after="0"/>
              <w:rPr>
                <w:lang w:eastAsia="en-US"/>
              </w:rPr>
            </w:pPr>
            <w:r>
              <w:rPr>
                <w:lang w:eastAsia="en-US"/>
              </w:rPr>
              <w:t>Netto kontantstrøm fra investeringer</w:t>
            </w:r>
          </w:p>
        </w:tc>
        <w:tc>
          <w:tcPr>
            <w:tcW w:w="1560" w:type="dxa"/>
            <w:shd w:val="clear" w:color="auto" w:fill="auto"/>
          </w:tcPr>
          <w:p w14:paraId="57136C97" w14:textId="77777777" w:rsidR="00E71B0B" w:rsidRDefault="00474308">
            <w:pPr>
              <w:spacing w:after="0"/>
              <w:jc w:val="right"/>
              <w:rPr>
                <w:lang w:eastAsia="en-US"/>
              </w:rPr>
            </w:pPr>
            <w:r>
              <w:rPr>
                <w:lang w:eastAsia="en-US"/>
              </w:rPr>
              <w:t>-2,3</w:t>
            </w:r>
          </w:p>
        </w:tc>
        <w:tc>
          <w:tcPr>
            <w:tcW w:w="1701" w:type="dxa"/>
            <w:shd w:val="clear" w:color="auto" w:fill="auto"/>
          </w:tcPr>
          <w:p w14:paraId="1F39CA41" w14:textId="77777777" w:rsidR="00E71B0B" w:rsidRDefault="00474308">
            <w:pPr>
              <w:spacing w:after="0"/>
              <w:jc w:val="right"/>
              <w:rPr>
                <w:lang w:eastAsia="en-US"/>
              </w:rPr>
            </w:pPr>
            <w:r>
              <w:rPr>
                <w:lang w:eastAsia="en-US"/>
              </w:rPr>
              <w:t>0,6</w:t>
            </w:r>
          </w:p>
        </w:tc>
      </w:tr>
      <w:tr w:rsidR="00E71B0B" w14:paraId="528CA1FF" w14:textId="77777777">
        <w:trPr>
          <w:trHeight w:val="73"/>
        </w:trPr>
        <w:tc>
          <w:tcPr>
            <w:tcW w:w="8472" w:type="dxa"/>
            <w:gridSpan w:val="3"/>
            <w:shd w:val="clear" w:color="auto" w:fill="auto"/>
          </w:tcPr>
          <w:p w14:paraId="2C9E5E19" w14:textId="77777777" w:rsidR="00E71B0B" w:rsidRDefault="00474308">
            <w:pPr>
              <w:spacing w:after="0"/>
              <w:rPr>
                <w:rStyle w:val="halvfet"/>
                <w:lang w:eastAsia="en-US"/>
              </w:rPr>
            </w:pPr>
            <w:r>
              <w:rPr>
                <w:rStyle w:val="halvfet"/>
                <w:lang w:eastAsia="en-US"/>
              </w:rPr>
              <w:t>Andre nøkkeltall</w:t>
            </w:r>
          </w:p>
        </w:tc>
      </w:tr>
      <w:tr w:rsidR="00F562F6" w14:paraId="1B0B44D0" w14:textId="77777777">
        <w:trPr>
          <w:trHeight w:val="73"/>
        </w:trPr>
        <w:tc>
          <w:tcPr>
            <w:tcW w:w="5211" w:type="dxa"/>
            <w:shd w:val="clear" w:color="auto" w:fill="auto"/>
          </w:tcPr>
          <w:p w14:paraId="782FA753" w14:textId="77777777" w:rsidR="00E71B0B" w:rsidRDefault="00474308">
            <w:pPr>
              <w:spacing w:after="0"/>
              <w:rPr>
                <w:lang w:eastAsia="en-US"/>
              </w:rPr>
            </w:pPr>
            <w:r>
              <w:rPr>
                <w:lang w:eastAsia="en-US"/>
              </w:rPr>
              <w:t>Antall ansatte</w:t>
            </w:r>
          </w:p>
        </w:tc>
        <w:tc>
          <w:tcPr>
            <w:tcW w:w="1560" w:type="dxa"/>
            <w:shd w:val="clear" w:color="auto" w:fill="auto"/>
          </w:tcPr>
          <w:p w14:paraId="57330660" w14:textId="77777777" w:rsidR="00E71B0B" w:rsidRDefault="00474308">
            <w:pPr>
              <w:spacing w:after="0"/>
              <w:jc w:val="right"/>
              <w:rPr>
                <w:lang w:eastAsia="en-US"/>
              </w:rPr>
            </w:pPr>
            <w:r>
              <w:rPr>
                <w:lang w:eastAsia="en-US"/>
              </w:rPr>
              <w:t>119</w:t>
            </w:r>
          </w:p>
        </w:tc>
        <w:tc>
          <w:tcPr>
            <w:tcW w:w="1701" w:type="dxa"/>
            <w:shd w:val="clear" w:color="auto" w:fill="auto"/>
          </w:tcPr>
          <w:p w14:paraId="5B886804" w14:textId="77777777" w:rsidR="00E71B0B" w:rsidRDefault="00474308">
            <w:pPr>
              <w:spacing w:after="0"/>
              <w:jc w:val="right"/>
              <w:rPr>
                <w:lang w:eastAsia="en-US"/>
              </w:rPr>
            </w:pPr>
            <w:r>
              <w:rPr>
                <w:lang w:eastAsia="en-US"/>
              </w:rPr>
              <w:t>119</w:t>
            </w:r>
          </w:p>
        </w:tc>
      </w:tr>
      <w:tr w:rsidR="00F562F6" w14:paraId="1A05BBCB" w14:textId="77777777">
        <w:trPr>
          <w:trHeight w:val="73"/>
        </w:trPr>
        <w:tc>
          <w:tcPr>
            <w:tcW w:w="5211" w:type="dxa"/>
            <w:shd w:val="clear" w:color="auto" w:fill="auto"/>
          </w:tcPr>
          <w:p w14:paraId="1A5B8D7F" w14:textId="77777777" w:rsidR="00E71B0B" w:rsidRDefault="00474308">
            <w:pPr>
              <w:spacing w:after="0"/>
              <w:rPr>
                <w:lang w:eastAsia="en-US"/>
              </w:rPr>
            </w:pPr>
            <w:r>
              <w:rPr>
                <w:lang w:eastAsia="en-US"/>
              </w:rPr>
              <w:lastRenderedPageBreak/>
              <w:t>Andel ansatte i Norge</w:t>
            </w:r>
          </w:p>
        </w:tc>
        <w:tc>
          <w:tcPr>
            <w:tcW w:w="1560" w:type="dxa"/>
            <w:shd w:val="clear" w:color="auto" w:fill="auto"/>
          </w:tcPr>
          <w:p w14:paraId="455001E0" w14:textId="77777777" w:rsidR="00E71B0B" w:rsidRDefault="00474308">
            <w:pPr>
              <w:spacing w:after="0"/>
              <w:jc w:val="right"/>
              <w:rPr>
                <w:lang w:eastAsia="en-US"/>
              </w:rPr>
            </w:pPr>
            <w:r>
              <w:rPr>
                <w:lang w:eastAsia="en-US"/>
              </w:rPr>
              <w:t>100 %</w:t>
            </w:r>
          </w:p>
        </w:tc>
        <w:tc>
          <w:tcPr>
            <w:tcW w:w="1701" w:type="dxa"/>
            <w:shd w:val="clear" w:color="auto" w:fill="auto"/>
          </w:tcPr>
          <w:p w14:paraId="2964C5D1" w14:textId="77777777" w:rsidR="00E71B0B" w:rsidRDefault="00474308">
            <w:pPr>
              <w:spacing w:after="0"/>
              <w:jc w:val="right"/>
              <w:rPr>
                <w:lang w:eastAsia="en-US"/>
              </w:rPr>
            </w:pPr>
            <w:r>
              <w:rPr>
                <w:lang w:eastAsia="en-US"/>
              </w:rPr>
              <w:t>100</w:t>
            </w:r>
          </w:p>
        </w:tc>
      </w:tr>
      <w:tr w:rsidR="00F562F6" w14:paraId="324B56EB" w14:textId="77777777">
        <w:trPr>
          <w:trHeight w:val="73"/>
        </w:trPr>
        <w:tc>
          <w:tcPr>
            <w:tcW w:w="5211" w:type="dxa"/>
            <w:shd w:val="clear" w:color="auto" w:fill="auto"/>
          </w:tcPr>
          <w:p w14:paraId="69021E8E" w14:textId="77777777" w:rsidR="00E71B0B" w:rsidRDefault="00474308">
            <w:pPr>
              <w:spacing w:after="0"/>
              <w:rPr>
                <w:lang w:eastAsia="en-US"/>
              </w:rPr>
            </w:pPr>
            <w:r>
              <w:rPr>
                <w:lang w:eastAsia="en-US"/>
              </w:rPr>
              <w:t>Andel kvinner i konsernledelsen/selskapets ledergruppe</w:t>
            </w:r>
          </w:p>
        </w:tc>
        <w:tc>
          <w:tcPr>
            <w:tcW w:w="1560" w:type="dxa"/>
            <w:shd w:val="clear" w:color="auto" w:fill="auto"/>
          </w:tcPr>
          <w:p w14:paraId="115B1630" w14:textId="77777777" w:rsidR="00E71B0B" w:rsidRDefault="00474308">
            <w:pPr>
              <w:spacing w:after="0"/>
              <w:jc w:val="right"/>
              <w:rPr>
                <w:lang w:eastAsia="en-US"/>
              </w:rPr>
            </w:pPr>
            <w:r>
              <w:rPr>
                <w:lang w:eastAsia="en-US"/>
              </w:rPr>
              <w:t>33 %</w:t>
            </w:r>
          </w:p>
        </w:tc>
        <w:tc>
          <w:tcPr>
            <w:tcW w:w="1701" w:type="dxa"/>
            <w:shd w:val="clear" w:color="auto" w:fill="auto"/>
          </w:tcPr>
          <w:p w14:paraId="6E6EF8CA" w14:textId="77777777" w:rsidR="00E71B0B" w:rsidRDefault="00474308">
            <w:pPr>
              <w:spacing w:after="0"/>
              <w:jc w:val="right"/>
              <w:rPr>
                <w:lang w:eastAsia="en-US"/>
              </w:rPr>
            </w:pPr>
            <w:r>
              <w:rPr>
                <w:lang w:eastAsia="en-US"/>
              </w:rPr>
              <w:t>33 %</w:t>
            </w:r>
          </w:p>
        </w:tc>
      </w:tr>
      <w:tr w:rsidR="00F562F6" w14:paraId="48F0D0B9" w14:textId="77777777">
        <w:trPr>
          <w:trHeight w:val="73"/>
        </w:trPr>
        <w:tc>
          <w:tcPr>
            <w:tcW w:w="5211" w:type="dxa"/>
            <w:shd w:val="clear" w:color="auto" w:fill="auto"/>
          </w:tcPr>
          <w:p w14:paraId="0F5240D4" w14:textId="77777777" w:rsidR="00E71B0B" w:rsidRDefault="00474308">
            <w:pPr>
              <w:spacing w:after="0"/>
              <w:rPr>
                <w:lang w:eastAsia="en-US"/>
              </w:rPr>
            </w:pPr>
            <w:r>
              <w:rPr>
                <w:lang w:eastAsia="en-US"/>
              </w:rPr>
              <w:t>Andel kvinner i selskapet totalt</w:t>
            </w:r>
          </w:p>
        </w:tc>
        <w:tc>
          <w:tcPr>
            <w:tcW w:w="1560" w:type="dxa"/>
            <w:shd w:val="clear" w:color="auto" w:fill="auto"/>
          </w:tcPr>
          <w:p w14:paraId="618DB51E" w14:textId="77777777" w:rsidR="00E71B0B" w:rsidRDefault="00474308">
            <w:pPr>
              <w:spacing w:after="0"/>
              <w:jc w:val="right"/>
              <w:rPr>
                <w:lang w:eastAsia="en-US"/>
              </w:rPr>
            </w:pPr>
            <w:r>
              <w:rPr>
                <w:lang w:eastAsia="en-US"/>
              </w:rPr>
              <w:t>61 %</w:t>
            </w:r>
          </w:p>
        </w:tc>
        <w:tc>
          <w:tcPr>
            <w:tcW w:w="1701" w:type="dxa"/>
            <w:shd w:val="clear" w:color="auto" w:fill="auto"/>
          </w:tcPr>
          <w:p w14:paraId="146A3145" w14:textId="77777777" w:rsidR="00E71B0B" w:rsidRDefault="00474308">
            <w:pPr>
              <w:spacing w:after="0"/>
              <w:jc w:val="right"/>
              <w:rPr>
                <w:lang w:eastAsia="en-US"/>
              </w:rPr>
            </w:pPr>
            <w:r>
              <w:rPr>
                <w:lang w:eastAsia="en-US"/>
              </w:rPr>
              <w:t>58 %</w:t>
            </w:r>
          </w:p>
        </w:tc>
      </w:tr>
      <w:tr w:rsidR="00E71B0B" w14:paraId="3EBCC3F6" w14:textId="77777777">
        <w:trPr>
          <w:trHeight w:val="73"/>
        </w:trPr>
        <w:tc>
          <w:tcPr>
            <w:tcW w:w="8472" w:type="dxa"/>
            <w:gridSpan w:val="3"/>
            <w:shd w:val="clear" w:color="auto" w:fill="auto"/>
          </w:tcPr>
          <w:p w14:paraId="59842CEF" w14:textId="77777777" w:rsidR="00E71B0B" w:rsidRDefault="00474308">
            <w:pPr>
              <w:spacing w:after="0"/>
              <w:rPr>
                <w:rStyle w:val="halvfet"/>
                <w:lang w:eastAsia="en-US"/>
              </w:rPr>
            </w:pPr>
            <w:r>
              <w:rPr>
                <w:rStyle w:val="halvfet"/>
                <w:lang w:eastAsia="en-US"/>
              </w:rPr>
              <w:t>Klimagassutslipp (tonn CO2-ekvivalenter)</w:t>
            </w:r>
          </w:p>
        </w:tc>
      </w:tr>
      <w:tr w:rsidR="00F562F6" w14:paraId="794FB6D6" w14:textId="77777777">
        <w:trPr>
          <w:trHeight w:val="73"/>
        </w:trPr>
        <w:tc>
          <w:tcPr>
            <w:tcW w:w="5211" w:type="dxa"/>
            <w:shd w:val="clear" w:color="auto" w:fill="auto"/>
          </w:tcPr>
          <w:p w14:paraId="6AB686DC" w14:textId="77777777" w:rsidR="00E71B0B" w:rsidRDefault="00474308">
            <w:pPr>
              <w:spacing w:after="0"/>
              <w:rPr>
                <w:lang w:eastAsia="en-US"/>
              </w:rPr>
            </w:pPr>
            <w:r>
              <w:rPr>
                <w:lang w:eastAsia="en-US"/>
              </w:rPr>
              <w:t>Scope 1</w:t>
            </w:r>
          </w:p>
        </w:tc>
        <w:tc>
          <w:tcPr>
            <w:tcW w:w="1560" w:type="dxa"/>
            <w:shd w:val="clear" w:color="auto" w:fill="auto"/>
          </w:tcPr>
          <w:p w14:paraId="7760A599" w14:textId="77777777" w:rsidR="00E71B0B" w:rsidRDefault="00474308">
            <w:pPr>
              <w:spacing w:after="0"/>
              <w:jc w:val="right"/>
              <w:rPr>
                <w:lang w:eastAsia="en-US"/>
              </w:rPr>
            </w:pPr>
            <w:r>
              <w:rPr>
                <w:lang w:eastAsia="en-US"/>
              </w:rPr>
              <w:t>35</w:t>
            </w:r>
          </w:p>
        </w:tc>
        <w:tc>
          <w:tcPr>
            <w:tcW w:w="1701" w:type="dxa"/>
            <w:shd w:val="clear" w:color="auto" w:fill="auto"/>
          </w:tcPr>
          <w:p w14:paraId="51BDCC34" w14:textId="77777777" w:rsidR="00E71B0B" w:rsidRDefault="00474308">
            <w:pPr>
              <w:spacing w:after="0"/>
              <w:jc w:val="right"/>
              <w:rPr>
                <w:lang w:eastAsia="en-US"/>
              </w:rPr>
            </w:pPr>
            <w:r>
              <w:rPr>
                <w:lang w:eastAsia="en-US"/>
              </w:rPr>
              <w:t>88</w:t>
            </w:r>
          </w:p>
        </w:tc>
      </w:tr>
      <w:tr w:rsidR="00F562F6" w14:paraId="2F79C26F" w14:textId="77777777">
        <w:trPr>
          <w:trHeight w:val="73"/>
        </w:trPr>
        <w:tc>
          <w:tcPr>
            <w:tcW w:w="5211" w:type="dxa"/>
            <w:shd w:val="clear" w:color="auto" w:fill="auto"/>
          </w:tcPr>
          <w:p w14:paraId="022628AE" w14:textId="77777777" w:rsidR="00E71B0B" w:rsidRDefault="00474308">
            <w:pPr>
              <w:spacing w:after="0"/>
              <w:rPr>
                <w:lang w:eastAsia="en-US"/>
              </w:rPr>
            </w:pPr>
            <w:r>
              <w:rPr>
                <w:lang w:eastAsia="en-US"/>
              </w:rPr>
              <w:t>Scope 2</w:t>
            </w:r>
          </w:p>
        </w:tc>
        <w:tc>
          <w:tcPr>
            <w:tcW w:w="1560" w:type="dxa"/>
            <w:shd w:val="clear" w:color="auto" w:fill="auto"/>
          </w:tcPr>
          <w:p w14:paraId="0CF35549" w14:textId="77777777" w:rsidR="00E71B0B" w:rsidRDefault="00474308">
            <w:pPr>
              <w:spacing w:after="0"/>
              <w:jc w:val="right"/>
              <w:rPr>
                <w:lang w:eastAsia="en-US"/>
              </w:rPr>
            </w:pPr>
            <w:r>
              <w:rPr>
                <w:lang w:eastAsia="en-US"/>
              </w:rPr>
              <w:t>51</w:t>
            </w:r>
          </w:p>
        </w:tc>
        <w:tc>
          <w:tcPr>
            <w:tcW w:w="1701" w:type="dxa"/>
            <w:shd w:val="clear" w:color="auto" w:fill="auto"/>
          </w:tcPr>
          <w:p w14:paraId="6E1B7C3B" w14:textId="77777777" w:rsidR="00E71B0B" w:rsidRDefault="00474308">
            <w:pPr>
              <w:spacing w:after="0"/>
              <w:jc w:val="right"/>
              <w:rPr>
                <w:lang w:eastAsia="en-US"/>
              </w:rPr>
            </w:pPr>
            <w:r>
              <w:rPr>
                <w:lang w:eastAsia="en-US"/>
              </w:rPr>
              <w:t>68</w:t>
            </w:r>
          </w:p>
        </w:tc>
      </w:tr>
      <w:tr w:rsidR="00F562F6" w14:paraId="3780F2B7" w14:textId="77777777">
        <w:trPr>
          <w:trHeight w:val="73"/>
        </w:trPr>
        <w:tc>
          <w:tcPr>
            <w:tcW w:w="5211" w:type="dxa"/>
            <w:shd w:val="clear" w:color="auto" w:fill="auto"/>
          </w:tcPr>
          <w:p w14:paraId="6D24F350" w14:textId="77777777" w:rsidR="00E71B0B" w:rsidRDefault="00474308">
            <w:pPr>
              <w:spacing w:after="0"/>
              <w:rPr>
                <w:lang w:eastAsia="en-US"/>
              </w:rPr>
            </w:pPr>
            <w:r>
              <w:rPr>
                <w:lang w:eastAsia="en-US"/>
              </w:rPr>
              <w:t>Scope 3</w:t>
            </w:r>
          </w:p>
        </w:tc>
        <w:tc>
          <w:tcPr>
            <w:tcW w:w="1560" w:type="dxa"/>
            <w:shd w:val="clear" w:color="auto" w:fill="auto"/>
          </w:tcPr>
          <w:p w14:paraId="3D973FD8" w14:textId="77777777" w:rsidR="00E71B0B" w:rsidRDefault="00474308">
            <w:pPr>
              <w:spacing w:after="0"/>
              <w:jc w:val="right"/>
              <w:rPr>
                <w:lang w:eastAsia="en-US"/>
              </w:rPr>
            </w:pPr>
            <w:r>
              <w:rPr>
                <w:lang w:eastAsia="en-US"/>
              </w:rPr>
              <w:t>59</w:t>
            </w:r>
          </w:p>
        </w:tc>
        <w:tc>
          <w:tcPr>
            <w:tcW w:w="1701" w:type="dxa"/>
            <w:shd w:val="clear" w:color="auto" w:fill="auto"/>
          </w:tcPr>
          <w:p w14:paraId="6E791E01" w14:textId="77777777" w:rsidR="00E71B0B" w:rsidRDefault="00474308">
            <w:pPr>
              <w:spacing w:after="0"/>
              <w:jc w:val="right"/>
              <w:rPr>
                <w:lang w:eastAsia="en-US"/>
              </w:rPr>
            </w:pPr>
            <w:r>
              <w:rPr>
                <w:lang w:eastAsia="en-US"/>
              </w:rPr>
              <w:t>25</w:t>
            </w:r>
          </w:p>
        </w:tc>
      </w:tr>
      <w:tr w:rsidR="00F562F6" w14:paraId="67344A2D" w14:textId="77777777">
        <w:trPr>
          <w:trHeight w:val="73"/>
        </w:trPr>
        <w:tc>
          <w:tcPr>
            <w:tcW w:w="5211" w:type="dxa"/>
            <w:shd w:val="clear" w:color="auto" w:fill="auto"/>
          </w:tcPr>
          <w:p w14:paraId="68EC351D" w14:textId="77777777" w:rsidR="00E71B0B" w:rsidRDefault="00474308">
            <w:pPr>
              <w:spacing w:after="0"/>
              <w:rPr>
                <w:lang w:eastAsia="en-US"/>
              </w:rPr>
            </w:pPr>
            <w:r>
              <w:rPr>
                <w:lang w:eastAsia="en-US"/>
              </w:rPr>
              <w:t>Scope 3 - det rapporteres på følgende kategorier:</w:t>
            </w:r>
          </w:p>
        </w:tc>
        <w:tc>
          <w:tcPr>
            <w:tcW w:w="1560" w:type="dxa"/>
            <w:shd w:val="clear" w:color="auto" w:fill="auto"/>
          </w:tcPr>
          <w:p w14:paraId="48BE832F" w14:textId="77777777" w:rsidR="00E71B0B" w:rsidRDefault="00474308">
            <w:pPr>
              <w:spacing w:after="0"/>
              <w:jc w:val="right"/>
              <w:rPr>
                <w:lang w:eastAsia="en-US"/>
              </w:rPr>
            </w:pPr>
            <w:proofErr w:type="gramStart"/>
            <w:r>
              <w:rPr>
                <w:lang w:eastAsia="en-US"/>
              </w:rPr>
              <w:t>B,D</w:t>
            </w:r>
            <w:proofErr w:type="gramEnd"/>
            <w:r>
              <w:rPr>
                <w:lang w:eastAsia="en-US"/>
              </w:rPr>
              <w:t>,F*</w:t>
            </w:r>
          </w:p>
        </w:tc>
        <w:tc>
          <w:tcPr>
            <w:tcW w:w="1701" w:type="dxa"/>
            <w:shd w:val="clear" w:color="auto" w:fill="auto"/>
          </w:tcPr>
          <w:p w14:paraId="4FBB8042" w14:textId="77777777" w:rsidR="00E71B0B" w:rsidRDefault="00E71B0B" w:rsidP="00E7037C">
            <w:pPr>
              <w:rPr>
                <w:rFonts w:eastAsia="Calibri"/>
                <w:lang w:eastAsia="en-US"/>
              </w:rPr>
            </w:pPr>
          </w:p>
        </w:tc>
      </w:tr>
    </w:tbl>
    <w:p w14:paraId="36CDA2EF" w14:textId="77777777" w:rsidR="00E71B0B" w:rsidRDefault="00474308" w:rsidP="00A9630E">
      <w:pPr>
        <w:pStyle w:val="Note"/>
      </w:pPr>
      <w:r>
        <w:t>* Se side 52 for forklaring av utslippskategorier.</w:t>
      </w:r>
    </w:p>
    <w:p w14:paraId="09F06A24" w14:textId="77777777" w:rsidR="00E71B0B" w:rsidRPr="00047B55" w:rsidRDefault="00474308" w:rsidP="001B322E">
      <w:pPr>
        <w:pStyle w:val="avsnitt-tittel"/>
        <w:rPr>
          <w:lang w:val="en-US"/>
        </w:rPr>
      </w:pPr>
      <w:proofErr w:type="spellStart"/>
      <w:r w:rsidRPr="00047B55">
        <w:rPr>
          <w:lang w:val="en-US"/>
        </w:rPr>
        <w:t>Klimamål</w:t>
      </w:r>
      <w:proofErr w:type="spellEnd"/>
    </w:p>
    <w:p w14:paraId="6724AD35" w14:textId="77777777" w:rsidR="00E71B0B" w:rsidRPr="00047B55" w:rsidRDefault="00474308" w:rsidP="001B322E">
      <w:pPr>
        <w:rPr>
          <w:lang w:val="en-US"/>
        </w:rPr>
      </w:pPr>
      <w:proofErr w:type="spellStart"/>
      <w:r w:rsidRPr="00047B55">
        <w:rPr>
          <w:lang w:val="en-US"/>
        </w:rPr>
        <w:t>Ikke</w:t>
      </w:r>
      <w:proofErr w:type="spellEnd"/>
      <w:r w:rsidRPr="00047B55">
        <w:rPr>
          <w:lang w:val="en-US"/>
        </w:rPr>
        <w:t xml:space="preserve"> </w:t>
      </w:r>
      <w:proofErr w:type="spellStart"/>
      <w:r w:rsidRPr="00047B55">
        <w:rPr>
          <w:lang w:val="en-US"/>
        </w:rPr>
        <w:t>oppgitt</w:t>
      </w:r>
      <w:proofErr w:type="spellEnd"/>
    </w:p>
    <w:p w14:paraId="09C448EE" w14:textId="402AFE44" w:rsidR="00D17C90" w:rsidRPr="00047B55" w:rsidRDefault="00D17C90" w:rsidP="00035E85">
      <w:pPr>
        <w:pStyle w:val="UnOverskrift3"/>
        <w:rPr>
          <w:noProof/>
          <w:lang w:val="en-US"/>
        </w:rPr>
      </w:pPr>
      <w:r w:rsidRPr="00047B55">
        <w:rPr>
          <w:lang w:val="en-US"/>
        </w:rPr>
        <w:t>Simula Research Laboratory AS</w:t>
      </w:r>
    </w:p>
    <w:p w14:paraId="2BE33613" w14:textId="46E13598" w:rsidR="00195F85" w:rsidRPr="00195F85" w:rsidRDefault="00F27BB8" w:rsidP="00195F85">
      <w:r>
        <w:rPr>
          <w:noProof/>
        </w:rPr>
        <w:drawing>
          <wp:inline distT="0" distB="0" distL="0" distR="0" wp14:anchorId="6291F2C9" wp14:editId="493D2BD7">
            <wp:extent cx="857250" cy="238125"/>
            <wp:effectExtent l="0" t="0" r="0" b="0"/>
            <wp:docPr id="165" name="Bilde 16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Bilde 165" descr="Log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7250" cy="238125"/>
                    </a:xfrm>
                    <a:prstGeom prst="rect">
                      <a:avLst/>
                    </a:prstGeom>
                    <a:noFill/>
                    <a:ln>
                      <a:noFill/>
                    </a:ln>
                  </pic:spPr>
                </pic:pic>
              </a:graphicData>
            </a:graphic>
          </wp:inline>
        </w:drawing>
      </w:r>
    </w:p>
    <w:p w14:paraId="301BBB24" w14:textId="4B1A503B" w:rsidR="00E71B0B" w:rsidRDefault="00474308" w:rsidP="00E33344">
      <w:r>
        <w:t>Simula Research Laborator</w:t>
      </w:r>
      <w:r w:rsidR="00D17C90">
        <w:t>y</w:t>
      </w:r>
      <w:r>
        <w:t xml:space="preserve"> (Simula) driver grunnleggende og anvendt forskning på utvalgte områder innenfor programvare- og kommunikasjonsteknologi, og bidrar gjennom dette til innovasjon i samfunnet. Simulas arbeider for å være et fremragende forskningsmiljø som løser grunnleggende problemer innenfor vitenskap og teknologi, veileder glimrende forskere og ledere, og utvikler kommersielle selskaper. Selskapet ble opprettet i 2001. Simula har hovedkontor i Oslo.</w:t>
      </w:r>
    </w:p>
    <w:p w14:paraId="78756F6C" w14:textId="77777777" w:rsidR="002F7007" w:rsidRDefault="002F7007" w:rsidP="002F7007">
      <w:pPr>
        <w:pStyle w:val="Petit"/>
      </w:pPr>
      <w:r w:rsidRPr="00E33344">
        <w:rPr>
          <w:rStyle w:val="halvfet"/>
        </w:rPr>
        <w:t xml:space="preserve">Styret: </w:t>
      </w:r>
      <w:r>
        <w:t xml:space="preserve">Ingvild Myhre (styreleder), Pinar Heggernes, Mats Lundqvist, Hilde Brunvand Nordvik, Maria </w:t>
      </w:r>
      <w:proofErr w:type="spellStart"/>
      <w:r>
        <w:t>Korkunc</w:t>
      </w:r>
      <w:proofErr w:type="spellEnd"/>
      <w:r>
        <w:t>, Ingolf Søreide, Petter Nielsen, Håkon Kvale Stensland*, Mari Løchen*</w:t>
      </w:r>
    </w:p>
    <w:p w14:paraId="4C4086C8" w14:textId="77777777" w:rsidR="002F7007" w:rsidRDefault="002F7007" w:rsidP="002F7007">
      <w:pPr>
        <w:pStyle w:val="Petit"/>
      </w:pPr>
      <w:r>
        <w:t>*valgt av de ansatte</w:t>
      </w:r>
    </w:p>
    <w:p w14:paraId="627F8CEE" w14:textId="0B1270F5" w:rsidR="002F7007" w:rsidRDefault="002F7007" w:rsidP="002F7007">
      <w:pPr>
        <w:pStyle w:val="Petit"/>
      </w:pPr>
      <w:r w:rsidRPr="00E33344">
        <w:rPr>
          <w:rStyle w:val="halvfet"/>
        </w:rPr>
        <w:t>Administrerende direktør:</w:t>
      </w:r>
      <w:r>
        <w:t xml:space="preserve"> Aslak Tveito </w:t>
      </w:r>
      <w:r w:rsidR="00EC36E5">
        <w:t xml:space="preserve"> </w:t>
      </w:r>
      <w:r w:rsidR="00EC36E5">
        <w:br/>
      </w:r>
      <w:r>
        <w:t>(Lillian Røstad fra 1. mai 2023)</w:t>
      </w:r>
    </w:p>
    <w:p w14:paraId="524E8457" w14:textId="77777777" w:rsidR="002F7007" w:rsidRPr="00047B55" w:rsidRDefault="002F7007" w:rsidP="002F7007">
      <w:pPr>
        <w:pStyle w:val="Petit"/>
        <w:rPr>
          <w:lang w:val="en-US"/>
        </w:rPr>
      </w:pPr>
      <w:r w:rsidRPr="00047B55">
        <w:rPr>
          <w:rStyle w:val="halvfet"/>
          <w:lang w:val="en-US"/>
        </w:rPr>
        <w:t>Revisor:</w:t>
      </w:r>
      <w:r w:rsidRPr="00047B55">
        <w:rPr>
          <w:lang w:val="en-US"/>
        </w:rPr>
        <w:t xml:space="preserve"> Insignis AS</w:t>
      </w:r>
    </w:p>
    <w:p w14:paraId="396BD274" w14:textId="57447505"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223" w:history="1">
        <w:r w:rsidR="00195F85" w:rsidRPr="00047B55">
          <w:rPr>
            <w:rStyle w:val="Hyperkobling"/>
            <w:lang w:val="en-US"/>
          </w:rPr>
          <w:t>www.simula.no</w:t>
        </w:r>
      </w:hyperlink>
    </w:p>
    <w:p w14:paraId="1723E872" w14:textId="5F3835CE" w:rsidR="00195F85" w:rsidRDefault="00F27BB8" w:rsidP="00195F85">
      <w:r>
        <w:rPr>
          <w:noProof/>
        </w:rPr>
        <w:lastRenderedPageBreak/>
        <w:drawing>
          <wp:inline distT="0" distB="0" distL="0" distR="0" wp14:anchorId="2FE35091" wp14:editId="0721BBF3">
            <wp:extent cx="2676525" cy="1809750"/>
            <wp:effectExtent l="0" t="0" r="0" b="0"/>
            <wp:docPr id="166" name="Bilde 16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Bilde 166" descr="Illustrasjonsfoto"/>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5DE969CD" w14:textId="0B49FCB9" w:rsidR="00F36113" w:rsidRPr="00195F85" w:rsidRDefault="00F36113" w:rsidP="00F36113">
      <w:pPr>
        <w:pStyle w:val="Kilde"/>
      </w:pPr>
      <w:r w:rsidRPr="00F36113">
        <w:t>Foto: Simula, Bård Gudim</w:t>
      </w:r>
    </w:p>
    <w:p w14:paraId="32E732DD" w14:textId="77777777" w:rsidR="00E71B0B" w:rsidRDefault="00474308" w:rsidP="001B322E">
      <w:pPr>
        <w:pStyle w:val="avsnitt-tittel"/>
      </w:pPr>
      <w:r>
        <w:t>Viktige hendelser i 2022</w:t>
      </w:r>
    </w:p>
    <w:p w14:paraId="6A971981" w14:textId="77777777" w:rsidR="00E71B0B" w:rsidRDefault="00474308" w:rsidP="00FC2905">
      <w:pPr>
        <w:pStyle w:val="Listebombe"/>
      </w:pPr>
      <w:r>
        <w:t>Konsolidering av forskningsaktiviteter i en økonomisk utfordrende tid.</w:t>
      </w:r>
    </w:p>
    <w:p w14:paraId="41BA662B" w14:textId="77777777" w:rsidR="00E71B0B" w:rsidRDefault="00474308" w:rsidP="00FC2905">
      <w:pPr>
        <w:pStyle w:val="Listebombe"/>
      </w:pPr>
      <w:r>
        <w:t>Kodekurs for flyktninger fra Ukraina.</w:t>
      </w:r>
    </w:p>
    <w:p w14:paraId="26EE6693" w14:textId="77777777" w:rsidR="00E71B0B" w:rsidRDefault="00474308" w:rsidP="00FC2905">
      <w:pPr>
        <w:pStyle w:val="Listebombe"/>
      </w:pPr>
      <w:r>
        <w:t>Gjennomslag for viktige EU-forskningsprosjekter.</w:t>
      </w:r>
    </w:p>
    <w:p w14:paraId="22E1DEE9" w14:textId="77777777" w:rsidR="00E71B0B" w:rsidRDefault="00474308" w:rsidP="001B322E">
      <w:pPr>
        <w:pStyle w:val="avsnitt-tittel"/>
      </w:pPr>
      <w:r>
        <w:t>Statens eierskap</w:t>
      </w:r>
    </w:p>
    <w:p w14:paraId="4E314B63" w14:textId="77777777" w:rsidR="00E71B0B" w:rsidRDefault="00474308" w:rsidP="00E33344">
      <w:r>
        <w:t>Staten er eier i Simula for å bidra til grunnleggende og anvendt forskning og utdanning innenfor informasjons- og kommunikasjonsteknologi, inkludert digital sikkerhet. Statens mål som eier er forskning og utdanning av høy kvalitet og mest mulig innovasjon innenfor informasjons- og kommunikasjonsteknologi, inkludert digital sikkerhet.</w:t>
      </w:r>
    </w:p>
    <w:p w14:paraId="5425FE63" w14:textId="31F57B77" w:rsidR="00E71B0B" w:rsidRDefault="00474308" w:rsidP="00E33344">
      <w:r w:rsidRPr="00E33344">
        <w:rPr>
          <w:rStyle w:val="halvfet"/>
        </w:rPr>
        <w:t>Statens eierandel:</w:t>
      </w:r>
      <w:r>
        <w:t xml:space="preserve"> 100 pst.</w:t>
      </w:r>
      <w:r w:rsidR="00EC36E5">
        <w:t xml:space="preserve"> </w:t>
      </w:r>
      <w:r w:rsidR="00EC36E5">
        <w:br/>
      </w:r>
      <w:r>
        <w:t>Kunnskapsdepartementet</w:t>
      </w:r>
    </w:p>
    <w:p w14:paraId="509D0B9B" w14:textId="77777777" w:rsidR="00E71B0B" w:rsidRDefault="00474308" w:rsidP="001B322E">
      <w:pPr>
        <w:pStyle w:val="avsnitt-tittel"/>
      </w:pPr>
      <w:r>
        <w:t>Oppnåelse av statens mål</w:t>
      </w:r>
    </w:p>
    <w:p w14:paraId="33D32BE0" w14:textId="77777777" w:rsidR="00E71B0B" w:rsidRDefault="00474308" w:rsidP="00E33344">
      <w:r>
        <w:t xml:space="preserve">I 2022 publiserte Simulas ansatte 177 artikler i internasjonale tidsskrifter, tre bøker, tre redigerte bøker, 16 kapitler i bøker og 99 fagfellevurderte konferanseartikler. I løpet av 2022 har Simula veiledet 12 kandidater frem til fullført doktorgrad og 30 studenter til fullført mastergrad. Fra 2001 til og med 2022 er totalt 168 kandidater og 539 studenter veiledet frem til hhv. doktor og mastergrad på Simula. I tillegg hadde Simula 57 studenter på forskjellige prosjektbaserte praksisplasser i løpet av sommeren og høsten 2022. Simula driver en gründergarasje sammen med </w:t>
      </w:r>
      <w:proofErr w:type="spellStart"/>
      <w:r>
        <w:t>OsloMet</w:t>
      </w:r>
      <w:proofErr w:type="spellEnd"/>
      <w:r>
        <w:t>. Ved utgangen av 2022 var Simula medeier i 40 selskaper med til sammen 450 ansatte.</w:t>
      </w:r>
    </w:p>
    <w:p w14:paraId="4746FFCD" w14:textId="77777777" w:rsidR="00E71B0B" w:rsidRDefault="00474308" w:rsidP="001B322E">
      <w:pPr>
        <w:pStyle w:val="avsnitt-tittel"/>
      </w:pPr>
      <w:r>
        <w:t>Ambisjoner, mål og strategier</w:t>
      </w:r>
    </w:p>
    <w:p w14:paraId="09D023A2" w14:textId="77777777" w:rsidR="00E71B0B" w:rsidRDefault="00474308" w:rsidP="00E33344">
      <w:r>
        <w:t xml:space="preserve">Simulas virksomhet er innrettet for å bidra til løsninger knyttet til en bærekraftig utvikling, blant annet gjennom forsknings- og innovasjonsprosjekter knyttet til energi, livsvitenskap og grønne datasentre. </w:t>
      </w:r>
    </w:p>
    <w:p w14:paraId="10F3AE42" w14:textId="77777777" w:rsidR="00E71B0B" w:rsidRDefault="00474308" w:rsidP="00E33344">
      <w:r>
        <w:t>Simula har mål om å være en inkluderende og mangfoldig arbeidsplass. Simula har et mål om å ha 40 pst. kvinnelige ansatte innen 2028.</w:t>
      </w:r>
    </w:p>
    <w:p w14:paraId="6F70DA7D" w14:textId="77777777" w:rsidR="00E71B0B" w:rsidRDefault="00474308" w:rsidP="001B322E">
      <w:pPr>
        <w:pStyle w:val="avsnitt-tittel"/>
      </w:pPr>
      <w:r>
        <w:lastRenderedPageBreak/>
        <w:t xml:space="preserve">Selskapets overordnede mål og resultater 2022 (utvalg) </w:t>
      </w:r>
    </w:p>
    <w:tbl>
      <w:tblPr>
        <w:tblW w:w="11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701"/>
        <w:gridCol w:w="2976"/>
        <w:gridCol w:w="2694"/>
        <w:gridCol w:w="2835"/>
      </w:tblGrid>
      <w:tr w:rsidR="00F562F6" w14:paraId="0A23F374" w14:textId="77777777">
        <w:trPr>
          <w:trHeight w:val="454"/>
        </w:trPr>
        <w:tc>
          <w:tcPr>
            <w:tcW w:w="1101" w:type="dxa"/>
            <w:shd w:val="clear" w:color="auto" w:fill="auto"/>
          </w:tcPr>
          <w:p w14:paraId="577AD64F" w14:textId="77777777" w:rsidR="00E71B0B" w:rsidRDefault="00E71B0B" w:rsidP="00E7037C">
            <w:pPr>
              <w:rPr>
                <w:rFonts w:eastAsia="Calibri"/>
                <w:lang w:eastAsia="en-US"/>
              </w:rPr>
            </w:pPr>
          </w:p>
        </w:tc>
        <w:tc>
          <w:tcPr>
            <w:tcW w:w="1701" w:type="dxa"/>
            <w:shd w:val="clear" w:color="auto" w:fill="auto"/>
          </w:tcPr>
          <w:p w14:paraId="1E7C79EE" w14:textId="77777777" w:rsidR="00E71B0B" w:rsidRDefault="00474308">
            <w:pPr>
              <w:pStyle w:val="TabellHode-rad"/>
              <w:spacing w:after="0"/>
              <w:rPr>
                <w:lang w:eastAsia="en-US"/>
              </w:rPr>
            </w:pPr>
            <w:r>
              <w:rPr>
                <w:lang w:eastAsia="en-US"/>
              </w:rPr>
              <w:t>Langsiktig mål</w:t>
            </w:r>
          </w:p>
        </w:tc>
        <w:tc>
          <w:tcPr>
            <w:tcW w:w="2976" w:type="dxa"/>
            <w:shd w:val="clear" w:color="auto" w:fill="auto"/>
          </w:tcPr>
          <w:p w14:paraId="285E6226" w14:textId="77777777" w:rsidR="00E71B0B" w:rsidRDefault="00474308">
            <w:pPr>
              <w:pStyle w:val="TabellHode-rad"/>
              <w:spacing w:after="0"/>
              <w:rPr>
                <w:lang w:eastAsia="en-US"/>
              </w:rPr>
            </w:pPr>
            <w:r>
              <w:rPr>
                <w:lang w:eastAsia="en-US"/>
              </w:rPr>
              <w:t>Indikator</w:t>
            </w:r>
          </w:p>
        </w:tc>
        <w:tc>
          <w:tcPr>
            <w:tcW w:w="2694" w:type="dxa"/>
            <w:shd w:val="clear" w:color="auto" w:fill="auto"/>
          </w:tcPr>
          <w:p w14:paraId="47E8189B" w14:textId="77777777" w:rsidR="00E71B0B" w:rsidRDefault="00474308">
            <w:pPr>
              <w:pStyle w:val="TabellHode-rad"/>
              <w:spacing w:after="0"/>
              <w:jc w:val="right"/>
              <w:rPr>
                <w:lang w:eastAsia="en-US"/>
              </w:rPr>
            </w:pPr>
            <w:r>
              <w:rPr>
                <w:lang w:eastAsia="en-US"/>
              </w:rPr>
              <w:t>Mål 2022</w:t>
            </w:r>
          </w:p>
        </w:tc>
        <w:tc>
          <w:tcPr>
            <w:tcW w:w="2835" w:type="dxa"/>
            <w:shd w:val="clear" w:color="auto" w:fill="auto"/>
          </w:tcPr>
          <w:p w14:paraId="2E04D31E" w14:textId="77777777" w:rsidR="00E71B0B" w:rsidRDefault="00474308">
            <w:pPr>
              <w:pStyle w:val="TabellHode-rad"/>
              <w:spacing w:after="0"/>
              <w:jc w:val="right"/>
              <w:rPr>
                <w:lang w:eastAsia="en-US"/>
              </w:rPr>
            </w:pPr>
            <w:r>
              <w:rPr>
                <w:lang w:eastAsia="en-US"/>
              </w:rPr>
              <w:t>Resultat 2022 (2021)</w:t>
            </w:r>
          </w:p>
        </w:tc>
      </w:tr>
      <w:tr w:rsidR="00F562F6" w14:paraId="09067860" w14:textId="77777777">
        <w:trPr>
          <w:trHeight w:val="391"/>
        </w:trPr>
        <w:tc>
          <w:tcPr>
            <w:tcW w:w="1101" w:type="dxa"/>
            <w:vMerge w:val="restart"/>
            <w:shd w:val="clear" w:color="auto" w:fill="auto"/>
          </w:tcPr>
          <w:p w14:paraId="203F5C8B" w14:textId="06A136CE" w:rsidR="00E71B0B" w:rsidRDefault="00474308">
            <w:pPr>
              <w:spacing w:after="0"/>
              <w:rPr>
                <w:lang w:eastAsia="en-US"/>
              </w:rPr>
            </w:pPr>
            <w:r>
              <w:rPr>
                <w:lang w:eastAsia="en-US"/>
              </w:rPr>
              <w:t>Sektorpolitisk målopp</w:t>
            </w:r>
            <w:r w:rsidR="00286092">
              <w:rPr>
                <w:lang w:eastAsia="en-US"/>
              </w:rPr>
              <w:softHyphen/>
            </w:r>
            <w:r>
              <w:rPr>
                <w:lang w:eastAsia="en-US"/>
              </w:rPr>
              <w:t>nåelse</w:t>
            </w:r>
          </w:p>
        </w:tc>
        <w:tc>
          <w:tcPr>
            <w:tcW w:w="1701" w:type="dxa"/>
            <w:vMerge w:val="restart"/>
            <w:shd w:val="clear" w:color="auto" w:fill="auto"/>
          </w:tcPr>
          <w:p w14:paraId="39CE0B33" w14:textId="77777777" w:rsidR="00E71B0B" w:rsidRDefault="00474308">
            <w:pPr>
              <w:spacing w:after="0"/>
              <w:rPr>
                <w:lang w:eastAsia="en-US"/>
              </w:rPr>
            </w:pPr>
            <w:r>
              <w:rPr>
                <w:lang w:eastAsia="en-US"/>
              </w:rPr>
              <w:t>Være en fremragende forsknings-organisasjon</w:t>
            </w:r>
          </w:p>
        </w:tc>
        <w:tc>
          <w:tcPr>
            <w:tcW w:w="2976" w:type="dxa"/>
            <w:shd w:val="clear" w:color="auto" w:fill="auto"/>
          </w:tcPr>
          <w:p w14:paraId="3090810A" w14:textId="77777777" w:rsidR="00E71B0B" w:rsidRDefault="00474308">
            <w:pPr>
              <w:spacing w:after="0"/>
              <w:rPr>
                <w:lang w:eastAsia="en-US"/>
              </w:rPr>
            </w:pPr>
            <w:r>
              <w:rPr>
                <w:lang w:eastAsia="en-US"/>
              </w:rPr>
              <w:t>Internasjonal evaluering av fem fagområder</w:t>
            </w:r>
          </w:p>
        </w:tc>
        <w:tc>
          <w:tcPr>
            <w:tcW w:w="2694" w:type="dxa"/>
            <w:shd w:val="clear" w:color="auto" w:fill="auto"/>
          </w:tcPr>
          <w:p w14:paraId="32B32A7C" w14:textId="77777777" w:rsidR="00E71B0B" w:rsidRDefault="00474308">
            <w:pPr>
              <w:spacing w:after="0"/>
              <w:jc w:val="right"/>
              <w:rPr>
                <w:lang w:eastAsia="en-US"/>
              </w:rPr>
            </w:pPr>
            <w:r>
              <w:rPr>
                <w:lang w:eastAsia="en-US"/>
              </w:rPr>
              <w:t>Minst tre områder som «</w:t>
            </w:r>
            <w:proofErr w:type="spellStart"/>
            <w:r>
              <w:rPr>
                <w:lang w:eastAsia="en-US"/>
              </w:rPr>
              <w:t>excellent</w:t>
            </w:r>
            <w:proofErr w:type="spellEnd"/>
            <w:r>
              <w:rPr>
                <w:lang w:eastAsia="en-US"/>
              </w:rPr>
              <w:t>»</w:t>
            </w:r>
          </w:p>
        </w:tc>
        <w:tc>
          <w:tcPr>
            <w:tcW w:w="2835" w:type="dxa"/>
            <w:shd w:val="clear" w:color="auto" w:fill="auto"/>
          </w:tcPr>
          <w:p w14:paraId="1E71A653" w14:textId="77777777" w:rsidR="00E71B0B" w:rsidRDefault="00474308">
            <w:pPr>
              <w:spacing w:after="0"/>
              <w:jc w:val="right"/>
              <w:rPr>
                <w:lang w:eastAsia="en-US"/>
              </w:rPr>
            </w:pPr>
            <w:r>
              <w:rPr>
                <w:lang w:eastAsia="en-US"/>
              </w:rPr>
              <w:t>Tre fagområder «</w:t>
            </w:r>
            <w:proofErr w:type="spellStart"/>
            <w:r>
              <w:rPr>
                <w:lang w:eastAsia="en-US"/>
              </w:rPr>
              <w:t>excellent</w:t>
            </w:r>
            <w:proofErr w:type="spellEnd"/>
            <w:r>
              <w:rPr>
                <w:lang w:eastAsia="en-US"/>
              </w:rPr>
              <w:t>». To ikke evaluert. (Tre fagområder «</w:t>
            </w:r>
            <w:proofErr w:type="spellStart"/>
            <w:r>
              <w:rPr>
                <w:lang w:eastAsia="en-US"/>
              </w:rPr>
              <w:t>excellent</w:t>
            </w:r>
            <w:proofErr w:type="spellEnd"/>
            <w:r>
              <w:rPr>
                <w:lang w:eastAsia="en-US"/>
              </w:rPr>
              <w:t>». To ikke evaluert.)</w:t>
            </w:r>
          </w:p>
        </w:tc>
      </w:tr>
      <w:tr w:rsidR="00F562F6" w14:paraId="63B77EDE" w14:textId="77777777">
        <w:trPr>
          <w:trHeight w:val="209"/>
        </w:trPr>
        <w:tc>
          <w:tcPr>
            <w:tcW w:w="1101" w:type="dxa"/>
            <w:vMerge/>
            <w:shd w:val="clear" w:color="auto" w:fill="auto"/>
          </w:tcPr>
          <w:p w14:paraId="5844B385" w14:textId="77777777" w:rsidR="00E71B0B" w:rsidRDefault="00E71B0B" w:rsidP="005251BA">
            <w:pPr>
              <w:rPr>
                <w:rFonts w:eastAsia="Calibri"/>
                <w:lang w:eastAsia="en-US"/>
              </w:rPr>
            </w:pPr>
          </w:p>
        </w:tc>
        <w:tc>
          <w:tcPr>
            <w:tcW w:w="1701" w:type="dxa"/>
            <w:vMerge/>
            <w:shd w:val="clear" w:color="auto" w:fill="auto"/>
          </w:tcPr>
          <w:p w14:paraId="5EA7DB71" w14:textId="77777777" w:rsidR="00E71B0B" w:rsidRDefault="00E71B0B" w:rsidP="00E7037C">
            <w:pPr>
              <w:rPr>
                <w:rFonts w:eastAsia="Calibri"/>
                <w:lang w:eastAsia="en-US"/>
              </w:rPr>
            </w:pPr>
          </w:p>
        </w:tc>
        <w:tc>
          <w:tcPr>
            <w:tcW w:w="2976" w:type="dxa"/>
            <w:shd w:val="clear" w:color="auto" w:fill="auto"/>
          </w:tcPr>
          <w:p w14:paraId="689A6DFE" w14:textId="77777777" w:rsidR="00E71B0B" w:rsidRDefault="00474308">
            <w:pPr>
              <w:spacing w:after="0"/>
              <w:rPr>
                <w:lang w:eastAsia="en-US"/>
              </w:rPr>
            </w:pPr>
            <w:r>
              <w:rPr>
                <w:lang w:eastAsia="en-US"/>
              </w:rPr>
              <w:t>Internasjonal relevans</w:t>
            </w:r>
          </w:p>
        </w:tc>
        <w:tc>
          <w:tcPr>
            <w:tcW w:w="2694" w:type="dxa"/>
            <w:shd w:val="clear" w:color="auto" w:fill="auto"/>
          </w:tcPr>
          <w:p w14:paraId="077A915A" w14:textId="77777777" w:rsidR="00E71B0B" w:rsidRDefault="00474308">
            <w:pPr>
              <w:spacing w:after="0"/>
              <w:jc w:val="right"/>
              <w:rPr>
                <w:lang w:eastAsia="en-US"/>
              </w:rPr>
            </w:pPr>
            <w:r>
              <w:rPr>
                <w:lang w:eastAsia="en-US"/>
              </w:rPr>
              <w:t>Internasjonal siteringsindeks dobbelt av verdenssnittet (&gt; 200)</w:t>
            </w:r>
          </w:p>
        </w:tc>
        <w:tc>
          <w:tcPr>
            <w:tcW w:w="2835" w:type="dxa"/>
            <w:shd w:val="clear" w:color="auto" w:fill="auto"/>
          </w:tcPr>
          <w:p w14:paraId="0426E8A4" w14:textId="77777777" w:rsidR="00E71B0B" w:rsidRDefault="00474308">
            <w:pPr>
              <w:spacing w:after="0"/>
              <w:jc w:val="right"/>
              <w:rPr>
                <w:lang w:eastAsia="en-US"/>
              </w:rPr>
            </w:pPr>
            <w:r>
              <w:rPr>
                <w:lang w:eastAsia="en-US"/>
              </w:rPr>
              <w:t>230 (referanseperiode 2016-2018)</w:t>
            </w:r>
          </w:p>
        </w:tc>
      </w:tr>
      <w:tr w:rsidR="00F562F6" w14:paraId="2DC21F1F" w14:textId="77777777">
        <w:trPr>
          <w:trHeight w:val="288"/>
        </w:trPr>
        <w:tc>
          <w:tcPr>
            <w:tcW w:w="1101" w:type="dxa"/>
            <w:vMerge/>
            <w:shd w:val="clear" w:color="auto" w:fill="auto"/>
          </w:tcPr>
          <w:p w14:paraId="118AF9B2" w14:textId="77777777" w:rsidR="00E71B0B" w:rsidRDefault="00E71B0B" w:rsidP="005251BA">
            <w:pPr>
              <w:rPr>
                <w:rFonts w:eastAsia="Calibri"/>
                <w:lang w:eastAsia="en-US"/>
              </w:rPr>
            </w:pPr>
          </w:p>
        </w:tc>
        <w:tc>
          <w:tcPr>
            <w:tcW w:w="1701" w:type="dxa"/>
            <w:vMerge/>
            <w:shd w:val="clear" w:color="auto" w:fill="auto"/>
          </w:tcPr>
          <w:p w14:paraId="1B99DC7C" w14:textId="77777777" w:rsidR="00E71B0B" w:rsidRDefault="00E71B0B" w:rsidP="00E7037C">
            <w:pPr>
              <w:rPr>
                <w:rFonts w:eastAsia="Calibri"/>
                <w:lang w:eastAsia="en-US"/>
              </w:rPr>
            </w:pPr>
          </w:p>
        </w:tc>
        <w:tc>
          <w:tcPr>
            <w:tcW w:w="2976" w:type="dxa"/>
            <w:shd w:val="clear" w:color="auto" w:fill="auto"/>
          </w:tcPr>
          <w:p w14:paraId="78AC4B13" w14:textId="77777777" w:rsidR="00E71B0B" w:rsidRDefault="00474308">
            <w:pPr>
              <w:spacing w:after="0"/>
              <w:rPr>
                <w:lang w:eastAsia="en-US"/>
              </w:rPr>
            </w:pPr>
            <w:r>
              <w:rPr>
                <w:lang w:eastAsia="en-US"/>
              </w:rPr>
              <w:t>Tilgang på forskningsmidler fra NFR*</w:t>
            </w:r>
          </w:p>
        </w:tc>
        <w:tc>
          <w:tcPr>
            <w:tcW w:w="2694" w:type="dxa"/>
            <w:shd w:val="clear" w:color="auto" w:fill="auto"/>
          </w:tcPr>
          <w:p w14:paraId="04C9036E" w14:textId="77777777" w:rsidR="00E71B0B" w:rsidRDefault="00474308">
            <w:pPr>
              <w:spacing w:after="0"/>
              <w:jc w:val="right"/>
              <w:rPr>
                <w:lang w:eastAsia="en-US"/>
              </w:rPr>
            </w:pPr>
            <w:r>
              <w:rPr>
                <w:lang w:eastAsia="en-US"/>
              </w:rPr>
              <w:t>Suksessrate &gt; 15 %</w:t>
            </w:r>
          </w:p>
        </w:tc>
        <w:tc>
          <w:tcPr>
            <w:tcW w:w="2835" w:type="dxa"/>
            <w:shd w:val="clear" w:color="auto" w:fill="auto"/>
          </w:tcPr>
          <w:p w14:paraId="2E953940" w14:textId="77777777" w:rsidR="00E71B0B" w:rsidRDefault="00474308">
            <w:pPr>
              <w:spacing w:after="0"/>
              <w:jc w:val="right"/>
              <w:rPr>
                <w:lang w:eastAsia="en-US"/>
              </w:rPr>
            </w:pPr>
            <w:r>
              <w:rPr>
                <w:lang w:eastAsia="en-US"/>
              </w:rPr>
              <w:t>10 % (17 %)</w:t>
            </w:r>
          </w:p>
        </w:tc>
      </w:tr>
      <w:tr w:rsidR="00F562F6" w14:paraId="4A24A220" w14:textId="77777777">
        <w:trPr>
          <w:trHeight w:val="354"/>
        </w:trPr>
        <w:tc>
          <w:tcPr>
            <w:tcW w:w="1101" w:type="dxa"/>
            <w:vMerge/>
            <w:shd w:val="clear" w:color="auto" w:fill="auto"/>
          </w:tcPr>
          <w:p w14:paraId="0B30BE0F" w14:textId="77777777" w:rsidR="00E71B0B" w:rsidRDefault="00E71B0B" w:rsidP="005251BA">
            <w:pPr>
              <w:rPr>
                <w:rFonts w:eastAsia="Calibri"/>
                <w:lang w:eastAsia="en-US"/>
              </w:rPr>
            </w:pPr>
          </w:p>
        </w:tc>
        <w:tc>
          <w:tcPr>
            <w:tcW w:w="1701" w:type="dxa"/>
            <w:vMerge/>
            <w:shd w:val="clear" w:color="auto" w:fill="auto"/>
          </w:tcPr>
          <w:p w14:paraId="67F7F819" w14:textId="77777777" w:rsidR="00E71B0B" w:rsidRDefault="00E71B0B" w:rsidP="00E7037C">
            <w:pPr>
              <w:rPr>
                <w:rFonts w:eastAsia="Calibri"/>
                <w:lang w:eastAsia="en-US"/>
              </w:rPr>
            </w:pPr>
          </w:p>
        </w:tc>
        <w:tc>
          <w:tcPr>
            <w:tcW w:w="2976" w:type="dxa"/>
            <w:shd w:val="clear" w:color="auto" w:fill="auto"/>
          </w:tcPr>
          <w:p w14:paraId="2EF5CF32" w14:textId="77777777" w:rsidR="00E71B0B" w:rsidRDefault="00474308">
            <w:pPr>
              <w:spacing w:after="0"/>
              <w:rPr>
                <w:lang w:eastAsia="en-US"/>
              </w:rPr>
            </w:pPr>
            <w:r>
              <w:rPr>
                <w:lang w:eastAsia="en-US"/>
              </w:rPr>
              <w:t>Deltagelse i nasjonale sentre</w:t>
            </w:r>
          </w:p>
        </w:tc>
        <w:tc>
          <w:tcPr>
            <w:tcW w:w="2694" w:type="dxa"/>
            <w:shd w:val="clear" w:color="auto" w:fill="auto"/>
          </w:tcPr>
          <w:p w14:paraId="271A6B29" w14:textId="77777777" w:rsidR="00E71B0B" w:rsidRDefault="00474308">
            <w:pPr>
              <w:spacing w:after="0"/>
              <w:jc w:val="right"/>
              <w:rPr>
                <w:lang w:eastAsia="en-US"/>
              </w:rPr>
            </w:pPr>
            <w:r>
              <w:rPr>
                <w:lang w:eastAsia="en-US"/>
              </w:rPr>
              <w:t>Deltagelse &gt; 1 senter</w:t>
            </w:r>
          </w:p>
        </w:tc>
        <w:tc>
          <w:tcPr>
            <w:tcW w:w="2835" w:type="dxa"/>
            <w:shd w:val="clear" w:color="auto" w:fill="auto"/>
          </w:tcPr>
          <w:p w14:paraId="3B8DCE00" w14:textId="77777777" w:rsidR="00E71B0B" w:rsidRDefault="00474308">
            <w:pPr>
              <w:spacing w:after="0"/>
              <w:jc w:val="right"/>
              <w:rPr>
                <w:lang w:eastAsia="en-US"/>
              </w:rPr>
            </w:pPr>
            <w:r>
              <w:rPr>
                <w:lang w:eastAsia="en-US"/>
              </w:rPr>
              <w:t xml:space="preserve">Deltagelse i SFI </w:t>
            </w:r>
            <w:proofErr w:type="spellStart"/>
            <w:r>
              <w:rPr>
                <w:lang w:eastAsia="en-US"/>
              </w:rPr>
              <w:t>Procardio</w:t>
            </w:r>
            <w:proofErr w:type="spellEnd"/>
            <w:r>
              <w:rPr>
                <w:lang w:eastAsia="en-US"/>
              </w:rPr>
              <w:t xml:space="preserve"> (Deltagelse i SFI </w:t>
            </w:r>
            <w:proofErr w:type="spellStart"/>
            <w:r>
              <w:rPr>
                <w:lang w:eastAsia="en-US"/>
              </w:rPr>
              <w:t>Procardio</w:t>
            </w:r>
            <w:proofErr w:type="spellEnd"/>
            <w:r>
              <w:rPr>
                <w:lang w:eastAsia="en-US"/>
              </w:rPr>
              <w:t>)</w:t>
            </w:r>
          </w:p>
        </w:tc>
      </w:tr>
      <w:tr w:rsidR="00F562F6" w14:paraId="71BD2861" w14:textId="77777777">
        <w:trPr>
          <w:trHeight w:val="354"/>
        </w:trPr>
        <w:tc>
          <w:tcPr>
            <w:tcW w:w="1101" w:type="dxa"/>
            <w:vMerge/>
            <w:shd w:val="clear" w:color="auto" w:fill="auto"/>
          </w:tcPr>
          <w:p w14:paraId="7A6C9471" w14:textId="77777777" w:rsidR="00E71B0B" w:rsidRDefault="00E71B0B" w:rsidP="005251BA">
            <w:pPr>
              <w:rPr>
                <w:rFonts w:eastAsia="Calibri"/>
                <w:lang w:eastAsia="en-US"/>
              </w:rPr>
            </w:pPr>
          </w:p>
        </w:tc>
        <w:tc>
          <w:tcPr>
            <w:tcW w:w="1701" w:type="dxa"/>
            <w:vMerge/>
            <w:shd w:val="clear" w:color="auto" w:fill="auto"/>
          </w:tcPr>
          <w:p w14:paraId="3287A5B1" w14:textId="77777777" w:rsidR="00E71B0B" w:rsidRDefault="00E71B0B" w:rsidP="00E7037C">
            <w:pPr>
              <w:rPr>
                <w:rFonts w:eastAsia="Calibri"/>
                <w:lang w:eastAsia="en-US"/>
              </w:rPr>
            </w:pPr>
          </w:p>
        </w:tc>
        <w:tc>
          <w:tcPr>
            <w:tcW w:w="2976" w:type="dxa"/>
            <w:shd w:val="clear" w:color="auto" w:fill="auto"/>
          </w:tcPr>
          <w:p w14:paraId="18EC4DD8" w14:textId="77777777" w:rsidR="00E71B0B" w:rsidRDefault="00474308">
            <w:pPr>
              <w:spacing w:after="0"/>
              <w:rPr>
                <w:lang w:eastAsia="en-US"/>
              </w:rPr>
            </w:pPr>
            <w:r>
              <w:rPr>
                <w:lang w:eastAsia="en-US"/>
              </w:rPr>
              <w:t>Deltagelse i EU prosjekter</w:t>
            </w:r>
          </w:p>
        </w:tc>
        <w:tc>
          <w:tcPr>
            <w:tcW w:w="2694" w:type="dxa"/>
            <w:shd w:val="clear" w:color="auto" w:fill="auto"/>
          </w:tcPr>
          <w:p w14:paraId="3C732971" w14:textId="77777777" w:rsidR="00E71B0B" w:rsidRDefault="00474308">
            <w:pPr>
              <w:spacing w:after="0"/>
              <w:jc w:val="right"/>
              <w:rPr>
                <w:lang w:eastAsia="en-US"/>
              </w:rPr>
            </w:pPr>
            <w:r>
              <w:rPr>
                <w:lang w:eastAsia="en-US"/>
              </w:rPr>
              <w:t>Suksessrate &gt; 15 %</w:t>
            </w:r>
          </w:p>
        </w:tc>
        <w:tc>
          <w:tcPr>
            <w:tcW w:w="2835" w:type="dxa"/>
            <w:shd w:val="clear" w:color="auto" w:fill="auto"/>
          </w:tcPr>
          <w:p w14:paraId="2909A2F4" w14:textId="77777777" w:rsidR="00E71B0B" w:rsidRDefault="00474308">
            <w:pPr>
              <w:spacing w:after="0"/>
              <w:jc w:val="right"/>
              <w:rPr>
                <w:lang w:eastAsia="en-US"/>
              </w:rPr>
            </w:pPr>
            <w:r>
              <w:rPr>
                <w:lang w:eastAsia="en-US"/>
              </w:rPr>
              <w:t>25 % for søknader til EU i 2022 (20 %)</w:t>
            </w:r>
          </w:p>
        </w:tc>
      </w:tr>
      <w:tr w:rsidR="00F562F6" w14:paraId="4A2A4EFA" w14:textId="77777777">
        <w:trPr>
          <w:trHeight w:val="354"/>
        </w:trPr>
        <w:tc>
          <w:tcPr>
            <w:tcW w:w="1101" w:type="dxa"/>
            <w:vMerge/>
            <w:shd w:val="clear" w:color="auto" w:fill="auto"/>
          </w:tcPr>
          <w:p w14:paraId="00C304DB" w14:textId="77777777" w:rsidR="00E71B0B" w:rsidRDefault="00E71B0B" w:rsidP="00E7037C">
            <w:pPr>
              <w:rPr>
                <w:rFonts w:eastAsia="Calibri"/>
                <w:lang w:eastAsia="en-US"/>
              </w:rPr>
            </w:pPr>
          </w:p>
        </w:tc>
        <w:tc>
          <w:tcPr>
            <w:tcW w:w="1701" w:type="dxa"/>
            <w:vMerge w:val="restart"/>
            <w:shd w:val="clear" w:color="auto" w:fill="auto"/>
          </w:tcPr>
          <w:p w14:paraId="549E0386" w14:textId="77777777" w:rsidR="00E71B0B" w:rsidRDefault="00474308">
            <w:pPr>
              <w:spacing w:after="0"/>
              <w:rPr>
                <w:lang w:eastAsia="en-US"/>
              </w:rPr>
            </w:pPr>
            <w:r>
              <w:rPr>
                <w:lang w:eastAsia="en-US"/>
              </w:rPr>
              <w:t>Utdanne flere høykvalitetsforskere innen IKT</w:t>
            </w:r>
          </w:p>
        </w:tc>
        <w:tc>
          <w:tcPr>
            <w:tcW w:w="2976" w:type="dxa"/>
            <w:shd w:val="clear" w:color="auto" w:fill="auto"/>
          </w:tcPr>
          <w:p w14:paraId="4CFA0DD6" w14:textId="77777777" w:rsidR="00E71B0B" w:rsidRDefault="00474308">
            <w:pPr>
              <w:spacing w:after="0"/>
              <w:rPr>
                <w:lang w:eastAsia="en-US"/>
              </w:rPr>
            </w:pPr>
            <w:r>
              <w:rPr>
                <w:lang w:eastAsia="en-US"/>
              </w:rPr>
              <w:t xml:space="preserve">Veiledning av </w:t>
            </w:r>
            <w:proofErr w:type="spellStart"/>
            <w:r>
              <w:rPr>
                <w:lang w:eastAsia="en-US"/>
              </w:rPr>
              <w:t>PhD</w:t>
            </w:r>
            <w:proofErr w:type="spellEnd"/>
            <w:r>
              <w:rPr>
                <w:lang w:eastAsia="en-US"/>
              </w:rPr>
              <w:t>-kandidater</w:t>
            </w:r>
          </w:p>
        </w:tc>
        <w:tc>
          <w:tcPr>
            <w:tcW w:w="2694" w:type="dxa"/>
            <w:shd w:val="clear" w:color="auto" w:fill="auto"/>
          </w:tcPr>
          <w:p w14:paraId="2FF1AE19" w14:textId="77777777" w:rsidR="00E71B0B" w:rsidRDefault="00474308">
            <w:pPr>
              <w:spacing w:after="0"/>
              <w:jc w:val="right"/>
              <w:rPr>
                <w:lang w:eastAsia="en-US"/>
              </w:rPr>
            </w:pPr>
            <w:r>
              <w:rPr>
                <w:lang w:eastAsia="en-US"/>
              </w:rPr>
              <w:t>Kandidater frem til grad &gt; 8</w:t>
            </w:r>
          </w:p>
        </w:tc>
        <w:tc>
          <w:tcPr>
            <w:tcW w:w="2835" w:type="dxa"/>
            <w:shd w:val="clear" w:color="auto" w:fill="auto"/>
          </w:tcPr>
          <w:p w14:paraId="65B0C960" w14:textId="77777777" w:rsidR="00E71B0B" w:rsidRDefault="00474308">
            <w:pPr>
              <w:spacing w:after="0"/>
              <w:jc w:val="right"/>
              <w:rPr>
                <w:lang w:eastAsia="en-US"/>
              </w:rPr>
            </w:pPr>
            <w:r>
              <w:rPr>
                <w:lang w:eastAsia="en-US"/>
              </w:rPr>
              <w:t>12 veiledet frem til grad (15)</w:t>
            </w:r>
          </w:p>
        </w:tc>
      </w:tr>
      <w:tr w:rsidR="00F562F6" w14:paraId="50C3FE88" w14:textId="77777777">
        <w:trPr>
          <w:trHeight w:val="354"/>
        </w:trPr>
        <w:tc>
          <w:tcPr>
            <w:tcW w:w="1101" w:type="dxa"/>
            <w:vMerge/>
            <w:shd w:val="clear" w:color="auto" w:fill="auto"/>
          </w:tcPr>
          <w:p w14:paraId="5424A443" w14:textId="77777777" w:rsidR="00E71B0B" w:rsidRDefault="00E71B0B" w:rsidP="005251BA">
            <w:pPr>
              <w:rPr>
                <w:rFonts w:eastAsia="Calibri"/>
                <w:lang w:eastAsia="en-US"/>
              </w:rPr>
            </w:pPr>
          </w:p>
        </w:tc>
        <w:tc>
          <w:tcPr>
            <w:tcW w:w="1701" w:type="dxa"/>
            <w:vMerge/>
            <w:shd w:val="clear" w:color="auto" w:fill="auto"/>
          </w:tcPr>
          <w:p w14:paraId="1CBE7735" w14:textId="77777777" w:rsidR="00E71B0B" w:rsidRDefault="00E71B0B" w:rsidP="00E7037C">
            <w:pPr>
              <w:rPr>
                <w:rFonts w:eastAsia="Calibri"/>
                <w:lang w:eastAsia="en-US"/>
              </w:rPr>
            </w:pPr>
          </w:p>
        </w:tc>
        <w:tc>
          <w:tcPr>
            <w:tcW w:w="2976" w:type="dxa"/>
            <w:shd w:val="clear" w:color="auto" w:fill="auto"/>
          </w:tcPr>
          <w:p w14:paraId="51EFF010" w14:textId="77777777" w:rsidR="00E71B0B" w:rsidRDefault="00474308">
            <w:pPr>
              <w:spacing w:after="0"/>
              <w:rPr>
                <w:lang w:eastAsia="en-US"/>
              </w:rPr>
            </w:pPr>
            <w:r>
              <w:rPr>
                <w:lang w:eastAsia="en-US"/>
              </w:rPr>
              <w:t xml:space="preserve">Veiledning av </w:t>
            </w:r>
            <w:proofErr w:type="spellStart"/>
            <w:r>
              <w:rPr>
                <w:lang w:eastAsia="en-US"/>
              </w:rPr>
              <w:t>MSc</w:t>
            </w:r>
            <w:proofErr w:type="spellEnd"/>
            <w:r>
              <w:rPr>
                <w:lang w:eastAsia="en-US"/>
              </w:rPr>
              <w:t>-kandidater</w:t>
            </w:r>
          </w:p>
        </w:tc>
        <w:tc>
          <w:tcPr>
            <w:tcW w:w="2694" w:type="dxa"/>
            <w:shd w:val="clear" w:color="auto" w:fill="auto"/>
          </w:tcPr>
          <w:p w14:paraId="7CD97E69" w14:textId="77777777" w:rsidR="00E71B0B" w:rsidRDefault="00474308">
            <w:pPr>
              <w:spacing w:after="0"/>
              <w:jc w:val="right"/>
              <w:rPr>
                <w:lang w:eastAsia="en-US"/>
              </w:rPr>
            </w:pPr>
            <w:r>
              <w:rPr>
                <w:lang w:eastAsia="en-US"/>
              </w:rPr>
              <w:t>Kandidater frem til grad &gt; 15</w:t>
            </w:r>
          </w:p>
        </w:tc>
        <w:tc>
          <w:tcPr>
            <w:tcW w:w="2835" w:type="dxa"/>
            <w:shd w:val="clear" w:color="auto" w:fill="auto"/>
          </w:tcPr>
          <w:p w14:paraId="3ED371DD" w14:textId="77777777" w:rsidR="00E71B0B" w:rsidRDefault="00474308">
            <w:pPr>
              <w:spacing w:after="0"/>
              <w:jc w:val="right"/>
              <w:rPr>
                <w:lang w:eastAsia="en-US"/>
              </w:rPr>
            </w:pPr>
            <w:r>
              <w:rPr>
                <w:lang w:eastAsia="en-US"/>
              </w:rPr>
              <w:t>30 veiledet frem til grad (33)</w:t>
            </w:r>
          </w:p>
        </w:tc>
      </w:tr>
      <w:tr w:rsidR="00F562F6" w14:paraId="3111F314" w14:textId="77777777">
        <w:trPr>
          <w:trHeight w:val="354"/>
        </w:trPr>
        <w:tc>
          <w:tcPr>
            <w:tcW w:w="1101" w:type="dxa"/>
            <w:vMerge/>
            <w:shd w:val="clear" w:color="auto" w:fill="auto"/>
          </w:tcPr>
          <w:p w14:paraId="0A0879AE" w14:textId="77777777" w:rsidR="00E71B0B" w:rsidRDefault="00E71B0B" w:rsidP="00E7037C">
            <w:pPr>
              <w:rPr>
                <w:rFonts w:eastAsia="Calibri"/>
                <w:lang w:eastAsia="en-US"/>
              </w:rPr>
            </w:pPr>
          </w:p>
        </w:tc>
        <w:tc>
          <w:tcPr>
            <w:tcW w:w="1701" w:type="dxa"/>
            <w:vMerge w:val="restart"/>
            <w:shd w:val="clear" w:color="auto" w:fill="auto"/>
          </w:tcPr>
          <w:p w14:paraId="0230CCA0" w14:textId="77777777" w:rsidR="00E71B0B" w:rsidRDefault="00474308">
            <w:pPr>
              <w:spacing w:after="0"/>
              <w:rPr>
                <w:lang w:eastAsia="en-US"/>
              </w:rPr>
            </w:pPr>
            <w:r>
              <w:rPr>
                <w:lang w:eastAsia="en-US"/>
              </w:rPr>
              <w:t>Skape forskningsbasert innovasjon</w:t>
            </w:r>
          </w:p>
        </w:tc>
        <w:tc>
          <w:tcPr>
            <w:tcW w:w="2976" w:type="dxa"/>
            <w:shd w:val="clear" w:color="auto" w:fill="auto"/>
          </w:tcPr>
          <w:p w14:paraId="2526C362" w14:textId="77777777" w:rsidR="00E71B0B" w:rsidRDefault="00474308">
            <w:pPr>
              <w:spacing w:after="0"/>
              <w:rPr>
                <w:lang w:eastAsia="en-US"/>
              </w:rPr>
            </w:pPr>
            <w:r>
              <w:rPr>
                <w:lang w:eastAsia="en-US"/>
              </w:rPr>
              <w:t>Eierskap i IKT oppstartsbedrifter basert på forskning</w:t>
            </w:r>
          </w:p>
        </w:tc>
        <w:tc>
          <w:tcPr>
            <w:tcW w:w="2694" w:type="dxa"/>
            <w:shd w:val="clear" w:color="auto" w:fill="auto"/>
          </w:tcPr>
          <w:p w14:paraId="5B22555A" w14:textId="77777777" w:rsidR="00E71B0B" w:rsidRPr="00047B55" w:rsidRDefault="00474308">
            <w:pPr>
              <w:spacing w:after="0"/>
              <w:jc w:val="right"/>
              <w:rPr>
                <w:lang w:val="en-US" w:eastAsia="en-US"/>
              </w:rPr>
            </w:pPr>
            <w:proofErr w:type="spellStart"/>
            <w:r w:rsidRPr="00047B55">
              <w:rPr>
                <w:lang w:val="en-US" w:eastAsia="en-US"/>
              </w:rPr>
              <w:t>Netto</w:t>
            </w:r>
            <w:proofErr w:type="spellEnd"/>
            <w:r w:rsidRPr="00047B55">
              <w:rPr>
                <w:lang w:val="en-US" w:eastAsia="en-US"/>
              </w:rPr>
              <w:t xml:space="preserve"> positive </w:t>
            </w:r>
            <w:proofErr w:type="spellStart"/>
            <w:r w:rsidRPr="00047B55">
              <w:rPr>
                <w:lang w:val="en-US" w:eastAsia="en-US"/>
              </w:rPr>
              <w:t>finansposter</w:t>
            </w:r>
            <w:proofErr w:type="spellEnd"/>
            <w:r w:rsidRPr="00047B55">
              <w:rPr>
                <w:lang w:val="en-US" w:eastAsia="en-US"/>
              </w:rPr>
              <w:t xml:space="preserve"> </w:t>
            </w:r>
            <w:proofErr w:type="spellStart"/>
            <w:r w:rsidRPr="00047B55">
              <w:rPr>
                <w:lang w:val="en-US" w:eastAsia="en-US"/>
              </w:rPr>
              <w:t>i</w:t>
            </w:r>
            <w:proofErr w:type="spellEnd"/>
            <w:r w:rsidRPr="00047B55">
              <w:rPr>
                <w:lang w:val="en-US" w:eastAsia="en-US"/>
              </w:rPr>
              <w:t xml:space="preserve"> Simula Innovation AS</w:t>
            </w:r>
          </w:p>
        </w:tc>
        <w:tc>
          <w:tcPr>
            <w:tcW w:w="2835" w:type="dxa"/>
            <w:shd w:val="clear" w:color="auto" w:fill="auto"/>
          </w:tcPr>
          <w:p w14:paraId="4F314ADD" w14:textId="77777777" w:rsidR="00E71B0B" w:rsidRDefault="00474308">
            <w:pPr>
              <w:spacing w:after="0"/>
              <w:jc w:val="right"/>
              <w:rPr>
                <w:lang w:eastAsia="en-US"/>
              </w:rPr>
            </w:pPr>
            <w:r>
              <w:rPr>
                <w:lang w:eastAsia="en-US"/>
              </w:rPr>
              <w:t>- 2,3 mill. kr. (6,3 mill. kroner)</w:t>
            </w:r>
          </w:p>
        </w:tc>
      </w:tr>
      <w:tr w:rsidR="00F562F6" w14:paraId="646948CE" w14:textId="77777777">
        <w:trPr>
          <w:trHeight w:val="354"/>
        </w:trPr>
        <w:tc>
          <w:tcPr>
            <w:tcW w:w="1101" w:type="dxa"/>
            <w:vMerge/>
            <w:shd w:val="clear" w:color="auto" w:fill="auto"/>
          </w:tcPr>
          <w:p w14:paraId="18A7043C" w14:textId="77777777" w:rsidR="00E71B0B" w:rsidRDefault="00E71B0B" w:rsidP="005251BA">
            <w:pPr>
              <w:rPr>
                <w:rFonts w:eastAsia="Calibri"/>
                <w:lang w:eastAsia="en-US"/>
              </w:rPr>
            </w:pPr>
          </w:p>
        </w:tc>
        <w:tc>
          <w:tcPr>
            <w:tcW w:w="1701" w:type="dxa"/>
            <w:vMerge/>
            <w:shd w:val="clear" w:color="auto" w:fill="auto"/>
          </w:tcPr>
          <w:p w14:paraId="5A5A2D97" w14:textId="77777777" w:rsidR="00E71B0B" w:rsidRDefault="00E71B0B" w:rsidP="00E7037C">
            <w:pPr>
              <w:rPr>
                <w:rFonts w:eastAsia="Calibri"/>
                <w:lang w:eastAsia="en-US"/>
              </w:rPr>
            </w:pPr>
          </w:p>
        </w:tc>
        <w:tc>
          <w:tcPr>
            <w:tcW w:w="2976" w:type="dxa"/>
            <w:shd w:val="clear" w:color="auto" w:fill="auto"/>
          </w:tcPr>
          <w:p w14:paraId="5093D1BF" w14:textId="77777777" w:rsidR="00E71B0B" w:rsidRDefault="00474308">
            <w:pPr>
              <w:spacing w:after="0"/>
              <w:rPr>
                <w:lang w:eastAsia="en-US"/>
              </w:rPr>
            </w:pPr>
            <w:r>
              <w:rPr>
                <w:lang w:eastAsia="en-US"/>
              </w:rPr>
              <w:t>Bidra til å skape arbeidsplasser</w:t>
            </w:r>
          </w:p>
        </w:tc>
        <w:tc>
          <w:tcPr>
            <w:tcW w:w="2694" w:type="dxa"/>
            <w:shd w:val="clear" w:color="auto" w:fill="auto"/>
          </w:tcPr>
          <w:p w14:paraId="51E268B3" w14:textId="77777777" w:rsidR="00E71B0B" w:rsidRDefault="00474308">
            <w:pPr>
              <w:spacing w:after="0"/>
              <w:jc w:val="right"/>
              <w:rPr>
                <w:lang w:eastAsia="en-US"/>
              </w:rPr>
            </w:pPr>
            <w:r>
              <w:rPr>
                <w:lang w:eastAsia="en-US"/>
              </w:rPr>
              <w:t>Antall ansatte i start-up selskaper &gt; 300</w:t>
            </w:r>
          </w:p>
        </w:tc>
        <w:tc>
          <w:tcPr>
            <w:tcW w:w="2835" w:type="dxa"/>
            <w:shd w:val="clear" w:color="auto" w:fill="auto"/>
          </w:tcPr>
          <w:p w14:paraId="75D76C79" w14:textId="77777777" w:rsidR="00E71B0B" w:rsidRDefault="00474308">
            <w:pPr>
              <w:spacing w:after="0"/>
              <w:jc w:val="right"/>
              <w:rPr>
                <w:lang w:eastAsia="en-US"/>
              </w:rPr>
            </w:pPr>
            <w:r>
              <w:rPr>
                <w:lang w:eastAsia="en-US"/>
              </w:rPr>
              <w:t>450 (410)</w:t>
            </w:r>
          </w:p>
        </w:tc>
      </w:tr>
      <w:tr w:rsidR="00F562F6" w14:paraId="389E240B" w14:textId="77777777">
        <w:trPr>
          <w:trHeight w:val="354"/>
        </w:trPr>
        <w:tc>
          <w:tcPr>
            <w:tcW w:w="1101" w:type="dxa"/>
            <w:vMerge/>
            <w:shd w:val="clear" w:color="auto" w:fill="auto"/>
          </w:tcPr>
          <w:p w14:paraId="361AE193" w14:textId="77777777" w:rsidR="00E71B0B" w:rsidRDefault="00E71B0B" w:rsidP="005251BA">
            <w:pPr>
              <w:rPr>
                <w:rFonts w:eastAsia="Calibri"/>
                <w:lang w:eastAsia="en-US"/>
              </w:rPr>
            </w:pPr>
          </w:p>
        </w:tc>
        <w:tc>
          <w:tcPr>
            <w:tcW w:w="1701" w:type="dxa"/>
            <w:vMerge/>
            <w:shd w:val="clear" w:color="auto" w:fill="auto"/>
          </w:tcPr>
          <w:p w14:paraId="404C9CF8" w14:textId="77777777" w:rsidR="00E71B0B" w:rsidRDefault="00E71B0B" w:rsidP="00E7037C">
            <w:pPr>
              <w:rPr>
                <w:rFonts w:eastAsia="Calibri"/>
                <w:lang w:eastAsia="en-US"/>
              </w:rPr>
            </w:pPr>
          </w:p>
        </w:tc>
        <w:tc>
          <w:tcPr>
            <w:tcW w:w="2976" w:type="dxa"/>
            <w:shd w:val="clear" w:color="auto" w:fill="auto"/>
          </w:tcPr>
          <w:p w14:paraId="562EA465" w14:textId="77777777" w:rsidR="00E71B0B" w:rsidRDefault="00474308">
            <w:pPr>
              <w:spacing w:after="0"/>
              <w:rPr>
                <w:lang w:eastAsia="en-US"/>
              </w:rPr>
            </w:pPr>
            <w:r>
              <w:rPr>
                <w:lang w:eastAsia="en-US"/>
              </w:rPr>
              <w:t>Bidra til gründerskap</w:t>
            </w:r>
          </w:p>
        </w:tc>
        <w:tc>
          <w:tcPr>
            <w:tcW w:w="2694" w:type="dxa"/>
            <w:shd w:val="clear" w:color="auto" w:fill="auto"/>
          </w:tcPr>
          <w:p w14:paraId="56658969" w14:textId="77777777" w:rsidR="00E71B0B" w:rsidRDefault="00474308">
            <w:pPr>
              <w:spacing w:after="0"/>
              <w:jc w:val="right"/>
              <w:rPr>
                <w:lang w:eastAsia="en-US"/>
              </w:rPr>
            </w:pPr>
            <w:r>
              <w:rPr>
                <w:lang w:eastAsia="en-US"/>
              </w:rPr>
              <w:t>10 nye selskaper/prosjekter etablert</w:t>
            </w:r>
          </w:p>
        </w:tc>
        <w:tc>
          <w:tcPr>
            <w:tcW w:w="2835" w:type="dxa"/>
            <w:shd w:val="clear" w:color="auto" w:fill="auto"/>
          </w:tcPr>
          <w:p w14:paraId="10556F5E" w14:textId="77777777" w:rsidR="00E71B0B" w:rsidRDefault="00474308">
            <w:pPr>
              <w:spacing w:after="0"/>
              <w:jc w:val="right"/>
              <w:rPr>
                <w:lang w:eastAsia="en-US"/>
              </w:rPr>
            </w:pPr>
            <w:r>
              <w:rPr>
                <w:lang w:eastAsia="en-US"/>
              </w:rPr>
              <w:t>17 nye selskaper/prosjekter etablert (17)</w:t>
            </w:r>
          </w:p>
        </w:tc>
      </w:tr>
      <w:tr w:rsidR="00F562F6" w14:paraId="22AC233D" w14:textId="77777777">
        <w:trPr>
          <w:trHeight w:val="354"/>
        </w:trPr>
        <w:tc>
          <w:tcPr>
            <w:tcW w:w="1101" w:type="dxa"/>
            <w:vMerge w:val="restart"/>
            <w:shd w:val="clear" w:color="auto" w:fill="auto"/>
          </w:tcPr>
          <w:p w14:paraId="25D98AFF" w14:textId="77777777" w:rsidR="00E71B0B" w:rsidRDefault="00474308">
            <w:pPr>
              <w:spacing w:after="0"/>
              <w:rPr>
                <w:lang w:eastAsia="en-US"/>
              </w:rPr>
            </w:pPr>
            <w:r>
              <w:rPr>
                <w:lang w:eastAsia="en-US"/>
              </w:rPr>
              <w:t>Effektiv drift</w:t>
            </w:r>
          </w:p>
        </w:tc>
        <w:tc>
          <w:tcPr>
            <w:tcW w:w="1701" w:type="dxa"/>
            <w:shd w:val="clear" w:color="auto" w:fill="auto"/>
          </w:tcPr>
          <w:p w14:paraId="25B619AD" w14:textId="77777777" w:rsidR="00E71B0B" w:rsidRDefault="00474308">
            <w:pPr>
              <w:spacing w:after="0"/>
              <w:rPr>
                <w:lang w:eastAsia="en-US"/>
              </w:rPr>
            </w:pPr>
            <w:r>
              <w:rPr>
                <w:lang w:eastAsia="en-US"/>
              </w:rPr>
              <w:t>Effektiv administrasjon</w:t>
            </w:r>
          </w:p>
        </w:tc>
        <w:tc>
          <w:tcPr>
            <w:tcW w:w="2976" w:type="dxa"/>
            <w:shd w:val="clear" w:color="auto" w:fill="auto"/>
          </w:tcPr>
          <w:p w14:paraId="5603CECC" w14:textId="77777777" w:rsidR="00E71B0B" w:rsidRDefault="00474308">
            <w:pPr>
              <w:spacing w:after="0"/>
              <w:rPr>
                <w:lang w:eastAsia="en-US"/>
              </w:rPr>
            </w:pPr>
            <w:r>
              <w:rPr>
                <w:lang w:eastAsia="en-US"/>
              </w:rPr>
              <w:t>Produksjon for vitenskapelige ansatte</w:t>
            </w:r>
          </w:p>
        </w:tc>
        <w:tc>
          <w:tcPr>
            <w:tcW w:w="2694" w:type="dxa"/>
            <w:shd w:val="clear" w:color="auto" w:fill="auto"/>
          </w:tcPr>
          <w:p w14:paraId="6B2156DA" w14:textId="77777777" w:rsidR="00E71B0B" w:rsidRDefault="00474308">
            <w:pPr>
              <w:spacing w:after="0"/>
              <w:jc w:val="right"/>
              <w:rPr>
                <w:lang w:eastAsia="en-US"/>
              </w:rPr>
            </w:pPr>
            <w:r>
              <w:rPr>
                <w:lang w:eastAsia="en-US"/>
              </w:rPr>
              <w:t>Publikasjonspoeng/FTE** &gt; 1,5</w:t>
            </w:r>
          </w:p>
        </w:tc>
        <w:tc>
          <w:tcPr>
            <w:tcW w:w="2835" w:type="dxa"/>
            <w:shd w:val="clear" w:color="auto" w:fill="auto"/>
          </w:tcPr>
          <w:p w14:paraId="790DD4DD" w14:textId="77777777" w:rsidR="00E71B0B" w:rsidRDefault="00474308">
            <w:pPr>
              <w:spacing w:after="0"/>
              <w:jc w:val="right"/>
              <w:rPr>
                <w:lang w:eastAsia="en-US"/>
              </w:rPr>
            </w:pPr>
            <w:r>
              <w:rPr>
                <w:lang w:eastAsia="en-US"/>
              </w:rPr>
              <w:t>1,8 publikasjonspoeng/FTE (1,4)</w:t>
            </w:r>
          </w:p>
        </w:tc>
      </w:tr>
      <w:tr w:rsidR="00F562F6" w14:paraId="08CEBAE8" w14:textId="77777777">
        <w:trPr>
          <w:trHeight w:val="354"/>
        </w:trPr>
        <w:tc>
          <w:tcPr>
            <w:tcW w:w="1101" w:type="dxa"/>
            <w:vMerge/>
            <w:shd w:val="clear" w:color="auto" w:fill="auto"/>
          </w:tcPr>
          <w:p w14:paraId="40D0A5DD" w14:textId="77777777" w:rsidR="00E71B0B" w:rsidRDefault="00E71B0B" w:rsidP="00E7037C">
            <w:pPr>
              <w:rPr>
                <w:rFonts w:eastAsia="Calibri"/>
                <w:lang w:eastAsia="en-US"/>
              </w:rPr>
            </w:pPr>
          </w:p>
        </w:tc>
        <w:tc>
          <w:tcPr>
            <w:tcW w:w="1701" w:type="dxa"/>
            <w:shd w:val="clear" w:color="auto" w:fill="auto"/>
          </w:tcPr>
          <w:p w14:paraId="1F77ECCC" w14:textId="77777777" w:rsidR="00E71B0B" w:rsidRDefault="00474308">
            <w:pPr>
              <w:spacing w:after="0"/>
              <w:rPr>
                <w:lang w:eastAsia="en-US"/>
              </w:rPr>
            </w:pPr>
            <w:r>
              <w:rPr>
                <w:lang w:eastAsia="en-US"/>
              </w:rPr>
              <w:t>Vekst</w:t>
            </w:r>
          </w:p>
        </w:tc>
        <w:tc>
          <w:tcPr>
            <w:tcW w:w="2976" w:type="dxa"/>
            <w:shd w:val="clear" w:color="auto" w:fill="auto"/>
          </w:tcPr>
          <w:p w14:paraId="56C41BF5" w14:textId="77777777" w:rsidR="00E71B0B" w:rsidRDefault="00474308">
            <w:pPr>
              <w:spacing w:after="0"/>
              <w:rPr>
                <w:lang w:eastAsia="en-US"/>
              </w:rPr>
            </w:pPr>
            <w:r>
              <w:rPr>
                <w:lang w:eastAsia="en-US"/>
              </w:rPr>
              <w:t>Omsetning i konsern</w:t>
            </w:r>
          </w:p>
        </w:tc>
        <w:tc>
          <w:tcPr>
            <w:tcW w:w="2694" w:type="dxa"/>
            <w:shd w:val="clear" w:color="auto" w:fill="auto"/>
          </w:tcPr>
          <w:p w14:paraId="3C717BA4" w14:textId="77777777" w:rsidR="00E71B0B" w:rsidRDefault="00474308">
            <w:pPr>
              <w:spacing w:after="0"/>
              <w:jc w:val="right"/>
              <w:rPr>
                <w:lang w:eastAsia="en-US"/>
              </w:rPr>
            </w:pPr>
            <w:r>
              <w:rPr>
                <w:lang w:eastAsia="en-US"/>
              </w:rPr>
              <w:t>Vekst &gt; 3 %</w:t>
            </w:r>
          </w:p>
        </w:tc>
        <w:tc>
          <w:tcPr>
            <w:tcW w:w="2835" w:type="dxa"/>
            <w:shd w:val="clear" w:color="auto" w:fill="auto"/>
          </w:tcPr>
          <w:p w14:paraId="68A12329" w14:textId="77777777" w:rsidR="00E71B0B" w:rsidRDefault="00474308">
            <w:pPr>
              <w:spacing w:after="0"/>
              <w:jc w:val="right"/>
              <w:rPr>
                <w:lang w:eastAsia="en-US"/>
              </w:rPr>
            </w:pPr>
            <w:r>
              <w:rPr>
                <w:lang w:eastAsia="en-US"/>
              </w:rPr>
              <w:t>9 % (4 %)</w:t>
            </w:r>
          </w:p>
        </w:tc>
      </w:tr>
    </w:tbl>
    <w:p w14:paraId="588B93F0" w14:textId="77777777" w:rsidR="00E71B0B" w:rsidRDefault="00474308" w:rsidP="00A9630E">
      <w:pPr>
        <w:pStyle w:val="Note"/>
      </w:pPr>
      <w:r>
        <w:t>*Norges forskningsråd</w:t>
      </w:r>
    </w:p>
    <w:p w14:paraId="4E44B791" w14:textId="7491C3A7" w:rsidR="00E71B0B" w:rsidRPr="002F7007" w:rsidRDefault="00474308" w:rsidP="002F7007">
      <w:pPr>
        <w:pStyle w:val="Note"/>
        <w:rPr>
          <w:rStyle w:val="Hyperkobling"/>
          <w:color w:val="auto"/>
          <w:u w:val="none"/>
        </w:rPr>
      </w:pPr>
      <w:r>
        <w:t>**Årsverk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37"/>
        <w:gridCol w:w="1559"/>
        <w:gridCol w:w="1701"/>
      </w:tblGrid>
      <w:tr w:rsidR="00F562F6" w14:paraId="06C2934D" w14:textId="77777777">
        <w:trPr>
          <w:trHeight w:val="78"/>
        </w:trPr>
        <w:tc>
          <w:tcPr>
            <w:tcW w:w="5637" w:type="dxa"/>
            <w:shd w:val="clear" w:color="auto" w:fill="auto"/>
          </w:tcPr>
          <w:p w14:paraId="3D430D58" w14:textId="77777777" w:rsidR="00E71B0B" w:rsidRDefault="00474308">
            <w:pPr>
              <w:pStyle w:val="TabellHode-rad"/>
              <w:spacing w:after="0"/>
              <w:rPr>
                <w:lang w:eastAsia="en-US"/>
              </w:rPr>
            </w:pPr>
            <w:r>
              <w:rPr>
                <w:w w:val="94"/>
                <w:lang w:eastAsia="en-US"/>
              </w:rPr>
              <w:t>Resultatregnskap (mill. kroner)</w:t>
            </w:r>
          </w:p>
        </w:tc>
        <w:tc>
          <w:tcPr>
            <w:tcW w:w="1559" w:type="dxa"/>
            <w:shd w:val="clear" w:color="auto" w:fill="auto"/>
          </w:tcPr>
          <w:p w14:paraId="5063B060" w14:textId="77777777" w:rsidR="00E71B0B" w:rsidRDefault="00474308">
            <w:pPr>
              <w:pStyle w:val="TabellHode-rad"/>
              <w:spacing w:after="0"/>
              <w:jc w:val="right"/>
              <w:rPr>
                <w:lang w:eastAsia="en-US"/>
              </w:rPr>
            </w:pPr>
            <w:r>
              <w:rPr>
                <w:w w:val="94"/>
                <w:lang w:eastAsia="en-US"/>
              </w:rPr>
              <w:t>2022</w:t>
            </w:r>
          </w:p>
        </w:tc>
        <w:tc>
          <w:tcPr>
            <w:tcW w:w="1701" w:type="dxa"/>
            <w:shd w:val="clear" w:color="auto" w:fill="auto"/>
          </w:tcPr>
          <w:p w14:paraId="1B7230B0" w14:textId="77777777" w:rsidR="00E71B0B" w:rsidRDefault="00474308">
            <w:pPr>
              <w:pStyle w:val="TabellHode-rad"/>
              <w:spacing w:after="0"/>
              <w:jc w:val="right"/>
              <w:rPr>
                <w:lang w:eastAsia="en-US"/>
              </w:rPr>
            </w:pPr>
            <w:r>
              <w:rPr>
                <w:w w:val="94"/>
                <w:lang w:eastAsia="en-US"/>
              </w:rPr>
              <w:t>2021</w:t>
            </w:r>
          </w:p>
        </w:tc>
      </w:tr>
      <w:tr w:rsidR="00F562F6" w14:paraId="77767855" w14:textId="77777777">
        <w:trPr>
          <w:trHeight w:val="78"/>
        </w:trPr>
        <w:tc>
          <w:tcPr>
            <w:tcW w:w="5637" w:type="dxa"/>
            <w:shd w:val="clear" w:color="auto" w:fill="auto"/>
          </w:tcPr>
          <w:p w14:paraId="7199AFC3" w14:textId="77777777" w:rsidR="00E71B0B" w:rsidRDefault="00474308">
            <w:pPr>
              <w:spacing w:after="0"/>
              <w:rPr>
                <w:lang w:eastAsia="en-US"/>
              </w:rPr>
            </w:pPr>
            <w:r>
              <w:rPr>
                <w:w w:val="94"/>
                <w:lang w:eastAsia="en-US"/>
              </w:rPr>
              <w:t>Driftsinntekter</w:t>
            </w:r>
          </w:p>
        </w:tc>
        <w:tc>
          <w:tcPr>
            <w:tcW w:w="1559" w:type="dxa"/>
            <w:shd w:val="clear" w:color="auto" w:fill="auto"/>
          </w:tcPr>
          <w:p w14:paraId="2FF8ADEC" w14:textId="77777777" w:rsidR="00E71B0B" w:rsidRDefault="00474308">
            <w:pPr>
              <w:spacing w:after="0"/>
              <w:jc w:val="right"/>
              <w:rPr>
                <w:lang w:eastAsia="en-US"/>
              </w:rPr>
            </w:pPr>
            <w:r>
              <w:rPr>
                <w:w w:val="94"/>
                <w:lang w:eastAsia="en-US"/>
              </w:rPr>
              <w:t>292</w:t>
            </w:r>
          </w:p>
        </w:tc>
        <w:tc>
          <w:tcPr>
            <w:tcW w:w="1701" w:type="dxa"/>
            <w:shd w:val="clear" w:color="auto" w:fill="auto"/>
          </w:tcPr>
          <w:p w14:paraId="723507BB" w14:textId="77777777" w:rsidR="00E71B0B" w:rsidRDefault="00474308">
            <w:pPr>
              <w:spacing w:after="0"/>
              <w:jc w:val="right"/>
              <w:rPr>
                <w:lang w:eastAsia="en-US"/>
              </w:rPr>
            </w:pPr>
            <w:r>
              <w:rPr>
                <w:w w:val="94"/>
                <w:lang w:eastAsia="en-US"/>
              </w:rPr>
              <w:t>267</w:t>
            </w:r>
          </w:p>
        </w:tc>
      </w:tr>
      <w:tr w:rsidR="00F562F6" w14:paraId="36B5D407" w14:textId="77777777">
        <w:trPr>
          <w:trHeight w:val="78"/>
        </w:trPr>
        <w:tc>
          <w:tcPr>
            <w:tcW w:w="5637" w:type="dxa"/>
            <w:shd w:val="clear" w:color="auto" w:fill="auto"/>
          </w:tcPr>
          <w:p w14:paraId="16F34832" w14:textId="77777777" w:rsidR="00E71B0B" w:rsidRDefault="00474308">
            <w:pPr>
              <w:spacing w:after="0"/>
              <w:rPr>
                <w:lang w:eastAsia="en-US"/>
              </w:rPr>
            </w:pPr>
            <w:r>
              <w:rPr>
                <w:w w:val="94"/>
                <w:lang w:eastAsia="en-US"/>
              </w:rPr>
              <w:t>Driftsresultat (EBIT)</w:t>
            </w:r>
          </w:p>
        </w:tc>
        <w:tc>
          <w:tcPr>
            <w:tcW w:w="1559" w:type="dxa"/>
            <w:shd w:val="clear" w:color="auto" w:fill="auto"/>
          </w:tcPr>
          <w:p w14:paraId="0E256EA0" w14:textId="77777777" w:rsidR="00E71B0B" w:rsidRDefault="00474308">
            <w:pPr>
              <w:spacing w:after="0"/>
              <w:jc w:val="right"/>
              <w:rPr>
                <w:lang w:eastAsia="en-US"/>
              </w:rPr>
            </w:pPr>
            <w:r>
              <w:rPr>
                <w:w w:val="94"/>
                <w:lang w:eastAsia="en-US"/>
              </w:rPr>
              <w:t>-19,4</w:t>
            </w:r>
          </w:p>
        </w:tc>
        <w:tc>
          <w:tcPr>
            <w:tcW w:w="1701" w:type="dxa"/>
            <w:shd w:val="clear" w:color="auto" w:fill="auto"/>
          </w:tcPr>
          <w:p w14:paraId="4D11960A" w14:textId="77777777" w:rsidR="00E71B0B" w:rsidRDefault="00474308">
            <w:pPr>
              <w:spacing w:after="0"/>
              <w:jc w:val="right"/>
              <w:rPr>
                <w:lang w:eastAsia="en-US"/>
              </w:rPr>
            </w:pPr>
            <w:r>
              <w:rPr>
                <w:w w:val="94"/>
                <w:lang w:eastAsia="en-US"/>
              </w:rPr>
              <w:t>12</w:t>
            </w:r>
          </w:p>
        </w:tc>
      </w:tr>
      <w:tr w:rsidR="00F562F6" w14:paraId="47371461" w14:textId="77777777">
        <w:trPr>
          <w:trHeight w:val="78"/>
        </w:trPr>
        <w:tc>
          <w:tcPr>
            <w:tcW w:w="5637" w:type="dxa"/>
            <w:shd w:val="clear" w:color="auto" w:fill="auto"/>
          </w:tcPr>
          <w:p w14:paraId="7893D493" w14:textId="77777777" w:rsidR="00E71B0B" w:rsidRDefault="00474308">
            <w:pPr>
              <w:spacing w:after="0"/>
              <w:rPr>
                <w:lang w:eastAsia="en-US"/>
              </w:rPr>
            </w:pPr>
            <w:r>
              <w:rPr>
                <w:w w:val="94"/>
                <w:lang w:eastAsia="en-US"/>
              </w:rPr>
              <w:lastRenderedPageBreak/>
              <w:t>Resultat før skatt og minoritet</w:t>
            </w:r>
          </w:p>
        </w:tc>
        <w:tc>
          <w:tcPr>
            <w:tcW w:w="1559" w:type="dxa"/>
            <w:shd w:val="clear" w:color="auto" w:fill="auto"/>
          </w:tcPr>
          <w:p w14:paraId="5A4F08E8" w14:textId="77777777" w:rsidR="00E71B0B" w:rsidRDefault="00474308">
            <w:pPr>
              <w:spacing w:after="0"/>
              <w:jc w:val="right"/>
              <w:rPr>
                <w:lang w:eastAsia="en-US"/>
              </w:rPr>
            </w:pPr>
            <w:r>
              <w:rPr>
                <w:w w:val="94"/>
                <w:lang w:eastAsia="en-US"/>
              </w:rPr>
              <w:t>-28,1</w:t>
            </w:r>
          </w:p>
        </w:tc>
        <w:tc>
          <w:tcPr>
            <w:tcW w:w="1701" w:type="dxa"/>
            <w:shd w:val="clear" w:color="auto" w:fill="auto"/>
          </w:tcPr>
          <w:p w14:paraId="25158FB7" w14:textId="77777777" w:rsidR="00E71B0B" w:rsidRDefault="00474308">
            <w:pPr>
              <w:spacing w:after="0"/>
              <w:jc w:val="right"/>
              <w:rPr>
                <w:lang w:eastAsia="en-US"/>
              </w:rPr>
            </w:pPr>
            <w:r>
              <w:rPr>
                <w:w w:val="94"/>
                <w:lang w:eastAsia="en-US"/>
              </w:rPr>
              <w:t>17,9</w:t>
            </w:r>
          </w:p>
        </w:tc>
      </w:tr>
      <w:tr w:rsidR="00F562F6" w14:paraId="3BFB57BB" w14:textId="77777777">
        <w:trPr>
          <w:trHeight w:val="78"/>
        </w:trPr>
        <w:tc>
          <w:tcPr>
            <w:tcW w:w="5637" w:type="dxa"/>
            <w:shd w:val="clear" w:color="auto" w:fill="auto"/>
          </w:tcPr>
          <w:p w14:paraId="2715B038" w14:textId="77777777" w:rsidR="00E71B0B" w:rsidRDefault="00474308">
            <w:pPr>
              <w:spacing w:after="0"/>
              <w:rPr>
                <w:lang w:eastAsia="en-US"/>
              </w:rPr>
            </w:pPr>
            <w:r>
              <w:rPr>
                <w:w w:val="94"/>
                <w:lang w:eastAsia="en-US"/>
              </w:rPr>
              <w:t>Skattekostnad</w:t>
            </w:r>
          </w:p>
        </w:tc>
        <w:tc>
          <w:tcPr>
            <w:tcW w:w="1559" w:type="dxa"/>
            <w:shd w:val="clear" w:color="auto" w:fill="auto"/>
          </w:tcPr>
          <w:p w14:paraId="06162C2A" w14:textId="77777777" w:rsidR="00E71B0B" w:rsidRDefault="00474308">
            <w:pPr>
              <w:spacing w:after="0"/>
              <w:jc w:val="right"/>
              <w:rPr>
                <w:lang w:eastAsia="en-US"/>
              </w:rPr>
            </w:pPr>
            <w:r>
              <w:rPr>
                <w:w w:val="94"/>
                <w:lang w:eastAsia="en-US"/>
              </w:rPr>
              <w:t>0,1</w:t>
            </w:r>
          </w:p>
        </w:tc>
        <w:tc>
          <w:tcPr>
            <w:tcW w:w="1701" w:type="dxa"/>
            <w:shd w:val="clear" w:color="auto" w:fill="auto"/>
          </w:tcPr>
          <w:p w14:paraId="1BA8F63E" w14:textId="77777777" w:rsidR="00E71B0B" w:rsidRDefault="00474308">
            <w:pPr>
              <w:spacing w:after="0"/>
              <w:jc w:val="right"/>
              <w:rPr>
                <w:lang w:eastAsia="en-US"/>
              </w:rPr>
            </w:pPr>
            <w:r>
              <w:rPr>
                <w:w w:val="94"/>
                <w:lang w:eastAsia="en-US"/>
              </w:rPr>
              <w:t>0,5</w:t>
            </w:r>
          </w:p>
        </w:tc>
      </w:tr>
      <w:tr w:rsidR="00F562F6" w14:paraId="40BE76AA" w14:textId="77777777">
        <w:trPr>
          <w:trHeight w:val="78"/>
        </w:trPr>
        <w:tc>
          <w:tcPr>
            <w:tcW w:w="5637" w:type="dxa"/>
            <w:shd w:val="clear" w:color="auto" w:fill="auto"/>
          </w:tcPr>
          <w:p w14:paraId="3461650B" w14:textId="77777777" w:rsidR="00E71B0B" w:rsidRDefault="00474308">
            <w:pPr>
              <w:spacing w:after="0"/>
              <w:rPr>
                <w:lang w:eastAsia="en-US"/>
              </w:rPr>
            </w:pPr>
            <w:r>
              <w:rPr>
                <w:w w:val="94"/>
                <w:lang w:eastAsia="en-US"/>
              </w:rPr>
              <w:t>Minoritetsandel</w:t>
            </w:r>
          </w:p>
        </w:tc>
        <w:tc>
          <w:tcPr>
            <w:tcW w:w="1559" w:type="dxa"/>
            <w:shd w:val="clear" w:color="auto" w:fill="auto"/>
          </w:tcPr>
          <w:p w14:paraId="176E351C" w14:textId="77777777" w:rsidR="00E71B0B" w:rsidRDefault="00474308">
            <w:pPr>
              <w:spacing w:after="0"/>
              <w:jc w:val="right"/>
              <w:rPr>
                <w:lang w:eastAsia="en-US"/>
              </w:rPr>
            </w:pPr>
            <w:r>
              <w:rPr>
                <w:w w:val="94"/>
                <w:lang w:eastAsia="en-US"/>
              </w:rPr>
              <w:t>-5,1</w:t>
            </w:r>
          </w:p>
        </w:tc>
        <w:tc>
          <w:tcPr>
            <w:tcW w:w="1701" w:type="dxa"/>
            <w:shd w:val="clear" w:color="auto" w:fill="auto"/>
          </w:tcPr>
          <w:p w14:paraId="79F82C0A" w14:textId="77777777" w:rsidR="00E71B0B" w:rsidRDefault="00474308">
            <w:pPr>
              <w:spacing w:after="0"/>
              <w:jc w:val="right"/>
              <w:rPr>
                <w:lang w:eastAsia="en-US"/>
              </w:rPr>
            </w:pPr>
            <w:r>
              <w:rPr>
                <w:w w:val="94"/>
                <w:lang w:eastAsia="en-US"/>
              </w:rPr>
              <w:t>2,3</w:t>
            </w:r>
          </w:p>
        </w:tc>
      </w:tr>
      <w:tr w:rsidR="00F562F6" w14:paraId="52A9165A" w14:textId="77777777">
        <w:trPr>
          <w:trHeight w:val="78"/>
        </w:trPr>
        <w:tc>
          <w:tcPr>
            <w:tcW w:w="5637" w:type="dxa"/>
            <w:shd w:val="clear" w:color="auto" w:fill="auto"/>
          </w:tcPr>
          <w:p w14:paraId="65DB3B7C" w14:textId="77777777" w:rsidR="00E71B0B" w:rsidRDefault="00474308">
            <w:pPr>
              <w:spacing w:after="0"/>
              <w:rPr>
                <w:lang w:eastAsia="en-US"/>
              </w:rPr>
            </w:pPr>
            <w:r>
              <w:rPr>
                <w:w w:val="94"/>
                <w:lang w:eastAsia="en-US"/>
              </w:rPr>
              <w:t>Resultat etter skatt og minoritet</w:t>
            </w:r>
          </w:p>
        </w:tc>
        <w:tc>
          <w:tcPr>
            <w:tcW w:w="1559" w:type="dxa"/>
            <w:shd w:val="clear" w:color="auto" w:fill="auto"/>
          </w:tcPr>
          <w:p w14:paraId="2685FB2F" w14:textId="77777777" w:rsidR="00E71B0B" w:rsidRDefault="00474308">
            <w:pPr>
              <w:spacing w:after="0"/>
              <w:jc w:val="right"/>
              <w:rPr>
                <w:lang w:eastAsia="en-US"/>
              </w:rPr>
            </w:pPr>
            <w:r>
              <w:rPr>
                <w:w w:val="94"/>
                <w:lang w:eastAsia="en-US"/>
              </w:rPr>
              <w:t>-23,1</w:t>
            </w:r>
          </w:p>
        </w:tc>
        <w:tc>
          <w:tcPr>
            <w:tcW w:w="1701" w:type="dxa"/>
            <w:shd w:val="clear" w:color="auto" w:fill="auto"/>
          </w:tcPr>
          <w:p w14:paraId="7D020C91" w14:textId="77777777" w:rsidR="00E71B0B" w:rsidRDefault="00474308">
            <w:pPr>
              <w:spacing w:after="0"/>
              <w:jc w:val="right"/>
              <w:rPr>
                <w:lang w:eastAsia="en-US"/>
              </w:rPr>
            </w:pPr>
            <w:r>
              <w:rPr>
                <w:w w:val="94"/>
                <w:lang w:eastAsia="en-US"/>
              </w:rPr>
              <w:t>15,1</w:t>
            </w:r>
          </w:p>
        </w:tc>
      </w:tr>
      <w:tr w:rsidR="00E71B0B" w14:paraId="056DBB4E" w14:textId="77777777">
        <w:trPr>
          <w:trHeight w:val="78"/>
        </w:trPr>
        <w:tc>
          <w:tcPr>
            <w:tcW w:w="8897" w:type="dxa"/>
            <w:gridSpan w:val="3"/>
            <w:shd w:val="clear" w:color="auto" w:fill="auto"/>
          </w:tcPr>
          <w:p w14:paraId="3BCB6851" w14:textId="77777777" w:rsidR="00E71B0B" w:rsidRDefault="00474308">
            <w:pPr>
              <w:spacing w:after="0"/>
              <w:rPr>
                <w:rStyle w:val="halvfet"/>
                <w:lang w:eastAsia="en-US"/>
              </w:rPr>
            </w:pPr>
            <w:r>
              <w:rPr>
                <w:rStyle w:val="halvfet"/>
                <w:lang w:eastAsia="en-US"/>
              </w:rPr>
              <w:t>Balanse</w:t>
            </w:r>
          </w:p>
        </w:tc>
      </w:tr>
      <w:tr w:rsidR="00F562F6" w14:paraId="7240D322" w14:textId="77777777">
        <w:trPr>
          <w:trHeight w:val="78"/>
        </w:trPr>
        <w:tc>
          <w:tcPr>
            <w:tcW w:w="5637" w:type="dxa"/>
            <w:shd w:val="clear" w:color="auto" w:fill="auto"/>
          </w:tcPr>
          <w:p w14:paraId="5DB74493" w14:textId="77777777" w:rsidR="00E71B0B" w:rsidRDefault="00474308">
            <w:pPr>
              <w:spacing w:after="0"/>
              <w:rPr>
                <w:lang w:eastAsia="en-US"/>
              </w:rPr>
            </w:pPr>
            <w:r>
              <w:rPr>
                <w:w w:val="94"/>
                <w:lang w:eastAsia="en-US"/>
              </w:rPr>
              <w:t>Sum eiendeler</w:t>
            </w:r>
          </w:p>
        </w:tc>
        <w:tc>
          <w:tcPr>
            <w:tcW w:w="1559" w:type="dxa"/>
            <w:shd w:val="clear" w:color="auto" w:fill="auto"/>
          </w:tcPr>
          <w:p w14:paraId="5ACE9FCE" w14:textId="77777777" w:rsidR="00E71B0B" w:rsidRDefault="00474308">
            <w:pPr>
              <w:spacing w:after="0"/>
              <w:jc w:val="right"/>
              <w:rPr>
                <w:lang w:eastAsia="en-US"/>
              </w:rPr>
            </w:pPr>
            <w:r>
              <w:rPr>
                <w:w w:val="94"/>
                <w:lang w:eastAsia="en-US"/>
              </w:rPr>
              <w:t>264</w:t>
            </w:r>
          </w:p>
        </w:tc>
        <w:tc>
          <w:tcPr>
            <w:tcW w:w="1701" w:type="dxa"/>
            <w:shd w:val="clear" w:color="auto" w:fill="auto"/>
          </w:tcPr>
          <w:p w14:paraId="43D58AF6" w14:textId="77777777" w:rsidR="00E71B0B" w:rsidRDefault="00474308">
            <w:pPr>
              <w:spacing w:after="0"/>
              <w:jc w:val="right"/>
              <w:rPr>
                <w:lang w:eastAsia="en-US"/>
              </w:rPr>
            </w:pPr>
            <w:r>
              <w:rPr>
                <w:w w:val="94"/>
                <w:lang w:eastAsia="en-US"/>
              </w:rPr>
              <w:t>273</w:t>
            </w:r>
          </w:p>
        </w:tc>
      </w:tr>
      <w:tr w:rsidR="00F562F6" w14:paraId="0D2C3AF9" w14:textId="77777777">
        <w:trPr>
          <w:trHeight w:val="78"/>
        </w:trPr>
        <w:tc>
          <w:tcPr>
            <w:tcW w:w="5637" w:type="dxa"/>
            <w:shd w:val="clear" w:color="auto" w:fill="auto"/>
          </w:tcPr>
          <w:p w14:paraId="3BF0C267" w14:textId="77777777" w:rsidR="00E71B0B" w:rsidRDefault="00474308">
            <w:pPr>
              <w:spacing w:after="0"/>
              <w:rPr>
                <w:lang w:eastAsia="en-US"/>
              </w:rPr>
            </w:pPr>
            <w:r>
              <w:rPr>
                <w:rFonts w:ascii="OpenSans-Italic" w:hAnsi="OpenSans-Italic" w:cs="OpenSans-Italic"/>
                <w:i/>
                <w:iCs/>
                <w:w w:val="94"/>
                <w:lang w:eastAsia="en-US"/>
              </w:rPr>
              <w:t>- Hvorav kontantbeholdning</w:t>
            </w:r>
          </w:p>
        </w:tc>
        <w:tc>
          <w:tcPr>
            <w:tcW w:w="1559" w:type="dxa"/>
            <w:shd w:val="clear" w:color="auto" w:fill="auto"/>
          </w:tcPr>
          <w:p w14:paraId="1E5EB76C" w14:textId="77777777" w:rsidR="00E71B0B" w:rsidRDefault="00474308">
            <w:pPr>
              <w:spacing w:after="0"/>
              <w:jc w:val="right"/>
              <w:rPr>
                <w:lang w:eastAsia="en-US"/>
              </w:rPr>
            </w:pPr>
            <w:r>
              <w:rPr>
                <w:w w:val="94"/>
                <w:lang w:eastAsia="en-US"/>
              </w:rPr>
              <w:t>73,8</w:t>
            </w:r>
          </w:p>
        </w:tc>
        <w:tc>
          <w:tcPr>
            <w:tcW w:w="1701" w:type="dxa"/>
            <w:shd w:val="clear" w:color="auto" w:fill="auto"/>
          </w:tcPr>
          <w:p w14:paraId="32AF6115" w14:textId="77777777" w:rsidR="00E71B0B" w:rsidRDefault="00474308">
            <w:pPr>
              <w:spacing w:after="0"/>
              <w:jc w:val="right"/>
              <w:rPr>
                <w:lang w:eastAsia="en-US"/>
              </w:rPr>
            </w:pPr>
            <w:r>
              <w:rPr>
                <w:w w:val="94"/>
                <w:lang w:eastAsia="en-US"/>
              </w:rPr>
              <w:t>68,8</w:t>
            </w:r>
          </w:p>
        </w:tc>
      </w:tr>
      <w:tr w:rsidR="00F562F6" w14:paraId="34380129" w14:textId="77777777">
        <w:trPr>
          <w:trHeight w:val="78"/>
        </w:trPr>
        <w:tc>
          <w:tcPr>
            <w:tcW w:w="5637" w:type="dxa"/>
            <w:shd w:val="clear" w:color="auto" w:fill="auto"/>
          </w:tcPr>
          <w:p w14:paraId="74DF1BD9" w14:textId="77777777" w:rsidR="00E71B0B" w:rsidRDefault="00474308">
            <w:pPr>
              <w:spacing w:after="0"/>
              <w:rPr>
                <w:lang w:eastAsia="en-US"/>
              </w:rPr>
            </w:pPr>
            <w:r>
              <w:rPr>
                <w:w w:val="94"/>
                <w:lang w:eastAsia="en-US"/>
              </w:rPr>
              <w:t>Sum egenkapital</w:t>
            </w:r>
          </w:p>
        </w:tc>
        <w:tc>
          <w:tcPr>
            <w:tcW w:w="1559" w:type="dxa"/>
            <w:shd w:val="clear" w:color="auto" w:fill="auto"/>
          </w:tcPr>
          <w:p w14:paraId="2E3C5948" w14:textId="77777777" w:rsidR="00E71B0B" w:rsidRDefault="00474308">
            <w:pPr>
              <w:spacing w:after="0"/>
              <w:jc w:val="right"/>
              <w:rPr>
                <w:lang w:eastAsia="en-US"/>
              </w:rPr>
            </w:pPr>
            <w:r>
              <w:rPr>
                <w:w w:val="94"/>
                <w:lang w:eastAsia="en-US"/>
              </w:rPr>
              <w:t>139</w:t>
            </w:r>
          </w:p>
        </w:tc>
        <w:tc>
          <w:tcPr>
            <w:tcW w:w="1701" w:type="dxa"/>
            <w:shd w:val="clear" w:color="auto" w:fill="auto"/>
          </w:tcPr>
          <w:p w14:paraId="5C39E5F6" w14:textId="77777777" w:rsidR="00E71B0B" w:rsidRDefault="00474308">
            <w:pPr>
              <w:spacing w:after="0"/>
              <w:jc w:val="right"/>
              <w:rPr>
                <w:lang w:eastAsia="en-US"/>
              </w:rPr>
            </w:pPr>
            <w:r>
              <w:rPr>
                <w:w w:val="94"/>
                <w:lang w:eastAsia="en-US"/>
              </w:rPr>
              <w:t>167</w:t>
            </w:r>
          </w:p>
        </w:tc>
      </w:tr>
      <w:tr w:rsidR="00F562F6" w14:paraId="78BE5AD7" w14:textId="77777777">
        <w:trPr>
          <w:trHeight w:val="78"/>
        </w:trPr>
        <w:tc>
          <w:tcPr>
            <w:tcW w:w="5637" w:type="dxa"/>
            <w:shd w:val="clear" w:color="auto" w:fill="auto"/>
          </w:tcPr>
          <w:p w14:paraId="63913FDC" w14:textId="77777777" w:rsidR="00E71B0B" w:rsidRDefault="00474308">
            <w:pPr>
              <w:spacing w:after="0"/>
              <w:rPr>
                <w:lang w:eastAsia="en-US"/>
              </w:rPr>
            </w:pPr>
            <w:r>
              <w:rPr>
                <w:rFonts w:ascii="OpenSans-Italic" w:hAnsi="OpenSans-Italic" w:cs="OpenSans-Italic"/>
                <w:i/>
                <w:iCs/>
                <w:w w:val="94"/>
                <w:lang w:eastAsia="en-US"/>
              </w:rPr>
              <w:t>- Hvorav minoriteter</w:t>
            </w:r>
          </w:p>
        </w:tc>
        <w:tc>
          <w:tcPr>
            <w:tcW w:w="1559" w:type="dxa"/>
            <w:shd w:val="clear" w:color="auto" w:fill="auto"/>
          </w:tcPr>
          <w:p w14:paraId="564BBD14" w14:textId="77777777" w:rsidR="00E71B0B" w:rsidRDefault="00474308">
            <w:pPr>
              <w:spacing w:after="0"/>
              <w:jc w:val="right"/>
              <w:rPr>
                <w:lang w:eastAsia="en-US"/>
              </w:rPr>
            </w:pPr>
            <w:r>
              <w:rPr>
                <w:w w:val="94"/>
                <w:lang w:eastAsia="en-US"/>
              </w:rPr>
              <w:t>18,2</w:t>
            </w:r>
          </w:p>
        </w:tc>
        <w:tc>
          <w:tcPr>
            <w:tcW w:w="1701" w:type="dxa"/>
            <w:shd w:val="clear" w:color="auto" w:fill="auto"/>
          </w:tcPr>
          <w:p w14:paraId="32A18028" w14:textId="77777777" w:rsidR="00E71B0B" w:rsidRDefault="00474308">
            <w:pPr>
              <w:spacing w:after="0"/>
              <w:jc w:val="right"/>
              <w:rPr>
                <w:lang w:eastAsia="en-US"/>
              </w:rPr>
            </w:pPr>
            <w:r>
              <w:rPr>
                <w:w w:val="94"/>
                <w:lang w:eastAsia="en-US"/>
              </w:rPr>
              <w:t>25,6</w:t>
            </w:r>
          </w:p>
        </w:tc>
      </w:tr>
      <w:tr w:rsidR="00F562F6" w14:paraId="35AADA53" w14:textId="77777777">
        <w:trPr>
          <w:trHeight w:val="78"/>
        </w:trPr>
        <w:tc>
          <w:tcPr>
            <w:tcW w:w="5637" w:type="dxa"/>
            <w:shd w:val="clear" w:color="auto" w:fill="auto"/>
          </w:tcPr>
          <w:p w14:paraId="39AFE1EB" w14:textId="77777777" w:rsidR="00E71B0B" w:rsidRDefault="00474308">
            <w:pPr>
              <w:spacing w:after="0"/>
              <w:rPr>
                <w:lang w:eastAsia="en-US"/>
              </w:rPr>
            </w:pPr>
            <w:r>
              <w:rPr>
                <w:w w:val="94"/>
                <w:lang w:eastAsia="en-US"/>
              </w:rPr>
              <w:t>Sum gjeld og forpliktelser</w:t>
            </w:r>
          </w:p>
        </w:tc>
        <w:tc>
          <w:tcPr>
            <w:tcW w:w="1559" w:type="dxa"/>
            <w:shd w:val="clear" w:color="auto" w:fill="auto"/>
          </w:tcPr>
          <w:p w14:paraId="2B7AB8EF" w14:textId="77777777" w:rsidR="00E71B0B" w:rsidRDefault="00474308">
            <w:pPr>
              <w:spacing w:after="0"/>
              <w:jc w:val="right"/>
              <w:rPr>
                <w:lang w:eastAsia="en-US"/>
              </w:rPr>
            </w:pPr>
            <w:r>
              <w:rPr>
                <w:w w:val="94"/>
                <w:lang w:eastAsia="en-US"/>
              </w:rPr>
              <w:t>125,4</w:t>
            </w:r>
          </w:p>
        </w:tc>
        <w:tc>
          <w:tcPr>
            <w:tcW w:w="1701" w:type="dxa"/>
            <w:shd w:val="clear" w:color="auto" w:fill="auto"/>
          </w:tcPr>
          <w:p w14:paraId="1E156405" w14:textId="77777777" w:rsidR="00E71B0B" w:rsidRDefault="00474308">
            <w:pPr>
              <w:spacing w:after="0"/>
              <w:jc w:val="right"/>
              <w:rPr>
                <w:lang w:eastAsia="en-US"/>
              </w:rPr>
            </w:pPr>
            <w:r>
              <w:rPr>
                <w:w w:val="94"/>
                <w:lang w:eastAsia="en-US"/>
              </w:rPr>
              <w:t>105</w:t>
            </w:r>
          </w:p>
        </w:tc>
      </w:tr>
      <w:tr w:rsidR="00F562F6" w14:paraId="5168BF86" w14:textId="77777777">
        <w:trPr>
          <w:trHeight w:val="78"/>
        </w:trPr>
        <w:tc>
          <w:tcPr>
            <w:tcW w:w="5637" w:type="dxa"/>
            <w:shd w:val="clear" w:color="auto" w:fill="auto"/>
          </w:tcPr>
          <w:p w14:paraId="76867911" w14:textId="77777777" w:rsidR="00E71B0B" w:rsidRDefault="00474308">
            <w:pPr>
              <w:spacing w:after="0"/>
              <w:rPr>
                <w:lang w:eastAsia="en-US"/>
              </w:rPr>
            </w:pPr>
            <w:r>
              <w:rPr>
                <w:rFonts w:ascii="OpenSans-Italic" w:hAnsi="OpenSans-Italic" w:cs="OpenSans-Italic"/>
                <w:i/>
                <w:iCs/>
                <w:w w:val="94"/>
                <w:lang w:eastAsia="en-US"/>
              </w:rPr>
              <w:t>- Hvorav rentebærende gjeld</w:t>
            </w:r>
          </w:p>
        </w:tc>
        <w:tc>
          <w:tcPr>
            <w:tcW w:w="1559" w:type="dxa"/>
            <w:shd w:val="clear" w:color="auto" w:fill="auto"/>
          </w:tcPr>
          <w:p w14:paraId="1FDF75FE" w14:textId="77777777" w:rsidR="00E71B0B" w:rsidRDefault="00474308">
            <w:pPr>
              <w:spacing w:after="0"/>
              <w:jc w:val="right"/>
              <w:rPr>
                <w:lang w:eastAsia="en-US"/>
              </w:rPr>
            </w:pPr>
            <w:r>
              <w:rPr>
                <w:w w:val="94"/>
                <w:lang w:eastAsia="en-US"/>
              </w:rPr>
              <w:t>0</w:t>
            </w:r>
          </w:p>
        </w:tc>
        <w:tc>
          <w:tcPr>
            <w:tcW w:w="1701" w:type="dxa"/>
            <w:shd w:val="clear" w:color="auto" w:fill="auto"/>
          </w:tcPr>
          <w:p w14:paraId="5ABE4BA4" w14:textId="77777777" w:rsidR="00E71B0B" w:rsidRDefault="00474308">
            <w:pPr>
              <w:spacing w:after="0"/>
              <w:jc w:val="right"/>
              <w:rPr>
                <w:lang w:eastAsia="en-US"/>
              </w:rPr>
            </w:pPr>
            <w:r>
              <w:rPr>
                <w:w w:val="94"/>
                <w:lang w:eastAsia="en-US"/>
              </w:rPr>
              <w:t>0</w:t>
            </w:r>
          </w:p>
        </w:tc>
      </w:tr>
      <w:tr w:rsidR="00E71B0B" w14:paraId="1B476602" w14:textId="77777777">
        <w:trPr>
          <w:trHeight w:val="78"/>
        </w:trPr>
        <w:tc>
          <w:tcPr>
            <w:tcW w:w="8897" w:type="dxa"/>
            <w:gridSpan w:val="3"/>
            <w:shd w:val="clear" w:color="auto" w:fill="auto"/>
          </w:tcPr>
          <w:p w14:paraId="3A885591" w14:textId="77777777" w:rsidR="00E71B0B" w:rsidRDefault="00474308">
            <w:pPr>
              <w:spacing w:after="0"/>
              <w:rPr>
                <w:rStyle w:val="halvfet"/>
                <w:lang w:eastAsia="en-US"/>
              </w:rPr>
            </w:pPr>
            <w:r>
              <w:rPr>
                <w:rStyle w:val="halvfet"/>
                <w:lang w:eastAsia="en-US"/>
              </w:rPr>
              <w:t>Offentlig kjøp/tilskudd</w:t>
            </w:r>
          </w:p>
        </w:tc>
      </w:tr>
      <w:tr w:rsidR="00F562F6" w14:paraId="1C653615" w14:textId="77777777">
        <w:trPr>
          <w:trHeight w:val="78"/>
        </w:trPr>
        <w:tc>
          <w:tcPr>
            <w:tcW w:w="5637" w:type="dxa"/>
            <w:shd w:val="clear" w:color="auto" w:fill="auto"/>
          </w:tcPr>
          <w:p w14:paraId="1D211566" w14:textId="77777777" w:rsidR="00E71B0B" w:rsidRDefault="00474308">
            <w:pPr>
              <w:spacing w:after="0"/>
              <w:rPr>
                <w:lang w:eastAsia="en-US"/>
              </w:rPr>
            </w:pPr>
            <w:r>
              <w:rPr>
                <w:w w:val="94"/>
                <w:lang w:eastAsia="en-US"/>
              </w:rPr>
              <w:t>Kjøp: (legg inn hvem som er kjøper)</w:t>
            </w:r>
          </w:p>
        </w:tc>
        <w:tc>
          <w:tcPr>
            <w:tcW w:w="1559" w:type="dxa"/>
            <w:shd w:val="clear" w:color="auto" w:fill="auto"/>
          </w:tcPr>
          <w:p w14:paraId="193EA626" w14:textId="77777777" w:rsidR="00E71B0B" w:rsidRDefault="00474308">
            <w:pPr>
              <w:spacing w:after="0"/>
              <w:jc w:val="right"/>
              <w:rPr>
                <w:lang w:eastAsia="en-US"/>
              </w:rPr>
            </w:pPr>
            <w:r>
              <w:rPr>
                <w:w w:val="94"/>
                <w:lang w:eastAsia="en-US"/>
              </w:rPr>
              <w:t>0</w:t>
            </w:r>
          </w:p>
        </w:tc>
        <w:tc>
          <w:tcPr>
            <w:tcW w:w="1701" w:type="dxa"/>
            <w:shd w:val="clear" w:color="auto" w:fill="auto"/>
          </w:tcPr>
          <w:p w14:paraId="1378CD35" w14:textId="77777777" w:rsidR="00E71B0B" w:rsidRDefault="00474308">
            <w:pPr>
              <w:spacing w:after="0"/>
              <w:jc w:val="right"/>
              <w:rPr>
                <w:lang w:eastAsia="en-US"/>
              </w:rPr>
            </w:pPr>
            <w:r>
              <w:rPr>
                <w:w w:val="94"/>
                <w:lang w:eastAsia="en-US"/>
              </w:rPr>
              <w:t>0</w:t>
            </w:r>
          </w:p>
        </w:tc>
      </w:tr>
      <w:tr w:rsidR="00F562F6" w14:paraId="04EEFC09" w14:textId="77777777">
        <w:trPr>
          <w:trHeight w:val="78"/>
        </w:trPr>
        <w:tc>
          <w:tcPr>
            <w:tcW w:w="5637" w:type="dxa"/>
            <w:shd w:val="clear" w:color="auto" w:fill="auto"/>
          </w:tcPr>
          <w:p w14:paraId="71D89692" w14:textId="77777777" w:rsidR="00E71B0B" w:rsidRDefault="00474308">
            <w:pPr>
              <w:spacing w:after="0"/>
              <w:rPr>
                <w:lang w:eastAsia="en-US"/>
              </w:rPr>
            </w:pPr>
            <w:r>
              <w:rPr>
                <w:w w:val="94"/>
                <w:lang w:eastAsia="en-US"/>
              </w:rPr>
              <w:t>Tilskudd: Kunnskapsdepartementet</w:t>
            </w:r>
          </w:p>
        </w:tc>
        <w:tc>
          <w:tcPr>
            <w:tcW w:w="1559" w:type="dxa"/>
            <w:shd w:val="clear" w:color="auto" w:fill="auto"/>
          </w:tcPr>
          <w:p w14:paraId="1D15622B" w14:textId="77777777" w:rsidR="00E71B0B" w:rsidRDefault="00474308">
            <w:pPr>
              <w:spacing w:after="0"/>
              <w:jc w:val="right"/>
              <w:rPr>
                <w:lang w:eastAsia="en-US"/>
              </w:rPr>
            </w:pPr>
            <w:r>
              <w:rPr>
                <w:w w:val="94"/>
                <w:lang w:eastAsia="en-US"/>
              </w:rPr>
              <w:t>78,2</w:t>
            </w:r>
          </w:p>
        </w:tc>
        <w:tc>
          <w:tcPr>
            <w:tcW w:w="1701" w:type="dxa"/>
            <w:shd w:val="clear" w:color="auto" w:fill="auto"/>
          </w:tcPr>
          <w:p w14:paraId="5863BA4D" w14:textId="77777777" w:rsidR="00E71B0B" w:rsidRDefault="00474308">
            <w:pPr>
              <w:spacing w:after="0"/>
              <w:jc w:val="right"/>
              <w:rPr>
                <w:lang w:eastAsia="en-US"/>
              </w:rPr>
            </w:pPr>
            <w:r>
              <w:rPr>
                <w:w w:val="94"/>
                <w:lang w:eastAsia="en-US"/>
              </w:rPr>
              <w:t>78,2</w:t>
            </w:r>
          </w:p>
        </w:tc>
      </w:tr>
      <w:tr w:rsidR="00F562F6" w14:paraId="14778124" w14:textId="77777777">
        <w:trPr>
          <w:trHeight w:val="78"/>
        </w:trPr>
        <w:tc>
          <w:tcPr>
            <w:tcW w:w="5637" w:type="dxa"/>
            <w:shd w:val="clear" w:color="auto" w:fill="auto"/>
          </w:tcPr>
          <w:p w14:paraId="5F479380" w14:textId="77777777" w:rsidR="00E71B0B" w:rsidRDefault="00474308">
            <w:pPr>
              <w:spacing w:after="0"/>
              <w:rPr>
                <w:lang w:eastAsia="en-US"/>
              </w:rPr>
            </w:pPr>
            <w:r>
              <w:rPr>
                <w:w w:val="94"/>
                <w:lang w:eastAsia="en-US"/>
              </w:rPr>
              <w:t>Tilskudd: Andre</w:t>
            </w:r>
          </w:p>
        </w:tc>
        <w:tc>
          <w:tcPr>
            <w:tcW w:w="1559" w:type="dxa"/>
            <w:shd w:val="clear" w:color="auto" w:fill="auto"/>
          </w:tcPr>
          <w:p w14:paraId="57F2721C" w14:textId="77777777" w:rsidR="00E71B0B" w:rsidRDefault="00474308">
            <w:pPr>
              <w:spacing w:after="0"/>
              <w:jc w:val="right"/>
              <w:rPr>
                <w:lang w:eastAsia="en-US"/>
              </w:rPr>
            </w:pPr>
            <w:r>
              <w:rPr>
                <w:w w:val="94"/>
                <w:lang w:eastAsia="en-US"/>
              </w:rPr>
              <w:t>45,5</w:t>
            </w:r>
          </w:p>
        </w:tc>
        <w:tc>
          <w:tcPr>
            <w:tcW w:w="1701" w:type="dxa"/>
            <w:shd w:val="clear" w:color="auto" w:fill="auto"/>
          </w:tcPr>
          <w:p w14:paraId="0B10897F" w14:textId="77777777" w:rsidR="00E71B0B" w:rsidRDefault="00474308">
            <w:pPr>
              <w:spacing w:after="0"/>
              <w:jc w:val="right"/>
              <w:rPr>
                <w:lang w:eastAsia="en-US"/>
              </w:rPr>
            </w:pPr>
            <w:r>
              <w:rPr>
                <w:w w:val="94"/>
                <w:lang w:eastAsia="en-US"/>
              </w:rPr>
              <w:t>49,4</w:t>
            </w:r>
          </w:p>
        </w:tc>
      </w:tr>
      <w:tr w:rsidR="00E71B0B" w14:paraId="2BAC5661" w14:textId="77777777">
        <w:trPr>
          <w:trHeight w:val="78"/>
        </w:trPr>
        <w:tc>
          <w:tcPr>
            <w:tcW w:w="8897" w:type="dxa"/>
            <w:gridSpan w:val="3"/>
            <w:shd w:val="clear" w:color="auto" w:fill="auto"/>
          </w:tcPr>
          <w:p w14:paraId="47A1F7CD" w14:textId="77777777" w:rsidR="00E71B0B" w:rsidRDefault="00474308">
            <w:pPr>
              <w:spacing w:after="0"/>
              <w:rPr>
                <w:rStyle w:val="halvfet"/>
                <w:lang w:eastAsia="en-US"/>
              </w:rPr>
            </w:pPr>
            <w:r>
              <w:rPr>
                <w:rStyle w:val="halvfet"/>
                <w:lang w:eastAsia="en-US"/>
              </w:rPr>
              <w:t>Verdier og utbytte</w:t>
            </w:r>
          </w:p>
        </w:tc>
      </w:tr>
      <w:tr w:rsidR="00F562F6" w14:paraId="0F2068A9" w14:textId="77777777">
        <w:trPr>
          <w:trHeight w:val="78"/>
        </w:trPr>
        <w:tc>
          <w:tcPr>
            <w:tcW w:w="5637" w:type="dxa"/>
            <w:shd w:val="clear" w:color="auto" w:fill="auto"/>
          </w:tcPr>
          <w:p w14:paraId="0D7A9817" w14:textId="77777777" w:rsidR="00E71B0B" w:rsidRDefault="00474308">
            <w:pPr>
              <w:spacing w:after="0"/>
              <w:rPr>
                <w:lang w:eastAsia="en-US"/>
              </w:rPr>
            </w:pPr>
            <w:r>
              <w:rPr>
                <w:w w:val="94"/>
                <w:lang w:eastAsia="en-US"/>
              </w:rPr>
              <w:t>Utbytte for regnskapsåret</w:t>
            </w:r>
          </w:p>
        </w:tc>
        <w:tc>
          <w:tcPr>
            <w:tcW w:w="1559" w:type="dxa"/>
            <w:shd w:val="clear" w:color="auto" w:fill="auto"/>
          </w:tcPr>
          <w:p w14:paraId="33295D75" w14:textId="77777777" w:rsidR="00E71B0B" w:rsidRDefault="00474308">
            <w:pPr>
              <w:spacing w:after="0"/>
              <w:jc w:val="right"/>
              <w:rPr>
                <w:lang w:eastAsia="en-US"/>
              </w:rPr>
            </w:pPr>
            <w:r>
              <w:rPr>
                <w:w w:val="94"/>
                <w:lang w:eastAsia="en-US"/>
              </w:rPr>
              <w:t>0</w:t>
            </w:r>
          </w:p>
        </w:tc>
        <w:tc>
          <w:tcPr>
            <w:tcW w:w="1701" w:type="dxa"/>
            <w:shd w:val="clear" w:color="auto" w:fill="auto"/>
          </w:tcPr>
          <w:p w14:paraId="54F326B2" w14:textId="77777777" w:rsidR="00E71B0B" w:rsidRDefault="00474308">
            <w:pPr>
              <w:spacing w:after="0"/>
              <w:jc w:val="right"/>
              <w:rPr>
                <w:lang w:eastAsia="en-US"/>
              </w:rPr>
            </w:pPr>
            <w:r>
              <w:rPr>
                <w:w w:val="94"/>
                <w:lang w:eastAsia="en-US"/>
              </w:rPr>
              <w:t>0</w:t>
            </w:r>
          </w:p>
        </w:tc>
      </w:tr>
      <w:tr w:rsidR="00F562F6" w14:paraId="5B5B8146" w14:textId="77777777">
        <w:trPr>
          <w:trHeight w:val="78"/>
        </w:trPr>
        <w:tc>
          <w:tcPr>
            <w:tcW w:w="5637" w:type="dxa"/>
            <w:shd w:val="clear" w:color="auto" w:fill="auto"/>
          </w:tcPr>
          <w:p w14:paraId="695BE7BF" w14:textId="77777777" w:rsidR="00E71B0B" w:rsidRDefault="00474308">
            <w:pPr>
              <w:spacing w:after="0"/>
              <w:rPr>
                <w:lang w:eastAsia="en-US"/>
              </w:rPr>
            </w:pPr>
            <w:r>
              <w:rPr>
                <w:w w:val="94"/>
                <w:lang w:eastAsia="en-US"/>
              </w:rPr>
              <w:t>Utbytteandel</w:t>
            </w:r>
          </w:p>
        </w:tc>
        <w:tc>
          <w:tcPr>
            <w:tcW w:w="1559" w:type="dxa"/>
            <w:shd w:val="clear" w:color="auto" w:fill="auto"/>
          </w:tcPr>
          <w:p w14:paraId="05D667C0" w14:textId="77777777" w:rsidR="00E71B0B" w:rsidRDefault="00474308">
            <w:pPr>
              <w:spacing w:after="0"/>
              <w:jc w:val="right"/>
              <w:rPr>
                <w:lang w:eastAsia="en-US"/>
              </w:rPr>
            </w:pPr>
            <w:r>
              <w:rPr>
                <w:w w:val="94"/>
                <w:lang w:eastAsia="en-US"/>
              </w:rPr>
              <w:t>0 %</w:t>
            </w:r>
          </w:p>
        </w:tc>
        <w:tc>
          <w:tcPr>
            <w:tcW w:w="1701" w:type="dxa"/>
            <w:shd w:val="clear" w:color="auto" w:fill="auto"/>
          </w:tcPr>
          <w:p w14:paraId="0D56F0AB" w14:textId="77777777" w:rsidR="00E71B0B" w:rsidRDefault="00474308">
            <w:pPr>
              <w:spacing w:after="0"/>
              <w:jc w:val="right"/>
              <w:rPr>
                <w:lang w:eastAsia="en-US"/>
              </w:rPr>
            </w:pPr>
            <w:r>
              <w:rPr>
                <w:w w:val="94"/>
                <w:lang w:eastAsia="en-US"/>
              </w:rPr>
              <w:t>0 %</w:t>
            </w:r>
          </w:p>
        </w:tc>
      </w:tr>
      <w:tr w:rsidR="00F562F6" w14:paraId="5223393E" w14:textId="77777777">
        <w:trPr>
          <w:trHeight w:val="78"/>
        </w:trPr>
        <w:tc>
          <w:tcPr>
            <w:tcW w:w="5637" w:type="dxa"/>
            <w:shd w:val="clear" w:color="auto" w:fill="auto"/>
          </w:tcPr>
          <w:p w14:paraId="607B3A43" w14:textId="77777777" w:rsidR="00E71B0B" w:rsidRDefault="00474308">
            <w:pPr>
              <w:spacing w:after="0"/>
              <w:rPr>
                <w:lang w:eastAsia="en-US"/>
              </w:rPr>
            </w:pPr>
            <w:proofErr w:type="spellStart"/>
            <w:r>
              <w:rPr>
                <w:w w:val="94"/>
                <w:lang w:eastAsia="en-US"/>
              </w:rPr>
              <w:t>Gj</w:t>
            </w:r>
            <w:proofErr w:type="spellEnd"/>
            <w:r>
              <w:rPr>
                <w:w w:val="94"/>
                <w:lang w:eastAsia="en-US"/>
              </w:rPr>
              <w:t>. utbytteandel siste fem år</w:t>
            </w:r>
          </w:p>
        </w:tc>
        <w:tc>
          <w:tcPr>
            <w:tcW w:w="1559" w:type="dxa"/>
            <w:shd w:val="clear" w:color="auto" w:fill="auto"/>
          </w:tcPr>
          <w:p w14:paraId="72770264" w14:textId="77777777" w:rsidR="00E71B0B" w:rsidRDefault="00474308">
            <w:pPr>
              <w:spacing w:after="0"/>
              <w:jc w:val="right"/>
              <w:rPr>
                <w:lang w:eastAsia="en-US"/>
              </w:rPr>
            </w:pPr>
            <w:r>
              <w:rPr>
                <w:w w:val="94"/>
                <w:lang w:eastAsia="en-US"/>
              </w:rPr>
              <w:t>0 %</w:t>
            </w:r>
          </w:p>
        </w:tc>
        <w:tc>
          <w:tcPr>
            <w:tcW w:w="1701" w:type="dxa"/>
            <w:shd w:val="clear" w:color="auto" w:fill="auto"/>
          </w:tcPr>
          <w:p w14:paraId="5AA39F4D" w14:textId="77777777" w:rsidR="00E71B0B" w:rsidRDefault="00474308">
            <w:pPr>
              <w:spacing w:after="0"/>
              <w:jc w:val="right"/>
              <w:rPr>
                <w:lang w:eastAsia="en-US"/>
              </w:rPr>
            </w:pPr>
            <w:r>
              <w:rPr>
                <w:w w:val="94"/>
                <w:lang w:eastAsia="en-US"/>
              </w:rPr>
              <w:t>0 %</w:t>
            </w:r>
          </w:p>
        </w:tc>
      </w:tr>
      <w:tr w:rsidR="00F562F6" w14:paraId="7433A348" w14:textId="77777777">
        <w:trPr>
          <w:trHeight w:val="78"/>
        </w:trPr>
        <w:tc>
          <w:tcPr>
            <w:tcW w:w="5637" w:type="dxa"/>
            <w:shd w:val="clear" w:color="auto" w:fill="auto"/>
          </w:tcPr>
          <w:p w14:paraId="2C57EB6C" w14:textId="77777777" w:rsidR="00E71B0B" w:rsidRDefault="00474308">
            <w:pPr>
              <w:spacing w:after="0"/>
              <w:rPr>
                <w:lang w:eastAsia="en-US"/>
              </w:rPr>
            </w:pPr>
            <w:r>
              <w:rPr>
                <w:w w:val="94"/>
                <w:lang w:eastAsia="en-US"/>
              </w:rPr>
              <w:t>Utbytte til staten</w:t>
            </w:r>
          </w:p>
        </w:tc>
        <w:tc>
          <w:tcPr>
            <w:tcW w:w="1559" w:type="dxa"/>
            <w:shd w:val="clear" w:color="auto" w:fill="auto"/>
          </w:tcPr>
          <w:p w14:paraId="43EF574A" w14:textId="77777777" w:rsidR="00E71B0B" w:rsidRDefault="00474308">
            <w:pPr>
              <w:spacing w:after="0"/>
              <w:jc w:val="right"/>
              <w:rPr>
                <w:lang w:eastAsia="en-US"/>
              </w:rPr>
            </w:pPr>
            <w:r>
              <w:rPr>
                <w:w w:val="94"/>
                <w:lang w:eastAsia="en-US"/>
              </w:rPr>
              <w:t>0</w:t>
            </w:r>
          </w:p>
        </w:tc>
        <w:tc>
          <w:tcPr>
            <w:tcW w:w="1701" w:type="dxa"/>
            <w:shd w:val="clear" w:color="auto" w:fill="auto"/>
          </w:tcPr>
          <w:p w14:paraId="4FF48F8B" w14:textId="77777777" w:rsidR="00E71B0B" w:rsidRDefault="00474308">
            <w:pPr>
              <w:spacing w:after="0"/>
              <w:jc w:val="right"/>
              <w:rPr>
                <w:lang w:eastAsia="en-US"/>
              </w:rPr>
            </w:pPr>
            <w:r>
              <w:rPr>
                <w:w w:val="94"/>
                <w:lang w:eastAsia="en-US"/>
              </w:rPr>
              <w:t>0</w:t>
            </w:r>
          </w:p>
        </w:tc>
      </w:tr>
      <w:tr w:rsidR="00F562F6" w14:paraId="567D5F72" w14:textId="77777777">
        <w:trPr>
          <w:trHeight w:val="78"/>
        </w:trPr>
        <w:tc>
          <w:tcPr>
            <w:tcW w:w="5637" w:type="dxa"/>
            <w:shd w:val="clear" w:color="auto" w:fill="auto"/>
          </w:tcPr>
          <w:p w14:paraId="7C0BEE8C" w14:textId="77777777" w:rsidR="00E71B0B" w:rsidRDefault="00474308">
            <w:pPr>
              <w:spacing w:after="0"/>
              <w:rPr>
                <w:lang w:eastAsia="en-US"/>
              </w:rPr>
            </w:pPr>
            <w:r>
              <w:rPr>
                <w:w w:val="94"/>
                <w:lang w:eastAsia="en-US"/>
              </w:rPr>
              <w:t>Tilbakebetaling av kapital</w:t>
            </w:r>
          </w:p>
        </w:tc>
        <w:tc>
          <w:tcPr>
            <w:tcW w:w="1559" w:type="dxa"/>
            <w:shd w:val="clear" w:color="auto" w:fill="auto"/>
          </w:tcPr>
          <w:p w14:paraId="70CB788D" w14:textId="77777777" w:rsidR="00E71B0B" w:rsidRDefault="00474308">
            <w:pPr>
              <w:spacing w:after="0"/>
              <w:jc w:val="right"/>
              <w:rPr>
                <w:lang w:eastAsia="en-US"/>
              </w:rPr>
            </w:pPr>
            <w:r>
              <w:rPr>
                <w:w w:val="94"/>
                <w:lang w:eastAsia="en-US"/>
              </w:rPr>
              <w:t>0</w:t>
            </w:r>
          </w:p>
        </w:tc>
        <w:tc>
          <w:tcPr>
            <w:tcW w:w="1701" w:type="dxa"/>
            <w:shd w:val="clear" w:color="auto" w:fill="auto"/>
          </w:tcPr>
          <w:p w14:paraId="48DCB7A0" w14:textId="77777777" w:rsidR="00E71B0B" w:rsidRDefault="00474308">
            <w:pPr>
              <w:spacing w:after="0"/>
              <w:jc w:val="right"/>
              <w:rPr>
                <w:lang w:eastAsia="en-US"/>
              </w:rPr>
            </w:pPr>
            <w:r>
              <w:rPr>
                <w:w w:val="94"/>
                <w:lang w:eastAsia="en-US"/>
              </w:rPr>
              <w:t>0</w:t>
            </w:r>
          </w:p>
        </w:tc>
      </w:tr>
      <w:tr w:rsidR="00F562F6" w14:paraId="5C003C87" w14:textId="77777777">
        <w:trPr>
          <w:trHeight w:val="78"/>
        </w:trPr>
        <w:tc>
          <w:tcPr>
            <w:tcW w:w="5637" w:type="dxa"/>
            <w:shd w:val="clear" w:color="auto" w:fill="auto"/>
          </w:tcPr>
          <w:p w14:paraId="22C38EF4" w14:textId="77777777" w:rsidR="00E71B0B" w:rsidRDefault="00474308">
            <w:pPr>
              <w:spacing w:after="0"/>
              <w:rPr>
                <w:lang w:eastAsia="en-US"/>
              </w:rPr>
            </w:pPr>
            <w:r>
              <w:rPr>
                <w:w w:val="94"/>
                <w:lang w:eastAsia="en-US"/>
              </w:rPr>
              <w:t>Kapitalinnskudd fra staten</w:t>
            </w:r>
          </w:p>
        </w:tc>
        <w:tc>
          <w:tcPr>
            <w:tcW w:w="1559" w:type="dxa"/>
            <w:shd w:val="clear" w:color="auto" w:fill="auto"/>
          </w:tcPr>
          <w:p w14:paraId="434FE7C1" w14:textId="77777777" w:rsidR="00E71B0B" w:rsidRDefault="00474308">
            <w:pPr>
              <w:spacing w:after="0"/>
              <w:jc w:val="right"/>
              <w:rPr>
                <w:lang w:eastAsia="en-US"/>
              </w:rPr>
            </w:pPr>
            <w:r>
              <w:rPr>
                <w:w w:val="94"/>
                <w:lang w:eastAsia="en-US"/>
              </w:rPr>
              <w:t>0</w:t>
            </w:r>
          </w:p>
        </w:tc>
        <w:tc>
          <w:tcPr>
            <w:tcW w:w="1701" w:type="dxa"/>
            <w:shd w:val="clear" w:color="auto" w:fill="auto"/>
          </w:tcPr>
          <w:p w14:paraId="6B7AAB08" w14:textId="77777777" w:rsidR="00E71B0B" w:rsidRDefault="00474308">
            <w:pPr>
              <w:spacing w:after="0"/>
              <w:jc w:val="right"/>
              <w:rPr>
                <w:lang w:eastAsia="en-US"/>
              </w:rPr>
            </w:pPr>
            <w:r>
              <w:rPr>
                <w:w w:val="94"/>
                <w:lang w:eastAsia="en-US"/>
              </w:rPr>
              <w:t>0</w:t>
            </w:r>
          </w:p>
        </w:tc>
      </w:tr>
      <w:tr w:rsidR="00E71B0B" w14:paraId="0E637039" w14:textId="77777777">
        <w:trPr>
          <w:trHeight w:val="78"/>
        </w:trPr>
        <w:tc>
          <w:tcPr>
            <w:tcW w:w="8897" w:type="dxa"/>
            <w:gridSpan w:val="3"/>
            <w:shd w:val="clear" w:color="auto" w:fill="auto"/>
          </w:tcPr>
          <w:p w14:paraId="101EF32B" w14:textId="77777777" w:rsidR="00E71B0B" w:rsidRDefault="00474308">
            <w:pPr>
              <w:spacing w:after="0"/>
              <w:rPr>
                <w:rStyle w:val="halvfet"/>
                <w:lang w:eastAsia="en-US"/>
              </w:rPr>
            </w:pPr>
            <w:r>
              <w:rPr>
                <w:rStyle w:val="halvfet"/>
                <w:lang w:eastAsia="en-US"/>
              </w:rPr>
              <w:t>Finansielle nøkkeltall</w:t>
            </w:r>
          </w:p>
        </w:tc>
      </w:tr>
      <w:tr w:rsidR="00F562F6" w14:paraId="342BE367" w14:textId="77777777">
        <w:trPr>
          <w:trHeight w:val="78"/>
        </w:trPr>
        <w:tc>
          <w:tcPr>
            <w:tcW w:w="5637" w:type="dxa"/>
            <w:shd w:val="clear" w:color="auto" w:fill="auto"/>
          </w:tcPr>
          <w:p w14:paraId="17D4E5A5" w14:textId="77777777" w:rsidR="00E71B0B" w:rsidRDefault="00474308">
            <w:pPr>
              <w:spacing w:after="0"/>
              <w:rPr>
                <w:lang w:eastAsia="en-US"/>
              </w:rPr>
            </w:pPr>
            <w:r>
              <w:rPr>
                <w:w w:val="94"/>
                <w:lang w:eastAsia="en-US"/>
              </w:rPr>
              <w:t>Sysselsatt kapital</w:t>
            </w:r>
          </w:p>
        </w:tc>
        <w:tc>
          <w:tcPr>
            <w:tcW w:w="1559" w:type="dxa"/>
            <w:shd w:val="clear" w:color="auto" w:fill="auto"/>
          </w:tcPr>
          <w:p w14:paraId="5D7AA17D" w14:textId="77777777" w:rsidR="00E71B0B" w:rsidRDefault="00474308">
            <w:pPr>
              <w:spacing w:after="0"/>
              <w:jc w:val="right"/>
              <w:rPr>
                <w:lang w:eastAsia="en-US"/>
              </w:rPr>
            </w:pPr>
            <w:r>
              <w:rPr>
                <w:w w:val="94"/>
                <w:lang w:eastAsia="en-US"/>
              </w:rPr>
              <w:t>139</w:t>
            </w:r>
          </w:p>
        </w:tc>
        <w:tc>
          <w:tcPr>
            <w:tcW w:w="1701" w:type="dxa"/>
            <w:shd w:val="clear" w:color="auto" w:fill="auto"/>
          </w:tcPr>
          <w:p w14:paraId="44921B3E" w14:textId="77777777" w:rsidR="00E71B0B" w:rsidRDefault="00474308">
            <w:pPr>
              <w:spacing w:after="0"/>
              <w:jc w:val="right"/>
              <w:rPr>
                <w:lang w:eastAsia="en-US"/>
              </w:rPr>
            </w:pPr>
            <w:r>
              <w:rPr>
                <w:w w:val="94"/>
                <w:lang w:eastAsia="en-US"/>
              </w:rPr>
              <w:t xml:space="preserve"> 167 </w:t>
            </w:r>
          </w:p>
        </w:tc>
      </w:tr>
      <w:tr w:rsidR="00F562F6" w14:paraId="356D3707" w14:textId="77777777">
        <w:trPr>
          <w:trHeight w:val="78"/>
        </w:trPr>
        <w:tc>
          <w:tcPr>
            <w:tcW w:w="5637" w:type="dxa"/>
            <w:shd w:val="clear" w:color="auto" w:fill="auto"/>
          </w:tcPr>
          <w:p w14:paraId="12BFC402" w14:textId="77777777" w:rsidR="00E71B0B" w:rsidRDefault="00474308">
            <w:pPr>
              <w:spacing w:after="0"/>
              <w:rPr>
                <w:lang w:eastAsia="en-US"/>
              </w:rPr>
            </w:pPr>
            <w:r>
              <w:rPr>
                <w:w w:val="94"/>
                <w:lang w:eastAsia="en-US"/>
              </w:rPr>
              <w:t>Driftsmargin (EBIT)</w:t>
            </w:r>
          </w:p>
        </w:tc>
        <w:tc>
          <w:tcPr>
            <w:tcW w:w="1559" w:type="dxa"/>
            <w:shd w:val="clear" w:color="auto" w:fill="auto"/>
          </w:tcPr>
          <w:p w14:paraId="61CF2F2E" w14:textId="77777777" w:rsidR="00E71B0B" w:rsidRDefault="00474308">
            <w:pPr>
              <w:spacing w:after="0"/>
              <w:jc w:val="right"/>
              <w:rPr>
                <w:lang w:eastAsia="en-US"/>
              </w:rPr>
            </w:pPr>
            <w:r>
              <w:rPr>
                <w:w w:val="94"/>
                <w:lang w:eastAsia="en-US"/>
              </w:rPr>
              <w:t>-7 %</w:t>
            </w:r>
          </w:p>
        </w:tc>
        <w:tc>
          <w:tcPr>
            <w:tcW w:w="1701" w:type="dxa"/>
            <w:shd w:val="clear" w:color="auto" w:fill="auto"/>
          </w:tcPr>
          <w:p w14:paraId="6451E93A" w14:textId="77777777" w:rsidR="00E71B0B" w:rsidRDefault="00474308">
            <w:pPr>
              <w:spacing w:after="0"/>
              <w:jc w:val="right"/>
              <w:rPr>
                <w:lang w:eastAsia="en-US"/>
              </w:rPr>
            </w:pPr>
            <w:r>
              <w:rPr>
                <w:w w:val="94"/>
                <w:lang w:eastAsia="en-US"/>
              </w:rPr>
              <w:t>4,5 %</w:t>
            </w:r>
          </w:p>
        </w:tc>
      </w:tr>
      <w:tr w:rsidR="00F562F6" w14:paraId="6C0F16F9" w14:textId="77777777">
        <w:trPr>
          <w:trHeight w:val="78"/>
        </w:trPr>
        <w:tc>
          <w:tcPr>
            <w:tcW w:w="5637" w:type="dxa"/>
            <w:shd w:val="clear" w:color="auto" w:fill="auto"/>
          </w:tcPr>
          <w:p w14:paraId="39E4E308" w14:textId="77777777" w:rsidR="00E71B0B" w:rsidRDefault="00474308">
            <w:pPr>
              <w:spacing w:after="0"/>
              <w:rPr>
                <w:lang w:eastAsia="en-US"/>
              </w:rPr>
            </w:pPr>
            <w:r>
              <w:rPr>
                <w:w w:val="94"/>
                <w:lang w:eastAsia="en-US"/>
              </w:rPr>
              <w:t>Egenkapitalandel</w:t>
            </w:r>
          </w:p>
        </w:tc>
        <w:tc>
          <w:tcPr>
            <w:tcW w:w="1559" w:type="dxa"/>
            <w:shd w:val="clear" w:color="auto" w:fill="auto"/>
          </w:tcPr>
          <w:p w14:paraId="1CE67B6E" w14:textId="77777777" w:rsidR="00E71B0B" w:rsidRDefault="00474308">
            <w:pPr>
              <w:spacing w:after="0"/>
              <w:jc w:val="right"/>
              <w:rPr>
                <w:lang w:eastAsia="en-US"/>
              </w:rPr>
            </w:pPr>
            <w:r>
              <w:rPr>
                <w:w w:val="94"/>
                <w:lang w:eastAsia="en-US"/>
              </w:rPr>
              <w:t>53 %</w:t>
            </w:r>
          </w:p>
        </w:tc>
        <w:tc>
          <w:tcPr>
            <w:tcW w:w="1701" w:type="dxa"/>
            <w:shd w:val="clear" w:color="auto" w:fill="auto"/>
          </w:tcPr>
          <w:p w14:paraId="5119F66A" w14:textId="77777777" w:rsidR="00E71B0B" w:rsidRDefault="00474308">
            <w:pPr>
              <w:spacing w:after="0"/>
              <w:jc w:val="right"/>
              <w:rPr>
                <w:lang w:eastAsia="en-US"/>
              </w:rPr>
            </w:pPr>
            <w:r>
              <w:rPr>
                <w:w w:val="94"/>
                <w:lang w:eastAsia="en-US"/>
              </w:rPr>
              <w:t>61 %</w:t>
            </w:r>
          </w:p>
        </w:tc>
      </w:tr>
      <w:tr w:rsidR="00F562F6" w14:paraId="7FE32EA4" w14:textId="77777777">
        <w:trPr>
          <w:trHeight w:val="78"/>
        </w:trPr>
        <w:tc>
          <w:tcPr>
            <w:tcW w:w="5637" w:type="dxa"/>
            <w:shd w:val="clear" w:color="auto" w:fill="auto"/>
          </w:tcPr>
          <w:p w14:paraId="19F13FD4" w14:textId="77777777" w:rsidR="00E71B0B" w:rsidRDefault="00474308">
            <w:pPr>
              <w:spacing w:after="0"/>
              <w:rPr>
                <w:lang w:eastAsia="en-US"/>
              </w:rPr>
            </w:pPr>
            <w:r>
              <w:rPr>
                <w:w w:val="94"/>
                <w:lang w:eastAsia="en-US"/>
              </w:rPr>
              <w:t>Netto kontantstrøm fra drift</w:t>
            </w:r>
          </w:p>
        </w:tc>
        <w:tc>
          <w:tcPr>
            <w:tcW w:w="1559" w:type="dxa"/>
            <w:shd w:val="clear" w:color="auto" w:fill="auto"/>
          </w:tcPr>
          <w:p w14:paraId="572A54BF" w14:textId="77777777" w:rsidR="00E71B0B" w:rsidRDefault="00474308">
            <w:pPr>
              <w:spacing w:after="0"/>
              <w:jc w:val="right"/>
              <w:rPr>
                <w:lang w:eastAsia="en-US"/>
              </w:rPr>
            </w:pPr>
            <w:r>
              <w:rPr>
                <w:w w:val="94"/>
                <w:lang w:eastAsia="en-US"/>
              </w:rPr>
              <w:t>-1,7</w:t>
            </w:r>
          </w:p>
        </w:tc>
        <w:tc>
          <w:tcPr>
            <w:tcW w:w="1701" w:type="dxa"/>
            <w:shd w:val="clear" w:color="auto" w:fill="auto"/>
          </w:tcPr>
          <w:p w14:paraId="0E020E17" w14:textId="77777777" w:rsidR="00E71B0B" w:rsidRDefault="00474308">
            <w:pPr>
              <w:spacing w:after="0"/>
              <w:jc w:val="right"/>
              <w:rPr>
                <w:lang w:eastAsia="en-US"/>
              </w:rPr>
            </w:pPr>
            <w:r>
              <w:rPr>
                <w:w w:val="94"/>
                <w:lang w:eastAsia="en-US"/>
              </w:rPr>
              <w:t>14,6</w:t>
            </w:r>
          </w:p>
        </w:tc>
      </w:tr>
      <w:tr w:rsidR="00F562F6" w14:paraId="21039D95" w14:textId="77777777">
        <w:trPr>
          <w:trHeight w:val="78"/>
        </w:trPr>
        <w:tc>
          <w:tcPr>
            <w:tcW w:w="5637" w:type="dxa"/>
            <w:shd w:val="clear" w:color="auto" w:fill="auto"/>
          </w:tcPr>
          <w:p w14:paraId="498142D0" w14:textId="77777777" w:rsidR="00E71B0B" w:rsidRDefault="00474308">
            <w:pPr>
              <w:spacing w:after="0"/>
              <w:rPr>
                <w:lang w:eastAsia="en-US"/>
              </w:rPr>
            </w:pPr>
            <w:r>
              <w:rPr>
                <w:w w:val="94"/>
                <w:lang w:eastAsia="en-US"/>
              </w:rPr>
              <w:t>Netto kontantstrøm fra investeringer</w:t>
            </w:r>
          </w:p>
        </w:tc>
        <w:tc>
          <w:tcPr>
            <w:tcW w:w="1559" w:type="dxa"/>
            <w:shd w:val="clear" w:color="auto" w:fill="auto"/>
          </w:tcPr>
          <w:p w14:paraId="7EECFB80" w14:textId="77777777" w:rsidR="00E71B0B" w:rsidRDefault="00474308">
            <w:pPr>
              <w:spacing w:after="0"/>
              <w:jc w:val="right"/>
              <w:rPr>
                <w:lang w:eastAsia="en-US"/>
              </w:rPr>
            </w:pPr>
            <w:r>
              <w:rPr>
                <w:w w:val="94"/>
                <w:lang w:eastAsia="en-US"/>
              </w:rPr>
              <w:t>-11,2</w:t>
            </w:r>
          </w:p>
        </w:tc>
        <w:tc>
          <w:tcPr>
            <w:tcW w:w="1701" w:type="dxa"/>
            <w:shd w:val="clear" w:color="auto" w:fill="auto"/>
          </w:tcPr>
          <w:p w14:paraId="64796AD0" w14:textId="77777777" w:rsidR="00E71B0B" w:rsidRDefault="00474308">
            <w:pPr>
              <w:spacing w:after="0"/>
              <w:jc w:val="right"/>
              <w:rPr>
                <w:lang w:eastAsia="en-US"/>
              </w:rPr>
            </w:pPr>
            <w:r>
              <w:rPr>
                <w:w w:val="94"/>
                <w:lang w:eastAsia="en-US"/>
              </w:rPr>
              <w:t>-19,7</w:t>
            </w:r>
          </w:p>
        </w:tc>
      </w:tr>
      <w:tr w:rsidR="00E71B0B" w14:paraId="66D45761" w14:textId="77777777">
        <w:trPr>
          <w:trHeight w:val="78"/>
        </w:trPr>
        <w:tc>
          <w:tcPr>
            <w:tcW w:w="8897" w:type="dxa"/>
            <w:gridSpan w:val="3"/>
            <w:shd w:val="clear" w:color="auto" w:fill="auto"/>
          </w:tcPr>
          <w:p w14:paraId="22C125D0" w14:textId="77777777" w:rsidR="00E71B0B" w:rsidRDefault="00474308">
            <w:pPr>
              <w:spacing w:after="0"/>
              <w:rPr>
                <w:rStyle w:val="halvfet"/>
                <w:lang w:eastAsia="en-US"/>
              </w:rPr>
            </w:pPr>
            <w:r>
              <w:rPr>
                <w:rStyle w:val="halvfet"/>
                <w:lang w:eastAsia="en-US"/>
              </w:rPr>
              <w:t>Andre nøkkeltall</w:t>
            </w:r>
          </w:p>
        </w:tc>
      </w:tr>
      <w:tr w:rsidR="00F562F6" w14:paraId="7FB2FEF7" w14:textId="77777777">
        <w:trPr>
          <w:trHeight w:val="78"/>
        </w:trPr>
        <w:tc>
          <w:tcPr>
            <w:tcW w:w="5637" w:type="dxa"/>
            <w:shd w:val="clear" w:color="auto" w:fill="auto"/>
          </w:tcPr>
          <w:p w14:paraId="7B2914A1" w14:textId="77777777" w:rsidR="00E71B0B" w:rsidRDefault="00474308">
            <w:pPr>
              <w:spacing w:after="0"/>
              <w:rPr>
                <w:lang w:eastAsia="en-US"/>
              </w:rPr>
            </w:pPr>
            <w:r>
              <w:rPr>
                <w:w w:val="94"/>
                <w:lang w:eastAsia="en-US"/>
              </w:rPr>
              <w:t>Antall ansatte</w:t>
            </w:r>
          </w:p>
        </w:tc>
        <w:tc>
          <w:tcPr>
            <w:tcW w:w="1559" w:type="dxa"/>
            <w:shd w:val="clear" w:color="auto" w:fill="auto"/>
          </w:tcPr>
          <w:p w14:paraId="72095002" w14:textId="77777777" w:rsidR="00E71B0B" w:rsidRDefault="00474308">
            <w:pPr>
              <w:spacing w:after="0"/>
              <w:jc w:val="right"/>
              <w:rPr>
                <w:lang w:eastAsia="en-US"/>
              </w:rPr>
            </w:pPr>
            <w:r>
              <w:rPr>
                <w:w w:val="94"/>
                <w:lang w:eastAsia="en-US"/>
              </w:rPr>
              <w:t>236</w:t>
            </w:r>
          </w:p>
        </w:tc>
        <w:tc>
          <w:tcPr>
            <w:tcW w:w="1701" w:type="dxa"/>
            <w:shd w:val="clear" w:color="auto" w:fill="auto"/>
          </w:tcPr>
          <w:p w14:paraId="6A4F4FBD" w14:textId="77777777" w:rsidR="00E71B0B" w:rsidRDefault="00474308">
            <w:pPr>
              <w:spacing w:after="0"/>
              <w:jc w:val="right"/>
              <w:rPr>
                <w:lang w:eastAsia="en-US"/>
              </w:rPr>
            </w:pPr>
            <w:r>
              <w:rPr>
                <w:w w:val="94"/>
                <w:lang w:eastAsia="en-US"/>
              </w:rPr>
              <w:t>209</w:t>
            </w:r>
          </w:p>
        </w:tc>
      </w:tr>
      <w:tr w:rsidR="00F562F6" w14:paraId="45B770F5" w14:textId="77777777">
        <w:trPr>
          <w:trHeight w:val="78"/>
        </w:trPr>
        <w:tc>
          <w:tcPr>
            <w:tcW w:w="5637" w:type="dxa"/>
            <w:shd w:val="clear" w:color="auto" w:fill="auto"/>
          </w:tcPr>
          <w:p w14:paraId="10EC4CDC" w14:textId="77777777" w:rsidR="00E71B0B" w:rsidRDefault="00474308">
            <w:pPr>
              <w:spacing w:after="0"/>
              <w:rPr>
                <w:lang w:eastAsia="en-US"/>
              </w:rPr>
            </w:pPr>
            <w:r>
              <w:rPr>
                <w:w w:val="94"/>
                <w:lang w:eastAsia="en-US"/>
              </w:rPr>
              <w:t>Andel ansatte i Norge</w:t>
            </w:r>
          </w:p>
        </w:tc>
        <w:tc>
          <w:tcPr>
            <w:tcW w:w="1559" w:type="dxa"/>
            <w:shd w:val="clear" w:color="auto" w:fill="auto"/>
          </w:tcPr>
          <w:p w14:paraId="544D429A" w14:textId="77777777" w:rsidR="00E71B0B" w:rsidRDefault="00474308">
            <w:pPr>
              <w:spacing w:after="0"/>
              <w:jc w:val="right"/>
              <w:rPr>
                <w:lang w:eastAsia="en-US"/>
              </w:rPr>
            </w:pPr>
            <w:r>
              <w:rPr>
                <w:w w:val="94"/>
                <w:lang w:eastAsia="en-US"/>
              </w:rPr>
              <w:t>99 %</w:t>
            </w:r>
          </w:p>
        </w:tc>
        <w:tc>
          <w:tcPr>
            <w:tcW w:w="1701" w:type="dxa"/>
            <w:shd w:val="clear" w:color="auto" w:fill="auto"/>
          </w:tcPr>
          <w:p w14:paraId="3300EE01" w14:textId="77777777" w:rsidR="00E71B0B" w:rsidRDefault="00474308">
            <w:pPr>
              <w:spacing w:after="0"/>
              <w:jc w:val="right"/>
              <w:rPr>
                <w:lang w:eastAsia="en-US"/>
              </w:rPr>
            </w:pPr>
            <w:r>
              <w:rPr>
                <w:w w:val="94"/>
                <w:lang w:eastAsia="en-US"/>
              </w:rPr>
              <w:t>98 %</w:t>
            </w:r>
          </w:p>
        </w:tc>
      </w:tr>
      <w:tr w:rsidR="00F562F6" w14:paraId="4C2FD752" w14:textId="77777777">
        <w:trPr>
          <w:trHeight w:val="78"/>
        </w:trPr>
        <w:tc>
          <w:tcPr>
            <w:tcW w:w="5637" w:type="dxa"/>
            <w:shd w:val="clear" w:color="auto" w:fill="auto"/>
          </w:tcPr>
          <w:p w14:paraId="2975439E" w14:textId="77777777" w:rsidR="00E71B0B" w:rsidRDefault="00474308">
            <w:pPr>
              <w:spacing w:after="0"/>
              <w:rPr>
                <w:lang w:eastAsia="en-US"/>
              </w:rPr>
            </w:pPr>
            <w:r>
              <w:rPr>
                <w:w w:val="94"/>
                <w:lang w:eastAsia="en-US"/>
              </w:rPr>
              <w:t>Andel kvinner i konsernledelsen/selskapets ledergruppe</w:t>
            </w:r>
          </w:p>
        </w:tc>
        <w:tc>
          <w:tcPr>
            <w:tcW w:w="1559" w:type="dxa"/>
            <w:shd w:val="clear" w:color="auto" w:fill="auto"/>
          </w:tcPr>
          <w:p w14:paraId="12AFCB5C" w14:textId="77777777" w:rsidR="00E71B0B" w:rsidRDefault="00474308">
            <w:pPr>
              <w:spacing w:after="0"/>
              <w:jc w:val="right"/>
              <w:rPr>
                <w:lang w:eastAsia="en-US"/>
              </w:rPr>
            </w:pPr>
            <w:r>
              <w:rPr>
                <w:w w:val="94"/>
                <w:lang w:eastAsia="en-US"/>
              </w:rPr>
              <w:t>53 %</w:t>
            </w:r>
          </w:p>
        </w:tc>
        <w:tc>
          <w:tcPr>
            <w:tcW w:w="1701" w:type="dxa"/>
            <w:shd w:val="clear" w:color="auto" w:fill="auto"/>
          </w:tcPr>
          <w:p w14:paraId="7D193C6B" w14:textId="77777777" w:rsidR="00E71B0B" w:rsidRDefault="00474308">
            <w:pPr>
              <w:spacing w:after="0"/>
              <w:jc w:val="right"/>
              <w:rPr>
                <w:lang w:eastAsia="en-US"/>
              </w:rPr>
            </w:pPr>
            <w:r>
              <w:rPr>
                <w:w w:val="94"/>
                <w:lang w:eastAsia="en-US"/>
              </w:rPr>
              <w:t>50 %</w:t>
            </w:r>
          </w:p>
        </w:tc>
      </w:tr>
      <w:tr w:rsidR="00F562F6" w14:paraId="5021757B" w14:textId="77777777">
        <w:trPr>
          <w:trHeight w:val="78"/>
        </w:trPr>
        <w:tc>
          <w:tcPr>
            <w:tcW w:w="5637" w:type="dxa"/>
            <w:shd w:val="clear" w:color="auto" w:fill="auto"/>
          </w:tcPr>
          <w:p w14:paraId="626447C4" w14:textId="77777777" w:rsidR="00E71B0B" w:rsidRDefault="00474308">
            <w:pPr>
              <w:spacing w:after="0"/>
              <w:rPr>
                <w:lang w:eastAsia="en-US"/>
              </w:rPr>
            </w:pPr>
            <w:r>
              <w:rPr>
                <w:w w:val="94"/>
                <w:lang w:eastAsia="en-US"/>
              </w:rPr>
              <w:lastRenderedPageBreak/>
              <w:t>Andel kvinner i selskapet totalt</w:t>
            </w:r>
          </w:p>
        </w:tc>
        <w:tc>
          <w:tcPr>
            <w:tcW w:w="1559" w:type="dxa"/>
            <w:shd w:val="clear" w:color="auto" w:fill="auto"/>
          </w:tcPr>
          <w:p w14:paraId="3C222862" w14:textId="77777777" w:rsidR="00E71B0B" w:rsidRDefault="00474308">
            <w:pPr>
              <w:spacing w:after="0"/>
              <w:jc w:val="right"/>
              <w:rPr>
                <w:lang w:eastAsia="en-US"/>
              </w:rPr>
            </w:pPr>
            <w:r>
              <w:rPr>
                <w:w w:val="94"/>
                <w:lang w:eastAsia="en-US"/>
              </w:rPr>
              <w:t>33 %</w:t>
            </w:r>
          </w:p>
        </w:tc>
        <w:tc>
          <w:tcPr>
            <w:tcW w:w="1701" w:type="dxa"/>
            <w:shd w:val="clear" w:color="auto" w:fill="auto"/>
          </w:tcPr>
          <w:p w14:paraId="05740CF3" w14:textId="77777777" w:rsidR="00E71B0B" w:rsidRDefault="00474308">
            <w:pPr>
              <w:spacing w:after="0"/>
              <w:jc w:val="right"/>
              <w:rPr>
                <w:lang w:eastAsia="en-US"/>
              </w:rPr>
            </w:pPr>
            <w:r>
              <w:rPr>
                <w:w w:val="94"/>
                <w:lang w:eastAsia="en-US"/>
              </w:rPr>
              <w:t>33 %</w:t>
            </w:r>
          </w:p>
        </w:tc>
      </w:tr>
      <w:tr w:rsidR="00E71B0B" w14:paraId="05520EA5" w14:textId="77777777">
        <w:trPr>
          <w:trHeight w:val="78"/>
        </w:trPr>
        <w:tc>
          <w:tcPr>
            <w:tcW w:w="8897" w:type="dxa"/>
            <w:gridSpan w:val="3"/>
            <w:shd w:val="clear" w:color="auto" w:fill="auto"/>
          </w:tcPr>
          <w:p w14:paraId="2EA4DA28" w14:textId="77777777" w:rsidR="00E71B0B" w:rsidRDefault="00474308">
            <w:pPr>
              <w:spacing w:after="0"/>
              <w:rPr>
                <w:rStyle w:val="halvfet"/>
                <w:lang w:eastAsia="en-US"/>
              </w:rPr>
            </w:pPr>
            <w:r>
              <w:rPr>
                <w:rStyle w:val="halvfet"/>
                <w:lang w:eastAsia="en-US"/>
              </w:rPr>
              <w:t>Klimagassutslipp (tonn CO2-ekvivalenter)</w:t>
            </w:r>
          </w:p>
        </w:tc>
      </w:tr>
      <w:tr w:rsidR="00F562F6" w14:paraId="57AAF34A" w14:textId="77777777">
        <w:trPr>
          <w:trHeight w:val="78"/>
        </w:trPr>
        <w:tc>
          <w:tcPr>
            <w:tcW w:w="5637" w:type="dxa"/>
            <w:shd w:val="clear" w:color="auto" w:fill="auto"/>
          </w:tcPr>
          <w:p w14:paraId="380888D0" w14:textId="77777777" w:rsidR="00E71B0B" w:rsidRDefault="00474308">
            <w:pPr>
              <w:spacing w:after="0"/>
              <w:rPr>
                <w:lang w:eastAsia="en-US"/>
              </w:rPr>
            </w:pPr>
            <w:r>
              <w:rPr>
                <w:w w:val="94"/>
                <w:lang w:eastAsia="en-US"/>
              </w:rPr>
              <w:t>Scope 1</w:t>
            </w:r>
          </w:p>
        </w:tc>
        <w:tc>
          <w:tcPr>
            <w:tcW w:w="1559" w:type="dxa"/>
            <w:shd w:val="clear" w:color="auto" w:fill="auto"/>
          </w:tcPr>
          <w:p w14:paraId="3A75683B" w14:textId="77777777" w:rsidR="00E71B0B" w:rsidRDefault="00474308">
            <w:pPr>
              <w:spacing w:after="0"/>
              <w:jc w:val="right"/>
              <w:rPr>
                <w:lang w:eastAsia="en-US"/>
              </w:rPr>
            </w:pPr>
            <w:r>
              <w:rPr>
                <w:w w:val="94"/>
                <w:lang w:eastAsia="en-US"/>
              </w:rPr>
              <w:t>0</w:t>
            </w:r>
          </w:p>
        </w:tc>
        <w:tc>
          <w:tcPr>
            <w:tcW w:w="1701" w:type="dxa"/>
            <w:shd w:val="clear" w:color="auto" w:fill="auto"/>
          </w:tcPr>
          <w:p w14:paraId="452C8303" w14:textId="77777777" w:rsidR="00E71B0B" w:rsidRDefault="00474308">
            <w:pPr>
              <w:spacing w:after="0"/>
              <w:jc w:val="right"/>
              <w:rPr>
                <w:lang w:eastAsia="en-US"/>
              </w:rPr>
            </w:pPr>
            <w:r>
              <w:rPr>
                <w:w w:val="94"/>
                <w:lang w:eastAsia="en-US"/>
              </w:rPr>
              <w:t>-</w:t>
            </w:r>
          </w:p>
        </w:tc>
      </w:tr>
      <w:tr w:rsidR="00F562F6" w14:paraId="08199CA6" w14:textId="77777777">
        <w:trPr>
          <w:trHeight w:val="78"/>
        </w:trPr>
        <w:tc>
          <w:tcPr>
            <w:tcW w:w="5637" w:type="dxa"/>
            <w:shd w:val="clear" w:color="auto" w:fill="auto"/>
          </w:tcPr>
          <w:p w14:paraId="5444389F" w14:textId="77777777" w:rsidR="00E71B0B" w:rsidRDefault="00474308">
            <w:pPr>
              <w:spacing w:after="0"/>
              <w:rPr>
                <w:lang w:eastAsia="en-US"/>
              </w:rPr>
            </w:pPr>
            <w:r>
              <w:rPr>
                <w:w w:val="94"/>
                <w:lang w:eastAsia="en-US"/>
              </w:rPr>
              <w:t>Scope 2</w:t>
            </w:r>
          </w:p>
        </w:tc>
        <w:tc>
          <w:tcPr>
            <w:tcW w:w="1559" w:type="dxa"/>
            <w:shd w:val="clear" w:color="auto" w:fill="auto"/>
          </w:tcPr>
          <w:p w14:paraId="583D0453" w14:textId="77777777" w:rsidR="00E71B0B" w:rsidRDefault="00474308">
            <w:pPr>
              <w:spacing w:after="0"/>
              <w:jc w:val="right"/>
              <w:rPr>
                <w:lang w:eastAsia="en-US"/>
              </w:rPr>
            </w:pPr>
            <w:r>
              <w:rPr>
                <w:w w:val="94"/>
                <w:lang w:eastAsia="en-US"/>
              </w:rPr>
              <w:t>81,37</w:t>
            </w:r>
          </w:p>
        </w:tc>
        <w:tc>
          <w:tcPr>
            <w:tcW w:w="1701" w:type="dxa"/>
            <w:shd w:val="clear" w:color="auto" w:fill="auto"/>
          </w:tcPr>
          <w:p w14:paraId="37DBD8D1" w14:textId="77777777" w:rsidR="00E71B0B" w:rsidRDefault="00474308">
            <w:pPr>
              <w:spacing w:after="0"/>
              <w:jc w:val="right"/>
              <w:rPr>
                <w:lang w:eastAsia="en-US"/>
              </w:rPr>
            </w:pPr>
            <w:r>
              <w:rPr>
                <w:w w:val="94"/>
                <w:lang w:eastAsia="en-US"/>
              </w:rPr>
              <w:t>-</w:t>
            </w:r>
          </w:p>
        </w:tc>
      </w:tr>
      <w:tr w:rsidR="00F562F6" w14:paraId="52F6F1A8" w14:textId="77777777">
        <w:trPr>
          <w:trHeight w:val="78"/>
        </w:trPr>
        <w:tc>
          <w:tcPr>
            <w:tcW w:w="5637" w:type="dxa"/>
            <w:shd w:val="clear" w:color="auto" w:fill="auto"/>
          </w:tcPr>
          <w:p w14:paraId="599B5429" w14:textId="77777777" w:rsidR="00E71B0B" w:rsidRDefault="00474308">
            <w:pPr>
              <w:spacing w:after="0"/>
              <w:rPr>
                <w:lang w:eastAsia="en-US"/>
              </w:rPr>
            </w:pPr>
            <w:r>
              <w:rPr>
                <w:w w:val="94"/>
                <w:lang w:eastAsia="en-US"/>
              </w:rPr>
              <w:t>Scope 3*</w:t>
            </w:r>
          </w:p>
        </w:tc>
        <w:tc>
          <w:tcPr>
            <w:tcW w:w="1559" w:type="dxa"/>
            <w:shd w:val="clear" w:color="auto" w:fill="auto"/>
          </w:tcPr>
          <w:p w14:paraId="36F88A27" w14:textId="77777777" w:rsidR="00E71B0B" w:rsidRDefault="00474308">
            <w:pPr>
              <w:spacing w:after="0"/>
              <w:jc w:val="right"/>
              <w:rPr>
                <w:lang w:eastAsia="en-US"/>
              </w:rPr>
            </w:pPr>
            <w:r>
              <w:rPr>
                <w:w w:val="94"/>
                <w:lang w:eastAsia="en-US"/>
              </w:rPr>
              <w:t>-</w:t>
            </w:r>
          </w:p>
        </w:tc>
        <w:tc>
          <w:tcPr>
            <w:tcW w:w="1701" w:type="dxa"/>
            <w:shd w:val="clear" w:color="auto" w:fill="auto"/>
          </w:tcPr>
          <w:p w14:paraId="77D8CB2A" w14:textId="77777777" w:rsidR="00E71B0B" w:rsidRDefault="00474308">
            <w:pPr>
              <w:spacing w:after="0"/>
              <w:jc w:val="right"/>
              <w:rPr>
                <w:lang w:eastAsia="en-US"/>
              </w:rPr>
            </w:pPr>
            <w:r>
              <w:rPr>
                <w:w w:val="94"/>
                <w:lang w:eastAsia="en-US"/>
              </w:rPr>
              <w:t>-</w:t>
            </w:r>
          </w:p>
        </w:tc>
      </w:tr>
    </w:tbl>
    <w:p w14:paraId="6383F7B6" w14:textId="77777777" w:rsidR="00E71B0B" w:rsidRDefault="00474308" w:rsidP="00A9630E">
      <w:pPr>
        <w:pStyle w:val="Note"/>
      </w:pPr>
      <w:r>
        <w:t>* ikke tilgjengelig</w:t>
      </w:r>
    </w:p>
    <w:p w14:paraId="58C2ECCA" w14:textId="77777777" w:rsidR="00E71B0B" w:rsidRDefault="00474308" w:rsidP="001B322E">
      <w:pPr>
        <w:pStyle w:val="avsnitt-tittel"/>
      </w:pPr>
      <w:r>
        <w:t>Klimamål</w:t>
      </w:r>
    </w:p>
    <w:p w14:paraId="4902DBE5" w14:textId="77777777" w:rsidR="00E71B0B" w:rsidRDefault="00474308" w:rsidP="00D85655">
      <w:r>
        <w:t>Selskapet utarbeider klimamål i 2023.</w:t>
      </w:r>
    </w:p>
    <w:p w14:paraId="2B8441F3" w14:textId="43546976" w:rsidR="00D17C90" w:rsidRDefault="00D17C90" w:rsidP="00035E85">
      <w:pPr>
        <w:pStyle w:val="UnOverskrift3"/>
        <w:rPr>
          <w:noProof/>
        </w:rPr>
      </w:pPr>
      <w:r>
        <w:t>Siva – Selskapet for Industrivekst SF</w:t>
      </w:r>
    </w:p>
    <w:p w14:paraId="23FF8A5A" w14:textId="2DFD8EA2" w:rsidR="00195F85" w:rsidRPr="00195F85" w:rsidRDefault="00F27BB8" w:rsidP="00195F85">
      <w:r>
        <w:rPr>
          <w:noProof/>
        </w:rPr>
        <w:drawing>
          <wp:inline distT="0" distB="0" distL="0" distR="0" wp14:anchorId="27794544" wp14:editId="3305F5D1">
            <wp:extent cx="866775" cy="457200"/>
            <wp:effectExtent l="0" t="0" r="0" b="0"/>
            <wp:docPr id="167" name="Bilde 16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Bilde 167" descr="Logo"/>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866775" cy="457200"/>
                    </a:xfrm>
                    <a:prstGeom prst="rect">
                      <a:avLst/>
                    </a:prstGeom>
                    <a:noFill/>
                    <a:ln>
                      <a:noFill/>
                    </a:ln>
                  </pic:spPr>
                </pic:pic>
              </a:graphicData>
            </a:graphic>
          </wp:inline>
        </w:drawing>
      </w:r>
    </w:p>
    <w:p w14:paraId="51EC7AA5" w14:textId="77777777" w:rsidR="00E71B0B" w:rsidRDefault="00474308" w:rsidP="00E33344">
      <w:r>
        <w:t>Siva – Selskapet for Industrivekst (Siva) er en del av det offentlige næringsrettede virkemiddelapparatet. Selskapet forvalter virkemidlene Norsk katapult, Inkubatorprogrammet, Næringshageprogrammet, Eierskap i innovasjonsselskaper og Eiendomsinvesteringer. Gjennom katapultsentrene får bedriftene tilgang til en internasjonalt ledende industriell testinfrastruktur og kompetanse, som de fleste ellers ikke ville hatt tilgang til. Gjennom sine eiendomsinvesteringer senker selskapet barrierer for etablering av næringsvirksomhet i områder eller bransjer der markedsmekanismer gjør dette spesielt krevende. Gjennom innovasjonsaktivitetene tilrettelegger Siva for etablering og utvikling av bedrifter i nærings- og kunnskapsmiljøer, og kobler disse sammen i regionale, nasjonale og internasjonale nettverk. Selskapet ble etablert i 1968. Siva har hovedkontor i Trondheim.</w:t>
      </w:r>
    </w:p>
    <w:p w14:paraId="4441283E" w14:textId="77777777" w:rsidR="002F7007" w:rsidRDefault="002F7007" w:rsidP="002F7007">
      <w:pPr>
        <w:pStyle w:val="Petit"/>
      </w:pPr>
      <w:r w:rsidRPr="00E33344">
        <w:rPr>
          <w:rStyle w:val="halvfet"/>
        </w:rPr>
        <w:t>Styret:</w:t>
      </w:r>
      <w:r>
        <w:t xml:space="preserve"> Kjell Roland (styreleder), Tine Rørvik (nestleder), Arve Ulriksen, Heine Østby, Maja </w:t>
      </w:r>
      <w:proofErr w:type="spellStart"/>
      <w:r>
        <w:t>Hvammen</w:t>
      </w:r>
      <w:proofErr w:type="spellEnd"/>
      <w:r>
        <w:t xml:space="preserve"> </w:t>
      </w:r>
      <w:proofErr w:type="spellStart"/>
      <w:r>
        <w:t>Adriaensen</w:t>
      </w:r>
      <w:proofErr w:type="spellEnd"/>
      <w:r>
        <w:t>, Kjersti Veum*, Kristian Strømmen*</w:t>
      </w:r>
    </w:p>
    <w:p w14:paraId="12B1ACE4" w14:textId="77777777" w:rsidR="002F7007" w:rsidRDefault="002F7007" w:rsidP="002F7007">
      <w:pPr>
        <w:pStyle w:val="Petit"/>
      </w:pPr>
      <w:r>
        <w:t>*valgt av de ansatte</w:t>
      </w:r>
    </w:p>
    <w:p w14:paraId="45425C8D" w14:textId="77777777" w:rsidR="002F7007" w:rsidRDefault="002F7007" w:rsidP="002F7007">
      <w:pPr>
        <w:pStyle w:val="Petit"/>
      </w:pPr>
      <w:r w:rsidRPr="00E33344">
        <w:rPr>
          <w:rStyle w:val="halvfet"/>
        </w:rPr>
        <w:t>Administrerende direktør:</w:t>
      </w:r>
      <w:r>
        <w:t xml:space="preserve"> Andreas Krüger Enge (Jan Morten </w:t>
      </w:r>
      <w:proofErr w:type="spellStart"/>
      <w:r>
        <w:t>Ertsaas</w:t>
      </w:r>
      <w:proofErr w:type="spellEnd"/>
      <w:r>
        <w:t xml:space="preserve"> fra 1. mars 2023)</w:t>
      </w:r>
    </w:p>
    <w:p w14:paraId="1DE57021" w14:textId="77777777" w:rsidR="002F7007" w:rsidRPr="00047B55" w:rsidRDefault="002F7007" w:rsidP="002F7007">
      <w:pPr>
        <w:pStyle w:val="Petit"/>
        <w:rPr>
          <w:lang w:val="en-US"/>
        </w:rPr>
      </w:pPr>
      <w:r w:rsidRPr="00047B55">
        <w:rPr>
          <w:rStyle w:val="halvfet"/>
          <w:lang w:val="en-US"/>
        </w:rPr>
        <w:t>Revisor:</w:t>
      </w:r>
      <w:r w:rsidRPr="00047B55">
        <w:rPr>
          <w:lang w:val="en-US"/>
        </w:rPr>
        <w:t xml:space="preserve"> Ernst &amp; Young AS</w:t>
      </w:r>
    </w:p>
    <w:p w14:paraId="53461FDC" w14:textId="42C5897F" w:rsidR="002F7007" w:rsidRPr="00047B55" w:rsidRDefault="002F7007" w:rsidP="002F7007">
      <w:pPr>
        <w:pStyle w:val="Petit"/>
        <w:rPr>
          <w:rStyle w:val="Hyperkobling"/>
          <w:lang w:val="en-US"/>
        </w:rPr>
      </w:pPr>
      <w:proofErr w:type="spellStart"/>
      <w:r w:rsidRPr="00047B55">
        <w:rPr>
          <w:rStyle w:val="halvfet"/>
          <w:lang w:val="en-US"/>
        </w:rPr>
        <w:t>Nettside</w:t>
      </w:r>
      <w:proofErr w:type="spellEnd"/>
      <w:r w:rsidRPr="00047B55">
        <w:rPr>
          <w:rStyle w:val="halvfet"/>
          <w:lang w:val="en-US"/>
        </w:rPr>
        <w:t>:</w:t>
      </w:r>
      <w:r w:rsidRPr="00047B55">
        <w:rPr>
          <w:lang w:val="en-US"/>
        </w:rPr>
        <w:t xml:space="preserve"> </w:t>
      </w:r>
      <w:hyperlink r:id="rId226" w:history="1">
        <w:r w:rsidR="007E2331" w:rsidRPr="00047B55">
          <w:rPr>
            <w:rStyle w:val="Hyperkobling"/>
            <w:lang w:val="en-US"/>
          </w:rPr>
          <w:t>www.siva.no</w:t>
        </w:r>
      </w:hyperlink>
    </w:p>
    <w:p w14:paraId="013247F1" w14:textId="17A43E9C" w:rsidR="007E2331" w:rsidRDefault="00F27BB8" w:rsidP="007E2331">
      <w:r>
        <w:rPr>
          <w:noProof/>
        </w:rPr>
        <w:lastRenderedPageBreak/>
        <w:drawing>
          <wp:inline distT="0" distB="0" distL="0" distR="0" wp14:anchorId="604CA07A" wp14:editId="4AC62633">
            <wp:extent cx="2676525" cy="1809750"/>
            <wp:effectExtent l="0" t="0" r="0" b="0"/>
            <wp:docPr id="168" name="Bilde 16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de 168" descr="Illustrasjonsfot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78464BA6" w14:textId="47270F96" w:rsidR="00F36113" w:rsidRPr="007E2331" w:rsidRDefault="00F36113" w:rsidP="00F36113">
      <w:pPr>
        <w:pStyle w:val="Kilde"/>
      </w:pPr>
      <w:r w:rsidRPr="00F36113">
        <w:t>Foto: Veidekke</w:t>
      </w:r>
    </w:p>
    <w:p w14:paraId="7829DD89" w14:textId="77777777" w:rsidR="00E71B0B" w:rsidRDefault="00474308" w:rsidP="001B322E">
      <w:pPr>
        <w:pStyle w:val="avsnitt-tittel"/>
      </w:pPr>
      <w:r>
        <w:t>Viktige hendelser i 2022</w:t>
      </w:r>
    </w:p>
    <w:p w14:paraId="7924C98D" w14:textId="77777777" w:rsidR="00E71B0B" w:rsidRDefault="00474308" w:rsidP="00FC2905">
      <w:pPr>
        <w:pStyle w:val="Listebombe"/>
      </w:pPr>
      <w:r>
        <w:t>Utvidet mandat for å legge til rette for etablering av nye grønne industriområder og 100 mill. friske investeringsmidler. </w:t>
      </w:r>
    </w:p>
    <w:p w14:paraId="13551EEF" w14:textId="77777777" w:rsidR="00E71B0B" w:rsidRDefault="00474308" w:rsidP="00FC2905">
      <w:pPr>
        <w:pStyle w:val="Listebombe"/>
      </w:pPr>
      <w:r>
        <w:t>8 katapult-noder tatt opp i Norsk katapult, 35 inkubatorer og 38 næringshager tatt opp i de nye programmene.  </w:t>
      </w:r>
    </w:p>
    <w:p w14:paraId="43908247" w14:textId="77777777" w:rsidR="00E71B0B" w:rsidRDefault="00474308" w:rsidP="00FC2905">
      <w:pPr>
        <w:pStyle w:val="Listebombe"/>
      </w:pPr>
      <w:r>
        <w:t>Teknologisenteret på Bømlo ferdigstilt, og oppstart bygging av batterifabrikk i Arendal. </w:t>
      </w:r>
    </w:p>
    <w:p w14:paraId="19E2B443" w14:textId="77777777" w:rsidR="00E71B0B" w:rsidRDefault="00474308" w:rsidP="001B322E">
      <w:pPr>
        <w:pStyle w:val="avsnitt-tittel"/>
      </w:pPr>
      <w:r>
        <w:t>Statens eierskap</w:t>
      </w:r>
    </w:p>
    <w:p w14:paraId="292A3958" w14:textId="77777777" w:rsidR="00E71B0B" w:rsidRDefault="00474308" w:rsidP="00E33344">
      <w:r>
        <w:t>Staten er eier i Siva for å ha et virkemiddel for tilretteleggende eierskap og utvikling av bedrifter og nærings- og kunnskapsmiljøer i hele landet. Siva har et særlig ansvar for å fremme vekstkraften i distriktene. Statens mål som eier er å utløse lønnsom næringsutvikling ved å stille infrastruktur og fellesressurser til rådighet for selskaper og regionale nærings- og kunnskapsmiljøer.</w:t>
      </w:r>
    </w:p>
    <w:p w14:paraId="53E6B7FD" w14:textId="3D964BE5" w:rsidR="00E71B0B" w:rsidRDefault="00474308" w:rsidP="00E33344">
      <w:r w:rsidRPr="00E33344">
        <w:rPr>
          <w:rStyle w:val="halvfet"/>
        </w:rPr>
        <w:t>Statens eierandel:</w:t>
      </w:r>
      <w:r>
        <w:t xml:space="preserve"> 100 pst.</w:t>
      </w:r>
      <w:r w:rsidR="00EC36E5">
        <w:t xml:space="preserve"> </w:t>
      </w:r>
      <w:r w:rsidR="00EC36E5">
        <w:br/>
      </w:r>
      <w:r>
        <w:t>Nærings- og fiskeridepartementet</w:t>
      </w:r>
    </w:p>
    <w:p w14:paraId="552D48A4" w14:textId="77777777" w:rsidR="00E71B0B" w:rsidRDefault="00474308" w:rsidP="001B322E">
      <w:pPr>
        <w:pStyle w:val="avsnitt-tittel"/>
      </w:pPr>
      <w:r>
        <w:t>Oppnåelse av statens mål</w:t>
      </w:r>
    </w:p>
    <w:p w14:paraId="45488C5A" w14:textId="77777777" w:rsidR="00E71B0B" w:rsidRDefault="00474308" w:rsidP="00E33344">
      <w:r>
        <w:t>Sivas virkemidler viser god måloppnåelse i 2022. Over 1 000 bedrifter har gjennomført katapult-prosjekter, og over 5 000 bedrifter drar nytte av inkubatorer og næringshageprogrammene. Eiendomsvirksomheten har snittavkastning siste fem år på 7,32 pst. Utleiegraden har økt til 89 pst. Høy kundetilfredshet for alle virkemidlene. </w:t>
      </w:r>
    </w:p>
    <w:p w14:paraId="0B3D2B32" w14:textId="77777777" w:rsidR="00E71B0B" w:rsidRDefault="00474308" w:rsidP="001B322E">
      <w:pPr>
        <w:pStyle w:val="avsnitt-tittel"/>
      </w:pPr>
      <w:r>
        <w:t>Ambisjoner, mål og strategier</w:t>
      </w:r>
    </w:p>
    <w:p w14:paraId="44AED01E" w14:textId="77777777" w:rsidR="00E71B0B" w:rsidRDefault="00474308" w:rsidP="00E33344">
      <w:r>
        <w:t xml:space="preserve">Med ressurseffektiv forvaltning av virkemidlene skal Siva legge til rette for bærekraftig vekst og utvikling i industri og næringsliv i hele landet. Innsatsen </w:t>
      </w:r>
      <w:proofErr w:type="spellStart"/>
      <w:r>
        <w:t>målrettes</w:t>
      </w:r>
      <w:proofErr w:type="spellEnd"/>
      <w:r>
        <w:t xml:space="preserve"> for å bidra til a) at bedriftene går fra idé til industri oftere og raskere, b) økt konkurransekraft i industri og næringsliv og c) nye grønne industrietableringer.</w:t>
      </w:r>
    </w:p>
    <w:p w14:paraId="0172D629" w14:textId="77777777" w:rsidR="00E71B0B" w:rsidRDefault="00474308" w:rsidP="001B322E">
      <w:pPr>
        <w:pStyle w:val="avsnitt-tittel"/>
      </w:pPr>
      <w:r>
        <w:lastRenderedPageBreak/>
        <w:t xml:space="preserve">Selskapets overordnede mål og resultater 2022 (utvalg) </w:t>
      </w:r>
    </w:p>
    <w:tbl>
      <w:tblPr>
        <w:tblW w:w="11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976"/>
        <w:gridCol w:w="2977"/>
        <w:gridCol w:w="1418"/>
        <w:gridCol w:w="2835"/>
      </w:tblGrid>
      <w:tr w:rsidR="00F562F6" w14:paraId="7A5B0E93" w14:textId="77777777">
        <w:trPr>
          <w:trHeight w:val="454"/>
        </w:trPr>
        <w:tc>
          <w:tcPr>
            <w:tcW w:w="1101" w:type="dxa"/>
            <w:shd w:val="clear" w:color="auto" w:fill="auto"/>
          </w:tcPr>
          <w:p w14:paraId="2D8E8C68" w14:textId="77777777" w:rsidR="00E71B0B" w:rsidRDefault="00E71B0B" w:rsidP="00E7037C">
            <w:pPr>
              <w:rPr>
                <w:rFonts w:eastAsia="Calibri"/>
                <w:lang w:eastAsia="en-US"/>
              </w:rPr>
            </w:pPr>
          </w:p>
        </w:tc>
        <w:tc>
          <w:tcPr>
            <w:tcW w:w="2976" w:type="dxa"/>
            <w:shd w:val="clear" w:color="auto" w:fill="auto"/>
          </w:tcPr>
          <w:p w14:paraId="50AD3D62" w14:textId="77777777" w:rsidR="00E71B0B" w:rsidRDefault="00474308">
            <w:pPr>
              <w:pStyle w:val="TabellHode-rad"/>
              <w:spacing w:after="0"/>
              <w:rPr>
                <w:lang w:eastAsia="en-US"/>
              </w:rPr>
            </w:pPr>
            <w:r>
              <w:rPr>
                <w:lang w:eastAsia="en-US"/>
              </w:rPr>
              <w:t>Langsiktig mål</w:t>
            </w:r>
          </w:p>
        </w:tc>
        <w:tc>
          <w:tcPr>
            <w:tcW w:w="2977" w:type="dxa"/>
            <w:shd w:val="clear" w:color="auto" w:fill="auto"/>
          </w:tcPr>
          <w:p w14:paraId="2118C882" w14:textId="77777777" w:rsidR="00E71B0B" w:rsidRDefault="00474308">
            <w:pPr>
              <w:pStyle w:val="TabellHode-rad"/>
              <w:spacing w:after="0"/>
              <w:rPr>
                <w:lang w:eastAsia="en-US"/>
              </w:rPr>
            </w:pPr>
            <w:r>
              <w:rPr>
                <w:lang w:eastAsia="en-US"/>
              </w:rPr>
              <w:t>Indikator</w:t>
            </w:r>
          </w:p>
        </w:tc>
        <w:tc>
          <w:tcPr>
            <w:tcW w:w="1418" w:type="dxa"/>
            <w:shd w:val="clear" w:color="auto" w:fill="auto"/>
          </w:tcPr>
          <w:p w14:paraId="4ED0F499" w14:textId="77777777" w:rsidR="00E71B0B" w:rsidRDefault="00474308">
            <w:pPr>
              <w:pStyle w:val="TabellHode-rad"/>
              <w:spacing w:after="0"/>
              <w:jc w:val="right"/>
              <w:rPr>
                <w:lang w:eastAsia="en-US"/>
              </w:rPr>
            </w:pPr>
            <w:r>
              <w:rPr>
                <w:lang w:eastAsia="en-US"/>
              </w:rPr>
              <w:t>Mål 2022</w:t>
            </w:r>
          </w:p>
        </w:tc>
        <w:tc>
          <w:tcPr>
            <w:tcW w:w="2835" w:type="dxa"/>
            <w:shd w:val="clear" w:color="auto" w:fill="auto"/>
          </w:tcPr>
          <w:p w14:paraId="41447576" w14:textId="77777777" w:rsidR="00E71B0B" w:rsidRDefault="00474308">
            <w:pPr>
              <w:pStyle w:val="TabellHode-rad"/>
              <w:spacing w:after="0"/>
              <w:jc w:val="right"/>
              <w:rPr>
                <w:lang w:eastAsia="en-US"/>
              </w:rPr>
            </w:pPr>
            <w:r>
              <w:rPr>
                <w:lang w:eastAsia="en-US"/>
              </w:rPr>
              <w:t>Resultat 2022 (2021)</w:t>
            </w:r>
          </w:p>
        </w:tc>
      </w:tr>
      <w:tr w:rsidR="00F562F6" w14:paraId="2488AC55" w14:textId="77777777">
        <w:trPr>
          <w:trHeight w:val="391"/>
        </w:trPr>
        <w:tc>
          <w:tcPr>
            <w:tcW w:w="1101" w:type="dxa"/>
            <w:vMerge w:val="restart"/>
            <w:shd w:val="clear" w:color="auto" w:fill="auto"/>
          </w:tcPr>
          <w:p w14:paraId="124B0E06" w14:textId="452E4D23" w:rsidR="00E71B0B" w:rsidRDefault="00474308">
            <w:pPr>
              <w:spacing w:after="0"/>
              <w:rPr>
                <w:lang w:eastAsia="en-US"/>
              </w:rPr>
            </w:pPr>
            <w:r>
              <w:rPr>
                <w:lang w:eastAsia="en-US"/>
              </w:rPr>
              <w:t>Sektorpolitisk målopp</w:t>
            </w:r>
            <w:r w:rsidR="00286092">
              <w:rPr>
                <w:lang w:eastAsia="en-US"/>
              </w:rPr>
              <w:softHyphen/>
            </w:r>
            <w:r>
              <w:rPr>
                <w:lang w:eastAsia="en-US"/>
              </w:rPr>
              <w:t xml:space="preserve">nåelse </w:t>
            </w:r>
          </w:p>
        </w:tc>
        <w:tc>
          <w:tcPr>
            <w:tcW w:w="2976" w:type="dxa"/>
            <w:vMerge w:val="restart"/>
            <w:shd w:val="clear" w:color="auto" w:fill="auto"/>
          </w:tcPr>
          <w:p w14:paraId="6465AFF4" w14:textId="77777777" w:rsidR="00E71B0B" w:rsidRDefault="00474308">
            <w:pPr>
              <w:spacing w:after="0"/>
              <w:rPr>
                <w:lang w:eastAsia="en-US"/>
              </w:rPr>
            </w:pPr>
            <w:r>
              <w:rPr>
                <w:lang w:eastAsia="en-US"/>
              </w:rPr>
              <w:t>Siva skal utløse lønnsom næringsutvikling i bedrifter og regionale nærings- og kunnskapsmiljøer.</w:t>
            </w:r>
          </w:p>
        </w:tc>
        <w:tc>
          <w:tcPr>
            <w:tcW w:w="2977" w:type="dxa"/>
            <w:shd w:val="clear" w:color="auto" w:fill="auto"/>
          </w:tcPr>
          <w:p w14:paraId="2C1C1130" w14:textId="77777777" w:rsidR="00E71B0B" w:rsidRDefault="00474308">
            <w:pPr>
              <w:spacing w:after="0"/>
              <w:rPr>
                <w:lang w:eastAsia="en-US"/>
              </w:rPr>
            </w:pPr>
            <w:r>
              <w:rPr>
                <w:spacing w:val="-2"/>
                <w:lang w:eastAsia="en-US"/>
              </w:rPr>
              <w:t xml:space="preserve">Utleiegrad </w:t>
            </w:r>
          </w:p>
        </w:tc>
        <w:tc>
          <w:tcPr>
            <w:tcW w:w="1418" w:type="dxa"/>
            <w:shd w:val="clear" w:color="auto" w:fill="auto"/>
          </w:tcPr>
          <w:p w14:paraId="4BCC2758" w14:textId="77777777" w:rsidR="00E71B0B" w:rsidRDefault="00474308">
            <w:pPr>
              <w:spacing w:after="0"/>
              <w:jc w:val="right"/>
              <w:rPr>
                <w:lang w:eastAsia="en-US"/>
              </w:rPr>
            </w:pPr>
            <w:r>
              <w:rPr>
                <w:lang w:eastAsia="en-US"/>
              </w:rPr>
              <w:t xml:space="preserve">100 % </w:t>
            </w:r>
          </w:p>
        </w:tc>
        <w:tc>
          <w:tcPr>
            <w:tcW w:w="2835" w:type="dxa"/>
            <w:shd w:val="clear" w:color="auto" w:fill="auto"/>
          </w:tcPr>
          <w:p w14:paraId="720E2AB1" w14:textId="77777777" w:rsidR="00E71B0B" w:rsidRDefault="00474308">
            <w:pPr>
              <w:spacing w:after="0"/>
              <w:jc w:val="right"/>
              <w:rPr>
                <w:lang w:eastAsia="en-US"/>
              </w:rPr>
            </w:pPr>
            <w:r>
              <w:rPr>
                <w:lang w:eastAsia="en-US"/>
              </w:rPr>
              <w:t xml:space="preserve">89 % </w:t>
            </w:r>
          </w:p>
        </w:tc>
      </w:tr>
      <w:tr w:rsidR="00F562F6" w14:paraId="590875AC" w14:textId="77777777">
        <w:trPr>
          <w:trHeight w:val="209"/>
        </w:trPr>
        <w:tc>
          <w:tcPr>
            <w:tcW w:w="1101" w:type="dxa"/>
            <w:vMerge/>
            <w:shd w:val="clear" w:color="auto" w:fill="auto"/>
          </w:tcPr>
          <w:p w14:paraId="2A47FF3D" w14:textId="77777777" w:rsidR="00E71B0B" w:rsidRDefault="00E71B0B">
            <w:pPr>
              <w:rPr>
                <w:rFonts w:ascii="OpenSans-ExtraBold" w:hAnsi="OpenSans-ExtraBold"/>
                <w:lang w:eastAsia="en-US"/>
              </w:rPr>
            </w:pPr>
          </w:p>
        </w:tc>
        <w:tc>
          <w:tcPr>
            <w:tcW w:w="2976" w:type="dxa"/>
            <w:vMerge/>
            <w:shd w:val="clear" w:color="auto" w:fill="auto"/>
          </w:tcPr>
          <w:p w14:paraId="27179024" w14:textId="77777777" w:rsidR="00E71B0B" w:rsidRDefault="00E71B0B">
            <w:pPr>
              <w:rPr>
                <w:rFonts w:ascii="OpenSans-ExtraBold" w:hAnsi="OpenSans-ExtraBold"/>
                <w:lang w:eastAsia="en-US"/>
              </w:rPr>
            </w:pPr>
          </w:p>
        </w:tc>
        <w:tc>
          <w:tcPr>
            <w:tcW w:w="2977" w:type="dxa"/>
            <w:shd w:val="clear" w:color="auto" w:fill="auto"/>
          </w:tcPr>
          <w:p w14:paraId="4E018BC5" w14:textId="77777777" w:rsidR="00E71B0B" w:rsidRDefault="00474308">
            <w:pPr>
              <w:spacing w:after="0"/>
              <w:rPr>
                <w:lang w:eastAsia="en-US"/>
              </w:rPr>
            </w:pPr>
            <w:r>
              <w:rPr>
                <w:lang w:eastAsia="en-US"/>
              </w:rPr>
              <w:t xml:space="preserve">Nye investeringer </w:t>
            </w:r>
          </w:p>
        </w:tc>
        <w:tc>
          <w:tcPr>
            <w:tcW w:w="1418" w:type="dxa"/>
            <w:shd w:val="clear" w:color="auto" w:fill="auto"/>
          </w:tcPr>
          <w:p w14:paraId="2C5BE47A" w14:textId="77777777" w:rsidR="00E71B0B" w:rsidRDefault="00474308">
            <w:pPr>
              <w:spacing w:after="0"/>
              <w:jc w:val="right"/>
              <w:rPr>
                <w:lang w:eastAsia="en-US"/>
              </w:rPr>
            </w:pPr>
            <w:r>
              <w:rPr>
                <w:lang w:eastAsia="en-US"/>
              </w:rPr>
              <w:t xml:space="preserve">- </w:t>
            </w:r>
          </w:p>
        </w:tc>
        <w:tc>
          <w:tcPr>
            <w:tcW w:w="2835" w:type="dxa"/>
            <w:shd w:val="clear" w:color="auto" w:fill="auto"/>
          </w:tcPr>
          <w:p w14:paraId="5C58E2FA" w14:textId="77777777" w:rsidR="00E71B0B" w:rsidRDefault="00474308">
            <w:pPr>
              <w:spacing w:after="0"/>
              <w:jc w:val="right"/>
              <w:rPr>
                <w:lang w:eastAsia="en-US"/>
              </w:rPr>
            </w:pPr>
            <w:r>
              <w:rPr>
                <w:lang w:eastAsia="en-US"/>
              </w:rPr>
              <w:t xml:space="preserve">209 mill. kr. </w:t>
            </w:r>
          </w:p>
        </w:tc>
      </w:tr>
      <w:tr w:rsidR="00F562F6" w14:paraId="400B770B" w14:textId="77777777">
        <w:trPr>
          <w:trHeight w:val="354"/>
        </w:trPr>
        <w:tc>
          <w:tcPr>
            <w:tcW w:w="1101" w:type="dxa"/>
            <w:vMerge/>
            <w:shd w:val="clear" w:color="auto" w:fill="auto"/>
          </w:tcPr>
          <w:p w14:paraId="3497340E" w14:textId="77777777" w:rsidR="00E71B0B" w:rsidRDefault="00E71B0B" w:rsidP="00E7037C">
            <w:pPr>
              <w:rPr>
                <w:rFonts w:eastAsia="Calibri"/>
                <w:lang w:eastAsia="en-US"/>
              </w:rPr>
            </w:pPr>
          </w:p>
        </w:tc>
        <w:tc>
          <w:tcPr>
            <w:tcW w:w="2976" w:type="dxa"/>
            <w:vMerge w:val="restart"/>
            <w:shd w:val="clear" w:color="auto" w:fill="auto"/>
          </w:tcPr>
          <w:p w14:paraId="27B4DE7F" w14:textId="1C521394" w:rsidR="00E71B0B" w:rsidRDefault="00474308">
            <w:pPr>
              <w:spacing w:after="0"/>
              <w:rPr>
                <w:lang w:eastAsia="en-US"/>
              </w:rPr>
            </w:pPr>
            <w:r>
              <w:rPr>
                <w:lang w:eastAsia="en-US"/>
              </w:rPr>
              <w:t>Siva skal utløse lønnsom næringsutvikling i bedrifter og regionale nærings- og kunnskapsmiljøer.</w:t>
            </w:r>
          </w:p>
          <w:p w14:paraId="60C866B5" w14:textId="77777777" w:rsidR="00E71B0B" w:rsidRDefault="00474308">
            <w:pPr>
              <w:spacing w:after="0"/>
              <w:rPr>
                <w:lang w:eastAsia="en-US"/>
              </w:rPr>
            </w:pPr>
            <w:r>
              <w:rPr>
                <w:lang w:eastAsia="en-US"/>
              </w:rPr>
              <w:t>Delmål 2: Innovasjon</w:t>
            </w:r>
          </w:p>
        </w:tc>
        <w:tc>
          <w:tcPr>
            <w:tcW w:w="2977" w:type="dxa"/>
            <w:shd w:val="clear" w:color="auto" w:fill="auto"/>
          </w:tcPr>
          <w:p w14:paraId="03190CEB" w14:textId="77777777" w:rsidR="00E71B0B" w:rsidRDefault="00474308">
            <w:pPr>
              <w:spacing w:after="0"/>
              <w:rPr>
                <w:lang w:eastAsia="en-US"/>
              </w:rPr>
            </w:pPr>
            <w:r>
              <w:rPr>
                <w:lang w:eastAsia="en-US"/>
              </w:rPr>
              <w:t xml:space="preserve">Totalt antall målbedrifter Næringshageprogrammet </w:t>
            </w:r>
          </w:p>
        </w:tc>
        <w:tc>
          <w:tcPr>
            <w:tcW w:w="1418" w:type="dxa"/>
            <w:shd w:val="clear" w:color="auto" w:fill="auto"/>
          </w:tcPr>
          <w:p w14:paraId="73113AB5" w14:textId="77777777" w:rsidR="00E71B0B" w:rsidRDefault="00E71B0B" w:rsidP="00E7037C">
            <w:pPr>
              <w:rPr>
                <w:rFonts w:eastAsia="Calibri"/>
                <w:lang w:eastAsia="en-US"/>
              </w:rPr>
            </w:pPr>
          </w:p>
        </w:tc>
        <w:tc>
          <w:tcPr>
            <w:tcW w:w="2835" w:type="dxa"/>
            <w:shd w:val="clear" w:color="auto" w:fill="auto"/>
          </w:tcPr>
          <w:p w14:paraId="77061974" w14:textId="77777777" w:rsidR="00E71B0B" w:rsidRDefault="00474308">
            <w:pPr>
              <w:spacing w:after="0"/>
              <w:jc w:val="right"/>
              <w:rPr>
                <w:lang w:eastAsia="en-US"/>
              </w:rPr>
            </w:pPr>
            <w:r>
              <w:rPr>
                <w:lang w:eastAsia="en-US"/>
              </w:rPr>
              <w:t>2</w:t>
            </w:r>
            <w:r>
              <w:rPr>
                <w:rFonts w:ascii="Arial" w:hAnsi="Arial" w:cs="Arial"/>
                <w:lang w:eastAsia="en-US"/>
              </w:rPr>
              <w:t> </w:t>
            </w:r>
            <w:r>
              <w:rPr>
                <w:lang w:eastAsia="en-US"/>
              </w:rPr>
              <w:t>691</w:t>
            </w:r>
          </w:p>
        </w:tc>
      </w:tr>
      <w:tr w:rsidR="00F562F6" w14:paraId="3AB47221" w14:textId="77777777">
        <w:trPr>
          <w:trHeight w:val="349"/>
        </w:trPr>
        <w:tc>
          <w:tcPr>
            <w:tcW w:w="1101" w:type="dxa"/>
            <w:vMerge/>
            <w:shd w:val="clear" w:color="auto" w:fill="auto"/>
          </w:tcPr>
          <w:p w14:paraId="12E2BD3C" w14:textId="77777777" w:rsidR="00E71B0B" w:rsidRDefault="00E71B0B" w:rsidP="005251BA">
            <w:pPr>
              <w:rPr>
                <w:rFonts w:eastAsia="Calibri"/>
                <w:lang w:eastAsia="en-US"/>
              </w:rPr>
            </w:pPr>
          </w:p>
        </w:tc>
        <w:tc>
          <w:tcPr>
            <w:tcW w:w="2976" w:type="dxa"/>
            <w:vMerge/>
            <w:shd w:val="clear" w:color="auto" w:fill="auto"/>
          </w:tcPr>
          <w:p w14:paraId="1F827147" w14:textId="77777777" w:rsidR="00E71B0B" w:rsidRDefault="00E71B0B" w:rsidP="00E7037C">
            <w:pPr>
              <w:rPr>
                <w:rFonts w:eastAsia="Calibri"/>
                <w:lang w:eastAsia="en-US"/>
              </w:rPr>
            </w:pPr>
          </w:p>
        </w:tc>
        <w:tc>
          <w:tcPr>
            <w:tcW w:w="2977" w:type="dxa"/>
            <w:shd w:val="clear" w:color="auto" w:fill="auto"/>
          </w:tcPr>
          <w:p w14:paraId="6A407965" w14:textId="77777777" w:rsidR="00E71B0B" w:rsidRDefault="00474308">
            <w:pPr>
              <w:spacing w:after="0"/>
              <w:rPr>
                <w:lang w:eastAsia="en-US"/>
              </w:rPr>
            </w:pPr>
            <w:r>
              <w:rPr>
                <w:lang w:eastAsia="en-US"/>
              </w:rPr>
              <w:t xml:space="preserve">Totalt antall målbedrifter Inkubasjonsprogrammet </w:t>
            </w:r>
          </w:p>
        </w:tc>
        <w:tc>
          <w:tcPr>
            <w:tcW w:w="1418" w:type="dxa"/>
            <w:shd w:val="clear" w:color="auto" w:fill="auto"/>
          </w:tcPr>
          <w:p w14:paraId="467E1845" w14:textId="77777777" w:rsidR="00E71B0B" w:rsidRDefault="00474308">
            <w:pPr>
              <w:spacing w:after="0"/>
              <w:jc w:val="right"/>
              <w:rPr>
                <w:lang w:eastAsia="en-US"/>
              </w:rPr>
            </w:pPr>
            <w:r>
              <w:rPr>
                <w:lang w:eastAsia="en-US"/>
              </w:rPr>
              <w:t xml:space="preserve"> </w:t>
            </w:r>
          </w:p>
        </w:tc>
        <w:tc>
          <w:tcPr>
            <w:tcW w:w="2835" w:type="dxa"/>
            <w:shd w:val="clear" w:color="auto" w:fill="auto"/>
          </w:tcPr>
          <w:p w14:paraId="6E75DD37" w14:textId="77777777" w:rsidR="00E71B0B" w:rsidRDefault="00474308">
            <w:pPr>
              <w:spacing w:after="0"/>
              <w:jc w:val="right"/>
              <w:rPr>
                <w:lang w:eastAsia="en-US"/>
              </w:rPr>
            </w:pPr>
            <w:r>
              <w:rPr>
                <w:lang w:eastAsia="en-US"/>
              </w:rPr>
              <w:t>2</w:t>
            </w:r>
            <w:r>
              <w:rPr>
                <w:rFonts w:ascii="Arial" w:hAnsi="Arial" w:cs="Arial"/>
                <w:lang w:eastAsia="en-US"/>
              </w:rPr>
              <w:t> </w:t>
            </w:r>
            <w:r>
              <w:rPr>
                <w:lang w:eastAsia="en-US"/>
              </w:rPr>
              <w:t xml:space="preserve">491 </w:t>
            </w:r>
          </w:p>
        </w:tc>
      </w:tr>
      <w:tr w:rsidR="00F562F6" w14:paraId="2A017023" w14:textId="77777777">
        <w:trPr>
          <w:trHeight w:val="354"/>
        </w:trPr>
        <w:tc>
          <w:tcPr>
            <w:tcW w:w="1101" w:type="dxa"/>
            <w:vMerge/>
            <w:shd w:val="clear" w:color="auto" w:fill="auto"/>
          </w:tcPr>
          <w:p w14:paraId="378B2C3D" w14:textId="77777777" w:rsidR="00E71B0B" w:rsidRDefault="00E71B0B" w:rsidP="005251BA">
            <w:pPr>
              <w:rPr>
                <w:rFonts w:eastAsia="Calibri"/>
                <w:lang w:eastAsia="en-US"/>
              </w:rPr>
            </w:pPr>
          </w:p>
        </w:tc>
        <w:tc>
          <w:tcPr>
            <w:tcW w:w="2976" w:type="dxa"/>
            <w:vMerge/>
            <w:shd w:val="clear" w:color="auto" w:fill="auto"/>
          </w:tcPr>
          <w:p w14:paraId="712CE83D" w14:textId="77777777" w:rsidR="00E71B0B" w:rsidRDefault="00E71B0B" w:rsidP="00E7037C">
            <w:pPr>
              <w:rPr>
                <w:rFonts w:eastAsia="Calibri"/>
                <w:lang w:eastAsia="en-US"/>
              </w:rPr>
            </w:pPr>
          </w:p>
        </w:tc>
        <w:tc>
          <w:tcPr>
            <w:tcW w:w="2977" w:type="dxa"/>
            <w:shd w:val="clear" w:color="auto" w:fill="auto"/>
          </w:tcPr>
          <w:p w14:paraId="62D66252" w14:textId="77777777" w:rsidR="00E71B0B" w:rsidRDefault="00474308">
            <w:pPr>
              <w:spacing w:after="0"/>
              <w:rPr>
                <w:lang w:eastAsia="en-US"/>
              </w:rPr>
            </w:pPr>
            <w:r>
              <w:rPr>
                <w:lang w:eastAsia="en-US"/>
              </w:rPr>
              <w:t xml:space="preserve">Antall bedrifter som har benyttet katapult-sentrenes tjenestetilbud i 2022 </w:t>
            </w:r>
          </w:p>
        </w:tc>
        <w:tc>
          <w:tcPr>
            <w:tcW w:w="1418" w:type="dxa"/>
            <w:shd w:val="clear" w:color="auto" w:fill="auto"/>
          </w:tcPr>
          <w:p w14:paraId="5586CEDC" w14:textId="77777777" w:rsidR="00E71B0B" w:rsidRDefault="00474308">
            <w:pPr>
              <w:spacing w:after="0"/>
              <w:jc w:val="right"/>
              <w:rPr>
                <w:lang w:eastAsia="en-US"/>
              </w:rPr>
            </w:pPr>
            <w:r>
              <w:rPr>
                <w:lang w:eastAsia="en-US"/>
              </w:rPr>
              <w:t xml:space="preserve">- </w:t>
            </w:r>
          </w:p>
        </w:tc>
        <w:tc>
          <w:tcPr>
            <w:tcW w:w="2835" w:type="dxa"/>
            <w:shd w:val="clear" w:color="auto" w:fill="auto"/>
          </w:tcPr>
          <w:p w14:paraId="2FBABD6B" w14:textId="77777777" w:rsidR="00E71B0B" w:rsidRDefault="00474308">
            <w:pPr>
              <w:spacing w:after="0"/>
              <w:jc w:val="right"/>
              <w:rPr>
                <w:lang w:eastAsia="en-US"/>
              </w:rPr>
            </w:pPr>
            <w:r>
              <w:rPr>
                <w:lang w:eastAsia="en-US"/>
              </w:rPr>
              <w:t xml:space="preserve">1 111 </w:t>
            </w:r>
          </w:p>
        </w:tc>
      </w:tr>
    </w:tbl>
    <w:p w14:paraId="60A539B5" w14:textId="40C58E52"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1701"/>
        <w:gridCol w:w="1843"/>
      </w:tblGrid>
      <w:tr w:rsidR="00F562F6" w14:paraId="47031945" w14:textId="77777777">
        <w:trPr>
          <w:trHeight w:val="73"/>
        </w:trPr>
        <w:tc>
          <w:tcPr>
            <w:tcW w:w="4644" w:type="dxa"/>
            <w:shd w:val="clear" w:color="auto" w:fill="auto"/>
          </w:tcPr>
          <w:p w14:paraId="3DA3BC28"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4D76177B" w14:textId="77777777" w:rsidR="00E71B0B" w:rsidRDefault="00474308">
            <w:pPr>
              <w:pStyle w:val="TabellHode-rad"/>
              <w:spacing w:after="0"/>
              <w:jc w:val="right"/>
              <w:rPr>
                <w:lang w:eastAsia="en-US"/>
              </w:rPr>
            </w:pPr>
            <w:r>
              <w:rPr>
                <w:lang w:eastAsia="en-US"/>
              </w:rPr>
              <w:t>2022</w:t>
            </w:r>
          </w:p>
        </w:tc>
        <w:tc>
          <w:tcPr>
            <w:tcW w:w="1843" w:type="dxa"/>
            <w:shd w:val="clear" w:color="auto" w:fill="auto"/>
          </w:tcPr>
          <w:p w14:paraId="466FB86D" w14:textId="77777777" w:rsidR="00E71B0B" w:rsidRDefault="00474308">
            <w:pPr>
              <w:pStyle w:val="TabellHode-rad"/>
              <w:spacing w:after="0"/>
              <w:jc w:val="right"/>
              <w:rPr>
                <w:lang w:eastAsia="en-US"/>
              </w:rPr>
            </w:pPr>
            <w:r>
              <w:rPr>
                <w:lang w:eastAsia="en-US"/>
              </w:rPr>
              <w:t>2021</w:t>
            </w:r>
          </w:p>
        </w:tc>
      </w:tr>
      <w:tr w:rsidR="00F562F6" w14:paraId="2153AAF5" w14:textId="77777777">
        <w:trPr>
          <w:trHeight w:val="73"/>
        </w:trPr>
        <w:tc>
          <w:tcPr>
            <w:tcW w:w="4644" w:type="dxa"/>
            <w:shd w:val="clear" w:color="auto" w:fill="auto"/>
          </w:tcPr>
          <w:p w14:paraId="5CED4694" w14:textId="77777777" w:rsidR="00E71B0B" w:rsidRDefault="00474308">
            <w:pPr>
              <w:spacing w:after="0"/>
              <w:rPr>
                <w:lang w:eastAsia="en-US"/>
              </w:rPr>
            </w:pPr>
            <w:r>
              <w:rPr>
                <w:lang w:eastAsia="en-US"/>
              </w:rPr>
              <w:t>Driftsinntekter</w:t>
            </w:r>
          </w:p>
        </w:tc>
        <w:tc>
          <w:tcPr>
            <w:tcW w:w="1701" w:type="dxa"/>
            <w:shd w:val="clear" w:color="auto" w:fill="auto"/>
          </w:tcPr>
          <w:p w14:paraId="15B985CB" w14:textId="77777777" w:rsidR="00E71B0B" w:rsidRDefault="00474308">
            <w:pPr>
              <w:spacing w:after="0"/>
              <w:jc w:val="right"/>
              <w:rPr>
                <w:lang w:eastAsia="en-US"/>
              </w:rPr>
            </w:pPr>
            <w:r>
              <w:rPr>
                <w:lang w:eastAsia="en-US"/>
              </w:rPr>
              <w:t xml:space="preserve"> 690 </w:t>
            </w:r>
          </w:p>
        </w:tc>
        <w:tc>
          <w:tcPr>
            <w:tcW w:w="1843" w:type="dxa"/>
            <w:shd w:val="clear" w:color="auto" w:fill="auto"/>
          </w:tcPr>
          <w:p w14:paraId="094E710D" w14:textId="77777777" w:rsidR="00E71B0B" w:rsidRDefault="00474308">
            <w:pPr>
              <w:spacing w:after="0"/>
              <w:jc w:val="right"/>
              <w:rPr>
                <w:lang w:eastAsia="en-US"/>
              </w:rPr>
            </w:pPr>
            <w:r>
              <w:rPr>
                <w:lang w:eastAsia="en-US"/>
              </w:rPr>
              <w:t xml:space="preserve"> 834 </w:t>
            </w:r>
          </w:p>
        </w:tc>
      </w:tr>
      <w:tr w:rsidR="00F562F6" w14:paraId="718695BE" w14:textId="77777777">
        <w:trPr>
          <w:trHeight w:val="73"/>
        </w:trPr>
        <w:tc>
          <w:tcPr>
            <w:tcW w:w="4644" w:type="dxa"/>
            <w:shd w:val="clear" w:color="auto" w:fill="auto"/>
          </w:tcPr>
          <w:p w14:paraId="21D24B6D" w14:textId="77777777" w:rsidR="00E71B0B" w:rsidRDefault="00474308">
            <w:pPr>
              <w:spacing w:after="0"/>
              <w:rPr>
                <w:lang w:eastAsia="en-US"/>
              </w:rPr>
            </w:pPr>
            <w:r>
              <w:rPr>
                <w:lang w:eastAsia="en-US"/>
              </w:rPr>
              <w:t>Driftsresultat (EBIT)</w:t>
            </w:r>
          </w:p>
        </w:tc>
        <w:tc>
          <w:tcPr>
            <w:tcW w:w="1701" w:type="dxa"/>
            <w:shd w:val="clear" w:color="auto" w:fill="auto"/>
          </w:tcPr>
          <w:p w14:paraId="1BA466F2" w14:textId="77777777" w:rsidR="00E71B0B" w:rsidRDefault="00474308">
            <w:pPr>
              <w:spacing w:after="0"/>
              <w:jc w:val="right"/>
              <w:rPr>
                <w:lang w:eastAsia="en-US"/>
              </w:rPr>
            </w:pPr>
            <w:r>
              <w:rPr>
                <w:lang w:eastAsia="en-US"/>
              </w:rPr>
              <w:t xml:space="preserve"> 16 </w:t>
            </w:r>
          </w:p>
        </w:tc>
        <w:tc>
          <w:tcPr>
            <w:tcW w:w="1843" w:type="dxa"/>
            <w:shd w:val="clear" w:color="auto" w:fill="auto"/>
          </w:tcPr>
          <w:p w14:paraId="0D0E1D4C" w14:textId="77777777" w:rsidR="00E71B0B" w:rsidRDefault="00474308">
            <w:pPr>
              <w:spacing w:after="0"/>
              <w:jc w:val="right"/>
              <w:rPr>
                <w:lang w:eastAsia="en-US"/>
              </w:rPr>
            </w:pPr>
            <w:r>
              <w:rPr>
                <w:lang w:eastAsia="en-US"/>
              </w:rPr>
              <w:t xml:space="preserve"> 97 </w:t>
            </w:r>
          </w:p>
        </w:tc>
      </w:tr>
      <w:tr w:rsidR="00F562F6" w14:paraId="04B1C1BE" w14:textId="77777777">
        <w:trPr>
          <w:trHeight w:val="73"/>
        </w:trPr>
        <w:tc>
          <w:tcPr>
            <w:tcW w:w="4644" w:type="dxa"/>
            <w:shd w:val="clear" w:color="auto" w:fill="auto"/>
          </w:tcPr>
          <w:p w14:paraId="532B8F83" w14:textId="77777777" w:rsidR="00E71B0B" w:rsidRDefault="00474308">
            <w:pPr>
              <w:spacing w:after="0"/>
              <w:rPr>
                <w:lang w:eastAsia="en-US"/>
              </w:rPr>
            </w:pPr>
            <w:r>
              <w:rPr>
                <w:lang w:eastAsia="en-US"/>
              </w:rPr>
              <w:t>Resultat før skatt og minoritet</w:t>
            </w:r>
          </w:p>
        </w:tc>
        <w:tc>
          <w:tcPr>
            <w:tcW w:w="1701" w:type="dxa"/>
            <w:shd w:val="clear" w:color="auto" w:fill="auto"/>
          </w:tcPr>
          <w:p w14:paraId="492D673C" w14:textId="77777777" w:rsidR="00E71B0B" w:rsidRDefault="00474308">
            <w:pPr>
              <w:spacing w:after="0"/>
              <w:jc w:val="right"/>
              <w:rPr>
                <w:lang w:eastAsia="en-US"/>
              </w:rPr>
            </w:pPr>
            <w:r>
              <w:rPr>
                <w:lang w:eastAsia="en-US"/>
              </w:rPr>
              <w:t xml:space="preserve"> -236 </w:t>
            </w:r>
          </w:p>
        </w:tc>
        <w:tc>
          <w:tcPr>
            <w:tcW w:w="1843" w:type="dxa"/>
            <w:shd w:val="clear" w:color="auto" w:fill="auto"/>
          </w:tcPr>
          <w:p w14:paraId="6DDE500C" w14:textId="77777777" w:rsidR="00E71B0B" w:rsidRDefault="00474308">
            <w:pPr>
              <w:spacing w:after="0"/>
              <w:jc w:val="right"/>
              <w:rPr>
                <w:lang w:eastAsia="en-US"/>
              </w:rPr>
            </w:pPr>
            <w:r>
              <w:rPr>
                <w:lang w:eastAsia="en-US"/>
              </w:rPr>
              <w:t xml:space="preserve"> 506 </w:t>
            </w:r>
          </w:p>
        </w:tc>
      </w:tr>
      <w:tr w:rsidR="00F562F6" w14:paraId="1DA67271" w14:textId="77777777">
        <w:trPr>
          <w:trHeight w:val="73"/>
        </w:trPr>
        <w:tc>
          <w:tcPr>
            <w:tcW w:w="4644" w:type="dxa"/>
            <w:shd w:val="clear" w:color="auto" w:fill="auto"/>
          </w:tcPr>
          <w:p w14:paraId="3262405C" w14:textId="77777777" w:rsidR="00E71B0B" w:rsidRDefault="00474308">
            <w:pPr>
              <w:spacing w:after="0"/>
              <w:rPr>
                <w:lang w:eastAsia="en-US"/>
              </w:rPr>
            </w:pPr>
            <w:r>
              <w:rPr>
                <w:lang w:eastAsia="en-US"/>
              </w:rPr>
              <w:t>Skattekostnad</w:t>
            </w:r>
          </w:p>
        </w:tc>
        <w:tc>
          <w:tcPr>
            <w:tcW w:w="1701" w:type="dxa"/>
            <w:shd w:val="clear" w:color="auto" w:fill="auto"/>
          </w:tcPr>
          <w:p w14:paraId="7E4BD4F2" w14:textId="77777777" w:rsidR="00E71B0B" w:rsidRDefault="00474308">
            <w:pPr>
              <w:spacing w:after="0"/>
              <w:jc w:val="right"/>
              <w:rPr>
                <w:lang w:eastAsia="en-US"/>
              </w:rPr>
            </w:pPr>
            <w:r>
              <w:rPr>
                <w:lang w:eastAsia="en-US"/>
              </w:rPr>
              <w:t xml:space="preserve"> 30 </w:t>
            </w:r>
          </w:p>
        </w:tc>
        <w:tc>
          <w:tcPr>
            <w:tcW w:w="1843" w:type="dxa"/>
            <w:shd w:val="clear" w:color="auto" w:fill="auto"/>
          </w:tcPr>
          <w:p w14:paraId="3E354BB7" w14:textId="77777777" w:rsidR="00E71B0B" w:rsidRDefault="00474308">
            <w:pPr>
              <w:spacing w:after="0"/>
              <w:jc w:val="right"/>
              <w:rPr>
                <w:lang w:eastAsia="en-US"/>
              </w:rPr>
            </w:pPr>
            <w:r>
              <w:rPr>
                <w:lang w:eastAsia="en-US"/>
              </w:rPr>
              <w:t xml:space="preserve"> -14 </w:t>
            </w:r>
          </w:p>
        </w:tc>
      </w:tr>
      <w:tr w:rsidR="00F562F6" w14:paraId="51D723A8" w14:textId="77777777">
        <w:trPr>
          <w:trHeight w:val="73"/>
        </w:trPr>
        <w:tc>
          <w:tcPr>
            <w:tcW w:w="4644" w:type="dxa"/>
            <w:shd w:val="clear" w:color="auto" w:fill="auto"/>
          </w:tcPr>
          <w:p w14:paraId="15810D0E" w14:textId="77777777" w:rsidR="00E71B0B" w:rsidRDefault="00474308">
            <w:pPr>
              <w:spacing w:after="0"/>
              <w:rPr>
                <w:lang w:eastAsia="en-US"/>
              </w:rPr>
            </w:pPr>
            <w:r>
              <w:rPr>
                <w:lang w:eastAsia="en-US"/>
              </w:rPr>
              <w:t>Minoritetsandel</w:t>
            </w:r>
          </w:p>
        </w:tc>
        <w:tc>
          <w:tcPr>
            <w:tcW w:w="1701" w:type="dxa"/>
            <w:shd w:val="clear" w:color="auto" w:fill="auto"/>
          </w:tcPr>
          <w:p w14:paraId="12DE87D0" w14:textId="77777777" w:rsidR="00E71B0B" w:rsidRDefault="00474308">
            <w:pPr>
              <w:spacing w:after="0"/>
              <w:jc w:val="right"/>
              <w:rPr>
                <w:lang w:eastAsia="en-US"/>
              </w:rPr>
            </w:pPr>
            <w:r>
              <w:rPr>
                <w:lang w:eastAsia="en-US"/>
              </w:rPr>
              <w:t xml:space="preserve"> 1 </w:t>
            </w:r>
          </w:p>
        </w:tc>
        <w:tc>
          <w:tcPr>
            <w:tcW w:w="1843" w:type="dxa"/>
            <w:shd w:val="clear" w:color="auto" w:fill="auto"/>
          </w:tcPr>
          <w:p w14:paraId="7E0CF31A" w14:textId="77777777" w:rsidR="00E71B0B" w:rsidRDefault="00474308">
            <w:pPr>
              <w:spacing w:after="0"/>
              <w:jc w:val="right"/>
              <w:rPr>
                <w:lang w:eastAsia="en-US"/>
              </w:rPr>
            </w:pPr>
            <w:r>
              <w:rPr>
                <w:lang w:eastAsia="en-US"/>
              </w:rPr>
              <w:t xml:space="preserve"> -3 </w:t>
            </w:r>
          </w:p>
        </w:tc>
      </w:tr>
      <w:tr w:rsidR="00F562F6" w14:paraId="639DE825" w14:textId="77777777">
        <w:trPr>
          <w:trHeight w:val="73"/>
        </w:trPr>
        <w:tc>
          <w:tcPr>
            <w:tcW w:w="4644" w:type="dxa"/>
            <w:shd w:val="clear" w:color="auto" w:fill="auto"/>
          </w:tcPr>
          <w:p w14:paraId="457FBD92" w14:textId="77777777" w:rsidR="00E71B0B" w:rsidRDefault="00474308">
            <w:pPr>
              <w:spacing w:after="0"/>
              <w:rPr>
                <w:lang w:eastAsia="en-US"/>
              </w:rPr>
            </w:pPr>
            <w:r>
              <w:rPr>
                <w:lang w:eastAsia="en-US"/>
              </w:rPr>
              <w:t>Resultat etter skatt og minoritet</w:t>
            </w:r>
          </w:p>
        </w:tc>
        <w:tc>
          <w:tcPr>
            <w:tcW w:w="1701" w:type="dxa"/>
            <w:shd w:val="clear" w:color="auto" w:fill="auto"/>
          </w:tcPr>
          <w:p w14:paraId="50986633" w14:textId="77777777" w:rsidR="00E71B0B" w:rsidRDefault="00474308">
            <w:pPr>
              <w:spacing w:after="0"/>
              <w:jc w:val="right"/>
              <w:rPr>
                <w:lang w:eastAsia="en-US"/>
              </w:rPr>
            </w:pPr>
            <w:r>
              <w:rPr>
                <w:lang w:eastAsia="en-US"/>
              </w:rPr>
              <w:t xml:space="preserve"> -267 </w:t>
            </w:r>
          </w:p>
        </w:tc>
        <w:tc>
          <w:tcPr>
            <w:tcW w:w="1843" w:type="dxa"/>
            <w:shd w:val="clear" w:color="auto" w:fill="auto"/>
          </w:tcPr>
          <w:p w14:paraId="01959C68" w14:textId="77777777" w:rsidR="00E71B0B" w:rsidRDefault="00474308">
            <w:pPr>
              <w:spacing w:after="0"/>
              <w:jc w:val="right"/>
              <w:rPr>
                <w:lang w:eastAsia="en-US"/>
              </w:rPr>
            </w:pPr>
            <w:r>
              <w:rPr>
                <w:lang w:eastAsia="en-US"/>
              </w:rPr>
              <w:t xml:space="preserve"> 523 </w:t>
            </w:r>
          </w:p>
        </w:tc>
      </w:tr>
      <w:tr w:rsidR="00E71B0B" w14:paraId="0F07804C" w14:textId="77777777">
        <w:trPr>
          <w:trHeight w:val="73"/>
        </w:trPr>
        <w:tc>
          <w:tcPr>
            <w:tcW w:w="8188" w:type="dxa"/>
            <w:gridSpan w:val="3"/>
            <w:shd w:val="clear" w:color="auto" w:fill="auto"/>
          </w:tcPr>
          <w:p w14:paraId="3BDFAD48" w14:textId="77777777" w:rsidR="00E71B0B" w:rsidRDefault="00474308">
            <w:pPr>
              <w:spacing w:after="0"/>
              <w:rPr>
                <w:rStyle w:val="halvfet"/>
                <w:lang w:eastAsia="en-US"/>
              </w:rPr>
            </w:pPr>
            <w:r>
              <w:rPr>
                <w:rStyle w:val="halvfet"/>
                <w:lang w:eastAsia="en-US"/>
              </w:rPr>
              <w:t>Balanse</w:t>
            </w:r>
          </w:p>
        </w:tc>
      </w:tr>
      <w:tr w:rsidR="00F562F6" w14:paraId="13C0F81F" w14:textId="77777777">
        <w:trPr>
          <w:trHeight w:val="73"/>
        </w:trPr>
        <w:tc>
          <w:tcPr>
            <w:tcW w:w="4644" w:type="dxa"/>
            <w:shd w:val="clear" w:color="auto" w:fill="auto"/>
          </w:tcPr>
          <w:p w14:paraId="2DD18E9F" w14:textId="77777777" w:rsidR="00E71B0B" w:rsidRDefault="00474308">
            <w:pPr>
              <w:spacing w:after="0"/>
              <w:rPr>
                <w:lang w:eastAsia="en-US"/>
              </w:rPr>
            </w:pPr>
            <w:r>
              <w:rPr>
                <w:lang w:eastAsia="en-US"/>
              </w:rPr>
              <w:t>Sum eiendeler</w:t>
            </w:r>
          </w:p>
        </w:tc>
        <w:tc>
          <w:tcPr>
            <w:tcW w:w="1701" w:type="dxa"/>
            <w:shd w:val="clear" w:color="auto" w:fill="auto"/>
          </w:tcPr>
          <w:p w14:paraId="5B592747" w14:textId="77777777" w:rsidR="00E71B0B" w:rsidRDefault="00474308">
            <w:pPr>
              <w:spacing w:after="0"/>
              <w:jc w:val="right"/>
              <w:rPr>
                <w:lang w:eastAsia="en-US"/>
              </w:rPr>
            </w:pPr>
            <w:r>
              <w:rPr>
                <w:lang w:eastAsia="en-US"/>
              </w:rPr>
              <w:t xml:space="preserve"> 3 691 </w:t>
            </w:r>
          </w:p>
        </w:tc>
        <w:tc>
          <w:tcPr>
            <w:tcW w:w="1843" w:type="dxa"/>
            <w:shd w:val="clear" w:color="auto" w:fill="auto"/>
          </w:tcPr>
          <w:p w14:paraId="0644AD82" w14:textId="77777777" w:rsidR="00E71B0B" w:rsidRDefault="00474308">
            <w:pPr>
              <w:spacing w:after="0"/>
              <w:jc w:val="right"/>
              <w:rPr>
                <w:lang w:eastAsia="en-US"/>
              </w:rPr>
            </w:pPr>
            <w:r>
              <w:rPr>
                <w:lang w:eastAsia="en-US"/>
              </w:rPr>
              <w:t xml:space="preserve"> 3 890 </w:t>
            </w:r>
          </w:p>
        </w:tc>
      </w:tr>
      <w:tr w:rsidR="00F562F6" w14:paraId="38D8E7C5" w14:textId="77777777">
        <w:trPr>
          <w:trHeight w:val="73"/>
        </w:trPr>
        <w:tc>
          <w:tcPr>
            <w:tcW w:w="4644" w:type="dxa"/>
            <w:shd w:val="clear" w:color="auto" w:fill="auto"/>
          </w:tcPr>
          <w:p w14:paraId="6CFB70F6"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052973F3" w14:textId="77777777" w:rsidR="00E71B0B" w:rsidRDefault="00474308">
            <w:pPr>
              <w:spacing w:after="0"/>
              <w:jc w:val="right"/>
              <w:rPr>
                <w:lang w:eastAsia="en-US"/>
              </w:rPr>
            </w:pPr>
            <w:r>
              <w:rPr>
                <w:lang w:eastAsia="en-US"/>
              </w:rPr>
              <w:t xml:space="preserve"> - </w:t>
            </w:r>
          </w:p>
        </w:tc>
        <w:tc>
          <w:tcPr>
            <w:tcW w:w="1843" w:type="dxa"/>
            <w:shd w:val="clear" w:color="auto" w:fill="auto"/>
          </w:tcPr>
          <w:p w14:paraId="2251D804" w14:textId="77777777" w:rsidR="00E71B0B" w:rsidRDefault="00474308">
            <w:pPr>
              <w:spacing w:after="0"/>
              <w:jc w:val="right"/>
              <w:rPr>
                <w:lang w:eastAsia="en-US"/>
              </w:rPr>
            </w:pPr>
            <w:r>
              <w:rPr>
                <w:lang w:eastAsia="en-US"/>
              </w:rPr>
              <w:t xml:space="preserve"> - </w:t>
            </w:r>
          </w:p>
        </w:tc>
      </w:tr>
      <w:tr w:rsidR="00F562F6" w14:paraId="2F75C954" w14:textId="77777777">
        <w:trPr>
          <w:trHeight w:val="73"/>
        </w:trPr>
        <w:tc>
          <w:tcPr>
            <w:tcW w:w="4644" w:type="dxa"/>
            <w:shd w:val="clear" w:color="auto" w:fill="auto"/>
          </w:tcPr>
          <w:p w14:paraId="744053FE" w14:textId="77777777" w:rsidR="00E71B0B" w:rsidRDefault="00474308">
            <w:pPr>
              <w:spacing w:after="0"/>
              <w:rPr>
                <w:lang w:eastAsia="en-US"/>
              </w:rPr>
            </w:pPr>
            <w:r>
              <w:rPr>
                <w:lang w:eastAsia="en-US"/>
              </w:rPr>
              <w:t>Sum egenkapital</w:t>
            </w:r>
          </w:p>
        </w:tc>
        <w:tc>
          <w:tcPr>
            <w:tcW w:w="1701" w:type="dxa"/>
            <w:shd w:val="clear" w:color="auto" w:fill="auto"/>
          </w:tcPr>
          <w:p w14:paraId="62E338E6" w14:textId="77777777" w:rsidR="00E71B0B" w:rsidRDefault="00474308">
            <w:pPr>
              <w:spacing w:after="0"/>
              <w:jc w:val="right"/>
              <w:rPr>
                <w:lang w:eastAsia="en-US"/>
              </w:rPr>
            </w:pPr>
            <w:r>
              <w:rPr>
                <w:lang w:eastAsia="en-US"/>
              </w:rPr>
              <w:t xml:space="preserve"> 1 454 </w:t>
            </w:r>
          </w:p>
        </w:tc>
        <w:tc>
          <w:tcPr>
            <w:tcW w:w="1843" w:type="dxa"/>
            <w:shd w:val="clear" w:color="auto" w:fill="auto"/>
          </w:tcPr>
          <w:p w14:paraId="420AB2AF" w14:textId="77777777" w:rsidR="00E71B0B" w:rsidRDefault="00474308">
            <w:pPr>
              <w:spacing w:after="0"/>
              <w:jc w:val="right"/>
              <w:rPr>
                <w:lang w:eastAsia="en-US"/>
              </w:rPr>
            </w:pPr>
            <w:r>
              <w:rPr>
                <w:lang w:eastAsia="en-US"/>
              </w:rPr>
              <w:t xml:space="preserve"> 1 662 </w:t>
            </w:r>
          </w:p>
        </w:tc>
      </w:tr>
      <w:tr w:rsidR="00F562F6" w14:paraId="2ECF5BE9" w14:textId="77777777">
        <w:trPr>
          <w:trHeight w:val="73"/>
        </w:trPr>
        <w:tc>
          <w:tcPr>
            <w:tcW w:w="4644" w:type="dxa"/>
            <w:shd w:val="clear" w:color="auto" w:fill="auto"/>
          </w:tcPr>
          <w:p w14:paraId="54B9689E"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67EF4BB7" w14:textId="77777777" w:rsidR="00E71B0B" w:rsidRDefault="00474308">
            <w:pPr>
              <w:spacing w:after="0"/>
              <w:jc w:val="right"/>
              <w:rPr>
                <w:lang w:eastAsia="en-US"/>
              </w:rPr>
            </w:pPr>
            <w:r>
              <w:rPr>
                <w:lang w:eastAsia="en-US"/>
              </w:rPr>
              <w:t xml:space="preserve"> 141 </w:t>
            </w:r>
          </w:p>
        </w:tc>
        <w:tc>
          <w:tcPr>
            <w:tcW w:w="1843" w:type="dxa"/>
            <w:shd w:val="clear" w:color="auto" w:fill="auto"/>
          </w:tcPr>
          <w:p w14:paraId="62388EE9" w14:textId="77777777" w:rsidR="00E71B0B" w:rsidRDefault="00474308">
            <w:pPr>
              <w:spacing w:after="0"/>
              <w:jc w:val="right"/>
              <w:rPr>
                <w:lang w:eastAsia="en-US"/>
              </w:rPr>
            </w:pPr>
            <w:r>
              <w:rPr>
                <w:lang w:eastAsia="en-US"/>
              </w:rPr>
              <w:t xml:space="preserve"> 82 </w:t>
            </w:r>
          </w:p>
        </w:tc>
      </w:tr>
      <w:tr w:rsidR="00F562F6" w14:paraId="70750DF1" w14:textId="77777777">
        <w:trPr>
          <w:trHeight w:val="73"/>
        </w:trPr>
        <w:tc>
          <w:tcPr>
            <w:tcW w:w="4644" w:type="dxa"/>
            <w:shd w:val="clear" w:color="auto" w:fill="auto"/>
          </w:tcPr>
          <w:p w14:paraId="6405B642" w14:textId="77777777" w:rsidR="00E71B0B" w:rsidRDefault="00474308">
            <w:pPr>
              <w:spacing w:after="0"/>
              <w:rPr>
                <w:lang w:eastAsia="en-US"/>
              </w:rPr>
            </w:pPr>
            <w:r>
              <w:rPr>
                <w:lang w:eastAsia="en-US"/>
              </w:rPr>
              <w:t>Sum gjeld og forpliktelser</w:t>
            </w:r>
          </w:p>
        </w:tc>
        <w:tc>
          <w:tcPr>
            <w:tcW w:w="1701" w:type="dxa"/>
            <w:shd w:val="clear" w:color="auto" w:fill="auto"/>
          </w:tcPr>
          <w:p w14:paraId="4A2E0028" w14:textId="77777777" w:rsidR="00E71B0B" w:rsidRDefault="00474308">
            <w:pPr>
              <w:spacing w:after="0"/>
              <w:jc w:val="right"/>
              <w:rPr>
                <w:lang w:eastAsia="en-US"/>
              </w:rPr>
            </w:pPr>
            <w:r>
              <w:rPr>
                <w:lang w:eastAsia="en-US"/>
              </w:rPr>
              <w:t xml:space="preserve"> 2 237 </w:t>
            </w:r>
          </w:p>
        </w:tc>
        <w:tc>
          <w:tcPr>
            <w:tcW w:w="1843" w:type="dxa"/>
            <w:shd w:val="clear" w:color="auto" w:fill="auto"/>
          </w:tcPr>
          <w:p w14:paraId="61C8D3DF" w14:textId="77777777" w:rsidR="00E71B0B" w:rsidRDefault="00474308">
            <w:pPr>
              <w:spacing w:after="0"/>
              <w:jc w:val="right"/>
              <w:rPr>
                <w:lang w:eastAsia="en-US"/>
              </w:rPr>
            </w:pPr>
            <w:r>
              <w:rPr>
                <w:lang w:eastAsia="en-US"/>
              </w:rPr>
              <w:t xml:space="preserve"> 2 228 </w:t>
            </w:r>
          </w:p>
        </w:tc>
      </w:tr>
      <w:tr w:rsidR="00F562F6" w14:paraId="0912C476" w14:textId="77777777">
        <w:trPr>
          <w:trHeight w:val="73"/>
        </w:trPr>
        <w:tc>
          <w:tcPr>
            <w:tcW w:w="4644" w:type="dxa"/>
            <w:shd w:val="clear" w:color="auto" w:fill="auto"/>
          </w:tcPr>
          <w:p w14:paraId="55A4C106"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2C8DE15E" w14:textId="77777777" w:rsidR="00E71B0B" w:rsidRDefault="00474308">
            <w:pPr>
              <w:spacing w:after="0"/>
              <w:jc w:val="right"/>
              <w:rPr>
                <w:lang w:eastAsia="en-US"/>
              </w:rPr>
            </w:pPr>
            <w:r>
              <w:rPr>
                <w:lang w:eastAsia="en-US"/>
              </w:rPr>
              <w:t xml:space="preserve"> 1 084 </w:t>
            </w:r>
          </w:p>
        </w:tc>
        <w:tc>
          <w:tcPr>
            <w:tcW w:w="1843" w:type="dxa"/>
            <w:shd w:val="clear" w:color="auto" w:fill="auto"/>
          </w:tcPr>
          <w:p w14:paraId="5A0B92FC" w14:textId="77777777" w:rsidR="00E71B0B" w:rsidRDefault="00474308">
            <w:pPr>
              <w:spacing w:after="0"/>
              <w:jc w:val="right"/>
              <w:rPr>
                <w:lang w:eastAsia="en-US"/>
              </w:rPr>
            </w:pPr>
            <w:r>
              <w:rPr>
                <w:lang w:eastAsia="en-US"/>
              </w:rPr>
              <w:t xml:space="preserve"> 1 148 </w:t>
            </w:r>
          </w:p>
        </w:tc>
      </w:tr>
      <w:tr w:rsidR="00E71B0B" w14:paraId="2FA38E2F" w14:textId="77777777">
        <w:trPr>
          <w:trHeight w:val="73"/>
        </w:trPr>
        <w:tc>
          <w:tcPr>
            <w:tcW w:w="8188" w:type="dxa"/>
            <w:gridSpan w:val="3"/>
            <w:shd w:val="clear" w:color="auto" w:fill="auto"/>
          </w:tcPr>
          <w:p w14:paraId="3007A076" w14:textId="77777777" w:rsidR="00E71B0B" w:rsidRDefault="00474308">
            <w:pPr>
              <w:spacing w:after="0"/>
              <w:rPr>
                <w:rStyle w:val="halvfet"/>
                <w:lang w:eastAsia="en-US"/>
              </w:rPr>
            </w:pPr>
            <w:r>
              <w:rPr>
                <w:rStyle w:val="halvfet"/>
                <w:lang w:eastAsia="en-US"/>
              </w:rPr>
              <w:t>Offentlig kjøp/tilskudd</w:t>
            </w:r>
          </w:p>
        </w:tc>
      </w:tr>
      <w:tr w:rsidR="00F562F6" w14:paraId="1C880CFF" w14:textId="77777777">
        <w:trPr>
          <w:trHeight w:val="73"/>
        </w:trPr>
        <w:tc>
          <w:tcPr>
            <w:tcW w:w="4644" w:type="dxa"/>
            <w:shd w:val="clear" w:color="auto" w:fill="auto"/>
          </w:tcPr>
          <w:p w14:paraId="30926735" w14:textId="77777777" w:rsidR="00E71B0B" w:rsidRDefault="00474308">
            <w:pPr>
              <w:spacing w:after="0"/>
              <w:rPr>
                <w:lang w:eastAsia="en-US"/>
              </w:rPr>
            </w:pPr>
            <w:r>
              <w:rPr>
                <w:lang w:eastAsia="en-US"/>
              </w:rPr>
              <w:t>Kjøp</w:t>
            </w:r>
          </w:p>
        </w:tc>
        <w:tc>
          <w:tcPr>
            <w:tcW w:w="1701" w:type="dxa"/>
            <w:shd w:val="clear" w:color="auto" w:fill="auto"/>
          </w:tcPr>
          <w:p w14:paraId="7B8E36B0" w14:textId="77777777" w:rsidR="00E71B0B" w:rsidRDefault="00474308">
            <w:pPr>
              <w:spacing w:after="0"/>
              <w:jc w:val="right"/>
              <w:rPr>
                <w:lang w:eastAsia="en-US"/>
              </w:rPr>
            </w:pPr>
            <w:r>
              <w:rPr>
                <w:lang w:eastAsia="en-US"/>
              </w:rPr>
              <w:t>0</w:t>
            </w:r>
          </w:p>
        </w:tc>
        <w:tc>
          <w:tcPr>
            <w:tcW w:w="1843" w:type="dxa"/>
            <w:shd w:val="clear" w:color="auto" w:fill="auto"/>
          </w:tcPr>
          <w:p w14:paraId="19D5075C" w14:textId="77777777" w:rsidR="00E71B0B" w:rsidRDefault="00474308">
            <w:pPr>
              <w:spacing w:after="0"/>
              <w:jc w:val="right"/>
              <w:rPr>
                <w:lang w:eastAsia="en-US"/>
              </w:rPr>
            </w:pPr>
            <w:r>
              <w:rPr>
                <w:lang w:eastAsia="en-US"/>
              </w:rPr>
              <w:t>0</w:t>
            </w:r>
          </w:p>
        </w:tc>
      </w:tr>
      <w:tr w:rsidR="00F562F6" w14:paraId="69098090" w14:textId="77777777">
        <w:trPr>
          <w:trHeight w:val="73"/>
        </w:trPr>
        <w:tc>
          <w:tcPr>
            <w:tcW w:w="4644" w:type="dxa"/>
            <w:shd w:val="clear" w:color="auto" w:fill="auto"/>
          </w:tcPr>
          <w:p w14:paraId="2A674B6F" w14:textId="77777777" w:rsidR="00E71B0B" w:rsidRDefault="00474308">
            <w:pPr>
              <w:spacing w:after="0"/>
              <w:rPr>
                <w:lang w:eastAsia="en-US"/>
              </w:rPr>
            </w:pPr>
            <w:r>
              <w:rPr>
                <w:lang w:eastAsia="en-US"/>
              </w:rPr>
              <w:t>Tilskudd: Fylkeskommunen</w:t>
            </w:r>
          </w:p>
        </w:tc>
        <w:tc>
          <w:tcPr>
            <w:tcW w:w="1701" w:type="dxa"/>
            <w:shd w:val="clear" w:color="auto" w:fill="auto"/>
          </w:tcPr>
          <w:p w14:paraId="57C5AF06" w14:textId="77777777" w:rsidR="00E71B0B" w:rsidRDefault="00474308">
            <w:pPr>
              <w:spacing w:after="0"/>
              <w:jc w:val="right"/>
              <w:rPr>
                <w:lang w:eastAsia="en-US"/>
              </w:rPr>
            </w:pPr>
            <w:r>
              <w:rPr>
                <w:lang w:eastAsia="en-US"/>
              </w:rPr>
              <w:t>205</w:t>
            </w:r>
          </w:p>
        </w:tc>
        <w:tc>
          <w:tcPr>
            <w:tcW w:w="1843" w:type="dxa"/>
            <w:shd w:val="clear" w:color="auto" w:fill="auto"/>
          </w:tcPr>
          <w:p w14:paraId="55D860E1" w14:textId="77777777" w:rsidR="00E71B0B" w:rsidRDefault="00474308">
            <w:pPr>
              <w:spacing w:after="0"/>
              <w:jc w:val="right"/>
              <w:rPr>
                <w:lang w:eastAsia="en-US"/>
              </w:rPr>
            </w:pPr>
            <w:r>
              <w:rPr>
                <w:lang w:eastAsia="en-US"/>
              </w:rPr>
              <w:t>284</w:t>
            </w:r>
          </w:p>
        </w:tc>
      </w:tr>
      <w:tr w:rsidR="00F562F6" w14:paraId="37E4D653" w14:textId="77777777">
        <w:trPr>
          <w:trHeight w:val="73"/>
        </w:trPr>
        <w:tc>
          <w:tcPr>
            <w:tcW w:w="4644" w:type="dxa"/>
            <w:shd w:val="clear" w:color="auto" w:fill="auto"/>
          </w:tcPr>
          <w:p w14:paraId="2C95F293" w14:textId="77777777" w:rsidR="00E71B0B" w:rsidRDefault="00474308">
            <w:pPr>
              <w:spacing w:after="0"/>
              <w:rPr>
                <w:lang w:eastAsia="en-US"/>
              </w:rPr>
            </w:pPr>
            <w:r>
              <w:rPr>
                <w:lang w:eastAsia="en-US"/>
              </w:rPr>
              <w:t>Tilskudd: Kommunal- og moderniseringsdepartementet</w:t>
            </w:r>
          </w:p>
        </w:tc>
        <w:tc>
          <w:tcPr>
            <w:tcW w:w="1701" w:type="dxa"/>
            <w:shd w:val="clear" w:color="auto" w:fill="auto"/>
          </w:tcPr>
          <w:p w14:paraId="0F87B836" w14:textId="77777777" w:rsidR="00E71B0B" w:rsidRDefault="00474308">
            <w:pPr>
              <w:spacing w:after="0"/>
              <w:jc w:val="right"/>
              <w:rPr>
                <w:lang w:eastAsia="en-US"/>
              </w:rPr>
            </w:pPr>
            <w:r>
              <w:rPr>
                <w:lang w:eastAsia="en-US"/>
              </w:rPr>
              <w:t>16,3</w:t>
            </w:r>
          </w:p>
        </w:tc>
        <w:tc>
          <w:tcPr>
            <w:tcW w:w="1843" w:type="dxa"/>
            <w:shd w:val="clear" w:color="auto" w:fill="auto"/>
          </w:tcPr>
          <w:p w14:paraId="64B2BC0B" w14:textId="77777777" w:rsidR="00E71B0B" w:rsidRDefault="00474308">
            <w:pPr>
              <w:spacing w:after="0"/>
              <w:jc w:val="right"/>
              <w:rPr>
                <w:lang w:eastAsia="en-US"/>
              </w:rPr>
            </w:pPr>
            <w:r>
              <w:rPr>
                <w:lang w:eastAsia="en-US"/>
              </w:rPr>
              <w:t>16,3</w:t>
            </w:r>
          </w:p>
        </w:tc>
      </w:tr>
      <w:tr w:rsidR="00F562F6" w14:paraId="65D79A11" w14:textId="77777777">
        <w:trPr>
          <w:trHeight w:val="73"/>
        </w:trPr>
        <w:tc>
          <w:tcPr>
            <w:tcW w:w="4644" w:type="dxa"/>
            <w:shd w:val="clear" w:color="auto" w:fill="auto"/>
          </w:tcPr>
          <w:p w14:paraId="60FF104F" w14:textId="77777777" w:rsidR="00E71B0B" w:rsidRDefault="00474308">
            <w:pPr>
              <w:spacing w:after="0"/>
              <w:rPr>
                <w:lang w:eastAsia="en-US"/>
              </w:rPr>
            </w:pPr>
            <w:r>
              <w:rPr>
                <w:lang w:eastAsia="en-US"/>
              </w:rPr>
              <w:lastRenderedPageBreak/>
              <w:t>Tilskudd: Nærings- og fiskeridepartementet</w:t>
            </w:r>
          </w:p>
        </w:tc>
        <w:tc>
          <w:tcPr>
            <w:tcW w:w="1701" w:type="dxa"/>
            <w:shd w:val="clear" w:color="auto" w:fill="auto"/>
          </w:tcPr>
          <w:p w14:paraId="34217E97" w14:textId="77777777" w:rsidR="00E71B0B" w:rsidRDefault="00474308">
            <w:pPr>
              <w:spacing w:after="0"/>
              <w:jc w:val="right"/>
              <w:rPr>
                <w:lang w:eastAsia="en-US"/>
              </w:rPr>
            </w:pPr>
            <w:r>
              <w:rPr>
                <w:lang w:eastAsia="en-US"/>
              </w:rPr>
              <w:t>246</w:t>
            </w:r>
          </w:p>
        </w:tc>
        <w:tc>
          <w:tcPr>
            <w:tcW w:w="1843" w:type="dxa"/>
            <w:shd w:val="clear" w:color="auto" w:fill="auto"/>
          </w:tcPr>
          <w:p w14:paraId="0402432C" w14:textId="77777777" w:rsidR="00E71B0B" w:rsidRDefault="00474308">
            <w:pPr>
              <w:spacing w:after="0"/>
              <w:jc w:val="right"/>
              <w:rPr>
                <w:lang w:eastAsia="en-US"/>
              </w:rPr>
            </w:pPr>
            <w:r>
              <w:rPr>
                <w:lang w:eastAsia="en-US"/>
              </w:rPr>
              <w:t>187</w:t>
            </w:r>
          </w:p>
        </w:tc>
      </w:tr>
      <w:tr w:rsidR="00E71B0B" w14:paraId="444FE5C5" w14:textId="77777777">
        <w:trPr>
          <w:trHeight w:val="73"/>
        </w:trPr>
        <w:tc>
          <w:tcPr>
            <w:tcW w:w="8188" w:type="dxa"/>
            <w:gridSpan w:val="3"/>
            <w:shd w:val="clear" w:color="auto" w:fill="auto"/>
          </w:tcPr>
          <w:p w14:paraId="1B3E6907" w14:textId="77777777" w:rsidR="00E71B0B" w:rsidRDefault="00474308">
            <w:pPr>
              <w:spacing w:after="0"/>
              <w:rPr>
                <w:rStyle w:val="halvfet"/>
                <w:lang w:eastAsia="en-US"/>
              </w:rPr>
            </w:pPr>
            <w:r>
              <w:rPr>
                <w:rStyle w:val="halvfet"/>
                <w:lang w:eastAsia="en-US"/>
              </w:rPr>
              <w:t>Verdier og utbytte</w:t>
            </w:r>
          </w:p>
        </w:tc>
      </w:tr>
      <w:tr w:rsidR="00F562F6" w14:paraId="681BB478" w14:textId="77777777">
        <w:trPr>
          <w:trHeight w:val="73"/>
        </w:trPr>
        <w:tc>
          <w:tcPr>
            <w:tcW w:w="4644" w:type="dxa"/>
            <w:shd w:val="clear" w:color="auto" w:fill="auto"/>
          </w:tcPr>
          <w:p w14:paraId="482E8132" w14:textId="77777777" w:rsidR="00E71B0B" w:rsidRDefault="00474308">
            <w:pPr>
              <w:spacing w:after="0"/>
              <w:rPr>
                <w:lang w:eastAsia="en-US"/>
              </w:rPr>
            </w:pPr>
            <w:r>
              <w:rPr>
                <w:lang w:eastAsia="en-US"/>
              </w:rPr>
              <w:t>Utbytte for regnskapsåret</w:t>
            </w:r>
          </w:p>
        </w:tc>
        <w:tc>
          <w:tcPr>
            <w:tcW w:w="1701" w:type="dxa"/>
            <w:shd w:val="clear" w:color="auto" w:fill="auto"/>
          </w:tcPr>
          <w:p w14:paraId="3B1F31B5" w14:textId="77777777" w:rsidR="00E71B0B" w:rsidRDefault="00474308">
            <w:pPr>
              <w:spacing w:after="0"/>
              <w:jc w:val="right"/>
              <w:rPr>
                <w:lang w:eastAsia="en-US"/>
              </w:rPr>
            </w:pPr>
            <w:r>
              <w:rPr>
                <w:lang w:eastAsia="en-US"/>
              </w:rPr>
              <w:t>0</w:t>
            </w:r>
          </w:p>
        </w:tc>
        <w:tc>
          <w:tcPr>
            <w:tcW w:w="1843" w:type="dxa"/>
            <w:shd w:val="clear" w:color="auto" w:fill="auto"/>
          </w:tcPr>
          <w:p w14:paraId="36C2BEBA" w14:textId="77777777" w:rsidR="00E71B0B" w:rsidRDefault="00474308">
            <w:pPr>
              <w:spacing w:after="0"/>
              <w:jc w:val="right"/>
              <w:rPr>
                <w:lang w:eastAsia="en-US"/>
              </w:rPr>
            </w:pPr>
            <w:r>
              <w:rPr>
                <w:lang w:eastAsia="en-US"/>
              </w:rPr>
              <w:t>8</w:t>
            </w:r>
          </w:p>
        </w:tc>
      </w:tr>
      <w:tr w:rsidR="00F562F6" w14:paraId="7AE3FE8B" w14:textId="77777777">
        <w:trPr>
          <w:trHeight w:val="73"/>
        </w:trPr>
        <w:tc>
          <w:tcPr>
            <w:tcW w:w="4644" w:type="dxa"/>
            <w:shd w:val="clear" w:color="auto" w:fill="auto"/>
          </w:tcPr>
          <w:p w14:paraId="09E743B4" w14:textId="77777777" w:rsidR="00E71B0B" w:rsidRDefault="00474308">
            <w:pPr>
              <w:spacing w:after="0"/>
              <w:rPr>
                <w:lang w:eastAsia="en-US"/>
              </w:rPr>
            </w:pPr>
            <w:r>
              <w:rPr>
                <w:lang w:eastAsia="en-US"/>
              </w:rPr>
              <w:t>Utbytteandel</w:t>
            </w:r>
          </w:p>
        </w:tc>
        <w:tc>
          <w:tcPr>
            <w:tcW w:w="1701" w:type="dxa"/>
            <w:shd w:val="clear" w:color="auto" w:fill="auto"/>
          </w:tcPr>
          <w:p w14:paraId="081CF748" w14:textId="77777777" w:rsidR="00E71B0B" w:rsidRDefault="00474308">
            <w:pPr>
              <w:spacing w:after="0"/>
              <w:jc w:val="right"/>
              <w:rPr>
                <w:lang w:eastAsia="en-US"/>
              </w:rPr>
            </w:pPr>
            <w:r>
              <w:rPr>
                <w:lang w:eastAsia="en-US"/>
              </w:rPr>
              <w:t>0 %</w:t>
            </w:r>
          </w:p>
        </w:tc>
        <w:tc>
          <w:tcPr>
            <w:tcW w:w="1843" w:type="dxa"/>
            <w:shd w:val="clear" w:color="auto" w:fill="auto"/>
          </w:tcPr>
          <w:p w14:paraId="5A47430C" w14:textId="77777777" w:rsidR="00E71B0B" w:rsidRDefault="00474308">
            <w:pPr>
              <w:spacing w:after="0"/>
              <w:jc w:val="right"/>
              <w:rPr>
                <w:lang w:eastAsia="en-US"/>
              </w:rPr>
            </w:pPr>
            <w:r>
              <w:rPr>
                <w:lang w:eastAsia="en-US"/>
              </w:rPr>
              <w:t>11 %</w:t>
            </w:r>
          </w:p>
        </w:tc>
      </w:tr>
      <w:tr w:rsidR="00F562F6" w14:paraId="2E84AEFA" w14:textId="77777777">
        <w:trPr>
          <w:trHeight w:val="73"/>
        </w:trPr>
        <w:tc>
          <w:tcPr>
            <w:tcW w:w="4644" w:type="dxa"/>
            <w:shd w:val="clear" w:color="auto" w:fill="auto"/>
          </w:tcPr>
          <w:p w14:paraId="17A91CE0"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4DC572F3" w14:textId="77777777" w:rsidR="00E71B0B" w:rsidRDefault="00474308">
            <w:pPr>
              <w:spacing w:after="0"/>
              <w:jc w:val="right"/>
              <w:rPr>
                <w:lang w:eastAsia="en-US"/>
              </w:rPr>
            </w:pPr>
            <w:r>
              <w:rPr>
                <w:lang w:eastAsia="en-US"/>
              </w:rPr>
              <w:t>17,9 %</w:t>
            </w:r>
          </w:p>
        </w:tc>
        <w:tc>
          <w:tcPr>
            <w:tcW w:w="1843" w:type="dxa"/>
            <w:shd w:val="clear" w:color="auto" w:fill="auto"/>
          </w:tcPr>
          <w:p w14:paraId="2AD7A93F" w14:textId="77777777" w:rsidR="00E71B0B" w:rsidRDefault="00474308">
            <w:pPr>
              <w:spacing w:after="0"/>
              <w:jc w:val="right"/>
              <w:rPr>
                <w:lang w:eastAsia="en-US"/>
              </w:rPr>
            </w:pPr>
            <w:r>
              <w:rPr>
                <w:lang w:eastAsia="en-US"/>
              </w:rPr>
              <w:t>16 %</w:t>
            </w:r>
          </w:p>
        </w:tc>
      </w:tr>
      <w:tr w:rsidR="00F562F6" w14:paraId="7F5331DB" w14:textId="77777777">
        <w:trPr>
          <w:trHeight w:val="73"/>
        </w:trPr>
        <w:tc>
          <w:tcPr>
            <w:tcW w:w="4644" w:type="dxa"/>
            <w:shd w:val="clear" w:color="auto" w:fill="auto"/>
          </w:tcPr>
          <w:p w14:paraId="33398589" w14:textId="77777777" w:rsidR="00E71B0B" w:rsidRDefault="00474308">
            <w:pPr>
              <w:spacing w:after="0"/>
              <w:rPr>
                <w:lang w:eastAsia="en-US"/>
              </w:rPr>
            </w:pPr>
            <w:r>
              <w:rPr>
                <w:lang w:eastAsia="en-US"/>
              </w:rPr>
              <w:t>Utbytte til staten</w:t>
            </w:r>
          </w:p>
        </w:tc>
        <w:tc>
          <w:tcPr>
            <w:tcW w:w="1701" w:type="dxa"/>
            <w:shd w:val="clear" w:color="auto" w:fill="auto"/>
          </w:tcPr>
          <w:p w14:paraId="40C4B502" w14:textId="77777777" w:rsidR="00E71B0B" w:rsidRDefault="00474308">
            <w:pPr>
              <w:spacing w:after="0"/>
              <w:jc w:val="right"/>
              <w:rPr>
                <w:lang w:eastAsia="en-US"/>
              </w:rPr>
            </w:pPr>
            <w:r>
              <w:rPr>
                <w:lang w:eastAsia="en-US"/>
              </w:rPr>
              <w:t>0</w:t>
            </w:r>
          </w:p>
        </w:tc>
        <w:tc>
          <w:tcPr>
            <w:tcW w:w="1843" w:type="dxa"/>
            <w:shd w:val="clear" w:color="auto" w:fill="auto"/>
          </w:tcPr>
          <w:p w14:paraId="5560D834" w14:textId="77777777" w:rsidR="00E71B0B" w:rsidRDefault="00474308">
            <w:pPr>
              <w:spacing w:after="0"/>
              <w:jc w:val="right"/>
              <w:rPr>
                <w:lang w:eastAsia="en-US"/>
              </w:rPr>
            </w:pPr>
            <w:r>
              <w:rPr>
                <w:lang w:eastAsia="en-US"/>
              </w:rPr>
              <w:t>0</w:t>
            </w:r>
          </w:p>
        </w:tc>
      </w:tr>
      <w:tr w:rsidR="00E71B0B" w14:paraId="3A61CFDE" w14:textId="77777777">
        <w:trPr>
          <w:trHeight w:val="73"/>
        </w:trPr>
        <w:tc>
          <w:tcPr>
            <w:tcW w:w="8188" w:type="dxa"/>
            <w:gridSpan w:val="3"/>
            <w:shd w:val="clear" w:color="auto" w:fill="auto"/>
          </w:tcPr>
          <w:p w14:paraId="35AC9F23" w14:textId="77777777" w:rsidR="00E71B0B" w:rsidRDefault="00474308">
            <w:pPr>
              <w:spacing w:after="0"/>
              <w:rPr>
                <w:rStyle w:val="halvfet"/>
                <w:lang w:eastAsia="en-US"/>
              </w:rPr>
            </w:pPr>
            <w:r>
              <w:rPr>
                <w:rStyle w:val="halvfet"/>
                <w:lang w:eastAsia="en-US"/>
              </w:rPr>
              <w:t>Finansielle nøkkeltall</w:t>
            </w:r>
          </w:p>
        </w:tc>
      </w:tr>
      <w:tr w:rsidR="00F562F6" w14:paraId="284B7211" w14:textId="77777777">
        <w:trPr>
          <w:trHeight w:val="73"/>
        </w:trPr>
        <w:tc>
          <w:tcPr>
            <w:tcW w:w="4644" w:type="dxa"/>
            <w:shd w:val="clear" w:color="auto" w:fill="auto"/>
          </w:tcPr>
          <w:p w14:paraId="55703C6E" w14:textId="77777777" w:rsidR="00E71B0B" w:rsidRDefault="00474308">
            <w:pPr>
              <w:spacing w:after="0"/>
              <w:rPr>
                <w:lang w:eastAsia="en-US"/>
              </w:rPr>
            </w:pPr>
            <w:r>
              <w:rPr>
                <w:lang w:eastAsia="en-US"/>
              </w:rPr>
              <w:t>Sysselsatt kapital</w:t>
            </w:r>
          </w:p>
        </w:tc>
        <w:tc>
          <w:tcPr>
            <w:tcW w:w="1701" w:type="dxa"/>
            <w:shd w:val="clear" w:color="auto" w:fill="auto"/>
          </w:tcPr>
          <w:p w14:paraId="4DCB3E6C" w14:textId="77777777" w:rsidR="00E71B0B" w:rsidRDefault="00474308">
            <w:pPr>
              <w:spacing w:after="0"/>
              <w:jc w:val="right"/>
              <w:rPr>
                <w:lang w:eastAsia="en-US"/>
              </w:rPr>
            </w:pPr>
            <w:r>
              <w:rPr>
                <w:lang w:eastAsia="en-US"/>
              </w:rPr>
              <w:t xml:space="preserve"> 1 218 </w:t>
            </w:r>
          </w:p>
        </w:tc>
        <w:tc>
          <w:tcPr>
            <w:tcW w:w="1843" w:type="dxa"/>
            <w:shd w:val="clear" w:color="auto" w:fill="auto"/>
          </w:tcPr>
          <w:p w14:paraId="092695BF" w14:textId="77777777" w:rsidR="00E71B0B" w:rsidRDefault="00474308">
            <w:pPr>
              <w:spacing w:after="0"/>
              <w:jc w:val="right"/>
              <w:rPr>
                <w:lang w:eastAsia="en-US"/>
              </w:rPr>
            </w:pPr>
            <w:r>
              <w:rPr>
                <w:lang w:eastAsia="en-US"/>
              </w:rPr>
              <w:t xml:space="preserve"> 2 810 </w:t>
            </w:r>
          </w:p>
        </w:tc>
      </w:tr>
      <w:tr w:rsidR="00F562F6" w14:paraId="649A8023" w14:textId="77777777">
        <w:trPr>
          <w:trHeight w:val="73"/>
        </w:trPr>
        <w:tc>
          <w:tcPr>
            <w:tcW w:w="4644" w:type="dxa"/>
            <w:shd w:val="clear" w:color="auto" w:fill="auto"/>
          </w:tcPr>
          <w:p w14:paraId="7163BA0F" w14:textId="77777777" w:rsidR="00E71B0B" w:rsidRDefault="00474308">
            <w:pPr>
              <w:spacing w:after="0"/>
              <w:rPr>
                <w:lang w:eastAsia="en-US"/>
              </w:rPr>
            </w:pPr>
            <w:r>
              <w:rPr>
                <w:lang w:eastAsia="en-US"/>
              </w:rPr>
              <w:t>Driftsmargin (EBIT)</w:t>
            </w:r>
          </w:p>
        </w:tc>
        <w:tc>
          <w:tcPr>
            <w:tcW w:w="1701" w:type="dxa"/>
            <w:shd w:val="clear" w:color="auto" w:fill="auto"/>
          </w:tcPr>
          <w:p w14:paraId="19E5C105" w14:textId="77777777" w:rsidR="00E71B0B" w:rsidRDefault="00474308">
            <w:pPr>
              <w:spacing w:after="0"/>
              <w:jc w:val="right"/>
              <w:rPr>
                <w:lang w:eastAsia="en-US"/>
              </w:rPr>
            </w:pPr>
            <w:r>
              <w:rPr>
                <w:lang w:eastAsia="en-US"/>
              </w:rPr>
              <w:t>2 %</w:t>
            </w:r>
          </w:p>
        </w:tc>
        <w:tc>
          <w:tcPr>
            <w:tcW w:w="1843" w:type="dxa"/>
            <w:shd w:val="clear" w:color="auto" w:fill="auto"/>
          </w:tcPr>
          <w:p w14:paraId="1E2AA221" w14:textId="77777777" w:rsidR="00E71B0B" w:rsidRDefault="00474308">
            <w:pPr>
              <w:spacing w:after="0"/>
              <w:jc w:val="right"/>
              <w:rPr>
                <w:lang w:eastAsia="en-US"/>
              </w:rPr>
            </w:pPr>
            <w:r>
              <w:rPr>
                <w:lang w:eastAsia="en-US"/>
              </w:rPr>
              <w:t>12 %</w:t>
            </w:r>
          </w:p>
        </w:tc>
      </w:tr>
      <w:tr w:rsidR="00F562F6" w14:paraId="79C6D22B" w14:textId="77777777">
        <w:trPr>
          <w:trHeight w:val="73"/>
        </w:trPr>
        <w:tc>
          <w:tcPr>
            <w:tcW w:w="4644" w:type="dxa"/>
            <w:shd w:val="clear" w:color="auto" w:fill="auto"/>
          </w:tcPr>
          <w:p w14:paraId="1632A8BE" w14:textId="77777777" w:rsidR="00E71B0B" w:rsidRDefault="00474308">
            <w:pPr>
              <w:spacing w:after="0"/>
              <w:rPr>
                <w:lang w:eastAsia="en-US"/>
              </w:rPr>
            </w:pPr>
            <w:r>
              <w:rPr>
                <w:lang w:eastAsia="en-US"/>
              </w:rPr>
              <w:t>Egenkapitalandel</w:t>
            </w:r>
          </w:p>
        </w:tc>
        <w:tc>
          <w:tcPr>
            <w:tcW w:w="1701" w:type="dxa"/>
            <w:shd w:val="clear" w:color="auto" w:fill="auto"/>
          </w:tcPr>
          <w:p w14:paraId="30803553" w14:textId="77777777" w:rsidR="00E71B0B" w:rsidRDefault="00474308">
            <w:pPr>
              <w:spacing w:after="0"/>
              <w:jc w:val="right"/>
              <w:rPr>
                <w:lang w:eastAsia="en-US"/>
              </w:rPr>
            </w:pPr>
            <w:r>
              <w:rPr>
                <w:lang w:eastAsia="en-US"/>
              </w:rPr>
              <w:t>39 %</w:t>
            </w:r>
          </w:p>
        </w:tc>
        <w:tc>
          <w:tcPr>
            <w:tcW w:w="1843" w:type="dxa"/>
            <w:shd w:val="clear" w:color="auto" w:fill="auto"/>
          </w:tcPr>
          <w:p w14:paraId="418A82C0" w14:textId="77777777" w:rsidR="00E71B0B" w:rsidRDefault="00474308">
            <w:pPr>
              <w:spacing w:after="0"/>
              <w:jc w:val="right"/>
              <w:rPr>
                <w:lang w:eastAsia="en-US"/>
              </w:rPr>
            </w:pPr>
            <w:r>
              <w:rPr>
                <w:lang w:eastAsia="en-US"/>
              </w:rPr>
              <w:t>43 %</w:t>
            </w:r>
          </w:p>
        </w:tc>
      </w:tr>
      <w:tr w:rsidR="00F562F6" w14:paraId="11AAD457" w14:textId="77777777">
        <w:trPr>
          <w:trHeight w:val="73"/>
        </w:trPr>
        <w:tc>
          <w:tcPr>
            <w:tcW w:w="4644" w:type="dxa"/>
            <w:shd w:val="clear" w:color="auto" w:fill="auto"/>
          </w:tcPr>
          <w:p w14:paraId="5B79B454" w14:textId="77777777" w:rsidR="00E71B0B" w:rsidRDefault="00474308">
            <w:pPr>
              <w:spacing w:after="0"/>
              <w:rPr>
                <w:lang w:eastAsia="en-US"/>
              </w:rPr>
            </w:pPr>
            <w:r>
              <w:rPr>
                <w:lang w:eastAsia="en-US"/>
              </w:rPr>
              <w:t>Netto kontantstrøm fra drift</w:t>
            </w:r>
          </w:p>
        </w:tc>
        <w:tc>
          <w:tcPr>
            <w:tcW w:w="1701" w:type="dxa"/>
            <w:shd w:val="clear" w:color="auto" w:fill="auto"/>
          </w:tcPr>
          <w:p w14:paraId="6707EC54" w14:textId="77777777" w:rsidR="00E71B0B" w:rsidRDefault="00474308">
            <w:pPr>
              <w:spacing w:after="0"/>
              <w:jc w:val="right"/>
              <w:rPr>
                <w:lang w:eastAsia="en-US"/>
              </w:rPr>
            </w:pPr>
            <w:r>
              <w:rPr>
                <w:lang w:eastAsia="en-US"/>
              </w:rPr>
              <w:t>96</w:t>
            </w:r>
          </w:p>
        </w:tc>
        <w:tc>
          <w:tcPr>
            <w:tcW w:w="1843" w:type="dxa"/>
            <w:shd w:val="clear" w:color="auto" w:fill="auto"/>
          </w:tcPr>
          <w:p w14:paraId="36024F59" w14:textId="77777777" w:rsidR="00E71B0B" w:rsidRDefault="00474308">
            <w:pPr>
              <w:spacing w:after="0"/>
              <w:jc w:val="right"/>
              <w:rPr>
                <w:lang w:eastAsia="en-US"/>
              </w:rPr>
            </w:pPr>
            <w:r>
              <w:rPr>
                <w:lang w:eastAsia="en-US"/>
              </w:rPr>
              <w:t>55</w:t>
            </w:r>
          </w:p>
        </w:tc>
      </w:tr>
      <w:tr w:rsidR="00F562F6" w14:paraId="4957E6B5" w14:textId="77777777">
        <w:trPr>
          <w:trHeight w:val="73"/>
        </w:trPr>
        <w:tc>
          <w:tcPr>
            <w:tcW w:w="4644" w:type="dxa"/>
            <w:shd w:val="clear" w:color="auto" w:fill="auto"/>
          </w:tcPr>
          <w:p w14:paraId="61A0BA43" w14:textId="77777777" w:rsidR="00E71B0B" w:rsidRDefault="00474308">
            <w:pPr>
              <w:spacing w:after="0"/>
              <w:rPr>
                <w:lang w:eastAsia="en-US"/>
              </w:rPr>
            </w:pPr>
            <w:r>
              <w:rPr>
                <w:lang w:eastAsia="en-US"/>
              </w:rPr>
              <w:t>Netto kontantstrøm fra investeringer</w:t>
            </w:r>
          </w:p>
        </w:tc>
        <w:tc>
          <w:tcPr>
            <w:tcW w:w="1701" w:type="dxa"/>
            <w:shd w:val="clear" w:color="auto" w:fill="auto"/>
          </w:tcPr>
          <w:p w14:paraId="6E168011" w14:textId="77777777" w:rsidR="00E71B0B" w:rsidRDefault="00474308">
            <w:pPr>
              <w:spacing w:after="0"/>
              <w:jc w:val="right"/>
              <w:rPr>
                <w:lang w:eastAsia="en-US"/>
              </w:rPr>
            </w:pPr>
            <w:r>
              <w:rPr>
                <w:lang w:eastAsia="en-US"/>
              </w:rPr>
              <w:t>-140</w:t>
            </w:r>
          </w:p>
        </w:tc>
        <w:tc>
          <w:tcPr>
            <w:tcW w:w="1843" w:type="dxa"/>
            <w:shd w:val="clear" w:color="auto" w:fill="auto"/>
          </w:tcPr>
          <w:p w14:paraId="703C034F" w14:textId="77777777" w:rsidR="00E71B0B" w:rsidRDefault="00474308">
            <w:pPr>
              <w:spacing w:after="0"/>
              <w:jc w:val="right"/>
              <w:rPr>
                <w:lang w:eastAsia="en-US"/>
              </w:rPr>
            </w:pPr>
            <w:r>
              <w:rPr>
                <w:lang w:eastAsia="en-US"/>
              </w:rPr>
              <w:t>141</w:t>
            </w:r>
          </w:p>
        </w:tc>
      </w:tr>
      <w:tr w:rsidR="00F562F6" w14:paraId="41310624" w14:textId="77777777">
        <w:trPr>
          <w:trHeight w:val="73"/>
        </w:trPr>
        <w:tc>
          <w:tcPr>
            <w:tcW w:w="4644" w:type="dxa"/>
            <w:shd w:val="clear" w:color="auto" w:fill="auto"/>
          </w:tcPr>
          <w:p w14:paraId="4C3A9514" w14:textId="77777777" w:rsidR="00E71B0B" w:rsidRDefault="00474308">
            <w:pPr>
              <w:spacing w:after="0"/>
              <w:rPr>
                <w:lang w:eastAsia="en-US"/>
              </w:rPr>
            </w:pPr>
            <w:r>
              <w:rPr>
                <w:lang w:eastAsia="en-US"/>
              </w:rPr>
              <w:t>Statslån</w:t>
            </w:r>
          </w:p>
        </w:tc>
        <w:tc>
          <w:tcPr>
            <w:tcW w:w="1701" w:type="dxa"/>
            <w:shd w:val="clear" w:color="auto" w:fill="auto"/>
          </w:tcPr>
          <w:p w14:paraId="7E760C9C" w14:textId="77777777" w:rsidR="00E71B0B" w:rsidRDefault="00474308">
            <w:pPr>
              <w:spacing w:after="0"/>
              <w:jc w:val="right"/>
              <w:rPr>
                <w:lang w:eastAsia="en-US"/>
              </w:rPr>
            </w:pPr>
            <w:r>
              <w:rPr>
                <w:lang w:eastAsia="en-US"/>
              </w:rPr>
              <w:t>700</w:t>
            </w:r>
          </w:p>
        </w:tc>
        <w:tc>
          <w:tcPr>
            <w:tcW w:w="1843" w:type="dxa"/>
            <w:shd w:val="clear" w:color="auto" w:fill="auto"/>
          </w:tcPr>
          <w:p w14:paraId="11CEAF8A" w14:textId="77777777" w:rsidR="00E71B0B" w:rsidRDefault="00474308">
            <w:pPr>
              <w:spacing w:after="0"/>
              <w:jc w:val="right"/>
              <w:rPr>
                <w:lang w:eastAsia="en-US"/>
              </w:rPr>
            </w:pPr>
            <w:r>
              <w:rPr>
                <w:lang w:eastAsia="en-US"/>
              </w:rPr>
              <w:t>700</w:t>
            </w:r>
          </w:p>
        </w:tc>
      </w:tr>
      <w:tr w:rsidR="00F562F6" w14:paraId="1C3BA268" w14:textId="77777777">
        <w:trPr>
          <w:trHeight w:val="73"/>
        </w:trPr>
        <w:tc>
          <w:tcPr>
            <w:tcW w:w="4644" w:type="dxa"/>
            <w:shd w:val="clear" w:color="auto" w:fill="auto"/>
          </w:tcPr>
          <w:p w14:paraId="10C57816" w14:textId="77777777" w:rsidR="00E71B0B" w:rsidRDefault="00474308">
            <w:pPr>
              <w:spacing w:after="0"/>
              <w:rPr>
                <w:lang w:eastAsia="en-US"/>
              </w:rPr>
            </w:pPr>
            <w:r>
              <w:rPr>
                <w:lang w:eastAsia="en-US"/>
              </w:rPr>
              <w:t>Renter og provisjoner på statslån</w:t>
            </w:r>
          </w:p>
        </w:tc>
        <w:tc>
          <w:tcPr>
            <w:tcW w:w="1701" w:type="dxa"/>
            <w:shd w:val="clear" w:color="auto" w:fill="auto"/>
          </w:tcPr>
          <w:p w14:paraId="029C91C7" w14:textId="77777777" w:rsidR="00E71B0B" w:rsidRDefault="00474308">
            <w:pPr>
              <w:spacing w:after="0"/>
              <w:jc w:val="right"/>
              <w:rPr>
                <w:lang w:eastAsia="en-US"/>
              </w:rPr>
            </w:pPr>
            <w:r>
              <w:rPr>
                <w:lang w:eastAsia="en-US"/>
              </w:rPr>
              <w:t>18</w:t>
            </w:r>
          </w:p>
        </w:tc>
        <w:tc>
          <w:tcPr>
            <w:tcW w:w="1843" w:type="dxa"/>
            <w:shd w:val="clear" w:color="auto" w:fill="auto"/>
          </w:tcPr>
          <w:p w14:paraId="4B913218" w14:textId="77777777" w:rsidR="00E71B0B" w:rsidRDefault="00474308">
            <w:pPr>
              <w:spacing w:after="0"/>
              <w:jc w:val="right"/>
              <w:rPr>
                <w:lang w:eastAsia="en-US"/>
              </w:rPr>
            </w:pPr>
            <w:r>
              <w:rPr>
                <w:lang w:eastAsia="en-US"/>
              </w:rPr>
              <w:t>19</w:t>
            </w:r>
          </w:p>
        </w:tc>
      </w:tr>
      <w:tr w:rsidR="00E71B0B" w14:paraId="39CFC7EC" w14:textId="77777777">
        <w:trPr>
          <w:trHeight w:val="73"/>
        </w:trPr>
        <w:tc>
          <w:tcPr>
            <w:tcW w:w="8188" w:type="dxa"/>
            <w:gridSpan w:val="3"/>
            <w:shd w:val="clear" w:color="auto" w:fill="auto"/>
          </w:tcPr>
          <w:p w14:paraId="36D2388A" w14:textId="77777777" w:rsidR="00E71B0B" w:rsidRDefault="00474308">
            <w:pPr>
              <w:spacing w:after="0"/>
              <w:rPr>
                <w:rStyle w:val="halvfet"/>
                <w:lang w:eastAsia="en-US"/>
              </w:rPr>
            </w:pPr>
            <w:r>
              <w:rPr>
                <w:rStyle w:val="halvfet"/>
                <w:lang w:eastAsia="en-US"/>
              </w:rPr>
              <w:t>Andre nøkkeltall</w:t>
            </w:r>
          </w:p>
        </w:tc>
      </w:tr>
      <w:tr w:rsidR="00F562F6" w14:paraId="7A194A88" w14:textId="77777777">
        <w:trPr>
          <w:trHeight w:val="73"/>
        </w:trPr>
        <w:tc>
          <w:tcPr>
            <w:tcW w:w="4644" w:type="dxa"/>
            <w:shd w:val="clear" w:color="auto" w:fill="auto"/>
          </w:tcPr>
          <w:p w14:paraId="73356EA4" w14:textId="77777777" w:rsidR="00E71B0B" w:rsidRDefault="00474308">
            <w:pPr>
              <w:spacing w:after="0"/>
              <w:rPr>
                <w:lang w:eastAsia="en-US"/>
              </w:rPr>
            </w:pPr>
            <w:r>
              <w:rPr>
                <w:lang w:eastAsia="en-US"/>
              </w:rPr>
              <w:t>Antall ansatte</w:t>
            </w:r>
          </w:p>
        </w:tc>
        <w:tc>
          <w:tcPr>
            <w:tcW w:w="1701" w:type="dxa"/>
            <w:shd w:val="clear" w:color="auto" w:fill="auto"/>
          </w:tcPr>
          <w:p w14:paraId="63E27579" w14:textId="77777777" w:rsidR="00E71B0B" w:rsidRDefault="00474308">
            <w:pPr>
              <w:spacing w:after="0"/>
              <w:jc w:val="right"/>
              <w:rPr>
                <w:lang w:eastAsia="en-US"/>
              </w:rPr>
            </w:pPr>
            <w:r>
              <w:rPr>
                <w:lang w:eastAsia="en-US"/>
              </w:rPr>
              <w:t>53</w:t>
            </w:r>
          </w:p>
        </w:tc>
        <w:tc>
          <w:tcPr>
            <w:tcW w:w="1843" w:type="dxa"/>
            <w:shd w:val="clear" w:color="auto" w:fill="auto"/>
          </w:tcPr>
          <w:p w14:paraId="01C19261" w14:textId="77777777" w:rsidR="00E71B0B" w:rsidRDefault="00474308">
            <w:pPr>
              <w:spacing w:after="0"/>
              <w:jc w:val="right"/>
              <w:rPr>
                <w:lang w:eastAsia="en-US"/>
              </w:rPr>
            </w:pPr>
            <w:r>
              <w:rPr>
                <w:lang w:eastAsia="en-US"/>
              </w:rPr>
              <w:t>53</w:t>
            </w:r>
          </w:p>
        </w:tc>
      </w:tr>
      <w:tr w:rsidR="00F562F6" w14:paraId="65468F5A" w14:textId="77777777">
        <w:trPr>
          <w:trHeight w:val="73"/>
        </w:trPr>
        <w:tc>
          <w:tcPr>
            <w:tcW w:w="4644" w:type="dxa"/>
            <w:shd w:val="clear" w:color="auto" w:fill="auto"/>
          </w:tcPr>
          <w:p w14:paraId="374D458F" w14:textId="77777777" w:rsidR="00E71B0B" w:rsidRDefault="00474308">
            <w:pPr>
              <w:spacing w:after="0"/>
              <w:rPr>
                <w:lang w:eastAsia="en-US"/>
              </w:rPr>
            </w:pPr>
            <w:r>
              <w:rPr>
                <w:lang w:eastAsia="en-US"/>
              </w:rPr>
              <w:t>Andel ansatte i Norge</w:t>
            </w:r>
          </w:p>
        </w:tc>
        <w:tc>
          <w:tcPr>
            <w:tcW w:w="1701" w:type="dxa"/>
            <w:shd w:val="clear" w:color="auto" w:fill="auto"/>
          </w:tcPr>
          <w:p w14:paraId="2A725CFC" w14:textId="77777777" w:rsidR="00E71B0B" w:rsidRDefault="00474308">
            <w:pPr>
              <w:spacing w:after="0"/>
              <w:jc w:val="right"/>
              <w:rPr>
                <w:lang w:eastAsia="en-US"/>
              </w:rPr>
            </w:pPr>
            <w:r>
              <w:rPr>
                <w:lang w:eastAsia="en-US"/>
              </w:rPr>
              <w:t>100 %</w:t>
            </w:r>
          </w:p>
        </w:tc>
        <w:tc>
          <w:tcPr>
            <w:tcW w:w="1843" w:type="dxa"/>
            <w:shd w:val="clear" w:color="auto" w:fill="auto"/>
          </w:tcPr>
          <w:p w14:paraId="006607D1" w14:textId="77777777" w:rsidR="00E71B0B" w:rsidRDefault="00474308">
            <w:pPr>
              <w:spacing w:after="0"/>
              <w:jc w:val="right"/>
              <w:rPr>
                <w:lang w:eastAsia="en-US"/>
              </w:rPr>
            </w:pPr>
            <w:r>
              <w:rPr>
                <w:lang w:eastAsia="en-US"/>
              </w:rPr>
              <w:t>100 %</w:t>
            </w:r>
          </w:p>
        </w:tc>
      </w:tr>
      <w:tr w:rsidR="00F562F6" w14:paraId="736D47A0" w14:textId="77777777">
        <w:trPr>
          <w:trHeight w:val="73"/>
        </w:trPr>
        <w:tc>
          <w:tcPr>
            <w:tcW w:w="4644" w:type="dxa"/>
            <w:shd w:val="clear" w:color="auto" w:fill="auto"/>
          </w:tcPr>
          <w:p w14:paraId="5EF652E6"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2AD73CAA" w14:textId="77777777" w:rsidR="00E71B0B" w:rsidRDefault="00474308">
            <w:pPr>
              <w:spacing w:after="0"/>
              <w:jc w:val="right"/>
              <w:rPr>
                <w:lang w:eastAsia="en-US"/>
              </w:rPr>
            </w:pPr>
            <w:r>
              <w:rPr>
                <w:lang w:eastAsia="en-US"/>
              </w:rPr>
              <w:t>50 %</w:t>
            </w:r>
          </w:p>
        </w:tc>
        <w:tc>
          <w:tcPr>
            <w:tcW w:w="1843" w:type="dxa"/>
            <w:shd w:val="clear" w:color="auto" w:fill="auto"/>
          </w:tcPr>
          <w:p w14:paraId="1E3F09F2" w14:textId="77777777" w:rsidR="00E71B0B" w:rsidRDefault="00474308">
            <w:pPr>
              <w:spacing w:after="0"/>
              <w:jc w:val="right"/>
              <w:rPr>
                <w:lang w:eastAsia="en-US"/>
              </w:rPr>
            </w:pPr>
            <w:r>
              <w:rPr>
                <w:lang w:eastAsia="en-US"/>
              </w:rPr>
              <w:t>50 %</w:t>
            </w:r>
          </w:p>
        </w:tc>
      </w:tr>
      <w:tr w:rsidR="00F562F6" w14:paraId="508D09B0" w14:textId="77777777">
        <w:trPr>
          <w:trHeight w:val="73"/>
        </w:trPr>
        <w:tc>
          <w:tcPr>
            <w:tcW w:w="4644" w:type="dxa"/>
            <w:shd w:val="clear" w:color="auto" w:fill="auto"/>
          </w:tcPr>
          <w:p w14:paraId="4261C69A" w14:textId="77777777" w:rsidR="00E71B0B" w:rsidRDefault="00474308">
            <w:pPr>
              <w:spacing w:after="0"/>
              <w:rPr>
                <w:lang w:eastAsia="en-US"/>
              </w:rPr>
            </w:pPr>
            <w:r>
              <w:rPr>
                <w:lang w:eastAsia="en-US"/>
              </w:rPr>
              <w:t>Andel kvinner i selskapet totalt</w:t>
            </w:r>
          </w:p>
        </w:tc>
        <w:tc>
          <w:tcPr>
            <w:tcW w:w="1701" w:type="dxa"/>
            <w:shd w:val="clear" w:color="auto" w:fill="auto"/>
          </w:tcPr>
          <w:p w14:paraId="3C0CD6FD" w14:textId="77777777" w:rsidR="00E71B0B" w:rsidRDefault="00474308">
            <w:pPr>
              <w:spacing w:after="0"/>
              <w:jc w:val="right"/>
              <w:rPr>
                <w:lang w:eastAsia="en-US"/>
              </w:rPr>
            </w:pPr>
            <w:r>
              <w:rPr>
                <w:lang w:eastAsia="en-US"/>
              </w:rPr>
              <w:t>47 %</w:t>
            </w:r>
          </w:p>
        </w:tc>
        <w:tc>
          <w:tcPr>
            <w:tcW w:w="1843" w:type="dxa"/>
            <w:shd w:val="clear" w:color="auto" w:fill="auto"/>
          </w:tcPr>
          <w:p w14:paraId="53A087F8" w14:textId="77777777" w:rsidR="00E71B0B" w:rsidRDefault="00474308">
            <w:pPr>
              <w:spacing w:after="0"/>
              <w:jc w:val="right"/>
              <w:rPr>
                <w:lang w:eastAsia="en-US"/>
              </w:rPr>
            </w:pPr>
            <w:r>
              <w:rPr>
                <w:lang w:eastAsia="en-US"/>
              </w:rPr>
              <w:t>52 %</w:t>
            </w:r>
          </w:p>
        </w:tc>
      </w:tr>
      <w:tr w:rsidR="00E71B0B" w14:paraId="60ABC52E" w14:textId="77777777">
        <w:trPr>
          <w:trHeight w:val="73"/>
        </w:trPr>
        <w:tc>
          <w:tcPr>
            <w:tcW w:w="8188" w:type="dxa"/>
            <w:gridSpan w:val="3"/>
            <w:shd w:val="clear" w:color="auto" w:fill="auto"/>
          </w:tcPr>
          <w:p w14:paraId="4DB9818C" w14:textId="77777777" w:rsidR="00E71B0B" w:rsidRDefault="00474308">
            <w:pPr>
              <w:spacing w:after="0"/>
              <w:rPr>
                <w:rStyle w:val="halvfet"/>
                <w:lang w:eastAsia="en-US"/>
              </w:rPr>
            </w:pPr>
            <w:r>
              <w:rPr>
                <w:rStyle w:val="halvfet"/>
                <w:lang w:eastAsia="en-US"/>
              </w:rPr>
              <w:t>Klimagassutslipp (tonn CO2-ekvivalenter)</w:t>
            </w:r>
          </w:p>
        </w:tc>
      </w:tr>
      <w:tr w:rsidR="00F562F6" w14:paraId="343A22C6" w14:textId="77777777">
        <w:trPr>
          <w:trHeight w:val="73"/>
        </w:trPr>
        <w:tc>
          <w:tcPr>
            <w:tcW w:w="4644" w:type="dxa"/>
            <w:shd w:val="clear" w:color="auto" w:fill="auto"/>
          </w:tcPr>
          <w:p w14:paraId="38B85013" w14:textId="77777777" w:rsidR="00E71B0B" w:rsidRDefault="00474308">
            <w:pPr>
              <w:spacing w:after="0"/>
              <w:rPr>
                <w:lang w:eastAsia="en-US"/>
              </w:rPr>
            </w:pPr>
            <w:r>
              <w:rPr>
                <w:lang w:eastAsia="en-US"/>
              </w:rPr>
              <w:t>Scope 1</w:t>
            </w:r>
          </w:p>
        </w:tc>
        <w:tc>
          <w:tcPr>
            <w:tcW w:w="1701" w:type="dxa"/>
            <w:shd w:val="clear" w:color="auto" w:fill="auto"/>
          </w:tcPr>
          <w:p w14:paraId="11E4C4FE" w14:textId="77777777" w:rsidR="00E71B0B" w:rsidRDefault="00474308">
            <w:pPr>
              <w:spacing w:after="0"/>
              <w:jc w:val="right"/>
              <w:rPr>
                <w:lang w:eastAsia="en-US"/>
              </w:rPr>
            </w:pPr>
            <w:r>
              <w:rPr>
                <w:lang w:eastAsia="en-US"/>
              </w:rPr>
              <w:t>233</w:t>
            </w:r>
          </w:p>
        </w:tc>
        <w:tc>
          <w:tcPr>
            <w:tcW w:w="1843" w:type="dxa"/>
            <w:shd w:val="clear" w:color="auto" w:fill="auto"/>
          </w:tcPr>
          <w:p w14:paraId="106600D2" w14:textId="77777777" w:rsidR="00E71B0B" w:rsidRDefault="00474308">
            <w:pPr>
              <w:spacing w:after="0"/>
              <w:jc w:val="right"/>
              <w:rPr>
                <w:lang w:eastAsia="en-US"/>
              </w:rPr>
            </w:pPr>
            <w:r>
              <w:rPr>
                <w:lang w:eastAsia="en-US"/>
              </w:rPr>
              <w:t>-</w:t>
            </w:r>
          </w:p>
        </w:tc>
      </w:tr>
      <w:tr w:rsidR="00F562F6" w14:paraId="4A88F16F" w14:textId="77777777">
        <w:trPr>
          <w:trHeight w:val="73"/>
        </w:trPr>
        <w:tc>
          <w:tcPr>
            <w:tcW w:w="4644" w:type="dxa"/>
            <w:shd w:val="clear" w:color="auto" w:fill="auto"/>
          </w:tcPr>
          <w:p w14:paraId="3554DF65" w14:textId="77777777" w:rsidR="00E71B0B" w:rsidRDefault="00474308">
            <w:pPr>
              <w:spacing w:after="0"/>
              <w:rPr>
                <w:lang w:eastAsia="en-US"/>
              </w:rPr>
            </w:pPr>
            <w:r>
              <w:rPr>
                <w:lang w:eastAsia="en-US"/>
              </w:rPr>
              <w:t>Scope 2</w:t>
            </w:r>
          </w:p>
        </w:tc>
        <w:tc>
          <w:tcPr>
            <w:tcW w:w="1701" w:type="dxa"/>
            <w:shd w:val="clear" w:color="auto" w:fill="auto"/>
          </w:tcPr>
          <w:p w14:paraId="140AFAE3" w14:textId="77777777" w:rsidR="00E71B0B" w:rsidRDefault="00474308">
            <w:pPr>
              <w:spacing w:after="0"/>
              <w:jc w:val="right"/>
              <w:rPr>
                <w:lang w:eastAsia="en-US"/>
              </w:rPr>
            </w:pPr>
            <w:r>
              <w:rPr>
                <w:lang w:eastAsia="en-US"/>
              </w:rPr>
              <w:t>3,0</w:t>
            </w:r>
          </w:p>
        </w:tc>
        <w:tc>
          <w:tcPr>
            <w:tcW w:w="1843" w:type="dxa"/>
            <w:shd w:val="clear" w:color="auto" w:fill="auto"/>
          </w:tcPr>
          <w:p w14:paraId="04479E1A" w14:textId="77777777" w:rsidR="00E71B0B" w:rsidRDefault="00474308">
            <w:pPr>
              <w:spacing w:after="0"/>
              <w:jc w:val="right"/>
              <w:rPr>
                <w:lang w:eastAsia="en-US"/>
              </w:rPr>
            </w:pPr>
            <w:r>
              <w:rPr>
                <w:lang w:eastAsia="en-US"/>
              </w:rPr>
              <w:t>-</w:t>
            </w:r>
          </w:p>
        </w:tc>
      </w:tr>
      <w:tr w:rsidR="00F562F6" w14:paraId="632609F4" w14:textId="77777777">
        <w:trPr>
          <w:trHeight w:val="73"/>
        </w:trPr>
        <w:tc>
          <w:tcPr>
            <w:tcW w:w="4644" w:type="dxa"/>
            <w:shd w:val="clear" w:color="auto" w:fill="auto"/>
          </w:tcPr>
          <w:p w14:paraId="02A30CB0" w14:textId="77777777" w:rsidR="00E71B0B" w:rsidRDefault="00474308">
            <w:pPr>
              <w:spacing w:after="0"/>
              <w:rPr>
                <w:lang w:eastAsia="en-US"/>
              </w:rPr>
            </w:pPr>
            <w:r>
              <w:rPr>
                <w:lang w:eastAsia="en-US"/>
              </w:rPr>
              <w:t>Scope 3</w:t>
            </w:r>
          </w:p>
        </w:tc>
        <w:tc>
          <w:tcPr>
            <w:tcW w:w="1701" w:type="dxa"/>
            <w:shd w:val="clear" w:color="auto" w:fill="auto"/>
          </w:tcPr>
          <w:p w14:paraId="442A7BDA" w14:textId="77777777" w:rsidR="00E71B0B" w:rsidRDefault="00474308">
            <w:pPr>
              <w:spacing w:after="0"/>
              <w:jc w:val="right"/>
              <w:rPr>
                <w:lang w:eastAsia="en-US"/>
              </w:rPr>
            </w:pPr>
            <w:r>
              <w:rPr>
                <w:lang w:eastAsia="en-US"/>
              </w:rPr>
              <w:t>85,7</w:t>
            </w:r>
          </w:p>
        </w:tc>
        <w:tc>
          <w:tcPr>
            <w:tcW w:w="1843" w:type="dxa"/>
            <w:shd w:val="clear" w:color="auto" w:fill="auto"/>
          </w:tcPr>
          <w:p w14:paraId="2CDE31B7" w14:textId="77777777" w:rsidR="00E71B0B" w:rsidRDefault="00474308">
            <w:pPr>
              <w:spacing w:after="0"/>
              <w:jc w:val="right"/>
              <w:rPr>
                <w:lang w:eastAsia="en-US"/>
              </w:rPr>
            </w:pPr>
            <w:r>
              <w:rPr>
                <w:lang w:eastAsia="en-US"/>
              </w:rPr>
              <w:t>-</w:t>
            </w:r>
          </w:p>
        </w:tc>
      </w:tr>
      <w:tr w:rsidR="00F562F6" w14:paraId="6AE6E997" w14:textId="77777777">
        <w:trPr>
          <w:trHeight w:val="73"/>
        </w:trPr>
        <w:tc>
          <w:tcPr>
            <w:tcW w:w="4644" w:type="dxa"/>
            <w:shd w:val="clear" w:color="auto" w:fill="auto"/>
          </w:tcPr>
          <w:p w14:paraId="4558B2A0"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76C98DEC" w14:textId="77777777" w:rsidR="00E71B0B" w:rsidRDefault="00474308">
            <w:pPr>
              <w:spacing w:after="0"/>
              <w:jc w:val="right"/>
              <w:rPr>
                <w:lang w:eastAsia="en-US"/>
              </w:rPr>
            </w:pPr>
            <w:r>
              <w:rPr>
                <w:lang w:eastAsia="en-US"/>
              </w:rPr>
              <w:t>B, D*</w:t>
            </w:r>
          </w:p>
        </w:tc>
        <w:tc>
          <w:tcPr>
            <w:tcW w:w="1843" w:type="dxa"/>
            <w:shd w:val="clear" w:color="auto" w:fill="auto"/>
          </w:tcPr>
          <w:p w14:paraId="2D5682DB" w14:textId="77777777" w:rsidR="00E71B0B" w:rsidRDefault="00E71B0B" w:rsidP="00E7037C">
            <w:pPr>
              <w:rPr>
                <w:rFonts w:eastAsia="Calibri"/>
                <w:lang w:eastAsia="en-US"/>
              </w:rPr>
            </w:pPr>
          </w:p>
        </w:tc>
      </w:tr>
    </w:tbl>
    <w:p w14:paraId="00FC21FE" w14:textId="77777777" w:rsidR="00E71B0B" w:rsidRDefault="00474308" w:rsidP="00A9630E">
      <w:pPr>
        <w:pStyle w:val="Note"/>
      </w:pPr>
      <w:r>
        <w:t>*Se side 52 for forklaring av utslippskategorier.</w:t>
      </w:r>
    </w:p>
    <w:p w14:paraId="63B0B1B0" w14:textId="77777777" w:rsidR="00E71B0B" w:rsidRDefault="00474308" w:rsidP="001B322E">
      <w:pPr>
        <w:pStyle w:val="avsnitt-tittel"/>
      </w:pPr>
      <w:r>
        <w:t>Klimamål</w:t>
      </w:r>
    </w:p>
    <w:p w14:paraId="0C9D916C" w14:textId="77777777" w:rsidR="00E71B0B" w:rsidRDefault="00474308" w:rsidP="001B322E">
      <w:r w:rsidRPr="00E7037C">
        <w:rPr>
          <w:rStyle w:val="halvfet"/>
        </w:rPr>
        <w:t>2025:</w:t>
      </w:r>
      <w:r>
        <w:t xml:space="preserve"> Redusere klimagassutslipp med 20 pst. i forhold til 2019 innen utgangen av 2023. Ytterligere reduksjoner vil realiseres innen 2025: (</w:t>
      </w:r>
      <w:proofErr w:type="spellStart"/>
      <w:r>
        <w:t>scope</w:t>
      </w:r>
      <w:proofErr w:type="spellEnd"/>
      <w:r>
        <w:t xml:space="preserve"> 2 og 3).</w:t>
      </w:r>
    </w:p>
    <w:p w14:paraId="13E08B11" w14:textId="77777777" w:rsidR="00E71B0B" w:rsidRDefault="00474308" w:rsidP="001B322E">
      <w:r w:rsidRPr="00E7037C">
        <w:rPr>
          <w:rStyle w:val="halvfet"/>
        </w:rPr>
        <w:t>2030:</w:t>
      </w:r>
      <w:r>
        <w:t xml:space="preserve"> Redusere klimagassutslipp med mer enn 50 pst. i forhold til 2019 (</w:t>
      </w:r>
      <w:proofErr w:type="spellStart"/>
      <w:r>
        <w:t>scope</w:t>
      </w:r>
      <w:proofErr w:type="spellEnd"/>
      <w:r>
        <w:t xml:space="preserve"> 2 og 3).</w:t>
      </w:r>
    </w:p>
    <w:p w14:paraId="65DADEDD" w14:textId="69814C90" w:rsidR="00D17C90" w:rsidRDefault="00D17C90" w:rsidP="00035E85">
      <w:pPr>
        <w:pStyle w:val="UnOverskrift3"/>
        <w:rPr>
          <w:noProof/>
        </w:rPr>
      </w:pPr>
      <w:r>
        <w:lastRenderedPageBreak/>
        <w:t>Space Norway AS</w:t>
      </w:r>
    </w:p>
    <w:p w14:paraId="38EB0808" w14:textId="709F8AB5" w:rsidR="007E2331" w:rsidRPr="007E2331" w:rsidRDefault="00F27BB8" w:rsidP="007E2331">
      <w:r>
        <w:rPr>
          <w:noProof/>
        </w:rPr>
        <w:drawing>
          <wp:inline distT="0" distB="0" distL="0" distR="0" wp14:anchorId="429D2C85" wp14:editId="00049DC1">
            <wp:extent cx="1114425" cy="523875"/>
            <wp:effectExtent l="0" t="0" r="0" b="0"/>
            <wp:docPr id="169" name="Bilde 16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ilde 169" descr="Log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114425" cy="523875"/>
                    </a:xfrm>
                    <a:prstGeom prst="rect">
                      <a:avLst/>
                    </a:prstGeom>
                    <a:noFill/>
                    <a:ln>
                      <a:noFill/>
                    </a:ln>
                  </pic:spPr>
                </pic:pic>
              </a:graphicData>
            </a:graphic>
          </wp:inline>
        </w:drawing>
      </w:r>
    </w:p>
    <w:p w14:paraId="4CFB1B8D" w14:textId="77777777" w:rsidR="00E71B0B" w:rsidRDefault="00474308" w:rsidP="00E33344">
      <w:r>
        <w:t>Space Norway utvikler og drifter romrelatert infrastruktur for nasjonale brukerbehov og bidrar til verdiskaping knyttet til satsing på romvirksomhet i Norge. Selskapet samarbeider om dette med andre nasjonale kommunikasjons- og romaktører. Virksomheten ble skilt ut fra forvaltningsorganet Norsk Romsenter i 1995. Space Norway har hovedkontor i Oslo.</w:t>
      </w:r>
    </w:p>
    <w:p w14:paraId="2333D201" w14:textId="77777777" w:rsidR="002F7007" w:rsidRDefault="002F7007" w:rsidP="002F7007">
      <w:pPr>
        <w:pStyle w:val="Petit"/>
      </w:pPr>
      <w:r w:rsidRPr="00E33344">
        <w:rPr>
          <w:rStyle w:val="halvfet"/>
        </w:rPr>
        <w:t xml:space="preserve">Styret: </w:t>
      </w:r>
      <w:r>
        <w:t xml:space="preserve">Svein Olav Munkeby, Ann-Kari Heier, Siri </w:t>
      </w:r>
      <w:proofErr w:type="spellStart"/>
      <w:r>
        <w:t>Løvlund</w:t>
      </w:r>
      <w:proofErr w:type="spellEnd"/>
      <w:r>
        <w:t xml:space="preserve">, Tore Olaf </w:t>
      </w:r>
      <w:proofErr w:type="spellStart"/>
      <w:r>
        <w:t>Rimmereid</w:t>
      </w:r>
      <w:proofErr w:type="spellEnd"/>
      <w:r>
        <w:t>, Morten Haga Lunde, Per Atle Våland*</w:t>
      </w:r>
    </w:p>
    <w:p w14:paraId="160C35AD" w14:textId="77777777" w:rsidR="002F7007" w:rsidRDefault="002F7007" w:rsidP="002F7007">
      <w:pPr>
        <w:pStyle w:val="Petit"/>
      </w:pPr>
      <w:r>
        <w:t>*valgt av de ansatte</w:t>
      </w:r>
    </w:p>
    <w:p w14:paraId="6D73F900" w14:textId="77777777" w:rsidR="002F7007" w:rsidRDefault="002F7007" w:rsidP="002F7007">
      <w:pPr>
        <w:pStyle w:val="Petit"/>
      </w:pPr>
      <w:r w:rsidRPr="00E33344">
        <w:rPr>
          <w:rStyle w:val="halvfet"/>
        </w:rPr>
        <w:t>Konsernsjef:</w:t>
      </w:r>
      <w:r>
        <w:t xml:space="preserve"> Jostein Rønneberg</w:t>
      </w:r>
    </w:p>
    <w:p w14:paraId="152455F6" w14:textId="77777777" w:rsidR="002F7007" w:rsidRPr="009F4079" w:rsidRDefault="002F7007" w:rsidP="002F7007">
      <w:pPr>
        <w:pStyle w:val="Petit"/>
        <w:rPr>
          <w:lang w:val="en-US"/>
        </w:rPr>
      </w:pPr>
      <w:r w:rsidRPr="009F4079">
        <w:rPr>
          <w:rStyle w:val="halvfet"/>
          <w:lang w:val="en-US"/>
        </w:rPr>
        <w:t>Revisor:</w:t>
      </w:r>
      <w:r w:rsidRPr="009F4079">
        <w:rPr>
          <w:lang w:val="en-US"/>
        </w:rPr>
        <w:t xml:space="preserve"> KPMG AS</w:t>
      </w:r>
    </w:p>
    <w:p w14:paraId="0269782C" w14:textId="05711FD4" w:rsidR="002F7007" w:rsidRPr="009F4079" w:rsidRDefault="002F7007" w:rsidP="002F7007">
      <w:pPr>
        <w:pStyle w:val="Petit"/>
        <w:rPr>
          <w:rStyle w:val="Hyperkobling"/>
          <w:lang w:val="en-US"/>
        </w:rPr>
      </w:pPr>
      <w:proofErr w:type="spellStart"/>
      <w:r w:rsidRPr="009F4079">
        <w:rPr>
          <w:rStyle w:val="halvfet"/>
          <w:lang w:val="en-US"/>
        </w:rPr>
        <w:t>Nettside</w:t>
      </w:r>
      <w:proofErr w:type="spellEnd"/>
      <w:r w:rsidRPr="009F4079">
        <w:rPr>
          <w:rStyle w:val="halvfet"/>
          <w:lang w:val="en-US"/>
        </w:rPr>
        <w:t>:</w:t>
      </w:r>
      <w:r w:rsidRPr="009F4079">
        <w:rPr>
          <w:lang w:val="en-US"/>
        </w:rPr>
        <w:t xml:space="preserve"> </w:t>
      </w:r>
      <w:hyperlink r:id="rId229" w:history="1">
        <w:r w:rsidR="007E2331" w:rsidRPr="009F4079">
          <w:rPr>
            <w:rStyle w:val="Hyperkobling"/>
            <w:lang w:val="en-US"/>
          </w:rPr>
          <w:t>www.spacenorway.no</w:t>
        </w:r>
      </w:hyperlink>
    </w:p>
    <w:p w14:paraId="1EF82DAF" w14:textId="5A82D834" w:rsidR="007E2331" w:rsidRDefault="00F27BB8" w:rsidP="007E2331">
      <w:r>
        <w:rPr>
          <w:noProof/>
        </w:rPr>
        <w:drawing>
          <wp:inline distT="0" distB="0" distL="0" distR="0" wp14:anchorId="5DD595F0" wp14:editId="579D2FE7">
            <wp:extent cx="2676525" cy="1809750"/>
            <wp:effectExtent l="0" t="0" r="0" b="0"/>
            <wp:docPr id="170" name="Bilde 17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Bilde 170" descr="Illustrasjonsfoto"/>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178FB74C" w14:textId="77E5BF5F" w:rsidR="00F36113" w:rsidRPr="007E2331" w:rsidRDefault="00F36113" w:rsidP="00F36113">
      <w:pPr>
        <w:pStyle w:val="Kilde"/>
      </w:pPr>
      <w:r w:rsidRPr="00F36113">
        <w:t xml:space="preserve">Foto: </w:t>
      </w:r>
      <w:proofErr w:type="spellStart"/>
      <w:r w:rsidRPr="00F36113">
        <w:t>Surrey</w:t>
      </w:r>
      <w:proofErr w:type="spellEnd"/>
      <w:r w:rsidRPr="00F36113">
        <w:t xml:space="preserve"> / Space Norway</w:t>
      </w:r>
    </w:p>
    <w:p w14:paraId="585CCD95" w14:textId="77777777" w:rsidR="00E71B0B" w:rsidRDefault="00474308" w:rsidP="001B322E">
      <w:pPr>
        <w:pStyle w:val="avsnitt-tittel"/>
      </w:pPr>
      <w:r>
        <w:t>Viktige hendelser i 2022</w:t>
      </w:r>
    </w:p>
    <w:p w14:paraId="7B47B367" w14:textId="77777777" w:rsidR="00E71B0B" w:rsidRDefault="00474308" w:rsidP="00FC2905">
      <w:pPr>
        <w:pStyle w:val="Listebombe"/>
      </w:pPr>
      <w:r>
        <w:t>Januar: Skade på Svalbardfiberens segment 1, midlertidig reparert</w:t>
      </w:r>
    </w:p>
    <w:p w14:paraId="08BA744D" w14:textId="77777777" w:rsidR="00E71B0B" w:rsidRDefault="00474308" w:rsidP="00FC2905">
      <w:pPr>
        <w:pStyle w:val="Listebombe"/>
      </w:pPr>
      <w:r>
        <w:t xml:space="preserve">August: Signert avtale om bygging av </w:t>
      </w:r>
      <w:proofErr w:type="spellStart"/>
      <w:r>
        <w:t>MicroSAR</w:t>
      </w:r>
      <w:proofErr w:type="spellEnd"/>
      <w:r>
        <w:t xml:space="preserve"> test- og demosatellitt</w:t>
      </w:r>
    </w:p>
    <w:p w14:paraId="740C6771" w14:textId="77777777" w:rsidR="00E71B0B" w:rsidRDefault="00474308" w:rsidP="00FC2905">
      <w:pPr>
        <w:pStyle w:val="Listebombe"/>
      </w:pPr>
      <w:r>
        <w:t>September: Besøk av næringsminister Vestre på fabrikken i Dulles</w:t>
      </w:r>
    </w:p>
    <w:p w14:paraId="1AE9401B" w14:textId="77777777" w:rsidR="00E71B0B" w:rsidRDefault="00474308" w:rsidP="00FC2905">
      <w:pPr>
        <w:pStyle w:val="Listebombe"/>
      </w:pPr>
      <w:r>
        <w:t xml:space="preserve">Oktober: Antenner og satellittoperasjonssystemet for Arctic </w:t>
      </w:r>
      <w:proofErr w:type="spellStart"/>
      <w:r>
        <w:t>Satellite</w:t>
      </w:r>
      <w:proofErr w:type="spellEnd"/>
      <w:r>
        <w:t xml:space="preserve"> Broadband </w:t>
      </w:r>
      <w:proofErr w:type="spellStart"/>
      <w:r>
        <w:t>Mission</w:t>
      </w:r>
      <w:proofErr w:type="spellEnd"/>
      <w:r>
        <w:t xml:space="preserve"> (ASBM) overtatt</w:t>
      </w:r>
    </w:p>
    <w:p w14:paraId="014D0E93" w14:textId="77777777" w:rsidR="00E71B0B" w:rsidRDefault="00474308" w:rsidP="001B322E">
      <w:pPr>
        <w:pStyle w:val="avsnitt-tittel"/>
      </w:pPr>
      <w:r>
        <w:t>Statens eierskap</w:t>
      </w:r>
    </w:p>
    <w:p w14:paraId="0434CAD0" w14:textId="77777777" w:rsidR="00E71B0B" w:rsidRDefault="00474308" w:rsidP="00E33344">
      <w:r>
        <w:t xml:space="preserve">Staten er eier i Space Norway for å utvikle, forvalte og eie sikkerhetskritisk romrelatert infrastruktur som dekker viktige, norske samfunnsbehov. Statens mål som eier er å tilby kostnadseffektiv og forsvarlig utvikling og forvaltning av romrelatert infrastruktur som dekker viktige norske samfunnsbehov. </w:t>
      </w:r>
      <w:r>
        <w:lastRenderedPageBreak/>
        <w:t>For virksomhet i konkurranse med andre er statens mål som eier høyest mulig avkastning over tid innenfor bærekraftige rammer.</w:t>
      </w:r>
    </w:p>
    <w:p w14:paraId="785543E2" w14:textId="3D690F51" w:rsidR="00E71B0B" w:rsidRDefault="00474308" w:rsidP="00E33344">
      <w:r w:rsidRPr="00E33344">
        <w:rPr>
          <w:rStyle w:val="halvfet"/>
        </w:rPr>
        <w:t>Statens eierandel:</w:t>
      </w:r>
      <w:r>
        <w:t xml:space="preserve"> 100 pst.</w:t>
      </w:r>
      <w:r w:rsidR="00EC36E5">
        <w:t xml:space="preserve"> </w:t>
      </w:r>
      <w:r w:rsidR="00EC36E5">
        <w:br/>
      </w:r>
      <w:r>
        <w:t>Nærings- og fiskeridepartementet</w:t>
      </w:r>
    </w:p>
    <w:p w14:paraId="7A1A34E2" w14:textId="77777777" w:rsidR="00E71B0B" w:rsidRDefault="00474308" w:rsidP="001B322E">
      <w:pPr>
        <w:pStyle w:val="avsnitt-tittel"/>
      </w:pPr>
      <w:r>
        <w:t>Oppnåelse av statens mål</w:t>
      </w:r>
    </w:p>
    <w:p w14:paraId="5A6BC5C0" w14:textId="77777777" w:rsidR="00E71B0B" w:rsidRDefault="00474308" w:rsidP="00E33344">
      <w:r>
        <w:t>Space Norway har i 2022 videreutviklet programmet for bredbånd i nord og arbeidet med flere utviklingsprosjekter for å levere kapasiteter som skal dekke norske samfunnsbehov. Det er gjennomført sikkerhetsoppgraderinger knyttet til Svalbardforbindelsen og oppetiden for sambandet var 100 pst. Aktiviteten i 2022 har bidratt til å oppnå statens mål. Konsernet har oppnådd en bedring i flere av de definerte målene jf. tabell.</w:t>
      </w:r>
    </w:p>
    <w:p w14:paraId="738E3622" w14:textId="77777777" w:rsidR="00E71B0B" w:rsidRDefault="00474308" w:rsidP="001B322E">
      <w:pPr>
        <w:pStyle w:val="avsnitt-tittel"/>
      </w:pPr>
      <w:r>
        <w:t>Ambisjoner, mål og strategier</w:t>
      </w:r>
    </w:p>
    <w:p w14:paraId="31BF98F5" w14:textId="77777777" w:rsidR="00E71B0B" w:rsidRDefault="00474308" w:rsidP="00E33344">
      <w:r>
        <w:t xml:space="preserve">Space Norway skal være en internasjonalt anerkjent operatør av romsystemer. Konsernet skal utvikle og operere romsystemer for viktige norske samfunnsbehov som også bidrar til en bærekraftig verdiskaping. Space Norway søker å oppnå dette gjennom å: i dialog med brukere pro-aktivt utvikle morgendagens romsystemer, levere kostnadseffektiv og sikker drift av romsystemer under nasjonal kontroll, være Norges ledende kompetansemiljø innen romsystemer og sikre kapasitet for effektiv finansiering av romsystemer. Space </w:t>
      </w:r>
      <w:proofErr w:type="spellStart"/>
      <w:r>
        <w:t>Norways</w:t>
      </w:r>
      <w:proofErr w:type="spellEnd"/>
      <w:r>
        <w:t xml:space="preserve"> rolle og betydning skal være respektert og anerkjent hos alle relevante interessenter. Konsernets aktiviteter innenfor alle </w:t>
      </w:r>
      <w:proofErr w:type="spellStart"/>
      <w:r>
        <w:t>fokusområder</w:t>
      </w:r>
      <w:proofErr w:type="spellEnd"/>
      <w:r>
        <w:t xml:space="preserve"> skal støtte opp om etablerte retningslinjer for bærekraft og ansvarlig virksomhet.</w:t>
      </w:r>
    </w:p>
    <w:p w14:paraId="1E5BCA58" w14:textId="77777777" w:rsidR="00E71B0B" w:rsidRDefault="00474308" w:rsidP="001B322E">
      <w:pPr>
        <w:pStyle w:val="avsnitt-tittel"/>
      </w:pPr>
      <w:r>
        <w:t xml:space="preserve">Selskapets overordnede mål og resultater 2022 (utvalg) </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693"/>
        <w:gridCol w:w="2835"/>
        <w:gridCol w:w="1701"/>
        <w:gridCol w:w="2551"/>
      </w:tblGrid>
      <w:tr w:rsidR="00F562F6" w14:paraId="4BD0286E" w14:textId="77777777">
        <w:trPr>
          <w:trHeight w:val="454"/>
        </w:trPr>
        <w:tc>
          <w:tcPr>
            <w:tcW w:w="1101" w:type="dxa"/>
            <w:shd w:val="clear" w:color="auto" w:fill="auto"/>
          </w:tcPr>
          <w:p w14:paraId="426E558E" w14:textId="77777777" w:rsidR="00E71B0B" w:rsidRDefault="00E71B0B" w:rsidP="00E7037C">
            <w:pPr>
              <w:rPr>
                <w:rFonts w:eastAsia="Calibri"/>
                <w:lang w:eastAsia="en-US"/>
              </w:rPr>
            </w:pPr>
          </w:p>
        </w:tc>
        <w:tc>
          <w:tcPr>
            <w:tcW w:w="2693" w:type="dxa"/>
            <w:shd w:val="clear" w:color="auto" w:fill="auto"/>
          </w:tcPr>
          <w:p w14:paraId="1DD4FC49"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0EDF2BE1" w14:textId="77777777" w:rsidR="00E71B0B" w:rsidRDefault="00474308">
            <w:pPr>
              <w:pStyle w:val="TabellHode-rad"/>
              <w:spacing w:after="0"/>
              <w:rPr>
                <w:lang w:eastAsia="en-US"/>
              </w:rPr>
            </w:pPr>
            <w:r>
              <w:rPr>
                <w:lang w:eastAsia="en-US"/>
              </w:rPr>
              <w:t>Indikator</w:t>
            </w:r>
          </w:p>
        </w:tc>
        <w:tc>
          <w:tcPr>
            <w:tcW w:w="1701" w:type="dxa"/>
            <w:shd w:val="clear" w:color="auto" w:fill="auto"/>
          </w:tcPr>
          <w:p w14:paraId="22A3026C" w14:textId="77777777" w:rsidR="00E71B0B" w:rsidRDefault="00474308">
            <w:pPr>
              <w:pStyle w:val="TabellHode-rad"/>
              <w:spacing w:after="0"/>
              <w:jc w:val="right"/>
              <w:rPr>
                <w:lang w:eastAsia="en-US"/>
              </w:rPr>
            </w:pPr>
            <w:r>
              <w:rPr>
                <w:lang w:eastAsia="en-US"/>
              </w:rPr>
              <w:t>Mål 2022</w:t>
            </w:r>
          </w:p>
        </w:tc>
        <w:tc>
          <w:tcPr>
            <w:tcW w:w="2551" w:type="dxa"/>
            <w:shd w:val="clear" w:color="auto" w:fill="auto"/>
          </w:tcPr>
          <w:p w14:paraId="62A0BF1A" w14:textId="77777777" w:rsidR="00E71B0B" w:rsidRDefault="00474308">
            <w:pPr>
              <w:pStyle w:val="TabellHode-rad"/>
              <w:spacing w:after="0"/>
              <w:jc w:val="right"/>
              <w:rPr>
                <w:lang w:eastAsia="en-US"/>
              </w:rPr>
            </w:pPr>
            <w:r>
              <w:rPr>
                <w:lang w:eastAsia="en-US"/>
              </w:rPr>
              <w:t>Resultat 2022 (2021)</w:t>
            </w:r>
          </w:p>
        </w:tc>
      </w:tr>
      <w:tr w:rsidR="00F562F6" w14:paraId="17943E0B" w14:textId="77777777">
        <w:trPr>
          <w:trHeight w:val="391"/>
        </w:trPr>
        <w:tc>
          <w:tcPr>
            <w:tcW w:w="1101" w:type="dxa"/>
            <w:vMerge w:val="restart"/>
            <w:shd w:val="clear" w:color="auto" w:fill="auto"/>
          </w:tcPr>
          <w:p w14:paraId="0BABD197" w14:textId="5A0544E0" w:rsidR="00E71B0B" w:rsidRDefault="00474308">
            <w:pPr>
              <w:spacing w:after="0"/>
              <w:rPr>
                <w:lang w:eastAsia="en-US"/>
              </w:rPr>
            </w:pPr>
            <w:r>
              <w:rPr>
                <w:lang w:eastAsia="en-US"/>
              </w:rPr>
              <w:t>Sektorpolitisk målopp</w:t>
            </w:r>
            <w:r w:rsidR="007B1F5D">
              <w:rPr>
                <w:lang w:eastAsia="en-US"/>
              </w:rPr>
              <w:softHyphen/>
            </w:r>
            <w:r>
              <w:rPr>
                <w:lang w:eastAsia="en-US"/>
              </w:rPr>
              <w:t>nåelse</w:t>
            </w:r>
          </w:p>
        </w:tc>
        <w:tc>
          <w:tcPr>
            <w:tcW w:w="2693" w:type="dxa"/>
            <w:shd w:val="clear" w:color="auto" w:fill="auto"/>
          </w:tcPr>
          <w:p w14:paraId="59944839" w14:textId="77777777" w:rsidR="00E71B0B" w:rsidRDefault="00474308">
            <w:pPr>
              <w:spacing w:after="0"/>
              <w:rPr>
                <w:lang w:eastAsia="en-US"/>
              </w:rPr>
            </w:pPr>
            <w:r>
              <w:rPr>
                <w:lang w:eastAsia="en-US"/>
              </w:rPr>
              <w:t>Utvikler morgendagens romsystemer</w:t>
            </w:r>
          </w:p>
        </w:tc>
        <w:tc>
          <w:tcPr>
            <w:tcW w:w="2835" w:type="dxa"/>
            <w:shd w:val="clear" w:color="auto" w:fill="auto"/>
          </w:tcPr>
          <w:p w14:paraId="28A39FA8" w14:textId="77777777" w:rsidR="00E71B0B" w:rsidRDefault="00474308">
            <w:pPr>
              <w:spacing w:after="0"/>
              <w:rPr>
                <w:lang w:eastAsia="en-US"/>
              </w:rPr>
            </w:pPr>
            <w:r>
              <w:rPr>
                <w:lang w:eastAsia="en-US"/>
              </w:rPr>
              <w:t xml:space="preserve">Utvikling i </w:t>
            </w:r>
            <w:proofErr w:type="spellStart"/>
            <w:r>
              <w:rPr>
                <w:lang w:eastAsia="en-US"/>
              </w:rPr>
              <w:t>ordereserve</w:t>
            </w:r>
            <w:proofErr w:type="spellEnd"/>
          </w:p>
        </w:tc>
        <w:tc>
          <w:tcPr>
            <w:tcW w:w="1701" w:type="dxa"/>
            <w:shd w:val="clear" w:color="auto" w:fill="auto"/>
          </w:tcPr>
          <w:p w14:paraId="2830A78E" w14:textId="77777777" w:rsidR="00E71B0B" w:rsidRDefault="00474308">
            <w:pPr>
              <w:spacing w:after="0"/>
              <w:jc w:val="right"/>
              <w:rPr>
                <w:lang w:eastAsia="en-US"/>
              </w:rPr>
            </w:pPr>
            <w:r>
              <w:rPr>
                <w:lang w:eastAsia="en-US"/>
              </w:rPr>
              <w:t>&gt; 5 %</w:t>
            </w:r>
          </w:p>
        </w:tc>
        <w:tc>
          <w:tcPr>
            <w:tcW w:w="2551" w:type="dxa"/>
            <w:shd w:val="clear" w:color="auto" w:fill="auto"/>
          </w:tcPr>
          <w:p w14:paraId="6D98BCEA" w14:textId="77777777" w:rsidR="00E71B0B" w:rsidRDefault="00474308">
            <w:pPr>
              <w:spacing w:after="0"/>
              <w:jc w:val="right"/>
              <w:rPr>
                <w:lang w:eastAsia="en-US"/>
              </w:rPr>
            </w:pPr>
            <w:r>
              <w:rPr>
                <w:lang w:eastAsia="en-US"/>
              </w:rPr>
              <w:t xml:space="preserve">20 % </w:t>
            </w:r>
          </w:p>
        </w:tc>
      </w:tr>
      <w:tr w:rsidR="00F562F6" w14:paraId="40C8052C" w14:textId="77777777">
        <w:trPr>
          <w:trHeight w:val="288"/>
        </w:trPr>
        <w:tc>
          <w:tcPr>
            <w:tcW w:w="1101" w:type="dxa"/>
            <w:vMerge/>
            <w:shd w:val="clear" w:color="auto" w:fill="auto"/>
          </w:tcPr>
          <w:p w14:paraId="2D1CE82A" w14:textId="77777777" w:rsidR="00E71B0B" w:rsidRDefault="00E71B0B" w:rsidP="00E7037C">
            <w:pPr>
              <w:rPr>
                <w:rFonts w:eastAsia="Calibri"/>
                <w:lang w:eastAsia="en-US"/>
              </w:rPr>
            </w:pPr>
          </w:p>
        </w:tc>
        <w:tc>
          <w:tcPr>
            <w:tcW w:w="2693" w:type="dxa"/>
            <w:shd w:val="clear" w:color="auto" w:fill="auto"/>
          </w:tcPr>
          <w:p w14:paraId="490367A0" w14:textId="77777777" w:rsidR="00E71B0B" w:rsidRDefault="00474308">
            <w:pPr>
              <w:spacing w:after="0"/>
              <w:rPr>
                <w:lang w:eastAsia="en-US"/>
              </w:rPr>
            </w:pPr>
            <w:r>
              <w:rPr>
                <w:lang w:eastAsia="en-US"/>
              </w:rPr>
              <w:t>Havovervåking, sikkerhet og beredskap</w:t>
            </w:r>
          </w:p>
        </w:tc>
        <w:tc>
          <w:tcPr>
            <w:tcW w:w="2835" w:type="dxa"/>
            <w:shd w:val="clear" w:color="auto" w:fill="auto"/>
          </w:tcPr>
          <w:p w14:paraId="22AB5332" w14:textId="77777777" w:rsidR="00E71B0B" w:rsidRDefault="00474308">
            <w:pPr>
              <w:spacing w:after="0"/>
              <w:rPr>
                <w:lang w:eastAsia="en-US"/>
              </w:rPr>
            </w:pPr>
            <w:r>
              <w:rPr>
                <w:lang w:eastAsia="en-US"/>
              </w:rPr>
              <w:t>Oppetid AIS-</w:t>
            </w:r>
            <w:proofErr w:type="spellStart"/>
            <w:r>
              <w:rPr>
                <w:lang w:eastAsia="en-US"/>
              </w:rPr>
              <w:t>satelitter</w:t>
            </w:r>
            <w:proofErr w:type="spellEnd"/>
            <w:r>
              <w:rPr>
                <w:lang w:eastAsia="en-US"/>
              </w:rPr>
              <w:t>*</w:t>
            </w:r>
          </w:p>
        </w:tc>
        <w:tc>
          <w:tcPr>
            <w:tcW w:w="1701" w:type="dxa"/>
            <w:shd w:val="clear" w:color="auto" w:fill="auto"/>
          </w:tcPr>
          <w:p w14:paraId="21A3787D" w14:textId="77777777" w:rsidR="00E71B0B" w:rsidRDefault="00474308">
            <w:pPr>
              <w:spacing w:after="0"/>
              <w:jc w:val="right"/>
              <w:rPr>
                <w:lang w:eastAsia="en-US"/>
              </w:rPr>
            </w:pPr>
            <w:r>
              <w:rPr>
                <w:lang w:eastAsia="en-US"/>
              </w:rPr>
              <w:t>&gt; 98 %</w:t>
            </w:r>
          </w:p>
        </w:tc>
        <w:tc>
          <w:tcPr>
            <w:tcW w:w="2551" w:type="dxa"/>
            <w:shd w:val="clear" w:color="auto" w:fill="auto"/>
          </w:tcPr>
          <w:p w14:paraId="1752064A" w14:textId="77777777" w:rsidR="00E71B0B" w:rsidRDefault="00474308">
            <w:pPr>
              <w:spacing w:after="0"/>
              <w:jc w:val="right"/>
              <w:rPr>
                <w:lang w:eastAsia="en-US"/>
              </w:rPr>
            </w:pPr>
            <w:r>
              <w:rPr>
                <w:lang w:eastAsia="en-US"/>
              </w:rPr>
              <w:t>98,8 % (97,5 %)</w:t>
            </w:r>
          </w:p>
        </w:tc>
      </w:tr>
      <w:tr w:rsidR="00F562F6" w14:paraId="07CD63A5" w14:textId="77777777">
        <w:trPr>
          <w:trHeight w:val="354"/>
        </w:trPr>
        <w:tc>
          <w:tcPr>
            <w:tcW w:w="1101" w:type="dxa"/>
            <w:vMerge/>
            <w:shd w:val="clear" w:color="auto" w:fill="auto"/>
          </w:tcPr>
          <w:p w14:paraId="547B3CFA" w14:textId="77777777" w:rsidR="00E71B0B" w:rsidRDefault="00E71B0B" w:rsidP="00E7037C">
            <w:pPr>
              <w:rPr>
                <w:rFonts w:eastAsia="Calibri"/>
                <w:lang w:eastAsia="en-US"/>
              </w:rPr>
            </w:pPr>
          </w:p>
        </w:tc>
        <w:tc>
          <w:tcPr>
            <w:tcW w:w="2693" w:type="dxa"/>
            <w:shd w:val="clear" w:color="auto" w:fill="auto"/>
          </w:tcPr>
          <w:p w14:paraId="16DF346A" w14:textId="77777777" w:rsidR="00E71B0B" w:rsidRDefault="00474308">
            <w:pPr>
              <w:spacing w:after="0"/>
              <w:rPr>
                <w:lang w:eastAsia="en-US"/>
              </w:rPr>
            </w:pPr>
            <w:r>
              <w:rPr>
                <w:lang w:eastAsia="en-US"/>
              </w:rPr>
              <w:t>Sikker kommunikasjon til Svalbard</w:t>
            </w:r>
          </w:p>
        </w:tc>
        <w:tc>
          <w:tcPr>
            <w:tcW w:w="2835" w:type="dxa"/>
            <w:shd w:val="clear" w:color="auto" w:fill="auto"/>
          </w:tcPr>
          <w:p w14:paraId="0BEA8813" w14:textId="77777777" w:rsidR="00E71B0B" w:rsidRDefault="00474308">
            <w:pPr>
              <w:spacing w:after="0"/>
              <w:rPr>
                <w:lang w:eastAsia="en-US"/>
              </w:rPr>
            </w:pPr>
            <w:r>
              <w:rPr>
                <w:lang w:eastAsia="en-US"/>
              </w:rPr>
              <w:t>Oppetid</w:t>
            </w:r>
          </w:p>
        </w:tc>
        <w:tc>
          <w:tcPr>
            <w:tcW w:w="1701" w:type="dxa"/>
            <w:shd w:val="clear" w:color="auto" w:fill="auto"/>
          </w:tcPr>
          <w:p w14:paraId="3F72F1E8" w14:textId="77777777" w:rsidR="00E71B0B" w:rsidRDefault="00474308">
            <w:pPr>
              <w:spacing w:after="0"/>
              <w:jc w:val="right"/>
              <w:rPr>
                <w:lang w:eastAsia="en-US"/>
              </w:rPr>
            </w:pPr>
            <w:r>
              <w:rPr>
                <w:lang w:eastAsia="en-US"/>
              </w:rPr>
              <w:t>&gt; 99,995 %</w:t>
            </w:r>
          </w:p>
        </w:tc>
        <w:tc>
          <w:tcPr>
            <w:tcW w:w="2551" w:type="dxa"/>
            <w:shd w:val="clear" w:color="auto" w:fill="auto"/>
          </w:tcPr>
          <w:p w14:paraId="37B7232E" w14:textId="77777777" w:rsidR="00E71B0B" w:rsidRDefault="00474308">
            <w:pPr>
              <w:spacing w:after="0"/>
              <w:jc w:val="right"/>
              <w:rPr>
                <w:lang w:eastAsia="en-US"/>
              </w:rPr>
            </w:pPr>
            <w:r>
              <w:rPr>
                <w:lang w:eastAsia="en-US"/>
              </w:rPr>
              <w:t>100 % (100 %)</w:t>
            </w:r>
          </w:p>
        </w:tc>
      </w:tr>
      <w:tr w:rsidR="00F562F6" w14:paraId="6AE60E3F" w14:textId="77777777">
        <w:trPr>
          <w:trHeight w:val="354"/>
        </w:trPr>
        <w:tc>
          <w:tcPr>
            <w:tcW w:w="1101" w:type="dxa"/>
            <w:vMerge/>
            <w:shd w:val="clear" w:color="auto" w:fill="auto"/>
          </w:tcPr>
          <w:p w14:paraId="6D7472CD" w14:textId="77777777" w:rsidR="00E71B0B" w:rsidRDefault="00E71B0B" w:rsidP="00E7037C">
            <w:pPr>
              <w:rPr>
                <w:rFonts w:eastAsia="Calibri"/>
                <w:lang w:eastAsia="en-US"/>
              </w:rPr>
            </w:pPr>
          </w:p>
        </w:tc>
        <w:tc>
          <w:tcPr>
            <w:tcW w:w="2693" w:type="dxa"/>
            <w:shd w:val="clear" w:color="auto" w:fill="auto"/>
          </w:tcPr>
          <w:p w14:paraId="276515B7" w14:textId="77777777" w:rsidR="00E71B0B" w:rsidRDefault="00474308">
            <w:pPr>
              <w:spacing w:after="0"/>
              <w:rPr>
                <w:lang w:eastAsia="en-US"/>
              </w:rPr>
            </w:pPr>
            <w:r>
              <w:rPr>
                <w:lang w:eastAsia="en-US"/>
              </w:rPr>
              <w:t>Bidra til å videreutvikle vekst i KSAT**</w:t>
            </w:r>
          </w:p>
        </w:tc>
        <w:tc>
          <w:tcPr>
            <w:tcW w:w="2835" w:type="dxa"/>
            <w:shd w:val="clear" w:color="auto" w:fill="auto"/>
          </w:tcPr>
          <w:p w14:paraId="6BFECF0A" w14:textId="77777777" w:rsidR="00E71B0B" w:rsidRDefault="00474308">
            <w:pPr>
              <w:spacing w:after="0"/>
              <w:rPr>
                <w:lang w:eastAsia="en-US"/>
              </w:rPr>
            </w:pPr>
            <w:r>
              <w:rPr>
                <w:lang w:eastAsia="en-US"/>
              </w:rPr>
              <w:t>Lønnsom vekst</w:t>
            </w:r>
          </w:p>
        </w:tc>
        <w:tc>
          <w:tcPr>
            <w:tcW w:w="1701" w:type="dxa"/>
            <w:shd w:val="clear" w:color="auto" w:fill="auto"/>
          </w:tcPr>
          <w:p w14:paraId="2959B05D" w14:textId="77777777" w:rsidR="00E71B0B" w:rsidRDefault="00474308">
            <w:pPr>
              <w:spacing w:after="0"/>
              <w:jc w:val="right"/>
              <w:rPr>
                <w:lang w:eastAsia="en-US"/>
              </w:rPr>
            </w:pPr>
            <w:r>
              <w:rPr>
                <w:lang w:eastAsia="en-US"/>
              </w:rPr>
              <w:t>&gt; 6 %</w:t>
            </w:r>
          </w:p>
        </w:tc>
        <w:tc>
          <w:tcPr>
            <w:tcW w:w="2551" w:type="dxa"/>
            <w:shd w:val="clear" w:color="auto" w:fill="auto"/>
          </w:tcPr>
          <w:p w14:paraId="70CFB1D4" w14:textId="77777777" w:rsidR="00E71B0B" w:rsidRDefault="00474308">
            <w:pPr>
              <w:spacing w:after="0"/>
              <w:jc w:val="right"/>
              <w:rPr>
                <w:lang w:eastAsia="en-US"/>
              </w:rPr>
            </w:pPr>
            <w:r>
              <w:rPr>
                <w:lang w:eastAsia="en-US"/>
              </w:rPr>
              <w:t>10,1 % (10,9 %)</w:t>
            </w:r>
          </w:p>
        </w:tc>
      </w:tr>
      <w:tr w:rsidR="00F562F6" w14:paraId="1AE1985D" w14:textId="77777777">
        <w:trPr>
          <w:trHeight w:val="354"/>
        </w:trPr>
        <w:tc>
          <w:tcPr>
            <w:tcW w:w="1101" w:type="dxa"/>
            <w:vMerge/>
            <w:shd w:val="clear" w:color="auto" w:fill="auto"/>
          </w:tcPr>
          <w:p w14:paraId="16BD6706" w14:textId="77777777" w:rsidR="00E71B0B" w:rsidRDefault="00E71B0B" w:rsidP="00E7037C">
            <w:pPr>
              <w:rPr>
                <w:rFonts w:eastAsia="Calibri"/>
                <w:lang w:eastAsia="en-US"/>
              </w:rPr>
            </w:pPr>
          </w:p>
        </w:tc>
        <w:tc>
          <w:tcPr>
            <w:tcW w:w="2693" w:type="dxa"/>
            <w:shd w:val="clear" w:color="auto" w:fill="auto"/>
          </w:tcPr>
          <w:p w14:paraId="7B260673" w14:textId="77777777" w:rsidR="00E71B0B" w:rsidRDefault="00474308">
            <w:pPr>
              <w:spacing w:after="0"/>
              <w:rPr>
                <w:lang w:eastAsia="en-US"/>
              </w:rPr>
            </w:pPr>
            <w:r>
              <w:rPr>
                <w:lang w:eastAsia="en-US"/>
              </w:rPr>
              <w:t>Sterkt sikkerhetsfokus og nasjonal kontroll</w:t>
            </w:r>
          </w:p>
        </w:tc>
        <w:tc>
          <w:tcPr>
            <w:tcW w:w="2835" w:type="dxa"/>
            <w:shd w:val="clear" w:color="auto" w:fill="auto"/>
          </w:tcPr>
          <w:p w14:paraId="7CD26F99" w14:textId="77777777" w:rsidR="00E71B0B" w:rsidRDefault="00474308">
            <w:pPr>
              <w:spacing w:after="0"/>
              <w:rPr>
                <w:lang w:eastAsia="en-US"/>
              </w:rPr>
            </w:pPr>
            <w:r>
              <w:rPr>
                <w:lang w:eastAsia="en-US"/>
              </w:rPr>
              <w:t>Romsystemene tilfredsstiller alle relevante sikkerhetskrav</w:t>
            </w:r>
          </w:p>
        </w:tc>
        <w:tc>
          <w:tcPr>
            <w:tcW w:w="1701" w:type="dxa"/>
            <w:shd w:val="clear" w:color="auto" w:fill="auto"/>
          </w:tcPr>
          <w:p w14:paraId="30102A4F" w14:textId="77777777" w:rsidR="00E71B0B" w:rsidRDefault="00474308">
            <w:pPr>
              <w:spacing w:after="0"/>
              <w:jc w:val="right"/>
              <w:rPr>
                <w:lang w:eastAsia="en-US"/>
              </w:rPr>
            </w:pPr>
            <w:r>
              <w:rPr>
                <w:lang w:eastAsia="en-US"/>
              </w:rPr>
              <w:t>100 %</w:t>
            </w:r>
          </w:p>
        </w:tc>
        <w:tc>
          <w:tcPr>
            <w:tcW w:w="2551" w:type="dxa"/>
            <w:shd w:val="clear" w:color="auto" w:fill="auto"/>
          </w:tcPr>
          <w:p w14:paraId="7733D790" w14:textId="77777777" w:rsidR="00E71B0B" w:rsidRDefault="00474308">
            <w:pPr>
              <w:spacing w:after="0"/>
              <w:jc w:val="right"/>
              <w:rPr>
                <w:lang w:eastAsia="en-US"/>
              </w:rPr>
            </w:pPr>
            <w:r>
              <w:rPr>
                <w:lang w:eastAsia="en-US"/>
              </w:rPr>
              <w:t>100 %</w:t>
            </w:r>
          </w:p>
        </w:tc>
      </w:tr>
      <w:tr w:rsidR="00F562F6" w14:paraId="79136C1C" w14:textId="77777777">
        <w:trPr>
          <w:trHeight w:val="354"/>
        </w:trPr>
        <w:tc>
          <w:tcPr>
            <w:tcW w:w="1101" w:type="dxa"/>
            <w:shd w:val="clear" w:color="auto" w:fill="auto"/>
          </w:tcPr>
          <w:p w14:paraId="5B9EF4BC" w14:textId="77777777" w:rsidR="00E71B0B" w:rsidRDefault="00474308">
            <w:pPr>
              <w:spacing w:after="0"/>
              <w:rPr>
                <w:lang w:eastAsia="en-US"/>
              </w:rPr>
            </w:pPr>
            <w:r>
              <w:rPr>
                <w:lang w:eastAsia="en-US"/>
              </w:rPr>
              <w:t>Effektiv drift</w:t>
            </w:r>
          </w:p>
        </w:tc>
        <w:tc>
          <w:tcPr>
            <w:tcW w:w="2693" w:type="dxa"/>
            <w:shd w:val="clear" w:color="auto" w:fill="auto"/>
          </w:tcPr>
          <w:p w14:paraId="7C1FBF0A" w14:textId="77777777" w:rsidR="00E71B0B" w:rsidRDefault="00474308">
            <w:pPr>
              <w:spacing w:after="0"/>
              <w:rPr>
                <w:lang w:eastAsia="en-US"/>
              </w:rPr>
            </w:pPr>
            <w:r>
              <w:rPr>
                <w:lang w:eastAsia="en-US"/>
              </w:rPr>
              <w:t>Riktig nivå på kostnadsutvikling</w:t>
            </w:r>
          </w:p>
        </w:tc>
        <w:tc>
          <w:tcPr>
            <w:tcW w:w="2835" w:type="dxa"/>
            <w:shd w:val="clear" w:color="auto" w:fill="auto"/>
          </w:tcPr>
          <w:p w14:paraId="68F0CE4D" w14:textId="77777777" w:rsidR="00E71B0B" w:rsidRDefault="00474308">
            <w:pPr>
              <w:spacing w:after="0"/>
              <w:rPr>
                <w:lang w:eastAsia="en-US"/>
              </w:rPr>
            </w:pPr>
            <w:r>
              <w:rPr>
                <w:lang w:eastAsia="en-US"/>
              </w:rPr>
              <w:t xml:space="preserve">Driftskostnader (ex. Avskrivinger) i % av </w:t>
            </w:r>
            <w:r>
              <w:rPr>
                <w:lang w:eastAsia="en-US"/>
              </w:rPr>
              <w:lastRenderedPageBreak/>
              <w:t>balanseført verdi av driftsmidler</w:t>
            </w:r>
          </w:p>
        </w:tc>
        <w:tc>
          <w:tcPr>
            <w:tcW w:w="1701" w:type="dxa"/>
            <w:shd w:val="clear" w:color="auto" w:fill="auto"/>
          </w:tcPr>
          <w:p w14:paraId="792760EC" w14:textId="77777777" w:rsidR="00E71B0B" w:rsidRDefault="00474308">
            <w:pPr>
              <w:spacing w:after="0"/>
              <w:jc w:val="right"/>
              <w:rPr>
                <w:lang w:eastAsia="en-US"/>
              </w:rPr>
            </w:pPr>
            <w:r>
              <w:rPr>
                <w:lang w:eastAsia="en-US"/>
              </w:rPr>
              <w:lastRenderedPageBreak/>
              <w:t>Lavere enn året før</w:t>
            </w:r>
          </w:p>
        </w:tc>
        <w:tc>
          <w:tcPr>
            <w:tcW w:w="2551" w:type="dxa"/>
            <w:shd w:val="clear" w:color="auto" w:fill="auto"/>
          </w:tcPr>
          <w:p w14:paraId="76BE2EB9" w14:textId="77777777" w:rsidR="00E71B0B" w:rsidRDefault="00474308">
            <w:pPr>
              <w:spacing w:after="0"/>
              <w:jc w:val="right"/>
              <w:rPr>
                <w:lang w:eastAsia="en-US"/>
              </w:rPr>
            </w:pPr>
            <w:r>
              <w:rPr>
                <w:lang w:eastAsia="en-US"/>
              </w:rPr>
              <w:t xml:space="preserve">6,87 % (7,02 %) </w:t>
            </w:r>
          </w:p>
        </w:tc>
      </w:tr>
    </w:tbl>
    <w:p w14:paraId="77973812" w14:textId="77777777" w:rsidR="00E71B0B" w:rsidRDefault="00474308" w:rsidP="00A9630E">
      <w:pPr>
        <w:pStyle w:val="Note"/>
      </w:pPr>
      <w:r>
        <w:t>* AIS: Automatisk identifikasjonssystem for skip og deres bevegelse. Systemet består av en sender og mottaker som sender ut skipets identifikasjon, posisjon, fart og kurs.</w:t>
      </w:r>
    </w:p>
    <w:p w14:paraId="13C93B0D" w14:textId="1F95406D" w:rsidR="00E71B0B" w:rsidRPr="002F7007" w:rsidRDefault="00474308" w:rsidP="002F7007">
      <w:pPr>
        <w:pStyle w:val="Note"/>
        <w:rPr>
          <w:rStyle w:val="Hyperkobling"/>
          <w:color w:val="auto"/>
          <w:u w:val="none"/>
        </w:rPr>
      </w:pPr>
      <w:r>
        <w:t xml:space="preserve">**Space Norway AS eier 50 pst. av Kongsberg </w:t>
      </w:r>
      <w:proofErr w:type="spellStart"/>
      <w:r>
        <w:t>Satellite</w:t>
      </w:r>
      <w:proofErr w:type="spellEnd"/>
      <w:r>
        <w:t xml:space="preserve"> Services AS (KSAT).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37"/>
        <w:gridCol w:w="1559"/>
        <w:gridCol w:w="1701"/>
      </w:tblGrid>
      <w:tr w:rsidR="00F562F6" w14:paraId="5F4B2FE1" w14:textId="77777777">
        <w:trPr>
          <w:trHeight w:val="73"/>
        </w:trPr>
        <w:tc>
          <w:tcPr>
            <w:tcW w:w="5637" w:type="dxa"/>
            <w:shd w:val="clear" w:color="auto" w:fill="auto"/>
          </w:tcPr>
          <w:p w14:paraId="29EB27C8"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3D61F720"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72526DCC" w14:textId="77777777" w:rsidR="00E71B0B" w:rsidRDefault="00474308">
            <w:pPr>
              <w:pStyle w:val="TabellHode-rad"/>
              <w:spacing w:after="0"/>
              <w:jc w:val="right"/>
              <w:rPr>
                <w:lang w:eastAsia="en-US"/>
              </w:rPr>
            </w:pPr>
            <w:r>
              <w:rPr>
                <w:lang w:eastAsia="en-US"/>
              </w:rPr>
              <w:t>2021</w:t>
            </w:r>
          </w:p>
        </w:tc>
      </w:tr>
      <w:tr w:rsidR="00F562F6" w14:paraId="51732C85" w14:textId="77777777">
        <w:trPr>
          <w:trHeight w:val="73"/>
        </w:trPr>
        <w:tc>
          <w:tcPr>
            <w:tcW w:w="5637" w:type="dxa"/>
            <w:shd w:val="clear" w:color="auto" w:fill="auto"/>
          </w:tcPr>
          <w:p w14:paraId="6278C5D8" w14:textId="77777777" w:rsidR="00E71B0B" w:rsidRDefault="00474308">
            <w:pPr>
              <w:spacing w:after="0"/>
              <w:rPr>
                <w:lang w:eastAsia="en-US"/>
              </w:rPr>
            </w:pPr>
            <w:r>
              <w:rPr>
                <w:lang w:eastAsia="en-US"/>
              </w:rPr>
              <w:t>Driftsinntekter</w:t>
            </w:r>
          </w:p>
        </w:tc>
        <w:tc>
          <w:tcPr>
            <w:tcW w:w="1559" w:type="dxa"/>
            <w:shd w:val="clear" w:color="auto" w:fill="auto"/>
          </w:tcPr>
          <w:p w14:paraId="4E4ADA04" w14:textId="77777777" w:rsidR="00E71B0B" w:rsidRDefault="00474308">
            <w:pPr>
              <w:spacing w:after="0"/>
              <w:jc w:val="right"/>
              <w:rPr>
                <w:lang w:eastAsia="en-US"/>
              </w:rPr>
            </w:pPr>
            <w:r>
              <w:rPr>
                <w:lang w:eastAsia="en-US"/>
              </w:rPr>
              <w:t>886</w:t>
            </w:r>
          </w:p>
        </w:tc>
        <w:tc>
          <w:tcPr>
            <w:tcW w:w="1701" w:type="dxa"/>
            <w:shd w:val="clear" w:color="auto" w:fill="auto"/>
          </w:tcPr>
          <w:p w14:paraId="289AB088" w14:textId="77777777" w:rsidR="00E71B0B" w:rsidRDefault="00474308">
            <w:pPr>
              <w:spacing w:after="0"/>
              <w:jc w:val="right"/>
              <w:rPr>
                <w:lang w:eastAsia="en-US"/>
              </w:rPr>
            </w:pPr>
            <w:r>
              <w:rPr>
                <w:lang w:eastAsia="en-US"/>
              </w:rPr>
              <w:t>654</w:t>
            </w:r>
          </w:p>
        </w:tc>
      </w:tr>
      <w:tr w:rsidR="00F562F6" w14:paraId="55CF4367" w14:textId="77777777">
        <w:trPr>
          <w:trHeight w:val="73"/>
        </w:trPr>
        <w:tc>
          <w:tcPr>
            <w:tcW w:w="5637" w:type="dxa"/>
            <w:shd w:val="clear" w:color="auto" w:fill="auto"/>
          </w:tcPr>
          <w:p w14:paraId="4A7FBF5C" w14:textId="77777777" w:rsidR="00E71B0B" w:rsidRDefault="00474308">
            <w:pPr>
              <w:spacing w:after="0"/>
              <w:rPr>
                <w:lang w:eastAsia="en-US"/>
              </w:rPr>
            </w:pPr>
            <w:r>
              <w:rPr>
                <w:lang w:eastAsia="en-US"/>
              </w:rPr>
              <w:t>Driftsresultat (EBIT)</w:t>
            </w:r>
          </w:p>
        </w:tc>
        <w:tc>
          <w:tcPr>
            <w:tcW w:w="1559" w:type="dxa"/>
            <w:shd w:val="clear" w:color="auto" w:fill="auto"/>
          </w:tcPr>
          <w:p w14:paraId="21DD0C7B" w14:textId="77777777" w:rsidR="00E71B0B" w:rsidRDefault="00474308">
            <w:pPr>
              <w:spacing w:after="0"/>
              <w:jc w:val="right"/>
              <w:rPr>
                <w:lang w:eastAsia="en-US"/>
              </w:rPr>
            </w:pPr>
            <w:r>
              <w:rPr>
                <w:lang w:eastAsia="en-US"/>
              </w:rPr>
              <w:t>131</w:t>
            </w:r>
          </w:p>
        </w:tc>
        <w:tc>
          <w:tcPr>
            <w:tcW w:w="1701" w:type="dxa"/>
            <w:shd w:val="clear" w:color="auto" w:fill="auto"/>
          </w:tcPr>
          <w:p w14:paraId="38349F47" w14:textId="77777777" w:rsidR="00E71B0B" w:rsidRDefault="00474308">
            <w:pPr>
              <w:spacing w:after="0"/>
              <w:jc w:val="right"/>
              <w:rPr>
                <w:lang w:eastAsia="en-US"/>
              </w:rPr>
            </w:pPr>
            <w:r>
              <w:rPr>
                <w:lang w:eastAsia="en-US"/>
              </w:rPr>
              <w:t>73,5</w:t>
            </w:r>
          </w:p>
        </w:tc>
      </w:tr>
      <w:tr w:rsidR="00F562F6" w14:paraId="1C08619C" w14:textId="77777777">
        <w:trPr>
          <w:trHeight w:val="73"/>
        </w:trPr>
        <w:tc>
          <w:tcPr>
            <w:tcW w:w="5637" w:type="dxa"/>
            <w:shd w:val="clear" w:color="auto" w:fill="auto"/>
          </w:tcPr>
          <w:p w14:paraId="0B59B3BE" w14:textId="77777777" w:rsidR="00E71B0B" w:rsidRDefault="00474308">
            <w:pPr>
              <w:spacing w:after="0"/>
              <w:rPr>
                <w:lang w:eastAsia="en-US"/>
              </w:rPr>
            </w:pPr>
            <w:r>
              <w:rPr>
                <w:lang w:eastAsia="en-US"/>
              </w:rPr>
              <w:t>Resultat før skatt og minoritet</w:t>
            </w:r>
          </w:p>
        </w:tc>
        <w:tc>
          <w:tcPr>
            <w:tcW w:w="1559" w:type="dxa"/>
            <w:shd w:val="clear" w:color="auto" w:fill="auto"/>
          </w:tcPr>
          <w:p w14:paraId="0B513407" w14:textId="77777777" w:rsidR="00E71B0B" w:rsidRDefault="00474308">
            <w:pPr>
              <w:spacing w:after="0"/>
              <w:jc w:val="right"/>
              <w:rPr>
                <w:lang w:eastAsia="en-US"/>
              </w:rPr>
            </w:pPr>
            <w:r>
              <w:rPr>
                <w:lang w:eastAsia="en-US"/>
              </w:rPr>
              <w:t>98,2</w:t>
            </w:r>
          </w:p>
        </w:tc>
        <w:tc>
          <w:tcPr>
            <w:tcW w:w="1701" w:type="dxa"/>
            <w:shd w:val="clear" w:color="auto" w:fill="auto"/>
          </w:tcPr>
          <w:p w14:paraId="4545A644" w14:textId="77777777" w:rsidR="00E71B0B" w:rsidRDefault="00474308">
            <w:pPr>
              <w:spacing w:after="0"/>
              <w:jc w:val="right"/>
              <w:rPr>
                <w:lang w:eastAsia="en-US"/>
              </w:rPr>
            </w:pPr>
            <w:r>
              <w:rPr>
                <w:lang w:eastAsia="en-US"/>
              </w:rPr>
              <w:t>45,8</w:t>
            </w:r>
          </w:p>
        </w:tc>
      </w:tr>
      <w:tr w:rsidR="00F562F6" w14:paraId="5FAA50D3" w14:textId="77777777">
        <w:trPr>
          <w:trHeight w:val="73"/>
        </w:trPr>
        <w:tc>
          <w:tcPr>
            <w:tcW w:w="5637" w:type="dxa"/>
            <w:shd w:val="clear" w:color="auto" w:fill="auto"/>
          </w:tcPr>
          <w:p w14:paraId="08956E86" w14:textId="77777777" w:rsidR="00E71B0B" w:rsidRDefault="00474308">
            <w:pPr>
              <w:spacing w:after="0"/>
              <w:rPr>
                <w:lang w:eastAsia="en-US"/>
              </w:rPr>
            </w:pPr>
            <w:r>
              <w:rPr>
                <w:lang w:eastAsia="en-US"/>
              </w:rPr>
              <w:t>Skattekostnad</w:t>
            </w:r>
          </w:p>
        </w:tc>
        <w:tc>
          <w:tcPr>
            <w:tcW w:w="1559" w:type="dxa"/>
            <w:shd w:val="clear" w:color="auto" w:fill="auto"/>
          </w:tcPr>
          <w:p w14:paraId="67BDBDC7" w14:textId="77777777" w:rsidR="00E71B0B" w:rsidRDefault="00474308">
            <w:pPr>
              <w:spacing w:after="0"/>
              <w:jc w:val="right"/>
              <w:rPr>
                <w:lang w:eastAsia="en-US"/>
              </w:rPr>
            </w:pPr>
            <w:r>
              <w:rPr>
                <w:lang w:eastAsia="en-US"/>
              </w:rPr>
              <w:t>32,7</w:t>
            </w:r>
          </w:p>
        </w:tc>
        <w:tc>
          <w:tcPr>
            <w:tcW w:w="1701" w:type="dxa"/>
            <w:shd w:val="clear" w:color="auto" w:fill="auto"/>
          </w:tcPr>
          <w:p w14:paraId="752676D9" w14:textId="77777777" w:rsidR="00E71B0B" w:rsidRDefault="00474308">
            <w:pPr>
              <w:spacing w:after="0"/>
              <w:jc w:val="right"/>
              <w:rPr>
                <w:lang w:eastAsia="en-US"/>
              </w:rPr>
            </w:pPr>
            <w:r>
              <w:rPr>
                <w:lang w:eastAsia="en-US"/>
              </w:rPr>
              <w:t>29,3</w:t>
            </w:r>
          </w:p>
        </w:tc>
      </w:tr>
      <w:tr w:rsidR="00F562F6" w14:paraId="3B3B5961" w14:textId="77777777">
        <w:trPr>
          <w:trHeight w:val="73"/>
        </w:trPr>
        <w:tc>
          <w:tcPr>
            <w:tcW w:w="5637" w:type="dxa"/>
            <w:shd w:val="clear" w:color="auto" w:fill="auto"/>
          </w:tcPr>
          <w:p w14:paraId="23EBA15F" w14:textId="77777777" w:rsidR="00E71B0B" w:rsidRDefault="00474308">
            <w:pPr>
              <w:spacing w:after="0"/>
              <w:rPr>
                <w:lang w:eastAsia="en-US"/>
              </w:rPr>
            </w:pPr>
            <w:r>
              <w:rPr>
                <w:lang w:eastAsia="en-US"/>
              </w:rPr>
              <w:t>Resultat etter skatt og minoritet</w:t>
            </w:r>
          </w:p>
        </w:tc>
        <w:tc>
          <w:tcPr>
            <w:tcW w:w="1559" w:type="dxa"/>
            <w:shd w:val="clear" w:color="auto" w:fill="auto"/>
          </w:tcPr>
          <w:p w14:paraId="219A7083" w14:textId="77777777" w:rsidR="00E71B0B" w:rsidRDefault="00474308">
            <w:pPr>
              <w:spacing w:after="0"/>
              <w:jc w:val="right"/>
              <w:rPr>
                <w:lang w:eastAsia="en-US"/>
              </w:rPr>
            </w:pPr>
            <w:r>
              <w:rPr>
                <w:lang w:eastAsia="en-US"/>
              </w:rPr>
              <w:t>65,5</w:t>
            </w:r>
          </w:p>
        </w:tc>
        <w:tc>
          <w:tcPr>
            <w:tcW w:w="1701" w:type="dxa"/>
            <w:shd w:val="clear" w:color="auto" w:fill="auto"/>
          </w:tcPr>
          <w:p w14:paraId="3CDB1181" w14:textId="77777777" w:rsidR="00E71B0B" w:rsidRDefault="00474308">
            <w:pPr>
              <w:spacing w:after="0"/>
              <w:jc w:val="right"/>
              <w:rPr>
                <w:lang w:eastAsia="en-US"/>
              </w:rPr>
            </w:pPr>
            <w:r>
              <w:rPr>
                <w:lang w:eastAsia="en-US"/>
              </w:rPr>
              <w:t>16,5</w:t>
            </w:r>
          </w:p>
        </w:tc>
      </w:tr>
      <w:tr w:rsidR="00E71B0B" w14:paraId="3EE89E98" w14:textId="77777777">
        <w:trPr>
          <w:trHeight w:val="73"/>
        </w:trPr>
        <w:tc>
          <w:tcPr>
            <w:tcW w:w="8897" w:type="dxa"/>
            <w:gridSpan w:val="3"/>
            <w:shd w:val="clear" w:color="auto" w:fill="auto"/>
          </w:tcPr>
          <w:p w14:paraId="6EE0BE12" w14:textId="77777777" w:rsidR="00E71B0B" w:rsidRDefault="00474308">
            <w:pPr>
              <w:spacing w:after="0"/>
              <w:rPr>
                <w:rStyle w:val="halvfet"/>
                <w:lang w:eastAsia="en-US"/>
              </w:rPr>
            </w:pPr>
            <w:r>
              <w:rPr>
                <w:rStyle w:val="halvfet"/>
                <w:lang w:eastAsia="en-US"/>
              </w:rPr>
              <w:t>Balanse</w:t>
            </w:r>
          </w:p>
        </w:tc>
      </w:tr>
      <w:tr w:rsidR="00F562F6" w14:paraId="62C0582E" w14:textId="77777777">
        <w:trPr>
          <w:trHeight w:val="73"/>
        </w:trPr>
        <w:tc>
          <w:tcPr>
            <w:tcW w:w="5637" w:type="dxa"/>
            <w:shd w:val="clear" w:color="auto" w:fill="auto"/>
          </w:tcPr>
          <w:p w14:paraId="7D18EFFA" w14:textId="77777777" w:rsidR="00E71B0B" w:rsidRDefault="00474308">
            <w:pPr>
              <w:spacing w:after="0"/>
              <w:rPr>
                <w:lang w:eastAsia="en-US"/>
              </w:rPr>
            </w:pPr>
            <w:r>
              <w:rPr>
                <w:lang w:eastAsia="en-US"/>
              </w:rPr>
              <w:t>Sum eiendeler</w:t>
            </w:r>
          </w:p>
        </w:tc>
        <w:tc>
          <w:tcPr>
            <w:tcW w:w="1559" w:type="dxa"/>
            <w:shd w:val="clear" w:color="auto" w:fill="auto"/>
          </w:tcPr>
          <w:p w14:paraId="40BB43F4" w14:textId="77777777" w:rsidR="00E71B0B" w:rsidRDefault="00474308">
            <w:pPr>
              <w:spacing w:after="0"/>
              <w:jc w:val="right"/>
              <w:rPr>
                <w:lang w:eastAsia="en-US"/>
              </w:rPr>
            </w:pPr>
            <w:r>
              <w:rPr>
                <w:lang w:eastAsia="en-US"/>
              </w:rPr>
              <w:t>4839</w:t>
            </w:r>
          </w:p>
        </w:tc>
        <w:tc>
          <w:tcPr>
            <w:tcW w:w="1701" w:type="dxa"/>
            <w:shd w:val="clear" w:color="auto" w:fill="auto"/>
          </w:tcPr>
          <w:p w14:paraId="6B2AC479" w14:textId="77777777" w:rsidR="00E71B0B" w:rsidRDefault="00474308">
            <w:pPr>
              <w:spacing w:after="0"/>
              <w:jc w:val="right"/>
              <w:rPr>
                <w:lang w:eastAsia="en-US"/>
              </w:rPr>
            </w:pPr>
            <w:r>
              <w:rPr>
                <w:lang w:eastAsia="en-US"/>
              </w:rPr>
              <w:t>4329</w:t>
            </w:r>
          </w:p>
        </w:tc>
      </w:tr>
      <w:tr w:rsidR="00F562F6" w14:paraId="0D347C8B" w14:textId="77777777">
        <w:trPr>
          <w:trHeight w:val="73"/>
        </w:trPr>
        <w:tc>
          <w:tcPr>
            <w:tcW w:w="5637" w:type="dxa"/>
            <w:shd w:val="clear" w:color="auto" w:fill="auto"/>
          </w:tcPr>
          <w:p w14:paraId="0803D13A"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157E62DB" w14:textId="77777777" w:rsidR="00E71B0B" w:rsidRDefault="00474308">
            <w:pPr>
              <w:spacing w:after="0"/>
              <w:jc w:val="right"/>
              <w:rPr>
                <w:lang w:eastAsia="en-US"/>
              </w:rPr>
            </w:pPr>
            <w:r>
              <w:rPr>
                <w:lang w:eastAsia="en-US"/>
              </w:rPr>
              <w:t>657</w:t>
            </w:r>
          </w:p>
        </w:tc>
        <w:tc>
          <w:tcPr>
            <w:tcW w:w="1701" w:type="dxa"/>
            <w:shd w:val="clear" w:color="auto" w:fill="auto"/>
          </w:tcPr>
          <w:p w14:paraId="2CA33BA9" w14:textId="77777777" w:rsidR="00E71B0B" w:rsidRDefault="00474308">
            <w:pPr>
              <w:spacing w:after="0"/>
              <w:jc w:val="right"/>
              <w:rPr>
                <w:lang w:eastAsia="en-US"/>
              </w:rPr>
            </w:pPr>
            <w:r>
              <w:rPr>
                <w:lang w:eastAsia="en-US"/>
              </w:rPr>
              <w:t>748</w:t>
            </w:r>
          </w:p>
        </w:tc>
      </w:tr>
      <w:tr w:rsidR="00F562F6" w14:paraId="64E02298" w14:textId="77777777">
        <w:trPr>
          <w:trHeight w:val="73"/>
        </w:trPr>
        <w:tc>
          <w:tcPr>
            <w:tcW w:w="5637" w:type="dxa"/>
            <w:shd w:val="clear" w:color="auto" w:fill="auto"/>
          </w:tcPr>
          <w:p w14:paraId="319A922D" w14:textId="77777777" w:rsidR="00E71B0B" w:rsidRDefault="00474308">
            <w:pPr>
              <w:spacing w:after="0"/>
              <w:rPr>
                <w:lang w:eastAsia="en-US"/>
              </w:rPr>
            </w:pPr>
            <w:r>
              <w:rPr>
                <w:lang w:eastAsia="en-US"/>
              </w:rPr>
              <w:t>Sum egenkapital</w:t>
            </w:r>
          </w:p>
        </w:tc>
        <w:tc>
          <w:tcPr>
            <w:tcW w:w="1559" w:type="dxa"/>
            <w:shd w:val="clear" w:color="auto" w:fill="auto"/>
          </w:tcPr>
          <w:p w14:paraId="11E68C3C" w14:textId="77777777" w:rsidR="00E71B0B" w:rsidRDefault="00474308">
            <w:pPr>
              <w:spacing w:after="0"/>
              <w:jc w:val="right"/>
              <w:rPr>
                <w:lang w:eastAsia="en-US"/>
              </w:rPr>
            </w:pPr>
            <w:r>
              <w:rPr>
                <w:lang w:eastAsia="en-US"/>
              </w:rPr>
              <w:t>1376</w:t>
            </w:r>
          </w:p>
        </w:tc>
        <w:tc>
          <w:tcPr>
            <w:tcW w:w="1701" w:type="dxa"/>
            <w:shd w:val="clear" w:color="auto" w:fill="auto"/>
          </w:tcPr>
          <w:p w14:paraId="549EA300" w14:textId="77777777" w:rsidR="00E71B0B" w:rsidRDefault="00474308">
            <w:pPr>
              <w:spacing w:after="0"/>
              <w:jc w:val="right"/>
              <w:rPr>
                <w:lang w:eastAsia="en-US"/>
              </w:rPr>
            </w:pPr>
            <w:r>
              <w:rPr>
                <w:lang w:eastAsia="en-US"/>
              </w:rPr>
              <w:t>1309</w:t>
            </w:r>
          </w:p>
        </w:tc>
      </w:tr>
      <w:tr w:rsidR="00F562F6" w14:paraId="734FF1AD" w14:textId="77777777">
        <w:trPr>
          <w:trHeight w:val="73"/>
        </w:trPr>
        <w:tc>
          <w:tcPr>
            <w:tcW w:w="5637" w:type="dxa"/>
            <w:shd w:val="clear" w:color="auto" w:fill="auto"/>
          </w:tcPr>
          <w:p w14:paraId="059C1B22" w14:textId="77777777" w:rsidR="00E71B0B" w:rsidRDefault="00474308">
            <w:pPr>
              <w:spacing w:after="0"/>
              <w:rPr>
                <w:lang w:eastAsia="en-US"/>
              </w:rPr>
            </w:pPr>
            <w:r>
              <w:rPr>
                <w:lang w:eastAsia="en-US"/>
              </w:rPr>
              <w:t>Sum gjeld og forpliktelser</w:t>
            </w:r>
          </w:p>
        </w:tc>
        <w:tc>
          <w:tcPr>
            <w:tcW w:w="1559" w:type="dxa"/>
            <w:shd w:val="clear" w:color="auto" w:fill="auto"/>
          </w:tcPr>
          <w:p w14:paraId="50C988C5" w14:textId="77777777" w:rsidR="00E71B0B" w:rsidRDefault="00474308">
            <w:pPr>
              <w:spacing w:after="0"/>
              <w:jc w:val="right"/>
              <w:rPr>
                <w:lang w:eastAsia="en-US"/>
              </w:rPr>
            </w:pPr>
            <w:r>
              <w:rPr>
                <w:lang w:eastAsia="en-US"/>
              </w:rPr>
              <w:t>3463</w:t>
            </w:r>
          </w:p>
        </w:tc>
        <w:tc>
          <w:tcPr>
            <w:tcW w:w="1701" w:type="dxa"/>
            <w:shd w:val="clear" w:color="auto" w:fill="auto"/>
          </w:tcPr>
          <w:p w14:paraId="5E90C7DA" w14:textId="77777777" w:rsidR="00E71B0B" w:rsidRDefault="00474308">
            <w:pPr>
              <w:spacing w:after="0"/>
              <w:jc w:val="right"/>
              <w:rPr>
                <w:lang w:eastAsia="en-US"/>
              </w:rPr>
            </w:pPr>
            <w:r>
              <w:rPr>
                <w:lang w:eastAsia="en-US"/>
              </w:rPr>
              <w:t>3020</w:t>
            </w:r>
          </w:p>
        </w:tc>
      </w:tr>
      <w:tr w:rsidR="00F562F6" w14:paraId="4D30EB9D" w14:textId="77777777">
        <w:trPr>
          <w:trHeight w:val="73"/>
        </w:trPr>
        <w:tc>
          <w:tcPr>
            <w:tcW w:w="5637" w:type="dxa"/>
            <w:shd w:val="clear" w:color="auto" w:fill="auto"/>
          </w:tcPr>
          <w:p w14:paraId="5CF760DF"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194C41ED" w14:textId="77777777" w:rsidR="00E71B0B" w:rsidRDefault="00474308">
            <w:pPr>
              <w:spacing w:after="0"/>
              <w:jc w:val="right"/>
              <w:rPr>
                <w:lang w:eastAsia="en-US"/>
              </w:rPr>
            </w:pPr>
            <w:r>
              <w:rPr>
                <w:lang w:eastAsia="en-US"/>
              </w:rPr>
              <w:t>520</w:t>
            </w:r>
          </w:p>
        </w:tc>
        <w:tc>
          <w:tcPr>
            <w:tcW w:w="1701" w:type="dxa"/>
            <w:shd w:val="clear" w:color="auto" w:fill="auto"/>
          </w:tcPr>
          <w:p w14:paraId="1D89DEB1" w14:textId="77777777" w:rsidR="00E71B0B" w:rsidRDefault="00474308">
            <w:pPr>
              <w:spacing w:after="0"/>
              <w:jc w:val="right"/>
              <w:rPr>
                <w:lang w:eastAsia="en-US"/>
              </w:rPr>
            </w:pPr>
            <w:r>
              <w:rPr>
                <w:lang w:eastAsia="en-US"/>
              </w:rPr>
              <w:t>403</w:t>
            </w:r>
          </w:p>
        </w:tc>
      </w:tr>
      <w:tr w:rsidR="00E71B0B" w14:paraId="6E5885D8" w14:textId="77777777">
        <w:trPr>
          <w:trHeight w:val="73"/>
        </w:trPr>
        <w:tc>
          <w:tcPr>
            <w:tcW w:w="8897" w:type="dxa"/>
            <w:gridSpan w:val="3"/>
            <w:shd w:val="clear" w:color="auto" w:fill="auto"/>
          </w:tcPr>
          <w:p w14:paraId="68CBD287" w14:textId="77777777" w:rsidR="00E71B0B" w:rsidRDefault="00474308">
            <w:pPr>
              <w:spacing w:after="0"/>
              <w:rPr>
                <w:rStyle w:val="halvfet"/>
                <w:lang w:eastAsia="en-US"/>
              </w:rPr>
            </w:pPr>
            <w:r>
              <w:rPr>
                <w:rStyle w:val="halvfet"/>
                <w:lang w:eastAsia="en-US"/>
              </w:rPr>
              <w:t>Offentlig kjøp/tilskudd</w:t>
            </w:r>
          </w:p>
        </w:tc>
      </w:tr>
      <w:tr w:rsidR="00F562F6" w14:paraId="1528FF04" w14:textId="77777777">
        <w:trPr>
          <w:trHeight w:val="73"/>
        </w:trPr>
        <w:tc>
          <w:tcPr>
            <w:tcW w:w="5637" w:type="dxa"/>
            <w:shd w:val="clear" w:color="auto" w:fill="auto"/>
          </w:tcPr>
          <w:p w14:paraId="55139286" w14:textId="77777777" w:rsidR="00E71B0B" w:rsidRDefault="00474308">
            <w:pPr>
              <w:spacing w:after="0"/>
              <w:rPr>
                <w:lang w:eastAsia="en-US"/>
              </w:rPr>
            </w:pPr>
            <w:r>
              <w:rPr>
                <w:lang w:eastAsia="en-US"/>
              </w:rPr>
              <w:t>Kjøp</w:t>
            </w:r>
          </w:p>
        </w:tc>
        <w:tc>
          <w:tcPr>
            <w:tcW w:w="1559" w:type="dxa"/>
            <w:shd w:val="clear" w:color="auto" w:fill="auto"/>
          </w:tcPr>
          <w:p w14:paraId="6AE8FD9D" w14:textId="77777777" w:rsidR="00E71B0B" w:rsidRDefault="00474308">
            <w:pPr>
              <w:spacing w:after="0"/>
              <w:jc w:val="right"/>
              <w:rPr>
                <w:lang w:eastAsia="en-US"/>
              </w:rPr>
            </w:pPr>
            <w:r>
              <w:rPr>
                <w:lang w:eastAsia="en-US"/>
              </w:rPr>
              <w:t>0</w:t>
            </w:r>
          </w:p>
        </w:tc>
        <w:tc>
          <w:tcPr>
            <w:tcW w:w="1701" w:type="dxa"/>
            <w:shd w:val="clear" w:color="auto" w:fill="auto"/>
          </w:tcPr>
          <w:p w14:paraId="07564F33" w14:textId="77777777" w:rsidR="00E71B0B" w:rsidRDefault="00474308">
            <w:pPr>
              <w:spacing w:after="0"/>
              <w:jc w:val="right"/>
              <w:rPr>
                <w:lang w:eastAsia="en-US"/>
              </w:rPr>
            </w:pPr>
            <w:r>
              <w:rPr>
                <w:lang w:eastAsia="en-US"/>
              </w:rPr>
              <w:t>0</w:t>
            </w:r>
          </w:p>
        </w:tc>
      </w:tr>
      <w:tr w:rsidR="00F562F6" w14:paraId="3E5D167A" w14:textId="77777777">
        <w:trPr>
          <w:trHeight w:val="73"/>
        </w:trPr>
        <w:tc>
          <w:tcPr>
            <w:tcW w:w="5637" w:type="dxa"/>
            <w:shd w:val="clear" w:color="auto" w:fill="auto"/>
          </w:tcPr>
          <w:p w14:paraId="60CC0BBA" w14:textId="77777777" w:rsidR="00E71B0B" w:rsidRDefault="00474308">
            <w:pPr>
              <w:spacing w:after="0"/>
              <w:rPr>
                <w:lang w:eastAsia="en-US"/>
              </w:rPr>
            </w:pPr>
            <w:r>
              <w:rPr>
                <w:lang w:eastAsia="en-US"/>
              </w:rPr>
              <w:t>Tilskudd</w:t>
            </w:r>
          </w:p>
        </w:tc>
        <w:tc>
          <w:tcPr>
            <w:tcW w:w="1559" w:type="dxa"/>
            <w:shd w:val="clear" w:color="auto" w:fill="auto"/>
          </w:tcPr>
          <w:p w14:paraId="0EEABF28" w14:textId="77777777" w:rsidR="00E71B0B" w:rsidRDefault="00474308">
            <w:pPr>
              <w:spacing w:after="0"/>
              <w:jc w:val="right"/>
              <w:rPr>
                <w:lang w:eastAsia="en-US"/>
              </w:rPr>
            </w:pPr>
            <w:r>
              <w:rPr>
                <w:lang w:eastAsia="en-US"/>
              </w:rPr>
              <w:t>0</w:t>
            </w:r>
          </w:p>
        </w:tc>
        <w:tc>
          <w:tcPr>
            <w:tcW w:w="1701" w:type="dxa"/>
            <w:shd w:val="clear" w:color="auto" w:fill="auto"/>
          </w:tcPr>
          <w:p w14:paraId="5EB41A2D" w14:textId="77777777" w:rsidR="00E71B0B" w:rsidRDefault="00474308">
            <w:pPr>
              <w:spacing w:after="0"/>
              <w:jc w:val="right"/>
              <w:rPr>
                <w:lang w:eastAsia="en-US"/>
              </w:rPr>
            </w:pPr>
            <w:r>
              <w:rPr>
                <w:lang w:eastAsia="en-US"/>
              </w:rPr>
              <w:t>0</w:t>
            </w:r>
          </w:p>
        </w:tc>
      </w:tr>
      <w:tr w:rsidR="00E71B0B" w14:paraId="2C52D2A2" w14:textId="77777777">
        <w:trPr>
          <w:trHeight w:val="73"/>
        </w:trPr>
        <w:tc>
          <w:tcPr>
            <w:tcW w:w="8897" w:type="dxa"/>
            <w:gridSpan w:val="3"/>
            <w:shd w:val="clear" w:color="auto" w:fill="auto"/>
          </w:tcPr>
          <w:p w14:paraId="14340FE7" w14:textId="77777777" w:rsidR="00E71B0B" w:rsidRDefault="00474308">
            <w:pPr>
              <w:spacing w:after="0"/>
              <w:rPr>
                <w:rStyle w:val="halvfet"/>
                <w:lang w:eastAsia="en-US"/>
              </w:rPr>
            </w:pPr>
            <w:r>
              <w:rPr>
                <w:rStyle w:val="halvfet"/>
                <w:lang w:eastAsia="en-US"/>
              </w:rPr>
              <w:t>Verdier og utbytte</w:t>
            </w:r>
          </w:p>
        </w:tc>
      </w:tr>
      <w:tr w:rsidR="00F562F6" w14:paraId="3F6B2EA2" w14:textId="77777777">
        <w:trPr>
          <w:trHeight w:val="73"/>
        </w:trPr>
        <w:tc>
          <w:tcPr>
            <w:tcW w:w="5637" w:type="dxa"/>
            <w:shd w:val="clear" w:color="auto" w:fill="auto"/>
          </w:tcPr>
          <w:p w14:paraId="00674FCC" w14:textId="77777777" w:rsidR="00E71B0B" w:rsidRDefault="00474308">
            <w:pPr>
              <w:spacing w:after="0"/>
              <w:rPr>
                <w:lang w:eastAsia="en-US"/>
              </w:rPr>
            </w:pPr>
            <w:r>
              <w:rPr>
                <w:lang w:eastAsia="en-US"/>
              </w:rPr>
              <w:t>Utbytte for regnskapsåret</w:t>
            </w:r>
          </w:p>
        </w:tc>
        <w:tc>
          <w:tcPr>
            <w:tcW w:w="1559" w:type="dxa"/>
            <w:shd w:val="clear" w:color="auto" w:fill="auto"/>
          </w:tcPr>
          <w:p w14:paraId="166CE867" w14:textId="77777777" w:rsidR="00E71B0B" w:rsidRDefault="00E71B0B" w:rsidP="00E7037C">
            <w:pPr>
              <w:rPr>
                <w:rFonts w:eastAsia="Calibri"/>
                <w:lang w:eastAsia="en-US"/>
              </w:rPr>
            </w:pPr>
          </w:p>
        </w:tc>
        <w:tc>
          <w:tcPr>
            <w:tcW w:w="1701" w:type="dxa"/>
            <w:shd w:val="clear" w:color="auto" w:fill="auto"/>
          </w:tcPr>
          <w:p w14:paraId="6B1C8019" w14:textId="77777777" w:rsidR="00E71B0B" w:rsidRDefault="00474308">
            <w:pPr>
              <w:spacing w:after="0"/>
              <w:jc w:val="right"/>
              <w:rPr>
                <w:lang w:eastAsia="en-US"/>
              </w:rPr>
            </w:pPr>
            <w:r>
              <w:rPr>
                <w:lang w:eastAsia="en-US"/>
              </w:rPr>
              <w:t>0</w:t>
            </w:r>
          </w:p>
        </w:tc>
      </w:tr>
      <w:tr w:rsidR="00F562F6" w14:paraId="12A97297" w14:textId="77777777">
        <w:trPr>
          <w:trHeight w:val="73"/>
        </w:trPr>
        <w:tc>
          <w:tcPr>
            <w:tcW w:w="5637" w:type="dxa"/>
            <w:shd w:val="clear" w:color="auto" w:fill="auto"/>
          </w:tcPr>
          <w:p w14:paraId="0DE8C9F5"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36986BF5" w14:textId="77777777" w:rsidR="00E71B0B" w:rsidRDefault="00474308">
            <w:pPr>
              <w:spacing w:after="0"/>
              <w:jc w:val="right"/>
              <w:rPr>
                <w:lang w:eastAsia="en-US"/>
              </w:rPr>
            </w:pPr>
            <w:r>
              <w:rPr>
                <w:lang w:eastAsia="en-US"/>
              </w:rPr>
              <w:t>0 %</w:t>
            </w:r>
          </w:p>
        </w:tc>
        <w:tc>
          <w:tcPr>
            <w:tcW w:w="1701" w:type="dxa"/>
            <w:shd w:val="clear" w:color="auto" w:fill="auto"/>
          </w:tcPr>
          <w:p w14:paraId="10727970" w14:textId="77777777" w:rsidR="00E71B0B" w:rsidRDefault="00474308">
            <w:pPr>
              <w:spacing w:after="0"/>
              <w:jc w:val="right"/>
              <w:rPr>
                <w:lang w:eastAsia="en-US"/>
              </w:rPr>
            </w:pPr>
            <w:r>
              <w:rPr>
                <w:lang w:eastAsia="en-US"/>
              </w:rPr>
              <w:t>0 %</w:t>
            </w:r>
          </w:p>
        </w:tc>
      </w:tr>
      <w:tr w:rsidR="00E71B0B" w14:paraId="04FA44C7" w14:textId="77777777">
        <w:trPr>
          <w:trHeight w:val="73"/>
        </w:trPr>
        <w:tc>
          <w:tcPr>
            <w:tcW w:w="8897" w:type="dxa"/>
            <w:gridSpan w:val="3"/>
            <w:shd w:val="clear" w:color="auto" w:fill="auto"/>
          </w:tcPr>
          <w:p w14:paraId="099DC77A" w14:textId="77777777" w:rsidR="00E71B0B" w:rsidRDefault="00474308">
            <w:pPr>
              <w:spacing w:after="0"/>
              <w:rPr>
                <w:rStyle w:val="halvfet"/>
                <w:lang w:eastAsia="en-US"/>
              </w:rPr>
            </w:pPr>
            <w:r>
              <w:rPr>
                <w:rStyle w:val="halvfet"/>
                <w:lang w:eastAsia="en-US"/>
              </w:rPr>
              <w:t>Finansielle nøkkeltall</w:t>
            </w:r>
          </w:p>
        </w:tc>
      </w:tr>
      <w:tr w:rsidR="00F562F6" w14:paraId="0FAD7849" w14:textId="77777777">
        <w:trPr>
          <w:trHeight w:val="73"/>
        </w:trPr>
        <w:tc>
          <w:tcPr>
            <w:tcW w:w="5637" w:type="dxa"/>
            <w:shd w:val="clear" w:color="auto" w:fill="auto"/>
          </w:tcPr>
          <w:p w14:paraId="102D3547" w14:textId="77777777" w:rsidR="00E71B0B" w:rsidRDefault="00474308">
            <w:pPr>
              <w:spacing w:after="0"/>
              <w:rPr>
                <w:lang w:eastAsia="en-US"/>
              </w:rPr>
            </w:pPr>
            <w:r>
              <w:rPr>
                <w:lang w:eastAsia="en-US"/>
              </w:rPr>
              <w:t>Sysselsatt kapital</w:t>
            </w:r>
          </w:p>
        </w:tc>
        <w:tc>
          <w:tcPr>
            <w:tcW w:w="1559" w:type="dxa"/>
            <w:shd w:val="clear" w:color="auto" w:fill="auto"/>
          </w:tcPr>
          <w:p w14:paraId="31619400" w14:textId="77777777" w:rsidR="00E71B0B" w:rsidRDefault="00474308">
            <w:pPr>
              <w:spacing w:after="0"/>
              <w:jc w:val="right"/>
              <w:rPr>
                <w:lang w:eastAsia="en-US"/>
              </w:rPr>
            </w:pPr>
            <w:r>
              <w:rPr>
                <w:lang w:eastAsia="en-US"/>
              </w:rPr>
              <w:t>1896</w:t>
            </w:r>
          </w:p>
        </w:tc>
        <w:tc>
          <w:tcPr>
            <w:tcW w:w="1701" w:type="dxa"/>
            <w:shd w:val="clear" w:color="auto" w:fill="auto"/>
          </w:tcPr>
          <w:p w14:paraId="0777881D" w14:textId="77777777" w:rsidR="00E71B0B" w:rsidRDefault="00474308">
            <w:pPr>
              <w:spacing w:after="0"/>
              <w:jc w:val="right"/>
              <w:rPr>
                <w:lang w:eastAsia="en-US"/>
              </w:rPr>
            </w:pPr>
            <w:r>
              <w:rPr>
                <w:lang w:eastAsia="en-US"/>
              </w:rPr>
              <w:t xml:space="preserve"> 1 712 </w:t>
            </w:r>
          </w:p>
        </w:tc>
      </w:tr>
      <w:tr w:rsidR="00F562F6" w14:paraId="7A4D2E2D" w14:textId="77777777">
        <w:trPr>
          <w:trHeight w:val="73"/>
        </w:trPr>
        <w:tc>
          <w:tcPr>
            <w:tcW w:w="5637" w:type="dxa"/>
            <w:shd w:val="clear" w:color="auto" w:fill="auto"/>
          </w:tcPr>
          <w:p w14:paraId="0CEC4165" w14:textId="77777777" w:rsidR="00E71B0B" w:rsidRDefault="00474308">
            <w:pPr>
              <w:spacing w:after="0"/>
              <w:rPr>
                <w:lang w:eastAsia="en-US"/>
              </w:rPr>
            </w:pPr>
            <w:r>
              <w:rPr>
                <w:lang w:eastAsia="en-US"/>
              </w:rPr>
              <w:t>Driftsmargin (EBIT)</w:t>
            </w:r>
          </w:p>
        </w:tc>
        <w:tc>
          <w:tcPr>
            <w:tcW w:w="1559" w:type="dxa"/>
            <w:shd w:val="clear" w:color="auto" w:fill="auto"/>
          </w:tcPr>
          <w:p w14:paraId="5E956DFF" w14:textId="77777777" w:rsidR="00E71B0B" w:rsidRDefault="00474308">
            <w:pPr>
              <w:spacing w:after="0"/>
              <w:jc w:val="right"/>
              <w:rPr>
                <w:lang w:eastAsia="en-US"/>
              </w:rPr>
            </w:pPr>
            <w:r>
              <w:rPr>
                <w:lang w:eastAsia="en-US"/>
              </w:rPr>
              <w:t>15 %</w:t>
            </w:r>
          </w:p>
        </w:tc>
        <w:tc>
          <w:tcPr>
            <w:tcW w:w="1701" w:type="dxa"/>
            <w:shd w:val="clear" w:color="auto" w:fill="auto"/>
          </w:tcPr>
          <w:p w14:paraId="25A9B338" w14:textId="77777777" w:rsidR="00E71B0B" w:rsidRDefault="00474308">
            <w:pPr>
              <w:spacing w:after="0"/>
              <w:jc w:val="right"/>
              <w:rPr>
                <w:lang w:eastAsia="en-US"/>
              </w:rPr>
            </w:pPr>
            <w:r>
              <w:rPr>
                <w:lang w:eastAsia="en-US"/>
              </w:rPr>
              <w:t>11 %</w:t>
            </w:r>
          </w:p>
        </w:tc>
      </w:tr>
      <w:tr w:rsidR="00F562F6" w14:paraId="3106B68D" w14:textId="77777777">
        <w:trPr>
          <w:trHeight w:val="73"/>
        </w:trPr>
        <w:tc>
          <w:tcPr>
            <w:tcW w:w="5637" w:type="dxa"/>
            <w:shd w:val="clear" w:color="auto" w:fill="auto"/>
          </w:tcPr>
          <w:p w14:paraId="7DF17572" w14:textId="77777777" w:rsidR="00E71B0B" w:rsidRDefault="00474308">
            <w:pPr>
              <w:spacing w:after="0"/>
              <w:rPr>
                <w:lang w:eastAsia="en-US"/>
              </w:rPr>
            </w:pPr>
            <w:r>
              <w:rPr>
                <w:lang w:eastAsia="en-US"/>
              </w:rPr>
              <w:t>Egenkapitalandel</w:t>
            </w:r>
          </w:p>
        </w:tc>
        <w:tc>
          <w:tcPr>
            <w:tcW w:w="1559" w:type="dxa"/>
            <w:shd w:val="clear" w:color="auto" w:fill="auto"/>
          </w:tcPr>
          <w:p w14:paraId="3333956B" w14:textId="77777777" w:rsidR="00E71B0B" w:rsidRDefault="00474308">
            <w:pPr>
              <w:spacing w:after="0"/>
              <w:jc w:val="right"/>
              <w:rPr>
                <w:lang w:eastAsia="en-US"/>
              </w:rPr>
            </w:pPr>
            <w:r>
              <w:rPr>
                <w:lang w:eastAsia="en-US"/>
              </w:rPr>
              <w:t>28 %</w:t>
            </w:r>
          </w:p>
        </w:tc>
        <w:tc>
          <w:tcPr>
            <w:tcW w:w="1701" w:type="dxa"/>
            <w:shd w:val="clear" w:color="auto" w:fill="auto"/>
          </w:tcPr>
          <w:p w14:paraId="5CF7FF37" w14:textId="77777777" w:rsidR="00E71B0B" w:rsidRDefault="00474308">
            <w:pPr>
              <w:spacing w:after="0"/>
              <w:jc w:val="right"/>
              <w:rPr>
                <w:lang w:eastAsia="en-US"/>
              </w:rPr>
            </w:pPr>
            <w:r>
              <w:rPr>
                <w:lang w:eastAsia="en-US"/>
              </w:rPr>
              <w:t>30 %</w:t>
            </w:r>
          </w:p>
        </w:tc>
      </w:tr>
      <w:tr w:rsidR="00F562F6" w14:paraId="556D5E1C" w14:textId="77777777">
        <w:trPr>
          <w:trHeight w:val="73"/>
        </w:trPr>
        <w:tc>
          <w:tcPr>
            <w:tcW w:w="5637" w:type="dxa"/>
            <w:shd w:val="clear" w:color="auto" w:fill="auto"/>
          </w:tcPr>
          <w:p w14:paraId="69960355" w14:textId="77777777" w:rsidR="00E71B0B" w:rsidRDefault="00474308">
            <w:pPr>
              <w:spacing w:after="0"/>
              <w:rPr>
                <w:lang w:eastAsia="en-US"/>
              </w:rPr>
            </w:pPr>
            <w:r>
              <w:rPr>
                <w:lang w:eastAsia="en-US"/>
              </w:rPr>
              <w:t>Netto kontantstrøm fra drift</w:t>
            </w:r>
          </w:p>
        </w:tc>
        <w:tc>
          <w:tcPr>
            <w:tcW w:w="1559" w:type="dxa"/>
            <w:shd w:val="clear" w:color="auto" w:fill="auto"/>
          </w:tcPr>
          <w:p w14:paraId="3B0AB1FD" w14:textId="77777777" w:rsidR="00E71B0B" w:rsidRDefault="00474308">
            <w:pPr>
              <w:spacing w:after="0"/>
              <w:jc w:val="right"/>
              <w:rPr>
                <w:lang w:eastAsia="en-US"/>
              </w:rPr>
            </w:pPr>
            <w:r>
              <w:rPr>
                <w:lang w:eastAsia="en-US"/>
              </w:rPr>
              <w:t>76</w:t>
            </w:r>
          </w:p>
        </w:tc>
        <w:tc>
          <w:tcPr>
            <w:tcW w:w="1701" w:type="dxa"/>
            <w:shd w:val="clear" w:color="auto" w:fill="auto"/>
          </w:tcPr>
          <w:p w14:paraId="245B1625" w14:textId="77777777" w:rsidR="00E71B0B" w:rsidRDefault="00474308">
            <w:pPr>
              <w:spacing w:after="0"/>
              <w:jc w:val="right"/>
              <w:rPr>
                <w:lang w:eastAsia="en-US"/>
              </w:rPr>
            </w:pPr>
            <w:r>
              <w:rPr>
                <w:lang w:eastAsia="en-US"/>
              </w:rPr>
              <w:t xml:space="preserve"> 85 </w:t>
            </w:r>
          </w:p>
        </w:tc>
      </w:tr>
      <w:tr w:rsidR="00F562F6" w14:paraId="653A4817" w14:textId="77777777">
        <w:trPr>
          <w:trHeight w:val="73"/>
        </w:trPr>
        <w:tc>
          <w:tcPr>
            <w:tcW w:w="5637" w:type="dxa"/>
            <w:shd w:val="clear" w:color="auto" w:fill="auto"/>
          </w:tcPr>
          <w:p w14:paraId="5FC03BC0"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6CC11DF2" w14:textId="77777777" w:rsidR="00E71B0B" w:rsidRDefault="00474308">
            <w:pPr>
              <w:spacing w:after="0"/>
              <w:jc w:val="right"/>
              <w:rPr>
                <w:lang w:eastAsia="en-US"/>
              </w:rPr>
            </w:pPr>
            <w:r>
              <w:rPr>
                <w:lang w:eastAsia="en-US"/>
              </w:rPr>
              <w:t>-612</w:t>
            </w:r>
          </w:p>
        </w:tc>
        <w:tc>
          <w:tcPr>
            <w:tcW w:w="1701" w:type="dxa"/>
            <w:shd w:val="clear" w:color="auto" w:fill="auto"/>
          </w:tcPr>
          <w:p w14:paraId="47A6CE04" w14:textId="77777777" w:rsidR="00E71B0B" w:rsidRDefault="00474308">
            <w:pPr>
              <w:spacing w:after="0"/>
              <w:jc w:val="right"/>
              <w:rPr>
                <w:lang w:eastAsia="en-US"/>
              </w:rPr>
            </w:pPr>
            <w:r>
              <w:rPr>
                <w:lang w:eastAsia="en-US"/>
              </w:rPr>
              <w:t>-859</w:t>
            </w:r>
          </w:p>
        </w:tc>
      </w:tr>
      <w:tr w:rsidR="00E71B0B" w14:paraId="1A42D983" w14:textId="77777777">
        <w:trPr>
          <w:trHeight w:val="73"/>
        </w:trPr>
        <w:tc>
          <w:tcPr>
            <w:tcW w:w="8897" w:type="dxa"/>
            <w:gridSpan w:val="3"/>
            <w:shd w:val="clear" w:color="auto" w:fill="auto"/>
          </w:tcPr>
          <w:p w14:paraId="07EC95FE" w14:textId="77777777" w:rsidR="00E71B0B" w:rsidRDefault="00474308">
            <w:pPr>
              <w:spacing w:after="0"/>
              <w:rPr>
                <w:rStyle w:val="halvfet"/>
                <w:lang w:eastAsia="en-US"/>
              </w:rPr>
            </w:pPr>
            <w:r>
              <w:rPr>
                <w:rStyle w:val="halvfet"/>
                <w:lang w:eastAsia="en-US"/>
              </w:rPr>
              <w:t>Andre nøkkeltall</w:t>
            </w:r>
          </w:p>
        </w:tc>
      </w:tr>
      <w:tr w:rsidR="00F562F6" w14:paraId="10BC1E1A" w14:textId="77777777">
        <w:trPr>
          <w:trHeight w:val="73"/>
        </w:trPr>
        <w:tc>
          <w:tcPr>
            <w:tcW w:w="5637" w:type="dxa"/>
            <w:shd w:val="clear" w:color="auto" w:fill="auto"/>
          </w:tcPr>
          <w:p w14:paraId="119F3ED3" w14:textId="77777777" w:rsidR="00E71B0B" w:rsidRDefault="00474308">
            <w:pPr>
              <w:spacing w:after="0"/>
              <w:rPr>
                <w:lang w:eastAsia="en-US"/>
              </w:rPr>
            </w:pPr>
            <w:r>
              <w:rPr>
                <w:lang w:eastAsia="en-US"/>
              </w:rPr>
              <w:t>Antall ansatte</w:t>
            </w:r>
          </w:p>
        </w:tc>
        <w:tc>
          <w:tcPr>
            <w:tcW w:w="1559" w:type="dxa"/>
            <w:shd w:val="clear" w:color="auto" w:fill="auto"/>
          </w:tcPr>
          <w:p w14:paraId="2539DC07" w14:textId="77777777" w:rsidR="00E71B0B" w:rsidRDefault="00474308">
            <w:pPr>
              <w:spacing w:after="0"/>
              <w:jc w:val="right"/>
              <w:rPr>
                <w:lang w:eastAsia="en-US"/>
              </w:rPr>
            </w:pPr>
            <w:r>
              <w:rPr>
                <w:lang w:eastAsia="en-US"/>
              </w:rPr>
              <w:t>48*</w:t>
            </w:r>
          </w:p>
        </w:tc>
        <w:tc>
          <w:tcPr>
            <w:tcW w:w="1701" w:type="dxa"/>
            <w:shd w:val="clear" w:color="auto" w:fill="auto"/>
          </w:tcPr>
          <w:p w14:paraId="37BAB4F0" w14:textId="77777777" w:rsidR="00E71B0B" w:rsidRDefault="00474308">
            <w:pPr>
              <w:spacing w:after="0"/>
              <w:jc w:val="right"/>
              <w:rPr>
                <w:lang w:eastAsia="en-US"/>
              </w:rPr>
            </w:pPr>
            <w:r>
              <w:rPr>
                <w:lang w:eastAsia="en-US"/>
              </w:rPr>
              <w:t>42</w:t>
            </w:r>
          </w:p>
        </w:tc>
      </w:tr>
      <w:tr w:rsidR="00F562F6" w14:paraId="636FFB80" w14:textId="77777777">
        <w:trPr>
          <w:trHeight w:val="73"/>
        </w:trPr>
        <w:tc>
          <w:tcPr>
            <w:tcW w:w="5637" w:type="dxa"/>
            <w:shd w:val="clear" w:color="auto" w:fill="auto"/>
          </w:tcPr>
          <w:p w14:paraId="1BDB86CB" w14:textId="77777777" w:rsidR="00E71B0B" w:rsidRDefault="00474308">
            <w:pPr>
              <w:spacing w:after="0"/>
              <w:rPr>
                <w:lang w:eastAsia="en-US"/>
              </w:rPr>
            </w:pPr>
            <w:r>
              <w:rPr>
                <w:lang w:eastAsia="en-US"/>
              </w:rPr>
              <w:t>Andel ansatte i Norge</w:t>
            </w:r>
          </w:p>
        </w:tc>
        <w:tc>
          <w:tcPr>
            <w:tcW w:w="1559" w:type="dxa"/>
            <w:shd w:val="clear" w:color="auto" w:fill="auto"/>
          </w:tcPr>
          <w:p w14:paraId="4FCEC7D4" w14:textId="77777777" w:rsidR="00E71B0B" w:rsidRDefault="00474308">
            <w:pPr>
              <w:spacing w:after="0"/>
              <w:jc w:val="right"/>
              <w:rPr>
                <w:lang w:eastAsia="en-US"/>
              </w:rPr>
            </w:pPr>
            <w:r>
              <w:rPr>
                <w:lang w:eastAsia="en-US"/>
              </w:rPr>
              <w:t>98 %</w:t>
            </w:r>
          </w:p>
        </w:tc>
        <w:tc>
          <w:tcPr>
            <w:tcW w:w="1701" w:type="dxa"/>
            <w:shd w:val="clear" w:color="auto" w:fill="auto"/>
          </w:tcPr>
          <w:p w14:paraId="4AD4DEB1" w14:textId="77777777" w:rsidR="00E71B0B" w:rsidRDefault="00474308">
            <w:pPr>
              <w:spacing w:after="0"/>
              <w:jc w:val="right"/>
              <w:rPr>
                <w:lang w:eastAsia="en-US"/>
              </w:rPr>
            </w:pPr>
            <w:r>
              <w:rPr>
                <w:lang w:eastAsia="en-US"/>
              </w:rPr>
              <w:t>98 %</w:t>
            </w:r>
          </w:p>
        </w:tc>
      </w:tr>
      <w:tr w:rsidR="00F562F6" w14:paraId="6A8A57B0" w14:textId="77777777">
        <w:trPr>
          <w:trHeight w:val="73"/>
        </w:trPr>
        <w:tc>
          <w:tcPr>
            <w:tcW w:w="5637" w:type="dxa"/>
            <w:shd w:val="clear" w:color="auto" w:fill="auto"/>
          </w:tcPr>
          <w:p w14:paraId="5A10371D" w14:textId="77777777" w:rsidR="00E71B0B" w:rsidRDefault="00474308">
            <w:pPr>
              <w:spacing w:after="0"/>
              <w:rPr>
                <w:lang w:eastAsia="en-US"/>
              </w:rPr>
            </w:pPr>
            <w:r>
              <w:rPr>
                <w:lang w:eastAsia="en-US"/>
              </w:rPr>
              <w:lastRenderedPageBreak/>
              <w:t>Andel kvinner i konsernledelsen/selskapets ledergruppe</w:t>
            </w:r>
          </w:p>
        </w:tc>
        <w:tc>
          <w:tcPr>
            <w:tcW w:w="1559" w:type="dxa"/>
            <w:shd w:val="clear" w:color="auto" w:fill="auto"/>
          </w:tcPr>
          <w:p w14:paraId="3B1F36AA" w14:textId="77777777" w:rsidR="00E71B0B" w:rsidRDefault="00474308">
            <w:pPr>
              <w:spacing w:after="0"/>
              <w:jc w:val="right"/>
              <w:rPr>
                <w:lang w:eastAsia="en-US"/>
              </w:rPr>
            </w:pPr>
            <w:r>
              <w:rPr>
                <w:lang w:eastAsia="en-US"/>
              </w:rPr>
              <w:t>33 %</w:t>
            </w:r>
          </w:p>
        </w:tc>
        <w:tc>
          <w:tcPr>
            <w:tcW w:w="1701" w:type="dxa"/>
            <w:shd w:val="clear" w:color="auto" w:fill="auto"/>
          </w:tcPr>
          <w:p w14:paraId="3780FD83" w14:textId="77777777" w:rsidR="00E71B0B" w:rsidRDefault="00474308">
            <w:pPr>
              <w:spacing w:after="0"/>
              <w:jc w:val="right"/>
              <w:rPr>
                <w:lang w:eastAsia="en-US"/>
              </w:rPr>
            </w:pPr>
            <w:r>
              <w:rPr>
                <w:lang w:eastAsia="en-US"/>
              </w:rPr>
              <w:t>33 %</w:t>
            </w:r>
          </w:p>
        </w:tc>
      </w:tr>
      <w:tr w:rsidR="00F562F6" w14:paraId="77A989C6" w14:textId="77777777">
        <w:trPr>
          <w:trHeight w:val="73"/>
        </w:trPr>
        <w:tc>
          <w:tcPr>
            <w:tcW w:w="5637" w:type="dxa"/>
            <w:shd w:val="clear" w:color="auto" w:fill="auto"/>
          </w:tcPr>
          <w:p w14:paraId="5852F79E" w14:textId="77777777" w:rsidR="00E71B0B" w:rsidRDefault="00474308">
            <w:pPr>
              <w:spacing w:after="0"/>
              <w:rPr>
                <w:lang w:eastAsia="en-US"/>
              </w:rPr>
            </w:pPr>
            <w:r>
              <w:rPr>
                <w:lang w:eastAsia="en-US"/>
              </w:rPr>
              <w:t>Andel kvinner i selskapet totalt</w:t>
            </w:r>
          </w:p>
        </w:tc>
        <w:tc>
          <w:tcPr>
            <w:tcW w:w="1559" w:type="dxa"/>
            <w:shd w:val="clear" w:color="auto" w:fill="auto"/>
          </w:tcPr>
          <w:p w14:paraId="01F24BD5" w14:textId="77777777" w:rsidR="00E71B0B" w:rsidRDefault="00474308">
            <w:pPr>
              <w:spacing w:after="0"/>
              <w:jc w:val="right"/>
              <w:rPr>
                <w:lang w:eastAsia="en-US"/>
              </w:rPr>
            </w:pPr>
            <w:r>
              <w:rPr>
                <w:lang w:eastAsia="en-US"/>
              </w:rPr>
              <w:t>13 %</w:t>
            </w:r>
          </w:p>
        </w:tc>
        <w:tc>
          <w:tcPr>
            <w:tcW w:w="1701" w:type="dxa"/>
            <w:shd w:val="clear" w:color="auto" w:fill="auto"/>
          </w:tcPr>
          <w:p w14:paraId="4753DF47" w14:textId="77777777" w:rsidR="00E71B0B" w:rsidRDefault="00474308">
            <w:pPr>
              <w:spacing w:after="0"/>
              <w:jc w:val="right"/>
              <w:rPr>
                <w:lang w:eastAsia="en-US"/>
              </w:rPr>
            </w:pPr>
            <w:r>
              <w:rPr>
                <w:lang w:eastAsia="en-US"/>
              </w:rPr>
              <w:t>12 %</w:t>
            </w:r>
          </w:p>
        </w:tc>
      </w:tr>
      <w:tr w:rsidR="00E71B0B" w14:paraId="21C1151B" w14:textId="77777777">
        <w:trPr>
          <w:trHeight w:val="73"/>
        </w:trPr>
        <w:tc>
          <w:tcPr>
            <w:tcW w:w="8897" w:type="dxa"/>
            <w:gridSpan w:val="3"/>
            <w:shd w:val="clear" w:color="auto" w:fill="auto"/>
          </w:tcPr>
          <w:p w14:paraId="3E175FC0" w14:textId="77777777" w:rsidR="00E71B0B" w:rsidRDefault="00474308">
            <w:pPr>
              <w:spacing w:after="0"/>
              <w:rPr>
                <w:rStyle w:val="halvfet"/>
                <w:lang w:eastAsia="en-US"/>
              </w:rPr>
            </w:pPr>
            <w:r>
              <w:rPr>
                <w:rStyle w:val="halvfet"/>
                <w:lang w:eastAsia="en-US"/>
              </w:rPr>
              <w:t>Klimagassutslipp (tonn CO2-ekvivalenter)</w:t>
            </w:r>
          </w:p>
        </w:tc>
      </w:tr>
      <w:tr w:rsidR="00F562F6" w14:paraId="0134DE8F" w14:textId="77777777">
        <w:trPr>
          <w:trHeight w:val="73"/>
        </w:trPr>
        <w:tc>
          <w:tcPr>
            <w:tcW w:w="5637" w:type="dxa"/>
            <w:shd w:val="clear" w:color="auto" w:fill="auto"/>
          </w:tcPr>
          <w:p w14:paraId="075363CF" w14:textId="77777777" w:rsidR="00E71B0B" w:rsidRDefault="00474308">
            <w:pPr>
              <w:spacing w:after="0"/>
              <w:rPr>
                <w:lang w:eastAsia="en-US"/>
              </w:rPr>
            </w:pPr>
            <w:r>
              <w:rPr>
                <w:lang w:eastAsia="en-US"/>
              </w:rPr>
              <w:t>Scope 1</w:t>
            </w:r>
          </w:p>
        </w:tc>
        <w:tc>
          <w:tcPr>
            <w:tcW w:w="1559" w:type="dxa"/>
            <w:shd w:val="clear" w:color="auto" w:fill="auto"/>
          </w:tcPr>
          <w:p w14:paraId="2528BC1D" w14:textId="77777777" w:rsidR="00E71B0B" w:rsidRDefault="00474308">
            <w:pPr>
              <w:spacing w:after="0"/>
              <w:jc w:val="right"/>
              <w:rPr>
                <w:lang w:eastAsia="en-US"/>
              </w:rPr>
            </w:pPr>
            <w:r>
              <w:rPr>
                <w:lang w:eastAsia="en-US"/>
              </w:rPr>
              <w:t>0</w:t>
            </w:r>
          </w:p>
        </w:tc>
        <w:tc>
          <w:tcPr>
            <w:tcW w:w="1701" w:type="dxa"/>
            <w:shd w:val="clear" w:color="auto" w:fill="auto"/>
          </w:tcPr>
          <w:p w14:paraId="26C57C0E" w14:textId="77777777" w:rsidR="00E71B0B" w:rsidRDefault="00474308">
            <w:pPr>
              <w:spacing w:after="0"/>
              <w:jc w:val="right"/>
              <w:rPr>
                <w:lang w:eastAsia="en-US"/>
              </w:rPr>
            </w:pPr>
            <w:r>
              <w:rPr>
                <w:lang w:eastAsia="en-US"/>
              </w:rPr>
              <w:t>0</w:t>
            </w:r>
          </w:p>
        </w:tc>
      </w:tr>
      <w:tr w:rsidR="00F562F6" w14:paraId="4D9625FE" w14:textId="77777777">
        <w:trPr>
          <w:trHeight w:val="73"/>
        </w:trPr>
        <w:tc>
          <w:tcPr>
            <w:tcW w:w="5637" w:type="dxa"/>
            <w:shd w:val="clear" w:color="auto" w:fill="auto"/>
          </w:tcPr>
          <w:p w14:paraId="644AD3A3" w14:textId="77777777" w:rsidR="00E71B0B" w:rsidRDefault="00474308">
            <w:pPr>
              <w:spacing w:after="0"/>
              <w:rPr>
                <w:lang w:eastAsia="en-US"/>
              </w:rPr>
            </w:pPr>
            <w:r>
              <w:rPr>
                <w:lang w:eastAsia="en-US"/>
              </w:rPr>
              <w:t>Scope 2</w:t>
            </w:r>
          </w:p>
        </w:tc>
        <w:tc>
          <w:tcPr>
            <w:tcW w:w="1559" w:type="dxa"/>
            <w:shd w:val="clear" w:color="auto" w:fill="auto"/>
          </w:tcPr>
          <w:p w14:paraId="25A5FD31" w14:textId="77777777" w:rsidR="00E71B0B" w:rsidRDefault="00474308">
            <w:pPr>
              <w:spacing w:after="0"/>
              <w:jc w:val="right"/>
              <w:rPr>
                <w:lang w:eastAsia="en-US"/>
              </w:rPr>
            </w:pPr>
            <w:r>
              <w:rPr>
                <w:lang w:eastAsia="en-US"/>
              </w:rPr>
              <w:t>16,5</w:t>
            </w:r>
          </w:p>
        </w:tc>
        <w:tc>
          <w:tcPr>
            <w:tcW w:w="1701" w:type="dxa"/>
            <w:shd w:val="clear" w:color="auto" w:fill="auto"/>
          </w:tcPr>
          <w:p w14:paraId="6BEF1218" w14:textId="77777777" w:rsidR="00E71B0B" w:rsidRDefault="00474308">
            <w:pPr>
              <w:spacing w:after="0"/>
              <w:jc w:val="right"/>
              <w:rPr>
                <w:lang w:eastAsia="en-US"/>
              </w:rPr>
            </w:pPr>
            <w:r>
              <w:rPr>
                <w:lang w:eastAsia="en-US"/>
              </w:rPr>
              <w:t>16</w:t>
            </w:r>
          </w:p>
        </w:tc>
      </w:tr>
      <w:tr w:rsidR="00F562F6" w14:paraId="63364392" w14:textId="77777777">
        <w:trPr>
          <w:trHeight w:val="73"/>
        </w:trPr>
        <w:tc>
          <w:tcPr>
            <w:tcW w:w="5637" w:type="dxa"/>
            <w:shd w:val="clear" w:color="auto" w:fill="auto"/>
          </w:tcPr>
          <w:p w14:paraId="143C641B" w14:textId="77777777" w:rsidR="00E71B0B" w:rsidRDefault="00474308">
            <w:pPr>
              <w:spacing w:after="0"/>
              <w:rPr>
                <w:lang w:eastAsia="en-US"/>
              </w:rPr>
            </w:pPr>
            <w:r>
              <w:rPr>
                <w:lang w:eastAsia="en-US"/>
              </w:rPr>
              <w:t>Scope 3</w:t>
            </w:r>
          </w:p>
        </w:tc>
        <w:tc>
          <w:tcPr>
            <w:tcW w:w="1559" w:type="dxa"/>
            <w:shd w:val="clear" w:color="auto" w:fill="auto"/>
          </w:tcPr>
          <w:p w14:paraId="6BD929AF" w14:textId="77777777" w:rsidR="00E71B0B" w:rsidRDefault="00474308">
            <w:pPr>
              <w:spacing w:after="0"/>
              <w:jc w:val="right"/>
              <w:rPr>
                <w:lang w:eastAsia="en-US"/>
              </w:rPr>
            </w:pPr>
            <w:r>
              <w:rPr>
                <w:lang w:eastAsia="en-US"/>
              </w:rPr>
              <w:t>23</w:t>
            </w:r>
          </w:p>
        </w:tc>
        <w:tc>
          <w:tcPr>
            <w:tcW w:w="1701" w:type="dxa"/>
            <w:shd w:val="clear" w:color="auto" w:fill="auto"/>
          </w:tcPr>
          <w:p w14:paraId="05212287" w14:textId="77777777" w:rsidR="00E71B0B" w:rsidRDefault="00474308">
            <w:pPr>
              <w:spacing w:after="0"/>
              <w:jc w:val="right"/>
              <w:rPr>
                <w:lang w:eastAsia="en-US"/>
              </w:rPr>
            </w:pPr>
            <w:r>
              <w:rPr>
                <w:lang w:eastAsia="en-US"/>
              </w:rPr>
              <w:t>7</w:t>
            </w:r>
          </w:p>
        </w:tc>
      </w:tr>
      <w:tr w:rsidR="00F562F6" w14:paraId="0C7B7FEE" w14:textId="77777777">
        <w:trPr>
          <w:trHeight w:val="73"/>
        </w:trPr>
        <w:tc>
          <w:tcPr>
            <w:tcW w:w="5637" w:type="dxa"/>
            <w:shd w:val="clear" w:color="auto" w:fill="auto"/>
          </w:tcPr>
          <w:p w14:paraId="33CB3086" w14:textId="77777777" w:rsidR="00E71B0B" w:rsidRDefault="00474308">
            <w:pPr>
              <w:spacing w:after="0"/>
              <w:rPr>
                <w:lang w:eastAsia="en-US"/>
              </w:rPr>
            </w:pPr>
            <w:r>
              <w:rPr>
                <w:lang w:eastAsia="en-US"/>
              </w:rPr>
              <w:t>Scope 3 - det rapporteres på følgende kategorier:</w:t>
            </w:r>
          </w:p>
        </w:tc>
        <w:tc>
          <w:tcPr>
            <w:tcW w:w="1559" w:type="dxa"/>
            <w:shd w:val="clear" w:color="auto" w:fill="auto"/>
          </w:tcPr>
          <w:p w14:paraId="15116185" w14:textId="77777777" w:rsidR="00E71B0B" w:rsidRDefault="00474308">
            <w:pPr>
              <w:spacing w:after="0"/>
              <w:jc w:val="right"/>
              <w:rPr>
                <w:lang w:eastAsia="en-US"/>
              </w:rPr>
            </w:pPr>
            <w:r>
              <w:rPr>
                <w:lang w:eastAsia="en-US"/>
              </w:rPr>
              <w:t>B**</w:t>
            </w:r>
          </w:p>
        </w:tc>
        <w:tc>
          <w:tcPr>
            <w:tcW w:w="1701" w:type="dxa"/>
            <w:shd w:val="clear" w:color="auto" w:fill="auto"/>
          </w:tcPr>
          <w:p w14:paraId="56D6E0D0" w14:textId="77777777" w:rsidR="00E71B0B" w:rsidRDefault="00E71B0B" w:rsidP="00E7037C">
            <w:pPr>
              <w:rPr>
                <w:rFonts w:eastAsia="Calibri"/>
                <w:lang w:eastAsia="en-US"/>
              </w:rPr>
            </w:pPr>
          </w:p>
        </w:tc>
      </w:tr>
    </w:tbl>
    <w:p w14:paraId="64CBA30A" w14:textId="77777777" w:rsidR="00E71B0B" w:rsidRDefault="00474308" w:rsidP="00A9630E">
      <w:pPr>
        <w:pStyle w:val="Note"/>
      </w:pPr>
      <w:r>
        <w:t>*Antall ansatte er for mor og heleide døtre.</w:t>
      </w:r>
    </w:p>
    <w:p w14:paraId="733A9677" w14:textId="77777777" w:rsidR="00E71B0B" w:rsidRDefault="00474308" w:rsidP="007B1F5D">
      <w:pPr>
        <w:pStyle w:val="Note"/>
      </w:pPr>
      <w:r>
        <w:t>**Se side 52 for forklaring av utslippskategorier.</w:t>
      </w:r>
    </w:p>
    <w:p w14:paraId="29AB3949" w14:textId="77777777" w:rsidR="00E71B0B" w:rsidRDefault="00474308" w:rsidP="001B322E">
      <w:pPr>
        <w:pStyle w:val="avsnitt-tittel"/>
      </w:pPr>
      <w:r>
        <w:t>Klimamål</w:t>
      </w:r>
    </w:p>
    <w:p w14:paraId="28C16848" w14:textId="2048DDE3" w:rsidR="00E71B0B" w:rsidRDefault="00474308" w:rsidP="001B322E">
      <w:r w:rsidRPr="007B1F5D">
        <w:rPr>
          <w:rStyle w:val="halvfet"/>
        </w:rPr>
        <w:t>2025, 2030, 2050:</w:t>
      </w:r>
      <w:r w:rsidR="00EC36E5">
        <w:rPr>
          <w:rStyle w:val="halvfet"/>
        </w:rPr>
        <w:t xml:space="preserve"> </w:t>
      </w:r>
      <w:r w:rsidR="00EC36E5">
        <w:rPr>
          <w:rStyle w:val="halvfet"/>
        </w:rPr>
        <w:br/>
      </w:r>
      <w:r>
        <w:t xml:space="preserve">Virksomheten vil ha økt reiseaktivitet knyttet til utvikling og bygging av nye satellitter i 2023/24 og fremover. Intensjonen er å begrense økning i klimagassutslipp som følge av økt reiseaktivitet. </w:t>
      </w:r>
    </w:p>
    <w:p w14:paraId="505C791C" w14:textId="64536C29" w:rsidR="00D17C90" w:rsidRDefault="00D17C90" w:rsidP="00035E85">
      <w:pPr>
        <w:pStyle w:val="UnOverskrift3"/>
        <w:rPr>
          <w:noProof/>
        </w:rPr>
      </w:pPr>
      <w:r>
        <w:t>Statnett SF</w:t>
      </w:r>
    </w:p>
    <w:p w14:paraId="00A5532A" w14:textId="5E5A6F09" w:rsidR="007E2331" w:rsidRPr="007E2331" w:rsidRDefault="00F27BB8" w:rsidP="007E2331">
      <w:r>
        <w:rPr>
          <w:noProof/>
        </w:rPr>
        <w:drawing>
          <wp:inline distT="0" distB="0" distL="0" distR="0" wp14:anchorId="77A339DB" wp14:editId="413F8803">
            <wp:extent cx="990600" cy="200025"/>
            <wp:effectExtent l="0" t="0" r="0" b="0"/>
            <wp:docPr id="171" name="Bilde 17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Bilde 171" descr="Logo"/>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990600" cy="200025"/>
                    </a:xfrm>
                    <a:prstGeom prst="rect">
                      <a:avLst/>
                    </a:prstGeom>
                    <a:noFill/>
                    <a:ln>
                      <a:noFill/>
                    </a:ln>
                  </pic:spPr>
                </pic:pic>
              </a:graphicData>
            </a:graphic>
          </wp:inline>
        </w:drawing>
      </w:r>
    </w:p>
    <w:p w14:paraId="55B511C8" w14:textId="77777777" w:rsidR="00E71B0B" w:rsidRDefault="00474308" w:rsidP="00E33344">
      <w:r>
        <w:t>Statnett er systemansvarlig nettselskap i det norske kraftsystemet, og har ansvar for en samfunnsøkonomisk rasjonell drift og utvikling av transmisjonsnettet. Selskapet har ansvar for at det til enhver tid er momentan balanse mellom produksjon og forbruk av elektrisk kraft i Norge. Statnett har monopol på å eie og drive transmisjonsnettet i Norge. Selskapet ble opprettet i 1992 ved en deling av Statskraftverkene i Statnett og Statkraft SF. Statnett har hovedkontor i Oslo.</w:t>
      </w:r>
    </w:p>
    <w:p w14:paraId="0AA77A0B" w14:textId="77777777" w:rsidR="002F7007" w:rsidRDefault="002F7007" w:rsidP="002F7007">
      <w:pPr>
        <w:pStyle w:val="Petit"/>
      </w:pPr>
      <w:r w:rsidRPr="00E33344">
        <w:rPr>
          <w:rStyle w:val="halvfet"/>
        </w:rPr>
        <w:t>Styret:</w:t>
      </w:r>
      <w:r>
        <w:t xml:space="preserve"> Nils Kristian </w:t>
      </w:r>
      <w:proofErr w:type="spellStart"/>
      <w:r>
        <w:t>Nakstad</w:t>
      </w:r>
      <w:proofErr w:type="spellEnd"/>
      <w:r>
        <w:t xml:space="preserve"> (styreleder), Wenche Teigland, Christian Henrik </w:t>
      </w:r>
      <w:proofErr w:type="spellStart"/>
      <w:r>
        <w:t>Prahl</w:t>
      </w:r>
      <w:proofErr w:type="spellEnd"/>
      <w:r>
        <w:t xml:space="preserve"> Reusch, Egil Gjesteland, Maria Sandsmark, Hilde Singsaas, Ingeborg </w:t>
      </w:r>
      <w:proofErr w:type="spellStart"/>
      <w:r>
        <w:t>Skjelkvåle</w:t>
      </w:r>
      <w:proofErr w:type="spellEnd"/>
      <w:r>
        <w:t xml:space="preserve"> Ligaarden*, Steinar </w:t>
      </w:r>
      <w:proofErr w:type="spellStart"/>
      <w:r>
        <w:t>Jøråndstad</w:t>
      </w:r>
      <w:proofErr w:type="spellEnd"/>
      <w:r>
        <w:t>*, Rolf-Amund Korneliussen*</w:t>
      </w:r>
    </w:p>
    <w:p w14:paraId="56019BA9" w14:textId="77777777" w:rsidR="002F7007" w:rsidRDefault="002F7007" w:rsidP="002F7007">
      <w:pPr>
        <w:pStyle w:val="Petit"/>
      </w:pPr>
      <w:r>
        <w:t>*valgt av de ansatte</w:t>
      </w:r>
    </w:p>
    <w:p w14:paraId="16BD8DEB" w14:textId="77777777" w:rsidR="002F7007" w:rsidRDefault="002F7007" w:rsidP="002F7007">
      <w:pPr>
        <w:pStyle w:val="Petit"/>
      </w:pPr>
      <w:r w:rsidRPr="00E33344">
        <w:rPr>
          <w:rStyle w:val="halvfet"/>
        </w:rPr>
        <w:t>Administrerende direktør:</w:t>
      </w:r>
      <w:r>
        <w:t xml:space="preserve"> Hilde Merete Tonne</w:t>
      </w:r>
    </w:p>
    <w:p w14:paraId="00FA3CF4" w14:textId="77777777" w:rsidR="002F7007" w:rsidRDefault="002F7007" w:rsidP="002F7007">
      <w:pPr>
        <w:pStyle w:val="Petit"/>
      </w:pPr>
      <w:r w:rsidRPr="00E33344">
        <w:rPr>
          <w:rStyle w:val="halvfet"/>
        </w:rPr>
        <w:t>Revisor:</w:t>
      </w:r>
      <w:r>
        <w:t xml:space="preserve"> </w:t>
      </w:r>
      <w:proofErr w:type="spellStart"/>
      <w:r>
        <w:t>Deloitte</w:t>
      </w:r>
      <w:proofErr w:type="spellEnd"/>
      <w:r>
        <w:t xml:space="preserve"> AS</w:t>
      </w:r>
    </w:p>
    <w:p w14:paraId="1E645898" w14:textId="43BCE57E" w:rsidR="002F7007" w:rsidRDefault="002F7007" w:rsidP="002F7007">
      <w:pPr>
        <w:pStyle w:val="Petit"/>
        <w:rPr>
          <w:rStyle w:val="Hyperkobling"/>
        </w:rPr>
      </w:pPr>
      <w:r w:rsidRPr="00E33344">
        <w:rPr>
          <w:rStyle w:val="halvfet"/>
        </w:rPr>
        <w:t>Nettside:</w:t>
      </w:r>
      <w:r>
        <w:t xml:space="preserve"> </w:t>
      </w:r>
      <w:hyperlink r:id="rId232" w:history="1">
        <w:r w:rsidR="007E2331" w:rsidRPr="00133326">
          <w:rPr>
            <w:rStyle w:val="Hyperkobling"/>
          </w:rPr>
          <w:t>www.statnett.no</w:t>
        </w:r>
      </w:hyperlink>
    </w:p>
    <w:p w14:paraId="4D3D8926" w14:textId="1920A2AE" w:rsidR="007E2331" w:rsidRDefault="00F27BB8" w:rsidP="007E2331">
      <w:r>
        <w:rPr>
          <w:noProof/>
        </w:rPr>
        <w:lastRenderedPageBreak/>
        <w:drawing>
          <wp:inline distT="0" distB="0" distL="0" distR="0" wp14:anchorId="28FB1951" wp14:editId="70BE68A9">
            <wp:extent cx="2676525" cy="1809750"/>
            <wp:effectExtent l="0" t="0" r="0" b="0"/>
            <wp:docPr id="172" name="Bilde 17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Bilde 172" descr="Illustrasjonsfoto"/>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3EB1BFF4" w14:textId="2C43F253" w:rsidR="00F36113" w:rsidRPr="007E2331" w:rsidRDefault="00F36113" w:rsidP="00F36113">
      <w:pPr>
        <w:pStyle w:val="Kilde"/>
      </w:pPr>
      <w:r w:rsidRPr="00F36113">
        <w:t>Foto: Sverre Hjørnevik</w:t>
      </w:r>
    </w:p>
    <w:p w14:paraId="1E7819F3" w14:textId="77777777" w:rsidR="00E71B0B" w:rsidRDefault="00474308" w:rsidP="001B322E">
      <w:pPr>
        <w:pStyle w:val="avsnitt-tittel"/>
      </w:pPr>
      <w:r>
        <w:t>Viktige hendelser i 2022</w:t>
      </w:r>
    </w:p>
    <w:p w14:paraId="00882F29" w14:textId="77777777" w:rsidR="00E71B0B" w:rsidRDefault="00474308" w:rsidP="00FC2905">
      <w:pPr>
        <w:pStyle w:val="Listebombe"/>
      </w:pPr>
      <w:r>
        <w:t xml:space="preserve">Stor oppmerksomhet rundt høye energipriser, energisikkerhet, og den usikre energisituasjonen i Europa. Statnett vurderte kraftsituasjonen for Sør-Norge som stram fra slutten av mai til slutten av november. </w:t>
      </w:r>
    </w:p>
    <w:p w14:paraId="0385EDFF" w14:textId="77777777" w:rsidR="00E71B0B" w:rsidRDefault="00474308" w:rsidP="00FC2905">
      <w:pPr>
        <w:pStyle w:val="Listebombe"/>
      </w:pPr>
      <w:r>
        <w:t xml:space="preserve">Store prisforskjeller mot Statnetts handelspartnere og innad i Norge førte til rekordhøye flaskehalsinntekter. Disse skal tilbakeføres til brukerne av nettet i form av lavere nettleie. </w:t>
      </w:r>
    </w:p>
    <w:p w14:paraId="440808A9" w14:textId="77777777" w:rsidR="00E71B0B" w:rsidRDefault="00474308" w:rsidP="001B322E">
      <w:pPr>
        <w:pStyle w:val="avsnitt-tittel"/>
      </w:pPr>
      <w:r>
        <w:t>Statens eierskap</w:t>
      </w:r>
    </w:p>
    <w:p w14:paraId="03410323" w14:textId="77777777" w:rsidR="00E71B0B" w:rsidRDefault="00474308" w:rsidP="00E33344">
      <w:r>
        <w:t>Staten er eier i Statnett fordi selskapet eier transmisjonsnettet og er systemansvarlig for det norske kraftsystemet. Statens mål som eier er en samfunnsøkonomisk rasjonell drift og utvikling av det sentrale overføringsnettet for kraft.</w:t>
      </w:r>
    </w:p>
    <w:p w14:paraId="702211BB" w14:textId="74D9C1E2" w:rsidR="00E71B0B" w:rsidRDefault="00474308" w:rsidP="00E33344">
      <w:r w:rsidRPr="00E33344">
        <w:rPr>
          <w:rStyle w:val="halvfet"/>
        </w:rPr>
        <w:t>Statens eierandel:</w:t>
      </w:r>
      <w:r>
        <w:t xml:space="preserve"> 100 pst.</w:t>
      </w:r>
      <w:r w:rsidR="00EC36E5">
        <w:t xml:space="preserve"> </w:t>
      </w:r>
      <w:r w:rsidR="00EC36E5">
        <w:br/>
      </w:r>
      <w:r>
        <w:t>Olje- og energidepartementet</w:t>
      </w:r>
    </w:p>
    <w:p w14:paraId="660F1FBB" w14:textId="77777777" w:rsidR="00E71B0B" w:rsidRDefault="00474308" w:rsidP="001B322E">
      <w:pPr>
        <w:pStyle w:val="avsnitt-tittel"/>
      </w:pPr>
      <w:r>
        <w:t>Oppnåelse av statens mål</w:t>
      </w:r>
    </w:p>
    <w:p w14:paraId="6D412FF5" w14:textId="77777777" w:rsidR="00E71B0B" w:rsidRDefault="00474308" w:rsidP="00E33344">
      <w:r>
        <w:t xml:space="preserve">Statnett skal sørge for at det til enhver tid er momentan balanse mellom produksjon og forbruk av strøm i Norge. Statnett skal velge samfunnsøkonomisk rasjonelle løsninger, som innebærer at fordelene og nytten for samfunnet skal overstige ulemper og kostnader ved tiltakene. Statnett gjør grundige vurderinger av samfunnsøkonomisk lønnsomhet før det tas investeringsbeslutninger på større oppgraderinger og nye nettprosjekter. Prosjekter som meddeles konsesjon skal være samfunnsøkonomisk lønnsomme. </w:t>
      </w:r>
    </w:p>
    <w:p w14:paraId="78D9C0D6" w14:textId="77777777" w:rsidR="00E71B0B" w:rsidRDefault="00474308" w:rsidP="00E33344">
      <w:r>
        <w:t>Leveringspåliteligheten og forsyningssikkerheten i transmisjonsnettet var tilfredsstillende i 2022. Statnett har som målsetning å være 100 pst. kostnadseffektiv over tid i henhold til kravene i gjeldende regulering fastsatt av Reguleringsmyndigheten for energi (RME).</w:t>
      </w:r>
    </w:p>
    <w:p w14:paraId="54C7D53E" w14:textId="77777777" w:rsidR="00E71B0B" w:rsidRDefault="00474308" w:rsidP="001B322E">
      <w:pPr>
        <w:pStyle w:val="avsnitt-tittel"/>
      </w:pPr>
      <w:r>
        <w:lastRenderedPageBreak/>
        <w:t>Ambisjoner, mål og strategier</w:t>
      </w:r>
    </w:p>
    <w:p w14:paraId="114C7CF9" w14:textId="77777777" w:rsidR="00E71B0B" w:rsidRDefault="00474308" w:rsidP="00E33344">
      <w:r>
        <w:t>Statnett skal sørge for god forsyningssikkerhet til samfunnet og en rasjonell nettutbygging som møter samfunnets behov, samt legge til rette for et velfungerende kraftmarked. Gjennom sin virksomhet bidrar Statnett med å tilrettelegge for omstillingen til en verdiskapende og konkurransedyktig lavutslippsøkonomi. Bærekraft og sikkerhet skal ligge til grunn for hele Statnetts virksomhet.</w:t>
      </w:r>
    </w:p>
    <w:p w14:paraId="3E6320F1" w14:textId="77777777" w:rsidR="00E71B0B" w:rsidRDefault="00474308" w:rsidP="001B322E">
      <w:pPr>
        <w:pStyle w:val="avsnitt-tittel"/>
      </w:pPr>
      <w:r>
        <w:t xml:space="preserve">Selskapets overordnede mål og resultater 2022 (utvalg)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2410"/>
        <w:gridCol w:w="2835"/>
        <w:gridCol w:w="1418"/>
        <w:gridCol w:w="2551"/>
      </w:tblGrid>
      <w:tr w:rsidR="00F562F6" w14:paraId="1F0329A6" w14:textId="77777777">
        <w:trPr>
          <w:trHeight w:val="454"/>
        </w:trPr>
        <w:tc>
          <w:tcPr>
            <w:tcW w:w="1242" w:type="dxa"/>
            <w:shd w:val="clear" w:color="auto" w:fill="auto"/>
          </w:tcPr>
          <w:p w14:paraId="7BF39823" w14:textId="77777777" w:rsidR="00E71B0B" w:rsidRDefault="00E71B0B" w:rsidP="00E7037C">
            <w:pPr>
              <w:rPr>
                <w:rFonts w:eastAsia="Calibri"/>
                <w:lang w:eastAsia="en-US"/>
              </w:rPr>
            </w:pPr>
          </w:p>
        </w:tc>
        <w:tc>
          <w:tcPr>
            <w:tcW w:w="2410" w:type="dxa"/>
            <w:shd w:val="clear" w:color="auto" w:fill="auto"/>
          </w:tcPr>
          <w:p w14:paraId="4B2067B5"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3537614C" w14:textId="77777777" w:rsidR="00E71B0B" w:rsidRDefault="00474308">
            <w:pPr>
              <w:pStyle w:val="TabellHode-rad"/>
              <w:spacing w:after="0"/>
              <w:rPr>
                <w:lang w:eastAsia="en-US"/>
              </w:rPr>
            </w:pPr>
            <w:r>
              <w:rPr>
                <w:lang w:eastAsia="en-US"/>
              </w:rPr>
              <w:t>Indikator</w:t>
            </w:r>
          </w:p>
        </w:tc>
        <w:tc>
          <w:tcPr>
            <w:tcW w:w="1418" w:type="dxa"/>
            <w:shd w:val="clear" w:color="auto" w:fill="auto"/>
          </w:tcPr>
          <w:p w14:paraId="289C7295" w14:textId="77777777" w:rsidR="00E71B0B" w:rsidRDefault="00474308">
            <w:pPr>
              <w:pStyle w:val="TabellHode-rad"/>
              <w:spacing w:after="0"/>
              <w:jc w:val="right"/>
              <w:rPr>
                <w:lang w:eastAsia="en-US"/>
              </w:rPr>
            </w:pPr>
            <w:r>
              <w:rPr>
                <w:lang w:eastAsia="en-US"/>
              </w:rPr>
              <w:t>Mål 2022</w:t>
            </w:r>
          </w:p>
        </w:tc>
        <w:tc>
          <w:tcPr>
            <w:tcW w:w="2551" w:type="dxa"/>
            <w:shd w:val="clear" w:color="auto" w:fill="auto"/>
          </w:tcPr>
          <w:p w14:paraId="14E48D08" w14:textId="77777777" w:rsidR="00E71B0B" w:rsidRDefault="00474308">
            <w:pPr>
              <w:pStyle w:val="TabellHode-rad"/>
              <w:spacing w:after="0"/>
              <w:jc w:val="right"/>
              <w:rPr>
                <w:lang w:eastAsia="en-US"/>
              </w:rPr>
            </w:pPr>
            <w:r>
              <w:rPr>
                <w:lang w:eastAsia="en-US"/>
              </w:rPr>
              <w:t>Resultat 2022 (2021)</w:t>
            </w:r>
          </w:p>
        </w:tc>
      </w:tr>
      <w:tr w:rsidR="00F562F6" w14:paraId="00A58DFB" w14:textId="77777777">
        <w:trPr>
          <w:trHeight w:val="391"/>
        </w:trPr>
        <w:tc>
          <w:tcPr>
            <w:tcW w:w="1242" w:type="dxa"/>
            <w:shd w:val="clear" w:color="auto" w:fill="auto"/>
          </w:tcPr>
          <w:p w14:paraId="5761928E" w14:textId="62F0091D" w:rsidR="00E71B0B" w:rsidRDefault="00474308">
            <w:pPr>
              <w:spacing w:after="0"/>
              <w:rPr>
                <w:lang w:eastAsia="en-US"/>
              </w:rPr>
            </w:pPr>
            <w:r>
              <w:rPr>
                <w:lang w:eastAsia="en-US"/>
              </w:rPr>
              <w:t>Sektor</w:t>
            </w:r>
            <w:r w:rsidR="007B1F5D">
              <w:rPr>
                <w:lang w:eastAsia="en-US"/>
              </w:rPr>
              <w:softHyphen/>
            </w:r>
            <w:r>
              <w:rPr>
                <w:lang w:eastAsia="en-US"/>
              </w:rPr>
              <w:t xml:space="preserve">politisk måloppnåelse </w:t>
            </w:r>
          </w:p>
        </w:tc>
        <w:tc>
          <w:tcPr>
            <w:tcW w:w="2410" w:type="dxa"/>
            <w:shd w:val="clear" w:color="auto" w:fill="auto"/>
          </w:tcPr>
          <w:p w14:paraId="554035D7" w14:textId="77777777" w:rsidR="00E71B0B" w:rsidRDefault="00474308">
            <w:pPr>
              <w:spacing w:after="0"/>
              <w:rPr>
                <w:lang w:eastAsia="en-US"/>
              </w:rPr>
            </w:pPr>
            <w:r>
              <w:rPr>
                <w:lang w:eastAsia="en-US"/>
              </w:rPr>
              <w:t xml:space="preserve">Samfunnsøkonomisk lønnsomhet * </w:t>
            </w:r>
          </w:p>
        </w:tc>
        <w:tc>
          <w:tcPr>
            <w:tcW w:w="2835" w:type="dxa"/>
            <w:shd w:val="clear" w:color="auto" w:fill="auto"/>
          </w:tcPr>
          <w:p w14:paraId="1B5E544C" w14:textId="77777777" w:rsidR="00E71B0B" w:rsidRDefault="00474308">
            <w:pPr>
              <w:spacing w:after="0"/>
              <w:rPr>
                <w:lang w:eastAsia="en-US"/>
              </w:rPr>
            </w:pPr>
            <w:r>
              <w:rPr>
                <w:spacing w:val="-2"/>
                <w:lang w:eastAsia="en-US"/>
              </w:rPr>
              <w:t>-</w:t>
            </w:r>
          </w:p>
        </w:tc>
        <w:tc>
          <w:tcPr>
            <w:tcW w:w="1418" w:type="dxa"/>
            <w:shd w:val="clear" w:color="auto" w:fill="auto"/>
          </w:tcPr>
          <w:p w14:paraId="0CD49D43" w14:textId="77777777" w:rsidR="00E71B0B" w:rsidRDefault="00474308">
            <w:pPr>
              <w:spacing w:after="0"/>
              <w:jc w:val="right"/>
              <w:rPr>
                <w:lang w:eastAsia="en-US"/>
              </w:rPr>
            </w:pPr>
            <w:r>
              <w:rPr>
                <w:lang w:eastAsia="en-US"/>
              </w:rPr>
              <w:t>-</w:t>
            </w:r>
          </w:p>
        </w:tc>
        <w:tc>
          <w:tcPr>
            <w:tcW w:w="2551" w:type="dxa"/>
            <w:shd w:val="clear" w:color="auto" w:fill="auto"/>
          </w:tcPr>
          <w:p w14:paraId="53A1C8EA" w14:textId="77777777" w:rsidR="00E71B0B" w:rsidRDefault="00474308">
            <w:pPr>
              <w:spacing w:after="0"/>
              <w:jc w:val="right"/>
              <w:rPr>
                <w:lang w:eastAsia="en-US"/>
              </w:rPr>
            </w:pPr>
            <w:r>
              <w:rPr>
                <w:lang w:eastAsia="en-US"/>
              </w:rPr>
              <w:t>-</w:t>
            </w:r>
          </w:p>
        </w:tc>
      </w:tr>
      <w:tr w:rsidR="00F562F6" w14:paraId="3262D46C" w14:textId="77777777">
        <w:trPr>
          <w:trHeight w:val="209"/>
        </w:trPr>
        <w:tc>
          <w:tcPr>
            <w:tcW w:w="1242" w:type="dxa"/>
            <w:shd w:val="clear" w:color="auto" w:fill="auto"/>
          </w:tcPr>
          <w:p w14:paraId="6A4488E8" w14:textId="77777777" w:rsidR="00E71B0B" w:rsidRDefault="00474308">
            <w:pPr>
              <w:spacing w:after="0"/>
              <w:rPr>
                <w:lang w:eastAsia="en-US"/>
              </w:rPr>
            </w:pPr>
            <w:r>
              <w:rPr>
                <w:lang w:eastAsia="en-US"/>
              </w:rPr>
              <w:t>Effektiv drift</w:t>
            </w:r>
          </w:p>
        </w:tc>
        <w:tc>
          <w:tcPr>
            <w:tcW w:w="2410" w:type="dxa"/>
            <w:shd w:val="clear" w:color="auto" w:fill="auto"/>
          </w:tcPr>
          <w:p w14:paraId="62452B5C" w14:textId="77777777" w:rsidR="00E71B0B" w:rsidRDefault="00474308">
            <w:pPr>
              <w:spacing w:after="0"/>
              <w:rPr>
                <w:lang w:eastAsia="en-US"/>
              </w:rPr>
            </w:pPr>
            <w:r>
              <w:rPr>
                <w:lang w:eastAsia="en-US"/>
              </w:rPr>
              <w:t xml:space="preserve">100 % effektiv over tid </w:t>
            </w:r>
          </w:p>
        </w:tc>
        <w:tc>
          <w:tcPr>
            <w:tcW w:w="2835" w:type="dxa"/>
            <w:shd w:val="clear" w:color="auto" w:fill="auto"/>
          </w:tcPr>
          <w:p w14:paraId="129D5020" w14:textId="77777777" w:rsidR="00E71B0B" w:rsidRDefault="00474308">
            <w:pPr>
              <w:spacing w:after="0"/>
              <w:rPr>
                <w:lang w:eastAsia="en-US"/>
              </w:rPr>
            </w:pPr>
            <w:r>
              <w:rPr>
                <w:lang w:eastAsia="en-US"/>
              </w:rPr>
              <w:t xml:space="preserve">Basert på </w:t>
            </w:r>
            <w:proofErr w:type="spellStart"/>
            <w:r>
              <w:rPr>
                <w:lang w:eastAsia="en-US"/>
              </w:rPr>
              <w:t>RMEs</w:t>
            </w:r>
            <w:proofErr w:type="spellEnd"/>
            <w:r>
              <w:rPr>
                <w:lang w:eastAsia="en-US"/>
              </w:rPr>
              <w:t xml:space="preserve"> måling og vurdering**</w:t>
            </w:r>
          </w:p>
        </w:tc>
        <w:tc>
          <w:tcPr>
            <w:tcW w:w="1418" w:type="dxa"/>
            <w:shd w:val="clear" w:color="auto" w:fill="auto"/>
          </w:tcPr>
          <w:p w14:paraId="38179E16" w14:textId="77777777" w:rsidR="00E71B0B" w:rsidRDefault="00474308">
            <w:pPr>
              <w:spacing w:after="0"/>
              <w:jc w:val="right"/>
              <w:rPr>
                <w:lang w:eastAsia="en-US"/>
              </w:rPr>
            </w:pPr>
            <w:r>
              <w:rPr>
                <w:lang w:eastAsia="en-US"/>
              </w:rPr>
              <w:t>100 %</w:t>
            </w:r>
          </w:p>
        </w:tc>
        <w:tc>
          <w:tcPr>
            <w:tcW w:w="2551" w:type="dxa"/>
            <w:shd w:val="clear" w:color="auto" w:fill="auto"/>
          </w:tcPr>
          <w:p w14:paraId="7D189040" w14:textId="77777777" w:rsidR="00E71B0B" w:rsidRDefault="00474308">
            <w:pPr>
              <w:spacing w:after="0"/>
              <w:jc w:val="right"/>
              <w:rPr>
                <w:lang w:eastAsia="en-US"/>
              </w:rPr>
            </w:pPr>
            <w:r>
              <w:rPr>
                <w:lang w:eastAsia="en-US"/>
              </w:rPr>
              <w:t>98,9 % (100 %)</w:t>
            </w:r>
          </w:p>
        </w:tc>
      </w:tr>
    </w:tbl>
    <w:p w14:paraId="740EBA97" w14:textId="77777777" w:rsidR="00E71B0B" w:rsidRDefault="00474308" w:rsidP="00A9630E">
      <w:pPr>
        <w:pStyle w:val="Note"/>
      </w:pPr>
      <w:r>
        <w:t>* Se omtale under «Oppnåelse av statens mål».</w:t>
      </w:r>
    </w:p>
    <w:p w14:paraId="322157A3" w14:textId="5627D2E1" w:rsidR="00E71B0B" w:rsidRPr="002F7007" w:rsidRDefault="00474308" w:rsidP="002F7007">
      <w:pPr>
        <w:pStyle w:val="Note"/>
        <w:rPr>
          <w:rStyle w:val="Hyperkobling"/>
          <w:color w:val="auto"/>
          <w:u w:val="none"/>
        </w:rPr>
      </w:pPr>
      <w:r>
        <w:t>** Reguleringsmyndigheten for energi (RME) måler utviklingen i Statnetts effektivitet ved hjelp av en effektivitetsanalyse som sammenligner Statnetts årlige kostnader med deres historiske kostnadsnivå. Indikator er korrigert for overføringstap. Utfallet av en slik måling vil imidlertid bli påvirket av aktivitetsnivået i selskapet, og effektiviteten vil variere i tråd med dette.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6"/>
        <w:gridCol w:w="1559"/>
        <w:gridCol w:w="1560"/>
      </w:tblGrid>
      <w:tr w:rsidR="00F562F6" w14:paraId="3FCCA39B" w14:textId="77777777">
        <w:trPr>
          <w:trHeight w:val="73"/>
        </w:trPr>
        <w:tc>
          <w:tcPr>
            <w:tcW w:w="4786" w:type="dxa"/>
            <w:shd w:val="clear" w:color="auto" w:fill="auto"/>
          </w:tcPr>
          <w:p w14:paraId="442BD564"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60A63A9D" w14:textId="77777777" w:rsidR="00E71B0B" w:rsidRDefault="00474308">
            <w:pPr>
              <w:pStyle w:val="TabellHode-rad"/>
              <w:spacing w:after="0"/>
              <w:jc w:val="right"/>
              <w:rPr>
                <w:lang w:eastAsia="en-US"/>
              </w:rPr>
            </w:pPr>
            <w:r>
              <w:rPr>
                <w:lang w:eastAsia="en-US"/>
              </w:rPr>
              <w:t>2022</w:t>
            </w:r>
          </w:p>
        </w:tc>
        <w:tc>
          <w:tcPr>
            <w:tcW w:w="1560" w:type="dxa"/>
            <w:shd w:val="clear" w:color="auto" w:fill="auto"/>
          </w:tcPr>
          <w:p w14:paraId="64237858" w14:textId="77777777" w:rsidR="00E71B0B" w:rsidRDefault="00474308">
            <w:pPr>
              <w:pStyle w:val="TabellHode-rad"/>
              <w:spacing w:after="0"/>
              <w:jc w:val="right"/>
              <w:rPr>
                <w:lang w:eastAsia="en-US"/>
              </w:rPr>
            </w:pPr>
            <w:r>
              <w:rPr>
                <w:lang w:eastAsia="en-US"/>
              </w:rPr>
              <w:t>2021</w:t>
            </w:r>
          </w:p>
        </w:tc>
      </w:tr>
      <w:tr w:rsidR="00F562F6" w14:paraId="33F2E28D" w14:textId="77777777">
        <w:trPr>
          <w:trHeight w:val="73"/>
        </w:trPr>
        <w:tc>
          <w:tcPr>
            <w:tcW w:w="4786" w:type="dxa"/>
            <w:shd w:val="clear" w:color="auto" w:fill="auto"/>
          </w:tcPr>
          <w:p w14:paraId="28AD50C5" w14:textId="77777777" w:rsidR="00E71B0B" w:rsidRDefault="00474308">
            <w:pPr>
              <w:spacing w:after="0"/>
              <w:rPr>
                <w:lang w:eastAsia="en-US"/>
              </w:rPr>
            </w:pPr>
            <w:r>
              <w:rPr>
                <w:lang w:eastAsia="en-US"/>
              </w:rPr>
              <w:t>Driftsinntekter</w:t>
            </w:r>
          </w:p>
        </w:tc>
        <w:tc>
          <w:tcPr>
            <w:tcW w:w="1559" w:type="dxa"/>
            <w:shd w:val="clear" w:color="auto" w:fill="auto"/>
          </w:tcPr>
          <w:p w14:paraId="1C0058C8" w14:textId="77777777" w:rsidR="00E71B0B" w:rsidRDefault="00474308">
            <w:pPr>
              <w:spacing w:after="0"/>
              <w:jc w:val="right"/>
              <w:rPr>
                <w:lang w:eastAsia="en-US"/>
              </w:rPr>
            </w:pPr>
            <w:r>
              <w:rPr>
                <w:lang w:eastAsia="en-US"/>
              </w:rPr>
              <w:t>22 993</w:t>
            </w:r>
          </w:p>
        </w:tc>
        <w:tc>
          <w:tcPr>
            <w:tcW w:w="1560" w:type="dxa"/>
            <w:shd w:val="clear" w:color="auto" w:fill="auto"/>
          </w:tcPr>
          <w:p w14:paraId="545AA182" w14:textId="77777777" w:rsidR="00E71B0B" w:rsidRDefault="00474308">
            <w:pPr>
              <w:spacing w:after="0"/>
              <w:jc w:val="right"/>
              <w:rPr>
                <w:lang w:eastAsia="en-US"/>
              </w:rPr>
            </w:pPr>
            <w:r>
              <w:rPr>
                <w:lang w:eastAsia="en-US"/>
              </w:rPr>
              <w:t>14 412</w:t>
            </w:r>
          </w:p>
        </w:tc>
      </w:tr>
      <w:tr w:rsidR="00F562F6" w14:paraId="50EFBAC1" w14:textId="77777777">
        <w:trPr>
          <w:trHeight w:val="73"/>
        </w:trPr>
        <w:tc>
          <w:tcPr>
            <w:tcW w:w="4786" w:type="dxa"/>
            <w:shd w:val="clear" w:color="auto" w:fill="auto"/>
          </w:tcPr>
          <w:p w14:paraId="07EA0B66" w14:textId="77777777" w:rsidR="00E71B0B" w:rsidRDefault="00474308">
            <w:pPr>
              <w:spacing w:after="0"/>
              <w:rPr>
                <w:lang w:eastAsia="en-US"/>
              </w:rPr>
            </w:pPr>
            <w:r>
              <w:rPr>
                <w:lang w:eastAsia="en-US"/>
              </w:rPr>
              <w:t>Driftsresultat (EBIT)</w:t>
            </w:r>
          </w:p>
        </w:tc>
        <w:tc>
          <w:tcPr>
            <w:tcW w:w="1559" w:type="dxa"/>
            <w:shd w:val="clear" w:color="auto" w:fill="auto"/>
          </w:tcPr>
          <w:p w14:paraId="38C4092B" w14:textId="77777777" w:rsidR="00E71B0B" w:rsidRDefault="00474308">
            <w:pPr>
              <w:spacing w:after="0"/>
              <w:jc w:val="right"/>
              <w:rPr>
                <w:lang w:eastAsia="en-US"/>
              </w:rPr>
            </w:pPr>
            <w:r>
              <w:rPr>
                <w:lang w:eastAsia="en-US"/>
              </w:rPr>
              <w:t>8 433</w:t>
            </w:r>
          </w:p>
        </w:tc>
        <w:tc>
          <w:tcPr>
            <w:tcW w:w="1560" w:type="dxa"/>
            <w:shd w:val="clear" w:color="auto" w:fill="auto"/>
          </w:tcPr>
          <w:p w14:paraId="53A08A8A" w14:textId="77777777" w:rsidR="00E71B0B" w:rsidRDefault="00474308">
            <w:pPr>
              <w:spacing w:after="0"/>
              <w:jc w:val="right"/>
              <w:rPr>
                <w:lang w:eastAsia="en-US"/>
              </w:rPr>
            </w:pPr>
            <w:r>
              <w:rPr>
                <w:lang w:eastAsia="en-US"/>
              </w:rPr>
              <w:t>4 846</w:t>
            </w:r>
          </w:p>
        </w:tc>
      </w:tr>
      <w:tr w:rsidR="00F562F6" w14:paraId="01BDB4A4" w14:textId="77777777">
        <w:trPr>
          <w:trHeight w:val="73"/>
        </w:trPr>
        <w:tc>
          <w:tcPr>
            <w:tcW w:w="4786" w:type="dxa"/>
            <w:shd w:val="clear" w:color="auto" w:fill="auto"/>
          </w:tcPr>
          <w:p w14:paraId="17DC6A2A" w14:textId="77777777" w:rsidR="00E71B0B" w:rsidRDefault="00474308">
            <w:pPr>
              <w:spacing w:after="0"/>
              <w:rPr>
                <w:lang w:eastAsia="en-US"/>
              </w:rPr>
            </w:pPr>
            <w:r>
              <w:rPr>
                <w:lang w:eastAsia="en-US"/>
              </w:rPr>
              <w:t>Resultat før skatt og minoritet</w:t>
            </w:r>
          </w:p>
        </w:tc>
        <w:tc>
          <w:tcPr>
            <w:tcW w:w="1559" w:type="dxa"/>
            <w:shd w:val="clear" w:color="auto" w:fill="auto"/>
          </w:tcPr>
          <w:p w14:paraId="7DE17DE2" w14:textId="77777777" w:rsidR="00E71B0B" w:rsidRDefault="00474308">
            <w:pPr>
              <w:spacing w:after="0"/>
              <w:jc w:val="right"/>
              <w:rPr>
                <w:lang w:eastAsia="en-US"/>
              </w:rPr>
            </w:pPr>
            <w:r>
              <w:rPr>
                <w:lang w:eastAsia="en-US"/>
              </w:rPr>
              <w:t>7 630</w:t>
            </w:r>
          </w:p>
        </w:tc>
        <w:tc>
          <w:tcPr>
            <w:tcW w:w="1560" w:type="dxa"/>
            <w:shd w:val="clear" w:color="auto" w:fill="auto"/>
          </w:tcPr>
          <w:p w14:paraId="4EA742E2" w14:textId="77777777" w:rsidR="00E71B0B" w:rsidRDefault="00474308">
            <w:pPr>
              <w:spacing w:after="0"/>
              <w:jc w:val="right"/>
              <w:rPr>
                <w:lang w:eastAsia="en-US"/>
              </w:rPr>
            </w:pPr>
            <w:r>
              <w:rPr>
                <w:lang w:eastAsia="en-US"/>
              </w:rPr>
              <w:t>4 239</w:t>
            </w:r>
          </w:p>
        </w:tc>
      </w:tr>
      <w:tr w:rsidR="00F562F6" w14:paraId="1F7B4D09" w14:textId="77777777">
        <w:trPr>
          <w:trHeight w:val="73"/>
        </w:trPr>
        <w:tc>
          <w:tcPr>
            <w:tcW w:w="4786" w:type="dxa"/>
            <w:shd w:val="clear" w:color="auto" w:fill="auto"/>
          </w:tcPr>
          <w:p w14:paraId="65C7B791" w14:textId="77777777" w:rsidR="00E71B0B" w:rsidRDefault="00474308">
            <w:pPr>
              <w:spacing w:after="0"/>
              <w:rPr>
                <w:lang w:eastAsia="en-US"/>
              </w:rPr>
            </w:pPr>
            <w:r>
              <w:rPr>
                <w:lang w:eastAsia="en-US"/>
              </w:rPr>
              <w:t>Skattekostnad</w:t>
            </w:r>
          </w:p>
        </w:tc>
        <w:tc>
          <w:tcPr>
            <w:tcW w:w="1559" w:type="dxa"/>
            <w:shd w:val="clear" w:color="auto" w:fill="auto"/>
          </w:tcPr>
          <w:p w14:paraId="39DA142A" w14:textId="77777777" w:rsidR="00E71B0B" w:rsidRDefault="00474308">
            <w:pPr>
              <w:spacing w:after="0"/>
              <w:jc w:val="right"/>
              <w:rPr>
                <w:lang w:eastAsia="en-US"/>
              </w:rPr>
            </w:pPr>
            <w:r>
              <w:rPr>
                <w:lang w:eastAsia="en-US"/>
              </w:rPr>
              <w:t>1 680</w:t>
            </w:r>
          </w:p>
        </w:tc>
        <w:tc>
          <w:tcPr>
            <w:tcW w:w="1560" w:type="dxa"/>
            <w:shd w:val="clear" w:color="auto" w:fill="auto"/>
          </w:tcPr>
          <w:p w14:paraId="7E445B9B" w14:textId="77777777" w:rsidR="00E71B0B" w:rsidRDefault="00474308">
            <w:pPr>
              <w:spacing w:after="0"/>
              <w:jc w:val="right"/>
              <w:rPr>
                <w:lang w:eastAsia="en-US"/>
              </w:rPr>
            </w:pPr>
            <w:r>
              <w:rPr>
                <w:lang w:eastAsia="en-US"/>
              </w:rPr>
              <w:t>932</w:t>
            </w:r>
          </w:p>
        </w:tc>
      </w:tr>
      <w:tr w:rsidR="00F562F6" w14:paraId="668F3265" w14:textId="77777777">
        <w:trPr>
          <w:trHeight w:val="73"/>
        </w:trPr>
        <w:tc>
          <w:tcPr>
            <w:tcW w:w="4786" w:type="dxa"/>
            <w:shd w:val="clear" w:color="auto" w:fill="auto"/>
          </w:tcPr>
          <w:p w14:paraId="58471255" w14:textId="77777777" w:rsidR="00E71B0B" w:rsidRDefault="00474308">
            <w:pPr>
              <w:spacing w:after="0"/>
              <w:rPr>
                <w:lang w:eastAsia="en-US"/>
              </w:rPr>
            </w:pPr>
            <w:r>
              <w:rPr>
                <w:lang w:eastAsia="en-US"/>
              </w:rPr>
              <w:t>Resultat etter skatt og minoritet</w:t>
            </w:r>
          </w:p>
        </w:tc>
        <w:tc>
          <w:tcPr>
            <w:tcW w:w="1559" w:type="dxa"/>
            <w:shd w:val="clear" w:color="auto" w:fill="auto"/>
          </w:tcPr>
          <w:p w14:paraId="39972C55" w14:textId="77777777" w:rsidR="00E71B0B" w:rsidRDefault="00474308">
            <w:pPr>
              <w:spacing w:after="0"/>
              <w:jc w:val="right"/>
              <w:rPr>
                <w:lang w:eastAsia="en-US"/>
              </w:rPr>
            </w:pPr>
            <w:r>
              <w:rPr>
                <w:lang w:eastAsia="en-US"/>
              </w:rPr>
              <w:t>5 949</w:t>
            </w:r>
          </w:p>
        </w:tc>
        <w:tc>
          <w:tcPr>
            <w:tcW w:w="1560" w:type="dxa"/>
            <w:shd w:val="clear" w:color="auto" w:fill="auto"/>
          </w:tcPr>
          <w:p w14:paraId="778C9078" w14:textId="77777777" w:rsidR="00E71B0B" w:rsidRDefault="00474308">
            <w:pPr>
              <w:spacing w:after="0"/>
              <w:jc w:val="right"/>
              <w:rPr>
                <w:lang w:eastAsia="en-US"/>
              </w:rPr>
            </w:pPr>
            <w:r>
              <w:rPr>
                <w:lang w:eastAsia="en-US"/>
              </w:rPr>
              <w:t>3 307</w:t>
            </w:r>
          </w:p>
        </w:tc>
      </w:tr>
      <w:tr w:rsidR="00E71B0B" w14:paraId="2942731D" w14:textId="77777777">
        <w:trPr>
          <w:trHeight w:val="73"/>
        </w:trPr>
        <w:tc>
          <w:tcPr>
            <w:tcW w:w="7905" w:type="dxa"/>
            <w:gridSpan w:val="3"/>
            <w:shd w:val="clear" w:color="auto" w:fill="auto"/>
          </w:tcPr>
          <w:p w14:paraId="1E8D2EA0" w14:textId="77777777" w:rsidR="00E71B0B" w:rsidRDefault="00474308">
            <w:pPr>
              <w:spacing w:after="0"/>
              <w:rPr>
                <w:rStyle w:val="halvfet"/>
                <w:lang w:eastAsia="en-US"/>
              </w:rPr>
            </w:pPr>
            <w:r>
              <w:rPr>
                <w:rStyle w:val="halvfet"/>
                <w:lang w:eastAsia="en-US"/>
              </w:rPr>
              <w:t>Balanse</w:t>
            </w:r>
          </w:p>
        </w:tc>
      </w:tr>
      <w:tr w:rsidR="00F562F6" w14:paraId="11E8BACF" w14:textId="77777777">
        <w:trPr>
          <w:trHeight w:val="73"/>
        </w:trPr>
        <w:tc>
          <w:tcPr>
            <w:tcW w:w="4786" w:type="dxa"/>
            <w:shd w:val="clear" w:color="auto" w:fill="auto"/>
          </w:tcPr>
          <w:p w14:paraId="7546E1D8" w14:textId="77777777" w:rsidR="00E71B0B" w:rsidRDefault="00474308">
            <w:pPr>
              <w:spacing w:after="0"/>
              <w:rPr>
                <w:lang w:eastAsia="en-US"/>
              </w:rPr>
            </w:pPr>
            <w:r>
              <w:rPr>
                <w:lang w:eastAsia="en-US"/>
              </w:rPr>
              <w:t>Sum eiendeler</w:t>
            </w:r>
          </w:p>
        </w:tc>
        <w:tc>
          <w:tcPr>
            <w:tcW w:w="1559" w:type="dxa"/>
            <w:shd w:val="clear" w:color="auto" w:fill="auto"/>
          </w:tcPr>
          <w:p w14:paraId="3B531228" w14:textId="77777777" w:rsidR="00E71B0B" w:rsidRDefault="00474308">
            <w:pPr>
              <w:spacing w:after="0"/>
              <w:jc w:val="right"/>
              <w:rPr>
                <w:lang w:eastAsia="en-US"/>
              </w:rPr>
            </w:pPr>
            <w:r>
              <w:rPr>
                <w:lang w:eastAsia="en-US"/>
              </w:rPr>
              <w:t>87 184</w:t>
            </w:r>
          </w:p>
        </w:tc>
        <w:tc>
          <w:tcPr>
            <w:tcW w:w="1560" w:type="dxa"/>
            <w:shd w:val="clear" w:color="auto" w:fill="auto"/>
          </w:tcPr>
          <w:p w14:paraId="7CEC5794" w14:textId="77777777" w:rsidR="00E71B0B" w:rsidRDefault="00474308">
            <w:pPr>
              <w:spacing w:after="0"/>
              <w:jc w:val="right"/>
              <w:rPr>
                <w:lang w:eastAsia="en-US"/>
              </w:rPr>
            </w:pPr>
            <w:r>
              <w:rPr>
                <w:lang w:eastAsia="en-US"/>
              </w:rPr>
              <w:t>84 446</w:t>
            </w:r>
          </w:p>
        </w:tc>
      </w:tr>
      <w:tr w:rsidR="00F562F6" w14:paraId="6515C8D4" w14:textId="77777777">
        <w:trPr>
          <w:trHeight w:val="73"/>
        </w:trPr>
        <w:tc>
          <w:tcPr>
            <w:tcW w:w="4786" w:type="dxa"/>
            <w:shd w:val="clear" w:color="auto" w:fill="auto"/>
          </w:tcPr>
          <w:p w14:paraId="28535C5C"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210B0200" w14:textId="77777777" w:rsidR="00E71B0B" w:rsidRDefault="00474308">
            <w:pPr>
              <w:spacing w:after="0"/>
              <w:jc w:val="right"/>
              <w:rPr>
                <w:lang w:eastAsia="en-US"/>
              </w:rPr>
            </w:pPr>
            <w:r>
              <w:rPr>
                <w:lang w:eastAsia="en-US"/>
              </w:rPr>
              <w:t>2 507</w:t>
            </w:r>
          </w:p>
        </w:tc>
        <w:tc>
          <w:tcPr>
            <w:tcW w:w="1560" w:type="dxa"/>
            <w:shd w:val="clear" w:color="auto" w:fill="auto"/>
          </w:tcPr>
          <w:p w14:paraId="3E5885E7" w14:textId="77777777" w:rsidR="00E71B0B" w:rsidRDefault="00474308">
            <w:pPr>
              <w:spacing w:after="0"/>
              <w:jc w:val="right"/>
              <w:rPr>
                <w:lang w:eastAsia="en-US"/>
              </w:rPr>
            </w:pPr>
            <w:r>
              <w:rPr>
                <w:lang w:eastAsia="en-US"/>
              </w:rPr>
              <w:t>2 387</w:t>
            </w:r>
          </w:p>
        </w:tc>
      </w:tr>
      <w:tr w:rsidR="00F562F6" w14:paraId="1AC41A74" w14:textId="77777777">
        <w:trPr>
          <w:trHeight w:val="73"/>
        </w:trPr>
        <w:tc>
          <w:tcPr>
            <w:tcW w:w="4786" w:type="dxa"/>
            <w:shd w:val="clear" w:color="auto" w:fill="auto"/>
          </w:tcPr>
          <w:p w14:paraId="0FC66C06" w14:textId="77777777" w:rsidR="00E71B0B" w:rsidRDefault="00474308">
            <w:pPr>
              <w:spacing w:after="0"/>
              <w:rPr>
                <w:lang w:eastAsia="en-US"/>
              </w:rPr>
            </w:pPr>
            <w:r>
              <w:rPr>
                <w:lang w:eastAsia="en-US"/>
              </w:rPr>
              <w:t>Sum egenkapital</w:t>
            </w:r>
          </w:p>
        </w:tc>
        <w:tc>
          <w:tcPr>
            <w:tcW w:w="1559" w:type="dxa"/>
            <w:shd w:val="clear" w:color="auto" w:fill="auto"/>
          </w:tcPr>
          <w:p w14:paraId="4A2AD116" w14:textId="77777777" w:rsidR="00E71B0B" w:rsidRDefault="00474308">
            <w:pPr>
              <w:spacing w:after="0"/>
              <w:jc w:val="right"/>
              <w:rPr>
                <w:lang w:eastAsia="en-US"/>
              </w:rPr>
            </w:pPr>
            <w:r>
              <w:rPr>
                <w:lang w:eastAsia="en-US"/>
              </w:rPr>
              <w:t>26 978</w:t>
            </w:r>
          </w:p>
        </w:tc>
        <w:tc>
          <w:tcPr>
            <w:tcW w:w="1560" w:type="dxa"/>
            <w:shd w:val="clear" w:color="auto" w:fill="auto"/>
          </w:tcPr>
          <w:p w14:paraId="67A40797" w14:textId="77777777" w:rsidR="00E71B0B" w:rsidRDefault="00474308">
            <w:pPr>
              <w:spacing w:after="0"/>
              <w:jc w:val="right"/>
              <w:rPr>
                <w:lang w:eastAsia="en-US"/>
              </w:rPr>
            </w:pPr>
            <w:r>
              <w:rPr>
                <w:lang w:eastAsia="en-US"/>
              </w:rPr>
              <w:t>21 467</w:t>
            </w:r>
          </w:p>
        </w:tc>
      </w:tr>
      <w:tr w:rsidR="00F562F6" w14:paraId="43F65BF9" w14:textId="77777777">
        <w:trPr>
          <w:trHeight w:val="73"/>
        </w:trPr>
        <w:tc>
          <w:tcPr>
            <w:tcW w:w="4786" w:type="dxa"/>
            <w:shd w:val="clear" w:color="auto" w:fill="auto"/>
          </w:tcPr>
          <w:p w14:paraId="70378B83" w14:textId="77777777" w:rsidR="00E71B0B" w:rsidRDefault="00474308">
            <w:pPr>
              <w:spacing w:after="0"/>
              <w:rPr>
                <w:lang w:eastAsia="en-US"/>
              </w:rPr>
            </w:pPr>
            <w:r>
              <w:rPr>
                <w:rFonts w:ascii="OpenSans-Italic" w:hAnsi="OpenSans-Italic" w:cs="OpenSans-Italic"/>
                <w:i/>
                <w:iCs/>
                <w:lang w:eastAsia="en-US"/>
              </w:rPr>
              <w:t>- Hvorav minoriteter</w:t>
            </w:r>
          </w:p>
        </w:tc>
        <w:tc>
          <w:tcPr>
            <w:tcW w:w="1559" w:type="dxa"/>
            <w:shd w:val="clear" w:color="auto" w:fill="auto"/>
          </w:tcPr>
          <w:p w14:paraId="1DF00359" w14:textId="77777777" w:rsidR="00E71B0B" w:rsidRDefault="00E71B0B" w:rsidP="005251BA">
            <w:pPr>
              <w:rPr>
                <w:rFonts w:eastAsia="Calibri"/>
                <w:lang w:eastAsia="en-US"/>
              </w:rPr>
            </w:pPr>
          </w:p>
        </w:tc>
        <w:tc>
          <w:tcPr>
            <w:tcW w:w="1560" w:type="dxa"/>
            <w:shd w:val="clear" w:color="auto" w:fill="auto"/>
          </w:tcPr>
          <w:p w14:paraId="1BBD3065" w14:textId="77777777" w:rsidR="00E71B0B" w:rsidRDefault="00E71B0B" w:rsidP="00E7037C">
            <w:pPr>
              <w:rPr>
                <w:rFonts w:eastAsia="Calibri"/>
                <w:lang w:eastAsia="en-US"/>
              </w:rPr>
            </w:pPr>
          </w:p>
        </w:tc>
      </w:tr>
      <w:tr w:rsidR="00F562F6" w14:paraId="1E53B52F" w14:textId="77777777">
        <w:trPr>
          <w:trHeight w:val="73"/>
        </w:trPr>
        <w:tc>
          <w:tcPr>
            <w:tcW w:w="4786" w:type="dxa"/>
            <w:shd w:val="clear" w:color="auto" w:fill="auto"/>
          </w:tcPr>
          <w:p w14:paraId="5D332BA8" w14:textId="77777777" w:rsidR="00E71B0B" w:rsidRDefault="00474308">
            <w:pPr>
              <w:spacing w:after="0"/>
              <w:rPr>
                <w:lang w:eastAsia="en-US"/>
              </w:rPr>
            </w:pPr>
            <w:r>
              <w:rPr>
                <w:lang w:eastAsia="en-US"/>
              </w:rPr>
              <w:t>Sum gjeld og forpliktelser</w:t>
            </w:r>
          </w:p>
        </w:tc>
        <w:tc>
          <w:tcPr>
            <w:tcW w:w="1559" w:type="dxa"/>
            <w:shd w:val="clear" w:color="auto" w:fill="auto"/>
          </w:tcPr>
          <w:p w14:paraId="0F1EC1D2" w14:textId="77777777" w:rsidR="00E71B0B" w:rsidRDefault="00474308">
            <w:pPr>
              <w:spacing w:after="0"/>
              <w:jc w:val="right"/>
              <w:rPr>
                <w:lang w:eastAsia="en-US"/>
              </w:rPr>
            </w:pPr>
            <w:r>
              <w:rPr>
                <w:lang w:eastAsia="en-US"/>
              </w:rPr>
              <w:t>60 206</w:t>
            </w:r>
          </w:p>
        </w:tc>
        <w:tc>
          <w:tcPr>
            <w:tcW w:w="1560" w:type="dxa"/>
            <w:shd w:val="clear" w:color="auto" w:fill="auto"/>
          </w:tcPr>
          <w:p w14:paraId="29FE5D72" w14:textId="77777777" w:rsidR="00E71B0B" w:rsidRDefault="00474308">
            <w:pPr>
              <w:spacing w:after="0"/>
              <w:jc w:val="right"/>
              <w:rPr>
                <w:lang w:eastAsia="en-US"/>
              </w:rPr>
            </w:pPr>
            <w:r>
              <w:rPr>
                <w:lang w:eastAsia="en-US"/>
              </w:rPr>
              <w:t>62 979</w:t>
            </w:r>
          </w:p>
        </w:tc>
      </w:tr>
      <w:tr w:rsidR="00F562F6" w14:paraId="42AD64A3" w14:textId="77777777">
        <w:trPr>
          <w:trHeight w:val="73"/>
        </w:trPr>
        <w:tc>
          <w:tcPr>
            <w:tcW w:w="4786" w:type="dxa"/>
            <w:shd w:val="clear" w:color="auto" w:fill="auto"/>
          </w:tcPr>
          <w:p w14:paraId="0C5A8C97"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08D03F65" w14:textId="77777777" w:rsidR="00E71B0B" w:rsidRDefault="00474308">
            <w:pPr>
              <w:spacing w:after="0"/>
              <w:jc w:val="right"/>
              <w:rPr>
                <w:lang w:eastAsia="en-US"/>
              </w:rPr>
            </w:pPr>
            <w:r>
              <w:rPr>
                <w:lang w:eastAsia="en-US"/>
              </w:rPr>
              <w:t>48 440</w:t>
            </w:r>
          </w:p>
        </w:tc>
        <w:tc>
          <w:tcPr>
            <w:tcW w:w="1560" w:type="dxa"/>
            <w:shd w:val="clear" w:color="auto" w:fill="auto"/>
          </w:tcPr>
          <w:p w14:paraId="381CC48F" w14:textId="77777777" w:rsidR="00E71B0B" w:rsidRDefault="00474308">
            <w:pPr>
              <w:spacing w:after="0"/>
              <w:jc w:val="right"/>
              <w:rPr>
                <w:lang w:eastAsia="en-US"/>
              </w:rPr>
            </w:pPr>
            <w:r>
              <w:rPr>
                <w:lang w:eastAsia="en-US"/>
              </w:rPr>
              <w:t>53 920</w:t>
            </w:r>
          </w:p>
        </w:tc>
      </w:tr>
      <w:tr w:rsidR="00E71B0B" w14:paraId="77271042" w14:textId="77777777">
        <w:trPr>
          <w:trHeight w:val="73"/>
        </w:trPr>
        <w:tc>
          <w:tcPr>
            <w:tcW w:w="7905" w:type="dxa"/>
            <w:gridSpan w:val="3"/>
            <w:shd w:val="clear" w:color="auto" w:fill="auto"/>
          </w:tcPr>
          <w:p w14:paraId="10FA8E05" w14:textId="77777777" w:rsidR="00E71B0B" w:rsidRDefault="00474308">
            <w:pPr>
              <w:spacing w:after="0"/>
              <w:rPr>
                <w:rStyle w:val="halvfet"/>
                <w:lang w:eastAsia="en-US"/>
              </w:rPr>
            </w:pPr>
            <w:r>
              <w:rPr>
                <w:rStyle w:val="halvfet"/>
                <w:lang w:eastAsia="en-US"/>
              </w:rPr>
              <w:t>Offentlig kjøp/tilskudd</w:t>
            </w:r>
          </w:p>
        </w:tc>
      </w:tr>
      <w:tr w:rsidR="00F562F6" w14:paraId="4984B923" w14:textId="77777777">
        <w:trPr>
          <w:trHeight w:val="73"/>
        </w:trPr>
        <w:tc>
          <w:tcPr>
            <w:tcW w:w="4786" w:type="dxa"/>
            <w:shd w:val="clear" w:color="auto" w:fill="auto"/>
          </w:tcPr>
          <w:p w14:paraId="30A7A7E4" w14:textId="77777777" w:rsidR="00E71B0B" w:rsidRDefault="00474308">
            <w:pPr>
              <w:spacing w:after="0"/>
              <w:rPr>
                <w:lang w:eastAsia="en-US"/>
              </w:rPr>
            </w:pPr>
            <w:r>
              <w:rPr>
                <w:lang w:eastAsia="en-US"/>
              </w:rPr>
              <w:lastRenderedPageBreak/>
              <w:t>Kjøp</w:t>
            </w:r>
          </w:p>
        </w:tc>
        <w:tc>
          <w:tcPr>
            <w:tcW w:w="1559" w:type="dxa"/>
            <w:shd w:val="clear" w:color="auto" w:fill="auto"/>
          </w:tcPr>
          <w:p w14:paraId="2AE0AFAB" w14:textId="77777777" w:rsidR="00E71B0B" w:rsidRDefault="00474308">
            <w:pPr>
              <w:spacing w:after="0"/>
              <w:jc w:val="right"/>
              <w:rPr>
                <w:lang w:eastAsia="en-US"/>
              </w:rPr>
            </w:pPr>
            <w:r>
              <w:rPr>
                <w:lang w:eastAsia="en-US"/>
              </w:rPr>
              <w:t>0</w:t>
            </w:r>
          </w:p>
        </w:tc>
        <w:tc>
          <w:tcPr>
            <w:tcW w:w="1560" w:type="dxa"/>
            <w:shd w:val="clear" w:color="auto" w:fill="auto"/>
          </w:tcPr>
          <w:p w14:paraId="08C004CC" w14:textId="77777777" w:rsidR="00E71B0B" w:rsidRDefault="00474308">
            <w:pPr>
              <w:spacing w:after="0"/>
              <w:jc w:val="right"/>
              <w:rPr>
                <w:lang w:eastAsia="en-US"/>
              </w:rPr>
            </w:pPr>
            <w:r>
              <w:rPr>
                <w:lang w:eastAsia="en-US"/>
              </w:rPr>
              <w:t>0</w:t>
            </w:r>
          </w:p>
        </w:tc>
      </w:tr>
      <w:tr w:rsidR="00F562F6" w14:paraId="72561FF1" w14:textId="77777777">
        <w:trPr>
          <w:trHeight w:val="73"/>
        </w:trPr>
        <w:tc>
          <w:tcPr>
            <w:tcW w:w="4786" w:type="dxa"/>
            <w:shd w:val="clear" w:color="auto" w:fill="auto"/>
          </w:tcPr>
          <w:p w14:paraId="03BF41F2" w14:textId="77777777" w:rsidR="00E71B0B" w:rsidRDefault="00474308">
            <w:pPr>
              <w:spacing w:after="0"/>
              <w:rPr>
                <w:lang w:eastAsia="en-US"/>
              </w:rPr>
            </w:pPr>
            <w:r>
              <w:rPr>
                <w:lang w:eastAsia="en-US"/>
              </w:rPr>
              <w:t>Tilskudd</w:t>
            </w:r>
          </w:p>
        </w:tc>
        <w:tc>
          <w:tcPr>
            <w:tcW w:w="1559" w:type="dxa"/>
            <w:shd w:val="clear" w:color="auto" w:fill="auto"/>
          </w:tcPr>
          <w:p w14:paraId="5B51864D" w14:textId="77777777" w:rsidR="00E71B0B" w:rsidRDefault="00474308">
            <w:pPr>
              <w:spacing w:after="0"/>
              <w:jc w:val="right"/>
              <w:rPr>
                <w:lang w:eastAsia="en-US"/>
              </w:rPr>
            </w:pPr>
            <w:r>
              <w:rPr>
                <w:lang w:eastAsia="en-US"/>
              </w:rPr>
              <w:t>0</w:t>
            </w:r>
          </w:p>
        </w:tc>
        <w:tc>
          <w:tcPr>
            <w:tcW w:w="1560" w:type="dxa"/>
            <w:shd w:val="clear" w:color="auto" w:fill="auto"/>
          </w:tcPr>
          <w:p w14:paraId="619A2A50" w14:textId="77777777" w:rsidR="00E71B0B" w:rsidRDefault="00474308">
            <w:pPr>
              <w:spacing w:after="0"/>
              <w:jc w:val="right"/>
              <w:rPr>
                <w:lang w:eastAsia="en-US"/>
              </w:rPr>
            </w:pPr>
            <w:r>
              <w:rPr>
                <w:lang w:eastAsia="en-US"/>
              </w:rPr>
              <w:t>0</w:t>
            </w:r>
          </w:p>
        </w:tc>
      </w:tr>
      <w:tr w:rsidR="00E71B0B" w14:paraId="410486F8" w14:textId="77777777">
        <w:trPr>
          <w:trHeight w:val="73"/>
        </w:trPr>
        <w:tc>
          <w:tcPr>
            <w:tcW w:w="7905" w:type="dxa"/>
            <w:gridSpan w:val="3"/>
            <w:shd w:val="clear" w:color="auto" w:fill="auto"/>
          </w:tcPr>
          <w:p w14:paraId="6D145B6E" w14:textId="77777777" w:rsidR="00E71B0B" w:rsidRDefault="00474308">
            <w:pPr>
              <w:spacing w:after="0"/>
              <w:rPr>
                <w:rStyle w:val="halvfet"/>
                <w:lang w:eastAsia="en-US"/>
              </w:rPr>
            </w:pPr>
            <w:r>
              <w:rPr>
                <w:rStyle w:val="halvfet"/>
                <w:lang w:eastAsia="en-US"/>
              </w:rPr>
              <w:t>Verdier og utbytte</w:t>
            </w:r>
          </w:p>
        </w:tc>
      </w:tr>
      <w:tr w:rsidR="00F562F6" w14:paraId="03650588" w14:textId="77777777">
        <w:trPr>
          <w:trHeight w:val="73"/>
        </w:trPr>
        <w:tc>
          <w:tcPr>
            <w:tcW w:w="4786" w:type="dxa"/>
            <w:shd w:val="clear" w:color="auto" w:fill="auto"/>
          </w:tcPr>
          <w:p w14:paraId="65BAA33F" w14:textId="77777777" w:rsidR="00E71B0B" w:rsidRDefault="00474308">
            <w:pPr>
              <w:spacing w:after="0"/>
              <w:rPr>
                <w:lang w:eastAsia="en-US"/>
              </w:rPr>
            </w:pPr>
            <w:r>
              <w:rPr>
                <w:lang w:eastAsia="en-US"/>
              </w:rPr>
              <w:t>Utbytte for regnskapsåret</w:t>
            </w:r>
          </w:p>
        </w:tc>
        <w:tc>
          <w:tcPr>
            <w:tcW w:w="1559" w:type="dxa"/>
            <w:shd w:val="clear" w:color="auto" w:fill="auto"/>
          </w:tcPr>
          <w:p w14:paraId="441588D8" w14:textId="77777777" w:rsidR="00E71B0B" w:rsidRDefault="00474308">
            <w:pPr>
              <w:spacing w:after="0"/>
              <w:jc w:val="right"/>
              <w:rPr>
                <w:lang w:eastAsia="en-US"/>
              </w:rPr>
            </w:pPr>
            <w:r>
              <w:rPr>
                <w:lang w:eastAsia="en-US"/>
              </w:rPr>
              <w:t>296</w:t>
            </w:r>
          </w:p>
        </w:tc>
        <w:tc>
          <w:tcPr>
            <w:tcW w:w="1560" w:type="dxa"/>
            <w:shd w:val="clear" w:color="auto" w:fill="auto"/>
          </w:tcPr>
          <w:p w14:paraId="092FA1F6" w14:textId="77777777" w:rsidR="00E71B0B" w:rsidRDefault="00474308">
            <w:pPr>
              <w:spacing w:after="0"/>
              <w:jc w:val="right"/>
              <w:rPr>
                <w:lang w:eastAsia="en-US"/>
              </w:rPr>
            </w:pPr>
            <w:r>
              <w:rPr>
                <w:lang w:eastAsia="en-US"/>
              </w:rPr>
              <w:t>737</w:t>
            </w:r>
          </w:p>
        </w:tc>
      </w:tr>
      <w:tr w:rsidR="00F562F6" w14:paraId="15A92216" w14:textId="77777777">
        <w:trPr>
          <w:trHeight w:val="73"/>
        </w:trPr>
        <w:tc>
          <w:tcPr>
            <w:tcW w:w="4786" w:type="dxa"/>
            <w:shd w:val="clear" w:color="auto" w:fill="auto"/>
          </w:tcPr>
          <w:p w14:paraId="5591D77F" w14:textId="77777777" w:rsidR="00E71B0B" w:rsidRDefault="00474308">
            <w:pPr>
              <w:spacing w:after="0"/>
              <w:rPr>
                <w:lang w:eastAsia="en-US"/>
              </w:rPr>
            </w:pPr>
            <w:r>
              <w:rPr>
                <w:lang w:eastAsia="en-US"/>
              </w:rPr>
              <w:t>Utbytte til staten</w:t>
            </w:r>
          </w:p>
        </w:tc>
        <w:tc>
          <w:tcPr>
            <w:tcW w:w="1559" w:type="dxa"/>
            <w:shd w:val="clear" w:color="auto" w:fill="auto"/>
          </w:tcPr>
          <w:p w14:paraId="5704F99A" w14:textId="77777777" w:rsidR="00E71B0B" w:rsidRDefault="00474308">
            <w:pPr>
              <w:spacing w:after="0"/>
              <w:jc w:val="right"/>
              <w:rPr>
                <w:lang w:eastAsia="en-US"/>
              </w:rPr>
            </w:pPr>
            <w:r>
              <w:rPr>
                <w:lang w:eastAsia="en-US"/>
              </w:rPr>
              <w:t>296</w:t>
            </w:r>
          </w:p>
        </w:tc>
        <w:tc>
          <w:tcPr>
            <w:tcW w:w="1560" w:type="dxa"/>
            <w:shd w:val="clear" w:color="auto" w:fill="auto"/>
          </w:tcPr>
          <w:p w14:paraId="74E87A4F" w14:textId="77777777" w:rsidR="00E71B0B" w:rsidRDefault="00474308">
            <w:pPr>
              <w:spacing w:after="0"/>
              <w:jc w:val="right"/>
              <w:rPr>
                <w:lang w:eastAsia="en-US"/>
              </w:rPr>
            </w:pPr>
            <w:r>
              <w:rPr>
                <w:lang w:eastAsia="en-US"/>
              </w:rPr>
              <w:t>737</w:t>
            </w:r>
          </w:p>
        </w:tc>
      </w:tr>
      <w:tr w:rsidR="00F562F6" w14:paraId="3C1715B6" w14:textId="77777777">
        <w:trPr>
          <w:trHeight w:val="73"/>
        </w:trPr>
        <w:tc>
          <w:tcPr>
            <w:tcW w:w="4786" w:type="dxa"/>
            <w:shd w:val="clear" w:color="auto" w:fill="auto"/>
          </w:tcPr>
          <w:p w14:paraId="148D635D" w14:textId="77777777" w:rsidR="00E71B0B" w:rsidRDefault="00474308">
            <w:pPr>
              <w:spacing w:after="0"/>
              <w:rPr>
                <w:lang w:eastAsia="en-US"/>
              </w:rPr>
            </w:pPr>
            <w:r>
              <w:rPr>
                <w:lang w:eastAsia="en-US"/>
              </w:rPr>
              <w:t>Tilbakebetaling av kapital</w:t>
            </w:r>
          </w:p>
        </w:tc>
        <w:tc>
          <w:tcPr>
            <w:tcW w:w="1559" w:type="dxa"/>
            <w:shd w:val="clear" w:color="auto" w:fill="auto"/>
          </w:tcPr>
          <w:p w14:paraId="0F299133" w14:textId="77777777" w:rsidR="00E71B0B" w:rsidRDefault="00474308">
            <w:pPr>
              <w:spacing w:after="0"/>
              <w:jc w:val="right"/>
              <w:rPr>
                <w:lang w:eastAsia="en-US"/>
              </w:rPr>
            </w:pPr>
            <w:r>
              <w:rPr>
                <w:lang w:eastAsia="en-US"/>
              </w:rPr>
              <w:t>0</w:t>
            </w:r>
          </w:p>
        </w:tc>
        <w:tc>
          <w:tcPr>
            <w:tcW w:w="1560" w:type="dxa"/>
            <w:shd w:val="clear" w:color="auto" w:fill="auto"/>
          </w:tcPr>
          <w:p w14:paraId="48B3FDA9" w14:textId="77777777" w:rsidR="00E71B0B" w:rsidRDefault="00474308">
            <w:pPr>
              <w:spacing w:after="0"/>
              <w:jc w:val="right"/>
              <w:rPr>
                <w:lang w:eastAsia="en-US"/>
              </w:rPr>
            </w:pPr>
            <w:r>
              <w:rPr>
                <w:lang w:eastAsia="en-US"/>
              </w:rPr>
              <w:t>0</w:t>
            </w:r>
          </w:p>
        </w:tc>
      </w:tr>
      <w:tr w:rsidR="00F562F6" w14:paraId="5039B619" w14:textId="77777777">
        <w:trPr>
          <w:trHeight w:val="73"/>
        </w:trPr>
        <w:tc>
          <w:tcPr>
            <w:tcW w:w="4786" w:type="dxa"/>
            <w:shd w:val="clear" w:color="auto" w:fill="auto"/>
          </w:tcPr>
          <w:p w14:paraId="5CA8AE5F" w14:textId="77777777" w:rsidR="00E71B0B" w:rsidRDefault="00474308">
            <w:pPr>
              <w:spacing w:after="0"/>
              <w:rPr>
                <w:lang w:eastAsia="en-US"/>
              </w:rPr>
            </w:pPr>
            <w:r>
              <w:rPr>
                <w:lang w:eastAsia="en-US"/>
              </w:rPr>
              <w:t>Kapitalinnskudd fra staten</w:t>
            </w:r>
          </w:p>
        </w:tc>
        <w:tc>
          <w:tcPr>
            <w:tcW w:w="1559" w:type="dxa"/>
            <w:shd w:val="clear" w:color="auto" w:fill="auto"/>
          </w:tcPr>
          <w:p w14:paraId="4E3668BF" w14:textId="77777777" w:rsidR="00E71B0B" w:rsidRDefault="00474308">
            <w:pPr>
              <w:spacing w:after="0"/>
              <w:jc w:val="right"/>
              <w:rPr>
                <w:lang w:eastAsia="en-US"/>
              </w:rPr>
            </w:pPr>
            <w:r>
              <w:rPr>
                <w:lang w:eastAsia="en-US"/>
              </w:rPr>
              <w:t>0</w:t>
            </w:r>
          </w:p>
        </w:tc>
        <w:tc>
          <w:tcPr>
            <w:tcW w:w="1560" w:type="dxa"/>
            <w:shd w:val="clear" w:color="auto" w:fill="auto"/>
          </w:tcPr>
          <w:p w14:paraId="185D595B" w14:textId="77777777" w:rsidR="00E71B0B" w:rsidRDefault="00474308">
            <w:pPr>
              <w:spacing w:after="0"/>
              <w:jc w:val="right"/>
              <w:rPr>
                <w:lang w:eastAsia="en-US"/>
              </w:rPr>
            </w:pPr>
            <w:r>
              <w:rPr>
                <w:lang w:eastAsia="en-US"/>
              </w:rPr>
              <w:t>0</w:t>
            </w:r>
          </w:p>
        </w:tc>
      </w:tr>
      <w:tr w:rsidR="00E71B0B" w14:paraId="4BBFB306" w14:textId="77777777">
        <w:trPr>
          <w:trHeight w:val="73"/>
        </w:trPr>
        <w:tc>
          <w:tcPr>
            <w:tcW w:w="7905" w:type="dxa"/>
            <w:gridSpan w:val="3"/>
            <w:shd w:val="clear" w:color="auto" w:fill="auto"/>
          </w:tcPr>
          <w:p w14:paraId="510BC635" w14:textId="77777777" w:rsidR="00E71B0B" w:rsidRDefault="00474308">
            <w:pPr>
              <w:spacing w:after="0"/>
              <w:rPr>
                <w:rStyle w:val="halvfet"/>
                <w:lang w:eastAsia="en-US"/>
              </w:rPr>
            </w:pPr>
            <w:r>
              <w:rPr>
                <w:rStyle w:val="halvfet"/>
                <w:lang w:eastAsia="en-US"/>
              </w:rPr>
              <w:t>Finansielle nøkkeltall</w:t>
            </w:r>
          </w:p>
        </w:tc>
      </w:tr>
      <w:tr w:rsidR="00F562F6" w14:paraId="716EEE66" w14:textId="77777777">
        <w:trPr>
          <w:trHeight w:val="73"/>
        </w:trPr>
        <w:tc>
          <w:tcPr>
            <w:tcW w:w="4786" w:type="dxa"/>
            <w:shd w:val="clear" w:color="auto" w:fill="auto"/>
          </w:tcPr>
          <w:p w14:paraId="1443C9DE" w14:textId="77777777" w:rsidR="00E71B0B" w:rsidRDefault="00474308">
            <w:pPr>
              <w:spacing w:after="0"/>
              <w:rPr>
                <w:lang w:eastAsia="en-US"/>
              </w:rPr>
            </w:pPr>
            <w:r>
              <w:rPr>
                <w:lang w:eastAsia="en-US"/>
              </w:rPr>
              <w:t>Sysselsatt kapital</w:t>
            </w:r>
          </w:p>
        </w:tc>
        <w:tc>
          <w:tcPr>
            <w:tcW w:w="1559" w:type="dxa"/>
            <w:shd w:val="clear" w:color="auto" w:fill="auto"/>
          </w:tcPr>
          <w:p w14:paraId="07A41794" w14:textId="77777777" w:rsidR="00E71B0B" w:rsidRDefault="00474308">
            <w:pPr>
              <w:spacing w:after="0"/>
              <w:jc w:val="right"/>
              <w:rPr>
                <w:lang w:eastAsia="en-US"/>
              </w:rPr>
            </w:pPr>
            <w:r>
              <w:rPr>
                <w:lang w:eastAsia="en-US"/>
              </w:rPr>
              <w:t>75 418</w:t>
            </w:r>
          </w:p>
        </w:tc>
        <w:tc>
          <w:tcPr>
            <w:tcW w:w="1560" w:type="dxa"/>
            <w:shd w:val="clear" w:color="auto" w:fill="auto"/>
          </w:tcPr>
          <w:p w14:paraId="3D2938A5" w14:textId="77777777" w:rsidR="00E71B0B" w:rsidRDefault="00474308">
            <w:pPr>
              <w:spacing w:after="0"/>
              <w:jc w:val="right"/>
              <w:rPr>
                <w:lang w:eastAsia="en-US"/>
              </w:rPr>
            </w:pPr>
            <w:r>
              <w:rPr>
                <w:lang w:eastAsia="en-US"/>
              </w:rPr>
              <w:t xml:space="preserve"> 75 387 </w:t>
            </w:r>
          </w:p>
        </w:tc>
      </w:tr>
      <w:tr w:rsidR="00F562F6" w14:paraId="500420C9" w14:textId="77777777">
        <w:trPr>
          <w:trHeight w:val="73"/>
        </w:trPr>
        <w:tc>
          <w:tcPr>
            <w:tcW w:w="4786" w:type="dxa"/>
            <w:shd w:val="clear" w:color="auto" w:fill="auto"/>
          </w:tcPr>
          <w:p w14:paraId="47BCC4CD" w14:textId="77777777" w:rsidR="00E71B0B" w:rsidRDefault="00474308">
            <w:pPr>
              <w:spacing w:after="0"/>
              <w:rPr>
                <w:lang w:eastAsia="en-US"/>
              </w:rPr>
            </w:pPr>
            <w:r>
              <w:rPr>
                <w:lang w:eastAsia="en-US"/>
              </w:rPr>
              <w:t>Driftsmargin (EBIT)</w:t>
            </w:r>
          </w:p>
        </w:tc>
        <w:tc>
          <w:tcPr>
            <w:tcW w:w="1559" w:type="dxa"/>
            <w:shd w:val="clear" w:color="auto" w:fill="auto"/>
          </w:tcPr>
          <w:p w14:paraId="2FD6CF28" w14:textId="77777777" w:rsidR="00E71B0B" w:rsidRDefault="00474308">
            <w:pPr>
              <w:spacing w:after="0"/>
              <w:jc w:val="right"/>
              <w:rPr>
                <w:lang w:eastAsia="en-US"/>
              </w:rPr>
            </w:pPr>
            <w:r>
              <w:rPr>
                <w:lang w:eastAsia="en-US"/>
              </w:rPr>
              <w:t>37 %</w:t>
            </w:r>
          </w:p>
        </w:tc>
        <w:tc>
          <w:tcPr>
            <w:tcW w:w="1560" w:type="dxa"/>
            <w:shd w:val="clear" w:color="auto" w:fill="auto"/>
          </w:tcPr>
          <w:p w14:paraId="5ED5ED79" w14:textId="77777777" w:rsidR="00E71B0B" w:rsidRDefault="00474308">
            <w:pPr>
              <w:spacing w:after="0"/>
              <w:jc w:val="right"/>
              <w:rPr>
                <w:lang w:eastAsia="en-US"/>
              </w:rPr>
            </w:pPr>
            <w:r>
              <w:rPr>
                <w:lang w:eastAsia="en-US"/>
              </w:rPr>
              <w:t>33,6 %</w:t>
            </w:r>
          </w:p>
        </w:tc>
      </w:tr>
      <w:tr w:rsidR="00F562F6" w14:paraId="5C0DF848" w14:textId="77777777">
        <w:trPr>
          <w:trHeight w:val="73"/>
        </w:trPr>
        <w:tc>
          <w:tcPr>
            <w:tcW w:w="4786" w:type="dxa"/>
            <w:shd w:val="clear" w:color="auto" w:fill="auto"/>
          </w:tcPr>
          <w:p w14:paraId="496A9317" w14:textId="77777777" w:rsidR="00E71B0B" w:rsidRDefault="00474308">
            <w:pPr>
              <w:spacing w:after="0"/>
              <w:rPr>
                <w:lang w:eastAsia="en-US"/>
              </w:rPr>
            </w:pPr>
            <w:r>
              <w:rPr>
                <w:lang w:eastAsia="en-US"/>
              </w:rPr>
              <w:t>Egenkapitalandel</w:t>
            </w:r>
          </w:p>
        </w:tc>
        <w:tc>
          <w:tcPr>
            <w:tcW w:w="1559" w:type="dxa"/>
            <w:shd w:val="clear" w:color="auto" w:fill="auto"/>
          </w:tcPr>
          <w:p w14:paraId="1899AB8E" w14:textId="77777777" w:rsidR="00E71B0B" w:rsidRDefault="00474308">
            <w:pPr>
              <w:spacing w:after="0"/>
              <w:jc w:val="right"/>
              <w:rPr>
                <w:lang w:eastAsia="en-US"/>
              </w:rPr>
            </w:pPr>
            <w:r>
              <w:rPr>
                <w:lang w:eastAsia="en-US"/>
              </w:rPr>
              <w:t>30,9 %</w:t>
            </w:r>
          </w:p>
        </w:tc>
        <w:tc>
          <w:tcPr>
            <w:tcW w:w="1560" w:type="dxa"/>
            <w:shd w:val="clear" w:color="auto" w:fill="auto"/>
          </w:tcPr>
          <w:p w14:paraId="5A572407" w14:textId="77777777" w:rsidR="00E71B0B" w:rsidRDefault="00474308">
            <w:pPr>
              <w:spacing w:after="0"/>
              <w:jc w:val="right"/>
              <w:rPr>
                <w:lang w:eastAsia="en-US"/>
              </w:rPr>
            </w:pPr>
            <w:r>
              <w:rPr>
                <w:lang w:eastAsia="en-US"/>
              </w:rPr>
              <w:t>25,4 %</w:t>
            </w:r>
          </w:p>
        </w:tc>
      </w:tr>
      <w:tr w:rsidR="00F562F6" w14:paraId="5B23985F" w14:textId="77777777">
        <w:trPr>
          <w:trHeight w:val="73"/>
        </w:trPr>
        <w:tc>
          <w:tcPr>
            <w:tcW w:w="4786" w:type="dxa"/>
            <w:shd w:val="clear" w:color="auto" w:fill="auto"/>
          </w:tcPr>
          <w:p w14:paraId="1EFAD6E6" w14:textId="77777777" w:rsidR="00E71B0B" w:rsidRDefault="00474308">
            <w:pPr>
              <w:spacing w:after="0"/>
              <w:rPr>
                <w:lang w:eastAsia="en-US"/>
              </w:rPr>
            </w:pPr>
            <w:r>
              <w:rPr>
                <w:lang w:eastAsia="en-US"/>
              </w:rPr>
              <w:t>Netto kontantstrøm fra drift</w:t>
            </w:r>
          </w:p>
        </w:tc>
        <w:tc>
          <w:tcPr>
            <w:tcW w:w="1559" w:type="dxa"/>
            <w:shd w:val="clear" w:color="auto" w:fill="auto"/>
          </w:tcPr>
          <w:p w14:paraId="1812E8E2" w14:textId="77777777" w:rsidR="00E71B0B" w:rsidRDefault="00474308">
            <w:pPr>
              <w:spacing w:after="0"/>
              <w:jc w:val="right"/>
              <w:rPr>
                <w:lang w:eastAsia="en-US"/>
              </w:rPr>
            </w:pPr>
            <w:r>
              <w:rPr>
                <w:lang w:eastAsia="en-US"/>
              </w:rPr>
              <w:t>9 274</w:t>
            </w:r>
          </w:p>
        </w:tc>
        <w:tc>
          <w:tcPr>
            <w:tcW w:w="1560" w:type="dxa"/>
            <w:shd w:val="clear" w:color="auto" w:fill="auto"/>
          </w:tcPr>
          <w:p w14:paraId="287CE9D7" w14:textId="77777777" w:rsidR="00E71B0B" w:rsidRDefault="00474308">
            <w:pPr>
              <w:spacing w:after="0"/>
              <w:jc w:val="right"/>
              <w:rPr>
                <w:lang w:eastAsia="en-US"/>
              </w:rPr>
            </w:pPr>
            <w:r>
              <w:rPr>
                <w:lang w:eastAsia="en-US"/>
              </w:rPr>
              <w:t>8211</w:t>
            </w:r>
          </w:p>
        </w:tc>
      </w:tr>
      <w:tr w:rsidR="00F562F6" w14:paraId="5E03A996" w14:textId="77777777">
        <w:trPr>
          <w:trHeight w:val="73"/>
        </w:trPr>
        <w:tc>
          <w:tcPr>
            <w:tcW w:w="4786" w:type="dxa"/>
            <w:shd w:val="clear" w:color="auto" w:fill="auto"/>
          </w:tcPr>
          <w:p w14:paraId="7F996859"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3B45177E" w14:textId="77777777" w:rsidR="00E71B0B" w:rsidRDefault="00474308">
            <w:pPr>
              <w:spacing w:after="0"/>
              <w:jc w:val="right"/>
              <w:rPr>
                <w:lang w:eastAsia="en-US"/>
              </w:rPr>
            </w:pPr>
            <w:r>
              <w:rPr>
                <w:lang w:eastAsia="en-US"/>
              </w:rPr>
              <w:t>-4 637</w:t>
            </w:r>
          </w:p>
        </w:tc>
        <w:tc>
          <w:tcPr>
            <w:tcW w:w="1560" w:type="dxa"/>
            <w:shd w:val="clear" w:color="auto" w:fill="auto"/>
          </w:tcPr>
          <w:p w14:paraId="64A30BAC" w14:textId="77777777" w:rsidR="00E71B0B" w:rsidRDefault="00474308">
            <w:pPr>
              <w:spacing w:after="0"/>
              <w:jc w:val="right"/>
              <w:rPr>
                <w:lang w:eastAsia="en-US"/>
              </w:rPr>
            </w:pPr>
            <w:r>
              <w:rPr>
                <w:lang w:eastAsia="en-US"/>
              </w:rPr>
              <w:t>-6335</w:t>
            </w:r>
          </w:p>
        </w:tc>
      </w:tr>
      <w:tr w:rsidR="00E71B0B" w14:paraId="54E89710" w14:textId="77777777">
        <w:trPr>
          <w:trHeight w:val="73"/>
        </w:trPr>
        <w:tc>
          <w:tcPr>
            <w:tcW w:w="7905" w:type="dxa"/>
            <w:gridSpan w:val="3"/>
            <w:shd w:val="clear" w:color="auto" w:fill="auto"/>
          </w:tcPr>
          <w:p w14:paraId="4D8DD31B" w14:textId="77777777" w:rsidR="00E71B0B" w:rsidRDefault="00474308">
            <w:pPr>
              <w:spacing w:after="0"/>
              <w:rPr>
                <w:rStyle w:val="halvfet"/>
                <w:lang w:eastAsia="en-US"/>
              </w:rPr>
            </w:pPr>
            <w:r>
              <w:rPr>
                <w:rStyle w:val="halvfet"/>
                <w:lang w:eastAsia="en-US"/>
              </w:rPr>
              <w:t>Andre nøkkeltall</w:t>
            </w:r>
          </w:p>
        </w:tc>
      </w:tr>
      <w:tr w:rsidR="00F562F6" w14:paraId="13DADC84" w14:textId="77777777">
        <w:trPr>
          <w:trHeight w:val="73"/>
        </w:trPr>
        <w:tc>
          <w:tcPr>
            <w:tcW w:w="4786" w:type="dxa"/>
            <w:shd w:val="clear" w:color="auto" w:fill="auto"/>
          </w:tcPr>
          <w:p w14:paraId="79F81BFF" w14:textId="77777777" w:rsidR="00E71B0B" w:rsidRDefault="00474308">
            <w:pPr>
              <w:spacing w:after="0"/>
              <w:rPr>
                <w:lang w:eastAsia="en-US"/>
              </w:rPr>
            </w:pPr>
            <w:r>
              <w:rPr>
                <w:lang w:eastAsia="en-US"/>
              </w:rPr>
              <w:t>Antall ansatte</w:t>
            </w:r>
          </w:p>
        </w:tc>
        <w:tc>
          <w:tcPr>
            <w:tcW w:w="1559" w:type="dxa"/>
            <w:shd w:val="clear" w:color="auto" w:fill="auto"/>
          </w:tcPr>
          <w:p w14:paraId="3E570803" w14:textId="77777777" w:rsidR="00E71B0B" w:rsidRDefault="00474308">
            <w:pPr>
              <w:spacing w:after="0"/>
              <w:jc w:val="right"/>
              <w:rPr>
                <w:lang w:eastAsia="en-US"/>
              </w:rPr>
            </w:pPr>
            <w:r>
              <w:rPr>
                <w:lang w:eastAsia="en-US"/>
              </w:rPr>
              <w:t>1657</w:t>
            </w:r>
          </w:p>
        </w:tc>
        <w:tc>
          <w:tcPr>
            <w:tcW w:w="1560" w:type="dxa"/>
            <w:shd w:val="clear" w:color="auto" w:fill="auto"/>
          </w:tcPr>
          <w:p w14:paraId="2BDB3707" w14:textId="77777777" w:rsidR="00E71B0B" w:rsidRDefault="00474308">
            <w:pPr>
              <w:spacing w:after="0"/>
              <w:jc w:val="right"/>
              <w:rPr>
                <w:lang w:eastAsia="en-US"/>
              </w:rPr>
            </w:pPr>
            <w:r>
              <w:rPr>
                <w:lang w:eastAsia="en-US"/>
              </w:rPr>
              <w:t>1 647</w:t>
            </w:r>
          </w:p>
        </w:tc>
      </w:tr>
      <w:tr w:rsidR="00F562F6" w14:paraId="451E0EB9" w14:textId="77777777">
        <w:trPr>
          <w:trHeight w:val="73"/>
        </w:trPr>
        <w:tc>
          <w:tcPr>
            <w:tcW w:w="4786" w:type="dxa"/>
            <w:shd w:val="clear" w:color="auto" w:fill="auto"/>
          </w:tcPr>
          <w:p w14:paraId="4E4A66AE" w14:textId="77777777" w:rsidR="00E71B0B" w:rsidRDefault="00474308">
            <w:pPr>
              <w:spacing w:after="0"/>
              <w:rPr>
                <w:lang w:eastAsia="en-US"/>
              </w:rPr>
            </w:pPr>
            <w:r>
              <w:rPr>
                <w:lang w:eastAsia="en-US"/>
              </w:rPr>
              <w:t>Andel ansatte i Norge</w:t>
            </w:r>
          </w:p>
        </w:tc>
        <w:tc>
          <w:tcPr>
            <w:tcW w:w="1559" w:type="dxa"/>
            <w:shd w:val="clear" w:color="auto" w:fill="auto"/>
          </w:tcPr>
          <w:p w14:paraId="1751F9EE" w14:textId="77777777" w:rsidR="00E71B0B" w:rsidRDefault="00474308">
            <w:pPr>
              <w:spacing w:after="0"/>
              <w:jc w:val="right"/>
              <w:rPr>
                <w:lang w:eastAsia="en-US"/>
              </w:rPr>
            </w:pPr>
            <w:r>
              <w:rPr>
                <w:lang w:eastAsia="en-US"/>
              </w:rPr>
              <w:t>100 %</w:t>
            </w:r>
          </w:p>
        </w:tc>
        <w:tc>
          <w:tcPr>
            <w:tcW w:w="1560" w:type="dxa"/>
            <w:shd w:val="clear" w:color="auto" w:fill="auto"/>
          </w:tcPr>
          <w:p w14:paraId="3EEDD556" w14:textId="77777777" w:rsidR="00E71B0B" w:rsidRDefault="00474308">
            <w:pPr>
              <w:spacing w:after="0"/>
              <w:jc w:val="right"/>
              <w:rPr>
                <w:lang w:eastAsia="en-US"/>
              </w:rPr>
            </w:pPr>
            <w:r>
              <w:rPr>
                <w:lang w:eastAsia="en-US"/>
              </w:rPr>
              <w:t>100 %</w:t>
            </w:r>
          </w:p>
        </w:tc>
      </w:tr>
      <w:tr w:rsidR="00F562F6" w14:paraId="2258DA33" w14:textId="77777777">
        <w:trPr>
          <w:trHeight w:val="349"/>
        </w:trPr>
        <w:tc>
          <w:tcPr>
            <w:tcW w:w="4786" w:type="dxa"/>
            <w:shd w:val="clear" w:color="auto" w:fill="auto"/>
          </w:tcPr>
          <w:p w14:paraId="2D2797D0" w14:textId="77777777" w:rsidR="00E71B0B" w:rsidRDefault="00474308">
            <w:pPr>
              <w:spacing w:after="0"/>
              <w:rPr>
                <w:lang w:eastAsia="en-US"/>
              </w:rPr>
            </w:pPr>
            <w:r>
              <w:rPr>
                <w:lang w:eastAsia="en-US"/>
              </w:rPr>
              <w:t>Andel kvinner i konsernledelsen/selskapets ledergruppe</w:t>
            </w:r>
          </w:p>
        </w:tc>
        <w:tc>
          <w:tcPr>
            <w:tcW w:w="1559" w:type="dxa"/>
            <w:shd w:val="clear" w:color="auto" w:fill="auto"/>
          </w:tcPr>
          <w:p w14:paraId="62F7E0C6" w14:textId="77777777" w:rsidR="00E71B0B" w:rsidRDefault="00474308">
            <w:pPr>
              <w:spacing w:after="0"/>
              <w:jc w:val="right"/>
              <w:rPr>
                <w:lang w:eastAsia="en-US"/>
              </w:rPr>
            </w:pPr>
            <w:r>
              <w:rPr>
                <w:lang w:eastAsia="en-US"/>
              </w:rPr>
              <w:t>63 %</w:t>
            </w:r>
          </w:p>
        </w:tc>
        <w:tc>
          <w:tcPr>
            <w:tcW w:w="1560" w:type="dxa"/>
            <w:shd w:val="clear" w:color="auto" w:fill="auto"/>
          </w:tcPr>
          <w:p w14:paraId="5A770071" w14:textId="77777777" w:rsidR="00E71B0B" w:rsidRDefault="00474308">
            <w:pPr>
              <w:spacing w:after="0"/>
              <w:jc w:val="right"/>
              <w:rPr>
                <w:lang w:eastAsia="en-US"/>
              </w:rPr>
            </w:pPr>
            <w:r>
              <w:rPr>
                <w:lang w:eastAsia="en-US"/>
              </w:rPr>
              <w:t>50 %</w:t>
            </w:r>
          </w:p>
        </w:tc>
      </w:tr>
      <w:tr w:rsidR="00F562F6" w14:paraId="4D466313" w14:textId="77777777">
        <w:trPr>
          <w:trHeight w:val="73"/>
        </w:trPr>
        <w:tc>
          <w:tcPr>
            <w:tcW w:w="4786" w:type="dxa"/>
            <w:shd w:val="clear" w:color="auto" w:fill="auto"/>
          </w:tcPr>
          <w:p w14:paraId="45B7A6A0" w14:textId="77777777" w:rsidR="00E71B0B" w:rsidRDefault="00474308">
            <w:pPr>
              <w:spacing w:after="0"/>
              <w:rPr>
                <w:lang w:eastAsia="en-US"/>
              </w:rPr>
            </w:pPr>
            <w:r>
              <w:rPr>
                <w:lang w:eastAsia="en-US"/>
              </w:rPr>
              <w:t>Andel kvinner i selskapet totalt</w:t>
            </w:r>
          </w:p>
        </w:tc>
        <w:tc>
          <w:tcPr>
            <w:tcW w:w="1559" w:type="dxa"/>
            <w:shd w:val="clear" w:color="auto" w:fill="auto"/>
          </w:tcPr>
          <w:p w14:paraId="318028A2" w14:textId="77777777" w:rsidR="00E71B0B" w:rsidRDefault="00474308">
            <w:pPr>
              <w:spacing w:after="0"/>
              <w:jc w:val="right"/>
              <w:rPr>
                <w:lang w:eastAsia="en-US"/>
              </w:rPr>
            </w:pPr>
            <w:r>
              <w:rPr>
                <w:lang w:eastAsia="en-US"/>
              </w:rPr>
              <w:t>27 %</w:t>
            </w:r>
          </w:p>
        </w:tc>
        <w:tc>
          <w:tcPr>
            <w:tcW w:w="1560" w:type="dxa"/>
            <w:shd w:val="clear" w:color="auto" w:fill="auto"/>
          </w:tcPr>
          <w:p w14:paraId="1CA3A6E5" w14:textId="77777777" w:rsidR="00E71B0B" w:rsidRDefault="00474308">
            <w:pPr>
              <w:spacing w:after="0"/>
              <w:jc w:val="right"/>
              <w:rPr>
                <w:lang w:eastAsia="en-US"/>
              </w:rPr>
            </w:pPr>
            <w:r>
              <w:rPr>
                <w:lang w:eastAsia="en-US"/>
              </w:rPr>
              <w:t>26 %</w:t>
            </w:r>
          </w:p>
        </w:tc>
      </w:tr>
      <w:tr w:rsidR="00E71B0B" w14:paraId="47E54A31" w14:textId="77777777">
        <w:trPr>
          <w:trHeight w:val="73"/>
        </w:trPr>
        <w:tc>
          <w:tcPr>
            <w:tcW w:w="7905" w:type="dxa"/>
            <w:gridSpan w:val="3"/>
            <w:shd w:val="clear" w:color="auto" w:fill="auto"/>
          </w:tcPr>
          <w:p w14:paraId="2053BF79" w14:textId="77777777" w:rsidR="00E71B0B" w:rsidRDefault="00474308">
            <w:pPr>
              <w:spacing w:after="0"/>
              <w:rPr>
                <w:rStyle w:val="halvfet"/>
                <w:lang w:eastAsia="en-US"/>
              </w:rPr>
            </w:pPr>
            <w:r>
              <w:rPr>
                <w:rStyle w:val="halvfet"/>
                <w:lang w:eastAsia="en-US"/>
              </w:rPr>
              <w:t>Klimagassutslipp (tonn CO2-</w:t>
            </w:r>
            <w:proofErr w:type="gramStart"/>
            <w:r>
              <w:rPr>
                <w:rStyle w:val="halvfet"/>
                <w:lang w:eastAsia="en-US"/>
              </w:rPr>
              <w:t>ekvivalenter)*</w:t>
            </w:r>
            <w:proofErr w:type="gramEnd"/>
          </w:p>
        </w:tc>
      </w:tr>
      <w:tr w:rsidR="00F562F6" w14:paraId="5C736CC5" w14:textId="77777777">
        <w:trPr>
          <w:trHeight w:val="73"/>
        </w:trPr>
        <w:tc>
          <w:tcPr>
            <w:tcW w:w="4786" w:type="dxa"/>
            <w:shd w:val="clear" w:color="auto" w:fill="auto"/>
          </w:tcPr>
          <w:p w14:paraId="425C0D59" w14:textId="77777777" w:rsidR="00E71B0B" w:rsidRDefault="00474308">
            <w:pPr>
              <w:spacing w:after="0"/>
              <w:rPr>
                <w:lang w:eastAsia="en-US"/>
              </w:rPr>
            </w:pPr>
            <w:r>
              <w:rPr>
                <w:lang w:eastAsia="en-US"/>
              </w:rPr>
              <w:t>Scope 1</w:t>
            </w:r>
          </w:p>
        </w:tc>
        <w:tc>
          <w:tcPr>
            <w:tcW w:w="1559" w:type="dxa"/>
            <w:shd w:val="clear" w:color="auto" w:fill="auto"/>
          </w:tcPr>
          <w:p w14:paraId="6078D71D" w14:textId="77777777" w:rsidR="00E71B0B" w:rsidRDefault="00474308">
            <w:pPr>
              <w:spacing w:after="0"/>
              <w:jc w:val="right"/>
              <w:rPr>
                <w:lang w:eastAsia="en-US"/>
              </w:rPr>
            </w:pPr>
            <w:r>
              <w:rPr>
                <w:lang w:eastAsia="en-US"/>
              </w:rPr>
              <w:t>12 929</w:t>
            </w:r>
          </w:p>
        </w:tc>
        <w:tc>
          <w:tcPr>
            <w:tcW w:w="1560" w:type="dxa"/>
            <w:shd w:val="clear" w:color="auto" w:fill="auto"/>
          </w:tcPr>
          <w:p w14:paraId="16E14DD4" w14:textId="77777777" w:rsidR="00E71B0B" w:rsidRDefault="00474308">
            <w:pPr>
              <w:spacing w:after="0"/>
              <w:jc w:val="right"/>
              <w:rPr>
                <w:lang w:eastAsia="en-US"/>
              </w:rPr>
            </w:pPr>
            <w:r>
              <w:rPr>
                <w:lang w:eastAsia="en-US"/>
              </w:rPr>
              <w:t>13 450</w:t>
            </w:r>
          </w:p>
        </w:tc>
      </w:tr>
      <w:tr w:rsidR="00F562F6" w14:paraId="2A68A852" w14:textId="77777777">
        <w:trPr>
          <w:trHeight w:val="73"/>
        </w:trPr>
        <w:tc>
          <w:tcPr>
            <w:tcW w:w="4786" w:type="dxa"/>
            <w:shd w:val="clear" w:color="auto" w:fill="auto"/>
          </w:tcPr>
          <w:p w14:paraId="5320A898" w14:textId="77777777" w:rsidR="00E71B0B" w:rsidRDefault="00474308">
            <w:pPr>
              <w:spacing w:after="0"/>
              <w:rPr>
                <w:lang w:eastAsia="en-US"/>
              </w:rPr>
            </w:pPr>
            <w:r>
              <w:rPr>
                <w:lang w:eastAsia="en-US"/>
              </w:rPr>
              <w:t>Scope 2</w:t>
            </w:r>
          </w:p>
        </w:tc>
        <w:tc>
          <w:tcPr>
            <w:tcW w:w="1559" w:type="dxa"/>
            <w:shd w:val="clear" w:color="auto" w:fill="auto"/>
          </w:tcPr>
          <w:p w14:paraId="26F09FB2" w14:textId="77777777" w:rsidR="00E71B0B" w:rsidRDefault="00474308">
            <w:pPr>
              <w:spacing w:after="0"/>
              <w:jc w:val="right"/>
              <w:rPr>
                <w:lang w:eastAsia="en-US"/>
              </w:rPr>
            </w:pPr>
            <w:r>
              <w:rPr>
                <w:lang w:eastAsia="en-US"/>
              </w:rPr>
              <w:t>29 993</w:t>
            </w:r>
          </w:p>
        </w:tc>
        <w:tc>
          <w:tcPr>
            <w:tcW w:w="1560" w:type="dxa"/>
            <w:shd w:val="clear" w:color="auto" w:fill="auto"/>
          </w:tcPr>
          <w:p w14:paraId="782B2649" w14:textId="77777777" w:rsidR="00E71B0B" w:rsidRDefault="00474308">
            <w:pPr>
              <w:spacing w:after="0"/>
              <w:jc w:val="right"/>
              <w:rPr>
                <w:lang w:eastAsia="en-US"/>
              </w:rPr>
            </w:pPr>
            <w:r>
              <w:rPr>
                <w:lang w:eastAsia="en-US"/>
              </w:rPr>
              <w:t>21 068</w:t>
            </w:r>
          </w:p>
        </w:tc>
      </w:tr>
      <w:tr w:rsidR="00F562F6" w14:paraId="3258E768" w14:textId="77777777">
        <w:trPr>
          <w:trHeight w:val="73"/>
        </w:trPr>
        <w:tc>
          <w:tcPr>
            <w:tcW w:w="4786" w:type="dxa"/>
            <w:shd w:val="clear" w:color="auto" w:fill="auto"/>
          </w:tcPr>
          <w:p w14:paraId="0C0E178D" w14:textId="77777777" w:rsidR="00E71B0B" w:rsidRDefault="00474308">
            <w:pPr>
              <w:spacing w:after="0"/>
              <w:rPr>
                <w:lang w:eastAsia="en-US"/>
              </w:rPr>
            </w:pPr>
            <w:r>
              <w:rPr>
                <w:lang w:eastAsia="en-US"/>
              </w:rPr>
              <w:t>Scope 3</w:t>
            </w:r>
          </w:p>
        </w:tc>
        <w:tc>
          <w:tcPr>
            <w:tcW w:w="1559" w:type="dxa"/>
            <w:shd w:val="clear" w:color="auto" w:fill="auto"/>
          </w:tcPr>
          <w:p w14:paraId="13AA33D3" w14:textId="77777777" w:rsidR="00E71B0B" w:rsidRDefault="00474308">
            <w:pPr>
              <w:spacing w:after="0"/>
              <w:jc w:val="right"/>
              <w:rPr>
                <w:lang w:eastAsia="en-US"/>
              </w:rPr>
            </w:pPr>
            <w:r>
              <w:rPr>
                <w:lang w:eastAsia="en-US"/>
              </w:rPr>
              <w:t>110 481</w:t>
            </w:r>
          </w:p>
        </w:tc>
        <w:tc>
          <w:tcPr>
            <w:tcW w:w="1560" w:type="dxa"/>
            <w:shd w:val="clear" w:color="auto" w:fill="auto"/>
          </w:tcPr>
          <w:p w14:paraId="0392D097" w14:textId="77777777" w:rsidR="00E71B0B" w:rsidRDefault="00474308">
            <w:pPr>
              <w:spacing w:after="0"/>
              <w:jc w:val="right"/>
              <w:rPr>
                <w:lang w:eastAsia="en-US"/>
              </w:rPr>
            </w:pPr>
            <w:r>
              <w:rPr>
                <w:lang w:eastAsia="en-US"/>
              </w:rPr>
              <w:t>2 484</w:t>
            </w:r>
          </w:p>
        </w:tc>
      </w:tr>
      <w:tr w:rsidR="00F562F6" w14:paraId="3BA76939" w14:textId="77777777">
        <w:trPr>
          <w:trHeight w:val="73"/>
        </w:trPr>
        <w:tc>
          <w:tcPr>
            <w:tcW w:w="4786" w:type="dxa"/>
            <w:shd w:val="clear" w:color="auto" w:fill="auto"/>
          </w:tcPr>
          <w:p w14:paraId="17B23D40" w14:textId="77777777" w:rsidR="00E71B0B" w:rsidRDefault="00474308">
            <w:pPr>
              <w:spacing w:after="0"/>
              <w:rPr>
                <w:lang w:eastAsia="en-US"/>
              </w:rPr>
            </w:pPr>
            <w:r>
              <w:rPr>
                <w:lang w:eastAsia="en-US"/>
              </w:rPr>
              <w:t>Scope 3 - det rapporteres på følgende kategorier:</w:t>
            </w:r>
          </w:p>
        </w:tc>
        <w:tc>
          <w:tcPr>
            <w:tcW w:w="1559" w:type="dxa"/>
            <w:shd w:val="clear" w:color="auto" w:fill="auto"/>
          </w:tcPr>
          <w:p w14:paraId="2BE48A21" w14:textId="77777777" w:rsidR="00E71B0B" w:rsidRDefault="00474308">
            <w:pPr>
              <w:spacing w:after="0"/>
              <w:jc w:val="right"/>
              <w:rPr>
                <w:lang w:eastAsia="en-US"/>
              </w:rPr>
            </w:pPr>
            <w:r>
              <w:rPr>
                <w:lang w:eastAsia="en-US"/>
              </w:rPr>
              <w:t xml:space="preserve"> A, B, C, D, E, F, G, H**</w:t>
            </w:r>
          </w:p>
        </w:tc>
        <w:tc>
          <w:tcPr>
            <w:tcW w:w="1560" w:type="dxa"/>
            <w:shd w:val="clear" w:color="auto" w:fill="auto"/>
          </w:tcPr>
          <w:p w14:paraId="7993F192" w14:textId="77777777" w:rsidR="00E71B0B" w:rsidRDefault="00E71B0B" w:rsidP="00E7037C">
            <w:pPr>
              <w:rPr>
                <w:rFonts w:eastAsia="Calibri"/>
                <w:lang w:eastAsia="en-US"/>
              </w:rPr>
            </w:pPr>
          </w:p>
        </w:tc>
      </w:tr>
    </w:tbl>
    <w:p w14:paraId="62822AE1" w14:textId="77777777" w:rsidR="00E71B0B" w:rsidRDefault="00474308" w:rsidP="00A9630E">
      <w:pPr>
        <w:pStyle w:val="Note"/>
      </w:pPr>
      <w:r>
        <w:t xml:space="preserve">*Statnett har foretatt en reklassifisering av utslipp som får konsekvenser for historiske data. Se Års- og </w:t>
      </w:r>
      <w:proofErr w:type="spellStart"/>
      <w:r>
        <w:t>bærekraftsrapporten</w:t>
      </w:r>
      <w:proofErr w:type="spellEnd"/>
      <w:r>
        <w:t xml:space="preserve"> for fullstendig klimagassregnskap inkl. nye historiske tall. </w:t>
      </w:r>
    </w:p>
    <w:p w14:paraId="36B3D53A" w14:textId="77777777" w:rsidR="00E71B0B" w:rsidRDefault="00474308" w:rsidP="007B1F5D">
      <w:pPr>
        <w:pStyle w:val="Note"/>
      </w:pPr>
      <w:r>
        <w:t>**Se side 52 for forklaring av utslippskategorier.</w:t>
      </w:r>
    </w:p>
    <w:p w14:paraId="2C07E398" w14:textId="77777777" w:rsidR="00E71B0B" w:rsidRDefault="00474308" w:rsidP="001B322E">
      <w:pPr>
        <w:pStyle w:val="avsnitt-tittel"/>
      </w:pPr>
      <w:r>
        <w:t>Klimamål</w:t>
      </w:r>
    </w:p>
    <w:p w14:paraId="45B309AC" w14:textId="77777777" w:rsidR="00E71B0B" w:rsidRDefault="00474308" w:rsidP="00D85655">
      <w:r>
        <w:t>Statnett skal kutte utslipp (</w:t>
      </w:r>
      <w:proofErr w:type="spellStart"/>
      <w:r>
        <w:t>scope</w:t>
      </w:r>
      <w:proofErr w:type="spellEnd"/>
      <w:r>
        <w:t xml:space="preserve"> 1,2 og 3) i tråd med Parisavtalens mål om å begrense global oppvarming til godt under to </w:t>
      </w:r>
      <w:proofErr w:type="gramStart"/>
      <w:r>
        <w:t>grader.*</w:t>
      </w:r>
      <w:proofErr w:type="gramEnd"/>
      <w:r>
        <w:t xml:space="preserve"> Statnett skal ha vitenskapsbaserte mål. Mål og tiltak skal </w:t>
      </w:r>
      <w:proofErr w:type="spellStart"/>
      <w:r>
        <w:t>tredjepartsverifiseres</w:t>
      </w:r>
      <w:proofErr w:type="spellEnd"/>
      <w:r>
        <w:t>.</w:t>
      </w:r>
    </w:p>
    <w:p w14:paraId="0086E1F5" w14:textId="77777777" w:rsidR="00E71B0B" w:rsidRDefault="00474308" w:rsidP="001B322E">
      <w:r w:rsidRPr="007B1F5D">
        <w:rPr>
          <w:rStyle w:val="halvfet"/>
        </w:rPr>
        <w:lastRenderedPageBreak/>
        <w:t xml:space="preserve">2025: </w:t>
      </w:r>
      <w:r>
        <w:t>25 pst. reduksjon av direkte påvirkbare utslipp*.</w:t>
      </w:r>
      <w:r>
        <w:tab/>
      </w:r>
    </w:p>
    <w:p w14:paraId="519718A5" w14:textId="77777777" w:rsidR="00E71B0B" w:rsidRDefault="00474308" w:rsidP="001B322E">
      <w:r w:rsidRPr="00E7037C">
        <w:rPr>
          <w:rStyle w:val="halvfet"/>
        </w:rPr>
        <w:t>2030:</w:t>
      </w:r>
      <w:r>
        <w:t xml:space="preserve"> Redusere bruk av SF6 gass og SF6-utslipp, for å bli helt SF6-frie innen 2050.</w:t>
      </w:r>
    </w:p>
    <w:p w14:paraId="2C9944F7" w14:textId="77777777" w:rsidR="00E71B0B" w:rsidRDefault="00474308" w:rsidP="001B322E">
      <w:r w:rsidRPr="00E7037C">
        <w:rPr>
          <w:rStyle w:val="halvfet"/>
        </w:rPr>
        <w:t>2050:</w:t>
      </w:r>
      <w:r>
        <w:t xml:space="preserve"> Vitenskapsbasert mål om netto </w:t>
      </w:r>
      <w:proofErr w:type="spellStart"/>
      <w:r>
        <w:t>Netto</w:t>
      </w:r>
      <w:proofErr w:type="spellEnd"/>
      <w:r>
        <w:t xml:space="preserve"> nullutslipp i 2050.</w:t>
      </w:r>
    </w:p>
    <w:p w14:paraId="0EF78090" w14:textId="77777777" w:rsidR="00E71B0B" w:rsidRDefault="00474308" w:rsidP="00D85655">
      <w:r>
        <w:t xml:space="preserve">* Se Statnetts års- og </w:t>
      </w:r>
      <w:proofErr w:type="spellStart"/>
      <w:r>
        <w:t>bærekraftsrapport</w:t>
      </w:r>
      <w:proofErr w:type="spellEnd"/>
      <w:r>
        <w:t xml:space="preserve"> s. 28 for ytterligere forklaring av målene og informasjon om hva som inkluderes i direkte påvirkbare utslipp.</w:t>
      </w:r>
    </w:p>
    <w:p w14:paraId="691A2F05" w14:textId="7A720521" w:rsidR="00D17C90" w:rsidRDefault="00D17C90" w:rsidP="00035E85">
      <w:pPr>
        <w:pStyle w:val="UnOverskrift3"/>
        <w:rPr>
          <w:noProof/>
        </w:rPr>
      </w:pPr>
      <w:r>
        <w:t>Statskog SF</w:t>
      </w:r>
    </w:p>
    <w:p w14:paraId="371BE1FC" w14:textId="1A47E443" w:rsidR="007E2331" w:rsidRPr="007E2331" w:rsidRDefault="00F27BB8" w:rsidP="007E2331">
      <w:r>
        <w:rPr>
          <w:noProof/>
        </w:rPr>
        <w:drawing>
          <wp:inline distT="0" distB="0" distL="0" distR="0" wp14:anchorId="4BFBA818" wp14:editId="0EDC135E">
            <wp:extent cx="962025" cy="485775"/>
            <wp:effectExtent l="0" t="0" r="0" b="0"/>
            <wp:docPr id="173" name="Bilde 17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Bilde 173" descr="Logo"/>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962025" cy="485775"/>
                    </a:xfrm>
                    <a:prstGeom prst="rect">
                      <a:avLst/>
                    </a:prstGeom>
                    <a:noFill/>
                    <a:ln>
                      <a:noFill/>
                    </a:ln>
                  </pic:spPr>
                </pic:pic>
              </a:graphicData>
            </a:graphic>
          </wp:inline>
        </w:drawing>
      </w:r>
    </w:p>
    <w:p w14:paraId="0A2CBD54" w14:textId="77777777" w:rsidR="00E71B0B" w:rsidRDefault="00474308" w:rsidP="00E33344">
      <w:r>
        <w:t>Statskog er landets største grunneier og forvalter nær en femtedel av Norges fastlandsareal. Dette er i all hovedsak fjell- og utmarksareal. Selskapet ivaretar og utvikler verdier på fellesskapets grunn og er en garantist for allmennhetens tilgang til jakt, fiske og friluftsopplevelser i norsk natur. Statskog er også landets største skogeier med om lag 6 prosent av det samlede produktive skogarealet i Norge. Statskog har kommersiell virksomhet innenfor skogbruk, utmarksforvaltning og annen areal- og eiendomsforvaltning. Selskapet ble etablert i 1993 ved omdanning fra Direktoratet for statens skoger. Statskog har hovedkontor i Namsos.</w:t>
      </w:r>
    </w:p>
    <w:p w14:paraId="4A451158" w14:textId="77777777" w:rsidR="002F7007" w:rsidRDefault="002F7007" w:rsidP="002F7007">
      <w:pPr>
        <w:pStyle w:val="Petit"/>
      </w:pPr>
      <w:r w:rsidRPr="00E33344">
        <w:rPr>
          <w:rStyle w:val="halvfet"/>
        </w:rPr>
        <w:t xml:space="preserve">Styret: </w:t>
      </w:r>
      <w:r>
        <w:t>Gunnar Olofsson (styreleder), Eli Reistad (nestleder), Ole Johan Jonsson Eira, Ellen Tveit Klingenberg, Olav Ingebjørn Moe, Øystein Sundnes*, Siw Anita Kvam*</w:t>
      </w:r>
    </w:p>
    <w:p w14:paraId="56B73B4D" w14:textId="77777777" w:rsidR="002F7007" w:rsidRDefault="002F7007" w:rsidP="002F7007">
      <w:pPr>
        <w:pStyle w:val="Petit"/>
      </w:pPr>
      <w:r>
        <w:t>*valg av de ansatte</w:t>
      </w:r>
    </w:p>
    <w:p w14:paraId="4E6AED1C" w14:textId="77777777" w:rsidR="002F7007" w:rsidRDefault="002F7007" w:rsidP="002F7007">
      <w:pPr>
        <w:pStyle w:val="Petit"/>
      </w:pPr>
      <w:r w:rsidRPr="00E33344">
        <w:rPr>
          <w:rStyle w:val="halvfet"/>
        </w:rPr>
        <w:t>Administrerende direktør:</w:t>
      </w:r>
      <w:r>
        <w:t xml:space="preserve"> Gunnar Lien</w:t>
      </w:r>
    </w:p>
    <w:p w14:paraId="771739D7" w14:textId="77777777" w:rsidR="002F7007" w:rsidRPr="009F4079" w:rsidRDefault="002F7007" w:rsidP="002F7007">
      <w:pPr>
        <w:pStyle w:val="Petit"/>
        <w:rPr>
          <w:lang w:val="en-US"/>
        </w:rPr>
      </w:pPr>
      <w:r w:rsidRPr="009F4079">
        <w:rPr>
          <w:rStyle w:val="halvfet"/>
          <w:lang w:val="en-US"/>
        </w:rPr>
        <w:t>Revisor:</w:t>
      </w:r>
      <w:r w:rsidRPr="009F4079">
        <w:rPr>
          <w:lang w:val="en-US"/>
        </w:rPr>
        <w:t xml:space="preserve"> KPMG AS</w:t>
      </w:r>
    </w:p>
    <w:p w14:paraId="0AC88939" w14:textId="6CC6B4BA" w:rsidR="002F7007" w:rsidRPr="009F4079" w:rsidRDefault="002F7007" w:rsidP="002F7007">
      <w:pPr>
        <w:pStyle w:val="Petit"/>
        <w:rPr>
          <w:rStyle w:val="Hyperkobling"/>
          <w:lang w:val="en-US"/>
        </w:rPr>
      </w:pPr>
      <w:proofErr w:type="spellStart"/>
      <w:r w:rsidRPr="009F4079">
        <w:rPr>
          <w:rStyle w:val="halvfet"/>
          <w:lang w:val="en-US"/>
        </w:rPr>
        <w:t>Nettside</w:t>
      </w:r>
      <w:proofErr w:type="spellEnd"/>
      <w:r w:rsidRPr="009F4079">
        <w:rPr>
          <w:rStyle w:val="halvfet"/>
          <w:lang w:val="en-US"/>
        </w:rPr>
        <w:t>:</w:t>
      </w:r>
      <w:r w:rsidRPr="009F4079">
        <w:rPr>
          <w:lang w:val="en-US"/>
        </w:rPr>
        <w:t xml:space="preserve"> </w:t>
      </w:r>
      <w:hyperlink r:id="rId235" w:history="1">
        <w:r w:rsidR="007E2331" w:rsidRPr="009F4079">
          <w:rPr>
            <w:rStyle w:val="Hyperkobling"/>
            <w:lang w:val="en-US"/>
          </w:rPr>
          <w:t>www.statskog.no</w:t>
        </w:r>
      </w:hyperlink>
    </w:p>
    <w:p w14:paraId="6134BD5F" w14:textId="61DB513D" w:rsidR="007E2331" w:rsidRDefault="00F27BB8" w:rsidP="007E2331">
      <w:r>
        <w:rPr>
          <w:noProof/>
        </w:rPr>
        <w:drawing>
          <wp:inline distT="0" distB="0" distL="0" distR="0" wp14:anchorId="65B25DC6" wp14:editId="55C3EFB2">
            <wp:extent cx="2676525" cy="1809750"/>
            <wp:effectExtent l="0" t="0" r="0" b="0"/>
            <wp:docPr id="174" name="Bilde 17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Bilde 174" descr="Illustrasjonsfoto"/>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2BBA3A47" w14:textId="5FED379E" w:rsidR="00F36113" w:rsidRPr="007E2331" w:rsidRDefault="00F36113" w:rsidP="00F36113">
      <w:pPr>
        <w:pStyle w:val="Kilde"/>
      </w:pPr>
      <w:r w:rsidRPr="00F36113">
        <w:t xml:space="preserve">Foto: AS </w:t>
      </w:r>
      <w:proofErr w:type="spellStart"/>
      <w:r w:rsidRPr="00F36113">
        <w:t>Meraker</w:t>
      </w:r>
      <w:proofErr w:type="spellEnd"/>
      <w:r w:rsidRPr="00F36113">
        <w:t xml:space="preserve"> </w:t>
      </w:r>
      <w:proofErr w:type="spellStart"/>
      <w:r w:rsidRPr="00F36113">
        <w:t>Brug</w:t>
      </w:r>
      <w:proofErr w:type="spellEnd"/>
    </w:p>
    <w:p w14:paraId="7168056C" w14:textId="77777777" w:rsidR="00E71B0B" w:rsidRDefault="00474308" w:rsidP="001B322E">
      <w:pPr>
        <w:pStyle w:val="avsnitt-tittel"/>
      </w:pPr>
      <w:r>
        <w:lastRenderedPageBreak/>
        <w:t>Viktige hendelser i 2022</w:t>
      </w:r>
    </w:p>
    <w:p w14:paraId="3EA4EC22" w14:textId="77777777" w:rsidR="00E71B0B" w:rsidRDefault="00474308" w:rsidP="00FC2905">
      <w:pPr>
        <w:pStyle w:val="Listebombe"/>
      </w:pPr>
      <w:r>
        <w:t xml:space="preserve">Statskog kjøpte AS </w:t>
      </w:r>
      <w:proofErr w:type="spellStart"/>
      <w:r>
        <w:t>Meraker</w:t>
      </w:r>
      <w:proofErr w:type="spellEnd"/>
      <w:r>
        <w:t xml:space="preserve"> </w:t>
      </w:r>
      <w:proofErr w:type="spellStart"/>
      <w:r>
        <w:t>Brug</w:t>
      </w:r>
      <w:proofErr w:type="spellEnd"/>
      <w:r>
        <w:t xml:space="preserve"> etter betydelig konkurranse med andre kjøpere. Innkjøpt areal utgjør om lag 1,2 millioner dekar, hvorav 200 000 dekar produktiv skog. Eiendommene ligger i Meråker, Stjørdal, Malvik og Steinkjer kommune og representerer betydelige verdier innenfor skog og fornybar energi, eiendomsutvikling, jakt, fiske og friluftsliv. </w:t>
      </w:r>
    </w:p>
    <w:p w14:paraId="58039D68" w14:textId="77777777" w:rsidR="00E71B0B" w:rsidRDefault="00474308" w:rsidP="00FC2905">
      <w:pPr>
        <w:pStyle w:val="Listebombe"/>
      </w:pPr>
      <w:r>
        <w:t>Høye strømpriser gav høye inntekter fra utleie av areal til vann- og vindkraft.</w:t>
      </w:r>
    </w:p>
    <w:p w14:paraId="1DBA7C72" w14:textId="77777777" w:rsidR="00E71B0B" w:rsidRDefault="00474308" w:rsidP="001B322E">
      <w:pPr>
        <w:pStyle w:val="avsnitt-tittel"/>
      </w:pPr>
      <w:r>
        <w:t>Statens eierskap</w:t>
      </w:r>
    </w:p>
    <w:p w14:paraId="1644D6D7" w14:textId="77777777" w:rsidR="00E71B0B" w:rsidRDefault="00474308" w:rsidP="00E33344">
      <w:r>
        <w:t>Staten er eier i Statskog for å ha kontroll over viktige skog- og utmarksarealer samt å sikre bærekraftig forvaltning av statlige skog- og fjelleiendommer med tilhørende ressurser, herunder å legge til rette for allmennhetens behov for jakt-, fiske- og friluftslivstilbud med videre. Statens mål som eier er bærekraftig forvaltning av arealene, gjennom effektiv drift og tilfredsstillende økonomisk resultat over tid.</w:t>
      </w:r>
    </w:p>
    <w:p w14:paraId="69F2BD23" w14:textId="6F0A8DCA" w:rsidR="00E71B0B" w:rsidRDefault="00474308" w:rsidP="00E33344">
      <w:r w:rsidRPr="00E33344">
        <w:rPr>
          <w:rStyle w:val="halvfet"/>
        </w:rPr>
        <w:t>Statens eierandel:</w:t>
      </w:r>
      <w:r>
        <w:t xml:space="preserve"> 100 pst.</w:t>
      </w:r>
      <w:r w:rsidR="00EC36E5">
        <w:t xml:space="preserve"> </w:t>
      </w:r>
      <w:r w:rsidR="00EC36E5">
        <w:br/>
      </w:r>
      <w:r>
        <w:t>Landbruks- og matdepartementet</w:t>
      </w:r>
    </w:p>
    <w:p w14:paraId="204EC90D" w14:textId="77777777" w:rsidR="00E71B0B" w:rsidRDefault="00474308" w:rsidP="001B322E">
      <w:pPr>
        <w:pStyle w:val="avsnitt-tittel"/>
      </w:pPr>
      <w:r>
        <w:t>Oppnåelse av statens mål</w:t>
      </w:r>
    </w:p>
    <w:p w14:paraId="0983A954" w14:textId="77777777" w:rsidR="00E71B0B" w:rsidRDefault="00474308" w:rsidP="00E33344">
      <w:r>
        <w:t xml:space="preserve">I 2022 var det høy aktivitet knyttet til jakt, fiske og friluftsliv på Statskogs eiendommer. Antall småviltjegere gikk opp til 15 306. Avvirkningen i skogen i 2022 var på nivå med 2021. Avvirkningen vil være på et moderat nivå i de nærmeste årene som følge av skogens alderssammensetning. I 2022 var resultatet fra den løpende driften 166 mill. kroner. Dette skyldes først og fremst høye energipriser, men også høye tømmerpriser og stram kostnadskontroll. </w:t>
      </w:r>
      <w:proofErr w:type="gramStart"/>
      <w:r>
        <w:t>I  resultatet</w:t>
      </w:r>
      <w:proofErr w:type="gramEnd"/>
      <w:r>
        <w:t xml:space="preserve"> fra den løpende driften holdes poster som eiendomssalg, skogverninntekter og kostnader knyttet til ivaretakelse av kulturminner utenfor.</w:t>
      </w:r>
    </w:p>
    <w:p w14:paraId="1B03B86F" w14:textId="77777777" w:rsidR="00E71B0B" w:rsidRDefault="00474308" w:rsidP="001B322E">
      <w:pPr>
        <w:pStyle w:val="avsnitt-tittel"/>
      </w:pPr>
      <w:r>
        <w:t>Ambisjoner, mål og strategier</w:t>
      </w:r>
    </w:p>
    <w:p w14:paraId="78C747A6" w14:textId="77777777" w:rsidR="00E71B0B" w:rsidRDefault="00474308" w:rsidP="00E33344">
      <w:r>
        <w:t>Ambisjonen er bærekraftig forvaltning av statens skog- og fjelleiendommer. Dette skal nås gjennom å tilrettelegge for allmennhetens tilgang til jakt, fiske og friluftsliv, bærekraftig skogbruk med lavt avtrykk på biologisk mangfold, og langsiktig lønnsomhet gjennom nye løpende inntekter fra eiendommene.</w:t>
      </w:r>
    </w:p>
    <w:p w14:paraId="10149688" w14:textId="77777777" w:rsidR="00E71B0B" w:rsidRDefault="00474308" w:rsidP="001B322E">
      <w:pPr>
        <w:pStyle w:val="avsnitt-tittel"/>
      </w:pPr>
      <w:r>
        <w:t xml:space="preserve">Selskapets overordnede mål og resultater 2022 (utvalg) </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835"/>
        <w:gridCol w:w="2835"/>
        <w:gridCol w:w="1559"/>
        <w:gridCol w:w="2410"/>
      </w:tblGrid>
      <w:tr w:rsidR="00F562F6" w14:paraId="04A7FDDC" w14:textId="77777777">
        <w:trPr>
          <w:trHeight w:val="454"/>
        </w:trPr>
        <w:tc>
          <w:tcPr>
            <w:tcW w:w="1101" w:type="dxa"/>
            <w:shd w:val="clear" w:color="auto" w:fill="auto"/>
          </w:tcPr>
          <w:p w14:paraId="00DF9030" w14:textId="77777777" w:rsidR="00E71B0B" w:rsidRDefault="00E71B0B" w:rsidP="00E7037C">
            <w:pPr>
              <w:rPr>
                <w:rFonts w:eastAsia="Calibri"/>
                <w:lang w:eastAsia="en-US"/>
              </w:rPr>
            </w:pPr>
          </w:p>
        </w:tc>
        <w:tc>
          <w:tcPr>
            <w:tcW w:w="2835" w:type="dxa"/>
            <w:shd w:val="clear" w:color="auto" w:fill="auto"/>
          </w:tcPr>
          <w:p w14:paraId="1BAB3E6F" w14:textId="77777777" w:rsidR="00E71B0B" w:rsidRDefault="00474308">
            <w:pPr>
              <w:pStyle w:val="TabellHode-rad"/>
              <w:spacing w:after="0"/>
              <w:rPr>
                <w:lang w:eastAsia="en-US"/>
              </w:rPr>
            </w:pPr>
            <w:r>
              <w:rPr>
                <w:lang w:eastAsia="en-US"/>
              </w:rPr>
              <w:t>Langsiktig mål</w:t>
            </w:r>
          </w:p>
        </w:tc>
        <w:tc>
          <w:tcPr>
            <w:tcW w:w="2835" w:type="dxa"/>
            <w:shd w:val="clear" w:color="auto" w:fill="auto"/>
          </w:tcPr>
          <w:p w14:paraId="1386D642" w14:textId="77777777" w:rsidR="00E71B0B" w:rsidRDefault="00474308">
            <w:pPr>
              <w:pStyle w:val="TabellHode-rad"/>
              <w:spacing w:after="0"/>
              <w:rPr>
                <w:lang w:eastAsia="en-US"/>
              </w:rPr>
            </w:pPr>
            <w:r>
              <w:rPr>
                <w:lang w:eastAsia="en-US"/>
              </w:rPr>
              <w:t>Indikator</w:t>
            </w:r>
          </w:p>
        </w:tc>
        <w:tc>
          <w:tcPr>
            <w:tcW w:w="1559" w:type="dxa"/>
            <w:shd w:val="clear" w:color="auto" w:fill="auto"/>
          </w:tcPr>
          <w:p w14:paraId="36D66E38"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5B4F1A12" w14:textId="77777777" w:rsidR="00E71B0B" w:rsidRDefault="00474308">
            <w:pPr>
              <w:pStyle w:val="TabellHode-rad"/>
              <w:spacing w:after="0"/>
              <w:jc w:val="right"/>
              <w:rPr>
                <w:lang w:eastAsia="en-US"/>
              </w:rPr>
            </w:pPr>
            <w:r>
              <w:rPr>
                <w:lang w:eastAsia="en-US"/>
              </w:rPr>
              <w:t>Resultat 2022 (2021)</w:t>
            </w:r>
          </w:p>
        </w:tc>
      </w:tr>
      <w:tr w:rsidR="00F562F6" w14:paraId="3F4D1FC6" w14:textId="77777777">
        <w:trPr>
          <w:trHeight w:val="391"/>
        </w:trPr>
        <w:tc>
          <w:tcPr>
            <w:tcW w:w="1101" w:type="dxa"/>
            <w:vMerge w:val="restart"/>
            <w:shd w:val="clear" w:color="auto" w:fill="auto"/>
          </w:tcPr>
          <w:p w14:paraId="3BC281D1" w14:textId="0E1AF8A2" w:rsidR="00E71B0B" w:rsidRDefault="00474308">
            <w:pPr>
              <w:spacing w:after="0"/>
              <w:rPr>
                <w:lang w:eastAsia="en-US"/>
              </w:rPr>
            </w:pPr>
            <w:r>
              <w:rPr>
                <w:lang w:eastAsia="en-US"/>
              </w:rPr>
              <w:t>Sektorpolitisk målopp</w:t>
            </w:r>
            <w:r w:rsidR="007B1F5D">
              <w:rPr>
                <w:lang w:eastAsia="en-US"/>
              </w:rPr>
              <w:softHyphen/>
            </w:r>
            <w:r>
              <w:rPr>
                <w:lang w:eastAsia="en-US"/>
              </w:rPr>
              <w:t>nåelse</w:t>
            </w:r>
          </w:p>
        </w:tc>
        <w:tc>
          <w:tcPr>
            <w:tcW w:w="2835" w:type="dxa"/>
            <w:shd w:val="clear" w:color="auto" w:fill="auto"/>
          </w:tcPr>
          <w:p w14:paraId="2FFAFECD" w14:textId="77777777" w:rsidR="00E71B0B" w:rsidRDefault="00474308">
            <w:pPr>
              <w:spacing w:after="0"/>
              <w:rPr>
                <w:lang w:eastAsia="en-US"/>
              </w:rPr>
            </w:pPr>
            <w:r>
              <w:rPr>
                <w:lang w:eastAsia="en-US"/>
              </w:rPr>
              <w:t>Allmennhetens tilgang til jakt</w:t>
            </w:r>
          </w:p>
        </w:tc>
        <w:tc>
          <w:tcPr>
            <w:tcW w:w="2835" w:type="dxa"/>
            <w:shd w:val="clear" w:color="auto" w:fill="auto"/>
          </w:tcPr>
          <w:p w14:paraId="4B0DCA13" w14:textId="77777777" w:rsidR="00E71B0B" w:rsidRDefault="00474308">
            <w:pPr>
              <w:spacing w:after="0"/>
              <w:rPr>
                <w:lang w:eastAsia="en-US"/>
              </w:rPr>
            </w:pPr>
            <w:r>
              <w:rPr>
                <w:lang w:eastAsia="en-US"/>
              </w:rPr>
              <w:t>Antall unike småviltjegere</w:t>
            </w:r>
          </w:p>
        </w:tc>
        <w:tc>
          <w:tcPr>
            <w:tcW w:w="1559" w:type="dxa"/>
            <w:shd w:val="clear" w:color="auto" w:fill="auto"/>
          </w:tcPr>
          <w:p w14:paraId="6B0E1F4E" w14:textId="77777777" w:rsidR="00E71B0B" w:rsidRDefault="00474308">
            <w:pPr>
              <w:spacing w:after="0"/>
              <w:jc w:val="right"/>
              <w:rPr>
                <w:lang w:eastAsia="en-US"/>
              </w:rPr>
            </w:pPr>
            <w:r>
              <w:rPr>
                <w:lang w:eastAsia="en-US"/>
              </w:rPr>
              <w:t>15 000</w:t>
            </w:r>
          </w:p>
        </w:tc>
        <w:tc>
          <w:tcPr>
            <w:tcW w:w="2410" w:type="dxa"/>
            <w:shd w:val="clear" w:color="auto" w:fill="auto"/>
          </w:tcPr>
          <w:p w14:paraId="17D3DC77" w14:textId="77777777" w:rsidR="00E71B0B" w:rsidRDefault="00474308">
            <w:pPr>
              <w:spacing w:after="0"/>
              <w:jc w:val="right"/>
              <w:rPr>
                <w:lang w:eastAsia="en-US"/>
              </w:rPr>
            </w:pPr>
            <w:r>
              <w:rPr>
                <w:lang w:eastAsia="en-US"/>
              </w:rPr>
              <w:t>15 306</w:t>
            </w:r>
          </w:p>
          <w:p w14:paraId="35BD6EB7" w14:textId="77777777" w:rsidR="00E71B0B" w:rsidRDefault="00474308">
            <w:pPr>
              <w:spacing w:after="0"/>
              <w:jc w:val="right"/>
              <w:rPr>
                <w:lang w:eastAsia="en-US"/>
              </w:rPr>
            </w:pPr>
            <w:r>
              <w:rPr>
                <w:lang w:eastAsia="en-US"/>
              </w:rPr>
              <w:t>(14 832)</w:t>
            </w:r>
          </w:p>
        </w:tc>
      </w:tr>
      <w:tr w:rsidR="00F562F6" w14:paraId="758F126D" w14:textId="77777777">
        <w:trPr>
          <w:trHeight w:val="209"/>
        </w:trPr>
        <w:tc>
          <w:tcPr>
            <w:tcW w:w="1101" w:type="dxa"/>
            <w:vMerge/>
            <w:shd w:val="clear" w:color="auto" w:fill="auto"/>
          </w:tcPr>
          <w:p w14:paraId="0CC8B8BD" w14:textId="77777777" w:rsidR="00E71B0B" w:rsidRDefault="00E71B0B" w:rsidP="00E7037C">
            <w:pPr>
              <w:rPr>
                <w:rFonts w:eastAsia="Calibri"/>
                <w:lang w:eastAsia="en-US"/>
              </w:rPr>
            </w:pPr>
          </w:p>
        </w:tc>
        <w:tc>
          <w:tcPr>
            <w:tcW w:w="2835" w:type="dxa"/>
            <w:shd w:val="clear" w:color="auto" w:fill="auto"/>
          </w:tcPr>
          <w:p w14:paraId="0B63DAEB" w14:textId="77777777" w:rsidR="00E71B0B" w:rsidRDefault="00474308">
            <w:pPr>
              <w:spacing w:after="0"/>
              <w:rPr>
                <w:lang w:eastAsia="en-US"/>
              </w:rPr>
            </w:pPr>
            <w:r>
              <w:rPr>
                <w:lang w:eastAsia="en-US"/>
              </w:rPr>
              <w:t>Bærekraftig skogsdrift</w:t>
            </w:r>
          </w:p>
        </w:tc>
        <w:tc>
          <w:tcPr>
            <w:tcW w:w="2835" w:type="dxa"/>
            <w:shd w:val="clear" w:color="auto" w:fill="auto"/>
          </w:tcPr>
          <w:p w14:paraId="10D21BF3" w14:textId="77777777" w:rsidR="00E71B0B" w:rsidRDefault="00474308">
            <w:pPr>
              <w:spacing w:after="0"/>
              <w:rPr>
                <w:lang w:eastAsia="en-US"/>
              </w:rPr>
            </w:pPr>
            <w:r>
              <w:rPr>
                <w:lang w:eastAsia="en-US"/>
              </w:rPr>
              <w:t>Antall miljøavvik i skogbruket</w:t>
            </w:r>
          </w:p>
        </w:tc>
        <w:tc>
          <w:tcPr>
            <w:tcW w:w="1559" w:type="dxa"/>
            <w:shd w:val="clear" w:color="auto" w:fill="auto"/>
          </w:tcPr>
          <w:p w14:paraId="6787040E" w14:textId="77777777" w:rsidR="00E71B0B" w:rsidRDefault="00474308">
            <w:pPr>
              <w:spacing w:after="0"/>
              <w:jc w:val="right"/>
              <w:rPr>
                <w:lang w:eastAsia="en-US"/>
              </w:rPr>
            </w:pPr>
            <w:r>
              <w:rPr>
                <w:lang w:eastAsia="en-US"/>
              </w:rPr>
              <w:t xml:space="preserve"> &lt; 50</w:t>
            </w:r>
          </w:p>
        </w:tc>
        <w:tc>
          <w:tcPr>
            <w:tcW w:w="2410" w:type="dxa"/>
            <w:shd w:val="clear" w:color="auto" w:fill="auto"/>
          </w:tcPr>
          <w:p w14:paraId="41B37191" w14:textId="77777777" w:rsidR="00E71B0B" w:rsidRDefault="00474308">
            <w:pPr>
              <w:spacing w:after="0"/>
              <w:jc w:val="right"/>
              <w:rPr>
                <w:lang w:eastAsia="en-US"/>
              </w:rPr>
            </w:pPr>
            <w:r>
              <w:rPr>
                <w:lang w:eastAsia="en-US"/>
              </w:rPr>
              <w:t>79</w:t>
            </w:r>
          </w:p>
          <w:p w14:paraId="1C189168" w14:textId="77777777" w:rsidR="00E71B0B" w:rsidRDefault="00474308">
            <w:pPr>
              <w:spacing w:after="0"/>
              <w:jc w:val="right"/>
              <w:rPr>
                <w:lang w:eastAsia="en-US"/>
              </w:rPr>
            </w:pPr>
            <w:r>
              <w:rPr>
                <w:lang w:eastAsia="en-US"/>
              </w:rPr>
              <w:t xml:space="preserve"> (93)</w:t>
            </w:r>
          </w:p>
        </w:tc>
      </w:tr>
      <w:tr w:rsidR="00F562F6" w14:paraId="1F7B3FB9" w14:textId="77777777">
        <w:trPr>
          <w:trHeight w:val="288"/>
        </w:trPr>
        <w:tc>
          <w:tcPr>
            <w:tcW w:w="1101" w:type="dxa"/>
            <w:vMerge/>
            <w:shd w:val="clear" w:color="auto" w:fill="auto"/>
          </w:tcPr>
          <w:p w14:paraId="0CC2E306" w14:textId="77777777" w:rsidR="00E71B0B" w:rsidRDefault="00E71B0B" w:rsidP="00E7037C">
            <w:pPr>
              <w:rPr>
                <w:rFonts w:eastAsia="Calibri"/>
                <w:lang w:eastAsia="en-US"/>
              </w:rPr>
            </w:pPr>
          </w:p>
        </w:tc>
        <w:tc>
          <w:tcPr>
            <w:tcW w:w="2835" w:type="dxa"/>
            <w:vMerge w:val="restart"/>
            <w:shd w:val="clear" w:color="auto" w:fill="auto"/>
          </w:tcPr>
          <w:p w14:paraId="2B8C27BC" w14:textId="77777777" w:rsidR="00E71B0B" w:rsidRDefault="00474308">
            <w:pPr>
              <w:spacing w:after="0"/>
              <w:rPr>
                <w:lang w:eastAsia="en-US"/>
              </w:rPr>
            </w:pPr>
            <w:r>
              <w:rPr>
                <w:lang w:eastAsia="en-US"/>
              </w:rPr>
              <w:t>Bærekraftig forvaltning av naturressursene</w:t>
            </w:r>
          </w:p>
        </w:tc>
        <w:tc>
          <w:tcPr>
            <w:tcW w:w="2835" w:type="dxa"/>
            <w:shd w:val="clear" w:color="auto" w:fill="auto"/>
          </w:tcPr>
          <w:p w14:paraId="3ADD26DF" w14:textId="77777777" w:rsidR="00E71B0B" w:rsidRDefault="00474308">
            <w:pPr>
              <w:spacing w:after="0"/>
              <w:rPr>
                <w:lang w:eastAsia="en-US"/>
              </w:rPr>
            </w:pPr>
            <w:r>
              <w:rPr>
                <w:lang w:eastAsia="en-US"/>
              </w:rPr>
              <w:t>Uttak av rypebestand</w:t>
            </w:r>
          </w:p>
        </w:tc>
        <w:tc>
          <w:tcPr>
            <w:tcW w:w="1559" w:type="dxa"/>
            <w:shd w:val="clear" w:color="auto" w:fill="auto"/>
          </w:tcPr>
          <w:p w14:paraId="51290F1B" w14:textId="77777777" w:rsidR="00E71B0B" w:rsidRDefault="00474308">
            <w:pPr>
              <w:spacing w:after="0"/>
              <w:jc w:val="right"/>
              <w:rPr>
                <w:lang w:eastAsia="en-US"/>
              </w:rPr>
            </w:pPr>
            <w:r>
              <w:rPr>
                <w:lang w:eastAsia="en-US"/>
              </w:rPr>
              <w:t>&lt; 15 %</w:t>
            </w:r>
          </w:p>
        </w:tc>
        <w:tc>
          <w:tcPr>
            <w:tcW w:w="2410" w:type="dxa"/>
            <w:shd w:val="clear" w:color="auto" w:fill="auto"/>
          </w:tcPr>
          <w:p w14:paraId="2F354D56" w14:textId="77777777" w:rsidR="00E71B0B" w:rsidRDefault="00474308">
            <w:pPr>
              <w:spacing w:after="0"/>
              <w:jc w:val="right"/>
              <w:rPr>
                <w:lang w:eastAsia="en-US"/>
              </w:rPr>
            </w:pPr>
            <w:r>
              <w:rPr>
                <w:lang w:eastAsia="en-US"/>
              </w:rPr>
              <w:t>3,8 %</w:t>
            </w:r>
          </w:p>
          <w:p w14:paraId="2AE49D82" w14:textId="77777777" w:rsidR="00E71B0B" w:rsidRDefault="00474308">
            <w:pPr>
              <w:spacing w:after="0"/>
              <w:jc w:val="right"/>
              <w:rPr>
                <w:lang w:eastAsia="en-US"/>
              </w:rPr>
            </w:pPr>
            <w:r>
              <w:rPr>
                <w:lang w:eastAsia="en-US"/>
              </w:rPr>
              <w:lastRenderedPageBreak/>
              <w:t xml:space="preserve"> (4,8 %)</w:t>
            </w:r>
          </w:p>
        </w:tc>
      </w:tr>
      <w:tr w:rsidR="00F562F6" w14:paraId="5F5665B9" w14:textId="77777777">
        <w:trPr>
          <w:trHeight w:val="354"/>
        </w:trPr>
        <w:tc>
          <w:tcPr>
            <w:tcW w:w="1101" w:type="dxa"/>
            <w:vMerge/>
            <w:shd w:val="clear" w:color="auto" w:fill="auto"/>
          </w:tcPr>
          <w:p w14:paraId="56485839" w14:textId="77777777" w:rsidR="00E71B0B" w:rsidRDefault="00E71B0B" w:rsidP="005251BA">
            <w:pPr>
              <w:rPr>
                <w:rFonts w:eastAsia="Calibri"/>
                <w:lang w:eastAsia="en-US"/>
              </w:rPr>
            </w:pPr>
          </w:p>
        </w:tc>
        <w:tc>
          <w:tcPr>
            <w:tcW w:w="2835" w:type="dxa"/>
            <w:vMerge/>
            <w:shd w:val="clear" w:color="auto" w:fill="auto"/>
          </w:tcPr>
          <w:p w14:paraId="306D6F81" w14:textId="77777777" w:rsidR="00E71B0B" w:rsidRDefault="00E71B0B" w:rsidP="00E7037C">
            <w:pPr>
              <w:rPr>
                <w:rFonts w:eastAsia="Calibri"/>
                <w:lang w:eastAsia="en-US"/>
              </w:rPr>
            </w:pPr>
          </w:p>
        </w:tc>
        <w:tc>
          <w:tcPr>
            <w:tcW w:w="2835" w:type="dxa"/>
            <w:shd w:val="clear" w:color="auto" w:fill="auto"/>
          </w:tcPr>
          <w:p w14:paraId="715B77CF" w14:textId="77777777" w:rsidR="00E71B0B" w:rsidRDefault="00474308">
            <w:pPr>
              <w:spacing w:after="0"/>
              <w:rPr>
                <w:lang w:eastAsia="en-US"/>
              </w:rPr>
            </w:pPr>
            <w:r>
              <w:rPr>
                <w:lang w:eastAsia="en-US"/>
              </w:rPr>
              <w:t>Avvirkningsvolum i m</w:t>
            </w:r>
            <w:r>
              <w:rPr>
                <w:rStyle w:val="skrift-senket"/>
                <w:lang w:eastAsia="en-US"/>
              </w:rPr>
              <w:t>3</w:t>
            </w:r>
          </w:p>
        </w:tc>
        <w:tc>
          <w:tcPr>
            <w:tcW w:w="1559" w:type="dxa"/>
            <w:shd w:val="clear" w:color="auto" w:fill="auto"/>
          </w:tcPr>
          <w:p w14:paraId="5D103922" w14:textId="77777777" w:rsidR="00E71B0B" w:rsidRDefault="00474308">
            <w:pPr>
              <w:spacing w:after="0"/>
              <w:jc w:val="right"/>
              <w:rPr>
                <w:lang w:eastAsia="en-US"/>
              </w:rPr>
            </w:pPr>
            <w:r>
              <w:rPr>
                <w:lang w:eastAsia="en-US"/>
              </w:rPr>
              <w:t>250 000</w:t>
            </w:r>
          </w:p>
        </w:tc>
        <w:tc>
          <w:tcPr>
            <w:tcW w:w="2410" w:type="dxa"/>
            <w:shd w:val="clear" w:color="auto" w:fill="auto"/>
          </w:tcPr>
          <w:p w14:paraId="526CADC9" w14:textId="77777777" w:rsidR="00E71B0B" w:rsidRDefault="00474308">
            <w:pPr>
              <w:spacing w:after="0"/>
              <w:jc w:val="right"/>
              <w:rPr>
                <w:lang w:eastAsia="en-US"/>
              </w:rPr>
            </w:pPr>
            <w:r>
              <w:rPr>
                <w:lang w:eastAsia="en-US"/>
              </w:rPr>
              <w:t>238 000</w:t>
            </w:r>
          </w:p>
          <w:p w14:paraId="2E53C918" w14:textId="77777777" w:rsidR="00E71B0B" w:rsidRDefault="00474308">
            <w:pPr>
              <w:spacing w:after="0"/>
              <w:jc w:val="right"/>
              <w:rPr>
                <w:lang w:eastAsia="en-US"/>
              </w:rPr>
            </w:pPr>
            <w:r>
              <w:rPr>
                <w:lang w:eastAsia="en-US"/>
              </w:rPr>
              <w:t>(232 000)</w:t>
            </w:r>
          </w:p>
        </w:tc>
      </w:tr>
      <w:tr w:rsidR="00E71B0B" w14:paraId="00378D2D" w14:textId="77777777">
        <w:trPr>
          <w:trHeight w:val="265"/>
        </w:trPr>
        <w:tc>
          <w:tcPr>
            <w:tcW w:w="10740" w:type="dxa"/>
            <w:gridSpan w:val="5"/>
            <w:shd w:val="clear" w:color="auto" w:fill="auto"/>
          </w:tcPr>
          <w:p w14:paraId="10895967" w14:textId="77777777" w:rsidR="00E71B0B" w:rsidRDefault="00474308">
            <w:pPr>
              <w:spacing w:after="0"/>
              <w:rPr>
                <w:lang w:eastAsia="en-US"/>
              </w:rPr>
            </w:pPr>
            <w:r>
              <w:rPr>
                <w:lang w:eastAsia="en-US"/>
              </w:rPr>
              <w:t>Virksomhet i konkurranse med andre</w:t>
            </w:r>
          </w:p>
        </w:tc>
      </w:tr>
      <w:tr w:rsidR="00F562F6" w14:paraId="60A2E291" w14:textId="77777777">
        <w:trPr>
          <w:trHeight w:val="354"/>
        </w:trPr>
        <w:tc>
          <w:tcPr>
            <w:tcW w:w="1101" w:type="dxa"/>
            <w:shd w:val="clear" w:color="auto" w:fill="auto"/>
          </w:tcPr>
          <w:p w14:paraId="6E2FB922" w14:textId="77777777" w:rsidR="00E71B0B" w:rsidRDefault="00474308">
            <w:pPr>
              <w:spacing w:after="0"/>
              <w:rPr>
                <w:lang w:eastAsia="en-US"/>
              </w:rPr>
            </w:pPr>
            <w:r>
              <w:rPr>
                <w:lang w:eastAsia="en-US"/>
              </w:rPr>
              <w:t>Bærekraftig verdiskaping</w:t>
            </w:r>
          </w:p>
        </w:tc>
        <w:tc>
          <w:tcPr>
            <w:tcW w:w="2835" w:type="dxa"/>
            <w:shd w:val="clear" w:color="auto" w:fill="auto"/>
          </w:tcPr>
          <w:p w14:paraId="37DE39A0" w14:textId="77777777" w:rsidR="00E71B0B" w:rsidRDefault="00474308">
            <w:pPr>
              <w:spacing w:after="0"/>
              <w:rPr>
                <w:lang w:eastAsia="en-US"/>
              </w:rPr>
            </w:pPr>
            <w:r>
              <w:rPr>
                <w:lang w:eastAsia="en-US"/>
              </w:rPr>
              <w:t>Langsiktig lønnsomhet</w:t>
            </w:r>
          </w:p>
        </w:tc>
        <w:tc>
          <w:tcPr>
            <w:tcW w:w="2835" w:type="dxa"/>
            <w:shd w:val="clear" w:color="auto" w:fill="auto"/>
          </w:tcPr>
          <w:p w14:paraId="6355831E" w14:textId="77777777" w:rsidR="00E71B0B" w:rsidRDefault="00474308">
            <w:pPr>
              <w:spacing w:after="0"/>
              <w:rPr>
                <w:lang w:eastAsia="en-US"/>
              </w:rPr>
            </w:pPr>
            <w:r>
              <w:rPr>
                <w:lang w:eastAsia="en-US"/>
              </w:rPr>
              <w:t>Resultat fra løpende drift*</w:t>
            </w:r>
          </w:p>
        </w:tc>
        <w:tc>
          <w:tcPr>
            <w:tcW w:w="1559" w:type="dxa"/>
            <w:shd w:val="clear" w:color="auto" w:fill="auto"/>
          </w:tcPr>
          <w:p w14:paraId="6294077D" w14:textId="77777777" w:rsidR="00E71B0B" w:rsidRDefault="00474308">
            <w:pPr>
              <w:spacing w:after="0"/>
              <w:jc w:val="right"/>
              <w:rPr>
                <w:lang w:eastAsia="en-US"/>
              </w:rPr>
            </w:pPr>
            <w:r>
              <w:rPr>
                <w:lang w:eastAsia="en-US"/>
              </w:rPr>
              <w:t>32 mill. kr.</w:t>
            </w:r>
          </w:p>
        </w:tc>
        <w:tc>
          <w:tcPr>
            <w:tcW w:w="2410" w:type="dxa"/>
            <w:shd w:val="clear" w:color="auto" w:fill="auto"/>
          </w:tcPr>
          <w:p w14:paraId="63F02E55" w14:textId="77777777" w:rsidR="00E71B0B" w:rsidRDefault="00474308">
            <w:pPr>
              <w:spacing w:after="0"/>
              <w:jc w:val="right"/>
              <w:rPr>
                <w:lang w:eastAsia="en-US"/>
              </w:rPr>
            </w:pPr>
            <w:r>
              <w:rPr>
                <w:lang w:eastAsia="en-US"/>
              </w:rPr>
              <w:t>166 mill. kr.</w:t>
            </w:r>
          </w:p>
          <w:p w14:paraId="102E709D" w14:textId="77777777" w:rsidR="00E71B0B" w:rsidRDefault="00474308">
            <w:pPr>
              <w:spacing w:after="0"/>
              <w:jc w:val="right"/>
              <w:rPr>
                <w:lang w:eastAsia="en-US"/>
              </w:rPr>
            </w:pPr>
            <w:r>
              <w:rPr>
                <w:lang w:eastAsia="en-US"/>
              </w:rPr>
              <w:t>(41)</w:t>
            </w:r>
          </w:p>
        </w:tc>
      </w:tr>
    </w:tbl>
    <w:p w14:paraId="7872A23D" w14:textId="0346D7B0" w:rsidR="00E71B0B" w:rsidRPr="002F7007" w:rsidRDefault="00474308" w:rsidP="002F7007">
      <w:pPr>
        <w:pStyle w:val="Note"/>
        <w:rPr>
          <w:rStyle w:val="Hyperkobling"/>
          <w:color w:val="auto"/>
          <w:u w:val="none"/>
        </w:rPr>
      </w:pPr>
      <w:r>
        <w:t>*I dette resultatet før skatt er poster som eiendomssalg, skogverninntekter og kostnader knyttet til ivaretakelse av kulturminner holdt utenfor.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1843"/>
        <w:gridCol w:w="1842"/>
      </w:tblGrid>
      <w:tr w:rsidR="00F562F6" w14:paraId="7631900A" w14:textId="77777777">
        <w:trPr>
          <w:trHeight w:val="73"/>
        </w:trPr>
        <w:tc>
          <w:tcPr>
            <w:tcW w:w="4361" w:type="dxa"/>
            <w:shd w:val="clear" w:color="auto" w:fill="auto"/>
          </w:tcPr>
          <w:p w14:paraId="60C6F43F" w14:textId="77777777" w:rsidR="00E71B0B" w:rsidRDefault="00474308">
            <w:pPr>
              <w:pStyle w:val="TabellHode-rad"/>
              <w:spacing w:after="0"/>
              <w:rPr>
                <w:lang w:eastAsia="en-US"/>
              </w:rPr>
            </w:pPr>
            <w:r>
              <w:rPr>
                <w:lang w:eastAsia="en-US"/>
              </w:rPr>
              <w:t>Resultatregnskap (mill. kroner)</w:t>
            </w:r>
          </w:p>
        </w:tc>
        <w:tc>
          <w:tcPr>
            <w:tcW w:w="1843" w:type="dxa"/>
            <w:shd w:val="clear" w:color="auto" w:fill="auto"/>
          </w:tcPr>
          <w:p w14:paraId="4B94F8EA" w14:textId="77777777" w:rsidR="00E71B0B" w:rsidRDefault="00474308">
            <w:pPr>
              <w:pStyle w:val="TabellHode-rad"/>
              <w:spacing w:after="0"/>
              <w:jc w:val="right"/>
              <w:rPr>
                <w:lang w:eastAsia="en-US"/>
              </w:rPr>
            </w:pPr>
            <w:r>
              <w:rPr>
                <w:lang w:eastAsia="en-US"/>
              </w:rPr>
              <w:t>2022</w:t>
            </w:r>
          </w:p>
        </w:tc>
        <w:tc>
          <w:tcPr>
            <w:tcW w:w="1842" w:type="dxa"/>
            <w:shd w:val="clear" w:color="auto" w:fill="auto"/>
          </w:tcPr>
          <w:p w14:paraId="2D1E15A8" w14:textId="77777777" w:rsidR="00E71B0B" w:rsidRDefault="00474308">
            <w:pPr>
              <w:pStyle w:val="TabellHode-rad"/>
              <w:spacing w:after="0"/>
              <w:jc w:val="right"/>
              <w:rPr>
                <w:lang w:eastAsia="en-US"/>
              </w:rPr>
            </w:pPr>
            <w:r>
              <w:rPr>
                <w:lang w:eastAsia="en-US"/>
              </w:rPr>
              <w:t>2021</w:t>
            </w:r>
          </w:p>
        </w:tc>
      </w:tr>
      <w:tr w:rsidR="00F562F6" w14:paraId="30FD8D6B" w14:textId="77777777">
        <w:trPr>
          <w:trHeight w:val="73"/>
        </w:trPr>
        <w:tc>
          <w:tcPr>
            <w:tcW w:w="4361" w:type="dxa"/>
            <w:shd w:val="clear" w:color="auto" w:fill="auto"/>
          </w:tcPr>
          <w:p w14:paraId="666FD0CF" w14:textId="77777777" w:rsidR="00E71B0B" w:rsidRDefault="00474308">
            <w:pPr>
              <w:spacing w:after="0"/>
              <w:rPr>
                <w:lang w:eastAsia="en-US"/>
              </w:rPr>
            </w:pPr>
            <w:r>
              <w:rPr>
                <w:lang w:eastAsia="en-US"/>
              </w:rPr>
              <w:t>Driftsinntekter</w:t>
            </w:r>
          </w:p>
        </w:tc>
        <w:tc>
          <w:tcPr>
            <w:tcW w:w="1843" w:type="dxa"/>
            <w:shd w:val="clear" w:color="auto" w:fill="auto"/>
          </w:tcPr>
          <w:p w14:paraId="6AAA74BB" w14:textId="77777777" w:rsidR="00E71B0B" w:rsidRDefault="00474308">
            <w:pPr>
              <w:spacing w:after="0"/>
              <w:jc w:val="right"/>
              <w:rPr>
                <w:lang w:eastAsia="en-US"/>
              </w:rPr>
            </w:pPr>
            <w:r>
              <w:rPr>
                <w:lang w:eastAsia="en-US"/>
              </w:rPr>
              <w:t xml:space="preserve"> 484 </w:t>
            </w:r>
          </w:p>
        </w:tc>
        <w:tc>
          <w:tcPr>
            <w:tcW w:w="1842" w:type="dxa"/>
            <w:shd w:val="clear" w:color="auto" w:fill="auto"/>
          </w:tcPr>
          <w:p w14:paraId="284D1A7A" w14:textId="77777777" w:rsidR="00E71B0B" w:rsidRDefault="00474308">
            <w:pPr>
              <w:spacing w:after="0"/>
              <w:jc w:val="right"/>
              <w:rPr>
                <w:lang w:eastAsia="en-US"/>
              </w:rPr>
            </w:pPr>
            <w:r>
              <w:rPr>
                <w:lang w:eastAsia="en-US"/>
              </w:rPr>
              <w:t xml:space="preserve"> 331 </w:t>
            </w:r>
          </w:p>
        </w:tc>
      </w:tr>
      <w:tr w:rsidR="00F562F6" w14:paraId="430B0BF6" w14:textId="77777777">
        <w:trPr>
          <w:trHeight w:val="73"/>
        </w:trPr>
        <w:tc>
          <w:tcPr>
            <w:tcW w:w="4361" w:type="dxa"/>
            <w:shd w:val="clear" w:color="auto" w:fill="auto"/>
          </w:tcPr>
          <w:p w14:paraId="0A270636" w14:textId="77777777" w:rsidR="00E71B0B" w:rsidRDefault="00474308">
            <w:pPr>
              <w:spacing w:after="0"/>
              <w:rPr>
                <w:lang w:eastAsia="en-US"/>
              </w:rPr>
            </w:pPr>
            <w:r>
              <w:rPr>
                <w:lang w:eastAsia="en-US"/>
              </w:rPr>
              <w:t>Driftsresultat (EBIT)</w:t>
            </w:r>
          </w:p>
        </w:tc>
        <w:tc>
          <w:tcPr>
            <w:tcW w:w="1843" w:type="dxa"/>
            <w:shd w:val="clear" w:color="auto" w:fill="auto"/>
          </w:tcPr>
          <w:p w14:paraId="1625EBE9" w14:textId="77777777" w:rsidR="00E71B0B" w:rsidRDefault="00474308">
            <w:pPr>
              <w:spacing w:after="0"/>
              <w:jc w:val="right"/>
              <w:rPr>
                <w:lang w:eastAsia="en-US"/>
              </w:rPr>
            </w:pPr>
            <w:r>
              <w:rPr>
                <w:lang w:eastAsia="en-US"/>
              </w:rPr>
              <w:t xml:space="preserve"> 160 </w:t>
            </w:r>
          </w:p>
        </w:tc>
        <w:tc>
          <w:tcPr>
            <w:tcW w:w="1842" w:type="dxa"/>
            <w:shd w:val="clear" w:color="auto" w:fill="auto"/>
          </w:tcPr>
          <w:p w14:paraId="47D7F627" w14:textId="77777777" w:rsidR="00E71B0B" w:rsidRDefault="00474308">
            <w:pPr>
              <w:spacing w:after="0"/>
              <w:jc w:val="right"/>
              <w:rPr>
                <w:lang w:eastAsia="en-US"/>
              </w:rPr>
            </w:pPr>
            <w:r>
              <w:rPr>
                <w:lang w:eastAsia="en-US"/>
              </w:rPr>
              <w:t xml:space="preserve"> 33 </w:t>
            </w:r>
          </w:p>
        </w:tc>
      </w:tr>
      <w:tr w:rsidR="00F562F6" w14:paraId="1B1FC068" w14:textId="77777777">
        <w:trPr>
          <w:trHeight w:val="73"/>
        </w:trPr>
        <w:tc>
          <w:tcPr>
            <w:tcW w:w="4361" w:type="dxa"/>
            <w:shd w:val="clear" w:color="auto" w:fill="auto"/>
          </w:tcPr>
          <w:p w14:paraId="19D6B562" w14:textId="77777777" w:rsidR="00E71B0B" w:rsidRDefault="00474308">
            <w:pPr>
              <w:spacing w:after="0"/>
              <w:rPr>
                <w:lang w:eastAsia="en-US"/>
              </w:rPr>
            </w:pPr>
            <w:r>
              <w:rPr>
                <w:lang w:eastAsia="en-US"/>
              </w:rPr>
              <w:t>Resultat før skatt og minoritet</w:t>
            </w:r>
          </w:p>
        </w:tc>
        <w:tc>
          <w:tcPr>
            <w:tcW w:w="1843" w:type="dxa"/>
            <w:shd w:val="clear" w:color="auto" w:fill="auto"/>
          </w:tcPr>
          <w:p w14:paraId="5CF94259" w14:textId="77777777" w:rsidR="00E71B0B" w:rsidRDefault="00474308">
            <w:pPr>
              <w:spacing w:after="0"/>
              <w:jc w:val="right"/>
              <w:rPr>
                <w:lang w:eastAsia="en-US"/>
              </w:rPr>
            </w:pPr>
            <w:r>
              <w:rPr>
                <w:lang w:eastAsia="en-US"/>
              </w:rPr>
              <w:t xml:space="preserve"> 168 </w:t>
            </w:r>
          </w:p>
        </w:tc>
        <w:tc>
          <w:tcPr>
            <w:tcW w:w="1842" w:type="dxa"/>
            <w:shd w:val="clear" w:color="auto" w:fill="auto"/>
          </w:tcPr>
          <w:p w14:paraId="617330B0" w14:textId="77777777" w:rsidR="00E71B0B" w:rsidRDefault="00474308">
            <w:pPr>
              <w:spacing w:after="0"/>
              <w:jc w:val="right"/>
              <w:rPr>
                <w:lang w:eastAsia="en-US"/>
              </w:rPr>
            </w:pPr>
            <w:r>
              <w:rPr>
                <w:lang w:eastAsia="en-US"/>
              </w:rPr>
              <w:t xml:space="preserve"> 39 </w:t>
            </w:r>
          </w:p>
        </w:tc>
      </w:tr>
      <w:tr w:rsidR="00F562F6" w14:paraId="189B0C9A" w14:textId="77777777">
        <w:trPr>
          <w:trHeight w:val="73"/>
        </w:trPr>
        <w:tc>
          <w:tcPr>
            <w:tcW w:w="4361" w:type="dxa"/>
            <w:shd w:val="clear" w:color="auto" w:fill="auto"/>
          </w:tcPr>
          <w:p w14:paraId="2C2521E9" w14:textId="77777777" w:rsidR="00E71B0B" w:rsidRDefault="00474308">
            <w:pPr>
              <w:spacing w:after="0"/>
              <w:rPr>
                <w:lang w:eastAsia="en-US"/>
              </w:rPr>
            </w:pPr>
            <w:r>
              <w:rPr>
                <w:lang w:eastAsia="en-US"/>
              </w:rPr>
              <w:t>Skattekostnad</w:t>
            </w:r>
          </w:p>
        </w:tc>
        <w:tc>
          <w:tcPr>
            <w:tcW w:w="1843" w:type="dxa"/>
            <w:shd w:val="clear" w:color="auto" w:fill="auto"/>
          </w:tcPr>
          <w:p w14:paraId="2792B01A" w14:textId="77777777" w:rsidR="00E71B0B" w:rsidRDefault="00474308">
            <w:pPr>
              <w:spacing w:after="0"/>
              <w:jc w:val="right"/>
              <w:rPr>
                <w:lang w:eastAsia="en-US"/>
              </w:rPr>
            </w:pPr>
            <w:r>
              <w:rPr>
                <w:lang w:eastAsia="en-US"/>
              </w:rPr>
              <w:t xml:space="preserve"> 32 </w:t>
            </w:r>
          </w:p>
        </w:tc>
        <w:tc>
          <w:tcPr>
            <w:tcW w:w="1842" w:type="dxa"/>
            <w:shd w:val="clear" w:color="auto" w:fill="auto"/>
          </w:tcPr>
          <w:p w14:paraId="417AA1B9" w14:textId="77777777" w:rsidR="00E71B0B" w:rsidRDefault="00474308">
            <w:pPr>
              <w:spacing w:after="0"/>
              <w:jc w:val="right"/>
              <w:rPr>
                <w:lang w:eastAsia="en-US"/>
              </w:rPr>
            </w:pPr>
            <w:r>
              <w:rPr>
                <w:lang w:eastAsia="en-US"/>
              </w:rPr>
              <w:t xml:space="preserve"> 5 </w:t>
            </w:r>
          </w:p>
        </w:tc>
      </w:tr>
      <w:tr w:rsidR="00F562F6" w14:paraId="10FA8986" w14:textId="77777777">
        <w:trPr>
          <w:trHeight w:val="73"/>
        </w:trPr>
        <w:tc>
          <w:tcPr>
            <w:tcW w:w="4361" w:type="dxa"/>
            <w:shd w:val="clear" w:color="auto" w:fill="auto"/>
          </w:tcPr>
          <w:p w14:paraId="0F3F33FC" w14:textId="77777777" w:rsidR="00E71B0B" w:rsidRDefault="00474308">
            <w:pPr>
              <w:spacing w:after="0"/>
              <w:rPr>
                <w:lang w:eastAsia="en-US"/>
              </w:rPr>
            </w:pPr>
            <w:r>
              <w:rPr>
                <w:lang w:eastAsia="en-US"/>
              </w:rPr>
              <w:t>Minoritetsandel</w:t>
            </w:r>
          </w:p>
        </w:tc>
        <w:tc>
          <w:tcPr>
            <w:tcW w:w="1843" w:type="dxa"/>
            <w:shd w:val="clear" w:color="auto" w:fill="auto"/>
          </w:tcPr>
          <w:p w14:paraId="06B9FB54" w14:textId="77777777" w:rsidR="00E71B0B" w:rsidRDefault="00474308">
            <w:pPr>
              <w:spacing w:after="0"/>
              <w:jc w:val="right"/>
              <w:rPr>
                <w:lang w:eastAsia="en-US"/>
              </w:rPr>
            </w:pPr>
            <w:r>
              <w:rPr>
                <w:lang w:eastAsia="en-US"/>
              </w:rPr>
              <w:t xml:space="preserve"> 1 </w:t>
            </w:r>
          </w:p>
        </w:tc>
        <w:tc>
          <w:tcPr>
            <w:tcW w:w="1842" w:type="dxa"/>
            <w:shd w:val="clear" w:color="auto" w:fill="auto"/>
          </w:tcPr>
          <w:p w14:paraId="27EB8282" w14:textId="77777777" w:rsidR="00E71B0B" w:rsidRDefault="00474308">
            <w:pPr>
              <w:spacing w:after="0"/>
              <w:jc w:val="right"/>
              <w:rPr>
                <w:lang w:eastAsia="en-US"/>
              </w:rPr>
            </w:pPr>
            <w:r>
              <w:rPr>
                <w:lang w:eastAsia="en-US"/>
              </w:rPr>
              <w:t xml:space="preserve"> 0 </w:t>
            </w:r>
          </w:p>
        </w:tc>
      </w:tr>
      <w:tr w:rsidR="00F562F6" w14:paraId="64979124" w14:textId="77777777">
        <w:trPr>
          <w:trHeight w:val="73"/>
        </w:trPr>
        <w:tc>
          <w:tcPr>
            <w:tcW w:w="4361" w:type="dxa"/>
            <w:shd w:val="clear" w:color="auto" w:fill="auto"/>
          </w:tcPr>
          <w:p w14:paraId="767A9A6A" w14:textId="77777777" w:rsidR="00E71B0B" w:rsidRDefault="00474308">
            <w:pPr>
              <w:spacing w:after="0"/>
              <w:rPr>
                <w:lang w:eastAsia="en-US"/>
              </w:rPr>
            </w:pPr>
            <w:r>
              <w:rPr>
                <w:lang w:eastAsia="en-US"/>
              </w:rPr>
              <w:t>Resultat etter skatt og minoritet</w:t>
            </w:r>
          </w:p>
        </w:tc>
        <w:tc>
          <w:tcPr>
            <w:tcW w:w="1843" w:type="dxa"/>
            <w:shd w:val="clear" w:color="auto" w:fill="auto"/>
          </w:tcPr>
          <w:p w14:paraId="5882D250" w14:textId="77777777" w:rsidR="00E71B0B" w:rsidRDefault="00474308">
            <w:pPr>
              <w:spacing w:after="0"/>
              <w:jc w:val="right"/>
              <w:rPr>
                <w:lang w:eastAsia="en-US"/>
              </w:rPr>
            </w:pPr>
            <w:r>
              <w:rPr>
                <w:lang w:eastAsia="en-US"/>
              </w:rPr>
              <w:t xml:space="preserve"> 135 </w:t>
            </w:r>
          </w:p>
        </w:tc>
        <w:tc>
          <w:tcPr>
            <w:tcW w:w="1842" w:type="dxa"/>
            <w:shd w:val="clear" w:color="auto" w:fill="auto"/>
          </w:tcPr>
          <w:p w14:paraId="2DCB2001" w14:textId="77777777" w:rsidR="00E71B0B" w:rsidRDefault="00474308">
            <w:pPr>
              <w:spacing w:after="0"/>
              <w:jc w:val="right"/>
              <w:rPr>
                <w:lang w:eastAsia="en-US"/>
              </w:rPr>
            </w:pPr>
            <w:r>
              <w:rPr>
                <w:lang w:eastAsia="en-US"/>
              </w:rPr>
              <w:t xml:space="preserve"> 33 </w:t>
            </w:r>
          </w:p>
        </w:tc>
      </w:tr>
      <w:tr w:rsidR="00E71B0B" w14:paraId="37AA95AE" w14:textId="77777777">
        <w:trPr>
          <w:trHeight w:val="73"/>
        </w:trPr>
        <w:tc>
          <w:tcPr>
            <w:tcW w:w="8046" w:type="dxa"/>
            <w:gridSpan w:val="3"/>
            <w:shd w:val="clear" w:color="auto" w:fill="auto"/>
          </w:tcPr>
          <w:p w14:paraId="25A7F68F" w14:textId="77777777" w:rsidR="00E71B0B" w:rsidRDefault="00474308">
            <w:pPr>
              <w:spacing w:after="0"/>
              <w:rPr>
                <w:rStyle w:val="halvfet"/>
                <w:lang w:eastAsia="en-US"/>
              </w:rPr>
            </w:pPr>
            <w:r>
              <w:rPr>
                <w:rStyle w:val="halvfet"/>
                <w:lang w:eastAsia="en-US"/>
              </w:rPr>
              <w:t>Balanse</w:t>
            </w:r>
          </w:p>
        </w:tc>
      </w:tr>
      <w:tr w:rsidR="00F562F6" w14:paraId="38850E47" w14:textId="77777777">
        <w:trPr>
          <w:trHeight w:val="73"/>
        </w:trPr>
        <w:tc>
          <w:tcPr>
            <w:tcW w:w="4361" w:type="dxa"/>
            <w:shd w:val="clear" w:color="auto" w:fill="auto"/>
          </w:tcPr>
          <w:p w14:paraId="263D03DD" w14:textId="77777777" w:rsidR="00E71B0B" w:rsidRDefault="00474308">
            <w:pPr>
              <w:spacing w:after="0"/>
              <w:rPr>
                <w:lang w:eastAsia="en-US"/>
              </w:rPr>
            </w:pPr>
            <w:r>
              <w:rPr>
                <w:lang w:eastAsia="en-US"/>
              </w:rPr>
              <w:t>Sum eiendeler</w:t>
            </w:r>
          </w:p>
        </w:tc>
        <w:tc>
          <w:tcPr>
            <w:tcW w:w="1843" w:type="dxa"/>
            <w:shd w:val="clear" w:color="auto" w:fill="auto"/>
          </w:tcPr>
          <w:p w14:paraId="0DC9EBFC" w14:textId="77777777" w:rsidR="00E71B0B" w:rsidRDefault="00474308">
            <w:pPr>
              <w:spacing w:after="0"/>
              <w:jc w:val="right"/>
              <w:rPr>
                <w:lang w:eastAsia="en-US"/>
              </w:rPr>
            </w:pPr>
            <w:r>
              <w:rPr>
                <w:lang w:eastAsia="en-US"/>
              </w:rPr>
              <w:t xml:space="preserve"> 4 869 </w:t>
            </w:r>
          </w:p>
        </w:tc>
        <w:tc>
          <w:tcPr>
            <w:tcW w:w="1842" w:type="dxa"/>
            <w:shd w:val="clear" w:color="auto" w:fill="auto"/>
          </w:tcPr>
          <w:p w14:paraId="166EECF4" w14:textId="77777777" w:rsidR="00E71B0B" w:rsidRDefault="00474308">
            <w:pPr>
              <w:spacing w:after="0"/>
              <w:jc w:val="right"/>
              <w:rPr>
                <w:lang w:eastAsia="en-US"/>
              </w:rPr>
            </w:pPr>
            <w:r>
              <w:rPr>
                <w:lang w:eastAsia="en-US"/>
              </w:rPr>
              <w:t xml:space="preserve"> 2 020 </w:t>
            </w:r>
          </w:p>
        </w:tc>
      </w:tr>
      <w:tr w:rsidR="00F562F6" w14:paraId="0F747A02" w14:textId="77777777">
        <w:trPr>
          <w:trHeight w:val="73"/>
        </w:trPr>
        <w:tc>
          <w:tcPr>
            <w:tcW w:w="4361" w:type="dxa"/>
            <w:shd w:val="clear" w:color="auto" w:fill="auto"/>
          </w:tcPr>
          <w:p w14:paraId="63819820"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843" w:type="dxa"/>
            <w:shd w:val="clear" w:color="auto" w:fill="auto"/>
          </w:tcPr>
          <w:p w14:paraId="7DB5F7C3" w14:textId="77777777" w:rsidR="00E71B0B" w:rsidRDefault="00474308">
            <w:pPr>
              <w:spacing w:after="0"/>
              <w:jc w:val="right"/>
              <w:rPr>
                <w:lang w:eastAsia="en-US"/>
              </w:rPr>
            </w:pPr>
            <w:r>
              <w:rPr>
                <w:lang w:eastAsia="en-US"/>
              </w:rPr>
              <w:t xml:space="preserve"> 124 </w:t>
            </w:r>
          </w:p>
        </w:tc>
        <w:tc>
          <w:tcPr>
            <w:tcW w:w="1842" w:type="dxa"/>
            <w:shd w:val="clear" w:color="auto" w:fill="auto"/>
          </w:tcPr>
          <w:p w14:paraId="48EEE282" w14:textId="77777777" w:rsidR="00E71B0B" w:rsidRDefault="00474308">
            <w:pPr>
              <w:spacing w:after="0"/>
              <w:jc w:val="right"/>
              <w:rPr>
                <w:lang w:eastAsia="en-US"/>
              </w:rPr>
            </w:pPr>
            <w:r>
              <w:rPr>
                <w:lang w:eastAsia="en-US"/>
              </w:rPr>
              <w:t xml:space="preserve"> 124 </w:t>
            </w:r>
          </w:p>
        </w:tc>
      </w:tr>
      <w:tr w:rsidR="00F562F6" w14:paraId="616DBD71" w14:textId="77777777">
        <w:trPr>
          <w:trHeight w:val="73"/>
        </w:trPr>
        <w:tc>
          <w:tcPr>
            <w:tcW w:w="4361" w:type="dxa"/>
            <w:shd w:val="clear" w:color="auto" w:fill="auto"/>
          </w:tcPr>
          <w:p w14:paraId="02795DF8" w14:textId="77777777" w:rsidR="00E71B0B" w:rsidRDefault="00474308">
            <w:pPr>
              <w:spacing w:after="0"/>
              <w:rPr>
                <w:lang w:eastAsia="en-US"/>
              </w:rPr>
            </w:pPr>
            <w:r>
              <w:rPr>
                <w:lang w:eastAsia="en-US"/>
              </w:rPr>
              <w:t>Sum egenkapital</w:t>
            </w:r>
          </w:p>
        </w:tc>
        <w:tc>
          <w:tcPr>
            <w:tcW w:w="1843" w:type="dxa"/>
            <w:shd w:val="clear" w:color="auto" w:fill="auto"/>
          </w:tcPr>
          <w:p w14:paraId="0516B243" w14:textId="77777777" w:rsidR="00E71B0B" w:rsidRDefault="00474308">
            <w:pPr>
              <w:spacing w:after="0"/>
              <w:jc w:val="right"/>
              <w:rPr>
                <w:lang w:eastAsia="en-US"/>
              </w:rPr>
            </w:pPr>
            <w:r>
              <w:rPr>
                <w:lang w:eastAsia="en-US"/>
              </w:rPr>
              <w:t xml:space="preserve"> 4 290 </w:t>
            </w:r>
          </w:p>
        </w:tc>
        <w:tc>
          <w:tcPr>
            <w:tcW w:w="1842" w:type="dxa"/>
            <w:shd w:val="clear" w:color="auto" w:fill="auto"/>
          </w:tcPr>
          <w:p w14:paraId="52C16C8A" w14:textId="77777777" w:rsidR="00E71B0B" w:rsidRDefault="00474308">
            <w:pPr>
              <w:spacing w:after="0"/>
              <w:jc w:val="right"/>
              <w:rPr>
                <w:lang w:eastAsia="en-US"/>
              </w:rPr>
            </w:pPr>
            <w:r>
              <w:rPr>
                <w:lang w:eastAsia="en-US"/>
              </w:rPr>
              <w:t xml:space="preserve"> 1 906 </w:t>
            </w:r>
          </w:p>
        </w:tc>
      </w:tr>
      <w:tr w:rsidR="00F562F6" w14:paraId="15B091E3" w14:textId="77777777">
        <w:trPr>
          <w:trHeight w:val="73"/>
        </w:trPr>
        <w:tc>
          <w:tcPr>
            <w:tcW w:w="4361" w:type="dxa"/>
            <w:shd w:val="clear" w:color="auto" w:fill="auto"/>
          </w:tcPr>
          <w:p w14:paraId="4A09885E" w14:textId="77777777" w:rsidR="00E71B0B" w:rsidRDefault="00474308">
            <w:pPr>
              <w:spacing w:after="0"/>
              <w:rPr>
                <w:lang w:eastAsia="en-US"/>
              </w:rPr>
            </w:pPr>
            <w:r>
              <w:rPr>
                <w:rFonts w:ascii="OpenSans-Italic" w:hAnsi="OpenSans-Italic" w:cs="OpenSans-Italic"/>
                <w:i/>
                <w:iCs/>
                <w:lang w:eastAsia="en-US"/>
              </w:rPr>
              <w:t>- Hvorav minoriteter</w:t>
            </w:r>
          </w:p>
        </w:tc>
        <w:tc>
          <w:tcPr>
            <w:tcW w:w="1843" w:type="dxa"/>
            <w:shd w:val="clear" w:color="auto" w:fill="auto"/>
          </w:tcPr>
          <w:p w14:paraId="6AC162B3" w14:textId="77777777" w:rsidR="00E71B0B" w:rsidRDefault="00474308">
            <w:pPr>
              <w:spacing w:after="0"/>
              <w:jc w:val="right"/>
              <w:rPr>
                <w:lang w:eastAsia="en-US"/>
              </w:rPr>
            </w:pPr>
            <w:r>
              <w:rPr>
                <w:lang w:eastAsia="en-US"/>
              </w:rPr>
              <w:t xml:space="preserve"> 3 </w:t>
            </w:r>
          </w:p>
        </w:tc>
        <w:tc>
          <w:tcPr>
            <w:tcW w:w="1842" w:type="dxa"/>
            <w:shd w:val="clear" w:color="auto" w:fill="auto"/>
          </w:tcPr>
          <w:p w14:paraId="17F46417" w14:textId="77777777" w:rsidR="00E71B0B" w:rsidRDefault="00474308">
            <w:pPr>
              <w:spacing w:after="0"/>
              <w:jc w:val="right"/>
              <w:rPr>
                <w:lang w:eastAsia="en-US"/>
              </w:rPr>
            </w:pPr>
            <w:r>
              <w:rPr>
                <w:lang w:eastAsia="en-US"/>
              </w:rPr>
              <w:t xml:space="preserve"> 4 </w:t>
            </w:r>
          </w:p>
        </w:tc>
      </w:tr>
      <w:tr w:rsidR="00F562F6" w14:paraId="433A861D" w14:textId="77777777">
        <w:trPr>
          <w:trHeight w:val="73"/>
        </w:trPr>
        <w:tc>
          <w:tcPr>
            <w:tcW w:w="4361" w:type="dxa"/>
            <w:shd w:val="clear" w:color="auto" w:fill="auto"/>
          </w:tcPr>
          <w:p w14:paraId="31D9688A" w14:textId="77777777" w:rsidR="00E71B0B" w:rsidRDefault="00474308">
            <w:pPr>
              <w:spacing w:after="0"/>
              <w:rPr>
                <w:lang w:eastAsia="en-US"/>
              </w:rPr>
            </w:pPr>
            <w:r>
              <w:rPr>
                <w:lang w:eastAsia="en-US"/>
              </w:rPr>
              <w:t>Sum gjeld og forpliktelser</w:t>
            </w:r>
          </w:p>
        </w:tc>
        <w:tc>
          <w:tcPr>
            <w:tcW w:w="1843" w:type="dxa"/>
            <w:shd w:val="clear" w:color="auto" w:fill="auto"/>
          </w:tcPr>
          <w:p w14:paraId="7C8C3D03" w14:textId="77777777" w:rsidR="00E71B0B" w:rsidRDefault="00474308">
            <w:pPr>
              <w:spacing w:after="0"/>
              <w:jc w:val="right"/>
              <w:rPr>
                <w:lang w:eastAsia="en-US"/>
              </w:rPr>
            </w:pPr>
            <w:r>
              <w:rPr>
                <w:lang w:eastAsia="en-US"/>
              </w:rPr>
              <w:t xml:space="preserve"> 579 </w:t>
            </w:r>
          </w:p>
        </w:tc>
        <w:tc>
          <w:tcPr>
            <w:tcW w:w="1842" w:type="dxa"/>
            <w:shd w:val="clear" w:color="auto" w:fill="auto"/>
          </w:tcPr>
          <w:p w14:paraId="2B0D95DA" w14:textId="77777777" w:rsidR="00E71B0B" w:rsidRDefault="00474308">
            <w:pPr>
              <w:spacing w:after="0"/>
              <w:jc w:val="right"/>
              <w:rPr>
                <w:lang w:eastAsia="en-US"/>
              </w:rPr>
            </w:pPr>
            <w:r>
              <w:rPr>
                <w:lang w:eastAsia="en-US"/>
              </w:rPr>
              <w:t xml:space="preserve"> 114 </w:t>
            </w:r>
          </w:p>
        </w:tc>
      </w:tr>
      <w:tr w:rsidR="00F562F6" w14:paraId="31FD1801" w14:textId="77777777">
        <w:trPr>
          <w:trHeight w:val="73"/>
        </w:trPr>
        <w:tc>
          <w:tcPr>
            <w:tcW w:w="4361" w:type="dxa"/>
            <w:shd w:val="clear" w:color="auto" w:fill="auto"/>
          </w:tcPr>
          <w:p w14:paraId="3737F009"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843" w:type="dxa"/>
            <w:shd w:val="clear" w:color="auto" w:fill="auto"/>
          </w:tcPr>
          <w:p w14:paraId="78005984" w14:textId="77777777" w:rsidR="00E71B0B" w:rsidRDefault="00474308">
            <w:pPr>
              <w:spacing w:after="0"/>
              <w:jc w:val="right"/>
              <w:rPr>
                <w:lang w:eastAsia="en-US"/>
              </w:rPr>
            </w:pPr>
            <w:r>
              <w:rPr>
                <w:lang w:eastAsia="en-US"/>
              </w:rPr>
              <w:t xml:space="preserve"> 300 </w:t>
            </w:r>
          </w:p>
        </w:tc>
        <w:tc>
          <w:tcPr>
            <w:tcW w:w="1842" w:type="dxa"/>
            <w:shd w:val="clear" w:color="auto" w:fill="auto"/>
          </w:tcPr>
          <w:p w14:paraId="40770B66" w14:textId="77777777" w:rsidR="00E71B0B" w:rsidRDefault="00474308">
            <w:pPr>
              <w:spacing w:after="0"/>
              <w:jc w:val="right"/>
              <w:rPr>
                <w:lang w:eastAsia="en-US"/>
              </w:rPr>
            </w:pPr>
            <w:r>
              <w:rPr>
                <w:lang w:eastAsia="en-US"/>
              </w:rPr>
              <w:t xml:space="preserve"> - </w:t>
            </w:r>
          </w:p>
        </w:tc>
      </w:tr>
      <w:tr w:rsidR="00E71B0B" w14:paraId="5E26A11B" w14:textId="77777777">
        <w:trPr>
          <w:trHeight w:val="73"/>
        </w:trPr>
        <w:tc>
          <w:tcPr>
            <w:tcW w:w="8046" w:type="dxa"/>
            <w:gridSpan w:val="3"/>
            <w:shd w:val="clear" w:color="auto" w:fill="auto"/>
          </w:tcPr>
          <w:p w14:paraId="558EB0EF" w14:textId="77777777" w:rsidR="00E71B0B" w:rsidRDefault="00474308">
            <w:pPr>
              <w:spacing w:after="0"/>
              <w:rPr>
                <w:rStyle w:val="halvfet"/>
                <w:lang w:eastAsia="en-US"/>
              </w:rPr>
            </w:pPr>
            <w:r>
              <w:rPr>
                <w:rStyle w:val="halvfet"/>
                <w:lang w:eastAsia="en-US"/>
              </w:rPr>
              <w:t>Offentlig kjøp/tilskudd</w:t>
            </w:r>
          </w:p>
        </w:tc>
      </w:tr>
      <w:tr w:rsidR="00F562F6" w14:paraId="5A5B5338" w14:textId="77777777">
        <w:trPr>
          <w:trHeight w:val="73"/>
        </w:trPr>
        <w:tc>
          <w:tcPr>
            <w:tcW w:w="4361" w:type="dxa"/>
            <w:shd w:val="clear" w:color="auto" w:fill="auto"/>
          </w:tcPr>
          <w:p w14:paraId="0AFF7250" w14:textId="77777777" w:rsidR="00E71B0B" w:rsidRDefault="00474308">
            <w:pPr>
              <w:spacing w:after="0"/>
              <w:rPr>
                <w:lang w:eastAsia="en-US"/>
              </w:rPr>
            </w:pPr>
            <w:r>
              <w:rPr>
                <w:lang w:eastAsia="en-US"/>
              </w:rPr>
              <w:t>Kjøp: Landbruks- og matdepartementet</w:t>
            </w:r>
          </w:p>
        </w:tc>
        <w:tc>
          <w:tcPr>
            <w:tcW w:w="1843" w:type="dxa"/>
            <w:shd w:val="clear" w:color="auto" w:fill="auto"/>
          </w:tcPr>
          <w:p w14:paraId="04D110F4" w14:textId="77777777" w:rsidR="00E71B0B" w:rsidRDefault="00474308">
            <w:pPr>
              <w:spacing w:after="0"/>
              <w:jc w:val="right"/>
              <w:rPr>
                <w:lang w:eastAsia="en-US"/>
              </w:rPr>
            </w:pPr>
            <w:r>
              <w:rPr>
                <w:lang w:eastAsia="en-US"/>
              </w:rPr>
              <w:t>14</w:t>
            </w:r>
          </w:p>
        </w:tc>
        <w:tc>
          <w:tcPr>
            <w:tcW w:w="1842" w:type="dxa"/>
            <w:shd w:val="clear" w:color="auto" w:fill="auto"/>
          </w:tcPr>
          <w:p w14:paraId="6384025B" w14:textId="77777777" w:rsidR="00E71B0B" w:rsidRDefault="00474308">
            <w:pPr>
              <w:spacing w:after="0"/>
              <w:jc w:val="right"/>
              <w:rPr>
                <w:lang w:eastAsia="en-US"/>
              </w:rPr>
            </w:pPr>
            <w:r>
              <w:rPr>
                <w:lang w:eastAsia="en-US"/>
              </w:rPr>
              <w:t>14</w:t>
            </w:r>
          </w:p>
        </w:tc>
      </w:tr>
      <w:tr w:rsidR="00F562F6" w14:paraId="41238BD3" w14:textId="77777777">
        <w:trPr>
          <w:trHeight w:val="73"/>
        </w:trPr>
        <w:tc>
          <w:tcPr>
            <w:tcW w:w="4361" w:type="dxa"/>
            <w:shd w:val="clear" w:color="auto" w:fill="auto"/>
          </w:tcPr>
          <w:p w14:paraId="7C947657" w14:textId="77777777" w:rsidR="00E71B0B" w:rsidRDefault="00474308">
            <w:pPr>
              <w:spacing w:after="0"/>
              <w:rPr>
                <w:lang w:eastAsia="en-US"/>
              </w:rPr>
            </w:pPr>
            <w:r>
              <w:rPr>
                <w:lang w:eastAsia="en-US"/>
              </w:rPr>
              <w:t>Tilskudd</w:t>
            </w:r>
          </w:p>
        </w:tc>
        <w:tc>
          <w:tcPr>
            <w:tcW w:w="1843" w:type="dxa"/>
            <w:shd w:val="clear" w:color="auto" w:fill="auto"/>
          </w:tcPr>
          <w:p w14:paraId="668CD021" w14:textId="77777777" w:rsidR="00E71B0B" w:rsidRDefault="00474308">
            <w:pPr>
              <w:spacing w:after="0"/>
              <w:jc w:val="right"/>
              <w:rPr>
                <w:lang w:eastAsia="en-US"/>
              </w:rPr>
            </w:pPr>
            <w:r>
              <w:rPr>
                <w:lang w:eastAsia="en-US"/>
              </w:rPr>
              <w:t>0</w:t>
            </w:r>
          </w:p>
        </w:tc>
        <w:tc>
          <w:tcPr>
            <w:tcW w:w="1842" w:type="dxa"/>
            <w:shd w:val="clear" w:color="auto" w:fill="auto"/>
          </w:tcPr>
          <w:p w14:paraId="43196AD0" w14:textId="77777777" w:rsidR="00E71B0B" w:rsidRDefault="00474308">
            <w:pPr>
              <w:spacing w:after="0"/>
              <w:jc w:val="right"/>
              <w:rPr>
                <w:lang w:eastAsia="en-US"/>
              </w:rPr>
            </w:pPr>
            <w:r>
              <w:rPr>
                <w:lang w:eastAsia="en-US"/>
              </w:rPr>
              <w:t>0</w:t>
            </w:r>
          </w:p>
        </w:tc>
      </w:tr>
      <w:tr w:rsidR="00E71B0B" w14:paraId="28C44F4C" w14:textId="77777777">
        <w:trPr>
          <w:trHeight w:val="73"/>
        </w:trPr>
        <w:tc>
          <w:tcPr>
            <w:tcW w:w="8046" w:type="dxa"/>
            <w:gridSpan w:val="3"/>
            <w:shd w:val="clear" w:color="auto" w:fill="auto"/>
          </w:tcPr>
          <w:p w14:paraId="0BB7E477" w14:textId="77777777" w:rsidR="00E71B0B" w:rsidRDefault="00474308">
            <w:pPr>
              <w:spacing w:after="0"/>
              <w:rPr>
                <w:rStyle w:val="halvfet"/>
                <w:lang w:eastAsia="en-US"/>
              </w:rPr>
            </w:pPr>
            <w:r>
              <w:rPr>
                <w:rStyle w:val="halvfet"/>
                <w:lang w:eastAsia="en-US"/>
              </w:rPr>
              <w:t>Verdier og utbytte</w:t>
            </w:r>
          </w:p>
        </w:tc>
      </w:tr>
      <w:tr w:rsidR="00F562F6" w14:paraId="309A3A6B" w14:textId="77777777">
        <w:trPr>
          <w:trHeight w:val="73"/>
        </w:trPr>
        <w:tc>
          <w:tcPr>
            <w:tcW w:w="4361" w:type="dxa"/>
            <w:shd w:val="clear" w:color="auto" w:fill="auto"/>
          </w:tcPr>
          <w:p w14:paraId="0E22D494" w14:textId="77777777" w:rsidR="00E71B0B" w:rsidRDefault="00474308">
            <w:pPr>
              <w:spacing w:after="0"/>
              <w:rPr>
                <w:lang w:eastAsia="en-US"/>
              </w:rPr>
            </w:pPr>
            <w:r>
              <w:rPr>
                <w:lang w:eastAsia="en-US"/>
              </w:rPr>
              <w:t>Utbytte for regnskapsåret</w:t>
            </w:r>
          </w:p>
        </w:tc>
        <w:tc>
          <w:tcPr>
            <w:tcW w:w="1843" w:type="dxa"/>
            <w:shd w:val="clear" w:color="auto" w:fill="auto"/>
          </w:tcPr>
          <w:p w14:paraId="6941ED8E" w14:textId="77777777" w:rsidR="00E71B0B" w:rsidRDefault="00474308">
            <w:pPr>
              <w:spacing w:after="0"/>
              <w:jc w:val="right"/>
              <w:rPr>
                <w:lang w:eastAsia="en-US"/>
              </w:rPr>
            </w:pPr>
            <w:r>
              <w:rPr>
                <w:lang w:eastAsia="en-US"/>
              </w:rPr>
              <w:t>102,8</w:t>
            </w:r>
          </w:p>
        </w:tc>
        <w:tc>
          <w:tcPr>
            <w:tcW w:w="1842" w:type="dxa"/>
            <w:shd w:val="clear" w:color="auto" w:fill="auto"/>
          </w:tcPr>
          <w:p w14:paraId="21435ED8" w14:textId="77777777" w:rsidR="00E71B0B" w:rsidRDefault="00474308">
            <w:pPr>
              <w:spacing w:after="0"/>
              <w:jc w:val="right"/>
              <w:rPr>
                <w:lang w:eastAsia="en-US"/>
              </w:rPr>
            </w:pPr>
            <w:r>
              <w:rPr>
                <w:lang w:eastAsia="en-US"/>
              </w:rPr>
              <w:t>25,1</w:t>
            </w:r>
          </w:p>
        </w:tc>
      </w:tr>
      <w:tr w:rsidR="00F562F6" w14:paraId="5CBA1C72" w14:textId="77777777">
        <w:trPr>
          <w:trHeight w:val="73"/>
        </w:trPr>
        <w:tc>
          <w:tcPr>
            <w:tcW w:w="4361" w:type="dxa"/>
            <w:shd w:val="clear" w:color="auto" w:fill="auto"/>
          </w:tcPr>
          <w:p w14:paraId="27BFEC52" w14:textId="77777777" w:rsidR="00E71B0B" w:rsidRDefault="00474308">
            <w:pPr>
              <w:spacing w:after="0"/>
              <w:rPr>
                <w:lang w:eastAsia="en-US"/>
              </w:rPr>
            </w:pPr>
            <w:r>
              <w:rPr>
                <w:lang w:eastAsia="en-US"/>
              </w:rPr>
              <w:t>Utbytteandel</w:t>
            </w:r>
          </w:p>
        </w:tc>
        <w:tc>
          <w:tcPr>
            <w:tcW w:w="1843" w:type="dxa"/>
            <w:shd w:val="clear" w:color="auto" w:fill="auto"/>
          </w:tcPr>
          <w:p w14:paraId="08D9CA47" w14:textId="77777777" w:rsidR="00E71B0B" w:rsidRDefault="00474308">
            <w:pPr>
              <w:spacing w:after="0"/>
              <w:jc w:val="right"/>
              <w:rPr>
                <w:lang w:eastAsia="en-US"/>
              </w:rPr>
            </w:pPr>
            <w:r>
              <w:rPr>
                <w:lang w:eastAsia="en-US"/>
              </w:rPr>
              <w:t>76,15 %</w:t>
            </w:r>
          </w:p>
        </w:tc>
        <w:tc>
          <w:tcPr>
            <w:tcW w:w="1842" w:type="dxa"/>
            <w:shd w:val="clear" w:color="auto" w:fill="auto"/>
          </w:tcPr>
          <w:p w14:paraId="2631BA05" w14:textId="77777777" w:rsidR="00E71B0B" w:rsidRDefault="00474308">
            <w:pPr>
              <w:spacing w:after="0"/>
              <w:jc w:val="right"/>
              <w:rPr>
                <w:lang w:eastAsia="en-US"/>
              </w:rPr>
            </w:pPr>
            <w:r>
              <w:rPr>
                <w:lang w:eastAsia="en-US"/>
              </w:rPr>
              <w:t>76,1 %</w:t>
            </w:r>
          </w:p>
        </w:tc>
      </w:tr>
      <w:tr w:rsidR="00F562F6" w14:paraId="035D82C5" w14:textId="77777777">
        <w:trPr>
          <w:trHeight w:val="73"/>
        </w:trPr>
        <w:tc>
          <w:tcPr>
            <w:tcW w:w="4361" w:type="dxa"/>
            <w:shd w:val="clear" w:color="auto" w:fill="auto"/>
          </w:tcPr>
          <w:p w14:paraId="6AE217F4"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843" w:type="dxa"/>
            <w:shd w:val="clear" w:color="auto" w:fill="auto"/>
          </w:tcPr>
          <w:p w14:paraId="7EBDE3F9" w14:textId="77777777" w:rsidR="00E71B0B" w:rsidRDefault="00474308">
            <w:pPr>
              <w:spacing w:after="0"/>
              <w:jc w:val="right"/>
              <w:rPr>
                <w:lang w:eastAsia="en-US"/>
              </w:rPr>
            </w:pPr>
            <w:r>
              <w:rPr>
                <w:lang w:eastAsia="en-US"/>
              </w:rPr>
              <w:t>74,8 %</w:t>
            </w:r>
          </w:p>
        </w:tc>
        <w:tc>
          <w:tcPr>
            <w:tcW w:w="1842" w:type="dxa"/>
            <w:shd w:val="clear" w:color="auto" w:fill="auto"/>
          </w:tcPr>
          <w:p w14:paraId="55DFBCDE" w14:textId="77777777" w:rsidR="00E71B0B" w:rsidRDefault="00474308">
            <w:pPr>
              <w:spacing w:after="0"/>
              <w:jc w:val="right"/>
              <w:rPr>
                <w:lang w:eastAsia="en-US"/>
              </w:rPr>
            </w:pPr>
            <w:r>
              <w:rPr>
                <w:lang w:eastAsia="en-US"/>
              </w:rPr>
              <w:t>74,3 %</w:t>
            </w:r>
          </w:p>
        </w:tc>
      </w:tr>
      <w:tr w:rsidR="00F562F6" w14:paraId="1F211D4E" w14:textId="77777777">
        <w:trPr>
          <w:trHeight w:val="73"/>
        </w:trPr>
        <w:tc>
          <w:tcPr>
            <w:tcW w:w="4361" w:type="dxa"/>
            <w:shd w:val="clear" w:color="auto" w:fill="auto"/>
          </w:tcPr>
          <w:p w14:paraId="356E652E" w14:textId="77777777" w:rsidR="00E71B0B" w:rsidRDefault="00474308">
            <w:pPr>
              <w:spacing w:after="0"/>
              <w:rPr>
                <w:lang w:eastAsia="en-US"/>
              </w:rPr>
            </w:pPr>
            <w:r>
              <w:rPr>
                <w:lang w:eastAsia="en-US"/>
              </w:rPr>
              <w:t>Utbytte til staten</w:t>
            </w:r>
          </w:p>
        </w:tc>
        <w:tc>
          <w:tcPr>
            <w:tcW w:w="1843" w:type="dxa"/>
            <w:shd w:val="clear" w:color="auto" w:fill="auto"/>
          </w:tcPr>
          <w:p w14:paraId="672C7697" w14:textId="77777777" w:rsidR="00E71B0B" w:rsidRDefault="00474308">
            <w:pPr>
              <w:spacing w:after="0"/>
              <w:jc w:val="right"/>
              <w:rPr>
                <w:lang w:eastAsia="en-US"/>
              </w:rPr>
            </w:pPr>
            <w:r>
              <w:rPr>
                <w:lang w:eastAsia="en-US"/>
              </w:rPr>
              <w:t>102,8</w:t>
            </w:r>
          </w:p>
        </w:tc>
        <w:tc>
          <w:tcPr>
            <w:tcW w:w="1842" w:type="dxa"/>
            <w:shd w:val="clear" w:color="auto" w:fill="auto"/>
          </w:tcPr>
          <w:p w14:paraId="2FCE79BD" w14:textId="77777777" w:rsidR="00E71B0B" w:rsidRDefault="00474308">
            <w:pPr>
              <w:spacing w:after="0"/>
              <w:jc w:val="right"/>
              <w:rPr>
                <w:lang w:eastAsia="en-US"/>
              </w:rPr>
            </w:pPr>
            <w:r>
              <w:rPr>
                <w:lang w:eastAsia="en-US"/>
              </w:rPr>
              <w:t>25,1</w:t>
            </w:r>
          </w:p>
        </w:tc>
      </w:tr>
      <w:tr w:rsidR="00F562F6" w14:paraId="5BAC0B88" w14:textId="77777777">
        <w:trPr>
          <w:trHeight w:val="73"/>
        </w:trPr>
        <w:tc>
          <w:tcPr>
            <w:tcW w:w="4361" w:type="dxa"/>
            <w:shd w:val="clear" w:color="auto" w:fill="auto"/>
          </w:tcPr>
          <w:p w14:paraId="546E046A" w14:textId="77777777" w:rsidR="00E71B0B" w:rsidRDefault="00474308">
            <w:pPr>
              <w:spacing w:after="0"/>
              <w:rPr>
                <w:lang w:eastAsia="en-US"/>
              </w:rPr>
            </w:pPr>
            <w:r>
              <w:rPr>
                <w:lang w:eastAsia="en-US"/>
              </w:rPr>
              <w:t>Tilbakebetaling av kapital</w:t>
            </w:r>
          </w:p>
        </w:tc>
        <w:tc>
          <w:tcPr>
            <w:tcW w:w="1843" w:type="dxa"/>
            <w:shd w:val="clear" w:color="auto" w:fill="auto"/>
          </w:tcPr>
          <w:p w14:paraId="1BAC3080" w14:textId="77777777" w:rsidR="00E71B0B" w:rsidRDefault="00474308">
            <w:pPr>
              <w:spacing w:after="0"/>
              <w:jc w:val="right"/>
              <w:rPr>
                <w:lang w:eastAsia="en-US"/>
              </w:rPr>
            </w:pPr>
            <w:r>
              <w:rPr>
                <w:lang w:eastAsia="en-US"/>
              </w:rPr>
              <w:t>0</w:t>
            </w:r>
          </w:p>
        </w:tc>
        <w:tc>
          <w:tcPr>
            <w:tcW w:w="1842" w:type="dxa"/>
            <w:shd w:val="clear" w:color="auto" w:fill="auto"/>
          </w:tcPr>
          <w:p w14:paraId="37CD57BF" w14:textId="77777777" w:rsidR="00E71B0B" w:rsidRDefault="00474308">
            <w:pPr>
              <w:spacing w:after="0"/>
              <w:jc w:val="right"/>
              <w:rPr>
                <w:lang w:eastAsia="en-US"/>
              </w:rPr>
            </w:pPr>
            <w:r>
              <w:rPr>
                <w:lang w:eastAsia="en-US"/>
              </w:rPr>
              <w:t>0</w:t>
            </w:r>
          </w:p>
        </w:tc>
      </w:tr>
      <w:tr w:rsidR="00F562F6" w14:paraId="4755711E" w14:textId="77777777">
        <w:trPr>
          <w:trHeight w:val="73"/>
        </w:trPr>
        <w:tc>
          <w:tcPr>
            <w:tcW w:w="4361" w:type="dxa"/>
            <w:shd w:val="clear" w:color="auto" w:fill="auto"/>
          </w:tcPr>
          <w:p w14:paraId="724355BE" w14:textId="77777777" w:rsidR="00E71B0B" w:rsidRDefault="00474308">
            <w:pPr>
              <w:spacing w:after="0"/>
              <w:rPr>
                <w:lang w:eastAsia="en-US"/>
              </w:rPr>
            </w:pPr>
            <w:r>
              <w:rPr>
                <w:lang w:eastAsia="en-US"/>
              </w:rPr>
              <w:lastRenderedPageBreak/>
              <w:t>Kapitalinnskudd fra staten</w:t>
            </w:r>
          </w:p>
        </w:tc>
        <w:tc>
          <w:tcPr>
            <w:tcW w:w="1843" w:type="dxa"/>
            <w:shd w:val="clear" w:color="auto" w:fill="auto"/>
          </w:tcPr>
          <w:p w14:paraId="1C3D4519" w14:textId="77777777" w:rsidR="00E71B0B" w:rsidRDefault="00474308">
            <w:pPr>
              <w:spacing w:after="0"/>
              <w:jc w:val="right"/>
              <w:rPr>
                <w:lang w:eastAsia="en-US"/>
              </w:rPr>
            </w:pPr>
            <w:r>
              <w:rPr>
                <w:lang w:eastAsia="en-US"/>
              </w:rPr>
              <w:t>2350</w:t>
            </w:r>
          </w:p>
        </w:tc>
        <w:tc>
          <w:tcPr>
            <w:tcW w:w="1842" w:type="dxa"/>
            <w:shd w:val="clear" w:color="auto" w:fill="auto"/>
          </w:tcPr>
          <w:p w14:paraId="75909949" w14:textId="77777777" w:rsidR="00E71B0B" w:rsidRDefault="00474308">
            <w:pPr>
              <w:spacing w:after="0"/>
              <w:jc w:val="right"/>
              <w:rPr>
                <w:lang w:eastAsia="en-US"/>
              </w:rPr>
            </w:pPr>
            <w:r>
              <w:rPr>
                <w:lang w:eastAsia="en-US"/>
              </w:rPr>
              <w:t>0</w:t>
            </w:r>
          </w:p>
        </w:tc>
      </w:tr>
      <w:tr w:rsidR="00E71B0B" w14:paraId="68176031" w14:textId="77777777">
        <w:trPr>
          <w:trHeight w:val="73"/>
        </w:trPr>
        <w:tc>
          <w:tcPr>
            <w:tcW w:w="8046" w:type="dxa"/>
            <w:gridSpan w:val="3"/>
            <w:shd w:val="clear" w:color="auto" w:fill="auto"/>
          </w:tcPr>
          <w:p w14:paraId="33E15F72" w14:textId="77777777" w:rsidR="00E71B0B" w:rsidRDefault="00474308">
            <w:pPr>
              <w:spacing w:after="0"/>
              <w:rPr>
                <w:rStyle w:val="halvfet"/>
                <w:lang w:eastAsia="en-US"/>
              </w:rPr>
            </w:pPr>
            <w:r>
              <w:rPr>
                <w:rStyle w:val="halvfet"/>
                <w:lang w:eastAsia="en-US"/>
              </w:rPr>
              <w:t>Finansielle nøkkeltall</w:t>
            </w:r>
          </w:p>
        </w:tc>
      </w:tr>
      <w:tr w:rsidR="00F562F6" w14:paraId="4DA5FCD6" w14:textId="77777777">
        <w:trPr>
          <w:trHeight w:val="73"/>
        </w:trPr>
        <w:tc>
          <w:tcPr>
            <w:tcW w:w="4361" w:type="dxa"/>
            <w:shd w:val="clear" w:color="auto" w:fill="auto"/>
          </w:tcPr>
          <w:p w14:paraId="63D23873" w14:textId="77777777" w:rsidR="00E71B0B" w:rsidRDefault="00474308">
            <w:pPr>
              <w:spacing w:after="0"/>
              <w:rPr>
                <w:lang w:eastAsia="en-US"/>
              </w:rPr>
            </w:pPr>
            <w:r>
              <w:rPr>
                <w:lang w:eastAsia="en-US"/>
              </w:rPr>
              <w:t>Sysselsatt kapital</w:t>
            </w:r>
          </w:p>
        </w:tc>
        <w:tc>
          <w:tcPr>
            <w:tcW w:w="1843" w:type="dxa"/>
            <w:shd w:val="clear" w:color="auto" w:fill="auto"/>
          </w:tcPr>
          <w:p w14:paraId="12CC8F43" w14:textId="77777777" w:rsidR="00E71B0B" w:rsidRDefault="00474308">
            <w:pPr>
              <w:spacing w:after="0"/>
              <w:jc w:val="right"/>
              <w:rPr>
                <w:lang w:eastAsia="en-US"/>
              </w:rPr>
            </w:pPr>
            <w:r>
              <w:rPr>
                <w:lang w:eastAsia="en-US"/>
              </w:rPr>
              <w:t>4589</w:t>
            </w:r>
          </w:p>
        </w:tc>
        <w:tc>
          <w:tcPr>
            <w:tcW w:w="1842" w:type="dxa"/>
            <w:shd w:val="clear" w:color="auto" w:fill="auto"/>
          </w:tcPr>
          <w:p w14:paraId="4CA0BE01" w14:textId="77777777" w:rsidR="00E71B0B" w:rsidRDefault="00474308">
            <w:pPr>
              <w:spacing w:after="0"/>
              <w:jc w:val="right"/>
              <w:rPr>
                <w:lang w:eastAsia="en-US"/>
              </w:rPr>
            </w:pPr>
            <w:r>
              <w:rPr>
                <w:lang w:eastAsia="en-US"/>
              </w:rPr>
              <w:t xml:space="preserve"> 1 906 </w:t>
            </w:r>
          </w:p>
        </w:tc>
      </w:tr>
      <w:tr w:rsidR="00F562F6" w14:paraId="55552207" w14:textId="77777777">
        <w:trPr>
          <w:trHeight w:val="73"/>
        </w:trPr>
        <w:tc>
          <w:tcPr>
            <w:tcW w:w="4361" w:type="dxa"/>
            <w:shd w:val="clear" w:color="auto" w:fill="auto"/>
          </w:tcPr>
          <w:p w14:paraId="73E17ABA" w14:textId="77777777" w:rsidR="00E71B0B" w:rsidRDefault="00474308">
            <w:pPr>
              <w:spacing w:after="0"/>
              <w:rPr>
                <w:lang w:eastAsia="en-US"/>
              </w:rPr>
            </w:pPr>
            <w:r>
              <w:rPr>
                <w:lang w:eastAsia="en-US"/>
              </w:rPr>
              <w:t>Driftsmargin (EBIT)</w:t>
            </w:r>
          </w:p>
        </w:tc>
        <w:tc>
          <w:tcPr>
            <w:tcW w:w="1843" w:type="dxa"/>
            <w:shd w:val="clear" w:color="auto" w:fill="auto"/>
          </w:tcPr>
          <w:p w14:paraId="2C2E1B5F" w14:textId="77777777" w:rsidR="00E71B0B" w:rsidRDefault="00474308">
            <w:pPr>
              <w:spacing w:after="0"/>
              <w:jc w:val="right"/>
              <w:rPr>
                <w:lang w:eastAsia="en-US"/>
              </w:rPr>
            </w:pPr>
            <w:r>
              <w:rPr>
                <w:lang w:eastAsia="en-US"/>
              </w:rPr>
              <w:t>33 %</w:t>
            </w:r>
          </w:p>
        </w:tc>
        <w:tc>
          <w:tcPr>
            <w:tcW w:w="1842" w:type="dxa"/>
            <w:shd w:val="clear" w:color="auto" w:fill="auto"/>
          </w:tcPr>
          <w:p w14:paraId="7FDCD144" w14:textId="77777777" w:rsidR="00E71B0B" w:rsidRDefault="00474308">
            <w:pPr>
              <w:spacing w:after="0"/>
              <w:jc w:val="right"/>
              <w:rPr>
                <w:lang w:eastAsia="en-US"/>
              </w:rPr>
            </w:pPr>
            <w:r>
              <w:rPr>
                <w:lang w:eastAsia="en-US"/>
              </w:rPr>
              <w:t>10 %</w:t>
            </w:r>
          </w:p>
        </w:tc>
      </w:tr>
      <w:tr w:rsidR="00F562F6" w14:paraId="6E00F6CD" w14:textId="77777777">
        <w:trPr>
          <w:trHeight w:val="73"/>
        </w:trPr>
        <w:tc>
          <w:tcPr>
            <w:tcW w:w="4361" w:type="dxa"/>
            <w:shd w:val="clear" w:color="auto" w:fill="auto"/>
          </w:tcPr>
          <w:p w14:paraId="3E0737FE" w14:textId="77777777" w:rsidR="00E71B0B" w:rsidRDefault="00474308">
            <w:pPr>
              <w:spacing w:after="0"/>
              <w:rPr>
                <w:lang w:eastAsia="en-US"/>
              </w:rPr>
            </w:pPr>
            <w:r>
              <w:rPr>
                <w:lang w:eastAsia="en-US"/>
              </w:rPr>
              <w:t>Egenkapitalandel</w:t>
            </w:r>
          </w:p>
        </w:tc>
        <w:tc>
          <w:tcPr>
            <w:tcW w:w="1843" w:type="dxa"/>
            <w:shd w:val="clear" w:color="auto" w:fill="auto"/>
          </w:tcPr>
          <w:p w14:paraId="35FBCFC2" w14:textId="77777777" w:rsidR="00E71B0B" w:rsidRDefault="00474308">
            <w:pPr>
              <w:spacing w:after="0"/>
              <w:jc w:val="right"/>
              <w:rPr>
                <w:lang w:eastAsia="en-US"/>
              </w:rPr>
            </w:pPr>
            <w:r>
              <w:rPr>
                <w:lang w:eastAsia="en-US"/>
              </w:rPr>
              <w:t>88 %</w:t>
            </w:r>
          </w:p>
        </w:tc>
        <w:tc>
          <w:tcPr>
            <w:tcW w:w="1842" w:type="dxa"/>
            <w:shd w:val="clear" w:color="auto" w:fill="auto"/>
          </w:tcPr>
          <w:p w14:paraId="185E2011" w14:textId="77777777" w:rsidR="00E71B0B" w:rsidRDefault="00474308">
            <w:pPr>
              <w:spacing w:after="0"/>
              <w:jc w:val="right"/>
              <w:rPr>
                <w:lang w:eastAsia="en-US"/>
              </w:rPr>
            </w:pPr>
            <w:r>
              <w:rPr>
                <w:lang w:eastAsia="en-US"/>
              </w:rPr>
              <w:t>94 %</w:t>
            </w:r>
          </w:p>
        </w:tc>
      </w:tr>
      <w:tr w:rsidR="00F562F6" w14:paraId="27D175F3" w14:textId="77777777">
        <w:trPr>
          <w:trHeight w:val="73"/>
        </w:trPr>
        <w:tc>
          <w:tcPr>
            <w:tcW w:w="4361" w:type="dxa"/>
            <w:shd w:val="clear" w:color="auto" w:fill="auto"/>
          </w:tcPr>
          <w:p w14:paraId="36091361" w14:textId="77777777" w:rsidR="00E71B0B" w:rsidRDefault="00474308">
            <w:pPr>
              <w:spacing w:after="0"/>
              <w:rPr>
                <w:lang w:eastAsia="en-US"/>
              </w:rPr>
            </w:pPr>
            <w:r>
              <w:rPr>
                <w:lang w:eastAsia="en-US"/>
              </w:rPr>
              <w:t>Netto kontantstrøm fra drift</w:t>
            </w:r>
          </w:p>
        </w:tc>
        <w:tc>
          <w:tcPr>
            <w:tcW w:w="1843" w:type="dxa"/>
            <w:shd w:val="clear" w:color="auto" w:fill="auto"/>
          </w:tcPr>
          <w:p w14:paraId="1539424A" w14:textId="77777777" w:rsidR="00E71B0B" w:rsidRDefault="00474308">
            <w:pPr>
              <w:spacing w:after="0"/>
              <w:jc w:val="right"/>
              <w:rPr>
                <w:lang w:eastAsia="en-US"/>
              </w:rPr>
            </w:pPr>
            <w:r>
              <w:rPr>
                <w:lang w:eastAsia="en-US"/>
              </w:rPr>
              <w:t>53</w:t>
            </w:r>
          </w:p>
        </w:tc>
        <w:tc>
          <w:tcPr>
            <w:tcW w:w="1842" w:type="dxa"/>
            <w:shd w:val="clear" w:color="auto" w:fill="auto"/>
          </w:tcPr>
          <w:p w14:paraId="50B0C063" w14:textId="77777777" w:rsidR="00E71B0B" w:rsidRDefault="00474308">
            <w:pPr>
              <w:spacing w:after="0"/>
              <w:jc w:val="right"/>
              <w:rPr>
                <w:lang w:eastAsia="en-US"/>
              </w:rPr>
            </w:pPr>
            <w:r>
              <w:rPr>
                <w:lang w:eastAsia="en-US"/>
              </w:rPr>
              <w:t>31</w:t>
            </w:r>
          </w:p>
        </w:tc>
      </w:tr>
      <w:tr w:rsidR="00F562F6" w14:paraId="36917449" w14:textId="77777777">
        <w:trPr>
          <w:trHeight w:val="73"/>
        </w:trPr>
        <w:tc>
          <w:tcPr>
            <w:tcW w:w="4361" w:type="dxa"/>
            <w:shd w:val="clear" w:color="auto" w:fill="auto"/>
          </w:tcPr>
          <w:p w14:paraId="29A6B8E8" w14:textId="77777777" w:rsidR="00E71B0B" w:rsidRDefault="00474308">
            <w:pPr>
              <w:spacing w:after="0"/>
              <w:rPr>
                <w:lang w:eastAsia="en-US"/>
              </w:rPr>
            </w:pPr>
            <w:r>
              <w:rPr>
                <w:lang w:eastAsia="en-US"/>
              </w:rPr>
              <w:t>Netto kontantstrøm fra investeringer</w:t>
            </w:r>
          </w:p>
        </w:tc>
        <w:tc>
          <w:tcPr>
            <w:tcW w:w="1843" w:type="dxa"/>
            <w:shd w:val="clear" w:color="auto" w:fill="auto"/>
          </w:tcPr>
          <w:p w14:paraId="7C1056A6" w14:textId="77777777" w:rsidR="00E71B0B" w:rsidRDefault="00474308">
            <w:pPr>
              <w:spacing w:after="0"/>
              <w:jc w:val="right"/>
              <w:rPr>
                <w:lang w:eastAsia="en-US"/>
              </w:rPr>
            </w:pPr>
            <w:r>
              <w:rPr>
                <w:lang w:eastAsia="en-US"/>
              </w:rPr>
              <w:t>-2706</w:t>
            </w:r>
          </w:p>
        </w:tc>
        <w:tc>
          <w:tcPr>
            <w:tcW w:w="1842" w:type="dxa"/>
            <w:shd w:val="clear" w:color="auto" w:fill="auto"/>
          </w:tcPr>
          <w:p w14:paraId="19D90B41" w14:textId="77777777" w:rsidR="00E71B0B" w:rsidRDefault="00474308">
            <w:pPr>
              <w:spacing w:after="0"/>
              <w:jc w:val="right"/>
              <w:rPr>
                <w:lang w:eastAsia="en-US"/>
              </w:rPr>
            </w:pPr>
            <w:r>
              <w:rPr>
                <w:lang w:eastAsia="en-US"/>
              </w:rPr>
              <w:t>-33</w:t>
            </w:r>
          </w:p>
        </w:tc>
      </w:tr>
      <w:tr w:rsidR="00E71B0B" w14:paraId="4156B3CF" w14:textId="77777777">
        <w:trPr>
          <w:trHeight w:val="73"/>
        </w:trPr>
        <w:tc>
          <w:tcPr>
            <w:tcW w:w="8046" w:type="dxa"/>
            <w:gridSpan w:val="3"/>
            <w:shd w:val="clear" w:color="auto" w:fill="auto"/>
          </w:tcPr>
          <w:p w14:paraId="0526ECCA" w14:textId="77777777" w:rsidR="00E71B0B" w:rsidRDefault="00474308">
            <w:pPr>
              <w:spacing w:after="0"/>
              <w:rPr>
                <w:rStyle w:val="halvfet"/>
                <w:lang w:eastAsia="en-US"/>
              </w:rPr>
            </w:pPr>
            <w:r>
              <w:rPr>
                <w:rStyle w:val="halvfet"/>
                <w:lang w:eastAsia="en-US"/>
              </w:rPr>
              <w:t>Andre nøkkeltall</w:t>
            </w:r>
          </w:p>
        </w:tc>
      </w:tr>
      <w:tr w:rsidR="00F562F6" w14:paraId="2796B325" w14:textId="77777777">
        <w:trPr>
          <w:trHeight w:val="73"/>
        </w:trPr>
        <w:tc>
          <w:tcPr>
            <w:tcW w:w="4361" w:type="dxa"/>
            <w:shd w:val="clear" w:color="auto" w:fill="auto"/>
          </w:tcPr>
          <w:p w14:paraId="363CEF68" w14:textId="77777777" w:rsidR="00E71B0B" w:rsidRDefault="00474308">
            <w:pPr>
              <w:spacing w:after="0"/>
              <w:rPr>
                <w:lang w:eastAsia="en-US"/>
              </w:rPr>
            </w:pPr>
            <w:r>
              <w:rPr>
                <w:lang w:eastAsia="en-US"/>
              </w:rPr>
              <w:t>Antall ansatte</w:t>
            </w:r>
          </w:p>
        </w:tc>
        <w:tc>
          <w:tcPr>
            <w:tcW w:w="1843" w:type="dxa"/>
            <w:shd w:val="clear" w:color="auto" w:fill="auto"/>
          </w:tcPr>
          <w:p w14:paraId="5AB92F23" w14:textId="77777777" w:rsidR="00E71B0B" w:rsidRDefault="00474308">
            <w:pPr>
              <w:spacing w:after="0"/>
              <w:jc w:val="right"/>
              <w:rPr>
                <w:lang w:eastAsia="en-US"/>
              </w:rPr>
            </w:pPr>
            <w:r>
              <w:rPr>
                <w:lang w:eastAsia="en-US"/>
              </w:rPr>
              <w:t>116</w:t>
            </w:r>
          </w:p>
        </w:tc>
        <w:tc>
          <w:tcPr>
            <w:tcW w:w="1842" w:type="dxa"/>
            <w:shd w:val="clear" w:color="auto" w:fill="auto"/>
          </w:tcPr>
          <w:p w14:paraId="0D524110" w14:textId="77777777" w:rsidR="00E71B0B" w:rsidRDefault="00474308">
            <w:pPr>
              <w:spacing w:after="0"/>
              <w:jc w:val="right"/>
              <w:rPr>
                <w:lang w:eastAsia="en-US"/>
              </w:rPr>
            </w:pPr>
            <w:r>
              <w:rPr>
                <w:lang w:eastAsia="en-US"/>
              </w:rPr>
              <w:t>113</w:t>
            </w:r>
          </w:p>
        </w:tc>
      </w:tr>
      <w:tr w:rsidR="00F562F6" w14:paraId="5D93919D" w14:textId="77777777">
        <w:trPr>
          <w:trHeight w:val="73"/>
        </w:trPr>
        <w:tc>
          <w:tcPr>
            <w:tcW w:w="4361" w:type="dxa"/>
            <w:shd w:val="clear" w:color="auto" w:fill="auto"/>
          </w:tcPr>
          <w:p w14:paraId="5B634BFC" w14:textId="77777777" w:rsidR="00E71B0B" w:rsidRDefault="00474308">
            <w:pPr>
              <w:spacing w:after="0"/>
              <w:rPr>
                <w:lang w:eastAsia="en-US"/>
              </w:rPr>
            </w:pPr>
            <w:r>
              <w:rPr>
                <w:lang w:eastAsia="en-US"/>
              </w:rPr>
              <w:t>Andel ansatte i Norge</w:t>
            </w:r>
          </w:p>
        </w:tc>
        <w:tc>
          <w:tcPr>
            <w:tcW w:w="1843" w:type="dxa"/>
            <w:shd w:val="clear" w:color="auto" w:fill="auto"/>
          </w:tcPr>
          <w:p w14:paraId="0B66EF92" w14:textId="77777777" w:rsidR="00E71B0B" w:rsidRDefault="00474308">
            <w:pPr>
              <w:spacing w:after="0"/>
              <w:jc w:val="right"/>
              <w:rPr>
                <w:lang w:eastAsia="en-US"/>
              </w:rPr>
            </w:pPr>
            <w:r>
              <w:rPr>
                <w:lang w:eastAsia="en-US"/>
              </w:rPr>
              <w:t>100 %</w:t>
            </w:r>
          </w:p>
        </w:tc>
        <w:tc>
          <w:tcPr>
            <w:tcW w:w="1842" w:type="dxa"/>
            <w:shd w:val="clear" w:color="auto" w:fill="auto"/>
          </w:tcPr>
          <w:p w14:paraId="07017288" w14:textId="77777777" w:rsidR="00E71B0B" w:rsidRDefault="00474308">
            <w:pPr>
              <w:spacing w:after="0"/>
              <w:jc w:val="right"/>
              <w:rPr>
                <w:lang w:eastAsia="en-US"/>
              </w:rPr>
            </w:pPr>
            <w:r>
              <w:rPr>
                <w:lang w:eastAsia="en-US"/>
              </w:rPr>
              <w:t>100 %</w:t>
            </w:r>
          </w:p>
        </w:tc>
      </w:tr>
      <w:tr w:rsidR="00F562F6" w14:paraId="541E30FE" w14:textId="77777777">
        <w:trPr>
          <w:trHeight w:val="73"/>
        </w:trPr>
        <w:tc>
          <w:tcPr>
            <w:tcW w:w="4361" w:type="dxa"/>
            <w:shd w:val="clear" w:color="auto" w:fill="auto"/>
          </w:tcPr>
          <w:p w14:paraId="01461572" w14:textId="77777777" w:rsidR="00E71B0B" w:rsidRDefault="00474308">
            <w:pPr>
              <w:spacing w:after="0"/>
              <w:rPr>
                <w:lang w:eastAsia="en-US"/>
              </w:rPr>
            </w:pPr>
            <w:r>
              <w:rPr>
                <w:lang w:eastAsia="en-US"/>
              </w:rPr>
              <w:t>Andel kvinner i konsernledelsen/selskapets ledergruppe</w:t>
            </w:r>
          </w:p>
        </w:tc>
        <w:tc>
          <w:tcPr>
            <w:tcW w:w="1843" w:type="dxa"/>
            <w:shd w:val="clear" w:color="auto" w:fill="auto"/>
          </w:tcPr>
          <w:p w14:paraId="78B16EFB" w14:textId="77777777" w:rsidR="00E71B0B" w:rsidRDefault="00474308">
            <w:pPr>
              <w:spacing w:after="0"/>
              <w:jc w:val="right"/>
              <w:rPr>
                <w:lang w:eastAsia="en-US"/>
              </w:rPr>
            </w:pPr>
            <w:r>
              <w:rPr>
                <w:lang w:eastAsia="en-US"/>
              </w:rPr>
              <w:t>29 %</w:t>
            </w:r>
          </w:p>
        </w:tc>
        <w:tc>
          <w:tcPr>
            <w:tcW w:w="1842" w:type="dxa"/>
            <w:shd w:val="clear" w:color="auto" w:fill="auto"/>
          </w:tcPr>
          <w:p w14:paraId="49FB98B5" w14:textId="77777777" w:rsidR="00E71B0B" w:rsidRDefault="00474308">
            <w:pPr>
              <w:spacing w:after="0"/>
              <w:jc w:val="right"/>
              <w:rPr>
                <w:lang w:eastAsia="en-US"/>
              </w:rPr>
            </w:pPr>
            <w:r>
              <w:rPr>
                <w:lang w:eastAsia="en-US"/>
              </w:rPr>
              <w:t>25 %</w:t>
            </w:r>
          </w:p>
        </w:tc>
      </w:tr>
      <w:tr w:rsidR="00F562F6" w14:paraId="7CE838D6" w14:textId="77777777">
        <w:trPr>
          <w:trHeight w:val="73"/>
        </w:trPr>
        <w:tc>
          <w:tcPr>
            <w:tcW w:w="4361" w:type="dxa"/>
            <w:shd w:val="clear" w:color="auto" w:fill="auto"/>
          </w:tcPr>
          <w:p w14:paraId="254A66ED" w14:textId="77777777" w:rsidR="00E71B0B" w:rsidRDefault="00474308">
            <w:pPr>
              <w:spacing w:after="0"/>
              <w:rPr>
                <w:lang w:eastAsia="en-US"/>
              </w:rPr>
            </w:pPr>
            <w:r>
              <w:rPr>
                <w:lang w:eastAsia="en-US"/>
              </w:rPr>
              <w:t>Andel kvinner i selskapet totalt</w:t>
            </w:r>
          </w:p>
        </w:tc>
        <w:tc>
          <w:tcPr>
            <w:tcW w:w="1843" w:type="dxa"/>
            <w:shd w:val="clear" w:color="auto" w:fill="auto"/>
          </w:tcPr>
          <w:p w14:paraId="325B6618" w14:textId="77777777" w:rsidR="00E71B0B" w:rsidRDefault="00474308">
            <w:pPr>
              <w:spacing w:after="0"/>
              <w:jc w:val="right"/>
              <w:rPr>
                <w:lang w:eastAsia="en-US"/>
              </w:rPr>
            </w:pPr>
            <w:r>
              <w:rPr>
                <w:lang w:eastAsia="en-US"/>
              </w:rPr>
              <w:t>36 %</w:t>
            </w:r>
          </w:p>
        </w:tc>
        <w:tc>
          <w:tcPr>
            <w:tcW w:w="1842" w:type="dxa"/>
            <w:shd w:val="clear" w:color="auto" w:fill="auto"/>
          </w:tcPr>
          <w:p w14:paraId="776871F2" w14:textId="77777777" w:rsidR="00E71B0B" w:rsidRDefault="00474308">
            <w:pPr>
              <w:spacing w:after="0"/>
              <w:jc w:val="right"/>
              <w:rPr>
                <w:lang w:eastAsia="en-US"/>
              </w:rPr>
            </w:pPr>
            <w:r>
              <w:rPr>
                <w:lang w:eastAsia="en-US"/>
              </w:rPr>
              <w:t>35 %</w:t>
            </w:r>
          </w:p>
        </w:tc>
      </w:tr>
      <w:tr w:rsidR="00E71B0B" w14:paraId="76663ECC" w14:textId="77777777">
        <w:trPr>
          <w:trHeight w:val="73"/>
        </w:trPr>
        <w:tc>
          <w:tcPr>
            <w:tcW w:w="8046" w:type="dxa"/>
            <w:gridSpan w:val="3"/>
            <w:shd w:val="clear" w:color="auto" w:fill="auto"/>
          </w:tcPr>
          <w:p w14:paraId="73D9678B" w14:textId="77777777" w:rsidR="00E71B0B" w:rsidRDefault="00474308">
            <w:pPr>
              <w:spacing w:after="0"/>
              <w:rPr>
                <w:rStyle w:val="halvfet"/>
                <w:lang w:eastAsia="en-US"/>
              </w:rPr>
            </w:pPr>
            <w:r>
              <w:rPr>
                <w:rStyle w:val="halvfet"/>
                <w:lang w:eastAsia="en-US"/>
              </w:rPr>
              <w:t>Klimagassutslipp (tonn CO2-ekvivalenter)</w:t>
            </w:r>
          </w:p>
        </w:tc>
      </w:tr>
      <w:tr w:rsidR="00F562F6" w14:paraId="2757F680" w14:textId="77777777">
        <w:trPr>
          <w:trHeight w:val="73"/>
        </w:trPr>
        <w:tc>
          <w:tcPr>
            <w:tcW w:w="4361" w:type="dxa"/>
            <w:shd w:val="clear" w:color="auto" w:fill="auto"/>
          </w:tcPr>
          <w:p w14:paraId="4B840953" w14:textId="77777777" w:rsidR="00E71B0B" w:rsidRDefault="00474308">
            <w:pPr>
              <w:spacing w:after="0"/>
              <w:rPr>
                <w:lang w:eastAsia="en-US"/>
              </w:rPr>
            </w:pPr>
            <w:r>
              <w:rPr>
                <w:lang w:eastAsia="en-US"/>
              </w:rPr>
              <w:t>Scope 1</w:t>
            </w:r>
          </w:p>
        </w:tc>
        <w:tc>
          <w:tcPr>
            <w:tcW w:w="1843" w:type="dxa"/>
            <w:shd w:val="clear" w:color="auto" w:fill="auto"/>
          </w:tcPr>
          <w:p w14:paraId="2366A0AD" w14:textId="77777777" w:rsidR="00E71B0B" w:rsidRDefault="00474308">
            <w:pPr>
              <w:spacing w:after="0"/>
              <w:jc w:val="right"/>
              <w:rPr>
                <w:lang w:eastAsia="en-US"/>
              </w:rPr>
            </w:pPr>
            <w:r>
              <w:rPr>
                <w:lang w:eastAsia="en-US"/>
              </w:rPr>
              <w:t xml:space="preserve"> 154 </w:t>
            </w:r>
          </w:p>
        </w:tc>
        <w:tc>
          <w:tcPr>
            <w:tcW w:w="1842" w:type="dxa"/>
            <w:shd w:val="clear" w:color="auto" w:fill="auto"/>
          </w:tcPr>
          <w:p w14:paraId="332ED96D" w14:textId="77777777" w:rsidR="00E71B0B" w:rsidRDefault="00474308">
            <w:pPr>
              <w:spacing w:after="0"/>
              <w:jc w:val="right"/>
              <w:rPr>
                <w:lang w:eastAsia="en-US"/>
              </w:rPr>
            </w:pPr>
            <w:r>
              <w:rPr>
                <w:lang w:eastAsia="en-US"/>
              </w:rPr>
              <w:t xml:space="preserve"> 142 </w:t>
            </w:r>
          </w:p>
        </w:tc>
      </w:tr>
      <w:tr w:rsidR="00F562F6" w14:paraId="1E1F6360" w14:textId="77777777">
        <w:trPr>
          <w:trHeight w:val="73"/>
        </w:trPr>
        <w:tc>
          <w:tcPr>
            <w:tcW w:w="4361" w:type="dxa"/>
            <w:shd w:val="clear" w:color="auto" w:fill="auto"/>
          </w:tcPr>
          <w:p w14:paraId="74986669" w14:textId="77777777" w:rsidR="00E71B0B" w:rsidRDefault="00474308">
            <w:pPr>
              <w:spacing w:after="0"/>
              <w:rPr>
                <w:lang w:eastAsia="en-US"/>
              </w:rPr>
            </w:pPr>
            <w:r>
              <w:rPr>
                <w:lang w:eastAsia="en-US"/>
              </w:rPr>
              <w:t>Scope 2</w:t>
            </w:r>
          </w:p>
        </w:tc>
        <w:tc>
          <w:tcPr>
            <w:tcW w:w="1843" w:type="dxa"/>
            <w:shd w:val="clear" w:color="auto" w:fill="auto"/>
          </w:tcPr>
          <w:p w14:paraId="159DC927" w14:textId="77777777" w:rsidR="00E71B0B" w:rsidRDefault="00474308">
            <w:pPr>
              <w:spacing w:after="0"/>
              <w:jc w:val="right"/>
              <w:rPr>
                <w:lang w:eastAsia="en-US"/>
              </w:rPr>
            </w:pPr>
            <w:r>
              <w:rPr>
                <w:lang w:eastAsia="en-US"/>
              </w:rPr>
              <w:t xml:space="preserve"> 6 </w:t>
            </w:r>
          </w:p>
        </w:tc>
        <w:tc>
          <w:tcPr>
            <w:tcW w:w="1842" w:type="dxa"/>
            <w:shd w:val="clear" w:color="auto" w:fill="auto"/>
          </w:tcPr>
          <w:p w14:paraId="613A8C25" w14:textId="77777777" w:rsidR="00E71B0B" w:rsidRDefault="00474308">
            <w:pPr>
              <w:spacing w:after="0"/>
              <w:jc w:val="right"/>
              <w:rPr>
                <w:lang w:eastAsia="en-US"/>
              </w:rPr>
            </w:pPr>
            <w:r>
              <w:rPr>
                <w:lang w:eastAsia="en-US"/>
              </w:rPr>
              <w:t xml:space="preserve"> 6 </w:t>
            </w:r>
          </w:p>
        </w:tc>
      </w:tr>
      <w:tr w:rsidR="00F562F6" w14:paraId="1FFB5B60" w14:textId="77777777">
        <w:trPr>
          <w:trHeight w:val="73"/>
        </w:trPr>
        <w:tc>
          <w:tcPr>
            <w:tcW w:w="4361" w:type="dxa"/>
            <w:shd w:val="clear" w:color="auto" w:fill="auto"/>
          </w:tcPr>
          <w:p w14:paraId="35341DFC" w14:textId="77777777" w:rsidR="00E71B0B" w:rsidRDefault="00474308">
            <w:pPr>
              <w:spacing w:after="0"/>
              <w:rPr>
                <w:lang w:eastAsia="en-US"/>
              </w:rPr>
            </w:pPr>
            <w:r>
              <w:rPr>
                <w:lang w:eastAsia="en-US"/>
              </w:rPr>
              <w:t>Scope 3</w:t>
            </w:r>
          </w:p>
        </w:tc>
        <w:tc>
          <w:tcPr>
            <w:tcW w:w="1843" w:type="dxa"/>
            <w:shd w:val="clear" w:color="auto" w:fill="auto"/>
          </w:tcPr>
          <w:p w14:paraId="2B6F2AA9" w14:textId="77777777" w:rsidR="00E71B0B" w:rsidRDefault="00474308">
            <w:pPr>
              <w:spacing w:after="0"/>
              <w:jc w:val="right"/>
              <w:rPr>
                <w:lang w:eastAsia="en-US"/>
              </w:rPr>
            </w:pPr>
            <w:r>
              <w:rPr>
                <w:lang w:eastAsia="en-US"/>
              </w:rPr>
              <w:t xml:space="preserve"> 4 374 </w:t>
            </w:r>
          </w:p>
        </w:tc>
        <w:tc>
          <w:tcPr>
            <w:tcW w:w="1842" w:type="dxa"/>
            <w:shd w:val="clear" w:color="auto" w:fill="auto"/>
          </w:tcPr>
          <w:p w14:paraId="62C44E43" w14:textId="77777777" w:rsidR="00E71B0B" w:rsidRDefault="00474308">
            <w:pPr>
              <w:spacing w:after="0"/>
              <w:jc w:val="right"/>
              <w:rPr>
                <w:lang w:eastAsia="en-US"/>
              </w:rPr>
            </w:pPr>
            <w:r>
              <w:rPr>
                <w:lang w:eastAsia="en-US"/>
              </w:rPr>
              <w:t xml:space="preserve"> 4 147 </w:t>
            </w:r>
          </w:p>
        </w:tc>
      </w:tr>
      <w:tr w:rsidR="00F562F6" w14:paraId="75EC00B7" w14:textId="77777777">
        <w:trPr>
          <w:trHeight w:val="73"/>
        </w:trPr>
        <w:tc>
          <w:tcPr>
            <w:tcW w:w="4361" w:type="dxa"/>
            <w:shd w:val="clear" w:color="auto" w:fill="auto"/>
          </w:tcPr>
          <w:p w14:paraId="08ED2F18" w14:textId="77777777" w:rsidR="00E71B0B" w:rsidRDefault="00474308">
            <w:pPr>
              <w:spacing w:after="0"/>
              <w:rPr>
                <w:lang w:eastAsia="en-US"/>
              </w:rPr>
            </w:pPr>
            <w:r>
              <w:rPr>
                <w:lang w:eastAsia="en-US"/>
              </w:rPr>
              <w:t>Scope 3 - det rapporteres på følgende kategorier:</w:t>
            </w:r>
          </w:p>
        </w:tc>
        <w:tc>
          <w:tcPr>
            <w:tcW w:w="1843" w:type="dxa"/>
            <w:shd w:val="clear" w:color="auto" w:fill="auto"/>
          </w:tcPr>
          <w:p w14:paraId="0E346E8F" w14:textId="77777777" w:rsidR="00E71B0B" w:rsidRDefault="00474308">
            <w:pPr>
              <w:spacing w:after="0"/>
              <w:jc w:val="right"/>
              <w:rPr>
                <w:lang w:eastAsia="en-US"/>
              </w:rPr>
            </w:pPr>
            <w:proofErr w:type="gramStart"/>
            <w:r>
              <w:rPr>
                <w:lang w:eastAsia="en-US"/>
              </w:rPr>
              <w:t>B,J</w:t>
            </w:r>
            <w:proofErr w:type="gramEnd"/>
            <w:r>
              <w:rPr>
                <w:lang w:eastAsia="en-US"/>
              </w:rPr>
              <w:t>*</w:t>
            </w:r>
          </w:p>
        </w:tc>
        <w:tc>
          <w:tcPr>
            <w:tcW w:w="1842" w:type="dxa"/>
            <w:shd w:val="clear" w:color="auto" w:fill="auto"/>
          </w:tcPr>
          <w:p w14:paraId="0C821854" w14:textId="77777777" w:rsidR="00E71B0B" w:rsidRDefault="00E71B0B" w:rsidP="00E7037C">
            <w:pPr>
              <w:rPr>
                <w:rFonts w:eastAsia="Calibri"/>
                <w:lang w:eastAsia="en-US"/>
              </w:rPr>
            </w:pPr>
          </w:p>
        </w:tc>
      </w:tr>
    </w:tbl>
    <w:p w14:paraId="496F9B3D" w14:textId="77777777" w:rsidR="00E71B0B" w:rsidRDefault="00474308" w:rsidP="00A9630E">
      <w:pPr>
        <w:pStyle w:val="Note"/>
      </w:pPr>
      <w:r>
        <w:t>* Se side 52 for forklaring av utslippskategorier.</w:t>
      </w:r>
    </w:p>
    <w:p w14:paraId="59A3420F" w14:textId="77777777" w:rsidR="00E71B0B" w:rsidRDefault="00474308" w:rsidP="001B322E">
      <w:pPr>
        <w:pStyle w:val="avsnitt-tittel"/>
      </w:pPr>
      <w:r>
        <w:t>Klimamål</w:t>
      </w:r>
    </w:p>
    <w:p w14:paraId="672A1D8D" w14:textId="77777777" w:rsidR="00E71B0B" w:rsidRDefault="00474308" w:rsidP="001B322E">
      <w:r w:rsidRPr="00E7037C">
        <w:rPr>
          <w:rStyle w:val="halvfet"/>
        </w:rPr>
        <w:t>2025:</w:t>
      </w:r>
      <w:r>
        <w:tab/>
        <w:t>Redusere utslipp av klimagasser på 50 pst. fra 2020-nivå.</w:t>
      </w:r>
    </w:p>
    <w:p w14:paraId="55BC9DD6" w14:textId="1294F101" w:rsidR="00E71B0B" w:rsidRDefault="00474308" w:rsidP="001B322E">
      <w:r w:rsidRPr="00E7037C">
        <w:rPr>
          <w:rStyle w:val="halvfet"/>
        </w:rPr>
        <w:t>2030:</w:t>
      </w:r>
      <w:r>
        <w:tab/>
        <w:t>Utnytte skogens evne til å binde CO</w:t>
      </w:r>
      <w:r w:rsidRPr="00E33344">
        <w:rPr>
          <w:rStyle w:val="skrift-senket"/>
        </w:rPr>
        <w:t>2</w:t>
      </w:r>
      <w:r w:rsidR="00EC36E5">
        <w:t xml:space="preserve"> </w:t>
      </w:r>
      <w:r w:rsidR="00EC36E5">
        <w:br/>
      </w:r>
      <w:r>
        <w:t>Legge til rette for økt produksjon av fornybar energi</w:t>
      </w:r>
    </w:p>
    <w:p w14:paraId="3FFFFEFF" w14:textId="77777777" w:rsidR="00E71B0B" w:rsidRDefault="00474308" w:rsidP="001B322E">
      <w:r w:rsidRPr="00E7037C">
        <w:rPr>
          <w:rStyle w:val="halvfet"/>
        </w:rPr>
        <w:t>2050:</w:t>
      </w:r>
      <w:r>
        <w:tab/>
        <w:t>*</w:t>
      </w:r>
    </w:p>
    <w:p w14:paraId="5AE657D3" w14:textId="77777777" w:rsidR="00E71B0B" w:rsidRDefault="00474308" w:rsidP="00D85655">
      <w:r>
        <w:t>* ikke tilgjengelig.</w:t>
      </w:r>
    </w:p>
    <w:p w14:paraId="715056F2" w14:textId="089A39FF" w:rsidR="00D17C90" w:rsidRDefault="00D17C90" w:rsidP="00035E85">
      <w:pPr>
        <w:pStyle w:val="UnOverskrift3"/>
        <w:rPr>
          <w:noProof/>
        </w:rPr>
      </w:pPr>
      <w:r>
        <w:t>Store Norske Spitsbergen Kulkompani AS</w:t>
      </w:r>
    </w:p>
    <w:p w14:paraId="1AD0EF04" w14:textId="55124918" w:rsidR="007E2331" w:rsidRPr="007E2331" w:rsidRDefault="00F27BB8" w:rsidP="007E2331">
      <w:r>
        <w:rPr>
          <w:noProof/>
        </w:rPr>
        <w:drawing>
          <wp:inline distT="0" distB="0" distL="0" distR="0" wp14:anchorId="47F1CB66" wp14:editId="1001FF56">
            <wp:extent cx="1152525" cy="400050"/>
            <wp:effectExtent l="0" t="0" r="0" b="0"/>
            <wp:docPr id="175" name="Bilde 17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Bilde 175" descr="Logo"/>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152525" cy="400050"/>
                    </a:xfrm>
                    <a:prstGeom prst="rect">
                      <a:avLst/>
                    </a:prstGeom>
                    <a:noFill/>
                    <a:ln>
                      <a:noFill/>
                    </a:ln>
                  </pic:spPr>
                </pic:pic>
              </a:graphicData>
            </a:graphic>
          </wp:inline>
        </w:drawing>
      </w:r>
    </w:p>
    <w:p w14:paraId="6A7FF6B1" w14:textId="77777777" w:rsidR="00E71B0B" w:rsidRDefault="00474308" w:rsidP="00E33344">
      <w:r>
        <w:t xml:space="preserve">Store Norske Spitsbergen Kulkompani (Store Norske) driver kullvirksomhet i Gruve 7, boligvirksomhet og forvaltning av næringsbygg, logistikktjenester, prosjekter innenfor fornybar energi og en </w:t>
      </w:r>
      <w:r>
        <w:lastRenderedPageBreak/>
        <w:t xml:space="preserve">besøksgruve på Svalbard. I tillegg er Store Norske ansvarlig for oppryddingen av den tidligere kullvirksomheten i Svea og </w:t>
      </w:r>
      <w:proofErr w:type="spellStart"/>
      <w:r>
        <w:t>Lunckefjell</w:t>
      </w:r>
      <w:proofErr w:type="spellEnd"/>
      <w:r>
        <w:t>. Selskapet ble stiftet i 1916 og har hovedkontor i Longyearbyen.</w:t>
      </w:r>
    </w:p>
    <w:p w14:paraId="7FA84327" w14:textId="77777777" w:rsidR="002F7007" w:rsidRDefault="002F7007" w:rsidP="002F7007">
      <w:pPr>
        <w:pStyle w:val="Petit"/>
      </w:pPr>
      <w:r w:rsidRPr="00E33344">
        <w:rPr>
          <w:rStyle w:val="halvfet"/>
        </w:rPr>
        <w:t>Styret:</w:t>
      </w:r>
      <w:r>
        <w:t xml:space="preserve"> Annette M. Justad (styreleder), Johnny </w:t>
      </w:r>
      <w:proofErr w:type="spellStart"/>
      <w:r>
        <w:t>Undeli</w:t>
      </w:r>
      <w:proofErr w:type="spellEnd"/>
      <w:r>
        <w:t xml:space="preserve"> (nestleder), Dina E. Aune, Bente Lillestøl, Birger Nilsen, Rune Mjelde*, Malte Michel </w:t>
      </w:r>
      <w:proofErr w:type="spellStart"/>
      <w:r>
        <w:t>Jochmann</w:t>
      </w:r>
      <w:proofErr w:type="spellEnd"/>
      <w:r>
        <w:t xml:space="preserve"> *</w:t>
      </w:r>
    </w:p>
    <w:p w14:paraId="75252806" w14:textId="77777777" w:rsidR="002F7007" w:rsidRDefault="002F7007" w:rsidP="002F7007">
      <w:pPr>
        <w:pStyle w:val="Petit"/>
      </w:pPr>
      <w:r>
        <w:t>*valgt av de ansatte</w:t>
      </w:r>
    </w:p>
    <w:p w14:paraId="2D7D6DEF" w14:textId="77777777" w:rsidR="002F7007" w:rsidRDefault="002F7007" w:rsidP="002F7007">
      <w:pPr>
        <w:pStyle w:val="Petit"/>
      </w:pPr>
      <w:r w:rsidRPr="00E33344">
        <w:rPr>
          <w:rStyle w:val="halvfet"/>
        </w:rPr>
        <w:t>Administrerende direktør:</w:t>
      </w:r>
      <w:r>
        <w:t xml:space="preserve"> Jan Morten </w:t>
      </w:r>
      <w:proofErr w:type="spellStart"/>
      <w:r>
        <w:t>Ertsaas</w:t>
      </w:r>
      <w:proofErr w:type="spellEnd"/>
    </w:p>
    <w:p w14:paraId="3FEF3820" w14:textId="77777777" w:rsidR="002F7007" w:rsidRPr="009F4079" w:rsidRDefault="002F7007" w:rsidP="002F7007">
      <w:pPr>
        <w:pStyle w:val="Petit"/>
        <w:rPr>
          <w:lang w:val="en-US"/>
        </w:rPr>
      </w:pPr>
      <w:r w:rsidRPr="009F4079">
        <w:rPr>
          <w:rStyle w:val="halvfet"/>
          <w:lang w:val="en-US"/>
        </w:rPr>
        <w:t>Revisor:</w:t>
      </w:r>
      <w:r w:rsidRPr="009F4079">
        <w:rPr>
          <w:lang w:val="en-US"/>
        </w:rPr>
        <w:t xml:space="preserve"> PwC AS</w:t>
      </w:r>
    </w:p>
    <w:p w14:paraId="7A2F3244" w14:textId="3D512E26" w:rsidR="002F7007" w:rsidRPr="009F4079" w:rsidRDefault="002F7007" w:rsidP="002F7007">
      <w:pPr>
        <w:pStyle w:val="Petit"/>
        <w:rPr>
          <w:rStyle w:val="Hyperkobling"/>
          <w:lang w:val="en-US"/>
        </w:rPr>
      </w:pPr>
      <w:proofErr w:type="spellStart"/>
      <w:r w:rsidRPr="009F4079">
        <w:rPr>
          <w:rStyle w:val="halvfet"/>
          <w:lang w:val="en-US"/>
        </w:rPr>
        <w:t>Nettside</w:t>
      </w:r>
      <w:proofErr w:type="spellEnd"/>
      <w:r w:rsidRPr="009F4079">
        <w:rPr>
          <w:rStyle w:val="halvfet"/>
          <w:lang w:val="en-US"/>
        </w:rPr>
        <w:t>:</w:t>
      </w:r>
      <w:r w:rsidRPr="009F4079">
        <w:rPr>
          <w:lang w:val="en-US"/>
        </w:rPr>
        <w:t xml:space="preserve"> </w:t>
      </w:r>
      <w:hyperlink r:id="rId238" w:history="1">
        <w:r w:rsidR="007E2331" w:rsidRPr="009F4079">
          <w:rPr>
            <w:rStyle w:val="Hyperkobling"/>
            <w:lang w:val="en-US"/>
          </w:rPr>
          <w:t>www.snsk.no</w:t>
        </w:r>
      </w:hyperlink>
    </w:p>
    <w:p w14:paraId="3EDC9D7D" w14:textId="3729BD07" w:rsidR="007E2331" w:rsidRDefault="00F27BB8" w:rsidP="007E2331">
      <w:r>
        <w:rPr>
          <w:noProof/>
        </w:rPr>
        <w:drawing>
          <wp:inline distT="0" distB="0" distL="0" distR="0" wp14:anchorId="1155995C" wp14:editId="24FFE32B">
            <wp:extent cx="2676525" cy="1809750"/>
            <wp:effectExtent l="0" t="0" r="0" b="0"/>
            <wp:docPr id="176" name="Bilde 17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Bilde 176" descr="Illustrasjonsfoto"/>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62C3E75A" w14:textId="39577FFF" w:rsidR="00F36113" w:rsidRPr="007E2331" w:rsidRDefault="00F36113" w:rsidP="00F36113">
      <w:pPr>
        <w:pStyle w:val="Kilde"/>
      </w:pPr>
      <w:r w:rsidRPr="00F36113">
        <w:t>Foto: Store Norske</w:t>
      </w:r>
    </w:p>
    <w:p w14:paraId="4A27DFA2" w14:textId="77777777" w:rsidR="00E71B0B" w:rsidRDefault="00474308" w:rsidP="001B322E">
      <w:pPr>
        <w:pStyle w:val="avsnitt-tittel"/>
      </w:pPr>
      <w:r>
        <w:t>Viktige hendelser i 2022</w:t>
      </w:r>
    </w:p>
    <w:p w14:paraId="76BB22F0" w14:textId="77777777" w:rsidR="00E71B0B" w:rsidRDefault="00474308" w:rsidP="00FC2905">
      <w:pPr>
        <w:pStyle w:val="Listebombe"/>
      </w:pPr>
      <w:r>
        <w:t>Driften i Gruve 7 ble utvidet i to år, til 2025, basert på restlevetid og markedsforhold.</w:t>
      </w:r>
    </w:p>
    <w:p w14:paraId="04385045" w14:textId="77777777" w:rsidR="00E71B0B" w:rsidRDefault="00474308" w:rsidP="00FC2905">
      <w:pPr>
        <w:pStyle w:val="Listebombe"/>
      </w:pPr>
      <w:r>
        <w:t xml:space="preserve">Oppryddingsprosjektet i Svea og </w:t>
      </w:r>
      <w:proofErr w:type="spellStart"/>
      <w:r>
        <w:t>Lunckefjell</w:t>
      </w:r>
      <w:proofErr w:type="spellEnd"/>
      <w:r>
        <w:t xml:space="preserve"> hadde god fremdrift og ligger fremdeles an til å bli fullført i 2023. Arbeidsintensiv fase er ferdigstilt og nedbemanning gjennomført.</w:t>
      </w:r>
    </w:p>
    <w:p w14:paraId="7F6C1CF0" w14:textId="77777777" w:rsidR="00E71B0B" w:rsidRDefault="00474308" w:rsidP="00FC2905">
      <w:pPr>
        <w:pStyle w:val="Listebombe"/>
      </w:pPr>
      <w:r>
        <w:t xml:space="preserve">Solcelleanlegg montert på utvalgte næringsbygg i Longyearbyen. Søknad om Svalbards første større bakkemonterte solcelleanlegg ble godkjent. </w:t>
      </w:r>
    </w:p>
    <w:p w14:paraId="719F1407" w14:textId="77777777" w:rsidR="00E71B0B" w:rsidRDefault="00474308" w:rsidP="001B322E">
      <w:pPr>
        <w:pStyle w:val="avsnitt-tittel"/>
      </w:pPr>
      <w:r>
        <w:t>Statens eierskap</w:t>
      </w:r>
    </w:p>
    <w:p w14:paraId="7ED03FA8" w14:textId="77777777" w:rsidR="00E71B0B" w:rsidRDefault="00474308" w:rsidP="00E33344">
      <w:r>
        <w:t>Staten er eier i Store Norske for å bidra til at samfunnet i Longyearbyen opprettholdes og videreutvikles på en måte som understøtter de overordnede målene i norsk svalbardpolitikk. Statens mål som eier er kostnadseffektiv og stabil produksjon av kull til kullkraftverket i Longyearbyen og kostnadseffektiv forvaltning og utvikling av boliger i Longyearbyen. For næringsbygg, industriell virksomhet og annen virksomhet er statens mål som eier høyest mulig avkastning over tid innenfor bærekraftige rammer.</w:t>
      </w:r>
    </w:p>
    <w:p w14:paraId="16271E9F" w14:textId="330BCD5C" w:rsidR="00E71B0B" w:rsidRDefault="00474308" w:rsidP="00E33344">
      <w:r w:rsidRPr="00E33344">
        <w:rPr>
          <w:rStyle w:val="halvfet"/>
        </w:rPr>
        <w:t>Statens eierandel:</w:t>
      </w:r>
      <w:r>
        <w:t xml:space="preserve"> 100 pst.</w:t>
      </w:r>
      <w:r w:rsidR="00EC36E5">
        <w:t xml:space="preserve"> </w:t>
      </w:r>
      <w:r w:rsidR="00EC36E5">
        <w:br/>
      </w:r>
      <w:r>
        <w:t>Nærings- og fiskeridepartementet</w:t>
      </w:r>
    </w:p>
    <w:p w14:paraId="75CE86B6" w14:textId="77777777" w:rsidR="00E71B0B" w:rsidRDefault="00474308" w:rsidP="001B322E">
      <w:pPr>
        <w:pStyle w:val="avsnitt-tittel"/>
      </w:pPr>
      <w:r>
        <w:lastRenderedPageBreak/>
        <w:t>Oppnåelse av statens mål</w:t>
      </w:r>
    </w:p>
    <w:p w14:paraId="0F12E2DD" w14:textId="77777777" w:rsidR="00E71B0B" w:rsidRDefault="00474308" w:rsidP="00E33344">
      <w:r>
        <w:t xml:space="preserve">Gruve 7 har levert kull til kullkraftverket i Longyearbyen iht. behov og uten kvalitetsavvik, og driften vurderes å ha vært effektiv. Store Norskes boligforvaltning har hatt effektiv drift, høy utleiegrad og har oppfylt boligbehovene til prioriterte leietakere. </w:t>
      </w:r>
    </w:p>
    <w:p w14:paraId="6295FDBE" w14:textId="77777777" w:rsidR="00E71B0B" w:rsidRDefault="00474308" w:rsidP="00E33344">
      <w:r>
        <w:t xml:space="preserve">For den delen av virksomheten som er i konkurranse med andre, næringseiendom og logistikk, hadde selskapet en egenkapitalrentabilitet på -2 pst. i 2022. For disse virksomhetene var 2022 et driftsmessig godt år, men avskrivninger etter gjennomførte mor-/ datterfusjoner og økte rentekostnader ga negativt resultat for næringseiendom. </w:t>
      </w:r>
    </w:p>
    <w:p w14:paraId="2F344A7A" w14:textId="77777777" w:rsidR="00E71B0B" w:rsidRDefault="00474308" w:rsidP="00E33344">
      <w:r>
        <w:t>Konsernet har gjennom året økt den strategiske satsingen knyttet til drift og utvikling av næringsbygg i Longyearbyen.</w:t>
      </w:r>
    </w:p>
    <w:p w14:paraId="0419E5BE" w14:textId="77777777" w:rsidR="00E71B0B" w:rsidRDefault="00474308" w:rsidP="001B322E">
      <w:pPr>
        <w:pStyle w:val="avsnitt-tittel"/>
      </w:pPr>
      <w:r>
        <w:t>Ambisjoner, mål og strategier</w:t>
      </w:r>
    </w:p>
    <w:p w14:paraId="708F5F12" w14:textId="77777777" w:rsidR="00E71B0B" w:rsidRDefault="00474308" w:rsidP="00E33344">
      <w:r>
        <w:t>All virksomhet i selskapet skal, som det mest tungtveiende hensynet, utøves for å understøtte de overordnede målene i norsk svalbardpolitikk. Målet skal oppnås gjennom forvaltning av boliger, utvikling og lønnsom drift av næringsbygg, logistikktjenester, besøksgruve og energiløsninger i Arktis. Grunnlaget for all virksomhet i selskapet skal være fremtidsrettet, bærekraftig og hensynta klimarisiko og naturrisiko.</w:t>
      </w:r>
    </w:p>
    <w:p w14:paraId="473F2675" w14:textId="77777777" w:rsidR="00E71B0B" w:rsidRDefault="00474308" w:rsidP="001B322E">
      <w:pPr>
        <w:pStyle w:val="avsnitt-tittel"/>
      </w:pPr>
      <w:r>
        <w:t xml:space="preserve">Selskapets overordnede mål og resultater 2022 (utvalg) </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4"/>
        <w:gridCol w:w="1985"/>
        <w:gridCol w:w="3118"/>
        <w:gridCol w:w="1701"/>
        <w:gridCol w:w="2552"/>
      </w:tblGrid>
      <w:tr w:rsidR="00F562F6" w14:paraId="043CCB34" w14:textId="77777777">
        <w:trPr>
          <w:trHeight w:val="454"/>
        </w:trPr>
        <w:tc>
          <w:tcPr>
            <w:tcW w:w="1384" w:type="dxa"/>
            <w:shd w:val="clear" w:color="auto" w:fill="auto"/>
          </w:tcPr>
          <w:p w14:paraId="5CB32627" w14:textId="77777777" w:rsidR="00E71B0B" w:rsidRDefault="00E71B0B" w:rsidP="00E7037C">
            <w:pPr>
              <w:rPr>
                <w:rFonts w:eastAsia="Calibri"/>
                <w:lang w:eastAsia="en-US"/>
              </w:rPr>
            </w:pPr>
          </w:p>
        </w:tc>
        <w:tc>
          <w:tcPr>
            <w:tcW w:w="1985" w:type="dxa"/>
            <w:shd w:val="clear" w:color="auto" w:fill="auto"/>
          </w:tcPr>
          <w:p w14:paraId="5FCB833A" w14:textId="77777777" w:rsidR="00E71B0B" w:rsidRDefault="00474308">
            <w:pPr>
              <w:pStyle w:val="TabellHode-rad"/>
              <w:spacing w:after="0"/>
              <w:rPr>
                <w:lang w:eastAsia="en-US"/>
              </w:rPr>
            </w:pPr>
            <w:r>
              <w:rPr>
                <w:lang w:eastAsia="en-US"/>
              </w:rPr>
              <w:t>Langsiktig mål</w:t>
            </w:r>
          </w:p>
        </w:tc>
        <w:tc>
          <w:tcPr>
            <w:tcW w:w="3118" w:type="dxa"/>
            <w:shd w:val="clear" w:color="auto" w:fill="auto"/>
          </w:tcPr>
          <w:p w14:paraId="1D7638D7" w14:textId="77777777" w:rsidR="00E71B0B" w:rsidRDefault="00474308">
            <w:pPr>
              <w:pStyle w:val="TabellHode-rad"/>
              <w:spacing w:after="0"/>
              <w:rPr>
                <w:lang w:eastAsia="en-US"/>
              </w:rPr>
            </w:pPr>
            <w:r>
              <w:rPr>
                <w:lang w:eastAsia="en-US"/>
              </w:rPr>
              <w:t>Indikator</w:t>
            </w:r>
          </w:p>
        </w:tc>
        <w:tc>
          <w:tcPr>
            <w:tcW w:w="1701" w:type="dxa"/>
            <w:shd w:val="clear" w:color="auto" w:fill="auto"/>
          </w:tcPr>
          <w:p w14:paraId="5B6F51BE" w14:textId="77777777" w:rsidR="00E71B0B" w:rsidRDefault="00474308">
            <w:pPr>
              <w:pStyle w:val="TabellHode-rad"/>
              <w:spacing w:after="0"/>
              <w:jc w:val="right"/>
              <w:rPr>
                <w:lang w:eastAsia="en-US"/>
              </w:rPr>
            </w:pPr>
            <w:r>
              <w:rPr>
                <w:lang w:eastAsia="en-US"/>
              </w:rPr>
              <w:t>Mål 2022</w:t>
            </w:r>
          </w:p>
        </w:tc>
        <w:tc>
          <w:tcPr>
            <w:tcW w:w="2552" w:type="dxa"/>
            <w:shd w:val="clear" w:color="auto" w:fill="auto"/>
          </w:tcPr>
          <w:p w14:paraId="589FC45B" w14:textId="77777777" w:rsidR="00E71B0B" w:rsidRDefault="00474308">
            <w:pPr>
              <w:pStyle w:val="TabellHode-rad"/>
              <w:spacing w:after="0"/>
              <w:jc w:val="right"/>
              <w:rPr>
                <w:lang w:eastAsia="en-US"/>
              </w:rPr>
            </w:pPr>
            <w:r>
              <w:rPr>
                <w:lang w:eastAsia="en-US"/>
              </w:rPr>
              <w:t>Resultat 2022 (2021)</w:t>
            </w:r>
          </w:p>
        </w:tc>
      </w:tr>
      <w:tr w:rsidR="00F562F6" w14:paraId="567264A9" w14:textId="77777777">
        <w:trPr>
          <w:trHeight w:val="288"/>
        </w:trPr>
        <w:tc>
          <w:tcPr>
            <w:tcW w:w="1384" w:type="dxa"/>
            <w:vMerge w:val="restart"/>
            <w:shd w:val="clear" w:color="auto" w:fill="auto"/>
          </w:tcPr>
          <w:p w14:paraId="2B4C2BD6" w14:textId="4C2CD974" w:rsidR="00E71B0B" w:rsidRDefault="00474308">
            <w:pPr>
              <w:spacing w:after="0"/>
              <w:rPr>
                <w:lang w:eastAsia="en-US"/>
              </w:rPr>
            </w:pPr>
            <w:r>
              <w:rPr>
                <w:lang w:eastAsia="en-US"/>
              </w:rPr>
              <w:t>Sektor</w:t>
            </w:r>
            <w:r w:rsidR="007B1F5D">
              <w:rPr>
                <w:lang w:eastAsia="en-US"/>
              </w:rPr>
              <w:softHyphen/>
            </w:r>
            <w:r>
              <w:rPr>
                <w:lang w:eastAsia="en-US"/>
              </w:rPr>
              <w:t>politisk målopp</w:t>
            </w:r>
            <w:r w:rsidR="007B1F5D">
              <w:rPr>
                <w:lang w:eastAsia="en-US"/>
              </w:rPr>
              <w:softHyphen/>
            </w:r>
            <w:r>
              <w:rPr>
                <w:lang w:eastAsia="en-US"/>
              </w:rPr>
              <w:t>nåelse</w:t>
            </w:r>
          </w:p>
        </w:tc>
        <w:tc>
          <w:tcPr>
            <w:tcW w:w="1985" w:type="dxa"/>
            <w:shd w:val="clear" w:color="auto" w:fill="auto"/>
          </w:tcPr>
          <w:p w14:paraId="243A6F16" w14:textId="77777777" w:rsidR="00E71B0B" w:rsidRDefault="00474308">
            <w:pPr>
              <w:spacing w:after="0"/>
              <w:rPr>
                <w:lang w:eastAsia="en-US"/>
              </w:rPr>
            </w:pPr>
            <w:r>
              <w:rPr>
                <w:lang w:eastAsia="en-US"/>
              </w:rPr>
              <w:t>Sikker gruvedrift</w:t>
            </w:r>
          </w:p>
        </w:tc>
        <w:tc>
          <w:tcPr>
            <w:tcW w:w="3118" w:type="dxa"/>
            <w:shd w:val="clear" w:color="auto" w:fill="auto"/>
          </w:tcPr>
          <w:p w14:paraId="70C45743" w14:textId="77777777" w:rsidR="00E71B0B" w:rsidRDefault="00474308">
            <w:pPr>
              <w:spacing w:after="0"/>
              <w:rPr>
                <w:lang w:eastAsia="en-US"/>
              </w:rPr>
            </w:pPr>
            <w:r>
              <w:rPr>
                <w:lang w:eastAsia="en-US"/>
              </w:rPr>
              <w:t xml:space="preserve">Ant. skader med og uten fravær pr. </w:t>
            </w:r>
            <w:proofErr w:type="gramStart"/>
            <w:r>
              <w:rPr>
                <w:lang w:eastAsia="en-US"/>
              </w:rPr>
              <w:t>million arbeidstime</w:t>
            </w:r>
            <w:proofErr w:type="gramEnd"/>
            <w:r>
              <w:rPr>
                <w:lang w:eastAsia="en-US"/>
              </w:rPr>
              <w:t xml:space="preserve"> (H2)</w:t>
            </w:r>
          </w:p>
        </w:tc>
        <w:tc>
          <w:tcPr>
            <w:tcW w:w="1701" w:type="dxa"/>
            <w:shd w:val="clear" w:color="auto" w:fill="auto"/>
          </w:tcPr>
          <w:p w14:paraId="37548EFD" w14:textId="77777777" w:rsidR="00E71B0B" w:rsidRDefault="00474308">
            <w:pPr>
              <w:spacing w:after="0"/>
              <w:jc w:val="right"/>
              <w:rPr>
                <w:lang w:eastAsia="en-US"/>
              </w:rPr>
            </w:pPr>
            <w:r>
              <w:rPr>
                <w:lang w:eastAsia="en-US"/>
              </w:rPr>
              <w:t>15</w:t>
            </w:r>
          </w:p>
        </w:tc>
        <w:tc>
          <w:tcPr>
            <w:tcW w:w="2552" w:type="dxa"/>
            <w:shd w:val="clear" w:color="auto" w:fill="auto"/>
          </w:tcPr>
          <w:p w14:paraId="41FE5E3F" w14:textId="77777777" w:rsidR="00E71B0B" w:rsidRDefault="00474308">
            <w:pPr>
              <w:spacing w:after="0"/>
              <w:jc w:val="right"/>
              <w:rPr>
                <w:lang w:eastAsia="en-US"/>
              </w:rPr>
            </w:pPr>
            <w:r>
              <w:rPr>
                <w:lang w:eastAsia="en-US"/>
              </w:rPr>
              <w:t>12,4</w:t>
            </w:r>
          </w:p>
        </w:tc>
      </w:tr>
      <w:tr w:rsidR="00F562F6" w14:paraId="10D0C5B3" w14:textId="77777777">
        <w:trPr>
          <w:trHeight w:val="354"/>
        </w:trPr>
        <w:tc>
          <w:tcPr>
            <w:tcW w:w="1384" w:type="dxa"/>
            <w:vMerge/>
            <w:shd w:val="clear" w:color="auto" w:fill="auto"/>
          </w:tcPr>
          <w:p w14:paraId="7D8C960F" w14:textId="77777777" w:rsidR="00E71B0B" w:rsidRDefault="00E71B0B" w:rsidP="00E7037C">
            <w:pPr>
              <w:rPr>
                <w:rFonts w:eastAsia="Calibri"/>
                <w:lang w:eastAsia="en-US"/>
              </w:rPr>
            </w:pPr>
          </w:p>
        </w:tc>
        <w:tc>
          <w:tcPr>
            <w:tcW w:w="1985" w:type="dxa"/>
            <w:shd w:val="clear" w:color="auto" w:fill="auto"/>
          </w:tcPr>
          <w:p w14:paraId="1565C885" w14:textId="77777777" w:rsidR="00E71B0B" w:rsidRDefault="00474308">
            <w:pPr>
              <w:spacing w:after="0"/>
              <w:rPr>
                <w:lang w:eastAsia="en-US"/>
              </w:rPr>
            </w:pPr>
            <w:r>
              <w:rPr>
                <w:lang w:eastAsia="en-US"/>
              </w:rPr>
              <w:t>Foregangsbedrift for gode arbeidsvilkår</w:t>
            </w:r>
          </w:p>
        </w:tc>
        <w:tc>
          <w:tcPr>
            <w:tcW w:w="3118" w:type="dxa"/>
            <w:shd w:val="clear" w:color="auto" w:fill="auto"/>
          </w:tcPr>
          <w:p w14:paraId="7CCA4E96" w14:textId="77777777" w:rsidR="00E71B0B" w:rsidRDefault="00474308">
            <w:pPr>
              <w:spacing w:after="0"/>
              <w:rPr>
                <w:lang w:eastAsia="en-US"/>
              </w:rPr>
            </w:pPr>
            <w:r>
              <w:rPr>
                <w:lang w:eastAsia="en-US"/>
              </w:rPr>
              <w:t>Andel lokale tjenesteleverandører revidert (mht. lønns og arbeidsvilkår)</w:t>
            </w:r>
          </w:p>
        </w:tc>
        <w:tc>
          <w:tcPr>
            <w:tcW w:w="1701" w:type="dxa"/>
            <w:shd w:val="clear" w:color="auto" w:fill="auto"/>
          </w:tcPr>
          <w:p w14:paraId="7835BA23" w14:textId="77777777" w:rsidR="00E71B0B" w:rsidRDefault="00474308">
            <w:pPr>
              <w:spacing w:after="0"/>
              <w:jc w:val="right"/>
              <w:rPr>
                <w:lang w:eastAsia="en-US"/>
              </w:rPr>
            </w:pPr>
            <w:r>
              <w:rPr>
                <w:lang w:eastAsia="en-US"/>
              </w:rPr>
              <w:t>100 %</w:t>
            </w:r>
          </w:p>
        </w:tc>
        <w:tc>
          <w:tcPr>
            <w:tcW w:w="2552" w:type="dxa"/>
            <w:shd w:val="clear" w:color="auto" w:fill="auto"/>
          </w:tcPr>
          <w:p w14:paraId="4032D56A" w14:textId="77777777" w:rsidR="00E71B0B" w:rsidRDefault="00474308">
            <w:pPr>
              <w:spacing w:after="0"/>
              <w:jc w:val="right"/>
              <w:rPr>
                <w:lang w:eastAsia="en-US"/>
              </w:rPr>
            </w:pPr>
            <w:r>
              <w:rPr>
                <w:lang w:eastAsia="en-US"/>
              </w:rPr>
              <w:t>100 %</w:t>
            </w:r>
          </w:p>
          <w:p w14:paraId="7932115B" w14:textId="77777777" w:rsidR="00E71B0B" w:rsidRDefault="00474308">
            <w:pPr>
              <w:spacing w:after="0"/>
              <w:jc w:val="right"/>
              <w:rPr>
                <w:lang w:eastAsia="en-US"/>
              </w:rPr>
            </w:pPr>
            <w:r>
              <w:rPr>
                <w:lang w:eastAsia="en-US"/>
              </w:rPr>
              <w:t>(100 %)</w:t>
            </w:r>
          </w:p>
        </w:tc>
      </w:tr>
      <w:tr w:rsidR="00F562F6" w14:paraId="569B7ED2" w14:textId="77777777">
        <w:trPr>
          <w:trHeight w:val="354"/>
        </w:trPr>
        <w:tc>
          <w:tcPr>
            <w:tcW w:w="1384" w:type="dxa"/>
            <w:vMerge/>
            <w:shd w:val="clear" w:color="auto" w:fill="auto"/>
          </w:tcPr>
          <w:p w14:paraId="343D1E66" w14:textId="77777777" w:rsidR="00E71B0B" w:rsidRDefault="00E71B0B" w:rsidP="00E7037C">
            <w:pPr>
              <w:rPr>
                <w:rFonts w:eastAsia="Calibri"/>
                <w:lang w:eastAsia="en-US"/>
              </w:rPr>
            </w:pPr>
          </w:p>
        </w:tc>
        <w:tc>
          <w:tcPr>
            <w:tcW w:w="1985" w:type="dxa"/>
            <w:shd w:val="clear" w:color="auto" w:fill="auto"/>
          </w:tcPr>
          <w:p w14:paraId="27C3F5A4" w14:textId="77777777" w:rsidR="00E71B0B" w:rsidRDefault="00474308">
            <w:pPr>
              <w:spacing w:after="0"/>
              <w:rPr>
                <w:lang w:eastAsia="en-US"/>
              </w:rPr>
            </w:pPr>
            <w:r>
              <w:rPr>
                <w:lang w:eastAsia="en-US"/>
              </w:rPr>
              <w:t>Stabil kullforsyning til energiverket i Longyearbyen</w:t>
            </w:r>
          </w:p>
        </w:tc>
        <w:tc>
          <w:tcPr>
            <w:tcW w:w="3118" w:type="dxa"/>
            <w:shd w:val="clear" w:color="auto" w:fill="auto"/>
          </w:tcPr>
          <w:p w14:paraId="23B34C1A" w14:textId="77777777" w:rsidR="00E71B0B" w:rsidRDefault="00474308">
            <w:pPr>
              <w:spacing w:after="0"/>
              <w:rPr>
                <w:lang w:eastAsia="en-US"/>
              </w:rPr>
            </w:pPr>
            <w:r>
              <w:rPr>
                <w:lang w:eastAsia="en-US"/>
              </w:rPr>
              <w:t>Levere volum og kvalitet iht. behov</w:t>
            </w:r>
          </w:p>
        </w:tc>
        <w:tc>
          <w:tcPr>
            <w:tcW w:w="1701" w:type="dxa"/>
            <w:shd w:val="clear" w:color="auto" w:fill="auto"/>
          </w:tcPr>
          <w:p w14:paraId="307B4BC7" w14:textId="77777777" w:rsidR="00E71B0B" w:rsidRDefault="00474308">
            <w:pPr>
              <w:spacing w:after="0"/>
              <w:jc w:val="right"/>
              <w:rPr>
                <w:lang w:eastAsia="en-US"/>
              </w:rPr>
            </w:pPr>
            <w:r>
              <w:rPr>
                <w:lang w:eastAsia="en-US"/>
              </w:rPr>
              <w:t>100 %</w:t>
            </w:r>
          </w:p>
        </w:tc>
        <w:tc>
          <w:tcPr>
            <w:tcW w:w="2552" w:type="dxa"/>
            <w:shd w:val="clear" w:color="auto" w:fill="auto"/>
          </w:tcPr>
          <w:p w14:paraId="0516CBF7" w14:textId="77777777" w:rsidR="00E71B0B" w:rsidRDefault="00474308">
            <w:pPr>
              <w:spacing w:after="0"/>
              <w:jc w:val="right"/>
              <w:rPr>
                <w:lang w:eastAsia="en-US"/>
              </w:rPr>
            </w:pPr>
            <w:r>
              <w:rPr>
                <w:lang w:eastAsia="en-US"/>
              </w:rPr>
              <w:t>100 %</w:t>
            </w:r>
          </w:p>
        </w:tc>
      </w:tr>
      <w:tr w:rsidR="00F562F6" w14:paraId="60E7F52F" w14:textId="77777777">
        <w:trPr>
          <w:trHeight w:val="354"/>
        </w:trPr>
        <w:tc>
          <w:tcPr>
            <w:tcW w:w="1384" w:type="dxa"/>
            <w:vMerge/>
            <w:shd w:val="clear" w:color="auto" w:fill="auto"/>
          </w:tcPr>
          <w:p w14:paraId="265D320E" w14:textId="77777777" w:rsidR="00E71B0B" w:rsidRDefault="00E71B0B" w:rsidP="00E7037C">
            <w:pPr>
              <w:rPr>
                <w:rFonts w:eastAsia="Calibri"/>
                <w:lang w:eastAsia="en-US"/>
              </w:rPr>
            </w:pPr>
          </w:p>
        </w:tc>
        <w:tc>
          <w:tcPr>
            <w:tcW w:w="1985" w:type="dxa"/>
            <w:shd w:val="clear" w:color="auto" w:fill="auto"/>
          </w:tcPr>
          <w:p w14:paraId="60560EE9" w14:textId="77777777" w:rsidR="00E71B0B" w:rsidRDefault="00474308">
            <w:pPr>
              <w:spacing w:after="0"/>
              <w:rPr>
                <w:lang w:eastAsia="en-US"/>
              </w:rPr>
            </w:pPr>
            <w:r>
              <w:rPr>
                <w:lang w:eastAsia="en-US"/>
              </w:rPr>
              <w:t>Effektiv forvaltning av boligporteføljen</w:t>
            </w:r>
          </w:p>
        </w:tc>
        <w:tc>
          <w:tcPr>
            <w:tcW w:w="3118" w:type="dxa"/>
            <w:shd w:val="clear" w:color="auto" w:fill="auto"/>
          </w:tcPr>
          <w:p w14:paraId="6086F9F4" w14:textId="77777777" w:rsidR="00E71B0B" w:rsidRDefault="00474308">
            <w:pPr>
              <w:spacing w:after="0"/>
              <w:rPr>
                <w:lang w:eastAsia="en-US"/>
              </w:rPr>
            </w:pPr>
            <w:r>
              <w:rPr>
                <w:lang w:eastAsia="en-US"/>
              </w:rPr>
              <w:t>Utleie pr. leietakerkategori</w:t>
            </w:r>
          </w:p>
        </w:tc>
        <w:tc>
          <w:tcPr>
            <w:tcW w:w="1701" w:type="dxa"/>
            <w:shd w:val="clear" w:color="auto" w:fill="auto"/>
          </w:tcPr>
          <w:p w14:paraId="352FE267" w14:textId="77777777" w:rsidR="00E71B0B" w:rsidRDefault="00474308">
            <w:pPr>
              <w:spacing w:after="0"/>
              <w:jc w:val="right"/>
              <w:rPr>
                <w:lang w:eastAsia="en-US"/>
              </w:rPr>
            </w:pPr>
            <w:r>
              <w:rPr>
                <w:lang w:eastAsia="en-US"/>
              </w:rPr>
              <w:t>Løse prioriterte leietageres boligbehov</w:t>
            </w:r>
          </w:p>
        </w:tc>
        <w:tc>
          <w:tcPr>
            <w:tcW w:w="2552" w:type="dxa"/>
            <w:shd w:val="clear" w:color="auto" w:fill="auto"/>
          </w:tcPr>
          <w:p w14:paraId="090D5E51" w14:textId="77777777" w:rsidR="00E71B0B" w:rsidRDefault="00474308">
            <w:pPr>
              <w:spacing w:after="0"/>
              <w:jc w:val="right"/>
              <w:rPr>
                <w:lang w:eastAsia="en-US"/>
              </w:rPr>
            </w:pPr>
            <w:r>
              <w:rPr>
                <w:lang w:eastAsia="en-US"/>
              </w:rPr>
              <w:t>Oppfylt</w:t>
            </w:r>
          </w:p>
        </w:tc>
      </w:tr>
      <w:tr w:rsidR="00F562F6" w14:paraId="2334A247" w14:textId="77777777">
        <w:trPr>
          <w:trHeight w:val="174"/>
        </w:trPr>
        <w:tc>
          <w:tcPr>
            <w:tcW w:w="1384" w:type="dxa"/>
            <w:vMerge w:val="restart"/>
            <w:shd w:val="clear" w:color="auto" w:fill="auto"/>
          </w:tcPr>
          <w:p w14:paraId="3DB5E8E9" w14:textId="77777777" w:rsidR="00E71B0B" w:rsidRDefault="00474308">
            <w:pPr>
              <w:spacing w:after="0"/>
              <w:rPr>
                <w:lang w:eastAsia="en-US"/>
              </w:rPr>
            </w:pPr>
            <w:r>
              <w:rPr>
                <w:lang w:eastAsia="en-US"/>
              </w:rPr>
              <w:t>Effektiv drift</w:t>
            </w:r>
          </w:p>
        </w:tc>
        <w:tc>
          <w:tcPr>
            <w:tcW w:w="1985" w:type="dxa"/>
            <w:shd w:val="clear" w:color="auto" w:fill="auto"/>
          </w:tcPr>
          <w:p w14:paraId="06B50E83" w14:textId="77777777" w:rsidR="00E71B0B" w:rsidRDefault="00474308">
            <w:pPr>
              <w:spacing w:after="0"/>
              <w:rPr>
                <w:lang w:eastAsia="en-US"/>
              </w:rPr>
            </w:pPr>
            <w:r>
              <w:rPr>
                <w:lang w:eastAsia="en-US"/>
              </w:rPr>
              <w:t>Kostnadseffektiv gruvedrift</w:t>
            </w:r>
          </w:p>
        </w:tc>
        <w:tc>
          <w:tcPr>
            <w:tcW w:w="3118" w:type="dxa"/>
            <w:shd w:val="clear" w:color="auto" w:fill="auto"/>
          </w:tcPr>
          <w:p w14:paraId="6AFA5F3A" w14:textId="77777777" w:rsidR="00E71B0B" w:rsidRDefault="00474308">
            <w:pPr>
              <w:spacing w:after="0"/>
              <w:rPr>
                <w:lang w:eastAsia="en-US"/>
              </w:rPr>
            </w:pPr>
            <w:r>
              <w:rPr>
                <w:lang w:eastAsia="en-US"/>
              </w:rPr>
              <w:t>Kontantstrøm fra driften, uten tilskudd</w:t>
            </w:r>
          </w:p>
        </w:tc>
        <w:tc>
          <w:tcPr>
            <w:tcW w:w="1701" w:type="dxa"/>
            <w:shd w:val="clear" w:color="auto" w:fill="auto"/>
          </w:tcPr>
          <w:p w14:paraId="22241149" w14:textId="77777777" w:rsidR="00E71B0B" w:rsidRDefault="00474308">
            <w:pPr>
              <w:spacing w:after="0"/>
              <w:jc w:val="right"/>
              <w:rPr>
                <w:lang w:eastAsia="en-US"/>
              </w:rPr>
            </w:pPr>
            <w:r>
              <w:rPr>
                <w:lang w:eastAsia="en-US"/>
              </w:rPr>
              <w:t>-30 mill.</w:t>
            </w:r>
          </w:p>
        </w:tc>
        <w:tc>
          <w:tcPr>
            <w:tcW w:w="2552" w:type="dxa"/>
            <w:shd w:val="clear" w:color="auto" w:fill="auto"/>
          </w:tcPr>
          <w:p w14:paraId="5CB7CF7F" w14:textId="77777777" w:rsidR="00E71B0B" w:rsidRDefault="00474308">
            <w:pPr>
              <w:spacing w:after="0"/>
              <w:jc w:val="right"/>
              <w:rPr>
                <w:lang w:eastAsia="en-US"/>
              </w:rPr>
            </w:pPr>
            <w:r>
              <w:rPr>
                <w:lang w:eastAsia="en-US"/>
              </w:rPr>
              <w:t>+19,9 mill.</w:t>
            </w:r>
          </w:p>
          <w:p w14:paraId="12A01AE6" w14:textId="77777777" w:rsidR="00E71B0B" w:rsidRDefault="00474308">
            <w:pPr>
              <w:spacing w:after="0"/>
              <w:jc w:val="right"/>
              <w:rPr>
                <w:lang w:eastAsia="en-US"/>
              </w:rPr>
            </w:pPr>
            <w:r>
              <w:rPr>
                <w:lang w:eastAsia="en-US"/>
              </w:rPr>
              <w:t>(-42,8 mill.)</w:t>
            </w:r>
          </w:p>
        </w:tc>
      </w:tr>
      <w:tr w:rsidR="00F562F6" w14:paraId="4BFFCFAE" w14:textId="77777777">
        <w:trPr>
          <w:trHeight w:val="174"/>
        </w:trPr>
        <w:tc>
          <w:tcPr>
            <w:tcW w:w="1384" w:type="dxa"/>
            <w:vMerge/>
            <w:shd w:val="clear" w:color="auto" w:fill="auto"/>
          </w:tcPr>
          <w:p w14:paraId="35424487" w14:textId="77777777" w:rsidR="00E71B0B" w:rsidRDefault="00E71B0B" w:rsidP="00E7037C">
            <w:pPr>
              <w:rPr>
                <w:rFonts w:eastAsia="Calibri"/>
                <w:lang w:eastAsia="en-US"/>
              </w:rPr>
            </w:pPr>
          </w:p>
        </w:tc>
        <w:tc>
          <w:tcPr>
            <w:tcW w:w="1985" w:type="dxa"/>
            <w:shd w:val="clear" w:color="auto" w:fill="auto"/>
          </w:tcPr>
          <w:p w14:paraId="4A4BB480" w14:textId="77777777" w:rsidR="00E71B0B" w:rsidRDefault="00474308">
            <w:pPr>
              <w:spacing w:after="0"/>
              <w:rPr>
                <w:lang w:eastAsia="en-US"/>
              </w:rPr>
            </w:pPr>
            <w:r>
              <w:rPr>
                <w:lang w:eastAsia="en-US"/>
              </w:rPr>
              <w:t>Effektiv forvaltning av boligporteføljen</w:t>
            </w:r>
          </w:p>
        </w:tc>
        <w:tc>
          <w:tcPr>
            <w:tcW w:w="3118" w:type="dxa"/>
            <w:shd w:val="clear" w:color="auto" w:fill="auto"/>
          </w:tcPr>
          <w:p w14:paraId="55587AF3" w14:textId="77777777" w:rsidR="00E71B0B" w:rsidRDefault="00474308">
            <w:pPr>
              <w:spacing w:after="0"/>
              <w:rPr>
                <w:lang w:eastAsia="en-US"/>
              </w:rPr>
            </w:pPr>
            <w:r>
              <w:rPr>
                <w:lang w:eastAsia="en-US"/>
              </w:rPr>
              <w:t>Utleiegrad</w:t>
            </w:r>
          </w:p>
        </w:tc>
        <w:tc>
          <w:tcPr>
            <w:tcW w:w="1701" w:type="dxa"/>
            <w:shd w:val="clear" w:color="auto" w:fill="auto"/>
          </w:tcPr>
          <w:p w14:paraId="3E719E0F" w14:textId="77777777" w:rsidR="00E71B0B" w:rsidRDefault="00474308">
            <w:pPr>
              <w:spacing w:after="0"/>
              <w:jc w:val="right"/>
              <w:rPr>
                <w:lang w:eastAsia="en-US"/>
              </w:rPr>
            </w:pPr>
            <w:r>
              <w:rPr>
                <w:lang w:eastAsia="en-US"/>
              </w:rPr>
              <w:t>95 %</w:t>
            </w:r>
          </w:p>
        </w:tc>
        <w:tc>
          <w:tcPr>
            <w:tcW w:w="2552" w:type="dxa"/>
            <w:shd w:val="clear" w:color="auto" w:fill="auto"/>
          </w:tcPr>
          <w:p w14:paraId="27C980DD" w14:textId="77777777" w:rsidR="00E71B0B" w:rsidRDefault="00474308">
            <w:pPr>
              <w:spacing w:after="0"/>
              <w:jc w:val="right"/>
              <w:rPr>
                <w:lang w:eastAsia="en-US"/>
              </w:rPr>
            </w:pPr>
            <w:r>
              <w:rPr>
                <w:lang w:eastAsia="en-US"/>
              </w:rPr>
              <w:t>95 %</w:t>
            </w:r>
          </w:p>
          <w:p w14:paraId="786168D6" w14:textId="77777777" w:rsidR="00E71B0B" w:rsidRDefault="00474308">
            <w:pPr>
              <w:spacing w:after="0"/>
              <w:jc w:val="right"/>
              <w:rPr>
                <w:lang w:eastAsia="en-US"/>
              </w:rPr>
            </w:pPr>
            <w:r>
              <w:rPr>
                <w:lang w:eastAsia="en-US"/>
              </w:rPr>
              <w:t>(97 %)</w:t>
            </w:r>
          </w:p>
        </w:tc>
      </w:tr>
      <w:tr w:rsidR="00F562F6" w14:paraId="3E4FA19B" w14:textId="77777777">
        <w:trPr>
          <w:trHeight w:val="354"/>
        </w:trPr>
        <w:tc>
          <w:tcPr>
            <w:tcW w:w="1384" w:type="dxa"/>
            <w:vMerge/>
            <w:shd w:val="clear" w:color="auto" w:fill="auto"/>
          </w:tcPr>
          <w:p w14:paraId="2FCF1C74" w14:textId="77777777" w:rsidR="00E71B0B" w:rsidRDefault="00E71B0B" w:rsidP="00E7037C">
            <w:pPr>
              <w:rPr>
                <w:rFonts w:eastAsia="Calibri"/>
                <w:lang w:eastAsia="en-US"/>
              </w:rPr>
            </w:pPr>
          </w:p>
        </w:tc>
        <w:tc>
          <w:tcPr>
            <w:tcW w:w="1985" w:type="dxa"/>
            <w:shd w:val="clear" w:color="auto" w:fill="auto"/>
          </w:tcPr>
          <w:p w14:paraId="37836A9A" w14:textId="77777777" w:rsidR="00E71B0B" w:rsidRDefault="00474308">
            <w:pPr>
              <w:spacing w:after="0"/>
              <w:rPr>
                <w:lang w:eastAsia="en-US"/>
              </w:rPr>
            </w:pPr>
            <w:r>
              <w:rPr>
                <w:lang w:eastAsia="en-US"/>
              </w:rPr>
              <w:t>Kostnadseffektiv gjennomføring av miljøprosjektet i Svea</w:t>
            </w:r>
          </w:p>
        </w:tc>
        <w:tc>
          <w:tcPr>
            <w:tcW w:w="3118" w:type="dxa"/>
            <w:shd w:val="clear" w:color="auto" w:fill="auto"/>
          </w:tcPr>
          <w:p w14:paraId="479D7554" w14:textId="77777777" w:rsidR="00E71B0B" w:rsidRDefault="00474308">
            <w:pPr>
              <w:spacing w:after="0"/>
              <w:rPr>
                <w:lang w:eastAsia="en-US"/>
              </w:rPr>
            </w:pPr>
            <w:r>
              <w:rPr>
                <w:lang w:eastAsia="en-US"/>
              </w:rPr>
              <w:t>Total kostnadsramme 2019–2025</w:t>
            </w:r>
          </w:p>
        </w:tc>
        <w:tc>
          <w:tcPr>
            <w:tcW w:w="1701" w:type="dxa"/>
            <w:shd w:val="clear" w:color="auto" w:fill="auto"/>
          </w:tcPr>
          <w:p w14:paraId="7EAAFA1E" w14:textId="77777777" w:rsidR="00E71B0B" w:rsidRDefault="00474308">
            <w:pPr>
              <w:spacing w:after="0"/>
              <w:jc w:val="right"/>
              <w:rPr>
                <w:lang w:eastAsia="en-US"/>
              </w:rPr>
            </w:pPr>
            <w:r>
              <w:rPr>
                <w:lang w:eastAsia="en-US"/>
              </w:rPr>
              <w:t>1,6 mrd.</w:t>
            </w:r>
          </w:p>
        </w:tc>
        <w:tc>
          <w:tcPr>
            <w:tcW w:w="2552" w:type="dxa"/>
            <w:shd w:val="clear" w:color="auto" w:fill="auto"/>
          </w:tcPr>
          <w:p w14:paraId="004A529B" w14:textId="77777777" w:rsidR="00E71B0B" w:rsidRDefault="00474308">
            <w:pPr>
              <w:spacing w:after="0"/>
              <w:jc w:val="right"/>
              <w:rPr>
                <w:lang w:eastAsia="en-US"/>
              </w:rPr>
            </w:pPr>
            <w:r>
              <w:rPr>
                <w:lang w:eastAsia="en-US"/>
              </w:rPr>
              <w:t>1,6 mrd.</w:t>
            </w:r>
          </w:p>
        </w:tc>
      </w:tr>
      <w:tr w:rsidR="00E71B0B" w14:paraId="27A7DD71" w14:textId="77777777">
        <w:trPr>
          <w:trHeight w:val="265"/>
        </w:trPr>
        <w:tc>
          <w:tcPr>
            <w:tcW w:w="10740" w:type="dxa"/>
            <w:gridSpan w:val="5"/>
            <w:shd w:val="clear" w:color="auto" w:fill="auto"/>
          </w:tcPr>
          <w:p w14:paraId="0FF791FA" w14:textId="77777777" w:rsidR="00E71B0B" w:rsidRDefault="00474308">
            <w:pPr>
              <w:spacing w:after="0"/>
              <w:rPr>
                <w:lang w:eastAsia="en-US"/>
              </w:rPr>
            </w:pPr>
            <w:r>
              <w:rPr>
                <w:lang w:eastAsia="en-US"/>
              </w:rPr>
              <w:t>Virksomhet i konkurranse med andre</w:t>
            </w:r>
          </w:p>
        </w:tc>
      </w:tr>
      <w:tr w:rsidR="00F562F6" w14:paraId="4492AB89" w14:textId="77777777">
        <w:trPr>
          <w:trHeight w:val="349"/>
        </w:trPr>
        <w:tc>
          <w:tcPr>
            <w:tcW w:w="1384" w:type="dxa"/>
            <w:shd w:val="clear" w:color="auto" w:fill="auto"/>
          </w:tcPr>
          <w:p w14:paraId="6DE705AD" w14:textId="77777777" w:rsidR="00E71B0B" w:rsidRDefault="00474308">
            <w:pPr>
              <w:spacing w:after="0"/>
              <w:rPr>
                <w:lang w:eastAsia="en-US"/>
              </w:rPr>
            </w:pPr>
            <w:r>
              <w:rPr>
                <w:lang w:eastAsia="en-US"/>
              </w:rPr>
              <w:t>Arktisk logistikk</w:t>
            </w:r>
          </w:p>
        </w:tc>
        <w:tc>
          <w:tcPr>
            <w:tcW w:w="1985" w:type="dxa"/>
            <w:shd w:val="clear" w:color="auto" w:fill="auto"/>
          </w:tcPr>
          <w:p w14:paraId="52D19E94" w14:textId="77777777" w:rsidR="00E71B0B" w:rsidRDefault="00474308">
            <w:pPr>
              <w:spacing w:after="0"/>
              <w:rPr>
                <w:lang w:eastAsia="en-US"/>
              </w:rPr>
            </w:pPr>
            <w:r>
              <w:rPr>
                <w:lang w:eastAsia="en-US"/>
              </w:rPr>
              <w:t>Lønnsom drift</w:t>
            </w:r>
          </w:p>
        </w:tc>
        <w:tc>
          <w:tcPr>
            <w:tcW w:w="3118" w:type="dxa"/>
            <w:shd w:val="clear" w:color="auto" w:fill="auto"/>
          </w:tcPr>
          <w:p w14:paraId="4EBD80C9" w14:textId="77777777" w:rsidR="00E71B0B" w:rsidRDefault="00474308">
            <w:pPr>
              <w:spacing w:after="0"/>
              <w:rPr>
                <w:lang w:eastAsia="en-US"/>
              </w:rPr>
            </w:pPr>
            <w:r>
              <w:rPr>
                <w:lang w:eastAsia="en-US"/>
              </w:rPr>
              <w:t xml:space="preserve">Avkastning på egenkapital ROE (før </w:t>
            </w:r>
            <w:proofErr w:type="gramStart"/>
            <w:r>
              <w:rPr>
                <w:lang w:eastAsia="en-US"/>
              </w:rPr>
              <w:t>skatt)*</w:t>
            </w:r>
            <w:proofErr w:type="gramEnd"/>
          </w:p>
        </w:tc>
        <w:tc>
          <w:tcPr>
            <w:tcW w:w="1701" w:type="dxa"/>
            <w:shd w:val="clear" w:color="auto" w:fill="auto"/>
          </w:tcPr>
          <w:p w14:paraId="570283DF" w14:textId="77777777" w:rsidR="00E71B0B" w:rsidRDefault="00474308">
            <w:pPr>
              <w:spacing w:after="0"/>
              <w:jc w:val="right"/>
              <w:rPr>
                <w:lang w:eastAsia="en-US"/>
              </w:rPr>
            </w:pPr>
            <w:r>
              <w:rPr>
                <w:lang w:eastAsia="en-US"/>
              </w:rPr>
              <w:t>23 %</w:t>
            </w:r>
          </w:p>
        </w:tc>
        <w:tc>
          <w:tcPr>
            <w:tcW w:w="2552" w:type="dxa"/>
            <w:shd w:val="clear" w:color="auto" w:fill="auto"/>
          </w:tcPr>
          <w:p w14:paraId="1689EE96" w14:textId="77777777" w:rsidR="00E71B0B" w:rsidRDefault="00474308">
            <w:pPr>
              <w:spacing w:after="0"/>
              <w:jc w:val="right"/>
              <w:rPr>
                <w:lang w:eastAsia="en-US"/>
              </w:rPr>
            </w:pPr>
            <w:r>
              <w:rPr>
                <w:lang w:eastAsia="en-US"/>
              </w:rPr>
              <w:t>78 % (44 %)</w:t>
            </w:r>
          </w:p>
        </w:tc>
      </w:tr>
      <w:tr w:rsidR="00F562F6" w14:paraId="62665B23" w14:textId="77777777">
        <w:trPr>
          <w:trHeight w:val="209"/>
        </w:trPr>
        <w:tc>
          <w:tcPr>
            <w:tcW w:w="1384" w:type="dxa"/>
            <w:shd w:val="clear" w:color="auto" w:fill="auto"/>
          </w:tcPr>
          <w:p w14:paraId="49CB85B4" w14:textId="77777777" w:rsidR="00E71B0B" w:rsidRDefault="00474308">
            <w:pPr>
              <w:spacing w:after="0"/>
              <w:rPr>
                <w:lang w:eastAsia="en-US"/>
              </w:rPr>
            </w:pPr>
            <w:r>
              <w:rPr>
                <w:lang w:eastAsia="en-US"/>
              </w:rPr>
              <w:t>Næringsbygg</w:t>
            </w:r>
          </w:p>
        </w:tc>
        <w:tc>
          <w:tcPr>
            <w:tcW w:w="1985" w:type="dxa"/>
            <w:shd w:val="clear" w:color="auto" w:fill="auto"/>
          </w:tcPr>
          <w:p w14:paraId="1FD5298D" w14:textId="77777777" w:rsidR="00E71B0B" w:rsidRDefault="00474308">
            <w:pPr>
              <w:spacing w:after="0"/>
              <w:rPr>
                <w:lang w:eastAsia="en-US"/>
              </w:rPr>
            </w:pPr>
            <w:r>
              <w:rPr>
                <w:lang w:eastAsia="en-US"/>
              </w:rPr>
              <w:t>Lønnsom drift</w:t>
            </w:r>
          </w:p>
        </w:tc>
        <w:tc>
          <w:tcPr>
            <w:tcW w:w="3118" w:type="dxa"/>
            <w:shd w:val="clear" w:color="auto" w:fill="auto"/>
          </w:tcPr>
          <w:p w14:paraId="4FA7D3EC" w14:textId="77777777" w:rsidR="00E71B0B" w:rsidRDefault="00474308">
            <w:pPr>
              <w:spacing w:after="0"/>
              <w:rPr>
                <w:lang w:eastAsia="en-US"/>
              </w:rPr>
            </w:pPr>
            <w:r>
              <w:rPr>
                <w:lang w:eastAsia="en-US"/>
              </w:rPr>
              <w:t xml:space="preserve">ROE (før </w:t>
            </w:r>
            <w:proofErr w:type="gramStart"/>
            <w:r>
              <w:rPr>
                <w:lang w:eastAsia="en-US"/>
              </w:rPr>
              <w:t>skatt)*</w:t>
            </w:r>
            <w:proofErr w:type="gramEnd"/>
          </w:p>
        </w:tc>
        <w:tc>
          <w:tcPr>
            <w:tcW w:w="1701" w:type="dxa"/>
            <w:shd w:val="clear" w:color="auto" w:fill="auto"/>
          </w:tcPr>
          <w:p w14:paraId="7479EC6F" w14:textId="77777777" w:rsidR="00E71B0B" w:rsidRDefault="00474308">
            <w:pPr>
              <w:spacing w:after="0"/>
              <w:jc w:val="right"/>
              <w:rPr>
                <w:lang w:eastAsia="en-US"/>
              </w:rPr>
            </w:pPr>
            <w:r>
              <w:rPr>
                <w:lang w:eastAsia="en-US"/>
              </w:rPr>
              <w:t>7,5 %</w:t>
            </w:r>
          </w:p>
        </w:tc>
        <w:tc>
          <w:tcPr>
            <w:tcW w:w="2552" w:type="dxa"/>
            <w:shd w:val="clear" w:color="auto" w:fill="auto"/>
          </w:tcPr>
          <w:p w14:paraId="04704727" w14:textId="77777777" w:rsidR="00E71B0B" w:rsidRDefault="00474308">
            <w:pPr>
              <w:spacing w:after="0"/>
              <w:jc w:val="right"/>
              <w:rPr>
                <w:lang w:eastAsia="en-US"/>
              </w:rPr>
            </w:pPr>
            <w:r>
              <w:rPr>
                <w:lang w:eastAsia="en-US"/>
              </w:rPr>
              <w:t>-0,3 % (5,8 %**)</w:t>
            </w:r>
          </w:p>
        </w:tc>
      </w:tr>
      <w:tr w:rsidR="00F562F6" w14:paraId="46CD97A0" w14:textId="77777777">
        <w:trPr>
          <w:trHeight w:val="209"/>
        </w:trPr>
        <w:tc>
          <w:tcPr>
            <w:tcW w:w="1384" w:type="dxa"/>
            <w:shd w:val="clear" w:color="auto" w:fill="auto"/>
          </w:tcPr>
          <w:p w14:paraId="0BC341DB" w14:textId="77777777" w:rsidR="00E71B0B" w:rsidRDefault="00474308">
            <w:pPr>
              <w:spacing w:after="0"/>
              <w:rPr>
                <w:lang w:eastAsia="en-US"/>
              </w:rPr>
            </w:pPr>
            <w:r>
              <w:rPr>
                <w:lang w:eastAsia="en-US"/>
              </w:rPr>
              <w:t>Besøksgruve</w:t>
            </w:r>
          </w:p>
        </w:tc>
        <w:tc>
          <w:tcPr>
            <w:tcW w:w="1985" w:type="dxa"/>
            <w:shd w:val="clear" w:color="auto" w:fill="auto"/>
          </w:tcPr>
          <w:p w14:paraId="5CC236DD" w14:textId="77777777" w:rsidR="00E71B0B" w:rsidRDefault="00474308">
            <w:pPr>
              <w:spacing w:after="0"/>
              <w:rPr>
                <w:lang w:eastAsia="en-US"/>
              </w:rPr>
            </w:pPr>
            <w:r>
              <w:rPr>
                <w:lang w:eastAsia="en-US"/>
              </w:rPr>
              <w:t>Lønnsom drift</w:t>
            </w:r>
          </w:p>
        </w:tc>
        <w:tc>
          <w:tcPr>
            <w:tcW w:w="3118" w:type="dxa"/>
            <w:shd w:val="clear" w:color="auto" w:fill="auto"/>
          </w:tcPr>
          <w:p w14:paraId="21BFA0FE" w14:textId="77777777" w:rsidR="00E71B0B" w:rsidRDefault="00474308">
            <w:pPr>
              <w:spacing w:after="0"/>
              <w:rPr>
                <w:lang w:eastAsia="en-US"/>
              </w:rPr>
            </w:pPr>
            <w:r>
              <w:rPr>
                <w:lang w:eastAsia="en-US"/>
              </w:rPr>
              <w:t>ROE (før skatt)</w:t>
            </w:r>
          </w:p>
        </w:tc>
        <w:tc>
          <w:tcPr>
            <w:tcW w:w="1701" w:type="dxa"/>
            <w:shd w:val="clear" w:color="auto" w:fill="auto"/>
          </w:tcPr>
          <w:p w14:paraId="4F8FE88B" w14:textId="77777777" w:rsidR="00E71B0B" w:rsidRDefault="00474308">
            <w:pPr>
              <w:spacing w:after="0"/>
              <w:jc w:val="right"/>
              <w:rPr>
                <w:lang w:eastAsia="en-US"/>
              </w:rPr>
            </w:pPr>
            <w:r>
              <w:rPr>
                <w:lang w:eastAsia="en-US"/>
              </w:rPr>
              <w:t>108 %</w:t>
            </w:r>
          </w:p>
        </w:tc>
        <w:tc>
          <w:tcPr>
            <w:tcW w:w="2552" w:type="dxa"/>
            <w:shd w:val="clear" w:color="auto" w:fill="auto"/>
          </w:tcPr>
          <w:p w14:paraId="5ED90625" w14:textId="77777777" w:rsidR="00E71B0B" w:rsidRDefault="00474308">
            <w:pPr>
              <w:spacing w:after="0"/>
              <w:jc w:val="right"/>
              <w:rPr>
                <w:lang w:eastAsia="en-US"/>
              </w:rPr>
            </w:pPr>
            <w:r>
              <w:rPr>
                <w:lang w:eastAsia="en-US"/>
              </w:rPr>
              <w:t>95 % (34 %)</w:t>
            </w:r>
          </w:p>
        </w:tc>
      </w:tr>
      <w:tr w:rsidR="00F562F6" w14:paraId="4139472B" w14:textId="77777777">
        <w:trPr>
          <w:trHeight w:val="354"/>
        </w:trPr>
        <w:tc>
          <w:tcPr>
            <w:tcW w:w="1384" w:type="dxa"/>
            <w:shd w:val="clear" w:color="auto" w:fill="auto"/>
          </w:tcPr>
          <w:p w14:paraId="583EBB53" w14:textId="77777777" w:rsidR="00E71B0B" w:rsidRDefault="00474308">
            <w:pPr>
              <w:spacing w:after="0"/>
              <w:rPr>
                <w:lang w:eastAsia="en-US"/>
              </w:rPr>
            </w:pPr>
            <w:r>
              <w:rPr>
                <w:lang w:eastAsia="en-US"/>
              </w:rPr>
              <w:t>Konsern</w:t>
            </w:r>
          </w:p>
        </w:tc>
        <w:tc>
          <w:tcPr>
            <w:tcW w:w="1985" w:type="dxa"/>
            <w:shd w:val="clear" w:color="auto" w:fill="auto"/>
          </w:tcPr>
          <w:p w14:paraId="79A5560F" w14:textId="77777777" w:rsidR="00E71B0B" w:rsidRDefault="00474308">
            <w:pPr>
              <w:spacing w:after="0"/>
              <w:rPr>
                <w:lang w:eastAsia="en-US"/>
              </w:rPr>
            </w:pPr>
            <w:r>
              <w:rPr>
                <w:lang w:eastAsia="en-US"/>
              </w:rPr>
              <w:t>Bidra til lønnsomme og helårlige arbeidsplasser</w:t>
            </w:r>
          </w:p>
        </w:tc>
        <w:tc>
          <w:tcPr>
            <w:tcW w:w="3118" w:type="dxa"/>
            <w:shd w:val="clear" w:color="auto" w:fill="auto"/>
          </w:tcPr>
          <w:p w14:paraId="56E387C4" w14:textId="77777777" w:rsidR="00E71B0B" w:rsidRDefault="00474308">
            <w:pPr>
              <w:spacing w:after="0"/>
              <w:rPr>
                <w:lang w:eastAsia="en-US"/>
              </w:rPr>
            </w:pPr>
            <w:r>
              <w:rPr>
                <w:lang w:eastAsia="en-US"/>
              </w:rPr>
              <w:t>Andel helårlige årsverk</w:t>
            </w:r>
          </w:p>
        </w:tc>
        <w:tc>
          <w:tcPr>
            <w:tcW w:w="1701" w:type="dxa"/>
            <w:shd w:val="clear" w:color="auto" w:fill="auto"/>
          </w:tcPr>
          <w:p w14:paraId="71DC5007" w14:textId="77777777" w:rsidR="00E71B0B" w:rsidRDefault="00474308">
            <w:pPr>
              <w:spacing w:after="0"/>
              <w:jc w:val="right"/>
              <w:rPr>
                <w:lang w:eastAsia="en-US"/>
              </w:rPr>
            </w:pPr>
            <w:r>
              <w:rPr>
                <w:lang w:eastAsia="en-US"/>
              </w:rPr>
              <w:t>90 %</w:t>
            </w:r>
          </w:p>
        </w:tc>
        <w:tc>
          <w:tcPr>
            <w:tcW w:w="2552" w:type="dxa"/>
            <w:shd w:val="clear" w:color="auto" w:fill="auto"/>
          </w:tcPr>
          <w:p w14:paraId="2BF716FA" w14:textId="77777777" w:rsidR="00E71B0B" w:rsidRDefault="00474308">
            <w:pPr>
              <w:spacing w:after="0"/>
              <w:jc w:val="right"/>
              <w:rPr>
                <w:lang w:eastAsia="en-US"/>
              </w:rPr>
            </w:pPr>
            <w:r>
              <w:rPr>
                <w:lang w:eastAsia="en-US"/>
              </w:rPr>
              <w:t>94 % (86 %)</w:t>
            </w:r>
          </w:p>
        </w:tc>
      </w:tr>
    </w:tbl>
    <w:p w14:paraId="447BB780" w14:textId="77777777" w:rsidR="00E71B0B" w:rsidRDefault="00474308" w:rsidP="00A9630E">
      <w:pPr>
        <w:pStyle w:val="Note"/>
      </w:pPr>
      <w:r>
        <w:t>*ROE er beregnet som resultat fra eiendomsselskaper ift. kapital i Store Norske Næringsbygg AS da underkonsernregnskap ikke foreligger.</w:t>
      </w:r>
    </w:p>
    <w:p w14:paraId="7B3B9F8B" w14:textId="7C69D2FB" w:rsidR="00E71B0B" w:rsidRPr="002F7007" w:rsidRDefault="00474308" w:rsidP="002F7007">
      <w:pPr>
        <w:pStyle w:val="Note"/>
        <w:rPr>
          <w:rStyle w:val="Hyperkobling"/>
          <w:color w:val="auto"/>
          <w:u w:val="none"/>
        </w:rPr>
      </w:pPr>
      <w:r>
        <w:t>**Næringsbygg var i drift i 6 mnd. i 2021, men avkastning er beregnet som for et helt driftsår.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78"/>
        <w:gridCol w:w="1418"/>
        <w:gridCol w:w="1417"/>
      </w:tblGrid>
      <w:tr w:rsidR="00F562F6" w14:paraId="12529A95" w14:textId="77777777">
        <w:trPr>
          <w:trHeight w:val="73"/>
        </w:trPr>
        <w:tc>
          <w:tcPr>
            <w:tcW w:w="5778" w:type="dxa"/>
            <w:shd w:val="clear" w:color="auto" w:fill="auto"/>
          </w:tcPr>
          <w:p w14:paraId="396484BE" w14:textId="77777777" w:rsidR="00E71B0B" w:rsidRDefault="00474308">
            <w:pPr>
              <w:pStyle w:val="TabellHode-rad"/>
              <w:spacing w:after="0"/>
              <w:rPr>
                <w:lang w:eastAsia="en-US"/>
              </w:rPr>
            </w:pPr>
            <w:r>
              <w:rPr>
                <w:lang w:eastAsia="en-US"/>
              </w:rPr>
              <w:t>Resultatregnskap (mill. kroner)</w:t>
            </w:r>
          </w:p>
        </w:tc>
        <w:tc>
          <w:tcPr>
            <w:tcW w:w="1418" w:type="dxa"/>
            <w:shd w:val="clear" w:color="auto" w:fill="auto"/>
          </w:tcPr>
          <w:p w14:paraId="60454091" w14:textId="77777777" w:rsidR="00E71B0B" w:rsidRDefault="00474308">
            <w:pPr>
              <w:pStyle w:val="TabellHode-rad"/>
              <w:spacing w:after="0"/>
              <w:jc w:val="right"/>
              <w:rPr>
                <w:lang w:eastAsia="en-US"/>
              </w:rPr>
            </w:pPr>
            <w:r>
              <w:rPr>
                <w:lang w:eastAsia="en-US"/>
              </w:rPr>
              <w:t>2022</w:t>
            </w:r>
          </w:p>
        </w:tc>
        <w:tc>
          <w:tcPr>
            <w:tcW w:w="1417" w:type="dxa"/>
            <w:shd w:val="clear" w:color="auto" w:fill="auto"/>
          </w:tcPr>
          <w:p w14:paraId="5BCAE8D2" w14:textId="77777777" w:rsidR="00E71B0B" w:rsidRDefault="00474308">
            <w:pPr>
              <w:pStyle w:val="TabellHode-rad"/>
              <w:spacing w:after="0"/>
              <w:jc w:val="right"/>
              <w:rPr>
                <w:lang w:eastAsia="en-US"/>
              </w:rPr>
            </w:pPr>
            <w:r>
              <w:rPr>
                <w:lang w:eastAsia="en-US"/>
              </w:rPr>
              <w:t>2021</w:t>
            </w:r>
          </w:p>
        </w:tc>
      </w:tr>
      <w:tr w:rsidR="00F562F6" w14:paraId="662C7700" w14:textId="77777777">
        <w:trPr>
          <w:trHeight w:val="73"/>
        </w:trPr>
        <w:tc>
          <w:tcPr>
            <w:tcW w:w="5778" w:type="dxa"/>
            <w:shd w:val="clear" w:color="auto" w:fill="auto"/>
          </w:tcPr>
          <w:p w14:paraId="0600F4E3" w14:textId="77777777" w:rsidR="00E71B0B" w:rsidRDefault="00474308">
            <w:pPr>
              <w:spacing w:after="0"/>
              <w:rPr>
                <w:lang w:eastAsia="en-US"/>
              </w:rPr>
            </w:pPr>
            <w:r>
              <w:rPr>
                <w:lang w:eastAsia="en-US"/>
              </w:rPr>
              <w:t>Driftsinntekter</w:t>
            </w:r>
          </w:p>
        </w:tc>
        <w:tc>
          <w:tcPr>
            <w:tcW w:w="1418" w:type="dxa"/>
            <w:shd w:val="clear" w:color="auto" w:fill="auto"/>
          </w:tcPr>
          <w:p w14:paraId="6DBF6920" w14:textId="77777777" w:rsidR="00E71B0B" w:rsidRDefault="00474308">
            <w:pPr>
              <w:spacing w:after="0"/>
              <w:jc w:val="right"/>
              <w:rPr>
                <w:lang w:eastAsia="en-US"/>
              </w:rPr>
            </w:pPr>
            <w:r>
              <w:rPr>
                <w:lang w:eastAsia="en-US"/>
              </w:rPr>
              <w:t>389</w:t>
            </w:r>
          </w:p>
        </w:tc>
        <w:tc>
          <w:tcPr>
            <w:tcW w:w="1417" w:type="dxa"/>
            <w:shd w:val="clear" w:color="auto" w:fill="auto"/>
          </w:tcPr>
          <w:p w14:paraId="6330E776" w14:textId="77777777" w:rsidR="00E71B0B" w:rsidRDefault="00474308">
            <w:pPr>
              <w:spacing w:after="0"/>
              <w:jc w:val="right"/>
              <w:rPr>
                <w:lang w:eastAsia="en-US"/>
              </w:rPr>
            </w:pPr>
            <w:r>
              <w:rPr>
                <w:lang w:eastAsia="en-US"/>
              </w:rPr>
              <w:t>283</w:t>
            </w:r>
          </w:p>
        </w:tc>
      </w:tr>
      <w:tr w:rsidR="00F562F6" w14:paraId="59F19CB4" w14:textId="77777777">
        <w:trPr>
          <w:trHeight w:val="73"/>
        </w:trPr>
        <w:tc>
          <w:tcPr>
            <w:tcW w:w="5778" w:type="dxa"/>
            <w:shd w:val="clear" w:color="auto" w:fill="auto"/>
          </w:tcPr>
          <w:p w14:paraId="52DE32BC" w14:textId="77777777" w:rsidR="00E71B0B" w:rsidRDefault="00474308">
            <w:pPr>
              <w:spacing w:after="0"/>
              <w:rPr>
                <w:lang w:eastAsia="en-US"/>
              </w:rPr>
            </w:pPr>
            <w:r>
              <w:rPr>
                <w:lang w:eastAsia="en-US"/>
              </w:rPr>
              <w:t>Driftsresultat (EBIT)</w:t>
            </w:r>
          </w:p>
        </w:tc>
        <w:tc>
          <w:tcPr>
            <w:tcW w:w="1418" w:type="dxa"/>
            <w:shd w:val="clear" w:color="auto" w:fill="auto"/>
          </w:tcPr>
          <w:p w14:paraId="314D3A2D" w14:textId="77777777" w:rsidR="00E71B0B" w:rsidRDefault="00474308">
            <w:pPr>
              <w:spacing w:after="0"/>
              <w:jc w:val="right"/>
              <w:rPr>
                <w:lang w:eastAsia="en-US"/>
              </w:rPr>
            </w:pPr>
            <w:r>
              <w:rPr>
                <w:lang w:eastAsia="en-US"/>
              </w:rPr>
              <w:t>43,3</w:t>
            </w:r>
          </w:p>
        </w:tc>
        <w:tc>
          <w:tcPr>
            <w:tcW w:w="1417" w:type="dxa"/>
            <w:shd w:val="clear" w:color="auto" w:fill="auto"/>
          </w:tcPr>
          <w:p w14:paraId="7ABDAF0E" w14:textId="77777777" w:rsidR="00E71B0B" w:rsidRDefault="00474308">
            <w:pPr>
              <w:spacing w:after="0"/>
              <w:jc w:val="right"/>
              <w:rPr>
                <w:lang w:eastAsia="en-US"/>
              </w:rPr>
            </w:pPr>
            <w:r>
              <w:rPr>
                <w:lang w:eastAsia="en-US"/>
              </w:rPr>
              <w:t>-182</w:t>
            </w:r>
          </w:p>
        </w:tc>
      </w:tr>
      <w:tr w:rsidR="00F562F6" w14:paraId="09D11091" w14:textId="77777777">
        <w:trPr>
          <w:trHeight w:val="73"/>
        </w:trPr>
        <w:tc>
          <w:tcPr>
            <w:tcW w:w="5778" w:type="dxa"/>
            <w:shd w:val="clear" w:color="auto" w:fill="auto"/>
          </w:tcPr>
          <w:p w14:paraId="25157F88" w14:textId="77777777" w:rsidR="00E71B0B" w:rsidRDefault="00474308">
            <w:pPr>
              <w:spacing w:after="0"/>
              <w:rPr>
                <w:lang w:eastAsia="en-US"/>
              </w:rPr>
            </w:pPr>
            <w:r>
              <w:rPr>
                <w:lang w:eastAsia="en-US"/>
              </w:rPr>
              <w:t>Resultat før skatt og minoritet</w:t>
            </w:r>
          </w:p>
        </w:tc>
        <w:tc>
          <w:tcPr>
            <w:tcW w:w="1418" w:type="dxa"/>
            <w:shd w:val="clear" w:color="auto" w:fill="auto"/>
          </w:tcPr>
          <w:p w14:paraId="44CA4B97" w14:textId="77777777" w:rsidR="00E71B0B" w:rsidRDefault="00474308">
            <w:pPr>
              <w:spacing w:after="0"/>
              <w:jc w:val="right"/>
              <w:rPr>
                <w:lang w:eastAsia="en-US"/>
              </w:rPr>
            </w:pPr>
            <w:r>
              <w:rPr>
                <w:lang w:eastAsia="en-US"/>
              </w:rPr>
              <w:t>34,6</w:t>
            </w:r>
          </w:p>
        </w:tc>
        <w:tc>
          <w:tcPr>
            <w:tcW w:w="1417" w:type="dxa"/>
            <w:shd w:val="clear" w:color="auto" w:fill="auto"/>
          </w:tcPr>
          <w:p w14:paraId="1FC2A8C3" w14:textId="77777777" w:rsidR="00E71B0B" w:rsidRDefault="00474308">
            <w:pPr>
              <w:spacing w:after="0"/>
              <w:jc w:val="right"/>
              <w:rPr>
                <w:lang w:eastAsia="en-US"/>
              </w:rPr>
            </w:pPr>
            <w:r>
              <w:rPr>
                <w:lang w:eastAsia="en-US"/>
              </w:rPr>
              <w:t>-186</w:t>
            </w:r>
          </w:p>
        </w:tc>
      </w:tr>
      <w:tr w:rsidR="00F562F6" w14:paraId="43B585F0" w14:textId="77777777">
        <w:trPr>
          <w:trHeight w:val="73"/>
        </w:trPr>
        <w:tc>
          <w:tcPr>
            <w:tcW w:w="5778" w:type="dxa"/>
            <w:shd w:val="clear" w:color="auto" w:fill="auto"/>
          </w:tcPr>
          <w:p w14:paraId="34754858" w14:textId="77777777" w:rsidR="00E71B0B" w:rsidRDefault="00474308">
            <w:pPr>
              <w:spacing w:after="0"/>
              <w:rPr>
                <w:lang w:eastAsia="en-US"/>
              </w:rPr>
            </w:pPr>
            <w:r>
              <w:rPr>
                <w:lang w:eastAsia="en-US"/>
              </w:rPr>
              <w:t>Skattekostnad</w:t>
            </w:r>
          </w:p>
        </w:tc>
        <w:tc>
          <w:tcPr>
            <w:tcW w:w="1418" w:type="dxa"/>
            <w:shd w:val="clear" w:color="auto" w:fill="auto"/>
          </w:tcPr>
          <w:p w14:paraId="12651E41" w14:textId="77777777" w:rsidR="00E71B0B" w:rsidRDefault="00474308">
            <w:pPr>
              <w:spacing w:after="0"/>
              <w:jc w:val="right"/>
              <w:rPr>
                <w:lang w:eastAsia="en-US"/>
              </w:rPr>
            </w:pPr>
            <w:r>
              <w:rPr>
                <w:lang w:eastAsia="en-US"/>
              </w:rPr>
              <w:t>-3,6</w:t>
            </w:r>
          </w:p>
        </w:tc>
        <w:tc>
          <w:tcPr>
            <w:tcW w:w="1417" w:type="dxa"/>
            <w:shd w:val="clear" w:color="auto" w:fill="auto"/>
          </w:tcPr>
          <w:p w14:paraId="4C4665A0" w14:textId="77777777" w:rsidR="00E71B0B" w:rsidRDefault="00474308">
            <w:pPr>
              <w:spacing w:after="0"/>
              <w:jc w:val="right"/>
              <w:rPr>
                <w:lang w:eastAsia="en-US"/>
              </w:rPr>
            </w:pPr>
            <w:r>
              <w:rPr>
                <w:lang w:eastAsia="en-US"/>
              </w:rPr>
              <w:t>7</w:t>
            </w:r>
          </w:p>
        </w:tc>
      </w:tr>
      <w:tr w:rsidR="00F562F6" w14:paraId="08902D27" w14:textId="77777777">
        <w:trPr>
          <w:trHeight w:val="73"/>
        </w:trPr>
        <w:tc>
          <w:tcPr>
            <w:tcW w:w="5778" w:type="dxa"/>
            <w:shd w:val="clear" w:color="auto" w:fill="auto"/>
          </w:tcPr>
          <w:p w14:paraId="25E027B9" w14:textId="77777777" w:rsidR="00E71B0B" w:rsidRDefault="00474308">
            <w:pPr>
              <w:spacing w:after="0"/>
              <w:rPr>
                <w:lang w:eastAsia="en-US"/>
              </w:rPr>
            </w:pPr>
            <w:r>
              <w:rPr>
                <w:lang w:eastAsia="en-US"/>
              </w:rPr>
              <w:t>Minoritetsandel</w:t>
            </w:r>
          </w:p>
        </w:tc>
        <w:tc>
          <w:tcPr>
            <w:tcW w:w="1418" w:type="dxa"/>
            <w:shd w:val="clear" w:color="auto" w:fill="auto"/>
          </w:tcPr>
          <w:p w14:paraId="2360AE63" w14:textId="77777777" w:rsidR="00E71B0B" w:rsidRDefault="00474308">
            <w:pPr>
              <w:spacing w:after="0"/>
              <w:jc w:val="right"/>
              <w:rPr>
                <w:lang w:eastAsia="en-US"/>
              </w:rPr>
            </w:pPr>
            <w:r>
              <w:rPr>
                <w:lang w:eastAsia="en-US"/>
              </w:rPr>
              <w:t>0</w:t>
            </w:r>
          </w:p>
        </w:tc>
        <w:tc>
          <w:tcPr>
            <w:tcW w:w="1417" w:type="dxa"/>
            <w:shd w:val="clear" w:color="auto" w:fill="auto"/>
          </w:tcPr>
          <w:p w14:paraId="4F0EDF0F" w14:textId="77777777" w:rsidR="00E71B0B" w:rsidRDefault="00474308">
            <w:pPr>
              <w:spacing w:after="0"/>
              <w:jc w:val="right"/>
              <w:rPr>
                <w:lang w:eastAsia="en-US"/>
              </w:rPr>
            </w:pPr>
            <w:r>
              <w:rPr>
                <w:lang w:eastAsia="en-US"/>
              </w:rPr>
              <w:t>0</w:t>
            </w:r>
          </w:p>
        </w:tc>
      </w:tr>
      <w:tr w:rsidR="00F562F6" w14:paraId="0AFA7737" w14:textId="77777777">
        <w:trPr>
          <w:trHeight w:val="73"/>
        </w:trPr>
        <w:tc>
          <w:tcPr>
            <w:tcW w:w="5778" w:type="dxa"/>
            <w:shd w:val="clear" w:color="auto" w:fill="auto"/>
          </w:tcPr>
          <w:p w14:paraId="1E20D775" w14:textId="77777777" w:rsidR="00E71B0B" w:rsidRDefault="00474308">
            <w:pPr>
              <w:spacing w:after="0"/>
              <w:rPr>
                <w:lang w:eastAsia="en-US"/>
              </w:rPr>
            </w:pPr>
            <w:r>
              <w:rPr>
                <w:lang w:eastAsia="en-US"/>
              </w:rPr>
              <w:t>Resultat etter skatt og minoritet</w:t>
            </w:r>
          </w:p>
        </w:tc>
        <w:tc>
          <w:tcPr>
            <w:tcW w:w="1418" w:type="dxa"/>
            <w:shd w:val="clear" w:color="auto" w:fill="auto"/>
          </w:tcPr>
          <w:p w14:paraId="6CF6765F" w14:textId="77777777" w:rsidR="00E71B0B" w:rsidRDefault="00474308">
            <w:pPr>
              <w:spacing w:after="0"/>
              <w:jc w:val="right"/>
              <w:rPr>
                <w:lang w:eastAsia="en-US"/>
              </w:rPr>
            </w:pPr>
            <w:r>
              <w:rPr>
                <w:lang w:eastAsia="en-US"/>
              </w:rPr>
              <w:t>38,2</w:t>
            </w:r>
          </w:p>
        </w:tc>
        <w:tc>
          <w:tcPr>
            <w:tcW w:w="1417" w:type="dxa"/>
            <w:shd w:val="clear" w:color="auto" w:fill="auto"/>
          </w:tcPr>
          <w:p w14:paraId="462816AB" w14:textId="77777777" w:rsidR="00E71B0B" w:rsidRDefault="00474308">
            <w:pPr>
              <w:spacing w:after="0"/>
              <w:jc w:val="right"/>
              <w:rPr>
                <w:lang w:eastAsia="en-US"/>
              </w:rPr>
            </w:pPr>
            <w:r>
              <w:rPr>
                <w:lang w:eastAsia="en-US"/>
              </w:rPr>
              <w:t>194</w:t>
            </w:r>
          </w:p>
        </w:tc>
      </w:tr>
      <w:tr w:rsidR="00E71B0B" w14:paraId="5ED7381D" w14:textId="77777777">
        <w:trPr>
          <w:trHeight w:val="73"/>
        </w:trPr>
        <w:tc>
          <w:tcPr>
            <w:tcW w:w="8613" w:type="dxa"/>
            <w:gridSpan w:val="3"/>
            <w:shd w:val="clear" w:color="auto" w:fill="auto"/>
          </w:tcPr>
          <w:p w14:paraId="45BC2B55" w14:textId="77777777" w:rsidR="00E71B0B" w:rsidRDefault="00474308">
            <w:pPr>
              <w:spacing w:after="0"/>
              <w:rPr>
                <w:rStyle w:val="halvfet"/>
                <w:lang w:eastAsia="en-US"/>
              </w:rPr>
            </w:pPr>
            <w:r>
              <w:rPr>
                <w:rStyle w:val="halvfet"/>
                <w:lang w:eastAsia="en-US"/>
              </w:rPr>
              <w:t>Balanse</w:t>
            </w:r>
          </w:p>
        </w:tc>
      </w:tr>
      <w:tr w:rsidR="00F562F6" w14:paraId="4BBF293A" w14:textId="77777777">
        <w:trPr>
          <w:trHeight w:val="73"/>
        </w:trPr>
        <w:tc>
          <w:tcPr>
            <w:tcW w:w="5778" w:type="dxa"/>
            <w:shd w:val="clear" w:color="auto" w:fill="auto"/>
          </w:tcPr>
          <w:p w14:paraId="0190A162" w14:textId="77777777" w:rsidR="00E71B0B" w:rsidRDefault="00474308">
            <w:pPr>
              <w:spacing w:after="0"/>
              <w:rPr>
                <w:lang w:eastAsia="en-US"/>
              </w:rPr>
            </w:pPr>
            <w:r>
              <w:rPr>
                <w:lang w:eastAsia="en-US"/>
              </w:rPr>
              <w:t>Sum eiendeler</w:t>
            </w:r>
          </w:p>
        </w:tc>
        <w:tc>
          <w:tcPr>
            <w:tcW w:w="1418" w:type="dxa"/>
            <w:shd w:val="clear" w:color="auto" w:fill="auto"/>
          </w:tcPr>
          <w:p w14:paraId="248BCED9" w14:textId="77777777" w:rsidR="00E71B0B" w:rsidRDefault="00474308">
            <w:pPr>
              <w:spacing w:after="0"/>
              <w:jc w:val="right"/>
              <w:rPr>
                <w:lang w:eastAsia="en-US"/>
              </w:rPr>
            </w:pPr>
            <w:r>
              <w:rPr>
                <w:lang w:eastAsia="en-US"/>
              </w:rPr>
              <w:t xml:space="preserve"> 1 786 </w:t>
            </w:r>
          </w:p>
        </w:tc>
        <w:tc>
          <w:tcPr>
            <w:tcW w:w="1417" w:type="dxa"/>
            <w:shd w:val="clear" w:color="auto" w:fill="auto"/>
          </w:tcPr>
          <w:p w14:paraId="228B0EB0" w14:textId="77777777" w:rsidR="00E71B0B" w:rsidRDefault="00474308">
            <w:pPr>
              <w:spacing w:after="0"/>
              <w:jc w:val="right"/>
              <w:rPr>
                <w:lang w:eastAsia="en-US"/>
              </w:rPr>
            </w:pPr>
            <w:r>
              <w:rPr>
                <w:lang w:eastAsia="en-US"/>
              </w:rPr>
              <w:t>1685</w:t>
            </w:r>
          </w:p>
        </w:tc>
      </w:tr>
      <w:tr w:rsidR="00F562F6" w14:paraId="6B9F349C" w14:textId="77777777">
        <w:trPr>
          <w:trHeight w:val="73"/>
        </w:trPr>
        <w:tc>
          <w:tcPr>
            <w:tcW w:w="5778" w:type="dxa"/>
            <w:shd w:val="clear" w:color="auto" w:fill="auto"/>
          </w:tcPr>
          <w:p w14:paraId="7F9D6980"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418" w:type="dxa"/>
            <w:shd w:val="clear" w:color="auto" w:fill="auto"/>
          </w:tcPr>
          <w:p w14:paraId="54E54A56" w14:textId="77777777" w:rsidR="00E71B0B" w:rsidRDefault="00474308">
            <w:pPr>
              <w:spacing w:after="0"/>
              <w:jc w:val="right"/>
              <w:rPr>
                <w:lang w:eastAsia="en-US"/>
              </w:rPr>
            </w:pPr>
            <w:r>
              <w:rPr>
                <w:lang w:eastAsia="en-US"/>
              </w:rPr>
              <w:t>348</w:t>
            </w:r>
          </w:p>
        </w:tc>
        <w:tc>
          <w:tcPr>
            <w:tcW w:w="1417" w:type="dxa"/>
            <w:shd w:val="clear" w:color="auto" w:fill="auto"/>
          </w:tcPr>
          <w:p w14:paraId="7B61A260" w14:textId="77777777" w:rsidR="00E71B0B" w:rsidRDefault="00474308">
            <w:pPr>
              <w:spacing w:after="0"/>
              <w:jc w:val="right"/>
              <w:rPr>
                <w:lang w:eastAsia="en-US"/>
              </w:rPr>
            </w:pPr>
            <w:r>
              <w:rPr>
                <w:lang w:eastAsia="en-US"/>
              </w:rPr>
              <w:t>317</w:t>
            </w:r>
          </w:p>
        </w:tc>
      </w:tr>
      <w:tr w:rsidR="00F562F6" w14:paraId="234831A1" w14:textId="77777777">
        <w:trPr>
          <w:trHeight w:val="73"/>
        </w:trPr>
        <w:tc>
          <w:tcPr>
            <w:tcW w:w="5778" w:type="dxa"/>
            <w:shd w:val="clear" w:color="auto" w:fill="auto"/>
          </w:tcPr>
          <w:p w14:paraId="55B228B3" w14:textId="77777777" w:rsidR="00E71B0B" w:rsidRDefault="00474308">
            <w:pPr>
              <w:spacing w:after="0"/>
              <w:rPr>
                <w:lang w:eastAsia="en-US"/>
              </w:rPr>
            </w:pPr>
            <w:r>
              <w:rPr>
                <w:lang w:eastAsia="en-US"/>
              </w:rPr>
              <w:t>Sum egenkapital</w:t>
            </w:r>
          </w:p>
        </w:tc>
        <w:tc>
          <w:tcPr>
            <w:tcW w:w="1418" w:type="dxa"/>
            <w:shd w:val="clear" w:color="auto" w:fill="auto"/>
          </w:tcPr>
          <w:p w14:paraId="2ED047C0" w14:textId="77777777" w:rsidR="00E71B0B" w:rsidRDefault="00474308">
            <w:pPr>
              <w:spacing w:after="0"/>
              <w:jc w:val="right"/>
              <w:rPr>
                <w:lang w:eastAsia="en-US"/>
              </w:rPr>
            </w:pPr>
            <w:r>
              <w:rPr>
                <w:lang w:eastAsia="en-US"/>
              </w:rPr>
              <w:t>34,5</w:t>
            </w:r>
          </w:p>
        </w:tc>
        <w:tc>
          <w:tcPr>
            <w:tcW w:w="1417" w:type="dxa"/>
            <w:shd w:val="clear" w:color="auto" w:fill="auto"/>
          </w:tcPr>
          <w:p w14:paraId="075D59BC" w14:textId="77777777" w:rsidR="00E71B0B" w:rsidRDefault="00474308">
            <w:pPr>
              <w:spacing w:after="0"/>
              <w:jc w:val="right"/>
              <w:rPr>
                <w:lang w:eastAsia="en-US"/>
              </w:rPr>
            </w:pPr>
            <w:r>
              <w:rPr>
                <w:lang w:eastAsia="en-US"/>
              </w:rPr>
              <w:t>-418</w:t>
            </w:r>
          </w:p>
        </w:tc>
      </w:tr>
      <w:tr w:rsidR="00F562F6" w14:paraId="70DFB8FF" w14:textId="77777777">
        <w:trPr>
          <w:trHeight w:val="73"/>
        </w:trPr>
        <w:tc>
          <w:tcPr>
            <w:tcW w:w="5778" w:type="dxa"/>
            <w:shd w:val="clear" w:color="auto" w:fill="auto"/>
          </w:tcPr>
          <w:p w14:paraId="23A4A709" w14:textId="77777777" w:rsidR="00E71B0B" w:rsidRDefault="00474308">
            <w:pPr>
              <w:spacing w:after="0"/>
              <w:rPr>
                <w:lang w:eastAsia="en-US"/>
              </w:rPr>
            </w:pPr>
            <w:r>
              <w:rPr>
                <w:rFonts w:ascii="OpenSans-Italic" w:hAnsi="OpenSans-Italic" w:cs="OpenSans-Italic"/>
                <w:i/>
                <w:iCs/>
                <w:lang w:eastAsia="en-US"/>
              </w:rPr>
              <w:t>- Hvorav minoriteter</w:t>
            </w:r>
          </w:p>
        </w:tc>
        <w:tc>
          <w:tcPr>
            <w:tcW w:w="1418" w:type="dxa"/>
            <w:shd w:val="clear" w:color="auto" w:fill="auto"/>
          </w:tcPr>
          <w:p w14:paraId="7EA8CAEC" w14:textId="77777777" w:rsidR="00E71B0B" w:rsidRDefault="00474308">
            <w:pPr>
              <w:spacing w:after="0"/>
              <w:jc w:val="right"/>
              <w:rPr>
                <w:lang w:eastAsia="en-US"/>
              </w:rPr>
            </w:pPr>
            <w:r>
              <w:rPr>
                <w:lang w:eastAsia="en-US"/>
              </w:rPr>
              <w:t>0</w:t>
            </w:r>
          </w:p>
        </w:tc>
        <w:tc>
          <w:tcPr>
            <w:tcW w:w="1417" w:type="dxa"/>
            <w:shd w:val="clear" w:color="auto" w:fill="auto"/>
          </w:tcPr>
          <w:p w14:paraId="2C7DCAF4" w14:textId="77777777" w:rsidR="00E71B0B" w:rsidRDefault="00474308">
            <w:pPr>
              <w:spacing w:after="0"/>
              <w:jc w:val="right"/>
              <w:rPr>
                <w:lang w:eastAsia="en-US"/>
              </w:rPr>
            </w:pPr>
            <w:r>
              <w:rPr>
                <w:lang w:eastAsia="en-US"/>
              </w:rPr>
              <w:t>0</w:t>
            </w:r>
          </w:p>
        </w:tc>
      </w:tr>
      <w:tr w:rsidR="00F562F6" w14:paraId="4861D3F5" w14:textId="77777777">
        <w:trPr>
          <w:trHeight w:val="73"/>
        </w:trPr>
        <w:tc>
          <w:tcPr>
            <w:tcW w:w="5778" w:type="dxa"/>
            <w:shd w:val="clear" w:color="auto" w:fill="auto"/>
          </w:tcPr>
          <w:p w14:paraId="51C8FDFB" w14:textId="77777777" w:rsidR="00E71B0B" w:rsidRDefault="00474308">
            <w:pPr>
              <w:spacing w:after="0"/>
              <w:rPr>
                <w:lang w:eastAsia="en-US"/>
              </w:rPr>
            </w:pPr>
            <w:r>
              <w:rPr>
                <w:lang w:eastAsia="en-US"/>
              </w:rPr>
              <w:t>Sum gjeld og forpliktelser</w:t>
            </w:r>
          </w:p>
        </w:tc>
        <w:tc>
          <w:tcPr>
            <w:tcW w:w="1418" w:type="dxa"/>
            <w:shd w:val="clear" w:color="auto" w:fill="auto"/>
          </w:tcPr>
          <w:p w14:paraId="26C45D07" w14:textId="77777777" w:rsidR="00E71B0B" w:rsidRDefault="00474308">
            <w:pPr>
              <w:spacing w:after="0"/>
              <w:jc w:val="right"/>
              <w:rPr>
                <w:lang w:eastAsia="en-US"/>
              </w:rPr>
            </w:pPr>
            <w:r>
              <w:rPr>
                <w:lang w:eastAsia="en-US"/>
              </w:rPr>
              <w:t xml:space="preserve"> 1 751 </w:t>
            </w:r>
          </w:p>
        </w:tc>
        <w:tc>
          <w:tcPr>
            <w:tcW w:w="1417" w:type="dxa"/>
            <w:shd w:val="clear" w:color="auto" w:fill="auto"/>
          </w:tcPr>
          <w:p w14:paraId="56319D06" w14:textId="77777777" w:rsidR="00E71B0B" w:rsidRDefault="00474308">
            <w:pPr>
              <w:spacing w:after="0"/>
              <w:jc w:val="right"/>
              <w:rPr>
                <w:lang w:eastAsia="en-US"/>
              </w:rPr>
            </w:pPr>
            <w:r>
              <w:rPr>
                <w:lang w:eastAsia="en-US"/>
              </w:rPr>
              <w:t>2103</w:t>
            </w:r>
          </w:p>
        </w:tc>
      </w:tr>
      <w:tr w:rsidR="00F562F6" w14:paraId="72E82285" w14:textId="77777777">
        <w:trPr>
          <w:trHeight w:val="73"/>
        </w:trPr>
        <w:tc>
          <w:tcPr>
            <w:tcW w:w="5778" w:type="dxa"/>
            <w:shd w:val="clear" w:color="auto" w:fill="auto"/>
          </w:tcPr>
          <w:p w14:paraId="6C0D439B" w14:textId="77777777" w:rsidR="00E71B0B" w:rsidRDefault="00474308">
            <w:pPr>
              <w:spacing w:after="0"/>
              <w:rPr>
                <w:lang w:eastAsia="en-US"/>
              </w:rPr>
            </w:pPr>
            <w:r>
              <w:rPr>
                <w:rFonts w:ascii="OpenSans-Italic" w:hAnsi="OpenSans-Italic" w:cs="OpenSans-Italic"/>
                <w:i/>
                <w:iCs/>
                <w:lang w:eastAsia="en-US"/>
              </w:rPr>
              <w:lastRenderedPageBreak/>
              <w:t>- Hvorav rentebærende gjeld</w:t>
            </w:r>
          </w:p>
        </w:tc>
        <w:tc>
          <w:tcPr>
            <w:tcW w:w="1418" w:type="dxa"/>
            <w:shd w:val="clear" w:color="auto" w:fill="auto"/>
          </w:tcPr>
          <w:p w14:paraId="53E776D6" w14:textId="77777777" w:rsidR="00E71B0B" w:rsidRDefault="00474308">
            <w:pPr>
              <w:spacing w:after="0"/>
              <w:jc w:val="right"/>
              <w:rPr>
                <w:lang w:eastAsia="en-US"/>
              </w:rPr>
            </w:pPr>
            <w:r>
              <w:rPr>
                <w:lang w:eastAsia="en-US"/>
              </w:rPr>
              <w:t>686</w:t>
            </w:r>
          </w:p>
        </w:tc>
        <w:tc>
          <w:tcPr>
            <w:tcW w:w="1417" w:type="dxa"/>
            <w:shd w:val="clear" w:color="auto" w:fill="auto"/>
          </w:tcPr>
          <w:p w14:paraId="71C6CE60" w14:textId="77777777" w:rsidR="00E71B0B" w:rsidRDefault="00474308">
            <w:pPr>
              <w:spacing w:after="0"/>
              <w:jc w:val="right"/>
              <w:rPr>
                <w:lang w:eastAsia="en-US"/>
              </w:rPr>
            </w:pPr>
            <w:r>
              <w:rPr>
                <w:lang w:eastAsia="en-US"/>
              </w:rPr>
              <w:t>495</w:t>
            </w:r>
          </w:p>
        </w:tc>
      </w:tr>
      <w:tr w:rsidR="00E71B0B" w14:paraId="5174604E" w14:textId="77777777">
        <w:trPr>
          <w:trHeight w:val="73"/>
        </w:trPr>
        <w:tc>
          <w:tcPr>
            <w:tcW w:w="8613" w:type="dxa"/>
            <w:gridSpan w:val="3"/>
            <w:shd w:val="clear" w:color="auto" w:fill="auto"/>
          </w:tcPr>
          <w:p w14:paraId="4E814D04" w14:textId="77777777" w:rsidR="00E71B0B" w:rsidRDefault="00474308">
            <w:pPr>
              <w:spacing w:after="0"/>
              <w:rPr>
                <w:rStyle w:val="halvfet"/>
                <w:lang w:eastAsia="en-US"/>
              </w:rPr>
            </w:pPr>
            <w:r>
              <w:rPr>
                <w:rStyle w:val="halvfet"/>
                <w:lang w:eastAsia="en-US"/>
              </w:rPr>
              <w:t>Offentlig kjøp/tilskudd</w:t>
            </w:r>
          </w:p>
        </w:tc>
      </w:tr>
      <w:tr w:rsidR="00F562F6" w14:paraId="0A4F29C3" w14:textId="77777777">
        <w:trPr>
          <w:trHeight w:val="73"/>
        </w:trPr>
        <w:tc>
          <w:tcPr>
            <w:tcW w:w="5778" w:type="dxa"/>
            <w:shd w:val="clear" w:color="auto" w:fill="auto"/>
          </w:tcPr>
          <w:p w14:paraId="789F5F9B" w14:textId="77777777" w:rsidR="00E71B0B" w:rsidRDefault="00474308">
            <w:pPr>
              <w:spacing w:after="0"/>
              <w:rPr>
                <w:lang w:eastAsia="en-US"/>
              </w:rPr>
            </w:pPr>
            <w:r>
              <w:rPr>
                <w:lang w:eastAsia="en-US"/>
              </w:rPr>
              <w:t>Kjøp</w:t>
            </w:r>
          </w:p>
        </w:tc>
        <w:tc>
          <w:tcPr>
            <w:tcW w:w="1418" w:type="dxa"/>
            <w:shd w:val="clear" w:color="auto" w:fill="auto"/>
          </w:tcPr>
          <w:p w14:paraId="1523C442" w14:textId="77777777" w:rsidR="00E71B0B" w:rsidRDefault="00474308">
            <w:pPr>
              <w:spacing w:after="0"/>
              <w:jc w:val="right"/>
              <w:rPr>
                <w:lang w:eastAsia="en-US"/>
              </w:rPr>
            </w:pPr>
            <w:r>
              <w:rPr>
                <w:lang w:eastAsia="en-US"/>
              </w:rPr>
              <w:t>0</w:t>
            </w:r>
          </w:p>
        </w:tc>
        <w:tc>
          <w:tcPr>
            <w:tcW w:w="1417" w:type="dxa"/>
            <w:shd w:val="clear" w:color="auto" w:fill="auto"/>
          </w:tcPr>
          <w:p w14:paraId="182CD0B3" w14:textId="77777777" w:rsidR="00E71B0B" w:rsidRDefault="00474308">
            <w:pPr>
              <w:spacing w:after="0"/>
              <w:jc w:val="right"/>
              <w:rPr>
                <w:lang w:eastAsia="en-US"/>
              </w:rPr>
            </w:pPr>
            <w:r>
              <w:rPr>
                <w:lang w:eastAsia="en-US"/>
              </w:rPr>
              <w:t>0</w:t>
            </w:r>
          </w:p>
        </w:tc>
      </w:tr>
      <w:tr w:rsidR="00F562F6" w14:paraId="2D0BCAD9" w14:textId="77777777">
        <w:trPr>
          <w:trHeight w:val="73"/>
        </w:trPr>
        <w:tc>
          <w:tcPr>
            <w:tcW w:w="5778" w:type="dxa"/>
            <w:shd w:val="clear" w:color="auto" w:fill="auto"/>
          </w:tcPr>
          <w:p w14:paraId="1A01E34D" w14:textId="77777777" w:rsidR="00E71B0B" w:rsidRDefault="00474308">
            <w:pPr>
              <w:spacing w:after="0"/>
              <w:rPr>
                <w:lang w:eastAsia="en-US"/>
              </w:rPr>
            </w:pPr>
            <w:r>
              <w:rPr>
                <w:lang w:eastAsia="en-US"/>
              </w:rPr>
              <w:t>Tilskudd: Nærings- og fiskeridepartementet</w:t>
            </w:r>
          </w:p>
        </w:tc>
        <w:tc>
          <w:tcPr>
            <w:tcW w:w="1418" w:type="dxa"/>
            <w:shd w:val="clear" w:color="auto" w:fill="auto"/>
          </w:tcPr>
          <w:p w14:paraId="5579C30F" w14:textId="77777777" w:rsidR="00E71B0B" w:rsidRDefault="00474308">
            <w:pPr>
              <w:spacing w:after="0"/>
              <w:jc w:val="right"/>
              <w:rPr>
                <w:lang w:eastAsia="en-US"/>
              </w:rPr>
            </w:pPr>
            <w:r>
              <w:rPr>
                <w:lang w:eastAsia="en-US"/>
              </w:rPr>
              <w:t>341</w:t>
            </w:r>
          </w:p>
        </w:tc>
        <w:tc>
          <w:tcPr>
            <w:tcW w:w="1417" w:type="dxa"/>
            <w:shd w:val="clear" w:color="auto" w:fill="auto"/>
          </w:tcPr>
          <w:p w14:paraId="3B3CF83B" w14:textId="77777777" w:rsidR="00E71B0B" w:rsidRDefault="00474308">
            <w:pPr>
              <w:spacing w:after="0"/>
              <w:jc w:val="right"/>
              <w:rPr>
                <w:lang w:eastAsia="en-US"/>
              </w:rPr>
            </w:pPr>
            <w:r>
              <w:rPr>
                <w:lang w:eastAsia="en-US"/>
              </w:rPr>
              <w:t>484,8</w:t>
            </w:r>
          </w:p>
        </w:tc>
      </w:tr>
      <w:tr w:rsidR="00E71B0B" w14:paraId="7CAEF289" w14:textId="77777777">
        <w:trPr>
          <w:trHeight w:val="73"/>
        </w:trPr>
        <w:tc>
          <w:tcPr>
            <w:tcW w:w="8613" w:type="dxa"/>
            <w:gridSpan w:val="3"/>
            <w:shd w:val="clear" w:color="auto" w:fill="auto"/>
          </w:tcPr>
          <w:p w14:paraId="3871B163" w14:textId="77777777" w:rsidR="00E71B0B" w:rsidRDefault="00474308">
            <w:pPr>
              <w:spacing w:after="0"/>
              <w:rPr>
                <w:rStyle w:val="halvfet"/>
                <w:lang w:eastAsia="en-US"/>
              </w:rPr>
            </w:pPr>
            <w:r>
              <w:rPr>
                <w:rStyle w:val="halvfet"/>
                <w:lang w:eastAsia="en-US"/>
              </w:rPr>
              <w:t>Verdier og utbytte</w:t>
            </w:r>
          </w:p>
        </w:tc>
      </w:tr>
      <w:tr w:rsidR="00F562F6" w14:paraId="05DABD38" w14:textId="77777777">
        <w:trPr>
          <w:trHeight w:val="73"/>
        </w:trPr>
        <w:tc>
          <w:tcPr>
            <w:tcW w:w="5778" w:type="dxa"/>
            <w:shd w:val="clear" w:color="auto" w:fill="auto"/>
          </w:tcPr>
          <w:p w14:paraId="5E9B6E39" w14:textId="77777777" w:rsidR="00E71B0B" w:rsidRDefault="00474308">
            <w:pPr>
              <w:spacing w:after="0"/>
              <w:rPr>
                <w:lang w:eastAsia="en-US"/>
              </w:rPr>
            </w:pPr>
            <w:r>
              <w:rPr>
                <w:lang w:eastAsia="en-US"/>
              </w:rPr>
              <w:t>Utbytte for regnskapsåret</w:t>
            </w:r>
          </w:p>
        </w:tc>
        <w:tc>
          <w:tcPr>
            <w:tcW w:w="1418" w:type="dxa"/>
            <w:shd w:val="clear" w:color="auto" w:fill="auto"/>
          </w:tcPr>
          <w:p w14:paraId="0BE075AC" w14:textId="77777777" w:rsidR="00E71B0B" w:rsidRDefault="00474308">
            <w:pPr>
              <w:spacing w:after="0"/>
              <w:jc w:val="right"/>
              <w:rPr>
                <w:lang w:eastAsia="en-US"/>
              </w:rPr>
            </w:pPr>
            <w:r>
              <w:rPr>
                <w:lang w:eastAsia="en-US"/>
              </w:rPr>
              <w:t>3,9</w:t>
            </w:r>
          </w:p>
        </w:tc>
        <w:tc>
          <w:tcPr>
            <w:tcW w:w="1417" w:type="dxa"/>
            <w:shd w:val="clear" w:color="auto" w:fill="auto"/>
          </w:tcPr>
          <w:p w14:paraId="3D0F0FB7" w14:textId="77777777" w:rsidR="00E71B0B" w:rsidRDefault="00474308">
            <w:pPr>
              <w:spacing w:after="0"/>
              <w:jc w:val="right"/>
              <w:rPr>
                <w:lang w:eastAsia="en-US"/>
              </w:rPr>
            </w:pPr>
            <w:r>
              <w:rPr>
                <w:lang w:eastAsia="en-US"/>
              </w:rPr>
              <w:t>0</w:t>
            </w:r>
          </w:p>
        </w:tc>
      </w:tr>
      <w:tr w:rsidR="00F562F6" w14:paraId="446157D5" w14:textId="77777777">
        <w:trPr>
          <w:trHeight w:val="73"/>
        </w:trPr>
        <w:tc>
          <w:tcPr>
            <w:tcW w:w="5778" w:type="dxa"/>
            <w:shd w:val="clear" w:color="auto" w:fill="auto"/>
          </w:tcPr>
          <w:p w14:paraId="3399C9BD" w14:textId="77777777" w:rsidR="00E71B0B" w:rsidRDefault="00474308">
            <w:pPr>
              <w:spacing w:after="0"/>
              <w:rPr>
                <w:lang w:eastAsia="en-US"/>
              </w:rPr>
            </w:pPr>
            <w:r>
              <w:rPr>
                <w:lang w:eastAsia="en-US"/>
              </w:rPr>
              <w:t>Utbytteandel</w:t>
            </w:r>
          </w:p>
        </w:tc>
        <w:tc>
          <w:tcPr>
            <w:tcW w:w="1418" w:type="dxa"/>
            <w:shd w:val="clear" w:color="auto" w:fill="auto"/>
          </w:tcPr>
          <w:p w14:paraId="2DDD1A93" w14:textId="77777777" w:rsidR="00E71B0B" w:rsidRDefault="00474308">
            <w:pPr>
              <w:spacing w:after="0"/>
              <w:jc w:val="right"/>
              <w:rPr>
                <w:lang w:eastAsia="en-US"/>
              </w:rPr>
            </w:pPr>
            <w:r>
              <w:rPr>
                <w:lang w:eastAsia="en-US"/>
              </w:rPr>
              <w:t>10,2 %</w:t>
            </w:r>
          </w:p>
        </w:tc>
        <w:tc>
          <w:tcPr>
            <w:tcW w:w="1417" w:type="dxa"/>
            <w:shd w:val="clear" w:color="auto" w:fill="auto"/>
          </w:tcPr>
          <w:p w14:paraId="165134C0" w14:textId="77777777" w:rsidR="00E71B0B" w:rsidRDefault="00474308">
            <w:pPr>
              <w:spacing w:after="0"/>
              <w:jc w:val="right"/>
              <w:rPr>
                <w:lang w:eastAsia="en-US"/>
              </w:rPr>
            </w:pPr>
            <w:r>
              <w:rPr>
                <w:lang w:eastAsia="en-US"/>
              </w:rPr>
              <w:t>0 %</w:t>
            </w:r>
          </w:p>
        </w:tc>
      </w:tr>
      <w:tr w:rsidR="00F562F6" w14:paraId="77572E7B" w14:textId="77777777">
        <w:trPr>
          <w:trHeight w:val="73"/>
        </w:trPr>
        <w:tc>
          <w:tcPr>
            <w:tcW w:w="5778" w:type="dxa"/>
            <w:shd w:val="clear" w:color="auto" w:fill="auto"/>
          </w:tcPr>
          <w:p w14:paraId="6573550D"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418" w:type="dxa"/>
            <w:shd w:val="clear" w:color="auto" w:fill="auto"/>
          </w:tcPr>
          <w:p w14:paraId="1492C94A" w14:textId="77777777" w:rsidR="00E71B0B" w:rsidRDefault="00474308">
            <w:pPr>
              <w:spacing w:after="0"/>
              <w:jc w:val="right"/>
              <w:rPr>
                <w:lang w:eastAsia="en-US"/>
              </w:rPr>
            </w:pPr>
            <w:r>
              <w:rPr>
                <w:lang w:eastAsia="en-US"/>
              </w:rPr>
              <w:t>2 %</w:t>
            </w:r>
          </w:p>
        </w:tc>
        <w:tc>
          <w:tcPr>
            <w:tcW w:w="1417" w:type="dxa"/>
            <w:shd w:val="clear" w:color="auto" w:fill="auto"/>
          </w:tcPr>
          <w:p w14:paraId="5E40CF22" w14:textId="77777777" w:rsidR="00E71B0B" w:rsidRDefault="00474308">
            <w:pPr>
              <w:spacing w:after="0"/>
              <w:jc w:val="right"/>
              <w:rPr>
                <w:lang w:eastAsia="en-US"/>
              </w:rPr>
            </w:pPr>
            <w:r>
              <w:rPr>
                <w:lang w:eastAsia="en-US"/>
              </w:rPr>
              <w:t>0 %</w:t>
            </w:r>
          </w:p>
        </w:tc>
      </w:tr>
      <w:tr w:rsidR="00F562F6" w14:paraId="07858864" w14:textId="77777777">
        <w:trPr>
          <w:trHeight w:val="73"/>
        </w:trPr>
        <w:tc>
          <w:tcPr>
            <w:tcW w:w="5778" w:type="dxa"/>
            <w:shd w:val="clear" w:color="auto" w:fill="auto"/>
          </w:tcPr>
          <w:p w14:paraId="669F0A6F" w14:textId="77777777" w:rsidR="00E71B0B" w:rsidRDefault="00474308">
            <w:pPr>
              <w:spacing w:after="0"/>
              <w:rPr>
                <w:lang w:eastAsia="en-US"/>
              </w:rPr>
            </w:pPr>
            <w:r>
              <w:rPr>
                <w:lang w:eastAsia="en-US"/>
              </w:rPr>
              <w:t>Utbytte til staten</w:t>
            </w:r>
          </w:p>
        </w:tc>
        <w:tc>
          <w:tcPr>
            <w:tcW w:w="1418" w:type="dxa"/>
            <w:shd w:val="clear" w:color="auto" w:fill="auto"/>
          </w:tcPr>
          <w:p w14:paraId="7E6037EF" w14:textId="77777777" w:rsidR="00E71B0B" w:rsidRDefault="00474308">
            <w:pPr>
              <w:spacing w:after="0"/>
              <w:jc w:val="right"/>
              <w:rPr>
                <w:lang w:eastAsia="en-US"/>
              </w:rPr>
            </w:pPr>
            <w:r>
              <w:rPr>
                <w:lang w:eastAsia="en-US"/>
              </w:rPr>
              <w:t>0</w:t>
            </w:r>
          </w:p>
        </w:tc>
        <w:tc>
          <w:tcPr>
            <w:tcW w:w="1417" w:type="dxa"/>
            <w:shd w:val="clear" w:color="auto" w:fill="auto"/>
          </w:tcPr>
          <w:p w14:paraId="4C4ED671" w14:textId="77777777" w:rsidR="00E71B0B" w:rsidRDefault="00474308">
            <w:pPr>
              <w:spacing w:after="0"/>
              <w:jc w:val="right"/>
              <w:rPr>
                <w:lang w:eastAsia="en-US"/>
              </w:rPr>
            </w:pPr>
            <w:r>
              <w:rPr>
                <w:lang w:eastAsia="en-US"/>
              </w:rPr>
              <w:t>0</w:t>
            </w:r>
          </w:p>
        </w:tc>
      </w:tr>
      <w:tr w:rsidR="00F562F6" w14:paraId="30ADFE38" w14:textId="77777777">
        <w:trPr>
          <w:trHeight w:val="73"/>
        </w:trPr>
        <w:tc>
          <w:tcPr>
            <w:tcW w:w="5778" w:type="dxa"/>
            <w:shd w:val="clear" w:color="auto" w:fill="auto"/>
          </w:tcPr>
          <w:p w14:paraId="28CE27EA" w14:textId="77777777" w:rsidR="00E71B0B" w:rsidRDefault="00474308">
            <w:pPr>
              <w:spacing w:after="0"/>
              <w:rPr>
                <w:lang w:eastAsia="en-US"/>
              </w:rPr>
            </w:pPr>
            <w:r>
              <w:rPr>
                <w:lang w:eastAsia="en-US"/>
              </w:rPr>
              <w:t>Tilbakebetaling av kapital</w:t>
            </w:r>
          </w:p>
        </w:tc>
        <w:tc>
          <w:tcPr>
            <w:tcW w:w="1418" w:type="dxa"/>
            <w:shd w:val="clear" w:color="auto" w:fill="auto"/>
          </w:tcPr>
          <w:p w14:paraId="07DE0FB5" w14:textId="77777777" w:rsidR="00E71B0B" w:rsidRDefault="00474308">
            <w:pPr>
              <w:spacing w:after="0"/>
              <w:jc w:val="right"/>
              <w:rPr>
                <w:lang w:eastAsia="en-US"/>
              </w:rPr>
            </w:pPr>
            <w:r>
              <w:rPr>
                <w:lang w:eastAsia="en-US"/>
              </w:rPr>
              <w:t>0</w:t>
            </w:r>
          </w:p>
        </w:tc>
        <w:tc>
          <w:tcPr>
            <w:tcW w:w="1417" w:type="dxa"/>
            <w:shd w:val="clear" w:color="auto" w:fill="auto"/>
          </w:tcPr>
          <w:p w14:paraId="6D0D421B" w14:textId="77777777" w:rsidR="00E71B0B" w:rsidRDefault="00474308">
            <w:pPr>
              <w:spacing w:after="0"/>
              <w:jc w:val="right"/>
              <w:rPr>
                <w:lang w:eastAsia="en-US"/>
              </w:rPr>
            </w:pPr>
            <w:r>
              <w:rPr>
                <w:lang w:eastAsia="en-US"/>
              </w:rPr>
              <w:t>0</w:t>
            </w:r>
          </w:p>
        </w:tc>
      </w:tr>
      <w:tr w:rsidR="00F562F6" w14:paraId="3EA73DFA" w14:textId="77777777">
        <w:trPr>
          <w:trHeight w:val="73"/>
        </w:trPr>
        <w:tc>
          <w:tcPr>
            <w:tcW w:w="5778" w:type="dxa"/>
            <w:shd w:val="clear" w:color="auto" w:fill="auto"/>
          </w:tcPr>
          <w:p w14:paraId="1DFE804A" w14:textId="77777777" w:rsidR="00E71B0B" w:rsidRDefault="00474308">
            <w:pPr>
              <w:spacing w:after="0"/>
              <w:rPr>
                <w:lang w:eastAsia="en-US"/>
              </w:rPr>
            </w:pPr>
            <w:r>
              <w:rPr>
                <w:lang w:eastAsia="en-US"/>
              </w:rPr>
              <w:t>Kapitalinnskudd fra staten</w:t>
            </w:r>
          </w:p>
        </w:tc>
        <w:tc>
          <w:tcPr>
            <w:tcW w:w="1418" w:type="dxa"/>
            <w:shd w:val="clear" w:color="auto" w:fill="auto"/>
          </w:tcPr>
          <w:p w14:paraId="478C5779" w14:textId="77777777" w:rsidR="00E71B0B" w:rsidRDefault="00474308">
            <w:pPr>
              <w:spacing w:after="0"/>
              <w:jc w:val="right"/>
              <w:rPr>
                <w:lang w:eastAsia="en-US"/>
              </w:rPr>
            </w:pPr>
            <w:r>
              <w:rPr>
                <w:lang w:eastAsia="en-US"/>
              </w:rPr>
              <w:t>16</w:t>
            </w:r>
          </w:p>
        </w:tc>
        <w:tc>
          <w:tcPr>
            <w:tcW w:w="1417" w:type="dxa"/>
            <w:shd w:val="clear" w:color="auto" w:fill="auto"/>
          </w:tcPr>
          <w:p w14:paraId="6E048676" w14:textId="77777777" w:rsidR="00E71B0B" w:rsidRDefault="00474308">
            <w:pPr>
              <w:spacing w:after="0"/>
              <w:jc w:val="right"/>
              <w:rPr>
                <w:lang w:eastAsia="en-US"/>
              </w:rPr>
            </w:pPr>
            <w:r>
              <w:rPr>
                <w:lang w:eastAsia="en-US"/>
              </w:rPr>
              <w:t>318</w:t>
            </w:r>
          </w:p>
        </w:tc>
      </w:tr>
      <w:tr w:rsidR="00E71B0B" w14:paraId="1D3B4162" w14:textId="77777777">
        <w:trPr>
          <w:trHeight w:val="73"/>
        </w:trPr>
        <w:tc>
          <w:tcPr>
            <w:tcW w:w="8613" w:type="dxa"/>
            <w:gridSpan w:val="3"/>
            <w:shd w:val="clear" w:color="auto" w:fill="auto"/>
          </w:tcPr>
          <w:p w14:paraId="310162E2" w14:textId="77777777" w:rsidR="00E71B0B" w:rsidRDefault="00474308">
            <w:pPr>
              <w:spacing w:after="0"/>
              <w:rPr>
                <w:rStyle w:val="halvfet"/>
                <w:lang w:eastAsia="en-US"/>
              </w:rPr>
            </w:pPr>
            <w:r>
              <w:rPr>
                <w:rStyle w:val="halvfet"/>
                <w:lang w:eastAsia="en-US"/>
              </w:rPr>
              <w:t>Finansielle nøkkeltall</w:t>
            </w:r>
          </w:p>
        </w:tc>
      </w:tr>
      <w:tr w:rsidR="00F562F6" w14:paraId="71803EE7" w14:textId="77777777">
        <w:trPr>
          <w:trHeight w:val="73"/>
        </w:trPr>
        <w:tc>
          <w:tcPr>
            <w:tcW w:w="5778" w:type="dxa"/>
            <w:shd w:val="clear" w:color="auto" w:fill="auto"/>
          </w:tcPr>
          <w:p w14:paraId="054818CF" w14:textId="77777777" w:rsidR="00E71B0B" w:rsidRDefault="00474308">
            <w:pPr>
              <w:spacing w:after="0"/>
              <w:rPr>
                <w:lang w:eastAsia="en-US"/>
              </w:rPr>
            </w:pPr>
            <w:r>
              <w:rPr>
                <w:lang w:eastAsia="en-US"/>
              </w:rPr>
              <w:t>Sysselsatt kapital</w:t>
            </w:r>
          </w:p>
        </w:tc>
        <w:tc>
          <w:tcPr>
            <w:tcW w:w="1418" w:type="dxa"/>
            <w:shd w:val="clear" w:color="auto" w:fill="auto"/>
          </w:tcPr>
          <w:p w14:paraId="39EC6643" w14:textId="77777777" w:rsidR="00E71B0B" w:rsidRDefault="00474308">
            <w:pPr>
              <w:spacing w:after="0"/>
              <w:jc w:val="right"/>
              <w:rPr>
                <w:lang w:eastAsia="en-US"/>
              </w:rPr>
            </w:pPr>
            <w:r>
              <w:rPr>
                <w:lang w:eastAsia="en-US"/>
              </w:rPr>
              <w:t>721</w:t>
            </w:r>
          </w:p>
        </w:tc>
        <w:tc>
          <w:tcPr>
            <w:tcW w:w="1417" w:type="dxa"/>
            <w:shd w:val="clear" w:color="auto" w:fill="auto"/>
          </w:tcPr>
          <w:p w14:paraId="3D1BE07F" w14:textId="77777777" w:rsidR="00E71B0B" w:rsidRDefault="00474308">
            <w:pPr>
              <w:spacing w:after="0"/>
              <w:jc w:val="right"/>
              <w:rPr>
                <w:lang w:eastAsia="en-US"/>
              </w:rPr>
            </w:pPr>
            <w:r>
              <w:rPr>
                <w:lang w:eastAsia="en-US"/>
              </w:rPr>
              <w:t xml:space="preserve"> 77 </w:t>
            </w:r>
          </w:p>
        </w:tc>
      </w:tr>
      <w:tr w:rsidR="00F562F6" w14:paraId="6F59AD8F" w14:textId="77777777">
        <w:trPr>
          <w:trHeight w:val="73"/>
        </w:trPr>
        <w:tc>
          <w:tcPr>
            <w:tcW w:w="5778" w:type="dxa"/>
            <w:shd w:val="clear" w:color="auto" w:fill="auto"/>
          </w:tcPr>
          <w:p w14:paraId="5FFA0ACB" w14:textId="77777777" w:rsidR="00E71B0B" w:rsidRDefault="00474308">
            <w:pPr>
              <w:spacing w:after="0"/>
              <w:rPr>
                <w:lang w:eastAsia="en-US"/>
              </w:rPr>
            </w:pPr>
            <w:r>
              <w:rPr>
                <w:lang w:eastAsia="en-US"/>
              </w:rPr>
              <w:t>Driftsmargin (EBIT)</w:t>
            </w:r>
          </w:p>
        </w:tc>
        <w:tc>
          <w:tcPr>
            <w:tcW w:w="1418" w:type="dxa"/>
            <w:shd w:val="clear" w:color="auto" w:fill="auto"/>
          </w:tcPr>
          <w:p w14:paraId="167CF6B9" w14:textId="77777777" w:rsidR="00E71B0B" w:rsidRDefault="00474308">
            <w:pPr>
              <w:spacing w:after="0"/>
              <w:jc w:val="right"/>
              <w:rPr>
                <w:lang w:eastAsia="en-US"/>
              </w:rPr>
            </w:pPr>
            <w:r>
              <w:rPr>
                <w:lang w:eastAsia="en-US"/>
              </w:rPr>
              <w:t>11 %</w:t>
            </w:r>
          </w:p>
        </w:tc>
        <w:tc>
          <w:tcPr>
            <w:tcW w:w="1417" w:type="dxa"/>
            <w:shd w:val="clear" w:color="auto" w:fill="auto"/>
          </w:tcPr>
          <w:p w14:paraId="5311DD0A" w14:textId="77777777" w:rsidR="00E71B0B" w:rsidRDefault="00474308">
            <w:pPr>
              <w:spacing w:after="0"/>
              <w:jc w:val="right"/>
              <w:rPr>
                <w:lang w:eastAsia="en-US"/>
              </w:rPr>
            </w:pPr>
            <w:r>
              <w:rPr>
                <w:lang w:eastAsia="en-US"/>
              </w:rPr>
              <w:t>-64,3 %</w:t>
            </w:r>
          </w:p>
        </w:tc>
      </w:tr>
      <w:tr w:rsidR="00F562F6" w14:paraId="2E09F8E1" w14:textId="77777777">
        <w:trPr>
          <w:trHeight w:val="73"/>
        </w:trPr>
        <w:tc>
          <w:tcPr>
            <w:tcW w:w="5778" w:type="dxa"/>
            <w:shd w:val="clear" w:color="auto" w:fill="auto"/>
          </w:tcPr>
          <w:p w14:paraId="5E643A7D" w14:textId="77777777" w:rsidR="00E71B0B" w:rsidRDefault="00474308">
            <w:pPr>
              <w:spacing w:after="0"/>
              <w:rPr>
                <w:lang w:eastAsia="en-US"/>
              </w:rPr>
            </w:pPr>
            <w:r>
              <w:rPr>
                <w:lang w:eastAsia="en-US"/>
              </w:rPr>
              <w:t>Egenkapitalandel</w:t>
            </w:r>
          </w:p>
        </w:tc>
        <w:tc>
          <w:tcPr>
            <w:tcW w:w="1418" w:type="dxa"/>
            <w:shd w:val="clear" w:color="auto" w:fill="auto"/>
          </w:tcPr>
          <w:p w14:paraId="4624AAD8" w14:textId="77777777" w:rsidR="00E71B0B" w:rsidRDefault="00474308">
            <w:pPr>
              <w:spacing w:after="0"/>
              <w:jc w:val="right"/>
              <w:rPr>
                <w:lang w:eastAsia="en-US"/>
              </w:rPr>
            </w:pPr>
            <w:r>
              <w:rPr>
                <w:lang w:eastAsia="en-US"/>
              </w:rPr>
              <w:t>2 %</w:t>
            </w:r>
          </w:p>
        </w:tc>
        <w:tc>
          <w:tcPr>
            <w:tcW w:w="1417" w:type="dxa"/>
            <w:shd w:val="clear" w:color="auto" w:fill="auto"/>
          </w:tcPr>
          <w:p w14:paraId="07BB0DB8" w14:textId="77777777" w:rsidR="00E71B0B" w:rsidRDefault="00474308">
            <w:pPr>
              <w:spacing w:after="0"/>
              <w:jc w:val="right"/>
              <w:rPr>
                <w:lang w:eastAsia="en-US"/>
              </w:rPr>
            </w:pPr>
            <w:r>
              <w:rPr>
                <w:lang w:eastAsia="en-US"/>
              </w:rPr>
              <w:t>-25 %</w:t>
            </w:r>
          </w:p>
        </w:tc>
      </w:tr>
      <w:tr w:rsidR="00F562F6" w14:paraId="456F64E9" w14:textId="77777777">
        <w:trPr>
          <w:trHeight w:val="73"/>
        </w:trPr>
        <w:tc>
          <w:tcPr>
            <w:tcW w:w="5778" w:type="dxa"/>
            <w:shd w:val="clear" w:color="auto" w:fill="auto"/>
          </w:tcPr>
          <w:p w14:paraId="4F9D8995" w14:textId="77777777" w:rsidR="00E71B0B" w:rsidRDefault="00474308">
            <w:pPr>
              <w:spacing w:after="0"/>
              <w:rPr>
                <w:lang w:eastAsia="en-US"/>
              </w:rPr>
            </w:pPr>
            <w:r>
              <w:rPr>
                <w:lang w:eastAsia="en-US"/>
              </w:rPr>
              <w:t>Netto kontantstrøm fra drift</w:t>
            </w:r>
          </w:p>
        </w:tc>
        <w:tc>
          <w:tcPr>
            <w:tcW w:w="1418" w:type="dxa"/>
            <w:shd w:val="clear" w:color="auto" w:fill="auto"/>
          </w:tcPr>
          <w:p w14:paraId="69B3FBA8" w14:textId="77777777" w:rsidR="00E71B0B" w:rsidRDefault="00474308">
            <w:pPr>
              <w:spacing w:after="0"/>
              <w:jc w:val="right"/>
              <w:rPr>
                <w:lang w:eastAsia="en-US"/>
              </w:rPr>
            </w:pPr>
            <w:r>
              <w:rPr>
                <w:lang w:eastAsia="en-US"/>
              </w:rPr>
              <w:t>-473</w:t>
            </w:r>
          </w:p>
        </w:tc>
        <w:tc>
          <w:tcPr>
            <w:tcW w:w="1417" w:type="dxa"/>
            <w:shd w:val="clear" w:color="auto" w:fill="auto"/>
          </w:tcPr>
          <w:p w14:paraId="38CA56C4" w14:textId="77777777" w:rsidR="00E71B0B" w:rsidRDefault="00474308">
            <w:pPr>
              <w:spacing w:after="0"/>
              <w:jc w:val="right"/>
              <w:rPr>
                <w:lang w:eastAsia="en-US"/>
              </w:rPr>
            </w:pPr>
            <w:r>
              <w:rPr>
                <w:lang w:eastAsia="en-US"/>
              </w:rPr>
              <w:t>-59</w:t>
            </w:r>
          </w:p>
        </w:tc>
      </w:tr>
      <w:tr w:rsidR="00F562F6" w14:paraId="540E5488" w14:textId="77777777">
        <w:trPr>
          <w:trHeight w:val="73"/>
        </w:trPr>
        <w:tc>
          <w:tcPr>
            <w:tcW w:w="5778" w:type="dxa"/>
            <w:shd w:val="clear" w:color="auto" w:fill="auto"/>
          </w:tcPr>
          <w:p w14:paraId="5D7F11F7" w14:textId="77777777" w:rsidR="00E71B0B" w:rsidRDefault="00474308">
            <w:pPr>
              <w:spacing w:after="0"/>
              <w:rPr>
                <w:lang w:eastAsia="en-US"/>
              </w:rPr>
            </w:pPr>
            <w:r>
              <w:rPr>
                <w:lang w:eastAsia="en-US"/>
              </w:rPr>
              <w:t>Netto kontantstrøm fra investeringer</w:t>
            </w:r>
          </w:p>
        </w:tc>
        <w:tc>
          <w:tcPr>
            <w:tcW w:w="1418" w:type="dxa"/>
            <w:shd w:val="clear" w:color="auto" w:fill="auto"/>
          </w:tcPr>
          <w:p w14:paraId="6EE109F8" w14:textId="77777777" w:rsidR="00E71B0B" w:rsidRDefault="00474308">
            <w:pPr>
              <w:spacing w:after="0"/>
              <w:jc w:val="right"/>
              <w:rPr>
                <w:lang w:eastAsia="en-US"/>
              </w:rPr>
            </w:pPr>
            <w:r>
              <w:rPr>
                <w:lang w:eastAsia="en-US"/>
              </w:rPr>
              <w:t>-97,6</w:t>
            </w:r>
          </w:p>
        </w:tc>
        <w:tc>
          <w:tcPr>
            <w:tcW w:w="1417" w:type="dxa"/>
            <w:shd w:val="clear" w:color="auto" w:fill="auto"/>
          </w:tcPr>
          <w:p w14:paraId="4A4855BF" w14:textId="77777777" w:rsidR="00E71B0B" w:rsidRDefault="00474308">
            <w:pPr>
              <w:spacing w:after="0"/>
              <w:jc w:val="right"/>
              <w:rPr>
                <w:lang w:eastAsia="en-US"/>
              </w:rPr>
            </w:pPr>
            <w:r>
              <w:rPr>
                <w:lang w:eastAsia="en-US"/>
              </w:rPr>
              <w:t>-838</w:t>
            </w:r>
          </w:p>
        </w:tc>
      </w:tr>
      <w:tr w:rsidR="00E71B0B" w14:paraId="2414C6B9" w14:textId="77777777">
        <w:trPr>
          <w:trHeight w:val="73"/>
        </w:trPr>
        <w:tc>
          <w:tcPr>
            <w:tcW w:w="8613" w:type="dxa"/>
            <w:gridSpan w:val="3"/>
            <w:shd w:val="clear" w:color="auto" w:fill="auto"/>
          </w:tcPr>
          <w:p w14:paraId="44CDBE92" w14:textId="77777777" w:rsidR="00E71B0B" w:rsidRDefault="00474308">
            <w:pPr>
              <w:spacing w:after="0"/>
              <w:rPr>
                <w:rStyle w:val="halvfet"/>
                <w:lang w:eastAsia="en-US"/>
              </w:rPr>
            </w:pPr>
            <w:r>
              <w:rPr>
                <w:rStyle w:val="halvfet"/>
                <w:lang w:eastAsia="en-US"/>
              </w:rPr>
              <w:t>Andre nøkkeltall</w:t>
            </w:r>
          </w:p>
        </w:tc>
      </w:tr>
      <w:tr w:rsidR="00F562F6" w14:paraId="1881EC2C" w14:textId="77777777">
        <w:trPr>
          <w:trHeight w:val="73"/>
        </w:trPr>
        <w:tc>
          <w:tcPr>
            <w:tcW w:w="5778" w:type="dxa"/>
            <w:shd w:val="clear" w:color="auto" w:fill="auto"/>
          </w:tcPr>
          <w:p w14:paraId="4C187F53" w14:textId="77777777" w:rsidR="00E71B0B" w:rsidRDefault="00474308">
            <w:pPr>
              <w:spacing w:after="0"/>
              <w:rPr>
                <w:lang w:eastAsia="en-US"/>
              </w:rPr>
            </w:pPr>
            <w:r>
              <w:rPr>
                <w:lang w:eastAsia="en-US"/>
              </w:rPr>
              <w:t>Antall ansatte</w:t>
            </w:r>
          </w:p>
        </w:tc>
        <w:tc>
          <w:tcPr>
            <w:tcW w:w="1418" w:type="dxa"/>
            <w:shd w:val="clear" w:color="auto" w:fill="auto"/>
          </w:tcPr>
          <w:p w14:paraId="62D95E01" w14:textId="77777777" w:rsidR="00E71B0B" w:rsidRDefault="00474308">
            <w:pPr>
              <w:spacing w:after="0"/>
              <w:jc w:val="right"/>
              <w:rPr>
                <w:lang w:eastAsia="en-US"/>
              </w:rPr>
            </w:pPr>
            <w:r>
              <w:rPr>
                <w:lang w:eastAsia="en-US"/>
              </w:rPr>
              <w:t>132</w:t>
            </w:r>
          </w:p>
        </w:tc>
        <w:tc>
          <w:tcPr>
            <w:tcW w:w="1417" w:type="dxa"/>
            <w:shd w:val="clear" w:color="auto" w:fill="auto"/>
          </w:tcPr>
          <w:p w14:paraId="47F837CF" w14:textId="77777777" w:rsidR="00E71B0B" w:rsidRDefault="00474308">
            <w:pPr>
              <w:spacing w:after="0"/>
              <w:jc w:val="right"/>
              <w:rPr>
                <w:lang w:eastAsia="en-US"/>
              </w:rPr>
            </w:pPr>
            <w:r>
              <w:rPr>
                <w:lang w:eastAsia="en-US"/>
              </w:rPr>
              <w:t>134</w:t>
            </w:r>
          </w:p>
        </w:tc>
      </w:tr>
      <w:tr w:rsidR="00F562F6" w14:paraId="5B5CEE28" w14:textId="77777777">
        <w:trPr>
          <w:trHeight w:val="73"/>
        </w:trPr>
        <w:tc>
          <w:tcPr>
            <w:tcW w:w="5778" w:type="dxa"/>
            <w:shd w:val="clear" w:color="auto" w:fill="auto"/>
          </w:tcPr>
          <w:p w14:paraId="4B4E2402" w14:textId="77777777" w:rsidR="00E71B0B" w:rsidRDefault="00474308">
            <w:pPr>
              <w:spacing w:after="0"/>
              <w:rPr>
                <w:lang w:eastAsia="en-US"/>
              </w:rPr>
            </w:pPr>
            <w:r>
              <w:rPr>
                <w:lang w:eastAsia="en-US"/>
              </w:rPr>
              <w:t>Andel ansatte i Norge</w:t>
            </w:r>
          </w:p>
        </w:tc>
        <w:tc>
          <w:tcPr>
            <w:tcW w:w="1418" w:type="dxa"/>
            <w:shd w:val="clear" w:color="auto" w:fill="auto"/>
          </w:tcPr>
          <w:p w14:paraId="0FC83A45" w14:textId="77777777" w:rsidR="00E71B0B" w:rsidRDefault="00474308">
            <w:pPr>
              <w:spacing w:after="0"/>
              <w:jc w:val="right"/>
              <w:rPr>
                <w:lang w:eastAsia="en-US"/>
              </w:rPr>
            </w:pPr>
            <w:r>
              <w:rPr>
                <w:lang w:eastAsia="en-US"/>
              </w:rPr>
              <w:t>100 %</w:t>
            </w:r>
          </w:p>
        </w:tc>
        <w:tc>
          <w:tcPr>
            <w:tcW w:w="1417" w:type="dxa"/>
            <w:shd w:val="clear" w:color="auto" w:fill="auto"/>
          </w:tcPr>
          <w:p w14:paraId="0F701EDE" w14:textId="77777777" w:rsidR="00E71B0B" w:rsidRDefault="00474308">
            <w:pPr>
              <w:spacing w:after="0"/>
              <w:jc w:val="right"/>
              <w:rPr>
                <w:lang w:eastAsia="en-US"/>
              </w:rPr>
            </w:pPr>
            <w:r>
              <w:rPr>
                <w:lang w:eastAsia="en-US"/>
              </w:rPr>
              <w:t>100 %</w:t>
            </w:r>
          </w:p>
        </w:tc>
      </w:tr>
      <w:tr w:rsidR="00F562F6" w14:paraId="72F88FC9" w14:textId="77777777">
        <w:trPr>
          <w:trHeight w:val="73"/>
        </w:trPr>
        <w:tc>
          <w:tcPr>
            <w:tcW w:w="5778" w:type="dxa"/>
            <w:shd w:val="clear" w:color="auto" w:fill="auto"/>
          </w:tcPr>
          <w:p w14:paraId="172967A0" w14:textId="77777777" w:rsidR="00E71B0B" w:rsidRDefault="00474308">
            <w:pPr>
              <w:spacing w:after="0"/>
              <w:rPr>
                <w:lang w:eastAsia="en-US"/>
              </w:rPr>
            </w:pPr>
            <w:r>
              <w:rPr>
                <w:lang w:eastAsia="en-US"/>
              </w:rPr>
              <w:t>Andel kvinner i konsernledelsen/selskapets ledergruppe</w:t>
            </w:r>
          </w:p>
        </w:tc>
        <w:tc>
          <w:tcPr>
            <w:tcW w:w="1418" w:type="dxa"/>
            <w:shd w:val="clear" w:color="auto" w:fill="auto"/>
          </w:tcPr>
          <w:p w14:paraId="2A79189A" w14:textId="77777777" w:rsidR="00E71B0B" w:rsidRDefault="00474308">
            <w:pPr>
              <w:spacing w:after="0"/>
              <w:jc w:val="right"/>
              <w:rPr>
                <w:lang w:eastAsia="en-US"/>
              </w:rPr>
            </w:pPr>
            <w:r>
              <w:rPr>
                <w:lang w:eastAsia="en-US"/>
              </w:rPr>
              <w:t>30 %</w:t>
            </w:r>
          </w:p>
        </w:tc>
        <w:tc>
          <w:tcPr>
            <w:tcW w:w="1417" w:type="dxa"/>
            <w:shd w:val="clear" w:color="auto" w:fill="auto"/>
          </w:tcPr>
          <w:p w14:paraId="02B19D9F" w14:textId="77777777" w:rsidR="00E71B0B" w:rsidRDefault="00474308">
            <w:pPr>
              <w:spacing w:after="0"/>
              <w:jc w:val="right"/>
              <w:rPr>
                <w:lang w:eastAsia="en-US"/>
              </w:rPr>
            </w:pPr>
            <w:r>
              <w:rPr>
                <w:lang w:eastAsia="en-US"/>
              </w:rPr>
              <w:t>22 %</w:t>
            </w:r>
          </w:p>
        </w:tc>
      </w:tr>
      <w:tr w:rsidR="00F562F6" w14:paraId="625CF59B" w14:textId="77777777">
        <w:trPr>
          <w:trHeight w:val="73"/>
        </w:trPr>
        <w:tc>
          <w:tcPr>
            <w:tcW w:w="5778" w:type="dxa"/>
            <w:shd w:val="clear" w:color="auto" w:fill="auto"/>
          </w:tcPr>
          <w:p w14:paraId="44B1069C" w14:textId="77777777" w:rsidR="00E71B0B" w:rsidRDefault="00474308">
            <w:pPr>
              <w:spacing w:after="0"/>
              <w:rPr>
                <w:lang w:eastAsia="en-US"/>
              </w:rPr>
            </w:pPr>
            <w:r>
              <w:rPr>
                <w:lang w:eastAsia="en-US"/>
              </w:rPr>
              <w:t>Andel kvinner i selskapet totalt</w:t>
            </w:r>
          </w:p>
        </w:tc>
        <w:tc>
          <w:tcPr>
            <w:tcW w:w="1418" w:type="dxa"/>
            <w:shd w:val="clear" w:color="auto" w:fill="auto"/>
          </w:tcPr>
          <w:p w14:paraId="56577180" w14:textId="77777777" w:rsidR="00E71B0B" w:rsidRDefault="00474308">
            <w:pPr>
              <w:spacing w:after="0"/>
              <w:jc w:val="right"/>
              <w:rPr>
                <w:lang w:eastAsia="en-US"/>
              </w:rPr>
            </w:pPr>
            <w:r>
              <w:rPr>
                <w:lang w:eastAsia="en-US"/>
              </w:rPr>
              <w:t>21 %</w:t>
            </w:r>
          </w:p>
        </w:tc>
        <w:tc>
          <w:tcPr>
            <w:tcW w:w="1417" w:type="dxa"/>
            <w:shd w:val="clear" w:color="auto" w:fill="auto"/>
          </w:tcPr>
          <w:p w14:paraId="73AA2BBD" w14:textId="77777777" w:rsidR="00E71B0B" w:rsidRDefault="00474308">
            <w:pPr>
              <w:spacing w:after="0"/>
              <w:jc w:val="right"/>
              <w:rPr>
                <w:lang w:eastAsia="en-US"/>
              </w:rPr>
            </w:pPr>
            <w:r>
              <w:rPr>
                <w:lang w:eastAsia="en-US"/>
              </w:rPr>
              <w:t>16 %</w:t>
            </w:r>
          </w:p>
        </w:tc>
      </w:tr>
      <w:tr w:rsidR="00E71B0B" w14:paraId="7E052ACB" w14:textId="77777777">
        <w:trPr>
          <w:trHeight w:val="73"/>
        </w:trPr>
        <w:tc>
          <w:tcPr>
            <w:tcW w:w="8613" w:type="dxa"/>
            <w:gridSpan w:val="3"/>
            <w:shd w:val="clear" w:color="auto" w:fill="auto"/>
          </w:tcPr>
          <w:p w14:paraId="23473691" w14:textId="77777777" w:rsidR="00E71B0B" w:rsidRDefault="00474308">
            <w:pPr>
              <w:spacing w:after="0"/>
              <w:rPr>
                <w:rStyle w:val="halvfet"/>
                <w:lang w:eastAsia="en-US"/>
              </w:rPr>
            </w:pPr>
            <w:r>
              <w:rPr>
                <w:rStyle w:val="halvfet"/>
                <w:lang w:eastAsia="en-US"/>
              </w:rPr>
              <w:t>Klimagassutslipp (tonn CO2-ekvivalenter)</w:t>
            </w:r>
          </w:p>
        </w:tc>
      </w:tr>
      <w:tr w:rsidR="00F562F6" w14:paraId="4FF56B59" w14:textId="77777777">
        <w:trPr>
          <w:trHeight w:val="73"/>
        </w:trPr>
        <w:tc>
          <w:tcPr>
            <w:tcW w:w="5778" w:type="dxa"/>
            <w:shd w:val="clear" w:color="auto" w:fill="auto"/>
          </w:tcPr>
          <w:p w14:paraId="2747B0F3" w14:textId="77777777" w:rsidR="00E71B0B" w:rsidRDefault="00474308">
            <w:pPr>
              <w:spacing w:after="0"/>
              <w:rPr>
                <w:lang w:eastAsia="en-US"/>
              </w:rPr>
            </w:pPr>
            <w:r>
              <w:rPr>
                <w:lang w:eastAsia="en-US"/>
              </w:rPr>
              <w:t>Scope 1</w:t>
            </w:r>
          </w:p>
        </w:tc>
        <w:tc>
          <w:tcPr>
            <w:tcW w:w="1418" w:type="dxa"/>
            <w:shd w:val="clear" w:color="auto" w:fill="auto"/>
          </w:tcPr>
          <w:p w14:paraId="045C0FDB" w14:textId="77777777" w:rsidR="00E71B0B" w:rsidRDefault="00474308">
            <w:pPr>
              <w:spacing w:after="0"/>
              <w:jc w:val="right"/>
              <w:rPr>
                <w:lang w:eastAsia="en-US"/>
              </w:rPr>
            </w:pPr>
            <w:r>
              <w:rPr>
                <w:lang w:eastAsia="en-US"/>
              </w:rPr>
              <w:t xml:space="preserve"> 7 558 </w:t>
            </w:r>
          </w:p>
        </w:tc>
        <w:tc>
          <w:tcPr>
            <w:tcW w:w="1417" w:type="dxa"/>
            <w:shd w:val="clear" w:color="auto" w:fill="auto"/>
          </w:tcPr>
          <w:p w14:paraId="5AD8F32A" w14:textId="77777777" w:rsidR="00E71B0B" w:rsidRDefault="00474308">
            <w:pPr>
              <w:spacing w:after="0"/>
              <w:jc w:val="right"/>
              <w:rPr>
                <w:lang w:eastAsia="en-US"/>
              </w:rPr>
            </w:pPr>
            <w:r>
              <w:rPr>
                <w:lang w:eastAsia="en-US"/>
              </w:rPr>
              <w:t xml:space="preserve"> 7 040 </w:t>
            </w:r>
          </w:p>
        </w:tc>
      </w:tr>
      <w:tr w:rsidR="00F562F6" w14:paraId="4B87346B" w14:textId="77777777">
        <w:trPr>
          <w:trHeight w:val="73"/>
        </w:trPr>
        <w:tc>
          <w:tcPr>
            <w:tcW w:w="5778" w:type="dxa"/>
            <w:shd w:val="clear" w:color="auto" w:fill="auto"/>
          </w:tcPr>
          <w:p w14:paraId="15240E0D" w14:textId="77777777" w:rsidR="00E71B0B" w:rsidRDefault="00474308">
            <w:pPr>
              <w:spacing w:after="0"/>
              <w:rPr>
                <w:lang w:eastAsia="en-US"/>
              </w:rPr>
            </w:pPr>
            <w:r>
              <w:rPr>
                <w:lang w:eastAsia="en-US"/>
              </w:rPr>
              <w:t>Scope 2</w:t>
            </w:r>
          </w:p>
        </w:tc>
        <w:tc>
          <w:tcPr>
            <w:tcW w:w="1418" w:type="dxa"/>
            <w:shd w:val="clear" w:color="auto" w:fill="auto"/>
          </w:tcPr>
          <w:p w14:paraId="233BBE99" w14:textId="77777777" w:rsidR="00E71B0B" w:rsidRDefault="00474308">
            <w:pPr>
              <w:spacing w:after="0"/>
              <w:jc w:val="right"/>
              <w:rPr>
                <w:lang w:eastAsia="en-US"/>
              </w:rPr>
            </w:pPr>
            <w:r>
              <w:rPr>
                <w:lang w:eastAsia="en-US"/>
              </w:rPr>
              <w:t xml:space="preserve"> 4 199 </w:t>
            </w:r>
          </w:p>
        </w:tc>
        <w:tc>
          <w:tcPr>
            <w:tcW w:w="1417" w:type="dxa"/>
            <w:shd w:val="clear" w:color="auto" w:fill="auto"/>
          </w:tcPr>
          <w:p w14:paraId="460BBE10" w14:textId="77777777" w:rsidR="00E71B0B" w:rsidRDefault="00474308">
            <w:pPr>
              <w:spacing w:after="0"/>
              <w:jc w:val="right"/>
              <w:rPr>
                <w:lang w:eastAsia="en-US"/>
              </w:rPr>
            </w:pPr>
            <w:r>
              <w:rPr>
                <w:lang w:eastAsia="en-US"/>
              </w:rPr>
              <w:t xml:space="preserve"> 4 007 </w:t>
            </w:r>
          </w:p>
        </w:tc>
      </w:tr>
      <w:tr w:rsidR="00F562F6" w14:paraId="72A8DE2A" w14:textId="77777777">
        <w:trPr>
          <w:trHeight w:val="73"/>
        </w:trPr>
        <w:tc>
          <w:tcPr>
            <w:tcW w:w="5778" w:type="dxa"/>
            <w:shd w:val="clear" w:color="auto" w:fill="auto"/>
          </w:tcPr>
          <w:p w14:paraId="1CF2C716" w14:textId="77777777" w:rsidR="00E71B0B" w:rsidRDefault="00474308">
            <w:pPr>
              <w:spacing w:after="0"/>
              <w:rPr>
                <w:lang w:eastAsia="en-US"/>
              </w:rPr>
            </w:pPr>
            <w:r>
              <w:rPr>
                <w:lang w:eastAsia="en-US"/>
              </w:rPr>
              <w:t>Scope 3</w:t>
            </w:r>
          </w:p>
        </w:tc>
        <w:tc>
          <w:tcPr>
            <w:tcW w:w="1418" w:type="dxa"/>
            <w:shd w:val="clear" w:color="auto" w:fill="auto"/>
          </w:tcPr>
          <w:p w14:paraId="28CC6525" w14:textId="77777777" w:rsidR="00E71B0B" w:rsidRDefault="00474308">
            <w:pPr>
              <w:spacing w:after="0"/>
              <w:jc w:val="right"/>
              <w:rPr>
                <w:lang w:eastAsia="en-US"/>
              </w:rPr>
            </w:pPr>
            <w:r>
              <w:rPr>
                <w:lang w:eastAsia="en-US"/>
              </w:rPr>
              <w:t xml:space="preserve"> 1 198 </w:t>
            </w:r>
          </w:p>
        </w:tc>
        <w:tc>
          <w:tcPr>
            <w:tcW w:w="1417" w:type="dxa"/>
            <w:shd w:val="clear" w:color="auto" w:fill="auto"/>
          </w:tcPr>
          <w:p w14:paraId="4451013A" w14:textId="77777777" w:rsidR="00E71B0B" w:rsidRDefault="00474308">
            <w:pPr>
              <w:spacing w:after="0"/>
              <w:jc w:val="right"/>
              <w:rPr>
                <w:lang w:eastAsia="en-US"/>
              </w:rPr>
            </w:pPr>
            <w:r>
              <w:rPr>
                <w:lang w:eastAsia="en-US"/>
              </w:rPr>
              <w:t xml:space="preserve"> 676 </w:t>
            </w:r>
          </w:p>
        </w:tc>
      </w:tr>
      <w:tr w:rsidR="00F562F6" w14:paraId="1D7B04F4" w14:textId="77777777">
        <w:trPr>
          <w:trHeight w:val="73"/>
        </w:trPr>
        <w:tc>
          <w:tcPr>
            <w:tcW w:w="5778" w:type="dxa"/>
            <w:shd w:val="clear" w:color="auto" w:fill="auto"/>
          </w:tcPr>
          <w:p w14:paraId="535FF821" w14:textId="77777777" w:rsidR="00E71B0B" w:rsidRDefault="00474308">
            <w:pPr>
              <w:spacing w:after="0"/>
              <w:rPr>
                <w:lang w:eastAsia="en-US"/>
              </w:rPr>
            </w:pPr>
            <w:r>
              <w:rPr>
                <w:lang w:eastAsia="en-US"/>
              </w:rPr>
              <w:t>Scope 3 - det rapporteres på følgende kategorier:</w:t>
            </w:r>
          </w:p>
        </w:tc>
        <w:tc>
          <w:tcPr>
            <w:tcW w:w="1418" w:type="dxa"/>
            <w:shd w:val="clear" w:color="auto" w:fill="auto"/>
          </w:tcPr>
          <w:p w14:paraId="23BEE208" w14:textId="77777777" w:rsidR="00E71B0B" w:rsidRDefault="00474308">
            <w:pPr>
              <w:spacing w:after="0"/>
              <w:jc w:val="right"/>
              <w:rPr>
                <w:lang w:eastAsia="en-US"/>
              </w:rPr>
            </w:pPr>
            <w:proofErr w:type="gramStart"/>
            <w:r>
              <w:rPr>
                <w:lang w:eastAsia="en-US"/>
              </w:rPr>
              <w:t>B,C</w:t>
            </w:r>
            <w:proofErr w:type="gramEnd"/>
            <w:r>
              <w:rPr>
                <w:lang w:eastAsia="en-US"/>
              </w:rPr>
              <w:t>*</w:t>
            </w:r>
          </w:p>
        </w:tc>
        <w:tc>
          <w:tcPr>
            <w:tcW w:w="1417" w:type="dxa"/>
            <w:shd w:val="clear" w:color="auto" w:fill="auto"/>
          </w:tcPr>
          <w:p w14:paraId="6CF210CA" w14:textId="77777777" w:rsidR="00E71B0B" w:rsidRDefault="00E71B0B" w:rsidP="00E7037C">
            <w:pPr>
              <w:rPr>
                <w:rFonts w:eastAsia="Calibri"/>
                <w:lang w:eastAsia="en-US"/>
              </w:rPr>
            </w:pPr>
          </w:p>
        </w:tc>
      </w:tr>
    </w:tbl>
    <w:p w14:paraId="424549CA" w14:textId="77777777" w:rsidR="00E71B0B" w:rsidRDefault="00474308" w:rsidP="00A9630E">
      <w:pPr>
        <w:pStyle w:val="Note"/>
      </w:pPr>
      <w:r>
        <w:t>*Se side 52 for forklaring av utslippskategorier.</w:t>
      </w:r>
    </w:p>
    <w:p w14:paraId="772CB467" w14:textId="77777777" w:rsidR="00E71B0B" w:rsidRDefault="00474308" w:rsidP="001B322E">
      <w:pPr>
        <w:pStyle w:val="avsnitt-tittel"/>
      </w:pPr>
      <w:r>
        <w:t>Klimamål</w:t>
      </w:r>
    </w:p>
    <w:p w14:paraId="0911D473" w14:textId="77777777" w:rsidR="00E71B0B" w:rsidRDefault="00474308" w:rsidP="001B322E">
      <w:r w:rsidRPr="00E7037C">
        <w:rPr>
          <w:rStyle w:val="halvfet"/>
        </w:rPr>
        <w:t>2025:</w:t>
      </w:r>
      <w:r>
        <w:tab/>
        <w:t>*</w:t>
      </w:r>
    </w:p>
    <w:p w14:paraId="0C0FEB2A" w14:textId="77777777" w:rsidR="00E71B0B" w:rsidRDefault="00474308" w:rsidP="001B322E">
      <w:r w:rsidRPr="00E7037C">
        <w:rPr>
          <w:rStyle w:val="halvfet"/>
        </w:rPr>
        <w:lastRenderedPageBreak/>
        <w:t>2030:</w:t>
      </w:r>
      <w:r>
        <w:tab/>
        <w:t>80 pst. reduksjon av klimagassutslipp i forhold til 2021</w:t>
      </w:r>
    </w:p>
    <w:p w14:paraId="59BD6440" w14:textId="77777777" w:rsidR="00E71B0B" w:rsidRDefault="00474308" w:rsidP="001B322E">
      <w:r w:rsidRPr="00E7037C">
        <w:rPr>
          <w:rStyle w:val="halvfet"/>
        </w:rPr>
        <w:t>2050:</w:t>
      </w:r>
      <w:r>
        <w:tab/>
        <w:t>**</w:t>
      </w:r>
    </w:p>
    <w:p w14:paraId="51BBDBB7" w14:textId="77777777" w:rsidR="00E71B0B" w:rsidRDefault="00474308" w:rsidP="00D85655">
      <w:r>
        <w:t>* Konsernet har foreløpig ikke detaljerte klimaregnskap som muliggjør gode delmål for 2025.</w:t>
      </w:r>
    </w:p>
    <w:p w14:paraId="2EE8EDF9" w14:textId="77777777" w:rsidR="00E71B0B" w:rsidRDefault="00474308" w:rsidP="00D85655">
      <w:r>
        <w:t xml:space="preserve">** De største kuttene forventes innen 2030 og selskapet </w:t>
      </w:r>
      <w:proofErr w:type="gramStart"/>
      <w:r>
        <w:t>fokuserer</w:t>
      </w:r>
      <w:proofErr w:type="gramEnd"/>
      <w:r>
        <w:t xml:space="preserve"> på dette arbeidet. Det er ikke utarbeidet mål for 2050 enda.</w:t>
      </w:r>
    </w:p>
    <w:p w14:paraId="47549854" w14:textId="5E604D2C" w:rsidR="00D17C90" w:rsidRDefault="00D17C90" w:rsidP="00035E85">
      <w:pPr>
        <w:pStyle w:val="UnOverskrift3"/>
        <w:rPr>
          <w:noProof/>
        </w:rPr>
      </w:pPr>
      <w:r>
        <w:t>Talent Norge AS</w:t>
      </w:r>
    </w:p>
    <w:p w14:paraId="00CA82FE" w14:textId="0475BFF3" w:rsidR="007E2331" w:rsidRPr="007E2331" w:rsidRDefault="00F27BB8" w:rsidP="007E2331">
      <w:r>
        <w:rPr>
          <w:noProof/>
        </w:rPr>
        <w:drawing>
          <wp:inline distT="0" distB="0" distL="0" distR="0" wp14:anchorId="10DAAC71" wp14:editId="00190D15">
            <wp:extent cx="523875" cy="752475"/>
            <wp:effectExtent l="0" t="0" r="0" b="0"/>
            <wp:docPr id="177" name="Bilde 17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Bilde 177" descr="Logo"/>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23875" cy="752475"/>
                    </a:xfrm>
                    <a:prstGeom prst="rect">
                      <a:avLst/>
                    </a:prstGeom>
                    <a:noFill/>
                    <a:ln>
                      <a:noFill/>
                    </a:ln>
                  </pic:spPr>
                </pic:pic>
              </a:graphicData>
            </a:graphic>
          </wp:inline>
        </w:drawing>
      </w:r>
    </w:p>
    <w:p w14:paraId="0ACDAA4A" w14:textId="77777777" w:rsidR="00E71B0B" w:rsidRDefault="00474308" w:rsidP="00E33344">
      <w:r>
        <w:t>Talent Norge bidrar med å gi kompetanse, utviklingsmuligheter og økonomisk støtte til kunstneriske talenter. Selskapet prioriterer satsinger rettet mot talenter som befinner seg i perioden før eller like etter endt kunstfaglig utdanning. Målgruppen er både utøvende og skapende kunstnere, innenfor alle kunstformer og -uttrykk. Talent Norge samarbeider med toneangivende organisasjoner, institusjoner og miljøer innenfor norsk kulturliv. Selskapet ble etablert i 2015. Talent Norge har hovedkontor i Oslo.</w:t>
      </w:r>
    </w:p>
    <w:p w14:paraId="70D312D8" w14:textId="77777777" w:rsidR="002F7007" w:rsidRDefault="002F7007" w:rsidP="002F7007">
      <w:pPr>
        <w:pStyle w:val="Petit"/>
      </w:pPr>
      <w:r w:rsidRPr="00E33344">
        <w:rPr>
          <w:rStyle w:val="halvfet"/>
        </w:rPr>
        <w:t xml:space="preserve">Styret: </w:t>
      </w:r>
      <w:r>
        <w:t xml:space="preserve">Tom Remlov (styreleder), Audhild Dahlstrøm, Elisabeth Grieg, Siren Sundland, Ingrid Røynesdal, Jarle Aambø, Lucas H. </w:t>
      </w:r>
      <w:proofErr w:type="spellStart"/>
      <w:r>
        <w:t>Weldeghebriel</w:t>
      </w:r>
      <w:proofErr w:type="spellEnd"/>
    </w:p>
    <w:p w14:paraId="6C86DE7A" w14:textId="77777777" w:rsidR="002F7007" w:rsidRDefault="002F7007" w:rsidP="002F7007">
      <w:pPr>
        <w:pStyle w:val="Petit"/>
      </w:pPr>
      <w:r w:rsidRPr="00E33344">
        <w:rPr>
          <w:rStyle w:val="halvfet"/>
        </w:rPr>
        <w:t>Administrerende direktør:</w:t>
      </w:r>
      <w:r>
        <w:t xml:space="preserve"> Maria Jørstad</w:t>
      </w:r>
    </w:p>
    <w:p w14:paraId="0D11F1D3" w14:textId="77777777" w:rsidR="002F7007" w:rsidRDefault="002F7007" w:rsidP="002F7007">
      <w:pPr>
        <w:pStyle w:val="Petit"/>
      </w:pPr>
      <w:r w:rsidRPr="00E33344">
        <w:rPr>
          <w:rStyle w:val="halvfet"/>
        </w:rPr>
        <w:t>Revisor:</w:t>
      </w:r>
      <w:r>
        <w:t xml:space="preserve"> </w:t>
      </w:r>
      <w:proofErr w:type="spellStart"/>
      <w:r>
        <w:t>Deloitte</w:t>
      </w:r>
      <w:proofErr w:type="spellEnd"/>
      <w:r>
        <w:t xml:space="preserve"> AS</w:t>
      </w:r>
    </w:p>
    <w:p w14:paraId="7AECFDD7" w14:textId="075BEC8A" w:rsidR="002F7007" w:rsidRDefault="002F7007" w:rsidP="002F7007">
      <w:pPr>
        <w:pStyle w:val="Petit"/>
        <w:rPr>
          <w:rStyle w:val="Hyperkobling"/>
        </w:rPr>
      </w:pPr>
      <w:r w:rsidRPr="00E33344">
        <w:rPr>
          <w:rStyle w:val="halvfet"/>
        </w:rPr>
        <w:t>Nettside:</w:t>
      </w:r>
      <w:r>
        <w:t xml:space="preserve"> </w:t>
      </w:r>
      <w:hyperlink r:id="rId241" w:history="1">
        <w:r w:rsidR="007E2331" w:rsidRPr="00133326">
          <w:rPr>
            <w:rStyle w:val="Hyperkobling"/>
          </w:rPr>
          <w:t>www.talentnorge.no</w:t>
        </w:r>
      </w:hyperlink>
    </w:p>
    <w:p w14:paraId="31DAE0D4" w14:textId="1C2F12DB" w:rsidR="007E2331" w:rsidRDefault="00F27BB8" w:rsidP="007E2331">
      <w:r>
        <w:rPr>
          <w:noProof/>
        </w:rPr>
        <w:drawing>
          <wp:inline distT="0" distB="0" distL="0" distR="0" wp14:anchorId="5D2768BA" wp14:editId="1EE34729">
            <wp:extent cx="2676525" cy="1809750"/>
            <wp:effectExtent l="0" t="0" r="0" b="0"/>
            <wp:docPr id="178" name="Bilde 17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Bilde 178" descr="Illustrasjonsfoto"/>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6DC4408C" w14:textId="516CD8EA" w:rsidR="00F36113" w:rsidRPr="007E2331" w:rsidRDefault="00F36113" w:rsidP="00F36113">
      <w:pPr>
        <w:pStyle w:val="Kilde"/>
      </w:pPr>
      <w:r w:rsidRPr="00F36113">
        <w:t>Foto: Lene Christensen</w:t>
      </w:r>
    </w:p>
    <w:p w14:paraId="0F0A88EA" w14:textId="77777777" w:rsidR="00E71B0B" w:rsidRDefault="00474308" w:rsidP="001B322E">
      <w:pPr>
        <w:pStyle w:val="avsnitt-tittel"/>
      </w:pPr>
      <w:r>
        <w:t>Viktige hendelser i 2022</w:t>
      </w:r>
    </w:p>
    <w:p w14:paraId="22333D0B" w14:textId="77777777" w:rsidR="00E71B0B" w:rsidRDefault="00474308" w:rsidP="00FC2905">
      <w:pPr>
        <w:pStyle w:val="Listebombe"/>
      </w:pPr>
      <w:r>
        <w:t xml:space="preserve">Virksomheten har styrket arbeidet med vekst i regionene, lagt grunnlaget for videreføring og utvidelse av regionale samarbeid. </w:t>
      </w:r>
    </w:p>
    <w:p w14:paraId="22B9A624" w14:textId="77777777" w:rsidR="00E71B0B" w:rsidRDefault="00474308" w:rsidP="00FC2905">
      <w:pPr>
        <w:pStyle w:val="Listebombe"/>
      </w:pPr>
      <w:r>
        <w:lastRenderedPageBreak/>
        <w:t>Virksomheten har flyttet til gode kontorlokaler på Operaen i Oslo, og er kommet tett på et av de fremste prestasjonsmiljøene i landet.</w:t>
      </w:r>
    </w:p>
    <w:p w14:paraId="47277012" w14:textId="77777777" w:rsidR="00E71B0B" w:rsidRDefault="00474308" w:rsidP="00FC2905">
      <w:pPr>
        <w:pStyle w:val="Listebombe"/>
      </w:pPr>
      <w:r>
        <w:t xml:space="preserve">Det er vedtatt 21 videreføringer og 7 nye talentprogrammer i løpet av 2022. </w:t>
      </w:r>
      <w:proofErr w:type="gramStart"/>
      <w:r>
        <w:t>Tilsammen</w:t>
      </w:r>
      <w:proofErr w:type="gramEnd"/>
      <w:r>
        <w:t xml:space="preserve"> har Talent Norge 54 aktive programmer.</w:t>
      </w:r>
    </w:p>
    <w:p w14:paraId="4F0336D5" w14:textId="77777777" w:rsidR="00E71B0B" w:rsidRDefault="00474308" w:rsidP="001B322E">
      <w:pPr>
        <w:pStyle w:val="avsnitt-tittel"/>
      </w:pPr>
      <w:r>
        <w:t>Statens eierskap</w:t>
      </w:r>
    </w:p>
    <w:p w14:paraId="495B707B" w14:textId="77777777" w:rsidR="00E71B0B" w:rsidRDefault="00474308" w:rsidP="00E33344">
      <w:r>
        <w:t>Staten er eier i Talent Norge for å bidra til utvikling av de fremste talentene i Norge i et samarbeid mellom staten og private aktører, og slik bidra til et kulturliv på høyt internasjonalt nivå og flere kunstnere i verdensklasse. Statens mål som eier er bidra til utvikling av de fremste kunstneriske talentene i Norge.</w:t>
      </w:r>
    </w:p>
    <w:p w14:paraId="53F6F620" w14:textId="231AA477" w:rsidR="00E71B0B" w:rsidRDefault="00474308" w:rsidP="00E33344">
      <w:r w:rsidRPr="00E33344">
        <w:rPr>
          <w:rStyle w:val="halvfet"/>
        </w:rPr>
        <w:t>Statens eierandel:</w:t>
      </w:r>
      <w:r>
        <w:t xml:space="preserve"> 33,3 pst.</w:t>
      </w:r>
      <w:r w:rsidR="00EC36E5">
        <w:t xml:space="preserve"> </w:t>
      </w:r>
      <w:r w:rsidR="00EC36E5">
        <w:br/>
      </w:r>
      <w:r>
        <w:t>Kultur- og likestillingsdepartementet</w:t>
      </w:r>
    </w:p>
    <w:p w14:paraId="444D027D" w14:textId="77777777" w:rsidR="00E71B0B" w:rsidRDefault="00474308" w:rsidP="001B322E">
      <w:pPr>
        <w:pStyle w:val="avsnitt-tittel"/>
      </w:pPr>
      <w:r>
        <w:t>Oppnåelse av statens mål</w:t>
      </w:r>
    </w:p>
    <w:p w14:paraId="59655F95" w14:textId="77777777" w:rsidR="00E71B0B" w:rsidRDefault="00474308" w:rsidP="00E33344">
      <w:r>
        <w:t xml:space="preserve">Talent Norge sikrer målrettet finansiering til talentkultur med resultater på internasjonalt nivå. Talent Norge når ut i stadig flere regioner og er tydelige i ambisjonene om å etablere et tilgjengelig tilbud for talenter over hele landet. Selskapet ser et betydelig potensial for vekst gjennom samarbeid med private partnere, men samtidig er det offentliges satsing og bidrag en nøkkel for tilliten i dialogen med de private. Fra 2015 har Talent Norge utløst om lag 606 mill. kroner til talentprogram, hvorav 56 pst. fra private og andre givere. </w:t>
      </w:r>
    </w:p>
    <w:p w14:paraId="2110BFBB" w14:textId="77777777" w:rsidR="00E71B0B" w:rsidRDefault="00474308" w:rsidP="001B322E">
      <w:pPr>
        <w:pStyle w:val="avsnitt-tittel"/>
      </w:pPr>
      <w:r>
        <w:t>Ambisjoner, mål og strategier</w:t>
      </w:r>
    </w:p>
    <w:p w14:paraId="1A98324A" w14:textId="77777777" w:rsidR="00E71B0B" w:rsidRDefault="00474308" w:rsidP="00E33344">
      <w:r>
        <w:t xml:space="preserve">Talent Norge bidrar til et balansert tilbud på toppnivå over hele landet </w:t>
      </w:r>
      <w:proofErr w:type="gramStart"/>
      <w:r>
        <w:t>hva gjelder</w:t>
      </w:r>
      <w:proofErr w:type="gramEnd"/>
      <w:r>
        <w:t xml:space="preserve"> talentutvikling innen kunst og kultur. Selskapet har hovedmål om å få frem flere talenter og gjøre de beste bedre, og jobber målrettet sammen med partnere og program om dette. I strategiperioden vil Talent Norge styrke regionale satsninger; gi rom for unge talenter og arbeide for et likestilt og allsidig kulturliv.</w:t>
      </w:r>
    </w:p>
    <w:p w14:paraId="5BCE140D" w14:textId="77777777" w:rsidR="00E71B0B" w:rsidRDefault="00474308" w:rsidP="001B322E">
      <w:pPr>
        <w:pStyle w:val="avsnitt-tittel"/>
      </w:pPr>
      <w:r>
        <w:t xml:space="preserve">Selskapets overordnede mål og resultater 2022 (utvalg) </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409"/>
        <w:gridCol w:w="3261"/>
        <w:gridCol w:w="1417"/>
        <w:gridCol w:w="2552"/>
      </w:tblGrid>
      <w:tr w:rsidR="00F562F6" w14:paraId="1C902691" w14:textId="77777777">
        <w:trPr>
          <w:trHeight w:val="454"/>
        </w:trPr>
        <w:tc>
          <w:tcPr>
            <w:tcW w:w="1101" w:type="dxa"/>
            <w:shd w:val="clear" w:color="auto" w:fill="auto"/>
          </w:tcPr>
          <w:p w14:paraId="0BE42864" w14:textId="77777777" w:rsidR="00E71B0B" w:rsidRDefault="00E71B0B" w:rsidP="00E7037C">
            <w:pPr>
              <w:rPr>
                <w:rFonts w:eastAsia="Calibri"/>
                <w:lang w:eastAsia="en-US"/>
              </w:rPr>
            </w:pPr>
          </w:p>
        </w:tc>
        <w:tc>
          <w:tcPr>
            <w:tcW w:w="2409" w:type="dxa"/>
            <w:shd w:val="clear" w:color="auto" w:fill="auto"/>
          </w:tcPr>
          <w:p w14:paraId="4AEE4CDC" w14:textId="77777777" w:rsidR="00E71B0B" w:rsidRDefault="00474308">
            <w:pPr>
              <w:pStyle w:val="TabellHode-rad"/>
              <w:spacing w:after="0"/>
              <w:rPr>
                <w:lang w:eastAsia="en-US"/>
              </w:rPr>
            </w:pPr>
            <w:r>
              <w:rPr>
                <w:lang w:eastAsia="en-US"/>
              </w:rPr>
              <w:t>Langsiktig mål</w:t>
            </w:r>
          </w:p>
        </w:tc>
        <w:tc>
          <w:tcPr>
            <w:tcW w:w="3261" w:type="dxa"/>
            <w:shd w:val="clear" w:color="auto" w:fill="auto"/>
          </w:tcPr>
          <w:p w14:paraId="3307672B" w14:textId="77777777" w:rsidR="00E71B0B" w:rsidRDefault="00474308">
            <w:pPr>
              <w:pStyle w:val="TabellHode-rad"/>
              <w:spacing w:after="0"/>
              <w:rPr>
                <w:lang w:eastAsia="en-US"/>
              </w:rPr>
            </w:pPr>
            <w:r>
              <w:rPr>
                <w:lang w:eastAsia="en-US"/>
              </w:rPr>
              <w:t>Indikator</w:t>
            </w:r>
          </w:p>
        </w:tc>
        <w:tc>
          <w:tcPr>
            <w:tcW w:w="1417" w:type="dxa"/>
            <w:shd w:val="clear" w:color="auto" w:fill="auto"/>
          </w:tcPr>
          <w:p w14:paraId="3E0DAEE5" w14:textId="77777777" w:rsidR="00E71B0B" w:rsidRDefault="00474308">
            <w:pPr>
              <w:pStyle w:val="TabellHode-rad"/>
              <w:spacing w:after="0"/>
              <w:jc w:val="right"/>
              <w:rPr>
                <w:lang w:eastAsia="en-US"/>
              </w:rPr>
            </w:pPr>
            <w:r>
              <w:rPr>
                <w:lang w:eastAsia="en-US"/>
              </w:rPr>
              <w:t>Mål 2022</w:t>
            </w:r>
          </w:p>
        </w:tc>
        <w:tc>
          <w:tcPr>
            <w:tcW w:w="2552" w:type="dxa"/>
            <w:shd w:val="clear" w:color="auto" w:fill="auto"/>
          </w:tcPr>
          <w:p w14:paraId="2DFB4B9A" w14:textId="77777777" w:rsidR="00E71B0B" w:rsidRDefault="00474308">
            <w:pPr>
              <w:pStyle w:val="TabellHode-rad"/>
              <w:spacing w:after="0"/>
              <w:jc w:val="right"/>
              <w:rPr>
                <w:lang w:eastAsia="en-US"/>
              </w:rPr>
            </w:pPr>
            <w:r>
              <w:rPr>
                <w:lang w:eastAsia="en-US"/>
              </w:rPr>
              <w:t>Resultat 2022 (2021)</w:t>
            </w:r>
          </w:p>
        </w:tc>
      </w:tr>
      <w:tr w:rsidR="00F562F6" w14:paraId="22FD6B0E" w14:textId="77777777">
        <w:trPr>
          <w:trHeight w:val="391"/>
        </w:trPr>
        <w:tc>
          <w:tcPr>
            <w:tcW w:w="1101" w:type="dxa"/>
            <w:vMerge w:val="restart"/>
            <w:shd w:val="clear" w:color="auto" w:fill="auto"/>
          </w:tcPr>
          <w:p w14:paraId="6124576C" w14:textId="19BEA7D0" w:rsidR="00E71B0B" w:rsidRDefault="00474308">
            <w:pPr>
              <w:spacing w:after="0"/>
              <w:rPr>
                <w:lang w:eastAsia="en-US"/>
              </w:rPr>
            </w:pPr>
            <w:r>
              <w:rPr>
                <w:lang w:eastAsia="en-US"/>
              </w:rPr>
              <w:t>Sektorpolitisk målopp</w:t>
            </w:r>
            <w:r w:rsidR="009456F0">
              <w:rPr>
                <w:lang w:eastAsia="en-US"/>
              </w:rPr>
              <w:softHyphen/>
            </w:r>
            <w:r>
              <w:rPr>
                <w:lang w:eastAsia="en-US"/>
              </w:rPr>
              <w:t>nåelse</w:t>
            </w:r>
          </w:p>
        </w:tc>
        <w:tc>
          <w:tcPr>
            <w:tcW w:w="2409" w:type="dxa"/>
            <w:vMerge w:val="restart"/>
            <w:shd w:val="clear" w:color="auto" w:fill="auto"/>
          </w:tcPr>
          <w:p w14:paraId="4A3AC6C4" w14:textId="77777777" w:rsidR="00E71B0B" w:rsidRDefault="00474308">
            <w:pPr>
              <w:spacing w:after="0"/>
              <w:rPr>
                <w:lang w:eastAsia="en-US"/>
              </w:rPr>
            </w:pPr>
            <w:r>
              <w:rPr>
                <w:lang w:eastAsia="en-US"/>
              </w:rPr>
              <w:t>Sammen med lokale, regionale og nasjonale bidragsytere utløser vi betydelige midler til langsiktige satsinger</w:t>
            </w:r>
          </w:p>
        </w:tc>
        <w:tc>
          <w:tcPr>
            <w:tcW w:w="3261" w:type="dxa"/>
            <w:shd w:val="clear" w:color="auto" w:fill="auto"/>
          </w:tcPr>
          <w:p w14:paraId="4BE822B2" w14:textId="77777777" w:rsidR="00E71B0B" w:rsidRDefault="00474308">
            <w:pPr>
              <w:spacing w:after="0"/>
              <w:rPr>
                <w:lang w:eastAsia="en-US"/>
              </w:rPr>
            </w:pPr>
            <w:r>
              <w:rPr>
                <w:spacing w:val="-2"/>
                <w:lang w:eastAsia="en-US"/>
              </w:rPr>
              <w:t>Andel tilskudd private og andre aktører av totalt tilskudd</w:t>
            </w:r>
          </w:p>
        </w:tc>
        <w:tc>
          <w:tcPr>
            <w:tcW w:w="1417" w:type="dxa"/>
            <w:shd w:val="clear" w:color="auto" w:fill="auto"/>
          </w:tcPr>
          <w:p w14:paraId="2387EA2C" w14:textId="77777777" w:rsidR="00E71B0B" w:rsidRDefault="00474308">
            <w:pPr>
              <w:spacing w:after="0"/>
              <w:jc w:val="right"/>
              <w:rPr>
                <w:lang w:eastAsia="en-US"/>
              </w:rPr>
            </w:pPr>
            <w:r>
              <w:rPr>
                <w:lang w:eastAsia="en-US"/>
              </w:rPr>
              <w:t>50 %</w:t>
            </w:r>
          </w:p>
        </w:tc>
        <w:tc>
          <w:tcPr>
            <w:tcW w:w="2552" w:type="dxa"/>
            <w:shd w:val="clear" w:color="auto" w:fill="auto"/>
          </w:tcPr>
          <w:p w14:paraId="302F55DA" w14:textId="77777777" w:rsidR="00E71B0B" w:rsidRDefault="00474308">
            <w:pPr>
              <w:spacing w:after="0"/>
              <w:jc w:val="right"/>
              <w:rPr>
                <w:lang w:eastAsia="en-US"/>
              </w:rPr>
            </w:pPr>
            <w:r>
              <w:rPr>
                <w:lang w:eastAsia="en-US"/>
              </w:rPr>
              <w:t>56 % (59 %)</w:t>
            </w:r>
          </w:p>
        </w:tc>
      </w:tr>
      <w:tr w:rsidR="00F562F6" w14:paraId="5E94998C" w14:textId="77777777">
        <w:trPr>
          <w:trHeight w:val="209"/>
        </w:trPr>
        <w:tc>
          <w:tcPr>
            <w:tcW w:w="1101" w:type="dxa"/>
            <w:vMerge/>
            <w:shd w:val="clear" w:color="auto" w:fill="auto"/>
          </w:tcPr>
          <w:p w14:paraId="6F00D046" w14:textId="77777777" w:rsidR="00E71B0B" w:rsidRDefault="00E71B0B">
            <w:pPr>
              <w:rPr>
                <w:rFonts w:ascii="OpenSans-ExtraBold" w:hAnsi="OpenSans-ExtraBold"/>
                <w:lang w:eastAsia="en-US"/>
              </w:rPr>
            </w:pPr>
          </w:p>
        </w:tc>
        <w:tc>
          <w:tcPr>
            <w:tcW w:w="2409" w:type="dxa"/>
            <w:vMerge/>
            <w:shd w:val="clear" w:color="auto" w:fill="auto"/>
          </w:tcPr>
          <w:p w14:paraId="0D43059E" w14:textId="77777777" w:rsidR="00E71B0B" w:rsidRDefault="00E71B0B">
            <w:pPr>
              <w:rPr>
                <w:rFonts w:ascii="OpenSans-ExtraBold" w:hAnsi="OpenSans-ExtraBold"/>
                <w:lang w:eastAsia="en-US"/>
              </w:rPr>
            </w:pPr>
          </w:p>
        </w:tc>
        <w:tc>
          <w:tcPr>
            <w:tcW w:w="3261" w:type="dxa"/>
            <w:shd w:val="clear" w:color="auto" w:fill="auto"/>
          </w:tcPr>
          <w:p w14:paraId="5F3B3F5C" w14:textId="77777777" w:rsidR="00E71B0B" w:rsidRDefault="00474308">
            <w:pPr>
              <w:spacing w:after="0"/>
              <w:rPr>
                <w:lang w:eastAsia="en-US"/>
              </w:rPr>
            </w:pPr>
            <w:r>
              <w:rPr>
                <w:lang w:eastAsia="en-US"/>
              </w:rPr>
              <w:t>Antall bidragsytere som har gitt tilskudd som er inntektsført - private og andre</w:t>
            </w:r>
          </w:p>
        </w:tc>
        <w:tc>
          <w:tcPr>
            <w:tcW w:w="1417" w:type="dxa"/>
            <w:shd w:val="clear" w:color="auto" w:fill="auto"/>
          </w:tcPr>
          <w:p w14:paraId="7EFA98C4" w14:textId="77777777" w:rsidR="00E71B0B" w:rsidRDefault="00474308">
            <w:pPr>
              <w:spacing w:after="0"/>
              <w:jc w:val="right"/>
              <w:rPr>
                <w:lang w:eastAsia="en-US"/>
              </w:rPr>
            </w:pPr>
            <w:r>
              <w:rPr>
                <w:lang w:eastAsia="en-US"/>
              </w:rPr>
              <w:t>9</w:t>
            </w:r>
          </w:p>
        </w:tc>
        <w:tc>
          <w:tcPr>
            <w:tcW w:w="2552" w:type="dxa"/>
            <w:shd w:val="clear" w:color="auto" w:fill="auto"/>
          </w:tcPr>
          <w:p w14:paraId="6EC38A11" w14:textId="77777777" w:rsidR="00E71B0B" w:rsidRDefault="00474308">
            <w:pPr>
              <w:spacing w:after="0"/>
              <w:jc w:val="right"/>
              <w:rPr>
                <w:lang w:eastAsia="en-US"/>
              </w:rPr>
            </w:pPr>
            <w:r>
              <w:rPr>
                <w:lang w:eastAsia="en-US"/>
              </w:rPr>
              <w:t>5 (9)</w:t>
            </w:r>
          </w:p>
        </w:tc>
      </w:tr>
      <w:tr w:rsidR="00F562F6" w14:paraId="3A4F376D" w14:textId="77777777">
        <w:trPr>
          <w:trHeight w:val="288"/>
        </w:trPr>
        <w:tc>
          <w:tcPr>
            <w:tcW w:w="1101" w:type="dxa"/>
            <w:shd w:val="clear" w:color="auto" w:fill="auto"/>
          </w:tcPr>
          <w:p w14:paraId="05D374F1" w14:textId="77777777" w:rsidR="00E71B0B" w:rsidRDefault="00474308">
            <w:pPr>
              <w:spacing w:after="0"/>
              <w:rPr>
                <w:lang w:eastAsia="en-US"/>
              </w:rPr>
            </w:pPr>
            <w:r>
              <w:rPr>
                <w:lang w:eastAsia="en-US"/>
              </w:rPr>
              <w:t>Effektiv drift</w:t>
            </w:r>
          </w:p>
        </w:tc>
        <w:tc>
          <w:tcPr>
            <w:tcW w:w="2409" w:type="dxa"/>
            <w:shd w:val="clear" w:color="auto" w:fill="auto"/>
          </w:tcPr>
          <w:p w14:paraId="1C39F64E" w14:textId="77777777" w:rsidR="00E71B0B" w:rsidRDefault="00474308">
            <w:pPr>
              <w:spacing w:after="0"/>
              <w:rPr>
                <w:lang w:eastAsia="en-US"/>
              </w:rPr>
            </w:pPr>
            <w:r>
              <w:rPr>
                <w:lang w:eastAsia="en-US"/>
              </w:rPr>
              <w:t>Lave administrasjonskostnader</w:t>
            </w:r>
          </w:p>
        </w:tc>
        <w:tc>
          <w:tcPr>
            <w:tcW w:w="3261" w:type="dxa"/>
            <w:shd w:val="clear" w:color="auto" w:fill="auto"/>
          </w:tcPr>
          <w:p w14:paraId="76AABD03" w14:textId="77777777" w:rsidR="00E71B0B" w:rsidRDefault="00474308">
            <w:pPr>
              <w:spacing w:after="0"/>
              <w:rPr>
                <w:lang w:eastAsia="en-US"/>
              </w:rPr>
            </w:pPr>
            <w:r>
              <w:rPr>
                <w:lang w:eastAsia="en-US"/>
              </w:rPr>
              <w:t>Andel administrasjonskostnader av totale inntekter</w:t>
            </w:r>
          </w:p>
        </w:tc>
        <w:tc>
          <w:tcPr>
            <w:tcW w:w="1417" w:type="dxa"/>
            <w:shd w:val="clear" w:color="auto" w:fill="auto"/>
          </w:tcPr>
          <w:p w14:paraId="0F222284" w14:textId="77777777" w:rsidR="00E71B0B" w:rsidRDefault="00474308">
            <w:pPr>
              <w:spacing w:after="0"/>
              <w:jc w:val="right"/>
              <w:rPr>
                <w:lang w:eastAsia="en-US"/>
              </w:rPr>
            </w:pPr>
            <w:r>
              <w:rPr>
                <w:lang w:eastAsia="en-US"/>
              </w:rPr>
              <w:t>&lt; 5 %</w:t>
            </w:r>
          </w:p>
        </w:tc>
        <w:tc>
          <w:tcPr>
            <w:tcW w:w="2552" w:type="dxa"/>
            <w:shd w:val="clear" w:color="auto" w:fill="auto"/>
          </w:tcPr>
          <w:p w14:paraId="2B92D056" w14:textId="77777777" w:rsidR="00E71B0B" w:rsidRDefault="00474308">
            <w:pPr>
              <w:spacing w:after="0"/>
              <w:jc w:val="right"/>
              <w:rPr>
                <w:lang w:eastAsia="en-US"/>
              </w:rPr>
            </w:pPr>
            <w:r>
              <w:rPr>
                <w:lang w:eastAsia="en-US"/>
              </w:rPr>
              <w:t>3,3 % (3,6 %)</w:t>
            </w:r>
          </w:p>
        </w:tc>
      </w:tr>
    </w:tbl>
    <w:p w14:paraId="21AEB2A9" w14:textId="331B05AB"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11"/>
        <w:gridCol w:w="1276"/>
        <w:gridCol w:w="1701"/>
      </w:tblGrid>
      <w:tr w:rsidR="00F562F6" w14:paraId="13D55CAE" w14:textId="77777777">
        <w:trPr>
          <w:trHeight w:val="73"/>
        </w:trPr>
        <w:tc>
          <w:tcPr>
            <w:tcW w:w="5211" w:type="dxa"/>
            <w:shd w:val="clear" w:color="auto" w:fill="auto"/>
          </w:tcPr>
          <w:p w14:paraId="4608C45A" w14:textId="77777777" w:rsidR="00E71B0B" w:rsidRDefault="00474308">
            <w:pPr>
              <w:pStyle w:val="TabellHode-rad"/>
              <w:spacing w:after="0"/>
              <w:rPr>
                <w:lang w:eastAsia="en-US"/>
              </w:rPr>
            </w:pPr>
            <w:r>
              <w:rPr>
                <w:lang w:eastAsia="en-US"/>
              </w:rPr>
              <w:t>Resultatregnskap (mill. kroner)</w:t>
            </w:r>
          </w:p>
        </w:tc>
        <w:tc>
          <w:tcPr>
            <w:tcW w:w="1276" w:type="dxa"/>
            <w:shd w:val="clear" w:color="auto" w:fill="auto"/>
          </w:tcPr>
          <w:p w14:paraId="59618B0F" w14:textId="77777777" w:rsidR="00E71B0B" w:rsidRDefault="00474308">
            <w:pPr>
              <w:pStyle w:val="TabellHode-rad"/>
              <w:spacing w:after="0"/>
              <w:jc w:val="right"/>
              <w:rPr>
                <w:lang w:eastAsia="en-US"/>
              </w:rPr>
            </w:pPr>
            <w:r>
              <w:rPr>
                <w:lang w:eastAsia="en-US"/>
              </w:rPr>
              <w:t>2022</w:t>
            </w:r>
          </w:p>
        </w:tc>
        <w:tc>
          <w:tcPr>
            <w:tcW w:w="1701" w:type="dxa"/>
            <w:shd w:val="clear" w:color="auto" w:fill="auto"/>
          </w:tcPr>
          <w:p w14:paraId="0E209A8A" w14:textId="77777777" w:rsidR="00E71B0B" w:rsidRDefault="00474308">
            <w:pPr>
              <w:pStyle w:val="TabellHode-rad"/>
              <w:spacing w:after="0"/>
              <w:jc w:val="right"/>
              <w:rPr>
                <w:lang w:eastAsia="en-US"/>
              </w:rPr>
            </w:pPr>
            <w:r>
              <w:rPr>
                <w:lang w:eastAsia="en-US"/>
              </w:rPr>
              <w:t>2021</w:t>
            </w:r>
          </w:p>
        </w:tc>
      </w:tr>
      <w:tr w:rsidR="00F562F6" w14:paraId="29ACE086" w14:textId="77777777">
        <w:trPr>
          <w:trHeight w:val="73"/>
        </w:trPr>
        <w:tc>
          <w:tcPr>
            <w:tcW w:w="5211" w:type="dxa"/>
            <w:shd w:val="clear" w:color="auto" w:fill="auto"/>
          </w:tcPr>
          <w:p w14:paraId="7B5129B1" w14:textId="77777777" w:rsidR="00E71B0B" w:rsidRDefault="00474308">
            <w:pPr>
              <w:spacing w:after="0"/>
              <w:rPr>
                <w:lang w:eastAsia="en-US"/>
              </w:rPr>
            </w:pPr>
            <w:r>
              <w:rPr>
                <w:lang w:eastAsia="en-US"/>
              </w:rPr>
              <w:t>Driftsinntekter</w:t>
            </w:r>
          </w:p>
        </w:tc>
        <w:tc>
          <w:tcPr>
            <w:tcW w:w="1276" w:type="dxa"/>
            <w:shd w:val="clear" w:color="auto" w:fill="auto"/>
          </w:tcPr>
          <w:p w14:paraId="73B96B20" w14:textId="77777777" w:rsidR="00E71B0B" w:rsidRDefault="00474308">
            <w:pPr>
              <w:spacing w:after="0"/>
              <w:jc w:val="right"/>
              <w:rPr>
                <w:lang w:eastAsia="en-US"/>
              </w:rPr>
            </w:pPr>
            <w:r>
              <w:rPr>
                <w:lang w:eastAsia="en-US"/>
              </w:rPr>
              <w:t>120</w:t>
            </w:r>
          </w:p>
        </w:tc>
        <w:tc>
          <w:tcPr>
            <w:tcW w:w="1701" w:type="dxa"/>
            <w:shd w:val="clear" w:color="auto" w:fill="auto"/>
          </w:tcPr>
          <w:p w14:paraId="2B4FA655" w14:textId="77777777" w:rsidR="00E71B0B" w:rsidRDefault="00474308">
            <w:pPr>
              <w:spacing w:after="0"/>
              <w:jc w:val="right"/>
              <w:rPr>
                <w:lang w:eastAsia="en-US"/>
              </w:rPr>
            </w:pPr>
            <w:r>
              <w:rPr>
                <w:lang w:eastAsia="en-US"/>
              </w:rPr>
              <w:t>123,8</w:t>
            </w:r>
          </w:p>
        </w:tc>
      </w:tr>
      <w:tr w:rsidR="00F562F6" w14:paraId="7651F440" w14:textId="77777777">
        <w:trPr>
          <w:trHeight w:val="73"/>
        </w:trPr>
        <w:tc>
          <w:tcPr>
            <w:tcW w:w="5211" w:type="dxa"/>
            <w:shd w:val="clear" w:color="auto" w:fill="auto"/>
          </w:tcPr>
          <w:p w14:paraId="682E3FC1" w14:textId="77777777" w:rsidR="00E71B0B" w:rsidRDefault="00474308">
            <w:pPr>
              <w:spacing w:after="0"/>
              <w:rPr>
                <w:lang w:eastAsia="en-US"/>
              </w:rPr>
            </w:pPr>
            <w:r>
              <w:rPr>
                <w:lang w:eastAsia="en-US"/>
              </w:rPr>
              <w:t>Driftsresultat (EBIT)</w:t>
            </w:r>
          </w:p>
        </w:tc>
        <w:tc>
          <w:tcPr>
            <w:tcW w:w="1276" w:type="dxa"/>
            <w:shd w:val="clear" w:color="auto" w:fill="auto"/>
          </w:tcPr>
          <w:p w14:paraId="5150CF77" w14:textId="77777777" w:rsidR="00E71B0B" w:rsidRDefault="00474308">
            <w:pPr>
              <w:spacing w:after="0"/>
              <w:jc w:val="right"/>
              <w:rPr>
                <w:lang w:eastAsia="en-US"/>
              </w:rPr>
            </w:pPr>
            <w:r>
              <w:rPr>
                <w:lang w:eastAsia="en-US"/>
              </w:rPr>
              <w:t>-0,5</w:t>
            </w:r>
          </w:p>
        </w:tc>
        <w:tc>
          <w:tcPr>
            <w:tcW w:w="1701" w:type="dxa"/>
            <w:shd w:val="clear" w:color="auto" w:fill="auto"/>
          </w:tcPr>
          <w:p w14:paraId="2433E7D7" w14:textId="77777777" w:rsidR="00E71B0B" w:rsidRDefault="00474308">
            <w:pPr>
              <w:spacing w:after="0"/>
              <w:jc w:val="right"/>
              <w:rPr>
                <w:lang w:eastAsia="en-US"/>
              </w:rPr>
            </w:pPr>
            <w:r>
              <w:rPr>
                <w:lang w:eastAsia="en-US"/>
              </w:rPr>
              <w:t>0</w:t>
            </w:r>
          </w:p>
        </w:tc>
      </w:tr>
      <w:tr w:rsidR="00F562F6" w14:paraId="58F46B3F" w14:textId="77777777">
        <w:trPr>
          <w:trHeight w:val="73"/>
        </w:trPr>
        <w:tc>
          <w:tcPr>
            <w:tcW w:w="5211" w:type="dxa"/>
            <w:shd w:val="clear" w:color="auto" w:fill="auto"/>
          </w:tcPr>
          <w:p w14:paraId="41143097" w14:textId="77777777" w:rsidR="00E71B0B" w:rsidRDefault="00474308">
            <w:pPr>
              <w:spacing w:after="0"/>
              <w:rPr>
                <w:lang w:eastAsia="en-US"/>
              </w:rPr>
            </w:pPr>
            <w:r>
              <w:rPr>
                <w:lang w:eastAsia="en-US"/>
              </w:rPr>
              <w:t>Resultat før skatt og minoritet</w:t>
            </w:r>
          </w:p>
        </w:tc>
        <w:tc>
          <w:tcPr>
            <w:tcW w:w="1276" w:type="dxa"/>
            <w:shd w:val="clear" w:color="auto" w:fill="auto"/>
          </w:tcPr>
          <w:p w14:paraId="3E98D5B7" w14:textId="77777777" w:rsidR="00E71B0B" w:rsidRDefault="00474308">
            <w:pPr>
              <w:spacing w:after="0"/>
              <w:jc w:val="right"/>
              <w:rPr>
                <w:lang w:eastAsia="en-US"/>
              </w:rPr>
            </w:pPr>
            <w:r>
              <w:rPr>
                <w:lang w:eastAsia="en-US"/>
              </w:rPr>
              <w:t>0,1</w:t>
            </w:r>
          </w:p>
        </w:tc>
        <w:tc>
          <w:tcPr>
            <w:tcW w:w="1701" w:type="dxa"/>
            <w:shd w:val="clear" w:color="auto" w:fill="auto"/>
          </w:tcPr>
          <w:p w14:paraId="084BA48D" w14:textId="77777777" w:rsidR="00E71B0B" w:rsidRDefault="00474308">
            <w:pPr>
              <w:spacing w:after="0"/>
              <w:jc w:val="right"/>
              <w:rPr>
                <w:lang w:eastAsia="en-US"/>
              </w:rPr>
            </w:pPr>
            <w:r>
              <w:rPr>
                <w:lang w:eastAsia="en-US"/>
              </w:rPr>
              <w:t>0,1</w:t>
            </w:r>
          </w:p>
        </w:tc>
      </w:tr>
      <w:tr w:rsidR="00F562F6" w14:paraId="2F3A6862" w14:textId="77777777">
        <w:trPr>
          <w:trHeight w:val="73"/>
        </w:trPr>
        <w:tc>
          <w:tcPr>
            <w:tcW w:w="5211" w:type="dxa"/>
            <w:shd w:val="clear" w:color="auto" w:fill="auto"/>
          </w:tcPr>
          <w:p w14:paraId="33C3284E" w14:textId="77777777" w:rsidR="00E71B0B" w:rsidRDefault="00474308">
            <w:pPr>
              <w:spacing w:after="0"/>
              <w:rPr>
                <w:lang w:eastAsia="en-US"/>
              </w:rPr>
            </w:pPr>
            <w:r>
              <w:rPr>
                <w:lang w:eastAsia="en-US"/>
              </w:rPr>
              <w:t>Skattekostnad</w:t>
            </w:r>
          </w:p>
        </w:tc>
        <w:tc>
          <w:tcPr>
            <w:tcW w:w="1276" w:type="dxa"/>
            <w:shd w:val="clear" w:color="auto" w:fill="auto"/>
          </w:tcPr>
          <w:p w14:paraId="60EDF8B3" w14:textId="77777777" w:rsidR="00E71B0B" w:rsidRDefault="00474308">
            <w:pPr>
              <w:spacing w:after="0"/>
              <w:jc w:val="right"/>
              <w:rPr>
                <w:lang w:eastAsia="en-US"/>
              </w:rPr>
            </w:pPr>
            <w:r>
              <w:rPr>
                <w:lang w:eastAsia="en-US"/>
              </w:rPr>
              <w:t>0</w:t>
            </w:r>
          </w:p>
        </w:tc>
        <w:tc>
          <w:tcPr>
            <w:tcW w:w="1701" w:type="dxa"/>
            <w:shd w:val="clear" w:color="auto" w:fill="auto"/>
          </w:tcPr>
          <w:p w14:paraId="246AC5FE" w14:textId="77777777" w:rsidR="00E71B0B" w:rsidRDefault="00474308">
            <w:pPr>
              <w:spacing w:after="0"/>
              <w:jc w:val="right"/>
              <w:rPr>
                <w:lang w:eastAsia="en-US"/>
              </w:rPr>
            </w:pPr>
            <w:r>
              <w:rPr>
                <w:lang w:eastAsia="en-US"/>
              </w:rPr>
              <w:t>0</w:t>
            </w:r>
          </w:p>
        </w:tc>
      </w:tr>
      <w:tr w:rsidR="00F562F6" w14:paraId="67AC09FE" w14:textId="77777777">
        <w:trPr>
          <w:trHeight w:val="73"/>
        </w:trPr>
        <w:tc>
          <w:tcPr>
            <w:tcW w:w="5211" w:type="dxa"/>
            <w:shd w:val="clear" w:color="auto" w:fill="auto"/>
          </w:tcPr>
          <w:p w14:paraId="6EC33989" w14:textId="77777777" w:rsidR="00E71B0B" w:rsidRDefault="00474308">
            <w:pPr>
              <w:spacing w:after="0"/>
              <w:rPr>
                <w:lang w:eastAsia="en-US"/>
              </w:rPr>
            </w:pPr>
            <w:r>
              <w:rPr>
                <w:lang w:eastAsia="en-US"/>
              </w:rPr>
              <w:t>Resultat etter skatt og minoritet</w:t>
            </w:r>
          </w:p>
        </w:tc>
        <w:tc>
          <w:tcPr>
            <w:tcW w:w="1276" w:type="dxa"/>
            <w:shd w:val="clear" w:color="auto" w:fill="auto"/>
          </w:tcPr>
          <w:p w14:paraId="528336FA" w14:textId="77777777" w:rsidR="00E71B0B" w:rsidRDefault="00474308">
            <w:pPr>
              <w:spacing w:after="0"/>
              <w:jc w:val="right"/>
              <w:rPr>
                <w:lang w:eastAsia="en-US"/>
              </w:rPr>
            </w:pPr>
            <w:r>
              <w:rPr>
                <w:lang w:eastAsia="en-US"/>
              </w:rPr>
              <w:t>0,1</w:t>
            </w:r>
          </w:p>
        </w:tc>
        <w:tc>
          <w:tcPr>
            <w:tcW w:w="1701" w:type="dxa"/>
            <w:shd w:val="clear" w:color="auto" w:fill="auto"/>
          </w:tcPr>
          <w:p w14:paraId="0EE0F88E" w14:textId="77777777" w:rsidR="00E71B0B" w:rsidRDefault="00474308">
            <w:pPr>
              <w:spacing w:after="0"/>
              <w:jc w:val="right"/>
              <w:rPr>
                <w:lang w:eastAsia="en-US"/>
              </w:rPr>
            </w:pPr>
            <w:r>
              <w:rPr>
                <w:lang w:eastAsia="en-US"/>
              </w:rPr>
              <w:t>0,1</w:t>
            </w:r>
          </w:p>
        </w:tc>
      </w:tr>
      <w:tr w:rsidR="00E71B0B" w14:paraId="2FAA47AB" w14:textId="77777777">
        <w:trPr>
          <w:trHeight w:val="73"/>
        </w:trPr>
        <w:tc>
          <w:tcPr>
            <w:tcW w:w="8188" w:type="dxa"/>
            <w:gridSpan w:val="3"/>
            <w:shd w:val="clear" w:color="auto" w:fill="auto"/>
          </w:tcPr>
          <w:p w14:paraId="4E084E22" w14:textId="77777777" w:rsidR="00E71B0B" w:rsidRDefault="00474308">
            <w:pPr>
              <w:spacing w:after="0"/>
              <w:rPr>
                <w:rStyle w:val="halvfet"/>
                <w:lang w:eastAsia="en-US"/>
              </w:rPr>
            </w:pPr>
            <w:r>
              <w:rPr>
                <w:rStyle w:val="halvfet"/>
                <w:lang w:eastAsia="en-US"/>
              </w:rPr>
              <w:t>Balanse</w:t>
            </w:r>
          </w:p>
        </w:tc>
      </w:tr>
      <w:tr w:rsidR="00F562F6" w14:paraId="159F121F" w14:textId="77777777">
        <w:trPr>
          <w:trHeight w:val="73"/>
        </w:trPr>
        <w:tc>
          <w:tcPr>
            <w:tcW w:w="5211" w:type="dxa"/>
            <w:shd w:val="clear" w:color="auto" w:fill="auto"/>
          </w:tcPr>
          <w:p w14:paraId="328C3261" w14:textId="77777777" w:rsidR="00E71B0B" w:rsidRDefault="00474308">
            <w:pPr>
              <w:spacing w:after="0"/>
              <w:rPr>
                <w:lang w:eastAsia="en-US"/>
              </w:rPr>
            </w:pPr>
            <w:r>
              <w:rPr>
                <w:lang w:eastAsia="en-US"/>
              </w:rPr>
              <w:t>Sum eiendeler</w:t>
            </w:r>
          </w:p>
        </w:tc>
        <w:tc>
          <w:tcPr>
            <w:tcW w:w="1276" w:type="dxa"/>
            <w:shd w:val="clear" w:color="auto" w:fill="auto"/>
          </w:tcPr>
          <w:p w14:paraId="4775831D" w14:textId="77777777" w:rsidR="00E71B0B" w:rsidRDefault="00474308">
            <w:pPr>
              <w:spacing w:after="0"/>
              <w:jc w:val="right"/>
              <w:rPr>
                <w:lang w:eastAsia="en-US"/>
              </w:rPr>
            </w:pPr>
            <w:r>
              <w:rPr>
                <w:lang w:eastAsia="en-US"/>
              </w:rPr>
              <w:t>141,5</w:t>
            </w:r>
          </w:p>
        </w:tc>
        <w:tc>
          <w:tcPr>
            <w:tcW w:w="1701" w:type="dxa"/>
            <w:shd w:val="clear" w:color="auto" w:fill="auto"/>
          </w:tcPr>
          <w:p w14:paraId="0233BB24" w14:textId="77777777" w:rsidR="00E71B0B" w:rsidRDefault="00474308">
            <w:pPr>
              <w:spacing w:after="0"/>
              <w:jc w:val="right"/>
              <w:rPr>
                <w:lang w:eastAsia="en-US"/>
              </w:rPr>
            </w:pPr>
            <w:r>
              <w:rPr>
                <w:lang w:eastAsia="en-US"/>
              </w:rPr>
              <w:t>130</w:t>
            </w:r>
          </w:p>
        </w:tc>
      </w:tr>
      <w:tr w:rsidR="00F562F6" w14:paraId="30FB3717" w14:textId="77777777">
        <w:trPr>
          <w:trHeight w:val="73"/>
        </w:trPr>
        <w:tc>
          <w:tcPr>
            <w:tcW w:w="5211" w:type="dxa"/>
            <w:shd w:val="clear" w:color="auto" w:fill="auto"/>
          </w:tcPr>
          <w:p w14:paraId="1286F207"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276" w:type="dxa"/>
            <w:shd w:val="clear" w:color="auto" w:fill="auto"/>
          </w:tcPr>
          <w:p w14:paraId="5DFFBAF3" w14:textId="77777777" w:rsidR="00E71B0B" w:rsidRDefault="00474308">
            <w:pPr>
              <w:spacing w:after="0"/>
              <w:jc w:val="right"/>
              <w:rPr>
                <w:lang w:eastAsia="en-US"/>
              </w:rPr>
            </w:pPr>
            <w:r>
              <w:rPr>
                <w:lang w:eastAsia="en-US"/>
              </w:rPr>
              <w:t>104,6</w:t>
            </w:r>
          </w:p>
        </w:tc>
        <w:tc>
          <w:tcPr>
            <w:tcW w:w="1701" w:type="dxa"/>
            <w:shd w:val="clear" w:color="auto" w:fill="auto"/>
          </w:tcPr>
          <w:p w14:paraId="36B3F643" w14:textId="77777777" w:rsidR="00E71B0B" w:rsidRDefault="00474308">
            <w:pPr>
              <w:spacing w:after="0"/>
              <w:jc w:val="right"/>
              <w:rPr>
                <w:lang w:eastAsia="en-US"/>
              </w:rPr>
            </w:pPr>
            <w:r>
              <w:rPr>
                <w:lang w:eastAsia="en-US"/>
              </w:rPr>
              <w:t>92,9</w:t>
            </w:r>
          </w:p>
        </w:tc>
      </w:tr>
      <w:tr w:rsidR="00F562F6" w14:paraId="0CD955A5" w14:textId="77777777">
        <w:trPr>
          <w:trHeight w:val="73"/>
        </w:trPr>
        <w:tc>
          <w:tcPr>
            <w:tcW w:w="5211" w:type="dxa"/>
            <w:shd w:val="clear" w:color="auto" w:fill="auto"/>
          </w:tcPr>
          <w:p w14:paraId="307D4386" w14:textId="77777777" w:rsidR="00E71B0B" w:rsidRDefault="00474308">
            <w:pPr>
              <w:spacing w:after="0"/>
              <w:rPr>
                <w:lang w:eastAsia="en-US"/>
              </w:rPr>
            </w:pPr>
            <w:r>
              <w:rPr>
                <w:lang w:eastAsia="en-US"/>
              </w:rPr>
              <w:t>Sum egenkapital</w:t>
            </w:r>
          </w:p>
        </w:tc>
        <w:tc>
          <w:tcPr>
            <w:tcW w:w="1276" w:type="dxa"/>
            <w:shd w:val="clear" w:color="auto" w:fill="auto"/>
          </w:tcPr>
          <w:p w14:paraId="5094412C" w14:textId="77777777" w:rsidR="00E71B0B" w:rsidRDefault="00474308">
            <w:pPr>
              <w:spacing w:after="0"/>
              <w:jc w:val="right"/>
              <w:rPr>
                <w:lang w:eastAsia="en-US"/>
              </w:rPr>
            </w:pPr>
            <w:r>
              <w:rPr>
                <w:lang w:eastAsia="en-US"/>
              </w:rPr>
              <w:t>8,1</w:t>
            </w:r>
          </w:p>
        </w:tc>
        <w:tc>
          <w:tcPr>
            <w:tcW w:w="1701" w:type="dxa"/>
            <w:shd w:val="clear" w:color="auto" w:fill="auto"/>
          </w:tcPr>
          <w:p w14:paraId="6295187D" w14:textId="77777777" w:rsidR="00E71B0B" w:rsidRDefault="00474308">
            <w:pPr>
              <w:spacing w:after="0"/>
              <w:jc w:val="right"/>
              <w:rPr>
                <w:lang w:eastAsia="en-US"/>
              </w:rPr>
            </w:pPr>
            <w:r>
              <w:rPr>
                <w:lang w:eastAsia="en-US"/>
              </w:rPr>
              <w:t>8</w:t>
            </w:r>
          </w:p>
        </w:tc>
      </w:tr>
      <w:tr w:rsidR="00F562F6" w14:paraId="3A2F5947" w14:textId="77777777">
        <w:trPr>
          <w:trHeight w:val="73"/>
        </w:trPr>
        <w:tc>
          <w:tcPr>
            <w:tcW w:w="5211" w:type="dxa"/>
            <w:shd w:val="clear" w:color="auto" w:fill="auto"/>
          </w:tcPr>
          <w:p w14:paraId="08B75371" w14:textId="77777777" w:rsidR="00E71B0B" w:rsidRDefault="00474308">
            <w:pPr>
              <w:spacing w:after="0"/>
              <w:rPr>
                <w:lang w:eastAsia="en-US"/>
              </w:rPr>
            </w:pPr>
            <w:r>
              <w:rPr>
                <w:lang w:eastAsia="en-US"/>
              </w:rPr>
              <w:t>Sum gjeld og forpliktelser</w:t>
            </w:r>
          </w:p>
        </w:tc>
        <w:tc>
          <w:tcPr>
            <w:tcW w:w="1276" w:type="dxa"/>
            <w:shd w:val="clear" w:color="auto" w:fill="auto"/>
          </w:tcPr>
          <w:p w14:paraId="7C08C7E0" w14:textId="77777777" w:rsidR="00E71B0B" w:rsidRDefault="00474308">
            <w:pPr>
              <w:spacing w:after="0"/>
              <w:jc w:val="right"/>
              <w:rPr>
                <w:lang w:eastAsia="en-US"/>
              </w:rPr>
            </w:pPr>
            <w:r>
              <w:rPr>
                <w:lang w:eastAsia="en-US"/>
              </w:rPr>
              <w:t>133,3</w:t>
            </w:r>
          </w:p>
        </w:tc>
        <w:tc>
          <w:tcPr>
            <w:tcW w:w="1701" w:type="dxa"/>
            <w:shd w:val="clear" w:color="auto" w:fill="auto"/>
          </w:tcPr>
          <w:p w14:paraId="77E8D48F" w14:textId="77777777" w:rsidR="00E71B0B" w:rsidRDefault="00474308">
            <w:pPr>
              <w:spacing w:after="0"/>
              <w:jc w:val="right"/>
              <w:rPr>
                <w:lang w:eastAsia="en-US"/>
              </w:rPr>
            </w:pPr>
            <w:r>
              <w:rPr>
                <w:lang w:eastAsia="en-US"/>
              </w:rPr>
              <w:t>121,8</w:t>
            </w:r>
          </w:p>
        </w:tc>
      </w:tr>
      <w:tr w:rsidR="00F562F6" w14:paraId="23133350" w14:textId="77777777">
        <w:trPr>
          <w:trHeight w:val="73"/>
        </w:trPr>
        <w:tc>
          <w:tcPr>
            <w:tcW w:w="5211" w:type="dxa"/>
            <w:shd w:val="clear" w:color="auto" w:fill="auto"/>
          </w:tcPr>
          <w:p w14:paraId="4580BEDA"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276" w:type="dxa"/>
            <w:shd w:val="clear" w:color="auto" w:fill="auto"/>
          </w:tcPr>
          <w:p w14:paraId="772684AA" w14:textId="77777777" w:rsidR="00E71B0B" w:rsidRDefault="00474308">
            <w:pPr>
              <w:spacing w:after="0"/>
              <w:jc w:val="right"/>
              <w:rPr>
                <w:lang w:eastAsia="en-US"/>
              </w:rPr>
            </w:pPr>
            <w:r>
              <w:rPr>
                <w:lang w:eastAsia="en-US"/>
              </w:rPr>
              <w:t>0</w:t>
            </w:r>
          </w:p>
        </w:tc>
        <w:tc>
          <w:tcPr>
            <w:tcW w:w="1701" w:type="dxa"/>
            <w:shd w:val="clear" w:color="auto" w:fill="auto"/>
          </w:tcPr>
          <w:p w14:paraId="1BBC54F0" w14:textId="77777777" w:rsidR="00E71B0B" w:rsidRDefault="00474308">
            <w:pPr>
              <w:spacing w:after="0"/>
              <w:jc w:val="right"/>
              <w:rPr>
                <w:lang w:eastAsia="en-US"/>
              </w:rPr>
            </w:pPr>
            <w:r>
              <w:rPr>
                <w:lang w:eastAsia="en-US"/>
              </w:rPr>
              <w:t>0</w:t>
            </w:r>
          </w:p>
        </w:tc>
      </w:tr>
      <w:tr w:rsidR="00E71B0B" w14:paraId="613B5792" w14:textId="77777777">
        <w:trPr>
          <w:trHeight w:val="73"/>
        </w:trPr>
        <w:tc>
          <w:tcPr>
            <w:tcW w:w="8188" w:type="dxa"/>
            <w:gridSpan w:val="3"/>
            <w:shd w:val="clear" w:color="auto" w:fill="auto"/>
          </w:tcPr>
          <w:p w14:paraId="32A4396A" w14:textId="77777777" w:rsidR="00E71B0B" w:rsidRDefault="00474308">
            <w:pPr>
              <w:spacing w:after="0"/>
              <w:rPr>
                <w:rStyle w:val="halvfet"/>
                <w:lang w:eastAsia="en-US"/>
              </w:rPr>
            </w:pPr>
            <w:r>
              <w:rPr>
                <w:rStyle w:val="halvfet"/>
                <w:lang w:eastAsia="en-US"/>
              </w:rPr>
              <w:t>Offentlig kjøp/tilskudd</w:t>
            </w:r>
          </w:p>
        </w:tc>
      </w:tr>
      <w:tr w:rsidR="00F562F6" w14:paraId="33F5406D" w14:textId="77777777">
        <w:trPr>
          <w:trHeight w:val="73"/>
        </w:trPr>
        <w:tc>
          <w:tcPr>
            <w:tcW w:w="5211" w:type="dxa"/>
            <w:shd w:val="clear" w:color="auto" w:fill="auto"/>
          </w:tcPr>
          <w:p w14:paraId="3C9B617E" w14:textId="77777777" w:rsidR="00E71B0B" w:rsidRDefault="00474308">
            <w:pPr>
              <w:spacing w:after="0"/>
              <w:rPr>
                <w:lang w:eastAsia="en-US"/>
              </w:rPr>
            </w:pPr>
            <w:r>
              <w:rPr>
                <w:lang w:eastAsia="en-US"/>
              </w:rPr>
              <w:t>Kjøp: (legg inn hvem som er kjøper)</w:t>
            </w:r>
          </w:p>
        </w:tc>
        <w:tc>
          <w:tcPr>
            <w:tcW w:w="1276" w:type="dxa"/>
            <w:shd w:val="clear" w:color="auto" w:fill="auto"/>
          </w:tcPr>
          <w:p w14:paraId="2FF7F65E" w14:textId="77777777" w:rsidR="00E71B0B" w:rsidRDefault="00474308">
            <w:pPr>
              <w:spacing w:after="0"/>
              <w:jc w:val="right"/>
              <w:rPr>
                <w:lang w:eastAsia="en-US"/>
              </w:rPr>
            </w:pPr>
            <w:r>
              <w:rPr>
                <w:lang w:eastAsia="en-US"/>
              </w:rPr>
              <w:t>0</w:t>
            </w:r>
          </w:p>
        </w:tc>
        <w:tc>
          <w:tcPr>
            <w:tcW w:w="1701" w:type="dxa"/>
            <w:shd w:val="clear" w:color="auto" w:fill="auto"/>
          </w:tcPr>
          <w:p w14:paraId="56B33496" w14:textId="77777777" w:rsidR="00E71B0B" w:rsidRDefault="00474308">
            <w:pPr>
              <w:spacing w:after="0"/>
              <w:jc w:val="right"/>
              <w:rPr>
                <w:lang w:eastAsia="en-US"/>
              </w:rPr>
            </w:pPr>
            <w:r>
              <w:rPr>
                <w:lang w:eastAsia="en-US"/>
              </w:rPr>
              <w:t>0</w:t>
            </w:r>
          </w:p>
        </w:tc>
      </w:tr>
      <w:tr w:rsidR="00F562F6" w14:paraId="2E2C5AF2" w14:textId="77777777">
        <w:trPr>
          <w:trHeight w:val="73"/>
        </w:trPr>
        <w:tc>
          <w:tcPr>
            <w:tcW w:w="5211" w:type="dxa"/>
            <w:shd w:val="clear" w:color="auto" w:fill="auto"/>
          </w:tcPr>
          <w:p w14:paraId="62B55895" w14:textId="77777777" w:rsidR="00E71B0B" w:rsidRDefault="00474308">
            <w:pPr>
              <w:spacing w:after="0"/>
              <w:rPr>
                <w:lang w:eastAsia="en-US"/>
              </w:rPr>
            </w:pPr>
            <w:r>
              <w:rPr>
                <w:lang w:eastAsia="en-US"/>
              </w:rPr>
              <w:t>Tilskudd: Kultur- og likestillingsdepartementet</w:t>
            </w:r>
          </w:p>
        </w:tc>
        <w:tc>
          <w:tcPr>
            <w:tcW w:w="1276" w:type="dxa"/>
            <w:shd w:val="clear" w:color="auto" w:fill="auto"/>
          </w:tcPr>
          <w:p w14:paraId="621434CD" w14:textId="77777777" w:rsidR="00E71B0B" w:rsidRDefault="00474308">
            <w:pPr>
              <w:spacing w:after="0"/>
              <w:jc w:val="right"/>
              <w:rPr>
                <w:lang w:eastAsia="en-US"/>
              </w:rPr>
            </w:pPr>
            <w:r>
              <w:rPr>
                <w:lang w:eastAsia="en-US"/>
              </w:rPr>
              <w:t>58,2</w:t>
            </w:r>
          </w:p>
        </w:tc>
        <w:tc>
          <w:tcPr>
            <w:tcW w:w="1701" w:type="dxa"/>
            <w:shd w:val="clear" w:color="auto" w:fill="auto"/>
          </w:tcPr>
          <w:p w14:paraId="3C3A9329" w14:textId="77777777" w:rsidR="00E71B0B" w:rsidRDefault="00474308">
            <w:pPr>
              <w:spacing w:after="0"/>
              <w:jc w:val="right"/>
              <w:rPr>
                <w:lang w:eastAsia="en-US"/>
              </w:rPr>
            </w:pPr>
            <w:r>
              <w:rPr>
                <w:lang w:eastAsia="en-US"/>
              </w:rPr>
              <w:t>57,2</w:t>
            </w:r>
          </w:p>
        </w:tc>
      </w:tr>
      <w:tr w:rsidR="00E71B0B" w14:paraId="6974A93A" w14:textId="77777777">
        <w:trPr>
          <w:trHeight w:val="73"/>
        </w:trPr>
        <w:tc>
          <w:tcPr>
            <w:tcW w:w="8188" w:type="dxa"/>
            <w:gridSpan w:val="3"/>
            <w:shd w:val="clear" w:color="auto" w:fill="auto"/>
          </w:tcPr>
          <w:p w14:paraId="76A9C197" w14:textId="77777777" w:rsidR="00E71B0B" w:rsidRDefault="00474308">
            <w:pPr>
              <w:spacing w:after="0"/>
              <w:rPr>
                <w:rStyle w:val="halvfet"/>
                <w:lang w:eastAsia="en-US"/>
              </w:rPr>
            </w:pPr>
            <w:r>
              <w:rPr>
                <w:rStyle w:val="halvfet"/>
                <w:lang w:eastAsia="en-US"/>
              </w:rPr>
              <w:t>Verdier og utbytte</w:t>
            </w:r>
          </w:p>
        </w:tc>
      </w:tr>
      <w:tr w:rsidR="00F562F6" w14:paraId="331DF191" w14:textId="77777777">
        <w:trPr>
          <w:trHeight w:val="73"/>
        </w:trPr>
        <w:tc>
          <w:tcPr>
            <w:tcW w:w="5211" w:type="dxa"/>
            <w:shd w:val="clear" w:color="auto" w:fill="auto"/>
          </w:tcPr>
          <w:p w14:paraId="3B8CFB26" w14:textId="77777777" w:rsidR="00E71B0B" w:rsidRDefault="00474308">
            <w:pPr>
              <w:spacing w:after="0"/>
              <w:rPr>
                <w:lang w:eastAsia="en-US"/>
              </w:rPr>
            </w:pPr>
            <w:r>
              <w:rPr>
                <w:lang w:eastAsia="en-US"/>
              </w:rPr>
              <w:t>Utbytte for regnskapsåret</w:t>
            </w:r>
          </w:p>
        </w:tc>
        <w:tc>
          <w:tcPr>
            <w:tcW w:w="1276" w:type="dxa"/>
            <w:shd w:val="clear" w:color="auto" w:fill="auto"/>
          </w:tcPr>
          <w:p w14:paraId="2A8BBBEB" w14:textId="77777777" w:rsidR="00E71B0B" w:rsidRDefault="00474308">
            <w:pPr>
              <w:spacing w:after="0"/>
              <w:jc w:val="right"/>
              <w:rPr>
                <w:lang w:eastAsia="en-US"/>
              </w:rPr>
            </w:pPr>
            <w:r>
              <w:rPr>
                <w:lang w:eastAsia="en-US"/>
              </w:rPr>
              <w:t>0</w:t>
            </w:r>
          </w:p>
        </w:tc>
        <w:tc>
          <w:tcPr>
            <w:tcW w:w="1701" w:type="dxa"/>
            <w:shd w:val="clear" w:color="auto" w:fill="auto"/>
          </w:tcPr>
          <w:p w14:paraId="4DB4FB6A" w14:textId="77777777" w:rsidR="00E71B0B" w:rsidRDefault="00474308">
            <w:pPr>
              <w:spacing w:after="0"/>
              <w:jc w:val="right"/>
              <w:rPr>
                <w:lang w:eastAsia="en-US"/>
              </w:rPr>
            </w:pPr>
            <w:r>
              <w:rPr>
                <w:lang w:eastAsia="en-US"/>
              </w:rPr>
              <w:t>0</w:t>
            </w:r>
          </w:p>
        </w:tc>
      </w:tr>
      <w:tr w:rsidR="00F562F6" w14:paraId="7B3814FB" w14:textId="77777777">
        <w:trPr>
          <w:trHeight w:val="73"/>
        </w:trPr>
        <w:tc>
          <w:tcPr>
            <w:tcW w:w="5211" w:type="dxa"/>
            <w:shd w:val="clear" w:color="auto" w:fill="auto"/>
          </w:tcPr>
          <w:p w14:paraId="1EC91C46"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276" w:type="dxa"/>
            <w:shd w:val="clear" w:color="auto" w:fill="auto"/>
          </w:tcPr>
          <w:p w14:paraId="244E5FAE" w14:textId="77777777" w:rsidR="00E71B0B" w:rsidRDefault="00474308">
            <w:pPr>
              <w:spacing w:after="0"/>
              <w:jc w:val="right"/>
              <w:rPr>
                <w:lang w:eastAsia="en-US"/>
              </w:rPr>
            </w:pPr>
            <w:r>
              <w:rPr>
                <w:lang w:eastAsia="en-US"/>
              </w:rPr>
              <w:t>0 %</w:t>
            </w:r>
          </w:p>
        </w:tc>
        <w:tc>
          <w:tcPr>
            <w:tcW w:w="1701" w:type="dxa"/>
            <w:shd w:val="clear" w:color="auto" w:fill="auto"/>
          </w:tcPr>
          <w:p w14:paraId="6DB95D2A" w14:textId="77777777" w:rsidR="00E71B0B" w:rsidRDefault="00474308">
            <w:pPr>
              <w:spacing w:after="0"/>
              <w:jc w:val="right"/>
              <w:rPr>
                <w:lang w:eastAsia="en-US"/>
              </w:rPr>
            </w:pPr>
            <w:r>
              <w:rPr>
                <w:lang w:eastAsia="en-US"/>
              </w:rPr>
              <w:t>0 %</w:t>
            </w:r>
          </w:p>
        </w:tc>
      </w:tr>
      <w:tr w:rsidR="00E71B0B" w14:paraId="11F46094" w14:textId="77777777">
        <w:trPr>
          <w:trHeight w:val="73"/>
        </w:trPr>
        <w:tc>
          <w:tcPr>
            <w:tcW w:w="8188" w:type="dxa"/>
            <w:gridSpan w:val="3"/>
            <w:shd w:val="clear" w:color="auto" w:fill="auto"/>
          </w:tcPr>
          <w:p w14:paraId="3189E3C9" w14:textId="77777777" w:rsidR="00E71B0B" w:rsidRDefault="00474308">
            <w:pPr>
              <w:spacing w:after="0"/>
              <w:rPr>
                <w:rStyle w:val="halvfet"/>
                <w:lang w:eastAsia="en-US"/>
              </w:rPr>
            </w:pPr>
            <w:r>
              <w:rPr>
                <w:rStyle w:val="halvfet"/>
                <w:lang w:eastAsia="en-US"/>
              </w:rPr>
              <w:t>Finansielle nøkkeltall</w:t>
            </w:r>
          </w:p>
        </w:tc>
      </w:tr>
      <w:tr w:rsidR="00F562F6" w14:paraId="63398608" w14:textId="77777777">
        <w:trPr>
          <w:trHeight w:val="73"/>
        </w:trPr>
        <w:tc>
          <w:tcPr>
            <w:tcW w:w="5211" w:type="dxa"/>
            <w:shd w:val="clear" w:color="auto" w:fill="auto"/>
          </w:tcPr>
          <w:p w14:paraId="6729B6F9" w14:textId="77777777" w:rsidR="00E71B0B" w:rsidRDefault="00474308">
            <w:pPr>
              <w:spacing w:after="0"/>
              <w:rPr>
                <w:lang w:eastAsia="en-US"/>
              </w:rPr>
            </w:pPr>
            <w:r>
              <w:rPr>
                <w:lang w:eastAsia="en-US"/>
              </w:rPr>
              <w:t>Sysselsatt kapital</w:t>
            </w:r>
          </w:p>
        </w:tc>
        <w:tc>
          <w:tcPr>
            <w:tcW w:w="1276" w:type="dxa"/>
            <w:shd w:val="clear" w:color="auto" w:fill="auto"/>
          </w:tcPr>
          <w:p w14:paraId="465D6AEA" w14:textId="77777777" w:rsidR="00E71B0B" w:rsidRDefault="00474308">
            <w:pPr>
              <w:spacing w:after="0"/>
              <w:jc w:val="right"/>
              <w:rPr>
                <w:lang w:eastAsia="en-US"/>
              </w:rPr>
            </w:pPr>
            <w:r>
              <w:rPr>
                <w:lang w:eastAsia="en-US"/>
              </w:rPr>
              <w:t>8,1</w:t>
            </w:r>
          </w:p>
        </w:tc>
        <w:tc>
          <w:tcPr>
            <w:tcW w:w="1701" w:type="dxa"/>
            <w:shd w:val="clear" w:color="auto" w:fill="auto"/>
          </w:tcPr>
          <w:p w14:paraId="08DB6189" w14:textId="77777777" w:rsidR="00E71B0B" w:rsidRDefault="00474308">
            <w:pPr>
              <w:spacing w:after="0"/>
              <w:jc w:val="right"/>
              <w:rPr>
                <w:lang w:eastAsia="en-US"/>
              </w:rPr>
            </w:pPr>
            <w:r>
              <w:rPr>
                <w:lang w:eastAsia="en-US"/>
              </w:rPr>
              <w:t xml:space="preserve"> 8 </w:t>
            </w:r>
          </w:p>
        </w:tc>
      </w:tr>
      <w:tr w:rsidR="00F562F6" w14:paraId="149B9F08" w14:textId="77777777">
        <w:trPr>
          <w:trHeight w:val="73"/>
        </w:trPr>
        <w:tc>
          <w:tcPr>
            <w:tcW w:w="5211" w:type="dxa"/>
            <w:shd w:val="clear" w:color="auto" w:fill="auto"/>
          </w:tcPr>
          <w:p w14:paraId="30D7C2C4" w14:textId="77777777" w:rsidR="00E71B0B" w:rsidRDefault="00474308">
            <w:pPr>
              <w:spacing w:after="0"/>
              <w:rPr>
                <w:lang w:eastAsia="en-US"/>
              </w:rPr>
            </w:pPr>
            <w:r>
              <w:rPr>
                <w:lang w:eastAsia="en-US"/>
              </w:rPr>
              <w:t>Driftsmargin (EBIT)</w:t>
            </w:r>
          </w:p>
        </w:tc>
        <w:tc>
          <w:tcPr>
            <w:tcW w:w="1276" w:type="dxa"/>
            <w:shd w:val="clear" w:color="auto" w:fill="auto"/>
          </w:tcPr>
          <w:p w14:paraId="60579538" w14:textId="77777777" w:rsidR="00E71B0B" w:rsidRDefault="00474308">
            <w:pPr>
              <w:spacing w:after="0"/>
              <w:jc w:val="right"/>
              <w:rPr>
                <w:lang w:eastAsia="en-US"/>
              </w:rPr>
            </w:pPr>
            <w:r>
              <w:rPr>
                <w:lang w:eastAsia="en-US"/>
              </w:rPr>
              <w:t>-0,4 %</w:t>
            </w:r>
          </w:p>
        </w:tc>
        <w:tc>
          <w:tcPr>
            <w:tcW w:w="1701" w:type="dxa"/>
            <w:shd w:val="clear" w:color="auto" w:fill="auto"/>
          </w:tcPr>
          <w:p w14:paraId="1B047224" w14:textId="77777777" w:rsidR="00E71B0B" w:rsidRDefault="00474308">
            <w:pPr>
              <w:spacing w:after="0"/>
              <w:jc w:val="right"/>
              <w:rPr>
                <w:lang w:eastAsia="en-US"/>
              </w:rPr>
            </w:pPr>
            <w:r>
              <w:rPr>
                <w:lang w:eastAsia="en-US"/>
              </w:rPr>
              <w:t>-0,2 %</w:t>
            </w:r>
          </w:p>
        </w:tc>
      </w:tr>
      <w:tr w:rsidR="00F562F6" w14:paraId="4450B6D9" w14:textId="77777777">
        <w:trPr>
          <w:trHeight w:val="73"/>
        </w:trPr>
        <w:tc>
          <w:tcPr>
            <w:tcW w:w="5211" w:type="dxa"/>
            <w:shd w:val="clear" w:color="auto" w:fill="auto"/>
          </w:tcPr>
          <w:p w14:paraId="3130A21D" w14:textId="77777777" w:rsidR="00E71B0B" w:rsidRDefault="00474308">
            <w:pPr>
              <w:spacing w:after="0"/>
              <w:rPr>
                <w:lang w:eastAsia="en-US"/>
              </w:rPr>
            </w:pPr>
            <w:r>
              <w:rPr>
                <w:lang w:eastAsia="en-US"/>
              </w:rPr>
              <w:t>Egenkapitalandel</w:t>
            </w:r>
          </w:p>
        </w:tc>
        <w:tc>
          <w:tcPr>
            <w:tcW w:w="1276" w:type="dxa"/>
            <w:shd w:val="clear" w:color="auto" w:fill="auto"/>
          </w:tcPr>
          <w:p w14:paraId="31C812D2" w14:textId="77777777" w:rsidR="00E71B0B" w:rsidRDefault="00474308">
            <w:pPr>
              <w:spacing w:after="0"/>
              <w:jc w:val="right"/>
              <w:rPr>
                <w:lang w:eastAsia="en-US"/>
              </w:rPr>
            </w:pPr>
            <w:r>
              <w:rPr>
                <w:lang w:eastAsia="en-US"/>
              </w:rPr>
              <w:t>5,7 %</w:t>
            </w:r>
          </w:p>
        </w:tc>
        <w:tc>
          <w:tcPr>
            <w:tcW w:w="1701" w:type="dxa"/>
            <w:shd w:val="clear" w:color="auto" w:fill="auto"/>
          </w:tcPr>
          <w:p w14:paraId="6386C56C" w14:textId="77777777" w:rsidR="00E71B0B" w:rsidRDefault="00474308">
            <w:pPr>
              <w:spacing w:after="0"/>
              <w:jc w:val="right"/>
              <w:rPr>
                <w:lang w:eastAsia="en-US"/>
              </w:rPr>
            </w:pPr>
            <w:r>
              <w:rPr>
                <w:lang w:eastAsia="en-US"/>
              </w:rPr>
              <w:t>7,7 %</w:t>
            </w:r>
          </w:p>
        </w:tc>
      </w:tr>
      <w:tr w:rsidR="00F562F6" w14:paraId="5942CAE7" w14:textId="77777777">
        <w:trPr>
          <w:trHeight w:val="73"/>
        </w:trPr>
        <w:tc>
          <w:tcPr>
            <w:tcW w:w="5211" w:type="dxa"/>
            <w:shd w:val="clear" w:color="auto" w:fill="auto"/>
          </w:tcPr>
          <w:p w14:paraId="67836AE9" w14:textId="77777777" w:rsidR="00E71B0B" w:rsidRDefault="00474308">
            <w:pPr>
              <w:spacing w:after="0"/>
              <w:rPr>
                <w:lang w:eastAsia="en-US"/>
              </w:rPr>
            </w:pPr>
            <w:r>
              <w:rPr>
                <w:lang w:eastAsia="en-US"/>
              </w:rPr>
              <w:t>Netto kontantstrøm fra drift</w:t>
            </w:r>
          </w:p>
        </w:tc>
        <w:tc>
          <w:tcPr>
            <w:tcW w:w="1276" w:type="dxa"/>
            <w:shd w:val="clear" w:color="auto" w:fill="auto"/>
          </w:tcPr>
          <w:p w14:paraId="37A962CF" w14:textId="77777777" w:rsidR="00E71B0B" w:rsidRDefault="00474308">
            <w:pPr>
              <w:spacing w:after="0"/>
              <w:jc w:val="right"/>
              <w:rPr>
                <w:lang w:eastAsia="en-US"/>
              </w:rPr>
            </w:pPr>
            <w:r>
              <w:rPr>
                <w:lang w:eastAsia="en-US"/>
              </w:rPr>
              <w:t>11,7</w:t>
            </w:r>
          </w:p>
        </w:tc>
        <w:tc>
          <w:tcPr>
            <w:tcW w:w="1701" w:type="dxa"/>
            <w:shd w:val="clear" w:color="auto" w:fill="auto"/>
          </w:tcPr>
          <w:p w14:paraId="784063D5" w14:textId="77777777" w:rsidR="00E71B0B" w:rsidRDefault="00474308">
            <w:pPr>
              <w:spacing w:after="0"/>
              <w:jc w:val="right"/>
              <w:rPr>
                <w:lang w:eastAsia="en-US"/>
              </w:rPr>
            </w:pPr>
            <w:r>
              <w:rPr>
                <w:lang w:eastAsia="en-US"/>
              </w:rPr>
              <w:t>8,1</w:t>
            </w:r>
          </w:p>
        </w:tc>
      </w:tr>
      <w:tr w:rsidR="00F562F6" w14:paraId="530174AF" w14:textId="77777777">
        <w:trPr>
          <w:trHeight w:val="73"/>
        </w:trPr>
        <w:tc>
          <w:tcPr>
            <w:tcW w:w="5211" w:type="dxa"/>
            <w:shd w:val="clear" w:color="auto" w:fill="auto"/>
          </w:tcPr>
          <w:p w14:paraId="726EE8BD" w14:textId="77777777" w:rsidR="00E71B0B" w:rsidRDefault="00474308">
            <w:pPr>
              <w:spacing w:after="0"/>
              <w:rPr>
                <w:lang w:eastAsia="en-US"/>
              </w:rPr>
            </w:pPr>
            <w:r>
              <w:rPr>
                <w:lang w:eastAsia="en-US"/>
              </w:rPr>
              <w:t>Netto kontantstrøm fra investeringer</w:t>
            </w:r>
          </w:p>
        </w:tc>
        <w:tc>
          <w:tcPr>
            <w:tcW w:w="1276" w:type="dxa"/>
            <w:shd w:val="clear" w:color="auto" w:fill="auto"/>
          </w:tcPr>
          <w:p w14:paraId="23E39F49" w14:textId="77777777" w:rsidR="00E71B0B" w:rsidRDefault="00474308">
            <w:pPr>
              <w:spacing w:after="0"/>
              <w:jc w:val="right"/>
              <w:rPr>
                <w:lang w:eastAsia="en-US"/>
              </w:rPr>
            </w:pPr>
            <w:r>
              <w:rPr>
                <w:lang w:eastAsia="en-US"/>
              </w:rPr>
              <w:t>0</w:t>
            </w:r>
          </w:p>
        </w:tc>
        <w:tc>
          <w:tcPr>
            <w:tcW w:w="1701" w:type="dxa"/>
            <w:shd w:val="clear" w:color="auto" w:fill="auto"/>
          </w:tcPr>
          <w:p w14:paraId="6E627A79" w14:textId="77777777" w:rsidR="00E71B0B" w:rsidRDefault="00474308">
            <w:pPr>
              <w:spacing w:after="0"/>
              <w:jc w:val="right"/>
              <w:rPr>
                <w:lang w:eastAsia="en-US"/>
              </w:rPr>
            </w:pPr>
            <w:r>
              <w:rPr>
                <w:lang w:eastAsia="en-US"/>
              </w:rPr>
              <w:t>0</w:t>
            </w:r>
          </w:p>
        </w:tc>
      </w:tr>
      <w:tr w:rsidR="00E71B0B" w14:paraId="1044AB0B" w14:textId="77777777">
        <w:trPr>
          <w:trHeight w:val="73"/>
        </w:trPr>
        <w:tc>
          <w:tcPr>
            <w:tcW w:w="8188" w:type="dxa"/>
            <w:gridSpan w:val="3"/>
            <w:shd w:val="clear" w:color="auto" w:fill="auto"/>
          </w:tcPr>
          <w:p w14:paraId="79E639CF" w14:textId="77777777" w:rsidR="00E71B0B" w:rsidRDefault="00474308">
            <w:pPr>
              <w:spacing w:after="0"/>
              <w:rPr>
                <w:rStyle w:val="halvfet"/>
                <w:lang w:eastAsia="en-US"/>
              </w:rPr>
            </w:pPr>
            <w:r>
              <w:rPr>
                <w:rStyle w:val="halvfet"/>
                <w:lang w:eastAsia="en-US"/>
              </w:rPr>
              <w:t>Andre nøkkeltall</w:t>
            </w:r>
          </w:p>
        </w:tc>
      </w:tr>
      <w:tr w:rsidR="00F562F6" w14:paraId="6F9C178C" w14:textId="77777777">
        <w:trPr>
          <w:trHeight w:val="73"/>
        </w:trPr>
        <w:tc>
          <w:tcPr>
            <w:tcW w:w="5211" w:type="dxa"/>
            <w:shd w:val="clear" w:color="auto" w:fill="auto"/>
          </w:tcPr>
          <w:p w14:paraId="35628DC1" w14:textId="77777777" w:rsidR="00E71B0B" w:rsidRDefault="00474308">
            <w:pPr>
              <w:spacing w:after="0"/>
              <w:rPr>
                <w:lang w:eastAsia="en-US"/>
              </w:rPr>
            </w:pPr>
            <w:r>
              <w:rPr>
                <w:lang w:eastAsia="en-US"/>
              </w:rPr>
              <w:t>Antall ansatte</w:t>
            </w:r>
          </w:p>
        </w:tc>
        <w:tc>
          <w:tcPr>
            <w:tcW w:w="1276" w:type="dxa"/>
            <w:shd w:val="clear" w:color="auto" w:fill="auto"/>
          </w:tcPr>
          <w:p w14:paraId="20E4E6E7" w14:textId="77777777" w:rsidR="00E71B0B" w:rsidRDefault="00474308">
            <w:pPr>
              <w:spacing w:after="0"/>
              <w:jc w:val="right"/>
              <w:rPr>
                <w:lang w:eastAsia="en-US"/>
              </w:rPr>
            </w:pPr>
            <w:r>
              <w:rPr>
                <w:lang w:eastAsia="en-US"/>
              </w:rPr>
              <w:t>11</w:t>
            </w:r>
          </w:p>
        </w:tc>
        <w:tc>
          <w:tcPr>
            <w:tcW w:w="1701" w:type="dxa"/>
            <w:shd w:val="clear" w:color="auto" w:fill="auto"/>
          </w:tcPr>
          <w:p w14:paraId="087AF1D4" w14:textId="77777777" w:rsidR="00E71B0B" w:rsidRDefault="00474308">
            <w:pPr>
              <w:spacing w:after="0"/>
              <w:jc w:val="right"/>
              <w:rPr>
                <w:lang w:eastAsia="en-US"/>
              </w:rPr>
            </w:pPr>
            <w:r>
              <w:rPr>
                <w:lang w:eastAsia="en-US"/>
              </w:rPr>
              <w:t>8</w:t>
            </w:r>
          </w:p>
        </w:tc>
      </w:tr>
      <w:tr w:rsidR="00F562F6" w14:paraId="6F5BA662" w14:textId="77777777">
        <w:trPr>
          <w:trHeight w:val="73"/>
        </w:trPr>
        <w:tc>
          <w:tcPr>
            <w:tcW w:w="5211" w:type="dxa"/>
            <w:shd w:val="clear" w:color="auto" w:fill="auto"/>
          </w:tcPr>
          <w:p w14:paraId="52404547" w14:textId="77777777" w:rsidR="00E71B0B" w:rsidRDefault="00474308">
            <w:pPr>
              <w:spacing w:after="0"/>
              <w:rPr>
                <w:lang w:eastAsia="en-US"/>
              </w:rPr>
            </w:pPr>
            <w:r>
              <w:rPr>
                <w:lang w:eastAsia="en-US"/>
              </w:rPr>
              <w:t>Andel ansatte i Norge</w:t>
            </w:r>
          </w:p>
        </w:tc>
        <w:tc>
          <w:tcPr>
            <w:tcW w:w="1276" w:type="dxa"/>
            <w:shd w:val="clear" w:color="auto" w:fill="auto"/>
          </w:tcPr>
          <w:p w14:paraId="06AE9288" w14:textId="77777777" w:rsidR="00E71B0B" w:rsidRDefault="00474308">
            <w:pPr>
              <w:spacing w:after="0"/>
              <w:jc w:val="right"/>
              <w:rPr>
                <w:lang w:eastAsia="en-US"/>
              </w:rPr>
            </w:pPr>
            <w:r>
              <w:rPr>
                <w:lang w:eastAsia="en-US"/>
              </w:rPr>
              <w:t>100 %</w:t>
            </w:r>
          </w:p>
        </w:tc>
        <w:tc>
          <w:tcPr>
            <w:tcW w:w="1701" w:type="dxa"/>
            <w:shd w:val="clear" w:color="auto" w:fill="auto"/>
          </w:tcPr>
          <w:p w14:paraId="723827CC" w14:textId="77777777" w:rsidR="00E71B0B" w:rsidRDefault="00474308">
            <w:pPr>
              <w:spacing w:after="0"/>
              <w:jc w:val="right"/>
              <w:rPr>
                <w:lang w:eastAsia="en-US"/>
              </w:rPr>
            </w:pPr>
            <w:r>
              <w:rPr>
                <w:lang w:eastAsia="en-US"/>
              </w:rPr>
              <w:t>100 %</w:t>
            </w:r>
          </w:p>
        </w:tc>
      </w:tr>
      <w:tr w:rsidR="00F562F6" w14:paraId="4AB65831" w14:textId="77777777">
        <w:trPr>
          <w:trHeight w:val="73"/>
        </w:trPr>
        <w:tc>
          <w:tcPr>
            <w:tcW w:w="5211" w:type="dxa"/>
            <w:shd w:val="clear" w:color="auto" w:fill="auto"/>
          </w:tcPr>
          <w:p w14:paraId="2A0ADF62" w14:textId="77777777" w:rsidR="00E71B0B" w:rsidRDefault="00474308">
            <w:pPr>
              <w:spacing w:after="0"/>
              <w:rPr>
                <w:lang w:eastAsia="en-US"/>
              </w:rPr>
            </w:pPr>
            <w:r>
              <w:rPr>
                <w:lang w:eastAsia="en-US"/>
              </w:rPr>
              <w:t>Andel kvinner i konsernledelsen/selskapets ledergruppe</w:t>
            </w:r>
          </w:p>
        </w:tc>
        <w:tc>
          <w:tcPr>
            <w:tcW w:w="1276" w:type="dxa"/>
            <w:shd w:val="clear" w:color="auto" w:fill="auto"/>
          </w:tcPr>
          <w:p w14:paraId="7E288E16" w14:textId="77777777" w:rsidR="00E71B0B" w:rsidRDefault="00474308">
            <w:pPr>
              <w:spacing w:after="0"/>
              <w:jc w:val="right"/>
              <w:rPr>
                <w:lang w:eastAsia="en-US"/>
              </w:rPr>
            </w:pPr>
            <w:r>
              <w:rPr>
                <w:lang w:eastAsia="en-US"/>
              </w:rPr>
              <w:t>60 %</w:t>
            </w:r>
          </w:p>
        </w:tc>
        <w:tc>
          <w:tcPr>
            <w:tcW w:w="1701" w:type="dxa"/>
            <w:shd w:val="clear" w:color="auto" w:fill="auto"/>
          </w:tcPr>
          <w:p w14:paraId="74DFD9E0" w14:textId="77777777" w:rsidR="00E71B0B" w:rsidRDefault="00474308">
            <w:pPr>
              <w:spacing w:after="0"/>
              <w:jc w:val="right"/>
              <w:rPr>
                <w:lang w:eastAsia="en-US"/>
              </w:rPr>
            </w:pPr>
            <w:r>
              <w:rPr>
                <w:lang w:eastAsia="en-US"/>
              </w:rPr>
              <w:t>60 %</w:t>
            </w:r>
          </w:p>
        </w:tc>
      </w:tr>
      <w:tr w:rsidR="00F562F6" w14:paraId="09AE62E3" w14:textId="77777777">
        <w:trPr>
          <w:trHeight w:val="73"/>
        </w:trPr>
        <w:tc>
          <w:tcPr>
            <w:tcW w:w="5211" w:type="dxa"/>
            <w:shd w:val="clear" w:color="auto" w:fill="auto"/>
          </w:tcPr>
          <w:p w14:paraId="50622658" w14:textId="77777777" w:rsidR="00E71B0B" w:rsidRDefault="00474308">
            <w:pPr>
              <w:spacing w:after="0"/>
              <w:rPr>
                <w:lang w:eastAsia="en-US"/>
              </w:rPr>
            </w:pPr>
            <w:r>
              <w:rPr>
                <w:lang w:eastAsia="en-US"/>
              </w:rPr>
              <w:t>Andel kvinner i selskapet totalt</w:t>
            </w:r>
          </w:p>
        </w:tc>
        <w:tc>
          <w:tcPr>
            <w:tcW w:w="1276" w:type="dxa"/>
            <w:shd w:val="clear" w:color="auto" w:fill="auto"/>
          </w:tcPr>
          <w:p w14:paraId="6065CFF0" w14:textId="77777777" w:rsidR="00E71B0B" w:rsidRDefault="00474308">
            <w:pPr>
              <w:spacing w:after="0"/>
              <w:jc w:val="right"/>
              <w:rPr>
                <w:lang w:eastAsia="en-US"/>
              </w:rPr>
            </w:pPr>
            <w:r>
              <w:rPr>
                <w:lang w:eastAsia="en-US"/>
              </w:rPr>
              <w:t>45 %</w:t>
            </w:r>
          </w:p>
        </w:tc>
        <w:tc>
          <w:tcPr>
            <w:tcW w:w="1701" w:type="dxa"/>
            <w:shd w:val="clear" w:color="auto" w:fill="auto"/>
          </w:tcPr>
          <w:p w14:paraId="3CE71F73" w14:textId="77777777" w:rsidR="00E71B0B" w:rsidRDefault="00474308">
            <w:pPr>
              <w:spacing w:after="0"/>
              <w:jc w:val="right"/>
              <w:rPr>
                <w:lang w:eastAsia="en-US"/>
              </w:rPr>
            </w:pPr>
            <w:r>
              <w:rPr>
                <w:lang w:eastAsia="en-US"/>
              </w:rPr>
              <w:t>50 %</w:t>
            </w:r>
          </w:p>
        </w:tc>
      </w:tr>
      <w:tr w:rsidR="00E71B0B" w14:paraId="5EB571F3" w14:textId="77777777">
        <w:trPr>
          <w:trHeight w:val="73"/>
        </w:trPr>
        <w:tc>
          <w:tcPr>
            <w:tcW w:w="8188" w:type="dxa"/>
            <w:gridSpan w:val="3"/>
            <w:shd w:val="clear" w:color="auto" w:fill="auto"/>
          </w:tcPr>
          <w:p w14:paraId="0214455B" w14:textId="77777777" w:rsidR="00E71B0B" w:rsidRDefault="00474308">
            <w:pPr>
              <w:spacing w:after="0"/>
              <w:rPr>
                <w:rStyle w:val="halvfet"/>
                <w:lang w:eastAsia="en-US"/>
              </w:rPr>
            </w:pPr>
            <w:r>
              <w:rPr>
                <w:rStyle w:val="halvfet"/>
                <w:lang w:eastAsia="en-US"/>
              </w:rPr>
              <w:t>Klimagassutslipp (tonn CO2-ekvivalenter)</w:t>
            </w:r>
          </w:p>
        </w:tc>
      </w:tr>
      <w:tr w:rsidR="00F562F6" w14:paraId="547EC137" w14:textId="77777777">
        <w:trPr>
          <w:trHeight w:val="73"/>
        </w:trPr>
        <w:tc>
          <w:tcPr>
            <w:tcW w:w="5211" w:type="dxa"/>
            <w:shd w:val="clear" w:color="auto" w:fill="auto"/>
          </w:tcPr>
          <w:p w14:paraId="71E15277" w14:textId="77777777" w:rsidR="00E71B0B" w:rsidRDefault="00474308">
            <w:pPr>
              <w:spacing w:after="0"/>
              <w:rPr>
                <w:lang w:eastAsia="en-US"/>
              </w:rPr>
            </w:pPr>
            <w:r>
              <w:rPr>
                <w:lang w:eastAsia="en-US"/>
              </w:rPr>
              <w:lastRenderedPageBreak/>
              <w:t>Scope 1</w:t>
            </w:r>
          </w:p>
        </w:tc>
        <w:tc>
          <w:tcPr>
            <w:tcW w:w="1276" w:type="dxa"/>
            <w:shd w:val="clear" w:color="auto" w:fill="auto"/>
          </w:tcPr>
          <w:p w14:paraId="6C25923E" w14:textId="77777777" w:rsidR="00E71B0B" w:rsidRDefault="00474308">
            <w:pPr>
              <w:spacing w:after="0"/>
              <w:jc w:val="right"/>
              <w:rPr>
                <w:lang w:eastAsia="en-US"/>
              </w:rPr>
            </w:pPr>
            <w:r>
              <w:rPr>
                <w:lang w:eastAsia="en-US"/>
              </w:rPr>
              <w:t>0</w:t>
            </w:r>
          </w:p>
        </w:tc>
        <w:tc>
          <w:tcPr>
            <w:tcW w:w="1701" w:type="dxa"/>
            <w:shd w:val="clear" w:color="auto" w:fill="auto"/>
          </w:tcPr>
          <w:p w14:paraId="78684DD4" w14:textId="77777777" w:rsidR="00E71B0B" w:rsidRDefault="00474308">
            <w:pPr>
              <w:spacing w:after="0"/>
              <w:jc w:val="right"/>
              <w:rPr>
                <w:lang w:eastAsia="en-US"/>
              </w:rPr>
            </w:pPr>
            <w:r>
              <w:rPr>
                <w:lang w:eastAsia="en-US"/>
              </w:rPr>
              <w:t>-</w:t>
            </w:r>
          </w:p>
        </w:tc>
      </w:tr>
      <w:tr w:rsidR="00F562F6" w14:paraId="49C41974" w14:textId="77777777">
        <w:trPr>
          <w:trHeight w:val="73"/>
        </w:trPr>
        <w:tc>
          <w:tcPr>
            <w:tcW w:w="5211" w:type="dxa"/>
            <w:shd w:val="clear" w:color="auto" w:fill="auto"/>
          </w:tcPr>
          <w:p w14:paraId="1DC736EB" w14:textId="77777777" w:rsidR="00E71B0B" w:rsidRDefault="00474308">
            <w:pPr>
              <w:spacing w:after="0"/>
              <w:rPr>
                <w:lang w:eastAsia="en-US"/>
              </w:rPr>
            </w:pPr>
            <w:r>
              <w:rPr>
                <w:lang w:eastAsia="en-US"/>
              </w:rPr>
              <w:t>Scope 2*</w:t>
            </w:r>
          </w:p>
        </w:tc>
        <w:tc>
          <w:tcPr>
            <w:tcW w:w="1276" w:type="dxa"/>
            <w:shd w:val="clear" w:color="auto" w:fill="auto"/>
          </w:tcPr>
          <w:p w14:paraId="7E92AA56" w14:textId="77777777" w:rsidR="00E71B0B" w:rsidRDefault="00474308">
            <w:pPr>
              <w:spacing w:after="0"/>
              <w:jc w:val="right"/>
              <w:rPr>
                <w:lang w:eastAsia="en-US"/>
              </w:rPr>
            </w:pPr>
            <w:r>
              <w:rPr>
                <w:lang w:eastAsia="en-US"/>
              </w:rPr>
              <w:t>-</w:t>
            </w:r>
          </w:p>
        </w:tc>
        <w:tc>
          <w:tcPr>
            <w:tcW w:w="1701" w:type="dxa"/>
            <w:shd w:val="clear" w:color="auto" w:fill="auto"/>
          </w:tcPr>
          <w:p w14:paraId="5B9DA4B2" w14:textId="77777777" w:rsidR="00E71B0B" w:rsidRDefault="00474308">
            <w:pPr>
              <w:spacing w:after="0"/>
              <w:jc w:val="right"/>
              <w:rPr>
                <w:lang w:eastAsia="en-US"/>
              </w:rPr>
            </w:pPr>
            <w:r>
              <w:rPr>
                <w:lang w:eastAsia="en-US"/>
              </w:rPr>
              <w:t>-</w:t>
            </w:r>
          </w:p>
        </w:tc>
      </w:tr>
      <w:tr w:rsidR="00F562F6" w14:paraId="0BEC28DB" w14:textId="77777777">
        <w:trPr>
          <w:trHeight w:val="73"/>
        </w:trPr>
        <w:tc>
          <w:tcPr>
            <w:tcW w:w="5211" w:type="dxa"/>
            <w:shd w:val="clear" w:color="auto" w:fill="auto"/>
          </w:tcPr>
          <w:p w14:paraId="03115A5A" w14:textId="77777777" w:rsidR="00E71B0B" w:rsidRDefault="00474308">
            <w:pPr>
              <w:spacing w:after="0"/>
              <w:rPr>
                <w:lang w:eastAsia="en-US"/>
              </w:rPr>
            </w:pPr>
            <w:r>
              <w:rPr>
                <w:lang w:eastAsia="en-US"/>
              </w:rPr>
              <w:t>Scope 3*</w:t>
            </w:r>
          </w:p>
        </w:tc>
        <w:tc>
          <w:tcPr>
            <w:tcW w:w="1276" w:type="dxa"/>
            <w:shd w:val="clear" w:color="auto" w:fill="auto"/>
          </w:tcPr>
          <w:p w14:paraId="4BC3CEB0" w14:textId="77777777" w:rsidR="00E71B0B" w:rsidRDefault="00474308">
            <w:pPr>
              <w:spacing w:after="0"/>
              <w:jc w:val="right"/>
              <w:rPr>
                <w:lang w:eastAsia="en-US"/>
              </w:rPr>
            </w:pPr>
            <w:r>
              <w:rPr>
                <w:lang w:eastAsia="en-US"/>
              </w:rPr>
              <w:t>-</w:t>
            </w:r>
          </w:p>
        </w:tc>
        <w:tc>
          <w:tcPr>
            <w:tcW w:w="1701" w:type="dxa"/>
            <w:shd w:val="clear" w:color="auto" w:fill="auto"/>
          </w:tcPr>
          <w:p w14:paraId="31DD2549" w14:textId="77777777" w:rsidR="00E71B0B" w:rsidRDefault="00474308">
            <w:pPr>
              <w:spacing w:after="0"/>
              <w:jc w:val="right"/>
              <w:rPr>
                <w:lang w:eastAsia="en-US"/>
              </w:rPr>
            </w:pPr>
            <w:r>
              <w:rPr>
                <w:lang w:eastAsia="en-US"/>
              </w:rPr>
              <w:t>-</w:t>
            </w:r>
          </w:p>
        </w:tc>
      </w:tr>
    </w:tbl>
    <w:p w14:paraId="49D5E91D" w14:textId="77777777" w:rsidR="00E71B0B" w:rsidRDefault="00474308" w:rsidP="00A9630E">
      <w:pPr>
        <w:pStyle w:val="Note"/>
      </w:pPr>
      <w:r>
        <w:t>*ikke tilgjengelig</w:t>
      </w:r>
    </w:p>
    <w:p w14:paraId="2E5CE277" w14:textId="77777777" w:rsidR="00E71B0B" w:rsidRDefault="00474308" w:rsidP="001B322E">
      <w:pPr>
        <w:pStyle w:val="avsnitt-tittel"/>
      </w:pPr>
      <w:r>
        <w:t>Klimamål</w:t>
      </w:r>
    </w:p>
    <w:p w14:paraId="3C68BC68" w14:textId="77777777" w:rsidR="00E71B0B" w:rsidRDefault="00474308" w:rsidP="00D85655">
      <w:r>
        <w:t>Selskapets klimamål skal behandles på styrenivå i 2023. Tiltak for reduksjon og påfølgende rapportering vil iverksettes i henhold til dette.</w:t>
      </w:r>
    </w:p>
    <w:p w14:paraId="769664F2" w14:textId="4BF592F6" w:rsidR="00D17C90" w:rsidRDefault="00D17C90" w:rsidP="00035E85">
      <w:pPr>
        <w:pStyle w:val="UnOverskrift3"/>
        <w:rPr>
          <w:noProof/>
        </w:rPr>
      </w:pPr>
      <w:r>
        <w:t>Trøndelag Teater AS</w:t>
      </w:r>
    </w:p>
    <w:p w14:paraId="6571043D" w14:textId="4A8BA731" w:rsidR="007E2331" w:rsidRPr="007E2331" w:rsidRDefault="00F27BB8" w:rsidP="007E2331">
      <w:r>
        <w:rPr>
          <w:noProof/>
        </w:rPr>
        <w:drawing>
          <wp:inline distT="0" distB="0" distL="0" distR="0" wp14:anchorId="3F09D0B5" wp14:editId="22D0C5FF">
            <wp:extent cx="781050" cy="809625"/>
            <wp:effectExtent l="0" t="0" r="0" b="0"/>
            <wp:docPr id="179" name="Bilde 17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Bilde 179" descr="Logo"/>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781050" cy="809625"/>
                    </a:xfrm>
                    <a:prstGeom prst="rect">
                      <a:avLst/>
                    </a:prstGeom>
                    <a:noFill/>
                    <a:ln>
                      <a:noFill/>
                    </a:ln>
                  </pic:spPr>
                </pic:pic>
              </a:graphicData>
            </a:graphic>
          </wp:inline>
        </w:drawing>
      </w:r>
    </w:p>
    <w:p w14:paraId="327ECE7C" w14:textId="77777777" w:rsidR="00E71B0B" w:rsidRDefault="00474308" w:rsidP="00E33344">
      <w:r>
        <w:t>Trøndelag Teater er et region-/landsdelsteater og driver teatervirksomhet i Trondheim og omliggende regioner, inkludert turneer/gjestespill. Teatret ble etablert i 1937, og staten ble deleier i 1972. Trøndelag Teater er lokalisert i Trondheim.</w:t>
      </w:r>
    </w:p>
    <w:p w14:paraId="4E1AF307" w14:textId="77777777" w:rsidR="002F7007" w:rsidRDefault="002F7007" w:rsidP="002F7007">
      <w:pPr>
        <w:pStyle w:val="Petit"/>
      </w:pPr>
      <w:r w:rsidRPr="00E33344">
        <w:rPr>
          <w:rStyle w:val="halvfet"/>
        </w:rPr>
        <w:t>Styret:</w:t>
      </w:r>
      <w:r>
        <w:t xml:space="preserve"> Roar Leinan (styreleder), </w:t>
      </w:r>
      <w:r>
        <w:rPr>
          <w:lang w:bidi="ar-YE"/>
        </w:rPr>
        <w:t>Åse Ryvarden</w:t>
      </w:r>
      <w:r>
        <w:t xml:space="preserve"> (nestleder), Ingrid </w:t>
      </w:r>
      <w:proofErr w:type="spellStart"/>
      <w:r>
        <w:t>Sætherø</w:t>
      </w:r>
      <w:proofErr w:type="spellEnd"/>
      <w:r>
        <w:t xml:space="preserve">, Daniel Johansen, Ellinor Marita </w:t>
      </w:r>
      <w:proofErr w:type="spellStart"/>
      <w:r>
        <w:t>Jåma</w:t>
      </w:r>
      <w:proofErr w:type="spellEnd"/>
      <w:r>
        <w:t>, Janne Kokkin*, Steffen Telstad*</w:t>
      </w:r>
    </w:p>
    <w:p w14:paraId="7AEA28BC" w14:textId="77777777" w:rsidR="002F7007" w:rsidRDefault="002F7007" w:rsidP="002F7007">
      <w:pPr>
        <w:pStyle w:val="Petit"/>
      </w:pPr>
      <w:r>
        <w:t>*valgt av de ansatte</w:t>
      </w:r>
    </w:p>
    <w:p w14:paraId="0429A24C" w14:textId="77777777" w:rsidR="002F7007" w:rsidRDefault="002F7007" w:rsidP="002F7007">
      <w:pPr>
        <w:pStyle w:val="Petit"/>
      </w:pPr>
      <w:r w:rsidRPr="00E33344">
        <w:rPr>
          <w:rStyle w:val="halvfet"/>
        </w:rPr>
        <w:t>Administrerende direktør:</w:t>
      </w:r>
      <w:r>
        <w:t xml:space="preserve"> Elisabeth </w:t>
      </w:r>
      <w:proofErr w:type="spellStart"/>
      <w:r>
        <w:t>Egseth</w:t>
      </w:r>
      <w:proofErr w:type="spellEnd"/>
      <w:r>
        <w:t xml:space="preserve"> Hansen</w:t>
      </w:r>
    </w:p>
    <w:p w14:paraId="4C43E399" w14:textId="77777777" w:rsidR="002F7007" w:rsidRPr="009F4079" w:rsidRDefault="002F7007" w:rsidP="002F7007">
      <w:pPr>
        <w:pStyle w:val="Petit"/>
        <w:rPr>
          <w:lang w:val="en-US"/>
        </w:rPr>
      </w:pPr>
      <w:r w:rsidRPr="009F4079">
        <w:rPr>
          <w:rStyle w:val="halvfet"/>
          <w:lang w:val="en-US"/>
        </w:rPr>
        <w:t>Revisor</w:t>
      </w:r>
      <w:r w:rsidRPr="009F4079">
        <w:rPr>
          <w:lang w:val="en-US"/>
        </w:rPr>
        <w:t>: PwC AS</w:t>
      </w:r>
    </w:p>
    <w:p w14:paraId="301FC6D0" w14:textId="343E96A4" w:rsidR="002F7007" w:rsidRPr="009F4079" w:rsidRDefault="002F7007" w:rsidP="002F7007">
      <w:pPr>
        <w:pStyle w:val="Petit"/>
        <w:rPr>
          <w:rStyle w:val="Hyperkobling"/>
          <w:lang w:val="en-US"/>
        </w:rPr>
      </w:pPr>
      <w:proofErr w:type="spellStart"/>
      <w:r w:rsidRPr="009F4079">
        <w:rPr>
          <w:rStyle w:val="halvfet"/>
          <w:lang w:val="en-US"/>
        </w:rPr>
        <w:t>Nettside</w:t>
      </w:r>
      <w:proofErr w:type="spellEnd"/>
      <w:r w:rsidRPr="009F4079">
        <w:rPr>
          <w:rStyle w:val="halvfet"/>
          <w:lang w:val="en-US"/>
        </w:rPr>
        <w:t>:</w:t>
      </w:r>
      <w:r w:rsidRPr="009F4079">
        <w:rPr>
          <w:lang w:val="en-US"/>
        </w:rPr>
        <w:t xml:space="preserve"> </w:t>
      </w:r>
      <w:hyperlink r:id="rId244" w:history="1">
        <w:r w:rsidR="007E2331" w:rsidRPr="009F4079">
          <w:rPr>
            <w:rStyle w:val="Hyperkobling"/>
            <w:lang w:val="en-US"/>
          </w:rPr>
          <w:t>www.trondelag-teater.no</w:t>
        </w:r>
      </w:hyperlink>
    </w:p>
    <w:p w14:paraId="439B0145" w14:textId="5474829F" w:rsidR="007E2331" w:rsidRDefault="00F27BB8" w:rsidP="007E2331">
      <w:r>
        <w:rPr>
          <w:noProof/>
        </w:rPr>
        <w:drawing>
          <wp:inline distT="0" distB="0" distL="0" distR="0" wp14:anchorId="5C48FD8F" wp14:editId="422921F3">
            <wp:extent cx="2676525" cy="1809750"/>
            <wp:effectExtent l="0" t="0" r="0" b="0"/>
            <wp:docPr id="180" name="Bilde 18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Bilde 180" descr="Illustrasjonsfoto"/>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0DBA086B" w14:textId="60B91D3F" w:rsidR="00F36113" w:rsidRPr="007E2331" w:rsidRDefault="00F36113" w:rsidP="00F36113">
      <w:pPr>
        <w:pStyle w:val="Kilde"/>
      </w:pPr>
      <w:r w:rsidRPr="00F36113">
        <w:t>Foto: Johannes L.F. Sunde</w:t>
      </w:r>
    </w:p>
    <w:p w14:paraId="45C446AF" w14:textId="77777777" w:rsidR="00E71B0B" w:rsidRDefault="00474308" w:rsidP="001B322E">
      <w:pPr>
        <w:pStyle w:val="avsnitt-tittel"/>
      </w:pPr>
      <w:r>
        <w:lastRenderedPageBreak/>
        <w:t>Viktige hendelser i 2022</w:t>
      </w:r>
    </w:p>
    <w:p w14:paraId="15D88709" w14:textId="77777777" w:rsidR="00E71B0B" w:rsidRDefault="00474308" w:rsidP="00FC2905">
      <w:pPr>
        <w:pStyle w:val="Listebombe"/>
      </w:pPr>
      <w:r>
        <w:t>Åpnet huset for flere lavterskelarrangement. Skeivt kulturår, konferanser og konserter.</w:t>
      </w:r>
    </w:p>
    <w:p w14:paraId="2EC1277B" w14:textId="77777777" w:rsidR="00E71B0B" w:rsidRDefault="00474308" w:rsidP="00FC2905">
      <w:pPr>
        <w:pStyle w:val="Listebombe"/>
      </w:pPr>
      <w:r>
        <w:t>Trøndelag Teater Internasjonale Teaterskole flyttet i Trøndelag Teaters egne lokaler.</w:t>
      </w:r>
    </w:p>
    <w:p w14:paraId="431470E6" w14:textId="77777777" w:rsidR="00E71B0B" w:rsidRDefault="00474308" w:rsidP="00FC2905">
      <w:pPr>
        <w:pStyle w:val="Listebombe"/>
      </w:pPr>
      <w:r>
        <w:t>Vedlikehold av fasade på verneverdig bygg.</w:t>
      </w:r>
    </w:p>
    <w:p w14:paraId="023C11E2" w14:textId="77777777" w:rsidR="00E71B0B" w:rsidRDefault="00474308" w:rsidP="001B322E">
      <w:pPr>
        <w:pStyle w:val="avsnitt-tittel"/>
      </w:pPr>
      <w:r>
        <w:t>Statens eierskap</w:t>
      </w:r>
    </w:p>
    <w:p w14:paraId="5586B4E9" w14:textId="77777777" w:rsidR="00E71B0B" w:rsidRDefault="00474308" w:rsidP="00E33344">
      <w:r>
        <w:t>Staten er eier i Trøndelag Teater for å bidra til at alle kan få tilgang til scenekunst. Statens mål som eier er høy kunstnerisk kvalitet til et bredt publikum.</w:t>
      </w:r>
    </w:p>
    <w:p w14:paraId="2BD73620" w14:textId="1800344E" w:rsidR="00E71B0B" w:rsidRDefault="00474308" w:rsidP="00E33344">
      <w:r w:rsidRPr="00E33344">
        <w:rPr>
          <w:rStyle w:val="halvfet"/>
        </w:rPr>
        <w:t>Statens eierandel:</w:t>
      </w:r>
      <w:r>
        <w:t xml:space="preserve"> 66,67 pst.</w:t>
      </w:r>
      <w:r w:rsidR="00EC36E5">
        <w:t xml:space="preserve"> </w:t>
      </w:r>
      <w:r w:rsidR="00EC36E5">
        <w:br/>
      </w:r>
      <w:r>
        <w:t>Kultur- og likestillingsdepartementet</w:t>
      </w:r>
    </w:p>
    <w:p w14:paraId="7A442E2E" w14:textId="77777777" w:rsidR="00E71B0B" w:rsidRDefault="00474308" w:rsidP="001B322E">
      <w:pPr>
        <w:pStyle w:val="avsnitt-tittel"/>
      </w:pPr>
      <w:r>
        <w:t>Oppnåelse av statens mål</w:t>
      </w:r>
    </w:p>
    <w:p w14:paraId="24ACA2A2" w14:textId="77777777" w:rsidR="00E71B0B" w:rsidRDefault="00474308" w:rsidP="00E33344">
      <w:r>
        <w:t>Første kvartal var fortsatt preget av koronapandemien, med både avlysninger og publikumsbegrensninger. Publikumstallet var per 31.12.2022 på vei opp etter pandemien, og teatret endte med totalt 68 613 besøkende, mot 22 233 i 2021. Totalt ble det vist 411 forestillinger, mot 270 i 2021. Teatret avviklet 48 formidlingsarrangementer og 3 konserter i 2022. Trøndelag Teater har i løpet av året hatt flere gjestespill, skoleforestillinger, samarbeidsproduksjoner og forestilling med elever fra Trøndelag Teater Internasjonale Teaterskole. Repertoaret var bredt med både publikumssuksesser og kontroversielle forestillinger. Teatret opprettholder et høyt kunstnerisk nivå og kvalitet i produksjonene og jobber kontinuerlig for å sikre mangfold på scenen, blant publikum, og blant alle som jobber ved Trøndelag Teater.</w:t>
      </w:r>
    </w:p>
    <w:p w14:paraId="0DE7E783" w14:textId="77777777" w:rsidR="00E71B0B" w:rsidRDefault="00474308" w:rsidP="001B322E">
      <w:pPr>
        <w:pStyle w:val="avsnitt-tittel"/>
      </w:pPr>
      <w:r>
        <w:t>Ambisjoner, mål og strategier</w:t>
      </w:r>
    </w:p>
    <w:p w14:paraId="14A94B15" w14:textId="77777777" w:rsidR="00E71B0B" w:rsidRDefault="00474308" w:rsidP="00E33344">
      <w:r>
        <w:t>Trøndelag Teater skal engasjere, berøre og utvikle publikum med opplevelser av internasjonal klasse. Teatret skal:</w:t>
      </w:r>
    </w:p>
    <w:p w14:paraId="3DB22AD6" w14:textId="77777777" w:rsidR="00E71B0B" w:rsidRDefault="00474308" w:rsidP="00FC2905">
      <w:pPr>
        <w:pStyle w:val="Listebombe"/>
      </w:pPr>
      <w:r>
        <w:t>Skape overskudd som kan gi et større handlingsrom.</w:t>
      </w:r>
    </w:p>
    <w:p w14:paraId="77223525" w14:textId="77777777" w:rsidR="00E71B0B" w:rsidRDefault="00474308" w:rsidP="00FC2905">
      <w:pPr>
        <w:pStyle w:val="Listebombe"/>
      </w:pPr>
      <w:r>
        <w:t>Besøkes av flere og av et mer mangfoldig publikum.</w:t>
      </w:r>
    </w:p>
    <w:p w14:paraId="765DD1BC" w14:textId="77777777" w:rsidR="00E71B0B" w:rsidRDefault="00474308" w:rsidP="00FC2905">
      <w:pPr>
        <w:pStyle w:val="Listebombe"/>
      </w:pPr>
      <w:r>
        <w:t>Bli mer synlige og spisse markedsføringen i henhold til ny markedsplan.</w:t>
      </w:r>
    </w:p>
    <w:p w14:paraId="08441EE6" w14:textId="77777777" w:rsidR="00E71B0B" w:rsidRDefault="00474308" w:rsidP="00FC2905">
      <w:pPr>
        <w:pStyle w:val="Listebombe"/>
      </w:pPr>
      <w:r>
        <w:t xml:space="preserve">Øke </w:t>
      </w:r>
      <w:proofErr w:type="gramStart"/>
      <w:r>
        <w:t>fokus</w:t>
      </w:r>
      <w:proofErr w:type="gramEnd"/>
      <w:r>
        <w:t xml:space="preserve"> på bærekraft og reduksjon av CO</w:t>
      </w:r>
      <w:r w:rsidRPr="00E33344">
        <w:rPr>
          <w:rStyle w:val="skrift-senket"/>
        </w:rPr>
        <w:t>2</w:t>
      </w:r>
      <w:r>
        <w:t>-avtrykk.</w:t>
      </w:r>
    </w:p>
    <w:p w14:paraId="38620BF0" w14:textId="77777777" w:rsidR="00E71B0B" w:rsidRDefault="00474308" w:rsidP="001B322E">
      <w:pPr>
        <w:pStyle w:val="avsnitt-tittel"/>
      </w:pPr>
      <w:r>
        <w:t xml:space="preserve">Selskapets overordnede mål og resultater 2022 (utvalg) </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2268"/>
        <w:gridCol w:w="3119"/>
        <w:gridCol w:w="1559"/>
        <w:gridCol w:w="2552"/>
      </w:tblGrid>
      <w:tr w:rsidR="00F562F6" w14:paraId="62E22786" w14:textId="77777777">
        <w:trPr>
          <w:trHeight w:val="454"/>
        </w:trPr>
        <w:tc>
          <w:tcPr>
            <w:tcW w:w="1242" w:type="dxa"/>
            <w:shd w:val="clear" w:color="auto" w:fill="auto"/>
          </w:tcPr>
          <w:p w14:paraId="2470BA60" w14:textId="77777777" w:rsidR="00E71B0B" w:rsidRDefault="00E71B0B" w:rsidP="00E7037C">
            <w:pPr>
              <w:rPr>
                <w:rFonts w:eastAsia="Calibri"/>
                <w:lang w:eastAsia="en-US"/>
              </w:rPr>
            </w:pPr>
          </w:p>
        </w:tc>
        <w:tc>
          <w:tcPr>
            <w:tcW w:w="2268" w:type="dxa"/>
            <w:shd w:val="clear" w:color="auto" w:fill="auto"/>
          </w:tcPr>
          <w:p w14:paraId="13AAB398" w14:textId="77777777" w:rsidR="00E71B0B" w:rsidRDefault="00474308">
            <w:pPr>
              <w:pStyle w:val="TabellHode-rad"/>
              <w:spacing w:after="0"/>
              <w:rPr>
                <w:lang w:eastAsia="en-US"/>
              </w:rPr>
            </w:pPr>
            <w:r>
              <w:rPr>
                <w:lang w:eastAsia="en-US"/>
              </w:rPr>
              <w:t>Langsiktig mål</w:t>
            </w:r>
          </w:p>
        </w:tc>
        <w:tc>
          <w:tcPr>
            <w:tcW w:w="3119" w:type="dxa"/>
            <w:shd w:val="clear" w:color="auto" w:fill="auto"/>
          </w:tcPr>
          <w:p w14:paraId="16B882F9" w14:textId="77777777" w:rsidR="00E71B0B" w:rsidRDefault="00474308">
            <w:pPr>
              <w:pStyle w:val="TabellHode-rad"/>
              <w:spacing w:after="0"/>
              <w:rPr>
                <w:lang w:eastAsia="en-US"/>
              </w:rPr>
            </w:pPr>
            <w:r>
              <w:rPr>
                <w:lang w:eastAsia="en-US"/>
              </w:rPr>
              <w:t>Indikator</w:t>
            </w:r>
          </w:p>
        </w:tc>
        <w:tc>
          <w:tcPr>
            <w:tcW w:w="1559" w:type="dxa"/>
            <w:shd w:val="clear" w:color="auto" w:fill="auto"/>
          </w:tcPr>
          <w:p w14:paraId="3F853923" w14:textId="77777777" w:rsidR="00E71B0B" w:rsidRDefault="00474308">
            <w:pPr>
              <w:pStyle w:val="TabellHode-rad"/>
              <w:spacing w:after="0"/>
              <w:jc w:val="right"/>
              <w:rPr>
                <w:lang w:eastAsia="en-US"/>
              </w:rPr>
            </w:pPr>
            <w:r>
              <w:rPr>
                <w:lang w:eastAsia="en-US"/>
              </w:rPr>
              <w:t>Mål 2022</w:t>
            </w:r>
          </w:p>
        </w:tc>
        <w:tc>
          <w:tcPr>
            <w:tcW w:w="2552" w:type="dxa"/>
            <w:shd w:val="clear" w:color="auto" w:fill="auto"/>
          </w:tcPr>
          <w:p w14:paraId="74EDD3C5" w14:textId="77777777" w:rsidR="00E71B0B" w:rsidRDefault="00474308">
            <w:pPr>
              <w:pStyle w:val="TabellHode-rad"/>
              <w:spacing w:after="0"/>
              <w:jc w:val="right"/>
              <w:rPr>
                <w:lang w:eastAsia="en-US"/>
              </w:rPr>
            </w:pPr>
            <w:r>
              <w:rPr>
                <w:lang w:eastAsia="en-US"/>
              </w:rPr>
              <w:t>Resultat 2022 (2021)</w:t>
            </w:r>
          </w:p>
        </w:tc>
      </w:tr>
      <w:tr w:rsidR="00F562F6" w14:paraId="775C2F94" w14:textId="77777777">
        <w:trPr>
          <w:trHeight w:val="226"/>
        </w:trPr>
        <w:tc>
          <w:tcPr>
            <w:tcW w:w="1242" w:type="dxa"/>
            <w:vMerge w:val="restart"/>
            <w:shd w:val="clear" w:color="auto" w:fill="auto"/>
          </w:tcPr>
          <w:p w14:paraId="19131C5E" w14:textId="752B663F" w:rsidR="00E71B0B" w:rsidRDefault="00474308">
            <w:pPr>
              <w:spacing w:after="0"/>
              <w:rPr>
                <w:lang w:eastAsia="en-US"/>
              </w:rPr>
            </w:pPr>
            <w:r>
              <w:rPr>
                <w:lang w:eastAsia="en-US"/>
              </w:rPr>
              <w:t>Sektor</w:t>
            </w:r>
            <w:r w:rsidR="009456F0">
              <w:rPr>
                <w:lang w:eastAsia="en-US"/>
              </w:rPr>
              <w:softHyphen/>
            </w:r>
            <w:r>
              <w:rPr>
                <w:lang w:eastAsia="en-US"/>
              </w:rPr>
              <w:t>politisk måloppnåelse</w:t>
            </w:r>
          </w:p>
        </w:tc>
        <w:tc>
          <w:tcPr>
            <w:tcW w:w="2268" w:type="dxa"/>
            <w:vMerge w:val="restart"/>
            <w:shd w:val="clear" w:color="auto" w:fill="auto"/>
          </w:tcPr>
          <w:p w14:paraId="0D341014" w14:textId="77777777" w:rsidR="00E71B0B" w:rsidRDefault="00474308">
            <w:pPr>
              <w:spacing w:after="0"/>
              <w:rPr>
                <w:lang w:eastAsia="en-US"/>
              </w:rPr>
            </w:pPr>
            <w:r>
              <w:rPr>
                <w:lang w:eastAsia="en-US"/>
              </w:rPr>
              <w:t>Høy kunstnerisk kvalitet og bredt publikum</w:t>
            </w:r>
          </w:p>
        </w:tc>
        <w:tc>
          <w:tcPr>
            <w:tcW w:w="3119" w:type="dxa"/>
            <w:shd w:val="clear" w:color="auto" w:fill="auto"/>
          </w:tcPr>
          <w:p w14:paraId="21597F26" w14:textId="77777777" w:rsidR="00E71B0B" w:rsidRDefault="00474308">
            <w:pPr>
              <w:spacing w:after="0"/>
              <w:rPr>
                <w:lang w:eastAsia="en-US"/>
              </w:rPr>
            </w:pPr>
            <w:r>
              <w:rPr>
                <w:lang w:eastAsia="en-US"/>
              </w:rPr>
              <w:t>Totalt publikumsantall</w:t>
            </w:r>
          </w:p>
        </w:tc>
        <w:tc>
          <w:tcPr>
            <w:tcW w:w="1559" w:type="dxa"/>
            <w:shd w:val="clear" w:color="auto" w:fill="auto"/>
          </w:tcPr>
          <w:p w14:paraId="016F8AE8" w14:textId="77777777" w:rsidR="00E71B0B" w:rsidRDefault="00474308">
            <w:pPr>
              <w:spacing w:after="0"/>
              <w:jc w:val="right"/>
              <w:rPr>
                <w:lang w:eastAsia="en-US"/>
              </w:rPr>
            </w:pPr>
            <w:r>
              <w:rPr>
                <w:lang w:eastAsia="en-US"/>
              </w:rPr>
              <w:t>82 185</w:t>
            </w:r>
          </w:p>
        </w:tc>
        <w:tc>
          <w:tcPr>
            <w:tcW w:w="2552" w:type="dxa"/>
            <w:shd w:val="clear" w:color="auto" w:fill="auto"/>
          </w:tcPr>
          <w:p w14:paraId="2F309F4E" w14:textId="77777777" w:rsidR="00E71B0B" w:rsidRDefault="00474308">
            <w:pPr>
              <w:spacing w:after="0"/>
              <w:jc w:val="right"/>
              <w:rPr>
                <w:lang w:eastAsia="en-US"/>
              </w:rPr>
            </w:pPr>
            <w:r>
              <w:rPr>
                <w:lang w:eastAsia="en-US"/>
              </w:rPr>
              <w:t>68 613</w:t>
            </w:r>
          </w:p>
        </w:tc>
      </w:tr>
      <w:tr w:rsidR="00F562F6" w14:paraId="549C221B" w14:textId="77777777">
        <w:trPr>
          <w:trHeight w:val="226"/>
        </w:trPr>
        <w:tc>
          <w:tcPr>
            <w:tcW w:w="1242" w:type="dxa"/>
            <w:vMerge/>
            <w:shd w:val="clear" w:color="auto" w:fill="auto"/>
          </w:tcPr>
          <w:p w14:paraId="269A279B" w14:textId="77777777" w:rsidR="00E71B0B" w:rsidRDefault="00E71B0B" w:rsidP="005251BA">
            <w:pPr>
              <w:rPr>
                <w:rFonts w:eastAsia="Calibri"/>
                <w:lang w:eastAsia="en-US"/>
              </w:rPr>
            </w:pPr>
          </w:p>
        </w:tc>
        <w:tc>
          <w:tcPr>
            <w:tcW w:w="2268" w:type="dxa"/>
            <w:vMerge/>
            <w:shd w:val="clear" w:color="auto" w:fill="auto"/>
          </w:tcPr>
          <w:p w14:paraId="02EE37A9" w14:textId="77777777" w:rsidR="00E71B0B" w:rsidRDefault="00E71B0B" w:rsidP="00E7037C">
            <w:pPr>
              <w:rPr>
                <w:rFonts w:eastAsia="Calibri"/>
                <w:lang w:eastAsia="en-US"/>
              </w:rPr>
            </w:pPr>
          </w:p>
        </w:tc>
        <w:tc>
          <w:tcPr>
            <w:tcW w:w="3119" w:type="dxa"/>
            <w:shd w:val="clear" w:color="auto" w:fill="auto"/>
          </w:tcPr>
          <w:p w14:paraId="07D9F36A" w14:textId="77777777" w:rsidR="00E71B0B" w:rsidRDefault="00474308">
            <w:pPr>
              <w:spacing w:after="0"/>
              <w:rPr>
                <w:lang w:eastAsia="en-US"/>
              </w:rPr>
            </w:pPr>
            <w:r>
              <w:rPr>
                <w:lang w:eastAsia="en-US"/>
              </w:rPr>
              <w:t>Antall forestillinger</w:t>
            </w:r>
          </w:p>
        </w:tc>
        <w:tc>
          <w:tcPr>
            <w:tcW w:w="1559" w:type="dxa"/>
            <w:shd w:val="clear" w:color="auto" w:fill="auto"/>
          </w:tcPr>
          <w:p w14:paraId="4F5BD2A5" w14:textId="77777777" w:rsidR="00E71B0B" w:rsidRDefault="00474308">
            <w:pPr>
              <w:spacing w:after="0"/>
              <w:jc w:val="right"/>
              <w:rPr>
                <w:lang w:eastAsia="en-US"/>
              </w:rPr>
            </w:pPr>
            <w:r>
              <w:rPr>
                <w:lang w:eastAsia="en-US"/>
              </w:rPr>
              <w:t>423</w:t>
            </w:r>
          </w:p>
        </w:tc>
        <w:tc>
          <w:tcPr>
            <w:tcW w:w="2552" w:type="dxa"/>
            <w:shd w:val="clear" w:color="auto" w:fill="auto"/>
          </w:tcPr>
          <w:p w14:paraId="10ACEA10" w14:textId="77777777" w:rsidR="00E71B0B" w:rsidRDefault="00474308">
            <w:pPr>
              <w:spacing w:after="0"/>
              <w:jc w:val="right"/>
              <w:rPr>
                <w:lang w:eastAsia="en-US"/>
              </w:rPr>
            </w:pPr>
            <w:r>
              <w:rPr>
                <w:lang w:eastAsia="en-US"/>
              </w:rPr>
              <w:t>411</w:t>
            </w:r>
          </w:p>
        </w:tc>
      </w:tr>
      <w:tr w:rsidR="00F562F6" w14:paraId="2B102088" w14:textId="77777777">
        <w:trPr>
          <w:trHeight w:val="226"/>
        </w:trPr>
        <w:tc>
          <w:tcPr>
            <w:tcW w:w="1242" w:type="dxa"/>
            <w:vMerge/>
            <w:shd w:val="clear" w:color="auto" w:fill="auto"/>
          </w:tcPr>
          <w:p w14:paraId="04D54BCA" w14:textId="77777777" w:rsidR="00E71B0B" w:rsidRDefault="00E71B0B" w:rsidP="005251BA">
            <w:pPr>
              <w:rPr>
                <w:rFonts w:eastAsia="Calibri"/>
                <w:lang w:eastAsia="en-US"/>
              </w:rPr>
            </w:pPr>
          </w:p>
        </w:tc>
        <w:tc>
          <w:tcPr>
            <w:tcW w:w="2268" w:type="dxa"/>
            <w:vMerge/>
            <w:shd w:val="clear" w:color="auto" w:fill="auto"/>
          </w:tcPr>
          <w:p w14:paraId="05C94008" w14:textId="77777777" w:rsidR="00E71B0B" w:rsidRDefault="00E71B0B" w:rsidP="00E7037C">
            <w:pPr>
              <w:rPr>
                <w:rFonts w:eastAsia="Calibri"/>
                <w:lang w:eastAsia="en-US"/>
              </w:rPr>
            </w:pPr>
          </w:p>
        </w:tc>
        <w:tc>
          <w:tcPr>
            <w:tcW w:w="3119" w:type="dxa"/>
            <w:shd w:val="clear" w:color="auto" w:fill="auto"/>
          </w:tcPr>
          <w:p w14:paraId="14AA1680" w14:textId="77777777" w:rsidR="00E71B0B" w:rsidRDefault="00474308">
            <w:pPr>
              <w:spacing w:after="0"/>
              <w:rPr>
                <w:lang w:eastAsia="en-US"/>
              </w:rPr>
            </w:pPr>
            <w:r>
              <w:rPr>
                <w:lang w:eastAsia="en-US"/>
              </w:rPr>
              <w:t>Antall formidlingsarrangement</w:t>
            </w:r>
          </w:p>
        </w:tc>
        <w:tc>
          <w:tcPr>
            <w:tcW w:w="1559" w:type="dxa"/>
            <w:shd w:val="clear" w:color="auto" w:fill="auto"/>
          </w:tcPr>
          <w:p w14:paraId="5C2DEAB0" w14:textId="77777777" w:rsidR="00E71B0B" w:rsidRDefault="00474308">
            <w:pPr>
              <w:spacing w:after="0"/>
              <w:jc w:val="right"/>
              <w:rPr>
                <w:lang w:eastAsia="en-US"/>
              </w:rPr>
            </w:pPr>
            <w:r>
              <w:rPr>
                <w:lang w:eastAsia="en-US"/>
              </w:rPr>
              <w:t>0</w:t>
            </w:r>
          </w:p>
        </w:tc>
        <w:tc>
          <w:tcPr>
            <w:tcW w:w="2552" w:type="dxa"/>
            <w:shd w:val="clear" w:color="auto" w:fill="auto"/>
          </w:tcPr>
          <w:p w14:paraId="689158FF" w14:textId="77777777" w:rsidR="00E71B0B" w:rsidRDefault="00474308">
            <w:pPr>
              <w:spacing w:after="0"/>
              <w:jc w:val="right"/>
              <w:rPr>
                <w:lang w:eastAsia="en-US"/>
              </w:rPr>
            </w:pPr>
            <w:r>
              <w:rPr>
                <w:lang w:eastAsia="en-US"/>
              </w:rPr>
              <w:t>48</w:t>
            </w:r>
          </w:p>
        </w:tc>
      </w:tr>
      <w:tr w:rsidR="00F562F6" w14:paraId="49F457A1" w14:textId="77777777">
        <w:trPr>
          <w:trHeight w:val="226"/>
        </w:trPr>
        <w:tc>
          <w:tcPr>
            <w:tcW w:w="1242" w:type="dxa"/>
            <w:vMerge/>
            <w:shd w:val="clear" w:color="auto" w:fill="auto"/>
          </w:tcPr>
          <w:p w14:paraId="24BCB87B" w14:textId="77777777" w:rsidR="00E71B0B" w:rsidRDefault="00E71B0B" w:rsidP="005251BA">
            <w:pPr>
              <w:rPr>
                <w:rFonts w:eastAsia="Calibri"/>
                <w:lang w:eastAsia="en-US"/>
              </w:rPr>
            </w:pPr>
          </w:p>
        </w:tc>
        <w:tc>
          <w:tcPr>
            <w:tcW w:w="2268" w:type="dxa"/>
            <w:vMerge/>
            <w:shd w:val="clear" w:color="auto" w:fill="auto"/>
          </w:tcPr>
          <w:p w14:paraId="76FE0D90" w14:textId="77777777" w:rsidR="00E71B0B" w:rsidRDefault="00E71B0B" w:rsidP="00E7037C">
            <w:pPr>
              <w:rPr>
                <w:rFonts w:eastAsia="Calibri"/>
                <w:lang w:eastAsia="en-US"/>
              </w:rPr>
            </w:pPr>
          </w:p>
        </w:tc>
        <w:tc>
          <w:tcPr>
            <w:tcW w:w="3119" w:type="dxa"/>
            <w:shd w:val="clear" w:color="auto" w:fill="auto"/>
          </w:tcPr>
          <w:p w14:paraId="0B5B4713" w14:textId="77777777" w:rsidR="00E71B0B" w:rsidRDefault="00474308">
            <w:pPr>
              <w:spacing w:after="0"/>
              <w:rPr>
                <w:lang w:eastAsia="en-US"/>
              </w:rPr>
            </w:pPr>
            <w:r>
              <w:rPr>
                <w:lang w:eastAsia="en-US"/>
              </w:rPr>
              <w:t>Antall produksjoner for barn og unge</w:t>
            </w:r>
          </w:p>
        </w:tc>
        <w:tc>
          <w:tcPr>
            <w:tcW w:w="1559" w:type="dxa"/>
            <w:shd w:val="clear" w:color="auto" w:fill="auto"/>
          </w:tcPr>
          <w:p w14:paraId="47C25DD2" w14:textId="77777777" w:rsidR="00E71B0B" w:rsidRDefault="00474308">
            <w:pPr>
              <w:spacing w:after="0"/>
              <w:jc w:val="right"/>
              <w:rPr>
                <w:lang w:eastAsia="en-US"/>
              </w:rPr>
            </w:pPr>
            <w:r>
              <w:rPr>
                <w:lang w:eastAsia="en-US"/>
              </w:rPr>
              <w:t>3</w:t>
            </w:r>
          </w:p>
        </w:tc>
        <w:tc>
          <w:tcPr>
            <w:tcW w:w="2552" w:type="dxa"/>
            <w:shd w:val="clear" w:color="auto" w:fill="auto"/>
          </w:tcPr>
          <w:p w14:paraId="06962ACB" w14:textId="77777777" w:rsidR="00E71B0B" w:rsidRDefault="00474308">
            <w:pPr>
              <w:spacing w:after="0"/>
              <w:jc w:val="right"/>
              <w:rPr>
                <w:lang w:eastAsia="en-US"/>
              </w:rPr>
            </w:pPr>
            <w:r>
              <w:rPr>
                <w:lang w:eastAsia="en-US"/>
              </w:rPr>
              <w:t>4</w:t>
            </w:r>
          </w:p>
        </w:tc>
      </w:tr>
      <w:tr w:rsidR="00F562F6" w14:paraId="57EBC30A" w14:textId="77777777">
        <w:trPr>
          <w:trHeight w:val="226"/>
        </w:trPr>
        <w:tc>
          <w:tcPr>
            <w:tcW w:w="1242" w:type="dxa"/>
            <w:shd w:val="clear" w:color="auto" w:fill="auto"/>
          </w:tcPr>
          <w:p w14:paraId="3DD2A9EF" w14:textId="77777777" w:rsidR="00E71B0B" w:rsidRDefault="00474308">
            <w:pPr>
              <w:spacing w:after="0"/>
              <w:rPr>
                <w:lang w:eastAsia="en-US"/>
              </w:rPr>
            </w:pPr>
            <w:r>
              <w:rPr>
                <w:lang w:eastAsia="en-US"/>
              </w:rPr>
              <w:t>Effektiv drift</w:t>
            </w:r>
          </w:p>
        </w:tc>
        <w:tc>
          <w:tcPr>
            <w:tcW w:w="2268" w:type="dxa"/>
            <w:shd w:val="clear" w:color="auto" w:fill="auto"/>
          </w:tcPr>
          <w:p w14:paraId="55CE059F" w14:textId="77777777" w:rsidR="00E71B0B" w:rsidRDefault="00474308">
            <w:pPr>
              <w:spacing w:after="0"/>
              <w:rPr>
                <w:lang w:eastAsia="en-US"/>
              </w:rPr>
            </w:pPr>
            <w:r>
              <w:rPr>
                <w:lang w:eastAsia="en-US"/>
              </w:rPr>
              <w:t>Økt handlingsrom med egeninntekt</w:t>
            </w:r>
          </w:p>
        </w:tc>
        <w:tc>
          <w:tcPr>
            <w:tcW w:w="3119" w:type="dxa"/>
            <w:shd w:val="clear" w:color="auto" w:fill="auto"/>
          </w:tcPr>
          <w:p w14:paraId="5BBA8FC2" w14:textId="77777777" w:rsidR="00E71B0B" w:rsidRDefault="00474308">
            <w:pPr>
              <w:spacing w:after="0"/>
              <w:rPr>
                <w:lang w:eastAsia="en-US"/>
              </w:rPr>
            </w:pPr>
            <w:r>
              <w:rPr>
                <w:lang w:eastAsia="en-US"/>
              </w:rPr>
              <w:t>Økte egeninntekter</w:t>
            </w:r>
          </w:p>
        </w:tc>
        <w:tc>
          <w:tcPr>
            <w:tcW w:w="1559" w:type="dxa"/>
            <w:shd w:val="clear" w:color="auto" w:fill="auto"/>
          </w:tcPr>
          <w:p w14:paraId="1F29EE01" w14:textId="77777777" w:rsidR="00E71B0B" w:rsidRDefault="00474308">
            <w:pPr>
              <w:spacing w:after="0"/>
              <w:jc w:val="right"/>
              <w:rPr>
                <w:lang w:eastAsia="en-US"/>
              </w:rPr>
            </w:pPr>
            <w:r>
              <w:rPr>
                <w:lang w:eastAsia="en-US"/>
              </w:rPr>
              <w:t>&gt; 18,2 mill.</w:t>
            </w:r>
          </w:p>
        </w:tc>
        <w:tc>
          <w:tcPr>
            <w:tcW w:w="2552" w:type="dxa"/>
            <w:shd w:val="clear" w:color="auto" w:fill="auto"/>
          </w:tcPr>
          <w:p w14:paraId="269C5EC0" w14:textId="77777777" w:rsidR="00E71B0B" w:rsidRDefault="00474308">
            <w:pPr>
              <w:spacing w:after="0"/>
              <w:jc w:val="right"/>
              <w:rPr>
                <w:lang w:eastAsia="en-US"/>
              </w:rPr>
            </w:pPr>
            <w:r>
              <w:rPr>
                <w:lang w:eastAsia="en-US"/>
              </w:rPr>
              <w:t>15,5 mill.</w:t>
            </w:r>
          </w:p>
        </w:tc>
      </w:tr>
    </w:tbl>
    <w:p w14:paraId="54AC047B" w14:textId="7D58A3D8"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3"/>
        <w:gridCol w:w="1701"/>
        <w:gridCol w:w="1559"/>
      </w:tblGrid>
      <w:tr w:rsidR="00F562F6" w14:paraId="395D01F6" w14:textId="77777777">
        <w:trPr>
          <w:trHeight w:val="73"/>
        </w:trPr>
        <w:tc>
          <w:tcPr>
            <w:tcW w:w="5353" w:type="dxa"/>
            <w:shd w:val="clear" w:color="auto" w:fill="auto"/>
          </w:tcPr>
          <w:p w14:paraId="6634CB35" w14:textId="77777777" w:rsidR="00E71B0B" w:rsidRDefault="00474308">
            <w:pPr>
              <w:pStyle w:val="TabellHode-rad"/>
              <w:spacing w:after="0"/>
              <w:rPr>
                <w:lang w:eastAsia="en-US"/>
              </w:rPr>
            </w:pPr>
            <w:r>
              <w:rPr>
                <w:lang w:eastAsia="en-US"/>
              </w:rPr>
              <w:t>Resultatregnskap (mill. kroner)</w:t>
            </w:r>
          </w:p>
        </w:tc>
        <w:tc>
          <w:tcPr>
            <w:tcW w:w="1701" w:type="dxa"/>
            <w:shd w:val="clear" w:color="auto" w:fill="auto"/>
          </w:tcPr>
          <w:p w14:paraId="12649902"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384E92A8" w14:textId="77777777" w:rsidR="00E71B0B" w:rsidRDefault="00474308">
            <w:pPr>
              <w:pStyle w:val="TabellHode-rad"/>
              <w:spacing w:after="0"/>
              <w:jc w:val="right"/>
              <w:rPr>
                <w:lang w:eastAsia="en-US"/>
              </w:rPr>
            </w:pPr>
            <w:r>
              <w:rPr>
                <w:lang w:eastAsia="en-US"/>
              </w:rPr>
              <w:t>2021</w:t>
            </w:r>
          </w:p>
        </w:tc>
      </w:tr>
      <w:tr w:rsidR="00F562F6" w14:paraId="33716354" w14:textId="77777777">
        <w:trPr>
          <w:trHeight w:val="73"/>
        </w:trPr>
        <w:tc>
          <w:tcPr>
            <w:tcW w:w="5353" w:type="dxa"/>
            <w:shd w:val="clear" w:color="auto" w:fill="auto"/>
          </w:tcPr>
          <w:p w14:paraId="4021066B" w14:textId="77777777" w:rsidR="00E71B0B" w:rsidRDefault="00474308">
            <w:pPr>
              <w:spacing w:after="0"/>
              <w:rPr>
                <w:lang w:eastAsia="en-US"/>
              </w:rPr>
            </w:pPr>
            <w:r>
              <w:rPr>
                <w:lang w:eastAsia="en-US"/>
              </w:rPr>
              <w:t>Driftsinntekter</w:t>
            </w:r>
          </w:p>
        </w:tc>
        <w:tc>
          <w:tcPr>
            <w:tcW w:w="1701" w:type="dxa"/>
            <w:shd w:val="clear" w:color="auto" w:fill="auto"/>
          </w:tcPr>
          <w:p w14:paraId="4E001EB9" w14:textId="77777777" w:rsidR="00E71B0B" w:rsidRDefault="00474308">
            <w:pPr>
              <w:spacing w:after="0"/>
              <w:jc w:val="right"/>
              <w:rPr>
                <w:lang w:eastAsia="en-US"/>
              </w:rPr>
            </w:pPr>
            <w:r>
              <w:rPr>
                <w:lang w:eastAsia="en-US"/>
              </w:rPr>
              <w:t>134</w:t>
            </w:r>
          </w:p>
        </w:tc>
        <w:tc>
          <w:tcPr>
            <w:tcW w:w="1559" w:type="dxa"/>
            <w:shd w:val="clear" w:color="auto" w:fill="auto"/>
          </w:tcPr>
          <w:p w14:paraId="75A76F9A" w14:textId="77777777" w:rsidR="00E71B0B" w:rsidRDefault="00474308">
            <w:pPr>
              <w:spacing w:after="0"/>
              <w:jc w:val="right"/>
              <w:rPr>
                <w:lang w:eastAsia="en-US"/>
              </w:rPr>
            </w:pPr>
            <w:r>
              <w:rPr>
                <w:lang w:eastAsia="en-US"/>
              </w:rPr>
              <w:t>127</w:t>
            </w:r>
          </w:p>
        </w:tc>
      </w:tr>
      <w:tr w:rsidR="00F562F6" w14:paraId="761EE6E6" w14:textId="77777777">
        <w:trPr>
          <w:trHeight w:val="73"/>
        </w:trPr>
        <w:tc>
          <w:tcPr>
            <w:tcW w:w="5353" w:type="dxa"/>
            <w:shd w:val="clear" w:color="auto" w:fill="auto"/>
          </w:tcPr>
          <w:p w14:paraId="1FFC5513" w14:textId="77777777" w:rsidR="00E71B0B" w:rsidRDefault="00474308">
            <w:pPr>
              <w:spacing w:after="0"/>
              <w:rPr>
                <w:lang w:eastAsia="en-US"/>
              </w:rPr>
            </w:pPr>
            <w:r>
              <w:rPr>
                <w:lang w:eastAsia="en-US"/>
              </w:rPr>
              <w:t>Driftsresultat (EBIT)</w:t>
            </w:r>
          </w:p>
        </w:tc>
        <w:tc>
          <w:tcPr>
            <w:tcW w:w="1701" w:type="dxa"/>
            <w:shd w:val="clear" w:color="auto" w:fill="auto"/>
          </w:tcPr>
          <w:p w14:paraId="2E587F4A" w14:textId="77777777" w:rsidR="00E71B0B" w:rsidRDefault="00474308">
            <w:pPr>
              <w:spacing w:after="0"/>
              <w:jc w:val="right"/>
              <w:rPr>
                <w:lang w:eastAsia="en-US"/>
              </w:rPr>
            </w:pPr>
            <w:r>
              <w:rPr>
                <w:lang w:eastAsia="en-US"/>
              </w:rPr>
              <w:t>-5,3</w:t>
            </w:r>
          </w:p>
        </w:tc>
        <w:tc>
          <w:tcPr>
            <w:tcW w:w="1559" w:type="dxa"/>
            <w:shd w:val="clear" w:color="auto" w:fill="auto"/>
          </w:tcPr>
          <w:p w14:paraId="1417F501" w14:textId="77777777" w:rsidR="00E71B0B" w:rsidRDefault="00474308">
            <w:pPr>
              <w:spacing w:after="0"/>
              <w:jc w:val="right"/>
              <w:rPr>
                <w:lang w:eastAsia="en-US"/>
              </w:rPr>
            </w:pPr>
            <w:r>
              <w:rPr>
                <w:lang w:eastAsia="en-US"/>
              </w:rPr>
              <w:t>5,4</w:t>
            </w:r>
          </w:p>
        </w:tc>
      </w:tr>
      <w:tr w:rsidR="00F562F6" w14:paraId="015F5587" w14:textId="77777777">
        <w:trPr>
          <w:trHeight w:val="73"/>
        </w:trPr>
        <w:tc>
          <w:tcPr>
            <w:tcW w:w="5353" w:type="dxa"/>
            <w:shd w:val="clear" w:color="auto" w:fill="auto"/>
          </w:tcPr>
          <w:p w14:paraId="1A8D06F5" w14:textId="77777777" w:rsidR="00E71B0B" w:rsidRDefault="00474308">
            <w:pPr>
              <w:spacing w:after="0"/>
              <w:rPr>
                <w:lang w:eastAsia="en-US"/>
              </w:rPr>
            </w:pPr>
            <w:r>
              <w:rPr>
                <w:lang w:eastAsia="en-US"/>
              </w:rPr>
              <w:t>Resultat før skatt og minoritet</w:t>
            </w:r>
          </w:p>
        </w:tc>
        <w:tc>
          <w:tcPr>
            <w:tcW w:w="1701" w:type="dxa"/>
            <w:shd w:val="clear" w:color="auto" w:fill="auto"/>
          </w:tcPr>
          <w:p w14:paraId="2F50B328" w14:textId="77777777" w:rsidR="00E71B0B" w:rsidRDefault="00474308">
            <w:pPr>
              <w:spacing w:after="0"/>
              <w:jc w:val="right"/>
              <w:rPr>
                <w:lang w:eastAsia="en-US"/>
              </w:rPr>
            </w:pPr>
            <w:r>
              <w:rPr>
                <w:lang w:eastAsia="en-US"/>
              </w:rPr>
              <w:t>-4,3</w:t>
            </w:r>
          </w:p>
        </w:tc>
        <w:tc>
          <w:tcPr>
            <w:tcW w:w="1559" w:type="dxa"/>
            <w:shd w:val="clear" w:color="auto" w:fill="auto"/>
          </w:tcPr>
          <w:p w14:paraId="45F5CA51" w14:textId="77777777" w:rsidR="00E71B0B" w:rsidRDefault="00474308">
            <w:pPr>
              <w:spacing w:after="0"/>
              <w:jc w:val="right"/>
              <w:rPr>
                <w:lang w:eastAsia="en-US"/>
              </w:rPr>
            </w:pPr>
            <w:r>
              <w:rPr>
                <w:lang w:eastAsia="en-US"/>
              </w:rPr>
              <w:t>5,8</w:t>
            </w:r>
          </w:p>
        </w:tc>
      </w:tr>
      <w:tr w:rsidR="00F562F6" w14:paraId="2D0FDF75" w14:textId="77777777">
        <w:trPr>
          <w:trHeight w:val="73"/>
        </w:trPr>
        <w:tc>
          <w:tcPr>
            <w:tcW w:w="5353" w:type="dxa"/>
            <w:shd w:val="clear" w:color="auto" w:fill="auto"/>
          </w:tcPr>
          <w:p w14:paraId="4160D630" w14:textId="77777777" w:rsidR="00E71B0B" w:rsidRDefault="00474308">
            <w:pPr>
              <w:spacing w:after="0"/>
              <w:rPr>
                <w:lang w:eastAsia="en-US"/>
              </w:rPr>
            </w:pPr>
            <w:r>
              <w:rPr>
                <w:lang w:eastAsia="en-US"/>
              </w:rPr>
              <w:t>Skattekostnad</w:t>
            </w:r>
          </w:p>
        </w:tc>
        <w:tc>
          <w:tcPr>
            <w:tcW w:w="1701" w:type="dxa"/>
            <w:shd w:val="clear" w:color="auto" w:fill="auto"/>
          </w:tcPr>
          <w:p w14:paraId="3B05C77B" w14:textId="77777777" w:rsidR="00E71B0B" w:rsidRDefault="00474308">
            <w:pPr>
              <w:spacing w:after="0"/>
              <w:jc w:val="right"/>
              <w:rPr>
                <w:lang w:eastAsia="en-US"/>
              </w:rPr>
            </w:pPr>
            <w:r>
              <w:rPr>
                <w:lang w:eastAsia="en-US"/>
              </w:rPr>
              <w:t>0</w:t>
            </w:r>
          </w:p>
        </w:tc>
        <w:tc>
          <w:tcPr>
            <w:tcW w:w="1559" w:type="dxa"/>
            <w:shd w:val="clear" w:color="auto" w:fill="auto"/>
          </w:tcPr>
          <w:p w14:paraId="67C28908" w14:textId="77777777" w:rsidR="00E71B0B" w:rsidRDefault="00474308">
            <w:pPr>
              <w:spacing w:after="0"/>
              <w:jc w:val="right"/>
              <w:rPr>
                <w:lang w:eastAsia="en-US"/>
              </w:rPr>
            </w:pPr>
            <w:r>
              <w:rPr>
                <w:lang w:eastAsia="en-US"/>
              </w:rPr>
              <w:t>0</w:t>
            </w:r>
          </w:p>
        </w:tc>
      </w:tr>
      <w:tr w:rsidR="00F562F6" w14:paraId="03FC593D" w14:textId="77777777">
        <w:trPr>
          <w:trHeight w:val="73"/>
        </w:trPr>
        <w:tc>
          <w:tcPr>
            <w:tcW w:w="5353" w:type="dxa"/>
            <w:shd w:val="clear" w:color="auto" w:fill="auto"/>
          </w:tcPr>
          <w:p w14:paraId="54FC6664" w14:textId="77777777" w:rsidR="00E71B0B" w:rsidRDefault="00474308">
            <w:pPr>
              <w:spacing w:after="0"/>
              <w:rPr>
                <w:lang w:eastAsia="en-US"/>
              </w:rPr>
            </w:pPr>
            <w:r>
              <w:rPr>
                <w:lang w:eastAsia="en-US"/>
              </w:rPr>
              <w:t>Minoritetsandel</w:t>
            </w:r>
          </w:p>
        </w:tc>
        <w:tc>
          <w:tcPr>
            <w:tcW w:w="1701" w:type="dxa"/>
            <w:shd w:val="clear" w:color="auto" w:fill="auto"/>
          </w:tcPr>
          <w:p w14:paraId="71F0F0D4" w14:textId="77777777" w:rsidR="00E71B0B" w:rsidRDefault="00474308">
            <w:pPr>
              <w:spacing w:after="0"/>
              <w:jc w:val="right"/>
              <w:rPr>
                <w:lang w:eastAsia="en-US"/>
              </w:rPr>
            </w:pPr>
            <w:r>
              <w:rPr>
                <w:lang w:eastAsia="en-US"/>
              </w:rPr>
              <w:t>0</w:t>
            </w:r>
          </w:p>
        </w:tc>
        <w:tc>
          <w:tcPr>
            <w:tcW w:w="1559" w:type="dxa"/>
            <w:shd w:val="clear" w:color="auto" w:fill="auto"/>
          </w:tcPr>
          <w:p w14:paraId="4353E170" w14:textId="77777777" w:rsidR="00E71B0B" w:rsidRDefault="00474308">
            <w:pPr>
              <w:spacing w:after="0"/>
              <w:jc w:val="right"/>
              <w:rPr>
                <w:lang w:eastAsia="en-US"/>
              </w:rPr>
            </w:pPr>
            <w:r>
              <w:rPr>
                <w:lang w:eastAsia="en-US"/>
              </w:rPr>
              <w:t>0</w:t>
            </w:r>
          </w:p>
        </w:tc>
      </w:tr>
      <w:tr w:rsidR="00F562F6" w14:paraId="1B6708EB" w14:textId="77777777">
        <w:trPr>
          <w:trHeight w:val="73"/>
        </w:trPr>
        <w:tc>
          <w:tcPr>
            <w:tcW w:w="5353" w:type="dxa"/>
            <w:shd w:val="clear" w:color="auto" w:fill="auto"/>
          </w:tcPr>
          <w:p w14:paraId="02F81A95" w14:textId="77777777" w:rsidR="00E71B0B" w:rsidRDefault="00474308">
            <w:pPr>
              <w:spacing w:after="0"/>
              <w:rPr>
                <w:lang w:eastAsia="en-US"/>
              </w:rPr>
            </w:pPr>
            <w:r>
              <w:rPr>
                <w:lang w:eastAsia="en-US"/>
              </w:rPr>
              <w:t>Resultat etter skatt og minoritet</w:t>
            </w:r>
          </w:p>
        </w:tc>
        <w:tc>
          <w:tcPr>
            <w:tcW w:w="1701" w:type="dxa"/>
            <w:shd w:val="clear" w:color="auto" w:fill="auto"/>
          </w:tcPr>
          <w:p w14:paraId="03207A0F" w14:textId="77777777" w:rsidR="00E71B0B" w:rsidRDefault="00474308">
            <w:pPr>
              <w:spacing w:after="0"/>
              <w:jc w:val="right"/>
              <w:rPr>
                <w:lang w:eastAsia="en-US"/>
              </w:rPr>
            </w:pPr>
            <w:r>
              <w:rPr>
                <w:lang w:eastAsia="en-US"/>
              </w:rPr>
              <w:t>-4,3</w:t>
            </w:r>
          </w:p>
        </w:tc>
        <w:tc>
          <w:tcPr>
            <w:tcW w:w="1559" w:type="dxa"/>
            <w:shd w:val="clear" w:color="auto" w:fill="auto"/>
          </w:tcPr>
          <w:p w14:paraId="0FF74036" w14:textId="77777777" w:rsidR="00E71B0B" w:rsidRDefault="00474308">
            <w:pPr>
              <w:spacing w:after="0"/>
              <w:jc w:val="right"/>
              <w:rPr>
                <w:lang w:eastAsia="en-US"/>
              </w:rPr>
            </w:pPr>
            <w:r>
              <w:rPr>
                <w:lang w:eastAsia="en-US"/>
              </w:rPr>
              <w:t>5,8</w:t>
            </w:r>
          </w:p>
        </w:tc>
      </w:tr>
      <w:tr w:rsidR="00E71B0B" w14:paraId="26F6C33F" w14:textId="77777777">
        <w:trPr>
          <w:trHeight w:val="73"/>
        </w:trPr>
        <w:tc>
          <w:tcPr>
            <w:tcW w:w="8613" w:type="dxa"/>
            <w:gridSpan w:val="3"/>
            <w:shd w:val="clear" w:color="auto" w:fill="auto"/>
          </w:tcPr>
          <w:p w14:paraId="5ACDDF27" w14:textId="77777777" w:rsidR="00E71B0B" w:rsidRDefault="00474308">
            <w:pPr>
              <w:spacing w:after="0"/>
              <w:rPr>
                <w:rStyle w:val="halvfet"/>
                <w:lang w:eastAsia="en-US"/>
              </w:rPr>
            </w:pPr>
            <w:r>
              <w:rPr>
                <w:rStyle w:val="halvfet"/>
                <w:lang w:eastAsia="en-US"/>
              </w:rPr>
              <w:t>Balanse</w:t>
            </w:r>
          </w:p>
        </w:tc>
      </w:tr>
      <w:tr w:rsidR="00F562F6" w14:paraId="6F31BB96" w14:textId="77777777">
        <w:trPr>
          <w:trHeight w:val="73"/>
        </w:trPr>
        <w:tc>
          <w:tcPr>
            <w:tcW w:w="5353" w:type="dxa"/>
            <w:shd w:val="clear" w:color="auto" w:fill="auto"/>
          </w:tcPr>
          <w:p w14:paraId="63AD06D3" w14:textId="77777777" w:rsidR="00E71B0B" w:rsidRDefault="00474308">
            <w:pPr>
              <w:spacing w:after="0"/>
              <w:rPr>
                <w:lang w:eastAsia="en-US"/>
              </w:rPr>
            </w:pPr>
            <w:r>
              <w:rPr>
                <w:lang w:eastAsia="en-US"/>
              </w:rPr>
              <w:t>Sum eiendeler</w:t>
            </w:r>
          </w:p>
        </w:tc>
        <w:tc>
          <w:tcPr>
            <w:tcW w:w="1701" w:type="dxa"/>
            <w:shd w:val="clear" w:color="auto" w:fill="auto"/>
          </w:tcPr>
          <w:p w14:paraId="7FEBBCAB" w14:textId="77777777" w:rsidR="00E71B0B" w:rsidRDefault="00474308">
            <w:pPr>
              <w:spacing w:after="0"/>
              <w:jc w:val="right"/>
              <w:rPr>
                <w:lang w:eastAsia="en-US"/>
              </w:rPr>
            </w:pPr>
            <w:r>
              <w:rPr>
                <w:lang w:eastAsia="en-US"/>
              </w:rPr>
              <w:t>51,4</w:t>
            </w:r>
          </w:p>
        </w:tc>
        <w:tc>
          <w:tcPr>
            <w:tcW w:w="1559" w:type="dxa"/>
            <w:shd w:val="clear" w:color="auto" w:fill="auto"/>
          </w:tcPr>
          <w:p w14:paraId="11B1DB2B" w14:textId="77777777" w:rsidR="00E71B0B" w:rsidRDefault="00474308">
            <w:pPr>
              <w:spacing w:after="0"/>
              <w:jc w:val="right"/>
              <w:rPr>
                <w:lang w:eastAsia="en-US"/>
              </w:rPr>
            </w:pPr>
            <w:r>
              <w:rPr>
                <w:lang w:eastAsia="en-US"/>
              </w:rPr>
              <w:t>52</w:t>
            </w:r>
          </w:p>
        </w:tc>
      </w:tr>
      <w:tr w:rsidR="00F562F6" w14:paraId="425F5ACA" w14:textId="77777777">
        <w:trPr>
          <w:trHeight w:val="73"/>
        </w:trPr>
        <w:tc>
          <w:tcPr>
            <w:tcW w:w="5353" w:type="dxa"/>
            <w:shd w:val="clear" w:color="auto" w:fill="auto"/>
          </w:tcPr>
          <w:p w14:paraId="61F667D2"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701" w:type="dxa"/>
            <w:shd w:val="clear" w:color="auto" w:fill="auto"/>
          </w:tcPr>
          <w:p w14:paraId="44F9C6B8" w14:textId="77777777" w:rsidR="00E71B0B" w:rsidRDefault="00474308">
            <w:pPr>
              <w:spacing w:after="0"/>
              <w:jc w:val="right"/>
              <w:rPr>
                <w:lang w:eastAsia="en-US"/>
              </w:rPr>
            </w:pPr>
            <w:r>
              <w:rPr>
                <w:lang w:eastAsia="en-US"/>
              </w:rPr>
              <w:t>29,3</w:t>
            </w:r>
          </w:p>
        </w:tc>
        <w:tc>
          <w:tcPr>
            <w:tcW w:w="1559" w:type="dxa"/>
            <w:shd w:val="clear" w:color="auto" w:fill="auto"/>
          </w:tcPr>
          <w:p w14:paraId="3D495C1B" w14:textId="77777777" w:rsidR="00E71B0B" w:rsidRDefault="00474308">
            <w:pPr>
              <w:spacing w:after="0"/>
              <w:jc w:val="right"/>
              <w:rPr>
                <w:lang w:eastAsia="en-US"/>
              </w:rPr>
            </w:pPr>
            <w:r>
              <w:rPr>
                <w:lang w:eastAsia="en-US"/>
              </w:rPr>
              <w:t>0</w:t>
            </w:r>
          </w:p>
        </w:tc>
      </w:tr>
      <w:tr w:rsidR="00F562F6" w14:paraId="6A66643D" w14:textId="77777777">
        <w:trPr>
          <w:trHeight w:val="73"/>
        </w:trPr>
        <w:tc>
          <w:tcPr>
            <w:tcW w:w="5353" w:type="dxa"/>
            <w:shd w:val="clear" w:color="auto" w:fill="auto"/>
          </w:tcPr>
          <w:p w14:paraId="5F2ACF32" w14:textId="77777777" w:rsidR="00E71B0B" w:rsidRDefault="00474308">
            <w:pPr>
              <w:spacing w:after="0"/>
              <w:rPr>
                <w:lang w:eastAsia="en-US"/>
              </w:rPr>
            </w:pPr>
            <w:r>
              <w:rPr>
                <w:lang w:eastAsia="en-US"/>
              </w:rPr>
              <w:t>Sum egenkapital</w:t>
            </w:r>
          </w:p>
        </w:tc>
        <w:tc>
          <w:tcPr>
            <w:tcW w:w="1701" w:type="dxa"/>
            <w:shd w:val="clear" w:color="auto" w:fill="auto"/>
          </w:tcPr>
          <w:p w14:paraId="085BACE0" w14:textId="77777777" w:rsidR="00E71B0B" w:rsidRDefault="00474308">
            <w:pPr>
              <w:spacing w:after="0"/>
              <w:jc w:val="right"/>
              <w:rPr>
                <w:lang w:eastAsia="en-US"/>
              </w:rPr>
            </w:pPr>
            <w:r>
              <w:rPr>
                <w:lang w:eastAsia="en-US"/>
              </w:rPr>
              <w:t>12,3</w:t>
            </w:r>
          </w:p>
        </w:tc>
        <w:tc>
          <w:tcPr>
            <w:tcW w:w="1559" w:type="dxa"/>
            <w:shd w:val="clear" w:color="auto" w:fill="auto"/>
          </w:tcPr>
          <w:p w14:paraId="4003BC95" w14:textId="77777777" w:rsidR="00E71B0B" w:rsidRDefault="00474308">
            <w:pPr>
              <w:spacing w:after="0"/>
              <w:jc w:val="right"/>
              <w:rPr>
                <w:lang w:eastAsia="en-US"/>
              </w:rPr>
            </w:pPr>
            <w:r>
              <w:rPr>
                <w:lang w:eastAsia="en-US"/>
              </w:rPr>
              <w:t>16,5</w:t>
            </w:r>
          </w:p>
        </w:tc>
      </w:tr>
      <w:tr w:rsidR="00F562F6" w14:paraId="31DF911B" w14:textId="77777777">
        <w:trPr>
          <w:trHeight w:val="73"/>
        </w:trPr>
        <w:tc>
          <w:tcPr>
            <w:tcW w:w="5353" w:type="dxa"/>
            <w:shd w:val="clear" w:color="auto" w:fill="auto"/>
          </w:tcPr>
          <w:p w14:paraId="75205644" w14:textId="77777777" w:rsidR="00E71B0B" w:rsidRDefault="00474308">
            <w:pPr>
              <w:spacing w:after="0"/>
              <w:rPr>
                <w:lang w:eastAsia="en-US"/>
              </w:rPr>
            </w:pPr>
            <w:r>
              <w:rPr>
                <w:rFonts w:ascii="OpenSans-Italic" w:hAnsi="OpenSans-Italic" w:cs="OpenSans-Italic"/>
                <w:i/>
                <w:iCs/>
                <w:lang w:eastAsia="en-US"/>
              </w:rPr>
              <w:t>- Hvorav minoriteter</w:t>
            </w:r>
          </w:p>
        </w:tc>
        <w:tc>
          <w:tcPr>
            <w:tcW w:w="1701" w:type="dxa"/>
            <w:shd w:val="clear" w:color="auto" w:fill="auto"/>
          </w:tcPr>
          <w:p w14:paraId="749A744C" w14:textId="77777777" w:rsidR="00E71B0B" w:rsidRDefault="00474308">
            <w:pPr>
              <w:spacing w:after="0"/>
              <w:jc w:val="right"/>
              <w:rPr>
                <w:lang w:eastAsia="en-US"/>
              </w:rPr>
            </w:pPr>
            <w:r>
              <w:rPr>
                <w:lang w:eastAsia="en-US"/>
              </w:rPr>
              <w:t>0</w:t>
            </w:r>
          </w:p>
        </w:tc>
        <w:tc>
          <w:tcPr>
            <w:tcW w:w="1559" w:type="dxa"/>
            <w:shd w:val="clear" w:color="auto" w:fill="auto"/>
          </w:tcPr>
          <w:p w14:paraId="646C82B7" w14:textId="77777777" w:rsidR="00E71B0B" w:rsidRDefault="00474308">
            <w:pPr>
              <w:spacing w:after="0"/>
              <w:jc w:val="right"/>
              <w:rPr>
                <w:lang w:eastAsia="en-US"/>
              </w:rPr>
            </w:pPr>
            <w:r>
              <w:rPr>
                <w:lang w:eastAsia="en-US"/>
              </w:rPr>
              <w:t>0</w:t>
            </w:r>
          </w:p>
        </w:tc>
      </w:tr>
      <w:tr w:rsidR="00F562F6" w14:paraId="7469824C" w14:textId="77777777">
        <w:trPr>
          <w:trHeight w:val="73"/>
        </w:trPr>
        <w:tc>
          <w:tcPr>
            <w:tcW w:w="5353" w:type="dxa"/>
            <w:shd w:val="clear" w:color="auto" w:fill="auto"/>
          </w:tcPr>
          <w:p w14:paraId="68CE7E7D" w14:textId="77777777" w:rsidR="00E71B0B" w:rsidRDefault="00474308">
            <w:pPr>
              <w:spacing w:after="0"/>
              <w:rPr>
                <w:lang w:eastAsia="en-US"/>
              </w:rPr>
            </w:pPr>
            <w:r>
              <w:rPr>
                <w:lang w:eastAsia="en-US"/>
              </w:rPr>
              <w:t>Sum gjeld og forpliktelser</w:t>
            </w:r>
          </w:p>
        </w:tc>
        <w:tc>
          <w:tcPr>
            <w:tcW w:w="1701" w:type="dxa"/>
            <w:shd w:val="clear" w:color="auto" w:fill="auto"/>
          </w:tcPr>
          <w:p w14:paraId="54D77EC4" w14:textId="77777777" w:rsidR="00E71B0B" w:rsidRDefault="00474308">
            <w:pPr>
              <w:spacing w:after="0"/>
              <w:jc w:val="right"/>
              <w:rPr>
                <w:lang w:eastAsia="en-US"/>
              </w:rPr>
            </w:pPr>
            <w:r>
              <w:rPr>
                <w:lang w:eastAsia="en-US"/>
              </w:rPr>
              <w:t>39,1</w:t>
            </w:r>
          </w:p>
        </w:tc>
        <w:tc>
          <w:tcPr>
            <w:tcW w:w="1559" w:type="dxa"/>
            <w:shd w:val="clear" w:color="auto" w:fill="auto"/>
          </w:tcPr>
          <w:p w14:paraId="6A26FA9E" w14:textId="77777777" w:rsidR="00E71B0B" w:rsidRDefault="00474308">
            <w:pPr>
              <w:spacing w:after="0"/>
              <w:jc w:val="right"/>
              <w:rPr>
                <w:lang w:eastAsia="en-US"/>
              </w:rPr>
            </w:pPr>
            <w:r>
              <w:rPr>
                <w:lang w:eastAsia="en-US"/>
              </w:rPr>
              <w:t>35,5</w:t>
            </w:r>
          </w:p>
        </w:tc>
      </w:tr>
      <w:tr w:rsidR="00F562F6" w14:paraId="18378E7E" w14:textId="77777777">
        <w:trPr>
          <w:trHeight w:val="73"/>
        </w:trPr>
        <w:tc>
          <w:tcPr>
            <w:tcW w:w="5353" w:type="dxa"/>
            <w:shd w:val="clear" w:color="auto" w:fill="auto"/>
          </w:tcPr>
          <w:p w14:paraId="0EB883F7"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701" w:type="dxa"/>
            <w:shd w:val="clear" w:color="auto" w:fill="auto"/>
          </w:tcPr>
          <w:p w14:paraId="57AB5300" w14:textId="77777777" w:rsidR="00E71B0B" w:rsidRDefault="00474308">
            <w:pPr>
              <w:spacing w:after="0"/>
              <w:jc w:val="right"/>
              <w:rPr>
                <w:lang w:eastAsia="en-US"/>
              </w:rPr>
            </w:pPr>
            <w:r>
              <w:rPr>
                <w:lang w:eastAsia="en-US"/>
              </w:rPr>
              <w:t>0</w:t>
            </w:r>
          </w:p>
        </w:tc>
        <w:tc>
          <w:tcPr>
            <w:tcW w:w="1559" w:type="dxa"/>
            <w:shd w:val="clear" w:color="auto" w:fill="auto"/>
          </w:tcPr>
          <w:p w14:paraId="629C10A6" w14:textId="77777777" w:rsidR="00E71B0B" w:rsidRDefault="00474308">
            <w:pPr>
              <w:spacing w:after="0"/>
              <w:jc w:val="right"/>
              <w:rPr>
                <w:lang w:eastAsia="en-US"/>
              </w:rPr>
            </w:pPr>
            <w:r>
              <w:rPr>
                <w:lang w:eastAsia="en-US"/>
              </w:rPr>
              <w:t>0</w:t>
            </w:r>
          </w:p>
        </w:tc>
      </w:tr>
      <w:tr w:rsidR="00E71B0B" w14:paraId="20FC5296" w14:textId="77777777">
        <w:trPr>
          <w:trHeight w:val="73"/>
        </w:trPr>
        <w:tc>
          <w:tcPr>
            <w:tcW w:w="8613" w:type="dxa"/>
            <w:gridSpan w:val="3"/>
            <w:shd w:val="clear" w:color="auto" w:fill="auto"/>
          </w:tcPr>
          <w:p w14:paraId="2662379D" w14:textId="77777777" w:rsidR="00E71B0B" w:rsidRDefault="00474308">
            <w:pPr>
              <w:spacing w:after="0"/>
              <w:rPr>
                <w:rStyle w:val="halvfet"/>
                <w:lang w:eastAsia="en-US"/>
              </w:rPr>
            </w:pPr>
            <w:r>
              <w:rPr>
                <w:rStyle w:val="halvfet"/>
                <w:lang w:eastAsia="en-US"/>
              </w:rPr>
              <w:t>Offentlig kjøp/tilskudd</w:t>
            </w:r>
          </w:p>
        </w:tc>
      </w:tr>
      <w:tr w:rsidR="00F562F6" w14:paraId="4D6A1ED1" w14:textId="77777777">
        <w:trPr>
          <w:trHeight w:val="73"/>
        </w:trPr>
        <w:tc>
          <w:tcPr>
            <w:tcW w:w="5353" w:type="dxa"/>
            <w:shd w:val="clear" w:color="auto" w:fill="auto"/>
          </w:tcPr>
          <w:p w14:paraId="0AF90216" w14:textId="77777777" w:rsidR="00E71B0B" w:rsidRDefault="00474308">
            <w:pPr>
              <w:spacing w:after="0"/>
              <w:rPr>
                <w:lang w:eastAsia="en-US"/>
              </w:rPr>
            </w:pPr>
            <w:r>
              <w:rPr>
                <w:lang w:eastAsia="en-US"/>
              </w:rPr>
              <w:t>Kjøp: (legg inn hvem som er kjøper)</w:t>
            </w:r>
          </w:p>
        </w:tc>
        <w:tc>
          <w:tcPr>
            <w:tcW w:w="1701" w:type="dxa"/>
            <w:shd w:val="clear" w:color="auto" w:fill="auto"/>
          </w:tcPr>
          <w:p w14:paraId="0DD1C54F" w14:textId="77777777" w:rsidR="00E71B0B" w:rsidRDefault="00474308">
            <w:pPr>
              <w:spacing w:after="0"/>
              <w:jc w:val="right"/>
              <w:rPr>
                <w:lang w:eastAsia="en-US"/>
              </w:rPr>
            </w:pPr>
            <w:r>
              <w:rPr>
                <w:lang w:eastAsia="en-US"/>
              </w:rPr>
              <w:t>0</w:t>
            </w:r>
          </w:p>
        </w:tc>
        <w:tc>
          <w:tcPr>
            <w:tcW w:w="1559" w:type="dxa"/>
            <w:shd w:val="clear" w:color="auto" w:fill="auto"/>
          </w:tcPr>
          <w:p w14:paraId="438B2DD5" w14:textId="77777777" w:rsidR="00E71B0B" w:rsidRDefault="00474308">
            <w:pPr>
              <w:spacing w:after="0"/>
              <w:jc w:val="right"/>
              <w:rPr>
                <w:lang w:eastAsia="en-US"/>
              </w:rPr>
            </w:pPr>
            <w:r>
              <w:rPr>
                <w:lang w:eastAsia="en-US"/>
              </w:rPr>
              <w:t>0</w:t>
            </w:r>
          </w:p>
        </w:tc>
      </w:tr>
      <w:tr w:rsidR="00F562F6" w14:paraId="5E291D3D" w14:textId="77777777">
        <w:trPr>
          <w:trHeight w:val="73"/>
        </w:trPr>
        <w:tc>
          <w:tcPr>
            <w:tcW w:w="5353" w:type="dxa"/>
            <w:shd w:val="clear" w:color="auto" w:fill="auto"/>
          </w:tcPr>
          <w:p w14:paraId="7B2D1AFA" w14:textId="77777777" w:rsidR="00E71B0B" w:rsidRDefault="00474308">
            <w:pPr>
              <w:spacing w:after="0"/>
              <w:rPr>
                <w:lang w:eastAsia="en-US"/>
              </w:rPr>
            </w:pPr>
            <w:r>
              <w:rPr>
                <w:lang w:eastAsia="en-US"/>
              </w:rPr>
              <w:t>Tilskudd: Staten</w:t>
            </w:r>
          </w:p>
        </w:tc>
        <w:tc>
          <w:tcPr>
            <w:tcW w:w="1701" w:type="dxa"/>
            <w:shd w:val="clear" w:color="auto" w:fill="auto"/>
          </w:tcPr>
          <w:p w14:paraId="0C70EDF9" w14:textId="77777777" w:rsidR="00E71B0B" w:rsidRDefault="00474308">
            <w:pPr>
              <w:spacing w:after="0"/>
              <w:jc w:val="right"/>
              <w:rPr>
                <w:lang w:eastAsia="en-US"/>
              </w:rPr>
            </w:pPr>
            <w:r>
              <w:rPr>
                <w:lang w:eastAsia="en-US"/>
              </w:rPr>
              <w:t>84</w:t>
            </w:r>
          </w:p>
        </w:tc>
        <w:tc>
          <w:tcPr>
            <w:tcW w:w="1559" w:type="dxa"/>
            <w:shd w:val="clear" w:color="auto" w:fill="auto"/>
          </w:tcPr>
          <w:p w14:paraId="63661464" w14:textId="77777777" w:rsidR="00E71B0B" w:rsidRDefault="00474308">
            <w:pPr>
              <w:spacing w:after="0"/>
              <w:jc w:val="right"/>
              <w:rPr>
                <w:lang w:eastAsia="en-US"/>
              </w:rPr>
            </w:pPr>
            <w:r>
              <w:rPr>
                <w:lang w:eastAsia="en-US"/>
              </w:rPr>
              <w:t>87</w:t>
            </w:r>
          </w:p>
        </w:tc>
      </w:tr>
      <w:tr w:rsidR="00F562F6" w14:paraId="7C0C76EE" w14:textId="77777777">
        <w:trPr>
          <w:trHeight w:val="73"/>
        </w:trPr>
        <w:tc>
          <w:tcPr>
            <w:tcW w:w="5353" w:type="dxa"/>
            <w:shd w:val="clear" w:color="auto" w:fill="auto"/>
          </w:tcPr>
          <w:p w14:paraId="6A538FFD" w14:textId="77777777" w:rsidR="00E71B0B" w:rsidRDefault="00474308">
            <w:pPr>
              <w:spacing w:after="0"/>
              <w:rPr>
                <w:lang w:eastAsia="en-US"/>
              </w:rPr>
            </w:pPr>
            <w:r>
              <w:rPr>
                <w:lang w:eastAsia="en-US"/>
              </w:rPr>
              <w:t>Tilskudd: Trøndelag Fylkeskommune</w:t>
            </w:r>
          </w:p>
        </w:tc>
        <w:tc>
          <w:tcPr>
            <w:tcW w:w="1701" w:type="dxa"/>
            <w:shd w:val="clear" w:color="auto" w:fill="auto"/>
          </w:tcPr>
          <w:p w14:paraId="22C7CD28" w14:textId="77777777" w:rsidR="00E71B0B" w:rsidRDefault="00474308">
            <w:pPr>
              <w:spacing w:after="0"/>
              <w:jc w:val="right"/>
              <w:rPr>
                <w:lang w:eastAsia="en-US"/>
              </w:rPr>
            </w:pPr>
            <w:r>
              <w:rPr>
                <w:lang w:eastAsia="en-US"/>
              </w:rPr>
              <w:t>17,1</w:t>
            </w:r>
          </w:p>
        </w:tc>
        <w:tc>
          <w:tcPr>
            <w:tcW w:w="1559" w:type="dxa"/>
            <w:shd w:val="clear" w:color="auto" w:fill="auto"/>
          </w:tcPr>
          <w:p w14:paraId="66162EC0" w14:textId="77777777" w:rsidR="00E71B0B" w:rsidRDefault="00E71B0B" w:rsidP="00E7037C">
            <w:pPr>
              <w:rPr>
                <w:rFonts w:eastAsia="Calibri"/>
                <w:lang w:eastAsia="en-US"/>
              </w:rPr>
            </w:pPr>
          </w:p>
        </w:tc>
      </w:tr>
      <w:tr w:rsidR="00F562F6" w14:paraId="7712B911" w14:textId="77777777">
        <w:trPr>
          <w:trHeight w:val="73"/>
        </w:trPr>
        <w:tc>
          <w:tcPr>
            <w:tcW w:w="5353" w:type="dxa"/>
            <w:shd w:val="clear" w:color="auto" w:fill="auto"/>
          </w:tcPr>
          <w:p w14:paraId="053B79FB" w14:textId="77777777" w:rsidR="00E71B0B" w:rsidRDefault="00474308">
            <w:pPr>
              <w:spacing w:after="0"/>
              <w:rPr>
                <w:lang w:eastAsia="en-US"/>
              </w:rPr>
            </w:pPr>
            <w:r>
              <w:rPr>
                <w:lang w:eastAsia="en-US"/>
              </w:rPr>
              <w:t>Tilskudd: Trondheim Kommune</w:t>
            </w:r>
          </w:p>
        </w:tc>
        <w:tc>
          <w:tcPr>
            <w:tcW w:w="1701" w:type="dxa"/>
            <w:shd w:val="clear" w:color="auto" w:fill="auto"/>
          </w:tcPr>
          <w:p w14:paraId="55C34CDA" w14:textId="77777777" w:rsidR="00E71B0B" w:rsidRDefault="00474308">
            <w:pPr>
              <w:spacing w:after="0"/>
              <w:jc w:val="right"/>
              <w:rPr>
                <w:lang w:eastAsia="en-US"/>
              </w:rPr>
            </w:pPr>
            <w:r>
              <w:rPr>
                <w:lang w:eastAsia="en-US"/>
              </w:rPr>
              <w:t>17,1</w:t>
            </w:r>
          </w:p>
        </w:tc>
        <w:tc>
          <w:tcPr>
            <w:tcW w:w="1559" w:type="dxa"/>
            <w:shd w:val="clear" w:color="auto" w:fill="auto"/>
          </w:tcPr>
          <w:p w14:paraId="406829A7" w14:textId="77777777" w:rsidR="00E71B0B" w:rsidRDefault="00474308">
            <w:pPr>
              <w:spacing w:after="0"/>
              <w:jc w:val="right"/>
              <w:rPr>
                <w:lang w:eastAsia="en-US"/>
              </w:rPr>
            </w:pPr>
            <w:r>
              <w:rPr>
                <w:lang w:eastAsia="en-US"/>
              </w:rPr>
              <w:t>34</w:t>
            </w:r>
          </w:p>
        </w:tc>
      </w:tr>
      <w:tr w:rsidR="00E71B0B" w14:paraId="13B7F019" w14:textId="77777777">
        <w:trPr>
          <w:trHeight w:val="73"/>
        </w:trPr>
        <w:tc>
          <w:tcPr>
            <w:tcW w:w="8613" w:type="dxa"/>
            <w:gridSpan w:val="3"/>
            <w:shd w:val="clear" w:color="auto" w:fill="auto"/>
          </w:tcPr>
          <w:p w14:paraId="2452B35E" w14:textId="77777777" w:rsidR="00E71B0B" w:rsidRDefault="00474308">
            <w:pPr>
              <w:spacing w:after="0"/>
              <w:rPr>
                <w:rStyle w:val="halvfet"/>
                <w:lang w:eastAsia="en-US"/>
              </w:rPr>
            </w:pPr>
            <w:r>
              <w:rPr>
                <w:rStyle w:val="halvfet"/>
                <w:lang w:eastAsia="en-US"/>
              </w:rPr>
              <w:t>Verdier og utbytte</w:t>
            </w:r>
          </w:p>
        </w:tc>
      </w:tr>
      <w:tr w:rsidR="00F562F6" w14:paraId="7237584C" w14:textId="77777777">
        <w:trPr>
          <w:trHeight w:val="73"/>
        </w:trPr>
        <w:tc>
          <w:tcPr>
            <w:tcW w:w="5353" w:type="dxa"/>
            <w:shd w:val="clear" w:color="auto" w:fill="auto"/>
          </w:tcPr>
          <w:p w14:paraId="1282A57C" w14:textId="77777777" w:rsidR="00E71B0B" w:rsidRDefault="00474308">
            <w:pPr>
              <w:spacing w:after="0"/>
              <w:rPr>
                <w:lang w:eastAsia="en-US"/>
              </w:rPr>
            </w:pPr>
            <w:r>
              <w:rPr>
                <w:lang w:eastAsia="en-US"/>
              </w:rPr>
              <w:t>Utbytte for regnskapsåret</w:t>
            </w:r>
          </w:p>
        </w:tc>
        <w:tc>
          <w:tcPr>
            <w:tcW w:w="1701" w:type="dxa"/>
            <w:shd w:val="clear" w:color="auto" w:fill="auto"/>
          </w:tcPr>
          <w:p w14:paraId="39133494" w14:textId="77777777" w:rsidR="00E71B0B" w:rsidRDefault="00474308">
            <w:pPr>
              <w:spacing w:after="0"/>
              <w:jc w:val="right"/>
              <w:rPr>
                <w:lang w:eastAsia="en-US"/>
              </w:rPr>
            </w:pPr>
            <w:r>
              <w:rPr>
                <w:lang w:eastAsia="en-US"/>
              </w:rPr>
              <w:t>0</w:t>
            </w:r>
          </w:p>
        </w:tc>
        <w:tc>
          <w:tcPr>
            <w:tcW w:w="1559" w:type="dxa"/>
            <w:shd w:val="clear" w:color="auto" w:fill="auto"/>
          </w:tcPr>
          <w:p w14:paraId="30D4E3E3" w14:textId="77777777" w:rsidR="00E71B0B" w:rsidRDefault="00474308">
            <w:pPr>
              <w:spacing w:after="0"/>
              <w:jc w:val="right"/>
              <w:rPr>
                <w:lang w:eastAsia="en-US"/>
              </w:rPr>
            </w:pPr>
            <w:r>
              <w:rPr>
                <w:lang w:eastAsia="en-US"/>
              </w:rPr>
              <w:t>0</w:t>
            </w:r>
          </w:p>
        </w:tc>
      </w:tr>
      <w:tr w:rsidR="00F562F6" w14:paraId="2941CFEC" w14:textId="77777777">
        <w:trPr>
          <w:trHeight w:val="73"/>
        </w:trPr>
        <w:tc>
          <w:tcPr>
            <w:tcW w:w="5353" w:type="dxa"/>
            <w:shd w:val="clear" w:color="auto" w:fill="auto"/>
          </w:tcPr>
          <w:p w14:paraId="50435DD6"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701" w:type="dxa"/>
            <w:shd w:val="clear" w:color="auto" w:fill="auto"/>
          </w:tcPr>
          <w:p w14:paraId="4373A8E4" w14:textId="77777777" w:rsidR="00E71B0B" w:rsidRDefault="00474308">
            <w:pPr>
              <w:spacing w:after="0"/>
              <w:jc w:val="right"/>
              <w:rPr>
                <w:lang w:eastAsia="en-US"/>
              </w:rPr>
            </w:pPr>
            <w:r>
              <w:rPr>
                <w:lang w:eastAsia="en-US"/>
              </w:rPr>
              <w:t>0 %</w:t>
            </w:r>
          </w:p>
        </w:tc>
        <w:tc>
          <w:tcPr>
            <w:tcW w:w="1559" w:type="dxa"/>
            <w:shd w:val="clear" w:color="auto" w:fill="auto"/>
          </w:tcPr>
          <w:p w14:paraId="47231DFA" w14:textId="77777777" w:rsidR="00E71B0B" w:rsidRDefault="00474308">
            <w:pPr>
              <w:spacing w:after="0"/>
              <w:jc w:val="right"/>
              <w:rPr>
                <w:lang w:eastAsia="en-US"/>
              </w:rPr>
            </w:pPr>
            <w:r>
              <w:rPr>
                <w:lang w:eastAsia="en-US"/>
              </w:rPr>
              <w:t>0 %</w:t>
            </w:r>
          </w:p>
        </w:tc>
      </w:tr>
      <w:tr w:rsidR="00E71B0B" w14:paraId="0A8F71C8" w14:textId="77777777">
        <w:trPr>
          <w:trHeight w:val="73"/>
        </w:trPr>
        <w:tc>
          <w:tcPr>
            <w:tcW w:w="8613" w:type="dxa"/>
            <w:gridSpan w:val="3"/>
            <w:shd w:val="clear" w:color="auto" w:fill="auto"/>
          </w:tcPr>
          <w:p w14:paraId="5CD24AE1" w14:textId="77777777" w:rsidR="00E71B0B" w:rsidRDefault="00474308">
            <w:pPr>
              <w:spacing w:after="0"/>
              <w:rPr>
                <w:rStyle w:val="halvfet"/>
                <w:lang w:eastAsia="en-US"/>
              </w:rPr>
            </w:pPr>
            <w:r>
              <w:rPr>
                <w:rStyle w:val="halvfet"/>
                <w:lang w:eastAsia="en-US"/>
              </w:rPr>
              <w:t>Finansielle nøkkeltall</w:t>
            </w:r>
          </w:p>
        </w:tc>
      </w:tr>
      <w:tr w:rsidR="00F562F6" w14:paraId="745E05AB" w14:textId="77777777">
        <w:trPr>
          <w:trHeight w:val="73"/>
        </w:trPr>
        <w:tc>
          <w:tcPr>
            <w:tcW w:w="5353" w:type="dxa"/>
            <w:shd w:val="clear" w:color="auto" w:fill="auto"/>
          </w:tcPr>
          <w:p w14:paraId="3C0CC98B" w14:textId="77777777" w:rsidR="00E71B0B" w:rsidRDefault="00474308">
            <w:pPr>
              <w:spacing w:after="0"/>
              <w:rPr>
                <w:lang w:eastAsia="en-US"/>
              </w:rPr>
            </w:pPr>
            <w:r>
              <w:rPr>
                <w:lang w:eastAsia="en-US"/>
              </w:rPr>
              <w:t>Sysselsatt kapital</w:t>
            </w:r>
          </w:p>
        </w:tc>
        <w:tc>
          <w:tcPr>
            <w:tcW w:w="1701" w:type="dxa"/>
            <w:shd w:val="clear" w:color="auto" w:fill="auto"/>
          </w:tcPr>
          <w:p w14:paraId="519CA2B3" w14:textId="77777777" w:rsidR="00E71B0B" w:rsidRDefault="00474308">
            <w:pPr>
              <w:spacing w:after="0"/>
              <w:jc w:val="right"/>
              <w:rPr>
                <w:lang w:eastAsia="en-US"/>
              </w:rPr>
            </w:pPr>
            <w:r>
              <w:rPr>
                <w:lang w:eastAsia="en-US"/>
              </w:rPr>
              <w:t>12,3</w:t>
            </w:r>
          </w:p>
        </w:tc>
        <w:tc>
          <w:tcPr>
            <w:tcW w:w="1559" w:type="dxa"/>
            <w:shd w:val="clear" w:color="auto" w:fill="auto"/>
          </w:tcPr>
          <w:p w14:paraId="011A98A1" w14:textId="77777777" w:rsidR="00E71B0B" w:rsidRDefault="00474308">
            <w:pPr>
              <w:spacing w:after="0"/>
              <w:jc w:val="right"/>
              <w:rPr>
                <w:lang w:eastAsia="en-US"/>
              </w:rPr>
            </w:pPr>
            <w:r>
              <w:rPr>
                <w:lang w:eastAsia="en-US"/>
              </w:rPr>
              <w:t xml:space="preserve"> 17 </w:t>
            </w:r>
          </w:p>
        </w:tc>
      </w:tr>
      <w:tr w:rsidR="00F562F6" w14:paraId="43E17C84" w14:textId="77777777">
        <w:trPr>
          <w:trHeight w:val="73"/>
        </w:trPr>
        <w:tc>
          <w:tcPr>
            <w:tcW w:w="5353" w:type="dxa"/>
            <w:shd w:val="clear" w:color="auto" w:fill="auto"/>
          </w:tcPr>
          <w:p w14:paraId="560C5F44" w14:textId="77777777" w:rsidR="00E71B0B" w:rsidRDefault="00474308">
            <w:pPr>
              <w:spacing w:after="0"/>
              <w:rPr>
                <w:lang w:eastAsia="en-US"/>
              </w:rPr>
            </w:pPr>
            <w:r>
              <w:rPr>
                <w:lang w:eastAsia="en-US"/>
              </w:rPr>
              <w:t>Driftsmargin (EBIT)</w:t>
            </w:r>
          </w:p>
        </w:tc>
        <w:tc>
          <w:tcPr>
            <w:tcW w:w="1701" w:type="dxa"/>
            <w:shd w:val="clear" w:color="auto" w:fill="auto"/>
          </w:tcPr>
          <w:p w14:paraId="33AF9988" w14:textId="77777777" w:rsidR="00E71B0B" w:rsidRDefault="00474308">
            <w:pPr>
              <w:spacing w:after="0"/>
              <w:jc w:val="right"/>
              <w:rPr>
                <w:lang w:eastAsia="en-US"/>
              </w:rPr>
            </w:pPr>
            <w:r>
              <w:rPr>
                <w:lang w:eastAsia="en-US"/>
              </w:rPr>
              <w:t>-4,0 %</w:t>
            </w:r>
          </w:p>
        </w:tc>
        <w:tc>
          <w:tcPr>
            <w:tcW w:w="1559" w:type="dxa"/>
            <w:shd w:val="clear" w:color="auto" w:fill="auto"/>
          </w:tcPr>
          <w:p w14:paraId="72A1CA79" w14:textId="77777777" w:rsidR="00E71B0B" w:rsidRDefault="00474308">
            <w:pPr>
              <w:spacing w:after="0"/>
              <w:jc w:val="right"/>
              <w:rPr>
                <w:lang w:eastAsia="en-US"/>
              </w:rPr>
            </w:pPr>
            <w:r>
              <w:rPr>
                <w:lang w:eastAsia="en-US"/>
              </w:rPr>
              <w:t>4,3 %</w:t>
            </w:r>
          </w:p>
        </w:tc>
      </w:tr>
      <w:tr w:rsidR="00F562F6" w14:paraId="187433BD" w14:textId="77777777">
        <w:trPr>
          <w:trHeight w:val="73"/>
        </w:trPr>
        <w:tc>
          <w:tcPr>
            <w:tcW w:w="5353" w:type="dxa"/>
            <w:shd w:val="clear" w:color="auto" w:fill="auto"/>
          </w:tcPr>
          <w:p w14:paraId="3C72B7D5" w14:textId="77777777" w:rsidR="00E71B0B" w:rsidRDefault="00474308">
            <w:pPr>
              <w:spacing w:after="0"/>
              <w:rPr>
                <w:lang w:eastAsia="en-US"/>
              </w:rPr>
            </w:pPr>
            <w:r>
              <w:rPr>
                <w:lang w:eastAsia="en-US"/>
              </w:rPr>
              <w:t>Egenkapitalandel</w:t>
            </w:r>
          </w:p>
        </w:tc>
        <w:tc>
          <w:tcPr>
            <w:tcW w:w="1701" w:type="dxa"/>
            <w:shd w:val="clear" w:color="auto" w:fill="auto"/>
          </w:tcPr>
          <w:p w14:paraId="18034517" w14:textId="77777777" w:rsidR="00E71B0B" w:rsidRDefault="00474308">
            <w:pPr>
              <w:spacing w:after="0"/>
              <w:jc w:val="right"/>
              <w:rPr>
                <w:lang w:eastAsia="en-US"/>
              </w:rPr>
            </w:pPr>
            <w:r>
              <w:rPr>
                <w:lang w:eastAsia="en-US"/>
              </w:rPr>
              <w:t>23,9 %</w:t>
            </w:r>
          </w:p>
        </w:tc>
        <w:tc>
          <w:tcPr>
            <w:tcW w:w="1559" w:type="dxa"/>
            <w:shd w:val="clear" w:color="auto" w:fill="auto"/>
          </w:tcPr>
          <w:p w14:paraId="507E4D9C" w14:textId="77777777" w:rsidR="00E71B0B" w:rsidRDefault="00474308">
            <w:pPr>
              <w:spacing w:after="0"/>
              <w:jc w:val="right"/>
              <w:rPr>
                <w:lang w:eastAsia="en-US"/>
              </w:rPr>
            </w:pPr>
            <w:r>
              <w:rPr>
                <w:lang w:eastAsia="en-US"/>
              </w:rPr>
              <w:t>32 %</w:t>
            </w:r>
          </w:p>
        </w:tc>
      </w:tr>
      <w:tr w:rsidR="00F562F6" w14:paraId="65AE97C1" w14:textId="77777777">
        <w:trPr>
          <w:trHeight w:val="227"/>
        </w:trPr>
        <w:tc>
          <w:tcPr>
            <w:tcW w:w="5353" w:type="dxa"/>
            <w:shd w:val="clear" w:color="auto" w:fill="auto"/>
          </w:tcPr>
          <w:p w14:paraId="3CF199E0" w14:textId="77777777" w:rsidR="00E71B0B" w:rsidRDefault="00474308">
            <w:pPr>
              <w:spacing w:after="0"/>
              <w:rPr>
                <w:lang w:eastAsia="en-US"/>
              </w:rPr>
            </w:pPr>
            <w:r>
              <w:rPr>
                <w:lang w:eastAsia="en-US"/>
              </w:rPr>
              <w:t>Netto kontantstrøm fra drift</w:t>
            </w:r>
          </w:p>
        </w:tc>
        <w:tc>
          <w:tcPr>
            <w:tcW w:w="1701" w:type="dxa"/>
            <w:shd w:val="clear" w:color="auto" w:fill="auto"/>
          </w:tcPr>
          <w:p w14:paraId="1BA8F367" w14:textId="77777777" w:rsidR="00E71B0B" w:rsidRDefault="00474308">
            <w:pPr>
              <w:spacing w:after="0"/>
              <w:jc w:val="right"/>
              <w:rPr>
                <w:lang w:eastAsia="en-US"/>
              </w:rPr>
            </w:pPr>
            <w:r>
              <w:rPr>
                <w:lang w:eastAsia="en-US"/>
              </w:rPr>
              <w:t>0,5</w:t>
            </w:r>
          </w:p>
        </w:tc>
        <w:tc>
          <w:tcPr>
            <w:tcW w:w="1559" w:type="dxa"/>
            <w:shd w:val="clear" w:color="auto" w:fill="auto"/>
          </w:tcPr>
          <w:p w14:paraId="3B8E85C5" w14:textId="77777777" w:rsidR="00E71B0B" w:rsidRDefault="00474308">
            <w:pPr>
              <w:spacing w:after="0"/>
              <w:jc w:val="right"/>
              <w:rPr>
                <w:lang w:eastAsia="en-US"/>
              </w:rPr>
            </w:pPr>
            <w:r>
              <w:rPr>
                <w:lang w:eastAsia="en-US"/>
              </w:rPr>
              <w:t>14</w:t>
            </w:r>
          </w:p>
        </w:tc>
      </w:tr>
      <w:tr w:rsidR="00F562F6" w14:paraId="69376334" w14:textId="77777777">
        <w:trPr>
          <w:trHeight w:val="73"/>
        </w:trPr>
        <w:tc>
          <w:tcPr>
            <w:tcW w:w="5353" w:type="dxa"/>
            <w:shd w:val="clear" w:color="auto" w:fill="auto"/>
          </w:tcPr>
          <w:p w14:paraId="7600A200" w14:textId="77777777" w:rsidR="00E71B0B" w:rsidRDefault="00474308">
            <w:pPr>
              <w:spacing w:after="0"/>
              <w:rPr>
                <w:lang w:eastAsia="en-US"/>
              </w:rPr>
            </w:pPr>
            <w:r>
              <w:rPr>
                <w:lang w:eastAsia="en-US"/>
              </w:rPr>
              <w:lastRenderedPageBreak/>
              <w:t>Netto kontantstrøm fra investeringer</w:t>
            </w:r>
          </w:p>
        </w:tc>
        <w:tc>
          <w:tcPr>
            <w:tcW w:w="1701" w:type="dxa"/>
            <w:shd w:val="clear" w:color="auto" w:fill="auto"/>
          </w:tcPr>
          <w:p w14:paraId="1153C081" w14:textId="77777777" w:rsidR="00E71B0B" w:rsidRDefault="00474308">
            <w:pPr>
              <w:spacing w:after="0"/>
              <w:jc w:val="right"/>
              <w:rPr>
                <w:lang w:eastAsia="en-US"/>
              </w:rPr>
            </w:pPr>
            <w:r>
              <w:rPr>
                <w:lang w:eastAsia="en-US"/>
              </w:rPr>
              <w:t>-0,5</w:t>
            </w:r>
          </w:p>
        </w:tc>
        <w:tc>
          <w:tcPr>
            <w:tcW w:w="1559" w:type="dxa"/>
            <w:shd w:val="clear" w:color="auto" w:fill="auto"/>
          </w:tcPr>
          <w:p w14:paraId="550CDAEC" w14:textId="77777777" w:rsidR="00E71B0B" w:rsidRDefault="00474308">
            <w:pPr>
              <w:spacing w:after="0"/>
              <w:jc w:val="right"/>
              <w:rPr>
                <w:lang w:eastAsia="en-US"/>
              </w:rPr>
            </w:pPr>
            <w:r>
              <w:rPr>
                <w:lang w:eastAsia="en-US"/>
              </w:rPr>
              <w:t>3</w:t>
            </w:r>
          </w:p>
        </w:tc>
      </w:tr>
      <w:tr w:rsidR="00E71B0B" w14:paraId="6193CF95" w14:textId="77777777">
        <w:trPr>
          <w:trHeight w:val="73"/>
        </w:trPr>
        <w:tc>
          <w:tcPr>
            <w:tcW w:w="8613" w:type="dxa"/>
            <w:gridSpan w:val="3"/>
            <w:shd w:val="clear" w:color="auto" w:fill="auto"/>
          </w:tcPr>
          <w:p w14:paraId="0CE5A912" w14:textId="77777777" w:rsidR="00E71B0B" w:rsidRDefault="00474308">
            <w:pPr>
              <w:spacing w:after="0"/>
              <w:rPr>
                <w:rStyle w:val="halvfet"/>
                <w:lang w:eastAsia="en-US"/>
              </w:rPr>
            </w:pPr>
            <w:r>
              <w:rPr>
                <w:rStyle w:val="halvfet"/>
                <w:lang w:eastAsia="en-US"/>
              </w:rPr>
              <w:t>Andre nøkkeltall</w:t>
            </w:r>
          </w:p>
        </w:tc>
      </w:tr>
      <w:tr w:rsidR="00F562F6" w14:paraId="1784BA37" w14:textId="77777777">
        <w:trPr>
          <w:trHeight w:val="73"/>
        </w:trPr>
        <w:tc>
          <w:tcPr>
            <w:tcW w:w="5353" w:type="dxa"/>
            <w:shd w:val="clear" w:color="auto" w:fill="auto"/>
          </w:tcPr>
          <w:p w14:paraId="7E8F823C" w14:textId="77777777" w:rsidR="00E71B0B" w:rsidRDefault="00474308">
            <w:pPr>
              <w:spacing w:after="0"/>
              <w:rPr>
                <w:lang w:eastAsia="en-US"/>
              </w:rPr>
            </w:pPr>
            <w:r>
              <w:rPr>
                <w:lang w:eastAsia="en-US"/>
              </w:rPr>
              <w:t>Antall ansatte</w:t>
            </w:r>
          </w:p>
        </w:tc>
        <w:tc>
          <w:tcPr>
            <w:tcW w:w="1701" w:type="dxa"/>
            <w:shd w:val="clear" w:color="auto" w:fill="auto"/>
          </w:tcPr>
          <w:p w14:paraId="62842258" w14:textId="77777777" w:rsidR="00E71B0B" w:rsidRDefault="00474308">
            <w:pPr>
              <w:spacing w:after="0"/>
              <w:jc w:val="right"/>
              <w:rPr>
                <w:lang w:eastAsia="en-US"/>
              </w:rPr>
            </w:pPr>
            <w:r>
              <w:rPr>
                <w:lang w:eastAsia="en-US"/>
              </w:rPr>
              <w:t>135</w:t>
            </w:r>
          </w:p>
        </w:tc>
        <w:tc>
          <w:tcPr>
            <w:tcW w:w="1559" w:type="dxa"/>
            <w:shd w:val="clear" w:color="auto" w:fill="auto"/>
          </w:tcPr>
          <w:p w14:paraId="02266F33" w14:textId="77777777" w:rsidR="00E71B0B" w:rsidRDefault="00474308">
            <w:pPr>
              <w:spacing w:after="0"/>
              <w:jc w:val="right"/>
              <w:rPr>
                <w:lang w:eastAsia="en-US"/>
              </w:rPr>
            </w:pPr>
            <w:r>
              <w:rPr>
                <w:lang w:eastAsia="en-US"/>
              </w:rPr>
              <w:t>148</w:t>
            </w:r>
          </w:p>
        </w:tc>
      </w:tr>
      <w:tr w:rsidR="00F562F6" w14:paraId="2D0D15DB" w14:textId="77777777">
        <w:trPr>
          <w:trHeight w:val="73"/>
        </w:trPr>
        <w:tc>
          <w:tcPr>
            <w:tcW w:w="5353" w:type="dxa"/>
            <w:shd w:val="clear" w:color="auto" w:fill="auto"/>
          </w:tcPr>
          <w:p w14:paraId="59E89CC8" w14:textId="77777777" w:rsidR="00E71B0B" w:rsidRDefault="00474308">
            <w:pPr>
              <w:spacing w:after="0"/>
              <w:rPr>
                <w:lang w:eastAsia="en-US"/>
              </w:rPr>
            </w:pPr>
            <w:r>
              <w:rPr>
                <w:lang w:eastAsia="en-US"/>
              </w:rPr>
              <w:t>Andel ansatte i Norge</w:t>
            </w:r>
          </w:p>
        </w:tc>
        <w:tc>
          <w:tcPr>
            <w:tcW w:w="1701" w:type="dxa"/>
            <w:shd w:val="clear" w:color="auto" w:fill="auto"/>
          </w:tcPr>
          <w:p w14:paraId="4BD39C77" w14:textId="77777777" w:rsidR="00E71B0B" w:rsidRDefault="00474308">
            <w:pPr>
              <w:spacing w:after="0"/>
              <w:jc w:val="right"/>
              <w:rPr>
                <w:lang w:eastAsia="en-US"/>
              </w:rPr>
            </w:pPr>
            <w:r>
              <w:rPr>
                <w:lang w:eastAsia="en-US"/>
              </w:rPr>
              <w:t>100 %</w:t>
            </w:r>
          </w:p>
        </w:tc>
        <w:tc>
          <w:tcPr>
            <w:tcW w:w="1559" w:type="dxa"/>
            <w:shd w:val="clear" w:color="auto" w:fill="auto"/>
          </w:tcPr>
          <w:p w14:paraId="10266C15" w14:textId="77777777" w:rsidR="00E71B0B" w:rsidRDefault="00474308">
            <w:pPr>
              <w:spacing w:after="0"/>
              <w:jc w:val="right"/>
              <w:rPr>
                <w:lang w:eastAsia="en-US"/>
              </w:rPr>
            </w:pPr>
            <w:r>
              <w:rPr>
                <w:lang w:eastAsia="en-US"/>
              </w:rPr>
              <w:t>100 %</w:t>
            </w:r>
          </w:p>
        </w:tc>
      </w:tr>
      <w:tr w:rsidR="00F562F6" w14:paraId="26A8D095" w14:textId="77777777">
        <w:trPr>
          <w:trHeight w:val="73"/>
        </w:trPr>
        <w:tc>
          <w:tcPr>
            <w:tcW w:w="5353" w:type="dxa"/>
            <w:shd w:val="clear" w:color="auto" w:fill="auto"/>
          </w:tcPr>
          <w:p w14:paraId="6A0C3D2F" w14:textId="77777777" w:rsidR="00E71B0B" w:rsidRDefault="00474308">
            <w:pPr>
              <w:spacing w:after="0"/>
              <w:rPr>
                <w:lang w:eastAsia="en-US"/>
              </w:rPr>
            </w:pPr>
            <w:r>
              <w:rPr>
                <w:lang w:eastAsia="en-US"/>
              </w:rPr>
              <w:t>Andel kvinner i konsernledelsen/selskapets ledergruppe</w:t>
            </w:r>
          </w:p>
        </w:tc>
        <w:tc>
          <w:tcPr>
            <w:tcW w:w="1701" w:type="dxa"/>
            <w:shd w:val="clear" w:color="auto" w:fill="auto"/>
          </w:tcPr>
          <w:p w14:paraId="729430FA" w14:textId="77777777" w:rsidR="00E71B0B" w:rsidRDefault="00474308">
            <w:pPr>
              <w:spacing w:after="0"/>
              <w:jc w:val="right"/>
              <w:rPr>
                <w:lang w:eastAsia="en-US"/>
              </w:rPr>
            </w:pPr>
            <w:r>
              <w:rPr>
                <w:lang w:eastAsia="en-US"/>
              </w:rPr>
              <w:t>57 %</w:t>
            </w:r>
          </w:p>
        </w:tc>
        <w:tc>
          <w:tcPr>
            <w:tcW w:w="1559" w:type="dxa"/>
            <w:shd w:val="clear" w:color="auto" w:fill="auto"/>
          </w:tcPr>
          <w:p w14:paraId="3A27DF28" w14:textId="77777777" w:rsidR="00E71B0B" w:rsidRDefault="00474308">
            <w:pPr>
              <w:spacing w:after="0"/>
              <w:jc w:val="right"/>
              <w:rPr>
                <w:lang w:eastAsia="en-US"/>
              </w:rPr>
            </w:pPr>
            <w:r>
              <w:rPr>
                <w:lang w:eastAsia="en-US"/>
              </w:rPr>
              <w:t>57 %</w:t>
            </w:r>
          </w:p>
        </w:tc>
      </w:tr>
      <w:tr w:rsidR="00F562F6" w14:paraId="69597B1E" w14:textId="77777777">
        <w:trPr>
          <w:trHeight w:val="73"/>
        </w:trPr>
        <w:tc>
          <w:tcPr>
            <w:tcW w:w="5353" w:type="dxa"/>
            <w:shd w:val="clear" w:color="auto" w:fill="auto"/>
          </w:tcPr>
          <w:p w14:paraId="3556AFCF" w14:textId="77777777" w:rsidR="00E71B0B" w:rsidRDefault="00474308">
            <w:pPr>
              <w:spacing w:after="0"/>
              <w:rPr>
                <w:lang w:eastAsia="en-US"/>
              </w:rPr>
            </w:pPr>
            <w:r>
              <w:rPr>
                <w:lang w:eastAsia="en-US"/>
              </w:rPr>
              <w:t>Andel kvinner i selskapet totalt</w:t>
            </w:r>
          </w:p>
        </w:tc>
        <w:tc>
          <w:tcPr>
            <w:tcW w:w="1701" w:type="dxa"/>
            <w:shd w:val="clear" w:color="auto" w:fill="auto"/>
          </w:tcPr>
          <w:p w14:paraId="59A35D35" w14:textId="77777777" w:rsidR="00E71B0B" w:rsidRDefault="00474308">
            <w:pPr>
              <w:spacing w:after="0"/>
              <w:jc w:val="right"/>
              <w:rPr>
                <w:lang w:eastAsia="en-US"/>
              </w:rPr>
            </w:pPr>
            <w:r>
              <w:rPr>
                <w:lang w:eastAsia="en-US"/>
              </w:rPr>
              <w:t>50 %</w:t>
            </w:r>
          </w:p>
        </w:tc>
        <w:tc>
          <w:tcPr>
            <w:tcW w:w="1559" w:type="dxa"/>
            <w:shd w:val="clear" w:color="auto" w:fill="auto"/>
          </w:tcPr>
          <w:p w14:paraId="6B3B9F41" w14:textId="77777777" w:rsidR="00E71B0B" w:rsidRDefault="00474308">
            <w:pPr>
              <w:spacing w:after="0"/>
              <w:jc w:val="right"/>
              <w:rPr>
                <w:lang w:eastAsia="en-US"/>
              </w:rPr>
            </w:pPr>
            <w:r>
              <w:rPr>
                <w:lang w:eastAsia="en-US"/>
              </w:rPr>
              <w:t>50 %</w:t>
            </w:r>
          </w:p>
        </w:tc>
      </w:tr>
      <w:tr w:rsidR="00E71B0B" w14:paraId="153F6E28" w14:textId="77777777">
        <w:trPr>
          <w:trHeight w:val="73"/>
        </w:trPr>
        <w:tc>
          <w:tcPr>
            <w:tcW w:w="8613" w:type="dxa"/>
            <w:gridSpan w:val="3"/>
            <w:shd w:val="clear" w:color="auto" w:fill="auto"/>
          </w:tcPr>
          <w:p w14:paraId="28D52D81" w14:textId="77777777" w:rsidR="00E71B0B" w:rsidRDefault="00474308">
            <w:pPr>
              <w:spacing w:after="0"/>
              <w:rPr>
                <w:rStyle w:val="halvfet"/>
                <w:lang w:eastAsia="en-US"/>
              </w:rPr>
            </w:pPr>
            <w:r>
              <w:rPr>
                <w:rStyle w:val="halvfet"/>
                <w:lang w:eastAsia="en-US"/>
              </w:rPr>
              <w:t>Klimagassutslipp (tonn CO2-ekvivalenter)</w:t>
            </w:r>
          </w:p>
        </w:tc>
      </w:tr>
      <w:tr w:rsidR="00F562F6" w14:paraId="650CA3D2" w14:textId="77777777">
        <w:trPr>
          <w:trHeight w:val="73"/>
        </w:trPr>
        <w:tc>
          <w:tcPr>
            <w:tcW w:w="5353" w:type="dxa"/>
            <w:shd w:val="clear" w:color="auto" w:fill="auto"/>
          </w:tcPr>
          <w:p w14:paraId="3D71A22A" w14:textId="77777777" w:rsidR="00E71B0B" w:rsidRDefault="00474308">
            <w:pPr>
              <w:spacing w:after="0"/>
              <w:rPr>
                <w:lang w:eastAsia="en-US"/>
              </w:rPr>
            </w:pPr>
            <w:r>
              <w:rPr>
                <w:lang w:eastAsia="en-US"/>
              </w:rPr>
              <w:t>Scope 1</w:t>
            </w:r>
          </w:p>
        </w:tc>
        <w:tc>
          <w:tcPr>
            <w:tcW w:w="1701" w:type="dxa"/>
            <w:shd w:val="clear" w:color="auto" w:fill="auto"/>
          </w:tcPr>
          <w:p w14:paraId="4B66F07C" w14:textId="77777777" w:rsidR="00E71B0B" w:rsidRDefault="00474308">
            <w:pPr>
              <w:spacing w:after="0"/>
              <w:jc w:val="right"/>
              <w:rPr>
                <w:lang w:eastAsia="en-US"/>
              </w:rPr>
            </w:pPr>
            <w:r>
              <w:rPr>
                <w:lang w:eastAsia="en-US"/>
              </w:rPr>
              <w:t>0</w:t>
            </w:r>
          </w:p>
        </w:tc>
        <w:tc>
          <w:tcPr>
            <w:tcW w:w="1559" w:type="dxa"/>
            <w:shd w:val="clear" w:color="auto" w:fill="auto"/>
          </w:tcPr>
          <w:p w14:paraId="4724ACF9" w14:textId="77777777" w:rsidR="00E71B0B" w:rsidRDefault="00474308">
            <w:pPr>
              <w:spacing w:after="0"/>
              <w:jc w:val="right"/>
              <w:rPr>
                <w:lang w:eastAsia="en-US"/>
              </w:rPr>
            </w:pPr>
            <w:r>
              <w:rPr>
                <w:lang w:eastAsia="en-US"/>
              </w:rPr>
              <w:t>-</w:t>
            </w:r>
          </w:p>
        </w:tc>
      </w:tr>
      <w:tr w:rsidR="00F562F6" w14:paraId="6B54E391" w14:textId="77777777">
        <w:trPr>
          <w:trHeight w:val="73"/>
        </w:trPr>
        <w:tc>
          <w:tcPr>
            <w:tcW w:w="5353" w:type="dxa"/>
            <w:shd w:val="clear" w:color="auto" w:fill="auto"/>
          </w:tcPr>
          <w:p w14:paraId="30F5A78D" w14:textId="77777777" w:rsidR="00E71B0B" w:rsidRDefault="00474308">
            <w:pPr>
              <w:spacing w:after="0"/>
              <w:rPr>
                <w:lang w:eastAsia="en-US"/>
              </w:rPr>
            </w:pPr>
            <w:r>
              <w:rPr>
                <w:lang w:eastAsia="en-US"/>
              </w:rPr>
              <w:t>Scope 2</w:t>
            </w:r>
          </w:p>
        </w:tc>
        <w:tc>
          <w:tcPr>
            <w:tcW w:w="1701" w:type="dxa"/>
            <w:shd w:val="clear" w:color="auto" w:fill="auto"/>
          </w:tcPr>
          <w:p w14:paraId="5B299427" w14:textId="77777777" w:rsidR="00E71B0B" w:rsidRDefault="00474308">
            <w:pPr>
              <w:spacing w:after="0"/>
              <w:jc w:val="right"/>
              <w:rPr>
                <w:lang w:eastAsia="en-US"/>
              </w:rPr>
            </w:pPr>
            <w:r>
              <w:rPr>
                <w:lang w:eastAsia="en-US"/>
              </w:rPr>
              <w:t>118</w:t>
            </w:r>
          </w:p>
        </w:tc>
        <w:tc>
          <w:tcPr>
            <w:tcW w:w="1559" w:type="dxa"/>
            <w:shd w:val="clear" w:color="auto" w:fill="auto"/>
          </w:tcPr>
          <w:p w14:paraId="65258464" w14:textId="77777777" w:rsidR="00E71B0B" w:rsidRDefault="00474308">
            <w:pPr>
              <w:spacing w:after="0"/>
              <w:jc w:val="right"/>
              <w:rPr>
                <w:lang w:eastAsia="en-US"/>
              </w:rPr>
            </w:pPr>
            <w:r>
              <w:rPr>
                <w:lang w:eastAsia="en-US"/>
              </w:rPr>
              <w:t>-</w:t>
            </w:r>
          </w:p>
        </w:tc>
      </w:tr>
      <w:tr w:rsidR="00F562F6" w14:paraId="760844C8" w14:textId="77777777">
        <w:trPr>
          <w:trHeight w:val="73"/>
        </w:trPr>
        <w:tc>
          <w:tcPr>
            <w:tcW w:w="5353" w:type="dxa"/>
            <w:shd w:val="clear" w:color="auto" w:fill="auto"/>
          </w:tcPr>
          <w:p w14:paraId="32AB1974" w14:textId="77777777" w:rsidR="00E71B0B" w:rsidRDefault="00474308">
            <w:pPr>
              <w:spacing w:after="0"/>
              <w:rPr>
                <w:lang w:eastAsia="en-US"/>
              </w:rPr>
            </w:pPr>
            <w:r>
              <w:rPr>
                <w:lang w:eastAsia="en-US"/>
              </w:rPr>
              <w:t>Scope 3</w:t>
            </w:r>
          </w:p>
        </w:tc>
        <w:tc>
          <w:tcPr>
            <w:tcW w:w="1701" w:type="dxa"/>
            <w:shd w:val="clear" w:color="auto" w:fill="auto"/>
          </w:tcPr>
          <w:p w14:paraId="68FC40A5" w14:textId="77777777" w:rsidR="00E71B0B" w:rsidRDefault="00474308">
            <w:pPr>
              <w:spacing w:after="0"/>
              <w:jc w:val="right"/>
              <w:rPr>
                <w:lang w:eastAsia="en-US"/>
              </w:rPr>
            </w:pPr>
            <w:r>
              <w:rPr>
                <w:lang w:eastAsia="en-US"/>
              </w:rPr>
              <w:t>31</w:t>
            </w:r>
          </w:p>
        </w:tc>
        <w:tc>
          <w:tcPr>
            <w:tcW w:w="1559" w:type="dxa"/>
            <w:shd w:val="clear" w:color="auto" w:fill="auto"/>
          </w:tcPr>
          <w:p w14:paraId="3048DB0D" w14:textId="77777777" w:rsidR="00E71B0B" w:rsidRDefault="00474308">
            <w:pPr>
              <w:spacing w:after="0"/>
              <w:jc w:val="right"/>
              <w:rPr>
                <w:lang w:eastAsia="en-US"/>
              </w:rPr>
            </w:pPr>
            <w:r>
              <w:rPr>
                <w:lang w:eastAsia="en-US"/>
              </w:rPr>
              <w:t>-</w:t>
            </w:r>
          </w:p>
        </w:tc>
      </w:tr>
      <w:tr w:rsidR="00F562F6" w14:paraId="118B12DF" w14:textId="77777777">
        <w:trPr>
          <w:trHeight w:val="73"/>
        </w:trPr>
        <w:tc>
          <w:tcPr>
            <w:tcW w:w="5353" w:type="dxa"/>
            <w:shd w:val="clear" w:color="auto" w:fill="auto"/>
          </w:tcPr>
          <w:p w14:paraId="36439C4D" w14:textId="77777777" w:rsidR="00E71B0B" w:rsidRDefault="00474308">
            <w:pPr>
              <w:spacing w:after="0"/>
              <w:rPr>
                <w:lang w:eastAsia="en-US"/>
              </w:rPr>
            </w:pPr>
            <w:r>
              <w:rPr>
                <w:lang w:eastAsia="en-US"/>
              </w:rPr>
              <w:t>Scope 3 - det rapporteres på følgende kategorier:</w:t>
            </w:r>
          </w:p>
        </w:tc>
        <w:tc>
          <w:tcPr>
            <w:tcW w:w="1701" w:type="dxa"/>
            <w:shd w:val="clear" w:color="auto" w:fill="auto"/>
          </w:tcPr>
          <w:p w14:paraId="5AD00253" w14:textId="77777777" w:rsidR="00E71B0B" w:rsidRDefault="00474308">
            <w:pPr>
              <w:spacing w:after="0"/>
              <w:jc w:val="right"/>
              <w:rPr>
                <w:lang w:eastAsia="en-US"/>
              </w:rPr>
            </w:pPr>
            <w:proofErr w:type="gramStart"/>
            <w:r>
              <w:rPr>
                <w:lang w:eastAsia="en-US"/>
              </w:rPr>
              <w:t>A,B</w:t>
            </w:r>
            <w:proofErr w:type="gramEnd"/>
            <w:r>
              <w:rPr>
                <w:lang w:eastAsia="en-US"/>
              </w:rPr>
              <w:t>,C,D, L,O*</w:t>
            </w:r>
          </w:p>
        </w:tc>
        <w:tc>
          <w:tcPr>
            <w:tcW w:w="1559" w:type="dxa"/>
            <w:shd w:val="clear" w:color="auto" w:fill="auto"/>
          </w:tcPr>
          <w:p w14:paraId="78F60783" w14:textId="77777777" w:rsidR="00E71B0B" w:rsidRDefault="00E71B0B" w:rsidP="00E7037C">
            <w:pPr>
              <w:rPr>
                <w:rFonts w:eastAsia="Calibri"/>
                <w:lang w:eastAsia="en-US"/>
              </w:rPr>
            </w:pPr>
          </w:p>
        </w:tc>
      </w:tr>
    </w:tbl>
    <w:p w14:paraId="337958F6" w14:textId="77777777" w:rsidR="00E71B0B" w:rsidRDefault="00474308" w:rsidP="00A9630E">
      <w:pPr>
        <w:pStyle w:val="Note"/>
      </w:pPr>
      <w:r>
        <w:t>*Se side 52 for forklaring av utslippskategorier.</w:t>
      </w:r>
    </w:p>
    <w:p w14:paraId="5156B74C" w14:textId="77777777" w:rsidR="00E71B0B" w:rsidRDefault="00474308" w:rsidP="001B322E">
      <w:pPr>
        <w:pStyle w:val="avsnitt-tittel"/>
      </w:pPr>
      <w:r>
        <w:t>Klimamål</w:t>
      </w:r>
    </w:p>
    <w:p w14:paraId="06C2C7F6" w14:textId="77777777" w:rsidR="00E71B0B" w:rsidRDefault="00474308" w:rsidP="001B322E">
      <w:r w:rsidRPr="00E7037C">
        <w:rPr>
          <w:rStyle w:val="halvfet"/>
        </w:rPr>
        <w:t>2025:</w:t>
      </w:r>
      <w:r>
        <w:t xml:space="preserve"> Redusere klimautslipp i Scope 3 med 25 pst.</w:t>
      </w:r>
    </w:p>
    <w:p w14:paraId="797DEAAD" w14:textId="77777777" w:rsidR="00E71B0B" w:rsidRDefault="00474308" w:rsidP="001B322E">
      <w:r w:rsidRPr="00E7037C">
        <w:rPr>
          <w:rStyle w:val="halvfet"/>
        </w:rPr>
        <w:t>2030:</w:t>
      </w:r>
      <w:r>
        <w:t xml:space="preserve"> Redusere klimautslipp i Scope 3 med 60 pst.</w:t>
      </w:r>
    </w:p>
    <w:p w14:paraId="6EA0E588" w14:textId="77777777" w:rsidR="00E71B0B" w:rsidRDefault="00474308" w:rsidP="001B322E">
      <w:r w:rsidRPr="00E7037C">
        <w:rPr>
          <w:rStyle w:val="halvfet"/>
        </w:rPr>
        <w:t>2050:</w:t>
      </w:r>
      <w:r>
        <w:t xml:space="preserve"> Redusere klimautslipp i Scope 3 med 90 pst.</w:t>
      </w:r>
    </w:p>
    <w:p w14:paraId="59A66325" w14:textId="44CE0D7C" w:rsidR="00D17C90" w:rsidRDefault="00D17C90" w:rsidP="00035E85">
      <w:pPr>
        <w:pStyle w:val="UnOverskrift3"/>
        <w:rPr>
          <w:noProof/>
        </w:rPr>
      </w:pPr>
      <w:r>
        <w:t>Universitetssenteret på Svalbard AS</w:t>
      </w:r>
    </w:p>
    <w:p w14:paraId="65AB0C83" w14:textId="2C5E4F44" w:rsidR="007E2331" w:rsidRPr="007E2331" w:rsidRDefault="00F27BB8" w:rsidP="007E2331">
      <w:r>
        <w:rPr>
          <w:noProof/>
        </w:rPr>
        <w:drawing>
          <wp:inline distT="0" distB="0" distL="0" distR="0" wp14:anchorId="7C3265A5" wp14:editId="2E20066E">
            <wp:extent cx="790575" cy="542925"/>
            <wp:effectExtent l="0" t="0" r="0" b="0"/>
            <wp:docPr id="181" name="Bilde 18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Bilde 181" descr="Logo"/>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90575" cy="542925"/>
                    </a:xfrm>
                    <a:prstGeom prst="rect">
                      <a:avLst/>
                    </a:prstGeom>
                    <a:noFill/>
                    <a:ln>
                      <a:noFill/>
                    </a:ln>
                  </pic:spPr>
                </pic:pic>
              </a:graphicData>
            </a:graphic>
          </wp:inline>
        </w:drawing>
      </w:r>
    </w:p>
    <w:p w14:paraId="69714F0A" w14:textId="77777777" w:rsidR="00E71B0B" w:rsidRDefault="00474308" w:rsidP="00E33344">
      <w:r>
        <w:t xml:space="preserve">Universitetssenteret på Svalbard (UNIS) gir studietilbud og driver forskning med utgangspunkt i Svalbards geografiske plassering i et høyarktisk område og fortrinnene dette gir gjennom bruk av naturen som laboratorium. Studietilbudet er et supplement til undervisningen ved universitetene på fastlandet og inngår i ordinære studieløp. UNIS har studieretningene arktisk biologi, arktisk geologi, arktisk geofysikk og arktisk teknologi. </w:t>
      </w:r>
    </w:p>
    <w:p w14:paraId="6C441761" w14:textId="77777777" w:rsidR="002F7007" w:rsidRDefault="002F7007" w:rsidP="002F7007">
      <w:pPr>
        <w:pStyle w:val="Petit"/>
      </w:pPr>
      <w:r w:rsidRPr="00E33344">
        <w:rPr>
          <w:rStyle w:val="halvfet"/>
        </w:rPr>
        <w:t xml:space="preserve">Styret: </w:t>
      </w:r>
      <w:r>
        <w:t xml:space="preserve">Morten Hald (styreleder), Nina Frisak (nestleder), Robert Bjerknes, Brita Lisa </w:t>
      </w:r>
      <w:proofErr w:type="spellStart"/>
      <w:r>
        <w:t>Skjelkvåle</w:t>
      </w:r>
      <w:proofErr w:type="spellEnd"/>
      <w:r>
        <w:t xml:space="preserve">, Ingrid Schjølberg, Stein Ove S. Johannessen, Siri Kalvig, Kåre Johansen*, Marius </w:t>
      </w:r>
      <w:proofErr w:type="spellStart"/>
      <w:r>
        <w:t>Opsanger</w:t>
      </w:r>
      <w:proofErr w:type="spellEnd"/>
      <w:r>
        <w:t xml:space="preserve"> Jonassen*, Nina Kristine Eriksen*, Oliver Hyatt Rapp**</w:t>
      </w:r>
    </w:p>
    <w:p w14:paraId="0B41CAD2" w14:textId="77777777" w:rsidR="002F7007" w:rsidRDefault="002F7007" w:rsidP="002F7007">
      <w:pPr>
        <w:pStyle w:val="Petit"/>
      </w:pPr>
      <w:r>
        <w:t>*valgt av de ansatte</w:t>
      </w:r>
      <w:r>
        <w:t> </w:t>
      </w:r>
      <w:r>
        <w:t>**valgt av studentene</w:t>
      </w:r>
    </w:p>
    <w:p w14:paraId="760E8106" w14:textId="77777777" w:rsidR="002F7007" w:rsidRDefault="002F7007" w:rsidP="002F7007">
      <w:pPr>
        <w:pStyle w:val="Petit"/>
      </w:pPr>
      <w:r w:rsidRPr="00E33344">
        <w:rPr>
          <w:rStyle w:val="halvfet"/>
        </w:rPr>
        <w:t>Administrerende direktør:</w:t>
      </w:r>
      <w:r>
        <w:t xml:space="preserve"> Jøran Moen</w:t>
      </w:r>
    </w:p>
    <w:p w14:paraId="2578BFDD" w14:textId="77777777" w:rsidR="002F7007" w:rsidRDefault="002F7007" w:rsidP="002F7007">
      <w:pPr>
        <w:pStyle w:val="Petit"/>
      </w:pPr>
      <w:r w:rsidRPr="00E33344">
        <w:rPr>
          <w:rStyle w:val="halvfet"/>
        </w:rPr>
        <w:lastRenderedPageBreak/>
        <w:t>Revisor:</w:t>
      </w:r>
      <w:r>
        <w:t xml:space="preserve"> </w:t>
      </w:r>
      <w:proofErr w:type="spellStart"/>
      <w:r>
        <w:t>PwC</w:t>
      </w:r>
      <w:proofErr w:type="spellEnd"/>
      <w:r>
        <w:t xml:space="preserve"> AS</w:t>
      </w:r>
    </w:p>
    <w:p w14:paraId="10FD9B86" w14:textId="2A5DDF2D" w:rsidR="002F7007" w:rsidRDefault="002F7007" w:rsidP="002F7007">
      <w:pPr>
        <w:pStyle w:val="Petit"/>
        <w:rPr>
          <w:rStyle w:val="Hyperkobling"/>
        </w:rPr>
      </w:pPr>
      <w:r w:rsidRPr="00E33344">
        <w:rPr>
          <w:rStyle w:val="halvfet"/>
        </w:rPr>
        <w:t>Nettside:</w:t>
      </w:r>
      <w:r>
        <w:t xml:space="preserve"> </w:t>
      </w:r>
      <w:hyperlink r:id="rId247" w:history="1">
        <w:r w:rsidR="007E2331" w:rsidRPr="00133326">
          <w:rPr>
            <w:rStyle w:val="Hyperkobling"/>
          </w:rPr>
          <w:t>www.unis.no</w:t>
        </w:r>
      </w:hyperlink>
    </w:p>
    <w:p w14:paraId="12301B2C" w14:textId="0B66D3F8" w:rsidR="007E2331" w:rsidRDefault="00F27BB8" w:rsidP="007E2331">
      <w:r>
        <w:rPr>
          <w:noProof/>
        </w:rPr>
        <w:drawing>
          <wp:inline distT="0" distB="0" distL="0" distR="0" wp14:anchorId="34420692" wp14:editId="3C747986">
            <wp:extent cx="2676525" cy="1809750"/>
            <wp:effectExtent l="0" t="0" r="0" b="0"/>
            <wp:docPr id="182" name="Bilde 18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Bilde 182" descr="Illustrasjonsfot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00C4AF53" w14:textId="55DE1783" w:rsidR="00F36113" w:rsidRPr="007E2331" w:rsidRDefault="00F36113" w:rsidP="00F36113">
      <w:pPr>
        <w:pStyle w:val="Kilde"/>
      </w:pPr>
      <w:r w:rsidRPr="00F36113">
        <w:t xml:space="preserve">Foto: Marcos </w:t>
      </w:r>
      <w:proofErr w:type="spellStart"/>
      <w:r w:rsidRPr="00F36113">
        <w:t>Porcires</w:t>
      </w:r>
      <w:proofErr w:type="spellEnd"/>
    </w:p>
    <w:p w14:paraId="3AF224F9" w14:textId="77777777" w:rsidR="00E71B0B" w:rsidRDefault="00474308" w:rsidP="001B322E">
      <w:pPr>
        <w:pStyle w:val="avsnitt-tittel"/>
      </w:pPr>
      <w:r>
        <w:t>Viktige hendelser i 2022</w:t>
      </w:r>
    </w:p>
    <w:p w14:paraId="76814556" w14:textId="77777777" w:rsidR="00E71B0B" w:rsidRDefault="00474308" w:rsidP="00FC2905">
      <w:pPr>
        <w:pStyle w:val="Listebombe"/>
      </w:pPr>
      <w:r>
        <w:t>UNIS’ strategiske pilotprosjekt «</w:t>
      </w:r>
      <w:proofErr w:type="spellStart"/>
      <w:r>
        <w:t>PermaMeteoCommunity</w:t>
      </w:r>
      <w:proofErr w:type="spellEnd"/>
      <w:r>
        <w:t xml:space="preserve">» mottok «Frederik Paulsen Arctic </w:t>
      </w:r>
      <w:proofErr w:type="spellStart"/>
      <w:r>
        <w:t>Academic</w:t>
      </w:r>
      <w:proofErr w:type="spellEnd"/>
      <w:r>
        <w:t xml:space="preserve"> Action </w:t>
      </w:r>
      <w:proofErr w:type="spellStart"/>
      <w:r>
        <w:t>Award</w:t>
      </w:r>
      <w:proofErr w:type="spellEnd"/>
      <w:r>
        <w:t xml:space="preserve">», som er en </w:t>
      </w:r>
      <w:proofErr w:type="spellStart"/>
      <w:r>
        <w:t>UArctic</w:t>
      </w:r>
      <w:proofErr w:type="spellEnd"/>
      <w:r>
        <w:t xml:space="preserve"> innovasjonspris. </w:t>
      </w:r>
    </w:p>
    <w:p w14:paraId="584DEF20" w14:textId="77777777" w:rsidR="00E71B0B" w:rsidRDefault="00474308" w:rsidP="00FC2905">
      <w:pPr>
        <w:pStyle w:val="Listebombe"/>
      </w:pPr>
      <w:r>
        <w:t>90 pst. fornøyde studenter i studentenes nasjonal helse- og trivselsundersøkelse.</w:t>
      </w:r>
    </w:p>
    <w:p w14:paraId="40DB7445" w14:textId="77777777" w:rsidR="00E71B0B" w:rsidRDefault="00474308" w:rsidP="00FC2905">
      <w:pPr>
        <w:pStyle w:val="Listebombe"/>
      </w:pPr>
      <w:r>
        <w:t>Avtale med Longyearbyen lokalstyre og Store Norske om samarbeid om energiomstilling i Longyearbyen.</w:t>
      </w:r>
    </w:p>
    <w:p w14:paraId="3E084625" w14:textId="77777777" w:rsidR="00E71B0B" w:rsidRDefault="00474308" w:rsidP="001B322E">
      <w:pPr>
        <w:pStyle w:val="avsnitt-tittel"/>
      </w:pPr>
      <w:r>
        <w:t>Statens eierskap</w:t>
      </w:r>
    </w:p>
    <w:p w14:paraId="5E77D36E" w14:textId="77777777" w:rsidR="00E71B0B" w:rsidRDefault="00474308" w:rsidP="00E33344">
      <w:r>
        <w:t>Staten er eier i UNIS for å ha en institusjon for universitetsstudier og forskning på Svalbard som bidrar til å støtte de overordnede målene i norsk svalbardpolitikk. Statens mål som eier er høyere utdanning og forskning av høy kvalitet som tar utgangspunkt i de naturgitte fortrinn som Svalbards beliggenhet i et høyarktisk område gir.</w:t>
      </w:r>
    </w:p>
    <w:p w14:paraId="35F70292" w14:textId="5B49D39D" w:rsidR="00E71B0B" w:rsidRDefault="00474308" w:rsidP="00E33344">
      <w:r w:rsidRPr="00E33344">
        <w:rPr>
          <w:rStyle w:val="halvfet"/>
        </w:rPr>
        <w:t>Statens eierandel:</w:t>
      </w:r>
      <w:r>
        <w:t xml:space="preserve"> 100 pst.</w:t>
      </w:r>
      <w:r w:rsidR="00EC36E5">
        <w:t xml:space="preserve"> </w:t>
      </w:r>
      <w:r w:rsidR="00EC36E5">
        <w:br/>
      </w:r>
      <w:r>
        <w:t>Kunnskapsdepartementet</w:t>
      </w:r>
    </w:p>
    <w:p w14:paraId="602A6C2F" w14:textId="77777777" w:rsidR="00E71B0B" w:rsidRDefault="00474308" w:rsidP="001B322E">
      <w:pPr>
        <w:pStyle w:val="avsnitt-tittel"/>
      </w:pPr>
      <w:r>
        <w:t>Oppnåelse av statens mål</w:t>
      </w:r>
    </w:p>
    <w:p w14:paraId="56853C69" w14:textId="77777777" w:rsidR="00E71B0B" w:rsidRDefault="00474308" w:rsidP="00E33344">
      <w:r>
        <w:t xml:space="preserve">UNIS har jobbet for å få utdanningsvirksomheten tilbake på nivået den var før pandemien. I 2022 hadde UNIS totalt 717 studenter og årsproduksjon på 208 studentårsverk, mot måltall på 220. UNIS bruker naturen som laboratorium. Da Russland invaderte Ukraina måtte UNIS slutte å innlosjere studenter i felt i Barentsburg og Pyramiden. UNIS måtte finne alternative løsninger for felt- og toktvirksomhet, noe som ble svært krevende både for studenter og ansatte. </w:t>
      </w:r>
    </w:p>
    <w:p w14:paraId="506B7337" w14:textId="77777777" w:rsidR="00E71B0B" w:rsidRDefault="00474308" w:rsidP="001B322E">
      <w:pPr>
        <w:pStyle w:val="avsnitt-tittel"/>
      </w:pPr>
      <w:r>
        <w:t>Ambisjoner, mål og strategier</w:t>
      </w:r>
    </w:p>
    <w:p w14:paraId="452FF479" w14:textId="77777777" w:rsidR="00E71B0B" w:rsidRDefault="00474308" w:rsidP="00E33344">
      <w:r>
        <w:t xml:space="preserve">UNIS’ ambisjon er å utdanne neste generasjons arktiske eksperter og utvikle kunnskap for å håndtere lokale og globale utfordringer. </w:t>
      </w:r>
    </w:p>
    <w:p w14:paraId="5BC2AA96" w14:textId="77777777" w:rsidR="00E71B0B" w:rsidRDefault="00474308" w:rsidP="00E33344">
      <w:r>
        <w:lastRenderedPageBreak/>
        <w:t xml:space="preserve">UNIS har som mål, i samarbeid med myndigheter og næringsliv, å utvikle kunnskap og utdanne kandidater, som skal bidra til at overgangen fra et kullsamfunn til et kunnskapsbasert fornybarsamfunn blir sikkert og kosteffektivt, og gir verdiskaping. </w:t>
      </w:r>
    </w:p>
    <w:p w14:paraId="56171428" w14:textId="77777777" w:rsidR="00E71B0B" w:rsidRDefault="00474308" w:rsidP="00E33344">
      <w:r>
        <w:t xml:space="preserve">Hovedstrategien er å utnytte UNIS sitt største fortrinn som ligger i tilstedeværelse i Høy-Arktis, som er en forutsetning for å utvikle grunnleggende kunnskap om klimaendringene i atmosfæren og naturmiljøet på land og i hav, og fremskrive realistiske framtidsscenarier for de forventede endringene. </w:t>
      </w:r>
    </w:p>
    <w:p w14:paraId="4E6D304D" w14:textId="77777777" w:rsidR="00E71B0B" w:rsidRDefault="00474308" w:rsidP="00E33344">
      <w:r>
        <w:t>UNIS har utviklet en grønn strategi for å bekjempe klimaendringer.</w:t>
      </w:r>
    </w:p>
    <w:p w14:paraId="4DE2D7C8" w14:textId="77777777" w:rsidR="00E71B0B" w:rsidRDefault="00474308" w:rsidP="001B322E">
      <w:pPr>
        <w:pStyle w:val="avsnitt-tittel"/>
      </w:pPr>
      <w:r>
        <w:t xml:space="preserve">Selskapets overordnede mål og resultater 2022 (utvalg) </w:t>
      </w:r>
    </w:p>
    <w:tbl>
      <w:tblPr>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2127"/>
        <w:gridCol w:w="3827"/>
        <w:gridCol w:w="1559"/>
        <w:gridCol w:w="2410"/>
      </w:tblGrid>
      <w:tr w:rsidR="00F562F6" w14:paraId="596E7FBE" w14:textId="77777777">
        <w:trPr>
          <w:trHeight w:val="454"/>
        </w:trPr>
        <w:tc>
          <w:tcPr>
            <w:tcW w:w="1242" w:type="dxa"/>
            <w:shd w:val="clear" w:color="auto" w:fill="auto"/>
          </w:tcPr>
          <w:p w14:paraId="127CFD62" w14:textId="77777777" w:rsidR="00E71B0B" w:rsidRDefault="00E71B0B" w:rsidP="00E7037C">
            <w:pPr>
              <w:rPr>
                <w:rFonts w:eastAsia="Calibri"/>
                <w:lang w:eastAsia="en-US"/>
              </w:rPr>
            </w:pPr>
          </w:p>
        </w:tc>
        <w:tc>
          <w:tcPr>
            <w:tcW w:w="2127" w:type="dxa"/>
            <w:shd w:val="clear" w:color="auto" w:fill="auto"/>
          </w:tcPr>
          <w:p w14:paraId="60115764" w14:textId="77777777" w:rsidR="00E71B0B" w:rsidRDefault="00474308">
            <w:pPr>
              <w:pStyle w:val="TabellHode-rad"/>
              <w:spacing w:after="0"/>
              <w:rPr>
                <w:lang w:eastAsia="en-US"/>
              </w:rPr>
            </w:pPr>
            <w:r>
              <w:rPr>
                <w:lang w:eastAsia="en-US"/>
              </w:rPr>
              <w:t>Langsiktig mål</w:t>
            </w:r>
          </w:p>
        </w:tc>
        <w:tc>
          <w:tcPr>
            <w:tcW w:w="3827" w:type="dxa"/>
            <w:shd w:val="clear" w:color="auto" w:fill="auto"/>
          </w:tcPr>
          <w:p w14:paraId="1452796A" w14:textId="77777777" w:rsidR="00E71B0B" w:rsidRDefault="00474308">
            <w:pPr>
              <w:pStyle w:val="TabellHode-rad"/>
              <w:spacing w:after="0"/>
              <w:rPr>
                <w:lang w:eastAsia="en-US"/>
              </w:rPr>
            </w:pPr>
            <w:r>
              <w:rPr>
                <w:lang w:eastAsia="en-US"/>
              </w:rPr>
              <w:t>Indikator</w:t>
            </w:r>
          </w:p>
        </w:tc>
        <w:tc>
          <w:tcPr>
            <w:tcW w:w="1559" w:type="dxa"/>
            <w:shd w:val="clear" w:color="auto" w:fill="auto"/>
          </w:tcPr>
          <w:p w14:paraId="3B088211" w14:textId="77777777" w:rsidR="00E71B0B" w:rsidRDefault="00474308">
            <w:pPr>
              <w:pStyle w:val="TabellHode-rad"/>
              <w:spacing w:after="0"/>
              <w:jc w:val="right"/>
              <w:rPr>
                <w:lang w:eastAsia="en-US"/>
              </w:rPr>
            </w:pPr>
            <w:r>
              <w:rPr>
                <w:lang w:eastAsia="en-US"/>
              </w:rPr>
              <w:t>Mål 2022</w:t>
            </w:r>
          </w:p>
        </w:tc>
        <w:tc>
          <w:tcPr>
            <w:tcW w:w="2410" w:type="dxa"/>
            <w:shd w:val="clear" w:color="auto" w:fill="auto"/>
          </w:tcPr>
          <w:p w14:paraId="5072A69C" w14:textId="77777777" w:rsidR="00E71B0B" w:rsidRDefault="00474308">
            <w:pPr>
              <w:pStyle w:val="TabellHode-rad"/>
              <w:spacing w:after="0"/>
              <w:jc w:val="right"/>
              <w:rPr>
                <w:lang w:eastAsia="en-US"/>
              </w:rPr>
            </w:pPr>
            <w:r>
              <w:rPr>
                <w:lang w:eastAsia="en-US"/>
              </w:rPr>
              <w:t>Resultat 2022 (2021)</w:t>
            </w:r>
          </w:p>
        </w:tc>
      </w:tr>
      <w:tr w:rsidR="00F562F6" w14:paraId="461BFAF8" w14:textId="77777777">
        <w:trPr>
          <w:trHeight w:val="226"/>
        </w:trPr>
        <w:tc>
          <w:tcPr>
            <w:tcW w:w="1242" w:type="dxa"/>
            <w:vMerge w:val="restart"/>
            <w:shd w:val="clear" w:color="auto" w:fill="auto"/>
          </w:tcPr>
          <w:p w14:paraId="7F278A64" w14:textId="0DE3CE55" w:rsidR="00E71B0B" w:rsidRDefault="00474308">
            <w:pPr>
              <w:spacing w:after="0"/>
              <w:rPr>
                <w:lang w:eastAsia="en-US"/>
              </w:rPr>
            </w:pPr>
            <w:r>
              <w:rPr>
                <w:lang w:eastAsia="en-US"/>
              </w:rPr>
              <w:t>Sektor</w:t>
            </w:r>
            <w:r w:rsidR="009456F0">
              <w:rPr>
                <w:lang w:eastAsia="en-US"/>
              </w:rPr>
              <w:softHyphen/>
            </w:r>
            <w:r>
              <w:rPr>
                <w:lang w:eastAsia="en-US"/>
              </w:rPr>
              <w:t>politisk måloppnåelse</w:t>
            </w:r>
          </w:p>
        </w:tc>
        <w:tc>
          <w:tcPr>
            <w:tcW w:w="2127" w:type="dxa"/>
            <w:shd w:val="clear" w:color="auto" w:fill="auto"/>
          </w:tcPr>
          <w:p w14:paraId="2AF50D86" w14:textId="77777777" w:rsidR="00E71B0B" w:rsidRDefault="00474308">
            <w:pPr>
              <w:spacing w:after="0"/>
              <w:rPr>
                <w:lang w:eastAsia="en-US"/>
              </w:rPr>
            </w:pPr>
            <w:r>
              <w:rPr>
                <w:lang w:eastAsia="en-US"/>
              </w:rPr>
              <w:t>Studentproduksjon</w:t>
            </w:r>
          </w:p>
        </w:tc>
        <w:tc>
          <w:tcPr>
            <w:tcW w:w="3827" w:type="dxa"/>
            <w:shd w:val="clear" w:color="auto" w:fill="auto"/>
          </w:tcPr>
          <w:p w14:paraId="16149670" w14:textId="77777777" w:rsidR="00E71B0B" w:rsidRDefault="00474308">
            <w:pPr>
              <w:spacing w:after="0"/>
              <w:rPr>
                <w:lang w:eastAsia="en-US"/>
              </w:rPr>
            </w:pPr>
            <w:r>
              <w:rPr>
                <w:spacing w:val="-2"/>
                <w:lang w:eastAsia="en-US"/>
              </w:rPr>
              <w:t>Studentårsverk</w:t>
            </w:r>
          </w:p>
        </w:tc>
        <w:tc>
          <w:tcPr>
            <w:tcW w:w="1559" w:type="dxa"/>
            <w:shd w:val="clear" w:color="auto" w:fill="auto"/>
          </w:tcPr>
          <w:p w14:paraId="2EDC087A" w14:textId="77777777" w:rsidR="00E71B0B" w:rsidRDefault="00474308">
            <w:pPr>
              <w:spacing w:after="0"/>
              <w:jc w:val="right"/>
              <w:rPr>
                <w:lang w:eastAsia="en-US"/>
              </w:rPr>
            </w:pPr>
            <w:r>
              <w:rPr>
                <w:lang w:eastAsia="en-US"/>
              </w:rPr>
              <w:t>220</w:t>
            </w:r>
          </w:p>
        </w:tc>
        <w:tc>
          <w:tcPr>
            <w:tcW w:w="2410" w:type="dxa"/>
            <w:shd w:val="clear" w:color="auto" w:fill="auto"/>
          </w:tcPr>
          <w:p w14:paraId="4A3DF63A" w14:textId="77777777" w:rsidR="00E71B0B" w:rsidRDefault="00474308">
            <w:pPr>
              <w:spacing w:after="0"/>
              <w:jc w:val="right"/>
              <w:rPr>
                <w:lang w:eastAsia="en-US"/>
              </w:rPr>
            </w:pPr>
            <w:r>
              <w:rPr>
                <w:lang w:eastAsia="en-US"/>
              </w:rPr>
              <w:t>208 (162)</w:t>
            </w:r>
          </w:p>
        </w:tc>
      </w:tr>
      <w:tr w:rsidR="00F562F6" w14:paraId="3D6007B0" w14:textId="77777777">
        <w:trPr>
          <w:trHeight w:val="226"/>
        </w:trPr>
        <w:tc>
          <w:tcPr>
            <w:tcW w:w="1242" w:type="dxa"/>
            <w:vMerge/>
            <w:shd w:val="clear" w:color="auto" w:fill="auto"/>
          </w:tcPr>
          <w:p w14:paraId="3A77C526" w14:textId="77777777" w:rsidR="00E71B0B" w:rsidRDefault="00E71B0B">
            <w:pPr>
              <w:rPr>
                <w:rFonts w:ascii="OpenSans-ExtraBold" w:hAnsi="OpenSans-ExtraBold"/>
                <w:lang w:eastAsia="en-US"/>
              </w:rPr>
            </w:pPr>
          </w:p>
        </w:tc>
        <w:tc>
          <w:tcPr>
            <w:tcW w:w="2127" w:type="dxa"/>
            <w:shd w:val="clear" w:color="auto" w:fill="auto"/>
          </w:tcPr>
          <w:p w14:paraId="1FD32078" w14:textId="77777777" w:rsidR="00E71B0B" w:rsidRDefault="00474308">
            <w:pPr>
              <w:spacing w:after="0"/>
              <w:rPr>
                <w:lang w:eastAsia="en-US"/>
              </w:rPr>
            </w:pPr>
            <w:r>
              <w:rPr>
                <w:lang w:eastAsia="en-US"/>
              </w:rPr>
              <w:t>Norske studenter</w:t>
            </w:r>
          </w:p>
        </w:tc>
        <w:tc>
          <w:tcPr>
            <w:tcW w:w="3827" w:type="dxa"/>
            <w:shd w:val="clear" w:color="auto" w:fill="auto"/>
          </w:tcPr>
          <w:p w14:paraId="01915106" w14:textId="77777777" w:rsidR="00E71B0B" w:rsidRDefault="00474308">
            <w:pPr>
              <w:spacing w:after="0"/>
              <w:rPr>
                <w:lang w:eastAsia="en-US"/>
              </w:rPr>
            </w:pPr>
            <w:r>
              <w:rPr>
                <w:lang w:eastAsia="en-US"/>
              </w:rPr>
              <w:t>Programstudenter</w:t>
            </w:r>
          </w:p>
        </w:tc>
        <w:tc>
          <w:tcPr>
            <w:tcW w:w="1559" w:type="dxa"/>
            <w:shd w:val="clear" w:color="auto" w:fill="auto"/>
          </w:tcPr>
          <w:p w14:paraId="3EDDF3D9" w14:textId="77777777" w:rsidR="00E71B0B" w:rsidRDefault="00474308">
            <w:pPr>
              <w:spacing w:after="0"/>
              <w:jc w:val="right"/>
              <w:rPr>
                <w:lang w:eastAsia="en-US"/>
              </w:rPr>
            </w:pPr>
            <w:r>
              <w:rPr>
                <w:lang w:eastAsia="en-US"/>
              </w:rPr>
              <w:t>50 %</w:t>
            </w:r>
          </w:p>
        </w:tc>
        <w:tc>
          <w:tcPr>
            <w:tcW w:w="2410" w:type="dxa"/>
            <w:shd w:val="clear" w:color="auto" w:fill="auto"/>
          </w:tcPr>
          <w:p w14:paraId="63E0AD2A" w14:textId="77777777" w:rsidR="00E71B0B" w:rsidRDefault="00474308">
            <w:pPr>
              <w:spacing w:after="0"/>
              <w:jc w:val="right"/>
              <w:rPr>
                <w:lang w:eastAsia="en-US"/>
              </w:rPr>
            </w:pPr>
            <w:r>
              <w:rPr>
                <w:lang w:eastAsia="en-US"/>
              </w:rPr>
              <w:t>45 % (60 %)</w:t>
            </w:r>
          </w:p>
        </w:tc>
      </w:tr>
      <w:tr w:rsidR="00F562F6" w14:paraId="22043C76" w14:textId="77777777">
        <w:trPr>
          <w:trHeight w:val="226"/>
        </w:trPr>
        <w:tc>
          <w:tcPr>
            <w:tcW w:w="1242" w:type="dxa"/>
            <w:vMerge/>
            <w:shd w:val="clear" w:color="auto" w:fill="auto"/>
          </w:tcPr>
          <w:p w14:paraId="2813C634" w14:textId="77777777" w:rsidR="00E71B0B" w:rsidRDefault="00E71B0B">
            <w:pPr>
              <w:rPr>
                <w:rFonts w:ascii="OpenSans-ExtraBold" w:hAnsi="OpenSans-ExtraBold"/>
                <w:lang w:eastAsia="en-US"/>
              </w:rPr>
            </w:pPr>
          </w:p>
        </w:tc>
        <w:tc>
          <w:tcPr>
            <w:tcW w:w="2127" w:type="dxa"/>
            <w:shd w:val="clear" w:color="auto" w:fill="auto"/>
          </w:tcPr>
          <w:p w14:paraId="19A77583" w14:textId="77777777" w:rsidR="00E71B0B" w:rsidRDefault="00474308">
            <w:pPr>
              <w:spacing w:after="0"/>
              <w:rPr>
                <w:lang w:eastAsia="en-US"/>
              </w:rPr>
            </w:pPr>
            <w:r>
              <w:rPr>
                <w:lang w:eastAsia="en-US"/>
              </w:rPr>
              <w:t>Publikasjoner</w:t>
            </w:r>
          </w:p>
        </w:tc>
        <w:tc>
          <w:tcPr>
            <w:tcW w:w="3827" w:type="dxa"/>
            <w:shd w:val="clear" w:color="auto" w:fill="auto"/>
          </w:tcPr>
          <w:p w14:paraId="4853D40B" w14:textId="77777777" w:rsidR="00E71B0B" w:rsidRDefault="00474308">
            <w:pPr>
              <w:spacing w:after="0"/>
              <w:rPr>
                <w:lang w:eastAsia="en-US"/>
              </w:rPr>
            </w:pPr>
            <w:r>
              <w:rPr>
                <w:lang w:eastAsia="en-US"/>
              </w:rPr>
              <w:t>Nivå 1-2</w:t>
            </w:r>
          </w:p>
        </w:tc>
        <w:tc>
          <w:tcPr>
            <w:tcW w:w="1559" w:type="dxa"/>
            <w:shd w:val="clear" w:color="auto" w:fill="auto"/>
          </w:tcPr>
          <w:p w14:paraId="52FA7F57" w14:textId="77777777" w:rsidR="00E71B0B" w:rsidRDefault="00474308">
            <w:pPr>
              <w:spacing w:after="0"/>
              <w:jc w:val="right"/>
              <w:rPr>
                <w:lang w:eastAsia="en-US"/>
              </w:rPr>
            </w:pPr>
            <w:r>
              <w:rPr>
                <w:lang w:eastAsia="en-US"/>
              </w:rPr>
              <w:t>150</w:t>
            </w:r>
          </w:p>
        </w:tc>
        <w:tc>
          <w:tcPr>
            <w:tcW w:w="2410" w:type="dxa"/>
            <w:shd w:val="clear" w:color="auto" w:fill="auto"/>
          </w:tcPr>
          <w:p w14:paraId="6EF4022C" w14:textId="77777777" w:rsidR="00E71B0B" w:rsidRDefault="00474308">
            <w:pPr>
              <w:spacing w:after="0"/>
              <w:jc w:val="right"/>
              <w:rPr>
                <w:lang w:eastAsia="en-US"/>
              </w:rPr>
            </w:pPr>
            <w:r>
              <w:rPr>
                <w:lang w:eastAsia="en-US"/>
              </w:rPr>
              <w:t>138 (178)</w:t>
            </w:r>
          </w:p>
        </w:tc>
      </w:tr>
      <w:tr w:rsidR="00F562F6" w14:paraId="4EDAA50C" w14:textId="77777777">
        <w:trPr>
          <w:trHeight w:val="226"/>
        </w:trPr>
        <w:tc>
          <w:tcPr>
            <w:tcW w:w="1242" w:type="dxa"/>
            <w:vMerge/>
            <w:shd w:val="clear" w:color="auto" w:fill="auto"/>
          </w:tcPr>
          <w:p w14:paraId="179032B1" w14:textId="77777777" w:rsidR="00E71B0B" w:rsidRDefault="00E71B0B" w:rsidP="00E7037C">
            <w:pPr>
              <w:rPr>
                <w:rFonts w:eastAsia="Calibri"/>
                <w:lang w:eastAsia="en-US"/>
              </w:rPr>
            </w:pPr>
          </w:p>
        </w:tc>
        <w:tc>
          <w:tcPr>
            <w:tcW w:w="2127" w:type="dxa"/>
            <w:vMerge w:val="restart"/>
            <w:shd w:val="clear" w:color="auto" w:fill="auto"/>
          </w:tcPr>
          <w:p w14:paraId="11F57025" w14:textId="77777777" w:rsidR="00E71B0B" w:rsidRDefault="00474308">
            <w:pPr>
              <w:spacing w:after="0"/>
              <w:rPr>
                <w:lang w:eastAsia="en-US"/>
              </w:rPr>
            </w:pPr>
            <w:r>
              <w:rPr>
                <w:lang w:eastAsia="en-US"/>
              </w:rPr>
              <w:t>Et fullt forsvarlig studie- og arbeidsmiljø</w:t>
            </w:r>
          </w:p>
        </w:tc>
        <w:tc>
          <w:tcPr>
            <w:tcW w:w="3827" w:type="dxa"/>
            <w:shd w:val="clear" w:color="auto" w:fill="auto"/>
          </w:tcPr>
          <w:p w14:paraId="0FDBE5A1" w14:textId="776F39C3" w:rsidR="00E71B0B" w:rsidRDefault="00474308">
            <w:pPr>
              <w:spacing w:after="0"/>
              <w:rPr>
                <w:lang w:eastAsia="en-US"/>
              </w:rPr>
            </w:pPr>
            <w:r>
              <w:rPr>
                <w:lang w:eastAsia="en-US"/>
              </w:rPr>
              <w:t>Personskader uten sykehus</w:t>
            </w:r>
            <w:r w:rsidR="009456F0">
              <w:rPr>
                <w:lang w:eastAsia="en-US"/>
              </w:rPr>
              <w:softHyphen/>
            </w:r>
            <w:r>
              <w:rPr>
                <w:lang w:eastAsia="en-US"/>
              </w:rPr>
              <w:t>behandling og sykefravær</w:t>
            </w:r>
          </w:p>
        </w:tc>
        <w:tc>
          <w:tcPr>
            <w:tcW w:w="1559" w:type="dxa"/>
            <w:shd w:val="clear" w:color="auto" w:fill="auto"/>
          </w:tcPr>
          <w:p w14:paraId="02050F15" w14:textId="77777777" w:rsidR="00E71B0B" w:rsidRDefault="00474308">
            <w:pPr>
              <w:spacing w:after="0"/>
              <w:jc w:val="right"/>
              <w:rPr>
                <w:lang w:eastAsia="en-US"/>
              </w:rPr>
            </w:pPr>
            <w:r>
              <w:rPr>
                <w:lang w:eastAsia="en-US"/>
              </w:rPr>
              <w:t>0</w:t>
            </w:r>
          </w:p>
        </w:tc>
        <w:tc>
          <w:tcPr>
            <w:tcW w:w="2410" w:type="dxa"/>
            <w:shd w:val="clear" w:color="auto" w:fill="auto"/>
          </w:tcPr>
          <w:p w14:paraId="172057F2" w14:textId="77777777" w:rsidR="00E71B0B" w:rsidRDefault="00474308">
            <w:pPr>
              <w:spacing w:after="0"/>
              <w:jc w:val="right"/>
              <w:rPr>
                <w:lang w:eastAsia="en-US"/>
              </w:rPr>
            </w:pPr>
            <w:r>
              <w:rPr>
                <w:lang w:eastAsia="en-US"/>
              </w:rPr>
              <w:t>4 (3)</w:t>
            </w:r>
          </w:p>
        </w:tc>
      </w:tr>
      <w:tr w:rsidR="00F562F6" w14:paraId="3DE4969F" w14:textId="77777777">
        <w:trPr>
          <w:trHeight w:val="226"/>
        </w:trPr>
        <w:tc>
          <w:tcPr>
            <w:tcW w:w="1242" w:type="dxa"/>
            <w:vMerge/>
            <w:shd w:val="clear" w:color="auto" w:fill="auto"/>
          </w:tcPr>
          <w:p w14:paraId="34FAAECD" w14:textId="77777777" w:rsidR="00E71B0B" w:rsidRDefault="00E71B0B" w:rsidP="005251BA">
            <w:pPr>
              <w:rPr>
                <w:rFonts w:eastAsia="Calibri"/>
                <w:lang w:eastAsia="en-US"/>
              </w:rPr>
            </w:pPr>
          </w:p>
        </w:tc>
        <w:tc>
          <w:tcPr>
            <w:tcW w:w="2127" w:type="dxa"/>
            <w:vMerge/>
            <w:shd w:val="clear" w:color="auto" w:fill="auto"/>
          </w:tcPr>
          <w:p w14:paraId="1010C877" w14:textId="77777777" w:rsidR="00E71B0B" w:rsidRDefault="00E71B0B" w:rsidP="00E7037C">
            <w:pPr>
              <w:rPr>
                <w:rFonts w:eastAsia="Calibri"/>
                <w:lang w:eastAsia="en-US"/>
              </w:rPr>
            </w:pPr>
          </w:p>
        </w:tc>
        <w:tc>
          <w:tcPr>
            <w:tcW w:w="3827" w:type="dxa"/>
            <w:shd w:val="clear" w:color="auto" w:fill="auto"/>
          </w:tcPr>
          <w:p w14:paraId="6EE73679" w14:textId="0107F876" w:rsidR="00E71B0B" w:rsidRDefault="00474308">
            <w:pPr>
              <w:spacing w:after="0"/>
              <w:rPr>
                <w:lang w:eastAsia="en-US"/>
              </w:rPr>
            </w:pPr>
            <w:r>
              <w:rPr>
                <w:lang w:eastAsia="en-US"/>
              </w:rPr>
              <w:t>Personskader med sykehus</w:t>
            </w:r>
            <w:r w:rsidR="009456F0">
              <w:rPr>
                <w:lang w:eastAsia="en-US"/>
              </w:rPr>
              <w:softHyphen/>
            </w:r>
            <w:r>
              <w:rPr>
                <w:lang w:eastAsia="en-US"/>
              </w:rPr>
              <w:t>behandling</w:t>
            </w:r>
          </w:p>
        </w:tc>
        <w:tc>
          <w:tcPr>
            <w:tcW w:w="1559" w:type="dxa"/>
            <w:shd w:val="clear" w:color="auto" w:fill="auto"/>
          </w:tcPr>
          <w:p w14:paraId="3721B778" w14:textId="77777777" w:rsidR="00E71B0B" w:rsidRDefault="00474308">
            <w:pPr>
              <w:spacing w:after="0"/>
              <w:jc w:val="right"/>
              <w:rPr>
                <w:lang w:eastAsia="en-US"/>
              </w:rPr>
            </w:pPr>
            <w:r>
              <w:rPr>
                <w:lang w:eastAsia="en-US"/>
              </w:rPr>
              <w:t>0</w:t>
            </w:r>
          </w:p>
        </w:tc>
        <w:tc>
          <w:tcPr>
            <w:tcW w:w="2410" w:type="dxa"/>
            <w:shd w:val="clear" w:color="auto" w:fill="auto"/>
          </w:tcPr>
          <w:p w14:paraId="238845A5" w14:textId="77777777" w:rsidR="00E71B0B" w:rsidRDefault="00474308">
            <w:pPr>
              <w:spacing w:after="0"/>
              <w:jc w:val="right"/>
              <w:rPr>
                <w:lang w:eastAsia="en-US"/>
              </w:rPr>
            </w:pPr>
            <w:r>
              <w:rPr>
                <w:lang w:eastAsia="en-US"/>
              </w:rPr>
              <w:t>1 (2)</w:t>
            </w:r>
          </w:p>
        </w:tc>
      </w:tr>
      <w:tr w:rsidR="00F562F6" w14:paraId="1AA58267" w14:textId="77777777">
        <w:trPr>
          <w:trHeight w:val="226"/>
        </w:trPr>
        <w:tc>
          <w:tcPr>
            <w:tcW w:w="1242" w:type="dxa"/>
            <w:vMerge/>
            <w:shd w:val="clear" w:color="auto" w:fill="auto"/>
          </w:tcPr>
          <w:p w14:paraId="057316C6" w14:textId="77777777" w:rsidR="00E71B0B" w:rsidRDefault="00E71B0B" w:rsidP="005251BA">
            <w:pPr>
              <w:rPr>
                <w:rFonts w:eastAsia="Calibri"/>
                <w:lang w:eastAsia="en-US"/>
              </w:rPr>
            </w:pPr>
          </w:p>
        </w:tc>
        <w:tc>
          <w:tcPr>
            <w:tcW w:w="2127" w:type="dxa"/>
            <w:vMerge/>
            <w:shd w:val="clear" w:color="auto" w:fill="auto"/>
          </w:tcPr>
          <w:p w14:paraId="2B3D6892" w14:textId="77777777" w:rsidR="00E71B0B" w:rsidRDefault="00E71B0B" w:rsidP="00E7037C">
            <w:pPr>
              <w:rPr>
                <w:rFonts w:eastAsia="Calibri"/>
                <w:lang w:eastAsia="en-US"/>
              </w:rPr>
            </w:pPr>
          </w:p>
        </w:tc>
        <w:tc>
          <w:tcPr>
            <w:tcW w:w="3827" w:type="dxa"/>
            <w:shd w:val="clear" w:color="auto" w:fill="auto"/>
          </w:tcPr>
          <w:p w14:paraId="6DE17D2E" w14:textId="29D37BD8" w:rsidR="00E71B0B" w:rsidRDefault="00474308">
            <w:pPr>
              <w:spacing w:after="0"/>
              <w:rPr>
                <w:lang w:eastAsia="en-US"/>
              </w:rPr>
            </w:pPr>
            <w:r>
              <w:rPr>
                <w:lang w:eastAsia="en-US"/>
              </w:rPr>
              <w:t>Personskader med sykehus</w:t>
            </w:r>
            <w:r w:rsidR="009456F0">
              <w:rPr>
                <w:lang w:eastAsia="en-US"/>
              </w:rPr>
              <w:softHyphen/>
            </w:r>
            <w:r>
              <w:rPr>
                <w:lang w:eastAsia="en-US"/>
              </w:rPr>
              <w:t>behandling og sykefravær</w:t>
            </w:r>
          </w:p>
        </w:tc>
        <w:tc>
          <w:tcPr>
            <w:tcW w:w="1559" w:type="dxa"/>
            <w:shd w:val="clear" w:color="auto" w:fill="auto"/>
          </w:tcPr>
          <w:p w14:paraId="7E8C4D3C" w14:textId="77777777" w:rsidR="00E71B0B" w:rsidRDefault="00474308">
            <w:pPr>
              <w:spacing w:after="0"/>
              <w:jc w:val="right"/>
              <w:rPr>
                <w:lang w:eastAsia="en-US"/>
              </w:rPr>
            </w:pPr>
            <w:r>
              <w:rPr>
                <w:lang w:eastAsia="en-US"/>
              </w:rPr>
              <w:t>0</w:t>
            </w:r>
          </w:p>
        </w:tc>
        <w:tc>
          <w:tcPr>
            <w:tcW w:w="2410" w:type="dxa"/>
            <w:shd w:val="clear" w:color="auto" w:fill="auto"/>
          </w:tcPr>
          <w:p w14:paraId="677BFCFE" w14:textId="77777777" w:rsidR="00E71B0B" w:rsidRDefault="00474308">
            <w:pPr>
              <w:spacing w:after="0"/>
              <w:jc w:val="right"/>
              <w:rPr>
                <w:lang w:eastAsia="en-US"/>
              </w:rPr>
            </w:pPr>
            <w:r>
              <w:rPr>
                <w:lang w:eastAsia="en-US"/>
              </w:rPr>
              <w:t>2 (0)</w:t>
            </w:r>
          </w:p>
        </w:tc>
      </w:tr>
    </w:tbl>
    <w:p w14:paraId="50C70210" w14:textId="79F16606"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3"/>
        <w:gridCol w:w="1559"/>
        <w:gridCol w:w="1560"/>
      </w:tblGrid>
      <w:tr w:rsidR="00F562F6" w14:paraId="70F9F499" w14:textId="77777777">
        <w:trPr>
          <w:trHeight w:val="73"/>
        </w:trPr>
        <w:tc>
          <w:tcPr>
            <w:tcW w:w="5353" w:type="dxa"/>
            <w:shd w:val="clear" w:color="auto" w:fill="auto"/>
          </w:tcPr>
          <w:p w14:paraId="7DA70BB5" w14:textId="77777777" w:rsidR="00E71B0B" w:rsidRDefault="00474308">
            <w:pPr>
              <w:pStyle w:val="TabellHode-rad"/>
              <w:spacing w:after="0"/>
              <w:rPr>
                <w:lang w:eastAsia="en-US"/>
              </w:rPr>
            </w:pPr>
            <w:r>
              <w:rPr>
                <w:lang w:eastAsia="en-US"/>
              </w:rPr>
              <w:t>Resultatregnskap (mill. kroner)</w:t>
            </w:r>
          </w:p>
        </w:tc>
        <w:tc>
          <w:tcPr>
            <w:tcW w:w="1559" w:type="dxa"/>
            <w:shd w:val="clear" w:color="auto" w:fill="auto"/>
          </w:tcPr>
          <w:p w14:paraId="0C790E2D" w14:textId="77777777" w:rsidR="00E71B0B" w:rsidRDefault="00474308">
            <w:pPr>
              <w:pStyle w:val="TabellHode-rad"/>
              <w:spacing w:after="0"/>
              <w:jc w:val="right"/>
              <w:rPr>
                <w:lang w:eastAsia="en-US"/>
              </w:rPr>
            </w:pPr>
            <w:r>
              <w:rPr>
                <w:lang w:eastAsia="en-US"/>
              </w:rPr>
              <w:t>2022</w:t>
            </w:r>
          </w:p>
        </w:tc>
        <w:tc>
          <w:tcPr>
            <w:tcW w:w="1560" w:type="dxa"/>
            <w:shd w:val="clear" w:color="auto" w:fill="auto"/>
          </w:tcPr>
          <w:p w14:paraId="1B218BB9" w14:textId="77777777" w:rsidR="00E71B0B" w:rsidRDefault="00474308">
            <w:pPr>
              <w:pStyle w:val="TabellHode-rad"/>
              <w:spacing w:after="0"/>
              <w:jc w:val="right"/>
              <w:rPr>
                <w:lang w:eastAsia="en-US"/>
              </w:rPr>
            </w:pPr>
            <w:r>
              <w:rPr>
                <w:lang w:eastAsia="en-US"/>
              </w:rPr>
              <w:t>2021</w:t>
            </w:r>
          </w:p>
        </w:tc>
      </w:tr>
      <w:tr w:rsidR="00F562F6" w14:paraId="229BA85F" w14:textId="77777777">
        <w:trPr>
          <w:trHeight w:val="73"/>
        </w:trPr>
        <w:tc>
          <w:tcPr>
            <w:tcW w:w="5353" w:type="dxa"/>
            <w:shd w:val="clear" w:color="auto" w:fill="auto"/>
          </w:tcPr>
          <w:p w14:paraId="40297ADB" w14:textId="77777777" w:rsidR="00E71B0B" w:rsidRDefault="00474308">
            <w:pPr>
              <w:spacing w:after="0"/>
              <w:rPr>
                <w:lang w:eastAsia="en-US"/>
              </w:rPr>
            </w:pPr>
            <w:r>
              <w:rPr>
                <w:lang w:eastAsia="en-US"/>
              </w:rPr>
              <w:t>Driftsinntekter</w:t>
            </w:r>
          </w:p>
        </w:tc>
        <w:tc>
          <w:tcPr>
            <w:tcW w:w="1559" w:type="dxa"/>
            <w:shd w:val="clear" w:color="auto" w:fill="auto"/>
          </w:tcPr>
          <w:p w14:paraId="125B0558" w14:textId="77777777" w:rsidR="00E71B0B" w:rsidRDefault="00474308">
            <w:pPr>
              <w:spacing w:after="0"/>
              <w:jc w:val="right"/>
              <w:rPr>
                <w:lang w:eastAsia="en-US"/>
              </w:rPr>
            </w:pPr>
            <w:r>
              <w:rPr>
                <w:lang w:eastAsia="en-US"/>
              </w:rPr>
              <w:t>198</w:t>
            </w:r>
          </w:p>
        </w:tc>
        <w:tc>
          <w:tcPr>
            <w:tcW w:w="1560" w:type="dxa"/>
            <w:shd w:val="clear" w:color="auto" w:fill="auto"/>
          </w:tcPr>
          <w:p w14:paraId="48E8B605" w14:textId="77777777" w:rsidR="00E71B0B" w:rsidRDefault="00474308">
            <w:pPr>
              <w:spacing w:after="0"/>
              <w:jc w:val="right"/>
              <w:rPr>
                <w:lang w:eastAsia="en-US"/>
              </w:rPr>
            </w:pPr>
            <w:r>
              <w:rPr>
                <w:lang w:eastAsia="en-US"/>
              </w:rPr>
              <w:t>192</w:t>
            </w:r>
          </w:p>
        </w:tc>
      </w:tr>
      <w:tr w:rsidR="00F562F6" w14:paraId="492E3794" w14:textId="77777777">
        <w:trPr>
          <w:trHeight w:val="73"/>
        </w:trPr>
        <w:tc>
          <w:tcPr>
            <w:tcW w:w="5353" w:type="dxa"/>
            <w:shd w:val="clear" w:color="auto" w:fill="auto"/>
          </w:tcPr>
          <w:p w14:paraId="48971416" w14:textId="77777777" w:rsidR="00E71B0B" w:rsidRDefault="00474308">
            <w:pPr>
              <w:spacing w:after="0"/>
              <w:rPr>
                <w:lang w:eastAsia="en-US"/>
              </w:rPr>
            </w:pPr>
            <w:r>
              <w:rPr>
                <w:lang w:eastAsia="en-US"/>
              </w:rPr>
              <w:t>Driftsresultat (EBIT)</w:t>
            </w:r>
          </w:p>
        </w:tc>
        <w:tc>
          <w:tcPr>
            <w:tcW w:w="1559" w:type="dxa"/>
            <w:shd w:val="clear" w:color="auto" w:fill="auto"/>
          </w:tcPr>
          <w:p w14:paraId="66EA6615" w14:textId="77777777" w:rsidR="00E71B0B" w:rsidRDefault="00474308">
            <w:pPr>
              <w:spacing w:after="0"/>
              <w:jc w:val="right"/>
              <w:rPr>
                <w:lang w:eastAsia="en-US"/>
              </w:rPr>
            </w:pPr>
            <w:r>
              <w:rPr>
                <w:lang w:eastAsia="en-US"/>
              </w:rPr>
              <w:t>-3,2</w:t>
            </w:r>
          </w:p>
        </w:tc>
        <w:tc>
          <w:tcPr>
            <w:tcW w:w="1560" w:type="dxa"/>
            <w:shd w:val="clear" w:color="auto" w:fill="auto"/>
          </w:tcPr>
          <w:p w14:paraId="495B2884" w14:textId="77777777" w:rsidR="00E71B0B" w:rsidRDefault="00474308">
            <w:pPr>
              <w:spacing w:after="0"/>
              <w:jc w:val="right"/>
              <w:rPr>
                <w:lang w:eastAsia="en-US"/>
              </w:rPr>
            </w:pPr>
            <w:r>
              <w:rPr>
                <w:lang w:eastAsia="en-US"/>
              </w:rPr>
              <w:t>6,6</w:t>
            </w:r>
          </w:p>
        </w:tc>
      </w:tr>
      <w:tr w:rsidR="00F562F6" w14:paraId="5C4FE652" w14:textId="77777777">
        <w:trPr>
          <w:trHeight w:val="73"/>
        </w:trPr>
        <w:tc>
          <w:tcPr>
            <w:tcW w:w="5353" w:type="dxa"/>
            <w:shd w:val="clear" w:color="auto" w:fill="auto"/>
          </w:tcPr>
          <w:p w14:paraId="0D170AA0" w14:textId="77777777" w:rsidR="00E71B0B" w:rsidRDefault="00474308">
            <w:pPr>
              <w:spacing w:after="0"/>
              <w:rPr>
                <w:lang w:eastAsia="en-US"/>
              </w:rPr>
            </w:pPr>
            <w:r>
              <w:rPr>
                <w:lang w:eastAsia="en-US"/>
              </w:rPr>
              <w:t>Resultat før skatt og minoritet</w:t>
            </w:r>
          </w:p>
        </w:tc>
        <w:tc>
          <w:tcPr>
            <w:tcW w:w="1559" w:type="dxa"/>
            <w:shd w:val="clear" w:color="auto" w:fill="auto"/>
          </w:tcPr>
          <w:p w14:paraId="47FF5824" w14:textId="77777777" w:rsidR="00E71B0B" w:rsidRDefault="00474308">
            <w:pPr>
              <w:spacing w:after="0"/>
              <w:jc w:val="right"/>
              <w:rPr>
                <w:lang w:eastAsia="en-US"/>
              </w:rPr>
            </w:pPr>
            <w:r>
              <w:rPr>
                <w:lang w:eastAsia="en-US"/>
              </w:rPr>
              <w:t>-0,8</w:t>
            </w:r>
          </w:p>
        </w:tc>
        <w:tc>
          <w:tcPr>
            <w:tcW w:w="1560" w:type="dxa"/>
            <w:shd w:val="clear" w:color="auto" w:fill="auto"/>
          </w:tcPr>
          <w:p w14:paraId="29E549E0" w14:textId="77777777" w:rsidR="00E71B0B" w:rsidRDefault="00474308">
            <w:pPr>
              <w:spacing w:after="0"/>
              <w:jc w:val="right"/>
              <w:rPr>
                <w:lang w:eastAsia="en-US"/>
              </w:rPr>
            </w:pPr>
            <w:r>
              <w:rPr>
                <w:lang w:eastAsia="en-US"/>
              </w:rPr>
              <w:t>7</w:t>
            </w:r>
          </w:p>
        </w:tc>
      </w:tr>
      <w:tr w:rsidR="00F562F6" w14:paraId="06AE8E48" w14:textId="77777777">
        <w:trPr>
          <w:trHeight w:val="73"/>
        </w:trPr>
        <w:tc>
          <w:tcPr>
            <w:tcW w:w="5353" w:type="dxa"/>
            <w:shd w:val="clear" w:color="auto" w:fill="auto"/>
          </w:tcPr>
          <w:p w14:paraId="0043D0BA" w14:textId="77777777" w:rsidR="00E71B0B" w:rsidRDefault="00474308">
            <w:pPr>
              <w:spacing w:after="0"/>
              <w:rPr>
                <w:lang w:eastAsia="en-US"/>
              </w:rPr>
            </w:pPr>
            <w:r>
              <w:rPr>
                <w:lang w:eastAsia="en-US"/>
              </w:rPr>
              <w:t>Skattekostnad</w:t>
            </w:r>
          </w:p>
        </w:tc>
        <w:tc>
          <w:tcPr>
            <w:tcW w:w="1559" w:type="dxa"/>
            <w:shd w:val="clear" w:color="auto" w:fill="auto"/>
          </w:tcPr>
          <w:p w14:paraId="44AB297D" w14:textId="77777777" w:rsidR="00E71B0B" w:rsidRDefault="00474308">
            <w:pPr>
              <w:spacing w:after="0"/>
              <w:jc w:val="right"/>
              <w:rPr>
                <w:lang w:eastAsia="en-US"/>
              </w:rPr>
            </w:pPr>
            <w:r>
              <w:rPr>
                <w:lang w:eastAsia="en-US"/>
              </w:rPr>
              <w:t>0</w:t>
            </w:r>
          </w:p>
        </w:tc>
        <w:tc>
          <w:tcPr>
            <w:tcW w:w="1560" w:type="dxa"/>
            <w:shd w:val="clear" w:color="auto" w:fill="auto"/>
          </w:tcPr>
          <w:p w14:paraId="756389E8" w14:textId="77777777" w:rsidR="00E71B0B" w:rsidRDefault="00474308">
            <w:pPr>
              <w:spacing w:after="0"/>
              <w:jc w:val="right"/>
              <w:rPr>
                <w:lang w:eastAsia="en-US"/>
              </w:rPr>
            </w:pPr>
            <w:r>
              <w:rPr>
                <w:lang w:eastAsia="en-US"/>
              </w:rPr>
              <w:t>0</w:t>
            </w:r>
          </w:p>
        </w:tc>
      </w:tr>
      <w:tr w:rsidR="00F562F6" w14:paraId="072B587F" w14:textId="77777777">
        <w:trPr>
          <w:trHeight w:val="73"/>
        </w:trPr>
        <w:tc>
          <w:tcPr>
            <w:tcW w:w="5353" w:type="dxa"/>
            <w:shd w:val="clear" w:color="auto" w:fill="auto"/>
          </w:tcPr>
          <w:p w14:paraId="71952384" w14:textId="77777777" w:rsidR="00E71B0B" w:rsidRDefault="00474308">
            <w:pPr>
              <w:spacing w:after="0"/>
              <w:rPr>
                <w:lang w:eastAsia="en-US"/>
              </w:rPr>
            </w:pPr>
            <w:r>
              <w:rPr>
                <w:lang w:eastAsia="en-US"/>
              </w:rPr>
              <w:t>Minoritetsandel</w:t>
            </w:r>
          </w:p>
        </w:tc>
        <w:tc>
          <w:tcPr>
            <w:tcW w:w="1559" w:type="dxa"/>
            <w:shd w:val="clear" w:color="auto" w:fill="auto"/>
          </w:tcPr>
          <w:p w14:paraId="0180641C" w14:textId="77777777" w:rsidR="00E71B0B" w:rsidRDefault="00474308">
            <w:pPr>
              <w:spacing w:after="0"/>
              <w:jc w:val="right"/>
              <w:rPr>
                <w:lang w:eastAsia="en-US"/>
              </w:rPr>
            </w:pPr>
            <w:r>
              <w:rPr>
                <w:lang w:eastAsia="en-US"/>
              </w:rPr>
              <w:t>0</w:t>
            </w:r>
          </w:p>
        </w:tc>
        <w:tc>
          <w:tcPr>
            <w:tcW w:w="1560" w:type="dxa"/>
            <w:shd w:val="clear" w:color="auto" w:fill="auto"/>
          </w:tcPr>
          <w:p w14:paraId="358D420A" w14:textId="77777777" w:rsidR="00E71B0B" w:rsidRDefault="00474308">
            <w:pPr>
              <w:spacing w:after="0"/>
              <w:jc w:val="right"/>
              <w:rPr>
                <w:lang w:eastAsia="en-US"/>
              </w:rPr>
            </w:pPr>
            <w:r>
              <w:rPr>
                <w:lang w:eastAsia="en-US"/>
              </w:rPr>
              <w:t>0</w:t>
            </w:r>
          </w:p>
        </w:tc>
      </w:tr>
      <w:tr w:rsidR="00F562F6" w14:paraId="219D703B" w14:textId="77777777">
        <w:trPr>
          <w:trHeight w:val="73"/>
        </w:trPr>
        <w:tc>
          <w:tcPr>
            <w:tcW w:w="5353" w:type="dxa"/>
            <w:shd w:val="clear" w:color="auto" w:fill="auto"/>
          </w:tcPr>
          <w:p w14:paraId="24EEBD6E" w14:textId="77777777" w:rsidR="00E71B0B" w:rsidRDefault="00474308">
            <w:pPr>
              <w:spacing w:after="0"/>
              <w:rPr>
                <w:lang w:eastAsia="en-US"/>
              </w:rPr>
            </w:pPr>
            <w:r>
              <w:rPr>
                <w:lang w:eastAsia="en-US"/>
              </w:rPr>
              <w:t>Resultat etter skatt og minoritet</w:t>
            </w:r>
          </w:p>
        </w:tc>
        <w:tc>
          <w:tcPr>
            <w:tcW w:w="1559" w:type="dxa"/>
            <w:shd w:val="clear" w:color="auto" w:fill="auto"/>
          </w:tcPr>
          <w:p w14:paraId="75E5EEC3" w14:textId="77777777" w:rsidR="00E71B0B" w:rsidRDefault="00474308">
            <w:pPr>
              <w:spacing w:after="0"/>
              <w:jc w:val="right"/>
              <w:rPr>
                <w:lang w:eastAsia="en-US"/>
              </w:rPr>
            </w:pPr>
            <w:r>
              <w:rPr>
                <w:lang w:eastAsia="en-US"/>
              </w:rPr>
              <w:t>-0,8</w:t>
            </w:r>
          </w:p>
        </w:tc>
        <w:tc>
          <w:tcPr>
            <w:tcW w:w="1560" w:type="dxa"/>
            <w:shd w:val="clear" w:color="auto" w:fill="auto"/>
          </w:tcPr>
          <w:p w14:paraId="1105ABD3" w14:textId="77777777" w:rsidR="00E71B0B" w:rsidRDefault="00474308">
            <w:pPr>
              <w:spacing w:after="0"/>
              <w:jc w:val="right"/>
              <w:rPr>
                <w:lang w:eastAsia="en-US"/>
              </w:rPr>
            </w:pPr>
            <w:r>
              <w:rPr>
                <w:lang w:eastAsia="en-US"/>
              </w:rPr>
              <w:t>7</w:t>
            </w:r>
          </w:p>
        </w:tc>
      </w:tr>
      <w:tr w:rsidR="00E71B0B" w14:paraId="5849C618" w14:textId="77777777">
        <w:trPr>
          <w:trHeight w:val="73"/>
        </w:trPr>
        <w:tc>
          <w:tcPr>
            <w:tcW w:w="8472" w:type="dxa"/>
            <w:gridSpan w:val="3"/>
            <w:shd w:val="clear" w:color="auto" w:fill="auto"/>
          </w:tcPr>
          <w:p w14:paraId="2FE75237" w14:textId="77777777" w:rsidR="00E71B0B" w:rsidRDefault="00474308">
            <w:pPr>
              <w:spacing w:after="0"/>
              <w:rPr>
                <w:rStyle w:val="halvfet"/>
                <w:lang w:eastAsia="en-US"/>
              </w:rPr>
            </w:pPr>
            <w:r>
              <w:rPr>
                <w:rStyle w:val="halvfet"/>
                <w:lang w:eastAsia="en-US"/>
              </w:rPr>
              <w:t>Balanse</w:t>
            </w:r>
          </w:p>
        </w:tc>
      </w:tr>
      <w:tr w:rsidR="00F562F6" w14:paraId="2D49E29E" w14:textId="77777777">
        <w:trPr>
          <w:trHeight w:val="73"/>
        </w:trPr>
        <w:tc>
          <w:tcPr>
            <w:tcW w:w="5353" w:type="dxa"/>
            <w:shd w:val="clear" w:color="auto" w:fill="auto"/>
          </w:tcPr>
          <w:p w14:paraId="214176D0" w14:textId="77777777" w:rsidR="00E71B0B" w:rsidRDefault="00474308">
            <w:pPr>
              <w:spacing w:after="0"/>
              <w:rPr>
                <w:lang w:eastAsia="en-US"/>
              </w:rPr>
            </w:pPr>
            <w:r>
              <w:rPr>
                <w:lang w:eastAsia="en-US"/>
              </w:rPr>
              <w:t>Sum eiendeler</w:t>
            </w:r>
          </w:p>
        </w:tc>
        <w:tc>
          <w:tcPr>
            <w:tcW w:w="1559" w:type="dxa"/>
            <w:shd w:val="clear" w:color="auto" w:fill="auto"/>
          </w:tcPr>
          <w:p w14:paraId="6777D936" w14:textId="77777777" w:rsidR="00E71B0B" w:rsidRDefault="00474308">
            <w:pPr>
              <w:spacing w:after="0"/>
              <w:jc w:val="right"/>
              <w:rPr>
                <w:lang w:eastAsia="en-US"/>
              </w:rPr>
            </w:pPr>
            <w:r>
              <w:rPr>
                <w:lang w:eastAsia="en-US"/>
              </w:rPr>
              <w:t>133</w:t>
            </w:r>
          </w:p>
        </w:tc>
        <w:tc>
          <w:tcPr>
            <w:tcW w:w="1560" w:type="dxa"/>
            <w:shd w:val="clear" w:color="auto" w:fill="auto"/>
          </w:tcPr>
          <w:p w14:paraId="7BD4C9AD" w14:textId="77777777" w:rsidR="00E71B0B" w:rsidRDefault="00474308">
            <w:pPr>
              <w:spacing w:after="0"/>
              <w:jc w:val="right"/>
              <w:rPr>
                <w:lang w:eastAsia="en-US"/>
              </w:rPr>
            </w:pPr>
            <w:r>
              <w:rPr>
                <w:lang w:eastAsia="en-US"/>
              </w:rPr>
              <w:t>146</w:t>
            </w:r>
          </w:p>
        </w:tc>
      </w:tr>
      <w:tr w:rsidR="00F562F6" w14:paraId="08152881" w14:textId="77777777">
        <w:trPr>
          <w:trHeight w:val="73"/>
        </w:trPr>
        <w:tc>
          <w:tcPr>
            <w:tcW w:w="5353" w:type="dxa"/>
            <w:shd w:val="clear" w:color="auto" w:fill="auto"/>
          </w:tcPr>
          <w:p w14:paraId="0687891D"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559" w:type="dxa"/>
            <w:shd w:val="clear" w:color="auto" w:fill="auto"/>
          </w:tcPr>
          <w:p w14:paraId="18A3DC7A" w14:textId="77777777" w:rsidR="00E71B0B" w:rsidRDefault="00474308">
            <w:pPr>
              <w:spacing w:after="0"/>
              <w:jc w:val="right"/>
              <w:rPr>
                <w:lang w:eastAsia="en-US"/>
              </w:rPr>
            </w:pPr>
            <w:r>
              <w:rPr>
                <w:lang w:eastAsia="en-US"/>
              </w:rPr>
              <w:t>61,7</w:t>
            </w:r>
          </w:p>
        </w:tc>
        <w:tc>
          <w:tcPr>
            <w:tcW w:w="1560" w:type="dxa"/>
            <w:shd w:val="clear" w:color="auto" w:fill="auto"/>
          </w:tcPr>
          <w:p w14:paraId="614DFDF9" w14:textId="77777777" w:rsidR="00E71B0B" w:rsidRDefault="00474308">
            <w:pPr>
              <w:spacing w:after="0"/>
              <w:jc w:val="right"/>
              <w:rPr>
                <w:lang w:eastAsia="en-US"/>
              </w:rPr>
            </w:pPr>
            <w:r>
              <w:rPr>
                <w:lang w:eastAsia="en-US"/>
              </w:rPr>
              <w:t>90,0</w:t>
            </w:r>
          </w:p>
        </w:tc>
      </w:tr>
      <w:tr w:rsidR="00F562F6" w14:paraId="379AB92C" w14:textId="77777777">
        <w:trPr>
          <w:trHeight w:val="73"/>
        </w:trPr>
        <w:tc>
          <w:tcPr>
            <w:tcW w:w="5353" w:type="dxa"/>
            <w:shd w:val="clear" w:color="auto" w:fill="auto"/>
          </w:tcPr>
          <w:p w14:paraId="2EBF97AF" w14:textId="77777777" w:rsidR="00E71B0B" w:rsidRDefault="00474308">
            <w:pPr>
              <w:spacing w:after="0"/>
              <w:rPr>
                <w:lang w:eastAsia="en-US"/>
              </w:rPr>
            </w:pPr>
            <w:r>
              <w:rPr>
                <w:lang w:eastAsia="en-US"/>
              </w:rPr>
              <w:t>Sum egenkapital</w:t>
            </w:r>
          </w:p>
        </w:tc>
        <w:tc>
          <w:tcPr>
            <w:tcW w:w="1559" w:type="dxa"/>
            <w:shd w:val="clear" w:color="auto" w:fill="auto"/>
          </w:tcPr>
          <w:p w14:paraId="072ADE9B" w14:textId="77777777" w:rsidR="00E71B0B" w:rsidRDefault="00474308">
            <w:pPr>
              <w:spacing w:after="0"/>
              <w:jc w:val="right"/>
              <w:rPr>
                <w:lang w:eastAsia="en-US"/>
              </w:rPr>
            </w:pPr>
            <w:r>
              <w:rPr>
                <w:lang w:eastAsia="en-US"/>
              </w:rPr>
              <w:t>59,3</w:t>
            </w:r>
          </w:p>
        </w:tc>
        <w:tc>
          <w:tcPr>
            <w:tcW w:w="1560" w:type="dxa"/>
            <w:shd w:val="clear" w:color="auto" w:fill="auto"/>
          </w:tcPr>
          <w:p w14:paraId="12AAA578" w14:textId="77777777" w:rsidR="00E71B0B" w:rsidRDefault="00474308">
            <w:pPr>
              <w:spacing w:after="0"/>
              <w:jc w:val="right"/>
              <w:rPr>
                <w:lang w:eastAsia="en-US"/>
              </w:rPr>
            </w:pPr>
            <w:r>
              <w:rPr>
                <w:lang w:eastAsia="en-US"/>
              </w:rPr>
              <w:t>60,1</w:t>
            </w:r>
          </w:p>
        </w:tc>
      </w:tr>
      <w:tr w:rsidR="00F562F6" w14:paraId="23B21002" w14:textId="77777777">
        <w:trPr>
          <w:trHeight w:val="73"/>
        </w:trPr>
        <w:tc>
          <w:tcPr>
            <w:tcW w:w="5353" w:type="dxa"/>
            <w:shd w:val="clear" w:color="auto" w:fill="auto"/>
          </w:tcPr>
          <w:p w14:paraId="45BE98E3" w14:textId="77777777" w:rsidR="00E71B0B" w:rsidRDefault="00474308">
            <w:pPr>
              <w:spacing w:after="0"/>
              <w:rPr>
                <w:lang w:eastAsia="en-US"/>
              </w:rPr>
            </w:pPr>
            <w:r>
              <w:rPr>
                <w:rFonts w:ascii="OpenSans-Italic" w:hAnsi="OpenSans-Italic" w:cs="OpenSans-Italic"/>
                <w:i/>
                <w:iCs/>
                <w:lang w:eastAsia="en-US"/>
              </w:rPr>
              <w:t>- Hvorav minoriteter</w:t>
            </w:r>
          </w:p>
        </w:tc>
        <w:tc>
          <w:tcPr>
            <w:tcW w:w="1559" w:type="dxa"/>
            <w:shd w:val="clear" w:color="auto" w:fill="auto"/>
          </w:tcPr>
          <w:p w14:paraId="3BFC1661" w14:textId="77777777" w:rsidR="00E71B0B" w:rsidRDefault="00474308">
            <w:pPr>
              <w:spacing w:after="0"/>
              <w:jc w:val="right"/>
              <w:rPr>
                <w:lang w:eastAsia="en-US"/>
              </w:rPr>
            </w:pPr>
            <w:r>
              <w:rPr>
                <w:lang w:eastAsia="en-US"/>
              </w:rPr>
              <w:t>0</w:t>
            </w:r>
          </w:p>
        </w:tc>
        <w:tc>
          <w:tcPr>
            <w:tcW w:w="1560" w:type="dxa"/>
            <w:shd w:val="clear" w:color="auto" w:fill="auto"/>
          </w:tcPr>
          <w:p w14:paraId="50F35FE1" w14:textId="77777777" w:rsidR="00E71B0B" w:rsidRDefault="00474308">
            <w:pPr>
              <w:spacing w:after="0"/>
              <w:jc w:val="right"/>
              <w:rPr>
                <w:lang w:eastAsia="en-US"/>
              </w:rPr>
            </w:pPr>
            <w:r>
              <w:rPr>
                <w:lang w:eastAsia="en-US"/>
              </w:rPr>
              <w:t>0,0</w:t>
            </w:r>
          </w:p>
        </w:tc>
      </w:tr>
      <w:tr w:rsidR="00F562F6" w14:paraId="132B617C" w14:textId="77777777">
        <w:trPr>
          <w:trHeight w:val="73"/>
        </w:trPr>
        <w:tc>
          <w:tcPr>
            <w:tcW w:w="5353" w:type="dxa"/>
            <w:shd w:val="clear" w:color="auto" w:fill="auto"/>
          </w:tcPr>
          <w:p w14:paraId="011CEB55" w14:textId="77777777" w:rsidR="00E71B0B" w:rsidRDefault="00474308">
            <w:pPr>
              <w:spacing w:after="0"/>
              <w:rPr>
                <w:lang w:eastAsia="en-US"/>
              </w:rPr>
            </w:pPr>
            <w:r>
              <w:rPr>
                <w:lang w:eastAsia="en-US"/>
              </w:rPr>
              <w:lastRenderedPageBreak/>
              <w:t>Sum gjeld og forpliktelser</w:t>
            </w:r>
          </w:p>
        </w:tc>
        <w:tc>
          <w:tcPr>
            <w:tcW w:w="1559" w:type="dxa"/>
            <w:shd w:val="clear" w:color="auto" w:fill="auto"/>
          </w:tcPr>
          <w:p w14:paraId="4D7CBDBF" w14:textId="77777777" w:rsidR="00E71B0B" w:rsidRDefault="00474308">
            <w:pPr>
              <w:spacing w:after="0"/>
              <w:jc w:val="right"/>
              <w:rPr>
                <w:lang w:eastAsia="en-US"/>
              </w:rPr>
            </w:pPr>
            <w:r>
              <w:rPr>
                <w:lang w:eastAsia="en-US"/>
              </w:rPr>
              <w:t>133</w:t>
            </w:r>
          </w:p>
        </w:tc>
        <w:tc>
          <w:tcPr>
            <w:tcW w:w="1560" w:type="dxa"/>
            <w:shd w:val="clear" w:color="auto" w:fill="auto"/>
          </w:tcPr>
          <w:p w14:paraId="45882620" w14:textId="77777777" w:rsidR="00E71B0B" w:rsidRDefault="00474308">
            <w:pPr>
              <w:spacing w:after="0"/>
              <w:jc w:val="right"/>
              <w:rPr>
                <w:lang w:eastAsia="en-US"/>
              </w:rPr>
            </w:pPr>
            <w:r>
              <w:rPr>
                <w:lang w:eastAsia="en-US"/>
              </w:rPr>
              <w:t>146</w:t>
            </w:r>
          </w:p>
        </w:tc>
      </w:tr>
      <w:tr w:rsidR="00F562F6" w14:paraId="5DD8A24B" w14:textId="77777777">
        <w:trPr>
          <w:trHeight w:val="73"/>
        </w:trPr>
        <w:tc>
          <w:tcPr>
            <w:tcW w:w="5353" w:type="dxa"/>
            <w:shd w:val="clear" w:color="auto" w:fill="auto"/>
          </w:tcPr>
          <w:p w14:paraId="02478CF2"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559" w:type="dxa"/>
            <w:shd w:val="clear" w:color="auto" w:fill="auto"/>
          </w:tcPr>
          <w:p w14:paraId="0DF6CA8D" w14:textId="77777777" w:rsidR="00E71B0B" w:rsidRDefault="00474308">
            <w:pPr>
              <w:spacing w:after="0"/>
              <w:jc w:val="right"/>
              <w:rPr>
                <w:lang w:eastAsia="en-US"/>
              </w:rPr>
            </w:pPr>
            <w:r>
              <w:rPr>
                <w:lang w:eastAsia="en-US"/>
              </w:rPr>
              <w:t>0</w:t>
            </w:r>
          </w:p>
        </w:tc>
        <w:tc>
          <w:tcPr>
            <w:tcW w:w="1560" w:type="dxa"/>
            <w:shd w:val="clear" w:color="auto" w:fill="auto"/>
          </w:tcPr>
          <w:p w14:paraId="4FC54443" w14:textId="77777777" w:rsidR="00E71B0B" w:rsidRDefault="00474308">
            <w:pPr>
              <w:spacing w:after="0"/>
              <w:jc w:val="right"/>
              <w:rPr>
                <w:lang w:eastAsia="en-US"/>
              </w:rPr>
            </w:pPr>
            <w:r>
              <w:rPr>
                <w:lang w:eastAsia="en-US"/>
              </w:rPr>
              <w:t>0,0</w:t>
            </w:r>
          </w:p>
        </w:tc>
      </w:tr>
      <w:tr w:rsidR="00E71B0B" w14:paraId="04B1D63C" w14:textId="77777777">
        <w:trPr>
          <w:trHeight w:val="73"/>
        </w:trPr>
        <w:tc>
          <w:tcPr>
            <w:tcW w:w="8472" w:type="dxa"/>
            <w:gridSpan w:val="3"/>
            <w:shd w:val="clear" w:color="auto" w:fill="auto"/>
          </w:tcPr>
          <w:p w14:paraId="5AD6FCEC" w14:textId="77777777" w:rsidR="00E71B0B" w:rsidRDefault="00474308">
            <w:pPr>
              <w:spacing w:after="0"/>
              <w:rPr>
                <w:rStyle w:val="halvfet"/>
                <w:lang w:eastAsia="en-US"/>
              </w:rPr>
            </w:pPr>
            <w:r>
              <w:rPr>
                <w:rStyle w:val="halvfet"/>
                <w:lang w:eastAsia="en-US"/>
              </w:rPr>
              <w:t>Offentlig kjøp/tilskudd</w:t>
            </w:r>
          </w:p>
        </w:tc>
      </w:tr>
      <w:tr w:rsidR="00F562F6" w14:paraId="71769996" w14:textId="77777777">
        <w:trPr>
          <w:trHeight w:val="73"/>
        </w:trPr>
        <w:tc>
          <w:tcPr>
            <w:tcW w:w="5353" w:type="dxa"/>
            <w:shd w:val="clear" w:color="auto" w:fill="auto"/>
          </w:tcPr>
          <w:p w14:paraId="35746FDF" w14:textId="77777777" w:rsidR="00E71B0B" w:rsidRDefault="00474308">
            <w:pPr>
              <w:spacing w:after="0"/>
              <w:rPr>
                <w:lang w:eastAsia="en-US"/>
              </w:rPr>
            </w:pPr>
            <w:r>
              <w:rPr>
                <w:lang w:eastAsia="en-US"/>
              </w:rPr>
              <w:t>Kjøp: Statsbygg (gevinst ved kjøp av UNIS sine boliger)</w:t>
            </w:r>
          </w:p>
        </w:tc>
        <w:tc>
          <w:tcPr>
            <w:tcW w:w="1559" w:type="dxa"/>
            <w:shd w:val="clear" w:color="auto" w:fill="auto"/>
          </w:tcPr>
          <w:p w14:paraId="4EF4A111" w14:textId="77777777" w:rsidR="00E71B0B" w:rsidRDefault="00474308">
            <w:pPr>
              <w:spacing w:after="0"/>
              <w:jc w:val="right"/>
              <w:rPr>
                <w:lang w:eastAsia="en-US"/>
              </w:rPr>
            </w:pPr>
            <w:r>
              <w:rPr>
                <w:lang w:eastAsia="en-US"/>
              </w:rPr>
              <w:t>0</w:t>
            </w:r>
          </w:p>
        </w:tc>
        <w:tc>
          <w:tcPr>
            <w:tcW w:w="1560" w:type="dxa"/>
            <w:shd w:val="clear" w:color="auto" w:fill="auto"/>
          </w:tcPr>
          <w:p w14:paraId="19D3E7F6" w14:textId="77777777" w:rsidR="00E71B0B" w:rsidRDefault="00474308">
            <w:pPr>
              <w:spacing w:after="0"/>
              <w:jc w:val="right"/>
              <w:rPr>
                <w:lang w:eastAsia="en-US"/>
              </w:rPr>
            </w:pPr>
            <w:r>
              <w:rPr>
                <w:lang w:eastAsia="en-US"/>
              </w:rPr>
              <w:t>111</w:t>
            </w:r>
          </w:p>
        </w:tc>
      </w:tr>
      <w:tr w:rsidR="00F562F6" w14:paraId="4A9A994B" w14:textId="77777777">
        <w:trPr>
          <w:trHeight w:val="73"/>
        </w:trPr>
        <w:tc>
          <w:tcPr>
            <w:tcW w:w="5353" w:type="dxa"/>
            <w:shd w:val="clear" w:color="auto" w:fill="auto"/>
          </w:tcPr>
          <w:p w14:paraId="6DEF0BCC" w14:textId="77777777" w:rsidR="00E71B0B" w:rsidRDefault="00474308">
            <w:pPr>
              <w:spacing w:after="0"/>
              <w:rPr>
                <w:lang w:eastAsia="en-US"/>
              </w:rPr>
            </w:pPr>
            <w:r>
              <w:rPr>
                <w:lang w:eastAsia="en-US"/>
              </w:rPr>
              <w:t xml:space="preserve">Tilskudd: </w:t>
            </w:r>
            <w:proofErr w:type="spellStart"/>
            <w:r>
              <w:rPr>
                <w:lang w:eastAsia="en-US"/>
              </w:rPr>
              <w:t>Kunnskapsdapartementet</w:t>
            </w:r>
            <w:proofErr w:type="spellEnd"/>
          </w:p>
        </w:tc>
        <w:tc>
          <w:tcPr>
            <w:tcW w:w="1559" w:type="dxa"/>
            <w:shd w:val="clear" w:color="auto" w:fill="auto"/>
          </w:tcPr>
          <w:p w14:paraId="06A47824" w14:textId="77777777" w:rsidR="00E71B0B" w:rsidRDefault="00474308">
            <w:pPr>
              <w:spacing w:after="0"/>
              <w:jc w:val="right"/>
              <w:rPr>
                <w:lang w:eastAsia="en-US"/>
              </w:rPr>
            </w:pPr>
            <w:r>
              <w:rPr>
                <w:lang w:eastAsia="en-US"/>
              </w:rPr>
              <w:t>158</w:t>
            </w:r>
          </w:p>
        </w:tc>
        <w:tc>
          <w:tcPr>
            <w:tcW w:w="1560" w:type="dxa"/>
            <w:shd w:val="clear" w:color="auto" w:fill="auto"/>
          </w:tcPr>
          <w:p w14:paraId="6EA1A743" w14:textId="77777777" w:rsidR="00E71B0B" w:rsidRDefault="00474308">
            <w:pPr>
              <w:spacing w:after="0"/>
              <w:jc w:val="right"/>
              <w:rPr>
                <w:lang w:eastAsia="en-US"/>
              </w:rPr>
            </w:pPr>
            <w:r>
              <w:rPr>
                <w:lang w:eastAsia="en-US"/>
              </w:rPr>
              <w:t>40,0</w:t>
            </w:r>
          </w:p>
        </w:tc>
      </w:tr>
      <w:tr w:rsidR="00F562F6" w14:paraId="0A48E87A" w14:textId="77777777">
        <w:trPr>
          <w:trHeight w:val="73"/>
        </w:trPr>
        <w:tc>
          <w:tcPr>
            <w:tcW w:w="5353" w:type="dxa"/>
            <w:shd w:val="clear" w:color="auto" w:fill="auto"/>
          </w:tcPr>
          <w:p w14:paraId="27F7B813" w14:textId="77777777" w:rsidR="00E71B0B" w:rsidRDefault="00474308">
            <w:pPr>
              <w:spacing w:after="0"/>
              <w:rPr>
                <w:lang w:eastAsia="en-US"/>
              </w:rPr>
            </w:pPr>
            <w:r>
              <w:rPr>
                <w:lang w:eastAsia="en-US"/>
              </w:rPr>
              <w:t>Tilskudd: Nærings- og Fiskeridepartementet</w:t>
            </w:r>
          </w:p>
        </w:tc>
        <w:tc>
          <w:tcPr>
            <w:tcW w:w="1559" w:type="dxa"/>
            <w:shd w:val="clear" w:color="auto" w:fill="auto"/>
          </w:tcPr>
          <w:p w14:paraId="655D84F8" w14:textId="77777777" w:rsidR="00E71B0B" w:rsidRDefault="00474308">
            <w:pPr>
              <w:spacing w:after="0"/>
              <w:jc w:val="right"/>
              <w:rPr>
                <w:lang w:eastAsia="en-US"/>
              </w:rPr>
            </w:pPr>
            <w:r>
              <w:rPr>
                <w:lang w:eastAsia="en-US"/>
              </w:rPr>
              <w:t>1,0</w:t>
            </w:r>
          </w:p>
        </w:tc>
        <w:tc>
          <w:tcPr>
            <w:tcW w:w="1560" w:type="dxa"/>
            <w:shd w:val="clear" w:color="auto" w:fill="auto"/>
          </w:tcPr>
          <w:p w14:paraId="4FC316A7" w14:textId="77777777" w:rsidR="00E71B0B" w:rsidRDefault="00474308">
            <w:pPr>
              <w:spacing w:after="0"/>
              <w:jc w:val="right"/>
              <w:rPr>
                <w:lang w:eastAsia="en-US"/>
              </w:rPr>
            </w:pPr>
            <w:r>
              <w:rPr>
                <w:lang w:eastAsia="en-US"/>
              </w:rPr>
              <w:t>1,0</w:t>
            </w:r>
          </w:p>
        </w:tc>
      </w:tr>
      <w:tr w:rsidR="00E71B0B" w14:paraId="0CE43E68" w14:textId="77777777">
        <w:trPr>
          <w:trHeight w:val="73"/>
        </w:trPr>
        <w:tc>
          <w:tcPr>
            <w:tcW w:w="8472" w:type="dxa"/>
            <w:gridSpan w:val="3"/>
            <w:shd w:val="clear" w:color="auto" w:fill="auto"/>
          </w:tcPr>
          <w:p w14:paraId="2A0B41B3" w14:textId="77777777" w:rsidR="00E71B0B" w:rsidRDefault="00474308">
            <w:pPr>
              <w:spacing w:after="0"/>
              <w:rPr>
                <w:rStyle w:val="halvfet"/>
                <w:lang w:eastAsia="en-US"/>
              </w:rPr>
            </w:pPr>
            <w:r>
              <w:rPr>
                <w:rStyle w:val="halvfet"/>
                <w:lang w:eastAsia="en-US"/>
              </w:rPr>
              <w:t>Verdier og utbytte</w:t>
            </w:r>
          </w:p>
        </w:tc>
      </w:tr>
      <w:tr w:rsidR="00F562F6" w14:paraId="050C377D" w14:textId="77777777">
        <w:trPr>
          <w:trHeight w:val="73"/>
        </w:trPr>
        <w:tc>
          <w:tcPr>
            <w:tcW w:w="5353" w:type="dxa"/>
            <w:shd w:val="clear" w:color="auto" w:fill="auto"/>
          </w:tcPr>
          <w:p w14:paraId="2B3ACF1C" w14:textId="77777777" w:rsidR="00E71B0B" w:rsidRDefault="00474308">
            <w:pPr>
              <w:spacing w:after="0"/>
              <w:rPr>
                <w:lang w:eastAsia="en-US"/>
              </w:rPr>
            </w:pPr>
            <w:r>
              <w:rPr>
                <w:lang w:eastAsia="en-US"/>
              </w:rPr>
              <w:t>Utbytte for regnskapsåret</w:t>
            </w:r>
          </w:p>
        </w:tc>
        <w:tc>
          <w:tcPr>
            <w:tcW w:w="1559" w:type="dxa"/>
            <w:shd w:val="clear" w:color="auto" w:fill="auto"/>
          </w:tcPr>
          <w:p w14:paraId="0A2828E9" w14:textId="77777777" w:rsidR="00E71B0B" w:rsidRDefault="00474308">
            <w:pPr>
              <w:spacing w:after="0"/>
              <w:jc w:val="right"/>
              <w:rPr>
                <w:lang w:eastAsia="en-US"/>
              </w:rPr>
            </w:pPr>
            <w:r>
              <w:rPr>
                <w:lang w:eastAsia="en-US"/>
              </w:rPr>
              <w:t>0</w:t>
            </w:r>
          </w:p>
        </w:tc>
        <w:tc>
          <w:tcPr>
            <w:tcW w:w="1560" w:type="dxa"/>
            <w:shd w:val="clear" w:color="auto" w:fill="auto"/>
          </w:tcPr>
          <w:p w14:paraId="41B62DEA" w14:textId="77777777" w:rsidR="00E71B0B" w:rsidRDefault="00474308">
            <w:pPr>
              <w:spacing w:after="0"/>
              <w:jc w:val="right"/>
              <w:rPr>
                <w:lang w:eastAsia="en-US"/>
              </w:rPr>
            </w:pPr>
            <w:r>
              <w:rPr>
                <w:lang w:eastAsia="en-US"/>
              </w:rPr>
              <w:t>0,0</w:t>
            </w:r>
          </w:p>
        </w:tc>
      </w:tr>
      <w:tr w:rsidR="00F562F6" w14:paraId="289931FA" w14:textId="77777777">
        <w:trPr>
          <w:trHeight w:val="73"/>
        </w:trPr>
        <w:tc>
          <w:tcPr>
            <w:tcW w:w="5353" w:type="dxa"/>
            <w:shd w:val="clear" w:color="auto" w:fill="auto"/>
          </w:tcPr>
          <w:p w14:paraId="40B962D8"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559" w:type="dxa"/>
            <w:shd w:val="clear" w:color="auto" w:fill="auto"/>
          </w:tcPr>
          <w:p w14:paraId="2311C74C" w14:textId="77777777" w:rsidR="00E71B0B" w:rsidRDefault="00474308">
            <w:pPr>
              <w:spacing w:after="0"/>
              <w:jc w:val="right"/>
              <w:rPr>
                <w:lang w:eastAsia="en-US"/>
              </w:rPr>
            </w:pPr>
            <w:r>
              <w:rPr>
                <w:lang w:eastAsia="en-US"/>
              </w:rPr>
              <w:t>0 %</w:t>
            </w:r>
          </w:p>
        </w:tc>
        <w:tc>
          <w:tcPr>
            <w:tcW w:w="1560" w:type="dxa"/>
            <w:shd w:val="clear" w:color="auto" w:fill="auto"/>
          </w:tcPr>
          <w:p w14:paraId="7C176561" w14:textId="77777777" w:rsidR="00E71B0B" w:rsidRDefault="00474308">
            <w:pPr>
              <w:spacing w:after="0"/>
              <w:jc w:val="right"/>
              <w:rPr>
                <w:lang w:eastAsia="en-US"/>
              </w:rPr>
            </w:pPr>
            <w:r>
              <w:rPr>
                <w:lang w:eastAsia="en-US"/>
              </w:rPr>
              <w:t>0 %</w:t>
            </w:r>
          </w:p>
        </w:tc>
      </w:tr>
      <w:tr w:rsidR="00E71B0B" w14:paraId="7888DEB1" w14:textId="77777777">
        <w:trPr>
          <w:trHeight w:val="73"/>
        </w:trPr>
        <w:tc>
          <w:tcPr>
            <w:tcW w:w="8472" w:type="dxa"/>
            <w:gridSpan w:val="3"/>
            <w:shd w:val="clear" w:color="auto" w:fill="auto"/>
          </w:tcPr>
          <w:p w14:paraId="181F017D" w14:textId="77777777" w:rsidR="00E71B0B" w:rsidRDefault="00474308">
            <w:pPr>
              <w:pStyle w:val="hengende-innrykk"/>
              <w:spacing w:after="0"/>
              <w:rPr>
                <w:rStyle w:val="halvfet"/>
                <w:lang w:eastAsia="en-US"/>
              </w:rPr>
            </w:pPr>
            <w:r>
              <w:rPr>
                <w:rStyle w:val="halvfet"/>
                <w:lang w:eastAsia="en-US"/>
              </w:rPr>
              <w:t>Finansielle nøkkeltall</w:t>
            </w:r>
          </w:p>
        </w:tc>
      </w:tr>
      <w:tr w:rsidR="00F562F6" w14:paraId="35E4AB88" w14:textId="77777777">
        <w:trPr>
          <w:trHeight w:val="73"/>
        </w:trPr>
        <w:tc>
          <w:tcPr>
            <w:tcW w:w="5353" w:type="dxa"/>
            <w:shd w:val="clear" w:color="auto" w:fill="auto"/>
          </w:tcPr>
          <w:p w14:paraId="35D414AD" w14:textId="77777777" w:rsidR="00E71B0B" w:rsidRDefault="00474308">
            <w:pPr>
              <w:spacing w:after="0"/>
              <w:rPr>
                <w:lang w:eastAsia="en-US"/>
              </w:rPr>
            </w:pPr>
            <w:r>
              <w:rPr>
                <w:lang w:eastAsia="en-US"/>
              </w:rPr>
              <w:t>Sysselsatt kapital</w:t>
            </w:r>
          </w:p>
        </w:tc>
        <w:tc>
          <w:tcPr>
            <w:tcW w:w="1559" w:type="dxa"/>
            <w:shd w:val="clear" w:color="auto" w:fill="auto"/>
          </w:tcPr>
          <w:p w14:paraId="242A0BBD" w14:textId="77777777" w:rsidR="00E71B0B" w:rsidRDefault="00474308">
            <w:pPr>
              <w:spacing w:after="0"/>
              <w:jc w:val="right"/>
              <w:rPr>
                <w:lang w:eastAsia="en-US"/>
              </w:rPr>
            </w:pPr>
            <w:r>
              <w:rPr>
                <w:lang w:eastAsia="en-US"/>
              </w:rPr>
              <w:t>59,3</w:t>
            </w:r>
          </w:p>
        </w:tc>
        <w:tc>
          <w:tcPr>
            <w:tcW w:w="1560" w:type="dxa"/>
            <w:shd w:val="clear" w:color="auto" w:fill="auto"/>
          </w:tcPr>
          <w:p w14:paraId="7C1111CC" w14:textId="77777777" w:rsidR="00E71B0B" w:rsidRDefault="00474308">
            <w:pPr>
              <w:spacing w:after="0"/>
              <w:jc w:val="right"/>
              <w:rPr>
                <w:lang w:eastAsia="en-US"/>
              </w:rPr>
            </w:pPr>
            <w:r>
              <w:rPr>
                <w:lang w:eastAsia="en-US"/>
              </w:rPr>
              <w:t xml:space="preserve"> 60 </w:t>
            </w:r>
          </w:p>
        </w:tc>
      </w:tr>
      <w:tr w:rsidR="00F562F6" w14:paraId="687BE5CC" w14:textId="77777777">
        <w:trPr>
          <w:trHeight w:val="73"/>
        </w:trPr>
        <w:tc>
          <w:tcPr>
            <w:tcW w:w="5353" w:type="dxa"/>
            <w:shd w:val="clear" w:color="auto" w:fill="auto"/>
          </w:tcPr>
          <w:p w14:paraId="209553F4" w14:textId="77777777" w:rsidR="00E71B0B" w:rsidRDefault="00474308">
            <w:pPr>
              <w:spacing w:after="0"/>
              <w:rPr>
                <w:lang w:eastAsia="en-US"/>
              </w:rPr>
            </w:pPr>
            <w:r>
              <w:rPr>
                <w:lang w:eastAsia="en-US"/>
              </w:rPr>
              <w:t>Driftsmargin (EBIT)</w:t>
            </w:r>
          </w:p>
        </w:tc>
        <w:tc>
          <w:tcPr>
            <w:tcW w:w="1559" w:type="dxa"/>
            <w:shd w:val="clear" w:color="auto" w:fill="auto"/>
          </w:tcPr>
          <w:p w14:paraId="1BC27F6D" w14:textId="77777777" w:rsidR="00E71B0B" w:rsidRDefault="00474308">
            <w:pPr>
              <w:spacing w:after="0"/>
              <w:jc w:val="right"/>
              <w:rPr>
                <w:lang w:eastAsia="en-US"/>
              </w:rPr>
            </w:pPr>
            <w:r>
              <w:rPr>
                <w:lang w:eastAsia="en-US"/>
              </w:rPr>
              <w:t>-2 %</w:t>
            </w:r>
          </w:p>
        </w:tc>
        <w:tc>
          <w:tcPr>
            <w:tcW w:w="1560" w:type="dxa"/>
            <w:shd w:val="clear" w:color="auto" w:fill="auto"/>
          </w:tcPr>
          <w:p w14:paraId="0F9F2C87" w14:textId="77777777" w:rsidR="00E71B0B" w:rsidRDefault="00474308">
            <w:pPr>
              <w:spacing w:after="0"/>
              <w:jc w:val="right"/>
              <w:rPr>
                <w:lang w:eastAsia="en-US"/>
              </w:rPr>
            </w:pPr>
            <w:r>
              <w:rPr>
                <w:lang w:eastAsia="en-US"/>
              </w:rPr>
              <w:t>3,4 %</w:t>
            </w:r>
          </w:p>
        </w:tc>
      </w:tr>
      <w:tr w:rsidR="00F562F6" w14:paraId="326B07C7" w14:textId="77777777">
        <w:trPr>
          <w:trHeight w:val="73"/>
        </w:trPr>
        <w:tc>
          <w:tcPr>
            <w:tcW w:w="5353" w:type="dxa"/>
            <w:shd w:val="clear" w:color="auto" w:fill="auto"/>
          </w:tcPr>
          <w:p w14:paraId="742BAA22" w14:textId="77777777" w:rsidR="00E71B0B" w:rsidRDefault="00474308">
            <w:pPr>
              <w:spacing w:after="0"/>
              <w:rPr>
                <w:lang w:eastAsia="en-US"/>
              </w:rPr>
            </w:pPr>
            <w:r>
              <w:rPr>
                <w:lang w:eastAsia="en-US"/>
              </w:rPr>
              <w:t>Egenkapitalandel</w:t>
            </w:r>
          </w:p>
        </w:tc>
        <w:tc>
          <w:tcPr>
            <w:tcW w:w="1559" w:type="dxa"/>
            <w:shd w:val="clear" w:color="auto" w:fill="auto"/>
          </w:tcPr>
          <w:p w14:paraId="4A2AD130" w14:textId="77777777" w:rsidR="00E71B0B" w:rsidRDefault="00474308">
            <w:pPr>
              <w:spacing w:after="0"/>
              <w:jc w:val="right"/>
              <w:rPr>
                <w:lang w:eastAsia="en-US"/>
              </w:rPr>
            </w:pPr>
            <w:r>
              <w:rPr>
                <w:lang w:eastAsia="en-US"/>
              </w:rPr>
              <w:t>45 %</w:t>
            </w:r>
          </w:p>
        </w:tc>
        <w:tc>
          <w:tcPr>
            <w:tcW w:w="1560" w:type="dxa"/>
            <w:shd w:val="clear" w:color="auto" w:fill="auto"/>
          </w:tcPr>
          <w:p w14:paraId="67A7FB92" w14:textId="77777777" w:rsidR="00E71B0B" w:rsidRDefault="00474308">
            <w:pPr>
              <w:spacing w:after="0"/>
              <w:jc w:val="right"/>
              <w:rPr>
                <w:lang w:eastAsia="en-US"/>
              </w:rPr>
            </w:pPr>
            <w:r>
              <w:rPr>
                <w:lang w:eastAsia="en-US"/>
              </w:rPr>
              <w:t>41 %</w:t>
            </w:r>
          </w:p>
        </w:tc>
      </w:tr>
      <w:tr w:rsidR="00F562F6" w14:paraId="6706729E" w14:textId="77777777">
        <w:trPr>
          <w:trHeight w:val="73"/>
        </w:trPr>
        <w:tc>
          <w:tcPr>
            <w:tcW w:w="5353" w:type="dxa"/>
            <w:shd w:val="clear" w:color="auto" w:fill="auto"/>
          </w:tcPr>
          <w:p w14:paraId="4F161ACF" w14:textId="77777777" w:rsidR="00E71B0B" w:rsidRDefault="00474308">
            <w:pPr>
              <w:spacing w:after="0"/>
              <w:rPr>
                <w:lang w:eastAsia="en-US"/>
              </w:rPr>
            </w:pPr>
            <w:r>
              <w:rPr>
                <w:lang w:eastAsia="en-US"/>
              </w:rPr>
              <w:t>Netto kontantstrøm fra drift</w:t>
            </w:r>
          </w:p>
        </w:tc>
        <w:tc>
          <w:tcPr>
            <w:tcW w:w="1559" w:type="dxa"/>
            <w:shd w:val="clear" w:color="auto" w:fill="auto"/>
          </w:tcPr>
          <w:p w14:paraId="1E0F55E9" w14:textId="77777777" w:rsidR="00E71B0B" w:rsidRDefault="00474308">
            <w:pPr>
              <w:spacing w:after="0"/>
              <w:jc w:val="right"/>
              <w:rPr>
                <w:lang w:eastAsia="en-US"/>
              </w:rPr>
            </w:pPr>
            <w:r>
              <w:rPr>
                <w:lang w:eastAsia="en-US"/>
              </w:rPr>
              <w:t>-15,0</w:t>
            </w:r>
          </w:p>
        </w:tc>
        <w:tc>
          <w:tcPr>
            <w:tcW w:w="1560" w:type="dxa"/>
            <w:shd w:val="clear" w:color="auto" w:fill="auto"/>
          </w:tcPr>
          <w:p w14:paraId="4D5F95E6" w14:textId="77777777" w:rsidR="00E71B0B" w:rsidRDefault="00474308">
            <w:pPr>
              <w:spacing w:after="0"/>
              <w:jc w:val="right"/>
              <w:rPr>
                <w:lang w:eastAsia="en-US"/>
              </w:rPr>
            </w:pPr>
            <w:r>
              <w:rPr>
                <w:lang w:eastAsia="en-US"/>
              </w:rPr>
              <w:t>-110</w:t>
            </w:r>
          </w:p>
        </w:tc>
      </w:tr>
      <w:tr w:rsidR="00F562F6" w14:paraId="5FA0DC43" w14:textId="77777777">
        <w:trPr>
          <w:trHeight w:val="73"/>
        </w:trPr>
        <w:tc>
          <w:tcPr>
            <w:tcW w:w="5353" w:type="dxa"/>
            <w:shd w:val="clear" w:color="auto" w:fill="auto"/>
          </w:tcPr>
          <w:p w14:paraId="7D67FDF9" w14:textId="77777777" w:rsidR="00E71B0B" w:rsidRDefault="00474308">
            <w:pPr>
              <w:spacing w:after="0"/>
              <w:rPr>
                <w:lang w:eastAsia="en-US"/>
              </w:rPr>
            </w:pPr>
            <w:r>
              <w:rPr>
                <w:lang w:eastAsia="en-US"/>
              </w:rPr>
              <w:t>Netto kontantstrøm fra investeringer</w:t>
            </w:r>
          </w:p>
        </w:tc>
        <w:tc>
          <w:tcPr>
            <w:tcW w:w="1559" w:type="dxa"/>
            <w:shd w:val="clear" w:color="auto" w:fill="auto"/>
          </w:tcPr>
          <w:p w14:paraId="19872CD9" w14:textId="77777777" w:rsidR="00E71B0B" w:rsidRDefault="00474308">
            <w:pPr>
              <w:spacing w:after="0"/>
              <w:jc w:val="right"/>
              <w:rPr>
                <w:lang w:eastAsia="en-US"/>
              </w:rPr>
            </w:pPr>
            <w:r>
              <w:rPr>
                <w:lang w:eastAsia="en-US"/>
              </w:rPr>
              <w:t>-13,3</w:t>
            </w:r>
          </w:p>
        </w:tc>
        <w:tc>
          <w:tcPr>
            <w:tcW w:w="1560" w:type="dxa"/>
            <w:shd w:val="clear" w:color="auto" w:fill="auto"/>
          </w:tcPr>
          <w:p w14:paraId="71D0502E" w14:textId="77777777" w:rsidR="00E71B0B" w:rsidRDefault="00474308">
            <w:pPr>
              <w:spacing w:after="0"/>
              <w:jc w:val="right"/>
              <w:rPr>
                <w:lang w:eastAsia="en-US"/>
              </w:rPr>
            </w:pPr>
            <w:r>
              <w:rPr>
                <w:lang w:eastAsia="en-US"/>
              </w:rPr>
              <w:t>132</w:t>
            </w:r>
          </w:p>
        </w:tc>
      </w:tr>
      <w:tr w:rsidR="00E71B0B" w14:paraId="54234450" w14:textId="77777777">
        <w:trPr>
          <w:trHeight w:val="73"/>
        </w:trPr>
        <w:tc>
          <w:tcPr>
            <w:tcW w:w="8472" w:type="dxa"/>
            <w:gridSpan w:val="3"/>
            <w:shd w:val="clear" w:color="auto" w:fill="auto"/>
          </w:tcPr>
          <w:p w14:paraId="392ED161" w14:textId="77777777" w:rsidR="00E71B0B" w:rsidRDefault="00474308">
            <w:pPr>
              <w:spacing w:after="0"/>
              <w:rPr>
                <w:rStyle w:val="halvfet"/>
                <w:lang w:eastAsia="en-US"/>
              </w:rPr>
            </w:pPr>
            <w:r>
              <w:rPr>
                <w:rStyle w:val="halvfet"/>
                <w:lang w:eastAsia="en-US"/>
              </w:rPr>
              <w:t>Andre nøkkeltall</w:t>
            </w:r>
          </w:p>
        </w:tc>
      </w:tr>
      <w:tr w:rsidR="00F562F6" w14:paraId="623CA62B" w14:textId="77777777">
        <w:trPr>
          <w:trHeight w:val="73"/>
        </w:trPr>
        <w:tc>
          <w:tcPr>
            <w:tcW w:w="5353" w:type="dxa"/>
            <w:shd w:val="clear" w:color="auto" w:fill="auto"/>
          </w:tcPr>
          <w:p w14:paraId="6800953D" w14:textId="77777777" w:rsidR="00E71B0B" w:rsidRDefault="00474308">
            <w:pPr>
              <w:spacing w:after="0"/>
              <w:rPr>
                <w:lang w:eastAsia="en-US"/>
              </w:rPr>
            </w:pPr>
            <w:r>
              <w:rPr>
                <w:lang w:eastAsia="en-US"/>
              </w:rPr>
              <w:t>Antall ansatte</w:t>
            </w:r>
          </w:p>
        </w:tc>
        <w:tc>
          <w:tcPr>
            <w:tcW w:w="1559" w:type="dxa"/>
            <w:shd w:val="clear" w:color="auto" w:fill="auto"/>
          </w:tcPr>
          <w:p w14:paraId="796A3FBD" w14:textId="77777777" w:rsidR="00E71B0B" w:rsidRDefault="00474308">
            <w:pPr>
              <w:spacing w:after="0"/>
              <w:jc w:val="right"/>
              <w:rPr>
                <w:lang w:eastAsia="en-US"/>
              </w:rPr>
            </w:pPr>
            <w:r>
              <w:rPr>
                <w:lang w:eastAsia="en-US"/>
              </w:rPr>
              <w:t>121</w:t>
            </w:r>
          </w:p>
        </w:tc>
        <w:tc>
          <w:tcPr>
            <w:tcW w:w="1560" w:type="dxa"/>
            <w:shd w:val="clear" w:color="auto" w:fill="auto"/>
          </w:tcPr>
          <w:p w14:paraId="7C1C3C27" w14:textId="77777777" w:rsidR="00E71B0B" w:rsidRDefault="00474308">
            <w:pPr>
              <w:spacing w:after="0"/>
              <w:jc w:val="right"/>
              <w:rPr>
                <w:lang w:eastAsia="en-US"/>
              </w:rPr>
            </w:pPr>
            <w:r>
              <w:rPr>
                <w:lang w:eastAsia="en-US"/>
              </w:rPr>
              <w:t>119</w:t>
            </w:r>
          </w:p>
        </w:tc>
      </w:tr>
      <w:tr w:rsidR="00F562F6" w14:paraId="7FB93A50" w14:textId="77777777">
        <w:trPr>
          <w:trHeight w:val="73"/>
        </w:trPr>
        <w:tc>
          <w:tcPr>
            <w:tcW w:w="5353" w:type="dxa"/>
            <w:shd w:val="clear" w:color="auto" w:fill="auto"/>
          </w:tcPr>
          <w:p w14:paraId="4BBF9F27" w14:textId="77777777" w:rsidR="00E71B0B" w:rsidRDefault="00474308">
            <w:pPr>
              <w:spacing w:after="0"/>
              <w:rPr>
                <w:lang w:eastAsia="en-US"/>
              </w:rPr>
            </w:pPr>
            <w:r>
              <w:rPr>
                <w:lang w:eastAsia="en-US"/>
              </w:rPr>
              <w:t>Andel ansatte i Norge</w:t>
            </w:r>
          </w:p>
        </w:tc>
        <w:tc>
          <w:tcPr>
            <w:tcW w:w="1559" w:type="dxa"/>
            <w:shd w:val="clear" w:color="auto" w:fill="auto"/>
          </w:tcPr>
          <w:p w14:paraId="11498BB7" w14:textId="77777777" w:rsidR="00E71B0B" w:rsidRDefault="00474308">
            <w:pPr>
              <w:spacing w:after="0"/>
              <w:jc w:val="right"/>
              <w:rPr>
                <w:lang w:eastAsia="en-US"/>
              </w:rPr>
            </w:pPr>
            <w:r>
              <w:rPr>
                <w:lang w:eastAsia="en-US"/>
              </w:rPr>
              <w:t>100 %</w:t>
            </w:r>
          </w:p>
        </w:tc>
        <w:tc>
          <w:tcPr>
            <w:tcW w:w="1560" w:type="dxa"/>
            <w:shd w:val="clear" w:color="auto" w:fill="auto"/>
          </w:tcPr>
          <w:p w14:paraId="4D819836" w14:textId="77777777" w:rsidR="00E71B0B" w:rsidRDefault="00474308">
            <w:pPr>
              <w:spacing w:after="0"/>
              <w:jc w:val="right"/>
              <w:rPr>
                <w:lang w:eastAsia="en-US"/>
              </w:rPr>
            </w:pPr>
            <w:r>
              <w:rPr>
                <w:lang w:eastAsia="en-US"/>
              </w:rPr>
              <w:t>100 %</w:t>
            </w:r>
          </w:p>
        </w:tc>
      </w:tr>
      <w:tr w:rsidR="00F562F6" w14:paraId="08F3CE15" w14:textId="77777777">
        <w:trPr>
          <w:trHeight w:val="73"/>
        </w:trPr>
        <w:tc>
          <w:tcPr>
            <w:tcW w:w="5353" w:type="dxa"/>
            <w:shd w:val="clear" w:color="auto" w:fill="auto"/>
          </w:tcPr>
          <w:p w14:paraId="7FFF0213" w14:textId="3142D10E" w:rsidR="00E71B0B" w:rsidRDefault="00474308">
            <w:pPr>
              <w:spacing w:after="0"/>
              <w:rPr>
                <w:lang w:eastAsia="en-US"/>
              </w:rPr>
            </w:pPr>
            <w:r>
              <w:rPr>
                <w:lang w:eastAsia="en-US"/>
              </w:rPr>
              <w:t>Andel kvinner i konsernledelsen/selskapets leder</w:t>
            </w:r>
            <w:r w:rsidR="009456F0">
              <w:rPr>
                <w:lang w:eastAsia="en-US"/>
              </w:rPr>
              <w:softHyphen/>
            </w:r>
            <w:r>
              <w:rPr>
                <w:lang w:eastAsia="en-US"/>
              </w:rPr>
              <w:t>gruppe</w:t>
            </w:r>
          </w:p>
        </w:tc>
        <w:tc>
          <w:tcPr>
            <w:tcW w:w="1559" w:type="dxa"/>
            <w:shd w:val="clear" w:color="auto" w:fill="auto"/>
          </w:tcPr>
          <w:p w14:paraId="74FF8C35" w14:textId="77777777" w:rsidR="00E71B0B" w:rsidRDefault="00474308">
            <w:pPr>
              <w:spacing w:after="0"/>
              <w:jc w:val="right"/>
              <w:rPr>
                <w:lang w:eastAsia="en-US"/>
              </w:rPr>
            </w:pPr>
            <w:r>
              <w:rPr>
                <w:lang w:eastAsia="en-US"/>
              </w:rPr>
              <w:t>33 %</w:t>
            </w:r>
          </w:p>
        </w:tc>
        <w:tc>
          <w:tcPr>
            <w:tcW w:w="1560" w:type="dxa"/>
            <w:shd w:val="clear" w:color="auto" w:fill="auto"/>
          </w:tcPr>
          <w:p w14:paraId="0AB2D075" w14:textId="77777777" w:rsidR="00E71B0B" w:rsidRDefault="00474308">
            <w:pPr>
              <w:spacing w:after="0"/>
              <w:jc w:val="right"/>
              <w:rPr>
                <w:lang w:eastAsia="en-US"/>
              </w:rPr>
            </w:pPr>
            <w:r>
              <w:rPr>
                <w:lang w:eastAsia="en-US"/>
              </w:rPr>
              <w:t>25 %</w:t>
            </w:r>
          </w:p>
        </w:tc>
      </w:tr>
      <w:tr w:rsidR="00F562F6" w14:paraId="44E761F3" w14:textId="77777777">
        <w:trPr>
          <w:trHeight w:val="73"/>
        </w:trPr>
        <w:tc>
          <w:tcPr>
            <w:tcW w:w="5353" w:type="dxa"/>
            <w:shd w:val="clear" w:color="auto" w:fill="auto"/>
          </w:tcPr>
          <w:p w14:paraId="0C35AA3D" w14:textId="77777777" w:rsidR="00E71B0B" w:rsidRDefault="00474308">
            <w:pPr>
              <w:spacing w:after="0"/>
              <w:rPr>
                <w:lang w:eastAsia="en-US"/>
              </w:rPr>
            </w:pPr>
            <w:r>
              <w:rPr>
                <w:lang w:eastAsia="en-US"/>
              </w:rPr>
              <w:t>Andel kvinner i selskapet totalt</w:t>
            </w:r>
          </w:p>
        </w:tc>
        <w:tc>
          <w:tcPr>
            <w:tcW w:w="1559" w:type="dxa"/>
            <w:shd w:val="clear" w:color="auto" w:fill="auto"/>
          </w:tcPr>
          <w:p w14:paraId="01D098E4" w14:textId="77777777" w:rsidR="00E71B0B" w:rsidRDefault="00474308">
            <w:pPr>
              <w:spacing w:after="0"/>
              <w:jc w:val="right"/>
              <w:rPr>
                <w:lang w:eastAsia="en-US"/>
              </w:rPr>
            </w:pPr>
            <w:r>
              <w:rPr>
                <w:lang w:eastAsia="en-US"/>
              </w:rPr>
              <w:t>43 %</w:t>
            </w:r>
          </w:p>
        </w:tc>
        <w:tc>
          <w:tcPr>
            <w:tcW w:w="1560" w:type="dxa"/>
            <w:shd w:val="clear" w:color="auto" w:fill="auto"/>
          </w:tcPr>
          <w:p w14:paraId="3A86152E" w14:textId="77777777" w:rsidR="00E71B0B" w:rsidRDefault="00474308">
            <w:pPr>
              <w:spacing w:after="0"/>
              <w:jc w:val="right"/>
              <w:rPr>
                <w:lang w:eastAsia="en-US"/>
              </w:rPr>
            </w:pPr>
            <w:r>
              <w:rPr>
                <w:lang w:eastAsia="en-US"/>
              </w:rPr>
              <w:t>41 %</w:t>
            </w:r>
          </w:p>
        </w:tc>
      </w:tr>
      <w:tr w:rsidR="00E71B0B" w14:paraId="187C6062" w14:textId="77777777">
        <w:trPr>
          <w:trHeight w:val="73"/>
        </w:trPr>
        <w:tc>
          <w:tcPr>
            <w:tcW w:w="8472" w:type="dxa"/>
            <w:gridSpan w:val="3"/>
            <w:shd w:val="clear" w:color="auto" w:fill="auto"/>
          </w:tcPr>
          <w:p w14:paraId="7BA588C1" w14:textId="77777777" w:rsidR="00E71B0B" w:rsidRDefault="00474308">
            <w:pPr>
              <w:spacing w:after="0"/>
              <w:rPr>
                <w:rStyle w:val="halvfet"/>
                <w:lang w:eastAsia="en-US"/>
              </w:rPr>
            </w:pPr>
            <w:r>
              <w:rPr>
                <w:rStyle w:val="halvfet"/>
                <w:lang w:eastAsia="en-US"/>
              </w:rPr>
              <w:t>Klimagassutslipp (tonn CO2-ekvivalenter)</w:t>
            </w:r>
          </w:p>
        </w:tc>
      </w:tr>
      <w:tr w:rsidR="00F562F6" w14:paraId="198EEDFB" w14:textId="77777777">
        <w:trPr>
          <w:trHeight w:val="73"/>
        </w:trPr>
        <w:tc>
          <w:tcPr>
            <w:tcW w:w="5353" w:type="dxa"/>
            <w:shd w:val="clear" w:color="auto" w:fill="auto"/>
          </w:tcPr>
          <w:p w14:paraId="768A4446" w14:textId="77777777" w:rsidR="00E71B0B" w:rsidRDefault="00474308">
            <w:pPr>
              <w:spacing w:after="0"/>
              <w:rPr>
                <w:lang w:eastAsia="en-US"/>
              </w:rPr>
            </w:pPr>
            <w:r>
              <w:rPr>
                <w:lang w:eastAsia="en-US"/>
              </w:rPr>
              <w:t>Scope 1</w:t>
            </w:r>
          </w:p>
        </w:tc>
        <w:tc>
          <w:tcPr>
            <w:tcW w:w="1559" w:type="dxa"/>
            <w:shd w:val="clear" w:color="auto" w:fill="auto"/>
          </w:tcPr>
          <w:p w14:paraId="316A25DF" w14:textId="77777777" w:rsidR="00E71B0B" w:rsidRDefault="00474308">
            <w:pPr>
              <w:spacing w:after="0"/>
              <w:jc w:val="right"/>
              <w:rPr>
                <w:lang w:eastAsia="en-US"/>
              </w:rPr>
            </w:pPr>
            <w:r>
              <w:rPr>
                <w:lang w:eastAsia="en-US"/>
              </w:rPr>
              <w:t>670</w:t>
            </w:r>
          </w:p>
        </w:tc>
        <w:tc>
          <w:tcPr>
            <w:tcW w:w="1560" w:type="dxa"/>
            <w:shd w:val="clear" w:color="auto" w:fill="auto"/>
          </w:tcPr>
          <w:p w14:paraId="503B99FA" w14:textId="77777777" w:rsidR="00E71B0B" w:rsidRDefault="00474308">
            <w:pPr>
              <w:spacing w:after="0"/>
              <w:jc w:val="right"/>
              <w:rPr>
                <w:lang w:eastAsia="en-US"/>
              </w:rPr>
            </w:pPr>
            <w:r>
              <w:rPr>
                <w:lang w:eastAsia="en-US"/>
              </w:rPr>
              <w:t>-</w:t>
            </w:r>
          </w:p>
        </w:tc>
      </w:tr>
      <w:tr w:rsidR="00F562F6" w14:paraId="3DC22EA1" w14:textId="77777777">
        <w:trPr>
          <w:trHeight w:val="73"/>
        </w:trPr>
        <w:tc>
          <w:tcPr>
            <w:tcW w:w="5353" w:type="dxa"/>
            <w:shd w:val="clear" w:color="auto" w:fill="auto"/>
          </w:tcPr>
          <w:p w14:paraId="1B4C67B7" w14:textId="77777777" w:rsidR="00E71B0B" w:rsidRDefault="00474308">
            <w:pPr>
              <w:spacing w:after="0"/>
              <w:rPr>
                <w:lang w:eastAsia="en-US"/>
              </w:rPr>
            </w:pPr>
            <w:r>
              <w:rPr>
                <w:lang w:eastAsia="en-US"/>
              </w:rPr>
              <w:t>Scope 2</w:t>
            </w:r>
          </w:p>
        </w:tc>
        <w:tc>
          <w:tcPr>
            <w:tcW w:w="1559" w:type="dxa"/>
            <w:shd w:val="clear" w:color="auto" w:fill="auto"/>
          </w:tcPr>
          <w:p w14:paraId="5D338D6D" w14:textId="77777777" w:rsidR="00E71B0B" w:rsidRDefault="00474308">
            <w:pPr>
              <w:spacing w:after="0"/>
              <w:jc w:val="right"/>
              <w:rPr>
                <w:lang w:eastAsia="en-US"/>
              </w:rPr>
            </w:pPr>
            <w:r>
              <w:rPr>
                <w:lang w:eastAsia="en-US"/>
              </w:rPr>
              <w:t>1 239</w:t>
            </w:r>
          </w:p>
        </w:tc>
        <w:tc>
          <w:tcPr>
            <w:tcW w:w="1560" w:type="dxa"/>
            <w:shd w:val="clear" w:color="auto" w:fill="auto"/>
          </w:tcPr>
          <w:p w14:paraId="1DC58669" w14:textId="77777777" w:rsidR="00E71B0B" w:rsidRDefault="00474308">
            <w:pPr>
              <w:spacing w:after="0"/>
              <w:jc w:val="right"/>
              <w:rPr>
                <w:lang w:eastAsia="en-US"/>
              </w:rPr>
            </w:pPr>
            <w:r>
              <w:rPr>
                <w:lang w:eastAsia="en-US"/>
              </w:rPr>
              <w:t>-</w:t>
            </w:r>
          </w:p>
        </w:tc>
      </w:tr>
      <w:tr w:rsidR="00F562F6" w14:paraId="71B86F44" w14:textId="77777777">
        <w:trPr>
          <w:trHeight w:val="73"/>
        </w:trPr>
        <w:tc>
          <w:tcPr>
            <w:tcW w:w="5353" w:type="dxa"/>
            <w:shd w:val="clear" w:color="auto" w:fill="auto"/>
          </w:tcPr>
          <w:p w14:paraId="5D83B113" w14:textId="77777777" w:rsidR="00E71B0B" w:rsidRDefault="00474308">
            <w:pPr>
              <w:spacing w:after="0"/>
              <w:rPr>
                <w:lang w:eastAsia="en-US"/>
              </w:rPr>
            </w:pPr>
            <w:r>
              <w:rPr>
                <w:lang w:eastAsia="en-US"/>
              </w:rPr>
              <w:t>Scope 3</w:t>
            </w:r>
          </w:p>
        </w:tc>
        <w:tc>
          <w:tcPr>
            <w:tcW w:w="1559" w:type="dxa"/>
            <w:shd w:val="clear" w:color="auto" w:fill="auto"/>
          </w:tcPr>
          <w:p w14:paraId="202D16E5" w14:textId="77777777" w:rsidR="00E71B0B" w:rsidRDefault="00474308">
            <w:pPr>
              <w:spacing w:after="0"/>
              <w:jc w:val="right"/>
              <w:rPr>
                <w:lang w:eastAsia="en-US"/>
              </w:rPr>
            </w:pPr>
            <w:r>
              <w:rPr>
                <w:lang w:eastAsia="en-US"/>
              </w:rPr>
              <w:t>320</w:t>
            </w:r>
          </w:p>
        </w:tc>
        <w:tc>
          <w:tcPr>
            <w:tcW w:w="1560" w:type="dxa"/>
            <w:shd w:val="clear" w:color="auto" w:fill="auto"/>
          </w:tcPr>
          <w:p w14:paraId="7CD425BB" w14:textId="77777777" w:rsidR="00E71B0B" w:rsidRDefault="00474308">
            <w:pPr>
              <w:spacing w:after="0"/>
              <w:jc w:val="right"/>
              <w:rPr>
                <w:lang w:eastAsia="en-US"/>
              </w:rPr>
            </w:pPr>
            <w:r>
              <w:rPr>
                <w:lang w:eastAsia="en-US"/>
              </w:rPr>
              <w:t>-</w:t>
            </w:r>
          </w:p>
        </w:tc>
      </w:tr>
      <w:tr w:rsidR="00F562F6" w14:paraId="2AA35BD3" w14:textId="77777777">
        <w:trPr>
          <w:trHeight w:val="73"/>
        </w:trPr>
        <w:tc>
          <w:tcPr>
            <w:tcW w:w="5353" w:type="dxa"/>
            <w:shd w:val="clear" w:color="auto" w:fill="auto"/>
          </w:tcPr>
          <w:p w14:paraId="4B91791E" w14:textId="77777777" w:rsidR="00E71B0B" w:rsidRDefault="00474308">
            <w:pPr>
              <w:spacing w:after="0"/>
              <w:rPr>
                <w:lang w:eastAsia="en-US"/>
              </w:rPr>
            </w:pPr>
            <w:r>
              <w:rPr>
                <w:lang w:eastAsia="en-US"/>
              </w:rPr>
              <w:t>Scope 3 - det rapporteres på følgende kategorier:</w:t>
            </w:r>
          </w:p>
        </w:tc>
        <w:tc>
          <w:tcPr>
            <w:tcW w:w="1559" w:type="dxa"/>
            <w:shd w:val="clear" w:color="auto" w:fill="auto"/>
          </w:tcPr>
          <w:p w14:paraId="26E03FA7" w14:textId="77777777" w:rsidR="00E71B0B" w:rsidRDefault="00474308">
            <w:pPr>
              <w:spacing w:after="0"/>
              <w:jc w:val="right"/>
              <w:rPr>
                <w:lang w:eastAsia="en-US"/>
              </w:rPr>
            </w:pPr>
            <w:r>
              <w:rPr>
                <w:lang w:eastAsia="en-US"/>
              </w:rPr>
              <w:t>A, B, D*</w:t>
            </w:r>
          </w:p>
        </w:tc>
        <w:tc>
          <w:tcPr>
            <w:tcW w:w="1560" w:type="dxa"/>
            <w:shd w:val="clear" w:color="auto" w:fill="auto"/>
          </w:tcPr>
          <w:p w14:paraId="03F6B5A6" w14:textId="77777777" w:rsidR="00E71B0B" w:rsidRDefault="00E71B0B" w:rsidP="00E7037C">
            <w:pPr>
              <w:rPr>
                <w:rFonts w:eastAsia="Calibri"/>
                <w:lang w:eastAsia="en-US"/>
              </w:rPr>
            </w:pPr>
          </w:p>
        </w:tc>
      </w:tr>
    </w:tbl>
    <w:p w14:paraId="0CBCA7A2" w14:textId="77777777" w:rsidR="00E71B0B" w:rsidRDefault="00474308" w:rsidP="00A9630E">
      <w:pPr>
        <w:pStyle w:val="Note"/>
      </w:pPr>
      <w:r>
        <w:t>*Se side 52 for forklaring av utslippskategorier.</w:t>
      </w:r>
    </w:p>
    <w:p w14:paraId="3C779691" w14:textId="77777777" w:rsidR="00E71B0B" w:rsidRDefault="00474308" w:rsidP="001B322E">
      <w:pPr>
        <w:pStyle w:val="avsnitt-tittel"/>
      </w:pPr>
      <w:r>
        <w:t>Klimamål</w:t>
      </w:r>
    </w:p>
    <w:p w14:paraId="52D812AA" w14:textId="77777777" w:rsidR="00E71B0B" w:rsidRDefault="00474308" w:rsidP="001B322E">
      <w:r w:rsidRPr="00E7037C">
        <w:rPr>
          <w:rStyle w:val="halvfet"/>
        </w:rPr>
        <w:t>2030:</w:t>
      </w:r>
      <w:r>
        <w:tab/>
        <w:t>Redusere klimagassutslipp med 50 pst. med 2018-2019 som baseline.</w:t>
      </w:r>
    </w:p>
    <w:p w14:paraId="49280CA4" w14:textId="2726A314" w:rsidR="00D17C90" w:rsidRDefault="00D17C90" w:rsidP="00035E85">
      <w:pPr>
        <w:pStyle w:val="UnOverskrift3"/>
        <w:rPr>
          <w:noProof/>
        </w:rPr>
      </w:pPr>
      <w:r>
        <w:rPr>
          <w:noProof/>
        </w:rPr>
        <w:lastRenderedPageBreak/>
        <w:t xml:space="preserve">AS </w:t>
      </w:r>
      <w:r>
        <w:t>Vinmonopolet</w:t>
      </w:r>
    </w:p>
    <w:p w14:paraId="386BB54D" w14:textId="7E3C5F5F" w:rsidR="007E2331" w:rsidRPr="007E2331" w:rsidRDefault="00F27BB8" w:rsidP="007E2331">
      <w:r>
        <w:rPr>
          <w:noProof/>
        </w:rPr>
        <w:drawing>
          <wp:inline distT="0" distB="0" distL="0" distR="0" wp14:anchorId="00EDD5E8" wp14:editId="2235B42F">
            <wp:extent cx="1038225" cy="228600"/>
            <wp:effectExtent l="0" t="0" r="0" b="0"/>
            <wp:docPr id="183" name="Bilde 18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Bilde 183" descr="Logo"/>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038225" cy="228600"/>
                    </a:xfrm>
                    <a:prstGeom prst="rect">
                      <a:avLst/>
                    </a:prstGeom>
                    <a:noFill/>
                    <a:ln>
                      <a:noFill/>
                    </a:ln>
                  </pic:spPr>
                </pic:pic>
              </a:graphicData>
            </a:graphic>
          </wp:inline>
        </w:drawing>
      </w:r>
    </w:p>
    <w:p w14:paraId="282F5E4C" w14:textId="77777777" w:rsidR="00E71B0B" w:rsidRDefault="00474308" w:rsidP="00E33344">
      <w:r>
        <w:t>Vinmonopolet har enerett til salg av alkoholprodukter med mer enn 4,7 volumprosent alkohol til forbruker. Selskapet er ett av de viktigste virkemidlene i norsk alkoholpolitikk og bidrar til å begrense alkoholforbruket i samfunnet gjennom regulering av tilgjengeligheten. Det alkoholpolitiske ansvaret kommer til uttrykk gjennom effektiv sosial kontroll, holdningsskapende tiltak og fravær av kjøpepress. Selskapet ble etablert i 1922 og staten ble eier på 1930-tallet. Vinmonopolet har hovedkontor i Oslo.</w:t>
      </w:r>
    </w:p>
    <w:p w14:paraId="0BCC83A4" w14:textId="77777777" w:rsidR="00584412" w:rsidRDefault="00584412" w:rsidP="00584412">
      <w:pPr>
        <w:pStyle w:val="Petit"/>
      </w:pPr>
      <w:r w:rsidRPr="00E33344">
        <w:rPr>
          <w:rStyle w:val="halvfet"/>
        </w:rPr>
        <w:t>Styret:</w:t>
      </w:r>
      <w:r>
        <w:t xml:space="preserve"> Åsne Havnelid (styreleder), Sverre </w:t>
      </w:r>
      <w:proofErr w:type="spellStart"/>
      <w:r>
        <w:t>Helno</w:t>
      </w:r>
      <w:proofErr w:type="spellEnd"/>
      <w:r>
        <w:t xml:space="preserve"> (nestleder), Trine Stensen, Lars Jacob Tynes Pedersen, Øyvind Winther, Solveig </w:t>
      </w:r>
      <w:proofErr w:type="spellStart"/>
      <w:r>
        <w:t>Løhaugen</w:t>
      </w:r>
      <w:proofErr w:type="spellEnd"/>
      <w:r>
        <w:t xml:space="preserve">, Helge Storvik*, Alf Ole Berglund*, Åse </w:t>
      </w:r>
      <w:proofErr w:type="spellStart"/>
      <w:r>
        <w:t>Engesæth</w:t>
      </w:r>
      <w:proofErr w:type="spellEnd"/>
      <w:r>
        <w:t>*</w:t>
      </w:r>
    </w:p>
    <w:p w14:paraId="3FE2DA9C" w14:textId="77777777" w:rsidR="00584412" w:rsidRDefault="00584412" w:rsidP="00584412">
      <w:pPr>
        <w:pStyle w:val="Petit"/>
      </w:pPr>
      <w:r>
        <w:t>*valgt av de ansatte</w:t>
      </w:r>
    </w:p>
    <w:p w14:paraId="7CE956B4" w14:textId="77777777" w:rsidR="00584412" w:rsidRDefault="00584412" w:rsidP="00584412">
      <w:pPr>
        <w:pStyle w:val="Petit"/>
      </w:pPr>
      <w:r w:rsidRPr="00E33344">
        <w:rPr>
          <w:rStyle w:val="halvfet"/>
        </w:rPr>
        <w:t>Administrerende direktør:</w:t>
      </w:r>
      <w:r>
        <w:t xml:space="preserve"> Elisabeth Hunter</w:t>
      </w:r>
    </w:p>
    <w:p w14:paraId="1EB034E6" w14:textId="77777777" w:rsidR="00584412" w:rsidRPr="009F4079" w:rsidRDefault="00584412" w:rsidP="00584412">
      <w:pPr>
        <w:pStyle w:val="Petit"/>
        <w:rPr>
          <w:lang w:val="en-US"/>
        </w:rPr>
      </w:pPr>
      <w:r w:rsidRPr="009F4079">
        <w:rPr>
          <w:rStyle w:val="halvfet"/>
          <w:lang w:val="en-US"/>
        </w:rPr>
        <w:t>Revisor:</w:t>
      </w:r>
      <w:r w:rsidRPr="009F4079">
        <w:rPr>
          <w:lang w:val="en-US"/>
        </w:rPr>
        <w:t xml:space="preserve"> PricewaterhouseCoopers AS</w:t>
      </w:r>
    </w:p>
    <w:p w14:paraId="64A0E70B" w14:textId="14225323" w:rsidR="00584412" w:rsidRPr="009F4079" w:rsidRDefault="00584412" w:rsidP="00584412">
      <w:pPr>
        <w:pStyle w:val="Petit"/>
        <w:rPr>
          <w:rStyle w:val="Hyperkobling"/>
          <w:lang w:val="en-US"/>
        </w:rPr>
      </w:pPr>
      <w:proofErr w:type="spellStart"/>
      <w:r w:rsidRPr="009F4079">
        <w:rPr>
          <w:rStyle w:val="halvfet"/>
          <w:lang w:val="en-US"/>
        </w:rPr>
        <w:t>Nettside</w:t>
      </w:r>
      <w:proofErr w:type="spellEnd"/>
      <w:r w:rsidRPr="009F4079">
        <w:rPr>
          <w:rStyle w:val="halvfet"/>
          <w:lang w:val="en-US"/>
        </w:rPr>
        <w:t>:</w:t>
      </w:r>
      <w:r w:rsidRPr="009F4079">
        <w:rPr>
          <w:lang w:val="en-US"/>
        </w:rPr>
        <w:t xml:space="preserve"> </w:t>
      </w:r>
      <w:hyperlink r:id="rId250" w:history="1">
        <w:r w:rsidR="007E2331" w:rsidRPr="009F4079">
          <w:rPr>
            <w:rStyle w:val="Hyperkobling"/>
            <w:lang w:val="en-US"/>
          </w:rPr>
          <w:t>www.vinmonopolet.no</w:t>
        </w:r>
      </w:hyperlink>
    </w:p>
    <w:p w14:paraId="3EA74CC4" w14:textId="51235972" w:rsidR="007E2331" w:rsidRDefault="00F27BB8" w:rsidP="007E2331">
      <w:r>
        <w:rPr>
          <w:noProof/>
        </w:rPr>
        <w:drawing>
          <wp:inline distT="0" distB="0" distL="0" distR="0" wp14:anchorId="11458F1E" wp14:editId="1724809E">
            <wp:extent cx="2676525" cy="1809750"/>
            <wp:effectExtent l="0" t="0" r="0" b="0"/>
            <wp:docPr id="184" name="Bilde 18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Bilde 184" descr="Illustrasjonsfoto"/>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676525" cy="1809750"/>
                    </a:xfrm>
                    <a:prstGeom prst="rect">
                      <a:avLst/>
                    </a:prstGeom>
                    <a:noFill/>
                    <a:ln>
                      <a:noFill/>
                    </a:ln>
                  </pic:spPr>
                </pic:pic>
              </a:graphicData>
            </a:graphic>
          </wp:inline>
        </w:drawing>
      </w:r>
    </w:p>
    <w:p w14:paraId="534C1E52" w14:textId="3F86898A" w:rsidR="00F36113" w:rsidRPr="007E2331" w:rsidRDefault="00F36113" w:rsidP="00F36113">
      <w:pPr>
        <w:pStyle w:val="Kilde"/>
      </w:pPr>
      <w:r w:rsidRPr="00F36113">
        <w:t>Foto: Jarle Hvidsten</w:t>
      </w:r>
    </w:p>
    <w:p w14:paraId="3C415896" w14:textId="77777777" w:rsidR="00E71B0B" w:rsidRDefault="00474308" w:rsidP="001B322E">
      <w:pPr>
        <w:pStyle w:val="avsnitt-tittel"/>
      </w:pPr>
      <w:r>
        <w:t>Viktige hendelser i 2022</w:t>
      </w:r>
    </w:p>
    <w:p w14:paraId="31F03734" w14:textId="77777777" w:rsidR="00E71B0B" w:rsidRDefault="00474308" w:rsidP="00FC2905">
      <w:pPr>
        <w:pStyle w:val="Listebombe"/>
      </w:pPr>
      <w:r>
        <w:t>Vinmonopolet rundet 100 år den 30. november.</w:t>
      </w:r>
    </w:p>
    <w:p w14:paraId="67828F05" w14:textId="77777777" w:rsidR="00E71B0B" w:rsidRDefault="00474308" w:rsidP="00FC2905">
      <w:pPr>
        <w:pStyle w:val="Listebombe"/>
      </w:pPr>
      <w:r>
        <w:t>Ny strategi ble vedtatt av styret den 8. desember.</w:t>
      </w:r>
    </w:p>
    <w:p w14:paraId="16B59773" w14:textId="77777777" w:rsidR="00E71B0B" w:rsidRDefault="00474308" w:rsidP="00FC2905">
      <w:pPr>
        <w:pStyle w:val="Listebombe"/>
      </w:pPr>
      <w:r>
        <w:t xml:space="preserve">Vinmonopolet toppet </w:t>
      </w:r>
      <w:proofErr w:type="spellStart"/>
      <w:r>
        <w:t>Kantar</w:t>
      </w:r>
      <w:proofErr w:type="spellEnd"/>
      <w:r>
        <w:t xml:space="preserve"> sin omdømmeundersøkelse for tiende året på rad.</w:t>
      </w:r>
    </w:p>
    <w:p w14:paraId="4F7FC814" w14:textId="77777777" w:rsidR="00E71B0B" w:rsidRDefault="00474308" w:rsidP="001B322E">
      <w:pPr>
        <w:pStyle w:val="avsnitt-tittel"/>
      </w:pPr>
      <w:r>
        <w:t>Statens eierskap</w:t>
      </w:r>
    </w:p>
    <w:p w14:paraId="742B9508" w14:textId="77777777" w:rsidR="00E71B0B" w:rsidRDefault="00474308" w:rsidP="00E33344">
      <w:r>
        <w:t>Staten er eier i Vinmonopolet for å sikre fravær av privatøkonomiske interesser som motiverende for salg av alkoholholdig drikk over 4,7 volumprosent alkohol og bidra til omsetning i kontrollerte former. Statens mål som eier er å begrense skadevirkningene av alkohol for den enkelte og for samfunnet.</w:t>
      </w:r>
    </w:p>
    <w:p w14:paraId="47015814" w14:textId="7AEC90D1" w:rsidR="00E71B0B" w:rsidRDefault="00474308" w:rsidP="00E33344">
      <w:r w:rsidRPr="00E33344">
        <w:rPr>
          <w:rStyle w:val="halvfet"/>
        </w:rPr>
        <w:t>Statens eierandel:</w:t>
      </w:r>
      <w:r>
        <w:t xml:space="preserve"> 100 pst.</w:t>
      </w:r>
      <w:r w:rsidR="00EC36E5">
        <w:t xml:space="preserve"> </w:t>
      </w:r>
      <w:r w:rsidR="00EC36E5">
        <w:br/>
      </w:r>
      <w:r>
        <w:t>Helse- og omsorgsdepartementet</w:t>
      </w:r>
    </w:p>
    <w:p w14:paraId="199CE0FE" w14:textId="77777777" w:rsidR="00E71B0B" w:rsidRDefault="00474308" w:rsidP="001B322E">
      <w:pPr>
        <w:pStyle w:val="avsnitt-tittel"/>
      </w:pPr>
      <w:r>
        <w:lastRenderedPageBreak/>
        <w:t>Oppnåelse av statens mål</w:t>
      </w:r>
    </w:p>
    <w:p w14:paraId="32702F11" w14:textId="77777777" w:rsidR="00E71B0B" w:rsidRDefault="00474308" w:rsidP="00E33344">
      <w:r>
        <w:t>Selskapet leverte 96,4 pst. på selskapets sektorpolitiske mål i 2022, dvs. resultat på alderskontroll i butikk. Gjennomsnittlig oppnåelse av selskapets sektorpolitiske mål de siste fem årene har vært 93,6 pst. Effektiviteten målt som avkastning på sysselsatt kapital var på 41,9 pst. i 2022. De siste 5 årene har gjennomsnittlig avkastning på sysselsatt kapital vært på 60,5 pst.</w:t>
      </w:r>
    </w:p>
    <w:p w14:paraId="14CA5AE6" w14:textId="77777777" w:rsidR="00E71B0B" w:rsidRDefault="00474308" w:rsidP="001B322E">
      <w:pPr>
        <w:pStyle w:val="avsnitt-tittel"/>
      </w:pPr>
      <w:r>
        <w:t>Ambisjoner, mål og strategier</w:t>
      </w:r>
    </w:p>
    <w:p w14:paraId="320DD41D" w14:textId="77777777" w:rsidR="00E71B0B" w:rsidRDefault="00474308" w:rsidP="00E33344">
      <w:r>
        <w:t xml:space="preserve">Vinmonopolet skal sikre et ansvarlig salg og en regulert tilgjengelighet av alkohol, og dermed bidra til å begrense alkoholkonsumet og skadevirkningene av alkohol for den enkelte og samfunnet som helhet. </w:t>
      </w:r>
    </w:p>
    <w:p w14:paraId="578F3CF7" w14:textId="77777777" w:rsidR="00E71B0B" w:rsidRDefault="00474308" w:rsidP="00E33344">
      <w:r>
        <w:t>I Vinmonopolets strategi framgår det at selskapet skal utvikle seg i takt med folkets forventninger og behov, innenfor rammebetingelsene. Målet er å være en faghandel i verdensklasse og en foregangsvirksomhet innen bærekraft. Medarbeiderne er selskapets viktigste ressurs, og målet er at selskapets ansatte er rå på fag, stolt hver dag og best sammen som lag.</w:t>
      </w:r>
    </w:p>
    <w:p w14:paraId="2D22C72B" w14:textId="77777777" w:rsidR="00E71B0B" w:rsidRDefault="00474308" w:rsidP="001B322E">
      <w:pPr>
        <w:pStyle w:val="avsnitt-tittel"/>
      </w:pPr>
      <w:r>
        <w:t xml:space="preserve">Selskapets overordnede mål og resultater 2022 (utvalg) </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2409"/>
        <w:gridCol w:w="3402"/>
        <w:gridCol w:w="1418"/>
        <w:gridCol w:w="2551"/>
      </w:tblGrid>
      <w:tr w:rsidR="00F562F6" w14:paraId="17E07442" w14:textId="77777777">
        <w:trPr>
          <w:trHeight w:val="454"/>
        </w:trPr>
        <w:tc>
          <w:tcPr>
            <w:tcW w:w="1101" w:type="dxa"/>
            <w:shd w:val="clear" w:color="auto" w:fill="auto"/>
          </w:tcPr>
          <w:p w14:paraId="2A3F84A1" w14:textId="77777777" w:rsidR="00E71B0B" w:rsidRDefault="00E71B0B" w:rsidP="00E7037C">
            <w:pPr>
              <w:rPr>
                <w:rFonts w:eastAsia="Calibri"/>
                <w:lang w:eastAsia="en-US"/>
              </w:rPr>
            </w:pPr>
          </w:p>
        </w:tc>
        <w:tc>
          <w:tcPr>
            <w:tcW w:w="2409" w:type="dxa"/>
            <w:shd w:val="clear" w:color="auto" w:fill="auto"/>
          </w:tcPr>
          <w:p w14:paraId="61CFDD51" w14:textId="77777777" w:rsidR="00E71B0B" w:rsidRDefault="00474308">
            <w:pPr>
              <w:pStyle w:val="TabellHode-rad"/>
              <w:spacing w:after="0"/>
              <w:rPr>
                <w:lang w:eastAsia="en-US"/>
              </w:rPr>
            </w:pPr>
            <w:r>
              <w:rPr>
                <w:lang w:eastAsia="en-US"/>
              </w:rPr>
              <w:t>Langsiktig mål</w:t>
            </w:r>
          </w:p>
        </w:tc>
        <w:tc>
          <w:tcPr>
            <w:tcW w:w="3402" w:type="dxa"/>
            <w:shd w:val="clear" w:color="auto" w:fill="auto"/>
          </w:tcPr>
          <w:p w14:paraId="7E6A5B8A" w14:textId="77777777" w:rsidR="00E71B0B" w:rsidRDefault="00474308">
            <w:pPr>
              <w:pStyle w:val="TabellHode-rad"/>
              <w:spacing w:after="0"/>
              <w:rPr>
                <w:lang w:eastAsia="en-US"/>
              </w:rPr>
            </w:pPr>
            <w:r>
              <w:rPr>
                <w:lang w:eastAsia="en-US"/>
              </w:rPr>
              <w:t>Indikator</w:t>
            </w:r>
          </w:p>
        </w:tc>
        <w:tc>
          <w:tcPr>
            <w:tcW w:w="1418" w:type="dxa"/>
            <w:shd w:val="clear" w:color="auto" w:fill="auto"/>
          </w:tcPr>
          <w:p w14:paraId="5146CBA5" w14:textId="77777777" w:rsidR="00E71B0B" w:rsidRDefault="00474308">
            <w:pPr>
              <w:pStyle w:val="TabellHode-rad"/>
              <w:spacing w:after="0"/>
              <w:jc w:val="right"/>
              <w:rPr>
                <w:lang w:eastAsia="en-US"/>
              </w:rPr>
            </w:pPr>
            <w:r>
              <w:rPr>
                <w:lang w:eastAsia="en-US"/>
              </w:rPr>
              <w:t>Mål 2022</w:t>
            </w:r>
          </w:p>
        </w:tc>
        <w:tc>
          <w:tcPr>
            <w:tcW w:w="2551" w:type="dxa"/>
            <w:shd w:val="clear" w:color="auto" w:fill="auto"/>
          </w:tcPr>
          <w:p w14:paraId="23FF655D" w14:textId="77777777" w:rsidR="00E71B0B" w:rsidRDefault="00474308">
            <w:pPr>
              <w:pStyle w:val="TabellHode-rad"/>
              <w:spacing w:after="0"/>
              <w:jc w:val="right"/>
              <w:rPr>
                <w:lang w:eastAsia="en-US"/>
              </w:rPr>
            </w:pPr>
            <w:r>
              <w:rPr>
                <w:lang w:eastAsia="en-US"/>
              </w:rPr>
              <w:t>Resultat 2022 (2021)</w:t>
            </w:r>
          </w:p>
        </w:tc>
      </w:tr>
      <w:tr w:rsidR="00F562F6" w14:paraId="3B9D34BE" w14:textId="77777777">
        <w:trPr>
          <w:trHeight w:val="391"/>
        </w:trPr>
        <w:tc>
          <w:tcPr>
            <w:tcW w:w="1101" w:type="dxa"/>
            <w:vMerge w:val="restart"/>
            <w:shd w:val="clear" w:color="auto" w:fill="auto"/>
          </w:tcPr>
          <w:p w14:paraId="18D8C8CB" w14:textId="25A43B78" w:rsidR="00E71B0B" w:rsidRDefault="00474308">
            <w:pPr>
              <w:spacing w:after="0"/>
              <w:rPr>
                <w:lang w:eastAsia="en-US"/>
              </w:rPr>
            </w:pPr>
            <w:r>
              <w:rPr>
                <w:lang w:eastAsia="en-US"/>
              </w:rPr>
              <w:t>Sektorpolitisk målopp</w:t>
            </w:r>
            <w:r w:rsidR="009456F0">
              <w:rPr>
                <w:lang w:eastAsia="en-US"/>
              </w:rPr>
              <w:softHyphen/>
            </w:r>
            <w:r>
              <w:rPr>
                <w:lang w:eastAsia="en-US"/>
              </w:rPr>
              <w:t>nåelse</w:t>
            </w:r>
          </w:p>
        </w:tc>
        <w:tc>
          <w:tcPr>
            <w:tcW w:w="2409" w:type="dxa"/>
            <w:shd w:val="clear" w:color="auto" w:fill="auto"/>
          </w:tcPr>
          <w:p w14:paraId="4F9BCBCB" w14:textId="77777777" w:rsidR="00E71B0B" w:rsidRDefault="00474308">
            <w:pPr>
              <w:spacing w:after="0"/>
              <w:rPr>
                <w:lang w:eastAsia="en-US"/>
              </w:rPr>
            </w:pPr>
            <w:r>
              <w:rPr>
                <w:lang w:eastAsia="en-US"/>
              </w:rPr>
              <w:t>Sikre ansvarlig salg av alkohol og sørge for at omsetningen av alkohol skjer i kontrollerte former</w:t>
            </w:r>
          </w:p>
        </w:tc>
        <w:tc>
          <w:tcPr>
            <w:tcW w:w="3402" w:type="dxa"/>
            <w:shd w:val="clear" w:color="auto" w:fill="auto"/>
          </w:tcPr>
          <w:p w14:paraId="26E5FF7E" w14:textId="77777777" w:rsidR="00E71B0B" w:rsidRDefault="00474308">
            <w:pPr>
              <w:spacing w:after="0"/>
              <w:rPr>
                <w:lang w:eastAsia="en-US"/>
              </w:rPr>
            </w:pPr>
            <w:r>
              <w:rPr>
                <w:spacing w:val="-2"/>
                <w:lang w:eastAsia="en-US"/>
              </w:rPr>
              <w:t xml:space="preserve">Andel </w:t>
            </w:r>
            <w:proofErr w:type="spellStart"/>
            <w:r>
              <w:rPr>
                <w:spacing w:val="-2"/>
                <w:lang w:eastAsia="en-US"/>
              </w:rPr>
              <w:t>mystery</w:t>
            </w:r>
            <w:proofErr w:type="spellEnd"/>
            <w:r>
              <w:rPr>
                <w:spacing w:val="-2"/>
                <w:lang w:eastAsia="en-US"/>
              </w:rPr>
              <w:t xml:space="preserve"> shoppere spurt om legitimasjon. Alle butikker testes i 24 kontroller hvert år</w:t>
            </w:r>
          </w:p>
        </w:tc>
        <w:tc>
          <w:tcPr>
            <w:tcW w:w="1418" w:type="dxa"/>
            <w:shd w:val="clear" w:color="auto" w:fill="auto"/>
          </w:tcPr>
          <w:p w14:paraId="608748F5" w14:textId="77777777" w:rsidR="00E71B0B" w:rsidRDefault="00474308">
            <w:pPr>
              <w:spacing w:after="0"/>
              <w:jc w:val="right"/>
              <w:rPr>
                <w:lang w:eastAsia="en-US"/>
              </w:rPr>
            </w:pPr>
            <w:r>
              <w:rPr>
                <w:lang w:eastAsia="en-US"/>
              </w:rPr>
              <w:t>95 %</w:t>
            </w:r>
          </w:p>
        </w:tc>
        <w:tc>
          <w:tcPr>
            <w:tcW w:w="2551" w:type="dxa"/>
            <w:shd w:val="clear" w:color="auto" w:fill="auto"/>
          </w:tcPr>
          <w:p w14:paraId="4106C415" w14:textId="77777777" w:rsidR="00E71B0B" w:rsidRDefault="00474308">
            <w:pPr>
              <w:spacing w:after="0"/>
              <w:jc w:val="right"/>
              <w:rPr>
                <w:lang w:eastAsia="en-US"/>
              </w:rPr>
            </w:pPr>
            <w:r>
              <w:rPr>
                <w:lang w:eastAsia="en-US"/>
              </w:rPr>
              <w:t>96,4 % (93,2 %)</w:t>
            </w:r>
          </w:p>
        </w:tc>
      </w:tr>
      <w:tr w:rsidR="00F562F6" w14:paraId="41B75197" w14:textId="77777777">
        <w:trPr>
          <w:trHeight w:val="209"/>
        </w:trPr>
        <w:tc>
          <w:tcPr>
            <w:tcW w:w="1101" w:type="dxa"/>
            <w:vMerge/>
            <w:shd w:val="clear" w:color="auto" w:fill="auto"/>
          </w:tcPr>
          <w:p w14:paraId="18FD3212" w14:textId="77777777" w:rsidR="00E71B0B" w:rsidRDefault="00E71B0B">
            <w:pPr>
              <w:rPr>
                <w:rFonts w:ascii="OpenSans-ExtraBold" w:hAnsi="OpenSans-ExtraBold"/>
                <w:lang w:eastAsia="en-US"/>
              </w:rPr>
            </w:pPr>
          </w:p>
        </w:tc>
        <w:tc>
          <w:tcPr>
            <w:tcW w:w="2409" w:type="dxa"/>
            <w:shd w:val="clear" w:color="auto" w:fill="auto"/>
          </w:tcPr>
          <w:p w14:paraId="4476963C" w14:textId="77777777" w:rsidR="00E71B0B" w:rsidRDefault="00474308">
            <w:pPr>
              <w:spacing w:after="0"/>
              <w:rPr>
                <w:lang w:eastAsia="en-US"/>
              </w:rPr>
            </w:pPr>
            <w:r>
              <w:rPr>
                <w:lang w:eastAsia="en-US"/>
              </w:rPr>
              <w:t>Sikre hele Norges befolkning tilgang til Vinmonopolets tjenester</w:t>
            </w:r>
          </w:p>
        </w:tc>
        <w:tc>
          <w:tcPr>
            <w:tcW w:w="3402" w:type="dxa"/>
            <w:shd w:val="clear" w:color="auto" w:fill="auto"/>
          </w:tcPr>
          <w:p w14:paraId="146E5065" w14:textId="77777777" w:rsidR="00E71B0B" w:rsidRDefault="00474308">
            <w:pPr>
              <w:spacing w:after="0"/>
              <w:rPr>
                <w:lang w:eastAsia="en-US"/>
              </w:rPr>
            </w:pPr>
            <w:r>
              <w:rPr>
                <w:lang w:eastAsia="en-US"/>
              </w:rPr>
              <w:t>Prosentvis andel av befolkningen som bor i en kommune med Vinmonopol eller nærmere enn 30 km til nærmeste vinmonopolbutikk</w:t>
            </w:r>
          </w:p>
        </w:tc>
        <w:tc>
          <w:tcPr>
            <w:tcW w:w="1418" w:type="dxa"/>
            <w:shd w:val="clear" w:color="auto" w:fill="auto"/>
          </w:tcPr>
          <w:p w14:paraId="670EE8F0" w14:textId="77777777" w:rsidR="00E71B0B" w:rsidRDefault="00474308">
            <w:pPr>
              <w:spacing w:after="0"/>
              <w:jc w:val="right"/>
              <w:rPr>
                <w:lang w:eastAsia="en-US"/>
              </w:rPr>
            </w:pPr>
            <w:r>
              <w:rPr>
                <w:lang w:eastAsia="en-US"/>
              </w:rPr>
              <w:t>97 %</w:t>
            </w:r>
          </w:p>
        </w:tc>
        <w:tc>
          <w:tcPr>
            <w:tcW w:w="2551" w:type="dxa"/>
            <w:shd w:val="clear" w:color="auto" w:fill="auto"/>
          </w:tcPr>
          <w:p w14:paraId="420B2C82" w14:textId="77777777" w:rsidR="00E71B0B" w:rsidRDefault="00474308">
            <w:pPr>
              <w:spacing w:after="0"/>
              <w:jc w:val="right"/>
              <w:rPr>
                <w:lang w:eastAsia="en-US"/>
              </w:rPr>
            </w:pPr>
            <w:r>
              <w:rPr>
                <w:lang w:eastAsia="en-US"/>
              </w:rPr>
              <w:t>97,8 % (97,8 %)</w:t>
            </w:r>
          </w:p>
        </w:tc>
      </w:tr>
      <w:tr w:rsidR="00F562F6" w14:paraId="0FFE0411" w14:textId="77777777">
        <w:trPr>
          <w:trHeight w:val="354"/>
        </w:trPr>
        <w:tc>
          <w:tcPr>
            <w:tcW w:w="1101" w:type="dxa"/>
            <w:shd w:val="clear" w:color="auto" w:fill="auto"/>
          </w:tcPr>
          <w:p w14:paraId="30C1E9F2" w14:textId="77777777" w:rsidR="00E71B0B" w:rsidRDefault="00474308">
            <w:pPr>
              <w:spacing w:after="0"/>
              <w:rPr>
                <w:lang w:eastAsia="en-US"/>
              </w:rPr>
            </w:pPr>
            <w:r>
              <w:rPr>
                <w:lang w:eastAsia="en-US"/>
              </w:rPr>
              <w:t>Effektiv drift</w:t>
            </w:r>
          </w:p>
        </w:tc>
        <w:tc>
          <w:tcPr>
            <w:tcW w:w="2409" w:type="dxa"/>
            <w:shd w:val="clear" w:color="auto" w:fill="auto"/>
          </w:tcPr>
          <w:p w14:paraId="1A38A575" w14:textId="77777777" w:rsidR="00E71B0B" w:rsidRDefault="00474308">
            <w:pPr>
              <w:spacing w:after="0"/>
              <w:rPr>
                <w:lang w:eastAsia="en-US"/>
              </w:rPr>
            </w:pPr>
            <w:r>
              <w:rPr>
                <w:lang w:eastAsia="en-US"/>
              </w:rPr>
              <w:t>Ha en mest mulig kostnadseffektiv drift uten at dette kommer i konflikt med samfunnsoppdraget.</w:t>
            </w:r>
          </w:p>
        </w:tc>
        <w:tc>
          <w:tcPr>
            <w:tcW w:w="3402" w:type="dxa"/>
            <w:shd w:val="clear" w:color="auto" w:fill="auto"/>
          </w:tcPr>
          <w:p w14:paraId="0A304A5B" w14:textId="77777777" w:rsidR="00E71B0B" w:rsidRDefault="00474308">
            <w:pPr>
              <w:spacing w:after="0"/>
              <w:rPr>
                <w:lang w:eastAsia="en-US"/>
              </w:rPr>
            </w:pPr>
            <w:r>
              <w:rPr>
                <w:lang w:eastAsia="en-US"/>
              </w:rPr>
              <w:t>Avkastning på sysselsatt kapital</w:t>
            </w:r>
          </w:p>
        </w:tc>
        <w:tc>
          <w:tcPr>
            <w:tcW w:w="1418" w:type="dxa"/>
            <w:shd w:val="clear" w:color="auto" w:fill="auto"/>
          </w:tcPr>
          <w:p w14:paraId="79A13828" w14:textId="77777777" w:rsidR="00E71B0B" w:rsidRDefault="00474308">
            <w:pPr>
              <w:spacing w:after="0"/>
              <w:jc w:val="right"/>
              <w:rPr>
                <w:lang w:eastAsia="en-US"/>
              </w:rPr>
            </w:pPr>
            <w:r>
              <w:rPr>
                <w:lang w:eastAsia="en-US"/>
              </w:rPr>
              <w:t>10 %</w:t>
            </w:r>
          </w:p>
        </w:tc>
        <w:tc>
          <w:tcPr>
            <w:tcW w:w="2551" w:type="dxa"/>
            <w:shd w:val="clear" w:color="auto" w:fill="auto"/>
          </w:tcPr>
          <w:p w14:paraId="38F45217" w14:textId="77777777" w:rsidR="00E71B0B" w:rsidRDefault="00474308">
            <w:pPr>
              <w:spacing w:after="0"/>
              <w:jc w:val="right"/>
              <w:rPr>
                <w:lang w:eastAsia="en-US"/>
              </w:rPr>
            </w:pPr>
            <w:r>
              <w:rPr>
                <w:lang w:eastAsia="en-US"/>
              </w:rPr>
              <w:t>41,9 % (84,5 %)</w:t>
            </w:r>
          </w:p>
        </w:tc>
      </w:tr>
    </w:tbl>
    <w:p w14:paraId="38CFF61E" w14:textId="4CBC8AEA" w:rsidR="00E71B0B" w:rsidRDefault="00E71B0B" w:rsidP="001B322E">
      <w:pPr>
        <w:rPr>
          <w:rStyle w:val="Hyperkobli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95"/>
        <w:gridCol w:w="1417"/>
        <w:gridCol w:w="1418"/>
      </w:tblGrid>
      <w:tr w:rsidR="00F562F6" w14:paraId="5AC73FCC" w14:textId="77777777">
        <w:trPr>
          <w:trHeight w:val="73"/>
        </w:trPr>
        <w:tc>
          <w:tcPr>
            <w:tcW w:w="5495" w:type="dxa"/>
            <w:shd w:val="clear" w:color="auto" w:fill="auto"/>
          </w:tcPr>
          <w:p w14:paraId="1D21AECC" w14:textId="77777777" w:rsidR="00E71B0B" w:rsidRDefault="00474308">
            <w:pPr>
              <w:pStyle w:val="TabellHode-rad"/>
              <w:spacing w:after="0"/>
              <w:rPr>
                <w:lang w:eastAsia="en-US"/>
              </w:rPr>
            </w:pPr>
            <w:r>
              <w:rPr>
                <w:lang w:eastAsia="en-US"/>
              </w:rPr>
              <w:t>Resultatregnskap (mill. kroner)</w:t>
            </w:r>
          </w:p>
        </w:tc>
        <w:tc>
          <w:tcPr>
            <w:tcW w:w="1417" w:type="dxa"/>
            <w:shd w:val="clear" w:color="auto" w:fill="auto"/>
          </w:tcPr>
          <w:p w14:paraId="303B900B" w14:textId="77777777" w:rsidR="00E71B0B" w:rsidRDefault="00474308">
            <w:pPr>
              <w:pStyle w:val="TabellHode-rad"/>
              <w:spacing w:after="0"/>
              <w:jc w:val="right"/>
              <w:rPr>
                <w:lang w:eastAsia="en-US"/>
              </w:rPr>
            </w:pPr>
            <w:r>
              <w:rPr>
                <w:lang w:eastAsia="en-US"/>
              </w:rPr>
              <w:t>2022</w:t>
            </w:r>
          </w:p>
        </w:tc>
        <w:tc>
          <w:tcPr>
            <w:tcW w:w="1418" w:type="dxa"/>
            <w:shd w:val="clear" w:color="auto" w:fill="auto"/>
          </w:tcPr>
          <w:p w14:paraId="7811B7DB" w14:textId="77777777" w:rsidR="00E71B0B" w:rsidRDefault="00474308">
            <w:pPr>
              <w:pStyle w:val="TabellHode-rad"/>
              <w:spacing w:after="0"/>
              <w:jc w:val="right"/>
              <w:rPr>
                <w:lang w:eastAsia="en-US"/>
              </w:rPr>
            </w:pPr>
            <w:r>
              <w:rPr>
                <w:lang w:eastAsia="en-US"/>
              </w:rPr>
              <w:t>2021</w:t>
            </w:r>
          </w:p>
        </w:tc>
      </w:tr>
      <w:tr w:rsidR="00F562F6" w14:paraId="3AB38478" w14:textId="77777777">
        <w:trPr>
          <w:trHeight w:val="73"/>
        </w:trPr>
        <w:tc>
          <w:tcPr>
            <w:tcW w:w="5495" w:type="dxa"/>
            <w:shd w:val="clear" w:color="auto" w:fill="auto"/>
          </w:tcPr>
          <w:p w14:paraId="28E75D09" w14:textId="77777777" w:rsidR="00E71B0B" w:rsidRDefault="00474308">
            <w:pPr>
              <w:spacing w:after="0"/>
              <w:rPr>
                <w:lang w:eastAsia="en-US"/>
              </w:rPr>
            </w:pPr>
            <w:r>
              <w:rPr>
                <w:lang w:eastAsia="en-US"/>
              </w:rPr>
              <w:t>Driftsinntekter</w:t>
            </w:r>
          </w:p>
        </w:tc>
        <w:tc>
          <w:tcPr>
            <w:tcW w:w="1417" w:type="dxa"/>
            <w:shd w:val="clear" w:color="auto" w:fill="auto"/>
          </w:tcPr>
          <w:p w14:paraId="4EE8F9A3" w14:textId="77777777" w:rsidR="00E71B0B" w:rsidRDefault="00474308">
            <w:pPr>
              <w:spacing w:after="0"/>
              <w:jc w:val="right"/>
              <w:rPr>
                <w:lang w:eastAsia="en-US"/>
              </w:rPr>
            </w:pPr>
            <w:r>
              <w:rPr>
                <w:lang w:eastAsia="en-US"/>
              </w:rPr>
              <w:t>18 434</w:t>
            </w:r>
          </w:p>
        </w:tc>
        <w:tc>
          <w:tcPr>
            <w:tcW w:w="1418" w:type="dxa"/>
            <w:shd w:val="clear" w:color="auto" w:fill="auto"/>
          </w:tcPr>
          <w:p w14:paraId="5ABDB41C" w14:textId="77777777" w:rsidR="00E71B0B" w:rsidRDefault="00474308">
            <w:pPr>
              <w:spacing w:after="0"/>
              <w:jc w:val="right"/>
              <w:rPr>
                <w:lang w:eastAsia="en-US"/>
              </w:rPr>
            </w:pPr>
            <w:r>
              <w:rPr>
                <w:lang w:eastAsia="en-US"/>
              </w:rPr>
              <w:t xml:space="preserve"> 21 701 </w:t>
            </w:r>
          </w:p>
        </w:tc>
      </w:tr>
      <w:tr w:rsidR="00F562F6" w14:paraId="1A49A1E3" w14:textId="77777777">
        <w:trPr>
          <w:trHeight w:val="73"/>
        </w:trPr>
        <w:tc>
          <w:tcPr>
            <w:tcW w:w="5495" w:type="dxa"/>
            <w:shd w:val="clear" w:color="auto" w:fill="auto"/>
          </w:tcPr>
          <w:p w14:paraId="13EDB175" w14:textId="77777777" w:rsidR="00E71B0B" w:rsidRDefault="00474308">
            <w:pPr>
              <w:spacing w:after="0"/>
              <w:rPr>
                <w:lang w:eastAsia="en-US"/>
              </w:rPr>
            </w:pPr>
            <w:r>
              <w:rPr>
                <w:lang w:eastAsia="en-US"/>
              </w:rPr>
              <w:t>Driftsresultat (EBIT)</w:t>
            </w:r>
          </w:p>
        </w:tc>
        <w:tc>
          <w:tcPr>
            <w:tcW w:w="1417" w:type="dxa"/>
            <w:shd w:val="clear" w:color="auto" w:fill="auto"/>
          </w:tcPr>
          <w:p w14:paraId="20BDA262" w14:textId="77777777" w:rsidR="00E71B0B" w:rsidRDefault="00474308">
            <w:pPr>
              <w:spacing w:after="0"/>
              <w:jc w:val="right"/>
              <w:rPr>
                <w:lang w:eastAsia="en-US"/>
              </w:rPr>
            </w:pPr>
            <w:r>
              <w:rPr>
                <w:lang w:eastAsia="en-US"/>
              </w:rPr>
              <w:t>288</w:t>
            </w:r>
          </w:p>
        </w:tc>
        <w:tc>
          <w:tcPr>
            <w:tcW w:w="1418" w:type="dxa"/>
            <w:shd w:val="clear" w:color="auto" w:fill="auto"/>
          </w:tcPr>
          <w:p w14:paraId="260B4B04" w14:textId="77777777" w:rsidR="00E71B0B" w:rsidRDefault="00474308">
            <w:pPr>
              <w:spacing w:after="0"/>
              <w:jc w:val="right"/>
              <w:rPr>
                <w:lang w:eastAsia="en-US"/>
              </w:rPr>
            </w:pPr>
            <w:r>
              <w:rPr>
                <w:lang w:eastAsia="en-US"/>
              </w:rPr>
              <w:t>623</w:t>
            </w:r>
          </w:p>
        </w:tc>
      </w:tr>
      <w:tr w:rsidR="00F562F6" w14:paraId="0882CD1F" w14:textId="77777777">
        <w:trPr>
          <w:trHeight w:val="73"/>
        </w:trPr>
        <w:tc>
          <w:tcPr>
            <w:tcW w:w="5495" w:type="dxa"/>
            <w:shd w:val="clear" w:color="auto" w:fill="auto"/>
          </w:tcPr>
          <w:p w14:paraId="15D4353E" w14:textId="77777777" w:rsidR="00E71B0B" w:rsidRDefault="00474308">
            <w:pPr>
              <w:spacing w:after="0"/>
              <w:rPr>
                <w:lang w:eastAsia="en-US"/>
              </w:rPr>
            </w:pPr>
            <w:r>
              <w:rPr>
                <w:lang w:eastAsia="en-US"/>
              </w:rPr>
              <w:lastRenderedPageBreak/>
              <w:t>Resultat før skatt og minoritet</w:t>
            </w:r>
          </w:p>
        </w:tc>
        <w:tc>
          <w:tcPr>
            <w:tcW w:w="1417" w:type="dxa"/>
            <w:shd w:val="clear" w:color="auto" w:fill="auto"/>
          </w:tcPr>
          <w:p w14:paraId="090B52B6" w14:textId="77777777" w:rsidR="00E71B0B" w:rsidRDefault="00474308">
            <w:pPr>
              <w:spacing w:after="0"/>
              <w:jc w:val="right"/>
              <w:rPr>
                <w:lang w:eastAsia="en-US"/>
              </w:rPr>
            </w:pPr>
            <w:r>
              <w:rPr>
                <w:lang w:eastAsia="en-US"/>
              </w:rPr>
              <w:t>326</w:t>
            </w:r>
          </w:p>
        </w:tc>
        <w:tc>
          <w:tcPr>
            <w:tcW w:w="1418" w:type="dxa"/>
            <w:shd w:val="clear" w:color="auto" w:fill="auto"/>
          </w:tcPr>
          <w:p w14:paraId="1270B2AA" w14:textId="77777777" w:rsidR="00E71B0B" w:rsidRDefault="00474308">
            <w:pPr>
              <w:spacing w:after="0"/>
              <w:jc w:val="right"/>
              <w:rPr>
                <w:lang w:eastAsia="en-US"/>
              </w:rPr>
            </w:pPr>
            <w:r>
              <w:rPr>
                <w:lang w:eastAsia="en-US"/>
              </w:rPr>
              <w:t>643</w:t>
            </w:r>
          </w:p>
        </w:tc>
      </w:tr>
      <w:tr w:rsidR="00F562F6" w14:paraId="5E6D97DE" w14:textId="77777777">
        <w:trPr>
          <w:trHeight w:val="73"/>
        </w:trPr>
        <w:tc>
          <w:tcPr>
            <w:tcW w:w="5495" w:type="dxa"/>
            <w:shd w:val="clear" w:color="auto" w:fill="auto"/>
          </w:tcPr>
          <w:p w14:paraId="1D03DBEE" w14:textId="77777777" w:rsidR="00E71B0B" w:rsidRDefault="00474308">
            <w:pPr>
              <w:spacing w:after="0"/>
              <w:rPr>
                <w:lang w:eastAsia="en-US"/>
              </w:rPr>
            </w:pPr>
            <w:r>
              <w:rPr>
                <w:lang w:eastAsia="en-US"/>
              </w:rPr>
              <w:t>Skattekostnad</w:t>
            </w:r>
          </w:p>
        </w:tc>
        <w:tc>
          <w:tcPr>
            <w:tcW w:w="1417" w:type="dxa"/>
            <w:shd w:val="clear" w:color="auto" w:fill="auto"/>
          </w:tcPr>
          <w:p w14:paraId="3818FFBF" w14:textId="77777777" w:rsidR="00E71B0B" w:rsidRDefault="00474308">
            <w:pPr>
              <w:spacing w:after="0"/>
              <w:jc w:val="right"/>
              <w:rPr>
                <w:lang w:eastAsia="en-US"/>
              </w:rPr>
            </w:pPr>
            <w:r>
              <w:rPr>
                <w:lang w:eastAsia="en-US"/>
              </w:rPr>
              <w:t>72</w:t>
            </w:r>
          </w:p>
        </w:tc>
        <w:tc>
          <w:tcPr>
            <w:tcW w:w="1418" w:type="dxa"/>
            <w:shd w:val="clear" w:color="auto" w:fill="auto"/>
          </w:tcPr>
          <w:p w14:paraId="32180466" w14:textId="77777777" w:rsidR="00E71B0B" w:rsidRDefault="00474308">
            <w:pPr>
              <w:spacing w:after="0"/>
              <w:jc w:val="right"/>
              <w:rPr>
                <w:lang w:eastAsia="en-US"/>
              </w:rPr>
            </w:pPr>
            <w:r>
              <w:rPr>
                <w:lang w:eastAsia="en-US"/>
              </w:rPr>
              <w:t>142</w:t>
            </w:r>
          </w:p>
        </w:tc>
      </w:tr>
      <w:tr w:rsidR="00F562F6" w14:paraId="6CCD9273" w14:textId="77777777">
        <w:trPr>
          <w:trHeight w:val="73"/>
        </w:trPr>
        <w:tc>
          <w:tcPr>
            <w:tcW w:w="5495" w:type="dxa"/>
            <w:shd w:val="clear" w:color="auto" w:fill="auto"/>
          </w:tcPr>
          <w:p w14:paraId="2D67FF2F" w14:textId="77777777" w:rsidR="00E71B0B" w:rsidRDefault="00474308">
            <w:pPr>
              <w:spacing w:after="0"/>
              <w:rPr>
                <w:lang w:eastAsia="en-US"/>
              </w:rPr>
            </w:pPr>
            <w:r>
              <w:rPr>
                <w:lang w:eastAsia="en-US"/>
              </w:rPr>
              <w:t>Minoritetsandel</w:t>
            </w:r>
          </w:p>
        </w:tc>
        <w:tc>
          <w:tcPr>
            <w:tcW w:w="1417" w:type="dxa"/>
            <w:shd w:val="clear" w:color="auto" w:fill="auto"/>
          </w:tcPr>
          <w:p w14:paraId="09B57842" w14:textId="77777777" w:rsidR="00E71B0B" w:rsidRDefault="00E71B0B" w:rsidP="005251BA">
            <w:pPr>
              <w:rPr>
                <w:rFonts w:eastAsia="Calibri"/>
                <w:lang w:eastAsia="en-US"/>
              </w:rPr>
            </w:pPr>
          </w:p>
        </w:tc>
        <w:tc>
          <w:tcPr>
            <w:tcW w:w="1418" w:type="dxa"/>
            <w:shd w:val="clear" w:color="auto" w:fill="auto"/>
          </w:tcPr>
          <w:p w14:paraId="11D328B6" w14:textId="77777777" w:rsidR="00E71B0B" w:rsidRDefault="00E71B0B" w:rsidP="00E7037C">
            <w:pPr>
              <w:rPr>
                <w:rFonts w:eastAsia="Calibri"/>
                <w:lang w:eastAsia="en-US"/>
              </w:rPr>
            </w:pPr>
          </w:p>
        </w:tc>
      </w:tr>
      <w:tr w:rsidR="00F562F6" w14:paraId="23E2F7B5" w14:textId="77777777">
        <w:trPr>
          <w:trHeight w:val="73"/>
        </w:trPr>
        <w:tc>
          <w:tcPr>
            <w:tcW w:w="5495" w:type="dxa"/>
            <w:shd w:val="clear" w:color="auto" w:fill="auto"/>
          </w:tcPr>
          <w:p w14:paraId="257838CB" w14:textId="77777777" w:rsidR="00E71B0B" w:rsidRDefault="00474308">
            <w:pPr>
              <w:spacing w:after="0"/>
              <w:rPr>
                <w:lang w:eastAsia="en-US"/>
              </w:rPr>
            </w:pPr>
            <w:r>
              <w:rPr>
                <w:lang w:eastAsia="en-US"/>
              </w:rPr>
              <w:t>Resultat etter skatt og minoritet</w:t>
            </w:r>
          </w:p>
        </w:tc>
        <w:tc>
          <w:tcPr>
            <w:tcW w:w="1417" w:type="dxa"/>
            <w:shd w:val="clear" w:color="auto" w:fill="auto"/>
          </w:tcPr>
          <w:p w14:paraId="102796B2" w14:textId="77777777" w:rsidR="00E71B0B" w:rsidRDefault="00474308">
            <w:pPr>
              <w:spacing w:after="0"/>
              <w:jc w:val="right"/>
              <w:rPr>
                <w:lang w:eastAsia="en-US"/>
              </w:rPr>
            </w:pPr>
            <w:r>
              <w:rPr>
                <w:lang w:eastAsia="en-US"/>
              </w:rPr>
              <w:t>254</w:t>
            </w:r>
          </w:p>
        </w:tc>
        <w:tc>
          <w:tcPr>
            <w:tcW w:w="1418" w:type="dxa"/>
            <w:shd w:val="clear" w:color="auto" w:fill="auto"/>
          </w:tcPr>
          <w:p w14:paraId="59CCE110" w14:textId="77777777" w:rsidR="00E71B0B" w:rsidRDefault="00474308">
            <w:pPr>
              <w:spacing w:after="0"/>
              <w:jc w:val="right"/>
              <w:rPr>
                <w:lang w:eastAsia="en-US"/>
              </w:rPr>
            </w:pPr>
            <w:r>
              <w:rPr>
                <w:lang w:eastAsia="en-US"/>
              </w:rPr>
              <w:t>501</w:t>
            </w:r>
          </w:p>
        </w:tc>
      </w:tr>
      <w:tr w:rsidR="00E71B0B" w14:paraId="6D05EA35" w14:textId="77777777">
        <w:trPr>
          <w:trHeight w:val="73"/>
        </w:trPr>
        <w:tc>
          <w:tcPr>
            <w:tcW w:w="8330" w:type="dxa"/>
            <w:gridSpan w:val="3"/>
            <w:shd w:val="clear" w:color="auto" w:fill="auto"/>
          </w:tcPr>
          <w:p w14:paraId="5545ACE0" w14:textId="77777777" w:rsidR="00E71B0B" w:rsidRDefault="00474308">
            <w:pPr>
              <w:spacing w:after="0"/>
              <w:rPr>
                <w:rStyle w:val="halvfet"/>
                <w:lang w:eastAsia="en-US"/>
              </w:rPr>
            </w:pPr>
            <w:r>
              <w:rPr>
                <w:rStyle w:val="halvfet"/>
                <w:lang w:eastAsia="en-US"/>
              </w:rPr>
              <w:t>Balanse</w:t>
            </w:r>
          </w:p>
        </w:tc>
      </w:tr>
      <w:tr w:rsidR="00F562F6" w14:paraId="123BAE25" w14:textId="77777777">
        <w:trPr>
          <w:trHeight w:val="73"/>
        </w:trPr>
        <w:tc>
          <w:tcPr>
            <w:tcW w:w="5495" w:type="dxa"/>
            <w:shd w:val="clear" w:color="auto" w:fill="auto"/>
          </w:tcPr>
          <w:p w14:paraId="16F6F57B" w14:textId="77777777" w:rsidR="00E71B0B" w:rsidRDefault="00474308">
            <w:pPr>
              <w:spacing w:after="0"/>
              <w:rPr>
                <w:lang w:eastAsia="en-US"/>
              </w:rPr>
            </w:pPr>
            <w:r>
              <w:rPr>
                <w:lang w:eastAsia="en-US"/>
              </w:rPr>
              <w:t>Sum eiendeler</w:t>
            </w:r>
          </w:p>
        </w:tc>
        <w:tc>
          <w:tcPr>
            <w:tcW w:w="1417" w:type="dxa"/>
            <w:shd w:val="clear" w:color="auto" w:fill="auto"/>
          </w:tcPr>
          <w:p w14:paraId="1B343DD6" w14:textId="77777777" w:rsidR="00E71B0B" w:rsidRDefault="00474308">
            <w:pPr>
              <w:spacing w:after="0"/>
              <w:jc w:val="right"/>
              <w:rPr>
                <w:lang w:eastAsia="en-US"/>
              </w:rPr>
            </w:pPr>
            <w:r>
              <w:rPr>
                <w:lang w:eastAsia="en-US"/>
              </w:rPr>
              <w:t>4 753</w:t>
            </w:r>
          </w:p>
        </w:tc>
        <w:tc>
          <w:tcPr>
            <w:tcW w:w="1418" w:type="dxa"/>
            <w:shd w:val="clear" w:color="auto" w:fill="auto"/>
          </w:tcPr>
          <w:p w14:paraId="3E34FF87" w14:textId="77777777" w:rsidR="00E71B0B" w:rsidRDefault="00474308">
            <w:pPr>
              <w:spacing w:after="0"/>
              <w:jc w:val="right"/>
              <w:rPr>
                <w:lang w:eastAsia="en-US"/>
              </w:rPr>
            </w:pPr>
            <w:r>
              <w:rPr>
                <w:lang w:eastAsia="en-US"/>
              </w:rPr>
              <w:t xml:space="preserve"> 5 413 </w:t>
            </w:r>
          </w:p>
        </w:tc>
      </w:tr>
      <w:tr w:rsidR="00F562F6" w14:paraId="49A3FE3C" w14:textId="77777777">
        <w:trPr>
          <w:trHeight w:val="73"/>
        </w:trPr>
        <w:tc>
          <w:tcPr>
            <w:tcW w:w="5495" w:type="dxa"/>
            <w:shd w:val="clear" w:color="auto" w:fill="auto"/>
          </w:tcPr>
          <w:p w14:paraId="16947B97" w14:textId="77777777" w:rsidR="00E71B0B" w:rsidRDefault="00474308">
            <w:pPr>
              <w:spacing w:after="0"/>
              <w:rPr>
                <w:lang w:eastAsia="en-US"/>
              </w:rPr>
            </w:pPr>
            <w:r>
              <w:rPr>
                <w:rFonts w:ascii="OpenSans-Italic" w:hAnsi="OpenSans-Italic" w:cs="OpenSans-Italic"/>
                <w:i/>
                <w:iCs/>
                <w:lang w:eastAsia="en-US"/>
              </w:rPr>
              <w:t>- Hvorav kontantbeholdning</w:t>
            </w:r>
          </w:p>
        </w:tc>
        <w:tc>
          <w:tcPr>
            <w:tcW w:w="1417" w:type="dxa"/>
            <w:shd w:val="clear" w:color="auto" w:fill="auto"/>
          </w:tcPr>
          <w:p w14:paraId="59560188" w14:textId="77777777" w:rsidR="00E71B0B" w:rsidRDefault="00474308">
            <w:pPr>
              <w:spacing w:after="0"/>
              <w:jc w:val="right"/>
              <w:rPr>
                <w:lang w:eastAsia="en-US"/>
              </w:rPr>
            </w:pPr>
            <w:r>
              <w:rPr>
                <w:lang w:eastAsia="en-US"/>
              </w:rPr>
              <w:t>2 493</w:t>
            </w:r>
          </w:p>
        </w:tc>
        <w:tc>
          <w:tcPr>
            <w:tcW w:w="1418" w:type="dxa"/>
            <w:shd w:val="clear" w:color="auto" w:fill="auto"/>
          </w:tcPr>
          <w:p w14:paraId="5385A8A7" w14:textId="77777777" w:rsidR="00E71B0B" w:rsidRDefault="00474308">
            <w:pPr>
              <w:spacing w:after="0"/>
              <w:jc w:val="right"/>
              <w:rPr>
                <w:lang w:eastAsia="en-US"/>
              </w:rPr>
            </w:pPr>
            <w:r>
              <w:rPr>
                <w:lang w:eastAsia="en-US"/>
              </w:rPr>
              <w:t xml:space="preserve"> 3 101 </w:t>
            </w:r>
          </w:p>
        </w:tc>
      </w:tr>
      <w:tr w:rsidR="00F562F6" w14:paraId="352567D7" w14:textId="77777777">
        <w:trPr>
          <w:trHeight w:val="73"/>
        </w:trPr>
        <w:tc>
          <w:tcPr>
            <w:tcW w:w="5495" w:type="dxa"/>
            <w:shd w:val="clear" w:color="auto" w:fill="auto"/>
          </w:tcPr>
          <w:p w14:paraId="335D2F65" w14:textId="77777777" w:rsidR="00E71B0B" w:rsidRDefault="00474308">
            <w:pPr>
              <w:spacing w:after="0"/>
              <w:rPr>
                <w:lang w:eastAsia="en-US"/>
              </w:rPr>
            </w:pPr>
            <w:r>
              <w:rPr>
                <w:lang w:eastAsia="en-US"/>
              </w:rPr>
              <w:t>Sum egenkapital</w:t>
            </w:r>
          </w:p>
        </w:tc>
        <w:tc>
          <w:tcPr>
            <w:tcW w:w="1417" w:type="dxa"/>
            <w:shd w:val="clear" w:color="auto" w:fill="auto"/>
          </w:tcPr>
          <w:p w14:paraId="18F0093D" w14:textId="77777777" w:rsidR="00E71B0B" w:rsidRDefault="00474308">
            <w:pPr>
              <w:spacing w:after="0"/>
              <w:jc w:val="right"/>
              <w:rPr>
                <w:lang w:eastAsia="en-US"/>
              </w:rPr>
            </w:pPr>
            <w:r>
              <w:rPr>
                <w:lang w:eastAsia="en-US"/>
              </w:rPr>
              <w:t>889</w:t>
            </w:r>
          </w:p>
        </w:tc>
        <w:tc>
          <w:tcPr>
            <w:tcW w:w="1418" w:type="dxa"/>
            <w:shd w:val="clear" w:color="auto" w:fill="auto"/>
          </w:tcPr>
          <w:p w14:paraId="4B9F30F1" w14:textId="77777777" w:rsidR="00E71B0B" w:rsidRDefault="00474308">
            <w:pPr>
              <w:spacing w:after="0"/>
              <w:jc w:val="right"/>
              <w:rPr>
                <w:lang w:eastAsia="en-US"/>
              </w:rPr>
            </w:pPr>
            <w:r>
              <w:rPr>
                <w:lang w:eastAsia="en-US"/>
              </w:rPr>
              <w:t xml:space="preserve"> 665 </w:t>
            </w:r>
          </w:p>
        </w:tc>
      </w:tr>
      <w:tr w:rsidR="00F562F6" w14:paraId="36BEDF6D" w14:textId="77777777">
        <w:trPr>
          <w:trHeight w:val="73"/>
        </w:trPr>
        <w:tc>
          <w:tcPr>
            <w:tcW w:w="5495" w:type="dxa"/>
            <w:shd w:val="clear" w:color="auto" w:fill="auto"/>
          </w:tcPr>
          <w:p w14:paraId="770D7839" w14:textId="77777777" w:rsidR="00E71B0B" w:rsidRDefault="00474308">
            <w:pPr>
              <w:spacing w:after="0"/>
              <w:rPr>
                <w:lang w:eastAsia="en-US"/>
              </w:rPr>
            </w:pPr>
            <w:r>
              <w:rPr>
                <w:rFonts w:ascii="OpenSans-Italic" w:hAnsi="OpenSans-Italic" w:cs="OpenSans-Italic"/>
                <w:i/>
                <w:iCs/>
                <w:lang w:eastAsia="en-US"/>
              </w:rPr>
              <w:t>- Hvorav minoriteter</w:t>
            </w:r>
          </w:p>
        </w:tc>
        <w:tc>
          <w:tcPr>
            <w:tcW w:w="1417" w:type="dxa"/>
            <w:shd w:val="clear" w:color="auto" w:fill="auto"/>
          </w:tcPr>
          <w:p w14:paraId="5ACA09BB" w14:textId="77777777" w:rsidR="00E71B0B" w:rsidRDefault="00E71B0B" w:rsidP="005251BA">
            <w:pPr>
              <w:rPr>
                <w:rFonts w:eastAsia="Calibri"/>
                <w:lang w:eastAsia="en-US"/>
              </w:rPr>
            </w:pPr>
          </w:p>
        </w:tc>
        <w:tc>
          <w:tcPr>
            <w:tcW w:w="1418" w:type="dxa"/>
            <w:shd w:val="clear" w:color="auto" w:fill="auto"/>
          </w:tcPr>
          <w:p w14:paraId="13E441D9" w14:textId="77777777" w:rsidR="00E71B0B" w:rsidRDefault="00E71B0B" w:rsidP="00E7037C">
            <w:pPr>
              <w:rPr>
                <w:rFonts w:eastAsia="Calibri"/>
                <w:lang w:eastAsia="en-US"/>
              </w:rPr>
            </w:pPr>
          </w:p>
        </w:tc>
      </w:tr>
      <w:tr w:rsidR="00F562F6" w14:paraId="5224D002" w14:textId="77777777">
        <w:trPr>
          <w:trHeight w:val="73"/>
        </w:trPr>
        <w:tc>
          <w:tcPr>
            <w:tcW w:w="5495" w:type="dxa"/>
            <w:shd w:val="clear" w:color="auto" w:fill="auto"/>
          </w:tcPr>
          <w:p w14:paraId="538E17E9" w14:textId="77777777" w:rsidR="00E71B0B" w:rsidRDefault="00474308">
            <w:pPr>
              <w:spacing w:after="0"/>
              <w:rPr>
                <w:lang w:eastAsia="en-US"/>
              </w:rPr>
            </w:pPr>
            <w:r>
              <w:rPr>
                <w:lang w:eastAsia="en-US"/>
              </w:rPr>
              <w:t>Sum gjeld og forpliktelser</w:t>
            </w:r>
          </w:p>
        </w:tc>
        <w:tc>
          <w:tcPr>
            <w:tcW w:w="1417" w:type="dxa"/>
            <w:shd w:val="clear" w:color="auto" w:fill="auto"/>
          </w:tcPr>
          <w:p w14:paraId="0D383225" w14:textId="77777777" w:rsidR="00E71B0B" w:rsidRDefault="00474308">
            <w:pPr>
              <w:spacing w:after="0"/>
              <w:jc w:val="right"/>
              <w:rPr>
                <w:lang w:eastAsia="en-US"/>
              </w:rPr>
            </w:pPr>
            <w:r>
              <w:rPr>
                <w:lang w:eastAsia="en-US"/>
              </w:rPr>
              <w:t>3 865</w:t>
            </w:r>
          </w:p>
        </w:tc>
        <w:tc>
          <w:tcPr>
            <w:tcW w:w="1418" w:type="dxa"/>
            <w:shd w:val="clear" w:color="auto" w:fill="auto"/>
          </w:tcPr>
          <w:p w14:paraId="3FE86984" w14:textId="77777777" w:rsidR="00E71B0B" w:rsidRDefault="00474308">
            <w:pPr>
              <w:spacing w:after="0"/>
              <w:jc w:val="right"/>
              <w:rPr>
                <w:lang w:eastAsia="en-US"/>
              </w:rPr>
            </w:pPr>
            <w:r>
              <w:rPr>
                <w:lang w:eastAsia="en-US"/>
              </w:rPr>
              <w:t xml:space="preserve"> 4 748 </w:t>
            </w:r>
          </w:p>
        </w:tc>
      </w:tr>
      <w:tr w:rsidR="00F562F6" w14:paraId="727DC1D0" w14:textId="77777777">
        <w:trPr>
          <w:trHeight w:val="73"/>
        </w:trPr>
        <w:tc>
          <w:tcPr>
            <w:tcW w:w="5495" w:type="dxa"/>
            <w:shd w:val="clear" w:color="auto" w:fill="auto"/>
          </w:tcPr>
          <w:p w14:paraId="694CBB82" w14:textId="77777777" w:rsidR="00E71B0B" w:rsidRDefault="00474308">
            <w:pPr>
              <w:spacing w:after="0"/>
              <w:rPr>
                <w:lang w:eastAsia="en-US"/>
              </w:rPr>
            </w:pPr>
            <w:r>
              <w:rPr>
                <w:rFonts w:ascii="OpenSans-Italic" w:hAnsi="OpenSans-Italic" w:cs="OpenSans-Italic"/>
                <w:i/>
                <w:iCs/>
                <w:lang w:eastAsia="en-US"/>
              </w:rPr>
              <w:t>- Hvorav rentebærende gjeld</w:t>
            </w:r>
          </w:p>
        </w:tc>
        <w:tc>
          <w:tcPr>
            <w:tcW w:w="1417" w:type="dxa"/>
            <w:shd w:val="clear" w:color="auto" w:fill="auto"/>
          </w:tcPr>
          <w:p w14:paraId="3FC261D0" w14:textId="77777777" w:rsidR="00E71B0B" w:rsidRDefault="00474308">
            <w:pPr>
              <w:spacing w:after="0"/>
              <w:jc w:val="right"/>
              <w:rPr>
                <w:lang w:eastAsia="en-US"/>
              </w:rPr>
            </w:pPr>
            <w:r>
              <w:rPr>
                <w:lang w:eastAsia="en-US"/>
              </w:rPr>
              <w:t>0</w:t>
            </w:r>
          </w:p>
        </w:tc>
        <w:tc>
          <w:tcPr>
            <w:tcW w:w="1418" w:type="dxa"/>
            <w:shd w:val="clear" w:color="auto" w:fill="auto"/>
          </w:tcPr>
          <w:p w14:paraId="1F2F3E82" w14:textId="77777777" w:rsidR="00E71B0B" w:rsidRDefault="00474308">
            <w:pPr>
              <w:spacing w:after="0"/>
              <w:jc w:val="right"/>
              <w:rPr>
                <w:lang w:eastAsia="en-US"/>
              </w:rPr>
            </w:pPr>
            <w:r>
              <w:rPr>
                <w:lang w:eastAsia="en-US"/>
              </w:rPr>
              <w:t>0</w:t>
            </w:r>
          </w:p>
        </w:tc>
      </w:tr>
      <w:tr w:rsidR="00E71B0B" w14:paraId="415EB525" w14:textId="77777777">
        <w:trPr>
          <w:trHeight w:val="73"/>
        </w:trPr>
        <w:tc>
          <w:tcPr>
            <w:tcW w:w="8330" w:type="dxa"/>
            <w:gridSpan w:val="3"/>
            <w:shd w:val="clear" w:color="auto" w:fill="auto"/>
          </w:tcPr>
          <w:p w14:paraId="5D81386E" w14:textId="77777777" w:rsidR="00E71B0B" w:rsidRDefault="00474308">
            <w:pPr>
              <w:spacing w:after="0"/>
              <w:rPr>
                <w:rStyle w:val="halvfet"/>
                <w:lang w:eastAsia="en-US"/>
              </w:rPr>
            </w:pPr>
            <w:r>
              <w:rPr>
                <w:rStyle w:val="halvfet"/>
                <w:lang w:eastAsia="en-US"/>
              </w:rPr>
              <w:t>Offentlig kjøp/tilskudd</w:t>
            </w:r>
          </w:p>
        </w:tc>
      </w:tr>
      <w:tr w:rsidR="00F562F6" w14:paraId="7840205F" w14:textId="77777777">
        <w:trPr>
          <w:trHeight w:val="73"/>
        </w:trPr>
        <w:tc>
          <w:tcPr>
            <w:tcW w:w="5495" w:type="dxa"/>
            <w:shd w:val="clear" w:color="auto" w:fill="auto"/>
          </w:tcPr>
          <w:p w14:paraId="69581678" w14:textId="77777777" w:rsidR="00E71B0B" w:rsidRDefault="00474308">
            <w:pPr>
              <w:spacing w:after="0"/>
              <w:rPr>
                <w:lang w:eastAsia="en-US"/>
              </w:rPr>
            </w:pPr>
            <w:r>
              <w:rPr>
                <w:lang w:eastAsia="en-US"/>
              </w:rPr>
              <w:t>Kjøp</w:t>
            </w:r>
          </w:p>
        </w:tc>
        <w:tc>
          <w:tcPr>
            <w:tcW w:w="1417" w:type="dxa"/>
            <w:shd w:val="clear" w:color="auto" w:fill="auto"/>
          </w:tcPr>
          <w:p w14:paraId="7362E51D" w14:textId="77777777" w:rsidR="00E71B0B" w:rsidRDefault="00474308">
            <w:pPr>
              <w:spacing w:after="0"/>
              <w:jc w:val="right"/>
              <w:rPr>
                <w:lang w:eastAsia="en-US"/>
              </w:rPr>
            </w:pPr>
            <w:r>
              <w:rPr>
                <w:lang w:eastAsia="en-US"/>
              </w:rPr>
              <w:t>0</w:t>
            </w:r>
          </w:p>
        </w:tc>
        <w:tc>
          <w:tcPr>
            <w:tcW w:w="1418" w:type="dxa"/>
            <w:shd w:val="clear" w:color="auto" w:fill="auto"/>
          </w:tcPr>
          <w:p w14:paraId="33FC7C7A" w14:textId="77777777" w:rsidR="00E71B0B" w:rsidRDefault="00474308">
            <w:pPr>
              <w:spacing w:after="0"/>
              <w:jc w:val="right"/>
              <w:rPr>
                <w:lang w:eastAsia="en-US"/>
              </w:rPr>
            </w:pPr>
            <w:r>
              <w:rPr>
                <w:lang w:eastAsia="en-US"/>
              </w:rPr>
              <w:t>0</w:t>
            </w:r>
          </w:p>
        </w:tc>
      </w:tr>
      <w:tr w:rsidR="00F562F6" w14:paraId="69DE850E" w14:textId="77777777">
        <w:trPr>
          <w:trHeight w:val="73"/>
        </w:trPr>
        <w:tc>
          <w:tcPr>
            <w:tcW w:w="5495" w:type="dxa"/>
            <w:shd w:val="clear" w:color="auto" w:fill="auto"/>
          </w:tcPr>
          <w:p w14:paraId="4F26C45D" w14:textId="77777777" w:rsidR="00E71B0B" w:rsidRDefault="00474308">
            <w:pPr>
              <w:spacing w:after="0"/>
              <w:rPr>
                <w:lang w:eastAsia="en-US"/>
              </w:rPr>
            </w:pPr>
            <w:r>
              <w:rPr>
                <w:lang w:eastAsia="en-US"/>
              </w:rPr>
              <w:t>Tilskudd: Nærings- og fiskeridepartementet</w:t>
            </w:r>
          </w:p>
        </w:tc>
        <w:tc>
          <w:tcPr>
            <w:tcW w:w="1417" w:type="dxa"/>
            <w:shd w:val="clear" w:color="auto" w:fill="auto"/>
          </w:tcPr>
          <w:p w14:paraId="1D47F456" w14:textId="77777777" w:rsidR="00E71B0B" w:rsidRDefault="00474308">
            <w:pPr>
              <w:spacing w:after="0"/>
              <w:jc w:val="right"/>
              <w:rPr>
                <w:lang w:eastAsia="en-US"/>
              </w:rPr>
            </w:pPr>
            <w:r>
              <w:rPr>
                <w:lang w:eastAsia="en-US"/>
              </w:rPr>
              <w:t>0</w:t>
            </w:r>
          </w:p>
        </w:tc>
        <w:tc>
          <w:tcPr>
            <w:tcW w:w="1418" w:type="dxa"/>
            <w:shd w:val="clear" w:color="auto" w:fill="auto"/>
          </w:tcPr>
          <w:p w14:paraId="6C7544D5" w14:textId="77777777" w:rsidR="00E71B0B" w:rsidRDefault="00474308">
            <w:pPr>
              <w:spacing w:after="0"/>
              <w:jc w:val="right"/>
              <w:rPr>
                <w:lang w:eastAsia="en-US"/>
              </w:rPr>
            </w:pPr>
            <w:r>
              <w:rPr>
                <w:lang w:eastAsia="en-US"/>
              </w:rPr>
              <w:t>0</w:t>
            </w:r>
          </w:p>
        </w:tc>
      </w:tr>
      <w:tr w:rsidR="00E71B0B" w14:paraId="4D404C70" w14:textId="77777777">
        <w:trPr>
          <w:trHeight w:val="73"/>
        </w:trPr>
        <w:tc>
          <w:tcPr>
            <w:tcW w:w="8330" w:type="dxa"/>
            <w:gridSpan w:val="3"/>
            <w:shd w:val="clear" w:color="auto" w:fill="auto"/>
          </w:tcPr>
          <w:p w14:paraId="18A356A9" w14:textId="77777777" w:rsidR="00E71B0B" w:rsidRDefault="00474308">
            <w:pPr>
              <w:spacing w:after="0"/>
              <w:rPr>
                <w:rStyle w:val="halvfet"/>
                <w:lang w:eastAsia="en-US"/>
              </w:rPr>
            </w:pPr>
            <w:r>
              <w:rPr>
                <w:rStyle w:val="halvfet"/>
                <w:lang w:eastAsia="en-US"/>
              </w:rPr>
              <w:t>Verdier og utbytte</w:t>
            </w:r>
          </w:p>
        </w:tc>
      </w:tr>
      <w:tr w:rsidR="00F562F6" w14:paraId="1E573A07" w14:textId="77777777">
        <w:trPr>
          <w:trHeight w:val="73"/>
        </w:trPr>
        <w:tc>
          <w:tcPr>
            <w:tcW w:w="5495" w:type="dxa"/>
            <w:shd w:val="clear" w:color="auto" w:fill="auto"/>
          </w:tcPr>
          <w:p w14:paraId="36C1439F" w14:textId="77777777" w:rsidR="00E71B0B" w:rsidRDefault="00474308">
            <w:pPr>
              <w:spacing w:after="0"/>
              <w:rPr>
                <w:lang w:eastAsia="en-US"/>
              </w:rPr>
            </w:pPr>
            <w:r>
              <w:rPr>
                <w:lang w:eastAsia="en-US"/>
              </w:rPr>
              <w:t>Utbytte for regnskapsåret</w:t>
            </w:r>
          </w:p>
        </w:tc>
        <w:tc>
          <w:tcPr>
            <w:tcW w:w="1417" w:type="dxa"/>
            <w:shd w:val="clear" w:color="auto" w:fill="auto"/>
          </w:tcPr>
          <w:p w14:paraId="2F4C09EC" w14:textId="77777777" w:rsidR="00E71B0B" w:rsidRDefault="00474308">
            <w:pPr>
              <w:spacing w:after="0"/>
              <w:jc w:val="right"/>
              <w:rPr>
                <w:lang w:eastAsia="en-US"/>
              </w:rPr>
            </w:pPr>
            <w:r>
              <w:rPr>
                <w:lang w:eastAsia="en-US"/>
              </w:rPr>
              <w:t>127</w:t>
            </w:r>
          </w:p>
        </w:tc>
        <w:tc>
          <w:tcPr>
            <w:tcW w:w="1418" w:type="dxa"/>
            <w:shd w:val="clear" w:color="auto" w:fill="auto"/>
          </w:tcPr>
          <w:p w14:paraId="13257070" w14:textId="77777777" w:rsidR="00E71B0B" w:rsidRDefault="00474308">
            <w:pPr>
              <w:spacing w:after="0"/>
              <w:jc w:val="right"/>
              <w:rPr>
                <w:lang w:eastAsia="en-US"/>
              </w:rPr>
            </w:pPr>
            <w:r>
              <w:rPr>
                <w:lang w:eastAsia="en-US"/>
              </w:rPr>
              <w:t>401</w:t>
            </w:r>
          </w:p>
        </w:tc>
      </w:tr>
      <w:tr w:rsidR="00F562F6" w14:paraId="4CBFE653" w14:textId="77777777">
        <w:trPr>
          <w:trHeight w:val="73"/>
        </w:trPr>
        <w:tc>
          <w:tcPr>
            <w:tcW w:w="5495" w:type="dxa"/>
            <w:shd w:val="clear" w:color="auto" w:fill="auto"/>
          </w:tcPr>
          <w:p w14:paraId="1359E102" w14:textId="77777777" w:rsidR="00E71B0B" w:rsidRDefault="00474308">
            <w:pPr>
              <w:spacing w:after="0"/>
              <w:rPr>
                <w:lang w:eastAsia="en-US"/>
              </w:rPr>
            </w:pPr>
            <w:r>
              <w:rPr>
                <w:lang w:eastAsia="en-US"/>
              </w:rPr>
              <w:t>Utbytteandel</w:t>
            </w:r>
          </w:p>
        </w:tc>
        <w:tc>
          <w:tcPr>
            <w:tcW w:w="1417" w:type="dxa"/>
            <w:shd w:val="clear" w:color="auto" w:fill="auto"/>
          </w:tcPr>
          <w:p w14:paraId="7A19C19F" w14:textId="77777777" w:rsidR="00E71B0B" w:rsidRDefault="00474308">
            <w:pPr>
              <w:spacing w:after="0"/>
              <w:jc w:val="right"/>
              <w:rPr>
                <w:lang w:eastAsia="en-US"/>
              </w:rPr>
            </w:pPr>
            <w:r>
              <w:rPr>
                <w:lang w:eastAsia="en-US"/>
              </w:rPr>
              <w:t>50 %</w:t>
            </w:r>
          </w:p>
        </w:tc>
        <w:tc>
          <w:tcPr>
            <w:tcW w:w="1418" w:type="dxa"/>
            <w:shd w:val="clear" w:color="auto" w:fill="auto"/>
          </w:tcPr>
          <w:p w14:paraId="4925DDEF" w14:textId="77777777" w:rsidR="00E71B0B" w:rsidRDefault="00474308">
            <w:pPr>
              <w:spacing w:after="0"/>
              <w:jc w:val="right"/>
              <w:rPr>
                <w:lang w:eastAsia="en-US"/>
              </w:rPr>
            </w:pPr>
            <w:r>
              <w:rPr>
                <w:lang w:eastAsia="en-US"/>
              </w:rPr>
              <w:t>80 %</w:t>
            </w:r>
          </w:p>
        </w:tc>
      </w:tr>
      <w:tr w:rsidR="00F562F6" w14:paraId="2280C2AE" w14:textId="77777777">
        <w:trPr>
          <w:trHeight w:val="73"/>
        </w:trPr>
        <w:tc>
          <w:tcPr>
            <w:tcW w:w="5495" w:type="dxa"/>
            <w:shd w:val="clear" w:color="auto" w:fill="auto"/>
          </w:tcPr>
          <w:p w14:paraId="78F3E972"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417" w:type="dxa"/>
            <w:shd w:val="clear" w:color="auto" w:fill="auto"/>
          </w:tcPr>
          <w:p w14:paraId="404FBED0" w14:textId="77777777" w:rsidR="00E71B0B" w:rsidRDefault="00474308">
            <w:pPr>
              <w:spacing w:after="0"/>
              <w:jc w:val="right"/>
              <w:rPr>
                <w:lang w:eastAsia="en-US"/>
              </w:rPr>
            </w:pPr>
            <w:r>
              <w:rPr>
                <w:lang w:eastAsia="en-US"/>
              </w:rPr>
              <w:t>56 %</w:t>
            </w:r>
          </w:p>
        </w:tc>
        <w:tc>
          <w:tcPr>
            <w:tcW w:w="1418" w:type="dxa"/>
            <w:shd w:val="clear" w:color="auto" w:fill="auto"/>
          </w:tcPr>
          <w:p w14:paraId="4E5809E7" w14:textId="77777777" w:rsidR="00E71B0B" w:rsidRDefault="00474308">
            <w:pPr>
              <w:spacing w:after="0"/>
              <w:jc w:val="right"/>
              <w:rPr>
                <w:lang w:eastAsia="en-US"/>
              </w:rPr>
            </w:pPr>
            <w:r>
              <w:rPr>
                <w:lang w:eastAsia="en-US"/>
              </w:rPr>
              <w:t>56 %</w:t>
            </w:r>
          </w:p>
        </w:tc>
      </w:tr>
      <w:tr w:rsidR="00F562F6" w14:paraId="4C42ED3B" w14:textId="77777777">
        <w:trPr>
          <w:trHeight w:val="73"/>
        </w:trPr>
        <w:tc>
          <w:tcPr>
            <w:tcW w:w="5495" w:type="dxa"/>
            <w:shd w:val="clear" w:color="auto" w:fill="auto"/>
          </w:tcPr>
          <w:p w14:paraId="40B945EF" w14:textId="77777777" w:rsidR="00E71B0B" w:rsidRDefault="00474308">
            <w:pPr>
              <w:spacing w:after="0"/>
              <w:rPr>
                <w:lang w:eastAsia="en-US"/>
              </w:rPr>
            </w:pPr>
            <w:r>
              <w:rPr>
                <w:lang w:eastAsia="en-US"/>
              </w:rPr>
              <w:t>Utbytte til staten</w:t>
            </w:r>
          </w:p>
        </w:tc>
        <w:tc>
          <w:tcPr>
            <w:tcW w:w="1417" w:type="dxa"/>
            <w:shd w:val="clear" w:color="auto" w:fill="auto"/>
          </w:tcPr>
          <w:p w14:paraId="1EBCA88F" w14:textId="77777777" w:rsidR="00E71B0B" w:rsidRDefault="00474308">
            <w:pPr>
              <w:spacing w:after="0"/>
              <w:jc w:val="right"/>
              <w:rPr>
                <w:lang w:eastAsia="en-US"/>
              </w:rPr>
            </w:pPr>
            <w:r>
              <w:rPr>
                <w:lang w:eastAsia="en-US"/>
              </w:rPr>
              <w:t>127</w:t>
            </w:r>
          </w:p>
        </w:tc>
        <w:tc>
          <w:tcPr>
            <w:tcW w:w="1418" w:type="dxa"/>
            <w:shd w:val="clear" w:color="auto" w:fill="auto"/>
          </w:tcPr>
          <w:p w14:paraId="469B3B68" w14:textId="77777777" w:rsidR="00E71B0B" w:rsidRDefault="00474308">
            <w:pPr>
              <w:spacing w:after="0"/>
              <w:jc w:val="right"/>
              <w:rPr>
                <w:lang w:eastAsia="en-US"/>
              </w:rPr>
            </w:pPr>
            <w:r>
              <w:rPr>
                <w:lang w:eastAsia="en-US"/>
              </w:rPr>
              <w:t>401</w:t>
            </w:r>
          </w:p>
        </w:tc>
      </w:tr>
      <w:tr w:rsidR="00F562F6" w14:paraId="62621475" w14:textId="77777777">
        <w:trPr>
          <w:trHeight w:val="73"/>
        </w:trPr>
        <w:tc>
          <w:tcPr>
            <w:tcW w:w="5495" w:type="dxa"/>
            <w:shd w:val="clear" w:color="auto" w:fill="auto"/>
          </w:tcPr>
          <w:p w14:paraId="3E93D237" w14:textId="77777777" w:rsidR="00E71B0B" w:rsidRDefault="00474308">
            <w:pPr>
              <w:spacing w:after="0"/>
              <w:rPr>
                <w:lang w:eastAsia="en-US"/>
              </w:rPr>
            </w:pPr>
            <w:r>
              <w:rPr>
                <w:lang w:eastAsia="en-US"/>
              </w:rPr>
              <w:t>Tilbakebetaling av kapital</w:t>
            </w:r>
          </w:p>
        </w:tc>
        <w:tc>
          <w:tcPr>
            <w:tcW w:w="1417" w:type="dxa"/>
            <w:shd w:val="clear" w:color="auto" w:fill="auto"/>
          </w:tcPr>
          <w:p w14:paraId="47F46365" w14:textId="77777777" w:rsidR="00E71B0B" w:rsidRDefault="00474308">
            <w:pPr>
              <w:spacing w:after="0"/>
              <w:jc w:val="right"/>
              <w:rPr>
                <w:lang w:eastAsia="en-US"/>
              </w:rPr>
            </w:pPr>
            <w:r>
              <w:rPr>
                <w:lang w:eastAsia="en-US"/>
              </w:rPr>
              <w:t>0</w:t>
            </w:r>
          </w:p>
        </w:tc>
        <w:tc>
          <w:tcPr>
            <w:tcW w:w="1418" w:type="dxa"/>
            <w:shd w:val="clear" w:color="auto" w:fill="auto"/>
          </w:tcPr>
          <w:p w14:paraId="0595E440" w14:textId="77777777" w:rsidR="00E71B0B" w:rsidRDefault="00474308">
            <w:pPr>
              <w:spacing w:after="0"/>
              <w:jc w:val="right"/>
              <w:rPr>
                <w:lang w:eastAsia="en-US"/>
              </w:rPr>
            </w:pPr>
            <w:r>
              <w:rPr>
                <w:lang w:eastAsia="en-US"/>
              </w:rPr>
              <w:t>0</w:t>
            </w:r>
          </w:p>
        </w:tc>
      </w:tr>
      <w:tr w:rsidR="00F562F6" w14:paraId="04F8F900" w14:textId="77777777">
        <w:trPr>
          <w:trHeight w:val="73"/>
        </w:trPr>
        <w:tc>
          <w:tcPr>
            <w:tcW w:w="5495" w:type="dxa"/>
            <w:shd w:val="clear" w:color="auto" w:fill="auto"/>
          </w:tcPr>
          <w:p w14:paraId="67B7C8F5" w14:textId="77777777" w:rsidR="00E71B0B" w:rsidRDefault="00474308">
            <w:pPr>
              <w:spacing w:after="0"/>
              <w:rPr>
                <w:lang w:eastAsia="en-US"/>
              </w:rPr>
            </w:pPr>
            <w:r>
              <w:rPr>
                <w:lang w:eastAsia="en-US"/>
              </w:rPr>
              <w:t>Kapitalinnskudd fra staten</w:t>
            </w:r>
          </w:p>
        </w:tc>
        <w:tc>
          <w:tcPr>
            <w:tcW w:w="1417" w:type="dxa"/>
            <w:shd w:val="clear" w:color="auto" w:fill="auto"/>
          </w:tcPr>
          <w:p w14:paraId="10A553E5" w14:textId="77777777" w:rsidR="00E71B0B" w:rsidRDefault="00474308">
            <w:pPr>
              <w:spacing w:after="0"/>
              <w:jc w:val="right"/>
              <w:rPr>
                <w:lang w:eastAsia="en-US"/>
              </w:rPr>
            </w:pPr>
            <w:r>
              <w:rPr>
                <w:lang w:eastAsia="en-US"/>
              </w:rPr>
              <w:t>0</w:t>
            </w:r>
          </w:p>
        </w:tc>
        <w:tc>
          <w:tcPr>
            <w:tcW w:w="1418" w:type="dxa"/>
            <w:shd w:val="clear" w:color="auto" w:fill="auto"/>
          </w:tcPr>
          <w:p w14:paraId="31903975" w14:textId="77777777" w:rsidR="00E71B0B" w:rsidRDefault="00474308">
            <w:pPr>
              <w:spacing w:after="0"/>
              <w:jc w:val="right"/>
              <w:rPr>
                <w:lang w:eastAsia="en-US"/>
              </w:rPr>
            </w:pPr>
            <w:r>
              <w:rPr>
                <w:lang w:eastAsia="en-US"/>
              </w:rPr>
              <w:t>0</w:t>
            </w:r>
          </w:p>
        </w:tc>
      </w:tr>
      <w:tr w:rsidR="00E71B0B" w14:paraId="50E65340" w14:textId="77777777">
        <w:trPr>
          <w:trHeight w:val="73"/>
        </w:trPr>
        <w:tc>
          <w:tcPr>
            <w:tcW w:w="8330" w:type="dxa"/>
            <w:gridSpan w:val="3"/>
            <w:shd w:val="clear" w:color="auto" w:fill="auto"/>
          </w:tcPr>
          <w:p w14:paraId="5E753104" w14:textId="77777777" w:rsidR="00E71B0B" w:rsidRDefault="00474308">
            <w:pPr>
              <w:spacing w:after="0"/>
              <w:rPr>
                <w:rStyle w:val="halvfet"/>
                <w:lang w:eastAsia="en-US"/>
              </w:rPr>
            </w:pPr>
            <w:r>
              <w:rPr>
                <w:rStyle w:val="halvfet"/>
                <w:lang w:eastAsia="en-US"/>
              </w:rPr>
              <w:t>Finansielle nøkkeltall</w:t>
            </w:r>
          </w:p>
        </w:tc>
      </w:tr>
      <w:tr w:rsidR="00F562F6" w14:paraId="1401D14A" w14:textId="77777777">
        <w:trPr>
          <w:trHeight w:val="73"/>
        </w:trPr>
        <w:tc>
          <w:tcPr>
            <w:tcW w:w="5495" w:type="dxa"/>
            <w:shd w:val="clear" w:color="auto" w:fill="auto"/>
          </w:tcPr>
          <w:p w14:paraId="2F148E33" w14:textId="77777777" w:rsidR="00E71B0B" w:rsidRDefault="00474308">
            <w:pPr>
              <w:spacing w:after="0"/>
              <w:rPr>
                <w:lang w:eastAsia="en-US"/>
              </w:rPr>
            </w:pPr>
            <w:r>
              <w:rPr>
                <w:lang w:eastAsia="en-US"/>
              </w:rPr>
              <w:t>Sysselsatt kapital</w:t>
            </w:r>
          </w:p>
        </w:tc>
        <w:tc>
          <w:tcPr>
            <w:tcW w:w="1417" w:type="dxa"/>
            <w:shd w:val="clear" w:color="auto" w:fill="auto"/>
          </w:tcPr>
          <w:p w14:paraId="42A00D19" w14:textId="77777777" w:rsidR="00E71B0B" w:rsidRDefault="00474308">
            <w:pPr>
              <w:spacing w:after="0"/>
              <w:jc w:val="right"/>
              <w:rPr>
                <w:lang w:eastAsia="en-US"/>
              </w:rPr>
            </w:pPr>
            <w:r>
              <w:rPr>
                <w:lang w:eastAsia="en-US"/>
              </w:rPr>
              <w:t>889</w:t>
            </w:r>
          </w:p>
        </w:tc>
        <w:tc>
          <w:tcPr>
            <w:tcW w:w="1418" w:type="dxa"/>
            <w:shd w:val="clear" w:color="auto" w:fill="auto"/>
          </w:tcPr>
          <w:p w14:paraId="1123585E" w14:textId="77777777" w:rsidR="00E71B0B" w:rsidRDefault="00474308">
            <w:pPr>
              <w:spacing w:after="0"/>
              <w:jc w:val="right"/>
              <w:rPr>
                <w:lang w:eastAsia="en-US"/>
              </w:rPr>
            </w:pPr>
            <w:r>
              <w:rPr>
                <w:lang w:eastAsia="en-US"/>
              </w:rPr>
              <w:t xml:space="preserve"> 665 </w:t>
            </w:r>
          </w:p>
        </w:tc>
      </w:tr>
      <w:tr w:rsidR="00F562F6" w14:paraId="17FA9685" w14:textId="77777777">
        <w:trPr>
          <w:trHeight w:val="73"/>
        </w:trPr>
        <w:tc>
          <w:tcPr>
            <w:tcW w:w="5495" w:type="dxa"/>
            <w:shd w:val="clear" w:color="auto" w:fill="auto"/>
          </w:tcPr>
          <w:p w14:paraId="24C6ADC5" w14:textId="77777777" w:rsidR="00E71B0B" w:rsidRDefault="00474308">
            <w:pPr>
              <w:spacing w:after="0"/>
              <w:rPr>
                <w:lang w:eastAsia="en-US"/>
              </w:rPr>
            </w:pPr>
            <w:r>
              <w:rPr>
                <w:lang w:eastAsia="en-US"/>
              </w:rPr>
              <w:t>Driftsmargin (EBIT)</w:t>
            </w:r>
          </w:p>
        </w:tc>
        <w:tc>
          <w:tcPr>
            <w:tcW w:w="1417" w:type="dxa"/>
            <w:shd w:val="clear" w:color="auto" w:fill="auto"/>
          </w:tcPr>
          <w:p w14:paraId="750526A5" w14:textId="77777777" w:rsidR="00E71B0B" w:rsidRDefault="00474308">
            <w:pPr>
              <w:spacing w:after="0"/>
              <w:jc w:val="right"/>
              <w:rPr>
                <w:lang w:eastAsia="en-US"/>
              </w:rPr>
            </w:pPr>
            <w:r>
              <w:rPr>
                <w:lang w:eastAsia="en-US"/>
              </w:rPr>
              <w:t>2 %</w:t>
            </w:r>
          </w:p>
        </w:tc>
        <w:tc>
          <w:tcPr>
            <w:tcW w:w="1418" w:type="dxa"/>
            <w:shd w:val="clear" w:color="auto" w:fill="auto"/>
          </w:tcPr>
          <w:p w14:paraId="61A87E1A" w14:textId="77777777" w:rsidR="00E71B0B" w:rsidRDefault="00474308">
            <w:pPr>
              <w:spacing w:after="0"/>
              <w:jc w:val="right"/>
              <w:rPr>
                <w:lang w:eastAsia="en-US"/>
              </w:rPr>
            </w:pPr>
            <w:r>
              <w:rPr>
                <w:lang w:eastAsia="en-US"/>
              </w:rPr>
              <w:t>3 %</w:t>
            </w:r>
          </w:p>
        </w:tc>
      </w:tr>
      <w:tr w:rsidR="00F562F6" w14:paraId="199CFD2B" w14:textId="77777777">
        <w:trPr>
          <w:trHeight w:val="73"/>
        </w:trPr>
        <w:tc>
          <w:tcPr>
            <w:tcW w:w="5495" w:type="dxa"/>
            <w:shd w:val="clear" w:color="auto" w:fill="auto"/>
          </w:tcPr>
          <w:p w14:paraId="036D3573" w14:textId="77777777" w:rsidR="00E71B0B" w:rsidRDefault="00474308">
            <w:pPr>
              <w:spacing w:after="0"/>
              <w:rPr>
                <w:lang w:eastAsia="en-US"/>
              </w:rPr>
            </w:pPr>
            <w:r>
              <w:rPr>
                <w:lang w:eastAsia="en-US"/>
              </w:rPr>
              <w:t>Egenkapitalandel</w:t>
            </w:r>
          </w:p>
        </w:tc>
        <w:tc>
          <w:tcPr>
            <w:tcW w:w="1417" w:type="dxa"/>
            <w:shd w:val="clear" w:color="auto" w:fill="auto"/>
          </w:tcPr>
          <w:p w14:paraId="0FA83B0C" w14:textId="77777777" w:rsidR="00E71B0B" w:rsidRDefault="00474308">
            <w:pPr>
              <w:spacing w:after="0"/>
              <w:jc w:val="right"/>
              <w:rPr>
                <w:lang w:eastAsia="en-US"/>
              </w:rPr>
            </w:pPr>
            <w:r>
              <w:rPr>
                <w:lang w:eastAsia="en-US"/>
              </w:rPr>
              <w:t>19 %</w:t>
            </w:r>
          </w:p>
        </w:tc>
        <w:tc>
          <w:tcPr>
            <w:tcW w:w="1418" w:type="dxa"/>
            <w:shd w:val="clear" w:color="auto" w:fill="auto"/>
          </w:tcPr>
          <w:p w14:paraId="43EDECAA" w14:textId="77777777" w:rsidR="00E71B0B" w:rsidRDefault="00474308">
            <w:pPr>
              <w:spacing w:after="0"/>
              <w:jc w:val="right"/>
              <w:rPr>
                <w:lang w:eastAsia="en-US"/>
              </w:rPr>
            </w:pPr>
            <w:r>
              <w:rPr>
                <w:lang w:eastAsia="en-US"/>
              </w:rPr>
              <w:t>12 %</w:t>
            </w:r>
          </w:p>
        </w:tc>
      </w:tr>
      <w:tr w:rsidR="00F562F6" w14:paraId="73E5A4D5" w14:textId="77777777">
        <w:trPr>
          <w:trHeight w:val="73"/>
        </w:trPr>
        <w:tc>
          <w:tcPr>
            <w:tcW w:w="5495" w:type="dxa"/>
            <w:shd w:val="clear" w:color="auto" w:fill="auto"/>
          </w:tcPr>
          <w:p w14:paraId="36A91212" w14:textId="77777777" w:rsidR="00E71B0B" w:rsidRDefault="00474308">
            <w:pPr>
              <w:spacing w:after="0"/>
              <w:rPr>
                <w:lang w:eastAsia="en-US"/>
              </w:rPr>
            </w:pPr>
            <w:r>
              <w:rPr>
                <w:lang w:eastAsia="en-US"/>
              </w:rPr>
              <w:t>Netto kontantstrøm fra drift</w:t>
            </w:r>
          </w:p>
        </w:tc>
        <w:tc>
          <w:tcPr>
            <w:tcW w:w="1417" w:type="dxa"/>
            <w:shd w:val="clear" w:color="auto" w:fill="auto"/>
          </w:tcPr>
          <w:p w14:paraId="0F26FFE7" w14:textId="77777777" w:rsidR="00E71B0B" w:rsidRDefault="00474308">
            <w:pPr>
              <w:spacing w:after="0"/>
              <w:jc w:val="right"/>
              <w:rPr>
                <w:lang w:eastAsia="en-US"/>
              </w:rPr>
            </w:pPr>
            <w:r>
              <w:rPr>
                <w:lang w:eastAsia="en-US"/>
              </w:rPr>
              <w:t>-546</w:t>
            </w:r>
          </w:p>
        </w:tc>
        <w:tc>
          <w:tcPr>
            <w:tcW w:w="1418" w:type="dxa"/>
            <w:shd w:val="clear" w:color="auto" w:fill="auto"/>
          </w:tcPr>
          <w:p w14:paraId="6633FFB5" w14:textId="77777777" w:rsidR="00E71B0B" w:rsidRDefault="00474308">
            <w:pPr>
              <w:spacing w:after="0"/>
              <w:jc w:val="right"/>
              <w:rPr>
                <w:lang w:eastAsia="en-US"/>
              </w:rPr>
            </w:pPr>
            <w:r>
              <w:rPr>
                <w:lang w:eastAsia="en-US"/>
              </w:rPr>
              <w:t xml:space="preserve"> 488 </w:t>
            </w:r>
          </w:p>
        </w:tc>
      </w:tr>
      <w:tr w:rsidR="00F562F6" w14:paraId="18E6D962" w14:textId="77777777">
        <w:trPr>
          <w:trHeight w:val="73"/>
        </w:trPr>
        <w:tc>
          <w:tcPr>
            <w:tcW w:w="5495" w:type="dxa"/>
            <w:shd w:val="clear" w:color="auto" w:fill="auto"/>
          </w:tcPr>
          <w:p w14:paraId="4BF176AA" w14:textId="77777777" w:rsidR="00E71B0B" w:rsidRDefault="00474308">
            <w:pPr>
              <w:spacing w:after="0"/>
              <w:rPr>
                <w:lang w:eastAsia="en-US"/>
              </w:rPr>
            </w:pPr>
            <w:r>
              <w:rPr>
                <w:lang w:eastAsia="en-US"/>
              </w:rPr>
              <w:t>Netto kontantstrøm fra investeringer</w:t>
            </w:r>
          </w:p>
        </w:tc>
        <w:tc>
          <w:tcPr>
            <w:tcW w:w="1417" w:type="dxa"/>
            <w:shd w:val="clear" w:color="auto" w:fill="auto"/>
          </w:tcPr>
          <w:p w14:paraId="09623832" w14:textId="77777777" w:rsidR="00E71B0B" w:rsidRDefault="00474308">
            <w:pPr>
              <w:spacing w:after="0"/>
              <w:jc w:val="right"/>
              <w:rPr>
                <w:lang w:eastAsia="en-US"/>
              </w:rPr>
            </w:pPr>
            <w:r>
              <w:rPr>
                <w:lang w:eastAsia="en-US"/>
              </w:rPr>
              <w:t>-66</w:t>
            </w:r>
          </w:p>
        </w:tc>
        <w:tc>
          <w:tcPr>
            <w:tcW w:w="1418" w:type="dxa"/>
            <w:shd w:val="clear" w:color="auto" w:fill="auto"/>
          </w:tcPr>
          <w:p w14:paraId="181280E0" w14:textId="77777777" w:rsidR="00E71B0B" w:rsidRDefault="00474308">
            <w:pPr>
              <w:spacing w:after="0"/>
              <w:jc w:val="right"/>
              <w:rPr>
                <w:lang w:eastAsia="en-US"/>
              </w:rPr>
            </w:pPr>
            <w:r>
              <w:rPr>
                <w:lang w:eastAsia="en-US"/>
              </w:rPr>
              <w:t>-63,3</w:t>
            </w:r>
          </w:p>
        </w:tc>
      </w:tr>
      <w:tr w:rsidR="00E71B0B" w14:paraId="6A5D6414" w14:textId="77777777">
        <w:trPr>
          <w:trHeight w:val="73"/>
        </w:trPr>
        <w:tc>
          <w:tcPr>
            <w:tcW w:w="8330" w:type="dxa"/>
            <w:gridSpan w:val="3"/>
            <w:shd w:val="clear" w:color="auto" w:fill="auto"/>
          </w:tcPr>
          <w:p w14:paraId="6B2E4D6E" w14:textId="77777777" w:rsidR="00E71B0B" w:rsidRDefault="00474308">
            <w:pPr>
              <w:spacing w:after="0"/>
              <w:rPr>
                <w:rStyle w:val="halvfet"/>
                <w:lang w:eastAsia="en-US"/>
              </w:rPr>
            </w:pPr>
            <w:r>
              <w:rPr>
                <w:rStyle w:val="halvfet"/>
                <w:lang w:eastAsia="en-US"/>
              </w:rPr>
              <w:t>Andre nøkkeltall</w:t>
            </w:r>
          </w:p>
        </w:tc>
      </w:tr>
      <w:tr w:rsidR="00F562F6" w14:paraId="57115C0F" w14:textId="77777777">
        <w:trPr>
          <w:trHeight w:val="73"/>
        </w:trPr>
        <w:tc>
          <w:tcPr>
            <w:tcW w:w="5495" w:type="dxa"/>
            <w:shd w:val="clear" w:color="auto" w:fill="auto"/>
          </w:tcPr>
          <w:p w14:paraId="1BD53B7E" w14:textId="77777777" w:rsidR="00E71B0B" w:rsidRDefault="00474308">
            <w:pPr>
              <w:spacing w:after="0"/>
              <w:rPr>
                <w:lang w:eastAsia="en-US"/>
              </w:rPr>
            </w:pPr>
            <w:r>
              <w:rPr>
                <w:lang w:eastAsia="en-US"/>
              </w:rPr>
              <w:t>Antall ansatte</w:t>
            </w:r>
          </w:p>
        </w:tc>
        <w:tc>
          <w:tcPr>
            <w:tcW w:w="1417" w:type="dxa"/>
            <w:shd w:val="clear" w:color="auto" w:fill="auto"/>
          </w:tcPr>
          <w:p w14:paraId="5E581DA6" w14:textId="77777777" w:rsidR="00E71B0B" w:rsidRDefault="00474308">
            <w:pPr>
              <w:spacing w:after="0"/>
              <w:jc w:val="right"/>
              <w:rPr>
                <w:lang w:eastAsia="en-US"/>
              </w:rPr>
            </w:pPr>
            <w:r>
              <w:rPr>
                <w:lang w:eastAsia="en-US"/>
              </w:rPr>
              <w:t>2014</w:t>
            </w:r>
          </w:p>
        </w:tc>
        <w:tc>
          <w:tcPr>
            <w:tcW w:w="1418" w:type="dxa"/>
            <w:shd w:val="clear" w:color="auto" w:fill="auto"/>
          </w:tcPr>
          <w:p w14:paraId="75765114" w14:textId="77777777" w:rsidR="00E71B0B" w:rsidRDefault="00474308">
            <w:pPr>
              <w:spacing w:after="0"/>
              <w:jc w:val="right"/>
              <w:rPr>
                <w:lang w:eastAsia="en-US"/>
              </w:rPr>
            </w:pPr>
            <w:r>
              <w:rPr>
                <w:lang w:eastAsia="en-US"/>
              </w:rPr>
              <w:t>1935</w:t>
            </w:r>
          </w:p>
        </w:tc>
      </w:tr>
      <w:tr w:rsidR="00F562F6" w14:paraId="1799E6EF" w14:textId="77777777">
        <w:trPr>
          <w:trHeight w:val="73"/>
        </w:trPr>
        <w:tc>
          <w:tcPr>
            <w:tcW w:w="5495" w:type="dxa"/>
            <w:shd w:val="clear" w:color="auto" w:fill="auto"/>
          </w:tcPr>
          <w:p w14:paraId="50058596" w14:textId="77777777" w:rsidR="00E71B0B" w:rsidRDefault="00474308">
            <w:pPr>
              <w:spacing w:after="0"/>
              <w:rPr>
                <w:lang w:eastAsia="en-US"/>
              </w:rPr>
            </w:pPr>
            <w:r>
              <w:rPr>
                <w:lang w:eastAsia="en-US"/>
              </w:rPr>
              <w:t>Andel ansatte i Norge</w:t>
            </w:r>
          </w:p>
        </w:tc>
        <w:tc>
          <w:tcPr>
            <w:tcW w:w="1417" w:type="dxa"/>
            <w:shd w:val="clear" w:color="auto" w:fill="auto"/>
          </w:tcPr>
          <w:p w14:paraId="7EE2B909" w14:textId="77777777" w:rsidR="00E71B0B" w:rsidRDefault="00474308">
            <w:pPr>
              <w:spacing w:after="0"/>
              <w:jc w:val="right"/>
              <w:rPr>
                <w:lang w:eastAsia="en-US"/>
              </w:rPr>
            </w:pPr>
            <w:r>
              <w:rPr>
                <w:lang w:eastAsia="en-US"/>
              </w:rPr>
              <w:t>100 %</w:t>
            </w:r>
          </w:p>
        </w:tc>
        <w:tc>
          <w:tcPr>
            <w:tcW w:w="1418" w:type="dxa"/>
            <w:shd w:val="clear" w:color="auto" w:fill="auto"/>
          </w:tcPr>
          <w:p w14:paraId="5AE17D89" w14:textId="77777777" w:rsidR="00E71B0B" w:rsidRDefault="00474308">
            <w:pPr>
              <w:spacing w:after="0"/>
              <w:jc w:val="right"/>
              <w:rPr>
                <w:lang w:eastAsia="en-US"/>
              </w:rPr>
            </w:pPr>
            <w:r>
              <w:rPr>
                <w:lang w:eastAsia="en-US"/>
              </w:rPr>
              <w:t>100 %</w:t>
            </w:r>
          </w:p>
        </w:tc>
      </w:tr>
      <w:tr w:rsidR="00F562F6" w14:paraId="50657DB0" w14:textId="77777777">
        <w:trPr>
          <w:trHeight w:val="73"/>
        </w:trPr>
        <w:tc>
          <w:tcPr>
            <w:tcW w:w="5495" w:type="dxa"/>
            <w:shd w:val="clear" w:color="auto" w:fill="auto"/>
          </w:tcPr>
          <w:p w14:paraId="063D2376" w14:textId="77777777" w:rsidR="00E71B0B" w:rsidRDefault="00474308">
            <w:pPr>
              <w:spacing w:after="0"/>
              <w:rPr>
                <w:lang w:eastAsia="en-US"/>
              </w:rPr>
            </w:pPr>
            <w:r>
              <w:rPr>
                <w:lang w:eastAsia="en-US"/>
              </w:rPr>
              <w:t>Andel kvinner i konsernledelsen/selskapets ledergruppe</w:t>
            </w:r>
          </w:p>
        </w:tc>
        <w:tc>
          <w:tcPr>
            <w:tcW w:w="1417" w:type="dxa"/>
            <w:shd w:val="clear" w:color="auto" w:fill="auto"/>
          </w:tcPr>
          <w:p w14:paraId="72862807" w14:textId="77777777" w:rsidR="00E71B0B" w:rsidRDefault="00474308">
            <w:pPr>
              <w:spacing w:after="0"/>
              <w:jc w:val="right"/>
              <w:rPr>
                <w:lang w:eastAsia="en-US"/>
              </w:rPr>
            </w:pPr>
            <w:r>
              <w:rPr>
                <w:lang w:eastAsia="en-US"/>
              </w:rPr>
              <w:t>29 %</w:t>
            </w:r>
          </w:p>
        </w:tc>
        <w:tc>
          <w:tcPr>
            <w:tcW w:w="1418" w:type="dxa"/>
            <w:shd w:val="clear" w:color="auto" w:fill="auto"/>
          </w:tcPr>
          <w:p w14:paraId="1FBA7D4C" w14:textId="77777777" w:rsidR="00E71B0B" w:rsidRDefault="00474308">
            <w:pPr>
              <w:spacing w:after="0"/>
              <w:jc w:val="right"/>
              <w:rPr>
                <w:lang w:eastAsia="en-US"/>
              </w:rPr>
            </w:pPr>
            <w:r>
              <w:rPr>
                <w:lang w:eastAsia="en-US"/>
              </w:rPr>
              <w:t>43 %</w:t>
            </w:r>
          </w:p>
        </w:tc>
      </w:tr>
      <w:tr w:rsidR="00F562F6" w14:paraId="635FCED9" w14:textId="77777777">
        <w:trPr>
          <w:trHeight w:val="73"/>
        </w:trPr>
        <w:tc>
          <w:tcPr>
            <w:tcW w:w="5495" w:type="dxa"/>
            <w:shd w:val="clear" w:color="auto" w:fill="auto"/>
          </w:tcPr>
          <w:p w14:paraId="6093A1CD" w14:textId="77777777" w:rsidR="00E71B0B" w:rsidRDefault="00474308">
            <w:pPr>
              <w:spacing w:after="0"/>
              <w:rPr>
                <w:lang w:eastAsia="en-US"/>
              </w:rPr>
            </w:pPr>
            <w:r>
              <w:rPr>
                <w:lang w:eastAsia="en-US"/>
              </w:rPr>
              <w:lastRenderedPageBreak/>
              <w:t>Andel kvinner i selskapet totalt</w:t>
            </w:r>
          </w:p>
        </w:tc>
        <w:tc>
          <w:tcPr>
            <w:tcW w:w="1417" w:type="dxa"/>
            <w:shd w:val="clear" w:color="auto" w:fill="auto"/>
          </w:tcPr>
          <w:p w14:paraId="1AB31FA6" w14:textId="77777777" w:rsidR="00E71B0B" w:rsidRDefault="00474308">
            <w:pPr>
              <w:spacing w:after="0"/>
              <w:jc w:val="right"/>
              <w:rPr>
                <w:lang w:eastAsia="en-US"/>
              </w:rPr>
            </w:pPr>
            <w:r>
              <w:rPr>
                <w:lang w:eastAsia="en-US"/>
              </w:rPr>
              <w:t>65 %</w:t>
            </w:r>
          </w:p>
        </w:tc>
        <w:tc>
          <w:tcPr>
            <w:tcW w:w="1418" w:type="dxa"/>
            <w:shd w:val="clear" w:color="auto" w:fill="auto"/>
          </w:tcPr>
          <w:p w14:paraId="64D1E58A" w14:textId="77777777" w:rsidR="00E71B0B" w:rsidRDefault="00474308">
            <w:pPr>
              <w:spacing w:after="0"/>
              <w:jc w:val="right"/>
              <w:rPr>
                <w:lang w:eastAsia="en-US"/>
              </w:rPr>
            </w:pPr>
            <w:r>
              <w:rPr>
                <w:lang w:eastAsia="en-US"/>
              </w:rPr>
              <w:t>66 %</w:t>
            </w:r>
          </w:p>
        </w:tc>
      </w:tr>
      <w:tr w:rsidR="00E71B0B" w14:paraId="2EA46574" w14:textId="77777777">
        <w:trPr>
          <w:trHeight w:val="73"/>
        </w:trPr>
        <w:tc>
          <w:tcPr>
            <w:tcW w:w="8330" w:type="dxa"/>
            <w:gridSpan w:val="3"/>
            <w:shd w:val="clear" w:color="auto" w:fill="auto"/>
          </w:tcPr>
          <w:p w14:paraId="6D8F545D" w14:textId="77777777" w:rsidR="00E71B0B" w:rsidRDefault="00474308">
            <w:pPr>
              <w:spacing w:after="0"/>
              <w:rPr>
                <w:rStyle w:val="halvfet"/>
                <w:lang w:eastAsia="en-US"/>
              </w:rPr>
            </w:pPr>
            <w:r>
              <w:rPr>
                <w:rStyle w:val="halvfet"/>
                <w:lang w:eastAsia="en-US"/>
              </w:rPr>
              <w:t>Klimagassutslipp (tonn CO2-ekvivalenter)</w:t>
            </w:r>
          </w:p>
        </w:tc>
      </w:tr>
      <w:tr w:rsidR="00F562F6" w14:paraId="12CAE5DF" w14:textId="77777777">
        <w:trPr>
          <w:trHeight w:val="73"/>
        </w:trPr>
        <w:tc>
          <w:tcPr>
            <w:tcW w:w="5495" w:type="dxa"/>
            <w:shd w:val="clear" w:color="auto" w:fill="auto"/>
          </w:tcPr>
          <w:p w14:paraId="73D4DBBE" w14:textId="77777777" w:rsidR="00E71B0B" w:rsidRDefault="00474308">
            <w:pPr>
              <w:spacing w:after="0"/>
              <w:rPr>
                <w:lang w:eastAsia="en-US"/>
              </w:rPr>
            </w:pPr>
            <w:r>
              <w:rPr>
                <w:lang w:eastAsia="en-US"/>
              </w:rPr>
              <w:t>Scope 1</w:t>
            </w:r>
          </w:p>
        </w:tc>
        <w:tc>
          <w:tcPr>
            <w:tcW w:w="1417" w:type="dxa"/>
            <w:shd w:val="clear" w:color="auto" w:fill="auto"/>
          </w:tcPr>
          <w:p w14:paraId="47FF089A" w14:textId="77777777" w:rsidR="00E71B0B" w:rsidRDefault="00474308">
            <w:pPr>
              <w:spacing w:after="0"/>
              <w:jc w:val="right"/>
              <w:rPr>
                <w:lang w:eastAsia="en-US"/>
              </w:rPr>
            </w:pPr>
            <w:r>
              <w:rPr>
                <w:lang w:eastAsia="en-US"/>
              </w:rPr>
              <w:t xml:space="preserve"> 12,7 </w:t>
            </w:r>
          </w:p>
        </w:tc>
        <w:tc>
          <w:tcPr>
            <w:tcW w:w="1418" w:type="dxa"/>
            <w:shd w:val="clear" w:color="auto" w:fill="auto"/>
          </w:tcPr>
          <w:p w14:paraId="1DF9CA19" w14:textId="77777777" w:rsidR="00E71B0B" w:rsidRDefault="00474308">
            <w:pPr>
              <w:spacing w:after="0"/>
              <w:jc w:val="right"/>
              <w:rPr>
                <w:lang w:eastAsia="en-US"/>
              </w:rPr>
            </w:pPr>
            <w:r>
              <w:rPr>
                <w:lang w:eastAsia="en-US"/>
              </w:rPr>
              <w:t xml:space="preserve"> 15,9 </w:t>
            </w:r>
          </w:p>
        </w:tc>
      </w:tr>
      <w:tr w:rsidR="00F562F6" w14:paraId="4FF3B6AE" w14:textId="77777777">
        <w:trPr>
          <w:trHeight w:val="73"/>
        </w:trPr>
        <w:tc>
          <w:tcPr>
            <w:tcW w:w="5495" w:type="dxa"/>
            <w:shd w:val="clear" w:color="auto" w:fill="auto"/>
          </w:tcPr>
          <w:p w14:paraId="0CE145C0" w14:textId="77777777" w:rsidR="00E71B0B" w:rsidRDefault="00474308">
            <w:pPr>
              <w:spacing w:after="0"/>
              <w:rPr>
                <w:lang w:eastAsia="en-US"/>
              </w:rPr>
            </w:pPr>
            <w:r>
              <w:rPr>
                <w:lang w:eastAsia="en-US"/>
              </w:rPr>
              <w:t>Scope 2*</w:t>
            </w:r>
          </w:p>
        </w:tc>
        <w:tc>
          <w:tcPr>
            <w:tcW w:w="1417" w:type="dxa"/>
            <w:shd w:val="clear" w:color="auto" w:fill="auto"/>
          </w:tcPr>
          <w:p w14:paraId="393D90E5" w14:textId="77777777" w:rsidR="00E71B0B" w:rsidRDefault="00474308">
            <w:pPr>
              <w:spacing w:after="0"/>
              <w:jc w:val="right"/>
              <w:rPr>
                <w:lang w:eastAsia="en-US"/>
              </w:rPr>
            </w:pPr>
            <w:r>
              <w:rPr>
                <w:lang w:eastAsia="en-US"/>
              </w:rPr>
              <w:t xml:space="preserve"> 6 603 </w:t>
            </w:r>
          </w:p>
        </w:tc>
        <w:tc>
          <w:tcPr>
            <w:tcW w:w="1418" w:type="dxa"/>
            <w:shd w:val="clear" w:color="auto" w:fill="auto"/>
          </w:tcPr>
          <w:p w14:paraId="09EC793C" w14:textId="77777777" w:rsidR="00E71B0B" w:rsidRDefault="00474308">
            <w:pPr>
              <w:spacing w:after="0"/>
              <w:jc w:val="right"/>
              <w:rPr>
                <w:lang w:eastAsia="en-US"/>
              </w:rPr>
            </w:pPr>
            <w:r>
              <w:rPr>
                <w:lang w:eastAsia="en-US"/>
              </w:rPr>
              <w:t xml:space="preserve"> 6 561 </w:t>
            </w:r>
          </w:p>
        </w:tc>
      </w:tr>
      <w:tr w:rsidR="00F562F6" w14:paraId="157D75A9" w14:textId="77777777">
        <w:trPr>
          <w:trHeight w:val="73"/>
        </w:trPr>
        <w:tc>
          <w:tcPr>
            <w:tcW w:w="5495" w:type="dxa"/>
            <w:shd w:val="clear" w:color="auto" w:fill="auto"/>
          </w:tcPr>
          <w:p w14:paraId="53B420C7" w14:textId="77777777" w:rsidR="00E71B0B" w:rsidRDefault="00474308">
            <w:pPr>
              <w:spacing w:after="0"/>
              <w:rPr>
                <w:lang w:eastAsia="en-US"/>
              </w:rPr>
            </w:pPr>
            <w:r>
              <w:rPr>
                <w:lang w:eastAsia="en-US"/>
              </w:rPr>
              <w:t>Scope 3</w:t>
            </w:r>
          </w:p>
        </w:tc>
        <w:tc>
          <w:tcPr>
            <w:tcW w:w="1417" w:type="dxa"/>
            <w:shd w:val="clear" w:color="auto" w:fill="auto"/>
          </w:tcPr>
          <w:p w14:paraId="405A5DE4" w14:textId="77777777" w:rsidR="00E71B0B" w:rsidRDefault="00474308">
            <w:pPr>
              <w:spacing w:after="0"/>
              <w:jc w:val="right"/>
              <w:rPr>
                <w:lang w:eastAsia="en-US"/>
              </w:rPr>
            </w:pPr>
            <w:r>
              <w:rPr>
                <w:lang w:eastAsia="en-US"/>
              </w:rPr>
              <w:t xml:space="preserve"> 151 196 </w:t>
            </w:r>
          </w:p>
        </w:tc>
        <w:tc>
          <w:tcPr>
            <w:tcW w:w="1418" w:type="dxa"/>
            <w:shd w:val="clear" w:color="auto" w:fill="auto"/>
          </w:tcPr>
          <w:p w14:paraId="65D0C75F" w14:textId="77777777" w:rsidR="00E71B0B" w:rsidRDefault="00474308">
            <w:pPr>
              <w:spacing w:after="0"/>
              <w:jc w:val="right"/>
              <w:rPr>
                <w:lang w:eastAsia="en-US"/>
              </w:rPr>
            </w:pPr>
            <w:r>
              <w:rPr>
                <w:lang w:eastAsia="en-US"/>
              </w:rPr>
              <w:t xml:space="preserve"> 184 337 </w:t>
            </w:r>
          </w:p>
        </w:tc>
      </w:tr>
      <w:tr w:rsidR="00F562F6" w14:paraId="6A5FFC2C" w14:textId="77777777">
        <w:trPr>
          <w:trHeight w:val="73"/>
        </w:trPr>
        <w:tc>
          <w:tcPr>
            <w:tcW w:w="5495" w:type="dxa"/>
            <w:shd w:val="clear" w:color="auto" w:fill="auto"/>
          </w:tcPr>
          <w:p w14:paraId="09178853" w14:textId="77777777" w:rsidR="00E71B0B" w:rsidRDefault="00474308">
            <w:pPr>
              <w:spacing w:after="0"/>
              <w:rPr>
                <w:lang w:eastAsia="en-US"/>
              </w:rPr>
            </w:pPr>
            <w:r>
              <w:rPr>
                <w:lang w:eastAsia="en-US"/>
              </w:rPr>
              <w:t>Scope 3 - det rapporteres på følgende kategorier:</w:t>
            </w:r>
          </w:p>
        </w:tc>
        <w:tc>
          <w:tcPr>
            <w:tcW w:w="1417" w:type="dxa"/>
            <w:shd w:val="clear" w:color="auto" w:fill="auto"/>
          </w:tcPr>
          <w:p w14:paraId="66D586E8" w14:textId="77777777" w:rsidR="00E71B0B" w:rsidRDefault="00474308">
            <w:pPr>
              <w:spacing w:after="0"/>
              <w:jc w:val="right"/>
              <w:rPr>
                <w:lang w:eastAsia="en-US"/>
              </w:rPr>
            </w:pPr>
            <w:r>
              <w:rPr>
                <w:lang w:eastAsia="en-US"/>
              </w:rPr>
              <w:t>A, B, C, D, E, F, H, K**</w:t>
            </w:r>
          </w:p>
        </w:tc>
        <w:tc>
          <w:tcPr>
            <w:tcW w:w="1418" w:type="dxa"/>
            <w:shd w:val="clear" w:color="auto" w:fill="auto"/>
          </w:tcPr>
          <w:p w14:paraId="28A5594F" w14:textId="77777777" w:rsidR="00E71B0B" w:rsidRDefault="00E71B0B" w:rsidP="00E7037C">
            <w:pPr>
              <w:rPr>
                <w:rFonts w:eastAsia="Calibri"/>
                <w:lang w:eastAsia="en-US"/>
              </w:rPr>
            </w:pPr>
          </w:p>
        </w:tc>
      </w:tr>
    </w:tbl>
    <w:p w14:paraId="3AE413E5" w14:textId="77777777" w:rsidR="00E71B0B" w:rsidRDefault="00474308" w:rsidP="00A9630E">
      <w:pPr>
        <w:pStyle w:val="Note"/>
      </w:pPr>
      <w:r>
        <w:t>*Markedsbaserte tall.</w:t>
      </w:r>
    </w:p>
    <w:p w14:paraId="5ADBFDF3" w14:textId="77777777" w:rsidR="00E71B0B" w:rsidRDefault="00474308" w:rsidP="00372F79">
      <w:pPr>
        <w:pStyle w:val="Note"/>
      </w:pPr>
      <w:r>
        <w:t>**Se side 52 for forklaring av utslippskategorier.</w:t>
      </w:r>
    </w:p>
    <w:p w14:paraId="44AA313D" w14:textId="77777777" w:rsidR="00E71B0B" w:rsidRDefault="00474308" w:rsidP="001B322E">
      <w:pPr>
        <w:pStyle w:val="avsnitt-tittel"/>
      </w:pPr>
      <w:r>
        <w:t>Klimamål</w:t>
      </w:r>
    </w:p>
    <w:p w14:paraId="502FC275" w14:textId="77777777" w:rsidR="00E71B0B" w:rsidRDefault="00474308" w:rsidP="001B322E">
      <w:r w:rsidRPr="00E7037C">
        <w:rPr>
          <w:rStyle w:val="halvfet"/>
        </w:rPr>
        <w:t>2025:</w:t>
      </w:r>
      <w:r>
        <w:tab/>
        <w:t xml:space="preserve">Redusere klimagassutslipp med 32 pst.* </w:t>
      </w:r>
    </w:p>
    <w:p w14:paraId="5343DF6A" w14:textId="77777777" w:rsidR="00E71B0B" w:rsidRDefault="00474308" w:rsidP="001B322E">
      <w:r w:rsidRPr="00E7037C">
        <w:rPr>
          <w:rStyle w:val="halvfet"/>
        </w:rPr>
        <w:t>2030:</w:t>
      </w:r>
      <w:r>
        <w:tab/>
        <w:t>Redusere klimagassutslipp med 55 pst.*</w:t>
      </w:r>
    </w:p>
    <w:p w14:paraId="6DDEC856" w14:textId="77777777" w:rsidR="00E71B0B" w:rsidRDefault="00474308" w:rsidP="00D85655">
      <w:r>
        <w:t>* referanseår 2018</w:t>
      </w:r>
    </w:p>
    <w:p w14:paraId="16B87B7D" w14:textId="77777777" w:rsidR="00E71B0B" w:rsidRDefault="00474308" w:rsidP="00EC3A0E">
      <w:pPr>
        <w:pStyle w:val="UnOverskrift2"/>
      </w:pPr>
      <w:r>
        <w:t>Selskapene som ikke er kategorisert</w:t>
      </w:r>
    </w:p>
    <w:p w14:paraId="3E6621C8" w14:textId="77777777" w:rsidR="00E71B0B" w:rsidRPr="00035E85" w:rsidRDefault="00474308" w:rsidP="00035E85">
      <w:pPr>
        <w:rPr>
          <w:rStyle w:val="kursiv"/>
        </w:rPr>
      </w:pPr>
      <w:r w:rsidRPr="00035E85">
        <w:rPr>
          <w:rStyle w:val="kursiv"/>
        </w:rPr>
        <w:t>Tre av selskapene i statens portefølje er ikke kategorisert.</w:t>
      </w:r>
    </w:p>
    <w:p w14:paraId="6F2AD869" w14:textId="77777777" w:rsidR="00E71B0B" w:rsidRDefault="00474308" w:rsidP="00035E85">
      <w:pPr>
        <w:pStyle w:val="UnOverskrift3"/>
      </w:pPr>
      <w:r>
        <w:t xml:space="preserve">Folketrygdfondet </w:t>
      </w:r>
    </w:p>
    <w:p w14:paraId="59BD1D6B" w14:textId="77777777" w:rsidR="00E71B0B" w:rsidRDefault="00474308" w:rsidP="001B322E">
      <w:r w:rsidRPr="00E33344">
        <w:rPr>
          <w:rStyle w:val="halvfet"/>
        </w:rPr>
        <w:t xml:space="preserve">Styret: </w:t>
      </w:r>
      <w:r>
        <w:t xml:space="preserve">Siri </w:t>
      </w:r>
      <w:proofErr w:type="spellStart"/>
      <w:r>
        <w:t>Teigum</w:t>
      </w:r>
      <w:proofErr w:type="spellEnd"/>
      <w:r>
        <w:t xml:space="preserve"> (leder), Bjørn Østbø, Einar Westby, </w:t>
      </w:r>
      <w:proofErr w:type="spellStart"/>
      <w:r>
        <w:t>Liselott</w:t>
      </w:r>
      <w:proofErr w:type="spellEnd"/>
      <w:r>
        <w:t xml:space="preserve"> Kilaas, Tørres </w:t>
      </w:r>
      <w:proofErr w:type="spellStart"/>
      <w:r>
        <w:t>Trovik</w:t>
      </w:r>
      <w:proofErr w:type="spellEnd"/>
      <w:r>
        <w:t xml:space="preserve">, Frances Eaton, Elisabeth </w:t>
      </w:r>
      <w:proofErr w:type="spellStart"/>
      <w:r>
        <w:t>Maråk</w:t>
      </w:r>
      <w:proofErr w:type="spellEnd"/>
      <w:r>
        <w:t xml:space="preserve"> Støle, Tine Fossland*, Aleksander </w:t>
      </w:r>
      <w:proofErr w:type="spellStart"/>
      <w:r>
        <w:t>Smerkerud</w:t>
      </w:r>
      <w:proofErr w:type="spellEnd"/>
      <w:r>
        <w:t>*</w:t>
      </w:r>
    </w:p>
    <w:p w14:paraId="7647A914" w14:textId="77777777" w:rsidR="00E71B0B" w:rsidRDefault="00474308" w:rsidP="001B322E">
      <w:r w:rsidRPr="00E33344">
        <w:rPr>
          <w:rStyle w:val="halvfet"/>
        </w:rPr>
        <w:t xml:space="preserve">Administrerende direktør: </w:t>
      </w:r>
      <w:r>
        <w:t>Kjetil Houg</w:t>
      </w:r>
    </w:p>
    <w:p w14:paraId="362E552F" w14:textId="77777777" w:rsidR="00E71B0B" w:rsidRDefault="00474308" w:rsidP="001B322E">
      <w:r w:rsidRPr="00E33344">
        <w:rPr>
          <w:rStyle w:val="halvfet"/>
        </w:rPr>
        <w:t xml:space="preserve">Revisor: </w:t>
      </w:r>
      <w:r>
        <w:t>KPMG AS</w:t>
      </w:r>
    </w:p>
    <w:p w14:paraId="2A86BBBA" w14:textId="77777777" w:rsidR="00E71B0B" w:rsidRDefault="00474308" w:rsidP="001B322E">
      <w:r w:rsidRPr="00E33344">
        <w:rPr>
          <w:rStyle w:val="halvfet"/>
        </w:rPr>
        <w:t xml:space="preserve">Nettside: </w:t>
      </w:r>
      <w:r>
        <w:t>www.folketrygdfondet.no/nb</w:t>
      </w:r>
    </w:p>
    <w:p w14:paraId="5FF17278" w14:textId="26BB30E1" w:rsidR="00E71B0B" w:rsidRDefault="00474308" w:rsidP="00E33344">
      <w:r w:rsidRPr="00E33344">
        <w:rPr>
          <w:rStyle w:val="halvfet"/>
        </w:rPr>
        <w:t>Statens eierandel:</w:t>
      </w:r>
      <w:r>
        <w:t xml:space="preserve"> 100 pst.</w:t>
      </w:r>
      <w:r w:rsidR="00EC36E5">
        <w:t xml:space="preserve"> </w:t>
      </w:r>
      <w:r w:rsidR="00EC36E5">
        <w:br/>
      </w:r>
      <w:r>
        <w:t>Finansdepartementet</w:t>
      </w:r>
    </w:p>
    <w:p w14:paraId="18F407A6" w14:textId="66B636E3" w:rsidR="00EB7FAE" w:rsidRDefault="00F27BB8" w:rsidP="00E33344">
      <w:r>
        <w:rPr>
          <w:noProof/>
        </w:rPr>
        <w:lastRenderedPageBreak/>
        <w:drawing>
          <wp:inline distT="0" distB="0" distL="0" distR="0" wp14:anchorId="38671BA7" wp14:editId="2FB760CC">
            <wp:extent cx="3390900" cy="2140597"/>
            <wp:effectExtent l="0" t="0" r="0" b="0"/>
            <wp:docPr id="185" name="Bilde 18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Bilde 185" descr="Illustrasjonsfoto"/>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395526" cy="2143517"/>
                    </a:xfrm>
                    <a:prstGeom prst="rect">
                      <a:avLst/>
                    </a:prstGeom>
                    <a:noFill/>
                    <a:ln>
                      <a:noFill/>
                    </a:ln>
                  </pic:spPr>
                </pic:pic>
              </a:graphicData>
            </a:graphic>
          </wp:inline>
        </w:drawing>
      </w:r>
    </w:p>
    <w:p w14:paraId="5BC91746" w14:textId="317EEB8A" w:rsidR="00F36113" w:rsidRDefault="00F36113" w:rsidP="00F36113">
      <w:pPr>
        <w:pStyle w:val="Kilde"/>
      </w:pPr>
      <w:r w:rsidRPr="00F36113">
        <w:t>Foto: Ingrid Moe</w:t>
      </w:r>
    </w:p>
    <w:p w14:paraId="4CC14D98" w14:textId="77777777" w:rsidR="00E71B0B" w:rsidRPr="00E33344" w:rsidRDefault="00474308" w:rsidP="00D17C90">
      <w:pPr>
        <w:pStyle w:val="avsnitt-undertittel"/>
        <w:rPr>
          <w:rStyle w:val="halvfet"/>
        </w:rPr>
      </w:pPr>
      <w:r w:rsidRPr="00E33344">
        <w:rPr>
          <w:rStyle w:val="halvfet"/>
        </w:rPr>
        <w:t>Om selskapet</w:t>
      </w:r>
    </w:p>
    <w:p w14:paraId="2ECA9E8E" w14:textId="77777777" w:rsidR="00E71B0B" w:rsidRDefault="00474308" w:rsidP="00E33344">
      <w:r>
        <w:t>Folketrygdfondet forvalter Statens pensjonsfond Norge (SPN) etter et mandat fastsatt av Finansdepartementet. Selskapet eies 100 pst. av staten. SPN investeres i børsnoterte aksjer og obligasjoner i Norge, Sverige, Danmark og Finland.</w:t>
      </w:r>
    </w:p>
    <w:p w14:paraId="2E317B5D" w14:textId="77777777" w:rsidR="00E71B0B" w:rsidRDefault="00474308" w:rsidP="00E33344">
      <w:r>
        <w:t>Ved årsslutt 2022 var markedsverdien av SPN på 318 milliarder kroner. Avkastningen legges løpende til kapitalen i SPN.</w:t>
      </w:r>
    </w:p>
    <w:p w14:paraId="3B566717" w14:textId="77777777" w:rsidR="00E71B0B" w:rsidRDefault="00474308" w:rsidP="00E33344">
      <w:r>
        <w:t>Folketrygdfondet forvalter også Statens obligasjonsfond. Fondet ble opprettet 27. mars 2020 og har en ramme for kjøp av obligasjoner på inntil 50 milliarder kroner. Det ble opprettet for å bidra til økt likviditet og kapital til kredittobligasjonsmarkedet som følge av koronapandemien. Ved utgangen av 2022 hadde fondet investert 6,7 milliarder kroner i kredittobligasjonsmarkedet. Finansdepartementet godkjente høsten 2022 en avviklingsplan for Statens obligasjonsfond som tilsier at fondet avvikles innen utgangen av 2025. Avviklingen vil skje som en kombinasjon av at obligasjoner går til forfall og ved at det gjøres salg i markedet eller til Statens pensjonsfond Norge.</w:t>
      </w:r>
    </w:p>
    <w:p w14:paraId="7CBDC20E" w14:textId="77777777" w:rsidR="00E71B0B" w:rsidRDefault="00474308" w:rsidP="00E33344">
      <w:r>
        <w:t>Folketrygdfondet har 55 ansatte og er lokalisert i Oslo.</w:t>
      </w:r>
    </w:p>
    <w:p w14:paraId="16CA9816" w14:textId="77777777" w:rsidR="00E71B0B" w:rsidRDefault="00474308" w:rsidP="00E33344">
      <w:r>
        <w:t>Finansdepartementet legger frem årlige meldinger til Stortinget om selskapet og dets forvaltning av SPN.</w:t>
      </w:r>
    </w:p>
    <w:p w14:paraId="7539475A" w14:textId="77777777" w:rsidR="00E71B0B" w:rsidRDefault="00474308" w:rsidP="00E33344">
      <w:r>
        <w:t>Folketrygdfondet skal søke å oppnå høyest mulig avkastning over tid av begge fondene, målt i norske kroner og etter kostnader.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77"/>
        <w:gridCol w:w="1985"/>
        <w:gridCol w:w="1559"/>
      </w:tblGrid>
      <w:tr w:rsidR="00F562F6" w14:paraId="1E1B0DAD" w14:textId="77777777">
        <w:trPr>
          <w:trHeight w:val="60"/>
        </w:trPr>
        <w:tc>
          <w:tcPr>
            <w:tcW w:w="4077" w:type="dxa"/>
            <w:shd w:val="clear" w:color="auto" w:fill="auto"/>
          </w:tcPr>
          <w:p w14:paraId="31732CDA" w14:textId="77777777" w:rsidR="00E71B0B" w:rsidRDefault="00474308">
            <w:pPr>
              <w:pStyle w:val="TabellHode-rad"/>
              <w:spacing w:after="0"/>
              <w:rPr>
                <w:lang w:eastAsia="en-US"/>
              </w:rPr>
            </w:pPr>
            <w:r>
              <w:rPr>
                <w:lang w:eastAsia="en-US"/>
              </w:rPr>
              <w:t>Resultatregnskap (mill. kroner)</w:t>
            </w:r>
          </w:p>
        </w:tc>
        <w:tc>
          <w:tcPr>
            <w:tcW w:w="1985" w:type="dxa"/>
            <w:shd w:val="clear" w:color="auto" w:fill="auto"/>
          </w:tcPr>
          <w:p w14:paraId="2A8C6311" w14:textId="77777777" w:rsidR="00E71B0B" w:rsidRDefault="00474308">
            <w:pPr>
              <w:pStyle w:val="TabellHode-rad"/>
              <w:spacing w:after="0"/>
              <w:jc w:val="right"/>
              <w:rPr>
                <w:lang w:eastAsia="en-US"/>
              </w:rPr>
            </w:pPr>
            <w:r>
              <w:rPr>
                <w:lang w:eastAsia="en-US"/>
              </w:rPr>
              <w:t>2022</w:t>
            </w:r>
          </w:p>
        </w:tc>
        <w:tc>
          <w:tcPr>
            <w:tcW w:w="1559" w:type="dxa"/>
            <w:shd w:val="clear" w:color="auto" w:fill="auto"/>
          </w:tcPr>
          <w:p w14:paraId="66C13BAB" w14:textId="77777777" w:rsidR="00E71B0B" w:rsidRDefault="00474308">
            <w:pPr>
              <w:pStyle w:val="TabellHode-rad"/>
              <w:spacing w:after="0"/>
              <w:jc w:val="right"/>
              <w:rPr>
                <w:lang w:eastAsia="en-US"/>
              </w:rPr>
            </w:pPr>
            <w:r>
              <w:rPr>
                <w:lang w:eastAsia="en-US"/>
              </w:rPr>
              <w:t>2021</w:t>
            </w:r>
          </w:p>
        </w:tc>
      </w:tr>
      <w:tr w:rsidR="00F562F6" w14:paraId="61A3B457" w14:textId="77777777">
        <w:trPr>
          <w:trHeight w:val="60"/>
        </w:trPr>
        <w:tc>
          <w:tcPr>
            <w:tcW w:w="4077" w:type="dxa"/>
            <w:shd w:val="clear" w:color="auto" w:fill="auto"/>
          </w:tcPr>
          <w:p w14:paraId="0EE877AC" w14:textId="77777777" w:rsidR="00E71B0B" w:rsidRDefault="00474308">
            <w:pPr>
              <w:spacing w:after="0"/>
              <w:rPr>
                <w:lang w:eastAsia="en-US"/>
              </w:rPr>
            </w:pPr>
            <w:r>
              <w:rPr>
                <w:lang w:eastAsia="en-US"/>
              </w:rPr>
              <w:t>Driftsinntekter</w:t>
            </w:r>
          </w:p>
        </w:tc>
        <w:tc>
          <w:tcPr>
            <w:tcW w:w="1985" w:type="dxa"/>
            <w:shd w:val="clear" w:color="auto" w:fill="auto"/>
          </w:tcPr>
          <w:p w14:paraId="0743C273" w14:textId="77777777" w:rsidR="00E71B0B" w:rsidRDefault="00474308">
            <w:pPr>
              <w:spacing w:after="0"/>
              <w:jc w:val="right"/>
              <w:rPr>
                <w:lang w:eastAsia="en-US"/>
              </w:rPr>
            </w:pPr>
            <w:r>
              <w:rPr>
                <w:lang w:eastAsia="en-US"/>
              </w:rPr>
              <w:t>193*</w:t>
            </w:r>
          </w:p>
        </w:tc>
        <w:tc>
          <w:tcPr>
            <w:tcW w:w="1559" w:type="dxa"/>
            <w:shd w:val="clear" w:color="auto" w:fill="auto"/>
          </w:tcPr>
          <w:p w14:paraId="4D877BC3" w14:textId="77777777" w:rsidR="00E71B0B" w:rsidRDefault="00474308">
            <w:pPr>
              <w:spacing w:after="0"/>
              <w:jc w:val="right"/>
              <w:rPr>
                <w:lang w:eastAsia="en-US"/>
              </w:rPr>
            </w:pPr>
            <w:r>
              <w:rPr>
                <w:lang w:eastAsia="en-US"/>
              </w:rPr>
              <w:t>180</w:t>
            </w:r>
          </w:p>
        </w:tc>
      </w:tr>
      <w:tr w:rsidR="00F562F6" w14:paraId="7ADCB011" w14:textId="77777777">
        <w:trPr>
          <w:trHeight w:val="60"/>
        </w:trPr>
        <w:tc>
          <w:tcPr>
            <w:tcW w:w="4077" w:type="dxa"/>
            <w:shd w:val="clear" w:color="auto" w:fill="auto"/>
          </w:tcPr>
          <w:p w14:paraId="604A58E7" w14:textId="77777777" w:rsidR="00E71B0B" w:rsidRDefault="00474308">
            <w:pPr>
              <w:spacing w:after="0"/>
              <w:rPr>
                <w:lang w:eastAsia="en-US"/>
              </w:rPr>
            </w:pPr>
            <w:r>
              <w:rPr>
                <w:lang w:eastAsia="en-US"/>
              </w:rPr>
              <w:t>Driftsresultat (EBIT)</w:t>
            </w:r>
          </w:p>
        </w:tc>
        <w:tc>
          <w:tcPr>
            <w:tcW w:w="1985" w:type="dxa"/>
            <w:shd w:val="clear" w:color="auto" w:fill="auto"/>
          </w:tcPr>
          <w:p w14:paraId="1F4173F5" w14:textId="77777777" w:rsidR="00E71B0B" w:rsidRDefault="00474308">
            <w:pPr>
              <w:spacing w:after="0"/>
              <w:jc w:val="right"/>
              <w:rPr>
                <w:lang w:eastAsia="en-US"/>
              </w:rPr>
            </w:pPr>
            <w:r>
              <w:rPr>
                <w:lang w:eastAsia="en-US"/>
              </w:rPr>
              <w:t>0,9</w:t>
            </w:r>
          </w:p>
        </w:tc>
        <w:tc>
          <w:tcPr>
            <w:tcW w:w="1559" w:type="dxa"/>
            <w:shd w:val="clear" w:color="auto" w:fill="auto"/>
          </w:tcPr>
          <w:p w14:paraId="2D0A2FE8" w14:textId="77777777" w:rsidR="00E71B0B" w:rsidRDefault="00474308">
            <w:pPr>
              <w:spacing w:after="0"/>
              <w:jc w:val="right"/>
              <w:rPr>
                <w:lang w:eastAsia="en-US"/>
              </w:rPr>
            </w:pPr>
            <w:r>
              <w:rPr>
                <w:lang w:eastAsia="en-US"/>
              </w:rPr>
              <w:t>1,4</w:t>
            </w:r>
          </w:p>
        </w:tc>
      </w:tr>
      <w:tr w:rsidR="00F562F6" w14:paraId="785B7AC8" w14:textId="77777777">
        <w:trPr>
          <w:trHeight w:val="60"/>
        </w:trPr>
        <w:tc>
          <w:tcPr>
            <w:tcW w:w="4077" w:type="dxa"/>
            <w:shd w:val="clear" w:color="auto" w:fill="auto"/>
          </w:tcPr>
          <w:p w14:paraId="7F5B85BE" w14:textId="77777777" w:rsidR="00E71B0B" w:rsidRDefault="00474308">
            <w:pPr>
              <w:spacing w:after="0"/>
              <w:rPr>
                <w:lang w:eastAsia="en-US"/>
              </w:rPr>
            </w:pPr>
            <w:r>
              <w:rPr>
                <w:lang w:eastAsia="en-US"/>
              </w:rPr>
              <w:t>Resultat før skatt og minoritet</w:t>
            </w:r>
          </w:p>
        </w:tc>
        <w:tc>
          <w:tcPr>
            <w:tcW w:w="1985" w:type="dxa"/>
            <w:shd w:val="clear" w:color="auto" w:fill="auto"/>
          </w:tcPr>
          <w:p w14:paraId="7526B6BE" w14:textId="77777777" w:rsidR="00E71B0B" w:rsidRDefault="00474308">
            <w:pPr>
              <w:spacing w:after="0"/>
              <w:jc w:val="right"/>
              <w:rPr>
                <w:lang w:eastAsia="en-US"/>
              </w:rPr>
            </w:pPr>
            <w:r>
              <w:rPr>
                <w:lang w:eastAsia="en-US"/>
              </w:rPr>
              <w:t>0,9</w:t>
            </w:r>
          </w:p>
        </w:tc>
        <w:tc>
          <w:tcPr>
            <w:tcW w:w="1559" w:type="dxa"/>
            <w:shd w:val="clear" w:color="auto" w:fill="auto"/>
          </w:tcPr>
          <w:p w14:paraId="693D8671" w14:textId="77777777" w:rsidR="00E71B0B" w:rsidRDefault="00474308">
            <w:pPr>
              <w:spacing w:after="0"/>
              <w:jc w:val="right"/>
              <w:rPr>
                <w:lang w:eastAsia="en-US"/>
              </w:rPr>
            </w:pPr>
            <w:r>
              <w:rPr>
                <w:lang w:eastAsia="en-US"/>
              </w:rPr>
              <w:t>1,4</w:t>
            </w:r>
          </w:p>
        </w:tc>
      </w:tr>
      <w:tr w:rsidR="00F562F6" w14:paraId="138EADF6" w14:textId="77777777">
        <w:trPr>
          <w:trHeight w:val="60"/>
        </w:trPr>
        <w:tc>
          <w:tcPr>
            <w:tcW w:w="4077" w:type="dxa"/>
            <w:shd w:val="clear" w:color="auto" w:fill="auto"/>
          </w:tcPr>
          <w:p w14:paraId="688253C6" w14:textId="77777777" w:rsidR="00E71B0B" w:rsidRDefault="00474308">
            <w:pPr>
              <w:spacing w:after="0"/>
              <w:rPr>
                <w:lang w:eastAsia="en-US"/>
              </w:rPr>
            </w:pPr>
            <w:r>
              <w:rPr>
                <w:lang w:eastAsia="en-US"/>
              </w:rPr>
              <w:t>Skattekostnad</w:t>
            </w:r>
          </w:p>
        </w:tc>
        <w:tc>
          <w:tcPr>
            <w:tcW w:w="1985" w:type="dxa"/>
            <w:shd w:val="clear" w:color="auto" w:fill="auto"/>
          </w:tcPr>
          <w:p w14:paraId="6AD4BC5A" w14:textId="77777777" w:rsidR="00E71B0B" w:rsidRDefault="00474308">
            <w:pPr>
              <w:spacing w:after="0"/>
              <w:jc w:val="right"/>
              <w:rPr>
                <w:lang w:eastAsia="en-US"/>
              </w:rPr>
            </w:pPr>
            <w:r>
              <w:rPr>
                <w:lang w:eastAsia="en-US"/>
              </w:rPr>
              <w:t>0</w:t>
            </w:r>
          </w:p>
        </w:tc>
        <w:tc>
          <w:tcPr>
            <w:tcW w:w="1559" w:type="dxa"/>
            <w:shd w:val="clear" w:color="auto" w:fill="auto"/>
          </w:tcPr>
          <w:p w14:paraId="7E4AB856" w14:textId="77777777" w:rsidR="00E71B0B" w:rsidRDefault="00474308">
            <w:pPr>
              <w:spacing w:after="0"/>
              <w:jc w:val="right"/>
              <w:rPr>
                <w:lang w:eastAsia="en-US"/>
              </w:rPr>
            </w:pPr>
            <w:r>
              <w:rPr>
                <w:lang w:eastAsia="en-US"/>
              </w:rPr>
              <w:t>0</w:t>
            </w:r>
          </w:p>
        </w:tc>
      </w:tr>
      <w:tr w:rsidR="00F562F6" w14:paraId="36BB168D" w14:textId="77777777">
        <w:trPr>
          <w:trHeight w:val="60"/>
        </w:trPr>
        <w:tc>
          <w:tcPr>
            <w:tcW w:w="4077" w:type="dxa"/>
            <w:shd w:val="clear" w:color="auto" w:fill="auto"/>
          </w:tcPr>
          <w:p w14:paraId="63B46D70" w14:textId="77777777" w:rsidR="00E71B0B" w:rsidRDefault="00474308">
            <w:pPr>
              <w:spacing w:after="0"/>
              <w:rPr>
                <w:lang w:eastAsia="en-US"/>
              </w:rPr>
            </w:pPr>
            <w:r>
              <w:rPr>
                <w:lang w:eastAsia="en-US"/>
              </w:rPr>
              <w:lastRenderedPageBreak/>
              <w:t>Resultat etter skatt og minoritet</w:t>
            </w:r>
          </w:p>
        </w:tc>
        <w:tc>
          <w:tcPr>
            <w:tcW w:w="1985" w:type="dxa"/>
            <w:shd w:val="clear" w:color="auto" w:fill="auto"/>
          </w:tcPr>
          <w:p w14:paraId="1BD74EEF" w14:textId="77777777" w:rsidR="00E71B0B" w:rsidRDefault="00474308">
            <w:pPr>
              <w:spacing w:after="0"/>
              <w:jc w:val="right"/>
              <w:rPr>
                <w:lang w:eastAsia="en-US"/>
              </w:rPr>
            </w:pPr>
            <w:r>
              <w:rPr>
                <w:lang w:eastAsia="en-US"/>
              </w:rPr>
              <w:t>-4,4</w:t>
            </w:r>
          </w:p>
        </w:tc>
        <w:tc>
          <w:tcPr>
            <w:tcW w:w="1559" w:type="dxa"/>
            <w:shd w:val="clear" w:color="auto" w:fill="auto"/>
          </w:tcPr>
          <w:p w14:paraId="2DFBFA39" w14:textId="77777777" w:rsidR="00E71B0B" w:rsidRDefault="00474308">
            <w:pPr>
              <w:spacing w:after="0"/>
              <w:jc w:val="right"/>
              <w:rPr>
                <w:lang w:eastAsia="en-US"/>
              </w:rPr>
            </w:pPr>
            <w:r>
              <w:rPr>
                <w:lang w:eastAsia="en-US"/>
              </w:rPr>
              <w:t>-0,2</w:t>
            </w:r>
          </w:p>
        </w:tc>
      </w:tr>
      <w:tr w:rsidR="00E71B0B" w14:paraId="05191D7D" w14:textId="77777777">
        <w:trPr>
          <w:trHeight w:val="60"/>
        </w:trPr>
        <w:tc>
          <w:tcPr>
            <w:tcW w:w="7621" w:type="dxa"/>
            <w:gridSpan w:val="3"/>
            <w:shd w:val="clear" w:color="auto" w:fill="auto"/>
          </w:tcPr>
          <w:p w14:paraId="425D01C1" w14:textId="77777777" w:rsidR="00E71B0B" w:rsidRDefault="00474308">
            <w:pPr>
              <w:spacing w:after="0"/>
              <w:rPr>
                <w:rStyle w:val="halvfet"/>
                <w:lang w:eastAsia="en-US"/>
              </w:rPr>
            </w:pPr>
            <w:r>
              <w:rPr>
                <w:rStyle w:val="halvfet"/>
                <w:lang w:eastAsia="en-US"/>
              </w:rPr>
              <w:t>Balanse**</w:t>
            </w:r>
          </w:p>
        </w:tc>
      </w:tr>
      <w:tr w:rsidR="00F562F6" w14:paraId="3B8C99F7" w14:textId="77777777">
        <w:trPr>
          <w:trHeight w:val="60"/>
        </w:trPr>
        <w:tc>
          <w:tcPr>
            <w:tcW w:w="4077" w:type="dxa"/>
            <w:shd w:val="clear" w:color="auto" w:fill="auto"/>
          </w:tcPr>
          <w:p w14:paraId="2F8CE5C1" w14:textId="77777777" w:rsidR="00E71B0B" w:rsidRDefault="00474308">
            <w:pPr>
              <w:spacing w:after="0"/>
              <w:rPr>
                <w:lang w:eastAsia="en-US"/>
              </w:rPr>
            </w:pPr>
            <w:r>
              <w:rPr>
                <w:lang w:eastAsia="en-US"/>
              </w:rPr>
              <w:t>Sum eiendeler</w:t>
            </w:r>
          </w:p>
        </w:tc>
        <w:tc>
          <w:tcPr>
            <w:tcW w:w="1985" w:type="dxa"/>
            <w:shd w:val="clear" w:color="auto" w:fill="auto"/>
          </w:tcPr>
          <w:p w14:paraId="4B56F06F" w14:textId="77777777" w:rsidR="00E71B0B" w:rsidRDefault="00474308">
            <w:pPr>
              <w:spacing w:after="0"/>
              <w:jc w:val="right"/>
              <w:rPr>
                <w:lang w:eastAsia="en-US"/>
              </w:rPr>
            </w:pPr>
            <w:r>
              <w:rPr>
                <w:lang w:eastAsia="en-US"/>
              </w:rPr>
              <w:t>368 890</w:t>
            </w:r>
          </w:p>
        </w:tc>
        <w:tc>
          <w:tcPr>
            <w:tcW w:w="1559" w:type="dxa"/>
            <w:shd w:val="clear" w:color="auto" w:fill="auto"/>
          </w:tcPr>
          <w:p w14:paraId="6152AB90" w14:textId="77777777" w:rsidR="00E71B0B" w:rsidRDefault="00474308">
            <w:pPr>
              <w:spacing w:after="0"/>
              <w:jc w:val="right"/>
              <w:rPr>
                <w:lang w:eastAsia="en-US"/>
              </w:rPr>
            </w:pPr>
            <w:r>
              <w:rPr>
                <w:lang w:eastAsia="en-US"/>
              </w:rPr>
              <w:t>383 724</w:t>
            </w:r>
          </w:p>
        </w:tc>
      </w:tr>
      <w:tr w:rsidR="00F562F6" w14:paraId="18AE18A3" w14:textId="77777777">
        <w:trPr>
          <w:trHeight w:val="60"/>
        </w:trPr>
        <w:tc>
          <w:tcPr>
            <w:tcW w:w="4077" w:type="dxa"/>
            <w:shd w:val="clear" w:color="auto" w:fill="auto"/>
          </w:tcPr>
          <w:p w14:paraId="1BFB6CBA" w14:textId="77777777" w:rsidR="00E71B0B" w:rsidRDefault="00474308">
            <w:pPr>
              <w:spacing w:after="0"/>
              <w:rPr>
                <w:lang w:eastAsia="en-US"/>
              </w:rPr>
            </w:pPr>
            <w:r>
              <w:rPr>
                <w:lang w:eastAsia="en-US"/>
              </w:rPr>
              <w:t>Sum egenkapital</w:t>
            </w:r>
          </w:p>
        </w:tc>
        <w:tc>
          <w:tcPr>
            <w:tcW w:w="1985" w:type="dxa"/>
            <w:shd w:val="clear" w:color="auto" w:fill="auto"/>
          </w:tcPr>
          <w:p w14:paraId="1786E6CD" w14:textId="77777777" w:rsidR="00E71B0B" w:rsidRDefault="00474308">
            <w:pPr>
              <w:spacing w:after="0"/>
              <w:jc w:val="right"/>
              <w:rPr>
                <w:lang w:eastAsia="en-US"/>
              </w:rPr>
            </w:pPr>
            <w:r>
              <w:rPr>
                <w:lang w:eastAsia="en-US"/>
              </w:rPr>
              <w:t>55,0</w:t>
            </w:r>
          </w:p>
        </w:tc>
        <w:tc>
          <w:tcPr>
            <w:tcW w:w="1559" w:type="dxa"/>
            <w:shd w:val="clear" w:color="auto" w:fill="auto"/>
          </w:tcPr>
          <w:p w14:paraId="2D510809" w14:textId="77777777" w:rsidR="00E71B0B" w:rsidRDefault="00474308">
            <w:pPr>
              <w:spacing w:after="0"/>
              <w:jc w:val="right"/>
              <w:rPr>
                <w:lang w:eastAsia="en-US"/>
              </w:rPr>
            </w:pPr>
            <w:r>
              <w:rPr>
                <w:lang w:eastAsia="en-US"/>
              </w:rPr>
              <w:t>59,8</w:t>
            </w:r>
          </w:p>
        </w:tc>
      </w:tr>
      <w:tr w:rsidR="00F562F6" w14:paraId="0A24F162" w14:textId="77777777">
        <w:trPr>
          <w:trHeight w:val="60"/>
        </w:trPr>
        <w:tc>
          <w:tcPr>
            <w:tcW w:w="4077" w:type="dxa"/>
            <w:shd w:val="clear" w:color="auto" w:fill="auto"/>
          </w:tcPr>
          <w:p w14:paraId="69F3F71C" w14:textId="77777777" w:rsidR="00E71B0B" w:rsidRDefault="00474308">
            <w:pPr>
              <w:spacing w:after="0"/>
              <w:rPr>
                <w:lang w:eastAsia="en-US"/>
              </w:rPr>
            </w:pPr>
            <w:r>
              <w:rPr>
                <w:lang w:eastAsia="en-US"/>
              </w:rPr>
              <w:t>Sum gjeld og forpliktelser</w:t>
            </w:r>
          </w:p>
        </w:tc>
        <w:tc>
          <w:tcPr>
            <w:tcW w:w="1985" w:type="dxa"/>
            <w:shd w:val="clear" w:color="auto" w:fill="auto"/>
          </w:tcPr>
          <w:p w14:paraId="4F5BDB77" w14:textId="77777777" w:rsidR="00E71B0B" w:rsidRDefault="00474308">
            <w:pPr>
              <w:spacing w:after="0"/>
              <w:jc w:val="right"/>
              <w:rPr>
                <w:lang w:eastAsia="en-US"/>
              </w:rPr>
            </w:pPr>
            <w:r>
              <w:rPr>
                <w:lang w:eastAsia="en-US"/>
              </w:rPr>
              <w:t>368 835</w:t>
            </w:r>
          </w:p>
        </w:tc>
        <w:tc>
          <w:tcPr>
            <w:tcW w:w="1559" w:type="dxa"/>
            <w:shd w:val="clear" w:color="auto" w:fill="auto"/>
          </w:tcPr>
          <w:p w14:paraId="11FF4C75" w14:textId="77777777" w:rsidR="00E71B0B" w:rsidRDefault="00474308">
            <w:pPr>
              <w:spacing w:after="0"/>
              <w:jc w:val="right"/>
              <w:rPr>
                <w:lang w:eastAsia="en-US"/>
              </w:rPr>
            </w:pPr>
            <w:r>
              <w:rPr>
                <w:lang w:eastAsia="en-US"/>
              </w:rPr>
              <w:t>383 664</w:t>
            </w:r>
          </w:p>
        </w:tc>
      </w:tr>
      <w:tr w:rsidR="00E71B0B" w14:paraId="12B9A8E3" w14:textId="77777777">
        <w:trPr>
          <w:trHeight w:val="60"/>
        </w:trPr>
        <w:tc>
          <w:tcPr>
            <w:tcW w:w="7621" w:type="dxa"/>
            <w:gridSpan w:val="3"/>
            <w:shd w:val="clear" w:color="auto" w:fill="auto"/>
          </w:tcPr>
          <w:p w14:paraId="464CFE04" w14:textId="77777777" w:rsidR="00E71B0B" w:rsidRDefault="00474308">
            <w:pPr>
              <w:spacing w:after="0"/>
              <w:rPr>
                <w:rStyle w:val="halvfet"/>
                <w:lang w:eastAsia="en-US"/>
              </w:rPr>
            </w:pPr>
            <w:r>
              <w:rPr>
                <w:rStyle w:val="halvfet"/>
                <w:lang w:eastAsia="en-US"/>
              </w:rPr>
              <w:t>Offentlig kjøp/tilskudd</w:t>
            </w:r>
          </w:p>
        </w:tc>
      </w:tr>
      <w:tr w:rsidR="00F562F6" w14:paraId="4ECF43DC" w14:textId="77777777">
        <w:trPr>
          <w:trHeight w:val="60"/>
        </w:trPr>
        <w:tc>
          <w:tcPr>
            <w:tcW w:w="4077" w:type="dxa"/>
            <w:shd w:val="clear" w:color="auto" w:fill="auto"/>
          </w:tcPr>
          <w:p w14:paraId="7790C03D" w14:textId="77777777" w:rsidR="00E71B0B" w:rsidRDefault="00474308">
            <w:pPr>
              <w:spacing w:after="0"/>
              <w:rPr>
                <w:lang w:eastAsia="en-US"/>
              </w:rPr>
            </w:pPr>
            <w:r>
              <w:rPr>
                <w:lang w:eastAsia="en-US"/>
              </w:rPr>
              <w:t>Kjøp</w:t>
            </w:r>
          </w:p>
        </w:tc>
        <w:tc>
          <w:tcPr>
            <w:tcW w:w="1985" w:type="dxa"/>
            <w:shd w:val="clear" w:color="auto" w:fill="auto"/>
          </w:tcPr>
          <w:p w14:paraId="072BD1B6" w14:textId="77777777" w:rsidR="00E71B0B" w:rsidRDefault="00474308">
            <w:pPr>
              <w:spacing w:after="0"/>
              <w:jc w:val="right"/>
              <w:rPr>
                <w:lang w:eastAsia="en-US"/>
              </w:rPr>
            </w:pPr>
            <w:r>
              <w:rPr>
                <w:lang w:eastAsia="en-US"/>
              </w:rPr>
              <w:t>193*</w:t>
            </w:r>
          </w:p>
        </w:tc>
        <w:tc>
          <w:tcPr>
            <w:tcW w:w="1559" w:type="dxa"/>
            <w:shd w:val="clear" w:color="auto" w:fill="auto"/>
          </w:tcPr>
          <w:p w14:paraId="3718D5CF" w14:textId="77777777" w:rsidR="00E71B0B" w:rsidRDefault="00474308">
            <w:pPr>
              <w:spacing w:after="0"/>
              <w:jc w:val="right"/>
              <w:rPr>
                <w:lang w:eastAsia="en-US"/>
              </w:rPr>
            </w:pPr>
            <w:r>
              <w:rPr>
                <w:lang w:eastAsia="en-US"/>
              </w:rPr>
              <w:t>180</w:t>
            </w:r>
          </w:p>
        </w:tc>
      </w:tr>
      <w:tr w:rsidR="00F562F6" w14:paraId="2296902F" w14:textId="77777777">
        <w:trPr>
          <w:trHeight w:val="60"/>
        </w:trPr>
        <w:tc>
          <w:tcPr>
            <w:tcW w:w="4077" w:type="dxa"/>
            <w:shd w:val="clear" w:color="auto" w:fill="auto"/>
          </w:tcPr>
          <w:p w14:paraId="006B2AB7" w14:textId="77777777" w:rsidR="00E71B0B" w:rsidRDefault="00474308">
            <w:pPr>
              <w:spacing w:after="0"/>
              <w:rPr>
                <w:lang w:eastAsia="en-US"/>
              </w:rPr>
            </w:pPr>
            <w:r>
              <w:rPr>
                <w:lang w:eastAsia="en-US"/>
              </w:rPr>
              <w:t>Tilskudd</w:t>
            </w:r>
          </w:p>
        </w:tc>
        <w:tc>
          <w:tcPr>
            <w:tcW w:w="1985" w:type="dxa"/>
            <w:shd w:val="clear" w:color="auto" w:fill="auto"/>
          </w:tcPr>
          <w:p w14:paraId="2A524F27" w14:textId="77777777" w:rsidR="00E71B0B" w:rsidRDefault="00474308">
            <w:pPr>
              <w:spacing w:after="0"/>
              <w:jc w:val="right"/>
              <w:rPr>
                <w:lang w:eastAsia="en-US"/>
              </w:rPr>
            </w:pPr>
            <w:r>
              <w:rPr>
                <w:lang w:eastAsia="en-US"/>
              </w:rPr>
              <w:t>0</w:t>
            </w:r>
          </w:p>
        </w:tc>
        <w:tc>
          <w:tcPr>
            <w:tcW w:w="1559" w:type="dxa"/>
            <w:shd w:val="clear" w:color="auto" w:fill="auto"/>
          </w:tcPr>
          <w:p w14:paraId="32B34624" w14:textId="77777777" w:rsidR="00E71B0B" w:rsidRDefault="00474308">
            <w:pPr>
              <w:spacing w:after="0"/>
              <w:jc w:val="right"/>
              <w:rPr>
                <w:lang w:eastAsia="en-US"/>
              </w:rPr>
            </w:pPr>
            <w:r>
              <w:rPr>
                <w:lang w:eastAsia="en-US"/>
              </w:rPr>
              <w:t>0</w:t>
            </w:r>
          </w:p>
        </w:tc>
      </w:tr>
      <w:tr w:rsidR="00E71B0B" w14:paraId="23A52F51" w14:textId="77777777">
        <w:trPr>
          <w:trHeight w:val="60"/>
        </w:trPr>
        <w:tc>
          <w:tcPr>
            <w:tcW w:w="7621" w:type="dxa"/>
            <w:gridSpan w:val="3"/>
            <w:shd w:val="clear" w:color="auto" w:fill="auto"/>
          </w:tcPr>
          <w:p w14:paraId="052626A5" w14:textId="77777777" w:rsidR="00E71B0B" w:rsidRDefault="00474308">
            <w:pPr>
              <w:spacing w:after="0"/>
              <w:rPr>
                <w:rStyle w:val="halvfet"/>
                <w:lang w:eastAsia="en-US"/>
              </w:rPr>
            </w:pPr>
            <w:r>
              <w:rPr>
                <w:rStyle w:val="halvfet"/>
                <w:lang w:eastAsia="en-US"/>
              </w:rPr>
              <w:t>Verdier og utbytte</w:t>
            </w:r>
          </w:p>
        </w:tc>
      </w:tr>
      <w:tr w:rsidR="00F562F6" w14:paraId="3189FFF6" w14:textId="77777777">
        <w:trPr>
          <w:trHeight w:val="60"/>
        </w:trPr>
        <w:tc>
          <w:tcPr>
            <w:tcW w:w="4077" w:type="dxa"/>
            <w:shd w:val="clear" w:color="auto" w:fill="auto"/>
          </w:tcPr>
          <w:p w14:paraId="13150E6F" w14:textId="77777777" w:rsidR="00E71B0B" w:rsidRDefault="00474308">
            <w:pPr>
              <w:spacing w:after="0"/>
              <w:rPr>
                <w:lang w:eastAsia="en-US"/>
              </w:rPr>
            </w:pPr>
            <w:r>
              <w:rPr>
                <w:lang w:eastAsia="en-US"/>
              </w:rPr>
              <w:t>Utbytte for regnskapsåret</w:t>
            </w:r>
          </w:p>
        </w:tc>
        <w:tc>
          <w:tcPr>
            <w:tcW w:w="1985" w:type="dxa"/>
            <w:shd w:val="clear" w:color="auto" w:fill="auto"/>
          </w:tcPr>
          <w:p w14:paraId="29D7658C" w14:textId="77777777" w:rsidR="00E71B0B" w:rsidRDefault="00474308">
            <w:pPr>
              <w:spacing w:after="0"/>
              <w:jc w:val="right"/>
              <w:rPr>
                <w:lang w:eastAsia="en-US"/>
              </w:rPr>
            </w:pPr>
            <w:r>
              <w:rPr>
                <w:lang w:eastAsia="en-US"/>
              </w:rPr>
              <w:t>0,7</w:t>
            </w:r>
          </w:p>
        </w:tc>
        <w:tc>
          <w:tcPr>
            <w:tcW w:w="1559" w:type="dxa"/>
            <w:shd w:val="clear" w:color="auto" w:fill="auto"/>
          </w:tcPr>
          <w:p w14:paraId="475F63F1" w14:textId="77777777" w:rsidR="00E71B0B" w:rsidRDefault="00474308">
            <w:pPr>
              <w:spacing w:after="0"/>
              <w:jc w:val="right"/>
              <w:rPr>
                <w:lang w:eastAsia="en-US"/>
              </w:rPr>
            </w:pPr>
            <w:r>
              <w:rPr>
                <w:lang w:eastAsia="en-US"/>
              </w:rPr>
              <w:t>0,3</w:t>
            </w:r>
          </w:p>
        </w:tc>
      </w:tr>
      <w:tr w:rsidR="00F562F6" w14:paraId="40094A44" w14:textId="77777777">
        <w:trPr>
          <w:trHeight w:val="60"/>
        </w:trPr>
        <w:tc>
          <w:tcPr>
            <w:tcW w:w="4077" w:type="dxa"/>
            <w:shd w:val="clear" w:color="auto" w:fill="auto"/>
          </w:tcPr>
          <w:p w14:paraId="162D55A3" w14:textId="77777777" w:rsidR="00E71B0B" w:rsidRDefault="00474308">
            <w:pPr>
              <w:spacing w:after="0"/>
              <w:rPr>
                <w:lang w:eastAsia="en-US"/>
              </w:rPr>
            </w:pPr>
            <w:r>
              <w:rPr>
                <w:lang w:eastAsia="en-US"/>
              </w:rPr>
              <w:t>Utbytteandel</w:t>
            </w:r>
          </w:p>
        </w:tc>
        <w:tc>
          <w:tcPr>
            <w:tcW w:w="1985" w:type="dxa"/>
            <w:shd w:val="clear" w:color="auto" w:fill="auto"/>
          </w:tcPr>
          <w:p w14:paraId="643B1CD0" w14:textId="77777777" w:rsidR="00E71B0B" w:rsidRDefault="00474308">
            <w:pPr>
              <w:spacing w:after="0"/>
              <w:jc w:val="right"/>
              <w:rPr>
                <w:lang w:eastAsia="en-US"/>
              </w:rPr>
            </w:pPr>
            <w:r>
              <w:rPr>
                <w:lang w:eastAsia="en-US"/>
              </w:rPr>
              <w:t>-15,8 %</w:t>
            </w:r>
          </w:p>
        </w:tc>
        <w:tc>
          <w:tcPr>
            <w:tcW w:w="1559" w:type="dxa"/>
            <w:shd w:val="clear" w:color="auto" w:fill="auto"/>
          </w:tcPr>
          <w:p w14:paraId="4ACD4628" w14:textId="77777777" w:rsidR="00E71B0B" w:rsidRDefault="00474308">
            <w:pPr>
              <w:spacing w:after="0"/>
              <w:jc w:val="right"/>
              <w:rPr>
                <w:lang w:eastAsia="en-US"/>
              </w:rPr>
            </w:pPr>
            <w:r>
              <w:rPr>
                <w:lang w:eastAsia="en-US"/>
              </w:rPr>
              <w:t>0 %</w:t>
            </w:r>
          </w:p>
        </w:tc>
      </w:tr>
      <w:tr w:rsidR="00F562F6" w14:paraId="5F42BA71" w14:textId="77777777">
        <w:trPr>
          <w:trHeight w:val="60"/>
        </w:trPr>
        <w:tc>
          <w:tcPr>
            <w:tcW w:w="4077" w:type="dxa"/>
            <w:shd w:val="clear" w:color="auto" w:fill="auto"/>
          </w:tcPr>
          <w:p w14:paraId="3F72F575" w14:textId="77777777" w:rsidR="00E71B0B" w:rsidRDefault="00474308">
            <w:pPr>
              <w:spacing w:after="0"/>
              <w:rPr>
                <w:lang w:eastAsia="en-US"/>
              </w:rPr>
            </w:pPr>
            <w:proofErr w:type="spellStart"/>
            <w:r>
              <w:rPr>
                <w:lang w:eastAsia="en-US"/>
              </w:rPr>
              <w:t>Gj</w:t>
            </w:r>
            <w:proofErr w:type="spellEnd"/>
            <w:r>
              <w:rPr>
                <w:lang w:eastAsia="en-US"/>
              </w:rPr>
              <w:t>. utbytteandel siste fem år</w:t>
            </w:r>
          </w:p>
        </w:tc>
        <w:tc>
          <w:tcPr>
            <w:tcW w:w="1985" w:type="dxa"/>
            <w:shd w:val="clear" w:color="auto" w:fill="auto"/>
          </w:tcPr>
          <w:p w14:paraId="383F72C7" w14:textId="77777777" w:rsidR="00E71B0B" w:rsidRDefault="00474308">
            <w:pPr>
              <w:spacing w:after="0"/>
              <w:jc w:val="right"/>
              <w:rPr>
                <w:lang w:eastAsia="en-US"/>
              </w:rPr>
            </w:pPr>
            <w:r>
              <w:rPr>
                <w:lang w:eastAsia="en-US"/>
              </w:rPr>
              <w:t>-3,2 %</w:t>
            </w:r>
          </w:p>
        </w:tc>
        <w:tc>
          <w:tcPr>
            <w:tcW w:w="1559" w:type="dxa"/>
            <w:shd w:val="clear" w:color="auto" w:fill="auto"/>
          </w:tcPr>
          <w:p w14:paraId="75231DFF" w14:textId="77777777" w:rsidR="00E71B0B" w:rsidRDefault="00474308">
            <w:pPr>
              <w:spacing w:after="0"/>
              <w:jc w:val="right"/>
              <w:rPr>
                <w:lang w:eastAsia="en-US"/>
              </w:rPr>
            </w:pPr>
            <w:r>
              <w:rPr>
                <w:lang w:eastAsia="en-US"/>
              </w:rPr>
              <w:t>0 %</w:t>
            </w:r>
          </w:p>
        </w:tc>
      </w:tr>
      <w:tr w:rsidR="00F562F6" w14:paraId="75722BDB" w14:textId="77777777">
        <w:trPr>
          <w:trHeight w:val="60"/>
        </w:trPr>
        <w:tc>
          <w:tcPr>
            <w:tcW w:w="4077" w:type="dxa"/>
            <w:shd w:val="clear" w:color="auto" w:fill="auto"/>
          </w:tcPr>
          <w:p w14:paraId="1DF7762B" w14:textId="77777777" w:rsidR="00E71B0B" w:rsidRDefault="00474308">
            <w:pPr>
              <w:spacing w:after="0"/>
              <w:rPr>
                <w:lang w:eastAsia="en-US"/>
              </w:rPr>
            </w:pPr>
            <w:r>
              <w:rPr>
                <w:lang w:eastAsia="en-US"/>
              </w:rPr>
              <w:t>Utbytte til staten</w:t>
            </w:r>
          </w:p>
        </w:tc>
        <w:tc>
          <w:tcPr>
            <w:tcW w:w="1985" w:type="dxa"/>
            <w:shd w:val="clear" w:color="auto" w:fill="auto"/>
          </w:tcPr>
          <w:p w14:paraId="397CFF6D" w14:textId="77777777" w:rsidR="00E71B0B" w:rsidRDefault="00474308">
            <w:pPr>
              <w:spacing w:after="0"/>
              <w:jc w:val="right"/>
              <w:rPr>
                <w:lang w:eastAsia="en-US"/>
              </w:rPr>
            </w:pPr>
            <w:r>
              <w:rPr>
                <w:lang w:eastAsia="en-US"/>
              </w:rPr>
              <w:t>0,7</w:t>
            </w:r>
          </w:p>
        </w:tc>
        <w:tc>
          <w:tcPr>
            <w:tcW w:w="1559" w:type="dxa"/>
            <w:shd w:val="clear" w:color="auto" w:fill="auto"/>
          </w:tcPr>
          <w:p w14:paraId="0B5FCE18" w14:textId="77777777" w:rsidR="00E71B0B" w:rsidRDefault="00474308">
            <w:pPr>
              <w:spacing w:after="0"/>
              <w:jc w:val="right"/>
              <w:rPr>
                <w:lang w:eastAsia="en-US"/>
              </w:rPr>
            </w:pPr>
            <w:r>
              <w:rPr>
                <w:lang w:eastAsia="en-US"/>
              </w:rPr>
              <w:t>0,3</w:t>
            </w:r>
          </w:p>
        </w:tc>
      </w:tr>
      <w:tr w:rsidR="00F562F6" w14:paraId="42D74802" w14:textId="77777777">
        <w:trPr>
          <w:trHeight w:val="60"/>
        </w:trPr>
        <w:tc>
          <w:tcPr>
            <w:tcW w:w="4077" w:type="dxa"/>
            <w:shd w:val="clear" w:color="auto" w:fill="auto"/>
          </w:tcPr>
          <w:p w14:paraId="38097927" w14:textId="77777777" w:rsidR="00E71B0B" w:rsidRDefault="00474308">
            <w:pPr>
              <w:spacing w:after="0"/>
              <w:rPr>
                <w:lang w:eastAsia="en-US"/>
              </w:rPr>
            </w:pPr>
            <w:r>
              <w:rPr>
                <w:lang w:eastAsia="en-US"/>
              </w:rPr>
              <w:t>Tilbakebetaling av kapital</w:t>
            </w:r>
          </w:p>
        </w:tc>
        <w:tc>
          <w:tcPr>
            <w:tcW w:w="1985" w:type="dxa"/>
            <w:shd w:val="clear" w:color="auto" w:fill="auto"/>
          </w:tcPr>
          <w:p w14:paraId="5E79AC1A" w14:textId="77777777" w:rsidR="00E71B0B" w:rsidRDefault="00E71B0B" w:rsidP="00E7037C">
            <w:pPr>
              <w:rPr>
                <w:rFonts w:eastAsia="Calibri"/>
                <w:lang w:eastAsia="en-US"/>
              </w:rPr>
            </w:pPr>
          </w:p>
        </w:tc>
        <w:tc>
          <w:tcPr>
            <w:tcW w:w="1559" w:type="dxa"/>
            <w:shd w:val="clear" w:color="auto" w:fill="auto"/>
          </w:tcPr>
          <w:p w14:paraId="7CCC409A" w14:textId="77777777" w:rsidR="00E71B0B" w:rsidRDefault="00474308">
            <w:pPr>
              <w:spacing w:after="0"/>
              <w:jc w:val="right"/>
              <w:rPr>
                <w:lang w:eastAsia="en-US"/>
              </w:rPr>
            </w:pPr>
            <w:r>
              <w:rPr>
                <w:lang w:eastAsia="en-US"/>
              </w:rPr>
              <w:t>0</w:t>
            </w:r>
          </w:p>
        </w:tc>
      </w:tr>
      <w:tr w:rsidR="00F562F6" w14:paraId="4E3F5225" w14:textId="77777777">
        <w:trPr>
          <w:trHeight w:val="60"/>
        </w:trPr>
        <w:tc>
          <w:tcPr>
            <w:tcW w:w="4077" w:type="dxa"/>
            <w:shd w:val="clear" w:color="auto" w:fill="auto"/>
          </w:tcPr>
          <w:p w14:paraId="57F25C80" w14:textId="77777777" w:rsidR="00E71B0B" w:rsidRDefault="00474308">
            <w:pPr>
              <w:spacing w:after="0"/>
              <w:rPr>
                <w:lang w:eastAsia="en-US"/>
              </w:rPr>
            </w:pPr>
            <w:r>
              <w:rPr>
                <w:lang w:eastAsia="en-US"/>
              </w:rPr>
              <w:t>Kapitalinnskudd fra staten</w:t>
            </w:r>
          </w:p>
        </w:tc>
        <w:tc>
          <w:tcPr>
            <w:tcW w:w="1985" w:type="dxa"/>
            <w:shd w:val="clear" w:color="auto" w:fill="auto"/>
          </w:tcPr>
          <w:p w14:paraId="07D38A4C" w14:textId="77777777" w:rsidR="00E71B0B" w:rsidRDefault="00474308">
            <w:pPr>
              <w:spacing w:after="0"/>
              <w:jc w:val="right"/>
              <w:rPr>
                <w:lang w:eastAsia="en-US"/>
              </w:rPr>
            </w:pPr>
            <w:r>
              <w:rPr>
                <w:lang w:eastAsia="en-US"/>
              </w:rPr>
              <w:t>60</w:t>
            </w:r>
          </w:p>
        </w:tc>
        <w:tc>
          <w:tcPr>
            <w:tcW w:w="1559" w:type="dxa"/>
            <w:shd w:val="clear" w:color="auto" w:fill="auto"/>
          </w:tcPr>
          <w:p w14:paraId="596D3962" w14:textId="77777777" w:rsidR="00E71B0B" w:rsidRDefault="00474308">
            <w:pPr>
              <w:spacing w:after="0"/>
              <w:jc w:val="right"/>
              <w:rPr>
                <w:lang w:eastAsia="en-US"/>
              </w:rPr>
            </w:pPr>
            <w:r>
              <w:rPr>
                <w:lang w:eastAsia="en-US"/>
              </w:rPr>
              <w:t>60</w:t>
            </w:r>
          </w:p>
        </w:tc>
      </w:tr>
      <w:tr w:rsidR="00E71B0B" w14:paraId="0C3BC9D8" w14:textId="77777777">
        <w:trPr>
          <w:trHeight w:val="60"/>
        </w:trPr>
        <w:tc>
          <w:tcPr>
            <w:tcW w:w="7621" w:type="dxa"/>
            <w:gridSpan w:val="3"/>
            <w:shd w:val="clear" w:color="auto" w:fill="auto"/>
          </w:tcPr>
          <w:p w14:paraId="6E3F44B5" w14:textId="77777777" w:rsidR="00E71B0B" w:rsidRDefault="00474308">
            <w:pPr>
              <w:spacing w:after="0"/>
              <w:rPr>
                <w:rStyle w:val="halvfet"/>
                <w:lang w:eastAsia="en-US"/>
              </w:rPr>
            </w:pPr>
            <w:r>
              <w:rPr>
                <w:rStyle w:val="halvfet"/>
                <w:lang w:eastAsia="en-US"/>
              </w:rPr>
              <w:t>Finansielle nøkkeltall</w:t>
            </w:r>
          </w:p>
        </w:tc>
      </w:tr>
      <w:tr w:rsidR="00F562F6" w14:paraId="21C819A5" w14:textId="77777777">
        <w:trPr>
          <w:trHeight w:val="60"/>
        </w:trPr>
        <w:tc>
          <w:tcPr>
            <w:tcW w:w="4077" w:type="dxa"/>
            <w:shd w:val="clear" w:color="auto" w:fill="auto"/>
          </w:tcPr>
          <w:p w14:paraId="6CBB2122" w14:textId="77777777" w:rsidR="00E71B0B" w:rsidRDefault="00474308">
            <w:pPr>
              <w:spacing w:after="0"/>
              <w:rPr>
                <w:lang w:eastAsia="en-US"/>
              </w:rPr>
            </w:pPr>
            <w:r>
              <w:rPr>
                <w:lang w:eastAsia="en-US"/>
              </w:rPr>
              <w:t>Avkastningen SPN i 2022*:</w:t>
            </w:r>
          </w:p>
        </w:tc>
        <w:tc>
          <w:tcPr>
            <w:tcW w:w="1985" w:type="dxa"/>
            <w:shd w:val="clear" w:color="auto" w:fill="auto"/>
          </w:tcPr>
          <w:p w14:paraId="61F301FF" w14:textId="77777777" w:rsidR="00E71B0B" w:rsidRDefault="00474308">
            <w:pPr>
              <w:spacing w:after="0"/>
              <w:jc w:val="right"/>
              <w:rPr>
                <w:lang w:eastAsia="en-US"/>
              </w:rPr>
            </w:pPr>
            <w:r>
              <w:rPr>
                <w:lang w:eastAsia="en-US"/>
              </w:rPr>
              <w:t>-4,4 %</w:t>
            </w:r>
          </w:p>
        </w:tc>
        <w:tc>
          <w:tcPr>
            <w:tcW w:w="1559" w:type="dxa"/>
            <w:shd w:val="clear" w:color="auto" w:fill="auto"/>
          </w:tcPr>
          <w:p w14:paraId="42A07C29" w14:textId="77777777" w:rsidR="00E71B0B" w:rsidRDefault="00E71B0B" w:rsidP="00E7037C">
            <w:pPr>
              <w:rPr>
                <w:rFonts w:eastAsia="Calibri"/>
                <w:lang w:eastAsia="en-US"/>
              </w:rPr>
            </w:pPr>
          </w:p>
        </w:tc>
      </w:tr>
      <w:tr w:rsidR="00F562F6" w14:paraId="2D7E20B0" w14:textId="77777777">
        <w:trPr>
          <w:trHeight w:val="60"/>
        </w:trPr>
        <w:tc>
          <w:tcPr>
            <w:tcW w:w="4077" w:type="dxa"/>
            <w:shd w:val="clear" w:color="auto" w:fill="auto"/>
          </w:tcPr>
          <w:p w14:paraId="148CA63C" w14:textId="77777777" w:rsidR="00E71B0B" w:rsidRDefault="00474308">
            <w:pPr>
              <w:spacing w:after="0"/>
              <w:rPr>
                <w:lang w:eastAsia="en-US"/>
              </w:rPr>
            </w:pPr>
            <w:r>
              <w:rPr>
                <w:lang w:eastAsia="en-US"/>
              </w:rPr>
              <w:t xml:space="preserve">Avkastning SPN </w:t>
            </w:r>
            <w:proofErr w:type="spellStart"/>
            <w:r>
              <w:rPr>
                <w:lang w:eastAsia="en-US"/>
              </w:rPr>
              <w:t>gj</w:t>
            </w:r>
            <w:proofErr w:type="spellEnd"/>
            <w:r>
              <w:rPr>
                <w:lang w:eastAsia="en-US"/>
              </w:rPr>
              <w:t>. Snitt siste 5 år***:</w:t>
            </w:r>
          </w:p>
        </w:tc>
        <w:tc>
          <w:tcPr>
            <w:tcW w:w="1985" w:type="dxa"/>
            <w:shd w:val="clear" w:color="auto" w:fill="auto"/>
          </w:tcPr>
          <w:p w14:paraId="72D216B9" w14:textId="77777777" w:rsidR="00E71B0B" w:rsidRDefault="00474308">
            <w:pPr>
              <w:spacing w:after="0"/>
              <w:jc w:val="right"/>
              <w:rPr>
                <w:lang w:eastAsia="en-US"/>
              </w:rPr>
            </w:pPr>
            <w:r>
              <w:rPr>
                <w:lang w:eastAsia="en-US"/>
              </w:rPr>
              <w:t>5,9 %</w:t>
            </w:r>
          </w:p>
        </w:tc>
        <w:tc>
          <w:tcPr>
            <w:tcW w:w="1559" w:type="dxa"/>
            <w:shd w:val="clear" w:color="auto" w:fill="auto"/>
          </w:tcPr>
          <w:p w14:paraId="00BEA9A0" w14:textId="77777777" w:rsidR="00E71B0B" w:rsidRDefault="00E71B0B" w:rsidP="00E7037C">
            <w:pPr>
              <w:rPr>
                <w:rFonts w:eastAsia="Calibri"/>
                <w:lang w:eastAsia="en-US"/>
              </w:rPr>
            </w:pPr>
          </w:p>
        </w:tc>
      </w:tr>
      <w:tr w:rsidR="00E71B0B" w14:paraId="0028A8BD" w14:textId="77777777">
        <w:trPr>
          <w:trHeight w:val="60"/>
        </w:trPr>
        <w:tc>
          <w:tcPr>
            <w:tcW w:w="7621" w:type="dxa"/>
            <w:gridSpan w:val="3"/>
            <w:shd w:val="clear" w:color="auto" w:fill="auto"/>
          </w:tcPr>
          <w:p w14:paraId="5AB8D74E" w14:textId="77777777" w:rsidR="00E71B0B" w:rsidRDefault="00474308">
            <w:pPr>
              <w:spacing w:after="0"/>
              <w:rPr>
                <w:rStyle w:val="halvfet"/>
                <w:lang w:eastAsia="en-US"/>
              </w:rPr>
            </w:pPr>
            <w:r>
              <w:rPr>
                <w:rStyle w:val="halvfet"/>
                <w:lang w:eastAsia="en-US"/>
              </w:rPr>
              <w:t>Andre nøkkeltall</w:t>
            </w:r>
          </w:p>
        </w:tc>
      </w:tr>
      <w:tr w:rsidR="00F562F6" w14:paraId="0EBE48BD" w14:textId="77777777">
        <w:trPr>
          <w:trHeight w:val="60"/>
        </w:trPr>
        <w:tc>
          <w:tcPr>
            <w:tcW w:w="4077" w:type="dxa"/>
            <w:shd w:val="clear" w:color="auto" w:fill="auto"/>
          </w:tcPr>
          <w:p w14:paraId="32DE0AEA" w14:textId="77777777" w:rsidR="00E71B0B" w:rsidRDefault="00474308">
            <w:pPr>
              <w:spacing w:after="0"/>
              <w:rPr>
                <w:lang w:eastAsia="en-US"/>
              </w:rPr>
            </w:pPr>
            <w:r>
              <w:rPr>
                <w:lang w:eastAsia="en-US"/>
              </w:rPr>
              <w:t>Antall ansatte</w:t>
            </w:r>
          </w:p>
        </w:tc>
        <w:tc>
          <w:tcPr>
            <w:tcW w:w="1985" w:type="dxa"/>
            <w:shd w:val="clear" w:color="auto" w:fill="auto"/>
          </w:tcPr>
          <w:p w14:paraId="0B558BF4" w14:textId="77777777" w:rsidR="00E71B0B" w:rsidRDefault="00474308">
            <w:pPr>
              <w:spacing w:after="0"/>
              <w:jc w:val="right"/>
              <w:rPr>
                <w:lang w:eastAsia="en-US"/>
              </w:rPr>
            </w:pPr>
            <w:r>
              <w:rPr>
                <w:lang w:eastAsia="en-US"/>
              </w:rPr>
              <w:t>55</w:t>
            </w:r>
          </w:p>
        </w:tc>
        <w:tc>
          <w:tcPr>
            <w:tcW w:w="1559" w:type="dxa"/>
            <w:shd w:val="clear" w:color="auto" w:fill="auto"/>
          </w:tcPr>
          <w:p w14:paraId="6BE6C271" w14:textId="77777777" w:rsidR="00E71B0B" w:rsidRDefault="00474308">
            <w:pPr>
              <w:spacing w:after="0"/>
              <w:jc w:val="right"/>
              <w:rPr>
                <w:lang w:eastAsia="en-US"/>
              </w:rPr>
            </w:pPr>
            <w:r>
              <w:rPr>
                <w:lang w:eastAsia="en-US"/>
              </w:rPr>
              <w:t>49</w:t>
            </w:r>
          </w:p>
        </w:tc>
      </w:tr>
      <w:tr w:rsidR="00F562F6" w14:paraId="6D6095D2" w14:textId="77777777">
        <w:trPr>
          <w:trHeight w:val="60"/>
        </w:trPr>
        <w:tc>
          <w:tcPr>
            <w:tcW w:w="4077" w:type="dxa"/>
            <w:shd w:val="clear" w:color="auto" w:fill="auto"/>
          </w:tcPr>
          <w:p w14:paraId="34F92C7D" w14:textId="77777777" w:rsidR="00E71B0B" w:rsidRDefault="00474308">
            <w:pPr>
              <w:spacing w:after="0"/>
              <w:rPr>
                <w:lang w:eastAsia="en-US"/>
              </w:rPr>
            </w:pPr>
            <w:r>
              <w:rPr>
                <w:lang w:eastAsia="en-US"/>
              </w:rPr>
              <w:t>Andel ansatte i Norge</w:t>
            </w:r>
          </w:p>
        </w:tc>
        <w:tc>
          <w:tcPr>
            <w:tcW w:w="1985" w:type="dxa"/>
            <w:shd w:val="clear" w:color="auto" w:fill="auto"/>
          </w:tcPr>
          <w:p w14:paraId="562C893B" w14:textId="77777777" w:rsidR="00E71B0B" w:rsidRDefault="00474308">
            <w:pPr>
              <w:spacing w:after="0"/>
              <w:jc w:val="right"/>
              <w:rPr>
                <w:lang w:eastAsia="en-US"/>
              </w:rPr>
            </w:pPr>
            <w:r>
              <w:rPr>
                <w:lang w:eastAsia="en-US"/>
              </w:rPr>
              <w:t>100 %</w:t>
            </w:r>
          </w:p>
        </w:tc>
        <w:tc>
          <w:tcPr>
            <w:tcW w:w="1559" w:type="dxa"/>
            <w:shd w:val="clear" w:color="auto" w:fill="auto"/>
          </w:tcPr>
          <w:p w14:paraId="059983C3" w14:textId="77777777" w:rsidR="00E71B0B" w:rsidRDefault="00474308">
            <w:pPr>
              <w:spacing w:after="0"/>
              <w:jc w:val="right"/>
              <w:rPr>
                <w:lang w:eastAsia="en-US"/>
              </w:rPr>
            </w:pPr>
            <w:r>
              <w:rPr>
                <w:lang w:eastAsia="en-US"/>
              </w:rPr>
              <w:t>100 %</w:t>
            </w:r>
          </w:p>
        </w:tc>
      </w:tr>
      <w:tr w:rsidR="00F562F6" w14:paraId="3F0B50DC" w14:textId="77777777">
        <w:trPr>
          <w:trHeight w:val="60"/>
        </w:trPr>
        <w:tc>
          <w:tcPr>
            <w:tcW w:w="4077" w:type="dxa"/>
            <w:shd w:val="clear" w:color="auto" w:fill="auto"/>
          </w:tcPr>
          <w:p w14:paraId="2D608C28" w14:textId="77777777" w:rsidR="00E71B0B" w:rsidRDefault="00474308">
            <w:pPr>
              <w:spacing w:after="0"/>
              <w:rPr>
                <w:lang w:eastAsia="en-US"/>
              </w:rPr>
            </w:pPr>
            <w:r>
              <w:rPr>
                <w:spacing w:val="-3"/>
                <w:lang w:eastAsia="en-US"/>
              </w:rPr>
              <w:t>Andel kvinner i konsernledelsen/selskapets ledergruppe</w:t>
            </w:r>
          </w:p>
        </w:tc>
        <w:tc>
          <w:tcPr>
            <w:tcW w:w="1985" w:type="dxa"/>
            <w:shd w:val="clear" w:color="auto" w:fill="auto"/>
          </w:tcPr>
          <w:p w14:paraId="6BED9F8A" w14:textId="77777777" w:rsidR="00E71B0B" w:rsidRDefault="00474308">
            <w:pPr>
              <w:spacing w:after="0"/>
              <w:jc w:val="right"/>
              <w:rPr>
                <w:lang w:eastAsia="en-US"/>
              </w:rPr>
            </w:pPr>
            <w:r>
              <w:rPr>
                <w:lang w:eastAsia="en-US"/>
              </w:rPr>
              <w:t>44 %</w:t>
            </w:r>
          </w:p>
        </w:tc>
        <w:tc>
          <w:tcPr>
            <w:tcW w:w="1559" w:type="dxa"/>
            <w:shd w:val="clear" w:color="auto" w:fill="auto"/>
          </w:tcPr>
          <w:p w14:paraId="160E5624" w14:textId="77777777" w:rsidR="00E71B0B" w:rsidRDefault="00474308">
            <w:pPr>
              <w:spacing w:after="0"/>
              <w:jc w:val="right"/>
              <w:rPr>
                <w:lang w:eastAsia="en-US"/>
              </w:rPr>
            </w:pPr>
            <w:r>
              <w:rPr>
                <w:lang w:eastAsia="en-US"/>
              </w:rPr>
              <w:t>38 %</w:t>
            </w:r>
          </w:p>
        </w:tc>
      </w:tr>
      <w:tr w:rsidR="00F562F6" w14:paraId="19692A96" w14:textId="77777777">
        <w:trPr>
          <w:trHeight w:val="60"/>
        </w:trPr>
        <w:tc>
          <w:tcPr>
            <w:tcW w:w="4077" w:type="dxa"/>
            <w:shd w:val="clear" w:color="auto" w:fill="auto"/>
          </w:tcPr>
          <w:p w14:paraId="3029E116" w14:textId="77777777" w:rsidR="00E71B0B" w:rsidRDefault="00474308">
            <w:pPr>
              <w:spacing w:after="0"/>
              <w:rPr>
                <w:lang w:eastAsia="en-US"/>
              </w:rPr>
            </w:pPr>
            <w:r>
              <w:rPr>
                <w:lang w:eastAsia="en-US"/>
              </w:rPr>
              <w:t>Andel kvinner i selskapet totalt</w:t>
            </w:r>
          </w:p>
        </w:tc>
        <w:tc>
          <w:tcPr>
            <w:tcW w:w="1985" w:type="dxa"/>
            <w:shd w:val="clear" w:color="auto" w:fill="auto"/>
          </w:tcPr>
          <w:p w14:paraId="51ACE8AD" w14:textId="77777777" w:rsidR="00E71B0B" w:rsidRDefault="00474308">
            <w:pPr>
              <w:spacing w:after="0"/>
              <w:jc w:val="right"/>
              <w:rPr>
                <w:lang w:eastAsia="en-US"/>
              </w:rPr>
            </w:pPr>
            <w:r>
              <w:rPr>
                <w:lang w:eastAsia="en-US"/>
              </w:rPr>
              <w:t>42 %</w:t>
            </w:r>
          </w:p>
        </w:tc>
        <w:tc>
          <w:tcPr>
            <w:tcW w:w="1559" w:type="dxa"/>
            <w:shd w:val="clear" w:color="auto" w:fill="auto"/>
          </w:tcPr>
          <w:p w14:paraId="71670CF6" w14:textId="77777777" w:rsidR="00E71B0B" w:rsidRDefault="00474308">
            <w:pPr>
              <w:spacing w:after="0"/>
              <w:jc w:val="right"/>
              <w:rPr>
                <w:lang w:eastAsia="en-US"/>
              </w:rPr>
            </w:pPr>
            <w:r>
              <w:rPr>
                <w:lang w:eastAsia="en-US"/>
              </w:rPr>
              <w:t>43 %</w:t>
            </w:r>
          </w:p>
        </w:tc>
      </w:tr>
    </w:tbl>
    <w:p w14:paraId="27FF8F78" w14:textId="77777777" w:rsidR="00EC3A0E" w:rsidRDefault="00EC3A0E" w:rsidP="00EC3A0E">
      <w:pPr>
        <w:pStyle w:val="Note"/>
      </w:pPr>
      <w:r>
        <w:t xml:space="preserve">* Folketrygdfondets driftsinntekter er forvaltningshonorar betalt av staten. </w:t>
      </w:r>
    </w:p>
    <w:p w14:paraId="122FBF72" w14:textId="77777777" w:rsidR="00EC3A0E" w:rsidRDefault="00EC3A0E" w:rsidP="00EC3A0E">
      <w:pPr>
        <w:pStyle w:val="Note"/>
      </w:pPr>
      <w:r>
        <w:t>** Statens Pensjonsfond Norge og Statens obligasjonsfond inngår i Folketrygdfondets balanse.</w:t>
      </w:r>
    </w:p>
    <w:p w14:paraId="3092DF08" w14:textId="4CD02B84" w:rsidR="00E71B0B" w:rsidRDefault="00EC3A0E" w:rsidP="00EC3A0E">
      <w:pPr>
        <w:pStyle w:val="Note"/>
        <w:rPr>
          <w:rStyle w:val="Hyperkobling"/>
          <w:b/>
          <w:bCs/>
        </w:rPr>
      </w:pPr>
      <w:r>
        <w:t>***Avkastning i norske kroner og før fradrag for forvaltningskostnader.</w:t>
      </w:r>
    </w:p>
    <w:p w14:paraId="0D830BED" w14:textId="77777777" w:rsidR="00E71B0B" w:rsidRDefault="00474308" w:rsidP="00035E85">
      <w:pPr>
        <w:pStyle w:val="UnOverskrift3"/>
      </w:pPr>
      <w:r>
        <w:t>Rosenkrantzgate 10 AS</w:t>
      </w:r>
    </w:p>
    <w:p w14:paraId="776D4AA7" w14:textId="4AA13A20" w:rsidR="00E71B0B" w:rsidRDefault="00474308" w:rsidP="00E33344">
      <w:r w:rsidRPr="00E33344">
        <w:rPr>
          <w:rStyle w:val="halvfet"/>
        </w:rPr>
        <w:t>Statens eierandel:</w:t>
      </w:r>
      <w:r>
        <w:t xml:space="preserve"> 3,07 pst.</w:t>
      </w:r>
      <w:r w:rsidR="00EC36E5">
        <w:t xml:space="preserve"> </w:t>
      </w:r>
      <w:r w:rsidR="00EC36E5">
        <w:br/>
      </w:r>
      <w:r>
        <w:t>Kultur- og likestillingsdepartementet</w:t>
      </w:r>
    </w:p>
    <w:p w14:paraId="4E6E1B6D" w14:textId="5C13B3A2" w:rsidR="00EB7FAE" w:rsidRDefault="00F27BB8" w:rsidP="00E33344">
      <w:r>
        <w:rPr>
          <w:noProof/>
        </w:rPr>
        <w:lastRenderedPageBreak/>
        <w:drawing>
          <wp:inline distT="0" distB="0" distL="0" distR="0" wp14:anchorId="0B8DFF39" wp14:editId="60A2E9C3">
            <wp:extent cx="1724025" cy="1924050"/>
            <wp:effectExtent l="0" t="0" r="0" b="0"/>
            <wp:docPr id="186" name="Bilde 18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Bilde 186" descr="Illustrasjonsfoto"/>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724025" cy="1924050"/>
                    </a:xfrm>
                    <a:prstGeom prst="rect">
                      <a:avLst/>
                    </a:prstGeom>
                    <a:noFill/>
                    <a:ln>
                      <a:noFill/>
                    </a:ln>
                  </pic:spPr>
                </pic:pic>
              </a:graphicData>
            </a:graphic>
          </wp:inline>
        </w:drawing>
      </w:r>
    </w:p>
    <w:p w14:paraId="568CA4BF" w14:textId="7CF3EB62" w:rsidR="00F36113" w:rsidRDefault="00F36113" w:rsidP="00F36113">
      <w:pPr>
        <w:pStyle w:val="Kilde"/>
      </w:pPr>
      <w:r w:rsidRPr="00F36113">
        <w:t>Foto: Oslo Nye Teater</w:t>
      </w:r>
    </w:p>
    <w:p w14:paraId="36D5D46A" w14:textId="77777777" w:rsidR="00E71B0B" w:rsidRDefault="00474308" w:rsidP="00E33344">
      <w:r>
        <w:t>Rosenkrantzgate 10 er et eiendomsselskap hvis eneste aktivum er eiendommen med adresse Rosenkrantz’ gate 10 i Oslo. Selskapets virksomhet er utleie av lokaler i denne eiendommen. Bygningen huser Oslo Nye Teater, som har førsterett til leie av lokaler.</w:t>
      </w:r>
    </w:p>
    <w:p w14:paraId="4442C824" w14:textId="77777777" w:rsidR="00E71B0B" w:rsidRDefault="00474308" w:rsidP="00E33344">
      <w:r>
        <w:t>Staten eier 3,07 pst. av aksjene i Rosenkrantzgate 10. Oslo kommune eier 78,89 pst., 16,69 pst. er i ukjent eie, mens resterende eies av Oslo Nye Teater AS og privatpersoner. Statens eierandel er et resultat av tidligere engasjement/eierskap i Oslo Nye Teater, som Oslo kommune nå eier alene.</w:t>
      </w:r>
    </w:p>
    <w:p w14:paraId="5104DA8E" w14:textId="77777777" w:rsidR="00E71B0B" w:rsidRDefault="00474308" w:rsidP="00E33344">
      <w:r>
        <w:t>Staten har ikke en særskilt begrunnelse for å være eier i selskapet. Avhending av aksjene har vært krevende i lys av ukjente aksjeeiere i selskapet. I 2017 ble aksjene i ukjent eie deponert i Norges Bank for 20 år. Disse aksjene kan i perioden frigjøres til aksjeeiere som godtgjør at de er eiere. Når deponeringsperioden er omme, kan selskapet kreve å få aksjene.</w:t>
      </w:r>
    </w:p>
    <w:p w14:paraId="42414C62" w14:textId="77777777" w:rsidR="00E71B0B" w:rsidRDefault="00474308" w:rsidP="00035E85">
      <w:pPr>
        <w:pStyle w:val="UnOverskrift3"/>
      </w:pPr>
      <w:r>
        <w:t>Rygge 1 AS</w:t>
      </w:r>
    </w:p>
    <w:p w14:paraId="5E1C1A6D" w14:textId="77777777" w:rsidR="00E71B0B" w:rsidRPr="00E33344" w:rsidRDefault="00474308" w:rsidP="001B322E">
      <w:pPr>
        <w:rPr>
          <w:rStyle w:val="halvfet"/>
        </w:rPr>
      </w:pPr>
      <w:r w:rsidRPr="00E33344">
        <w:rPr>
          <w:rStyle w:val="halvfet"/>
        </w:rPr>
        <w:t>Styret:</w:t>
      </w:r>
    </w:p>
    <w:p w14:paraId="772EA4BB" w14:textId="77777777" w:rsidR="00E71B0B" w:rsidRDefault="00474308" w:rsidP="001B322E">
      <w:r>
        <w:t>Jan Erik Korssjøen (styreleder)</w:t>
      </w:r>
    </w:p>
    <w:p w14:paraId="537291AB" w14:textId="77777777" w:rsidR="00E71B0B" w:rsidRPr="009F4079" w:rsidRDefault="00474308" w:rsidP="001B322E">
      <w:pPr>
        <w:rPr>
          <w:lang w:val="en-US"/>
        </w:rPr>
      </w:pPr>
      <w:r w:rsidRPr="009F4079">
        <w:rPr>
          <w:lang w:val="en-US"/>
        </w:rPr>
        <w:t xml:space="preserve">Gro </w:t>
      </w:r>
      <w:proofErr w:type="spellStart"/>
      <w:r w:rsidRPr="009F4079">
        <w:rPr>
          <w:lang w:val="en-US"/>
        </w:rPr>
        <w:t>Jofrid</w:t>
      </w:r>
      <w:proofErr w:type="spellEnd"/>
      <w:r w:rsidRPr="009F4079">
        <w:rPr>
          <w:lang w:val="en-US"/>
        </w:rPr>
        <w:t xml:space="preserve"> </w:t>
      </w:r>
      <w:proofErr w:type="spellStart"/>
      <w:r w:rsidRPr="009F4079">
        <w:rPr>
          <w:lang w:val="en-US"/>
        </w:rPr>
        <w:t>Trovåg</w:t>
      </w:r>
      <w:proofErr w:type="spellEnd"/>
      <w:r w:rsidRPr="009F4079">
        <w:rPr>
          <w:lang w:val="en-US"/>
        </w:rPr>
        <w:t xml:space="preserve"> Amundsen</w:t>
      </w:r>
    </w:p>
    <w:p w14:paraId="6D4B3126" w14:textId="77777777" w:rsidR="00E71B0B" w:rsidRPr="009F4079" w:rsidRDefault="00474308" w:rsidP="001B322E">
      <w:pPr>
        <w:rPr>
          <w:lang w:val="en-US"/>
        </w:rPr>
      </w:pPr>
      <w:r w:rsidRPr="009F4079">
        <w:rPr>
          <w:lang w:val="en-US"/>
        </w:rPr>
        <w:t xml:space="preserve">Kim </w:t>
      </w:r>
      <w:proofErr w:type="spellStart"/>
      <w:r w:rsidRPr="009F4079">
        <w:rPr>
          <w:lang w:val="en-US"/>
        </w:rPr>
        <w:t>Poul</w:t>
      </w:r>
      <w:proofErr w:type="spellEnd"/>
      <w:r w:rsidRPr="009F4079">
        <w:rPr>
          <w:lang w:val="en-US"/>
        </w:rPr>
        <w:t xml:space="preserve"> </w:t>
      </w:r>
      <w:proofErr w:type="spellStart"/>
      <w:r w:rsidRPr="009F4079">
        <w:rPr>
          <w:lang w:val="en-US"/>
        </w:rPr>
        <w:t>Thorup</w:t>
      </w:r>
      <w:proofErr w:type="spellEnd"/>
      <w:r w:rsidRPr="009F4079">
        <w:rPr>
          <w:lang w:val="en-US"/>
        </w:rPr>
        <w:t xml:space="preserve"> Pedersen</w:t>
      </w:r>
    </w:p>
    <w:p w14:paraId="78A96B73" w14:textId="77777777" w:rsidR="00E71B0B" w:rsidRPr="00E33344" w:rsidRDefault="00474308" w:rsidP="001B322E">
      <w:pPr>
        <w:rPr>
          <w:rStyle w:val="halvfet"/>
        </w:rPr>
      </w:pPr>
      <w:r w:rsidRPr="00E33344">
        <w:rPr>
          <w:rStyle w:val="halvfet"/>
        </w:rPr>
        <w:t xml:space="preserve">Administrerende direktør: </w:t>
      </w:r>
      <w:r>
        <w:t>Selskapet har ingen ansatte.</w:t>
      </w:r>
      <w:r w:rsidRPr="00E33344">
        <w:rPr>
          <w:rStyle w:val="halvfet"/>
        </w:rPr>
        <w:t xml:space="preserve"> </w:t>
      </w:r>
    </w:p>
    <w:p w14:paraId="168C034E" w14:textId="77777777" w:rsidR="00E71B0B" w:rsidRDefault="00474308" w:rsidP="001B322E">
      <w:r w:rsidRPr="00E33344">
        <w:rPr>
          <w:rStyle w:val="halvfet"/>
        </w:rPr>
        <w:t xml:space="preserve">Revisor: </w:t>
      </w:r>
      <w:proofErr w:type="spellStart"/>
      <w:r>
        <w:t>Deloitte</w:t>
      </w:r>
      <w:proofErr w:type="spellEnd"/>
      <w:r>
        <w:t xml:space="preserve"> AS</w:t>
      </w:r>
    </w:p>
    <w:p w14:paraId="146789CD" w14:textId="77777777" w:rsidR="00E71B0B" w:rsidRDefault="00474308" w:rsidP="001B322E">
      <w:r w:rsidRPr="00E33344">
        <w:rPr>
          <w:rStyle w:val="halvfet"/>
        </w:rPr>
        <w:t>Nettside</w:t>
      </w:r>
      <w:r>
        <w:t>: Selskapet har ingen nettside.</w:t>
      </w:r>
    </w:p>
    <w:p w14:paraId="18F24452" w14:textId="76C152A4" w:rsidR="00E71B0B" w:rsidRDefault="00474308" w:rsidP="00E33344">
      <w:r w:rsidRPr="00E33344">
        <w:rPr>
          <w:rStyle w:val="halvfet"/>
        </w:rPr>
        <w:t>Statens eierandel:</w:t>
      </w:r>
      <w:r>
        <w:t xml:space="preserve"> 100 pst.</w:t>
      </w:r>
      <w:r w:rsidR="00EC36E5">
        <w:t xml:space="preserve"> </w:t>
      </w:r>
      <w:r w:rsidR="00EC36E5">
        <w:br/>
      </w:r>
      <w:r>
        <w:t>Forsvarsdepartementet</w:t>
      </w:r>
    </w:p>
    <w:p w14:paraId="1C4681F0" w14:textId="3FB992E2" w:rsidR="00EB7FAE" w:rsidRDefault="00F27BB8" w:rsidP="00E33344">
      <w:r>
        <w:rPr>
          <w:noProof/>
        </w:rPr>
        <w:lastRenderedPageBreak/>
        <w:drawing>
          <wp:inline distT="0" distB="0" distL="0" distR="0" wp14:anchorId="3C32664A" wp14:editId="3A1125F2">
            <wp:extent cx="1724025" cy="2028825"/>
            <wp:effectExtent l="0" t="0" r="0" b="0"/>
            <wp:docPr id="187" name="Bilde 18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Bilde 187" descr="Illustrasjonsfoto"/>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724025" cy="2028825"/>
                    </a:xfrm>
                    <a:prstGeom prst="rect">
                      <a:avLst/>
                    </a:prstGeom>
                    <a:noFill/>
                    <a:ln>
                      <a:noFill/>
                    </a:ln>
                  </pic:spPr>
                </pic:pic>
              </a:graphicData>
            </a:graphic>
          </wp:inline>
        </w:drawing>
      </w:r>
    </w:p>
    <w:p w14:paraId="13CF76D4" w14:textId="68DEBE28" w:rsidR="00F36113" w:rsidRDefault="00F36113" w:rsidP="00F36113">
      <w:pPr>
        <w:pStyle w:val="Kilde"/>
      </w:pPr>
      <w:r w:rsidRPr="00F36113">
        <w:t>Foto: Rygge 1 AS</w:t>
      </w:r>
    </w:p>
    <w:p w14:paraId="2133CA38" w14:textId="77777777" w:rsidR="00E71B0B" w:rsidRDefault="00474308" w:rsidP="00E33344">
      <w:r>
        <w:t xml:space="preserve">Selskapet eier og leier ut infrastruktur (testcelle) på Rygge flystasjon som benyttes til testing av vedlikeholdte motordeler til F135-motoren som brukes i F-35 kampfly. Testcellen inngår som en viktig del av motordepot for vedlikehold av disse motorene, og leies ut til Kongsberg </w:t>
      </w:r>
      <w:proofErr w:type="spellStart"/>
      <w:r>
        <w:t>Aviation</w:t>
      </w:r>
      <w:proofErr w:type="spellEnd"/>
      <w:r>
        <w:t xml:space="preserve"> </w:t>
      </w:r>
      <w:proofErr w:type="spellStart"/>
      <w:r>
        <w:t>Maintenance</w:t>
      </w:r>
      <w:proofErr w:type="spellEnd"/>
      <w:r>
        <w:t xml:space="preserve"> Services AS, tidligere Aerospace </w:t>
      </w:r>
      <w:proofErr w:type="spellStart"/>
      <w:r>
        <w:t>Industrial</w:t>
      </w:r>
      <w:proofErr w:type="spellEnd"/>
      <w:r>
        <w:t xml:space="preserve"> </w:t>
      </w:r>
      <w:proofErr w:type="spellStart"/>
      <w:r>
        <w:t>Maintenance</w:t>
      </w:r>
      <w:proofErr w:type="spellEnd"/>
      <w:r>
        <w:t xml:space="preserve"> Norway AS (AIM Norway), som er ansvarlig for motordepot og bruker testcellen i sin </w:t>
      </w:r>
      <w:proofErr w:type="spellStart"/>
      <w:r>
        <w:t>vedlikeholdsproduksjon</w:t>
      </w:r>
      <w:proofErr w:type="spellEnd"/>
      <w:r>
        <w:t xml:space="preserve">. Rygge 1 var tidligere et datterselskap av AIM Norway. Staten overtok eierskapet gjennom en utdeling av samtlige aksjer i Rygge 1 som </w:t>
      </w:r>
      <w:proofErr w:type="spellStart"/>
      <w:r>
        <w:t>tingsutbytte</w:t>
      </w:r>
      <w:proofErr w:type="spellEnd"/>
      <w:r>
        <w:t xml:space="preserve"> i 2019 forut for gjennomføring av salg av aksjene i AIM Norway til Kongsberg </w:t>
      </w:r>
      <w:proofErr w:type="spellStart"/>
      <w:r>
        <w:t>Defence</w:t>
      </w:r>
      <w:proofErr w:type="spellEnd"/>
      <w:r>
        <w:t xml:space="preserve"> &amp; Aerospace AS.</w:t>
      </w:r>
    </w:p>
    <w:p w14:paraId="7A2C3F55" w14:textId="77777777" w:rsidR="00AA5257" w:rsidRDefault="00474308" w:rsidP="00E33344">
      <w:pPr>
        <w:sectPr w:rsidR="00AA5257">
          <w:pgSz w:w="11906" w:h="16838"/>
          <w:pgMar w:top="720" w:right="720" w:bottom="720" w:left="720" w:header="708" w:footer="708" w:gutter="0"/>
          <w:cols w:space="708"/>
          <w:noEndnote/>
        </w:sectPr>
      </w:pPr>
      <w:r>
        <w:t>Statens mål som eier har vært å bidra til etablering og drift av motordepot i Norge.</w:t>
      </w:r>
    </w:p>
    <w:p w14:paraId="189DACDC" w14:textId="77777777" w:rsidR="00E71B0B" w:rsidRDefault="00474308" w:rsidP="004D0EF9">
      <w:pPr>
        <w:pStyle w:val="UnOverskrift1"/>
        <w:pageBreakBefore/>
      </w:pPr>
      <w:r>
        <w:lastRenderedPageBreak/>
        <w:t>Vedlegg</w:t>
      </w:r>
    </w:p>
    <w:p w14:paraId="5BD60A83" w14:textId="3D5E1E7A" w:rsidR="00A647CC" w:rsidRPr="00A647CC" w:rsidRDefault="00474308" w:rsidP="00A647CC">
      <w:pPr>
        <w:pStyle w:val="UnOverskrift2"/>
      </w:pPr>
      <w:r>
        <w:t>Måloppnåelse for selskapene i </w:t>
      </w:r>
      <w:r w:rsidRPr="00EC3A0E">
        <w:t>kategori 2</w:t>
      </w:r>
    </w:p>
    <w:p w14:paraId="51928917" w14:textId="77777777" w:rsidR="00E71B0B" w:rsidRPr="00145F29" w:rsidRDefault="00474308" w:rsidP="00145F29">
      <w:pPr>
        <w:rPr>
          <w:rStyle w:val="kursiv"/>
        </w:rPr>
      </w:pPr>
      <w:r w:rsidRPr="00145F29">
        <w:rPr>
          <w:rStyle w:val="kursiv"/>
        </w:rPr>
        <w:t xml:space="preserve">For selskapene i kategori 2 er statens mål som eier bærekraftig og mest mulig effektiv oppnåelse av sektorpolitiske mål. Statens sektorpolitiske mål varierer mellom selskapene, og </w:t>
      </w:r>
      <w:proofErr w:type="gramStart"/>
      <w:r w:rsidRPr="00145F29">
        <w:rPr>
          <w:rStyle w:val="kursiv"/>
        </w:rPr>
        <w:t>fremgår</w:t>
      </w:r>
      <w:proofErr w:type="gramEnd"/>
      <w:r w:rsidRPr="00145F29">
        <w:rPr>
          <w:rStyle w:val="kursiv"/>
        </w:rPr>
        <w:t xml:space="preserve"> av selskapssidene. Selskapenes mål, indikatorer og resultater for sektorpolitisk måloppnåelse og effektiv drift er samlet her for alle selskapene hvor dette er oppgitt.</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134"/>
        <w:gridCol w:w="3261"/>
        <w:gridCol w:w="4110"/>
        <w:gridCol w:w="1985"/>
        <w:gridCol w:w="2410"/>
      </w:tblGrid>
      <w:tr w:rsidR="00F562F6" w14:paraId="19C9D371" w14:textId="77777777">
        <w:trPr>
          <w:trHeight w:val="60"/>
        </w:trPr>
        <w:tc>
          <w:tcPr>
            <w:tcW w:w="1809" w:type="dxa"/>
            <w:shd w:val="clear" w:color="auto" w:fill="auto"/>
          </w:tcPr>
          <w:p w14:paraId="7DA208CD" w14:textId="77777777" w:rsidR="00E71B0B" w:rsidRDefault="00474308">
            <w:pPr>
              <w:pStyle w:val="TabellHode-rad"/>
              <w:rPr>
                <w:lang w:eastAsia="en-US"/>
              </w:rPr>
            </w:pPr>
            <w:r>
              <w:rPr>
                <w:lang w:eastAsia="en-US"/>
              </w:rPr>
              <w:t>Selskap</w:t>
            </w:r>
          </w:p>
        </w:tc>
        <w:tc>
          <w:tcPr>
            <w:tcW w:w="1134" w:type="dxa"/>
            <w:shd w:val="clear" w:color="auto" w:fill="auto"/>
          </w:tcPr>
          <w:p w14:paraId="4C388B52" w14:textId="77777777" w:rsidR="00E71B0B" w:rsidRDefault="00E71B0B">
            <w:pPr>
              <w:pStyle w:val="TabellHode-rad"/>
              <w:rPr>
                <w:rFonts w:ascii="OpenSans-ExtraBold" w:hAnsi="OpenSans-ExtraBold"/>
                <w:lang w:eastAsia="en-US"/>
              </w:rPr>
            </w:pPr>
          </w:p>
        </w:tc>
        <w:tc>
          <w:tcPr>
            <w:tcW w:w="3261" w:type="dxa"/>
            <w:shd w:val="clear" w:color="auto" w:fill="auto"/>
          </w:tcPr>
          <w:p w14:paraId="3045A387" w14:textId="77777777" w:rsidR="00E71B0B" w:rsidRDefault="00474308">
            <w:pPr>
              <w:pStyle w:val="TabellHode-rad"/>
              <w:rPr>
                <w:lang w:eastAsia="en-US"/>
              </w:rPr>
            </w:pPr>
            <w:r>
              <w:rPr>
                <w:lang w:eastAsia="en-US"/>
              </w:rPr>
              <w:t>Langsiktig mål</w:t>
            </w:r>
          </w:p>
        </w:tc>
        <w:tc>
          <w:tcPr>
            <w:tcW w:w="4110" w:type="dxa"/>
            <w:shd w:val="clear" w:color="auto" w:fill="auto"/>
          </w:tcPr>
          <w:p w14:paraId="7A9F4A9B" w14:textId="77777777" w:rsidR="00E71B0B" w:rsidRDefault="00474308">
            <w:pPr>
              <w:pStyle w:val="TabellHode-rad"/>
              <w:rPr>
                <w:lang w:eastAsia="en-US"/>
              </w:rPr>
            </w:pPr>
            <w:r>
              <w:rPr>
                <w:lang w:eastAsia="en-US"/>
              </w:rPr>
              <w:t>Indikator</w:t>
            </w:r>
          </w:p>
        </w:tc>
        <w:tc>
          <w:tcPr>
            <w:tcW w:w="1985" w:type="dxa"/>
            <w:shd w:val="clear" w:color="auto" w:fill="auto"/>
          </w:tcPr>
          <w:p w14:paraId="4BFE10F9" w14:textId="77777777" w:rsidR="00E71B0B" w:rsidRDefault="00474308">
            <w:pPr>
              <w:pStyle w:val="TabellHode-rad"/>
              <w:jc w:val="right"/>
              <w:rPr>
                <w:lang w:eastAsia="en-US"/>
              </w:rPr>
            </w:pPr>
            <w:r>
              <w:rPr>
                <w:lang w:eastAsia="en-US"/>
              </w:rPr>
              <w:t>Mål 2022</w:t>
            </w:r>
          </w:p>
        </w:tc>
        <w:tc>
          <w:tcPr>
            <w:tcW w:w="2410" w:type="dxa"/>
            <w:shd w:val="clear" w:color="auto" w:fill="auto"/>
          </w:tcPr>
          <w:p w14:paraId="6CDDF340" w14:textId="77777777" w:rsidR="00E71B0B" w:rsidRDefault="00474308">
            <w:pPr>
              <w:pStyle w:val="TabellHode-rad"/>
              <w:jc w:val="right"/>
              <w:rPr>
                <w:lang w:eastAsia="en-US"/>
              </w:rPr>
            </w:pPr>
            <w:r>
              <w:rPr>
                <w:lang w:eastAsia="en-US"/>
              </w:rPr>
              <w:t>Resultat 2022 (2021)</w:t>
            </w:r>
          </w:p>
        </w:tc>
      </w:tr>
      <w:tr w:rsidR="00F562F6" w14:paraId="60F37B48" w14:textId="77777777">
        <w:trPr>
          <w:trHeight w:val="60"/>
        </w:trPr>
        <w:tc>
          <w:tcPr>
            <w:tcW w:w="1809" w:type="dxa"/>
            <w:vMerge w:val="restart"/>
            <w:shd w:val="clear" w:color="auto" w:fill="auto"/>
          </w:tcPr>
          <w:p w14:paraId="6EC14CD2" w14:textId="77777777" w:rsidR="00E71B0B" w:rsidRDefault="00474308">
            <w:pPr>
              <w:rPr>
                <w:lang w:eastAsia="en-US"/>
              </w:rPr>
            </w:pPr>
            <w:r>
              <w:rPr>
                <w:rStyle w:val="halvfet"/>
                <w:lang w:eastAsia="en-US"/>
              </w:rPr>
              <w:t>Andøya Space AS</w:t>
            </w:r>
          </w:p>
        </w:tc>
        <w:tc>
          <w:tcPr>
            <w:tcW w:w="1134" w:type="dxa"/>
            <w:vMerge w:val="restart"/>
            <w:shd w:val="clear" w:color="auto" w:fill="auto"/>
          </w:tcPr>
          <w:p w14:paraId="08AD0C07" w14:textId="77777777" w:rsidR="00E71B0B" w:rsidRDefault="00474308">
            <w:pPr>
              <w:rPr>
                <w:lang w:eastAsia="en-US"/>
              </w:rPr>
            </w:pPr>
            <w:r>
              <w:rPr>
                <w:lang w:eastAsia="en-US"/>
              </w:rPr>
              <w:t>Sektorpolitisk måloppnåelse</w:t>
            </w:r>
          </w:p>
        </w:tc>
        <w:tc>
          <w:tcPr>
            <w:tcW w:w="3261" w:type="dxa"/>
            <w:shd w:val="clear" w:color="auto" w:fill="auto"/>
          </w:tcPr>
          <w:p w14:paraId="71B32635" w14:textId="77777777" w:rsidR="00E71B0B" w:rsidRDefault="00474308">
            <w:pPr>
              <w:rPr>
                <w:lang w:eastAsia="en-US"/>
              </w:rPr>
            </w:pPr>
            <w:r>
              <w:rPr>
                <w:lang w:eastAsia="en-US"/>
              </w:rPr>
              <w:t xml:space="preserve">Range </w:t>
            </w:r>
            <w:proofErr w:type="spellStart"/>
            <w:r>
              <w:rPr>
                <w:lang w:eastAsia="en-US"/>
              </w:rPr>
              <w:t>readiness</w:t>
            </w:r>
            <w:proofErr w:type="spellEnd"/>
            <w:r>
              <w:rPr>
                <w:lang w:eastAsia="en-US"/>
              </w:rPr>
              <w:t xml:space="preserve"> (i hvilken grad infrastruktur er klar til bruk når kundene ankommer)</w:t>
            </w:r>
          </w:p>
        </w:tc>
        <w:tc>
          <w:tcPr>
            <w:tcW w:w="4110" w:type="dxa"/>
            <w:shd w:val="clear" w:color="auto" w:fill="auto"/>
          </w:tcPr>
          <w:p w14:paraId="00CDABE7" w14:textId="77777777" w:rsidR="00E71B0B" w:rsidRDefault="00474308">
            <w:pPr>
              <w:rPr>
                <w:lang w:eastAsia="en-US"/>
              </w:rPr>
            </w:pPr>
            <w:r>
              <w:rPr>
                <w:lang w:eastAsia="en-US"/>
              </w:rPr>
              <w:t>Antall dager kunder blir forsinket pga. nedetid</w:t>
            </w:r>
          </w:p>
        </w:tc>
        <w:tc>
          <w:tcPr>
            <w:tcW w:w="1985" w:type="dxa"/>
            <w:shd w:val="clear" w:color="auto" w:fill="auto"/>
          </w:tcPr>
          <w:p w14:paraId="6D487F14" w14:textId="77777777" w:rsidR="00E71B0B" w:rsidRDefault="00474308">
            <w:pPr>
              <w:jc w:val="right"/>
              <w:rPr>
                <w:lang w:eastAsia="en-US"/>
              </w:rPr>
            </w:pPr>
            <w:r>
              <w:rPr>
                <w:lang w:eastAsia="en-US"/>
              </w:rPr>
              <w:t>0 dager</w:t>
            </w:r>
          </w:p>
        </w:tc>
        <w:tc>
          <w:tcPr>
            <w:tcW w:w="2410" w:type="dxa"/>
            <w:shd w:val="clear" w:color="auto" w:fill="auto"/>
          </w:tcPr>
          <w:p w14:paraId="11400B05" w14:textId="77777777" w:rsidR="00E71B0B" w:rsidRDefault="00474308">
            <w:pPr>
              <w:jc w:val="right"/>
              <w:rPr>
                <w:lang w:eastAsia="en-US"/>
              </w:rPr>
            </w:pPr>
            <w:r>
              <w:rPr>
                <w:lang w:eastAsia="en-US"/>
              </w:rPr>
              <w:t>0 dager</w:t>
            </w:r>
          </w:p>
        </w:tc>
      </w:tr>
      <w:tr w:rsidR="00F562F6" w14:paraId="4CA798D9" w14:textId="77777777">
        <w:trPr>
          <w:trHeight w:val="60"/>
        </w:trPr>
        <w:tc>
          <w:tcPr>
            <w:tcW w:w="1809" w:type="dxa"/>
            <w:vMerge/>
            <w:shd w:val="clear" w:color="auto" w:fill="auto"/>
          </w:tcPr>
          <w:p w14:paraId="77CD6965" w14:textId="77777777" w:rsidR="00E71B0B" w:rsidRDefault="00E71B0B">
            <w:pPr>
              <w:rPr>
                <w:rFonts w:ascii="OpenSans-ExtraBold" w:hAnsi="OpenSans-ExtraBold"/>
                <w:lang w:eastAsia="en-US"/>
              </w:rPr>
            </w:pPr>
          </w:p>
        </w:tc>
        <w:tc>
          <w:tcPr>
            <w:tcW w:w="1134" w:type="dxa"/>
            <w:vMerge/>
            <w:shd w:val="clear" w:color="auto" w:fill="auto"/>
          </w:tcPr>
          <w:p w14:paraId="1E514BA4" w14:textId="77777777" w:rsidR="00E71B0B" w:rsidRDefault="00E71B0B">
            <w:pPr>
              <w:rPr>
                <w:rFonts w:ascii="OpenSans-ExtraBold" w:hAnsi="OpenSans-ExtraBold"/>
                <w:lang w:eastAsia="en-US"/>
              </w:rPr>
            </w:pPr>
          </w:p>
        </w:tc>
        <w:tc>
          <w:tcPr>
            <w:tcW w:w="3261" w:type="dxa"/>
            <w:shd w:val="clear" w:color="auto" w:fill="auto"/>
          </w:tcPr>
          <w:p w14:paraId="2FCFA779" w14:textId="77777777" w:rsidR="00E71B0B" w:rsidRDefault="00474308">
            <w:pPr>
              <w:rPr>
                <w:lang w:eastAsia="en-US"/>
              </w:rPr>
            </w:pPr>
            <w:r>
              <w:rPr>
                <w:lang w:eastAsia="en-US"/>
              </w:rPr>
              <w:t>Kundetilfredshet, operative oppdrag</w:t>
            </w:r>
          </w:p>
        </w:tc>
        <w:tc>
          <w:tcPr>
            <w:tcW w:w="4110" w:type="dxa"/>
            <w:shd w:val="clear" w:color="auto" w:fill="auto"/>
          </w:tcPr>
          <w:p w14:paraId="4C589F14" w14:textId="77777777" w:rsidR="00E71B0B" w:rsidRDefault="00474308">
            <w:pPr>
              <w:rPr>
                <w:lang w:eastAsia="en-US"/>
              </w:rPr>
            </w:pPr>
            <w:r>
              <w:rPr>
                <w:lang w:eastAsia="en-US"/>
              </w:rPr>
              <w:t>Skala fra 1-5, hvor 5 er best</w:t>
            </w:r>
          </w:p>
        </w:tc>
        <w:tc>
          <w:tcPr>
            <w:tcW w:w="1985" w:type="dxa"/>
            <w:shd w:val="clear" w:color="auto" w:fill="auto"/>
          </w:tcPr>
          <w:p w14:paraId="7EDB9F19" w14:textId="77777777" w:rsidR="00E71B0B" w:rsidRDefault="00474308">
            <w:pPr>
              <w:jc w:val="right"/>
              <w:rPr>
                <w:lang w:eastAsia="en-US"/>
              </w:rPr>
            </w:pPr>
            <w:r>
              <w:rPr>
                <w:lang w:eastAsia="en-US"/>
              </w:rPr>
              <w:t>4,0</w:t>
            </w:r>
          </w:p>
        </w:tc>
        <w:tc>
          <w:tcPr>
            <w:tcW w:w="2410" w:type="dxa"/>
            <w:shd w:val="clear" w:color="auto" w:fill="auto"/>
          </w:tcPr>
          <w:p w14:paraId="4A73844F" w14:textId="77777777" w:rsidR="00E71B0B" w:rsidRDefault="00474308">
            <w:pPr>
              <w:jc w:val="right"/>
              <w:rPr>
                <w:lang w:eastAsia="en-US"/>
              </w:rPr>
            </w:pPr>
            <w:r>
              <w:rPr>
                <w:lang w:eastAsia="en-US"/>
              </w:rPr>
              <w:t>4,5</w:t>
            </w:r>
          </w:p>
        </w:tc>
      </w:tr>
      <w:tr w:rsidR="00F562F6" w14:paraId="00E9E2BA" w14:textId="77777777">
        <w:trPr>
          <w:trHeight w:val="60"/>
        </w:trPr>
        <w:tc>
          <w:tcPr>
            <w:tcW w:w="1809" w:type="dxa"/>
            <w:vMerge/>
            <w:shd w:val="clear" w:color="auto" w:fill="auto"/>
          </w:tcPr>
          <w:p w14:paraId="549FA7FB" w14:textId="77777777" w:rsidR="00E71B0B" w:rsidRDefault="00E71B0B">
            <w:pPr>
              <w:rPr>
                <w:rFonts w:ascii="OpenSans-ExtraBold" w:hAnsi="OpenSans-ExtraBold"/>
                <w:lang w:eastAsia="en-US"/>
              </w:rPr>
            </w:pPr>
          </w:p>
        </w:tc>
        <w:tc>
          <w:tcPr>
            <w:tcW w:w="1134" w:type="dxa"/>
            <w:vMerge/>
            <w:shd w:val="clear" w:color="auto" w:fill="auto"/>
          </w:tcPr>
          <w:p w14:paraId="0BFC1849" w14:textId="77777777" w:rsidR="00E71B0B" w:rsidRDefault="00E71B0B">
            <w:pPr>
              <w:rPr>
                <w:rFonts w:ascii="OpenSans-ExtraBold" w:hAnsi="OpenSans-ExtraBold"/>
                <w:lang w:eastAsia="en-US"/>
              </w:rPr>
            </w:pPr>
          </w:p>
        </w:tc>
        <w:tc>
          <w:tcPr>
            <w:tcW w:w="3261" w:type="dxa"/>
            <w:shd w:val="clear" w:color="auto" w:fill="auto"/>
          </w:tcPr>
          <w:p w14:paraId="613C62AA" w14:textId="77777777" w:rsidR="00E71B0B" w:rsidRDefault="00474308">
            <w:pPr>
              <w:rPr>
                <w:lang w:eastAsia="en-US"/>
              </w:rPr>
            </w:pPr>
            <w:r>
              <w:rPr>
                <w:lang w:eastAsia="en-US"/>
              </w:rPr>
              <w:t>Undervisningsaktivitet</w:t>
            </w:r>
          </w:p>
        </w:tc>
        <w:tc>
          <w:tcPr>
            <w:tcW w:w="4110" w:type="dxa"/>
            <w:shd w:val="clear" w:color="auto" w:fill="auto"/>
          </w:tcPr>
          <w:p w14:paraId="64A1EBCC" w14:textId="77777777" w:rsidR="00E71B0B" w:rsidRDefault="00474308">
            <w:pPr>
              <w:rPr>
                <w:lang w:eastAsia="en-US"/>
              </w:rPr>
            </w:pPr>
            <w:r>
              <w:rPr>
                <w:lang w:eastAsia="en-US"/>
              </w:rPr>
              <w:t>Antall kursdeltakere pr. år totalt</w:t>
            </w:r>
          </w:p>
        </w:tc>
        <w:tc>
          <w:tcPr>
            <w:tcW w:w="1985" w:type="dxa"/>
            <w:shd w:val="clear" w:color="auto" w:fill="auto"/>
          </w:tcPr>
          <w:p w14:paraId="32DFDB5C" w14:textId="77777777" w:rsidR="00E71B0B" w:rsidRDefault="00474308">
            <w:pPr>
              <w:jc w:val="right"/>
              <w:rPr>
                <w:lang w:eastAsia="en-US"/>
              </w:rPr>
            </w:pPr>
            <w:r>
              <w:rPr>
                <w:lang w:eastAsia="en-US"/>
              </w:rPr>
              <w:t>68 900</w:t>
            </w:r>
          </w:p>
        </w:tc>
        <w:tc>
          <w:tcPr>
            <w:tcW w:w="2410" w:type="dxa"/>
            <w:shd w:val="clear" w:color="auto" w:fill="auto"/>
          </w:tcPr>
          <w:p w14:paraId="50EF21A0" w14:textId="77777777" w:rsidR="00E71B0B" w:rsidRDefault="00474308">
            <w:pPr>
              <w:jc w:val="right"/>
              <w:rPr>
                <w:lang w:eastAsia="en-US"/>
              </w:rPr>
            </w:pPr>
            <w:r>
              <w:rPr>
                <w:lang w:eastAsia="en-US"/>
              </w:rPr>
              <w:t xml:space="preserve">43 319 </w:t>
            </w:r>
          </w:p>
        </w:tc>
      </w:tr>
      <w:tr w:rsidR="00F562F6" w14:paraId="5B013CE3" w14:textId="77777777">
        <w:trPr>
          <w:trHeight w:val="60"/>
        </w:trPr>
        <w:tc>
          <w:tcPr>
            <w:tcW w:w="1809" w:type="dxa"/>
            <w:vMerge/>
            <w:shd w:val="clear" w:color="auto" w:fill="auto"/>
          </w:tcPr>
          <w:p w14:paraId="27ABA6C1" w14:textId="77777777" w:rsidR="00E71B0B" w:rsidRDefault="00E71B0B">
            <w:pPr>
              <w:rPr>
                <w:rFonts w:ascii="OpenSans-ExtraBold" w:hAnsi="OpenSans-ExtraBold"/>
                <w:lang w:eastAsia="en-US"/>
              </w:rPr>
            </w:pPr>
          </w:p>
        </w:tc>
        <w:tc>
          <w:tcPr>
            <w:tcW w:w="1134" w:type="dxa"/>
            <w:vMerge/>
            <w:shd w:val="clear" w:color="auto" w:fill="auto"/>
          </w:tcPr>
          <w:p w14:paraId="7F2901E4" w14:textId="77777777" w:rsidR="00E71B0B" w:rsidRDefault="00E71B0B">
            <w:pPr>
              <w:rPr>
                <w:rFonts w:ascii="OpenSans-ExtraBold" w:hAnsi="OpenSans-ExtraBold"/>
                <w:lang w:eastAsia="en-US"/>
              </w:rPr>
            </w:pPr>
          </w:p>
        </w:tc>
        <w:tc>
          <w:tcPr>
            <w:tcW w:w="3261" w:type="dxa"/>
            <w:shd w:val="clear" w:color="auto" w:fill="auto"/>
          </w:tcPr>
          <w:p w14:paraId="633A93FB" w14:textId="77777777" w:rsidR="00E71B0B" w:rsidRDefault="00474308">
            <w:pPr>
              <w:rPr>
                <w:lang w:eastAsia="en-US"/>
              </w:rPr>
            </w:pPr>
            <w:r>
              <w:rPr>
                <w:lang w:eastAsia="en-US"/>
              </w:rPr>
              <w:t>Kundetilfredshet, kurs og undervisning</w:t>
            </w:r>
          </w:p>
        </w:tc>
        <w:tc>
          <w:tcPr>
            <w:tcW w:w="4110" w:type="dxa"/>
            <w:shd w:val="clear" w:color="auto" w:fill="auto"/>
          </w:tcPr>
          <w:p w14:paraId="594BE810" w14:textId="77777777" w:rsidR="00E71B0B" w:rsidRDefault="00474308">
            <w:pPr>
              <w:rPr>
                <w:lang w:eastAsia="en-US"/>
              </w:rPr>
            </w:pPr>
            <w:r>
              <w:rPr>
                <w:lang w:eastAsia="en-US"/>
              </w:rPr>
              <w:t>Skala fra 1-5, hvor 5 er best</w:t>
            </w:r>
          </w:p>
        </w:tc>
        <w:tc>
          <w:tcPr>
            <w:tcW w:w="1985" w:type="dxa"/>
            <w:shd w:val="clear" w:color="auto" w:fill="auto"/>
          </w:tcPr>
          <w:p w14:paraId="50128C85" w14:textId="77777777" w:rsidR="00E71B0B" w:rsidRDefault="00474308">
            <w:pPr>
              <w:jc w:val="right"/>
              <w:rPr>
                <w:lang w:eastAsia="en-US"/>
              </w:rPr>
            </w:pPr>
            <w:r>
              <w:rPr>
                <w:lang w:eastAsia="en-US"/>
              </w:rPr>
              <w:t>4,0</w:t>
            </w:r>
          </w:p>
        </w:tc>
        <w:tc>
          <w:tcPr>
            <w:tcW w:w="2410" w:type="dxa"/>
            <w:shd w:val="clear" w:color="auto" w:fill="auto"/>
          </w:tcPr>
          <w:p w14:paraId="72A5BAEE" w14:textId="77777777" w:rsidR="00E71B0B" w:rsidRDefault="00474308">
            <w:pPr>
              <w:jc w:val="right"/>
              <w:rPr>
                <w:lang w:eastAsia="en-US"/>
              </w:rPr>
            </w:pPr>
            <w:r>
              <w:rPr>
                <w:lang w:eastAsia="en-US"/>
              </w:rPr>
              <w:t>4,5</w:t>
            </w:r>
          </w:p>
        </w:tc>
      </w:tr>
      <w:tr w:rsidR="00F562F6" w14:paraId="191B246F" w14:textId="77777777">
        <w:trPr>
          <w:trHeight w:val="60"/>
        </w:trPr>
        <w:tc>
          <w:tcPr>
            <w:tcW w:w="1809" w:type="dxa"/>
            <w:vMerge/>
            <w:shd w:val="clear" w:color="auto" w:fill="auto"/>
          </w:tcPr>
          <w:p w14:paraId="5989B731" w14:textId="77777777" w:rsidR="00E71B0B" w:rsidRDefault="00E71B0B">
            <w:pPr>
              <w:rPr>
                <w:rFonts w:ascii="OpenSans-ExtraBold" w:hAnsi="OpenSans-ExtraBold"/>
                <w:lang w:eastAsia="en-US"/>
              </w:rPr>
            </w:pPr>
          </w:p>
        </w:tc>
        <w:tc>
          <w:tcPr>
            <w:tcW w:w="1134" w:type="dxa"/>
            <w:vMerge w:val="restart"/>
            <w:shd w:val="clear" w:color="auto" w:fill="auto"/>
          </w:tcPr>
          <w:p w14:paraId="1345ADC4" w14:textId="77777777" w:rsidR="00E71B0B" w:rsidRDefault="00474308">
            <w:pPr>
              <w:rPr>
                <w:lang w:eastAsia="en-US"/>
              </w:rPr>
            </w:pPr>
            <w:r>
              <w:rPr>
                <w:lang w:eastAsia="en-US"/>
              </w:rPr>
              <w:t>Effektiv drift*</w:t>
            </w:r>
          </w:p>
        </w:tc>
        <w:tc>
          <w:tcPr>
            <w:tcW w:w="3261" w:type="dxa"/>
            <w:shd w:val="clear" w:color="auto" w:fill="auto"/>
          </w:tcPr>
          <w:p w14:paraId="7327FF4F" w14:textId="77777777" w:rsidR="00E71B0B" w:rsidRDefault="00474308">
            <w:pPr>
              <w:rPr>
                <w:lang w:eastAsia="en-US"/>
              </w:rPr>
            </w:pPr>
            <w:r>
              <w:rPr>
                <w:lang w:eastAsia="en-US"/>
              </w:rPr>
              <w:t>Omsetningsvekst, konsern</w:t>
            </w:r>
          </w:p>
        </w:tc>
        <w:tc>
          <w:tcPr>
            <w:tcW w:w="4110" w:type="dxa"/>
            <w:shd w:val="clear" w:color="auto" w:fill="auto"/>
          </w:tcPr>
          <w:p w14:paraId="607A61FF" w14:textId="77777777" w:rsidR="00E71B0B" w:rsidRDefault="00474308">
            <w:pPr>
              <w:rPr>
                <w:lang w:eastAsia="en-US"/>
              </w:rPr>
            </w:pPr>
            <w:r>
              <w:rPr>
                <w:lang w:eastAsia="en-US"/>
              </w:rPr>
              <w:t>Siste 12 måneder</w:t>
            </w:r>
          </w:p>
        </w:tc>
        <w:tc>
          <w:tcPr>
            <w:tcW w:w="1985" w:type="dxa"/>
            <w:shd w:val="clear" w:color="auto" w:fill="auto"/>
          </w:tcPr>
          <w:p w14:paraId="520E6DD8" w14:textId="77777777" w:rsidR="00E71B0B" w:rsidRDefault="00474308">
            <w:pPr>
              <w:jc w:val="right"/>
              <w:rPr>
                <w:lang w:eastAsia="en-US"/>
              </w:rPr>
            </w:pPr>
            <w:r>
              <w:rPr>
                <w:lang w:eastAsia="en-US"/>
              </w:rPr>
              <w:t>10 %</w:t>
            </w:r>
          </w:p>
        </w:tc>
        <w:tc>
          <w:tcPr>
            <w:tcW w:w="2410" w:type="dxa"/>
            <w:shd w:val="clear" w:color="auto" w:fill="auto"/>
          </w:tcPr>
          <w:p w14:paraId="0E98DB20" w14:textId="77777777" w:rsidR="00E71B0B" w:rsidRDefault="00474308">
            <w:pPr>
              <w:jc w:val="right"/>
              <w:rPr>
                <w:lang w:eastAsia="en-US"/>
              </w:rPr>
            </w:pPr>
            <w:r>
              <w:rPr>
                <w:lang w:eastAsia="en-US"/>
              </w:rPr>
              <w:t>29 %</w:t>
            </w:r>
          </w:p>
        </w:tc>
      </w:tr>
      <w:tr w:rsidR="00F562F6" w14:paraId="606006D8" w14:textId="77777777">
        <w:trPr>
          <w:trHeight w:val="60"/>
        </w:trPr>
        <w:tc>
          <w:tcPr>
            <w:tcW w:w="1809" w:type="dxa"/>
            <w:vMerge/>
            <w:shd w:val="clear" w:color="auto" w:fill="auto"/>
          </w:tcPr>
          <w:p w14:paraId="41516694" w14:textId="77777777" w:rsidR="00E71B0B" w:rsidRDefault="00E71B0B">
            <w:pPr>
              <w:rPr>
                <w:rFonts w:ascii="OpenSans-ExtraBold" w:hAnsi="OpenSans-ExtraBold"/>
                <w:lang w:eastAsia="en-US"/>
              </w:rPr>
            </w:pPr>
          </w:p>
        </w:tc>
        <w:tc>
          <w:tcPr>
            <w:tcW w:w="1134" w:type="dxa"/>
            <w:vMerge/>
            <w:shd w:val="clear" w:color="auto" w:fill="auto"/>
          </w:tcPr>
          <w:p w14:paraId="6AD914B4" w14:textId="77777777" w:rsidR="00E71B0B" w:rsidRDefault="00E71B0B">
            <w:pPr>
              <w:rPr>
                <w:rFonts w:ascii="OpenSans-ExtraBold" w:hAnsi="OpenSans-ExtraBold"/>
                <w:lang w:eastAsia="en-US"/>
              </w:rPr>
            </w:pPr>
          </w:p>
        </w:tc>
        <w:tc>
          <w:tcPr>
            <w:tcW w:w="3261" w:type="dxa"/>
            <w:shd w:val="clear" w:color="auto" w:fill="auto"/>
          </w:tcPr>
          <w:p w14:paraId="24FC2E89" w14:textId="77777777" w:rsidR="00E71B0B" w:rsidRDefault="00474308">
            <w:pPr>
              <w:rPr>
                <w:lang w:eastAsia="en-US"/>
              </w:rPr>
            </w:pPr>
            <w:r>
              <w:rPr>
                <w:lang w:eastAsia="en-US"/>
              </w:rPr>
              <w:t>Brutto driftsresultat, konsern</w:t>
            </w:r>
          </w:p>
        </w:tc>
        <w:tc>
          <w:tcPr>
            <w:tcW w:w="4110" w:type="dxa"/>
            <w:shd w:val="clear" w:color="auto" w:fill="auto"/>
          </w:tcPr>
          <w:p w14:paraId="7991FC08" w14:textId="77777777" w:rsidR="00E71B0B" w:rsidRDefault="00474308">
            <w:pPr>
              <w:rPr>
                <w:lang w:eastAsia="en-US"/>
              </w:rPr>
            </w:pPr>
            <w:r>
              <w:rPr>
                <w:lang w:eastAsia="en-US"/>
              </w:rPr>
              <w:t xml:space="preserve">EBITDA/omsetning siste 36 </w:t>
            </w:r>
            <w:proofErr w:type="spellStart"/>
            <w:r>
              <w:rPr>
                <w:lang w:eastAsia="en-US"/>
              </w:rPr>
              <w:t>mnd</w:t>
            </w:r>
            <w:proofErr w:type="spellEnd"/>
            <w:r>
              <w:rPr>
                <w:lang w:eastAsia="en-US"/>
              </w:rPr>
              <w:t xml:space="preserve"> </w:t>
            </w:r>
            <w:proofErr w:type="spellStart"/>
            <w:proofErr w:type="gramStart"/>
            <w:r>
              <w:rPr>
                <w:lang w:eastAsia="en-US"/>
              </w:rPr>
              <w:t>gj.snitt</w:t>
            </w:r>
            <w:proofErr w:type="spellEnd"/>
            <w:proofErr w:type="gramEnd"/>
          </w:p>
        </w:tc>
        <w:tc>
          <w:tcPr>
            <w:tcW w:w="1985" w:type="dxa"/>
            <w:shd w:val="clear" w:color="auto" w:fill="auto"/>
          </w:tcPr>
          <w:p w14:paraId="707EBCEF" w14:textId="77777777" w:rsidR="00E71B0B" w:rsidRDefault="00474308">
            <w:pPr>
              <w:jc w:val="right"/>
              <w:rPr>
                <w:lang w:eastAsia="en-US"/>
              </w:rPr>
            </w:pPr>
            <w:r>
              <w:rPr>
                <w:lang w:eastAsia="en-US"/>
              </w:rPr>
              <w:t>15 %</w:t>
            </w:r>
          </w:p>
        </w:tc>
        <w:tc>
          <w:tcPr>
            <w:tcW w:w="2410" w:type="dxa"/>
            <w:shd w:val="clear" w:color="auto" w:fill="auto"/>
          </w:tcPr>
          <w:p w14:paraId="49230ABE" w14:textId="77777777" w:rsidR="00E71B0B" w:rsidRDefault="00474308">
            <w:pPr>
              <w:jc w:val="right"/>
              <w:rPr>
                <w:lang w:eastAsia="en-US"/>
              </w:rPr>
            </w:pPr>
            <w:r>
              <w:rPr>
                <w:lang w:eastAsia="en-US"/>
              </w:rPr>
              <w:t xml:space="preserve">8 % </w:t>
            </w:r>
          </w:p>
        </w:tc>
      </w:tr>
      <w:tr w:rsidR="00F562F6" w14:paraId="7ED7FE1E" w14:textId="77777777">
        <w:trPr>
          <w:trHeight w:val="60"/>
        </w:trPr>
        <w:tc>
          <w:tcPr>
            <w:tcW w:w="1809" w:type="dxa"/>
            <w:vMerge/>
            <w:shd w:val="clear" w:color="auto" w:fill="auto"/>
          </w:tcPr>
          <w:p w14:paraId="5EF374EB" w14:textId="77777777" w:rsidR="00E71B0B" w:rsidRDefault="00E71B0B">
            <w:pPr>
              <w:rPr>
                <w:rFonts w:ascii="OpenSans-ExtraBold" w:hAnsi="OpenSans-ExtraBold"/>
                <w:lang w:eastAsia="en-US"/>
              </w:rPr>
            </w:pPr>
          </w:p>
        </w:tc>
        <w:tc>
          <w:tcPr>
            <w:tcW w:w="1134" w:type="dxa"/>
            <w:vMerge/>
            <w:shd w:val="clear" w:color="auto" w:fill="auto"/>
          </w:tcPr>
          <w:p w14:paraId="3CD93D27" w14:textId="77777777" w:rsidR="00E71B0B" w:rsidRDefault="00E71B0B">
            <w:pPr>
              <w:rPr>
                <w:rFonts w:ascii="OpenSans-ExtraBold" w:hAnsi="OpenSans-ExtraBold"/>
                <w:lang w:eastAsia="en-US"/>
              </w:rPr>
            </w:pPr>
          </w:p>
        </w:tc>
        <w:tc>
          <w:tcPr>
            <w:tcW w:w="3261" w:type="dxa"/>
            <w:shd w:val="clear" w:color="auto" w:fill="auto"/>
          </w:tcPr>
          <w:p w14:paraId="750BDC94" w14:textId="77777777" w:rsidR="00E71B0B" w:rsidRDefault="00474308">
            <w:pPr>
              <w:rPr>
                <w:lang w:eastAsia="en-US"/>
              </w:rPr>
            </w:pPr>
            <w:r>
              <w:rPr>
                <w:lang w:eastAsia="en-US"/>
              </w:rPr>
              <w:t>Egenkapital, konsern</w:t>
            </w:r>
          </w:p>
        </w:tc>
        <w:tc>
          <w:tcPr>
            <w:tcW w:w="4110" w:type="dxa"/>
            <w:shd w:val="clear" w:color="auto" w:fill="auto"/>
          </w:tcPr>
          <w:p w14:paraId="631A0AAE" w14:textId="77777777" w:rsidR="00E71B0B" w:rsidRDefault="00474308">
            <w:pPr>
              <w:rPr>
                <w:lang w:eastAsia="en-US"/>
              </w:rPr>
            </w:pPr>
            <w:r>
              <w:rPr>
                <w:lang w:eastAsia="en-US"/>
              </w:rPr>
              <w:t>Pr. utgangen av året</w:t>
            </w:r>
          </w:p>
        </w:tc>
        <w:tc>
          <w:tcPr>
            <w:tcW w:w="1985" w:type="dxa"/>
            <w:shd w:val="clear" w:color="auto" w:fill="auto"/>
          </w:tcPr>
          <w:p w14:paraId="7918AB38" w14:textId="77777777" w:rsidR="00E71B0B" w:rsidRDefault="00474308">
            <w:pPr>
              <w:jc w:val="right"/>
              <w:rPr>
                <w:lang w:eastAsia="en-US"/>
              </w:rPr>
            </w:pPr>
            <w:r>
              <w:rPr>
                <w:lang w:eastAsia="en-US"/>
              </w:rPr>
              <w:t>Minst 40 %</w:t>
            </w:r>
          </w:p>
        </w:tc>
        <w:tc>
          <w:tcPr>
            <w:tcW w:w="2410" w:type="dxa"/>
            <w:shd w:val="clear" w:color="auto" w:fill="auto"/>
          </w:tcPr>
          <w:p w14:paraId="426D86C5" w14:textId="77777777" w:rsidR="00E71B0B" w:rsidRDefault="00474308">
            <w:pPr>
              <w:jc w:val="right"/>
              <w:rPr>
                <w:lang w:eastAsia="en-US"/>
              </w:rPr>
            </w:pPr>
            <w:r>
              <w:rPr>
                <w:lang w:eastAsia="en-US"/>
              </w:rPr>
              <w:t>47 %</w:t>
            </w:r>
          </w:p>
        </w:tc>
      </w:tr>
      <w:tr w:rsidR="00E71B0B" w14:paraId="66CC9502" w14:textId="77777777">
        <w:trPr>
          <w:trHeight w:val="60"/>
        </w:trPr>
        <w:tc>
          <w:tcPr>
            <w:tcW w:w="1809" w:type="dxa"/>
            <w:vMerge/>
            <w:shd w:val="clear" w:color="auto" w:fill="auto"/>
          </w:tcPr>
          <w:p w14:paraId="3F3CBAD6" w14:textId="77777777" w:rsidR="00E71B0B" w:rsidRDefault="00E71B0B">
            <w:pPr>
              <w:rPr>
                <w:rFonts w:ascii="OpenSans-ExtraBold" w:hAnsi="OpenSans-ExtraBold"/>
                <w:lang w:eastAsia="en-US"/>
              </w:rPr>
            </w:pPr>
          </w:p>
        </w:tc>
        <w:tc>
          <w:tcPr>
            <w:tcW w:w="12900" w:type="dxa"/>
            <w:gridSpan w:val="5"/>
            <w:shd w:val="clear" w:color="auto" w:fill="auto"/>
          </w:tcPr>
          <w:p w14:paraId="17D879FD" w14:textId="77777777" w:rsidR="00E71B0B" w:rsidRDefault="00474308">
            <w:pPr>
              <w:rPr>
                <w:lang w:eastAsia="en-US"/>
              </w:rPr>
            </w:pPr>
            <w:r>
              <w:rPr>
                <w:lang w:eastAsia="en-US"/>
              </w:rPr>
              <w:t>*Tall for konsernet samlet sett. Dette inkluderer resultatene fra både den sektorpolitiske delen og fra den konkurranseutsatte delen av konsernet.</w:t>
            </w:r>
          </w:p>
        </w:tc>
      </w:tr>
      <w:tr w:rsidR="00F562F6" w14:paraId="398960D6" w14:textId="77777777">
        <w:trPr>
          <w:trHeight w:val="60"/>
        </w:trPr>
        <w:tc>
          <w:tcPr>
            <w:tcW w:w="1809" w:type="dxa"/>
            <w:vMerge w:val="restart"/>
            <w:shd w:val="clear" w:color="auto" w:fill="auto"/>
          </w:tcPr>
          <w:p w14:paraId="517D4D1C" w14:textId="77777777" w:rsidR="00E71B0B" w:rsidRDefault="00474308">
            <w:pPr>
              <w:rPr>
                <w:lang w:eastAsia="en-US"/>
              </w:rPr>
            </w:pPr>
            <w:r>
              <w:rPr>
                <w:rStyle w:val="halvfet"/>
                <w:lang w:eastAsia="en-US"/>
              </w:rPr>
              <w:t>Avinor AS</w:t>
            </w:r>
          </w:p>
        </w:tc>
        <w:tc>
          <w:tcPr>
            <w:tcW w:w="1134" w:type="dxa"/>
            <w:vMerge w:val="restart"/>
            <w:shd w:val="clear" w:color="auto" w:fill="auto"/>
          </w:tcPr>
          <w:p w14:paraId="4F040DC7" w14:textId="77777777" w:rsidR="00E71B0B" w:rsidRDefault="00474308">
            <w:pPr>
              <w:rPr>
                <w:lang w:eastAsia="en-US"/>
              </w:rPr>
            </w:pPr>
            <w:r>
              <w:rPr>
                <w:lang w:eastAsia="en-US"/>
              </w:rPr>
              <w:t>Sektorpolitisk måloppnåelse</w:t>
            </w:r>
          </w:p>
        </w:tc>
        <w:tc>
          <w:tcPr>
            <w:tcW w:w="3261" w:type="dxa"/>
            <w:vMerge w:val="restart"/>
            <w:shd w:val="clear" w:color="auto" w:fill="auto"/>
          </w:tcPr>
          <w:p w14:paraId="699166A1" w14:textId="77777777" w:rsidR="00E71B0B" w:rsidRDefault="00474308">
            <w:pPr>
              <w:rPr>
                <w:lang w:eastAsia="en-US"/>
              </w:rPr>
            </w:pPr>
            <w:r>
              <w:rPr>
                <w:lang w:eastAsia="en-US"/>
              </w:rPr>
              <w:t>Høy forutsigbarhet for passasjerer</w:t>
            </w:r>
          </w:p>
        </w:tc>
        <w:tc>
          <w:tcPr>
            <w:tcW w:w="4110" w:type="dxa"/>
            <w:shd w:val="clear" w:color="auto" w:fill="auto"/>
          </w:tcPr>
          <w:p w14:paraId="0A1B1871" w14:textId="77777777" w:rsidR="00E71B0B" w:rsidRDefault="00474308">
            <w:pPr>
              <w:rPr>
                <w:lang w:eastAsia="en-US"/>
              </w:rPr>
            </w:pPr>
            <w:r>
              <w:rPr>
                <w:lang w:eastAsia="en-US"/>
              </w:rPr>
              <w:t>Regularitet</w:t>
            </w:r>
          </w:p>
        </w:tc>
        <w:tc>
          <w:tcPr>
            <w:tcW w:w="1985" w:type="dxa"/>
            <w:shd w:val="clear" w:color="auto" w:fill="auto"/>
          </w:tcPr>
          <w:p w14:paraId="4C855462" w14:textId="77777777" w:rsidR="00E71B0B" w:rsidRDefault="00474308">
            <w:pPr>
              <w:jc w:val="right"/>
              <w:rPr>
                <w:lang w:eastAsia="en-US"/>
              </w:rPr>
            </w:pPr>
            <w:r>
              <w:rPr>
                <w:lang w:eastAsia="en-US"/>
              </w:rPr>
              <w:t>98 %</w:t>
            </w:r>
          </w:p>
        </w:tc>
        <w:tc>
          <w:tcPr>
            <w:tcW w:w="2410" w:type="dxa"/>
            <w:shd w:val="clear" w:color="auto" w:fill="auto"/>
          </w:tcPr>
          <w:p w14:paraId="32030952" w14:textId="77777777" w:rsidR="00E71B0B" w:rsidRDefault="00474308">
            <w:pPr>
              <w:jc w:val="right"/>
              <w:rPr>
                <w:lang w:eastAsia="en-US"/>
              </w:rPr>
            </w:pPr>
            <w:r>
              <w:rPr>
                <w:lang w:eastAsia="en-US"/>
              </w:rPr>
              <w:t>99 % (98 %)</w:t>
            </w:r>
          </w:p>
        </w:tc>
      </w:tr>
      <w:tr w:rsidR="00F562F6" w14:paraId="14A1319D" w14:textId="77777777">
        <w:trPr>
          <w:trHeight w:val="60"/>
        </w:trPr>
        <w:tc>
          <w:tcPr>
            <w:tcW w:w="1809" w:type="dxa"/>
            <w:vMerge/>
            <w:shd w:val="clear" w:color="auto" w:fill="auto"/>
          </w:tcPr>
          <w:p w14:paraId="6654C79C" w14:textId="77777777" w:rsidR="00E71B0B" w:rsidRDefault="00E71B0B">
            <w:pPr>
              <w:rPr>
                <w:rFonts w:ascii="OpenSans-ExtraBold" w:hAnsi="OpenSans-ExtraBold"/>
                <w:lang w:eastAsia="en-US"/>
              </w:rPr>
            </w:pPr>
          </w:p>
        </w:tc>
        <w:tc>
          <w:tcPr>
            <w:tcW w:w="1134" w:type="dxa"/>
            <w:vMerge/>
            <w:shd w:val="clear" w:color="auto" w:fill="auto"/>
          </w:tcPr>
          <w:p w14:paraId="5D7A8BA7" w14:textId="77777777" w:rsidR="00E71B0B" w:rsidRDefault="00E71B0B">
            <w:pPr>
              <w:rPr>
                <w:rFonts w:ascii="OpenSans-ExtraBold" w:hAnsi="OpenSans-ExtraBold"/>
                <w:lang w:eastAsia="en-US"/>
              </w:rPr>
            </w:pPr>
          </w:p>
        </w:tc>
        <w:tc>
          <w:tcPr>
            <w:tcW w:w="3261" w:type="dxa"/>
            <w:vMerge/>
            <w:shd w:val="clear" w:color="auto" w:fill="auto"/>
          </w:tcPr>
          <w:p w14:paraId="414C79A8" w14:textId="77777777" w:rsidR="00E71B0B" w:rsidRDefault="00E71B0B">
            <w:pPr>
              <w:rPr>
                <w:rFonts w:ascii="OpenSans-ExtraBold" w:hAnsi="OpenSans-ExtraBold"/>
                <w:lang w:eastAsia="en-US"/>
              </w:rPr>
            </w:pPr>
          </w:p>
        </w:tc>
        <w:tc>
          <w:tcPr>
            <w:tcW w:w="4110" w:type="dxa"/>
            <w:shd w:val="clear" w:color="auto" w:fill="auto"/>
          </w:tcPr>
          <w:p w14:paraId="2DE402C4" w14:textId="77777777" w:rsidR="00E71B0B" w:rsidRDefault="00474308">
            <w:pPr>
              <w:rPr>
                <w:lang w:eastAsia="en-US"/>
              </w:rPr>
            </w:pPr>
            <w:r>
              <w:rPr>
                <w:lang w:eastAsia="en-US"/>
              </w:rPr>
              <w:t>Punktlighet</w:t>
            </w:r>
          </w:p>
        </w:tc>
        <w:tc>
          <w:tcPr>
            <w:tcW w:w="1985" w:type="dxa"/>
            <w:shd w:val="clear" w:color="auto" w:fill="auto"/>
          </w:tcPr>
          <w:p w14:paraId="1F4ADFCA" w14:textId="77777777" w:rsidR="00E71B0B" w:rsidRDefault="00474308">
            <w:pPr>
              <w:jc w:val="right"/>
              <w:rPr>
                <w:lang w:eastAsia="en-US"/>
              </w:rPr>
            </w:pPr>
            <w:r>
              <w:rPr>
                <w:lang w:eastAsia="en-US"/>
              </w:rPr>
              <w:t>88 %</w:t>
            </w:r>
          </w:p>
        </w:tc>
        <w:tc>
          <w:tcPr>
            <w:tcW w:w="2410" w:type="dxa"/>
            <w:shd w:val="clear" w:color="auto" w:fill="auto"/>
          </w:tcPr>
          <w:p w14:paraId="1677FFE8" w14:textId="77777777" w:rsidR="00E71B0B" w:rsidRDefault="00474308">
            <w:pPr>
              <w:jc w:val="right"/>
              <w:rPr>
                <w:lang w:eastAsia="en-US"/>
              </w:rPr>
            </w:pPr>
            <w:r>
              <w:rPr>
                <w:lang w:eastAsia="en-US"/>
              </w:rPr>
              <w:t>81 % (88 %)</w:t>
            </w:r>
          </w:p>
        </w:tc>
      </w:tr>
      <w:tr w:rsidR="00F562F6" w14:paraId="23164305" w14:textId="77777777">
        <w:trPr>
          <w:trHeight w:val="60"/>
        </w:trPr>
        <w:tc>
          <w:tcPr>
            <w:tcW w:w="1809" w:type="dxa"/>
            <w:vMerge/>
            <w:shd w:val="clear" w:color="auto" w:fill="auto"/>
          </w:tcPr>
          <w:p w14:paraId="06F90EB5" w14:textId="77777777" w:rsidR="00E71B0B" w:rsidRDefault="00E71B0B">
            <w:pPr>
              <w:rPr>
                <w:rFonts w:ascii="OpenSans-ExtraBold" w:hAnsi="OpenSans-ExtraBold"/>
                <w:lang w:eastAsia="en-US"/>
              </w:rPr>
            </w:pPr>
          </w:p>
        </w:tc>
        <w:tc>
          <w:tcPr>
            <w:tcW w:w="1134" w:type="dxa"/>
            <w:vMerge/>
            <w:shd w:val="clear" w:color="auto" w:fill="auto"/>
          </w:tcPr>
          <w:p w14:paraId="1BB5F1D9" w14:textId="77777777" w:rsidR="00E71B0B" w:rsidRDefault="00E71B0B">
            <w:pPr>
              <w:rPr>
                <w:rFonts w:ascii="OpenSans-ExtraBold" w:hAnsi="OpenSans-ExtraBold"/>
                <w:lang w:eastAsia="en-US"/>
              </w:rPr>
            </w:pPr>
          </w:p>
        </w:tc>
        <w:tc>
          <w:tcPr>
            <w:tcW w:w="3261" w:type="dxa"/>
            <w:vMerge w:val="restart"/>
            <w:shd w:val="clear" w:color="auto" w:fill="auto"/>
          </w:tcPr>
          <w:p w14:paraId="2E0BDF3C" w14:textId="77777777" w:rsidR="00E71B0B" w:rsidRDefault="00474308">
            <w:pPr>
              <w:rPr>
                <w:lang w:eastAsia="en-US"/>
              </w:rPr>
            </w:pPr>
            <w:r>
              <w:rPr>
                <w:lang w:eastAsia="en-US"/>
              </w:rPr>
              <w:t>Høyt sikkerhetsnivå</w:t>
            </w:r>
          </w:p>
        </w:tc>
        <w:tc>
          <w:tcPr>
            <w:tcW w:w="4110" w:type="dxa"/>
            <w:shd w:val="clear" w:color="auto" w:fill="auto"/>
          </w:tcPr>
          <w:p w14:paraId="187FCCA1" w14:textId="77777777" w:rsidR="00E71B0B" w:rsidRDefault="00474308">
            <w:pPr>
              <w:rPr>
                <w:lang w:eastAsia="en-US"/>
              </w:rPr>
            </w:pPr>
            <w:r>
              <w:rPr>
                <w:lang w:eastAsia="en-US"/>
              </w:rPr>
              <w:t>Alvorlige luftfartshendelser</w:t>
            </w:r>
          </w:p>
        </w:tc>
        <w:tc>
          <w:tcPr>
            <w:tcW w:w="1985" w:type="dxa"/>
            <w:shd w:val="clear" w:color="auto" w:fill="auto"/>
          </w:tcPr>
          <w:p w14:paraId="79D9E911" w14:textId="77777777" w:rsidR="00E71B0B" w:rsidRDefault="00474308">
            <w:pPr>
              <w:jc w:val="right"/>
              <w:rPr>
                <w:lang w:eastAsia="en-US"/>
              </w:rPr>
            </w:pPr>
            <w:r>
              <w:rPr>
                <w:lang w:eastAsia="en-US"/>
              </w:rPr>
              <w:t>0</w:t>
            </w:r>
          </w:p>
        </w:tc>
        <w:tc>
          <w:tcPr>
            <w:tcW w:w="2410" w:type="dxa"/>
            <w:shd w:val="clear" w:color="auto" w:fill="auto"/>
          </w:tcPr>
          <w:p w14:paraId="37CF344D" w14:textId="77777777" w:rsidR="00E71B0B" w:rsidRDefault="00474308">
            <w:pPr>
              <w:jc w:val="right"/>
              <w:rPr>
                <w:lang w:eastAsia="en-US"/>
              </w:rPr>
            </w:pPr>
            <w:r>
              <w:rPr>
                <w:lang w:eastAsia="en-US"/>
              </w:rPr>
              <w:t>0 (0)</w:t>
            </w:r>
          </w:p>
        </w:tc>
      </w:tr>
      <w:tr w:rsidR="00F562F6" w14:paraId="0F07C622" w14:textId="77777777">
        <w:trPr>
          <w:trHeight w:val="60"/>
        </w:trPr>
        <w:tc>
          <w:tcPr>
            <w:tcW w:w="1809" w:type="dxa"/>
            <w:vMerge/>
            <w:shd w:val="clear" w:color="auto" w:fill="auto"/>
          </w:tcPr>
          <w:p w14:paraId="2815D083" w14:textId="77777777" w:rsidR="00E71B0B" w:rsidRDefault="00E71B0B">
            <w:pPr>
              <w:rPr>
                <w:rFonts w:ascii="OpenSans-ExtraBold" w:hAnsi="OpenSans-ExtraBold"/>
                <w:lang w:eastAsia="en-US"/>
              </w:rPr>
            </w:pPr>
          </w:p>
        </w:tc>
        <w:tc>
          <w:tcPr>
            <w:tcW w:w="1134" w:type="dxa"/>
            <w:vMerge/>
            <w:shd w:val="clear" w:color="auto" w:fill="auto"/>
          </w:tcPr>
          <w:p w14:paraId="67ED062F" w14:textId="77777777" w:rsidR="00E71B0B" w:rsidRDefault="00E71B0B">
            <w:pPr>
              <w:rPr>
                <w:rFonts w:ascii="OpenSans-ExtraBold" w:hAnsi="OpenSans-ExtraBold"/>
                <w:lang w:eastAsia="en-US"/>
              </w:rPr>
            </w:pPr>
          </w:p>
        </w:tc>
        <w:tc>
          <w:tcPr>
            <w:tcW w:w="3261" w:type="dxa"/>
            <w:vMerge/>
            <w:shd w:val="clear" w:color="auto" w:fill="auto"/>
          </w:tcPr>
          <w:p w14:paraId="0B1315B0" w14:textId="77777777" w:rsidR="00E71B0B" w:rsidRDefault="00E71B0B">
            <w:pPr>
              <w:rPr>
                <w:rFonts w:ascii="OpenSans-ExtraBold" w:hAnsi="OpenSans-ExtraBold"/>
                <w:lang w:eastAsia="en-US"/>
              </w:rPr>
            </w:pPr>
          </w:p>
        </w:tc>
        <w:tc>
          <w:tcPr>
            <w:tcW w:w="4110" w:type="dxa"/>
            <w:shd w:val="clear" w:color="auto" w:fill="auto"/>
          </w:tcPr>
          <w:p w14:paraId="7633C7E4" w14:textId="77777777" w:rsidR="00E71B0B" w:rsidRDefault="00474308">
            <w:pPr>
              <w:rPr>
                <w:lang w:eastAsia="en-US"/>
              </w:rPr>
            </w:pPr>
            <w:r>
              <w:rPr>
                <w:lang w:eastAsia="en-US"/>
              </w:rPr>
              <w:t>Luftfartsulykker med/uten personskade</w:t>
            </w:r>
          </w:p>
        </w:tc>
        <w:tc>
          <w:tcPr>
            <w:tcW w:w="1985" w:type="dxa"/>
            <w:shd w:val="clear" w:color="auto" w:fill="auto"/>
          </w:tcPr>
          <w:p w14:paraId="3B88768E" w14:textId="77777777" w:rsidR="00E71B0B" w:rsidRDefault="00474308">
            <w:pPr>
              <w:jc w:val="right"/>
              <w:rPr>
                <w:lang w:eastAsia="en-US"/>
              </w:rPr>
            </w:pPr>
            <w:r>
              <w:rPr>
                <w:lang w:eastAsia="en-US"/>
              </w:rPr>
              <w:t>0</w:t>
            </w:r>
          </w:p>
        </w:tc>
        <w:tc>
          <w:tcPr>
            <w:tcW w:w="2410" w:type="dxa"/>
            <w:shd w:val="clear" w:color="auto" w:fill="auto"/>
          </w:tcPr>
          <w:p w14:paraId="7D3901D2" w14:textId="77777777" w:rsidR="00E71B0B" w:rsidRDefault="00474308">
            <w:pPr>
              <w:jc w:val="right"/>
              <w:rPr>
                <w:lang w:eastAsia="en-US"/>
              </w:rPr>
            </w:pPr>
            <w:r>
              <w:rPr>
                <w:lang w:eastAsia="en-US"/>
              </w:rPr>
              <w:t xml:space="preserve"> 0 (0)</w:t>
            </w:r>
          </w:p>
        </w:tc>
      </w:tr>
      <w:tr w:rsidR="00F562F6" w14:paraId="4812B0D1" w14:textId="77777777">
        <w:trPr>
          <w:trHeight w:val="60"/>
        </w:trPr>
        <w:tc>
          <w:tcPr>
            <w:tcW w:w="1809" w:type="dxa"/>
            <w:vMerge/>
            <w:shd w:val="clear" w:color="auto" w:fill="auto"/>
          </w:tcPr>
          <w:p w14:paraId="3848CF1C" w14:textId="77777777" w:rsidR="00E71B0B" w:rsidRDefault="00E71B0B">
            <w:pPr>
              <w:rPr>
                <w:rFonts w:ascii="OpenSans-ExtraBold" w:hAnsi="OpenSans-ExtraBold"/>
                <w:lang w:eastAsia="en-US"/>
              </w:rPr>
            </w:pPr>
          </w:p>
        </w:tc>
        <w:tc>
          <w:tcPr>
            <w:tcW w:w="1134" w:type="dxa"/>
            <w:shd w:val="clear" w:color="auto" w:fill="auto"/>
          </w:tcPr>
          <w:p w14:paraId="5C3E26F5" w14:textId="77777777" w:rsidR="00E71B0B" w:rsidRDefault="00474308">
            <w:pPr>
              <w:rPr>
                <w:lang w:eastAsia="en-US"/>
              </w:rPr>
            </w:pPr>
            <w:r>
              <w:rPr>
                <w:lang w:eastAsia="en-US"/>
              </w:rPr>
              <w:t>Effektiv drift*</w:t>
            </w:r>
          </w:p>
        </w:tc>
        <w:tc>
          <w:tcPr>
            <w:tcW w:w="3261" w:type="dxa"/>
            <w:shd w:val="clear" w:color="auto" w:fill="auto"/>
          </w:tcPr>
          <w:p w14:paraId="57697146" w14:textId="77777777" w:rsidR="00E71B0B" w:rsidRDefault="00474308">
            <w:pPr>
              <w:rPr>
                <w:lang w:eastAsia="en-US"/>
              </w:rPr>
            </w:pPr>
            <w:r>
              <w:rPr>
                <w:lang w:eastAsia="en-US"/>
              </w:rPr>
              <w:t>Høyest mulig avkastning innenfor de sektorpolitiske rammene</w:t>
            </w:r>
          </w:p>
        </w:tc>
        <w:tc>
          <w:tcPr>
            <w:tcW w:w="4110" w:type="dxa"/>
            <w:shd w:val="clear" w:color="auto" w:fill="auto"/>
          </w:tcPr>
          <w:p w14:paraId="032B7655" w14:textId="77777777" w:rsidR="00E71B0B" w:rsidRDefault="00474308">
            <w:pPr>
              <w:rPr>
                <w:lang w:eastAsia="en-US"/>
              </w:rPr>
            </w:pPr>
            <w:r>
              <w:rPr>
                <w:lang w:eastAsia="en-US"/>
              </w:rPr>
              <w:t>Avkastning investert kapital</w:t>
            </w:r>
          </w:p>
        </w:tc>
        <w:tc>
          <w:tcPr>
            <w:tcW w:w="1985" w:type="dxa"/>
            <w:shd w:val="clear" w:color="auto" w:fill="auto"/>
          </w:tcPr>
          <w:p w14:paraId="35673D92" w14:textId="77777777" w:rsidR="00E71B0B" w:rsidRDefault="00474308">
            <w:pPr>
              <w:jc w:val="right"/>
              <w:rPr>
                <w:lang w:eastAsia="en-US"/>
              </w:rPr>
            </w:pPr>
            <w:r>
              <w:rPr>
                <w:lang w:eastAsia="en-US"/>
              </w:rPr>
              <w:t>5,1 %</w:t>
            </w:r>
          </w:p>
        </w:tc>
        <w:tc>
          <w:tcPr>
            <w:tcW w:w="2410" w:type="dxa"/>
            <w:shd w:val="clear" w:color="auto" w:fill="auto"/>
          </w:tcPr>
          <w:p w14:paraId="54B1E7B3" w14:textId="77777777" w:rsidR="00E71B0B" w:rsidRDefault="00474308">
            <w:pPr>
              <w:jc w:val="right"/>
              <w:rPr>
                <w:lang w:eastAsia="en-US"/>
              </w:rPr>
            </w:pPr>
            <w:r>
              <w:rPr>
                <w:lang w:eastAsia="en-US"/>
              </w:rPr>
              <w:t>1,96 % (1,7 %)</w:t>
            </w:r>
          </w:p>
        </w:tc>
      </w:tr>
      <w:tr w:rsidR="00F562F6" w14:paraId="20B81404" w14:textId="77777777">
        <w:trPr>
          <w:trHeight w:val="60"/>
        </w:trPr>
        <w:tc>
          <w:tcPr>
            <w:tcW w:w="1809" w:type="dxa"/>
            <w:vMerge w:val="restart"/>
            <w:shd w:val="clear" w:color="auto" w:fill="auto"/>
          </w:tcPr>
          <w:p w14:paraId="10162642" w14:textId="77777777" w:rsidR="00E71B0B" w:rsidRDefault="00474308">
            <w:pPr>
              <w:rPr>
                <w:lang w:eastAsia="en-US"/>
              </w:rPr>
            </w:pPr>
            <w:r>
              <w:rPr>
                <w:rStyle w:val="halvfet"/>
                <w:lang w:eastAsia="en-US"/>
              </w:rPr>
              <w:t>Bane NOR SF</w:t>
            </w:r>
          </w:p>
        </w:tc>
        <w:tc>
          <w:tcPr>
            <w:tcW w:w="1134" w:type="dxa"/>
            <w:vMerge w:val="restart"/>
            <w:shd w:val="clear" w:color="auto" w:fill="auto"/>
          </w:tcPr>
          <w:p w14:paraId="3CC66DC5" w14:textId="77777777" w:rsidR="00E71B0B" w:rsidRDefault="00474308">
            <w:pPr>
              <w:rPr>
                <w:lang w:eastAsia="en-US"/>
              </w:rPr>
            </w:pPr>
            <w:r>
              <w:rPr>
                <w:lang w:eastAsia="en-US"/>
              </w:rPr>
              <w:t>Sektorpolitisk måloppnåelse</w:t>
            </w:r>
          </w:p>
        </w:tc>
        <w:tc>
          <w:tcPr>
            <w:tcW w:w="3261" w:type="dxa"/>
            <w:vMerge w:val="restart"/>
            <w:shd w:val="clear" w:color="auto" w:fill="auto"/>
          </w:tcPr>
          <w:p w14:paraId="236DF676" w14:textId="77777777" w:rsidR="00E71B0B" w:rsidRDefault="00474308">
            <w:pPr>
              <w:rPr>
                <w:lang w:eastAsia="en-US"/>
              </w:rPr>
            </w:pPr>
            <w:r>
              <w:rPr>
                <w:lang w:eastAsia="en-US"/>
              </w:rPr>
              <w:t>Levere Europas sikreste jernbane</w:t>
            </w:r>
          </w:p>
        </w:tc>
        <w:tc>
          <w:tcPr>
            <w:tcW w:w="4110" w:type="dxa"/>
            <w:shd w:val="clear" w:color="auto" w:fill="auto"/>
          </w:tcPr>
          <w:p w14:paraId="4C94C2D1" w14:textId="77777777" w:rsidR="00E71B0B" w:rsidRDefault="00474308">
            <w:pPr>
              <w:rPr>
                <w:lang w:eastAsia="en-US"/>
              </w:rPr>
            </w:pPr>
            <w:r>
              <w:rPr>
                <w:lang w:eastAsia="en-US"/>
              </w:rPr>
              <w:t>Antall omkomne</w:t>
            </w:r>
          </w:p>
        </w:tc>
        <w:tc>
          <w:tcPr>
            <w:tcW w:w="1985" w:type="dxa"/>
            <w:shd w:val="clear" w:color="auto" w:fill="auto"/>
          </w:tcPr>
          <w:p w14:paraId="02029D60" w14:textId="77777777" w:rsidR="00E71B0B" w:rsidRDefault="00474308">
            <w:pPr>
              <w:jc w:val="right"/>
              <w:rPr>
                <w:lang w:eastAsia="en-US"/>
              </w:rPr>
            </w:pPr>
            <w:r>
              <w:rPr>
                <w:lang w:eastAsia="en-US"/>
              </w:rPr>
              <w:t>0</w:t>
            </w:r>
          </w:p>
        </w:tc>
        <w:tc>
          <w:tcPr>
            <w:tcW w:w="2410" w:type="dxa"/>
            <w:shd w:val="clear" w:color="auto" w:fill="auto"/>
          </w:tcPr>
          <w:p w14:paraId="395C305C" w14:textId="77777777" w:rsidR="00E71B0B" w:rsidRDefault="00474308">
            <w:pPr>
              <w:jc w:val="right"/>
              <w:rPr>
                <w:lang w:eastAsia="en-US"/>
              </w:rPr>
            </w:pPr>
            <w:r>
              <w:rPr>
                <w:lang w:eastAsia="en-US"/>
              </w:rPr>
              <w:t>1 (0)</w:t>
            </w:r>
          </w:p>
        </w:tc>
      </w:tr>
      <w:tr w:rsidR="00F562F6" w14:paraId="3F46EFC1" w14:textId="77777777">
        <w:trPr>
          <w:trHeight w:val="60"/>
        </w:trPr>
        <w:tc>
          <w:tcPr>
            <w:tcW w:w="1809" w:type="dxa"/>
            <w:vMerge/>
            <w:shd w:val="clear" w:color="auto" w:fill="auto"/>
          </w:tcPr>
          <w:p w14:paraId="50E498B8" w14:textId="77777777" w:rsidR="00E71B0B" w:rsidRDefault="00E71B0B">
            <w:pPr>
              <w:rPr>
                <w:rFonts w:ascii="OpenSans-ExtraBold" w:hAnsi="OpenSans-ExtraBold"/>
                <w:lang w:eastAsia="en-US"/>
              </w:rPr>
            </w:pPr>
          </w:p>
        </w:tc>
        <w:tc>
          <w:tcPr>
            <w:tcW w:w="1134" w:type="dxa"/>
            <w:vMerge/>
            <w:shd w:val="clear" w:color="auto" w:fill="auto"/>
          </w:tcPr>
          <w:p w14:paraId="6CC3BEAE" w14:textId="77777777" w:rsidR="00E71B0B" w:rsidRDefault="00E71B0B">
            <w:pPr>
              <w:rPr>
                <w:rFonts w:ascii="OpenSans-ExtraBold" w:hAnsi="OpenSans-ExtraBold"/>
                <w:lang w:eastAsia="en-US"/>
              </w:rPr>
            </w:pPr>
          </w:p>
        </w:tc>
        <w:tc>
          <w:tcPr>
            <w:tcW w:w="3261" w:type="dxa"/>
            <w:vMerge/>
            <w:shd w:val="clear" w:color="auto" w:fill="auto"/>
          </w:tcPr>
          <w:p w14:paraId="2C77125F" w14:textId="77777777" w:rsidR="00E71B0B" w:rsidRDefault="00E71B0B">
            <w:pPr>
              <w:rPr>
                <w:rFonts w:ascii="OpenSans-ExtraBold" w:hAnsi="OpenSans-ExtraBold"/>
                <w:lang w:eastAsia="en-US"/>
              </w:rPr>
            </w:pPr>
          </w:p>
        </w:tc>
        <w:tc>
          <w:tcPr>
            <w:tcW w:w="4110" w:type="dxa"/>
            <w:shd w:val="clear" w:color="auto" w:fill="auto"/>
          </w:tcPr>
          <w:p w14:paraId="6F089569" w14:textId="77777777" w:rsidR="00E71B0B" w:rsidRDefault="00474308">
            <w:pPr>
              <w:rPr>
                <w:lang w:eastAsia="en-US"/>
              </w:rPr>
            </w:pPr>
            <w:r>
              <w:rPr>
                <w:lang w:eastAsia="en-US"/>
              </w:rPr>
              <w:t>Antall hardt skadde</w:t>
            </w:r>
          </w:p>
        </w:tc>
        <w:tc>
          <w:tcPr>
            <w:tcW w:w="1985" w:type="dxa"/>
            <w:shd w:val="clear" w:color="auto" w:fill="auto"/>
          </w:tcPr>
          <w:p w14:paraId="3758C140" w14:textId="77777777" w:rsidR="00E71B0B" w:rsidRDefault="00474308">
            <w:pPr>
              <w:jc w:val="right"/>
              <w:rPr>
                <w:lang w:eastAsia="en-US"/>
              </w:rPr>
            </w:pPr>
            <w:r>
              <w:rPr>
                <w:lang w:eastAsia="en-US"/>
              </w:rPr>
              <w:t>0</w:t>
            </w:r>
          </w:p>
        </w:tc>
        <w:tc>
          <w:tcPr>
            <w:tcW w:w="2410" w:type="dxa"/>
            <w:shd w:val="clear" w:color="auto" w:fill="auto"/>
          </w:tcPr>
          <w:p w14:paraId="62FA8180" w14:textId="77777777" w:rsidR="00E71B0B" w:rsidRDefault="00474308">
            <w:pPr>
              <w:jc w:val="right"/>
              <w:rPr>
                <w:lang w:eastAsia="en-US"/>
              </w:rPr>
            </w:pPr>
            <w:r>
              <w:rPr>
                <w:lang w:eastAsia="en-US"/>
              </w:rPr>
              <w:t>2 (1)</w:t>
            </w:r>
          </w:p>
        </w:tc>
      </w:tr>
      <w:tr w:rsidR="00F562F6" w14:paraId="4789BADB" w14:textId="77777777">
        <w:trPr>
          <w:trHeight w:val="60"/>
        </w:trPr>
        <w:tc>
          <w:tcPr>
            <w:tcW w:w="1809" w:type="dxa"/>
            <w:vMerge/>
            <w:shd w:val="clear" w:color="auto" w:fill="auto"/>
          </w:tcPr>
          <w:p w14:paraId="1F689A4E" w14:textId="77777777" w:rsidR="00E71B0B" w:rsidRDefault="00E71B0B">
            <w:pPr>
              <w:rPr>
                <w:rFonts w:ascii="OpenSans-ExtraBold" w:hAnsi="OpenSans-ExtraBold"/>
                <w:lang w:eastAsia="en-US"/>
              </w:rPr>
            </w:pPr>
          </w:p>
        </w:tc>
        <w:tc>
          <w:tcPr>
            <w:tcW w:w="1134" w:type="dxa"/>
            <w:vMerge/>
            <w:shd w:val="clear" w:color="auto" w:fill="auto"/>
          </w:tcPr>
          <w:p w14:paraId="0AF457FD" w14:textId="77777777" w:rsidR="00E71B0B" w:rsidRDefault="00E71B0B">
            <w:pPr>
              <w:rPr>
                <w:rFonts w:ascii="OpenSans-ExtraBold" w:hAnsi="OpenSans-ExtraBold"/>
                <w:lang w:eastAsia="en-US"/>
              </w:rPr>
            </w:pPr>
          </w:p>
        </w:tc>
        <w:tc>
          <w:tcPr>
            <w:tcW w:w="3261" w:type="dxa"/>
            <w:vMerge w:val="restart"/>
            <w:shd w:val="clear" w:color="auto" w:fill="auto"/>
          </w:tcPr>
          <w:p w14:paraId="5AE03A7C" w14:textId="77777777" w:rsidR="00E71B0B" w:rsidRDefault="00474308">
            <w:pPr>
              <w:rPr>
                <w:lang w:eastAsia="en-US"/>
              </w:rPr>
            </w:pPr>
            <w:r>
              <w:rPr>
                <w:lang w:eastAsia="en-US"/>
              </w:rPr>
              <w:t>Være blant de mest driftsstabile infrastrukturforvalterne for jernbane i Europa</w:t>
            </w:r>
          </w:p>
        </w:tc>
        <w:tc>
          <w:tcPr>
            <w:tcW w:w="4110" w:type="dxa"/>
            <w:shd w:val="clear" w:color="auto" w:fill="auto"/>
          </w:tcPr>
          <w:p w14:paraId="67307C03" w14:textId="77777777" w:rsidR="00E71B0B" w:rsidRDefault="00474308">
            <w:pPr>
              <w:rPr>
                <w:lang w:eastAsia="en-US"/>
              </w:rPr>
            </w:pPr>
            <w:r>
              <w:rPr>
                <w:lang w:eastAsia="en-US"/>
              </w:rPr>
              <w:t>Punktlighet, alle persontog</w:t>
            </w:r>
          </w:p>
        </w:tc>
        <w:tc>
          <w:tcPr>
            <w:tcW w:w="1985" w:type="dxa"/>
            <w:shd w:val="clear" w:color="auto" w:fill="auto"/>
          </w:tcPr>
          <w:p w14:paraId="4A127E8B" w14:textId="77777777" w:rsidR="00E71B0B" w:rsidRDefault="00474308">
            <w:pPr>
              <w:jc w:val="right"/>
              <w:rPr>
                <w:lang w:eastAsia="en-US"/>
              </w:rPr>
            </w:pPr>
            <w:r>
              <w:rPr>
                <w:lang w:eastAsia="en-US"/>
              </w:rPr>
              <w:t>90 %</w:t>
            </w:r>
          </w:p>
        </w:tc>
        <w:tc>
          <w:tcPr>
            <w:tcW w:w="2410" w:type="dxa"/>
            <w:shd w:val="clear" w:color="auto" w:fill="auto"/>
          </w:tcPr>
          <w:p w14:paraId="428D7336" w14:textId="77777777" w:rsidR="00E71B0B" w:rsidRDefault="00474308">
            <w:pPr>
              <w:jc w:val="right"/>
              <w:rPr>
                <w:lang w:eastAsia="en-US"/>
              </w:rPr>
            </w:pPr>
            <w:r>
              <w:rPr>
                <w:lang w:eastAsia="en-US"/>
              </w:rPr>
              <w:t>87,8 % (90,3 %)</w:t>
            </w:r>
          </w:p>
        </w:tc>
      </w:tr>
      <w:tr w:rsidR="00F562F6" w14:paraId="119E078C" w14:textId="77777777">
        <w:trPr>
          <w:trHeight w:val="306"/>
        </w:trPr>
        <w:tc>
          <w:tcPr>
            <w:tcW w:w="1809" w:type="dxa"/>
            <w:vMerge/>
            <w:shd w:val="clear" w:color="auto" w:fill="auto"/>
          </w:tcPr>
          <w:p w14:paraId="09D22E0A" w14:textId="77777777" w:rsidR="00E71B0B" w:rsidRDefault="00E71B0B">
            <w:pPr>
              <w:rPr>
                <w:rFonts w:ascii="OpenSans-ExtraBold" w:hAnsi="OpenSans-ExtraBold"/>
                <w:lang w:eastAsia="en-US"/>
              </w:rPr>
            </w:pPr>
          </w:p>
        </w:tc>
        <w:tc>
          <w:tcPr>
            <w:tcW w:w="1134" w:type="dxa"/>
            <w:vMerge/>
            <w:shd w:val="clear" w:color="auto" w:fill="auto"/>
          </w:tcPr>
          <w:p w14:paraId="5F3CFE3D" w14:textId="77777777" w:rsidR="00E71B0B" w:rsidRDefault="00E71B0B">
            <w:pPr>
              <w:rPr>
                <w:rFonts w:ascii="OpenSans-ExtraBold" w:hAnsi="OpenSans-ExtraBold"/>
                <w:lang w:eastAsia="en-US"/>
              </w:rPr>
            </w:pPr>
          </w:p>
        </w:tc>
        <w:tc>
          <w:tcPr>
            <w:tcW w:w="3261" w:type="dxa"/>
            <w:vMerge/>
            <w:shd w:val="clear" w:color="auto" w:fill="auto"/>
          </w:tcPr>
          <w:p w14:paraId="41F24460" w14:textId="77777777" w:rsidR="00E71B0B" w:rsidRDefault="00E71B0B">
            <w:pPr>
              <w:rPr>
                <w:rFonts w:ascii="OpenSans-ExtraBold" w:hAnsi="OpenSans-ExtraBold"/>
                <w:lang w:eastAsia="en-US"/>
              </w:rPr>
            </w:pPr>
          </w:p>
        </w:tc>
        <w:tc>
          <w:tcPr>
            <w:tcW w:w="4110" w:type="dxa"/>
            <w:shd w:val="clear" w:color="auto" w:fill="auto"/>
          </w:tcPr>
          <w:p w14:paraId="0635E507" w14:textId="77777777" w:rsidR="00E71B0B" w:rsidRDefault="00474308">
            <w:pPr>
              <w:rPr>
                <w:lang w:eastAsia="en-US"/>
              </w:rPr>
            </w:pPr>
            <w:r>
              <w:rPr>
                <w:lang w:eastAsia="en-US"/>
              </w:rPr>
              <w:t>Punktlighet, alle godstog</w:t>
            </w:r>
          </w:p>
        </w:tc>
        <w:tc>
          <w:tcPr>
            <w:tcW w:w="1985" w:type="dxa"/>
            <w:shd w:val="clear" w:color="auto" w:fill="auto"/>
          </w:tcPr>
          <w:p w14:paraId="5CA00253" w14:textId="77777777" w:rsidR="00E71B0B" w:rsidRDefault="00474308">
            <w:pPr>
              <w:jc w:val="right"/>
              <w:rPr>
                <w:lang w:eastAsia="en-US"/>
              </w:rPr>
            </w:pPr>
            <w:r>
              <w:rPr>
                <w:lang w:eastAsia="en-US"/>
              </w:rPr>
              <w:t>80 %</w:t>
            </w:r>
          </w:p>
        </w:tc>
        <w:tc>
          <w:tcPr>
            <w:tcW w:w="2410" w:type="dxa"/>
            <w:shd w:val="clear" w:color="auto" w:fill="auto"/>
          </w:tcPr>
          <w:p w14:paraId="0186209E" w14:textId="77777777" w:rsidR="00E71B0B" w:rsidRDefault="00474308">
            <w:pPr>
              <w:jc w:val="right"/>
              <w:rPr>
                <w:lang w:eastAsia="en-US"/>
              </w:rPr>
            </w:pPr>
            <w:r>
              <w:rPr>
                <w:lang w:eastAsia="en-US"/>
              </w:rPr>
              <w:t>76,2 % (79,9 %)</w:t>
            </w:r>
          </w:p>
        </w:tc>
      </w:tr>
      <w:tr w:rsidR="00F562F6" w14:paraId="634007C2" w14:textId="77777777">
        <w:trPr>
          <w:trHeight w:val="60"/>
        </w:trPr>
        <w:tc>
          <w:tcPr>
            <w:tcW w:w="1809" w:type="dxa"/>
            <w:vMerge/>
            <w:shd w:val="clear" w:color="auto" w:fill="auto"/>
          </w:tcPr>
          <w:p w14:paraId="76943789" w14:textId="77777777" w:rsidR="00E71B0B" w:rsidRDefault="00E71B0B">
            <w:pPr>
              <w:rPr>
                <w:rFonts w:ascii="OpenSans-ExtraBold" w:hAnsi="OpenSans-ExtraBold"/>
                <w:lang w:eastAsia="en-US"/>
              </w:rPr>
            </w:pPr>
          </w:p>
        </w:tc>
        <w:tc>
          <w:tcPr>
            <w:tcW w:w="1134" w:type="dxa"/>
            <w:vMerge w:val="restart"/>
            <w:shd w:val="clear" w:color="auto" w:fill="auto"/>
          </w:tcPr>
          <w:p w14:paraId="2F237885" w14:textId="77777777" w:rsidR="00E71B0B" w:rsidRDefault="00474308">
            <w:pPr>
              <w:rPr>
                <w:lang w:eastAsia="en-US"/>
              </w:rPr>
            </w:pPr>
            <w:r>
              <w:rPr>
                <w:lang w:eastAsia="en-US"/>
              </w:rPr>
              <w:t>Effektiv drift</w:t>
            </w:r>
          </w:p>
        </w:tc>
        <w:tc>
          <w:tcPr>
            <w:tcW w:w="3261" w:type="dxa"/>
            <w:shd w:val="clear" w:color="auto" w:fill="auto"/>
          </w:tcPr>
          <w:p w14:paraId="7ED35E34" w14:textId="77777777" w:rsidR="00E71B0B" w:rsidRDefault="00474308">
            <w:pPr>
              <w:rPr>
                <w:lang w:eastAsia="en-US"/>
              </w:rPr>
            </w:pPr>
            <w:r>
              <w:rPr>
                <w:lang w:eastAsia="en-US"/>
              </w:rPr>
              <w:t>Produktivitetsøkning på 15 % sammenlignet med 2018</w:t>
            </w:r>
          </w:p>
        </w:tc>
        <w:tc>
          <w:tcPr>
            <w:tcW w:w="4110" w:type="dxa"/>
            <w:shd w:val="clear" w:color="auto" w:fill="auto"/>
          </w:tcPr>
          <w:p w14:paraId="0DD1F392" w14:textId="77777777" w:rsidR="00E71B0B" w:rsidRDefault="00474308">
            <w:pPr>
              <w:rPr>
                <w:lang w:eastAsia="en-US"/>
              </w:rPr>
            </w:pPr>
            <w:r>
              <w:rPr>
                <w:lang w:eastAsia="en-US"/>
              </w:rPr>
              <w:t>Produktivitet drift og vedlikehold, kostnader/</w:t>
            </w:r>
            <w:proofErr w:type="spellStart"/>
            <w:r>
              <w:rPr>
                <w:lang w:eastAsia="en-US"/>
              </w:rPr>
              <w:t>tonnkm</w:t>
            </w:r>
            <w:proofErr w:type="spellEnd"/>
            <w:r>
              <w:rPr>
                <w:lang w:eastAsia="en-US"/>
              </w:rPr>
              <w:t>) (øre)</w:t>
            </w:r>
          </w:p>
        </w:tc>
        <w:tc>
          <w:tcPr>
            <w:tcW w:w="1985" w:type="dxa"/>
            <w:shd w:val="clear" w:color="auto" w:fill="auto"/>
          </w:tcPr>
          <w:p w14:paraId="4A79D31F" w14:textId="77777777" w:rsidR="00E71B0B" w:rsidRDefault="00474308">
            <w:pPr>
              <w:jc w:val="right"/>
              <w:rPr>
                <w:lang w:eastAsia="en-US"/>
              </w:rPr>
            </w:pPr>
            <w:r>
              <w:rPr>
                <w:lang w:eastAsia="en-US"/>
              </w:rPr>
              <w:t>&lt; 34,5</w:t>
            </w:r>
          </w:p>
        </w:tc>
        <w:tc>
          <w:tcPr>
            <w:tcW w:w="2410" w:type="dxa"/>
            <w:shd w:val="clear" w:color="auto" w:fill="auto"/>
          </w:tcPr>
          <w:p w14:paraId="3EA5371C" w14:textId="77777777" w:rsidR="00E71B0B" w:rsidRDefault="00474308">
            <w:pPr>
              <w:jc w:val="right"/>
              <w:rPr>
                <w:lang w:eastAsia="en-US"/>
              </w:rPr>
            </w:pPr>
            <w:r>
              <w:rPr>
                <w:lang w:eastAsia="en-US"/>
              </w:rPr>
              <w:t>43,6 (42,8)</w:t>
            </w:r>
          </w:p>
        </w:tc>
      </w:tr>
      <w:tr w:rsidR="00F562F6" w14:paraId="2B776EE2" w14:textId="77777777">
        <w:trPr>
          <w:trHeight w:val="60"/>
        </w:trPr>
        <w:tc>
          <w:tcPr>
            <w:tcW w:w="1809" w:type="dxa"/>
            <w:vMerge/>
            <w:shd w:val="clear" w:color="auto" w:fill="auto"/>
          </w:tcPr>
          <w:p w14:paraId="2A768E78" w14:textId="77777777" w:rsidR="00E71B0B" w:rsidRDefault="00E71B0B">
            <w:pPr>
              <w:rPr>
                <w:rFonts w:ascii="OpenSans-ExtraBold" w:hAnsi="OpenSans-ExtraBold"/>
                <w:lang w:eastAsia="en-US"/>
              </w:rPr>
            </w:pPr>
          </w:p>
        </w:tc>
        <w:tc>
          <w:tcPr>
            <w:tcW w:w="1134" w:type="dxa"/>
            <w:vMerge/>
            <w:shd w:val="clear" w:color="auto" w:fill="auto"/>
          </w:tcPr>
          <w:p w14:paraId="21446823" w14:textId="77777777" w:rsidR="00E71B0B" w:rsidRDefault="00E71B0B">
            <w:pPr>
              <w:rPr>
                <w:rFonts w:ascii="OpenSans-ExtraBold" w:hAnsi="OpenSans-ExtraBold"/>
                <w:lang w:eastAsia="en-US"/>
              </w:rPr>
            </w:pPr>
          </w:p>
        </w:tc>
        <w:tc>
          <w:tcPr>
            <w:tcW w:w="3261" w:type="dxa"/>
            <w:shd w:val="clear" w:color="auto" w:fill="auto"/>
          </w:tcPr>
          <w:p w14:paraId="585BD8AF" w14:textId="77777777" w:rsidR="00E71B0B" w:rsidRDefault="00474308">
            <w:pPr>
              <w:rPr>
                <w:lang w:eastAsia="en-US"/>
              </w:rPr>
            </w:pPr>
            <w:r>
              <w:rPr>
                <w:lang w:eastAsia="en-US"/>
              </w:rPr>
              <w:t>Redusere utbyggingskostnader</w:t>
            </w:r>
          </w:p>
        </w:tc>
        <w:tc>
          <w:tcPr>
            <w:tcW w:w="4110" w:type="dxa"/>
            <w:shd w:val="clear" w:color="auto" w:fill="auto"/>
          </w:tcPr>
          <w:p w14:paraId="5694A6D6" w14:textId="77777777" w:rsidR="00E71B0B" w:rsidRDefault="00474308">
            <w:pPr>
              <w:rPr>
                <w:lang w:eastAsia="en-US"/>
              </w:rPr>
            </w:pPr>
            <w:r>
              <w:rPr>
                <w:lang w:eastAsia="en-US"/>
              </w:rPr>
              <w:t>Kostnadsavvik investeringer (mrd. kr)</w:t>
            </w:r>
          </w:p>
        </w:tc>
        <w:tc>
          <w:tcPr>
            <w:tcW w:w="1985" w:type="dxa"/>
            <w:shd w:val="clear" w:color="auto" w:fill="auto"/>
          </w:tcPr>
          <w:p w14:paraId="1FD143D9" w14:textId="77777777" w:rsidR="00E71B0B" w:rsidRDefault="00474308">
            <w:pPr>
              <w:jc w:val="right"/>
              <w:rPr>
                <w:lang w:eastAsia="en-US"/>
              </w:rPr>
            </w:pPr>
            <w:r>
              <w:rPr>
                <w:lang w:eastAsia="en-US"/>
              </w:rPr>
              <w:t>1</w:t>
            </w:r>
          </w:p>
        </w:tc>
        <w:tc>
          <w:tcPr>
            <w:tcW w:w="2410" w:type="dxa"/>
            <w:shd w:val="clear" w:color="auto" w:fill="auto"/>
          </w:tcPr>
          <w:p w14:paraId="3A24A915" w14:textId="77777777" w:rsidR="00E71B0B" w:rsidRDefault="00474308">
            <w:pPr>
              <w:jc w:val="right"/>
              <w:rPr>
                <w:lang w:eastAsia="en-US"/>
              </w:rPr>
            </w:pPr>
            <w:r>
              <w:rPr>
                <w:lang w:eastAsia="en-US"/>
              </w:rPr>
              <w:t>-0,1 (2,97)</w:t>
            </w:r>
          </w:p>
        </w:tc>
      </w:tr>
      <w:tr w:rsidR="00F562F6" w14:paraId="783F578F" w14:textId="77777777">
        <w:trPr>
          <w:trHeight w:val="60"/>
        </w:trPr>
        <w:tc>
          <w:tcPr>
            <w:tcW w:w="1809" w:type="dxa"/>
            <w:vMerge w:val="restart"/>
            <w:shd w:val="clear" w:color="auto" w:fill="auto"/>
          </w:tcPr>
          <w:p w14:paraId="1FE5AF4B" w14:textId="77777777" w:rsidR="00E71B0B" w:rsidRDefault="00474308">
            <w:pPr>
              <w:rPr>
                <w:lang w:eastAsia="en-US"/>
              </w:rPr>
            </w:pPr>
            <w:r>
              <w:rPr>
                <w:rStyle w:val="halvfet"/>
                <w:lang w:eastAsia="en-US"/>
              </w:rPr>
              <w:t xml:space="preserve">AS Den </w:t>
            </w:r>
            <w:proofErr w:type="spellStart"/>
            <w:r>
              <w:rPr>
                <w:rStyle w:val="halvfet"/>
                <w:lang w:eastAsia="en-US"/>
              </w:rPr>
              <w:t>Nationale</w:t>
            </w:r>
            <w:proofErr w:type="spellEnd"/>
            <w:r>
              <w:rPr>
                <w:rStyle w:val="halvfet"/>
                <w:lang w:eastAsia="en-US"/>
              </w:rPr>
              <w:t xml:space="preserve"> Scene</w:t>
            </w:r>
          </w:p>
        </w:tc>
        <w:tc>
          <w:tcPr>
            <w:tcW w:w="1134" w:type="dxa"/>
            <w:vMerge w:val="restart"/>
            <w:shd w:val="clear" w:color="auto" w:fill="auto"/>
          </w:tcPr>
          <w:p w14:paraId="498285E5" w14:textId="77777777" w:rsidR="00E71B0B" w:rsidRDefault="00474308">
            <w:pPr>
              <w:rPr>
                <w:lang w:eastAsia="en-US"/>
              </w:rPr>
            </w:pPr>
            <w:r>
              <w:rPr>
                <w:lang w:eastAsia="en-US"/>
              </w:rPr>
              <w:t>Sektorpolitisk måloppnåelse</w:t>
            </w:r>
          </w:p>
        </w:tc>
        <w:tc>
          <w:tcPr>
            <w:tcW w:w="3261" w:type="dxa"/>
            <w:vMerge w:val="restart"/>
            <w:shd w:val="clear" w:color="auto" w:fill="auto"/>
          </w:tcPr>
          <w:p w14:paraId="2F577E21" w14:textId="77777777" w:rsidR="00E71B0B" w:rsidRDefault="00474308">
            <w:pPr>
              <w:rPr>
                <w:lang w:eastAsia="en-US"/>
              </w:rPr>
            </w:pPr>
            <w:r>
              <w:rPr>
                <w:lang w:eastAsia="en-US"/>
              </w:rPr>
              <w:t>Økt engasjement hos et bredere publikum</w:t>
            </w:r>
          </w:p>
        </w:tc>
        <w:tc>
          <w:tcPr>
            <w:tcW w:w="4110" w:type="dxa"/>
            <w:shd w:val="clear" w:color="auto" w:fill="auto"/>
          </w:tcPr>
          <w:p w14:paraId="4A8E8CF5" w14:textId="77777777" w:rsidR="00E71B0B" w:rsidRDefault="00474308">
            <w:pPr>
              <w:rPr>
                <w:lang w:eastAsia="en-US"/>
              </w:rPr>
            </w:pPr>
            <w:r>
              <w:rPr>
                <w:lang w:eastAsia="en-US"/>
              </w:rPr>
              <w:t>Totalt publikumsantall</w:t>
            </w:r>
          </w:p>
        </w:tc>
        <w:tc>
          <w:tcPr>
            <w:tcW w:w="1985" w:type="dxa"/>
            <w:shd w:val="clear" w:color="auto" w:fill="auto"/>
          </w:tcPr>
          <w:p w14:paraId="59C26C18" w14:textId="77777777" w:rsidR="00E71B0B" w:rsidRDefault="00474308">
            <w:pPr>
              <w:jc w:val="right"/>
              <w:rPr>
                <w:lang w:eastAsia="en-US"/>
              </w:rPr>
            </w:pPr>
            <w:r>
              <w:rPr>
                <w:lang w:eastAsia="en-US"/>
              </w:rPr>
              <w:t>111 826</w:t>
            </w:r>
          </w:p>
        </w:tc>
        <w:tc>
          <w:tcPr>
            <w:tcW w:w="2410" w:type="dxa"/>
            <w:shd w:val="clear" w:color="auto" w:fill="auto"/>
          </w:tcPr>
          <w:p w14:paraId="12B9AD70" w14:textId="77777777" w:rsidR="00E71B0B" w:rsidRDefault="00474308">
            <w:pPr>
              <w:jc w:val="right"/>
              <w:rPr>
                <w:lang w:eastAsia="en-US"/>
              </w:rPr>
            </w:pPr>
            <w:r>
              <w:rPr>
                <w:lang w:eastAsia="en-US"/>
              </w:rPr>
              <w:t>80 911 (46 456)</w:t>
            </w:r>
          </w:p>
        </w:tc>
      </w:tr>
      <w:tr w:rsidR="00F562F6" w14:paraId="042C4335" w14:textId="77777777">
        <w:trPr>
          <w:trHeight w:val="60"/>
        </w:trPr>
        <w:tc>
          <w:tcPr>
            <w:tcW w:w="1809" w:type="dxa"/>
            <w:vMerge/>
            <w:shd w:val="clear" w:color="auto" w:fill="auto"/>
          </w:tcPr>
          <w:p w14:paraId="310EF9CB" w14:textId="77777777" w:rsidR="00E71B0B" w:rsidRDefault="00E71B0B">
            <w:pPr>
              <w:rPr>
                <w:rFonts w:ascii="OpenSans-ExtraBold" w:hAnsi="OpenSans-ExtraBold"/>
                <w:lang w:eastAsia="en-US"/>
              </w:rPr>
            </w:pPr>
          </w:p>
        </w:tc>
        <w:tc>
          <w:tcPr>
            <w:tcW w:w="1134" w:type="dxa"/>
            <w:vMerge/>
            <w:shd w:val="clear" w:color="auto" w:fill="auto"/>
          </w:tcPr>
          <w:p w14:paraId="2691A981" w14:textId="77777777" w:rsidR="00E71B0B" w:rsidRDefault="00E71B0B">
            <w:pPr>
              <w:rPr>
                <w:rFonts w:ascii="OpenSans-ExtraBold" w:hAnsi="OpenSans-ExtraBold"/>
                <w:lang w:eastAsia="en-US"/>
              </w:rPr>
            </w:pPr>
          </w:p>
        </w:tc>
        <w:tc>
          <w:tcPr>
            <w:tcW w:w="3261" w:type="dxa"/>
            <w:vMerge/>
            <w:shd w:val="clear" w:color="auto" w:fill="auto"/>
          </w:tcPr>
          <w:p w14:paraId="3D207BA7" w14:textId="77777777" w:rsidR="00E71B0B" w:rsidRDefault="00E71B0B">
            <w:pPr>
              <w:rPr>
                <w:rFonts w:ascii="OpenSans-ExtraBold" w:hAnsi="OpenSans-ExtraBold"/>
                <w:lang w:eastAsia="en-US"/>
              </w:rPr>
            </w:pPr>
          </w:p>
        </w:tc>
        <w:tc>
          <w:tcPr>
            <w:tcW w:w="4110" w:type="dxa"/>
            <w:shd w:val="clear" w:color="auto" w:fill="auto"/>
          </w:tcPr>
          <w:p w14:paraId="22347B94" w14:textId="77777777" w:rsidR="00E71B0B" w:rsidRDefault="00474308">
            <w:pPr>
              <w:rPr>
                <w:lang w:eastAsia="en-US"/>
              </w:rPr>
            </w:pPr>
            <w:r>
              <w:rPr>
                <w:lang w:eastAsia="en-US"/>
              </w:rPr>
              <w:t>Setebelegg</w:t>
            </w:r>
          </w:p>
        </w:tc>
        <w:tc>
          <w:tcPr>
            <w:tcW w:w="1985" w:type="dxa"/>
            <w:shd w:val="clear" w:color="auto" w:fill="auto"/>
          </w:tcPr>
          <w:p w14:paraId="5275A24C" w14:textId="77777777" w:rsidR="00E71B0B" w:rsidRDefault="00474308">
            <w:pPr>
              <w:jc w:val="right"/>
              <w:rPr>
                <w:lang w:eastAsia="en-US"/>
              </w:rPr>
            </w:pPr>
            <w:r>
              <w:rPr>
                <w:lang w:eastAsia="en-US"/>
              </w:rPr>
              <w:t>70 %</w:t>
            </w:r>
          </w:p>
        </w:tc>
        <w:tc>
          <w:tcPr>
            <w:tcW w:w="2410" w:type="dxa"/>
            <w:shd w:val="clear" w:color="auto" w:fill="auto"/>
          </w:tcPr>
          <w:p w14:paraId="05E02D08" w14:textId="77777777" w:rsidR="00E71B0B" w:rsidRDefault="00474308">
            <w:pPr>
              <w:jc w:val="right"/>
              <w:rPr>
                <w:lang w:eastAsia="en-US"/>
              </w:rPr>
            </w:pPr>
            <w:r>
              <w:rPr>
                <w:lang w:eastAsia="en-US"/>
              </w:rPr>
              <w:t>64 % (84 %)</w:t>
            </w:r>
          </w:p>
        </w:tc>
      </w:tr>
      <w:tr w:rsidR="00F562F6" w14:paraId="21D5AB7D" w14:textId="77777777">
        <w:trPr>
          <w:trHeight w:val="60"/>
        </w:trPr>
        <w:tc>
          <w:tcPr>
            <w:tcW w:w="1809" w:type="dxa"/>
            <w:vMerge/>
            <w:shd w:val="clear" w:color="auto" w:fill="auto"/>
          </w:tcPr>
          <w:p w14:paraId="311AFDAE" w14:textId="77777777" w:rsidR="00E71B0B" w:rsidRDefault="00E71B0B">
            <w:pPr>
              <w:rPr>
                <w:rFonts w:ascii="OpenSans-ExtraBold" w:hAnsi="OpenSans-ExtraBold"/>
                <w:lang w:eastAsia="en-US"/>
              </w:rPr>
            </w:pPr>
          </w:p>
        </w:tc>
        <w:tc>
          <w:tcPr>
            <w:tcW w:w="1134" w:type="dxa"/>
            <w:vMerge/>
            <w:shd w:val="clear" w:color="auto" w:fill="auto"/>
          </w:tcPr>
          <w:p w14:paraId="7382C33D" w14:textId="77777777" w:rsidR="00E71B0B" w:rsidRDefault="00E71B0B">
            <w:pPr>
              <w:rPr>
                <w:rFonts w:ascii="OpenSans-ExtraBold" w:hAnsi="OpenSans-ExtraBold"/>
                <w:lang w:eastAsia="en-US"/>
              </w:rPr>
            </w:pPr>
          </w:p>
        </w:tc>
        <w:tc>
          <w:tcPr>
            <w:tcW w:w="3261" w:type="dxa"/>
            <w:vMerge w:val="restart"/>
            <w:shd w:val="clear" w:color="auto" w:fill="auto"/>
          </w:tcPr>
          <w:p w14:paraId="7A8902DA" w14:textId="77777777" w:rsidR="00E71B0B" w:rsidRDefault="00474308">
            <w:pPr>
              <w:rPr>
                <w:lang w:eastAsia="en-US"/>
              </w:rPr>
            </w:pPr>
            <w:r>
              <w:rPr>
                <w:lang w:eastAsia="en-US"/>
              </w:rPr>
              <w:t>Relevant scenekunst og høye kunstneriske ambisjoner</w:t>
            </w:r>
          </w:p>
        </w:tc>
        <w:tc>
          <w:tcPr>
            <w:tcW w:w="4110" w:type="dxa"/>
            <w:shd w:val="clear" w:color="auto" w:fill="auto"/>
          </w:tcPr>
          <w:p w14:paraId="753F6399" w14:textId="77777777" w:rsidR="00E71B0B" w:rsidRDefault="00474308">
            <w:pPr>
              <w:rPr>
                <w:lang w:eastAsia="en-US"/>
              </w:rPr>
            </w:pPr>
            <w:r>
              <w:rPr>
                <w:lang w:eastAsia="en-US"/>
              </w:rPr>
              <w:t>Presseomtaler, anmeldelser og utmerkelser</w:t>
            </w:r>
          </w:p>
        </w:tc>
        <w:tc>
          <w:tcPr>
            <w:tcW w:w="1985" w:type="dxa"/>
            <w:shd w:val="clear" w:color="auto" w:fill="auto"/>
          </w:tcPr>
          <w:p w14:paraId="1BDCCEE8" w14:textId="77777777" w:rsidR="00E71B0B" w:rsidRDefault="00474308">
            <w:pPr>
              <w:jc w:val="right"/>
              <w:rPr>
                <w:lang w:eastAsia="en-US"/>
              </w:rPr>
            </w:pPr>
            <w:r>
              <w:rPr>
                <w:lang w:eastAsia="en-US"/>
              </w:rPr>
              <w:t>Oppnå gode kritikker/omtale på samtlige forestillinger</w:t>
            </w:r>
          </w:p>
        </w:tc>
        <w:tc>
          <w:tcPr>
            <w:tcW w:w="2410" w:type="dxa"/>
            <w:shd w:val="clear" w:color="auto" w:fill="auto"/>
          </w:tcPr>
          <w:p w14:paraId="00FA6A89" w14:textId="77777777" w:rsidR="00E71B0B" w:rsidRDefault="00474308">
            <w:pPr>
              <w:jc w:val="right"/>
              <w:rPr>
                <w:lang w:eastAsia="en-US"/>
              </w:rPr>
            </w:pPr>
            <w:r>
              <w:rPr>
                <w:lang w:eastAsia="en-US"/>
              </w:rPr>
              <w:t>Oppnådd (Oppnådd)</w:t>
            </w:r>
          </w:p>
        </w:tc>
      </w:tr>
      <w:tr w:rsidR="00F562F6" w14:paraId="0109F712" w14:textId="77777777">
        <w:trPr>
          <w:trHeight w:val="60"/>
        </w:trPr>
        <w:tc>
          <w:tcPr>
            <w:tcW w:w="1809" w:type="dxa"/>
            <w:vMerge/>
            <w:shd w:val="clear" w:color="auto" w:fill="auto"/>
          </w:tcPr>
          <w:p w14:paraId="1D20AA36" w14:textId="77777777" w:rsidR="00E71B0B" w:rsidRDefault="00E71B0B">
            <w:pPr>
              <w:rPr>
                <w:rFonts w:ascii="OpenSans-ExtraBold" w:hAnsi="OpenSans-ExtraBold"/>
                <w:lang w:eastAsia="en-US"/>
              </w:rPr>
            </w:pPr>
          </w:p>
        </w:tc>
        <w:tc>
          <w:tcPr>
            <w:tcW w:w="1134" w:type="dxa"/>
            <w:vMerge/>
            <w:shd w:val="clear" w:color="auto" w:fill="auto"/>
          </w:tcPr>
          <w:p w14:paraId="092EA9C2" w14:textId="77777777" w:rsidR="00E71B0B" w:rsidRDefault="00E71B0B">
            <w:pPr>
              <w:rPr>
                <w:rFonts w:ascii="OpenSans-ExtraBold" w:hAnsi="OpenSans-ExtraBold"/>
                <w:lang w:eastAsia="en-US"/>
              </w:rPr>
            </w:pPr>
          </w:p>
        </w:tc>
        <w:tc>
          <w:tcPr>
            <w:tcW w:w="3261" w:type="dxa"/>
            <w:vMerge/>
            <w:shd w:val="clear" w:color="auto" w:fill="auto"/>
          </w:tcPr>
          <w:p w14:paraId="5E3321EC" w14:textId="77777777" w:rsidR="00E71B0B" w:rsidRDefault="00E71B0B">
            <w:pPr>
              <w:rPr>
                <w:rFonts w:ascii="OpenSans-ExtraBold" w:hAnsi="OpenSans-ExtraBold"/>
                <w:lang w:eastAsia="en-US"/>
              </w:rPr>
            </w:pPr>
          </w:p>
        </w:tc>
        <w:tc>
          <w:tcPr>
            <w:tcW w:w="4110" w:type="dxa"/>
            <w:shd w:val="clear" w:color="auto" w:fill="auto"/>
          </w:tcPr>
          <w:p w14:paraId="6AA943E5" w14:textId="77777777" w:rsidR="00E71B0B" w:rsidRDefault="00474308">
            <w:pPr>
              <w:rPr>
                <w:lang w:eastAsia="en-US"/>
              </w:rPr>
            </w:pPr>
            <w:r>
              <w:rPr>
                <w:lang w:eastAsia="en-US"/>
              </w:rPr>
              <w:t>Samarbeid og internasjonale gjester</w:t>
            </w:r>
          </w:p>
        </w:tc>
        <w:tc>
          <w:tcPr>
            <w:tcW w:w="1985" w:type="dxa"/>
            <w:shd w:val="clear" w:color="auto" w:fill="auto"/>
          </w:tcPr>
          <w:p w14:paraId="7A9E9296" w14:textId="77777777" w:rsidR="00E71B0B" w:rsidRDefault="00474308">
            <w:pPr>
              <w:jc w:val="right"/>
              <w:rPr>
                <w:lang w:eastAsia="en-US"/>
              </w:rPr>
            </w:pPr>
            <w:r>
              <w:rPr>
                <w:lang w:eastAsia="en-US"/>
              </w:rPr>
              <w:t>Knytte til seg int. anerkjente kunstneriske aktører</w:t>
            </w:r>
          </w:p>
        </w:tc>
        <w:tc>
          <w:tcPr>
            <w:tcW w:w="2410" w:type="dxa"/>
            <w:shd w:val="clear" w:color="auto" w:fill="auto"/>
          </w:tcPr>
          <w:p w14:paraId="306A8200" w14:textId="77777777" w:rsidR="00E71B0B" w:rsidRDefault="00474308">
            <w:pPr>
              <w:jc w:val="right"/>
              <w:rPr>
                <w:lang w:eastAsia="en-US"/>
              </w:rPr>
            </w:pPr>
            <w:r>
              <w:rPr>
                <w:lang w:eastAsia="en-US"/>
              </w:rPr>
              <w:t>Oppnådd (Oppnådd)</w:t>
            </w:r>
          </w:p>
        </w:tc>
      </w:tr>
      <w:tr w:rsidR="00F562F6" w14:paraId="52422AC4" w14:textId="77777777">
        <w:trPr>
          <w:trHeight w:val="60"/>
        </w:trPr>
        <w:tc>
          <w:tcPr>
            <w:tcW w:w="1809" w:type="dxa"/>
            <w:vMerge/>
            <w:shd w:val="clear" w:color="auto" w:fill="auto"/>
          </w:tcPr>
          <w:p w14:paraId="7658226F" w14:textId="77777777" w:rsidR="00E71B0B" w:rsidRDefault="00E71B0B">
            <w:pPr>
              <w:rPr>
                <w:rFonts w:ascii="OpenSans-ExtraBold" w:hAnsi="OpenSans-ExtraBold"/>
                <w:lang w:eastAsia="en-US"/>
              </w:rPr>
            </w:pPr>
          </w:p>
        </w:tc>
        <w:tc>
          <w:tcPr>
            <w:tcW w:w="1134" w:type="dxa"/>
            <w:vMerge w:val="restart"/>
            <w:shd w:val="clear" w:color="auto" w:fill="auto"/>
          </w:tcPr>
          <w:p w14:paraId="2E2E05AC" w14:textId="77777777" w:rsidR="00E71B0B" w:rsidRDefault="00474308">
            <w:pPr>
              <w:rPr>
                <w:lang w:eastAsia="en-US"/>
              </w:rPr>
            </w:pPr>
            <w:r>
              <w:rPr>
                <w:lang w:eastAsia="en-US"/>
              </w:rPr>
              <w:t>Effektiv drift</w:t>
            </w:r>
          </w:p>
        </w:tc>
        <w:tc>
          <w:tcPr>
            <w:tcW w:w="3261" w:type="dxa"/>
            <w:shd w:val="clear" w:color="auto" w:fill="auto"/>
          </w:tcPr>
          <w:p w14:paraId="369C548D" w14:textId="77777777" w:rsidR="00E71B0B" w:rsidRDefault="00474308">
            <w:pPr>
              <w:rPr>
                <w:lang w:eastAsia="en-US"/>
              </w:rPr>
            </w:pPr>
            <w:r>
              <w:rPr>
                <w:lang w:eastAsia="en-US"/>
              </w:rPr>
              <w:t>God kostnadskontroll</w:t>
            </w:r>
          </w:p>
        </w:tc>
        <w:tc>
          <w:tcPr>
            <w:tcW w:w="4110" w:type="dxa"/>
            <w:shd w:val="clear" w:color="auto" w:fill="auto"/>
          </w:tcPr>
          <w:p w14:paraId="2664807D" w14:textId="77777777" w:rsidR="00E71B0B" w:rsidRDefault="00474308">
            <w:pPr>
              <w:rPr>
                <w:lang w:eastAsia="en-US"/>
              </w:rPr>
            </w:pPr>
            <w:r>
              <w:rPr>
                <w:lang w:eastAsia="en-US"/>
              </w:rPr>
              <w:t>Produksjonsrelaterte kostnader</w:t>
            </w:r>
          </w:p>
        </w:tc>
        <w:tc>
          <w:tcPr>
            <w:tcW w:w="1985" w:type="dxa"/>
            <w:shd w:val="clear" w:color="auto" w:fill="auto"/>
          </w:tcPr>
          <w:p w14:paraId="78A1F806" w14:textId="77777777" w:rsidR="00E71B0B" w:rsidRDefault="00474308">
            <w:pPr>
              <w:jc w:val="right"/>
              <w:rPr>
                <w:lang w:eastAsia="en-US"/>
              </w:rPr>
            </w:pPr>
            <w:r>
              <w:rPr>
                <w:lang w:eastAsia="en-US"/>
              </w:rPr>
              <w:t>44,3 mill. kr</w:t>
            </w:r>
          </w:p>
        </w:tc>
        <w:tc>
          <w:tcPr>
            <w:tcW w:w="2410" w:type="dxa"/>
            <w:shd w:val="clear" w:color="auto" w:fill="auto"/>
          </w:tcPr>
          <w:p w14:paraId="78B4FC5B" w14:textId="77777777" w:rsidR="00E71B0B" w:rsidRDefault="00474308">
            <w:pPr>
              <w:jc w:val="right"/>
              <w:rPr>
                <w:lang w:eastAsia="en-US"/>
              </w:rPr>
            </w:pPr>
            <w:r>
              <w:rPr>
                <w:lang w:eastAsia="en-US"/>
              </w:rPr>
              <w:t>40,3 mill. kr (24,7 mill. kr.)</w:t>
            </w:r>
          </w:p>
        </w:tc>
      </w:tr>
      <w:tr w:rsidR="00F562F6" w14:paraId="044CF01C" w14:textId="77777777">
        <w:trPr>
          <w:trHeight w:val="60"/>
        </w:trPr>
        <w:tc>
          <w:tcPr>
            <w:tcW w:w="1809" w:type="dxa"/>
            <w:vMerge/>
            <w:shd w:val="clear" w:color="auto" w:fill="auto"/>
          </w:tcPr>
          <w:p w14:paraId="4F6F76D8" w14:textId="77777777" w:rsidR="00E71B0B" w:rsidRDefault="00E71B0B">
            <w:pPr>
              <w:rPr>
                <w:rFonts w:ascii="OpenSans-ExtraBold" w:hAnsi="OpenSans-ExtraBold"/>
                <w:lang w:eastAsia="en-US"/>
              </w:rPr>
            </w:pPr>
          </w:p>
        </w:tc>
        <w:tc>
          <w:tcPr>
            <w:tcW w:w="1134" w:type="dxa"/>
            <w:vMerge/>
            <w:shd w:val="clear" w:color="auto" w:fill="auto"/>
          </w:tcPr>
          <w:p w14:paraId="022F2DEA" w14:textId="77777777" w:rsidR="00E71B0B" w:rsidRDefault="00E71B0B">
            <w:pPr>
              <w:rPr>
                <w:rFonts w:ascii="OpenSans-ExtraBold" w:hAnsi="OpenSans-ExtraBold"/>
                <w:lang w:eastAsia="en-US"/>
              </w:rPr>
            </w:pPr>
          </w:p>
        </w:tc>
        <w:tc>
          <w:tcPr>
            <w:tcW w:w="3261" w:type="dxa"/>
            <w:vMerge w:val="restart"/>
            <w:shd w:val="clear" w:color="auto" w:fill="auto"/>
          </w:tcPr>
          <w:p w14:paraId="67011DA2" w14:textId="77777777" w:rsidR="00E71B0B" w:rsidRDefault="00474308">
            <w:pPr>
              <w:rPr>
                <w:lang w:eastAsia="en-US"/>
              </w:rPr>
            </w:pPr>
            <w:r>
              <w:rPr>
                <w:lang w:eastAsia="en-US"/>
              </w:rPr>
              <w:t>Optimal ressursutnyttelse</w:t>
            </w:r>
          </w:p>
        </w:tc>
        <w:tc>
          <w:tcPr>
            <w:tcW w:w="4110" w:type="dxa"/>
            <w:shd w:val="clear" w:color="auto" w:fill="auto"/>
          </w:tcPr>
          <w:p w14:paraId="30DAAF77" w14:textId="77777777" w:rsidR="00E71B0B" w:rsidRDefault="00474308">
            <w:pPr>
              <w:rPr>
                <w:lang w:eastAsia="en-US"/>
              </w:rPr>
            </w:pPr>
            <w:r>
              <w:rPr>
                <w:lang w:eastAsia="en-US"/>
              </w:rPr>
              <w:t>Sikre fremdrift i utviklingen av teaterhus</w:t>
            </w:r>
          </w:p>
        </w:tc>
        <w:tc>
          <w:tcPr>
            <w:tcW w:w="1985" w:type="dxa"/>
            <w:shd w:val="clear" w:color="auto" w:fill="auto"/>
          </w:tcPr>
          <w:p w14:paraId="508A2A04" w14:textId="77777777" w:rsidR="00E71B0B" w:rsidRDefault="00474308">
            <w:pPr>
              <w:jc w:val="right"/>
              <w:rPr>
                <w:lang w:eastAsia="en-US"/>
              </w:rPr>
            </w:pPr>
            <w:r>
              <w:rPr>
                <w:lang w:eastAsia="en-US"/>
              </w:rPr>
              <w:t xml:space="preserve">Prosjektere/planlegge etablering av nytt lokale i </w:t>
            </w:r>
            <w:proofErr w:type="spellStart"/>
            <w:r>
              <w:rPr>
                <w:lang w:eastAsia="en-US"/>
              </w:rPr>
              <w:t>Simonsviken</w:t>
            </w:r>
            <w:proofErr w:type="spellEnd"/>
          </w:p>
        </w:tc>
        <w:tc>
          <w:tcPr>
            <w:tcW w:w="2410" w:type="dxa"/>
            <w:shd w:val="clear" w:color="auto" w:fill="auto"/>
          </w:tcPr>
          <w:p w14:paraId="5F7AC7B9" w14:textId="77777777" w:rsidR="00E71B0B" w:rsidRDefault="00474308">
            <w:pPr>
              <w:jc w:val="right"/>
              <w:rPr>
                <w:lang w:eastAsia="en-US"/>
              </w:rPr>
            </w:pPr>
            <w:r>
              <w:rPr>
                <w:lang w:eastAsia="en-US"/>
              </w:rPr>
              <w:t>Iht. plan.</w:t>
            </w:r>
          </w:p>
        </w:tc>
      </w:tr>
      <w:tr w:rsidR="00F562F6" w14:paraId="0885E303" w14:textId="77777777">
        <w:trPr>
          <w:trHeight w:val="60"/>
        </w:trPr>
        <w:tc>
          <w:tcPr>
            <w:tcW w:w="1809" w:type="dxa"/>
            <w:vMerge/>
            <w:shd w:val="clear" w:color="auto" w:fill="auto"/>
          </w:tcPr>
          <w:p w14:paraId="16A404DE" w14:textId="77777777" w:rsidR="00E71B0B" w:rsidRDefault="00E71B0B">
            <w:pPr>
              <w:rPr>
                <w:rFonts w:ascii="OpenSans-ExtraBold" w:hAnsi="OpenSans-ExtraBold"/>
                <w:lang w:eastAsia="en-US"/>
              </w:rPr>
            </w:pPr>
          </w:p>
        </w:tc>
        <w:tc>
          <w:tcPr>
            <w:tcW w:w="1134" w:type="dxa"/>
            <w:vMerge/>
            <w:shd w:val="clear" w:color="auto" w:fill="auto"/>
          </w:tcPr>
          <w:p w14:paraId="2D5B6FF2" w14:textId="77777777" w:rsidR="00E71B0B" w:rsidRDefault="00E71B0B">
            <w:pPr>
              <w:rPr>
                <w:rFonts w:ascii="OpenSans-ExtraBold" w:hAnsi="OpenSans-ExtraBold"/>
                <w:lang w:eastAsia="en-US"/>
              </w:rPr>
            </w:pPr>
          </w:p>
        </w:tc>
        <w:tc>
          <w:tcPr>
            <w:tcW w:w="3261" w:type="dxa"/>
            <w:vMerge/>
            <w:shd w:val="clear" w:color="auto" w:fill="auto"/>
          </w:tcPr>
          <w:p w14:paraId="27E272B4" w14:textId="77777777" w:rsidR="00E71B0B" w:rsidRDefault="00E71B0B">
            <w:pPr>
              <w:rPr>
                <w:rFonts w:ascii="OpenSans-ExtraBold" w:hAnsi="OpenSans-ExtraBold"/>
                <w:lang w:eastAsia="en-US"/>
              </w:rPr>
            </w:pPr>
          </w:p>
        </w:tc>
        <w:tc>
          <w:tcPr>
            <w:tcW w:w="4110" w:type="dxa"/>
            <w:shd w:val="clear" w:color="auto" w:fill="auto"/>
          </w:tcPr>
          <w:p w14:paraId="35572A6C" w14:textId="77777777" w:rsidR="00E71B0B" w:rsidRDefault="00474308">
            <w:pPr>
              <w:rPr>
                <w:lang w:eastAsia="en-US"/>
              </w:rPr>
            </w:pPr>
            <w:r>
              <w:rPr>
                <w:lang w:eastAsia="en-US"/>
              </w:rPr>
              <w:t>Økte egeninntekter</w:t>
            </w:r>
          </w:p>
        </w:tc>
        <w:tc>
          <w:tcPr>
            <w:tcW w:w="1985" w:type="dxa"/>
            <w:shd w:val="clear" w:color="auto" w:fill="auto"/>
          </w:tcPr>
          <w:p w14:paraId="6C035290" w14:textId="77777777" w:rsidR="00E71B0B" w:rsidRDefault="00474308">
            <w:pPr>
              <w:jc w:val="right"/>
              <w:rPr>
                <w:lang w:eastAsia="en-US"/>
              </w:rPr>
            </w:pPr>
            <w:r>
              <w:rPr>
                <w:lang w:eastAsia="en-US"/>
              </w:rPr>
              <w:t>33,1 mill. kr</w:t>
            </w:r>
          </w:p>
        </w:tc>
        <w:tc>
          <w:tcPr>
            <w:tcW w:w="2410" w:type="dxa"/>
            <w:shd w:val="clear" w:color="auto" w:fill="auto"/>
          </w:tcPr>
          <w:p w14:paraId="56835CA4" w14:textId="77777777" w:rsidR="00E71B0B" w:rsidRDefault="00474308">
            <w:pPr>
              <w:jc w:val="right"/>
              <w:rPr>
                <w:lang w:eastAsia="en-US"/>
              </w:rPr>
            </w:pPr>
            <w:r>
              <w:rPr>
                <w:lang w:eastAsia="en-US"/>
              </w:rPr>
              <w:t>19,6 mill. kr. (12,9 mill. kr.)</w:t>
            </w:r>
          </w:p>
        </w:tc>
      </w:tr>
      <w:tr w:rsidR="00F562F6" w14:paraId="769CFF0A" w14:textId="77777777">
        <w:trPr>
          <w:trHeight w:val="60"/>
        </w:trPr>
        <w:tc>
          <w:tcPr>
            <w:tcW w:w="1809" w:type="dxa"/>
            <w:vMerge w:val="restart"/>
            <w:shd w:val="clear" w:color="auto" w:fill="auto"/>
          </w:tcPr>
          <w:p w14:paraId="13629EFE" w14:textId="77777777" w:rsidR="00E71B0B" w:rsidRDefault="00474308">
            <w:pPr>
              <w:rPr>
                <w:lang w:eastAsia="en-US"/>
              </w:rPr>
            </w:pPr>
            <w:r>
              <w:rPr>
                <w:rStyle w:val="halvfet"/>
                <w:lang w:eastAsia="en-US"/>
              </w:rPr>
              <w:t>Den Norske Opera &amp; Ballett AS</w:t>
            </w:r>
          </w:p>
        </w:tc>
        <w:tc>
          <w:tcPr>
            <w:tcW w:w="1134" w:type="dxa"/>
            <w:vMerge w:val="restart"/>
            <w:shd w:val="clear" w:color="auto" w:fill="auto"/>
          </w:tcPr>
          <w:p w14:paraId="497A32E4" w14:textId="77777777" w:rsidR="00E71B0B" w:rsidRDefault="00474308">
            <w:pPr>
              <w:rPr>
                <w:lang w:eastAsia="en-US"/>
              </w:rPr>
            </w:pPr>
            <w:r>
              <w:rPr>
                <w:lang w:eastAsia="en-US"/>
              </w:rPr>
              <w:t>Sektorpolitisk måloppnåelse</w:t>
            </w:r>
          </w:p>
        </w:tc>
        <w:tc>
          <w:tcPr>
            <w:tcW w:w="3261" w:type="dxa"/>
            <w:vMerge w:val="restart"/>
            <w:shd w:val="clear" w:color="auto" w:fill="auto"/>
          </w:tcPr>
          <w:p w14:paraId="6FFF2CA4" w14:textId="77777777" w:rsidR="00E71B0B" w:rsidRDefault="00474308">
            <w:pPr>
              <w:rPr>
                <w:lang w:eastAsia="en-US"/>
              </w:rPr>
            </w:pPr>
            <w:r>
              <w:rPr>
                <w:lang w:eastAsia="en-US"/>
              </w:rPr>
              <w:t>DNO&amp;B skal nå bredt ut</w:t>
            </w:r>
          </w:p>
          <w:p w14:paraId="2B608B49" w14:textId="77777777" w:rsidR="00E71B0B" w:rsidRDefault="00474308">
            <w:pPr>
              <w:rPr>
                <w:lang w:eastAsia="en-US"/>
              </w:rPr>
            </w:pPr>
            <w:r>
              <w:rPr>
                <w:lang w:eastAsia="en-US"/>
              </w:rPr>
              <w:t>(ekskl. digitale)</w:t>
            </w:r>
          </w:p>
        </w:tc>
        <w:tc>
          <w:tcPr>
            <w:tcW w:w="4110" w:type="dxa"/>
            <w:shd w:val="clear" w:color="auto" w:fill="auto"/>
          </w:tcPr>
          <w:p w14:paraId="31CC452A" w14:textId="77777777" w:rsidR="00E71B0B" w:rsidRDefault="00474308">
            <w:pPr>
              <w:rPr>
                <w:lang w:eastAsia="en-US"/>
              </w:rPr>
            </w:pPr>
            <w:r>
              <w:rPr>
                <w:lang w:eastAsia="en-US"/>
              </w:rPr>
              <w:t>Antall forestillinger</w:t>
            </w:r>
          </w:p>
        </w:tc>
        <w:tc>
          <w:tcPr>
            <w:tcW w:w="1985" w:type="dxa"/>
            <w:shd w:val="clear" w:color="auto" w:fill="auto"/>
          </w:tcPr>
          <w:p w14:paraId="04862757" w14:textId="77777777" w:rsidR="00E71B0B" w:rsidRDefault="00474308">
            <w:pPr>
              <w:jc w:val="right"/>
              <w:rPr>
                <w:lang w:eastAsia="en-US"/>
              </w:rPr>
            </w:pPr>
            <w:r>
              <w:rPr>
                <w:lang w:eastAsia="en-US"/>
              </w:rPr>
              <w:t>260</w:t>
            </w:r>
          </w:p>
        </w:tc>
        <w:tc>
          <w:tcPr>
            <w:tcW w:w="2410" w:type="dxa"/>
            <w:shd w:val="clear" w:color="auto" w:fill="auto"/>
          </w:tcPr>
          <w:p w14:paraId="299FE83C" w14:textId="77777777" w:rsidR="00E71B0B" w:rsidRDefault="00474308">
            <w:pPr>
              <w:jc w:val="right"/>
              <w:rPr>
                <w:lang w:eastAsia="en-US"/>
              </w:rPr>
            </w:pPr>
            <w:r>
              <w:rPr>
                <w:lang w:eastAsia="en-US"/>
              </w:rPr>
              <w:t>327 (79)</w:t>
            </w:r>
          </w:p>
        </w:tc>
      </w:tr>
      <w:tr w:rsidR="00F562F6" w14:paraId="417B5781" w14:textId="77777777">
        <w:trPr>
          <w:trHeight w:val="60"/>
        </w:trPr>
        <w:tc>
          <w:tcPr>
            <w:tcW w:w="1809" w:type="dxa"/>
            <w:vMerge/>
            <w:shd w:val="clear" w:color="auto" w:fill="auto"/>
          </w:tcPr>
          <w:p w14:paraId="7FF11A24" w14:textId="77777777" w:rsidR="00E71B0B" w:rsidRDefault="00E71B0B">
            <w:pPr>
              <w:rPr>
                <w:rFonts w:ascii="OpenSans-ExtraBold" w:hAnsi="OpenSans-ExtraBold"/>
                <w:lang w:eastAsia="en-US"/>
              </w:rPr>
            </w:pPr>
          </w:p>
        </w:tc>
        <w:tc>
          <w:tcPr>
            <w:tcW w:w="1134" w:type="dxa"/>
            <w:vMerge/>
            <w:shd w:val="clear" w:color="auto" w:fill="auto"/>
          </w:tcPr>
          <w:p w14:paraId="5F84CC7D" w14:textId="77777777" w:rsidR="00E71B0B" w:rsidRDefault="00E71B0B">
            <w:pPr>
              <w:rPr>
                <w:rFonts w:ascii="OpenSans-ExtraBold" w:hAnsi="OpenSans-ExtraBold"/>
                <w:lang w:eastAsia="en-US"/>
              </w:rPr>
            </w:pPr>
          </w:p>
        </w:tc>
        <w:tc>
          <w:tcPr>
            <w:tcW w:w="3261" w:type="dxa"/>
            <w:vMerge/>
            <w:shd w:val="clear" w:color="auto" w:fill="auto"/>
          </w:tcPr>
          <w:p w14:paraId="04A5C988" w14:textId="77777777" w:rsidR="00E71B0B" w:rsidRDefault="00E71B0B">
            <w:pPr>
              <w:rPr>
                <w:rFonts w:ascii="OpenSans-ExtraBold" w:hAnsi="OpenSans-ExtraBold"/>
                <w:lang w:eastAsia="en-US"/>
              </w:rPr>
            </w:pPr>
          </w:p>
        </w:tc>
        <w:tc>
          <w:tcPr>
            <w:tcW w:w="4110" w:type="dxa"/>
            <w:shd w:val="clear" w:color="auto" w:fill="auto"/>
          </w:tcPr>
          <w:p w14:paraId="67310C05" w14:textId="77777777" w:rsidR="00E71B0B" w:rsidRDefault="00474308">
            <w:pPr>
              <w:rPr>
                <w:lang w:eastAsia="en-US"/>
              </w:rPr>
            </w:pPr>
            <w:r>
              <w:rPr>
                <w:lang w:eastAsia="en-US"/>
              </w:rPr>
              <w:t>Publikum kunstnerisk aktivitet</w:t>
            </w:r>
          </w:p>
        </w:tc>
        <w:tc>
          <w:tcPr>
            <w:tcW w:w="1985" w:type="dxa"/>
            <w:shd w:val="clear" w:color="auto" w:fill="auto"/>
          </w:tcPr>
          <w:p w14:paraId="5FA6FCB2" w14:textId="77777777" w:rsidR="00E71B0B" w:rsidRDefault="00474308">
            <w:pPr>
              <w:jc w:val="right"/>
              <w:rPr>
                <w:lang w:eastAsia="en-US"/>
              </w:rPr>
            </w:pPr>
            <w:r>
              <w:rPr>
                <w:lang w:eastAsia="en-US"/>
              </w:rPr>
              <w:t>260 000</w:t>
            </w:r>
          </w:p>
        </w:tc>
        <w:tc>
          <w:tcPr>
            <w:tcW w:w="2410" w:type="dxa"/>
            <w:shd w:val="clear" w:color="auto" w:fill="auto"/>
          </w:tcPr>
          <w:p w14:paraId="2439338C" w14:textId="77777777" w:rsidR="00E71B0B" w:rsidRDefault="00474308">
            <w:pPr>
              <w:jc w:val="right"/>
              <w:rPr>
                <w:lang w:eastAsia="en-US"/>
              </w:rPr>
            </w:pPr>
            <w:r>
              <w:rPr>
                <w:lang w:eastAsia="en-US"/>
              </w:rPr>
              <w:t>255 994 (33 911)</w:t>
            </w:r>
          </w:p>
        </w:tc>
      </w:tr>
      <w:tr w:rsidR="00F562F6" w14:paraId="636D1C65" w14:textId="77777777">
        <w:trPr>
          <w:trHeight w:val="60"/>
        </w:trPr>
        <w:tc>
          <w:tcPr>
            <w:tcW w:w="1809" w:type="dxa"/>
            <w:vMerge/>
            <w:shd w:val="clear" w:color="auto" w:fill="auto"/>
          </w:tcPr>
          <w:p w14:paraId="33D8BAF1" w14:textId="77777777" w:rsidR="00E71B0B" w:rsidRDefault="00E71B0B">
            <w:pPr>
              <w:rPr>
                <w:rFonts w:ascii="OpenSans-ExtraBold" w:hAnsi="OpenSans-ExtraBold"/>
                <w:lang w:eastAsia="en-US"/>
              </w:rPr>
            </w:pPr>
          </w:p>
        </w:tc>
        <w:tc>
          <w:tcPr>
            <w:tcW w:w="1134" w:type="dxa"/>
            <w:vMerge/>
            <w:shd w:val="clear" w:color="auto" w:fill="auto"/>
          </w:tcPr>
          <w:p w14:paraId="1C88898B" w14:textId="77777777" w:rsidR="00E71B0B" w:rsidRDefault="00E71B0B">
            <w:pPr>
              <w:rPr>
                <w:rFonts w:ascii="OpenSans-ExtraBold" w:hAnsi="OpenSans-ExtraBold"/>
                <w:lang w:eastAsia="en-US"/>
              </w:rPr>
            </w:pPr>
          </w:p>
        </w:tc>
        <w:tc>
          <w:tcPr>
            <w:tcW w:w="3261" w:type="dxa"/>
            <w:vMerge/>
            <w:shd w:val="clear" w:color="auto" w:fill="auto"/>
          </w:tcPr>
          <w:p w14:paraId="3D1152BE" w14:textId="77777777" w:rsidR="00E71B0B" w:rsidRDefault="00E71B0B">
            <w:pPr>
              <w:rPr>
                <w:rFonts w:ascii="OpenSans-ExtraBold" w:hAnsi="OpenSans-ExtraBold"/>
                <w:lang w:eastAsia="en-US"/>
              </w:rPr>
            </w:pPr>
          </w:p>
        </w:tc>
        <w:tc>
          <w:tcPr>
            <w:tcW w:w="4110" w:type="dxa"/>
            <w:shd w:val="clear" w:color="auto" w:fill="auto"/>
          </w:tcPr>
          <w:p w14:paraId="5CA0142B" w14:textId="77777777" w:rsidR="00E71B0B" w:rsidRDefault="00474308">
            <w:pPr>
              <w:rPr>
                <w:lang w:eastAsia="en-US"/>
              </w:rPr>
            </w:pPr>
            <w:r>
              <w:rPr>
                <w:lang w:eastAsia="en-US"/>
              </w:rPr>
              <w:t>Publikum formidlingsaktivitet</w:t>
            </w:r>
          </w:p>
        </w:tc>
        <w:tc>
          <w:tcPr>
            <w:tcW w:w="1985" w:type="dxa"/>
            <w:shd w:val="clear" w:color="auto" w:fill="auto"/>
          </w:tcPr>
          <w:p w14:paraId="0432AAF6" w14:textId="77777777" w:rsidR="00E71B0B" w:rsidRDefault="00474308">
            <w:pPr>
              <w:jc w:val="right"/>
              <w:rPr>
                <w:lang w:eastAsia="en-US"/>
              </w:rPr>
            </w:pPr>
            <w:r>
              <w:rPr>
                <w:lang w:eastAsia="en-US"/>
              </w:rPr>
              <w:t>80 000</w:t>
            </w:r>
          </w:p>
        </w:tc>
        <w:tc>
          <w:tcPr>
            <w:tcW w:w="2410" w:type="dxa"/>
            <w:shd w:val="clear" w:color="auto" w:fill="auto"/>
          </w:tcPr>
          <w:p w14:paraId="26D56414" w14:textId="77777777" w:rsidR="00E71B0B" w:rsidRDefault="00474308">
            <w:pPr>
              <w:jc w:val="right"/>
              <w:rPr>
                <w:lang w:eastAsia="en-US"/>
              </w:rPr>
            </w:pPr>
            <w:r>
              <w:rPr>
                <w:lang w:eastAsia="en-US"/>
              </w:rPr>
              <w:t>54 876 (11 674)</w:t>
            </w:r>
          </w:p>
        </w:tc>
      </w:tr>
      <w:tr w:rsidR="00F562F6" w14:paraId="3DEA4282" w14:textId="77777777">
        <w:trPr>
          <w:trHeight w:val="60"/>
        </w:trPr>
        <w:tc>
          <w:tcPr>
            <w:tcW w:w="1809" w:type="dxa"/>
            <w:vMerge/>
            <w:shd w:val="clear" w:color="auto" w:fill="auto"/>
          </w:tcPr>
          <w:p w14:paraId="6BE73351" w14:textId="77777777" w:rsidR="00E71B0B" w:rsidRDefault="00E71B0B">
            <w:pPr>
              <w:rPr>
                <w:rFonts w:ascii="OpenSans-ExtraBold" w:hAnsi="OpenSans-ExtraBold"/>
                <w:lang w:eastAsia="en-US"/>
              </w:rPr>
            </w:pPr>
          </w:p>
        </w:tc>
        <w:tc>
          <w:tcPr>
            <w:tcW w:w="1134" w:type="dxa"/>
            <w:vMerge/>
            <w:shd w:val="clear" w:color="auto" w:fill="auto"/>
          </w:tcPr>
          <w:p w14:paraId="1FA8A875" w14:textId="77777777" w:rsidR="00E71B0B" w:rsidRDefault="00E71B0B">
            <w:pPr>
              <w:rPr>
                <w:rFonts w:ascii="OpenSans-ExtraBold" w:hAnsi="OpenSans-ExtraBold"/>
                <w:lang w:eastAsia="en-US"/>
              </w:rPr>
            </w:pPr>
          </w:p>
        </w:tc>
        <w:tc>
          <w:tcPr>
            <w:tcW w:w="3261" w:type="dxa"/>
            <w:vMerge/>
            <w:shd w:val="clear" w:color="auto" w:fill="auto"/>
          </w:tcPr>
          <w:p w14:paraId="24535810" w14:textId="77777777" w:rsidR="00E71B0B" w:rsidRDefault="00E71B0B">
            <w:pPr>
              <w:rPr>
                <w:rFonts w:ascii="OpenSans-ExtraBold" w:hAnsi="OpenSans-ExtraBold"/>
                <w:lang w:eastAsia="en-US"/>
              </w:rPr>
            </w:pPr>
          </w:p>
        </w:tc>
        <w:tc>
          <w:tcPr>
            <w:tcW w:w="4110" w:type="dxa"/>
            <w:shd w:val="clear" w:color="auto" w:fill="auto"/>
          </w:tcPr>
          <w:p w14:paraId="2C662333" w14:textId="77777777" w:rsidR="00E71B0B" w:rsidRDefault="00474308">
            <w:pPr>
              <w:rPr>
                <w:lang w:eastAsia="en-US"/>
              </w:rPr>
            </w:pPr>
            <w:r>
              <w:rPr>
                <w:lang w:eastAsia="en-US"/>
              </w:rPr>
              <w:t>Digitale visningstall</w:t>
            </w:r>
          </w:p>
        </w:tc>
        <w:tc>
          <w:tcPr>
            <w:tcW w:w="1985" w:type="dxa"/>
            <w:shd w:val="clear" w:color="auto" w:fill="auto"/>
          </w:tcPr>
          <w:p w14:paraId="656116A5" w14:textId="77777777" w:rsidR="00E71B0B" w:rsidRDefault="00474308">
            <w:pPr>
              <w:jc w:val="right"/>
              <w:rPr>
                <w:lang w:eastAsia="en-US"/>
              </w:rPr>
            </w:pPr>
            <w:r>
              <w:rPr>
                <w:lang w:eastAsia="en-US"/>
              </w:rPr>
              <w:t>-</w:t>
            </w:r>
          </w:p>
        </w:tc>
        <w:tc>
          <w:tcPr>
            <w:tcW w:w="2410" w:type="dxa"/>
            <w:shd w:val="clear" w:color="auto" w:fill="auto"/>
          </w:tcPr>
          <w:p w14:paraId="58AE9DD8" w14:textId="77777777" w:rsidR="00E71B0B" w:rsidRDefault="00474308">
            <w:pPr>
              <w:jc w:val="right"/>
              <w:rPr>
                <w:lang w:eastAsia="en-US"/>
              </w:rPr>
            </w:pPr>
            <w:r>
              <w:rPr>
                <w:lang w:eastAsia="en-US"/>
              </w:rPr>
              <w:t>188 483 (477 124)</w:t>
            </w:r>
          </w:p>
        </w:tc>
      </w:tr>
      <w:tr w:rsidR="00F562F6" w14:paraId="37C9B8A8" w14:textId="77777777">
        <w:trPr>
          <w:trHeight w:val="60"/>
        </w:trPr>
        <w:tc>
          <w:tcPr>
            <w:tcW w:w="1809" w:type="dxa"/>
            <w:vMerge w:val="restart"/>
            <w:shd w:val="clear" w:color="auto" w:fill="auto"/>
          </w:tcPr>
          <w:p w14:paraId="5F06434D" w14:textId="77777777" w:rsidR="00E71B0B" w:rsidRDefault="00474308">
            <w:pPr>
              <w:rPr>
                <w:lang w:eastAsia="en-US"/>
              </w:rPr>
            </w:pPr>
            <w:r>
              <w:rPr>
                <w:rStyle w:val="halvfet"/>
                <w:lang w:eastAsia="en-US"/>
              </w:rPr>
              <w:t>Electronic Chart Centre AS</w:t>
            </w:r>
          </w:p>
        </w:tc>
        <w:tc>
          <w:tcPr>
            <w:tcW w:w="1134" w:type="dxa"/>
            <w:vMerge w:val="restart"/>
            <w:shd w:val="clear" w:color="auto" w:fill="auto"/>
          </w:tcPr>
          <w:p w14:paraId="0E50C528" w14:textId="77777777" w:rsidR="00E71B0B" w:rsidRDefault="00474308">
            <w:pPr>
              <w:rPr>
                <w:lang w:eastAsia="en-US"/>
              </w:rPr>
            </w:pPr>
            <w:r>
              <w:rPr>
                <w:lang w:eastAsia="en-US"/>
              </w:rPr>
              <w:t>Sektorpolitisk måloppnåelse</w:t>
            </w:r>
          </w:p>
        </w:tc>
        <w:tc>
          <w:tcPr>
            <w:tcW w:w="3261" w:type="dxa"/>
            <w:shd w:val="clear" w:color="auto" w:fill="auto"/>
          </w:tcPr>
          <w:p w14:paraId="4BA83D63" w14:textId="77777777" w:rsidR="00E71B0B" w:rsidRDefault="00474308">
            <w:pPr>
              <w:rPr>
                <w:lang w:eastAsia="en-US"/>
              </w:rPr>
            </w:pPr>
            <w:r>
              <w:rPr>
                <w:lang w:eastAsia="en-US"/>
              </w:rPr>
              <w:t>PRIMAR RENC har verdens beste teknologi og tilbyr de beste infrastrukturtjenestene</w:t>
            </w:r>
          </w:p>
        </w:tc>
        <w:tc>
          <w:tcPr>
            <w:tcW w:w="4110" w:type="dxa"/>
            <w:shd w:val="clear" w:color="auto" w:fill="auto"/>
          </w:tcPr>
          <w:p w14:paraId="1047DF1A" w14:textId="77777777" w:rsidR="00E71B0B" w:rsidRDefault="00474308">
            <w:pPr>
              <w:rPr>
                <w:lang w:eastAsia="en-US"/>
              </w:rPr>
            </w:pPr>
            <w:r>
              <w:rPr>
                <w:lang w:eastAsia="en-US"/>
              </w:rPr>
              <w:t>Flere nye datatyper tilgjengelig via PRIMAR</w:t>
            </w:r>
          </w:p>
        </w:tc>
        <w:tc>
          <w:tcPr>
            <w:tcW w:w="1985" w:type="dxa"/>
            <w:shd w:val="clear" w:color="auto" w:fill="auto"/>
          </w:tcPr>
          <w:p w14:paraId="30469DA5" w14:textId="77777777" w:rsidR="00E71B0B" w:rsidRDefault="00474308">
            <w:pPr>
              <w:jc w:val="right"/>
              <w:rPr>
                <w:lang w:eastAsia="en-US"/>
              </w:rPr>
            </w:pPr>
            <w:r>
              <w:rPr>
                <w:lang w:eastAsia="en-US"/>
              </w:rPr>
              <w:t>≥ 1</w:t>
            </w:r>
          </w:p>
        </w:tc>
        <w:tc>
          <w:tcPr>
            <w:tcW w:w="2410" w:type="dxa"/>
            <w:shd w:val="clear" w:color="auto" w:fill="auto"/>
          </w:tcPr>
          <w:p w14:paraId="201A9B6F" w14:textId="77777777" w:rsidR="00E71B0B" w:rsidRDefault="00474308">
            <w:pPr>
              <w:jc w:val="right"/>
              <w:rPr>
                <w:lang w:eastAsia="en-US"/>
              </w:rPr>
            </w:pPr>
            <w:r>
              <w:rPr>
                <w:lang w:eastAsia="en-US"/>
              </w:rPr>
              <w:t>1 (1)</w:t>
            </w:r>
          </w:p>
        </w:tc>
      </w:tr>
      <w:tr w:rsidR="00F562F6" w14:paraId="160FF5D9" w14:textId="77777777">
        <w:trPr>
          <w:trHeight w:val="60"/>
        </w:trPr>
        <w:tc>
          <w:tcPr>
            <w:tcW w:w="1809" w:type="dxa"/>
            <w:vMerge/>
            <w:shd w:val="clear" w:color="auto" w:fill="auto"/>
          </w:tcPr>
          <w:p w14:paraId="50BDDBDF" w14:textId="77777777" w:rsidR="00E71B0B" w:rsidRDefault="00E71B0B">
            <w:pPr>
              <w:rPr>
                <w:rFonts w:ascii="OpenSans-ExtraBold" w:hAnsi="OpenSans-ExtraBold"/>
                <w:lang w:eastAsia="en-US"/>
              </w:rPr>
            </w:pPr>
          </w:p>
        </w:tc>
        <w:tc>
          <w:tcPr>
            <w:tcW w:w="1134" w:type="dxa"/>
            <w:vMerge/>
            <w:shd w:val="clear" w:color="auto" w:fill="auto"/>
          </w:tcPr>
          <w:p w14:paraId="1EA8E7DC" w14:textId="77777777" w:rsidR="00E71B0B" w:rsidRDefault="00E71B0B">
            <w:pPr>
              <w:rPr>
                <w:rFonts w:ascii="OpenSans-ExtraBold" w:hAnsi="OpenSans-ExtraBold"/>
                <w:lang w:eastAsia="en-US"/>
              </w:rPr>
            </w:pPr>
          </w:p>
        </w:tc>
        <w:tc>
          <w:tcPr>
            <w:tcW w:w="3261" w:type="dxa"/>
            <w:shd w:val="clear" w:color="auto" w:fill="auto"/>
          </w:tcPr>
          <w:p w14:paraId="50D3A156" w14:textId="77777777" w:rsidR="00E71B0B" w:rsidRDefault="00474308">
            <w:pPr>
              <w:rPr>
                <w:lang w:eastAsia="en-US"/>
              </w:rPr>
            </w:pPr>
            <w:r>
              <w:rPr>
                <w:lang w:eastAsia="en-US"/>
              </w:rPr>
              <w:t>En naturlig partner for Kartverket og andre offentlige aktører</w:t>
            </w:r>
          </w:p>
        </w:tc>
        <w:tc>
          <w:tcPr>
            <w:tcW w:w="4110" w:type="dxa"/>
            <w:shd w:val="clear" w:color="auto" w:fill="auto"/>
          </w:tcPr>
          <w:p w14:paraId="61E145D8" w14:textId="77777777" w:rsidR="00E71B0B" w:rsidRDefault="00474308">
            <w:pPr>
              <w:rPr>
                <w:lang w:eastAsia="en-US"/>
              </w:rPr>
            </w:pPr>
            <w:r>
              <w:rPr>
                <w:lang w:eastAsia="en-US"/>
              </w:rPr>
              <w:t xml:space="preserve">Nye prosjekt fra offentlige aktører </w:t>
            </w:r>
          </w:p>
        </w:tc>
        <w:tc>
          <w:tcPr>
            <w:tcW w:w="1985" w:type="dxa"/>
            <w:shd w:val="clear" w:color="auto" w:fill="auto"/>
          </w:tcPr>
          <w:p w14:paraId="1A415500" w14:textId="77777777" w:rsidR="00E71B0B" w:rsidRDefault="00474308">
            <w:pPr>
              <w:jc w:val="right"/>
              <w:rPr>
                <w:lang w:eastAsia="en-US"/>
              </w:rPr>
            </w:pPr>
            <w:r>
              <w:rPr>
                <w:lang w:eastAsia="en-US"/>
              </w:rPr>
              <w:t>1</w:t>
            </w:r>
          </w:p>
        </w:tc>
        <w:tc>
          <w:tcPr>
            <w:tcW w:w="2410" w:type="dxa"/>
            <w:shd w:val="clear" w:color="auto" w:fill="auto"/>
          </w:tcPr>
          <w:p w14:paraId="57669932" w14:textId="77777777" w:rsidR="00E71B0B" w:rsidRDefault="00474308">
            <w:pPr>
              <w:jc w:val="right"/>
              <w:rPr>
                <w:lang w:eastAsia="en-US"/>
              </w:rPr>
            </w:pPr>
            <w:r>
              <w:rPr>
                <w:lang w:eastAsia="en-US"/>
              </w:rPr>
              <w:t>2 (1)</w:t>
            </w:r>
          </w:p>
        </w:tc>
      </w:tr>
      <w:tr w:rsidR="00F562F6" w14:paraId="5CBC79C8" w14:textId="77777777">
        <w:trPr>
          <w:trHeight w:val="60"/>
        </w:trPr>
        <w:tc>
          <w:tcPr>
            <w:tcW w:w="1809" w:type="dxa"/>
            <w:vMerge/>
            <w:shd w:val="clear" w:color="auto" w:fill="auto"/>
          </w:tcPr>
          <w:p w14:paraId="7D5741C5" w14:textId="77777777" w:rsidR="00E71B0B" w:rsidRDefault="00E71B0B">
            <w:pPr>
              <w:rPr>
                <w:rFonts w:ascii="OpenSans-ExtraBold" w:hAnsi="OpenSans-ExtraBold"/>
                <w:lang w:eastAsia="en-US"/>
              </w:rPr>
            </w:pPr>
          </w:p>
        </w:tc>
        <w:tc>
          <w:tcPr>
            <w:tcW w:w="1134" w:type="dxa"/>
            <w:vMerge/>
            <w:shd w:val="clear" w:color="auto" w:fill="auto"/>
          </w:tcPr>
          <w:p w14:paraId="17832EC3" w14:textId="77777777" w:rsidR="00E71B0B" w:rsidRDefault="00E71B0B">
            <w:pPr>
              <w:rPr>
                <w:rFonts w:ascii="OpenSans-ExtraBold" w:hAnsi="OpenSans-ExtraBold"/>
                <w:lang w:eastAsia="en-US"/>
              </w:rPr>
            </w:pPr>
          </w:p>
        </w:tc>
        <w:tc>
          <w:tcPr>
            <w:tcW w:w="3261" w:type="dxa"/>
            <w:shd w:val="clear" w:color="auto" w:fill="auto"/>
          </w:tcPr>
          <w:p w14:paraId="1EA59CA0" w14:textId="77777777" w:rsidR="00E71B0B" w:rsidRDefault="00474308">
            <w:pPr>
              <w:rPr>
                <w:lang w:eastAsia="en-US"/>
              </w:rPr>
            </w:pPr>
            <w:r>
              <w:rPr>
                <w:lang w:eastAsia="en-US"/>
              </w:rPr>
              <w:t xml:space="preserve">ECC er ett kompetansesenter i verdensklasse på de nye sjøkartstandardene (S-100) </w:t>
            </w:r>
          </w:p>
        </w:tc>
        <w:tc>
          <w:tcPr>
            <w:tcW w:w="4110" w:type="dxa"/>
            <w:shd w:val="clear" w:color="auto" w:fill="auto"/>
          </w:tcPr>
          <w:p w14:paraId="527658ED" w14:textId="77777777" w:rsidR="00E71B0B" w:rsidRDefault="00474308">
            <w:pPr>
              <w:rPr>
                <w:lang w:eastAsia="en-US"/>
              </w:rPr>
            </w:pPr>
            <w:r>
              <w:rPr>
                <w:lang w:eastAsia="en-US"/>
              </w:rPr>
              <w:t xml:space="preserve">Forbedringsinnspill til nye sjøkartstandarder blir hensyntatt og </w:t>
            </w:r>
            <w:proofErr w:type="gramStart"/>
            <w:r>
              <w:rPr>
                <w:lang w:eastAsia="en-US"/>
              </w:rPr>
              <w:t>implementert</w:t>
            </w:r>
            <w:proofErr w:type="gramEnd"/>
            <w:r>
              <w:rPr>
                <w:lang w:eastAsia="en-US"/>
              </w:rPr>
              <w:t xml:space="preserve"> av IHO (International </w:t>
            </w:r>
            <w:proofErr w:type="spellStart"/>
            <w:r>
              <w:rPr>
                <w:lang w:eastAsia="en-US"/>
              </w:rPr>
              <w:t>Hydrographic</w:t>
            </w:r>
            <w:proofErr w:type="spellEnd"/>
            <w:r>
              <w:rPr>
                <w:lang w:eastAsia="en-US"/>
              </w:rPr>
              <w:t xml:space="preserve"> Organization)</w:t>
            </w:r>
          </w:p>
        </w:tc>
        <w:tc>
          <w:tcPr>
            <w:tcW w:w="1985" w:type="dxa"/>
            <w:shd w:val="clear" w:color="auto" w:fill="auto"/>
          </w:tcPr>
          <w:p w14:paraId="213E5BC9" w14:textId="77777777" w:rsidR="00E71B0B" w:rsidRDefault="00474308">
            <w:pPr>
              <w:jc w:val="right"/>
              <w:rPr>
                <w:lang w:eastAsia="en-US"/>
              </w:rPr>
            </w:pPr>
            <w:r>
              <w:rPr>
                <w:lang w:eastAsia="en-US"/>
              </w:rPr>
              <w:t>≥ 1</w:t>
            </w:r>
          </w:p>
        </w:tc>
        <w:tc>
          <w:tcPr>
            <w:tcW w:w="2410" w:type="dxa"/>
            <w:shd w:val="clear" w:color="auto" w:fill="auto"/>
          </w:tcPr>
          <w:p w14:paraId="7053DFC5" w14:textId="77777777" w:rsidR="00E71B0B" w:rsidRDefault="00474308">
            <w:pPr>
              <w:jc w:val="right"/>
              <w:rPr>
                <w:lang w:eastAsia="en-US"/>
              </w:rPr>
            </w:pPr>
            <w:r>
              <w:rPr>
                <w:lang w:eastAsia="en-US"/>
              </w:rPr>
              <w:t>30 (15)</w:t>
            </w:r>
          </w:p>
        </w:tc>
      </w:tr>
      <w:tr w:rsidR="00F562F6" w14:paraId="69F4B7F8" w14:textId="77777777">
        <w:trPr>
          <w:trHeight w:val="60"/>
        </w:trPr>
        <w:tc>
          <w:tcPr>
            <w:tcW w:w="1809" w:type="dxa"/>
            <w:vMerge/>
            <w:shd w:val="clear" w:color="auto" w:fill="auto"/>
          </w:tcPr>
          <w:p w14:paraId="4598D92E" w14:textId="77777777" w:rsidR="00E71B0B" w:rsidRDefault="00E71B0B">
            <w:pPr>
              <w:rPr>
                <w:rFonts w:ascii="OpenSans-ExtraBold" w:hAnsi="OpenSans-ExtraBold"/>
                <w:lang w:eastAsia="en-US"/>
              </w:rPr>
            </w:pPr>
          </w:p>
        </w:tc>
        <w:tc>
          <w:tcPr>
            <w:tcW w:w="1134" w:type="dxa"/>
            <w:shd w:val="clear" w:color="auto" w:fill="auto"/>
          </w:tcPr>
          <w:p w14:paraId="13D0864A" w14:textId="77777777" w:rsidR="00E71B0B" w:rsidRDefault="00474308">
            <w:pPr>
              <w:rPr>
                <w:lang w:eastAsia="en-US"/>
              </w:rPr>
            </w:pPr>
            <w:r>
              <w:rPr>
                <w:lang w:eastAsia="en-US"/>
              </w:rPr>
              <w:t>Effektiv drift</w:t>
            </w:r>
          </w:p>
        </w:tc>
        <w:tc>
          <w:tcPr>
            <w:tcW w:w="3261" w:type="dxa"/>
            <w:shd w:val="clear" w:color="auto" w:fill="auto"/>
          </w:tcPr>
          <w:p w14:paraId="41BC90C9" w14:textId="77777777" w:rsidR="00E71B0B" w:rsidRDefault="00474308">
            <w:pPr>
              <w:rPr>
                <w:lang w:eastAsia="en-US"/>
              </w:rPr>
            </w:pPr>
            <w:r>
              <w:rPr>
                <w:lang w:eastAsia="en-US"/>
              </w:rPr>
              <w:t>Et bærekraftig, verdibasert og verdiskapende selskap</w:t>
            </w:r>
          </w:p>
        </w:tc>
        <w:tc>
          <w:tcPr>
            <w:tcW w:w="4110" w:type="dxa"/>
            <w:shd w:val="clear" w:color="auto" w:fill="auto"/>
          </w:tcPr>
          <w:p w14:paraId="7A0B48EE" w14:textId="77777777" w:rsidR="00E71B0B" w:rsidRDefault="00474308">
            <w:pPr>
              <w:rPr>
                <w:lang w:eastAsia="en-US"/>
              </w:rPr>
            </w:pPr>
            <w:r>
              <w:rPr>
                <w:lang w:eastAsia="en-US"/>
              </w:rPr>
              <w:t>Resultat ≥ budsjett</w:t>
            </w:r>
          </w:p>
        </w:tc>
        <w:tc>
          <w:tcPr>
            <w:tcW w:w="1985" w:type="dxa"/>
            <w:shd w:val="clear" w:color="auto" w:fill="auto"/>
          </w:tcPr>
          <w:p w14:paraId="1DF9D178" w14:textId="77777777" w:rsidR="00E71B0B" w:rsidRDefault="00474308">
            <w:pPr>
              <w:jc w:val="right"/>
              <w:rPr>
                <w:lang w:eastAsia="en-US"/>
              </w:rPr>
            </w:pPr>
            <w:r>
              <w:rPr>
                <w:lang w:eastAsia="en-US"/>
              </w:rPr>
              <w:t>3,8 mill. kr.</w:t>
            </w:r>
          </w:p>
        </w:tc>
        <w:tc>
          <w:tcPr>
            <w:tcW w:w="2410" w:type="dxa"/>
            <w:shd w:val="clear" w:color="auto" w:fill="auto"/>
          </w:tcPr>
          <w:p w14:paraId="13E59794" w14:textId="2D02C0ED" w:rsidR="00E71B0B" w:rsidRDefault="00474308">
            <w:pPr>
              <w:jc w:val="right"/>
              <w:rPr>
                <w:lang w:eastAsia="en-US"/>
              </w:rPr>
            </w:pPr>
            <w:r>
              <w:rPr>
                <w:lang w:eastAsia="en-US"/>
              </w:rPr>
              <w:t>6,1 mill. kr</w:t>
            </w:r>
            <w:r w:rsidR="00EC36E5">
              <w:rPr>
                <w:lang w:eastAsia="en-US"/>
              </w:rPr>
              <w:t xml:space="preserve"> </w:t>
            </w:r>
            <w:r w:rsidR="00EC36E5">
              <w:rPr>
                <w:lang w:eastAsia="en-US"/>
              </w:rPr>
              <w:br/>
            </w:r>
            <w:r>
              <w:rPr>
                <w:lang w:eastAsia="en-US"/>
              </w:rPr>
              <w:t>(5,4 mill. kr.).</w:t>
            </w:r>
          </w:p>
        </w:tc>
      </w:tr>
      <w:tr w:rsidR="00F562F6" w14:paraId="442A13A8" w14:textId="77777777">
        <w:trPr>
          <w:trHeight w:val="60"/>
        </w:trPr>
        <w:tc>
          <w:tcPr>
            <w:tcW w:w="1809" w:type="dxa"/>
            <w:vMerge w:val="restart"/>
            <w:shd w:val="clear" w:color="auto" w:fill="auto"/>
          </w:tcPr>
          <w:p w14:paraId="6C428F91" w14:textId="77777777" w:rsidR="00E71B0B" w:rsidRDefault="00474308">
            <w:pPr>
              <w:rPr>
                <w:lang w:eastAsia="en-US"/>
              </w:rPr>
            </w:pPr>
            <w:proofErr w:type="spellStart"/>
            <w:r>
              <w:rPr>
                <w:rStyle w:val="halvfet"/>
                <w:lang w:eastAsia="en-US"/>
              </w:rPr>
              <w:t>Enova</w:t>
            </w:r>
            <w:proofErr w:type="spellEnd"/>
            <w:r>
              <w:rPr>
                <w:rStyle w:val="halvfet"/>
                <w:lang w:eastAsia="en-US"/>
              </w:rPr>
              <w:t xml:space="preserve"> SF</w:t>
            </w:r>
          </w:p>
        </w:tc>
        <w:tc>
          <w:tcPr>
            <w:tcW w:w="1134" w:type="dxa"/>
            <w:vMerge w:val="restart"/>
            <w:shd w:val="clear" w:color="auto" w:fill="auto"/>
          </w:tcPr>
          <w:p w14:paraId="508A8BC9" w14:textId="77777777" w:rsidR="00E71B0B" w:rsidRDefault="00474308">
            <w:pPr>
              <w:rPr>
                <w:lang w:eastAsia="en-US"/>
              </w:rPr>
            </w:pPr>
            <w:r>
              <w:rPr>
                <w:lang w:eastAsia="en-US"/>
              </w:rPr>
              <w:t>Sektorpolitisk måloppnåelse</w:t>
            </w:r>
          </w:p>
        </w:tc>
        <w:tc>
          <w:tcPr>
            <w:tcW w:w="3261" w:type="dxa"/>
            <w:shd w:val="clear" w:color="auto" w:fill="auto"/>
          </w:tcPr>
          <w:p w14:paraId="6E217D40" w14:textId="77777777" w:rsidR="00E71B0B" w:rsidRDefault="00474308">
            <w:pPr>
              <w:rPr>
                <w:lang w:eastAsia="en-US"/>
              </w:rPr>
            </w:pPr>
            <w:r>
              <w:rPr>
                <w:lang w:eastAsia="en-US"/>
              </w:rPr>
              <w:t>Utslippsresultater tilsvarende 1,6 mill. tonn ikke-kvotepliktige CO</w:t>
            </w:r>
            <w:r>
              <w:rPr>
                <w:rStyle w:val="skrift-senket"/>
                <w:lang w:eastAsia="en-US"/>
              </w:rPr>
              <w:t>2</w:t>
            </w:r>
            <w:r>
              <w:rPr>
                <w:lang w:eastAsia="en-US"/>
              </w:rPr>
              <w:t xml:space="preserve">-ekvivalenter (Langsiktig mål for perioden 2021–2024) </w:t>
            </w:r>
          </w:p>
        </w:tc>
        <w:tc>
          <w:tcPr>
            <w:tcW w:w="4110" w:type="dxa"/>
            <w:shd w:val="clear" w:color="auto" w:fill="auto"/>
          </w:tcPr>
          <w:p w14:paraId="15CEFB49" w14:textId="77777777" w:rsidR="00E71B0B" w:rsidRDefault="00474308">
            <w:pPr>
              <w:rPr>
                <w:lang w:eastAsia="en-US"/>
              </w:rPr>
            </w:pPr>
            <w:r>
              <w:rPr>
                <w:lang w:eastAsia="en-US"/>
              </w:rPr>
              <w:t>Mill. tonn CO</w:t>
            </w:r>
            <w:r>
              <w:rPr>
                <w:rStyle w:val="skrift-senket"/>
                <w:lang w:eastAsia="en-US"/>
              </w:rPr>
              <w:t>2</w:t>
            </w:r>
            <w:r>
              <w:rPr>
                <w:lang w:eastAsia="en-US"/>
              </w:rPr>
              <w:t>-ekvivalenter i ikke-kvotepliktig sektor</w:t>
            </w:r>
          </w:p>
        </w:tc>
        <w:tc>
          <w:tcPr>
            <w:tcW w:w="1985" w:type="dxa"/>
            <w:shd w:val="clear" w:color="auto" w:fill="auto"/>
          </w:tcPr>
          <w:p w14:paraId="408ADCE3" w14:textId="77777777" w:rsidR="00E71B0B" w:rsidRDefault="00E71B0B">
            <w:pPr>
              <w:jc w:val="right"/>
              <w:rPr>
                <w:rFonts w:ascii="OpenSans-ExtraBold" w:hAnsi="OpenSans-ExtraBold"/>
                <w:lang w:eastAsia="en-US"/>
              </w:rPr>
            </w:pPr>
          </w:p>
        </w:tc>
        <w:tc>
          <w:tcPr>
            <w:tcW w:w="2410" w:type="dxa"/>
            <w:shd w:val="clear" w:color="auto" w:fill="auto"/>
          </w:tcPr>
          <w:p w14:paraId="2A48C13D" w14:textId="77777777" w:rsidR="00E71B0B" w:rsidRDefault="00474308">
            <w:pPr>
              <w:jc w:val="right"/>
              <w:rPr>
                <w:lang w:eastAsia="en-US"/>
              </w:rPr>
            </w:pPr>
            <w:r>
              <w:rPr>
                <w:lang w:eastAsia="en-US"/>
              </w:rPr>
              <w:t xml:space="preserve">0,62 (0,3) </w:t>
            </w:r>
          </w:p>
        </w:tc>
      </w:tr>
      <w:tr w:rsidR="00F562F6" w14:paraId="33B931F1" w14:textId="77777777">
        <w:trPr>
          <w:trHeight w:val="60"/>
        </w:trPr>
        <w:tc>
          <w:tcPr>
            <w:tcW w:w="1809" w:type="dxa"/>
            <w:vMerge/>
            <w:shd w:val="clear" w:color="auto" w:fill="auto"/>
          </w:tcPr>
          <w:p w14:paraId="1D40ED59" w14:textId="77777777" w:rsidR="00E71B0B" w:rsidRDefault="00E71B0B">
            <w:pPr>
              <w:rPr>
                <w:rFonts w:ascii="OpenSans-ExtraBold" w:hAnsi="OpenSans-ExtraBold"/>
                <w:lang w:eastAsia="en-US"/>
              </w:rPr>
            </w:pPr>
          </w:p>
        </w:tc>
        <w:tc>
          <w:tcPr>
            <w:tcW w:w="1134" w:type="dxa"/>
            <w:vMerge/>
            <w:shd w:val="clear" w:color="auto" w:fill="auto"/>
          </w:tcPr>
          <w:p w14:paraId="5EDE3696" w14:textId="77777777" w:rsidR="00E71B0B" w:rsidRDefault="00E71B0B">
            <w:pPr>
              <w:rPr>
                <w:rFonts w:ascii="OpenSans-ExtraBold" w:hAnsi="OpenSans-ExtraBold"/>
                <w:lang w:eastAsia="en-US"/>
              </w:rPr>
            </w:pPr>
          </w:p>
        </w:tc>
        <w:tc>
          <w:tcPr>
            <w:tcW w:w="3261" w:type="dxa"/>
            <w:shd w:val="clear" w:color="auto" w:fill="auto"/>
          </w:tcPr>
          <w:p w14:paraId="0DE10EBB" w14:textId="77777777" w:rsidR="00E71B0B" w:rsidRDefault="00474308">
            <w:pPr>
              <w:rPr>
                <w:lang w:eastAsia="en-US"/>
              </w:rPr>
            </w:pPr>
            <w:r>
              <w:rPr>
                <w:lang w:eastAsia="en-US"/>
              </w:rPr>
              <w:t>Innovasjonsresultater tilsvarende utløst innovasjonskapital på 12 mrd. kr. (Langsiktig mål for perioden 2021–2024)</w:t>
            </w:r>
          </w:p>
        </w:tc>
        <w:tc>
          <w:tcPr>
            <w:tcW w:w="4110" w:type="dxa"/>
            <w:shd w:val="clear" w:color="auto" w:fill="auto"/>
          </w:tcPr>
          <w:p w14:paraId="0DFEE78A" w14:textId="77777777" w:rsidR="00E71B0B" w:rsidRDefault="00474308">
            <w:pPr>
              <w:rPr>
                <w:lang w:eastAsia="en-US"/>
              </w:rPr>
            </w:pPr>
            <w:r>
              <w:rPr>
                <w:lang w:eastAsia="en-US"/>
              </w:rPr>
              <w:t>Mrd. kr. utløst innovasjonskapital</w:t>
            </w:r>
          </w:p>
        </w:tc>
        <w:tc>
          <w:tcPr>
            <w:tcW w:w="1985" w:type="dxa"/>
            <w:shd w:val="clear" w:color="auto" w:fill="auto"/>
          </w:tcPr>
          <w:p w14:paraId="0705572D" w14:textId="77777777" w:rsidR="00E71B0B" w:rsidRDefault="00E71B0B">
            <w:pPr>
              <w:jc w:val="right"/>
              <w:rPr>
                <w:rFonts w:ascii="OpenSans-ExtraBold" w:hAnsi="OpenSans-ExtraBold"/>
                <w:lang w:eastAsia="en-US"/>
              </w:rPr>
            </w:pPr>
          </w:p>
        </w:tc>
        <w:tc>
          <w:tcPr>
            <w:tcW w:w="2410" w:type="dxa"/>
            <w:shd w:val="clear" w:color="auto" w:fill="auto"/>
          </w:tcPr>
          <w:p w14:paraId="72EE1C1B" w14:textId="77777777" w:rsidR="00E71B0B" w:rsidRDefault="00474308">
            <w:pPr>
              <w:jc w:val="right"/>
              <w:rPr>
                <w:lang w:eastAsia="en-US"/>
              </w:rPr>
            </w:pPr>
            <w:r>
              <w:rPr>
                <w:lang w:eastAsia="en-US"/>
              </w:rPr>
              <w:t>8,3 (3,6)</w:t>
            </w:r>
          </w:p>
        </w:tc>
      </w:tr>
      <w:tr w:rsidR="00F562F6" w14:paraId="731E7C30" w14:textId="77777777">
        <w:trPr>
          <w:trHeight w:val="60"/>
        </w:trPr>
        <w:tc>
          <w:tcPr>
            <w:tcW w:w="1809" w:type="dxa"/>
            <w:vMerge/>
            <w:shd w:val="clear" w:color="auto" w:fill="auto"/>
          </w:tcPr>
          <w:p w14:paraId="62BDC763" w14:textId="77777777" w:rsidR="00E71B0B" w:rsidRDefault="00E71B0B">
            <w:pPr>
              <w:rPr>
                <w:rFonts w:ascii="OpenSans-ExtraBold" w:hAnsi="OpenSans-ExtraBold"/>
                <w:lang w:eastAsia="en-US"/>
              </w:rPr>
            </w:pPr>
          </w:p>
        </w:tc>
        <w:tc>
          <w:tcPr>
            <w:tcW w:w="1134" w:type="dxa"/>
            <w:vMerge w:val="restart"/>
            <w:shd w:val="clear" w:color="auto" w:fill="auto"/>
          </w:tcPr>
          <w:p w14:paraId="2596FCD4" w14:textId="77777777" w:rsidR="00E71B0B" w:rsidRDefault="00474308">
            <w:pPr>
              <w:rPr>
                <w:lang w:eastAsia="en-US"/>
              </w:rPr>
            </w:pPr>
            <w:r>
              <w:rPr>
                <w:lang w:eastAsia="en-US"/>
              </w:rPr>
              <w:t>Effektiv drift</w:t>
            </w:r>
          </w:p>
        </w:tc>
        <w:tc>
          <w:tcPr>
            <w:tcW w:w="3261" w:type="dxa"/>
            <w:vMerge w:val="restart"/>
            <w:shd w:val="clear" w:color="auto" w:fill="auto"/>
          </w:tcPr>
          <w:p w14:paraId="2C6E1F04" w14:textId="77777777" w:rsidR="00E71B0B" w:rsidRDefault="00474308">
            <w:pPr>
              <w:rPr>
                <w:lang w:eastAsia="en-US"/>
              </w:rPr>
            </w:pPr>
            <w:r>
              <w:rPr>
                <w:lang w:eastAsia="en-US"/>
              </w:rPr>
              <w:t xml:space="preserve">Mest mulig kostnadseffektiv drift av </w:t>
            </w:r>
            <w:proofErr w:type="spellStart"/>
            <w:r>
              <w:rPr>
                <w:lang w:eastAsia="en-US"/>
              </w:rPr>
              <w:t>Enova</w:t>
            </w:r>
            <w:proofErr w:type="spellEnd"/>
            <w:r>
              <w:rPr>
                <w:lang w:eastAsia="en-US"/>
              </w:rPr>
              <w:t xml:space="preserve"> og Klima- og energifondet (Langsiktig mål for perioden 2021–2024)</w:t>
            </w:r>
          </w:p>
        </w:tc>
        <w:tc>
          <w:tcPr>
            <w:tcW w:w="4110" w:type="dxa"/>
            <w:shd w:val="clear" w:color="auto" w:fill="auto"/>
          </w:tcPr>
          <w:p w14:paraId="17A8B9AB" w14:textId="77777777" w:rsidR="00E71B0B" w:rsidRDefault="00474308">
            <w:pPr>
              <w:rPr>
                <w:lang w:eastAsia="en-US"/>
              </w:rPr>
            </w:pPr>
            <w:r>
              <w:rPr>
                <w:lang w:eastAsia="en-US"/>
              </w:rPr>
              <w:t>Andel kostnader adm. og øvrige aktiviteter av totalt disponerte midler i Klima- og energifondet</w:t>
            </w:r>
          </w:p>
        </w:tc>
        <w:tc>
          <w:tcPr>
            <w:tcW w:w="1985" w:type="dxa"/>
            <w:shd w:val="clear" w:color="auto" w:fill="auto"/>
          </w:tcPr>
          <w:p w14:paraId="3EE78719" w14:textId="77777777" w:rsidR="00E71B0B" w:rsidRDefault="00E71B0B">
            <w:pPr>
              <w:jc w:val="right"/>
              <w:rPr>
                <w:rFonts w:ascii="OpenSans-ExtraBold" w:hAnsi="OpenSans-ExtraBold"/>
                <w:lang w:eastAsia="en-US"/>
              </w:rPr>
            </w:pPr>
          </w:p>
        </w:tc>
        <w:tc>
          <w:tcPr>
            <w:tcW w:w="2410" w:type="dxa"/>
            <w:shd w:val="clear" w:color="auto" w:fill="auto"/>
          </w:tcPr>
          <w:p w14:paraId="5336A9D7" w14:textId="77777777" w:rsidR="00E71B0B" w:rsidRDefault="00474308">
            <w:pPr>
              <w:jc w:val="right"/>
              <w:rPr>
                <w:lang w:eastAsia="en-US"/>
              </w:rPr>
            </w:pPr>
            <w:r>
              <w:rPr>
                <w:lang w:eastAsia="en-US"/>
              </w:rPr>
              <w:t>3 % (4 %)</w:t>
            </w:r>
          </w:p>
        </w:tc>
      </w:tr>
      <w:tr w:rsidR="00F562F6" w14:paraId="227EDB73" w14:textId="77777777">
        <w:trPr>
          <w:trHeight w:val="60"/>
        </w:trPr>
        <w:tc>
          <w:tcPr>
            <w:tcW w:w="1809" w:type="dxa"/>
            <w:vMerge/>
            <w:shd w:val="clear" w:color="auto" w:fill="auto"/>
          </w:tcPr>
          <w:p w14:paraId="738F2A88" w14:textId="77777777" w:rsidR="00E71B0B" w:rsidRDefault="00E71B0B">
            <w:pPr>
              <w:rPr>
                <w:rFonts w:ascii="OpenSans-ExtraBold" w:hAnsi="OpenSans-ExtraBold"/>
                <w:lang w:eastAsia="en-US"/>
              </w:rPr>
            </w:pPr>
          </w:p>
        </w:tc>
        <w:tc>
          <w:tcPr>
            <w:tcW w:w="1134" w:type="dxa"/>
            <w:vMerge/>
            <w:shd w:val="clear" w:color="auto" w:fill="auto"/>
          </w:tcPr>
          <w:p w14:paraId="565F8F3A" w14:textId="77777777" w:rsidR="00E71B0B" w:rsidRDefault="00E71B0B">
            <w:pPr>
              <w:rPr>
                <w:rFonts w:ascii="OpenSans-ExtraBold" w:hAnsi="OpenSans-ExtraBold"/>
                <w:lang w:eastAsia="en-US"/>
              </w:rPr>
            </w:pPr>
          </w:p>
        </w:tc>
        <w:tc>
          <w:tcPr>
            <w:tcW w:w="3261" w:type="dxa"/>
            <w:vMerge/>
            <w:shd w:val="clear" w:color="auto" w:fill="auto"/>
          </w:tcPr>
          <w:p w14:paraId="2B068C99" w14:textId="77777777" w:rsidR="00E71B0B" w:rsidRDefault="00E71B0B">
            <w:pPr>
              <w:rPr>
                <w:rFonts w:ascii="OpenSans-ExtraBold" w:hAnsi="OpenSans-ExtraBold"/>
                <w:lang w:eastAsia="en-US"/>
              </w:rPr>
            </w:pPr>
          </w:p>
        </w:tc>
        <w:tc>
          <w:tcPr>
            <w:tcW w:w="4110" w:type="dxa"/>
            <w:shd w:val="clear" w:color="auto" w:fill="auto"/>
          </w:tcPr>
          <w:p w14:paraId="354C8BF8" w14:textId="77777777" w:rsidR="00E71B0B" w:rsidRDefault="00474308">
            <w:pPr>
              <w:rPr>
                <w:lang w:eastAsia="en-US"/>
              </w:rPr>
            </w:pPr>
            <w:r>
              <w:rPr>
                <w:lang w:eastAsia="en-US"/>
              </w:rPr>
              <w:t xml:space="preserve">Antall tiltak behandlet i </w:t>
            </w:r>
            <w:proofErr w:type="spellStart"/>
            <w:r>
              <w:rPr>
                <w:lang w:eastAsia="en-US"/>
              </w:rPr>
              <w:t>Enovatilskuddet</w:t>
            </w:r>
            <w:proofErr w:type="spellEnd"/>
            <w:r>
              <w:rPr>
                <w:lang w:eastAsia="en-US"/>
              </w:rPr>
              <w:t xml:space="preserve"> pr. saksbehandlerårsverk</w:t>
            </w:r>
          </w:p>
        </w:tc>
        <w:tc>
          <w:tcPr>
            <w:tcW w:w="1985" w:type="dxa"/>
            <w:shd w:val="clear" w:color="auto" w:fill="auto"/>
          </w:tcPr>
          <w:p w14:paraId="54A28062" w14:textId="77777777" w:rsidR="00E71B0B" w:rsidRDefault="00E71B0B">
            <w:pPr>
              <w:jc w:val="right"/>
              <w:rPr>
                <w:rFonts w:ascii="OpenSans-ExtraBold" w:hAnsi="OpenSans-ExtraBold"/>
                <w:lang w:eastAsia="en-US"/>
              </w:rPr>
            </w:pPr>
          </w:p>
        </w:tc>
        <w:tc>
          <w:tcPr>
            <w:tcW w:w="2410" w:type="dxa"/>
            <w:shd w:val="clear" w:color="auto" w:fill="auto"/>
          </w:tcPr>
          <w:p w14:paraId="792420E4" w14:textId="77777777" w:rsidR="00E71B0B" w:rsidRDefault="00474308">
            <w:pPr>
              <w:jc w:val="right"/>
              <w:rPr>
                <w:lang w:eastAsia="en-US"/>
              </w:rPr>
            </w:pPr>
            <w:r>
              <w:rPr>
                <w:lang w:eastAsia="en-US"/>
              </w:rPr>
              <w:t xml:space="preserve">7 728 </w:t>
            </w:r>
          </w:p>
          <w:p w14:paraId="7A0EBD3E" w14:textId="77777777" w:rsidR="00E71B0B" w:rsidRDefault="00474308">
            <w:pPr>
              <w:jc w:val="right"/>
              <w:rPr>
                <w:lang w:eastAsia="en-US"/>
              </w:rPr>
            </w:pPr>
            <w:r>
              <w:rPr>
                <w:lang w:eastAsia="en-US"/>
              </w:rPr>
              <w:t>(4 754 tiltak)</w:t>
            </w:r>
          </w:p>
        </w:tc>
      </w:tr>
      <w:tr w:rsidR="00F562F6" w14:paraId="0B102579" w14:textId="77777777">
        <w:trPr>
          <w:trHeight w:val="60"/>
        </w:trPr>
        <w:tc>
          <w:tcPr>
            <w:tcW w:w="1809" w:type="dxa"/>
            <w:vMerge w:val="restart"/>
            <w:shd w:val="clear" w:color="auto" w:fill="auto"/>
          </w:tcPr>
          <w:p w14:paraId="77B5A237" w14:textId="77777777" w:rsidR="00E71B0B" w:rsidRDefault="00474308">
            <w:pPr>
              <w:rPr>
                <w:lang w:eastAsia="en-US"/>
              </w:rPr>
            </w:pPr>
            <w:proofErr w:type="spellStart"/>
            <w:r>
              <w:rPr>
                <w:rStyle w:val="halvfet"/>
                <w:lang w:eastAsia="en-US"/>
              </w:rPr>
              <w:t>Entur</w:t>
            </w:r>
            <w:proofErr w:type="spellEnd"/>
            <w:r>
              <w:rPr>
                <w:rStyle w:val="halvfet"/>
                <w:lang w:eastAsia="en-US"/>
              </w:rPr>
              <w:t xml:space="preserve"> AS</w:t>
            </w:r>
          </w:p>
        </w:tc>
        <w:tc>
          <w:tcPr>
            <w:tcW w:w="1134" w:type="dxa"/>
            <w:vMerge w:val="restart"/>
            <w:shd w:val="clear" w:color="auto" w:fill="auto"/>
          </w:tcPr>
          <w:p w14:paraId="0E1D1736" w14:textId="77777777" w:rsidR="00E71B0B" w:rsidRDefault="00474308">
            <w:pPr>
              <w:rPr>
                <w:lang w:eastAsia="en-US"/>
              </w:rPr>
            </w:pPr>
            <w:r>
              <w:rPr>
                <w:lang w:eastAsia="en-US"/>
              </w:rPr>
              <w:t>Sektorpolitisk måloppnåelse</w:t>
            </w:r>
          </w:p>
        </w:tc>
        <w:tc>
          <w:tcPr>
            <w:tcW w:w="3261" w:type="dxa"/>
            <w:shd w:val="clear" w:color="auto" w:fill="auto"/>
          </w:tcPr>
          <w:p w14:paraId="0D103695" w14:textId="77777777" w:rsidR="00E71B0B" w:rsidRDefault="00474308">
            <w:pPr>
              <w:rPr>
                <w:lang w:eastAsia="en-US"/>
              </w:rPr>
            </w:pPr>
            <w:r>
              <w:rPr>
                <w:lang w:eastAsia="en-US"/>
              </w:rPr>
              <w:t>Tjenester med høy tilgjengelighet og stabilitet</w:t>
            </w:r>
          </w:p>
        </w:tc>
        <w:tc>
          <w:tcPr>
            <w:tcW w:w="4110" w:type="dxa"/>
            <w:shd w:val="clear" w:color="auto" w:fill="auto"/>
          </w:tcPr>
          <w:p w14:paraId="420A9BF0" w14:textId="77777777" w:rsidR="00E71B0B" w:rsidRDefault="00474308">
            <w:pPr>
              <w:rPr>
                <w:lang w:eastAsia="en-US"/>
              </w:rPr>
            </w:pPr>
            <w:r>
              <w:rPr>
                <w:lang w:eastAsia="en-US"/>
              </w:rPr>
              <w:t>Oppetid i systemer</w:t>
            </w:r>
          </w:p>
        </w:tc>
        <w:tc>
          <w:tcPr>
            <w:tcW w:w="1985" w:type="dxa"/>
            <w:shd w:val="clear" w:color="auto" w:fill="auto"/>
          </w:tcPr>
          <w:p w14:paraId="2C0D2DAA" w14:textId="77777777" w:rsidR="00E71B0B" w:rsidRDefault="00474308">
            <w:pPr>
              <w:jc w:val="right"/>
              <w:rPr>
                <w:lang w:eastAsia="en-US"/>
              </w:rPr>
            </w:pPr>
            <w:r>
              <w:rPr>
                <w:lang w:eastAsia="en-US"/>
              </w:rPr>
              <w:t>99,6 %</w:t>
            </w:r>
          </w:p>
        </w:tc>
        <w:tc>
          <w:tcPr>
            <w:tcW w:w="2410" w:type="dxa"/>
            <w:shd w:val="clear" w:color="auto" w:fill="auto"/>
          </w:tcPr>
          <w:p w14:paraId="109DA6AE" w14:textId="77777777" w:rsidR="00E71B0B" w:rsidRDefault="00474308">
            <w:pPr>
              <w:jc w:val="right"/>
              <w:rPr>
                <w:lang w:eastAsia="en-US"/>
              </w:rPr>
            </w:pPr>
            <w:r>
              <w:rPr>
                <w:lang w:eastAsia="en-US"/>
              </w:rPr>
              <w:t>99,86 % (99,83 %)</w:t>
            </w:r>
          </w:p>
        </w:tc>
      </w:tr>
      <w:tr w:rsidR="00F562F6" w14:paraId="6E5B7E9E" w14:textId="77777777">
        <w:trPr>
          <w:trHeight w:val="60"/>
        </w:trPr>
        <w:tc>
          <w:tcPr>
            <w:tcW w:w="1809" w:type="dxa"/>
            <w:vMerge/>
            <w:shd w:val="clear" w:color="auto" w:fill="auto"/>
          </w:tcPr>
          <w:p w14:paraId="057A58A5" w14:textId="77777777" w:rsidR="00E71B0B" w:rsidRDefault="00E71B0B">
            <w:pPr>
              <w:rPr>
                <w:rFonts w:ascii="OpenSans-ExtraBold" w:hAnsi="OpenSans-ExtraBold"/>
                <w:lang w:eastAsia="en-US"/>
              </w:rPr>
            </w:pPr>
          </w:p>
        </w:tc>
        <w:tc>
          <w:tcPr>
            <w:tcW w:w="1134" w:type="dxa"/>
            <w:vMerge/>
            <w:shd w:val="clear" w:color="auto" w:fill="auto"/>
          </w:tcPr>
          <w:p w14:paraId="41A76292" w14:textId="77777777" w:rsidR="00E71B0B" w:rsidRDefault="00E71B0B">
            <w:pPr>
              <w:rPr>
                <w:rFonts w:ascii="OpenSans-ExtraBold" w:hAnsi="OpenSans-ExtraBold"/>
                <w:lang w:eastAsia="en-US"/>
              </w:rPr>
            </w:pPr>
          </w:p>
        </w:tc>
        <w:tc>
          <w:tcPr>
            <w:tcW w:w="3261" w:type="dxa"/>
            <w:vMerge w:val="restart"/>
            <w:shd w:val="clear" w:color="auto" w:fill="auto"/>
          </w:tcPr>
          <w:p w14:paraId="4D7D5075" w14:textId="77777777" w:rsidR="00E71B0B" w:rsidRDefault="00474308">
            <w:pPr>
              <w:rPr>
                <w:lang w:eastAsia="en-US"/>
              </w:rPr>
            </w:pPr>
            <w:r>
              <w:rPr>
                <w:lang w:eastAsia="en-US"/>
              </w:rPr>
              <w:t>Brukerrettede tjenester av høy kvalitet</w:t>
            </w:r>
          </w:p>
        </w:tc>
        <w:tc>
          <w:tcPr>
            <w:tcW w:w="4110" w:type="dxa"/>
            <w:shd w:val="clear" w:color="auto" w:fill="auto"/>
          </w:tcPr>
          <w:p w14:paraId="5B84750A" w14:textId="77777777" w:rsidR="00E71B0B" w:rsidRDefault="00474308">
            <w:pPr>
              <w:rPr>
                <w:lang w:eastAsia="en-US"/>
              </w:rPr>
            </w:pPr>
            <w:r>
              <w:rPr>
                <w:lang w:eastAsia="en-US"/>
              </w:rPr>
              <w:t>Kundetilfredshet for henvendelser til kundesenteret (reisende)</w:t>
            </w:r>
          </w:p>
        </w:tc>
        <w:tc>
          <w:tcPr>
            <w:tcW w:w="1985" w:type="dxa"/>
            <w:shd w:val="clear" w:color="auto" w:fill="auto"/>
          </w:tcPr>
          <w:p w14:paraId="038AE6FD" w14:textId="77777777" w:rsidR="00E71B0B" w:rsidRDefault="00474308">
            <w:pPr>
              <w:jc w:val="right"/>
              <w:rPr>
                <w:lang w:eastAsia="en-US"/>
              </w:rPr>
            </w:pPr>
            <w:r>
              <w:rPr>
                <w:lang w:eastAsia="en-US"/>
              </w:rPr>
              <w:t>90 %</w:t>
            </w:r>
          </w:p>
        </w:tc>
        <w:tc>
          <w:tcPr>
            <w:tcW w:w="2410" w:type="dxa"/>
            <w:shd w:val="clear" w:color="auto" w:fill="auto"/>
          </w:tcPr>
          <w:p w14:paraId="02CC3009" w14:textId="77777777" w:rsidR="00E71B0B" w:rsidRDefault="00474308">
            <w:pPr>
              <w:jc w:val="right"/>
              <w:rPr>
                <w:lang w:eastAsia="en-US"/>
              </w:rPr>
            </w:pPr>
            <w:r>
              <w:rPr>
                <w:lang w:eastAsia="en-US"/>
              </w:rPr>
              <w:t xml:space="preserve">90,8 </w:t>
            </w:r>
            <w:proofErr w:type="gramStart"/>
            <w:r>
              <w:rPr>
                <w:lang w:eastAsia="en-US"/>
              </w:rPr>
              <w:t>%(</w:t>
            </w:r>
            <w:proofErr w:type="gramEnd"/>
            <w:r>
              <w:rPr>
                <w:lang w:eastAsia="en-US"/>
              </w:rPr>
              <w:t>90,8 %)</w:t>
            </w:r>
          </w:p>
        </w:tc>
      </w:tr>
      <w:tr w:rsidR="00F562F6" w14:paraId="409A796E" w14:textId="77777777">
        <w:trPr>
          <w:trHeight w:val="60"/>
        </w:trPr>
        <w:tc>
          <w:tcPr>
            <w:tcW w:w="1809" w:type="dxa"/>
            <w:vMerge/>
            <w:shd w:val="clear" w:color="auto" w:fill="auto"/>
          </w:tcPr>
          <w:p w14:paraId="471559D4" w14:textId="77777777" w:rsidR="00E71B0B" w:rsidRDefault="00E71B0B">
            <w:pPr>
              <w:rPr>
                <w:rFonts w:ascii="OpenSans-ExtraBold" w:hAnsi="OpenSans-ExtraBold"/>
                <w:lang w:eastAsia="en-US"/>
              </w:rPr>
            </w:pPr>
          </w:p>
        </w:tc>
        <w:tc>
          <w:tcPr>
            <w:tcW w:w="1134" w:type="dxa"/>
            <w:vMerge/>
            <w:shd w:val="clear" w:color="auto" w:fill="auto"/>
          </w:tcPr>
          <w:p w14:paraId="1923F01C" w14:textId="77777777" w:rsidR="00E71B0B" w:rsidRDefault="00E71B0B">
            <w:pPr>
              <w:rPr>
                <w:rFonts w:ascii="OpenSans-ExtraBold" w:hAnsi="OpenSans-ExtraBold"/>
                <w:lang w:eastAsia="en-US"/>
              </w:rPr>
            </w:pPr>
          </w:p>
        </w:tc>
        <w:tc>
          <w:tcPr>
            <w:tcW w:w="3261" w:type="dxa"/>
            <w:vMerge/>
            <w:shd w:val="clear" w:color="auto" w:fill="auto"/>
          </w:tcPr>
          <w:p w14:paraId="12BF30B3" w14:textId="77777777" w:rsidR="00E71B0B" w:rsidRDefault="00E71B0B">
            <w:pPr>
              <w:rPr>
                <w:rFonts w:ascii="OpenSans-ExtraBold" w:hAnsi="OpenSans-ExtraBold"/>
                <w:lang w:eastAsia="en-US"/>
              </w:rPr>
            </w:pPr>
          </w:p>
        </w:tc>
        <w:tc>
          <w:tcPr>
            <w:tcW w:w="4110" w:type="dxa"/>
            <w:shd w:val="clear" w:color="auto" w:fill="auto"/>
          </w:tcPr>
          <w:p w14:paraId="4BBC044A" w14:textId="77777777" w:rsidR="00E71B0B" w:rsidRDefault="00474308">
            <w:pPr>
              <w:rPr>
                <w:lang w:eastAsia="en-US"/>
              </w:rPr>
            </w:pPr>
            <w:r>
              <w:rPr>
                <w:lang w:eastAsia="en-US"/>
              </w:rPr>
              <w:t>Kundetilfredshet for selskapets tjenesteleveranser (tog- og kollektivoperatører)</w:t>
            </w:r>
          </w:p>
        </w:tc>
        <w:tc>
          <w:tcPr>
            <w:tcW w:w="1985" w:type="dxa"/>
            <w:shd w:val="clear" w:color="auto" w:fill="auto"/>
          </w:tcPr>
          <w:p w14:paraId="06FD6CBE" w14:textId="77777777" w:rsidR="00E71B0B" w:rsidRDefault="00474308">
            <w:pPr>
              <w:jc w:val="right"/>
              <w:rPr>
                <w:lang w:eastAsia="en-US"/>
              </w:rPr>
            </w:pPr>
            <w:r>
              <w:rPr>
                <w:lang w:eastAsia="en-US"/>
              </w:rPr>
              <w:t>N/A*</w:t>
            </w:r>
          </w:p>
        </w:tc>
        <w:tc>
          <w:tcPr>
            <w:tcW w:w="2410" w:type="dxa"/>
            <w:shd w:val="clear" w:color="auto" w:fill="auto"/>
          </w:tcPr>
          <w:p w14:paraId="4341710B" w14:textId="77777777" w:rsidR="00E71B0B" w:rsidRDefault="00474308">
            <w:pPr>
              <w:jc w:val="right"/>
              <w:rPr>
                <w:lang w:eastAsia="en-US"/>
              </w:rPr>
            </w:pPr>
            <w:r>
              <w:rPr>
                <w:lang w:eastAsia="en-US"/>
              </w:rPr>
              <w:t>68 (58)</w:t>
            </w:r>
          </w:p>
        </w:tc>
      </w:tr>
      <w:tr w:rsidR="00F562F6" w14:paraId="10D3C0FA" w14:textId="77777777">
        <w:trPr>
          <w:trHeight w:val="60"/>
        </w:trPr>
        <w:tc>
          <w:tcPr>
            <w:tcW w:w="1809" w:type="dxa"/>
            <w:vMerge/>
            <w:shd w:val="clear" w:color="auto" w:fill="auto"/>
          </w:tcPr>
          <w:p w14:paraId="013140EA" w14:textId="77777777" w:rsidR="00E71B0B" w:rsidRDefault="00E71B0B">
            <w:pPr>
              <w:rPr>
                <w:rFonts w:ascii="OpenSans-ExtraBold" w:hAnsi="OpenSans-ExtraBold"/>
                <w:lang w:eastAsia="en-US"/>
              </w:rPr>
            </w:pPr>
          </w:p>
        </w:tc>
        <w:tc>
          <w:tcPr>
            <w:tcW w:w="1134" w:type="dxa"/>
            <w:shd w:val="clear" w:color="auto" w:fill="auto"/>
          </w:tcPr>
          <w:p w14:paraId="5993FD37" w14:textId="77777777" w:rsidR="00E71B0B" w:rsidRDefault="00474308">
            <w:pPr>
              <w:rPr>
                <w:lang w:eastAsia="en-US"/>
              </w:rPr>
            </w:pPr>
            <w:r>
              <w:rPr>
                <w:lang w:eastAsia="en-US"/>
              </w:rPr>
              <w:t>Effektiv drift</w:t>
            </w:r>
          </w:p>
        </w:tc>
        <w:tc>
          <w:tcPr>
            <w:tcW w:w="3261" w:type="dxa"/>
            <w:shd w:val="clear" w:color="auto" w:fill="auto"/>
          </w:tcPr>
          <w:p w14:paraId="1D660744" w14:textId="77777777" w:rsidR="00E71B0B" w:rsidRDefault="00474308">
            <w:pPr>
              <w:rPr>
                <w:lang w:eastAsia="en-US"/>
              </w:rPr>
            </w:pPr>
            <w:r>
              <w:rPr>
                <w:lang w:eastAsia="en-US"/>
              </w:rPr>
              <w:t>Kostnadseffektiv leveranse av tjenester til kollektivsektoren</w:t>
            </w:r>
          </w:p>
        </w:tc>
        <w:tc>
          <w:tcPr>
            <w:tcW w:w="4110" w:type="dxa"/>
            <w:shd w:val="clear" w:color="auto" w:fill="auto"/>
          </w:tcPr>
          <w:p w14:paraId="6E318A4D" w14:textId="77777777" w:rsidR="00E71B0B" w:rsidRDefault="00474308">
            <w:pPr>
              <w:rPr>
                <w:lang w:eastAsia="en-US"/>
              </w:rPr>
            </w:pPr>
            <w:r>
              <w:rPr>
                <w:lang w:eastAsia="en-US"/>
              </w:rPr>
              <w:t>Kostnad belastet tog- og kollektivoperatører som andel av billettomsetning</w:t>
            </w:r>
          </w:p>
        </w:tc>
        <w:tc>
          <w:tcPr>
            <w:tcW w:w="1985" w:type="dxa"/>
            <w:shd w:val="clear" w:color="auto" w:fill="auto"/>
          </w:tcPr>
          <w:p w14:paraId="7D939A90" w14:textId="77777777" w:rsidR="00E71B0B" w:rsidRDefault="00474308">
            <w:pPr>
              <w:jc w:val="right"/>
              <w:rPr>
                <w:lang w:eastAsia="en-US"/>
              </w:rPr>
            </w:pPr>
            <w:r>
              <w:rPr>
                <w:lang w:eastAsia="en-US"/>
              </w:rPr>
              <w:t>N/A*</w:t>
            </w:r>
          </w:p>
        </w:tc>
        <w:tc>
          <w:tcPr>
            <w:tcW w:w="2410" w:type="dxa"/>
            <w:shd w:val="clear" w:color="auto" w:fill="auto"/>
          </w:tcPr>
          <w:p w14:paraId="229D8A6A" w14:textId="77777777" w:rsidR="00E71B0B" w:rsidRDefault="00474308">
            <w:pPr>
              <w:jc w:val="right"/>
              <w:rPr>
                <w:lang w:eastAsia="en-US"/>
              </w:rPr>
            </w:pPr>
            <w:r>
              <w:rPr>
                <w:lang w:eastAsia="en-US"/>
              </w:rPr>
              <w:t xml:space="preserve"> 10,6 % (18,1 %)</w:t>
            </w:r>
          </w:p>
        </w:tc>
      </w:tr>
      <w:tr w:rsidR="00E71B0B" w14:paraId="12864BDB" w14:textId="77777777">
        <w:trPr>
          <w:trHeight w:val="60"/>
        </w:trPr>
        <w:tc>
          <w:tcPr>
            <w:tcW w:w="1809" w:type="dxa"/>
            <w:vMerge/>
            <w:shd w:val="clear" w:color="auto" w:fill="auto"/>
          </w:tcPr>
          <w:p w14:paraId="269F00B4" w14:textId="77777777" w:rsidR="00E71B0B" w:rsidRDefault="00E71B0B">
            <w:pPr>
              <w:rPr>
                <w:rFonts w:ascii="OpenSans-ExtraBold" w:hAnsi="OpenSans-ExtraBold"/>
                <w:lang w:eastAsia="en-US"/>
              </w:rPr>
            </w:pPr>
          </w:p>
        </w:tc>
        <w:tc>
          <w:tcPr>
            <w:tcW w:w="12900" w:type="dxa"/>
            <w:gridSpan w:val="5"/>
            <w:shd w:val="clear" w:color="auto" w:fill="auto"/>
          </w:tcPr>
          <w:p w14:paraId="3CEAB09D" w14:textId="77777777" w:rsidR="00E71B0B" w:rsidRDefault="00474308">
            <w:pPr>
              <w:rPr>
                <w:lang w:eastAsia="en-US"/>
              </w:rPr>
            </w:pPr>
            <w:r>
              <w:rPr>
                <w:lang w:eastAsia="en-US"/>
              </w:rPr>
              <w:t>*Målsatt for første gang i 2023</w:t>
            </w:r>
          </w:p>
        </w:tc>
      </w:tr>
      <w:tr w:rsidR="00F562F6" w14:paraId="7CCFADEE" w14:textId="77777777">
        <w:trPr>
          <w:trHeight w:val="60"/>
        </w:trPr>
        <w:tc>
          <w:tcPr>
            <w:tcW w:w="1809" w:type="dxa"/>
            <w:vMerge w:val="restart"/>
            <w:shd w:val="clear" w:color="auto" w:fill="auto"/>
          </w:tcPr>
          <w:p w14:paraId="4518DBB6" w14:textId="77777777" w:rsidR="00E71B0B" w:rsidRDefault="00474308">
            <w:pPr>
              <w:rPr>
                <w:lang w:eastAsia="en-US"/>
              </w:rPr>
            </w:pPr>
            <w:r>
              <w:rPr>
                <w:rStyle w:val="halvfet"/>
                <w:lang w:eastAsia="en-US"/>
              </w:rPr>
              <w:t>Filmparken AS</w:t>
            </w:r>
          </w:p>
        </w:tc>
        <w:tc>
          <w:tcPr>
            <w:tcW w:w="1134" w:type="dxa"/>
            <w:vMerge w:val="restart"/>
            <w:shd w:val="clear" w:color="auto" w:fill="auto"/>
          </w:tcPr>
          <w:p w14:paraId="65B1B613" w14:textId="77777777" w:rsidR="00E71B0B" w:rsidRDefault="00474308">
            <w:pPr>
              <w:rPr>
                <w:lang w:eastAsia="en-US"/>
              </w:rPr>
            </w:pPr>
            <w:r>
              <w:rPr>
                <w:lang w:eastAsia="en-US"/>
              </w:rPr>
              <w:t>Sektorpolitisk måloppnåelse</w:t>
            </w:r>
          </w:p>
        </w:tc>
        <w:tc>
          <w:tcPr>
            <w:tcW w:w="3261" w:type="dxa"/>
            <w:vMerge w:val="restart"/>
            <w:shd w:val="clear" w:color="auto" w:fill="auto"/>
          </w:tcPr>
          <w:p w14:paraId="6DA2D263" w14:textId="77777777" w:rsidR="00E71B0B" w:rsidRDefault="00474308">
            <w:pPr>
              <w:rPr>
                <w:lang w:eastAsia="en-US"/>
              </w:rPr>
            </w:pPr>
            <w:r>
              <w:rPr>
                <w:lang w:eastAsia="en-US"/>
              </w:rPr>
              <w:t>Grønn filmproduksjon</w:t>
            </w:r>
          </w:p>
        </w:tc>
        <w:tc>
          <w:tcPr>
            <w:tcW w:w="4110" w:type="dxa"/>
            <w:shd w:val="clear" w:color="auto" w:fill="auto"/>
          </w:tcPr>
          <w:p w14:paraId="1A6E17DA" w14:textId="77777777" w:rsidR="00E71B0B" w:rsidRDefault="00474308">
            <w:pPr>
              <w:rPr>
                <w:lang w:eastAsia="en-US"/>
              </w:rPr>
            </w:pPr>
            <w:r>
              <w:rPr>
                <w:lang w:eastAsia="en-US"/>
              </w:rPr>
              <w:t>Hjelpe filmprodusenter med klimakutt</w:t>
            </w:r>
          </w:p>
        </w:tc>
        <w:tc>
          <w:tcPr>
            <w:tcW w:w="1985" w:type="dxa"/>
            <w:shd w:val="clear" w:color="auto" w:fill="auto"/>
          </w:tcPr>
          <w:p w14:paraId="0C95D1A7" w14:textId="77777777" w:rsidR="00E71B0B" w:rsidRDefault="00474308">
            <w:pPr>
              <w:jc w:val="right"/>
              <w:rPr>
                <w:lang w:eastAsia="en-US"/>
              </w:rPr>
            </w:pPr>
            <w:r>
              <w:rPr>
                <w:lang w:eastAsia="en-US"/>
              </w:rPr>
              <w:t>Bidra til at det etableres et felles måleverktøy som anvendes ved produksjon av film</w:t>
            </w:r>
          </w:p>
        </w:tc>
        <w:tc>
          <w:tcPr>
            <w:tcW w:w="2410" w:type="dxa"/>
            <w:shd w:val="clear" w:color="auto" w:fill="auto"/>
          </w:tcPr>
          <w:p w14:paraId="6A98A3C5" w14:textId="77777777" w:rsidR="00E71B0B" w:rsidRDefault="00474308">
            <w:pPr>
              <w:jc w:val="right"/>
              <w:rPr>
                <w:lang w:eastAsia="en-US"/>
              </w:rPr>
            </w:pPr>
            <w:r>
              <w:rPr>
                <w:lang w:eastAsia="en-US"/>
              </w:rPr>
              <w:t xml:space="preserve">Innmelding og opplæring i verktøyet Green Producers </w:t>
            </w:r>
            <w:proofErr w:type="spellStart"/>
            <w:r>
              <w:rPr>
                <w:lang w:eastAsia="en-US"/>
              </w:rPr>
              <w:t>Tool</w:t>
            </w:r>
            <w:proofErr w:type="spellEnd"/>
          </w:p>
        </w:tc>
      </w:tr>
      <w:tr w:rsidR="00F562F6" w14:paraId="5799F85A" w14:textId="77777777">
        <w:trPr>
          <w:trHeight w:val="60"/>
        </w:trPr>
        <w:tc>
          <w:tcPr>
            <w:tcW w:w="1809" w:type="dxa"/>
            <w:vMerge/>
            <w:shd w:val="clear" w:color="auto" w:fill="auto"/>
          </w:tcPr>
          <w:p w14:paraId="46507CD8" w14:textId="77777777" w:rsidR="00E71B0B" w:rsidRDefault="00E71B0B">
            <w:pPr>
              <w:rPr>
                <w:rFonts w:ascii="OpenSans-ExtraBold" w:hAnsi="OpenSans-ExtraBold"/>
                <w:lang w:eastAsia="en-US"/>
              </w:rPr>
            </w:pPr>
          </w:p>
        </w:tc>
        <w:tc>
          <w:tcPr>
            <w:tcW w:w="1134" w:type="dxa"/>
            <w:vMerge/>
            <w:shd w:val="clear" w:color="auto" w:fill="auto"/>
          </w:tcPr>
          <w:p w14:paraId="18D24E33" w14:textId="77777777" w:rsidR="00E71B0B" w:rsidRDefault="00E71B0B">
            <w:pPr>
              <w:rPr>
                <w:rFonts w:ascii="OpenSans-ExtraBold" w:hAnsi="OpenSans-ExtraBold"/>
                <w:lang w:eastAsia="en-US"/>
              </w:rPr>
            </w:pPr>
          </w:p>
        </w:tc>
        <w:tc>
          <w:tcPr>
            <w:tcW w:w="3261" w:type="dxa"/>
            <w:vMerge/>
            <w:shd w:val="clear" w:color="auto" w:fill="auto"/>
          </w:tcPr>
          <w:p w14:paraId="570ECB4D" w14:textId="77777777" w:rsidR="00E71B0B" w:rsidRDefault="00E71B0B">
            <w:pPr>
              <w:rPr>
                <w:rFonts w:ascii="OpenSans-ExtraBold" w:hAnsi="OpenSans-ExtraBold"/>
                <w:lang w:eastAsia="en-US"/>
              </w:rPr>
            </w:pPr>
          </w:p>
        </w:tc>
        <w:tc>
          <w:tcPr>
            <w:tcW w:w="4110" w:type="dxa"/>
            <w:shd w:val="clear" w:color="auto" w:fill="auto"/>
          </w:tcPr>
          <w:p w14:paraId="6D9A1B77" w14:textId="77777777" w:rsidR="00E71B0B" w:rsidRDefault="00474308">
            <w:pPr>
              <w:rPr>
                <w:lang w:eastAsia="en-US"/>
              </w:rPr>
            </w:pPr>
            <w:r>
              <w:rPr>
                <w:lang w:eastAsia="en-US"/>
              </w:rPr>
              <w:t>Driften av filmparkens eiendom skal i seg selv sette et minst mulig klimaavtrykk</w:t>
            </w:r>
          </w:p>
        </w:tc>
        <w:tc>
          <w:tcPr>
            <w:tcW w:w="1985" w:type="dxa"/>
            <w:shd w:val="clear" w:color="auto" w:fill="auto"/>
          </w:tcPr>
          <w:p w14:paraId="4C1CA3E8" w14:textId="77777777" w:rsidR="00E71B0B" w:rsidRDefault="00474308">
            <w:pPr>
              <w:jc w:val="right"/>
              <w:rPr>
                <w:lang w:eastAsia="en-US"/>
              </w:rPr>
            </w:pPr>
            <w:r>
              <w:rPr>
                <w:lang w:eastAsia="en-US"/>
              </w:rPr>
              <w:t>Planlegge nødvendige enøk og utviklingstiltak</w:t>
            </w:r>
          </w:p>
          <w:p w14:paraId="01C8E8E8" w14:textId="77777777" w:rsidR="00E71B0B" w:rsidRDefault="00474308">
            <w:pPr>
              <w:jc w:val="right"/>
              <w:rPr>
                <w:lang w:eastAsia="en-US"/>
              </w:rPr>
            </w:pPr>
            <w:r>
              <w:rPr>
                <w:lang w:eastAsia="en-US"/>
              </w:rPr>
              <w:t>Sikre finansiering av planlagte tiltak</w:t>
            </w:r>
          </w:p>
        </w:tc>
        <w:tc>
          <w:tcPr>
            <w:tcW w:w="2410" w:type="dxa"/>
            <w:shd w:val="clear" w:color="auto" w:fill="auto"/>
          </w:tcPr>
          <w:p w14:paraId="139BB5CB" w14:textId="77777777" w:rsidR="00E71B0B" w:rsidRDefault="00474308">
            <w:pPr>
              <w:jc w:val="right"/>
              <w:rPr>
                <w:lang w:eastAsia="en-US"/>
              </w:rPr>
            </w:pPr>
            <w:r>
              <w:rPr>
                <w:lang w:eastAsia="en-US"/>
              </w:rPr>
              <w:t>Delfinansiering gjennom ENOVA-støtte</w:t>
            </w:r>
          </w:p>
        </w:tc>
      </w:tr>
      <w:tr w:rsidR="00F562F6" w14:paraId="46DB19BD" w14:textId="77777777">
        <w:trPr>
          <w:trHeight w:val="60"/>
        </w:trPr>
        <w:tc>
          <w:tcPr>
            <w:tcW w:w="1809" w:type="dxa"/>
            <w:vMerge/>
            <w:shd w:val="clear" w:color="auto" w:fill="auto"/>
          </w:tcPr>
          <w:p w14:paraId="48D969BD" w14:textId="77777777" w:rsidR="00E71B0B" w:rsidRDefault="00E71B0B">
            <w:pPr>
              <w:rPr>
                <w:rFonts w:ascii="OpenSans-ExtraBold" w:hAnsi="OpenSans-ExtraBold"/>
                <w:lang w:eastAsia="en-US"/>
              </w:rPr>
            </w:pPr>
          </w:p>
        </w:tc>
        <w:tc>
          <w:tcPr>
            <w:tcW w:w="1134" w:type="dxa"/>
            <w:vMerge w:val="restart"/>
            <w:shd w:val="clear" w:color="auto" w:fill="auto"/>
          </w:tcPr>
          <w:p w14:paraId="57BA57B8" w14:textId="77777777" w:rsidR="00E71B0B" w:rsidRDefault="00474308">
            <w:pPr>
              <w:rPr>
                <w:lang w:eastAsia="en-US"/>
              </w:rPr>
            </w:pPr>
            <w:r>
              <w:rPr>
                <w:lang w:eastAsia="en-US"/>
              </w:rPr>
              <w:t>Effektiv drift</w:t>
            </w:r>
          </w:p>
        </w:tc>
        <w:tc>
          <w:tcPr>
            <w:tcW w:w="3261" w:type="dxa"/>
            <w:vMerge w:val="restart"/>
            <w:shd w:val="clear" w:color="auto" w:fill="auto"/>
          </w:tcPr>
          <w:p w14:paraId="22C40271" w14:textId="77777777" w:rsidR="00E71B0B" w:rsidRDefault="00474308">
            <w:pPr>
              <w:rPr>
                <w:lang w:eastAsia="en-US"/>
              </w:rPr>
            </w:pPr>
            <w:r>
              <w:rPr>
                <w:lang w:eastAsia="en-US"/>
              </w:rPr>
              <w:t>Effektiv drift</w:t>
            </w:r>
          </w:p>
        </w:tc>
        <w:tc>
          <w:tcPr>
            <w:tcW w:w="4110" w:type="dxa"/>
            <w:shd w:val="clear" w:color="auto" w:fill="auto"/>
          </w:tcPr>
          <w:p w14:paraId="549E5F4C" w14:textId="77777777" w:rsidR="00E71B0B" w:rsidRDefault="00474308">
            <w:pPr>
              <w:rPr>
                <w:lang w:eastAsia="en-US"/>
              </w:rPr>
            </w:pPr>
            <w:r>
              <w:rPr>
                <w:lang w:eastAsia="en-US"/>
              </w:rPr>
              <w:t>Utnyttelse av studiokapasitet</w:t>
            </w:r>
          </w:p>
        </w:tc>
        <w:tc>
          <w:tcPr>
            <w:tcW w:w="1985" w:type="dxa"/>
            <w:shd w:val="clear" w:color="auto" w:fill="auto"/>
          </w:tcPr>
          <w:p w14:paraId="5ABAD3EE" w14:textId="77777777" w:rsidR="00E71B0B" w:rsidRDefault="00474308">
            <w:pPr>
              <w:jc w:val="right"/>
              <w:rPr>
                <w:lang w:eastAsia="en-US"/>
              </w:rPr>
            </w:pPr>
            <w:r>
              <w:rPr>
                <w:lang w:eastAsia="en-US"/>
              </w:rPr>
              <w:t>50 %</w:t>
            </w:r>
          </w:p>
        </w:tc>
        <w:tc>
          <w:tcPr>
            <w:tcW w:w="2410" w:type="dxa"/>
            <w:shd w:val="clear" w:color="auto" w:fill="auto"/>
          </w:tcPr>
          <w:p w14:paraId="4C612BD3" w14:textId="77777777" w:rsidR="00E71B0B" w:rsidRDefault="00474308">
            <w:pPr>
              <w:jc w:val="right"/>
              <w:rPr>
                <w:lang w:eastAsia="en-US"/>
              </w:rPr>
            </w:pPr>
            <w:r>
              <w:rPr>
                <w:lang w:eastAsia="en-US"/>
              </w:rPr>
              <w:t>78 %</w:t>
            </w:r>
          </w:p>
        </w:tc>
      </w:tr>
      <w:tr w:rsidR="00F562F6" w14:paraId="7EFF406E" w14:textId="77777777">
        <w:trPr>
          <w:trHeight w:val="60"/>
        </w:trPr>
        <w:tc>
          <w:tcPr>
            <w:tcW w:w="1809" w:type="dxa"/>
            <w:vMerge/>
            <w:shd w:val="clear" w:color="auto" w:fill="auto"/>
          </w:tcPr>
          <w:p w14:paraId="5E774A90" w14:textId="77777777" w:rsidR="00E71B0B" w:rsidRDefault="00E71B0B">
            <w:pPr>
              <w:rPr>
                <w:rFonts w:ascii="OpenSans-ExtraBold" w:hAnsi="OpenSans-ExtraBold"/>
                <w:lang w:eastAsia="en-US"/>
              </w:rPr>
            </w:pPr>
          </w:p>
        </w:tc>
        <w:tc>
          <w:tcPr>
            <w:tcW w:w="1134" w:type="dxa"/>
            <w:vMerge/>
            <w:shd w:val="clear" w:color="auto" w:fill="auto"/>
          </w:tcPr>
          <w:p w14:paraId="21746D87" w14:textId="77777777" w:rsidR="00E71B0B" w:rsidRDefault="00E71B0B">
            <w:pPr>
              <w:rPr>
                <w:rFonts w:ascii="OpenSans-ExtraBold" w:hAnsi="OpenSans-ExtraBold"/>
                <w:lang w:eastAsia="en-US"/>
              </w:rPr>
            </w:pPr>
          </w:p>
        </w:tc>
        <w:tc>
          <w:tcPr>
            <w:tcW w:w="3261" w:type="dxa"/>
            <w:vMerge/>
            <w:shd w:val="clear" w:color="auto" w:fill="auto"/>
          </w:tcPr>
          <w:p w14:paraId="0A9A8726" w14:textId="77777777" w:rsidR="00E71B0B" w:rsidRDefault="00E71B0B">
            <w:pPr>
              <w:rPr>
                <w:rFonts w:ascii="OpenSans-ExtraBold" w:hAnsi="OpenSans-ExtraBold"/>
                <w:lang w:eastAsia="en-US"/>
              </w:rPr>
            </w:pPr>
          </w:p>
        </w:tc>
        <w:tc>
          <w:tcPr>
            <w:tcW w:w="4110" w:type="dxa"/>
            <w:shd w:val="clear" w:color="auto" w:fill="auto"/>
          </w:tcPr>
          <w:p w14:paraId="653F6BA2" w14:textId="77777777" w:rsidR="00E71B0B" w:rsidRDefault="00474308">
            <w:pPr>
              <w:rPr>
                <w:lang w:eastAsia="en-US"/>
              </w:rPr>
            </w:pPr>
            <w:r>
              <w:rPr>
                <w:lang w:eastAsia="en-US"/>
              </w:rPr>
              <w:t>Økonomiske resultater (driftsresultat)</w:t>
            </w:r>
          </w:p>
        </w:tc>
        <w:tc>
          <w:tcPr>
            <w:tcW w:w="1985" w:type="dxa"/>
            <w:shd w:val="clear" w:color="auto" w:fill="auto"/>
          </w:tcPr>
          <w:p w14:paraId="4D1113D9" w14:textId="77777777" w:rsidR="00E71B0B" w:rsidRDefault="00474308">
            <w:pPr>
              <w:jc w:val="right"/>
              <w:rPr>
                <w:lang w:eastAsia="en-US"/>
              </w:rPr>
            </w:pPr>
            <w:r>
              <w:rPr>
                <w:lang w:eastAsia="en-US"/>
              </w:rPr>
              <w:t>Overskudd</w:t>
            </w:r>
          </w:p>
        </w:tc>
        <w:tc>
          <w:tcPr>
            <w:tcW w:w="2410" w:type="dxa"/>
            <w:shd w:val="clear" w:color="auto" w:fill="auto"/>
          </w:tcPr>
          <w:p w14:paraId="23333830" w14:textId="77777777" w:rsidR="00E71B0B" w:rsidRDefault="00474308">
            <w:pPr>
              <w:jc w:val="right"/>
              <w:rPr>
                <w:lang w:eastAsia="en-US"/>
              </w:rPr>
            </w:pPr>
            <w:r>
              <w:rPr>
                <w:lang w:eastAsia="en-US"/>
              </w:rPr>
              <w:t>Driftsresultat på 0,6 mill. kroner</w:t>
            </w:r>
          </w:p>
        </w:tc>
      </w:tr>
      <w:tr w:rsidR="00F562F6" w14:paraId="09ACA128" w14:textId="77777777">
        <w:trPr>
          <w:trHeight w:val="60"/>
        </w:trPr>
        <w:tc>
          <w:tcPr>
            <w:tcW w:w="1809" w:type="dxa"/>
            <w:vMerge w:val="restart"/>
            <w:shd w:val="clear" w:color="auto" w:fill="auto"/>
          </w:tcPr>
          <w:p w14:paraId="2157C89B" w14:textId="359FA036" w:rsidR="00E71B0B" w:rsidRDefault="00474308">
            <w:pPr>
              <w:rPr>
                <w:lang w:eastAsia="en-US"/>
              </w:rPr>
            </w:pPr>
            <w:r>
              <w:rPr>
                <w:rStyle w:val="halvfet"/>
                <w:lang w:eastAsia="en-US"/>
              </w:rPr>
              <w:t>Fiskeri- og havbruks</w:t>
            </w:r>
            <w:r w:rsidR="00841AF5">
              <w:rPr>
                <w:rStyle w:val="halvfet"/>
                <w:lang w:eastAsia="en-US"/>
              </w:rPr>
              <w:softHyphen/>
            </w:r>
            <w:r>
              <w:rPr>
                <w:rStyle w:val="halvfet"/>
                <w:lang w:eastAsia="en-US"/>
              </w:rPr>
              <w:t>næringens forsknings</w:t>
            </w:r>
            <w:r w:rsidR="00841AF5">
              <w:rPr>
                <w:rStyle w:val="halvfet"/>
                <w:lang w:eastAsia="en-US"/>
              </w:rPr>
              <w:softHyphen/>
            </w:r>
            <w:r>
              <w:rPr>
                <w:rStyle w:val="halvfet"/>
                <w:lang w:eastAsia="en-US"/>
              </w:rPr>
              <w:t>finansiering AS</w:t>
            </w:r>
          </w:p>
        </w:tc>
        <w:tc>
          <w:tcPr>
            <w:tcW w:w="1134" w:type="dxa"/>
            <w:vMerge w:val="restart"/>
            <w:shd w:val="clear" w:color="auto" w:fill="auto"/>
          </w:tcPr>
          <w:p w14:paraId="3FB79389" w14:textId="77777777" w:rsidR="00E71B0B" w:rsidRDefault="00474308">
            <w:pPr>
              <w:rPr>
                <w:lang w:eastAsia="en-US"/>
              </w:rPr>
            </w:pPr>
            <w:r>
              <w:rPr>
                <w:lang w:eastAsia="en-US"/>
              </w:rPr>
              <w:t>Sektorpolitisk måloppnåelse</w:t>
            </w:r>
          </w:p>
        </w:tc>
        <w:tc>
          <w:tcPr>
            <w:tcW w:w="3261" w:type="dxa"/>
            <w:shd w:val="clear" w:color="auto" w:fill="auto"/>
          </w:tcPr>
          <w:p w14:paraId="00A3D593" w14:textId="77777777" w:rsidR="00E71B0B" w:rsidRDefault="00474308">
            <w:pPr>
              <w:rPr>
                <w:lang w:eastAsia="en-US"/>
              </w:rPr>
            </w:pPr>
            <w:r>
              <w:rPr>
                <w:lang w:eastAsia="en-US"/>
              </w:rPr>
              <w:t>Økt marin FoU</w:t>
            </w:r>
          </w:p>
        </w:tc>
        <w:tc>
          <w:tcPr>
            <w:tcW w:w="4110" w:type="dxa"/>
            <w:shd w:val="clear" w:color="auto" w:fill="auto"/>
          </w:tcPr>
          <w:p w14:paraId="284523F9" w14:textId="77777777" w:rsidR="00E71B0B" w:rsidRDefault="00474308">
            <w:pPr>
              <w:rPr>
                <w:lang w:eastAsia="en-US"/>
              </w:rPr>
            </w:pPr>
            <w:r>
              <w:rPr>
                <w:lang w:eastAsia="en-US"/>
              </w:rPr>
              <w:t>FoU-investeringen</w:t>
            </w:r>
          </w:p>
        </w:tc>
        <w:tc>
          <w:tcPr>
            <w:tcW w:w="1985" w:type="dxa"/>
            <w:shd w:val="clear" w:color="auto" w:fill="auto"/>
          </w:tcPr>
          <w:p w14:paraId="7F81CA71" w14:textId="77777777" w:rsidR="00E71B0B" w:rsidRDefault="00474308">
            <w:pPr>
              <w:jc w:val="right"/>
              <w:rPr>
                <w:lang w:eastAsia="en-US"/>
              </w:rPr>
            </w:pPr>
            <w:r>
              <w:rPr>
                <w:lang w:eastAsia="en-US"/>
              </w:rPr>
              <w:t>Økning</w:t>
            </w:r>
          </w:p>
        </w:tc>
        <w:tc>
          <w:tcPr>
            <w:tcW w:w="2410" w:type="dxa"/>
            <w:shd w:val="clear" w:color="auto" w:fill="auto"/>
          </w:tcPr>
          <w:p w14:paraId="3140453A" w14:textId="486252E5" w:rsidR="00E71B0B" w:rsidRDefault="00474308">
            <w:pPr>
              <w:jc w:val="right"/>
              <w:rPr>
                <w:lang w:eastAsia="en-US"/>
              </w:rPr>
            </w:pPr>
            <w:r>
              <w:rPr>
                <w:lang w:eastAsia="en-US"/>
              </w:rPr>
              <w:t xml:space="preserve">457 mill. kr </w:t>
            </w:r>
            <w:r w:rsidR="00EC36E5">
              <w:rPr>
                <w:lang w:eastAsia="en-US"/>
              </w:rPr>
              <w:t xml:space="preserve"> </w:t>
            </w:r>
            <w:r w:rsidR="00EC36E5">
              <w:rPr>
                <w:lang w:eastAsia="en-US"/>
              </w:rPr>
              <w:br/>
            </w:r>
            <w:r>
              <w:rPr>
                <w:lang w:eastAsia="en-US"/>
              </w:rPr>
              <w:t>(363 mill. kr)</w:t>
            </w:r>
          </w:p>
        </w:tc>
      </w:tr>
      <w:tr w:rsidR="00F562F6" w14:paraId="34FF2724" w14:textId="77777777">
        <w:trPr>
          <w:trHeight w:val="60"/>
        </w:trPr>
        <w:tc>
          <w:tcPr>
            <w:tcW w:w="1809" w:type="dxa"/>
            <w:vMerge/>
            <w:shd w:val="clear" w:color="auto" w:fill="auto"/>
          </w:tcPr>
          <w:p w14:paraId="3EAF4244" w14:textId="77777777" w:rsidR="00E71B0B" w:rsidRDefault="00E71B0B">
            <w:pPr>
              <w:rPr>
                <w:rFonts w:ascii="OpenSans-ExtraBold" w:hAnsi="OpenSans-ExtraBold"/>
                <w:lang w:eastAsia="en-US"/>
              </w:rPr>
            </w:pPr>
          </w:p>
        </w:tc>
        <w:tc>
          <w:tcPr>
            <w:tcW w:w="1134" w:type="dxa"/>
            <w:vMerge/>
            <w:shd w:val="clear" w:color="auto" w:fill="auto"/>
          </w:tcPr>
          <w:p w14:paraId="648DF029" w14:textId="77777777" w:rsidR="00E71B0B" w:rsidRDefault="00E71B0B">
            <w:pPr>
              <w:rPr>
                <w:rFonts w:ascii="OpenSans-ExtraBold" w:hAnsi="OpenSans-ExtraBold"/>
                <w:lang w:eastAsia="en-US"/>
              </w:rPr>
            </w:pPr>
          </w:p>
        </w:tc>
        <w:tc>
          <w:tcPr>
            <w:tcW w:w="3261" w:type="dxa"/>
            <w:shd w:val="clear" w:color="auto" w:fill="auto"/>
          </w:tcPr>
          <w:p w14:paraId="34433D58" w14:textId="77777777" w:rsidR="00E71B0B" w:rsidRDefault="00474308">
            <w:pPr>
              <w:rPr>
                <w:lang w:eastAsia="en-US"/>
              </w:rPr>
            </w:pPr>
            <w:r>
              <w:rPr>
                <w:lang w:eastAsia="en-US"/>
              </w:rPr>
              <w:t>Økt verdiskaping i sektoren</w:t>
            </w:r>
          </w:p>
        </w:tc>
        <w:tc>
          <w:tcPr>
            <w:tcW w:w="4110" w:type="dxa"/>
            <w:shd w:val="clear" w:color="auto" w:fill="auto"/>
          </w:tcPr>
          <w:p w14:paraId="12953AC1" w14:textId="77777777" w:rsidR="00E71B0B" w:rsidRDefault="00474308">
            <w:pPr>
              <w:rPr>
                <w:lang w:eastAsia="en-US"/>
              </w:rPr>
            </w:pPr>
            <w:r>
              <w:rPr>
                <w:lang w:eastAsia="en-US"/>
              </w:rPr>
              <w:t>Verdiskaping i næringen</w:t>
            </w:r>
          </w:p>
        </w:tc>
        <w:tc>
          <w:tcPr>
            <w:tcW w:w="1985" w:type="dxa"/>
            <w:shd w:val="clear" w:color="auto" w:fill="auto"/>
          </w:tcPr>
          <w:p w14:paraId="01FBB32B" w14:textId="77777777" w:rsidR="00E71B0B" w:rsidRDefault="00474308">
            <w:pPr>
              <w:jc w:val="right"/>
              <w:rPr>
                <w:lang w:eastAsia="en-US"/>
              </w:rPr>
            </w:pPr>
            <w:r>
              <w:rPr>
                <w:lang w:eastAsia="en-US"/>
              </w:rPr>
              <w:t>Økning</w:t>
            </w:r>
          </w:p>
        </w:tc>
        <w:tc>
          <w:tcPr>
            <w:tcW w:w="2410" w:type="dxa"/>
            <w:shd w:val="clear" w:color="auto" w:fill="auto"/>
          </w:tcPr>
          <w:p w14:paraId="30151CD0" w14:textId="146ECFAB" w:rsidR="00E71B0B" w:rsidRDefault="00474308">
            <w:pPr>
              <w:jc w:val="right"/>
              <w:rPr>
                <w:lang w:eastAsia="en-US"/>
              </w:rPr>
            </w:pPr>
            <w:r>
              <w:rPr>
                <w:lang w:eastAsia="en-US"/>
              </w:rPr>
              <w:t xml:space="preserve">120 mrd. kr </w:t>
            </w:r>
            <w:r w:rsidR="00EC36E5">
              <w:rPr>
                <w:lang w:eastAsia="en-US"/>
              </w:rPr>
              <w:t xml:space="preserve"> </w:t>
            </w:r>
            <w:r w:rsidR="00EC36E5">
              <w:rPr>
                <w:lang w:eastAsia="en-US"/>
              </w:rPr>
              <w:br/>
            </w:r>
            <w:r>
              <w:rPr>
                <w:lang w:eastAsia="en-US"/>
              </w:rPr>
              <w:t>(112 mrd. kr)</w:t>
            </w:r>
          </w:p>
        </w:tc>
      </w:tr>
      <w:tr w:rsidR="00F562F6" w14:paraId="141CFFD0" w14:textId="77777777">
        <w:trPr>
          <w:trHeight w:val="60"/>
        </w:trPr>
        <w:tc>
          <w:tcPr>
            <w:tcW w:w="1809" w:type="dxa"/>
            <w:vMerge/>
            <w:shd w:val="clear" w:color="auto" w:fill="auto"/>
          </w:tcPr>
          <w:p w14:paraId="3B8D56D0" w14:textId="77777777" w:rsidR="00E71B0B" w:rsidRDefault="00E71B0B">
            <w:pPr>
              <w:rPr>
                <w:rFonts w:ascii="OpenSans-ExtraBold" w:hAnsi="OpenSans-ExtraBold"/>
                <w:lang w:eastAsia="en-US"/>
              </w:rPr>
            </w:pPr>
          </w:p>
        </w:tc>
        <w:tc>
          <w:tcPr>
            <w:tcW w:w="1134" w:type="dxa"/>
            <w:vMerge/>
            <w:shd w:val="clear" w:color="auto" w:fill="auto"/>
          </w:tcPr>
          <w:p w14:paraId="38482F06" w14:textId="77777777" w:rsidR="00E71B0B" w:rsidRDefault="00E71B0B">
            <w:pPr>
              <w:rPr>
                <w:rFonts w:ascii="OpenSans-ExtraBold" w:hAnsi="OpenSans-ExtraBold"/>
                <w:lang w:eastAsia="en-US"/>
              </w:rPr>
            </w:pPr>
          </w:p>
        </w:tc>
        <w:tc>
          <w:tcPr>
            <w:tcW w:w="3261" w:type="dxa"/>
            <w:shd w:val="clear" w:color="auto" w:fill="auto"/>
          </w:tcPr>
          <w:p w14:paraId="4440BB44" w14:textId="77777777" w:rsidR="00E71B0B" w:rsidRDefault="00474308">
            <w:pPr>
              <w:rPr>
                <w:lang w:eastAsia="en-US"/>
              </w:rPr>
            </w:pPr>
            <w:r>
              <w:rPr>
                <w:lang w:eastAsia="en-US"/>
              </w:rPr>
              <w:t>Økt bærekraft i næringen</w:t>
            </w:r>
          </w:p>
        </w:tc>
        <w:tc>
          <w:tcPr>
            <w:tcW w:w="4110" w:type="dxa"/>
            <w:shd w:val="clear" w:color="auto" w:fill="auto"/>
          </w:tcPr>
          <w:p w14:paraId="025D017D" w14:textId="77777777" w:rsidR="00E71B0B" w:rsidRDefault="00474308">
            <w:pPr>
              <w:rPr>
                <w:lang w:eastAsia="en-US"/>
              </w:rPr>
            </w:pPr>
            <w:r>
              <w:rPr>
                <w:lang w:eastAsia="en-US"/>
              </w:rPr>
              <w:t>Utnyttelsesgrad av råstoffet</w:t>
            </w:r>
          </w:p>
        </w:tc>
        <w:tc>
          <w:tcPr>
            <w:tcW w:w="1985" w:type="dxa"/>
            <w:shd w:val="clear" w:color="auto" w:fill="auto"/>
          </w:tcPr>
          <w:p w14:paraId="450ECD76" w14:textId="77777777" w:rsidR="00E71B0B" w:rsidRDefault="00474308">
            <w:pPr>
              <w:jc w:val="right"/>
              <w:rPr>
                <w:lang w:eastAsia="en-US"/>
              </w:rPr>
            </w:pPr>
            <w:r>
              <w:rPr>
                <w:lang w:eastAsia="en-US"/>
              </w:rPr>
              <w:t>Økning</w:t>
            </w:r>
          </w:p>
        </w:tc>
        <w:tc>
          <w:tcPr>
            <w:tcW w:w="2410" w:type="dxa"/>
            <w:shd w:val="clear" w:color="auto" w:fill="auto"/>
          </w:tcPr>
          <w:p w14:paraId="63ECF26C" w14:textId="77777777" w:rsidR="00E71B0B" w:rsidRDefault="00474308">
            <w:pPr>
              <w:jc w:val="right"/>
              <w:rPr>
                <w:lang w:eastAsia="en-US"/>
              </w:rPr>
            </w:pPr>
            <w:r>
              <w:rPr>
                <w:lang w:eastAsia="en-US"/>
              </w:rPr>
              <w:t>83 % (85 %)</w:t>
            </w:r>
          </w:p>
        </w:tc>
      </w:tr>
      <w:tr w:rsidR="00F562F6" w14:paraId="62D4704C" w14:textId="77777777">
        <w:trPr>
          <w:trHeight w:val="60"/>
        </w:trPr>
        <w:tc>
          <w:tcPr>
            <w:tcW w:w="1809" w:type="dxa"/>
            <w:vMerge/>
            <w:shd w:val="clear" w:color="auto" w:fill="auto"/>
          </w:tcPr>
          <w:p w14:paraId="378E9B97" w14:textId="77777777" w:rsidR="00E71B0B" w:rsidRDefault="00E71B0B">
            <w:pPr>
              <w:rPr>
                <w:rFonts w:ascii="OpenSans-ExtraBold" w:hAnsi="OpenSans-ExtraBold"/>
                <w:lang w:eastAsia="en-US"/>
              </w:rPr>
            </w:pPr>
          </w:p>
        </w:tc>
        <w:tc>
          <w:tcPr>
            <w:tcW w:w="1134" w:type="dxa"/>
            <w:vMerge/>
            <w:shd w:val="clear" w:color="auto" w:fill="auto"/>
          </w:tcPr>
          <w:p w14:paraId="74F3BF34" w14:textId="77777777" w:rsidR="00E71B0B" w:rsidRDefault="00E71B0B">
            <w:pPr>
              <w:rPr>
                <w:rFonts w:ascii="OpenSans-ExtraBold" w:hAnsi="OpenSans-ExtraBold"/>
                <w:lang w:eastAsia="en-US"/>
              </w:rPr>
            </w:pPr>
          </w:p>
        </w:tc>
        <w:tc>
          <w:tcPr>
            <w:tcW w:w="3261" w:type="dxa"/>
            <w:shd w:val="clear" w:color="auto" w:fill="auto"/>
          </w:tcPr>
          <w:p w14:paraId="45FB1571" w14:textId="77777777" w:rsidR="00E71B0B" w:rsidRDefault="00474308">
            <w:pPr>
              <w:rPr>
                <w:lang w:eastAsia="en-US"/>
              </w:rPr>
            </w:pPr>
            <w:r>
              <w:rPr>
                <w:lang w:eastAsia="en-US"/>
              </w:rPr>
              <w:t>Økt sysselsetting</w:t>
            </w:r>
          </w:p>
        </w:tc>
        <w:tc>
          <w:tcPr>
            <w:tcW w:w="4110" w:type="dxa"/>
            <w:shd w:val="clear" w:color="auto" w:fill="auto"/>
          </w:tcPr>
          <w:p w14:paraId="4C726B17" w14:textId="77777777" w:rsidR="00E71B0B" w:rsidRDefault="00474308">
            <w:pPr>
              <w:rPr>
                <w:lang w:eastAsia="en-US"/>
              </w:rPr>
            </w:pPr>
            <w:r>
              <w:rPr>
                <w:lang w:eastAsia="en-US"/>
              </w:rPr>
              <w:t>Totalt antall årsverk inkl. ringvirkninger</w:t>
            </w:r>
          </w:p>
        </w:tc>
        <w:tc>
          <w:tcPr>
            <w:tcW w:w="1985" w:type="dxa"/>
            <w:shd w:val="clear" w:color="auto" w:fill="auto"/>
          </w:tcPr>
          <w:p w14:paraId="5C831F6E" w14:textId="77777777" w:rsidR="00E71B0B" w:rsidRDefault="00474308">
            <w:pPr>
              <w:jc w:val="right"/>
              <w:rPr>
                <w:lang w:eastAsia="en-US"/>
              </w:rPr>
            </w:pPr>
            <w:r>
              <w:rPr>
                <w:lang w:eastAsia="en-US"/>
              </w:rPr>
              <w:t>Økning</w:t>
            </w:r>
          </w:p>
        </w:tc>
        <w:tc>
          <w:tcPr>
            <w:tcW w:w="2410" w:type="dxa"/>
            <w:shd w:val="clear" w:color="auto" w:fill="auto"/>
          </w:tcPr>
          <w:p w14:paraId="2D59A324" w14:textId="77777777" w:rsidR="00E71B0B" w:rsidRDefault="00474308">
            <w:pPr>
              <w:jc w:val="right"/>
              <w:rPr>
                <w:lang w:eastAsia="en-US"/>
              </w:rPr>
            </w:pPr>
            <w:r>
              <w:rPr>
                <w:lang w:eastAsia="en-US"/>
              </w:rPr>
              <w:t>105 900 (93 600)</w:t>
            </w:r>
          </w:p>
        </w:tc>
      </w:tr>
      <w:tr w:rsidR="00F562F6" w14:paraId="20A9B59A" w14:textId="77777777">
        <w:trPr>
          <w:trHeight w:val="60"/>
        </w:trPr>
        <w:tc>
          <w:tcPr>
            <w:tcW w:w="1809" w:type="dxa"/>
            <w:vMerge/>
            <w:shd w:val="clear" w:color="auto" w:fill="auto"/>
          </w:tcPr>
          <w:p w14:paraId="0AE4F3BF" w14:textId="77777777" w:rsidR="00E71B0B" w:rsidRDefault="00E71B0B">
            <w:pPr>
              <w:rPr>
                <w:rFonts w:ascii="OpenSans-ExtraBold" w:hAnsi="OpenSans-ExtraBold"/>
                <w:lang w:eastAsia="en-US"/>
              </w:rPr>
            </w:pPr>
          </w:p>
        </w:tc>
        <w:tc>
          <w:tcPr>
            <w:tcW w:w="1134" w:type="dxa"/>
            <w:vMerge/>
            <w:shd w:val="clear" w:color="auto" w:fill="auto"/>
          </w:tcPr>
          <w:p w14:paraId="0C679B97" w14:textId="77777777" w:rsidR="00E71B0B" w:rsidRDefault="00E71B0B">
            <w:pPr>
              <w:rPr>
                <w:rFonts w:ascii="OpenSans-ExtraBold" w:hAnsi="OpenSans-ExtraBold"/>
                <w:lang w:eastAsia="en-US"/>
              </w:rPr>
            </w:pPr>
          </w:p>
        </w:tc>
        <w:tc>
          <w:tcPr>
            <w:tcW w:w="3261" w:type="dxa"/>
            <w:shd w:val="clear" w:color="auto" w:fill="auto"/>
          </w:tcPr>
          <w:p w14:paraId="7DC8A1FB" w14:textId="77777777" w:rsidR="00E71B0B" w:rsidRDefault="00474308">
            <w:pPr>
              <w:rPr>
                <w:lang w:eastAsia="en-US"/>
              </w:rPr>
            </w:pPr>
            <w:r>
              <w:rPr>
                <w:lang w:eastAsia="en-US"/>
              </w:rPr>
              <w:t>FoU-resultatene skal tas i bruk i næringen</w:t>
            </w:r>
          </w:p>
        </w:tc>
        <w:tc>
          <w:tcPr>
            <w:tcW w:w="4110" w:type="dxa"/>
            <w:shd w:val="clear" w:color="auto" w:fill="auto"/>
          </w:tcPr>
          <w:p w14:paraId="14FB07E2" w14:textId="77777777" w:rsidR="00E71B0B" w:rsidRDefault="00474308">
            <w:pPr>
              <w:rPr>
                <w:lang w:eastAsia="en-US"/>
              </w:rPr>
            </w:pPr>
            <w:r>
              <w:rPr>
                <w:lang w:eastAsia="en-US"/>
              </w:rPr>
              <w:t>Resultatmåling på avsluttede prosjekter, av næringsaktører</w:t>
            </w:r>
          </w:p>
        </w:tc>
        <w:tc>
          <w:tcPr>
            <w:tcW w:w="1985" w:type="dxa"/>
            <w:shd w:val="clear" w:color="auto" w:fill="auto"/>
          </w:tcPr>
          <w:p w14:paraId="7D6A1994" w14:textId="77777777" w:rsidR="00E71B0B" w:rsidRDefault="00474308">
            <w:pPr>
              <w:jc w:val="right"/>
              <w:rPr>
                <w:lang w:eastAsia="en-US"/>
              </w:rPr>
            </w:pPr>
            <w:r>
              <w:rPr>
                <w:lang w:eastAsia="en-US"/>
              </w:rPr>
              <w:t>&gt; 70 %</w:t>
            </w:r>
          </w:p>
        </w:tc>
        <w:tc>
          <w:tcPr>
            <w:tcW w:w="2410" w:type="dxa"/>
            <w:shd w:val="clear" w:color="auto" w:fill="auto"/>
          </w:tcPr>
          <w:p w14:paraId="6A64309C" w14:textId="77777777" w:rsidR="00E71B0B" w:rsidRDefault="00474308">
            <w:pPr>
              <w:jc w:val="right"/>
              <w:rPr>
                <w:lang w:eastAsia="en-US"/>
              </w:rPr>
            </w:pPr>
            <w:r>
              <w:rPr>
                <w:lang w:eastAsia="en-US"/>
              </w:rPr>
              <w:t>95 % (94 %)</w:t>
            </w:r>
          </w:p>
        </w:tc>
      </w:tr>
      <w:tr w:rsidR="00F562F6" w14:paraId="05098FC6" w14:textId="77777777">
        <w:trPr>
          <w:trHeight w:val="60"/>
        </w:trPr>
        <w:tc>
          <w:tcPr>
            <w:tcW w:w="1809" w:type="dxa"/>
            <w:vMerge/>
            <w:shd w:val="clear" w:color="auto" w:fill="auto"/>
          </w:tcPr>
          <w:p w14:paraId="29A8A220" w14:textId="77777777" w:rsidR="00E71B0B" w:rsidRDefault="00E71B0B">
            <w:pPr>
              <w:rPr>
                <w:rFonts w:ascii="OpenSans-ExtraBold" w:hAnsi="OpenSans-ExtraBold"/>
                <w:lang w:eastAsia="en-US"/>
              </w:rPr>
            </w:pPr>
          </w:p>
        </w:tc>
        <w:tc>
          <w:tcPr>
            <w:tcW w:w="1134" w:type="dxa"/>
            <w:vMerge/>
            <w:shd w:val="clear" w:color="auto" w:fill="auto"/>
          </w:tcPr>
          <w:p w14:paraId="45605C8C" w14:textId="77777777" w:rsidR="00E71B0B" w:rsidRDefault="00E71B0B">
            <w:pPr>
              <w:rPr>
                <w:rFonts w:ascii="OpenSans-ExtraBold" w:hAnsi="OpenSans-ExtraBold"/>
                <w:lang w:eastAsia="en-US"/>
              </w:rPr>
            </w:pPr>
          </w:p>
        </w:tc>
        <w:tc>
          <w:tcPr>
            <w:tcW w:w="3261" w:type="dxa"/>
            <w:shd w:val="clear" w:color="auto" w:fill="auto"/>
          </w:tcPr>
          <w:p w14:paraId="1CCB462C" w14:textId="77777777" w:rsidR="00E71B0B" w:rsidRDefault="00474308">
            <w:pPr>
              <w:rPr>
                <w:lang w:eastAsia="en-US"/>
              </w:rPr>
            </w:pPr>
            <w:r>
              <w:rPr>
                <w:lang w:eastAsia="en-US"/>
              </w:rPr>
              <w:t>Løpende investering av FoU- midlene</w:t>
            </w:r>
          </w:p>
        </w:tc>
        <w:tc>
          <w:tcPr>
            <w:tcW w:w="4110" w:type="dxa"/>
            <w:shd w:val="clear" w:color="auto" w:fill="auto"/>
          </w:tcPr>
          <w:p w14:paraId="3D4FBB42" w14:textId="77777777" w:rsidR="00E71B0B" w:rsidRDefault="00474308">
            <w:pPr>
              <w:rPr>
                <w:lang w:eastAsia="en-US"/>
              </w:rPr>
            </w:pPr>
            <w:r>
              <w:rPr>
                <w:lang w:eastAsia="en-US"/>
              </w:rPr>
              <w:t>Andel av fagbudsjett investert innen Q4</w:t>
            </w:r>
          </w:p>
        </w:tc>
        <w:tc>
          <w:tcPr>
            <w:tcW w:w="1985" w:type="dxa"/>
            <w:shd w:val="clear" w:color="auto" w:fill="auto"/>
          </w:tcPr>
          <w:p w14:paraId="36CFB270" w14:textId="77777777" w:rsidR="00E71B0B" w:rsidRDefault="00474308">
            <w:pPr>
              <w:jc w:val="right"/>
              <w:rPr>
                <w:lang w:eastAsia="en-US"/>
              </w:rPr>
            </w:pPr>
            <w:r>
              <w:rPr>
                <w:lang w:eastAsia="en-US"/>
              </w:rPr>
              <w:t>&gt; 80 %</w:t>
            </w:r>
          </w:p>
        </w:tc>
        <w:tc>
          <w:tcPr>
            <w:tcW w:w="2410" w:type="dxa"/>
            <w:shd w:val="clear" w:color="auto" w:fill="auto"/>
          </w:tcPr>
          <w:p w14:paraId="58FD35E6" w14:textId="77777777" w:rsidR="00E71B0B" w:rsidRDefault="00474308">
            <w:pPr>
              <w:jc w:val="right"/>
              <w:rPr>
                <w:lang w:eastAsia="en-US"/>
              </w:rPr>
            </w:pPr>
            <w:r>
              <w:rPr>
                <w:lang w:eastAsia="en-US"/>
              </w:rPr>
              <w:t>79 % (83 %)</w:t>
            </w:r>
          </w:p>
        </w:tc>
      </w:tr>
      <w:tr w:rsidR="00F562F6" w14:paraId="578E0696" w14:textId="77777777">
        <w:trPr>
          <w:trHeight w:val="60"/>
        </w:trPr>
        <w:tc>
          <w:tcPr>
            <w:tcW w:w="1809" w:type="dxa"/>
            <w:vMerge/>
            <w:shd w:val="clear" w:color="auto" w:fill="auto"/>
          </w:tcPr>
          <w:p w14:paraId="5ADD62E3" w14:textId="77777777" w:rsidR="00E71B0B" w:rsidRDefault="00E71B0B">
            <w:pPr>
              <w:rPr>
                <w:rFonts w:ascii="OpenSans-ExtraBold" w:hAnsi="OpenSans-ExtraBold"/>
                <w:lang w:eastAsia="en-US"/>
              </w:rPr>
            </w:pPr>
          </w:p>
        </w:tc>
        <w:tc>
          <w:tcPr>
            <w:tcW w:w="1134" w:type="dxa"/>
            <w:vMerge w:val="restart"/>
            <w:shd w:val="clear" w:color="auto" w:fill="auto"/>
          </w:tcPr>
          <w:p w14:paraId="7A279500" w14:textId="77777777" w:rsidR="00E71B0B" w:rsidRDefault="00474308">
            <w:pPr>
              <w:rPr>
                <w:lang w:eastAsia="en-US"/>
              </w:rPr>
            </w:pPr>
            <w:r>
              <w:rPr>
                <w:lang w:eastAsia="en-US"/>
              </w:rPr>
              <w:t>Effektiv drift</w:t>
            </w:r>
          </w:p>
        </w:tc>
        <w:tc>
          <w:tcPr>
            <w:tcW w:w="3261" w:type="dxa"/>
            <w:shd w:val="clear" w:color="auto" w:fill="auto"/>
          </w:tcPr>
          <w:p w14:paraId="5B8C087A" w14:textId="77777777" w:rsidR="00E71B0B" w:rsidRDefault="00474308">
            <w:pPr>
              <w:rPr>
                <w:lang w:eastAsia="en-US"/>
              </w:rPr>
            </w:pPr>
            <w:r>
              <w:rPr>
                <w:lang w:eastAsia="en-US"/>
              </w:rPr>
              <w:t>Høyest mulig andel av midlene til formålsinvestering</w:t>
            </w:r>
          </w:p>
        </w:tc>
        <w:tc>
          <w:tcPr>
            <w:tcW w:w="4110" w:type="dxa"/>
            <w:shd w:val="clear" w:color="auto" w:fill="auto"/>
          </w:tcPr>
          <w:p w14:paraId="262E0451" w14:textId="77777777" w:rsidR="00E71B0B" w:rsidRDefault="00474308">
            <w:pPr>
              <w:rPr>
                <w:lang w:eastAsia="en-US"/>
              </w:rPr>
            </w:pPr>
            <w:r>
              <w:rPr>
                <w:lang w:eastAsia="en-US"/>
              </w:rPr>
              <w:t>Andel av totalt forbruk til prosjektinvestering</w:t>
            </w:r>
          </w:p>
        </w:tc>
        <w:tc>
          <w:tcPr>
            <w:tcW w:w="1985" w:type="dxa"/>
            <w:shd w:val="clear" w:color="auto" w:fill="auto"/>
          </w:tcPr>
          <w:p w14:paraId="4E6862A7" w14:textId="77777777" w:rsidR="00E71B0B" w:rsidRDefault="00474308">
            <w:pPr>
              <w:jc w:val="right"/>
              <w:rPr>
                <w:lang w:eastAsia="en-US"/>
              </w:rPr>
            </w:pPr>
            <w:r>
              <w:rPr>
                <w:lang w:eastAsia="en-US"/>
              </w:rPr>
              <w:t>&gt; 95 %</w:t>
            </w:r>
          </w:p>
        </w:tc>
        <w:tc>
          <w:tcPr>
            <w:tcW w:w="2410" w:type="dxa"/>
            <w:shd w:val="clear" w:color="auto" w:fill="auto"/>
          </w:tcPr>
          <w:p w14:paraId="159D8899" w14:textId="77777777" w:rsidR="00E71B0B" w:rsidRDefault="00474308">
            <w:pPr>
              <w:jc w:val="right"/>
              <w:rPr>
                <w:lang w:eastAsia="en-US"/>
              </w:rPr>
            </w:pPr>
            <w:r>
              <w:rPr>
                <w:lang w:eastAsia="en-US"/>
              </w:rPr>
              <w:t xml:space="preserve">97 % (96 %) </w:t>
            </w:r>
          </w:p>
        </w:tc>
      </w:tr>
      <w:tr w:rsidR="00F562F6" w14:paraId="1EE0220C" w14:textId="77777777">
        <w:trPr>
          <w:trHeight w:val="60"/>
        </w:trPr>
        <w:tc>
          <w:tcPr>
            <w:tcW w:w="1809" w:type="dxa"/>
            <w:vMerge/>
            <w:shd w:val="clear" w:color="auto" w:fill="auto"/>
          </w:tcPr>
          <w:p w14:paraId="7E9F7A63" w14:textId="77777777" w:rsidR="00E71B0B" w:rsidRDefault="00E71B0B">
            <w:pPr>
              <w:rPr>
                <w:rFonts w:ascii="OpenSans-ExtraBold" w:hAnsi="OpenSans-ExtraBold"/>
                <w:lang w:eastAsia="en-US"/>
              </w:rPr>
            </w:pPr>
          </w:p>
        </w:tc>
        <w:tc>
          <w:tcPr>
            <w:tcW w:w="1134" w:type="dxa"/>
            <w:vMerge/>
            <w:shd w:val="clear" w:color="auto" w:fill="auto"/>
          </w:tcPr>
          <w:p w14:paraId="47271642" w14:textId="77777777" w:rsidR="00E71B0B" w:rsidRDefault="00E71B0B">
            <w:pPr>
              <w:rPr>
                <w:rFonts w:ascii="OpenSans-ExtraBold" w:hAnsi="OpenSans-ExtraBold"/>
                <w:lang w:eastAsia="en-US"/>
              </w:rPr>
            </w:pPr>
          </w:p>
        </w:tc>
        <w:tc>
          <w:tcPr>
            <w:tcW w:w="3261" w:type="dxa"/>
            <w:shd w:val="clear" w:color="auto" w:fill="auto"/>
          </w:tcPr>
          <w:p w14:paraId="418DCA34" w14:textId="77777777" w:rsidR="00E71B0B" w:rsidRDefault="00474308">
            <w:pPr>
              <w:rPr>
                <w:lang w:eastAsia="en-US"/>
              </w:rPr>
            </w:pPr>
            <w:r>
              <w:rPr>
                <w:lang w:eastAsia="en-US"/>
              </w:rPr>
              <w:t>Målrettet ressursbruk</w:t>
            </w:r>
          </w:p>
        </w:tc>
        <w:tc>
          <w:tcPr>
            <w:tcW w:w="4110" w:type="dxa"/>
            <w:shd w:val="clear" w:color="auto" w:fill="auto"/>
          </w:tcPr>
          <w:p w14:paraId="7792F9C4" w14:textId="77777777" w:rsidR="00E71B0B" w:rsidRDefault="00474308">
            <w:pPr>
              <w:rPr>
                <w:lang w:eastAsia="en-US"/>
              </w:rPr>
            </w:pPr>
            <w:r>
              <w:rPr>
                <w:lang w:eastAsia="en-US"/>
              </w:rPr>
              <w:t>Andel personalressurser til støtteaktiviteter</w:t>
            </w:r>
          </w:p>
        </w:tc>
        <w:tc>
          <w:tcPr>
            <w:tcW w:w="1985" w:type="dxa"/>
            <w:shd w:val="clear" w:color="auto" w:fill="auto"/>
          </w:tcPr>
          <w:p w14:paraId="5C84BBFA" w14:textId="77777777" w:rsidR="00E71B0B" w:rsidRDefault="00474308">
            <w:pPr>
              <w:jc w:val="right"/>
              <w:rPr>
                <w:lang w:eastAsia="en-US"/>
              </w:rPr>
            </w:pPr>
            <w:r>
              <w:rPr>
                <w:lang w:eastAsia="en-US"/>
              </w:rPr>
              <w:t>&lt; 10 %</w:t>
            </w:r>
          </w:p>
        </w:tc>
        <w:tc>
          <w:tcPr>
            <w:tcW w:w="2410" w:type="dxa"/>
            <w:shd w:val="clear" w:color="auto" w:fill="auto"/>
          </w:tcPr>
          <w:p w14:paraId="6B2C55B0" w14:textId="77777777" w:rsidR="00E71B0B" w:rsidRDefault="00474308">
            <w:pPr>
              <w:jc w:val="right"/>
              <w:rPr>
                <w:lang w:eastAsia="en-US"/>
              </w:rPr>
            </w:pPr>
            <w:r>
              <w:rPr>
                <w:lang w:eastAsia="en-US"/>
              </w:rPr>
              <w:t xml:space="preserve">Ikke målt </w:t>
            </w:r>
            <w:proofErr w:type="spellStart"/>
            <w:r>
              <w:rPr>
                <w:lang w:eastAsia="en-US"/>
              </w:rPr>
              <w:t>pga</w:t>
            </w:r>
            <w:proofErr w:type="spellEnd"/>
            <w:r>
              <w:rPr>
                <w:lang w:eastAsia="en-US"/>
              </w:rPr>
              <w:t xml:space="preserve"> flytteprosess (10%)</w:t>
            </w:r>
          </w:p>
        </w:tc>
      </w:tr>
      <w:tr w:rsidR="00F562F6" w14:paraId="3E064E46" w14:textId="77777777">
        <w:trPr>
          <w:trHeight w:val="60"/>
        </w:trPr>
        <w:tc>
          <w:tcPr>
            <w:tcW w:w="1809" w:type="dxa"/>
            <w:vMerge/>
            <w:shd w:val="clear" w:color="auto" w:fill="auto"/>
          </w:tcPr>
          <w:p w14:paraId="1786E96C" w14:textId="77777777" w:rsidR="00E71B0B" w:rsidRDefault="00E71B0B">
            <w:pPr>
              <w:rPr>
                <w:rFonts w:ascii="OpenSans-ExtraBold" w:hAnsi="OpenSans-ExtraBold"/>
                <w:lang w:eastAsia="en-US"/>
              </w:rPr>
            </w:pPr>
          </w:p>
        </w:tc>
        <w:tc>
          <w:tcPr>
            <w:tcW w:w="1134" w:type="dxa"/>
            <w:vMerge/>
            <w:shd w:val="clear" w:color="auto" w:fill="auto"/>
          </w:tcPr>
          <w:p w14:paraId="2DB59D84" w14:textId="77777777" w:rsidR="00E71B0B" w:rsidRDefault="00E71B0B">
            <w:pPr>
              <w:rPr>
                <w:rFonts w:ascii="OpenSans-ExtraBold" w:hAnsi="OpenSans-ExtraBold"/>
                <w:lang w:eastAsia="en-US"/>
              </w:rPr>
            </w:pPr>
          </w:p>
        </w:tc>
        <w:tc>
          <w:tcPr>
            <w:tcW w:w="3261" w:type="dxa"/>
            <w:shd w:val="clear" w:color="auto" w:fill="auto"/>
          </w:tcPr>
          <w:p w14:paraId="2B689D28" w14:textId="77777777" w:rsidR="00E71B0B" w:rsidRDefault="00474308">
            <w:pPr>
              <w:rPr>
                <w:lang w:eastAsia="en-US"/>
              </w:rPr>
            </w:pPr>
            <w:r>
              <w:rPr>
                <w:lang w:eastAsia="en-US"/>
              </w:rPr>
              <w:t xml:space="preserve">Måloppnåelse i prosjektene </w:t>
            </w:r>
          </w:p>
        </w:tc>
        <w:tc>
          <w:tcPr>
            <w:tcW w:w="4110" w:type="dxa"/>
            <w:shd w:val="clear" w:color="auto" w:fill="auto"/>
          </w:tcPr>
          <w:p w14:paraId="6761D6F4" w14:textId="77777777" w:rsidR="00E71B0B" w:rsidRDefault="00474308">
            <w:pPr>
              <w:rPr>
                <w:lang w:eastAsia="en-US"/>
              </w:rPr>
            </w:pPr>
            <w:r>
              <w:rPr>
                <w:lang w:eastAsia="en-US"/>
              </w:rPr>
              <w:t>Resultatmåling på avsluttede prosjekter, av næringsaktører</w:t>
            </w:r>
          </w:p>
        </w:tc>
        <w:tc>
          <w:tcPr>
            <w:tcW w:w="1985" w:type="dxa"/>
            <w:shd w:val="clear" w:color="auto" w:fill="auto"/>
          </w:tcPr>
          <w:p w14:paraId="2F803D29" w14:textId="77777777" w:rsidR="00E71B0B" w:rsidRDefault="00474308">
            <w:pPr>
              <w:jc w:val="right"/>
              <w:rPr>
                <w:lang w:eastAsia="en-US"/>
              </w:rPr>
            </w:pPr>
            <w:r>
              <w:rPr>
                <w:lang w:eastAsia="en-US"/>
              </w:rPr>
              <w:t>&gt; 60 %</w:t>
            </w:r>
          </w:p>
        </w:tc>
        <w:tc>
          <w:tcPr>
            <w:tcW w:w="2410" w:type="dxa"/>
            <w:shd w:val="clear" w:color="auto" w:fill="auto"/>
          </w:tcPr>
          <w:p w14:paraId="65B724A9" w14:textId="77777777" w:rsidR="00E71B0B" w:rsidRDefault="00474308">
            <w:pPr>
              <w:jc w:val="right"/>
              <w:rPr>
                <w:lang w:eastAsia="en-US"/>
              </w:rPr>
            </w:pPr>
            <w:r>
              <w:rPr>
                <w:lang w:eastAsia="en-US"/>
              </w:rPr>
              <w:t>95 % (94 %)</w:t>
            </w:r>
          </w:p>
        </w:tc>
      </w:tr>
      <w:tr w:rsidR="00F562F6" w14:paraId="23D5345B" w14:textId="77777777">
        <w:trPr>
          <w:trHeight w:val="60"/>
        </w:trPr>
        <w:tc>
          <w:tcPr>
            <w:tcW w:w="1809" w:type="dxa"/>
            <w:vMerge w:val="restart"/>
            <w:shd w:val="clear" w:color="auto" w:fill="auto"/>
          </w:tcPr>
          <w:p w14:paraId="12F595F8" w14:textId="77777777" w:rsidR="00E71B0B" w:rsidRDefault="00474308">
            <w:pPr>
              <w:rPr>
                <w:lang w:eastAsia="en-US"/>
              </w:rPr>
            </w:pPr>
            <w:proofErr w:type="spellStart"/>
            <w:r>
              <w:rPr>
                <w:rStyle w:val="halvfet"/>
                <w:lang w:eastAsia="en-US"/>
              </w:rPr>
              <w:t>Gassco</w:t>
            </w:r>
            <w:proofErr w:type="spellEnd"/>
            <w:r>
              <w:rPr>
                <w:rStyle w:val="halvfet"/>
                <w:lang w:eastAsia="en-US"/>
              </w:rPr>
              <w:t xml:space="preserve"> AS</w:t>
            </w:r>
          </w:p>
        </w:tc>
        <w:tc>
          <w:tcPr>
            <w:tcW w:w="1134" w:type="dxa"/>
            <w:vMerge w:val="restart"/>
            <w:shd w:val="clear" w:color="auto" w:fill="auto"/>
          </w:tcPr>
          <w:p w14:paraId="728709F5" w14:textId="77777777" w:rsidR="00E71B0B" w:rsidRDefault="00474308">
            <w:pPr>
              <w:rPr>
                <w:lang w:eastAsia="en-US"/>
              </w:rPr>
            </w:pPr>
            <w:r>
              <w:rPr>
                <w:lang w:eastAsia="en-US"/>
              </w:rPr>
              <w:t>Sektorpolitisk måloppnåelse</w:t>
            </w:r>
          </w:p>
        </w:tc>
        <w:tc>
          <w:tcPr>
            <w:tcW w:w="3261" w:type="dxa"/>
            <w:vMerge w:val="restart"/>
            <w:shd w:val="clear" w:color="auto" w:fill="auto"/>
          </w:tcPr>
          <w:p w14:paraId="4195E50E" w14:textId="77777777" w:rsidR="00E71B0B" w:rsidRDefault="00474308">
            <w:pPr>
              <w:rPr>
                <w:lang w:eastAsia="en-US"/>
              </w:rPr>
            </w:pPr>
            <w:r>
              <w:rPr>
                <w:lang w:eastAsia="en-US"/>
              </w:rPr>
              <w:t>Sikrere og mer verdi</w:t>
            </w:r>
          </w:p>
        </w:tc>
        <w:tc>
          <w:tcPr>
            <w:tcW w:w="4110" w:type="dxa"/>
            <w:shd w:val="clear" w:color="auto" w:fill="auto"/>
          </w:tcPr>
          <w:p w14:paraId="2E81170A" w14:textId="77777777" w:rsidR="00E71B0B" w:rsidRDefault="00474308">
            <w:pPr>
              <w:rPr>
                <w:lang w:eastAsia="en-US"/>
              </w:rPr>
            </w:pPr>
            <w:r>
              <w:rPr>
                <w:lang w:eastAsia="en-US"/>
              </w:rPr>
              <w:t>Kritiske hendelser*</w:t>
            </w:r>
          </w:p>
        </w:tc>
        <w:tc>
          <w:tcPr>
            <w:tcW w:w="1985" w:type="dxa"/>
            <w:shd w:val="clear" w:color="auto" w:fill="auto"/>
          </w:tcPr>
          <w:p w14:paraId="295DA304" w14:textId="77777777" w:rsidR="00E71B0B" w:rsidRDefault="00474308">
            <w:pPr>
              <w:jc w:val="right"/>
              <w:rPr>
                <w:lang w:eastAsia="en-US"/>
              </w:rPr>
            </w:pPr>
            <w:r>
              <w:rPr>
                <w:lang w:eastAsia="en-US"/>
              </w:rPr>
              <w:t>0</w:t>
            </w:r>
          </w:p>
        </w:tc>
        <w:tc>
          <w:tcPr>
            <w:tcW w:w="2410" w:type="dxa"/>
            <w:shd w:val="clear" w:color="auto" w:fill="auto"/>
          </w:tcPr>
          <w:p w14:paraId="084395C4" w14:textId="77777777" w:rsidR="00E71B0B" w:rsidRDefault="00474308">
            <w:pPr>
              <w:jc w:val="right"/>
              <w:rPr>
                <w:lang w:eastAsia="en-US"/>
              </w:rPr>
            </w:pPr>
            <w:r>
              <w:rPr>
                <w:lang w:eastAsia="en-US"/>
              </w:rPr>
              <w:t>0.9 (1,6)</w:t>
            </w:r>
          </w:p>
        </w:tc>
      </w:tr>
      <w:tr w:rsidR="00F562F6" w14:paraId="4137D51E" w14:textId="77777777">
        <w:trPr>
          <w:trHeight w:val="60"/>
        </w:trPr>
        <w:tc>
          <w:tcPr>
            <w:tcW w:w="1809" w:type="dxa"/>
            <w:vMerge/>
            <w:shd w:val="clear" w:color="auto" w:fill="auto"/>
          </w:tcPr>
          <w:p w14:paraId="45464AB8" w14:textId="77777777" w:rsidR="00E71B0B" w:rsidRDefault="00E71B0B">
            <w:pPr>
              <w:rPr>
                <w:rFonts w:ascii="OpenSans-ExtraBold" w:hAnsi="OpenSans-ExtraBold"/>
                <w:lang w:eastAsia="en-US"/>
              </w:rPr>
            </w:pPr>
          </w:p>
        </w:tc>
        <w:tc>
          <w:tcPr>
            <w:tcW w:w="1134" w:type="dxa"/>
            <w:vMerge/>
            <w:shd w:val="clear" w:color="auto" w:fill="auto"/>
          </w:tcPr>
          <w:p w14:paraId="34AD4F82" w14:textId="77777777" w:rsidR="00E71B0B" w:rsidRDefault="00E71B0B">
            <w:pPr>
              <w:rPr>
                <w:rFonts w:ascii="OpenSans-ExtraBold" w:hAnsi="OpenSans-ExtraBold"/>
                <w:lang w:eastAsia="en-US"/>
              </w:rPr>
            </w:pPr>
          </w:p>
        </w:tc>
        <w:tc>
          <w:tcPr>
            <w:tcW w:w="3261" w:type="dxa"/>
            <w:vMerge/>
            <w:shd w:val="clear" w:color="auto" w:fill="auto"/>
          </w:tcPr>
          <w:p w14:paraId="77CFFFD2" w14:textId="77777777" w:rsidR="00E71B0B" w:rsidRDefault="00E71B0B">
            <w:pPr>
              <w:rPr>
                <w:rFonts w:ascii="OpenSans-ExtraBold" w:hAnsi="OpenSans-ExtraBold"/>
                <w:lang w:eastAsia="en-US"/>
              </w:rPr>
            </w:pPr>
          </w:p>
        </w:tc>
        <w:tc>
          <w:tcPr>
            <w:tcW w:w="4110" w:type="dxa"/>
            <w:shd w:val="clear" w:color="auto" w:fill="auto"/>
          </w:tcPr>
          <w:p w14:paraId="01961414" w14:textId="77777777" w:rsidR="00E71B0B" w:rsidRDefault="00474308">
            <w:pPr>
              <w:rPr>
                <w:lang w:eastAsia="en-US"/>
              </w:rPr>
            </w:pPr>
            <w:r>
              <w:rPr>
                <w:lang w:eastAsia="en-US"/>
              </w:rPr>
              <w:t>Tilgjengelighet</w:t>
            </w:r>
          </w:p>
        </w:tc>
        <w:tc>
          <w:tcPr>
            <w:tcW w:w="1985" w:type="dxa"/>
            <w:shd w:val="clear" w:color="auto" w:fill="auto"/>
          </w:tcPr>
          <w:p w14:paraId="758CEF3F" w14:textId="77777777" w:rsidR="00E71B0B" w:rsidRDefault="00474308">
            <w:pPr>
              <w:jc w:val="right"/>
              <w:rPr>
                <w:lang w:eastAsia="en-US"/>
              </w:rPr>
            </w:pPr>
            <w:r>
              <w:rPr>
                <w:lang w:eastAsia="en-US"/>
              </w:rPr>
              <w:t>99,34 %</w:t>
            </w:r>
          </w:p>
        </w:tc>
        <w:tc>
          <w:tcPr>
            <w:tcW w:w="2410" w:type="dxa"/>
            <w:shd w:val="clear" w:color="auto" w:fill="auto"/>
          </w:tcPr>
          <w:p w14:paraId="3AC335A1" w14:textId="77777777" w:rsidR="00E71B0B" w:rsidRDefault="00474308">
            <w:pPr>
              <w:jc w:val="right"/>
              <w:rPr>
                <w:lang w:eastAsia="en-US"/>
              </w:rPr>
            </w:pPr>
            <w:r>
              <w:rPr>
                <w:lang w:eastAsia="en-US"/>
              </w:rPr>
              <w:t>99,57 %</w:t>
            </w:r>
          </w:p>
          <w:p w14:paraId="6DED3C86" w14:textId="77777777" w:rsidR="00E71B0B" w:rsidRDefault="00474308">
            <w:pPr>
              <w:jc w:val="right"/>
              <w:rPr>
                <w:lang w:eastAsia="en-US"/>
              </w:rPr>
            </w:pPr>
            <w:r>
              <w:rPr>
                <w:lang w:eastAsia="en-US"/>
              </w:rPr>
              <w:t>(99,76 %)</w:t>
            </w:r>
          </w:p>
        </w:tc>
      </w:tr>
      <w:tr w:rsidR="00F562F6" w14:paraId="49A64E38" w14:textId="77777777">
        <w:trPr>
          <w:trHeight w:val="60"/>
        </w:trPr>
        <w:tc>
          <w:tcPr>
            <w:tcW w:w="1809" w:type="dxa"/>
            <w:vMerge/>
            <w:shd w:val="clear" w:color="auto" w:fill="auto"/>
          </w:tcPr>
          <w:p w14:paraId="15F7C43B" w14:textId="77777777" w:rsidR="00E71B0B" w:rsidRDefault="00E71B0B">
            <w:pPr>
              <w:rPr>
                <w:rFonts w:ascii="OpenSans-ExtraBold" w:hAnsi="OpenSans-ExtraBold"/>
                <w:lang w:eastAsia="en-US"/>
              </w:rPr>
            </w:pPr>
          </w:p>
        </w:tc>
        <w:tc>
          <w:tcPr>
            <w:tcW w:w="1134" w:type="dxa"/>
            <w:vMerge/>
            <w:shd w:val="clear" w:color="auto" w:fill="auto"/>
          </w:tcPr>
          <w:p w14:paraId="5D2FC73A" w14:textId="77777777" w:rsidR="00E71B0B" w:rsidRDefault="00E71B0B">
            <w:pPr>
              <w:rPr>
                <w:rFonts w:ascii="OpenSans-ExtraBold" w:hAnsi="OpenSans-ExtraBold"/>
                <w:lang w:eastAsia="en-US"/>
              </w:rPr>
            </w:pPr>
          </w:p>
        </w:tc>
        <w:tc>
          <w:tcPr>
            <w:tcW w:w="3261" w:type="dxa"/>
            <w:vMerge/>
            <w:shd w:val="clear" w:color="auto" w:fill="auto"/>
          </w:tcPr>
          <w:p w14:paraId="0CFAD3F7" w14:textId="77777777" w:rsidR="00E71B0B" w:rsidRDefault="00E71B0B">
            <w:pPr>
              <w:rPr>
                <w:rFonts w:ascii="OpenSans-ExtraBold" w:hAnsi="OpenSans-ExtraBold"/>
                <w:lang w:eastAsia="en-US"/>
              </w:rPr>
            </w:pPr>
          </w:p>
        </w:tc>
        <w:tc>
          <w:tcPr>
            <w:tcW w:w="4110" w:type="dxa"/>
            <w:shd w:val="clear" w:color="auto" w:fill="auto"/>
          </w:tcPr>
          <w:p w14:paraId="0DA260AF" w14:textId="77777777" w:rsidR="00E71B0B" w:rsidRDefault="00474308">
            <w:pPr>
              <w:rPr>
                <w:lang w:eastAsia="en-US"/>
              </w:rPr>
            </w:pPr>
            <w:r>
              <w:rPr>
                <w:lang w:eastAsia="en-US"/>
              </w:rPr>
              <w:t>Kvalitet</w:t>
            </w:r>
          </w:p>
        </w:tc>
        <w:tc>
          <w:tcPr>
            <w:tcW w:w="1985" w:type="dxa"/>
            <w:shd w:val="clear" w:color="auto" w:fill="auto"/>
          </w:tcPr>
          <w:p w14:paraId="2963C4A9" w14:textId="77777777" w:rsidR="00E71B0B" w:rsidRDefault="00474308">
            <w:pPr>
              <w:jc w:val="right"/>
              <w:rPr>
                <w:lang w:eastAsia="en-US"/>
              </w:rPr>
            </w:pPr>
            <w:r>
              <w:rPr>
                <w:lang w:eastAsia="en-US"/>
              </w:rPr>
              <w:t>99,98 %</w:t>
            </w:r>
          </w:p>
        </w:tc>
        <w:tc>
          <w:tcPr>
            <w:tcW w:w="2410" w:type="dxa"/>
            <w:shd w:val="clear" w:color="auto" w:fill="auto"/>
          </w:tcPr>
          <w:p w14:paraId="737C4BE0" w14:textId="77777777" w:rsidR="00E71B0B" w:rsidRDefault="00474308">
            <w:pPr>
              <w:jc w:val="right"/>
              <w:rPr>
                <w:lang w:eastAsia="en-US"/>
              </w:rPr>
            </w:pPr>
            <w:r>
              <w:rPr>
                <w:lang w:eastAsia="en-US"/>
              </w:rPr>
              <w:t>100 %</w:t>
            </w:r>
          </w:p>
          <w:p w14:paraId="0277D155" w14:textId="77777777" w:rsidR="00E71B0B" w:rsidRDefault="00474308">
            <w:pPr>
              <w:jc w:val="right"/>
              <w:rPr>
                <w:lang w:eastAsia="en-US"/>
              </w:rPr>
            </w:pPr>
            <w:r>
              <w:rPr>
                <w:lang w:eastAsia="en-US"/>
              </w:rPr>
              <w:t>(99,99 %)</w:t>
            </w:r>
          </w:p>
        </w:tc>
      </w:tr>
      <w:tr w:rsidR="00F562F6" w14:paraId="1428B4AF" w14:textId="77777777">
        <w:trPr>
          <w:trHeight w:val="60"/>
        </w:trPr>
        <w:tc>
          <w:tcPr>
            <w:tcW w:w="1809" w:type="dxa"/>
            <w:vMerge/>
            <w:shd w:val="clear" w:color="auto" w:fill="auto"/>
          </w:tcPr>
          <w:p w14:paraId="0C1397DC" w14:textId="77777777" w:rsidR="00E71B0B" w:rsidRDefault="00E71B0B">
            <w:pPr>
              <w:rPr>
                <w:rFonts w:ascii="OpenSans-ExtraBold" w:hAnsi="OpenSans-ExtraBold"/>
                <w:lang w:eastAsia="en-US"/>
              </w:rPr>
            </w:pPr>
          </w:p>
        </w:tc>
        <w:tc>
          <w:tcPr>
            <w:tcW w:w="1134" w:type="dxa"/>
            <w:vMerge/>
            <w:shd w:val="clear" w:color="auto" w:fill="auto"/>
          </w:tcPr>
          <w:p w14:paraId="66B59169" w14:textId="77777777" w:rsidR="00E71B0B" w:rsidRDefault="00E71B0B">
            <w:pPr>
              <w:rPr>
                <w:rFonts w:ascii="OpenSans-ExtraBold" w:hAnsi="OpenSans-ExtraBold"/>
                <w:lang w:eastAsia="en-US"/>
              </w:rPr>
            </w:pPr>
          </w:p>
        </w:tc>
        <w:tc>
          <w:tcPr>
            <w:tcW w:w="3261" w:type="dxa"/>
            <w:vMerge/>
            <w:shd w:val="clear" w:color="auto" w:fill="auto"/>
          </w:tcPr>
          <w:p w14:paraId="5E9855B7" w14:textId="77777777" w:rsidR="00E71B0B" w:rsidRDefault="00E71B0B">
            <w:pPr>
              <w:rPr>
                <w:rFonts w:ascii="OpenSans-ExtraBold" w:hAnsi="OpenSans-ExtraBold"/>
                <w:lang w:eastAsia="en-US"/>
              </w:rPr>
            </w:pPr>
          </w:p>
        </w:tc>
        <w:tc>
          <w:tcPr>
            <w:tcW w:w="4110" w:type="dxa"/>
            <w:shd w:val="clear" w:color="auto" w:fill="auto"/>
          </w:tcPr>
          <w:p w14:paraId="151D2EE4" w14:textId="77777777" w:rsidR="00E71B0B" w:rsidRDefault="00474308">
            <w:pPr>
              <w:rPr>
                <w:lang w:eastAsia="en-US"/>
              </w:rPr>
            </w:pPr>
            <w:r>
              <w:rPr>
                <w:lang w:eastAsia="en-US"/>
              </w:rPr>
              <w:t>Driftskostnader for rørledningssystemet**</w:t>
            </w:r>
          </w:p>
        </w:tc>
        <w:tc>
          <w:tcPr>
            <w:tcW w:w="1985" w:type="dxa"/>
            <w:shd w:val="clear" w:color="auto" w:fill="auto"/>
          </w:tcPr>
          <w:p w14:paraId="1B9C9967" w14:textId="77777777" w:rsidR="00E71B0B" w:rsidRDefault="00474308">
            <w:pPr>
              <w:jc w:val="right"/>
              <w:rPr>
                <w:lang w:eastAsia="en-US"/>
              </w:rPr>
            </w:pPr>
            <w:r>
              <w:rPr>
                <w:lang w:eastAsia="en-US"/>
              </w:rPr>
              <w:t>5 804</w:t>
            </w:r>
          </w:p>
        </w:tc>
        <w:tc>
          <w:tcPr>
            <w:tcW w:w="2410" w:type="dxa"/>
            <w:shd w:val="clear" w:color="auto" w:fill="auto"/>
          </w:tcPr>
          <w:p w14:paraId="61B5BD36" w14:textId="77777777" w:rsidR="00E71B0B" w:rsidRDefault="00474308">
            <w:pPr>
              <w:jc w:val="right"/>
              <w:rPr>
                <w:lang w:eastAsia="en-US"/>
              </w:rPr>
            </w:pPr>
            <w:r>
              <w:rPr>
                <w:lang w:eastAsia="en-US"/>
              </w:rPr>
              <w:t>6 092 (5 333)</w:t>
            </w:r>
          </w:p>
        </w:tc>
      </w:tr>
      <w:tr w:rsidR="00F562F6" w14:paraId="29D0467B" w14:textId="77777777">
        <w:trPr>
          <w:trHeight w:val="60"/>
        </w:trPr>
        <w:tc>
          <w:tcPr>
            <w:tcW w:w="1809" w:type="dxa"/>
            <w:vMerge/>
            <w:shd w:val="clear" w:color="auto" w:fill="auto"/>
          </w:tcPr>
          <w:p w14:paraId="78A85EE9" w14:textId="77777777" w:rsidR="00E71B0B" w:rsidRDefault="00E71B0B">
            <w:pPr>
              <w:rPr>
                <w:rFonts w:ascii="OpenSans-ExtraBold" w:hAnsi="OpenSans-ExtraBold"/>
                <w:lang w:eastAsia="en-US"/>
              </w:rPr>
            </w:pPr>
          </w:p>
        </w:tc>
        <w:tc>
          <w:tcPr>
            <w:tcW w:w="1134" w:type="dxa"/>
            <w:vMerge/>
            <w:shd w:val="clear" w:color="auto" w:fill="auto"/>
          </w:tcPr>
          <w:p w14:paraId="6E4DF977" w14:textId="77777777" w:rsidR="00E71B0B" w:rsidRDefault="00E71B0B">
            <w:pPr>
              <w:rPr>
                <w:rFonts w:ascii="OpenSans-ExtraBold" w:hAnsi="OpenSans-ExtraBold"/>
                <w:lang w:eastAsia="en-US"/>
              </w:rPr>
            </w:pPr>
          </w:p>
        </w:tc>
        <w:tc>
          <w:tcPr>
            <w:tcW w:w="3261" w:type="dxa"/>
            <w:vMerge/>
            <w:shd w:val="clear" w:color="auto" w:fill="auto"/>
          </w:tcPr>
          <w:p w14:paraId="40684EEE" w14:textId="77777777" w:rsidR="00E71B0B" w:rsidRDefault="00E71B0B">
            <w:pPr>
              <w:rPr>
                <w:rFonts w:ascii="OpenSans-ExtraBold" w:hAnsi="OpenSans-ExtraBold"/>
                <w:lang w:eastAsia="en-US"/>
              </w:rPr>
            </w:pPr>
          </w:p>
        </w:tc>
        <w:tc>
          <w:tcPr>
            <w:tcW w:w="4110" w:type="dxa"/>
            <w:shd w:val="clear" w:color="auto" w:fill="auto"/>
          </w:tcPr>
          <w:p w14:paraId="7CA8CE4F" w14:textId="77777777" w:rsidR="00E71B0B" w:rsidRDefault="00474308">
            <w:pPr>
              <w:rPr>
                <w:lang w:eastAsia="en-US"/>
              </w:rPr>
            </w:pPr>
            <w:r>
              <w:rPr>
                <w:lang w:eastAsia="en-US"/>
              </w:rPr>
              <w:t>Ekstra kapasitet salg</w:t>
            </w:r>
          </w:p>
        </w:tc>
        <w:tc>
          <w:tcPr>
            <w:tcW w:w="1985" w:type="dxa"/>
            <w:shd w:val="clear" w:color="auto" w:fill="auto"/>
          </w:tcPr>
          <w:p w14:paraId="72FFA255" w14:textId="77777777" w:rsidR="00E71B0B" w:rsidRDefault="00474308">
            <w:pPr>
              <w:jc w:val="right"/>
              <w:rPr>
                <w:lang w:eastAsia="en-US"/>
              </w:rPr>
            </w:pPr>
            <w:r>
              <w:rPr>
                <w:lang w:eastAsia="en-US"/>
              </w:rPr>
              <w:t>405</w:t>
            </w:r>
          </w:p>
        </w:tc>
        <w:tc>
          <w:tcPr>
            <w:tcW w:w="2410" w:type="dxa"/>
            <w:shd w:val="clear" w:color="auto" w:fill="auto"/>
          </w:tcPr>
          <w:p w14:paraId="54039DF9" w14:textId="77777777" w:rsidR="00E71B0B" w:rsidRDefault="00474308">
            <w:pPr>
              <w:jc w:val="right"/>
              <w:rPr>
                <w:lang w:eastAsia="en-US"/>
              </w:rPr>
            </w:pPr>
            <w:r>
              <w:rPr>
                <w:lang w:eastAsia="en-US"/>
              </w:rPr>
              <w:t>2 652(850)</w:t>
            </w:r>
          </w:p>
        </w:tc>
      </w:tr>
      <w:tr w:rsidR="00F562F6" w14:paraId="57CC2CD8" w14:textId="77777777">
        <w:trPr>
          <w:trHeight w:val="60"/>
        </w:trPr>
        <w:tc>
          <w:tcPr>
            <w:tcW w:w="1809" w:type="dxa"/>
            <w:vMerge/>
            <w:shd w:val="clear" w:color="auto" w:fill="auto"/>
          </w:tcPr>
          <w:p w14:paraId="362C9B2D" w14:textId="77777777" w:rsidR="00E71B0B" w:rsidRDefault="00E71B0B">
            <w:pPr>
              <w:rPr>
                <w:rFonts w:ascii="OpenSans-ExtraBold" w:hAnsi="OpenSans-ExtraBold"/>
                <w:lang w:eastAsia="en-US"/>
              </w:rPr>
            </w:pPr>
          </w:p>
        </w:tc>
        <w:tc>
          <w:tcPr>
            <w:tcW w:w="1134" w:type="dxa"/>
            <w:vMerge/>
            <w:shd w:val="clear" w:color="auto" w:fill="auto"/>
          </w:tcPr>
          <w:p w14:paraId="6849D38E" w14:textId="77777777" w:rsidR="00E71B0B" w:rsidRDefault="00E71B0B">
            <w:pPr>
              <w:rPr>
                <w:rFonts w:ascii="OpenSans-ExtraBold" w:hAnsi="OpenSans-ExtraBold"/>
                <w:lang w:eastAsia="en-US"/>
              </w:rPr>
            </w:pPr>
          </w:p>
        </w:tc>
        <w:tc>
          <w:tcPr>
            <w:tcW w:w="3261" w:type="dxa"/>
            <w:shd w:val="clear" w:color="auto" w:fill="auto"/>
          </w:tcPr>
          <w:p w14:paraId="7345CFFD" w14:textId="77777777" w:rsidR="00E71B0B" w:rsidRDefault="00474308">
            <w:pPr>
              <w:rPr>
                <w:lang w:eastAsia="en-US"/>
              </w:rPr>
            </w:pPr>
            <w:r>
              <w:rPr>
                <w:lang w:eastAsia="en-US"/>
              </w:rPr>
              <w:t>Redusere klimapåvirkningen</w:t>
            </w:r>
          </w:p>
        </w:tc>
        <w:tc>
          <w:tcPr>
            <w:tcW w:w="4110" w:type="dxa"/>
            <w:shd w:val="clear" w:color="auto" w:fill="auto"/>
          </w:tcPr>
          <w:p w14:paraId="58492235" w14:textId="77777777" w:rsidR="00E71B0B" w:rsidRDefault="00474308">
            <w:pPr>
              <w:rPr>
                <w:lang w:eastAsia="en-US"/>
              </w:rPr>
            </w:pPr>
            <w:r>
              <w:rPr>
                <w:lang w:eastAsia="en-US"/>
              </w:rPr>
              <w:t>CO</w:t>
            </w:r>
            <w:r>
              <w:rPr>
                <w:rStyle w:val="skrift-senket"/>
                <w:lang w:eastAsia="en-US"/>
              </w:rPr>
              <w:t>2</w:t>
            </w:r>
            <w:r>
              <w:rPr>
                <w:lang w:eastAsia="en-US"/>
              </w:rPr>
              <w:t>e intensitet***</w:t>
            </w:r>
          </w:p>
        </w:tc>
        <w:tc>
          <w:tcPr>
            <w:tcW w:w="1985" w:type="dxa"/>
            <w:shd w:val="clear" w:color="auto" w:fill="auto"/>
          </w:tcPr>
          <w:p w14:paraId="08B22A7E" w14:textId="77777777" w:rsidR="00E71B0B" w:rsidRDefault="00474308">
            <w:pPr>
              <w:jc w:val="right"/>
              <w:rPr>
                <w:lang w:eastAsia="en-US"/>
              </w:rPr>
            </w:pPr>
            <w:r>
              <w:rPr>
                <w:lang w:eastAsia="en-US"/>
              </w:rPr>
              <w:t>14,10</w:t>
            </w:r>
          </w:p>
        </w:tc>
        <w:tc>
          <w:tcPr>
            <w:tcW w:w="2410" w:type="dxa"/>
            <w:shd w:val="clear" w:color="auto" w:fill="auto"/>
          </w:tcPr>
          <w:p w14:paraId="3614D214" w14:textId="77777777" w:rsidR="00E71B0B" w:rsidRDefault="00474308">
            <w:pPr>
              <w:jc w:val="right"/>
              <w:rPr>
                <w:lang w:eastAsia="en-US"/>
              </w:rPr>
            </w:pPr>
            <w:r>
              <w:rPr>
                <w:lang w:eastAsia="en-US"/>
              </w:rPr>
              <w:t>11.3 (12,22)</w:t>
            </w:r>
          </w:p>
        </w:tc>
      </w:tr>
      <w:tr w:rsidR="00F562F6" w14:paraId="0AFA33A1" w14:textId="77777777">
        <w:trPr>
          <w:trHeight w:val="60"/>
        </w:trPr>
        <w:tc>
          <w:tcPr>
            <w:tcW w:w="1809" w:type="dxa"/>
            <w:vMerge/>
            <w:shd w:val="clear" w:color="auto" w:fill="auto"/>
          </w:tcPr>
          <w:p w14:paraId="4EE143AB" w14:textId="77777777" w:rsidR="00E71B0B" w:rsidRDefault="00E71B0B">
            <w:pPr>
              <w:rPr>
                <w:rFonts w:ascii="OpenSans-ExtraBold" w:hAnsi="OpenSans-ExtraBold"/>
                <w:lang w:eastAsia="en-US"/>
              </w:rPr>
            </w:pPr>
          </w:p>
        </w:tc>
        <w:tc>
          <w:tcPr>
            <w:tcW w:w="1134" w:type="dxa"/>
            <w:vMerge/>
            <w:shd w:val="clear" w:color="auto" w:fill="auto"/>
          </w:tcPr>
          <w:p w14:paraId="32EDD1DC" w14:textId="77777777" w:rsidR="00E71B0B" w:rsidRDefault="00E71B0B">
            <w:pPr>
              <w:rPr>
                <w:rFonts w:ascii="OpenSans-ExtraBold" w:hAnsi="OpenSans-ExtraBold"/>
                <w:lang w:eastAsia="en-US"/>
              </w:rPr>
            </w:pPr>
          </w:p>
        </w:tc>
        <w:tc>
          <w:tcPr>
            <w:tcW w:w="3261" w:type="dxa"/>
            <w:shd w:val="clear" w:color="auto" w:fill="auto"/>
          </w:tcPr>
          <w:p w14:paraId="6898BD7C" w14:textId="77777777" w:rsidR="00E71B0B" w:rsidRDefault="00474308">
            <w:pPr>
              <w:rPr>
                <w:lang w:eastAsia="en-US"/>
              </w:rPr>
            </w:pPr>
            <w:r>
              <w:rPr>
                <w:lang w:eastAsia="en-US"/>
              </w:rPr>
              <w:t>Skape framtidens infrastruktur</w:t>
            </w:r>
          </w:p>
        </w:tc>
        <w:tc>
          <w:tcPr>
            <w:tcW w:w="4110" w:type="dxa"/>
            <w:shd w:val="clear" w:color="auto" w:fill="auto"/>
          </w:tcPr>
          <w:p w14:paraId="46AA32B6" w14:textId="77777777" w:rsidR="00E71B0B" w:rsidRDefault="00474308">
            <w:pPr>
              <w:rPr>
                <w:lang w:eastAsia="en-US"/>
              </w:rPr>
            </w:pPr>
            <w:r>
              <w:rPr>
                <w:lang w:eastAsia="en-US"/>
              </w:rPr>
              <w:t>Strategiske prosjekter iht. plan****</w:t>
            </w:r>
          </w:p>
        </w:tc>
        <w:tc>
          <w:tcPr>
            <w:tcW w:w="1985" w:type="dxa"/>
            <w:shd w:val="clear" w:color="auto" w:fill="auto"/>
          </w:tcPr>
          <w:p w14:paraId="0A6842D7" w14:textId="77777777" w:rsidR="00E71B0B" w:rsidRDefault="00474308">
            <w:pPr>
              <w:jc w:val="right"/>
              <w:rPr>
                <w:lang w:eastAsia="en-US"/>
              </w:rPr>
            </w:pPr>
            <w:r>
              <w:rPr>
                <w:lang w:eastAsia="en-US"/>
              </w:rPr>
              <w:t>100 %</w:t>
            </w:r>
          </w:p>
        </w:tc>
        <w:tc>
          <w:tcPr>
            <w:tcW w:w="2410" w:type="dxa"/>
            <w:shd w:val="clear" w:color="auto" w:fill="auto"/>
          </w:tcPr>
          <w:p w14:paraId="5CD8F9F6" w14:textId="77777777" w:rsidR="00E71B0B" w:rsidRDefault="00474308">
            <w:pPr>
              <w:jc w:val="right"/>
              <w:rPr>
                <w:lang w:eastAsia="en-US"/>
              </w:rPr>
            </w:pPr>
            <w:r>
              <w:rPr>
                <w:lang w:eastAsia="en-US"/>
              </w:rPr>
              <w:t>97 % (96 %)</w:t>
            </w:r>
          </w:p>
        </w:tc>
      </w:tr>
      <w:tr w:rsidR="00E71B0B" w14:paraId="4EBBB8B6" w14:textId="77777777">
        <w:trPr>
          <w:trHeight w:val="60"/>
        </w:trPr>
        <w:tc>
          <w:tcPr>
            <w:tcW w:w="1809" w:type="dxa"/>
            <w:vMerge/>
            <w:shd w:val="clear" w:color="auto" w:fill="auto"/>
          </w:tcPr>
          <w:p w14:paraId="3B9B5220" w14:textId="77777777" w:rsidR="00E71B0B" w:rsidRDefault="00E71B0B">
            <w:pPr>
              <w:rPr>
                <w:rFonts w:ascii="OpenSans-ExtraBold" w:hAnsi="OpenSans-ExtraBold"/>
                <w:lang w:eastAsia="en-US"/>
              </w:rPr>
            </w:pPr>
          </w:p>
        </w:tc>
        <w:tc>
          <w:tcPr>
            <w:tcW w:w="12900" w:type="dxa"/>
            <w:gridSpan w:val="5"/>
            <w:shd w:val="clear" w:color="auto" w:fill="auto"/>
          </w:tcPr>
          <w:p w14:paraId="50AA56A9" w14:textId="77777777" w:rsidR="00E71B0B" w:rsidRDefault="00474308">
            <w:pPr>
              <w:rPr>
                <w:lang w:eastAsia="en-US"/>
              </w:rPr>
            </w:pPr>
            <w:r>
              <w:rPr>
                <w:lang w:eastAsia="en-US"/>
              </w:rPr>
              <w:t>* Antall kritiske hendelser siste 12 måneder/mill. arbeidstimer.</w:t>
            </w:r>
          </w:p>
          <w:p w14:paraId="31CB84B6" w14:textId="77777777" w:rsidR="00E71B0B" w:rsidRDefault="00474308">
            <w:pPr>
              <w:rPr>
                <w:lang w:eastAsia="en-US"/>
              </w:rPr>
            </w:pPr>
            <w:r>
              <w:rPr>
                <w:lang w:eastAsia="en-US"/>
              </w:rPr>
              <w:lastRenderedPageBreak/>
              <w:t>** Driftskostnader ekskl. strøm og avgifter (mill. kr.).</w:t>
            </w:r>
          </w:p>
          <w:p w14:paraId="67AF027F" w14:textId="77777777" w:rsidR="00E71B0B" w:rsidRDefault="00474308">
            <w:pPr>
              <w:rPr>
                <w:lang w:eastAsia="en-US"/>
              </w:rPr>
            </w:pPr>
            <w:r>
              <w:rPr>
                <w:lang w:eastAsia="en-US"/>
              </w:rPr>
              <w:t>*** kg CO</w:t>
            </w:r>
            <w:r>
              <w:rPr>
                <w:rStyle w:val="skrift-senket"/>
                <w:lang w:eastAsia="en-US"/>
              </w:rPr>
              <w:t>2</w:t>
            </w:r>
            <w:r>
              <w:rPr>
                <w:lang w:eastAsia="en-US"/>
              </w:rPr>
              <w:t>/tonn produsert.</w:t>
            </w:r>
          </w:p>
          <w:p w14:paraId="3FFFADCF" w14:textId="77777777" w:rsidR="00E71B0B" w:rsidRDefault="00474308">
            <w:pPr>
              <w:rPr>
                <w:lang w:eastAsia="en-US"/>
              </w:rPr>
            </w:pPr>
            <w:r>
              <w:rPr>
                <w:lang w:eastAsia="en-US"/>
              </w:rPr>
              <w:t>**** Fremdrift i henhold til plan på utvalgte prosjekter fra den strategiske handlingsplanen (</w:t>
            </w:r>
            <w:proofErr w:type="spellStart"/>
            <w:r>
              <w:rPr>
                <w:lang w:eastAsia="en-US"/>
              </w:rPr>
              <w:t>Barents-havet</w:t>
            </w:r>
            <w:proofErr w:type="spellEnd"/>
            <w:r>
              <w:rPr>
                <w:lang w:eastAsia="en-US"/>
              </w:rPr>
              <w:t xml:space="preserve">, </w:t>
            </w:r>
            <w:proofErr w:type="spellStart"/>
            <w:r>
              <w:rPr>
                <w:lang w:eastAsia="en-US"/>
              </w:rPr>
              <w:t>Future</w:t>
            </w:r>
            <w:proofErr w:type="spellEnd"/>
            <w:r>
              <w:rPr>
                <w:lang w:eastAsia="en-US"/>
              </w:rPr>
              <w:t xml:space="preserve"> Gas </w:t>
            </w:r>
            <w:proofErr w:type="spellStart"/>
            <w:r>
              <w:rPr>
                <w:lang w:eastAsia="en-US"/>
              </w:rPr>
              <w:t>Infrastructure</w:t>
            </w:r>
            <w:proofErr w:type="spellEnd"/>
            <w:r>
              <w:rPr>
                <w:lang w:eastAsia="en-US"/>
              </w:rPr>
              <w:t xml:space="preserve">, </w:t>
            </w:r>
            <w:proofErr w:type="spellStart"/>
            <w:r>
              <w:rPr>
                <w:lang w:eastAsia="en-US"/>
              </w:rPr>
              <w:t>Statpipe</w:t>
            </w:r>
            <w:proofErr w:type="spellEnd"/>
            <w:r>
              <w:rPr>
                <w:lang w:eastAsia="en-US"/>
              </w:rPr>
              <w:t xml:space="preserve"> New Landfall-</w:t>
            </w:r>
            <w:proofErr w:type="spellStart"/>
            <w:r>
              <w:rPr>
                <w:lang w:eastAsia="en-US"/>
              </w:rPr>
              <w:t>Kalstø</w:t>
            </w:r>
            <w:proofErr w:type="spellEnd"/>
            <w:r>
              <w:rPr>
                <w:lang w:eastAsia="en-US"/>
              </w:rPr>
              <w:t xml:space="preserve">, </w:t>
            </w:r>
            <w:proofErr w:type="spellStart"/>
            <w:r>
              <w:rPr>
                <w:lang w:eastAsia="en-US"/>
              </w:rPr>
              <w:t>benchmark</w:t>
            </w:r>
            <w:proofErr w:type="spellEnd"/>
            <w:r>
              <w:rPr>
                <w:lang w:eastAsia="en-US"/>
              </w:rPr>
              <w:t xml:space="preserve"> aktiviteter)</w:t>
            </w:r>
          </w:p>
        </w:tc>
      </w:tr>
      <w:tr w:rsidR="00F562F6" w14:paraId="7FAE7088" w14:textId="77777777">
        <w:trPr>
          <w:trHeight w:val="60"/>
        </w:trPr>
        <w:tc>
          <w:tcPr>
            <w:tcW w:w="1809" w:type="dxa"/>
            <w:vMerge w:val="restart"/>
            <w:shd w:val="clear" w:color="auto" w:fill="auto"/>
          </w:tcPr>
          <w:p w14:paraId="12AA0825" w14:textId="77777777" w:rsidR="00E71B0B" w:rsidRDefault="00474308">
            <w:pPr>
              <w:rPr>
                <w:lang w:eastAsia="en-US"/>
              </w:rPr>
            </w:pPr>
            <w:r>
              <w:rPr>
                <w:rStyle w:val="halvfet"/>
                <w:lang w:eastAsia="en-US"/>
              </w:rPr>
              <w:lastRenderedPageBreak/>
              <w:t>Gassnova SF</w:t>
            </w:r>
          </w:p>
        </w:tc>
        <w:tc>
          <w:tcPr>
            <w:tcW w:w="1134" w:type="dxa"/>
            <w:vMerge w:val="restart"/>
            <w:shd w:val="clear" w:color="auto" w:fill="auto"/>
          </w:tcPr>
          <w:p w14:paraId="200727BE" w14:textId="77777777" w:rsidR="00E71B0B" w:rsidRDefault="00474308">
            <w:pPr>
              <w:rPr>
                <w:lang w:eastAsia="en-US"/>
              </w:rPr>
            </w:pPr>
            <w:r>
              <w:rPr>
                <w:lang w:eastAsia="en-US"/>
              </w:rPr>
              <w:t>Sektorpolitisk måloppnåelse</w:t>
            </w:r>
          </w:p>
        </w:tc>
        <w:tc>
          <w:tcPr>
            <w:tcW w:w="3261" w:type="dxa"/>
            <w:shd w:val="clear" w:color="auto" w:fill="auto"/>
          </w:tcPr>
          <w:p w14:paraId="4D8C759F" w14:textId="77777777" w:rsidR="00E71B0B" w:rsidRDefault="00474308">
            <w:pPr>
              <w:rPr>
                <w:lang w:eastAsia="en-US"/>
              </w:rPr>
            </w:pPr>
            <w:r>
              <w:rPr>
                <w:lang w:eastAsia="en-US"/>
              </w:rPr>
              <w:t>Ivaretakelse av statens interesser i Langskip</w:t>
            </w:r>
          </w:p>
        </w:tc>
        <w:tc>
          <w:tcPr>
            <w:tcW w:w="4110" w:type="dxa"/>
            <w:shd w:val="clear" w:color="auto" w:fill="auto"/>
          </w:tcPr>
          <w:p w14:paraId="2089272F" w14:textId="77777777" w:rsidR="00E71B0B" w:rsidRDefault="00474308">
            <w:pPr>
              <w:rPr>
                <w:lang w:eastAsia="en-US"/>
              </w:rPr>
            </w:pPr>
            <w:r>
              <w:rPr>
                <w:lang w:eastAsia="en-US"/>
              </w:rPr>
              <w:t>Gjennomførte samarbeidsmøter (gevinstrealisering)</w:t>
            </w:r>
          </w:p>
        </w:tc>
        <w:tc>
          <w:tcPr>
            <w:tcW w:w="1985" w:type="dxa"/>
            <w:shd w:val="clear" w:color="auto" w:fill="auto"/>
          </w:tcPr>
          <w:p w14:paraId="48B1086C" w14:textId="77777777" w:rsidR="00E71B0B" w:rsidRDefault="00474308">
            <w:pPr>
              <w:jc w:val="right"/>
              <w:rPr>
                <w:lang w:eastAsia="en-US"/>
              </w:rPr>
            </w:pPr>
            <w:r>
              <w:rPr>
                <w:lang w:eastAsia="en-US"/>
              </w:rPr>
              <w:t>6</w:t>
            </w:r>
          </w:p>
        </w:tc>
        <w:tc>
          <w:tcPr>
            <w:tcW w:w="2410" w:type="dxa"/>
            <w:shd w:val="clear" w:color="auto" w:fill="auto"/>
          </w:tcPr>
          <w:p w14:paraId="4A9CE29D" w14:textId="77777777" w:rsidR="00E71B0B" w:rsidRDefault="00474308">
            <w:pPr>
              <w:jc w:val="right"/>
              <w:rPr>
                <w:lang w:eastAsia="en-US"/>
              </w:rPr>
            </w:pPr>
            <w:r>
              <w:rPr>
                <w:lang w:eastAsia="en-US"/>
              </w:rPr>
              <w:t xml:space="preserve"> 4</w:t>
            </w:r>
          </w:p>
        </w:tc>
      </w:tr>
      <w:tr w:rsidR="00F562F6" w14:paraId="432926D4" w14:textId="77777777">
        <w:trPr>
          <w:trHeight w:val="60"/>
        </w:trPr>
        <w:tc>
          <w:tcPr>
            <w:tcW w:w="1809" w:type="dxa"/>
            <w:vMerge/>
            <w:shd w:val="clear" w:color="auto" w:fill="auto"/>
          </w:tcPr>
          <w:p w14:paraId="622006E4" w14:textId="77777777" w:rsidR="00E71B0B" w:rsidRDefault="00E71B0B">
            <w:pPr>
              <w:rPr>
                <w:rFonts w:ascii="OpenSans-ExtraBold" w:hAnsi="OpenSans-ExtraBold"/>
                <w:lang w:eastAsia="en-US"/>
              </w:rPr>
            </w:pPr>
          </w:p>
        </w:tc>
        <w:tc>
          <w:tcPr>
            <w:tcW w:w="1134" w:type="dxa"/>
            <w:vMerge/>
            <w:shd w:val="clear" w:color="auto" w:fill="auto"/>
          </w:tcPr>
          <w:p w14:paraId="01B551D7" w14:textId="77777777" w:rsidR="00E71B0B" w:rsidRDefault="00E71B0B">
            <w:pPr>
              <w:rPr>
                <w:rFonts w:ascii="OpenSans-ExtraBold" w:hAnsi="OpenSans-ExtraBold"/>
                <w:lang w:eastAsia="en-US"/>
              </w:rPr>
            </w:pPr>
          </w:p>
        </w:tc>
        <w:tc>
          <w:tcPr>
            <w:tcW w:w="3261" w:type="dxa"/>
            <w:shd w:val="clear" w:color="auto" w:fill="auto"/>
          </w:tcPr>
          <w:p w14:paraId="241165FF" w14:textId="77777777" w:rsidR="00E71B0B" w:rsidRDefault="00474308">
            <w:pPr>
              <w:rPr>
                <w:lang w:eastAsia="en-US"/>
              </w:rPr>
            </w:pPr>
            <w:r>
              <w:rPr>
                <w:lang w:eastAsia="en-US"/>
              </w:rPr>
              <w:t>Redusere statens kostnader for TCM</w:t>
            </w:r>
          </w:p>
        </w:tc>
        <w:tc>
          <w:tcPr>
            <w:tcW w:w="4110" w:type="dxa"/>
            <w:shd w:val="clear" w:color="auto" w:fill="auto"/>
          </w:tcPr>
          <w:p w14:paraId="4A82A6A7" w14:textId="77777777" w:rsidR="00E71B0B" w:rsidRDefault="00474308">
            <w:pPr>
              <w:rPr>
                <w:lang w:eastAsia="en-US"/>
              </w:rPr>
            </w:pPr>
            <w:r>
              <w:rPr>
                <w:lang w:eastAsia="en-US"/>
              </w:rPr>
              <w:t>Driftskostnader vs. Budsjett TCM DA</w:t>
            </w:r>
          </w:p>
        </w:tc>
        <w:tc>
          <w:tcPr>
            <w:tcW w:w="1985" w:type="dxa"/>
            <w:shd w:val="clear" w:color="auto" w:fill="auto"/>
          </w:tcPr>
          <w:p w14:paraId="11403C4C" w14:textId="77777777" w:rsidR="00E71B0B" w:rsidRDefault="00474308">
            <w:pPr>
              <w:jc w:val="right"/>
              <w:rPr>
                <w:lang w:eastAsia="en-US"/>
              </w:rPr>
            </w:pPr>
            <w:r>
              <w:rPr>
                <w:lang w:eastAsia="en-US"/>
              </w:rPr>
              <w:t>≤ 100 %</w:t>
            </w:r>
          </w:p>
        </w:tc>
        <w:tc>
          <w:tcPr>
            <w:tcW w:w="2410" w:type="dxa"/>
            <w:shd w:val="clear" w:color="auto" w:fill="auto"/>
          </w:tcPr>
          <w:p w14:paraId="6855EB1A" w14:textId="77777777" w:rsidR="00E71B0B" w:rsidRDefault="00474308">
            <w:pPr>
              <w:jc w:val="right"/>
              <w:rPr>
                <w:lang w:eastAsia="en-US"/>
              </w:rPr>
            </w:pPr>
            <w:r>
              <w:rPr>
                <w:lang w:eastAsia="en-US"/>
              </w:rPr>
              <w:t>102 % (99 %)</w:t>
            </w:r>
          </w:p>
        </w:tc>
      </w:tr>
      <w:tr w:rsidR="00F562F6" w14:paraId="4F2331A1" w14:textId="77777777">
        <w:trPr>
          <w:trHeight w:val="60"/>
        </w:trPr>
        <w:tc>
          <w:tcPr>
            <w:tcW w:w="1809" w:type="dxa"/>
            <w:vMerge/>
            <w:shd w:val="clear" w:color="auto" w:fill="auto"/>
          </w:tcPr>
          <w:p w14:paraId="1CC35973" w14:textId="77777777" w:rsidR="00E71B0B" w:rsidRDefault="00E71B0B">
            <w:pPr>
              <w:rPr>
                <w:rFonts w:ascii="OpenSans-ExtraBold" w:hAnsi="OpenSans-ExtraBold"/>
                <w:lang w:eastAsia="en-US"/>
              </w:rPr>
            </w:pPr>
          </w:p>
        </w:tc>
        <w:tc>
          <w:tcPr>
            <w:tcW w:w="1134" w:type="dxa"/>
            <w:vMerge/>
            <w:shd w:val="clear" w:color="auto" w:fill="auto"/>
          </w:tcPr>
          <w:p w14:paraId="0D4B60BB" w14:textId="77777777" w:rsidR="00E71B0B" w:rsidRDefault="00E71B0B">
            <w:pPr>
              <w:rPr>
                <w:rFonts w:ascii="OpenSans-ExtraBold" w:hAnsi="OpenSans-ExtraBold"/>
                <w:lang w:eastAsia="en-US"/>
              </w:rPr>
            </w:pPr>
          </w:p>
        </w:tc>
        <w:tc>
          <w:tcPr>
            <w:tcW w:w="3261" w:type="dxa"/>
            <w:shd w:val="clear" w:color="auto" w:fill="auto"/>
          </w:tcPr>
          <w:p w14:paraId="1FCA9225" w14:textId="77777777" w:rsidR="00E71B0B" w:rsidRDefault="00474308">
            <w:pPr>
              <w:rPr>
                <w:lang w:eastAsia="en-US"/>
              </w:rPr>
            </w:pPr>
            <w:r>
              <w:rPr>
                <w:lang w:eastAsia="en-US"/>
              </w:rPr>
              <w:t>Fornøyde brukere</w:t>
            </w:r>
          </w:p>
        </w:tc>
        <w:tc>
          <w:tcPr>
            <w:tcW w:w="4110" w:type="dxa"/>
            <w:shd w:val="clear" w:color="auto" w:fill="auto"/>
          </w:tcPr>
          <w:p w14:paraId="39554F5D" w14:textId="77777777" w:rsidR="00E71B0B" w:rsidRDefault="00474308">
            <w:pPr>
              <w:rPr>
                <w:lang w:eastAsia="en-US"/>
              </w:rPr>
            </w:pPr>
            <w:r>
              <w:rPr>
                <w:lang w:eastAsia="en-US"/>
              </w:rPr>
              <w:t>Brukertilfredshet</w:t>
            </w:r>
          </w:p>
        </w:tc>
        <w:tc>
          <w:tcPr>
            <w:tcW w:w="1985" w:type="dxa"/>
            <w:shd w:val="clear" w:color="auto" w:fill="auto"/>
          </w:tcPr>
          <w:p w14:paraId="18D265EC" w14:textId="77777777" w:rsidR="00E71B0B" w:rsidRDefault="00474308">
            <w:pPr>
              <w:jc w:val="right"/>
              <w:rPr>
                <w:lang w:eastAsia="en-US"/>
              </w:rPr>
            </w:pPr>
            <w:r>
              <w:rPr>
                <w:lang w:eastAsia="en-US"/>
              </w:rPr>
              <w:t>&gt; 3,75 av 5</w:t>
            </w:r>
          </w:p>
        </w:tc>
        <w:tc>
          <w:tcPr>
            <w:tcW w:w="2410" w:type="dxa"/>
            <w:shd w:val="clear" w:color="auto" w:fill="auto"/>
          </w:tcPr>
          <w:p w14:paraId="5A9CDEFB" w14:textId="77777777" w:rsidR="00E71B0B" w:rsidRDefault="00474308">
            <w:pPr>
              <w:jc w:val="right"/>
              <w:rPr>
                <w:lang w:eastAsia="en-US"/>
              </w:rPr>
            </w:pPr>
            <w:r>
              <w:rPr>
                <w:lang w:eastAsia="en-US"/>
              </w:rPr>
              <w:t>4,36 (4,12 av 5)</w:t>
            </w:r>
          </w:p>
        </w:tc>
      </w:tr>
      <w:tr w:rsidR="00F562F6" w14:paraId="489D2AC0" w14:textId="77777777">
        <w:trPr>
          <w:trHeight w:val="60"/>
        </w:trPr>
        <w:tc>
          <w:tcPr>
            <w:tcW w:w="1809" w:type="dxa"/>
            <w:vMerge/>
            <w:shd w:val="clear" w:color="auto" w:fill="auto"/>
          </w:tcPr>
          <w:p w14:paraId="1433BD4A" w14:textId="77777777" w:rsidR="00E71B0B" w:rsidRDefault="00E71B0B">
            <w:pPr>
              <w:rPr>
                <w:rFonts w:ascii="OpenSans-ExtraBold" w:hAnsi="OpenSans-ExtraBold"/>
                <w:lang w:eastAsia="en-US"/>
              </w:rPr>
            </w:pPr>
          </w:p>
        </w:tc>
        <w:tc>
          <w:tcPr>
            <w:tcW w:w="1134" w:type="dxa"/>
            <w:shd w:val="clear" w:color="auto" w:fill="auto"/>
          </w:tcPr>
          <w:p w14:paraId="1FF18485" w14:textId="77777777" w:rsidR="00E71B0B" w:rsidRDefault="00474308">
            <w:pPr>
              <w:rPr>
                <w:lang w:eastAsia="en-US"/>
              </w:rPr>
            </w:pPr>
            <w:r>
              <w:rPr>
                <w:lang w:eastAsia="en-US"/>
              </w:rPr>
              <w:t>Effektiv drift</w:t>
            </w:r>
          </w:p>
        </w:tc>
        <w:tc>
          <w:tcPr>
            <w:tcW w:w="3261" w:type="dxa"/>
            <w:shd w:val="clear" w:color="auto" w:fill="auto"/>
          </w:tcPr>
          <w:p w14:paraId="0F75A47B" w14:textId="77777777" w:rsidR="00E71B0B" w:rsidRDefault="00474308">
            <w:pPr>
              <w:rPr>
                <w:lang w:eastAsia="en-US"/>
              </w:rPr>
            </w:pPr>
            <w:r>
              <w:rPr>
                <w:lang w:eastAsia="en-US"/>
              </w:rPr>
              <w:t>Redusere statens kostnader</w:t>
            </w:r>
          </w:p>
        </w:tc>
        <w:tc>
          <w:tcPr>
            <w:tcW w:w="4110" w:type="dxa"/>
            <w:shd w:val="clear" w:color="auto" w:fill="auto"/>
          </w:tcPr>
          <w:p w14:paraId="2F33C512" w14:textId="77777777" w:rsidR="00E71B0B" w:rsidRDefault="00474308">
            <w:pPr>
              <w:rPr>
                <w:lang w:eastAsia="en-US"/>
              </w:rPr>
            </w:pPr>
            <w:r>
              <w:rPr>
                <w:lang w:eastAsia="en-US"/>
              </w:rPr>
              <w:t>Årsresultat (mill. kroner)</w:t>
            </w:r>
          </w:p>
        </w:tc>
        <w:tc>
          <w:tcPr>
            <w:tcW w:w="1985" w:type="dxa"/>
            <w:shd w:val="clear" w:color="auto" w:fill="auto"/>
          </w:tcPr>
          <w:p w14:paraId="701C1AD4" w14:textId="77777777" w:rsidR="00E71B0B" w:rsidRDefault="00474308">
            <w:pPr>
              <w:jc w:val="right"/>
              <w:rPr>
                <w:lang w:eastAsia="en-US"/>
              </w:rPr>
            </w:pPr>
            <w:r>
              <w:rPr>
                <w:lang w:eastAsia="en-US"/>
              </w:rPr>
              <w:t>≥ 0</w:t>
            </w:r>
          </w:p>
        </w:tc>
        <w:tc>
          <w:tcPr>
            <w:tcW w:w="2410" w:type="dxa"/>
            <w:shd w:val="clear" w:color="auto" w:fill="auto"/>
          </w:tcPr>
          <w:p w14:paraId="013E2850" w14:textId="77777777" w:rsidR="00E71B0B" w:rsidRDefault="00474308">
            <w:pPr>
              <w:jc w:val="right"/>
              <w:rPr>
                <w:lang w:eastAsia="en-US"/>
              </w:rPr>
            </w:pPr>
            <w:r>
              <w:rPr>
                <w:lang w:eastAsia="en-US"/>
              </w:rPr>
              <w:t>-5,1 (2,5)</w:t>
            </w:r>
          </w:p>
        </w:tc>
      </w:tr>
      <w:tr w:rsidR="00F562F6" w14:paraId="765BF1CF" w14:textId="77777777">
        <w:trPr>
          <w:trHeight w:val="60"/>
        </w:trPr>
        <w:tc>
          <w:tcPr>
            <w:tcW w:w="1809" w:type="dxa"/>
            <w:vMerge w:val="restart"/>
            <w:shd w:val="clear" w:color="auto" w:fill="auto"/>
          </w:tcPr>
          <w:p w14:paraId="507DEF9A" w14:textId="77777777" w:rsidR="00E71B0B" w:rsidRDefault="00474308">
            <w:pPr>
              <w:rPr>
                <w:lang w:eastAsia="en-US"/>
              </w:rPr>
            </w:pPr>
            <w:proofErr w:type="spellStart"/>
            <w:r>
              <w:rPr>
                <w:rStyle w:val="halvfet"/>
                <w:lang w:eastAsia="en-US"/>
              </w:rPr>
              <w:t>Graminor</w:t>
            </w:r>
            <w:proofErr w:type="spellEnd"/>
            <w:r>
              <w:rPr>
                <w:rStyle w:val="halvfet"/>
                <w:lang w:eastAsia="en-US"/>
              </w:rPr>
              <w:t xml:space="preserve"> AS</w:t>
            </w:r>
          </w:p>
        </w:tc>
        <w:tc>
          <w:tcPr>
            <w:tcW w:w="1134" w:type="dxa"/>
            <w:shd w:val="clear" w:color="auto" w:fill="auto"/>
          </w:tcPr>
          <w:p w14:paraId="0A5DC2D0" w14:textId="77777777" w:rsidR="00E71B0B" w:rsidRDefault="00474308">
            <w:pPr>
              <w:rPr>
                <w:lang w:eastAsia="en-US"/>
              </w:rPr>
            </w:pPr>
            <w:r>
              <w:rPr>
                <w:lang w:eastAsia="en-US"/>
              </w:rPr>
              <w:t>Sektorpolitisk måloppnåelse</w:t>
            </w:r>
          </w:p>
        </w:tc>
        <w:tc>
          <w:tcPr>
            <w:tcW w:w="3261" w:type="dxa"/>
            <w:shd w:val="clear" w:color="auto" w:fill="auto"/>
          </w:tcPr>
          <w:p w14:paraId="4A074D33" w14:textId="77777777" w:rsidR="00E71B0B" w:rsidRDefault="00474308">
            <w:pPr>
              <w:rPr>
                <w:lang w:eastAsia="en-US"/>
              </w:rPr>
            </w:pPr>
            <w:r>
              <w:rPr>
                <w:lang w:eastAsia="en-US"/>
              </w:rPr>
              <w:t xml:space="preserve">Gode markedsandeler for </w:t>
            </w:r>
            <w:proofErr w:type="spellStart"/>
            <w:r>
              <w:rPr>
                <w:lang w:eastAsia="en-US"/>
              </w:rPr>
              <w:t>Graminor</w:t>
            </w:r>
            <w:proofErr w:type="spellEnd"/>
            <w:r>
              <w:rPr>
                <w:lang w:eastAsia="en-US"/>
              </w:rPr>
              <w:t xml:space="preserve"> utviklede plantesorter solgt i Norge.</w:t>
            </w:r>
          </w:p>
        </w:tc>
        <w:tc>
          <w:tcPr>
            <w:tcW w:w="4110" w:type="dxa"/>
            <w:shd w:val="clear" w:color="auto" w:fill="auto"/>
          </w:tcPr>
          <w:p w14:paraId="15297ABE" w14:textId="77777777" w:rsidR="00E71B0B" w:rsidRDefault="00E71B0B">
            <w:pPr>
              <w:rPr>
                <w:rFonts w:ascii="OpenSans-ExtraBold" w:hAnsi="OpenSans-ExtraBold"/>
                <w:lang w:eastAsia="en-US"/>
              </w:rPr>
            </w:pPr>
          </w:p>
        </w:tc>
        <w:tc>
          <w:tcPr>
            <w:tcW w:w="1985" w:type="dxa"/>
            <w:shd w:val="clear" w:color="auto" w:fill="auto"/>
          </w:tcPr>
          <w:p w14:paraId="73567CFF" w14:textId="77777777" w:rsidR="00E71B0B" w:rsidRDefault="00474308">
            <w:pPr>
              <w:jc w:val="right"/>
              <w:rPr>
                <w:lang w:eastAsia="en-US"/>
              </w:rPr>
            </w:pPr>
            <w:r>
              <w:rPr>
                <w:lang w:eastAsia="en-US"/>
              </w:rPr>
              <w:t xml:space="preserve">Korn: totalt over 50 % av såkorn solgt er </w:t>
            </w:r>
            <w:proofErr w:type="spellStart"/>
            <w:r>
              <w:rPr>
                <w:lang w:eastAsia="en-US"/>
              </w:rPr>
              <w:t>Graminor</w:t>
            </w:r>
            <w:proofErr w:type="spellEnd"/>
            <w:r>
              <w:rPr>
                <w:lang w:eastAsia="en-US"/>
              </w:rPr>
              <w:t xml:space="preserve"> sorter. </w:t>
            </w:r>
          </w:p>
          <w:p w14:paraId="580648C2" w14:textId="77777777" w:rsidR="00E71B0B" w:rsidRDefault="00474308">
            <w:pPr>
              <w:jc w:val="right"/>
              <w:rPr>
                <w:lang w:eastAsia="en-US"/>
              </w:rPr>
            </w:pPr>
            <w:r>
              <w:rPr>
                <w:lang w:eastAsia="en-US"/>
              </w:rPr>
              <w:t xml:space="preserve">Engvekster totalt over 50 % såfrø solgt er </w:t>
            </w:r>
            <w:proofErr w:type="spellStart"/>
            <w:r>
              <w:rPr>
                <w:lang w:eastAsia="en-US"/>
              </w:rPr>
              <w:t>Graminor</w:t>
            </w:r>
            <w:proofErr w:type="spellEnd"/>
            <w:r>
              <w:rPr>
                <w:lang w:eastAsia="en-US"/>
              </w:rPr>
              <w:t xml:space="preserve"> sorter. </w:t>
            </w:r>
          </w:p>
          <w:p w14:paraId="042219B7" w14:textId="77777777" w:rsidR="00E71B0B" w:rsidRDefault="00474308">
            <w:pPr>
              <w:jc w:val="right"/>
              <w:rPr>
                <w:lang w:eastAsia="en-US"/>
              </w:rPr>
            </w:pPr>
            <w:r>
              <w:rPr>
                <w:lang w:eastAsia="en-US"/>
              </w:rPr>
              <w:t xml:space="preserve">Potet: 25 % av sertifisert </w:t>
            </w:r>
            <w:r>
              <w:rPr>
                <w:lang w:eastAsia="en-US"/>
              </w:rPr>
              <w:lastRenderedPageBreak/>
              <w:t xml:space="preserve">settepotet solgt er </w:t>
            </w:r>
            <w:proofErr w:type="spellStart"/>
            <w:r>
              <w:rPr>
                <w:lang w:eastAsia="en-US"/>
              </w:rPr>
              <w:t>Graminor</w:t>
            </w:r>
            <w:proofErr w:type="spellEnd"/>
            <w:r>
              <w:rPr>
                <w:lang w:eastAsia="en-US"/>
              </w:rPr>
              <w:t xml:space="preserve"> sorter</w:t>
            </w:r>
          </w:p>
        </w:tc>
        <w:tc>
          <w:tcPr>
            <w:tcW w:w="2410" w:type="dxa"/>
            <w:shd w:val="clear" w:color="auto" w:fill="auto"/>
          </w:tcPr>
          <w:p w14:paraId="2B412FCA" w14:textId="77777777" w:rsidR="00E71B0B" w:rsidRDefault="00474308">
            <w:pPr>
              <w:jc w:val="right"/>
              <w:rPr>
                <w:lang w:eastAsia="en-US"/>
              </w:rPr>
            </w:pPr>
            <w:r>
              <w:rPr>
                <w:lang w:eastAsia="en-US"/>
              </w:rPr>
              <w:lastRenderedPageBreak/>
              <w:t>Markedsandeler:</w:t>
            </w:r>
          </w:p>
          <w:p w14:paraId="7ED31599" w14:textId="77777777" w:rsidR="00E71B0B" w:rsidRDefault="00474308">
            <w:pPr>
              <w:jc w:val="right"/>
              <w:rPr>
                <w:lang w:eastAsia="en-US"/>
              </w:rPr>
            </w:pPr>
            <w:r>
              <w:rPr>
                <w:lang w:eastAsia="en-US"/>
              </w:rPr>
              <w:t>Bygg (6-rad): 96 %</w:t>
            </w:r>
          </w:p>
          <w:p w14:paraId="02F077C9" w14:textId="77777777" w:rsidR="00E71B0B" w:rsidRDefault="00474308">
            <w:pPr>
              <w:jc w:val="right"/>
              <w:rPr>
                <w:lang w:eastAsia="en-US"/>
              </w:rPr>
            </w:pPr>
            <w:r>
              <w:rPr>
                <w:lang w:eastAsia="en-US"/>
              </w:rPr>
              <w:t>Havre: 85 %</w:t>
            </w:r>
          </w:p>
          <w:p w14:paraId="5E300E65" w14:textId="77777777" w:rsidR="00E71B0B" w:rsidRDefault="00474308">
            <w:pPr>
              <w:jc w:val="right"/>
              <w:rPr>
                <w:lang w:eastAsia="en-US"/>
              </w:rPr>
            </w:pPr>
            <w:r>
              <w:rPr>
                <w:lang w:eastAsia="en-US"/>
              </w:rPr>
              <w:t>Vårhvete: 52 %</w:t>
            </w:r>
          </w:p>
          <w:p w14:paraId="74A51142" w14:textId="77777777" w:rsidR="00E71B0B" w:rsidRDefault="00474308">
            <w:pPr>
              <w:jc w:val="right"/>
              <w:rPr>
                <w:lang w:eastAsia="en-US"/>
              </w:rPr>
            </w:pPr>
            <w:r>
              <w:rPr>
                <w:lang w:eastAsia="en-US"/>
              </w:rPr>
              <w:t>Engvekster: 53 %</w:t>
            </w:r>
          </w:p>
          <w:p w14:paraId="7B93F647" w14:textId="77777777" w:rsidR="00E71B0B" w:rsidRDefault="00474308">
            <w:pPr>
              <w:jc w:val="right"/>
              <w:rPr>
                <w:lang w:eastAsia="en-US"/>
              </w:rPr>
            </w:pPr>
            <w:r>
              <w:rPr>
                <w:lang w:eastAsia="en-US"/>
              </w:rPr>
              <w:t>Potet: 23 %</w:t>
            </w:r>
          </w:p>
        </w:tc>
      </w:tr>
      <w:tr w:rsidR="00F562F6" w14:paraId="1867C239" w14:textId="77777777">
        <w:trPr>
          <w:trHeight w:val="573"/>
        </w:trPr>
        <w:tc>
          <w:tcPr>
            <w:tcW w:w="1809" w:type="dxa"/>
            <w:vMerge/>
            <w:shd w:val="clear" w:color="auto" w:fill="auto"/>
          </w:tcPr>
          <w:p w14:paraId="40588151" w14:textId="77777777" w:rsidR="00E71B0B" w:rsidRDefault="00E71B0B">
            <w:pPr>
              <w:rPr>
                <w:rFonts w:ascii="OpenSans-ExtraBold" w:hAnsi="OpenSans-ExtraBold"/>
                <w:lang w:eastAsia="en-US"/>
              </w:rPr>
            </w:pPr>
          </w:p>
        </w:tc>
        <w:tc>
          <w:tcPr>
            <w:tcW w:w="1134" w:type="dxa"/>
            <w:vMerge w:val="restart"/>
            <w:shd w:val="clear" w:color="auto" w:fill="auto"/>
          </w:tcPr>
          <w:p w14:paraId="1E65E8A7" w14:textId="77777777" w:rsidR="00E71B0B" w:rsidRDefault="00474308">
            <w:pPr>
              <w:rPr>
                <w:lang w:eastAsia="en-US"/>
              </w:rPr>
            </w:pPr>
            <w:r>
              <w:rPr>
                <w:lang w:eastAsia="en-US"/>
              </w:rPr>
              <w:t>Effektiv drift</w:t>
            </w:r>
          </w:p>
        </w:tc>
        <w:tc>
          <w:tcPr>
            <w:tcW w:w="3261" w:type="dxa"/>
            <w:shd w:val="clear" w:color="auto" w:fill="auto"/>
          </w:tcPr>
          <w:p w14:paraId="469B1B8B" w14:textId="77777777" w:rsidR="00E71B0B" w:rsidRDefault="00474308">
            <w:pPr>
              <w:rPr>
                <w:lang w:eastAsia="en-US"/>
              </w:rPr>
            </w:pPr>
            <w:proofErr w:type="spellStart"/>
            <w:r>
              <w:rPr>
                <w:lang w:eastAsia="en-US"/>
              </w:rPr>
              <w:t>Graminor</w:t>
            </w:r>
            <w:proofErr w:type="spellEnd"/>
            <w:r>
              <w:rPr>
                <w:lang w:eastAsia="en-US"/>
              </w:rPr>
              <w:t xml:space="preserve"> skal til enhver tid ha 1,5 % lavere sykefravær enn landsgjennomsnittet.</w:t>
            </w:r>
          </w:p>
        </w:tc>
        <w:tc>
          <w:tcPr>
            <w:tcW w:w="4110" w:type="dxa"/>
            <w:shd w:val="clear" w:color="auto" w:fill="auto"/>
          </w:tcPr>
          <w:p w14:paraId="477C8B46" w14:textId="77777777" w:rsidR="00E71B0B" w:rsidRDefault="00474308">
            <w:pPr>
              <w:rPr>
                <w:lang w:eastAsia="en-US"/>
              </w:rPr>
            </w:pPr>
            <w:r>
              <w:rPr>
                <w:lang w:eastAsia="en-US"/>
              </w:rPr>
              <w:t>Sykefravær</w:t>
            </w:r>
          </w:p>
        </w:tc>
        <w:tc>
          <w:tcPr>
            <w:tcW w:w="1985" w:type="dxa"/>
            <w:shd w:val="clear" w:color="auto" w:fill="auto"/>
          </w:tcPr>
          <w:p w14:paraId="0FF7C5DD" w14:textId="77777777" w:rsidR="00E71B0B" w:rsidRDefault="00E71B0B">
            <w:pPr>
              <w:jc w:val="right"/>
              <w:rPr>
                <w:rFonts w:ascii="OpenSans-ExtraBold" w:hAnsi="OpenSans-ExtraBold"/>
                <w:lang w:eastAsia="en-US"/>
              </w:rPr>
            </w:pPr>
          </w:p>
        </w:tc>
        <w:tc>
          <w:tcPr>
            <w:tcW w:w="2410" w:type="dxa"/>
            <w:shd w:val="clear" w:color="auto" w:fill="auto"/>
          </w:tcPr>
          <w:p w14:paraId="2F6E6310" w14:textId="77777777" w:rsidR="00E71B0B" w:rsidRDefault="00474308">
            <w:pPr>
              <w:jc w:val="right"/>
              <w:rPr>
                <w:lang w:eastAsia="en-US"/>
              </w:rPr>
            </w:pPr>
            <w:r>
              <w:rPr>
                <w:lang w:eastAsia="en-US"/>
              </w:rPr>
              <w:t>3,06%</w:t>
            </w:r>
          </w:p>
          <w:p w14:paraId="38DB23FF" w14:textId="77777777" w:rsidR="00E71B0B" w:rsidRDefault="00E71B0B">
            <w:pPr>
              <w:jc w:val="right"/>
              <w:rPr>
                <w:lang w:eastAsia="en-US"/>
              </w:rPr>
            </w:pPr>
          </w:p>
          <w:p w14:paraId="4A00B68B" w14:textId="77777777" w:rsidR="00E71B0B" w:rsidRDefault="00E71B0B">
            <w:pPr>
              <w:jc w:val="right"/>
              <w:rPr>
                <w:lang w:eastAsia="en-US"/>
              </w:rPr>
            </w:pPr>
          </w:p>
        </w:tc>
      </w:tr>
      <w:tr w:rsidR="00F562F6" w14:paraId="3E3E49D8" w14:textId="77777777">
        <w:trPr>
          <w:trHeight w:val="233"/>
        </w:trPr>
        <w:tc>
          <w:tcPr>
            <w:tcW w:w="1809" w:type="dxa"/>
            <w:vMerge/>
            <w:shd w:val="clear" w:color="auto" w:fill="auto"/>
          </w:tcPr>
          <w:p w14:paraId="5F92C25F" w14:textId="77777777" w:rsidR="00E71B0B" w:rsidRDefault="00E71B0B">
            <w:pPr>
              <w:rPr>
                <w:rFonts w:ascii="OpenSans-ExtraBold" w:hAnsi="OpenSans-ExtraBold"/>
                <w:lang w:eastAsia="en-US"/>
              </w:rPr>
            </w:pPr>
          </w:p>
        </w:tc>
        <w:tc>
          <w:tcPr>
            <w:tcW w:w="1134" w:type="dxa"/>
            <w:vMerge/>
            <w:shd w:val="clear" w:color="auto" w:fill="auto"/>
          </w:tcPr>
          <w:p w14:paraId="1C37A329" w14:textId="77777777" w:rsidR="00E71B0B" w:rsidRDefault="00E71B0B">
            <w:pPr>
              <w:rPr>
                <w:rFonts w:ascii="OpenSans-ExtraBold" w:hAnsi="OpenSans-ExtraBold"/>
                <w:lang w:eastAsia="en-US"/>
              </w:rPr>
            </w:pPr>
          </w:p>
        </w:tc>
        <w:tc>
          <w:tcPr>
            <w:tcW w:w="3261" w:type="dxa"/>
            <w:shd w:val="clear" w:color="auto" w:fill="auto"/>
          </w:tcPr>
          <w:p w14:paraId="1D7B1DE9" w14:textId="77777777" w:rsidR="00E71B0B" w:rsidRDefault="00474308">
            <w:pPr>
              <w:rPr>
                <w:lang w:eastAsia="en-US"/>
              </w:rPr>
            </w:pPr>
            <w:proofErr w:type="spellStart"/>
            <w:r>
              <w:rPr>
                <w:lang w:eastAsia="en-US"/>
              </w:rPr>
              <w:t>Graminor</w:t>
            </w:r>
            <w:proofErr w:type="spellEnd"/>
            <w:r>
              <w:rPr>
                <w:lang w:eastAsia="en-US"/>
              </w:rPr>
              <w:t xml:space="preserve"> har en nullvisjon på skader og uhell relatert til arbeidet.</w:t>
            </w:r>
          </w:p>
        </w:tc>
        <w:tc>
          <w:tcPr>
            <w:tcW w:w="4110" w:type="dxa"/>
            <w:shd w:val="clear" w:color="auto" w:fill="auto"/>
          </w:tcPr>
          <w:p w14:paraId="17372819" w14:textId="77777777" w:rsidR="00E71B0B" w:rsidRDefault="00E71B0B">
            <w:pPr>
              <w:rPr>
                <w:rFonts w:ascii="OpenSans-ExtraBold" w:hAnsi="OpenSans-ExtraBold"/>
                <w:lang w:eastAsia="en-US"/>
              </w:rPr>
            </w:pPr>
          </w:p>
        </w:tc>
        <w:tc>
          <w:tcPr>
            <w:tcW w:w="1985" w:type="dxa"/>
            <w:shd w:val="clear" w:color="auto" w:fill="auto"/>
          </w:tcPr>
          <w:p w14:paraId="3A0A0041" w14:textId="77777777" w:rsidR="00E71B0B" w:rsidRDefault="00E71B0B">
            <w:pPr>
              <w:jc w:val="right"/>
              <w:rPr>
                <w:rFonts w:ascii="OpenSans-ExtraBold" w:hAnsi="OpenSans-ExtraBold"/>
                <w:lang w:eastAsia="en-US"/>
              </w:rPr>
            </w:pPr>
          </w:p>
        </w:tc>
        <w:tc>
          <w:tcPr>
            <w:tcW w:w="2410" w:type="dxa"/>
            <w:shd w:val="clear" w:color="auto" w:fill="auto"/>
          </w:tcPr>
          <w:p w14:paraId="2CB887CB" w14:textId="77777777" w:rsidR="00E71B0B" w:rsidRDefault="00474308">
            <w:pPr>
              <w:jc w:val="right"/>
              <w:rPr>
                <w:lang w:eastAsia="en-US"/>
              </w:rPr>
            </w:pPr>
            <w:r>
              <w:rPr>
                <w:lang w:eastAsia="en-US"/>
              </w:rPr>
              <w:t>0</w:t>
            </w:r>
          </w:p>
        </w:tc>
      </w:tr>
      <w:tr w:rsidR="00F562F6" w14:paraId="078BDE32" w14:textId="77777777">
        <w:trPr>
          <w:trHeight w:val="60"/>
        </w:trPr>
        <w:tc>
          <w:tcPr>
            <w:tcW w:w="1809" w:type="dxa"/>
            <w:vMerge w:val="restart"/>
            <w:shd w:val="clear" w:color="auto" w:fill="auto"/>
          </w:tcPr>
          <w:p w14:paraId="76A3A7CD" w14:textId="77777777" w:rsidR="00E71B0B" w:rsidRDefault="00474308">
            <w:pPr>
              <w:rPr>
                <w:lang w:eastAsia="en-US"/>
              </w:rPr>
            </w:pPr>
            <w:r>
              <w:rPr>
                <w:rStyle w:val="halvfet"/>
                <w:lang w:eastAsia="en-US"/>
              </w:rPr>
              <w:t>Helse Midt-Norge</w:t>
            </w:r>
          </w:p>
        </w:tc>
        <w:tc>
          <w:tcPr>
            <w:tcW w:w="1134" w:type="dxa"/>
            <w:vMerge w:val="restart"/>
            <w:shd w:val="clear" w:color="auto" w:fill="auto"/>
          </w:tcPr>
          <w:p w14:paraId="7F69567C" w14:textId="77777777" w:rsidR="00E71B0B" w:rsidRDefault="00474308">
            <w:pPr>
              <w:rPr>
                <w:lang w:eastAsia="en-US"/>
              </w:rPr>
            </w:pPr>
            <w:r>
              <w:rPr>
                <w:lang w:eastAsia="en-US"/>
              </w:rPr>
              <w:t>Sektorpolitisk måloppnåelse</w:t>
            </w:r>
          </w:p>
        </w:tc>
        <w:tc>
          <w:tcPr>
            <w:tcW w:w="3261" w:type="dxa"/>
            <w:vMerge w:val="restart"/>
            <w:shd w:val="clear" w:color="auto" w:fill="auto"/>
          </w:tcPr>
          <w:p w14:paraId="0727CC5C" w14:textId="77777777" w:rsidR="00E71B0B" w:rsidRDefault="00474308">
            <w:pPr>
              <w:rPr>
                <w:lang w:eastAsia="en-US"/>
              </w:rPr>
            </w:pPr>
            <w:r>
              <w:rPr>
                <w:lang w:eastAsia="en-US"/>
              </w:rPr>
              <w:t>Rask tilgang til</w:t>
            </w:r>
          </w:p>
          <w:p w14:paraId="1CD79BE6" w14:textId="77777777" w:rsidR="00E71B0B" w:rsidRDefault="00474308">
            <w:pPr>
              <w:rPr>
                <w:lang w:eastAsia="en-US"/>
              </w:rPr>
            </w:pPr>
            <w:r>
              <w:rPr>
                <w:lang w:eastAsia="en-US"/>
              </w:rPr>
              <w:t xml:space="preserve">helsetjenester og sammenhengende pasientforløp </w:t>
            </w:r>
          </w:p>
          <w:p w14:paraId="16847C0E" w14:textId="77777777" w:rsidR="00E71B0B" w:rsidRDefault="00474308">
            <w:pPr>
              <w:rPr>
                <w:lang w:eastAsia="en-US"/>
              </w:rPr>
            </w:pPr>
            <w:r>
              <w:rPr>
                <w:lang w:eastAsia="en-US"/>
              </w:rPr>
              <w:t>(hovedmål 3)</w:t>
            </w:r>
          </w:p>
        </w:tc>
        <w:tc>
          <w:tcPr>
            <w:tcW w:w="4110" w:type="dxa"/>
            <w:shd w:val="clear" w:color="auto" w:fill="auto"/>
          </w:tcPr>
          <w:p w14:paraId="7397F315" w14:textId="77777777" w:rsidR="00E71B0B" w:rsidRDefault="00474308">
            <w:pPr>
              <w:rPr>
                <w:lang w:eastAsia="en-US"/>
              </w:rPr>
            </w:pPr>
            <w:r>
              <w:rPr>
                <w:lang w:eastAsia="en-US"/>
              </w:rPr>
              <w:t>Gjennomsnittlig ventetid skal reduseres i alle regioner sammenliknet med 2021. Målsetningen på sikt er lavere enn 50 dager.</w:t>
            </w:r>
          </w:p>
        </w:tc>
        <w:tc>
          <w:tcPr>
            <w:tcW w:w="1985" w:type="dxa"/>
            <w:shd w:val="clear" w:color="auto" w:fill="auto"/>
          </w:tcPr>
          <w:p w14:paraId="27557034" w14:textId="77777777" w:rsidR="00E71B0B" w:rsidRDefault="00474308">
            <w:pPr>
              <w:jc w:val="right"/>
              <w:rPr>
                <w:lang w:eastAsia="en-US"/>
              </w:rPr>
            </w:pPr>
            <w:r>
              <w:rPr>
                <w:lang w:eastAsia="en-US"/>
              </w:rPr>
              <w:t>Under 57 dager</w:t>
            </w:r>
          </w:p>
        </w:tc>
        <w:tc>
          <w:tcPr>
            <w:tcW w:w="2410" w:type="dxa"/>
            <w:shd w:val="clear" w:color="auto" w:fill="auto"/>
          </w:tcPr>
          <w:p w14:paraId="13BE533C" w14:textId="77777777" w:rsidR="00E71B0B" w:rsidRDefault="00474308">
            <w:pPr>
              <w:jc w:val="right"/>
              <w:rPr>
                <w:lang w:eastAsia="en-US"/>
              </w:rPr>
            </w:pPr>
            <w:r>
              <w:rPr>
                <w:lang w:eastAsia="en-US"/>
              </w:rPr>
              <w:t>63 dager</w:t>
            </w:r>
          </w:p>
        </w:tc>
      </w:tr>
      <w:tr w:rsidR="00F562F6" w14:paraId="22FCE213" w14:textId="77777777">
        <w:trPr>
          <w:trHeight w:val="60"/>
        </w:trPr>
        <w:tc>
          <w:tcPr>
            <w:tcW w:w="1809" w:type="dxa"/>
            <w:vMerge/>
            <w:shd w:val="clear" w:color="auto" w:fill="auto"/>
          </w:tcPr>
          <w:p w14:paraId="1BD7DCE3" w14:textId="77777777" w:rsidR="00E71B0B" w:rsidRDefault="00E71B0B">
            <w:pPr>
              <w:rPr>
                <w:rFonts w:ascii="OpenSans-ExtraBold" w:hAnsi="OpenSans-ExtraBold"/>
                <w:lang w:eastAsia="en-US"/>
              </w:rPr>
            </w:pPr>
          </w:p>
        </w:tc>
        <w:tc>
          <w:tcPr>
            <w:tcW w:w="1134" w:type="dxa"/>
            <w:vMerge/>
            <w:shd w:val="clear" w:color="auto" w:fill="auto"/>
          </w:tcPr>
          <w:p w14:paraId="4341B733" w14:textId="77777777" w:rsidR="00E71B0B" w:rsidRDefault="00E71B0B">
            <w:pPr>
              <w:rPr>
                <w:rFonts w:ascii="OpenSans-ExtraBold" w:hAnsi="OpenSans-ExtraBold"/>
                <w:lang w:eastAsia="en-US"/>
              </w:rPr>
            </w:pPr>
          </w:p>
        </w:tc>
        <w:tc>
          <w:tcPr>
            <w:tcW w:w="3261" w:type="dxa"/>
            <w:vMerge/>
            <w:shd w:val="clear" w:color="auto" w:fill="auto"/>
          </w:tcPr>
          <w:p w14:paraId="4B1DE4FC" w14:textId="77777777" w:rsidR="00E71B0B" w:rsidRDefault="00E71B0B">
            <w:pPr>
              <w:rPr>
                <w:rFonts w:ascii="OpenSans-ExtraBold" w:hAnsi="OpenSans-ExtraBold"/>
                <w:lang w:eastAsia="en-US"/>
              </w:rPr>
            </w:pPr>
          </w:p>
        </w:tc>
        <w:tc>
          <w:tcPr>
            <w:tcW w:w="4110" w:type="dxa"/>
            <w:shd w:val="clear" w:color="auto" w:fill="auto"/>
          </w:tcPr>
          <w:p w14:paraId="54E67FFF" w14:textId="77777777" w:rsidR="00E71B0B" w:rsidRDefault="00474308">
            <w:pPr>
              <w:rPr>
                <w:lang w:eastAsia="en-US"/>
              </w:rPr>
            </w:pPr>
            <w:r>
              <w:rPr>
                <w:lang w:eastAsia="en-US"/>
              </w:rPr>
              <w:t>Andel pakkeforløp gjennomført innenfor standard forløpstid for hver av de 24 kreftformene skal være minst 70 pst.</w:t>
            </w:r>
          </w:p>
        </w:tc>
        <w:tc>
          <w:tcPr>
            <w:tcW w:w="1985" w:type="dxa"/>
            <w:shd w:val="clear" w:color="auto" w:fill="auto"/>
          </w:tcPr>
          <w:p w14:paraId="29C93B6B" w14:textId="77777777" w:rsidR="00E71B0B" w:rsidRDefault="00474308">
            <w:pPr>
              <w:jc w:val="right"/>
              <w:rPr>
                <w:lang w:eastAsia="en-US"/>
              </w:rPr>
            </w:pPr>
            <w:r>
              <w:rPr>
                <w:lang w:eastAsia="en-US"/>
              </w:rPr>
              <w:t>70 %</w:t>
            </w:r>
          </w:p>
        </w:tc>
        <w:tc>
          <w:tcPr>
            <w:tcW w:w="2410" w:type="dxa"/>
            <w:shd w:val="clear" w:color="auto" w:fill="auto"/>
          </w:tcPr>
          <w:p w14:paraId="27F95349" w14:textId="77777777" w:rsidR="00E71B0B" w:rsidRDefault="00474308">
            <w:pPr>
              <w:jc w:val="right"/>
              <w:rPr>
                <w:lang w:eastAsia="en-US"/>
              </w:rPr>
            </w:pPr>
            <w:r>
              <w:rPr>
                <w:lang w:eastAsia="en-US"/>
              </w:rPr>
              <w:t>68,4 %</w:t>
            </w:r>
          </w:p>
        </w:tc>
      </w:tr>
      <w:tr w:rsidR="00F562F6" w14:paraId="3FBBDD9D" w14:textId="77777777">
        <w:trPr>
          <w:trHeight w:val="60"/>
        </w:trPr>
        <w:tc>
          <w:tcPr>
            <w:tcW w:w="1809" w:type="dxa"/>
            <w:vMerge w:val="restart"/>
            <w:shd w:val="clear" w:color="auto" w:fill="auto"/>
          </w:tcPr>
          <w:p w14:paraId="5A79C27A" w14:textId="77777777" w:rsidR="00E71B0B" w:rsidRDefault="00474308">
            <w:pPr>
              <w:rPr>
                <w:lang w:eastAsia="en-US"/>
              </w:rPr>
            </w:pPr>
            <w:r>
              <w:rPr>
                <w:rStyle w:val="halvfet"/>
                <w:lang w:eastAsia="en-US"/>
              </w:rPr>
              <w:t>Helse Nord</w:t>
            </w:r>
          </w:p>
        </w:tc>
        <w:tc>
          <w:tcPr>
            <w:tcW w:w="1134" w:type="dxa"/>
            <w:vMerge w:val="restart"/>
            <w:shd w:val="clear" w:color="auto" w:fill="auto"/>
          </w:tcPr>
          <w:p w14:paraId="0C26986B" w14:textId="77777777" w:rsidR="00E71B0B" w:rsidRDefault="00474308">
            <w:pPr>
              <w:rPr>
                <w:lang w:eastAsia="en-US"/>
              </w:rPr>
            </w:pPr>
            <w:r>
              <w:rPr>
                <w:lang w:eastAsia="en-US"/>
              </w:rPr>
              <w:t>Sektorpolitisk måloppnåelse</w:t>
            </w:r>
          </w:p>
        </w:tc>
        <w:tc>
          <w:tcPr>
            <w:tcW w:w="3261" w:type="dxa"/>
            <w:vMerge w:val="restart"/>
            <w:shd w:val="clear" w:color="auto" w:fill="auto"/>
          </w:tcPr>
          <w:p w14:paraId="3FB1E908" w14:textId="77777777" w:rsidR="00E71B0B" w:rsidRDefault="00474308">
            <w:pPr>
              <w:rPr>
                <w:lang w:eastAsia="en-US"/>
              </w:rPr>
            </w:pPr>
            <w:r>
              <w:rPr>
                <w:lang w:eastAsia="en-US"/>
              </w:rPr>
              <w:t xml:space="preserve">Rask tilgang til </w:t>
            </w:r>
          </w:p>
          <w:p w14:paraId="2745BF89" w14:textId="77777777" w:rsidR="00E71B0B" w:rsidRDefault="00474308">
            <w:pPr>
              <w:rPr>
                <w:lang w:eastAsia="en-US"/>
              </w:rPr>
            </w:pPr>
            <w:r>
              <w:rPr>
                <w:lang w:eastAsia="en-US"/>
              </w:rPr>
              <w:t xml:space="preserve">helsetjenester og sammenhengende pasientforløp </w:t>
            </w:r>
          </w:p>
          <w:p w14:paraId="39D1A643" w14:textId="77777777" w:rsidR="00E71B0B" w:rsidRDefault="00474308">
            <w:pPr>
              <w:rPr>
                <w:lang w:eastAsia="en-US"/>
              </w:rPr>
            </w:pPr>
            <w:r>
              <w:rPr>
                <w:lang w:eastAsia="en-US"/>
              </w:rPr>
              <w:t>(hovedmål 3)</w:t>
            </w:r>
          </w:p>
        </w:tc>
        <w:tc>
          <w:tcPr>
            <w:tcW w:w="4110" w:type="dxa"/>
            <w:shd w:val="clear" w:color="auto" w:fill="auto"/>
          </w:tcPr>
          <w:p w14:paraId="3AE43AB9" w14:textId="77777777" w:rsidR="00E71B0B" w:rsidRDefault="00474308">
            <w:pPr>
              <w:rPr>
                <w:lang w:eastAsia="en-US"/>
              </w:rPr>
            </w:pPr>
            <w:r>
              <w:rPr>
                <w:lang w:eastAsia="en-US"/>
              </w:rPr>
              <w:t>Gjennomsnittlig ventetid skal reduseres i alle regioner sammenliknet med 2021. Målsetningen på sikt er lavere enn 50 dager.</w:t>
            </w:r>
          </w:p>
        </w:tc>
        <w:tc>
          <w:tcPr>
            <w:tcW w:w="1985" w:type="dxa"/>
            <w:shd w:val="clear" w:color="auto" w:fill="auto"/>
          </w:tcPr>
          <w:p w14:paraId="60AD91A3" w14:textId="77777777" w:rsidR="00E71B0B" w:rsidRDefault="00474308">
            <w:pPr>
              <w:jc w:val="right"/>
              <w:rPr>
                <w:lang w:eastAsia="en-US"/>
              </w:rPr>
            </w:pPr>
            <w:r>
              <w:rPr>
                <w:lang w:eastAsia="en-US"/>
              </w:rPr>
              <w:t>Under 68 dager</w:t>
            </w:r>
          </w:p>
        </w:tc>
        <w:tc>
          <w:tcPr>
            <w:tcW w:w="2410" w:type="dxa"/>
            <w:shd w:val="clear" w:color="auto" w:fill="auto"/>
          </w:tcPr>
          <w:p w14:paraId="7DB91086" w14:textId="77777777" w:rsidR="00E71B0B" w:rsidRDefault="00474308">
            <w:pPr>
              <w:jc w:val="right"/>
              <w:rPr>
                <w:lang w:eastAsia="en-US"/>
              </w:rPr>
            </w:pPr>
            <w:r>
              <w:rPr>
                <w:lang w:eastAsia="en-US"/>
              </w:rPr>
              <w:t>69 dager</w:t>
            </w:r>
          </w:p>
        </w:tc>
      </w:tr>
      <w:tr w:rsidR="00F562F6" w14:paraId="3B8113EB" w14:textId="77777777">
        <w:trPr>
          <w:trHeight w:val="60"/>
        </w:trPr>
        <w:tc>
          <w:tcPr>
            <w:tcW w:w="1809" w:type="dxa"/>
            <w:vMerge/>
            <w:shd w:val="clear" w:color="auto" w:fill="auto"/>
          </w:tcPr>
          <w:p w14:paraId="2531B078" w14:textId="77777777" w:rsidR="00E71B0B" w:rsidRDefault="00E71B0B">
            <w:pPr>
              <w:rPr>
                <w:rFonts w:ascii="OpenSans-ExtraBold" w:hAnsi="OpenSans-ExtraBold"/>
                <w:lang w:eastAsia="en-US"/>
              </w:rPr>
            </w:pPr>
          </w:p>
        </w:tc>
        <w:tc>
          <w:tcPr>
            <w:tcW w:w="1134" w:type="dxa"/>
            <w:vMerge/>
            <w:shd w:val="clear" w:color="auto" w:fill="auto"/>
          </w:tcPr>
          <w:p w14:paraId="7E4BBCAA" w14:textId="77777777" w:rsidR="00E71B0B" w:rsidRDefault="00E71B0B">
            <w:pPr>
              <w:rPr>
                <w:rFonts w:ascii="OpenSans-ExtraBold" w:hAnsi="OpenSans-ExtraBold"/>
                <w:lang w:eastAsia="en-US"/>
              </w:rPr>
            </w:pPr>
          </w:p>
        </w:tc>
        <w:tc>
          <w:tcPr>
            <w:tcW w:w="3261" w:type="dxa"/>
            <w:vMerge/>
            <w:shd w:val="clear" w:color="auto" w:fill="auto"/>
          </w:tcPr>
          <w:p w14:paraId="3A91B421" w14:textId="77777777" w:rsidR="00E71B0B" w:rsidRDefault="00E71B0B">
            <w:pPr>
              <w:rPr>
                <w:rFonts w:ascii="OpenSans-ExtraBold" w:hAnsi="OpenSans-ExtraBold"/>
                <w:lang w:eastAsia="en-US"/>
              </w:rPr>
            </w:pPr>
          </w:p>
        </w:tc>
        <w:tc>
          <w:tcPr>
            <w:tcW w:w="4110" w:type="dxa"/>
            <w:shd w:val="clear" w:color="auto" w:fill="auto"/>
          </w:tcPr>
          <w:p w14:paraId="02B81EE6" w14:textId="77777777" w:rsidR="00E71B0B" w:rsidRDefault="00474308">
            <w:pPr>
              <w:rPr>
                <w:lang w:eastAsia="en-US"/>
              </w:rPr>
            </w:pPr>
            <w:r>
              <w:rPr>
                <w:lang w:eastAsia="en-US"/>
              </w:rPr>
              <w:t xml:space="preserve">Andel pakkeforløp gjennomført innenfor standard forløpstid for hver av </w:t>
            </w:r>
            <w:r>
              <w:rPr>
                <w:lang w:eastAsia="en-US"/>
              </w:rPr>
              <w:lastRenderedPageBreak/>
              <w:t>de 24 kreftformene skal være minst 70 pst.</w:t>
            </w:r>
          </w:p>
        </w:tc>
        <w:tc>
          <w:tcPr>
            <w:tcW w:w="1985" w:type="dxa"/>
            <w:shd w:val="clear" w:color="auto" w:fill="auto"/>
          </w:tcPr>
          <w:p w14:paraId="6C8606EA" w14:textId="77777777" w:rsidR="00E71B0B" w:rsidRDefault="00474308">
            <w:pPr>
              <w:jc w:val="right"/>
              <w:rPr>
                <w:lang w:eastAsia="en-US"/>
              </w:rPr>
            </w:pPr>
            <w:r>
              <w:rPr>
                <w:lang w:eastAsia="en-US"/>
              </w:rPr>
              <w:lastRenderedPageBreak/>
              <w:t>70 %</w:t>
            </w:r>
          </w:p>
        </w:tc>
        <w:tc>
          <w:tcPr>
            <w:tcW w:w="2410" w:type="dxa"/>
            <w:shd w:val="clear" w:color="auto" w:fill="auto"/>
          </w:tcPr>
          <w:p w14:paraId="6CC42309" w14:textId="77777777" w:rsidR="00E71B0B" w:rsidRDefault="00474308">
            <w:pPr>
              <w:jc w:val="right"/>
              <w:rPr>
                <w:lang w:eastAsia="en-US"/>
              </w:rPr>
            </w:pPr>
            <w:r>
              <w:rPr>
                <w:lang w:eastAsia="en-US"/>
              </w:rPr>
              <w:t>57,5 %</w:t>
            </w:r>
          </w:p>
        </w:tc>
      </w:tr>
      <w:tr w:rsidR="00F562F6" w14:paraId="43C48998" w14:textId="77777777">
        <w:trPr>
          <w:trHeight w:val="60"/>
        </w:trPr>
        <w:tc>
          <w:tcPr>
            <w:tcW w:w="1809" w:type="dxa"/>
            <w:vMerge w:val="restart"/>
            <w:shd w:val="clear" w:color="auto" w:fill="auto"/>
          </w:tcPr>
          <w:p w14:paraId="61E5FDC1" w14:textId="77777777" w:rsidR="00E71B0B" w:rsidRDefault="00474308">
            <w:pPr>
              <w:rPr>
                <w:lang w:eastAsia="en-US"/>
              </w:rPr>
            </w:pPr>
            <w:r>
              <w:rPr>
                <w:rStyle w:val="halvfet"/>
                <w:lang w:eastAsia="en-US"/>
              </w:rPr>
              <w:t>Helse Sør-Øst</w:t>
            </w:r>
          </w:p>
        </w:tc>
        <w:tc>
          <w:tcPr>
            <w:tcW w:w="1134" w:type="dxa"/>
            <w:vMerge w:val="restart"/>
            <w:shd w:val="clear" w:color="auto" w:fill="auto"/>
          </w:tcPr>
          <w:p w14:paraId="4F44B7B8" w14:textId="77777777" w:rsidR="00E71B0B" w:rsidRDefault="00474308">
            <w:pPr>
              <w:rPr>
                <w:lang w:eastAsia="en-US"/>
              </w:rPr>
            </w:pPr>
            <w:r>
              <w:rPr>
                <w:lang w:eastAsia="en-US"/>
              </w:rPr>
              <w:t>Sektorpolitisk måloppnåelse</w:t>
            </w:r>
          </w:p>
        </w:tc>
        <w:tc>
          <w:tcPr>
            <w:tcW w:w="3261" w:type="dxa"/>
            <w:vMerge w:val="restart"/>
            <w:shd w:val="clear" w:color="auto" w:fill="auto"/>
          </w:tcPr>
          <w:p w14:paraId="1A48E92F" w14:textId="77777777" w:rsidR="00E71B0B" w:rsidRDefault="00474308">
            <w:pPr>
              <w:rPr>
                <w:lang w:eastAsia="en-US"/>
              </w:rPr>
            </w:pPr>
            <w:r>
              <w:rPr>
                <w:lang w:eastAsia="en-US"/>
              </w:rPr>
              <w:t xml:space="preserve">Rask tilgang til </w:t>
            </w:r>
          </w:p>
          <w:p w14:paraId="7A2673A8" w14:textId="77777777" w:rsidR="00E71B0B" w:rsidRDefault="00474308">
            <w:pPr>
              <w:rPr>
                <w:lang w:eastAsia="en-US"/>
              </w:rPr>
            </w:pPr>
            <w:r>
              <w:rPr>
                <w:lang w:eastAsia="en-US"/>
              </w:rPr>
              <w:t xml:space="preserve">helsetjenester og sammenhengende pasientforløp </w:t>
            </w:r>
          </w:p>
          <w:p w14:paraId="302FEE17" w14:textId="77777777" w:rsidR="00E71B0B" w:rsidRDefault="00474308">
            <w:pPr>
              <w:rPr>
                <w:lang w:eastAsia="en-US"/>
              </w:rPr>
            </w:pPr>
            <w:r>
              <w:rPr>
                <w:lang w:eastAsia="en-US"/>
              </w:rPr>
              <w:t>(hovedmål 3)</w:t>
            </w:r>
          </w:p>
          <w:p w14:paraId="39CDBE26" w14:textId="77777777" w:rsidR="00E71B0B" w:rsidRDefault="00E71B0B">
            <w:pPr>
              <w:rPr>
                <w:lang w:eastAsia="en-US"/>
              </w:rPr>
            </w:pPr>
          </w:p>
        </w:tc>
        <w:tc>
          <w:tcPr>
            <w:tcW w:w="4110" w:type="dxa"/>
            <w:shd w:val="clear" w:color="auto" w:fill="auto"/>
          </w:tcPr>
          <w:p w14:paraId="250490D2" w14:textId="77777777" w:rsidR="00E71B0B" w:rsidRDefault="00474308">
            <w:pPr>
              <w:rPr>
                <w:lang w:eastAsia="en-US"/>
              </w:rPr>
            </w:pPr>
            <w:r>
              <w:rPr>
                <w:lang w:eastAsia="en-US"/>
              </w:rPr>
              <w:t>Gjennomsnittlig ventetid skal reduseres i alle regioner sammenliknet med 2021. Målsetningen på sikt er lavere enn 50 dager.</w:t>
            </w:r>
          </w:p>
        </w:tc>
        <w:tc>
          <w:tcPr>
            <w:tcW w:w="1985" w:type="dxa"/>
            <w:shd w:val="clear" w:color="auto" w:fill="auto"/>
          </w:tcPr>
          <w:p w14:paraId="3B349A09" w14:textId="77777777" w:rsidR="00E71B0B" w:rsidRDefault="00474308">
            <w:pPr>
              <w:jc w:val="right"/>
              <w:rPr>
                <w:lang w:eastAsia="en-US"/>
              </w:rPr>
            </w:pPr>
            <w:r>
              <w:rPr>
                <w:lang w:eastAsia="en-US"/>
              </w:rPr>
              <w:t>Under 59 dager</w:t>
            </w:r>
          </w:p>
        </w:tc>
        <w:tc>
          <w:tcPr>
            <w:tcW w:w="2410" w:type="dxa"/>
            <w:shd w:val="clear" w:color="auto" w:fill="auto"/>
          </w:tcPr>
          <w:p w14:paraId="6C062BA0" w14:textId="77777777" w:rsidR="00E71B0B" w:rsidRDefault="00474308">
            <w:pPr>
              <w:jc w:val="right"/>
              <w:rPr>
                <w:lang w:eastAsia="en-US"/>
              </w:rPr>
            </w:pPr>
            <w:r>
              <w:rPr>
                <w:lang w:eastAsia="en-US"/>
              </w:rPr>
              <w:t>66 dager</w:t>
            </w:r>
          </w:p>
        </w:tc>
      </w:tr>
      <w:tr w:rsidR="00F562F6" w14:paraId="1A9A939A" w14:textId="77777777">
        <w:trPr>
          <w:trHeight w:val="60"/>
        </w:trPr>
        <w:tc>
          <w:tcPr>
            <w:tcW w:w="1809" w:type="dxa"/>
            <w:vMerge/>
            <w:shd w:val="clear" w:color="auto" w:fill="auto"/>
          </w:tcPr>
          <w:p w14:paraId="65DF586B" w14:textId="77777777" w:rsidR="00E71B0B" w:rsidRDefault="00E71B0B">
            <w:pPr>
              <w:rPr>
                <w:rFonts w:ascii="OpenSans-ExtraBold" w:hAnsi="OpenSans-ExtraBold"/>
                <w:lang w:eastAsia="en-US"/>
              </w:rPr>
            </w:pPr>
          </w:p>
        </w:tc>
        <w:tc>
          <w:tcPr>
            <w:tcW w:w="1134" w:type="dxa"/>
            <w:vMerge/>
            <w:shd w:val="clear" w:color="auto" w:fill="auto"/>
          </w:tcPr>
          <w:p w14:paraId="444FF6A9" w14:textId="77777777" w:rsidR="00E71B0B" w:rsidRDefault="00E71B0B">
            <w:pPr>
              <w:rPr>
                <w:rFonts w:ascii="OpenSans-ExtraBold" w:hAnsi="OpenSans-ExtraBold"/>
                <w:lang w:eastAsia="en-US"/>
              </w:rPr>
            </w:pPr>
          </w:p>
        </w:tc>
        <w:tc>
          <w:tcPr>
            <w:tcW w:w="3261" w:type="dxa"/>
            <w:vMerge/>
            <w:shd w:val="clear" w:color="auto" w:fill="auto"/>
          </w:tcPr>
          <w:p w14:paraId="4AB6798D" w14:textId="77777777" w:rsidR="00E71B0B" w:rsidRDefault="00E71B0B">
            <w:pPr>
              <w:rPr>
                <w:rFonts w:ascii="OpenSans-ExtraBold" w:hAnsi="OpenSans-ExtraBold"/>
                <w:lang w:eastAsia="en-US"/>
              </w:rPr>
            </w:pPr>
          </w:p>
        </w:tc>
        <w:tc>
          <w:tcPr>
            <w:tcW w:w="4110" w:type="dxa"/>
            <w:shd w:val="clear" w:color="auto" w:fill="auto"/>
          </w:tcPr>
          <w:p w14:paraId="5561ECFD" w14:textId="77777777" w:rsidR="00E71B0B" w:rsidRDefault="00474308">
            <w:pPr>
              <w:rPr>
                <w:lang w:eastAsia="en-US"/>
              </w:rPr>
            </w:pPr>
            <w:r>
              <w:rPr>
                <w:lang w:eastAsia="en-US"/>
              </w:rPr>
              <w:t>Andel pakkeforløp gjennomført innenfor standard forløpstid for hver av de 24 kreftformene skal være minst 70 pst.</w:t>
            </w:r>
          </w:p>
        </w:tc>
        <w:tc>
          <w:tcPr>
            <w:tcW w:w="1985" w:type="dxa"/>
            <w:shd w:val="clear" w:color="auto" w:fill="auto"/>
          </w:tcPr>
          <w:p w14:paraId="28CD8CCA" w14:textId="77777777" w:rsidR="00E71B0B" w:rsidRDefault="00474308">
            <w:pPr>
              <w:jc w:val="right"/>
              <w:rPr>
                <w:lang w:eastAsia="en-US"/>
              </w:rPr>
            </w:pPr>
            <w:r>
              <w:rPr>
                <w:lang w:eastAsia="en-US"/>
              </w:rPr>
              <w:t>70 %</w:t>
            </w:r>
          </w:p>
        </w:tc>
        <w:tc>
          <w:tcPr>
            <w:tcW w:w="2410" w:type="dxa"/>
            <w:shd w:val="clear" w:color="auto" w:fill="auto"/>
          </w:tcPr>
          <w:p w14:paraId="709EE3EB" w14:textId="77777777" w:rsidR="00E71B0B" w:rsidRDefault="00474308">
            <w:pPr>
              <w:jc w:val="right"/>
              <w:rPr>
                <w:lang w:eastAsia="en-US"/>
              </w:rPr>
            </w:pPr>
            <w:r>
              <w:rPr>
                <w:lang w:eastAsia="en-US"/>
              </w:rPr>
              <w:t>70,5 %</w:t>
            </w:r>
          </w:p>
        </w:tc>
      </w:tr>
      <w:tr w:rsidR="00F562F6" w14:paraId="0955C082" w14:textId="77777777">
        <w:trPr>
          <w:trHeight w:val="60"/>
        </w:trPr>
        <w:tc>
          <w:tcPr>
            <w:tcW w:w="1809" w:type="dxa"/>
            <w:vMerge w:val="restart"/>
            <w:shd w:val="clear" w:color="auto" w:fill="auto"/>
          </w:tcPr>
          <w:p w14:paraId="371D3DB5" w14:textId="77777777" w:rsidR="00E71B0B" w:rsidRDefault="00474308">
            <w:pPr>
              <w:rPr>
                <w:lang w:eastAsia="en-US"/>
              </w:rPr>
            </w:pPr>
            <w:r>
              <w:rPr>
                <w:rStyle w:val="halvfet"/>
                <w:lang w:eastAsia="en-US"/>
              </w:rPr>
              <w:t>Helse Vest</w:t>
            </w:r>
          </w:p>
        </w:tc>
        <w:tc>
          <w:tcPr>
            <w:tcW w:w="1134" w:type="dxa"/>
            <w:vMerge w:val="restart"/>
            <w:shd w:val="clear" w:color="auto" w:fill="auto"/>
          </w:tcPr>
          <w:p w14:paraId="77D51C85" w14:textId="77777777" w:rsidR="00E71B0B" w:rsidRDefault="00474308">
            <w:pPr>
              <w:rPr>
                <w:lang w:eastAsia="en-US"/>
              </w:rPr>
            </w:pPr>
            <w:r>
              <w:rPr>
                <w:lang w:eastAsia="en-US"/>
              </w:rPr>
              <w:t>Sektorpolitisk måloppnåelse</w:t>
            </w:r>
          </w:p>
        </w:tc>
        <w:tc>
          <w:tcPr>
            <w:tcW w:w="3261" w:type="dxa"/>
            <w:vMerge w:val="restart"/>
            <w:shd w:val="clear" w:color="auto" w:fill="auto"/>
          </w:tcPr>
          <w:p w14:paraId="45B41D5E" w14:textId="77777777" w:rsidR="00E71B0B" w:rsidRDefault="00474308">
            <w:pPr>
              <w:rPr>
                <w:lang w:eastAsia="en-US"/>
              </w:rPr>
            </w:pPr>
            <w:r>
              <w:rPr>
                <w:lang w:eastAsia="en-US"/>
              </w:rPr>
              <w:t>Rask tilgang til helsetjenester og sammenhengende pasientforløp (hovedmål 3)</w:t>
            </w:r>
          </w:p>
        </w:tc>
        <w:tc>
          <w:tcPr>
            <w:tcW w:w="4110" w:type="dxa"/>
            <w:shd w:val="clear" w:color="auto" w:fill="auto"/>
          </w:tcPr>
          <w:p w14:paraId="29D76D27" w14:textId="77777777" w:rsidR="00E71B0B" w:rsidRDefault="00474308">
            <w:pPr>
              <w:rPr>
                <w:lang w:eastAsia="en-US"/>
              </w:rPr>
            </w:pPr>
            <w:r>
              <w:rPr>
                <w:lang w:eastAsia="en-US"/>
              </w:rPr>
              <w:t>Gjennomsnittlig ventetid skal reduseres i alle regioner sammenliknet med 2021. Målsetningen på sikt er lavere enn 50 dager.</w:t>
            </w:r>
          </w:p>
        </w:tc>
        <w:tc>
          <w:tcPr>
            <w:tcW w:w="1985" w:type="dxa"/>
            <w:shd w:val="clear" w:color="auto" w:fill="auto"/>
          </w:tcPr>
          <w:p w14:paraId="48832804" w14:textId="77777777" w:rsidR="00E71B0B" w:rsidRDefault="00474308">
            <w:pPr>
              <w:jc w:val="right"/>
              <w:rPr>
                <w:lang w:eastAsia="en-US"/>
              </w:rPr>
            </w:pPr>
            <w:r>
              <w:rPr>
                <w:lang w:eastAsia="en-US"/>
              </w:rPr>
              <w:t>Under 65 dager</w:t>
            </w:r>
          </w:p>
        </w:tc>
        <w:tc>
          <w:tcPr>
            <w:tcW w:w="2410" w:type="dxa"/>
            <w:shd w:val="clear" w:color="auto" w:fill="auto"/>
          </w:tcPr>
          <w:p w14:paraId="6AA2F9CB" w14:textId="77777777" w:rsidR="00E71B0B" w:rsidRDefault="00474308">
            <w:pPr>
              <w:jc w:val="right"/>
              <w:rPr>
                <w:lang w:eastAsia="en-US"/>
              </w:rPr>
            </w:pPr>
            <w:r>
              <w:rPr>
                <w:lang w:eastAsia="en-US"/>
              </w:rPr>
              <w:t>67 dager</w:t>
            </w:r>
          </w:p>
        </w:tc>
      </w:tr>
      <w:tr w:rsidR="00F562F6" w14:paraId="0D660283" w14:textId="77777777">
        <w:trPr>
          <w:trHeight w:val="60"/>
        </w:trPr>
        <w:tc>
          <w:tcPr>
            <w:tcW w:w="1809" w:type="dxa"/>
            <w:vMerge/>
            <w:shd w:val="clear" w:color="auto" w:fill="auto"/>
          </w:tcPr>
          <w:p w14:paraId="39C6F3F3" w14:textId="77777777" w:rsidR="00E71B0B" w:rsidRDefault="00E71B0B">
            <w:pPr>
              <w:rPr>
                <w:rFonts w:ascii="OpenSans-ExtraBold" w:hAnsi="OpenSans-ExtraBold"/>
                <w:lang w:eastAsia="en-US"/>
              </w:rPr>
            </w:pPr>
          </w:p>
        </w:tc>
        <w:tc>
          <w:tcPr>
            <w:tcW w:w="1134" w:type="dxa"/>
            <w:vMerge/>
            <w:shd w:val="clear" w:color="auto" w:fill="auto"/>
          </w:tcPr>
          <w:p w14:paraId="20897803" w14:textId="77777777" w:rsidR="00E71B0B" w:rsidRDefault="00E71B0B">
            <w:pPr>
              <w:rPr>
                <w:rFonts w:ascii="OpenSans-ExtraBold" w:hAnsi="OpenSans-ExtraBold"/>
                <w:lang w:eastAsia="en-US"/>
              </w:rPr>
            </w:pPr>
          </w:p>
        </w:tc>
        <w:tc>
          <w:tcPr>
            <w:tcW w:w="3261" w:type="dxa"/>
            <w:vMerge/>
            <w:shd w:val="clear" w:color="auto" w:fill="auto"/>
          </w:tcPr>
          <w:p w14:paraId="54CDD08C" w14:textId="77777777" w:rsidR="00E71B0B" w:rsidRDefault="00E71B0B">
            <w:pPr>
              <w:rPr>
                <w:rFonts w:ascii="OpenSans-ExtraBold" w:hAnsi="OpenSans-ExtraBold"/>
                <w:lang w:eastAsia="en-US"/>
              </w:rPr>
            </w:pPr>
          </w:p>
        </w:tc>
        <w:tc>
          <w:tcPr>
            <w:tcW w:w="4110" w:type="dxa"/>
            <w:shd w:val="clear" w:color="auto" w:fill="auto"/>
          </w:tcPr>
          <w:p w14:paraId="76C6734E" w14:textId="77777777" w:rsidR="00E71B0B" w:rsidRDefault="00474308">
            <w:pPr>
              <w:rPr>
                <w:lang w:eastAsia="en-US"/>
              </w:rPr>
            </w:pPr>
            <w:r>
              <w:rPr>
                <w:lang w:eastAsia="en-US"/>
              </w:rPr>
              <w:t>Andel pakkeforløp gjennomført innenfor standard forløpstid for hver av de 24 kreftformene skal være minst 70 pst.</w:t>
            </w:r>
          </w:p>
        </w:tc>
        <w:tc>
          <w:tcPr>
            <w:tcW w:w="1985" w:type="dxa"/>
            <w:shd w:val="clear" w:color="auto" w:fill="auto"/>
          </w:tcPr>
          <w:p w14:paraId="36427F7B" w14:textId="77777777" w:rsidR="00E71B0B" w:rsidRDefault="00474308">
            <w:pPr>
              <w:jc w:val="right"/>
              <w:rPr>
                <w:lang w:eastAsia="en-US"/>
              </w:rPr>
            </w:pPr>
            <w:r>
              <w:rPr>
                <w:lang w:eastAsia="en-US"/>
              </w:rPr>
              <w:t>70 %</w:t>
            </w:r>
          </w:p>
        </w:tc>
        <w:tc>
          <w:tcPr>
            <w:tcW w:w="2410" w:type="dxa"/>
            <w:shd w:val="clear" w:color="auto" w:fill="auto"/>
          </w:tcPr>
          <w:p w14:paraId="30216D2C" w14:textId="77777777" w:rsidR="00E71B0B" w:rsidRDefault="00474308">
            <w:pPr>
              <w:jc w:val="right"/>
              <w:rPr>
                <w:lang w:eastAsia="en-US"/>
              </w:rPr>
            </w:pPr>
            <w:r>
              <w:rPr>
                <w:lang w:eastAsia="en-US"/>
              </w:rPr>
              <w:t>70,1 %</w:t>
            </w:r>
          </w:p>
        </w:tc>
      </w:tr>
      <w:tr w:rsidR="00F562F6" w14:paraId="195A3341" w14:textId="77777777">
        <w:trPr>
          <w:trHeight w:val="260"/>
        </w:trPr>
        <w:tc>
          <w:tcPr>
            <w:tcW w:w="1809" w:type="dxa"/>
            <w:vMerge w:val="restart"/>
            <w:shd w:val="clear" w:color="auto" w:fill="auto"/>
          </w:tcPr>
          <w:p w14:paraId="1D7B00AF" w14:textId="77777777" w:rsidR="00E71B0B" w:rsidRDefault="00474308">
            <w:pPr>
              <w:rPr>
                <w:lang w:eastAsia="en-US"/>
              </w:rPr>
            </w:pPr>
            <w:r>
              <w:rPr>
                <w:rStyle w:val="halvfet"/>
                <w:lang w:eastAsia="en-US"/>
              </w:rPr>
              <w:t>Innovasjon Norge (særlovselskap)</w:t>
            </w:r>
          </w:p>
        </w:tc>
        <w:tc>
          <w:tcPr>
            <w:tcW w:w="1134" w:type="dxa"/>
            <w:vMerge w:val="restart"/>
            <w:shd w:val="clear" w:color="auto" w:fill="auto"/>
          </w:tcPr>
          <w:p w14:paraId="12D5E9AE" w14:textId="77777777" w:rsidR="00E71B0B" w:rsidRDefault="00474308">
            <w:pPr>
              <w:rPr>
                <w:lang w:eastAsia="en-US"/>
              </w:rPr>
            </w:pPr>
            <w:r>
              <w:rPr>
                <w:lang w:eastAsia="en-US"/>
              </w:rPr>
              <w:t>Sektorpolitisk måloppnåelse</w:t>
            </w:r>
          </w:p>
        </w:tc>
        <w:tc>
          <w:tcPr>
            <w:tcW w:w="3261" w:type="dxa"/>
            <w:vMerge w:val="restart"/>
            <w:shd w:val="clear" w:color="auto" w:fill="auto"/>
          </w:tcPr>
          <w:p w14:paraId="33728337" w14:textId="77777777" w:rsidR="00E71B0B" w:rsidRDefault="00474308">
            <w:pPr>
              <w:rPr>
                <w:lang w:eastAsia="en-US"/>
              </w:rPr>
            </w:pPr>
            <w:r>
              <w:rPr>
                <w:lang w:eastAsia="en-US"/>
              </w:rPr>
              <w:t>Hovedmål: Utløse bedrifts- og samfunnsøkonomisk lønnsom næringsutvikling og regionenes næringsmessige muligheter</w:t>
            </w:r>
          </w:p>
        </w:tc>
        <w:tc>
          <w:tcPr>
            <w:tcW w:w="4110" w:type="dxa"/>
            <w:shd w:val="clear" w:color="auto" w:fill="auto"/>
          </w:tcPr>
          <w:p w14:paraId="4B20A800" w14:textId="77777777" w:rsidR="00E71B0B" w:rsidRDefault="00474308">
            <w:pPr>
              <w:rPr>
                <w:lang w:eastAsia="en-US"/>
              </w:rPr>
            </w:pPr>
            <w:r>
              <w:rPr>
                <w:lang w:eastAsia="en-US"/>
              </w:rPr>
              <w:t>Mervekst i salgsinntekter</w:t>
            </w:r>
          </w:p>
        </w:tc>
        <w:tc>
          <w:tcPr>
            <w:tcW w:w="1985" w:type="dxa"/>
            <w:shd w:val="clear" w:color="auto" w:fill="auto"/>
          </w:tcPr>
          <w:p w14:paraId="3ED9EBBB" w14:textId="77777777" w:rsidR="00E71B0B" w:rsidRDefault="00E71B0B">
            <w:pPr>
              <w:jc w:val="right"/>
              <w:rPr>
                <w:rFonts w:ascii="OpenSans-ExtraBold" w:hAnsi="OpenSans-ExtraBold"/>
                <w:lang w:eastAsia="en-US"/>
              </w:rPr>
            </w:pPr>
          </w:p>
        </w:tc>
        <w:tc>
          <w:tcPr>
            <w:tcW w:w="2410" w:type="dxa"/>
            <w:shd w:val="clear" w:color="auto" w:fill="auto"/>
          </w:tcPr>
          <w:p w14:paraId="493535B5" w14:textId="77777777" w:rsidR="00E71B0B" w:rsidRDefault="00474308">
            <w:pPr>
              <w:jc w:val="right"/>
              <w:rPr>
                <w:lang w:eastAsia="en-US"/>
              </w:rPr>
            </w:pPr>
            <w:r>
              <w:rPr>
                <w:lang w:eastAsia="en-US"/>
              </w:rPr>
              <w:t>10,3 pst. p. (10,4)</w:t>
            </w:r>
          </w:p>
        </w:tc>
      </w:tr>
      <w:tr w:rsidR="00F562F6" w14:paraId="1CB4FB2D" w14:textId="77777777">
        <w:trPr>
          <w:trHeight w:val="260"/>
        </w:trPr>
        <w:tc>
          <w:tcPr>
            <w:tcW w:w="1809" w:type="dxa"/>
            <w:vMerge/>
            <w:shd w:val="clear" w:color="auto" w:fill="auto"/>
          </w:tcPr>
          <w:p w14:paraId="346CF791" w14:textId="77777777" w:rsidR="00E71B0B" w:rsidRDefault="00E71B0B">
            <w:pPr>
              <w:rPr>
                <w:rFonts w:ascii="OpenSans-ExtraBold" w:hAnsi="OpenSans-ExtraBold"/>
                <w:lang w:eastAsia="en-US"/>
              </w:rPr>
            </w:pPr>
          </w:p>
        </w:tc>
        <w:tc>
          <w:tcPr>
            <w:tcW w:w="1134" w:type="dxa"/>
            <w:vMerge/>
            <w:shd w:val="clear" w:color="auto" w:fill="auto"/>
          </w:tcPr>
          <w:p w14:paraId="53623CEF" w14:textId="77777777" w:rsidR="00E71B0B" w:rsidRDefault="00E71B0B">
            <w:pPr>
              <w:rPr>
                <w:rFonts w:ascii="OpenSans-ExtraBold" w:hAnsi="OpenSans-ExtraBold"/>
                <w:lang w:eastAsia="en-US"/>
              </w:rPr>
            </w:pPr>
          </w:p>
        </w:tc>
        <w:tc>
          <w:tcPr>
            <w:tcW w:w="3261" w:type="dxa"/>
            <w:vMerge/>
            <w:shd w:val="clear" w:color="auto" w:fill="auto"/>
          </w:tcPr>
          <w:p w14:paraId="7AC86CB2" w14:textId="77777777" w:rsidR="00E71B0B" w:rsidRDefault="00E71B0B">
            <w:pPr>
              <w:rPr>
                <w:rFonts w:ascii="OpenSans-ExtraBold" w:hAnsi="OpenSans-ExtraBold"/>
                <w:lang w:eastAsia="en-US"/>
              </w:rPr>
            </w:pPr>
          </w:p>
        </w:tc>
        <w:tc>
          <w:tcPr>
            <w:tcW w:w="4110" w:type="dxa"/>
            <w:shd w:val="clear" w:color="auto" w:fill="auto"/>
          </w:tcPr>
          <w:p w14:paraId="75FEDAA1" w14:textId="77777777" w:rsidR="00E71B0B" w:rsidRDefault="00474308">
            <w:pPr>
              <w:rPr>
                <w:lang w:eastAsia="en-US"/>
              </w:rPr>
            </w:pPr>
            <w:r>
              <w:rPr>
                <w:lang w:eastAsia="en-US"/>
              </w:rPr>
              <w:t xml:space="preserve">Mervekst i produktivitet </w:t>
            </w:r>
          </w:p>
        </w:tc>
        <w:tc>
          <w:tcPr>
            <w:tcW w:w="1985" w:type="dxa"/>
            <w:shd w:val="clear" w:color="auto" w:fill="auto"/>
          </w:tcPr>
          <w:p w14:paraId="4D1636F7" w14:textId="77777777" w:rsidR="00E71B0B" w:rsidRDefault="00E71B0B">
            <w:pPr>
              <w:jc w:val="right"/>
              <w:rPr>
                <w:rFonts w:ascii="OpenSans-ExtraBold" w:hAnsi="OpenSans-ExtraBold"/>
                <w:lang w:eastAsia="en-US"/>
              </w:rPr>
            </w:pPr>
          </w:p>
        </w:tc>
        <w:tc>
          <w:tcPr>
            <w:tcW w:w="2410" w:type="dxa"/>
            <w:shd w:val="clear" w:color="auto" w:fill="auto"/>
          </w:tcPr>
          <w:p w14:paraId="684791E5" w14:textId="77777777" w:rsidR="00E71B0B" w:rsidRDefault="00474308">
            <w:pPr>
              <w:jc w:val="right"/>
              <w:rPr>
                <w:lang w:eastAsia="en-US"/>
              </w:rPr>
            </w:pPr>
            <w:r>
              <w:rPr>
                <w:lang w:eastAsia="en-US"/>
              </w:rPr>
              <w:t>3,6 pst. p. (4,0)</w:t>
            </w:r>
          </w:p>
        </w:tc>
      </w:tr>
      <w:tr w:rsidR="00F562F6" w14:paraId="53282AFF" w14:textId="77777777">
        <w:trPr>
          <w:trHeight w:val="260"/>
        </w:trPr>
        <w:tc>
          <w:tcPr>
            <w:tcW w:w="1809" w:type="dxa"/>
            <w:vMerge/>
            <w:shd w:val="clear" w:color="auto" w:fill="auto"/>
          </w:tcPr>
          <w:p w14:paraId="66149FEC" w14:textId="77777777" w:rsidR="00E71B0B" w:rsidRDefault="00E71B0B">
            <w:pPr>
              <w:rPr>
                <w:rFonts w:ascii="OpenSans-ExtraBold" w:hAnsi="OpenSans-ExtraBold"/>
                <w:lang w:eastAsia="en-US"/>
              </w:rPr>
            </w:pPr>
          </w:p>
        </w:tc>
        <w:tc>
          <w:tcPr>
            <w:tcW w:w="1134" w:type="dxa"/>
            <w:vMerge/>
            <w:shd w:val="clear" w:color="auto" w:fill="auto"/>
          </w:tcPr>
          <w:p w14:paraId="404811E0" w14:textId="77777777" w:rsidR="00E71B0B" w:rsidRDefault="00E71B0B">
            <w:pPr>
              <w:rPr>
                <w:rFonts w:ascii="OpenSans-ExtraBold" w:hAnsi="OpenSans-ExtraBold"/>
                <w:lang w:eastAsia="en-US"/>
              </w:rPr>
            </w:pPr>
          </w:p>
        </w:tc>
        <w:tc>
          <w:tcPr>
            <w:tcW w:w="3261" w:type="dxa"/>
            <w:vMerge/>
            <w:shd w:val="clear" w:color="auto" w:fill="auto"/>
          </w:tcPr>
          <w:p w14:paraId="27E2A2DB" w14:textId="77777777" w:rsidR="00E71B0B" w:rsidRDefault="00E71B0B">
            <w:pPr>
              <w:rPr>
                <w:rFonts w:ascii="OpenSans-ExtraBold" w:hAnsi="OpenSans-ExtraBold"/>
                <w:lang w:eastAsia="en-US"/>
              </w:rPr>
            </w:pPr>
          </w:p>
        </w:tc>
        <w:tc>
          <w:tcPr>
            <w:tcW w:w="4110" w:type="dxa"/>
            <w:shd w:val="clear" w:color="auto" w:fill="auto"/>
          </w:tcPr>
          <w:p w14:paraId="3C8E754A" w14:textId="77777777" w:rsidR="00E71B0B" w:rsidRDefault="00474308">
            <w:pPr>
              <w:rPr>
                <w:lang w:eastAsia="en-US"/>
              </w:rPr>
            </w:pPr>
            <w:r>
              <w:rPr>
                <w:lang w:eastAsia="en-US"/>
              </w:rPr>
              <w:t>Mervekst i verdiskaping</w:t>
            </w:r>
          </w:p>
        </w:tc>
        <w:tc>
          <w:tcPr>
            <w:tcW w:w="1985" w:type="dxa"/>
            <w:shd w:val="clear" w:color="auto" w:fill="auto"/>
          </w:tcPr>
          <w:p w14:paraId="40366788" w14:textId="77777777" w:rsidR="00E71B0B" w:rsidRDefault="00E71B0B">
            <w:pPr>
              <w:jc w:val="right"/>
              <w:rPr>
                <w:rFonts w:ascii="OpenSans-ExtraBold" w:hAnsi="OpenSans-ExtraBold"/>
                <w:lang w:eastAsia="en-US"/>
              </w:rPr>
            </w:pPr>
          </w:p>
        </w:tc>
        <w:tc>
          <w:tcPr>
            <w:tcW w:w="2410" w:type="dxa"/>
            <w:shd w:val="clear" w:color="auto" w:fill="auto"/>
          </w:tcPr>
          <w:p w14:paraId="022EA979" w14:textId="77777777" w:rsidR="00E71B0B" w:rsidRDefault="00474308">
            <w:pPr>
              <w:jc w:val="right"/>
              <w:rPr>
                <w:lang w:eastAsia="en-US"/>
              </w:rPr>
            </w:pPr>
            <w:r>
              <w:rPr>
                <w:lang w:eastAsia="en-US"/>
              </w:rPr>
              <w:t>8,6 pst. p. (9,0)</w:t>
            </w:r>
          </w:p>
        </w:tc>
      </w:tr>
      <w:tr w:rsidR="00F562F6" w14:paraId="00CA4FC9" w14:textId="77777777">
        <w:trPr>
          <w:trHeight w:val="60"/>
        </w:trPr>
        <w:tc>
          <w:tcPr>
            <w:tcW w:w="1809" w:type="dxa"/>
            <w:vMerge/>
            <w:shd w:val="clear" w:color="auto" w:fill="auto"/>
          </w:tcPr>
          <w:p w14:paraId="470660A4" w14:textId="77777777" w:rsidR="00E71B0B" w:rsidRDefault="00E71B0B">
            <w:pPr>
              <w:rPr>
                <w:rFonts w:ascii="OpenSans-ExtraBold" w:hAnsi="OpenSans-ExtraBold"/>
                <w:lang w:eastAsia="en-US"/>
              </w:rPr>
            </w:pPr>
          </w:p>
        </w:tc>
        <w:tc>
          <w:tcPr>
            <w:tcW w:w="1134" w:type="dxa"/>
            <w:vMerge/>
            <w:shd w:val="clear" w:color="auto" w:fill="auto"/>
          </w:tcPr>
          <w:p w14:paraId="5AB6428D" w14:textId="77777777" w:rsidR="00E71B0B" w:rsidRDefault="00E71B0B">
            <w:pPr>
              <w:rPr>
                <w:rFonts w:ascii="OpenSans-ExtraBold" w:hAnsi="OpenSans-ExtraBold"/>
                <w:lang w:eastAsia="en-US"/>
              </w:rPr>
            </w:pPr>
          </w:p>
        </w:tc>
        <w:tc>
          <w:tcPr>
            <w:tcW w:w="3261" w:type="dxa"/>
            <w:vMerge w:val="restart"/>
            <w:shd w:val="clear" w:color="auto" w:fill="auto"/>
          </w:tcPr>
          <w:p w14:paraId="1D24064C" w14:textId="77777777" w:rsidR="00E71B0B" w:rsidRDefault="00474308">
            <w:pPr>
              <w:rPr>
                <w:lang w:eastAsia="en-US"/>
              </w:rPr>
            </w:pPr>
            <w:r>
              <w:rPr>
                <w:lang w:eastAsia="en-US"/>
              </w:rPr>
              <w:t>Delmål 1: Flere gode gründere</w:t>
            </w:r>
          </w:p>
        </w:tc>
        <w:tc>
          <w:tcPr>
            <w:tcW w:w="4110" w:type="dxa"/>
            <w:shd w:val="clear" w:color="auto" w:fill="auto"/>
          </w:tcPr>
          <w:p w14:paraId="0A125ABE" w14:textId="77777777" w:rsidR="00E71B0B" w:rsidRDefault="00474308">
            <w:pPr>
              <w:rPr>
                <w:lang w:eastAsia="en-US"/>
              </w:rPr>
            </w:pPr>
            <w:r>
              <w:rPr>
                <w:lang w:eastAsia="en-US"/>
              </w:rPr>
              <w:t>Mervekst i salgsinntekter</w:t>
            </w:r>
          </w:p>
        </w:tc>
        <w:tc>
          <w:tcPr>
            <w:tcW w:w="1985" w:type="dxa"/>
            <w:shd w:val="clear" w:color="auto" w:fill="auto"/>
          </w:tcPr>
          <w:p w14:paraId="7D2FE949" w14:textId="77777777" w:rsidR="00E71B0B" w:rsidRDefault="00E71B0B">
            <w:pPr>
              <w:jc w:val="right"/>
              <w:rPr>
                <w:rFonts w:ascii="OpenSans-ExtraBold" w:hAnsi="OpenSans-ExtraBold"/>
                <w:lang w:eastAsia="en-US"/>
              </w:rPr>
            </w:pPr>
          </w:p>
        </w:tc>
        <w:tc>
          <w:tcPr>
            <w:tcW w:w="2410" w:type="dxa"/>
            <w:shd w:val="clear" w:color="auto" w:fill="auto"/>
          </w:tcPr>
          <w:p w14:paraId="3215938D" w14:textId="77777777" w:rsidR="00E71B0B" w:rsidRDefault="00474308">
            <w:pPr>
              <w:jc w:val="right"/>
              <w:rPr>
                <w:lang w:eastAsia="en-US"/>
              </w:rPr>
            </w:pPr>
            <w:r>
              <w:rPr>
                <w:lang w:eastAsia="en-US"/>
              </w:rPr>
              <w:t>17,1 pst. p. (16,4)</w:t>
            </w:r>
          </w:p>
        </w:tc>
      </w:tr>
      <w:tr w:rsidR="00F562F6" w14:paraId="6F3EBDAC" w14:textId="77777777">
        <w:trPr>
          <w:trHeight w:val="60"/>
        </w:trPr>
        <w:tc>
          <w:tcPr>
            <w:tcW w:w="1809" w:type="dxa"/>
            <w:vMerge/>
            <w:shd w:val="clear" w:color="auto" w:fill="auto"/>
          </w:tcPr>
          <w:p w14:paraId="6C63710A" w14:textId="77777777" w:rsidR="00E71B0B" w:rsidRDefault="00E71B0B">
            <w:pPr>
              <w:rPr>
                <w:rFonts w:ascii="OpenSans-ExtraBold" w:hAnsi="OpenSans-ExtraBold"/>
                <w:lang w:eastAsia="en-US"/>
              </w:rPr>
            </w:pPr>
          </w:p>
        </w:tc>
        <w:tc>
          <w:tcPr>
            <w:tcW w:w="1134" w:type="dxa"/>
            <w:vMerge/>
            <w:shd w:val="clear" w:color="auto" w:fill="auto"/>
          </w:tcPr>
          <w:p w14:paraId="3DF46E1E" w14:textId="77777777" w:rsidR="00E71B0B" w:rsidRDefault="00E71B0B">
            <w:pPr>
              <w:rPr>
                <w:rFonts w:ascii="OpenSans-ExtraBold" w:hAnsi="OpenSans-ExtraBold"/>
                <w:lang w:eastAsia="en-US"/>
              </w:rPr>
            </w:pPr>
          </w:p>
        </w:tc>
        <w:tc>
          <w:tcPr>
            <w:tcW w:w="3261" w:type="dxa"/>
            <w:vMerge/>
            <w:shd w:val="clear" w:color="auto" w:fill="auto"/>
          </w:tcPr>
          <w:p w14:paraId="6531400D" w14:textId="77777777" w:rsidR="00E71B0B" w:rsidRDefault="00E71B0B">
            <w:pPr>
              <w:rPr>
                <w:rFonts w:ascii="OpenSans-ExtraBold" w:hAnsi="OpenSans-ExtraBold"/>
                <w:lang w:eastAsia="en-US"/>
              </w:rPr>
            </w:pPr>
          </w:p>
        </w:tc>
        <w:tc>
          <w:tcPr>
            <w:tcW w:w="4110" w:type="dxa"/>
            <w:shd w:val="clear" w:color="auto" w:fill="auto"/>
          </w:tcPr>
          <w:p w14:paraId="2D7313AE" w14:textId="77777777" w:rsidR="00E71B0B" w:rsidRDefault="00474308">
            <w:pPr>
              <w:rPr>
                <w:lang w:eastAsia="en-US"/>
              </w:rPr>
            </w:pPr>
            <w:r>
              <w:rPr>
                <w:lang w:eastAsia="en-US"/>
              </w:rPr>
              <w:t xml:space="preserve">Mervekst i produktivitet </w:t>
            </w:r>
          </w:p>
        </w:tc>
        <w:tc>
          <w:tcPr>
            <w:tcW w:w="1985" w:type="dxa"/>
            <w:shd w:val="clear" w:color="auto" w:fill="auto"/>
          </w:tcPr>
          <w:p w14:paraId="32C6D5B3" w14:textId="77777777" w:rsidR="00E71B0B" w:rsidRDefault="00E71B0B">
            <w:pPr>
              <w:jc w:val="right"/>
              <w:rPr>
                <w:rFonts w:ascii="OpenSans-ExtraBold" w:hAnsi="OpenSans-ExtraBold"/>
                <w:lang w:eastAsia="en-US"/>
              </w:rPr>
            </w:pPr>
          </w:p>
        </w:tc>
        <w:tc>
          <w:tcPr>
            <w:tcW w:w="2410" w:type="dxa"/>
            <w:shd w:val="clear" w:color="auto" w:fill="auto"/>
          </w:tcPr>
          <w:p w14:paraId="1101058D" w14:textId="77777777" w:rsidR="00E71B0B" w:rsidRDefault="00474308">
            <w:pPr>
              <w:jc w:val="right"/>
              <w:rPr>
                <w:lang w:eastAsia="en-US"/>
              </w:rPr>
            </w:pPr>
            <w:r>
              <w:rPr>
                <w:lang w:eastAsia="en-US"/>
              </w:rPr>
              <w:t>10,2 pst. p. (11,7)</w:t>
            </w:r>
          </w:p>
        </w:tc>
      </w:tr>
      <w:tr w:rsidR="00F562F6" w14:paraId="381AAF5F" w14:textId="77777777">
        <w:trPr>
          <w:trHeight w:val="60"/>
        </w:trPr>
        <w:tc>
          <w:tcPr>
            <w:tcW w:w="1809" w:type="dxa"/>
            <w:vMerge/>
            <w:shd w:val="clear" w:color="auto" w:fill="auto"/>
          </w:tcPr>
          <w:p w14:paraId="54FF6C50" w14:textId="77777777" w:rsidR="00E71B0B" w:rsidRDefault="00E71B0B">
            <w:pPr>
              <w:rPr>
                <w:rFonts w:ascii="OpenSans-ExtraBold" w:hAnsi="OpenSans-ExtraBold"/>
                <w:lang w:eastAsia="en-US"/>
              </w:rPr>
            </w:pPr>
          </w:p>
        </w:tc>
        <w:tc>
          <w:tcPr>
            <w:tcW w:w="1134" w:type="dxa"/>
            <w:vMerge/>
            <w:shd w:val="clear" w:color="auto" w:fill="auto"/>
          </w:tcPr>
          <w:p w14:paraId="65EB2A94" w14:textId="77777777" w:rsidR="00E71B0B" w:rsidRDefault="00E71B0B">
            <w:pPr>
              <w:rPr>
                <w:rFonts w:ascii="OpenSans-ExtraBold" w:hAnsi="OpenSans-ExtraBold"/>
                <w:lang w:eastAsia="en-US"/>
              </w:rPr>
            </w:pPr>
          </w:p>
        </w:tc>
        <w:tc>
          <w:tcPr>
            <w:tcW w:w="3261" w:type="dxa"/>
            <w:vMerge/>
            <w:shd w:val="clear" w:color="auto" w:fill="auto"/>
          </w:tcPr>
          <w:p w14:paraId="09CD50BA" w14:textId="77777777" w:rsidR="00E71B0B" w:rsidRDefault="00E71B0B">
            <w:pPr>
              <w:rPr>
                <w:rFonts w:ascii="OpenSans-ExtraBold" w:hAnsi="OpenSans-ExtraBold"/>
                <w:lang w:eastAsia="en-US"/>
              </w:rPr>
            </w:pPr>
          </w:p>
        </w:tc>
        <w:tc>
          <w:tcPr>
            <w:tcW w:w="4110" w:type="dxa"/>
            <w:shd w:val="clear" w:color="auto" w:fill="auto"/>
          </w:tcPr>
          <w:p w14:paraId="249EA4B2" w14:textId="77777777" w:rsidR="00E71B0B" w:rsidRDefault="00474308">
            <w:pPr>
              <w:rPr>
                <w:lang w:eastAsia="en-US"/>
              </w:rPr>
            </w:pPr>
            <w:r>
              <w:rPr>
                <w:lang w:eastAsia="en-US"/>
              </w:rPr>
              <w:t>Mervekst i verdiskaping</w:t>
            </w:r>
          </w:p>
        </w:tc>
        <w:tc>
          <w:tcPr>
            <w:tcW w:w="1985" w:type="dxa"/>
            <w:shd w:val="clear" w:color="auto" w:fill="auto"/>
          </w:tcPr>
          <w:p w14:paraId="7521122F" w14:textId="77777777" w:rsidR="00E71B0B" w:rsidRDefault="00E71B0B">
            <w:pPr>
              <w:jc w:val="right"/>
              <w:rPr>
                <w:rFonts w:ascii="OpenSans-ExtraBold" w:hAnsi="OpenSans-ExtraBold"/>
                <w:lang w:eastAsia="en-US"/>
              </w:rPr>
            </w:pPr>
          </w:p>
        </w:tc>
        <w:tc>
          <w:tcPr>
            <w:tcW w:w="2410" w:type="dxa"/>
            <w:shd w:val="clear" w:color="auto" w:fill="auto"/>
          </w:tcPr>
          <w:p w14:paraId="10C386E5" w14:textId="77777777" w:rsidR="00E71B0B" w:rsidRDefault="00474308">
            <w:pPr>
              <w:jc w:val="right"/>
              <w:rPr>
                <w:lang w:eastAsia="en-US"/>
              </w:rPr>
            </w:pPr>
            <w:r>
              <w:rPr>
                <w:lang w:eastAsia="en-US"/>
              </w:rPr>
              <w:t>17,4 pst. p. (16,9)</w:t>
            </w:r>
          </w:p>
        </w:tc>
      </w:tr>
      <w:tr w:rsidR="00F562F6" w14:paraId="0BDAA05C" w14:textId="77777777">
        <w:trPr>
          <w:trHeight w:val="60"/>
        </w:trPr>
        <w:tc>
          <w:tcPr>
            <w:tcW w:w="1809" w:type="dxa"/>
            <w:vMerge/>
            <w:shd w:val="clear" w:color="auto" w:fill="auto"/>
          </w:tcPr>
          <w:p w14:paraId="72C6A17B" w14:textId="77777777" w:rsidR="00E71B0B" w:rsidRDefault="00E71B0B">
            <w:pPr>
              <w:rPr>
                <w:rFonts w:ascii="OpenSans-ExtraBold" w:hAnsi="OpenSans-ExtraBold"/>
                <w:lang w:eastAsia="en-US"/>
              </w:rPr>
            </w:pPr>
          </w:p>
        </w:tc>
        <w:tc>
          <w:tcPr>
            <w:tcW w:w="1134" w:type="dxa"/>
            <w:vMerge/>
            <w:shd w:val="clear" w:color="auto" w:fill="auto"/>
          </w:tcPr>
          <w:p w14:paraId="492DE0F2" w14:textId="77777777" w:rsidR="00E71B0B" w:rsidRDefault="00E71B0B">
            <w:pPr>
              <w:rPr>
                <w:rFonts w:ascii="OpenSans-ExtraBold" w:hAnsi="OpenSans-ExtraBold"/>
                <w:lang w:eastAsia="en-US"/>
              </w:rPr>
            </w:pPr>
          </w:p>
        </w:tc>
        <w:tc>
          <w:tcPr>
            <w:tcW w:w="3261" w:type="dxa"/>
            <w:vMerge w:val="restart"/>
            <w:shd w:val="clear" w:color="auto" w:fill="auto"/>
          </w:tcPr>
          <w:p w14:paraId="001B8819" w14:textId="77777777" w:rsidR="00E71B0B" w:rsidRDefault="00474308">
            <w:pPr>
              <w:rPr>
                <w:lang w:eastAsia="en-US"/>
              </w:rPr>
            </w:pPr>
            <w:r>
              <w:rPr>
                <w:lang w:eastAsia="en-US"/>
              </w:rPr>
              <w:t>Delmål 2: Flere vekstkraftige bedrifter</w:t>
            </w:r>
          </w:p>
        </w:tc>
        <w:tc>
          <w:tcPr>
            <w:tcW w:w="4110" w:type="dxa"/>
            <w:shd w:val="clear" w:color="auto" w:fill="auto"/>
          </w:tcPr>
          <w:p w14:paraId="3B40D4F0" w14:textId="77777777" w:rsidR="00E71B0B" w:rsidRDefault="00474308">
            <w:pPr>
              <w:rPr>
                <w:lang w:eastAsia="en-US"/>
              </w:rPr>
            </w:pPr>
            <w:r>
              <w:rPr>
                <w:lang w:eastAsia="en-US"/>
              </w:rPr>
              <w:t>Mervekst i salgsinntekter</w:t>
            </w:r>
          </w:p>
        </w:tc>
        <w:tc>
          <w:tcPr>
            <w:tcW w:w="1985" w:type="dxa"/>
            <w:shd w:val="clear" w:color="auto" w:fill="auto"/>
          </w:tcPr>
          <w:p w14:paraId="4135DB52" w14:textId="77777777" w:rsidR="00E71B0B" w:rsidRDefault="00E71B0B">
            <w:pPr>
              <w:jc w:val="right"/>
              <w:rPr>
                <w:rFonts w:ascii="OpenSans-ExtraBold" w:hAnsi="OpenSans-ExtraBold"/>
                <w:lang w:eastAsia="en-US"/>
              </w:rPr>
            </w:pPr>
          </w:p>
        </w:tc>
        <w:tc>
          <w:tcPr>
            <w:tcW w:w="2410" w:type="dxa"/>
            <w:shd w:val="clear" w:color="auto" w:fill="auto"/>
          </w:tcPr>
          <w:p w14:paraId="4A2BC2BD" w14:textId="77777777" w:rsidR="00E71B0B" w:rsidRDefault="00474308">
            <w:pPr>
              <w:jc w:val="right"/>
              <w:rPr>
                <w:lang w:eastAsia="en-US"/>
              </w:rPr>
            </w:pPr>
            <w:r>
              <w:rPr>
                <w:lang w:eastAsia="en-US"/>
              </w:rPr>
              <w:t>6,7 pst. p. (6,7)</w:t>
            </w:r>
          </w:p>
        </w:tc>
      </w:tr>
      <w:tr w:rsidR="00F562F6" w14:paraId="07D4929F" w14:textId="77777777">
        <w:trPr>
          <w:trHeight w:val="60"/>
        </w:trPr>
        <w:tc>
          <w:tcPr>
            <w:tcW w:w="1809" w:type="dxa"/>
            <w:vMerge/>
            <w:shd w:val="clear" w:color="auto" w:fill="auto"/>
          </w:tcPr>
          <w:p w14:paraId="5D4698C6" w14:textId="77777777" w:rsidR="00E71B0B" w:rsidRDefault="00E71B0B">
            <w:pPr>
              <w:rPr>
                <w:rFonts w:ascii="OpenSans-ExtraBold" w:hAnsi="OpenSans-ExtraBold"/>
                <w:lang w:eastAsia="en-US"/>
              </w:rPr>
            </w:pPr>
          </w:p>
        </w:tc>
        <w:tc>
          <w:tcPr>
            <w:tcW w:w="1134" w:type="dxa"/>
            <w:vMerge/>
            <w:shd w:val="clear" w:color="auto" w:fill="auto"/>
          </w:tcPr>
          <w:p w14:paraId="785FDC56" w14:textId="77777777" w:rsidR="00E71B0B" w:rsidRDefault="00E71B0B">
            <w:pPr>
              <w:rPr>
                <w:rFonts w:ascii="OpenSans-ExtraBold" w:hAnsi="OpenSans-ExtraBold"/>
                <w:lang w:eastAsia="en-US"/>
              </w:rPr>
            </w:pPr>
          </w:p>
        </w:tc>
        <w:tc>
          <w:tcPr>
            <w:tcW w:w="3261" w:type="dxa"/>
            <w:vMerge/>
            <w:shd w:val="clear" w:color="auto" w:fill="auto"/>
          </w:tcPr>
          <w:p w14:paraId="1094CB7A" w14:textId="77777777" w:rsidR="00E71B0B" w:rsidRDefault="00E71B0B">
            <w:pPr>
              <w:rPr>
                <w:rFonts w:ascii="OpenSans-ExtraBold" w:hAnsi="OpenSans-ExtraBold"/>
                <w:lang w:eastAsia="en-US"/>
              </w:rPr>
            </w:pPr>
          </w:p>
        </w:tc>
        <w:tc>
          <w:tcPr>
            <w:tcW w:w="4110" w:type="dxa"/>
            <w:shd w:val="clear" w:color="auto" w:fill="auto"/>
          </w:tcPr>
          <w:p w14:paraId="374EC117" w14:textId="77777777" w:rsidR="00E71B0B" w:rsidRDefault="00474308">
            <w:pPr>
              <w:rPr>
                <w:lang w:eastAsia="en-US"/>
              </w:rPr>
            </w:pPr>
            <w:r>
              <w:rPr>
                <w:lang w:eastAsia="en-US"/>
              </w:rPr>
              <w:t xml:space="preserve">Mervekst i produktivitet </w:t>
            </w:r>
          </w:p>
        </w:tc>
        <w:tc>
          <w:tcPr>
            <w:tcW w:w="1985" w:type="dxa"/>
            <w:shd w:val="clear" w:color="auto" w:fill="auto"/>
          </w:tcPr>
          <w:p w14:paraId="63526AEA" w14:textId="77777777" w:rsidR="00E71B0B" w:rsidRDefault="00E71B0B">
            <w:pPr>
              <w:jc w:val="right"/>
              <w:rPr>
                <w:rFonts w:ascii="OpenSans-ExtraBold" w:hAnsi="OpenSans-ExtraBold"/>
                <w:lang w:eastAsia="en-US"/>
              </w:rPr>
            </w:pPr>
          </w:p>
        </w:tc>
        <w:tc>
          <w:tcPr>
            <w:tcW w:w="2410" w:type="dxa"/>
            <w:shd w:val="clear" w:color="auto" w:fill="auto"/>
          </w:tcPr>
          <w:p w14:paraId="6BDC91DC" w14:textId="77777777" w:rsidR="00E71B0B" w:rsidRDefault="00474308">
            <w:pPr>
              <w:jc w:val="right"/>
              <w:rPr>
                <w:lang w:eastAsia="en-US"/>
              </w:rPr>
            </w:pPr>
            <w:r>
              <w:rPr>
                <w:lang w:eastAsia="en-US"/>
              </w:rPr>
              <w:t>2,0 pst. p. (2,1)</w:t>
            </w:r>
          </w:p>
        </w:tc>
      </w:tr>
      <w:tr w:rsidR="00F562F6" w14:paraId="59D2B00C" w14:textId="77777777">
        <w:trPr>
          <w:trHeight w:val="60"/>
        </w:trPr>
        <w:tc>
          <w:tcPr>
            <w:tcW w:w="1809" w:type="dxa"/>
            <w:vMerge/>
            <w:shd w:val="clear" w:color="auto" w:fill="auto"/>
          </w:tcPr>
          <w:p w14:paraId="01098E3F" w14:textId="77777777" w:rsidR="00E71B0B" w:rsidRDefault="00E71B0B">
            <w:pPr>
              <w:rPr>
                <w:rFonts w:ascii="OpenSans-ExtraBold" w:hAnsi="OpenSans-ExtraBold"/>
                <w:lang w:eastAsia="en-US"/>
              </w:rPr>
            </w:pPr>
          </w:p>
        </w:tc>
        <w:tc>
          <w:tcPr>
            <w:tcW w:w="1134" w:type="dxa"/>
            <w:vMerge/>
            <w:shd w:val="clear" w:color="auto" w:fill="auto"/>
          </w:tcPr>
          <w:p w14:paraId="66A2A801" w14:textId="77777777" w:rsidR="00E71B0B" w:rsidRDefault="00E71B0B">
            <w:pPr>
              <w:rPr>
                <w:rFonts w:ascii="OpenSans-ExtraBold" w:hAnsi="OpenSans-ExtraBold"/>
                <w:lang w:eastAsia="en-US"/>
              </w:rPr>
            </w:pPr>
          </w:p>
        </w:tc>
        <w:tc>
          <w:tcPr>
            <w:tcW w:w="3261" w:type="dxa"/>
            <w:vMerge/>
            <w:shd w:val="clear" w:color="auto" w:fill="auto"/>
          </w:tcPr>
          <w:p w14:paraId="09141326" w14:textId="77777777" w:rsidR="00E71B0B" w:rsidRDefault="00E71B0B">
            <w:pPr>
              <w:rPr>
                <w:rFonts w:ascii="OpenSans-ExtraBold" w:hAnsi="OpenSans-ExtraBold"/>
                <w:lang w:eastAsia="en-US"/>
              </w:rPr>
            </w:pPr>
          </w:p>
        </w:tc>
        <w:tc>
          <w:tcPr>
            <w:tcW w:w="4110" w:type="dxa"/>
            <w:shd w:val="clear" w:color="auto" w:fill="auto"/>
          </w:tcPr>
          <w:p w14:paraId="622F3D25" w14:textId="77777777" w:rsidR="00E71B0B" w:rsidRDefault="00474308">
            <w:pPr>
              <w:rPr>
                <w:lang w:eastAsia="en-US"/>
              </w:rPr>
            </w:pPr>
            <w:r>
              <w:rPr>
                <w:lang w:eastAsia="en-US"/>
              </w:rPr>
              <w:t>Mervekst i verdiskaping</w:t>
            </w:r>
          </w:p>
        </w:tc>
        <w:tc>
          <w:tcPr>
            <w:tcW w:w="1985" w:type="dxa"/>
            <w:shd w:val="clear" w:color="auto" w:fill="auto"/>
          </w:tcPr>
          <w:p w14:paraId="494991F4" w14:textId="77777777" w:rsidR="00E71B0B" w:rsidRDefault="00E71B0B">
            <w:pPr>
              <w:jc w:val="right"/>
              <w:rPr>
                <w:rFonts w:ascii="OpenSans-ExtraBold" w:hAnsi="OpenSans-ExtraBold"/>
                <w:lang w:eastAsia="en-US"/>
              </w:rPr>
            </w:pPr>
          </w:p>
        </w:tc>
        <w:tc>
          <w:tcPr>
            <w:tcW w:w="2410" w:type="dxa"/>
            <w:shd w:val="clear" w:color="auto" w:fill="auto"/>
          </w:tcPr>
          <w:p w14:paraId="26710B7E" w14:textId="77777777" w:rsidR="00E71B0B" w:rsidRDefault="00474308">
            <w:pPr>
              <w:jc w:val="right"/>
              <w:rPr>
                <w:lang w:eastAsia="en-US"/>
              </w:rPr>
            </w:pPr>
            <w:r>
              <w:rPr>
                <w:lang w:eastAsia="en-US"/>
              </w:rPr>
              <w:t>5,3 pst. p. (5,3)</w:t>
            </w:r>
          </w:p>
        </w:tc>
      </w:tr>
      <w:tr w:rsidR="00F562F6" w14:paraId="5031DF60" w14:textId="77777777">
        <w:trPr>
          <w:trHeight w:val="60"/>
        </w:trPr>
        <w:tc>
          <w:tcPr>
            <w:tcW w:w="1809" w:type="dxa"/>
            <w:vMerge/>
            <w:shd w:val="clear" w:color="auto" w:fill="auto"/>
          </w:tcPr>
          <w:p w14:paraId="02B89CF2" w14:textId="77777777" w:rsidR="00E71B0B" w:rsidRDefault="00E71B0B">
            <w:pPr>
              <w:rPr>
                <w:rFonts w:ascii="OpenSans-ExtraBold" w:hAnsi="OpenSans-ExtraBold"/>
                <w:lang w:eastAsia="en-US"/>
              </w:rPr>
            </w:pPr>
          </w:p>
        </w:tc>
        <w:tc>
          <w:tcPr>
            <w:tcW w:w="1134" w:type="dxa"/>
            <w:vMerge/>
            <w:shd w:val="clear" w:color="auto" w:fill="auto"/>
          </w:tcPr>
          <w:p w14:paraId="7F69A88E" w14:textId="77777777" w:rsidR="00E71B0B" w:rsidRDefault="00E71B0B">
            <w:pPr>
              <w:rPr>
                <w:rFonts w:ascii="OpenSans-ExtraBold" w:hAnsi="OpenSans-ExtraBold"/>
                <w:lang w:eastAsia="en-US"/>
              </w:rPr>
            </w:pPr>
          </w:p>
        </w:tc>
        <w:tc>
          <w:tcPr>
            <w:tcW w:w="3261" w:type="dxa"/>
            <w:vMerge w:val="restart"/>
            <w:shd w:val="clear" w:color="auto" w:fill="auto"/>
          </w:tcPr>
          <w:p w14:paraId="13745C15" w14:textId="77777777" w:rsidR="00E71B0B" w:rsidRDefault="00474308">
            <w:pPr>
              <w:rPr>
                <w:lang w:eastAsia="en-US"/>
              </w:rPr>
            </w:pPr>
            <w:r>
              <w:rPr>
                <w:lang w:eastAsia="en-US"/>
              </w:rPr>
              <w:t>Delmål 3: Flere innovative næringsmiljøer</w:t>
            </w:r>
          </w:p>
        </w:tc>
        <w:tc>
          <w:tcPr>
            <w:tcW w:w="4110" w:type="dxa"/>
            <w:shd w:val="clear" w:color="auto" w:fill="auto"/>
          </w:tcPr>
          <w:p w14:paraId="71FD4BD8" w14:textId="77777777" w:rsidR="00E71B0B" w:rsidRDefault="00474308">
            <w:pPr>
              <w:rPr>
                <w:lang w:eastAsia="en-US"/>
              </w:rPr>
            </w:pPr>
            <w:r>
              <w:rPr>
                <w:lang w:eastAsia="en-US"/>
              </w:rPr>
              <w:t>Mervekst i salgsinntekter</w:t>
            </w:r>
          </w:p>
        </w:tc>
        <w:tc>
          <w:tcPr>
            <w:tcW w:w="1985" w:type="dxa"/>
            <w:shd w:val="clear" w:color="auto" w:fill="auto"/>
          </w:tcPr>
          <w:p w14:paraId="1D53A2D8" w14:textId="77777777" w:rsidR="00E71B0B" w:rsidRDefault="00E71B0B">
            <w:pPr>
              <w:jc w:val="right"/>
              <w:rPr>
                <w:rFonts w:ascii="OpenSans-ExtraBold" w:hAnsi="OpenSans-ExtraBold"/>
                <w:lang w:eastAsia="en-US"/>
              </w:rPr>
            </w:pPr>
          </w:p>
        </w:tc>
        <w:tc>
          <w:tcPr>
            <w:tcW w:w="2410" w:type="dxa"/>
            <w:shd w:val="clear" w:color="auto" w:fill="auto"/>
          </w:tcPr>
          <w:p w14:paraId="2C9AF83C" w14:textId="77777777" w:rsidR="00E71B0B" w:rsidRDefault="00474308">
            <w:pPr>
              <w:jc w:val="right"/>
              <w:rPr>
                <w:lang w:eastAsia="en-US"/>
              </w:rPr>
            </w:pPr>
            <w:r>
              <w:rPr>
                <w:lang w:eastAsia="en-US"/>
              </w:rPr>
              <w:t>18,6 pst. p. (15,0)</w:t>
            </w:r>
          </w:p>
        </w:tc>
      </w:tr>
      <w:tr w:rsidR="00F562F6" w14:paraId="23328E77" w14:textId="77777777">
        <w:trPr>
          <w:trHeight w:val="60"/>
        </w:trPr>
        <w:tc>
          <w:tcPr>
            <w:tcW w:w="1809" w:type="dxa"/>
            <w:vMerge/>
            <w:shd w:val="clear" w:color="auto" w:fill="auto"/>
          </w:tcPr>
          <w:p w14:paraId="24534DF4" w14:textId="77777777" w:rsidR="00E71B0B" w:rsidRDefault="00E71B0B">
            <w:pPr>
              <w:rPr>
                <w:rFonts w:ascii="OpenSans-ExtraBold" w:hAnsi="OpenSans-ExtraBold"/>
                <w:lang w:eastAsia="en-US"/>
              </w:rPr>
            </w:pPr>
          </w:p>
        </w:tc>
        <w:tc>
          <w:tcPr>
            <w:tcW w:w="1134" w:type="dxa"/>
            <w:vMerge/>
            <w:shd w:val="clear" w:color="auto" w:fill="auto"/>
          </w:tcPr>
          <w:p w14:paraId="2AE24895" w14:textId="77777777" w:rsidR="00E71B0B" w:rsidRDefault="00E71B0B">
            <w:pPr>
              <w:rPr>
                <w:rFonts w:ascii="OpenSans-ExtraBold" w:hAnsi="OpenSans-ExtraBold"/>
                <w:lang w:eastAsia="en-US"/>
              </w:rPr>
            </w:pPr>
          </w:p>
        </w:tc>
        <w:tc>
          <w:tcPr>
            <w:tcW w:w="3261" w:type="dxa"/>
            <w:vMerge/>
            <w:shd w:val="clear" w:color="auto" w:fill="auto"/>
          </w:tcPr>
          <w:p w14:paraId="460745C9" w14:textId="77777777" w:rsidR="00E71B0B" w:rsidRDefault="00E71B0B">
            <w:pPr>
              <w:rPr>
                <w:rFonts w:ascii="OpenSans-ExtraBold" w:hAnsi="OpenSans-ExtraBold"/>
                <w:lang w:eastAsia="en-US"/>
              </w:rPr>
            </w:pPr>
          </w:p>
        </w:tc>
        <w:tc>
          <w:tcPr>
            <w:tcW w:w="4110" w:type="dxa"/>
            <w:shd w:val="clear" w:color="auto" w:fill="auto"/>
          </w:tcPr>
          <w:p w14:paraId="200CF8B4" w14:textId="77777777" w:rsidR="00E71B0B" w:rsidRDefault="00474308">
            <w:pPr>
              <w:rPr>
                <w:lang w:eastAsia="en-US"/>
              </w:rPr>
            </w:pPr>
            <w:r>
              <w:rPr>
                <w:lang w:eastAsia="en-US"/>
              </w:rPr>
              <w:t xml:space="preserve">Mervekst i produktivitet </w:t>
            </w:r>
          </w:p>
        </w:tc>
        <w:tc>
          <w:tcPr>
            <w:tcW w:w="1985" w:type="dxa"/>
            <w:shd w:val="clear" w:color="auto" w:fill="auto"/>
          </w:tcPr>
          <w:p w14:paraId="2CADCC36" w14:textId="77777777" w:rsidR="00E71B0B" w:rsidRDefault="00E71B0B">
            <w:pPr>
              <w:jc w:val="right"/>
              <w:rPr>
                <w:rFonts w:ascii="OpenSans-ExtraBold" w:hAnsi="OpenSans-ExtraBold"/>
                <w:lang w:eastAsia="en-US"/>
              </w:rPr>
            </w:pPr>
          </w:p>
        </w:tc>
        <w:tc>
          <w:tcPr>
            <w:tcW w:w="2410" w:type="dxa"/>
            <w:shd w:val="clear" w:color="auto" w:fill="auto"/>
          </w:tcPr>
          <w:p w14:paraId="227FFDA6" w14:textId="77777777" w:rsidR="00E71B0B" w:rsidRDefault="00474308">
            <w:pPr>
              <w:jc w:val="right"/>
              <w:rPr>
                <w:lang w:eastAsia="en-US"/>
              </w:rPr>
            </w:pPr>
            <w:r>
              <w:rPr>
                <w:lang w:eastAsia="en-US"/>
              </w:rPr>
              <w:t>3,4 pst. p. (2,7)</w:t>
            </w:r>
          </w:p>
        </w:tc>
      </w:tr>
      <w:tr w:rsidR="00F562F6" w14:paraId="70098BA9" w14:textId="77777777">
        <w:trPr>
          <w:trHeight w:val="60"/>
        </w:trPr>
        <w:tc>
          <w:tcPr>
            <w:tcW w:w="1809" w:type="dxa"/>
            <w:vMerge/>
            <w:shd w:val="clear" w:color="auto" w:fill="auto"/>
          </w:tcPr>
          <w:p w14:paraId="659037CE" w14:textId="77777777" w:rsidR="00E71B0B" w:rsidRDefault="00E71B0B">
            <w:pPr>
              <w:rPr>
                <w:rFonts w:ascii="OpenSans-ExtraBold" w:hAnsi="OpenSans-ExtraBold"/>
                <w:lang w:eastAsia="en-US"/>
              </w:rPr>
            </w:pPr>
          </w:p>
        </w:tc>
        <w:tc>
          <w:tcPr>
            <w:tcW w:w="1134" w:type="dxa"/>
            <w:vMerge/>
            <w:shd w:val="clear" w:color="auto" w:fill="auto"/>
          </w:tcPr>
          <w:p w14:paraId="68B9CC19" w14:textId="77777777" w:rsidR="00E71B0B" w:rsidRDefault="00E71B0B">
            <w:pPr>
              <w:rPr>
                <w:rFonts w:ascii="OpenSans-ExtraBold" w:hAnsi="OpenSans-ExtraBold"/>
                <w:lang w:eastAsia="en-US"/>
              </w:rPr>
            </w:pPr>
          </w:p>
        </w:tc>
        <w:tc>
          <w:tcPr>
            <w:tcW w:w="3261" w:type="dxa"/>
            <w:vMerge/>
            <w:shd w:val="clear" w:color="auto" w:fill="auto"/>
          </w:tcPr>
          <w:p w14:paraId="3AD7DB5C" w14:textId="77777777" w:rsidR="00E71B0B" w:rsidRDefault="00E71B0B">
            <w:pPr>
              <w:rPr>
                <w:rFonts w:ascii="OpenSans-ExtraBold" w:hAnsi="OpenSans-ExtraBold"/>
                <w:lang w:eastAsia="en-US"/>
              </w:rPr>
            </w:pPr>
          </w:p>
        </w:tc>
        <w:tc>
          <w:tcPr>
            <w:tcW w:w="4110" w:type="dxa"/>
            <w:shd w:val="clear" w:color="auto" w:fill="auto"/>
          </w:tcPr>
          <w:p w14:paraId="06073111" w14:textId="77777777" w:rsidR="00E71B0B" w:rsidRDefault="00474308">
            <w:pPr>
              <w:rPr>
                <w:lang w:eastAsia="en-US"/>
              </w:rPr>
            </w:pPr>
            <w:r>
              <w:rPr>
                <w:lang w:eastAsia="en-US"/>
              </w:rPr>
              <w:t>Mervekst i verdiskaping</w:t>
            </w:r>
          </w:p>
        </w:tc>
        <w:tc>
          <w:tcPr>
            <w:tcW w:w="1985" w:type="dxa"/>
            <w:shd w:val="clear" w:color="auto" w:fill="auto"/>
          </w:tcPr>
          <w:p w14:paraId="5CF20814" w14:textId="77777777" w:rsidR="00E71B0B" w:rsidRDefault="00E71B0B">
            <w:pPr>
              <w:jc w:val="right"/>
              <w:rPr>
                <w:rFonts w:ascii="OpenSans-ExtraBold" w:hAnsi="OpenSans-ExtraBold"/>
                <w:lang w:eastAsia="en-US"/>
              </w:rPr>
            </w:pPr>
          </w:p>
        </w:tc>
        <w:tc>
          <w:tcPr>
            <w:tcW w:w="2410" w:type="dxa"/>
            <w:shd w:val="clear" w:color="auto" w:fill="auto"/>
          </w:tcPr>
          <w:p w14:paraId="4C2CDC3A" w14:textId="77777777" w:rsidR="00E71B0B" w:rsidRDefault="00474308">
            <w:pPr>
              <w:jc w:val="right"/>
              <w:rPr>
                <w:lang w:eastAsia="en-US"/>
              </w:rPr>
            </w:pPr>
            <w:r>
              <w:rPr>
                <w:lang w:eastAsia="en-US"/>
              </w:rPr>
              <w:t>15,8 pst. p. (15,6)</w:t>
            </w:r>
          </w:p>
        </w:tc>
      </w:tr>
      <w:tr w:rsidR="00F562F6" w14:paraId="2A8B9E04" w14:textId="77777777">
        <w:trPr>
          <w:trHeight w:val="60"/>
        </w:trPr>
        <w:tc>
          <w:tcPr>
            <w:tcW w:w="1809" w:type="dxa"/>
            <w:vMerge/>
            <w:shd w:val="clear" w:color="auto" w:fill="auto"/>
          </w:tcPr>
          <w:p w14:paraId="393FD67E" w14:textId="77777777" w:rsidR="00E71B0B" w:rsidRDefault="00E71B0B">
            <w:pPr>
              <w:rPr>
                <w:rFonts w:ascii="OpenSans-ExtraBold" w:hAnsi="OpenSans-ExtraBold"/>
                <w:lang w:eastAsia="en-US"/>
              </w:rPr>
            </w:pPr>
          </w:p>
        </w:tc>
        <w:tc>
          <w:tcPr>
            <w:tcW w:w="1134" w:type="dxa"/>
            <w:shd w:val="clear" w:color="auto" w:fill="auto"/>
          </w:tcPr>
          <w:p w14:paraId="6114829A" w14:textId="77777777" w:rsidR="00E71B0B" w:rsidRDefault="00474308">
            <w:pPr>
              <w:rPr>
                <w:lang w:eastAsia="en-US"/>
              </w:rPr>
            </w:pPr>
            <w:r>
              <w:rPr>
                <w:lang w:eastAsia="en-US"/>
              </w:rPr>
              <w:t>Effektiv drift</w:t>
            </w:r>
          </w:p>
        </w:tc>
        <w:tc>
          <w:tcPr>
            <w:tcW w:w="3261" w:type="dxa"/>
            <w:shd w:val="clear" w:color="auto" w:fill="auto"/>
          </w:tcPr>
          <w:p w14:paraId="6AE33E30" w14:textId="77777777" w:rsidR="00E71B0B" w:rsidRDefault="00474308">
            <w:pPr>
              <w:rPr>
                <w:lang w:eastAsia="en-US"/>
              </w:rPr>
            </w:pPr>
            <w:r>
              <w:rPr>
                <w:lang w:eastAsia="en-US"/>
              </w:rPr>
              <w:t xml:space="preserve">God balanse mellom formåls- og kostnadseffektivitet i løpende drift </w:t>
            </w:r>
          </w:p>
        </w:tc>
        <w:tc>
          <w:tcPr>
            <w:tcW w:w="4110" w:type="dxa"/>
            <w:shd w:val="clear" w:color="auto" w:fill="auto"/>
          </w:tcPr>
          <w:p w14:paraId="2AD59506" w14:textId="77777777" w:rsidR="00E71B0B" w:rsidRDefault="00474308">
            <w:pPr>
              <w:rPr>
                <w:lang w:eastAsia="en-US"/>
              </w:rPr>
            </w:pPr>
            <w:r>
              <w:rPr>
                <w:lang w:eastAsia="en-US"/>
              </w:rPr>
              <w:t>Varig kostnadsbesparelse på 100 mill. kroner innen utgangen av 2024</w:t>
            </w:r>
          </w:p>
        </w:tc>
        <w:tc>
          <w:tcPr>
            <w:tcW w:w="1985" w:type="dxa"/>
            <w:shd w:val="clear" w:color="auto" w:fill="auto"/>
          </w:tcPr>
          <w:p w14:paraId="5EC2DC12" w14:textId="77777777" w:rsidR="00E71B0B" w:rsidRDefault="00E71B0B">
            <w:pPr>
              <w:jc w:val="right"/>
              <w:rPr>
                <w:rFonts w:ascii="OpenSans-ExtraBold" w:hAnsi="OpenSans-ExtraBold"/>
                <w:lang w:eastAsia="en-US"/>
              </w:rPr>
            </w:pPr>
          </w:p>
        </w:tc>
        <w:tc>
          <w:tcPr>
            <w:tcW w:w="2410" w:type="dxa"/>
            <w:shd w:val="clear" w:color="auto" w:fill="auto"/>
          </w:tcPr>
          <w:p w14:paraId="74819705" w14:textId="77777777" w:rsidR="00E71B0B" w:rsidRDefault="00474308">
            <w:pPr>
              <w:jc w:val="right"/>
              <w:rPr>
                <w:lang w:eastAsia="en-US"/>
              </w:rPr>
            </w:pPr>
            <w:r>
              <w:rPr>
                <w:lang w:eastAsia="en-US"/>
              </w:rPr>
              <w:t xml:space="preserve">Pågående </w:t>
            </w:r>
          </w:p>
        </w:tc>
      </w:tr>
      <w:tr w:rsidR="00E71B0B" w14:paraId="2F551CB3" w14:textId="77777777">
        <w:trPr>
          <w:trHeight w:val="60"/>
        </w:trPr>
        <w:tc>
          <w:tcPr>
            <w:tcW w:w="1809" w:type="dxa"/>
            <w:vMerge/>
            <w:shd w:val="clear" w:color="auto" w:fill="auto"/>
          </w:tcPr>
          <w:p w14:paraId="4939DB64" w14:textId="77777777" w:rsidR="00E71B0B" w:rsidRDefault="00E71B0B">
            <w:pPr>
              <w:rPr>
                <w:rFonts w:ascii="OpenSans-ExtraBold" w:hAnsi="OpenSans-ExtraBold"/>
                <w:lang w:eastAsia="en-US"/>
              </w:rPr>
            </w:pPr>
          </w:p>
        </w:tc>
        <w:tc>
          <w:tcPr>
            <w:tcW w:w="12900" w:type="dxa"/>
            <w:gridSpan w:val="5"/>
            <w:shd w:val="clear" w:color="auto" w:fill="auto"/>
          </w:tcPr>
          <w:p w14:paraId="4BA2604C" w14:textId="77777777" w:rsidR="00E71B0B" w:rsidRDefault="00474308">
            <w:pPr>
              <w:rPr>
                <w:lang w:eastAsia="en-US"/>
              </w:rPr>
            </w:pPr>
            <w:r>
              <w:rPr>
                <w:lang w:eastAsia="en-US"/>
              </w:rPr>
              <w:t>* Resultatene er estimater beregnet av Samfunnsøkonomisk analyse i 2022. Effektene estimeres ved å sammenlikne utviklingen hos Innovasjon Norges kunder med utviklingen i liknende foretak som ikke har fått støtte i den første treårsperioden etter at kundene fikk støtte. Beregningene er basert på regnskapstall for foretakene i perioden 2003–2021. Estimatet for delmål tre er basert på de tre første årene som foretakene deltar i nettverk og klyngemiljøer.</w:t>
            </w:r>
          </w:p>
        </w:tc>
      </w:tr>
      <w:tr w:rsidR="00F562F6" w14:paraId="3C890ADA" w14:textId="77777777">
        <w:trPr>
          <w:trHeight w:val="60"/>
        </w:trPr>
        <w:tc>
          <w:tcPr>
            <w:tcW w:w="1809" w:type="dxa"/>
            <w:vMerge w:val="restart"/>
            <w:shd w:val="clear" w:color="auto" w:fill="auto"/>
          </w:tcPr>
          <w:p w14:paraId="6F3AD7BD" w14:textId="77777777" w:rsidR="00E71B0B" w:rsidRDefault="00474308">
            <w:pPr>
              <w:rPr>
                <w:lang w:eastAsia="en-US"/>
              </w:rPr>
            </w:pPr>
            <w:r>
              <w:rPr>
                <w:rStyle w:val="halvfet"/>
                <w:lang w:eastAsia="en-US"/>
              </w:rPr>
              <w:t>Kimen Såvarelaboratoriet AS</w:t>
            </w:r>
          </w:p>
        </w:tc>
        <w:tc>
          <w:tcPr>
            <w:tcW w:w="1134" w:type="dxa"/>
            <w:vMerge w:val="restart"/>
            <w:shd w:val="clear" w:color="auto" w:fill="auto"/>
          </w:tcPr>
          <w:p w14:paraId="3F737043" w14:textId="77777777" w:rsidR="00E71B0B" w:rsidRDefault="00474308">
            <w:pPr>
              <w:rPr>
                <w:lang w:eastAsia="en-US"/>
              </w:rPr>
            </w:pPr>
            <w:r>
              <w:rPr>
                <w:lang w:eastAsia="en-US"/>
              </w:rPr>
              <w:t>Sektorpolitisk måloppnåelse</w:t>
            </w:r>
          </w:p>
        </w:tc>
        <w:tc>
          <w:tcPr>
            <w:tcW w:w="3261" w:type="dxa"/>
            <w:vMerge w:val="restart"/>
            <w:shd w:val="clear" w:color="auto" w:fill="auto"/>
          </w:tcPr>
          <w:p w14:paraId="4AA684E5" w14:textId="77777777" w:rsidR="00E71B0B" w:rsidRDefault="00474308">
            <w:pPr>
              <w:rPr>
                <w:lang w:eastAsia="en-US"/>
              </w:rPr>
            </w:pPr>
            <w:r>
              <w:rPr>
                <w:lang w:eastAsia="en-US"/>
              </w:rPr>
              <w:t>Opprettholde nasjonalt kompetansesenter og fagmiljø innen såvareanalyser</w:t>
            </w:r>
          </w:p>
        </w:tc>
        <w:tc>
          <w:tcPr>
            <w:tcW w:w="4110" w:type="dxa"/>
            <w:shd w:val="clear" w:color="auto" w:fill="auto"/>
          </w:tcPr>
          <w:p w14:paraId="714514C3" w14:textId="77777777" w:rsidR="00E71B0B" w:rsidRDefault="00474308">
            <w:pPr>
              <w:rPr>
                <w:lang w:eastAsia="en-US"/>
              </w:rPr>
            </w:pPr>
            <w:r>
              <w:rPr>
                <w:lang w:eastAsia="en-US"/>
              </w:rPr>
              <w:t xml:space="preserve">Akkreditering gitt av ISTA </w:t>
            </w:r>
          </w:p>
        </w:tc>
        <w:tc>
          <w:tcPr>
            <w:tcW w:w="1985" w:type="dxa"/>
            <w:shd w:val="clear" w:color="auto" w:fill="auto"/>
          </w:tcPr>
          <w:p w14:paraId="023A794D" w14:textId="77777777" w:rsidR="00E71B0B" w:rsidRDefault="00474308">
            <w:pPr>
              <w:jc w:val="right"/>
              <w:rPr>
                <w:lang w:eastAsia="en-US"/>
              </w:rPr>
            </w:pPr>
            <w:r>
              <w:rPr>
                <w:lang w:eastAsia="en-US"/>
              </w:rPr>
              <w:t>Re-akkreditering</w:t>
            </w:r>
          </w:p>
        </w:tc>
        <w:tc>
          <w:tcPr>
            <w:tcW w:w="2410" w:type="dxa"/>
            <w:shd w:val="clear" w:color="auto" w:fill="auto"/>
          </w:tcPr>
          <w:p w14:paraId="184C2736" w14:textId="77777777" w:rsidR="00E71B0B" w:rsidRDefault="00474308">
            <w:pPr>
              <w:jc w:val="right"/>
              <w:rPr>
                <w:lang w:eastAsia="en-US"/>
              </w:rPr>
            </w:pPr>
            <w:r>
              <w:rPr>
                <w:lang w:eastAsia="en-US"/>
              </w:rPr>
              <w:t>Re-akkreditert for 3 år</w:t>
            </w:r>
          </w:p>
        </w:tc>
      </w:tr>
      <w:tr w:rsidR="00F562F6" w14:paraId="519727DC" w14:textId="77777777">
        <w:trPr>
          <w:trHeight w:val="60"/>
        </w:trPr>
        <w:tc>
          <w:tcPr>
            <w:tcW w:w="1809" w:type="dxa"/>
            <w:vMerge/>
            <w:shd w:val="clear" w:color="auto" w:fill="auto"/>
          </w:tcPr>
          <w:p w14:paraId="70721B91" w14:textId="77777777" w:rsidR="00E71B0B" w:rsidRDefault="00E71B0B">
            <w:pPr>
              <w:rPr>
                <w:rFonts w:ascii="OpenSans-ExtraBold" w:hAnsi="OpenSans-ExtraBold"/>
                <w:lang w:eastAsia="en-US"/>
              </w:rPr>
            </w:pPr>
          </w:p>
        </w:tc>
        <w:tc>
          <w:tcPr>
            <w:tcW w:w="1134" w:type="dxa"/>
            <w:vMerge/>
            <w:shd w:val="clear" w:color="auto" w:fill="auto"/>
          </w:tcPr>
          <w:p w14:paraId="649889BA" w14:textId="77777777" w:rsidR="00E71B0B" w:rsidRDefault="00E71B0B">
            <w:pPr>
              <w:rPr>
                <w:rFonts w:ascii="OpenSans-ExtraBold" w:hAnsi="OpenSans-ExtraBold"/>
                <w:lang w:eastAsia="en-US"/>
              </w:rPr>
            </w:pPr>
          </w:p>
        </w:tc>
        <w:tc>
          <w:tcPr>
            <w:tcW w:w="3261" w:type="dxa"/>
            <w:vMerge/>
            <w:shd w:val="clear" w:color="auto" w:fill="auto"/>
          </w:tcPr>
          <w:p w14:paraId="4AE88EBE" w14:textId="77777777" w:rsidR="00E71B0B" w:rsidRDefault="00E71B0B">
            <w:pPr>
              <w:rPr>
                <w:rFonts w:ascii="OpenSans-ExtraBold" w:hAnsi="OpenSans-ExtraBold"/>
                <w:lang w:eastAsia="en-US"/>
              </w:rPr>
            </w:pPr>
          </w:p>
        </w:tc>
        <w:tc>
          <w:tcPr>
            <w:tcW w:w="4110" w:type="dxa"/>
            <w:shd w:val="clear" w:color="auto" w:fill="auto"/>
          </w:tcPr>
          <w:p w14:paraId="56B8F79F" w14:textId="77777777" w:rsidR="00E71B0B" w:rsidRDefault="00474308">
            <w:pPr>
              <w:rPr>
                <w:lang w:eastAsia="en-US"/>
              </w:rPr>
            </w:pPr>
            <w:r>
              <w:rPr>
                <w:lang w:eastAsia="en-US"/>
              </w:rPr>
              <w:t>Deltagelse i faglige sammenhenger nasjonalt og internasjonalt</w:t>
            </w:r>
          </w:p>
        </w:tc>
        <w:tc>
          <w:tcPr>
            <w:tcW w:w="1985" w:type="dxa"/>
            <w:shd w:val="clear" w:color="auto" w:fill="auto"/>
          </w:tcPr>
          <w:p w14:paraId="11007E7C" w14:textId="77777777" w:rsidR="00E71B0B" w:rsidRDefault="00474308">
            <w:pPr>
              <w:jc w:val="right"/>
              <w:rPr>
                <w:lang w:eastAsia="en-US"/>
              </w:rPr>
            </w:pPr>
            <w:r>
              <w:rPr>
                <w:lang w:eastAsia="en-US"/>
              </w:rPr>
              <w:t>Delta på relevante arenaer</w:t>
            </w:r>
          </w:p>
        </w:tc>
        <w:tc>
          <w:tcPr>
            <w:tcW w:w="2410" w:type="dxa"/>
            <w:shd w:val="clear" w:color="auto" w:fill="auto"/>
          </w:tcPr>
          <w:p w14:paraId="5B0107DA" w14:textId="77777777" w:rsidR="00E71B0B" w:rsidRDefault="00474308">
            <w:pPr>
              <w:jc w:val="right"/>
              <w:rPr>
                <w:lang w:eastAsia="en-US"/>
              </w:rPr>
            </w:pPr>
            <w:r>
              <w:rPr>
                <w:lang w:eastAsia="en-US"/>
              </w:rPr>
              <w:t xml:space="preserve">Lavere deltagelse enn ønsket pga. </w:t>
            </w:r>
            <w:r>
              <w:rPr>
                <w:lang w:eastAsia="en-US"/>
              </w:rPr>
              <w:lastRenderedPageBreak/>
              <w:t>pandemi (tilsvarende i 2021)</w:t>
            </w:r>
          </w:p>
        </w:tc>
      </w:tr>
      <w:tr w:rsidR="00F562F6" w14:paraId="5C4012C4" w14:textId="77777777">
        <w:trPr>
          <w:trHeight w:val="60"/>
        </w:trPr>
        <w:tc>
          <w:tcPr>
            <w:tcW w:w="1809" w:type="dxa"/>
            <w:vMerge/>
            <w:shd w:val="clear" w:color="auto" w:fill="auto"/>
          </w:tcPr>
          <w:p w14:paraId="2EE111D1" w14:textId="77777777" w:rsidR="00E71B0B" w:rsidRDefault="00E71B0B">
            <w:pPr>
              <w:rPr>
                <w:rFonts w:ascii="OpenSans-ExtraBold" w:hAnsi="OpenSans-ExtraBold"/>
                <w:lang w:eastAsia="en-US"/>
              </w:rPr>
            </w:pPr>
          </w:p>
        </w:tc>
        <w:tc>
          <w:tcPr>
            <w:tcW w:w="1134" w:type="dxa"/>
            <w:vMerge/>
            <w:shd w:val="clear" w:color="auto" w:fill="auto"/>
          </w:tcPr>
          <w:p w14:paraId="0B75522D" w14:textId="77777777" w:rsidR="00E71B0B" w:rsidRDefault="00E71B0B">
            <w:pPr>
              <w:rPr>
                <w:rFonts w:ascii="OpenSans-ExtraBold" w:hAnsi="OpenSans-ExtraBold"/>
                <w:lang w:eastAsia="en-US"/>
              </w:rPr>
            </w:pPr>
          </w:p>
        </w:tc>
        <w:tc>
          <w:tcPr>
            <w:tcW w:w="3261" w:type="dxa"/>
            <w:shd w:val="clear" w:color="auto" w:fill="auto"/>
          </w:tcPr>
          <w:p w14:paraId="2EDE3442" w14:textId="77777777" w:rsidR="00E71B0B" w:rsidRDefault="00474308">
            <w:pPr>
              <w:rPr>
                <w:lang w:eastAsia="en-US"/>
              </w:rPr>
            </w:pPr>
            <w:r>
              <w:rPr>
                <w:lang w:eastAsia="en-US"/>
              </w:rPr>
              <w:t>Levere analyser av høy kvalitet</w:t>
            </w:r>
          </w:p>
        </w:tc>
        <w:tc>
          <w:tcPr>
            <w:tcW w:w="4110" w:type="dxa"/>
            <w:shd w:val="clear" w:color="auto" w:fill="auto"/>
          </w:tcPr>
          <w:p w14:paraId="1D878C63" w14:textId="77777777" w:rsidR="00E71B0B" w:rsidRDefault="00474308">
            <w:pPr>
              <w:rPr>
                <w:lang w:eastAsia="en-US"/>
              </w:rPr>
            </w:pPr>
            <w:r>
              <w:rPr>
                <w:lang w:eastAsia="en-US"/>
              </w:rPr>
              <w:t xml:space="preserve">Overall ranking for ISTA-ringtester (snitt av seks siste </w:t>
            </w:r>
            <w:proofErr w:type="gramStart"/>
            <w:r>
              <w:rPr>
                <w:lang w:eastAsia="en-US"/>
              </w:rPr>
              <w:t>tester)*</w:t>
            </w:r>
            <w:proofErr w:type="gramEnd"/>
            <w:r>
              <w:rPr>
                <w:lang w:eastAsia="en-US"/>
              </w:rPr>
              <w:t xml:space="preserve"> </w:t>
            </w:r>
          </w:p>
        </w:tc>
        <w:tc>
          <w:tcPr>
            <w:tcW w:w="1985" w:type="dxa"/>
            <w:shd w:val="clear" w:color="auto" w:fill="auto"/>
          </w:tcPr>
          <w:p w14:paraId="74218595" w14:textId="77777777" w:rsidR="00E71B0B" w:rsidRDefault="00474308">
            <w:pPr>
              <w:jc w:val="right"/>
              <w:rPr>
                <w:lang w:eastAsia="en-US"/>
              </w:rPr>
            </w:pPr>
            <w:r>
              <w:rPr>
                <w:lang w:eastAsia="en-US"/>
              </w:rPr>
              <w:t xml:space="preserve">Inneha karakter A for alle Overall rankings </w:t>
            </w:r>
          </w:p>
        </w:tc>
        <w:tc>
          <w:tcPr>
            <w:tcW w:w="2410" w:type="dxa"/>
            <w:shd w:val="clear" w:color="auto" w:fill="auto"/>
          </w:tcPr>
          <w:p w14:paraId="450E9A3E" w14:textId="77777777" w:rsidR="00E71B0B" w:rsidRDefault="00474308">
            <w:pPr>
              <w:jc w:val="right"/>
              <w:rPr>
                <w:lang w:eastAsia="en-US"/>
              </w:rPr>
            </w:pPr>
            <w:r>
              <w:rPr>
                <w:lang w:eastAsia="en-US"/>
              </w:rPr>
              <w:t xml:space="preserve">Karakter for alle Overall rankings: A (A) </w:t>
            </w:r>
          </w:p>
        </w:tc>
      </w:tr>
      <w:tr w:rsidR="00F562F6" w14:paraId="32A849BA" w14:textId="77777777">
        <w:trPr>
          <w:trHeight w:val="60"/>
        </w:trPr>
        <w:tc>
          <w:tcPr>
            <w:tcW w:w="1809" w:type="dxa"/>
            <w:vMerge/>
            <w:shd w:val="clear" w:color="auto" w:fill="auto"/>
          </w:tcPr>
          <w:p w14:paraId="211CC5AB" w14:textId="77777777" w:rsidR="00E71B0B" w:rsidRDefault="00E71B0B">
            <w:pPr>
              <w:rPr>
                <w:rFonts w:ascii="OpenSans-ExtraBold" w:hAnsi="OpenSans-ExtraBold"/>
                <w:lang w:eastAsia="en-US"/>
              </w:rPr>
            </w:pPr>
          </w:p>
        </w:tc>
        <w:tc>
          <w:tcPr>
            <w:tcW w:w="1134" w:type="dxa"/>
            <w:shd w:val="clear" w:color="auto" w:fill="auto"/>
          </w:tcPr>
          <w:p w14:paraId="67D7EA24" w14:textId="77777777" w:rsidR="00E71B0B" w:rsidRDefault="00474308">
            <w:pPr>
              <w:rPr>
                <w:lang w:eastAsia="en-US"/>
              </w:rPr>
            </w:pPr>
            <w:r>
              <w:rPr>
                <w:lang w:eastAsia="en-US"/>
              </w:rPr>
              <w:t>Effektiv drift</w:t>
            </w:r>
          </w:p>
        </w:tc>
        <w:tc>
          <w:tcPr>
            <w:tcW w:w="3261" w:type="dxa"/>
            <w:shd w:val="clear" w:color="auto" w:fill="auto"/>
          </w:tcPr>
          <w:p w14:paraId="613E49AF" w14:textId="77777777" w:rsidR="00E71B0B" w:rsidRDefault="00474308">
            <w:pPr>
              <w:rPr>
                <w:lang w:eastAsia="en-US"/>
              </w:rPr>
            </w:pPr>
            <w:r>
              <w:rPr>
                <w:lang w:eastAsia="en-US"/>
              </w:rPr>
              <w:t>Opprettholde analyseaktivitet uten økning i årsverk</w:t>
            </w:r>
          </w:p>
        </w:tc>
        <w:tc>
          <w:tcPr>
            <w:tcW w:w="4110" w:type="dxa"/>
            <w:shd w:val="clear" w:color="auto" w:fill="auto"/>
          </w:tcPr>
          <w:p w14:paraId="2D9D99EA" w14:textId="77777777" w:rsidR="00E71B0B" w:rsidRDefault="00474308">
            <w:pPr>
              <w:rPr>
                <w:lang w:eastAsia="en-US"/>
              </w:rPr>
            </w:pPr>
            <w:r>
              <w:rPr>
                <w:lang w:eastAsia="en-US"/>
              </w:rPr>
              <w:t xml:space="preserve">Antall analyser pr. totalt antall årsverk </w:t>
            </w:r>
          </w:p>
        </w:tc>
        <w:tc>
          <w:tcPr>
            <w:tcW w:w="1985" w:type="dxa"/>
            <w:shd w:val="clear" w:color="auto" w:fill="auto"/>
          </w:tcPr>
          <w:p w14:paraId="12266999" w14:textId="77777777" w:rsidR="00E71B0B" w:rsidRDefault="00474308">
            <w:pPr>
              <w:jc w:val="right"/>
              <w:rPr>
                <w:lang w:eastAsia="en-US"/>
              </w:rPr>
            </w:pPr>
            <w:r>
              <w:rPr>
                <w:lang w:eastAsia="en-US"/>
              </w:rPr>
              <w:t>Likt som 2021</w:t>
            </w:r>
          </w:p>
        </w:tc>
        <w:tc>
          <w:tcPr>
            <w:tcW w:w="2410" w:type="dxa"/>
            <w:shd w:val="clear" w:color="auto" w:fill="auto"/>
          </w:tcPr>
          <w:p w14:paraId="66ADBFE9" w14:textId="7551D4F0" w:rsidR="00E71B0B" w:rsidRDefault="00474308">
            <w:pPr>
              <w:jc w:val="right"/>
              <w:rPr>
                <w:lang w:eastAsia="en-US"/>
              </w:rPr>
            </w:pPr>
            <w:r>
              <w:rPr>
                <w:lang w:eastAsia="en-US"/>
              </w:rPr>
              <w:t>1 349**</w:t>
            </w:r>
            <w:r w:rsidR="00EC36E5">
              <w:rPr>
                <w:lang w:eastAsia="en-US"/>
              </w:rPr>
              <w:t xml:space="preserve"> </w:t>
            </w:r>
            <w:r w:rsidR="00EC36E5">
              <w:rPr>
                <w:lang w:eastAsia="en-US"/>
              </w:rPr>
              <w:br/>
            </w:r>
            <w:r>
              <w:rPr>
                <w:lang w:eastAsia="en-US"/>
              </w:rPr>
              <w:t xml:space="preserve"> (1 404)</w:t>
            </w:r>
          </w:p>
        </w:tc>
      </w:tr>
      <w:tr w:rsidR="00E71B0B" w14:paraId="4625A661" w14:textId="77777777">
        <w:trPr>
          <w:trHeight w:val="60"/>
        </w:trPr>
        <w:tc>
          <w:tcPr>
            <w:tcW w:w="1809" w:type="dxa"/>
            <w:vMerge/>
            <w:shd w:val="clear" w:color="auto" w:fill="auto"/>
          </w:tcPr>
          <w:p w14:paraId="7D21369D" w14:textId="77777777" w:rsidR="00E71B0B" w:rsidRDefault="00E71B0B">
            <w:pPr>
              <w:rPr>
                <w:rFonts w:ascii="OpenSans-ExtraBold" w:hAnsi="OpenSans-ExtraBold"/>
                <w:lang w:eastAsia="en-US"/>
              </w:rPr>
            </w:pPr>
          </w:p>
        </w:tc>
        <w:tc>
          <w:tcPr>
            <w:tcW w:w="12900" w:type="dxa"/>
            <w:gridSpan w:val="5"/>
            <w:shd w:val="clear" w:color="auto" w:fill="auto"/>
          </w:tcPr>
          <w:p w14:paraId="7E392143" w14:textId="77777777" w:rsidR="00E71B0B" w:rsidRDefault="00474308">
            <w:pPr>
              <w:rPr>
                <w:lang w:eastAsia="en-US"/>
              </w:rPr>
            </w:pPr>
            <w:r>
              <w:rPr>
                <w:lang w:eastAsia="en-US"/>
              </w:rPr>
              <w:t xml:space="preserve">*Ringtest i sunnhetsanalyser er ikke inkludert, </w:t>
            </w:r>
            <w:proofErr w:type="spellStart"/>
            <w:r>
              <w:rPr>
                <w:lang w:eastAsia="en-US"/>
              </w:rPr>
              <w:t>pga</w:t>
            </w:r>
            <w:proofErr w:type="spellEnd"/>
            <w:r>
              <w:rPr>
                <w:lang w:eastAsia="en-US"/>
              </w:rPr>
              <w:t xml:space="preserve"> begrenset antall ringtester.</w:t>
            </w:r>
          </w:p>
          <w:p w14:paraId="70BE0DD5" w14:textId="77777777" w:rsidR="00E71B0B" w:rsidRDefault="00474308">
            <w:pPr>
              <w:rPr>
                <w:lang w:eastAsia="en-US"/>
              </w:rPr>
            </w:pPr>
            <w:r>
              <w:rPr>
                <w:lang w:eastAsia="en-US"/>
              </w:rPr>
              <w:t>** Det har i 2022 vært en høyere andel ansatte under opplæring, det påvirker effektiviteten. Presisjonen til indikatoren er under utvikling.</w:t>
            </w:r>
          </w:p>
        </w:tc>
      </w:tr>
      <w:tr w:rsidR="00F562F6" w14:paraId="64DDB603" w14:textId="77777777">
        <w:trPr>
          <w:trHeight w:val="60"/>
        </w:trPr>
        <w:tc>
          <w:tcPr>
            <w:tcW w:w="1809" w:type="dxa"/>
            <w:vMerge w:val="restart"/>
            <w:shd w:val="clear" w:color="auto" w:fill="auto"/>
          </w:tcPr>
          <w:p w14:paraId="2D6CB6C6" w14:textId="77777777" w:rsidR="00E71B0B" w:rsidRDefault="00474308">
            <w:pPr>
              <w:rPr>
                <w:lang w:eastAsia="en-US"/>
              </w:rPr>
            </w:pPr>
            <w:r>
              <w:rPr>
                <w:rStyle w:val="halvfet"/>
                <w:lang w:eastAsia="en-US"/>
              </w:rPr>
              <w:t>Kings Bay AS</w:t>
            </w:r>
          </w:p>
        </w:tc>
        <w:tc>
          <w:tcPr>
            <w:tcW w:w="1134" w:type="dxa"/>
            <w:vMerge w:val="restart"/>
            <w:shd w:val="clear" w:color="auto" w:fill="auto"/>
          </w:tcPr>
          <w:p w14:paraId="3EAC941C" w14:textId="77777777" w:rsidR="00E71B0B" w:rsidRDefault="00474308">
            <w:pPr>
              <w:rPr>
                <w:lang w:eastAsia="en-US"/>
              </w:rPr>
            </w:pPr>
            <w:r>
              <w:rPr>
                <w:lang w:eastAsia="en-US"/>
              </w:rPr>
              <w:t>Sektorpolitisk måloppnåelse</w:t>
            </w:r>
          </w:p>
        </w:tc>
        <w:tc>
          <w:tcPr>
            <w:tcW w:w="3261" w:type="dxa"/>
            <w:vMerge w:val="restart"/>
            <w:shd w:val="clear" w:color="auto" w:fill="auto"/>
          </w:tcPr>
          <w:p w14:paraId="7DBAC944" w14:textId="77777777" w:rsidR="00E71B0B" w:rsidRDefault="00474308">
            <w:pPr>
              <w:rPr>
                <w:lang w:eastAsia="en-US"/>
              </w:rPr>
            </w:pPr>
            <w:r>
              <w:rPr>
                <w:lang w:eastAsia="en-US"/>
              </w:rPr>
              <w:t>Effektiv drift, vedlikehold og utvikling av Kings Bays eiendom og bygningsmasse</w:t>
            </w:r>
          </w:p>
        </w:tc>
        <w:tc>
          <w:tcPr>
            <w:tcW w:w="4110" w:type="dxa"/>
            <w:shd w:val="clear" w:color="auto" w:fill="auto"/>
          </w:tcPr>
          <w:p w14:paraId="01C82068" w14:textId="77777777" w:rsidR="00E71B0B" w:rsidRDefault="00474308">
            <w:pPr>
              <w:rPr>
                <w:lang w:eastAsia="en-US"/>
              </w:rPr>
            </w:pPr>
            <w:r>
              <w:rPr>
                <w:lang w:eastAsia="en-US"/>
              </w:rPr>
              <w:t>Ny arealplan for Kings Bays eiendom</w:t>
            </w:r>
          </w:p>
        </w:tc>
        <w:tc>
          <w:tcPr>
            <w:tcW w:w="1985" w:type="dxa"/>
            <w:shd w:val="clear" w:color="auto" w:fill="auto"/>
          </w:tcPr>
          <w:p w14:paraId="758FDC11" w14:textId="77777777" w:rsidR="00E71B0B" w:rsidRDefault="00474308">
            <w:pPr>
              <w:jc w:val="right"/>
              <w:rPr>
                <w:lang w:eastAsia="en-US"/>
              </w:rPr>
            </w:pPr>
            <w:r>
              <w:rPr>
                <w:lang w:eastAsia="en-US"/>
              </w:rPr>
              <w:t>Målet er nådd når arealplan er godkjent av Sysselmester</w:t>
            </w:r>
          </w:p>
        </w:tc>
        <w:tc>
          <w:tcPr>
            <w:tcW w:w="2410" w:type="dxa"/>
            <w:shd w:val="clear" w:color="auto" w:fill="auto"/>
          </w:tcPr>
          <w:p w14:paraId="2AFA716A" w14:textId="77777777" w:rsidR="00E71B0B" w:rsidRDefault="00474308">
            <w:pPr>
              <w:jc w:val="right"/>
              <w:rPr>
                <w:lang w:eastAsia="en-US"/>
              </w:rPr>
            </w:pPr>
            <w:r>
              <w:rPr>
                <w:lang w:eastAsia="en-US"/>
              </w:rPr>
              <w:t>Planprogram er utarbeidet, konsekvensvurderinger er i hovedsak ferdigstilt, og utkast til arealplandokument er klart</w:t>
            </w:r>
          </w:p>
        </w:tc>
      </w:tr>
      <w:tr w:rsidR="00F562F6" w14:paraId="58F7E28B" w14:textId="77777777">
        <w:trPr>
          <w:trHeight w:val="60"/>
        </w:trPr>
        <w:tc>
          <w:tcPr>
            <w:tcW w:w="1809" w:type="dxa"/>
            <w:vMerge/>
            <w:shd w:val="clear" w:color="auto" w:fill="auto"/>
          </w:tcPr>
          <w:p w14:paraId="289C8E5F" w14:textId="77777777" w:rsidR="00E71B0B" w:rsidRDefault="00E71B0B">
            <w:pPr>
              <w:rPr>
                <w:rFonts w:ascii="OpenSans-ExtraBold" w:hAnsi="OpenSans-ExtraBold"/>
                <w:lang w:eastAsia="en-US"/>
              </w:rPr>
            </w:pPr>
          </w:p>
        </w:tc>
        <w:tc>
          <w:tcPr>
            <w:tcW w:w="1134" w:type="dxa"/>
            <w:vMerge/>
            <w:shd w:val="clear" w:color="auto" w:fill="auto"/>
          </w:tcPr>
          <w:p w14:paraId="190EA0F7" w14:textId="77777777" w:rsidR="00E71B0B" w:rsidRDefault="00E71B0B">
            <w:pPr>
              <w:rPr>
                <w:rFonts w:ascii="OpenSans-ExtraBold" w:hAnsi="OpenSans-ExtraBold"/>
                <w:lang w:eastAsia="en-US"/>
              </w:rPr>
            </w:pPr>
          </w:p>
        </w:tc>
        <w:tc>
          <w:tcPr>
            <w:tcW w:w="3261" w:type="dxa"/>
            <w:vMerge/>
            <w:shd w:val="clear" w:color="auto" w:fill="auto"/>
          </w:tcPr>
          <w:p w14:paraId="6141DE06" w14:textId="77777777" w:rsidR="00E71B0B" w:rsidRDefault="00E71B0B">
            <w:pPr>
              <w:rPr>
                <w:rFonts w:ascii="OpenSans-ExtraBold" w:hAnsi="OpenSans-ExtraBold"/>
                <w:lang w:eastAsia="en-US"/>
              </w:rPr>
            </w:pPr>
          </w:p>
        </w:tc>
        <w:tc>
          <w:tcPr>
            <w:tcW w:w="4110" w:type="dxa"/>
            <w:shd w:val="clear" w:color="auto" w:fill="auto"/>
          </w:tcPr>
          <w:p w14:paraId="36EF7228" w14:textId="77777777" w:rsidR="00E71B0B" w:rsidRDefault="00474308">
            <w:pPr>
              <w:rPr>
                <w:lang w:eastAsia="en-US"/>
              </w:rPr>
            </w:pPr>
            <w:r>
              <w:rPr>
                <w:lang w:eastAsia="en-US"/>
              </w:rPr>
              <w:t>Gjennomføre tilstandsvurdering og etablere system for forvaltning, drift og vedlikehold av bygg, utstyr og teknisk infrastruktur</w:t>
            </w:r>
          </w:p>
        </w:tc>
        <w:tc>
          <w:tcPr>
            <w:tcW w:w="1985" w:type="dxa"/>
            <w:shd w:val="clear" w:color="auto" w:fill="auto"/>
          </w:tcPr>
          <w:p w14:paraId="1AFB4A8A" w14:textId="77777777" w:rsidR="00E71B0B" w:rsidRDefault="00474308">
            <w:pPr>
              <w:jc w:val="right"/>
              <w:rPr>
                <w:lang w:eastAsia="en-US"/>
              </w:rPr>
            </w:pPr>
            <w:r>
              <w:rPr>
                <w:lang w:eastAsia="en-US"/>
              </w:rPr>
              <w:t xml:space="preserve">Målet er nådd når det er etablert et FDVU-system, gjennomført tilstandsvurdering av utvalgte bygg i aktiv bruk og data </w:t>
            </w:r>
            <w:r>
              <w:rPr>
                <w:lang w:eastAsia="en-US"/>
              </w:rPr>
              <w:lastRenderedPageBreak/>
              <w:t>er registrert i systemet</w:t>
            </w:r>
          </w:p>
        </w:tc>
        <w:tc>
          <w:tcPr>
            <w:tcW w:w="2410" w:type="dxa"/>
            <w:shd w:val="clear" w:color="auto" w:fill="auto"/>
          </w:tcPr>
          <w:p w14:paraId="35675A17" w14:textId="77777777" w:rsidR="00E71B0B" w:rsidRDefault="00474308">
            <w:pPr>
              <w:jc w:val="right"/>
              <w:rPr>
                <w:lang w:eastAsia="en-US"/>
              </w:rPr>
            </w:pPr>
            <w:r>
              <w:rPr>
                <w:lang w:eastAsia="en-US"/>
              </w:rPr>
              <w:lastRenderedPageBreak/>
              <w:t>FDVU-system er anskaffet, opplæring er gjennomført, og systemet er klart til bruk</w:t>
            </w:r>
          </w:p>
        </w:tc>
      </w:tr>
      <w:tr w:rsidR="00F562F6" w14:paraId="08B3EF21" w14:textId="77777777">
        <w:trPr>
          <w:trHeight w:val="60"/>
        </w:trPr>
        <w:tc>
          <w:tcPr>
            <w:tcW w:w="1809" w:type="dxa"/>
            <w:vMerge/>
            <w:shd w:val="clear" w:color="auto" w:fill="auto"/>
          </w:tcPr>
          <w:p w14:paraId="38BAE58F" w14:textId="77777777" w:rsidR="00E71B0B" w:rsidRDefault="00E71B0B">
            <w:pPr>
              <w:rPr>
                <w:rFonts w:ascii="OpenSans-ExtraBold" w:hAnsi="OpenSans-ExtraBold"/>
                <w:lang w:eastAsia="en-US"/>
              </w:rPr>
            </w:pPr>
          </w:p>
        </w:tc>
        <w:tc>
          <w:tcPr>
            <w:tcW w:w="1134" w:type="dxa"/>
            <w:vMerge/>
            <w:shd w:val="clear" w:color="auto" w:fill="auto"/>
          </w:tcPr>
          <w:p w14:paraId="75056A79" w14:textId="77777777" w:rsidR="00E71B0B" w:rsidRDefault="00E71B0B">
            <w:pPr>
              <w:rPr>
                <w:rFonts w:ascii="OpenSans-ExtraBold" w:hAnsi="OpenSans-ExtraBold"/>
                <w:lang w:eastAsia="en-US"/>
              </w:rPr>
            </w:pPr>
          </w:p>
        </w:tc>
        <w:tc>
          <w:tcPr>
            <w:tcW w:w="3261" w:type="dxa"/>
            <w:shd w:val="clear" w:color="auto" w:fill="auto"/>
          </w:tcPr>
          <w:p w14:paraId="6BD2A7C1" w14:textId="77777777" w:rsidR="00E71B0B" w:rsidRDefault="00474308">
            <w:pPr>
              <w:rPr>
                <w:lang w:eastAsia="en-US"/>
              </w:rPr>
            </w:pPr>
            <w:r>
              <w:rPr>
                <w:lang w:eastAsia="en-US"/>
              </w:rPr>
              <w:t>Effektiv, klimavennlig og driftssikker infrastruktur</w:t>
            </w:r>
          </w:p>
        </w:tc>
        <w:tc>
          <w:tcPr>
            <w:tcW w:w="4110" w:type="dxa"/>
            <w:shd w:val="clear" w:color="auto" w:fill="auto"/>
          </w:tcPr>
          <w:p w14:paraId="0B7A8470" w14:textId="77777777" w:rsidR="00E71B0B" w:rsidRDefault="00474308">
            <w:pPr>
              <w:rPr>
                <w:lang w:eastAsia="en-US"/>
              </w:rPr>
            </w:pPr>
            <w:r>
              <w:rPr>
                <w:lang w:eastAsia="en-US"/>
              </w:rPr>
              <w:t>Ny transportavtale fly</w:t>
            </w:r>
          </w:p>
        </w:tc>
        <w:tc>
          <w:tcPr>
            <w:tcW w:w="1985" w:type="dxa"/>
            <w:shd w:val="clear" w:color="auto" w:fill="auto"/>
          </w:tcPr>
          <w:p w14:paraId="763770C2" w14:textId="77777777" w:rsidR="00E71B0B" w:rsidRDefault="00474308">
            <w:pPr>
              <w:jc w:val="right"/>
              <w:rPr>
                <w:lang w:eastAsia="en-US"/>
              </w:rPr>
            </w:pPr>
            <w:r>
              <w:rPr>
                <w:lang w:eastAsia="en-US"/>
              </w:rPr>
              <w:t>Målet er nådd når transportavtale er underskrevet</w:t>
            </w:r>
          </w:p>
        </w:tc>
        <w:tc>
          <w:tcPr>
            <w:tcW w:w="2410" w:type="dxa"/>
            <w:shd w:val="clear" w:color="auto" w:fill="auto"/>
          </w:tcPr>
          <w:p w14:paraId="47EDCBE5" w14:textId="77777777" w:rsidR="00E71B0B" w:rsidRDefault="00474308">
            <w:pPr>
              <w:jc w:val="right"/>
              <w:rPr>
                <w:lang w:eastAsia="en-US"/>
              </w:rPr>
            </w:pPr>
            <w:r>
              <w:rPr>
                <w:lang w:eastAsia="en-US"/>
              </w:rPr>
              <w:t xml:space="preserve">Kontrakt er fremforhandlet og godkjent av styret. </w:t>
            </w:r>
          </w:p>
        </w:tc>
      </w:tr>
      <w:tr w:rsidR="00F562F6" w14:paraId="58B59E33" w14:textId="77777777">
        <w:trPr>
          <w:trHeight w:val="60"/>
        </w:trPr>
        <w:tc>
          <w:tcPr>
            <w:tcW w:w="1809" w:type="dxa"/>
            <w:vMerge/>
            <w:shd w:val="clear" w:color="auto" w:fill="auto"/>
          </w:tcPr>
          <w:p w14:paraId="79E97DC8" w14:textId="77777777" w:rsidR="00E71B0B" w:rsidRDefault="00E71B0B">
            <w:pPr>
              <w:rPr>
                <w:rFonts w:ascii="OpenSans-ExtraBold" w:hAnsi="OpenSans-ExtraBold"/>
                <w:lang w:eastAsia="en-US"/>
              </w:rPr>
            </w:pPr>
          </w:p>
        </w:tc>
        <w:tc>
          <w:tcPr>
            <w:tcW w:w="1134" w:type="dxa"/>
            <w:vMerge/>
            <w:shd w:val="clear" w:color="auto" w:fill="auto"/>
          </w:tcPr>
          <w:p w14:paraId="0D8B55B9" w14:textId="77777777" w:rsidR="00E71B0B" w:rsidRDefault="00E71B0B">
            <w:pPr>
              <w:rPr>
                <w:rFonts w:ascii="OpenSans-ExtraBold" w:hAnsi="OpenSans-ExtraBold"/>
                <w:lang w:eastAsia="en-US"/>
              </w:rPr>
            </w:pPr>
          </w:p>
        </w:tc>
        <w:tc>
          <w:tcPr>
            <w:tcW w:w="3261" w:type="dxa"/>
            <w:shd w:val="clear" w:color="auto" w:fill="auto"/>
          </w:tcPr>
          <w:p w14:paraId="35645B9F" w14:textId="77777777" w:rsidR="00E71B0B" w:rsidRDefault="00474308">
            <w:pPr>
              <w:rPr>
                <w:lang w:eastAsia="en-US"/>
              </w:rPr>
            </w:pPr>
            <w:r>
              <w:rPr>
                <w:lang w:eastAsia="en-US"/>
              </w:rPr>
              <w:t>Legge til rette for tematiske sentre knyttet til prioriterte områder med utstyr for felles bruk</w:t>
            </w:r>
          </w:p>
        </w:tc>
        <w:tc>
          <w:tcPr>
            <w:tcW w:w="4110" w:type="dxa"/>
            <w:shd w:val="clear" w:color="auto" w:fill="auto"/>
          </w:tcPr>
          <w:p w14:paraId="661BAC30" w14:textId="77777777" w:rsidR="00E71B0B" w:rsidRDefault="00474308">
            <w:pPr>
              <w:rPr>
                <w:lang w:eastAsia="en-US"/>
              </w:rPr>
            </w:pPr>
            <w:r>
              <w:rPr>
                <w:lang w:eastAsia="en-US"/>
              </w:rPr>
              <w:t>Status og utvikling av felles forskningsinfrastruktur</w:t>
            </w:r>
          </w:p>
        </w:tc>
        <w:tc>
          <w:tcPr>
            <w:tcW w:w="1985" w:type="dxa"/>
            <w:shd w:val="clear" w:color="auto" w:fill="auto"/>
          </w:tcPr>
          <w:p w14:paraId="4EA9ADF0" w14:textId="77777777" w:rsidR="00E71B0B" w:rsidRDefault="00474308">
            <w:pPr>
              <w:jc w:val="right"/>
              <w:rPr>
                <w:lang w:eastAsia="en-US"/>
              </w:rPr>
            </w:pPr>
            <w:r>
              <w:rPr>
                <w:lang w:eastAsia="en-US"/>
              </w:rPr>
              <w:t>Målet er nådd når en oversikt over dagens status, utfordringer og muligheter for felles forsknings-infrastruktur foreligger og prioriteringer for videre satsing er foretatt</w:t>
            </w:r>
          </w:p>
        </w:tc>
        <w:tc>
          <w:tcPr>
            <w:tcW w:w="2410" w:type="dxa"/>
            <w:shd w:val="clear" w:color="auto" w:fill="auto"/>
          </w:tcPr>
          <w:p w14:paraId="5E82BDBB" w14:textId="77777777" w:rsidR="00E71B0B" w:rsidRDefault="00474308">
            <w:pPr>
              <w:jc w:val="right"/>
              <w:rPr>
                <w:lang w:eastAsia="en-US"/>
              </w:rPr>
            </w:pPr>
            <w:r>
              <w:rPr>
                <w:lang w:eastAsia="en-US"/>
              </w:rPr>
              <w:t>Overordnet tilstand på felles forskningsinfrastruktur er beskrevet</w:t>
            </w:r>
          </w:p>
        </w:tc>
      </w:tr>
      <w:tr w:rsidR="00F562F6" w14:paraId="1A8CAFBC" w14:textId="77777777">
        <w:trPr>
          <w:trHeight w:val="60"/>
        </w:trPr>
        <w:tc>
          <w:tcPr>
            <w:tcW w:w="1809" w:type="dxa"/>
            <w:vMerge/>
            <w:shd w:val="clear" w:color="auto" w:fill="auto"/>
          </w:tcPr>
          <w:p w14:paraId="4A83009D" w14:textId="77777777" w:rsidR="00E71B0B" w:rsidRDefault="00E71B0B">
            <w:pPr>
              <w:rPr>
                <w:rFonts w:ascii="OpenSans-ExtraBold" w:hAnsi="OpenSans-ExtraBold"/>
                <w:lang w:eastAsia="en-US"/>
              </w:rPr>
            </w:pPr>
          </w:p>
        </w:tc>
        <w:tc>
          <w:tcPr>
            <w:tcW w:w="1134" w:type="dxa"/>
            <w:vMerge/>
            <w:shd w:val="clear" w:color="auto" w:fill="auto"/>
          </w:tcPr>
          <w:p w14:paraId="1EBB6B11" w14:textId="77777777" w:rsidR="00E71B0B" w:rsidRDefault="00E71B0B">
            <w:pPr>
              <w:rPr>
                <w:rFonts w:ascii="OpenSans-ExtraBold" w:hAnsi="OpenSans-ExtraBold"/>
                <w:lang w:eastAsia="en-US"/>
              </w:rPr>
            </w:pPr>
          </w:p>
        </w:tc>
        <w:tc>
          <w:tcPr>
            <w:tcW w:w="3261" w:type="dxa"/>
            <w:shd w:val="clear" w:color="auto" w:fill="auto"/>
          </w:tcPr>
          <w:p w14:paraId="17073176" w14:textId="77777777" w:rsidR="00E71B0B" w:rsidRDefault="00474308">
            <w:pPr>
              <w:rPr>
                <w:lang w:eastAsia="en-US"/>
              </w:rPr>
            </w:pPr>
            <w:r>
              <w:rPr>
                <w:lang w:eastAsia="en-US"/>
              </w:rPr>
              <w:t>Foretrukne arktiske forskningsstasjon med fornøyde kunder</w:t>
            </w:r>
          </w:p>
        </w:tc>
        <w:tc>
          <w:tcPr>
            <w:tcW w:w="4110" w:type="dxa"/>
            <w:shd w:val="clear" w:color="auto" w:fill="auto"/>
          </w:tcPr>
          <w:p w14:paraId="0A013DE2" w14:textId="77777777" w:rsidR="00E71B0B" w:rsidRDefault="00474308">
            <w:pPr>
              <w:rPr>
                <w:lang w:eastAsia="en-US"/>
              </w:rPr>
            </w:pPr>
            <w:r>
              <w:rPr>
                <w:lang w:eastAsia="en-US"/>
              </w:rPr>
              <w:t>Antall forskerdøgn for utenlandske og norske forskere</w:t>
            </w:r>
          </w:p>
        </w:tc>
        <w:tc>
          <w:tcPr>
            <w:tcW w:w="1985" w:type="dxa"/>
            <w:shd w:val="clear" w:color="auto" w:fill="auto"/>
          </w:tcPr>
          <w:p w14:paraId="6CAFBB8D" w14:textId="77777777" w:rsidR="00E71B0B" w:rsidRDefault="00474308">
            <w:pPr>
              <w:jc w:val="right"/>
              <w:rPr>
                <w:lang w:eastAsia="en-US"/>
              </w:rPr>
            </w:pPr>
            <w:r>
              <w:rPr>
                <w:lang w:eastAsia="en-US"/>
              </w:rPr>
              <w:t xml:space="preserve">&gt;= 15 155 (antall forskerdøgn i 2019) </w:t>
            </w:r>
          </w:p>
        </w:tc>
        <w:tc>
          <w:tcPr>
            <w:tcW w:w="2410" w:type="dxa"/>
            <w:shd w:val="clear" w:color="auto" w:fill="auto"/>
          </w:tcPr>
          <w:p w14:paraId="2CBAEFC2" w14:textId="77777777" w:rsidR="00E71B0B" w:rsidRDefault="00474308">
            <w:pPr>
              <w:jc w:val="right"/>
              <w:rPr>
                <w:lang w:eastAsia="en-US"/>
              </w:rPr>
            </w:pPr>
            <w:r>
              <w:rPr>
                <w:lang w:eastAsia="en-US"/>
              </w:rPr>
              <w:t>13 906</w:t>
            </w:r>
          </w:p>
        </w:tc>
      </w:tr>
      <w:tr w:rsidR="00F562F6" w14:paraId="1B495E0C" w14:textId="77777777">
        <w:trPr>
          <w:trHeight w:val="60"/>
        </w:trPr>
        <w:tc>
          <w:tcPr>
            <w:tcW w:w="1809" w:type="dxa"/>
            <w:vMerge w:val="restart"/>
            <w:shd w:val="clear" w:color="auto" w:fill="auto"/>
          </w:tcPr>
          <w:p w14:paraId="223E7300" w14:textId="77777777" w:rsidR="00E71B0B" w:rsidRDefault="00474308">
            <w:pPr>
              <w:rPr>
                <w:lang w:eastAsia="en-US"/>
              </w:rPr>
            </w:pPr>
            <w:r>
              <w:rPr>
                <w:rStyle w:val="halvfet"/>
                <w:lang w:eastAsia="en-US"/>
              </w:rPr>
              <w:t>Nationaltheatret AS</w:t>
            </w:r>
          </w:p>
        </w:tc>
        <w:tc>
          <w:tcPr>
            <w:tcW w:w="1134" w:type="dxa"/>
            <w:vMerge w:val="restart"/>
            <w:shd w:val="clear" w:color="auto" w:fill="auto"/>
          </w:tcPr>
          <w:p w14:paraId="50CE8736" w14:textId="77777777" w:rsidR="00E71B0B" w:rsidRDefault="00474308">
            <w:pPr>
              <w:rPr>
                <w:lang w:eastAsia="en-US"/>
              </w:rPr>
            </w:pPr>
            <w:r>
              <w:rPr>
                <w:lang w:eastAsia="en-US"/>
              </w:rPr>
              <w:t>Sektorpolitisk måloppnåelse</w:t>
            </w:r>
          </w:p>
        </w:tc>
        <w:tc>
          <w:tcPr>
            <w:tcW w:w="3261" w:type="dxa"/>
            <w:vMerge w:val="restart"/>
            <w:shd w:val="clear" w:color="auto" w:fill="auto"/>
          </w:tcPr>
          <w:p w14:paraId="1E261602" w14:textId="77777777" w:rsidR="00E71B0B" w:rsidRDefault="00474308">
            <w:pPr>
              <w:rPr>
                <w:lang w:eastAsia="en-US"/>
              </w:rPr>
            </w:pPr>
            <w:r>
              <w:rPr>
                <w:lang w:eastAsia="en-US"/>
              </w:rPr>
              <w:t>Scenekunst av høy kvalitet for et bredt publikum</w:t>
            </w:r>
          </w:p>
        </w:tc>
        <w:tc>
          <w:tcPr>
            <w:tcW w:w="4110" w:type="dxa"/>
            <w:shd w:val="clear" w:color="auto" w:fill="auto"/>
          </w:tcPr>
          <w:p w14:paraId="36271A14" w14:textId="77777777" w:rsidR="00E71B0B" w:rsidRDefault="00474308">
            <w:pPr>
              <w:rPr>
                <w:lang w:eastAsia="en-US"/>
              </w:rPr>
            </w:pPr>
            <w:r>
              <w:rPr>
                <w:lang w:eastAsia="en-US"/>
              </w:rPr>
              <w:t>Antall forestillinger</w:t>
            </w:r>
          </w:p>
        </w:tc>
        <w:tc>
          <w:tcPr>
            <w:tcW w:w="1985" w:type="dxa"/>
            <w:shd w:val="clear" w:color="auto" w:fill="auto"/>
          </w:tcPr>
          <w:p w14:paraId="15203275" w14:textId="77777777" w:rsidR="00E71B0B" w:rsidRDefault="00474308">
            <w:pPr>
              <w:jc w:val="right"/>
              <w:rPr>
                <w:lang w:eastAsia="en-US"/>
              </w:rPr>
            </w:pPr>
            <w:r>
              <w:rPr>
                <w:lang w:eastAsia="en-US"/>
              </w:rPr>
              <w:t>661</w:t>
            </w:r>
          </w:p>
        </w:tc>
        <w:tc>
          <w:tcPr>
            <w:tcW w:w="2410" w:type="dxa"/>
            <w:shd w:val="clear" w:color="auto" w:fill="auto"/>
          </w:tcPr>
          <w:p w14:paraId="0F3C6708" w14:textId="72280A86" w:rsidR="00E71B0B" w:rsidRDefault="00474308">
            <w:pPr>
              <w:jc w:val="right"/>
              <w:rPr>
                <w:lang w:eastAsia="en-US"/>
              </w:rPr>
            </w:pPr>
            <w:r>
              <w:rPr>
                <w:lang w:eastAsia="en-US"/>
              </w:rPr>
              <w:t xml:space="preserve">670 </w:t>
            </w:r>
            <w:r w:rsidR="00EC36E5">
              <w:rPr>
                <w:lang w:eastAsia="en-US"/>
              </w:rPr>
              <w:t xml:space="preserve"> </w:t>
            </w:r>
            <w:r w:rsidR="00EC36E5">
              <w:rPr>
                <w:lang w:eastAsia="en-US"/>
              </w:rPr>
              <w:br/>
            </w:r>
            <w:r>
              <w:rPr>
                <w:lang w:eastAsia="en-US"/>
              </w:rPr>
              <w:t xml:space="preserve">(285) </w:t>
            </w:r>
          </w:p>
        </w:tc>
      </w:tr>
      <w:tr w:rsidR="00F562F6" w14:paraId="276A409A" w14:textId="77777777">
        <w:trPr>
          <w:trHeight w:val="60"/>
        </w:trPr>
        <w:tc>
          <w:tcPr>
            <w:tcW w:w="1809" w:type="dxa"/>
            <w:vMerge/>
            <w:shd w:val="clear" w:color="auto" w:fill="auto"/>
          </w:tcPr>
          <w:p w14:paraId="68A9B86A" w14:textId="77777777" w:rsidR="00E71B0B" w:rsidRDefault="00E71B0B">
            <w:pPr>
              <w:rPr>
                <w:rFonts w:ascii="OpenSans-ExtraBold" w:hAnsi="OpenSans-ExtraBold"/>
                <w:lang w:eastAsia="en-US"/>
              </w:rPr>
            </w:pPr>
          </w:p>
        </w:tc>
        <w:tc>
          <w:tcPr>
            <w:tcW w:w="1134" w:type="dxa"/>
            <w:vMerge/>
            <w:shd w:val="clear" w:color="auto" w:fill="auto"/>
          </w:tcPr>
          <w:p w14:paraId="5214B457" w14:textId="77777777" w:rsidR="00E71B0B" w:rsidRDefault="00E71B0B">
            <w:pPr>
              <w:rPr>
                <w:rFonts w:ascii="OpenSans-ExtraBold" w:hAnsi="OpenSans-ExtraBold"/>
                <w:lang w:eastAsia="en-US"/>
              </w:rPr>
            </w:pPr>
          </w:p>
        </w:tc>
        <w:tc>
          <w:tcPr>
            <w:tcW w:w="3261" w:type="dxa"/>
            <w:vMerge/>
            <w:shd w:val="clear" w:color="auto" w:fill="auto"/>
          </w:tcPr>
          <w:p w14:paraId="7F5754C7" w14:textId="77777777" w:rsidR="00E71B0B" w:rsidRDefault="00E71B0B">
            <w:pPr>
              <w:rPr>
                <w:rFonts w:ascii="OpenSans-ExtraBold" w:hAnsi="OpenSans-ExtraBold"/>
                <w:lang w:eastAsia="en-US"/>
              </w:rPr>
            </w:pPr>
          </w:p>
        </w:tc>
        <w:tc>
          <w:tcPr>
            <w:tcW w:w="4110" w:type="dxa"/>
            <w:shd w:val="clear" w:color="auto" w:fill="auto"/>
          </w:tcPr>
          <w:p w14:paraId="545C5B11" w14:textId="77777777" w:rsidR="00E71B0B" w:rsidRDefault="00474308">
            <w:pPr>
              <w:rPr>
                <w:lang w:eastAsia="en-US"/>
              </w:rPr>
            </w:pPr>
            <w:r>
              <w:rPr>
                <w:lang w:eastAsia="en-US"/>
              </w:rPr>
              <w:t>Antall publikum</w:t>
            </w:r>
          </w:p>
        </w:tc>
        <w:tc>
          <w:tcPr>
            <w:tcW w:w="1985" w:type="dxa"/>
            <w:shd w:val="clear" w:color="auto" w:fill="auto"/>
          </w:tcPr>
          <w:p w14:paraId="761E6FEB" w14:textId="77777777" w:rsidR="00E71B0B" w:rsidRDefault="00474308">
            <w:pPr>
              <w:jc w:val="right"/>
              <w:rPr>
                <w:lang w:eastAsia="en-US"/>
              </w:rPr>
            </w:pPr>
            <w:r>
              <w:rPr>
                <w:lang w:eastAsia="en-US"/>
              </w:rPr>
              <w:t>157 493</w:t>
            </w:r>
          </w:p>
        </w:tc>
        <w:tc>
          <w:tcPr>
            <w:tcW w:w="2410" w:type="dxa"/>
            <w:shd w:val="clear" w:color="auto" w:fill="auto"/>
          </w:tcPr>
          <w:p w14:paraId="08B874EC" w14:textId="02341983" w:rsidR="00E71B0B" w:rsidRDefault="00474308">
            <w:pPr>
              <w:jc w:val="right"/>
              <w:rPr>
                <w:lang w:eastAsia="en-US"/>
              </w:rPr>
            </w:pPr>
            <w:r>
              <w:rPr>
                <w:lang w:eastAsia="en-US"/>
              </w:rPr>
              <w:t xml:space="preserve">157 156 </w:t>
            </w:r>
            <w:r w:rsidR="00EC36E5">
              <w:rPr>
                <w:lang w:eastAsia="en-US"/>
              </w:rPr>
              <w:t xml:space="preserve"> </w:t>
            </w:r>
            <w:r w:rsidR="00EC36E5">
              <w:rPr>
                <w:lang w:eastAsia="en-US"/>
              </w:rPr>
              <w:br/>
            </w:r>
            <w:r>
              <w:rPr>
                <w:lang w:eastAsia="en-US"/>
              </w:rPr>
              <w:t xml:space="preserve">(50 818) </w:t>
            </w:r>
          </w:p>
        </w:tc>
      </w:tr>
      <w:tr w:rsidR="00F562F6" w14:paraId="1CA74B0A" w14:textId="77777777">
        <w:trPr>
          <w:trHeight w:val="60"/>
        </w:trPr>
        <w:tc>
          <w:tcPr>
            <w:tcW w:w="1809" w:type="dxa"/>
            <w:vMerge/>
            <w:shd w:val="clear" w:color="auto" w:fill="auto"/>
          </w:tcPr>
          <w:p w14:paraId="323D16A2" w14:textId="77777777" w:rsidR="00E71B0B" w:rsidRDefault="00E71B0B">
            <w:pPr>
              <w:rPr>
                <w:rFonts w:ascii="OpenSans-ExtraBold" w:hAnsi="OpenSans-ExtraBold"/>
                <w:lang w:eastAsia="en-US"/>
              </w:rPr>
            </w:pPr>
          </w:p>
        </w:tc>
        <w:tc>
          <w:tcPr>
            <w:tcW w:w="1134" w:type="dxa"/>
            <w:vMerge/>
            <w:shd w:val="clear" w:color="auto" w:fill="auto"/>
          </w:tcPr>
          <w:p w14:paraId="6C9A11A7" w14:textId="77777777" w:rsidR="00E71B0B" w:rsidRDefault="00E71B0B">
            <w:pPr>
              <w:rPr>
                <w:rFonts w:ascii="OpenSans-ExtraBold" w:hAnsi="OpenSans-ExtraBold"/>
                <w:lang w:eastAsia="en-US"/>
              </w:rPr>
            </w:pPr>
          </w:p>
        </w:tc>
        <w:tc>
          <w:tcPr>
            <w:tcW w:w="3261" w:type="dxa"/>
            <w:vMerge/>
            <w:shd w:val="clear" w:color="auto" w:fill="auto"/>
          </w:tcPr>
          <w:p w14:paraId="6DA41479" w14:textId="77777777" w:rsidR="00E71B0B" w:rsidRDefault="00E71B0B">
            <w:pPr>
              <w:rPr>
                <w:rFonts w:ascii="OpenSans-ExtraBold" w:hAnsi="OpenSans-ExtraBold"/>
                <w:lang w:eastAsia="en-US"/>
              </w:rPr>
            </w:pPr>
          </w:p>
        </w:tc>
        <w:tc>
          <w:tcPr>
            <w:tcW w:w="4110" w:type="dxa"/>
            <w:shd w:val="clear" w:color="auto" w:fill="auto"/>
          </w:tcPr>
          <w:p w14:paraId="4AB259DF" w14:textId="77777777" w:rsidR="00E71B0B" w:rsidRDefault="00474308">
            <w:pPr>
              <w:rPr>
                <w:lang w:eastAsia="en-US"/>
              </w:rPr>
            </w:pPr>
            <w:r>
              <w:rPr>
                <w:lang w:eastAsia="en-US"/>
              </w:rPr>
              <w:t>Antall formidlingsarrangementer (inkl. digitale)</w:t>
            </w:r>
          </w:p>
        </w:tc>
        <w:tc>
          <w:tcPr>
            <w:tcW w:w="1985" w:type="dxa"/>
            <w:shd w:val="clear" w:color="auto" w:fill="auto"/>
          </w:tcPr>
          <w:p w14:paraId="372E99DA" w14:textId="77777777" w:rsidR="00E71B0B" w:rsidRDefault="00474308">
            <w:pPr>
              <w:jc w:val="right"/>
              <w:rPr>
                <w:lang w:eastAsia="en-US"/>
              </w:rPr>
            </w:pPr>
            <w:r>
              <w:rPr>
                <w:lang w:eastAsia="en-US"/>
              </w:rPr>
              <w:t>300</w:t>
            </w:r>
          </w:p>
        </w:tc>
        <w:tc>
          <w:tcPr>
            <w:tcW w:w="2410" w:type="dxa"/>
            <w:shd w:val="clear" w:color="auto" w:fill="auto"/>
          </w:tcPr>
          <w:p w14:paraId="11D111DF" w14:textId="18369D78" w:rsidR="00E71B0B" w:rsidRDefault="00474308">
            <w:pPr>
              <w:jc w:val="right"/>
              <w:rPr>
                <w:lang w:eastAsia="en-US"/>
              </w:rPr>
            </w:pPr>
            <w:r>
              <w:rPr>
                <w:lang w:eastAsia="en-US"/>
              </w:rPr>
              <w:t xml:space="preserve">364 </w:t>
            </w:r>
            <w:r w:rsidR="00EC36E5">
              <w:rPr>
                <w:lang w:eastAsia="en-US"/>
              </w:rPr>
              <w:t xml:space="preserve"> </w:t>
            </w:r>
            <w:r w:rsidR="00EC36E5">
              <w:rPr>
                <w:lang w:eastAsia="en-US"/>
              </w:rPr>
              <w:br/>
            </w:r>
            <w:r>
              <w:rPr>
                <w:lang w:eastAsia="en-US"/>
              </w:rPr>
              <w:t xml:space="preserve">(364) </w:t>
            </w:r>
          </w:p>
        </w:tc>
      </w:tr>
      <w:tr w:rsidR="00F562F6" w14:paraId="5516E41F" w14:textId="77777777">
        <w:trPr>
          <w:trHeight w:val="60"/>
        </w:trPr>
        <w:tc>
          <w:tcPr>
            <w:tcW w:w="1809" w:type="dxa"/>
            <w:vMerge/>
            <w:shd w:val="clear" w:color="auto" w:fill="auto"/>
          </w:tcPr>
          <w:p w14:paraId="58F68CDB" w14:textId="77777777" w:rsidR="00E71B0B" w:rsidRDefault="00E71B0B">
            <w:pPr>
              <w:rPr>
                <w:rFonts w:ascii="OpenSans-ExtraBold" w:hAnsi="OpenSans-ExtraBold"/>
                <w:lang w:eastAsia="en-US"/>
              </w:rPr>
            </w:pPr>
          </w:p>
        </w:tc>
        <w:tc>
          <w:tcPr>
            <w:tcW w:w="1134" w:type="dxa"/>
            <w:vMerge/>
            <w:shd w:val="clear" w:color="auto" w:fill="auto"/>
          </w:tcPr>
          <w:p w14:paraId="05869FAE" w14:textId="77777777" w:rsidR="00E71B0B" w:rsidRDefault="00E71B0B">
            <w:pPr>
              <w:rPr>
                <w:rFonts w:ascii="OpenSans-ExtraBold" w:hAnsi="OpenSans-ExtraBold"/>
                <w:lang w:eastAsia="en-US"/>
              </w:rPr>
            </w:pPr>
          </w:p>
        </w:tc>
        <w:tc>
          <w:tcPr>
            <w:tcW w:w="3261" w:type="dxa"/>
            <w:vMerge/>
            <w:shd w:val="clear" w:color="auto" w:fill="auto"/>
          </w:tcPr>
          <w:p w14:paraId="18A87BD4" w14:textId="77777777" w:rsidR="00E71B0B" w:rsidRDefault="00E71B0B">
            <w:pPr>
              <w:rPr>
                <w:rFonts w:ascii="OpenSans-ExtraBold" w:hAnsi="OpenSans-ExtraBold"/>
                <w:lang w:eastAsia="en-US"/>
              </w:rPr>
            </w:pPr>
          </w:p>
        </w:tc>
        <w:tc>
          <w:tcPr>
            <w:tcW w:w="4110" w:type="dxa"/>
            <w:shd w:val="clear" w:color="auto" w:fill="auto"/>
          </w:tcPr>
          <w:p w14:paraId="12A32E8A" w14:textId="77777777" w:rsidR="00E71B0B" w:rsidRDefault="00474308">
            <w:pPr>
              <w:rPr>
                <w:lang w:eastAsia="en-US"/>
              </w:rPr>
            </w:pPr>
            <w:r>
              <w:rPr>
                <w:lang w:eastAsia="en-US"/>
              </w:rPr>
              <w:t>Antall publikum på formidlingsarrangementer (inkl. digitale)</w:t>
            </w:r>
          </w:p>
        </w:tc>
        <w:tc>
          <w:tcPr>
            <w:tcW w:w="1985" w:type="dxa"/>
            <w:shd w:val="clear" w:color="auto" w:fill="auto"/>
          </w:tcPr>
          <w:p w14:paraId="193D124B" w14:textId="77777777" w:rsidR="00E71B0B" w:rsidRDefault="00474308">
            <w:pPr>
              <w:jc w:val="right"/>
              <w:rPr>
                <w:lang w:eastAsia="en-US"/>
              </w:rPr>
            </w:pPr>
            <w:r>
              <w:rPr>
                <w:lang w:eastAsia="en-US"/>
              </w:rPr>
              <w:t>30 000</w:t>
            </w:r>
          </w:p>
        </w:tc>
        <w:tc>
          <w:tcPr>
            <w:tcW w:w="2410" w:type="dxa"/>
            <w:shd w:val="clear" w:color="auto" w:fill="auto"/>
          </w:tcPr>
          <w:p w14:paraId="56F37686" w14:textId="7C0D4FCB" w:rsidR="00E71B0B" w:rsidRDefault="00474308">
            <w:pPr>
              <w:jc w:val="right"/>
              <w:rPr>
                <w:lang w:eastAsia="en-US"/>
              </w:rPr>
            </w:pPr>
            <w:r>
              <w:rPr>
                <w:lang w:eastAsia="en-US"/>
              </w:rPr>
              <w:t xml:space="preserve"> 23 564 </w:t>
            </w:r>
            <w:r w:rsidR="00EC36E5">
              <w:rPr>
                <w:lang w:eastAsia="en-US"/>
              </w:rPr>
              <w:t xml:space="preserve"> </w:t>
            </w:r>
            <w:r w:rsidR="00EC36E5">
              <w:rPr>
                <w:lang w:eastAsia="en-US"/>
              </w:rPr>
              <w:br/>
            </w:r>
            <w:r>
              <w:rPr>
                <w:lang w:eastAsia="en-US"/>
              </w:rPr>
              <w:t>(31 081)</w:t>
            </w:r>
          </w:p>
        </w:tc>
      </w:tr>
      <w:tr w:rsidR="00F562F6" w14:paraId="49B5C618" w14:textId="77777777">
        <w:trPr>
          <w:trHeight w:val="213"/>
        </w:trPr>
        <w:tc>
          <w:tcPr>
            <w:tcW w:w="1809" w:type="dxa"/>
            <w:vMerge w:val="restart"/>
            <w:shd w:val="clear" w:color="auto" w:fill="auto"/>
          </w:tcPr>
          <w:p w14:paraId="6A3A5340" w14:textId="77777777" w:rsidR="00E71B0B" w:rsidRDefault="00474308">
            <w:pPr>
              <w:rPr>
                <w:lang w:eastAsia="en-US"/>
              </w:rPr>
            </w:pPr>
            <w:proofErr w:type="spellStart"/>
            <w:r>
              <w:rPr>
                <w:rStyle w:val="halvfet"/>
                <w:lang w:eastAsia="en-US"/>
              </w:rPr>
              <w:t>Nofima</w:t>
            </w:r>
            <w:proofErr w:type="spellEnd"/>
            <w:r>
              <w:rPr>
                <w:rStyle w:val="halvfet"/>
                <w:lang w:eastAsia="en-US"/>
              </w:rPr>
              <w:t xml:space="preserve"> AS</w:t>
            </w:r>
          </w:p>
        </w:tc>
        <w:tc>
          <w:tcPr>
            <w:tcW w:w="1134" w:type="dxa"/>
            <w:vMerge w:val="restart"/>
            <w:shd w:val="clear" w:color="auto" w:fill="auto"/>
          </w:tcPr>
          <w:p w14:paraId="5A989DDB" w14:textId="77777777" w:rsidR="00E71B0B" w:rsidRDefault="00474308">
            <w:pPr>
              <w:rPr>
                <w:lang w:eastAsia="en-US"/>
              </w:rPr>
            </w:pPr>
            <w:r>
              <w:rPr>
                <w:lang w:eastAsia="en-US"/>
              </w:rPr>
              <w:t>Sektorpolitisk måloppnåelse</w:t>
            </w:r>
          </w:p>
        </w:tc>
        <w:tc>
          <w:tcPr>
            <w:tcW w:w="3261" w:type="dxa"/>
            <w:vMerge w:val="restart"/>
            <w:shd w:val="clear" w:color="auto" w:fill="auto"/>
          </w:tcPr>
          <w:p w14:paraId="2BECD212" w14:textId="77777777" w:rsidR="00E71B0B" w:rsidRDefault="00474308">
            <w:pPr>
              <w:rPr>
                <w:lang w:eastAsia="en-US"/>
              </w:rPr>
            </w:pPr>
            <w:r>
              <w:rPr>
                <w:lang w:eastAsia="en-US"/>
              </w:rPr>
              <w:t>Forskning og innovasjon som øker næringens konkurransekraft ved at resultatene tas i bruk og skaper verdi</w:t>
            </w:r>
          </w:p>
        </w:tc>
        <w:tc>
          <w:tcPr>
            <w:tcW w:w="4110" w:type="dxa"/>
            <w:shd w:val="clear" w:color="auto" w:fill="auto"/>
          </w:tcPr>
          <w:p w14:paraId="3743CB84" w14:textId="77777777" w:rsidR="00E71B0B" w:rsidRDefault="00474308">
            <w:pPr>
              <w:rPr>
                <w:lang w:eastAsia="en-US"/>
              </w:rPr>
            </w:pPr>
            <w:r>
              <w:rPr>
                <w:lang w:eastAsia="en-US"/>
              </w:rPr>
              <w:t xml:space="preserve">Publikasjonspoeng per forsker </w:t>
            </w:r>
          </w:p>
        </w:tc>
        <w:tc>
          <w:tcPr>
            <w:tcW w:w="1985" w:type="dxa"/>
            <w:shd w:val="clear" w:color="auto" w:fill="auto"/>
          </w:tcPr>
          <w:p w14:paraId="3EE34BAA" w14:textId="77777777" w:rsidR="00E71B0B" w:rsidRDefault="00474308">
            <w:pPr>
              <w:jc w:val="right"/>
              <w:rPr>
                <w:lang w:eastAsia="en-US"/>
              </w:rPr>
            </w:pPr>
            <w:r>
              <w:rPr>
                <w:lang w:eastAsia="en-US"/>
              </w:rPr>
              <w:t>&gt; 0,7</w:t>
            </w:r>
          </w:p>
        </w:tc>
        <w:tc>
          <w:tcPr>
            <w:tcW w:w="2410" w:type="dxa"/>
            <w:shd w:val="clear" w:color="auto" w:fill="auto"/>
          </w:tcPr>
          <w:p w14:paraId="30DA81E4" w14:textId="77777777" w:rsidR="00E71B0B" w:rsidRDefault="00474308">
            <w:pPr>
              <w:jc w:val="right"/>
              <w:rPr>
                <w:lang w:eastAsia="en-US"/>
              </w:rPr>
            </w:pPr>
            <w:r>
              <w:rPr>
                <w:lang w:eastAsia="en-US"/>
              </w:rPr>
              <w:t>0,78 (1,32)</w:t>
            </w:r>
          </w:p>
        </w:tc>
      </w:tr>
      <w:tr w:rsidR="00F562F6" w14:paraId="5876E1BB" w14:textId="77777777">
        <w:trPr>
          <w:trHeight w:val="213"/>
        </w:trPr>
        <w:tc>
          <w:tcPr>
            <w:tcW w:w="1809" w:type="dxa"/>
            <w:vMerge/>
            <w:shd w:val="clear" w:color="auto" w:fill="auto"/>
          </w:tcPr>
          <w:p w14:paraId="5D7D5E62" w14:textId="77777777" w:rsidR="00E71B0B" w:rsidRDefault="00E71B0B">
            <w:pPr>
              <w:rPr>
                <w:rFonts w:ascii="OpenSans-ExtraBold" w:hAnsi="OpenSans-ExtraBold"/>
                <w:lang w:eastAsia="en-US"/>
              </w:rPr>
            </w:pPr>
          </w:p>
        </w:tc>
        <w:tc>
          <w:tcPr>
            <w:tcW w:w="1134" w:type="dxa"/>
            <w:vMerge/>
            <w:shd w:val="clear" w:color="auto" w:fill="auto"/>
          </w:tcPr>
          <w:p w14:paraId="2D9AC35F" w14:textId="77777777" w:rsidR="00E71B0B" w:rsidRDefault="00E71B0B">
            <w:pPr>
              <w:rPr>
                <w:rFonts w:ascii="OpenSans-ExtraBold" w:hAnsi="OpenSans-ExtraBold"/>
                <w:lang w:eastAsia="en-US"/>
              </w:rPr>
            </w:pPr>
          </w:p>
        </w:tc>
        <w:tc>
          <w:tcPr>
            <w:tcW w:w="3261" w:type="dxa"/>
            <w:vMerge/>
            <w:shd w:val="clear" w:color="auto" w:fill="auto"/>
          </w:tcPr>
          <w:p w14:paraId="2545F153" w14:textId="77777777" w:rsidR="00E71B0B" w:rsidRDefault="00E71B0B">
            <w:pPr>
              <w:rPr>
                <w:rFonts w:ascii="OpenSans-ExtraBold" w:hAnsi="OpenSans-ExtraBold"/>
                <w:lang w:eastAsia="en-US"/>
              </w:rPr>
            </w:pPr>
          </w:p>
        </w:tc>
        <w:tc>
          <w:tcPr>
            <w:tcW w:w="4110" w:type="dxa"/>
            <w:shd w:val="clear" w:color="auto" w:fill="auto"/>
          </w:tcPr>
          <w:p w14:paraId="0747C084" w14:textId="77777777" w:rsidR="00E71B0B" w:rsidRDefault="00474308">
            <w:pPr>
              <w:rPr>
                <w:lang w:eastAsia="en-US"/>
              </w:rPr>
            </w:pPr>
            <w:r>
              <w:rPr>
                <w:lang w:eastAsia="en-US"/>
              </w:rPr>
              <w:t xml:space="preserve">Delta i SFI prosjekter </w:t>
            </w:r>
          </w:p>
        </w:tc>
        <w:tc>
          <w:tcPr>
            <w:tcW w:w="1985" w:type="dxa"/>
            <w:shd w:val="clear" w:color="auto" w:fill="auto"/>
          </w:tcPr>
          <w:p w14:paraId="66B146BE" w14:textId="77777777" w:rsidR="00E71B0B" w:rsidRDefault="00474308">
            <w:pPr>
              <w:jc w:val="right"/>
              <w:rPr>
                <w:lang w:eastAsia="en-US"/>
              </w:rPr>
            </w:pPr>
            <w:r>
              <w:rPr>
                <w:lang w:eastAsia="en-US"/>
              </w:rPr>
              <w:t>&gt; 3</w:t>
            </w:r>
          </w:p>
        </w:tc>
        <w:tc>
          <w:tcPr>
            <w:tcW w:w="2410" w:type="dxa"/>
            <w:shd w:val="clear" w:color="auto" w:fill="auto"/>
          </w:tcPr>
          <w:p w14:paraId="39F3C91B" w14:textId="77777777" w:rsidR="00E71B0B" w:rsidRDefault="00474308">
            <w:pPr>
              <w:jc w:val="right"/>
              <w:rPr>
                <w:lang w:eastAsia="en-US"/>
              </w:rPr>
            </w:pPr>
            <w:r>
              <w:rPr>
                <w:lang w:eastAsia="en-US"/>
              </w:rPr>
              <w:t>3 (3)</w:t>
            </w:r>
          </w:p>
        </w:tc>
      </w:tr>
      <w:tr w:rsidR="00F562F6" w14:paraId="57F76B28" w14:textId="77777777">
        <w:trPr>
          <w:trHeight w:val="233"/>
        </w:trPr>
        <w:tc>
          <w:tcPr>
            <w:tcW w:w="1809" w:type="dxa"/>
            <w:vMerge/>
            <w:shd w:val="clear" w:color="auto" w:fill="auto"/>
          </w:tcPr>
          <w:p w14:paraId="63BEA35D" w14:textId="77777777" w:rsidR="00E71B0B" w:rsidRDefault="00E71B0B">
            <w:pPr>
              <w:rPr>
                <w:rFonts w:ascii="OpenSans-ExtraBold" w:hAnsi="OpenSans-ExtraBold"/>
                <w:lang w:eastAsia="en-US"/>
              </w:rPr>
            </w:pPr>
          </w:p>
        </w:tc>
        <w:tc>
          <w:tcPr>
            <w:tcW w:w="1134" w:type="dxa"/>
            <w:vMerge/>
            <w:shd w:val="clear" w:color="auto" w:fill="auto"/>
          </w:tcPr>
          <w:p w14:paraId="238E1E39" w14:textId="77777777" w:rsidR="00E71B0B" w:rsidRDefault="00E71B0B">
            <w:pPr>
              <w:rPr>
                <w:rFonts w:ascii="OpenSans-ExtraBold" w:hAnsi="OpenSans-ExtraBold"/>
                <w:lang w:eastAsia="en-US"/>
              </w:rPr>
            </w:pPr>
          </w:p>
        </w:tc>
        <w:tc>
          <w:tcPr>
            <w:tcW w:w="3261" w:type="dxa"/>
            <w:vMerge/>
            <w:shd w:val="clear" w:color="auto" w:fill="auto"/>
          </w:tcPr>
          <w:p w14:paraId="1E2A38B7" w14:textId="77777777" w:rsidR="00E71B0B" w:rsidRDefault="00E71B0B">
            <w:pPr>
              <w:rPr>
                <w:rFonts w:ascii="OpenSans-ExtraBold" w:hAnsi="OpenSans-ExtraBold"/>
                <w:lang w:eastAsia="en-US"/>
              </w:rPr>
            </w:pPr>
          </w:p>
        </w:tc>
        <w:tc>
          <w:tcPr>
            <w:tcW w:w="4110" w:type="dxa"/>
            <w:shd w:val="clear" w:color="auto" w:fill="auto"/>
          </w:tcPr>
          <w:p w14:paraId="54CE8D4F" w14:textId="77777777" w:rsidR="00E71B0B" w:rsidRDefault="00474308">
            <w:pPr>
              <w:rPr>
                <w:lang w:eastAsia="en-US"/>
              </w:rPr>
            </w:pPr>
            <w:r>
              <w:rPr>
                <w:lang w:eastAsia="en-US"/>
              </w:rPr>
              <w:t>Nasjonale oppdragsinntekter % av omsetning</w:t>
            </w:r>
          </w:p>
        </w:tc>
        <w:tc>
          <w:tcPr>
            <w:tcW w:w="1985" w:type="dxa"/>
            <w:shd w:val="clear" w:color="auto" w:fill="auto"/>
          </w:tcPr>
          <w:p w14:paraId="130FFED2" w14:textId="77777777" w:rsidR="00E71B0B" w:rsidRDefault="00474308">
            <w:pPr>
              <w:jc w:val="right"/>
              <w:rPr>
                <w:lang w:eastAsia="en-US"/>
              </w:rPr>
            </w:pPr>
            <w:r>
              <w:rPr>
                <w:lang w:eastAsia="en-US"/>
              </w:rPr>
              <w:t xml:space="preserve"> &gt; 30 %</w:t>
            </w:r>
          </w:p>
          <w:p w14:paraId="67AF8013" w14:textId="77777777" w:rsidR="00E71B0B" w:rsidRDefault="00E71B0B">
            <w:pPr>
              <w:jc w:val="right"/>
              <w:rPr>
                <w:lang w:eastAsia="en-US"/>
              </w:rPr>
            </w:pPr>
          </w:p>
        </w:tc>
        <w:tc>
          <w:tcPr>
            <w:tcW w:w="2410" w:type="dxa"/>
            <w:shd w:val="clear" w:color="auto" w:fill="auto"/>
          </w:tcPr>
          <w:p w14:paraId="52D1452C" w14:textId="77777777" w:rsidR="00E71B0B" w:rsidRDefault="00474308">
            <w:pPr>
              <w:jc w:val="right"/>
              <w:rPr>
                <w:lang w:eastAsia="en-US"/>
              </w:rPr>
            </w:pPr>
            <w:r>
              <w:rPr>
                <w:lang w:eastAsia="en-US"/>
              </w:rPr>
              <w:t>36 % (34 %)</w:t>
            </w:r>
          </w:p>
          <w:p w14:paraId="415794E2" w14:textId="77777777" w:rsidR="00E71B0B" w:rsidRDefault="00E71B0B">
            <w:pPr>
              <w:jc w:val="right"/>
              <w:rPr>
                <w:lang w:eastAsia="en-US"/>
              </w:rPr>
            </w:pPr>
          </w:p>
        </w:tc>
      </w:tr>
      <w:tr w:rsidR="00F562F6" w14:paraId="428BD24B" w14:textId="77777777">
        <w:trPr>
          <w:trHeight w:val="233"/>
        </w:trPr>
        <w:tc>
          <w:tcPr>
            <w:tcW w:w="1809" w:type="dxa"/>
            <w:vMerge/>
            <w:shd w:val="clear" w:color="auto" w:fill="auto"/>
          </w:tcPr>
          <w:p w14:paraId="49D6BB31" w14:textId="77777777" w:rsidR="00E71B0B" w:rsidRDefault="00E71B0B">
            <w:pPr>
              <w:rPr>
                <w:rFonts w:ascii="OpenSans-ExtraBold" w:hAnsi="OpenSans-ExtraBold"/>
                <w:lang w:eastAsia="en-US"/>
              </w:rPr>
            </w:pPr>
          </w:p>
        </w:tc>
        <w:tc>
          <w:tcPr>
            <w:tcW w:w="1134" w:type="dxa"/>
            <w:vMerge/>
            <w:shd w:val="clear" w:color="auto" w:fill="auto"/>
          </w:tcPr>
          <w:p w14:paraId="4DD82296" w14:textId="77777777" w:rsidR="00E71B0B" w:rsidRDefault="00E71B0B">
            <w:pPr>
              <w:rPr>
                <w:rFonts w:ascii="OpenSans-ExtraBold" w:hAnsi="OpenSans-ExtraBold"/>
                <w:lang w:eastAsia="en-US"/>
              </w:rPr>
            </w:pPr>
          </w:p>
        </w:tc>
        <w:tc>
          <w:tcPr>
            <w:tcW w:w="3261" w:type="dxa"/>
            <w:vMerge/>
            <w:shd w:val="clear" w:color="auto" w:fill="auto"/>
          </w:tcPr>
          <w:p w14:paraId="77B3C1E2" w14:textId="77777777" w:rsidR="00E71B0B" w:rsidRDefault="00E71B0B">
            <w:pPr>
              <w:rPr>
                <w:rFonts w:ascii="OpenSans-ExtraBold" w:hAnsi="OpenSans-ExtraBold"/>
                <w:lang w:eastAsia="en-US"/>
              </w:rPr>
            </w:pPr>
          </w:p>
        </w:tc>
        <w:tc>
          <w:tcPr>
            <w:tcW w:w="4110" w:type="dxa"/>
            <w:shd w:val="clear" w:color="auto" w:fill="auto"/>
          </w:tcPr>
          <w:p w14:paraId="462202CC" w14:textId="77777777" w:rsidR="00E71B0B" w:rsidRDefault="00474308">
            <w:pPr>
              <w:rPr>
                <w:lang w:eastAsia="en-US"/>
              </w:rPr>
            </w:pPr>
            <w:r>
              <w:rPr>
                <w:lang w:eastAsia="en-US"/>
              </w:rPr>
              <w:t>Deltakelse i EU prosjekter</w:t>
            </w:r>
          </w:p>
        </w:tc>
        <w:tc>
          <w:tcPr>
            <w:tcW w:w="1985" w:type="dxa"/>
            <w:shd w:val="clear" w:color="auto" w:fill="auto"/>
          </w:tcPr>
          <w:p w14:paraId="21D22427" w14:textId="77777777" w:rsidR="00E71B0B" w:rsidRDefault="00474308">
            <w:pPr>
              <w:jc w:val="right"/>
              <w:rPr>
                <w:lang w:eastAsia="en-US"/>
              </w:rPr>
            </w:pPr>
            <w:r>
              <w:rPr>
                <w:lang w:eastAsia="en-US"/>
              </w:rPr>
              <w:t>&gt; 25</w:t>
            </w:r>
          </w:p>
        </w:tc>
        <w:tc>
          <w:tcPr>
            <w:tcW w:w="2410" w:type="dxa"/>
            <w:shd w:val="clear" w:color="auto" w:fill="auto"/>
          </w:tcPr>
          <w:p w14:paraId="15C1B00E" w14:textId="77777777" w:rsidR="00E71B0B" w:rsidRDefault="00474308">
            <w:pPr>
              <w:jc w:val="right"/>
              <w:rPr>
                <w:lang w:eastAsia="en-US"/>
              </w:rPr>
            </w:pPr>
            <w:r>
              <w:rPr>
                <w:lang w:eastAsia="en-US"/>
              </w:rPr>
              <w:t>21</w:t>
            </w:r>
            <w:r>
              <w:rPr>
                <w:rFonts w:ascii="Arial" w:hAnsi="Arial" w:cs="Arial"/>
                <w:lang w:eastAsia="en-US"/>
              </w:rPr>
              <w:t> </w:t>
            </w:r>
            <w:r>
              <w:rPr>
                <w:lang w:eastAsia="en-US"/>
              </w:rPr>
              <w:t>(22)</w:t>
            </w:r>
          </w:p>
        </w:tc>
      </w:tr>
      <w:tr w:rsidR="00F562F6" w14:paraId="46522C5B" w14:textId="77777777">
        <w:trPr>
          <w:trHeight w:val="286"/>
        </w:trPr>
        <w:tc>
          <w:tcPr>
            <w:tcW w:w="1809" w:type="dxa"/>
            <w:vMerge/>
            <w:shd w:val="clear" w:color="auto" w:fill="auto"/>
          </w:tcPr>
          <w:p w14:paraId="090F4C7C" w14:textId="77777777" w:rsidR="00E71B0B" w:rsidRDefault="00E71B0B">
            <w:pPr>
              <w:rPr>
                <w:rFonts w:ascii="OpenSans-ExtraBold" w:hAnsi="OpenSans-ExtraBold"/>
                <w:lang w:eastAsia="en-US"/>
              </w:rPr>
            </w:pPr>
          </w:p>
        </w:tc>
        <w:tc>
          <w:tcPr>
            <w:tcW w:w="1134" w:type="dxa"/>
            <w:vMerge/>
            <w:shd w:val="clear" w:color="auto" w:fill="auto"/>
          </w:tcPr>
          <w:p w14:paraId="2AF5DE3B" w14:textId="77777777" w:rsidR="00E71B0B" w:rsidRDefault="00E71B0B">
            <w:pPr>
              <w:rPr>
                <w:rFonts w:ascii="OpenSans-ExtraBold" w:hAnsi="OpenSans-ExtraBold"/>
                <w:lang w:eastAsia="en-US"/>
              </w:rPr>
            </w:pPr>
          </w:p>
        </w:tc>
        <w:tc>
          <w:tcPr>
            <w:tcW w:w="3261" w:type="dxa"/>
            <w:vMerge w:val="restart"/>
            <w:shd w:val="clear" w:color="auto" w:fill="auto"/>
          </w:tcPr>
          <w:p w14:paraId="355B4537" w14:textId="77777777" w:rsidR="00E71B0B" w:rsidRDefault="00474308">
            <w:pPr>
              <w:rPr>
                <w:lang w:eastAsia="en-US"/>
              </w:rPr>
            </w:pPr>
            <w:r>
              <w:rPr>
                <w:lang w:eastAsia="en-US"/>
              </w:rPr>
              <w:t>Forskningsinfrastruktur som er tilgjengelig for å løse næringslivets utfordringer</w:t>
            </w:r>
          </w:p>
        </w:tc>
        <w:tc>
          <w:tcPr>
            <w:tcW w:w="4110" w:type="dxa"/>
            <w:shd w:val="clear" w:color="auto" w:fill="auto"/>
          </w:tcPr>
          <w:p w14:paraId="097B2946" w14:textId="77777777" w:rsidR="00E71B0B" w:rsidRDefault="00474308">
            <w:pPr>
              <w:rPr>
                <w:lang w:eastAsia="en-US"/>
              </w:rPr>
            </w:pPr>
            <w:r>
              <w:rPr>
                <w:lang w:eastAsia="en-US"/>
              </w:rPr>
              <w:t xml:space="preserve">Investering i forskningsinfrastruktur </w:t>
            </w:r>
          </w:p>
          <w:p w14:paraId="54EB112F" w14:textId="77777777" w:rsidR="00E71B0B" w:rsidRDefault="00474308">
            <w:pPr>
              <w:rPr>
                <w:lang w:eastAsia="en-US"/>
              </w:rPr>
            </w:pPr>
            <w:r>
              <w:rPr>
                <w:lang w:eastAsia="en-US"/>
              </w:rPr>
              <w:t xml:space="preserve">% av netto omsetning </w:t>
            </w:r>
          </w:p>
        </w:tc>
        <w:tc>
          <w:tcPr>
            <w:tcW w:w="1985" w:type="dxa"/>
            <w:shd w:val="clear" w:color="auto" w:fill="auto"/>
          </w:tcPr>
          <w:p w14:paraId="58FF1F19" w14:textId="77777777" w:rsidR="00E71B0B" w:rsidRDefault="00474308">
            <w:pPr>
              <w:jc w:val="right"/>
              <w:rPr>
                <w:lang w:eastAsia="en-US"/>
              </w:rPr>
            </w:pPr>
            <w:r>
              <w:rPr>
                <w:lang w:eastAsia="en-US"/>
              </w:rPr>
              <w:t>&gt; 3,5 %</w:t>
            </w:r>
          </w:p>
        </w:tc>
        <w:tc>
          <w:tcPr>
            <w:tcW w:w="2410" w:type="dxa"/>
            <w:shd w:val="clear" w:color="auto" w:fill="auto"/>
          </w:tcPr>
          <w:p w14:paraId="4E58F8EB" w14:textId="77777777" w:rsidR="00E71B0B" w:rsidRDefault="00474308">
            <w:pPr>
              <w:jc w:val="right"/>
              <w:rPr>
                <w:lang w:eastAsia="en-US"/>
              </w:rPr>
            </w:pPr>
            <w:r>
              <w:rPr>
                <w:lang w:eastAsia="en-US"/>
              </w:rPr>
              <w:t xml:space="preserve">4,4 % (7,6 %) </w:t>
            </w:r>
          </w:p>
        </w:tc>
      </w:tr>
      <w:tr w:rsidR="00F562F6" w14:paraId="793E0FE1" w14:textId="77777777">
        <w:trPr>
          <w:trHeight w:val="213"/>
        </w:trPr>
        <w:tc>
          <w:tcPr>
            <w:tcW w:w="1809" w:type="dxa"/>
            <w:vMerge/>
            <w:shd w:val="clear" w:color="auto" w:fill="auto"/>
          </w:tcPr>
          <w:p w14:paraId="597C88DB" w14:textId="77777777" w:rsidR="00E71B0B" w:rsidRDefault="00E71B0B">
            <w:pPr>
              <w:rPr>
                <w:rFonts w:ascii="OpenSans-ExtraBold" w:hAnsi="OpenSans-ExtraBold"/>
                <w:lang w:eastAsia="en-US"/>
              </w:rPr>
            </w:pPr>
          </w:p>
        </w:tc>
        <w:tc>
          <w:tcPr>
            <w:tcW w:w="1134" w:type="dxa"/>
            <w:vMerge/>
            <w:shd w:val="clear" w:color="auto" w:fill="auto"/>
          </w:tcPr>
          <w:p w14:paraId="199B25AF" w14:textId="77777777" w:rsidR="00E71B0B" w:rsidRDefault="00E71B0B">
            <w:pPr>
              <w:rPr>
                <w:rFonts w:ascii="OpenSans-ExtraBold" w:hAnsi="OpenSans-ExtraBold"/>
                <w:lang w:eastAsia="en-US"/>
              </w:rPr>
            </w:pPr>
          </w:p>
        </w:tc>
        <w:tc>
          <w:tcPr>
            <w:tcW w:w="3261" w:type="dxa"/>
            <w:vMerge/>
            <w:shd w:val="clear" w:color="auto" w:fill="auto"/>
          </w:tcPr>
          <w:p w14:paraId="7001622B" w14:textId="77777777" w:rsidR="00E71B0B" w:rsidRDefault="00E71B0B">
            <w:pPr>
              <w:rPr>
                <w:rFonts w:ascii="OpenSans-ExtraBold" w:hAnsi="OpenSans-ExtraBold"/>
                <w:lang w:eastAsia="en-US"/>
              </w:rPr>
            </w:pPr>
          </w:p>
        </w:tc>
        <w:tc>
          <w:tcPr>
            <w:tcW w:w="4110" w:type="dxa"/>
            <w:shd w:val="clear" w:color="auto" w:fill="auto"/>
          </w:tcPr>
          <w:p w14:paraId="00200349" w14:textId="77777777" w:rsidR="00E71B0B" w:rsidRDefault="00474308">
            <w:pPr>
              <w:rPr>
                <w:lang w:eastAsia="en-US"/>
              </w:rPr>
            </w:pPr>
            <w:r>
              <w:rPr>
                <w:lang w:eastAsia="en-US"/>
              </w:rPr>
              <w:t>Drift av bygninger i % av netto inntekter</w:t>
            </w:r>
          </w:p>
        </w:tc>
        <w:tc>
          <w:tcPr>
            <w:tcW w:w="1985" w:type="dxa"/>
            <w:shd w:val="clear" w:color="auto" w:fill="auto"/>
          </w:tcPr>
          <w:p w14:paraId="672ABE24" w14:textId="77777777" w:rsidR="00E71B0B" w:rsidRDefault="00474308">
            <w:pPr>
              <w:jc w:val="right"/>
              <w:rPr>
                <w:lang w:eastAsia="en-US"/>
              </w:rPr>
            </w:pPr>
            <w:r>
              <w:rPr>
                <w:lang w:eastAsia="en-US"/>
              </w:rPr>
              <w:t xml:space="preserve">&lt; 15 % </w:t>
            </w:r>
          </w:p>
        </w:tc>
        <w:tc>
          <w:tcPr>
            <w:tcW w:w="2410" w:type="dxa"/>
            <w:shd w:val="clear" w:color="auto" w:fill="auto"/>
          </w:tcPr>
          <w:p w14:paraId="6DCD54E0" w14:textId="77777777" w:rsidR="00E71B0B" w:rsidRDefault="00474308">
            <w:pPr>
              <w:jc w:val="right"/>
              <w:rPr>
                <w:lang w:eastAsia="en-US"/>
              </w:rPr>
            </w:pPr>
            <w:r>
              <w:rPr>
                <w:lang w:eastAsia="en-US"/>
              </w:rPr>
              <w:t>13,5 % (11,7 %)</w:t>
            </w:r>
          </w:p>
        </w:tc>
      </w:tr>
      <w:tr w:rsidR="00F562F6" w14:paraId="6D844B86" w14:textId="77777777">
        <w:trPr>
          <w:trHeight w:val="60"/>
        </w:trPr>
        <w:tc>
          <w:tcPr>
            <w:tcW w:w="1809" w:type="dxa"/>
            <w:vMerge/>
            <w:shd w:val="clear" w:color="auto" w:fill="auto"/>
          </w:tcPr>
          <w:p w14:paraId="5CF42A57" w14:textId="77777777" w:rsidR="00E71B0B" w:rsidRDefault="00E71B0B">
            <w:pPr>
              <w:rPr>
                <w:rFonts w:ascii="OpenSans-ExtraBold" w:hAnsi="OpenSans-ExtraBold"/>
                <w:lang w:eastAsia="en-US"/>
              </w:rPr>
            </w:pPr>
          </w:p>
        </w:tc>
        <w:tc>
          <w:tcPr>
            <w:tcW w:w="1134" w:type="dxa"/>
            <w:vMerge/>
            <w:shd w:val="clear" w:color="auto" w:fill="auto"/>
          </w:tcPr>
          <w:p w14:paraId="1E093256" w14:textId="77777777" w:rsidR="00E71B0B" w:rsidRDefault="00E71B0B">
            <w:pPr>
              <w:rPr>
                <w:rFonts w:ascii="OpenSans-ExtraBold" w:hAnsi="OpenSans-ExtraBold"/>
                <w:lang w:eastAsia="en-US"/>
              </w:rPr>
            </w:pPr>
          </w:p>
        </w:tc>
        <w:tc>
          <w:tcPr>
            <w:tcW w:w="3261" w:type="dxa"/>
            <w:shd w:val="clear" w:color="auto" w:fill="auto"/>
          </w:tcPr>
          <w:p w14:paraId="61DCC1D7" w14:textId="77777777" w:rsidR="00E71B0B" w:rsidRDefault="00474308">
            <w:pPr>
              <w:rPr>
                <w:lang w:eastAsia="en-US"/>
              </w:rPr>
            </w:pPr>
            <w:r>
              <w:rPr>
                <w:lang w:eastAsia="en-US"/>
              </w:rPr>
              <w:t>Økt tillit til forskning</w:t>
            </w:r>
          </w:p>
        </w:tc>
        <w:tc>
          <w:tcPr>
            <w:tcW w:w="4110" w:type="dxa"/>
            <w:shd w:val="clear" w:color="auto" w:fill="auto"/>
          </w:tcPr>
          <w:p w14:paraId="6D054293" w14:textId="77777777" w:rsidR="00E71B0B" w:rsidRDefault="00474308">
            <w:pPr>
              <w:rPr>
                <w:lang w:eastAsia="en-US"/>
              </w:rPr>
            </w:pPr>
            <w:r>
              <w:rPr>
                <w:lang w:eastAsia="en-US"/>
              </w:rPr>
              <w:t xml:space="preserve">Nasjonale medieoppslag </w:t>
            </w:r>
          </w:p>
        </w:tc>
        <w:tc>
          <w:tcPr>
            <w:tcW w:w="1985" w:type="dxa"/>
            <w:shd w:val="clear" w:color="auto" w:fill="auto"/>
          </w:tcPr>
          <w:p w14:paraId="7DD7E9B3" w14:textId="77777777" w:rsidR="00E71B0B" w:rsidRDefault="00474308">
            <w:pPr>
              <w:jc w:val="right"/>
              <w:rPr>
                <w:lang w:eastAsia="en-US"/>
              </w:rPr>
            </w:pPr>
            <w:r>
              <w:rPr>
                <w:lang w:eastAsia="en-US"/>
              </w:rPr>
              <w:t xml:space="preserve">&gt; 1500 </w:t>
            </w:r>
          </w:p>
        </w:tc>
        <w:tc>
          <w:tcPr>
            <w:tcW w:w="2410" w:type="dxa"/>
            <w:shd w:val="clear" w:color="auto" w:fill="auto"/>
          </w:tcPr>
          <w:p w14:paraId="5F2D723C" w14:textId="77777777" w:rsidR="00E71B0B" w:rsidRDefault="00474308">
            <w:pPr>
              <w:jc w:val="right"/>
              <w:rPr>
                <w:lang w:eastAsia="en-US"/>
              </w:rPr>
            </w:pPr>
            <w:r>
              <w:rPr>
                <w:lang w:eastAsia="en-US"/>
              </w:rPr>
              <w:t xml:space="preserve">2030 (1688) </w:t>
            </w:r>
          </w:p>
        </w:tc>
      </w:tr>
      <w:tr w:rsidR="00F562F6" w14:paraId="5E052CD8" w14:textId="77777777">
        <w:trPr>
          <w:trHeight w:val="196"/>
        </w:trPr>
        <w:tc>
          <w:tcPr>
            <w:tcW w:w="1809" w:type="dxa"/>
            <w:vMerge/>
            <w:shd w:val="clear" w:color="auto" w:fill="auto"/>
          </w:tcPr>
          <w:p w14:paraId="07524AD2" w14:textId="77777777" w:rsidR="00E71B0B" w:rsidRDefault="00E71B0B">
            <w:pPr>
              <w:rPr>
                <w:rFonts w:ascii="OpenSans-ExtraBold" w:hAnsi="OpenSans-ExtraBold"/>
                <w:lang w:eastAsia="en-US"/>
              </w:rPr>
            </w:pPr>
          </w:p>
        </w:tc>
        <w:tc>
          <w:tcPr>
            <w:tcW w:w="1134" w:type="dxa"/>
            <w:vMerge w:val="restart"/>
            <w:shd w:val="clear" w:color="auto" w:fill="auto"/>
          </w:tcPr>
          <w:p w14:paraId="7B0D0692" w14:textId="77777777" w:rsidR="00E71B0B" w:rsidRDefault="00474308">
            <w:pPr>
              <w:rPr>
                <w:lang w:eastAsia="en-US"/>
              </w:rPr>
            </w:pPr>
            <w:r>
              <w:rPr>
                <w:lang w:eastAsia="en-US"/>
              </w:rPr>
              <w:t>Effektiv drift</w:t>
            </w:r>
          </w:p>
        </w:tc>
        <w:tc>
          <w:tcPr>
            <w:tcW w:w="3261" w:type="dxa"/>
            <w:vMerge w:val="restart"/>
            <w:shd w:val="clear" w:color="auto" w:fill="auto"/>
          </w:tcPr>
          <w:p w14:paraId="3DC1F64A" w14:textId="77777777" w:rsidR="00E71B0B" w:rsidRDefault="00474308">
            <w:pPr>
              <w:rPr>
                <w:lang w:eastAsia="en-US"/>
              </w:rPr>
            </w:pPr>
            <w:r>
              <w:rPr>
                <w:lang w:eastAsia="en-US"/>
              </w:rPr>
              <w:t>Levere forskning av høy kvalitet og relevans</w:t>
            </w:r>
          </w:p>
        </w:tc>
        <w:tc>
          <w:tcPr>
            <w:tcW w:w="4110" w:type="dxa"/>
            <w:shd w:val="clear" w:color="auto" w:fill="auto"/>
          </w:tcPr>
          <w:p w14:paraId="55125A69" w14:textId="77777777" w:rsidR="00E71B0B" w:rsidRDefault="00474308">
            <w:pPr>
              <w:rPr>
                <w:lang w:eastAsia="en-US"/>
              </w:rPr>
            </w:pPr>
            <w:r>
              <w:rPr>
                <w:lang w:eastAsia="en-US"/>
              </w:rPr>
              <w:t xml:space="preserve">Dr. grader i % av forskere </w:t>
            </w:r>
          </w:p>
        </w:tc>
        <w:tc>
          <w:tcPr>
            <w:tcW w:w="1985" w:type="dxa"/>
            <w:shd w:val="clear" w:color="auto" w:fill="auto"/>
          </w:tcPr>
          <w:p w14:paraId="3C234CB4" w14:textId="77777777" w:rsidR="00E71B0B" w:rsidRDefault="00474308">
            <w:pPr>
              <w:jc w:val="right"/>
              <w:rPr>
                <w:lang w:eastAsia="en-US"/>
              </w:rPr>
            </w:pPr>
            <w:r>
              <w:rPr>
                <w:lang w:eastAsia="en-US"/>
              </w:rPr>
              <w:t xml:space="preserve">&gt; 80 % </w:t>
            </w:r>
          </w:p>
        </w:tc>
        <w:tc>
          <w:tcPr>
            <w:tcW w:w="2410" w:type="dxa"/>
            <w:shd w:val="clear" w:color="auto" w:fill="auto"/>
          </w:tcPr>
          <w:p w14:paraId="31427813" w14:textId="77777777" w:rsidR="00E71B0B" w:rsidRDefault="00474308">
            <w:pPr>
              <w:jc w:val="right"/>
              <w:rPr>
                <w:lang w:eastAsia="en-US"/>
              </w:rPr>
            </w:pPr>
            <w:r>
              <w:rPr>
                <w:lang w:eastAsia="en-US"/>
              </w:rPr>
              <w:t xml:space="preserve">81 % </w:t>
            </w:r>
          </w:p>
        </w:tc>
      </w:tr>
      <w:tr w:rsidR="00F562F6" w14:paraId="02016CD4" w14:textId="77777777">
        <w:trPr>
          <w:trHeight w:val="196"/>
        </w:trPr>
        <w:tc>
          <w:tcPr>
            <w:tcW w:w="1809" w:type="dxa"/>
            <w:vMerge/>
            <w:shd w:val="clear" w:color="auto" w:fill="auto"/>
          </w:tcPr>
          <w:p w14:paraId="0796404D" w14:textId="77777777" w:rsidR="00E71B0B" w:rsidRDefault="00E71B0B">
            <w:pPr>
              <w:rPr>
                <w:rFonts w:ascii="OpenSans-ExtraBold" w:hAnsi="OpenSans-ExtraBold"/>
                <w:lang w:eastAsia="en-US"/>
              </w:rPr>
            </w:pPr>
          </w:p>
        </w:tc>
        <w:tc>
          <w:tcPr>
            <w:tcW w:w="1134" w:type="dxa"/>
            <w:vMerge/>
            <w:shd w:val="clear" w:color="auto" w:fill="auto"/>
          </w:tcPr>
          <w:p w14:paraId="2A2D77AE" w14:textId="77777777" w:rsidR="00E71B0B" w:rsidRDefault="00E71B0B">
            <w:pPr>
              <w:rPr>
                <w:rFonts w:ascii="OpenSans-ExtraBold" w:hAnsi="OpenSans-ExtraBold"/>
                <w:lang w:eastAsia="en-US"/>
              </w:rPr>
            </w:pPr>
          </w:p>
        </w:tc>
        <w:tc>
          <w:tcPr>
            <w:tcW w:w="3261" w:type="dxa"/>
            <w:vMerge/>
            <w:shd w:val="clear" w:color="auto" w:fill="auto"/>
          </w:tcPr>
          <w:p w14:paraId="2D552069" w14:textId="77777777" w:rsidR="00E71B0B" w:rsidRDefault="00E71B0B">
            <w:pPr>
              <w:rPr>
                <w:rFonts w:ascii="OpenSans-ExtraBold" w:hAnsi="OpenSans-ExtraBold"/>
                <w:lang w:eastAsia="en-US"/>
              </w:rPr>
            </w:pPr>
          </w:p>
        </w:tc>
        <w:tc>
          <w:tcPr>
            <w:tcW w:w="4110" w:type="dxa"/>
            <w:shd w:val="clear" w:color="auto" w:fill="auto"/>
          </w:tcPr>
          <w:p w14:paraId="35C91996" w14:textId="77777777" w:rsidR="00E71B0B" w:rsidRDefault="00474308">
            <w:pPr>
              <w:rPr>
                <w:lang w:eastAsia="en-US"/>
              </w:rPr>
            </w:pPr>
            <w:r>
              <w:rPr>
                <w:lang w:eastAsia="en-US"/>
              </w:rPr>
              <w:t>Fakturerte timer/FoU årsverk</w:t>
            </w:r>
          </w:p>
        </w:tc>
        <w:tc>
          <w:tcPr>
            <w:tcW w:w="1985" w:type="dxa"/>
            <w:shd w:val="clear" w:color="auto" w:fill="auto"/>
          </w:tcPr>
          <w:p w14:paraId="7EE7673B" w14:textId="77777777" w:rsidR="00E71B0B" w:rsidRDefault="00474308">
            <w:pPr>
              <w:jc w:val="right"/>
              <w:rPr>
                <w:lang w:eastAsia="en-US"/>
              </w:rPr>
            </w:pPr>
            <w:r>
              <w:rPr>
                <w:lang w:eastAsia="en-US"/>
              </w:rPr>
              <w:t xml:space="preserve"> &gt; 1140</w:t>
            </w:r>
          </w:p>
        </w:tc>
        <w:tc>
          <w:tcPr>
            <w:tcW w:w="2410" w:type="dxa"/>
            <w:shd w:val="clear" w:color="auto" w:fill="auto"/>
          </w:tcPr>
          <w:p w14:paraId="0E70372D" w14:textId="77777777" w:rsidR="00E71B0B" w:rsidRDefault="00474308">
            <w:pPr>
              <w:jc w:val="right"/>
              <w:rPr>
                <w:lang w:eastAsia="en-US"/>
              </w:rPr>
            </w:pPr>
            <w:r>
              <w:rPr>
                <w:lang w:eastAsia="en-US"/>
              </w:rPr>
              <w:t xml:space="preserve"> 1103 (1157)</w:t>
            </w:r>
          </w:p>
        </w:tc>
      </w:tr>
      <w:tr w:rsidR="00F562F6" w14:paraId="49F4C500" w14:textId="77777777">
        <w:trPr>
          <w:trHeight w:val="213"/>
        </w:trPr>
        <w:tc>
          <w:tcPr>
            <w:tcW w:w="1809" w:type="dxa"/>
            <w:vMerge/>
            <w:shd w:val="clear" w:color="auto" w:fill="auto"/>
          </w:tcPr>
          <w:p w14:paraId="0BB8AC54" w14:textId="77777777" w:rsidR="00E71B0B" w:rsidRDefault="00E71B0B">
            <w:pPr>
              <w:rPr>
                <w:rFonts w:ascii="OpenSans-ExtraBold" w:hAnsi="OpenSans-ExtraBold"/>
                <w:lang w:eastAsia="en-US"/>
              </w:rPr>
            </w:pPr>
          </w:p>
        </w:tc>
        <w:tc>
          <w:tcPr>
            <w:tcW w:w="1134" w:type="dxa"/>
            <w:vMerge/>
            <w:shd w:val="clear" w:color="auto" w:fill="auto"/>
          </w:tcPr>
          <w:p w14:paraId="46B7C58B" w14:textId="77777777" w:rsidR="00E71B0B" w:rsidRDefault="00E71B0B">
            <w:pPr>
              <w:rPr>
                <w:rFonts w:ascii="OpenSans-ExtraBold" w:hAnsi="OpenSans-ExtraBold"/>
                <w:lang w:eastAsia="en-US"/>
              </w:rPr>
            </w:pPr>
          </w:p>
        </w:tc>
        <w:tc>
          <w:tcPr>
            <w:tcW w:w="3261" w:type="dxa"/>
            <w:vMerge w:val="restart"/>
            <w:shd w:val="clear" w:color="auto" w:fill="auto"/>
          </w:tcPr>
          <w:p w14:paraId="13224AB8" w14:textId="77777777" w:rsidR="00E71B0B" w:rsidRDefault="00474308">
            <w:pPr>
              <w:rPr>
                <w:lang w:eastAsia="en-US"/>
              </w:rPr>
            </w:pPr>
            <w:r>
              <w:rPr>
                <w:lang w:eastAsia="en-US"/>
              </w:rPr>
              <w:t>Satse på framtidige relevante områder, metoder og teknologier</w:t>
            </w:r>
          </w:p>
        </w:tc>
        <w:tc>
          <w:tcPr>
            <w:tcW w:w="4110" w:type="dxa"/>
            <w:shd w:val="clear" w:color="auto" w:fill="auto"/>
          </w:tcPr>
          <w:p w14:paraId="2599283F" w14:textId="77777777" w:rsidR="00E71B0B" w:rsidRDefault="00474308">
            <w:pPr>
              <w:rPr>
                <w:lang w:eastAsia="en-US"/>
              </w:rPr>
            </w:pPr>
            <w:r>
              <w:rPr>
                <w:lang w:eastAsia="en-US"/>
              </w:rPr>
              <w:t xml:space="preserve">Driftsresultat % </w:t>
            </w:r>
          </w:p>
        </w:tc>
        <w:tc>
          <w:tcPr>
            <w:tcW w:w="1985" w:type="dxa"/>
            <w:shd w:val="clear" w:color="auto" w:fill="auto"/>
          </w:tcPr>
          <w:p w14:paraId="7FA9C396" w14:textId="77777777" w:rsidR="00E71B0B" w:rsidRDefault="00474308">
            <w:pPr>
              <w:jc w:val="right"/>
              <w:rPr>
                <w:lang w:eastAsia="en-US"/>
              </w:rPr>
            </w:pPr>
            <w:r>
              <w:rPr>
                <w:lang w:eastAsia="en-US"/>
              </w:rPr>
              <w:t>&gt; 0</w:t>
            </w:r>
          </w:p>
        </w:tc>
        <w:tc>
          <w:tcPr>
            <w:tcW w:w="2410" w:type="dxa"/>
            <w:shd w:val="clear" w:color="auto" w:fill="auto"/>
          </w:tcPr>
          <w:p w14:paraId="2EC1555E" w14:textId="77777777" w:rsidR="00E71B0B" w:rsidRDefault="00474308">
            <w:pPr>
              <w:jc w:val="right"/>
              <w:rPr>
                <w:lang w:eastAsia="en-US"/>
              </w:rPr>
            </w:pPr>
            <w:r>
              <w:rPr>
                <w:lang w:eastAsia="en-US"/>
              </w:rPr>
              <w:t>-4,1 % (0,2 %)</w:t>
            </w:r>
          </w:p>
        </w:tc>
      </w:tr>
      <w:tr w:rsidR="00F562F6" w14:paraId="11375177" w14:textId="77777777">
        <w:trPr>
          <w:trHeight w:val="196"/>
        </w:trPr>
        <w:tc>
          <w:tcPr>
            <w:tcW w:w="1809" w:type="dxa"/>
            <w:vMerge/>
            <w:shd w:val="clear" w:color="auto" w:fill="auto"/>
          </w:tcPr>
          <w:p w14:paraId="4E366046" w14:textId="77777777" w:rsidR="00E71B0B" w:rsidRDefault="00E71B0B">
            <w:pPr>
              <w:rPr>
                <w:rFonts w:ascii="OpenSans-ExtraBold" w:hAnsi="OpenSans-ExtraBold"/>
                <w:lang w:eastAsia="en-US"/>
              </w:rPr>
            </w:pPr>
          </w:p>
        </w:tc>
        <w:tc>
          <w:tcPr>
            <w:tcW w:w="1134" w:type="dxa"/>
            <w:vMerge/>
            <w:shd w:val="clear" w:color="auto" w:fill="auto"/>
          </w:tcPr>
          <w:p w14:paraId="17183E04" w14:textId="77777777" w:rsidR="00E71B0B" w:rsidRDefault="00E71B0B">
            <w:pPr>
              <w:rPr>
                <w:rFonts w:ascii="OpenSans-ExtraBold" w:hAnsi="OpenSans-ExtraBold"/>
                <w:lang w:eastAsia="en-US"/>
              </w:rPr>
            </w:pPr>
          </w:p>
        </w:tc>
        <w:tc>
          <w:tcPr>
            <w:tcW w:w="3261" w:type="dxa"/>
            <w:vMerge/>
            <w:shd w:val="clear" w:color="auto" w:fill="auto"/>
          </w:tcPr>
          <w:p w14:paraId="180FD81A" w14:textId="77777777" w:rsidR="00E71B0B" w:rsidRDefault="00E71B0B">
            <w:pPr>
              <w:rPr>
                <w:rFonts w:ascii="OpenSans-ExtraBold" w:hAnsi="OpenSans-ExtraBold"/>
                <w:lang w:eastAsia="en-US"/>
              </w:rPr>
            </w:pPr>
          </w:p>
        </w:tc>
        <w:tc>
          <w:tcPr>
            <w:tcW w:w="4110" w:type="dxa"/>
            <w:shd w:val="clear" w:color="auto" w:fill="auto"/>
          </w:tcPr>
          <w:p w14:paraId="32E21D36" w14:textId="77777777" w:rsidR="00E71B0B" w:rsidRDefault="00474308">
            <w:pPr>
              <w:rPr>
                <w:lang w:eastAsia="en-US"/>
              </w:rPr>
            </w:pPr>
            <w:r>
              <w:rPr>
                <w:lang w:eastAsia="en-US"/>
              </w:rPr>
              <w:t>EK andel %</w:t>
            </w:r>
          </w:p>
        </w:tc>
        <w:tc>
          <w:tcPr>
            <w:tcW w:w="1985" w:type="dxa"/>
            <w:shd w:val="clear" w:color="auto" w:fill="auto"/>
          </w:tcPr>
          <w:p w14:paraId="27876A33" w14:textId="77777777" w:rsidR="00E71B0B" w:rsidRDefault="00474308">
            <w:pPr>
              <w:jc w:val="right"/>
              <w:rPr>
                <w:lang w:eastAsia="en-US"/>
              </w:rPr>
            </w:pPr>
            <w:r>
              <w:rPr>
                <w:lang w:eastAsia="en-US"/>
              </w:rPr>
              <w:t>&gt; 40 %</w:t>
            </w:r>
          </w:p>
        </w:tc>
        <w:tc>
          <w:tcPr>
            <w:tcW w:w="2410" w:type="dxa"/>
            <w:shd w:val="clear" w:color="auto" w:fill="auto"/>
          </w:tcPr>
          <w:p w14:paraId="1101E83E" w14:textId="77777777" w:rsidR="00E71B0B" w:rsidRDefault="00474308">
            <w:pPr>
              <w:jc w:val="right"/>
              <w:rPr>
                <w:lang w:eastAsia="en-US"/>
              </w:rPr>
            </w:pPr>
            <w:r>
              <w:rPr>
                <w:lang w:eastAsia="en-US"/>
              </w:rPr>
              <w:t>40 % (45 %)</w:t>
            </w:r>
          </w:p>
        </w:tc>
      </w:tr>
      <w:tr w:rsidR="00F562F6" w14:paraId="2E7144A4" w14:textId="77777777">
        <w:trPr>
          <w:trHeight w:val="60"/>
        </w:trPr>
        <w:tc>
          <w:tcPr>
            <w:tcW w:w="1809" w:type="dxa"/>
            <w:vMerge w:val="restart"/>
            <w:shd w:val="clear" w:color="auto" w:fill="auto"/>
          </w:tcPr>
          <w:p w14:paraId="123D0BE3" w14:textId="77777777" w:rsidR="00E71B0B" w:rsidRDefault="00474308">
            <w:pPr>
              <w:rPr>
                <w:lang w:eastAsia="en-US"/>
              </w:rPr>
            </w:pPr>
            <w:r>
              <w:rPr>
                <w:rStyle w:val="halvfet"/>
                <w:lang w:eastAsia="en-US"/>
              </w:rPr>
              <w:t>Nordisk Institutt for Odontologiske Materialer AS</w:t>
            </w:r>
          </w:p>
        </w:tc>
        <w:tc>
          <w:tcPr>
            <w:tcW w:w="1134" w:type="dxa"/>
            <w:vMerge w:val="restart"/>
            <w:shd w:val="clear" w:color="auto" w:fill="auto"/>
          </w:tcPr>
          <w:p w14:paraId="4AFDCC25" w14:textId="77777777" w:rsidR="00E71B0B" w:rsidRDefault="00474308">
            <w:pPr>
              <w:rPr>
                <w:lang w:eastAsia="en-US"/>
              </w:rPr>
            </w:pPr>
            <w:r>
              <w:rPr>
                <w:lang w:eastAsia="en-US"/>
              </w:rPr>
              <w:t>Sektorpolitisk måloppnåelse</w:t>
            </w:r>
          </w:p>
        </w:tc>
        <w:tc>
          <w:tcPr>
            <w:tcW w:w="3261" w:type="dxa"/>
            <w:vMerge w:val="restart"/>
            <w:shd w:val="clear" w:color="auto" w:fill="auto"/>
          </w:tcPr>
          <w:p w14:paraId="058D88A1" w14:textId="77777777" w:rsidR="00E71B0B" w:rsidRDefault="00474308">
            <w:pPr>
              <w:rPr>
                <w:lang w:eastAsia="en-US"/>
              </w:rPr>
            </w:pPr>
            <w:r>
              <w:rPr>
                <w:lang w:eastAsia="en-US"/>
              </w:rPr>
              <w:t>Kvalitet og pasient-sikkerhet i bruk av tannbehandlingsmaterialer i Norden</w:t>
            </w:r>
          </w:p>
        </w:tc>
        <w:tc>
          <w:tcPr>
            <w:tcW w:w="4110" w:type="dxa"/>
            <w:shd w:val="clear" w:color="auto" w:fill="auto"/>
          </w:tcPr>
          <w:p w14:paraId="21BF2C28" w14:textId="77777777" w:rsidR="00E71B0B" w:rsidRDefault="00474308">
            <w:pPr>
              <w:rPr>
                <w:lang w:eastAsia="en-US"/>
              </w:rPr>
            </w:pPr>
            <w:r>
              <w:rPr>
                <w:lang w:eastAsia="en-US"/>
              </w:rPr>
              <w:t>Standardisering</w:t>
            </w:r>
          </w:p>
        </w:tc>
        <w:tc>
          <w:tcPr>
            <w:tcW w:w="1985" w:type="dxa"/>
            <w:shd w:val="clear" w:color="auto" w:fill="auto"/>
          </w:tcPr>
          <w:p w14:paraId="3E0DBFB1" w14:textId="77777777" w:rsidR="00E71B0B" w:rsidRDefault="00474308">
            <w:pPr>
              <w:jc w:val="right"/>
              <w:rPr>
                <w:lang w:eastAsia="en-US"/>
              </w:rPr>
            </w:pPr>
            <w:r>
              <w:rPr>
                <w:lang w:eastAsia="en-US"/>
              </w:rPr>
              <w:t>Deltagelse i 2 tekniske komiteer</w:t>
            </w:r>
          </w:p>
        </w:tc>
        <w:tc>
          <w:tcPr>
            <w:tcW w:w="2410" w:type="dxa"/>
            <w:shd w:val="clear" w:color="auto" w:fill="auto"/>
          </w:tcPr>
          <w:p w14:paraId="307FB5E1" w14:textId="77777777" w:rsidR="00E71B0B" w:rsidRDefault="00474308">
            <w:pPr>
              <w:jc w:val="right"/>
              <w:rPr>
                <w:lang w:eastAsia="en-US"/>
              </w:rPr>
            </w:pPr>
            <w:r>
              <w:rPr>
                <w:lang w:eastAsia="en-US"/>
              </w:rPr>
              <w:t>Deltagelse i 2 (2) tekniske komiteer</w:t>
            </w:r>
          </w:p>
        </w:tc>
      </w:tr>
      <w:tr w:rsidR="00F562F6" w14:paraId="1653FBDA" w14:textId="77777777">
        <w:trPr>
          <w:trHeight w:val="60"/>
        </w:trPr>
        <w:tc>
          <w:tcPr>
            <w:tcW w:w="1809" w:type="dxa"/>
            <w:vMerge/>
            <w:shd w:val="clear" w:color="auto" w:fill="auto"/>
          </w:tcPr>
          <w:p w14:paraId="4A63217E" w14:textId="77777777" w:rsidR="00E71B0B" w:rsidRDefault="00E71B0B">
            <w:pPr>
              <w:rPr>
                <w:rFonts w:ascii="OpenSans-ExtraBold" w:hAnsi="OpenSans-ExtraBold"/>
                <w:lang w:eastAsia="en-US"/>
              </w:rPr>
            </w:pPr>
          </w:p>
        </w:tc>
        <w:tc>
          <w:tcPr>
            <w:tcW w:w="1134" w:type="dxa"/>
            <w:vMerge/>
            <w:shd w:val="clear" w:color="auto" w:fill="auto"/>
          </w:tcPr>
          <w:p w14:paraId="5808B76A" w14:textId="77777777" w:rsidR="00E71B0B" w:rsidRDefault="00E71B0B">
            <w:pPr>
              <w:rPr>
                <w:rFonts w:ascii="OpenSans-ExtraBold" w:hAnsi="OpenSans-ExtraBold"/>
                <w:lang w:eastAsia="en-US"/>
              </w:rPr>
            </w:pPr>
          </w:p>
        </w:tc>
        <w:tc>
          <w:tcPr>
            <w:tcW w:w="3261" w:type="dxa"/>
            <w:vMerge/>
            <w:shd w:val="clear" w:color="auto" w:fill="auto"/>
          </w:tcPr>
          <w:p w14:paraId="617132C6" w14:textId="77777777" w:rsidR="00E71B0B" w:rsidRDefault="00E71B0B">
            <w:pPr>
              <w:rPr>
                <w:rFonts w:ascii="OpenSans-ExtraBold" w:hAnsi="OpenSans-ExtraBold"/>
                <w:lang w:eastAsia="en-US"/>
              </w:rPr>
            </w:pPr>
          </w:p>
        </w:tc>
        <w:tc>
          <w:tcPr>
            <w:tcW w:w="4110" w:type="dxa"/>
            <w:shd w:val="clear" w:color="auto" w:fill="auto"/>
          </w:tcPr>
          <w:p w14:paraId="4EB5CAE4" w14:textId="77777777" w:rsidR="00E71B0B" w:rsidRDefault="00474308">
            <w:pPr>
              <w:rPr>
                <w:lang w:eastAsia="en-US"/>
              </w:rPr>
            </w:pPr>
            <w:r>
              <w:rPr>
                <w:lang w:eastAsia="en-US"/>
              </w:rPr>
              <w:t>Forskning</w:t>
            </w:r>
          </w:p>
        </w:tc>
        <w:tc>
          <w:tcPr>
            <w:tcW w:w="1985" w:type="dxa"/>
            <w:shd w:val="clear" w:color="auto" w:fill="auto"/>
          </w:tcPr>
          <w:p w14:paraId="2F357B6C" w14:textId="77777777" w:rsidR="00E71B0B" w:rsidRDefault="00474308">
            <w:pPr>
              <w:jc w:val="right"/>
              <w:rPr>
                <w:lang w:eastAsia="en-US"/>
              </w:rPr>
            </w:pPr>
            <w:r>
              <w:rPr>
                <w:lang w:eastAsia="en-US"/>
              </w:rPr>
              <w:t>15 forskningsartikler</w:t>
            </w:r>
          </w:p>
        </w:tc>
        <w:tc>
          <w:tcPr>
            <w:tcW w:w="2410" w:type="dxa"/>
            <w:shd w:val="clear" w:color="auto" w:fill="auto"/>
          </w:tcPr>
          <w:p w14:paraId="31CCBBF9" w14:textId="77777777" w:rsidR="00E71B0B" w:rsidRDefault="00474308">
            <w:pPr>
              <w:jc w:val="right"/>
              <w:rPr>
                <w:lang w:eastAsia="en-US"/>
              </w:rPr>
            </w:pPr>
            <w:r>
              <w:rPr>
                <w:lang w:eastAsia="en-US"/>
              </w:rPr>
              <w:t>18 (21) forskningsartikler</w:t>
            </w:r>
          </w:p>
        </w:tc>
      </w:tr>
      <w:tr w:rsidR="00F562F6" w14:paraId="39971DBB" w14:textId="77777777">
        <w:trPr>
          <w:trHeight w:val="60"/>
        </w:trPr>
        <w:tc>
          <w:tcPr>
            <w:tcW w:w="1809" w:type="dxa"/>
            <w:vMerge/>
            <w:shd w:val="clear" w:color="auto" w:fill="auto"/>
          </w:tcPr>
          <w:p w14:paraId="2EF19D1C" w14:textId="77777777" w:rsidR="00E71B0B" w:rsidRDefault="00E71B0B">
            <w:pPr>
              <w:rPr>
                <w:rFonts w:ascii="OpenSans-ExtraBold" w:hAnsi="OpenSans-ExtraBold"/>
                <w:lang w:eastAsia="en-US"/>
              </w:rPr>
            </w:pPr>
          </w:p>
        </w:tc>
        <w:tc>
          <w:tcPr>
            <w:tcW w:w="1134" w:type="dxa"/>
            <w:shd w:val="clear" w:color="auto" w:fill="auto"/>
          </w:tcPr>
          <w:p w14:paraId="0624F685" w14:textId="77777777" w:rsidR="00E71B0B" w:rsidRDefault="00474308">
            <w:pPr>
              <w:rPr>
                <w:lang w:eastAsia="en-US"/>
              </w:rPr>
            </w:pPr>
            <w:r>
              <w:rPr>
                <w:lang w:eastAsia="en-US"/>
              </w:rPr>
              <w:t>Effektiv drift</w:t>
            </w:r>
          </w:p>
        </w:tc>
        <w:tc>
          <w:tcPr>
            <w:tcW w:w="3261" w:type="dxa"/>
            <w:shd w:val="clear" w:color="auto" w:fill="auto"/>
          </w:tcPr>
          <w:p w14:paraId="5311FA65" w14:textId="77777777" w:rsidR="00E71B0B" w:rsidRDefault="00474308">
            <w:pPr>
              <w:rPr>
                <w:lang w:eastAsia="en-US"/>
              </w:rPr>
            </w:pPr>
            <w:r>
              <w:rPr>
                <w:lang w:eastAsia="en-US"/>
              </w:rPr>
              <w:t>God utnyttelse av ressurser gjennom hensiktsmessig instrumentpark</w:t>
            </w:r>
          </w:p>
        </w:tc>
        <w:tc>
          <w:tcPr>
            <w:tcW w:w="4110" w:type="dxa"/>
            <w:shd w:val="clear" w:color="auto" w:fill="auto"/>
          </w:tcPr>
          <w:p w14:paraId="73BFE9BA" w14:textId="77777777" w:rsidR="00E71B0B" w:rsidRDefault="00474308">
            <w:pPr>
              <w:rPr>
                <w:lang w:eastAsia="en-US"/>
              </w:rPr>
            </w:pPr>
            <w:r>
              <w:rPr>
                <w:lang w:eastAsia="en-US"/>
              </w:rPr>
              <w:t>Publikasjoner, kurs og foredrag pr. årsverk</w:t>
            </w:r>
          </w:p>
        </w:tc>
        <w:tc>
          <w:tcPr>
            <w:tcW w:w="1985" w:type="dxa"/>
            <w:shd w:val="clear" w:color="auto" w:fill="auto"/>
          </w:tcPr>
          <w:p w14:paraId="24767A23" w14:textId="77777777" w:rsidR="00E71B0B" w:rsidRDefault="00474308">
            <w:pPr>
              <w:jc w:val="right"/>
              <w:rPr>
                <w:lang w:eastAsia="en-US"/>
              </w:rPr>
            </w:pPr>
            <w:r>
              <w:rPr>
                <w:lang w:eastAsia="en-US"/>
              </w:rPr>
              <w:t>1,5 publikasjoner, kurs og foredrag pr. årsverk</w:t>
            </w:r>
          </w:p>
        </w:tc>
        <w:tc>
          <w:tcPr>
            <w:tcW w:w="2410" w:type="dxa"/>
            <w:shd w:val="clear" w:color="auto" w:fill="auto"/>
          </w:tcPr>
          <w:p w14:paraId="7038440A" w14:textId="77777777" w:rsidR="00E71B0B" w:rsidRDefault="00474308">
            <w:pPr>
              <w:jc w:val="right"/>
              <w:rPr>
                <w:lang w:eastAsia="en-US"/>
              </w:rPr>
            </w:pPr>
            <w:r>
              <w:rPr>
                <w:lang w:eastAsia="en-US"/>
              </w:rPr>
              <w:t>Effektiviteten i selskapet de siste fem årene har i snitt vært 1,4 skriftlige publikasjoner og 1,1 kurs og foredrag pr. årsverk</w:t>
            </w:r>
          </w:p>
        </w:tc>
      </w:tr>
      <w:tr w:rsidR="00F562F6" w14:paraId="7ED43295" w14:textId="77777777">
        <w:trPr>
          <w:trHeight w:val="60"/>
        </w:trPr>
        <w:tc>
          <w:tcPr>
            <w:tcW w:w="1809" w:type="dxa"/>
            <w:vMerge w:val="restart"/>
            <w:shd w:val="clear" w:color="auto" w:fill="auto"/>
          </w:tcPr>
          <w:p w14:paraId="755C7090" w14:textId="77777777" w:rsidR="00E71B0B" w:rsidRDefault="00474308">
            <w:pPr>
              <w:rPr>
                <w:lang w:eastAsia="en-US"/>
              </w:rPr>
            </w:pPr>
            <w:proofErr w:type="spellStart"/>
            <w:r>
              <w:rPr>
                <w:rStyle w:val="halvfet"/>
                <w:lang w:eastAsia="en-US"/>
              </w:rPr>
              <w:t>Norfund</w:t>
            </w:r>
            <w:proofErr w:type="spellEnd"/>
            <w:r>
              <w:rPr>
                <w:rStyle w:val="halvfet"/>
                <w:lang w:eastAsia="en-US"/>
              </w:rPr>
              <w:t xml:space="preserve"> (særlovselskap)</w:t>
            </w:r>
          </w:p>
        </w:tc>
        <w:tc>
          <w:tcPr>
            <w:tcW w:w="1134" w:type="dxa"/>
            <w:vMerge w:val="restart"/>
            <w:shd w:val="clear" w:color="auto" w:fill="auto"/>
          </w:tcPr>
          <w:p w14:paraId="76573826" w14:textId="77777777" w:rsidR="00E71B0B" w:rsidRDefault="00474308">
            <w:pPr>
              <w:rPr>
                <w:lang w:eastAsia="en-US"/>
              </w:rPr>
            </w:pPr>
            <w:r>
              <w:rPr>
                <w:lang w:eastAsia="en-US"/>
              </w:rPr>
              <w:t xml:space="preserve">Sektorpolitisk måloppnåelse </w:t>
            </w:r>
          </w:p>
        </w:tc>
        <w:tc>
          <w:tcPr>
            <w:tcW w:w="3261" w:type="dxa"/>
            <w:vMerge w:val="restart"/>
            <w:shd w:val="clear" w:color="auto" w:fill="auto"/>
          </w:tcPr>
          <w:p w14:paraId="0B12031E" w14:textId="77777777" w:rsidR="00E71B0B" w:rsidRDefault="00474308">
            <w:pPr>
              <w:rPr>
                <w:lang w:eastAsia="en-US"/>
              </w:rPr>
            </w:pPr>
            <w:r>
              <w:rPr>
                <w:lang w:eastAsia="en-US"/>
              </w:rPr>
              <w:t xml:space="preserve">Bidra til bærekraftig næringsutvikling i utviklingsland* </w:t>
            </w:r>
          </w:p>
        </w:tc>
        <w:tc>
          <w:tcPr>
            <w:tcW w:w="4110" w:type="dxa"/>
            <w:shd w:val="clear" w:color="auto" w:fill="auto"/>
          </w:tcPr>
          <w:p w14:paraId="4D0E4C5F" w14:textId="77777777" w:rsidR="00E71B0B" w:rsidRDefault="00474308">
            <w:pPr>
              <w:rPr>
                <w:lang w:eastAsia="en-US"/>
              </w:rPr>
            </w:pPr>
            <w:r>
              <w:rPr>
                <w:lang w:eastAsia="en-US"/>
              </w:rPr>
              <w:t>Avkastning i investeringsvaluta</w:t>
            </w:r>
          </w:p>
        </w:tc>
        <w:tc>
          <w:tcPr>
            <w:tcW w:w="1985" w:type="dxa"/>
            <w:shd w:val="clear" w:color="auto" w:fill="auto"/>
          </w:tcPr>
          <w:p w14:paraId="3894B460" w14:textId="77777777" w:rsidR="00E71B0B" w:rsidRDefault="00E71B0B">
            <w:pPr>
              <w:jc w:val="right"/>
              <w:rPr>
                <w:rFonts w:ascii="OpenSans-ExtraBold" w:hAnsi="OpenSans-ExtraBold"/>
                <w:lang w:eastAsia="en-US"/>
              </w:rPr>
            </w:pPr>
          </w:p>
        </w:tc>
        <w:tc>
          <w:tcPr>
            <w:tcW w:w="2410" w:type="dxa"/>
            <w:shd w:val="clear" w:color="auto" w:fill="auto"/>
          </w:tcPr>
          <w:p w14:paraId="3BD894E0" w14:textId="77777777" w:rsidR="00E71B0B" w:rsidRDefault="00474308">
            <w:pPr>
              <w:jc w:val="right"/>
              <w:rPr>
                <w:lang w:eastAsia="en-US"/>
              </w:rPr>
            </w:pPr>
            <w:r>
              <w:rPr>
                <w:lang w:eastAsia="en-US"/>
              </w:rPr>
              <w:t>5,1 % (1,5%)</w:t>
            </w:r>
          </w:p>
        </w:tc>
      </w:tr>
      <w:tr w:rsidR="00F562F6" w14:paraId="2091AE5E" w14:textId="77777777">
        <w:trPr>
          <w:trHeight w:val="60"/>
        </w:trPr>
        <w:tc>
          <w:tcPr>
            <w:tcW w:w="1809" w:type="dxa"/>
            <w:vMerge/>
            <w:shd w:val="clear" w:color="auto" w:fill="auto"/>
          </w:tcPr>
          <w:p w14:paraId="2DA57CD6" w14:textId="77777777" w:rsidR="00E71B0B" w:rsidRDefault="00E71B0B">
            <w:pPr>
              <w:rPr>
                <w:rFonts w:ascii="OpenSans-ExtraBold" w:hAnsi="OpenSans-ExtraBold"/>
                <w:lang w:eastAsia="en-US"/>
              </w:rPr>
            </w:pPr>
          </w:p>
        </w:tc>
        <w:tc>
          <w:tcPr>
            <w:tcW w:w="1134" w:type="dxa"/>
            <w:vMerge/>
            <w:shd w:val="clear" w:color="auto" w:fill="auto"/>
          </w:tcPr>
          <w:p w14:paraId="40B2D736" w14:textId="77777777" w:rsidR="00E71B0B" w:rsidRDefault="00E71B0B">
            <w:pPr>
              <w:rPr>
                <w:rFonts w:ascii="OpenSans-ExtraBold" w:hAnsi="OpenSans-ExtraBold"/>
                <w:lang w:eastAsia="en-US"/>
              </w:rPr>
            </w:pPr>
          </w:p>
        </w:tc>
        <w:tc>
          <w:tcPr>
            <w:tcW w:w="3261" w:type="dxa"/>
            <w:vMerge/>
            <w:shd w:val="clear" w:color="auto" w:fill="auto"/>
          </w:tcPr>
          <w:p w14:paraId="27F718AC" w14:textId="77777777" w:rsidR="00E71B0B" w:rsidRDefault="00E71B0B">
            <w:pPr>
              <w:rPr>
                <w:rFonts w:ascii="OpenSans-ExtraBold" w:hAnsi="OpenSans-ExtraBold"/>
                <w:lang w:eastAsia="en-US"/>
              </w:rPr>
            </w:pPr>
          </w:p>
        </w:tc>
        <w:tc>
          <w:tcPr>
            <w:tcW w:w="4110" w:type="dxa"/>
            <w:shd w:val="clear" w:color="auto" w:fill="auto"/>
          </w:tcPr>
          <w:p w14:paraId="4D7A4118" w14:textId="77777777" w:rsidR="00E71B0B" w:rsidRDefault="00474308">
            <w:pPr>
              <w:rPr>
                <w:lang w:eastAsia="en-US"/>
              </w:rPr>
            </w:pPr>
            <w:r>
              <w:rPr>
                <w:lang w:eastAsia="en-US"/>
              </w:rPr>
              <w:t xml:space="preserve">Investeringer i Afrika sør for Sahara </w:t>
            </w:r>
          </w:p>
        </w:tc>
        <w:tc>
          <w:tcPr>
            <w:tcW w:w="1985" w:type="dxa"/>
            <w:shd w:val="clear" w:color="auto" w:fill="auto"/>
          </w:tcPr>
          <w:p w14:paraId="662021EA" w14:textId="77777777" w:rsidR="00E71B0B" w:rsidRDefault="00474308">
            <w:pPr>
              <w:jc w:val="right"/>
              <w:rPr>
                <w:lang w:eastAsia="en-US"/>
              </w:rPr>
            </w:pPr>
            <w:r>
              <w:rPr>
                <w:lang w:eastAsia="en-US"/>
              </w:rPr>
              <w:t xml:space="preserve">&gt; 50 % av porteføljen </w:t>
            </w:r>
          </w:p>
        </w:tc>
        <w:tc>
          <w:tcPr>
            <w:tcW w:w="2410" w:type="dxa"/>
            <w:shd w:val="clear" w:color="auto" w:fill="auto"/>
          </w:tcPr>
          <w:p w14:paraId="79C1F2EF" w14:textId="77777777" w:rsidR="00E71B0B" w:rsidRDefault="00474308">
            <w:pPr>
              <w:jc w:val="right"/>
              <w:rPr>
                <w:lang w:eastAsia="en-US"/>
              </w:rPr>
            </w:pPr>
            <w:r>
              <w:rPr>
                <w:lang w:eastAsia="en-US"/>
              </w:rPr>
              <w:t xml:space="preserve"> 63 % (65 %) </w:t>
            </w:r>
          </w:p>
        </w:tc>
      </w:tr>
      <w:tr w:rsidR="00F562F6" w14:paraId="09EC064A" w14:textId="77777777">
        <w:trPr>
          <w:trHeight w:val="60"/>
        </w:trPr>
        <w:tc>
          <w:tcPr>
            <w:tcW w:w="1809" w:type="dxa"/>
            <w:vMerge/>
            <w:shd w:val="clear" w:color="auto" w:fill="auto"/>
          </w:tcPr>
          <w:p w14:paraId="0FDB0339" w14:textId="77777777" w:rsidR="00E71B0B" w:rsidRDefault="00E71B0B">
            <w:pPr>
              <w:rPr>
                <w:rFonts w:ascii="OpenSans-ExtraBold" w:hAnsi="OpenSans-ExtraBold"/>
                <w:lang w:eastAsia="en-US"/>
              </w:rPr>
            </w:pPr>
          </w:p>
        </w:tc>
        <w:tc>
          <w:tcPr>
            <w:tcW w:w="1134" w:type="dxa"/>
            <w:vMerge/>
            <w:shd w:val="clear" w:color="auto" w:fill="auto"/>
          </w:tcPr>
          <w:p w14:paraId="60176896" w14:textId="77777777" w:rsidR="00E71B0B" w:rsidRDefault="00E71B0B">
            <w:pPr>
              <w:rPr>
                <w:rFonts w:ascii="OpenSans-ExtraBold" w:hAnsi="OpenSans-ExtraBold"/>
                <w:lang w:eastAsia="en-US"/>
              </w:rPr>
            </w:pPr>
          </w:p>
        </w:tc>
        <w:tc>
          <w:tcPr>
            <w:tcW w:w="3261" w:type="dxa"/>
            <w:vMerge/>
            <w:shd w:val="clear" w:color="auto" w:fill="auto"/>
          </w:tcPr>
          <w:p w14:paraId="7D143C3F" w14:textId="77777777" w:rsidR="00E71B0B" w:rsidRDefault="00E71B0B">
            <w:pPr>
              <w:rPr>
                <w:rFonts w:ascii="OpenSans-ExtraBold" w:hAnsi="OpenSans-ExtraBold"/>
                <w:lang w:eastAsia="en-US"/>
              </w:rPr>
            </w:pPr>
          </w:p>
        </w:tc>
        <w:tc>
          <w:tcPr>
            <w:tcW w:w="4110" w:type="dxa"/>
            <w:shd w:val="clear" w:color="auto" w:fill="auto"/>
          </w:tcPr>
          <w:p w14:paraId="0C584376" w14:textId="77777777" w:rsidR="00E71B0B" w:rsidRDefault="00474308">
            <w:pPr>
              <w:rPr>
                <w:lang w:eastAsia="en-US"/>
              </w:rPr>
            </w:pPr>
            <w:r>
              <w:rPr>
                <w:lang w:eastAsia="en-US"/>
              </w:rPr>
              <w:t xml:space="preserve">Investeringer i de minst utviklede landene </w:t>
            </w:r>
          </w:p>
        </w:tc>
        <w:tc>
          <w:tcPr>
            <w:tcW w:w="1985" w:type="dxa"/>
            <w:shd w:val="clear" w:color="auto" w:fill="auto"/>
          </w:tcPr>
          <w:p w14:paraId="3120C209" w14:textId="77777777" w:rsidR="00E71B0B" w:rsidRDefault="00474308">
            <w:pPr>
              <w:jc w:val="right"/>
              <w:rPr>
                <w:lang w:eastAsia="en-US"/>
              </w:rPr>
            </w:pPr>
            <w:r>
              <w:rPr>
                <w:lang w:eastAsia="en-US"/>
              </w:rPr>
              <w:t xml:space="preserve">&gt; 33 % av porteføljen </w:t>
            </w:r>
          </w:p>
        </w:tc>
        <w:tc>
          <w:tcPr>
            <w:tcW w:w="2410" w:type="dxa"/>
            <w:shd w:val="clear" w:color="auto" w:fill="auto"/>
          </w:tcPr>
          <w:p w14:paraId="50C0A7A3" w14:textId="77777777" w:rsidR="00E71B0B" w:rsidRDefault="00474308">
            <w:pPr>
              <w:jc w:val="right"/>
              <w:rPr>
                <w:lang w:eastAsia="en-US"/>
              </w:rPr>
            </w:pPr>
            <w:r>
              <w:rPr>
                <w:lang w:eastAsia="en-US"/>
              </w:rPr>
              <w:t xml:space="preserve"> 37 % (40 %) </w:t>
            </w:r>
          </w:p>
        </w:tc>
      </w:tr>
      <w:tr w:rsidR="00F562F6" w14:paraId="71D62868" w14:textId="77777777">
        <w:trPr>
          <w:trHeight w:val="60"/>
        </w:trPr>
        <w:tc>
          <w:tcPr>
            <w:tcW w:w="1809" w:type="dxa"/>
            <w:vMerge/>
            <w:shd w:val="clear" w:color="auto" w:fill="auto"/>
          </w:tcPr>
          <w:p w14:paraId="3EB9F1D7" w14:textId="77777777" w:rsidR="00E71B0B" w:rsidRDefault="00E71B0B">
            <w:pPr>
              <w:rPr>
                <w:rFonts w:ascii="OpenSans-ExtraBold" w:hAnsi="OpenSans-ExtraBold"/>
                <w:lang w:eastAsia="en-US"/>
              </w:rPr>
            </w:pPr>
          </w:p>
        </w:tc>
        <w:tc>
          <w:tcPr>
            <w:tcW w:w="1134" w:type="dxa"/>
            <w:vMerge/>
            <w:shd w:val="clear" w:color="auto" w:fill="auto"/>
          </w:tcPr>
          <w:p w14:paraId="7E7F9E57" w14:textId="77777777" w:rsidR="00E71B0B" w:rsidRDefault="00E71B0B">
            <w:pPr>
              <w:rPr>
                <w:rFonts w:ascii="OpenSans-ExtraBold" w:hAnsi="OpenSans-ExtraBold"/>
                <w:lang w:eastAsia="en-US"/>
              </w:rPr>
            </w:pPr>
          </w:p>
        </w:tc>
        <w:tc>
          <w:tcPr>
            <w:tcW w:w="3261" w:type="dxa"/>
            <w:vMerge/>
            <w:shd w:val="clear" w:color="auto" w:fill="auto"/>
          </w:tcPr>
          <w:p w14:paraId="00EA7CA0" w14:textId="77777777" w:rsidR="00E71B0B" w:rsidRDefault="00E71B0B">
            <w:pPr>
              <w:rPr>
                <w:rFonts w:ascii="OpenSans-ExtraBold" w:hAnsi="OpenSans-ExtraBold"/>
                <w:lang w:eastAsia="en-US"/>
              </w:rPr>
            </w:pPr>
          </w:p>
        </w:tc>
        <w:tc>
          <w:tcPr>
            <w:tcW w:w="4110" w:type="dxa"/>
            <w:shd w:val="clear" w:color="auto" w:fill="auto"/>
          </w:tcPr>
          <w:p w14:paraId="3EBBB3E8" w14:textId="77777777" w:rsidR="00E71B0B" w:rsidRDefault="00474308">
            <w:pPr>
              <w:rPr>
                <w:lang w:eastAsia="en-US"/>
              </w:rPr>
            </w:pPr>
            <w:r>
              <w:rPr>
                <w:lang w:eastAsia="en-US"/>
              </w:rPr>
              <w:t xml:space="preserve">Andel egenkapitalinvesteringer </w:t>
            </w:r>
          </w:p>
        </w:tc>
        <w:tc>
          <w:tcPr>
            <w:tcW w:w="1985" w:type="dxa"/>
            <w:shd w:val="clear" w:color="auto" w:fill="auto"/>
          </w:tcPr>
          <w:p w14:paraId="41F1A473" w14:textId="77777777" w:rsidR="00E71B0B" w:rsidRDefault="00474308">
            <w:pPr>
              <w:jc w:val="right"/>
              <w:rPr>
                <w:lang w:eastAsia="en-US"/>
              </w:rPr>
            </w:pPr>
            <w:r>
              <w:rPr>
                <w:lang w:eastAsia="en-US"/>
              </w:rPr>
              <w:t xml:space="preserve">&gt; 70 % av alle investeringer </w:t>
            </w:r>
          </w:p>
        </w:tc>
        <w:tc>
          <w:tcPr>
            <w:tcW w:w="2410" w:type="dxa"/>
            <w:shd w:val="clear" w:color="auto" w:fill="auto"/>
          </w:tcPr>
          <w:p w14:paraId="6E3E948F" w14:textId="77777777" w:rsidR="00E71B0B" w:rsidRDefault="00474308">
            <w:pPr>
              <w:jc w:val="right"/>
              <w:rPr>
                <w:lang w:eastAsia="en-US"/>
              </w:rPr>
            </w:pPr>
            <w:r>
              <w:rPr>
                <w:lang w:eastAsia="en-US"/>
              </w:rPr>
              <w:t xml:space="preserve"> 74 % (75 %) </w:t>
            </w:r>
          </w:p>
        </w:tc>
      </w:tr>
      <w:tr w:rsidR="00F562F6" w14:paraId="420186AA" w14:textId="77777777">
        <w:trPr>
          <w:trHeight w:val="60"/>
        </w:trPr>
        <w:tc>
          <w:tcPr>
            <w:tcW w:w="1809" w:type="dxa"/>
            <w:vMerge/>
            <w:shd w:val="clear" w:color="auto" w:fill="auto"/>
          </w:tcPr>
          <w:p w14:paraId="3FD924BA" w14:textId="77777777" w:rsidR="00E71B0B" w:rsidRDefault="00E71B0B">
            <w:pPr>
              <w:rPr>
                <w:rFonts w:ascii="OpenSans-ExtraBold" w:hAnsi="OpenSans-ExtraBold"/>
                <w:lang w:eastAsia="en-US"/>
              </w:rPr>
            </w:pPr>
          </w:p>
        </w:tc>
        <w:tc>
          <w:tcPr>
            <w:tcW w:w="1134" w:type="dxa"/>
            <w:vMerge/>
            <w:shd w:val="clear" w:color="auto" w:fill="auto"/>
          </w:tcPr>
          <w:p w14:paraId="0862D2A8" w14:textId="77777777" w:rsidR="00E71B0B" w:rsidRDefault="00E71B0B">
            <w:pPr>
              <w:rPr>
                <w:rFonts w:ascii="OpenSans-ExtraBold" w:hAnsi="OpenSans-ExtraBold"/>
                <w:lang w:eastAsia="en-US"/>
              </w:rPr>
            </w:pPr>
          </w:p>
        </w:tc>
        <w:tc>
          <w:tcPr>
            <w:tcW w:w="3261" w:type="dxa"/>
            <w:vMerge/>
            <w:shd w:val="clear" w:color="auto" w:fill="auto"/>
          </w:tcPr>
          <w:p w14:paraId="52383DC3" w14:textId="77777777" w:rsidR="00E71B0B" w:rsidRDefault="00E71B0B">
            <w:pPr>
              <w:rPr>
                <w:rFonts w:ascii="OpenSans-ExtraBold" w:hAnsi="OpenSans-ExtraBold"/>
                <w:lang w:eastAsia="en-US"/>
              </w:rPr>
            </w:pPr>
          </w:p>
        </w:tc>
        <w:tc>
          <w:tcPr>
            <w:tcW w:w="4110" w:type="dxa"/>
            <w:shd w:val="clear" w:color="auto" w:fill="auto"/>
          </w:tcPr>
          <w:p w14:paraId="52A64DA9" w14:textId="77777777" w:rsidR="00E71B0B" w:rsidRDefault="00474308">
            <w:pPr>
              <w:rPr>
                <w:lang w:eastAsia="en-US"/>
              </w:rPr>
            </w:pPr>
            <w:proofErr w:type="gramStart"/>
            <w:r>
              <w:rPr>
                <w:lang w:eastAsia="en-US"/>
              </w:rPr>
              <w:t>Total antall</w:t>
            </w:r>
            <w:proofErr w:type="gramEnd"/>
            <w:r>
              <w:rPr>
                <w:lang w:eastAsia="en-US"/>
              </w:rPr>
              <w:t xml:space="preserve"> jobber i porteføljeselskapene</w:t>
            </w:r>
          </w:p>
        </w:tc>
        <w:tc>
          <w:tcPr>
            <w:tcW w:w="1985" w:type="dxa"/>
            <w:shd w:val="clear" w:color="auto" w:fill="auto"/>
          </w:tcPr>
          <w:p w14:paraId="50FE34D8" w14:textId="77777777" w:rsidR="00E71B0B" w:rsidRDefault="00E71B0B">
            <w:pPr>
              <w:jc w:val="right"/>
              <w:rPr>
                <w:rFonts w:ascii="OpenSans-ExtraBold" w:hAnsi="OpenSans-ExtraBold"/>
                <w:lang w:eastAsia="en-US"/>
              </w:rPr>
            </w:pPr>
          </w:p>
        </w:tc>
        <w:tc>
          <w:tcPr>
            <w:tcW w:w="2410" w:type="dxa"/>
            <w:shd w:val="clear" w:color="auto" w:fill="auto"/>
          </w:tcPr>
          <w:p w14:paraId="433E2440" w14:textId="14C20E6C" w:rsidR="00E71B0B" w:rsidRDefault="00474308">
            <w:pPr>
              <w:jc w:val="right"/>
              <w:rPr>
                <w:lang w:eastAsia="en-US"/>
              </w:rPr>
            </w:pPr>
            <w:r>
              <w:rPr>
                <w:lang w:eastAsia="en-US"/>
              </w:rPr>
              <w:t xml:space="preserve">514 000 </w:t>
            </w:r>
            <w:r w:rsidR="00EC36E5">
              <w:rPr>
                <w:lang w:eastAsia="en-US"/>
              </w:rPr>
              <w:t xml:space="preserve"> </w:t>
            </w:r>
            <w:r w:rsidR="00EC36E5">
              <w:rPr>
                <w:lang w:eastAsia="en-US"/>
              </w:rPr>
              <w:br/>
            </w:r>
            <w:r>
              <w:rPr>
                <w:lang w:eastAsia="en-US"/>
              </w:rPr>
              <w:t>(451 000)</w:t>
            </w:r>
          </w:p>
        </w:tc>
      </w:tr>
      <w:tr w:rsidR="00F562F6" w14:paraId="1EEB77AF" w14:textId="77777777">
        <w:trPr>
          <w:trHeight w:val="60"/>
        </w:trPr>
        <w:tc>
          <w:tcPr>
            <w:tcW w:w="1809" w:type="dxa"/>
            <w:vMerge/>
            <w:shd w:val="clear" w:color="auto" w:fill="auto"/>
          </w:tcPr>
          <w:p w14:paraId="4F97F250" w14:textId="77777777" w:rsidR="00E71B0B" w:rsidRDefault="00E71B0B">
            <w:pPr>
              <w:rPr>
                <w:rFonts w:ascii="OpenSans-ExtraBold" w:hAnsi="OpenSans-ExtraBold"/>
                <w:lang w:eastAsia="en-US"/>
              </w:rPr>
            </w:pPr>
          </w:p>
        </w:tc>
        <w:tc>
          <w:tcPr>
            <w:tcW w:w="1134" w:type="dxa"/>
            <w:vMerge/>
            <w:shd w:val="clear" w:color="auto" w:fill="auto"/>
          </w:tcPr>
          <w:p w14:paraId="1337B6A4" w14:textId="77777777" w:rsidR="00E71B0B" w:rsidRDefault="00E71B0B">
            <w:pPr>
              <w:rPr>
                <w:rFonts w:ascii="OpenSans-ExtraBold" w:hAnsi="OpenSans-ExtraBold"/>
                <w:lang w:eastAsia="en-US"/>
              </w:rPr>
            </w:pPr>
          </w:p>
        </w:tc>
        <w:tc>
          <w:tcPr>
            <w:tcW w:w="3261" w:type="dxa"/>
            <w:vMerge/>
            <w:shd w:val="clear" w:color="auto" w:fill="auto"/>
          </w:tcPr>
          <w:p w14:paraId="5B66614E" w14:textId="77777777" w:rsidR="00E71B0B" w:rsidRDefault="00E71B0B">
            <w:pPr>
              <w:rPr>
                <w:rFonts w:ascii="OpenSans-ExtraBold" w:hAnsi="OpenSans-ExtraBold"/>
                <w:lang w:eastAsia="en-US"/>
              </w:rPr>
            </w:pPr>
          </w:p>
        </w:tc>
        <w:tc>
          <w:tcPr>
            <w:tcW w:w="4110" w:type="dxa"/>
            <w:shd w:val="clear" w:color="auto" w:fill="auto"/>
          </w:tcPr>
          <w:p w14:paraId="01AFE23A" w14:textId="77777777" w:rsidR="00E71B0B" w:rsidRDefault="00474308">
            <w:pPr>
              <w:rPr>
                <w:lang w:eastAsia="en-US"/>
              </w:rPr>
            </w:pPr>
            <w:r>
              <w:rPr>
                <w:lang w:eastAsia="en-US"/>
              </w:rPr>
              <w:t>Nye husholdninger med tilgang til elektrisitet</w:t>
            </w:r>
          </w:p>
        </w:tc>
        <w:tc>
          <w:tcPr>
            <w:tcW w:w="1985" w:type="dxa"/>
            <w:shd w:val="clear" w:color="auto" w:fill="auto"/>
          </w:tcPr>
          <w:p w14:paraId="53868C55" w14:textId="77777777" w:rsidR="00E71B0B" w:rsidRDefault="00474308">
            <w:pPr>
              <w:jc w:val="right"/>
              <w:rPr>
                <w:lang w:eastAsia="en-US"/>
              </w:rPr>
            </w:pPr>
            <w:r>
              <w:rPr>
                <w:lang w:eastAsia="en-US"/>
              </w:rPr>
              <w:t>1,5 mill. (2019-2022 mål)</w:t>
            </w:r>
          </w:p>
        </w:tc>
        <w:tc>
          <w:tcPr>
            <w:tcW w:w="2410" w:type="dxa"/>
            <w:shd w:val="clear" w:color="auto" w:fill="auto"/>
          </w:tcPr>
          <w:p w14:paraId="6BC27ABC" w14:textId="77777777" w:rsidR="00E71B0B" w:rsidRDefault="00474308">
            <w:pPr>
              <w:jc w:val="right"/>
              <w:rPr>
                <w:lang w:eastAsia="en-US"/>
              </w:rPr>
            </w:pPr>
            <w:r>
              <w:rPr>
                <w:lang w:eastAsia="en-US"/>
              </w:rPr>
              <w:t xml:space="preserve">7,7 mill. 2019-2022 (5,7 mill. 2019-2021) </w:t>
            </w:r>
          </w:p>
        </w:tc>
      </w:tr>
      <w:tr w:rsidR="00F562F6" w14:paraId="242B0E34" w14:textId="77777777">
        <w:trPr>
          <w:trHeight w:val="60"/>
        </w:trPr>
        <w:tc>
          <w:tcPr>
            <w:tcW w:w="1809" w:type="dxa"/>
            <w:vMerge/>
            <w:shd w:val="clear" w:color="auto" w:fill="auto"/>
          </w:tcPr>
          <w:p w14:paraId="4A5B31F1" w14:textId="77777777" w:rsidR="00E71B0B" w:rsidRDefault="00E71B0B">
            <w:pPr>
              <w:rPr>
                <w:rFonts w:ascii="OpenSans-ExtraBold" w:hAnsi="OpenSans-ExtraBold"/>
                <w:lang w:eastAsia="en-US"/>
              </w:rPr>
            </w:pPr>
          </w:p>
        </w:tc>
        <w:tc>
          <w:tcPr>
            <w:tcW w:w="1134" w:type="dxa"/>
            <w:vMerge/>
            <w:shd w:val="clear" w:color="auto" w:fill="auto"/>
          </w:tcPr>
          <w:p w14:paraId="2797BB53" w14:textId="77777777" w:rsidR="00E71B0B" w:rsidRDefault="00E71B0B">
            <w:pPr>
              <w:rPr>
                <w:rFonts w:ascii="OpenSans-ExtraBold" w:hAnsi="OpenSans-ExtraBold"/>
                <w:lang w:eastAsia="en-US"/>
              </w:rPr>
            </w:pPr>
          </w:p>
        </w:tc>
        <w:tc>
          <w:tcPr>
            <w:tcW w:w="3261" w:type="dxa"/>
            <w:vMerge/>
            <w:shd w:val="clear" w:color="auto" w:fill="auto"/>
          </w:tcPr>
          <w:p w14:paraId="02FA31A7" w14:textId="77777777" w:rsidR="00E71B0B" w:rsidRDefault="00E71B0B">
            <w:pPr>
              <w:rPr>
                <w:rFonts w:ascii="OpenSans-ExtraBold" w:hAnsi="OpenSans-ExtraBold"/>
                <w:lang w:eastAsia="en-US"/>
              </w:rPr>
            </w:pPr>
          </w:p>
        </w:tc>
        <w:tc>
          <w:tcPr>
            <w:tcW w:w="4110" w:type="dxa"/>
            <w:shd w:val="clear" w:color="auto" w:fill="auto"/>
          </w:tcPr>
          <w:p w14:paraId="534F869E" w14:textId="77777777" w:rsidR="00E71B0B" w:rsidRDefault="00474308">
            <w:pPr>
              <w:rPr>
                <w:lang w:eastAsia="en-US"/>
              </w:rPr>
            </w:pPr>
            <w:r>
              <w:rPr>
                <w:lang w:eastAsia="en-US"/>
              </w:rPr>
              <w:t>Ny kapasitet finansiert</w:t>
            </w:r>
          </w:p>
        </w:tc>
        <w:tc>
          <w:tcPr>
            <w:tcW w:w="1985" w:type="dxa"/>
            <w:shd w:val="clear" w:color="auto" w:fill="auto"/>
          </w:tcPr>
          <w:p w14:paraId="2CEC4906" w14:textId="77777777" w:rsidR="00E71B0B" w:rsidRDefault="00474308">
            <w:pPr>
              <w:jc w:val="right"/>
              <w:rPr>
                <w:lang w:eastAsia="en-US"/>
              </w:rPr>
            </w:pPr>
            <w:r>
              <w:rPr>
                <w:lang w:eastAsia="en-US"/>
              </w:rPr>
              <w:t>5 GW (2019-2022 mål)</w:t>
            </w:r>
          </w:p>
        </w:tc>
        <w:tc>
          <w:tcPr>
            <w:tcW w:w="2410" w:type="dxa"/>
            <w:shd w:val="clear" w:color="auto" w:fill="auto"/>
          </w:tcPr>
          <w:p w14:paraId="7FBA2BB0" w14:textId="77777777" w:rsidR="00E71B0B" w:rsidRDefault="00474308">
            <w:pPr>
              <w:jc w:val="right"/>
              <w:rPr>
                <w:lang w:eastAsia="en-US"/>
              </w:rPr>
            </w:pPr>
            <w:r>
              <w:rPr>
                <w:lang w:eastAsia="en-US"/>
              </w:rPr>
              <w:t>5,3 GW 2019-2022 (3,8 GW 2019-2021)</w:t>
            </w:r>
          </w:p>
        </w:tc>
      </w:tr>
      <w:tr w:rsidR="00F562F6" w14:paraId="5B84DCC6" w14:textId="77777777">
        <w:trPr>
          <w:trHeight w:val="60"/>
        </w:trPr>
        <w:tc>
          <w:tcPr>
            <w:tcW w:w="1809" w:type="dxa"/>
            <w:vMerge/>
            <w:shd w:val="clear" w:color="auto" w:fill="auto"/>
          </w:tcPr>
          <w:p w14:paraId="22CC9FC2" w14:textId="77777777" w:rsidR="00E71B0B" w:rsidRDefault="00E71B0B">
            <w:pPr>
              <w:rPr>
                <w:rFonts w:ascii="OpenSans-ExtraBold" w:hAnsi="OpenSans-ExtraBold"/>
                <w:lang w:eastAsia="en-US"/>
              </w:rPr>
            </w:pPr>
          </w:p>
        </w:tc>
        <w:tc>
          <w:tcPr>
            <w:tcW w:w="1134" w:type="dxa"/>
            <w:vMerge/>
            <w:shd w:val="clear" w:color="auto" w:fill="auto"/>
          </w:tcPr>
          <w:p w14:paraId="1F19982A" w14:textId="77777777" w:rsidR="00E71B0B" w:rsidRDefault="00E71B0B">
            <w:pPr>
              <w:rPr>
                <w:rFonts w:ascii="OpenSans-ExtraBold" w:hAnsi="OpenSans-ExtraBold"/>
                <w:lang w:eastAsia="en-US"/>
              </w:rPr>
            </w:pPr>
          </w:p>
        </w:tc>
        <w:tc>
          <w:tcPr>
            <w:tcW w:w="3261" w:type="dxa"/>
            <w:vMerge/>
            <w:shd w:val="clear" w:color="auto" w:fill="auto"/>
          </w:tcPr>
          <w:p w14:paraId="33EF500F" w14:textId="77777777" w:rsidR="00E71B0B" w:rsidRDefault="00E71B0B">
            <w:pPr>
              <w:rPr>
                <w:rFonts w:ascii="OpenSans-ExtraBold" w:hAnsi="OpenSans-ExtraBold"/>
                <w:lang w:eastAsia="en-US"/>
              </w:rPr>
            </w:pPr>
          </w:p>
        </w:tc>
        <w:tc>
          <w:tcPr>
            <w:tcW w:w="4110" w:type="dxa"/>
            <w:shd w:val="clear" w:color="auto" w:fill="auto"/>
          </w:tcPr>
          <w:p w14:paraId="7EDF3041" w14:textId="77777777" w:rsidR="00E71B0B" w:rsidRDefault="00474308">
            <w:pPr>
              <w:rPr>
                <w:lang w:eastAsia="en-US"/>
              </w:rPr>
            </w:pPr>
            <w:r>
              <w:rPr>
                <w:lang w:eastAsia="en-US"/>
              </w:rPr>
              <w:t>Økt utlån til kunder</w:t>
            </w:r>
          </w:p>
        </w:tc>
        <w:tc>
          <w:tcPr>
            <w:tcW w:w="1985" w:type="dxa"/>
            <w:shd w:val="clear" w:color="auto" w:fill="auto"/>
          </w:tcPr>
          <w:p w14:paraId="534B2187" w14:textId="77777777" w:rsidR="00E71B0B" w:rsidRDefault="00474308">
            <w:pPr>
              <w:jc w:val="right"/>
              <w:rPr>
                <w:lang w:eastAsia="en-US"/>
              </w:rPr>
            </w:pPr>
            <w:r>
              <w:rPr>
                <w:lang w:eastAsia="en-US"/>
              </w:rPr>
              <w:t>130 mrd. NOK (2019-2022 mål)</w:t>
            </w:r>
          </w:p>
        </w:tc>
        <w:tc>
          <w:tcPr>
            <w:tcW w:w="2410" w:type="dxa"/>
            <w:shd w:val="clear" w:color="auto" w:fill="auto"/>
          </w:tcPr>
          <w:p w14:paraId="045211E3" w14:textId="77777777" w:rsidR="00E71B0B" w:rsidRDefault="00474308">
            <w:pPr>
              <w:jc w:val="right"/>
              <w:rPr>
                <w:lang w:eastAsia="en-US"/>
              </w:rPr>
            </w:pPr>
            <w:r>
              <w:rPr>
                <w:lang w:eastAsia="en-US"/>
              </w:rPr>
              <w:t>195,9 mrd. kr. 2019-2022 (106 ,9 mrd. kr. 2019-2021)</w:t>
            </w:r>
          </w:p>
        </w:tc>
      </w:tr>
      <w:tr w:rsidR="00F562F6" w14:paraId="7A50B38E" w14:textId="77777777">
        <w:trPr>
          <w:trHeight w:val="60"/>
        </w:trPr>
        <w:tc>
          <w:tcPr>
            <w:tcW w:w="1809" w:type="dxa"/>
            <w:vMerge/>
            <w:shd w:val="clear" w:color="auto" w:fill="auto"/>
          </w:tcPr>
          <w:p w14:paraId="13167152" w14:textId="77777777" w:rsidR="00E71B0B" w:rsidRDefault="00E71B0B">
            <w:pPr>
              <w:rPr>
                <w:rFonts w:ascii="OpenSans-ExtraBold" w:hAnsi="OpenSans-ExtraBold"/>
                <w:lang w:eastAsia="en-US"/>
              </w:rPr>
            </w:pPr>
          </w:p>
        </w:tc>
        <w:tc>
          <w:tcPr>
            <w:tcW w:w="1134" w:type="dxa"/>
            <w:vMerge/>
            <w:shd w:val="clear" w:color="auto" w:fill="auto"/>
          </w:tcPr>
          <w:p w14:paraId="5F062503" w14:textId="77777777" w:rsidR="00E71B0B" w:rsidRDefault="00E71B0B">
            <w:pPr>
              <w:rPr>
                <w:rFonts w:ascii="OpenSans-ExtraBold" w:hAnsi="OpenSans-ExtraBold"/>
                <w:lang w:eastAsia="en-US"/>
              </w:rPr>
            </w:pPr>
          </w:p>
        </w:tc>
        <w:tc>
          <w:tcPr>
            <w:tcW w:w="3261" w:type="dxa"/>
            <w:vMerge w:val="restart"/>
            <w:shd w:val="clear" w:color="auto" w:fill="auto"/>
          </w:tcPr>
          <w:p w14:paraId="09C6D636" w14:textId="77777777" w:rsidR="00E71B0B" w:rsidRDefault="00474308">
            <w:pPr>
              <w:rPr>
                <w:lang w:eastAsia="en-US"/>
              </w:rPr>
            </w:pPr>
            <w:r>
              <w:rPr>
                <w:lang w:eastAsia="en-US"/>
              </w:rPr>
              <w:t>Bidra til å redusere eller unngå klimagassutslipp**</w:t>
            </w:r>
          </w:p>
        </w:tc>
        <w:tc>
          <w:tcPr>
            <w:tcW w:w="4110" w:type="dxa"/>
            <w:shd w:val="clear" w:color="auto" w:fill="auto"/>
          </w:tcPr>
          <w:p w14:paraId="2C147B3C" w14:textId="77777777" w:rsidR="00E71B0B" w:rsidRDefault="00474308">
            <w:pPr>
              <w:rPr>
                <w:lang w:eastAsia="en-US"/>
              </w:rPr>
            </w:pPr>
            <w:r>
              <w:rPr>
                <w:lang w:eastAsia="en-US"/>
              </w:rPr>
              <w:t>Estimerte ex ante unngåtte klimagassutslipp***</w:t>
            </w:r>
          </w:p>
        </w:tc>
        <w:tc>
          <w:tcPr>
            <w:tcW w:w="1985" w:type="dxa"/>
            <w:shd w:val="clear" w:color="auto" w:fill="auto"/>
          </w:tcPr>
          <w:p w14:paraId="28C86751" w14:textId="77777777" w:rsidR="00E71B0B" w:rsidRDefault="00474308">
            <w:pPr>
              <w:jc w:val="right"/>
              <w:rPr>
                <w:lang w:eastAsia="en-US"/>
              </w:rPr>
            </w:pPr>
            <w:r>
              <w:rPr>
                <w:lang w:eastAsia="en-US"/>
              </w:rPr>
              <w:t>14 mill. tonn CO</w:t>
            </w:r>
            <w:r>
              <w:rPr>
                <w:rStyle w:val="skrift-senket"/>
                <w:lang w:eastAsia="en-US"/>
              </w:rPr>
              <w:t>2</w:t>
            </w:r>
            <w:r>
              <w:rPr>
                <w:lang w:eastAsia="en-US"/>
              </w:rPr>
              <w:t xml:space="preserve"> ekvivalenter (2022-2026 mål)</w:t>
            </w:r>
          </w:p>
        </w:tc>
        <w:tc>
          <w:tcPr>
            <w:tcW w:w="2410" w:type="dxa"/>
            <w:shd w:val="clear" w:color="auto" w:fill="auto"/>
          </w:tcPr>
          <w:p w14:paraId="2B3062F2" w14:textId="77777777" w:rsidR="00E71B0B" w:rsidRDefault="00474308">
            <w:pPr>
              <w:jc w:val="right"/>
              <w:rPr>
                <w:lang w:eastAsia="en-US"/>
              </w:rPr>
            </w:pPr>
            <w:r>
              <w:rPr>
                <w:lang w:eastAsia="en-US"/>
              </w:rPr>
              <w:t>6,2 mill. tonn CO</w:t>
            </w:r>
            <w:r>
              <w:rPr>
                <w:rStyle w:val="skrift-senket"/>
                <w:lang w:eastAsia="en-US"/>
              </w:rPr>
              <w:t>2</w:t>
            </w:r>
            <w:r>
              <w:rPr>
                <w:lang w:eastAsia="en-US"/>
              </w:rPr>
              <w:t xml:space="preserve"> ekvivalenter </w:t>
            </w:r>
          </w:p>
        </w:tc>
      </w:tr>
      <w:tr w:rsidR="00F562F6" w14:paraId="3A22816F" w14:textId="77777777">
        <w:trPr>
          <w:trHeight w:val="60"/>
        </w:trPr>
        <w:tc>
          <w:tcPr>
            <w:tcW w:w="1809" w:type="dxa"/>
            <w:vMerge/>
            <w:shd w:val="clear" w:color="auto" w:fill="auto"/>
          </w:tcPr>
          <w:p w14:paraId="05054008" w14:textId="77777777" w:rsidR="00E71B0B" w:rsidRDefault="00E71B0B">
            <w:pPr>
              <w:rPr>
                <w:rFonts w:ascii="OpenSans-ExtraBold" w:hAnsi="OpenSans-ExtraBold"/>
                <w:lang w:eastAsia="en-US"/>
              </w:rPr>
            </w:pPr>
          </w:p>
        </w:tc>
        <w:tc>
          <w:tcPr>
            <w:tcW w:w="1134" w:type="dxa"/>
            <w:vMerge/>
            <w:shd w:val="clear" w:color="auto" w:fill="auto"/>
          </w:tcPr>
          <w:p w14:paraId="357626AF" w14:textId="77777777" w:rsidR="00E71B0B" w:rsidRDefault="00E71B0B">
            <w:pPr>
              <w:rPr>
                <w:rFonts w:ascii="OpenSans-ExtraBold" w:hAnsi="OpenSans-ExtraBold"/>
                <w:lang w:eastAsia="en-US"/>
              </w:rPr>
            </w:pPr>
          </w:p>
        </w:tc>
        <w:tc>
          <w:tcPr>
            <w:tcW w:w="3261" w:type="dxa"/>
            <w:vMerge/>
            <w:shd w:val="clear" w:color="auto" w:fill="auto"/>
          </w:tcPr>
          <w:p w14:paraId="10B6CEC2" w14:textId="77777777" w:rsidR="00E71B0B" w:rsidRDefault="00E71B0B">
            <w:pPr>
              <w:rPr>
                <w:rFonts w:ascii="OpenSans-ExtraBold" w:hAnsi="OpenSans-ExtraBold"/>
                <w:lang w:eastAsia="en-US"/>
              </w:rPr>
            </w:pPr>
          </w:p>
        </w:tc>
        <w:tc>
          <w:tcPr>
            <w:tcW w:w="4110" w:type="dxa"/>
            <w:shd w:val="clear" w:color="auto" w:fill="auto"/>
          </w:tcPr>
          <w:p w14:paraId="5026B162" w14:textId="77777777" w:rsidR="00E71B0B" w:rsidRDefault="00474308">
            <w:pPr>
              <w:rPr>
                <w:lang w:eastAsia="en-US"/>
              </w:rPr>
            </w:pPr>
            <w:r>
              <w:rPr>
                <w:lang w:eastAsia="en-US"/>
              </w:rPr>
              <w:t>GW ny fornybar energi finansiert</w:t>
            </w:r>
          </w:p>
        </w:tc>
        <w:tc>
          <w:tcPr>
            <w:tcW w:w="1985" w:type="dxa"/>
            <w:shd w:val="clear" w:color="auto" w:fill="auto"/>
          </w:tcPr>
          <w:p w14:paraId="776FCC52" w14:textId="77777777" w:rsidR="00E71B0B" w:rsidRDefault="00474308">
            <w:pPr>
              <w:jc w:val="right"/>
              <w:rPr>
                <w:lang w:eastAsia="en-US"/>
              </w:rPr>
            </w:pPr>
            <w:r>
              <w:rPr>
                <w:lang w:eastAsia="en-US"/>
              </w:rPr>
              <w:t>9 GW (2022-2026 mål)</w:t>
            </w:r>
          </w:p>
        </w:tc>
        <w:tc>
          <w:tcPr>
            <w:tcW w:w="2410" w:type="dxa"/>
            <w:shd w:val="clear" w:color="auto" w:fill="auto"/>
          </w:tcPr>
          <w:p w14:paraId="16FE702F" w14:textId="77777777" w:rsidR="00E71B0B" w:rsidRDefault="00474308">
            <w:pPr>
              <w:jc w:val="right"/>
              <w:rPr>
                <w:lang w:eastAsia="en-US"/>
              </w:rPr>
            </w:pPr>
            <w:r>
              <w:rPr>
                <w:lang w:eastAsia="en-US"/>
              </w:rPr>
              <w:t>2,4 GW</w:t>
            </w:r>
          </w:p>
        </w:tc>
      </w:tr>
      <w:tr w:rsidR="00F562F6" w14:paraId="7DCEFA97" w14:textId="77777777">
        <w:trPr>
          <w:trHeight w:val="60"/>
        </w:trPr>
        <w:tc>
          <w:tcPr>
            <w:tcW w:w="1809" w:type="dxa"/>
            <w:vMerge/>
            <w:shd w:val="clear" w:color="auto" w:fill="auto"/>
          </w:tcPr>
          <w:p w14:paraId="58CC484E" w14:textId="77777777" w:rsidR="00E71B0B" w:rsidRDefault="00E71B0B">
            <w:pPr>
              <w:rPr>
                <w:rFonts w:ascii="OpenSans-ExtraBold" w:hAnsi="OpenSans-ExtraBold"/>
                <w:lang w:eastAsia="en-US"/>
              </w:rPr>
            </w:pPr>
          </w:p>
        </w:tc>
        <w:tc>
          <w:tcPr>
            <w:tcW w:w="1134" w:type="dxa"/>
            <w:shd w:val="clear" w:color="auto" w:fill="auto"/>
          </w:tcPr>
          <w:p w14:paraId="2FFEAF07" w14:textId="77777777" w:rsidR="00E71B0B" w:rsidRDefault="00474308">
            <w:pPr>
              <w:rPr>
                <w:lang w:eastAsia="en-US"/>
              </w:rPr>
            </w:pPr>
            <w:r>
              <w:rPr>
                <w:lang w:eastAsia="en-US"/>
              </w:rPr>
              <w:t>Effektiv drift</w:t>
            </w:r>
          </w:p>
        </w:tc>
        <w:tc>
          <w:tcPr>
            <w:tcW w:w="3261" w:type="dxa"/>
            <w:shd w:val="clear" w:color="auto" w:fill="auto"/>
          </w:tcPr>
          <w:p w14:paraId="588D7F73" w14:textId="77777777" w:rsidR="00E71B0B" w:rsidRDefault="00474308">
            <w:pPr>
              <w:rPr>
                <w:lang w:eastAsia="en-US"/>
              </w:rPr>
            </w:pPr>
            <w:r>
              <w:rPr>
                <w:lang w:eastAsia="en-US"/>
              </w:rPr>
              <w:t xml:space="preserve">Mer effektiv drift over tid enn </w:t>
            </w:r>
            <w:proofErr w:type="spellStart"/>
            <w:r>
              <w:rPr>
                <w:lang w:eastAsia="en-US"/>
              </w:rPr>
              <w:t>gj</w:t>
            </w:r>
            <w:proofErr w:type="spellEnd"/>
            <w:r>
              <w:rPr>
                <w:lang w:eastAsia="en-US"/>
              </w:rPr>
              <w:t>. av sammenlignbare institusjoner</w:t>
            </w:r>
          </w:p>
        </w:tc>
        <w:tc>
          <w:tcPr>
            <w:tcW w:w="4110" w:type="dxa"/>
            <w:shd w:val="clear" w:color="auto" w:fill="auto"/>
          </w:tcPr>
          <w:p w14:paraId="475F4BCC" w14:textId="77777777" w:rsidR="00E71B0B" w:rsidRDefault="00474308">
            <w:pPr>
              <w:rPr>
                <w:lang w:eastAsia="en-US"/>
              </w:rPr>
            </w:pPr>
            <w:r>
              <w:rPr>
                <w:lang w:eastAsia="en-US"/>
              </w:rPr>
              <w:t xml:space="preserve">Operasjonelle kostnader som andel av kapital under forvaltning </w:t>
            </w:r>
          </w:p>
        </w:tc>
        <w:tc>
          <w:tcPr>
            <w:tcW w:w="1985" w:type="dxa"/>
            <w:shd w:val="clear" w:color="auto" w:fill="auto"/>
          </w:tcPr>
          <w:p w14:paraId="2DEBB5F7" w14:textId="77777777" w:rsidR="00E71B0B" w:rsidRDefault="00474308">
            <w:pPr>
              <w:jc w:val="right"/>
              <w:rPr>
                <w:lang w:eastAsia="en-US"/>
              </w:rPr>
            </w:pPr>
            <w:r>
              <w:rPr>
                <w:lang w:eastAsia="en-US"/>
              </w:rPr>
              <w:t xml:space="preserve"> Under snitt</w:t>
            </w:r>
          </w:p>
        </w:tc>
        <w:tc>
          <w:tcPr>
            <w:tcW w:w="2410" w:type="dxa"/>
            <w:shd w:val="clear" w:color="auto" w:fill="auto"/>
          </w:tcPr>
          <w:p w14:paraId="46B08AF0" w14:textId="77777777" w:rsidR="00E71B0B" w:rsidRDefault="00474308">
            <w:pPr>
              <w:jc w:val="right"/>
              <w:rPr>
                <w:lang w:eastAsia="en-US"/>
              </w:rPr>
            </w:pPr>
            <w:r>
              <w:rPr>
                <w:lang w:eastAsia="en-US"/>
              </w:rPr>
              <w:t xml:space="preserve">Under snitt </w:t>
            </w:r>
          </w:p>
        </w:tc>
      </w:tr>
      <w:tr w:rsidR="00E71B0B" w14:paraId="59D2CC3D" w14:textId="77777777">
        <w:trPr>
          <w:trHeight w:val="60"/>
        </w:trPr>
        <w:tc>
          <w:tcPr>
            <w:tcW w:w="1809" w:type="dxa"/>
            <w:vMerge/>
            <w:shd w:val="clear" w:color="auto" w:fill="auto"/>
          </w:tcPr>
          <w:p w14:paraId="08707828" w14:textId="77777777" w:rsidR="00E71B0B" w:rsidRDefault="00E71B0B">
            <w:pPr>
              <w:rPr>
                <w:rFonts w:ascii="OpenSans-ExtraBold" w:hAnsi="OpenSans-ExtraBold"/>
                <w:lang w:eastAsia="en-US"/>
              </w:rPr>
            </w:pPr>
          </w:p>
        </w:tc>
        <w:tc>
          <w:tcPr>
            <w:tcW w:w="12900" w:type="dxa"/>
            <w:gridSpan w:val="5"/>
            <w:shd w:val="clear" w:color="auto" w:fill="auto"/>
          </w:tcPr>
          <w:p w14:paraId="5DBE4F66" w14:textId="77777777" w:rsidR="00E71B0B" w:rsidRDefault="00474308">
            <w:pPr>
              <w:rPr>
                <w:lang w:eastAsia="en-US"/>
              </w:rPr>
            </w:pPr>
            <w:r>
              <w:rPr>
                <w:lang w:eastAsia="en-US"/>
              </w:rPr>
              <w:t xml:space="preserve">* Mål, indikatorer og resultater knyttet til </w:t>
            </w:r>
            <w:proofErr w:type="spellStart"/>
            <w:r>
              <w:rPr>
                <w:lang w:eastAsia="en-US"/>
              </w:rPr>
              <w:t>Norfunds</w:t>
            </w:r>
            <w:proofErr w:type="spellEnd"/>
            <w:r>
              <w:rPr>
                <w:lang w:eastAsia="en-US"/>
              </w:rPr>
              <w:t xml:space="preserve"> utviklingsmandat. </w:t>
            </w:r>
          </w:p>
          <w:p w14:paraId="68F8F716" w14:textId="77777777" w:rsidR="00E71B0B" w:rsidRDefault="00474308">
            <w:pPr>
              <w:rPr>
                <w:lang w:eastAsia="en-US"/>
              </w:rPr>
            </w:pPr>
            <w:r>
              <w:rPr>
                <w:lang w:eastAsia="en-US"/>
              </w:rPr>
              <w:t xml:space="preserve">** Mål, indikatorer og resultater knyttet til Klimainvesteringsfondet forvaltet av </w:t>
            </w:r>
            <w:proofErr w:type="spellStart"/>
            <w:r>
              <w:rPr>
                <w:lang w:eastAsia="en-US"/>
              </w:rPr>
              <w:t>Norfund</w:t>
            </w:r>
            <w:proofErr w:type="spellEnd"/>
            <w:r>
              <w:rPr>
                <w:lang w:eastAsia="en-US"/>
              </w:rPr>
              <w:t>.</w:t>
            </w:r>
          </w:p>
          <w:p w14:paraId="322BEA93" w14:textId="77777777" w:rsidR="00E71B0B" w:rsidRDefault="00474308">
            <w:pPr>
              <w:rPr>
                <w:lang w:eastAsia="en-US"/>
              </w:rPr>
            </w:pPr>
            <w:r>
              <w:rPr>
                <w:lang w:eastAsia="en-US"/>
              </w:rPr>
              <w:t xml:space="preserve">*** Estimater med utgangspunkt i finansiert kapasitet (2022) og i henhold til den harmoniserte IFI tilnærmingen «GHG Accounting for Grid Connected </w:t>
            </w:r>
            <w:proofErr w:type="spellStart"/>
            <w:r>
              <w:rPr>
                <w:lang w:eastAsia="en-US"/>
              </w:rPr>
              <w:t>Renewable</w:t>
            </w:r>
            <w:proofErr w:type="spellEnd"/>
            <w:r>
              <w:rPr>
                <w:lang w:eastAsia="en-US"/>
              </w:rPr>
              <w:t xml:space="preserve"> Energy </w:t>
            </w:r>
            <w:proofErr w:type="spellStart"/>
            <w:r>
              <w:rPr>
                <w:lang w:eastAsia="en-US"/>
              </w:rPr>
              <w:t>projects</w:t>
            </w:r>
            <w:proofErr w:type="spellEnd"/>
            <w:r>
              <w:rPr>
                <w:lang w:eastAsia="en-US"/>
              </w:rPr>
              <w:t>».</w:t>
            </w:r>
          </w:p>
        </w:tc>
      </w:tr>
      <w:tr w:rsidR="00F562F6" w14:paraId="268E6A7C" w14:textId="77777777">
        <w:trPr>
          <w:trHeight w:val="60"/>
        </w:trPr>
        <w:tc>
          <w:tcPr>
            <w:tcW w:w="1809" w:type="dxa"/>
            <w:vMerge w:val="restart"/>
            <w:shd w:val="clear" w:color="auto" w:fill="auto"/>
          </w:tcPr>
          <w:p w14:paraId="06F21AE7" w14:textId="77777777" w:rsidR="00E71B0B" w:rsidRDefault="00474308">
            <w:pPr>
              <w:rPr>
                <w:lang w:eastAsia="en-US"/>
              </w:rPr>
            </w:pPr>
            <w:r>
              <w:rPr>
                <w:rStyle w:val="halvfet"/>
                <w:lang w:eastAsia="en-US"/>
              </w:rPr>
              <w:lastRenderedPageBreak/>
              <w:t>Norges sjømatråd AS</w:t>
            </w:r>
          </w:p>
        </w:tc>
        <w:tc>
          <w:tcPr>
            <w:tcW w:w="1134" w:type="dxa"/>
            <w:vMerge w:val="restart"/>
            <w:shd w:val="clear" w:color="auto" w:fill="auto"/>
          </w:tcPr>
          <w:p w14:paraId="10FEC220" w14:textId="77777777" w:rsidR="00E71B0B" w:rsidRDefault="00474308">
            <w:pPr>
              <w:rPr>
                <w:lang w:eastAsia="en-US"/>
              </w:rPr>
            </w:pPr>
            <w:r>
              <w:rPr>
                <w:lang w:eastAsia="en-US"/>
              </w:rPr>
              <w:t>Sektorpolitisk måloppnåelse</w:t>
            </w:r>
          </w:p>
        </w:tc>
        <w:tc>
          <w:tcPr>
            <w:tcW w:w="3261" w:type="dxa"/>
            <w:shd w:val="clear" w:color="auto" w:fill="auto"/>
          </w:tcPr>
          <w:p w14:paraId="1869ED91" w14:textId="77777777" w:rsidR="00E71B0B" w:rsidRDefault="00474308">
            <w:pPr>
              <w:rPr>
                <w:lang w:eastAsia="en-US"/>
              </w:rPr>
            </w:pPr>
            <w:r>
              <w:rPr>
                <w:lang w:eastAsia="en-US"/>
              </w:rPr>
              <w:t>Øke verdien av norsk sjømat</w:t>
            </w:r>
          </w:p>
        </w:tc>
        <w:tc>
          <w:tcPr>
            <w:tcW w:w="4110" w:type="dxa"/>
            <w:shd w:val="clear" w:color="auto" w:fill="auto"/>
          </w:tcPr>
          <w:p w14:paraId="32CB8009" w14:textId="77777777" w:rsidR="00E71B0B" w:rsidRDefault="00474308">
            <w:pPr>
              <w:rPr>
                <w:lang w:eastAsia="en-US"/>
              </w:rPr>
            </w:pPr>
            <w:r>
              <w:rPr>
                <w:lang w:eastAsia="en-US"/>
              </w:rPr>
              <w:t>Avkastning på enkeltkampanjer (ROI)</w:t>
            </w:r>
          </w:p>
        </w:tc>
        <w:tc>
          <w:tcPr>
            <w:tcW w:w="1985" w:type="dxa"/>
            <w:shd w:val="clear" w:color="auto" w:fill="auto"/>
          </w:tcPr>
          <w:p w14:paraId="43FBA120" w14:textId="77777777" w:rsidR="00E71B0B" w:rsidRDefault="00474308">
            <w:pPr>
              <w:jc w:val="right"/>
              <w:rPr>
                <w:lang w:eastAsia="en-US"/>
              </w:rPr>
            </w:pPr>
            <w:r>
              <w:rPr>
                <w:lang w:eastAsia="en-US"/>
              </w:rPr>
              <w:t>&gt; 0.5 %</w:t>
            </w:r>
          </w:p>
        </w:tc>
        <w:tc>
          <w:tcPr>
            <w:tcW w:w="2410" w:type="dxa"/>
            <w:shd w:val="clear" w:color="auto" w:fill="auto"/>
          </w:tcPr>
          <w:p w14:paraId="276129E2" w14:textId="77777777" w:rsidR="00E71B0B" w:rsidRDefault="00474308">
            <w:pPr>
              <w:jc w:val="right"/>
              <w:rPr>
                <w:lang w:eastAsia="en-US"/>
              </w:rPr>
            </w:pPr>
            <w:r>
              <w:rPr>
                <w:lang w:eastAsia="en-US"/>
              </w:rPr>
              <w:t>Spania (torsk/skrei): 1 700 %*</w:t>
            </w:r>
          </w:p>
          <w:p w14:paraId="55909419" w14:textId="77777777" w:rsidR="00E71B0B" w:rsidRDefault="00474308">
            <w:pPr>
              <w:jc w:val="right"/>
              <w:rPr>
                <w:lang w:eastAsia="en-US"/>
              </w:rPr>
            </w:pPr>
            <w:r>
              <w:rPr>
                <w:lang w:eastAsia="en-US"/>
              </w:rPr>
              <w:t>Tyskland (laks): 5 %**</w:t>
            </w:r>
          </w:p>
        </w:tc>
      </w:tr>
      <w:tr w:rsidR="00F562F6" w14:paraId="465FE3D9" w14:textId="77777777">
        <w:trPr>
          <w:trHeight w:val="60"/>
        </w:trPr>
        <w:tc>
          <w:tcPr>
            <w:tcW w:w="1809" w:type="dxa"/>
            <w:vMerge/>
            <w:shd w:val="clear" w:color="auto" w:fill="auto"/>
          </w:tcPr>
          <w:p w14:paraId="4097E400" w14:textId="77777777" w:rsidR="00E71B0B" w:rsidRDefault="00E71B0B">
            <w:pPr>
              <w:rPr>
                <w:rFonts w:ascii="OpenSans-ExtraBold" w:hAnsi="OpenSans-ExtraBold"/>
                <w:lang w:eastAsia="en-US"/>
              </w:rPr>
            </w:pPr>
          </w:p>
        </w:tc>
        <w:tc>
          <w:tcPr>
            <w:tcW w:w="1134" w:type="dxa"/>
            <w:vMerge/>
            <w:shd w:val="clear" w:color="auto" w:fill="auto"/>
          </w:tcPr>
          <w:p w14:paraId="1E129C62" w14:textId="77777777" w:rsidR="00E71B0B" w:rsidRDefault="00E71B0B">
            <w:pPr>
              <w:rPr>
                <w:rFonts w:ascii="OpenSans-ExtraBold" w:hAnsi="OpenSans-ExtraBold"/>
                <w:lang w:eastAsia="en-US"/>
              </w:rPr>
            </w:pPr>
          </w:p>
        </w:tc>
        <w:tc>
          <w:tcPr>
            <w:tcW w:w="3261" w:type="dxa"/>
            <w:shd w:val="clear" w:color="auto" w:fill="auto"/>
          </w:tcPr>
          <w:p w14:paraId="4B0620E9" w14:textId="77777777" w:rsidR="00E71B0B" w:rsidRDefault="00474308">
            <w:pPr>
              <w:rPr>
                <w:lang w:eastAsia="en-US"/>
              </w:rPr>
            </w:pPr>
            <w:r>
              <w:rPr>
                <w:lang w:eastAsia="en-US"/>
              </w:rPr>
              <w:t>Høy tilfredshet i sjømatnæringen for Sjømatrådets markedsarbeid og tjenester</w:t>
            </w:r>
          </w:p>
        </w:tc>
        <w:tc>
          <w:tcPr>
            <w:tcW w:w="4110" w:type="dxa"/>
            <w:shd w:val="clear" w:color="auto" w:fill="auto"/>
          </w:tcPr>
          <w:p w14:paraId="45296528" w14:textId="77777777" w:rsidR="00E71B0B" w:rsidRDefault="00474308">
            <w:pPr>
              <w:rPr>
                <w:lang w:eastAsia="en-US"/>
              </w:rPr>
            </w:pPr>
            <w:r>
              <w:rPr>
                <w:lang w:eastAsia="en-US"/>
              </w:rPr>
              <w:t>Næringen vurderer Sjømatrådets arbeid som «viktig» og «svært viktig» for norsk sjømatnæring på spørreundersøkelse</w:t>
            </w:r>
          </w:p>
        </w:tc>
        <w:tc>
          <w:tcPr>
            <w:tcW w:w="1985" w:type="dxa"/>
            <w:shd w:val="clear" w:color="auto" w:fill="auto"/>
          </w:tcPr>
          <w:p w14:paraId="601A998E" w14:textId="77777777" w:rsidR="00E71B0B" w:rsidRDefault="00474308">
            <w:pPr>
              <w:jc w:val="right"/>
              <w:rPr>
                <w:lang w:eastAsia="en-US"/>
              </w:rPr>
            </w:pPr>
            <w:r>
              <w:rPr>
                <w:lang w:eastAsia="en-US"/>
              </w:rPr>
              <w:t>Maksimere</w:t>
            </w:r>
          </w:p>
        </w:tc>
        <w:tc>
          <w:tcPr>
            <w:tcW w:w="2410" w:type="dxa"/>
            <w:shd w:val="clear" w:color="auto" w:fill="auto"/>
          </w:tcPr>
          <w:p w14:paraId="7781B73F" w14:textId="77777777" w:rsidR="00E71B0B" w:rsidRDefault="00474308">
            <w:pPr>
              <w:jc w:val="right"/>
              <w:rPr>
                <w:lang w:eastAsia="en-US"/>
              </w:rPr>
            </w:pPr>
            <w:r>
              <w:rPr>
                <w:lang w:eastAsia="en-US"/>
              </w:rPr>
              <w:t>85 % (87 %) ***</w:t>
            </w:r>
          </w:p>
        </w:tc>
      </w:tr>
      <w:tr w:rsidR="00F562F6" w14:paraId="2E8216E8" w14:textId="77777777">
        <w:trPr>
          <w:trHeight w:val="60"/>
        </w:trPr>
        <w:tc>
          <w:tcPr>
            <w:tcW w:w="1809" w:type="dxa"/>
            <w:vMerge/>
            <w:shd w:val="clear" w:color="auto" w:fill="auto"/>
          </w:tcPr>
          <w:p w14:paraId="67B4CE53" w14:textId="77777777" w:rsidR="00E71B0B" w:rsidRDefault="00E71B0B">
            <w:pPr>
              <w:rPr>
                <w:rFonts w:ascii="OpenSans-ExtraBold" w:hAnsi="OpenSans-ExtraBold"/>
                <w:lang w:eastAsia="en-US"/>
              </w:rPr>
            </w:pPr>
          </w:p>
        </w:tc>
        <w:tc>
          <w:tcPr>
            <w:tcW w:w="1134" w:type="dxa"/>
            <w:shd w:val="clear" w:color="auto" w:fill="auto"/>
          </w:tcPr>
          <w:p w14:paraId="1E5C45D5" w14:textId="77777777" w:rsidR="00E71B0B" w:rsidRDefault="00474308">
            <w:pPr>
              <w:rPr>
                <w:lang w:eastAsia="en-US"/>
              </w:rPr>
            </w:pPr>
            <w:r>
              <w:rPr>
                <w:lang w:eastAsia="en-US"/>
              </w:rPr>
              <w:t>Effektiv drift</w:t>
            </w:r>
          </w:p>
        </w:tc>
        <w:tc>
          <w:tcPr>
            <w:tcW w:w="3261" w:type="dxa"/>
            <w:shd w:val="clear" w:color="auto" w:fill="auto"/>
          </w:tcPr>
          <w:p w14:paraId="54EFC3A2" w14:textId="77777777" w:rsidR="00E71B0B" w:rsidRDefault="00474308">
            <w:pPr>
              <w:rPr>
                <w:lang w:eastAsia="en-US"/>
              </w:rPr>
            </w:pPr>
            <w:r>
              <w:rPr>
                <w:lang w:eastAsia="en-US"/>
              </w:rPr>
              <w:t>Høyst mulig andel av markedsavgiften benyttes til formåls- investeringer</w:t>
            </w:r>
          </w:p>
        </w:tc>
        <w:tc>
          <w:tcPr>
            <w:tcW w:w="4110" w:type="dxa"/>
            <w:shd w:val="clear" w:color="auto" w:fill="auto"/>
          </w:tcPr>
          <w:p w14:paraId="0D311418" w14:textId="77777777" w:rsidR="00E71B0B" w:rsidRDefault="00474308">
            <w:pPr>
              <w:rPr>
                <w:lang w:eastAsia="en-US"/>
              </w:rPr>
            </w:pPr>
            <w:r>
              <w:rPr>
                <w:lang w:eastAsia="en-US"/>
              </w:rPr>
              <w:t>Andel administrasjonskostnader</w:t>
            </w:r>
          </w:p>
        </w:tc>
        <w:tc>
          <w:tcPr>
            <w:tcW w:w="1985" w:type="dxa"/>
            <w:shd w:val="clear" w:color="auto" w:fill="auto"/>
          </w:tcPr>
          <w:p w14:paraId="2EDC81F6" w14:textId="77777777" w:rsidR="00E71B0B" w:rsidRDefault="00474308">
            <w:pPr>
              <w:jc w:val="right"/>
              <w:rPr>
                <w:lang w:eastAsia="en-US"/>
              </w:rPr>
            </w:pPr>
            <w:r>
              <w:rPr>
                <w:lang w:eastAsia="en-US"/>
              </w:rPr>
              <w:t>Minimere</w:t>
            </w:r>
          </w:p>
        </w:tc>
        <w:tc>
          <w:tcPr>
            <w:tcW w:w="2410" w:type="dxa"/>
            <w:shd w:val="clear" w:color="auto" w:fill="auto"/>
          </w:tcPr>
          <w:p w14:paraId="5C727868" w14:textId="77777777" w:rsidR="00E71B0B" w:rsidRDefault="00474308">
            <w:pPr>
              <w:jc w:val="right"/>
              <w:rPr>
                <w:lang w:eastAsia="en-US"/>
              </w:rPr>
            </w:pPr>
            <w:r>
              <w:rPr>
                <w:lang w:eastAsia="en-US"/>
              </w:rPr>
              <w:t>6,1 % (7,6 %)</w:t>
            </w:r>
          </w:p>
        </w:tc>
      </w:tr>
      <w:tr w:rsidR="00E71B0B" w14:paraId="27E5181F" w14:textId="77777777">
        <w:trPr>
          <w:trHeight w:val="60"/>
        </w:trPr>
        <w:tc>
          <w:tcPr>
            <w:tcW w:w="1809" w:type="dxa"/>
            <w:vMerge/>
            <w:shd w:val="clear" w:color="auto" w:fill="auto"/>
          </w:tcPr>
          <w:p w14:paraId="4FB5960D" w14:textId="77777777" w:rsidR="00E71B0B" w:rsidRDefault="00E71B0B">
            <w:pPr>
              <w:rPr>
                <w:rFonts w:ascii="OpenSans-ExtraBold" w:hAnsi="OpenSans-ExtraBold"/>
                <w:lang w:eastAsia="en-US"/>
              </w:rPr>
            </w:pPr>
          </w:p>
        </w:tc>
        <w:tc>
          <w:tcPr>
            <w:tcW w:w="12900" w:type="dxa"/>
            <w:gridSpan w:val="5"/>
            <w:shd w:val="clear" w:color="auto" w:fill="auto"/>
          </w:tcPr>
          <w:p w14:paraId="044A4D6A" w14:textId="77777777" w:rsidR="00E71B0B" w:rsidRDefault="00474308">
            <w:pPr>
              <w:rPr>
                <w:lang w:eastAsia="en-US"/>
              </w:rPr>
            </w:pPr>
            <w:r>
              <w:rPr>
                <w:lang w:eastAsia="en-US"/>
              </w:rPr>
              <w:t xml:space="preserve">* Målingene ble gjennomført av </w:t>
            </w:r>
            <w:proofErr w:type="spellStart"/>
            <w:r>
              <w:rPr>
                <w:lang w:eastAsia="en-US"/>
              </w:rPr>
              <w:t>Kantar</w:t>
            </w:r>
            <w:proofErr w:type="spellEnd"/>
            <w:r>
              <w:rPr>
                <w:lang w:eastAsia="en-US"/>
              </w:rPr>
              <w:t>.</w:t>
            </w:r>
          </w:p>
          <w:p w14:paraId="31888312" w14:textId="77777777" w:rsidR="00E71B0B" w:rsidRDefault="00474308">
            <w:pPr>
              <w:rPr>
                <w:lang w:eastAsia="en-US"/>
              </w:rPr>
            </w:pPr>
            <w:r>
              <w:rPr>
                <w:lang w:eastAsia="en-US"/>
              </w:rPr>
              <w:t xml:space="preserve">** Målingen ble gjennomført av </w:t>
            </w:r>
            <w:proofErr w:type="spellStart"/>
            <w:r>
              <w:rPr>
                <w:lang w:eastAsia="en-US"/>
              </w:rPr>
              <w:t>GfK</w:t>
            </w:r>
            <w:proofErr w:type="spellEnd"/>
            <w:r>
              <w:rPr>
                <w:lang w:eastAsia="en-US"/>
              </w:rPr>
              <w:t>.</w:t>
            </w:r>
          </w:p>
          <w:p w14:paraId="5D191FC8" w14:textId="77777777" w:rsidR="00E71B0B" w:rsidRDefault="00474308">
            <w:pPr>
              <w:rPr>
                <w:lang w:eastAsia="en-US"/>
              </w:rPr>
            </w:pPr>
            <w:r>
              <w:rPr>
                <w:lang w:eastAsia="en-US"/>
              </w:rPr>
              <w:t xml:space="preserve">*** Målingen ble gjennomført av </w:t>
            </w:r>
            <w:proofErr w:type="spellStart"/>
            <w:r>
              <w:rPr>
                <w:lang w:eastAsia="en-US"/>
              </w:rPr>
              <w:t>Ipsos</w:t>
            </w:r>
            <w:proofErr w:type="spellEnd"/>
            <w:r>
              <w:rPr>
                <w:lang w:eastAsia="en-US"/>
              </w:rPr>
              <w:t>.</w:t>
            </w:r>
          </w:p>
        </w:tc>
      </w:tr>
      <w:tr w:rsidR="00F562F6" w14:paraId="2B01C622" w14:textId="77777777">
        <w:trPr>
          <w:trHeight w:val="60"/>
        </w:trPr>
        <w:tc>
          <w:tcPr>
            <w:tcW w:w="1809" w:type="dxa"/>
            <w:vMerge w:val="restart"/>
            <w:shd w:val="clear" w:color="auto" w:fill="auto"/>
          </w:tcPr>
          <w:p w14:paraId="1ADB1649" w14:textId="77777777" w:rsidR="00E71B0B" w:rsidRDefault="00474308">
            <w:pPr>
              <w:rPr>
                <w:lang w:eastAsia="en-US"/>
              </w:rPr>
            </w:pPr>
            <w:r>
              <w:rPr>
                <w:rStyle w:val="halvfet"/>
                <w:lang w:eastAsia="en-US"/>
              </w:rPr>
              <w:t>Norid AS</w:t>
            </w:r>
          </w:p>
        </w:tc>
        <w:tc>
          <w:tcPr>
            <w:tcW w:w="1134" w:type="dxa"/>
            <w:vMerge w:val="restart"/>
            <w:shd w:val="clear" w:color="auto" w:fill="auto"/>
          </w:tcPr>
          <w:p w14:paraId="61F2AAC3" w14:textId="77777777" w:rsidR="00E71B0B" w:rsidRDefault="00474308">
            <w:pPr>
              <w:rPr>
                <w:lang w:eastAsia="en-US"/>
              </w:rPr>
            </w:pPr>
            <w:r>
              <w:rPr>
                <w:lang w:eastAsia="en-US"/>
              </w:rPr>
              <w:t>Sektorpolitisk måloppnåelse</w:t>
            </w:r>
          </w:p>
        </w:tc>
        <w:tc>
          <w:tcPr>
            <w:tcW w:w="3261" w:type="dxa"/>
            <w:shd w:val="clear" w:color="auto" w:fill="auto"/>
          </w:tcPr>
          <w:p w14:paraId="358DD62E" w14:textId="77777777" w:rsidR="00E71B0B" w:rsidRDefault="00474308">
            <w:pPr>
              <w:rPr>
                <w:lang w:eastAsia="en-US"/>
              </w:rPr>
            </w:pPr>
            <w:r>
              <w:rPr>
                <w:lang w:eastAsia="en-US"/>
              </w:rPr>
              <w:t>Tilgjengelig navnetjeneste</w:t>
            </w:r>
          </w:p>
        </w:tc>
        <w:tc>
          <w:tcPr>
            <w:tcW w:w="4110" w:type="dxa"/>
            <w:shd w:val="clear" w:color="auto" w:fill="auto"/>
          </w:tcPr>
          <w:p w14:paraId="1D5E664C" w14:textId="77777777" w:rsidR="00E71B0B" w:rsidRDefault="00474308">
            <w:pPr>
              <w:rPr>
                <w:lang w:eastAsia="en-US"/>
              </w:rPr>
            </w:pPr>
            <w:r>
              <w:rPr>
                <w:lang w:eastAsia="en-US"/>
              </w:rPr>
              <w:t>Nedetid på navnetjenesten for .</w:t>
            </w:r>
            <w:proofErr w:type="spellStart"/>
            <w:r>
              <w:rPr>
                <w:lang w:eastAsia="en-US"/>
              </w:rPr>
              <w:t>no</w:t>
            </w:r>
            <w:proofErr w:type="spellEnd"/>
            <w:r>
              <w:rPr>
                <w:lang w:eastAsia="en-US"/>
              </w:rPr>
              <w:t xml:space="preserve"> </w:t>
            </w:r>
          </w:p>
        </w:tc>
        <w:tc>
          <w:tcPr>
            <w:tcW w:w="1985" w:type="dxa"/>
            <w:shd w:val="clear" w:color="auto" w:fill="auto"/>
          </w:tcPr>
          <w:p w14:paraId="4987454E" w14:textId="77777777" w:rsidR="00E71B0B" w:rsidRDefault="00474308">
            <w:pPr>
              <w:jc w:val="right"/>
              <w:rPr>
                <w:lang w:eastAsia="en-US"/>
              </w:rPr>
            </w:pPr>
            <w:r>
              <w:rPr>
                <w:lang w:eastAsia="en-US"/>
              </w:rPr>
              <w:t>0 % nedetid</w:t>
            </w:r>
          </w:p>
        </w:tc>
        <w:tc>
          <w:tcPr>
            <w:tcW w:w="2410" w:type="dxa"/>
            <w:shd w:val="clear" w:color="auto" w:fill="auto"/>
          </w:tcPr>
          <w:p w14:paraId="657A970D" w14:textId="77777777" w:rsidR="00E71B0B" w:rsidRDefault="00474308">
            <w:pPr>
              <w:jc w:val="right"/>
              <w:rPr>
                <w:lang w:eastAsia="en-US"/>
              </w:rPr>
            </w:pPr>
            <w:r>
              <w:rPr>
                <w:lang w:eastAsia="en-US"/>
              </w:rPr>
              <w:t>0 % (-)</w:t>
            </w:r>
          </w:p>
        </w:tc>
      </w:tr>
      <w:tr w:rsidR="00F562F6" w14:paraId="6364CC36" w14:textId="77777777">
        <w:trPr>
          <w:trHeight w:val="60"/>
        </w:trPr>
        <w:tc>
          <w:tcPr>
            <w:tcW w:w="1809" w:type="dxa"/>
            <w:vMerge/>
            <w:shd w:val="clear" w:color="auto" w:fill="auto"/>
          </w:tcPr>
          <w:p w14:paraId="7E1ADC37" w14:textId="77777777" w:rsidR="00E71B0B" w:rsidRDefault="00E71B0B">
            <w:pPr>
              <w:rPr>
                <w:rFonts w:ascii="OpenSans-ExtraBold" w:hAnsi="OpenSans-ExtraBold"/>
                <w:lang w:eastAsia="en-US"/>
              </w:rPr>
            </w:pPr>
          </w:p>
        </w:tc>
        <w:tc>
          <w:tcPr>
            <w:tcW w:w="1134" w:type="dxa"/>
            <w:vMerge/>
            <w:shd w:val="clear" w:color="auto" w:fill="auto"/>
          </w:tcPr>
          <w:p w14:paraId="677F3053" w14:textId="77777777" w:rsidR="00E71B0B" w:rsidRDefault="00E71B0B">
            <w:pPr>
              <w:rPr>
                <w:rFonts w:ascii="OpenSans-ExtraBold" w:hAnsi="OpenSans-ExtraBold"/>
                <w:lang w:eastAsia="en-US"/>
              </w:rPr>
            </w:pPr>
          </w:p>
        </w:tc>
        <w:tc>
          <w:tcPr>
            <w:tcW w:w="3261" w:type="dxa"/>
            <w:shd w:val="clear" w:color="auto" w:fill="auto"/>
          </w:tcPr>
          <w:p w14:paraId="156DD438" w14:textId="77777777" w:rsidR="00E71B0B" w:rsidRDefault="00474308">
            <w:pPr>
              <w:rPr>
                <w:lang w:eastAsia="en-US"/>
              </w:rPr>
            </w:pPr>
            <w:r>
              <w:rPr>
                <w:lang w:eastAsia="en-US"/>
              </w:rPr>
              <w:t>Tilgjengelig registreringstjeneste</w:t>
            </w:r>
          </w:p>
        </w:tc>
        <w:tc>
          <w:tcPr>
            <w:tcW w:w="4110" w:type="dxa"/>
            <w:shd w:val="clear" w:color="auto" w:fill="auto"/>
          </w:tcPr>
          <w:p w14:paraId="317329AF" w14:textId="77777777" w:rsidR="00E71B0B" w:rsidRDefault="00474308">
            <w:pPr>
              <w:rPr>
                <w:lang w:eastAsia="en-US"/>
              </w:rPr>
            </w:pPr>
            <w:r>
              <w:rPr>
                <w:lang w:eastAsia="en-US"/>
              </w:rPr>
              <w:t>Perioder med uplanlagt nedetid &lt; 3 dager</w:t>
            </w:r>
          </w:p>
        </w:tc>
        <w:tc>
          <w:tcPr>
            <w:tcW w:w="1985" w:type="dxa"/>
            <w:shd w:val="clear" w:color="auto" w:fill="auto"/>
          </w:tcPr>
          <w:p w14:paraId="2A12E10A" w14:textId="77777777" w:rsidR="00E71B0B" w:rsidRDefault="00474308">
            <w:pPr>
              <w:jc w:val="right"/>
              <w:rPr>
                <w:lang w:eastAsia="en-US"/>
              </w:rPr>
            </w:pPr>
            <w:r>
              <w:rPr>
                <w:lang w:eastAsia="en-US"/>
              </w:rPr>
              <w:t>&lt; 3 dager uplanlagt nedetid</w:t>
            </w:r>
          </w:p>
        </w:tc>
        <w:tc>
          <w:tcPr>
            <w:tcW w:w="2410" w:type="dxa"/>
            <w:shd w:val="clear" w:color="auto" w:fill="auto"/>
          </w:tcPr>
          <w:p w14:paraId="314FF488" w14:textId="77777777" w:rsidR="00E71B0B" w:rsidRDefault="00474308">
            <w:pPr>
              <w:jc w:val="right"/>
              <w:rPr>
                <w:lang w:eastAsia="en-US"/>
              </w:rPr>
            </w:pPr>
            <w:r>
              <w:rPr>
                <w:lang w:eastAsia="en-US"/>
              </w:rPr>
              <w:t>0 dager (-)</w:t>
            </w:r>
          </w:p>
        </w:tc>
      </w:tr>
      <w:tr w:rsidR="00F562F6" w14:paraId="5F0D5C1B" w14:textId="77777777">
        <w:trPr>
          <w:trHeight w:val="60"/>
        </w:trPr>
        <w:tc>
          <w:tcPr>
            <w:tcW w:w="1809" w:type="dxa"/>
            <w:vMerge/>
            <w:shd w:val="clear" w:color="auto" w:fill="auto"/>
          </w:tcPr>
          <w:p w14:paraId="2CFB2669" w14:textId="77777777" w:rsidR="00E71B0B" w:rsidRDefault="00E71B0B">
            <w:pPr>
              <w:rPr>
                <w:rFonts w:ascii="OpenSans-ExtraBold" w:hAnsi="OpenSans-ExtraBold"/>
                <w:lang w:eastAsia="en-US"/>
              </w:rPr>
            </w:pPr>
          </w:p>
        </w:tc>
        <w:tc>
          <w:tcPr>
            <w:tcW w:w="1134" w:type="dxa"/>
            <w:vMerge/>
            <w:shd w:val="clear" w:color="auto" w:fill="auto"/>
          </w:tcPr>
          <w:p w14:paraId="39FD481C" w14:textId="77777777" w:rsidR="00E71B0B" w:rsidRDefault="00E71B0B">
            <w:pPr>
              <w:rPr>
                <w:rFonts w:ascii="OpenSans-ExtraBold" w:hAnsi="OpenSans-ExtraBold"/>
                <w:lang w:eastAsia="en-US"/>
              </w:rPr>
            </w:pPr>
          </w:p>
        </w:tc>
        <w:tc>
          <w:tcPr>
            <w:tcW w:w="3261" w:type="dxa"/>
            <w:vMerge w:val="restart"/>
            <w:shd w:val="clear" w:color="auto" w:fill="auto"/>
          </w:tcPr>
          <w:p w14:paraId="44C43C54" w14:textId="77777777" w:rsidR="00E71B0B" w:rsidRDefault="00474308">
            <w:pPr>
              <w:rPr>
                <w:lang w:eastAsia="en-US"/>
              </w:rPr>
            </w:pPr>
            <w:r>
              <w:rPr>
                <w:lang w:eastAsia="en-US"/>
              </w:rPr>
              <w:t>Sikre tjenester</w:t>
            </w:r>
          </w:p>
        </w:tc>
        <w:tc>
          <w:tcPr>
            <w:tcW w:w="4110" w:type="dxa"/>
            <w:shd w:val="clear" w:color="auto" w:fill="auto"/>
          </w:tcPr>
          <w:p w14:paraId="374B3A68" w14:textId="77777777" w:rsidR="00E71B0B" w:rsidRDefault="00474308">
            <w:pPr>
              <w:rPr>
                <w:lang w:eastAsia="en-US"/>
              </w:rPr>
            </w:pPr>
            <w:r>
              <w:rPr>
                <w:lang w:eastAsia="en-US"/>
              </w:rPr>
              <w:t>Tjenestene omfattes av ISO 27001-sertifisering</w:t>
            </w:r>
          </w:p>
        </w:tc>
        <w:tc>
          <w:tcPr>
            <w:tcW w:w="1985" w:type="dxa"/>
            <w:shd w:val="clear" w:color="auto" w:fill="auto"/>
          </w:tcPr>
          <w:p w14:paraId="5C0C8417" w14:textId="77777777" w:rsidR="00E71B0B" w:rsidRDefault="00474308">
            <w:pPr>
              <w:jc w:val="right"/>
              <w:rPr>
                <w:lang w:eastAsia="en-US"/>
              </w:rPr>
            </w:pPr>
            <w:r>
              <w:rPr>
                <w:lang w:eastAsia="en-US"/>
              </w:rPr>
              <w:t>Sertifisering etablert for første gang</w:t>
            </w:r>
          </w:p>
        </w:tc>
        <w:tc>
          <w:tcPr>
            <w:tcW w:w="2410" w:type="dxa"/>
            <w:shd w:val="clear" w:color="auto" w:fill="auto"/>
          </w:tcPr>
          <w:p w14:paraId="67345E2A" w14:textId="77777777" w:rsidR="00E71B0B" w:rsidRDefault="00474308">
            <w:pPr>
              <w:jc w:val="right"/>
              <w:rPr>
                <w:lang w:eastAsia="en-US"/>
              </w:rPr>
            </w:pPr>
            <w:r>
              <w:rPr>
                <w:lang w:eastAsia="en-US"/>
              </w:rPr>
              <w:t>Gjennomført og bestått (-)</w:t>
            </w:r>
          </w:p>
        </w:tc>
      </w:tr>
      <w:tr w:rsidR="00F562F6" w14:paraId="5C9A6300" w14:textId="77777777">
        <w:trPr>
          <w:trHeight w:val="60"/>
        </w:trPr>
        <w:tc>
          <w:tcPr>
            <w:tcW w:w="1809" w:type="dxa"/>
            <w:vMerge/>
            <w:shd w:val="clear" w:color="auto" w:fill="auto"/>
          </w:tcPr>
          <w:p w14:paraId="1E935266" w14:textId="77777777" w:rsidR="00E71B0B" w:rsidRDefault="00E71B0B">
            <w:pPr>
              <w:rPr>
                <w:rFonts w:ascii="OpenSans-ExtraBold" w:hAnsi="OpenSans-ExtraBold"/>
                <w:lang w:eastAsia="en-US"/>
              </w:rPr>
            </w:pPr>
          </w:p>
        </w:tc>
        <w:tc>
          <w:tcPr>
            <w:tcW w:w="1134" w:type="dxa"/>
            <w:vMerge/>
            <w:shd w:val="clear" w:color="auto" w:fill="auto"/>
          </w:tcPr>
          <w:p w14:paraId="14CCDDB0" w14:textId="77777777" w:rsidR="00E71B0B" w:rsidRDefault="00E71B0B">
            <w:pPr>
              <w:rPr>
                <w:rFonts w:ascii="OpenSans-ExtraBold" w:hAnsi="OpenSans-ExtraBold"/>
                <w:lang w:eastAsia="en-US"/>
              </w:rPr>
            </w:pPr>
          </w:p>
        </w:tc>
        <w:tc>
          <w:tcPr>
            <w:tcW w:w="3261" w:type="dxa"/>
            <w:vMerge/>
            <w:shd w:val="clear" w:color="auto" w:fill="auto"/>
          </w:tcPr>
          <w:p w14:paraId="1261591F" w14:textId="77777777" w:rsidR="00E71B0B" w:rsidRDefault="00E71B0B">
            <w:pPr>
              <w:rPr>
                <w:rFonts w:ascii="OpenSans-ExtraBold" w:hAnsi="OpenSans-ExtraBold"/>
                <w:lang w:eastAsia="en-US"/>
              </w:rPr>
            </w:pPr>
          </w:p>
        </w:tc>
        <w:tc>
          <w:tcPr>
            <w:tcW w:w="4110" w:type="dxa"/>
            <w:shd w:val="clear" w:color="auto" w:fill="auto"/>
          </w:tcPr>
          <w:p w14:paraId="3BA4A5DF" w14:textId="77777777" w:rsidR="00E71B0B" w:rsidRDefault="00474308">
            <w:pPr>
              <w:rPr>
                <w:lang w:eastAsia="en-US"/>
              </w:rPr>
            </w:pPr>
            <w:r>
              <w:rPr>
                <w:lang w:eastAsia="en-US"/>
              </w:rPr>
              <w:t>Korrekt DNSSEC-signering av .</w:t>
            </w:r>
            <w:proofErr w:type="spellStart"/>
            <w:r>
              <w:rPr>
                <w:lang w:eastAsia="en-US"/>
              </w:rPr>
              <w:t>no</w:t>
            </w:r>
            <w:proofErr w:type="spellEnd"/>
          </w:p>
        </w:tc>
        <w:tc>
          <w:tcPr>
            <w:tcW w:w="1985" w:type="dxa"/>
            <w:shd w:val="clear" w:color="auto" w:fill="auto"/>
          </w:tcPr>
          <w:p w14:paraId="367C2AEA" w14:textId="77777777" w:rsidR="00E71B0B" w:rsidRDefault="00474308">
            <w:pPr>
              <w:jc w:val="right"/>
              <w:rPr>
                <w:lang w:eastAsia="en-US"/>
              </w:rPr>
            </w:pPr>
            <w:r>
              <w:rPr>
                <w:lang w:eastAsia="en-US"/>
              </w:rPr>
              <w:t>Uten avbrudd</w:t>
            </w:r>
          </w:p>
        </w:tc>
        <w:tc>
          <w:tcPr>
            <w:tcW w:w="2410" w:type="dxa"/>
            <w:shd w:val="clear" w:color="auto" w:fill="auto"/>
          </w:tcPr>
          <w:p w14:paraId="548710BF" w14:textId="77777777" w:rsidR="00E71B0B" w:rsidRDefault="00474308">
            <w:pPr>
              <w:jc w:val="right"/>
              <w:rPr>
                <w:lang w:eastAsia="en-US"/>
              </w:rPr>
            </w:pPr>
            <w:r>
              <w:rPr>
                <w:lang w:eastAsia="en-US"/>
              </w:rPr>
              <w:t>Uten avbrudd (-)</w:t>
            </w:r>
          </w:p>
        </w:tc>
      </w:tr>
      <w:tr w:rsidR="00F562F6" w14:paraId="534172B6" w14:textId="77777777">
        <w:trPr>
          <w:trHeight w:val="60"/>
        </w:trPr>
        <w:tc>
          <w:tcPr>
            <w:tcW w:w="1809" w:type="dxa"/>
            <w:vMerge/>
            <w:shd w:val="clear" w:color="auto" w:fill="auto"/>
          </w:tcPr>
          <w:p w14:paraId="29D4DB41" w14:textId="77777777" w:rsidR="00E71B0B" w:rsidRDefault="00E71B0B">
            <w:pPr>
              <w:rPr>
                <w:rFonts w:ascii="OpenSans-ExtraBold" w:hAnsi="OpenSans-ExtraBold"/>
                <w:lang w:eastAsia="en-US"/>
              </w:rPr>
            </w:pPr>
          </w:p>
        </w:tc>
        <w:tc>
          <w:tcPr>
            <w:tcW w:w="1134" w:type="dxa"/>
            <w:shd w:val="clear" w:color="auto" w:fill="auto"/>
          </w:tcPr>
          <w:p w14:paraId="65EC27CD" w14:textId="77777777" w:rsidR="00E71B0B" w:rsidRDefault="00E71B0B">
            <w:pPr>
              <w:rPr>
                <w:rFonts w:ascii="OpenSans-ExtraBold" w:hAnsi="OpenSans-ExtraBold"/>
                <w:lang w:eastAsia="en-US"/>
              </w:rPr>
            </w:pPr>
          </w:p>
        </w:tc>
        <w:tc>
          <w:tcPr>
            <w:tcW w:w="3261" w:type="dxa"/>
            <w:shd w:val="clear" w:color="auto" w:fill="auto"/>
          </w:tcPr>
          <w:p w14:paraId="2FBFBF7C" w14:textId="77777777" w:rsidR="00E71B0B" w:rsidRDefault="00474308">
            <w:pPr>
              <w:rPr>
                <w:lang w:eastAsia="en-US"/>
              </w:rPr>
            </w:pPr>
            <w:r>
              <w:rPr>
                <w:lang w:eastAsia="en-US"/>
              </w:rPr>
              <w:t>.</w:t>
            </w:r>
            <w:proofErr w:type="spellStart"/>
            <w:r>
              <w:rPr>
                <w:lang w:eastAsia="en-US"/>
              </w:rPr>
              <w:t>no</w:t>
            </w:r>
            <w:proofErr w:type="spellEnd"/>
            <w:r>
              <w:rPr>
                <w:lang w:eastAsia="en-US"/>
              </w:rPr>
              <w:t>-domenet er førstevalget i Norge</w:t>
            </w:r>
          </w:p>
        </w:tc>
        <w:tc>
          <w:tcPr>
            <w:tcW w:w="4110" w:type="dxa"/>
            <w:shd w:val="clear" w:color="auto" w:fill="auto"/>
          </w:tcPr>
          <w:p w14:paraId="6A21D3FB" w14:textId="77777777" w:rsidR="00E71B0B" w:rsidRDefault="00474308">
            <w:pPr>
              <w:rPr>
                <w:lang w:eastAsia="en-US"/>
              </w:rPr>
            </w:pPr>
            <w:r>
              <w:rPr>
                <w:lang w:eastAsia="en-US"/>
              </w:rPr>
              <w:t>Omdømme: Prosent av befolkningen som foretrekker å handle fra en virksomhet med et norsk domenenavn under ellers like vilkår.</w:t>
            </w:r>
          </w:p>
        </w:tc>
        <w:tc>
          <w:tcPr>
            <w:tcW w:w="1985" w:type="dxa"/>
            <w:shd w:val="clear" w:color="auto" w:fill="auto"/>
          </w:tcPr>
          <w:p w14:paraId="2ECE3F84" w14:textId="77777777" w:rsidR="00E71B0B" w:rsidRDefault="00474308">
            <w:pPr>
              <w:jc w:val="right"/>
              <w:rPr>
                <w:lang w:eastAsia="en-US"/>
              </w:rPr>
            </w:pPr>
            <w:r>
              <w:rPr>
                <w:lang w:eastAsia="en-US"/>
              </w:rPr>
              <w:t>&gt; 70 %</w:t>
            </w:r>
          </w:p>
        </w:tc>
        <w:tc>
          <w:tcPr>
            <w:tcW w:w="2410" w:type="dxa"/>
            <w:shd w:val="clear" w:color="auto" w:fill="auto"/>
          </w:tcPr>
          <w:p w14:paraId="3967840B" w14:textId="77777777" w:rsidR="00E71B0B" w:rsidRDefault="00474308">
            <w:pPr>
              <w:jc w:val="right"/>
              <w:rPr>
                <w:lang w:eastAsia="en-US"/>
              </w:rPr>
            </w:pPr>
            <w:r>
              <w:rPr>
                <w:lang w:eastAsia="en-US"/>
              </w:rPr>
              <w:t>77 % (-)</w:t>
            </w:r>
          </w:p>
        </w:tc>
      </w:tr>
      <w:tr w:rsidR="00F562F6" w14:paraId="2C22A194" w14:textId="77777777">
        <w:trPr>
          <w:trHeight w:val="60"/>
        </w:trPr>
        <w:tc>
          <w:tcPr>
            <w:tcW w:w="1809" w:type="dxa"/>
            <w:vMerge w:val="restart"/>
            <w:shd w:val="clear" w:color="auto" w:fill="auto"/>
          </w:tcPr>
          <w:p w14:paraId="10DA8C5B" w14:textId="77777777" w:rsidR="00E71B0B" w:rsidRDefault="00474308">
            <w:pPr>
              <w:rPr>
                <w:lang w:eastAsia="en-US"/>
              </w:rPr>
            </w:pPr>
            <w:r>
              <w:rPr>
                <w:rStyle w:val="halvfet"/>
                <w:lang w:eastAsia="en-US"/>
              </w:rPr>
              <w:t>Norsk helsenett SF*</w:t>
            </w:r>
          </w:p>
        </w:tc>
        <w:tc>
          <w:tcPr>
            <w:tcW w:w="1134" w:type="dxa"/>
            <w:vMerge w:val="restart"/>
            <w:shd w:val="clear" w:color="auto" w:fill="auto"/>
          </w:tcPr>
          <w:p w14:paraId="2B47498A" w14:textId="77777777" w:rsidR="00E71B0B" w:rsidRDefault="00474308">
            <w:pPr>
              <w:rPr>
                <w:lang w:eastAsia="en-US"/>
              </w:rPr>
            </w:pPr>
            <w:r>
              <w:rPr>
                <w:lang w:eastAsia="en-US"/>
              </w:rPr>
              <w:t>Sektorpolitisk måloppnåelse*</w:t>
            </w:r>
          </w:p>
        </w:tc>
        <w:tc>
          <w:tcPr>
            <w:tcW w:w="3261" w:type="dxa"/>
            <w:vMerge w:val="restart"/>
            <w:shd w:val="clear" w:color="auto" w:fill="auto"/>
          </w:tcPr>
          <w:p w14:paraId="68DCFBBC" w14:textId="77777777" w:rsidR="00E71B0B" w:rsidRDefault="00474308">
            <w:pPr>
              <w:rPr>
                <w:lang w:eastAsia="en-US"/>
              </w:rPr>
            </w:pPr>
            <w:r>
              <w:rPr>
                <w:lang w:eastAsia="en-US"/>
              </w:rPr>
              <w:t xml:space="preserve">Fremtidens informasjons- og </w:t>
            </w:r>
            <w:proofErr w:type="spellStart"/>
            <w:r>
              <w:rPr>
                <w:lang w:eastAsia="en-US"/>
              </w:rPr>
              <w:t>samhandlingsnav</w:t>
            </w:r>
            <w:proofErr w:type="spellEnd"/>
          </w:p>
        </w:tc>
        <w:tc>
          <w:tcPr>
            <w:tcW w:w="4110" w:type="dxa"/>
            <w:shd w:val="clear" w:color="auto" w:fill="auto"/>
          </w:tcPr>
          <w:p w14:paraId="00B25BE1" w14:textId="77777777" w:rsidR="00E71B0B" w:rsidRDefault="00474308">
            <w:pPr>
              <w:rPr>
                <w:lang w:eastAsia="en-US"/>
              </w:rPr>
            </w:pPr>
            <w:r>
              <w:rPr>
                <w:lang w:eastAsia="en-US"/>
              </w:rPr>
              <w:t>Tilgjengelighet stamnett</w:t>
            </w:r>
          </w:p>
        </w:tc>
        <w:tc>
          <w:tcPr>
            <w:tcW w:w="1985" w:type="dxa"/>
            <w:shd w:val="clear" w:color="auto" w:fill="auto"/>
          </w:tcPr>
          <w:p w14:paraId="557B6E86" w14:textId="77777777" w:rsidR="00E71B0B" w:rsidRDefault="00474308">
            <w:pPr>
              <w:jc w:val="right"/>
              <w:rPr>
                <w:lang w:eastAsia="en-US"/>
              </w:rPr>
            </w:pPr>
            <w:r>
              <w:rPr>
                <w:lang w:eastAsia="en-US"/>
              </w:rPr>
              <w:t>100 %</w:t>
            </w:r>
          </w:p>
        </w:tc>
        <w:tc>
          <w:tcPr>
            <w:tcW w:w="2410" w:type="dxa"/>
            <w:shd w:val="clear" w:color="auto" w:fill="auto"/>
          </w:tcPr>
          <w:p w14:paraId="7B4BF5D3" w14:textId="77777777" w:rsidR="00E71B0B" w:rsidRDefault="00474308">
            <w:pPr>
              <w:jc w:val="right"/>
              <w:rPr>
                <w:lang w:eastAsia="en-US"/>
              </w:rPr>
            </w:pPr>
            <w:r>
              <w:rPr>
                <w:lang w:eastAsia="en-US"/>
              </w:rPr>
              <w:t>100 % (100 %)</w:t>
            </w:r>
          </w:p>
        </w:tc>
      </w:tr>
      <w:tr w:rsidR="00F562F6" w14:paraId="33899C13" w14:textId="77777777">
        <w:trPr>
          <w:trHeight w:val="60"/>
        </w:trPr>
        <w:tc>
          <w:tcPr>
            <w:tcW w:w="1809" w:type="dxa"/>
            <w:vMerge/>
            <w:shd w:val="clear" w:color="auto" w:fill="auto"/>
          </w:tcPr>
          <w:p w14:paraId="479D8368" w14:textId="77777777" w:rsidR="00E71B0B" w:rsidRDefault="00E71B0B">
            <w:pPr>
              <w:rPr>
                <w:rFonts w:ascii="OpenSans-ExtraBold" w:hAnsi="OpenSans-ExtraBold"/>
                <w:lang w:eastAsia="en-US"/>
              </w:rPr>
            </w:pPr>
          </w:p>
        </w:tc>
        <w:tc>
          <w:tcPr>
            <w:tcW w:w="1134" w:type="dxa"/>
            <w:vMerge/>
            <w:shd w:val="clear" w:color="auto" w:fill="auto"/>
          </w:tcPr>
          <w:p w14:paraId="00C7020E" w14:textId="77777777" w:rsidR="00E71B0B" w:rsidRDefault="00E71B0B">
            <w:pPr>
              <w:rPr>
                <w:rFonts w:ascii="OpenSans-ExtraBold" w:hAnsi="OpenSans-ExtraBold"/>
                <w:lang w:eastAsia="en-US"/>
              </w:rPr>
            </w:pPr>
          </w:p>
        </w:tc>
        <w:tc>
          <w:tcPr>
            <w:tcW w:w="3261" w:type="dxa"/>
            <w:vMerge/>
            <w:shd w:val="clear" w:color="auto" w:fill="auto"/>
          </w:tcPr>
          <w:p w14:paraId="6DA67B52" w14:textId="77777777" w:rsidR="00E71B0B" w:rsidRDefault="00E71B0B">
            <w:pPr>
              <w:rPr>
                <w:rFonts w:ascii="OpenSans-ExtraBold" w:hAnsi="OpenSans-ExtraBold"/>
                <w:lang w:eastAsia="en-US"/>
              </w:rPr>
            </w:pPr>
          </w:p>
        </w:tc>
        <w:tc>
          <w:tcPr>
            <w:tcW w:w="4110" w:type="dxa"/>
            <w:shd w:val="clear" w:color="auto" w:fill="auto"/>
          </w:tcPr>
          <w:p w14:paraId="26D5E763" w14:textId="77777777" w:rsidR="00E71B0B" w:rsidRDefault="00474308">
            <w:pPr>
              <w:rPr>
                <w:lang w:eastAsia="en-US"/>
              </w:rPr>
            </w:pPr>
            <w:r>
              <w:rPr>
                <w:lang w:eastAsia="en-US"/>
              </w:rPr>
              <w:t>Gj.sn. unike elektroniske meldinger pr. dag</w:t>
            </w:r>
          </w:p>
        </w:tc>
        <w:tc>
          <w:tcPr>
            <w:tcW w:w="1985" w:type="dxa"/>
            <w:shd w:val="clear" w:color="auto" w:fill="auto"/>
          </w:tcPr>
          <w:p w14:paraId="771A83DF" w14:textId="77777777" w:rsidR="00E71B0B" w:rsidRDefault="00474308">
            <w:pPr>
              <w:jc w:val="right"/>
              <w:rPr>
                <w:lang w:eastAsia="en-US"/>
              </w:rPr>
            </w:pPr>
            <w:r>
              <w:rPr>
                <w:lang w:eastAsia="en-US"/>
              </w:rPr>
              <w:t xml:space="preserve">- </w:t>
            </w:r>
          </w:p>
        </w:tc>
        <w:tc>
          <w:tcPr>
            <w:tcW w:w="2410" w:type="dxa"/>
            <w:shd w:val="clear" w:color="auto" w:fill="auto"/>
          </w:tcPr>
          <w:p w14:paraId="4F420A15" w14:textId="77777777" w:rsidR="00E71B0B" w:rsidRDefault="00474308">
            <w:pPr>
              <w:jc w:val="right"/>
              <w:rPr>
                <w:lang w:eastAsia="en-US"/>
              </w:rPr>
            </w:pPr>
            <w:r>
              <w:rPr>
                <w:lang w:eastAsia="en-US"/>
              </w:rPr>
              <w:t xml:space="preserve">698 009 (778 212) </w:t>
            </w:r>
          </w:p>
        </w:tc>
      </w:tr>
      <w:tr w:rsidR="00F562F6" w14:paraId="64A5D1C9" w14:textId="77777777">
        <w:trPr>
          <w:trHeight w:val="60"/>
        </w:trPr>
        <w:tc>
          <w:tcPr>
            <w:tcW w:w="1809" w:type="dxa"/>
            <w:vMerge/>
            <w:shd w:val="clear" w:color="auto" w:fill="auto"/>
          </w:tcPr>
          <w:p w14:paraId="41355394" w14:textId="77777777" w:rsidR="00E71B0B" w:rsidRDefault="00E71B0B">
            <w:pPr>
              <w:rPr>
                <w:rFonts w:ascii="OpenSans-ExtraBold" w:hAnsi="OpenSans-ExtraBold"/>
                <w:lang w:eastAsia="en-US"/>
              </w:rPr>
            </w:pPr>
          </w:p>
        </w:tc>
        <w:tc>
          <w:tcPr>
            <w:tcW w:w="1134" w:type="dxa"/>
            <w:vMerge/>
            <w:shd w:val="clear" w:color="auto" w:fill="auto"/>
          </w:tcPr>
          <w:p w14:paraId="35D423F7" w14:textId="77777777" w:rsidR="00E71B0B" w:rsidRDefault="00E71B0B">
            <w:pPr>
              <w:rPr>
                <w:rFonts w:ascii="OpenSans-ExtraBold" w:hAnsi="OpenSans-ExtraBold"/>
                <w:lang w:eastAsia="en-US"/>
              </w:rPr>
            </w:pPr>
          </w:p>
        </w:tc>
        <w:tc>
          <w:tcPr>
            <w:tcW w:w="3261" w:type="dxa"/>
            <w:vMerge/>
            <w:shd w:val="clear" w:color="auto" w:fill="auto"/>
          </w:tcPr>
          <w:p w14:paraId="26749459" w14:textId="77777777" w:rsidR="00E71B0B" w:rsidRDefault="00E71B0B">
            <w:pPr>
              <w:rPr>
                <w:rFonts w:ascii="OpenSans-ExtraBold" w:hAnsi="OpenSans-ExtraBold"/>
                <w:lang w:eastAsia="en-US"/>
              </w:rPr>
            </w:pPr>
          </w:p>
        </w:tc>
        <w:tc>
          <w:tcPr>
            <w:tcW w:w="4110" w:type="dxa"/>
            <w:shd w:val="clear" w:color="auto" w:fill="auto"/>
          </w:tcPr>
          <w:p w14:paraId="616BD719" w14:textId="77777777" w:rsidR="00E71B0B" w:rsidRDefault="00474308">
            <w:pPr>
              <w:rPr>
                <w:lang w:eastAsia="en-US"/>
              </w:rPr>
            </w:pPr>
            <w:r>
              <w:rPr>
                <w:lang w:eastAsia="en-US"/>
              </w:rPr>
              <w:t>Antall kommuner som har kjernejournal tilgjengelig for tjenesteområde sykehjem og hjemmetjenester</w:t>
            </w:r>
          </w:p>
        </w:tc>
        <w:tc>
          <w:tcPr>
            <w:tcW w:w="1985" w:type="dxa"/>
            <w:shd w:val="clear" w:color="auto" w:fill="auto"/>
          </w:tcPr>
          <w:p w14:paraId="0127BFD7" w14:textId="77777777" w:rsidR="00E71B0B" w:rsidRDefault="00474308">
            <w:pPr>
              <w:jc w:val="right"/>
              <w:rPr>
                <w:lang w:eastAsia="en-US"/>
              </w:rPr>
            </w:pPr>
            <w:r>
              <w:rPr>
                <w:lang w:eastAsia="en-US"/>
              </w:rPr>
              <w:t>-</w:t>
            </w:r>
          </w:p>
        </w:tc>
        <w:tc>
          <w:tcPr>
            <w:tcW w:w="2410" w:type="dxa"/>
            <w:shd w:val="clear" w:color="auto" w:fill="auto"/>
          </w:tcPr>
          <w:p w14:paraId="6CF741D7" w14:textId="77777777" w:rsidR="00E71B0B" w:rsidRDefault="00474308">
            <w:pPr>
              <w:jc w:val="right"/>
              <w:rPr>
                <w:lang w:eastAsia="en-US"/>
              </w:rPr>
            </w:pPr>
            <w:r>
              <w:rPr>
                <w:lang w:eastAsia="en-US"/>
              </w:rPr>
              <w:t>157 (109)</w:t>
            </w:r>
          </w:p>
        </w:tc>
      </w:tr>
      <w:tr w:rsidR="00F562F6" w14:paraId="5978FD4A" w14:textId="77777777">
        <w:trPr>
          <w:trHeight w:val="60"/>
        </w:trPr>
        <w:tc>
          <w:tcPr>
            <w:tcW w:w="1809" w:type="dxa"/>
            <w:vMerge/>
            <w:shd w:val="clear" w:color="auto" w:fill="auto"/>
          </w:tcPr>
          <w:p w14:paraId="486DFAFD" w14:textId="77777777" w:rsidR="00E71B0B" w:rsidRDefault="00E71B0B">
            <w:pPr>
              <w:rPr>
                <w:rFonts w:ascii="OpenSans-ExtraBold" w:hAnsi="OpenSans-ExtraBold"/>
                <w:lang w:eastAsia="en-US"/>
              </w:rPr>
            </w:pPr>
          </w:p>
        </w:tc>
        <w:tc>
          <w:tcPr>
            <w:tcW w:w="1134" w:type="dxa"/>
            <w:vMerge/>
            <w:shd w:val="clear" w:color="auto" w:fill="auto"/>
          </w:tcPr>
          <w:p w14:paraId="3E429620" w14:textId="77777777" w:rsidR="00E71B0B" w:rsidRDefault="00E71B0B">
            <w:pPr>
              <w:rPr>
                <w:rFonts w:ascii="OpenSans-ExtraBold" w:hAnsi="OpenSans-ExtraBold"/>
                <w:lang w:eastAsia="en-US"/>
              </w:rPr>
            </w:pPr>
          </w:p>
        </w:tc>
        <w:tc>
          <w:tcPr>
            <w:tcW w:w="3261" w:type="dxa"/>
            <w:vMerge/>
            <w:shd w:val="clear" w:color="auto" w:fill="auto"/>
          </w:tcPr>
          <w:p w14:paraId="1B8617C7" w14:textId="77777777" w:rsidR="00E71B0B" w:rsidRDefault="00E71B0B">
            <w:pPr>
              <w:rPr>
                <w:rFonts w:ascii="OpenSans-ExtraBold" w:hAnsi="OpenSans-ExtraBold"/>
                <w:lang w:eastAsia="en-US"/>
              </w:rPr>
            </w:pPr>
          </w:p>
        </w:tc>
        <w:tc>
          <w:tcPr>
            <w:tcW w:w="4110" w:type="dxa"/>
            <w:shd w:val="clear" w:color="auto" w:fill="auto"/>
          </w:tcPr>
          <w:p w14:paraId="024AF215" w14:textId="77777777" w:rsidR="00E71B0B" w:rsidRDefault="00474308">
            <w:pPr>
              <w:rPr>
                <w:lang w:eastAsia="en-US"/>
              </w:rPr>
            </w:pPr>
            <w:r>
              <w:rPr>
                <w:lang w:eastAsia="en-US"/>
              </w:rPr>
              <w:t>Antall fastlegekontor som har tatt i bruk SFM</w:t>
            </w:r>
          </w:p>
        </w:tc>
        <w:tc>
          <w:tcPr>
            <w:tcW w:w="1985" w:type="dxa"/>
            <w:shd w:val="clear" w:color="auto" w:fill="auto"/>
          </w:tcPr>
          <w:p w14:paraId="1035B95E" w14:textId="77777777" w:rsidR="00E71B0B" w:rsidRDefault="00474308">
            <w:pPr>
              <w:jc w:val="right"/>
              <w:rPr>
                <w:lang w:eastAsia="en-US"/>
              </w:rPr>
            </w:pPr>
            <w:r>
              <w:rPr>
                <w:lang w:eastAsia="en-US"/>
              </w:rPr>
              <w:t>35</w:t>
            </w:r>
          </w:p>
        </w:tc>
        <w:tc>
          <w:tcPr>
            <w:tcW w:w="2410" w:type="dxa"/>
            <w:shd w:val="clear" w:color="auto" w:fill="auto"/>
          </w:tcPr>
          <w:p w14:paraId="7815054B" w14:textId="77777777" w:rsidR="00E71B0B" w:rsidRDefault="00474308">
            <w:pPr>
              <w:jc w:val="right"/>
              <w:rPr>
                <w:lang w:eastAsia="en-US"/>
              </w:rPr>
            </w:pPr>
            <w:r>
              <w:rPr>
                <w:lang w:eastAsia="en-US"/>
              </w:rPr>
              <w:t>13</w:t>
            </w:r>
          </w:p>
        </w:tc>
      </w:tr>
      <w:tr w:rsidR="00F562F6" w14:paraId="01F7AAC3" w14:textId="77777777">
        <w:trPr>
          <w:trHeight w:val="60"/>
        </w:trPr>
        <w:tc>
          <w:tcPr>
            <w:tcW w:w="1809" w:type="dxa"/>
            <w:vMerge/>
            <w:shd w:val="clear" w:color="auto" w:fill="auto"/>
          </w:tcPr>
          <w:p w14:paraId="1199E138" w14:textId="77777777" w:rsidR="00E71B0B" w:rsidRDefault="00E71B0B">
            <w:pPr>
              <w:rPr>
                <w:rFonts w:ascii="OpenSans-ExtraBold" w:hAnsi="OpenSans-ExtraBold"/>
                <w:lang w:eastAsia="en-US"/>
              </w:rPr>
            </w:pPr>
          </w:p>
        </w:tc>
        <w:tc>
          <w:tcPr>
            <w:tcW w:w="1134" w:type="dxa"/>
            <w:vMerge/>
            <w:shd w:val="clear" w:color="auto" w:fill="auto"/>
          </w:tcPr>
          <w:p w14:paraId="5761D2F2" w14:textId="77777777" w:rsidR="00E71B0B" w:rsidRDefault="00E71B0B">
            <w:pPr>
              <w:rPr>
                <w:rFonts w:ascii="OpenSans-ExtraBold" w:hAnsi="OpenSans-ExtraBold"/>
                <w:lang w:eastAsia="en-US"/>
              </w:rPr>
            </w:pPr>
          </w:p>
        </w:tc>
        <w:tc>
          <w:tcPr>
            <w:tcW w:w="3261" w:type="dxa"/>
            <w:shd w:val="clear" w:color="auto" w:fill="auto"/>
          </w:tcPr>
          <w:p w14:paraId="5EE67131" w14:textId="77777777" w:rsidR="00E71B0B" w:rsidRDefault="00474308">
            <w:pPr>
              <w:rPr>
                <w:lang w:eastAsia="en-US"/>
              </w:rPr>
            </w:pPr>
            <w:r>
              <w:rPr>
                <w:lang w:eastAsia="en-US"/>
              </w:rPr>
              <w:t>Behovs- og brukerorientert</w:t>
            </w:r>
          </w:p>
        </w:tc>
        <w:tc>
          <w:tcPr>
            <w:tcW w:w="4110" w:type="dxa"/>
            <w:shd w:val="clear" w:color="auto" w:fill="auto"/>
          </w:tcPr>
          <w:p w14:paraId="4991587D" w14:textId="77777777" w:rsidR="00E71B0B" w:rsidRDefault="00474308">
            <w:pPr>
              <w:rPr>
                <w:lang w:eastAsia="en-US"/>
              </w:rPr>
            </w:pPr>
            <w:r>
              <w:rPr>
                <w:lang w:eastAsia="en-US"/>
              </w:rPr>
              <w:t xml:space="preserve">Andel brukere som oppgir at de får gjort det de kom for på </w:t>
            </w:r>
            <w:proofErr w:type="spellStart"/>
            <w:r>
              <w:rPr>
                <w:lang w:eastAsia="en-US"/>
              </w:rPr>
              <w:t>Helsenorge</w:t>
            </w:r>
            <w:proofErr w:type="spellEnd"/>
          </w:p>
        </w:tc>
        <w:tc>
          <w:tcPr>
            <w:tcW w:w="1985" w:type="dxa"/>
            <w:shd w:val="clear" w:color="auto" w:fill="auto"/>
          </w:tcPr>
          <w:p w14:paraId="67FC9EA1" w14:textId="77777777" w:rsidR="00E71B0B" w:rsidRDefault="00474308">
            <w:pPr>
              <w:jc w:val="right"/>
              <w:rPr>
                <w:lang w:eastAsia="en-US"/>
              </w:rPr>
            </w:pPr>
            <w:r>
              <w:rPr>
                <w:lang w:eastAsia="en-US"/>
              </w:rPr>
              <w:t>80 %- 90 %</w:t>
            </w:r>
          </w:p>
        </w:tc>
        <w:tc>
          <w:tcPr>
            <w:tcW w:w="2410" w:type="dxa"/>
            <w:shd w:val="clear" w:color="auto" w:fill="auto"/>
          </w:tcPr>
          <w:p w14:paraId="615E83EB" w14:textId="77777777" w:rsidR="00E71B0B" w:rsidRDefault="00474308">
            <w:pPr>
              <w:jc w:val="right"/>
              <w:rPr>
                <w:lang w:eastAsia="en-US"/>
              </w:rPr>
            </w:pPr>
            <w:r>
              <w:rPr>
                <w:lang w:eastAsia="en-US"/>
              </w:rPr>
              <w:t>90 % (85 %)</w:t>
            </w:r>
          </w:p>
        </w:tc>
      </w:tr>
      <w:tr w:rsidR="00F562F6" w14:paraId="0DB67B8C" w14:textId="77777777">
        <w:trPr>
          <w:trHeight w:val="60"/>
        </w:trPr>
        <w:tc>
          <w:tcPr>
            <w:tcW w:w="1809" w:type="dxa"/>
            <w:vMerge/>
            <w:shd w:val="clear" w:color="auto" w:fill="auto"/>
          </w:tcPr>
          <w:p w14:paraId="155EACE5" w14:textId="77777777" w:rsidR="00E71B0B" w:rsidRDefault="00E71B0B">
            <w:pPr>
              <w:rPr>
                <w:rFonts w:ascii="OpenSans-ExtraBold" w:hAnsi="OpenSans-ExtraBold"/>
                <w:lang w:eastAsia="en-US"/>
              </w:rPr>
            </w:pPr>
          </w:p>
        </w:tc>
        <w:tc>
          <w:tcPr>
            <w:tcW w:w="1134" w:type="dxa"/>
            <w:shd w:val="clear" w:color="auto" w:fill="auto"/>
          </w:tcPr>
          <w:p w14:paraId="6C1B8D8E" w14:textId="77777777" w:rsidR="00E71B0B" w:rsidRDefault="00474308">
            <w:pPr>
              <w:rPr>
                <w:lang w:eastAsia="en-US"/>
              </w:rPr>
            </w:pPr>
            <w:r>
              <w:rPr>
                <w:lang w:eastAsia="en-US"/>
              </w:rPr>
              <w:t>Effektiv drift</w:t>
            </w:r>
          </w:p>
        </w:tc>
        <w:tc>
          <w:tcPr>
            <w:tcW w:w="3261" w:type="dxa"/>
            <w:shd w:val="clear" w:color="auto" w:fill="auto"/>
          </w:tcPr>
          <w:p w14:paraId="7812728C" w14:textId="77777777" w:rsidR="00E71B0B" w:rsidRDefault="00474308">
            <w:pPr>
              <w:rPr>
                <w:lang w:eastAsia="en-US"/>
              </w:rPr>
            </w:pPr>
            <w:r>
              <w:rPr>
                <w:lang w:eastAsia="en-US"/>
              </w:rPr>
              <w:t>Standardisert og automatisert</w:t>
            </w:r>
          </w:p>
        </w:tc>
        <w:tc>
          <w:tcPr>
            <w:tcW w:w="4110" w:type="dxa"/>
            <w:shd w:val="clear" w:color="auto" w:fill="auto"/>
          </w:tcPr>
          <w:p w14:paraId="76C16FB3" w14:textId="77777777" w:rsidR="00E71B0B" w:rsidRDefault="00474308">
            <w:pPr>
              <w:rPr>
                <w:lang w:eastAsia="en-US"/>
              </w:rPr>
            </w:pPr>
            <w:r>
              <w:rPr>
                <w:lang w:eastAsia="en-US"/>
              </w:rPr>
              <w:t xml:space="preserve">Andel konsulenter </w:t>
            </w:r>
          </w:p>
        </w:tc>
        <w:tc>
          <w:tcPr>
            <w:tcW w:w="1985" w:type="dxa"/>
            <w:shd w:val="clear" w:color="auto" w:fill="auto"/>
          </w:tcPr>
          <w:p w14:paraId="75E71631" w14:textId="77777777" w:rsidR="00E71B0B" w:rsidRDefault="00474308">
            <w:pPr>
              <w:jc w:val="right"/>
              <w:rPr>
                <w:lang w:eastAsia="en-US"/>
              </w:rPr>
            </w:pPr>
            <w:r>
              <w:rPr>
                <w:lang w:eastAsia="en-US"/>
              </w:rPr>
              <w:t>-</w:t>
            </w:r>
          </w:p>
        </w:tc>
        <w:tc>
          <w:tcPr>
            <w:tcW w:w="2410" w:type="dxa"/>
            <w:shd w:val="clear" w:color="auto" w:fill="auto"/>
          </w:tcPr>
          <w:p w14:paraId="3D4B52DB" w14:textId="77777777" w:rsidR="00E71B0B" w:rsidRDefault="00474308">
            <w:pPr>
              <w:jc w:val="right"/>
              <w:rPr>
                <w:lang w:eastAsia="en-US"/>
              </w:rPr>
            </w:pPr>
            <w:r>
              <w:rPr>
                <w:lang w:eastAsia="en-US"/>
              </w:rPr>
              <w:t>15 % (19 %)</w:t>
            </w:r>
          </w:p>
        </w:tc>
      </w:tr>
      <w:tr w:rsidR="00E71B0B" w14:paraId="3FF8E738" w14:textId="77777777">
        <w:trPr>
          <w:trHeight w:val="60"/>
        </w:trPr>
        <w:tc>
          <w:tcPr>
            <w:tcW w:w="1809" w:type="dxa"/>
            <w:vMerge/>
            <w:shd w:val="clear" w:color="auto" w:fill="auto"/>
          </w:tcPr>
          <w:p w14:paraId="2CAE5120" w14:textId="77777777" w:rsidR="00E71B0B" w:rsidRDefault="00E71B0B">
            <w:pPr>
              <w:rPr>
                <w:rFonts w:ascii="OpenSans-ExtraBold" w:hAnsi="OpenSans-ExtraBold"/>
                <w:lang w:eastAsia="en-US"/>
              </w:rPr>
            </w:pPr>
          </w:p>
        </w:tc>
        <w:tc>
          <w:tcPr>
            <w:tcW w:w="12900" w:type="dxa"/>
            <w:gridSpan w:val="5"/>
            <w:shd w:val="clear" w:color="auto" w:fill="auto"/>
          </w:tcPr>
          <w:p w14:paraId="366AF2FF" w14:textId="77777777" w:rsidR="00E71B0B" w:rsidRDefault="00474308">
            <w:pPr>
              <w:rPr>
                <w:lang w:eastAsia="en-US"/>
              </w:rPr>
            </w:pPr>
            <w:r>
              <w:rPr>
                <w:lang w:eastAsia="en-US"/>
              </w:rPr>
              <w:t>* Indikatorer knyttet til oppnåelse av sektorpolitiske mål er under utvikling.</w:t>
            </w:r>
          </w:p>
        </w:tc>
      </w:tr>
      <w:tr w:rsidR="00F562F6" w14:paraId="2C117080" w14:textId="77777777">
        <w:trPr>
          <w:trHeight w:val="60"/>
        </w:trPr>
        <w:tc>
          <w:tcPr>
            <w:tcW w:w="1809" w:type="dxa"/>
            <w:vMerge w:val="restart"/>
            <w:shd w:val="clear" w:color="auto" w:fill="auto"/>
          </w:tcPr>
          <w:p w14:paraId="4ACB2D3B" w14:textId="77777777" w:rsidR="00E71B0B" w:rsidRDefault="00474308">
            <w:pPr>
              <w:rPr>
                <w:lang w:eastAsia="en-US"/>
              </w:rPr>
            </w:pPr>
            <w:r>
              <w:rPr>
                <w:rStyle w:val="halvfet"/>
                <w:lang w:eastAsia="en-US"/>
              </w:rPr>
              <w:t>Norsk rikskringkasting AS</w:t>
            </w:r>
          </w:p>
        </w:tc>
        <w:tc>
          <w:tcPr>
            <w:tcW w:w="1134" w:type="dxa"/>
            <w:shd w:val="clear" w:color="auto" w:fill="auto"/>
          </w:tcPr>
          <w:p w14:paraId="6F92FAC3" w14:textId="77777777" w:rsidR="00E71B0B" w:rsidRDefault="00474308">
            <w:pPr>
              <w:rPr>
                <w:lang w:eastAsia="en-US"/>
              </w:rPr>
            </w:pPr>
            <w:r>
              <w:rPr>
                <w:lang w:eastAsia="en-US"/>
              </w:rPr>
              <w:t xml:space="preserve">Sektorpolitisk </w:t>
            </w:r>
            <w:r>
              <w:rPr>
                <w:lang w:eastAsia="en-US"/>
              </w:rPr>
              <w:lastRenderedPageBreak/>
              <w:t>måloppnåelse</w:t>
            </w:r>
          </w:p>
        </w:tc>
        <w:tc>
          <w:tcPr>
            <w:tcW w:w="3261" w:type="dxa"/>
            <w:shd w:val="clear" w:color="auto" w:fill="auto"/>
          </w:tcPr>
          <w:p w14:paraId="74AAEBDE" w14:textId="77777777" w:rsidR="00E71B0B" w:rsidRDefault="00474308">
            <w:pPr>
              <w:rPr>
                <w:lang w:eastAsia="en-US"/>
              </w:rPr>
            </w:pPr>
            <w:r>
              <w:rPr>
                <w:lang w:eastAsia="en-US"/>
              </w:rPr>
              <w:lastRenderedPageBreak/>
              <w:t xml:space="preserve">Allmennkringkasting </w:t>
            </w:r>
          </w:p>
        </w:tc>
        <w:tc>
          <w:tcPr>
            <w:tcW w:w="4110" w:type="dxa"/>
            <w:shd w:val="clear" w:color="auto" w:fill="auto"/>
          </w:tcPr>
          <w:p w14:paraId="5C27AC8B" w14:textId="77777777" w:rsidR="00E71B0B" w:rsidRDefault="00474308">
            <w:pPr>
              <w:rPr>
                <w:lang w:eastAsia="en-US"/>
              </w:rPr>
            </w:pPr>
            <w:r>
              <w:rPr>
                <w:lang w:eastAsia="en-US"/>
              </w:rPr>
              <w:t xml:space="preserve">Medietilsynets allmennkringkastingsrapport </w:t>
            </w:r>
          </w:p>
        </w:tc>
        <w:tc>
          <w:tcPr>
            <w:tcW w:w="1985" w:type="dxa"/>
            <w:shd w:val="clear" w:color="auto" w:fill="auto"/>
          </w:tcPr>
          <w:p w14:paraId="791324F0" w14:textId="77777777" w:rsidR="00E71B0B" w:rsidRDefault="00474308">
            <w:pPr>
              <w:jc w:val="right"/>
              <w:rPr>
                <w:lang w:eastAsia="en-US"/>
              </w:rPr>
            </w:pPr>
            <w:r>
              <w:rPr>
                <w:lang w:eastAsia="en-US"/>
              </w:rPr>
              <w:t xml:space="preserve">Oppfylle allmennkringkastingsoppdraget </w:t>
            </w:r>
          </w:p>
        </w:tc>
        <w:tc>
          <w:tcPr>
            <w:tcW w:w="2410" w:type="dxa"/>
            <w:shd w:val="clear" w:color="auto" w:fill="auto"/>
          </w:tcPr>
          <w:p w14:paraId="6E7D0039" w14:textId="77777777" w:rsidR="00E71B0B" w:rsidRDefault="00474308">
            <w:pPr>
              <w:jc w:val="right"/>
              <w:rPr>
                <w:lang w:eastAsia="en-US"/>
              </w:rPr>
            </w:pPr>
            <w:r>
              <w:rPr>
                <w:lang w:eastAsia="en-US"/>
              </w:rPr>
              <w:t xml:space="preserve">Tilsynets rapport for 2022 foreligger først i juni 23 </w:t>
            </w:r>
          </w:p>
          <w:p w14:paraId="4C7E806B" w14:textId="77777777" w:rsidR="00E71B0B" w:rsidRDefault="00474308">
            <w:pPr>
              <w:jc w:val="right"/>
              <w:rPr>
                <w:lang w:eastAsia="en-US"/>
              </w:rPr>
            </w:pPr>
            <w:r>
              <w:rPr>
                <w:lang w:eastAsia="en-US"/>
              </w:rPr>
              <w:lastRenderedPageBreak/>
              <w:t>(Godkjent for 2021 med anmerkning om nynorskandel)</w:t>
            </w:r>
          </w:p>
        </w:tc>
      </w:tr>
      <w:tr w:rsidR="00F562F6" w14:paraId="2E4E93B0" w14:textId="77777777">
        <w:trPr>
          <w:trHeight w:val="60"/>
        </w:trPr>
        <w:tc>
          <w:tcPr>
            <w:tcW w:w="1809" w:type="dxa"/>
            <w:vMerge/>
            <w:shd w:val="clear" w:color="auto" w:fill="auto"/>
          </w:tcPr>
          <w:p w14:paraId="341599FE" w14:textId="77777777" w:rsidR="00E71B0B" w:rsidRDefault="00E71B0B">
            <w:pPr>
              <w:rPr>
                <w:rFonts w:ascii="OpenSans-ExtraBold" w:hAnsi="OpenSans-ExtraBold"/>
                <w:lang w:eastAsia="en-US"/>
              </w:rPr>
            </w:pPr>
          </w:p>
        </w:tc>
        <w:tc>
          <w:tcPr>
            <w:tcW w:w="1134" w:type="dxa"/>
            <w:shd w:val="clear" w:color="auto" w:fill="auto"/>
          </w:tcPr>
          <w:p w14:paraId="3BC187A8" w14:textId="77777777" w:rsidR="00E71B0B" w:rsidRDefault="00474308">
            <w:pPr>
              <w:rPr>
                <w:lang w:eastAsia="en-US"/>
              </w:rPr>
            </w:pPr>
            <w:r>
              <w:rPr>
                <w:lang w:eastAsia="en-US"/>
              </w:rPr>
              <w:t>Effektiv drift</w:t>
            </w:r>
          </w:p>
        </w:tc>
        <w:tc>
          <w:tcPr>
            <w:tcW w:w="3261" w:type="dxa"/>
            <w:shd w:val="clear" w:color="auto" w:fill="auto"/>
          </w:tcPr>
          <w:p w14:paraId="0A7DFE78" w14:textId="77777777" w:rsidR="00E71B0B" w:rsidRDefault="00474308">
            <w:pPr>
              <w:rPr>
                <w:lang w:eastAsia="en-US"/>
              </w:rPr>
            </w:pPr>
            <w:r>
              <w:rPr>
                <w:lang w:eastAsia="en-US"/>
              </w:rPr>
              <w:t xml:space="preserve">Mest mulig allmennkringkastingsinnhold for ressursene </w:t>
            </w:r>
          </w:p>
        </w:tc>
        <w:tc>
          <w:tcPr>
            <w:tcW w:w="4110" w:type="dxa"/>
            <w:shd w:val="clear" w:color="auto" w:fill="auto"/>
          </w:tcPr>
          <w:p w14:paraId="1E97EB2E" w14:textId="77777777" w:rsidR="00E71B0B" w:rsidRDefault="00474308">
            <w:pPr>
              <w:rPr>
                <w:lang w:eastAsia="en-US"/>
              </w:rPr>
            </w:pPr>
            <w:r>
              <w:rPr>
                <w:lang w:eastAsia="en-US"/>
              </w:rPr>
              <w:t xml:space="preserve">Rapport om NRKs driftsøkonomi utarbeides årlig og viser bl.a. utvikling av ressurser som går til innhold og publisering for de fem siste år. </w:t>
            </w:r>
          </w:p>
        </w:tc>
        <w:tc>
          <w:tcPr>
            <w:tcW w:w="1985" w:type="dxa"/>
            <w:shd w:val="clear" w:color="auto" w:fill="auto"/>
          </w:tcPr>
          <w:p w14:paraId="45261648" w14:textId="77777777" w:rsidR="00E71B0B" w:rsidRDefault="00474308">
            <w:pPr>
              <w:jc w:val="right"/>
              <w:rPr>
                <w:lang w:eastAsia="en-US"/>
              </w:rPr>
            </w:pPr>
            <w:r>
              <w:rPr>
                <w:lang w:eastAsia="en-US"/>
              </w:rPr>
              <w:t xml:space="preserve">Økt andel til innhold </w:t>
            </w:r>
          </w:p>
        </w:tc>
        <w:tc>
          <w:tcPr>
            <w:tcW w:w="2410" w:type="dxa"/>
            <w:shd w:val="clear" w:color="auto" w:fill="auto"/>
          </w:tcPr>
          <w:p w14:paraId="6131A870" w14:textId="77777777" w:rsidR="00E71B0B" w:rsidRDefault="00474308">
            <w:pPr>
              <w:jc w:val="right"/>
              <w:rPr>
                <w:lang w:eastAsia="en-US"/>
              </w:rPr>
            </w:pPr>
            <w:r>
              <w:rPr>
                <w:lang w:eastAsia="en-US"/>
              </w:rPr>
              <w:t>Rapporten ferdigstilles og sendes NRKs generalforsamling innen 1. mai hvert år.</w:t>
            </w:r>
          </w:p>
          <w:p w14:paraId="4917BA30" w14:textId="77777777" w:rsidR="00E71B0B" w:rsidRDefault="00474308">
            <w:pPr>
              <w:jc w:val="right"/>
              <w:rPr>
                <w:lang w:eastAsia="en-US"/>
              </w:rPr>
            </w:pPr>
            <w:r>
              <w:rPr>
                <w:lang w:eastAsia="en-US"/>
              </w:rPr>
              <w:t>(Rapporten for 2021 viste økt andel ressurser til innhold.)</w:t>
            </w:r>
          </w:p>
        </w:tc>
      </w:tr>
      <w:tr w:rsidR="00F562F6" w14:paraId="51DBF0F6" w14:textId="77777777">
        <w:trPr>
          <w:trHeight w:val="60"/>
        </w:trPr>
        <w:tc>
          <w:tcPr>
            <w:tcW w:w="1809" w:type="dxa"/>
            <w:vMerge w:val="restart"/>
            <w:shd w:val="clear" w:color="auto" w:fill="auto"/>
          </w:tcPr>
          <w:p w14:paraId="17848F05" w14:textId="77777777" w:rsidR="00E71B0B" w:rsidRDefault="00474308">
            <w:pPr>
              <w:rPr>
                <w:lang w:eastAsia="en-US"/>
              </w:rPr>
            </w:pPr>
            <w:r>
              <w:rPr>
                <w:rStyle w:val="halvfet"/>
                <w:lang w:eastAsia="en-US"/>
              </w:rPr>
              <w:t>Norsk Tipping AS (særlovselskap)</w:t>
            </w:r>
          </w:p>
        </w:tc>
        <w:tc>
          <w:tcPr>
            <w:tcW w:w="1134" w:type="dxa"/>
            <w:vMerge w:val="restart"/>
            <w:shd w:val="clear" w:color="auto" w:fill="auto"/>
          </w:tcPr>
          <w:p w14:paraId="536F829D" w14:textId="77777777" w:rsidR="00E71B0B" w:rsidRDefault="00474308">
            <w:pPr>
              <w:rPr>
                <w:lang w:eastAsia="en-US"/>
              </w:rPr>
            </w:pPr>
            <w:r>
              <w:rPr>
                <w:lang w:eastAsia="en-US"/>
              </w:rPr>
              <w:t>Sektorpolitisk måloppnåelse</w:t>
            </w:r>
          </w:p>
        </w:tc>
        <w:tc>
          <w:tcPr>
            <w:tcW w:w="3261" w:type="dxa"/>
            <w:shd w:val="clear" w:color="auto" w:fill="auto"/>
          </w:tcPr>
          <w:p w14:paraId="77F2AC08" w14:textId="77777777" w:rsidR="00E71B0B" w:rsidRDefault="00474308">
            <w:pPr>
              <w:rPr>
                <w:lang w:eastAsia="en-US"/>
              </w:rPr>
            </w:pPr>
            <w:r>
              <w:rPr>
                <w:lang w:eastAsia="en-US"/>
              </w:rPr>
              <w:t>Ansvarlig spill</w:t>
            </w:r>
          </w:p>
        </w:tc>
        <w:tc>
          <w:tcPr>
            <w:tcW w:w="4110" w:type="dxa"/>
            <w:shd w:val="clear" w:color="auto" w:fill="auto"/>
          </w:tcPr>
          <w:p w14:paraId="33BE976F" w14:textId="77777777" w:rsidR="00E71B0B" w:rsidRDefault="00474308">
            <w:pPr>
              <w:rPr>
                <w:lang w:eastAsia="en-US"/>
              </w:rPr>
            </w:pPr>
            <w:proofErr w:type="spellStart"/>
            <w:r>
              <w:rPr>
                <w:lang w:eastAsia="en-US"/>
              </w:rPr>
              <w:t>Spilladferdsmåling</w:t>
            </w:r>
            <w:proofErr w:type="spellEnd"/>
            <w:r>
              <w:rPr>
                <w:lang w:eastAsia="en-US"/>
              </w:rPr>
              <w:t xml:space="preserve"> (</w:t>
            </w:r>
            <w:proofErr w:type="spellStart"/>
            <w:r>
              <w:rPr>
                <w:lang w:eastAsia="en-US"/>
              </w:rPr>
              <w:t>Playscan</w:t>
            </w:r>
            <w:proofErr w:type="spellEnd"/>
            <w:r>
              <w:rPr>
                <w:lang w:eastAsia="en-US"/>
              </w:rPr>
              <w:t>-indeks)</w:t>
            </w:r>
          </w:p>
        </w:tc>
        <w:tc>
          <w:tcPr>
            <w:tcW w:w="1985" w:type="dxa"/>
            <w:shd w:val="clear" w:color="auto" w:fill="auto"/>
          </w:tcPr>
          <w:p w14:paraId="31C43FC9" w14:textId="77777777" w:rsidR="00E71B0B" w:rsidRDefault="00474308">
            <w:pPr>
              <w:jc w:val="right"/>
              <w:rPr>
                <w:lang w:eastAsia="en-US"/>
              </w:rPr>
            </w:pPr>
            <w:r>
              <w:rPr>
                <w:lang w:eastAsia="en-US"/>
              </w:rPr>
              <w:t>10 000</w:t>
            </w:r>
          </w:p>
        </w:tc>
        <w:tc>
          <w:tcPr>
            <w:tcW w:w="2410" w:type="dxa"/>
            <w:shd w:val="clear" w:color="auto" w:fill="auto"/>
          </w:tcPr>
          <w:p w14:paraId="50CFE047" w14:textId="4440A91F" w:rsidR="00E71B0B" w:rsidRDefault="00474308">
            <w:pPr>
              <w:jc w:val="right"/>
              <w:rPr>
                <w:lang w:eastAsia="en-US"/>
              </w:rPr>
            </w:pPr>
            <w:r>
              <w:rPr>
                <w:lang w:eastAsia="en-US"/>
              </w:rPr>
              <w:t>9 800</w:t>
            </w:r>
            <w:r w:rsidR="00EC36E5">
              <w:rPr>
                <w:lang w:eastAsia="en-US"/>
              </w:rPr>
              <w:t xml:space="preserve"> </w:t>
            </w:r>
            <w:r w:rsidR="00EC36E5">
              <w:rPr>
                <w:lang w:eastAsia="en-US"/>
              </w:rPr>
              <w:br/>
            </w:r>
            <w:r>
              <w:rPr>
                <w:lang w:eastAsia="en-US"/>
              </w:rPr>
              <w:t>(30 000)</w:t>
            </w:r>
          </w:p>
        </w:tc>
      </w:tr>
      <w:tr w:rsidR="00F562F6" w14:paraId="59CB7739" w14:textId="77777777">
        <w:trPr>
          <w:trHeight w:val="60"/>
        </w:trPr>
        <w:tc>
          <w:tcPr>
            <w:tcW w:w="1809" w:type="dxa"/>
            <w:vMerge/>
            <w:shd w:val="clear" w:color="auto" w:fill="auto"/>
          </w:tcPr>
          <w:p w14:paraId="7DB80027" w14:textId="77777777" w:rsidR="00E71B0B" w:rsidRDefault="00E71B0B">
            <w:pPr>
              <w:rPr>
                <w:rFonts w:ascii="OpenSans-ExtraBold" w:hAnsi="OpenSans-ExtraBold"/>
                <w:lang w:eastAsia="en-US"/>
              </w:rPr>
            </w:pPr>
          </w:p>
        </w:tc>
        <w:tc>
          <w:tcPr>
            <w:tcW w:w="1134" w:type="dxa"/>
            <w:vMerge/>
            <w:shd w:val="clear" w:color="auto" w:fill="auto"/>
          </w:tcPr>
          <w:p w14:paraId="16EAE2DD" w14:textId="77777777" w:rsidR="00E71B0B" w:rsidRDefault="00E71B0B">
            <w:pPr>
              <w:rPr>
                <w:rFonts w:ascii="OpenSans-ExtraBold" w:hAnsi="OpenSans-ExtraBold"/>
                <w:lang w:eastAsia="en-US"/>
              </w:rPr>
            </w:pPr>
          </w:p>
        </w:tc>
        <w:tc>
          <w:tcPr>
            <w:tcW w:w="3261" w:type="dxa"/>
            <w:shd w:val="clear" w:color="auto" w:fill="auto"/>
          </w:tcPr>
          <w:p w14:paraId="4C0DF427" w14:textId="77777777" w:rsidR="00E71B0B" w:rsidRDefault="00474308">
            <w:pPr>
              <w:rPr>
                <w:lang w:eastAsia="en-US"/>
              </w:rPr>
            </w:pPr>
            <w:r>
              <w:rPr>
                <w:lang w:eastAsia="en-US"/>
              </w:rPr>
              <w:t>Kunder</w:t>
            </w:r>
          </w:p>
        </w:tc>
        <w:tc>
          <w:tcPr>
            <w:tcW w:w="4110" w:type="dxa"/>
            <w:shd w:val="clear" w:color="auto" w:fill="auto"/>
          </w:tcPr>
          <w:p w14:paraId="4E5C5B07" w14:textId="77777777" w:rsidR="00E71B0B" w:rsidRDefault="00474308">
            <w:pPr>
              <w:rPr>
                <w:lang w:eastAsia="en-US"/>
              </w:rPr>
            </w:pPr>
            <w:r>
              <w:rPr>
                <w:lang w:eastAsia="en-US"/>
              </w:rPr>
              <w:t>Antall aktive spillere</w:t>
            </w:r>
          </w:p>
        </w:tc>
        <w:tc>
          <w:tcPr>
            <w:tcW w:w="1985" w:type="dxa"/>
            <w:shd w:val="clear" w:color="auto" w:fill="auto"/>
          </w:tcPr>
          <w:p w14:paraId="481CF3BC" w14:textId="77777777" w:rsidR="00E71B0B" w:rsidRDefault="00474308">
            <w:pPr>
              <w:jc w:val="right"/>
              <w:rPr>
                <w:lang w:eastAsia="en-US"/>
              </w:rPr>
            </w:pPr>
            <w:r>
              <w:rPr>
                <w:lang w:eastAsia="en-US"/>
              </w:rPr>
              <w:t>2 100 000</w:t>
            </w:r>
          </w:p>
        </w:tc>
        <w:tc>
          <w:tcPr>
            <w:tcW w:w="2410" w:type="dxa"/>
            <w:shd w:val="clear" w:color="auto" w:fill="auto"/>
          </w:tcPr>
          <w:p w14:paraId="19BF451F" w14:textId="7311D3A6" w:rsidR="00E71B0B" w:rsidRDefault="00474308">
            <w:pPr>
              <w:jc w:val="right"/>
              <w:rPr>
                <w:lang w:eastAsia="en-US"/>
              </w:rPr>
            </w:pPr>
            <w:r>
              <w:rPr>
                <w:lang w:eastAsia="en-US"/>
              </w:rPr>
              <w:t>2 136 000</w:t>
            </w:r>
            <w:r w:rsidR="00EC36E5">
              <w:rPr>
                <w:lang w:eastAsia="en-US"/>
              </w:rPr>
              <w:t xml:space="preserve"> </w:t>
            </w:r>
            <w:r w:rsidR="00EC36E5">
              <w:rPr>
                <w:lang w:eastAsia="en-US"/>
              </w:rPr>
              <w:br/>
            </w:r>
            <w:r>
              <w:rPr>
                <w:lang w:eastAsia="en-US"/>
              </w:rPr>
              <w:t>(2 091 000)</w:t>
            </w:r>
          </w:p>
        </w:tc>
      </w:tr>
      <w:tr w:rsidR="00F562F6" w14:paraId="6E679A6F" w14:textId="77777777">
        <w:trPr>
          <w:trHeight w:val="60"/>
        </w:trPr>
        <w:tc>
          <w:tcPr>
            <w:tcW w:w="1809" w:type="dxa"/>
            <w:vMerge/>
            <w:shd w:val="clear" w:color="auto" w:fill="auto"/>
          </w:tcPr>
          <w:p w14:paraId="6DA9B20D" w14:textId="77777777" w:rsidR="00E71B0B" w:rsidRDefault="00E71B0B">
            <w:pPr>
              <w:rPr>
                <w:rFonts w:ascii="OpenSans-ExtraBold" w:hAnsi="OpenSans-ExtraBold"/>
                <w:lang w:eastAsia="en-US"/>
              </w:rPr>
            </w:pPr>
          </w:p>
        </w:tc>
        <w:tc>
          <w:tcPr>
            <w:tcW w:w="1134" w:type="dxa"/>
            <w:vMerge/>
            <w:shd w:val="clear" w:color="auto" w:fill="auto"/>
          </w:tcPr>
          <w:p w14:paraId="22208F97" w14:textId="77777777" w:rsidR="00E71B0B" w:rsidRDefault="00E71B0B">
            <w:pPr>
              <w:rPr>
                <w:rFonts w:ascii="OpenSans-ExtraBold" w:hAnsi="OpenSans-ExtraBold"/>
                <w:lang w:eastAsia="en-US"/>
              </w:rPr>
            </w:pPr>
          </w:p>
        </w:tc>
        <w:tc>
          <w:tcPr>
            <w:tcW w:w="3261" w:type="dxa"/>
            <w:shd w:val="clear" w:color="auto" w:fill="auto"/>
          </w:tcPr>
          <w:p w14:paraId="563158DD" w14:textId="77777777" w:rsidR="00E71B0B" w:rsidRDefault="00474308">
            <w:pPr>
              <w:rPr>
                <w:lang w:eastAsia="en-US"/>
              </w:rPr>
            </w:pPr>
            <w:r>
              <w:rPr>
                <w:lang w:eastAsia="en-US"/>
              </w:rPr>
              <w:t>Kanalisering</w:t>
            </w:r>
          </w:p>
        </w:tc>
        <w:tc>
          <w:tcPr>
            <w:tcW w:w="4110" w:type="dxa"/>
            <w:shd w:val="clear" w:color="auto" w:fill="auto"/>
          </w:tcPr>
          <w:p w14:paraId="3E2AFB4A" w14:textId="77777777" w:rsidR="00E71B0B" w:rsidRDefault="00474308">
            <w:pPr>
              <w:rPr>
                <w:lang w:eastAsia="en-US"/>
              </w:rPr>
            </w:pPr>
            <w:r>
              <w:rPr>
                <w:lang w:eastAsia="en-US"/>
              </w:rPr>
              <w:t>Markedsandel</w:t>
            </w:r>
          </w:p>
        </w:tc>
        <w:tc>
          <w:tcPr>
            <w:tcW w:w="1985" w:type="dxa"/>
            <w:shd w:val="clear" w:color="auto" w:fill="auto"/>
          </w:tcPr>
          <w:p w14:paraId="11F71A08" w14:textId="77777777" w:rsidR="00E71B0B" w:rsidRDefault="00474308">
            <w:pPr>
              <w:jc w:val="right"/>
              <w:rPr>
                <w:lang w:eastAsia="en-US"/>
              </w:rPr>
            </w:pPr>
            <w:r>
              <w:rPr>
                <w:lang w:eastAsia="en-US"/>
              </w:rPr>
              <w:t>68 %</w:t>
            </w:r>
          </w:p>
        </w:tc>
        <w:tc>
          <w:tcPr>
            <w:tcW w:w="2410" w:type="dxa"/>
            <w:shd w:val="clear" w:color="auto" w:fill="auto"/>
          </w:tcPr>
          <w:p w14:paraId="4FAE57B5" w14:textId="065B52CE" w:rsidR="00E71B0B" w:rsidRDefault="00474308">
            <w:pPr>
              <w:jc w:val="right"/>
              <w:rPr>
                <w:lang w:eastAsia="en-US"/>
              </w:rPr>
            </w:pPr>
            <w:r>
              <w:rPr>
                <w:lang w:eastAsia="en-US"/>
              </w:rPr>
              <w:t>68 % (estimat)</w:t>
            </w:r>
            <w:r w:rsidR="00EC36E5">
              <w:rPr>
                <w:lang w:eastAsia="en-US"/>
              </w:rPr>
              <w:t xml:space="preserve"> </w:t>
            </w:r>
            <w:r w:rsidR="00EC36E5">
              <w:rPr>
                <w:lang w:eastAsia="en-US"/>
              </w:rPr>
              <w:br/>
            </w:r>
            <w:r>
              <w:rPr>
                <w:lang w:eastAsia="en-US"/>
              </w:rPr>
              <w:t>67 %</w:t>
            </w:r>
          </w:p>
        </w:tc>
      </w:tr>
      <w:tr w:rsidR="00F562F6" w14:paraId="68A99648" w14:textId="77777777">
        <w:trPr>
          <w:trHeight w:val="60"/>
        </w:trPr>
        <w:tc>
          <w:tcPr>
            <w:tcW w:w="1809" w:type="dxa"/>
            <w:vMerge/>
            <w:shd w:val="clear" w:color="auto" w:fill="auto"/>
          </w:tcPr>
          <w:p w14:paraId="179C92CE" w14:textId="77777777" w:rsidR="00E71B0B" w:rsidRDefault="00E71B0B">
            <w:pPr>
              <w:rPr>
                <w:rFonts w:ascii="OpenSans-ExtraBold" w:hAnsi="OpenSans-ExtraBold"/>
                <w:lang w:eastAsia="en-US"/>
              </w:rPr>
            </w:pPr>
          </w:p>
        </w:tc>
        <w:tc>
          <w:tcPr>
            <w:tcW w:w="1134" w:type="dxa"/>
            <w:vMerge/>
            <w:shd w:val="clear" w:color="auto" w:fill="auto"/>
          </w:tcPr>
          <w:p w14:paraId="6CB8B3B0" w14:textId="77777777" w:rsidR="00E71B0B" w:rsidRDefault="00E71B0B">
            <w:pPr>
              <w:rPr>
                <w:rFonts w:ascii="OpenSans-ExtraBold" w:hAnsi="OpenSans-ExtraBold"/>
                <w:lang w:eastAsia="en-US"/>
              </w:rPr>
            </w:pPr>
          </w:p>
        </w:tc>
        <w:tc>
          <w:tcPr>
            <w:tcW w:w="3261" w:type="dxa"/>
            <w:shd w:val="clear" w:color="auto" w:fill="auto"/>
          </w:tcPr>
          <w:p w14:paraId="04D25263" w14:textId="77777777" w:rsidR="00E71B0B" w:rsidRDefault="00474308">
            <w:pPr>
              <w:rPr>
                <w:lang w:eastAsia="en-US"/>
              </w:rPr>
            </w:pPr>
            <w:r>
              <w:rPr>
                <w:lang w:eastAsia="en-US"/>
              </w:rPr>
              <w:t>Reduksjon av klimautslipp</w:t>
            </w:r>
          </w:p>
        </w:tc>
        <w:tc>
          <w:tcPr>
            <w:tcW w:w="4110" w:type="dxa"/>
            <w:shd w:val="clear" w:color="auto" w:fill="auto"/>
          </w:tcPr>
          <w:p w14:paraId="13AF65BA" w14:textId="77777777" w:rsidR="00E71B0B" w:rsidRDefault="00474308">
            <w:pPr>
              <w:rPr>
                <w:lang w:eastAsia="en-US"/>
              </w:rPr>
            </w:pPr>
            <w:r>
              <w:rPr>
                <w:lang w:eastAsia="en-US"/>
              </w:rPr>
              <w:t>Tonn CO</w:t>
            </w:r>
            <w:r>
              <w:rPr>
                <w:rStyle w:val="skrift-senket"/>
                <w:lang w:eastAsia="en-US"/>
              </w:rPr>
              <w:t>2</w:t>
            </w:r>
            <w:r>
              <w:rPr>
                <w:lang w:eastAsia="en-US"/>
              </w:rPr>
              <w:t xml:space="preserve"> </w:t>
            </w:r>
            <w:proofErr w:type="spellStart"/>
            <w:r>
              <w:rPr>
                <w:lang w:eastAsia="en-US"/>
              </w:rPr>
              <w:t>ekv</w:t>
            </w:r>
            <w:proofErr w:type="spellEnd"/>
            <w:r>
              <w:rPr>
                <w:lang w:eastAsia="en-US"/>
              </w:rPr>
              <w:t>.</w:t>
            </w:r>
          </w:p>
        </w:tc>
        <w:tc>
          <w:tcPr>
            <w:tcW w:w="1985" w:type="dxa"/>
            <w:shd w:val="clear" w:color="auto" w:fill="auto"/>
          </w:tcPr>
          <w:p w14:paraId="4ADE482B" w14:textId="77777777" w:rsidR="00E71B0B" w:rsidRDefault="00474308">
            <w:pPr>
              <w:jc w:val="right"/>
              <w:rPr>
                <w:lang w:eastAsia="en-US"/>
              </w:rPr>
            </w:pPr>
            <w:r>
              <w:rPr>
                <w:lang w:eastAsia="en-US"/>
              </w:rPr>
              <w:t>Reduksjon</w:t>
            </w:r>
          </w:p>
        </w:tc>
        <w:tc>
          <w:tcPr>
            <w:tcW w:w="2410" w:type="dxa"/>
            <w:shd w:val="clear" w:color="auto" w:fill="auto"/>
          </w:tcPr>
          <w:p w14:paraId="4C836AEB" w14:textId="081B6325" w:rsidR="00E71B0B" w:rsidRDefault="00474308">
            <w:pPr>
              <w:jc w:val="right"/>
              <w:rPr>
                <w:lang w:eastAsia="en-US"/>
              </w:rPr>
            </w:pPr>
            <w:r>
              <w:rPr>
                <w:lang w:eastAsia="en-US"/>
              </w:rPr>
              <w:t>515 tonn</w:t>
            </w:r>
            <w:r w:rsidR="00EC36E5">
              <w:rPr>
                <w:lang w:eastAsia="en-US"/>
              </w:rPr>
              <w:t xml:space="preserve"> </w:t>
            </w:r>
            <w:r w:rsidR="00EC36E5">
              <w:rPr>
                <w:lang w:eastAsia="en-US"/>
              </w:rPr>
              <w:br/>
            </w:r>
            <w:r>
              <w:rPr>
                <w:lang w:eastAsia="en-US"/>
              </w:rPr>
              <w:t>(424 tonn)</w:t>
            </w:r>
          </w:p>
        </w:tc>
      </w:tr>
      <w:tr w:rsidR="00F562F6" w14:paraId="0ACC7C8F" w14:textId="77777777">
        <w:trPr>
          <w:trHeight w:val="60"/>
        </w:trPr>
        <w:tc>
          <w:tcPr>
            <w:tcW w:w="1809" w:type="dxa"/>
            <w:vMerge/>
            <w:shd w:val="clear" w:color="auto" w:fill="auto"/>
          </w:tcPr>
          <w:p w14:paraId="4CF72AFC" w14:textId="77777777" w:rsidR="00E71B0B" w:rsidRDefault="00E71B0B">
            <w:pPr>
              <w:rPr>
                <w:rFonts w:ascii="OpenSans-ExtraBold" w:hAnsi="OpenSans-ExtraBold"/>
                <w:lang w:eastAsia="en-US"/>
              </w:rPr>
            </w:pPr>
          </w:p>
        </w:tc>
        <w:tc>
          <w:tcPr>
            <w:tcW w:w="1134" w:type="dxa"/>
            <w:vMerge w:val="restart"/>
            <w:shd w:val="clear" w:color="auto" w:fill="auto"/>
          </w:tcPr>
          <w:p w14:paraId="4138F5CA" w14:textId="77777777" w:rsidR="00E71B0B" w:rsidRDefault="00474308">
            <w:pPr>
              <w:rPr>
                <w:lang w:eastAsia="en-US"/>
              </w:rPr>
            </w:pPr>
            <w:r>
              <w:rPr>
                <w:lang w:eastAsia="en-US"/>
              </w:rPr>
              <w:t>Effektiv drift</w:t>
            </w:r>
          </w:p>
        </w:tc>
        <w:tc>
          <w:tcPr>
            <w:tcW w:w="3261" w:type="dxa"/>
            <w:shd w:val="clear" w:color="auto" w:fill="auto"/>
          </w:tcPr>
          <w:p w14:paraId="413A23F8" w14:textId="77777777" w:rsidR="00E71B0B" w:rsidRDefault="00474308">
            <w:pPr>
              <w:rPr>
                <w:lang w:eastAsia="en-US"/>
              </w:rPr>
            </w:pPr>
            <w:r>
              <w:rPr>
                <w:lang w:eastAsia="en-US"/>
              </w:rPr>
              <w:t>Kostnadsandel</w:t>
            </w:r>
          </w:p>
        </w:tc>
        <w:tc>
          <w:tcPr>
            <w:tcW w:w="4110" w:type="dxa"/>
            <w:shd w:val="clear" w:color="auto" w:fill="auto"/>
          </w:tcPr>
          <w:p w14:paraId="6E82B5E9" w14:textId="77777777" w:rsidR="00E71B0B" w:rsidRDefault="00474308">
            <w:pPr>
              <w:rPr>
                <w:lang w:eastAsia="en-US"/>
              </w:rPr>
            </w:pPr>
            <w:r>
              <w:rPr>
                <w:lang w:eastAsia="en-US"/>
              </w:rPr>
              <w:t xml:space="preserve">Kostnader som andel av netto </w:t>
            </w:r>
            <w:proofErr w:type="spellStart"/>
            <w:r>
              <w:rPr>
                <w:lang w:eastAsia="en-US"/>
              </w:rPr>
              <w:t>spillinntekter</w:t>
            </w:r>
            <w:proofErr w:type="spellEnd"/>
          </w:p>
        </w:tc>
        <w:tc>
          <w:tcPr>
            <w:tcW w:w="1985" w:type="dxa"/>
            <w:shd w:val="clear" w:color="auto" w:fill="auto"/>
          </w:tcPr>
          <w:p w14:paraId="27899D2A" w14:textId="77777777" w:rsidR="00E71B0B" w:rsidRDefault="00474308">
            <w:pPr>
              <w:jc w:val="right"/>
              <w:rPr>
                <w:lang w:eastAsia="en-US"/>
              </w:rPr>
            </w:pPr>
            <w:r>
              <w:rPr>
                <w:lang w:eastAsia="en-US"/>
              </w:rPr>
              <w:t>27,0 %</w:t>
            </w:r>
          </w:p>
        </w:tc>
        <w:tc>
          <w:tcPr>
            <w:tcW w:w="2410" w:type="dxa"/>
            <w:shd w:val="clear" w:color="auto" w:fill="auto"/>
          </w:tcPr>
          <w:p w14:paraId="655F0EED" w14:textId="18740BDB" w:rsidR="00E71B0B" w:rsidRDefault="00474308">
            <w:pPr>
              <w:jc w:val="right"/>
              <w:rPr>
                <w:lang w:eastAsia="en-US"/>
              </w:rPr>
            </w:pPr>
            <w:r>
              <w:rPr>
                <w:lang w:eastAsia="en-US"/>
              </w:rPr>
              <w:t>27,4</w:t>
            </w:r>
            <w:r w:rsidR="00EC36E5">
              <w:rPr>
                <w:lang w:eastAsia="en-US"/>
              </w:rPr>
              <w:t xml:space="preserve"> </w:t>
            </w:r>
            <w:r w:rsidR="00EC36E5">
              <w:rPr>
                <w:lang w:eastAsia="en-US"/>
              </w:rPr>
              <w:br/>
            </w:r>
            <w:r>
              <w:rPr>
                <w:lang w:eastAsia="en-US"/>
              </w:rPr>
              <w:t>(27,4 %)</w:t>
            </w:r>
          </w:p>
        </w:tc>
      </w:tr>
      <w:tr w:rsidR="00F562F6" w14:paraId="77D3BE73" w14:textId="77777777">
        <w:trPr>
          <w:trHeight w:val="60"/>
        </w:trPr>
        <w:tc>
          <w:tcPr>
            <w:tcW w:w="1809" w:type="dxa"/>
            <w:vMerge/>
            <w:shd w:val="clear" w:color="auto" w:fill="auto"/>
          </w:tcPr>
          <w:p w14:paraId="61D320FC" w14:textId="77777777" w:rsidR="00E71B0B" w:rsidRDefault="00E71B0B">
            <w:pPr>
              <w:rPr>
                <w:rFonts w:ascii="OpenSans-ExtraBold" w:hAnsi="OpenSans-ExtraBold"/>
                <w:lang w:eastAsia="en-US"/>
              </w:rPr>
            </w:pPr>
          </w:p>
        </w:tc>
        <w:tc>
          <w:tcPr>
            <w:tcW w:w="1134" w:type="dxa"/>
            <w:vMerge/>
            <w:shd w:val="clear" w:color="auto" w:fill="auto"/>
          </w:tcPr>
          <w:p w14:paraId="7BA555BC" w14:textId="77777777" w:rsidR="00E71B0B" w:rsidRDefault="00E71B0B">
            <w:pPr>
              <w:rPr>
                <w:rFonts w:ascii="OpenSans-ExtraBold" w:hAnsi="OpenSans-ExtraBold"/>
                <w:lang w:eastAsia="en-US"/>
              </w:rPr>
            </w:pPr>
          </w:p>
        </w:tc>
        <w:tc>
          <w:tcPr>
            <w:tcW w:w="3261" w:type="dxa"/>
            <w:shd w:val="clear" w:color="auto" w:fill="auto"/>
          </w:tcPr>
          <w:p w14:paraId="10D7069C" w14:textId="77777777" w:rsidR="00E71B0B" w:rsidRDefault="00474308">
            <w:pPr>
              <w:rPr>
                <w:lang w:eastAsia="en-US"/>
              </w:rPr>
            </w:pPr>
            <w:r>
              <w:rPr>
                <w:lang w:eastAsia="en-US"/>
              </w:rPr>
              <w:t>Driftskostnader</w:t>
            </w:r>
          </w:p>
        </w:tc>
        <w:tc>
          <w:tcPr>
            <w:tcW w:w="4110" w:type="dxa"/>
            <w:shd w:val="clear" w:color="auto" w:fill="auto"/>
          </w:tcPr>
          <w:p w14:paraId="24254526" w14:textId="77777777" w:rsidR="00E71B0B" w:rsidRDefault="00474308">
            <w:pPr>
              <w:rPr>
                <w:lang w:eastAsia="en-US"/>
              </w:rPr>
            </w:pPr>
            <w:r>
              <w:rPr>
                <w:lang w:eastAsia="en-US"/>
              </w:rPr>
              <w:t>Totale driftskostnader</w:t>
            </w:r>
          </w:p>
        </w:tc>
        <w:tc>
          <w:tcPr>
            <w:tcW w:w="1985" w:type="dxa"/>
            <w:shd w:val="clear" w:color="auto" w:fill="auto"/>
          </w:tcPr>
          <w:p w14:paraId="44DA784E" w14:textId="77777777" w:rsidR="00E71B0B" w:rsidRDefault="00474308">
            <w:pPr>
              <w:jc w:val="right"/>
              <w:rPr>
                <w:lang w:eastAsia="en-US"/>
              </w:rPr>
            </w:pPr>
            <w:r>
              <w:rPr>
                <w:lang w:eastAsia="en-US"/>
              </w:rPr>
              <w:t>2,43 mrd. kr.</w:t>
            </w:r>
          </w:p>
        </w:tc>
        <w:tc>
          <w:tcPr>
            <w:tcW w:w="2410" w:type="dxa"/>
            <w:shd w:val="clear" w:color="auto" w:fill="auto"/>
          </w:tcPr>
          <w:p w14:paraId="0C461657" w14:textId="77777777" w:rsidR="00E71B0B" w:rsidRDefault="00474308">
            <w:pPr>
              <w:jc w:val="right"/>
              <w:rPr>
                <w:lang w:eastAsia="en-US"/>
              </w:rPr>
            </w:pPr>
            <w:r>
              <w:rPr>
                <w:lang w:eastAsia="en-US"/>
              </w:rPr>
              <w:t>2,47 mrd. kr.</w:t>
            </w:r>
          </w:p>
        </w:tc>
      </w:tr>
      <w:tr w:rsidR="00F562F6" w14:paraId="66B1A993" w14:textId="77777777">
        <w:trPr>
          <w:trHeight w:val="60"/>
        </w:trPr>
        <w:tc>
          <w:tcPr>
            <w:tcW w:w="1809" w:type="dxa"/>
            <w:vMerge w:val="restart"/>
            <w:shd w:val="clear" w:color="auto" w:fill="auto"/>
          </w:tcPr>
          <w:p w14:paraId="113E407C" w14:textId="77777777" w:rsidR="00E71B0B" w:rsidRDefault="00474308">
            <w:pPr>
              <w:rPr>
                <w:lang w:eastAsia="en-US"/>
              </w:rPr>
            </w:pPr>
            <w:r>
              <w:rPr>
                <w:rStyle w:val="halvfet"/>
                <w:lang w:eastAsia="en-US"/>
              </w:rPr>
              <w:lastRenderedPageBreak/>
              <w:t>Norske tog AS</w:t>
            </w:r>
          </w:p>
        </w:tc>
        <w:tc>
          <w:tcPr>
            <w:tcW w:w="1134" w:type="dxa"/>
            <w:vMerge w:val="restart"/>
            <w:shd w:val="clear" w:color="auto" w:fill="auto"/>
          </w:tcPr>
          <w:p w14:paraId="1C3C8E85" w14:textId="77777777" w:rsidR="00E71B0B" w:rsidRDefault="00474308">
            <w:pPr>
              <w:rPr>
                <w:lang w:eastAsia="en-US"/>
              </w:rPr>
            </w:pPr>
            <w:r>
              <w:rPr>
                <w:lang w:eastAsia="en-US"/>
              </w:rPr>
              <w:t>Sektorpolitisk måloppnåelse</w:t>
            </w:r>
          </w:p>
        </w:tc>
        <w:tc>
          <w:tcPr>
            <w:tcW w:w="3261" w:type="dxa"/>
            <w:shd w:val="clear" w:color="auto" w:fill="auto"/>
          </w:tcPr>
          <w:p w14:paraId="5A344401" w14:textId="77777777" w:rsidR="00E71B0B" w:rsidRDefault="00474308">
            <w:pPr>
              <w:rPr>
                <w:lang w:eastAsia="en-US"/>
              </w:rPr>
            </w:pPr>
            <w:r>
              <w:rPr>
                <w:lang w:eastAsia="en-US"/>
              </w:rPr>
              <w:t>Høy kundetilfredshet med kjøretøy</w:t>
            </w:r>
          </w:p>
        </w:tc>
        <w:tc>
          <w:tcPr>
            <w:tcW w:w="4110" w:type="dxa"/>
            <w:shd w:val="clear" w:color="auto" w:fill="auto"/>
          </w:tcPr>
          <w:p w14:paraId="2221C357" w14:textId="77777777" w:rsidR="00E71B0B" w:rsidRDefault="00474308">
            <w:pPr>
              <w:rPr>
                <w:lang w:eastAsia="en-US"/>
              </w:rPr>
            </w:pPr>
            <w:r>
              <w:rPr>
                <w:lang w:eastAsia="en-US"/>
              </w:rPr>
              <w:t>Passasjertilfredshet</w:t>
            </w:r>
          </w:p>
        </w:tc>
        <w:tc>
          <w:tcPr>
            <w:tcW w:w="1985" w:type="dxa"/>
            <w:shd w:val="clear" w:color="auto" w:fill="auto"/>
          </w:tcPr>
          <w:p w14:paraId="044FA671" w14:textId="77777777" w:rsidR="00E71B0B" w:rsidRDefault="00474308">
            <w:pPr>
              <w:jc w:val="right"/>
              <w:rPr>
                <w:lang w:eastAsia="en-US"/>
              </w:rPr>
            </w:pPr>
            <w:r>
              <w:rPr>
                <w:lang w:eastAsia="en-US"/>
              </w:rPr>
              <w:t>&gt; 75</w:t>
            </w:r>
          </w:p>
        </w:tc>
        <w:tc>
          <w:tcPr>
            <w:tcW w:w="2410" w:type="dxa"/>
            <w:shd w:val="clear" w:color="auto" w:fill="auto"/>
          </w:tcPr>
          <w:p w14:paraId="7EB0FB9D" w14:textId="77777777" w:rsidR="00E71B0B" w:rsidRDefault="00474308">
            <w:pPr>
              <w:jc w:val="right"/>
              <w:rPr>
                <w:lang w:eastAsia="en-US"/>
              </w:rPr>
            </w:pPr>
            <w:r>
              <w:rPr>
                <w:lang w:eastAsia="en-US"/>
              </w:rPr>
              <w:t>85 (82)</w:t>
            </w:r>
          </w:p>
        </w:tc>
      </w:tr>
      <w:tr w:rsidR="00F562F6" w14:paraId="6A114BB6" w14:textId="77777777">
        <w:trPr>
          <w:trHeight w:val="60"/>
        </w:trPr>
        <w:tc>
          <w:tcPr>
            <w:tcW w:w="1809" w:type="dxa"/>
            <w:vMerge/>
            <w:shd w:val="clear" w:color="auto" w:fill="auto"/>
          </w:tcPr>
          <w:p w14:paraId="48C349D6" w14:textId="77777777" w:rsidR="00E71B0B" w:rsidRDefault="00E71B0B">
            <w:pPr>
              <w:rPr>
                <w:rFonts w:ascii="OpenSans-ExtraBold" w:hAnsi="OpenSans-ExtraBold"/>
                <w:lang w:eastAsia="en-US"/>
              </w:rPr>
            </w:pPr>
          </w:p>
        </w:tc>
        <w:tc>
          <w:tcPr>
            <w:tcW w:w="1134" w:type="dxa"/>
            <w:vMerge/>
            <w:shd w:val="clear" w:color="auto" w:fill="auto"/>
          </w:tcPr>
          <w:p w14:paraId="06F483FE" w14:textId="77777777" w:rsidR="00E71B0B" w:rsidRDefault="00E71B0B">
            <w:pPr>
              <w:rPr>
                <w:rFonts w:ascii="OpenSans-ExtraBold" w:hAnsi="OpenSans-ExtraBold"/>
                <w:lang w:eastAsia="en-US"/>
              </w:rPr>
            </w:pPr>
          </w:p>
        </w:tc>
        <w:tc>
          <w:tcPr>
            <w:tcW w:w="3261" w:type="dxa"/>
            <w:vMerge w:val="restart"/>
            <w:shd w:val="clear" w:color="auto" w:fill="auto"/>
          </w:tcPr>
          <w:p w14:paraId="6D78544E" w14:textId="77777777" w:rsidR="00E71B0B" w:rsidRDefault="00474308">
            <w:pPr>
              <w:rPr>
                <w:lang w:eastAsia="en-US"/>
              </w:rPr>
            </w:pPr>
            <w:r>
              <w:rPr>
                <w:lang w:eastAsia="en-US"/>
              </w:rPr>
              <w:t>Tidsriktige kjøretøy</w:t>
            </w:r>
          </w:p>
        </w:tc>
        <w:tc>
          <w:tcPr>
            <w:tcW w:w="4110" w:type="dxa"/>
            <w:shd w:val="clear" w:color="auto" w:fill="auto"/>
          </w:tcPr>
          <w:p w14:paraId="3C47148B" w14:textId="77777777" w:rsidR="00E71B0B" w:rsidRDefault="00474308">
            <w:pPr>
              <w:rPr>
                <w:lang w:eastAsia="en-US"/>
              </w:rPr>
            </w:pPr>
            <w:r>
              <w:rPr>
                <w:lang w:eastAsia="en-US"/>
              </w:rPr>
              <w:t>Gjennomsnittlig teknisk snittalder på flåten</w:t>
            </w:r>
          </w:p>
        </w:tc>
        <w:tc>
          <w:tcPr>
            <w:tcW w:w="1985" w:type="dxa"/>
            <w:shd w:val="clear" w:color="auto" w:fill="auto"/>
          </w:tcPr>
          <w:p w14:paraId="0DEBFB08" w14:textId="77777777" w:rsidR="00E71B0B" w:rsidRDefault="00474308">
            <w:pPr>
              <w:jc w:val="right"/>
              <w:rPr>
                <w:lang w:eastAsia="en-US"/>
              </w:rPr>
            </w:pPr>
            <w:r>
              <w:rPr>
                <w:lang w:eastAsia="en-US"/>
              </w:rPr>
              <w:t>15 år</w:t>
            </w:r>
          </w:p>
        </w:tc>
        <w:tc>
          <w:tcPr>
            <w:tcW w:w="2410" w:type="dxa"/>
            <w:shd w:val="clear" w:color="auto" w:fill="auto"/>
          </w:tcPr>
          <w:p w14:paraId="310A0FEA" w14:textId="77777777" w:rsidR="00E71B0B" w:rsidRDefault="00474308">
            <w:pPr>
              <w:jc w:val="right"/>
              <w:rPr>
                <w:lang w:eastAsia="en-US"/>
              </w:rPr>
            </w:pPr>
            <w:r>
              <w:rPr>
                <w:lang w:eastAsia="en-US"/>
              </w:rPr>
              <w:t xml:space="preserve"> 18,4 år (18,7 år)</w:t>
            </w:r>
          </w:p>
        </w:tc>
      </w:tr>
      <w:tr w:rsidR="00F562F6" w14:paraId="289FBFF7" w14:textId="77777777">
        <w:trPr>
          <w:trHeight w:val="60"/>
        </w:trPr>
        <w:tc>
          <w:tcPr>
            <w:tcW w:w="1809" w:type="dxa"/>
            <w:vMerge/>
            <w:shd w:val="clear" w:color="auto" w:fill="auto"/>
          </w:tcPr>
          <w:p w14:paraId="34927ECD" w14:textId="77777777" w:rsidR="00E71B0B" w:rsidRDefault="00E71B0B">
            <w:pPr>
              <w:rPr>
                <w:rFonts w:ascii="OpenSans-ExtraBold" w:hAnsi="OpenSans-ExtraBold"/>
                <w:lang w:eastAsia="en-US"/>
              </w:rPr>
            </w:pPr>
          </w:p>
        </w:tc>
        <w:tc>
          <w:tcPr>
            <w:tcW w:w="1134" w:type="dxa"/>
            <w:vMerge/>
            <w:shd w:val="clear" w:color="auto" w:fill="auto"/>
          </w:tcPr>
          <w:p w14:paraId="731757B6" w14:textId="77777777" w:rsidR="00E71B0B" w:rsidRDefault="00E71B0B">
            <w:pPr>
              <w:rPr>
                <w:rFonts w:ascii="OpenSans-ExtraBold" w:hAnsi="OpenSans-ExtraBold"/>
                <w:lang w:eastAsia="en-US"/>
              </w:rPr>
            </w:pPr>
          </w:p>
        </w:tc>
        <w:tc>
          <w:tcPr>
            <w:tcW w:w="3261" w:type="dxa"/>
            <w:vMerge/>
            <w:shd w:val="clear" w:color="auto" w:fill="auto"/>
          </w:tcPr>
          <w:p w14:paraId="618CC7C4" w14:textId="77777777" w:rsidR="00E71B0B" w:rsidRDefault="00E71B0B">
            <w:pPr>
              <w:rPr>
                <w:rFonts w:ascii="OpenSans-ExtraBold" w:hAnsi="OpenSans-ExtraBold"/>
                <w:lang w:eastAsia="en-US"/>
              </w:rPr>
            </w:pPr>
          </w:p>
        </w:tc>
        <w:tc>
          <w:tcPr>
            <w:tcW w:w="4110" w:type="dxa"/>
            <w:shd w:val="clear" w:color="auto" w:fill="auto"/>
          </w:tcPr>
          <w:p w14:paraId="70D8A4B5" w14:textId="77777777" w:rsidR="00E71B0B" w:rsidRDefault="00474308">
            <w:pPr>
              <w:rPr>
                <w:lang w:eastAsia="en-US"/>
              </w:rPr>
            </w:pPr>
            <w:r>
              <w:rPr>
                <w:lang w:eastAsia="en-US"/>
              </w:rPr>
              <w:t>Antall togtyper</w:t>
            </w:r>
          </w:p>
        </w:tc>
        <w:tc>
          <w:tcPr>
            <w:tcW w:w="1985" w:type="dxa"/>
            <w:shd w:val="clear" w:color="auto" w:fill="auto"/>
          </w:tcPr>
          <w:p w14:paraId="4233B348" w14:textId="77777777" w:rsidR="00E71B0B" w:rsidRDefault="00474308">
            <w:pPr>
              <w:jc w:val="right"/>
              <w:rPr>
                <w:lang w:eastAsia="en-US"/>
              </w:rPr>
            </w:pPr>
            <w:r>
              <w:rPr>
                <w:lang w:eastAsia="en-US"/>
              </w:rPr>
              <w:t>4</w:t>
            </w:r>
          </w:p>
        </w:tc>
        <w:tc>
          <w:tcPr>
            <w:tcW w:w="2410" w:type="dxa"/>
            <w:shd w:val="clear" w:color="auto" w:fill="auto"/>
          </w:tcPr>
          <w:p w14:paraId="5471B0FD" w14:textId="77777777" w:rsidR="00E71B0B" w:rsidRDefault="00474308">
            <w:pPr>
              <w:jc w:val="right"/>
              <w:rPr>
                <w:lang w:eastAsia="en-US"/>
              </w:rPr>
            </w:pPr>
            <w:r>
              <w:rPr>
                <w:lang w:eastAsia="en-US"/>
              </w:rPr>
              <w:t>18</w:t>
            </w:r>
          </w:p>
        </w:tc>
      </w:tr>
      <w:tr w:rsidR="00F562F6" w14:paraId="627D469F" w14:textId="77777777">
        <w:trPr>
          <w:trHeight w:val="60"/>
        </w:trPr>
        <w:tc>
          <w:tcPr>
            <w:tcW w:w="1809" w:type="dxa"/>
            <w:vMerge/>
            <w:shd w:val="clear" w:color="auto" w:fill="auto"/>
          </w:tcPr>
          <w:p w14:paraId="13942958" w14:textId="77777777" w:rsidR="00E71B0B" w:rsidRDefault="00E71B0B">
            <w:pPr>
              <w:rPr>
                <w:rFonts w:ascii="OpenSans-ExtraBold" w:hAnsi="OpenSans-ExtraBold"/>
                <w:lang w:eastAsia="en-US"/>
              </w:rPr>
            </w:pPr>
          </w:p>
        </w:tc>
        <w:tc>
          <w:tcPr>
            <w:tcW w:w="1134" w:type="dxa"/>
            <w:shd w:val="clear" w:color="auto" w:fill="auto"/>
          </w:tcPr>
          <w:p w14:paraId="3602DACE" w14:textId="77777777" w:rsidR="00E71B0B" w:rsidRDefault="00474308">
            <w:pPr>
              <w:rPr>
                <w:lang w:eastAsia="en-US"/>
              </w:rPr>
            </w:pPr>
            <w:r>
              <w:rPr>
                <w:lang w:eastAsia="en-US"/>
              </w:rPr>
              <w:t>Effektiv drift</w:t>
            </w:r>
          </w:p>
        </w:tc>
        <w:tc>
          <w:tcPr>
            <w:tcW w:w="3261" w:type="dxa"/>
            <w:shd w:val="clear" w:color="auto" w:fill="auto"/>
          </w:tcPr>
          <w:p w14:paraId="2690CF67" w14:textId="77777777" w:rsidR="00E71B0B" w:rsidRDefault="00474308">
            <w:pPr>
              <w:rPr>
                <w:lang w:eastAsia="en-US"/>
              </w:rPr>
            </w:pPr>
            <w:r>
              <w:rPr>
                <w:rStyle w:val="kursiv"/>
                <w:lang w:eastAsia="en-US"/>
              </w:rPr>
              <w:t xml:space="preserve">Norske tog arbeider </w:t>
            </w:r>
            <w:proofErr w:type="spellStart"/>
            <w:r>
              <w:rPr>
                <w:rStyle w:val="kursiv"/>
                <w:lang w:eastAsia="en-US"/>
              </w:rPr>
              <w:t>pt</w:t>
            </w:r>
            <w:proofErr w:type="spellEnd"/>
            <w:r>
              <w:rPr>
                <w:rStyle w:val="kursiv"/>
                <w:lang w:eastAsia="en-US"/>
              </w:rPr>
              <w:t>. med å utvikle indikatorer for effektiv drift.</w:t>
            </w:r>
          </w:p>
        </w:tc>
        <w:tc>
          <w:tcPr>
            <w:tcW w:w="4110" w:type="dxa"/>
            <w:shd w:val="clear" w:color="auto" w:fill="auto"/>
          </w:tcPr>
          <w:p w14:paraId="1C716F99" w14:textId="77777777" w:rsidR="00E71B0B" w:rsidRDefault="00E71B0B">
            <w:pPr>
              <w:rPr>
                <w:rFonts w:ascii="OpenSans-ExtraBold" w:hAnsi="OpenSans-ExtraBold"/>
                <w:lang w:eastAsia="en-US"/>
              </w:rPr>
            </w:pPr>
          </w:p>
        </w:tc>
        <w:tc>
          <w:tcPr>
            <w:tcW w:w="1985" w:type="dxa"/>
            <w:shd w:val="clear" w:color="auto" w:fill="auto"/>
          </w:tcPr>
          <w:p w14:paraId="46D2F781" w14:textId="77777777" w:rsidR="00E71B0B" w:rsidRDefault="00E71B0B">
            <w:pPr>
              <w:jc w:val="right"/>
              <w:rPr>
                <w:rFonts w:ascii="OpenSans-ExtraBold" w:hAnsi="OpenSans-ExtraBold"/>
                <w:lang w:eastAsia="en-US"/>
              </w:rPr>
            </w:pPr>
          </w:p>
        </w:tc>
        <w:tc>
          <w:tcPr>
            <w:tcW w:w="2410" w:type="dxa"/>
            <w:shd w:val="clear" w:color="auto" w:fill="auto"/>
          </w:tcPr>
          <w:p w14:paraId="266DEF2D" w14:textId="77777777" w:rsidR="00E71B0B" w:rsidRDefault="00E71B0B">
            <w:pPr>
              <w:jc w:val="right"/>
              <w:rPr>
                <w:rFonts w:ascii="OpenSans-ExtraBold" w:hAnsi="OpenSans-ExtraBold"/>
                <w:lang w:eastAsia="en-US"/>
              </w:rPr>
            </w:pPr>
          </w:p>
        </w:tc>
      </w:tr>
      <w:tr w:rsidR="00F562F6" w14:paraId="5E594D70" w14:textId="77777777">
        <w:trPr>
          <w:trHeight w:val="60"/>
        </w:trPr>
        <w:tc>
          <w:tcPr>
            <w:tcW w:w="1809" w:type="dxa"/>
            <w:vMerge w:val="restart"/>
            <w:shd w:val="clear" w:color="auto" w:fill="auto"/>
          </w:tcPr>
          <w:p w14:paraId="7B0B2138" w14:textId="77777777" w:rsidR="00E71B0B" w:rsidRDefault="00474308">
            <w:pPr>
              <w:rPr>
                <w:lang w:eastAsia="en-US"/>
              </w:rPr>
            </w:pPr>
            <w:r>
              <w:rPr>
                <w:rStyle w:val="halvfet"/>
                <w:lang w:eastAsia="en-US"/>
              </w:rPr>
              <w:t>Nye Veier AS</w:t>
            </w:r>
          </w:p>
        </w:tc>
        <w:tc>
          <w:tcPr>
            <w:tcW w:w="1134" w:type="dxa"/>
            <w:vMerge w:val="restart"/>
            <w:shd w:val="clear" w:color="auto" w:fill="auto"/>
          </w:tcPr>
          <w:p w14:paraId="75064AEA" w14:textId="77777777" w:rsidR="00E71B0B" w:rsidRDefault="00474308">
            <w:pPr>
              <w:rPr>
                <w:lang w:eastAsia="en-US"/>
              </w:rPr>
            </w:pPr>
            <w:r>
              <w:rPr>
                <w:lang w:eastAsia="en-US"/>
              </w:rPr>
              <w:t>Sektorpolitisk måloppnåelse</w:t>
            </w:r>
          </w:p>
        </w:tc>
        <w:tc>
          <w:tcPr>
            <w:tcW w:w="3261" w:type="dxa"/>
            <w:shd w:val="clear" w:color="auto" w:fill="auto"/>
          </w:tcPr>
          <w:p w14:paraId="0D74F0AA" w14:textId="77777777" w:rsidR="00E71B0B" w:rsidRDefault="00474308">
            <w:pPr>
              <w:rPr>
                <w:lang w:eastAsia="en-US"/>
              </w:rPr>
            </w:pPr>
            <w:r>
              <w:rPr>
                <w:lang w:eastAsia="en-US"/>
              </w:rPr>
              <w:t>Kostnadsreduksjoner</w:t>
            </w:r>
          </w:p>
        </w:tc>
        <w:tc>
          <w:tcPr>
            <w:tcW w:w="4110" w:type="dxa"/>
            <w:shd w:val="clear" w:color="auto" w:fill="auto"/>
          </w:tcPr>
          <w:p w14:paraId="5A4174C2" w14:textId="77777777" w:rsidR="00E71B0B" w:rsidRDefault="00474308">
            <w:pPr>
              <w:rPr>
                <w:lang w:eastAsia="en-US"/>
              </w:rPr>
            </w:pPr>
            <w:r>
              <w:rPr>
                <w:lang w:eastAsia="en-US"/>
              </w:rPr>
              <w:t xml:space="preserve">Prognose kostnadsreduksjon </w:t>
            </w:r>
            <w:proofErr w:type="spellStart"/>
            <w:r>
              <w:rPr>
                <w:lang w:eastAsia="en-US"/>
              </w:rPr>
              <w:t>oppstartsportefølje</w:t>
            </w:r>
            <w:proofErr w:type="spellEnd"/>
          </w:p>
        </w:tc>
        <w:tc>
          <w:tcPr>
            <w:tcW w:w="1985" w:type="dxa"/>
            <w:shd w:val="clear" w:color="auto" w:fill="auto"/>
          </w:tcPr>
          <w:p w14:paraId="1C292FDD" w14:textId="77777777" w:rsidR="00E71B0B" w:rsidRDefault="00474308">
            <w:pPr>
              <w:jc w:val="right"/>
              <w:rPr>
                <w:lang w:eastAsia="en-US"/>
              </w:rPr>
            </w:pPr>
            <w:r>
              <w:rPr>
                <w:lang w:eastAsia="en-US"/>
              </w:rPr>
              <w:t>45,5 mrd.</w:t>
            </w:r>
          </w:p>
        </w:tc>
        <w:tc>
          <w:tcPr>
            <w:tcW w:w="2410" w:type="dxa"/>
            <w:shd w:val="clear" w:color="auto" w:fill="auto"/>
          </w:tcPr>
          <w:p w14:paraId="731DEEA6" w14:textId="77777777" w:rsidR="00E71B0B" w:rsidRDefault="00474308">
            <w:pPr>
              <w:jc w:val="right"/>
              <w:rPr>
                <w:lang w:eastAsia="en-US"/>
              </w:rPr>
            </w:pPr>
            <w:r>
              <w:rPr>
                <w:lang w:eastAsia="en-US"/>
              </w:rPr>
              <w:t>23 mrd.</w:t>
            </w:r>
          </w:p>
        </w:tc>
      </w:tr>
      <w:tr w:rsidR="00F562F6" w14:paraId="37B728D6" w14:textId="77777777">
        <w:trPr>
          <w:trHeight w:val="60"/>
        </w:trPr>
        <w:tc>
          <w:tcPr>
            <w:tcW w:w="1809" w:type="dxa"/>
            <w:vMerge/>
            <w:shd w:val="clear" w:color="auto" w:fill="auto"/>
          </w:tcPr>
          <w:p w14:paraId="22FCBAB3" w14:textId="77777777" w:rsidR="00E71B0B" w:rsidRDefault="00E71B0B">
            <w:pPr>
              <w:rPr>
                <w:rFonts w:ascii="OpenSans-ExtraBold" w:hAnsi="OpenSans-ExtraBold"/>
                <w:lang w:eastAsia="en-US"/>
              </w:rPr>
            </w:pPr>
          </w:p>
        </w:tc>
        <w:tc>
          <w:tcPr>
            <w:tcW w:w="1134" w:type="dxa"/>
            <w:vMerge/>
            <w:shd w:val="clear" w:color="auto" w:fill="auto"/>
          </w:tcPr>
          <w:p w14:paraId="549325EA" w14:textId="77777777" w:rsidR="00E71B0B" w:rsidRDefault="00E71B0B">
            <w:pPr>
              <w:rPr>
                <w:rFonts w:ascii="OpenSans-ExtraBold" w:hAnsi="OpenSans-ExtraBold"/>
                <w:lang w:eastAsia="en-US"/>
              </w:rPr>
            </w:pPr>
          </w:p>
        </w:tc>
        <w:tc>
          <w:tcPr>
            <w:tcW w:w="3261" w:type="dxa"/>
            <w:shd w:val="clear" w:color="auto" w:fill="auto"/>
          </w:tcPr>
          <w:p w14:paraId="2C226763" w14:textId="77777777" w:rsidR="00E71B0B" w:rsidRDefault="00474308">
            <w:pPr>
              <w:rPr>
                <w:lang w:eastAsia="en-US"/>
              </w:rPr>
            </w:pPr>
            <w:r>
              <w:rPr>
                <w:lang w:eastAsia="en-US"/>
              </w:rPr>
              <w:t>Kostnadsreduksjoner</w:t>
            </w:r>
          </w:p>
        </w:tc>
        <w:tc>
          <w:tcPr>
            <w:tcW w:w="4110" w:type="dxa"/>
            <w:shd w:val="clear" w:color="auto" w:fill="auto"/>
          </w:tcPr>
          <w:p w14:paraId="3EE51197" w14:textId="77777777" w:rsidR="00E71B0B" w:rsidRDefault="00474308">
            <w:pPr>
              <w:rPr>
                <w:lang w:eastAsia="en-US"/>
              </w:rPr>
            </w:pPr>
            <w:r>
              <w:rPr>
                <w:lang w:eastAsia="en-US"/>
              </w:rPr>
              <w:t>Prognose omfangsjustert kostnadsreduksjon</w:t>
            </w:r>
          </w:p>
        </w:tc>
        <w:tc>
          <w:tcPr>
            <w:tcW w:w="1985" w:type="dxa"/>
            <w:shd w:val="clear" w:color="auto" w:fill="auto"/>
          </w:tcPr>
          <w:p w14:paraId="74E09269" w14:textId="77777777" w:rsidR="00E71B0B" w:rsidRDefault="00474308">
            <w:pPr>
              <w:jc w:val="right"/>
              <w:rPr>
                <w:lang w:eastAsia="en-US"/>
              </w:rPr>
            </w:pPr>
            <w:r>
              <w:rPr>
                <w:lang w:eastAsia="en-US"/>
              </w:rPr>
              <w:t>45,5 mrd.</w:t>
            </w:r>
          </w:p>
        </w:tc>
        <w:tc>
          <w:tcPr>
            <w:tcW w:w="2410" w:type="dxa"/>
            <w:shd w:val="clear" w:color="auto" w:fill="auto"/>
          </w:tcPr>
          <w:p w14:paraId="665DCE10" w14:textId="77777777" w:rsidR="00E71B0B" w:rsidRDefault="00474308">
            <w:pPr>
              <w:jc w:val="right"/>
              <w:rPr>
                <w:lang w:eastAsia="en-US"/>
              </w:rPr>
            </w:pPr>
            <w:r>
              <w:rPr>
                <w:lang w:eastAsia="en-US"/>
              </w:rPr>
              <w:t>35 mrd.</w:t>
            </w:r>
          </w:p>
        </w:tc>
      </w:tr>
      <w:tr w:rsidR="00F562F6" w14:paraId="7C16D34F" w14:textId="77777777">
        <w:trPr>
          <w:trHeight w:val="60"/>
        </w:trPr>
        <w:tc>
          <w:tcPr>
            <w:tcW w:w="1809" w:type="dxa"/>
            <w:vMerge/>
            <w:shd w:val="clear" w:color="auto" w:fill="auto"/>
          </w:tcPr>
          <w:p w14:paraId="08A6583C" w14:textId="77777777" w:rsidR="00E71B0B" w:rsidRDefault="00E71B0B">
            <w:pPr>
              <w:rPr>
                <w:rFonts w:ascii="OpenSans-ExtraBold" w:hAnsi="OpenSans-ExtraBold"/>
                <w:lang w:eastAsia="en-US"/>
              </w:rPr>
            </w:pPr>
          </w:p>
        </w:tc>
        <w:tc>
          <w:tcPr>
            <w:tcW w:w="1134" w:type="dxa"/>
            <w:vMerge/>
            <w:shd w:val="clear" w:color="auto" w:fill="auto"/>
          </w:tcPr>
          <w:p w14:paraId="7093BC01" w14:textId="77777777" w:rsidR="00E71B0B" w:rsidRDefault="00E71B0B">
            <w:pPr>
              <w:rPr>
                <w:rFonts w:ascii="OpenSans-ExtraBold" w:hAnsi="OpenSans-ExtraBold"/>
                <w:lang w:eastAsia="en-US"/>
              </w:rPr>
            </w:pPr>
          </w:p>
        </w:tc>
        <w:tc>
          <w:tcPr>
            <w:tcW w:w="3261" w:type="dxa"/>
            <w:shd w:val="clear" w:color="auto" w:fill="auto"/>
          </w:tcPr>
          <w:p w14:paraId="6EA053C4" w14:textId="77777777" w:rsidR="00E71B0B" w:rsidRDefault="00474308">
            <w:pPr>
              <w:rPr>
                <w:lang w:eastAsia="en-US"/>
              </w:rPr>
            </w:pPr>
            <w:proofErr w:type="spellStart"/>
            <w:r>
              <w:rPr>
                <w:lang w:eastAsia="en-US"/>
              </w:rPr>
              <w:t>Nytteøkning</w:t>
            </w:r>
            <w:proofErr w:type="spellEnd"/>
          </w:p>
        </w:tc>
        <w:tc>
          <w:tcPr>
            <w:tcW w:w="4110" w:type="dxa"/>
            <w:shd w:val="clear" w:color="auto" w:fill="auto"/>
          </w:tcPr>
          <w:p w14:paraId="17BA8B81" w14:textId="77777777" w:rsidR="00E71B0B" w:rsidRDefault="00474308">
            <w:pPr>
              <w:rPr>
                <w:lang w:eastAsia="en-US"/>
              </w:rPr>
            </w:pPr>
            <w:proofErr w:type="spellStart"/>
            <w:r>
              <w:rPr>
                <w:lang w:eastAsia="en-US"/>
              </w:rPr>
              <w:t>Nytteøkning</w:t>
            </w:r>
            <w:proofErr w:type="spellEnd"/>
            <w:r>
              <w:rPr>
                <w:lang w:eastAsia="en-US"/>
              </w:rPr>
              <w:t xml:space="preserve"> – </w:t>
            </w:r>
            <w:proofErr w:type="spellStart"/>
            <w:r>
              <w:rPr>
                <w:lang w:eastAsia="en-US"/>
              </w:rPr>
              <w:t>oppstartsportefølje</w:t>
            </w:r>
            <w:proofErr w:type="spellEnd"/>
          </w:p>
        </w:tc>
        <w:tc>
          <w:tcPr>
            <w:tcW w:w="1985" w:type="dxa"/>
            <w:shd w:val="clear" w:color="auto" w:fill="auto"/>
          </w:tcPr>
          <w:p w14:paraId="6A868CBB" w14:textId="77777777" w:rsidR="00E71B0B" w:rsidRDefault="00474308">
            <w:pPr>
              <w:jc w:val="right"/>
              <w:rPr>
                <w:lang w:eastAsia="en-US"/>
              </w:rPr>
            </w:pPr>
            <w:r>
              <w:rPr>
                <w:lang w:eastAsia="en-US"/>
              </w:rPr>
              <w:t>N/A</w:t>
            </w:r>
          </w:p>
        </w:tc>
        <w:tc>
          <w:tcPr>
            <w:tcW w:w="2410" w:type="dxa"/>
            <w:shd w:val="clear" w:color="auto" w:fill="auto"/>
          </w:tcPr>
          <w:p w14:paraId="46D1DCF7" w14:textId="77777777" w:rsidR="00E71B0B" w:rsidRDefault="00474308">
            <w:pPr>
              <w:jc w:val="right"/>
              <w:rPr>
                <w:lang w:eastAsia="en-US"/>
              </w:rPr>
            </w:pPr>
            <w:r>
              <w:rPr>
                <w:lang w:eastAsia="en-US"/>
              </w:rPr>
              <w:t>10,5 mrd.</w:t>
            </w:r>
          </w:p>
        </w:tc>
      </w:tr>
      <w:tr w:rsidR="00F562F6" w14:paraId="58F89462" w14:textId="77777777">
        <w:trPr>
          <w:trHeight w:val="60"/>
        </w:trPr>
        <w:tc>
          <w:tcPr>
            <w:tcW w:w="1809" w:type="dxa"/>
            <w:vMerge/>
            <w:shd w:val="clear" w:color="auto" w:fill="auto"/>
          </w:tcPr>
          <w:p w14:paraId="12B566E7" w14:textId="77777777" w:rsidR="00E71B0B" w:rsidRDefault="00E71B0B">
            <w:pPr>
              <w:rPr>
                <w:rFonts w:ascii="OpenSans-ExtraBold" w:hAnsi="OpenSans-ExtraBold"/>
                <w:lang w:eastAsia="en-US"/>
              </w:rPr>
            </w:pPr>
          </w:p>
        </w:tc>
        <w:tc>
          <w:tcPr>
            <w:tcW w:w="1134" w:type="dxa"/>
            <w:vMerge/>
            <w:shd w:val="clear" w:color="auto" w:fill="auto"/>
          </w:tcPr>
          <w:p w14:paraId="5439604B" w14:textId="77777777" w:rsidR="00E71B0B" w:rsidRDefault="00E71B0B">
            <w:pPr>
              <w:rPr>
                <w:rFonts w:ascii="OpenSans-ExtraBold" w:hAnsi="OpenSans-ExtraBold"/>
                <w:lang w:eastAsia="en-US"/>
              </w:rPr>
            </w:pPr>
          </w:p>
        </w:tc>
        <w:tc>
          <w:tcPr>
            <w:tcW w:w="3261" w:type="dxa"/>
            <w:shd w:val="clear" w:color="auto" w:fill="auto"/>
          </w:tcPr>
          <w:p w14:paraId="382FF5D0" w14:textId="77777777" w:rsidR="00E71B0B" w:rsidRDefault="00474308">
            <w:pPr>
              <w:rPr>
                <w:lang w:eastAsia="en-US"/>
              </w:rPr>
            </w:pPr>
            <w:r>
              <w:rPr>
                <w:lang w:eastAsia="en-US"/>
              </w:rPr>
              <w:t>Rask utbygging</w:t>
            </w:r>
          </w:p>
        </w:tc>
        <w:tc>
          <w:tcPr>
            <w:tcW w:w="4110" w:type="dxa"/>
            <w:shd w:val="clear" w:color="auto" w:fill="auto"/>
          </w:tcPr>
          <w:p w14:paraId="22F5FADD" w14:textId="77777777" w:rsidR="00E71B0B" w:rsidRDefault="00474308">
            <w:pPr>
              <w:rPr>
                <w:lang w:eastAsia="en-US"/>
              </w:rPr>
            </w:pPr>
            <w:r>
              <w:rPr>
                <w:lang w:eastAsia="en-US"/>
              </w:rPr>
              <w:t>Antall kilometer åpnet vei</w:t>
            </w:r>
          </w:p>
        </w:tc>
        <w:tc>
          <w:tcPr>
            <w:tcW w:w="1985" w:type="dxa"/>
            <w:shd w:val="clear" w:color="auto" w:fill="auto"/>
          </w:tcPr>
          <w:p w14:paraId="51A5C301" w14:textId="77777777" w:rsidR="00E71B0B" w:rsidRDefault="00474308">
            <w:pPr>
              <w:jc w:val="right"/>
              <w:rPr>
                <w:lang w:eastAsia="en-US"/>
              </w:rPr>
            </w:pPr>
            <w:r>
              <w:rPr>
                <w:lang w:eastAsia="en-US"/>
              </w:rPr>
              <w:t>115 km</w:t>
            </w:r>
          </w:p>
        </w:tc>
        <w:tc>
          <w:tcPr>
            <w:tcW w:w="2410" w:type="dxa"/>
            <w:shd w:val="clear" w:color="auto" w:fill="auto"/>
          </w:tcPr>
          <w:p w14:paraId="5F36EB95" w14:textId="77777777" w:rsidR="00E71B0B" w:rsidRDefault="00474308">
            <w:pPr>
              <w:jc w:val="right"/>
              <w:rPr>
                <w:lang w:eastAsia="en-US"/>
              </w:rPr>
            </w:pPr>
            <w:r>
              <w:rPr>
                <w:lang w:eastAsia="en-US"/>
              </w:rPr>
              <w:t>121 km* (98 km)</w:t>
            </w:r>
          </w:p>
        </w:tc>
      </w:tr>
      <w:tr w:rsidR="00F562F6" w14:paraId="14E42524" w14:textId="77777777">
        <w:trPr>
          <w:trHeight w:val="60"/>
        </w:trPr>
        <w:tc>
          <w:tcPr>
            <w:tcW w:w="1809" w:type="dxa"/>
            <w:vMerge/>
            <w:shd w:val="clear" w:color="auto" w:fill="auto"/>
          </w:tcPr>
          <w:p w14:paraId="53616AF6" w14:textId="77777777" w:rsidR="00E71B0B" w:rsidRDefault="00E71B0B">
            <w:pPr>
              <w:rPr>
                <w:rFonts w:ascii="OpenSans-ExtraBold" w:hAnsi="OpenSans-ExtraBold"/>
                <w:lang w:eastAsia="en-US"/>
              </w:rPr>
            </w:pPr>
          </w:p>
        </w:tc>
        <w:tc>
          <w:tcPr>
            <w:tcW w:w="1134" w:type="dxa"/>
            <w:vMerge/>
            <w:shd w:val="clear" w:color="auto" w:fill="auto"/>
          </w:tcPr>
          <w:p w14:paraId="5B5146C4" w14:textId="77777777" w:rsidR="00E71B0B" w:rsidRDefault="00E71B0B">
            <w:pPr>
              <w:rPr>
                <w:rFonts w:ascii="OpenSans-ExtraBold" w:hAnsi="OpenSans-ExtraBold"/>
                <w:lang w:eastAsia="en-US"/>
              </w:rPr>
            </w:pPr>
          </w:p>
        </w:tc>
        <w:tc>
          <w:tcPr>
            <w:tcW w:w="3261" w:type="dxa"/>
            <w:shd w:val="clear" w:color="auto" w:fill="auto"/>
          </w:tcPr>
          <w:p w14:paraId="5814C084" w14:textId="77777777" w:rsidR="00E71B0B" w:rsidRDefault="00474308">
            <w:pPr>
              <w:rPr>
                <w:lang w:eastAsia="en-US"/>
              </w:rPr>
            </w:pPr>
            <w:r>
              <w:rPr>
                <w:lang w:eastAsia="en-US"/>
              </w:rPr>
              <w:t>Lave utbyggingskostnader</w:t>
            </w:r>
          </w:p>
        </w:tc>
        <w:tc>
          <w:tcPr>
            <w:tcW w:w="4110" w:type="dxa"/>
            <w:shd w:val="clear" w:color="auto" w:fill="auto"/>
          </w:tcPr>
          <w:p w14:paraId="2F2A76B3" w14:textId="77777777" w:rsidR="00E71B0B" w:rsidRDefault="00474308">
            <w:pPr>
              <w:rPr>
                <w:lang w:eastAsia="en-US"/>
              </w:rPr>
            </w:pPr>
            <w:r>
              <w:rPr>
                <w:lang w:eastAsia="en-US"/>
              </w:rPr>
              <w:t>Redusert kostnad ferdigstilte prosjekter</w:t>
            </w:r>
          </w:p>
        </w:tc>
        <w:tc>
          <w:tcPr>
            <w:tcW w:w="1985" w:type="dxa"/>
            <w:shd w:val="clear" w:color="auto" w:fill="auto"/>
          </w:tcPr>
          <w:p w14:paraId="0B187657" w14:textId="77777777" w:rsidR="00E71B0B" w:rsidRDefault="00474308">
            <w:pPr>
              <w:jc w:val="right"/>
              <w:rPr>
                <w:lang w:eastAsia="en-US"/>
              </w:rPr>
            </w:pPr>
            <w:r>
              <w:rPr>
                <w:lang w:eastAsia="en-US"/>
              </w:rPr>
              <w:t>20 %</w:t>
            </w:r>
          </w:p>
        </w:tc>
        <w:tc>
          <w:tcPr>
            <w:tcW w:w="2410" w:type="dxa"/>
            <w:shd w:val="clear" w:color="auto" w:fill="auto"/>
          </w:tcPr>
          <w:p w14:paraId="44809BC1" w14:textId="77777777" w:rsidR="00E71B0B" w:rsidRDefault="00474308">
            <w:pPr>
              <w:jc w:val="right"/>
              <w:rPr>
                <w:lang w:eastAsia="en-US"/>
              </w:rPr>
            </w:pPr>
            <w:r>
              <w:rPr>
                <w:lang w:eastAsia="en-US"/>
              </w:rPr>
              <w:t>18 % (19 %)</w:t>
            </w:r>
          </w:p>
        </w:tc>
      </w:tr>
      <w:tr w:rsidR="00F562F6" w14:paraId="449D99C8" w14:textId="77777777">
        <w:trPr>
          <w:trHeight w:val="60"/>
        </w:trPr>
        <w:tc>
          <w:tcPr>
            <w:tcW w:w="1809" w:type="dxa"/>
            <w:vMerge/>
            <w:shd w:val="clear" w:color="auto" w:fill="auto"/>
          </w:tcPr>
          <w:p w14:paraId="0F718A62" w14:textId="77777777" w:rsidR="00E71B0B" w:rsidRDefault="00E71B0B">
            <w:pPr>
              <w:rPr>
                <w:rFonts w:ascii="OpenSans-ExtraBold" w:hAnsi="OpenSans-ExtraBold"/>
                <w:lang w:eastAsia="en-US"/>
              </w:rPr>
            </w:pPr>
          </w:p>
        </w:tc>
        <w:tc>
          <w:tcPr>
            <w:tcW w:w="1134" w:type="dxa"/>
            <w:vMerge/>
            <w:shd w:val="clear" w:color="auto" w:fill="auto"/>
          </w:tcPr>
          <w:p w14:paraId="11D67CD7" w14:textId="77777777" w:rsidR="00E71B0B" w:rsidRDefault="00E71B0B">
            <w:pPr>
              <w:rPr>
                <w:rFonts w:ascii="OpenSans-ExtraBold" w:hAnsi="OpenSans-ExtraBold"/>
                <w:lang w:eastAsia="en-US"/>
              </w:rPr>
            </w:pPr>
          </w:p>
        </w:tc>
        <w:tc>
          <w:tcPr>
            <w:tcW w:w="3261" w:type="dxa"/>
            <w:shd w:val="clear" w:color="auto" w:fill="auto"/>
          </w:tcPr>
          <w:p w14:paraId="6C7FF029" w14:textId="77777777" w:rsidR="00E71B0B" w:rsidRDefault="00474308">
            <w:pPr>
              <w:rPr>
                <w:lang w:eastAsia="en-US"/>
              </w:rPr>
            </w:pPr>
            <w:r>
              <w:rPr>
                <w:lang w:eastAsia="en-US"/>
              </w:rPr>
              <w:t xml:space="preserve">Reduserte klimagassutslipp, utbygging </w:t>
            </w:r>
          </w:p>
        </w:tc>
        <w:tc>
          <w:tcPr>
            <w:tcW w:w="4110" w:type="dxa"/>
            <w:shd w:val="clear" w:color="auto" w:fill="auto"/>
          </w:tcPr>
          <w:p w14:paraId="032D4D9C" w14:textId="77777777" w:rsidR="00E71B0B" w:rsidRDefault="00474308">
            <w:pPr>
              <w:rPr>
                <w:lang w:eastAsia="en-US"/>
              </w:rPr>
            </w:pPr>
            <w:r>
              <w:rPr>
                <w:lang w:eastAsia="en-US"/>
              </w:rPr>
              <w:t>CO</w:t>
            </w:r>
            <w:r>
              <w:rPr>
                <w:rStyle w:val="skrift-senket"/>
                <w:lang w:eastAsia="en-US"/>
              </w:rPr>
              <w:t>2</w:t>
            </w:r>
            <w:r>
              <w:rPr>
                <w:lang w:eastAsia="en-US"/>
              </w:rPr>
              <w:t xml:space="preserve"> –reduksjon i bygging*</w:t>
            </w:r>
          </w:p>
        </w:tc>
        <w:tc>
          <w:tcPr>
            <w:tcW w:w="1985" w:type="dxa"/>
            <w:shd w:val="clear" w:color="auto" w:fill="auto"/>
          </w:tcPr>
          <w:p w14:paraId="7C06FEC2" w14:textId="77777777" w:rsidR="00E71B0B" w:rsidRDefault="00474308">
            <w:pPr>
              <w:jc w:val="right"/>
              <w:rPr>
                <w:lang w:eastAsia="en-US"/>
              </w:rPr>
            </w:pPr>
            <w:r>
              <w:rPr>
                <w:lang w:eastAsia="en-US"/>
              </w:rPr>
              <w:t>20 %</w:t>
            </w:r>
          </w:p>
        </w:tc>
        <w:tc>
          <w:tcPr>
            <w:tcW w:w="2410" w:type="dxa"/>
            <w:shd w:val="clear" w:color="auto" w:fill="auto"/>
          </w:tcPr>
          <w:p w14:paraId="3368554F" w14:textId="77777777" w:rsidR="00E71B0B" w:rsidRDefault="00474308">
            <w:pPr>
              <w:jc w:val="right"/>
              <w:rPr>
                <w:lang w:eastAsia="en-US"/>
              </w:rPr>
            </w:pPr>
            <w:r>
              <w:rPr>
                <w:lang w:eastAsia="en-US"/>
              </w:rPr>
              <w:t>28 % (36-41 %**)</w:t>
            </w:r>
          </w:p>
        </w:tc>
      </w:tr>
      <w:tr w:rsidR="00F562F6" w14:paraId="4123D8A3" w14:textId="77777777">
        <w:trPr>
          <w:trHeight w:val="60"/>
        </w:trPr>
        <w:tc>
          <w:tcPr>
            <w:tcW w:w="1809" w:type="dxa"/>
            <w:vMerge/>
            <w:shd w:val="clear" w:color="auto" w:fill="auto"/>
          </w:tcPr>
          <w:p w14:paraId="6D215E94" w14:textId="77777777" w:rsidR="00E71B0B" w:rsidRDefault="00E71B0B">
            <w:pPr>
              <w:rPr>
                <w:rFonts w:ascii="OpenSans-ExtraBold" w:hAnsi="OpenSans-ExtraBold"/>
                <w:lang w:eastAsia="en-US"/>
              </w:rPr>
            </w:pPr>
          </w:p>
        </w:tc>
        <w:tc>
          <w:tcPr>
            <w:tcW w:w="1134" w:type="dxa"/>
            <w:vMerge/>
            <w:shd w:val="clear" w:color="auto" w:fill="auto"/>
          </w:tcPr>
          <w:p w14:paraId="34363433" w14:textId="77777777" w:rsidR="00E71B0B" w:rsidRDefault="00E71B0B">
            <w:pPr>
              <w:rPr>
                <w:rFonts w:ascii="OpenSans-ExtraBold" w:hAnsi="OpenSans-ExtraBold"/>
                <w:lang w:eastAsia="en-US"/>
              </w:rPr>
            </w:pPr>
          </w:p>
        </w:tc>
        <w:tc>
          <w:tcPr>
            <w:tcW w:w="3261" w:type="dxa"/>
            <w:shd w:val="clear" w:color="auto" w:fill="auto"/>
          </w:tcPr>
          <w:p w14:paraId="1E7D59AD" w14:textId="77777777" w:rsidR="00E71B0B" w:rsidRDefault="00474308">
            <w:pPr>
              <w:rPr>
                <w:lang w:eastAsia="en-US"/>
              </w:rPr>
            </w:pPr>
            <w:r>
              <w:rPr>
                <w:lang w:eastAsia="en-US"/>
              </w:rPr>
              <w:t>Sikker utbygging</w:t>
            </w:r>
          </w:p>
        </w:tc>
        <w:tc>
          <w:tcPr>
            <w:tcW w:w="4110" w:type="dxa"/>
            <w:shd w:val="clear" w:color="auto" w:fill="auto"/>
          </w:tcPr>
          <w:p w14:paraId="49E610D2" w14:textId="77777777" w:rsidR="00E71B0B" w:rsidRDefault="00474308">
            <w:pPr>
              <w:rPr>
                <w:lang w:eastAsia="en-US"/>
              </w:rPr>
            </w:pPr>
            <w:r>
              <w:rPr>
                <w:lang w:eastAsia="en-US"/>
              </w:rPr>
              <w:t>H2-verdi*** utbyggingsfase</w:t>
            </w:r>
          </w:p>
        </w:tc>
        <w:tc>
          <w:tcPr>
            <w:tcW w:w="1985" w:type="dxa"/>
            <w:shd w:val="clear" w:color="auto" w:fill="auto"/>
          </w:tcPr>
          <w:p w14:paraId="1A20335D" w14:textId="77777777" w:rsidR="00E71B0B" w:rsidRDefault="00474308">
            <w:pPr>
              <w:jc w:val="right"/>
              <w:rPr>
                <w:lang w:eastAsia="en-US"/>
              </w:rPr>
            </w:pPr>
            <w:r>
              <w:rPr>
                <w:lang w:eastAsia="en-US"/>
              </w:rPr>
              <w:t>&lt; 12</w:t>
            </w:r>
          </w:p>
        </w:tc>
        <w:tc>
          <w:tcPr>
            <w:tcW w:w="2410" w:type="dxa"/>
            <w:shd w:val="clear" w:color="auto" w:fill="auto"/>
          </w:tcPr>
          <w:p w14:paraId="605F3FEA" w14:textId="77777777" w:rsidR="00E71B0B" w:rsidRDefault="00474308">
            <w:pPr>
              <w:jc w:val="right"/>
              <w:rPr>
                <w:lang w:eastAsia="en-US"/>
              </w:rPr>
            </w:pPr>
            <w:r>
              <w:rPr>
                <w:lang w:eastAsia="en-US"/>
              </w:rPr>
              <w:t>12,9 (16,8)</w:t>
            </w:r>
          </w:p>
        </w:tc>
      </w:tr>
      <w:tr w:rsidR="00F562F6" w14:paraId="24BD0BE0" w14:textId="77777777">
        <w:trPr>
          <w:trHeight w:val="60"/>
        </w:trPr>
        <w:tc>
          <w:tcPr>
            <w:tcW w:w="1809" w:type="dxa"/>
            <w:vMerge/>
            <w:shd w:val="clear" w:color="auto" w:fill="auto"/>
          </w:tcPr>
          <w:p w14:paraId="173ABCE2" w14:textId="77777777" w:rsidR="00E71B0B" w:rsidRDefault="00E71B0B">
            <w:pPr>
              <w:rPr>
                <w:rFonts w:ascii="OpenSans-ExtraBold" w:hAnsi="OpenSans-ExtraBold"/>
                <w:lang w:eastAsia="en-US"/>
              </w:rPr>
            </w:pPr>
          </w:p>
        </w:tc>
        <w:tc>
          <w:tcPr>
            <w:tcW w:w="1134" w:type="dxa"/>
            <w:vMerge/>
            <w:shd w:val="clear" w:color="auto" w:fill="auto"/>
          </w:tcPr>
          <w:p w14:paraId="436CF182" w14:textId="77777777" w:rsidR="00E71B0B" w:rsidRDefault="00E71B0B">
            <w:pPr>
              <w:rPr>
                <w:rFonts w:ascii="OpenSans-ExtraBold" w:hAnsi="OpenSans-ExtraBold"/>
                <w:lang w:eastAsia="en-US"/>
              </w:rPr>
            </w:pPr>
          </w:p>
        </w:tc>
        <w:tc>
          <w:tcPr>
            <w:tcW w:w="3261" w:type="dxa"/>
            <w:shd w:val="clear" w:color="auto" w:fill="auto"/>
          </w:tcPr>
          <w:p w14:paraId="4579E609" w14:textId="77777777" w:rsidR="00E71B0B" w:rsidRDefault="00474308">
            <w:pPr>
              <w:rPr>
                <w:lang w:eastAsia="en-US"/>
              </w:rPr>
            </w:pPr>
            <w:r>
              <w:rPr>
                <w:lang w:eastAsia="en-US"/>
              </w:rPr>
              <w:t>God tilgjengelighet til veinettet</w:t>
            </w:r>
          </w:p>
        </w:tc>
        <w:tc>
          <w:tcPr>
            <w:tcW w:w="4110" w:type="dxa"/>
            <w:shd w:val="clear" w:color="auto" w:fill="auto"/>
          </w:tcPr>
          <w:p w14:paraId="707AD0FE" w14:textId="77777777" w:rsidR="00E71B0B" w:rsidRDefault="00474308">
            <w:pPr>
              <w:rPr>
                <w:lang w:eastAsia="en-US"/>
              </w:rPr>
            </w:pPr>
            <w:r>
              <w:rPr>
                <w:lang w:eastAsia="en-US"/>
              </w:rPr>
              <w:t>Årlig oppetid i driftsfasen i prosent</w:t>
            </w:r>
          </w:p>
        </w:tc>
        <w:tc>
          <w:tcPr>
            <w:tcW w:w="1985" w:type="dxa"/>
            <w:shd w:val="clear" w:color="auto" w:fill="auto"/>
          </w:tcPr>
          <w:p w14:paraId="32B0856E" w14:textId="77777777" w:rsidR="00E71B0B" w:rsidRDefault="00474308">
            <w:pPr>
              <w:jc w:val="right"/>
              <w:rPr>
                <w:lang w:eastAsia="en-US"/>
              </w:rPr>
            </w:pPr>
            <w:r>
              <w:rPr>
                <w:lang w:eastAsia="en-US"/>
              </w:rPr>
              <w:t>99,5 %</w:t>
            </w:r>
          </w:p>
        </w:tc>
        <w:tc>
          <w:tcPr>
            <w:tcW w:w="2410" w:type="dxa"/>
            <w:shd w:val="clear" w:color="auto" w:fill="auto"/>
          </w:tcPr>
          <w:p w14:paraId="38FB88D4" w14:textId="77777777" w:rsidR="00E71B0B" w:rsidRDefault="00474308">
            <w:pPr>
              <w:jc w:val="right"/>
              <w:rPr>
                <w:lang w:eastAsia="en-US"/>
              </w:rPr>
            </w:pPr>
            <w:r>
              <w:rPr>
                <w:lang w:eastAsia="en-US"/>
              </w:rPr>
              <w:t>99,7 % (99,6 %)</w:t>
            </w:r>
          </w:p>
        </w:tc>
      </w:tr>
      <w:tr w:rsidR="00F562F6" w14:paraId="5EE85CB7" w14:textId="77777777">
        <w:trPr>
          <w:trHeight w:val="60"/>
        </w:trPr>
        <w:tc>
          <w:tcPr>
            <w:tcW w:w="1809" w:type="dxa"/>
            <w:vMerge/>
            <w:shd w:val="clear" w:color="auto" w:fill="auto"/>
          </w:tcPr>
          <w:p w14:paraId="037D6892" w14:textId="77777777" w:rsidR="00E71B0B" w:rsidRDefault="00E71B0B">
            <w:pPr>
              <w:rPr>
                <w:rFonts w:ascii="OpenSans-ExtraBold" w:hAnsi="OpenSans-ExtraBold"/>
                <w:lang w:eastAsia="en-US"/>
              </w:rPr>
            </w:pPr>
          </w:p>
        </w:tc>
        <w:tc>
          <w:tcPr>
            <w:tcW w:w="1134" w:type="dxa"/>
            <w:shd w:val="clear" w:color="auto" w:fill="auto"/>
          </w:tcPr>
          <w:p w14:paraId="7D21547E" w14:textId="77777777" w:rsidR="00E71B0B" w:rsidRDefault="00474308">
            <w:pPr>
              <w:rPr>
                <w:lang w:eastAsia="en-US"/>
              </w:rPr>
            </w:pPr>
            <w:r>
              <w:rPr>
                <w:lang w:eastAsia="en-US"/>
              </w:rPr>
              <w:t>Effektiv drift</w:t>
            </w:r>
          </w:p>
        </w:tc>
        <w:tc>
          <w:tcPr>
            <w:tcW w:w="3261" w:type="dxa"/>
            <w:shd w:val="clear" w:color="auto" w:fill="auto"/>
          </w:tcPr>
          <w:p w14:paraId="02B37378" w14:textId="77777777" w:rsidR="00E71B0B" w:rsidRDefault="00474308">
            <w:pPr>
              <w:rPr>
                <w:lang w:eastAsia="en-US"/>
              </w:rPr>
            </w:pPr>
            <w:r>
              <w:rPr>
                <w:lang w:eastAsia="en-US"/>
              </w:rPr>
              <w:t>Slank og effektiv byggherre</w:t>
            </w:r>
          </w:p>
        </w:tc>
        <w:tc>
          <w:tcPr>
            <w:tcW w:w="4110" w:type="dxa"/>
            <w:shd w:val="clear" w:color="auto" w:fill="auto"/>
          </w:tcPr>
          <w:p w14:paraId="3961624A" w14:textId="77777777" w:rsidR="00E71B0B" w:rsidRDefault="00474308">
            <w:pPr>
              <w:rPr>
                <w:lang w:eastAsia="en-US"/>
              </w:rPr>
            </w:pPr>
            <w:r>
              <w:rPr>
                <w:lang w:eastAsia="en-US"/>
              </w:rPr>
              <w:t>Administrasjonskostnader i prosent av totale inntekter</w:t>
            </w:r>
          </w:p>
        </w:tc>
        <w:tc>
          <w:tcPr>
            <w:tcW w:w="1985" w:type="dxa"/>
            <w:shd w:val="clear" w:color="auto" w:fill="auto"/>
          </w:tcPr>
          <w:p w14:paraId="6804845A" w14:textId="77777777" w:rsidR="00E71B0B" w:rsidRDefault="00474308">
            <w:pPr>
              <w:jc w:val="right"/>
              <w:rPr>
                <w:lang w:eastAsia="en-US"/>
              </w:rPr>
            </w:pPr>
            <w:r>
              <w:rPr>
                <w:lang w:eastAsia="en-US"/>
              </w:rPr>
              <w:t>2,5 %</w:t>
            </w:r>
          </w:p>
        </w:tc>
        <w:tc>
          <w:tcPr>
            <w:tcW w:w="2410" w:type="dxa"/>
            <w:shd w:val="clear" w:color="auto" w:fill="auto"/>
          </w:tcPr>
          <w:p w14:paraId="10566EE1" w14:textId="77777777" w:rsidR="00E71B0B" w:rsidRDefault="00474308">
            <w:pPr>
              <w:jc w:val="right"/>
              <w:rPr>
                <w:lang w:eastAsia="en-US"/>
              </w:rPr>
            </w:pPr>
            <w:r>
              <w:rPr>
                <w:lang w:eastAsia="en-US"/>
              </w:rPr>
              <w:t>2,9 % (3,14 %)</w:t>
            </w:r>
          </w:p>
        </w:tc>
      </w:tr>
      <w:tr w:rsidR="00E71B0B" w14:paraId="744CAA89" w14:textId="77777777">
        <w:trPr>
          <w:trHeight w:val="60"/>
        </w:trPr>
        <w:tc>
          <w:tcPr>
            <w:tcW w:w="1809" w:type="dxa"/>
            <w:vMerge/>
            <w:shd w:val="clear" w:color="auto" w:fill="auto"/>
          </w:tcPr>
          <w:p w14:paraId="1339D46A" w14:textId="77777777" w:rsidR="00E71B0B" w:rsidRDefault="00E71B0B">
            <w:pPr>
              <w:rPr>
                <w:rFonts w:ascii="OpenSans-ExtraBold" w:hAnsi="OpenSans-ExtraBold"/>
                <w:lang w:eastAsia="en-US"/>
              </w:rPr>
            </w:pPr>
          </w:p>
        </w:tc>
        <w:tc>
          <w:tcPr>
            <w:tcW w:w="12900" w:type="dxa"/>
            <w:gridSpan w:val="5"/>
            <w:shd w:val="clear" w:color="auto" w:fill="auto"/>
          </w:tcPr>
          <w:p w14:paraId="2C96AA9F" w14:textId="77777777" w:rsidR="00E71B0B" w:rsidRDefault="00474308">
            <w:pPr>
              <w:rPr>
                <w:lang w:eastAsia="en-US"/>
              </w:rPr>
            </w:pPr>
            <w:r>
              <w:rPr>
                <w:lang w:eastAsia="en-US"/>
              </w:rPr>
              <w:t>* Per 31.12.2022 har Nye Veier åpnet 121 km riksvei.</w:t>
            </w:r>
          </w:p>
          <w:p w14:paraId="2B1C4D83" w14:textId="77777777" w:rsidR="00E71B0B" w:rsidRDefault="00474308">
            <w:pPr>
              <w:rPr>
                <w:lang w:eastAsia="en-US"/>
              </w:rPr>
            </w:pPr>
            <w:r>
              <w:rPr>
                <w:lang w:eastAsia="en-US"/>
              </w:rPr>
              <w:t>** Reduksjon i CO</w:t>
            </w:r>
            <w:r>
              <w:rPr>
                <w:rStyle w:val="skrift-senket"/>
                <w:lang w:eastAsia="en-US"/>
              </w:rPr>
              <w:t>2</w:t>
            </w:r>
            <w:r>
              <w:rPr>
                <w:lang w:eastAsia="en-US"/>
              </w:rPr>
              <w:t xml:space="preserve"> utslipp fra bygging. Referanseår 2016. Rapportering på avsluttede prosjekter 24mnd rullerende. Etappemål 2021-2023 er 20 %. Hovedmål i 2030 er 50 %.</w:t>
            </w:r>
          </w:p>
          <w:p w14:paraId="77D65375" w14:textId="77777777" w:rsidR="00E71B0B" w:rsidRDefault="00474308">
            <w:pPr>
              <w:rPr>
                <w:lang w:eastAsia="en-US"/>
              </w:rPr>
            </w:pPr>
            <w:r>
              <w:rPr>
                <w:lang w:eastAsia="en-US"/>
              </w:rPr>
              <w:t>*** Antall arbeidsrelaterte personskader uten fravær (dvs. medisinsk behandling og redusert arbeidsevne) pr. mill. arbeidede timer.</w:t>
            </w:r>
          </w:p>
        </w:tc>
      </w:tr>
      <w:tr w:rsidR="00F562F6" w14:paraId="694999C6" w14:textId="77777777">
        <w:trPr>
          <w:trHeight w:val="60"/>
        </w:trPr>
        <w:tc>
          <w:tcPr>
            <w:tcW w:w="1809" w:type="dxa"/>
            <w:vMerge w:val="restart"/>
            <w:shd w:val="clear" w:color="auto" w:fill="auto"/>
          </w:tcPr>
          <w:p w14:paraId="3C372D80" w14:textId="77777777" w:rsidR="00E71B0B" w:rsidRDefault="00474308">
            <w:pPr>
              <w:rPr>
                <w:lang w:eastAsia="en-US"/>
              </w:rPr>
            </w:pPr>
            <w:proofErr w:type="spellStart"/>
            <w:r>
              <w:rPr>
                <w:rStyle w:val="halvfet"/>
                <w:lang w:eastAsia="en-US"/>
              </w:rPr>
              <w:t>Petoro</w:t>
            </w:r>
            <w:proofErr w:type="spellEnd"/>
            <w:r>
              <w:rPr>
                <w:rStyle w:val="halvfet"/>
                <w:lang w:eastAsia="en-US"/>
              </w:rPr>
              <w:t xml:space="preserve"> AS</w:t>
            </w:r>
          </w:p>
        </w:tc>
        <w:tc>
          <w:tcPr>
            <w:tcW w:w="1134" w:type="dxa"/>
            <w:vMerge w:val="restart"/>
            <w:shd w:val="clear" w:color="auto" w:fill="auto"/>
          </w:tcPr>
          <w:p w14:paraId="2BD95859" w14:textId="77777777" w:rsidR="00E71B0B" w:rsidRDefault="00474308">
            <w:pPr>
              <w:rPr>
                <w:lang w:eastAsia="en-US"/>
              </w:rPr>
            </w:pPr>
            <w:r>
              <w:rPr>
                <w:lang w:eastAsia="en-US"/>
              </w:rPr>
              <w:t>Sektorpolitisk måloppnåelse</w:t>
            </w:r>
          </w:p>
        </w:tc>
        <w:tc>
          <w:tcPr>
            <w:tcW w:w="3261" w:type="dxa"/>
            <w:vMerge w:val="restart"/>
            <w:shd w:val="clear" w:color="auto" w:fill="auto"/>
          </w:tcPr>
          <w:p w14:paraId="4C1F27CC" w14:textId="77777777" w:rsidR="00E71B0B" w:rsidRDefault="00474308">
            <w:pPr>
              <w:rPr>
                <w:lang w:eastAsia="en-US"/>
              </w:rPr>
            </w:pPr>
            <w:r>
              <w:rPr>
                <w:lang w:eastAsia="en-US"/>
              </w:rPr>
              <w:t>Maksimere verdi</w:t>
            </w:r>
          </w:p>
        </w:tc>
        <w:tc>
          <w:tcPr>
            <w:tcW w:w="4110" w:type="dxa"/>
            <w:shd w:val="clear" w:color="auto" w:fill="auto"/>
          </w:tcPr>
          <w:p w14:paraId="6246924D" w14:textId="77777777" w:rsidR="00E71B0B" w:rsidRDefault="00474308">
            <w:pPr>
              <w:rPr>
                <w:lang w:eastAsia="en-US"/>
              </w:rPr>
            </w:pPr>
            <w:r>
              <w:rPr>
                <w:lang w:eastAsia="en-US"/>
              </w:rPr>
              <w:t>Årlig kontantstrøm (mrd. kr)</w:t>
            </w:r>
          </w:p>
        </w:tc>
        <w:tc>
          <w:tcPr>
            <w:tcW w:w="1985" w:type="dxa"/>
            <w:shd w:val="clear" w:color="auto" w:fill="auto"/>
          </w:tcPr>
          <w:p w14:paraId="486781F8" w14:textId="77777777" w:rsidR="00E71B0B" w:rsidRDefault="00474308">
            <w:pPr>
              <w:jc w:val="right"/>
              <w:rPr>
                <w:lang w:eastAsia="en-US"/>
              </w:rPr>
            </w:pPr>
            <w:r>
              <w:rPr>
                <w:lang w:eastAsia="en-US"/>
              </w:rPr>
              <w:t>234</w:t>
            </w:r>
          </w:p>
        </w:tc>
        <w:tc>
          <w:tcPr>
            <w:tcW w:w="2410" w:type="dxa"/>
            <w:shd w:val="clear" w:color="auto" w:fill="auto"/>
          </w:tcPr>
          <w:p w14:paraId="45F1D372" w14:textId="77777777" w:rsidR="00E71B0B" w:rsidRDefault="00474308">
            <w:pPr>
              <w:jc w:val="right"/>
              <w:rPr>
                <w:lang w:eastAsia="en-US"/>
              </w:rPr>
            </w:pPr>
            <w:r>
              <w:rPr>
                <w:lang w:eastAsia="en-US"/>
              </w:rPr>
              <w:t>528</w:t>
            </w:r>
          </w:p>
        </w:tc>
      </w:tr>
      <w:tr w:rsidR="00F562F6" w14:paraId="07049F55" w14:textId="77777777">
        <w:trPr>
          <w:trHeight w:val="60"/>
        </w:trPr>
        <w:tc>
          <w:tcPr>
            <w:tcW w:w="1809" w:type="dxa"/>
            <w:vMerge/>
            <w:shd w:val="clear" w:color="auto" w:fill="auto"/>
          </w:tcPr>
          <w:p w14:paraId="479D2735" w14:textId="77777777" w:rsidR="00E71B0B" w:rsidRDefault="00E71B0B">
            <w:pPr>
              <w:rPr>
                <w:rFonts w:ascii="OpenSans-ExtraBold" w:hAnsi="OpenSans-ExtraBold"/>
                <w:lang w:eastAsia="en-US"/>
              </w:rPr>
            </w:pPr>
          </w:p>
        </w:tc>
        <w:tc>
          <w:tcPr>
            <w:tcW w:w="1134" w:type="dxa"/>
            <w:vMerge/>
            <w:shd w:val="clear" w:color="auto" w:fill="auto"/>
          </w:tcPr>
          <w:p w14:paraId="72F5F3C4" w14:textId="77777777" w:rsidR="00E71B0B" w:rsidRDefault="00E71B0B">
            <w:pPr>
              <w:rPr>
                <w:rFonts w:ascii="OpenSans-ExtraBold" w:hAnsi="OpenSans-ExtraBold"/>
                <w:lang w:eastAsia="en-US"/>
              </w:rPr>
            </w:pPr>
          </w:p>
        </w:tc>
        <w:tc>
          <w:tcPr>
            <w:tcW w:w="3261" w:type="dxa"/>
            <w:vMerge/>
            <w:shd w:val="clear" w:color="auto" w:fill="auto"/>
          </w:tcPr>
          <w:p w14:paraId="6095AC66" w14:textId="77777777" w:rsidR="00E71B0B" w:rsidRDefault="00E71B0B">
            <w:pPr>
              <w:rPr>
                <w:rFonts w:ascii="OpenSans-ExtraBold" w:hAnsi="OpenSans-ExtraBold"/>
                <w:lang w:eastAsia="en-US"/>
              </w:rPr>
            </w:pPr>
          </w:p>
        </w:tc>
        <w:tc>
          <w:tcPr>
            <w:tcW w:w="4110" w:type="dxa"/>
            <w:shd w:val="clear" w:color="auto" w:fill="auto"/>
          </w:tcPr>
          <w:p w14:paraId="6903AB2E" w14:textId="53657E5A" w:rsidR="00E71B0B" w:rsidRDefault="00474308">
            <w:pPr>
              <w:rPr>
                <w:lang w:eastAsia="en-US"/>
              </w:rPr>
            </w:pPr>
            <w:r>
              <w:rPr>
                <w:lang w:eastAsia="en-US"/>
              </w:rPr>
              <w:t xml:space="preserve">Prosjektframdrift </w:t>
            </w:r>
            <w:r w:rsidR="00EC36E5">
              <w:rPr>
                <w:lang w:eastAsia="en-US"/>
              </w:rPr>
              <w:t xml:space="preserve"> </w:t>
            </w:r>
            <w:r w:rsidR="00EC36E5">
              <w:rPr>
                <w:lang w:eastAsia="en-US"/>
              </w:rPr>
              <w:br/>
            </w:r>
            <w:r>
              <w:rPr>
                <w:lang w:eastAsia="en-US"/>
              </w:rPr>
              <w:t>(Beslutningsmilepæler)</w:t>
            </w:r>
          </w:p>
        </w:tc>
        <w:tc>
          <w:tcPr>
            <w:tcW w:w="1985" w:type="dxa"/>
            <w:shd w:val="clear" w:color="auto" w:fill="auto"/>
          </w:tcPr>
          <w:p w14:paraId="4CCAF3A7" w14:textId="77777777" w:rsidR="00E71B0B" w:rsidRDefault="00474308">
            <w:pPr>
              <w:jc w:val="right"/>
              <w:rPr>
                <w:lang w:eastAsia="en-US"/>
              </w:rPr>
            </w:pPr>
            <w:r>
              <w:rPr>
                <w:lang w:eastAsia="en-US"/>
              </w:rPr>
              <w:t>10 av 15</w:t>
            </w:r>
          </w:p>
        </w:tc>
        <w:tc>
          <w:tcPr>
            <w:tcW w:w="2410" w:type="dxa"/>
            <w:shd w:val="clear" w:color="auto" w:fill="auto"/>
          </w:tcPr>
          <w:p w14:paraId="20F235BF" w14:textId="77777777" w:rsidR="00E71B0B" w:rsidRDefault="00474308">
            <w:pPr>
              <w:jc w:val="right"/>
              <w:rPr>
                <w:lang w:eastAsia="en-US"/>
              </w:rPr>
            </w:pPr>
            <w:r>
              <w:rPr>
                <w:lang w:eastAsia="en-US"/>
              </w:rPr>
              <w:t>9</w:t>
            </w:r>
          </w:p>
        </w:tc>
      </w:tr>
      <w:tr w:rsidR="00F562F6" w14:paraId="06CFDAC6" w14:textId="77777777">
        <w:trPr>
          <w:trHeight w:val="60"/>
        </w:trPr>
        <w:tc>
          <w:tcPr>
            <w:tcW w:w="1809" w:type="dxa"/>
            <w:vMerge/>
            <w:shd w:val="clear" w:color="auto" w:fill="auto"/>
          </w:tcPr>
          <w:p w14:paraId="5761232B" w14:textId="77777777" w:rsidR="00E71B0B" w:rsidRDefault="00E71B0B">
            <w:pPr>
              <w:rPr>
                <w:rFonts w:ascii="OpenSans-ExtraBold" w:hAnsi="OpenSans-ExtraBold"/>
                <w:lang w:eastAsia="en-US"/>
              </w:rPr>
            </w:pPr>
          </w:p>
        </w:tc>
        <w:tc>
          <w:tcPr>
            <w:tcW w:w="1134" w:type="dxa"/>
            <w:vMerge/>
            <w:shd w:val="clear" w:color="auto" w:fill="auto"/>
          </w:tcPr>
          <w:p w14:paraId="448F17AA" w14:textId="77777777" w:rsidR="00E71B0B" w:rsidRDefault="00E71B0B">
            <w:pPr>
              <w:rPr>
                <w:rFonts w:ascii="OpenSans-ExtraBold" w:hAnsi="OpenSans-ExtraBold"/>
                <w:lang w:eastAsia="en-US"/>
              </w:rPr>
            </w:pPr>
          </w:p>
        </w:tc>
        <w:tc>
          <w:tcPr>
            <w:tcW w:w="3261" w:type="dxa"/>
            <w:vMerge/>
            <w:shd w:val="clear" w:color="auto" w:fill="auto"/>
          </w:tcPr>
          <w:p w14:paraId="408BB5F1" w14:textId="77777777" w:rsidR="00E71B0B" w:rsidRDefault="00E71B0B">
            <w:pPr>
              <w:rPr>
                <w:rFonts w:ascii="OpenSans-ExtraBold" w:hAnsi="OpenSans-ExtraBold"/>
                <w:lang w:eastAsia="en-US"/>
              </w:rPr>
            </w:pPr>
          </w:p>
        </w:tc>
        <w:tc>
          <w:tcPr>
            <w:tcW w:w="4110" w:type="dxa"/>
            <w:shd w:val="clear" w:color="auto" w:fill="auto"/>
          </w:tcPr>
          <w:p w14:paraId="4ACFA894" w14:textId="77777777" w:rsidR="00E71B0B" w:rsidRDefault="00474308">
            <w:pPr>
              <w:rPr>
                <w:lang w:eastAsia="en-US"/>
              </w:rPr>
            </w:pPr>
            <w:r>
              <w:rPr>
                <w:lang w:eastAsia="en-US"/>
              </w:rPr>
              <w:t xml:space="preserve">Væske-produksjon (fat </w:t>
            </w:r>
            <w:proofErr w:type="spellStart"/>
            <w:r>
              <w:rPr>
                <w:lang w:eastAsia="en-US"/>
              </w:rPr>
              <w:t>o.e</w:t>
            </w:r>
            <w:proofErr w:type="spellEnd"/>
            <w:r>
              <w:rPr>
                <w:lang w:eastAsia="en-US"/>
              </w:rPr>
              <w:t>. pr dag)</w:t>
            </w:r>
          </w:p>
        </w:tc>
        <w:tc>
          <w:tcPr>
            <w:tcW w:w="1985" w:type="dxa"/>
            <w:shd w:val="clear" w:color="auto" w:fill="auto"/>
          </w:tcPr>
          <w:p w14:paraId="1B83214A" w14:textId="77777777" w:rsidR="00E71B0B" w:rsidRDefault="00474308">
            <w:pPr>
              <w:jc w:val="right"/>
              <w:rPr>
                <w:lang w:eastAsia="en-US"/>
              </w:rPr>
            </w:pPr>
            <w:r>
              <w:rPr>
                <w:lang w:eastAsia="en-US"/>
              </w:rPr>
              <w:t>385 000</w:t>
            </w:r>
          </w:p>
        </w:tc>
        <w:tc>
          <w:tcPr>
            <w:tcW w:w="2410" w:type="dxa"/>
            <w:shd w:val="clear" w:color="auto" w:fill="auto"/>
          </w:tcPr>
          <w:p w14:paraId="10A0E076" w14:textId="77777777" w:rsidR="00E71B0B" w:rsidRDefault="00474308">
            <w:pPr>
              <w:jc w:val="right"/>
              <w:rPr>
                <w:lang w:eastAsia="en-US"/>
              </w:rPr>
            </w:pPr>
            <w:r>
              <w:rPr>
                <w:lang w:eastAsia="en-US"/>
              </w:rPr>
              <w:t>358 000</w:t>
            </w:r>
          </w:p>
        </w:tc>
      </w:tr>
      <w:tr w:rsidR="00F562F6" w14:paraId="668E32CB" w14:textId="77777777">
        <w:trPr>
          <w:trHeight w:val="60"/>
        </w:trPr>
        <w:tc>
          <w:tcPr>
            <w:tcW w:w="1809" w:type="dxa"/>
            <w:vMerge/>
            <w:shd w:val="clear" w:color="auto" w:fill="auto"/>
          </w:tcPr>
          <w:p w14:paraId="6F08917A" w14:textId="77777777" w:rsidR="00E71B0B" w:rsidRDefault="00E71B0B">
            <w:pPr>
              <w:rPr>
                <w:rFonts w:ascii="OpenSans-ExtraBold" w:hAnsi="OpenSans-ExtraBold"/>
                <w:lang w:eastAsia="en-US"/>
              </w:rPr>
            </w:pPr>
          </w:p>
        </w:tc>
        <w:tc>
          <w:tcPr>
            <w:tcW w:w="1134" w:type="dxa"/>
            <w:vMerge/>
            <w:shd w:val="clear" w:color="auto" w:fill="auto"/>
          </w:tcPr>
          <w:p w14:paraId="36C1F453" w14:textId="77777777" w:rsidR="00E71B0B" w:rsidRDefault="00E71B0B">
            <w:pPr>
              <w:rPr>
                <w:rFonts w:ascii="OpenSans-ExtraBold" w:hAnsi="OpenSans-ExtraBold"/>
                <w:lang w:eastAsia="en-US"/>
              </w:rPr>
            </w:pPr>
          </w:p>
        </w:tc>
        <w:tc>
          <w:tcPr>
            <w:tcW w:w="3261" w:type="dxa"/>
            <w:vMerge/>
            <w:shd w:val="clear" w:color="auto" w:fill="auto"/>
          </w:tcPr>
          <w:p w14:paraId="49C6E97F" w14:textId="77777777" w:rsidR="00E71B0B" w:rsidRDefault="00E71B0B">
            <w:pPr>
              <w:rPr>
                <w:rFonts w:ascii="OpenSans-ExtraBold" w:hAnsi="OpenSans-ExtraBold"/>
                <w:lang w:eastAsia="en-US"/>
              </w:rPr>
            </w:pPr>
          </w:p>
        </w:tc>
        <w:tc>
          <w:tcPr>
            <w:tcW w:w="4110" w:type="dxa"/>
            <w:shd w:val="clear" w:color="auto" w:fill="auto"/>
          </w:tcPr>
          <w:p w14:paraId="6EF882B4" w14:textId="77777777" w:rsidR="00E71B0B" w:rsidRDefault="00474308">
            <w:pPr>
              <w:rPr>
                <w:lang w:eastAsia="en-US"/>
              </w:rPr>
            </w:pPr>
            <w:r>
              <w:rPr>
                <w:lang w:eastAsia="en-US"/>
              </w:rPr>
              <w:t>Borefremdrift (forbedring ift. året før)</w:t>
            </w:r>
          </w:p>
        </w:tc>
        <w:tc>
          <w:tcPr>
            <w:tcW w:w="1985" w:type="dxa"/>
            <w:shd w:val="clear" w:color="auto" w:fill="auto"/>
          </w:tcPr>
          <w:p w14:paraId="4EBB1DDD" w14:textId="77777777" w:rsidR="00E71B0B" w:rsidRDefault="00474308">
            <w:pPr>
              <w:jc w:val="right"/>
              <w:rPr>
                <w:lang w:eastAsia="en-US"/>
              </w:rPr>
            </w:pPr>
            <w:r>
              <w:rPr>
                <w:lang w:eastAsia="en-US"/>
              </w:rPr>
              <w:t>+ 10 % (+ 2 brønner)</w:t>
            </w:r>
          </w:p>
        </w:tc>
        <w:tc>
          <w:tcPr>
            <w:tcW w:w="2410" w:type="dxa"/>
            <w:shd w:val="clear" w:color="auto" w:fill="auto"/>
          </w:tcPr>
          <w:p w14:paraId="7B758577" w14:textId="77777777" w:rsidR="00E71B0B" w:rsidRDefault="00474308">
            <w:pPr>
              <w:jc w:val="right"/>
              <w:rPr>
                <w:lang w:eastAsia="en-US"/>
              </w:rPr>
            </w:pPr>
            <w:r>
              <w:rPr>
                <w:lang w:eastAsia="en-US"/>
              </w:rPr>
              <w:t>0 % (samme antall brønner som året før)</w:t>
            </w:r>
          </w:p>
        </w:tc>
      </w:tr>
      <w:tr w:rsidR="00F562F6" w14:paraId="0E51B891" w14:textId="77777777">
        <w:trPr>
          <w:trHeight w:val="60"/>
        </w:trPr>
        <w:tc>
          <w:tcPr>
            <w:tcW w:w="1809" w:type="dxa"/>
            <w:vMerge/>
            <w:shd w:val="clear" w:color="auto" w:fill="auto"/>
          </w:tcPr>
          <w:p w14:paraId="783F8CA7" w14:textId="77777777" w:rsidR="00E71B0B" w:rsidRDefault="00E71B0B">
            <w:pPr>
              <w:rPr>
                <w:rFonts w:ascii="OpenSans-ExtraBold" w:hAnsi="OpenSans-ExtraBold"/>
                <w:lang w:eastAsia="en-US"/>
              </w:rPr>
            </w:pPr>
          </w:p>
        </w:tc>
        <w:tc>
          <w:tcPr>
            <w:tcW w:w="1134" w:type="dxa"/>
            <w:vMerge/>
            <w:shd w:val="clear" w:color="auto" w:fill="auto"/>
          </w:tcPr>
          <w:p w14:paraId="3903ECFD" w14:textId="77777777" w:rsidR="00E71B0B" w:rsidRDefault="00E71B0B">
            <w:pPr>
              <w:rPr>
                <w:rFonts w:ascii="OpenSans-ExtraBold" w:hAnsi="OpenSans-ExtraBold"/>
                <w:lang w:eastAsia="en-US"/>
              </w:rPr>
            </w:pPr>
          </w:p>
        </w:tc>
        <w:tc>
          <w:tcPr>
            <w:tcW w:w="3261" w:type="dxa"/>
            <w:vMerge/>
            <w:shd w:val="clear" w:color="auto" w:fill="auto"/>
          </w:tcPr>
          <w:p w14:paraId="66A7655F" w14:textId="77777777" w:rsidR="00E71B0B" w:rsidRDefault="00E71B0B">
            <w:pPr>
              <w:rPr>
                <w:rFonts w:ascii="OpenSans-ExtraBold" w:hAnsi="OpenSans-ExtraBold"/>
                <w:lang w:eastAsia="en-US"/>
              </w:rPr>
            </w:pPr>
          </w:p>
        </w:tc>
        <w:tc>
          <w:tcPr>
            <w:tcW w:w="4110" w:type="dxa"/>
            <w:shd w:val="clear" w:color="auto" w:fill="auto"/>
          </w:tcPr>
          <w:p w14:paraId="3EE8E7F2" w14:textId="77777777" w:rsidR="00E71B0B" w:rsidRDefault="00474308">
            <w:pPr>
              <w:rPr>
                <w:lang w:eastAsia="en-US"/>
              </w:rPr>
            </w:pPr>
            <w:r>
              <w:rPr>
                <w:lang w:eastAsia="en-US"/>
              </w:rPr>
              <w:t>Alvorlige hendelser-frekvens (pr. millioner arbeidstimer)</w:t>
            </w:r>
          </w:p>
        </w:tc>
        <w:tc>
          <w:tcPr>
            <w:tcW w:w="1985" w:type="dxa"/>
            <w:shd w:val="clear" w:color="auto" w:fill="auto"/>
          </w:tcPr>
          <w:p w14:paraId="0817011D" w14:textId="77777777" w:rsidR="00E71B0B" w:rsidRDefault="00474308">
            <w:pPr>
              <w:jc w:val="right"/>
              <w:rPr>
                <w:lang w:eastAsia="en-US"/>
              </w:rPr>
            </w:pPr>
            <w:r>
              <w:rPr>
                <w:lang w:eastAsia="en-US"/>
              </w:rPr>
              <w:t>≤ 0,6</w:t>
            </w:r>
          </w:p>
        </w:tc>
        <w:tc>
          <w:tcPr>
            <w:tcW w:w="2410" w:type="dxa"/>
            <w:shd w:val="clear" w:color="auto" w:fill="auto"/>
          </w:tcPr>
          <w:p w14:paraId="759272F9" w14:textId="77777777" w:rsidR="00E71B0B" w:rsidRDefault="00474308">
            <w:pPr>
              <w:jc w:val="right"/>
              <w:rPr>
                <w:lang w:eastAsia="en-US"/>
              </w:rPr>
            </w:pPr>
            <w:r>
              <w:rPr>
                <w:lang w:eastAsia="en-US"/>
              </w:rPr>
              <w:t>0,5</w:t>
            </w:r>
          </w:p>
        </w:tc>
      </w:tr>
      <w:tr w:rsidR="00F562F6" w14:paraId="7AB03941" w14:textId="77777777">
        <w:trPr>
          <w:trHeight w:val="60"/>
        </w:trPr>
        <w:tc>
          <w:tcPr>
            <w:tcW w:w="1809" w:type="dxa"/>
            <w:vMerge/>
            <w:shd w:val="clear" w:color="auto" w:fill="auto"/>
          </w:tcPr>
          <w:p w14:paraId="70223AC3" w14:textId="77777777" w:rsidR="00E71B0B" w:rsidRDefault="00E71B0B">
            <w:pPr>
              <w:rPr>
                <w:rFonts w:ascii="OpenSans-ExtraBold" w:hAnsi="OpenSans-ExtraBold"/>
                <w:lang w:eastAsia="en-US"/>
              </w:rPr>
            </w:pPr>
          </w:p>
        </w:tc>
        <w:tc>
          <w:tcPr>
            <w:tcW w:w="1134" w:type="dxa"/>
            <w:vMerge/>
            <w:shd w:val="clear" w:color="auto" w:fill="auto"/>
          </w:tcPr>
          <w:p w14:paraId="6C352B7F" w14:textId="77777777" w:rsidR="00E71B0B" w:rsidRDefault="00E71B0B">
            <w:pPr>
              <w:rPr>
                <w:rFonts w:ascii="OpenSans-ExtraBold" w:hAnsi="OpenSans-ExtraBold"/>
                <w:lang w:eastAsia="en-US"/>
              </w:rPr>
            </w:pPr>
          </w:p>
        </w:tc>
        <w:tc>
          <w:tcPr>
            <w:tcW w:w="3261" w:type="dxa"/>
            <w:shd w:val="clear" w:color="auto" w:fill="auto"/>
          </w:tcPr>
          <w:p w14:paraId="4ED28D43" w14:textId="77777777" w:rsidR="00E71B0B" w:rsidRDefault="00474308">
            <w:pPr>
              <w:rPr>
                <w:lang w:eastAsia="en-US"/>
              </w:rPr>
            </w:pPr>
            <w:r>
              <w:rPr>
                <w:lang w:eastAsia="en-US"/>
              </w:rPr>
              <w:t>Redusere klimagass-utslipp med 55 % innen 2030, og nær null i 2050</w:t>
            </w:r>
          </w:p>
        </w:tc>
        <w:tc>
          <w:tcPr>
            <w:tcW w:w="4110" w:type="dxa"/>
            <w:shd w:val="clear" w:color="auto" w:fill="auto"/>
          </w:tcPr>
          <w:p w14:paraId="7E82335B" w14:textId="46B3CADF" w:rsidR="00E71B0B" w:rsidRDefault="00474308">
            <w:pPr>
              <w:rPr>
                <w:lang w:eastAsia="en-US"/>
              </w:rPr>
            </w:pPr>
            <w:r>
              <w:rPr>
                <w:lang w:eastAsia="en-US"/>
              </w:rPr>
              <w:t>Tiltak CO</w:t>
            </w:r>
            <w:r>
              <w:rPr>
                <w:rStyle w:val="skrift-senket"/>
                <w:lang w:eastAsia="en-US"/>
              </w:rPr>
              <w:t>2</w:t>
            </w:r>
            <w:r>
              <w:rPr>
                <w:lang w:eastAsia="en-US"/>
              </w:rPr>
              <w:t xml:space="preserve">-reduksjon </w:t>
            </w:r>
            <w:r w:rsidR="00EC36E5">
              <w:rPr>
                <w:lang w:eastAsia="en-US"/>
              </w:rPr>
              <w:t xml:space="preserve"> </w:t>
            </w:r>
            <w:r w:rsidR="00EC36E5">
              <w:rPr>
                <w:lang w:eastAsia="en-US"/>
              </w:rPr>
              <w:br/>
            </w:r>
            <w:r>
              <w:rPr>
                <w:lang w:eastAsia="en-US"/>
              </w:rPr>
              <w:t>(beslutningsmilepæler)</w:t>
            </w:r>
          </w:p>
        </w:tc>
        <w:tc>
          <w:tcPr>
            <w:tcW w:w="1985" w:type="dxa"/>
            <w:shd w:val="clear" w:color="auto" w:fill="auto"/>
          </w:tcPr>
          <w:p w14:paraId="63F9191A" w14:textId="77777777" w:rsidR="00E71B0B" w:rsidRDefault="00474308">
            <w:pPr>
              <w:jc w:val="right"/>
              <w:rPr>
                <w:lang w:eastAsia="en-US"/>
              </w:rPr>
            </w:pPr>
            <w:r>
              <w:rPr>
                <w:lang w:eastAsia="en-US"/>
              </w:rPr>
              <w:t>3 av 6</w:t>
            </w:r>
          </w:p>
        </w:tc>
        <w:tc>
          <w:tcPr>
            <w:tcW w:w="2410" w:type="dxa"/>
            <w:shd w:val="clear" w:color="auto" w:fill="auto"/>
          </w:tcPr>
          <w:p w14:paraId="6644DBC6" w14:textId="77777777" w:rsidR="00E71B0B" w:rsidRDefault="00474308">
            <w:pPr>
              <w:jc w:val="right"/>
              <w:rPr>
                <w:lang w:eastAsia="en-US"/>
              </w:rPr>
            </w:pPr>
            <w:r>
              <w:rPr>
                <w:lang w:eastAsia="en-US"/>
              </w:rPr>
              <w:t>3</w:t>
            </w:r>
          </w:p>
        </w:tc>
      </w:tr>
      <w:tr w:rsidR="00F562F6" w14:paraId="31C94EEA" w14:textId="77777777">
        <w:trPr>
          <w:trHeight w:val="60"/>
        </w:trPr>
        <w:tc>
          <w:tcPr>
            <w:tcW w:w="1809" w:type="dxa"/>
            <w:vMerge/>
            <w:shd w:val="clear" w:color="auto" w:fill="auto"/>
          </w:tcPr>
          <w:p w14:paraId="55917C41" w14:textId="77777777" w:rsidR="00E71B0B" w:rsidRDefault="00E71B0B">
            <w:pPr>
              <w:rPr>
                <w:rFonts w:ascii="OpenSans-ExtraBold" w:hAnsi="OpenSans-ExtraBold"/>
                <w:lang w:eastAsia="en-US"/>
              </w:rPr>
            </w:pPr>
          </w:p>
        </w:tc>
        <w:tc>
          <w:tcPr>
            <w:tcW w:w="1134" w:type="dxa"/>
            <w:shd w:val="clear" w:color="auto" w:fill="auto"/>
          </w:tcPr>
          <w:p w14:paraId="4958BD61" w14:textId="77777777" w:rsidR="00E71B0B" w:rsidRDefault="00474308">
            <w:pPr>
              <w:rPr>
                <w:lang w:eastAsia="en-US"/>
              </w:rPr>
            </w:pPr>
            <w:r>
              <w:rPr>
                <w:lang w:eastAsia="en-US"/>
              </w:rPr>
              <w:t>Effektiv drift</w:t>
            </w:r>
          </w:p>
        </w:tc>
        <w:tc>
          <w:tcPr>
            <w:tcW w:w="3261" w:type="dxa"/>
            <w:shd w:val="clear" w:color="auto" w:fill="auto"/>
          </w:tcPr>
          <w:p w14:paraId="6C65FE10" w14:textId="77777777" w:rsidR="00E71B0B" w:rsidRDefault="00474308">
            <w:pPr>
              <w:rPr>
                <w:lang w:eastAsia="en-US"/>
              </w:rPr>
            </w:pPr>
            <w:r>
              <w:rPr>
                <w:lang w:eastAsia="en-US"/>
              </w:rPr>
              <w:t>Digitalisering og effektivisering</w:t>
            </w:r>
          </w:p>
        </w:tc>
        <w:tc>
          <w:tcPr>
            <w:tcW w:w="4110" w:type="dxa"/>
            <w:shd w:val="clear" w:color="auto" w:fill="auto"/>
          </w:tcPr>
          <w:p w14:paraId="1FD0A520" w14:textId="77777777" w:rsidR="00E71B0B" w:rsidRDefault="00474308">
            <w:pPr>
              <w:rPr>
                <w:lang w:eastAsia="en-US"/>
              </w:rPr>
            </w:pPr>
            <w:r>
              <w:rPr>
                <w:lang w:eastAsia="en-US"/>
              </w:rPr>
              <w:t>Initiativ og tiltak</w:t>
            </w:r>
          </w:p>
        </w:tc>
        <w:tc>
          <w:tcPr>
            <w:tcW w:w="1985" w:type="dxa"/>
            <w:shd w:val="clear" w:color="auto" w:fill="auto"/>
          </w:tcPr>
          <w:p w14:paraId="225B731A" w14:textId="77777777" w:rsidR="00E71B0B" w:rsidRDefault="00474308">
            <w:pPr>
              <w:jc w:val="right"/>
              <w:rPr>
                <w:lang w:eastAsia="en-US"/>
              </w:rPr>
            </w:pPr>
            <w:r>
              <w:rPr>
                <w:lang w:eastAsia="en-US"/>
              </w:rPr>
              <w:t>Effektivisere rutiner, rapportering og oppgaver knyttet til påseplikten</w:t>
            </w:r>
          </w:p>
        </w:tc>
        <w:tc>
          <w:tcPr>
            <w:tcW w:w="2410" w:type="dxa"/>
            <w:shd w:val="clear" w:color="auto" w:fill="auto"/>
          </w:tcPr>
          <w:p w14:paraId="295B61F2" w14:textId="77777777" w:rsidR="00E71B0B" w:rsidRDefault="00474308">
            <w:pPr>
              <w:jc w:val="right"/>
              <w:rPr>
                <w:lang w:eastAsia="en-US"/>
              </w:rPr>
            </w:pPr>
            <w:r>
              <w:rPr>
                <w:lang w:eastAsia="en-US"/>
              </w:rPr>
              <w:t xml:space="preserve">Gjennomført 67 ulike forbedrings- og effektiviseringsbidrag </w:t>
            </w:r>
          </w:p>
        </w:tc>
      </w:tr>
      <w:tr w:rsidR="00F562F6" w14:paraId="4CEBA871" w14:textId="77777777">
        <w:trPr>
          <w:trHeight w:val="60"/>
        </w:trPr>
        <w:tc>
          <w:tcPr>
            <w:tcW w:w="1809" w:type="dxa"/>
            <w:vMerge w:val="restart"/>
            <w:shd w:val="clear" w:color="auto" w:fill="auto"/>
          </w:tcPr>
          <w:p w14:paraId="12E54439" w14:textId="77777777" w:rsidR="00E71B0B" w:rsidRDefault="00474308">
            <w:pPr>
              <w:rPr>
                <w:lang w:eastAsia="en-US"/>
              </w:rPr>
            </w:pPr>
            <w:r>
              <w:rPr>
                <w:rStyle w:val="halvfet"/>
                <w:lang w:eastAsia="en-US"/>
              </w:rPr>
              <w:t>Rogaland Teater AS</w:t>
            </w:r>
          </w:p>
        </w:tc>
        <w:tc>
          <w:tcPr>
            <w:tcW w:w="1134" w:type="dxa"/>
            <w:vMerge w:val="restart"/>
            <w:shd w:val="clear" w:color="auto" w:fill="auto"/>
          </w:tcPr>
          <w:p w14:paraId="0076F0B0" w14:textId="77777777" w:rsidR="00E71B0B" w:rsidRDefault="00474308">
            <w:pPr>
              <w:rPr>
                <w:lang w:eastAsia="en-US"/>
              </w:rPr>
            </w:pPr>
            <w:r>
              <w:rPr>
                <w:lang w:eastAsia="en-US"/>
              </w:rPr>
              <w:t>Sektorpolitisk måloppnåelse</w:t>
            </w:r>
          </w:p>
        </w:tc>
        <w:tc>
          <w:tcPr>
            <w:tcW w:w="3261" w:type="dxa"/>
            <w:vMerge w:val="restart"/>
            <w:shd w:val="clear" w:color="auto" w:fill="auto"/>
          </w:tcPr>
          <w:p w14:paraId="6DFC4955" w14:textId="77777777" w:rsidR="00E71B0B" w:rsidRDefault="00474308">
            <w:pPr>
              <w:rPr>
                <w:lang w:eastAsia="en-US"/>
              </w:rPr>
            </w:pPr>
            <w:r>
              <w:rPr>
                <w:lang w:eastAsia="en-US"/>
              </w:rPr>
              <w:t>Være det foretrukne teatret for et mangfold av nyskapende kunstneriske krefter</w:t>
            </w:r>
          </w:p>
        </w:tc>
        <w:tc>
          <w:tcPr>
            <w:tcW w:w="4110" w:type="dxa"/>
            <w:shd w:val="clear" w:color="auto" w:fill="auto"/>
          </w:tcPr>
          <w:p w14:paraId="029620F8" w14:textId="77777777" w:rsidR="00E71B0B" w:rsidRDefault="00474308">
            <w:pPr>
              <w:rPr>
                <w:lang w:eastAsia="en-US"/>
              </w:rPr>
            </w:pPr>
            <w:r>
              <w:rPr>
                <w:lang w:eastAsia="en-US"/>
              </w:rPr>
              <w:t>Speile befolkningsbredden</w:t>
            </w:r>
          </w:p>
        </w:tc>
        <w:tc>
          <w:tcPr>
            <w:tcW w:w="1985" w:type="dxa"/>
            <w:shd w:val="clear" w:color="auto" w:fill="auto"/>
          </w:tcPr>
          <w:p w14:paraId="547B7613" w14:textId="77777777" w:rsidR="00E71B0B" w:rsidRDefault="00474308">
            <w:pPr>
              <w:jc w:val="right"/>
              <w:rPr>
                <w:lang w:eastAsia="en-US"/>
              </w:rPr>
            </w:pPr>
            <w:r>
              <w:rPr>
                <w:lang w:eastAsia="en-US"/>
              </w:rPr>
              <w:t>Diversitet</w:t>
            </w:r>
          </w:p>
        </w:tc>
        <w:tc>
          <w:tcPr>
            <w:tcW w:w="2410" w:type="dxa"/>
            <w:shd w:val="clear" w:color="auto" w:fill="auto"/>
          </w:tcPr>
          <w:p w14:paraId="1F6DA8A6" w14:textId="77777777" w:rsidR="00E71B0B" w:rsidRDefault="00474308">
            <w:pPr>
              <w:jc w:val="right"/>
              <w:rPr>
                <w:lang w:eastAsia="en-US"/>
              </w:rPr>
            </w:pPr>
            <w:r>
              <w:rPr>
                <w:lang w:eastAsia="en-US"/>
              </w:rPr>
              <w:t>Klar økning i diversitet på scenen</w:t>
            </w:r>
          </w:p>
        </w:tc>
      </w:tr>
      <w:tr w:rsidR="00F562F6" w14:paraId="57AFD4D1" w14:textId="77777777">
        <w:trPr>
          <w:trHeight w:val="60"/>
        </w:trPr>
        <w:tc>
          <w:tcPr>
            <w:tcW w:w="1809" w:type="dxa"/>
            <w:vMerge/>
            <w:shd w:val="clear" w:color="auto" w:fill="auto"/>
          </w:tcPr>
          <w:p w14:paraId="07A9E37A" w14:textId="77777777" w:rsidR="00E71B0B" w:rsidRDefault="00E71B0B">
            <w:pPr>
              <w:rPr>
                <w:rFonts w:ascii="OpenSans-ExtraBold" w:hAnsi="OpenSans-ExtraBold"/>
                <w:lang w:eastAsia="en-US"/>
              </w:rPr>
            </w:pPr>
          </w:p>
        </w:tc>
        <w:tc>
          <w:tcPr>
            <w:tcW w:w="1134" w:type="dxa"/>
            <w:vMerge/>
            <w:shd w:val="clear" w:color="auto" w:fill="auto"/>
          </w:tcPr>
          <w:p w14:paraId="1B886C6E" w14:textId="77777777" w:rsidR="00E71B0B" w:rsidRDefault="00E71B0B">
            <w:pPr>
              <w:rPr>
                <w:rFonts w:ascii="OpenSans-ExtraBold" w:hAnsi="OpenSans-ExtraBold"/>
                <w:lang w:eastAsia="en-US"/>
              </w:rPr>
            </w:pPr>
          </w:p>
        </w:tc>
        <w:tc>
          <w:tcPr>
            <w:tcW w:w="3261" w:type="dxa"/>
            <w:vMerge/>
            <w:shd w:val="clear" w:color="auto" w:fill="auto"/>
          </w:tcPr>
          <w:p w14:paraId="5BB478C6" w14:textId="77777777" w:rsidR="00E71B0B" w:rsidRDefault="00E71B0B">
            <w:pPr>
              <w:rPr>
                <w:rFonts w:ascii="OpenSans-ExtraBold" w:hAnsi="OpenSans-ExtraBold"/>
                <w:lang w:eastAsia="en-US"/>
              </w:rPr>
            </w:pPr>
          </w:p>
        </w:tc>
        <w:tc>
          <w:tcPr>
            <w:tcW w:w="4110" w:type="dxa"/>
            <w:shd w:val="clear" w:color="auto" w:fill="auto"/>
          </w:tcPr>
          <w:p w14:paraId="358A2257" w14:textId="77777777" w:rsidR="00E71B0B" w:rsidRDefault="00474308">
            <w:pPr>
              <w:rPr>
                <w:lang w:eastAsia="en-US"/>
              </w:rPr>
            </w:pPr>
            <w:r>
              <w:rPr>
                <w:lang w:eastAsia="en-US"/>
              </w:rPr>
              <w:t>Repertoarbredde</w:t>
            </w:r>
          </w:p>
        </w:tc>
        <w:tc>
          <w:tcPr>
            <w:tcW w:w="1985" w:type="dxa"/>
            <w:shd w:val="clear" w:color="auto" w:fill="auto"/>
          </w:tcPr>
          <w:p w14:paraId="0F54385A" w14:textId="77777777" w:rsidR="00E71B0B" w:rsidRDefault="00474308">
            <w:pPr>
              <w:jc w:val="right"/>
              <w:rPr>
                <w:lang w:eastAsia="en-US"/>
              </w:rPr>
            </w:pPr>
            <w:r>
              <w:rPr>
                <w:lang w:eastAsia="en-US"/>
              </w:rPr>
              <w:t>Bredde i kunstneriske uttrykk</w:t>
            </w:r>
          </w:p>
        </w:tc>
        <w:tc>
          <w:tcPr>
            <w:tcW w:w="2410" w:type="dxa"/>
            <w:shd w:val="clear" w:color="auto" w:fill="auto"/>
          </w:tcPr>
          <w:p w14:paraId="2D0298E2" w14:textId="77777777" w:rsidR="00E71B0B" w:rsidRDefault="00474308">
            <w:pPr>
              <w:jc w:val="right"/>
              <w:rPr>
                <w:lang w:eastAsia="en-US"/>
              </w:rPr>
            </w:pPr>
            <w:r>
              <w:rPr>
                <w:lang w:eastAsia="en-US"/>
              </w:rPr>
              <w:t>Stor bredde, men mistet to kunstneriske team</w:t>
            </w:r>
          </w:p>
        </w:tc>
      </w:tr>
      <w:tr w:rsidR="00F562F6" w14:paraId="43BFB503" w14:textId="77777777">
        <w:trPr>
          <w:trHeight w:val="60"/>
        </w:trPr>
        <w:tc>
          <w:tcPr>
            <w:tcW w:w="1809" w:type="dxa"/>
            <w:vMerge/>
            <w:shd w:val="clear" w:color="auto" w:fill="auto"/>
          </w:tcPr>
          <w:p w14:paraId="0F84310B" w14:textId="77777777" w:rsidR="00E71B0B" w:rsidRDefault="00E71B0B">
            <w:pPr>
              <w:rPr>
                <w:rFonts w:ascii="OpenSans-ExtraBold" w:hAnsi="OpenSans-ExtraBold"/>
                <w:lang w:eastAsia="en-US"/>
              </w:rPr>
            </w:pPr>
          </w:p>
        </w:tc>
        <w:tc>
          <w:tcPr>
            <w:tcW w:w="1134" w:type="dxa"/>
            <w:vMerge/>
            <w:shd w:val="clear" w:color="auto" w:fill="auto"/>
          </w:tcPr>
          <w:p w14:paraId="5D5A21AD" w14:textId="77777777" w:rsidR="00E71B0B" w:rsidRDefault="00E71B0B">
            <w:pPr>
              <w:rPr>
                <w:rFonts w:ascii="OpenSans-ExtraBold" w:hAnsi="OpenSans-ExtraBold"/>
                <w:lang w:eastAsia="en-US"/>
              </w:rPr>
            </w:pPr>
          </w:p>
        </w:tc>
        <w:tc>
          <w:tcPr>
            <w:tcW w:w="3261" w:type="dxa"/>
            <w:vMerge w:val="restart"/>
            <w:shd w:val="clear" w:color="auto" w:fill="auto"/>
          </w:tcPr>
          <w:p w14:paraId="65CAC9E7" w14:textId="77777777" w:rsidR="00E71B0B" w:rsidRDefault="00474308">
            <w:pPr>
              <w:rPr>
                <w:lang w:eastAsia="en-US"/>
              </w:rPr>
            </w:pPr>
            <w:r>
              <w:rPr>
                <w:lang w:eastAsia="en-US"/>
              </w:rPr>
              <w:t xml:space="preserve">Lede an arbeidet med å utvikle barne- og ungdomsteater av og med barn og unge </w:t>
            </w:r>
          </w:p>
        </w:tc>
        <w:tc>
          <w:tcPr>
            <w:tcW w:w="4110" w:type="dxa"/>
            <w:shd w:val="clear" w:color="auto" w:fill="auto"/>
          </w:tcPr>
          <w:p w14:paraId="2FB09DE0" w14:textId="77777777" w:rsidR="00E71B0B" w:rsidRDefault="00474308">
            <w:pPr>
              <w:rPr>
                <w:lang w:eastAsia="en-US"/>
              </w:rPr>
            </w:pPr>
            <w:r>
              <w:rPr>
                <w:lang w:eastAsia="en-US"/>
              </w:rPr>
              <w:t>Andel ikke-norsk bakgrunn</w:t>
            </w:r>
          </w:p>
        </w:tc>
        <w:tc>
          <w:tcPr>
            <w:tcW w:w="1985" w:type="dxa"/>
            <w:shd w:val="clear" w:color="auto" w:fill="auto"/>
          </w:tcPr>
          <w:p w14:paraId="25A576FD" w14:textId="77777777" w:rsidR="00E71B0B" w:rsidRDefault="00474308">
            <w:pPr>
              <w:jc w:val="right"/>
              <w:rPr>
                <w:lang w:eastAsia="en-US"/>
              </w:rPr>
            </w:pPr>
            <w:r>
              <w:rPr>
                <w:lang w:eastAsia="en-US"/>
              </w:rPr>
              <w:t xml:space="preserve">Økt aktivitetsnivå </w:t>
            </w:r>
          </w:p>
        </w:tc>
        <w:tc>
          <w:tcPr>
            <w:tcW w:w="2410" w:type="dxa"/>
            <w:shd w:val="clear" w:color="auto" w:fill="auto"/>
          </w:tcPr>
          <w:p w14:paraId="57D28EDE" w14:textId="77777777" w:rsidR="00E71B0B" w:rsidRDefault="00474308">
            <w:pPr>
              <w:jc w:val="right"/>
              <w:rPr>
                <w:lang w:eastAsia="en-US"/>
              </w:rPr>
            </w:pPr>
            <w:r>
              <w:rPr>
                <w:lang w:eastAsia="en-US"/>
              </w:rPr>
              <w:t>Økt rekruttering av barn med ikke-norsk bakgrunn</w:t>
            </w:r>
          </w:p>
        </w:tc>
      </w:tr>
      <w:tr w:rsidR="00F562F6" w14:paraId="624A491F" w14:textId="77777777">
        <w:trPr>
          <w:trHeight w:val="60"/>
        </w:trPr>
        <w:tc>
          <w:tcPr>
            <w:tcW w:w="1809" w:type="dxa"/>
            <w:vMerge/>
            <w:shd w:val="clear" w:color="auto" w:fill="auto"/>
          </w:tcPr>
          <w:p w14:paraId="2C90102E" w14:textId="77777777" w:rsidR="00E71B0B" w:rsidRDefault="00E71B0B">
            <w:pPr>
              <w:rPr>
                <w:rFonts w:ascii="OpenSans-ExtraBold" w:hAnsi="OpenSans-ExtraBold"/>
                <w:lang w:eastAsia="en-US"/>
              </w:rPr>
            </w:pPr>
          </w:p>
        </w:tc>
        <w:tc>
          <w:tcPr>
            <w:tcW w:w="1134" w:type="dxa"/>
            <w:vMerge/>
            <w:shd w:val="clear" w:color="auto" w:fill="auto"/>
          </w:tcPr>
          <w:p w14:paraId="2DC97141" w14:textId="77777777" w:rsidR="00E71B0B" w:rsidRDefault="00E71B0B">
            <w:pPr>
              <w:rPr>
                <w:rFonts w:ascii="OpenSans-ExtraBold" w:hAnsi="OpenSans-ExtraBold"/>
                <w:lang w:eastAsia="en-US"/>
              </w:rPr>
            </w:pPr>
          </w:p>
        </w:tc>
        <w:tc>
          <w:tcPr>
            <w:tcW w:w="3261" w:type="dxa"/>
            <w:vMerge/>
            <w:shd w:val="clear" w:color="auto" w:fill="auto"/>
          </w:tcPr>
          <w:p w14:paraId="240A9B77" w14:textId="77777777" w:rsidR="00E71B0B" w:rsidRDefault="00E71B0B">
            <w:pPr>
              <w:rPr>
                <w:rFonts w:ascii="OpenSans-ExtraBold" w:hAnsi="OpenSans-ExtraBold"/>
                <w:lang w:eastAsia="en-US"/>
              </w:rPr>
            </w:pPr>
          </w:p>
        </w:tc>
        <w:tc>
          <w:tcPr>
            <w:tcW w:w="4110" w:type="dxa"/>
            <w:shd w:val="clear" w:color="auto" w:fill="auto"/>
          </w:tcPr>
          <w:p w14:paraId="45FAD755" w14:textId="77777777" w:rsidR="00E71B0B" w:rsidRDefault="00474308">
            <w:pPr>
              <w:rPr>
                <w:lang w:eastAsia="en-US"/>
              </w:rPr>
            </w:pPr>
            <w:r>
              <w:rPr>
                <w:lang w:eastAsia="en-US"/>
              </w:rPr>
              <w:t>Kontinuerlig tilbud til barn og unge</w:t>
            </w:r>
          </w:p>
        </w:tc>
        <w:tc>
          <w:tcPr>
            <w:tcW w:w="1985" w:type="dxa"/>
            <w:shd w:val="clear" w:color="auto" w:fill="auto"/>
          </w:tcPr>
          <w:p w14:paraId="4323AD13" w14:textId="77777777" w:rsidR="00E71B0B" w:rsidRDefault="00474308">
            <w:pPr>
              <w:jc w:val="right"/>
              <w:rPr>
                <w:lang w:eastAsia="en-US"/>
              </w:rPr>
            </w:pPr>
            <w:r>
              <w:rPr>
                <w:lang w:eastAsia="en-US"/>
              </w:rPr>
              <w:t>Kontinuerlig tilbud</w:t>
            </w:r>
          </w:p>
        </w:tc>
        <w:tc>
          <w:tcPr>
            <w:tcW w:w="2410" w:type="dxa"/>
            <w:shd w:val="clear" w:color="auto" w:fill="auto"/>
          </w:tcPr>
          <w:p w14:paraId="4AB37989" w14:textId="77777777" w:rsidR="00E71B0B" w:rsidRDefault="00474308">
            <w:pPr>
              <w:jc w:val="right"/>
              <w:rPr>
                <w:lang w:eastAsia="en-US"/>
              </w:rPr>
            </w:pPr>
            <w:r>
              <w:rPr>
                <w:lang w:eastAsia="en-US"/>
              </w:rPr>
              <w:t>Tilbud gjennom hele året</w:t>
            </w:r>
          </w:p>
        </w:tc>
      </w:tr>
      <w:tr w:rsidR="00F562F6" w14:paraId="56C948EC" w14:textId="77777777">
        <w:trPr>
          <w:trHeight w:val="60"/>
        </w:trPr>
        <w:tc>
          <w:tcPr>
            <w:tcW w:w="1809" w:type="dxa"/>
            <w:vMerge/>
            <w:shd w:val="clear" w:color="auto" w:fill="auto"/>
          </w:tcPr>
          <w:p w14:paraId="56E4079F" w14:textId="77777777" w:rsidR="00E71B0B" w:rsidRDefault="00E71B0B">
            <w:pPr>
              <w:rPr>
                <w:rFonts w:ascii="OpenSans-ExtraBold" w:hAnsi="OpenSans-ExtraBold"/>
                <w:lang w:eastAsia="en-US"/>
              </w:rPr>
            </w:pPr>
          </w:p>
        </w:tc>
        <w:tc>
          <w:tcPr>
            <w:tcW w:w="1134" w:type="dxa"/>
            <w:vMerge/>
            <w:shd w:val="clear" w:color="auto" w:fill="auto"/>
          </w:tcPr>
          <w:p w14:paraId="0505450B" w14:textId="77777777" w:rsidR="00E71B0B" w:rsidRDefault="00E71B0B">
            <w:pPr>
              <w:rPr>
                <w:rFonts w:ascii="OpenSans-ExtraBold" w:hAnsi="OpenSans-ExtraBold"/>
                <w:lang w:eastAsia="en-US"/>
              </w:rPr>
            </w:pPr>
          </w:p>
        </w:tc>
        <w:tc>
          <w:tcPr>
            <w:tcW w:w="3261" w:type="dxa"/>
            <w:vMerge/>
            <w:shd w:val="clear" w:color="auto" w:fill="auto"/>
          </w:tcPr>
          <w:p w14:paraId="36366826" w14:textId="77777777" w:rsidR="00E71B0B" w:rsidRDefault="00E71B0B">
            <w:pPr>
              <w:rPr>
                <w:rFonts w:ascii="OpenSans-ExtraBold" w:hAnsi="OpenSans-ExtraBold"/>
                <w:lang w:eastAsia="en-US"/>
              </w:rPr>
            </w:pPr>
          </w:p>
        </w:tc>
        <w:tc>
          <w:tcPr>
            <w:tcW w:w="4110" w:type="dxa"/>
            <w:shd w:val="clear" w:color="auto" w:fill="auto"/>
          </w:tcPr>
          <w:p w14:paraId="604659A3" w14:textId="77777777" w:rsidR="00E71B0B" w:rsidRDefault="00474308">
            <w:pPr>
              <w:rPr>
                <w:lang w:eastAsia="en-US"/>
              </w:rPr>
            </w:pPr>
            <w:r>
              <w:rPr>
                <w:lang w:eastAsia="en-US"/>
              </w:rPr>
              <w:t>Antall teaterproduksjoner for og med barn og unge</w:t>
            </w:r>
          </w:p>
        </w:tc>
        <w:tc>
          <w:tcPr>
            <w:tcW w:w="1985" w:type="dxa"/>
            <w:shd w:val="clear" w:color="auto" w:fill="auto"/>
          </w:tcPr>
          <w:p w14:paraId="05E9A845" w14:textId="77777777" w:rsidR="00E71B0B" w:rsidRDefault="00474308">
            <w:pPr>
              <w:jc w:val="right"/>
              <w:rPr>
                <w:lang w:eastAsia="en-US"/>
              </w:rPr>
            </w:pPr>
            <w:r>
              <w:rPr>
                <w:lang w:eastAsia="en-US"/>
              </w:rPr>
              <w:t>Antall produksjoner</w:t>
            </w:r>
          </w:p>
          <w:p w14:paraId="6FE921AD" w14:textId="77777777" w:rsidR="00E71B0B" w:rsidRDefault="00474308">
            <w:pPr>
              <w:jc w:val="right"/>
              <w:rPr>
                <w:lang w:eastAsia="en-US"/>
              </w:rPr>
            </w:pPr>
            <w:r>
              <w:rPr>
                <w:lang w:eastAsia="en-US"/>
              </w:rPr>
              <w:t>5 produksjoner</w:t>
            </w:r>
          </w:p>
        </w:tc>
        <w:tc>
          <w:tcPr>
            <w:tcW w:w="2410" w:type="dxa"/>
            <w:shd w:val="clear" w:color="auto" w:fill="auto"/>
          </w:tcPr>
          <w:p w14:paraId="5DBDD60B" w14:textId="77777777" w:rsidR="00E71B0B" w:rsidRDefault="00474308">
            <w:pPr>
              <w:jc w:val="right"/>
              <w:rPr>
                <w:lang w:eastAsia="en-US"/>
              </w:rPr>
            </w:pPr>
            <w:r>
              <w:rPr>
                <w:lang w:eastAsia="en-US"/>
              </w:rPr>
              <w:t>5 (4) produksjoner</w:t>
            </w:r>
          </w:p>
        </w:tc>
      </w:tr>
      <w:tr w:rsidR="00F562F6" w14:paraId="1D1E50B4" w14:textId="77777777">
        <w:trPr>
          <w:trHeight w:val="60"/>
        </w:trPr>
        <w:tc>
          <w:tcPr>
            <w:tcW w:w="1809" w:type="dxa"/>
            <w:vMerge/>
            <w:shd w:val="clear" w:color="auto" w:fill="auto"/>
          </w:tcPr>
          <w:p w14:paraId="02FF7947" w14:textId="77777777" w:rsidR="00E71B0B" w:rsidRDefault="00E71B0B">
            <w:pPr>
              <w:rPr>
                <w:rFonts w:ascii="OpenSans-ExtraBold" w:hAnsi="OpenSans-ExtraBold"/>
                <w:lang w:eastAsia="en-US"/>
              </w:rPr>
            </w:pPr>
          </w:p>
        </w:tc>
        <w:tc>
          <w:tcPr>
            <w:tcW w:w="1134" w:type="dxa"/>
            <w:vMerge/>
            <w:shd w:val="clear" w:color="auto" w:fill="auto"/>
          </w:tcPr>
          <w:p w14:paraId="1DDC4FB8" w14:textId="77777777" w:rsidR="00E71B0B" w:rsidRDefault="00E71B0B">
            <w:pPr>
              <w:rPr>
                <w:rFonts w:ascii="OpenSans-ExtraBold" w:hAnsi="OpenSans-ExtraBold"/>
                <w:lang w:eastAsia="en-US"/>
              </w:rPr>
            </w:pPr>
          </w:p>
        </w:tc>
        <w:tc>
          <w:tcPr>
            <w:tcW w:w="3261" w:type="dxa"/>
            <w:vMerge/>
            <w:shd w:val="clear" w:color="auto" w:fill="auto"/>
          </w:tcPr>
          <w:p w14:paraId="27EAFECB" w14:textId="77777777" w:rsidR="00E71B0B" w:rsidRDefault="00E71B0B">
            <w:pPr>
              <w:rPr>
                <w:rFonts w:ascii="OpenSans-ExtraBold" w:hAnsi="OpenSans-ExtraBold"/>
                <w:lang w:eastAsia="en-US"/>
              </w:rPr>
            </w:pPr>
          </w:p>
        </w:tc>
        <w:tc>
          <w:tcPr>
            <w:tcW w:w="4110" w:type="dxa"/>
            <w:shd w:val="clear" w:color="auto" w:fill="auto"/>
          </w:tcPr>
          <w:p w14:paraId="7D3D7E05" w14:textId="77777777" w:rsidR="00E71B0B" w:rsidRDefault="00474308">
            <w:pPr>
              <w:rPr>
                <w:lang w:eastAsia="en-US"/>
              </w:rPr>
            </w:pPr>
            <w:r>
              <w:rPr>
                <w:lang w:eastAsia="en-US"/>
              </w:rPr>
              <w:t>Antall barn og unge i publikum</w:t>
            </w:r>
          </w:p>
        </w:tc>
        <w:tc>
          <w:tcPr>
            <w:tcW w:w="1985" w:type="dxa"/>
            <w:shd w:val="clear" w:color="auto" w:fill="auto"/>
          </w:tcPr>
          <w:p w14:paraId="3B188293" w14:textId="77777777" w:rsidR="00E71B0B" w:rsidRDefault="00474308">
            <w:pPr>
              <w:jc w:val="right"/>
              <w:rPr>
                <w:lang w:eastAsia="en-US"/>
              </w:rPr>
            </w:pPr>
            <w:r>
              <w:rPr>
                <w:lang w:eastAsia="en-US"/>
              </w:rPr>
              <w:t>23 300 barn/unge</w:t>
            </w:r>
          </w:p>
        </w:tc>
        <w:tc>
          <w:tcPr>
            <w:tcW w:w="2410" w:type="dxa"/>
            <w:shd w:val="clear" w:color="auto" w:fill="auto"/>
          </w:tcPr>
          <w:p w14:paraId="36560583" w14:textId="77777777" w:rsidR="00E71B0B" w:rsidRDefault="00474308">
            <w:pPr>
              <w:jc w:val="right"/>
              <w:rPr>
                <w:lang w:eastAsia="en-US"/>
              </w:rPr>
            </w:pPr>
            <w:r>
              <w:rPr>
                <w:lang w:eastAsia="en-US"/>
              </w:rPr>
              <w:t xml:space="preserve">28 000 barn/unge (2 844 barn/unge) </w:t>
            </w:r>
          </w:p>
        </w:tc>
      </w:tr>
      <w:tr w:rsidR="00F562F6" w14:paraId="227FE50C" w14:textId="77777777">
        <w:trPr>
          <w:trHeight w:val="60"/>
        </w:trPr>
        <w:tc>
          <w:tcPr>
            <w:tcW w:w="1809" w:type="dxa"/>
            <w:vMerge/>
            <w:shd w:val="clear" w:color="auto" w:fill="auto"/>
          </w:tcPr>
          <w:p w14:paraId="2F0AC243" w14:textId="77777777" w:rsidR="00E71B0B" w:rsidRDefault="00E71B0B">
            <w:pPr>
              <w:rPr>
                <w:rFonts w:ascii="OpenSans-ExtraBold" w:hAnsi="OpenSans-ExtraBold"/>
                <w:lang w:eastAsia="en-US"/>
              </w:rPr>
            </w:pPr>
          </w:p>
        </w:tc>
        <w:tc>
          <w:tcPr>
            <w:tcW w:w="1134" w:type="dxa"/>
            <w:vMerge/>
            <w:shd w:val="clear" w:color="auto" w:fill="auto"/>
          </w:tcPr>
          <w:p w14:paraId="4ACB5902" w14:textId="77777777" w:rsidR="00E71B0B" w:rsidRDefault="00E71B0B">
            <w:pPr>
              <w:rPr>
                <w:rFonts w:ascii="OpenSans-ExtraBold" w:hAnsi="OpenSans-ExtraBold"/>
                <w:lang w:eastAsia="en-US"/>
              </w:rPr>
            </w:pPr>
          </w:p>
        </w:tc>
        <w:tc>
          <w:tcPr>
            <w:tcW w:w="3261" w:type="dxa"/>
            <w:vMerge w:val="restart"/>
            <w:shd w:val="clear" w:color="auto" w:fill="auto"/>
          </w:tcPr>
          <w:p w14:paraId="7622854E" w14:textId="77777777" w:rsidR="00E71B0B" w:rsidRDefault="00474308">
            <w:pPr>
              <w:rPr>
                <w:lang w:eastAsia="en-US"/>
              </w:rPr>
            </w:pPr>
            <w:r>
              <w:rPr>
                <w:lang w:eastAsia="en-US"/>
              </w:rPr>
              <w:t>Videreutvikle en kultur preget av nysgjerrige, dyktige og rause medarbeidere</w:t>
            </w:r>
          </w:p>
        </w:tc>
        <w:tc>
          <w:tcPr>
            <w:tcW w:w="4110" w:type="dxa"/>
            <w:shd w:val="clear" w:color="auto" w:fill="auto"/>
          </w:tcPr>
          <w:p w14:paraId="2560EA8A" w14:textId="77777777" w:rsidR="00E71B0B" w:rsidRDefault="00474308">
            <w:pPr>
              <w:rPr>
                <w:lang w:eastAsia="en-US"/>
              </w:rPr>
            </w:pPr>
            <w:r>
              <w:rPr>
                <w:lang w:eastAsia="en-US"/>
              </w:rPr>
              <w:t>Tillitsbarometer i medarbeiderundersøkelsen</w:t>
            </w:r>
          </w:p>
        </w:tc>
        <w:tc>
          <w:tcPr>
            <w:tcW w:w="1985" w:type="dxa"/>
            <w:shd w:val="clear" w:color="auto" w:fill="auto"/>
          </w:tcPr>
          <w:p w14:paraId="12126483" w14:textId="77777777" w:rsidR="00E71B0B" w:rsidRDefault="00474308">
            <w:pPr>
              <w:jc w:val="right"/>
              <w:rPr>
                <w:lang w:eastAsia="en-US"/>
              </w:rPr>
            </w:pPr>
            <w:r>
              <w:rPr>
                <w:lang w:eastAsia="en-US"/>
              </w:rPr>
              <w:t>Opprettholde tidligere nivå</w:t>
            </w:r>
          </w:p>
        </w:tc>
        <w:tc>
          <w:tcPr>
            <w:tcW w:w="2410" w:type="dxa"/>
            <w:shd w:val="clear" w:color="auto" w:fill="auto"/>
          </w:tcPr>
          <w:p w14:paraId="66A6A7CA" w14:textId="77777777" w:rsidR="00E71B0B" w:rsidRDefault="00474308">
            <w:pPr>
              <w:jc w:val="right"/>
              <w:rPr>
                <w:lang w:eastAsia="en-US"/>
              </w:rPr>
            </w:pPr>
            <w:r>
              <w:rPr>
                <w:lang w:eastAsia="en-US"/>
              </w:rPr>
              <w:t>(95 %) 86 %</w:t>
            </w:r>
          </w:p>
        </w:tc>
      </w:tr>
      <w:tr w:rsidR="00F562F6" w14:paraId="59D7CDF5" w14:textId="77777777">
        <w:trPr>
          <w:trHeight w:val="60"/>
        </w:trPr>
        <w:tc>
          <w:tcPr>
            <w:tcW w:w="1809" w:type="dxa"/>
            <w:vMerge/>
            <w:shd w:val="clear" w:color="auto" w:fill="auto"/>
          </w:tcPr>
          <w:p w14:paraId="1F82D015" w14:textId="77777777" w:rsidR="00E71B0B" w:rsidRDefault="00E71B0B">
            <w:pPr>
              <w:rPr>
                <w:rFonts w:ascii="OpenSans-ExtraBold" w:hAnsi="OpenSans-ExtraBold"/>
                <w:lang w:eastAsia="en-US"/>
              </w:rPr>
            </w:pPr>
          </w:p>
        </w:tc>
        <w:tc>
          <w:tcPr>
            <w:tcW w:w="1134" w:type="dxa"/>
            <w:vMerge/>
            <w:shd w:val="clear" w:color="auto" w:fill="auto"/>
          </w:tcPr>
          <w:p w14:paraId="78757D7B" w14:textId="77777777" w:rsidR="00E71B0B" w:rsidRDefault="00E71B0B">
            <w:pPr>
              <w:rPr>
                <w:rFonts w:ascii="OpenSans-ExtraBold" w:hAnsi="OpenSans-ExtraBold"/>
                <w:lang w:eastAsia="en-US"/>
              </w:rPr>
            </w:pPr>
          </w:p>
        </w:tc>
        <w:tc>
          <w:tcPr>
            <w:tcW w:w="3261" w:type="dxa"/>
            <w:vMerge/>
            <w:shd w:val="clear" w:color="auto" w:fill="auto"/>
          </w:tcPr>
          <w:p w14:paraId="4E5BDF4E" w14:textId="77777777" w:rsidR="00E71B0B" w:rsidRDefault="00E71B0B">
            <w:pPr>
              <w:rPr>
                <w:rFonts w:ascii="OpenSans-ExtraBold" w:hAnsi="OpenSans-ExtraBold"/>
                <w:lang w:eastAsia="en-US"/>
              </w:rPr>
            </w:pPr>
          </w:p>
        </w:tc>
        <w:tc>
          <w:tcPr>
            <w:tcW w:w="4110" w:type="dxa"/>
            <w:shd w:val="clear" w:color="auto" w:fill="auto"/>
          </w:tcPr>
          <w:p w14:paraId="3592847C" w14:textId="77777777" w:rsidR="00E71B0B" w:rsidRDefault="00474308">
            <w:pPr>
              <w:rPr>
                <w:lang w:eastAsia="en-US"/>
              </w:rPr>
            </w:pPr>
            <w:r>
              <w:rPr>
                <w:lang w:eastAsia="en-US"/>
              </w:rPr>
              <w:t>Lavt sykefravær</w:t>
            </w:r>
          </w:p>
        </w:tc>
        <w:tc>
          <w:tcPr>
            <w:tcW w:w="1985" w:type="dxa"/>
            <w:shd w:val="clear" w:color="auto" w:fill="auto"/>
          </w:tcPr>
          <w:p w14:paraId="50F15805" w14:textId="77777777" w:rsidR="00E71B0B" w:rsidRDefault="00474308">
            <w:pPr>
              <w:jc w:val="right"/>
              <w:rPr>
                <w:lang w:eastAsia="en-US"/>
              </w:rPr>
            </w:pPr>
            <w:r>
              <w:rPr>
                <w:lang w:eastAsia="en-US"/>
              </w:rPr>
              <w:t>&lt; 5 %</w:t>
            </w:r>
          </w:p>
        </w:tc>
        <w:tc>
          <w:tcPr>
            <w:tcW w:w="2410" w:type="dxa"/>
            <w:shd w:val="clear" w:color="auto" w:fill="auto"/>
          </w:tcPr>
          <w:p w14:paraId="55CAA2E3" w14:textId="77777777" w:rsidR="00E71B0B" w:rsidRDefault="00474308">
            <w:pPr>
              <w:jc w:val="right"/>
              <w:rPr>
                <w:lang w:eastAsia="en-US"/>
              </w:rPr>
            </w:pPr>
            <w:r>
              <w:rPr>
                <w:lang w:eastAsia="en-US"/>
              </w:rPr>
              <w:t>4 % (4,2 %)</w:t>
            </w:r>
          </w:p>
        </w:tc>
      </w:tr>
      <w:tr w:rsidR="00F562F6" w14:paraId="2C349495" w14:textId="77777777">
        <w:trPr>
          <w:trHeight w:val="60"/>
        </w:trPr>
        <w:tc>
          <w:tcPr>
            <w:tcW w:w="1809" w:type="dxa"/>
            <w:vMerge/>
            <w:shd w:val="clear" w:color="auto" w:fill="auto"/>
          </w:tcPr>
          <w:p w14:paraId="470514A2" w14:textId="77777777" w:rsidR="00E71B0B" w:rsidRDefault="00E71B0B">
            <w:pPr>
              <w:rPr>
                <w:rFonts w:ascii="OpenSans-ExtraBold" w:hAnsi="OpenSans-ExtraBold"/>
                <w:lang w:eastAsia="en-US"/>
              </w:rPr>
            </w:pPr>
          </w:p>
        </w:tc>
        <w:tc>
          <w:tcPr>
            <w:tcW w:w="1134" w:type="dxa"/>
            <w:vMerge/>
            <w:shd w:val="clear" w:color="auto" w:fill="auto"/>
          </w:tcPr>
          <w:p w14:paraId="28F56285" w14:textId="77777777" w:rsidR="00E71B0B" w:rsidRDefault="00E71B0B">
            <w:pPr>
              <w:rPr>
                <w:rFonts w:ascii="OpenSans-ExtraBold" w:hAnsi="OpenSans-ExtraBold"/>
                <w:lang w:eastAsia="en-US"/>
              </w:rPr>
            </w:pPr>
          </w:p>
        </w:tc>
        <w:tc>
          <w:tcPr>
            <w:tcW w:w="3261" w:type="dxa"/>
            <w:vMerge w:val="restart"/>
            <w:shd w:val="clear" w:color="auto" w:fill="auto"/>
          </w:tcPr>
          <w:p w14:paraId="68D14FB9" w14:textId="77777777" w:rsidR="00E71B0B" w:rsidRDefault="00474308">
            <w:pPr>
              <w:rPr>
                <w:lang w:eastAsia="en-US"/>
              </w:rPr>
            </w:pPr>
            <w:r>
              <w:rPr>
                <w:lang w:eastAsia="en-US"/>
              </w:rPr>
              <w:t>Skape flere engasjerte og lojale «Kompiser»</w:t>
            </w:r>
          </w:p>
        </w:tc>
        <w:tc>
          <w:tcPr>
            <w:tcW w:w="4110" w:type="dxa"/>
            <w:shd w:val="clear" w:color="auto" w:fill="auto"/>
          </w:tcPr>
          <w:p w14:paraId="40EC4A04" w14:textId="77777777" w:rsidR="00E71B0B" w:rsidRDefault="00474308">
            <w:pPr>
              <w:rPr>
                <w:lang w:eastAsia="en-US"/>
              </w:rPr>
            </w:pPr>
            <w:r>
              <w:rPr>
                <w:lang w:eastAsia="en-US"/>
              </w:rPr>
              <w:t>Antall publikum</w:t>
            </w:r>
          </w:p>
        </w:tc>
        <w:tc>
          <w:tcPr>
            <w:tcW w:w="1985" w:type="dxa"/>
            <w:shd w:val="clear" w:color="auto" w:fill="auto"/>
          </w:tcPr>
          <w:p w14:paraId="43E0652D" w14:textId="77777777" w:rsidR="00E71B0B" w:rsidRDefault="00474308">
            <w:pPr>
              <w:jc w:val="right"/>
              <w:rPr>
                <w:lang w:eastAsia="en-US"/>
              </w:rPr>
            </w:pPr>
            <w:r>
              <w:rPr>
                <w:lang w:eastAsia="en-US"/>
              </w:rPr>
              <w:t>93 672</w:t>
            </w:r>
          </w:p>
        </w:tc>
        <w:tc>
          <w:tcPr>
            <w:tcW w:w="2410" w:type="dxa"/>
            <w:shd w:val="clear" w:color="auto" w:fill="auto"/>
          </w:tcPr>
          <w:p w14:paraId="12965481" w14:textId="77777777" w:rsidR="00E71B0B" w:rsidRDefault="00474308">
            <w:pPr>
              <w:jc w:val="right"/>
              <w:rPr>
                <w:lang w:eastAsia="en-US"/>
              </w:rPr>
            </w:pPr>
            <w:r>
              <w:rPr>
                <w:lang w:eastAsia="en-US"/>
              </w:rPr>
              <w:t>85 851 (23 221)</w:t>
            </w:r>
          </w:p>
        </w:tc>
      </w:tr>
      <w:tr w:rsidR="00F562F6" w14:paraId="6FF8823B" w14:textId="77777777">
        <w:trPr>
          <w:trHeight w:val="573"/>
        </w:trPr>
        <w:tc>
          <w:tcPr>
            <w:tcW w:w="1809" w:type="dxa"/>
            <w:vMerge/>
            <w:shd w:val="clear" w:color="auto" w:fill="auto"/>
          </w:tcPr>
          <w:p w14:paraId="7834E90C" w14:textId="77777777" w:rsidR="00E71B0B" w:rsidRDefault="00E71B0B">
            <w:pPr>
              <w:rPr>
                <w:rFonts w:ascii="OpenSans-ExtraBold" w:hAnsi="OpenSans-ExtraBold"/>
                <w:lang w:eastAsia="en-US"/>
              </w:rPr>
            </w:pPr>
          </w:p>
        </w:tc>
        <w:tc>
          <w:tcPr>
            <w:tcW w:w="1134" w:type="dxa"/>
            <w:vMerge/>
            <w:shd w:val="clear" w:color="auto" w:fill="auto"/>
          </w:tcPr>
          <w:p w14:paraId="20DD7828" w14:textId="77777777" w:rsidR="00E71B0B" w:rsidRDefault="00E71B0B">
            <w:pPr>
              <w:rPr>
                <w:rFonts w:ascii="OpenSans-ExtraBold" w:hAnsi="OpenSans-ExtraBold"/>
                <w:lang w:eastAsia="en-US"/>
              </w:rPr>
            </w:pPr>
          </w:p>
        </w:tc>
        <w:tc>
          <w:tcPr>
            <w:tcW w:w="3261" w:type="dxa"/>
            <w:vMerge/>
            <w:shd w:val="clear" w:color="auto" w:fill="auto"/>
          </w:tcPr>
          <w:p w14:paraId="6B5767AD" w14:textId="77777777" w:rsidR="00E71B0B" w:rsidRDefault="00E71B0B">
            <w:pPr>
              <w:rPr>
                <w:rFonts w:ascii="OpenSans-ExtraBold" w:hAnsi="OpenSans-ExtraBold"/>
                <w:lang w:eastAsia="en-US"/>
              </w:rPr>
            </w:pPr>
          </w:p>
        </w:tc>
        <w:tc>
          <w:tcPr>
            <w:tcW w:w="4110" w:type="dxa"/>
            <w:shd w:val="clear" w:color="auto" w:fill="auto"/>
          </w:tcPr>
          <w:p w14:paraId="13314D30" w14:textId="77777777" w:rsidR="00E71B0B" w:rsidRDefault="00474308">
            <w:pPr>
              <w:rPr>
                <w:lang w:eastAsia="en-US"/>
              </w:rPr>
            </w:pPr>
            <w:r>
              <w:rPr>
                <w:lang w:eastAsia="en-US"/>
              </w:rPr>
              <w:t xml:space="preserve">Antall dramakort-holdere </w:t>
            </w:r>
          </w:p>
        </w:tc>
        <w:tc>
          <w:tcPr>
            <w:tcW w:w="1985" w:type="dxa"/>
            <w:shd w:val="clear" w:color="auto" w:fill="auto"/>
          </w:tcPr>
          <w:p w14:paraId="656AEF4B" w14:textId="77777777" w:rsidR="00E71B0B" w:rsidRDefault="00474308">
            <w:pPr>
              <w:jc w:val="right"/>
              <w:rPr>
                <w:lang w:eastAsia="en-US"/>
              </w:rPr>
            </w:pPr>
            <w:r>
              <w:rPr>
                <w:lang w:eastAsia="en-US"/>
              </w:rPr>
              <w:t>Ca. 4 000 dramakort-holdere</w:t>
            </w:r>
          </w:p>
        </w:tc>
        <w:tc>
          <w:tcPr>
            <w:tcW w:w="2410" w:type="dxa"/>
            <w:shd w:val="clear" w:color="auto" w:fill="auto"/>
          </w:tcPr>
          <w:p w14:paraId="526B0DAD" w14:textId="77777777" w:rsidR="00E71B0B" w:rsidRDefault="00474308">
            <w:pPr>
              <w:jc w:val="right"/>
              <w:rPr>
                <w:lang w:eastAsia="en-US"/>
              </w:rPr>
            </w:pPr>
            <w:r>
              <w:rPr>
                <w:lang w:eastAsia="en-US"/>
              </w:rPr>
              <w:t>3 179 (3 744)</w:t>
            </w:r>
          </w:p>
        </w:tc>
      </w:tr>
      <w:tr w:rsidR="00F562F6" w14:paraId="1A0C1585" w14:textId="77777777">
        <w:trPr>
          <w:trHeight w:val="60"/>
        </w:trPr>
        <w:tc>
          <w:tcPr>
            <w:tcW w:w="1809" w:type="dxa"/>
            <w:vMerge/>
            <w:shd w:val="clear" w:color="auto" w:fill="auto"/>
          </w:tcPr>
          <w:p w14:paraId="2BA91037" w14:textId="77777777" w:rsidR="00E71B0B" w:rsidRDefault="00E71B0B">
            <w:pPr>
              <w:rPr>
                <w:rFonts w:ascii="OpenSans-ExtraBold" w:hAnsi="OpenSans-ExtraBold"/>
                <w:lang w:eastAsia="en-US"/>
              </w:rPr>
            </w:pPr>
          </w:p>
        </w:tc>
        <w:tc>
          <w:tcPr>
            <w:tcW w:w="1134" w:type="dxa"/>
            <w:vMerge/>
            <w:shd w:val="clear" w:color="auto" w:fill="auto"/>
          </w:tcPr>
          <w:p w14:paraId="0FDFCE59" w14:textId="77777777" w:rsidR="00E71B0B" w:rsidRDefault="00E71B0B">
            <w:pPr>
              <w:rPr>
                <w:rFonts w:ascii="OpenSans-ExtraBold" w:hAnsi="OpenSans-ExtraBold"/>
                <w:lang w:eastAsia="en-US"/>
              </w:rPr>
            </w:pPr>
          </w:p>
        </w:tc>
        <w:tc>
          <w:tcPr>
            <w:tcW w:w="3261" w:type="dxa"/>
            <w:vMerge/>
            <w:shd w:val="clear" w:color="auto" w:fill="auto"/>
          </w:tcPr>
          <w:p w14:paraId="17FBE0EF" w14:textId="77777777" w:rsidR="00E71B0B" w:rsidRDefault="00E71B0B">
            <w:pPr>
              <w:rPr>
                <w:rFonts w:ascii="OpenSans-ExtraBold" w:hAnsi="OpenSans-ExtraBold"/>
                <w:lang w:eastAsia="en-US"/>
              </w:rPr>
            </w:pPr>
          </w:p>
        </w:tc>
        <w:tc>
          <w:tcPr>
            <w:tcW w:w="4110" w:type="dxa"/>
            <w:shd w:val="clear" w:color="auto" w:fill="auto"/>
          </w:tcPr>
          <w:p w14:paraId="34F0F7EF" w14:textId="77777777" w:rsidR="00E71B0B" w:rsidRDefault="00474308">
            <w:pPr>
              <w:rPr>
                <w:lang w:eastAsia="en-US"/>
              </w:rPr>
            </w:pPr>
            <w:r>
              <w:rPr>
                <w:lang w:eastAsia="en-US"/>
              </w:rPr>
              <w:t>Antall sponsorer, gavebeløp</w:t>
            </w:r>
          </w:p>
        </w:tc>
        <w:tc>
          <w:tcPr>
            <w:tcW w:w="1985" w:type="dxa"/>
            <w:shd w:val="clear" w:color="auto" w:fill="auto"/>
          </w:tcPr>
          <w:p w14:paraId="1B644DC4" w14:textId="77777777" w:rsidR="00E71B0B" w:rsidRDefault="00474308">
            <w:pPr>
              <w:jc w:val="right"/>
              <w:rPr>
                <w:lang w:eastAsia="en-US"/>
              </w:rPr>
            </w:pPr>
            <w:r>
              <w:rPr>
                <w:lang w:eastAsia="en-US"/>
              </w:rPr>
              <w:t>Opprettholde antallsponsorer</w:t>
            </w:r>
          </w:p>
          <w:p w14:paraId="720805AF" w14:textId="77777777" w:rsidR="00E71B0B" w:rsidRDefault="00474308">
            <w:pPr>
              <w:jc w:val="right"/>
              <w:rPr>
                <w:lang w:eastAsia="en-US"/>
              </w:rPr>
            </w:pPr>
            <w:r>
              <w:rPr>
                <w:lang w:eastAsia="en-US"/>
              </w:rPr>
              <w:t>&gt;2 mill. kroner i gaver</w:t>
            </w:r>
          </w:p>
        </w:tc>
        <w:tc>
          <w:tcPr>
            <w:tcW w:w="2410" w:type="dxa"/>
            <w:shd w:val="clear" w:color="auto" w:fill="auto"/>
          </w:tcPr>
          <w:p w14:paraId="38CEEE3B" w14:textId="77777777" w:rsidR="00E71B0B" w:rsidRDefault="00474308">
            <w:pPr>
              <w:jc w:val="right"/>
              <w:rPr>
                <w:lang w:eastAsia="en-US"/>
              </w:rPr>
            </w:pPr>
            <w:r>
              <w:rPr>
                <w:lang w:eastAsia="en-US"/>
              </w:rPr>
              <w:t>Antall sponsorene opprettholdt</w:t>
            </w:r>
          </w:p>
          <w:p w14:paraId="75961763" w14:textId="77777777" w:rsidR="00E71B0B" w:rsidRDefault="00474308">
            <w:pPr>
              <w:jc w:val="right"/>
              <w:rPr>
                <w:lang w:eastAsia="en-US"/>
              </w:rPr>
            </w:pPr>
            <w:r>
              <w:rPr>
                <w:lang w:eastAsia="en-US"/>
              </w:rPr>
              <w:t>2 mill. i gaver</w:t>
            </w:r>
          </w:p>
        </w:tc>
      </w:tr>
      <w:tr w:rsidR="00F562F6" w14:paraId="7D2DBAC3" w14:textId="77777777">
        <w:trPr>
          <w:trHeight w:val="60"/>
        </w:trPr>
        <w:tc>
          <w:tcPr>
            <w:tcW w:w="1809" w:type="dxa"/>
            <w:vMerge/>
            <w:shd w:val="clear" w:color="auto" w:fill="auto"/>
          </w:tcPr>
          <w:p w14:paraId="5CA2602A" w14:textId="77777777" w:rsidR="00E71B0B" w:rsidRDefault="00E71B0B">
            <w:pPr>
              <w:rPr>
                <w:rFonts w:ascii="OpenSans-ExtraBold" w:hAnsi="OpenSans-ExtraBold"/>
                <w:lang w:eastAsia="en-US"/>
              </w:rPr>
            </w:pPr>
          </w:p>
        </w:tc>
        <w:tc>
          <w:tcPr>
            <w:tcW w:w="1134" w:type="dxa"/>
            <w:shd w:val="clear" w:color="auto" w:fill="auto"/>
          </w:tcPr>
          <w:p w14:paraId="5C5004B9" w14:textId="77777777" w:rsidR="00E71B0B" w:rsidRDefault="00474308">
            <w:pPr>
              <w:rPr>
                <w:lang w:eastAsia="en-US"/>
              </w:rPr>
            </w:pPr>
            <w:r>
              <w:rPr>
                <w:lang w:eastAsia="en-US"/>
              </w:rPr>
              <w:t>Effektiv drift</w:t>
            </w:r>
          </w:p>
        </w:tc>
        <w:tc>
          <w:tcPr>
            <w:tcW w:w="3261" w:type="dxa"/>
            <w:shd w:val="clear" w:color="auto" w:fill="auto"/>
          </w:tcPr>
          <w:p w14:paraId="04D20268" w14:textId="77777777" w:rsidR="00E71B0B" w:rsidRDefault="00474308">
            <w:pPr>
              <w:rPr>
                <w:lang w:eastAsia="en-US"/>
              </w:rPr>
            </w:pPr>
            <w:r>
              <w:rPr>
                <w:lang w:eastAsia="en-US"/>
              </w:rPr>
              <w:t>Finne en velfungerende modell for vekselbruk</w:t>
            </w:r>
          </w:p>
        </w:tc>
        <w:tc>
          <w:tcPr>
            <w:tcW w:w="4110" w:type="dxa"/>
            <w:shd w:val="clear" w:color="auto" w:fill="auto"/>
          </w:tcPr>
          <w:p w14:paraId="07B2F10E" w14:textId="77777777" w:rsidR="00E71B0B" w:rsidRDefault="00474308">
            <w:pPr>
              <w:rPr>
                <w:lang w:eastAsia="en-US"/>
              </w:rPr>
            </w:pPr>
            <w:r>
              <w:rPr>
                <w:lang w:eastAsia="en-US"/>
              </w:rPr>
              <w:t>Overtid i % av totalt arbeidede timer</w:t>
            </w:r>
          </w:p>
        </w:tc>
        <w:tc>
          <w:tcPr>
            <w:tcW w:w="1985" w:type="dxa"/>
            <w:shd w:val="clear" w:color="auto" w:fill="auto"/>
          </w:tcPr>
          <w:p w14:paraId="76D64C12" w14:textId="77777777" w:rsidR="00E71B0B" w:rsidRDefault="00474308">
            <w:pPr>
              <w:jc w:val="right"/>
              <w:rPr>
                <w:lang w:eastAsia="en-US"/>
              </w:rPr>
            </w:pPr>
            <w:r>
              <w:rPr>
                <w:lang w:eastAsia="en-US"/>
              </w:rPr>
              <w:t>Begrense overtidstimer</w:t>
            </w:r>
          </w:p>
        </w:tc>
        <w:tc>
          <w:tcPr>
            <w:tcW w:w="2410" w:type="dxa"/>
            <w:shd w:val="clear" w:color="auto" w:fill="auto"/>
          </w:tcPr>
          <w:p w14:paraId="16315244" w14:textId="77777777" w:rsidR="00E71B0B" w:rsidRDefault="00474308">
            <w:pPr>
              <w:jc w:val="right"/>
              <w:rPr>
                <w:lang w:eastAsia="en-US"/>
              </w:rPr>
            </w:pPr>
            <w:r>
              <w:rPr>
                <w:lang w:eastAsia="en-US"/>
              </w:rPr>
              <w:t>1,1 % av totale timer (1,3 %)</w:t>
            </w:r>
          </w:p>
        </w:tc>
      </w:tr>
      <w:tr w:rsidR="00F562F6" w14:paraId="7F85AA12" w14:textId="77777777">
        <w:trPr>
          <w:trHeight w:val="60"/>
        </w:trPr>
        <w:tc>
          <w:tcPr>
            <w:tcW w:w="1809" w:type="dxa"/>
            <w:vMerge w:val="restart"/>
            <w:shd w:val="clear" w:color="auto" w:fill="auto"/>
          </w:tcPr>
          <w:p w14:paraId="5E62D6A8" w14:textId="77777777" w:rsidR="00E71B0B" w:rsidRDefault="00474308">
            <w:pPr>
              <w:rPr>
                <w:lang w:eastAsia="en-US"/>
              </w:rPr>
            </w:pPr>
            <w:r>
              <w:rPr>
                <w:rStyle w:val="halvfet"/>
                <w:lang w:eastAsia="en-US"/>
              </w:rPr>
              <w:t>Simula Research Laboratory AS</w:t>
            </w:r>
          </w:p>
        </w:tc>
        <w:tc>
          <w:tcPr>
            <w:tcW w:w="1134" w:type="dxa"/>
            <w:vMerge w:val="restart"/>
            <w:shd w:val="clear" w:color="auto" w:fill="auto"/>
          </w:tcPr>
          <w:p w14:paraId="10D1C2C7" w14:textId="77777777" w:rsidR="00E71B0B" w:rsidRDefault="00474308">
            <w:pPr>
              <w:rPr>
                <w:lang w:eastAsia="en-US"/>
              </w:rPr>
            </w:pPr>
            <w:r>
              <w:rPr>
                <w:lang w:eastAsia="en-US"/>
              </w:rPr>
              <w:t>Sektorpolitisk måloppnåelse</w:t>
            </w:r>
          </w:p>
        </w:tc>
        <w:tc>
          <w:tcPr>
            <w:tcW w:w="3261" w:type="dxa"/>
            <w:vMerge w:val="restart"/>
            <w:shd w:val="clear" w:color="auto" w:fill="auto"/>
          </w:tcPr>
          <w:p w14:paraId="5A29F44E" w14:textId="77777777" w:rsidR="00E71B0B" w:rsidRDefault="00474308">
            <w:pPr>
              <w:rPr>
                <w:lang w:eastAsia="en-US"/>
              </w:rPr>
            </w:pPr>
            <w:r>
              <w:rPr>
                <w:lang w:eastAsia="en-US"/>
              </w:rPr>
              <w:t>Være en fremragende forskningsorganisasjon</w:t>
            </w:r>
          </w:p>
        </w:tc>
        <w:tc>
          <w:tcPr>
            <w:tcW w:w="4110" w:type="dxa"/>
            <w:shd w:val="clear" w:color="auto" w:fill="auto"/>
          </w:tcPr>
          <w:p w14:paraId="168E2E07" w14:textId="77777777" w:rsidR="00E71B0B" w:rsidRDefault="00474308">
            <w:pPr>
              <w:rPr>
                <w:lang w:eastAsia="en-US"/>
              </w:rPr>
            </w:pPr>
            <w:r>
              <w:rPr>
                <w:lang w:eastAsia="en-US"/>
              </w:rPr>
              <w:t>Internasjonal evaluering av fem fagområder</w:t>
            </w:r>
          </w:p>
        </w:tc>
        <w:tc>
          <w:tcPr>
            <w:tcW w:w="1985" w:type="dxa"/>
            <w:shd w:val="clear" w:color="auto" w:fill="auto"/>
          </w:tcPr>
          <w:p w14:paraId="67888647" w14:textId="77777777" w:rsidR="00E71B0B" w:rsidRDefault="00474308">
            <w:pPr>
              <w:jc w:val="right"/>
              <w:rPr>
                <w:lang w:eastAsia="en-US"/>
              </w:rPr>
            </w:pPr>
            <w:r>
              <w:rPr>
                <w:lang w:eastAsia="en-US"/>
              </w:rPr>
              <w:t>Minst tre områder som «</w:t>
            </w:r>
            <w:proofErr w:type="spellStart"/>
            <w:r>
              <w:rPr>
                <w:lang w:eastAsia="en-US"/>
              </w:rPr>
              <w:t>excellent</w:t>
            </w:r>
            <w:proofErr w:type="spellEnd"/>
            <w:r>
              <w:rPr>
                <w:lang w:eastAsia="en-US"/>
              </w:rPr>
              <w:t>»</w:t>
            </w:r>
          </w:p>
        </w:tc>
        <w:tc>
          <w:tcPr>
            <w:tcW w:w="2410" w:type="dxa"/>
            <w:shd w:val="clear" w:color="auto" w:fill="auto"/>
          </w:tcPr>
          <w:p w14:paraId="7B94336C" w14:textId="77777777" w:rsidR="00E71B0B" w:rsidRDefault="00474308">
            <w:pPr>
              <w:jc w:val="right"/>
              <w:rPr>
                <w:lang w:eastAsia="en-US"/>
              </w:rPr>
            </w:pPr>
            <w:r>
              <w:rPr>
                <w:lang w:eastAsia="en-US"/>
              </w:rPr>
              <w:t>Tre fagområder «</w:t>
            </w:r>
            <w:proofErr w:type="spellStart"/>
            <w:r>
              <w:rPr>
                <w:lang w:eastAsia="en-US"/>
              </w:rPr>
              <w:t>excellent</w:t>
            </w:r>
            <w:proofErr w:type="spellEnd"/>
            <w:r>
              <w:rPr>
                <w:lang w:eastAsia="en-US"/>
              </w:rPr>
              <w:t>». To ikke evaluert. (Tre fagområder «</w:t>
            </w:r>
            <w:proofErr w:type="spellStart"/>
            <w:r>
              <w:rPr>
                <w:lang w:eastAsia="en-US"/>
              </w:rPr>
              <w:t>excellent</w:t>
            </w:r>
            <w:proofErr w:type="spellEnd"/>
            <w:r>
              <w:rPr>
                <w:lang w:eastAsia="en-US"/>
              </w:rPr>
              <w:t>». To ikke evaluert.)</w:t>
            </w:r>
          </w:p>
        </w:tc>
      </w:tr>
      <w:tr w:rsidR="00F562F6" w14:paraId="18AA0393" w14:textId="77777777">
        <w:trPr>
          <w:trHeight w:val="60"/>
        </w:trPr>
        <w:tc>
          <w:tcPr>
            <w:tcW w:w="1809" w:type="dxa"/>
            <w:vMerge/>
            <w:shd w:val="clear" w:color="auto" w:fill="auto"/>
          </w:tcPr>
          <w:p w14:paraId="45DA6DD9" w14:textId="77777777" w:rsidR="00E71B0B" w:rsidRDefault="00E71B0B">
            <w:pPr>
              <w:rPr>
                <w:rFonts w:ascii="OpenSans-ExtraBold" w:hAnsi="OpenSans-ExtraBold"/>
                <w:lang w:eastAsia="en-US"/>
              </w:rPr>
            </w:pPr>
          </w:p>
        </w:tc>
        <w:tc>
          <w:tcPr>
            <w:tcW w:w="1134" w:type="dxa"/>
            <w:vMerge/>
            <w:shd w:val="clear" w:color="auto" w:fill="auto"/>
          </w:tcPr>
          <w:p w14:paraId="67B4FAAB" w14:textId="77777777" w:rsidR="00E71B0B" w:rsidRDefault="00E71B0B">
            <w:pPr>
              <w:rPr>
                <w:rFonts w:ascii="OpenSans-ExtraBold" w:hAnsi="OpenSans-ExtraBold"/>
                <w:lang w:eastAsia="en-US"/>
              </w:rPr>
            </w:pPr>
          </w:p>
        </w:tc>
        <w:tc>
          <w:tcPr>
            <w:tcW w:w="3261" w:type="dxa"/>
            <w:vMerge/>
            <w:shd w:val="clear" w:color="auto" w:fill="auto"/>
          </w:tcPr>
          <w:p w14:paraId="25014DFC" w14:textId="77777777" w:rsidR="00E71B0B" w:rsidRDefault="00E71B0B">
            <w:pPr>
              <w:rPr>
                <w:rFonts w:ascii="OpenSans-ExtraBold" w:hAnsi="OpenSans-ExtraBold"/>
                <w:lang w:eastAsia="en-US"/>
              </w:rPr>
            </w:pPr>
          </w:p>
        </w:tc>
        <w:tc>
          <w:tcPr>
            <w:tcW w:w="4110" w:type="dxa"/>
            <w:shd w:val="clear" w:color="auto" w:fill="auto"/>
          </w:tcPr>
          <w:p w14:paraId="3E198A8C" w14:textId="77777777" w:rsidR="00E71B0B" w:rsidRDefault="00474308">
            <w:pPr>
              <w:rPr>
                <w:lang w:eastAsia="en-US"/>
              </w:rPr>
            </w:pPr>
            <w:r>
              <w:rPr>
                <w:lang w:eastAsia="en-US"/>
              </w:rPr>
              <w:t>Internasjonal relevans</w:t>
            </w:r>
          </w:p>
        </w:tc>
        <w:tc>
          <w:tcPr>
            <w:tcW w:w="1985" w:type="dxa"/>
            <w:shd w:val="clear" w:color="auto" w:fill="auto"/>
          </w:tcPr>
          <w:p w14:paraId="74E4FA11" w14:textId="77777777" w:rsidR="00E71B0B" w:rsidRDefault="00474308">
            <w:pPr>
              <w:jc w:val="right"/>
              <w:rPr>
                <w:lang w:eastAsia="en-US"/>
              </w:rPr>
            </w:pPr>
            <w:r>
              <w:rPr>
                <w:lang w:eastAsia="en-US"/>
              </w:rPr>
              <w:t xml:space="preserve">Internasjonal siteringsindeks dobbelt av </w:t>
            </w:r>
            <w:r>
              <w:rPr>
                <w:lang w:eastAsia="en-US"/>
              </w:rPr>
              <w:lastRenderedPageBreak/>
              <w:t>verdenssnittet (&gt; 200)</w:t>
            </w:r>
          </w:p>
        </w:tc>
        <w:tc>
          <w:tcPr>
            <w:tcW w:w="2410" w:type="dxa"/>
            <w:shd w:val="clear" w:color="auto" w:fill="auto"/>
          </w:tcPr>
          <w:p w14:paraId="0F5A5CE2" w14:textId="77777777" w:rsidR="00E71B0B" w:rsidRDefault="00474308">
            <w:pPr>
              <w:jc w:val="right"/>
              <w:rPr>
                <w:lang w:eastAsia="en-US"/>
              </w:rPr>
            </w:pPr>
            <w:r>
              <w:rPr>
                <w:lang w:eastAsia="en-US"/>
              </w:rPr>
              <w:lastRenderedPageBreak/>
              <w:t>230 (referanseperiode 2016-2018)</w:t>
            </w:r>
          </w:p>
        </w:tc>
      </w:tr>
      <w:tr w:rsidR="00F562F6" w14:paraId="4808B065" w14:textId="77777777">
        <w:trPr>
          <w:trHeight w:val="60"/>
        </w:trPr>
        <w:tc>
          <w:tcPr>
            <w:tcW w:w="1809" w:type="dxa"/>
            <w:vMerge/>
            <w:shd w:val="clear" w:color="auto" w:fill="auto"/>
          </w:tcPr>
          <w:p w14:paraId="4D57DE17" w14:textId="77777777" w:rsidR="00E71B0B" w:rsidRDefault="00E71B0B">
            <w:pPr>
              <w:rPr>
                <w:rFonts w:ascii="OpenSans-ExtraBold" w:hAnsi="OpenSans-ExtraBold"/>
                <w:lang w:eastAsia="en-US"/>
              </w:rPr>
            </w:pPr>
          </w:p>
        </w:tc>
        <w:tc>
          <w:tcPr>
            <w:tcW w:w="1134" w:type="dxa"/>
            <w:vMerge/>
            <w:shd w:val="clear" w:color="auto" w:fill="auto"/>
          </w:tcPr>
          <w:p w14:paraId="3EF00155" w14:textId="77777777" w:rsidR="00E71B0B" w:rsidRDefault="00E71B0B">
            <w:pPr>
              <w:rPr>
                <w:rFonts w:ascii="OpenSans-ExtraBold" w:hAnsi="OpenSans-ExtraBold"/>
                <w:lang w:eastAsia="en-US"/>
              </w:rPr>
            </w:pPr>
          </w:p>
        </w:tc>
        <w:tc>
          <w:tcPr>
            <w:tcW w:w="3261" w:type="dxa"/>
            <w:vMerge/>
            <w:shd w:val="clear" w:color="auto" w:fill="auto"/>
          </w:tcPr>
          <w:p w14:paraId="186FDFB7" w14:textId="77777777" w:rsidR="00E71B0B" w:rsidRDefault="00E71B0B">
            <w:pPr>
              <w:rPr>
                <w:rFonts w:ascii="OpenSans-ExtraBold" w:hAnsi="OpenSans-ExtraBold"/>
                <w:lang w:eastAsia="en-US"/>
              </w:rPr>
            </w:pPr>
          </w:p>
        </w:tc>
        <w:tc>
          <w:tcPr>
            <w:tcW w:w="4110" w:type="dxa"/>
            <w:shd w:val="clear" w:color="auto" w:fill="auto"/>
          </w:tcPr>
          <w:p w14:paraId="16E62E0C" w14:textId="77777777" w:rsidR="00E71B0B" w:rsidRDefault="00474308">
            <w:pPr>
              <w:rPr>
                <w:lang w:eastAsia="en-US"/>
              </w:rPr>
            </w:pPr>
            <w:r>
              <w:rPr>
                <w:lang w:eastAsia="en-US"/>
              </w:rPr>
              <w:t>Tilgang på forskningsmidler fra NFR*</w:t>
            </w:r>
          </w:p>
        </w:tc>
        <w:tc>
          <w:tcPr>
            <w:tcW w:w="1985" w:type="dxa"/>
            <w:shd w:val="clear" w:color="auto" w:fill="auto"/>
          </w:tcPr>
          <w:p w14:paraId="17814F8A" w14:textId="77777777" w:rsidR="00E71B0B" w:rsidRDefault="00474308">
            <w:pPr>
              <w:jc w:val="right"/>
              <w:rPr>
                <w:lang w:eastAsia="en-US"/>
              </w:rPr>
            </w:pPr>
            <w:r>
              <w:rPr>
                <w:lang w:eastAsia="en-US"/>
              </w:rPr>
              <w:t>Suksessrate &gt; 15 %</w:t>
            </w:r>
          </w:p>
        </w:tc>
        <w:tc>
          <w:tcPr>
            <w:tcW w:w="2410" w:type="dxa"/>
            <w:shd w:val="clear" w:color="auto" w:fill="auto"/>
          </w:tcPr>
          <w:p w14:paraId="56D5180E" w14:textId="77777777" w:rsidR="00E71B0B" w:rsidRDefault="00474308">
            <w:pPr>
              <w:jc w:val="right"/>
              <w:rPr>
                <w:lang w:eastAsia="en-US"/>
              </w:rPr>
            </w:pPr>
            <w:r>
              <w:rPr>
                <w:lang w:eastAsia="en-US"/>
              </w:rPr>
              <w:t>10 % (17 %)</w:t>
            </w:r>
          </w:p>
        </w:tc>
      </w:tr>
      <w:tr w:rsidR="00F562F6" w14:paraId="425DA53C" w14:textId="77777777">
        <w:trPr>
          <w:trHeight w:val="60"/>
        </w:trPr>
        <w:tc>
          <w:tcPr>
            <w:tcW w:w="1809" w:type="dxa"/>
            <w:vMerge/>
            <w:shd w:val="clear" w:color="auto" w:fill="auto"/>
          </w:tcPr>
          <w:p w14:paraId="1063EE55" w14:textId="77777777" w:rsidR="00E71B0B" w:rsidRDefault="00E71B0B">
            <w:pPr>
              <w:rPr>
                <w:rFonts w:ascii="OpenSans-ExtraBold" w:hAnsi="OpenSans-ExtraBold"/>
                <w:lang w:eastAsia="en-US"/>
              </w:rPr>
            </w:pPr>
          </w:p>
        </w:tc>
        <w:tc>
          <w:tcPr>
            <w:tcW w:w="1134" w:type="dxa"/>
            <w:vMerge/>
            <w:shd w:val="clear" w:color="auto" w:fill="auto"/>
          </w:tcPr>
          <w:p w14:paraId="64BAEBF9" w14:textId="77777777" w:rsidR="00E71B0B" w:rsidRDefault="00E71B0B">
            <w:pPr>
              <w:rPr>
                <w:rFonts w:ascii="OpenSans-ExtraBold" w:hAnsi="OpenSans-ExtraBold"/>
                <w:lang w:eastAsia="en-US"/>
              </w:rPr>
            </w:pPr>
          </w:p>
        </w:tc>
        <w:tc>
          <w:tcPr>
            <w:tcW w:w="3261" w:type="dxa"/>
            <w:vMerge/>
            <w:shd w:val="clear" w:color="auto" w:fill="auto"/>
          </w:tcPr>
          <w:p w14:paraId="71FB9907" w14:textId="77777777" w:rsidR="00E71B0B" w:rsidRDefault="00E71B0B">
            <w:pPr>
              <w:rPr>
                <w:rFonts w:ascii="OpenSans-ExtraBold" w:hAnsi="OpenSans-ExtraBold"/>
                <w:lang w:eastAsia="en-US"/>
              </w:rPr>
            </w:pPr>
          </w:p>
        </w:tc>
        <w:tc>
          <w:tcPr>
            <w:tcW w:w="4110" w:type="dxa"/>
            <w:shd w:val="clear" w:color="auto" w:fill="auto"/>
          </w:tcPr>
          <w:p w14:paraId="5C2A9F1F" w14:textId="77777777" w:rsidR="00E71B0B" w:rsidRDefault="00474308">
            <w:pPr>
              <w:rPr>
                <w:lang w:eastAsia="en-US"/>
              </w:rPr>
            </w:pPr>
            <w:r>
              <w:rPr>
                <w:lang w:eastAsia="en-US"/>
              </w:rPr>
              <w:t>Deltagelse i nasjonale sentre</w:t>
            </w:r>
          </w:p>
        </w:tc>
        <w:tc>
          <w:tcPr>
            <w:tcW w:w="1985" w:type="dxa"/>
            <w:shd w:val="clear" w:color="auto" w:fill="auto"/>
          </w:tcPr>
          <w:p w14:paraId="6A275295" w14:textId="77777777" w:rsidR="00E71B0B" w:rsidRDefault="00474308">
            <w:pPr>
              <w:jc w:val="right"/>
              <w:rPr>
                <w:lang w:eastAsia="en-US"/>
              </w:rPr>
            </w:pPr>
            <w:r>
              <w:rPr>
                <w:lang w:eastAsia="en-US"/>
              </w:rPr>
              <w:t>Deltagelse &gt; 1 senter</w:t>
            </w:r>
          </w:p>
        </w:tc>
        <w:tc>
          <w:tcPr>
            <w:tcW w:w="2410" w:type="dxa"/>
            <w:shd w:val="clear" w:color="auto" w:fill="auto"/>
          </w:tcPr>
          <w:p w14:paraId="019814AB" w14:textId="77777777" w:rsidR="00E71B0B" w:rsidRDefault="00474308">
            <w:pPr>
              <w:jc w:val="right"/>
              <w:rPr>
                <w:lang w:eastAsia="en-US"/>
              </w:rPr>
            </w:pPr>
            <w:r>
              <w:rPr>
                <w:lang w:eastAsia="en-US"/>
              </w:rPr>
              <w:t xml:space="preserve">Deltagelse i SFI </w:t>
            </w:r>
            <w:proofErr w:type="spellStart"/>
            <w:r>
              <w:rPr>
                <w:lang w:eastAsia="en-US"/>
              </w:rPr>
              <w:t>Procardio</w:t>
            </w:r>
            <w:proofErr w:type="spellEnd"/>
            <w:r>
              <w:rPr>
                <w:lang w:eastAsia="en-US"/>
              </w:rPr>
              <w:t xml:space="preserve"> (Deltagelse i SFI </w:t>
            </w:r>
            <w:proofErr w:type="spellStart"/>
            <w:r>
              <w:rPr>
                <w:lang w:eastAsia="en-US"/>
              </w:rPr>
              <w:t>Procardio</w:t>
            </w:r>
            <w:proofErr w:type="spellEnd"/>
            <w:r>
              <w:rPr>
                <w:lang w:eastAsia="en-US"/>
              </w:rPr>
              <w:t>)</w:t>
            </w:r>
          </w:p>
        </w:tc>
      </w:tr>
      <w:tr w:rsidR="00F562F6" w14:paraId="1D28C0A6" w14:textId="77777777">
        <w:trPr>
          <w:trHeight w:val="60"/>
        </w:trPr>
        <w:tc>
          <w:tcPr>
            <w:tcW w:w="1809" w:type="dxa"/>
            <w:vMerge/>
            <w:shd w:val="clear" w:color="auto" w:fill="auto"/>
          </w:tcPr>
          <w:p w14:paraId="1D98C2B8" w14:textId="77777777" w:rsidR="00E71B0B" w:rsidRDefault="00E71B0B">
            <w:pPr>
              <w:rPr>
                <w:rFonts w:ascii="OpenSans-ExtraBold" w:hAnsi="OpenSans-ExtraBold"/>
                <w:lang w:eastAsia="en-US"/>
              </w:rPr>
            </w:pPr>
          </w:p>
        </w:tc>
        <w:tc>
          <w:tcPr>
            <w:tcW w:w="1134" w:type="dxa"/>
            <w:vMerge/>
            <w:shd w:val="clear" w:color="auto" w:fill="auto"/>
          </w:tcPr>
          <w:p w14:paraId="0872DC92" w14:textId="77777777" w:rsidR="00E71B0B" w:rsidRDefault="00E71B0B">
            <w:pPr>
              <w:rPr>
                <w:rFonts w:ascii="OpenSans-ExtraBold" w:hAnsi="OpenSans-ExtraBold"/>
                <w:lang w:eastAsia="en-US"/>
              </w:rPr>
            </w:pPr>
          </w:p>
        </w:tc>
        <w:tc>
          <w:tcPr>
            <w:tcW w:w="3261" w:type="dxa"/>
            <w:vMerge/>
            <w:shd w:val="clear" w:color="auto" w:fill="auto"/>
          </w:tcPr>
          <w:p w14:paraId="39848AB5" w14:textId="77777777" w:rsidR="00E71B0B" w:rsidRDefault="00E71B0B">
            <w:pPr>
              <w:rPr>
                <w:rFonts w:ascii="OpenSans-ExtraBold" w:hAnsi="OpenSans-ExtraBold"/>
                <w:lang w:eastAsia="en-US"/>
              </w:rPr>
            </w:pPr>
          </w:p>
        </w:tc>
        <w:tc>
          <w:tcPr>
            <w:tcW w:w="4110" w:type="dxa"/>
            <w:shd w:val="clear" w:color="auto" w:fill="auto"/>
          </w:tcPr>
          <w:p w14:paraId="2CCA080A" w14:textId="77777777" w:rsidR="00E71B0B" w:rsidRDefault="00474308">
            <w:pPr>
              <w:rPr>
                <w:lang w:eastAsia="en-US"/>
              </w:rPr>
            </w:pPr>
            <w:r>
              <w:rPr>
                <w:lang w:eastAsia="en-US"/>
              </w:rPr>
              <w:t>Deltagelse i EU prosjekter</w:t>
            </w:r>
          </w:p>
        </w:tc>
        <w:tc>
          <w:tcPr>
            <w:tcW w:w="1985" w:type="dxa"/>
            <w:shd w:val="clear" w:color="auto" w:fill="auto"/>
          </w:tcPr>
          <w:p w14:paraId="5DA329A5" w14:textId="77777777" w:rsidR="00E71B0B" w:rsidRDefault="00474308">
            <w:pPr>
              <w:jc w:val="right"/>
              <w:rPr>
                <w:lang w:eastAsia="en-US"/>
              </w:rPr>
            </w:pPr>
            <w:r>
              <w:rPr>
                <w:lang w:eastAsia="en-US"/>
              </w:rPr>
              <w:t>Suksessrate &gt; 15 %</w:t>
            </w:r>
          </w:p>
        </w:tc>
        <w:tc>
          <w:tcPr>
            <w:tcW w:w="2410" w:type="dxa"/>
            <w:shd w:val="clear" w:color="auto" w:fill="auto"/>
          </w:tcPr>
          <w:p w14:paraId="578179C1" w14:textId="77777777" w:rsidR="00E71B0B" w:rsidRDefault="00474308">
            <w:pPr>
              <w:jc w:val="right"/>
              <w:rPr>
                <w:lang w:eastAsia="en-US"/>
              </w:rPr>
            </w:pPr>
            <w:r>
              <w:rPr>
                <w:lang w:eastAsia="en-US"/>
              </w:rPr>
              <w:t>25 % for søknader til EU i 2022 (20 %)</w:t>
            </w:r>
          </w:p>
        </w:tc>
      </w:tr>
      <w:tr w:rsidR="00F562F6" w14:paraId="26A03C95" w14:textId="77777777">
        <w:trPr>
          <w:trHeight w:val="60"/>
        </w:trPr>
        <w:tc>
          <w:tcPr>
            <w:tcW w:w="1809" w:type="dxa"/>
            <w:vMerge/>
            <w:shd w:val="clear" w:color="auto" w:fill="auto"/>
          </w:tcPr>
          <w:p w14:paraId="3F736A7C" w14:textId="77777777" w:rsidR="00E71B0B" w:rsidRDefault="00E71B0B">
            <w:pPr>
              <w:rPr>
                <w:rFonts w:ascii="OpenSans-ExtraBold" w:hAnsi="OpenSans-ExtraBold"/>
                <w:lang w:eastAsia="en-US"/>
              </w:rPr>
            </w:pPr>
          </w:p>
        </w:tc>
        <w:tc>
          <w:tcPr>
            <w:tcW w:w="1134" w:type="dxa"/>
            <w:vMerge/>
            <w:shd w:val="clear" w:color="auto" w:fill="auto"/>
          </w:tcPr>
          <w:p w14:paraId="49C8EA24" w14:textId="77777777" w:rsidR="00E71B0B" w:rsidRDefault="00E71B0B">
            <w:pPr>
              <w:rPr>
                <w:rFonts w:ascii="OpenSans-ExtraBold" w:hAnsi="OpenSans-ExtraBold"/>
                <w:lang w:eastAsia="en-US"/>
              </w:rPr>
            </w:pPr>
          </w:p>
        </w:tc>
        <w:tc>
          <w:tcPr>
            <w:tcW w:w="3261" w:type="dxa"/>
            <w:vMerge w:val="restart"/>
            <w:shd w:val="clear" w:color="auto" w:fill="auto"/>
          </w:tcPr>
          <w:p w14:paraId="3BCB51C7" w14:textId="513FA9C2" w:rsidR="00E71B0B" w:rsidRDefault="00474308">
            <w:pPr>
              <w:rPr>
                <w:lang w:eastAsia="en-US"/>
              </w:rPr>
            </w:pPr>
            <w:r>
              <w:rPr>
                <w:lang w:eastAsia="en-US"/>
              </w:rPr>
              <w:t>Utdanne flere høykvalitets</w:t>
            </w:r>
            <w:r w:rsidR="00EC36E5">
              <w:rPr>
                <w:lang w:eastAsia="en-US"/>
              </w:rPr>
              <w:t xml:space="preserve"> </w:t>
            </w:r>
            <w:r w:rsidR="00EC36E5">
              <w:rPr>
                <w:lang w:eastAsia="en-US"/>
              </w:rPr>
              <w:br/>
            </w:r>
            <w:r>
              <w:rPr>
                <w:lang w:eastAsia="en-US"/>
              </w:rPr>
              <w:t>forskere innen IKT</w:t>
            </w:r>
          </w:p>
        </w:tc>
        <w:tc>
          <w:tcPr>
            <w:tcW w:w="4110" w:type="dxa"/>
            <w:shd w:val="clear" w:color="auto" w:fill="auto"/>
          </w:tcPr>
          <w:p w14:paraId="020D0BF3" w14:textId="77777777" w:rsidR="00E71B0B" w:rsidRDefault="00474308">
            <w:pPr>
              <w:rPr>
                <w:lang w:eastAsia="en-US"/>
              </w:rPr>
            </w:pPr>
            <w:r>
              <w:rPr>
                <w:lang w:eastAsia="en-US"/>
              </w:rPr>
              <w:t xml:space="preserve">Veiledning av </w:t>
            </w:r>
            <w:proofErr w:type="spellStart"/>
            <w:r>
              <w:rPr>
                <w:lang w:eastAsia="en-US"/>
              </w:rPr>
              <w:t>PhD</w:t>
            </w:r>
            <w:proofErr w:type="spellEnd"/>
            <w:r>
              <w:rPr>
                <w:lang w:eastAsia="en-US"/>
              </w:rPr>
              <w:t>-kandidater</w:t>
            </w:r>
          </w:p>
        </w:tc>
        <w:tc>
          <w:tcPr>
            <w:tcW w:w="1985" w:type="dxa"/>
            <w:shd w:val="clear" w:color="auto" w:fill="auto"/>
          </w:tcPr>
          <w:p w14:paraId="499015C9" w14:textId="77777777" w:rsidR="00E71B0B" w:rsidRDefault="00474308">
            <w:pPr>
              <w:jc w:val="right"/>
              <w:rPr>
                <w:lang w:eastAsia="en-US"/>
              </w:rPr>
            </w:pPr>
            <w:r>
              <w:rPr>
                <w:lang w:eastAsia="en-US"/>
              </w:rPr>
              <w:t>Kandidater frem til grad &gt; 8</w:t>
            </w:r>
          </w:p>
        </w:tc>
        <w:tc>
          <w:tcPr>
            <w:tcW w:w="2410" w:type="dxa"/>
            <w:shd w:val="clear" w:color="auto" w:fill="auto"/>
          </w:tcPr>
          <w:p w14:paraId="37A095D1" w14:textId="77777777" w:rsidR="00E71B0B" w:rsidRDefault="00474308">
            <w:pPr>
              <w:jc w:val="right"/>
              <w:rPr>
                <w:lang w:eastAsia="en-US"/>
              </w:rPr>
            </w:pPr>
            <w:r>
              <w:rPr>
                <w:lang w:eastAsia="en-US"/>
              </w:rPr>
              <w:t>12 veiledet frem til grad (15)</w:t>
            </w:r>
          </w:p>
        </w:tc>
      </w:tr>
      <w:tr w:rsidR="00F562F6" w14:paraId="75EB716A" w14:textId="77777777">
        <w:trPr>
          <w:trHeight w:val="60"/>
        </w:trPr>
        <w:tc>
          <w:tcPr>
            <w:tcW w:w="1809" w:type="dxa"/>
            <w:vMerge/>
            <w:shd w:val="clear" w:color="auto" w:fill="auto"/>
          </w:tcPr>
          <w:p w14:paraId="6C40E8CF" w14:textId="77777777" w:rsidR="00E71B0B" w:rsidRDefault="00E71B0B">
            <w:pPr>
              <w:rPr>
                <w:rFonts w:ascii="OpenSans-ExtraBold" w:hAnsi="OpenSans-ExtraBold"/>
                <w:lang w:eastAsia="en-US"/>
              </w:rPr>
            </w:pPr>
          </w:p>
        </w:tc>
        <w:tc>
          <w:tcPr>
            <w:tcW w:w="1134" w:type="dxa"/>
            <w:vMerge/>
            <w:shd w:val="clear" w:color="auto" w:fill="auto"/>
          </w:tcPr>
          <w:p w14:paraId="11302E62" w14:textId="77777777" w:rsidR="00E71B0B" w:rsidRDefault="00E71B0B">
            <w:pPr>
              <w:rPr>
                <w:rFonts w:ascii="OpenSans-ExtraBold" w:hAnsi="OpenSans-ExtraBold"/>
                <w:lang w:eastAsia="en-US"/>
              </w:rPr>
            </w:pPr>
          </w:p>
        </w:tc>
        <w:tc>
          <w:tcPr>
            <w:tcW w:w="3261" w:type="dxa"/>
            <w:vMerge/>
            <w:shd w:val="clear" w:color="auto" w:fill="auto"/>
          </w:tcPr>
          <w:p w14:paraId="00702FB6" w14:textId="77777777" w:rsidR="00E71B0B" w:rsidRDefault="00E71B0B">
            <w:pPr>
              <w:rPr>
                <w:rFonts w:ascii="OpenSans-ExtraBold" w:hAnsi="OpenSans-ExtraBold"/>
                <w:lang w:eastAsia="en-US"/>
              </w:rPr>
            </w:pPr>
          </w:p>
        </w:tc>
        <w:tc>
          <w:tcPr>
            <w:tcW w:w="4110" w:type="dxa"/>
            <w:shd w:val="clear" w:color="auto" w:fill="auto"/>
          </w:tcPr>
          <w:p w14:paraId="6AE2FEE1" w14:textId="77777777" w:rsidR="00E71B0B" w:rsidRDefault="00474308">
            <w:pPr>
              <w:rPr>
                <w:lang w:eastAsia="en-US"/>
              </w:rPr>
            </w:pPr>
            <w:r>
              <w:rPr>
                <w:lang w:eastAsia="en-US"/>
              </w:rPr>
              <w:t xml:space="preserve">Veiledning av </w:t>
            </w:r>
            <w:proofErr w:type="spellStart"/>
            <w:r>
              <w:rPr>
                <w:lang w:eastAsia="en-US"/>
              </w:rPr>
              <w:t>MSc</w:t>
            </w:r>
            <w:proofErr w:type="spellEnd"/>
            <w:r>
              <w:rPr>
                <w:lang w:eastAsia="en-US"/>
              </w:rPr>
              <w:t>-kandidater</w:t>
            </w:r>
          </w:p>
        </w:tc>
        <w:tc>
          <w:tcPr>
            <w:tcW w:w="1985" w:type="dxa"/>
            <w:shd w:val="clear" w:color="auto" w:fill="auto"/>
          </w:tcPr>
          <w:p w14:paraId="2158EC90" w14:textId="77777777" w:rsidR="00E71B0B" w:rsidRDefault="00474308">
            <w:pPr>
              <w:jc w:val="right"/>
              <w:rPr>
                <w:lang w:eastAsia="en-US"/>
              </w:rPr>
            </w:pPr>
            <w:r>
              <w:rPr>
                <w:lang w:eastAsia="en-US"/>
              </w:rPr>
              <w:t>Kandidater frem til grad &gt; 15</w:t>
            </w:r>
          </w:p>
        </w:tc>
        <w:tc>
          <w:tcPr>
            <w:tcW w:w="2410" w:type="dxa"/>
            <w:shd w:val="clear" w:color="auto" w:fill="auto"/>
          </w:tcPr>
          <w:p w14:paraId="6B7801D6" w14:textId="77777777" w:rsidR="00E71B0B" w:rsidRDefault="00474308">
            <w:pPr>
              <w:jc w:val="right"/>
              <w:rPr>
                <w:lang w:eastAsia="en-US"/>
              </w:rPr>
            </w:pPr>
            <w:r>
              <w:rPr>
                <w:lang w:eastAsia="en-US"/>
              </w:rPr>
              <w:t>30 veiledet frem til grad (33)</w:t>
            </w:r>
          </w:p>
        </w:tc>
      </w:tr>
      <w:tr w:rsidR="00F562F6" w14:paraId="6486E2C5" w14:textId="77777777">
        <w:trPr>
          <w:trHeight w:val="60"/>
        </w:trPr>
        <w:tc>
          <w:tcPr>
            <w:tcW w:w="1809" w:type="dxa"/>
            <w:vMerge/>
            <w:shd w:val="clear" w:color="auto" w:fill="auto"/>
          </w:tcPr>
          <w:p w14:paraId="646AE751" w14:textId="77777777" w:rsidR="00E71B0B" w:rsidRDefault="00E71B0B">
            <w:pPr>
              <w:rPr>
                <w:rFonts w:ascii="OpenSans-ExtraBold" w:hAnsi="OpenSans-ExtraBold"/>
                <w:lang w:eastAsia="en-US"/>
              </w:rPr>
            </w:pPr>
          </w:p>
        </w:tc>
        <w:tc>
          <w:tcPr>
            <w:tcW w:w="1134" w:type="dxa"/>
            <w:vMerge/>
            <w:shd w:val="clear" w:color="auto" w:fill="auto"/>
          </w:tcPr>
          <w:p w14:paraId="7438F958" w14:textId="77777777" w:rsidR="00E71B0B" w:rsidRDefault="00E71B0B">
            <w:pPr>
              <w:rPr>
                <w:rFonts w:ascii="OpenSans-ExtraBold" w:hAnsi="OpenSans-ExtraBold"/>
                <w:lang w:eastAsia="en-US"/>
              </w:rPr>
            </w:pPr>
          </w:p>
        </w:tc>
        <w:tc>
          <w:tcPr>
            <w:tcW w:w="3261" w:type="dxa"/>
            <w:vMerge w:val="restart"/>
            <w:shd w:val="clear" w:color="auto" w:fill="auto"/>
          </w:tcPr>
          <w:p w14:paraId="48C2ACE3" w14:textId="77777777" w:rsidR="00E71B0B" w:rsidRDefault="00474308">
            <w:pPr>
              <w:rPr>
                <w:lang w:eastAsia="en-US"/>
              </w:rPr>
            </w:pPr>
            <w:r>
              <w:rPr>
                <w:lang w:eastAsia="en-US"/>
              </w:rPr>
              <w:t>Skape forskningsbasert innovasjon</w:t>
            </w:r>
          </w:p>
        </w:tc>
        <w:tc>
          <w:tcPr>
            <w:tcW w:w="4110" w:type="dxa"/>
            <w:shd w:val="clear" w:color="auto" w:fill="auto"/>
          </w:tcPr>
          <w:p w14:paraId="6F6F6D7C" w14:textId="77777777" w:rsidR="00E71B0B" w:rsidRDefault="00474308">
            <w:pPr>
              <w:rPr>
                <w:lang w:eastAsia="en-US"/>
              </w:rPr>
            </w:pPr>
            <w:r>
              <w:rPr>
                <w:lang w:eastAsia="en-US"/>
              </w:rPr>
              <w:t>Eierskap i IKT oppstartsbedrifter basert på forskning</w:t>
            </w:r>
          </w:p>
        </w:tc>
        <w:tc>
          <w:tcPr>
            <w:tcW w:w="1985" w:type="dxa"/>
            <w:shd w:val="clear" w:color="auto" w:fill="auto"/>
          </w:tcPr>
          <w:p w14:paraId="20C812E7" w14:textId="77777777" w:rsidR="00E71B0B" w:rsidRPr="009F4079" w:rsidRDefault="00474308">
            <w:pPr>
              <w:jc w:val="right"/>
              <w:rPr>
                <w:lang w:val="en-US" w:eastAsia="en-US"/>
              </w:rPr>
            </w:pPr>
            <w:proofErr w:type="spellStart"/>
            <w:r w:rsidRPr="009F4079">
              <w:rPr>
                <w:lang w:val="en-US" w:eastAsia="en-US"/>
              </w:rPr>
              <w:t>Netto</w:t>
            </w:r>
            <w:proofErr w:type="spellEnd"/>
            <w:r w:rsidRPr="009F4079">
              <w:rPr>
                <w:lang w:val="en-US" w:eastAsia="en-US"/>
              </w:rPr>
              <w:t xml:space="preserve"> positive </w:t>
            </w:r>
            <w:proofErr w:type="spellStart"/>
            <w:r w:rsidRPr="009F4079">
              <w:rPr>
                <w:lang w:val="en-US" w:eastAsia="en-US"/>
              </w:rPr>
              <w:t>finansposter</w:t>
            </w:r>
            <w:proofErr w:type="spellEnd"/>
            <w:r w:rsidRPr="009F4079">
              <w:rPr>
                <w:lang w:val="en-US" w:eastAsia="en-US"/>
              </w:rPr>
              <w:t xml:space="preserve"> </w:t>
            </w:r>
            <w:proofErr w:type="spellStart"/>
            <w:r w:rsidRPr="009F4079">
              <w:rPr>
                <w:lang w:val="en-US" w:eastAsia="en-US"/>
              </w:rPr>
              <w:t>i</w:t>
            </w:r>
            <w:proofErr w:type="spellEnd"/>
            <w:r w:rsidRPr="009F4079">
              <w:rPr>
                <w:lang w:val="en-US" w:eastAsia="en-US"/>
              </w:rPr>
              <w:t xml:space="preserve"> Simula Innovation AS</w:t>
            </w:r>
          </w:p>
        </w:tc>
        <w:tc>
          <w:tcPr>
            <w:tcW w:w="2410" w:type="dxa"/>
            <w:shd w:val="clear" w:color="auto" w:fill="auto"/>
          </w:tcPr>
          <w:p w14:paraId="3689EE47" w14:textId="77777777" w:rsidR="00E71B0B" w:rsidRDefault="00474308">
            <w:pPr>
              <w:jc w:val="right"/>
              <w:rPr>
                <w:lang w:eastAsia="en-US"/>
              </w:rPr>
            </w:pPr>
            <w:r>
              <w:rPr>
                <w:lang w:eastAsia="en-US"/>
              </w:rPr>
              <w:t>-2,3 mill. kr. (6,3 mill. kroner)</w:t>
            </w:r>
          </w:p>
        </w:tc>
      </w:tr>
      <w:tr w:rsidR="00F562F6" w14:paraId="086A2C00" w14:textId="77777777">
        <w:trPr>
          <w:trHeight w:val="60"/>
        </w:trPr>
        <w:tc>
          <w:tcPr>
            <w:tcW w:w="1809" w:type="dxa"/>
            <w:vMerge/>
            <w:shd w:val="clear" w:color="auto" w:fill="auto"/>
          </w:tcPr>
          <w:p w14:paraId="25B69CA0" w14:textId="77777777" w:rsidR="00E71B0B" w:rsidRDefault="00E71B0B">
            <w:pPr>
              <w:rPr>
                <w:rFonts w:ascii="OpenSans-ExtraBold" w:hAnsi="OpenSans-ExtraBold"/>
                <w:lang w:eastAsia="en-US"/>
              </w:rPr>
            </w:pPr>
          </w:p>
        </w:tc>
        <w:tc>
          <w:tcPr>
            <w:tcW w:w="1134" w:type="dxa"/>
            <w:vMerge/>
            <w:shd w:val="clear" w:color="auto" w:fill="auto"/>
          </w:tcPr>
          <w:p w14:paraId="69A35FAB" w14:textId="77777777" w:rsidR="00E71B0B" w:rsidRDefault="00E71B0B">
            <w:pPr>
              <w:rPr>
                <w:rFonts w:ascii="OpenSans-ExtraBold" w:hAnsi="OpenSans-ExtraBold"/>
                <w:lang w:eastAsia="en-US"/>
              </w:rPr>
            </w:pPr>
          </w:p>
        </w:tc>
        <w:tc>
          <w:tcPr>
            <w:tcW w:w="3261" w:type="dxa"/>
            <w:vMerge/>
            <w:shd w:val="clear" w:color="auto" w:fill="auto"/>
          </w:tcPr>
          <w:p w14:paraId="3B9A1024" w14:textId="77777777" w:rsidR="00E71B0B" w:rsidRDefault="00E71B0B">
            <w:pPr>
              <w:rPr>
                <w:rFonts w:ascii="OpenSans-ExtraBold" w:hAnsi="OpenSans-ExtraBold"/>
                <w:lang w:eastAsia="en-US"/>
              </w:rPr>
            </w:pPr>
          </w:p>
        </w:tc>
        <w:tc>
          <w:tcPr>
            <w:tcW w:w="4110" w:type="dxa"/>
            <w:shd w:val="clear" w:color="auto" w:fill="auto"/>
          </w:tcPr>
          <w:p w14:paraId="206A19EF" w14:textId="77777777" w:rsidR="00E71B0B" w:rsidRDefault="00474308">
            <w:pPr>
              <w:rPr>
                <w:lang w:eastAsia="en-US"/>
              </w:rPr>
            </w:pPr>
            <w:r>
              <w:rPr>
                <w:lang w:eastAsia="en-US"/>
              </w:rPr>
              <w:t>Bidra til å skape arbeidsplasser</w:t>
            </w:r>
          </w:p>
        </w:tc>
        <w:tc>
          <w:tcPr>
            <w:tcW w:w="1985" w:type="dxa"/>
            <w:shd w:val="clear" w:color="auto" w:fill="auto"/>
          </w:tcPr>
          <w:p w14:paraId="2171AC09" w14:textId="77777777" w:rsidR="00E71B0B" w:rsidRDefault="00474308">
            <w:pPr>
              <w:jc w:val="right"/>
              <w:rPr>
                <w:lang w:eastAsia="en-US"/>
              </w:rPr>
            </w:pPr>
            <w:r>
              <w:rPr>
                <w:lang w:eastAsia="en-US"/>
              </w:rPr>
              <w:t>Antall ansatte i start-up selskaper &gt; 300</w:t>
            </w:r>
          </w:p>
        </w:tc>
        <w:tc>
          <w:tcPr>
            <w:tcW w:w="2410" w:type="dxa"/>
            <w:shd w:val="clear" w:color="auto" w:fill="auto"/>
          </w:tcPr>
          <w:p w14:paraId="20E19051" w14:textId="77777777" w:rsidR="00E71B0B" w:rsidRDefault="00474308">
            <w:pPr>
              <w:jc w:val="right"/>
              <w:rPr>
                <w:lang w:eastAsia="en-US"/>
              </w:rPr>
            </w:pPr>
            <w:r>
              <w:rPr>
                <w:lang w:eastAsia="en-US"/>
              </w:rPr>
              <w:t>450 (410)</w:t>
            </w:r>
          </w:p>
        </w:tc>
      </w:tr>
      <w:tr w:rsidR="00F562F6" w14:paraId="35F44D5E" w14:textId="77777777">
        <w:trPr>
          <w:trHeight w:val="60"/>
        </w:trPr>
        <w:tc>
          <w:tcPr>
            <w:tcW w:w="1809" w:type="dxa"/>
            <w:vMerge/>
            <w:shd w:val="clear" w:color="auto" w:fill="auto"/>
          </w:tcPr>
          <w:p w14:paraId="6C26B4CB" w14:textId="77777777" w:rsidR="00E71B0B" w:rsidRDefault="00E71B0B">
            <w:pPr>
              <w:rPr>
                <w:rFonts w:ascii="OpenSans-ExtraBold" w:hAnsi="OpenSans-ExtraBold"/>
                <w:lang w:eastAsia="en-US"/>
              </w:rPr>
            </w:pPr>
          </w:p>
        </w:tc>
        <w:tc>
          <w:tcPr>
            <w:tcW w:w="1134" w:type="dxa"/>
            <w:vMerge/>
            <w:shd w:val="clear" w:color="auto" w:fill="auto"/>
          </w:tcPr>
          <w:p w14:paraId="23F2C3D0" w14:textId="77777777" w:rsidR="00E71B0B" w:rsidRDefault="00E71B0B">
            <w:pPr>
              <w:rPr>
                <w:rFonts w:ascii="OpenSans-ExtraBold" w:hAnsi="OpenSans-ExtraBold"/>
                <w:lang w:eastAsia="en-US"/>
              </w:rPr>
            </w:pPr>
          </w:p>
        </w:tc>
        <w:tc>
          <w:tcPr>
            <w:tcW w:w="3261" w:type="dxa"/>
            <w:vMerge/>
            <w:shd w:val="clear" w:color="auto" w:fill="auto"/>
          </w:tcPr>
          <w:p w14:paraId="334EC3FA" w14:textId="77777777" w:rsidR="00E71B0B" w:rsidRDefault="00E71B0B">
            <w:pPr>
              <w:rPr>
                <w:rFonts w:ascii="OpenSans-ExtraBold" w:hAnsi="OpenSans-ExtraBold"/>
                <w:lang w:eastAsia="en-US"/>
              </w:rPr>
            </w:pPr>
          </w:p>
        </w:tc>
        <w:tc>
          <w:tcPr>
            <w:tcW w:w="4110" w:type="dxa"/>
            <w:shd w:val="clear" w:color="auto" w:fill="auto"/>
          </w:tcPr>
          <w:p w14:paraId="6FC1173F" w14:textId="77777777" w:rsidR="00E71B0B" w:rsidRDefault="00474308">
            <w:pPr>
              <w:rPr>
                <w:lang w:eastAsia="en-US"/>
              </w:rPr>
            </w:pPr>
            <w:r>
              <w:rPr>
                <w:lang w:eastAsia="en-US"/>
              </w:rPr>
              <w:t>Bidra til gründerskap</w:t>
            </w:r>
          </w:p>
        </w:tc>
        <w:tc>
          <w:tcPr>
            <w:tcW w:w="1985" w:type="dxa"/>
            <w:shd w:val="clear" w:color="auto" w:fill="auto"/>
          </w:tcPr>
          <w:p w14:paraId="5DA5CC63" w14:textId="77777777" w:rsidR="00E71B0B" w:rsidRDefault="00474308">
            <w:pPr>
              <w:jc w:val="right"/>
              <w:rPr>
                <w:lang w:eastAsia="en-US"/>
              </w:rPr>
            </w:pPr>
            <w:r>
              <w:rPr>
                <w:lang w:eastAsia="en-US"/>
              </w:rPr>
              <w:t>10 nye selskaper/prosjekter etablert</w:t>
            </w:r>
          </w:p>
        </w:tc>
        <w:tc>
          <w:tcPr>
            <w:tcW w:w="2410" w:type="dxa"/>
            <w:shd w:val="clear" w:color="auto" w:fill="auto"/>
          </w:tcPr>
          <w:p w14:paraId="3C9EDF96" w14:textId="77777777" w:rsidR="00E71B0B" w:rsidRDefault="00474308">
            <w:pPr>
              <w:jc w:val="right"/>
              <w:rPr>
                <w:lang w:eastAsia="en-US"/>
              </w:rPr>
            </w:pPr>
            <w:r>
              <w:rPr>
                <w:lang w:eastAsia="en-US"/>
              </w:rPr>
              <w:t>17 nye selskaper/prosjekter etablert (17)</w:t>
            </w:r>
          </w:p>
        </w:tc>
      </w:tr>
      <w:tr w:rsidR="00F562F6" w14:paraId="7649BB9A" w14:textId="77777777">
        <w:trPr>
          <w:trHeight w:val="60"/>
        </w:trPr>
        <w:tc>
          <w:tcPr>
            <w:tcW w:w="1809" w:type="dxa"/>
            <w:vMerge/>
            <w:shd w:val="clear" w:color="auto" w:fill="auto"/>
          </w:tcPr>
          <w:p w14:paraId="7848DABF" w14:textId="77777777" w:rsidR="00E71B0B" w:rsidRDefault="00E71B0B">
            <w:pPr>
              <w:rPr>
                <w:rFonts w:ascii="OpenSans-ExtraBold" w:hAnsi="OpenSans-ExtraBold"/>
                <w:lang w:eastAsia="en-US"/>
              </w:rPr>
            </w:pPr>
          </w:p>
        </w:tc>
        <w:tc>
          <w:tcPr>
            <w:tcW w:w="1134" w:type="dxa"/>
            <w:vMerge w:val="restart"/>
            <w:shd w:val="clear" w:color="auto" w:fill="auto"/>
          </w:tcPr>
          <w:p w14:paraId="1DFCDC28" w14:textId="77777777" w:rsidR="00E71B0B" w:rsidRDefault="00474308">
            <w:pPr>
              <w:rPr>
                <w:lang w:eastAsia="en-US"/>
              </w:rPr>
            </w:pPr>
            <w:r>
              <w:rPr>
                <w:lang w:eastAsia="en-US"/>
              </w:rPr>
              <w:t>Effektiv drift</w:t>
            </w:r>
          </w:p>
        </w:tc>
        <w:tc>
          <w:tcPr>
            <w:tcW w:w="3261" w:type="dxa"/>
            <w:shd w:val="clear" w:color="auto" w:fill="auto"/>
          </w:tcPr>
          <w:p w14:paraId="0896AD4C" w14:textId="77777777" w:rsidR="00E71B0B" w:rsidRDefault="00474308">
            <w:pPr>
              <w:rPr>
                <w:lang w:eastAsia="en-US"/>
              </w:rPr>
            </w:pPr>
            <w:r>
              <w:rPr>
                <w:lang w:eastAsia="en-US"/>
              </w:rPr>
              <w:t>Effektiv administrasjon</w:t>
            </w:r>
          </w:p>
        </w:tc>
        <w:tc>
          <w:tcPr>
            <w:tcW w:w="4110" w:type="dxa"/>
            <w:shd w:val="clear" w:color="auto" w:fill="auto"/>
          </w:tcPr>
          <w:p w14:paraId="1782EA05" w14:textId="77777777" w:rsidR="00E71B0B" w:rsidRDefault="00474308">
            <w:pPr>
              <w:rPr>
                <w:lang w:eastAsia="en-US"/>
              </w:rPr>
            </w:pPr>
            <w:r>
              <w:rPr>
                <w:lang w:eastAsia="en-US"/>
              </w:rPr>
              <w:t>Produksjon for vitenskapelige ansatte</w:t>
            </w:r>
          </w:p>
        </w:tc>
        <w:tc>
          <w:tcPr>
            <w:tcW w:w="1985" w:type="dxa"/>
            <w:shd w:val="clear" w:color="auto" w:fill="auto"/>
          </w:tcPr>
          <w:p w14:paraId="14587824" w14:textId="77777777" w:rsidR="00E71B0B" w:rsidRDefault="00474308">
            <w:pPr>
              <w:jc w:val="right"/>
              <w:rPr>
                <w:lang w:eastAsia="en-US"/>
              </w:rPr>
            </w:pPr>
            <w:r>
              <w:rPr>
                <w:lang w:eastAsia="en-US"/>
              </w:rPr>
              <w:t>Publikasjonspoeng/FTE** &gt; 1,5</w:t>
            </w:r>
          </w:p>
        </w:tc>
        <w:tc>
          <w:tcPr>
            <w:tcW w:w="2410" w:type="dxa"/>
            <w:shd w:val="clear" w:color="auto" w:fill="auto"/>
          </w:tcPr>
          <w:p w14:paraId="2105CB01" w14:textId="77777777" w:rsidR="00E71B0B" w:rsidRDefault="00474308">
            <w:pPr>
              <w:jc w:val="right"/>
              <w:rPr>
                <w:lang w:eastAsia="en-US"/>
              </w:rPr>
            </w:pPr>
            <w:r>
              <w:rPr>
                <w:lang w:eastAsia="en-US"/>
              </w:rPr>
              <w:t>1,8 publikasjonspoeng/FTE (1,4)</w:t>
            </w:r>
          </w:p>
        </w:tc>
      </w:tr>
      <w:tr w:rsidR="00F562F6" w14:paraId="3BDA022D" w14:textId="77777777">
        <w:trPr>
          <w:trHeight w:val="60"/>
        </w:trPr>
        <w:tc>
          <w:tcPr>
            <w:tcW w:w="1809" w:type="dxa"/>
            <w:vMerge/>
            <w:shd w:val="clear" w:color="auto" w:fill="auto"/>
          </w:tcPr>
          <w:p w14:paraId="05AF05C6" w14:textId="77777777" w:rsidR="00E71B0B" w:rsidRDefault="00E71B0B">
            <w:pPr>
              <w:rPr>
                <w:rFonts w:ascii="OpenSans-ExtraBold" w:hAnsi="OpenSans-ExtraBold"/>
                <w:lang w:eastAsia="en-US"/>
              </w:rPr>
            </w:pPr>
          </w:p>
        </w:tc>
        <w:tc>
          <w:tcPr>
            <w:tcW w:w="1134" w:type="dxa"/>
            <w:vMerge/>
            <w:shd w:val="clear" w:color="auto" w:fill="auto"/>
          </w:tcPr>
          <w:p w14:paraId="267D361A" w14:textId="77777777" w:rsidR="00E71B0B" w:rsidRDefault="00E71B0B">
            <w:pPr>
              <w:rPr>
                <w:rFonts w:ascii="OpenSans-ExtraBold" w:hAnsi="OpenSans-ExtraBold"/>
                <w:lang w:eastAsia="en-US"/>
              </w:rPr>
            </w:pPr>
          </w:p>
        </w:tc>
        <w:tc>
          <w:tcPr>
            <w:tcW w:w="3261" w:type="dxa"/>
            <w:shd w:val="clear" w:color="auto" w:fill="auto"/>
          </w:tcPr>
          <w:p w14:paraId="2C914DA0" w14:textId="77777777" w:rsidR="00E71B0B" w:rsidRDefault="00474308">
            <w:pPr>
              <w:rPr>
                <w:lang w:eastAsia="en-US"/>
              </w:rPr>
            </w:pPr>
            <w:r>
              <w:rPr>
                <w:lang w:eastAsia="en-US"/>
              </w:rPr>
              <w:t>Vekst</w:t>
            </w:r>
          </w:p>
        </w:tc>
        <w:tc>
          <w:tcPr>
            <w:tcW w:w="4110" w:type="dxa"/>
            <w:shd w:val="clear" w:color="auto" w:fill="auto"/>
          </w:tcPr>
          <w:p w14:paraId="5D5BC638" w14:textId="77777777" w:rsidR="00E71B0B" w:rsidRDefault="00474308">
            <w:pPr>
              <w:rPr>
                <w:lang w:eastAsia="en-US"/>
              </w:rPr>
            </w:pPr>
            <w:r>
              <w:rPr>
                <w:lang w:eastAsia="en-US"/>
              </w:rPr>
              <w:t>Omsetning i konsern</w:t>
            </w:r>
          </w:p>
        </w:tc>
        <w:tc>
          <w:tcPr>
            <w:tcW w:w="1985" w:type="dxa"/>
            <w:shd w:val="clear" w:color="auto" w:fill="auto"/>
          </w:tcPr>
          <w:p w14:paraId="24D03D0B" w14:textId="77777777" w:rsidR="00E71B0B" w:rsidRDefault="00474308">
            <w:pPr>
              <w:jc w:val="right"/>
              <w:rPr>
                <w:lang w:eastAsia="en-US"/>
              </w:rPr>
            </w:pPr>
            <w:r>
              <w:rPr>
                <w:lang w:eastAsia="en-US"/>
              </w:rPr>
              <w:t>Vekst &gt; 3 %</w:t>
            </w:r>
          </w:p>
        </w:tc>
        <w:tc>
          <w:tcPr>
            <w:tcW w:w="2410" w:type="dxa"/>
            <w:shd w:val="clear" w:color="auto" w:fill="auto"/>
          </w:tcPr>
          <w:p w14:paraId="63C29BA5" w14:textId="77777777" w:rsidR="00E71B0B" w:rsidRDefault="00474308">
            <w:pPr>
              <w:jc w:val="right"/>
              <w:rPr>
                <w:lang w:eastAsia="en-US"/>
              </w:rPr>
            </w:pPr>
            <w:r>
              <w:rPr>
                <w:lang w:eastAsia="en-US"/>
              </w:rPr>
              <w:t>9 % (4 %)</w:t>
            </w:r>
          </w:p>
        </w:tc>
      </w:tr>
      <w:tr w:rsidR="00E71B0B" w14:paraId="7DB56B96" w14:textId="77777777">
        <w:trPr>
          <w:trHeight w:val="60"/>
        </w:trPr>
        <w:tc>
          <w:tcPr>
            <w:tcW w:w="1809" w:type="dxa"/>
            <w:vMerge/>
            <w:shd w:val="clear" w:color="auto" w:fill="auto"/>
          </w:tcPr>
          <w:p w14:paraId="35924E24" w14:textId="77777777" w:rsidR="00E71B0B" w:rsidRDefault="00E71B0B">
            <w:pPr>
              <w:rPr>
                <w:rFonts w:ascii="OpenSans-ExtraBold" w:hAnsi="OpenSans-ExtraBold"/>
                <w:lang w:eastAsia="en-US"/>
              </w:rPr>
            </w:pPr>
          </w:p>
        </w:tc>
        <w:tc>
          <w:tcPr>
            <w:tcW w:w="12900" w:type="dxa"/>
            <w:gridSpan w:val="5"/>
            <w:shd w:val="clear" w:color="auto" w:fill="auto"/>
          </w:tcPr>
          <w:p w14:paraId="48CC9418" w14:textId="77777777" w:rsidR="00E71B0B" w:rsidRDefault="00474308">
            <w:pPr>
              <w:rPr>
                <w:lang w:eastAsia="en-US"/>
              </w:rPr>
            </w:pPr>
            <w:r>
              <w:rPr>
                <w:lang w:eastAsia="en-US"/>
              </w:rPr>
              <w:t>*Norges forskningsråd</w:t>
            </w:r>
          </w:p>
          <w:p w14:paraId="6B5A2E77" w14:textId="77777777" w:rsidR="00E71B0B" w:rsidRDefault="00474308">
            <w:pPr>
              <w:rPr>
                <w:lang w:eastAsia="en-US"/>
              </w:rPr>
            </w:pPr>
            <w:r>
              <w:rPr>
                <w:lang w:eastAsia="en-US"/>
              </w:rPr>
              <w:t>**Årsverk</w:t>
            </w:r>
          </w:p>
        </w:tc>
      </w:tr>
      <w:tr w:rsidR="00F562F6" w14:paraId="4FE58D68" w14:textId="77777777">
        <w:trPr>
          <w:trHeight w:val="60"/>
        </w:trPr>
        <w:tc>
          <w:tcPr>
            <w:tcW w:w="1809" w:type="dxa"/>
            <w:vMerge w:val="restart"/>
            <w:shd w:val="clear" w:color="auto" w:fill="auto"/>
          </w:tcPr>
          <w:p w14:paraId="33ED4A1C" w14:textId="77777777" w:rsidR="00E71B0B" w:rsidRDefault="00474308">
            <w:pPr>
              <w:rPr>
                <w:lang w:eastAsia="en-US"/>
              </w:rPr>
            </w:pPr>
            <w:r>
              <w:rPr>
                <w:rStyle w:val="halvfet"/>
                <w:lang w:eastAsia="en-US"/>
              </w:rPr>
              <w:t>Siva – Selskapet for industrivekst</w:t>
            </w:r>
          </w:p>
        </w:tc>
        <w:tc>
          <w:tcPr>
            <w:tcW w:w="1134" w:type="dxa"/>
            <w:vMerge w:val="restart"/>
            <w:shd w:val="clear" w:color="auto" w:fill="auto"/>
          </w:tcPr>
          <w:p w14:paraId="3140EE50" w14:textId="77777777" w:rsidR="00E71B0B" w:rsidRDefault="00474308">
            <w:pPr>
              <w:rPr>
                <w:lang w:eastAsia="en-US"/>
              </w:rPr>
            </w:pPr>
            <w:r>
              <w:rPr>
                <w:lang w:eastAsia="en-US"/>
              </w:rPr>
              <w:t>Sektorpolitisk måloppnåelse</w:t>
            </w:r>
          </w:p>
        </w:tc>
        <w:tc>
          <w:tcPr>
            <w:tcW w:w="3261" w:type="dxa"/>
            <w:vMerge w:val="restart"/>
            <w:shd w:val="clear" w:color="auto" w:fill="auto"/>
          </w:tcPr>
          <w:p w14:paraId="23033A3F" w14:textId="77777777" w:rsidR="00E71B0B" w:rsidRDefault="00474308">
            <w:pPr>
              <w:rPr>
                <w:lang w:eastAsia="en-US"/>
              </w:rPr>
            </w:pPr>
            <w:r>
              <w:rPr>
                <w:lang w:eastAsia="en-US"/>
              </w:rPr>
              <w:t xml:space="preserve">Siva skal utløse lønnsom næringsutvikling i bedrifter og regionale nærings- og kunnskapsmiljøer. </w:t>
            </w:r>
          </w:p>
        </w:tc>
        <w:tc>
          <w:tcPr>
            <w:tcW w:w="4110" w:type="dxa"/>
            <w:shd w:val="clear" w:color="auto" w:fill="auto"/>
          </w:tcPr>
          <w:p w14:paraId="4DDE4BCB" w14:textId="77777777" w:rsidR="00E71B0B" w:rsidRDefault="00474308">
            <w:pPr>
              <w:rPr>
                <w:lang w:eastAsia="en-US"/>
              </w:rPr>
            </w:pPr>
            <w:r>
              <w:rPr>
                <w:lang w:eastAsia="en-US"/>
              </w:rPr>
              <w:t xml:space="preserve">Utleiegrad </w:t>
            </w:r>
          </w:p>
        </w:tc>
        <w:tc>
          <w:tcPr>
            <w:tcW w:w="1985" w:type="dxa"/>
            <w:shd w:val="clear" w:color="auto" w:fill="auto"/>
          </w:tcPr>
          <w:p w14:paraId="640E7A78" w14:textId="77777777" w:rsidR="00E71B0B" w:rsidRDefault="00474308">
            <w:pPr>
              <w:jc w:val="right"/>
              <w:rPr>
                <w:lang w:eastAsia="en-US"/>
              </w:rPr>
            </w:pPr>
            <w:r>
              <w:rPr>
                <w:lang w:eastAsia="en-US"/>
              </w:rPr>
              <w:t xml:space="preserve">100 % </w:t>
            </w:r>
          </w:p>
        </w:tc>
        <w:tc>
          <w:tcPr>
            <w:tcW w:w="2410" w:type="dxa"/>
            <w:shd w:val="clear" w:color="auto" w:fill="auto"/>
          </w:tcPr>
          <w:p w14:paraId="1A7D31A0" w14:textId="77777777" w:rsidR="00E71B0B" w:rsidRDefault="00474308">
            <w:pPr>
              <w:jc w:val="right"/>
              <w:rPr>
                <w:lang w:eastAsia="en-US"/>
              </w:rPr>
            </w:pPr>
            <w:r>
              <w:rPr>
                <w:lang w:eastAsia="en-US"/>
              </w:rPr>
              <w:t xml:space="preserve">89 % </w:t>
            </w:r>
          </w:p>
        </w:tc>
      </w:tr>
      <w:tr w:rsidR="00F562F6" w14:paraId="47F74DBD" w14:textId="77777777">
        <w:trPr>
          <w:trHeight w:val="60"/>
        </w:trPr>
        <w:tc>
          <w:tcPr>
            <w:tcW w:w="1809" w:type="dxa"/>
            <w:vMerge/>
            <w:shd w:val="clear" w:color="auto" w:fill="auto"/>
          </w:tcPr>
          <w:p w14:paraId="346EB728" w14:textId="77777777" w:rsidR="00E71B0B" w:rsidRDefault="00E71B0B">
            <w:pPr>
              <w:rPr>
                <w:rFonts w:ascii="OpenSans-ExtraBold" w:hAnsi="OpenSans-ExtraBold"/>
                <w:lang w:eastAsia="en-US"/>
              </w:rPr>
            </w:pPr>
          </w:p>
        </w:tc>
        <w:tc>
          <w:tcPr>
            <w:tcW w:w="1134" w:type="dxa"/>
            <w:vMerge/>
            <w:shd w:val="clear" w:color="auto" w:fill="auto"/>
          </w:tcPr>
          <w:p w14:paraId="16755459" w14:textId="77777777" w:rsidR="00E71B0B" w:rsidRDefault="00E71B0B">
            <w:pPr>
              <w:rPr>
                <w:rFonts w:ascii="OpenSans-ExtraBold" w:hAnsi="OpenSans-ExtraBold"/>
                <w:lang w:eastAsia="en-US"/>
              </w:rPr>
            </w:pPr>
          </w:p>
        </w:tc>
        <w:tc>
          <w:tcPr>
            <w:tcW w:w="3261" w:type="dxa"/>
            <w:vMerge/>
            <w:shd w:val="clear" w:color="auto" w:fill="auto"/>
          </w:tcPr>
          <w:p w14:paraId="2E319381" w14:textId="77777777" w:rsidR="00E71B0B" w:rsidRDefault="00E71B0B">
            <w:pPr>
              <w:rPr>
                <w:rFonts w:ascii="OpenSans-ExtraBold" w:hAnsi="OpenSans-ExtraBold"/>
                <w:lang w:eastAsia="en-US"/>
              </w:rPr>
            </w:pPr>
          </w:p>
        </w:tc>
        <w:tc>
          <w:tcPr>
            <w:tcW w:w="4110" w:type="dxa"/>
            <w:shd w:val="clear" w:color="auto" w:fill="auto"/>
          </w:tcPr>
          <w:p w14:paraId="3EF4860B" w14:textId="77777777" w:rsidR="00E71B0B" w:rsidRDefault="00474308">
            <w:pPr>
              <w:rPr>
                <w:lang w:eastAsia="en-US"/>
              </w:rPr>
            </w:pPr>
            <w:r>
              <w:rPr>
                <w:lang w:eastAsia="en-US"/>
              </w:rPr>
              <w:t>Nye investeringer</w:t>
            </w:r>
          </w:p>
        </w:tc>
        <w:tc>
          <w:tcPr>
            <w:tcW w:w="1985" w:type="dxa"/>
            <w:shd w:val="clear" w:color="auto" w:fill="auto"/>
          </w:tcPr>
          <w:p w14:paraId="45C72717" w14:textId="77777777" w:rsidR="00E71B0B" w:rsidRDefault="00474308">
            <w:pPr>
              <w:jc w:val="right"/>
              <w:rPr>
                <w:lang w:eastAsia="en-US"/>
              </w:rPr>
            </w:pPr>
            <w:r>
              <w:rPr>
                <w:lang w:eastAsia="en-US"/>
              </w:rPr>
              <w:t xml:space="preserve">- </w:t>
            </w:r>
          </w:p>
        </w:tc>
        <w:tc>
          <w:tcPr>
            <w:tcW w:w="2410" w:type="dxa"/>
            <w:shd w:val="clear" w:color="auto" w:fill="auto"/>
          </w:tcPr>
          <w:p w14:paraId="0433880F" w14:textId="77777777" w:rsidR="00E71B0B" w:rsidRDefault="00474308">
            <w:pPr>
              <w:jc w:val="right"/>
              <w:rPr>
                <w:lang w:eastAsia="en-US"/>
              </w:rPr>
            </w:pPr>
            <w:r>
              <w:rPr>
                <w:lang w:eastAsia="en-US"/>
              </w:rPr>
              <w:t xml:space="preserve">209 mill. kr. </w:t>
            </w:r>
          </w:p>
        </w:tc>
      </w:tr>
      <w:tr w:rsidR="00F562F6" w14:paraId="3D4031F7" w14:textId="77777777">
        <w:trPr>
          <w:trHeight w:val="60"/>
        </w:trPr>
        <w:tc>
          <w:tcPr>
            <w:tcW w:w="1809" w:type="dxa"/>
            <w:vMerge/>
            <w:shd w:val="clear" w:color="auto" w:fill="auto"/>
          </w:tcPr>
          <w:p w14:paraId="756E1E87" w14:textId="77777777" w:rsidR="00E71B0B" w:rsidRDefault="00E71B0B">
            <w:pPr>
              <w:rPr>
                <w:rFonts w:ascii="OpenSans-ExtraBold" w:hAnsi="OpenSans-ExtraBold"/>
                <w:lang w:eastAsia="en-US"/>
              </w:rPr>
            </w:pPr>
          </w:p>
        </w:tc>
        <w:tc>
          <w:tcPr>
            <w:tcW w:w="1134" w:type="dxa"/>
            <w:vMerge/>
            <w:shd w:val="clear" w:color="auto" w:fill="auto"/>
          </w:tcPr>
          <w:p w14:paraId="1C961D34" w14:textId="77777777" w:rsidR="00E71B0B" w:rsidRDefault="00E71B0B">
            <w:pPr>
              <w:rPr>
                <w:rFonts w:ascii="OpenSans-ExtraBold" w:hAnsi="OpenSans-ExtraBold"/>
                <w:lang w:eastAsia="en-US"/>
              </w:rPr>
            </w:pPr>
          </w:p>
        </w:tc>
        <w:tc>
          <w:tcPr>
            <w:tcW w:w="3261" w:type="dxa"/>
            <w:vMerge w:val="restart"/>
            <w:shd w:val="clear" w:color="auto" w:fill="auto"/>
          </w:tcPr>
          <w:p w14:paraId="45EB069E" w14:textId="77777777" w:rsidR="00E71B0B" w:rsidRDefault="00474308">
            <w:pPr>
              <w:rPr>
                <w:lang w:eastAsia="en-US"/>
              </w:rPr>
            </w:pPr>
            <w:r>
              <w:rPr>
                <w:lang w:eastAsia="en-US"/>
              </w:rPr>
              <w:t>Siva skal utløse lønnsom næringsutvikling i bedrifter og regionale nærings- og kunnskapsmiljøer.</w:t>
            </w:r>
          </w:p>
          <w:p w14:paraId="6469B41D" w14:textId="77777777" w:rsidR="00E71B0B" w:rsidRDefault="00474308">
            <w:pPr>
              <w:rPr>
                <w:lang w:eastAsia="en-US"/>
              </w:rPr>
            </w:pPr>
            <w:r>
              <w:rPr>
                <w:lang w:eastAsia="en-US"/>
              </w:rPr>
              <w:t>Delmål 2: Innovasjon</w:t>
            </w:r>
          </w:p>
        </w:tc>
        <w:tc>
          <w:tcPr>
            <w:tcW w:w="4110" w:type="dxa"/>
            <w:shd w:val="clear" w:color="auto" w:fill="auto"/>
          </w:tcPr>
          <w:p w14:paraId="462F98C6" w14:textId="77777777" w:rsidR="00E71B0B" w:rsidRDefault="00474308">
            <w:pPr>
              <w:rPr>
                <w:lang w:eastAsia="en-US"/>
              </w:rPr>
            </w:pPr>
            <w:r>
              <w:rPr>
                <w:lang w:eastAsia="en-US"/>
              </w:rPr>
              <w:t xml:space="preserve">Totalt antall målbedrifter Næringshageprogrammet </w:t>
            </w:r>
          </w:p>
        </w:tc>
        <w:tc>
          <w:tcPr>
            <w:tcW w:w="1985" w:type="dxa"/>
            <w:shd w:val="clear" w:color="auto" w:fill="auto"/>
          </w:tcPr>
          <w:p w14:paraId="2B04AE69" w14:textId="77777777" w:rsidR="00E71B0B" w:rsidRDefault="00E71B0B">
            <w:pPr>
              <w:jc w:val="right"/>
              <w:rPr>
                <w:rFonts w:ascii="OpenSans-ExtraBold" w:hAnsi="OpenSans-ExtraBold"/>
                <w:lang w:eastAsia="en-US"/>
              </w:rPr>
            </w:pPr>
          </w:p>
        </w:tc>
        <w:tc>
          <w:tcPr>
            <w:tcW w:w="2410" w:type="dxa"/>
            <w:shd w:val="clear" w:color="auto" w:fill="auto"/>
          </w:tcPr>
          <w:p w14:paraId="6DA3BABF" w14:textId="77777777" w:rsidR="00E71B0B" w:rsidRDefault="00474308">
            <w:pPr>
              <w:jc w:val="right"/>
              <w:rPr>
                <w:lang w:eastAsia="en-US"/>
              </w:rPr>
            </w:pPr>
            <w:r>
              <w:rPr>
                <w:lang w:eastAsia="en-US"/>
              </w:rPr>
              <w:t>2</w:t>
            </w:r>
            <w:r>
              <w:rPr>
                <w:rFonts w:ascii="Arial" w:hAnsi="Arial" w:cs="Arial"/>
                <w:lang w:eastAsia="en-US"/>
              </w:rPr>
              <w:t> </w:t>
            </w:r>
            <w:r>
              <w:rPr>
                <w:lang w:eastAsia="en-US"/>
              </w:rPr>
              <w:t>691</w:t>
            </w:r>
          </w:p>
        </w:tc>
      </w:tr>
      <w:tr w:rsidR="00F562F6" w14:paraId="249C889D" w14:textId="77777777">
        <w:trPr>
          <w:trHeight w:val="60"/>
        </w:trPr>
        <w:tc>
          <w:tcPr>
            <w:tcW w:w="1809" w:type="dxa"/>
            <w:vMerge/>
            <w:shd w:val="clear" w:color="auto" w:fill="auto"/>
          </w:tcPr>
          <w:p w14:paraId="62C99EE1" w14:textId="77777777" w:rsidR="00E71B0B" w:rsidRDefault="00E71B0B">
            <w:pPr>
              <w:rPr>
                <w:rFonts w:ascii="OpenSans-ExtraBold" w:hAnsi="OpenSans-ExtraBold"/>
                <w:lang w:eastAsia="en-US"/>
              </w:rPr>
            </w:pPr>
          </w:p>
        </w:tc>
        <w:tc>
          <w:tcPr>
            <w:tcW w:w="1134" w:type="dxa"/>
            <w:vMerge/>
            <w:shd w:val="clear" w:color="auto" w:fill="auto"/>
          </w:tcPr>
          <w:p w14:paraId="6BE108E2" w14:textId="77777777" w:rsidR="00E71B0B" w:rsidRDefault="00E71B0B">
            <w:pPr>
              <w:rPr>
                <w:rFonts w:ascii="OpenSans-ExtraBold" w:hAnsi="OpenSans-ExtraBold"/>
                <w:lang w:eastAsia="en-US"/>
              </w:rPr>
            </w:pPr>
          </w:p>
        </w:tc>
        <w:tc>
          <w:tcPr>
            <w:tcW w:w="3261" w:type="dxa"/>
            <w:vMerge/>
            <w:shd w:val="clear" w:color="auto" w:fill="auto"/>
          </w:tcPr>
          <w:p w14:paraId="331EBC90" w14:textId="77777777" w:rsidR="00E71B0B" w:rsidRDefault="00E71B0B">
            <w:pPr>
              <w:rPr>
                <w:rFonts w:ascii="OpenSans-ExtraBold" w:hAnsi="OpenSans-ExtraBold"/>
                <w:lang w:eastAsia="en-US"/>
              </w:rPr>
            </w:pPr>
          </w:p>
        </w:tc>
        <w:tc>
          <w:tcPr>
            <w:tcW w:w="4110" w:type="dxa"/>
            <w:shd w:val="clear" w:color="auto" w:fill="auto"/>
          </w:tcPr>
          <w:p w14:paraId="3D34C0E5" w14:textId="77777777" w:rsidR="00E71B0B" w:rsidRDefault="00474308">
            <w:pPr>
              <w:rPr>
                <w:lang w:eastAsia="en-US"/>
              </w:rPr>
            </w:pPr>
            <w:r>
              <w:rPr>
                <w:lang w:eastAsia="en-US"/>
              </w:rPr>
              <w:t xml:space="preserve">Totalt antall målbedrifter Inkubasjonsprogrammet </w:t>
            </w:r>
          </w:p>
        </w:tc>
        <w:tc>
          <w:tcPr>
            <w:tcW w:w="1985" w:type="dxa"/>
            <w:shd w:val="clear" w:color="auto" w:fill="auto"/>
          </w:tcPr>
          <w:p w14:paraId="2BD8F034" w14:textId="77777777" w:rsidR="00E71B0B" w:rsidRDefault="00474308">
            <w:pPr>
              <w:jc w:val="right"/>
              <w:rPr>
                <w:lang w:eastAsia="en-US"/>
              </w:rPr>
            </w:pPr>
            <w:r>
              <w:rPr>
                <w:lang w:eastAsia="en-US"/>
              </w:rPr>
              <w:t xml:space="preserve"> </w:t>
            </w:r>
          </w:p>
        </w:tc>
        <w:tc>
          <w:tcPr>
            <w:tcW w:w="2410" w:type="dxa"/>
            <w:shd w:val="clear" w:color="auto" w:fill="auto"/>
          </w:tcPr>
          <w:p w14:paraId="3C83BAA8" w14:textId="77777777" w:rsidR="00E71B0B" w:rsidRDefault="00474308">
            <w:pPr>
              <w:jc w:val="right"/>
              <w:rPr>
                <w:lang w:eastAsia="en-US"/>
              </w:rPr>
            </w:pPr>
            <w:r>
              <w:rPr>
                <w:lang w:eastAsia="en-US"/>
              </w:rPr>
              <w:t>2</w:t>
            </w:r>
            <w:r>
              <w:rPr>
                <w:rFonts w:ascii="Arial" w:hAnsi="Arial" w:cs="Arial"/>
                <w:lang w:eastAsia="en-US"/>
              </w:rPr>
              <w:t> </w:t>
            </w:r>
            <w:r>
              <w:rPr>
                <w:lang w:eastAsia="en-US"/>
              </w:rPr>
              <w:t xml:space="preserve">491 </w:t>
            </w:r>
          </w:p>
        </w:tc>
      </w:tr>
      <w:tr w:rsidR="00F562F6" w14:paraId="342BF463" w14:textId="77777777">
        <w:trPr>
          <w:trHeight w:val="60"/>
        </w:trPr>
        <w:tc>
          <w:tcPr>
            <w:tcW w:w="1809" w:type="dxa"/>
            <w:vMerge/>
            <w:shd w:val="clear" w:color="auto" w:fill="auto"/>
          </w:tcPr>
          <w:p w14:paraId="2431B0C0" w14:textId="77777777" w:rsidR="00E71B0B" w:rsidRDefault="00E71B0B">
            <w:pPr>
              <w:rPr>
                <w:rFonts w:ascii="OpenSans-ExtraBold" w:hAnsi="OpenSans-ExtraBold"/>
                <w:lang w:eastAsia="en-US"/>
              </w:rPr>
            </w:pPr>
          </w:p>
        </w:tc>
        <w:tc>
          <w:tcPr>
            <w:tcW w:w="1134" w:type="dxa"/>
            <w:vMerge/>
            <w:shd w:val="clear" w:color="auto" w:fill="auto"/>
          </w:tcPr>
          <w:p w14:paraId="215674B1" w14:textId="77777777" w:rsidR="00E71B0B" w:rsidRDefault="00E71B0B">
            <w:pPr>
              <w:rPr>
                <w:rFonts w:ascii="OpenSans-ExtraBold" w:hAnsi="OpenSans-ExtraBold"/>
                <w:lang w:eastAsia="en-US"/>
              </w:rPr>
            </w:pPr>
          </w:p>
        </w:tc>
        <w:tc>
          <w:tcPr>
            <w:tcW w:w="3261" w:type="dxa"/>
            <w:vMerge/>
            <w:shd w:val="clear" w:color="auto" w:fill="auto"/>
          </w:tcPr>
          <w:p w14:paraId="0CC773F5" w14:textId="77777777" w:rsidR="00E71B0B" w:rsidRDefault="00E71B0B">
            <w:pPr>
              <w:rPr>
                <w:rFonts w:ascii="OpenSans-ExtraBold" w:hAnsi="OpenSans-ExtraBold"/>
                <w:lang w:eastAsia="en-US"/>
              </w:rPr>
            </w:pPr>
          </w:p>
        </w:tc>
        <w:tc>
          <w:tcPr>
            <w:tcW w:w="4110" w:type="dxa"/>
            <w:shd w:val="clear" w:color="auto" w:fill="auto"/>
          </w:tcPr>
          <w:p w14:paraId="5AB846AF" w14:textId="77777777" w:rsidR="00E71B0B" w:rsidRDefault="00474308">
            <w:pPr>
              <w:rPr>
                <w:lang w:eastAsia="en-US"/>
              </w:rPr>
            </w:pPr>
            <w:r>
              <w:rPr>
                <w:lang w:eastAsia="en-US"/>
              </w:rPr>
              <w:t xml:space="preserve">Antall bedrifter som har benyttet katapult-sentrenes tjenestetilbud i 2022 </w:t>
            </w:r>
          </w:p>
        </w:tc>
        <w:tc>
          <w:tcPr>
            <w:tcW w:w="1985" w:type="dxa"/>
            <w:shd w:val="clear" w:color="auto" w:fill="auto"/>
          </w:tcPr>
          <w:p w14:paraId="6A7C88C1" w14:textId="77777777" w:rsidR="00E71B0B" w:rsidRDefault="00474308">
            <w:pPr>
              <w:jc w:val="right"/>
              <w:rPr>
                <w:lang w:eastAsia="en-US"/>
              </w:rPr>
            </w:pPr>
            <w:r>
              <w:rPr>
                <w:lang w:eastAsia="en-US"/>
              </w:rPr>
              <w:t xml:space="preserve">- </w:t>
            </w:r>
          </w:p>
        </w:tc>
        <w:tc>
          <w:tcPr>
            <w:tcW w:w="2410" w:type="dxa"/>
            <w:shd w:val="clear" w:color="auto" w:fill="auto"/>
          </w:tcPr>
          <w:p w14:paraId="46974481" w14:textId="77777777" w:rsidR="00E71B0B" w:rsidRDefault="00474308">
            <w:pPr>
              <w:jc w:val="right"/>
              <w:rPr>
                <w:lang w:eastAsia="en-US"/>
              </w:rPr>
            </w:pPr>
            <w:r>
              <w:rPr>
                <w:lang w:eastAsia="en-US"/>
              </w:rPr>
              <w:t xml:space="preserve">1111 </w:t>
            </w:r>
          </w:p>
        </w:tc>
      </w:tr>
      <w:tr w:rsidR="00F562F6" w14:paraId="7B392610" w14:textId="77777777">
        <w:trPr>
          <w:trHeight w:val="60"/>
        </w:trPr>
        <w:tc>
          <w:tcPr>
            <w:tcW w:w="1809" w:type="dxa"/>
            <w:vMerge w:val="restart"/>
            <w:shd w:val="clear" w:color="auto" w:fill="auto"/>
          </w:tcPr>
          <w:p w14:paraId="154B468B" w14:textId="77777777" w:rsidR="00E71B0B" w:rsidRDefault="00474308">
            <w:pPr>
              <w:rPr>
                <w:lang w:eastAsia="en-US"/>
              </w:rPr>
            </w:pPr>
            <w:r>
              <w:rPr>
                <w:rStyle w:val="halvfet"/>
                <w:lang w:eastAsia="en-US"/>
              </w:rPr>
              <w:t>Space Norway AS</w:t>
            </w:r>
          </w:p>
        </w:tc>
        <w:tc>
          <w:tcPr>
            <w:tcW w:w="1134" w:type="dxa"/>
            <w:vMerge w:val="restart"/>
            <w:shd w:val="clear" w:color="auto" w:fill="auto"/>
          </w:tcPr>
          <w:p w14:paraId="03DE0E67" w14:textId="77777777" w:rsidR="00E71B0B" w:rsidRDefault="00474308">
            <w:pPr>
              <w:rPr>
                <w:lang w:eastAsia="en-US"/>
              </w:rPr>
            </w:pPr>
            <w:r>
              <w:rPr>
                <w:lang w:eastAsia="en-US"/>
              </w:rPr>
              <w:t xml:space="preserve">Sektorpolitisk </w:t>
            </w:r>
            <w:r>
              <w:rPr>
                <w:lang w:eastAsia="en-US"/>
              </w:rPr>
              <w:lastRenderedPageBreak/>
              <w:t>måloppnåelse</w:t>
            </w:r>
          </w:p>
        </w:tc>
        <w:tc>
          <w:tcPr>
            <w:tcW w:w="3261" w:type="dxa"/>
            <w:shd w:val="clear" w:color="auto" w:fill="auto"/>
          </w:tcPr>
          <w:p w14:paraId="78DB38F7" w14:textId="77777777" w:rsidR="00E71B0B" w:rsidRDefault="00474308">
            <w:pPr>
              <w:rPr>
                <w:lang w:eastAsia="en-US"/>
              </w:rPr>
            </w:pPr>
            <w:r>
              <w:rPr>
                <w:lang w:eastAsia="en-US"/>
              </w:rPr>
              <w:lastRenderedPageBreak/>
              <w:t>Utvikler morgendagens romsystemer</w:t>
            </w:r>
          </w:p>
        </w:tc>
        <w:tc>
          <w:tcPr>
            <w:tcW w:w="4110" w:type="dxa"/>
            <w:shd w:val="clear" w:color="auto" w:fill="auto"/>
          </w:tcPr>
          <w:p w14:paraId="0D255ABD" w14:textId="77777777" w:rsidR="00E71B0B" w:rsidRDefault="00474308">
            <w:pPr>
              <w:rPr>
                <w:lang w:eastAsia="en-US"/>
              </w:rPr>
            </w:pPr>
            <w:r>
              <w:rPr>
                <w:lang w:eastAsia="en-US"/>
              </w:rPr>
              <w:t xml:space="preserve">Utvikling i </w:t>
            </w:r>
            <w:proofErr w:type="spellStart"/>
            <w:r>
              <w:rPr>
                <w:lang w:eastAsia="en-US"/>
              </w:rPr>
              <w:t>ordereserve</w:t>
            </w:r>
            <w:proofErr w:type="spellEnd"/>
          </w:p>
        </w:tc>
        <w:tc>
          <w:tcPr>
            <w:tcW w:w="1985" w:type="dxa"/>
            <w:shd w:val="clear" w:color="auto" w:fill="auto"/>
          </w:tcPr>
          <w:p w14:paraId="6D16B3A3" w14:textId="77777777" w:rsidR="00E71B0B" w:rsidRDefault="00474308">
            <w:pPr>
              <w:jc w:val="right"/>
              <w:rPr>
                <w:lang w:eastAsia="en-US"/>
              </w:rPr>
            </w:pPr>
            <w:r>
              <w:rPr>
                <w:lang w:eastAsia="en-US"/>
              </w:rPr>
              <w:t>&gt; 5 %</w:t>
            </w:r>
          </w:p>
        </w:tc>
        <w:tc>
          <w:tcPr>
            <w:tcW w:w="2410" w:type="dxa"/>
            <w:shd w:val="clear" w:color="auto" w:fill="auto"/>
          </w:tcPr>
          <w:p w14:paraId="1AF67026" w14:textId="77777777" w:rsidR="00E71B0B" w:rsidRDefault="00474308">
            <w:pPr>
              <w:jc w:val="right"/>
              <w:rPr>
                <w:lang w:eastAsia="en-US"/>
              </w:rPr>
            </w:pPr>
            <w:r>
              <w:rPr>
                <w:lang w:eastAsia="en-US"/>
              </w:rPr>
              <w:t xml:space="preserve">20 % </w:t>
            </w:r>
          </w:p>
        </w:tc>
      </w:tr>
      <w:tr w:rsidR="00F562F6" w14:paraId="1CEB0755" w14:textId="77777777">
        <w:trPr>
          <w:trHeight w:val="60"/>
        </w:trPr>
        <w:tc>
          <w:tcPr>
            <w:tcW w:w="1809" w:type="dxa"/>
            <w:vMerge/>
            <w:shd w:val="clear" w:color="auto" w:fill="auto"/>
          </w:tcPr>
          <w:p w14:paraId="5A761FDC" w14:textId="77777777" w:rsidR="00E71B0B" w:rsidRDefault="00E71B0B">
            <w:pPr>
              <w:rPr>
                <w:rFonts w:ascii="OpenSans-ExtraBold" w:hAnsi="OpenSans-ExtraBold"/>
                <w:lang w:eastAsia="en-US"/>
              </w:rPr>
            </w:pPr>
          </w:p>
        </w:tc>
        <w:tc>
          <w:tcPr>
            <w:tcW w:w="1134" w:type="dxa"/>
            <w:vMerge/>
            <w:shd w:val="clear" w:color="auto" w:fill="auto"/>
          </w:tcPr>
          <w:p w14:paraId="00B11211" w14:textId="77777777" w:rsidR="00E71B0B" w:rsidRDefault="00E71B0B">
            <w:pPr>
              <w:rPr>
                <w:rFonts w:ascii="OpenSans-ExtraBold" w:hAnsi="OpenSans-ExtraBold"/>
                <w:lang w:eastAsia="en-US"/>
              </w:rPr>
            </w:pPr>
          </w:p>
        </w:tc>
        <w:tc>
          <w:tcPr>
            <w:tcW w:w="3261" w:type="dxa"/>
            <w:shd w:val="clear" w:color="auto" w:fill="auto"/>
          </w:tcPr>
          <w:p w14:paraId="240ED32B" w14:textId="77777777" w:rsidR="00E71B0B" w:rsidRDefault="00474308">
            <w:pPr>
              <w:rPr>
                <w:lang w:eastAsia="en-US"/>
              </w:rPr>
            </w:pPr>
            <w:r>
              <w:rPr>
                <w:lang w:eastAsia="en-US"/>
              </w:rPr>
              <w:t>Havovervåking, sikkerhet og beredskap</w:t>
            </w:r>
          </w:p>
        </w:tc>
        <w:tc>
          <w:tcPr>
            <w:tcW w:w="4110" w:type="dxa"/>
            <w:shd w:val="clear" w:color="auto" w:fill="auto"/>
          </w:tcPr>
          <w:p w14:paraId="67C7ECEA" w14:textId="77777777" w:rsidR="00E71B0B" w:rsidRDefault="00474308">
            <w:pPr>
              <w:rPr>
                <w:lang w:eastAsia="en-US"/>
              </w:rPr>
            </w:pPr>
            <w:r>
              <w:rPr>
                <w:lang w:eastAsia="en-US"/>
              </w:rPr>
              <w:t>Oppetid AIS-</w:t>
            </w:r>
            <w:proofErr w:type="spellStart"/>
            <w:r>
              <w:rPr>
                <w:lang w:eastAsia="en-US"/>
              </w:rPr>
              <w:t>satelitter</w:t>
            </w:r>
            <w:proofErr w:type="spellEnd"/>
            <w:r>
              <w:rPr>
                <w:lang w:eastAsia="en-US"/>
              </w:rPr>
              <w:t>*</w:t>
            </w:r>
          </w:p>
        </w:tc>
        <w:tc>
          <w:tcPr>
            <w:tcW w:w="1985" w:type="dxa"/>
            <w:shd w:val="clear" w:color="auto" w:fill="auto"/>
          </w:tcPr>
          <w:p w14:paraId="7BD8BF9B" w14:textId="77777777" w:rsidR="00E71B0B" w:rsidRDefault="00474308">
            <w:pPr>
              <w:jc w:val="right"/>
              <w:rPr>
                <w:lang w:eastAsia="en-US"/>
              </w:rPr>
            </w:pPr>
            <w:r>
              <w:rPr>
                <w:lang w:eastAsia="en-US"/>
              </w:rPr>
              <w:t>&gt; 98 %</w:t>
            </w:r>
          </w:p>
        </w:tc>
        <w:tc>
          <w:tcPr>
            <w:tcW w:w="2410" w:type="dxa"/>
            <w:shd w:val="clear" w:color="auto" w:fill="auto"/>
          </w:tcPr>
          <w:p w14:paraId="453BA9B9" w14:textId="77777777" w:rsidR="00E71B0B" w:rsidRDefault="00474308">
            <w:pPr>
              <w:jc w:val="right"/>
              <w:rPr>
                <w:lang w:eastAsia="en-US"/>
              </w:rPr>
            </w:pPr>
            <w:r>
              <w:rPr>
                <w:lang w:eastAsia="en-US"/>
              </w:rPr>
              <w:t>98,8 % (97,5 %)</w:t>
            </w:r>
          </w:p>
        </w:tc>
      </w:tr>
      <w:tr w:rsidR="00F562F6" w14:paraId="04E0DE3A" w14:textId="77777777">
        <w:trPr>
          <w:trHeight w:val="60"/>
        </w:trPr>
        <w:tc>
          <w:tcPr>
            <w:tcW w:w="1809" w:type="dxa"/>
            <w:vMerge/>
            <w:shd w:val="clear" w:color="auto" w:fill="auto"/>
          </w:tcPr>
          <w:p w14:paraId="7F851BA5" w14:textId="77777777" w:rsidR="00E71B0B" w:rsidRDefault="00E71B0B">
            <w:pPr>
              <w:rPr>
                <w:rFonts w:ascii="OpenSans-ExtraBold" w:hAnsi="OpenSans-ExtraBold"/>
                <w:lang w:eastAsia="en-US"/>
              </w:rPr>
            </w:pPr>
          </w:p>
        </w:tc>
        <w:tc>
          <w:tcPr>
            <w:tcW w:w="1134" w:type="dxa"/>
            <w:vMerge/>
            <w:shd w:val="clear" w:color="auto" w:fill="auto"/>
          </w:tcPr>
          <w:p w14:paraId="30828BFE" w14:textId="77777777" w:rsidR="00E71B0B" w:rsidRDefault="00E71B0B">
            <w:pPr>
              <w:rPr>
                <w:rFonts w:ascii="OpenSans-ExtraBold" w:hAnsi="OpenSans-ExtraBold"/>
                <w:lang w:eastAsia="en-US"/>
              </w:rPr>
            </w:pPr>
          </w:p>
        </w:tc>
        <w:tc>
          <w:tcPr>
            <w:tcW w:w="3261" w:type="dxa"/>
            <w:shd w:val="clear" w:color="auto" w:fill="auto"/>
          </w:tcPr>
          <w:p w14:paraId="1B415D47" w14:textId="77777777" w:rsidR="00E71B0B" w:rsidRDefault="00474308">
            <w:pPr>
              <w:rPr>
                <w:lang w:eastAsia="en-US"/>
              </w:rPr>
            </w:pPr>
            <w:r>
              <w:rPr>
                <w:lang w:eastAsia="en-US"/>
              </w:rPr>
              <w:t>Sikker kommunikasjon til Svalbard</w:t>
            </w:r>
          </w:p>
        </w:tc>
        <w:tc>
          <w:tcPr>
            <w:tcW w:w="4110" w:type="dxa"/>
            <w:shd w:val="clear" w:color="auto" w:fill="auto"/>
          </w:tcPr>
          <w:p w14:paraId="35A423A4" w14:textId="77777777" w:rsidR="00E71B0B" w:rsidRDefault="00474308">
            <w:pPr>
              <w:rPr>
                <w:lang w:eastAsia="en-US"/>
              </w:rPr>
            </w:pPr>
            <w:r>
              <w:rPr>
                <w:lang w:eastAsia="en-US"/>
              </w:rPr>
              <w:t>Oppetid</w:t>
            </w:r>
          </w:p>
        </w:tc>
        <w:tc>
          <w:tcPr>
            <w:tcW w:w="1985" w:type="dxa"/>
            <w:shd w:val="clear" w:color="auto" w:fill="auto"/>
          </w:tcPr>
          <w:p w14:paraId="74F822EA" w14:textId="77777777" w:rsidR="00E71B0B" w:rsidRDefault="00474308">
            <w:pPr>
              <w:jc w:val="right"/>
              <w:rPr>
                <w:lang w:eastAsia="en-US"/>
              </w:rPr>
            </w:pPr>
            <w:r>
              <w:rPr>
                <w:lang w:eastAsia="en-US"/>
              </w:rPr>
              <w:t>&gt; 99,995 %</w:t>
            </w:r>
          </w:p>
        </w:tc>
        <w:tc>
          <w:tcPr>
            <w:tcW w:w="2410" w:type="dxa"/>
            <w:shd w:val="clear" w:color="auto" w:fill="auto"/>
          </w:tcPr>
          <w:p w14:paraId="6E607121" w14:textId="77777777" w:rsidR="00E71B0B" w:rsidRDefault="00474308">
            <w:pPr>
              <w:jc w:val="right"/>
              <w:rPr>
                <w:lang w:eastAsia="en-US"/>
              </w:rPr>
            </w:pPr>
            <w:r>
              <w:rPr>
                <w:lang w:eastAsia="en-US"/>
              </w:rPr>
              <w:t>100 % (100 %)</w:t>
            </w:r>
          </w:p>
        </w:tc>
      </w:tr>
      <w:tr w:rsidR="00F562F6" w14:paraId="18C8C56B" w14:textId="77777777">
        <w:trPr>
          <w:trHeight w:val="60"/>
        </w:trPr>
        <w:tc>
          <w:tcPr>
            <w:tcW w:w="1809" w:type="dxa"/>
            <w:vMerge/>
            <w:shd w:val="clear" w:color="auto" w:fill="auto"/>
          </w:tcPr>
          <w:p w14:paraId="41BA0573" w14:textId="77777777" w:rsidR="00E71B0B" w:rsidRDefault="00E71B0B">
            <w:pPr>
              <w:rPr>
                <w:rFonts w:ascii="OpenSans-ExtraBold" w:hAnsi="OpenSans-ExtraBold"/>
                <w:lang w:eastAsia="en-US"/>
              </w:rPr>
            </w:pPr>
          </w:p>
        </w:tc>
        <w:tc>
          <w:tcPr>
            <w:tcW w:w="1134" w:type="dxa"/>
            <w:vMerge/>
            <w:shd w:val="clear" w:color="auto" w:fill="auto"/>
          </w:tcPr>
          <w:p w14:paraId="186FF754" w14:textId="77777777" w:rsidR="00E71B0B" w:rsidRDefault="00E71B0B">
            <w:pPr>
              <w:rPr>
                <w:rFonts w:ascii="OpenSans-ExtraBold" w:hAnsi="OpenSans-ExtraBold"/>
                <w:lang w:eastAsia="en-US"/>
              </w:rPr>
            </w:pPr>
          </w:p>
        </w:tc>
        <w:tc>
          <w:tcPr>
            <w:tcW w:w="3261" w:type="dxa"/>
            <w:shd w:val="clear" w:color="auto" w:fill="auto"/>
          </w:tcPr>
          <w:p w14:paraId="1A70103C" w14:textId="77777777" w:rsidR="00E71B0B" w:rsidRDefault="00474308">
            <w:pPr>
              <w:rPr>
                <w:lang w:eastAsia="en-US"/>
              </w:rPr>
            </w:pPr>
            <w:r>
              <w:rPr>
                <w:lang w:eastAsia="en-US"/>
              </w:rPr>
              <w:t>Bidra til å videreutvikle vekst i KSAT**</w:t>
            </w:r>
          </w:p>
        </w:tc>
        <w:tc>
          <w:tcPr>
            <w:tcW w:w="4110" w:type="dxa"/>
            <w:shd w:val="clear" w:color="auto" w:fill="auto"/>
          </w:tcPr>
          <w:p w14:paraId="582B828C" w14:textId="77777777" w:rsidR="00E71B0B" w:rsidRDefault="00474308">
            <w:pPr>
              <w:rPr>
                <w:lang w:eastAsia="en-US"/>
              </w:rPr>
            </w:pPr>
            <w:r>
              <w:rPr>
                <w:lang w:eastAsia="en-US"/>
              </w:rPr>
              <w:t>Lønnsom vekst</w:t>
            </w:r>
          </w:p>
        </w:tc>
        <w:tc>
          <w:tcPr>
            <w:tcW w:w="1985" w:type="dxa"/>
            <w:shd w:val="clear" w:color="auto" w:fill="auto"/>
          </w:tcPr>
          <w:p w14:paraId="183C09E8" w14:textId="77777777" w:rsidR="00E71B0B" w:rsidRDefault="00474308">
            <w:pPr>
              <w:jc w:val="right"/>
              <w:rPr>
                <w:lang w:eastAsia="en-US"/>
              </w:rPr>
            </w:pPr>
            <w:r>
              <w:rPr>
                <w:lang w:eastAsia="en-US"/>
              </w:rPr>
              <w:t>&gt; 6 %</w:t>
            </w:r>
          </w:p>
        </w:tc>
        <w:tc>
          <w:tcPr>
            <w:tcW w:w="2410" w:type="dxa"/>
            <w:shd w:val="clear" w:color="auto" w:fill="auto"/>
          </w:tcPr>
          <w:p w14:paraId="5254C2FA" w14:textId="77777777" w:rsidR="00E71B0B" w:rsidRDefault="00474308">
            <w:pPr>
              <w:jc w:val="right"/>
              <w:rPr>
                <w:lang w:eastAsia="en-US"/>
              </w:rPr>
            </w:pPr>
            <w:r>
              <w:rPr>
                <w:lang w:eastAsia="en-US"/>
              </w:rPr>
              <w:t>10,1 % (10,9 %)</w:t>
            </w:r>
          </w:p>
        </w:tc>
      </w:tr>
      <w:tr w:rsidR="00F562F6" w14:paraId="3829ABA7" w14:textId="77777777">
        <w:trPr>
          <w:trHeight w:val="60"/>
        </w:trPr>
        <w:tc>
          <w:tcPr>
            <w:tcW w:w="1809" w:type="dxa"/>
            <w:vMerge/>
            <w:shd w:val="clear" w:color="auto" w:fill="auto"/>
          </w:tcPr>
          <w:p w14:paraId="694A501E" w14:textId="77777777" w:rsidR="00E71B0B" w:rsidRDefault="00E71B0B">
            <w:pPr>
              <w:rPr>
                <w:rFonts w:ascii="OpenSans-ExtraBold" w:hAnsi="OpenSans-ExtraBold"/>
                <w:lang w:eastAsia="en-US"/>
              </w:rPr>
            </w:pPr>
          </w:p>
        </w:tc>
        <w:tc>
          <w:tcPr>
            <w:tcW w:w="1134" w:type="dxa"/>
            <w:vMerge/>
            <w:shd w:val="clear" w:color="auto" w:fill="auto"/>
          </w:tcPr>
          <w:p w14:paraId="62F07C38" w14:textId="77777777" w:rsidR="00E71B0B" w:rsidRDefault="00E71B0B">
            <w:pPr>
              <w:rPr>
                <w:rFonts w:ascii="OpenSans-ExtraBold" w:hAnsi="OpenSans-ExtraBold"/>
                <w:lang w:eastAsia="en-US"/>
              </w:rPr>
            </w:pPr>
          </w:p>
        </w:tc>
        <w:tc>
          <w:tcPr>
            <w:tcW w:w="3261" w:type="dxa"/>
            <w:shd w:val="clear" w:color="auto" w:fill="auto"/>
          </w:tcPr>
          <w:p w14:paraId="3EDA4AB5" w14:textId="77777777" w:rsidR="00E71B0B" w:rsidRDefault="00474308">
            <w:pPr>
              <w:rPr>
                <w:lang w:eastAsia="en-US"/>
              </w:rPr>
            </w:pPr>
            <w:r>
              <w:rPr>
                <w:lang w:eastAsia="en-US"/>
              </w:rPr>
              <w:t>Sterkt sikkerhetsfokus og nasjonal kontroll</w:t>
            </w:r>
          </w:p>
        </w:tc>
        <w:tc>
          <w:tcPr>
            <w:tcW w:w="4110" w:type="dxa"/>
            <w:shd w:val="clear" w:color="auto" w:fill="auto"/>
          </w:tcPr>
          <w:p w14:paraId="5770DDD7" w14:textId="77777777" w:rsidR="00E71B0B" w:rsidRDefault="00474308">
            <w:pPr>
              <w:rPr>
                <w:lang w:eastAsia="en-US"/>
              </w:rPr>
            </w:pPr>
            <w:r>
              <w:rPr>
                <w:lang w:eastAsia="en-US"/>
              </w:rPr>
              <w:t>Romsystemene tilfredsstiller alle relevante sikkerhetskrav</w:t>
            </w:r>
          </w:p>
        </w:tc>
        <w:tc>
          <w:tcPr>
            <w:tcW w:w="1985" w:type="dxa"/>
            <w:shd w:val="clear" w:color="auto" w:fill="auto"/>
          </w:tcPr>
          <w:p w14:paraId="1FFB6403" w14:textId="77777777" w:rsidR="00E71B0B" w:rsidRDefault="00474308">
            <w:pPr>
              <w:jc w:val="right"/>
              <w:rPr>
                <w:lang w:eastAsia="en-US"/>
              </w:rPr>
            </w:pPr>
            <w:r>
              <w:rPr>
                <w:lang w:eastAsia="en-US"/>
              </w:rPr>
              <w:t>100 %</w:t>
            </w:r>
          </w:p>
        </w:tc>
        <w:tc>
          <w:tcPr>
            <w:tcW w:w="2410" w:type="dxa"/>
            <w:shd w:val="clear" w:color="auto" w:fill="auto"/>
          </w:tcPr>
          <w:p w14:paraId="0A3897F1" w14:textId="77777777" w:rsidR="00E71B0B" w:rsidRDefault="00474308">
            <w:pPr>
              <w:jc w:val="right"/>
              <w:rPr>
                <w:lang w:eastAsia="en-US"/>
              </w:rPr>
            </w:pPr>
            <w:r>
              <w:rPr>
                <w:lang w:eastAsia="en-US"/>
              </w:rPr>
              <w:t>100 %</w:t>
            </w:r>
          </w:p>
        </w:tc>
      </w:tr>
      <w:tr w:rsidR="00F562F6" w14:paraId="7CA3125C" w14:textId="77777777">
        <w:trPr>
          <w:trHeight w:val="60"/>
        </w:trPr>
        <w:tc>
          <w:tcPr>
            <w:tcW w:w="1809" w:type="dxa"/>
            <w:vMerge/>
            <w:shd w:val="clear" w:color="auto" w:fill="auto"/>
          </w:tcPr>
          <w:p w14:paraId="31AAFADD" w14:textId="77777777" w:rsidR="00E71B0B" w:rsidRDefault="00E71B0B">
            <w:pPr>
              <w:rPr>
                <w:rFonts w:ascii="OpenSans-ExtraBold" w:hAnsi="OpenSans-ExtraBold"/>
                <w:lang w:eastAsia="en-US"/>
              </w:rPr>
            </w:pPr>
          </w:p>
        </w:tc>
        <w:tc>
          <w:tcPr>
            <w:tcW w:w="1134" w:type="dxa"/>
            <w:shd w:val="clear" w:color="auto" w:fill="auto"/>
          </w:tcPr>
          <w:p w14:paraId="0766B7EC" w14:textId="77777777" w:rsidR="00E71B0B" w:rsidRDefault="00474308">
            <w:pPr>
              <w:rPr>
                <w:lang w:eastAsia="en-US"/>
              </w:rPr>
            </w:pPr>
            <w:r>
              <w:rPr>
                <w:lang w:eastAsia="en-US"/>
              </w:rPr>
              <w:t>Effektiv drift</w:t>
            </w:r>
          </w:p>
        </w:tc>
        <w:tc>
          <w:tcPr>
            <w:tcW w:w="3261" w:type="dxa"/>
            <w:shd w:val="clear" w:color="auto" w:fill="auto"/>
          </w:tcPr>
          <w:p w14:paraId="0AAA7EBA" w14:textId="77777777" w:rsidR="00E71B0B" w:rsidRDefault="00474308">
            <w:pPr>
              <w:rPr>
                <w:lang w:eastAsia="en-US"/>
              </w:rPr>
            </w:pPr>
            <w:r>
              <w:rPr>
                <w:lang w:eastAsia="en-US"/>
              </w:rPr>
              <w:t>Riktig nivå på kostnadsutvikling</w:t>
            </w:r>
          </w:p>
        </w:tc>
        <w:tc>
          <w:tcPr>
            <w:tcW w:w="4110" w:type="dxa"/>
            <w:shd w:val="clear" w:color="auto" w:fill="auto"/>
          </w:tcPr>
          <w:p w14:paraId="49CC5C91" w14:textId="77777777" w:rsidR="00E71B0B" w:rsidRDefault="00474308">
            <w:pPr>
              <w:rPr>
                <w:lang w:eastAsia="en-US"/>
              </w:rPr>
            </w:pPr>
            <w:r>
              <w:rPr>
                <w:lang w:eastAsia="en-US"/>
              </w:rPr>
              <w:t>Driftskostnader (ex. Avskrivinger) i % av balanseført verdi av driftsmidler</w:t>
            </w:r>
          </w:p>
        </w:tc>
        <w:tc>
          <w:tcPr>
            <w:tcW w:w="1985" w:type="dxa"/>
            <w:shd w:val="clear" w:color="auto" w:fill="auto"/>
          </w:tcPr>
          <w:p w14:paraId="40080CF4" w14:textId="16F0C183" w:rsidR="00E71B0B" w:rsidRDefault="00474308">
            <w:pPr>
              <w:jc w:val="right"/>
              <w:rPr>
                <w:lang w:eastAsia="en-US"/>
              </w:rPr>
            </w:pPr>
            <w:r>
              <w:rPr>
                <w:lang w:eastAsia="en-US"/>
              </w:rPr>
              <w:t xml:space="preserve">Lavere enn </w:t>
            </w:r>
            <w:r w:rsidR="00EC36E5">
              <w:rPr>
                <w:lang w:eastAsia="en-US"/>
              </w:rPr>
              <w:t xml:space="preserve"> </w:t>
            </w:r>
            <w:r w:rsidR="00EC36E5">
              <w:rPr>
                <w:lang w:eastAsia="en-US"/>
              </w:rPr>
              <w:br/>
            </w:r>
            <w:r>
              <w:rPr>
                <w:lang w:eastAsia="en-US"/>
              </w:rPr>
              <w:t>året før</w:t>
            </w:r>
          </w:p>
        </w:tc>
        <w:tc>
          <w:tcPr>
            <w:tcW w:w="2410" w:type="dxa"/>
            <w:shd w:val="clear" w:color="auto" w:fill="auto"/>
          </w:tcPr>
          <w:p w14:paraId="0FE5C429" w14:textId="77777777" w:rsidR="00E71B0B" w:rsidRDefault="00474308">
            <w:pPr>
              <w:jc w:val="right"/>
              <w:rPr>
                <w:lang w:eastAsia="en-US"/>
              </w:rPr>
            </w:pPr>
            <w:r>
              <w:rPr>
                <w:lang w:eastAsia="en-US"/>
              </w:rPr>
              <w:t xml:space="preserve">6,87 % (7,02 %) </w:t>
            </w:r>
          </w:p>
        </w:tc>
      </w:tr>
      <w:tr w:rsidR="00E71B0B" w14:paraId="0D9BC290" w14:textId="77777777">
        <w:trPr>
          <w:trHeight w:val="60"/>
        </w:trPr>
        <w:tc>
          <w:tcPr>
            <w:tcW w:w="1809" w:type="dxa"/>
            <w:vMerge/>
            <w:shd w:val="clear" w:color="auto" w:fill="auto"/>
          </w:tcPr>
          <w:p w14:paraId="17045FD7" w14:textId="77777777" w:rsidR="00E71B0B" w:rsidRDefault="00E71B0B">
            <w:pPr>
              <w:rPr>
                <w:rFonts w:ascii="OpenSans-ExtraBold" w:hAnsi="OpenSans-ExtraBold"/>
                <w:lang w:eastAsia="en-US"/>
              </w:rPr>
            </w:pPr>
          </w:p>
        </w:tc>
        <w:tc>
          <w:tcPr>
            <w:tcW w:w="12900" w:type="dxa"/>
            <w:gridSpan w:val="5"/>
            <w:shd w:val="clear" w:color="auto" w:fill="auto"/>
          </w:tcPr>
          <w:p w14:paraId="1DDD7DDE" w14:textId="77777777" w:rsidR="00E71B0B" w:rsidRDefault="00474308">
            <w:pPr>
              <w:rPr>
                <w:lang w:eastAsia="en-US"/>
              </w:rPr>
            </w:pPr>
            <w:r>
              <w:rPr>
                <w:lang w:eastAsia="en-US"/>
              </w:rPr>
              <w:t>* AIS: Automatisk identifikasjonssystem for skip og deres bevegelse. Systemet består av en sender og mottaker som sender ut skipets identifikasjon, posisjon, fart og kurs.</w:t>
            </w:r>
          </w:p>
          <w:p w14:paraId="5532816B" w14:textId="77777777" w:rsidR="00E71B0B" w:rsidRDefault="00474308">
            <w:pPr>
              <w:rPr>
                <w:lang w:eastAsia="en-US"/>
              </w:rPr>
            </w:pPr>
            <w:r>
              <w:rPr>
                <w:lang w:eastAsia="en-US"/>
              </w:rPr>
              <w:t xml:space="preserve">**Space Norway AS eier 50 pst. av Kongsberg </w:t>
            </w:r>
            <w:proofErr w:type="spellStart"/>
            <w:r>
              <w:rPr>
                <w:lang w:eastAsia="en-US"/>
              </w:rPr>
              <w:t>Satellite</w:t>
            </w:r>
            <w:proofErr w:type="spellEnd"/>
            <w:r>
              <w:rPr>
                <w:lang w:eastAsia="en-US"/>
              </w:rPr>
              <w:t xml:space="preserve"> Services AS (KSAT).</w:t>
            </w:r>
          </w:p>
        </w:tc>
      </w:tr>
      <w:tr w:rsidR="00F562F6" w14:paraId="33CC5CD2" w14:textId="77777777">
        <w:trPr>
          <w:trHeight w:val="60"/>
        </w:trPr>
        <w:tc>
          <w:tcPr>
            <w:tcW w:w="1809" w:type="dxa"/>
            <w:vMerge w:val="restart"/>
            <w:shd w:val="clear" w:color="auto" w:fill="auto"/>
          </w:tcPr>
          <w:p w14:paraId="2B83B5E0" w14:textId="77777777" w:rsidR="00E71B0B" w:rsidRDefault="00474308">
            <w:pPr>
              <w:rPr>
                <w:lang w:eastAsia="en-US"/>
              </w:rPr>
            </w:pPr>
            <w:r>
              <w:rPr>
                <w:rStyle w:val="halvfet"/>
                <w:lang w:eastAsia="en-US"/>
              </w:rPr>
              <w:t>Statnett SF</w:t>
            </w:r>
          </w:p>
        </w:tc>
        <w:tc>
          <w:tcPr>
            <w:tcW w:w="1134" w:type="dxa"/>
            <w:shd w:val="clear" w:color="auto" w:fill="auto"/>
          </w:tcPr>
          <w:p w14:paraId="76E5289D" w14:textId="77777777" w:rsidR="00E71B0B" w:rsidRDefault="00474308">
            <w:pPr>
              <w:rPr>
                <w:lang w:eastAsia="en-US"/>
              </w:rPr>
            </w:pPr>
            <w:r>
              <w:rPr>
                <w:lang w:eastAsia="en-US"/>
              </w:rPr>
              <w:t xml:space="preserve">Sektorpolitisk måloppnåelse </w:t>
            </w:r>
          </w:p>
        </w:tc>
        <w:tc>
          <w:tcPr>
            <w:tcW w:w="3261" w:type="dxa"/>
            <w:shd w:val="clear" w:color="auto" w:fill="auto"/>
          </w:tcPr>
          <w:p w14:paraId="505411DC" w14:textId="77777777" w:rsidR="00E71B0B" w:rsidRDefault="00474308">
            <w:pPr>
              <w:rPr>
                <w:lang w:eastAsia="en-US"/>
              </w:rPr>
            </w:pPr>
            <w:r>
              <w:rPr>
                <w:lang w:eastAsia="en-US"/>
              </w:rPr>
              <w:t xml:space="preserve">Samfunnsøkonomisk lønnsomhet * </w:t>
            </w:r>
          </w:p>
        </w:tc>
        <w:tc>
          <w:tcPr>
            <w:tcW w:w="4110" w:type="dxa"/>
            <w:shd w:val="clear" w:color="auto" w:fill="auto"/>
          </w:tcPr>
          <w:p w14:paraId="443E0475" w14:textId="77777777" w:rsidR="00E71B0B" w:rsidRDefault="00474308">
            <w:pPr>
              <w:rPr>
                <w:lang w:eastAsia="en-US"/>
              </w:rPr>
            </w:pPr>
            <w:r>
              <w:rPr>
                <w:lang w:eastAsia="en-US"/>
              </w:rPr>
              <w:t>-</w:t>
            </w:r>
          </w:p>
        </w:tc>
        <w:tc>
          <w:tcPr>
            <w:tcW w:w="1985" w:type="dxa"/>
            <w:shd w:val="clear" w:color="auto" w:fill="auto"/>
          </w:tcPr>
          <w:p w14:paraId="1A3DC6B0" w14:textId="77777777" w:rsidR="00E71B0B" w:rsidRDefault="00474308">
            <w:pPr>
              <w:jc w:val="right"/>
              <w:rPr>
                <w:lang w:eastAsia="en-US"/>
              </w:rPr>
            </w:pPr>
            <w:r>
              <w:rPr>
                <w:lang w:eastAsia="en-US"/>
              </w:rPr>
              <w:t>-</w:t>
            </w:r>
          </w:p>
        </w:tc>
        <w:tc>
          <w:tcPr>
            <w:tcW w:w="2410" w:type="dxa"/>
            <w:shd w:val="clear" w:color="auto" w:fill="auto"/>
          </w:tcPr>
          <w:p w14:paraId="4EFBFAAB" w14:textId="77777777" w:rsidR="00E71B0B" w:rsidRDefault="00474308">
            <w:pPr>
              <w:jc w:val="right"/>
              <w:rPr>
                <w:lang w:eastAsia="en-US"/>
              </w:rPr>
            </w:pPr>
            <w:r>
              <w:rPr>
                <w:lang w:eastAsia="en-US"/>
              </w:rPr>
              <w:t>-</w:t>
            </w:r>
          </w:p>
        </w:tc>
      </w:tr>
      <w:tr w:rsidR="00F562F6" w14:paraId="7EED2E27" w14:textId="77777777">
        <w:trPr>
          <w:trHeight w:val="60"/>
        </w:trPr>
        <w:tc>
          <w:tcPr>
            <w:tcW w:w="1809" w:type="dxa"/>
            <w:vMerge/>
            <w:shd w:val="clear" w:color="auto" w:fill="auto"/>
          </w:tcPr>
          <w:p w14:paraId="4211B0F1" w14:textId="77777777" w:rsidR="00E71B0B" w:rsidRDefault="00E71B0B">
            <w:pPr>
              <w:rPr>
                <w:rFonts w:ascii="OpenSans-ExtraBold" w:hAnsi="OpenSans-ExtraBold"/>
                <w:lang w:eastAsia="en-US"/>
              </w:rPr>
            </w:pPr>
          </w:p>
        </w:tc>
        <w:tc>
          <w:tcPr>
            <w:tcW w:w="1134" w:type="dxa"/>
            <w:shd w:val="clear" w:color="auto" w:fill="auto"/>
          </w:tcPr>
          <w:p w14:paraId="3BBDE06C" w14:textId="77777777" w:rsidR="00E71B0B" w:rsidRDefault="00474308">
            <w:pPr>
              <w:rPr>
                <w:lang w:eastAsia="en-US"/>
              </w:rPr>
            </w:pPr>
            <w:r>
              <w:rPr>
                <w:lang w:eastAsia="en-US"/>
              </w:rPr>
              <w:t xml:space="preserve">Effektiv drift </w:t>
            </w:r>
          </w:p>
        </w:tc>
        <w:tc>
          <w:tcPr>
            <w:tcW w:w="3261" w:type="dxa"/>
            <w:shd w:val="clear" w:color="auto" w:fill="auto"/>
          </w:tcPr>
          <w:p w14:paraId="7E576506" w14:textId="77777777" w:rsidR="00E71B0B" w:rsidRDefault="00474308">
            <w:pPr>
              <w:rPr>
                <w:lang w:eastAsia="en-US"/>
              </w:rPr>
            </w:pPr>
            <w:r>
              <w:rPr>
                <w:lang w:eastAsia="en-US"/>
              </w:rPr>
              <w:t>100 % effektiv over tid</w:t>
            </w:r>
          </w:p>
        </w:tc>
        <w:tc>
          <w:tcPr>
            <w:tcW w:w="4110" w:type="dxa"/>
            <w:shd w:val="clear" w:color="auto" w:fill="auto"/>
          </w:tcPr>
          <w:p w14:paraId="79CB968E" w14:textId="77777777" w:rsidR="00E71B0B" w:rsidRDefault="00474308">
            <w:pPr>
              <w:rPr>
                <w:lang w:eastAsia="en-US"/>
              </w:rPr>
            </w:pPr>
            <w:r>
              <w:rPr>
                <w:lang w:eastAsia="en-US"/>
              </w:rPr>
              <w:t xml:space="preserve">Basert på </w:t>
            </w:r>
            <w:proofErr w:type="spellStart"/>
            <w:r>
              <w:rPr>
                <w:lang w:eastAsia="en-US"/>
              </w:rPr>
              <w:t>RMEs</w:t>
            </w:r>
            <w:proofErr w:type="spellEnd"/>
            <w:r>
              <w:rPr>
                <w:lang w:eastAsia="en-US"/>
              </w:rPr>
              <w:t xml:space="preserve"> måling og vurdering**</w:t>
            </w:r>
          </w:p>
        </w:tc>
        <w:tc>
          <w:tcPr>
            <w:tcW w:w="1985" w:type="dxa"/>
            <w:shd w:val="clear" w:color="auto" w:fill="auto"/>
          </w:tcPr>
          <w:p w14:paraId="125BBDB3" w14:textId="77777777" w:rsidR="00E71B0B" w:rsidRDefault="00474308">
            <w:pPr>
              <w:jc w:val="right"/>
              <w:rPr>
                <w:lang w:eastAsia="en-US"/>
              </w:rPr>
            </w:pPr>
            <w:r>
              <w:rPr>
                <w:lang w:eastAsia="en-US"/>
              </w:rPr>
              <w:t>100 %</w:t>
            </w:r>
          </w:p>
        </w:tc>
        <w:tc>
          <w:tcPr>
            <w:tcW w:w="2410" w:type="dxa"/>
            <w:shd w:val="clear" w:color="auto" w:fill="auto"/>
          </w:tcPr>
          <w:p w14:paraId="64893618" w14:textId="77777777" w:rsidR="00E71B0B" w:rsidRDefault="00474308">
            <w:pPr>
              <w:jc w:val="right"/>
              <w:rPr>
                <w:lang w:eastAsia="en-US"/>
              </w:rPr>
            </w:pPr>
            <w:r>
              <w:rPr>
                <w:lang w:eastAsia="en-US"/>
              </w:rPr>
              <w:t>98,9 % (100 %)</w:t>
            </w:r>
          </w:p>
        </w:tc>
      </w:tr>
      <w:tr w:rsidR="00E71B0B" w14:paraId="0B5DF4F6" w14:textId="77777777">
        <w:trPr>
          <w:trHeight w:val="60"/>
        </w:trPr>
        <w:tc>
          <w:tcPr>
            <w:tcW w:w="1809" w:type="dxa"/>
            <w:vMerge/>
            <w:shd w:val="clear" w:color="auto" w:fill="auto"/>
          </w:tcPr>
          <w:p w14:paraId="6C107C89" w14:textId="77777777" w:rsidR="00E71B0B" w:rsidRDefault="00E71B0B">
            <w:pPr>
              <w:rPr>
                <w:rFonts w:ascii="OpenSans-ExtraBold" w:hAnsi="OpenSans-ExtraBold"/>
                <w:lang w:eastAsia="en-US"/>
              </w:rPr>
            </w:pPr>
          </w:p>
        </w:tc>
        <w:tc>
          <w:tcPr>
            <w:tcW w:w="12900" w:type="dxa"/>
            <w:gridSpan w:val="5"/>
            <w:shd w:val="clear" w:color="auto" w:fill="auto"/>
          </w:tcPr>
          <w:p w14:paraId="4F86830A" w14:textId="77777777" w:rsidR="00E71B0B" w:rsidRDefault="00474308">
            <w:pPr>
              <w:rPr>
                <w:lang w:eastAsia="en-US"/>
              </w:rPr>
            </w:pPr>
            <w:r>
              <w:rPr>
                <w:lang w:eastAsia="en-US"/>
              </w:rPr>
              <w:t xml:space="preserve">* Se omtale under «Oppnåelse av statens mål» </w:t>
            </w:r>
          </w:p>
          <w:p w14:paraId="765DE66E" w14:textId="77777777" w:rsidR="00E71B0B" w:rsidRDefault="00474308">
            <w:pPr>
              <w:rPr>
                <w:lang w:eastAsia="en-US"/>
              </w:rPr>
            </w:pPr>
            <w:r>
              <w:rPr>
                <w:lang w:eastAsia="en-US"/>
              </w:rPr>
              <w:lastRenderedPageBreak/>
              <w:t xml:space="preserve">** Reguleringsmyndigheten for energi (RME) måler utviklingen i Statnetts effektivitet ved hjelp av en effektivitetsanalyse som sammenligner Statnetts årlige kostnader med deres historiske kostnadsnivå. Indikator er korrigert for overføringstap. Utfallet av en slik måling vil imidlertid bli påvirket av aktivitetsnivået i selskapet, og effektiviteten vil variere i tråd med dette. </w:t>
            </w:r>
          </w:p>
        </w:tc>
      </w:tr>
      <w:tr w:rsidR="00F562F6" w14:paraId="1CB04FCC" w14:textId="77777777">
        <w:trPr>
          <w:trHeight w:val="60"/>
        </w:trPr>
        <w:tc>
          <w:tcPr>
            <w:tcW w:w="1809" w:type="dxa"/>
            <w:vMerge w:val="restart"/>
            <w:shd w:val="clear" w:color="auto" w:fill="auto"/>
          </w:tcPr>
          <w:p w14:paraId="2E8B4388" w14:textId="77777777" w:rsidR="00E71B0B" w:rsidRDefault="00474308">
            <w:pPr>
              <w:rPr>
                <w:rStyle w:val="halvfet"/>
                <w:lang w:eastAsia="en-US"/>
              </w:rPr>
            </w:pPr>
            <w:r>
              <w:rPr>
                <w:rStyle w:val="halvfet"/>
                <w:lang w:eastAsia="en-US"/>
              </w:rPr>
              <w:lastRenderedPageBreak/>
              <w:t>Statskog SF</w:t>
            </w:r>
          </w:p>
          <w:p w14:paraId="2FAA7ACB" w14:textId="77777777" w:rsidR="00E71B0B" w:rsidRDefault="00E71B0B">
            <w:pPr>
              <w:rPr>
                <w:lang w:eastAsia="en-US"/>
              </w:rPr>
            </w:pPr>
          </w:p>
        </w:tc>
        <w:tc>
          <w:tcPr>
            <w:tcW w:w="1134" w:type="dxa"/>
            <w:vMerge w:val="restart"/>
            <w:shd w:val="clear" w:color="auto" w:fill="auto"/>
          </w:tcPr>
          <w:p w14:paraId="3A35950A" w14:textId="77777777" w:rsidR="00E71B0B" w:rsidRDefault="00474308">
            <w:pPr>
              <w:rPr>
                <w:lang w:eastAsia="en-US"/>
              </w:rPr>
            </w:pPr>
            <w:r>
              <w:rPr>
                <w:lang w:eastAsia="en-US"/>
              </w:rPr>
              <w:t>Sektorpolitisk måloppnåelse</w:t>
            </w:r>
          </w:p>
        </w:tc>
        <w:tc>
          <w:tcPr>
            <w:tcW w:w="3261" w:type="dxa"/>
            <w:shd w:val="clear" w:color="auto" w:fill="auto"/>
          </w:tcPr>
          <w:p w14:paraId="34A36B90" w14:textId="77777777" w:rsidR="00E71B0B" w:rsidRDefault="00474308">
            <w:pPr>
              <w:rPr>
                <w:lang w:eastAsia="en-US"/>
              </w:rPr>
            </w:pPr>
            <w:r>
              <w:rPr>
                <w:lang w:eastAsia="en-US"/>
              </w:rPr>
              <w:t>Allmennhetens tilgang til jakt</w:t>
            </w:r>
          </w:p>
        </w:tc>
        <w:tc>
          <w:tcPr>
            <w:tcW w:w="4110" w:type="dxa"/>
            <w:shd w:val="clear" w:color="auto" w:fill="auto"/>
          </w:tcPr>
          <w:p w14:paraId="7C623F5D" w14:textId="77777777" w:rsidR="00E71B0B" w:rsidRDefault="00474308">
            <w:pPr>
              <w:rPr>
                <w:lang w:eastAsia="en-US"/>
              </w:rPr>
            </w:pPr>
            <w:r>
              <w:rPr>
                <w:lang w:eastAsia="en-US"/>
              </w:rPr>
              <w:t>Antall unike småviltjegere</w:t>
            </w:r>
          </w:p>
        </w:tc>
        <w:tc>
          <w:tcPr>
            <w:tcW w:w="1985" w:type="dxa"/>
            <w:shd w:val="clear" w:color="auto" w:fill="auto"/>
          </w:tcPr>
          <w:p w14:paraId="6025BAA2" w14:textId="77777777" w:rsidR="00E71B0B" w:rsidRDefault="00474308">
            <w:pPr>
              <w:jc w:val="right"/>
              <w:rPr>
                <w:lang w:eastAsia="en-US"/>
              </w:rPr>
            </w:pPr>
            <w:r>
              <w:rPr>
                <w:lang w:eastAsia="en-US"/>
              </w:rPr>
              <w:t>15 000</w:t>
            </w:r>
          </w:p>
        </w:tc>
        <w:tc>
          <w:tcPr>
            <w:tcW w:w="2410" w:type="dxa"/>
            <w:shd w:val="clear" w:color="auto" w:fill="auto"/>
          </w:tcPr>
          <w:p w14:paraId="2275CFC4" w14:textId="77777777" w:rsidR="00E71B0B" w:rsidRDefault="00474308">
            <w:pPr>
              <w:jc w:val="right"/>
              <w:rPr>
                <w:lang w:eastAsia="en-US"/>
              </w:rPr>
            </w:pPr>
            <w:r>
              <w:rPr>
                <w:lang w:eastAsia="en-US"/>
              </w:rPr>
              <w:t>15 306(14 832)</w:t>
            </w:r>
          </w:p>
        </w:tc>
      </w:tr>
      <w:tr w:rsidR="00F562F6" w14:paraId="40B79B14" w14:textId="77777777">
        <w:trPr>
          <w:trHeight w:val="60"/>
        </w:trPr>
        <w:tc>
          <w:tcPr>
            <w:tcW w:w="1809" w:type="dxa"/>
            <w:vMerge/>
            <w:shd w:val="clear" w:color="auto" w:fill="auto"/>
          </w:tcPr>
          <w:p w14:paraId="32F2046D" w14:textId="77777777" w:rsidR="00E71B0B" w:rsidRDefault="00E71B0B">
            <w:pPr>
              <w:rPr>
                <w:rFonts w:ascii="OpenSans-ExtraBold" w:hAnsi="OpenSans-ExtraBold"/>
                <w:lang w:eastAsia="en-US"/>
              </w:rPr>
            </w:pPr>
          </w:p>
        </w:tc>
        <w:tc>
          <w:tcPr>
            <w:tcW w:w="1134" w:type="dxa"/>
            <w:vMerge/>
            <w:shd w:val="clear" w:color="auto" w:fill="auto"/>
          </w:tcPr>
          <w:p w14:paraId="09A08FBC" w14:textId="77777777" w:rsidR="00E71B0B" w:rsidRDefault="00E71B0B">
            <w:pPr>
              <w:rPr>
                <w:rFonts w:ascii="OpenSans-ExtraBold" w:hAnsi="OpenSans-ExtraBold"/>
                <w:lang w:eastAsia="en-US"/>
              </w:rPr>
            </w:pPr>
          </w:p>
        </w:tc>
        <w:tc>
          <w:tcPr>
            <w:tcW w:w="3261" w:type="dxa"/>
            <w:shd w:val="clear" w:color="auto" w:fill="auto"/>
          </w:tcPr>
          <w:p w14:paraId="6FB6D35F" w14:textId="77777777" w:rsidR="00E71B0B" w:rsidRDefault="00474308">
            <w:pPr>
              <w:rPr>
                <w:lang w:eastAsia="en-US"/>
              </w:rPr>
            </w:pPr>
            <w:r>
              <w:rPr>
                <w:lang w:eastAsia="en-US"/>
              </w:rPr>
              <w:t>Bærekraftig skogsdrift</w:t>
            </w:r>
          </w:p>
        </w:tc>
        <w:tc>
          <w:tcPr>
            <w:tcW w:w="4110" w:type="dxa"/>
            <w:shd w:val="clear" w:color="auto" w:fill="auto"/>
          </w:tcPr>
          <w:p w14:paraId="53D7C691" w14:textId="77777777" w:rsidR="00E71B0B" w:rsidRDefault="00474308">
            <w:pPr>
              <w:rPr>
                <w:lang w:eastAsia="en-US"/>
              </w:rPr>
            </w:pPr>
            <w:r>
              <w:rPr>
                <w:lang w:eastAsia="en-US"/>
              </w:rPr>
              <w:t>Antall miljøavvik i skogbruket</w:t>
            </w:r>
          </w:p>
        </w:tc>
        <w:tc>
          <w:tcPr>
            <w:tcW w:w="1985" w:type="dxa"/>
            <w:shd w:val="clear" w:color="auto" w:fill="auto"/>
          </w:tcPr>
          <w:p w14:paraId="17E9879D" w14:textId="77777777" w:rsidR="00E71B0B" w:rsidRDefault="00474308">
            <w:pPr>
              <w:jc w:val="right"/>
              <w:rPr>
                <w:lang w:eastAsia="en-US"/>
              </w:rPr>
            </w:pPr>
            <w:r>
              <w:rPr>
                <w:lang w:eastAsia="en-US"/>
              </w:rPr>
              <w:t xml:space="preserve"> &lt; 50</w:t>
            </w:r>
          </w:p>
        </w:tc>
        <w:tc>
          <w:tcPr>
            <w:tcW w:w="2410" w:type="dxa"/>
            <w:shd w:val="clear" w:color="auto" w:fill="auto"/>
          </w:tcPr>
          <w:p w14:paraId="75044AD4" w14:textId="77777777" w:rsidR="00E71B0B" w:rsidRDefault="00474308">
            <w:pPr>
              <w:jc w:val="right"/>
              <w:rPr>
                <w:lang w:eastAsia="en-US"/>
              </w:rPr>
            </w:pPr>
            <w:r>
              <w:rPr>
                <w:lang w:eastAsia="en-US"/>
              </w:rPr>
              <w:t>79 (93)</w:t>
            </w:r>
          </w:p>
        </w:tc>
      </w:tr>
      <w:tr w:rsidR="00F562F6" w14:paraId="64C75F7B" w14:textId="77777777">
        <w:trPr>
          <w:trHeight w:val="60"/>
        </w:trPr>
        <w:tc>
          <w:tcPr>
            <w:tcW w:w="1809" w:type="dxa"/>
            <w:vMerge/>
            <w:shd w:val="clear" w:color="auto" w:fill="auto"/>
          </w:tcPr>
          <w:p w14:paraId="5EC5360A" w14:textId="77777777" w:rsidR="00E71B0B" w:rsidRDefault="00E71B0B">
            <w:pPr>
              <w:rPr>
                <w:rFonts w:ascii="OpenSans-ExtraBold" w:hAnsi="OpenSans-ExtraBold"/>
                <w:lang w:eastAsia="en-US"/>
              </w:rPr>
            </w:pPr>
          </w:p>
        </w:tc>
        <w:tc>
          <w:tcPr>
            <w:tcW w:w="1134" w:type="dxa"/>
            <w:vMerge/>
            <w:shd w:val="clear" w:color="auto" w:fill="auto"/>
          </w:tcPr>
          <w:p w14:paraId="4EB70D6D" w14:textId="77777777" w:rsidR="00E71B0B" w:rsidRDefault="00E71B0B">
            <w:pPr>
              <w:rPr>
                <w:rFonts w:ascii="OpenSans-ExtraBold" w:hAnsi="OpenSans-ExtraBold"/>
                <w:lang w:eastAsia="en-US"/>
              </w:rPr>
            </w:pPr>
          </w:p>
        </w:tc>
        <w:tc>
          <w:tcPr>
            <w:tcW w:w="3261" w:type="dxa"/>
            <w:vMerge w:val="restart"/>
            <w:shd w:val="clear" w:color="auto" w:fill="auto"/>
          </w:tcPr>
          <w:p w14:paraId="5F8AE8BC" w14:textId="77777777" w:rsidR="00E71B0B" w:rsidRDefault="00474308">
            <w:pPr>
              <w:rPr>
                <w:lang w:eastAsia="en-US"/>
              </w:rPr>
            </w:pPr>
            <w:r>
              <w:rPr>
                <w:lang w:eastAsia="en-US"/>
              </w:rPr>
              <w:t>Bærekraftig forvaltning av naturressursene</w:t>
            </w:r>
          </w:p>
        </w:tc>
        <w:tc>
          <w:tcPr>
            <w:tcW w:w="4110" w:type="dxa"/>
            <w:shd w:val="clear" w:color="auto" w:fill="auto"/>
          </w:tcPr>
          <w:p w14:paraId="6F0F61D7" w14:textId="77777777" w:rsidR="00E71B0B" w:rsidRDefault="00474308">
            <w:pPr>
              <w:rPr>
                <w:lang w:eastAsia="en-US"/>
              </w:rPr>
            </w:pPr>
            <w:r>
              <w:rPr>
                <w:lang w:eastAsia="en-US"/>
              </w:rPr>
              <w:t>Uttak av rypebestand</w:t>
            </w:r>
          </w:p>
        </w:tc>
        <w:tc>
          <w:tcPr>
            <w:tcW w:w="1985" w:type="dxa"/>
            <w:shd w:val="clear" w:color="auto" w:fill="auto"/>
          </w:tcPr>
          <w:p w14:paraId="3C296460" w14:textId="77777777" w:rsidR="00E71B0B" w:rsidRDefault="00474308">
            <w:pPr>
              <w:jc w:val="right"/>
              <w:rPr>
                <w:lang w:eastAsia="en-US"/>
              </w:rPr>
            </w:pPr>
            <w:r>
              <w:rPr>
                <w:lang w:eastAsia="en-US"/>
              </w:rPr>
              <w:t>&lt; 15 %</w:t>
            </w:r>
          </w:p>
        </w:tc>
        <w:tc>
          <w:tcPr>
            <w:tcW w:w="2410" w:type="dxa"/>
            <w:shd w:val="clear" w:color="auto" w:fill="auto"/>
          </w:tcPr>
          <w:p w14:paraId="1AFC86AD" w14:textId="77777777" w:rsidR="00E71B0B" w:rsidRDefault="00474308">
            <w:pPr>
              <w:jc w:val="right"/>
              <w:rPr>
                <w:lang w:eastAsia="en-US"/>
              </w:rPr>
            </w:pPr>
            <w:r>
              <w:rPr>
                <w:lang w:eastAsia="en-US"/>
              </w:rPr>
              <w:t>3,8 % (4,8 %)</w:t>
            </w:r>
          </w:p>
        </w:tc>
      </w:tr>
      <w:tr w:rsidR="00F562F6" w14:paraId="38FAE69B" w14:textId="77777777">
        <w:trPr>
          <w:trHeight w:val="60"/>
        </w:trPr>
        <w:tc>
          <w:tcPr>
            <w:tcW w:w="1809" w:type="dxa"/>
            <w:vMerge/>
            <w:shd w:val="clear" w:color="auto" w:fill="auto"/>
          </w:tcPr>
          <w:p w14:paraId="4FA6DA35" w14:textId="77777777" w:rsidR="00E71B0B" w:rsidRDefault="00E71B0B">
            <w:pPr>
              <w:rPr>
                <w:rFonts w:ascii="OpenSans-ExtraBold" w:hAnsi="OpenSans-ExtraBold"/>
                <w:lang w:eastAsia="en-US"/>
              </w:rPr>
            </w:pPr>
          </w:p>
        </w:tc>
        <w:tc>
          <w:tcPr>
            <w:tcW w:w="1134" w:type="dxa"/>
            <w:vMerge/>
            <w:shd w:val="clear" w:color="auto" w:fill="auto"/>
          </w:tcPr>
          <w:p w14:paraId="4F0E0C01" w14:textId="77777777" w:rsidR="00E71B0B" w:rsidRDefault="00E71B0B">
            <w:pPr>
              <w:rPr>
                <w:rFonts w:ascii="OpenSans-ExtraBold" w:hAnsi="OpenSans-ExtraBold"/>
                <w:lang w:eastAsia="en-US"/>
              </w:rPr>
            </w:pPr>
          </w:p>
        </w:tc>
        <w:tc>
          <w:tcPr>
            <w:tcW w:w="3261" w:type="dxa"/>
            <w:vMerge/>
            <w:shd w:val="clear" w:color="auto" w:fill="auto"/>
          </w:tcPr>
          <w:p w14:paraId="68EF59A7" w14:textId="77777777" w:rsidR="00E71B0B" w:rsidRDefault="00E71B0B">
            <w:pPr>
              <w:rPr>
                <w:rFonts w:ascii="OpenSans-ExtraBold" w:hAnsi="OpenSans-ExtraBold"/>
                <w:lang w:eastAsia="en-US"/>
              </w:rPr>
            </w:pPr>
          </w:p>
        </w:tc>
        <w:tc>
          <w:tcPr>
            <w:tcW w:w="4110" w:type="dxa"/>
            <w:shd w:val="clear" w:color="auto" w:fill="auto"/>
          </w:tcPr>
          <w:p w14:paraId="414F4CF6" w14:textId="77777777" w:rsidR="00E71B0B" w:rsidRDefault="00474308">
            <w:pPr>
              <w:rPr>
                <w:lang w:eastAsia="en-US"/>
              </w:rPr>
            </w:pPr>
            <w:r>
              <w:rPr>
                <w:lang w:eastAsia="en-US"/>
              </w:rPr>
              <w:t>Avvirkningsvolum i m</w:t>
            </w:r>
            <w:r>
              <w:rPr>
                <w:rStyle w:val="skrift-senket"/>
                <w:lang w:eastAsia="en-US"/>
              </w:rPr>
              <w:t>3</w:t>
            </w:r>
          </w:p>
        </w:tc>
        <w:tc>
          <w:tcPr>
            <w:tcW w:w="1985" w:type="dxa"/>
            <w:shd w:val="clear" w:color="auto" w:fill="auto"/>
          </w:tcPr>
          <w:p w14:paraId="1A48456C" w14:textId="77777777" w:rsidR="00E71B0B" w:rsidRDefault="00474308">
            <w:pPr>
              <w:jc w:val="right"/>
              <w:rPr>
                <w:lang w:eastAsia="en-US"/>
              </w:rPr>
            </w:pPr>
            <w:r>
              <w:rPr>
                <w:lang w:eastAsia="en-US"/>
              </w:rPr>
              <w:t>250 000</w:t>
            </w:r>
          </w:p>
        </w:tc>
        <w:tc>
          <w:tcPr>
            <w:tcW w:w="2410" w:type="dxa"/>
            <w:shd w:val="clear" w:color="auto" w:fill="auto"/>
          </w:tcPr>
          <w:p w14:paraId="619C01B8" w14:textId="77777777" w:rsidR="00E71B0B" w:rsidRDefault="00474308">
            <w:pPr>
              <w:jc w:val="right"/>
              <w:rPr>
                <w:lang w:eastAsia="en-US"/>
              </w:rPr>
            </w:pPr>
            <w:r>
              <w:rPr>
                <w:lang w:eastAsia="en-US"/>
              </w:rPr>
              <w:t>238 000 (232 000)</w:t>
            </w:r>
          </w:p>
        </w:tc>
      </w:tr>
      <w:tr w:rsidR="00F562F6" w14:paraId="76E2848A" w14:textId="77777777">
        <w:trPr>
          <w:trHeight w:val="60"/>
        </w:trPr>
        <w:tc>
          <w:tcPr>
            <w:tcW w:w="1809" w:type="dxa"/>
            <w:vMerge w:val="restart"/>
            <w:shd w:val="clear" w:color="auto" w:fill="auto"/>
          </w:tcPr>
          <w:p w14:paraId="0C6D9E54" w14:textId="77777777" w:rsidR="00E71B0B" w:rsidRDefault="00474308">
            <w:pPr>
              <w:rPr>
                <w:lang w:eastAsia="en-US"/>
              </w:rPr>
            </w:pPr>
            <w:r>
              <w:rPr>
                <w:rStyle w:val="halvfet"/>
                <w:lang w:eastAsia="en-US"/>
              </w:rPr>
              <w:t>Store Norske Spitsbergen Kulkompani AS</w:t>
            </w:r>
          </w:p>
        </w:tc>
        <w:tc>
          <w:tcPr>
            <w:tcW w:w="1134" w:type="dxa"/>
            <w:vMerge w:val="restart"/>
            <w:shd w:val="clear" w:color="auto" w:fill="auto"/>
          </w:tcPr>
          <w:p w14:paraId="645FC412" w14:textId="77777777" w:rsidR="00E71B0B" w:rsidRDefault="00474308">
            <w:pPr>
              <w:rPr>
                <w:lang w:eastAsia="en-US"/>
              </w:rPr>
            </w:pPr>
            <w:r>
              <w:rPr>
                <w:lang w:eastAsia="en-US"/>
              </w:rPr>
              <w:t>Sektorpolitisk måloppnåelse</w:t>
            </w:r>
          </w:p>
        </w:tc>
        <w:tc>
          <w:tcPr>
            <w:tcW w:w="3261" w:type="dxa"/>
            <w:shd w:val="clear" w:color="auto" w:fill="auto"/>
          </w:tcPr>
          <w:p w14:paraId="48F1D249" w14:textId="77777777" w:rsidR="00E71B0B" w:rsidRDefault="00474308">
            <w:pPr>
              <w:rPr>
                <w:lang w:eastAsia="en-US"/>
              </w:rPr>
            </w:pPr>
            <w:r>
              <w:rPr>
                <w:lang w:eastAsia="en-US"/>
              </w:rPr>
              <w:t>Sikker gruvedrift</w:t>
            </w:r>
          </w:p>
        </w:tc>
        <w:tc>
          <w:tcPr>
            <w:tcW w:w="4110" w:type="dxa"/>
            <w:shd w:val="clear" w:color="auto" w:fill="auto"/>
          </w:tcPr>
          <w:p w14:paraId="001D1C01" w14:textId="77777777" w:rsidR="00E71B0B" w:rsidRDefault="00474308">
            <w:pPr>
              <w:rPr>
                <w:lang w:eastAsia="en-US"/>
              </w:rPr>
            </w:pPr>
            <w:r>
              <w:rPr>
                <w:lang w:eastAsia="en-US"/>
              </w:rPr>
              <w:t xml:space="preserve">Ant. skader med og uten fravær pr. </w:t>
            </w:r>
            <w:proofErr w:type="gramStart"/>
            <w:r>
              <w:rPr>
                <w:lang w:eastAsia="en-US"/>
              </w:rPr>
              <w:t>million arbeidstime</w:t>
            </w:r>
            <w:proofErr w:type="gramEnd"/>
            <w:r>
              <w:rPr>
                <w:lang w:eastAsia="en-US"/>
              </w:rPr>
              <w:t xml:space="preserve"> (H2)</w:t>
            </w:r>
          </w:p>
        </w:tc>
        <w:tc>
          <w:tcPr>
            <w:tcW w:w="1985" w:type="dxa"/>
            <w:shd w:val="clear" w:color="auto" w:fill="auto"/>
          </w:tcPr>
          <w:p w14:paraId="77C811E6" w14:textId="77777777" w:rsidR="00E71B0B" w:rsidRDefault="00474308">
            <w:pPr>
              <w:jc w:val="right"/>
              <w:rPr>
                <w:lang w:eastAsia="en-US"/>
              </w:rPr>
            </w:pPr>
            <w:r>
              <w:rPr>
                <w:lang w:eastAsia="en-US"/>
              </w:rPr>
              <w:t>15</w:t>
            </w:r>
          </w:p>
        </w:tc>
        <w:tc>
          <w:tcPr>
            <w:tcW w:w="2410" w:type="dxa"/>
            <w:shd w:val="clear" w:color="auto" w:fill="auto"/>
          </w:tcPr>
          <w:p w14:paraId="5163A5F5" w14:textId="77777777" w:rsidR="00E71B0B" w:rsidRDefault="00474308">
            <w:pPr>
              <w:jc w:val="right"/>
              <w:rPr>
                <w:lang w:eastAsia="en-US"/>
              </w:rPr>
            </w:pPr>
            <w:r>
              <w:rPr>
                <w:lang w:eastAsia="en-US"/>
              </w:rPr>
              <w:t>12,4</w:t>
            </w:r>
          </w:p>
        </w:tc>
      </w:tr>
      <w:tr w:rsidR="00F562F6" w14:paraId="124D73D0" w14:textId="77777777">
        <w:trPr>
          <w:trHeight w:val="60"/>
        </w:trPr>
        <w:tc>
          <w:tcPr>
            <w:tcW w:w="1809" w:type="dxa"/>
            <w:vMerge/>
            <w:shd w:val="clear" w:color="auto" w:fill="auto"/>
          </w:tcPr>
          <w:p w14:paraId="6B03887C" w14:textId="77777777" w:rsidR="00E71B0B" w:rsidRDefault="00E71B0B">
            <w:pPr>
              <w:rPr>
                <w:rFonts w:ascii="OpenSans-ExtraBold" w:hAnsi="OpenSans-ExtraBold"/>
                <w:lang w:eastAsia="en-US"/>
              </w:rPr>
            </w:pPr>
          </w:p>
        </w:tc>
        <w:tc>
          <w:tcPr>
            <w:tcW w:w="1134" w:type="dxa"/>
            <w:vMerge/>
            <w:shd w:val="clear" w:color="auto" w:fill="auto"/>
          </w:tcPr>
          <w:p w14:paraId="0197DBAF" w14:textId="77777777" w:rsidR="00E71B0B" w:rsidRDefault="00E71B0B">
            <w:pPr>
              <w:rPr>
                <w:rFonts w:ascii="OpenSans-ExtraBold" w:hAnsi="OpenSans-ExtraBold"/>
                <w:lang w:eastAsia="en-US"/>
              </w:rPr>
            </w:pPr>
          </w:p>
        </w:tc>
        <w:tc>
          <w:tcPr>
            <w:tcW w:w="3261" w:type="dxa"/>
            <w:shd w:val="clear" w:color="auto" w:fill="auto"/>
          </w:tcPr>
          <w:p w14:paraId="39D38BEF" w14:textId="77777777" w:rsidR="00E71B0B" w:rsidRDefault="00474308">
            <w:pPr>
              <w:rPr>
                <w:lang w:eastAsia="en-US"/>
              </w:rPr>
            </w:pPr>
            <w:r>
              <w:rPr>
                <w:lang w:eastAsia="en-US"/>
              </w:rPr>
              <w:t>Foregangsbedrift for gode arbeidsvilkår</w:t>
            </w:r>
          </w:p>
        </w:tc>
        <w:tc>
          <w:tcPr>
            <w:tcW w:w="4110" w:type="dxa"/>
            <w:shd w:val="clear" w:color="auto" w:fill="auto"/>
          </w:tcPr>
          <w:p w14:paraId="03AC34FC" w14:textId="77777777" w:rsidR="00E71B0B" w:rsidRDefault="00474308">
            <w:pPr>
              <w:rPr>
                <w:lang w:eastAsia="en-US"/>
              </w:rPr>
            </w:pPr>
            <w:r>
              <w:rPr>
                <w:lang w:eastAsia="en-US"/>
              </w:rPr>
              <w:t>Andel lokale tjenesteleverandører revidert (mht. lønns og arbeidsvilkår)</w:t>
            </w:r>
          </w:p>
        </w:tc>
        <w:tc>
          <w:tcPr>
            <w:tcW w:w="1985" w:type="dxa"/>
            <w:shd w:val="clear" w:color="auto" w:fill="auto"/>
          </w:tcPr>
          <w:p w14:paraId="0079485F" w14:textId="77777777" w:rsidR="00E71B0B" w:rsidRDefault="00474308">
            <w:pPr>
              <w:jc w:val="right"/>
              <w:rPr>
                <w:lang w:eastAsia="en-US"/>
              </w:rPr>
            </w:pPr>
            <w:r>
              <w:rPr>
                <w:lang w:eastAsia="en-US"/>
              </w:rPr>
              <w:t>100 %</w:t>
            </w:r>
          </w:p>
        </w:tc>
        <w:tc>
          <w:tcPr>
            <w:tcW w:w="2410" w:type="dxa"/>
            <w:shd w:val="clear" w:color="auto" w:fill="auto"/>
          </w:tcPr>
          <w:p w14:paraId="47DA070E" w14:textId="77777777" w:rsidR="00E71B0B" w:rsidRDefault="00474308">
            <w:pPr>
              <w:jc w:val="right"/>
              <w:rPr>
                <w:lang w:eastAsia="en-US"/>
              </w:rPr>
            </w:pPr>
            <w:r>
              <w:rPr>
                <w:lang w:eastAsia="en-US"/>
              </w:rPr>
              <w:t>100 % (100 %)</w:t>
            </w:r>
          </w:p>
        </w:tc>
      </w:tr>
      <w:tr w:rsidR="00F562F6" w14:paraId="29CA4BDD" w14:textId="77777777">
        <w:trPr>
          <w:trHeight w:val="60"/>
        </w:trPr>
        <w:tc>
          <w:tcPr>
            <w:tcW w:w="1809" w:type="dxa"/>
            <w:vMerge/>
            <w:shd w:val="clear" w:color="auto" w:fill="auto"/>
          </w:tcPr>
          <w:p w14:paraId="4060BBB1" w14:textId="77777777" w:rsidR="00E71B0B" w:rsidRDefault="00E71B0B">
            <w:pPr>
              <w:rPr>
                <w:rFonts w:ascii="OpenSans-ExtraBold" w:hAnsi="OpenSans-ExtraBold"/>
                <w:lang w:eastAsia="en-US"/>
              </w:rPr>
            </w:pPr>
          </w:p>
        </w:tc>
        <w:tc>
          <w:tcPr>
            <w:tcW w:w="1134" w:type="dxa"/>
            <w:vMerge/>
            <w:shd w:val="clear" w:color="auto" w:fill="auto"/>
          </w:tcPr>
          <w:p w14:paraId="5A0D59EE" w14:textId="77777777" w:rsidR="00E71B0B" w:rsidRDefault="00E71B0B">
            <w:pPr>
              <w:rPr>
                <w:rFonts w:ascii="OpenSans-ExtraBold" w:hAnsi="OpenSans-ExtraBold"/>
                <w:lang w:eastAsia="en-US"/>
              </w:rPr>
            </w:pPr>
          </w:p>
        </w:tc>
        <w:tc>
          <w:tcPr>
            <w:tcW w:w="3261" w:type="dxa"/>
            <w:shd w:val="clear" w:color="auto" w:fill="auto"/>
          </w:tcPr>
          <w:p w14:paraId="4D3FD720" w14:textId="77777777" w:rsidR="00E71B0B" w:rsidRDefault="00474308">
            <w:pPr>
              <w:rPr>
                <w:lang w:eastAsia="en-US"/>
              </w:rPr>
            </w:pPr>
            <w:r>
              <w:rPr>
                <w:lang w:eastAsia="en-US"/>
              </w:rPr>
              <w:t>Stabil kullforsyning til energiverket i Longyearbyen</w:t>
            </w:r>
          </w:p>
        </w:tc>
        <w:tc>
          <w:tcPr>
            <w:tcW w:w="4110" w:type="dxa"/>
            <w:shd w:val="clear" w:color="auto" w:fill="auto"/>
          </w:tcPr>
          <w:p w14:paraId="252CD466" w14:textId="77777777" w:rsidR="00E71B0B" w:rsidRDefault="00474308">
            <w:pPr>
              <w:rPr>
                <w:lang w:eastAsia="en-US"/>
              </w:rPr>
            </w:pPr>
            <w:r>
              <w:rPr>
                <w:lang w:eastAsia="en-US"/>
              </w:rPr>
              <w:t>Levere volum og kvalitet iht. behov</w:t>
            </w:r>
          </w:p>
        </w:tc>
        <w:tc>
          <w:tcPr>
            <w:tcW w:w="1985" w:type="dxa"/>
            <w:shd w:val="clear" w:color="auto" w:fill="auto"/>
          </w:tcPr>
          <w:p w14:paraId="43DD0480" w14:textId="77777777" w:rsidR="00E71B0B" w:rsidRDefault="00474308">
            <w:pPr>
              <w:jc w:val="right"/>
              <w:rPr>
                <w:lang w:eastAsia="en-US"/>
              </w:rPr>
            </w:pPr>
            <w:r>
              <w:rPr>
                <w:lang w:eastAsia="en-US"/>
              </w:rPr>
              <w:t>100 %</w:t>
            </w:r>
          </w:p>
        </w:tc>
        <w:tc>
          <w:tcPr>
            <w:tcW w:w="2410" w:type="dxa"/>
            <w:shd w:val="clear" w:color="auto" w:fill="auto"/>
          </w:tcPr>
          <w:p w14:paraId="11028C3A" w14:textId="77777777" w:rsidR="00E71B0B" w:rsidRDefault="00474308">
            <w:pPr>
              <w:jc w:val="right"/>
              <w:rPr>
                <w:lang w:eastAsia="en-US"/>
              </w:rPr>
            </w:pPr>
            <w:r>
              <w:rPr>
                <w:lang w:eastAsia="en-US"/>
              </w:rPr>
              <w:t>100 %</w:t>
            </w:r>
          </w:p>
        </w:tc>
      </w:tr>
      <w:tr w:rsidR="00F562F6" w14:paraId="29B48C27" w14:textId="77777777">
        <w:trPr>
          <w:trHeight w:val="298"/>
        </w:trPr>
        <w:tc>
          <w:tcPr>
            <w:tcW w:w="1809" w:type="dxa"/>
            <w:vMerge/>
            <w:shd w:val="clear" w:color="auto" w:fill="auto"/>
          </w:tcPr>
          <w:p w14:paraId="50CD1901" w14:textId="77777777" w:rsidR="00E71B0B" w:rsidRDefault="00E71B0B">
            <w:pPr>
              <w:rPr>
                <w:rFonts w:ascii="OpenSans-ExtraBold" w:hAnsi="OpenSans-ExtraBold"/>
                <w:lang w:eastAsia="en-US"/>
              </w:rPr>
            </w:pPr>
          </w:p>
        </w:tc>
        <w:tc>
          <w:tcPr>
            <w:tcW w:w="1134" w:type="dxa"/>
            <w:vMerge/>
            <w:shd w:val="clear" w:color="auto" w:fill="auto"/>
          </w:tcPr>
          <w:p w14:paraId="67450C49" w14:textId="77777777" w:rsidR="00E71B0B" w:rsidRDefault="00E71B0B">
            <w:pPr>
              <w:rPr>
                <w:rFonts w:ascii="OpenSans-ExtraBold" w:hAnsi="OpenSans-ExtraBold"/>
                <w:lang w:eastAsia="en-US"/>
              </w:rPr>
            </w:pPr>
          </w:p>
        </w:tc>
        <w:tc>
          <w:tcPr>
            <w:tcW w:w="3261" w:type="dxa"/>
            <w:shd w:val="clear" w:color="auto" w:fill="auto"/>
          </w:tcPr>
          <w:p w14:paraId="5EF52CF3" w14:textId="77777777" w:rsidR="00E71B0B" w:rsidRDefault="00474308">
            <w:pPr>
              <w:rPr>
                <w:lang w:eastAsia="en-US"/>
              </w:rPr>
            </w:pPr>
            <w:r>
              <w:rPr>
                <w:lang w:eastAsia="en-US"/>
              </w:rPr>
              <w:t>Effektiv forvaltning av boligporteføljen</w:t>
            </w:r>
          </w:p>
        </w:tc>
        <w:tc>
          <w:tcPr>
            <w:tcW w:w="4110" w:type="dxa"/>
            <w:shd w:val="clear" w:color="auto" w:fill="auto"/>
          </w:tcPr>
          <w:p w14:paraId="7ECA5DB6" w14:textId="77777777" w:rsidR="00E71B0B" w:rsidRDefault="00474308">
            <w:pPr>
              <w:rPr>
                <w:lang w:eastAsia="en-US"/>
              </w:rPr>
            </w:pPr>
            <w:r>
              <w:rPr>
                <w:lang w:eastAsia="en-US"/>
              </w:rPr>
              <w:t>Utleie pr. leietakerkategori</w:t>
            </w:r>
          </w:p>
        </w:tc>
        <w:tc>
          <w:tcPr>
            <w:tcW w:w="1985" w:type="dxa"/>
            <w:shd w:val="clear" w:color="auto" w:fill="auto"/>
          </w:tcPr>
          <w:p w14:paraId="3479FD7D" w14:textId="77777777" w:rsidR="00E71B0B" w:rsidRDefault="00474308">
            <w:pPr>
              <w:jc w:val="right"/>
              <w:rPr>
                <w:lang w:eastAsia="en-US"/>
              </w:rPr>
            </w:pPr>
            <w:r>
              <w:rPr>
                <w:lang w:eastAsia="en-US"/>
              </w:rPr>
              <w:t>Løse prioriterte leietageres boligbehov</w:t>
            </w:r>
          </w:p>
        </w:tc>
        <w:tc>
          <w:tcPr>
            <w:tcW w:w="2410" w:type="dxa"/>
            <w:shd w:val="clear" w:color="auto" w:fill="auto"/>
          </w:tcPr>
          <w:p w14:paraId="46FE6D51" w14:textId="77777777" w:rsidR="00E71B0B" w:rsidRDefault="00474308">
            <w:pPr>
              <w:jc w:val="right"/>
              <w:rPr>
                <w:lang w:eastAsia="en-US"/>
              </w:rPr>
            </w:pPr>
            <w:r>
              <w:rPr>
                <w:lang w:eastAsia="en-US"/>
              </w:rPr>
              <w:t>Oppfylt</w:t>
            </w:r>
          </w:p>
        </w:tc>
      </w:tr>
      <w:tr w:rsidR="00F562F6" w14:paraId="280D767C" w14:textId="77777777">
        <w:trPr>
          <w:trHeight w:val="298"/>
        </w:trPr>
        <w:tc>
          <w:tcPr>
            <w:tcW w:w="1809" w:type="dxa"/>
            <w:vMerge/>
            <w:shd w:val="clear" w:color="auto" w:fill="auto"/>
          </w:tcPr>
          <w:p w14:paraId="0E7171D6" w14:textId="77777777" w:rsidR="00E71B0B" w:rsidRDefault="00E71B0B">
            <w:pPr>
              <w:rPr>
                <w:rFonts w:ascii="OpenSans-ExtraBold" w:hAnsi="OpenSans-ExtraBold"/>
                <w:lang w:eastAsia="en-US"/>
              </w:rPr>
            </w:pPr>
          </w:p>
        </w:tc>
        <w:tc>
          <w:tcPr>
            <w:tcW w:w="1134" w:type="dxa"/>
            <w:vMerge w:val="restart"/>
            <w:shd w:val="clear" w:color="auto" w:fill="auto"/>
          </w:tcPr>
          <w:p w14:paraId="3128E507" w14:textId="77777777" w:rsidR="00E71B0B" w:rsidRDefault="00474308">
            <w:pPr>
              <w:rPr>
                <w:lang w:eastAsia="en-US"/>
              </w:rPr>
            </w:pPr>
            <w:r>
              <w:rPr>
                <w:lang w:eastAsia="en-US"/>
              </w:rPr>
              <w:t>Effektiv drift</w:t>
            </w:r>
          </w:p>
        </w:tc>
        <w:tc>
          <w:tcPr>
            <w:tcW w:w="3261" w:type="dxa"/>
            <w:shd w:val="clear" w:color="auto" w:fill="auto"/>
          </w:tcPr>
          <w:p w14:paraId="08E6FF8F" w14:textId="77777777" w:rsidR="00E71B0B" w:rsidRDefault="00474308">
            <w:pPr>
              <w:rPr>
                <w:lang w:eastAsia="en-US"/>
              </w:rPr>
            </w:pPr>
            <w:r>
              <w:rPr>
                <w:lang w:eastAsia="en-US"/>
              </w:rPr>
              <w:t>Kostnadseffektiv gruvedrift</w:t>
            </w:r>
          </w:p>
        </w:tc>
        <w:tc>
          <w:tcPr>
            <w:tcW w:w="4110" w:type="dxa"/>
            <w:shd w:val="clear" w:color="auto" w:fill="auto"/>
          </w:tcPr>
          <w:p w14:paraId="20E6C567" w14:textId="77777777" w:rsidR="00E71B0B" w:rsidRDefault="00474308">
            <w:pPr>
              <w:rPr>
                <w:lang w:eastAsia="en-US"/>
              </w:rPr>
            </w:pPr>
            <w:r>
              <w:rPr>
                <w:lang w:eastAsia="en-US"/>
              </w:rPr>
              <w:t>Kontantstrøm fra driften, uten tilskudd</w:t>
            </w:r>
          </w:p>
        </w:tc>
        <w:tc>
          <w:tcPr>
            <w:tcW w:w="1985" w:type="dxa"/>
            <w:shd w:val="clear" w:color="auto" w:fill="auto"/>
          </w:tcPr>
          <w:p w14:paraId="502FB996" w14:textId="77777777" w:rsidR="00E71B0B" w:rsidRDefault="00474308">
            <w:pPr>
              <w:jc w:val="right"/>
              <w:rPr>
                <w:lang w:eastAsia="en-US"/>
              </w:rPr>
            </w:pPr>
            <w:r>
              <w:rPr>
                <w:lang w:eastAsia="en-US"/>
              </w:rPr>
              <w:t>-30 mill.</w:t>
            </w:r>
          </w:p>
        </w:tc>
        <w:tc>
          <w:tcPr>
            <w:tcW w:w="2410" w:type="dxa"/>
            <w:shd w:val="clear" w:color="auto" w:fill="auto"/>
          </w:tcPr>
          <w:p w14:paraId="51EFA009" w14:textId="77777777" w:rsidR="00E71B0B" w:rsidRDefault="00474308">
            <w:pPr>
              <w:jc w:val="right"/>
              <w:rPr>
                <w:lang w:eastAsia="en-US"/>
              </w:rPr>
            </w:pPr>
            <w:r>
              <w:rPr>
                <w:lang w:eastAsia="en-US"/>
              </w:rPr>
              <w:t>+19,9 mill.</w:t>
            </w:r>
          </w:p>
          <w:p w14:paraId="70DB4C5D" w14:textId="77777777" w:rsidR="00E71B0B" w:rsidRDefault="00474308">
            <w:pPr>
              <w:jc w:val="right"/>
              <w:rPr>
                <w:lang w:eastAsia="en-US"/>
              </w:rPr>
            </w:pPr>
            <w:r>
              <w:rPr>
                <w:lang w:eastAsia="en-US"/>
              </w:rPr>
              <w:t>(-42,8 mill.)</w:t>
            </w:r>
          </w:p>
        </w:tc>
      </w:tr>
      <w:tr w:rsidR="00F562F6" w14:paraId="2E2CDF3B" w14:textId="77777777">
        <w:trPr>
          <w:trHeight w:val="60"/>
        </w:trPr>
        <w:tc>
          <w:tcPr>
            <w:tcW w:w="1809" w:type="dxa"/>
            <w:vMerge/>
            <w:shd w:val="clear" w:color="auto" w:fill="auto"/>
          </w:tcPr>
          <w:p w14:paraId="27873FB3" w14:textId="77777777" w:rsidR="00E71B0B" w:rsidRDefault="00E71B0B">
            <w:pPr>
              <w:rPr>
                <w:rFonts w:ascii="OpenSans-ExtraBold" w:hAnsi="OpenSans-ExtraBold"/>
                <w:lang w:eastAsia="en-US"/>
              </w:rPr>
            </w:pPr>
          </w:p>
        </w:tc>
        <w:tc>
          <w:tcPr>
            <w:tcW w:w="1134" w:type="dxa"/>
            <w:vMerge/>
            <w:shd w:val="clear" w:color="auto" w:fill="auto"/>
          </w:tcPr>
          <w:p w14:paraId="0AA388E7" w14:textId="77777777" w:rsidR="00E71B0B" w:rsidRDefault="00E71B0B">
            <w:pPr>
              <w:rPr>
                <w:rFonts w:ascii="OpenSans-ExtraBold" w:hAnsi="OpenSans-ExtraBold"/>
                <w:lang w:eastAsia="en-US"/>
              </w:rPr>
            </w:pPr>
          </w:p>
        </w:tc>
        <w:tc>
          <w:tcPr>
            <w:tcW w:w="3261" w:type="dxa"/>
            <w:shd w:val="clear" w:color="auto" w:fill="auto"/>
          </w:tcPr>
          <w:p w14:paraId="3EC7B559" w14:textId="77777777" w:rsidR="00E71B0B" w:rsidRDefault="00474308">
            <w:pPr>
              <w:rPr>
                <w:lang w:eastAsia="en-US"/>
              </w:rPr>
            </w:pPr>
            <w:r>
              <w:rPr>
                <w:lang w:eastAsia="en-US"/>
              </w:rPr>
              <w:t>Effektiv forvaltning av boligporteføljen</w:t>
            </w:r>
          </w:p>
        </w:tc>
        <w:tc>
          <w:tcPr>
            <w:tcW w:w="4110" w:type="dxa"/>
            <w:shd w:val="clear" w:color="auto" w:fill="auto"/>
          </w:tcPr>
          <w:p w14:paraId="0E84F05A" w14:textId="77777777" w:rsidR="00E71B0B" w:rsidRDefault="00474308">
            <w:pPr>
              <w:rPr>
                <w:lang w:eastAsia="en-US"/>
              </w:rPr>
            </w:pPr>
            <w:r>
              <w:rPr>
                <w:lang w:eastAsia="en-US"/>
              </w:rPr>
              <w:t>Utleiegrad</w:t>
            </w:r>
          </w:p>
        </w:tc>
        <w:tc>
          <w:tcPr>
            <w:tcW w:w="1985" w:type="dxa"/>
            <w:shd w:val="clear" w:color="auto" w:fill="auto"/>
          </w:tcPr>
          <w:p w14:paraId="1D055815" w14:textId="77777777" w:rsidR="00E71B0B" w:rsidRDefault="00474308">
            <w:pPr>
              <w:jc w:val="right"/>
              <w:rPr>
                <w:lang w:eastAsia="en-US"/>
              </w:rPr>
            </w:pPr>
            <w:r>
              <w:rPr>
                <w:lang w:eastAsia="en-US"/>
              </w:rPr>
              <w:t>95 %</w:t>
            </w:r>
          </w:p>
        </w:tc>
        <w:tc>
          <w:tcPr>
            <w:tcW w:w="2410" w:type="dxa"/>
            <w:shd w:val="clear" w:color="auto" w:fill="auto"/>
          </w:tcPr>
          <w:p w14:paraId="7110D79F" w14:textId="77777777" w:rsidR="00E71B0B" w:rsidRDefault="00474308">
            <w:pPr>
              <w:jc w:val="right"/>
              <w:rPr>
                <w:lang w:eastAsia="en-US"/>
              </w:rPr>
            </w:pPr>
            <w:r>
              <w:rPr>
                <w:lang w:eastAsia="en-US"/>
              </w:rPr>
              <w:t>95 % (97 %)</w:t>
            </w:r>
          </w:p>
        </w:tc>
      </w:tr>
      <w:tr w:rsidR="00F562F6" w14:paraId="7768F6E9" w14:textId="77777777">
        <w:trPr>
          <w:trHeight w:val="60"/>
        </w:trPr>
        <w:tc>
          <w:tcPr>
            <w:tcW w:w="1809" w:type="dxa"/>
            <w:vMerge/>
            <w:shd w:val="clear" w:color="auto" w:fill="auto"/>
          </w:tcPr>
          <w:p w14:paraId="0A7CA6A4" w14:textId="77777777" w:rsidR="00E71B0B" w:rsidRDefault="00E71B0B">
            <w:pPr>
              <w:rPr>
                <w:rFonts w:ascii="OpenSans-ExtraBold" w:hAnsi="OpenSans-ExtraBold"/>
                <w:lang w:eastAsia="en-US"/>
              </w:rPr>
            </w:pPr>
          </w:p>
        </w:tc>
        <w:tc>
          <w:tcPr>
            <w:tcW w:w="1134" w:type="dxa"/>
            <w:vMerge/>
            <w:shd w:val="clear" w:color="auto" w:fill="auto"/>
          </w:tcPr>
          <w:p w14:paraId="6B118AA3" w14:textId="77777777" w:rsidR="00E71B0B" w:rsidRDefault="00E71B0B">
            <w:pPr>
              <w:rPr>
                <w:rFonts w:ascii="OpenSans-ExtraBold" w:hAnsi="OpenSans-ExtraBold"/>
                <w:lang w:eastAsia="en-US"/>
              </w:rPr>
            </w:pPr>
          </w:p>
        </w:tc>
        <w:tc>
          <w:tcPr>
            <w:tcW w:w="3261" w:type="dxa"/>
            <w:shd w:val="clear" w:color="auto" w:fill="auto"/>
          </w:tcPr>
          <w:p w14:paraId="1B007DBD" w14:textId="77777777" w:rsidR="00E71B0B" w:rsidRDefault="00474308">
            <w:pPr>
              <w:rPr>
                <w:lang w:eastAsia="en-US"/>
              </w:rPr>
            </w:pPr>
            <w:r>
              <w:rPr>
                <w:lang w:eastAsia="en-US"/>
              </w:rPr>
              <w:t>Kostnadseffektiv gjennomføring av miljøprosjektet i Svea</w:t>
            </w:r>
          </w:p>
        </w:tc>
        <w:tc>
          <w:tcPr>
            <w:tcW w:w="4110" w:type="dxa"/>
            <w:shd w:val="clear" w:color="auto" w:fill="auto"/>
          </w:tcPr>
          <w:p w14:paraId="7CE46C23" w14:textId="77777777" w:rsidR="00E71B0B" w:rsidRDefault="00474308">
            <w:pPr>
              <w:rPr>
                <w:lang w:eastAsia="en-US"/>
              </w:rPr>
            </w:pPr>
            <w:r>
              <w:rPr>
                <w:lang w:eastAsia="en-US"/>
              </w:rPr>
              <w:t>Total kostnadsramme 2019-2025</w:t>
            </w:r>
          </w:p>
        </w:tc>
        <w:tc>
          <w:tcPr>
            <w:tcW w:w="1985" w:type="dxa"/>
            <w:shd w:val="clear" w:color="auto" w:fill="auto"/>
          </w:tcPr>
          <w:p w14:paraId="6215688F" w14:textId="77777777" w:rsidR="00E71B0B" w:rsidRDefault="00474308">
            <w:pPr>
              <w:jc w:val="right"/>
              <w:rPr>
                <w:lang w:eastAsia="en-US"/>
              </w:rPr>
            </w:pPr>
            <w:r>
              <w:rPr>
                <w:lang w:eastAsia="en-US"/>
              </w:rPr>
              <w:t>1,6 mrd.</w:t>
            </w:r>
          </w:p>
        </w:tc>
        <w:tc>
          <w:tcPr>
            <w:tcW w:w="2410" w:type="dxa"/>
            <w:shd w:val="clear" w:color="auto" w:fill="auto"/>
          </w:tcPr>
          <w:p w14:paraId="6A591AE0" w14:textId="77777777" w:rsidR="00E71B0B" w:rsidRDefault="00474308">
            <w:pPr>
              <w:jc w:val="right"/>
              <w:rPr>
                <w:lang w:eastAsia="en-US"/>
              </w:rPr>
            </w:pPr>
            <w:r>
              <w:rPr>
                <w:lang w:eastAsia="en-US"/>
              </w:rPr>
              <w:t>1,6 mrd.</w:t>
            </w:r>
          </w:p>
        </w:tc>
      </w:tr>
      <w:tr w:rsidR="00F562F6" w14:paraId="34FBA957" w14:textId="77777777">
        <w:trPr>
          <w:trHeight w:val="60"/>
        </w:trPr>
        <w:tc>
          <w:tcPr>
            <w:tcW w:w="1809" w:type="dxa"/>
            <w:vMerge w:val="restart"/>
            <w:shd w:val="clear" w:color="auto" w:fill="auto"/>
          </w:tcPr>
          <w:p w14:paraId="10D54C4C" w14:textId="77777777" w:rsidR="00E71B0B" w:rsidRDefault="00474308">
            <w:pPr>
              <w:rPr>
                <w:lang w:eastAsia="en-US"/>
              </w:rPr>
            </w:pPr>
            <w:r>
              <w:rPr>
                <w:rStyle w:val="halvfet"/>
                <w:lang w:eastAsia="en-US"/>
              </w:rPr>
              <w:t>Talent Norge AS</w:t>
            </w:r>
          </w:p>
        </w:tc>
        <w:tc>
          <w:tcPr>
            <w:tcW w:w="1134" w:type="dxa"/>
            <w:vMerge w:val="restart"/>
            <w:shd w:val="clear" w:color="auto" w:fill="auto"/>
          </w:tcPr>
          <w:p w14:paraId="61DCB8A1" w14:textId="77777777" w:rsidR="00E71B0B" w:rsidRDefault="00474308">
            <w:pPr>
              <w:rPr>
                <w:lang w:eastAsia="en-US"/>
              </w:rPr>
            </w:pPr>
            <w:r>
              <w:rPr>
                <w:lang w:eastAsia="en-US"/>
              </w:rPr>
              <w:t>Sektorpolitisk måloppnåelse</w:t>
            </w:r>
          </w:p>
        </w:tc>
        <w:tc>
          <w:tcPr>
            <w:tcW w:w="3261" w:type="dxa"/>
            <w:vMerge w:val="restart"/>
            <w:shd w:val="clear" w:color="auto" w:fill="auto"/>
          </w:tcPr>
          <w:p w14:paraId="6BA3DB17" w14:textId="77777777" w:rsidR="00E71B0B" w:rsidRDefault="00474308">
            <w:pPr>
              <w:rPr>
                <w:lang w:eastAsia="en-US"/>
              </w:rPr>
            </w:pPr>
            <w:r>
              <w:rPr>
                <w:lang w:eastAsia="en-US"/>
              </w:rPr>
              <w:t>Sammen med lokale, regionale og nasjonale bidragsytere utløser vi betydelige midler til langsiktige satsinger</w:t>
            </w:r>
          </w:p>
        </w:tc>
        <w:tc>
          <w:tcPr>
            <w:tcW w:w="4110" w:type="dxa"/>
            <w:shd w:val="clear" w:color="auto" w:fill="auto"/>
          </w:tcPr>
          <w:p w14:paraId="0819030F" w14:textId="77777777" w:rsidR="00E71B0B" w:rsidRDefault="00474308">
            <w:pPr>
              <w:rPr>
                <w:lang w:eastAsia="en-US"/>
              </w:rPr>
            </w:pPr>
            <w:r>
              <w:rPr>
                <w:lang w:eastAsia="en-US"/>
              </w:rPr>
              <w:t>Andel tilskudd private og andre aktører av totalt tilskudd</w:t>
            </w:r>
          </w:p>
        </w:tc>
        <w:tc>
          <w:tcPr>
            <w:tcW w:w="1985" w:type="dxa"/>
            <w:shd w:val="clear" w:color="auto" w:fill="auto"/>
          </w:tcPr>
          <w:p w14:paraId="42971A1C" w14:textId="77777777" w:rsidR="00E71B0B" w:rsidRDefault="00474308">
            <w:pPr>
              <w:jc w:val="right"/>
              <w:rPr>
                <w:lang w:eastAsia="en-US"/>
              </w:rPr>
            </w:pPr>
            <w:r>
              <w:rPr>
                <w:lang w:eastAsia="en-US"/>
              </w:rPr>
              <w:t>50 %</w:t>
            </w:r>
          </w:p>
        </w:tc>
        <w:tc>
          <w:tcPr>
            <w:tcW w:w="2410" w:type="dxa"/>
            <w:shd w:val="clear" w:color="auto" w:fill="auto"/>
          </w:tcPr>
          <w:p w14:paraId="39D17ED6" w14:textId="77777777" w:rsidR="00E71B0B" w:rsidRDefault="00474308">
            <w:pPr>
              <w:jc w:val="right"/>
              <w:rPr>
                <w:lang w:eastAsia="en-US"/>
              </w:rPr>
            </w:pPr>
            <w:r>
              <w:rPr>
                <w:lang w:eastAsia="en-US"/>
              </w:rPr>
              <w:t>56 % (59 %)</w:t>
            </w:r>
          </w:p>
        </w:tc>
      </w:tr>
      <w:tr w:rsidR="00F562F6" w14:paraId="336CD5FB" w14:textId="77777777">
        <w:trPr>
          <w:trHeight w:val="60"/>
        </w:trPr>
        <w:tc>
          <w:tcPr>
            <w:tcW w:w="1809" w:type="dxa"/>
            <w:vMerge/>
            <w:shd w:val="clear" w:color="auto" w:fill="auto"/>
          </w:tcPr>
          <w:p w14:paraId="359C4107" w14:textId="77777777" w:rsidR="00E71B0B" w:rsidRDefault="00E71B0B">
            <w:pPr>
              <w:rPr>
                <w:rFonts w:ascii="OpenSans-ExtraBold" w:hAnsi="OpenSans-ExtraBold"/>
                <w:lang w:eastAsia="en-US"/>
              </w:rPr>
            </w:pPr>
          </w:p>
        </w:tc>
        <w:tc>
          <w:tcPr>
            <w:tcW w:w="1134" w:type="dxa"/>
            <w:vMerge/>
            <w:shd w:val="clear" w:color="auto" w:fill="auto"/>
          </w:tcPr>
          <w:p w14:paraId="46777BE4" w14:textId="77777777" w:rsidR="00E71B0B" w:rsidRDefault="00E71B0B">
            <w:pPr>
              <w:rPr>
                <w:rFonts w:ascii="OpenSans-ExtraBold" w:hAnsi="OpenSans-ExtraBold"/>
                <w:lang w:eastAsia="en-US"/>
              </w:rPr>
            </w:pPr>
          </w:p>
        </w:tc>
        <w:tc>
          <w:tcPr>
            <w:tcW w:w="3261" w:type="dxa"/>
            <w:vMerge/>
            <w:shd w:val="clear" w:color="auto" w:fill="auto"/>
          </w:tcPr>
          <w:p w14:paraId="70D8A534" w14:textId="77777777" w:rsidR="00E71B0B" w:rsidRDefault="00E71B0B">
            <w:pPr>
              <w:rPr>
                <w:rFonts w:ascii="OpenSans-ExtraBold" w:hAnsi="OpenSans-ExtraBold"/>
                <w:lang w:eastAsia="en-US"/>
              </w:rPr>
            </w:pPr>
          </w:p>
        </w:tc>
        <w:tc>
          <w:tcPr>
            <w:tcW w:w="4110" w:type="dxa"/>
            <w:shd w:val="clear" w:color="auto" w:fill="auto"/>
          </w:tcPr>
          <w:p w14:paraId="4246B1C1" w14:textId="77777777" w:rsidR="00E71B0B" w:rsidRDefault="00474308">
            <w:pPr>
              <w:rPr>
                <w:lang w:eastAsia="en-US"/>
              </w:rPr>
            </w:pPr>
            <w:r>
              <w:rPr>
                <w:lang w:eastAsia="en-US"/>
              </w:rPr>
              <w:t>Antall bidragsytere som har gitt tilskudd som er inntektsført - private og andre</w:t>
            </w:r>
          </w:p>
        </w:tc>
        <w:tc>
          <w:tcPr>
            <w:tcW w:w="1985" w:type="dxa"/>
            <w:shd w:val="clear" w:color="auto" w:fill="auto"/>
          </w:tcPr>
          <w:p w14:paraId="2D1E0850" w14:textId="77777777" w:rsidR="00E71B0B" w:rsidRDefault="00474308">
            <w:pPr>
              <w:jc w:val="right"/>
              <w:rPr>
                <w:lang w:eastAsia="en-US"/>
              </w:rPr>
            </w:pPr>
            <w:r>
              <w:rPr>
                <w:lang w:eastAsia="en-US"/>
              </w:rPr>
              <w:t>9</w:t>
            </w:r>
          </w:p>
        </w:tc>
        <w:tc>
          <w:tcPr>
            <w:tcW w:w="2410" w:type="dxa"/>
            <w:shd w:val="clear" w:color="auto" w:fill="auto"/>
          </w:tcPr>
          <w:p w14:paraId="7431BEAD" w14:textId="77777777" w:rsidR="00E71B0B" w:rsidRDefault="00474308">
            <w:pPr>
              <w:jc w:val="right"/>
              <w:rPr>
                <w:lang w:eastAsia="en-US"/>
              </w:rPr>
            </w:pPr>
            <w:r>
              <w:rPr>
                <w:lang w:eastAsia="en-US"/>
              </w:rPr>
              <w:t>5 (9)</w:t>
            </w:r>
          </w:p>
        </w:tc>
      </w:tr>
      <w:tr w:rsidR="00F562F6" w14:paraId="343780C8" w14:textId="77777777">
        <w:trPr>
          <w:trHeight w:val="60"/>
        </w:trPr>
        <w:tc>
          <w:tcPr>
            <w:tcW w:w="1809" w:type="dxa"/>
            <w:vMerge/>
            <w:shd w:val="clear" w:color="auto" w:fill="auto"/>
          </w:tcPr>
          <w:p w14:paraId="7159BDA5" w14:textId="77777777" w:rsidR="00E71B0B" w:rsidRDefault="00E71B0B">
            <w:pPr>
              <w:rPr>
                <w:rFonts w:ascii="OpenSans-ExtraBold" w:hAnsi="OpenSans-ExtraBold"/>
                <w:lang w:eastAsia="en-US"/>
              </w:rPr>
            </w:pPr>
          </w:p>
        </w:tc>
        <w:tc>
          <w:tcPr>
            <w:tcW w:w="1134" w:type="dxa"/>
            <w:shd w:val="clear" w:color="auto" w:fill="auto"/>
          </w:tcPr>
          <w:p w14:paraId="1ACD5D60" w14:textId="77777777" w:rsidR="00E71B0B" w:rsidRDefault="00474308">
            <w:pPr>
              <w:rPr>
                <w:lang w:eastAsia="en-US"/>
              </w:rPr>
            </w:pPr>
            <w:r>
              <w:rPr>
                <w:lang w:eastAsia="en-US"/>
              </w:rPr>
              <w:t>Effektiv drift</w:t>
            </w:r>
          </w:p>
        </w:tc>
        <w:tc>
          <w:tcPr>
            <w:tcW w:w="3261" w:type="dxa"/>
            <w:shd w:val="clear" w:color="auto" w:fill="auto"/>
          </w:tcPr>
          <w:p w14:paraId="5383FE38" w14:textId="77777777" w:rsidR="00E71B0B" w:rsidRDefault="00474308">
            <w:pPr>
              <w:rPr>
                <w:lang w:eastAsia="en-US"/>
              </w:rPr>
            </w:pPr>
            <w:r>
              <w:rPr>
                <w:lang w:eastAsia="en-US"/>
              </w:rPr>
              <w:t>Lave administrasjonskostnader</w:t>
            </w:r>
          </w:p>
        </w:tc>
        <w:tc>
          <w:tcPr>
            <w:tcW w:w="4110" w:type="dxa"/>
            <w:shd w:val="clear" w:color="auto" w:fill="auto"/>
          </w:tcPr>
          <w:p w14:paraId="09BC9C17" w14:textId="77777777" w:rsidR="00E71B0B" w:rsidRDefault="00474308">
            <w:pPr>
              <w:rPr>
                <w:lang w:eastAsia="en-US"/>
              </w:rPr>
            </w:pPr>
            <w:r>
              <w:rPr>
                <w:lang w:eastAsia="en-US"/>
              </w:rPr>
              <w:t>Andel administrasjonskostnader av</w:t>
            </w:r>
          </w:p>
          <w:p w14:paraId="23BCC77E" w14:textId="77777777" w:rsidR="00E71B0B" w:rsidRDefault="00474308">
            <w:pPr>
              <w:rPr>
                <w:lang w:eastAsia="en-US"/>
              </w:rPr>
            </w:pPr>
            <w:r>
              <w:rPr>
                <w:lang w:eastAsia="en-US"/>
              </w:rPr>
              <w:t>totale inntekter</w:t>
            </w:r>
          </w:p>
        </w:tc>
        <w:tc>
          <w:tcPr>
            <w:tcW w:w="1985" w:type="dxa"/>
            <w:shd w:val="clear" w:color="auto" w:fill="auto"/>
          </w:tcPr>
          <w:p w14:paraId="1C3DFBE6" w14:textId="77777777" w:rsidR="00E71B0B" w:rsidRDefault="00474308">
            <w:pPr>
              <w:jc w:val="right"/>
              <w:rPr>
                <w:lang w:eastAsia="en-US"/>
              </w:rPr>
            </w:pPr>
            <w:r>
              <w:rPr>
                <w:lang w:eastAsia="en-US"/>
              </w:rPr>
              <w:t>&lt; 5 %</w:t>
            </w:r>
          </w:p>
        </w:tc>
        <w:tc>
          <w:tcPr>
            <w:tcW w:w="2410" w:type="dxa"/>
            <w:shd w:val="clear" w:color="auto" w:fill="auto"/>
          </w:tcPr>
          <w:p w14:paraId="10F57934" w14:textId="77777777" w:rsidR="00E71B0B" w:rsidRDefault="00474308">
            <w:pPr>
              <w:jc w:val="right"/>
              <w:rPr>
                <w:lang w:eastAsia="en-US"/>
              </w:rPr>
            </w:pPr>
            <w:r>
              <w:rPr>
                <w:lang w:eastAsia="en-US"/>
              </w:rPr>
              <w:t>3,3 % (3,6 %)</w:t>
            </w:r>
          </w:p>
        </w:tc>
      </w:tr>
      <w:tr w:rsidR="00F562F6" w14:paraId="54996322" w14:textId="77777777">
        <w:trPr>
          <w:trHeight w:val="60"/>
        </w:trPr>
        <w:tc>
          <w:tcPr>
            <w:tcW w:w="1809" w:type="dxa"/>
            <w:vMerge w:val="restart"/>
            <w:shd w:val="clear" w:color="auto" w:fill="auto"/>
          </w:tcPr>
          <w:p w14:paraId="505437AC" w14:textId="77777777" w:rsidR="00E71B0B" w:rsidRDefault="00474308">
            <w:pPr>
              <w:rPr>
                <w:lang w:eastAsia="en-US"/>
              </w:rPr>
            </w:pPr>
            <w:r>
              <w:rPr>
                <w:rStyle w:val="halvfet"/>
                <w:lang w:eastAsia="en-US"/>
              </w:rPr>
              <w:t>Trøndelag Teater AS</w:t>
            </w:r>
          </w:p>
        </w:tc>
        <w:tc>
          <w:tcPr>
            <w:tcW w:w="1134" w:type="dxa"/>
            <w:vMerge w:val="restart"/>
            <w:shd w:val="clear" w:color="auto" w:fill="auto"/>
          </w:tcPr>
          <w:p w14:paraId="49E8921B" w14:textId="77777777" w:rsidR="00E71B0B" w:rsidRDefault="00474308">
            <w:pPr>
              <w:rPr>
                <w:lang w:eastAsia="en-US"/>
              </w:rPr>
            </w:pPr>
            <w:r>
              <w:rPr>
                <w:lang w:eastAsia="en-US"/>
              </w:rPr>
              <w:t>Sektorpolitisk måloppnåelse</w:t>
            </w:r>
          </w:p>
        </w:tc>
        <w:tc>
          <w:tcPr>
            <w:tcW w:w="3261" w:type="dxa"/>
            <w:vMerge w:val="restart"/>
            <w:shd w:val="clear" w:color="auto" w:fill="auto"/>
          </w:tcPr>
          <w:p w14:paraId="7A3A00BA" w14:textId="77777777" w:rsidR="00E71B0B" w:rsidRDefault="00474308">
            <w:pPr>
              <w:rPr>
                <w:lang w:eastAsia="en-US"/>
              </w:rPr>
            </w:pPr>
            <w:r>
              <w:rPr>
                <w:lang w:eastAsia="en-US"/>
              </w:rPr>
              <w:t>Høy kunstnerisk kvalitet og bredt publikum</w:t>
            </w:r>
          </w:p>
        </w:tc>
        <w:tc>
          <w:tcPr>
            <w:tcW w:w="4110" w:type="dxa"/>
            <w:shd w:val="clear" w:color="auto" w:fill="auto"/>
          </w:tcPr>
          <w:p w14:paraId="1E3AE77E" w14:textId="77777777" w:rsidR="00E71B0B" w:rsidRDefault="00474308">
            <w:pPr>
              <w:rPr>
                <w:lang w:eastAsia="en-US"/>
              </w:rPr>
            </w:pPr>
            <w:r>
              <w:rPr>
                <w:lang w:eastAsia="en-US"/>
              </w:rPr>
              <w:t>Totalt publikumsantall</w:t>
            </w:r>
          </w:p>
        </w:tc>
        <w:tc>
          <w:tcPr>
            <w:tcW w:w="1985" w:type="dxa"/>
            <w:shd w:val="clear" w:color="auto" w:fill="auto"/>
          </w:tcPr>
          <w:p w14:paraId="54CF936E" w14:textId="77777777" w:rsidR="00E71B0B" w:rsidRDefault="00474308">
            <w:pPr>
              <w:jc w:val="right"/>
              <w:rPr>
                <w:lang w:eastAsia="en-US"/>
              </w:rPr>
            </w:pPr>
            <w:r>
              <w:rPr>
                <w:lang w:eastAsia="en-US"/>
              </w:rPr>
              <w:t>82 185</w:t>
            </w:r>
          </w:p>
        </w:tc>
        <w:tc>
          <w:tcPr>
            <w:tcW w:w="2410" w:type="dxa"/>
            <w:shd w:val="clear" w:color="auto" w:fill="auto"/>
          </w:tcPr>
          <w:p w14:paraId="3A57C7D1" w14:textId="77777777" w:rsidR="00E71B0B" w:rsidRDefault="00474308">
            <w:pPr>
              <w:jc w:val="right"/>
              <w:rPr>
                <w:lang w:eastAsia="en-US"/>
              </w:rPr>
            </w:pPr>
            <w:r>
              <w:rPr>
                <w:lang w:eastAsia="en-US"/>
              </w:rPr>
              <w:t>68 613</w:t>
            </w:r>
          </w:p>
        </w:tc>
      </w:tr>
      <w:tr w:rsidR="00F562F6" w14:paraId="1A226DA2" w14:textId="77777777">
        <w:trPr>
          <w:trHeight w:val="60"/>
        </w:trPr>
        <w:tc>
          <w:tcPr>
            <w:tcW w:w="1809" w:type="dxa"/>
            <w:vMerge/>
            <w:shd w:val="clear" w:color="auto" w:fill="auto"/>
          </w:tcPr>
          <w:p w14:paraId="1B7CF0C3" w14:textId="77777777" w:rsidR="00E71B0B" w:rsidRDefault="00E71B0B">
            <w:pPr>
              <w:rPr>
                <w:rFonts w:ascii="OpenSans-ExtraBold" w:hAnsi="OpenSans-ExtraBold"/>
                <w:lang w:eastAsia="en-US"/>
              </w:rPr>
            </w:pPr>
          </w:p>
        </w:tc>
        <w:tc>
          <w:tcPr>
            <w:tcW w:w="1134" w:type="dxa"/>
            <w:vMerge/>
            <w:shd w:val="clear" w:color="auto" w:fill="auto"/>
          </w:tcPr>
          <w:p w14:paraId="232D216A" w14:textId="77777777" w:rsidR="00E71B0B" w:rsidRDefault="00E71B0B">
            <w:pPr>
              <w:rPr>
                <w:rFonts w:ascii="OpenSans-ExtraBold" w:hAnsi="OpenSans-ExtraBold"/>
                <w:lang w:eastAsia="en-US"/>
              </w:rPr>
            </w:pPr>
          </w:p>
        </w:tc>
        <w:tc>
          <w:tcPr>
            <w:tcW w:w="3261" w:type="dxa"/>
            <w:vMerge/>
            <w:shd w:val="clear" w:color="auto" w:fill="auto"/>
          </w:tcPr>
          <w:p w14:paraId="1567984E" w14:textId="77777777" w:rsidR="00E71B0B" w:rsidRDefault="00E71B0B">
            <w:pPr>
              <w:rPr>
                <w:rFonts w:ascii="OpenSans-ExtraBold" w:hAnsi="OpenSans-ExtraBold"/>
                <w:lang w:eastAsia="en-US"/>
              </w:rPr>
            </w:pPr>
          </w:p>
        </w:tc>
        <w:tc>
          <w:tcPr>
            <w:tcW w:w="4110" w:type="dxa"/>
            <w:shd w:val="clear" w:color="auto" w:fill="auto"/>
          </w:tcPr>
          <w:p w14:paraId="424AB609" w14:textId="77777777" w:rsidR="00E71B0B" w:rsidRDefault="00474308">
            <w:pPr>
              <w:rPr>
                <w:lang w:eastAsia="en-US"/>
              </w:rPr>
            </w:pPr>
            <w:r>
              <w:rPr>
                <w:lang w:eastAsia="en-US"/>
              </w:rPr>
              <w:t>Antall forestillinger</w:t>
            </w:r>
          </w:p>
        </w:tc>
        <w:tc>
          <w:tcPr>
            <w:tcW w:w="1985" w:type="dxa"/>
            <w:shd w:val="clear" w:color="auto" w:fill="auto"/>
          </w:tcPr>
          <w:p w14:paraId="47365EF8" w14:textId="77777777" w:rsidR="00E71B0B" w:rsidRDefault="00474308">
            <w:pPr>
              <w:jc w:val="right"/>
              <w:rPr>
                <w:lang w:eastAsia="en-US"/>
              </w:rPr>
            </w:pPr>
            <w:r>
              <w:rPr>
                <w:lang w:eastAsia="en-US"/>
              </w:rPr>
              <w:t>423</w:t>
            </w:r>
          </w:p>
        </w:tc>
        <w:tc>
          <w:tcPr>
            <w:tcW w:w="2410" w:type="dxa"/>
            <w:shd w:val="clear" w:color="auto" w:fill="auto"/>
          </w:tcPr>
          <w:p w14:paraId="0BE638EC" w14:textId="77777777" w:rsidR="00E71B0B" w:rsidRDefault="00474308">
            <w:pPr>
              <w:jc w:val="right"/>
              <w:rPr>
                <w:lang w:eastAsia="en-US"/>
              </w:rPr>
            </w:pPr>
            <w:r>
              <w:rPr>
                <w:lang w:eastAsia="en-US"/>
              </w:rPr>
              <w:t>411</w:t>
            </w:r>
          </w:p>
        </w:tc>
      </w:tr>
      <w:tr w:rsidR="00F562F6" w14:paraId="2AD7534D" w14:textId="77777777">
        <w:trPr>
          <w:trHeight w:val="60"/>
        </w:trPr>
        <w:tc>
          <w:tcPr>
            <w:tcW w:w="1809" w:type="dxa"/>
            <w:vMerge/>
            <w:shd w:val="clear" w:color="auto" w:fill="auto"/>
          </w:tcPr>
          <w:p w14:paraId="35D4A6A9" w14:textId="77777777" w:rsidR="00E71B0B" w:rsidRDefault="00E71B0B">
            <w:pPr>
              <w:rPr>
                <w:rFonts w:ascii="OpenSans-ExtraBold" w:hAnsi="OpenSans-ExtraBold"/>
                <w:lang w:eastAsia="en-US"/>
              </w:rPr>
            </w:pPr>
          </w:p>
        </w:tc>
        <w:tc>
          <w:tcPr>
            <w:tcW w:w="1134" w:type="dxa"/>
            <w:vMerge/>
            <w:shd w:val="clear" w:color="auto" w:fill="auto"/>
          </w:tcPr>
          <w:p w14:paraId="3A0A6DD2" w14:textId="77777777" w:rsidR="00E71B0B" w:rsidRDefault="00E71B0B">
            <w:pPr>
              <w:rPr>
                <w:rFonts w:ascii="OpenSans-ExtraBold" w:hAnsi="OpenSans-ExtraBold"/>
                <w:lang w:eastAsia="en-US"/>
              </w:rPr>
            </w:pPr>
          </w:p>
        </w:tc>
        <w:tc>
          <w:tcPr>
            <w:tcW w:w="3261" w:type="dxa"/>
            <w:vMerge/>
            <w:shd w:val="clear" w:color="auto" w:fill="auto"/>
          </w:tcPr>
          <w:p w14:paraId="3D23F59E" w14:textId="77777777" w:rsidR="00E71B0B" w:rsidRDefault="00E71B0B">
            <w:pPr>
              <w:rPr>
                <w:rFonts w:ascii="OpenSans-ExtraBold" w:hAnsi="OpenSans-ExtraBold"/>
                <w:lang w:eastAsia="en-US"/>
              </w:rPr>
            </w:pPr>
          </w:p>
        </w:tc>
        <w:tc>
          <w:tcPr>
            <w:tcW w:w="4110" w:type="dxa"/>
            <w:shd w:val="clear" w:color="auto" w:fill="auto"/>
          </w:tcPr>
          <w:p w14:paraId="2792908E" w14:textId="77777777" w:rsidR="00E71B0B" w:rsidRDefault="00474308">
            <w:pPr>
              <w:rPr>
                <w:lang w:eastAsia="en-US"/>
              </w:rPr>
            </w:pPr>
            <w:r>
              <w:rPr>
                <w:lang w:eastAsia="en-US"/>
              </w:rPr>
              <w:t>Antall formidlingsarrangement</w:t>
            </w:r>
          </w:p>
        </w:tc>
        <w:tc>
          <w:tcPr>
            <w:tcW w:w="1985" w:type="dxa"/>
            <w:shd w:val="clear" w:color="auto" w:fill="auto"/>
          </w:tcPr>
          <w:p w14:paraId="3CC06F7A" w14:textId="77777777" w:rsidR="00E71B0B" w:rsidRDefault="00474308">
            <w:pPr>
              <w:jc w:val="right"/>
              <w:rPr>
                <w:lang w:eastAsia="en-US"/>
              </w:rPr>
            </w:pPr>
            <w:r>
              <w:rPr>
                <w:lang w:eastAsia="en-US"/>
              </w:rPr>
              <w:t>0</w:t>
            </w:r>
          </w:p>
        </w:tc>
        <w:tc>
          <w:tcPr>
            <w:tcW w:w="2410" w:type="dxa"/>
            <w:shd w:val="clear" w:color="auto" w:fill="auto"/>
          </w:tcPr>
          <w:p w14:paraId="3D8177A2" w14:textId="77777777" w:rsidR="00E71B0B" w:rsidRDefault="00474308">
            <w:pPr>
              <w:jc w:val="right"/>
              <w:rPr>
                <w:lang w:eastAsia="en-US"/>
              </w:rPr>
            </w:pPr>
            <w:r>
              <w:rPr>
                <w:lang w:eastAsia="en-US"/>
              </w:rPr>
              <w:t>48</w:t>
            </w:r>
          </w:p>
        </w:tc>
      </w:tr>
      <w:tr w:rsidR="00F562F6" w14:paraId="2D8AAA8A" w14:textId="77777777">
        <w:trPr>
          <w:trHeight w:val="60"/>
        </w:trPr>
        <w:tc>
          <w:tcPr>
            <w:tcW w:w="1809" w:type="dxa"/>
            <w:vMerge/>
            <w:shd w:val="clear" w:color="auto" w:fill="auto"/>
          </w:tcPr>
          <w:p w14:paraId="21A37576" w14:textId="77777777" w:rsidR="00E71B0B" w:rsidRDefault="00E71B0B">
            <w:pPr>
              <w:rPr>
                <w:rFonts w:ascii="OpenSans-ExtraBold" w:hAnsi="OpenSans-ExtraBold"/>
                <w:lang w:eastAsia="en-US"/>
              </w:rPr>
            </w:pPr>
          </w:p>
        </w:tc>
        <w:tc>
          <w:tcPr>
            <w:tcW w:w="1134" w:type="dxa"/>
            <w:vMerge/>
            <w:shd w:val="clear" w:color="auto" w:fill="auto"/>
          </w:tcPr>
          <w:p w14:paraId="16DDE418" w14:textId="77777777" w:rsidR="00E71B0B" w:rsidRDefault="00E71B0B">
            <w:pPr>
              <w:rPr>
                <w:rFonts w:ascii="OpenSans-ExtraBold" w:hAnsi="OpenSans-ExtraBold"/>
                <w:lang w:eastAsia="en-US"/>
              </w:rPr>
            </w:pPr>
          </w:p>
        </w:tc>
        <w:tc>
          <w:tcPr>
            <w:tcW w:w="3261" w:type="dxa"/>
            <w:vMerge/>
            <w:shd w:val="clear" w:color="auto" w:fill="auto"/>
          </w:tcPr>
          <w:p w14:paraId="59843759" w14:textId="77777777" w:rsidR="00E71B0B" w:rsidRDefault="00E71B0B">
            <w:pPr>
              <w:rPr>
                <w:rFonts w:ascii="OpenSans-ExtraBold" w:hAnsi="OpenSans-ExtraBold"/>
                <w:lang w:eastAsia="en-US"/>
              </w:rPr>
            </w:pPr>
          </w:p>
        </w:tc>
        <w:tc>
          <w:tcPr>
            <w:tcW w:w="4110" w:type="dxa"/>
            <w:shd w:val="clear" w:color="auto" w:fill="auto"/>
          </w:tcPr>
          <w:p w14:paraId="404C27E0" w14:textId="77777777" w:rsidR="00E71B0B" w:rsidRDefault="00474308">
            <w:pPr>
              <w:rPr>
                <w:lang w:eastAsia="en-US"/>
              </w:rPr>
            </w:pPr>
            <w:r>
              <w:rPr>
                <w:lang w:eastAsia="en-US"/>
              </w:rPr>
              <w:t>Antall produksjoner for barn og unge</w:t>
            </w:r>
          </w:p>
        </w:tc>
        <w:tc>
          <w:tcPr>
            <w:tcW w:w="1985" w:type="dxa"/>
            <w:shd w:val="clear" w:color="auto" w:fill="auto"/>
          </w:tcPr>
          <w:p w14:paraId="44A28E59" w14:textId="77777777" w:rsidR="00E71B0B" w:rsidRDefault="00474308">
            <w:pPr>
              <w:jc w:val="right"/>
              <w:rPr>
                <w:lang w:eastAsia="en-US"/>
              </w:rPr>
            </w:pPr>
            <w:r>
              <w:rPr>
                <w:lang w:eastAsia="en-US"/>
              </w:rPr>
              <w:t>3</w:t>
            </w:r>
          </w:p>
        </w:tc>
        <w:tc>
          <w:tcPr>
            <w:tcW w:w="2410" w:type="dxa"/>
            <w:shd w:val="clear" w:color="auto" w:fill="auto"/>
          </w:tcPr>
          <w:p w14:paraId="2B3BBB3C" w14:textId="77777777" w:rsidR="00E71B0B" w:rsidRDefault="00474308">
            <w:pPr>
              <w:jc w:val="right"/>
              <w:rPr>
                <w:lang w:eastAsia="en-US"/>
              </w:rPr>
            </w:pPr>
            <w:r>
              <w:rPr>
                <w:lang w:eastAsia="en-US"/>
              </w:rPr>
              <w:t>4</w:t>
            </w:r>
          </w:p>
        </w:tc>
      </w:tr>
      <w:tr w:rsidR="00F562F6" w14:paraId="6228779D" w14:textId="77777777">
        <w:trPr>
          <w:trHeight w:val="60"/>
        </w:trPr>
        <w:tc>
          <w:tcPr>
            <w:tcW w:w="1809" w:type="dxa"/>
            <w:vMerge/>
            <w:shd w:val="clear" w:color="auto" w:fill="auto"/>
          </w:tcPr>
          <w:p w14:paraId="3BBD3D62" w14:textId="77777777" w:rsidR="00E71B0B" w:rsidRDefault="00E71B0B">
            <w:pPr>
              <w:rPr>
                <w:rFonts w:ascii="OpenSans-ExtraBold" w:hAnsi="OpenSans-ExtraBold"/>
                <w:lang w:eastAsia="en-US"/>
              </w:rPr>
            </w:pPr>
          </w:p>
        </w:tc>
        <w:tc>
          <w:tcPr>
            <w:tcW w:w="1134" w:type="dxa"/>
            <w:shd w:val="clear" w:color="auto" w:fill="auto"/>
          </w:tcPr>
          <w:p w14:paraId="65E8BCDB" w14:textId="77777777" w:rsidR="00E71B0B" w:rsidRDefault="00474308">
            <w:pPr>
              <w:rPr>
                <w:lang w:eastAsia="en-US"/>
              </w:rPr>
            </w:pPr>
            <w:r>
              <w:rPr>
                <w:lang w:eastAsia="en-US"/>
              </w:rPr>
              <w:t>Effektiv drift</w:t>
            </w:r>
          </w:p>
        </w:tc>
        <w:tc>
          <w:tcPr>
            <w:tcW w:w="3261" w:type="dxa"/>
            <w:shd w:val="clear" w:color="auto" w:fill="auto"/>
          </w:tcPr>
          <w:p w14:paraId="2CA1F8BF" w14:textId="77777777" w:rsidR="00E71B0B" w:rsidRDefault="00474308">
            <w:pPr>
              <w:rPr>
                <w:lang w:eastAsia="en-US"/>
              </w:rPr>
            </w:pPr>
            <w:r>
              <w:rPr>
                <w:lang w:eastAsia="en-US"/>
              </w:rPr>
              <w:t>Økt handlingsrom med egeninntekt</w:t>
            </w:r>
          </w:p>
        </w:tc>
        <w:tc>
          <w:tcPr>
            <w:tcW w:w="4110" w:type="dxa"/>
            <w:shd w:val="clear" w:color="auto" w:fill="auto"/>
          </w:tcPr>
          <w:p w14:paraId="5CD09366" w14:textId="77777777" w:rsidR="00E71B0B" w:rsidRDefault="00474308">
            <w:pPr>
              <w:rPr>
                <w:lang w:eastAsia="en-US"/>
              </w:rPr>
            </w:pPr>
            <w:r>
              <w:rPr>
                <w:lang w:eastAsia="en-US"/>
              </w:rPr>
              <w:t>Økte egeninntekter</w:t>
            </w:r>
          </w:p>
        </w:tc>
        <w:tc>
          <w:tcPr>
            <w:tcW w:w="1985" w:type="dxa"/>
            <w:shd w:val="clear" w:color="auto" w:fill="auto"/>
          </w:tcPr>
          <w:p w14:paraId="48B38BFE" w14:textId="77777777" w:rsidR="00E71B0B" w:rsidRDefault="00474308">
            <w:pPr>
              <w:jc w:val="right"/>
              <w:rPr>
                <w:lang w:eastAsia="en-US"/>
              </w:rPr>
            </w:pPr>
            <w:r>
              <w:rPr>
                <w:lang w:eastAsia="en-US"/>
              </w:rPr>
              <w:t>&gt; 18,2 mill.</w:t>
            </w:r>
          </w:p>
        </w:tc>
        <w:tc>
          <w:tcPr>
            <w:tcW w:w="2410" w:type="dxa"/>
            <w:shd w:val="clear" w:color="auto" w:fill="auto"/>
          </w:tcPr>
          <w:p w14:paraId="2B0E643E" w14:textId="77777777" w:rsidR="00E71B0B" w:rsidRDefault="00474308">
            <w:pPr>
              <w:jc w:val="right"/>
              <w:rPr>
                <w:lang w:eastAsia="en-US"/>
              </w:rPr>
            </w:pPr>
            <w:r>
              <w:rPr>
                <w:lang w:eastAsia="en-US"/>
              </w:rPr>
              <w:t>15,5 mill.</w:t>
            </w:r>
          </w:p>
        </w:tc>
      </w:tr>
      <w:tr w:rsidR="00F562F6" w14:paraId="0949FECF" w14:textId="77777777">
        <w:trPr>
          <w:trHeight w:val="60"/>
        </w:trPr>
        <w:tc>
          <w:tcPr>
            <w:tcW w:w="1809" w:type="dxa"/>
            <w:vMerge w:val="restart"/>
            <w:shd w:val="clear" w:color="auto" w:fill="auto"/>
          </w:tcPr>
          <w:p w14:paraId="45819AC0" w14:textId="77777777" w:rsidR="00E71B0B" w:rsidRDefault="00474308">
            <w:pPr>
              <w:rPr>
                <w:lang w:eastAsia="en-US"/>
              </w:rPr>
            </w:pPr>
            <w:r>
              <w:rPr>
                <w:rStyle w:val="halvfet"/>
                <w:lang w:eastAsia="en-US"/>
              </w:rPr>
              <w:t>Universitetssenteret på Svalbard AS</w:t>
            </w:r>
          </w:p>
        </w:tc>
        <w:tc>
          <w:tcPr>
            <w:tcW w:w="1134" w:type="dxa"/>
            <w:vMerge w:val="restart"/>
            <w:shd w:val="clear" w:color="auto" w:fill="auto"/>
          </w:tcPr>
          <w:p w14:paraId="181A93FD" w14:textId="77777777" w:rsidR="00E71B0B" w:rsidRDefault="00474308">
            <w:pPr>
              <w:rPr>
                <w:lang w:eastAsia="en-US"/>
              </w:rPr>
            </w:pPr>
            <w:r>
              <w:rPr>
                <w:lang w:eastAsia="en-US"/>
              </w:rPr>
              <w:t>Sektorpolitisk måloppnåelse</w:t>
            </w:r>
          </w:p>
        </w:tc>
        <w:tc>
          <w:tcPr>
            <w:tcW w:w="3261" w:type="dxa"/>
            <w:shd w:val="clear" w:color="auto" w:fill="auto"/>
          </w:tcPr>
          <w:p w14:paraId="4EAC1B63" w14:textId="77777777" w:rsidR="00E71B0B" w:rsidRDefault="00474308">
            <w:pPr>
              <w:rPr>
                <w:lang w:eastAsia="en-US"/>
              </w:rPr>
            </w:pPr>
            <w:r>
              <w:rPr>
                <w:lang w:eastAsia="en-US"/>
              </w:rPr>
              <w:t>Studentproduksjon</w:t>
            </w:r>
          </w:p>
        </w:tc>
        <w:tc>
          <w:tcPr>
            <w:tcW w:w="4110" w:type="dxa"/>
            <w:shd w:val="clear" w:color="auto" w:fill="auto"/>
          </w:tcPr>
          <w:p w14:paraId="3BA393EF" w14:textId="77777777" w:rsidR="00E71B0B" w:rsidRDefault="00474308">
            <w:pPr>
              <w:rPr>
                <w:lang w:eastAsia="en-US"/>
              </w:rPr>
            </w:pPr>
            <w:r>
              <w:rPr>
                <w:lang w:eastAsia="en-US"/>
              </w:rPr>
              <w:t>Studentårsverk</w:t>
            </w:r>
          </w:p>
        </w:tc>
        <w:tc>
          <w:tcPr>
            <w:tcW w:w="1985" w:type="dxa"/>
            <w:shd w:val="clear" w:color="auto" w:fill="auto"/>
          </w:tcPr>
          <w:p w14:paraId="0D6F120B" w14:textId="77777777" w:rsidR="00E71B0B" w:rsidRDefault="00474308">
            <w:pPr>
              <w:jc w:val="right"/>
              <w:rPr>
                <w:lang w:eastAsia="en-US"/>
              </w:rPr>
            </w:pPr>
            <w:r>
              <w:rPr>
                <w:lang w:eastAsia="en-US"/>
              </w:rPr>
              <w:t>220</w:t>
            </w:r>
          </w:p>
        </w:tc>
        <w:tc>
          <w:tcPr>
            <w:tcW w:w="2410" w:type="dxa"/>
            <w:shd w:val="clear" w:color="auto" w:fill="auto"/>
          </w:tcPr>
          <w:p w14:paraId="7913D7C8" w14:textId="77777777" w:rsidR="00E71B0B" w:rsidRDefault="00474308">
            <w:pPr>
              <w:jc w:val="right"/>
              <w:rPr>
                <w:lang w:eastAsia="en-US"/>
              </w:rPr>
            </w:pPr>
            <w:r>
              <w:rPr>
                <w:lang w:eastAsia="en-US"/>
              </w:rPr>
              <w:t>208 (162)</w:t>
            </w:r>
          </w:p>
        </w:tc>
      </w:tr>
      <w:tr w:rsidR="00F562F6" w14:paraId="425B121C" w14:textId="77777777">
        <w:trPr>
          <w:trHeight w:val="60"/>
        </w:trPr>
        <w:tc>
          <w:tcPr>
            <w:tcW w:w="1809" w:type="dxa"/>
            <w:vMerge/>
            <w:shd w:val="clear" w:color="auto" w:fill="auto"/>
          </w:tcPr>
          <w:p w14:paraId="76C0F515" w14:textId="77777777" w:rsidR="00E71B0B" w:rsidRDefault="00E71B0B">
            <w:pPr>
              <w:rPr>
                <w:rFonts w:ascii="OpenSans-ExtraBold" w:hAnsi="OpenSans-ExtraBold"/>
                <w:lang w:eastAsia="en-US"/>
              </w:rPr>
            </w:pPr>
          </w:p>
        </w:tc>
        <w:tc>
          <w:tcPr>
            <w:tcW w:w="1134" w:type="dxa"/>
            <w:vMerge/>
            <w:shd w:val="clear" w:color="auto" w:fill="auto"/>
          </w:tcPr>
          <w:p w14:paraId="63871512" w14:textId="77777777" w:rsidR="00E71B0B" w:rsidRDefault="00E71B0B">
            <w:pPr>
              <w:rPr>
                <w:rFonts w:ascii="OpenSans-ExtraBold" w:hAnsi="OpenSans-ExtraBold"/>
                <w:lang w:eastAsia="en-US"/>
              </w:rPr>
            </w:pPr>
          </w:p>
        </w:tc>
        <w:tc>
          <w:tcPr>
            <w:tcW w:w="3261" w:type="dxa"/>
            <w:shd w:val="clear" w:color="auto" w:fill="auto"/>
          </w:tcPr>
          <w:p w14:paraId="504049DA" w14:textId="77777777" w:rsidR="00E71B0B" w:rsidRDefault="00474308">
            <w:pPr>
              <w:rPr>
                <w:lang w:eastAsia="en-US"/>
              </w:rPr>
            </w:pPr>
            <w:r>
              <w:rPr>
                <w:lang w:eastAsia="en-US"/>
              </w:rPr>
              <w:t>Norske studenter</w:t>
            </w:r>
          </w:p>
        </w:tc>
        <w:tc>
          <w:tcPr>
            <w:tcW w:w="4110" w:type="dxa"/>
            <w:shd w:val="clear" w:color="auto" w:fill="auto"/>
          </w:tcPr>
          <w:p w14:paraId="4D5E02C4" w14:textId="77777777" w:rsidR="00E71B0B" w:rsidRDefault="00474308">
            <w:pPr>
              <w:rPr>
                <w:lang w:eastAsia="en-US"/>
              </w:rPr>
            </w:pPr>
            <w:r>
              <w:rPr>
                <w:lang w:eastAsia="en-US"/>
              </w:rPr>
              <w:t>Programstudenter</w:t>
            </w:r>
          </w:p>
        </w:tc>
        <w:tc>
          <w:tcPr>
            <w:tcW w:w="1985" w:type="dxa"/>
            <w:shd w:val="clear" w:color="auto" w:fill="auto"/>
          </w:tcPr>
          <w:p w14:paraId="2A9CF97D" w14:textId="77777777" w:rsidR="00E71B0B" w:rsidRDefault="00474308">
            <w:pPr>
              <w:jc w:val="right"/>
              <w:rPr>
                <w:lang w:eastAsia="en-US"/>
              </w:rPr>
            </w:pPr>
            <w:r>
              <w:rPr>
                <w:lang w:eastAsia="en-US"/>
              </w:rPr>
              <w:t>50 %</w:t>
            </w:r>
          </w:p>
        </w:tc>
        <w:tc>
          <w:tcPr>
            <w:tcW w:w="2410" w:type="dxa"/>
            <w:shd w:val="clear" w:color="auto" w:fill="auto"/>
          </w:tcPr>
          <w:p w14:paraId="631BF38B" w14:textId="77777777" w:rsidR="00E71B0B" w:rsidRDefault="00474308">
            <w:pPr>
              <w:jc w:val="right"/>
              <w:rPr>
                <w:lang w:eastAsia="en-US"/>
              </w:rPr>
            </w:pPr>
            <w:r>
              <w:rPr>
                <w:lang w:eastAsia="en-US"/>
              </w:rPr>
              <w:t>45 % (60 %)</w:t>
            </w:r>
          </w:p>
        </w:tc>
      </w:tr>
      <w:tr w:rsidR="00F562F6" w14:paraId="659F39EE" w14:textId="77777777">
        <w:trPr>
          <w:trHeight w:val="60"/>
        </w:trPr>
        <w:tc>
          <w:tcPr>
            <w:tcW w:w="1809" w:type="dxa"/>
            <w:vMerge/>
            <w:shd w:val="clear" w:color="auto" w:fill="auto"/>
          </w:tcPr>
          <w:p w14:paraId="3AD28441" w14:textId="77777777" w:rsidR="00E71B0B" w:rsidRDefault="00E71B0B">
            <w:pPr>
              <w:rPr>
                <w:rFonts w:ascii="OpenSans-ExtraBold" w:hAnsi="OpenSans-ExtraBold"/>
                <w:lang w:eastAsia="en-US"/>
              </w:rPr>
            </w:pPr>
          </w:p>
        </w:tc>
        <w:tc>
          <w:tcPr>
            <w:tcW w:w="1134" w:type="dxa"/>
            <w:vMerge/>
            <w:shd w:val="clear" w:color="auto" w:fill="auto"/>
          </w:tcPr>
          <w:p w14:paraId="3928816A" w14:textId="77777777" w:rsidR="00E71B0B" w:rsidRDefault="00E71B0B">
            <w:pPr>
              <w:rPr>
                <w:rFonts w:ascii="OpenSans-ExtraBold" w:hAnsi="OpenSans-ExtraBold"/>
                <w:lang w:eastAsia="en-US"/>
              </w:rPr>
            </w:pPr>
          </w:p>
        </w:tc>
        <w:tc>
          <w:tcPr>
            <w:tcW w:w="3261" w:type="dxa"/>
            <w:shd w:val="clear" w:color="auto" w:fill="auto"/>
          </w:tcPr>
          <w:p w14:paraId="61F98424" w14:textId="77777777" w:rsidR="00E71B0B" w:rsidRDefault="00474308">
            <w:pPr>
              <w:rPr>
                <w:lang w:eastAsia="en-US"/>
              </w:rPr>
            </w:pPr>
            <w:r>
              <w:rPr>
                <w:lang w:eastAsia="en-US"/>
              </w:rPr>
              <w:t>Publikasjoner</w:t>
            </w:r>
          </w:p>
        </w:tc>
        <w:tc>
          <w:tcPr>
            <w:tcW w:w="4110" w:type="dxa"/>
            <w:shd w:val="clear" w:color="auto" w:fill="auto"/>
          </w:tcPr>
          <w:p w14:paraId="3C4F419B" w14:textId="77777777" w:rsidR="00E71B0B" w:rsidRDefault="00474308">
            <w:pPr>
              <w:rPr>
                <w:lang w:eastAsia="en-US"/>
              </w:rPr>
            </w:pPr>
            <w:r>
              <w:rPr>
                <w:lang w:eastAsia="en-US"/>
              </w:rPr>
              <w:t>Nivå 1-2</w:t>
            </w:r>
          </w:p>
        </w:tc>
        <w:tc>
          <w:tcPr>
            <w:tcW w:w="1985" w:type="dxa"/>
            <w:shd w:val="clear" w:color="auto" w:fill="auto"/>
          </w:tcPr>
          <w:p w14:paraId="479499B2" w14:textId="77777777" w:rsidR="00E71B0B" w:rsidRDefault="00474308">
            <w:pPr>
              <w:jc w:val="right"/>
              <w:rPr>
                <w:lang w:eastAsia="en-US"/>
              </w:rPr>
            </w:pPr>
            <w:r>
              <w:rPr>
                <w:lang w:eastAsia="en-US"/>
              </w:rPr>
              <w:t>150</w:t>
            </w:r>
          </w:p>
        </w:tc>
        <w:tc>
          <w:tcPr>
            <w:tcW w:w="2410" w:type="dxa"/>
            <w:shd w:val="clear" w:color="auto" w:fill="auto"/>
          </w:tcPr>
          <w:p w14:paraId="2AD918F5" w14:textId="77777777" w:rsidR="00E71B0B" w:rsidRDefault="00474308">
            <w:pPr>
              <w:jc w:val="right"/>
              <w:rPr>
                <w:lang w:eastAsia="en-US"/>
              </w:rPr>
            </w:pPr>
            <w:r>
              <w:rPr>
                <w:lang w:eastAsia="en-US"/>
              </w:rPr>
              <w:t>138 (178)</w:t>
            </w:r>
          </w:p>
        </w:tc>
      </w:tr>
      <w:tr w:rsidR="00F562F6" w14:paraId="024C6395" w14:textId="77777777">
        <w:trPr>
          <w:trHeight w:val="213"/>
        </w:trPr>
        <w:tc>
          <w:tcPr>
            <w:tcW w:w="1809" w:type="dxa"/>
            <w:vMerge/>
            <w:shd w:val="clear" w:color="auto" w:fill="auto"/>
          </w:tcPr>
          <w:p w14:paraId="287E51E1" w14:textId="77777777" w:rsidR="00E71B0B" w:rsidRDefault="00E71B0B">
            <w:pPr>
              <w:rPr>
                <w:rFonts w:ascii="OpenSans-ExtraBold" w:hAnsi="OpenSans-ExtraBold"/>
                <w:lang w:eastAsia="en-US"/>
              </w:rPr>
            </w:pPr>
          </w:p>
        </w:tc>
        <w:tc>
          <w:tcPr>
            <w:tcW w:w="1134" w:type="dxa"/>
            <w:vMerge/>
            <w:shd w:val="clear" w:color="auto" w:fill="auto"/>
          </w:tcPr>
          <w:p w14:paraId="1117E63B" w14:textId="77777777" w:rsidR="00E71B0B" w:rsidRDefault="00E71B0B">
            <w:pPr>
              <w:rPr>
                <w:rFonts w:ascii="OpenSans-ExtraBold" w:hAnsi="OpenSans-ExtraBold"/>
                <w:lang w:eastAsia="en-US"/>
              </w:rPr>
            </w:pPr>
          </w:p>
        </w:tc>
        <w:tc>
          <w:tcPr>
            <w:tcW w:w="3261" w:type="dxa"/>
            <w:vMerge w:val="restart"/>
            <w:shd w:val="clear" w:color="auto" w:fill="auto"/>
          </w:tcPr>
          <w:p w14:paraId="5CE80F78" w14:textId="77777777" w:rsidR="00E71B0B" w:rsidRDefault="00474308">
            <w:pPr>
              <w:rPr>
                <w:lang w:eastAsia="en-US"/>
              </w:rPr>
            </w:pPr>
            <w:r>
              <w:rPr>
                <w:lang w:eastAsia="en-US"/>
              </w:rPr>
              <w:t>Et fullt forsvarlig studie- og arbeidsmiljø</w:t>
            </w:r>
          </w:p>
        </w:tc>
        <w:tc>
          <w:tcPr>
            <w:tcW w:w="4110" w:type="dxa"/>
            <w:shd w:val="clear" w:color="auto" w:fill="auto"/>
          </w:tcPr>
          <w:p w14:paraId="4DA6449C" w14:textId="77777777" w:rsidR="00E71B0B" w:rsidRDefault="00474308">
            <w:pPr>
              <w:rPr>
                <w:lang w:eastAsia="en-US"/>
              </w:rPr>
            </w:pPr>
            <w:r>
              <w:rPr>
                <w:lang w:eastAsia="en-US"/>
              </w:rPr>
              <w:t>Personskader uten sykehusbehandling og sykefravær</w:t>
            </w:r>
          </w:p>
        </w:tc>
        <w:tc>
          <w:tcPr>
            <w:tcW w:w="1985" w:type="dxa"/>
            <w:shd w:val="clear" w:color="auto" w:fill="auto"/>
          </w:tcPr>
          <w:p w14:paraId="7EA30297" w14:textId="77777777" w:rsidR="00E71B0B" w:rsidRDefault="00474308">
            <w:pPr>
              <w:jc w:val="right"/>
              <w:rPr>
                <w:lang w:eastAsia="en-US"/>
              </w:rPr>
            </w:pPr>
            <w:r>
              <w:rPr>
                <w:lang w:eastAsia="en-US"/>
              </w:rPr>
              <w:t>0</w:t>
            </w:r>
          </w:p>
        </w:tc>
        <w:tc>
          <w:tcPr>
            <w:tcW w:w="2410" w:type="dxa"/>
            <w:shd w:val="clear" w:color="auto" w:fill="auto"/>
          </w:tcPr>
          <w:p w14:paraId="4EA7469A" w14:textId="77777777" w:rsidR="00E71B0B" w:rsidRDefault="00474308">
            <w:pPr>
              <w:jc w:val="right"/>
              <w:rPr>
                <w:lang w:eastAsia="en-US"/>
              </w:rPr>
            </w:pPr>
            <w:r>
              <w:rPr>
                <w:lang w:eastAsia="en-US"/>
              </w:rPr>
              <w:t>4 (3)</w:t>
            </w:r>
          </w:p>
        </w:tc>
      </w:tr>
      <w:tr w:rsidR="00F562F6" w14:paraId="7DD415F5" w14:textId="77777777">
        <w:trPr>
          <w:trHeight w:val="60"/>
        </w:trPr>
        <w:tc>
          <w:tcPr>
            <w:tcW w:w="1809" w:type="dxa"/>
            <w:vMerge/>
            <w:shd w:val="clear" w:color="auto" w:fill="auto"/>
          </w:tcPr>
          <w:p w14:paraId="4794F23E" w14:textId="77777777" w:rsidR="00E71B0B" w:rsidRDefault="00E71B0B">
            <w:pPr>
              <w:rPr>
                <w:rFonts w:ascii="OpenSans-ExtraBold" w:hAnsi="OpenSans-ExtraBold"/>
                <w:lang w:eastAsia="en-US"/>
              </w:rPr>
            </w:pPr>
          </w:p>
        </w:tc>
        <w:tc>
          <w:tcPr>
            <w:tcW w:w="1134" w:type="dxa"/>
            <w:vMerge/>
            <w:shd w:val="clear" w:color="auto" w:fill="auto"/>
          </w:tcPr>
          <w:p w14:paraId="381E0753" w14:textId="77777777" w:rsidR="00E71B0B" w:rsidRDefault="00E71B0B">
            <w:pPr>
              <w:rPr>
                <w:rFonts w:ascii="OpenSans-ExtraBold" w:hAnsi="OpenSans-ExtraBold"/>
                <w:lang w:eastAsia="en-US"/>
              </w:rPr>
            </w:pPr>
          </w:p>
        </w:tc>
        <w:tc>
          <w:tcPr>
            <w:tcW w:w="3261" w:type="dxa"/>
            <w:vMerge/>
            <w:shd w:val="clear" w:color="auto" w:fill="auto"/>
          </w:tcPr>
          <w:p w14:paraId="730BBA9D" w14:textId="77777777" w:rsidR="00E71B0B" w:rsidRDefault="00E71B0B">
            <w:pPr>
              <w:rPr>
                <w:rFonts w:ascii="OpenSans-ExtraBold" w:hAnsi="OpenSans-ExtraBold"/>
                <w:lang w:eastAsia="en-US"/>
              </w:rPr>
            </w:pPr>
          </w:p>
        </w:tc>
        <w:tc>
          <w:tcPr>
            <w:tcW w:w="4110" w:type="dxa"/>
            <w:shd w:val="clear" w:color="auto" w:fill="auto"/>
          </w:tcPr>
          <w:p w14:paraId="24031378" w14:textId="77777777" w:rsidR="00E71B0B" w:rsidRDefault="00474308">
            <w:pPr>
              <w:rPr>
                <w:lang w:eastAsia="en-US"/>
              </w:rPr>
            </w:pPr>
            <w:r>
              <w:rPr>
                <w:lang w:eastAsia="en-US"/>
              </w:rPr>
              <w:t>Personskader med sykehusbehandling</w:t>
            </w:r>
          </w:p>
        </w:tc>
        <w:tc>
          <w:tcPr>
            <w:tcW w:w="1985" w:type="dxa"/>
            <w:shd w:val="clear" w:color="auto" w:fill="auto"/>
          </w:tcPr>
          <w:p w14:paraId="250EB4F1" w14:textId="77777777" w:rsidR="00E71B0B" w:rsidRDefault="00474308">
            <w:pPr>
              <w:jc w:val="right"/>
              <w:rPr>
                <w:lang w:eastAsia="en-US"/>
              </w:rPr>
            </w:pPr>
            <w:r>
              <w:rPr>
                <w:lang w:eastAsia="en-US"/>
              </w:rPr>
              <w:t>0</w:t>
            </w:r>
          </w:p>
        </w:tc>
        <w:tc>
          <w:tcPr>
            <w:tcW w:w="2410" w:type="dxa"/>
            <w:shd w:val="clear" w:color="auto" w:fill="auto"/>
          </w:tcPr>
          <w:p w14:paraId="40404CEE" w14:textId="77777777" w:rsidR="00E71B0B" w:rsidRDefault="00474308">
            <w:pPr>
              <w:jc w:val="right"/>
              <w:rPr>
                <w:lang w:eastAsia="en-US"/>
              </w:rPr>
            </w:pPr>
            <w:r>
              <w:rPr>
                <w:lang w:eastAsia="en-US"/>
              </w:rPr>
              <w:t>1 (2)</w:t>
            </w:r>
          </w:p>
        </w:tc>
      </w:tr>
      <w:tr w:rsidR="00F562F6" w14:paraId="15A1C93A" w14:textId="77777777">
        <w:trPr>
          <w:trHeight w:val="60"/>
        </w:trPr>
        <w:tc>
          <w:tcPr>
            <w:tcW w:w="1809" w:type="dxa"/>
            <w:vMerge/>
            <w:shd w:val="clear" w:color="auto" w:fill="auto"/>
          </w:tcPr>
          <w:p w14:paraId="4C5B4D7E" w14:textId="77777777" w:rsidR="00E71B0B" w:rsidRDefault="00E71B0B">
            <w:pPr>
              <w:rPr>
                <w:rFonts w:ascii="OpenSans-ExtraBold" w:hAnsi="OpenSans-ExtraBold"/>
                <w:lang w:eastAsia="en-US"/>
              </w:rPr>
            </w:pPr>
          </w:p>
        </w:tc>
        <w:tc>
          <w:tcPr>
            <w:tcW w:w="1134" w:type="dxa"/>
            <w:vMerge/>
            <w:shd w:val="clear" w:color="auto" w:fill="auto"/>
          </w:tcPr>
          <w:p w14:paraId="65B8AD6B" w14:textId="77777777" w:rsidR="00E71B0B" w:rsidRDefault="00E71B0B">
            <w:pPr>
              <w:rPr>
                <w:rFonts w:ascii="OpenSans-ExtraBold" w:hAnsi="OpenSans-ExtraBold"/>
                <w:lang w:eastAsia="en-US"/>
              </w:rPr>
            </w:pPr>
          </w:p>
        </w:tc>
        <w:tc>
          <w:tcPr>
            <w:tcW w:w="3261" w:type="dxa"/>
            <w:vMerge/>
            <w:shd w:val="clear" w:color="auto" w:fill="auto"/>
          </w:tcPr>
          <w:p w14:paraId="78E1C91E" w14:textId="77777777" w:rsidR="00E71B0B" w:rsidRDefault="00E71B0B">
            <w:pPr>
              <w:rPr>
                <w:rFonts w:ascii="OpenSans-ExtraBold" w:hAnsi="OpenSans-ExtraBold"/>
                <w:lang w:eastAsia="en-US"/>
              </w:rPr>
            </w:pPr>
          </w:p>
        </w:tc>
        <w:tc>
          <w:tcPr>
            <w:tcW w:w="4110" w:type="dxa"/>
            <w:shd w:val="clear" w:color="auto" w:fill="auto"/>
          </w:tcPr>
          <w:p w14:paraId="08ED8FA5" w14:textId="77777777" w:rsidR="00E71B0B" w:rsidRDefault="00474308">
            <w:pPr>
              <w:rPr>
                <w:lang w:eastAsia="en-US"/>
              </w:rPr>
            </w:pPr>
            <w:r>
              <w:rPr>
                <w:lang w:eastAsia="en-US"/>
              </w:rPr>
              <w:t>Personskader med sykehusbehandling og sykefravær</w:t>
            </w:r>
          </w:p>
        </w:tc>
        <w:tc>
          <w:tcPr>
            <w:tcW w:w="1985" w:type="dxa"/>
            <w:shd w:val="clear" w:color="auto" w:fill="auto"/>
          </w:tcPr>
          <w:p w14:paraId="1CAC5747" w14:textId="77777777" w:rsidR="00E71B0B" w:rsidRDefault="00474308">
            <w:pPr>
              <w:jc w:val="right"/>
              <w:rPr>
                <w:lang w:eastAsia="en-US"/>
              </w:rPr>
            </w:pPr>
            <w:r>
              <w:rPr>
                <w:lang w:eastAsia="en-US"/>
              </w:rPr>
              <w:t>0</w:t>
            </w:r>
          </w:p>
        </w:tc>
        <w:tc>
          <w:tcPr>
            <w:tcW w:w="2410" w:type="dxa"/>
            <w:shd w:val="clear" w:color="auto" w:fill="auto"/>
          </w:tcPr>
          <w:p w14:paraId="1A9D0A53" w14:textId="77777777" w:rsidR="00E71B0B" w:rsidRDefault="00474308">
            <w:pPr>
              <w:jc w:val="right"/>
              <w:rPr>
                <w:lang w:eastAsia="en-US"/>
              </w:rPr>
            </w:pPr>
            <w:r>
              <w:rPr>
                <w:lang w:eastAsia="en-US"/>
              </w:rPr>
              <w:t>2 (0)</w:t>
            </w:r>
          </w:p>
        </w:tc>
      </w:tr>
      <w:tr w:rsidR="00F562F6" w14:paraId="3F43564B" w14:textId="77777777">
        <w:trPr>
          <w:trHeight w:val="60"/>
        </w:trPr>
        <w:tc>
          <w:tcPr>
            <w:tcW w:w="1809" w:type="dxa"/>
            <w:vMerge w:val="restart"/>
            <w:shd w:val="clear" w:color="auto" w:fill="auto"/>
          </w:tcPr>
          <w:p w14:paraId="7AB17CF3" w14:textId="77777777" w:rsidR="00E71B0B" w:rsidRDefault="00474308">
            <w:pPr>
              <w:rPr>
                <w:lang w:eastAsia="en-US"/>
              </w:rPr>
            </w:pPr>
            <w:r>
              <w:rPr>
                <w:rStyle w:val="halvfet"/>
                <w:lang w:eastAsia="en-US"/>
              </w:rPr>
              <w:t>AS Vinmonopolet (særlovselskap)</w:t>
            </w:r>
          </w:p>
        </w:tc>
        <w:tc>
          <w:tcPr>
            <w:tcW w:w="1134" w:type="dxa"/>
            <w:vMerge w:val="restart"/>
            <w:shd w:val="clear" w:color="auto" w:fill="auto"/>
          </w:tcPr>
          <w:p w14:paraId="0613700A" w14:textId="77777777" w:rsidR="00E71B0B" w:rsidRDefault="00474308">
            <w:pPr>
              <w:rPr>
                <w:lang w:eastAsia="en-US"/>
              </w:rPr>
            </w:pPr>
            <w:r>
              <w:rPr>
                <w:lang w:eastAsia="en-US"/>
              </w:rPr>
              <w:t>Sektorpolitisk måloppnåelse</w:t>
            </w:r>
          </w:p>
        </w:tc>
        <w:tc>
          <w:tcPr>
            <w:tcW w:w="3261" w:type="dxa"/>
            <w:shd w:val="clear" w:color="auto" w:fill="auto"/>
          </w:tcPr>
          <w:p w14:paraId="32BDE98E" w14:textId="77777777" w:rsidR="00E71B0B" w:rsidRDefault="00474308">
            <w:pPr>
              <w:rPr>
                <w:lang w:eastAsia="en-US"/>
              </w:rPr>
            </w:pPr>
            <w:r>
              <w:rPr>
                <w:lang w:eastAsia="en-US"/>
              </w:rPr>
              <w:t>Sikre ansvarlig salg av alkohol og sørge for at omsetningen av alkohol skjer i kontrollerte former</w:t>
            </w:r>
          </w:p>
        </w:tc>
        <w:tc>
          <w:tcPr>
            <w:tcW w:w="4110" w:type="dxa"/>
            <w:shd w:val="clear" w:color="auto" w:fill="auto"/>
          </w:tcPr>
          <w:p w14:paraId="3AB5AFB9" w14:textId="77777777" w:rsidR="00E71B0B" w:rsidRDefault="00474308">
            <w:pPr>
              <w:rPr>
                <w:lang w:eastAsia="en-US"/>
              </w:rPr>
            </w:pPr>
            <w:r>
              <w:rPr>
                <w:lang w:eastAsia="en-US"/>
              </w:rPr>
              <w:t xml:space="preserve">Andel </w:t>
            </w:r>
            <w:proofErr w:type="spellStart"/>
            <w:r>
              <w:rPr>
                <w:lang w:eastAsia="en-US"/>
              </w:rPr>
              <w:t>mystery</w:t>
            </w:r>
            <w:proofErr w:type="spellEnd"/>
            <w:r>
              <w:rPr>
                <w:lang w:eastAsia="en-US"/>
              </w:rPr>
              <w:t xml:space="preserve"> shoppere spurt om legitimasjon. Alle butikker testes i 24 kontroller hvert år</w:t>
            </w:r>
          </w:p>
        </w:tc>
        <w:tc>
          <w:tcPr>
            <w:tcW w:w="1985" w:type="dxa"/>
            <w:shd w:val="clear" w:color="auto" w:fill="auto"/>
          </w:tcPr>
          <w:p w14:paraId="67231C74" w14:textId="77777777" w:rsidR="00E71B0B" w:rsidRDefault="00474308">
            <w:pPr>
              <w:jc w:val="right"/>
              <w:rPr>
                <w:lang w:eastAsia="en-US"/>
              </w:rPr>
            </w:pPr>
            <w:r>
              <w:rPr>
                <w:lang w:eastAsia="en-US"/>
              </w:rPr>
              <w:t>95 %</w:t>
            </w:r>
          </w:p>
        </w:tc>
        <w:tc>
          <w:tcPr>
            <w:tcW w:w="2410" w:type="dxa"/>
            <w:shd w:val="clear" w:color="auto" w:fill="auto"/>
          </w:tcPr>
          <w:p w14:paraId="49077C96" w14:textId="77777777" w:rsidR="00E71B0B" w:rsidRDefault="00474308">
            <w:pPr>
              <w:jc w:val="right"/>
              <w:rPr>
                <w:lang w:eastAsia="en-US"/>
              </w:rPr>
            </w:pPr>
            <w:r>
              <w:rPr>
                <w:lang w:eastAsia="en-US"/>
              </w:rPr>
              <w:t>96,4 % (93,2 %)</w:t>
            </w:r>
          </w:p>
        </w:tc>
      </w:tr>
      <w:tr w:rsidR="00F562F6" w14:paraId="527CCBAF" w14:textId="77777777">
        <w:trPr>
          <w:trHeight w:val="60"/>
        </w:trPr>
        <w:tc>
          <w:tcPr>
            <w:tcW w:w="1809" w:type="dxa"/>
            <w:vMerge/>
            <w:shd w:val="clear" w:color="auto" w:fill="auto"/>
          </w:tcPr>
          <w:p w14:paraId="15523FE2" w14:textId="77777777" w:rsidR="00E71B0B" w:rsidRDefault="00E71B0B">
            <w:pPr>
              <w:rPr>
                <w:rFonts w:ascii="OpenSans-ExtraBold" w:hAnsi="OpenSans-ExtraBold"/>
                <w:lang w:eastAsia="en-US"/>
              </w:rPr>
            </w:pPr>
          </w:p>
        </w:tc>
        <w:tc>
          <w:tcPr>
            <w:tcW w:w="1134" w:type="dxa"/>
            <w:vMerge/>
            <w:shd w:val="clear" w:color="auto" w:fill="auto"/>
          </w:tcPr>
          <w:p w14:paraId="0F698344" w14:textId="77777777" w:rsidR="00E71B0B" w:rsidRDefault="00E71B0B">
            <w:pPr>
              <w:rPr>
                <w:rFonts w:ascii="OpenSans-ExtraBold" w:hAnsi="OpenSans-ExtraBold"/>
                <w:lang w:eastAsia="en-US"/>
              </w:rPr>
            </w:pPr>
          </w:p>
        </w:tc>
        <w:tc>
          <w:tcPr>
            <w:tcW w:w="3261" w:type="dxa"/>
            <w:shd w:val="clear" w:color="auto" w:fill="auto"/>
          </w:tcPr>
          <w:p w14:paraId="5DDD8A17" w14:textId="77777777" w:rsidR="00E71B0B" w:rsidRDefault="00474308">
            <w:pPr>
              <w:rPr>
                <w:lang w:eastAsia="en-US"/>
              </w:rPr>
            </w:pPr>
            <w:r>
              <w:rPr>
                <w:lang w:eastAsia="en-US"/>
              </w:rPr>
              <w:t>Sikre hele Norges befolkning tilgang til Vinmonopolets tjenester</w:t>
            </w:r>
          </w:p>
        </w:tc>
        <w:tc>
          <w:tcPr>
            <w:tcW w:w="4110" w:type="dxa"/>
            <w:shd w:val="clear" w:color="auto" w:fill="auto"/>
          </w:tcPr>
          <w:p w14:paraId="17076BA6" w14:textId="77777777" w:rsidR="00E71B0B" w:rsidRDefault="00474308">
            <w:pPr>
              <w:rPr>
                <w:lang w:eastAsia="en-US"/>
              </w:rPr>
            </w:pPr>
            <w:r>
              <w:rPr>
                <w:lang w:eastAsia="en-US"/>
              </w:rPr>
              <w:t>Prosentvis andel av befolkningen som bor i en kommune med Vinmonopol eller nærmere enn 30 km til nærmeste vinmonopolbutikk</w:t>
            </w:r>
          </w:p>
        </w:tc>
        <w:tc>
          <w:tcPr>
            <w:tcW w:w="1985" w:type="dxa"/>
            <w:shd w:val="clear" w:color="auto" w:fill="auto"/>
          </w:tcPr>
          <w:p w14:paraId="12B98A3C" w14:textId="77777777" w:rsidR="00E71B0B" w:rsidRDefault="00474308">
            <w:pPr>
              <w:jc w:val="right"/>
              <w:rPr>
                <w:lang w:eastAsia="en-US"/>
              </w:rPr>
            </w:pPr>
            <w:r>
              <w:rPr>
                <w:lang w:eastAsia="en-US"/>
              </w:rPr>
              <w:t>97 %</w:t>
            </w:r>
          </w:p>
        </w:tc>
        <w:tc>
          <w:tcPr>
            <w:tcW w:w="2410" w:type="dxa"/>
            <w:shd w:val="clear" w:color="auto" w:fill="auto"/>
          </w:tcPr>
          <w:p w14:paraId="72F8EBD9" w14:textId="77777777" w:rsidR="00E71B0B" w:rsidRDefault="00474308">
            <w:pPr>
              <w:jc w:val="right"/>
              <w:rPr>
                <w:lang w:eastAsia="en-US"/>
              </w:rPr>
            </w:pPr>
            <w:r>
              <w:rPr>
                <w:lang w:eastAsia="en-US"/>
              </w:rPr>
              <w:t>97,8 % (97,8 %)</w:t>
            </w:r>
          </w:p>
        </w:tc>
      </w:tr>
      <w:tr w:rsidR="00F562F6" w14:paraId="4950A172" w14:textId="77777777">
        <w:trPr>
          <w:trHeight w:val="60"/>
        </w:trPr>
        <w:tc>
          <w:tcPr>
            <w:tcW w:w="1809" w:type="dxa"/>
            <w:vMerge/>
            <w:shd w:val="clear" w:color="auto" w:fill="auto"/>
          </w:tcPr>
          <w:p w14:paraId="189EC920" w14:textId="77777777" w:rsidR="00E71B0B" w:rsidRDefault="00E71B0B">
            <w:pPr>
              <w:rPr>
                <w:rFonts w:ascii="OpenSans-ExtraBold" w:hAnsi="OpenSans-ExtraBold"/>
                <w:lang w:eastAsia="en-US"/>
              </w:rPr>
            </w:pPr>
          </w:p>
        </w:tc>
        <w:tc>
          <w:tcPr>
            <w:tcW w:w="1134" w:type="dxa"/>
            <w:shd w:val="clear" w:color="auto" w:fill="auto"/>
          </w:tcPr>
          <w:p w14:paraId="1E968E38" w14:textId="77777777" w:rsidR="00E71B0B" w:rsidRDefault="00474308">
            <w:pPr>
              <w:rPr>
                <w:lang w:eastAsia="en-US"/>
              </w:rPr>
            </w:pPr>
            <w:r>
              <w:rPr>
                <w:lang w:eastAsia="en-US"/>
              </w:rPr>
              <w:t>Effektiv drift</w:t>
            </w:r>
          </w:p>
        </w:tc>
        <w:tc>
          <w:tcPr>
            <w:tcW w:w="3261" w:type="dxa"/>
            <w:shd w:val="clear" w:color="auto" w:fill="auto"/>
          </w:tcPr>
          <w:p w14:paraId="10DAB9A9" w14:textId="77777777" w:rsidR="00E71B0B" w:rsidRDefault="00474308">
            <w:pPr>
              <w:rPr>
                <w:lang w:eastAsia="en-US"/>
              </w:rPr>
            </w:pPr>
            <w:r>
              <w:rPr>
                <w:lang w:eastAsia="en-US"/>
              </w:rPr>
              <w:t>Ha en mest mulig kostnadseffektiv drift uten at dette kommer i konflikt med samfunnsoppdraget</w:t>
            </w:r>
          </w:p>
        </w:tc>
        <w:tc>
          <w:tcPr>
            <w:tcW w:w="4110" w:type="dxa"/>
            <w:shd w:val="clear" w:color="auto" w:fill="auto"/>
          </w:tcPr>
          <w:p w14:paraId="32114E87" w14:textId="77777777" w:rsidR="00E71B0B" w:rsidRDefault="00474308">
            <w:pPr>
              <w:rPr>
                <w:lang w:eastAsia="en-US"/>
              </w:rPr>
            </w:pPr>
            <w:r>
              <w:rPr>
                <w:lang w:eastAsia="en-US"/>
              </w:rPr>
              <w:t>Avkastning på sysselsatt kapital</w:t>
            </w:r>
          </w:p>
        </w:tc>
        <w:tc>
          <w:tcPr>
            <w:tcW w:w="1985" w:type="dxa"/>
            <w:shd w:val="clear" w:color="auto" w:fill="auto"/>
          </w:tcPr>
          <w:p w14:paraId="5CFE6B7B" w14:textId="77777777" w:rsidR="00E71B0B" w:rsidRDefault="00474308">
            <w:pPr>
              <w:jc w:val="right"/>
              <w:rPr>
                <w:lang w:eastAsia="en-US"/>
              </w:rPr>
            </w:pPr>
            <w:r>
              <w:rPr>
                <w:lang w:eastAsia="en-US"/>
              </w:rPr>
              <w:t>10 %</w:t>
            </w:r>
          </w:p>
        </w:tc>
        <w:tc>
          <w:tcPr>
            <w:tcW w:w="2410" w:type="dxa"/>
            <w:shd w:val="clear" w:color="auto" w:fill="auto"/>
          </w:tcPr>
          <w:p w14:paraId="276E30BE" w14:textId="77777777" w:rsidR="00E71B0B" w:rsidRDefault="00474308">
            <w:pPr>
              <w:jc w:val="right"/>
              <w:rPr>
                <w:lang w:eastAsia="en-US"/>
              </w:rPr>
            </w:pPr>
            <w:r>
              <w:rPr>
                <w:lang w:eastAsia="en-US"/>
              </w:rPr>
              <w:t>41,9 % (84,5 %)</w:t>
            </w:r>
          </w:p>
        </w:tc>
      </w:tr>
    </w:tbl>
    <w:p w14:paraId="1B513A29" w14:textId="77777777" w:rsidR="00E71B0B" w:rsidRPr="00145F29" w:rsidRDefault="00474308" w:rsidP="00145F29">
      <w:pPr>
        <w:rPr>
          <w:rStyle w:val="kursiv"/>
        </w:rPr>
      </w:pPr>
      <w:r w:rsidRPr="00145F29">
        <w:rPr>
          <w:rStyle w:val="kursiv"/>
        </w:rPr>
        <w:t>Selskapene i kategori 2 opererer primært ikke i konkurranse med andre. Enkelte av selskapene har imidlertid noe virksomhet hvor de opererer i konkurranse med andre. I slike tilfeller har staten som eier normalt mål om høyest mulig avkastning over tid innenfor bærekraftige rammer til denne begrensede delen av selskapets virksomhet. Selskapenes mål, indikatorer og resultater for slik virksomhet er samlet her for selskapene hvor dette er oppgitt.</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560"/>
        <w:gridCol w:w="2835"/>
        <w:gridCol w:w="4110"/>
        <w:gridCol w:w="1985"/>
        <w:gridCol w:w="2410"/>
      </w:tblGrid>
      <w:tr w:rsidR="00F562F6" w14:paraId="1DD7E072" w14:textId="77777777" w:rsidTr="00250132">
        <w:trPr>
          <w:trHeight w:val="283"/>
        </w:trPr>
        <w:tc>
          <w:tcPr>
            <w:tcW w:w="1809" w:type="dxa"/>
            <w:shd w:val="clear" w:color="auto" w:fill="auto"/>
          </w:tcPr>
          <w:p w14:paraId="1630F77C" w14:textId="77777777" w:rsidR="00E71B0B" w:rsidRDefault="00474308">
            <w:pPr>
              <w:pStyle w:val="TabellHode-rad"/>
              <w:rPr>
                <w:lang w:eastAsia="en-US"/>
              </w:rPr>
            </w:pPr>
            <w:r>
              <w:rPr>
                <w:lang w:eastAsia="en-US"/>
              </w:rPr>
              <w:t>Selskap</w:t>
            </w:r>
          </w:p>
        </w:tc>
        <w:tc>
          <w:tcPr>
            <w:tcW w:w="1560" w:type="dxa"/>
            <w:shd w:val="clear" w:color="auto" w:fill="auto"/>
          </w:tcPr>
          <w:p w14:paraId="6F93198D" w14:textId="77777777" w:rsidR="00E71B0B" w:rsidRDefault="00E71B0B">
            <w:pPr>
              <w:pStyle w:val="TabellHode-rad"/>
              <w:rPr>
                <w:rFonts w:ascii="OpenSans-ExtraBold" w:hAnsi="OpenSans-ExtraBold"/>
                <w:lang w:eastAsia="en-US"/>
              </w:rPr>
            </w:pPr>
          </w:p>
        </w:tc>
        <w:tc>
          <w:tcPr>
            <w:tcW w:w="2835" w:type="dxa"/>
            <w:shd w:val="clear" w:color="auto" w:fill="auto"/>
          </w:tcPr>
          <w:p w14:paraId="79481754" w14:textId="77777777" w:rsidR="00E71B0B" w:rsidRDefault="00474308">
            <w:pPr>
              <w:pStyle w:val="TabellHode-rad"/>
              <w:rPr>
                <w:lang w:eastAsia="en-US"/>
              </w:rPr>
            </w:pPr>
            <w:r>
              <w:rPr>
                <w:lang w:eastAsia="en-US"/>
              </w:rPr>
              <w:t>Langsiktig mål</w:t>
            </w:r>
          </w:p>
        </w:tc>
        <w:tc>
          <w:tcPr>
            <w:tcW w:w="4110" w:type="dxa"/>
            <w:shd w:val="clear" w:color="auto" w:fill="auto"/>
          </w:tcPr>
          <w:p w14:paraId="5DB3DAF0" w14:textId="77777777" w:rsidR="00E71B0B" w:rsidRDefault="00474308">
            <w:pPr>
              <w:pStyle w:val="TabellHode-rad"/>
              <w:rPr>
                <w:lang w:eastAsia="en-US"/>
              </w:rPr>
            </w:pPr>
            <w:r>
              <w:rPr>
                <w:lang w:eastAsia="en-US"/>
              </w:rPr>
              <w:t>Indikator</w:t>
            </w:r>
          </w:p>
        </w:tc>
        <w:tc>
          <w:tcPr>
            <w:tcW w:w="1985" w:type="dxa"/>
            <w:shd w:val="clear" w:color="auto" w:fill="auto"/>
          </w:tcPr>
          <w:p w14:paraId="57E318E8" w14:textId="77777777" w:rsidR="00E71B0B" w:rsidRDefault="00474308">
            <w:pPr>
              <w:pStyle w:val="TabellHode-rad"/>
              <w:jc w:val="right"/>
              <w:rPr>
                <w:lang w:eastAsia="en-US"/>
              </w:rPr>
            </w:pPr>
            <w:r>
              <w:rPr>
                <w:lang w:eastAsia="en-US"/>
              </w:rPr>
              <w:t>Mål 2022</w:t>
            </w:r>
          </w:p>
        </w:tc>
        <w:tc>
          <w:tcPr>
            <w:tcW w:w="2410" w:type="dxa"/>
            <w:shd w:val="clear" w:color="auto" w:fill="auto"/>
          </w:tcPr>
          <w:p w14:paraId="3E3F4F74" w14:textId="77777777" w:rsidR="00E71B0B" w:rsidRDefault="00474308">
            <w:pPr>
              <w:pStyle w:val="TabellHode-rad"/>
              <w:jc w:val="right"/>
              <w:rPr>
                <w:lang w:eastAsia="en-US"/>
              </w:rPr>
            </w:pPr>
            <w:r>
              <w:rPr>
                <w:lang w:eastAsia="en-US"/>
              </w:rPr>
              <w:t>Resultat 2022 (2021)</w:t>
            </w:r>
          </w:p>
        </w:tc>
      </w:tr>
      <w:tr w:rsidR="00E71B0B" w14:paraId="5B25373D" w14:textId="77777777" w:rsidTr="00250132">
        <w:trPr>
          <w:trHeight w:val="283"/>
        </w:trPr>
        <w:tc>
          <w:tcPr>
            <w:tcW w:w="1809" w:type="dxa"/>
            <w:vMerge w:val="restart"/>
            <w:shd w:val="clear" w:color="auto" w:fill="auto"/>
          </w:tcPr>
          <w:p w14:paraId="7DCA3DF1" w14:textId="77777777" w:rsidR="00E71B0B" w:rsidRDefault="00474308">
            <w:pPr>
              <w:rPr>
                <w:lang w:eastAsia="en-US"/>
              </w:rPr>
            </w:pPr>
            <w:r>
              <w:rPr>
                <w:lang w:eastAsia="en-US"/>
              </w:rPr>
              <w:lastRenderedPageBreak/>
              <w:t>Bane NOR SF</w:t>
            </w:r>
          </w:p>
        </w:tc>
        <w:tc>
          <w:tcPr>
            <w:tcW w:w="12900" w:type="dxa"/>
            <w:gridSpan w:val="5"/>
            <w:shd w:val="clear" w:color="auto" w:fill="auto"/>
          </w:tcPr>
          <w:p w14:paraId="52B74029" w14:textId="77777777" w:rsidR="00E71B0B" w:rsidRDefault="00474308">
            <w:pPr>
              <w:rPr>
                <w:lang w:eastAsia="en-US"/>
              </w:rPr>
            </w:pPr>
            <w:r>
              <w:rPr>
                <w:lang w:eastAsia="en-US"/>
              </w:rPr>
              <w:t>Virksomhet i konkurranse med andre – Bane NOR Eiendom AS m/datterselskaper</w:t>
            </w:r>
          </w:p>
        </w:tc>
      </w:tr>
      <w:tr w:rsidR="00F562F6" w14:paraId="68813468" w14:textId="77777777" w:rsidTr="00250132">
        <w:trPr>
          <w:trHeight w:val="283"/>
        </w:trPr>
        <w:tc>
          <w:tcPr>
            <w:tcW w:w="1809" w:type="dxa"/>
            <w:vMerge/>
            <w:shd w:val="clear" w:color="auto" w:fill="auto"/>
          </w:tcPr>
          <w:p w14:paraId="3DC510E7" w14:textId="77777777" w:rsidR="00E71B0B" w:rsidRDefault="00E71B0B">
            <w:pPr>
              <w:rPr>
                <w:rFonts w:ascii="OpenSans-ExtraBold" w:hAnsi="OpenSans-ExtraBold"/>
                <w:lang w:eastAsia="en-US"/>
              </w:rPr>
            </w:pPr>
          </w:p>
        </w:tc>
        <w:tc>
          <w:tcPr>
            <w:tcW w:w="1560" w:type="dxa"/>
            <w:shd w:val="clear" w:color="auto" w:fill="auto"/>
          </w:tcPr>
          <w:p w14:paraId="4C263D6B" w14:textId="77777777" w:rsidR="00E71B0B" w:rsidRDefault="00474308">
            <w:pPr>
              <w:rPr>
                <w:lang w:eastAsia="en-US"/>
              </w:rPr>
            </w:pPr>
            <w:r>
              <w:rPr>
                <w:lang w:eastAsia="en-US"/>
              </w:rPr>
              <w:t>Mer for pengene</w:t>
            </w:r>
          </w:p>
        </w:tc>
        <w:tc>
          <w:tcPr>
            <w:tcW w:w="2835" w:type="dxa"/>
            <w:shd w:val="clear" w:color="auto" w:fill="auto"/>
          </w:tcPr>
          <w:p w14:paraId="720F00FE" w14:textId="77777777" w:rsidR="00E71B0B" w:rsidRDefault="00474308">
            <w:pPr>
              <w:rPr>
                <w:lang w:eastAsia="en-US"/>
              </w:rPr>
            </w:pPr>
            <w:r>
              <w:rPr>
                <w:lang w:eastAsia="en-US"/>
              </w:rPr>
              <w:t>Høyest mulig avkastning over tid</w:t>
            </w:r>
          </w:p>
        </w:tc>
        <w:tc>
          <w:tcPr>
            <w:tcW w:w="4110" w:type="dxa"/>
            <w:shd w:val="clear" w:color="auto" w:fill="auto"/>
          </w:tcPr>
          <w:p w14:paraId="44A60948" w14:textId="77777777" w:rsidR="00E71B0B" w:rsidRDefault="00474308">
            <w:pPr>
              <w:rPr>
                <w:lang w:eastAsia="en-US"/>
              </w:rPr>
            </w:pPr>
            <w:r>
              <w:rPr>
                <w:lang w:eastAsia="en-US"/>
              </w:rPr>
              <w:t xml:space="preserve">Verdiutvikling + direkte avkastning for eiendomsporteføljen </w:t>
            </w:r>
          </w:p>
        </w:tc>
        <w:tc>
          <w:tcPr>
            <w:tcW w:w="1985" w:type="dxa"/>
            <w:shd w:val="clear" w:color="auto" w:fill="auto"/>
          </w:tcPr>
          <w:p w14:paraId="30BEF67C" w14:textId="77777777" w:rsidR="00E71B0B" w:rsidRDefault="00474308">
            <w:pPr>
              <w:jc w:val="right"/>
              <w:rPr>
                <w:lang w:eastAsia="en-US"/>
              </w:rPr>
            </w:pPr>
            <w:r>
              <w:rPr>
                <w:lang w:eastAsia="en-US"/>
              </w:rPr>
              <w:t>4,3 %</w:t>
            </w:r>
          </w:p>
        </w:tc>
        <w:tc>
          <w:tcPr>
            <w:tcW w:w="2410" w:type="dxa"/>
            <w:shd w:val="clear" w:color="auto" w:fill="auto"/>
          </w:tcPr>
          <w:p w14:paraId="2902B908" w14:textId="77777777" w:rsidR="00E71B0B" w:rsidRDefault="00474308">
            <w:pPr>
              <w:jc w:val="right"/>
              <w:rPr>
                <w:lang w:eastAsia="en-US"/>
              </w:rPr>
            </w:pPr>
            <w:r>
              <w:rPr>
                <w:lang w:eastAsia="en-US"/>
              </w:rPr>
              <w:t>3,5 % (13,6 %)</w:t>
            </w:r>
          </w:p>
        </w:tc>
      </w:tr>
      <w:tr w:rsidR="00F562F6" w14:paraId="1C06E72B" w14:textId="77777777" w:rsidTr="00250132">
        <w:trPr>
          <w:trHeight w:val="283"/>
        </w:trPr>
        <w:tc>
          <w:tcPr>
            <w:tcW w:w="1809" w:type="dxa"/>
            <w:vMerge/>
            <w:shd w:val="clear" w:color="auto" w:fill="auto"/>
          </w:tcPr>
          <w:p w14:paraId="3FC46514" w14:textId="77777777" w:rsidR="00E71B0B" w:rsidRDefault="00E71B0B">
            <w:pPr>
              <w:rPr>
                <w:rFonts w:ascii="OpenSans-ExtraBold" w:hAnsi="OpenSans-ExtraBold"/>
                <w:lang w:eastAsia="en-US"/>
              </w:rPr>
            </w:pPr>
          </w:p>
        </w:tc>
        <w:tc>
          <w:tcPr>
            <w:tcW w:w="1560" w:type="dxa"/>
            <w:shd w:val="clear" w:color="auto" w:fill="auto"/>
          </w:tcPr>
          <w:p w14:paraId="6C668E4C" w14:textId="77777777" w:rsidR="00E71B0B" w:rsidRDefault="00474308">
            <w:pPr>
              <w:rPr>
                <w:lang w:eastAsia="en-US"/>
              </w:rPr>
            </w:pPr>
            <w:r>
              <w:rPr>
                <w:lang w:eastAsia="en-US"/>
              </w:rPr>
              <w:t>Kunden i sentrum</w:t>
            </w:r>
          </w:p>
        </w:tc>
        <w:tc>
          <w:tcPr>
            <w:tcW w:w="2835" w:type="dxa"/>
            <w:shd w:val="clear" w:color="auto" w:fill="auto"/>
          </w:tcPr>
          <w:p w14:paraId="356DF83D" w14:textId="77777777" w:rsidR="00E71B0B" w:rsidRDefault="00474308">
            <w:pPr>
              <w:rPr>
                <w:lang w:eastAsia="en-US"/>
              </w:rPr>
            </w:pPr>
            <w:r>
              <w:rPr>
                <w:lang w:eastAsia="en-US"/>
              </w:rPr>
              <w:t>Konkurransedyktig kundetilfredshet</w:t>
            </w:r>
          </w:p>
        </w:tc>
        <w:tc>
          <w:tcPr>
            <w:tcW w:w="4110" w:type="dxa"/>
            <w:shd w:val="clear" w:color="auto" w:fill="auto"/>
          </w:tcPr>
          <w:p w14:paraId="56D91519" w14:textId="77777777" w:rsidR="00E71B0B" w:rsidRDefault="00474308">
            <w:pPr>
              <w:rPr>
                <w:lang w:eastAsia="en-US"/>
              </w:rPr>
            </w:pPr>
            <w:r>
              <w:rPr>
                <w:lang w:eastAsia="en-US"/>
              </w:rPr>
              <w:t>Kundetilfredshetsskår spørreundersøkelse</w:t>
            </w:r>
          </w:p>
        </w:tc>
        <w:tc>
          <w:tcPr>
            <w:tcW w:w="1985" w:type="dxa"/>
            <w:shd w:val="clear" w:color="auto" w:fill="auto"/>
          </w:tcPr>
          <w:p w14:paraId="610B5139" w14:textId="77777777" w:rsidR="00E71B0B" w:rsidRDefault="00474308">
            <w:pPr>
              <w:jc w:val="right"/>
              <w:rPr>
                <w:lang w:eastAsia="en-US"/>
              </w:rPr>
            </w:pPr>
            <w:r>
              <w:rPr>
                <w:lang w:eastAsia="en-US"/>
              </w:rPr>
              <w:t>79</w:t>
            </w:r>
          </w:p>
        </w:tc>
        <w:tc>
          <w:tcPr>
            <w:tcW w:w="2410" w:type="dxa"/>
            <w:shd w:val="clear" w:color="auto" w:fill="auto"/>
          </w:tcPr>
          <w:p w14:paraId="0A37DC31" w14:textId="77777777" w:rsidR="00E71B0B" w:rsidRDefault="00474308">
            <w:pPr>
              <w:jc w:val="right"/>
              <w:rPr>
                <w:lang w:eastAsia="en-US"/>
              </w:rPr>
            </w:pPr>
            <w:r>
              <w:rPr>
                <w:lang w:eastAsia="en-US"/>
              </w:rPr>
              <w:t>79 (76,5)</w:t>
            </w:r>
          </w:p>
        </w:tc>
      </w:tr>
      <w:tr w:rsidR="00F562F6" w14:paraId="452A04A2" w14:textId="77777777" w:rsidTr="00250132">
        <w:trPr>
          <w:trHeight w:val="283"/>
        </w:trPr>
        <w:tc>
          <w:tcPr>
            <w:tcW w:w="1809" w:type="dxa"/>
            <w:vMerge w:val="restart"/>
            <w:shd w:val="clear" w:color="auto" w:fill="auto"/>
          </w:tcPr>
          <w:p w14:paraId="4FDF2C45" w14:textId="77777777" w:rsidR="00E71B0B" w:rsidRDefault="00474308">
            <w:pPr>
              <w:rPr>
                <w:lang w:eastAsia="en-US"/>
              </w:rPr>
            </w:pPr>
            <w:r>
              <w:rPr>
                <w:lang w:eastAsia="en-US"/>
              </w:rPr>
              <w:t>Statskog</w:t>
            </w:r>
          </w:p>
        </w:tc>
        <w:tc>
          <w:tcPr>
            <w:tcW w:w="1560" w:type="dxa"/>
            <w:shd w:val="clear" w:color="auto" w:fill="auto"/>
          </w:tcPr>
          <w:p w14:paraId="3FB23021" w14:textId="77777777" w:rsidR="00E71B0B" w:rsidRDefault="00474308">
            <w:pPr>
              <w:rPr>
                <w:lang w:eastAsia="en-US"/>
              </w:rPr>
            </w:pPr>
            <w:r>
              <w:rPr>
                <w:lang w:eastAsia="en-US"/>
              </w:rPr>
              <w:t>Bærekraftig verdiskaping</w:t>
            </w:r>
          </w:p>
        </w:tc>
        <w:tc>
          <w:tcPr>
            <w:tcW w:w="2835" w:type="dxa"/>
            <w:shd w:val="clear" w:color="auto" w:fill="auto"/>
          </w:tcPr>
          <w:p w14:paraId="31ED2C65" w14:textId="77777777" w:rsidR="00E71B0B" w:rsidRDefault="00474308">
            <w:pPr>
              <w:rPr>
                <w:lang w:eastAsia="en-US"/>
              </w:rPr>
            </w:pPr>
            <w:r>
              <w:rPr>
                <w:lang w:eastAsia="en-US"/>
              </w:rPr>
              <w:t>Langsiktig lønnsomhet</w:t>
            </w:r>
          </w:p>
        </w:tc>
        <w:tc>
          <w:tcPr>
            <w:tcW w:w="4110" w:type="dxa"/>
            <w:shd w:val="clear" w:color="auto" w:fill="auto"/>
          </w:tcPr>
          <w:p w14:paraId="72CCE053" w14:textId="77777777" w:rsidR="00E71B0B" w:rsidRDefault="00474308">
            <w:pPr>
              <w:rPr>
                <w:lang w:eastAsia="en-US"/>
              </w:rPr>
            </w:pPr>
            <w:r>
              <w:rPr>
                <w:lang w:eastAsia="en-US"/>
              </w:rPr>
              <w:t>Resultat fra løpende drift*</w:t>
            </w:r>
          </w:p>
        </w:tc>
        <w:tc>
          <w:tcPr>
            <w:tcW w:w="1985" w:type="dxa"/>
            <w:shd w:val="clear" w:color="auto" w:fill="auto"/>
          </w:tcPr>
          <w:p w14:paraId="38C6D4DA" w14:textId="77777777" w:rsidR="00E71B0B" w:rsidRDefault="00474308">
            <w:pPr>
              <w:jc w:val="right"/>
              <w:rPr>
                <w:lang w:eastAsia="en-US"/>
              </w:rPr>
            </w:pPr>
            <w:r>
              <w:rPr>
                <w:lang w:eastAsia="en-US"/>
              </w:rPr>
              <w:t>32 mill. kr.</w:t>
            </w:r>
          </w:p>
        </w:tc>
        <w:tc>
          <w:tcPr>
            <w:tcW w:w="2410" w:type="dxa"/>
            <w:shd w:val="clear" w:color="auto" w:fill="auto"/>
          </w:tcPr>
          <w:p w14:paraId="3EE07D0C" w14:textId="77777777" w:rsidR="00E71B0B" w:rsidRDefault="00474308">
            <w:pPr>
              <w:jc w:val="right"/>
              <w:rPr>
                <w:lang w:eastAsia="en-US"/>
              </w:rPr>
            </w:pPr>
            <w:r>
              <w:rPr>
                <w:lang w:eastAsia="en-US"/>
              </w:rPr>
              <w:t>166 mill. kr. (41)</w:t>
            </w:r>
          </w:p>
        </w:tc>
      </w:tr>
      <w:tr w:rsidR="00E71B0B" w14:paraId="25E03302" w14:textId="77777777" w:rsidTr="00250132">
        <w:trPr>
          <w:trHeight w:val="283"/>
        </w:trPr>
        <w:tc>
          <w:tcPr>
            <w:tcW w:w="1809" w:type="dxa"/>
            <w:vMerge/>
            <w:shd w:val="clear" w:color="auto" w:fill="auto"/>
          </w:tcPr>
          <w:p w14:paraId="78009B6E" w14:textId="77777777" w:rsidR="00E71B0B" w:rsidRDefault="00E71B0B">
            <w:pPr>
              <w:rPr>
                <w:rFonts w:ascii="OpenSans-ExtraBold" w:hAnsi="OpenSans-ExtraBold"/>
                <w:lang w:eastAsia="en-US"/>
              </w:rPr>
            </w:pPr>
          </w:p>
        </w:tc>
        <w:tc>
          <w:tcPr>
            <w:tcW w:w="12900" w:type="dxa"/>
            <w:gridSpan w:val="5"/>
            <w:shd w:val="clear" w:color="auto" w:fill="auto"/>
          </w:tcPr>
          <w:p w14:paraId="4A57D055" w14:textId="77777777" w:rsidR="00E71B0B" w:rsidRDefault="00474308">
            <w:pPr>
              <w:rPr>
                <w:lang w:eastAsia="en-US"/>
              </w:rPr>
            </w:pPr>
            <w:r>
              <w:rPr>
                <w:lang w:eastAsia="en-US"/>
              </w:rPr>
              <w:t>*I dette resultatet før skatt er poster som eiendomssalg, skogverninntekter og kostnader knyttet til ivaretakelse av kulturminner holdt utenfor.</w:t>
            </w:r>
          </w:p>
        </w:tc>
      </w:tr>
      <w:tr w:rsidR="00F562F6" w14:paraId="16B948A4" w14:textId="77777777" w:rsidTr="00250132">
        <w:trPr>
          <w:trHeight w:val="283"/>
        </w:trPr>
        <w:tc>
          <w:tcPr>
            <w:tcW w:w="1809" w:type="dxa"/>
            <w:vMerge w:val="restart"/>
            <w:shd w:val="clear" w:color="auto" w:fill="auto"/>
          </w:tcPr>
          <w:p w14:paraId="25119D4F" w14:textId="77777777" w:rsidR="00E71B0B" w:rsidRDefault="00474308">
            <w:pPr>
              <w:rPr>
                <w:lang w:eastAsia="en-US"/>
              </w:rPr>
            </w:pPr>
            <w:r>
              <w:rPr>
                <w:lang w:eastAsia="en-US"/>
              </w:rPr>
              <w:t>Store Norske Spitsbergen Kulkompani AS</w:t>
            </w:r>
          </w:p>
        </w:tc>
        <w:tc>
          <w:tcPr>
            <w:tcW w:w="1560" w:type="dxa"/>
            <w:shd w:val="clear" w:color="auto" w:fill="auto"/>
          </w:tcPr>
          <w:p w14:paraId="2FCCA16A" w14:textId="77777777" w:rsidR="00E71B0B" w:rsidRDefault="00474308">
            <w:pPr>
              <w:rPr>
                <w:lang w:eastAsia="en-US"/>
              </w:rPr>
            </w:pPr>
            <w:r>
              <w:rPr>
                <w:lang w:eastAsia="en-US"/>
              </w:rPr>
              <w:t>Arktisk logistikk</w:t>
            </w:r>
          </w:p>
        </w:tc>
        <w:tc>
          <w:tcPr>
            <w:tcW w:w="2835" w:type="dxa"/>
            <w:shd w:val="clear" w:color="auto" w:fill="auto"/>
          </w:tcPr>
          <w:p w14:paraId="58591E72" w14:textId="77777777" w:rsidR="00E71B0B" w:rsidRDefault="00474308">
            <w:pPr>
              <w:rPr>
                <w:lang w:eastAsia="en-US"/>
              </w:rPr>
            </w:pPr>
            <w:r>
              <w:rPr>
                <w:lang w:eastAsia="en-US"/>
              </w:rPr>
              <w:t>Lønnsom drift</w:t>
            </w:r>
          </w:p>
        </w:tc>
        <w:tc>
          <w:tcPr>
            <w:tcW w:w="4110" w:type="dxa"/>
            <w:shd w:val="clear" w:color="auto" w:fill="auto"/>
          </w:tcPr>
          <w:p w14:paraId="6DF1EB6E" w14:textId="77777777" w:rsidR="00E71B0B" w:rsidRDefault="00474308">
            <w:pPr>
              <w:rPr>
                <w:lang w:eastAsia="en-US"/>
              </w:rPr>
            </w:pPr>
            <w:r>
              <w:rPr>
                <w:lang w:eastAsia="en-US"/>
              </w:rPr>
              <w:t>Avkastning på egenkapital ROE</w:t>
            </w:r>
          </w:p>
          <w:p w14:paraId="74E1CA00" w14:textId="77777777" w:rsidR="00E71B0B" w:rsidRDefault="00474308">
            <w:pPr>
              <w:rPr>
                <w:lang w:eastAsia="en-US"/>
              </w:rPr>
            </w:pPr>
            <w:r>
              <w:rPr>
                <w:lang w:eastAsia="en-US"/>
              </w:rPr>
              <w:t xml:space="preserve">(før </w:t>
            </w:r>
            <w:proofErr w:type="gramStart"/>
            <w:r>
              <w:rPr>
                <w:lang w:eastAsia="en-US"/>
              </w:rPr>
              <w:t>skatt)*</w:t>
            </w:r>
            <w:proofErr w:type="gramEnd"/>
          </w:p>
        </w:tc>
        <w:tc>
          <w:tcPr>
            <w:tcW w:w="1985" w:type="dxa"/>
            <w:shd w:val="clear" w:color="auto" w:fill="auto"/>
          </w:tcPr>
          <w:p w14:paraId="150F69B3" w14:textId="77777777" w:rsidR="00E71B0B" w:rsidRDefault="00474308">
            <w:pPr>
              <w:jc w:val="right"/>
              <w:rPr>
                <w:lang w:eastAsia="en-US"/>
              </w:rPr>
            </w:pPr>
            <w:r>
              <w:rPr>
                <w:lang w:eastAsia="en-US"/>
              </w:rPr>
              <w:t>23 %</w:t>
            </w:r>
          </w:p>
        </w:tc>
        <w:tc>
          <w:tcPr>
            <w:tcW w:w="2410" w:type="dxa"/>
            <w:shd w:val="clear" w:color="auto" w:fill="auto"/>
          </w:tcPr>
          <w:p w14:paraId="0B56A9B5" w14:textId="77777777" w:rsidR="00E71B0B" w:rsidRDefault="00474308">
            <w:pPr>
              <w:jc w:val="right"/>
              <w:rPr>
                <w:lang w:eastAsia="en-US"/>
              </w:rPr>
            </w:pPr>
            <w:r>
              <w:rPr>
                <w:lang w:eastAsia="en-US"/>
              </w:rPr>
              <w:t>78 % (44 %)</w:t>
            </w:r>
          </w:p>
        </w:tc>
      </w:tr>
      <w:tr w:rsidR="00F562F6" w14:paraId="2664ED68" w14:textId="77777777" w:rsidTr="00250132">
        <w:trPr>
          <w:trHeight w:val="283"/>
        </w:trPr>
        <w:tc>
          <w:tcPr>
            <w:tcW w:w="1809" w:type="dxa"/>
            <w:vMerge/>
            <w:shd w:val="clear" w:color="auto" w:fill="auto"/>
          </w:tcPr>
          <w:p w14:paraId="5D2484C8" w14:textId="77777777" w:rsidR="00E71B0B" w:rsidRDefault="00E71B0B">
            <w:pPr>
              <w:rPr>
                <w:rFonts w:ascii="OpenSans-ExtraBold" w:hAnsi="OpenSans-ExtraBold"/>
                <w:lang w:eastAsia="en-US"/>
              </w:rPr>
            </w:pPr>
          </w:p>
        </w:tc>
        <w:tc>
          <w:tcPr>
            <w:tcW w:w="1560" w:type="dxa"/>
            <w:shd w:val="clear" w:color="auto" w:fill="auto"/>
          </w:tcPr>
          <w:p w14:paraId="5D06D840" w14:textId="77777777" w:rsidR="00E71B0B" w:rsidRDefault="00474308">
            <w:pPr>
              <w:rPr>
                <w:lang w:eastAsia="en-US"/>
              </w:rPr>
            </w:pPr>
            <w:r>
              <w:rPr>
                <w:lang w:eastAsia="en-US"/>
              </w:rPr>
              <w:t>Næringsbygg</w:t>
            </w:r>
          </w:p>
        </w:tc>
        <w:tc>
          <w:tcPr>
            <w:tcW w:w="2835" w:type="dxa"/>
            <w:shd w:val="clear" w:color="auto" w:fill="auto"/>
          </w:tcPr>
          <w:p w14:paraId="6AA30928" w14:textId="77777777" w:rsidR="00E71B0B" w:rsidRDefault="00474308">
            <w:pPr>
              <w:rPr>
                <w:lang w:eastAsia="en-US"/>
              </w:rPr>
            </w:pPr>
            <w:r>
              <w:rPr>
                <w:lang w:eastAsia="en-US"/>
              </w:rPr>
              <w:t>Lønnsom drift</w:t>
            </w:r>
          </w:p>
        </w:tc>
        <w:tc>
          <w:tcPr>
            <w:tcW w:w="4110" w:type="dxa"/>
            <w:shd w:val="clear" w:color="auto" w:fill="auto"/>
          </w:tcPr>
          <w:p w14:paraId="0BA331AE" w14:textId="77777777" w:rsidR="00E71B0B" w:rsidRDefault="00474308">
            <w:pPr>
              <w:rPr>
                <w:lang w:eastAsia="en-US"/>
              </w:rPr>
            </w:pPr>
            <w:r>
              <w:rPr>
                <w:lang w:eastAsia="en-US"/>
              </w:rPr>
              <w:t xml:space="preserve">ROE (før </w:t>
            </w:r>
            <w:proofErr w:type="gramStart"/>
            <w:r>
              <w:rPr>
                <w:lang w:eastAsia="en-US"/>
              </w:rPr>
              <w:t>skatt)*</w:t>
            </w:r>
            <w:proofErr w:type="gramEnd"/>
          </w:p>
        </w:tc>
        <w:tc>
          <w:tcPr>
            <w:tcW w:w="1985" w:type="dxa"/>
            <w:shd w:val="clear" w:color="auto" w:fill="auto"/>
          </w:tcPr>
          <w:p w14:paraId="0EB59424" w14:textId="77777777" w:rsidR="00E71B0B" w:rsidRDefault="00474308">
            <w:pPr>
              <w:jc w:val="right"/>
              <w:rPr>
                <w:lang w:eastAsia="en-US"/>
              </w:rPr>
            </w:pPr>
            <w:r>
              <w:rPr>
                <w:lang w:eastAsia="en-US"/>
              </w:rPr>
              <w:t>7,5 %</w:t>
            </w:r>
          </w:p>
        </w:tc>
        <w:tc>
          <w:tcPr>
            <w:tcW w:w="2410" w:type="dxa"/>
            <w:shd w:val="clear" w:color="auto" w:fill="auto"/>
          </w:tcPr>
          <w:p w14:paraId="6700D7D5" w14:textId="77777777" w:rsidR="00E71B0B" w:rsidRDefault="00474308">
            <w:pPr>
              <w:jc w:val="right"/>
              <w:rPr>
                <w:lang w:eastAsia="en-US"/>
              </w:rPr>
            </w:pPr>
            <w:r>
              <w:rPr>
                <w:lang w:eastAsia="en-US"/>
              </w:rPr>
              <w:t>-0,3 % (5,8 %**)</w:t>
            </w:r>
          </w:p>
        </w:tc>
      </w:tr>
      <w:tr w:rsidR="00F562F6" w14:paraId="502EC7EE" w14:textId="77777777" w:rsidTr="00250132">
        <w:trPr>
          <w:trHeight w:val="283"/>
        </w:trPr>
        <w:tc>
          <w:tcPr>
            <w:tcW w:w="1809" w:type="dxa"/>
            <w:vMerge/>
            <w:shd w:val="clear" w:color="auto" w:fill="auto"/>
          </w:tcPr>
          <w:p w14:paraId="08F47F42" w14:textId="77777777" w:rsidR="00E71B0B" w:rsidRDefault="00E71B0B">
            <w:pPr>
              <w:rPr>
                <w:rFonts w:ascii="OpenSans-ExtraBold" w:hAnsi="OpenSans-ExtraBold"/>
                <w:lang w:eastAsia="en-US"/>
              </w:rPr>
            </w:pPr>
          </w:p>
        </w:tc>
        <w:tc>
          <w:tcPr>
            <w:tcW w:w="1560" w:type="dxa"/>
            <w:shd w:val="clear" w:color="auto" w:fill="auto"/>
          </w:tcPr>
          <w:p w14:paraId="26C2BD9A" w14:textId="77777777" w:rsidR="00E71B0B" w:rsidRDefault="00474308">
            <w:pPr>
              <w:rPr>
                <w:lang w:eastAsia="en-US"/>
              </w:rPr>
            </w:pPr>
            <w:r>
              <w:rPr>
                <w:lang w:eastAsia="en-US"/>
              </w:rPr>
              <w:t>Besøksgruve</w:t>
            </w:r>
          </w:p>
        </w:tc>
        <w:tc>
          <w:tcPr>
            <w:tcW w:w="2835" w:type="dxa"/>
            <w:shd w:val="clear" w:color="auto" w:fill="auto"/>
          </w:tcPr>
          <w:p w14:paraId="17F08062" w14:textId="77777777" w:rsidR="00E71B0B" w:rsidRDefault="00474308">
            <w:pPr>
              <w:rPr>
                <w:lang w:eastAsia="en-US"/>
              </w:rPr>
            </w:pPr>
            <w:r>
              <w:rPr>
                <w:lang w:eastAsia="en-US"/>
              </w:rPr>
              <w:t>Lønnsom drift</w:t>
            </w:r>
          </w:p>
        </w:tc>
        <w:tc>
          <w:tcPr>
            <w:tcW w:w="4110" w:type="dxa"/>
            <w:shd w:val="clear" w:color="auto" w:fill="auto"/>
          </w:tcPr>
          <w:p w14:paraId="0079F55D" w14:textId="77777777" w:rsidR="00E71B0B" w:rsidRDefault="00474308">
            <w:pPr>
              <w:rPr>
                <w:lang w:eastAsia="en-US"/>
              </w:rPr>
            </w:pPr>
            <w:r>
              <w:rPr>
                <w:lang w:eastAsia="en-US"/>
              </w:rPr>
              <w:t>ROE (før skatt)</w:t>
            </w:r>
          </w:p>
        </w:tc>
        <w:tc>
          <w:tcPr>
            <w:tcW w:w="1985" w:type="dxa"/>
            <w:shd w:val="clear" w:color="auto" w:fill="auto"/>
          </w:tcPr>
          <w:p w14:paraId="61C6A861" w14:textId="77777777" w:rsidR="00E71B0B" w:rsidRDefault="00474308">
            <w:pPr>
              <w:jc w:val="right"/>
              <w:rPr>
                <w:lang w:eastAsia="en-US"/>
              </w:rPr>
            </w:pPr>
            <w:r>
              <w:rPr>
                <w:lang w:eastAsia="en-US"/>
              </w:rPr>
              <w:t>108 %</w:t>
            </w:r>
          </w:p>
        </w:tc>
        <w:tc>
          <w:tcPr>
            <w:tcW w:w="2410" w:type="dxa"/>
            <w:shd w:val="clear" w:color="auto" w:fill="auto"/>
          </w:tcPr>
          <w:p w14:paraId="1D3688E7" w14:textId="77777777" w:rsidR="00E71B0B" w:rsidRDefault="00474308">
            <w:pPr>
              <w:jc w:val="right"/>
              <w:rPr>
                <w:lang w:eastAsia="en-US"/>
              </w:rPr>
            </w:pPr>
            <w:r>
              <w:rPr>
                <w:lang w:eastAsia="en-US"/>
              </w:rPr>
              <w:t>95 % (34 %)</w:t>
            </w:r>
          </w:p>
        </w:tc>
      </w:tr>
      <w:tr w:rsidR="00F562F6" w14:paraId="08A302AB" w14:textId="77777777" w:rsidTr="00250132">
        <w:trPr>
          <w:trHeight w:val="283"/>
        </w:trPr>
        <w:tc>
          <w:tcPr>
            <w:tcW w:w="1809" w:type="dxa"/>
            <w:vMerge/>
            <w:shd w:val="clear" w:color="auto" w:fill="auto"/>
          </w:tcPr>
          <w:p w14:paraId="2DB8D047" w14:textId="77777777" w:rsidR="00E71B0B" w:rsidRDefault="00E71B0B">
            <w:pPr>
              <w:rPr>
                <w:rFonts w:ascii="OpenSans-ExtraBold" w:hAnsi="OpenSans-ExtraBold"/>
                <w:lang w:eastAsia="en-US"/>
              </w:rPr>
            </w:pPr>
          </w:p>
        </w:tc>
        <w:tc>
          <w:tcPr>
            <w:tcW w:w="1560" w:type="dxa"/>
            <w:shd w:val="clear" w:color="auto" w:fill="auto"/>
          </w:tcPr>
          <w:p w14:paraId="261AECF7" w14:textId="77777777" w:rsidR="00E71B0B" w:rsidRDefault="00474308">
            <w:pPr>
              <w:rPr>
                <w:lang w:eastAsia="en-US"/>
              </w:rPr>
            </w:pPr>
            <w:r>
              <w:rPr>
                <w:lang w:eastAsia="en-US"/>
              </w:rPr>
              <w:t>Konsern</w:t>
            </w:r>
          </w:p>
        </w:tc>
        <w:tc>
          <w:tcPr>
            <w:tcW w:w="2835" w:type="dxa"/>
            <w:shd w:val="clear" w:color="auto" w:fill="auto"/>
          </w:tcPr>
          <w:p w14:paraId="720189E8" w14:textId="77777777" w:rsidR="00E71B0B" w:rsidRDefault="00474308">
            <w:pPr>
              <w:rPr>
                <w:lang w:eastAsia="en-US"/>
              </w:rPr>
            </w:pPr>
            <w:r>
              <w:rPr>
                <w:lang w:eastAsia="en-US"/>
              </w:rPr>
              <w:t>Bidra til lønnsomme og helårlige arbeidsplasser</w:t>
            </w:r>
          </w:p>
        </w:tc>
        <w:tc>
          <w:tcPr>
            <w:tcW w:w="4110" w:type="dxa"/>
            <w:shd w:val="clear" w:color="auto" w:fill="auto"/>
          </w:tcPr>
          <w:p w14:paraId="401482BE" w14:textId="77777777" w:rsidR="00E71B0B" w:rsidRDefault="00474308">
            <w:pPr>
              <w:rPr>
                <w:lang w:eastAsia="en-US"/>
              </w:rPr>
            </w:pPr>
            <w:r>
              <w:rPr>
                <w:lang w:eastAsia="en-US"/>
              </w:rPr>
              <w:t>Andel helårlige årsverk</w:t>
            </w:r>
          </w:p>
        </w:tc>
        <w:tc>
          <w:tcPr>
            <w:tcW w:w="1985" w:type="dxa"/>
            <w:shd w:val="clear" w:color="auto" w:fill="auto"/>
          </w:tcPr>
          <w:p w14:paraId="6DE8776E" w14:textId="77777777" w:rsidR="00E71B0B" w:rsidRDefault="00474308">
            <w:pPr>
              <w:jc w:val="right"/>
              <w:rPr>
                <w:lang w:eastAsia="en-US"/>
              </w:rPr>
            </w:pPr>
            <w:r>
              <w:rPr>
                <w:lang w:eastAsia="en-US"/>
              </w:rPr>
              <w:t>90 %</w:t>
            </w:r>
          </w:p>
        </w:tc>
        <w:tc>
          <w:tcPr>
            <w:tcW w:w="2410" w:type="dxa"/>
            <w:shd w:val="clear" w:color="auto" w:fill="auto"/>
          </w:tcPr>
          <w:p w14:paraId="0A3AB0F3" w14:textId="77777777" w:rsidR="00E71B0B" w:rsidRDefault="00474308">
            <w:pPr>
              <w:jc w:val="right"/>
              <w:rPr>
                <w:lang w:eastAsia="en-US"/>
              </w:rPr>
            </w:pPr>
            <w:r>
              <w:rPr>
                <w:lang w:eastAsia="en-US"/>
              </w:rPr>
              <w:t>94 % (86 %)</w:t>
            </w:r>
          </w:p>
        </w:tc>
      </w:tr>
      <w:tr w:rsidR="00E71B0B" w14:paraId="23A18D87" w14:textId="77777777" w:rsidTr="00250132">
        <w:trPr>
          <w:trHeight w:val="283"/>
        </w:trPr>
        <w:tc>
          <w:tcPr>
            <w:tcW w:w="1809" w:type="dxa"/>
            <w:vMerge/>
            <w:shd w:val="clear" w:color="auto" w:fill="auto"/>
          </w:tcPr>
          <w:p w14:paraId="70AA09EC" w14:textId="77777777" w:rsidR="00E71B0B" w:rsidRDefault="00E71B0B">
            <w:pPr>
              <w:rPr>
                <w:rFonts w:ascii="OpenSans-ExtraBold" w:hAnsi="OpenSans-ExtraBold"/>
                <w:lang w:eastAsia="en-US"/>
              </w:rPr>
            </w:pPr>
          </w:p>
        </w:tc>
        <w:tc>
          <w:tcPr>
            <w:tcW w:w="12900" w:type="dxa"/>
            <w:gridSpan w:val="5"/>
            <w:shd w:val="clear" w:color="auto" w:fill="auto"/>
          </w:tcPr>
          <w:p w14:paraId="464B9E97" w14:textId="77777777" w:rsidR="00E71B0B" w:rsidRDefault="00474308">
            <w:pPr>
              <w:rPr>
                <w:lang w:eastAsia="en-US"/>
              </w:rPr>
            </w:pPr>
            <w:r>
              <w:rPr>
                <w:lang w:eastAsia="en-US"/>
              </w:rPr>
              <w:t>*ROE er beregnet som resultat fra eiendomsselskaper ift. kapital i Store Norske Næringsbygg AS da underkonsernregnskap ikke foreligger.</w:t>
            </w:r>
          </w:p>
          <w:p w14:paraId="5E0FEA6F" w14:textId="77777777" w:rsidR="00E71B0B" w:rsidRDefault="00474308">
            <w:pPr>
              <w:rPr>
                <w:lang w:eastAsia="en-US"/>
              </w:rPr>
            </w:pPr>
            <w:r>
              <w:rPr>
                <w:lang w:eastAsia="en-US"/>
              </w:rPr>
              <w:t>**Næringsbygg var i drift i 6 mnd. i 2021, men avkastning er beregnet som for et helt driftsår.</w:t>
            </w:r>
          </w:p>
        </w:tc>
      </w:tr>
    </w:tbl>
    <w:p w14:paraId="4B7E6970" w14:textId="77777777" w:rsidR="00E71B0B" w:rsidRDefault="00474308" w:rsidP="004526C1">
      <w:pPr>
        <w:pStyle w:val="UnOverskrift2"/>
      </w:pPr>
      <w:r>
        <w:lastRenderedPageBreak/>
        <w:t>Godtgjørelse til styret for 2022</w:t>
      </w:r>
    </w:p>
    <w:p w14:paraId="4B9FBBFD" w14:textId="77777777" w:rsidR="00E71B0B" w:rsidRPr="004526C1" w:rsidRDefault="00474308" w:rsidP="004526C1">
      <w:pPr>
        <w:rPr>
          <w:rStyle w:val="kursiv"/>
        </w:rPr>
      </w:pPr>
      <w:r w:rsidRPr="004526C1">
        <w:rPr>
          <w:rStyle w:val="kursiv"/>
        </w:rPr>
        <w:t>tusen kroner</w:t>
      </w:r>
    </w:p>
    <w:p w14:paraId="49FBABA1" w14:textId="77777777" w:rsidR="00E71B0B" w:rsidRDefault="00474308" w:rsidP="00E33344">
      <w:r>
        <w:t>Tabellen under viser godtgjørelse vedtatt på generalforsamling 2022 for hhv. verv som styreleder, nestleder og styremedlem, med sammenlikningstall mot vedtatt godtgjørelse i 2021. For de fleste selskaper gjelder vedtaket godtgjørelse for perioden GF 2022 til GF 2023. I henhold til statens eierpolitikk, se eierskapsmeldingen punkt 12.5, vil staten på generalforsamling som utgangspunkt foreslå, eller støtte:</w:t>
      </w:r>
    </w:p>
    <w:p w14:paraId="56F42DB5" w14:textId="77777777" w:rsidR="00E71B0B" w:rsidRDefault="00474308" w:rsidP="00FC2905">
      <w:pPr>
        <w:pStyle w:val="Listebombe"/>
      </w:pPr>
      <w:r>
        <w:t>Vekst i tråd med alminnelig lønnsvekst i Norge der staten vurderer at godtgjørelsen til styret er på et riktig nivå (3,4 pst. i 2021, jf. SSB).</w:t>
      </w:r>
    </w:p>
    <w:p w14:paraId="708A5A02" w14:textId="77777777" w:rsidR="00E71B0B" w:rsidRDefault="00474308" w:rsidP="00FC2905">
      <w:pPr>
        <w:pStyle w:val="Listebombe"/>
      </w:pPr>
      <w:r>
        <w:t xml:space="preserve">Vekst ut over alminnelig lønnsvekst der staten vurderer at godtgjørelsen til styret ligger for lavt sett opp mot en konkret vurdering av styrets ansvar, kompetanse, tidsbruk og virksomhetens kompleksitet. </w:t>
      </w:r>
    </w:p>
    <w:p w14:paraId="06ABF617" w14:textId="77777777" w:rsidR="00E71B0B" w:rsidRDefault="00474308" w:rsidP="00FC2905">
      <w:pPr>
        <w:pStyle w:val="Listebombe"/>
      </w:pPr>
      <w:r>
        <w:t>Redusert godtgjørelse eller nullvekst der godtgjørelsen vurderes av staten å ligge for høyt, for eksempel når omfang av selskapets virksomhet er vesentlig redusert.</w:t>
      </w:r>
    </w:p>
    <w:p w14:paraId="0E0C9179" w14:textId="77777777" w:rsidR="00E71B0B" w:rsidRDefault="00474308" w:rsidP="00E33344">
      <w:r>
        <w:t xml:space="preserve">Videre angir tabellen samlet utbetalt godtgjørelse til styrets leder og til styret som helhet i regnskapsåret 2022.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79"/>
        <w:gridCol w:w="1376"/>
        <w:gridCol w:w="1483"/>
        <w:gridCol w:w="1185"/>
        <w:gridCol w:w="1336"/>
        <w:gridCol w:w="1336"/>
        <w:gridCol w:w="1185"/>
        <w:gridCol w:w="295"/>
        <w:gridCol w:w="1631"/>
        <w:gridCol w:w="1782"/>
      </w:tblGrid>
      <w:tr w:rsidR="00F562F6" w14:paraId="383BFE2B" w14:textId="77777777" w:rsidTr="00250132">
        <w:trPr>
          <w:trHeight w:val="272"/>
        </w:trPr>
        <w:tc>
          <w:tcPr>
            <w:tcW w:w="1228" w:type="pct"/>
            <w:shd w:val="clear" w:color="auto" w:fill="auto"/>
          </w:tcPr>
          <w:p w14:paraId="13357C84" w14:textId="77777777" w:rsidR="00E71B0B" w:rsidRDefault="00E71B0B">
            <w:pPr>
              <w:pStyle w:val="TabellHode-rad"/>
              <w:rPr>
                <w:lang w:eastAsia="en-US"/>
              </w:rPr>
            </w:pPr>
          </w:p>
        </w:tc>
        <w:tc>
          <w:tcPr>
            <w:tcW w:w="2567" w:type="pct"/>
            <w:gridSpan w:val="6"/>
            <w:shd w:val="clear" w:color="auto" w:fill="auto"/>
          </w:tcPr>
          <w:p w14:paraId="05F69837" w14:textId="77777777" w:rsidR="00E71B0B" w:rsidRDefault="00474308">
            <w:pPr>
              <w:pStyle w:val="TabellHode-rad"/>
              <w:jc w:val="center"/>
              <w:rPr>
                <w:lang w:eastAsia="en-US"/>
              </w:rPr>
            </w:pPr>
            <w:r>
              <w:rPr>
                <w:lang w:eastAsia="en-US"/>
              </w:rPr>
              <w:t>Styregodtgjørelse - vedtak GF/foretaksmøte 2022</w:t>
            </w:r>
          </w:p>
        </w:tc>
        <w:tc>
          <w:tcPr>
            <w:tcW w:w="96" w:type="pct"/>
            <w:shd w:val="clear" w:color="auto" w:fill="auto"/>
          </w:tcPr>
          <w:p w14:paraId="603A3BAA" w14:textId="77777777" w:rsidR="00E71B0B" w:rsidRDefault="00E71B0B">
            <w:pPr>
              <w:pStyle w:val="TabellHode-rad"/>
              <w:jc w:val="center"/>
              <w:rPr>
                <w:lang w:eastAsia="en-US"/>
              </w:rPr>
            </w:pPr>
          </w:p>
        </w:tc>
        <w:tc>
          <w:tcPr>
            <w:tcW w:w="1109" w:type="pct"/>
            <w:gridSpan w:val="2"/>
            <w:shd w:val="clear" w:color="auto" w:fill="auto"/>
          </w:tcPr>
          <w:p w14:paraId="350FBFC0" w14:textId="77777777" w:rsidR="00E71B0B" w:rsidRDefault="00474308">
            <w:pPr>
              <w:pStyle w:val="TabellHode-rad"/>
              <w:jc w:val="center"/>
              <w:rPr>
                <w:lang w:eastAsia="en-US"/>
              </w:rPr>
            </w:pPr>
            <w:r>
              <w:rPr>
                <w:lang w:eastAsia="en-US"/>
              </w:rPr>
              <w:t>Utbetalt styregodtgjørelse 2022</w:t>
            </w:r>
          </w:p>
        </w:tc>
      </w:tr>
      <w:tr w:rsidR="00F562F6" w14:paraId="5D4248B3" w14:textId="77777777" w:rsidTr="00250132">
        <w:trPr>
          <w:trHeight w:val="272"/>
        </w:trPr>
        <w:tc>
          <w:tcPr>
            <w:tcW w:w="1228" w:type="pct"/>
            <w:shd w:val="clear" w:color="auto" w:fill="auto"/>
          </w:tcPr>
          <w:p w14:paraId="70929428" w14:textId="77777777" w:rsidR="00E71B0B" w:rsidRDefault="00E71B0B">
            <w:pPr>
              <w:pStyle w:val="TabellHode-rad"/>
              <w:rPr>
                <w:lang w:eastAsia="en-US"/>
              </w:rPr>
            </w:pPr>
          </w:p>
        </w:tc>
        <w:tc>
          <w:tcPr>
            <w:tcW w:w="447" w:type="pct"/>
            <w:shd w:val="clear" w:color="auto" w:fill="auto"/>
          </w:tcPr>
          <w:p w14:paraId="424AA8E2" w14:textId="77777777" w:rsidR="00E71B0B" w:rsidRDefault="00474308">
            <w:pPr>
              <w:pStyle w:val="TabellHode-rad"/>
              <w:jc w:val="right"/>
              <w:rPr>
                <w:lang w:eastAsia="en-US"/>
              </w:rPr>
            </w:pPr>
            <w:r>
              <w:rPr>
                <w:lang w:eastAsia="en-US"/>
              </w:rPr>
              <w:t>Styreleder</w:t>
            </w:r>
          </w:p>
        </w:tc>
        <w:tc>
          <w:tcPr>
            <w:tcW w:w="482" w:type="pct"/>
            <w:shd w:val="clear" w:color="auto" w:fill="auto"/>
          </w:tcPr>
          <w:p w14:paraId="453DC4BC" w14:textId="77777777" w:rsidR="00E71B0B" w:rsidRDefault="00474308">
            <w:pPr>
              <w:pStyle w:val="TabellHode-rad"/>
              <w:jc w:val="right"/>
              <w:rPr>
                <w:lang w:eastAsia="en-US"/>
              </w:rPr>
            </w:pPr>
            <w:r>
              <w:rPr>
                <w:lang w:eastAsia="en-US"/>
              </w:rPr>
              <w:t>Endring styreleder %</w:t>
            </w:r>
          </w:p>
        </w:tc>
        <w:tc>
          <w:tcPr>
            <w:tcW w:w="385" w:type="pct"/>
            <w:shd w:val="clear" w:color="auto" w:fill="auto"/>
          </w:tcPr>
          <w:p w14:paraId="6DB149F1" w14:textId="77777777" w:rsidR="00E71B0B" w:rsidRDefault="00474308">
            <w:pPr>
              <w:pStyle w:val="TabellHode-rad"/>
              <w:jc w:val="right"/>
              <w:rPr>
                <w:lang w:eastAsia="en-US"/>
              </w:rPr>
            </w:pPr>
            <w:r>
              <w:rPr>
                <w:lang w:eastAsia="en-US"/>
              </w:rPr>
              <w:t>Styrets nestleder</w:t>
            </w:r>
          </w:p>
        </w:tc>
        <w:tc>
          <w:tcPr>
            <w:tcW w:w="434" w:type="pct"/>
            <w:shd w:val="clear" w:color="auto" w:fill="auto"/>
          </w:tcPr>
          <w:p w14:paraId="456EA719" w14:textId="77777777" w:rsidR="00E71B0B" w:rsidRDefault="00474308">
            <w:pPr>
              <w:pStyle w:val="TabellHode-rad"/>
              <w:jc w:val="right"/>
              <w:rPr>
                <w:lang w:eastAsia="en-US"/>
              </w:rPr>
            </w:pPr>
            <w:r>
              <w:rPr>
                <w:lang w:eastAsia="en-US"/>
              </w:rPr>
              <w:t>Endring nestleder %</w:t>
            </w:r>
          </w:p>
        </w:tc>
        <w:tc>
          <w:tcPr>
            <w:tcW w:w="434" w:type="pct"/>
            <w:shd w:val="clear" w:color="auto" w:fill="auto"/>
          </w:tcPr>
          <w:p w14:paraId="410D505C" w14:textId="77777777" w:rsidR="00E71B0B" w:rsidRDefault="00474308">
            <w:pPr>
              <w:pStyle w:val="TabellHode-rad"/>
              <w:jc w:val="right"/>
              <w:rPr>
                <w:lang w:eastAsia="en-US"/>
              </w:rPr>
            </w:pPr>
            <w:r>
              <w:rPr>
                <w:lang w:eastAsia="en-US"/>
              </w:rPr>
              <w:t>Styremedlem</w:t>
            </w:r>
          </w:p>
        </w:tc>
        <w:tc>
          <w:tcPr>
            <w:tcW w:w="385" w:type="pct"/>
            <w:shd w:val="clear" w:color="auto" w:fill="auto"/>
          </w:tcPr>
          <w:p w14:paraId="36D0B0F0" w14:textId="77777777" w:rsidR="00E71B0B" w:rsidRDefault="00474308">
            <w:pPr>
              <w:pStyle w:val="TabellHode-rad"/>
              <w:jc w:val="right"/>
              <w:rPr>
                <w:lang w:eastAsia="en-US"/>
              </w:rPr>
            </w:pPr>
            <w:r>
              <w:rPr>
                <w:spacing w:val="-1"/>
                <w:lang w:eastAsia="en-US"/>
              </w:rPr>
              <w:t>Endring styremedlem %</w:t>
            </w:r>
          </w:p>
        </w:tc>
        <w:tc>
          <w:tcPr>
            <w:tcW w:w="96" w:type="pct"/>
            <w:shd w:val="clear" w:color="auto" w:fill="auto"/>
          </w:tcPr>
          <w:p w14:paraId="7F20C704" w14:textId="77777777" w:rsidR="00E71B0B" w:rsidRDefault="00E71B0B">
            <w:pPr>
              <w:pStyle w:val="TabellHode-rad"/>
              <w:jc w:val="right"/>
              <w:rPr>
                <w:lang w:eastAsia="en-US"/>
              </w:rPr>
            </w:pPr>
          </w:p>
        </w:tc>
        <w:tc>
          <w:tcPr>
            <w:tcW w:w="530" w:type="pct"/>
            <w:shd w:val="clear" w:color="auto" w:fill="auto"/>
          </w:tcPr>
          <w:p w14:paraId="277FF0DF" w14:textId="77777777" w:rsidR="00E71B0B" w:rsidRDefault="00474308">
            <w:pPr>
              <w:pStyle w:val="TabellHode-rad"/>
              <w:jc w:val="right"/>
              <w:rPr>
                <w:lang w:eastAsia="en-US"/>
              </w:rPr>
            </w:pPr>
            <w:r>
              <w:rPr>
                <w:lang w:eastAsia="en-US"/>
              </w:rPr>
              <w:t>Styreleder inkl. utvalg</w:t>
            </w:r>
          </w:p>
        </w:tc>
        <w:tc>
          <w:tcPr>
            <w:tcW w:w="578" w:type="pct"/>
            <w:shd w:val="clear" w:color="auto" w:fill="auto"/>
          </w:tcPr>
          <w:p w14:paraId="72485DC5" w14:textId="77777777" w:rsidR="00E71B0B" w:rsidRDefault="00474308">
            <w:pPr>
              <w:pStyle w:val="TabellHode-rad"/>
              <w:jc w:val="right"/>
              <w:rPr>
                <w:lang w:eastAsia="en-US"/>
              </w:rPr>
            </w:pPr>
            <w:r>
              <w:rPr>
                <w:lang w:eastAsia="en-US"/>
              </w:rPr>
              <w:t>Samlet godtgjørelse til styret</w:t>
            </w:r>
          </w:p>
        </w:tc>
      </w:tr>
      <w:tr w:rsidR="00F562F6" w14:paraId="196410B4" w14:textId="77777777" w:rsidTr="00250132">
        <w:trPr>
          <w:trHeight w:val="272"/>
        </w:trPr>
        <w:tc>
          <w:tcPr>
            <w:tcW w:w="3795" w:type="pct"/>
            <w:gridSpan w:val="7"/>
            <w:shd w:val="clear" w:color="auto" w:fill="auto"/>
          </w:tcPr>
          <w:p w14:paraId="52EBD7DD" w14:textId="77777777" w:rsidR="00E71B0B" w:rsidRDefault="00474308">
            <w:pPr>
              <w:rPr>
                <w:rStyle w:val="halvfet"/>
                <w:lang w:eastAsia="en-US"/>
              </w:rPr>
            </w:pPr>
            <w:r>
              <w:rPr>
                <w:rStyle w:val="halvfet"/>
                <w:lang w:eastAsia="en-US"/>
              </w:rPr>
              <w:t>Selskaper i kategori 1</w:t>
            </w:r>
          </w:p>
        </w:tc>
        <w:tc>
          <w:tcPr>
            <w:tcW w:w="96" w:type="pct"/>
            <w:shd w:val="clear" w:color="auto" w:fill="auto"/>
          </w:tcPr>
          <w:p w14:paraId="3CC51526" w14:textId="77777777" w:rsidR="00E71B0B" w:rsidRDefault="00E71B0B">
            <w:pPr>
              <w:jc w:val="right"/>
              <w:rPr>
                <w:rFonts w:ascii="OpenSans-ExtraBold" w:hAnsi="OpenSans-ExtraBold"/>
                <w:lang w:eastAsia="en-US"/>
              </w:rPr>
            </w:pPr>
          </w:p>
        </w:tc>
        <w:tc>
          <w:tcPr>
            <w:tcW w:w="530" w:type="pct"/>
            <w:shd w:val="clear" w:color="auto" w:fill="auto"/>
          </w:tcPr>
          <w:p w14:paraId="6FC920CD" w14:textId="77777777" w:rsidR="00E71B0B" w:rsidRDefault="00E71B0B">
            <w:pPr>
              <w:jc w:val="right"/>
              <w:rPr>
                <w:rFonts w:ascii="OpenSans-ExtraBold" w:hAnsi="OpenSans-ExtraBold"/>
                <w:lang w:eastAsia="en-US"/>
              </w:rPr>
            </w:pPr>
          </w:p>
        </w:tc>
        <w:tc>
          <w:tcPr>
            <w:tcW w:w="578" w:type="pct"/>
            <w:shd w:val="clear" w:color="auto" w:fill="auto"/>
          </w:tcPr>
          <w:p w14:paraId="11FC5C0D" w14:textId="77777777" w:rsidR="00E71B0B" w:rsidRDefault="00E71B0B">
            <w:pPr>
              <w:jc w:val="right"/>
              <w:rPr>
                <w:rFonts w:ascii="OpenSans-ExtraBold" w:hAnsi="OpenSans-ExtraBold"/>
                <w:lang w:eastAsia="en-US"/>
              </w:rPr>
            </w:pPr>
          </w:p>
        </w:tc>
      </w:tr>
      <w:tr w:rsidR="00F562F6" w14:paraId="0F547332" w14:textId="77777777" w:rsidTr="00250132">
        <w:trPr>
          <w:trHeight w:val="272"/>
        </w:trPr>
        <w:tc>
          <w:tcPr>
            <w:tcW w:w="1228" w:type="pct"/>
            <w:shd w:val="clear" w:color="auto" w:fill="auto"/>
          </w:tcPr>
          <w:p w14:paraId="2EE182C9" w14:textId="77777777" w:rsidR="00E71B0B" w:rsidRDefault="00474308">
            <w:pPr>
              <w:rPr>
                <w:lang w:eastAsia="en-US"/>
              </w:rPr>
            </w:pPr>
            <w:proofErr w:type="spellStart"/>
            <w:r>
              <w:rPr>
                <w:lang w:eastAsia="en-US"/>
              </w:rPr>
              <w:t>Akastor</w:t>
            </w:r>
            <w:proofErr w:type="spellEnd"/>
            <w:r>
              <w:rPr>
                <w:lang w:eastAsia="en-US"/>
              </w:rPr>
              <w:t xml:space="preserve"> ASA</w:t>
            </w:r>
          </w:p>
        </w:tc>
        <w:tc>
          <w:tcPr>
            <w:tcW w:w="447" w:type="pct"/>
            <w:shd w:val="clear" w:color="auto" w:fill="auto"/>
          </w:tcPr>
          <w:p w14:paraId="1C63381B" w14:textId="77777777" w:rsidR="00E71B0B" w:rsidRDefault="00474308">
            <w:pPr>
              <w:jc w:val="right"/>
              <w:rPr>
                <w:lang w:eastAsia="en-US"/>
              </w:rPr>
            </w:pPr>
            <w:r>
              <w:rPr>
                <w:lang w:eastAsia="en-US"/>
              </w:rPr>
              <w:t>620</w:t>
            </w:r>
          </w:p>
        </w:tc>
        <w:tc>
          <w:tcPr>
            <w:tcW w:w="482" w:type="pct"/>
            <w:shd w:val="clear" w:color="auto" w:fill="auto"/>
          </w:tcPr>
          <w:p w14:paraId="256C2A8B" w14:textId="77777777" w:rsidR="00E71B0B" w:rsidRDefault="00474308">
            <w:pPr>
              <w:jc w:val="right"/>
              <w:rPr>
                <w:lang w:eastAsia="en-US"/>
              </w:rPr>
            </w:pPr>
            <w:r>
              <w:rPr>
                <w:lang w:eastAsia="en-US"/>
              </w:rPr>
              <w:t>3,3 %</w:t>
            </w:r>
          </w:p>
        </w:tc>
        <w:tc>
          <w:tcPr>
            <w:tcW w:w="385" w:type="pct"/>
            <w:shd w:val="clear" w:color="auto" w:fill="auto"/>
          </w:tcPr>
          <w:p w14:paraId="41A8DBF4" w14:textId="77777777" w:rsidR="00E71B0B" w:rsidRDefault="00474308">
            <w:pPr>
              <w:jc w:val="right"/>
              <w:rPr>
                <w:lang w:eastAsia="en-US"/>
              </w:rPr>
            </w:pPr>
            <w:r>
              <w:rPr>
                <w:lang w:eastAsia="en-US"/>
              </w:rPr>
              <w:t>460</w:t>
            </w:r>
          </w:p>
        </w:tc>
        <w:tc>
          <w:tcPr>
            <w:tcW w:w="434" w:type="pct"/>
            <w:shd w:val="clear" w:color="auto" w:fill="auto"/>
          </w:tcPr>
          <w:p w14:paraId="060B0818" w14:textId="77777777" w:rsidR="00E71B0B" w:rsidRDefault="00474308">
            <w:pPr>
              <w:jc w:val="right"/>
              <w:rPr>
                <w:lang w:eastAsia="en-US"/>
              </w:rPr>
            </w:pPr>
            <w:r>
              <w:rPr>
                <w:lang w:eastAsia="en-US"/>
              </w:rPr>
              <w:t>4,5 %</w:t>
            </w:r>
          </w:p>
        </w:tc>
        <w:tc>
          <w:tcPr>
            <w:tcW w:w="434" w:type="pct"/>
            <w:shd w:val="clear" w:color="auto" w:fill="auto"/>
          </w:tcPr>
          <w:p w14:paraId="70423C22" w14:textId="77777777" w:rsidR="00E71B0B" w:rsidRDefault="00474308">
            <w:pPr>
              <w:jc w:val="right"/>
              <w:rPr>
                <w:lang w:eastAsia="en-US"/>
              </w:rPr>
            </w:pPr>
            <w:r>
              <w:rPr>
                <w:lang w:eastAsia="en-US"/>
              </w:rPr>
              <w:t>350</w:t>
            </w:r>
          </w:p>
        </w:tc>
        <w:tc>
          <w:tcPr>
            <w:tcW w:w="385" w:type="pct"/>
            <w:shd w:val="clear" w:color="auto" w:fill="auto"/>
          </w:tcPr>
          <w:p w14:paraId="3809E621" w14:textId="77777777" w:rsidR="00E71B0B" w:rsidRDefault="00474308">
            <w:pPr>
              <w:jc w:val="right"/>
              <w:rPr>
                <w:lang w:eastAsia="en-US"/>
              </w:rPr>
            </w:pPr>
            <w:r>
              <w:rPr>
                <w:lang w:eastAsia="en-US"/>
              </w:rPr>
              <w:t>2,9 %</w:t>
            </w:r>
          </w:p>
        </w:tc>
        <w:tc>
          <w:tcPr>
            <w:tcW w:w="96" w:type="pct"/>
            <w:shd w:val="clear" w:color="auto" w:fill="auto"/>
          </w:tcPr>
          <w:p w14:paraId="6ECE4A8A" w14:textId="77777777" w:rsidR="00E71B0B" w:rsidRDefault="00E71B0B">
            <w:pPr>
              <w:jc w:val="right"/>
              <w:rPr>
                <w:rFonts w:ascii="OpenSans-ExtraBold" w:hAnsi="OpenSans-ExtraBold"/>
                <w:lang w:eastAsia="en-US"/>
              </w:rPr>
            </w:pPr>
          </w:p>
        </w:tc>
        <w:tc>
          <w:tcPr>
            <w:tcW w:w="530" w:type="pct"/>
            <w:shd w:val="clear" w:color="auto" w:fill="auto"/>
          </w:tcPr>
          <w:p w14:paraId="7B0E8611" w14:textId="77777777" w:rsidR="00E71B0B" w:rsidRDefault="00474308">
            <w:pPr>
              <w:jc w:val="right"/>
              <w:rPr>
                <w:lang w:eastAsia="en-US"/>
              </w:rPr>
            </w:pPr>
            <w:r>
              <w:rPr>
                <w:lang w:eastAsia="en-US"/>
              </w:rPr>
              <w:t>620</w:t>
            </w:r>
          </w:p>
        </w:tc>
        <w:tc>
          <w:tcPr>
            <w:tcW w:w="578" w:type="pct"/>
            <w:shd w:val="clear" w:color="auto" w:fill="auto"/>
          </w:tcPr>
          <w:p w14:paraId="773A36C7" w14:textId="77777777" w:rsidR="00E71B0B" w:rsidRDefault="00474308">
            <w:pPr>
              <w:jc w:val="right"/>
              <w:rPr>
                <w:lang w:eastAsia="en-US"/>
              </w:rPr>
            </w:pPr>
            <w:r>
              <w:rPr>
                <w:lang w:eastAsia="en-US"/>
              </w:rPr>
              <w:t>3 105</w:t>
            </w:r>
          </w:p>
        </w:tc>
      </w:tr>
      <w:tr w:rsidR="00F562F6" w14:paraId="49EC09DF" w14:textId="77777777" w:rsidTr="00250132">
        <w:trPr>
          <w:trHeight w:val="272"/>
        </w:trPr>
        <w:tc>
          <w:tcPr>
            <w:tcW w:w="1228" w:type="pct"/>
            <w:shd w:val="clear" w:color="auto" w:fill="auto"/>
          </w:tcPr>
          <w:p w14:paraId="35D4053B" w14:textId="77777777" w:rsidR="00E71B0B" w:rsidRDefault="00474308">
            <w:pPr>
              <w:rPr>
                <w:lang w:eastAsia="en-US"/>
              </w:rPr>
            </w:pPr>
            <w:r>
              <w:rPr>
                <w:lang w:eastAsia="en-US"/>
              </w:rPr>
              <w:t>Aker Solutions ASA</w:t>
            </w:r>
          </w:p>
        </w:tc>
        <w:tc>
          <w:tcPr>
            <w:tcW w:w="447" w:type="pct"/>
            <w:shd w:val="clear" w:color="auto" w:fill="auto"/>
          </w:tcPr>
          <w:p w14:paraId="21D96786" w14:textId="77777777" w:rsidR="00E71B0B" w:rsidRDefault="00474308">
            <w:pPr>
              <w:jc w:val="right"/>
              <w:rPr>
                <w:lang w:eastAsia="en-US"/>
              </w:rPr>
            </w:pPr>
            <w:r>
              <w:rPr>
                <w:lang w:eastAsia="en-US"/>
              </w:rPr>
              <w:t>640</w:t>
            </w:r>
          </w:p>
        </w:tc>
        <w:tc>
          <w:tcPr>
            <w:tcW w:w="482" w:type="pct"/>
            <w:shd w:val="clear" w:color="auto" w:fill="auto"/>
          </w:tcPr>
          <w:p w14:paraId="2C655746" w14:textId="77777777" w:rsidR="00E71B0B" w:rsidRDefault="00474308">
            <w:pPr>
              <w:jc w:val="right"/>
              <w:rPr>
                <w:lang w:eastAsia="en-US"/>
              </w:rPr>
            </w:pPr>
            <w:r>
              <w:rPr>
                <w:lang w:eastAsia="en-US"/>
              </w:rPr>
              <w:t>3,2 %</w:t>
            </w:r>
          </w:p>
        </w:tc>
        <w:tc>
          <w:tcPr>
            <w:tcW w:w="385" w:type="pct"/>
            <w:shd w:val="clear" w:color="auto" w:fill="auto"/>
          </w:tcPr>
          <w:p w14:paraId="46D1D8DE" w14:textId="77777777" w:rsidR="00E71B0B" w:rsidRDefault="00474308">
            <w:pPr>
              <w:jc w:val="right"/>
              <w:rPr>
                <w:lang w:eastAsia="en-US"/>
              </w:rPr>
            </w:pPr>
            <w:r>
              <w:rPr>
                <w:lang w:eastAsia="en-US"/>
              </w:rPr>
              <w:t>370</w:t>
            </w:r>
          </w:p>
        </w:tc>
        <w:tc>
          <w:tcPr>
            <w:tcW w:w="434" w:type="pct"/>
            <w:shd w:val="clear" w:color="auto" w:fill="auto"/>
          </w:tcPr>
          <w:p w14:paraId="7B799E94" w14:textId="77777777" w:rsidR="00E71B0B" w:rsidRDefault="00474308">
            <w:pPr>
              <w:jc w:val="right"/>
              <w:rPr>
                <w:lang w:eastAsia="en-US"/>
              </w:rPr>
            </w:pPr>
            <w:r>
              <w:rPr>
                <w:lang w:eastAsia="en-US"/>
              </w:rPr>
              <w:t>2,8 %</w:t>
            </w:r>
          </w:p>
        </w:tc>
        <w:tc>
          <w:tcPr>
            <w:tcW w:w="434" w:type="pct"/>
            <w:shd w:val="clear" w:color="auto" w:fill="auto"/>
          </w:tcPr>
          <w:p w14:paraId="03C57D1E" w14:textId="77777777" w:rsidR="00E71B0B" w:rsidRDefault="00474308">
            <w:pPr>
              <w:jc w:val="right"/>
              <w:rPr>
                <w:lang w:eastAsia="en-US"/>
              </w:rPr>
            </w:pPr>
            <w:r>
              <w:rPr>
                <w:lang w:eastAsia="en-US"/>
              </w:rPr>
              <w:t>370</w:t>
            </w:r>
          </w:p>
        </w:tc>
        <w:tc>
          <w:tcPr>
            <w:tcW w:w="385" w:type="pct"/>
            <w:shd w:val="clear" w:color="auto" w:fill="auto"/>
          </w:tcPr>
          <w:p w14:paraId="4A5DAA5C" w14:textId="77777777" w:rsidR="00E71B0B" w:rsidRDefault="00474308">
            <w:pPr>
              <w:jc w:val="right"/>
              <w:rPr>
                <w:lang w:eastAsia="en-US"/>
              </w:rPr>
            </w:pPr>
            <w:r>
              <w:rPr>
                <w:lang w:eastAsia="en-US"/>
              </w:rPr>
              <w:t>2,8 %</w:t>
            </w:r>
          </w:p>
        </w:tc>
        <w:tc>
          <w:tcPr>
            <w:tcW w:w="96" w:type="pct"/>
            <w:shd w:val="clear" w:color="auto" w:fill="auto"/>
          </w:tcPr>
          <w:p w14:paraId="065D69AF" w14:textId="77777777" w:rsidR="00E71B0B" w:rsidRDefault="00E71B0B">
            <w:pPr>
              <w:jc w:val="right"/>
              <w:rPr>
                <w:rFonts w:ascii="OpenSans-ExtraBold" w:hAnsi="OpenSans-ExtraBold"/>
                <w:lang w:eastAsia="en-US"/>
              </w:rPr>
            </w:pPr>
          </w:p>
        </w:tc>
        <w:tc>
          <w:tcPr>
            <w:tcW w:w="530" w:type="pct"/>
            <w:shd w:val="clear" w:color="auto" w:fill="auto"/>
          </w:tcPr>
          <w:p w14:paraId="48AC2562" w14:textId="77777777" w:rsidR="00E71B0B" w:rsidRDefault="00474308">
            <w:pPr>
              <w:jc w:val="right"/>
              <w:rPr>
                <w:lang w:eastAsia="en-US"/>
              </w:rPr>
            </w:pPr>
            <w:r>
              <w:rPr>
                <w:lang w:eastAsia="en-US"/>
              </w:rPr>
              <w:t>677</w:t>
            </w:r>
          </w:p>
        </w:tc>
        <w:tc>
          <w:tcPr>
            <w:tcW w:w="578" w:type="pct"/>
            <w:shd w:val="clear" w:color="auto" w:fill="auto"/>
          </w:tcPr>
          <w:p w14:paraId="0F22ED08" w14:textId="77777777" w:rsidR="00E71B0B" w:rsidRDefault="00474308">
            <w:pPr>
              <w:jc w:val="right"/>
              <w:rPr>
                <w:lang w:eastAsia="en-US"/>
              </w:rPr>
            </w:pPr>
            <w:r>
              <w:rPr>
                <w:lang w:eastAsia="en-US"/>
              </w:rPr>
              <w:t>4 321</w:t>
            </w:r>
          </w:p>
        </w:tc>
      </w:tr>
      <w:tr w:rsidR="00F562F6" w14:paraId="724140BA" w14:textId="77777777" w:rsidTr="00250132">
        <w:trPr>
          <w:trHeight w:val="272"/>
        </w:trPr>
        <w:tc>
          <w:tcPr>
            <w:tcW w:w="1228" w:type="pct"/>
            <w:shd w:val="clear" w:color="auto" w:fill="auto"/>
          </w:tcPr>
          <w:p w14:paraId="7F43922A" w14:textId="77777777" w:rsidR="00E71B0B" w:rsidRDefault="00474308">
            <w:pPr>
              <w:rPr>
                <w:lang w:eastAsia="en-US"/>
              </w:rPr>
            </w:pPr>
            <w:r>
              <w:rPr>
                <w:lang w:eastAsia="en-US"/>
              </w:rPr>
              <w:t>Argentum Fondsinvesteringer AS</w:t>
            </w:r>
          </w:p>
        </w:tc>
        <w:tc>
          <w:tcPr>
            <w:tcW w:w="447" w:type="pct"/>
            <w:shd w:val="clear" w:color="auto" w:fill="auto"/>
          </w:tcPr>
          <w:p w14:paraId="5E4B5383" w14:textId="77777777" w:rsidR="00E71B0B" w:rsidRDefault="00474308">
            <w:pPr>
              <w:jc w:val="right"/>
              <w:rPr>
                <w:lang w:eastAsia="en-US"/>
              </w:rPr>
            </w:pPr>
            <w:r>
              <w:rPr>
                <w:lang w:eastAsia="en-US"/>
              </w:rPr>
              <w:t>413</w:t>
            </w:r>
          </w:p>
        </w:tc>
        <w:tc>
          <w:tcPr>
            <w:tcW w:w="482" w:type="pct"/>
            <w:shd w:val="clear" w:color="auto" w:fill="auto"/>
          </w:tcPr>
          <w:p w14:paraId="0ACFA4FB" w14:textId="77777777" w:rsidR="00E71B0B" w:rsidRDefault="00474308">
            <w:pPr>
              <w:jc w:val="right"/>
              <w:rPr>
                <w:lang w:eastAsia="en-US"/>
              </w:rPr>
            </w:pPr>
            <w:r>
              <w:rPr>
                <w:lang w:eastAsia="en-US"/>
              </w:rPr>
              <w:t>3,3 %</w:t>
            </w:r>
          </w:p>
        </w:tc>
        <w:tc>
          <w:tcPr>
            <w:tcW w:w="385" w:type="pct"/>
            <w:shd w:val="clear" w:color="auto" w:fill="auto"/>
          </w:tcPr>
          <w:p w14:paraId="5AF8E33C" w14:textId="77777777" w:rsidR="00E71B0B" w:rsidRDefault="00474308">
            <w:pPr>
              <w:jc w:val="right"/>
              <w:rPr>
                <w:lang w:eastAsia="en-US"/>
              </w:rPr>
            </w:pPr>
            <w:r>
              <w:rPr>
                <w:lang w:eastAsia="en-US"/>
              </w:rPr>
              <w:t>225</w:t>
            </w:r>
          </w:p>
        </w:tc>
        <w:tc>
          <w:tcPr>
            <w:tcW w:w="434" w:type="pct"/>
            <w:shd w:val="clear" w:color="auto" w:fill="auto"/>
          </w:tcPr>
          <w:p w14:paraId="19325B87" w14:textId="77777777" w:rsidR="00E71B0B" w:rsidRDefault="00474308">
            <w:pPr>
              <w:jc w:val="right"/>
              <w:rPr>
                <w:lang w:eastAsia="en-US"/>
              </w:rPr>
            </w:pPr>
            <w:r>
              <w:rPr>
                <w:lang w:eastAsia="en-US"/>
              </w:rPr>
              <w:t>3,2 %</w:t>
            </w:r>
          </w:p>
        </w:tc>
        <w:tc>
          <w:tcPr>
            <w:tcW w:w="434" w:type="pct"/>
            <w:shd w:val="clear" w:color="auto" w:fill="auto"/>
          </w:tcPr>
          <w:p w14:paraId="3BEDFEA5" w14:textId="77777777" w:rsidR="00E71B0B" w:rsidRDefault="00474308">
            <w:pPr>
              <w:jc w:val="right"/>
              <w:rPr>
                <w:lang w:eastAsia="en-US"/>
              </w:rPr>
            </w:pPr>
            <w:r>
              <w:rPr>
                <w:lang w:eastAsia="en-US"/>
              </w:rPr>
              <w:t>210</w:t>
            </w:r>
          </w:p>
        </w:tc>
        <w:tc>
          <w:tcPr>
            <w:tcW w:w="385" w:type="pct"/>
            <w:shd w:val="clear" w:color="auto" w:fill="auto"/>
          </w:tcPr>
          <w:p w14:paraId="344EC70D" w14:textId="77777777" w:rsidR="00E71B0B" w:rsidRDefault="00474308">
            <w:pPr>
              <w:jc w:val="right"/>
              <w:rPr>
                <w:lang w:eastAsia="en-US"/>
              </w:rPr>
            </w:pPr>
            <w:r>
              <w:rPr>
                <w:lang w:eastAsia="en-US"/>
              </w:rPr>
              <w:t>3,4 %</w:t>
            </w:r>
          </w:p>
        </w:tc>
        <w:tc>
          <w:tcPr>
            <w:tcW w:w="96" w:type="pct"/>
            <w:shd w:val="clear" w:color="auto" w:fill="auto"/>
          </w:tcPr>
          <w:p w14:paraId="4D36FFA9" w14:textId="77777777" w:rsidR="00E71B0B" w:rsidRDefault="00E71B0B">
            <w:pPr>
              <w:jc w:val="right"/>
              <w:rPr>
                <w:rFonts w:ascii="OpenSans-ExtraBold" w:hAnsi="OpenSans-ExtraBold"/>
                <w:lang w:eastAsia="en-US"/>
              </w:rPr>
            </w:pPr>
          </w:p>
        </w:tc>
        <w:tc>
          <w:tcPr>
            <w:tcW w:w="530" w:type="pct"/>
            <w:shd w:val="clear" w:color="auto" w:fill="auto"/>
          </w:tcPr>
          <w:p w14:paraId="51FACA3D" w14:textId="77777777" w:rsidR="00E71B0B" w:rsidRDefault="00474308">
            <w:pPr>
              <w:jc w:val="right"/>
              <w:rPr>
                <w:lang w:eastAsia="en-US"/>
              </w:rPr>
            </w:pPr>
            <w:r>
              <w:rPr>
                <w:lang w:eastAsia="en-US"/>
              </w:rPr>
              <w:t>426</w:t>
            </w:r>
          </w:p>
        </w:tc>
        <w:tc>
          <w:tcPr>
            <w:tcW w:w="578" w:type="pct"/>
            <w:shd w:val="clear" w:color="auto" w:fill="auto"/>
          </w:tcPr>
          <w:p w14:paraId="1D2D69D1" w14:textId="77777777" w:rsidR="00E71B0B" w:rsidRDefault="00474308">
            <w:pPr>
              <w:jc w:val="right"/>
              <w:rPr>
                <w:lang w:eastAsia="en-US"/>
              </w:rPr>
            </w:pPr>
            <w:r>
              <w:rPr>
                <w:lang w:eastAsia="en-US"/>
              </w:rPr>
              <w:t>1 293</w:t>
            </w:r>
          </w:p>
        </w:tc>
      </w:tr>
      <w:tr w:rsidR="00F562F6" w14:paraId="65EE51DB" w14:textId="77777777" w:rsidTr="00250132">
        <w:trPr>
          <w:trHeight w:val="272"/>
        </w:trPr>
        <w:tc>
          <w:tcPr>
            <w:tcW w:w="1228" w:type="pct"/>
            <w:shd w:val="clear" w:color="auto" w:fill="auto"/>
          </w:tcPr>
          <w:p w14:paraId="4C5D1C8D" w14:textId="77777777" w:rsidR="00E71B0B" w:rsidRDefault="00474308">
            <w:pPr>
              <w:rPr>
                <w:lang w:eastAsia="en-US"/>
              </w:rPr>
            </w:pPr>
            <w:r>
              <w:rPr>
                <w:lang w:eastAsia="en-US"/>
              </w:rPr>
              <w:lastRenderedPageBreak/>
              <w:t>Baneservice AS</w:t>
            </w:r>
          </w:p>
        </w:tc>
        <w:tc>
          <w:tcPr>
            <w:tcW w:w="447" w:type="pct"/>
            <w:shd w:val="clear" w:color="auto" w:fill="auto"/>
          </w:tcPr>
          <w:p w14:paraId="2B1D262A" w14:textId="77777777" w:rsidR="00E71B0B" w:rsidRDefault="00474308">
            <w:pPr>
              <w:jc w:val="right"/>
              <w:rPr>
                <w:lang w:eastAsia="en-US"/>
              </w:rPr>
            </w:pPr>
            <w:r>
              <w:rPr>
                <w:lang w:eastAsia="en-US"/>
              </w:rPr>
              <w:t>460</w:t>
            </w:r>
          </w:p>
        </w:tc>
        <w:tc>
          <w:tcPr>
            <w:tcW w:w="482" w:type="pct"/>
            <w:shd w:val="clear" w:color="auto" w:fill="auto"/>
          </w:tcPr>
          <w:p w14:paraId="184DE40A" w14:textId="77777777" w:rsidR="00E71B0B" w:rsidRDefault="00474308">
            <w:pPr>
              <w:jc w:val="right"/>
              <w:rPr>
                <w:lang w:eastAsia="en-US"/>
              </w:rPr>
            </w:pPr>
            <w:r>
              <w:rPr>
                <w:lang w:eastAsia="en-US"/>
              </w:rPr>
              <w:t>2,8 %</w:t>
            </w:r>
          </w:p>
        </w:tc>
        <w:tc>
          <w:tcPr>
            <w:tcW w:w="385" w:type="pct"/>
            <w:shd w:val="clear" w:color="auto" w:fill="auto"/>
          </w:tcPr>
          <w:p w14:paraId="7F3211BF" w14:textId="77777777" w:rsidR="00E71B0B" w:rsidRDefault="00474308">
            <w:pPr>
              <w:jc w:val="right"/>
              <w:rPr>
                <w:lang w:eastAsia="en-US"/>
              </w:rPr>
            </w:pPr>
            <w:r>
              <w:rPr>
                <w:lang w:eastAsia="en-US"/>
              </w:rPr>
              <w:t>-</w:t>
            </w:r>
          </w:p>
        </w:tc>
        <w:tc>
          <w:tcPr>
            <w:tcW w:w="434" w:type="pct"/>
            <w:shd w:val="clear" w:color="auto" w:fill="auto"/>
          </w:tcPr>
          <w:p w14:paraId="3EDFBC7B" w14:textId="77777777" w:rsidR="00E71B0B" w:rsidRDefault="00474308">
            <w:pPr>
              <w:jc w:val="right"/>
              <w:rPr>
                <w:lang w:eastAsia="en-US"/>
              </w:rPr>
            </w:pPr>
            <w:r>
              <w:rPr>
                <w:lang w:eastAsia="en-US"/>
              </w:rPr>
              <w:t>-</w:t>
            </w:r>
          </w:p>
        </w:tc>
        <w:tc>
          <w:tcPr>
            <w:tcW w:w="434" w:type="pct"/>
            <w:shd w:val="clear" w:color="auto" w:fill="auto"/>
          </w:tcPr>
          <w:p w14:paraId="284E8A56" w14:textId="77777777" w:rsidR="00E71B0B" w:rsidRDefault="00474308">
            <w:pPr>
              <w:jc w:val="right"/>
              <w:rPr>
                <w:lang w:eastAsia="en-US"/>
              </w:rPr>
            </w:pPr>
            <w:r>
              <w:rPr>
                <w:lang w:eastAsia="en-US"/>
              </w:rPr>
              <w:t>230</w:t>
            </w:r>
          </w:p>
        </w:tc>
        <w:tc>
          <w:tcPr>
            <w:tcW w:w="385" w:type="pct"/>
            <w:shd w:val="clear" w:color="auto" w:fill="auto"/>
          </w:tcPr>
          <w:p w14:paraId="681DBBF0" w14:textId="77777777" w:rsidR="00E71B0B" w:rsidRDefault="00474308">
            <w:pPr>
              <w:jc w:val="right"/>
              <w:rPr>
                <w:lang w:eastAsia="en-US"/>
              </w:rPr>
            </w:pPr>
            <w:r>
              <w:rPr>
                <w:lang w:eastAsia="en-US"/>
              </w:rPr>
              <w:t>2,9 %</w:t>
            </w:r>
          </w:p>
        </w:tc>
        <w:tc>
          <w:tcPr>
            <w:tcW w:w="96" w:type="pct"/>
            <w:shd w:val="clear" w:color="auto" w:fill="auto"/>
          </w:tcPr>
          <w:p w14:paraId="57BFD6F4" w14:textId="77777777" w:rsidR="00E71B0B" w:rsidRDefault="00E71B0B">
            <w:pPr>
              <w:jc w:val="right"/>
              <w:rPr>
                <w:rFonts w:ascii="OpenSans-ExtraBold" w:hAnsi="OpenSans-ExtraBold"/>
                <w:lang w:eastAsia="en-US"/>
              </w:rPr>
            </w:pPr>
          </w:p>
        </w:tc>
        <w:tc>
          <w:tcPr>
            <w:tcW w:w="530" w:type="pct"/>
            <w:shd w:val="clear" w:color="auto" w:fill="auto"/>
          </w:tcPr>
          <w:p w14:paraId="75A636A3" w14:textId="77777777" w:rsidR="00E71B0B" w:rsidRDefault="00474308">
            <w:pPr>
              <w:jc w:val="right"/>
              <w:rPr>
                <w:lang w:eastAsia="en-US"/>
              </w:rPr>
            </w:pPr>
            <w:r>
              <w:rPr>
                <w:lang w:eastAsia="en-US"/>
              </w:rPr>
              <w:t>454</w:t>
            </w:r>
          </w:p>
        </w:tc>
        <w:tc>
          <w:tcPr>
            <w:tcW w:w="578" w:type="pct"/>
            <w:shd w:val="clear" w:color="auto" w:fill="auto"/>
          </w:tcPr>
          <w:p w14:paraId="048B0FEB" w14:textId="77777777" w:rsidR="00E71B0B" w:rsidRDefault="00474308">
            <w:pPr>
              <w:jc w:val="right"/>
              <w:rPr>
                <w:lang w:eastAsia="en-US"/>
              </w:rPr>
            </w:pPr>
            <w:r>
              <w:rPr>
                <w:lang w:eastAsia="en-US"/>
              </w:rPr>
              <w:t>2 012</w:t>
            </w:r>
          </w:p>
        </w:tc>
      </w:tr>
      <w:tr w:rsidR="00F562F6" w14:paraId="1137CB24" w14:textId="77777777" w:rsidTr="00250132">
        <w:trPr>
          <w:trHeight w:val="272"/>
        </w:trPr>
        <w:tc>
          <w:tcPr>
            <w:tcW w:w="1228" w:type="pct"/>
            <w:shd w:val="clear" w:color="auto" w:fill="auto"/>
          </w:tcPr>
          <w:p w14:paraId="02C73433" w14:textId="77777777" w:rsidR="00E71B0B" w:rsidRDefault="00474308">
            <w:pPr>
              <w:rPr>
                <w:lang w:eastAsia="en-US"/>
              </w:rPr>
            </w:pPr>
            <w:r>
              <w:rPr>
                <w:lang w:eastAsia="en-US"/>
              </w:rPr>
              <w:t>DNB Bank ASA</w:t>
            </w:r>
          </w:p>
        </w:tc>
        <w:tc>
          <w:tcPr>
            <w:tcW w:w="447" w:type="pct"/>
            <w:shd w:val="clear" w:color="auto" w:fill="auto"/>
          </w:tcPr>
          <w:p w14:paraId="2F2A42BF" w14:textId="77777777" w:rsidR="00E71B0B" w:rsidRDefault="00474308">
            <w:pPr>
              <w:jc w:val="right"/>
              <w:rPr>
                <w:lang w:eastAsia="en-US"/>
              </w:rPr>
            </w:pPr>
            <w:r>
              <w:rPr>
                <w:lang w:eastAsia="en-US"/>
              </w:rPr>
              <w:t>1 051</w:t>
            </w:r>
          </w:p>
        </w:tc>
        <w:tc>
          <w:tcPr>
            <w:tcW w:w="482" w:type="pct"/>
            <w:shd w:val="clear" w:color="auto" w:fill="auto"/>
          </w:tcPr>
          <w:p w14:paraId="034F7867" w14:textId="77777777" w:rsidR="00E71B0B" w:rsidRDefault="00474308">
            <w:pPr>
              <w:jc w:val="right"/>
              <w:rPr>
                <w:lang w:eastAsia="en-US"/>
              </w:rPr>
            </w:pPr>
            <w:r>
              <w:rPr>
                <w:lang w:eastAsia="en-US"/>
              </w:rPr>
              <w:t>0,0 %</w:t>
            </w:r>
          </w:p>
        </w:tc>
        <w:tc>
          <w:tcPr>
            <w:tcW w:w="385" w:type="pct"/>
            <w:shd w:val="clear" w:color="auto" w:fill="auto"/>
          </w:tcPr>
          <w:p w14:paraId="1ACAB7D3" w14:textId="77777777" w:rsidR="00E71B0B" w:rsidRDefault="00474308">
            <w:pPr>
              <w:jc w:val="right"/>
              <w:rPr>
                <w:lang w:eastAsia="en-US"/>
              </w:rPr>
            </w:pPr>
            <w:r>
              <w:rPr>
                <w:lang w:eastAsia="en-US"/>
              </w:rPr>
              <w:t>473</w:t>
            </w:r>
          </w:p>
        </w:tc>
        <w:tc>
          <w:tcPr>
            <w:tcW w:w="434" w:type="pct"/>
            <w:shd w:val="clear" w:color="auto" w:fill="auto"/>
          </w:tcPr>
          <w:p w14:paraId="6DFADA2A" w14:textId="77777777" w:rsidR="00E71B0B" w:rsidRDefault="00474308">
            <w:pPr>
              <w:jc w:val="right"/>
              <w:rPr>
                <w:lang w:eastAsia="en-US"/>
              </w:rPr>
            </w:pPr>
            <w:r>
              <w:rPr>
                <w:lang w:eastAsia="en-US"/>
              </w:rPr>
              <w:t>3,3 %</w:t>
            </w:r>
          </w:p>
        </w:tc>
        <w:tc>
          <w:tcPr>
            <w:tcW w:w="434" w:type="pct"/>
            <w:shd w:val="clear" w:color="auto" w:fill="auto"/>
          </w:tcPr>
          <w:p w14:paraId="4B907D29" w14:textId="77777777" w:rsidR="00E71B0B" w:rsidRDefault="00474308">
            <w:pPr>
              <w:jc w:val="right"/>
              <w:rPr>
                <w:lang w:eastAsia="en-US"/>
              </w:rPr>
            </w:pPr>
            <w:r>
              <w:rPr>
                <w:lang w:eastAsia="en-US"/>
              </w:rPr>
              <w:t>426</w:t>
            </w:r>
          </w:p>
        </w:tc>
        <w:tc>
          <w:tcPr>
            <w:tcW w:w="385" w:type="pct"/>
            <w:shd w:val="clear" w:color="auto" w:fill="auto"/>
          </w:tcPr>
          <w:p w14:paraId="011E6A23" w14:textId="77777777" w:rsidR="00E71B0B" w:rsidRDefault="00474308">
            <w:pPr>
              <w:jc w:val="right"/>
              <w:rPr>
                <w:lang w:eastAsia="en-US"/>
              </w:rPr>
            </w:pPr>
            <w:r>
              <w:rPr>
                <w:lang w:eastAsia="en-US"/>
              </w:rPr>
              <w:t>2,9 %</w:t>
            </w:r>
          </w:p>
        </w:tc>
        <w:tc>
          <w:tcPr>
            <w:tcW w:w="96" w:type="pct"/>
            <w:shd w:val="clear" w:color="auto" w:fill="auto"/>
          </w:tcPr>
          <w:p w14:paraId="06DA64D6" w14:textId="77777777" w:rsidR="00E71B0B" w:rsidRDefault="00E71B0B">
            <w:pPr>
              <w:jc w:val="right"/>
              <w:rPr>
                <w:rFonts w:ascii="OpenSans-ExtraBold" w:hAnsi="OpenSans-ExtraBold"/>
                <w:lang w:eastAsia="en-US"/>
              </w:rPr>
            </w:pPr>
          </w:p>
        </w:tc>
        <w:tc>
          <w:tcPr>
            <w:tcW w:w="530" w:type="pct"/>
            <w:shd w:val="clear" w:color="auto" w:fill="auto"/>
          </w:tcPr>
          <w:p w14:paraId="035B07FD" w14:textId="77777777" w:rsidR="00E71B0B" w:rsidRDefault="00474308">
            <w:pPr>
              <w:jc w:val="right"/>
              <w:rPr>
                <w:lang w:eastAsia="en-US"/>
              </w:rPr>
            </w:pPr>
            <w:r>
              <w:rPr>
                <w:lang w:eastAsia="en-US"/>
              </w:rPr>
              <w:t>1 147</w:t>
            </w:r>
          </w:p>
        </w:tc>
        <w:tc>
          <w:tcPr>
            <w:tcW w:w="578" w:type="pct"/>
            <w:shd w:val="clear" w:color="auto" w:fill="auto"/>
          </w:tcPr>
          <w:p w14:paraId="564E3443" w14:textId="77777777" w:rsidR="00E71B0B" w:rsidRDefault="00474308">
            <w:pPr>
              <w:jc w:val="right"/>
              <w:rPr>
                <w:lang w:eastAsia="en-US"/>
              </w:rPr>
            </w:pPr>
            <w:r>
              <w:rPr>
                <w:lang w:eastAsia="en-US"/>
              </w:rPr>
              <w:t>6 452</w:t>
            </w:r>
          </w:p>
        </w:tc>
      </w:tr>
      <w:tr w:rsidR="00F562F6" w14:paraId="59B3FD3C" w14:textId="77777777" w:rsidTr="00250132">
        <w:trPr>
          <w:trHeight w:val="272"/>
        </w:trPr>
        <w:tc>
          <w:tcPr>
            <w:tcW w:w="1228" w:type="pct"/>
            <w:shd w:val="clear" w:color="auto" w:fill="auto"/>
          </w:tcPr>
          <w:p w14:paraId="2478E950" w14:textId="77777777" w:rsidR="00E71B0B" w:rsidRDefault="00474308">
            <w:pPr>
              <w:rPr>
                <w:lang w:eastAsia="en-US"/>
              </w:rPr>
            </w:pPr>
            <w:r>
              <w:rPr>
                <w:lang w:eastAsia="en-US"/>
              </w:rPr>
              <w:t>Eksportfinans ASA</w:t>
            </w:r>
          </w:p>
        </w:tc>
        <w:tc>
          <w:tcPr>
            <w:tcW w:w="447" w:type="pct"/>
            <w:shd w:val="clear" w:color="auto" w:fill="auto"/>
          </w:tcPr>
          <w:p w14:paraId="4D9B759B" w14:textId="77777777" w:rsidR="00E71B0B" w:rsidRDefault="00474308">
            <w:pPr>
              <w:jc w:val="right"/>
              <w:rPr>
                <w:lang w:eastAsia="en-US"/>
              </w:rPr>
            </w:pPr>
            <w:r>
              <w:rPr>
                <w:lang w:eastAsia="en-US"/>
              </w:rPr>
              <w:t>403</w:t>
            </w:r>
          </w:p>
        </w:tc>
        <w:tc>
          <w:tcPr>
            <w:tcW w:w="482" w:type="pct"/>
            <w:shd w:val="clear" w:color="auto" w:fill="auto"/>
          </w:tcPr>
          <w:p w14:paraId="5FFBA974" w14:textId="77777777" w:rsidR="00E71B0B" w:rsidRDefault="00474308">
            <w:pPr>
              <w:jc w:val="right"/>
              <w:rPr>
                <w:lang w:eastAsia="en-US"/>
              </w:rPr>
            </w:pPr>
            <w:r>
              <w:rPr>
                <w:lang w:eastAsia="en-US"/>
              </w:rPr>
              <w:t>3,1 %</w:t>
            </w:r>
          </w:p>
        </w:tc>
        <w:tc>
          <w:tcPr>
            <w:tcW w:w="385" w:type="pct"/>
            <w:shd w:val="clear" w:color="auto" w:fill="auto"/>
          </w:tcPr>
          <w:p w14:paraId="54A0A16E" w14:textId="77777777" w:rsidR="00E71B0B" w:rsidRDefault="00474308">
            <w:pPr>
              <w:jc w:val="right"/>
              <w:rPr>
                <w:lang w:eastAsia="en-US"/>
              </w:rPr>
            </w:pPr>
            <w:r>
              <w:rPr>
                <w:lang w:eastAsia="en-US"/>
              </w:rPr>
              <w:t>322</w:t>
            </w:r>
          </w:p>
        </w:tc>
        <w:tc>
          <w:tcPr>
            <w:tcW w:w="434" w:type="pct"/>
            <w:shd w:val="clear" w:color="auto" w:fill="auto"/>
          </w:tcPr>
          <w:p w14:paraId="315DCE15" w14:textId="77777777" w:rsidR="00E71B0B" w:rsidRDefault="00474308">
            <w:pPr>
              <w:jc w:val="right"/>
              <w:rPr>
                <w:lang w:eastAsia="en-US"/>
              </w:rPr>
            </w:pPr>
            <w:r>
              <w:rPr>
                <w:lang w:eastAsia="en-US"/>
              </w:rPr>
              <w:t>2,9 %</w:t>
            </w:r>
          </w:p>
        </w:tc>
        <w:tc>
          <w:tcPr>
            <w:tcW w:w="434" w:type="pct"/>
            <w:shd w:val="clear" w:color="auto" w:fill="auto"/>
          </w:tcPr>
          <w:p w14:paraId="76B7BC4A" w14:textId="77777777" w:rsidR="00E71B0B" w:rsidRDefault="00474308">
            <w:pPr>
              <w:jc w:val="right"/>
              <w:rPr>
                <w:lang w:eastAsia="en-US"/>
              </w:rPr>
            </w:pPr>
            <w:r>
              <w:rPr>
                <w:lang w:eastAsia="en-US"/>
              </w:rPr>
              <w:t>276</w:t>
            </w:r>
          </w:p>
        </w:tc>
        <w:tc>
          <w:tcPr>
            <w:tcW w:w="385" w:type="pct"/>
            <w:shd w:val="clear" w:color="auto" w:fill="auto"/>
          </w:tcPr>
          <w:p w14:paraId="01BF59B9" w14:textId="77777777" w:rsidR="00E71B0B" w:rsidRDefault="00474308">
            <w:pPr>
              <w:jc w:val="right"/>
              <w:rPr>
                <w:lang w:eastAsia="en-US"/>
              </w:rPr>
            </w:pPr>
            <w:r>
              <w:rPr>
                <w:lang w:eastAsia="en-US"/>
              </w:rPr>
              <w:t>3,0 %</w:t>
            </w:r>
          </w:p>
        </w:tc>
        <w:tc>
          <w:tcPr>
            <w:tcW w:w="96" w:type="pct"/>
            <w:shd w:val="clear" w:color="auto" w:fill="auto"/>
          </w:tcPr>
          <w:p w14:paraId="24E1C4FB" w14:textId="77777777" w:rsidR="00E71B0B" w:rsidRDefault="00E71B0B">
            <w:pPr>
              <w:jc w:val="right"/>
              <w:rPr>
                <w:rFonts w:ascii="OpenSans-ExtraBold" w:hAnsi="OpenSans-ExtraBold"/>
                <w:lang w:eastAsia="en-US"/>
              </w:rPr>
            </w:pPr>
          </w:p>
        </w:tc>
        <w:tc>
          <w:tcPr>
            <w:tcW w:w="530" w:type="pct"/>
            <w:shd w:val="clear" w:color="auto" w:fill="auto"/>
          </w:tcPr>
          <w:p w14:paraId="044EA290" w14:textId="77777777" w:rsidR="00E71B0B" w:rsidRDefault="00474308">
            <w:pPr>
              <w:jc w:val="right"/>
              <w:rPr>
                <w:lang w:eastAsia="en-US"/>
              </w:rPr>
            </w:pPr>
            <w:r>
              <w:rPr>
                <w:lang w:eastAsia="en-US"/>
              </w:rPr>
              <w:t>428</w:t>
            </w:r>
          </w:p>
        </w:tc>
        <w:tc>
          <w:tcPr>
            <w:tcW w:w="578" w:type="pct"/>
            <w:shd w:val="clear" w:color="auto" w:fill="auto"/>
          </w:tcPr>
          <w:p w14:paraId="57BF1C78" w14:textId="77777777" w:rsidR="00E71B0B" w:rsidRDefault="00474308">
            <w:pPr>
              <w:jc w:val="right"/>
              <w:rPr>
                <w:lang w:eastAsia="en-US"/>
              </w:rPr>
            </w:pPr>
            <w:r>
              <w:rPr>
                <w:lang w:eastAsia="en-US"/>
              </w:rPr>
              <w:t>2 030</w:t>
            </w:r>
          </w:p>
        </w:tc>
      </w:tr>
      <w:tr w:rsidR="00F562F6" w14:paraId="0526B334" w14:textId="77777777" w:rsidTr="00250132">
        <w:trPr>
          <w:trHeight w:val="272"/>
        </w:trPr>
        <w:tc>
          <w:tcPr>
            <w:tcW w:w="1228" w:type="pct"/>
            <w:shd w:val="clear" w:color="auto" w:fill="auto"/>
          </w:tcPr>
          <w:p w14:paraId="6906D83C" w14:textId="77777777" w:rsidR="00E71B0B" w:rsidRDefault="00474308">
            <w:pPr>
              <w:rPr>
                <w:lang w:eastAsia="en-US"/>
              </w:rPr>
            </w:pPr>
            <w:proofErr w:type="spellStart"/>
            <w:r>
              <w:rPr>
                <w:lang w:eastAsia="en-US"/>
              </w:rPr>
              <w:t>Equinor</w:t>
            </w:r>
            <w:proofErr w:type="spellEnd"/>
            <w:r>
              <w:rPr>
                <w:lang w:eastAsia="en-US"/>
              </w:rPr>
              <w:t xml:space="preserve"> ASA</w:t>
            </w:r>
          </w:p>
        </w:tc>
        <w:tc>
          <w:tcPr>
            <w:tcW w:w="447" w:type="pct"/>
            <w:shd w:val="clear" w:color="auto" w:fill="auto"/>
          </w:tcPr>
          <w:p w14:paraId="46A27626" w14:textId="77777777" w:rsidR="00E71B0B" w:rsidRDefault="00474308">
            <w:pPr>
              <w:jc w:val="right"/>
              <w:rPr>
                <w:lang w:eastAsia="en-US"/>
              </w:rPr>
            </w:pPr>
            <w:r>
              <w:rPr>
                <w:lang w:eastAsia="en-US"/>
              </w:rPr>
              <w:t>894</w:t>
            </w:r>
          </w:p>
        </w:tc>
        <w:tc>
          <w:tcPr>
            <w:tcW w:w="482" w:type="pct"/>
            <w:shd w:val="clear" w:color="auto" w:fill="auto"/>
          </w:tcPr>
          <w:p w14:paraId="619B6F69" w14:textId="77777777" w:rsidR="00E71B0B" w:rsidRDefault="00474308">
            <w:pPr>
              <w:jc w:val="right"/>
              <w:rPr>
                <w:lang w:eastAsia="en-US"/>
              </w:rPr>
            </w:pPr>
            <w:r>
              <w:rPr>
                <w:lang w:eastAsia="en-US"/>
              </w:rPr>
              <w:t>3,4 %</w:t>
            </w:r>
          </w:p>
        </w:tc>
        <w:tc>
          <w:tcPr>
            <w:tcW w:w="385" w:type="pct"/>
            <w:shd w:val="clear" w:color="auto" w:fill="auto"/>
          </w:tcPr>
          <w:p w14:paraId="230E06A8" w14:textId="77777777" w:rsidR="00E71B0B" w:rsidRDefault="00474308">
            <w:pPr>
              <w:jc w:val="right"/>
              <w:rPr>
                <w:lang w:eastAsia="en-US"/>
              </w:rPr>
            </w:pPr>
            <w:r>
              <w:rPr>
                <w:lang w:eastAsia="en-US"/>
              </w:rPr>
              <w:t>545</w:t>
            </w:r>
          </w:p>
        </w:tc>
        <w:tc>
          <w:tcPr>
            <w:tcW w:w="434" w:type="pct"/>
            <w:shd w:val="clear" w:color="auto" w:fill="auto"/>
          </w:tcPr>
          <w:p w14:paraId="6C222A01" w14:textId="77777777" w:rsidR="00E71B0B" w:rsidRDefault="00474308">
            <w:pPr>
              <w:jc w:val="right"/>
              <w:rPr>
                <w:lang w:eastAsia="en-US"/>
              </w:rPr>
            </w:pPr>
            <w:r>
              <w:rPr>
                <w:lang w:eastAsia="en-US"/>
              </w:rPr>
              <w:t>3,4 %</w:t>
            </w:r>
          </w:p>
        </w:tc>
        <w:tc>
          <w:tcPr>
            <w:tcW w:w="434" w:type="pct"/>
            <w:shd w:val="clear" w:color="auto" w:fill="auto"/>
          </w:tcPr>
          <w:p w14:paraId="75B2536F" w14:textId="77777777" w:rsidR="00E71B0B" w:rsidRDefault="00474308">
            <w:pPr>
              <w:jc w:val="right"/>
              <w:rPr>
                <w:lang w:eastAsia="en-US"/>
              </w:rPr>
            </w:pPr>
            <w:r>
              <w:rPr>
                <w:lang w:eastAsia="en-US"/>
              </w:rPr>
              <w:t>437</w:t>
            </w:r>
          </w:p>
        </w:tc>
        <w:tc>
          <w:tcPr>
            <w:tcW w:w="385" w:type="pct"/>
            <w:shd w:val="clear" w:color="auto" w:fill="auto"/>
          </w:tcPr>
          <w:p w14:paraId="5537B8E4" w14:textId="77777777" w:rsidR="00E71B0B" w:rsidRDefault="00474308">
            <w:pPr>
              <w:jc w:val="right"/>
              <w:rPr>
                <w:lang w:eastAsia="en-US"/>
              </w:rPr>
            </w:pPr>
            <w:r>
              <w:rPr>
                <w:lang w:eastAsia="en-US"/>
              </w:rPr>
              <w:t>3,4 %</w:t>
            </w:r>
          </w:p>
        </w:tc>
        <w:tc>
          <w:tcPr>
            <w:tcW w:w="96" w:type="pct"/>
            <w:shd w:val="clear" w:color="auto" w:fill="auto"/>
          </w:tcPr>
          <w:p w14:paraId="55BCEE80" w14:textId="77777777" w:rsidR="00E71B0B" w:rsidRDefault="00E71B0B">
            <w:pPr>
              <w:jc w:val="right"/>
              <w:rPr>
                <w:rFonts w:ascii="OpenSans-ExtraBold" w:hAnsi="OpenSans-ExtraBold"/>
                <w:lang w:eastAsia="en-US"/>
              </w:rPr>
            </w:pPr>
          </w:p>
        </w:tc>
        <w:tc>
          <w:tcPr>
            <w:tcW w:w="530" w:type="pct"/>
            <w:shd w:val="clear" w:color="auto" w:fill="auto"/>
          </w:tcPr>
          <w:p w14:paraId="4C167F03" w14:textId="77777777" w:rsidR="00E71B0B" w:rsidRDefault="00474308">
            <w:pPr>
              <w:jc w:val="right"/>
              <w:rPr>
                <w:lang w:eastAsia="en-US"/>
              </w:rPr>
            </w:pPr>
            <w:r>
              <w:rPr>
                <w:lang w:eastAsia="en-US"/>
              </w:rPr>
              <w:t>1 051</w:t>
            </w:r>
          </w:p>
        </w:tc>
        <w:tc>
          <w:tcPr>
            <w:tcW w:w="578" w:type="pct"/>
            <w:shd w:val="clear" w:color="auto" w:fill="auto"/>
          </w:tcPr>
          <w:p w14:paraId="1613801E" w14:textId="77777777" w:rsidR="00E71B0B" w:rsidRDefault="00474308">
            <w:pPr>
              <w:jc w:val="right"/>
              <w:rPr>
                <w:lang w:eastAsia="en-US"/>
              </w:rPr>
            </w:pPr>
            <w:r>
              <w:rPr>
                <w:lang w:eastAsia="en-US"/>
              </w:rPr>
              <w:t>7 662</w:t>
            </w:r>
          </w:p>
        </w:tc>
      </w:tr>
      <w:tr w:rsidR="00F562F6" w14:paraId="78281EDE" w14:textId="77777777" w:rsidTr="00250132">
        <w:trPr>
          <w:trHeight w:val="272"/>
        </w:trPr>
        <w:tc>
          <w:tcPr>
            <w:tcW w:w="1228" w:type="pct"/>
            <w:shd w:val="clear" w:color="auto" w:fill="auto"/>
          </w:tcPr>
          <w:p w14:paraId="38B57D20" w14:textId="77777777" w:rsidR="00E71B0B" w:rsidRDefault="00474308">
            <w:pPr>
              <w:rPr>
                <w:lang w:eastAsia="en-US"/>
              </w:rPr>
            </w:pPr>
            <w:r>
              <w:rPr>
                <w:lang w:eastAsia="en-US"/>
              </w:rPr>
              <w:t>Flytoget AS</w:t>
            </w:r>
          </w:p>
        </w:tc>
        <w:tc>
          <w:tcPr>
            <w:tcW w:w="447" w:type="pct"/>
            <w:shd w:val="clear" w:color="auto" w:fill="auto"/>
          </w:tcPr>
          <w:p w14:paraId="258E070C" w14:textId="77777777" w:rsidR="00E71B0B" w:rsidRDefault="00474308">
            <w:pPr>
              <w:jc w:val="right"/>
              <w:rPr>
                <w:lang w:eastAsia="en-US"/>
              </w:rPr>
            </w:pPr>
            <w:r>
              <w:rPr>
                <w:lang w:eastAsia="en-US"/>
              </w:rPr>
              <w:t>354</w:t>
            </w:r>
          </w:p>
        </w:tc>
        <w:tc>
          <w:tcPr>
            <w:tcW w:w="482" w:type="pct"/>
            <w:shd w:val="clear" w:color="auto" w:fill="auto"/>
          </w:tcPr>
          <w:p w14:paraId="54B129B4" w14:textId="77777777" w:rsidR="00E71B0B" w:rsidRDefault="00474308">
            <w:pPr>
              <w:jc w:val="right"/>
              <w:rPr>
                <w:lang w:eastAsia="en-US"/>
              </w:rPr>
            </w:pPr>
            <w:r>
              <w:rPr>
                <w:lang w:eastAsia="en-US"/>
              </w:rPr>
              <w:t>2,9 %</w:t>
            </w:r>
          </w:p>
        </w:tc>
        <w:tc>
          <w:tcPr>
            <w:tcW w:w="385" w:type="pct"/>
            <w:shd w:val="clear" w:color="auto" w:fill="auto"/>
          </w:tcPr>
          <w:p w14:paraId="2B99D022" w14:textId="77777777" w:rsidR="00E71B0B" w:rsidRDefault="00474308">
            <w:pPr>
              <w:jc w:val="right"/>
              <w:rPr>
                <w:lang w:eastAsia="en-US"/>
              </w:rPr>
            </w:pPr>
            <w:r>
              <w:rPr>
                <w:lang w:eastAsia="en-US"/>
              </w:rPr>
              <w:t>192</w:t>
            </w:r>
          </w:p>
        </w:tc>
        <w:tc>
          <w:tcPr>
            <w:tcW w:w="434" w:type="pct"/>
            <w:shd w:val="clear" w:color="auto" w:fill="auto"/>
          </w:tcPr>
          <w:p w14:paraId="46D277DA" w14:textId="77777777" w:rsidR="00E71B0B" w:rsidRDefault="00474308">
            <w:pPr>
              <w:jc w:val="right"/>
              <w:rPr>
                <w:lang w:eastAsia="en-US"/>
              </w:rPr>
            </w:pPr>
            <w:r>
              <w:rPr>
                <w:lang w:eastAsia="en-US"/>
              </w:rPr>
              <w:t>2,7 %</w:t>
            </w:r>
          </w:p>
        </w:tc>
        <w:tc>
          <w:tcPr>
            <w:tcW w:w="434" w:type="pct"/>
            <w:shd w:val="clear" w:color="auto" w:fill="auto"/>
          </w:tcPr>
          <w:p w14:paraId="134CB553" w14:textId="77777777" w:rsidR="00E71B0B" w:rsidRDefault="00474308">
            <w:pPr>
              <w:jc w:val="right"/>
              <w:rPr>
                <w:lang w:eastAsia="en-US"/>
              </w:rPr>
            </w:pPr>
            <w:r>
              <w:rPr>
                <w:lang w:eastAsia="en-US"/>
              </w:rPr>
              <w:t>175</w:t>
            </w:r>
          </w:p>
        </w:tc>
        <w:tc>
          <w:tcPr>
            <w:tcW w:w="385" w:type="pct"/>
            <w:shd w:val="clear" w:color="auto" w:fill="auto"/>
          </w:tcPr>
          <w:p w14:paraId="00D4DD70" w14:textId="77777777" w:rsidR="00E71B0B" w:rsidRDefault="00474308">
            <w:pPr>
              <w:jc w:val="right"/>
              <w:rPr>
                <w:lang w:eastAsia="en-US"/>
              </w:rPr>
            </w:pPr>
            <w:r>
              <w:rPr>
                <w:lang w:eastAsia="en-US"/>
              </w:rPr>
              <w:t>2,9 %</w:t>
            </w:r>
          </w:p>
        </w:tc>
        <w:tc>
          <w:tcPr>
            <w:tcW w:w="96" w:type="pct"/>
            <w:shd w:val="clear" w:color="auto" w:fill="auto"/>
          </w:tcPr>
          <w:p w14:paraId="013FD294" w14:textId="77777777" w:rsidR="00E71B0B" w:rsidRDefault="00E71B0B">
            <w:pPr>
              <w:jc w:val="right"/>
              <w:rPr>
                <w:rFonts w:ascii="OpenSans-ExtraBold" w:hAnsi="OpenSans-ExtraBold"/>
                <w:lang w:eastAsia="en-US"/>
              </w:rPr>
            </w:pPr>
          </w:p>
        </w:tc>
        <w:tc>
          <w:tcPr>
            <w:tcW w:w="530" w:type="pct"/>
            <w:shd w:val="clear" w:color="auto" w:fill="auto"/>
          </w:tcPr>
          <w:p w14:paraId="087E36C9" w14:textId="77777777" w:rsidR="00E71B0B" w:rsidRDefault="00474308">
            <w:pPr>
              <w:jc w:val="right"/>
              <w:rPr>
                <w:lang w:eastAsia="en-US"/>
              </w:rPr>
            </w:pPr>
            <w:r>
              <w:rPr>
                <w:lang w:eastAsia="en-US"/>
              </w:rPr>
              <w:t>355</w:t>
            </w:r>
          </w:p>
        </w:tc>
        <w:tc>
          <w:tcPr>
            <w:tcW w:w="578" w:type="pct"/>
            <w:shd w:val="clear" w:color="auto" w:fill="auto"/>
          </w:tcPr>
          <w:p w14:paraId="6D0872C7" w14:textId="77777777" w:rsidR="00E71B0B" w:rsidRDefault="00474308">
            <w:pPr>
              <w:jc w:val="right"/>
              <w:rPr>
                <w:lang w:eastAsia="en-US"/>
              </w:rPr>
            </w:pPr>
            <w:r>
              <w:rPr>
                <w:lang w:eastAsia="en-US"/>
              </w:rPr>
              <w:t>1 506</w:t>
            </w:r>
          </w:p>
        </w:tc>
      </w:tr>
      <w:tr w:rsidR="00F562F6" w14:paraId="106651C5" w14:textId="77777777" w:rsidTr="00250132">
        <w:trPr>
          <w:trHeight w:val="272"/>
        </w:trPr>
        <w:tc>
          <w:tcPr>
            <w:tcW w:w="1228" w:type="pct"/>
            <w:shd w:val="clear" w:color="auto" w:fill="auto"/>
          </w:tcPr>
          <w:p w14:paraId="36352502" w14:textId="77777777" w:rsidR="00E71B0B" w:rsidRDefault="00474308">
            <w:pPr>
              <w:rPr>
                <w:lang w:eastAsia="en-US"/>
              </w:rPr>
            </w:pPr>
            <w:proofErr w:type="spellStart"/>
            <w:r>
              <w:rPr>
                <w:lang w:eastAsia="en-US"/>
              </w:rPr>
              <w:t>Investinor</w:t>
            </w:r>
            <w:proofErr w:type="spellEnd"/>
            <w:r>
              <w:rPr>
                <w:lang w:eastAsia="en-US"/>
              </w:rPr>
              <w:t xml:space="preserve"> AS</w:t>
            </w:r>
          </w:p>
        </w:tc>
        <w:tc>
          <w:tcPr>
            <w:tcW w:w="447" w:type="pct"/>
            <w:shd w:val="clear" w:color="auto" w:fill="auto"/>
          </w:tcPr>
          <w:p w14:paraId="2FD98908" w14:textId="77777777" w:rsidR="00E71B0B" w:rsidRDefault="00474308">
            <w:pPr>
              <w:jc w:val="right"/>
              <w:rPr>
                <w:lang w:eastAsia="en-US"/>
              </w:rPr>
            </w:pPr>
            <w:r>
              <w:rPr>
                <w:lang w:eastAsia="en-US"/>
              </w:rPr>
              <w:t>312</w:t>
            </w:r>
          </w:p>
        </w:tc>
        <w:tc>
          <w:tcPr>
            <w:tcW w:w="482" w:type="pct"/>
            <w:shd w:val="clear" w:color="auto" w:fill="auto"/>
          </w:tcPr>
          <w:p w14:paraId="476AC070" w14:textId="77777777" w:rsidR="00E71B0B" w:rsidRDefault="00474308">
            <w:pPr>
              <w:jc w:val="right"/>
              <w:rPr>
                <w:lang w:eastAsia="en-US"/>
              </w:rPr>
            </w:pPr>
            <w:r>
              <w:rPr>
                <w:lang w:eastAsia="en-US"/>
              </w:rPr>
              <w:t>3,3 %</w:t>
            </w:r>
          </w:p>
        </w:tc>
        <w:tc>
          <w:tcPr>
            <w:tcW w:w="385" w:type="pct"/>
            <w:shd w:val="clear" w:color="auto" w:fill="auto"/>
          </w:tcPr>
          <w:p w14:paraId="65655BEE" w14:textId="77777777" w:rsidR="00E71B0B" w:rsidRDefault="00474308">
            <w:pPr>
              <w:jc w:val="right"/>
              <w:rPr>
                <w:lang w:eastAsia="en-US"/>
              </w:rPr>
            </w:pPr>
            <w:r>
              <w:rPr>
                <w:lang w:eastAsia="en-US"/>
              </w:rPr>
              <w:t>182</w:t>
            </w:r>
          </w:p>
        </w:tc>
        <w:tc>
          <w:tcPr>
            <w:tcW w:w="434" w:type="pct"/>
            <w:shd w:val="clear" w:color="auto" w:fill="auto"/>
          </w:tcPr>
          <w:p w14:paraId="7C84B218" w14:textId="77777777" w:rsidR="00E71B0B" w:rsidRDefault="00474308">
            <w:pPr>
              <w:jc w:val="right"/>
              <w:rPr>
                <w:lang w:eastAsia="en-US"/>
              </w:rPr>
            </w:pPr>
            <w:r>
              <w:rPr>
                <w:lang w:eastAsia="en-US"/>
              </w:rPr>
              <w:t>3,4 %</w:t>
            </w:r>
          </w:p>
        </w:tc>
        <w:tc>
          <w:tcPr>
            <w:tcW w:w="434" w:type="pct"/>
            <w:shd w:val="clear" w:color="auto" w:fill="auto"/>
          </w:tcPr>
          <w:p w14:paraId="09B12D7F" w14:textId="77777777" w:rsidR="00E71B0B" w:rsidRDefault="00474308">
            <w:pPr>
              <w:jc w:val="right"/>
              <w:rPr>
                <w:lang w:eastAsia="en-US"/>
              </w:rPr>
            </w:pPr>
            <w:r>
              <w:rPr>
                <w:lang w:eastAsia="en-US"/>
              </w:rPr>
              <w:t>182</w:t>
            </w:r>
          </w:p>
        </w:tc>
        <w:tc>
          <w:tcPr>
            <w:tcW w:w="385" w:type="pct"/>
            <w:shd w:val="clear" w:color="auto" w:fill="auto"/>
          </w:tcPr>
          <w:p w14:paraId="6D2B0E77" w14:textId="77777777" w:rsidR="00E71B0B" w:rsidRDefault="00474308">
            <w:pPr>
              <w:jc w:val="right"/>
              <w:rPr>
                <w:lang w:eastAsia="en-US"/>
              </w:rPr>
            </w:pPr>
            <w:r>
              <w:rPr>
                <w:lang w:eastAsia="en-US"/>
              </w:rPr>
              <w:t>3,4 %</w:t>
            </w:r>
          </w:p>
        </w:tc>
        <w:tc>
          <w:tcPr>
            <w:tcW w:w="96" w:type="pct"/>
            <w:shd w:val="clear" w:color="auto" w:fill="auto"/>
          </w:tcPr>
          <w:p w14:paraId="27D6E750" w14:textId="77777777" w:rsidR="00E71B0B" w:rsidRDefault="00E71B0B">
            <w:pPr>
              <w:jc w:val="right"/>
              <w:rPr>
                <w:rFonts w:ascii="OpenSans-ExtraBold" w:hAnsi="OpenSans-ExtraBold"/>
                <w:lang w:eastAsia="en-US"/>
              </w:rPr>
            </w:pPr>
          </w:p>
        </w:tc>
        <w:tc>
          <w:tcPr>
            <w:tcW w:w="530" w:type="pct"/>
            <w:shd w:val="clear" w:color="auto" w:fill="auto"/>
          </w:tcPr>
          <w:p w14:paraId="7A74BA1B" w14:textId="77777777" w:rsidR="00E71B0B" w:rsidRDefault="00474308">
            <w:pPr>
              <w:jc w:val="right"/>
              <w:rPr>
                <w:lang w:eastAsia="en-US"/>
              </w:rPr>
            </w:pPr>
            <w:r>
              <w:rPr>
                <w:lang w:eastAsia="en-US"/>
              </w:rPr>
              <w:t>334</w:t>
            </w:r>
          </w:p>
        </w:tc>
        <w:tc>
          <w:tcPr>
            <w:tcW w:w="578" w:type="pct"/>
            <w:shd w:val="clear" w:color="auto" w:fill="auto"/>
          </w:tcPr>
          <w:p w14:paraId="6B149A0A" w14:textId="77777777" w:rsidR="00E71B0B" w:rsidRDefault="00474308">
            <w:pPr>
              <w:jc w:val="right"/>
              <w:rPr>
                <w:lang w:eastAsia="en-US"/>
              </w:rPr>
            </w:pPr>
            <w:r>
              <w:rPr>
                <w:lang w:eastAsia="en-US"/>
              </w:rPr>
              <w:t>1 336</w:t>
            </w:r>
          </w:p>
        </w:tc>
      </w:tr>
      <w:tr w:rsidR="00F562F6" w14:paraId="4AFDB12A" w14:textId="77777777" w:rsidTr="00250132">
        <w:trPr>
          <w:trHeight w:val="272"/>
        </w:trPr>
        <w:tc>
          <w:tcPr>
            <w:tcW w:w="1228" w:type="pct"/>
            <w:shd w:val="clear" w:color="auto" w:fill="auto"/>
          </w:tcPr>
          <w:p w14:paraId="405BA7D7" w14:textId="77777777" w:rsidR="00E71B0B" w:rsidRDefault="00474308">
            <w:pPr>
              <w:rPr>
                <w:lang w:eastAsia="en-US"/>
              </w:rPr>
            </w:pPr>
            <w:r>
              <w:rPr>
                <w:lang w:eastAsia="en-US"/>
              </w:rPr>
              <w:t>Kommunalbanken AS</w:t>
            </w:r>
          </w:p>
        </w:tc>
        <w:tc>
          <w:tcPr>
            <w:tcW w:w="447" w:type="pct"/>
            <w:shd w:val="clear" w:color="auto" w:fill="auto"/>
          </w:tcPr>
          <w:p w14:paraId="1742C291" w14:textId="77777777" w:rsidR="00E71B0B" w:rsidRDefault="00474308">
            <w:pPr>
              <w:jc w:val="right"/>
              <w:rPr>
                <w:lang w:eastAsia="en-US"/>
              </w:rPr>
            </w:pPr>
            <w:r>
              <w:rPr>
                <w:lang w:eastAsia="en-US"/>
              </w:rPr>
              <w:t>344</w:t>
            </w:r>
          </w:p>
        </w:tc>
        <w:tc>
          <w:tcPr>
            <w:tcW w:w="482" w:type="pct"/>
            <w:shd w:val="clear" w:color="auto" w:fill="auto"/>
          </w:tcPr>
          <w:p w14:paraId="772EF7E2" w14:textId="77777777" w:rsidR="00E71B0B" w:rsidRDefault="00474308">
            <w:pPr>
              <w:jc w:val="right"/>
              <w:rPr>
                <w:lang w:eastAsia="en-US"/>
              </w:rPr>
            </w:pPr>
            <w:r>
              <w:rPr>
                <w:lang w:eastAsia="en-US"/>
              </w:rPr>
              <w:t>3,7 %</w:t>
            </w:r>
          </w:p>
        </w:tc>
        <w:tc>
          <w:tcPr>
            <w:tcW w:w="385" w:type="pct"/>
            <w:shd w:val="clear" w:color="auto" w:fill="auto"/>
          </w:tcPr>
          <w:p w14:paraId="5FE896AE" w14:textId="77777777" w:rsidR="00E71B0B" w:rsidRDefault="00474308">
            <w:pPr>
              <w:jc w:val="right"/>
              <w:rPr>
                <w:lang w:eastAsia="en-US"/>
              </w:rPr>
            </w:pPr>
            <w:r>
              <w:rPr>
                <w:lang w:eastAsia="en-US"/>
              </w:rPr>
              <w:t>178</w:t>
            </w:r>
          </w:p>
        </w:tc>
        <w:tc>
          <w:tcPr>
            <w:tcW w:w="434" w:type="pct"/>
            <w:shd w:val="clear" w:color="auto" w:fill="auto"/>
          </w:tcPr>
          <w:p w14:paraId="78E97B88" w14:textId="77777777" w:rsidR="00E71B0B" w:rsidRDefault="00474308">
            <w:pPr>
              <w:jc w:val="right"/>
              <w:rPr>
                <w:lang w:eastAsia="en-US"/>
              </w:rPr>
            </w:pPr>
            <w:r>
              <w:rPr>
                <w:lang w:eastAsia="en-US"/>
              </w:rPr>
              <w:t>3,7 %</w:t>
            </w:r>
          </w:p>
        </w:tc>
        <w:tc>
          <w:tcPr>
            <w:tcW w:w="434" w:type="pct"/>
            <w:shd w:val="clear" w:color="auto" w:fill="auto"/>
          </w:tcPr>
          <w:p w14:paraId="303506F2" w14:textId="77777777" w:rsidR="00E71B0B" w:rsidRDefault="00474308">
            <w:pPr>
              <w:jc w:val="right"/>
              <w:rPr>
                <w:lang w:eastAsia="en-US"/>
              </w:rPr>
            </w:pPr>
            <w:r>
              <w:rPr>
                <w:lang w:eastAsia="en-US"/>
              </w:rPr>
              <w:t>166</w:t>
            </w:r>
          </w:p>
        </w:tc>
        <w:tc>
          <w:tcPr>
            <w:tcW w:w="385" w:type="pct"/>
            <w:shd w:val="clear" w:color="auto" w:fill="auto"/>
          </w:tcPr>
          <w:p w14:paraId="7D58332C" w14:textId="77777777" w:rsidR="00E71B0B" w:rsidRDefault="00474308">
            <w:pPr>
              <w:jc w:val="right"/>
              <w:rPr>
                <w:lang w:eastAsia="en-US"/>
              </w:rPr>
            </w:pPr>
            <w:r>
              <w:rPr>
                <w:lang w:eastAsia="en-US"/>
              </w:rPr>
              <w:t>3,7 %</w:t>
            </w:r>
          </w:p>
        </w:tc>
        <w:tc>
          <w:tcPr>
            <w:tcW w:w="96" w:type="pct"/>
            <w:shd w:val="clear" w:color="auto" w:fill="auto"/>
          </w:tcPr>
          <w:p w14:paraId="3BB02734" w14:textId="77777777" w:rsidR="00E71B0B" w:rsidRDefault="00E71B0B">
            <w:pPr>
              <w:jc w:val="right"/>
              <w:rPr>
                <w:rFonts w:ascii="OpenSans-ExtraBold" w:hAnsi="OpenSans-ExtraBold"/>
                <w:lang w:eastAsia="en-US"/>
              </w:rPr>
            </w:pPr>
          </w:p>
        </w:tc>
        <w:tc>
          <w:tcPr>
            <w:tcW w:w="530" w:type="pct"/>
            <w:shd w:val="clear" w:color="auto" w:fill="auto"/>
          </w:tcPr>
          <w:p w14:paraId="6FDCD86B" w14:textId="77777777" w:rsidR="00E71B0B" w:rsidRDefault="00474308">
            <w:pPr>
              <w:jc w:val="right"/>
              <w:rPr>
                <w:lang w:eastAsia="en-US"/>
              </w:rPr>
            </w:pPr>
            <w:r>
              <w:rPr>
                <w:lang w:eastAsia="en-US"/>
              </w:rPr>
              <w:t>457</w:t>
            </w:r>
          </w:p>
        </w:tc>
        <w:tc>
          <w:tcPr>
            <w:tcW w:w="578" w:type="pct"/>
            <w:shd w:val="clear" w:color="auto" w:fill="auto"/>
          </w:tcPr>
          <w:p w14:paraId="06677B9C" w14:textId="77777777" w:rsidR="00E71B0B" w:rsidRDefault="00474308">
            <w:pPr>
              <w:jc w:val="right"/>
              <w:rPr>
                <w:lang w:eastAsia="en-US"/>
              </w:rPr>
            </w:pPr>
            <w:r>
              <w:rPr>
                <w:lang w:eastAsia="en-US"/>
              </w:rPr>
              <w:t>2 313</w:t>
            </w:r>
          </w:p>
        </w:tc>
      </w:tr>
      <w:tr w:rsidR="00F562F6" w14:paraId="6FB22341" w14:textId="77777777" w:rsidTr="00250132">
        <w:trPr>
          <w:trHeight w:val="272"/>
        </w:trPr>
        <w:tc>
          <w:tcPr>
            <w:tcW w:w="1228" w:type="pct"/>
            <w:shd w:val="clear" w:color="auto" w:fill="auto"/>
          </w:tcPr>
          <w:p w14:paraId="01827985" w14:textId="77777777" w:rsidR="00E71B0B" w:rsidRDefault="00474308">
            <w:pPr>
              <w:rPr>
                <w:lang w:eastAsia="en-US"/>
              </w:rPr>
            </w:pPr>
            <w:r>
              <w:rPr>
                <w:lang w:eastAsia="en-US"/>
              </w:rPr>
              <w:t>Kongsberg Gruppen ASA</w:t>
            </w:r>
          </w:p>
        </w:tc>
        <w:tc>
          <w:tcPr>
            <w:tcW w:w="447" w:type="pct"/>
            <w:shd w:val="clear" w:color="auto" w:fill="auto"/>
          </w:tcPr>
          <w:p w14:paraId="057C8DF4" w14:textId="77777777" w:rsidR="00E71B0B" w:rsidRDefault="00474308">
            <w:pPr>
              <w:jc w:val="right"/>
              <w:rPr>
                <w:lang w:eastAsia="en-US"/>
              </w:rPr>
            </w:pPr>
            <w:r>
              <w:rPr>
                <w:lang w:eastAsia="en-US"/>
              </w:rPr>
              <w:t>595</w:t>
            </w:r>
          </w:p>
        </w:tc>
        <w:tc>
          <w:tcPr>
            <w:tcW w:w="482" w:type="pct"/>
            <w:shd w:val="clear" w:color="auto" w:fill="auto"/>
          </w:tcPr>
          <w:p w14:paraId="165E8AAF" w14:textId="77777777" w:rsidR="00E71B0B" w:rsidRDefault="00474308">
            <w:pPr>
              <w:jc w:val="right"/>
              <w:rPr>
                <w:lang w:eastAsia="en-US"/>
              </w:rPr>
            </w:pPr>
            <w:r>
              <w:rPr>
                <w:lang w:eastAsia="en-US"/>
              </w:rPr>
              <w:t>6,1 %</w:t>
            </w:r>
          </w:p>
        </w:tc>
        <w:tc>
          <w:tcPr>
            <w:tcW w:w="385" w:type="pct"/>
            <w:shd w:val="clear" w:color="auto" w:fill="auto"/>
          </w:tcPr>
          <w:p w14:paraId="43FB0DA9" w14:textId="77777777" w:rsidR="00E71B0B" w:rsidRDefault="00474308">
            <w:pPr>
              <w:jc w:val="right"/>
              <w:rPr>
                <w:lang w:eastAsia="en-US"/>
              </w:rPr>
            </w:pPr>
            <w:r>
              <w:rPr>
                <w:lang w:eastAsia="en-US"/>
              </w:rPr>
              <w:t>310</w:t>
            </w:r>
          </w:p>
        </w:tc>
        <w:tc>
          <w:tcPr>
            <w:tcW w:w="434" w:type="pct"/>
            <w:shd w:val="clear" w:color="auto" w:fill="auto"/>
          </w:tcPr>
          <w:p w14:paraId="1147DBCE" w14:textId="77777777" w:rsidR="00E71B0B" w:rsidRDefault="00474308">
            <w:pPr>
              <w:jc w:val="right"/>
              <w:rPr>
                <w:lang w:eastAsia="en-US"/>
              </w:rPr>
            </w:pPr>
            <w:r>
              <w:rPr>
                <w:lang w:eastAsia="en-US"/>
              </w:rPr>
              <w:t>3,4 %</w:t>
            </w:r>
          </w:p>
        </w:tc>
        <w:tc>
          <w:tcPr>
            <w:tcW w:w="434" w:type="pct"/>
            <w:shd w:val="clear" w:color="auto" w:fill="auto"/>
          </w:tcPr>
          <w:p w14:paraId="0CC81780" w14:textId="77777777" w:rsidR="00E71B0B" w:rsidRDefault="00474308">
            <w:pPr>
              <w:jc w:val="right"/>
              <w:rPr>
                <w:lang w:eastAsia="en-US"/>
              </w:rPr>
            </w:pPr>
            <w:r>
              <w:rPr>
                <w:lang w:eastAsia="en-US"/>
              </w:rPr>
              <w:t>291</w:t>
            </w:r>
          </w:p>
        </w:tc>
        <w:tc>
          <w:tcPr>
            <w:tcW w:w="385" w:type="pct"/>
            <w:shd w:val="clear" w:color="auto" w:fill="auto"/>
          </w:tcPr>
          <w:p w14:paraId="733A3CAC" w14:textId="77777777" w:rsidR="00E71B0B" w:rsidRDefault="00474308">
            <w:pPr>
              <w:jc w:val="right"/>
              <w:rPr>
                <w:lang w:eastAsia="en-US"/>
              </w:rPr>
            </w:pPr>
            <w:r>
              <w:rPr>
                <w:lang w:eastAsia="en-US"/>
              </w:rPr>
              <w:t>3,4 %</w:t>
            </w:r>
          </w:p>
        </w:tc>
        <w:tc>
          <w:tcPr>
            <w:tcW w:w="96" w:type="pct"/>
            <w:shd w:val="clear" w:color="auto" w:fill="auto"/>
          </w:tcPr>
          <w:p w14:paraId="1C369503" w14:textId="77777777" w:rsidR="00E71B0B" w:rsidRDefault="00E71B0B">
            <w:pPr>
              <w:jc w:val="right"/>
              <w:rPr>
                <w:rFonts w:ascii="OpenSans-ExtraBold" w:hAnsi="OpenSans-ExtraBold"/>
                <w:lang w:eastAsia="en-US"/>
              </w:rPr>
            </w:pPr>
          </w:p>
        </w:tc>
        <w:tc>
          <w:tcPr>
            <w:tcW w:w="530" w:type="pct"/>
            <w:shd w:val="clear" w:color="auto" w:fill="auto"/>
          </w:tcPr>
          <w:p w14:paraId="74FF57BF" w14:textId="77777777" w:rsidR="00E71B0B" w:rsidRDefault="00474308">
            <w:pPr>
              <w:jc w:val="right"/>
              <w:rPr>
                <w:lang w:eastAsia="en-US"/>
              </w:rPr>
            </w:pPr>
            <w:r>
              <w:rPr>
                <w:lang w:eastAsia="en-US"/>
              </w:rPr>
              <w:t>657</w:t>
            </w:r>
          </w:p>
        </w:tc>
        <w:tc>
          <w:tcPr>
            <w:tcW w:w="578" w:type="pct"/>
            <w:shd w:val="clear" w:color="auto" w:fill="auto"/>
          </w:tcPr>
          <w:p w14:paraId="02D63B6B" w14:textId="77777777" w:rsidR="00E71B0B" w:rsidRDefault="00474308">
            <w:pPr>
              <w:jc w:val="right"/>
              <w:rPr>
                <w:lang w:eastAsia="en-US"/>
              </w:rPr>
            </w:pPr>
            <w:r>
              <w:rPr>
                <w:lang w:eastAsia="en-US"/>
              </w:rPr>
              <w:t>3 219</w:t>
            </w:r>
          </w:p>
        </w:tc>
      </w:tr>
      <w:tr w:rsidR="00F562F6" w14:paraId="4B97D660" w14:textId="77777777" w:rsidTr="00250132">
        <w:trPr>
          <w:trHeight w:val="272"/>
        </w:trPr>
        <w:tc>
          <w:tcPr>
            <w:tcW w:w="1228" w:type="pct"/>
            <w:shd w:val="clear" w:color="auto" w:fill="auto"/>
          </w:tcPr>
          <w:p w14:paraId="1FFF54FA" w14:textId="77777777" w:rsidR="00E71B0B" w:rsidRDefault="00474308">
            <w:pPr>
              <w:rPr>
                <w:lang w:eastAsia="en-US"/>
              </w:rPr>
            </w:pPr>
            <w:proofErr w:type="spellStart"/>
            <w:r>
              <w:rPr>
                <w:lang w:eastAsia="en-US"/>
              </w:rPr>
              <w:t>Mantena</w:t>
            </w:r>
            <w:proofErr w:type="spellEnd"/>
            <w:r>
              <w:rPr>
                <w:lang w:eastAsia="en-US"/>
              </w:rPr>
              <w:t xml:space="preserve"> AS</w:t>
            </w:r>
          </w:p>
        </w:tc>
        <w:tc>
          <w:tcPr>
            <w:tcW w:w="447" w:type="pct"/>
            <w:shd w:val="clear" w:color="auto" w:fill="auto"/>
          </w:tcPr>
          <w:p w14:paraId="216BB5A4" w14:textId="77777777" w:rsidR="00E71B0B" w:rsidRDefault="00474308">
            <w:pPr>
              <w:jc w:val="right"/>
              <w:rPr>
                <w:lang w:eastAsia="en-US"/>
              </w:rPr>
            </w:pPr>
            <w:r>
              <w:rPr>
                <w:lang w:eastAsia="en-US"/>
              </w:rPr>
              <w:t>430</w:t>
            </w:r>
          </w:p>
        </w:tc>
        <w:tc>
          <w:tcPr>
            <w:tcW w:w="482" w:type="pct"/>
            <w:shd w:val="clear" w:color="auto" w:fill="auto"/>
          </w:tcPr>
          <w:p w14:paraId="3C241E9C" w14:textId="77777777" w:rsidR="00E71B0B" w:rsidRDefault="00474308">
            <w:pPr>
              <w:jc w:val="right"/>
              <w:rPr>
                <w:lang w:eastAsia="en-US"/>
              </w:rPr>
            </w:pPr>
            <w:r>
              <w:rPr>
                <w:lang w:eastAsia="en-US"/>
              </w:rPr>
              <w:t>3,4 %</w:t>
            </w:r>
          </w:p>
        </w:tc>
        <w:tc>
          <w:tcPr>
            <w:tcW w:w="385" w:type="pct"/>
            <w:shd w:val="clear" w:color="auto" w:fill="auto"/>
          </w:tcPr>
          <w:p w14:paraId="50B70BD4" w14:textId="77777777" w:rsidR="00E71B0B" w:rsidRDefault="00474308">
            <w:pPr>
              <w:jc w:val="right"/>
              <w:rPr>
                <w:lang w:eastAsia="en-US"/>
              </w:rPr>
            </w:pPr>
            <w:r>
              <w:rPr>
                <w:lang w:eastAsia="en-US"/>
              </w:rPr>
              <w:t>232</w:t>
            </w:r>
          </w:p>
        </w:tc>
        <w:tc>
          <w:tcPr>
            <w:tcW w:w="434" w:type="pct"/>
            <w:shd w:val="clear" w:color="auto" w:fill="auto"/>
          </w:tcPr>
          <w:p w14:paraId="194DB6F5" w14:textId="77777777" w:rsidR="00E71B0B" w:rsidRDefault="00474308">
            <w:pPr>
              <w:jc w:val="right"/>
              <w:rPr>
                <w:lang w:eastAsia="en-US"/>
              </w:rPr>
            </w:pPr>
            <w:r>
              <w:rPr>
                <w:lang w:eastAsia="en-US"/>
              </w:rPr>
              <w:t>3,4 %</w:t>
            </w:r>
          </w:p>
        </w:tc>
        <w:tc>
          <w:tcPr>
            <w:tcW w:w="434" w:type="pct"/>
            <w:shd w:val="clear" w:color="auto" w:fill="auto"/>
          </w:tcPr>
          <w:p w14:paraId="5570A0E8" w14:textId="77777777" w:rsidR="00E71B0B" w:rsidRDefault="00474308">
            <w:pPr>
              <w:jc w:val="right"/>
              <w:rPr>
                <w:lang w:eastAsia="en-US"/>
              </w:rPr>
            </w:pPr>
            <w:r>
              <w:rPr>
                <w:lang w:eastAsia="en-US"/>
              </w:rPr>
              <w:t>208</w:t>
            </w:r>
          </w:p>
        </w:tc>
        <w:tc>
          <w:tcPr>
            <w:tcW w:w="385" w:type="pct"/>
            <w:shd w:val="clear" w:color="auto" w:fill="auto"/>
          </w:tcPr>
          <w:p w14:paraId="5CD9BE32" w14:textId="77777777" w:rsidR="00E71B0B" w:rsidRDefault="00474308">
            <w:pPr>
              <w:jc w:val="right"/>
              <w:rPr>
                <w:lang w:eastAsia="en-US"/>
              </w:rPr>
            </w:pPr>
            <w:r>
              <w:rPr>
                <w:lang w:eastAsia="en-US"/>
              </w:rPr>
              <w:t>3,4 %</w:t>
            </w:r>
          </w:p>
        </w:tc>
        <w:tc>
          <w:tcPr>
            <w:tcW w:w="96" w:type="pct"/>
            <w:shd w:val="clear" w:color="auto" w:fill="auto"/>
          </w:tcPr>
          <w:p w14:paraId="28625CCE" w14:textId="77777777" w:rsidR="00E71B0B" w:rsidRDefault="00E71B0B">
            <w:pPr>
              <w:jc w:val="right"/>
              <w:rPr>
                <w:rFonts w:ascii="OpenSans-ExtraBold" w:hAnsi="OpenSans-ExtraBold"/>
                <w:lang w:eastAsia="en-US"/>
              </w:rPr>
            </w:pPr>
          </w:p>
        </w:tc>
        <w:tc>
          <w:tcPr>
            <w:tcW w:w="530" w:type="pct"/>
            <w:shd w:val="clear" w:color="auto" w:fill="auto"/>
          </w:tcPr>
          <w:p w14:paraId="608F201A" w14:textId="77777777" w:rsidR="00E71B0B" w:rsidRDefault="00474308">
            <w:pPr>
              <w:jc w:val="right"/>
              <w:rPr>
                <w:lang w:eastAsia="en-US"/>
              </w:rPr>
            </w:pPr>
            <w:r>
              <w:rPr>
                <w:lang w:eastAsia="en-US"/>
              </w:rPr>
              <w:t>430</w:t>
            </w:r>
          </w:p>
        </w:tc>
        <w:tc>
          <w:tcPr>
            <w:tcW w:w="578" w:type="pct"/>
            <w:shd w:val="clear" w:color="auto" w:fill="auto"/>
          </w:tcPr>
          <w:p w14:paraId="6DCF7A68" w14:textId="77777777" w:rsidR="00E71B0B" w:rsidRDefault="00474308">
            <w:pPr>
              <w:jc w:val="right"/>
              <w:rPr>
                <w:lang w:eastAsia="en-US"/>
              </w:rPr>
            </w:pPr>
            <w:r>
              <w:rPr>
                <w:lang w:eastAsia="en-US"/>
              </w:rPr>
              <w:t>1 896</w:t>
            </w:r>
          </w:p>
        </w:tc>
      </w:tr>
      <w:tr w:rsidR="00F562F6" w14:paraId="72612C31" w14:textId="77777777" w:rsidTr="00250132">
        <w:trPr>
          <w:trHeight w:val="272"/>
        </w:trPr>
        <w:tc>
          <w:tcPr>
            <w:tcW w:w="1228" w:type="pct"/>
            <w:shd w:val="clear" w:color="auto" w:fill="auto"/>
          </w:tcPr>
          <w:p w14:paraId="1B07FE9D" w14:textId="77777777" w:rsidR="00E71B0B" w:rsidRDefault="00474308">
            <w:pPr>
              <w:rPr>
                <w:lang w:eastAsia="en-US"/>
              </w:rPr>
            </w:pPr>
            <w:r>
              <w:rPr>
                <w:lang w:eastAsia="en-US"/>
              </w:rPr>
              <w:t>Mesta AS</w:t>
            </w:r>
          </w:p>
        </w:tc>
        <w:tc>
          <w:tcPr>
            <w:tcW w:w="447" w:type="pct"/>
            <w:shd w:val="clear" w:color="auto" w:fill="auto"/>
          </w:tcPr>
          <w:p w14:paraId="1CBF896E" w14:textId="77777777" w:rsidR="00E71B0B" w:rsidRDefault="00474308">
            <w:pPr>
              <w:jc w:val="right"/>
              <w:rPr>
                <w:lang w:eastAsia="en-US"/>
              </w:rPr>
            </w:pPr>
            <w:r>
              <w:rPr>
                <w:lang w:eastAsia="en-US"/>
              </w:rPr>
              <w:t>445</w:t>
            </w:r>
          </w:p>
        </w:tc>
        <w:tc>
          <w:tcPr>
            <w:tcW w:w="482" w:type="pct"/>
            <w:shd w:val="clear" w:color="auto" w:fill="auto"/>
          </w:tcPr>
          <w:p w14:paraId="7B0803DE" w14:textId="77777777" w:rsidR="00E71B0B" w:rsidRDefault="00474308">
            <w:pPr>
              <w:jc w:val="right"/>
              <w:rPr>
                <w:lang w:eastAsia="en-US"/>
              </w:rPr>
            </w:pPr>
            <w:r>
              <w:rPr>
                <w:lang w:eastAsia="en-US"/>
              </w:rPr>
              <w:t>3,4 %</w:t>
            </w:r>
          </w:p>
        </w:tc>
        <w:tc>
          <w:tcPr>
            <w:tcW w:w="385" w:type="pct"/>
            <w:shd w:val="clear" w:color="auto" w:fill="auto"/>
          </w:tcPr>
          <w:p w14:paraId="7D8963B7" w14:textId="77777777" w:rsidR="00E71B0B" w:rsidRDefault="00474308">
            <w:pPr>
              <w:jc w:val="right"/>
              <w:rPr>
                <w:lang w:eastAsia="en-US"/>
              </w:rPr>
            </w:pPr>
            <w:r>
              <w:rPr>
                <w:lang w:eastAsia="en-US"/>
              </w:rPr>
              <w:t>228</w:t>
            </w:r>
          </w:p>
        </w:tc>
        <w:tc>
          <w:tcPr>
            <w:tcW w:w="434" w:type="pct"/>
            <w:shd w:val="clear" w:color="auto" w:fill="auto"/>
          </w:tcPr>
          <w:p w14:paraId="1AC35E4A" w14:textId="77777777" w:rsidR="00E71B0B" w:rsidRDefault="00474308">
            <w:pPr>
              <w:jc w:val="right"/>
              <w:rPr>
                <w:lang w:eastAsia="en-US"/>
              </w:rPr>
            </w:pPr>
            <w:r>
              <w:rPr>
                <w:lang w:eastAsia="en-US"/>
              </w:rPr>
              <w:t>3,4 %</w:t>
            </w:r>
          </w:p>
        </w:tc>
        <w:tc>
          <w:tcPr>
            <w:tcW w:w="434" w:type="pct"/>
            <w:shd w:val="clear" w:color="auto" w:fill="auto"/>
          </w:tcPr>
          <w:p w14:paraId="54050BA2" w14:textId="77777777" w:rsidR="00E71B0B" w:rsidRDefault="00474308">
            <w:pPr>
              <w:jc w:val="right"/>
              <w:rPr>
                <w:lang w:eastAsia="en-US"/>
              </w:rPr>
            </w:pPr>
            <w:r>
              <w:rPr>
                <w:lang w:eastAsia="en-US"/>
              </w:rPr>
              <w:t>228</w:t>
            </w:r>
          </w:p>
        </w:tc>
        <w:tc>
          <w:tcPr>
            <w:tcW w:w="385" w:type="pct"/>
            <w:shd w:val="clear" w:color="auto" w:fill="auto"/>
          </w:tcPr>
          <w:p w14:paraId="609C1C04" w14:textId="77777777" w:rsidR="00E71B0B" w:rsidRDefault="00474308">
            <w:pPr>
              <w:jc w:val="right"/>
              <w:rPr>
                <w:lang w:eastAsia="en-US"/>
              </w:rPr>
            </w:pPr>
            <w:r>
              <w:rPr>
                <w:lang w:eastAsia="en-US"/>
              </w:rPr>
              <w:t>3,4 %</w:t>
            </w:r>
          </w:p>
        </w:tc>
        <w:tc>
          <w:tcPr>
            <w:tcW w:w="96" w:type="pct"/>
            <w:shd w:val="clear" w:color="auto" w:fill="auto"/>
          </w:tcPr>
          <w:p w14:paraId="5FEBC14F" w14:textId="77777777" w:rsidR="00E71B0B" w:rsidRDefault="00E71B0B">
            <w:pPr>
              <w:jc w:val="right"/>
              <w:rPr>
                <w:rFonts w:ascii="OpenSans-ExtraBold" w:hAnsi="OpenSans-ExtraBold"/>
                <w:lang w:eastAsia="en-US"/>
              </w:rPr>
            </w:pPr>
          </w:p>
        </w:tc>
        <w:tc>
          <w:tcPr>
            <w:tcW w:w="530" w:type="pct"/>
            <w:shd w:val="clear" w:color="auto" w:fill="auto"/>
          </w:tcPr>
          <w:p w14:paraId="7263D734" w14:textId="77777777" w:rsidR="00E71B0B" w:rsidRDefault="00474308">
            <w:pPr>
              <w:jc w:val="right"/>
              <w:rPr>
                <w:lang w:eastAsia="en-US"/>
              </w:rPr>
            </w:pPr>
            <w:r>
              <w:rPr>
                <w:lang w:eastAsia="en-US"/>
              </w:rPr>
              <w:t>479</w:t>
            </w:r>
          </w:p>
        </w:tc>
        <w:tc>
          <w:tcPr>
            <w:tcW w:w="578" w:type="pct"/>
            <w:shd w:val="clear" w:color="auto" w:fill="auto"/>
          </w:tcPr>
          <w:p w14:paraId="7B43C81E" w14:textId="77777777" w:rsidR="00E71B0B" w:rsidRDefault="00474308">
            <w:pPr>
              <w:jc w:val="right"/>
              <w:rPr>
                <w:lang w:eastAsia="en-US"/>
              </w:rPr>
            </w:pPr>
            <w:r>
              <w:rPr>
                <w:lang w:eastAsia="en-US"/>
              </w:rPr>
              <w:t>2 201</w:t>
            </w:r>
          </w:p>
        </w:tc>
      </w:tr>
      <w:tr w:rsidR="00F562F6" w14:paraId="2CF8873E" w14:textId="77777777" w:rsidTr="00250132">
        <w:trPr>
          <w:trHeight w:val="272"/>
        </w:trPr>
        <w:tc>
          <w:tcPr>
            <w:tcW w:w="1228" w:type="pct"/>
            <w:shd w:val="clear" w:color="auto" w:fill="auto"/>
          </w:tcPr>
          <w:p w14:paraId="14E95967" w14:textId="77777777" w:rsidR="00E71B0B" w:rsidRDefault="00474308">
            <w:pPr>
              <w:rPr>
                <w:lang w:eastAsia="en-US"/>
              </w:rPr>
            </w:pPr>
            <w:r>
              <w:rPr>
                <w:lang w:eastAsia="en-US"/>
              </w:rPr>
              <w:t>Nammo AS</w:t>
            </w:r>
          </w:p>
        </w:tc>
        <w:tc>
          <w:tcPr>
            <w:tcW w:w="447" w:type="pct"/>
            <w:shd w:val="clear" w:color="auto" w:fill="auto"/>
          </w:tcPr>
          <w:p w14:paraId="571772CC" w14:textId="77777777" w:rsidR="00E71B0B" w:rsidRDefault="00474308">
            <w:pPr>
              <w:jc w:val="right"/>
              <w:rPr>
                <w:lang w:eastAsia="en-US"/>
              </w:rPr>
            </w:pPr>
            <w:r>
              <w:rPr>
                <w:lang w:eastAsia="en-US"/>
              </w:rPr>
              <w:t>478</w:t>
            </w:r>
          </w:p>
        </w:tc>
        <w:tc>
          <w:tcPr>
            <w:tcW w:w="482" w:type="pct"/>
            <w:shd w:val="clear" w:color="auto" w:fill="auto"/>
          </w:tcPr>
          <w:p w14:paraId="399BE6A8" w14:textId="77777777" w:rsidR="00E71B0B" w:rsidRDefault="00474308">
            <w:pPr>
              <w:jc w:val="right"/>
              <w:rPr>
                <w:lang w:eastAsia="en-US"/>
              </w:rPr>
            </w:pPr>
            <w:r>
              <w:rPr>
                <w:lang w:eastAsia="en-US"/>
              </w:rPr>
              <w:t>3,0 %</w:t>
            </w:r>
          </w:p>
        </w:tc>
        <w:tc>
          <w:tcPr>
            <w:tcW w:w="385" w:type="pct"/>
            <w:shd w:val="clear" w:color="auto" w:fill="auto"/>
          </w:tcPr>
          <w:p w14:paraId="2CECA01C" w14:textId="77777777" w:rsidR="00E71B0B" w:rsidRDefault="00474308">
            <w:pPr>
              <w:jc w:val="right"/>
              <w:rPr>
                <w:lang w:eastAsia="en-US"/>
              </w:rPr>
            </w:pPr>
            <w:r>
              <w:rPr>
                <w:lang w:eastAsia="en-US"/>
              </w:rPr>
              <w:t>409</w:t>
            </w:r>
          </w:p>
        </w:tc>
        <w:tc>
          <w:tcPr>
            <w:tcW w:w="434" w:type="pct"/>
            <w:shd w:val="clear" w:color="auto" w:fill="auto"/>
          </w:tcPr>
          <w:p w14:paraId="0CC72D4A" w14:textId="77777777" w:rsidR="00E71B0B" w:rsidRDefault="00474308">
            <w:pPr>
              <w:jc w:val="right"/>
              <w:rPr>
                <w:lang w:eastAsia="en-US"/>
              </w:rPr>
            </w:pPr>
            <w:r>
              <w:rPr>
                <w:lang w:eastAsia="en-US"/>
              </w:rPr>
              <w:t>3,0 %</w:t>
            </w:r>
          </w:p>
        </w:tc>
        <w:tc>
          <w:tcPr>
            <w:tcW w:w="434" w:type="pct"/>
            <w:shd w:val="clear" w:color="auto" w:fill="auto"/>
          </w:tcPr>
          <w:p w14:paraId="50211E90" w14:textId="77777777" w:rsidR="00E71B0B" w:rsidRDefault="00474308">
            <w:pPr>
              <w:jc w:val="right"/>
              <w:rPr>
                <w:lang w:eastAsia="en-US"/>
              </w:rPr>
            </w:pPr>
            <w:r>
              <w:rPr>
                <w:lang w:eastAsia="en-US"/>
              </w:rPr>
              <w:t>244</w:t>
            </w:r>
          </w:p>
        </w:tc>
        <w:tc>
          <w:tcPr>
            <w:tcW w:w="385" w:type="pct"/>
            <w:shd w:val="clear" w:color="auto" w:fill="auto"/>
          </w:tcPr>
          <w:p w14:paraId="219E5A5F" w14:textId="77777777" w:rsidR="00E71B0B" w:rsidRDefault="00474308">
            <w:pPr>
              <w:jc w:val="right"/>
              <w:rPr>
                <w:lang w:eastAsia="en-US"/>
              </w:rPr>
            </w:pPr>
            <w:r>
              <w:rPr>
                <w:lang w:eastAsia="en-US"/>
              </w:rPr>
              <w:t>3,0 %</w:t>
            </w:r>
          </w:p>
        </w:tc>
        <w:tc>
          <w:tcPr>
            <w:tcW w:w="96" w:type="pct"/>
            <w:shd w:val="clear" w:color="auto" w:fill="auto"/>
          </w:tcPr>
          <w:p w14:paraId="52FDC31B" w14:textId="77777777" w:rsidR="00E71B0B" w:rsidRDefault="00E71B0B">
            <w:pPr>
              <w:jc w:val="right"/>
              <w:rPr>
                <w:rFonts w:ascii="OpenSans-ExtraBold" w:hAnsi="OpenSans-ExtraBold"/>
                <w:lang w:eastAsia="en-US"/>
              </w:rPr>
            </w:pPr>
          </w:p>
        </w:tc>
        <w:tc>
          <w:tcPr>
            <w:tcW w:w="530" w:type="pct"/>
            <w:shd w:val="clear" w:color="auto" w:fill="auto"/>
          </w:tcPr>
          <w:p w14:paraId="6C32BF6B" w14:textId="77777777" w:rsidR="00E71B0B" w:rsidRDefault="00474308">
            <w:pPr>
              <w:jc w:val="right"/>
              <w:rPr>
                <w:lang w:eastAsia="en-US"/>
              </w:rPr>
            </w:pPr>
            <w:r>
              <w:rPr>
                <w:lang w:eastAsia="en-US"/>
              </w:rPr>
              <w:t>476</w:t>
            </w:r>
          </w:p>
        </w:tc>
        <w:tc>
          <w:tcPr>
            <w:tcW w:w="578" w:type="pct"/>
            <w:shd w:val="clear" w:color="auto" w:fill="auto"/>
          </w:tcPr>
          <w:p w14:paraId="71E65930" w14:textId="77777777" w:rsidR="00E71B0B" w:rsidRDefault="00474308">
            <w:pPr>
              <w:jc w:val="right"/>
              <w:rPr>
                <w:lang w:eastAsia="en-US"/>
              </w:rPr>
            </w:pPr>
            <w:r>
              <w:rPr>
                <w:lang w:eastAsia="en-US"/>
              </w:rPr>
              <w:t>2 580</w:t>
            </w:r>
          </w:p>
        </w:tc>
      </w:tr>
      <w:tr w:rsidR="00F562F6" w14:paraId="7A63C755" w14:textId="77777777" w:rsidTr="00250132">
        <w:trPr>
          <w:trHeight w:val="272"/>
        </w:trPr>
        <w:tc>
          <w:tcPr>
            <w:tcW w:w="1228" w:type="pct"/>
            <w:shd w:val="clear" w:color="auto" w:fill="auto"/>
          </w:tcPr>
          <w:p w14:paraId="5569124A" w14:textId="77777777" w:rsidR="00E71B0B" w:rsidRDefault="00474308">
            <w:pPr>
              <w:rPr>
                <w:lang w:eastAsia="en-US"/>
              </w:rPr>
            </w:pPr>
            <w:r>
              <w:rPr>
                <w:lang w:eastAsia="en-US"/>
              </w:rPr>
              <w:t>Norsk Hydro ASA</w:t>
            </w:r>
          </w:p>
        </w:tc>
        <w:tc>
          <w:tcPr>
            <w:tcW w:w="447" w:type="pct"/>
            <w:shd w:val="clear" w:color="auto" w:fill="auto"/>
          </w:tcPr>
          <w:p w14:paraId="3AEF86A3" w14:textId="77777777" w:rsidR="00E71B0B" w:rsidRDefault="00474308">
            <w:pPr>
              <w:jc w:val="right"/>
              <w:rPr>
                <w:lang w:eastAsia="en-US"/>
              </w:rPr>
            </w:pPr>
            <w:r>
              <w:rPr>
                <w:lang w:eastAsia="en-US"/>
              </w:rPr>
              <w:t>731</w:t>
            </w:r>
          </w:p>
        </w:tc>
        <w:tc>
          <w:tcPr>
            <w:tcW w:w="482" w:type="pct"/>
            <w:shd w:val="clear" w:color="auto" w:fill="auto"/>
          </w:tcPr>
          <w:p w14:paraId="120CE852" w14:textId="77777777" w:rsidR="00E71B0B" w:rsidRDefault="00474308">
            <w:pPr>
              <w:jc w:val="right"/>
              <w:rPr>
                <w:lang w:eastAsia="en-US"/>
              </w:rPr>
            </w:pPr>
            <w:r>
              <w:rPr>
                <w:lang w:eastAsia="en-US"/>
              </w:rPr>
              <w:t>3,4 %</w:t>
            </w:r>
          </w:p>
        </w:tc>
        <w:tc>
          <w:tcPr>
            <w:tcW w:w="385" w:type="pct"/>
            <w:shd w:val="clear" w:color="auto" w:fill="auto"/>
          </w:tcPr>
          <w:p w14:paraId="143941BF" w14:textId="77777777" w:rsidR="00E71B0B" w:rsidRDefault="00474308">
            <w:pPr>
              <w:jc w:val="right"/>
              <w:rPr>
                <w:lang w:eastAsia="en-US"/>
              </w:rPr>
            </w:pPr>
            <w:r>
              <w:rPr>
                <w:lang w:eastAsia="en-US"/>
              </w:rPr>
              <w:t>441</w:t>
            </w:r>
          </w:p>
        </w:tc>
        <w:tc>
          <w:tcPr>
            <w:tcW w:w="434" w:type="pct"/>
            <w:shd w:val="clear" w:color="auto" w:fill="auto"/>
          </w:tcPr>
          <w:p w14:paraId="739BF973" w14:textId="77777777" w:rsidR="00E71B0B" w:rsidRDefault="00474308">
            <w:pPr>
              <w:jc w:val="right"/>
              <w:rPr>
                <w:lang w:eastAsia="en-US"/>
              </w:rPr>
            </w:pPr>
            <w:r>
              <w:rPr>
                <w:lang w:eastAsia="en-US"/>
              </w:rPr>
              <w:t>3,4 %</w:t>
            </w:r>
          </w:p>
        </w:tc>
        <w:tc>
          <w:tcPr>
            <w:tcW w:w="434" w:type="pct"/>
            <w:shd w:val="clear" w:color="auto" w:fill="auto"/>
          </w:tcPr>
          <w:p w14:paraId="41BDB267" w14:textId="77777777" w:rsidR="00E71B0B" w:rsidRDefault="00474308">
            <w:pPr>
              <w:jc w:val="right"/>
              <w:rPr>
                <w:lang w:eastAsia="en-US"/>
              </w:rPr>
            </w:pPr>
            <w:r>
              <w:rPr>
                <w:lang w:eastAsia="en-US"/>
              </w:rPr>
              <w:t>386</w:t>
            </w:r>
          </w:p>
        </w:tc>
        <w:tc>
          <w:tcPr>
            <w:tcW w:w="385" w:type="pct"/>
            <w:shd w:val="clear" w:color="auto" w:fill="auto"/>
          </w:tcPr>
          <w:p w14:paraId="2571FC8D" w14:textId="77777777" w:rsidR="00E71B0B" w:rsidRDefault="00474308">
            <w:pPr>
              <w:jc w:val="right"/>
              <w:rPr>
                <w:lang w:eastAsia="en-US"/>
              </w:rPr>
            </w:pPr>
            <w:r>
              <w:rPr>
                <w:lang w:eastAsia="en-US"/>
              </w:rPr>
              <w:t>3,4 %</w:t>
            </w:r>
          </w:p>
        </w:tc>
        <w:tc>
          <w:tcPr>
            <w:tcW w:w="96" w:type="pct"/>
            <w:shd w:val="clear" w:color="auto" w:fill="auto"/>
          </w:tcPr>
          <w:p w14:paraId="20F26C9D" w14:textId="77777777" w:rsidR="00E71B0B" w:rsidRDefault="00E71B0B">
            <w:pPr>
              <w:jc w:val="right"/>
              <w:rPr>
                <w:rFonts w:ascii="OpenSans-ExtraBold" w:hAnsi="OpenSans-ExtraBold"/>
                <w:lang w:eastAsia="en-US"/>
              </w:rPr>
            </w:pPr>
          </w:p>
        </w:tc>
        <w:tc>
          <w:tcPr>
            <w:tcW w:w="530" w:type="pct"/>
            <w:shd w:val="clear" w:color="auto" w:fill="auto"/>
          </w:tcPr>
          <w:p w14:paraId="0F3D9024" w14:textId="77777777" w:rsidR="00E71B0B" w:rsidRDefault="00474308">
            <w:pPr>
              <w:jc w:val="right"/>
              <w:rPr>
                <w:lang w:eastAsia="en-US"/>
              </w:rPr>
            </w:pPr>
            <w:r>
              <w:rPr>
                <w:lang w:eastAsia="en-US"/>
              </w:rPr>
              <w:t>859</w:t>
            </w:r>
          </w:p>
        </w:tc>
        <w:tc>
          <w:tcPr>
            <w:tcW w:w="578" w:type="pct"/>
            <w:shd w:val="clear" w:color="auto" w:fill="auto"/>
          </w:tcPr>
          <w:p w14:paraId="47CF6508" w14:textId="77777777" w:rsidR="00E71B0B" w:rsidRDefault="00474308">
            <w:pPr>
              <w:jc w:val="right"/>
              <w:rPr>
                <w:lang w:eastAsia="en-US"/>
              </w:rPr>
            </w:pPr>
            <w:r>
              <w:rPr>
                <w:lang w:eastAsia="en-US"/>
              </w:rPr>
              <w:t>6 293</w:t>
            </w:r>
          </w:p>
        </w:tc>
      </w:tr>
      <w:tr w:rsidR="00F562F6" w14:paraId="432AD4C6" w14:textId="77777777" w:rsidTr="00250132">
        <w:trPr>
          <w:trHeight w:val="272"/>
        </w:trPr>
        <w:tc>
          <w:tcPr>
            <w:tcW w:w="1228" w:type="pct"/>
            <w:shd w:val="clear" w:color="auto" w:fill="auto"/>
          </w:tcPr>
          <w:p w14:paraId="60E30981" w14:textId="77777777" w:rsidR="00E71B0B" w:rsidRDefault="00474308">
            <w:pPr>
              <w:rPr>
                <w:lang w:eastAsia="en-US"/>
              </w:rPr>
            </w:pPr>
            <w:r>
              <w:rPr>
                <w:lang w:eastAsia="en-US"/>
              </w:rPr>
              <w:t>Nysnø Klimainvesteringer AS</w:t>
            </w:r>
          </w:p>
        </w:tc>
        <w:tc>
          <w:tcPr>
            <w:tcW w:w="447" w:type="pct"/>
            <w:shd w:val="clear" w:color="auto" w:fill="auto"/>
          </w:tcPr>
          <w:p w14:paraId="00F07CFF" w14:textId="77777777" w:rsidR="00E71B0B" w:rsidRDefault="00474308">
            <w:pPr>
              <w:jc w:val="right"/>
              <w:rPr>
                <w:lang w:eastAsia="en-US"/>
              </w:rPr>
            </w:pPr>
            <w:r>
              <w:rPr>
                <w:lang w:eastAsia="en-US"/>
              </w:rPr>
              <w:t>283</w:t>
            </w:r>
          </w:p>
        </w:tc>
        <w:tc>
          <w:tcPr>
            <w:tcW w:w="482" w:type="pct"/>
            <w:shd w:val="clear" w:color="auto" w:fill="auto"/>
          </w:tcPr>
          <w:p w14:paraId="24F80207" w14:textId="77777777" w:rsidR="00E71B0B" w:rsidRDefault="00474308">
            <w:pPr>
              <w:jc w:val="right"/>
              <w:rPr>
                <w:lang w:eastAsia="en-US"/>
              </w:rPr>
            </w:pPr>
            <w:r>
              <w:rPr>
                <w:lang w:eastAsia="en-US"/>
              </w:rPr>
              <w:t>3,3 %</w:t>
            </w:r>
          </w:p>
        </w:tc>
        <w:tc>
          <w:tcPr>
            <w:tcW w:w="385" w:type="pct"/>
            <w:shd w:val="clear" w:color="auto" w:fill="auto"/>
          </w:tcPr>
          <w:p w14:paraId="597293A5" w14:textId="77777777" w:rsidR="00E71B0B" w:rsidRDefault="00474308">
            <w:pPr>
              <w:jc w:val="right"/>
              <w:rPr>
                <w:lang w:eastAsia="en-US"/>
              </w:rPr>
            </w:pPr>
            <w:r>
              <w:rPr>
                <w:lang w:eastAsia="en-US"/>
              </w:rPr>
              <w:t>-</w:t>
            </w:r>
          </w:p>
        </w:tc>
        <w:tc>
          <w:tcPr>
            <w:tcW w:w="434" w:type="pct"/>
            <w:shd w:val="clear" w:color="auto" w:fill="auto"/>
          </w:tcPr>
          <w:p w14:paraId="1B9702C3" w14:textId="77777777" w:rsidR="00E71B0B" w:rsidRDefault="00474308">
            <w:pPr>
              <w:jc w:val="right"/>
              <w:rPr>
                <w:lang w:eastAsia="en-US"/>
              </w:rPr>
            </w:pPr>
            <w:r>
              <w:rPr>
                <w:lang w:eastAsia="en-US"/>
              </w:rPr>
              <w:t>-</w:t>
            </w:r>
          </w:p>
        </w:tc>
        <w:tc>
          <w:tcPr>
            <w:tcW w:w="434" w:type="pct"/>
            <w:shd w:val="clear" w:color="auto" w:fill="auto"/>
          </w:tcPr>
          <w:p w14:paraId="0B51BE85" w14:textId="77777777" w:rsidR="00E71B0B" w:rsidRDefault="00474308">
            <w:pPr>
              <w:jc w:val="right"/>
              <w:rPr>
                <w:lang w:eastAsia="en-US"/>
              </w:rPr>
            </w:pPr>
            <w:r>
              <w:rPr>
                <w:lang w:eastAsia="en-US"/>
              </w:rPr>
              <w:t>170</w:t>
            </w:r>
          </w:p>
        </w:tc>
        <w:tc>
          <w:tcPr>
            <w:tcW w:w="385" w:type="pct"/>
            <w:shd w:val="clear" w:color="auto" w:fill="auto"/>
          </w:tcPr>
          <w:p w14:paraId="5A06B953" w14:textId="77777777" w:rsidR="00E71B0B" w:rsidRDefault="00474308">
            <w:pPr>
              <w:jc w:val="right"/>
              <w:rPr>
                <w:lang w:eastAsia="en-US"/>
              </w:rPr>
            </w:pPr>
            <w:r>
              <w:rPr>
                <w:lang w:eastAsia="en-US"/>
              </w:rPr>
              <w:t>3,7 %</w:t>
            </w:r>
          </w:p>
        </w:tc>
        <w:tc>
          <w:tcPr>
            <w:tcW w:w="96" w:type="pct"/>
            <w:shd w:val="clear" w:color="auto" w:fill="auto"/>
          </w:tcPr>
          <w:p w14:paraId="4F008A28" w14:textId="77777777" w:rsidR="00E71B0B" w:rsidRDefault="00E71B0B">
            <w:pPr>
              <w:jc w:val="right"/>
              <w:rPr>
                <w:rFonts w:ascii="OpenSans-ExtraBold" w:hAnsi="OpenSans-ExtraBold"/>
                <w:lang w:eastAsia="en-US"/>
              </w:rPr>
            </w:pPr>
          </w:p>
        </w:tc>
        <w:tc>
          <w:tcPr>
            <w:tcW w:w="530" w:type="pct"/>
            <w:shd w:val="clear" w:color="auto" w:fill="auto"/>
          </w:tcPr>
          <w:p w14:paraId="62C0F4AD" w14:textId="77777777" w:rsidR="00E71B0B" w:rsidRDefault="00474308">
            <w:pPr>
              <w:jc w:val="right"/>
              <w:rPr>
                <w:lang w:eastAsia="en-US"/>
              </w:rPr>
            </w:pPr>
            <w:r>
              <w:rPr>
                <w:lang w:eastAsia="en-US"/>
              </w:rPr>
              <w:t>264</w:t>
            </w:r>
          </w:p>
        </w:tc>
        <w:tc>
          <w:tcPr>
            <w:tcW w:w="578" w:type="pct"/>
            <w:shd w:val="clear" w:color="auto" w:fill="auto"/>
          </w:tcPr>
          <w:p w14:paraId="1F776A04" w14:textId="77777777" w:rsidR="00E71B0B" w:rsidRDefault="00474308">
            <w:pPr>
              <w:jc w:val="right"/>
              <w:rPr>
                <w:lang w:eastAsia="en-US"/>
              </w:rPr>
            </w:pPr>
            <w:r>
              <w:rPr>
                <w:lang w:eastAsia="en-US"/>
              </w:rPr>
              <w:t>1 034</w:t>
            </w:r>
          </w:p>
        </w:tc>
      </w:tr>
      <w:tr w:rsidR="00F562F6" w14:paraId="3615CC7F" w14:textId="77777777" w:rsidTr="00250132">
        <w:trPr>
          <w:trHeight w:val="272"/>
        </w:trPr>
        <w:tc>
          <w:tcPr>
            <w:tcW w:w="1228" w:type="pct"/>
            <w:shd w:val="clear" w:color="auto" w:fill="auto"/>
          </w:tcPr>
          <w:p w14:paraId="5D31880B" w14:textId="77777777" w:rsidR="00E71B0B" w:rsidRDefault="00474308">
            <w:pPr>
              <w:rPr>
                <w:lang w:eastAsia="en-US"/>
              </w:rPr>
            </w:pPr>
            <w:r>
              <w:rPr>
                <w:lang w:eastAsia="en-US"/>
              </w:rPr>
              <w:t>Posten Norge AS</w:t>
            </w:r>
          </w:p>
        </w:tc>
        <w:tc>
          <w:tcPr>
            <w:tcW w:w="447" w:type="pct"/>
            <w:shd w:val="clear" w:color="auto" w:fill="auto"/>
          </w:tcPr>
          <w:p w14:paraId="503CFF36" w14:textId="77777777" w:rsidR="00E71B0B" w:rsidRDefault="00474308">
            <w:pPr>
              <w:jc w:val="right"/>
              <w:rPr>
                <w:lang w:eastAsia="en-US"/>
              </w:rPr>
            </w:pPr>
            <w:r>
              <w:rPr>
                <w:lang w:eastAsia="en-US"/>
              </w:rPr>
              <w:t>505</w:t>
            </w:r>
          </w:p>
        </w:tc>
        <w:tc>
          <w:tcPr>
            <w:tcW w:w="482" w:type="pct"/>
            <w:shd w:val="clear" w:color="auto" w:fill="auto"/>
          </w:tcPr>
          <w:p w14:paraId="4F17A610" w14:textId="77777777" w:rsidR="00E71B0B" w:rsidRDefault="00474308">
            <w:pPr>
              <w:jc w:val="right"/>
              <w:rPr>
                <w:lang w:eastAsia="en-US"/>
              </w:rPr>
            </w:pPr>
            <w:r>
              <w:rPr>
                <w:lang w:eastAsia="en-US"/>
              </w:rPr>
              <w:t>3,4 %</w:t>
            </w:r>
          </w:p>
        </w:tc>
        <w:tc>
          <w:tcPr>
            <w:tcW w:w="385" w:type="pct"/>
            <w:shd w:val="clear" w:color="auto" w:fill="auto"/>
          </w:tcPr>
          <w:p w14:paraId="594A9FC8" w14:textId="77777777" w:rsidR="00E71B0B" w:rsidRDefault="00474308">
            <w:pPr>
              <w:jc w:val="right"/>
              <w:rPr>
                <w:lang w:eastAsia="en-US"/>
              </w:rPr>
            </w:pPr>
            <w:r>
              <w:rPr>
                <w:lang w:eastAsia="en-US"/>
              </w:rPr>
              <w:t>303</w:t>
            </w:r>
          </w:p>
        </w:tc>
        <w:tc>
          <w:tcPr>
            <w:tcW w:w="434" w:type="pct"/>
            <w:shd w:val="clear" w:color="auto" w:fill="auto"/>
          </w:tcPr>
          <w:p w14:paraId="1EE0B20C" w14:textId="77777777" w:rsidR="00E71B0B" w:rsidRDefault="00474308">
            <w:pPr>
              <w:jc w:val="right"/>
              <w:rPr>
                <w:lang w:eastAsia="en-US"/>
              </w:rPr>
            </w:pPr>
            <w:r>
              <w:rPr>
                <w:lang w:eastAsia="en-US"/>
              </w:rPr>
              <w:t>3,4 %</w:t>
            </w:r>
          </w:p>
        </w:tc>
        <w:tc>
          <w:tcPr>
            <w:tcW w:w="434" w:type="pct"/>
            <w:shd w:val="clear" w:color="auto" w:fill="auto"/>
          </w:tcPr>
          <w:p w14:paraId="2D1B2989" w14:textId="77777777" w:rsidR="00E71B0B" w:rsidRDefault="00474308">
            <w:pPr>
              <w:jc w:val="right"/>
              <w:rPr>
                <w:lang w:eastAsia="en-US"/>
              </w:rPr>
            </w:pPr>
            <w:r>
              <w:rPr>
                <w:lang w:eastAsia="en-US"/>
              </w:rPr>
              <w:t>251</w:t>
            </w:r>
          </w:p>
        </w:tc>
        <w:tc>
          <w:tcPr>
            <w:tcW w:w="385" w:type="pct"/>
            <w:shd w:val="clear" w:color="auto" w:fill="auto"/>
          </w:tcPr>
          <w:p w14:paraId="061548EF" w14:textId="77777777" w:rsidR="00E71B0B" w:rsidRDefault="00474308">
            <w:pPr>
              <w:jc w:val="right"/>
              <w:rPr>
                <w:lang w:eastAsia="en-US"/>
              </w:rPr>
            </w:pPr>
            <w:r>
              <w:rPr>
                <w:lang w:eastAsia="en-US"/>
              </w:rPr>
              <w:t>3,4 %</w:t>
            </w:r>
          </w:p>
        </w:tc>
        <w:tc>
          <w:tcPr>
            <w:tcW w:w="96" w:type="pct"/>
            <w:shd w:val="clear" w:color="auto" w:fill="auto"/>
          </w:tcPr>
          <w:p w14:paraId="799BBC55" w14:textId="77777777" w:rsidR="00E71B0B" w:rsidRDefault="00E71B0B">
            <w:pPr>
              <w:jc w:val="right"/>
              <w:rPr>
                <w:rFonts w:ascii="OpenSans-ExtraBold" w:hAnsi="OpenSans-ExtraBold"/>
                <w:lang w:eastAsia="en-US"/>
              </w:rPr>
            </w:pPr>
          </w:p>
        </w:tc>
        <w:tc>
          <w:tcPr>
            <w:tcW w:w="530" w:type="pct"/>
            <w:shd w:val="clear" w:color="auto" w:fill="auto"/>
          </w:tcPr>
          <w:p w14:paraId="6694FBF7" w14:textId="77777777" w:rsidR="00E71B0B" w:rsidRDefault="00474308">
            <w:pPr>
              <w:jc w:val="right"/>
              <w:rPr>
                <w:lang w:eastAsia="en-US"/>
              </w:rPr>
            </w:pPr>
            <w:r>
              <w:rPr>
                <w:lang w:eastAsia="en-US"/>
              </w:rPr>
              <w:t>664</w:t>
            </w:r>
          </w:p>
        </w:tc>
        <w:tc>
          <w:tcPr>
            <w:tcW w:w="578" w:type="pct"/>
            <w:shd w:val="clear" w:color="auto" w:fill="auto"/>
          </w:tcPr>
          <w:p w14:paraId="7C9332EE" w14:textId="77777777" w:rsidR="00E71B0B" w:rsidRDefault="00474308">
            <w:pPr>
              <w:jc w:val="right"/>
              <w:rPr>
                <w:lang w:eastAsia="en-US"/>
              </w:rPr>
            </w:pPr>
            <w:r>
              <w:rPr>
                <w:lang w:eastAsia="en-US"/>
              </w:rPr>
              <w:t>2 791</w:t>
            </w:r>
          </w:p>
        </w:tc>
      </w:tr>
      <w:tr w:rsidR="00F562F6" w14:paraId="6C2DD8DE" w14:textId="77777777" w:rsidTr="00250132">
        <w:trPr>
          <w:trHeight w:val="272"/>
        </w:trPr>
        <w:tc>
          <w:tcPr>
            <w:tcW w:w="1228" w:type="pct"/>
            <w:shd w:val="clear" w:color="auto" w:fill="auto"/>
          </w:tcPr>
          <w:p w14:paraId="7D52FDAC" w14:textId="77777777" w:rsidR="00E71B0B" w:rsidRDefault="00474308">
            <w:pPr>
              <w:rPr>
                <w:lang w:eastAsia="en-US"/>
              </w:rPr>
            </w:pPr>
            <w:r>
              <w:rPr>
                <w:lang w:eastAsia="en-US"/>
              </w:rPr>
              <w:t>Statkraft SF</w:t>
            </w:r>
          </w:p>
        </w:tc>
        <w:tc>
          <w:tcPr>
            <w:tcW w:w="447" w:type="pct"/>
            <w:shd w:val="clear" w:color="auto" w:fill="auto"/>
          </w:tcPr>
          <w:p w14:paraId="73DAB202" w14:textId="77777777" w:rsidR="00E71B0B" w:rsidRDefault="00474308">
            <w:pPr>
              <w:jc w:val="right"/>
              <w:rPr>
                <w:lang w:eastAsia="en-US"/>
              </w:rPr>
            </w:pPr>
            <w:r>
              <w:rPr>
                <w:lang w:eastAsia="en-US"/>
              </w:rPr>
              <w:t>584</w:t>
            </w:r>
          </w:p>
        </w:tc>
        <w:tc>
          <w:tcPr>
            <w:tcW w:w="482" w:type="pct"/>
            <w:shd w:val="clear" w:color="auto" w:fill="auto"/>
          </w:tcPr>
          <w:p w14:paraId="27EBE0C0" w14:textId="77777777" w:rsidR="00E71B0B" w:rsidRDefault="00474308">
            <w:pPr>
              <w:jc w:val="right"/>
              <w:rPr>
                <w:lang w:eastAsia="en-US"/>
              </w:rPr>
            </w:pPr>
            <w:r>
              <w:rPr>
                <w:lang w:eastAsia="en-US"/>
              </w:rPr>
              <w:t>3,4 %</w:t>
            </w:r>
          </w:p>
        </w:tc>
        <w:tc>
          <w:tcPr>
            <w:tcW w:w="385" w:type="pct"/>
            <w:shd w:val="clear" w:color="auto" w:fill="auto"/>
          </w:tcPr>
          <w:p w14:paraId="1F1A007E" w14:textId="77777777" w:rsidR="00E71B0B" w:rsidRDefault="00474308">
            <w:pPr>
              <w:jc w:val="right"/>
              <w:rPr>
                <w:lang w:eastAsia="en-US"/>
              </w:rPr>
            </w:pPr>
            <w:r>
              <w:rPr>
                <w:lang w:eastAsia="en-US"/>
              </w:rPr>
              <w:t>413</w:t>
            </w:r>
          </w:p>
        </w:tc>
        <w:tc>
          <w:tcPr>
            <w:tcW w:w="434" w:type="pct"/>
            <w:shd w:val="clear" w:color="auto" w:fill="auto"/>
          </w:tcPr>
          <w:p w14:paraId="439193FA" w14:textId="77777777" w:rsidR="00E71B0B" w:rsidRDefault="00474308">
            <w:pPr>
              <w:jc w:val="right"/>
              <w:rPr>
                <w:lang w:eastAsia="en-US"/>
              </w:rPr>
            </w:pPr>
            <w:r>
              <w:rPr>
                <w:lang w:eastAsia="en-US"/>
              </w:rPr>
              <w:t>3,4 %</w:t>
            </w:r>
          </w:p>
        </w:tc>
        <w:tc>
          <w:tcPr>
            <w:tcW w:w="434" w:type="pct"/>
            <w:shd w:val="clear" w:color="auto" w:fill="auto"/>
          </w:tcPr>
          <w:p w14:paraId="42E6AC1F" w14:textId="77777777" w:rsidR="00E71B0B" w:rsidRDefault="00474308">
            <w:pPr>
              <w:jc w:val="right"/>
              <w:rPr>
                <w:lang w:eastAsia="en-US"/>
              </w:rPr>
            </w:pPr>
            <w:r>
              <w:rPr>
                <w:lang w:eastAsia="en-US"/>
              </w:rPr>
              <w:t>339</w:t>
            </w:r>
          </w:p>
        </w:tc>
        <w:tc>
          <w:tcPr>
            <w:tcW w:w="385" w:type="pct"/>
            <w:shd w:val="clear" w:color="auto" w:fill="auto"/>
          </w:tcPr>
          <w:p w14:paraId="2665F3FC" w14:textId="77777777" w:rsidR="00E71B0B" w:rsidRDefault="00474308">
            <w:pPr>
              <w:jc w:val="right"/>
              <w:rPr>
                <w:lang w:eastAsia="en-US"/>
              </w:rPr>
            </w:pPr>
            <w:r>
              <w:rPr>
                <w:lang w:eastAsia="en-US"/>
              </w:rPr>
              <w:t>3,4 %</w:t>
            </w:r>
          </w:p>
        </w:tc>
        <w:tc>
          <w:tcPr>
            <w:tcW w:w="96" w:type="pct"/>
            <w:shd w:val="clear" w:color="auto" w:fill="auto"/>
          </w:tcPr>
          <w:p w14:paraId="304DD268" w14:textId="77777777" w:rsidR="00E71B0B" w:rsidRDefault="00E71B0B">
            <w:pPr>
              <w:jc w:val="right"/>
              <w:rPr>
                <w:rFonts w:ascii="OpenSans-ExtraBold" w:hAnsi="OpenSans-ExtraBold"/>
                <w:lang w:eastAsia="en-US"/>
              </w:rPr>
            </w:pPr>
          </w:p>
        </w:tc>
        <w:tc>
          <w:tcPr>
            <w:tcW w:w="530" w:type="pct"/>
            <w:shd w:val="clear" w:color="auto" w:fill="auto"/>
          </w:tcPr>
          <w:p w14:paraId="348D9AAD" w14:textId="77777777" w:rsidR="00E71B0B" w:rsidRDefault="00474308">
            <w:pPr>
              <w:jc w:val="right"/>
              <w:rPr>
                <w:lang w:eastAsia="en-US"/>
              </w:rPr>
            </w:pPr>
            <w:r>
              <w:rPr>
                <w:lang w:eastAsia="en-US"/>
              </w:rPr>
              <w:t>634</w:t>
            </w:r>
          </w:p>
        </w:tc>
        <w:tc>
          <w:tcPr>
            <w:tcW w:w="578" w:type="pct"/>
            <w:shd w:val="clear" w:color="auto" w:fill="auto"/>
          </w:tcPr>
          <w:p w14:paraId="3773AFD9" w14:textId="77777777" w:rsidR="00E71B0B" w:rsidRDefault="00474308">
            <w:pPr>
              <w:jc w:val="right"/>
              <w:rPr>
                <w:lang w:eastAsia="en-US"/>
              </w:rPr>
            </w:pPr>
            <w:r>
              <w:rPr>
                <w:lang w:eastAsia="en-US"/>
              </w:rPr>
              <w:t>3 750</w:t>
            </w:r>
          </w:p>
        </w:tc>
      </w:tr>
      <w:tr w:rsidR="00F562F6" w14:paraId="4EECADAB" w14:textId="77777777" w:rsidTr="00250132">
        <w:trPr>
          <w:trHeight w:val="272"/>
        </w:trPr>
        <w:tc>
          <w:tcPr>
            <w:tcW w:w="1228" w:type="pct"/>
            <w:shd w:val="clear" w:color="auto" w:fill="auto"/>
          </w:tcPr>
          <w:p w14:paraId="35E5AFF7" w14:textId="77777777" w:rsidR="00E71B0B" w:rsidRDefault="00474308">
            <w:pPr>
              <w:rPr>
                <w:lang w:eastAsia="en-US"/>
              </w:rPr>
            </w:pPr>
            <w:r>
              <w:rPr>
                <w:lang w:eastAsia="en-US"/>
              </w:rPr>
              <w:t>Telenor ASA</w:t>
            </w:r>
          </w:p>
        </w:tc>
        <w:tc>
          <w:tcPr>
            <w:tcW w:w="447" w:type="pct"/>
            <w:shd w:val="clear" w:color="auto" w:fill="auto"/>
          </w:tcPr>
          <w:p w14:paraId="479C5F30" w14:textId="77777777" w:rsidR="00E71B0B" w:rsidRDefault="00474308">
            <w:pPr>
              <w:jc w:val="right"/>
              <w:rPr>
                <w:lang w:eastAsia="en-US"/>
              </w:rPr>
            </w:pPr>
            <w:r>
              <w:rPr>
                <w:lang w:eastAsia="en-US"/>
              </w:rPr>
              <w:t>776</w:t>
            </w:r>
          </w:p>
        </w:tc>
        <w:tc>
          <w:tcPr>
            <w:tcW w:w="482" w:type="pct"/>
            <w:shd w:val="clear" w:color="auto" w:fill="auto"/>
          </w:tcPr>
          <w:p w14:paraId="54FC80B7" w14:textId="77777777" w:rsidR="00E71B0B" w:rsidRDefault="00474308">
            <w:pPr>
              <w:jc w:val="right"/>
              <w:rPr>
                <w:lang w:eastAsia="en-US"/>
              </w:rPr>
            </w:pPr>
            <w:r>
              <w:rPr>
                <w:lang w:eastAsia="en-US"/>
              </w:rPr>
              <w:t>8,9 %</w:t>
            </w:r>
          </w:p>
        </w:tc>
        <w:tc>
          <w:tcPr>
            <w:tcW w:w="385" w:type="pct"/>
            <w:shd w:val="clear" w:color="auto" w:fill="auto"/>
          </w:tcPr>
          <w:p w14:paraId="75E2C2DF" w14:textId="77777777" w:rsidR="00E71B0B" w:rsidRDefault="00474308">
            <w:pPr>
              <w:jc w:val="right"/>
              <w:rPr>
                <w:lang w:eastAsia="en-US"/>
              </w:rPr>
            </w:pPr>
            <w:r>
              <w:rPr>
                <w:lang w:eastAsia="en-US"/>
              </w:rPr>
              <w:t>418</w:t>
            </w:r>
          </w:p>
        </w:tc>
        <w:tc>
          <w:tcPr>
            <w:tcW w:w="434" w:type="pct"/>
            <w:shd w:val="clear" w:color="auto" w:fill="auto"/>
          </w:tcPr>
          <w:p w14:paraId="175ACF6A" w14:textId="77777777" w:rsidR="00E71B0B" w:rsidRDefault="00474308">
            <w:pPr>
              <w:jc w:val="right"/>
              <w:rPr>
                <w:lang w:eastAsia="en-US"/>
              </w:rPr>
            </w:pPr>
            <w:r>
              <w:rPr>
                <w:lang w:eastAsia="en-US"/>
              </w:rPr>
              <w:t>3,4 %</w:t>
            </w:r>
          </w:p>
        </w:tc>
        <w:tc>
          <w:tcPr>
            <w:tcW w:w="434" w:type="pct"/>
            <w:shd w:val="clear" w:color="auto" w:fill="auto"/>
          </w:tcPr>
          <w:p w14:paraId="11D3C64A" w14:textId="77777777" w:rsidR="00E71B0B" w:rsidRDefault="00474308">
            <w:pPr>
              <w:jc w:val="right"/>
              <w:rPr>
                <w:lang w:eastAsia="en-US"/>
              </w:rPr>
            </w:pPr>
            <w:r>
              <w:rPr>
                <w:lang w:eastAsia="en-US"/>
              </w:rPr>
              <w:t>369</w:t>
            </w:r>
          </w:p>
        </w:tc>
        <w:tc>
          <w:tcPr>
            <w:tcW w:w="385" w:type="pct"/>
            <w:shd w:val="clear" w:color="auto" w:fill="auto"/>
          </w:tcPr>
          <w:p w14:paraId="046AC1E1" w14:textId="77777777" w:rsidR="00E71B0B" w:rsidRDefault="00474308">
            <w:pPr>
              <w:jc w:val="right"/>
              <w:rPr>
                <w:lang w:eastAsia="en-US"/>
              </w:rPr>
            </w:pPr>
            <w:r>
              <w:rPr>
                <w:lang w:eastAsia="en-US"/>
              </w:rPr>
              <w:t>3,4 %</w:t>
            </w:r>
          </w:p>
        </w:tc>
        <w:tc>
          <w:tcPr>
            <w:tcW w:w="96" w:type="pct"/>
            <w:shd w:val="clear" w:color="auto" w:fill="auto"/>
          </w:tcPr>
          <w:p w14:paraId="0E9C82AC" w14:textId="77777777" w:rsidR="00E71B0B" w:rsidRDefault="00E71B0B">
            <w:pPr>
              <w:jc w:val="right"/>
              <w:rPr>
                <w:rFonts w:ascii="OpenSans-ExtraBold" w:hAnsi="OpenSans-ExtraBold"/>
                <w:lang w:eastAsia="en-US"/>
              </w:rPr>
            </w:pPr>
          </w:p>
        </w:tc>
        <w:tc>
          <w:tcPr>
            <w:tcW w:w="530" w:type="pct"/>
            <w:shd w:val="clear" w:color="auto" w:fill="auto"/>
          </w:tcPr>
          <w:p w14:paraId="254DC139" w14:textId="77777777" w:rsidR="00E71B0B" w:rsidRDefault="00474308">
            <w:pPr>
              <w:jc w:val="right"/>
              <w:rPr>
                <w:lang w:eastAsia="en-US"/>
              </w:rPr>
            </w:pPr>
            <w:r>
              <w:rPr>
                <w:lang w:eastAsia="en-US"/>
              </w:rPr>
              <w:t>944</w:t>
            </w:r>
          </w:p>
        </w:tc>
        <w:tc>
          <w:tcPr>
            <w:tcW w:w="578" w:type="pct"/>
            <w:shd w:val="clear" w:color="auto" w:fill="auto"/>
          </w:tcPr>
          <w:p w14:paraId="32FA7F26" w14:textId="77777777" w:rsidR="00E71B0B" w:rsidRDefault="00474308">
            <w:pPr>
              <w:jc w:val="right"/>
              <w:rPr>
                <w:lang w:eastAsia="en-US"/>
              </w:rPr>
            </w:pPr>
            <w:r>
              <w:rPr>
                <w:lang w:eastAsia="en-US"/>
              </w:rPr>
              <w:t>6 420</w:t>
            </w:r>
          </w:p>
        </w:tc>
      </w:tr>
      <w:tr w:rsidR="00F562F6" w14:paraId="6E454C12" w14:textId="77777777" w:rsidTr="00250132">
        <w:trPr>
          <w:trHeight w:val="272"/>
        </w:trPr>
        <w:tc>
          <w:tcPr>
            <w:tcW w:w="1228" w:type="pct"/>
            <w:shd w:val="clear" w:color="auto" w:fill="auto"/>
          </w:tcPr>
          <w:p w14:paraId="68CF634B" w14:textId="77777777" w:rsidR="00E71B0B" w:rsidRDefault="00474308">
            <w:pPr>
              <w:rPr>
                <w:lang w:eastAsia="en-US"/>
              </w:rPr>
            </w:pPr>
            <w:proofErr w:type="spellStart"/>
            <w:r>
              <w:rPr>
                <w:lang w:eastAsia="en-US"/>
              </w:rPr>
              <w:lastRenderedPageBreak/>
              <w:t>Vygruppen</w:t>
            </w:r>
            <w:proofErr w:type="spellEnd"/>
            <w:r>
              <w:rPr>
                <w:lang w:eastAsia="en-US"/>
              </w:rPr>
              <w:t xml:space="preserve"> AS</w:t>
            </w:r>
          </w:p>
        </w:tc>
        <w:tc>
          <w:tcPr>
            <w:tcW w:w="447" w:type="pct"/>
            <w:shd w:val="clear" w:color="auto" w:fill="auto"/>
          </w:tcPr>
          <w:p w14:paraId="77211CD8" w14:textId="77777777" w:rsidR="00E71B0B" w:rsidRDefault="00474308">
            <w:pPr>
              <w:jc w:val="right"/>
              <w:rPr>
                <w:lang w:eastAsia="en-US"/>
              </w:rPr>
            </w:pPr>
            <w:r>
              <w:rPr>
                <w:lang w:eastAsia="en-US"/>
              </w:rPr>
              <w:t>486</w:t>
            </w:r>
          </w:p>
        </w:tc>
        <w:tc>
          <w:tcPr>
            <w:tcW w:w="482" w:type="pct"/>
            <w:shd w:val="clear" w:color="auto" w:fill="auto"/>
          </w:tcPr>
          <w:p w14:paraId="4C5C7A30" w14:textId="77777777" w:rsidR="00E71B0B" w:rsidRDefault="00474308">
            <w:pPr>
              <w:jc w:val="right"/>
              <w:rPr>
                <w:lang w:eastAsia="en-US"/>
              </w:rPr>
            </w:pPr>
            <w:r>
              <w:rPr>
                <w:lang w:eastAsia="en-US"/>
              </w:rPr>
              <w:t>3,4 %</w:t>
            </w:r>
          </w:p>
        </w:tc>
        <w:tc>
          <w:tcPr>
            <w:tcW w:w="385" w:type="pct"/>
            <w:shd w:val="clear" w:color="auto" w:fill="auto"/>
          </w:tcPr>
          <w:p w14:paraId="12C856B0" w14:textId="77777777" w:rsidR="00E71B0B" w:rsidRDefault="00474308">
            <w:pPr>
              <w:jc w:val="right"/>
              <w:rPr>
                <w:lang w:eastAsia="en-US"/>
              </w:rPr>
            </w:pPr>
            <w:r>
              <w:rPr>
                <w:lang w:eastAsia="en-US"/>
              </w:rPr>
              <w:t>296</w:t>
            </w:r>
          </w:p>
        </w:tc>
        <w:tc>
          <w:tcPr>
            <w:tcW w:w="434" w:type="pct"/>
            <w:shd w:val="clear" w:color="auto" w:fill="auto"/>
          </w:tcPr>
          <w:p w14:paraId="2AB249D9" w14:textId="77777777" w:rsidR="00E71B0B" w:rsidRDefault="00474308">
            <w:pPr>
              <w:jc w:val="right"/>
              <w:rPr>
                <w:lang w:eastAsia="en-US"/>
              </w:rPr>
            </w:pPr>
            <w:r>
              <w:rPr>
                <w:lang w:eastAsia="en-US"/>
              </w:rPr>
              <w:t>3,5 %</w:t>
            </w:r>
          </w:p>
        </w:tc>
        <w:tc>
          <w:tcPr>
            <w:tcW w:w="434" w:type="pct"/>
            <w:shd w:val="clear" w:color="auto" w:fill="auto"/>
          </w:tcPr>
          <w:p w14:paraId="14C7CE3F" w14:textId="77777777" w:rsidR="00E71B0B" w:rsidRDefault="00474308">
            <w:pPr>
              <w:jc w:val="right"/>
              <w:rPr>
                <w:lang w:eastAsia="en-US"/>
              </w:rPr>
            </w:pPr>
            <w:r>
              <w:rPr>
                <w:lang w:eastAsia="en-US"/>
              </w:rPr>
              <w:t>242</w:t>
            </w:r>
          </w:p>
        </w:tc>
        <w:tc>
          <w:tcPr>
            <w:tcW w:w="385" w:type="pct"/>
            <w:shd w:val="clear" w:color="auto" w:fill="auto"/>
          </w:tcPr>
          <w:p w14:paraId="503FF425" w14:textId="77777777" w:rsidR="00E71B0B" w:rsidRDefault="00474308">
            <w:pPr>
              <w:jc w:val="right"/>
              <w:rPr>
                <w:lang w:eastAsia="en-US"/>
              </w:rPr>
            </w:pPr>
            <w:r>
              <w:rPr>
                <w:lang w:eastAsia="en-US"/>
              </w:rPr>
              <w:t>3,4 %</w:t>
            </w:r>
          </w:p>
        </w:tc>
        <w:tc>
          <w:tcPr>
            <w:tcW w:w="96" w:type="pct"/>
            <w:shd w:val="clear" w:color="auto" w:fill="auto"/>
          </w:tcPr>
          <w:p w14:paraId="4085FE31" w14:textId="77777777" w:rsidR="00E71B0B" w:rsidRDefault="00E71B0B">
            <w:pPr>
              <w:jc w:val="right"/>
              <w:rPr>
                <w:rFonts w:ascii="OpenSans-ExtraBold" w:hAnsi="OpenSans-ExtraBold"/>
                <w:lang w:eastAsia="en-US"/>
              </w:rPr>
            </w:pPr>
          </w:p>
        </w:tc>
        <w:tc>
          <w:tcPr>
            <w:tcW w:w="530" w:type="pct"/>
            <w:shd w:val="clear" w:color="auto" w:fill="auto"/>
          </w:tcPr>
          <w:p w14:paraId="6F7573F7" w14:textId="77777777" w:rsidR="00E71B0B" w:rsidRDefault="00474308">
            <w:pPr>
              <w:jc w:val="right"/>
              <w:rPr>
                <w:lang w:eastAsia="en-US"/>
              </w:rPr>
            </w:pPr>
            <w:r>
              <w:rPr>
                <w:lang w:eastAsia="en-US"/>
              </w:rPr>
              <w:t>512</w:t>
            </w:r>
          </w:p>
        </w:tc>
        <w:tc>
          <w:tcPr>
            <w:tcW w:w="578" w:type="pct"/>
            <w:shd w:val="clear" w:color="auto" w:fill="auto"/>
          </w:tcPr>
          <w:p w14:paraId="07EEC697" w14:textId="77777777" w:rsidR="00E71B0B" w:rsidRDefault="00474308">
            <w:pPr>
              <w:jc w:val="right"/>
              <w:rPr>
                <w:lang w:eastAsia="en-US"/>
              </w:rPr>
            </w:pPr>
            <w:r>
              <w:rPr>
                <w:lang w:eastAsia="en-US"/>
              </w:rPr>
              <w:t>2 421</w:t>
            </w:r>
          </w:p>
        </w:tc>
      </w:tr>
      <w:tr w:rsidR="00F562F6" w14:paraId="76B4EA30" w14:textId="77777777" w:rsidTr="00250132">
        <w:trPr>
          <w:trHeight w:val="272"/>
        </w:trPr>
        <w:tc>
          <w:tcPr>
            <w:tcW w:w="1228" w:type="pct"/>
            <w:shd w:val="clear" w:color="auto" w:fill="auto"/>
          </w:tcPr>
          <w:p w14:paraId="738437BC" w14:textId="77777777" w:rsidR="00E71B0B" w:rsidRDefault="00474308">
            <w:pPr>
              <w:rPr>
                <w:lang w:eastAsia="en-US"/>
              </w:rPr>
            </w:pPr>
            <w:r>
              <w:rPr>
                <w:lang w:eastAsia="en-US"/>
              </w:rPr>
              <w:t>Yara International ASA</w:t>
            </w:r>
          </w:p>
        </w:tc>
        <w:tc>
          <w:tcPr>
            <w:tcW w:w="447" w:type="pct"/>
            <w:shd w:val="clear" w:color="auto" w:fill="auto"/>
          </w:tcPr>
          <w:p w14:paraId="325B2866" w14:textId="77777777" w:rsidR="00E71B0B" w:rsidRDefault="00474308">
            <w:pPr>
              <w:jc w:val="right"/>
              <w:rPr>
                <w:lang w:eastAsia="en-US"/>
              </w:rPr>
            </w:pPr>
            <w:r>
              <w:rPr>
                <w:lang w:eastAsia="en-US"/>
              </w:rPr>
              <w:t>714</w:t>
            </w:r>
          </w:p>
        </w:tc>
        <w:tc>
          <w:tcPr>
            <w:tcW w:w="482" w:type="pct"/>
            <w:shd w:val="clear" w:color="auto" w:fill="auto"/>
          </w:tcPr>
          <w:p w14:paraId="6E29A9B1" w14:textId="77777777" w:rsidR="00E71B0B" w:rsidRDefault="00474308">
            <w:pPr>
              <w:jc w:val="right"/>
              <w:rPr>
                <w:lang w:eastAsia="en-US"/>
              </w:rPr>
            </w:pPr>
            <w:r>
              <w:rPr>
                <w:lang w:eastAsia="en-US"/>
              </w:rPr>
              <w:t>3,4 %</w:t>
            </w:r>
          </w:p>
        </w:tc>
        <w:tc>
          <w:tcPr>
            <w:tcW w:w="385" w:type="pct"/>
            <w:shd w:val="clear" w:color="auto" w:fill="auto"/>
          </w:tcPr>
          <w:p w14:paraId="4F5FE6EF" w14:textId="77777777" w:rsidR="00E71B0B" w:rsidRDefault="00474308">
            <w:pPr>
              <w:jc w:val="right"/>
              <w:rPr>
                <w:lang w:eastAsia="en-US"/>
              </w:rPr>
            </w:pPr>
            <w:r>
              <w:rPr>
                <w:lang w:eastAsia="en-US"/>
              </w:rPr>
              <w:t>426</w:t>
            </w:r>
          </w:p>
        </w:tc>
        <w:tc>
          <w:tcPr>
            <w:tcW w:w="434" w:type="pct"/>
            <w:shd w:val="clear" w:color="auto" w:fill="auto"/>
          </w:tcPr>
          <w:p w14:paraId="2D2B2D93" w14:textId="77777777" w:rsidR="00E71B0B" w:rsidRDefault="00474308">
            <w:pPr>
              <w:jc w:val="right"/>
              <w:rPr>
                <w:lang w:eastAsia="en-US"/>
              </w:rPr>
            </w:pPr>
            <w:r>
              <w:rPr>
                <w:lang w:eastAsia="en-US"/>
              </w:rPr>
              <w:t>3,4 %</w:t>
            </w:r>
          </w:p>
        </w:tc>
        <w:tc>
          <w:tcPr>
            <w:tcW w:w="434" w:type="pct"/>
            <w:shd w:val="clear" w:color="auto" w:fill="auto"/>
          </w:tcPr>
          <w:p w14:paraId="6C803691" w14:textId="77777777" w:rsidR="00E71B0B" w:rsidRDefault="00474308">
            <w:pPr>
              <w:jc w:val="right"/>
              <w:rPr>
                <w:lang w:eastAsia="en-US"/>
              </w:rPr>
            </w:pPr>
            <w:r>
              <w:rPr>
                <w:lang w:eastAsia="en-US"/>
              </w:rPr>
              <w:t>376</w:t>
            </w:r>
          </w:p>
        </w:tc>
        <w:tc>
          <w:tcPr>
            <w:tcW w:w="385" w:type="pct"/>
            <w:shd w:val="clear" w:color="auto" w:fill="auto"/>
          </w:tcPr>
          <w:p w14:paraId="0DBA5489" w14:textId="77777777" w:rsidR="00E71B0B" w:rsidRDefault="00474308">
            <w:pPr>
              <w:jc w:val="right"/>
              <w:rPr>
                <w:lang w:eastAsia="en-US"/>
              </w:rPr>
            </w:pPr>
            <w:r>
              <w:rPr>
                <w:lang w:eastAsia="en-US"/>
              </w:rPr>
              <w:t>3,4 %</w:t>
            </w:r>
          </w:p>
        </w:tc>
        <w:tc>
          <w:tcPr>
            <w:tcW w:w="96" w:type="pct"/>
            <w:shd w:val="clear" w:color="auto" w:fill="auto"/>
          </w:tcPr>
          <w:p w14:paraId="4049C8FC" w14:textId="77777777" w:rsidR="00E71B0B" w:rsidRDefault="00E71B0B">
            <w:pPr>
              <w:jc w:val="right"/>
              <w:rPr>
                <w:rFonts w:ascii="OpenSans-ExtraBold" w:hAnsi="OpenSans-ExtraBold"/>
                <w:lang w:eastAsia="en-US"/>
              </w:rPr>
            </w:pPr>
          </w:p>
        </w:tc>
        <w:tc>
          <w:tcPr>
            <w:tcW w:w="530" w:type="pct"/>
            <w:shd w:val="clear" w:color="auto" w:fill="auto"/>
          </w:tcPr>
          <w:p w14:paraId="69B054BE" w14:textId="77777777" w:rsidR="00E71B0B" w:rsidRDefault="00474308">
            <w:pPr>
              <w:jc w:val="right"/>
              <w:rPr>
                <w:lang w:eastAsia="en-US"/>
              </w:rPr>
            </w:pPr>
            <w:r>
              <w:rPr>
                <w:lang w:eastAsia="en-US"/>
              </w:rPr>
              <w:t>833</w:t>
            </w:r>
          </w:p>
        </w:tc>
        <w:tc>
          <w:tcPr>
            <w:tcW w:w="578" w:type="pct"/>
            <w:shd w:val="clear" w:color="auto" w:fill="auto"/>
          </w:tcPr>
          <w:p w14:paraId="2CAFFE20" w14:textId="77777777" w:rsidR="00E71B0B" w:rsidRDefault="00474308">
            <w:pPr>
              <w:jc w:val="right"/>
              <w:rPr>
                <w:lang w:eastAsia="en-US"/>
              </w:rPr>
            </w:pPr>
            <w:r>
              <w:rPr>
                <w:lang w:eastAsia="en-US"/>
              </w:rPr>
              <w:t>3 685</w:t>
            </w:r>
          </w:p>
        </w:tc>
      </w:tr>
      <w:tr w:rsidR="00F562F6" w14:paraId="1629350B" w14:textId="77777777" w:rsidTr="00250132">
        <w:trPr>
          <w:trHeight w:val="272"/>
        </w:trPr>
        <w:tc>
          <w:tcPr>
            <w:tcW w:w="3795" w:type="pct"/>
            <w:gridSpan w:val="7"/>
            <w:shd w:val="clear" w:color="auto" w:fill="auto"/>
          </w:tcPr>
          <w:p w14:paraId="1589281B" w14:textId="77777777" w:rsidR="00E71B0B" w:rsidRDefault="00474308">
            <w:pPr>
              <w:rPr>
                <w:rStyle w:val="halvfet"/>
                <w:lang w:eastAsia="en-US"/>
              </w:rPr>
            </w:pPr>
            <w:r>
              <w:rPr>
                <w:rStyle w:val="halvfet"/>
                <w:lang w:eastAsia="en-US"/>
              </w:rPr>
              <w:t>Selskaper i kategori 2</w:t>
            </w:r>
          </w:p>
        </w:tc>
        <w:tc>
          <w:tcPr>
            <w:tcW w:w="96" w:type="pct"/>
            <w:shd w:val="clear" w:color="auto" w:fill="auto"/>
          </w:tcPr>
          <w:p w14:paraId="49D4403E" w14:textId="77777777" w:rsidR="00E71B0B" w:rsidRDefault="00E71B0B">
            <w:pPr>
              <w:jc w:val="right"/>
              <w:rPr>
                <w:rFonts w:ascii="OpenSans-ExtraBold" w:hAnsi="OpenSans-ExtraBold"/>
                <w:lang w:eastAsia="en-US"/>
              </w:rPr>
            </w:pPr>
          </w:p>
        </w:tc>
        <w:tc>
          <w:tcPr>
            <w:tcW w:w="530" w:type="pct"/>
            <w:shd w:val="clear" w:color="auto" w:fill="auto"/>
          </w:tcPr>
          <w:p w14:paraId="6EB15958" w14:textId="77777777" w:rsidR="00E71B0B" w:rsidRDefault="00E71B0B">
            <w:pPr>
              <w:jc w:val="right"/>
              <w:rPr>
                <w:rFonts w:ascii="OpenSans-ExtraBold" w:hAnsi="OpenSans-ExtraBold"/>
                <w:lang w:eastAsia="en-US"/>
              </w:rPr>
            </w:pPr>
          </w:p>
        </w:tc>
        <w:tc>
          <w:tcPr>
            <w:tcW w:w="578" w:type="pct"/>
            <w:shd w:val="clear" w:color="auto" w:fill="auto"/>
          </w:tcPr>
          <w:p w14:paraId="24BD8878" w14:textId="77777777" w:rsidR="00E71B0B" w:rsidRDefault="00E71B0B">
            <w:pPr>
              <w:jc w:val="right"/>
              <w:rPr>
                <w:rFonts w:ascii="OpenSans-ExtraBold" w:hAnsi="OpenSans-ExtraBold"/>
                <w:lang w:eastAsia="en-US"/>
              </w:rPr>
            </w:pPr>
          </w:p>
        </w:tc>
      </w:tr>
      <w:tr w:rsidR="00F562F6" w14:paraId="0608453C" w14:textId="77777777" w:rsidTr="00250132">
        <w:trPr>
          <w:trHeight w:val="272"/>
        </w:trPr>
        <w:tc>
          <w:tcPr>
            <w:tcW w:w="1228" w:type="pct"/>
            <w:shd w:val="clear" w:color="auto" w:fill="auto"/>
          </w:tcPr>
          <w:p w14:paraId="45E4AB7B" w14:textId="77777777" w:rsidR="00E71B0B" w:rsidRDefault="00474308">
            <w:pPr>
              <w:rPr>
                <w:lang w:eastAsia="en-US"/>
              </w:rPr>
            </w:pPr>
            <w:r>
              <w:rPr>
                <w:lang w:eastAsia="en-US"/>
              </w:rPr>
              <w:t>Andøya Space AS</w:t>
            </w:r>
          </w:p>
        </w:tc>
        <w:tc>
          <w:tcPr>
            <w:tcW w:w="447" w:type="pct"/>
            <w:shd w:val="clear" w:color="auto" w:fill="auto"/>
          </w:tcPr>
          <w:p w14:paraId="70936845" w14:textId="77777777" w:rsidR="00E71B0B" w:rsidRDefault="00474308">
            <w:pPr>
              <w:jc w:val="right"/>
              <w:rPr>
                <w:lang w:eastAsia="en-US"/>
              </w:rPr>
            </w:pPr>
            <w:r>
              <w:rPr>
                <w:lang w:eastAsia="en-US"/>
              </w:rPr>
              <w:t>350</w:t>
            </w:r>
          </w:p>
        </w:tc>
        <w:tc>
          <w:tcPr>
            <w:tcW w:w="482" w:type="pct"/>
            <w:shd w:val="clear" w:color="auto" w:fill="auto"/>
          </w:tcPr>
          <w:p w14:paraId="6214100E" w14:textId="77777777" w:rsidR="00E71B0B" w:rsidRDefault="00474308">
            <w:pPr>
              <w:jc w:val="right"/>
              <w:rPr>
                <w:lang w:eastAsia="en-US"/>
              </w:rPr>
            </w:pPr>
            <w:r>
              <w:rPr>
                <w:lang w:eastAsia="en-US"/>
              </w:rPr>
              <w:t>13,3 %</w:t>
            </w:r>
          </w:p>
        </w:tc>
        <w:tc>
          <w:tcPr>
            <w:tcW w:w="385" w:type="pct"/>
            <w:shd w:val="clear" w:color="auto" w:fill="auto"/>
          </w:tcPr>
          <w:p w14:paraId="36B8E5FE" w14:textId="77777777" w:rsidR="00E71B0B" w:rsidRDefault="00474308">
            <w:pPr>
              <w:jc w:val="right"/>
              <w:rPr>
                <w:lang w:eastAsia="en-US"/>
              </w:rPr>
            </w:pPr>
            <w:r>
              <w:rPr>
                <w:lang w:eastAsia="en-US"/>
              </w:rPr>
              <w:t>180</w:t>
            </w:r>
          </w:p>
        </w:tc>
        <w:tc>
          <w:tcPr>
            <w:tcW w:w="434" w:type="pct"/>
            <w:shd w:val="clear" w:color="auto" w:fill="auto"/>
          </w:tcPr>
          <w:p w14:paraId="6E5C133E" w14:textId="77777777" w:rsidR="00E71B0B" w:rsidRDefault="00474308">
            <w:pPr>
              <w:jc w:val="right"/>
              <w:rPr>
                <w:lang w:eastAsia="en-US"/>
              </w:rPr>
            </w:pPr>
            <w:r>
              <w:rPr>
                <w:lang w:eastAsia="en-US"/>
              </w:rPr>
              <w:t>9,1 %</w:t>
            </w:r>
          </w:p>
        </w:tc>
        <w:tc>
          <w:tcPr>
            <w:tcW w:w="434" w:type="pct"/>
            <w:shd w:val="clear" w:color="auto" w:fill="auto"/>
          </w:tcPr>
          <w:p w14:paraId="5D5B26C9" w14:textId="77777777" w:rsidR="00E71B0B" w:rsidRDefault="00474308">
            <w:pPr>
              <w:jc w:val="right"/>
              <w:rPr>
                <w:lang w:eastAsia="en-US"/>
              </w:rPr>
            </w:pPr>
            <w:r>
              <w:rPr>
                <w:lang w:eastAsia="en-US"/>
              </w:rPr>
              <w:t>180</w:t>
            </w:r>
          </w:p>
        </w:tc>
        <w:tc>
          <w:tcPr>
            <w:tcW w:w="385" w:type="pct"/>
            <w:shd w:val="clear" w:color="auto" w:fill="auto"/>
          </w:tcPr>
          <w:p w14:paraId="0CEBD134" w14:textId="77777777" w:rsidR="00E71B0B" w:rsidRDefault="00474308">
            <w:pPr>
              <w:jc w:val="right"/>
              <w:rPr>
                <w:lang w:eastAsia="en-US"/>
              </w:rPr>
            </w:pPr>
            <w:r>
              <w:rPr>
                <w:lang w:eastAsia="en-US"/>
              </w:rPr>
              <w:t>9,1 %</w:t>
            </w:r>
          </w:p>
        </w:tc>
        <w:tc>
          <w:tcPr>
            <w:tcW w:w="96" w:type="pct"/>
            <w:shd w:val="clear" w:color="auto" w:fill="auto"/>
          </w:tcPr>
          <w:p w14:paraId="4DC565BF" w14:textId="77777777" w:rsidR="00E71B0B" w:rsidRDefault="00E71B0B">
            <w:pPr>
              <w:jc w:val="right"/>
              <w:rPr>
                <w:rFonts w:ascii="OpenSans-ExtraBold" w:hAnsi="OpenSans-ExtraBold"/>
                <w:lang w:eastAsia="en-US"/>
              </w:rPr>
            </w:pPr>
          </w:p>
        </w:tc>
        <w:tc>
          <w:tcPr>
            <w:tcW w:w="530" w:type="pct"/>
            <w:shd w:val="clear" w:color="auto" w:fill="auto"/>
          </w:tcPr>
          <w:p w14:paraId="28DD3085" w14:textId="77777777" w:rsidR="00E71B0B" w:rsidRDefault="00474308">
            <w:pPr>
              <w:jc w:val="right"/>
              <w:rPr>
                <w:lang w:eastAsia="en-US"/>
              </w:rPr>
            </w:pPr>
            <w:r>
              <w:rPr>
                <w:lang w:eastAsia="en-US"/>
              </w:rPr>
              <w:t>350</w:t>
            </w:r>
          </w:p>
        </w:tc>
        <w:tc>
          <w:tcPr>
            <w:tcW w:w="578" w:type="pct"/>
            <w:shd w:val="clear" w:color="auto" w:fill="auto"/>
          </w:tcPr>
          <w:p w14:paraId="489B39E1" w14:textId="77777777" w:rsidR="00E71B0B" w:rsidRDefault="00474308">
            <w:pPr>
              <w:jc w:val="right"/>
              <w:rPr>
                <w:lang w:eastAsia="en-US"/>
              </w:rPr>
            </w:pPr>
            <w:r>
              <w:rPr>
                <w:lang w:eastAsia="en-US"/>
              </w:rPr>
              <w:t>1 790</w:t>
            </w:r>
          </w:p>
        </w:tc>
      </w:tr>
      <w:tr w:rsidR="00F562F6" w14:paraId="1794C7CA" w14:textId="77777777" w:rsidTr="00250132">
        <w:trPr>
          <w:trHeight w:val="272"/>
        </w:trPr>
        <w:tc>
          <w:tcPr>
            <w:tcW w:w="1228" w:type="pct"/>
            <w:shd w:val="clear" w:color="auto" w:fill="auto"/>
          </w:tcPr>
          <w:p w14:paraId="0654AFC5" w14:textId="77777777" w:rsidR="00E71B0B" w:rsidRDefault="00474308">
            <w:pPr>
              <w:rPr>
                <w:lang w:eastAsia="en-US"/>
              </w:rPr>
            </w:pPr>
            <w:r>
              <w:rPr>
                <w:lang w:eastAsia="en-US"/>
              </w:rPr>
              <w:t>Avinor AS</w:t>
            </w:r>
          </w:p>
        </w:tc>
        <w:tc>
          <w:tcPr>
            <w:tcW w:w="447" w:type="pct"/>
            <w:shd w:val="clear" w:color="auto" w:fill="auto"/>
          </w:tcPr>
          <w:p w14:paraId="79E7C90B" w14:textId="77777777" w:rsidR="00E71B0B" w:rsidRDefault="00474308">
            <w:pPr>
              <w:jc w:val="right"/>
              <w:rPr>
                <w:lang w:eastAsia="en-US"/>
              </w:rPr>
            </w:pPr>
            <w:r>
              <w:rPr>
                <w:lang w:eastAsia="en-US"/>
              </w:rPr>
              <w:t>486</w:t>
            </w:r>
          </w:p>
        </w:tc>
        <w:tc>
          <w:tcPr>
            <w:tcW w:w="482" w:type="pct"/>
            <w:shd w:val="clear" w:color="auto" w:fill="auto"/>
          </w:tcPr>
          <w:p w14:paraId="4C1898D7" w14:textId="77777777" w:rsidR="00E71B0B" w:rsidRDefault="00474308">
            <w:pPr>
              <w:jc w:val="right"/>
              <w:rPr>
                <w:lang w:eastAsia="en-US"/>
              </w:rPr>
            </w:pPr>
            <w:r>
              <w:rPr>
                <w:lang w:eastAsia="en-US"/>
              </w:rPr>
              <w:t>3,4 %</w:t>
            </w:r>
          </w:p>
        </w:tc>
        <w:tc>
          <w:tcPr>
            <w:tcW w:w="385" w:type="pct"/>
            <w:shd w:val="clear" w:color="auto" w:fill="auto"/>
          </w:tcPr>
          <w:p w14:paraId="66AC5508" w14:textId="77777777" w:rsidR="00E71B0B" w:rsidRDefault="00474308">
            <w:pPr>
              <w:jc w:val="right"/>
              <w:rPr>
                <w:lang w:eastAsia="en-US"/>
              </w:rPr>
            </w:pPr>
            <w:r>
              <w:rPr>
                <w:lang w:eastAsia="en-US"/>
              </w:rPr>
              <w:t>296</w:t>
            </w:r>
          </w:p>
        </w:tc>
        <w:tc>
          <w:tcPr>
            <w:tcW w:w="434" w:type="pct"/>
            <w:shd w:val="clear" w:color="auto" w:fill="auto"/>
          </w:tcPr>
          <w:p w14:paraId="7C470771" w14:textId="77777777" w:rsidR="00E71B0B" w:rsidRDefault="00474308">
            <w:pPr>
              <w:jc w:val="right"/>
              <w:rPr>
                <w:lang w:eastAsia="en-US"/>
              </w:rPr>
            </w:pPr>
            <w:r>
              <w:rPr>
                <w:lang w:eastAsia="en-US"/>
              </w:rPr>
              <w:t>3,5 %</w:t>
            </w:r>
          </w:p>
        </w:tc>
        <w:tc>
          <w:tcPr>
            <w:tcW w:w="434" w:type="pct"/>
            <w:shd w:val="clear" w:color="auto" w:fill="auto"/>
          </w:tcPr>
          <w:p w14:paraId="4BF57DB3" w14:textId="77777777" w:rsidR="00E71B0B" w:rsidRDefault="00474308">
            <w:pPr>
              <w:jc w:val="right"/>
              <w:rPr>
                <w:lang w:eastAsia="en-US"/>
              </w:rPr>
            </w:pPr>
            <w:r>
              <w:rPr>
                <w:lang w:eastAsia="en-US"/>
              </w:rPr>
              <w:t>242</w:t>
            </w:r>
          </w:p>
        </w:tc>
        <w:tc>
          <w:tcPr>
            <w:tcW w:w="385" w:type="pct"/>
            <w:shd w:val="clear" w:color="auto" w:fill="auto"/>
          </w:tcPr>
          <w:p w14:paraId="23E41B6A" w14:textId="77777777" w:rsidR="00E71B0B" w:rsidRDefault="00474308">
            <w:pPr>
              <w:jc w:val="right"/>
              <w:rPr>
                <w:lang w:eastAsia="en-US"/>
              </w:rPr>
            </w:pPr>
            <w:r>
              <w:rPr>
                <w:lang w:eastAsia="en-US"/>
              </w:rPr>
              <w:t>3,4 %</w:t>
            </w:r>
          </w:p>
        </w:tc>
        <w:tc>
          <w:tcPr>
            <w:tcW w:w="96" w:type="pct"/>
            <w:shd w:val="clear" w:color="auto" w:fill="auto"/>
          </w:tcPr>
          <w:p w14:paraId="00FC6DC1" w14:textId="77777777" w:rsidR="00E71B0B" w:rsidRDefault="00E71B0B">
            <w:pPr>
              <w:jc w:val="right"/>
              <w:rPr>
                <w:rFonts w:ascii="OpenSans-ExtraBold" w:hAnsi="OpenSans-ExtraBold"/>
                <w:lang w:eastAsia="en-US"/>
              </w:rPr>
            </w:pPr>
          </w:p>
        </w:tc>
        <w:tc>
          <w:tcPr>
            <w:tcW w:w="530" w:type="pct"/>
            <w:shd w:val="clear" w:color="auto" w:fill="auto"/>
          </w:tcPr>
          <w:p w14:paraId="6F0B3A16" w14:textId="77777777" w:rsidR="00E71B0B" w:rsidRDefault="00474308">
            <w:pPr>
              <w:jc w:val="right"/>
              <w:rPr>
                <w:lang w:eastAsia="en-US"/>
              </w:rPr>
            </w:pPr>
            <w:r>
              <w:rPr>
                <w:lang w:eastAsia="en-US"/>
              </w:rPr>
              <w:t>515</w:t>
            </w:r>
          </w:p>
        </w:tc>
        <w:tc>
          <w:tcPr>
            <w:tcW w:w="578" w:type="pct"/>
            <w:shd w:val="clear" w:color="auto" w:fill="auto"/>
          </w:tcPr>
          <w:p w14:paraId="1CC047F2" w14:textId="77777777" w:rsidR="00E71B0B" w:rsidRDefault="00474308">
            <w:pPr>
              <w:jc w:val="right"/>
              <w:rPr>
                <w:lang w:eastAsia="en-US"/>
              </w:rPr>
            </w:pPr>
            <w:r>
              <w:rPr>
                <w:lang w:eastAsia="en-US"/>
              </w:rPr>
              <w:t>2 437</w:t>
            </w:r>
          </w:p>
        </w:tc>
      </w:tr>
      <w:tr w:rsidR="00F562F6" w14:paraId="56E77C75" w14:textId="77777777" w:rsidTr="00250132">
        <w:trPr>
          <w:trHeight w:val="272"/>
        </w:trPr>
        <w:tc>
          <w:tcPr>
            <w:tcW w:w="1228" w:type="pct"/>
            <w:shd w:val="clear" w:color="auto" w:fill="auto"/>
          </w:tcPr>
          <w:p w14:paraId="41C13EB0" w14:textId="77777777" w:rsidR="00E71B0B" w:rsidRDefault="00474308">
            <w:pPr>
              <w:rPr>
                <w:lang w:eastAsia="en-US"/>
              </w:rPr>
            </w:pPr>
            <w:r>
              <w:rPr>
                <w:lang w:eastAsia="en-US"/>
              </w:rPr>
              <w:t>Bane NOR SF</w:t>
            </w:r>
          </w:p>
        </w:tc>
        <w:tc>
          <w:tcPr>
            <w:tcW w:w="447" w:type="pct"/>
            <w:shd w:val="clear" w:color="auto" w:fill="auto"/>
          </w:tcPr>
          <w:p w14:paraId="2D8EC985" w14:textId="77777777" w:rsidR="00E71B0B" w:rsidRDefault="00474308">
            <w:pPr>
              <w:jc w:val="right"/>
              <w:rPr>
                <w:lang w:eastAsia="en-US"/>
              </w:rPr>
            </w:pPr>
            <w:r>
              <w:rPr>
                <w:lang w:eastAsia="en-US"/>
              </w:rPr>
              <w:t>486</w:t>
            </w:r>
          </w:p>
        </w:tc>
        <w:tc>
          <w:tcPr>
            <w:tcW w:w="482" w:type="pct"/>
            <w:shd w:val="clear" w:color="auto" w:fill="auto"/>
          </w:tcPr>
          <w:p w14:paraId="59D5B627" w14:textId="77777777" w:rsidR="00E71B0B" w:rsidRDefault="00474308">
            <w:pPr>
              <w:jc w:val="right"/>
              <w:rPr>
                <w:lang w:eastAsia="en-US"/>
              </w:rPr>
            </w:pPr>
            <w:r>
              <w:rPr>
                <w:lang w:eastAsia="en-US"/>
              </w:rPr>
              <w:t>3,4 %</w:t>
            </w:r>
          </w:p>
        </w:tc>
        <w:tc>
          <w:tcPr>
            <w:tcW w:w="385" w:type="pct"/>
            <w:shd w:val="clear" w:color="auto" w:fill="auto"/>
          </w:tcPr>
          <w:p w14:paraId="76B9D0E7" w14:textId="77777777" w:rsidR="00E71B0B" w:rsidRDefault="00474308">
            <w:pPr>
              <w:jc w:val="right"/>
              <w:rPr>
                <w:lang w:eastAsia="en-US"/>
              </w:rPr>
            </w:pPr>
            <w:r>
              <w:rPr>
                <w:lang w:eastAsia="en-US"/>
              </w:rPr>
              <w:t>296</w:t>
            </w:r>
          </w:p>
        </w:tc>
        <w:tc>
          <w:tcPr>
            <w:tcW w:w="434" w:type="pct"/>
            <w:shd w:val="clear" w:color="auto" w:fill="auto"/>
          </w:tcPr>
          <w:p w14:paraId="51902CD9" w14:textId="77777777" w:rsidR="00E71B0B" w:rsidRDefault="00474308">
            <w:pPr>
              <w:jc w:val="right"/>
              <w:rPr>
                <w:lang w:eastAsia="en-US"/>
              </w:rPr>
            </w:pPr>
            <w:r>
              <w:rPr>
                <w:lang w:eastAsia="en-US"/>
              </w:rPr>
              <w:t>3,5 %</w:t>
            </w:r>
          </w:p>
        </w:tc>
        <w:tc>
          <w:tcPr>
            <w:tcW w:w="434" w:type="pct"/>
            <w:shd w:val="clear" w:color="auto" w:fill="auto"/>
          </w:tcPr>
          <w:p w14:paraId="23154F49" w14:textId="77777777" w:rsidR="00E71B0B" w:rsidRDefault="00474308">
            <w:pPr>
              <w:jc w:val="right"/>
              <w:rPr>
                <w:lang w:eastAsia="en-US"/>
              </w:rPr>
            </w:pPr>
            <w:r>
              <w:rPr>
                <w:lang w:eastAsia="en-US"/>
              </w:rPr>
              <w:t>242</w:t>
            </w:r>
          </w:p>
        </w:tc>
        <w:tc>
          <w:tcPr>
            <w:tcW w:w="385" w:type="pct"/>
            <w:shd w:val="clear" w:color="auto" w:fill="auto"/>
          </w:tcPr>
          <w:p w14:paraId="038F5DD1" w14:textId="77777777" w:rsidR="00E71B0B" w:rsidRDefault="00474308">
            <w:pPr>
              <w:jc w:val="right"/>
              <w:rPr>
                <w:lang w:eastAsia="en-US"/>
              </w:rPr>
            </w:pPr>
            <w:r>
              <w:rPr>
                <w:lang w:eastAsia="en-US"/>
              </w:rPr>
              <w:t>3,4 %</w:t>
            </w:r>
          </w:p>
        </w:tc>
        <w:tc>
          <w:tcPr>
            <w:tcW w:w="96" w:type="pct"/>
            <w:shd w:val="clear" w:color="auto" w:fill="auto"/>
          </w:tcPr>
          <w:p w14:paraId="2E0EDA8B" w14:textId="77777777" w:rsidR="00E71B0B" w:rsidRDefault="00E71B0B">
            <w:pPr>
              <w:jc w:val="right"/>
              <w:rPr>
                <w:rFonts w:ascii="OpenSans-ExtraBold" w:hAnsi="OpenSans-ExtraBold"/>
                <w:lang w:eastAsia="en-US"/>
              </w:rPr>
            </w:pPr>
          </w:p>
        </w:tc>
        <w:tc>
          <w:tcPr>
            <w:tcW w:w="530" w:type="pct"/>
            <w:shd w:val="clear" w:color="auto" w:fill="auto"/>
          </w:tcPr>
          <w:p w14:paraId="0AE2C225" w14:textId="77777777" w:rsidR="00E71B0B" w:rsidRDefault="00474308">
            <w:pPr>
              <w:jc w:val="right"/>
              <w:rPr>
                <w:lang w:eastAsia="en-US"/>
              </w:rPr>
            </w:pPr>
            <w:r>
              <w:rPr>
                <w:lang w:eastAsia="en-US"/>
              </w:rPr>
              <w:t>557</w:t>
            </w:r>
          </w:p>
        </w:tc>
        <w:tc>
          <w:tcPr>
            <w:tcW w:w="578" w:type="pct"/>
            <w:shd w:val="clear" w:color="auto" w:fill="auto"/>
          </w:tcPr>
          <w:p w14:paraId="383EA908" w14:textId="77777777" w:rsidR="00E71B0B" w:rsidRDefault="00474308">
            <w:pPr>
              <w:jc w:val="right"/>
              <w:rPr>
                <w:lang w:eastAsia="en-US"/>
              </w:rPr>
            </w:pPr>
            <w:r>
              <w:rPr>
                <w:lang w:eastAsia="en-US"/>
              </w:rPr>
              <w:t>2 957</w:t>
            </w:r>
          </w:p>
        </w:tc>
      </w:tr>
      <w:tr w:rsidR="00F562F6" w14:paraId="55D5AD53" w14:textId="77777777" w:rsidTr="00250132">
        <w:trPr>
          <w:trHeight w:val="272"/>
        </w:trPr>
        <w:tc>
          <w:tcPr>
            <w:tcW w:w="1228" w:type="pct"/>
            <w:shd w:val="clear" w:color="auto" w:fill="auto"/>
          </w:tcPr>
          <w:p w14:paraId="099E8B92" w14:textId="77777777" w:rsidR="00E71B0B" w:rsidRDefault="00474308">
            <w:pPr>
              <w:rPr>
                <w:lang w:eastAsia="en-US"/>
              </w:rPr>
            </w:pPr>
            <w:proofErr w:type="spellStart"/>
            <w:r>
              <w:rPr>
                <w:lang w:eastAsia="en-US"/>
              </w:rPr>
              <w:t>Bjørnøen</w:t>
            </w:r>
            <w:proofErr w:type="spellEnd"/>
            <w:r>
              <w:rPr>
                <w:lang w:eastAsia="en-US"/>
              </w:rPr>
              <w:t xml:space="preserve"> AS</w:t>
            </w:r>
          </w:p>
        </w:tc>
        <w:tc>
          <w:tcPr>
            <w:tcW w:w="447" w:type="pct"/>
            <w:shd w:val="clear" w:color="auto" w:fill="auto"/>
          </w:tcPr>
          <w:p w14:paraId="225D0535" w14:textId="77777777" w:rsidR="00E71B0B" w:rsidRDefault="00474308">
            <w:pPr>
              <w:jc w:val="right"/>
              <w:rPr>
                <w:lang w:eastAsia="en-US"/>
              </w:rPr>
            </w:pPr>
            <w:r>
              <w:rPr>
                <w:lang w:eastAsia="en-US"/>
              </w:rPr>
              <w:t>28</w:t>
            </w:r>
          </w:p>
        </w:tc>
        <w:tc>
          <w:tcPr>
            <w:tcW w:w="482" w:type="pct"/>
            <w:shd w:val="clear" w:color="auto" w:fill="auto"/>
          </w:tcPr>
          <w:p w14:paraId="659D7953" w14:textId="77777777" w:rsidR="00E71B0B" w:rsidRDefault="00474308">
            <w:pPr>
              <w:jc w:val="right"/>
              <w:rPr>
                <w:lang w:eastAsia="en-US"/>
              </w:rPr>
            </w:pPr>
            <w:r>
              <w:rPr>
                <w:lang w:eastAsia="en-US"/>
              </w:rPr>
              <w:t>0,0 %</w:t>
            </w:r>
          </w:p>
        </w:tc>
        <w:tc>
          <w:tcPr>
            <w:tcW w:w="385" w:type="pct"/>
            <w:shd w:val="clear" w:color="auto" w:fill="auto"/>
          </w:tcPr>
          <w:p w14:paraId="65445265" w14:textId="77777777" w:rsidR="00E71B0B" w:rsidRDefault="00474308">
            <w:pPr>
              <w:jc w:val="right"/>
              <w:rPr>
                <w:lang w:eastAsia="en-US"/>
              </w:rPr>
            </w:pPr>
            <w:r>
              <w:rPr>
                <w:lang w:eastAsia="en-US"/>
              </w:rPr>
              <w:t>11</w:t>
            </w:r>
          </w:p>
        </w:tc>
        <w:tc>
          <w:tcPr>
            <w:tcW w:w="434" w:type="pct"/>
            <w:shd w:val="clear" w:color="auto" w:fill="auto"/>
          </w:tcPr>
          <w:p w14:paraId="0919E674" w14:textId="77777777" w:rsidR="00E71B0B" w:rsidRDefault="00474308">
            <w:pPr>
              <w:jc w:val="right"/>
              <w:rPr>
                <w:lang w:eastAsia="en-US"/>
              </w:rPr>
            </w:pPr>
            <w:r>
              <w:rPr>
                <w:lang w:eastAsia="en-US"/>
              </w:rPr>
              <w:t>0,0 %</w:t>
            </w:r>
          </w:p>
        </w:tc>
        <w:tc>
          <w:tcPr>
            <w:tcW w:w="434" w:type="pct"/>
            <w:shd w:val="clear" w:color="auto" w:fill="auto"/>
          </w:tcPr>
          <w:p w14:paraId="41AAA9FC" w14:textId="77777777" w:rsidR="00E71B0B" w:rsidRDefault="00474308">
            <w:pPr>
              <w:jc w:val="right"/>
              <w:rPr>
                <w:lang w:eastAsia="en-US"/>
              </w:rPr>
            </w:pPr>
            <w:r>
              <w:rPr>
                <w:lang w:eastAsia="en-US"/>
              </w:rPr>
              <w:t>11</w:t>
            </w:r>
          </w:p>
        </w:tc>
        <w:tc>
          <w:tcPr>
            <w:tcW w:w="385" w:type="pct"/>
            <w:shd w:val="clear" w:color="auto" w:fill="auto"/>
          </w:tcPr>
          <w:p w14:paraId="4B480B14" w14:textId="77777777" w:rsidR="00E71B0B" w:rsidRDefault="00474308">
            <w:pPr>
              <w:jc w:val="right"/>
              <w:rPr>
                <w:lang w:eastAsia="en-US"/>
              </w:rPr>
            </w:pPr>
            <w:r>
              <w:rPr>
                <w:lang w:eastAsia="en-US"/>
              </w:rPr>
              <w:t>0,0 %</w:t>
            </w:r>
          </w:p>
        </w:tc>
        <w:tc>
          <w:tcPr>
            <w:tcW w:w="96" w:type="pct"/>
            <w:shd w:val="clear" w:color="auto" w:fill="auto"/>
          </w:tcPr>
          <w:p w14:paraId="25DDD2A3" w14:textId="77777777" w:rsidR="00E71B0B" w:rsidRDefault="00E71B0B">
            <w:pPr>
              <w:jc w:val="right"/>
              <w:rPr>
                <w:rFonts w:ascii="OpenSans-ExtraBold" w:hAnsi="OpenSans-ExtraBold"/>
                <w:lang w:eastAsia="en-US"/>
              </w:rPr>
            </w:pPr>
          </w:p>
        </w:tc>
        <w:tc>
          <w:tcPr>
            <w:tcW w:w="530" w:type="pct"/>
            <w:shd w:val="clear" w:color="auto" w:fill="auto"/>
          </w:tcPr>
          <w:p w14:paraId="49E67EEC" w14:textId="77777777" w:rsidR="00E71B0B" w:rsidRDefault="00474308">
            <w:pPr>
              <w:jc w:val="right"/>
              <w:rPr>
                <w:lang w:eastAsia="en-US"/>
              </w:rPr>
            </w:pPr>
            <w:r>
              <w:rPr>
                <w:lang w:eastAsia="en-US"/>
              </w:rPr>
              <w:t>28</w:t>
            </w:r>
          </w:p>
        </w:tc>
        <w:tc>
          <w:tcPr>
            <w:tcW w:w="578" w:type="pct"/>
            <w:shd w:val="clear" w:color="auto" w:fill="auto"/>
          </w:tcPr>
          <w:p w14:paraId="2A9FF70E" w14:textId="77777777" w:rsidR="00E71B0B" w:rsidRDefault="00474308">
            <w:pPr>
              <w:jc w:val="right"/>
              <w:rPr>
                <w:lang w:eastAsia="en-US"/>
              </w:rPr>
            </w:pPr>
            <w:r>
              <w:rPr>
                <w:lang w:eastAsia="en-US"/>
              </w:rPr>
              <w:t>70</w:t>
            </w:r>
          </w:p>
        </w:tc>
      </w:tr>
      <w:tr w:rsidR="00F562F6" w14:paraId="05B2393A" w14:textId="77777777" w:rsidTr="00250132">
        <w:trPr>
          <w:trHeight w:val="272"/>
        </w:trPr>
        <w:tc>
          <w:tcPr>
            <w:tcW w:w="1228" w:type="pct"/>
            <w:shd w:val="clear" w:color="auto" w:fill="auto"/>
          </w:tcPr>
          <w:p w14:paraId="01672FCF" w14:textId="77777777" w:rsidR="00E71B0B" w:rsidRDefault="00474308">
            <w:pPr>
              <w:rPr>
                <w:lang w:eastAsia="en-US"/>
              </w:rPr>
            </w:pPr>
            <w:r>
              <w:rPr>
                <w:lang w:eastAsia="en-US"/>
              </w:rPr>
              <w:t>Carte Blanche AS</w:t>
            </w:r>
          </w:p>
        </w:tc>
        <w:tc>
          <w:tcPr>
            <w:tcW w:w="447" w:type="pct"/>
            <w:shd w:val="clear" w:color="auto" w:fill="auto"/>
          </w:tcPr>
          <w:p w14:paraId="6EA1C5D4" w14:textId="77777777" w:rsidR="00E71B0B" w:rsidRDefault="00474308">
            <w:pPr>
              <w:jc w:val="right"/>
              <w:rPr>
                <w:lang w:eastAsia="en-US"/>
              </w:rPr>
            </w:pPr>
            <w:r>
              <w:rPr>
                <w:lang w:eastAsia="en-US"/>
              </w:rPr>
              <w:t>77</w:t>
            </w:r>
          </w:p>
        </w:tc>
        <w:tc>
          <w:tcPr>
            <w:tcW w:w="482" w:type="pct"/>
            <w:shd w:val="clear" w:color="auto" w:fill="auto"/>
          </w:tcPr>
          <w:p w14:paraId="4F2F479C" w14:textId="77777777" w:rsidR="00E71B0B" w:rsidRDefault="00474308">
            <w:pPr>
              <w:jc w:val="right"/>
              <w:rPr>
                <w:lang w:eastAsia="en-US"/>
              </w:rPr>
            </w:pPr>
            <w:r>
              <w:rPr>
                <w:lang w:eastAsia="en-US"/>
              </w:rPr>
              <w:t>3,4 %</w:t>
            </w:r>
          </w:p>
        </w:tc>
        <w:tc>
          <w:tcPr>
            <w:tcW w:w="385" w:type="pct"/>
            <w:shd w:val="clear" w:color="auto" w:fill="auto"/>
          </w:tcPr>
          <w:p w14:paraId="63DAF8C5" w14:textId="77777777" w:rsidR="00E71B0B" w:rsidRDefault="00474308">
            <w:pPr>
              <w:jc w:val="right"/>
              <w:rPr>
                <w:lang w:eastAsia="en-US"/>
              </w:rPr>
            </w:pPr>
            <w:r>
              <w:rPr>
                <w:lang w:eastAsia="en-US"/>
              </w:rPr>
              <w:t>39</w:t>
            </w:r>
          </w:p>
        </w:tc>
        <w:tc>
          <w:tcPr>
            <w:tcW w:w="434" w:type="pct"/>
            <w:shd w:val="clear" w:color="auto" w:fill="auto"/>
          </w:tcPr>
          <w:p w14:paraId="62869A3F" w14:textId="77777777" w:rsidR="00E71B0B" w:rsidRDefault="00474308">
            <w:pPr>
              <w:jc w:val="right"/>
              <w:rPr>
                <w:lang w:eastAsia="en-US"/>
              </w:rPr>
            </w:pPr>
            <w:r>
              <w:rPr>
                <w:lang w:eastAsia="en-US"/>
              </w:rPr>
              <w:t>3,4 %</w:t>
            </w:r>
          </w:p>
        </w:tc>
        <w:tc>
          <w:tcPr>
            <w:tcW w:w="434" w:type="pct"/>
            <w:shd w:val="clear" w:color="auto" w:fill="auto"/>
          </w:tcPr>
          <w:p w14:paraId="60D84651" w14:textId="77777777" w:rsidR="00E71B0B" w:rsidRDefault="00474308">
            <w:pPr>
              <w:jc w:val="right"/>
              <w:rPr>
                <w:lang w:eastAsia="en-US"/>
              </w:rPr>
            </w:pPr>
            <w:r>
              <w:rPr>
                <w:lang w:eastAsia="en-US"/>
              </w:rPr>
              <w:t>27</w:t>
            </w:r>
          </w:p>
        </w:tc>
        <w:tc>
          <w:tcPr>
            <w:tcW w:w="385" w:type="pct"/>
            <w:shd w:val="clear" w:color="auto" w:fill="auto"/>
          </w:tcPr>
          <w:p w14:paraId="640E6CB0" w14:textId="77777777" w:rsidR="00E71B0B" w:rsidRDefault="00474308">
            <w:pPr>
              <w:jc w:val="right"/>
              <w:rPr>
                <w:lang w:eastAsia="en-US"/>
              </w:rPr>
            </w:pPr>
            <w:proofErr w:type="spellStart"/>
            <w:r>
              <w:rPr>
                <w:lang w:eastAsia="en-US"/>
              </w:rPr>
              <w:t>n.a</w:t>
            </w:r>
            <w:proofErr w:type="spellEnd"/>
            <w:r>
              <w:rPr>
                <w:lang w:eastAsia="en-US"/>
              </w:rPr>
              <w:t xml:space="preserve">. </w:t>
            </w:r>
          </w:p>
        </w:tc>
        <w:tc>
          <w:tcPr>
            <w:tcW w:w="96" w:type="pct"/>
            <w:shd w:val="clear" w:color="auto" w:fill="auto"/>
          </w:tcPr>
          <w:p w14:paraId="186C7EEC" w14:textId="77777777" w:rsidR="00E71B0B" w:rsidRDefault="00E71B0B">
            <w:pPr>
              <w:jc w:val="right"/>
              <w:rPr>
                <w:rFonts w:ascii="OpenSans-ExtraBold" w:hAnsi="OpenSans-ExtraBold"/>
                <w:lang w:eastAsia="en-US"/>
              </w:rPr>
            </w:pPr>
          </w:p>
        </w:tc>
        <w:tc>
          <w:tcPr>
            <w:tcW w:w="530" w:type="pct"/>
            <w:shd w:val="clear" w:color="auto" w:fill="auto"/>
          </w:tcPr>
          <w:p w14:paraId="154DD531" w14:textId="77777777" w:rsidR="00E71B0B" w:rsidRDefault="00474308">
            <w:pPr>
              <w:jc w:val="right"/>
              <w:rPr>
                <w:lang w:eastAsia="en-US"/>
              </w:rPr>
            </w:pPr>
            <w:r>
              <w:rPr>
                <w:lang w:eastAsia="en-US"/>
              </w:rPr>
              <w:t>77</w:t>
            </w:r>
          </w:p>
        </w:tc>
        <w:tc>
          <w:tcPr>
            <w:tcW w:w="578" w:type="pct"/>
            <w:shd w:val="clear" w:color="auto" w:fill="auto"/>
          </w:tcPr>
          <w:p w14:paraId="65F867C7" w14:textId="77777777" w:rsidR="00E71B0B" w:rsidRDefault="00474308">
            <w:pPr>
              <w:jc w:val="right"/>
              <w:rPr>
                <w:lang w:eastAsia="en-US"/>
              </w:rPr>
            </w:pPr>
            <w:r>
              <w:rPr>
                <w:lang w:eastAsia="en-US"/>
              </w:rPr>
              <w:t>277</w:t>
            </w:r>
          </w:p>
        </w:tc>
      </w:tr>
      <w:tr w:rsidR="00F562F6" w14:paraId="17EED8A0" w14:textId="77777777" w:rsidTr="00250132">
        <w:trPr>
          <w:trHeight w:val="272"/>
        </w:trPr>
        <w:tc>
          <w:tcPr>
            <w:tcW w:w="1228" w:type="pct"/>
            <w:shd w:val="clear" w:color="auto" w:fill="auto"/>
          </w:tcPr>
          <w:p w14:paraId="214A2A2F" w14:textId="77777777" w:rsidR="00E71B0B" w:rsidRDefault="00474308">
            <w:pPr>
              <w:rPr>
                <w:lang w:eastAsia="en-US"/>
              </w:rPr>
            </w:pPr>
            <w:r>
              <w:rPr>
                <w:lang w:eastAsia="en-US"/>
              </w:rPr>
              <w:t xml:space="preserve">AS Den </w:t>
            </w:r>
            <w:proofErr w:type="spellStart"/>
            <w:r>
              <w:rPr>
                <w:lang w:eastAsia="en-US"/>
              </w:rPr>
              <w:t>Nationale</w:t>
            </w:r>
            <w:proofErr w:type="spellEnd"/>
            <w:r>
              <w:rPr>
                <w:lang w:eastAsia="en-US"/>
              </w:rPr>
              <w:t xml:space="preserve"> Scene</w:t>
            </w:r>
          </w:p>
        </w:tc>
        <w:tc>
          <w:tcPr>
            <w:tcW w:w="447" w:type="pct"/>
            <w:shd w:val="clear" w:color="auto" w:fill="auto"/>
          </w:tcPr>
          <w:p w14:paraId="354104D2" w14:textId="77777777" w:rsidR="00E71B0B" w:rsidRDefault="00474308">
            <w:pPr>
              <w:jc w:val="right"/>
              <w:rPr>
                <w:lang w:eastAsia="en-US"/>
              </w:rPr>
            </w:pPr>
            <w:r>
              <w:rPr>
                <w:lang w:eastAsia="en-US"/>
              </w:rPr>
              <w:t>155</w:t>
            </w:r>
          </w:p>
        </w:tc>
        <w:tc>
          <w:tcPr>
            <w:tcW w:w="482" w:type="pct"/>
            <w:shd w:val="clear" w:color="auto" w:fill="auto"/>
          </w:tcPr>
          <w:p w14:paraId="1A62CB87" w14:textId="77777777" w:rsidR="00E71B0B" w:rsidRDefault="00474308">
            <w:pPr>
              <w:jc w:val="right"/>
              <w:rPr>
                <w:lang w:eastAsia="en-US"/>
              </w:rPr>
            </w:pPr>
            <w:r>
              <w:rPr>
                <w:lang w:eastAsia="en-US"/>
              </w:rPr>
              <w:t>3,4 %</w:t>
            </w:r>
          </w:p>
        </w:tc>
        <w:tc>
          <w:tcPr>
            <w:tcW w:w="385" w:type="pct"/>
            <w:shd w:val="clear" w:color="auto" w:fill="auto"/>
          </w:tcPr>
          <w:p w14:paraId="5B26A859" w14:textId="77777777" w:rsidR="00E71B0B" w:rsidRDefault="00474308">
            <w:pPr>
              <w:jc w:val="right"/>
              <w:rPr>
                <w:lang w:eastAsia="en-US"/>
              </w:rPr>
            </w:pPr>
            <w:r>
              <w:rPr>
                <w:lang w:eastAsia="en-US"/>
              </w:rPr>
              <w:t>78</w:t>
            </w:r>
          </w:p>
        </w:tc>
        <w:tc>
          <w:tcPr>
            <w:tcW w:w="434" w:type="pct"/>
            <w:shd w:val="clear" w:color="auto" w:fill="auto"/>
          </w:tcPr>
          <w:p w14:paraId="751541E9" w14:textId="77777777" w:rsidR="00E71B0B" w:rsidRDefault="00474308">
            <w:pPr>
              <w:jc w:val="right"/>
              <w:rPr>
                <w:lang w:eastAsia="en-US"/>
              </w:rPr>
            </w:pPr>
            <w:r>
              <w:rPr>
                <w:lang w:eastAsia="en-US"/>
              </w:rPr>
              <w:t>3,4 %</w:t>
            </w:r>
          </w:p>
        </w:tc>
        <w:tc>
          <w:tcPr>
            <w:tcW w:w="434" w:type="pct"/>
            <w:shd w:val="clear" w:color="auto" w:fill="auto"/>
          </w:tcPr>
          <w:p w14:paraId="4B8E70D8" w14:textId="77777777" w:rsidR="00E71B0B" w:rsidRDefault="00474308">
            <w:pPr>
              <w:jc w:val="right"/>
              <w:rPr>
                <w:lang w:eastAsia="en-US"/>
              </w:rPr>
            </w:pPr>
            <w:r>
              <w:rPr>
                <w:lang w:eastAsia="en-US"/>
              </w:rPr>
              <w:t>62</w:t>
            </w:r>
          </w:p>
        </w:tc>
        <w:tc>
          <w:tcPr>
            <w:tcW w:w="385" w:type="pct"/>
            <w:shd w:val="clear" w:color="auto" w:fill="auto"/>
          </w:tcPr>
          <w:p w14:paraId="328BE935" w14:textId="77777777" w:rsidR="00E71B0B" w:rsidRDefault="00474308">
            <w:pPr>
              <w:jc w:val="right"/>
              <w:rPr>
                <w:lang w:eastAsia="en-US"/>
              </w:rPr>
            </w:pPr>
            <w:r>
              <w:rPr>
                <w:lang w:eastAsia="en-US"/>
              </w:rPr>
              <w:t>3,4 %</w:t>
            </w:r>
          </w:p>
        </w:tc>
        <w:tc>
          <w:tcPr>
            <w:tcW w:w="96" w:type="pct"/>
            <w:shd w:val="clear" w:color="auto" w:fill="auto"/>
          </w:tcPr>
          <w:p w14:paraId="3C7E6ED2" w14:textId="77777777" w:rsidR="00E71B0B" w:rsidRDefault="00E71B0B">
            <w:pPr>
              <w:jc w:val="right"/>
              <w:rPr>
                <w:rFonts w:ascii="OpenSans-ExtraBold" w:hAnsi="OpenSans-ExtraBold"/>
                <w:lang w:eastAsia="en-US"/>
              </w:rPr>
            </w:pPr>
          </w:p>
        </w:tc>
        <w:tc>
          <w:tcPr>
            <w:tcW w:w="530" w:type="pct"/>
            <w:shd w:val="clear" w:color="auto" w:fill="auto"/>
          </w:tcPr>
          <w:p w14:paraId="596E3C97" w14:textId="77777777" w:rsidR="00E71B0B" w:rsidRDefault="00474308">
            <w:pPr>
              <w:jc w:val="right"/>
              <w:rPr>
                <w:lang w:eastAsia="en-US"/>
              </w:rPr>
            </w:pPr>
            <w:r>
              <w:rPr>
                <w:lang w:eastAsia="en-US"/>
              </w:rPr>
              <w:t>203</w:t>
            </w:r>
          </w:p>
        </w:tc>
        <w:tc>
          <w:tcPr>
            <w:tcW w:w="578" w:type="pct"/>
            <w:shd w:val="clear" w:color="auto" w:fill="auto"/>
          </w:tcPr>
          <w:p w14:paraId="75173F93" w14:textId="77777777" w:rsidR="00E71B0B" w:rsidRDefault="00474308">
            <w:pPr>
              <w:jc w:val="right"/>
              <w:rPr>
                <w:lang w:eastAsia="en-US"/>
              </w:rPr>
            </w:pPr>
            <w:r>
              <w:rPr>
                <w:lang w:eastAsia="en-US"/>
              </w:rPr>
              <w:t>533</w:t>
            </w:r>
          </w:p>
        </w:tc>
      </w:tr>
      <w:tr w:rsidR="00F562F6" w14:paraId="4B91A88E" w14:textId="77777777" w:rsidTr="00250132">
        <w:trPr>
          <w:trHeight w:val="272"/>
        </w:trPr>
        <w:tc>
          <w:tcPr>
            <w:tcW w:w="1228" w:type="pct"/>
            <w:shd w:val="clear" w:color="auto" w:fill="auto"/>
          </w:tcPr>
          <w:p w14:paraId="40F92D18" w14:textId="77777777" w:rsidR="00E71B0B" w:rsidRDefault="00474308">
            <w:pPr>
              <w:rPr>
                <w:lang w:eastAsia="en-US"/>
              </w:rPr>
            </w:pPr>
            <w:r>
              <w:rPr>
                <w:lang w:eastAsia="en-US"/>
              </w:rPr>
              <w:t>Den Norske Opera &amp; Ballett AS</w:t>
            </w:r>
          </w:p>
        </w:tc>
        <w:tc>
          <w:tcPr>
            <w:tcW w:w="447" w:type="pct"/>
            <w:shd w:val="clear" w:color="auto" w:fill="auto"/>
          </w:tcPr>
          <w:p w14:paraId="3243C9B0" w14:textId="77777777" w:rsidR="00E71B0B" w:rsidRDefault="00474308">
            <w:pPr>
              <w:jc w:val="right"/>
              <w:rPr>
                <w:lang w:eastAsia="en-US"/>
              </w:rPr>
            </w:pPr>
            <w:r>
              <w:rPr>
                <w:lang w:eastAsia="en-US"/>
              </w:rPr>
              <w:t>290</w:t>
            </w:r>
          </w:p>
        </w:tc>
        <w:tc>
          <w:tcPr>
            <w:tcW w:w="482" w:type="pct"/>
            <w:shd w:val="clear" w:color="auto" w:fill="auto"/>
          </w:tcPr>
          <w:p w14:paraId="6D9D21DA" w14:textId="77777777" w:rsidR="00E71B0B" w:rsidRDefault="00474308">
            <w:pPr>
              <w:jc w:val="right"/>
              <w:rPr>
                <w:lang w:eastAsia="en-US"/>
              </w:rPr>
            </w:pPr>
            <w:r>
              <w:rPr>
                <w:lang w:eastAsia="en-US"/>
              </w:rPr>
              <w:t>3,4 %</w:t>
            </w:r>
          </w:p>
        </w:tc>
        <w:tc>
          <w:tcPr>
            <w:tcW w:w="385" w:type="pct"/>
            <w:shd w:val="clear" w:color="auto" w:fill="auto"/>
          </w:tcPr>
          <w:p w14:paraId="40289BE3" w14:textId="77777777" w:rsidR="00E71B0B" w:rsidRDefault="00474308">
            <w:pPr>
              <w:jc w:val="right"/>
              <w:rPr>
                <w:lang w:eastAsia="en-US"/>
              </w:rPr>
            </w:pPr>
            <w:r>
              <w:rPr>
                <w:lang w:eastAsia="en-US"/>
              </w:rPr>
              <w:t>165</w:t>
            </w:r>
          </w:p>
        </w:tc>
        <w:tc>
          <w:tcPr>
            <w:tcW w:w="434" w:type="pct"/>
            <w:shd w:val="clear" w:color="auto" w:fill="auto"/>
          </w:tcPr>
          <w:p w14:paraId="70F11852" w14:textId="77777777" w:rsidR="00E71B0B" w:rsidRDefault="00474308">
            <w:pPr>
              <w:jc w:val="right"/>
              <w:rPr>
                <w:lang w:eastAsia="en-US"/>
              </w:rPr>
            </w:pPr>
            <w:r>
              <w:rPr>
                <w:lang w:eastAsia="en-US"/>
              </w:rPr>
              <w:t>3,4 %</w:t>
            </w:r>
          </w:p>
        </w:tc>
        <w:tc>
          <w:tcPr>
            <w:tcW w:w="434" w:type="pct"/>
            <w:shd w:val="clear" w:color="auto" w:fill="auto"/>
          </w:tcPr>
          <w:p w14:paraId="6C3EFF37" w14:textId="77777777" w:rsidR="00E71B0B" w:rsidRDefault="00474308">
            <w:pPr>
              <w:jc w:val="right"/>
              <w:rPr>
                <w:lang w:eastAsia="en-US"/>
              </w:rPr>
            </w:pPr>
            <w:r>
              <w:rPr>
                <w:lang w:eastAsia="en-US"/>
              </w:rPr>
              <w:t>83</w:t>
            </w:r>
          </w:p>
        </w:tc>
        <w:tc>
          <w:tcPr>
            <w:tcW w:w="385" w:type="pct"/>
            <w:shd w:val="clear" w:color="auto" w:fill="auto"/>
          </w:tcPr>
          <w:p w14:paraId="47D1E3E1" w14:textId="77777777" w:rsidR="00E71B0B" w:rsidRDefault="00474308">
            <w:pPr>
              <w:jc w:val="right"/>
              <w:rPr>
                <w:lang w:eastAsia="en-US"/>
              </w:rPr>
            </w:pPr>
            <w:r>
              <w:rPr>
                <w:lang w:eastAsia="en-US"/>
              </w:rPr>
              <w:t>3,4 %</w:t>
            </w:r>
          </w:p>
        </w:tc>
        <w:tc>
          <w:tcPr>
            <w:tcW w:w="96" w:type="pct"/>
            <w:shd w:val="clear" w:color="auto" w:fill="auto"/>
          </w:tcPr>
          <w:p w14:paraId="5A20152A" w14:textId="77777777" w:rsidR="00E71B0B" w:rsidRDefault="00E71B0B">
            <w:pPr>
              <w:jc w:val="right"/>
              <w:rPr>
                <w:rFonts w:ascii="OpenSans-ExtraBold" w:hAnsi="OpenSans-ExtraBold"/>
                <w:lang w:eastAsia="en-US"/>
              </w:rPr>
            </w:pPr>
          </w:p>
        </w:tc>
        <w:tc>
          <w:tcPr>
            <w:tcW w:w="530" w:type="pct"/>
            <w:shd w:val="clear" w:color="auto" w:fill="auto"/>
          </w:tcPr>
          <w:p w14:paraId="1BD8D1B7" w14:textId="77777777" w:rsidR="00E71B0B" w:rsidRDefault="00474308">
            <w:pPr>
              <w:jc w:val="right"/>
              <w:rPr>
                <w:lang w:eastAsia="en-US"/>
              </w:rPr>
            </w:pPr>
            <w:r>
              <w:rPr>
                <w:lang w:eastAsia="en-US"/>
              </w:rPr>
              <w:t>290</w:t>
            </w:r>
          </w:p>
        </w:tc>
        <w:tc>
          <w:tcPr>
            <w:tcW w:w="578" w:type="pct"/>
            <w:shd w:val="clear" w:color="auto" w:fill="auto"/>
          </w:tcPr>
          <w:p w14:paraId="67F20AB5" w14:textId="77777777" w:rsidR="00E71B0B" w:rsidRDefault="00474308">
            <w:pPr>
              <w:jc w:val="right"/>
              <w:rPr>
                <w:lang w:eastAsia="en-US"/>
              </w:rPr>
            </w:pPr>
            <w:r>
              <w:rPr>
                <w:lang w:eastAsia="en-US"/>
              </w:rPr>
              <w:t>951</w:t>
            </w:r>
          </w:p>
        </w:tc>
      </w:tr>
      <w:tr w:rsidR="00F562F6" w14:paraId="25109C7D" w14:textId="77777777" w:rsidTr="00250132">
        <w:trPr>
          <w:trHeight w:val="272"/>
        </w:trPr>
        <w:tc>
          <w:tcPr>
            <w:tcW w:w="1228" w:type="pct"/>
            <w:shd w:val="clear" w:color="auto" w:fill="auto"/>
          </w:tcPr>
          <w:p w14:paraId="2DFC3185" w14:textId="77777777" w:rsidR="00E71B0B" w:rsidRDefault="00474308">
            <w:pPr>
              <w:rPr>
                <w:lang w:eastAsia="en-US"/>
              </w:rPr>
            </w:pPr>
            <w:r>
              <w:rPr>
                <w:lang w:eastAsia="en-US"/>
              </w:rPr>
              <w:t>Electronic Chart Centre AS</w:t>
            </w:r>
          </w:p>
        </w:tc>
        <w:tc>
          <w:tcPr>
            <w:tcW w:w="447" w:type="pct"/>
            <w:shd w:val="clear" w:color="auto" w:fill="auto"/>
          </w:tcPr>
          <w:p w14:paraId="3F047E4D" w14:textId="77777777" w:rsidR="00E71B0B" w:rsidRDefault="00474308">
            <w:pPr>
              <w:jc w:val="right"/>
              <w:rPr>
                <w:lang w:eastAsia="en-US"/>
              </w:rPr>
            </w:pPr>
            <w:r>
              <w:rPr>
                <w:lang w:eastAsia="en-US"/>
              </w:rPr>
              <w:t>242</w:t>
            </w:r>
          </w:p>
        </w:tc>
        <w:tc>
          <w:tcPr>
            <w:tcW w:w="482" w:type="pct"/>
            <w:shd w:val="clear" w:color="auto" w:fill="auto"/>
          </w:tcPr>
          <w:p w14:paraId="2A6E38A6" w14:textId="77777777" w:rsidR="00E71B0B" w:rsidRDefault="00474308">
            <w:pPr>
              <w:jc w:val="right"/>
              <w:rPr>
                <w:lang w:eastAsia="en-US"/>
              </w:rPr>
            </w:pPr>
            <w:r>
              <w:rPr>
                <w:lang w:eastAsia="en-US"/>
              </w:rPr>
              <w:t>1,6 %</w:t>
            </w:r>
          </w:p>
        </w:tc>
        <w:tc>
          <w:tcPr>
            <w:tcW w:w="385" w:type="pct"/>
            <w:shd w:val="clear" w:color="auto" w:fill="auto"/>
          </w:tcPr>
          <w:p w14:paraId="618008A0" w14:textId="77777777" w:rsidR="00E71B0B" w:rsidRDefault="00474308">
            <w:pPr>
              <w:jc w:val="right"/>
              <w:rPr>
                <w:lang w:eastAsia="en-US"/>
              </w:rPr>
            </w:pPr>
            <w:r>
              <w:rPr>
                <w:lang w:eastAsia="en-US"/>
              </w:rPr>
              <w:t>129</w:t>
            </w:r>
          </w:p>
        </w:tc>
        <w:tc>
          <w:tcPr>
            <w:tcW w:w="434" w:type="pct"/>
            <w:shd w:val="clear" w:color="auto" w:fill="auto"/>
          </w:tcPr>
          <w:p w14:paraId="07D7D78B" w14:textId="77777777" w:rsidR="00E71B0B" w:rsidRDefault="00474308">
            <w:pPr>
              <w:jc w:val="right"/>
              <w:rPr>
                <w:lang w:eastAsia="en-US"/>
              </w:rPr>
            </w:pPr>
            <w:r>
              <w:rPr>
                <w:lang w:eastAsia="en-US"/>
              </w:rPr>
              <w:t>1,9 %</w:t>
            </w:r>
          </w:p>
        </w:tc>
        <w:tc>
          <w:tcPr>
            <w:tcW w:w="434" w:type="pct"/>
            <w:shd w:val="clear" w:color="auto" w:fill="auto"/>
          </w:tcPr>
          <w:p w14:paraId="7E7494CF" w14:textId="77777777" w:rsidR="00E71B0B" w:rsidRDefault="00474308">
            <w:pPr>
              <w:jc w:val="right"/>
              <w:rPr>
                <w:lang w:eastAsia="en-US"/>
              </w:rPr>
            </w:pPr>
            <w:r>
              <w:rPr>
                <w:lang w:eastAsia="en-US"/>
              </w:rPr>
              <w:t>129</w:t>
            </w:r>
          </w:p>
        </w:tc>
        <w:tc>
          <w:tcPr>
            <w:tcW w:w="385" w:type="pct"/>
            <w:shd w:val="clear" w:color="auto" w:fill="auto"/>
          </w:tcPr>
          <w:p w14:paraId="597DB492" w14:textId="77777777" w:rsidR="00E71B0B" w:rsidRDefault="00474308">
            <w:pPr>
              <w:jc w:val="right"/>
              <w:rPr>
                <w:lang w:eastAsia="en-US"/>
              </w:rPr>
            </w:pPr>
            <w:r>
              <w:rPr>
                <w:lang w:eastAsia="en-US"/>
              </w:rPr>
              <w:t>1,9 %</w:t>
            </w:r>
          </w:p>
        </w:tc>
        <w:tc>
          <w:tcPr>
            <w:tcW w:w="96" w:type="pct"/>
            <w:shd w:val="clear" w:color="auto" w:fill="auto"/>
          </w:tcPr>
          <w:p w14:paraId="46852A1E" w14:textId="77777777" w:rsidR="00E71B0B" w:rsidRDefault="00E71B0B">
            <w:pPr>
              <w:jc w:val="right"/>
              <w:rPr>
                <w:rFonts w:ascii="OpenSans-ExtraBold" w:hAnsi="OpenSans-ExtraBold"/>
                <w:lang w:eastAsia="en-US"/>
              </w:rPr>
            </w:pPr>
          </w:p>
        </w:tc>
        <w:tc>
          <w:tcPr>
            <w:tcW w:w="530" w:type="pct"/>
            <w:shd w:val="clear" w:color="auto" w:fill="auto"/>
          </w:tcPr>
          <w:p w14:paraId="7DAD9C02" w14:textId="77777777" w:rsidR="00E71B0B" w:rsidRDefault="00474308">
            <w:pPr>
              <w:jc w:val="right"/>
              <w:rPr>
                <w:lang w:eastAsia="en-US"/>
              </w:rPr>
            </w:pPr>
            <w:r>
              <w:rPr>
                <w:lang w:eastAsia="en-US"/>
              </w:rPr>
              <w:t>240</w:t>
            </w:r>
          </w:p>
        </w:tc>
        <w:tc>
          <w:tcPr>
            <w:tcW w:w="578" w:type="pct"/>
            <w:shd w:val="clear" w:color="auto" w:fill="auto"/>
          </w:tcPr>
          <w:p w14:paraId="0846F423" w14:textId="77777777" w:rsidR="00E71B0B" w:rsidRDefault="00474308">
            <w:pPr>
              <w:jc w:val="right"/>
              <w:rPr>
                <w:lang w:eastAsia="en-US"/>
              </w:rPr>
            </w:pPr>
            <w:r>
              <w:rPr>
                <w:lang w:eastAsia="en-US"/>
              </w:rPr>
              <w:t>598</w:t>
            </w:r>
          </w:p>
        </w:tc>
      </w:tr>
      <w:tr w:rsidR="00F562F6" w14:paraId="7968CA15" w14:textId="77777777" w:rsidTr="00250132">
        <w:trPr>
          <w:trHeight w:val="272"/>
        </w:trPr>
        <w:tc>
          <w:tcPr>
            <w:tcW w:w="1228" w:type="pct"/>
            <w:shd w:val="clear" w:color="auto" w:fill="auto"/>
          </w:tcPr>
          <w:p w14:paraId="09501C9D" w14:textId="77777777" w:rsidR="00E71B0B" w:rsidRDefault="00474308">
            <w:pPr>
              <w:rPr>
                <w:lang w:eastAsia="en-US"/>
              </w:rPr>
            </w:pPr>
            <w:proofErr w:type="spellStart"/>
            <w:r>
              <w:rPr>
                <w:lang w:eastAsia="en-US"/>
              </w:rPr>
              <w:t>Enova</w:t>
            </w:r>
            <w:proofErr w:type="spellEnd"/>
            <w:r>
              <w:rPr>
                <w:lang w:eastAsia="en-US"/>
              </w:rPr>
              <w:t xml:space="preserve"> SF</w:t>
            </w:r>
          </w:p>
        </w:tc>
        <w:tc>
          <w:tcPr>
            <w:tcW w:w="447" w:type="pct"/>
            <w:shd w:val="clear" w:color="auto" w:fill="auto"/>
          </w:tcPr>
          <w:p w14:paraId="61666529" w14:textId="77777777" w:rsidR="00E71B0B" w:rsidRDefault="00474308">
            <w:pPr>
              <w:jc w:val="right"/>
              <w:rPr>
                <w:lang w:eastAsia="en-US"/>
              </w:rPr>
            </w:pPr>
            <w:r>
              <w:rPr>
                <w:lang w:eastAsia="en-US"/>
              </w:rPr>
              <w:t>460</w:t>
            </w:r>
          </w:p>
        </w:tc>
        <w:tc>
          <w:tcPr>
            <w:tcW w:w="482" w:type="pct"/>
            <w:shd w:val="clear" w:color="auto" w:fill="auto"/>
          </w:tcPr>
          <w:p w14:paraId="3043C397" w14:textId="77777777" w:rsidR="00E71B0B" w:rsidRDefault="00474308">
            <w:pPr>
              <w:jc w:val="right"/>
              <w:rPr>
                <w:lang w:eastAsia="en-US"/>
              </w:rPr>
            </w:pPr>
            <w:r>
              <w:rPr>
                <w:lang w:eastAsia="en-US"/>
              </w:rPr>
              <w:t>3,6 %</w:t>
            </w:r>
          </w:p>
        </w:tc>
        <w:tc>
          <w:tcPr>
            <w:tcW w:w="385" w:type="pct"/>
            <w:shd w:val="clear" w:color="auto" w:fill="auto"/>
          </w:tcPr>
          <w:p w14:paraId="32B34EB3" w14:textId="77777777" w:rsidR="00E71B0B" w:rsidRDefault="00474308">
            <w:pPr>
              <w:jc w:val="right"/>
              <w:rPr>
                <w:lang w:eastAsia="en-US"/>
              </w:rPr>
            </w:pPr>
            <w:r>
              <w:rPr>
                <w:lang w:eastAsia="en-US"/>
              </w:rPr>
              <w:t>275</w:t>
            </w:r>
          </w:p>
        </w:tc>
        <w:tc>
          <w:tcPr>
            <w:tcW w:w="434" w:type="pct"/>
            <w:shd w:val="clear" w:color="auto" w:fill="auto"/>
          </w:tcPr>
          <w:p w14:paraId="23DEF083" w14:textId="77777777" w:rsidR="00E71B0B" w:rsidRDefault="00474308">
            <w:pPr>
              <w:jc w:val="right"/>
              <w:rPr>
                <w:lang w:eastAsia="en-US"/>
              </w:rPr>
            </w:pPr>
            <w:r>
              <w:rPr>
                <w:lang w:eastAsia="en-US"/>
              </w:rPr>
              <w:t>3,4 %</w:t>
            </w:r>
          </w:p>
        </w:tc>
        <w:tc>
          <w:tcPr>
            <w:tcW w:w="434" w:type="pct"/>
            <w:shd w:val="clear" w:color="auto" w:fill="auto"/>
          </w:tcPr>
          <w:p w14:paraId="3ABD9001" w14:textId="77777777" w:rsidR="00E71B0B" w:rsidRDefault="00474308">
            <w:pPr>
              <w:jc w:val="right"/>
              <w:rPr>
                <w:lang w:eastAsia="en-US"/>
              </w:rPr>
            </w:pPr>
            <w:r>
              <w:rPr>
                <w:lang w:eastAsia="en-US"/>
              </w:rPr>
              <w:t>234</w:t>
            </w:r>
          </w:p>
        </w:tc>
        <w:tc>
          <w:tcPr>
            <w:tcW w:w="385" w:type="pct"/>
            <w:shd w:val="clear" w:color="auto" w:fill="auto"/>
          </w:tcPr>
          <w:p w14:paraId="154A5BF8" w14:textId="77777777" w:rsidR="00E71B0B" w:rsidRDefault="00474308">
            <w:pPr>
              <w:jc w:val="right"/>
              <w:rPr>
                <w:lang w:eastAsia="en-US"/>
              </w:rPr>
            </w:pPr>
            <w:r>
              <w:rPr>
                <w:lang w:eastAsia="en-US"/>
              </w:rPr>
              <w:t>3,5 %</w:t>
            </w:r>
          </w:p>
        </w:tc>
        <w:tc>
          <w:tcPr>
            <w:tcW w:w="96" w:type="pct"/>
            <w:shd w:val="clear" w:color="auto" w:fill="auto"/>
          </w:tcPr>
          <w:p w14:paraId="60B6F842" w14:textId="77777777" w:rsidR="00E71B0B" w:rsidRDefault="00E71B0B">
            <w:pPr>
              <w:jc w:val="right"/>
              <w:rPr>
                <w:rFonts w:ascii="OpenSans-ExtraBold" w:hAnsi="OpenSans-ExtraBold"/>
                <w:lang w:eastAsia="en-US"/>
              </w:rPr>
            </w:pPr>
          </w:p>
        </w:tc>
        <w:tc>
          <w:tcPr>
            <w:tcW w:w="530" w:type="pct"/>
            <w:shd w:val="clear" w:color="auto" w:fill="auto"/>
          </w:tcPr>
          <w:p w14:paraId="665EDA89" w14:textId="77777777" w:rsidR="00E71B0B" w:rsidRDefault="00474308">
            <w:pPr>
              <w:jc w:val="right"/>
              <w:rPr>
                <w:lang w:eastAsia="en-US"/>
              </w:rPr>
            </w:pPr>
            <w:r>
              <w:rPr>
                <w:lang w:eastAsia="en-US"/>
              </w:rPr>
              <w:t>460</w:t>
            </w:r>
          </w:p>
        </w:tc>
        <w:tc>
          <w:tcPr>
            <w:tcW w:w="578" w:type="pct"/>
            <w:shd w:val="clear" w:color="auto" w:fill="auto"/>
          </w:tcPr>
          <w:p w14:paraId="5FF29C73" w14:textId="77777777" w:rsidR="00E71B0B" w:rsidRDefault="00474308">
            <w:pPr>
              <w:jc w:val="right"/>
              <w:rPr>
                <w:lang w:eastAsia="en-US"/>
              </w:rPr>
            </w:pPr>
            <w:r>
              <w:rPr>
                <w:lang w:eastAsia="en-US"/>
              </w:rPr>
              <w:t>2 563</w:t>
            </w:r>
          </w:p>
        </w:tc>
      </w:tr>
      <w:tr w:rsidR="00F562F6" w14:paraId="79C9AADE" w14:textId="77777777" w:rsidTr="00250132">
        <w:trPr>
          <w:trHeight w:val="272"/>
        </w:trPr>
        <w:tc>
          <w:tcPr>
            <w:tcW w:w="1228" w:type="pct"/>
            <w:shd w:val="clear" w:color="auto" w:fill="auto"/>
          </w:tcPr>
          <w:p w14:paraId="441D6D75" w14:textId="77777777" w:rsidR="00E71B0B" w:rsidRDefault="00474308">
            <w:pPr>
              <w:rPr>
                <w:lang w:eastAsia="en-US"/>
              </w:rPr>
            </w:pPr>
            <w:proofErr w:type="spellStart"/>
            <w:r>
              <w:rPr>
                <w:lang w:eastAsia="en-US"/>
              </w:rPr>
              <w:t>Entur</w:t>
            </w:r>
            <w:proofErr w:type="spellEnd"/>
            <w:r>
              <w:rPr>
                <w:lang w:eastAsia="en-US"/>
              </w:rPr>
              <w:t xml:space="preserve"> AS</w:t>
            </w:r>
          </w:p>
        </w:tc>
        <w:tc>
          <w:tcPr>
            <w:tcW w:w="447" w:type="pct"/>
            <w:shd w:val="clear" w:color="auto" w:fill="auto"/>
          </w:tcPr>
          <w:p w14:paraId="37FCF5A6" w14:textId="77777777" w:rsidR="00E71B0B" w:rsidRDefault="00474308">
            <w:pPr>
              <w:jc w:val="right"/>
              <w:rPr>
                <w:lang w:eastAsia="en-US"/>
              </w:rPr>
            </w:pPr>
            <w:r>
              <w:rPr>
                <w:lang w:eastAsia="en-US"/>
              </w:rPr>
              <w:t>382</w:t>
            </w:r>
          </w:p>
        </w:tc>
        <w:tc>
          <w:tcPr>
            <w:tcW w:w="482" w:type="pct"/>
            <w:shd w:val="clear" w:color="auto" w:fill="auto"/>
          </w:tcPr>
          <w:p w14:paraId="7E68BA77" w14:textId="77777777" w:rsidR="00E71B0B" w:rsidRDefault="00474308">
            <w:pPr>
              <w:jc w:val="right"/>
              <w:rPr>
                <w:lang w:eastAsia="en-US"/>
              </w:rPr>
            </w:pPr>
            <w:r>
              <w:rPr>
                <w:lang w:eastAsia="en-US"/>
              </w:rPr>
              <w:t>3,5 %</w:t>
            </w:r>
          </w:p>
        </w:tc>
        <w:tc>
          <w:tcPr>
            <w:tcW w:w="385" w:type="pct"/>
            <w:shd w:val="clear" w:color="auto" w:fill="auto"/>
          </w:tcPr>
          <w:p w14:paraId="12C66D48" w14:textId="77777777" w:rsidR="00E71B0B" w:rsidRDefault="00474308">
            <w:pPr>
              <w:jc w:val="right"/>
              <w:rPr>
                <w:lang w:eastAsia="en-US"/>
              </w:rPr>
            </w:pPr>
            <w:r>
              <w:rPr>
                <w:lang w:eastAsia="en-US"/>
              </w:rPr>
              <w:t>202</w:t>
            </w:r>
          </w:p>
        </w:tc>
        <w:tc>
          <w:tcPr>
            <w:tcW w:w="434" w:type="pct"/>
            <w:shd w:val="clear" w:color="auto" w:fill="auto"/>
          </w:tcPr>
          <w:p w14:paraId="615B14FB" w14:textId="77777777" w:rsidR="00E71B0B" w:rsidRDefault="00474308">
            <w:pPr>
              <w:jc w:val="right"/>
              <w:rPr>
                <w:lang w:eastAsia="en-US"/>
              </w:rPr>
            </w:pPr>
            <w:r>
              <w:rPr>
                <w:lang w:eastAsia="en-US"/>
              </w:rPr>
              <w:t>3,6 %</w:t>
            </w:r>
          </w:p>
        </w:tc>
        <w:tc>
          <w:tcPr>
            <w:tcW w:w="434" w:type="pct"/>
            <w:shd w:val="clear" w:color="auto" w:fill="auto"/>
          </w:tcPr>
          <w:p w14:paraId="7E40D95D" w14:textId="77777777" w:rsidR="00E71B0B" w:rsidRDefault="00474308">
            <w:pPr>
              <w:jc w:val="right"/>
              <w:rPr>
                <w:lang w:eastAsia="en-US"/>
              </w:rPr>
            </w:pPr>
            <w:r>
              <w:rPr>
                <w:lang w:eastAsia="en-US"/>
              </w:rPr>
              <w:t>180</w:t>
            </w:r>
          </w:p>
        </w:tc>
        <w:tc>
          <w:tcPr>
            <w:tcW w:w="385" w:type="pct"/>
            <w:shd w:val="clear" w:color="auto" w:fill="auto"/>
          </w:tcPr>
          <w:p w14:paraId="18DFD27A" w14:textId="77777777" w:rsidR="00E71B0B" w:rsidRDefault="00474308">
            <w:pPr>
              <w:jc w:val="right"/>
              <w:rPr>
                <w:lang w:eastAsia="en-US"/>
              </w:rPr>
            </w:pPr>
            <w:r>
              <w:rPr>
                <w:lang w:eastAsia="en-US"/>
              </w:rPr>
              <w:t>3,4 %</w:t>
            </w:r>
          </w:p>
        </w:tc>
        <w:tc>
          <w:tcPr>
            <w:tcW w:w="96" w:type="pct"/>
            <w:shd w:val="clear" w:color="auto" w:fill="auto"/>
          </w:tcPr>
          <w:p w14:paraId="5D9A5860" w14:textId="77777777" w:rsidR="00E71B0B" w:rsidRDefault="00E71B0B">
            <w:pPr>
              <w:jc w:val="right"/>
              <w:rPr>
                <w:rFonts w:ascii="OpenSans-ExtraBold" w:hAnsi="OpenSans-ExtraBold"/>
                <w:lang w:eastAsia="en-US"/>
              </w:rPr>
            </w:pPr>
          </w:p>
        </w:tc>
        <w:tc>
          <w:tcPr>
            <w:tcW w:w="530" w:type="pct"/>
            <w:shd w:val="clear" w:color="auto" w:fill="auto"/>
          </w:tcPr>
          <w:p w14:paraId="053D54B6" w14:textId="77777777" w:rsidR="00E71B0B" w:rsidRDefault="00474308">
            <w:pPr>
              <w:jc w:val="right"/>
              <w:rPr>
                <w:lang w:eastAsia="en-US"/>
              </w:rPr>
            </w:pPr>
            <w:r>
              <w:rPr>
                <w:lang w:eastAsia="en-US"/>
              </w:rPr>
              <w:t>376</w:t>
            </w:r>
          </w:p>
        </w:tc>
        <w:tc>
          <w:tcPr>
            <w:tcW w:w="578" w:type="pct"/>
            <w:shd w:val="clear" w:color="auto" w:fill="auto"/>
          </w:tcPr>
          <w:p w14:paraId="1CE78AEF" w14:textId="77777777" w:rsidR="00E71B0B" w:rsidRDefault="00474308">
            <w:pPr>
              <w:jc w:val="right"/>
              <w:rPr>
                <w:lang w:eastAsia="en-US"/>
              </w:rPr>
            </w:pPr>
            <w:r>
              <w:rPr>
                <w:lang w:eastAsia="en-US"/>
              </w:rPr>
              <w:t>1 559</w:t>
            </w:r>
          </w:p>
        </w:tc>
      </w:tr>
      <w:tr w:rsidR="00F562F6" w14:paraId="0AC43050" w14:textId="77777777" w:rsidTr="00250132">
        <w:trPr>
          <w:trHeight w:val="272"/>
        </w:trPr>
        <w:tc>
          <w:tcPr>
            <w:tcW w:w="1228" w:type="pct"/>
            <w:shd w:val="clear" w:color="auto" w:fill="auto"/>
          </w:tcPr>
          <w:p w14:paraId="48AD01C1" w14:textId="77777777" w:rsidR="00E71B0B" w:rsidRDefault="00474308">
            <w:pPr>
              <w:rPr>
                <w:lang w:eastAsia="en-US"/>
              </w:rPr>
            </w:pPr>
            <w:r>
              <w:rPr>
                <w:lang w:eastAsia="en-US"/>
              </w:rPr>
              <w:t>Filmparken AS</w:t>
            </w:r>
          </w:p>
        </w:tc>
        <w:tc>
          <w:tcPr>
            <w:tcW w:w="447" w:type="pct"/>
            <w:shd w:val="clear" w:color="auto" w:fill="auto"/>
          </w:tcPr>
          <w:p w14:paraId="302933BD" w14:textId="77777777" w:rsidR="00E71B0B" w:rsidRDefault="00474308">
            <w:pPr>
              <w:jc w:val="right"/>
              <w:rPr>
                <w:lang w:eastAsia="en-US"/>
              </w:rPr>
            </w:pPr>
            <w:r>
              <w:rPr>
                <w:lang w:eastAsia="en-US"/>
              </w:rPr>
              <w:t>187</w:t>
            </w:r>
          </w:p>
        </w:tc>
        <w:tc>
          <w:tcPr>
            <w:tcW w:w="482" w:type="pct"/>
            <w:shd w:val="clear" w:color="auto" w:fill="auto"/>
          </w:tcPr>
          <w:p w14:paraId="37B29F58" w14:textId="77777777" w:rsidR="00E71B0B" w:rsidRDefault="00474308">
            <w:pPr>
              <w:jc w:val="right"/>
              <w:rPr>
                <w:lang w:eastAsia="en-US"/>
              </w:rPr>
            </w:pPr>
            <w:r>
              <w:rPr>
                <w:lang w:eastAsia="en-US"/>
              </w:rPr>
              <w:t>2,7 %</w:t>
            </w:r>
          </w:p>
        </w:tc>
        <w:tc>
          <w:tcPr>
            <w:tcW w:w="385" w:type="pct"/>
            <w:shd w:val="clear" w:color="auto" w:fill="auto"/>
          </w:tcPr>
          <w:p w14:paraId="5A97C9F6" w14:textId="77777777" w:rsidR="00E71B0B" w:rsidRDefault="00474308">
            <w:pPr>
              <w:jc w:val="right"/>
              <w:rPr>
                <w:lang w:eastAsia="en-US"/>
              </w:rPr>
            </w:pPr>
            <w:r>
              <w:rPr>
                <w:lang w:eastAsia="en-US"/>
              </w:rPr>
              <w:t>79</w:t>
            </w:r>
          </w:p>
        </w:tc>
        <w:tc>
          <w:tcPr>
            <w:tcW w:w="434" w:type="pct"/>
            <w:shd w:val="clear" w:color="auto" w:fill="auto"/>
          </w:tcPr>
          <w:p w14:paraId="0C2BB7CA" w14:textId="77777777" w:rsidR="00E71B0B" w:rsidRDefault="00474308">
            <w:pPr>
              <w:jc w:val="right"/>
              <w:rPr>
                <w:lang w:eastAsia="en-US"/>
              </w:rPr>
            </w:pPr>
            <w:r>
              <w:rPr>
                <w:lang w:eastAsia="en-US"/>
              </w:rPr>
              <w:t>-</w:t>
            </w:r>
          </w:p>
        </w:tc>
        <w:tc>
          <w:tcPr>
            <w:tcW w:w="434" w:type="pct"/>
            <w:shd w:val="clear" w:color="auto" w:fill="auto"/>
          </w:tcPr>
          <w:p w14:paraId="0436768F" w14:textId="77777777" w:rsidR="00E71B0B" w:rsidRDefault="00474308">
            <w:pPr>
              <w:jc w:val="right"/>
              <w:rPr>
                <w:lang w:eastAsia="en-US"/>
              </w:rPr>
            </w:pPr>
            <w:r>
              <w:rPr>
                <w:lang w:eastAsia="en-US"/>
              </w:rPr>
              <w:t>122</w:t>
            </w:r>
          </w:p>
        </w:tc>
        <w:tc>
          <w:tcPr>
            <w:tcW w:w="385" w:type="pct"/>
            <w:shd w:val="clear" w:color="auto" w:fill="auto"/>
          </w:tcPr>
          <w:p w14:paraId="386F0BF0" w14:textId="77777777" w:rsidR="00E71B0B" w:rsidRDefault="00474308">
            <w:pPr>
              <w:jc w:val="right"/>
              <w:rPr>
                <w:lang w:eastAsia="en-US"/>
              </w:rPr>
            </w:pPr>
            <w:r>
              <w:rPr>
                <w:lang w:eastAsia="en-US"/>
              </w:rPr>
              <w:t>58,4 %</w:t>
            </w:r>
          </w:p>
        </w:tc>
        <w:tc>
          <w:tcPr>
            <w:tcW w:w="96" w:type="pct"/>
            <w:shd w:val="clear" w:color="auto" w:fill="auto"/>
          </w:tcPr>
          <w:p w14:paraId="1729D4AD" w14:textId="77777777" w:rsidR="00E71B0B" w:rsidRDefault="00E71B0B">
            <w:pPr>
              <w:jc w:val="right"/>
              <w:rPr>
                <w:rFonts w:ascii="OpenSans-ExtraBold" w:hAnsi="OpenSans-ExtraBold"/>
                <w:lang w:eastAsia="en-US"/>
              </w:rPr>
            </w:pPr>
          </w:p>
        </w:tc>
        <w:tc>
          <w:tcPr>
            <w:tcW w:w="530" w:type="pct"/>
            <w:shd w:val="clear" w:color="auto" w:fill="auto"/>
          </w:tcPr>
          <w:p w14:paraId="3AD0A632" w14:textId="77777777" w:rsidR="00E71B0B" w:rsidRDefault="00474308">
            <w:pPr>
              <w:jc w:val="right"/>
              <w:rPr>
                <w:lang w:eastAsia="en-US"/>
              </w:rPr>
            </w:pPr>
            <w:r>
              <w:rPr>
                <w:lang w:eastAsia="en-US"/>
              </w:rPr>
              <w:t>189</w:t>
            </w:r>
          </w:p>
        </w:tc>
        <w:tc>
          <w:tcPr>
            <w:tcW w:w="578" w:type="pct"/>
            <w:shd w:val="clear" w:color="auto" w:fill="auto"/>
          </w:tcPr>
          <w:p w14:paraId="7184B297" w14:textId="77777777" w:rsidR="00E71B0B" w:rsidRDefault="00474308">
            <w:pPr>
              <w:jc w:val="right"/>
              <w:rPr>
                <w:lang w:eastAsia="en-US"/>
              </w:rPr>
            </w:pPr>
            <w:r>
              <w:rPr>
                <w:lang w:eastAsia="en-US"/>
              </w:rPr>
              <w:t>389</w:t>
            </w:r>
          </w:p>
        </w:tc>
      </w:tr>
      <w:tr w:rsidR="00F562F6" w14:paraId="1AFA282D" w14:textId="77777777" w:rsidTr="00250132">
        <w:trPr>
          <w:trHeight w:val="272"/>
        </w:trPr>
        <w:tc>
          <w:tcPr>
            <w:tcW w:w="1228" w:type="pct"/>
            <w:shd w:val="clear" w:color="auto" w:fill="auto"/>
          </w:tcPr>
          <w:p w14:paraId="237E1E71" w14:textId="77777777" w:rsidR="00E71B0B" w:rsidRDefault="00474308">
            <w:pPr>
              <w:rPr>
                <w:lang w:eastAsia="en-US"/>
              </w:rPr>
            </w:pPr>
            <w:r>
              <w:rPr>
                <w:lang w:eastAsia="en-US"/>
              </w:rPr>
              <w:t>Fiskeri- og havbruksnæringens forskningsfinansiering AS</w:t>
            </w:r>
          </w:p>
        </w:tc>
        <w:tc>
          <w:tcPr>
            <w:tcW w:w="447" w:type="pct"/>
            <w:shd w:val="clear" w:color="auto" w:fill="auto"/>
          </w:tcPr>
          <w:p w14:paraId="3862A36D" w14:textId="77777777" w:rsidR="00E71B0B" w:rsidRDefault="00474308">
            <w:pPr>
              <w:jc w:val="right"/>
              <w:rPr>
                <w:lang w:eastAsia="en-US"/>
              </w:rPr>
            </w:pPr>
            <w:r>
              <w:rPr>
                <w:lang w:eastAsia="en-US"/>
              </w:rPr>
              <w:t>155</w:t>
            </w:r>
          </w:p>
        </w:tc>
        <w:tc>
          <w:tcPr>
            <w:tcW w:w="482" w:type="pct"/>
            <w:shd w:val="clear" w:color="auto" w:fill="auto"/>
          </w:tcPr>
          <w:p w14:paraId="3B24664A" w14:textId="77777777" w:rsidR="00E71B0B" w:rsidRDefault="00474308">
            <w:pPr>
              <w:jc w:val="right"/>
              <w:rPr>
                <w:lang w:eastAsia="en-US"/>
              </w:rPr>
            </w:pPr>
            <w:r>
              <w:rPr>
                <w:lang w:eastAsia="en-US"/>
              </w:rPr>
              <w:t>3,3 %</w:t>
            </w:r>
          </w:p>
        </w:tc>
        <w:tc>
          <w:tcPr>
            <w:tcW w:w="385" w:type="pct"/>
            <w:shd w:val="clear" w:color="auto" w:fill="auto"/>
          </w:tcPr>
          <w:p w14:paraId="7E74E89D" w14:textId="77777777" w:rsidR="00E71B0B" w:rsidRDefault="00474308">
            <w:pPr>
              <w:jc w:val="right"/>
              <w:rPr>
                <w:lang w:eastAsia="en-US"/>
              </w:rPr>
            </w:pPr>
            <w:r>
              <w:rPr>
                <w:lang w:eastAsia="en-US"/>
              </w:rPr>
              <w:t>93</w:t>
            </w:r>
          </w:p>
        </w:tc>
        <w:tc>
          <w:tcPr>
            <w:tcW w:w="434" w:type="pct"/>
            <w:shd w:val="clear" w:color="auto" w:fill="auto"/>
          </w:tcPr>
          <w:p w14:paraId="660CD707" w14:textId="77777777" w:rsidR="00E71B0B" w:rsidRDefault="00474308">
            <w:pPr>
              <w:jc w:val="right"/>
              <w:rPr>
                <w:lang w:eastAsia="en-US"/>
              </w:rPr>
            </w:pPr>
            <w:r>
              <w:rPr>
                <w:lang w:eastAsia="en-US"/>
              </w:rPr>
              <w:t>3,3 %</w:t>
            </w:r>
          </w:p>
        </w:tc>
        <w:tc>
          <w:tcPr>
            <w:tcW w:w="434" w:type="pct"/>
            <w:shd w:val="clear" w:color="auto" w:fill="auto"/>
          </w:tcPr>
          <w:p w14:paraId="15A21B76" w14:textId="77777777" w:rsidR="00E71B0B" w:rsidRDefault="00474308">
            <w:pPr>
              <w:jc w:val="right"/>
              <w:rPr>
                <w:lang w:eastAsia="en-US"/>
              </w:rPr>
            </w:pPr>
            <w:r>
              <w:rPr>
                <w:lang w:eastAsia="en-US"/>
              </w:rPr>
              <w:t>74</w:t>
            </w:r>
          </w:p>
        </w:tc>
        <w:tc>
          <w:tcPr>
            <w:tcW w:w="385" w:type="pct"/>
            <w:shd w:val="clear" w:color="auto" w:fill="auto"/>
          </w:tcPr>
          <w:p w14:paraId="07043146" w14:textId="77777777" w:rsidR="00E71B0B" w:rsidRDefault="00474308">
            <w:pPr>
              <w:jc w:val="right"/>
              <w:rPr>
                <w:lang w:eastAsia="en-US"/>
              </w:rPr>
            </w:pPr>
            <w:r>
              <w:rPr>
                <w:lang w:eastAsia="en-US"/>
              </w:rPr>
              <w:t>2,8 %</w:t>
            </w:r>
          </w:p>
        </w:tc>
        <w:tc>
          <w:tcPr>
            <w:tcW w:w="96" w:type="pct"/>
            <w:shd w:val="clear" w:color="auto" w:fill="auto"/>
          </w:tcPr>
          <w:p w14:paraId="46E2EEC5" w14:textId="77777777" w:rsidR="00E71B0B" w:rsidRDefault="00E71B0B">
            <w:pPr>
              <w:jc w:val="right"/>
              <w:rPr>
                <w:rFonts w:ascii="OpenSans-ExtraBold" w:hAnsi="OpenSans-ExtraBold"/>
                <w:lang w:eastAsia="en-US"/>
              </w:rPr>
            </w:pPr>
          </w:p>
        </w:tc>
        <w:tc>
          <w:tcPr>
            <w:tcW w:w="530" w:type="pct"/>
            <w:shd w:val="clear" w:color="auto" w:fill="auto"/>
          </w:tcPr>
          <w:p w14:paraId="0AEED915" w14:textId="77777777" w:rsidR="00E71B0B" w:rsidRDefault="00474308">
            <w:pPr>
              <w:jc w:val="right"/>
              <w:rPr>
                <w:lang w:eastAsia="en-US"/>
              </w:rPr>
            </w:pPr>
            <w:r>
              <w:rPr>
                <w:lang w:eastAsia="en-US"/>
              </w:rPr>
              <w:t>150</w:t>
            </w:r>
          </w:p>
        </w:tc>
        <w:tc>
          <w:tcPr>
            <w:tcW w:w="578" w:type="pct"/>
            <w:shd w:val="clear" w:color="auto" w:fill="auto"/>
          </w:tcPr>
          <w:p w14:paraId="080AA21F" w14:textId="77777777" w:rsidR="00E71B0B" w:rsidRDefault="00474308">
            <w:pPr>
              <w:jc w:val="right"/>
              <w:rPr>
                <w:lang w:eastAsia="en-US"/>
              </w:rPr>
            </w:pPr>
            <w:r>
              <w:rPr>
                <w:lang w:eastAsia="en-US"/>
              </w:rPr>
              <w:t>599</w:t>
            </w:r>
          </w:p>
        </w:tc>
      </w:tr>
      <w:tr w:rsidR="00F562F6" w14:paraId="439D55EF" w14:textId="77777777" w:rsidTr="00250132">
        <w:trPr>
          <w:trHeight w:val="272"/>
        </w:trPr>
        <w:tc>
          <w:tcPr>
            <w:tcW w:w="1228" w:type="pct"/>
            <w:shd w:val="clear" w:color="auto" w:fill="auto"/>
          </w:tcPr>
          <w:p w14:paraId="09E40092" w14:textId="77777777" w:rsidR="00E71B0B" w:rsidRDefault="00474308">
            <w:pPr>
              <w:rPr>
                <w:lang w:eastAsia="en-US"/>
              </w:rPr>
            </w:pPr>
            <w:proofErr w:type="spellStart"/>
            <w:r>
              <w:rPr>
                <w:lang w:eastAsia="en-US"/>
              </w:rPr>
              <w:t>Gassco</w:t>
            </w:r>
            <w:proofErr w:type="spellEnd"/>
            <w:r>
              <w:rPr>
                <w:lang w:eastAsia="en-US"/>
              </w:rPr>
              <w:t xml:space="preserve"> AS</w:t>
            </w:r>
          </w:p>
        </w:tc>
        <w:tc>
          <w:tcPr>
            <w:tcW w:w="447" w:type="pct"/>
            <w:shd w:val="clear" w:color="auto" w:fill="auto"/>
          </w:tcPr>
          <w:p w14:paraId="0AF699B0" w14:textId="77777777" w:rsidR="00E71B0B" w:rsidRDefault="00474308">
            <w:pPr>
              <w:jc w:val="right"/>
              <w:rPr>
                <w:lang w:eastAsia="en-US"/>
              </w:rPr>
            </w:pPr>
            <w:r>
              <w:rPr>
                <w:lang w:eastAsia="en-US"/>
              </w:rPr>
              <w:t>445</w:t>
            </w:r>
          </w:p>
        </w:tc>
        <w:tc>
          <w:tcPr>
            <w:tcW w:w="482" w:type="pct"/>
            <w:shd w:val="clear" w:color="auto" w:fill="auto"/>
          </w:tcPr>
          <w:p w14:paraId="3172B4B4" w14:textId="77777777" w:rsidR="00E71B0B" w:rsidRDefault="00474308">
            <w:pPr>
              <w:jc w:val="right"/>
              <w:rPr>
                <w:lang w:eastAsia="en-US"/>
              </w:rPr>
            </w:pPr>
            <w:r>
              <w:rPr>
                <w:lang w:eastAsia="en-US"/>
              </w:rPr>
              <w:t>3,5 %</w:t>
            </w:r>
          </w:p>
        </w:tc>
        <w:tc>
          <w:tcPr>
            <w:tcW w:w="385" w:type="pct"/>
            <w:shd w:val="clear" w:color="auto" w:fill="auto"/>
          </w:tcPr>
          <w:p w14:paraId="188B26F9" w14:textId="77777777" w:rsidR="00E71B0B" w:rsidRDefault="00474308">
            <w:pPr>
              <w:jc w:val="right"/>
              <w:rPr>
                <w:lang w:eastAsia="en-US"/>
              </w:rPr>
            </w:pPr>
            <w:r>
              <w:rPr>
                <w:lang w:eastAsia="en-US"/>
              </w:rPr>
              <w:t>282</w:t>
            </w:r>
          </w:p>
        </w:tc>
        <w:tc>
          <w:tcPr>
            <w:tcW w:w="434" w:type="pct"/>
            <w:shd w:val="clear" w:color="auto" w:fill="auto"/>
          </w:tcPr>
          <w:p w14:paraId="2D62E02C" w14:textId="77777777" w:rsidR="00E71B0B" w:rsidRDefault="00474308">
            <w:pPr>
              <w:jc w:val="right"/>
              <w:rPr>
                <w:lang w:eastAsia="en-US"/>
              </w:rPr>
            </w:pPr>
            <w:r>
              <w:rPr>
                <w:lang w:eastAsia="en-US"/>
              </w:rPr>
              <w:t>3,3 %</w:t>
            </w:r>
          </w:p>
        </w:tc>
        <w:tc>
          <w:tcPr>
            <w:tcW w:w="434" w:type="pct"/>
            <w:shd w:val="clear" w:color="auto" w:fill="auto"/>
          </w:tcPr>
          <w:p w14:paraId="453EB6ED" w14:textId="77777777" w:rsidR="00E71B0B" w:rsidRDefault="00474308">
            <w:pPr>
              <w:jc w:val="right"/>
              <w:rPr>
                <w:lang w:eastAsia="en-US"/>
              </w:rPr>
            </w:pPr>
            <w:r>
              <w:rPr>
                <w:lang w:eastAsia="en-US"/>
              </w:rPr>
              <w:t>227</w:t>
            </w:r>
          </w:p>
        </w:tc>
        <w:tc>
          <w:tcPr>
            <w:tcW w:w="385" w:type="pct"/>
            <w:shd w:val="clear" w:color="auto" w:fill="auto"/>
          </w:tcPr>
          <w:p w14:paraId="11FC6BC1" w14:textId="77777777" w:rsidR="00E71B0B" w:rsidRDefault="00474308">
            <w:pPr>
              <w:jc w:val="right"/>
              <w:rPr>
                <w:lang w:eastAsia="en-US"/>
              </w:rPr>
            </w:pPr>
            <w:r>
              <w:rPr>
                <w:lang w:eastAsia="en-US"/>
              </w:rPr>
              <w:t>3,2 %</w:t>
            </w:r>
          </w:p>
        </w:tc>
        <w:tc>
          <w:tcPr>
            <w:tcW w:w="96" w:type="pct"/>
            <w:shd w:val="clear" w:color="auto" w:fill="auto"/>
          </w:tcPr>
          <w:p w14:paraId="1BBE93CC" w14:textId="77777777" w:rsidR="00E71B0B" w:rsidRDefault="00E71B0B">
            <w:pPr>
              <w:jc w:val="right"/>
              <w:rPr>
                <w:rFonts w:ascii="OpenSans-ExtraBold" w:hAnsi="OpenSans-ExtraBold"/>
                <w:lang w:eastAsia="en-US"/>
              </w:rPr>
            </w:pPr>
          </w:p>
        </w:tc>
        <w:tc>
          <w:tcPr>
            <w:tcW w:w="530" w:type="pct"/>
            <w:shd w:val="clear" w:color="auto" w:fill="auto"/>
          </w:tcPr>
          <w:p w14:paraId="7938B3ED" w14:textId="77777777" w:rsidR="00E71B0B" w:rsidRDefault="00474308">
            <w:pPr>
              <w:jc w:val="right"/>
              <w:rPr>
                <w:lang w:eastAsia="en-US"/>
              </w:rPr>
            </w:pPr>
            <w:r>
              <w:rPr>
                <w:lang w:eastAsia="en-US"/>
              </w:rPr>
              <w:t>445</w:t>
            </w:r>
          </w:p>
        </w:tc>
        <w:tc>
          <w:tcPr>
            <w:tcW w:w="578" w:type="pct"/>
            <w:shd w:val="clear" w:color="auto" w:fill="auto"/>
          </w:tcPr>
          <w:p w14:paraId="0F5B7B7E" w14:textId="77777777" w:rsidR="00E71B0B" w:rsidRDefault="00474308">
            <w:pPr>
              <w:jc w:val="right"/>
              <w:rPr>
                <w:lang w:eastAsia="en-US"/>
              </w:rPr>
            </w:pPr>
            <w:r>
              <w:rPr>
                <w:lang w:eastAsia="en-US"/>
              </w:rPr>
              <w:t>2 032</w:t>
            </w:r>
          </w:p>
        </w:tc>
      </w:tr>
      <w:tr w:rsidR="00F562F6" w14:paraId="2FEB96B3" w14:textId="77777777" w:rsidTr="00250132">
        <w:trPr>
          <w:trHeight w:val="272"/>
        </w:trPr>
        <w:tc>
          <w:tcPr>
            <w:tcW w:w="1228" w:type="pct"/>
            <w:shd w:val="clear" w:color="auto" w:fill="auto"/>
          </w:tcPr>
          <w:p w14:paraId="05F67E68" w14:textId="77777777" w:rsidR="00E71B0B" w:rsidRDefault="00474308">
            <w:pPr>
              <w:rPr>
                <w:lang w:eastAsia="en-US"/>
              </w:rPr>
            </w:pPr>
            <w:r>
              <w:rPr>
                <w:lang w:eastAsia="en-US"/>
              </w:rPr>
              <w:lastRenderedPageBreak/>
              <w:t>Gassnova SF</w:t>
            </w:r>
          </w:p>
        </w:tc>
        <w:tc>
          <w:tcPr>
            <w:tcW w:w="447" w:type="pct"/>
            <w:shd w:val="clear" w:color="auto" w:fill="auto"/>
          </w:tcPr>
          <w:p w14:paraId="5C5C0152" w14:textId="77777777" w:rsidR="00E71B0B" w:rsidRDefault="00474308">
            <w:pPr>
              <w:jc w:val="right"/>
              <w:rPr>
                <w:lang w:eastAsia="en-US"/>
              </w:rPr>
            </w:pPr>
            <w:r>
              <w:rPr>
                <w:lang w:eastAsia="en-US"/>
              </w:rPr>
              <w:t>445</w:t>
            </w:r>
          </w:p>
        </w:tc>
        <w:tc>
          <w:tcPr>
            <w:tcW w:w="482" w:type="pct"/>
            <w:shd w:val="clear" w:color="auto" w:fill="auto"/>
          </w:tcPr>
          <w:p w14:paraId="50AB80B4" w14:textId="77777777" w:rsidR="00E71B0B" w:rsidRDefault="00474308">
            <w:pPr>
              <w:jc w:val="right"/>
              <w:rPr>
                <w:lang w:eastAsia="en-US"/>
              </w:rPr>
            </w:pPr>
            <w:r>
              <w:rPr>
                <w:lang w:eastAsia="en-US"/>
              </w:rPr>
              <w:t>3,5 %</w:t>
            </w:r>
          </w:p>
        </w:tc>
        <w:tc>
          <w:tcPr>
            <w:tcW w:w="385" w:type="pct"/>
            <w:shd w:val="clear" w:color="auto" w:fill="auto"/>
          </w:tcPr>
          <w:p w14:paraId="5E755207" w14:textId="77777777" w:rsidR="00E71B0B" w:rsidRDefault="00474308">
            <w:pPr>
              <w:jc w:val="right"/>
              <w:rPr>
                <w:lang w:eastAsia="en-US"/>
              </w:rPr>
            </w:pPr>
            <w:r>
              <w:rPr>
                <w:lang w:eastAsia="en-US"/>
              </w:rPr>
              <w:t>267</w:t>
            </w:r>
          </w:p>
        </w:tc>
        <w:tc>
          <w:tcPr>
            <w:tcW w:w="434" w:type="pct"/>
            <w:shd w:val="clear" w:color="auto" w:fill="auto"/>
          </w:tcPr>
          <w:p w14:paraId="55D8D22C" w14:textId="77777777" w:rsidR="00E71B0B" w:rsidRDefault="00474308">
            <w:pPr>
              <w:jc w:val="right"/>
              <w:rPr>
                <w:lang w:eastAsia="en-US"/>
              </w:rPr>
            </w:pPr>
            <w:r>
              <w:rPr>
                <w:lang w:eastAsia="en-US"/>
              </w:rPr>
              <w:t>3,5 %</w:t>
            </w:r>
          </w:p>
        </w:tc>
        <w:tc>
          <w:tcPr>
            <w:tcW w:w="434" w:type="pct"/>
            <w:shd w:val="clear" w:color="auto" w:fill="auto"/>
          </w:tcPr>
          <w:p w14:paraId="7A03D6F2" w14:textId="77777777" w:rsidR="00E71B0B" w:rsidRDefault="00474308">
            <w:pPr>
              <w:jc w:val="right"/>
              <w:rPr>
                <w:lang w:eastAsia="en-US"/>
              </w:rPr>
            </w:pPr>
            <w:r>
              <w:rPr>
                <w:lang w:eastAsia="en-US"/>
              </w:rPr>
              <w:t>227</w:t>
            </w:r>
          </w:p>
        </w:tc>
        <w:tc>
          <w:tcPr>
            <w:tcW w:w="385" w:type="pct"/>
            <w:shd w:val="clear" w:color="auto" w:fill="auto"/>
          </w:tcPr>
          <w:p w14:paraId="0059F083" w14:textId="77777777" w:rsidR="00E71B0B" w:rsidRDefault="00474308">
            <w:pPr>
              <w:jc w:val="right"/>
              <w:rPr>
                <w:lang w:eastAsia="en-US"/>
              </w:rPr>
            </w:pPr>
            <w:r>
              <w:rPr>
                <w:lang w:eastAsia="en-US"/>
              </w:rPr>
              <w:t>3,2 %</w:t>
            </w:r>
          </w:p>
        </w:tc>
        <w:tc>
          <w:tcPr>
            <w:tcW w:w="96" w:type="pct"/>
            <w:shd w:val="clear" w:color="auto" w:fill="auto"/>
          </w:tcPr>
          <w:p w14:paraId="156C88F7" w14:textId="77777777" w:rsidR="00E71B0B" w:rsidRDefault="00E71B0B">
            <w:pPr>
              <w:jc w:val="right"/>
              <w:rPr>
                <w:rFonts w:ascii="OpenSans-ExtraBold" w:hAnsi="OpenSans-ExtraBold"/>
                <w:lang w:eastAsia="en-US"/>
              </w:rPr>
            </w:pPr>
          </w:p>
        </w:tc>
        <w:tc>
          <w:tcPr>
            <w:tcW w:w="530" w:type="pct"/>
            <w:shd w:val="clear" w:color="auto" w:fill="auto"/>
          </w:tcPr>
          <w:p w14:paraId="7FCF281F" w14:textId="77777777" w:rsidR="00E71B0B" w:rsidRDefault="00474308">
            <w:pPr>
              <w:jc w:val="right"/>
              <w:rPr>
                <w:lang w:eastAsia="en-US"/>
              </w:rPr>
            </w:pPr>
            <w:r>
              <w:rPr>
                <w:lang w:eastAsia="en-US"/>
              </w:rPr>
              <w:t>437</w:t>
            </w:r>
          </w:p>
        </w:tc>
        <w:tc>
          <w:tcPr>
            <w:tcW w:w="578" w:type="pct"/>
            <w:shd w:val="clear" w:color="auto" w:fill="auto"/>
          </w:tcPr>
          <w:p w14:paraId="494324E7" w14:textId="77777777" w:rsidR="00E71B0B" w:rsidRDefault="00474308">
            <w:pPr>
              <w:jc w:val="right"/>
              <w:rPr>
                <w:lang w:eastAsia="en-US"/>
              </w:rPr>
            </w:pPr>
            <w:r>
              <w:rPr>
                <w:lang w:eastAsia="en-US"/>
              </w:rPr>
              <w:t>1 537</w:t>
            </w:r>
          </w:p>
        </w:tc>
      </w:tr>
      <w:tr w:rsidR="00F562F6" w14:paraId="2CF092F8" w14:textId="77777777" w:rsidTr="00250132">
        <w:trPr>
          <w:trHeight w:val="272"/>
        </w:trPr>
        <w:tc>
          <w:tcPr>
            <w:tcW w:w="1228" w:type="pct"/>
            <w:shd w:val="clear" w:color="auto" w:fill="auto"/>
          </w:tcPr>
          <w:p w14:paraId="7C011043" w14:textId="77777777" w:rsidR="00E71B0B" w:rsidRDefault="00474308">
            <w:pPr>
              <w:rPr>
                <w:lang w:eastAsia="en-US"/>
              </w:rPr>
            </w:pPr>
            <w:proofErr w:type="spellStart"/>
            <w:r>
              <w:rPr>
                <w:lang w:eastAsia="en-US"/>
              </w:rPr>
              <w:t>Graminor</w:t>
            </w:r>
            <w:proofErr w:type="spellEnd"/>
            <w:r>
              <w:rPr>
                <w:lang w:eastAsia="en-US"/>
              </w:rPr>
              <w:t xml:space="preserve"> AS</w:t>
            </w:r>
          </w:p>
        </w:tc>
        <w:tc>
          <w:tcPr>
            <w:tcW w:w="447" w:type="pct"/>
            <w:shd w:val="clear" w:color="auto" w:fill="auto"/>
          </w:tcPr>
          <w:p w14:paraId="4FD9E63B" w14:textId="77777777" w:rsidR="00E71B0B" w:rsidRDefault="00474308">
            <w:pPr>
              <w:jc w:val="right"/>
              <w:rPr>
                <w:lang w:eastAsia="en-US"/>
              </w:rPr>
            </w:pPr>
            <w:r>
              <w:rPr>
                <w:lang w:eastAsia="en-US"/>
              </w:rPr>
              <w:t>113</w:t>
            </w:r>
          </w:p>
        </w:tc>
        <w:tc>
          <w:tcPr>
            <w:tcW w:w="482" w:type="pct"/>
            <w:shd w:val="clear" w:color="auto" w:fill="auto"/>
          </w:tcPr>
          <w:p w14:paraId="75624411" w14:textId="77777777" w:rsidR="00E71B0B" w:rsidRDefault="00474308">
            <w:pPr>
              <w:jc w:val="right"/>
              <w:rPr>
                <w:lang w:eastAsia="en-US"/>
              </w:rPr>
            </w:pPr>
            <w:r>
              <w:rPr>
                <w:lang w:eastAsia="en-US"/>
              </w:rPr>
              <w:t>3,7 %</w:t>
            </w:r>
          </w:p>
        </w:tc>
        <w:tc>
          <w:tcPr>
            <w:tcW w:w="385" w:type="pct"/>
            <w:shd w:val="clear" w:color="auto" w:fill="auto"/>
          </w:tcPr>
          <w:p w14:paraId="55DA29D3" w14:textId="77777777" w:rsidR="00E71B0B" w:rsidRDefault="00474308">
            <w:pPr>
              <w:jc w:val="right"/>
              <w:rPr>
                <w:lang w:eastAsia="en-US"/>
              </w:rPr>
            </w:pPr>
            <w:r>
              <w:rPr>
                <w:lang w:eastAsia="en-US"/>
              </w:rPr>
              <w:t>47</w:t>
            </w:r>
          </w:p>
        </w:tc>
        <w:tc>
          <w:tcPr>
            <w:tcW w:w="434" w:type="pct"/>
            <w:shd w:val="clear" w:color="auto" w:fill="auto"/>
          </w:tcPr>
          <w:p w14:paraId="2D8361FD" w14:textId="77777777" w:rsidR="00E71B0B" w:rsidRDefault="00474308">
            <w:pPr>
              <w:jc w:val="right"/>
              <w:rPr>
                <w:lang w:eastAsia="en-US"/>
              </w:rPr>
            </w:pPr>
            <w:r>
              <w:rPr>
                <w:lang w:eastAsia="en-US"/>
              </w:rPr>
              <w:t>4,4 %</w:t>
            </w:r>
          </w:p>
        </w:tc>
        <w:tc>
          <w:tcPr>
            <w:tcW w:w="434" w:type="pct"/>
            <w:shd w:val="clear" w:color="auto" w:fill="auto"/>
          </w:tcPr>
          <w:p w14:paraId="2452F4B0" w14:textId="77777777" w:rsidR="00E71B0B" w:rsidRDefault="00474308">
            <w:pPr>
              <w:jc w:val="right"/>
              <w:rPr>
                <w:lang w:eastAsia="en-US"/>
              </w:rPr>
            </w:pPr>
            <w:r>
              <w:rPr>
                <w:lang w:eastAsia="en-US"/>
              </w:rPr>
              <w:t>47</w:t>
            </w:r>
          </w:p>
        </w:tc>
        <w:tc>
          <w:tcPr>
            <w:tcW w:w="385" w:type="pct"/>
            <w:shd w:val="clear" w:color="auto" w:fill="auto"/>
          </w:tcPr>
          <w:p w14:paraId="1D81CC3F" w14:textId="77777777" w:rsidR="00E71B0B" w:rsidRDefault="00474308">
            <w:pPr>
              <w:jc w:val="right"/>
              <w:rPr>
                <w:lang w:eastAsia="en-US"/>
              </w:rPr>
            </w:pPr>
            <w:r>
              <w:rPr>
                <w:lang w:eastAsia="en-US"/>
              </w:rPr>
              <w:t>4,4 %</w:t>
            </w:r>
          </w:p>
        </w:tc>
        <w:tc>
          <w:tcPr>
            <w:tcW w:w="96" w:type="pct"/>
            <w:shd w:val="clear" w:color="auto" w:fill="auto"/>
          </w:tcPr>
          <w:p w14:paraId="17854B3B" w14:textId="77777777" w:rsidR="00E71B0B" w:rsidRDefault="00E71B0B">
            <w:pPr>
              <w:jc w:val="right"/>
              <w:rPr>
                <w:rFonts w:ascii="OpenSans-ExtraBold" w:hAnsi="OpenSans-ExtraBold"/>
                <w:lang w:eastAsia="en-US"/>
              </w:rPr>
            </w:pPr>
          </w:p>
        </w:tc>
        <w:tc>
          <w:tcPr>
            <w:tcW w:w="530" w:type="pct"/>
            <w:shd w:val="clear" w:color="auto" w:fill="auto"/>
          </w:tcPr>
          <w:p w14:paraId="6FA3CEB4" w14:textId="77777777" w:rsidR="00E71B0B" w:rsidRDefault="00474308">
            <w:pPr>
              <w:jc w:val="right"/>
              <w:rPr>
                <w:lang w:eastAsia="en-US"/>
              </w:rPr>
            </w:pPr>
            <w:r>
              <w:rPr>
                <w:lang w:eastAsia="en-US"/>
              </w:rPr>
              <w:t>113</w:t>
            </w:r>
          </w:p>
        </w:tc>
        <w:tc>
          <w:tcPr>
            <w:tcW w:w="578" w:type="pct"/>
            <w:shd w:val="clear" w:color="auto" w:fill="auto"/>
          </w:tcPr>
          <w:p w14:paraId="7A3DB909" w14:textId="77777777" w:rsidR="00E71B0B" w:rsidRDefault="00474308">
            <w:pPr>
              <w:jc w:val="right"/>
              <w:rPr>
                <w:lang w:eastAsia="en-US"/>
              </w:rPr>
            </w:pPr>
            <w:r>
              <w:rPr>
                <w:lang w:eastAsia="en-US"/>
              </w:rPr>
              <w:t>445</w:t>
            </w:r>
          </w:p>
        </w:tc>
      </w:tr>
      <w:tr w:rsidR="00F562F6" w14:paraId="012E3DE3" w14:textId="77777777" w:rsidTr="00250132">
        <w:trPr>
          <w:trHeight w:val="272"/>
        </w:trPr>
        <w:tc>
          <w:tcPr>
            <w:tcW w:w="1228" w:type="pct"/>
            <w:shd w:val="clear" w:color="auto" w:fill="auto"/>
          </w:tcPr>
          <w:p w14:paraId="244301F2" w14:textId="77777777" w:rsidR="00E71B0B" w:rsidRDefault="00474308">
            <w:pPr>
              <w:rPr>
                <w:lang w:eastAsia="en-US"/>
              </w:rPr>
            </w:pPr>
            <w:r>
              <w:rPr>
                <w:lang w:eastAsia="en-US"/>
              </w:rPr>
              <w:t xml:space="preserve">Helse Midt-Norge RHF </w:t>
            </w:r>
          </w:p>
        </w:tc>
        <w:tc>
          <w:tcPr>
            <w:tcW w:w="447" w:type="pct"/>
            <w:shd w:val="clear" w:color="auto" w:fill="auto"/>
          </w:tcPr>
          <w:p w14:paraId="39AE7030" w14:textId="77777777" w:rsidR="00E71B0B" w:rsidRDefault="00474308">
            <w:pPr>
              <w:jc w:val="right"/>
              <w:rPr>
                <w:lang w:eastAsia="en-US"/>
              </w:rPr>
            </w:pPr>
            <w:r>
              <w:rPr>
                <w:lang w:eastAsia="en-US"/>
              </w:rPr>
              <w:t>306</w:t>
            </w:r>
          </w:p>
        </w:tc>
        <w:tc>
          <w:tcPr>
            <w:tcW w:w="482" w:type="pct"/>
            <w:shd w:val="clear" w:color="auto" w:fill="auto"/>
          </w:tcPr>
          <w:p w14:paraId="7412C204" w14:textId="77777777" w:rsidR="00E71B0B" w:rsidRDefault="00474308">
            <w:pPr>
              <w:jc w:val="right"/>
              <w:rPr>
                <w:lang w:eastAsia="en-US"/>
              </w:rPr>
            </w:pPr>
            <w:r>
              <w:rPr>
                <w:lang w:eastAsia="en-US"/>
              </w:rPr>
              <w:t>5,9 %</w:t>
            </w:r>
          </w:p>
        </w:tc>
        <w:tc>
          <w:tcPr>
            <w:tcW w:w="385" w:type="pct"/>
            <w:shd w:val="clear" w:color="auto" w:fill="auto"/>
          </w:tcPr>
          <w:p w14:paraId="0EAA18D4" w14:textId="77777777" w:rsidR="00E71B0B" w:rsidRDefault="00474308">
            <w:pPr>
              <w:jc w:val="right"/>
              <w:rPr>
                <w:lang w:eastAsia="en-US"/>
              </w:rPr>
            </w:pPr>
            <w:r>
              <w:rPr>
                <w:lang w:eastAsia="en-US"/>
              </w:rPr>
              <w:t>205</w:t>
            </w:r>
          </w:p>
        </w:tc>
        <w:tc>
          <w:tcPr>
            <w:tcW w:w="434" w:type="pct"/>
            <w:shd w:val="clear" w:color="auto" w:fill="auto"/>
          </w:tcPr>
          <w:p w14:paraId="2E873CC8" w14:textId="77777777" w:rsidR="00E71B0B" w:rsidRDefault="00474308">
            <w:pPr>
              <w:jc w:val="right"/>
              <w:rPr>
                <w:lang w:eastAsia="en-US"/>
              </w:rPr>
            </w:pPr>
            <w:r>
              <w:rPr>
                <w:lang w:eastAsia="en-US"/>
              </w:rPr>
              <w:t>5,6 %</w:t>
            </w:r>
          </w:p>
        </w:tc>
        <w:tc>
          <w:tcPr>
            <w:tcW w:w="434" w:type="pct"/>
            <w:shd w:val="clear" w:color="auto" w:fill="auto"/>
          </w:tcPr>
          <w:p w14:paraId="15338E3D" w14:textId="77777777" w:rsidR="00E71B0B" w:rsidRDefault="00474308">
            <w:pPr>
              <w:jc w:val="right"/>
              <w:rPr>
                <w:lang w:eastAsia="en-US"/>
              </w:rPr>
            </w:pPr>
            <w:r>
              <w:rPr>
                <w:lang w:eastAsia="en-US"/>
              </w:rPr>
              <w:t>149</w:t>
            </w:r>
          </w:p>
        </w:tc>
        <w:tc>
          <w:tcPr>
            <w:tcW w:w="385" w:type="pct"/>
            <w:shd w:val="clear" w:color="auto" w:fill="auto"/>
          </w:tcPr>
          <w:p w14:paraId="75E47BDF" w14:textId="77777777" w:rsidR="00E71B0B" w:rsidRDefault="00474308">
            <w:pPr>
              <w:jc w:val="right"/>
              <w:rPr>
                <w:lang w:eastAsia="en-US"/>
              </w:rPr>
            </w:pPr>
            <w:r>
              <w:rPr>
                <w:lang w:eastAsia="en-US"/>
              </w:rPr>
              <w:t>5,7 %</w:t>
            </w:r>
          </w:p>
        </w:tc>
        <w:tc>
          <w:tcPr>
            <w:tcW w:w="96" w:type="pct"/>
            <w:shd w:val="clear" w:color="auto" w:fill="auto"/>
          </w:tcPr>
          <w:p w14:paraId="5970FF50" w14:textId="77777777" w:rsidR="00E71B0B" w:rsidRDefault="00E71B0B">
            <w:pPr>
              <w:jc w:val="right"/>
              <w:rPr>
                <w:rFonts w:ascii="OpenSans-ExtraBold" w:hAnsi="OpenSans-ExtraBold"/>
                <w:lang w:eastAsia="en-US"/>
              </w:rPr>
            </w:pPr>
          </w:p>
        </w:tc>
        <w:tc>
          <w:tcPr>
            <w:tcW w:w="530" w:type="pct"/>
            <w:shd w:val="clear" w:color="auto" w:fill="auto"/>
          </w:tcPr>
          <w:p w14:paraId="5EFF9014" w14:textId="77777777" w:rsidR="00E71B0B" w:rsidRDefault="00474308">
            <w:pPr>
              <w:jc w:val="right"/>
              <w:rPr>
                <w:lang w:eastAsia="en-US"/>
              </w:rPr>
            </w:pPr>
            <w:r>
              <w:rPr>
                <w:lang w:eastAsia="en-US"/>
              </w:rPr>
              <w:t>312</w:t>
            </w:r>
          </w:p>
        </w:tc>
        <w:tc>
          <w:tcPr>
            <w:tcW w:w="578" w:type="pct"/>
            <w:shd w:val="clear" w:color="auto" w:fill="auto"/>
          </w:tcPr>
          <w:p w14:paraId="0D473E50" w14:textId="77777777" w:rsidR="00E71B0B" w:rsidRDefault="00474308">
            <w:pPr>
              <w:jc w:val="right"/>
              <w:rPr>
                <w:lang w:eastAsia="en-US"/>
              </w:rPr>
            </w:pPr>
            <w:r>
              <w:rPr>
                <w:lang w:eastAsia="en-US"/>
              </w:rPr>
              <w:t>1 844</w:t>
            </w:r>
          </w:p>
        </w:tc>
      </w:tr>
      <w:tr w:rsidR="00F562F6" w14:paraId="052CB820" w14:textId="77777777" w:rsidTr="00250132">
        <w:trPr>
          <w:trHeight w:val="272"/>
        </w:trPr>
        <w:tc>
          <w:tcPr>
            <w:tcW w:w="1228" w:type="pct"/>
            <w:shd w:val="clear" w:color="auto" w:fill="auto"/>
          </w:tcPr>
          <w:p w14:paraId="6608D121" w14:textId="77777777" w:rsidR="00E71B0B" w:rsidRDefault="00474308">
            <w:pPr>
              <w:rPr>
                <w:lang w:eastAsia="en-US"/>
              </w:rPr>
            </w:pPr>
            <w:r>
              <w:rPr>
                <w:lang w:eastAsia="en-US"/>
              </w:rPr>
              <w:t xml:space="preserve">Helse Nord RHF </w:t>
            </w:r>
          </w:p>
        </w:tc>
        <w:tc>
          <w:tcPr>
            <w:tcW w:w="447" w:type="pct"/>
            <w:shd w:val="clear" w:color="auto" w:fill="auto"/>
          </w:tcPr>
          <w:p w14:paraId="7B4BCA82" w14:textId="77777777" w:rsidR="00E71B0B" w:rsidRDefault="00474308">
            <w:pPr>
              <w:jc w:val="right"/>
              <w:rPr>
                <w:lang w:eastAsia="en-US"/>
              </w:rPr>
            </w:pPr>
            <w:r>
              <w:rPr>
                <w:lang w:eastAsia="en-US"/>
              </w:rPr>
              <w:t>306</w:t>
            </w:r>
          </w:p>
        </w:tc>
        <w:tc>
          <w:tcPr>
            <w:tcW w:w="482" w:type="pct"/>
            <w:shd w:val="clear" w:color="auto" w:fill="auto"/>
          </w:tcPr>
          <w:p w14:paraId="25A4DBA2" w14:textId="77777777" w:rsidR="00E71B0B" w:rsidRDefault="00474308">
            <w:pPr>
              <w:jc w:val="right"/>
              <w:rPr>
                <w:lang w:eastAsia="en-US"/>
              </w:rPr>
            </w:pPr>
            <w:r>
              <w:rPr>
                <w:lang w:eastAsia="en-US"/>
              </w:rPr>
              <w:t>5,9 %</w:t>
            </w:r>
          </w:p>
        </w:tc>
        <w:tc>
          <w:tcPr>
            <w:tcW w:w="385" w:type="pct"/>
            <w:shd w:val="clear" w:color="auto" w:fill="auto"/>
          </w:tcPr>
          <w:p w14:paraId="408A99D0" w14:textId="77777777" w:rsidR="00E71B0B" w:rsidRDefault="00474308">
            <w:pPr>
              <w:jc w:val="right"/>
              <w:rPr>
                <w:lang w:eastAsia="en-US"/>
              </w:rPr>
            </w:pPr>
            <w:r>
              <w:rPr>
                <w:lang w:eastAsia="en-US"/>
              </w:rPr>
              <w:t>205</w:t>
            </w:r>
          </w:p>
        </w:tc>
        <w:tc>
          <w:tcPr>
            <w:tcW w:w="434" w:type="pct"/>
            <w:shd w:val="clear" w:color="auto" w:fill="auto"/>
          </w:tcPr>
          <w:p w14:paraId="203B90BD" w14:textId="77777777" w:rsidR="00E71B0B" w:rsidRDefault="00474308">
            <w:pPr>
              <w:jc w:val="right"/>
              <w:rPr>
                <w:lang w:eastAsia="en-US"/>
              </w:rPr>
            </w:pPr>
            <w:r>
              <w:rPr>
                <w:lang w:eastAsia="en-US"/>
              </w:rPr>
              <w:t>5,6 %</w:t>
            </w:r>
          </w:p>
        </w:tc>
        <w:tc>
          <w:tcPr>
            <w:tcW w:w="434" w:type="pct"/>
            <w:shd w:val="clear" w:color="auto" w:fill="auto"/>
          </w:tcPr>
          <w:p w14:paraId="282C63C6" w14:textId="77777777" w:rsidR="00E71B0B" w:rsidRDefault="00474308">
            <w:pPr>
              <w:jc w:val="right"/>
              <w:rPr>
                <w:lang w:eastAsia="en-US"/>
              </w:rPr>
            </w:pPr>
            <w:r>
              <w:rPr>
                <w:lang w:eastAsia="en-US"/>
              </w:rPr>
              <w:t>149</w:t>
            </w:r>
          </w:p>
        </w:tc>
        <w:tc>
          <w:tcPr>
            <w:tcW w:w="385" w:type="pct"/>
            <w:shd w:val="clear" w:color="auto" w:fill="auto"/>
          </w:tcPr>
          <w:p w14:paraId="49FC76D9" w14:textId="77777777" w:rsidR="00E71B0B" w:rsidRDefault="00474308">
            <w:pPr>
              <w:jc w:val="right"/>
              <w:rPr>
                <w:lang w:eastAsia="en-US"/>
              </w:rPr>
            </w:pPr>
            <w:r>
              <w:rPr>
                <w:lang w:eastAsia="en-US"/>
              </w:rPr>
              <w:t>5,7 %</w:t>
            </w:r>
          </w:p>
        </w:tc>
        <w:tc>
          <w:tcPr>
            <w:tcW w:w="96" w:type="pct"/>
            <w:shd w:val="clear" w:color="auto" w:fill="auto"/>
          </w:tcPr>
          <w:p w14:paraId="75684D74" w14:textId="77777777" w:rsidR="00E71B0B" w:rsidRDefault="00E71B0B">
            <w:pPr>
              <w:jc w:val="right"/>
              <w:rPr>
                <w:rFonts w:ascii="OpenSans-ExtraBold" w:hAnsi="OpenSans-ExtraBold"/>
                <w:lang w:eastAsia="en-US"/>
              </w:rPr>
            </w:pPr>
          </w:p>
        </w:tc>
        <w:tc>
          <w:tcPr>
            <w:tcW w:w="530" w:type="pct"/>
            <w:shd w:val="clear" w:color="auto" w:fill="auto"/>
          </w:tcPr>
          <w:p w14:paraId="3D704730" w14:textId="77777777" w:rsidR="00E71B0B" w:rsidRDefault="00474308">
            <w:pPr>
              <w:jc w:val="right"/>
              <w:rPr>
                <w:lang w:eastAsia="en-US"/>
              </w:rPr>
            </w:pPr>
            <w:r>
              <w:rPr>
                <w:lang w:eastAsia="en-US"/>
              </w:rPr>
              <w:t>306</w:t>
            </w:r>
          </w:p>
        </w:tc>
        <w:tc>
          <w:tcPr>
            <w:tcW w:w="578" w:type="pct"/>
            <w:shd w:val="clear" w:color="auto" w:fill="auto"/>
          </w:tcPr>
          <w:p w14:paraId="1767D395" w14:textId="77777777" w:rsidR="00E71B0B" w:rsidRDefault="00474308">
            <w:pPr>
              <w:jc w:val="right"/>
              <w:rPr>
                <w:lang w:eastAsia="en-US"/>
              </w:rPr>
            </w:pPr>
            <w:r>
              <w:rPr>
                <w:lang w:eastAsia="en-US"/>
              </w:rPr>
              <w:t>1 818</w:t>
            </w:r>
          </w:p>
        </w:tc>
      </w:tr>
      <w:tr w:rsidR="00F562F6" w14:paraId="5D3CABC6" w14:textId="77777777" w:rsidTr="00250132">
        <w:trPr>
          <w:trHeight w:val="272"/>
        </w:trPr>
        <w:tc>
          <w:tcPr>
            <w:tcW w:w="1228" w:type="pct"/>
            <w:shd w:val="clear" w:color="auto" w:fill="auto"/>
          </w:tcPr>
          <w:p w14:paraId="1FA0518F" w14:textId="77777777" w:rsidR="00E71B0B" w:rsidRDefault="00474308">
            <w:pPr>
              <w:rPr>
                <w:lang w:eastAsia="en-US"/>
              </w:rPr>
            </w:pPr>
            <w:r>
              <w:rPr>
                <w:lang w:eastAsia="en-US"/>
              </w:rPr>
              <w:t>Helse Sør-Øst RHF</w:t>
            </w:r>
          </w:p>
        </w:tc>
        <w:tc>
          <w:tcPr>
            <w:tcW w:w="447" w:type="pct"/>
            <w:shd w:val="clear" w:color="auto" w:fill="auto"/>
          </w:tcPr>
          <w:p w14:paraId="64659BAF" w14:textId="77777777" w:rsidR="00E71B0B" w:rsidRDefault="00474308">
            <w:pPr>
              <w:jc w:val="right"/>
              <w:rPr>
                <w:lang w:eastAsia="en-US"/>
              </w:rPr>
            </w:pPr>
            <w:r>
              <w:rPr>
                <w:lang w:eastAsia="en-US"/>
              </w:rPr>
              <w:t>435</w:t>
            </w:r>
          </w:p>
        </w:tc>
        <w:tc>
          <w:tcPr>
            <w:tcW w:w="482" w:type="pct"/>
            <w:shd w:val="clear" w:color="auto" w:fill="auto"/>
          </w:tcPr>
          <w:p w14:paraId="29128661" w14:textId="77777777" w:rsidR="00E71B0B" w:rsidRDefault="00474308">
            <w:pPr>
              <w:jc w:val="right"/>
              <w:rPr>
                <w:lang w:eastAsia="en-US"/>
              </w:rPr>
            </w:pPr>
            <w:r>
              <w:rPr>
                <w:lang w:eastAsia="en-US"/>
              </w:rPr>
              <w:t>5,9 %</w:t>
            </w:r>
          </w:p>
        </w:tc>
        <w:tc>
          <w:tcPr>
            <w:tcW w:w="385" w:type="pct"/>
            <w:shd w:val="clear" w:color="auto" w:fill="auto"/>
          </w:tcPr>
          <w:p w14:paraId="46BA101A" w14:textId="77777777" w:rsidR="00E71B0B" w:rsidRDefault="00474308">
            <w:pPr>
              <w:jc w:val="right"/>
              <w:rPr>
                <w:lang w:eastAsia="en-US"/>
              </w:rPr>
            </w:pPr>
            <w:r>
              <w:rPr>
                <w:lang w:eastAsia="en-US"/>
              </w:rPr>
              <w:t>297</w:t>
            </w:r>
          </w:p>
        </w:tc>
        <w:tc>
          <w:tcPr>
            <w:tcW w:w="434" w:type="pct"/>
            <w:shd w:val="clear" w:color="auto" w:fill="auto"/>
          </w:tcPr>
          <w:p w14:paraId="6B089F9E" w14:textId="77777777" w:rsidR="00E71B0B" w:rsidRDefault="00474308">
            <w:pPr>
              <w:jc w:val="right"/>
              <w:rPr>
                <w:lang w:eastAsia="en-US"/>
              </w:rPr>
            </w:pPr>
            <w:r>
              <w:rPr>
                <w:lang w:eastAsia="en-US"/>
              </w:rPr>
              <w:t>6,0 %</w:t>
            </w:r>
          </w:p>
        </w:tc>
        <w:tc>
          <w:tcPr>
            <w:tcW w:w="434" w:type="pct"/>
            <w:shd w:val="clear" w:color="auto" w:fill="auto"/>
          </w:tcPr>
          <w:p w14:paraId="44E05900" w14:textId="77777777" w:rsidR="00E71B0B" w:rsidRDefault="00474308">
            <w:pPr>
              <w:jc w:val="right"/>
              <w:rPr>
                <w:lang w:eastAsia="en-US"/>
              </w:rPr>
            </w:pPr>
            <w:r>
              <w:rPr>
                <w:lang w:eastAsia="en-US"/>
              </w:rPr>
              <w:t>164</w:t>
            </w:r>
          </w:p>
        </w:tc>
        <w:tc>
          <w:tcPr>
            <w:tcW w:w="385" w:type="pct"/>
            <w:shd w:val="clear" w:color="auto" w:fill="auto"/>
          </w:tcPr>
          <w:p w14:paraId="6DC31E5A" w14:textId="77777777" w:rsidR="00E71B0B" w:rsidRDefault="00474308">
            <w:pPr>
              <w:jc w:val="right"/>
              <w:rPr>
                <w:lang w:eastAsia="en-US"/>
              </w:rPr>
            </w:pPr>
            <w:r>
              <w:rPr>
                <w:lang w:eastAsia="en-US"/>
              </w:rPr>
              <w:t>5,9 %</w:t>
            </w:r>
          </w:p>
        </w:tc>
        <w:tc>
          <w:tcPr>
            <w:tcW w:w="96" w:type="pct"/>
            <w:shd w:val="clear" w:color="auto" w:fill="auto"/>
          </w:tcPr>
          <w:p w14:paraId="71705C3A" w14:textId="77777777" w:rsidR="00E71B0B" w:rsidRDefault="00E71B0B">
            <w:pPr>
              <w:jc w:val="right"/>
              <w:rPr>
                <w:rFonts w:ascii="OpenSans-ExtraBold" w:hAnsi="OpenSans-ExtraBold"/>
                <w:lang w:eastAsia="en-US"/>
              </w:rPr>
            </w:pPr>
          </w:p>
        </w:tc>
        <w:tc>
          <w:tcPr>
            <w:tcW w:w="530" w:type="pct"/>
            <w:shd w:val="clear" w:color="auto" w:fill="auto"/>
          </w:tcPr>
          <w:p w14:paraId="7E8F0EE2" w14:textId="77777777" w:rsidR="00E71B0B" w:rsidRDefault="00474308">
            <w:pPr>
              <w:jc w:val="right"/>
              <w:rPr>
                <w:lang w:eastAsia="en-US"/>
              </w:rPr>
            </w:pPr>
            <w:r>
              <w:rPr>
                <w:lang w:eastAsia="en-US"/>
              </w:rPr>
              <w:t>435</w:t>
            </w:r>
          </w:p>
        </w:tc>
        <w:tc>
          <w:tcPr>
            <w:tcW w:w="578" w:type="pct"/>
            <w:shd w:val="clear" w:color="auto" w:fill="auto"/>
          </w:tcPr>
          <w:p w14:paraId="513AF102" w14:textId="77777777" w:rsidR="00E71B0B" w:rsidRDefault="00474308">
            <w:pPr>
              <w:jc w:val="right"/>
              <w:rPr>
                <w:lang w:eastAsia="en-US"/>
              </w:rPr>
            </w:pPr>
            <w:r>
              <w:rPr>
                <w:lang w:eastAsia="en-US"/>
              </w:rPr>
              <w:t>2 186</w:t>
            </w:r>
          </w:p>
        </w:tc>
      </w:tr>
      <w:tr w:rsidR="00F562F6" w14:paraId="31D3A750" w14:textId="77777777" w:rsidTr="00250132">
        <w:trPr>
          <w:trHeight w:val="272"/>
        </w:trPr>
        <w:tc>
          <w:tcPr>
            <w:tcW w:w="1228" w:type="pct"/>
            <w:shd w:val="clear" w:color="auto" w:fill="auto"/>
          </w:tcPr>
          <w:p w14:paraId="7B96A0CB" w14:textId="77777777" w:rsidR="00E71B0B" w:rsidRDefault="00474308">
            <w:pPr>
              <w:rPr>
                <w:lang w:eastAsia="en-US"/>
              </w:rPr>
            </w:pPr>
            <w:r>
              <w:rPr>
                <w:lang w:eastAsia="en-US"/>
              </w:rPr>
              <w:t xml:space="preserve">Helse Vest RHF </w:t>
            </w:r>
          </w:p>
        </w:tc>
        <w:tc>
          <w:tcPr>
            <w:tcW w:w="447" w:type="pct"/>
            <w:shd w:val="clear" w:color="auto" w:fill="auto"/>
          </w:tcPr>
          <w:p w14:paraId="5CA39217" w14:textId="77777777" w:rsidR="00E71B0B" w:rsidRDefault="00474308">
            <w:pPr>
              <w:jc w:val="right"/>
              <w:rPr>
                <w:lang w:eastAsia="en-US"/>
              </w:rPr>
            </w:pPr>
            <w:r>
              <w:rPr>
                <w:lang w:eastAsia="en-US"/>
              </w:rPr>
              <w:t>306</w:t>
            </w:r>
          </w:p>
        </w:tc>
        <w:tc>
          <w:tcPr>
            <w:tcW w:w="482" w:type="pct"/>
            <w:shd w:val="clear" w:color="auto" w:fill="auto"/>
          </w:tcPr>
          <w:p w14:paraId="0A28706C" w14:textId="77777777" w:rsidR="00E71B0B" w:rsidRDefault="00474308">
            <w:pPr>
              <w:jc w:val="right"/>
              <w:rPr>
                <w:lang w:eastAsia="en-US"/>
              </w:rPr>
            </w:pPr>
            <w:r>
              <w:rPr>
                <w:lang w:eastAsia="en-US"/>
              </w:rPr>
              <w:t>5,9 %</w:t>
            </w:r>
          </w:p>
        </w:tc>
        <w:tc>
          <w:tcPr>
            <w:tcW w:w="385" w:type="pct"/>
            <w:shd w:val="clear" w:color="auto" w:fill="auto"/>
          </w:tcPr>
          <w:p w14:paraId="4C6DA092" w14:textId="77777777" w:rsidR="00E71B0B" w:rsidRDefault="00474308">
            <w:pPr>
              <w:jc w:val="right"/>
              <w:rPr>
                <w:lang w:eastAsia="en-US"/>
              </w:rPr>
            </w:pPr>
            <w:r>
              <w:rPr>
                <w:lang w:eastAsia="en-US"/>
              </w:rPr>
              <w:t>205</w:t>
            </w:r>
          </w:p>
        </w:tc>
        <w:tc>
          <w:tcPr>
            <w:tcW w:w="434" w:type="pct"/>
            <w:shd w:val="clear" w:color="auto" w:fill="auto"/>
          </w:tcPr>
          <w:p w14:paraId="24B5E9DE" w14:textId="77777777" w:rsidR="00E71B0B" w:rsidRDefault="00474308">
            <w:pPr>
              <w:jc w:val="right"/>
              <w:rPr>
                <w:lang w:eastAsia="en-US"/>
              </w:rPr>
            </w:pPr>
            <w:r>
              <w:rPr>
                <w:lang w:eastAsia="en-US"/>
              </w:rPr>
              <w:t>5,6 %</w:t>
            </w:r>
          </w:p>
        </w:tc>
        <w:tc>
          <w:tcPr>
            <w:tcW w:w="434" w:type="pct"/>
            <w:shd w:val="clear" w:color="auto" w:fill="auto"/>
          </w:tcPr>
          <w:p w14:paraId="71D9A18B" w14:textId="77777777" w:rsidR="00E71B0B" w:rsidRDefault="00474308">
            <w:pPr>
              <w:jc w:val="right"/>
              <w:rPr>
                <w:lang w:eastAsia="en-US"/>
              </w:rPr>
            </w:pPr>
            <w:r>
              <w:rPr>
                <w:lang w:eastAsia="en-US"/>
              </w:rPr>
              <w:t>149</w:t>
            </w:r>
          </w:p>
        </w:tc>
        <w:tc>
          <w:tcPr>
            <w:tcW w:w="385" w:type="pct"/>
            <w:shd w:val="clear" w:color="auto" w:fill="auto"/>
          </w:tcPr>
          <w:p w14:paraId="45173EAB" w14:textId="77777777" w:rsidR="00E71B0B" w:rsidRDefault="00474308">
            <w:pPr>
              <w:jc w:val="right"/>
              <w:rPr>
                <w:lang w:eastAsia="en-US"/>
              </w:rPr>
            </w:pPr>
            <w:r>
              <w:rPr>
                <w:lang w:eastAsia="en-US"/>
              </w:rPr>
              <w:t>5,7 %</w:t>
            </w:r>
          </w:p>
        </w:tc>
        <w:tc>
          <w:tcPr>
            <w:tcW w:w="96" w:type="pct"/>
            <w:shd w:val="clear" w:color="auto" w:fill="auto"/>
          </w:tcPr>
          <w:p w14:paraId="27CBF2A0" w14:textId="77777777" w:rsidR="00E71B0B" w:rsidRDefault="00E71B0B">
            <w:pPr>
              <w:jc w:val="right"/>
              <w:rPr>
                <w:rFonts w:ascii="OpenSans-ExtraBold" w:hAnsi="OpenSans-ExtraBold"/>
                <w:lang w:eastAsia="en-US"/>
              </w:rPr>
            </w:pPr>
          </w:p>
        </w:tc>
        <w:tc>
          <w:tcPr>
            <w:tcW w:w="530" w:type="pct"/>
            <w:shd w:val="clear" w:color="auto" w:fill="auto"/>
          </w:tcPr>
          <w:p w14:paraId="5627A90F" w14:textId="77777777" w:rsidR="00E71B0B" w:rsidRDefault="00474308">
            <w:pPr>
              <w:jc w:val="right"/>
              <w:rPr>
                <w:lang w:eastAsia="en-US"/>
              </w:rPr>
            </w:pPr>
            <w:r>
              <w:rPr>
                <w:lang w:eastAsia="en-US"/>
              </w:rPr>
              <w:t>301</w:t>
            </w:r>
          </w:p>
        </w:tc>
        <w:tc>
          <w:tcPr>
            <w:tcW w:w="578" w:type="pct"/>
            <w:shd w:val="clear" w:color="auto" w:fill="auto"/>
          </w:tcPr>
          <w:p w14:paraId="4A8D827C" w14:textId="77777777" w:rsidR="00E71B0B" w:rsidRDefault="00474308">
            <w:pPr>
              <w:jc w:val="right"/>
              <w:rPr>
                <w:lang w:eastAsia="en-US"/>
              </w:rPr>
            </w:pPr>
            <w:r>
              <w:rPr>
                <w:lang w:eastAsia="en-US"/>
              </w:rPr>
              <w:t>1 788</w:t>
            </w:r>
          </w:p>
        </w:tc>
      </w:tr>
      <w:tr w:rsidR="00F562F6" w14:paraId="6FB5F97E" w14:textId="77777777" w:rsidTr="00250132">
        <w:trPr>
          <w:trHeight w:val="272"/>
        </w:trPr>
        <w:tc>
          <w:tcPr>
            <w:tcW w:w="1228" w:type="pct"/>
            <w:shd w:val="clear" w:color="auto" w:fill="auto"/>
          </w:tcPr>
          <w:p w14:paraId="1FC680DB" w14:textId="77777777" w:rsidR="00E71B0B" w:rsidRDefault="00474308">
            <w:pPr>
              <w:rPr>
                <w:lang w:eastAsia="en-US"/>
              </w:rPr>
            </w:pPr>
            <w:r>
              <w:rPr>
                <w:lang w:eastAsia="en-US"/>
              </w:rPr>
              <w:t xml:space="preserve">Innovasjon Norge </w:t>
            </w:r>
          </w:p>
        </w:tc>
        <w:tc>
          <w:tcPr>
            <w:tcW w:w="447" w:type="pct"/>
            <w:shd w:val="clear" w:color="auto" w:fill="auto"/>
          </w:tcPr>
          <w:p w14:paraId="1D4A0E67" w14:textId="77777777" w:rsidR="00E71B0B" w:rsidRDefault="00474308">
            <w:pPr>
              <w:jc w:val="right"/>
              <w:rPr>
                <w:lang w:eastAsia="en-US"/>
              </w:rPr>
            </w:pPr>
            <w:r>
              <w:rPr>
                <w:lang w:eastAsia="en-US"/>
              </w:rPr>
              <w:t>349</w:t>
            </w:r>
          </w:p>
        </w:tc>
        <w:tc>
          <w:tcPr>
            <w:tcW w:w="482" w:type="pct"/>
            <w:shd w:val="clear" w:color="auto" w:fill="auto"/>
          </w:tcPr>
          <w:p w14:paraId="3D174BC7" w14:textId="77777777" w:rsidR="00E71B0B" w:rsidRDefault="00474308">
            <w:pPr>
              <w:jc w:val="right"/>
              <w:rPr>
                <w:lang w:eastAsia="en-US"/>
              </w:rPr>
            </w:pPr>
            <w:r>
              <w:rPr>
                <w:lang w:eastAsia="en-US"/>
              </w:rPr>
              <w:t>3,4 %</w:t>
            </w:r>
          </w:p>
        </w:tc>
        <w:tc>
          <w:tcPr>
            <w:tcW w:w="385" w:type="pct"/>
            <w:shd w:val="clear" w:color="auto" w:fill="auto"/>
          </w:tcPr>
          <w:p w14:paraId="41C2DA46" w14:textId="77777777" w:rsidR="00E71B0B" w:rsidRDefault="00474308">
            <w:pPr>
              <w:jc w:val="right"/>
              <w:rPr>
                <w:lang w:eastAsia="en-US"/>
              </w:rPr>
            </w:pPr>
            <w:r>
              <w:rPr>
                <w:lang w:eastAsia="en-US"/>
              </w:rPr>
              <w:t>209</w:t>
            </w:r>
          </w:p>
        </w:tc>
        <w:tc>
          <w:tcPr>
            <w:tcW w:w="434" w:type="pct"/>
            <w:shd w:val="clear" w:color="auto" w:fill="auto"/>
          </w:tcPr>
          <w:p w14:paraId="6B3C861F" w14:textId="77777777" w:rsidR="00E71B0B" w:rsidRDefault="00474308">
            <w:pPr>
              <w:jc w:val="right"/>
              <w:rPr>
                <w:lang w:eastAsia="en-US"/>
              </w:rPr>
            </w:pPr>
            <w:r>
              <w:rPr>
                <w:lang w:eastAsia="en-US"/>
              </w:rPr>
              <w:t>3,3 %</w:t>
            </w:r>
          </w:p>
        </w:tc>
        <w:tc>
          <w:tcPr>
            <w:tcW w:w="434" w:type="pct"/>
            <w:shd w:val="clear" w:color="auto" w:fill="auto"/>
          </w:tcPr>
          <w:p w14:paraId="0BF2332C" w14:textId="77777777" w:rsidR="00E71B0B" w:rsidRDefault="00474308">
            <w:pPr>
              <w:jc w:val="right"/>
              <w:rPr>
                <w:lang w:eastAsia="en-US"/>
              </w:rPr>
            </w:pPr>
            <w:r>
              <w:rPr>
                <w:lang w:eastAsia="en-US"/>
              </w:rPr>
              <w:t>174</w:t>
            </w:r>
          </w:p>
        </w:tc>
        <w:tc>
          <w:tcPr>
            <w:tcW w:w="385" w:type="pct"/>
            <w:shd w:val="clear" w:color="auto" w:fill="auto"/>
          </w:tcPr>
          <w:p w14:paraId="65A1E5A4" w14:textId="77777777" w:rsidR="00E71B0B" w:rsidRDefault="00474308">
            <w:pPr>
              <w:jc w:val="right"/>
              <w:rPr>
                <w:lang w:eastAsia="en-US"/>
              </w:rPr>
            </w:pPr>
            <w:r>
              <w:rPr>
                <w:lang w:eastAsia="en-US"/>
              </w:rPr>
              <w:t>3,3 %</w:t>
            </w:r>
          </w:p>
        </w:tc>
        <w:tc>
          <w:tcPr>
            <w:tcW w:w="96" w:type="pct"/>
            <w:shd w:val="clear" w:color="auto" w:fill="auto"/>
          </w:tcPr>
          <w:p w14:paraId="0EF3A96F" w14:textId="77777777" w:rsidR="00E71B0B" w:rsidRDefault="00E71B0B">
            <w:pPr>
              <w:jc w:val="right"/>
              <w:rPr>
                <w:rFonts w:ascii="OpenSans-ExtraBold" w:hAnsi="OpenSans-ExtraBold"/>
                <w:lang w:eastAsia="en-US"/>
              </w:rPr>
            </w:pPr>
          </w:p>
        </w:tc>
        <w:tc>
          <w:tcPr>
            <w:tcW w:w="530" w:type="pct"/>
            <w:shd w:val="clear" w:color="auto" w:fill="auto"/>
          </w:tcPr>
          <w:p w14:paraId="34B7CD88" w14:textId="77777777" w:rsidR="00E71B0B" w:rsidRDefault="00474308">
            <w:pPr>
              <w:jc w:val="right"/>
              <w:rPr>
                <w:lang w:eastAsia="en-US"/>
              </w:rPr>
            </w:pPr>
            <w:r>
              <w:rPr>
                <w:lang w:eastAsia="en-US"/>
              </w:rPr>
              <w:t>344</w:t>
            </w:r>
          </w:p>
        </w:tc>
        <w:tc>
          <w:tcPr>
            <w:tcW w:w="578" w:type="pct"/>
            <w:shd w:val="clear" w:color="auto" w:fill="auto"/>
          </w:tcPr>
          <w:p w14:paraId="0A54BBD1" w14:textId="77777777" w:rsidR="00E71B0B" w:rsidRDefault="00474308">
            <w:pPr>
              <w:jc w:val="right"/>
              <w:rPr>
                <w:lang w:eastAsia="en-US"/>
              </w:rPr>
            </w:pPr>
            <w:r>
              <w:rPr>
                <w:lang w:eastAsia="en-US"/>
              </w:rPr>
              <w:t>2 024</w:t>
            </w:r>
          </w:p>
        </w:tc>
      </w:tr>
      <w:tr w:rsidR="00F562F6" w14:paraId="39756522" w14:textId="77777777" w:rsidTr="00250132">
        <w:trPr>
          <w:trHeight w:val="272"/>
        </w:trPr>
        <w:tc>
          <w:tcPr>
            <w:tcW w:w="1228" w:type="pct"/>
            <w:shd w:val="clear" w:color="auto" w:fill="auto"/>
          </w:tcPr>
          <w:p w14:paraId="33315C4C" w14:textId="77777777" w:rsidR="00E71B0B" w:rsidRDefault="00474308">
            <w:pPr>
              <w:rPr>
                <w:lang w:eastAsia="en-US"/>
              </w:rPr>
            </w:pPr>
            <w:r>
              <w:rPr>
                <w:lang w:eastAsia="en-US"/>
              </w:rPr>
              <w:t>Kimen Såvarelaboratoriet AS</w:t>
            </w:r>
          </w:p>
        </w:tc>
        <w:tc>
          <w:tcPr>
            <w:tcW w:w="447" w:type="pct"/>
            <w:shd w:val="clear" w:color="auto" w:fill="auto"/>
          </w:tcPr>
          <w:p w14:paraId="07AE9D77" w14:textId="77777777" w:rsidR="00E71B0B" w:rsidRDefault="00474308">
            <w:pPr>
              <w:jc w:val="right"/>
              <w:rPr>
                <w:lang w:eastAsia="en-US"/>
              </w:rPr>
            </w:pPr>
            <w:r>
              <w:rPr>
                <w:lang w:eastAsia="en-US"/>
              </w:rPr>
              <w:t>55</w:t>
            </w:r>
          </w:p>
        </w:tc>
        <w:tc>
          <w:tcPr>
            <w:tcW w:w="482" w:type="pct"/>
            <w:shd w:val="clear" w:color="auto" w:fill="auto"/>
          </w:tcPr>
          <w:p w14:paraId="50DB8724" w14:textId="77777777" w:rsidR="00E71B0B" w:rsidRDefault="00474308">
            <w:pPr>
              <w:jc w:val="right"/>
              <w:rPr>
                <w:lang w:eastAsia="en-US"/>
              </w:rPr>
            </w:pPr>
            <w:r>
              <w:rPr>
                <w:lang w:eastAsia="en-US"/>
              </w:rPr>
              <w:t>0,0 %</w:t>
            </w:r>
          </w:p>
        </w:tc>
        <w:tc>
          <w:tcPr>
            <w:tcW w:w="385" w:type="pct"/>
            <w:shd w:val="clear" w:color="auto" w:fill="auto"/>
          </w:tcPr>
          <w:p w14:paraId="10DC50AA" w14:textId="77777777" w:rsidR="00E71B0B" w:rsidRDefault="00474308">
            <w:pPr>
              <w:jc w:val="right"/>
              <w:rPr>
                <w:lang w:eastAsia="en-US"/>
              </w:rPr>
            </w:pPr>
            <w:r>
              <w:rPr>
                <w:lang w:eastAsia="en-US"/>
              </w:rPr>
              <w:t>25</w:t>
            </w:r>
          </w:p>
        </w:tc>
        <w:tc>
          <w:tcPr>
            <w:tcW w:w="434" w:type="pct"/>
            <w:shd w:val="clear" w:color="auto" w:fill="auto"/>
          </w:tcPr>
          <w:p w14:paraId="6F0F4267" w14:textId="77777777" w:rsidR="00E71B0B" w:rsidRDefault="00474308">
            <w:pPr>
              <w:jc w:val="right"/>
              <w:rPr>
                <w:lang w:eastAsia="en-US"/>
              </w:rPr>
            </w:pPr>
            <w:r>
              <w:rPr>
                <w:lang w:eastAsia="en-US"/>
              </w:rPr>
              <w:t>0,0 %</w:t>
            </w:r>
          </w:p>
        </w:tc>
        <w:tc>
          <w:tcPr>
            <w:tcW w:w="434" w:type="pct"/>
            <w:shd w:val="clear" w:color="auto" w:fill="auto"/>
          </w:tcPr>
          <w:p w14:paraId="37734F8C" w14:textId="77777777" w:rsidR="00E71B0B" w:rsidRDefault="00474308">
            <w:pPr>
              <w:jc w:val="right"/>
              <w:rPr>
                <w:lang w:eastAsia="en-US"/>
              </w:rPr>
            </w:pPr>
            <w:r>
              <w:rPr>
                <w:lang w:eastAsia="en-US"/>
              </w:rPr>
              <w:t>25</w:t>
            </w:r>
          </w:p>
        </w:tc>
        <w:tc>
          <w:tcPr>
            <w:tcW w:w="385" w:type="pct"/>
            <w:shd w:val="clear" w:color="auto" w:fill="auto"/>
          </w:tcPr>
          <w:p w14:paraId="5DBF7783" w14:textId="77777777" w:rsidR="00E71B0B" w:rsidRDefault="00474308">
            <w:pPr>
              <w:jc w:val="right"/>
              <w:rPr>
                <w:lang w:eastAsia="en-US"/>
              </w:rPr>
            </w:pPr>
            <w:r>
              <w:rPr>
                <w:lang w:eastAsia="en-US"/>
              </w:rPr>
              <w:t>0,0 %</w:t>
            </w:r>
          </w:p>
        </w:tc>
        <w:tc>
          <w:tcPr>
            <w:tcW w:w="96" w:type="pct"/>
            <w:shd w:val="clear" w:color="auto" w:fill="auto"/>
          </w:tcPr>
          <w:p w14:paraId="1558CBA3" w14:textId="77777777" w:rsidR="00E71B0B" w:rsidRDefault="00E71B0B">
            <w:pPr>
              <w:jc w:val="right"/>
              <w:rPr>
                <w:rFonts w:ascii="OpenSans-ExtraBold" w:hAnsi="OpenSans-ExtraBold"/>
                <w:lang w:eastAsia="en-US"/>
              </w:rPr>
            </w:pPr>
          </w:p>
        </w:tc>
        <w:tc>
          <w:tcPr>
            <w:tcW w:w="530" w:type="pct"/>
            <w:shd w:val="clear" w:color="auto" w:fill="auto"/>
          </w:tcPr>
          <w:p w14:paraId="0A88E70A" w14:textId="77777777" w:rsidR="00E71B0B" w:rsidRDefault="00474308">
            <w:pPr>
              <w:jc w:val="right"/>
              <w:rPr>
                <w:lang w:eastAsia="en-US"/>
              </w:rPr>
            </w:pPr>
            <w:r>
              <w:rPr>
                <w:lang w:eastAsia="en-US"/>
              </w:rPr>
              <w:t>55</w:t>
            </w:r>
          </w:p>
        </w:tc>
        <w:tc>
          <w:tcPr>
            <w:tcW w:w="578" w:type="pct"/>
            <w:shd w:val="clear" w:color="auto" w:fill="auto"/>
          </w:tcPr>
          <w:p w14:paraId="41140E4D" w14:textId="77777777" w:rsidR="00E71B0B" w:rsidRDefault="00474308">
            <w:pPr>
              <w:jc w:val="right"/>
              <w:rPr>
                <w:lang w:eastAsia="en-US"/>
              </w:rPr>
            </w:pPr>
            <w:r>
              <w:rPr>
                <w:lang w:eastAsia="en-US"/>
              </w:rPr>
              <w:t>186</w:t>
            </w:r>
          </w:p>
        </w:tc>
      </w:tr>
      <w:tr w:rsidR="00F562F6" w14:paraId="21A7F297" w14:textId="77777777" w:rsidTr="00250132">
        <w:trPr>
          <w:trHeight w:val="272"/>
        </w:trPr>
        <w:tc>
          <w:tcPr>
            <w:tcW w:w="1228" w:type="pct"/>
            <w:shd w:val="clear" w:color="auto" w:fill="auto"/>
          </w:tcPr>
          <w:p w14:paraId="67B595ED" w14:textId="77777777" w:rsidR="00E71B0B" w:rsidRDefault="00474308">
            <w:pPr>
              <w:rPr>
                <w:lang w:eastAsia="en-US"/>
              </w:rPr>
            </w:pPr>
            <w:r>
              <w:rPr>
                <w:lang w:eastAsia="en-US"/>
              </w:rPr>
              <w:t>Kings Bay AS</w:t>
            </w:r>
          </w:p>
        </w:tc>
        <w:tc>
          <w:tcPr>
            <w:tcW w:w="447" w:type="pct"/>
            <w:shd w:val="clear" w:color="auto" w:fill="auto"/>
          </w:tcPr>
          <w:p w14:paraId="3C45975D" w14:textId="77777777" w:rsidR="00E71B0B" w:rsidRDefault="00474308">
            <w:pPr>
              <w:jc w:val="right"/>
              <w:rPr>
                <w:lang w:eastAsia="en-US"/>
              </w:rPr>
            </w:pPr>
            <w:r>
              <w:rPr>
                <w:lang w:eastAsia="en-US"/>
              </w:rPr>
              <w:t>271</w:t>
            </w:r>
          </w:p>
        </w:tc>
        <w:tc>
          <w:tcPr>
            <w:tcW w:w="482" w:type="pct"/>
            <w:shd w:val="clear" w:color="auto" w:fill="auto"/>
          </w:tcPr>
          <w:p w14:paraId="54CCA4B3" w14:textId="77777777" w:rsidR="00E71B0B" w:rsidRDefault="00474308">
            <w:pPr>
              <w:jc w:val="right"/>
              <w:rPr>
                <w:lang w:eastAsia="en-US"/>
              </w:rPr>
            </w:pPr>
            <w:r>
              <w:rPr>
                <w:lang w:eastAsia="en-US"/>
              </w:rPr>
              <w:t>3,4 %</w:t>
            </w:r>
          </w:p>
        </w:tc>
        <w:tc>
          <w:tcPr>
            <w:tcW w:w="385" w:type="pct"/>
            <w:shd w:val="clear" w:color="auto" w:fill="auto"/>
          </w:tcPr>
          <w:p w14:paraId="49D73FAB" w14:textId="77777777" w:rsidR="00E71B0B" w:rsidRDefault="00474308">
            <w:pPr>
              <w:jc w:val="right"/>
              <w:rPr>
                <w:lang w:eastAsia="en-US"/>
              </w:rPr>
            </w:pPr>
            <w:r>
              <w:rPr>
                <w:lang w:eastAsia="en-US"/>
              </w:rPr>
              <w:t>152</w:t>
            </w:r>
          </w:p>
        </w:tc>
        <w:tc>
          <w:tcPr>
            <w:tcW w:w="434" w:type="pct"/>
            <w:shd w:val="clear" w:color="auto" w:fill="auto"/>
          </w:tcPr>
          <w:p w14:paraId="61B25863" w14:textId="77777777" w:rsidR="00E71B0B" w:rsidRDefault="00474308">
            <w:pPr>
              <w:jc w:val="right"/>
              <w:rPr>
                <w:lang w:eastAsia="en-US"/>
              </w:rPr>
            </w:pPr>
            <w:r>
              <w:rPr>
                <w:lang w:eastAsia="en-US"/>
              </w:rPr>
              <w:t>3,4 %</w:t>
            </w:r>
          </w:p>
        </w:tc>
        <w:tc>
          <w:tcPr>
            <w:tcW w:w="434" w:type="pct"/>
            <w:shd w:val="clear" w:color="auto" w:fill="auto"/>
          </w:tcPr>
          <w:p w14:paraId="11F5C2EE" w14:textId="77777777" w:rsidR="00E71B0B" w:rsidRDefault="00474308">
            <w:pPr>
              <w:jc w:val="right"/>
              <w:rPr>
                <w:lang w:eastAsia="en-US"/>
              </w:rPr>
            </w:pPr>
            <w:r>
              <w:rPr>
                <w:lang w:eastAsia="en-US"/>
              </w:rPr>
              <w:t>152</w:t>
            </w:r>
          </w:p>
        </w:tc>
        <w:tc>
          <w:tcPr>
            <w:tcW w:w="385" w:type="pct"/>
            <w:shd w:val="clear" w:color="auto" w:fill="auto"/>
          </w:tcPr>
          <w:p w14:paraId="1C43ECB2" w14:textId="77777777" w:rsidR="00E71B0B" w:rsidRDefault="00474308">
            <w:pPr>
              <w:jc w:val="right"/>
              <w:rPr>
                <w:lang w:eastAsia="en-US"/>
              </w:rPr>
            </w:pPr>
            <w:r>
              <w:rPr>
                <w:lang w:eastAsia="en-US"/>
              </w:rPr>
              <w:t>3,4 %</w:t>
            </w:r>
          </w:p>
        </w:tc>
        <w:tc>
          <w:tcPr>
            <w:tcW w:w="96" w:type="pct"/>
            <w:shd w:val="clear" w:color="auto" w:fill="auto"/>
          </w:tcPr>
          <w:p w14:paraId="74DC2008" w14:textId="77777777" w:rsidR="00E71B0B" w:rsidRDefault="00E71B0B">
            <w:pPr>
              <w:jc w:val="right"/>
              <w:rPr>
                <w:rFonts w:ascii="OpenSans-ExtraBold" w:hAnsi="OpenSans-ExtraBold"/>
                <w:lang w:eastAsia="en-US"/>
              </w:rPr>
            </w:pPr>
          </w:p>
        </w:tc>
        <w:tc>
          <w:tcPr>
            <w:tcW w:w="530" w:type="pct"/>
            <w:shd w:val="clear" w:color="auto" w:fill="auto"/>
          </w:tcPr>
          <w:p w14:paraId="3BC5DC07" w14:textId="77777777" w:rsidR="00E71B0B" w:rsidRDefault="00474308">
            <w:pPr>
              <w:jc w:val="right"/>
              <w:rPr>
                <w:lang w:eastAsia="en-US"/>
              </w:rPr>
            </w:pPr>
            <w:r>
              <w:rPr>
                <w:lang w:eastAsia="en-US"/>
              </w:rPr>
              <w:t>263</w:t>
            </w:r>
          </w:p>
        </w:tc>
        <w:tc>
          <w:tcPr>
            <w:tcW w:w="578" w:type="pct"/>
            <w:shd w:val="clear" w:color="auto" w:fill="auto"/>
          </w:tcPr>
          <w:p w14:paraId="3096BB9B" w14:textId="77777777" w:rsidR="00E71B0B" w:rsidRDefault="00474308">
            <w:pPr>
              <w:jc w:val="right"/>
              <w:rPr>
                <w:lang w:eastAsia="en-US"/>
              </w:rPr>
            </w:pPr>
            <w:r>
              <w:rPr>
                <w:lang w:eastAsia="en-US"/>
              </w:rPr>
              <w:t>882</w:t>
            </w:r>
          </w:p>
        </w:tc>
      </w:tr>
      <w:tr w:rsidR="00F562F6" w14:paraId="70D48D01" w14:textId="77777777" w:rsidTr="00250132">
        <w:trPr>
          <w:trHeight w:val="272"/>
        </w:trPr>
        <w:tc>
          <w:tcPr>
            <w:tcW w:w="1228" w:type="pct"/>
            <w:shd w:val="clear" w:color="auto" w:fill="auto"/>
          </w:tcPr>
          <w:p w14:paraId="4312570F" w14:textId="77777777" w:rsidR="00E71B0B" w:rsidRDefault="00474308">
            <w:pPr>
              <w:rPr>
                <w:lang w:eastAsia="en-US"/>
              </w:rPr>
            </w:pPr>
            <w:r>
              <w:rPr>
                <w:lang w:eastAsia="en-US"/>
              </w:rPr>
              <w:t>Nationaltheatret AS</w:t>
            </w:r>
          </w:p>
        </w:tc>
        <w:tc>
          <w:tcPr>
            <w:tcW w:w="447" w:type="pct"/>
            <w:shd w:val="clear" w:color="auto" w:fill="auto"/>
          </w:tcPr>
          <w:p w14:paraId="31A2A9E0" w14:textId="77777777" w:rsidR="00E71B0B" w:rsidRDefault="00474308">
            <w:pPr>
              <w:jc w:val="right"/>
              <w:rPr>
                <w:lang w:eastAsia="en-US"/>
              </w:rPr>
            </w:pPr>
            <w:r>
              <w:rPr>
                <w:lang w:eastAsia="en-US"/>
              </w:rPr>
              <w:t>259</w:t>
            </w:r>
          </w:p>
        </w:tc>
        <w:tc>
          <w:tcPr>
            <w:tcW w:w="482" w:type="pct"/>
            <w:shd w:val="clear" w:color="auto" w:fill="auto"/>
          </w:tcPr>
          <w:p w14:paraId="485BBE88" w14:textId="77777777" w:rsidR="00E71B0B" w:rsidRDefault="00474308">
            <w:pPr>
              <w:jc w:val="right"/>
              <w:rPr>
                <w:lang w:eastAsia="en-US"/>
              </w:rPr>
            </w:pPr>
            <w:r>
              <w:rPr>
                <w:lang w:eastAsia="en-US"/>
              </w:rPr>
              <w:t>3,6 %</w:t>
            </w:r>
          </w:p>
        </w:tc>
        <w:tc>
          <w:tcPr>
            <w:tcW w:w="385" w:type="pct"/>
            <w:shd w:val="clear" w:color="auto" w:fill="auto"/>
          </w:tcPr>
          <w:p w14:paraId="02A93E2D" w14:textId="77777777" w:rsidR="00E71B0B" w:rsidRDefault="00474308">
            <w:pPr>
              <w:jc w:val="right"/>
              <w:rPr>
                <w:lang w:eastAsia="en-US"/>
              </w:rPr>
            </w:pPr>
            <w:r>
              <w:rPr>
                <w:lang w:eastAsia="en-US"/>
              </w:rPr>
              <w:t>0</w:t>
            </w:r>
          </w:p>
        </w:tc>
        <w:tc>
          <w:tcPr>
            <w:tcW w:w="434" w:type="pct"/>
            <w:shd w:val="clear" w:color="auto" w:fill="auto"/>
          </w:tcPr>
          <w:p w14:paraId="31C304DD" w14:textId="77777777" w:rsidR="00E71B0B" w:rsidRDefault="00474308">
            <w:pPr>
              <w:jc w:val="right"/>
              <w:rPr>
                <w:lang w:eastAsia="en-US"/>
              </w:rPr>
            </w:pPr>
            <w:r>
              <w:rPr>
                <w:lang w:eastAsia="en-US"/>
              </w:rPr>
              <w:t>0,0 %</w:t>
            </w:r>
          </w:p>
        </w:tc>
        <w:tc>
          <w:tcPr>
            <w:tcW w:w="434" w:type="pct"/>
            <w:shd w:val="clear" w:color="auto" w:fill="auto"/>
          </w:tcPr>
          <w:p w14:paraId="219E54D3" w14:textId="77777777" w:rsidR="00E71B0B" w:rsidRDefault="00474308">
            <w:pPr>
              <w:jc w:val="right"/>
              <w:rPr>
                <w:lang w:eastAsia="en-US"/>
              </w:rPr>
            </w:pPr>
            <w:r>
              <w:rPr>
                <w:lang w:eastAsia="en-US"/>
              </w:rPr>
              <w:t>78</w:t>
            </w:r>
          </w:p>
        </w:tc>
        <w:tc>
          <w:tcPr>
            <w:tcW w:w="385" w:type="pct"/>
            <w:shd w:val="clear" w:color="auto" w:fill="auto"/>
          </w:tcPr>
          <w:p w14:paraId="5228F885" w14:textId="77777777" w:rsidR="00E71B0B" w:rsidRDefault="00474308">
            <w:pPr>
              <w:jc w:val="right"/>
              <w:rPr>
                <w:lang w:eastAsia="en-US"/>
              </w:rPr>
            </w:pPr>
            <w:r>
              <w:rPr>
                <w:lang w:eastAsia="en-US"/>
              </w:rPr>
              <w:t>3,4 %</w:t>
            </w:r>
          </w:p>
        </w:tc>
        <w:tc>
          <w:tcPr>
            <w:tcW w:w="96" w:type="pct"/>
            <w:shd w:val="clear" w:color="auto" w:fill="auto"/>
          </w:tcPr>
          <w:p w14:paraId="08D2E64E" w14:textId="77777777" w:rsidR="00E71B0B" w:rsidRDefault="00E71B0B">
            <w:pPr>
              <w:jc w:val="right"/>
              <w:rPr>
                <w:rFonts w:ascii="OpenSans-ExtraBold" w:hAnsi="OpenSans-ExtraBold"/>
                <w:lang w:eastAsia="en-US"/>
              </w:rPr>
            </w:pPr>
          </w:p>
        </w:tc>
        <w:tc>
          <w:tcPr>
            <w:tcW w:w="530" w:type="pct"/>
            <w:shd w:val="clear" w:color="auto" w:fill="auto"/>
          </w:tcPr>
          <w:p w14:paraId="1DD9E59A" w14:textId="77777777" w:rsidR="00E71B0B" w:rsidRDefault="00474308">
            <w:pPr>
              <w:jc w:val="right"/>
              <w:rPr>
                <w:lang w:eastAsia="en-US"/>
              </w:rPr>
            </w:pPr>
            <w:r>
              <w:rPr>
                <w:lang w:eastAsia="en-US"/>
              </w:rPr>
              <w:t>359</w:t>
            </w:r>
          </w:p>
        </w:tc>
        <w:tc>
          <w:tcPr>
            <w:tcW w:w="578" w:type="pct"/>
            <w:shd w:val="clear" w:color="auto" w:fill="auto"/>
          </w:tcPr>
          <w:p w14:paraId="4B49FF50" w14:textId="77777777" w:rsidR="00E71B0B" w:rsidRDefault="00474308">
            <w:pPr>
              <w:jc w:val="right"/>
              <w:rPr>
                <w:lang w:eastAsia="en-US"/>
              </w:rPr>
            </w:pPr>
            <w:r>
              <w:rPr>
                <w:lang w:eastAsia="en-US"/>
              </w:rPr>
              <w:t>979</w:t>
            </w:r>
          </w:p>
        </w:tc>
      </w:tr>
      <w:tr w:rsidR="00F562F6" w14:paraId="436C8AA3" w14:textId="77777777" w:rsidTr="00250132">
        <w:trPr>
          <w:trHeight w:val="272"/>
        </w:trPr>
        <w:tc>
          <w:tcPr>
            <w:tcW w:w="1228" w:type="pct"/>
            <w:shd w:val="clear" w:color="auto" w:fill="auto"/>
          </w:tcPr>
          <w:p w14:paraId="2532639D" w14:textId="77777777" w:rsidR="00E71B0B" w:rsidRDefault="00474308">
            <w:pPr>
              <w:rPr>
                <w:lang w:eastAsia="en-US"/>
              </w:rPr>
            </w:pPr>
            <w:proofErr w:type="spellStart"/>
            <w:r>
              <w:rPr>
                <w:lang w:eastAsia="en-US"/>
              </w:rPr>
              <w:t>Nofima</w:t>
            </w:r>
            <w:proofErr w:type="spellEnd"/>
            <w:r>
              <w:rPr>
                <w:lang w:eastAsia="en-US"/>
              </w:rPr>
              <w:t xml:space="preserve"> AS</w:t>
            </w:r>
          </w:p>
        </w:tc>
        <w:tc>
          <w:tcPr>
            <w:tcW w:w="447" w:type="pct"/>
            <w:shd w:val="clear" w:color="auto" w:fill="auto"/>
          </w:tcPr>
          <w:p w14:paraId="19244871" w14:textId="77777777" w:rsidR="00E71B0B" w:rsidRDefault="00474308">
            <w:pPr>
              <w:jc w:val="right"/>
              <w:rPr>
                <w:lang w:eastAsia="en-US"/>
              </w:rPr>
            </w:pPr>
            <w:r>
              <w:rPr>
                <w:lang w:eastAsia="en-US"/>
              </w:rPr>
              <w:t>186</w:t>
            </w:r>
          </w:p>
        </w:tc>
        <w:tc>
          <w:tcPr>
            <w:tcW w:w="482" w:type="pct"/>
            <w:shd w:val="clear" w:color="auto" w:fill="auto"/>
          </w:tcPr>
          <w:p w14:paraId="1FFBD8B1" w14:textId="77777777" w:rsidR="00E71B0B" w:rsidRDefault="00474308">
            <w:pPr>
              <w:jc w:val="right"/>
              <w:rPr>
                <w:lang w:eastAsia="en-US"/>
              </w:rPr>
            </w:pPr>
            <w:r>
              <w:rPr>
                <w:lang w:eastAsia="en-US"/>
              </w:rPr>
              <w:t>5,1 %</w:t>
            </w:r>
          </w:p>
        </w:tc>
        <w:tc>
          <w:tcPr>
            <w:tcW w:w="385" w:type="pct"/>
            <w:shd w:val="clear" w:color="auto" w:fill="auto"/>
          </w:tcPr>
          <w:p w14:paraId="1BB4B646" w14:textId="77777777" w:rsidR="00E71B0B" w:rsidRDefault="00474308">
            <w:pPr>
              <w:jc w:val="right"/>
              <w:rPr>
                <w:lang w:eastAsia="en-US"/>
              </w:rPr>
            </w:pPr>
            <w:r>
              <w:rPr>
                <w:lang w:eastAsia="en-US"/>
              </w:rPr>
              <w:t>84</w:t>
            </w:r>
          </w:p>
        </w:tc>
        <w:tc>
          <w:tcPr>
            <w:tcW w:w="434" w:type="pct"/>
            <w:shd w:val="clear" w:color="auto" w:fill="auto"/>
          </w:tcPr>
          <w:p w14:paraId="7EC16934" w14:textId="77777777" w:rsidR="00E71B0B" w:rsidRDefault="00474308">
            <w:pPr>
              <w:jc w:val="right"/>
              <w:rPr>
                <w:lang w:eastAsia="en-US"/>
              </w:rPr>
            </w:pPr>
            <w:r>
              <w:rPr>
                <w:lang w:eastAsia="en-US"/>
              </w:rPr>
              <w:t>5,0 %</w:t>
            </w:r>
          </w:p>
        </w:tc>
        <w:tc>
          <w:tcPr>
            <w:tcW w:w="434" w:type="pct"/>
            <w:shd w:val="clear" w:color="auto" w:fill="auto"/>
          </w:tcPr>
          <w:p w14:paraId="5CEDDE8F" w14:textId="77777777" w:rsidR="00E71B0B" w:rsidRDefault="00474308">
            <w:pPr>
              <w:jc w:val="right"/>
              <w:rPr>
                <w:lang w:eastAsia="en-US"/>
              </w:rPr>
            </w:pPr>
            <w:r>
              <w:rPr>
                <w:lang w:eastAsia="en-US"/>
              </w:rPr>
              <w:t>84</w:t>
            </w:r>
          </w:p>
        </w:tc>
        <w:tc>
          <w:tcPr>
            <w:tcW w:w="385" w:type="pct"/>
            <w:shd w:val="clear" w:color="auto" w:fill="auto"/>
          </w:tcPr>
          <w:p w14:paraId="2C7FF8BB" w14:textId="77777777" w:rsidR="00E71B0B" w:rsidRDefault="00474308">
            <w:pPr>
              <w:jc w:val="right"/>
              <w:rPr>
                <w:lang w:eastAsia="en-US"/>
              </w:rPr>
            </w:pPr>
            <w:r>
              <w:rPr>
                <w:lang w:eastAsia="en-US"/>
              </w:rPr>
              <w:t>5,0 %</w:t>
            </w:r>
          </w:p>
        </w:tc>
        <w:tc>
          <w:tcPr>
            <w:tcW w:w="96" w:type="pct"/>
            <w:shd w:val="clear" w:color="auto" w:fill="auto"/>
          </w:tcPr>
          <w:p w14:paraId="4475DD2C" w14:textId="77777777" w:rsidR="00E71B0B" w:rsidRDefault="00E71B0B">
            <w:pPr>
              <w:jc w:val="right"/>
              <w:rPr>
                <w:rFonts w:ascii="OpenSans-ExtraBold" w:hAnsi="OpenSans-ExtraBold"/>
                <w:lang w:eastAsia="en-US"/>
              </w:rPr>
            </w:pPr>
          </w:p>
        </w:tc>
        <w:tc>
          <w:tcPr>
            <w:tcW w:w="530" w:type="pct"/>
            <w:shd w:val="clear" w:color="auto" w:fill="auto"/>
          </w:tcPr>
          <w:p w14:paraId="78B2C682" w14:textId="77777777" w:rsidR="00E71B0B" w:rsidRDefault="00474308">
            <w:pPr>
              <w:jc w:val="right"/>
              <w:rPr>
                <w:lang w:eastAsia="en-US"/>
              </w:rPr>
            </w:pPr>
            <w:r>
              <w:rPr>
                <w:lang w:eastAsia="en-US"/>
              </w:rPr>
              <w:t>186</w:t>
            </w:r>
          </w:p>
        </w:tc>
        <w:tc>
          <w:tcPr>
            <w:tcW w:w="578" w:type="pct"/>
            <w:shd w:val="clear" w:color="auto" w:fill="auto"/>
          </w:tcPr>
          <w:p w14:paraId="7D766E25" w14:textId="77777777" w:rsidR="00E71B0B" w:rsidRDefault="00474308">
            <w:pPr>
              <w:jc w:val="right"/>
              <w:rPr>
                <w:lang w:eastAsia="en-US"/>
              </w:rPr>
            </w:pPr>
            <w:r>
              <w:rPr>
                <w:lang w:eastAsia="en-US"/>
              </w:rPr>
              <w:t>780</w:t>
            </w:r>
          </w:p>
        </w:tc>
      </w:tr>
      <w:tr w:rsidR="00F562F6" w14:paraId="647F108D" w14:textId="77777777" w:rsidTr="00250132">
        <w:trPr>
          <w:trHeight w:val="272"/>
        </w:trPr>
        <w:tc>
          <w:tcPr>
            <w:tcW w:w="1228" w:type="pct"/>
            <w:shd w:val="clear" w:color="auto" w:fill="auto"/>
          </w:tcPr>
          <w:p w14:paraId="360F592C" w14:textId="77777777" w:rsidR="00E71B0B" w:rsidRDefault="00474308">
            <w:pPr>
              <w:rPr>
                <w:lang w:eastAsia="en-US"/>
              </w:rPr>
            </w:pPr>
            <w:r>
              <w:rPr>
                <w:spacing w:val="-2"/>
                <w:lang w:eastAsia="en-US"/>
              </w:rPr>
              <w:t>Nordisk Institutt for Odontologiske Materialer AS</w:t>
            </w:r>
          </w:p>
        </w:tc>
        <w:tc>
          <w:tcPr>
            <w:tcW w:w="447" w:type="pct"/>
            <w:shd w:val="clear" w:color="auto" w:fill="auto"/>
          </w:tcPr>
          <w:p w14:paraId="05DCAB2E" w14:textId="77777777" w:rsidR="00E71B0B" w:rsidRDefault="00474308">
            <w:pPr>
              <w:jc w:val="right"/>
              <w:rPr>
                <w:lang w:eastAsia="en-US"/>
              </w:rPr>
            </w:pPr>
            <w:r>
              <w:rPr>
                <w:lang w:eastAsia="en-US"/>
              </w:rPr>
              <w:t>75</w:t>
            </w:r>
          </w:p>
        </w:tc>
        <w:tc>
          <w:tcPr>
            <w:tcW w:w="482" w:type="pct"/>
            <w:shd w:val="clear" w:color="auto" w:fill="auto"/>
          </w:tcPr>
          <w:p w14:paraId="7D9FAE0B" w14:textId="77777777" w:rsidR="00E71B0B" w:rsidRDefault="00474308">
            <w:pPr>
              <w:jc w:val="right"/>
              <w:rPr>
                <w:lang w:eastAsia="en-US"/>
              </w:rPr>
            </w:pPr>
            <w:r>
              <w:rPr>
                <w:lang w:eastAsia="en-US"/>
              </w:rPr>
              <w:t>0,0 %</w:t>
            </w:r>
          </w:p>
        </w:tc>
        <w:tc>
          <w:tcPr>
            <w:tcW w:w="385" w:type="pct"/>
            <w:shd w:val="clear" w:color="auto" w:fill="auto"/>
          </w:tcPr>
          <w:p w14:paraId="71E4CDE2" w14:textId="77777777" w:rsidR="00E71B0B" w:rsidRDefault="00474308">
            <w:pPr>
              <w:jc w:val="right"/>
              <w:rPr>
                <w:lang w:eastAsia="en-US"/>
              </w:rPr>
            </w:pPr>
            <w:r>
              <w:rPr>
                <w:lang w:eastAsia="en-US"/>
              </w:rPr>
              <w:t>40</w:t>
            </w:r>
          </w:p>
        </w:tc>
        <w:tc>
          <w:tcPr>
            <w:tcW w:w="434" w:type="pct"/>
            <w:shd w:val="clear" w:color="auto" w:fill="auto"/>
          </w:tcPr>
          <w:p w14:paraId="71BB5AE6" w14:textId="77777777" w:rsidR="00E71B0B" w:rsidRDefault="00474308">
            <w:pPr>
              <w:jc w:val="right"/>
              <w:rPr>
                <w:lang w:eastAsia="en-US"/>
              </w:rPr>
            </w:pPr>
            <w:r>
              <w:rPr>
                <w:lang w:eastAsia="en-US"/>
              </w:rPr>
              <w:t>0,0 %</w:t>
            </w:r>
          </w:p>
        </w:tc>
        <w:tc>
          <w:tcPr>
            <w:tcW w:w="434" w:type="pct"/>
            <w:shd w:val="clear" w:color="auto" w:fill="auto"/>
          </w:tcPr>
          <w:p w14:paraId="3B9B16E0" w14:textId="77777777" w:rsidR="00E71B0B" w:rsidRDefault="00474308">
            <w:pPr>
              <w:jc w:val="right"/>
              <w:rPr>
                <w:lang w:eastAsia="en-US"/>
              </w:rPr>
            </w:pPr>
            <w:r>
              <w:rPr>
                <w:lang w:eastAsia="en-US"/>
              </w:rPr>
              <w:t>20</w:t>
            </w:r>
          </w:p>
        </w:tc>
        <w:tc>
          <w:tcPr>
            <w:tcW w:w="385" w:type="pct"/>
            <w:shd w:val="clear" w:color="auto" w:fill="auto"/>
          </w:tcPr>
          <w:p w14:paraId="47C969D0" w14:textId="77777777" w:rsidR="00E71B0B" w:rsidRDefault="00474308">
            <w:pPr>
              <w:jc w:val="right"/>
              <w:rPr>
                <w:lang w:eastAsia="en-US"/>
              </w:rPr>
            </w:pPr>
            <w:r>
              <w:rPr>
                <w:lang w:eastAsia="en-US"/>
              </w:rPr>
              <w:t>0,0 %</w:t>
            </w:r>
          </w:p>
        </w:tc>
        <w:tc>
          <w:tcPr>
            <w:tcW w:w="96" w:type="pct"/>
            <w:shd w:val="clear" w:color="auto" w:fill="auto"/>
          </w:tcPr>
          <w:p w14:paraId="14ED339F" w14:textId="77777777" w:rsidR="00E71B0B" w:rsidRDefault="00E71B0B">
            <w:pPr>
              <w:jc w:val="right"/>
              <w:rPr>
                <w:rFonts w:ascii="OpenSans-ExtraBold" w:hAnsi="OpenSans-ExtraBold"/>
                <w:lang w:eastAsia="en-US"/>
              </w:rPr>
            </w:pPr>
          </w:p>
        </w:tc>
        <w:tc>
          <w:tcPr>
            <w:tcW w:w="530" w:type="pct"/>
            <w:shd w:val="clear" w:color="auto" w:fill="auto"/>
          </w:tcPr>
          <w:p w14:paraId="6AE2132E" w14:textId="77777777" w:rsidR="00E71B0B" w:rsidRDefault="00474308">
            <w:pPr>
              <w:jc w:val="right"/>
              <w:rPr>
                <w:lang w:eastAsia="en-US"/>
              </w:rPr>
            </w:pPr>
            <w:r>
              <w:rPr>
                <w:lang w:eastAsia="en-US"/>
              </w:rPr>
              <w:t>0</w:t>
            </w:r>
          </w:p>
        </w:tc>
        <w:tc>
          <w:tcPr>
            <w:tcW w:w="578" w:type="pct"/>
            <w:shd w:val="clear" w:color="auto" w:fill="auto"/>
          </w:tcPr>
          <w:p w14:paraId="7E06C34B" w14:textId="77777777" w:rsidR="00E71B0B" w:rsidRDefault="00474308">
            <w:pPr>
              <w:jc w:val="right"/>
              <w:rPr>
                <w:lang w:eastAsia="en-US"/>
              </w:rPr>
            </w:pPr>
            <w:r>
              <w:rPr>
                <w:lang w:eastAsia="en-US"/>
              </w:rPr>
              <w:t>240</w:t>
            </w:r>
          </w:p>
        </w:tc>
      </w:tr>
      <w:tr w:rsidR="00F562F6" w14:paraId="0093B01A" w14:textId="77777777" w:rsidTr="00250132">
        <w:trPr>
          <w:trHeight w:val="272"/>
        </w:trPr>
        <w:tc>
          <w:tcPr>
            <w:tcW w:w="1228" w:type="pct"/>
            <w:shd w:val="clear" w:color="auto" w:fill="auto"/>
          </w:tcPr>
          <w:p w14:paraId="79AAD83F" w14:textId="77777777" w:rsidR="00E71B0B" w:rsidRDefault="00474308">
            <w:pPr>
              <w:rPr>
                <w:lang w:eastAsia="en-US"/>
              </w:rPr>
            </w:pPr>
            <w:proofErr w:type="spellStart"/>
            <w:r>
              <w:rPr>
                <w:lang w:eastAsia="en-US"/>
              </w:rPr>
              <w:t>Norfund</w:t>
            </w:r>
            <w:proofErr w:type="spellEnd"/>
            <w:r>
              <w:rPr>
                <w:lang w:eastAsia="en-US"/>
              </w:rPr>
              <w:t xml:space="preserve"> </w:t>
            </w:r>
          </w:p>
        </w:tc>
        <w:tc>
          <w:tcPr>
            <w:tcW w:w="447" w:type="pct"/>
            <w:shd w:val="clear" w:color="auto" w:fill="auto"/>
          </w:tcPr>
          <w:p w14:paraId="2A36DFBA" w14:textId="77777777" w:rsidR="00E71B0B" w:rsidRDefault="00474308">
            <w:pPr>
              <w:jc w:val="right"/>
              <w:rPr>
                <w:lang w:eastAsia="en-US"/>
              </w:rPr>
            </w:pPr>
            <w:r>
              <w:rPr>
                <w:lang w:eastAsia="en-US"/>
              </w:rPr>
              <w:t>295</w:t>
            </w:r>
          </w:p>
        </w:tc>
        <w:tc>
          <w:tcPr>
            <w:tcW w:w="482" w:type="pct"/>
            <w:shd w:val="clear" w:color="auto" w:fill="auto"/>
          </w:tcPr>
          <w:p w14:paraId="16319959" w14:textId="77777777" w:rsidR="00E71B0B" w:rsidRDefault="00474308">
            <w:pPr>
              <w:jc w:val="right"/>
              <w:rPr>
                <w:lang w:eastAsia="en-US"/>
              </w:rPr>
            </w:pPr>
            <w:r>
              <w:rPr>
                <w:lang w:eastAsia="en-US"/>
              </w:rPr>
              <w:t>3,5 %</w:t>
            </w:r>
          </w:p>
        </w:tc>
        <w:tc>
          <w:tcPr>
            <w:tcW w:w="385" w:type="pct"/>
            <w:shd w:val="clear" w:color="auto" w:fill="auto"/>
          </w:tcPr>
          <w:p w14:paraId="07D49658" w14:textId="77777777" w:rsidR="00E71B0B" w:rsidRDefault="00474308">
            <w:pPr>
              <w:jc w:val="right"/>
              <w:rPr>
                <w:lang w:eastAsia="en-US"/>
              </w:rPr>
            </w:pPr>
            <w:r>
              <w:rPr>
                <w:lang w:eastAsia="en-US"/>
              </w:rPr>
              <w:t>-</w:t>
            </w:r>
          </w:p>
        </w:tc>
        <w:tc>
          <w:tcPr>
            <w:tcW w:w="434" w:type="pct"/>
            <w:shd w:val="clear" w:color="auto" w:fill="auto"/>
          </w:tcPr>
          <w:p w14:paraId="01986B7D" w14:textId="77777777" w:rsidR="00E71B0B" w:rsidRDefault="00474308">
            <w:pPr>
              <w:jc w:val="right"/>
              <w:rPr>
                <w:lang w:eastAsia="en-US"/>
              </w:rPr>
            </w:pPr>
            <w:r>
              <w:rPr>
                <w:lang w:eastAsia="en-US"/>
              </w:rPr>
              <w:t>-</w:t>
            </w:r>
          </w:p>
        </w:tc>
        <w:tc>
          <w:tcPr>
            <w:tcW w:w="434" w:type="pct"/>
            <w:shd w:val="clear" w:color="auto" w:fill="auto"/>
          </w:tcPr>
          <w:p w14:paraId="4F6052C1" w14:textId="77777777" w:rsidR="00E71B0B" w:rsidRDefault="00474308">
            <w:pPr>
              <w:jc w:val="right"/>
              <w:rPr>
                <w:lang w:eastAsia="en-US"/>
              </w:rPr>
            </w:pPr>
            <w:r>
              <w:rPr>
                <w:lang w:eastAsia="en-US"/>
              </w:rPr>
              <w:t>147</w:t>
            </w:r>
          </w:p>
        </w:tc>
        <w:tc>
          <w:tcPr>
            <w:tcW w:w="385" w:type="pct"/>
            <w:shd w:val="clear" w:color="auto" w:fill="auto"/>
          </w:tcPr>
          <w:p w14:paraId="3D53A6BB" w14:textId="77777777" w:rsidR="00E71B0B" w:rsidRDefault="00474308">
            <w:pPr>
              <w:jc w:val="right"/>
              <w:rPr>
                <w:lang w:eastAsia="en-US"/>
              </w:rPr>
            </w:pPr>
            <w:r>
              <w:rPr>
                <w:lang w:eastAsia="en-US"/>
              </w:rPr>
              <w:t>3,2 %</w:t>
            </w:r>
          </w:p>
        </w:tc>
        <w:tc>
          <w:tcPr>
            <w:tcW w:w="96" w:type="pct"/>
            <w:shd w:val="clear" w:color="auto" w:fill="auto"/>
          </w:tcPr>
          <w:p w14:paraId="4D303976" w14:textId="77777777" w:rsidR="00E71B0B" w:rsidRDefault="00E71B0B">
            <w:pPr>
              <w:jc w:val="right"/>
              <w:rPr>
                <w:rFonts w:ascii="OpenSans-ExtraBold" w:hAnsi="OpenSans-ExtraBold"/>
                <w:lang w:eastAsia="en-US"/>
              </w:rPr>
            </w:pPr>
          </w:p>
        </w:tc>
        <w:tc>
          <w:tcPr>
            <w:tcW w:w="530" w:type="pct"/>
            <w:shd w:val="clear" w:color="auto" w:fill="auto"/>
          </w:tcPr>
          <w:p w14:paraId="4E19426D" w14:textId="77777777" w:rsidR="00E71B0B" w:rsidRDefault="00474308">
            <w:pPr>
              <w:jc w:val="right"/>
              <w:rPr>
                <w:lang w:eastAsia="en-US"/>
              </w:rPr>
            </w:pPr>
            <w:r>
              <w:rPr>
                <w:lang w:eastAsia="en-US"/>
              </w:rPr>
              <w:t>290</w:t>
            </w:r>
          </w:p>
        </w:tc>
        <w:tc>
          <w:tcPr>
            <w:tcW w:w="578" w:type="pct"/>
            <w:shd w:val="clear" w:color="auto" w:fill="auto"/>
          </w:tcPr>
          <w:p w14:paraId="3A163247" w14:textId="77777777" w:rsidR="00E71B0B" w:rsidRDefault="00474308">
            <w:pPr>
              <w:jc w:val="right"/>
              <w:rPr>
                <w:lang w:eastAsia="en-US"/>
              </w:rPr>
            </w:pPr>
            <w:r>
              <w:rPr>
                <w:lang w:eastAsia="en-US"/>
              </w:rPr>
              <w:t>1 390</w:t>
            </w:r>
          </w:p>
        </w:tc>
      </w:tr>
      <w:tr w:rsidR="00F562F6" w14:paraId="72D42FD6" w14:textId="77777777" w:rsidTr="00250132">
        <w:trPr>
          <w:trHeight w:val="272"/>
        </w:trPr>
        <w:tc>
          <w:tcPr>
            <w:tcW w:w="1228" w:type="pct"/>
            <w:shd w:val="clear" w:color="auto" w:fill="auto"/>
          </w:tcPr>
          <w:p w14:paraId="3CD794E9" w14:textId="77777777" w:rsidR="00E71B0B" w:rsidRDefault="00474308">
            <w:pPr>
              <w:rPr>
                <w:lang w:eastAsia="en-US"/>
              </w:rPr>
            </w:pPr>
            <w:r>
              <w:rPr>
                <w:lang w:eastAsia="en-US"/>
              </w:rPr>
              <w:t>Norges sjømatråd AS</w:t>
            </w:r>
          </w:p>
        </w:tc>
        <w:tc>
          <w:tcPr>
            <w:tcW w:w="447" w:type="pct"/>
            <w:shd w:val="clear" w:color="auto" w:fill="auto"/>
          </w:tcPr>
          <w:p w14:paraId="357882B7" w14:textId="77777777" w:rsidR="00E71B0B" w:rsidRDefault="00474308">
            <w:pPr>
              <w:jc w:val="right"/>
              <w:rPr>
                <w:lang w:eastAsia="en-US"/>
              </w:rPr>
            </w:pPr>
            <w:r>
              <w:rPr>
                <w:lang w:eastAsia="en-US"/>
              </w:rPr>
              <w:t>202</w:t>
            </w:r>
          </w:p>
        </w:tc>
        <w:tc>
          <w:tcPr>
            <w:tcW w:w="482" w:type="pct"/>
            <w:shd w:val="clear" w:color="auto" w:fill="auto"/>
          </w:tcPr>
          <w:p w14:paraId="6B3B8423" w14:textId="77777777" w:rsidR="00E71B0B" w:rsidRDefault="00474308">
            <w:pPr>
              <w:jc w:val="right"/>
              <w:rPr>
                <w:lang w:eastAsia="en-US"/>
              </w:rPr>
            </w:pPr>
            <w:r>
              <w:rPr>
                <w:lang w:eastAsia="en-US"/>
              </w:rPr>
              <w:t>6,2 %</w:t>
            </w:r>
          </w:p>
        </w:tc>
        <w:tc>
          <w:tcPr>
            <w:tcW w:w="385" w:type="pct"/>
            <w:shd w:val="clear" w:color="auto" w:fill="auto"/>
          </w:tcPr>
          <w:p w14:paraId="654934DD" w14:textId="77777777" w:rsidR="00E71B0B" w:rsidRDefault="00474308">
            <w:pPr>
              <w:jc w:val="right"/>
              <w:rPr>
                <w:lang w:eastAsia="en-US"/>
              </w:rPr>
            </w:pPr>
            <w:r>
              <w:rPr>
                <w:lang w:eastAsia="en-US"/>
              </w:rPr>
              <w:t>134</w:t>
            </w:r>
          </w:p>
        </w:tc>
        <w:tc>
          <w:tcPr>
            <w:tcW w:w="434" w:type="pct"/>
            <w:shd w:val="clear" w:color="auto" w:fill="auto"/>
          </w:tcPr>
          <w:p w14:paraId="447DEFC1" w14:textId="77777777" w:rsidR="00E71B0B" w:rsidRDefault="00474308">
            <w:pPr>
              <w:jc w:val="right"/>
              <w:rPr>
                <w:lang w:eastAsia="en-US"/>
              </w:rPr>
            </w:pPr>
            <w:r>
              <w:rPr>
                <w:lang w:eastAsia="en-US"/>
              </w:rPr>
              <w:t>0,0 %</w:t>
            </w:r>
          </w:p>
        </w:tc>
        <w:tc>
          <w:tcPr>
            <w:tcW w:w="434" w:type="pct"/>
            <w:shd w:val="clear" w:color="auto" w:fill="auto"/>
          </w:tcPr>
          <w:p w14:paraId="2E63A76A" w14:textId="77777777" w:rsidR="00E71B0B" w:rsidRDefault="00474308">
            <w:pPr>
              <w:jc w:val="right"/>
              <w:rPr>
                <w:lang w:eastAsia="en-US"/>
              </w:rPr>
            </w:pPr>
            <w:r>
              <w:rPr>
                <w:lang w:eastAsia="en-US"/>
              </w:rPr>
              <w:t>91</w:t>
            </w:r>
          </w:p>
        </w:tc>
        <w:tc>
          <w:tcPr>
            <w:tcW w:w="385" w:type="pct"/>
            <w:shd w:val="clear" w:color="auto" w:fill="auto"/>
          </w:tcPr>
          <w:p w14:paraId="401A615A" w14:textId="77777777" w:rsidR="00E71B0B" w:rsidRDefault="00474308">
            <w:pPr>
              <w:jc w:val="right"/>
              <w:rPr>
                <w:lang w:eastAsia="en-US"/>
              </w:rPr>
            </w:pPr>
            <w:r>
              <w:rPr>
                <w:lang w:eastAsia="en-US"/>
              </w:rPr>
              <w:t>0,0 %</w:t>
            </w:r>
          </w:p>
        </w:tc>
        <w:tc>
          <w:tcPr>
            <w:tcW w:w="96" w:type="pct"/>
            <w:shd w:val="clear" w:color="auto" w:fill="auto"/>
          </w:tcPr>
          <w:p w14:paraId="4F159D59" w14:textId="77777777" w:rsidR="00E71B0B" w:rsidRDefault="00E71B0B">
            <w:pPr>
              <w:jc w:val="right"/>
              <w:rPr>
                <w:rFonts w:ascii="OpenSans-ExtraBold" w:hAnsi="OpenSans-ExtraBold"/>
                <w:lang w:eastAsia="en-US"/>
              </w:rPr>
            </w:pPr>
          </w:p>
        </w:tc>
        <w:tc>
          <w:tcPr>
            <w:tcW w:w="530" w:type="pct"/>
            <w:shd w:val="clear" w:color="auto" w:fill="auto"/>
          </w:tcPr>
          <w:p w14:paraId="0B424F81" w14:textId="77777777" w:rsidR="00E71B0B" w:rsidRDefault="00474308">
            <w:pPr>
              <w:jc w:val="right"/>
              <w:rPr>
                <w:lang w:eastAsia="en-US"/>
              </w:rPr>
            </w:pPr>
            <w:r>
              <w:rPr>
                <w:lang w:eastAsia="en-US"/>
              </w:rPr>
              <w:t>196</w:t>
            </w:r>
          </w:p>
        </w:tc>
        <w:tc>
          <w:tcPr>
            <w:tcW w:w="578" w:type="pct"/>
            <w:shd w:val="clear" w:color="auto" w:fill="auto"/>
          </w:tcPr>
          <w:p w14:paraId="09F0B81F" w14:textId="77777777" w:rsidR="00E71B0B" w:rsidRDefault="00474308">
            <w:pPr>
              <w:jc w:val="right"/>
              <w:rPr>
                <w:lang w:eastAsia="en-US"/>
              </w:rPr>
            </w:pPr>
            <w:r>
              <w:rPr>
                <w:lang w:eastAsia="en-US"/>
              </w:rPr>
              <w:t>1 058</w:t>
            </w:r>
          </w:p>
        </w:tc>
      </w:tr>
      <w:tr w:rsidR="00F562F6" w14:paraId="7818FBDC" w14:textId="77777777" w:rsidTr="00250132">
        <w:trPr>
          <w:trHeight w:val="272"/>
        </w:trPr>
        <w:tc>
          <w:tcPr>
            <w:tcW w:w="1228" w:type="pct"/>
            <w:shd w:val="clear" w:color="auto" w:fill="auto"/>
          </w:tcPr>
          <w:p w14:paraId="513C15E2" w14:textId="77777777" w:rsidR="00E71B0B" w:rsidRDefault="00474308">
            <w:pPr>
              <w:rPr>
                <w:lang w:eastAsia="en-US"/>
              </w:rPr>
            </w:pPr>
            <w:r>
              <w:rPr>
                <w:lang w:eastAsia="en-US"/>
              </w:rPr>
              <w:t>Norid AS</w:t>
            </w:r>
          </w:p>
        </w:tc>
        <w:tc>
          <w:tcPr>
            <w:tcW w:w="447" w:type="pct"/>
            <w:shd w:val="clear" w:color="auto" w:fill="auto"/>
          </w:tcPr>
          <w:p w14:paraId="092063BC" w14:textId="77777777" w:rsidR="00E71B0B" w:rsidRDefault="00474308">
            <w:pPr>
              <w:jc w:val="right"/>
              <w:rPr>
                <w:lang w:eastAsia="en-US"/>
              </w:rPr>
            </w:pPr>
            <w:r>
              <w:rPr>
                <w:lang w:eastAsia="en-US"/>
              </w:rPr>
              <w:t>110</w:t>
            </w:r>
          </w:p>
        </w:tc>
        <w:tc>
          <w:tcPr>
            <w:tcW w:w="482" w:type="pct"/>
            <w:shd w:val="clear" w:color="auto" w:fill="auto"/>
          </w:tcPr>
          <w:p w14:paraId="3A9ED49A" w14:textId="77777777" w:rsidR="00E71B0B" w:rsidRDefault="00474308">
            <w:pPr>
              <w:jc w:val="right"/>
              <w:rPr>
                <w:lang w:eastAsia="en-US"/>
              </w:rPr>
            </w:pPr>
            <w:r>
              <w:rPr>
                <w:lang w:eastAsia="en-US"/>
              </w:rPr>
              <w:t>162,0 %</w:t>
            </w:r>
          </w:p>
        </w:tc>
        <w:tc>
          <w:tcPr>
            <w:tcW w:w="385" w:type="pct"/>
            <w:shd w:val="clear" w:color="auto" w:fill="auto"/>
          </w:tcPr>
          <w:p w14:paraId="7A4EDF59" w14:textId="77777777" w:rsidR="00E71B0B" w:rsidRDefault="00474308">
            <w:pPr>
              <w:jc w:val="right"/>
              <w:rPr>
                <w:lang w:eastAsia="en-US"/>
              </w:rPr>
            </w:pPr>
            <w:r>
              <w:rPr>
                <w:lang w:eastAsia="en-US"/>
              </w:rPr>
              <w:t>-</w:t>
            </w:r>
          </w:p>
        </w:tc>
        <w:tc>
          <w:tcPr>
            <w:tcW w:w="434" w:type="pct"/>
            <w:shd w:val="clear" w:color="auto" w:fill="auto"/>
          </w:tcPr>
          <w:p w14:paraId="3EDB5D82" w14:textId="77777777" w:rsidR="00E71B0B" w:rsidRDefault="00474308">
            <w:pPr>
              <w:jc w:val="right"/>
              <w:rPr>
                <w:lang w:eastAsia="en-US"/>
              </w:rPr>
            </w:pPr>
            <w:r>
              <w:rPr>
                <w:lang w:eastAsia="en-US"/>
              </w:rPr>
              <w:t>-</w:t>
            </w:r>
          </w:p>
        </w:tc>
        <w:tc>
          <w:tcPr>
            <w:tcW w:w="434" w:type="pct"/>
            <w:shd w:val="clear" w:color="auto" w:fill="auto"/>
          </w:tcPr>
          <w:p w14:paraId="009F0797" w14:textId="77777777" w:rsidR="00E71B0B" w:rsidRDefault="00474308">
            <w:pPr>
              <w:jc w:val="right"/>
              <w:rPr>
                <w:lang w:eastAsia="en-US"/>
              </w:rPr>
            </w:pPr>
            <w:r>
              <w:rPr>
                <w:lang w:eastAsia="en-US"/>
              </w:rPr>
              <w:t>70</w:t>
            </w:r>
          </w:p>
        </w:tc>
        <w:tc>
          <w:tcPr>
            <w:tcW w:w="385" w:type="pct"/>
            <w:shd w:val="clear" w:color="auto" w:fill="auto"/>
          </w:tcPr>
          <w:p w14:paraId="6FF2EAA5" w14:textId="77777777" w:rsidR="00E71B0B" w:rsidRDefault="00474308">
            <w:pPr>
              <w:jc w:val="right"/>
              <w:rPr>
                <w:lang w:eastAsia="en-US"/>
              </w:rPr>
            </w:pPr>
            <w:r>
              <w:rPr>
                <w:lang w:eastAsia="en-US"/>
              </w:rPr>
              <w:t>169,0 %</w:t>
            </w:r>
          </w:p>
        </w:tc>
        <w:tc>
          <w:tcPr>
            <w:tcW w:w="96" w:type="pct"/>
            <w:shd w:val="clear" w:color="auto" w:fill="auto"/>
          </w:tcPr>
          <w:p w14:paraId="55209E06" w14:textId="77777777" w:rsidR="00E71B0B" w:rsidRDefault="00E71B0B">
            <w:pPr>
              <w:jc w:val="right"/>
              <w:rPr>
                <w:rFonts w:ascii="OpenSans-ExtraBold" w:hAnsi="OpenSans-ExtraBold"/>
                <w:lang w:eastAsia="en-US"/>
              </w:rPr>
            </w:pPr>
          </w:p>
        </w:tc>
        <w:tc>
          <w:tcPr>
            <w:tcW w:w="530" w:type="pct"/>
            <w:shd w:val="clear" w:color="auto" w:fill="auto"/>
          </w:tcPr>
          <w:p w14:paraId="5F5B28B7" w14:textId="77777777" w:rsidR="00E71B0B" w:rsidRDefault="00474308">
            <w:pPr>
              <w:jc w:val="right"/>
              <w:rPr>
                <w:lang w:eastAsia="en-US"/>
              </w:rPr>
            </w:pPr>
            <w:r>
              <w:rPr>
                <w:lang w:eastAsia="en-US"/>
              </w:rPr>
              <w:t>63</w:t>
            </w:r>
          </w:p>
        </w:tc>
        <w:tc>
          <w:tcPr>
            <w:tcW w:w="578" w:type="pct"/>
            <w:shd w:val="clear" w:color="auto" w:fill="auto"/>
          </w:tcPr>
          <w:p w14:paraId="4735DAD5" w14:textId="77777777" w:rsidR="00E71B0B" w:rsidRDefault="00474308">
            <w:pPr>
              <w:jc w:val="right"/>
              <w:rPr>
                <w:lang w:eastAsia="en-US"/>
              </w:rPr>
            </w:pPr>
            <w:r>
              <w:rPr>
                <w:lang w:eastAsia="en-US"/>
              </w:rPr>
              <w:t>130</w:t>
            </w:r>
          </w:p>
        </w:tc>
      </w:tr>
      <w:tr w:rsidR="00F562F6" w14:paraId="70F52DC8" w14:textId="77777777" w:rsidTr="00250132">
        <w:trPr>
          <w:trHeight w:val="272"/>
        </w:trPr>
        <w:tc>
          <w:tcPr>
            <w:tcW w:w="1228" w:type="pct"/>
            <w:shd w:val="clear" w:color="auto" w:fill="auto"/>
          </w:tcPr>
          <w:p w14:paraId="718328FF" w14:textId="77777777" w:rsidR="00E71B0B" w:rsidRDefault="00474308">
            <w:pPr>
              <w:rPr>
                <w:lang w:eastAsia="en-US"/>
              </w:rPr>
            </w:pPr>
            <w:r>
              <w:rPr>
                <w:lang w:eastAsia="en-US"/>
              </w:rPr>
              <w:t>Norsk helsenett SF</w:t>
            </w:r>
          </w:p>
        </w:tc>
        <w:tc>
          <w:tcPr>
            <w:tcW w:w="447" w:type="pct"/>
            <w:shd w:val="clear" w:color="auto" w:fill="auto"/>
          </w:tcPr>
          <w:p w14:paraId="4FC8A510" w14:textId="77777777" w:rsidR="00E71B0B" w:rsidRDefault="00474308">
            <w:pPr>
              <w:jc w:val="right"/>
              <w:rPr>
                <w:lang w:eastAsia="en-US"/>
              </w:rPr>
            </w:pPr>
            <w:r>
              <w:rPr>
                <w:lang w:eastAsia="en-US"/>
              </w:rPr>
              <w:t>293</w:t>
            </w:r>
          </w:p>
        </w:tc>
        <w:tc>
          <w:tcPr>
            <w:tcW w:w="482" w:type="pct"/>
            <w:shd w:val="clear" w:color="auto" w:fill="auto"/>
          </w:tcPr>
          <w:p w14:paraId="5F713C57" w14:textId="77777777" w:rsidR="00E71B0B" w:rsidRDefault="00474308">
            <w:pPr>
              <w:jc w:val="right"/>
              <w:rPr>
                <w:lang w:eastAsia="en-US"/>
              </w:rPr>
            </w:pPr>
            <w:r>
              <w:rPr>
                <w:lang w:eastAsia="en-US"/>
              </w:rPr>
              <w:t>4,3 %</w:t>
            </w:r>
          </w:p>
        </w:tc>
        <w:tc>
          <w:tcPr>
            <w:tcW w:w="385" w:type="pct"/>
            <w:shd w:val="clear" w:color="auto" w:fill="auto"/>
          </w:tcPr>
          <w:p w14:paraId="1624B42B" w14:textId="77777777" w:rsidR="00E71B0B" w:rsidRDefault="00474308">
            <w:pPr>
              <w:jc w:val="right"/>
              <w:rPr>
                <w:lang w:eastAsia="en-US"/>
              </w:rPr>
            </w:pPr>
            <w:r>
              <w:rPr>
                <w:lang w:eastAsia="en-US"/>
              </w:rPr>
              <w:t>189</w:t>
            </w:r>
          </w:p>
        </w:tc>
        <w:tc>
          <w:tcPr>
            <w:tcW w:w="434" w:type="pct"/>
            <w:shd w:val="clear" w:color="auto" w:fill="auto"/>
          </w:tcPr>
          <w:p w14:paraId="192091F1" w14:textId="77777777" w:rsidR="00E71B0B" w:rsidRDefault="00474308">
            <w:pPr>
              <w:jc w:val="right"/>
              <w:rPr>
                <w:lang w:eastAsia="en-US"/>
              </w:rPr>
            </w:pPr>
            <w:r>
              <w:rPr>
                <w:lang w:eastAsia="en-US"/>
              </w:rPr>
              <w:t>3,8 %</w:t>
            </w:r>
          </w:p>
        </w:tc>
        <w:tc>
          <w:tcPr>
            <w:tcW w:w="434" w:type="pct"/>
            <w:shd w:val="clear" w:color="auto" w:fill="auto"/>
          </w:tcPr>
          <w:p w14:paraId="118B867F" w14:textId="77777777" w:rsidR="00E71B0B" w:rsidRDefault="00474308">
            <w:pPr>
              <w:jc w:val="right"/>
              <w:rPr>
                <w:lang w:eastAsia="en-US"/>
              </w:rPr>
            </w:pPr>
            <w:r>
              <w:rPr>
                <w:lang w:eastAsia="en-US"/>
              </w:rPr>
              <w:t>153</w:t>
            </w:r>
          </w:p>
        </w:tc>
        <w:tc>
          <w:tcPr>
            <w:tcW w:w="385" w:type="pct"/>
            <w:shd w:val="clear" w:color="auto" w:fill="auto"/>
          </w:tcPr>
          <w:p w14:paraId="30B3759A" w14:textId="77777777" w:rsidR="00E71B0B" w:rsidRDefault="00474308">
            <w:pPr>
              <w:jc w:val="right"/>
              <w:rPr>
                <w:lang w:eastAsia="en-US"/>
              </w:rPr>
            </w:pPr>
            <w:r>
              <w:rPr>
                <w:lang w:eastAsia="en-US"/>
              </w:rPr>
              <w:t>4,1 %</w:t>
            </w:r>
          </w:p>
        </w:tc>
        <w:tc>
          <w:tcPr>
            <w:tcW w:w="96" w:type="pct"/>
            <w:shd w:val="clear" w:color="auto" w:fill="auto"/>
          </w:tcPr>
          <w:p w14:paraId="6FB36903" w14:textId="77777777" w:rsidR="00E71B0B" w:rsidRDefault="00E71B0B">
            <w:pPr>
              <w:jc w:val="right"/>
              <w:rPr>
                <w:rFonts w:ascii="OpenSans-ExtraBold" w:hAnsi="OpenSans-ExtraBold"/>
                <w:lang w:eastAsia="en-US"/>
              </w:rPr>
            </w:pPr>
          </w:p>
        </w:tc>
        <w:tc>
          <w:tcPr>
            <w:tcW w:w="530" w:type="pct"/>
            <w:shd w:val="clear" w:color="auto" w:fill="auto"/>
          </w:tcPr>
          <w:p w14:paraId="50D090A6" w14:textId="77777777" w:rsidR="00E71B0B" w:rsidRDefault="00474308">
            <w:pPr>
              <w:jc w:val="right"/>
              <w:rPr>
                <w:lang w:eastAsia="en-US"/>
              </w:rPr>
            </w:pPr>
            <w:r>
              <w:rPr>
                <w:lang w:eastAsia="en-US"/>
              </w:rPr>
              <w:t>293</w:t>
            </w:r>
          </w:p>
        </w:tc>
        <w:tc>
          <w:tcPr>
            <w:tcW w:w="578" w:type="pct"/>
            <w:shd w:val="clear" w:color="auto" w:fill="auto"/>
          </w:tcPr>
          <w:p w14:paraId="6C4A142F" w14:textId="77777777" w:rsidR="00E71B0B" w:rsidRDefault="00474308">
            <w:pPr>
              <w:jc w:val="right"/>
              <w:rPr>
                <w:lang w:eastAsia="en-US"/>
              </w:rPr>
            </w:pPr>
            <w:r>
              <w:rPr>
                <w:lang w:eastAsia="en-US"/>
              </w:rPr>
              <w:t>1 553</w:t>
            </w:r>
          </w:p>
        </w:tc>
      </w:tr>
      <w:tr w:rsidR="00F562F6" w14:paraId="19362D46" w14:textId="77777777" w:rsidTr="00250132">
        <w:trPr>
          <w:trHeight w:val="272"/>
        </w:trPr>
        <w:tc>
          <w:tcPr>
            <w:tcW w:w="1228" w:type="pct"/>
            <w:shd w:val="clear" w:color="auto" w:fill="auto"/>
          </w:tcPr>
          <w:p w14:paraId="08EA4247" w14:textId="77777777" w:rsidR="00E71B0B" w:rsidRDefault="00474308">
            <w:pPr>
              <w:rPr>
                <w:lang w:eastAsia="en-US"/>
              </w:rPr>
            </w:pPr>
            <w:r>
              <w:rPr>
                <w:lang w:eastAsia="en-US"/>
              </w:rPr>
              <w:lastRenderedPageBreak/>
              <w:t>Norsk rikskringkasting AS</w:t>
            </w:r>
          </w:p>
        </w:tc>
        <w:tc>
          <w:tcPr>
            <w:tcW w:w="447" w:type="pct"/>
            <w:shd w:val="clear" w:color="auto" w:fill="auto"/>
          </w:tcPr>
          <w:p w14:paraId="1DFD5192" w14:textId="77777777" w:rsidR="00E71B0B" w:rsidRDefault="00474308">
            <w:pPr>
              <w:jc w:val="right"/>
              <w:rPr>
                <w:lang w:eastAsia="en-US"/>
              </w:rPr>
            </w:pPr>
            <w:r>
              <w:rPr>
                <w:lang w:eastAsia="en-US"/>
              </w:rPr>
              <w:t>331</w:t>
            </w:r>
          </w:p>
        </w:tc>
        <w:tc>
          <w:tcPr>
            <w:tcW w:w="482" w:type="pct"/>
            <w:shd w:val="clear" w:color="auto" w:fill="auto"/>
          </w:tcPr>
          <w:p w14:paraId="1A2F1539" w14:textId="77777777" w:rsidR="00E71B0B" w:rsidRDefault="00474308">
            <w:pPr>
              <w:jc w:val="right"/>
              <w:rPr>
                <w:lang w:eastAsia="en-US"/>
              </w:rPr>
            </w:pPr>
            <w:r>
              <w:rPr>
                <w:lang w:eastAsia="en-US"/>
              </w:rPr>
              <w:t>3,4 %</w:t>
            </w:r>
          </w:p>
        </w:tc>
        <w:tc>
          <w:tcPr>
            <w:tcW w:w="385" w:type="pct"/>
            <w:shd w:val="clear" w:color="auto" w:fill="auto"/>
          </w:tcPr>
          <w:p w14:paraId="1B4DF49D" w14:textId="77777777" w:rsidR="00E71B0B" w:rsidRDefault="00474308">
            <w:pPr>
              <w:jc w:val="right"/>
              <w:rPr>
                <w:lang w:eastAsia="en-US"/>
              </w:rPr>
            </w:pPr>
            <w:r>
              <w:rPr>
                <w:lang w:eastAsia="en-US"/>
              </w:rPr>
              <w:t>207</w:t>
            </w:r>
          </w:p>
        </w:tc>
        <w:tc>
          <w:tcPr>
            <w:tcW w:w="434" w:type="pct"/>
            <w:shd w:val="clear" w:color="auto" w:fill="auto"/>
          </w:tcPr>
          <w:p w14:paraId="18ADFAC3" w14:textId="77777777" w:rsidR="00E71B0B" w:rsidRDefault="00474308">
            <w:pPr>
              <w:jc w:val="right"/>
              <w:rPr>
                <w:lang w:eastAsia="en-US"/>
              </w:rPr>
            </w:pPr>
            <w:r>
              <w:rPr>
                <w:lang w:eastAsia="en-US"/>
              </w:rPr>
              <w:t>3,4 %</w:t>
            </w:r>
          </w:p>
        </w:tc>
        <w:tc>
          <w:tcPr>
            <w:tcW w:w="434" w:type="pct"/>
            <w:shd w:val="clear" w:color="auto" w:fill="auto"/>
          </w:tcPr>
          <w:p w14:paraId="6579C881" w14:textId="77777777" w:rsidR="00E71B0B" w:rsidRDefault="00474308">
            <w:pPr>
              <w:jc w:val="right"/>
              <w:rPr>
                <w:lang w:eastAsia="en-US"/>
              </w:rPr>
            </w:pPr>
            <w:r>
              <w:rPr>
                <w:lang w:eastAsia="en-US"/>
              </w:rPr>
              <w:t>171</w:t>
            </w:r>
          </w:p>
        </w:tc>
        <w:tc>
          <w:tcPr>
            <w:tcW w:w="385" w:type="pct"/>
            <w:shd w:val="clear" w:color="auto" w:fill="auto"/>
          </w:tcPr>
          <w:p w14:paraId="0C0DE983" w14:textId="77777777" w:rsidR="00E71B0B" w:rsidRDefault="00474308">
            <w:pPr>
              <w:jc w:val="right"/>
              <w:rPr>
                <w:lang w:eastAsia="en-US"/>
              </w:rPr>
            </w:pPr>
            <w:r>
              <w:rPr>
                <w:lang w:eastAsia="en-US"/>
              </w:rPr>
              <w:t>3,4 %</w:t>
            </w:r>
          </w:p>
        </w:tc>
        <w:tc>
          <w:tcPr>
            <w:tcW w:w="96" w:type="pct"/>
            <w:shd w:val="clear" w:color="auto" w:fill="auto"/>
          </w:tcPr>
          <w:p w14:paraId="0CC4089B" w14:textId="77777777" w:rsidR="00E71B0B" w:rsidRDefault="00E71B0B">
            <w:pPr>
              <w:jc w:val="right"/>
              <w:rPr>
                <w:rFonts w:ascii="OpenSans-ExtraBold" w:hAnsi="OpenSans-ExtraBold"/>
                <w:lang w:eastAsia="en-US"/>
              </w:rPr>
            </w:pPr>
          </w:p>
        </w:tc>
        <w:tc>
          <w:tcPr>
            <w:tcW w:w="530" w:type="pct"/>
            <w:shd w:val="clear" w:color="auto" w:fill="auto"/>
          </w:tcPr>
          <w:p w14:paraId="578AD6C2" w14:textId="77777777" w:rsidR="00E71B0B" w:rsidRDefault="00474308">
            <w:pPr>
              <w:jc w:val="right"/>
              <w:rPr>
                <w:lang w:eastAsia="en-US"/>
              </w:rPr>
            </w:pPr>
            <w:r>
              <w:rPr>
                <w:lang w:eastAsia="en-US"/>
              </w:rPr>
              <w:t>325</w:t>
            </w:r>
          </w:p>
        </w:tc>
        <w:tc>
          <w:tcPr>
            <w:tcW w:w="578" w:type="pct"/>
            <w:shd w:val="clear" w:color="auto" w:fill="auto"/>
          </w:tcPr>
          <w:p w14:paraId="045DB004" w14:textId="77777777" w:rsidR="00E71B0B" w:rsidRDefault="00474308">
            <w:pPr>
              <w:jc w:val="right"/>
              <w:rPr>
                <w:lang w:eastAsia="en-US"/>
              </w:rPr>
            </w:pPr>
            <w:r>
              <w:rPr>
                <w:lang w:eastAsia="en-US"/>
              </w:rPr>
              <w:t>1 547</w:t>
            </w:r>
          </w:p>
        </w:tc>
      </w:tr>
      <w:tr w:rsidR="00F562F6" w14:paraId="042D9C3A" w14:textId="77777777" w:rsidTr="00250132">
        <w:trPr>
          <w:trHeight w:val="272"/>
        </w:trPr>
        <w:tc>
          <w:tcPr>
            <w:tcW w:w="1228" w:type="pct"/>
            <w:shd w:val="clear" w:color="auto" w:fill="auto"/>
          </w:tcPr>
          <w:p w14:paraId="4E738329" w14:textId="77777777" w:rsidR="00E71B0B" w:rsidRDefault="00474308">
            <w:pPr>
              <w:rPr>
                <w:lang w:eastAsia="en-US"/>
              </w:rPr>
            </w:pPr>
            <w:r>
              <w:rPr>
                <w:lang w:eastAsia="en-US"/>
              </w:rPr>
              <w:t xml:space="preserve">Norsk Tipping AS </w:t>
            </w:r>
          </w:p>
        </w:tc>
        <w:tc>
          <w:tcPr>
            <w:tcW w:w="447" w:type="pct"/>
            <w:shd w:val="clear" w:color="auto" w:fill="auto"/>
          </w:tcPr>
          <w:p w14:paraId="407BA698" w14:textId="77777777" w:rsidR="00E71B0B" w:rsidRDefault="00474308">
            <w:pPr>
              <w:jc w:val="right"/>
              <w:rPr>
                <w:lang w:eastAsia="en-US"/>
              </w:rPr>
            </w:pPr>
            <w:r>
              <w:rPr>
                <w:lang w:eastAsia="en-US"/>
              </w:rPr>
              <w:t>279</w:t>
            </w:r>
          </w:p>
        </w:tc>
        <w:tc>
          <w:tcPr>
            <w:tcW w:w="482" w:type="pct"/>
            <w:shd w:val="clear" w:color="auto" w:fill="auto"/>
          </w:tcPr>
          <w:p w14:paraId="62B2E1DE" w14:textId="77777777" w:rsidR="00E71B0B" w:rsidRDefault="00474308">
            <w:pPr>
              <w:jc w:val="right"/>
              <w:rPr>
                <w:lang w:eastAsia="en-US"/>
              </w:rPr>
            </w:pPr>
            <w:r>
              <w:rPr>
                <w:lang w:eastAsia="en-US"/>
              </w:rPr>
              <w:t>3,6 %</w:t>
            </w:r>
          </w:p>
        </w:tc>
        <w:tc>
          <w:tcPr>
            <w:tcW w:w="385" w:type="pct"/>
            <w:shd w:val="clear" w:color="auto" w:fill="auto"/>
          </w:tcPr>
          <w:p w14:paraId="038FFAE3" w14:textId="77777777" w:rsidR="00E71B0B" w:rsidRDefault="00474308">
            <w:pPr>
              <w:jc w:val="right"/>
              <w:rPr>
                <w:lang w:eastAsia="en-US"/>
              </w:rPr>
            </w:pPr>
            <w:r>
              <w:rPr>
                <w:lang w:eastAsia="en-US"/>
              </w:rPr>
              <w:t>179</w:t>
            </w:r>
          </w:p>
        </w:tc>
        <w:tc>
          <w:tcPr>
            <w:tcW w:w="434" w:type="pct"/>
            <w:shd w:val="clear" w:color="auto" w:fill="auto"/>
          </w:tcPr>
          <w:p w14:paraId="459885E5" w14:textId="77777777" w:rsidR="00E71B0B" w:rsidRDefault="00474308">
            <w:pPr>
              <w:jc w:val="right"/>
              <w:rPr>
                <w:lang w:eastAsia="en-US"/>
              </w:rPr>
            </w:pPr>
            <w:r>
              <w:rPr>
                <w:lang w:eastAsia="en-US"/>
              </w:rPr>
              <w:t>3,6 %</w:t>
            </w:r>
          </w:p>
        </w:tc>
        <w:tc>
          <w:tcPr>
            <w:tcW w:w="434" w:type="pct"/>
            <w:shd w:val="clear" w:color="auto" w:fill="auto"/>
          </w:tcPr>
          <w:p w14:paraId="07557B36" w14:textId="77777777" w:rsidR="00E71B0B" w:rsidRDefault="00474308">
            <w:pPr>
              <w:jc w:val="right"/>
              <w:rPr>
                <w:lang w:eastAsia="en-US"/>
              </w:rPr>
            </w:pPr>
            <w:r>
              <w:rPr>
                <w:lang w:eastAsia="en-US"/>
              </w:rPr>
              <w:t>153</w:t>
            </w:r>
          </w:p>
        </w:tc>
        <w:tc>
          <w:tcPr>
            <w:tcW w:w="385" w:type="pct"/>
            <w:shd w:val="clear" w:color="auto" w:fill="auto"/>
          </w:tcPr>
          <w:p w14:paraId="756471FF" w14:textId="77777777" w:rsidR="00E71B0B" w:rsidRDefault="00474308">
            <w:pPr>
              <w:jc w:val="right"/>
              <w:rPr>
                <w:lang w:eastAsia="en-US"/>
              </w:rPr>
            </w:pPr>
            <w:r>
              <w:rPr>
                <w:lang w:eastAsia="en-US"/>
              </w:rPr>
              <w:t>3,7 %</w:t>
            </w:r>
          </w:p>
        </w:tc>
        <w:tc>
          <w:tcPr>
            <w:tcW w:w="96" w:type="pct"/>
            <w:shd w:val="clear" w:color="auto" w:fill="auto"/>
          </w:tcPr>
          <w:p w14:paraId="29764A5C" w14:textId="77777777" w:rsidR="00E71B0B" w:rsidRDefault="00E71B0B">
            <w:pPr>
              <w:jc w:val="right"/>
              <w:rPr>
                <w:rFonts w:ascii="OpenSans-ExtraBold" w:hAnsi="OpenSans-ExtraBold"/>
                <w:lang w:eastAsia="en-US"/>
              </w:rPr>
            </w:pPr>
          </w:p>
        </w:tc>
        <w:tc>
          <w:tcPr>
            <w:tcW w:w="530" w:type="pct"/>
            <w:shd w:val="clear" w:color="auto" w:fill="auto"/>
          </w:tcPr>
          <w:p w14:paraId="3A0F75AD" w14:textId="77777777" w:rsidR="00E71B0B" w:rsidRDefault="00474308">
            <w:pPr>
              <w:jc w:val="right"/>
              <w:rPr>
                <w:lang w:eastAsia="en-US"/>
              </w:rPr>
            </w:pPr>
            <w:r>
              <w:rPr>
                <w:lang w:eastAsia="en-US"/>
              </w:rPr>
              <w:t>284</w:t>
            </w:r>
          </w:p>
        </w:tc>
        <w:tc>
          <w:tcPr>
            <w:tcW w:w="578" w:type="pct"/>
            <w:shd w:val="clear" w:color="auto" w:fill="auto"/>
          </w:tcPr>
          <w:p w14:paraId="7E2247E8" w14:textId="77777777" w:rsidR="00E71B0B" w:rsidRDefault="00474308">
            <w:pPr>
              <w:jc w:val="right"/>
              <w:rPr>
                <w:lang w:eastAsia="en-US"/>
              </w:rPr>
            </w:pPr>
            <w:r>
              <w:rPr>
                <w:lang w:eastAsia="en-US"/>
              </w:rPr>
              <w:t>1 644</w:t>
            </w:r>
          </w:p>
        </w:tc>
      </w:tr>
      <w:tr w:rsidR="00F562F6" w14:paraId="6C5C8A23" w14:textId="77777777" w:rsidTr="00250132">
        <w:trPr>
          <w:trHeight w:val="272"/>
        </w:trPr>
        <w:tc>
          <w:tcPr>
            <w:tcW w:w="1228" w:type="pct"/>
            <w:shd w:val="clear" w:color="auto" w:fill="auto"/>
          </w:tcPr>
          <w:p w14:paraId="64CF03CE" w14:textId="77777777" w:rsidR="00E71B0B" w:rsidRDefault="00474308">
            <w:pPr>
              <w:rPr>
                <w:lang w:eastAsia="en-US"/>
              </w:rPr>
            </w:pPr>
            <w:r>
              <w:rPr>
                <w:lang w:eastAsia="en-US"/>
              </w:rPr>
              <w:t>Norske tog AS</w:t>
            </w:r>
          </w:p>
        </w:tc>
        <w:tc>
          <w:tcPr>
            <w:tcW w:w="447" w:type="pct"/>
            <w:shd w:val="clear" w:color="auto" w:fill="auto"/>
          </w:tcPr>
          <w:p w14:paraId="74D1F284" w14:textId="77777777" w:rsidR="00E71B0B" w:rsidRDefault="00474308">
            <w:pPr>
              <w:jc w:val="right"/>
              <w:rPr>
                <w:lang w:eastAsia="en-US"/>
              </w:rPr>
            </w:pPr>
            <w:r>
              <w:rPr>
                <w:lang w:eastAsia="en-US"/>
              </w:rPr>
              <w:t>382</w:t>
            </w:r>
          </w:p>
        </w:tc>
        <w:tc>
          <w:tcPr>
            <w:tcW w:w="482" w:type="pct"/>
            <w:shd w:val="clear" w:color="auto" w:fill="auto"/>
          </w:tcPr>
          <w:p w14:paraId="35519562" w14:textId="77777777" w:rsidR="00E71B0B" w:rsidRDefault="00474308">
            <w:pPr>
              <w:jc w:val="right"/>
              <w:rPr>
                <w:lang w:eastAsia="en-US"/>
              </w:rPr>
            </w:pPr>
            <w:r>
              <w:rPr>
                <w:lang w:eastAsia="en-US"/>
              </w:rPr>
              <w:t>3,5 %</w:t>
            </w:r>
          </w:p>
        </w:tc>
        <w:tc>
          <w:tcPr>
            <w:tcW w:w="385" w:type="pct"/>
            <w:shd w:val="clear" w:color="auto" w:fill="auto"/>
          </w:tcPr>
          <w:p w14:paraId="15DCABF1" w14:textId="77777777" w:rsidR="00E71B0B" w:rsidRDefault="00474308">
            <w:pPr>
              <w:jc w:val="right"/>
              <w:rPr>
                <w:lang w:eastAsia="en-US"/>
              </w:rPr>
            </w:pPr>
            <w:r>
              <w:rPr>
                <w:lang w:eastAsia="en-US"/>
              </w:rPr>
              <w:t>202</w:t>
            </w:r>
          </w:p>
        </w:tc>
        <w:tc>
          <w:tcPr>
            <w:tcW w:w="434" w:type="pct"/>
            <w:shd w:val="clear" w:color="auto" w:fill="auto"/>
          </w:tcPr>
          <w:p w14:paraId="4DBD0023" w14:textId="77777777" w:rsidR="00E71B0B" w:rsidRDefault="00474308">
            <w:pPr>
              <w:jc w:val="right"/>
              <w:rPr>
                <w:lang w:eastAsia="en-US"/>
              </w:rPr>
            </w:pPr>
            <w:r>
              <w:rPr>
                <w:lang w:eastAsia="en-US"/>
              </w:rPr>
              <w:t>3,6 %</w:t>
            </w:r>
          </w:p>
        </w:tc>
        <w:tc>
          <w:tcPr>
            <w:tcW w:w="434" w:type="pct"/>
            <w:shd w:val="clear" w:color="auto" w:fill="auto"/>
          </w:tcPr>
          <w:p w14:paraId="66BB1268" w14:textId="77777777" w:rsidR="00E71B0B" w:rsidRDefault="00474308">
            <w:pPr>
              <w:jc w:val="right"/>
              <w:rPr>
                <w:lang w:eastAsia="en-US"/>
              </w:rPr>
            </w:pPr>
            <w:r>
              <w:rPr>
                <w:lang w:eastAsia="en-US"/>
              </w:rPr>
              <w:t>180</w:t>
            </w:r>
          </w:p>
        </w:tc>
        <w:tc>
          <w:tcPr>
            <w:tcW w:w="385" w:type="pct"/>
            <w:shd w:val="clear" w:color="auto" w:fill="auto"/>
          </w:tcPr>
          <w:p w14:paraId="31BE1BDD" w14:textId="77777777" w:rsidR="00E71B0B" w:rsidRDefault="00474308">
            <w:pPr>
              <w:jc w:val="right"/>
              <w:rPr>
                <w:lang w:eastAsia="en-US"/>
              </w:rPr>
            </w:pPr>
            <w:r>
              <w:rPr>
                <w:lang w:eastAsia="en-US"/>
              </w:rPr>
              <w:t>3,4 %</w:t>
            </w:r>
          </w:p>
        </w:tc>
        <w:tc>
          <w:tcPr>
            <w:tcW w:w="96" w:type="pct"/>
            <w:shd w:val="clear" w:color="auto" w:fill="auto"/>
          </w:tcPr>
          <w:p w14:paraId="653FBF54" w14:textId="77777777" w:rsidR="00E71B0B" w:rsidRDefault="00E71B0B">
            <w:pPr>
              <w:jc w:val="right"/>
              <w:rPr>
                <w:rFonts w:ascii="OpenSans-ExtraBold" w:hAnsi="OpenSans-ExtraBold"/>
                <w:lang w:eastAsia="en-US"/>
              </w:rPr>
            </w:pPr>
          </w:p>
        </w:tc>
        <w:tc>
          <w:tcPr>
            <w:tcW w:w="530" w:type="pct"/>
            <w:shd w:val="clear" w:color="auto" w:fill="auto"/>
          </w:tcPr>
          <w:p w14:paraId="599BF5BF" w14:textId="77777777" w:rsidR="00E71B0B" w:rsidRDefault="00474308">
            <w:pPr>
              <w:jc w:val="right"/>
              <w:rPr>
                <w:lang w:eastAsia="en-US"/>
              </w:rPr>
            </w:pPr>
            <w:r>
              <w:rPr>
                <w:lang w:eastAsia="en-US"/>
              </w:rPr>
              <w:t>418</w:t>
            </w:r>
          </w:p>
        </w:tc>
        <w:tc>
          <w:tcPr>
            <w:tcW w:w="578" w:type="pct"/>
            <w:shd w:val="clear" w:color="auto" w:fill="auto"/>
          </w:tcPr>
          <w:p w14:paraId="4F2F805F" w14:textId="77777777" w:rsidR="00E71B0B" w:rsidRDefault="00474308">
            <w:pPr>
              <w:jc w:val="right"/>
              <w:rPr>
                <w:lang w:eastAsia="en-US"/>
              </w:rPr>
            </w:pPr>
            <w:r>
              <w:rPr>
                <w:lang w:eastAsia="en-US"/>
              </w:rPr>
              <w:t>1 114</w:t>
            </w:r>
          </w:p>
        </w:tc>
      </w:tr>
      <w:tr w:rsidR="00F562F6" w14:paraId="3D2E2BAB" w14:textId="77777777" w:rsidTr="00250132">
        <w:trPr>
          <w:trHeight w:val="272"/>
        </w:trPr>
        <w:tc>
          <w:tcPr>
            <w:tcW w:w="1228" w:type="pct"/>
            <w:shd w:val="clear" w:color="auto" w:fill="auto"/>
          </w:tcPr>
          <w:p w14:paraId="352C4173" w14:textId="77777777" w:rsidR="00E71B0B" w:rsidRDefault="00474308">
            <w:pPr>
              <w:rPr>
                <w:lang w:eastAsia="en-US"/>
              </w:rPr>
            </w:pPr>
            <w:r>
              <w:rPr>
                <w:lang w:eastAsia="en-US"/>
              </w:rPr>
              <w:t>Nye Veier AS</w:t>
            </w:r>
          </w:p>
        </w:tc>
        <w:tc>
          <w:tcPr>
            <w:tcW w:w="447" w:type="pct"/>
            <w:shd w:val="clear" w:color="auto" w:fill="auto"/>
          </w:tcPr>
          <w:p w14:paraId="7DD79F6E" w14:textId="77777777" w:rsidR="00E71B0B" w:rsidRDefault="00474308">
            <w:pPr>
              <w:jc w:val="right"/>
              <w:rPr>
                <w:lang w:eastAsia="en-US"/>
              </w:rPr>
            </w:pPr>
            <w:r>
              <w:rPr>
                <w:lang w:eastAsia="en-US"/>
              </w:rPr>
              <w:t>486</w:t>
            </w:r>
          </w:p>
        </w:tc>
        <w:tc>
          <w:tcPr>
            <w:tcW w:w="482" w:type="pct"/>
            <w:shd w:val="clear" w:color="auto" w:fill="auto"/>
          </w:tcPr>
          <w:p w14:paraId="540C4A2D" w14:textId="77777777" w:rsidR="00E71B0B" w:rsidRDefault="00474308">
            <w:pPr>
              <w:jc w:val="right"/>
              <w:rPr>
                <w:lang w:eastAsia="en-US"/>
              </w:rPr>
            </w:pPr>
            <w:r>
              <w:rPr>
                <w:lang w:eastAsia="en-US"/>
              </w:rPr>
              <w:t>3,4 %</w:t>
            </w:r>
          </w:p>
        </w:tc>
        <w:tc>
          <w:tcPr>
            <w:tcW w:w="385" w:type="pct"/>
            <w:shd w:val="clear" w:color="auto" w:fill="auto"/>
          </w:tcPr>
          <w:p w14:paraId="76868D11" w14:textId="77777777" w:rsidR="00E71B0B" w:rsidRDefault="00474308">
            <w:pPr>
              <w:jc w:val="right"/>
              <w:rPr>
                <w:lang w:eastAsia="en-US"/>
              </w:rPr>
            </w:pPr>
            <w:r>
              <w:rPr>
                <w:lang w:eastAsia="en-US"/>
              </w:rPr>
              <w:t>296</w:t>
            </w:r>
          </w:p>
        </w:tc>
        <w:tc>
          <w:tcPr>
            <w:tcW w:w="434" w:type="pct"/>
            <w:shd w:val="clear" w:color="auto" w:fill="auto"/>
          </w:tcPr>
          <w:p w14:paraId="22DEB485" w14:textId="77777777" w:rsidR="00E71B0B" w:rsidRDefault="00474308">
            <w:pPr>
              <w:jc w:val="right"/>
              <w:rPr>
                <w:lang w:eastAsia="en-US"/>
              </w:rPr>
            </w:pPr>
            <w:r>
              <w:rPr>
                <w:lang w:eastAsia="en-US"/>
              </w:rPr>
              <w:t>3,5 %</w:t>
            </w:r>
          </w:p>
        </w:tc>
        <w:tc>
          <w:tcPr>
            <w:tcW w:w="434" w:type="pct"/>
            <w:shd w:val="clear" w:color="auto" w:fill="auto"/>
          </w:tcPr>
          <w:p w14:paraId="54C02928" w14:textId="77777777" w:rsidR="00E71B0B" w:rsidRDefault="00474308">
            <w:pPr>
              <w:jc w:val="right"/>
              <w:rPr>
                <w:lang w:eastAsia="en-US"/>
              </w:rPr>
            </w:pPr>
            <w:r>
              <w:rPr>
                <w:lang w:eastAsia="en-US"/>
              </w:rPr>
              <w:t>242</w:t>
            </w:r>
          </w:p>
        </w:tc>
        <w:tc>
          <w:tcPr>
            <w:tcW w:w="385" w:type="pct"/>
            <w:shd w:val="clear" w:color="auto" w:fill="auto"/>
          </w:tcPr>
          <w:p w14:paraId="6AF7D160" w14:textId="77777777" w:rsidR="00E71B0B" w:rsidRDefault="00474308">
            <w:pPr>
              <w:jc w:val="right"/>
              <w:rPr>
                <w:lang w:eastAsia="en-US"/>
              </w:rPr>
            </w:pPr>
            <w:r>
              <w:rPr>
                <w:lang w:eastAsia="en-US"/>
              </w:rPr>
              <w:t>3,4 %</w:t>
            </w:r>
          </w:p>
        </w:tc>
        <w:tc>
          <w:tcPr>
            <w:tcW w:w="96" w:type="pct"/>
            <w:shd w:val="clear" w:color="auto" w:fill="auto"/>
          </w:tcPr>
          <w:p w14:paraId="402834A7" w14:textId="77777777" w:rsidR="00E71B0B" w:rsidRDefault="00E71B0B">
            <w:pPr>
              <w:jc w:val="right"/>
              <w:rPr>
                <w:rFonts w:ascii="OpenSans-ExtraBold" w:hAnsi="OpenSans-ExtraBold"/>
                <w:lang w:eastAsia="en-US"/>
              </w:rPr>
            </w:pPr>
          </w:p>
        </w:tc>
        <w:tc>
          <w:tcPr>
            <w:tcW w:w="530" w:type="pct"/>
            <w:shd w:val="clear" w:color="auto" w:fill="auto"/>
          </w:tcPr>
          <w:p w14:paraId="6178D058" w14:textId="77777777" w:rsidR="00E71B0B" w:rsidRDefault="00474308">
            <w:pPr>
              <w:jc w:val="right"/>
              <w:rPr>
                <w:lang w:eastAsia="en-US"/>
              </w:rPr>
            </w:pPr>
            <w:r>
              <w:rPr>
                <w:lang w:eastAsia="en-US"/>
              </w:rPr>
              <w:t>590</w:t>
            </w:r>
          </w:p>
        </w:tc>
        <w:tc>
          <w:tcPr>
            <w:tcW w:w="578" w:type="pct"/>
            <w:shd w:val="clear" w:color="auto" w:fill="auto"/>
          </w:tcPr>
          <w:p w14:paraId="72DDAC76" w14:textId="77777777" w:rsidR="00E71B0B" w:rsidRDefault="00474308">
            <w:pPr>
              <w:jc w:val="right"/>
              <w:rPr>
                <w:lang w:eastAsia="en-US"/>
              </w:rPr>
            </w:pPr>
            <w:r>
              <w:rPr>
                <w:lang w:eastAsia="en-US"/>
              </w:rPr>
              <w:t>2 384</w:t>
            </w:r>
          </w:p>
        </w:tc>
      </w:tr>
      <w:tr w:rsidR="00F562F6" w14:paraId="152645B6" w14:textId="77777777" w:rsidTr="00250132">
        <w:trPr>
          <w:trHeight w:val="272"/>
        </w:trPr>
        <w:tc>
          <w:tcPr>
            <w:tcW w:w="1228" w:type="pct"/>
            <w:shd w:val="clear" w:color="auto" w:fill="auto"/>
          </w:tcPr>
          <w:p w14:paraId="2F4E2241" w14:textId="77777777" w:rsidR="00E71B0B" w:rsidRDefault="00474308">
            <w:pPr>
              <w:rPr>
                <w:lang w:eastAsia="en-US"/>
              </w:rPr>
            </w:pPr>
            <w:proofErr w:type="spellStart"/>
            <w:r>
              <w:rPr>
                <w:lang w:eastAsia="en-US"/>
              </w:rPr>
              <w:t>Petoro</w:t>
            </w:r>
            <w:proofErr w:type="spellEnd"/>
            <w:r>
              <w:rPr>
                <w:lang w:eastAsia="en-US"/>
              </w:rPr>
              <w:t xml:space="preserve"> AS</w:t>
            </w:r>
          </w:p>
        </w:tc>
        <w:tc>
          <w:tcPr>
            <w:tcW w:w="447" w:type="pct"/>
            <w:shd w:val="clear" w:color="auto" w:fill="auto"/>
          </w:tcPr>
          <w:p w14:paraId="6384D700" w14:textId="77777777" w:rsidR="00E71B0B" w:rsidRDefault="00474308">
            <w:pPr>
              <w:jc w:val="right"/>
              <w:rPr>
                <w:lang w:eastAsia="en-US"/>
              </w:rPr>
            </w:pPr>
            <w:r>
              <w:rPr>
                <w:lang w:eastAsia="en-US"/>
              </w:rPr>
              <w:t>456</w:t>
            </w:r>
          </w:p>
        </w:tc>
        <w:tc>
          <w:tcPr>
            <w:tcW w:w="482" w:type="pct"/>
            <w:shd w:val="clear" w:color="auto" w:fill="auto"/>
          </w:tcPr>
          <w:p w14:paraId="7A390E76" w14:textId="77777777" w:rsidR="00E71B0B" w:rsidRDefault="00474308">
            <w:pPr>
              <w:jc w:val="right"/>
              <w:rPr>
                <w:lang w:eastAsia="en-US"/>
              </w:rPr>
            </w:pPr>
            <w:r>
              <w:rPr>
                <w:lang w:eastAsia="en-US"/>
              </w:rPr>
              <w:t>3,2 %</w:t>
            </w:r>
          </w:p>
        </w:tc>
        <w:tc>
          <w:tcPr>
            <w:tcW w:w="385" w:type="pct"/>
            <w:shd w:val="clear" w:color="auto" w:fill="auto"/>
          </w:tcPr>
          <w:p w14:paraId="79ECC18B" w14:textId="77777777" w:rsidR="00E71B0B" w:rsidRDefault="00474308">
            <w:pPr>
              <w:jc w:val="right"/>
              <w:rPr>
                <w:lang w:eastAsia="en-US"/>
              </w:rPr>
            </w:pPr>
            <w:r>
              <w:rPr>
                <w:lang w:eastAsia="en-US"/>
              </w:rPr>
              <w:t>295</w:t>
            </w:r>
          </w:p>
        </w:tc>
        <w:tc>
          <w:tcPr>
            <w:tcW w:w="434" w:type="pct"/>
            <w:shd w:val="clear" w:color="auto" w:fill="auto"/>
          </w:tcPr>
          <w:p w14:paraId="0AC9FB4B" w14:textId="77777777" w:rsidR="00E71B0B" w:rsidRDefault="00474308">
            <w:pPr>
              <w:jc w:val="right"/>
              <w:rPr>
                <w:lang w:eastAsia="en-US"/>
              </w:rPr>
            </w:pPr>
            <w:r>
              <w:rPr>
                <w:lang w:eastAsia="en-US"/>
              </w:rPr>
              <w:t>3,1 %</w:t>
            </w:r>
          </w:p>
        </w:tc>
        <w:tc>
          <w:tcPr>
            <w:tcW w:w="434" w:type="pct"/>
            <w:shd w:val="clear" w:color="auto" w:fill="auto"/>
          </w:tcPr>
          <w:p w14:paraId="01BA2139" w14:textId="77777777" w:rsidR="00E71B0B" w:rsidRDefault="00474308">
            <w:pPr>
              <w:jc w:val="right"/>
              <w:rPr>
                <w:lang w:eastAsia="en-US"/>
              </w:rPr>
            </w:pPr>
            <w:r>
              <w:rPr>
                <w:lang w:eastAsia="en-US"/>
              </w:rPr>
              <w:t>239</w:t>
            </w:r>
          </w:p>
        </w:tc>
        <w:tc>
          <w:tcPr>
            <w:tcW w:w="385" w:type="pct"/>
            <w:shd w:val="clear" w:color="auto" w:fill="auto"/>
          </w:tcPr>
          <w:p w14:paraId="5C994B4A" w14:textId="77777777" w:rsidR="00E71B0B" w:rsidRDefault="00474308">
            <w:pPr>
              <w:jc w:val="right"/>
              <w:rPr>
                <w:lang w:eastAsia="en-US"/>
              </w:rPr>
            </w:pPr>
            <w:r>
              <w:rPr>
                <w:lang w:eastAsia="en-US"/>
              </w:rPr>
              <w:t>3,0 %</w:t>
            </w:r>
          </w:p>
        </w:tc>
        <w:tc>
          <w:tcPr>
            <w:tcW w:w="96" w:type="pct"/>
            <w:shd w:val="clear" w:color="auto" w:fill="auto"/>
          </w:tcPr>
          <w:p w14:paraId="7FEA4FF1" w14:textId="77777777" w:rsidR="00E71B0B" w:rsidRDefault="00E71B0B">
            <w:pPr>
              <w:jc w:val="right"/>
              <w:rPr>
                <w:rFonts w:ascii="OpenSans-ExtraBold" w:hAnsi="OpenSans-ExtraBold"/>
                <w:lang w:eastAsia="en-US"/>
              </w:rPr>
            </w:pPr>
          </w:p>
        </w:tc>
        <w:tc>
          <w:tcPr>
            <w:tcW w:w="530" w:type="pct"/>
            <w:shd w:val="clear" w:color="auto" w:fill="auto"/>
          </w:tcPr>
          <w:p w14:paraId="5B09BD45" w14:textId="77777777" w:rsidR="00E71B0B" w:rsidRDefault="00474308">
            <w:pPr>
              <w:jc w:val="right"/>
              <w:rPr>
                <w:lang w:eastAsia="en-US"/>
              </w:rPr>
            </w:pPr>
            <w:r>
              <w:rPr>
                <w:lang w:eastAsia="en-US"/>
              </w:rPr>
              <w:t>470</w:t>
            </w:r>
          </w:p>
        </w:tc>
        <w:tc>
          <w:tcPr>
            <w:tcW w:w="578" w:type="pct"/>
            <w:shd w:val="clear" w:color="auto" w:fill="auto"/>
          </w:tcPr>
          <w:p w14:paraId="1FAEEF7D" w14:textId="77777777" w:rsidR="00E71B0B" w:rsidRDefault="00474308">
            <w:pPr>
              <w:jc w:val="right"/>
              <w:rPr>
                <w:lang w:eastAsia="en-US"/>
              </w:rPr>
            </w:pPr>
            <w:r>
              <w:rPr>
                <w:lang w:eastAsia="en-US"/>
              </w:rPr>
              <w:t>2 017</w:t>
            </w:r>
          </w:p>
        </w:tc>
      </w:tr>
      <w:tr w:rsidR="00F562F6" w14:paraId="460E458B" w14:textId="77777777" w:rsidTr="00250132">
        <w:trPr>
          <w:trHeight w:val="272"/>
        </w:trPr>
        <w:tc>
          <w:tcPr>
            <w:tcW w:w="1228" w:type="pct"/>
            <w:shd w:val="clear" w:color="auto" w:fill="auto"/>
          </w:tcPr>
          <w:p w14:paraId="784D0C8A" w14:textId="77777777" w:rsidR="00E71B0B" w:rsidRDefault="00474308">
            <w:pPr>
              <w:rPr>
                <w:lang w:eastAsia="en-US"/>
              </w:rPr>
            </w:pPr>
            <w:r>
              <w:rPr>
                <w:lang w:eastAsia="en-US"/>
              </w:rPr>
              <w:t>Rogaland Teater AS</w:t>
            </w:r>
          </w:p>
        </w:tc>
        <w:tc>
          <w:tcPr>
            <w:tcW w:w="447" w:type="pct"/>
            <w:shd w:val="clear" w:color="auto" w:fill="auto"/>
          </w:tcPr>
          <w:p w14:paraId="3EE6F787" w14:textId="77777777" w:rsidR="00E71B0B" w:rsidRDefault="00474308">
            <w:pPr>
              <w:jc w:val="right"/>
              <w:rPr>
                <w:lang w:eastAsia="en-US"/>
              </w:rPr>
            </w:pPr>
            <w:r>
              <w:rPr>
                <w:lang w:eastAsia="en-US"/>
              </w:rPr>
              <w:t>97</w:t>
            </w:r>
          </w:p>
        </w:tc>
        <w:tc>
          <w:tcPr>
            <w:tcW w:w="482" w:type="pct"/>
            <w:shd w:val="clear" w:color="auto" w:fill="auto"/>
          </w:tcPr>
          <w:p w14:paraId="3DB2D760" w14:textId="77777777" w:rsidR="00E71B0B" w:rsidRDefault="00474308">
            <w:pPr>
              <w:jc w:val="right"/>
              <w:rPr>
                <w:lang w:eastAsia="en-US"/>
              </w:rPr>
            </w:pPr>
            <w:r>
              <w:rPr>
                <w:lang w:eastAsia="en-US"/>
              </w:rPr>
              <w:t>3,3 %</w:t>
            </w:r>
          </w:p>
        </w:tc>
        <w:tc>
          <w:tcPr>
            <w:tcW w:w="385" w:type="pct"/>
            <w:shd w:val="clear" w:color="auto" w:fill="auto"/>
          </w:tcPr>
          <w:p w14:paraId="10FD55D8" w14:textId="77777777" w:rsidR="00E71B0B" w:rsidRDefault="00474308">
            <w:pPr>
              <w:jc w:val="right"/>
              <w:rPr>
                <w:lang w:eastAsia="en-US"/>
              </w:rPr>
            </w:pPr>
            <w:r>
              <w:rPr>
                <w:lang w:eastAsia="en-US"/>
              </w:rPr>
              <w:t>59</w:t>
            </w:r>
          </w:p>
        </w:tc>
        <w:tc>
          <w:tcPr>
            <w:tcW w:w="434" w:type="pct"/>
            <w:shd w:val="clear" w:color="auto" w:fill="auto"/>
          </w:tcPr>
          <w:p w14:paraId="61D2FC62" w14:textId="77777777" w:rsidR="00E71B0B" w:rsidRDefault="00474308">
            <w:pPr>
              <w:jc w:val="right"/>
              <w:rPr>
                <w:lang w:eastAsia="en-US"/>
              </w:rPr>
            </w:pPr>
            <w:r>
              <w:rPr>
                <w:lang w:eastAsia="en-US"/>
              </w:rPr>
              <w:t>3,5 %</w:t>
            </w:r>
          </w:p>
        </w:tc>
        <w:tc>
          <w:tcPr>
            <w:tcW w:w="434" w:type="pct"/>
            <w:shd w:val="clear" w:color="auto" w:fill="auto"/>
          </w:tcPr>
          <w:p w14:paraId="76292F4A" w14:textId="77777777" w:rsidR="00E71B0B" w:rsidRDefault="00474308">
            <w:pPr>
              <w:jc w:val="right"/>
              <w:rPr>
                <w:lang w:eastAsia="en-US"/>
              </w:rPr>
            </w:pPr>
            <w:r>
              <w:rPr>
                <w:lang w:eastAsia="en-US"/>
              </w:rPr>
              <w:t>43</w:t>
            </w:r>
          </w:p>
        </w:tc>
        <w:tc>
          <w:tcPr>
            <w:tcW w:w="385" w:type="pct"/>
            <w:shd w:val="clear" w:color="auto" w:fill="auto"/>
          </w:tcPr>
          <w:p w14:paraId="2508151B" w14:textId="77777777" w:rsidR="00E71B0B" w:rsidRDefault="00474308">
            <w:pPr>
              <w:jc w:val="right"/>
              <w:rPr>
                <w:lang w:eastAsia="en-US"/>
              </w:rPr>
            </w:pPr>
            <w:r>
              <w:rPr>
                <w:lang w:eastAsia="en-US"/>
              </w:rPr>
              <w:t>3,5 %</w:t>
            </w:r>
          </w:p>
        </w:tc>
        <w:tc>
          <w:tcPr>
            <w:tcW w:w="96" w:type="pct"/>
            <w:shd w:val="clear" w:color="auto" w:fill="auto"/>
          </w:tcPr>
          <w:p w14:paraId="421E83F3" w14:textId="77777777" w:rsidR="00E71B0B" w:rsidRDefault="00E71B0B">
            <w:pPr>
              <w:jc w:val="right"/>
              <w:rPr>
                <w:rFonts w:ascii="OpenSans-ExtraBold" w:hAnsi="OpenSans-ExtraBold"/>
                <w:lang w:eastAsia="en-US"/>
              </w:rPr>
            </w:pPr>
          </w:p>
        </w:tc>
        <w:tc>
          <w:tcPr>
            <w:tcW w:w="530" w:type="pct"/>
            <w:shd w:val="clear" w:color="auto" w:fill="auto"/>
          </w:tcPr>
          <w:p w14:paraId="27B8E4A2" w14:textId="77777777" w:rsidR="00E71B0B" w:rsidRDefault="00474308">
            <w:pPr>
              <w:jc w:val="right"/>
              <w:rPr>
                <w:lang w:eastAsia="en-US"/>
              </w:rPr>
            </w:pPr>
            <w:r>
              <w:rPr>
                <w:lang w:eastAsia="en-US"/>
              </w:rPr>
              <w:t>97</w:t>
            </w:r>
          </w:p>
        </w:tc>
        <w:tc>
          <w:tcPr>
            <w:tcW w:w="578" w:type="pct"/>
            <w:shd w:val="clear" w:color="auto" w:fill="auto"/>
          </w:tcPr>
          <w:p w14:paraId="7B27EF25" w14:textId="77777777" w:rsidR="00E71B0B" w:rsidRDefault="00474308">
            <w:pPr>
              <w:jc w:val="right"/>
              <w:rPr>
                <w:lang w:eastAsia="en-US"/>
              </w:rPr>
            </w:pPr>
            <w:r>
              <w:rPr>
                <w:lang w:eastAsia="en-US"/>
              </w:rPr>
              <w:t>386</w:t>
            </w:r>
          </w:p>
        </w:tc>
      </w:tr>
      <w:tr w:rsidR="00F562F6" w14:paraId="1C82F3D7" w14:textId="77777777" w:rsidTr="00250132">
        <w:trPr>
          <w:trHeight w:val="272"/>
        </w:trPr>
        <w:tc>
          <w:tcPr>
            <w:tcW w:w="1228" w:type="pct"/>
            <w:shd w:val="clear" w:color="auto" w:fill="auto"/>
          </w:tcPr>
          <w:p w14:paraId="2C8EBCF0" w14:textId="77777777" w:rsidR="00E71B0B" w:rsidRDefault="00474308">
            <w:pPr>
              <w:rPr>
                <w:lang w:eastAsia="en-US"/>
              </w:rPr>
            </w:pPr>
            <w:r>
              <w:rPr>
                <w:lang w:eastAsia="en-US"/>
              </w:rPr>
              <w:t>Simula Research Laboratory AS</w:t>
            </w:r>
          </w:p>
        </w:tc>
        <w:tc>
          <w:tcPr>
            <w:tcW w:w="447" w:type="pct"/>
            <w:shd w:val="clear" w:color="auto" w:fill="auto"/>
          </w:tcPr>
          <w:p w14:paraId="7AF31C0D" w14:textId="77777777" w:rsidR="00E71B0B" w:rsidRDefault="00474308">
            <w:pPr>
              <w:jc w:val="right"/>
              <w:rPr>
                <w:lang w:eastAsia="en-US"/>
              </w:rPr>
            </w:pPr>
            <w:r>
              <w:rPr>
                <w:lang w:eastAsia="en-US"/>
              </w:rPr>
              <w:t>99</w:t>
            </w:r>
          </w:p>
        </w:tc>
        <w:tc>
          <w:tcPr>
            <w:tcW w:w="482" w:type="pct"/>
            <w:shd w:val="clear" w:color="auto" w:fill="auto"/>
          </w:tcPr>
          <w:p w14:paraId="5B8808E5" w14:textId="77777777" w:rsidR="00E71B0B" w:rsidRDefault="00474308">
            <w:pPr>
              <w:jc w:val="right"/>
              <w:rPr>
                <w:lang w:eastAsia="en-US"/>
              </w:rPr>
            </w:pPr>
            <w:r>
              <w:rPr>
                <w:lang w:eastAsia="en-US"/>
              </w:rPr>
              <w:t>2,7 %</w:t>
            </w:r>
          </w:p>
        </w:tc>
        <w:tc>
          <w:tcPr>
            <w:tcW w:w="385" w:type="pct"/>
            <w:shd w:val="clear" w:color="auto" w:fill="auto"/>
          </w:tcPr>
          <w:p w14:paraId="0CCA21DF" w14:textId="77777777" w:rsidR="00E71B0B" w:rsidRDefault="00474308">
            <w:pPr>
              <w:jc w:val="right"/>
              <w:rPr>
                <w:lang w:eastAsia="en-US"/>
              </w:rPr>
            </w:pPr>
            <w:r>
              <w:rPr>
                <w:lang w:eastAsia="en-US"/>
              </w:rPr>
              <w:t>-</w:t>
            </w:r>
          </w:p>
        </w:tc>
        <w:tc>
          <w:tcPr>
            <w:tcW w:w="434" w:type="pct"/>
            <w:shd w:val="clear" w:color="auto" w:fill="auto"/>
          </w:tcPr>
          <w:p w14:paraId="418211F9" w14:textId="77777777" w:rsidR="00E71B0B" w:rsidRDefault="00474308">
            <w:pPr>
              <w:jc w:val="right"/>
              <w:rPr>
                <w:lang w:eastAsia="en-US"/>
              </w:rPr>
            </w:pPr>
            <w:r>
              <w:rPr>
                <w:lang w:eastAsia="en-US"/>
              </w:rPr>
              <w:t>-</w:t>
            </w:r>
          </w:p>
        </w:tc>
        <w:tc>
          <w:tcPr>
            <w:tcW w:w="434" w:type="pct"/>
            <w:shd w:val="clear" w:color="auto" w:fill="auto"/>
          </w:tcPr>
          <w:p w14:paraId="35F84C82" w14:textId="77777777" w:rsidR="00E71B0B" w:rsidRDefault="00474308">
            <w:pPr>
              <w:jc w:val="right"/>
              <w:rPr>
                <w:lang w:eastAsia="en-US"/>
              </w:rPr>
            </w:pPr>
            <w:r>
              <w:rPr>
                <w:lang w:eastAsia="en-US"/>
              </w:rPr>
              <w:t>55</w:t>
            </w:r>
          </w:p>
        </w:tc>
        <w:tc>
          <w:tcPr>
            <w:tcW w:w="385" w:type="pct"/>
            <w:shd w:val="clear" w:color="auto" w:fill="auto"/>
          </w:tcPr>
          <w:p w14:paraId="119BE2E8" w14:textId="77777777" w:rsidR="00E71B0B" w:rsidRDefault="00474308">
            <w:pPr>
              <w:jc w:val="right"/>
              <w:rPr>
                <w:lang w:eastAsia="en-US"/>
              </w:rPr>
            </w:pPr>
            <w:r>
              <w:rPr>
                <w:lang w:eastAsia="en-US"/>
              </w:rPr>
              <w:t>2,8 %</w:t>
            </w:r>
          </w:p>
        </w:tc>
        <w:tc>
          <w:tcPr>
            <w:tcW w:w="96" w:type="pct"/>
            <w:shd w:val="clear" w:color="auto" w:fill="auto"/>
          </w:tcPr>
          <w:p w14:paraId="245CA34B" w14:textId="77777777" w:rsidR="00E71B0B" w:rsidRDefault="00E71B0B">
            <w:pPr>
              <w:jc w:val="right"/>
              <w:rPr>
                <w:rFonts w:ascii="OpenSans-ExtraBold" w:hAnsi="OpenSans-ExtraBold"/>
                <w:lang w:eastAsia="en-US"/>
              </w:rPr>
            </w:pPr>
          </w:p>
        </w:tc>
        <w:tc>
          <w:tcPr>
            <w:tcW w:w="530" w:type="pct"/>
            <w:shd w:val="clear" w:color="auto" w:fill="auto"/>
          </w:tcPr>
          <w:p w14:paraId="10F132E4" w14:textId="77777777" w:rsidR="00E71B0B" w:rsidRDefault="00474308">
            <w:pPr>
              <w:jc w:val="right"/>
              <w:rPr>
                <w:lang w:eastAsia="en-US"/>
              </w:rPr>
            </w:pPr>
            <w:r>
              <w:rPr>
                <w:lang w:eastAsia="en-US"/>
              </w:rPr>
              <w:t>99</w:t>
            </w:r>
          </w:p>
        </w:tc>
        <w:tc>
          <w:tcPr>
            <w:tcW w:w="578" w:type="pct"/>
            <w:shd w:val="clear" w:color="auto" w:fill="auto"/>
          </w:tcPr>
          <w:p w14:paraId="103A029D" w14:textId="77777777" w:rsidR="00E71B0B" w:rsidRDefault="00474308">
            <w:pPr>
              <w:jc w:val="right"/>
              <w:rPr>
                <w:lang w:eastAsia="en-US"/>
              </w:rPr>
            </w:pPr>
            <w:r>
              <w:rPr>
                <w:lang w:eastAsia="en-US"/>
              </w:rPr>
              <w:t>598</w:t>
            </w:r>
          </w:p>
        </w:tc>
      </w:tr>
      <w:tr w:rsidR="00F562F6" w14:paraId="60F7DA55" w14:textId="77777777" w:rsidTr="00250132">
        <w:trPr>
          <w:trHeight w:val="272"/>
        </w:trPr>
        <w:tc>
          <w:tcPr>
            <w:tcW w:w="1228" w:type="pct"/>
            <w:shd w:val="clear" w:color="auto" w:fill="auto"/>
          </w:tcPr>
          <w:p w14:paraId="66D1386C" w14:textId="77777777" w:rsidR="00E71B0B" w:rsidRDefault="00474308">
            <w:pPr>
              <w:rPr>
                <w:lang w:eastAsia="en-US"/>
              </w:rPr>
            </w:pPr>
            <w:r>
              <w:rPr>
                <w:lang w:eastAsia="en-US"/>
              </w:rPr>
              <w:t>Siva - Selskapet for industrivekst SF</w:t>
            </w:r>
          </w:p>
        </w:tc>
        <w:tc>
          <w:tcPr>
            <w:tcW w:w="447" w:type="pct"/>
            <w:shd w:val="clear" w:color="auto" w:fill="auto"/>
          </w:tcPr>
          <w:p w14:paraId="036E85B8" w14:textId="77777777" w:rsidR="00E71B0B" w:rsidRDefault="00474308">
            <w:pPr>
              <w:jc w:val="right"/>
              <w:rPr>
                <w:lang w:eastAsia="en-US"/>
              </w:rPr>
            </w:pPr>
            <w:r>
              <w:rPr>
                <w:lang w:eastAsia="en-US"/>
              </w:rPr>
              <w:t>259</w:t>
            </w:r>
          </w:p>
        </w:tc>
        <w:tc>
          <w:tcPr>
            <w:tcW w:w="482" w:type="pct"/>
            <w:shd w:val="clear" w:color="auto" w:fill="auto"/>
          </w:tcPr>
          <w:p w14:paraId="420C8856" w14:textId="77777777" w:rsidR="00E71B0B" w:rsidRDefault="00474308">
            <w:pPr>
              <w:jc w:val="right"/>
              <w:rPr>
                <w:lang w:eastAsia="en-US"/>
              </w:rPr>
            </w:pPr>
            <w:r>
              <w:rPr>
                <w:lang w:eastAsia="en-US"/>
              </w:rPr>
              <w:t>3,0 %</w:t>
            </w:r>
          </w:p>
        </w:tc>
        <w:tc>
          <w:tcPr>
            <w:tcW w:w="385" w:type="pct"/>
            <w:shd w:val="clear" w:color="auto" w:fill="auto"/>
          </w:tcPr>
          <w:p w14:paraId="75D71053" w14:textId="77777777" w:rsidR="00E71B0B" w:rsidRDefault="00474308">
            <w:pPr>
              <w:jc w:val="right"/>
              <w:rPr>
                <w:lang w:eastAsia="en-US"/>
              </w:rPr>
            </w:pPr>
            <w:r>
              <w:rPr>
                <w:lang w:eastAsia="en-US"/>
              </w:rPr>
              <w:t>181</w:t>
            </w:r>
          </w:p>
        </w:tc>
        <w:tc>
          <w:tcPr>
            <w:tcW w:w="434" w:type="pct"/>
            <w:shd w:val="clear" w:color="auto" w:fill="auto"/>
          </w:tcPr>
          <w:p w14:paraId="569A2C1F" w14:textId="77777777" w:rsidR="00E71B0B" w:rsidRDefault="00474308">
            <w:pPr>
              <w:jc w:val="right"/>
              <w:rPr>
                <w:lang w:eastAsia="en-US"/>
              </w:rPr>
            </w:pPr>
            <w:r>
              <w:rPr>
                <w:lang w:eastAsia="en-US"/>
              </w:rPr>
              <w:t>3,0 %</w:t>
            </w:r>
          </w:p>
        </w:tc>
        <w:tc>
          <w:tcPr>
            <w:tcW w:w="434" w:type="pct"/>
            <w:shd w:val="clear" w:color="auto" w:fill="auto"/>
          </w:tcPr>
          <w:p w14:paraId="739B97B8" w14:textId="77777777" w:rsidR="00E71B0B" w:rsidRDefault="00474308">
            <w:pPr>
              <w:jc w:val="right"/>
              <w:rPr>
                <w:lang w:eastAsia="en-US"/>
              </w:rPr>
            </w:pPr>
            <w:r>
              <w:rPr>
                <w:lang w:eastAsia="en-US"/>
              </w:rPr>
              <w:t>163</w:t>
            </w:r>
          </w:p>
        </w:tc>
        <w:tc>
          <w:tcPr>
            <w:tcW w:w="385" w:type="pct"/>
            <w:shd w:val="clear" w:color="auto" w:fill="auto"/>
          </w:tcPr>
          <w:p w14:paraId="331874B7" w14:textId="77777777" w:rsidR="00E71B0B" w:rsidRDefault="00474308">
            <w:pPr>
              <w:jc w:val="right"/>
              <w:rPr>
                <w:lang w:eastAsia="en-US"/>
              </w:rPr>
            </w:pPr>
            <w:r>
              <w:rPr>
                <w:lang w:eastAsia="en-US"/>
              </w:rPr>
              <w:t>3,2 %</w:t>
            </w:r>
          </w:p>
        </w:tc>
        <w:tc>
          <w:tcPr>
            <w:tcW w:w="96" w:type="pct"/>
            <w:shd w:val="clear" w:color="auto" w:fill="auto"/>
          </w:tcPr>
          <w:p w14:paraId="4C426885" w14:textId="77777777" w:rsidR="00E71B0B" w:rsidRDefault="00E71B0B">
            <w:pPr>
              <w:jc w:val="right"/>
              <w:rPr>
                <w:rFonts w:ascii="OpenSans-ExtraBold" w:hAnsi="OpenSans-ExtraBold"/>
                <w:lang w:eastAsia="en-US"/>
              </w:rPr>
            </w:pPr>
          </w:p>
        </w:tc>
        <w:tc>
          <w:tcPr>
            <w:tcW w:w="530" w:type="pct"/>
            <w:shd w:val="clear" w:color="auto" w:fill="auto"/>
          </w:tcPr>
          <w:p w14:paraId="2AB0A091" w14:textId="77777777" w:rsidR="00E71B0B" w:rsidRDefault="00474308">
            <w:pPr>
              <w:jc w:val="right"/>
              <w:rPr>
                <w:lang w:eastAsia="en-US"/>
              </w:rPr>
            </w:pPr>
            <w:r>
              <w:rPr>
                <w:lang w:eastAsia="en-US"/>
              </w:rPr>
              <w:t>259</w:t>
            </w:r>
          </w:p>
        </w:tc>
        <w:tc>
          <w:tcPr>
            <w:tcW w:w="578" w:type="pct"/>
            <w:shd w:val="clear" w:color="auto" w:fill="auto"/>
          </w:tcPr>
          <w:p w14:paraId="550CA3E1" w14:textId="77777777" w:rsidR="00E71B0B" w:rsidRDefault="00474308">
            <w:pPr>
              <w:jc w:val="right"/>
              <w:rPr>
                <w:lang w:eastAsia="en-US"/>
              </w:rPr>
            </w:pPr>
            <w:r>
              <w:rPr>
                <w:lang w:eastAsia="en-US"/>
              </w:rPr>
              <w:t>1 172</w:t>
            </w:r>
          </w:p>
        </w:tc>
      </w:tr>
      <w:tr w:rsidR="00F562F6" w14:paraId="52AC14EF" w14:textId="77777777" w:rsidTr="00250132">
        <w:trPr>
          <w:trHeight w:val="272"/>
        </w:trPr>
        <w:tc>
          <w:tcPr>
            <w:tcW w:w="1228" w:type="pct"/>
            <w:shd w:val="clear" w:color="auto" w:fill="auto"/>
          </w:tcPr>
          <w:p w14:paraId="1F7FE8CA" w14:textId="77777777" w:rsidR="00E71B0B" w:rsidRDefault="00474308">
            <w:pPr>
              <w:rPr>
                <w:lang w:eastAsia="en-US"/>
              </w:rPr>
            </w:pPr>
            <w:r>
              <w:rPr>
                <w:lang w:eastAsia="en-US"/>
              </w:rPr>
              <w:t>Space Norway AS</w:t>
            </w:r>
          </w:p>
        </w:tc>
        <w:tc>
          <w:tcPr>
            <w:tcW w:w="447" w:type="pct"/>
            <w:shd w:val="clear" w:color="auto" w:fill="auto"/>
          </w:tcPr>
          <w:p w14:paraId="0912552B" w14:textId="77777777" w:rsidR="00E71B0B" w:rsidRDefault="00474308">
            <w:pPr>
              <w:jc w:val="right"/>
              <w:rPr>
                <w:lang w:eastAsia="en-US"/>
              </w:rPr>
            </w:pPr>
            <w:r>
              <w:rPr>
                <w:lang w:eastAsia="en-US"/>
              </w:rPr>
              <w:t>350</w:t>
            </w:r>
          </w:p>
        </w:tc>
        <w:tc>
          <w:tcPr>
            <w:tcW w:w="482" w:type="pct"/>
            <w:shd w:val="clear" w:color="auto" w:fill="auto"/>
          </w:tcPr>
          <w:p w14:paraId="1F5A068C" w14:textId="77777777" w:rsidR="00E71B0B" w:rsidRDefault="00474308">
            <w:pPr>
              <w:jc w:val="right"/>
              <w:rPr>
                <w:lang w:eastAsia="en-US"/>
              </w:rPr>
            </w:pPr>
            <w:r>
              <w:rPr>
                <w:lang w:eastAsia="en-US"/>
              </w:rPr>
              <w:t>13,3 %</w:t>
            </w:r>
          </w:p>
        </w:tc>
        <w:tc>
          <w:tcPr>
            <w:tcW w:w="385" w:type="pct"/>
            <w:shd w:val="clear" w:color="auto" w:fill="auto"/>
          </w:tcPr>
          <w:p w14:paraId="5BB9FDFA" w14:textId="77777777" w:rsidR="00E71B0B" w:rsidRDefault="00474308">
            <w:pPr>
              <w:jc w:val="right"/>
              <w:rPr>
                <w:lang w:eastAsia="en-US"/>
              </w:rPr>
            </w:pPr>
            <w:r>
              <w:rPr>
                <w:lang w:eastAsia="en-US"/>
              </w:rPr>
              <w:t>-</w:t>
            </w:r>
          </w:p>
        </w:tc>
        <w:tc>
          <w:tcPr>
            <w:tcW w:w="434" w:type="pct"/>
            <w:shd w:val="clear" w:color="auto" w:fill="auto"/>
          </w:tcPr>
          <w:p w14:paraId="095146DA" w14:textId="77777777" w:rsidR="00E71B0B" w:rsidRDefault="00474308">
            <w:pPr>
              <w:jc w:val="right"/>
              <w:rPr>
                <w:lang w:eastAsia="en-US"/>
              </w:rPr>
            </w:pPr>
            <w:r>
              <w:rPr>
                <w:lang w:eastAsia="en-US"/>
              </w:rPr>
              <w:t>-</w:t>
            </w:r>
          </w:p>
        </w:tc>
        <w:tc>
          <w:tcPr>
            <w:tcW w:w="434" w:type="pct"/>
            <w:shd w:val="clear" w:color="auto" w:fill="auto"/>
          </w:tcPr>
          <w:p w14:paraId="0E17C34F" w14:textId="77777777" w:rsidR="00E71B0B" w:rsidRDefault="00474308">
            <w:pPr>
              <w:jc w:val="right"/>
              <w:rPr>
                <w:lang w:eastAsia="en-US"/>
              </w:rPr>
            </w:pPr>
            <w:r>
              <w:rPr>
                <w:lang w:eastAsia="en-US"/>
              </w:rPr>
              <w:t>180</w:t>
            </w:r>
          </w:p>
        </w:tc>
        <w:tc>
          <w:tcPr>
            <w:tcW w:w="385" w:type="pct"/>
            <w:shd w:val="clear" w:color="auto" w:fill="auto"/>
          </w:tcPr>
          <w:p w14:paraId="40AC6452" w14:textId="77777777" w:rsidR="00E71B0B" w:rsidRDefault="00474308">
            <w:pPr>
              <w:jc w:val="right"/>
              <w:rPr>
                <w:lang w:eastAsia="en-US"/>
              </w:rPr>
            </w:pPr>
            <w:r>
              <w:rPr>
                <w:lang w:eastAsia="en-US"/>
              </w:rPr>
              <w:t>9,1 %</w:t>
            </w:r>
          </w:p>
        </w:tc>
        <w:tc>
          <w:tcPr>
            <w:tcW w:w="96" w:type="pct"/>
            <w:shd w:val="clear" w:color="auto" w:fill="auto"/>
          </w:tcPr>
          <w:p w14:paraId="30918797" w14:textId="77777777" w:rsidR="00E71B0B" w:rsidRDefault="00E71B0B">
            <w:pPr>
              <w:jc w:val="right"/>
              <w:rPr>
                <w:rFonts w:ascii="OpenSans-ExtraBold" w:hAnsi="OpenSans-ExtraBold"/>
                <w:lang w:eastAsia="en-US"/>
              </w:rPr>
            </w:pPr>
          </w:p>
        </w:tc>
        <w:tc>
          <w:tcPr>
            <w:tcW w:w="530" w:type="pct"/>
            <w:shd w:val="clear" w:color="auto" w:fill="auto"/>
          </w:tcPr>
          <w:p w14:paraId="5A0B719D" w14:textId="77777777" w:rsidR="00E71B0B" w:rsidRDefault="00474308">
            <w:pPr>
              <w:jc w:val="right"/>
              <w:rPr>
                <w:lang w:eastAsia="en-US"/>
              </w:rPr>
            </w:pPr>
            <w:r>
              <w:rPr>
                <w:lang w:eastAsia="en-US"/>
              </w:rPr>
              <w:t>350</w:t>
            </w:r>
          </w:p>
        </w:tc>
        <w:tc>
          <w:tcPr>
            <w:tcW w:w="578" w:type="pct"/>
            <w:shd w:val="clear" w:color="auto" w:fill="auto"/>
          </w:tcPr>
          <w:p w14:paraId="04127200" w14:textId="77777777" w:rsidR="00E71B0B" w:rsidRDefault="00474308">
            <w:pPr>
              <w:jc w:val="right"/>
              <w:rPr>
                <w:lang w:eastAsia="en-US"/>
              </w:rPr>
            </w:pPr>
            <w:r>
              <w:rPr>
                <w:lang w:eastAsia="en-US"/>
              </w:rPr>
              <w:t>1 250</w:t>
            </w:r>
          </w:p>
        </w:tc>
      </w:tr>
      <w:tr w:rsidR="00F562F6" w14:paraId="31F18DF8" w14:textId="77777777" w:rsidTr="00250132">
        <w:trPr>
          <w:trHeight w:val="272"/>
        </w:trPr>
        <w:tc>
          <w:tcPr>
            <w:tcW w:w="1228" w:type="pct"/>
            <w:shd w:val="clear" w:color="auto" w:fill="auto"/>
          </w:tcPr>
          <w:p w14:paraId="2EABF1BD" w14:textId="77777777" w:rsidR="00E71B0B" w:rsidRDefault="00474308">
            <w:pPr>
              <w:rPr>
                <w:lang w:eastAsia="en-US"/>
              </w:rPr>
            </w:pPr>
            <w:r>
              <w:rPr>
                <w:lang w:eastAsia="en-US"/>
              </w:rPr>
              <w:t>Statnett SF</w:t>
            </w:r>
          </w:p>
        </w:tc>
        <w:tc>
          <w:tcPr>
            <w:tcW w:w="447" w:type="pct"/>
            <w:shd w:val="clear" w:color="auto" w:fill="auto"/>
          </w:tcPr>
          <w:p w14:paraId="15659C21" w14:textId="77777777" w:rsidR="00E71B0B" w:rsidRDefault="00474308">
            <w:pPr>
              <w:jc w:val="right"/>
              <w:rPr>
                <w:lang w:eastAsia="en-US"/>
              </w:rPr>
            </w:pPr>
            <w:r>
              <w:rPr>
                <w:lang w:eastAsia="en-US"/>
              </w:rPr>
              <w:t>474</w:t>
            </w:r>
          </w:p>
        </w:tc>
        <w:tc>
          <w:tcPr>
            <w:tcW w:w="482" w:type="pct"/>
            <w:shd w:val="clear" w:color="auto" w:fill="auto"/>
          </w:tcPr>
          <w:p w14:paraId="762367DD" w14:textId="77777777" w:rsidR="00E71B0B" w:rsidRDefault="00474308">
            <w:pPr>
              <w:jc w:val="right"/>
              <w:rPr>
                <w:lang w:eastAsia="en-US"/>
              </w:rPr>
            </w:pPr>
            <w:r>
              <w:rPr>
                <w:lang w:eastAsia="en-US"/>
              </w:rPr>
              <w:t>3,5 %</w:t>
            </w:r>
          </w:p>
        </w:tc>
        <w:tc>
          <w:tcPr>
            <w:tcW w:w="385" w:type="pct"/>
            <w:shd w:val="clear" w:color="auto" w:fill="auto"/>
          </w:tcPr>
          <w:p w14:paraId="47548D3C" w14:textId="77777777" w:rsidR="00E71B0B" w:rsidRDefault="00474308">
            <w:pPr>
              <w:jc w:val="right"/>
              <w:rPr>
                <w:lang w:eastAsia="en-US"/>
              </w:rPr>
            </w:pPr>
            <w:r>
              <w:rPr>
                <w:lang w:eastAsia="en-US"/>
              </w:rPr>
              <w:t>311</w:t>
            </w:r>
          </w:p>
        </w:tc>
        <w:tc>
          <w:tcPr>
            <w:tcW w:w="434" w:type="pct"/>
            <w:shd w:val="clear" w:color="auto" w:fill="auto"/>
          </w:tcPr>
          <w:p w14:paraId="11BB0BB2" w14:textId="77777777" w:rsidR="00E71B0B" w:rsidRDefault="00474308">
            <w:pPr>
              <w:jc w:val="right"/>
              <w:rPr>
                <w:lang w:eastAsia="en-US"/>
              </w:rPr>
            </w:pPr>
            <w:r>
              <w:rPr>
                <w:lang w:eastAsia="en-US"/>
              </w:rPr>
              <w:t>3,3 %</w:t>
            </w:r>
          </w:p>
        </w:tc>
        <w:tc>
          <w:tcPr>
            <w:tcW w:w="434" w:type="pct"/>
            <w:shd w:val="clear" w:color="auto" w:fill="auto"/>
          </w:tcPr>
          <w:p w14:paraId="4FBC576C" w14:textId="77777777" w:rsidR="00E71B0B" w:rsidRDefault="00474308">
            <w:pPr>
              <w:jc w:val="right"/>
              <w:rPr>
                <w:lang w:eastAsia="en-US"/>
              </w:rPr>
            </w:pPr>
            <w:r>
              <w:rPr>
                <w:lang w:eastAsia="en-US"/>
              </w:rPr>
              <w:t>253</w:t>
            </w:r>
          </w:p>
        </w:tc>
        <w:tc>
          <w:tcPr>
            <w:tcW w:w="385" w:type="pct"/>
            <w:shd w:val="clear" w:color="auto" w:fill="auto"/>
          </w:tcPr>
          <w:p w14:paraId="0772A713" w14:textId="77777777" w:rsidR="00E71B0B" w:rsidRDefault="00474308">
            <w:pPr>
              <w:jc w:val="right"/>
              <w:rPr>
                <w:lang w:eastAsia="en-US"/>
              </w:rPr>
            </w:pPr>
            <w:r>
              <w:rPr>
                <w:lang w:eastAsia="en-US"/>
              </w:rPr>
              <w:t>4,1 %</w:t>
            </w:r>
          </w:p>
        </w:tc>
        <w:tc>
          <w:tcPr>
            <w:tcW w:w="96" w:type="pct"/>
            <w:shd w:val="clear" w:color="auto" w:fill="auto"/>
          </w:tcPr>
          <w:p w14:paraId="54803966" w14:textId="77777777" w:rsidR="00E71B0B" w:rsidRDefault="00E71B0B">
            <w:pPr>
              <w:jc w:val="right"/>
              <w:rPr>
                <w:rFonts w:ascii="OpenSans-ExtraBold" w:hAnsi="OpenSans-ExtraBold"/>
                <w:lang w:eastAsia="en-US"/>
              </w:rPr>
            </w:pPr>
          </w:p>
        </w:tc>
        <w:tc>
          <w:tcPr>
            <w:tcW w:w="530" w:type="pct"/>
            <w:shd w:val="clear" w:color="auto" w:fill="auto"/>
          </w:tcPr>
          <w:p w14:paraId="5626F26B" w14:textId="77777777" w:rsidR="00E71B0B" w:rsidRDefault="00474308">
            <w:pPr>
              <w:jc w:val="right"/>
              <w:rPr>
                <w:lang w:eastAsia="en-US"/>
              </w:rPr>
            </w:pPr>
            <w:r>
              <w:rPr>
                <w:lang w:eastAsia="en-US"/>
              </w:rPr>
              <w:t>484</w:t>
            </w:r>
          </w:p>
        </w:tc>
        <w:tc>
          <w:tcPr>
            <w:tcW w:w="578" w:type="pct"/>
            <w:shd w:val="clear" w:color="auto" w:fill="auto"/>
          </w:tcPr>
          <w:p w14:paraId="2F2ED015" w14:textId="77777777" w:rsidR="00E71B0B" w:rsidRDefault="00474308">
            <w:pPr>
              <w:jc w:val="right"/>
              <w:rPr>
                <w:lang w:eastAsia="en-US"/>
              </w:rPr>
            </w:pPr>
            <w:r>
              <w:rPr>
                <w:lang w:eastAsia="en-US"/>
              </w:rPr>
              <w:t>2 856</w:t>
            </w:r>
          </w:p>
        </w:tc>
      </w:tr>
      <w:tr w:rsidR="00F562F6" w14:paraId="6D002329" w14:textId="77777777" w:rsidTr="00250132">
        <w:trPr>
          <w:trHeight w:val="272"/>
        </w:trPr>
        <w:tc>
          <w:tcPr>
            <w:tcW w:w="1228" w:type="pct"/>
            <w:shd w:val="clear" w:color="auto" w:fill="auto"/>
          </w:tcPr>
          <w:p w14:paraId="1AE042DB" w14:textId="77777777" w:rsidR="00E71B0B" w:rsidRDefault="00474308">
            <w:pPr>
              <w:rPr>
                <w:lang w:eastAsia="en-US"/>
              </w:rPr>
            </w:pPr>
            <w:r>
              <w:rPr>
                <w:lang w:eastAsia="en-US"/>
              </w:rPr>
              <w:t>Statskog SF</w:t>
            </w:r>
          </w:p>
        </w:tc>
        <w:tc>
          <w:tcPr>
            <w:tcW w:w="447" w:type="pct"/>
            <w:shd w:val="clear" w:color="auto" w:fill="auto"/>
          </w:tcPr>
          <w:p w14:paraId="28718448" w14:textId="77777777" w:rsidR="00E71B0B" w:rsidRDefault="00474308">
            <w:pPr>
              <w:jc w:val="right"/>
              <w:rPr>
                <w:lang w:eastAsia="en-US"/>
              </w:rPr>
            </w:pPr>
            <w:r>
              <w:rPr>
                <w:lang w:eastAsia="en-US"/>
              </w:rPr>
              <w:t>249</w:t>
            </w:r>
          </w:p>
        </w:tc>
        <w:tc>
          <w:tcPr>
            <w:tcW w:w="482" w:type="pct"/>
            <w:shd w:val="clear" w:color="auto" w:fill="auto"/>
          </w:tcPr>
          <w:p w14:paraId="25EC84E4" w14:textId="77777777" w:rsidR="00E71B0B" w:rsidRDefault="00474308">
            <w:pPr>
              <w:jc w:val="right"/>
              <w:rPr>
                <w:lang w:eastAsia="en-US"/>
              </w:rPr>
            </w:pPr>
            <w:r>
              <w:rPr>
                <w:lang w:eastAsia="en-US"/>
              </w:rPr>
              <w:t>3,5 %</w:t>
            </w:r>
          </w:p>
        </w:tc>
        <w:tc>
          <w:tcPr>
            <w:tcW w:w="385" w:type="pct"/>
            <w:shd w:val="clear" w:color="auto" w:fill="auto"/>
          </w:tcPr>
          <w:p w14:paraId="7DB2E449" w14:textId="77777777" w:rsidR="00E71B0B" w:rsidRDefault="00474308">
            <w:pPr>
              <w:jc w:val="right"/>
              <w:rPr>
                <w:lang w:eastAsia="en-US"/>
              </w:rPr>
            </w:pPr>
            <w:r>
              <w:rPr>
                <w:lang w:eastAsia="en-US"/>
              </w:rPr>
              <w:t>142</w:t>
            </w:r>
          </w:p>
        </w:tc>
        <w:tc>
          <w:tcPr>
            <w:tcW w:w="434" w:type="pct"/>
            <w:shd w:val="clear" w:color="auto" w:fill="auto"/>
          </w:tcPr>
          <w:p w14:paraId="52ECACF8" w14:textId="77777777" w:rsidR="00E71B0B" w:rsidRDefault="00474308">
            <w:pPr>
              <w:jc w:val="right"/>
              <w:rPr>
                <w:lang w:eastAsia="en-US"/>
              </w:rPr>
            </w:pPr>
            <w:r>
              <w:rPr>
                <w:lang w:eastAsia="en-US"/>
              </w:rPr>
              <w:t>3,5 %</w:t>
            </w:r>
          </w:p>
        </w:tc>
        <w:tc>
          <w:tcPr>
            <w:tcW w:w="434" w:type="pct"/>
            <w:shd w:val="clear" w:color="auto" w:fill="auto"/>
          </w:tcPr>
          <w:p w14:paraId="5CB48806" w14:textId="77777777" w:rsidR="00E71B0B" w:rsidRDefault="00474308">
            <w:pPr>
              <w:jc w:val="right"/>
              <w:rPr>
                <w:lang w:eastAsia="en-US"/>
              </w:rPr>
            </w:pPr>
            <w:r>
              <w:rPr>
                <w:lang w:eastAsia="en-US"/>
              </w:rPr>
              <w:t>122</w:t>
            </w:r>
          </w:p>
        </w:tc>
        <w:tc>
          <w:tcPr>
            <w:tcW w:w="385" w:type="pct"/>
            <w:shd w:val="clear" w:color="auto" w:fill="auto"/>
          </w:tcPr>
          <w:p w14:paraId="14D33788" w14:textId="77777777" w:rsidR="00E71B0B" w:rsidRDefault="00474308">
            <w:pPr>
              <w:jc w:val="right"/>
              <w:rPr>
                <w:lang w:eastAsia="en-US"/>
              </w:rPr>
            </w:pPr>
            <w:r>
              <w:rPr>
                <w:lang w:eastAsia="en-US"/>
              </w:rPr>
              <w:t>3,5 %</w:t>
            </w:r>
          </w:p>
        </w:tc>
        <w:tc>
          <w:tcPr>
            <w:tcW w:w="96" w:type="pct"/>
            <w:shd w:val="clear" w:color="auto" w:fill="auto"/>
          </w:tcPr>
          <w:p w14:paraId="06061EB9" w14:textId="77777777" w:rsidR="00E71B0B" w:rsidRDefault="00E71B0B">
            <w:pPr>
              <w:jc w:val="right"/>
              <w:rPr>
                <w:rFonts w:ascii="OpenSans-ExtraBold" w:hAnsi="OpenSans-ExtraBold"/>
                <w:lang w:eastAsia="en-US"/>
              </w:rPr>
            </w:pPr>
          </w:p>
        </w:tc>
        <w:tc>
          <w:tcPr>
            <w:tcW w:w="530" w:type="pct"/>
            <w:shd w:val="clear" w:color="auto" w:fill="auto"/>
          </w:tcPr>
          <w:p w14:paraId="33D5492B" w14:textId="77777777" w:rsidR="00E71B0B" w:rsidRDefault="00474308">
            <w:pPr>
              <w:jc w:val="right"/>
              <w:rPr>
                <w:lang w:eastAsia="en-US"/>
              </w:rPr>
            </w:pPr>
            <w:r>
              <w:rPr>
                <w:lang w:eastAsia="en-US"/>
              </w:rPr>
              <w:t>249</w:t>
            </w:r>
          </w:p>
        </w:tc>
        <w:tc>
          <w:tcPr>
            <w:tcW w:w="578" w:type="pct"/>
            <w:shd w:val="clear" w:color="auto" w:fill="auto"/>
          </w:tcPr>
          <w:p w14:paraId="1864C5AC" w14:textId="77777777" w:rsidR="00E71B0B" w:rsidRDefault="00474308">
            <w:pPr>
              <w:jc w:val="right"/>
              <w:rPr>
                <w:lang w:eastAsia="en-US"/>
              </w:rPr>
            </w:pPr>
            <w:r>
              <w:rPr>
                <w:lang w:eastAsia="en-US"/>
              </w:rPr>
              <w:t>998</w:t>
            </w:r>
          </w:p>
        </w:tc>
      </w:tr>
      <w:tr w:rsidR="00F562F6" w14:paraId="331370EF" w14:textId="77777777" w:rsidTr="00250132">
        <w:trPr>
          <w:trHeight w:val="272"/>
        </w:trPr>
        <w:tc>
          <w:tcPr>
            <w:tcW w:w="1228" w:type="pct"/>
            <w:shd w:val="clear" w:color="auto" w:fill="auto"/>
          </w:tcPr>
          <w:p w14:paraId="3951C744" w14:textId="77777777" w:rsidR="00E71B0B" w:rsidRDefault="00474308">
            <w:pPr>
              <w:rPr>
                <w:lang w:eastAsia="en-US"/>
              </w:rPr>
            </w:pPr>
            <w:r>
              <w:rPr>
                <w:lang w:eastAsia="en-US"/>
              </w:rPr>
              <w:t>Store Norske Spitsbergen Kulkompani AS</w:t>
            </w:r>
          </w:p>
        </w:tc>
        <w:tc>
          <w:tcPr>
            <w:tcW w:w="447" w:type="pct"/>
            <w:shd w:val="clear" w:color="auto" w:fill="auto"/>
          </w:tcPr>
          <w:p w14:paraId="115660C9" w14:textId="77777777" w:rsidR="00E71B0B" w:rsidRDefault="00474308">
            <w:pPr>
              <w:jc w:val="right"/>
              <w:rPr>
                <w:lang w:eastAsia="en-US"/>
              </w:rPr>
            </w:pPr>
            <w:r>
              <w:rPr>
                <w:lang w:eastAsia="en-US"/>
              </w:rPr>
              <w:t>355</w:t>
            </w:r>
          </w:p>
        </w:tc>
        <w:tc>
          <w:tcPr>
            <w:tcW w:w="482" w:type="pct"/>
            <w:shd w:val="clear" w:color="auto" w:fill="auto"/>
          </w:tcPr>
          <w:p w14:paraId="39CBB3C5" w14:textId="77777777" w:rsidR="00E71B0B" w:rsidRDefault="00474308">
            <w:pPr>
              <w:jc w:val="right"/>
              <w:rPr>
                <w:lang w:eastAsia="en-US"/>
              </w:rPr>
            </w:pPr>
            <w:r>
              <w:rPr>
                <w:lang w:eastAsia="en-US"/>
              </w:rPr>
              <w:t>3,4 %</w:t>
            </w:r>
          </w:p>
        </w:tc>
        <w:tc>
          <w:tcPr>
            <w:tcW w:w="385" w:type="pct"/>
            <w:shd w:val="clear" w:color="auto" w:fill="auto"/>
          </w:tcPr>
          <w:p w14:paraId="56BC619C" w14:textId="77777777" w:rsidR="00E71B0B" w:rsidRDefault="00474308">
            <w:pPr>
              <w:jc w:val="right"/>
              <w:rPr>
                <w:lang w:eastAsia="en-US"/>
              </w:rPr>
            </w:pPr>
            <w:r>
              <w:rPr>
                <w:lang w:eastAsia="en-US"/>
              </w:rPr>
              <w:t>191</w:t>
            </w:r>
          </w:p>
        </w:tc>
        <w:tc>
          <w:tcPr>
            <w:tcW w:w="434" w:type="pct"/>
            <w:shd w:val="clear" w:color="auto" w:fill="auto"/>
          </w:tcPr>
          <w:p w14:paraId="13F97DBC" w14:textId="77777777" w:rsidR="00E71B0B" w:rsidRDefault="00474308">
            <w:pPr>
              <w:jc w:val="right"/>
              <w:rPr>
                <w:lang w:eastAsia="en-US"/>
              </w:rPr>
            </w:pPr>
            <w:r>
              <w:rPr>
                <w:lang w:eastAsia="en-US"/>
              </w:rPr>
              <w:t>2,7 %</w:t>
            </w:r>
          </w:p>
        </w:tc>
        <w:tc>
          <w:tcPr>
            <w:tcW w:w="434" w:type="pct"/>
            <w:shd w:val="clear" w:color="auto" w:fill="auto"/>
          </w:tcPr>
          <w:p w14:paraId="65594387" w14:textId="77777777" w:rsidR="00E71B0B" w:rsidRDefault="00474308">
            <w:pPr>
              <w:jc w:val="right"/>
              <w:rPr>
                <w:lang w:eastAsia="en-US"/>
              </w:rPr>
            </w:pPr>
            <w:r>
              <w:rPr>
                <w:lang w:eastAsia="en-US"/>
              </w:rPr>
              <w:t>177</w:t>
            </w:r>
          </w:p>
        </w:tc>
        <w:tc>
          <w:tcPr>
            <w:tcW w:w="385" w:type="pct"/>
            <w:shd w:val="clear" w:color="auto" w:fill="auto"/>
          </w:tcPr>
          <w:p w14:paraId="2C806EA8" w14:textId="77777777" w:rsidR="00E71B0B" w:rsidRDefault="00474308">
            <w:pPr>
              <w:jc w:val="right"/>
              <w:rPr>
                <w:lang w:eastAsia="en-US"/>
              </w:rPr>
            </w:pPr>
            <w:r>
              <w:rPr>
                <w:lang w:eastAsia="en-US"/>
              </w:rPr>
              <w:t>2,9 %</w:t>
            </w:r>
          </w:p>
        </w:tc>
        <w:tc>
          <w:tcPr>
            <w:tcW w:w="96" w:type="pct"/>
            <w:shd w:val="clear" w:color="auto" w:fill="auto"/>
          </w:tcPr>
          <w:p w14:paraId="5621E9FD" w14:textId="77777777" w:rsidR="00E71B0B" w:rsidRDefault="00E71B0B">
            <w:pPr>
              <w:jc w:val="right"/>
              <w:rPr>
                <w:rFonts w:ascii="OpenSans-ExtraBold" w:hAnsi="OpenSans-ExtraBold"/>
                <w:lang w:eastAsia="en-US"/>
              </w:rPr>
            </w:pPr>
          </w:p>
        </w:tc>
        <w:tc>
          <w:tcPr>
            <w:tcW w:w="530" w:type="pct"/>
            <w:shd w:val="clear" w:color="auto" w:fill="auto"/>
          </w:tcPr>
          <w:p w14:paraId="6E1A6945" w14:textId="77777777" w:rsidR="00E71B0B" w:rsidRDefault="00474308">
            <w:pPr>
              <w:jc w:val="right"/>
              <w:rPr>
                <w:lang w:eastAsia="en-US"/>
              </w:rPr>
            </w:pPr>
            <w:r>
              <w:rPr>
                <w:lang w:eastAsia="en-US"/>
              </w:rPr>
              <w:t>452</w:t>
            </w:r>
          </w:p>
        </w:tc>
        <w:tc>
          <w:tcPr>
            <w:tcW w:w="578" w:type="pct"/>
            <w:shd w:val="clear" w:color="auto" w:fill="auto"/>
          </w:tcPr>
          <w:p w14:paraId="06457E85" w14:textId="77777777" w:rsidR="00E71B0B" w:rsidRDefault="00474308">
            <w:pPr>
              <w:jc w:val="right"/>
              <w:rPr>
                <w:lang w:eastAsia="en-US"/>
              </w:rPr>
            </w:pPr>
            <w:r>
              <w:rPr>
                <w:lang w:eastAsia="en-US"/>
              </w:rPr>
              <w:t>1 648</w:t>
            </w:r>
          </w:p>
        </w:tc>
      </w:tr>
      <w:tr w:rsidR="00F562F6" w14:paraId="70DE4CC3" w14:textId="77777777" w:rsidTr="00250132">
        <w:trPr>
          <w:trHeight w:val="272"/>
        </w:trPr>
        <w:tc>
          <w:tcPr>
            <w:tcW w:w="1228" w:type="pct"/>
            <w:shd w:val="clear" w:color="auto" w:fill="auto"/>
          </w:tcPr>
          <w:p w14:paraId="0BE058A5" w14:textId="77777777" w:rsidR="00E71B0B" w:rsidRDefault="00474308">
            <w:pPr>
              <w:rPr>
                <w:lang w:eastAsia="en-US"/>
              </w:rPr>
            </w:pPr>
            <w:r>
              <w:rPr>
                <w:lang w:eastAsia="en-US"/>
              </w:rPr>
              <w:t>Talent Norge AS</w:t>
            </w:r>
          </w:p>
        </w:tc>
        <w:tc>
          <w:tcPr>
            <w:tcW w:w="447" w:type="pct"/>
            <w:shd w:val="clear" w:color="auto" w:fill="auto"/>
          </w:tcPr>
          <w:p w14:paraId="38B560EC" w14:textId="77777777" w:rsidR="00E71B0B" w:rsidRDefault="00474308">
            <w:pPr>
              <w:jc w:val="right"/>
              <w:rPr>
                <w:lang w:eastAsia="en-US"/>
              </w:rPr>
            </w:pPr>
            <w:r>
              <w:rPr>
                <w:lang w:eastAsia="en-US"/>
              </w:rPr>
              <w:t>182</w:t>
            </w:r>
          </w:p>
        </w:tc>
        <w:tc>
          <w:tcPr>
            <w:tcW w:w="482" w:type="pct"/>
            <w:shd w:val="clear" w:color="auto" w:fill="auto"/>
          </w:tcPr>
          <w:p w14:paraId="2154134E" w14:textId="77777777" w:rsidR="00E71B0B" w:rsidRDefault="00474308">
            <w:pPr>
              <w:jc w:val="right"/>
              <w:rPr>
                <w:lang w:eastAsia="en-US"/>
              </w:rPr>
            </w:pPr>
            <w:r>
              <w:rPr>
                <w:lang w:eastAsia="en-US"/>
              </w:rPr>
              <w:t>3,4 %</w:t>
            </w:r>
          </w:p>
        </w:tc>
        <w:tc>
          <w:tcPr>
            <w:tcW w:w="385" w:type="pct"/>
            <w:shd w:val="clear" w:color="auto" w:fill="auto"/>
          </w:tcPr>
          <w:p w14:paraId="31755B72" w14:textId="77777777" w:rsidR="00E71B0B" w:rsidRDefault="00474308">
            <w:pPr>
              <w:jc w:val="right"/>
              <w:rPr>
                <w:lang w:eastAsia="en-US"/>
              </w:rPr>
            </w:pPr>
            <w:r>
              <w:rPr>
                <w:lang w:eastAsia="en-US"/>
              </w:rPr>
              <w:t>-</w:t>
            </w:r>
          </w:p>
        </w:tc>
        <w:tc>
          <w:tcPr>
            <w:tcW w:w="434" w:type="pct"/>
            <w:shd w:val="clear" w:color="auto" w:fill="auto"/>
          </w:tcPr>
          <w:p w14:paraId="7E420285" w14:textId="77777777" w:rsidR="00E71B0B" w:rsidRDefault="00474308">
            <w:pPr>
              <w:jc w:val="right"/>
              <w:rPr>
                <w:lang w:eastAsia="en-US"/>
              </w:rPr>
            </w:pPr>
            <w:r>
              <w:rPr>
                <w:lang w:eastAsia="en-US"/>
              </w:rPr>
              <w:t>-</w:t>
            </w:r>
          </w:p>
        </w:tc>
        <w:tc>
          <w:tcPr>
            <w:tcW w:w="434" w:type="pct"/>
            <w:shd w:val="clear" w:color="auto" w:fill="auto"/>
          </w:tcPr>
          <w:p w14:paraId="4567ADEA" w14:textId="77777777" w:rsidR="00E71B0B" w:rsidRDefault="00474308">
            <w:pPr>
              <w:jc w:val="right"/>
              <w:rPr>
                <w:lang w:eastAsia="en-US"/>
              </w:rPr>
            </w:pPr>
            <w:r>
              <w:rPr>
                <w:lang w:eastAsia="en-US"/>
              </w:rPr>
              <w:t>91</w:t>
            </w:r>
          </w:p>
        </w:tc>
        <w:tc>
          <w:tcPr>
            <w:tcW w:w="385" w:type="pct"/>
            <w:shd w:val="clear" w:color="auto" w:fill="auto"/>
          </w:tcPr>
          <w:p w14:paraId="3587BEC1" w14:textId="77777777" w:rsidR="00E71B0B" w:rsidRDefault="00474308">
            <w:pPr>
              <w:jc w:val="right"/>
              <w:rPr>
                <w:lang w:eastAsia="en-US"/>
              </w:rPr>
            </w:pPr>
            <w:r>
              <w:rPr>
                <w:lang w:eastAsia="en-US"/>
              </w:rPr>
              <w:t>3,4 %</w:t>
            </w:r>
          </w:p>
        </w:tc>
        <w:tc>
          <w:tcPr>
            <w:tcW w:w="96" w:type="pct"/>
            <w:shd w:val="clear" w:color="auto" w:fill="auto"/>
          </w:tcPr>
          <w:p w14:paraId="33ADB64D" w14:textId="77777777" w:rsidR="00E71B0B" w:rsidRDefault="00E71B0B">
            <w:pPr>
              <w:jc w:val="right"/>
              <w:rPr>
                <w:rFonts w:ascii="OpenSans-ExtraBold" w:hAnsi="OpenSans-ExtraBold"/>
                <w:lang w:eastAsia="en-US"/>
              </w:rPr>
            </w:pPr>
          </w:p>
        </w:tc>
        <w:tc>
          <w:tcPr>
            <w:tcW w:w="530" w:type="pct"/>
            <w:shd w:val="clear" w:color="auto" w:fill="auto"/>
          </w:tcPr>
          <w:p w14:paraId="2A3766B0" w14:textId="77777777" w:rsidR="00E71B0B" w:rsidRDefault="00474308">
            <w:pPr>
              <w:jc w:val="right"/>
              <w:rPr>
                <w:lang w:eastAsia="en-US"/>
              </w:rPr>
            </w:pPr>
            <w:r>
              <w:rPr>
                <w:lang w:eastAsia="en-US"/>
              </w:rPr>
              <w:t>179</w:t>
            </w:r>
          </w:p>
        </w:tc>
        <w:tc>
          <w:tcPr>
            <w:tcW w:w="578" w:type="pct"/>
            <w:shd w:val="clear" w:color="auto" w:fill="auto"/>
          </w:tcPr>
          <w:p w14:paraId="2A6B490D" w14:textId="77777777" w:rsidR="00E71B0B" w:rsidRDefault="00474308">
            <w:pPr>
              <w:jc w:val="right"/>
              <w:rPr>
                <w:lang w:eastAsia="en-US"/>
              </w:rPr>
            </w:pPr>
            <w:r>
              <w:rPr>
                <w:lang w:eastAsia="en-US"/>
              </w:rPr>
              <w:t>716</w:t>
            </w:r>
          </w:p>
        </w:tc>
      </w:tr>
      <w:tr w:rsidR="00F562F6" w14:paraId="110491D0" w14:textId="77777777" w:rsidTr="00250132">
        <w:trPr>
          <w:trHeight w:val="272"/>
        </w:trPr>
        <w:tc>
          <w:tcPr>
            <w:tcW w:w="1228" w:type="pct"/>
            <w:shd w:val="clear" w:color="auto" w:fill="auto"/>
          </w:tcPr>
          <w:p w14:paraId="1B33DB44" w14:textId="77777777" w:rsidR="00E71B0B" w:rsidRDefault="00474308">
            <w:pPr>
              <w:rPr>
                <w:lang w:eastAsia="en-US"/>
              </w:rPr>
            </w:pPr>
            <w:r>
              <w:rPr>
                <w:lang w:eastAsia="en-US"/>
              </w:rPr>
              <w:t>Trøndelag Teater AS</w:t>
            </w:r>
          </w:p>
        </w:tc>
        <w:tc>
          <w:tcPr>
            <w:tcW w:w="447" w:type="pct"/>
            <w:shd w:val="clear" w:color="auto" w:fill="auto"/>
          </w:tcPr>
          <w:p w14:paraId="2F6F6E16" w14:textId="77777777" w:rsidR="00E71B0B" w:rsidRDefault="00474308">
            <w:pPr>
              <w:jc w:val="right"/>
              <w:rPr>
                <w:lang w:eastAsia="en-US"/>
              </w:rPr>
            </w:pPr>
            <w:r>
              <w:rPr>
                <w:lang w:eastAsia="en-US"/>
              </w:rPr>
              <w:t>120</w:t>
            </w:r>
          </w:p>
        </w:tc>
        <w:tc>
          <w:tcPr>
            <w:tcW w:w="482" w:type="pct"/>
            <w:shd w:val="clear" w:color="auto" w:fill="auto"/>
          </w:tcPr>
          <w:p w14:paraId="60DF062D" w14:textId="77777777" w:rsidR="00E71B0B" w:rsidRDefault="00474308">
            <w:pPr>
              <w:jc w:val="right"/>
              <w:rPr>
                <w:lang w:eastAsia="en-US"/>
              </w:rPr>
            </w:pPr>
            <w:r>
              <w:rPr>
                <w:lang w:eastAsia="en-US"/>
              </w:rPr>
              <w:t>0,0 %</w:t>
            </w:r>
          </w:p>
        </w:tc>
        <w:tc>
          <w:tcPr>
            <w:tcW w:w="385" w:type="pct"/>
            <w:shd w:val="clear" w:color="auto" w:fill="auto"/>
          </w:tcPr>
          <w:p w14:paraId="66FCD16D" w14:textId="77777777" w:rsidR="00E71B0B" w:rsidRDefault="00474308">
            <w:pPr>
              <w:jc w:val="right"/>
              <w:rPr>
                <w:lang w:eastAsia="en-US"/>
              </w:rPr>
            </w:pPr>
            <w:r>
              <w:rPr>
                <w:lang w:eastAsia="en-US"/>
              </w:rPr>
              <w:t>60</w:t>
            </w:r>
          </w:p>
        </w:tc>
        <w:tc>
          <w:tcPr>
            <w:tcW w:w="434" w:type="pct"/>
            <w:shd w:val="clear" w:color="auto" w:fill="auto"/>
          </w:tcPr>
          <w:p w14:paraId="0BFB1DB7" w14:textId="77777777" w:rsidR="00E71B0B" w:rsidRDefault="00474308">
            <w:pPr>
              <w:jc w:val="right"/>
              <w:rPr>
                <w:lang w:eastAsia="en-US"/>
              </w:rPr>
            </w:pPr>
            <w:r>
              <w:rPr>
                <w:lang w:eastAsia="en-US"/>
              </w:rPr>
              <w:t>0,0 %</w:t>
            </w:r>
          </w:p>
        </w:tc>
        <w:tc>
          <w:tcPr>
            <w:tcW w:w="434" w:type="pct"/>
            <w:shd w:val="clear" w:color="auto" w:fill="auto"/>
          </w:tcPr>
          <w:p w14:paraId="3BAFA429" w14:textId="77777777" w:rsidR="00E71B0B" w:rsidRDefault="00474308">
            <w:pPr>
              <w:jc w:val="right"/>
              <w:rPr>
                <w:lang w:eastAsia="en-US"/>
              </w:rPr>
            </w:pPr>
            <w:r>
              <w:rPr>
                <w:lang w:eastAsia="en-US"/>
              </w:rPr>
              <w:t>45</w:t>
            </w:r>
          </w:p>
        </w:tc>
        <w:tc>
          <w:tcPr>
            <w:tcW w:w="385" w:type="pct"/>
            <w:shd w:val="clear" w:color="auto" w:fill="auto"/>
          </w:tcPr>
          <w:p w14:paraId="5C3998F4" w14:textId="77777777" w:rsidR="00E71B0B" w:rsidRDefault="00474308">
            <w:pPr>
              <w:jc w:val="right"/>
              <w:rPr>
                <w:lang w:eastAsia="en-US"/>
              </w:rPr>
            </w:pPr>
            <w:r>
              <w:rPr>
                <w:lang w:eastAsia="en-US"/>
              </w:rPr>
              <w:t>0,0 %</w:t>
            </w:r>
          </w:p>
        </w:tc>
        <w:tc>
          <w:tcPr>
            <w:tcW w:w="96" w:type="pct"/>
            <w:shd w:val="clear" w:color="auto" w:fill="auto"/>
          </w:tcPr>
          <w:p w14:paraId="28AD9D3D" w14:textId="77777777" w:rsidR="00E71B0B" w:rsidRDefault="00E71B0B">
            <w:pPr>
              <w:jc w:val="right"/>
              <w:rPr>
                <w:rFonts w:ascii="OpenSans-ExtraBold" w:hAnsi="OpenSans-ExtraBold"/>
                <w:lang w:eastAsia="en-US"/>
              </w:rPr>
            </w:pPr>
          </w:p>
        </w:tc>
        <w:tc>
          <w:tcPr>
            <w:tcW w:w="530" w:type="pct"/>
            <w:shd w:val="clear" w:color="auto" w:fill="auto"/>
          </w:tcPr>
          <w:p w14:paraId="2775E369" w14:textId="77777777" w:rsidR="00E71B0B" w:rsidRDefault="00474308">
            <w:pPr>
              <w:jc w:val="right"/>
              <w:rPr>
                <w:lang w:eastAsia="en-US"/>
              </w:rPr>
            </w:pPr>
            <w:r>
              <w:rPr>
                <w:lang w:eastAsia="en-US"/>
              </w:rPr>
              <w:t>120</w:t>
            </w:r>
          </w:p>
        </w:tc>
        <w:tc>
          <w:tcPr>
            <w:tcW w:w="578" w:type="pct"/>
            <w:shd w:val="clear" w:color="auto" w:fill="auto"/>
          </w:tcPr>
          <w:p w14:paraId="70A1FA19" w14:textId="77777777" w:rsidR="00E71B0B" w:rsidRDefault="00474308">
            <w:pPr>
              <w:jc w:val="right"/>
              <w:rPr>
                <w:lang w:eastAsia="en-US"/>
              </w:rPr>
            </w:pPr>
            <w:r>
              <w:rPr>
                <w:lang w:eastAsia="en-US"/>
              </w:rPr>
              <w:t>417</w:t>
            </w:r>
          </w:p>
        </w:tc>
      </w:tr>
      <w:tr w:rsidR="00F562F6" w14:paraId="26C924BB" w14:textId="77777777" w:rsidTr="00250132">
        <w:trPr>
          <w:trHeight w:val="272"/>
        </w:trPr>
        <w:tc>
          <w:tcPr>
            <w:tcW w:w="1228" w:type="pct"/>
            <w:shd w:val="clear" w:color="auto" w:fill="auto"/>
          </w:tcPr>
          <w:p w14:paraId="775A8E6F" w14:textId="77777777" w:rsidR="00E71B0B" w:rsidRDefault="00474308">
            <w:pPr>
              <w:rPr>
                <w:lang w:eastAsia="en-US"/>
              </w:rPr>
            </w:pPr>
            <w:r>
              <w:rPr>
                <w:lang w:eastAsia="en-US"/>
              </w:rPr>
              <w:lastRenderedPageBreak/>
              <w:t>Universitetssenteret på Svalbard AS</w:t>
            </w:r>
          </w:p>
        </w:tc>
        <w:tc>
          <w:tcPr>
            <w:tcW w:w="447" w:type="pct"/>
            <w:shd w:val="clear" w:color="auto" w:fill="auto"/>
          </w:tcPr>
          <w:p w14:paraId="6817292A" w14:textId="77777777" w:rsidR="00E71B0B" w:rsidRDefault="00474308">
            <w:pPr>
              <w:jc w:val="right"/>
              <w:rPr>
                <w:lang w:eastAsia="en-US"/>
              </w:rPr>
            </w:pPr>
            <w:r>
              <w:rPr>
                <w:lang w:eastAsia="en-US"/>
              </w:rPr>
              <w:t>99</w:t>
            </w:r>
          </w:p>
        </w:tc>
        <w:tc>
          <w:tcPr>
            <w:tcW w:w="482" w:type="pct"/>
            <w:shd w:val="clear" w:color="auto" w:fill="auto"/>
          </w:tcPr>
          <w:p w14:paraId="5B931F60" w14:textId="77777777" w:rsidR="00E71B0B" w:rsidRDefault="00474308">
            <w:pPr>
              <w:jc w:val="right"/>
              <w:rPr>
                <w:lang w:eastAsia="en-US"/>
              </w:rPr>
            </w:pPr>
            <w:r>
              <w:rPr>
                <w:lang w:eastAsia="en-US"/>
              </w:rPr>
              <w:t>2,8 %</w:t>
            </w:r>
          </w:p>
        </w:tc>
        <w:tc>
          <w:tcPr>
            <w:tcW w:w="385" w:type="pct"/>
            <w:shd w:val="clear" w:color="auto" w:fill="auto"/>
          </w:tcPr>
          <w:p w14:paraId="36278E07" w14:textId="77777777" w:rsidR="00E71B0B" w:rsidRDefault="00474308">
            <w:pPr>
              <w:jc w:val="right"/>
              <w:rPr>
                <w:lang w:eastAsia="en-US"/>
              </w:rPr>
            </w:pPr>
            <w:r>
              <w:rPr>
                <w:lang w:eastAsia="en-US"/>
              </w:rPr>
              <w:t>66</w:t>
            </w:r>
          </w:p>
        </w:tc>
        <w:tc>
          <w:tcPr>
            <w:tcW w:w="434" w:type="pct"/>
            <w:shd w:val="clear" w:color="auto" w:fill="auto"/>
          </w:tcPr>
          <w:p w14:paraId="26806874" w14:textId="77777777" w:rsidR="00E71B0B" w:rsidRDefault="00474308">
            <w:pPr>
              <w:jc w:val="right"/>
              <w:rPr>
                <w:lang w:eastAsia="en-US"/>
              </w:rPr>
            </w:pPr>
            <w:r>
              <w:rPr>
                <w:lang w:eastAsia="en-US"/>
              </w:rPr>
              <w:t>2,8 %</w:t>
            </w:r>
          </w:p>
        </w:tc>
        <w:tc>
          <w:tcPr>
            <w:tcW w:w="434" w:type="pct"/>
            <w:shd w:val="clear" w:color="auto" w:fill="auto"/>
          </w:tcPr>
          <w:p w14:paraId="2733EFAD" w14:textId="77777777" w:rsidR="00E71B0B" w:rsidRDefault="00474308">
            <w:pPr>
              <w:jc w:val="right"/>
              <w:rPr>
                <w:lang w:eastAsia="en-US"/>
              </w:rPr>
            </w:pPr>
            <w:r>
              <w:rPr>
                <w:lang w:eastAsia="en-US"/>
              </w:rPr>
              <w:t>55</w:t>
            </w:r>
          </w:p>
        </w:tc>
        <w:tc>
          <w:tcPr>
            <w:tcW w:w="385" w:type="pct"/>
            <w:shd w:val="clear" w:color="auto" w:fill="auto"/>
          </w:tcPr>
          <w:p w14:paraId="0E7E88E8" w14:textId="77777777" w:rsidR="00E71B0B" w:rsidRDefault="00474308">
            <w:pPr>
              <w:jc w:val="right"/>
              <w:rPr>
                <w:lang w:eastAsia="en-US"/>
              </w:rPr>
            </w:pPr>
            <w:r>
              <w:rPr>
                <w:lang w:eastAsia="en-US"/>
              </w:rPr>
              <w:t>2,8 %</w:t>
            </w:r>
          </w:p>
        </w:tc>
        <w:tc>
          <w:tcPr>
            <w:tcW w:w="96" w:type="pct"/>
            <w:shd w:val="clear" w:color="auto" w:fill="auto"/>
          </w:tcPr>
          <w:p w14:paraId="2756E395" w14:textId="77777777" w:rsidR="00E71B0B" w:rsidRDefault="00E71B0B">
            <w:pPr>
              <w:jc w:val="right"/>
              <w:rPr>
                <w:rFonts w:ascii="OpenSans-ExtraBold" w:hAnsi="OpenSans-ExtraBold"/>
                <w:lang w:eastAsia="en-US"/>
              </w:rPr>
            </w:pPr>
          </w:p>
        </w:tc>
        <w:tc>
          <w:tcPr>
            <w:tcW w:w="530" w:type="pct"/>
            <w:shd w:val="clear" w:color="auto" w:fill="auto"/>
          </w:tcPr>
          <w:p w14:paraId="4B65808D" w14:textId="77777777" w:rsidR="00E71B0B" w:rsidRDefault="00474308">
            <w:pPr>
              <w:jc w:val="right"/>
              <w:rPr>
                <w:lang w:eastAsia="en-US"/>
              </w:rPr>
            </w:pPr>
            <w:r>
              <w:rPr>
                <w:lang w:eastAsia="en-US"/>
              </w:rPr>
              <w:t>99</w:t>
            </w:r>
          </w:p>
        </w:tc>
        <w:tc>
          <w:tcPr>
            <w:tcW w:w="578" w:type="pct"/>
            <w:shd w:val="clear" w:color="auto" w:fill="auto"/>
          </w:tcPr>
          <w:p w14:paraId="10018E9F" w14:textId="77777777" w:rsidR="00E71B0B" w:rsidRDefault="00474308">
            <w:pPr>
              <w:jc w:val="right"/>
              <w:rPr>
                <w:lang w:eastAsia="en-US"/>
              </w:rPr>
            </w:pPr>
            <w:r>
              <w:rPr>
                <w:lang w:eastAsia="en-US"/>
              </w:rPr>
              <w:t>666</w:t>
            </w:r>
          </w:p>
        </w:tc>
      </w:tr>
      <w:tr w:rsidR="00F562F6" w14:paraId="59EF480C" w14:textId="77777777" w:rsidTr="00250132">
        <w:trPr>
          <w:trHeight w:val="272"/>
        </w:trPr>
        <w:tc>
          <w:tcPr>
            <w:tcW w:w="1228" w:type="pct"/>
            <w:shd w:val="clear" w:color="auto" w:fill="auto"/>
          </w:tcPr>
          <w:p w14:paraId="0D92F1E7" w14:textId="77777777" w:rsidR="00E71B0B" w:rsidRDefault="00474308">
            <w:pPr>
              <w:rPr>
                <w:lang w:eastAsia="en-US"/>
              </w:rPr>
            </w:pPr>
            <w:r>
              <w:rPr>
                <w:lang w:eastAsia="en-US"/>
              </w:rPr>
              <w:t xml:space="preserve">AS Vinmonopolet </w:t>
            </w:r>
          </w:p>
        </w:tc>
        <w:tc>
          <w:tcPr>
            <w:tcW w:w="447" w:type="pct"/>
            <w:shd w:val="clear" w:color="auto" w:fill="auto"/>
          </w:tcPr>
          <w:p w14:paraId="5956E7D5" w14:textId="77777777" w:rsidR="00E71B0B" w:rsidRDefault="00474308">
            <w:pPr>
              <w:jc w:val="right"/>
              <w:rPr>
                <w:lang w:eastAsia="en-US"/>
              </w:rPr>
            </w:pPr>
            <w:r>
              <w:rPr>
                <w:lang w:eastAsia="en-US"/>
              </w:rPr>
              <w:t>240</w:t>
            </w:r>
          </w:p>
        </w:tc>
        <w:tc>
          <w:tcPr>
            <w:tcW w:w="482" w:type="pct"/>
            <w:shd w:val="clear" w:color="auto" w:fill="auto"/>
          </w:tcPr>
          <w:p w14:paraId="7608CA11" w14:textId="77777777" w:rsidR="00E71B0B" w:rsidRDefault="00474308">
            <w:pPr>
              <w:jc w:val="right"/>
              <w:rPr>
                <w:lang w:eastAsia="en-US"/>
              </w:rPr>
            </w:pPr>
            <w:r>
              <w:rPr>
                <w:lang w:eastAsia="en-US"/>
              </w:rPr>
              <w:t>0,0 %</w:t>
            </w:r>
          </w:p>
        </w:tc>
        <w:tc>
          <w:tcPr>
            <w:tcW w:w="385" w:type="pct"/>
            <w:shd w:val="clear" w:color="auto" w:fill="auto"/>
          </w:tcPr>
          <w:p w14:paraId="4A3CD966" w14:textId="77777777" w:rsidR="00E71B0B" w:rsidRDefault="00474308">
            <w:pPr>
              <w:jc w:val="right"/>
              <w:rPr>
                <w:lang w:eastAsia="en-US"/>
              </w:rPr>
            </w:pPr>
            <w:r>
              <w:rPr>
                <w:lang w:eastAsia="en-US"/>
              </w:rPr>
              <w:t>160</w:t>
            </w:r>
          </w:p>
        </w:tc>
        <w:tc>
          <w:tcPr>
            <w:tcW w:w="434" w:type="pct"/>
            <w:shd w:val="clear" w:color="auto" w:fill="auto"/>
          </w:tcPr>
          <w:p w14:paraId="1B6CF533" w14:textId="77777777" w:rsidR="00E71B0B" w:rsidRDefault="00474308">
            <w:pPr>
              <w:jc w:val="right"/>
              <w:rPr>
                <w:lang w:eastAsia="en-US"/>
              </w:rPr>
            </w:pPr>
            <w:r>
              <w:rPr>
                <w:lang w:eastAsia="en-US"/>
              </w:rPr>
              <w:t>0,0 %</w:t>
            </w:r>
          </w:p>
        </w:tc>
        <w:tc>
          <w:tcPr>
            <w:tcW w:w="434" w:type="pct"/>
            <w:shd w:val="clear" w:color="auto" w:fill="auto"/>
          </w:tcPr>
          <w:p w14:paraId="3E076285" w14:textId="77777777" w:rsidR="00E71B0B" w:rsidRDefault="00474308">
            <w:pPr>
              <w:jc w:val="right"/>
              <w:rPr>
                <w:lang w:eastAsia="en-US"/>
              </w:rPr>
            </w:pPr>
            <w:r>
              <w:rPr>
                <w:lang w:eastAsia="en-US"/>
              </w:rPr>
              <w:t>130</w:t>
            </w:r>
          </w:p>
        </w:tc>
        <w:tc>
          <w:tcPr>
            <w:tcW w:w="385" w:type="pct"/>
            <w:shd w:val="clear" w:color="auto" w:fill="auto"/>
          </w:tcPr>
          <w:p w14:paraId="3C5B5C9C" w14:textId="77777777" w:rsidR="00E71B0B" w:rsidRDefault="00474308">
            <w:pPr>
              <w:jc w:val="right"/>
              <w:rPr>
                <w:lang w:eastAsia="en-US"/>
              </w:rPr>
            </w:pPr>
            <w:r>
              <w:rPr>
                <w:lang w:eastAsia="en-US"/>
              </w:rPr>
              <w:t>0,0 %</w:t>
            </w:r>
          </w:p>
        </w:tc>
        <w:tc>
          <w:tcPr>
            <w:tcW w:w="96" w:type="pct"/>
            <w:shd w:val="clear" w:color="auto" w:fill="auto"/>
          </w:tcPr>
          <w:p w14:paraId="17FCB3C7" w14:textId="77777777" w:rsidR="00E71B0B" w:rsidRDefault="00E71B0B">
            <w:pPr>
              <w:jc w:val="right"/>
              <w:rPr>
                <w:rFonts w:ascii="OpenSans-ExtraBold" w:hAnsi="OpenSans-ExtraBold"/>
                <w:lang w:eastAsia="en-US"/>
              </w:rPr>
            </w:pPr>
          </w:p>
        </w:tc>
        <w:tc>
          <w:tcPr>
            <w:tcW w:w="530" w:type="pct"/>
            <w:shd w:val="clear" w:color="auto" w:fill="auto"/>
          </w:tcPr>
          <w:p w14:paraId="54898A5F" w14:textId="77777777" w:rsidR="00E71B0B" w:rsidRDefault="00474308">
            <w:pPr>
              <w:jc w:val="right"/>
              <w:rPr>
                <w:lang w:eastAsia="en-US"/>
              </w:rPr>
            </w:pPr>
            <w:r>
              <w:rPr>
                <w:lang w:eastAsia="en-US"/>
              </w:rPr>
              <w:t>240</w:t>
            </w:r>
          </w:p>
        </w:tc>
        <w:tc>
          <w:tcPr>
            <w:tcW w:w="578" w:type="pct"/>
            <w:shd w:val="clear" w:color="auto" w:fill="auto"/>
          </w:tcPr>
          <w:p w14:paraId="3B8E3761" w14:textId="77777777" w:rsidR="00E71B0B" w:rsidRDefault="00474308">
            <w:pPr>
              <w:jc w:val="right"/>
              <w:rPr>
                <w:lang w:eastAsia="en-US"/>
              </w:rPr>
            </w:pPr>
            <w:r>
              <w:rPr>
                <w:lang w:eastAsia="en-US"/>
              </w:rPr>
              <w:t>1 310</w:t>
            </w:r>
          </w:p>
        </w:tc>
      </w:tr>
      <w:tr w:rsidR="00F562F6" w14:paraId="08A0C4F8" w14:textId="77777777" w:rsidTr="00250132">
        <w:trPr>
          <w:trHeight w:val="272"/>
        </w:trPr>
        <w:tc>
          <w:tcPr>
            <w:tcW w:w="1228" w:type="pct"/>
            <w:shd w:val="clear" w:color="auto" w:fill="auto"/>
          </w:tcPr>
          <w:p w14:paraId="4BABDCF5" w14:textId="77777777" w:rsidR="00E71B0B" w:rsidRDefault="00E71B0B">
            <w:pPr>
              <w:rPr>
                <w:rFonts w:ascii="OpenSans-ExtraBold" w:hAnsi="OpenSans-ExtraBold"/>
                <w:lang w:eastAsia="en-US"/>
              </w:rPr>
            </w:pPr>
          </w:p>
        </w:tc>
        <w:tc>
          <w:tcPr>
            <w:tcW w:w="447" w:type="pct"/>
            <w:shd w:val="clear" w:color="auto" w:fill="auto"/>
          </w:tcPr>
          <w:p w14:paraId="1B4892B9" w14:textId="77777777" w:rsidR="00E71B0B" w:rsidRDefault="00E71B0B">
            <w:pPr>
              <w:jc w:val="right"/>
              <w:rPr>
                <w:rFonts w:ascii="OpenSans-ExtraBold" w:hAnsi="OpenSans-ExtraBold"/>
                <w:lang w:eastAsia="en-US"/>
              </w:rPr>
            </w:pPr>
          </w:p>
        </w:tc>
        <w:tc>
          <w:tcPr>
            <w:tcW w:w="482" w:type="pct"/>
            <w:shd w:val="clear" w:color="auto" w:fill="auto"/>
          </w:tcPr>
          <w:p w14:paraId="4A319661" w14:textId="77777777" w:rsidR="00E71B0B" w:rsidRDefault="00E71B0B">
            <w:pPr>
              <w:jc w:val="right"/>
              <w:rPr>
                <w:rFonts w:ascii="OpenSans-ExtraBold" w:hAnsi="OpenSans-ExtraBold"/>
                <w:lang w:eastAsia="en-US"/>
              </w:rPr>
            </w:pPr>
          </w:p>
        </w:tc>
        <w:tc>
          <w:tcPr>
            <w:tcW w:w="385" w:type="pct"/>
            <w:shd w:val="clear" w:color="auto" w:fill="auto"/>
          </w:tcPr>
          <w:p w14:paraId="6B62D28A" w14:textId="77777777" w:rsidR="00E71B0B" w:rsidRDefault="00E71B0B">
            <w:pPr>
              <w:jc w:val="right"/>
              <w:rPr>
                <w:rFonts w:ascii="OpenSans-ExtraBold" w:hAnsi="OpenSans-ExtraBold"/>
                <w:lang w:eastAsia="en-US"/>
              </w:rPr>
            </w:pPr>
          </w:p>
        </w:tc>
        <w:tc>
          <w:tcPr>
            <w:tcW w:w="434" w:type="pct"/>
            <w:shd w:val="clear" w:color="auto" w:fill="auto"/>
          </w:tcPr>
          <w:p w14:paraId="4933E707" w14:textId="77777777" w:rsidR="00E71B0B" w:rsidRDefault="00E71B0B">
            <w:pPr>
              <w:jc w:val="right"/>
              <w:rPr>
                <w:rFonts w:ascii="OpenSans-ExtraBold" w:hAnsi="OpenSans-ExtraBold"/>
                <w:lang w:eastAsia="en-US"/>
              </w:rPr>
            </w:pPr>
          </w:p>
        </w:tc>
        <w:tc>
          <w:tcPr>
            <w:tcW w:w="434" w:type="pct"/>
            <w:shd w:val="clear" w:color="auto" w:fill="auto"/>
          </w:tcPr>
          <w:p w14:paraId="6732CAC9" w14:textId="77777777" w:rsidR="00E71B0B" w:rsidRDefault="00E71B0B">
            <w:pPr>
              <w:jc w:val="right"/>
              <w:rPr>
                <w:rFonts w:ascii="OpenSans-ExtraBold" w:hAnsi="OpenSans-ExtraBold"/>
                <w:lang w:eastAsia="en-US"/>
              </w:rPr>
            </w:pPr>
          </w:p>
        </w:tc>
        <w:tc>
          <w:tcPr>
            <w:tcW w:w="385" w:type="pct"/>
            <w:shd w:val="clear" w:color="auto" w:fill="auto"/>
          </w:tcPr>
          <w:p w14:paraId="229A79A8" w14:textId="77777777" w:rsidR="00E71B0B" w:rsidRDefault="00E71B0B">
            <w:pPr>
              <w:jc w:val="right"/>
              <w:rPr>
                <w:rFonts w:ascii="OpenSans-ExtraBold" w:hAnsi="OpenSans-ExtraBold"/>
                <w:lang w:eastAsia="en-US"/>
              </w:rPr>
            </w:pPr>
          </w:p>
        </w:tc>
        <w:tc>
          <w:tcPr>
            <w:tcW w:w="96" w:type="pct"/>
            <w:shd w:val="clear" w:color="auto" w:fill="auto"/>
          </w:tcPr>
          <w:p w14:paraId="1B39E671" w14:textId="77777777" w:rsidR="00E71B0B" w:rsidRDefault="00E71B0B">
            <w:pPr>
              <w:jc w:val="right"/>
              <w:rPr>
                <w:rFonts w:ascii="OpenSans-ExtraBold" w:hAnsi="OpenSans-ExtraBold"/>
                <w:lang w:eastAsia="en-US"/>
              </w:rPr>
            </w:pPr>
          </w:p>
        </w:tc>
        <w:tc>
          <w:tcPr>
            <w:tcW w:w="530" w:type="pct"/>
            <w:shd w:val="clear" w:color="auto" w:fill="auto"/>
          </w:tcPr>
          <w:p w14:paraId="174A50AC" w14:textId="77777777" w:rsidR="00E71B0B" w:rsidRDefault="00E71B0B">
            <w:pPr>
              <w:jc w:val="right"/>
              <w:rPr>
                <w:rFonts w:ascii="OpenSans-ExtraBold" w:hAnsi="OpenSans-ExtraBold"/>
                <w:lang w:eastAsia="en-US"/>
              </w:rPr>
            </w:pPr>
          </w:p>
        </w:tc>
        <w:tc>
          <w:tcPr>
            <w:tcW w:w="578" w:type="pct"/>
            <w:shd w:val="clear" w:color="auto" w:fill="auto"/>
          </w:tcPr>
          <w:p w14:paraId="1905A53D" w14:textId="77777777" w:rsidR="00E71B0B" w:rsidRDefault="00E71B0B">
            <w:pPr>
              <w:jc w:val="right"/>
              <w:rPr>
                <w:rFonts w:ascii="OpenSans-ExtraBold" w:hAnsi="OpenSans-ExtraBold"/>
                <w:lang w:eastAsia="en-US"/>
              </w:rPr>
            </w:pPr>
          </w:p>
        </w:tc>
      </w:tr>
      <w:tr w:rsidR="00F562F6" w14:paraId="44286BD2" w14:textId="77777777" w:rsidTr="00250132">
        <w:trPr>
          <w:trHeight w:val="272"/>
        </w:trPr>
        <w:tc>
          <w:tcPr>
            <w:tcW w:w="1228" w:type="pct"/>
            <w:shd w:val="clear" w:color="auto" w:fill="auto"/>
          </w:tcPr>
          <w:p w14:paraId="1AB10D3A" w14:textId="77777777" w:rsidR="00E71B0B" w:rsidRDefault="00474308">
            <w:pPr>
              <w:rPr>
                <w:rStyle w:val="halvfet"/>
                <w:lang w:eastAsia="en-US"/>
              </w:rPr>
            </w:pPr>
            <w:r>
              <w:rPr>
                <w:rStyle w:val="halvfet"/>
                <w:lang w:eastAsia="en-US"/>
              </w:rPr>
              <w:t>Ikke kategoriserte selskaper</w:t>
            </w:r>
          </w:p>
        </w:tc>
        <w:tc>
          <w:tcPr>
            <w:tcW w:w="447" w:type="pct"/>
            <w:shd w:val="clear" w:color="auto" w:fill="auto"/>
          </w:tcPr>
          <w:p w14:paraId="15552737" w14:textId="77777777" w:rsidR="00E71B0B" w:rsidRDefault="00E71B0B">
            <w:pPr>
              <w:jc w:val="right"/>
              <w:rPr>
                <w:rFonts w:ascii="OpenSans-ExtraBold" w:hAnsi="OpenSans-ExtraBold"/>
                <w:lang w:eastAsia="en-US"/>
              </w:rPr>
            </w:pPr>
          </w:p>
        </w:tc>
        <w:tc>
          <w:tcPr>
            <w:tcW w:w="482" w:type="pct"/>
            <w:shd w:val="clear" w:color="auto" w:fill="auto"/>
          </w:tcPr>
          <w:p w14:paraId="7ECE24D8" w14:textId="77777777" w:rsidR="00E71B0B" w:rsidRDefault="00E71B0B">
            <w:pPr>
              <w:jc w:val="right"/>
              <w:rPr>
                <w:rFonts w:ascii="OpenSans-ExtraBold" w:hAnsi="OpenSans-ExtraBold"/>
                <w:lang w:eastAsia="en-US"/>
              </w:rPr>
            </w:pPr>
          </w:p>
        </w:tc>
        <w:tc>
          <w:tcPr>
            <w:tcW w:w="385" w:type="pct"/>
            <w:shd w:val="clear" w:color="auto" w:fill="auto"/>
          </w:tcPr>
          <w:p w14:paraId="456877B1" w14:textId="77777777" w:rsidR="00E71B0B" w:rsidRDefault="00E71B0B">
            <w:pPr>
              <w:jc w:val="right"/>
              <w:rPr>
                <w:rFonts w:ascii="OpenSans-ExtraBold" w:hAnsi="OpenSans-ExtraBold"/>
                <w:lang w:eastAsia="en-US"/>
              </w:rPr>
            </w:pPr>
          </w:p>
        </w:tc>
        <w:tc>
          <w:tcPr>
            <w:tcW w:w="434" w:type="pct"/>
            <w:shd w:val="clear" w:color="auto" w:fill="auto"/>
          </w:tcPr>
          <w:p w14:paraId="53C499A4" w14:textId="77777777" w:rsidR="00E71B0B" w:rsidRDefault="00E71B0B">
            <w:pPr>
              <w:jc w:val="right"/>
              <w:rPr>
                <w:rFonts w:ascii="OpenSans-ExtraBold" w:hAnsi="OpenSans-ExtraBold"/>
                <w:lang w:eastAsia="en-US"/>
              </w:rPr>
            </w:pPr>
          </w:p>
        </w:tc>
        <w:tc>
          <w:tcPr>
            <w:tcW w:w="434" w:type="pct"/>
            <w:shd w:val="clear" w:color="auto" w:fill="auto"/>
          </w:tcPr>
          <w:p w14:paraId="38470856" w14:textId="77777777" w:rsidR="00E71B0B" w:rsidRDefault="00E71B0B">
            <w:pPr>
              <w:jc w:val="right"/>
              <w:rPr>
                <w:rFonts w:ascii="OpenSans-ExtraBold" w:hAnsi="OpenSans-ExtraBold"/>
                <w:lang w:eastAsia="en-US"/>
              </w:rPr>
            </w:pPr>
          </w:p>
        </w:tc>
        <w:tc>
          <w:tcPr>
            <w:tcW w:w="385" w:type="pct"/>
            <w:shd w:val="clear" w:color="auto" w:fill="auto"/>
          </w:tcPr>
          <w:p w14:paraId="1817AA54" w14:textId="77777777" w:rsidR="00E71B0B" w:rsidRDefault="00E71B0B">
            <w:pPr>
              <w:jc w:val="right"/>
              <w:rPr>
                <w:rFonts w:ascii="OpenSans-ExtraBold" w:hAnsi="OpenSans-ExtraBold"/>
                <w:lang w:eastAsia="en-US"/>
              </w:rPr>
            </w:pPr>
          </w:p>
        </w:tc>
        <w:tc>
          <w:tcPr>
            <w:tcW w:w="96" w:type="pct"/>
            <w:shd w:val="clear" w:color="auto" w:fill="auto"/>
          </w:tcPr>
          <w:p w14:paraId="5EEE1F3F" w14:textId="77777777" w:rsidR="00E71B0B" w:rsidRDefault="00E71B0B">
            <w:pPr>
              <w:jc w:val="right"/>
              <w:rPr>
                <w:rFonts w:ascii="OpenSans-ExtraBold" w:hAnsi="OpenSans-ExtraBold"/>
                <w:lang w:eastAsia="en-US"/>
              </w:rPr>
            </w:pPr>
          </w:p>
        </w:tc>
        <w:tc>
          <w:tcPr>
            <w:tcW w:w="530" w:type="pct"/>
            <w:shd w:val="clear" w:color="auto" w:fill="auto"/>
          </w:tcPr>
          <w:p w14:paraId="70319FB5" w14:textId="77777777" w:rsidR="00E71B0B" w:rsidRDefault="00E71B0B">
            <w:pPr>
              <w:jc w:val="right"/>
              <w:rPr>
                <w:rFonts w:ascii="OpenSans-ExtraBold" w:hAnsi="OpenSans-ExtraBold"/>
                <w:lang w:eastAsia="en-US"/>
              </w:rPr>
            </w:pPr>
          </w:p>
        </w:tc>
        <w:tc>
          <w:tcPr>
            <w:tcW w:w="578" w:type="pct"/>
            <w:shd w:val="clear" w:color="auto" w:fill="auto"/>
          </w:tcPr>
          <w:p w14:paraId="3AC8CB34" w14:textId="77777777" w:rsidR="00E71B0B" w:rsidRDefault="00E71B0B">
            <w:pPr>
              <w:jc w:val="right"/>
              <w:rPr>
                <w:rFonts w:ascii="OpenSans-ExtraBold" w:hAnsi="OpenSans-ExtraBold"/>
                <w:lang w:eastAsia="en-US"/>
              </w:rPr>
            </w:pPr>
          </w:p>
        </w:tc>
      </w:tr>
      <w:tr w:rsidR="00F562F6" w14:paraId="609F73E2" w14:textId="77777777" w:rsidTr="00250132">
        <w:trPr>
          <w:trHeight w:val="272"/>
        </w:trPr>
        <w:tc>
          <w:tcPr>
            <w:tcW w:w="1228" w:type="pct"/>
            <w:shd w:val="clear" w:color="auto" w:fill="auto"/>
          </w:tcPr>
          <w:p w14:paraId="5DBD40A3" w14:textId="77777777" w:rsidR="00E71B0B" w:rsidRDefault="00474308">
            <w:pPr>
              <w:rPr>
                <w:lang w:eastAsia="en-US"/>
              </w:rPr>
            </w:pPr>
            <w:r>
              <w:rPr>
                <w:lang w:eastAsia="en-US"/>
              </w:rPr>
              <w:t>Folketrygdfondet</w:t>
            </w:r>
          </w:p>
        </w:tc>
        <w:tc>
          <w:tcPr>
            <w:tcW w:w="447" w:type="pct"/>
            <w:shd w:val="clear" w:color="auto" w:fill="auto"/>
          </w:tcPr>
          <w:p w14:paraId="406595E4" w14:textId="77777777" w:rsidR="00E71B0B" w:rsidRDefault="00474308">
            <w:pPr>
              <w:jc w:val="right"/>
              <w:rPr>
                <w:lang w:eastAsia="en-US"/>
              </w:rPr>
            </w:pPr>
            <w:r>
              <w:rPr>
                <w:lang w:eastAsia="en-US"/>
              </w:rPr>
              <w:t>397</w:t>
            </w:r>
          </w:p>
        </w:tc>
        <w:tc>
          <w:tcPr>
            <w:tcW w:w="482" w:type="pct"/>
            <w:shd w:val="clear" w:color="auto" w:fill="auto"/>
          </w:tcPr>
          <w:p w14:paraId="14341C27" w14:textId="77777777" w:rsidR="00E71B0B" w:rsidRDefault="00474308">
            <w:pPr>
              <w:jc w:val="right"/>
              <w:rPr>
                <w:lang w:eastAsia="en-US"/>
              </w:rPr>
            </w:pPr>
            <w:r>
              <w:rPr>
                <w:lang w:eastAsia="en-US"/>
              </w:rPr>
              <w:t>3,1 %</w:t>
            </w:r>
          </w:p>
        </w:tc>
        <w:tc>
          <w:tcPr>
            <w:tcW w:w="385" w:type="pct"/>
            <w:shd w:val="clear" w:color="auto" w:fill="auto"/>
          </w:tcPr>
          <w:p w14:paraId="2E28D338" w14:textId="77777777" w:rsidR="00E71B0B" w:rsidRDefault="00474308">
            <w:pPr>
              <w:jc w:val="right"/>
              <w:rPr>
                <w:lang w:eastAsia="en-US"/>
              </w:rPr>
            </w:pPr>
            <w:r>
              <w:rPr>
                <w:lang w:eastAsia="en-US"/>
              </w:rPr>
              <w:t>232</w:t>
            </w:r>
          </w:p>
        </w:tc>
        <w:tc>
          <w:tcPr>
            <w:tcW w:w="434" w:type="pct"/>
            <w:shd w:val="clear" w:color="auto" w:fill="auto"/>
          </w:tcPr>
          <w:p w14:paraId="6F3BD705" w14:textId="77777777" w:rsidR="00E71B0B" w:rsidRDefault="00474308">
            <w:pPr>
              <w:jc w:val="right"/>
              <w:rPr>
                <w:lang w:eastAsia="en-US"/>
              </w:rPr>
            </w:pPr>
            <w:r>
              <w:rPr>
                <w:lang w:eastAsia="en-US"/>
              </w:rPr>
              <w:t>3,1 %</w:t>
            </w:r>
          </w:p>
        </w:tc>
        <w:tc>
          <w:tcPr>
            <w:tcW w:w="434" w:type="pct"/>
            <w:shd w:val="clear" w:color="auto" w:fill="auto"/>
          </w:tcPr>
          <w:p w14:paraId="65B4C630" w14:textId="77777777" w:rsidR="00E71B0B" w:rsidRDefault="00474308">
            <w:pPr>
              <w:jc w:val="right"/>
              <w:rPr>
                <w:lang w:eastAsia="en-US"/>
              </w:rPr>
            </w:pPr>
            <w:r>
              <w:rPr>
                <w:lang w:eastAsia="en-US"/>
              </w:rPr>
              <w:t>139</w:t>
            </w:r>
          </w:p>
        </w:tc>
        <w:tc>
          <w:tcPr>
            <w:tcW w:w="385" w:type="pct"/>
            <w:shd w:val="clear" w:color="auto" w:fill="auto"/>
          </w:tcPr>
          <w:p w14:paraId="63240484" w14:textId="77777777" w:rsidR="00E71B0B" w:rsidRDefault="00474308">
            <w:pPr>
              <w:jc w:val="right"/>
              <w:rPr>
                <w:lang w:eastAsia="en-US"/>
              </w:rPr>
            </w:pPr>
            <w:r>
              <w:rPr>
                <w:lang w:eastAsia="en-US"/>
              </w:rPr>
              <w:t>3,0 %</w:t>
            </w:r>
          </w:p>
        </w:tc>
        <w:tc>
          <w:tcPr>
            <w:tcW w:w="96" w:type="pct"/>
            <w:shd w:val="clear" w:color="auto" w:fill="auto"/>
          </w:tcPr>
          <w:p w14:paraId="77CE1710" w14:textId="77777777" w:rsidR="00E71B0B" w:rsidRDefault="00E71B0B">
            <w:pPr>
              <w:jc w:val="right"/>
              <w:rPr>
                <w:rFonts w:ascii="OpenSans-ExtraBold" w:hAnsi="OpenSans-ExtraBold"/>
                <w:lang w:eastAsia="en-US"/>
              </w:rPr>
            </w:pPr>
          </w:p>
        </w:tc>
        <w:tc>
          <w:tcPr>
            <w:tcW w:w="530" w:type="pct"/>
            <w:shd w:val="clear" w:color="auto" w:fill="auto"/>
          </w:tcPr>
          <w:p w14:paraId="3857BC38" w14:textId="77777777" w:rsidR="00E71B0B" w:rsidRDefault="00474308">
            <w:pPr>
              <w:jc w:val="right"/>
              <w:rPr>
                <w:lang w:eastAsia="en-US"/>
              </w:rPr>
            </w:pPr>
            <w:r>
              <w:rPr>
                <w:lang w:eastAsia="en-US"/>
              </w:rPr>
              <w:t>425</w:t>
            </w:r>
          </w:p>
        </w:tc>
        <w:tc>
          <w:tcPr>
            <w:tcW w:w="578" w:type="pct"/>
            <w:shd w:val="clear" w:color="auto" w:fill="auto"/>
          </w:tcPr>
          <w:p w14:paraId="18DC907B" w14:textId="77777777" w:rsidR="00E71B0B" w:rsidRDefault="00474308">
            <w:pPr>
              <w:jc w:val="right"/>
              <w:rPr>
                <w:lang w:eastAsia="en-US"/>
              </w:rPr>
            </w:pPr>
            <w:r>
              <w:rPr>
                <w:lang w:eastAsia="en-US"/>
              </w:rPr>
              <w:t>1 820</w:t>
            </w:r>
          </w:p>
        </w:tc>
      </w:tr>
    </w:tbl>
    <w:p w14:paraId="4C37F78D" w14:textId="77777777" w:rsidR="00E71B0B" w:rsidRDefault="00474308" w:rsidP="004526C1">
      <w:pPr>
        <w:pStyle w:val="UnOverskrift2"/>
      </w:pPr>
      <w:r>
        <w:t>Godtgjørelse til revisor 2022</w:t>
      </w:r>
    </w:p>
    <w:p w14:paraId="73825AA8" w14:textId="45530779" w:rsidR="00E71B0B" w:rsidRPr="004526C1" w:rsidRDefault="00474308" w:rsidP="004526C1">
      <w:pPr>
        <w:rPr>
          <w:i/>
        </w:rPr>
      </w:pPr>
      <w:r w:rsidRPr="004526C1">
        <w:rPr>
          <w:rStyle w:val="kursiv"/>
        </w:rPr>
        <w:t>tusen kroner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65"/>
        <w:gridCol w:w="1779"/>
        <w:gridCol w:w="1779"/>
        <w:gridCol w:w="1631"/>
        <w:gridCol w:w="1779"/>
        <w:gridCol w:w="1333"/>
        <w:gridCol w:w="2822"/>
      </w:tblGrid>
      <w:tr w:rsidR="00F562F6" w14:paraId="75BB96E5" w14:textId="77777777" w:rsidTr="00250132">
        <w:trPr>
          <w:trHeight w:val="283"/>
        </w:trPr>
        <w:tc>
          <w:tcPr>
            <w:tcW w:w="1386" w:type="pct"/>
            <w:shd w:val="clear" w:color="auto" w:fill="auto"/>
          </w:tcPr>
          <w:p w14:paraId="6ADCC3CF" w14:textId="77777777" w:rsidR="00E71B0B" w:rsidRDefault="00E71B0B">
            <w:pPr>
              <w:pStyle w:val="TabellHode-rad"/>
              <w:rPr>
                <w:lang w:eastAsia="en-US"/>
              </w:rPr>
            </w:pPr>
          </w:p>
        </w:tc>
        <w:tc>
          <w:tcPr>
            <w:tcW w:w="578" w:type="pct"/>
            <w:shd w:val="clear" w:color="auto" w:fill="auto"/>
          </w:tcPr>
          <w:p w14:paraId="3250C1E1" w14:textId="77777777" w:rsidR="00E71B0B" w:rsidRDefault="00474308">
            <w:pPr>
              <w:pStyle w:val="TabellHode-rad"/>
              <w:jc w:val="right"/>
              <w:rPr>
                <w:lang w:eastAsia="en-US"/>
              </w:rPr>
            </w:pPr>
            <w:r>
              <w:rPr>
                <w:lang w:eastAsia="en-US"/>
              </w:rPr>
              <w:t xml:space="preserve">Samlet kompensasjon til revisor </w:t>
            </w:r>
          </w:p>
        </w:tc>
        <w:tc>
          <w:tcPr>
            <w:tcW w:w="578" w:type="pct"/>
            <w:shd w:val="clear" w:color="auto" w:fill="auto"/>
          </w:tcPr>
          <w:p w14:paraId="5F2A9AF2" w14:textId="77777777" w:rsidR="00E71B0B" w:rsidRDefault="00474308">
            <w:pPr>
              <w:pStyle w:val="TabellHode-rad"/>
              <w:jc w:val="right"/>
              <w:rPr>
                <w:lang w:eastAsia="en-US"/>
              </w:rPr>
            </w:pPr>
            <w:r>
              <w:rPr>
                <w:lang w:eastAsia="en-US"/>
              </w:rPr>
              <w:t>Lovpålagt revisjon</w:t>
            </w:r>
          </w:p>
        </w:tc>
        <w:tc>
          <w:tcPr>
            <w:tcW w:w="530" w:type="pct"/>
            <w:shd w:val="clear" w:color="auto" w:fill="auto"/>
          </w:tcPr>
          <w:p w14:paraId="00871753" w14:textId="77777777" w:rsidR="00E71B0B" w:rsidRDefault="00474308">
            <w:pPr>
              <w:pStyle w:val="TabellHode-rad"/>
              <w:jc w:val="right"/>
              <w:rPr>
                <w:lang w:eastAsia="en-US"/>
              </w:rPr>
            </w:pPr>
            <w:r>
              <w:rPr>
                <w:lang w:eastAsia="en-US"/>
              </w:rPr>
              <w:t>Revisjonsrelaterte tjenester</w:t>
            </w:r>
          </w:p>
        </w:tc>
        <w:tc>
          <w:tcPr>
            <w:tcW w:w="578" w:type="pct"/>
            <w:shd w:val="clear" w:color="auto" w:fill="auto"/>
          </w:tcPr>
          <w:p w14:paraId="599683B9" w14:textId="77777777" w:rsidR="00E71B0B" w:rsidRDefault="00474308">
            <w:pPr>
              <w:pStyle w:val="TabellHode-rad"/>
              <w:jc w:val="right"/>
              <w:rPr>
                <w:lang w:eastAsia="en-US"/>
              </w:rPr>
            </w:pPr>
            <w:r>
              <w:rPr>
                <w:lang w:eastAsia="en-US"/>
              </w:rPr>
              <w:t>Skatterelatert bistand</w:t>
            </w:r>
          </w:p>
        </w:tc>
        <w:tc>
          <w:tcPr>
            <w:tcW w:w="433" w:type="pct"/>
            <w:shd w:val="clear" w:color="auto" w:fill="auto"/>
          </w:tcPr>
          <w:p w14:paraId="7E482F5D" w14:textId="77777777" w:rsidR="00E71B0B" w:rsidRDefault="00474308">
            <w:pPr>
              <w:pStyle w:val="TabellHode-rad"/>
              <w:jc w:val="right"/>
              <w:rPr>
                <w:lang w:eastAsia="en-US"/>
              </w:rPr>
            </w:pPr>
            <w:r>
              <w:rPr>
                <w:lang w:eastAsia="en-US"/>
              </w:rPr>
              <w:t>Annen bistand</w:t>
            </w:r>
          </w:p>
        </w:tc>
        <w:tc>
          <w:tcPr>
            <w:tcW w:w="916" w:type="pct"/>
            <w:shd w:val="clear" w:color="auto" w:fill="auto"/>
          </w:tcPr>
          <w:p w14:paraId="324E0250" w14:textId="77777777" w:rsidR="00E71B0B" w:rsidRDefault="00474308">
            <w:pPr>
              <w:pStyle w:val="TabellHode-rad"/>
              <w:jc w:val="right"/>
              <w:rPr>
                <w:lang w:eastAsia="en-US"/>
              </w:rPr>
            </w:pPr>
            <w:r>
              <w:rPr>
                <w:spacing w:val="-1"/>
                <w:lang w:eastAsia="en-US"/>
              </w:rPr>
              <w:t>Lovpålagt revisjon som andel av samlet godtgjørelse til revisor:</w:t>
            </w:r>
          </w:p>
        </w:tc>
      </w:tr>
      <w:tr w:rsidR="00E71B0B" w14:paraId="556DF4A6" w14:textId="77777777" w:rsidTr="00250132">
        <w:trPr>
          <w:trHeight w:val="283"/>
        </w:trPr>
        <w:tc>
          <w:tcPr>
            <w:tcW w:w="5000" w:type="pct"/>
            <w:gridSpan w:val="7"/>
            <w:shd w:val="clear" w:color="auto" w:fill="auto"/>
          </w:tcPr>
          <w:p w14:paraId="3898B53F" w14:textId="77777777" w:rsidR="00E71B0B" w:rsidRDefault="00474308">
            <w:pPr>
              <w:rPr>
                <w:rStyle w:val="halvfet"/>
                <w:lang w:eastAsia="en-US"/>
              </w:rPr>
            </w:pPr>
            <w:r>
              <w:rPr>
                <w:rStyle w:val="halvfet"/>
                <w:lang w:eastAsia="en-US"/>
              </w:rPr>
              <w:t>Selskaper i kategori 1</w:t>
            </w:r>
          </w:p>
        </w:tc>
      </w:tr>
      <w:tr w:rsidR="00F562F6" w14:paraId="02B74779" w14:textId="77777777" w:rsidTr="00250132">
        <w:trPr>
          <w:trHeight w:val="283"/>
        </w:trPr>
        <w:tc>
          <w:tcPr>
            <w:tcW w:w="1386" w:type="pct"/>
            <w:shd w:val="clear" w:color="auto" w:fill="auto"/>
          </w:tcPr>
          <w:p w14:paraId="764F5812" w14:textId="77777777" w:rsidR="00E71B0B" w:rsidRDefault="00474308">
            <w:pPr>
              <w:rPr>
                <w:lang w:eastAsia="en-US"/>
              </w:rPr>
            </w:pPr>
            <w:proofErr w:type="spellStart"/>
            <w:r>
              <w:rPr>
                <w:lang w:eastAsia="en-US"/>
              </w:rPr>
              <w:t>Akastor</w:t>
            </w:r>
            <w:proofErr w:type="spellEnd"/>
            <w:r>
              <w:rPr>
                <w:lang w:eastAsia="en-US"/>
              </w:rPr>
              <w:t xml:space="preserve"> ASA</w:t>
            </w:r>
          </w:p>
        </w:tc>
        <w:tc>
          <w:tcPr>
            <w:tcW w:w="578" w:type="pct"/>
            <w:shd w:val="clear" w:color="auto" w:fill="auto"/>
          </w:tcPr>
          <w:p w14:paraId="5CF2AD96" w14:textId="77777777" w:rsidR="00E71B0B" w:rsidRDefault="00474308">
            <w:pPr>
              <w:jc w:val="right"/>
              <w:rPr>
                <w:lang w:eastAsia="en-US"/>
              </w:rPr>
            </w:pPr>
            <w:r>
              <w:rPr>
                <w:lang w:eastAsia="en-US"/>
              </w:rPr>
              <w:t>3 000</w:t>
            </w:r>
          </w:p>
        </w:tc>
        <w:tc>
          <w:tcPr>
            <w:tcW w:w="578" w:type="pct"/>
            <w:shd w:val="clear" w:color="auto" w:fill="auto"/>
          </w:tcPr>
          <w:p w14:paraId="64FA47DB" w14:textId="77777777" w:rsidR="00E71B0B" w:rsidRDefault="00474308">
            <w:pPr>
              <w:jc w:val="right"/>
              <w:rPr>
                <w:lang w:eastAsia="en-US"/>
              </w:rPr>
            </w:pPr>
            <w:r>
              <w:rPr>
                <w:lang w:eastAsia="en-US"/>
              </w:rPr>
              <w:t>3 000</w:t>
            </w:r>
          </w:p>
        </w:tc>
        <w:tc>
          <w:tcPr>
            <w:tcW w:w="530" w:type="pct"/>
            <w:shd w:val="clear" w:color="auto" w:fill="auto"/>
          </w:tcPr>
          <w:p w14:paraId="70A379C4" w14:textId="77777777" w:rsidR="00E71B0B" w:rsidRDefault="00474308">
            <w:pPr>
              <w:jc w:val="right"/>
              <w:rPr>
                <w:lang w:eastAsia="en-US"/>
              </w:rPr>
            </w:pPr>
            <w:r>
              <w:rPr>
                <w:lang w:eastAsia="en-US"/>
              </w:rPr>
              <w:t>0</w:t>
            </w:r>
          </w:p>
        </w:tc>
        <w:tc>
          <w:tcPr>
            <w:tcW w:w="578" w:type="pct"/>
            <w:shd w:val="clear" w:color="auto" w:fill="auto"/>
          </w:tcPr>
          <w:p w14:paraId="4A8352E8" w14:textId="77777777" w:rsidR="00E71B0B" w:rsidRDefault="00474308">
            <w:pPr>
              <w:jc w:val="right"/>
              <w:rPr>
                <w:lang w:eastAsia="en-US"/>
              </w:rPr>
            </w:pPr>
            <w:r>
              <w:rPr>
                <w:lang w:eastAsia="en-US"/>
              </w:rPr>
              <w:t>0</w:t>
            </w:r>
          </w:p>
        </w:tc>
        <w:tc>
          <w:tcPr>
            <w:tcW w:w="433" w:type="pct"/>
            <w:shd w:val="clear" w:color="auto" w:fill="auto"/>
          </w:tcPr>
          <w:p w14:paraId="2B106E1E" w14:textId="77777777" w:rsidR="00E71B0B" w:rsidRDefault="00474308">
            <w:pPr>
              <w:jc w:val="right"/>
              <w:rPr>
                <w:lang w:eastAsia="en-US"/>
              </w:rPr>
            </w:pPr>
            <w:r>
              <w:rPr>
                <w:lang w:eastAsia="en-US"/>
              </w:rPr>
              <w:t>0</w:t>
            </w:r>
          </w:p>
        </w:tc>
        <w:tc>
          <w:tcPr>
            <w:tcW w:w="916" w:type="pct"/>
            <w:shd w:val="clear" w:color="auto" w:fill="auto"/>
          </w:tcPr>
          <w:p w14:paraId="305D3497" w14:textId="77777777" w:rsidR="00E71B0B" w:rsidRDefault="00474308">
            <w:pPr>
              <w:jc w:val="right"/>
              <w:rPr>
                <w:lang w:eastAsia="en-US"/>
              </w:rPr>
            </w:pPr>
            <w:r>
              <w:rPr>
                <w:lang w:eastAsia="en-US"/>
              </w:rPr>
              <w:t>100 %</w:t>
            </w:r>
          </w:p>
        </w:tc>
      </w:tr>
      <w:tr w:rsidR="00F562F6" w14:paraId="2DEA50B1" w14:textId="77777777" w:rsidTr="00250132">
        <w:trPr>
          <w:trHeight w:val="283"/>
        </w:trPr>
        <w:tc>
          <w:tcPr>
            <w:tcW w:w="1386" w:type="pct"/>
            <w:shd w:val="clear" w:color="auto" w:fill="auto"/>
          </w:tcPr>
          <w:p w14:paraId="4C3D8C6D" w14:textId="77777777" w:rsidR="00E71B0B" w:rsidRDefault="00474308">
            <w:pPr>
              <w:rPr>
                <w:lang w:eastAsia="en-US"/>
              </w:rPr>
            </w:pPr>
            <w:r>
              <w:rPr>
                <w:lang w:eastAsia="en-US"/>
              </w:rPr>
              <w:t>Aker Solutions ASA</w:t>
            </w:r>
          </w:p>
        </w:tc>
        <w:tc>
          <w:tcPr>
            <w:tcW w:w="578" w:type="pct"/>
            <w:shd w:val="clear" w:color="auto" w:fill="auto"/>
          </w:tcPr>
          <w:p w14:paraId="70411687" w14:textId="77777777" w:rsidR="00E71B0B" w:rsidRDefault="00474308">
            <w:pPr>
              <w:jc w:val="right"/>
              <w:rPr>
                <w:lang w:eastAsia="en-US"/>
              </w:rPr>
            </w:pPr>
            <w:r>
              <w:rPr>
                <w:lang w:eastAsia="en-US"/>
              </w:rPr>
              <w:t>19 800</w:t>
            </w:r>
          </w:p>
        </w:tc>
        <w:tc>
          <w:tcPr>
            <w:tcW w:w="578" w:type="pct"/>
            <w:shd w:val="clear" w:color="auto" w:fill="auto"/>
          </w:tcPr>
          <w:p w14:paraId="0C0A1D3A" w14:textId="77777777" w:rsidR="00E71B0B" w:rsidRDefault="00474308">
            <w:pPr>
              <w:jc w:val="right"/>
              <w:rPr>
                <w:lang w:eastAsia="en-US"/>
              </w:rPr>
            </w:pPr>
            <w:r>
              <w:rPr>
                <w:lang w:eastAsia="en-US"/>
              </w:rPr>
              <w:t>17 000</w:t>
            </w:r>
          </w:p>
        </w:tc>
        <w:tc>
          <w:tcPr>
            <w:tcW w:w="530" w:type="pct"/>
            <w:shd w:val="clear" w:color="auto" w:fill="auto"/>
          </w:tcPr>
          <w:p w14:paraId="7B0FE800" w14:textId="77777777" w:rsidR="00E71B0B" w:rsidRDefault="00474308">
            <w:pPr>
              <w:jc w:val="right"/>
              <w:rPr>
                <w:lang w:eastAsia="en-US"/>
              </w:rPr>
            </w:pPr>
            <w:r>
              <w:rPr>
                <w:lang w:eastAsia="en-US"/>
              </w:rPr>
              <w:t>800</w:t>
            </w:r>
          </w:p>
        </w:tc>
        <w:tc>
          <w:tcPr>
            <w:tcW w:w="578" w:type="pct"/>
            <w:shd w:val="clear" w:color="auto" w:fill="auto"/>
          </w:tcPr>
          <w:p w14:paraId="2C442F1A" w14:textId="77777777" w:rsidR="00E71B0B" w:rsidRDefault="00474308">
            <w:pPr>
              <w:jc w:val="right"/>
              <w:rPr>
                <w:lang w:eastAsia="en-US"/>
              </w:rPr>
            </w:pPr>
            <w:r>
              <w:rPr>
                <w:lang w:eastAsia="en-US"/>
              </w:rPr>
              <w:t>200</w:t>
            </w:r>
          </w:p>
        </w:tc>
        <w:tc>
          <w:tcPr>
            <w:tcW w:w="433" w:type="pct"/>
            <w:shd w:val="clear" w:color="auto" w:fill="auto"/>
          </w:tcPr>
          <w:p w14:paraId="4ECFCFE3" w14:textId="77777777" w:rsidR="00E71B0B" w:rsidRDefault="00474308">
            <w:pPr>
              <w:jc w:val="right"/>
              <w:rPr>
                <w:lang w:eastAsia="en-US"/>
              </w:rPr>
            </w:pPr>
            <w:r>
              <w:rPr>
                <w:lang w:eastAsia="en-US"/>
              </w:rPr>
              <w:t>1 800</w:t>
            </w:r>
          </w:p>
        </w:tc>
        <w:tc>
          <w:tcPr>
            <w:tcW w:w="916" w:type="pct"/>
            <w:shd w:val="clear" w:color="auto" w:fill="auto"/>
          </w:tcPr>
          <w:p w14:paraId="15671055" w14:textId="77777777" w:rsidR="00E71B0B" w:rsidRDefault="00474308">
            <w:pPr>
              <w:jc w:val="right"/>
              <w:rPr>
                <w:lang w:eastAsia="en-US"/>
              </w:rPr>
            </w:pPr>
            <w:r>
              <w:rPr>
                <w:lang w:eastAsia="en-US"/>
              </w:rPr>
              <w:t>86 %</w:t>
            </w:r>
          </w:p>
        </w:tc>
      </w:tr>
      <w:tr w:rsidR="00F562F6" w14:paraId="1868B596" w14:textId="77777777" w:rsidTr="00250132">
        <w:trPr>
          <w:trHeight w:val="283"/>
        </w:trPr>
        <w:tc>
          <w:tcPr>
            <w:tcW w:w="1386" w:type="pct"/>
            <w:shd w:val="clear" w:color="auto" w:fill="auto"/>
          </w:tcPr>
          <w:p w14:paraId="1126588A" w14:textId="77777777" w:rsidR="00E71B0B" w:rsidRDefault="00474308">
            <w:pPr>
              <w:rPr>
                <w:lang w:eastAsia="en-US"/>
              </w:rPr>
            </w:pPr>
            <w:r>
              <w:rPr>
                <w:lang w:eastAsia="en-US"/>
              </w:rPr>
              <w:t>Argentum Fondsinvesteringer AS</w:t>
            </w:r>
          </w:p>
        </w:tc>
        <w:tc>
          <w:tcPr>
            <w:tcW w:w="578" w:type="pct"/>
            <w:shd w:val="clear" w:color="auto" w:fill="auto"/>
          </w:tcPr>
          <w:p w14:paraId="071F6F7E" w14:textId="77777777" w:rsidR="00E71B0B" w:rsidRDefault="00474308">
            <w:pPr>
              <w:jc w:val="right"/>
              <w:rPr>
                <w:lang w:eastAsia="en-US"/>
              </w:rPr>
            </w:pPr>
            <w:r>
              <w:rPr>
                <w:lang w:eastAsia="en-US"/>
              </w:rPr>
              <w:t>755</w:t>
            </w:r>
          </w:p>
        </w:tc>
        <w:tc>
          <w:tcPr>
            <w:tcW w:w="578" w:type="pct"/>
            <w:shd w:val="clear" w:color="auto" w:fill="auto"/>
          </w:tcPr>
          <w:p w14:paraId="5C04E194" w14:textId="77777777" w:rsidR="00E71B0B" w:rsidRDefault="00474308">
            <w:pPr>
              <w:jc w:val="right"/>
              <w:rPr>
                <w:lang w:eastAsia="en-US"/>
              </w:rPr>
            </w:pPr>
            <w:r>
              <w:rPr>
                <w:lang w:eastAsia="en-US"/>
              </w:rPr>
              <w:t>682</w:t>
            </w:r>
          </w:p>
        </w:tc>
        <w:tc>
          <w:tcPr>
            <w:tcW w:w="530" w:type="pct"/>
            <w:shd w:val="clear" w:color="auto" w:fill="auto"/>
          </w:tcPr>
          <w:p w14:paraId="424EDC6F" w14:textId="77777777" w:rsidR="00E71B0B" w:rsidRDefault="00474308">
            <w:pPr>
              <w:jc w:val="right"/>
              <w:rPr>
                <w:lang w:eastAsia="en-US"/>
              </w:rPr>
            </w:pPr>
            <w:r>
              <w:rPr>
                <w:lang w:eastAsia="en-US"/>
              </w:rPr>
              <w:t>39</w:t>
            </w:r>
          </w:p>
        </w:tc>
        <w:tc>
          <w:tcPr>
            <w:tcW w:w="578" w:type="pct"/>
            <w:shd w:val="clear" w:color="auto" w:fill="auto"/>
          </w:tcPr>
          <w:p w14:paraId="666B56DA" w14:textId="77777777" w:rsidR="00E71B0B" w:rsidRDefault="00E71B0B">
            <w:pPr>
              <w:jc w:val="right"/>
              <w:rPr>
                <w:rFonts w:ascii="OpenSans-ExtraBold" w:hAnsi="OpenSans-ExtraBold"/>
                <w:lang w:eastAsia="en-US"/>
              </w:rPr>
            </w:pPr>
          </w:p>
        </w:tc>
        <w:tc>
          <w:tcPr>
            <w:tcW w:w="433" w:type="pct"/>
            <w:shd w:val="clear" w:color="auto" w:fill="auto"/>
          </w:tcPr>
          <w:p w14:paraId="3EEFE2CE" w14:textId="77777777" w:rsidR="00E71B0B" w:rsidRDefault="00474308">
            <w:pPr>
              <w:jc w:val="right"/>
              <w:rPr>
                <w:lang w:eastAsia="en-US"/>
              </w:rPr>
            </w:pPr>
            <w:r>
              <w:rPr>
                <w:lang w:eastAsia="en-US"/>
              </w:rPr>
              <w:t>34</w:t>
            </w:r>
          </w:p>
        </w:tc>
        <w:tc>
          <w:tcPr>
            <w:tcW w:w="916" w:type="pct"/>
            <w:shd w:val="clear" w:color="auto" w:fill="auto"/>
          </w:tcPr>
          <w:p w14:paraId="13DCCB1C" w14:textId="77777777" w:rsidR="00E71B0B" w:rsidRDefault="00474308">
            <w:pPr>
              <w:jc w:val="right"/>
              <w:rPr>
                <w:lang w:eastAsia="en-US"/>
              </w:rPr>
            </w:pPr>
            <w:r>
              <w:rPr>
                <w:lang w:eastAsia="en-US"/>
              </w:rPr>
              <w:t>90 %</w:t>
            </w:r>
          </w:p>
        </w:tc>
      </w:tr>
      <w:tr w:rsidR="00F562F6" w14:paraId="5E11F939" w14:textId="77777777" w:rsidTr="00250132">
        <w:trPr>
          <w:trHeight w:val="283"/>
        </w:trPr>
        <w:tc>
          <w:tcPr>
            <w:tcW w:w="1386" w:type="pct"/>
            <w:shd w:val="clear" w:color="auto" w:fill="auto"/>
          </w:tcPr>
          <w:p w14:paraId="040AE8C1" w14:textId="77777777" w:rsidR="00E71B0B" w:rsidRDefault="00474308">
            <w:pPr>
              <w:rPr>
                <w:lang w:eastAsia="en-US"/>
              </w:rPr>
            </w:pPr>
            <w:r>
              <w:rPr>
                <w:lang w:eastAsia="en-US"/>
              </w:rPr>
              <w:t>Baneservice AS</w:t>
            </w:r>
          </w:p>
        </w:tc>
        <w:tc>
          <w:tcPr>
            <w:tcW w:w="578" w:type="pct"/>
            <w:shd w:val="clear" w:color="auto" w:fill="auto"/>
          </w:tcPr>
          <w:p w14:paraId="318FDC80" w14:textId="77777777" w:rsidR="00E71B0B" w:rsidRDefault="00474308">
            <w:pPr>
              <w:jc w:val="right"/>
              <w:rPr>
                <w:lang w:eastAsia="en-US"/>
              </w:rPr>
            </w:pPr>
            <w:r>
              <w:rPr>
                <w:lang w:eastAsia="en-US"/>
              </w:rPr>
              <w:t>1 742</w:t>
            </w:r>
          </w:p>
        </w:tc>
        <w:tc>
          <w:tcPr>
            <w:tcW w:w="578" w:type="pct"/>
            <w:shd w:val="clear" w:color="auto" w:fill="auto"/>
          </w:tcPr>
          <w:p w14:paraId="770AF0AA" w14:textId="77777777" w:rsidR="00E71B0B" w:rsidRDefault="00474308">
            <w:pPr>
              <w:jc w:val="right"/>
              <w:rPr>
                <w:lang w:eastAsia="en-US"/>
              </w:rPr>
            </w:pPr>
            <w:r>
              <w:rPr>
                <w:lang w:eastAsia="en-US"/>
              </w:rPr>
              <w:t>1 615</w:t>
            </w:r>
          </w:p>
        </w:tc>
        <w:tc>
          <w:tcPr>
            <w:tcW w:w="530" w:type="pct"/>
            <w:shd w:val="clear" w:color="auto" w:fill="auto"/>
          </w:tcPr>
          <w:p w14:paraId="79BFA59C" w14:textId="77777777" w:rsidR="00E71B0B" w:rsidRDefault="00474308">
            <w:pPr>
              <w:jc w:val="right"/>
              <w:rPr>
                <w:lang w:eastAsia="en-US"/>
              </w:rPr>
            </w:pPr>
            <w:r>
              <w:rPr>
                <w:lang w:eastAsia="en-US"/>
              </w:rPr>
              <w:t>50</w:t>
            </w:r>
          </w:p>
        </w:tc>
        <w:tc>
          <w:tcPr>
            <w:tcW w:w="578" w:type="pct"/>
            <w:shd w:val="clear" w:color="auto" w:fill="auto"/>
          </w:tcPr>
          <w:p w14:paraId="48415B9D" w14:textId="77777777" w:rsidR="00E71B0B" w:rsidRDefault="00474308">
            <w:pPr>
              <w:jc w:val="right"/>
              <w:rPr>
                <w:lang w:eastAsia="en-US"/>
              </w:rPr>
            </w:pPr>
            <w:r>
              <w:rPr>
                <w:lang w:eastAsia="en-US"/>
              </w:rPr>
              <w:t>34</w:t>
            </w:r>
          </w:p>
        </w:tc>
        <w:tc>
          <w:tcPr>
            <w:tcW w:w="433" w:type="pct"/>
            <w:shd w:val="clear" w:color="auto" w:fill="auto"/>
          </w:tcPr>
          <w:p w14:paraId="0E647F50" w14:textId="77777777" w:rsidR="00E71B0B" w:rsidRDefault="00474308">
            <w:pPr>
              <w:jc w:val="right"/>
              <w:rPr>
                <w:lang w:eastAsia="en-US"/>
              </w:rPr>
            </w:pPr>
            <w:r>
              <w:rPr>
                <w:lang w:eastAsia="en-US"/>
              </w:rPr>
              <w:t>43</w:t>
            </w:r>
          </w:p>
        </w:tc>
        <w:tc>
          <w:tcPr>
            <w:tcW w:w="916" w:type="pct"/>
            <w:shd w:val="clear" w:color="auto" w:fill="auto"/>
          </w:tcPr>
          <w:p w14:paraId="4074DB68" w14:textId="77777777" w:rsidR="00E71B0B" w:rsidRDefault="00474308">
            <w:pPr>
              <w:jc w:val="right"/>
              <w:rPr>
                <w:lang w:eastAsia="en-US"/>
              </w:rPr>
            </w:pPr>
            <w:r>
              <w:rPr>
                <w:lang w:eastAsia="en-US"/>
              </w:rPr>
              <w:t>93 %</w:t>
            </w:r>
          </w:p>
        </w:tc>
      </w:tr>
      <w:tr w:rsidR="00F562F6" w14:paraId="7ABEAFE1" w14:textId="77777777" w:rsidTr="00250132">
        <w:trPr>
          <w:trHeight w:val="283"/>
        </w:trPr>
        <w:tc>
          <w:tcPr>
            <w:tcW w:w="1386" w:type="pct"/>
            <w:shd w:val="clear" w:color="auto" w:fill="auto"/>
          </w:tcPr>
          <w:p w14:paraId="7292F4BE" w14:textId="77777777" w:rsidR="00E71B0B" w:rsidRDefault="00474308">
            <w:pPr>
              <w:rPr>
                <w:lang w:eastAsia="en-US"/>
              </w:rPr>
            </w:pPr>
            <w:r>
              <w:rPr>
                <w:lang w:eastAsia="en-US"/>
              </w:rPr>
              <w:t>DNB Bank ASA</w:t>
            </w:r>
          </w:p>
        </w:tc>
        <w:tc>
          <w:tcPr>
            <w:tcW w:w="578" w:type="pct"/>
            <w:shd w:val="clear" w:color="auto" w:fill="auto"/>
          </w:tcPr>
          <w:p w14:paraId="0AC41297" w14:textId="77777777" w:rsidR="00E71B0B" w:rsidRDefault="00474308">
            <w:pPr>
              <w:jc w:val="right"/>
              <w:rPr>
                <w:lang w:eastAsia="en-US"/>
              </w:rPr>
            </w:pPr>
            <w:r>
              <w:rPr>
                <w:lang w:eastAsia="en-US"/>
              </w:rPr>
              <w:t>42 530</w:t>
            </w:r>
          </w:p>
        </w:tc>
        <w:tc>
          <w:tcPr>
            <w:tcW w:w="578" w:type="pct"/>
            <w:shd w:val="clear" w:color="auto" w:fill="auto"/>
          </w:tcPr>
          <w:p w14:paraId="1F09DE2F" w14:textId="77777777" w:rsidR="00E71B0B" w:rsidRDefault="00474308">
            <w:pPr>
              <w:jc w:val="right"/>
              <w:rPr>
                <w:lang w:eastAsia="en-US"/>
              </w:rPr>
            </w:pPr>
            <w:r>
              <w:rPr>
                <w:lang w:eastAsia="en-US"/>
              </w:rPr>
              <w:t>36 127</w:t>
            </w:r>
          </w:p>
        </w:tc>
        <w:tc>
          <w:tcPr>
            <w:tcW w:w="530" w:type="pct"/>
            <w:shd w:val="clear" w:color="auto" w:fill="auto"/>
          </w:tcPr>
          <w:p w14:paraId="589D74CF" w14:textId="77777777" w:rsidR="00E71B0B" w:rsidRDefault="00474308">
            <w:pPr>
              <w:jc w:val="right"/>
              <w:rPr>
                <w:lang w:eastAsia="en-US"/>
              </w:rPr>
            </w:pPr>
            <w:r>
              <w:rPr>
                <w:lang w:eastAsia="en-US"/>
              </w:rPr>
              <w:t>4 461</w:t>
            </w:r>
          </w:p>
        </w:tc>
        <w:tc>
          <w:tcPr>
            <w:tcW w:w="578" w:type="pct"/>
            <w:shd w:val="clear" w:color="auto" w:fill="auto"/>
          </w:tcPr>
          <w:p w14:paraId="2B970AD5" w14:textId="77777777" w:rsidR="00E71B0B" w:rsidRDefault="00474308">
            <w:pPr>
              <w:jc w:val="right"/>
              <w:rPr>
                <w:lang w:eastAsia="en-US"/>
              </w:rPr>
            </w:pPr>
            <w:r>
              <w:rPr>
                <w:lang w:eastAsia="en-US"/>
              </w:rPr>
              <w:t>1 559</w:t>
            </w:r>
          </w:p>
        </w:tc>
        <w:tc>
          <w:tcPr>
            <w:tcW w:w="433" w:type="pct"/>
            <w:shd w:val="clear" w:color="auto" w:fill="auto"/>
          </w:tcPr>
          <w:p w14:paraId="5C875ADA" w14:textId="77777777" w:rsidR="00E71B0B" w:rsidRDefault="00474308">
            <w:pPr>
              <w:jc w:val="right"/>
              <w:rPr>
                <w:lang w:eastAsia="en-US"/>
              </w:rPr>
            </w:pPr>
            <w:r>
              <w:rPr>
                <w:lang w:eastAsia="en-US"/>
              </w:rPr>
              <w:t>383</w:t>
            </w:r>
          </w:p>
        </w:tc>
        <w:tc>
          <w:tcPr>
            <w:tcW w:w="916" w:type="pct"/>
            <w:shd w:val="clear" w:color="auto" w:fill="auto"/>
          </w:tcPr>
          <w:p w14:paraId="4FB5565B" w14:textId="77777777" w:rsidR="00E71B0B" w:rsidRDefault="00474308">
            <w:pPr>
              <w:jc w:val="right"/>
              <w:rPr>
                <w:lang w:eastAsia="en-US"/>
              </w:rPr>
            </w:pPr>
            <w:r>
              <w:rPr>
                <w:lang w:eastAsia="en-US"/>
              </w:rPr>
              <w:t>85 %</w:t>
            </w:r>
          </w:p>
        </w:tc>
      </w:tr>
      <w:tr w:rsidR="00F562F6" w14:paraId="58D89DF8" w14:textId="77777777" w:rsidTr="00250132">
        <w:trPr>
          <w:trHeight w:val="283"/>
        </w:trPr>
        <w:tc>
          <w:tcPr>
            <w:tcW w:w="1386" w:type="pct"/>
            <w:shd w:val="clear" w:color="auto" w:fill="auto"/>
          </w:tcPr>
          <w:p w14:paraId="006E4E3E" w14:textId="77777777" w:rsidR="00E71B0B" w:rsidRDefault="00474308">
            <w:pPr>
              <w:rPr>
                <w:lang w:eastAsia="en-US"/>
              </w:rPr>
            </w:pPr>
            <w:r>
              <w:rPr>
                <w:lang w:eastAsia="en-US"/>
              </w:rPr>
              <w:lastRenderedPageBreak/>
              <w:t>Eksportfinans ASA</w:t>
            </w:r>
          </w:p>
        </w:tc>
        <w:tc>
          <w:tcPr>
            <w:tcW w:w="578" w:type="pct"/>
            <w:shd w:val="clear" w:color="auto" w:fill="auto"/>
          </w:tcPr>
          <w:p w14:paraId="22BC4B9C" w14:textId="77777777" w:rsidR="00E71B0B" w:rsidRDefault="00474308">
            <w:pPr>
              <w:jc w:val="right"/>
              <w:rPr>
                <w:lang w:eastAsia="en-US"/>
              </w:rPr>
            </w:pPr>
            <w:r>
              <w:rPr>
                <w:lang w:eastAsia="en-US"/>
              </w:rPr>
              <w:t>1 900</w:t>
            </w:r>
          </w:p>
        </w:tc>
        <w:tc>
          <w:tcPr>
            <w:tcW w:w="578" w:type="pct"/>
            <w:shd w:val="clear" w:color="auto" w:fill="auto"/>
          </w:tcPr>
          <w:p w14:paraId="2CAD6429" w14:textId="77777777" w:rsidR="00E71B0B" w:rsidRDefault="00474308">
            <w:pPr>
              <w:jc w:val="right"/>
              <w:rPr>
                <w:lang w:eastAsia="en-US"/>
              </w:rPr>
            </w:pPr>
            <w:r>
              <w:rPr>
                <w:lang w:eastAsia="en-US"/>
              </w:rPr>
              <w:t>1 800</w:t>
            </w:r>
          </w:p>
        </w:tc>
        <w:tc>
          <w:tcPr>
            <w:tcW w:w="530" w:type="pct"/>
            <w:shd w:val="clear" w:color="auto" w:fill="auto"/>
          </w:tcPr>
          <w:p w14:paraId="12E838A0" w14:textId="77777777" w:rsidR="00E71B0B" w:rsidRDefault="00474308">
            <w:pPr>
              <w:jc w:val="right"/>
              <w:rPr>
                <w:lang w:eastAsia="en-US"/>
              </w:rPr>
            </w:pPr>
            <w:r>
              <w:rPr>
                <w:lang w:eastAsia="en-US"/>
              </w:rPr>
              <w:t>0</w:t>
            </w:r>
          </w:p>
        </w:tc>
        <w:tc>
          <w:tcPr>
            <w:tcW w:w="578" w:type="pct"/>
            <w:shd w:val="clear" w:color="auto" w:fill="auto"/>
          </w:tcPr>
          <w:p w14:paraId="71D10509" w14:textId="77777777" w:rsidR="00E71B0B" w:rsidRDefault="00474308">
            <w:pPr>
              <w:jc w:val="right"/>
              <w:rPr>
                <w:lang w:eastAsia="en-US"/>
              </w:rPr>
            </w:pPr>
            <w:r>
              <w:rPr>
                <w:lang w:eastAsia="en-US"/>
              </w:rPr>
              <w:t>0</w:t>
            </w:r>
          </w:p>
        </w:tc>
        <w:tc>
          <w:tcPr>
            <w:tcW w:w="433" w:type="pct"/>
            <w:shd w:val="clear" w:color="auto" w:fill="auto"/>
          </w:tcPr>
          <w:p w14:paraId="7ABB2795" w14:textId="77777777" w:rsidR="00E71B0B" w:rsidRDefault="00474308">
            <w:pPr>
              <w:jc w:val="right"/>
              <w:rPr>
                <w:lang w:eastAsia="en-US"/>
              </w:rPr>
            </w:pPr>
            <w:r>
              <w:rPr>
                <w:lang w:eastAsia="en-US"/>
              </w:rPr>
              <w:t>100</w:t>
            </w:r>
          </w:p>
        </w:tc>
        <w:tc>
          <w:tcPr>
            <w:tcW w:w="916" w:type="pct"/>
            <w:shd w:val="clear" w:color="auto" w:fill="auto"/>
          </w:tcPr>
          <w:p w14:paraId="78EA8AB8" w14:textId="77777777" w:rsidR="00E71B0B" w:rsidRDefault="00474308">
            <w:pPr>
              <w:jc w:val="right"/>
              <w:rPr>
                <w:lang w:eastAsia="en-US"/>
              </w:rPr>
            </w:pPr>
            <w:r>
              <w:rPr>
                <w:lang w:eastAsia="en-US"/>
              </w:rPr>
              <w:t>95 %</w:t>
            </w:r>
          </w:p>
        </w:tc>
      </w:tr>
      <w:tr w:rsidR="00F562F6" w14:paraId="078DF42B" w14:textId="77777777" w:rsidTr="00250132">
        <w:trPr>
          <w:trHeight w:val="283"/>
        </w:trPr>
        <w:tc>
          <w:tcPr>
            <w:tcW w:w="1386" w:type="pct"/>
            <w:shd w:val="clear" w:color="auto" w:fill="auto"/>
          </w:tcPr>
          <w:p w14:paraId="093106F1" w14:textId="77777777" w:rsidR="00E71B0B" w:rsidRDefault="00474308">
            <w:pPr>
              <w:rPr>
                <w:lang w:eastAsia="en-US"/>
              </w:rPr>
            </w:pPr>
            <w:proofErr w:type="spellStart"/>
            <w:r>
              <w:rPr>
                <w:lang w:eastAsia="en-US"/>
              </w:rPr>
              <w:t>Equinor</w:t>
            </w:r>
            <w:proofErr w:type="spellEnd"/>
            <w:r>
              <w:rPr>
                <w:lang w:eastAsia="en-US"/>
              </w:rPr>
              <w:t xml:space="preserve"> ASA</w:t>
            </w:r>
          </w:p>
        </w:tc>
        <w:tc>
          <w:tcPr>
            <w:tcW w:w="578" w:type="pct"/>
            <w:shd w:val="clear" w:color="auto" w:fill="auto"/>
          </w:tcPr>
          <w:p w14:paraId="38E408D8" w14:textId="77777777" w:rsidR="00E71B0B" w:rsidRDefault="00474308">
            <w:pPr>
              <w:jc w:val="right"/>
              <w:rPr>
                <w:lang w:eastAsia="en-US"/>
              </w:rPr>
            </w:pPr>
            <w:r>
              <w:rPr>
                <w:lang w:eastAsia="en-US"/>
              </w:rPr>
              <w:t>127 043</w:t>
            </w:r>
          </w:p>
        </w:tc>
        <w:tc>
          <w:tcPr>
            <w:tcW w:w="578" w:type="pct"/>
            <w:shd w:val="clear" w:color="auto" w:fill="auto"/>
          </w:tcPr>
          <w:p w14:paraId="1F341047" w14:textId="77777777" w:rsidR="00E71B0B" w:rsidRDefault="00474308">
            <w:pPr>
              <w:jc w:val="right"/>
              <w:rPr>
                <w:lang w:eastAsia="en-US"/>
              </w:rPr>
            </w:pPr>
            <w:r>
              <w:rPr>
                <w:lang w:eastAsia="en-US"/>
              </w:rPr>
              <w:t>109 719</w:t>
            </w:r>
          </w:p>
        </w:tc>
        <w:tc>
          <w:tcPr>
            <w:tcW w:w="530" w:type="pct"/>
            <w:shd w:val="clear" w:color="auto" w:fill="auto"/>
          </w:tcPr>
          <w:p w14:paraId="2B61240C" w14:textId="77777777" w:rsidR="00E71B0B" w:rsidRDefault="00474308">
            <w:pPr>
              <w:jc w:val="right"/>
              <w:rPr>
                <w:lang w:eastAsia="en-US"/>
              </w:rPr>
            </w:pPr>
            <w:r>
              <w:rPr>
                <w:lang w:eastAsia="en-US"/>
              </w:rPr>
              <w:t>17 324</w:t>
            </w:r>
          </w:p>
        </w:tc>
        <w:tc>
          <w:tcPr>
            <w:tcW w:w="578" w:type="pct"/>
            <w:shd w:val="clear" w:color="auto" w:fill="auto"/>
          </w:tcPr>
          <w:p w14:paraId="48B0B94D" w14:textId="77777777" w:rsidR="00E71B0B" w:rsidRDefault="00474308">
            <w:pPr>
              <w:jc w:val="right"/>
              <w:rPr>
                <w:lang w:eastAsia="en-US"/>
              </w:rPr>
            </w:pPr>
            <w:r>
              <w:rPr>
                <w:lang w:eastAsia="en-US"/>
              </w:rPr>
              <w:t>0</w:t>
            </w:r>
          </w:p>
        </w:tc>
        <w:tc>
          <w:tcPr>
            <w:tcW w:w="433" w:type="pct"/>
            <w:shd w:val="clear" w:color="auto" w:fill="auto"/>
          </w:tcPr>
          <w:p w14:paraId="3EC189C0" w14:textId="77777777" w:rsidR="00E71B0B" w:rsidRDefault="00474308">
            <w:pPr>
              <w:jc w:val="right"/>
              <w:rPr>
                <w:lang w:eastAsia="en-US"/>
              </w:rPr>
            </w:pPr>
            <w:r>
              <w:rPr>
                <w:lang w:eastAsia="en-US"/>
              </w:rPr>
              <w:t>0</w:t>
            </w:r>
          </w:p>
        </w:tc>
        <w:tc>
          <w:tcPr>
            <w:tcW w:w="916" w:type="pct"/>
            <w:shd w:val="clear" w:color="auto" w:fill="auto"/>
          </w:tcPr>
          <w:p w14:paraId="21CE6F3B" w14:textId="77777777" w:rsidR="00E71B0B" w:rsidRDefault="00474308">
            <w:pPr>
              <w:jc w:val="right"/>
              <w:rPr>
                <w:lang w:eastAsia="en-US"/>
              </w:rPr>
            </w:pPr>
            <w:r>
              <w:rPr>
                <w:lang w:eastAsia="en-US"/>
              </w:rPr>
              <w:t>86 %</w:t>
            </w:r>
          </w:p>
        </w:tc>
      </w:tr>
      <w:tr w:rsidR="00F562F6" w14:paraId="19ACAC36" w14:textId="77777777" w:rsidTr="00250132">
        <w:trPr>
          <w:trHeight w:val="283"/>
        </w:trPr>
        <w:tc>
          <w:tcPr>
            <w:tcW w:w="1386" w:type="pct"/>
            <w:shd w:val="clear" w:color="auto" w:fill="auto"/>
          </w:tcPr>
          <w:p w14:paraId="6BDCBEE7" w14:textId="77777777" w:rsidR="00E71B0B" w:rsidRDefault="00474308">
            <w:pPr>
              <w:rPr>
                <w:lang w:eastAsia="en-US"/>
              </w:rPr>
            </w:pPr>
            <w:r>
              <w:rPr>
                <w:lang w:eastAsia="en-US"/>
              </w:rPr>
              <w:t>Flytoget AS</w:t>
            </w:r>
          </w:p>
        </w:tc>
        <w:tc>
          <w:tcPr>
            <w:tcW w:w="578" w:type="pct"/>
            <w:shd w:val="clear" w:color="auto" w:fill="auto"/>
          </w:tcPr>
          <w:p w14:paraId="0E94A758" w14:textId="77777777" w:rsidR="00E71B0B" w:rsidRDefault="00474308">
            <w:pPr>
              <w:jc w:val="right"/>
              <w:rPr>
                <w:lang w:eastAsia="en-US"/>
              </w:rPr>
            </w:pPr>
            <w:r>
              <w:rPr>
                <w:lang w:eastAsia="en-US"/>
              </w:rPr>
              <w:t>3 193</w:t>
            </w:r>
          </w:p>
        </w:tc>
        <w:tc>
          <w:tcPr>
            <w:tcW w:w="578" w:type="pct"/>
            <w:shd w:val="clear" w:color="auto" w:fill="auto"/>
          </w:tcPr>
          <w:p w14:paraId="77E4A585" w14:textId="77777777" w:rsidR="00E71B0B" w:rsidRDefault="00474308">
            <w:pPr>
              <w:jc w:val="right"/>
              <w:rPr>
                <w:lang w:eastAsia="en-US"/>
              </w:rPr>
            </w:pPr>
            <w:r>
              <w:rPr>
                <w:lang w:eastAsia="en-US"/>
              </w:rPr>
              <w:t>485</w:t>
            </w:r>
          </w:p>
        </w:tc>
        <w:tc>
          <w:tcPr>
            <w:tcW w:w="530" w:type="pct"/>
            <w:shd w:val="clear" w:color="auto" w:fill="auto"/>
          </w:tcPr>
          <w:p w14:paraId="19AED542" w14:textId="77777777" w:rsidR="00E71B0B" w:rsidRDefault="00474308">
            <w:pPr>
              <w:jc w:val="right"/>
              <w:rPr>
                <w:lang w:eastAsia="en-US"/>
              </w:rPr>
            </w:pPr>
            <w:r>
              <w:rPr>
                <w:lang w:eastAsia="en-US"/>
              </w:rPr>
              <w:t>126</w:t>
            </w:r>
          </w:p>
        </w:tc>
        <w:tc>
          <w:tcPr>
            <w:tcW w:w="578" w:type="pct"/>
            <w:shd w:val="clear" w:color="auto" w:fill="auto"/>
          </w:tcPr>
          <w:p w14:paraId="6337F4DB" w14:textId="77777777" w:rsidR="00E71B0B" w:rsidRDefault="00474308">
            <w:pPr>
              <w:jc w:val="right"/>
              <w:rPr>
                <w:lang w:eastAsia="en-US"/>
              </w:rPr>
            </w:pPr>
            <w:r>
              <w:rPr>
                <w:lang w:eastAsia="en-US"/>
              </w:rPr>
              <w:t>0</w:t>
            </w:r>
          </w:p>
        </w:tc>
        <w:tc>
          <w:tcPr>
            <w:tcW w:w="433" w:type="pct"/>
            <w:shd w:val="clear" w:color="auto" w:fill="auto"/>
          </w:tcPr>
          <w:p w14:paraId="74B95204" w14:textId="77777777" w:rsidR="00E71B0B" w:rsidRDefault="00474308">
            <w:pPr>
              <w:jc w:val="right"/>
              <w:rPr>
                <w:lang w:eastAsia="en-US"/>
              </w:rPr>
            </w:pPr>
            <w:r>
              <w:rPr>
                <w:lang w:eastAsia="en-US"/>
              </w:rPr>
              <w:t>2 582</w:t>
            </w:r>
          </w:p>
        </w:tc>
        <w:tc>
          <w:tcPr>
            <w:tcW w:w="916" w:type="pct"/>
            <w:shd w:val="clear" w:color="auto" w:fill="auto"/>
          </w:tcPr>
          <w:p w14:paraId="048C6934" w14:textId="77777777" w:rsidR="00E71B0B" w:rsidRDefault="00474308">
            <w:pPr>
              <w:jc w:val="right"/>
              <w:rPr>
                <w:lang w:eastAsia="en-US"/>
              </w:rPr>
            </w:pPr>
            <w:r>
              <w:rPr>
                <w:lang w:eastAsia="en-US"/>
              </w:rPr>
              <w:t>15 %</w:t>
            </w:r>
          </w:p>
        </w:tc>
      </w:tr>
      <w:tr w:rsidR="00F562F6" w14:paraId="1E90ADC9" w14:textId="77777777" w:rsidTr="00250132">
        <w:trPr>
          <w:trHeight w:val="283"/>
        </w:trPr>
        <w:tc>
          <w:tcPr>
            <w:tcW w:w="1386" w:type="pct"/>
            <w:shd w:val="clear" w:color="auto" w:fill="auto"/>
          </w:tcPr>
          <w:p w14:paraId="10574F90" w14:textId="77777777" w:rsidR="00E71B0B" w:rsidRDefault="00474308">
            <w:pPr>
              <w:rPr>
                <w:lang w:eastAsia="en-US"/>
              </w:rPr>
            </w:pPr>
            <w:proofErr w:type="spellStart"/>
            <w:r>
              <w:rPr>
                <w:lang w:eastAsia="en-US"/>
              </w:rPr>
              <w:t>Investinor</w:t>
            </w:r>
            <w:proofErr w:type="spellEnd"/>
            <w:r>
              <w:rPr>
                <w:lang w:eastAsia="en-US"/>
              </w:rPr>
              <w:t xml:space="preserve"> AS</w:t>
            </w:r>
          </w:p>
        </w:tc>
        <w:tc>
          <w:tcPr>
            <w:tcW w:w="578" w:type="pct"/>
            <w:shd w:val="clear" w:color="auto" w:fill="auto"/>
          </w:tcPr>
          <w:p w14:paraId="009406C8" w14:textId="77777777" w:rsidR="00E71B0B" w:rsidRDefault="00474308">
            <w:pPr>
              <w:jc w:val="right"/>
              <w:rPr>
                <w:lang w:eastAsia="en-US"/>
              </w:rPr>
            </w:pPr>
            <w:r>
              <w:rPr>
                <w:lang w:eastAsia="en-US"/>
              </w:rPr>
              <w:t>737</w:t>
            </w:r>
          </w:p>
        </w:tc>
        <w:tc>
          <w:tcPr>
            <w:tcW w:w="578" w:type="pct"/>
            <w:shd w:val="clear" w:color="auto" w:fill="auto"/>
          </w:tcPr>
          <w:p w14:paraId="49D4D45D" w14:textId="77777777" w:rsidR="00E71B0B" w:rsidRDefault="00474308">
            <w:pPr>
              <w:jc w:val="right"/>
              <w:rPr>
                <w:lang w:eastAsia="en-US"/>
              </w:rPr>
            </w:pPr>
            <w:r>
              <w:rPr>
                <w:lang w:eastAsia="en-US"/>
              </w:rPr>
              <w:t>491</w:t>
            </w:r>
          </w:p>
        </w:tc>
        <w:tc>
          <w:tcPr>
            <w:tcW w:w="530" w:type="pct"/>
            <w:shd w:val="clear" w:color="auto" w:fill="auto"/>
          </w:tcPr>
          <w:p w14:paraId="04E3C5FD" w14:textId="77777777" w:rsidR="00E71B0B" w:rsidRDefault="00474308">
            <w:pPr>
              <w:jc w:val="right"/>
              <w:rPr>
                <w:lang w:eastAsia="en-US"/>
              </w:rPr>
            </w:pPr>
            <w:r>
              <w:rPr>
                <w:lang w:eastAsia="en-US"/>
              </w:rPr>
              <w:t>31</w:t>
            </w:r>
          </w:p>
        </w:tc>
        <w:tc>
          <w:tcPr>
            <w:tcW w:w="578" w:type="pct"/>
            <w:shd w:val="clear" w:color="auto" w:fill="auto"/>
          </w:tcPr>
          <w:p w14:paraId="312F1D74" w14:textId="77777777" w:rsidR="00E71B0B" w:rsidRDefault="00474308">
            <w:pPr>
              <w:jc w:val="right"/>
              <w:rPr>
                <w:lang w:eastAsia="en-US"/>
              </w:rPr>
            </w:pPr>
            <w:r>
              <w:rPr>
                <w:lang w:eastAsia="en-US"/>
              </w:rPr>
              <w:t>0</w:t>
            </w:r>
          </w:p>
        </w:tc>
        <w:tc>
          <w:tcPr>
            <w:tcW w:w="433" w:type="pct"/>
            <w:shd w:val="clear" w:color="auto" w:fill="auto"/>
          </w:tcPr>
          <w:p w14:paraId="7789BADC" w14:textId="77777777" w:rsidR="00E71B0B" w:rsidRDefault="00474308">
            <w:pPr>
              <w:jc w:val="right"/>
              <w:rPr>
                <w:lang w:eastAsia="en-US"/>
              </w:rPr>
            </w:pPr>
            <w:r>
              <w:rPr>
                <w:lang w:eastAsia="en-US"/>
              </w:rPr>
              <w:t>215</w:t>
            </w:r>
          </w:p>
        </w:tc>
        <w:tc>
          <w:tcPr>
            <w:tcW w:w="916" w:type="pct"/>
            <w:shd w:val="clear" w:color="auto" w:fill="auto"/>
          </w:tcPr>
          <w:p w14:paraId="79D29450" w14:textId="77777777" w:rsidR="00E71B0B" w:rsidRDefault="00474308">
            <w:pPr>
              <w:jc w:val="right"/>
              <w:rPr>
                <w:lang w:eastAsia="en-US"/>
              </w:rPr>
            </w:pPr>
            <w:r>
              <w:rPr>
                <w:lang w:eastAsia="en-US"/>
              </w:rPr>
              <w:t>67 %</w:t>
            </w:r>
          </w:p>
        </w:tc>
      </w:tr>
      <w:tr w:rsidR="00F562F6" w14:paraId="437FF9AD" w14:textId="77777777" w:rsidTr="00250132">
        <w:trPr>
          <w:trHeight w:val="283"/>
        </w:trPr>
        <w:tc>
          <w:tcPr>
            <w:tcW w:w="1386" w:type="pct"/>
            <w:shd w:val="clear" w:color="auto" w:fill="auto"/>
          </w:tcPr>
          <w:p w14:paraId="2F67C113" w14:textId="77777777" w:rsidR="00E71B0B" w:rsidRDefault="00474308">
            <w:pPr>
              <w:rPr>
                <w:lang w:eastAsia="en-US"/>
              </w:rPr>
            </w:pPr>
            <w:r>
              <w:rPr>
                <w:lang w:eastAsia="en-US"/>
              </w:rPr>
              <w:t>Kommunalbanken AS</w:t>
            </w:r>
          </w:p>
        </w:tc>
        <w:tc>
          <w:tcPr>
            <w:tcW w:w="578" w:type="pct"/>
            <w:shd w:val="clear" w:color="auto" w:fill="auto"/>
          </w:tcPr>
          <w:p w14:paraId="3A66D390" w14:textId="77777777" w:rsidR="00E71B0B" w:rsidRDefault="00474308">
            <w:pPr>
              <w:jc w:val="right"/>
              <w:rPr>
                <w:lang w:eastAsia="en-US"/>
              </w:rPr>
            </w:pPr>
            <w:r>
              <w:rPr>
                <w:lang w:eastAsia="en-US"/>
              </w:rPr>
              <w:t>3 156</w:t>
            </w:r>
          </w:p>
        </w:tc>
        <w:tc>
          <w:tcPr>
            <w:tcW w:w="578" w:type="pct"/>
            <w:shd w:val="clear" w:color="auto" w:fill="auto"/>
          </w:tcPr>
          <w:p w14:paraId="15CF171A" w14:textId="77777777" w:rsidR="00E71B0B" w:rsidRDefault="00474308">
            <w:pPr>
              <w:jc w:val="right"/>
              <w:rPr>
                <w:lang w:eastAsia="en-US"/>
              </w:rPr>
            </w:pPr>
            <w:r>
              <w:rPr>
                <w:lang w:eastAsia="en-US"/>
              </w:rPr>
              <w:t>1 076</w:t>
            </w:r>
          </w:p>
        </w:tc>
        <w:tc>
          <w:tcPr>
            <w:tcW w:w="530" w:type="pct"/>
            <w:shd w:val="clear" w:color="auto" w:fill="auto"/>
          </w:tcPr>
          <w:p w14:paraId="44B6077A" w14:textId="77777777" w:rsidR="00E71B0B" w:rsidRDefault="00474308">
            <w:pPr>
              <w:jc w:val="right"/>
              <w:rPr>
                <w:lang w:eastAsia="en-US"/>
              </w:rPr>
            </w:pPr>
            <w:r>
              <w:rPr>
                <w:lang w:eastAsia="en-US"/>
              </w:rPr>
              <w:t>1 575</w:t>
            </w:r>
          </w:p>
        </w:tc>
        <w:tc>
          <w:tcPr>
            <w:tcW w:w="578" w:type="pct"/>
            <w:shd w:val="clear" w:color="auto" w:fill="auto"/>
          </w:tcPr>
          <w:p w14:paraId="1649B4A8" w14:textId="77777777" w:rsidR="00E71B0B" w:rsidRDefault="00474308">
            <w:pPr>
              <w:jc w:val="right"/>
              <w:rPr>
                <w:lang w:eastAsia="en-US"/>
              </w:rPr>
            </w:pPr>
            <w:r>
              <w:rPr>
                <w:lang w:eastAsia="en-US"/>
              </w:rPr>
              <w:t>55</w:t>
            </w:r>
          </w:p>
        </w:tc>
        <w:tc>
          <w:tcPr>
            <w:tcW w:w="433" w:type="pct"/>
            <w:shd w:val="clear" w:color="auto" w:fill="auto"/>
          </w:tcPr>
          <w:p w14:paraId="24A442A3" w14:textId="77777777" w:rsidR="00E71B0B" w:rsidRDefault="00474308">
            <w:pPr>
              <w:jc w:val="right"/>
              <w:rPr>
                <w:lang w:eastAsia="en-US"/>
              </w:rPr>
            </w:pPr>
            <w:r>
              <w:rPr>
                <w:lang w:eastAsia="en-US"/>
              </w:rPr>
              <w:t>450</w:t>
            </w:r>
          </w:p>
        </w:tc>
        <w:tc>
          <w:tcPr>
            <w:tcW w:w="916" w:type="pct"/>
            <w:shd w:val="clear" w:color="auto" w:fill="auto"/>
          </w:tcPr>
          <w:p w14:paraId="4C9D2422" w14:textId="77777777" w:rsidR="00E71B0B" w:rsidRDefault="00474308">
            <w:pPr>
              <w:jc w:val="right"/>
              <w:rPr>
                <w:lang w:eastAsia="en-US"/>
              </w:rPr>
            </w:pPr>
            <w:r>
              <w:rPr>
                <w:lang w:eastAsia="en-US"/>
              </w:rPr>
              <w:t>34 %</w:t>
            </w:r>
          </w:p>
        </w:tc>
      </w:tr>
      <w:tr w:rsidR="00F562F6" w14:paraId="22244094" w14:textId="77777777" w:rsidTr="00250132">
        <w:trPr>
          <w:trHeight w:val="283"/>
        </w:trPr>
        <w:tc>
          <w:tcPr>
            <w:tcW w:w="1386" w:type="pct"/>
            <w:shd w:val="clear" w:color="auto" w:fill="auto"/>
          </w:tcPr>
          <w:p w14:paraId="1F9A4D13" w14:textId="77777777" w:rsidR="00E71B0B" w:rsidRDefault="00474308">
            <w:pPr>
              <w:rPr>
                <w:lang w:eastAsia="en-US"/>
              </w:rPr>
            </w:pPr>
            <w:r>
              <w:rPr>
                <w:lang w:eastAsia="en-US"/>
              </w:rPr>
              <w:t>Kongsberg Gruppen ASA</w:t>
            </w:r>
          </w:p>
        </w:tc>
        <w:tc>
          <w:tcPr>
            <w:tcW w:w="578" w:type="pct"/>
            <w:shd w:val="clear" w:color="auto" w:fill="auto"/>
          </w:tcPr>
          <w:p w14:paraId="7D8B829A" w14:textId="77777777" w:rsidR="00E71B0B" w:rsidRDefault="00474308">
            <w:pPr>
              <w:jc w:val="right"/>
              <w:rPr>
                <w:lang w:eastAsia="en-US"/>
              </w:rPr>
            </w:pPr>
            <w:r>
              <w:rPr>
                <w:lang w:eastAsia="en-US"/>
              </w:rPr>
              <w:t>27 231</w:t>
            </w:r>
          </w:p>
        </w:tc>
        <w:tc>
          <w:tcPr>
            <w:tcW w:w="578" w:type="pct"/>
            <w:shd w:val="clear" w:color="auto" w:fill="auto"/>
          </w:tcPr>
          <w:p w14:paraId="6C1E50B1" w14:textId="77777777" w:rsidR="00E71B0B" w:rsidRDefault="00474308">
            <w:pPr>
              <w:jc w:val="right"/>
              <w:rPr>
                <w:lang w:eastAsia="en-US"/>
              </w:rPr>
            </w:pPr>
            <w:r>
              <w:rPr>
                <w:lang w:eastAsia="en-US"/>
              </w:rPr>
              <w:t>24 699</w:t>
            </w:r>
          </w:p>
        </w:tc>
        <w:tc>
          <w:tcPr>
            <w:tcW w:w="530" w:type="pct"/>
            <w:shd w:val="clear" w:color="auto" w:fill="auto"/>
          </w:tcPr>
          <w:p w14:paraId="620A9527" w14:textId="77777777" w:rsidR="00E71B0B" w:rsidRDefault="00474308">
            <w:pPr>
              <w:jc w:val="right"/>
              <w:rPr>
                <w:lang w:eastAsia="en-US"/>
              </w:rPr>
            </w:pPr>
            <w:r>
              <w:rPr>
                <w:lang w:eastAsia="en-US"/>
              </w:rPr>
              <w:t>867</w:t>
            </w:r>
          </w:p>
        </w:tc>
        <w:tc>
          <w:tcPr>
            <w:tcW w:w="578" w:type="pct"/>
            <w:shd w:val="clear" w:color="auto" w:fill="auto"/>
          </w:tcPr>
          <w:p w14:paraId="4B08E6F0" w14:textId="77777777" w:rsidR="00E71B0B" w:rsidRDefault="00474308">
            <w:pPr>
              <w:jc w:val="right"/>
              <w:rPr>
                <w:lang w:eastAsia="en-US"/>
              </w:rPr>
            </w:pPr>
            <w:r>
              <w:rPr>
                <w:lang w:eastAsia="en-US"/>
              </w:rPr>
              <w:t>614</w:t>
            </w:r>
          </w:p>
        </w:tc>
        <w:tc>
          <w:tcPr>
            <w:tcW w:w="433" w:type="pct"/>
            <w:shd w:val="clear" w:color="auto" w:fill="auto"/>
          </w:tcPr>
          <w:p w14:paraId="2F906300" w14:textId="77777777" w:rsidR="00E71B0B" w:rsidRDefault="00474308">
            <w:pPr>
              <w:jc w:val="right"/>
              <w:rPr>
                <w:lang w:eastAsia="en-US"/>
              </w:rPr>
            </w:pPr>
            <w:r>
              <w:rPr>
                <w:lang w:eastAsia="en-US"/>
              </w:rPr>
              <w:t>1 051</w:t>
            </w:r>
          </w:p>
        </w:tc>
        <w:tc>
          <w:tcPr>
            <w:tcW w:w="916" w:type="pct"/>
            <w:shd w:val="clear" w:color="auto" w:fill="auto"/>
          </w:tcPr>
          <w:p w14:paraId="5132BA5C" w14:textId="77777777" w:rsidR="00E71B0B" w:rsidRDefault="00474308">
            <w:pPr>
              <w:jc w:val="right"/>
              <w:rPr>
                <w:lang w:eastAsia="en-US"/>
              </w:rPr>
            </w:pPr>
            <w:r>
              <w:rPr>
                <w:lang w:eastAsia="en-US"/>
              </w:rPr>
              <w:t>91 %</w:t>
            </w:r>
          </w:p>
        </w:tc>
      </w:tr>
      <w:tr w:rsidR="00F562F6" w14:paraId="7A7B0E45" w14:textId="77777777" w:rsidTr="00250132">
        <w:trPr>
          <w:trHeight w:val="283"/>
        </w:trPr>
        <w:tc>
          <w:tcPr>
            <w:tcW w:w="1386" w:type="pct"/>
            <w:shd w:val="clear" w:color="auto" w:fill="auto"/>
          </w:tcPr>
          <w:p w14:paraId="63CE297B" w14:textId="77777777" w:rsidR="00E71B0B" w:rsidRDefault="00474308">
            <w:pPr>
              <w:rPr>
                <w:lang w:eastAsia="en-US"/>
              </w:rPr>
            </w:pPr>
            <w:proofErr w:type="spellStart"/>
            <w:r>
              <w:rPr>
                <w:lang w:eastAsia="en-US"/>
              </w:rPr>
              <w:t>Mantena</w:t>
            </w:r>
            <w:proofErr w:type="spellEnd"/>
            <w:r>
              <w:rPr>
                <w:lang w:eastAsia="en-US"/>
              </w:rPr>
              <w:t xml:space="preserve"> AS</w:t>
            </w:r>
          </w:p>
        </w:tc>
        <w:tc>
          <w:tcPr>
            <w:tcW w:w="578" w:type="pct"/>
            <w:shd w:val="clear" w:color="auto" w:fill="auto"/>
          </w:tcPr>
          <w:p w14:paraId="771A4AF7" w14:textId="77777777" w:rsidR="00E71B0B" w:rsidRDefault="00474308">
            <w:pPr>
              <w:jc w:val="right"/>
              <w:rPr>
                <w:lang w:eastAsia="en-US"/>
              </w:rPr>
            </w:pPr>
            <w:r>
              <w:rPr>
                <w:lang w:eastAsia="en-US"/>
              </w:rPr>
              <w:t>626</w:t>
            </w:r>
          </w:p>
        </w:tc>
        <w:tc>
          <w:tcPr>
            <w:tcW w:w="578" w:type="pct"/>
            <w:shd w:val="clear" w:color="auto" w:fill="auto"/>
          </w:tcPr>
          <w:p w14:paraId="46BAEC87" w14:textId="77777777" w:rsidR="00E71B0B" w:rsidRDefault="00474308">
            <w:pPr>
              <w:jc w:val="right"/>
              <w:rPr>
                <w:lang w:eastAsia="en-US"/>
              </w:rPr>
            </w:pPr>
            <w:r>
              <w:rPr>
                <w:lang w:eastAsia="en-US"/>
              </w:rPr>
              <w:t>588</w:t>
            </w:r>
          </w:p>
        </w:tc>
        <w:tc>
          <w:tcPr>
            <w:tcW w:w="530" w:type="pct"/>
            <w:shd w:val="clear" w:color="auto" w:fill="auto"/>
          </w:tcPr>
          <w:p w14:paraId="0C10C832" w14:textId="77777777" w:rsidR="00E71B0B" w:rsidRDefault="00474308">
            <w:pPr>
              <w:jc w:val="right"/>
              <w:rPr>
                <w:lang w:eastAsia="en-US"/>
              </w:rPr>
            </w:pPr>
            <w:r>
              <w:rPr>
                <w:lang w:eastAsia="en-US"/>
              </w:rPr>
              <w:t>0</w:t>
            </w:r>
          </w:p>
        </w:tc>
        <w:tc>
          <w:tcPr>
            <w:tcW w:w="578" w:type="pct"/>
            <w:shd w:val="clear" w:color="auto" w:fill="auto"/>
          </w:tcPr>
          <w:p w14:paraId="7ADCCEC6" w14:textId="77777777" w:rsidR="00E71B0B" w:rsidRDefault="00474308">
            <w:pPr>
              <w:jc w:val="right"/>
              <w:rPr>
                <w:lang w:eastAsia="en-US"/>
              </w:rPr>
            </w:pPr>
            <w:r>
              <w:rPr>
                <w:lang w:eastAsia="en-US"/>
              </w:rPr>
              <w:t>0</w:t>
            </w:r>
          </w:p>
        </w:tc>
        <w:tc>
          <w:tcPr>
            <w:tcW w:w="433" w:type="pct"/>
            <w:shd w:val="clear" w:color="auto" w:fill="auto"/>
          </w:tcPr>
          <w:p w14:paraId="03F56D02" w14:textId="77777777" w:rsidR="00E71B0B" w:rsidRDefault="00474308">
            <w:pPr>
              <w:jc w:val="right"/>
              <w:rPr>
                <w:lang w:eastAsia="en-US"/>
              </w:rPr>
            </w:pPr>
            <w:r>
              <w:rPr>
                <w:lang w:eastAsia="en-US"/>
              </w:rPr>
              <w:t>38</w:t>
            </w:r>
          </w:p>
        </w:tc>
        <w:tc>
          <w:tcPr>
            <w:tcW w:w="916" w:type="pct"/>
            <w:shd w:val="clear" w:color="auto" w:fill="auto"/>
          </w:tcPr>
          <w:p w14:paraId="79638891" w14:textId="77777777" w:rsidR="00E71B0B" w:rsidRDefault="00474308">
            <w:pPr>
              <w:jc w:val="right"/>
              <w:rPr>
                <w:lang w:eastAsia="en-US"/>
              </w:rPr>
            </w:pPr>
            <w:r>
              <w:rPr>
                <w:lang w:eastAsia="en-US"/>
              </w:rPr>
              <w:t>94 %</w:t>
            </w:r>
          </w:p>
        </w:tc>
      </w:tr>
      <w:tr w:rsidR="00F562F6" w14:paraId="096C71AF" w14:textId="77777777" w:rsidTr="00250132">
        <w:trPr>
          <w:trHeight w:val="283"/>
        </w:trPr>
        <w:tc>
          <w:tcPr>
            <w:tcW w:w="1386" w:type="pct"/>
            <w:shd w:val="clear" w:color="auto" w:fill="auto"/>
          </w:tcPr>
          <w:p w14:paraId="5DDF66F9" w14:textId="77777777" w:rsidR="00E71B0B" w:rsidRDefault="00474308">
            <w:pPr>
              <w:rPr>
                <w:lang w:eastAsia="en-US"/>
              </w:rPr>
            </w:pPr>
            <w:r>
              <w:rPr>
                <w:lang w:eastAsia="en-US"/>
              </w:rPr>
              <w:t>Mesta AS</w:t>
            </w:r>
          </w:p>
        </w:tc>
        <w:tc>
          <w:tcPr>
            <w:tcW w:w="578" w:type="pct"/>
            <w:shd w:val="clear" w:color="auto" w:fill="auto"/>
          </w:tcPr>
          <w:p w14:paraId="5E7E4CAD" w14:textId="77777777" w:rsidR="00E71B0B" w:rsidRDefault="00474308">
            <w:pPr>
              <w:jc w:val="right"/>
              <w:rPr>
                <w:lang w:eastAsia="en-US"/>
              </w:rPr>
            </w:pPr>
            <w:r>
              <w:rPr>
                <w:lang w:eastAsia="en-US"/>
              </w:rPr>
              <w:t>1 856</w:t>
            </w:r>
          </w:p>
        </w:tc>
        <w:tc>
          <w:tcPr>
            <w:tcW w:w="578" w:type="pct"/>
            <w:shd w:val="clear" w:color="auto" w:fill="auto"/>
          </w:tcPr>
          <w:p w14:paraId="2E506A1B" w14:textId="77777777" w:rsidR="00E71B0B" w:rsidRDefault="00474308">
            <w:pPr>
              <w:jc w:val="right"/>
              <w:rPr>
                <w:lang w:eastAsia="en-US"/>
              </w:rPr>
            </w:pPr>
            <w:r>
              <w:rPr>
                <w:lang w:eastAsia="en-US"/>
              </w:rPr>
              <w:t>1 144</w:t>
            </w:r>
          </w:p>
        </w:tc>
        <w:tc>
          <w:tcPr>
            <w:tcW w:w="530" w:type="pct"/>
            <w:shd w:val="clear" w:color="auto" w:fill="auto"/>
          </w:tcPr>
          <w:p w14:paraId="5E035ECE" w14:textId="77777777" w:rsidR="00E71B0B" w:rsidRDefault="00474308">
            <w:pPr>
              <w:jc w:val="right"/>
              <w:rPr>
                <w:lang w:eastAsia="en-US"/>
              </w:rPr>
            </w:pPr>
            <w:r>
              <w:rPr>
                <w:lang w:eastAsia="en-US"/>
              </w:rPr>
              <w:t>0</w:t>
            </w:r>
          </w:p>
        </w:tc>
        <w:tc>
          <w:tcPr>
            <w:tcW w:w="578" w:type="pct"/>
            <w:shd w:val="clear" w:color="auto" w:fill="auto"/>
          </w:tcPr>
          <w:p w14:paraId="4258EC3D" w14:textId="77777777" w:rsidR="00E71B0B" w:rsidRDefault="00474308">
            <w:pPr>
              <w:jc w:val="right"/>
              <w:rPr>
                <w:lang w:eastAsia="en-US"/>
              </w:rPr>
            </w:pPr>
            <w:r>
              <w:rPr>
                <w:lang w:eastAsia="en-US"/>
              </w:rPr>
              <w:t>0</w:t>
            </w:r>
          </w:p>
        </w:tc>
        <w:tc>
          <w:tcPr>
            <w:tcW w:w="433" w:type="pct"/>
            <w:shd w:val="clear" w:color="auto" w:fill="auto"/>
          </w:tcPr>
          <w:p w14:paraId="686BAD1C" w14:textId="77777777" w:rsidR="00E71B0B" w:rsidRDefault="00474308">
            <w:pPr>
              <w:jc w:val="right"/>
              <w:rPr>
                <w:lang w:eastAsia="en-US"/>
              </w:rPr>
            </w:pPr>
            <w:r>
              <w:rPr>
                <w:lang w:eastAsia="en-US"/>
              </w:rPr>
              <w:t>712</w:t>
            </w:r>
          </w:p>
        </w:tc>
        <w:tc>
          <w:tcPr>
            <w:tcW w:w="916" w:type="pct"/>
            <w:shd w:val="clear" w:color="auto" w:fill="auto"/>
          </w:tcPr>
          <w:p w14:paraId="05DCF9EB" w14:textId="77777777" w:rsidR="00E71B0B" w:rsidRDefault="00474308">
            <w:pPr>
              <w:jc w:val="right"/>
              <w:rPr>
                <w:lang w:eastAsia="en-US"/>
              </w:rPr>
            </w:pPr>
            <w:r>
              <w:rPr>
                <w:lang w:eastAsia="en-US"/>
              </w:rPr>
              <w:t>62 %</w:t>
            </w:r>
          </w:p>
        </w:tc>
      </w:tr>
      <w:tr w:rsidR="00F562F6" w14:paraId="0F2D17FC" w14:textId="77777777" w:rsidTr="00250132">
        <w:trPr>
          <w:trHeight w:val="283"/>
        </w:trPr>
        <w:tc>
          <w:tcPr>
            <w:tcW w:w="1386" w:type="pct"/>
            <w:shd w:val="clear" w:color="auto" w:fill="auto"/>
          </w:tcPr>
          <w:p w14:paraId="2051FABA" w14:textId="77777777" w:rsidR="00E71B0B" w:rsidRDefault="00474308">
            <w:pPr>
              <w:rPr>
                <w:lang w:eastAsia="en-US"/>
              </w:rPr>
            </w:pPr>
            <w:r>
              <w:rPr>
                <w:lang w:eastAsia="en-US"/>
              </w:rPr>
              <w:t>Nammo AS</w:t>
            </w:r>
          </w:p>
        </w:tc>
        <w:tc>
          <w:tcPr>
            <w:tcW w:w="578" w:type="pct"/>
            <w:shd w:val="clear" w:color="auto" w:fill="auto"/>
          </w:tcPr>
          <w:p w14:paraId="040C753C" w14:textId="77777777" w:rsidR="00E71B0B" w:rsidRDefault="00474308">
            <w:pPr>
              <w:jc w:val="right"/>
              <w:rPr>
                <w:lang w:eastAsia="en-US"/>
              </w:rPr>
            </w:pPr>
            <w:r>
              <w:rPr>
                <w:lang w:eastAsia="en-US"/>
              </w:rPr>
              <w:t>7 452</w:t>
            </w:r>
          </w:p>
        </w:tc>
        <w:tc>
          <w:tcPr>
            <w:tcW w:w="578" w:type="pct"/>
            <w:shd w:val="clear" w:color="auto" w:fill="auto"/>
          </w:tcPr>
          <w:p w14:paraId="6CFA3318" w14:textId="77777777" w:rsidR="00E71B0B" w:rsidRDefault="00474308">
            <w:pPr>
              <w:jc w:val="right"/>
              <w:rPr>
                <w:lang w:eastAsia="en-US"/>
              </w:rPr>
            </w:pPr>
            <w:r>
              <w:rPr>
                <w:lang w:eastAsia="en-US"/>
              </w:rPr>
              <w:t>6 897</w:t>
            </w:r>
          </w:p>
        </w:tc>
        <w:tc>
          <w:tcPr>
            <w:tcW w:w="530" w:type="pct"/>
            <w:shd w:val="clear" w:color="auto" w:fill="auto"/>
          </w:tcPr>
          <w:p w14:paraId="558717AE" w14:textId="77777777" w:rsidR="00E71B0B" w:rsidRDefault="00474308">
            <w:pPr>
              <w:jc w:val="right"/>
              <w:rPr>
                <w:lang w:eastAsia="en-US"/>
              </w:rPr>
            </w:pPr>
            <w:r>
              <w:rPr>
                <w:lang w:eastAsia="en-US"/>
              </w:rPr>
              <w:t>106</w:t>
            </w:r>
          </w:p>
        </w:tc>
        <w:tc>
          <w:tcPr>
            <w:tcW w:w="578" w:type="pct"/>
            <w:shd w:val="clear" w:color="auto" w:fill="auto"/>
          </w:tcPr>
          <w:p w14:paraId="3AA440B5" w14:textId="77777777" w:rsidR="00E71B0B" w:rsidRDefault="00474308">
            <w:pPr>
              <w:jc w:val="right"/>
              <w:rPr>
                <w:lang w:eastAsia="en-US"/>
              </w:rPr>
            </w:pPr>
            <w:r>
              <w:rPr>
                <w:lang w:eastAsia="en-US"/>
              </w:rPr>
              <w:t>175</w:t>
            </w:r>
          </w:p>
        </w:tc>
        <w:tc>
          <w:tcPr>
            <w:tcW w:w="433" w:type="pct"/>
            <w:shd w:val="clear" w:color="auto" w:fill="auto"/>
          </w:tcPr>
          <w:p w14:paraId="4A533911" w14:textId="77777777" w:rsidR="00E71B0B" w:rsidRDefault="00474308">
            <w:pPr>
              <w:jc w:val="right"/>
              <w:rPr>
                <w:lang w:eastAsia="en-US"/>
              </w:rPr>
            </w:pPr>
            <w:r>
              <w:rPr>
                <w:lang w:eastAsia="en-US"/>
              </w:rPr>
              <w:t>274</w:t>
            </w:r>
          </w:p>
        </w:tc>
        <w:tc>
          <w:tcPr>
            <w:tcW w:w="916" w:type="pct"/>
            <w:shd w:val="clear" w:color="auto" w:fill="auto"/>
          </w:tcPr>
          <w:p w14:paraId="75C12ECB" w14:textId="77777777" w:rsidR="00E71B0B" w:rsidRDefault="00474308">
            <w:pPr>
              <w:jc w:val="right"/>
              <w:rPr>
                <w:lang w:eastAsia="en-US"/>
              </w:rPr>
            </w:pPr>
            <w:r>
              <w:rPr>
                <w:lang w:eastAsia="en-US"/>
              </w:rPr>
              <w:t>93 %</w:t>
            </w:r>
          </w:p>
        </w:tc>
      </w:tr>
      <w:tr w:rsidR="00F562F6" w14:paraId="36691CFC" w14:textId="77777777" w:rsidTr="00250132">
        <w:trPr>
          <w:trHeight w:val="283"/>
        </w:trPr>
        <w:tc>
          <w:tcPr>
            <w:tcW w:w="1386" w:type="pct"/>
            <w:shd w:val="clear" w:color="auto" w:fill="auto"/>
          </w:tcPr>
          <w:p w14:paraId="4FFDEA4C" w14:textId="77777777" w:rsidR="00E71B0B" w:rsidRDefault="00474308">
            <w:pPr>
              <w:rPr>
                <w:lang w:eastAsia="en-US"/>
              </w:rPr>
            </w:pPr>
            <w:r>
              <w:rPr>
                <w:lang w:eastAsia="en-US"/>
              </w:rPr>
              <w:t>Norsk Hydro ASA</w:t>
            </w:r>
          </w:p>
        </w:tc>
        <w:tc>
          <w:tcPr>
            <w:tcW w:w="578" w:type="pct"/>
            <w:shd w:val="clear" w:color="auto" w:fill="auto"/>
          </w:tcPr>
          <w:p w14:paraId="5B1257F3" w14:textId="77777777" w:rsidR="00E71B0B" w:rsidRDefault="00474308">
            <w:pPr>
              <w:jc w:val="right"/>
              <w:rPr>
                <w:lang w:eastAsia="en-US"/>
              </w:rPr>
            </w:pPr>
            <w:r>
              <w:rPr>
                <w:lang w:eastAsia="en-US"/>
              </w:rPr>
              <w:t>54 000</w:t>
            </w:r>
          </w:p>
        </w:tc>
        <w:tc>
          <w:tcPr>
            <w:tcW w:w="578" w:type="pct"/>
            <w:shd w:val="clear" w:color="auto" w:fill="auto"/>
          </w:tcPr>
          <w:p w14:paraId="69C4E628" w14:textId="77777777" w:rsidR="00E71B0B" w:rsidRDefault="00474308">
            <w:pPr>
              <w:jc w:val="right"/>
              <w:rPr>
                <w:lang w:eastAsia="en-US"/>
              </w:rPr>
            </w:pPr>
            <w:r>
              <w:rPr>
                <w:lang w:eastAsia="en-US"/>
              </w:rPr>
              <w:t>42 000</w:t>
            </w:r>
          </w:p>
        </w:tc>
        <w:tc>
          <w:tcPr>
            <w:tcW w:w="530" w:type="pct"/>
            <w:shd w:val="clear" w:color="auto" w:fill="auto"/>
          </w:tcPr>
          <w:p w14:paraId="41BE876A" w14:textId="77777777" w:rsidR="00E71B0B" w:rsidRDefault="00474308">
            <w:pPr>
              <w:jc w:val="right"/>
              <w:rPr>
                <w:lang w:eastAsia="en-US"/>
              </w:rPr>
            </w:pPr>
            <w:r>
              <w:rPr>
                <w:lang w:eastAsia="en-US"/>
              </w:rPr>
              <w:t>3 000</w:t>
            </w:r>
          </w:p>
        </w:tc>
        <w:tc>
          <w:tcPr>
            <w:tcW w:w="578" w:type="pct"/>
            <w:shd w:val="clear" w:color="auto" w:fill="auto"/>
          </w:tcPr>
          <w:p w14:paraId="455DC327" w14:textId="77777777" w:rsidR="00E71B0B" w:rsidRDefault="00474308">
            <w:pPr>
              <w:jc w:val="right"/>
              <w:rPr>
                <w:lang w:eastAsia="en-US"/>
              </w:rPr>
            </w:pPr>
            <w:r>
              <w:rPr>
                <w:lang w:eastAsia="en-US"/>
              </w:rPr>
              <w:t>3 000</w:t>
            </w:r>
          </w:p>
        </w:tc>
        <w:tc>
          <w:tcPr>
            <w:tcW w:w="433" w:type="pct"/>
            <w:shd w:val="clear" w:color="auto" w:fill="auto"/>
          </w:tcPr>
          <w:p w14:paraId="39147A3F" w14:textId="77777777" w:rsidR="00E71B0B" w:rsidRDefault="00474308">
            <w:pPr>
              <w:jc w:val="right"/>
              <w:rPr>
                <w:lang w:eastAsia="en-US"/>
              </w:rPr>
            </w:pPr>
            <w:r>
              <w:rPr>
                <w:lang w:eastAsia="en-US"/>
              </w:rPr>
              <w:t>6 000</w:t>
            </w:r>
          </w:p>
        </w:tc>
        <w:tc>
          <w:tcPr>
            <w:tcW w:w="916" w:type="pct"/>
            <w:shd w:val="clear" w:color="auto" w:fill="auto"/>
          </w:tcPr>
          <w:p w14:paraId="61A29CE0" w14:textId="77777777" w:rsidR="00E71B0B" w:rsidRDefault="00474308">
            <w:pPr>
              <w:jc w:val="right"/>
              <w:rPr>
                <w:lang w:eastAsia="en-US"/>
              </w:rPr>
            </w:pPr>
            <w:r>
              <w:rPr>
                <w:lang w:eastAsia="en-US"/>
              </w:rPr>
              <w:t>78 %</w:t>
            </w:r>
          </w:p>
        </w:tc>
      </w:tr>
      <w:tr w:rsidR="00F562F6" w14:paraId="5FDBD426" w14:textId="77777777" w:rsidTr="00250132">
        <w:trPr>
          <w:trHeight w:val="283"/>
        </w:trPr>
        <w:tc>
          <w:tcPr>
            <w:tcW w:w="1386" w:type="pct"/>
            <w:shd w:val="clear" w:color="auto" w:fill="auto"/>
          </w:tcPr>
          <w:p w14:paraId="7989C0B1" w14:textId="77777777" w:rsidR="00E71B0B" w:rsidRDefault="00474308">
            <w:pPr>
              <w:rPr>
                <w:lang w:eastAsia="en-US"/>
              </w:rPr>
            </w:pPr>
            <w:r>
              <w:rPr>
                <w:lang w:eastAsia="en-US"/>
              </w:rPr>
              <w:t>Nysnø Klimainvesteringer AS</w:t>
            </w:r>
          </w:p>
        </w:tc>
        <w:tc>
          <w:tcPr>
            <w:tcW w:w="578" w:type="pct"/>
            <w:shd w:val="clear" w:color="auto" w:fill="auto"/>
          </w:tcPr>
          <w:p w14:paraId="34B23BA4" w14:textId="77777777" w:rsidR="00E71B0B" w:rsidRDefault="00474308">
            <w:pPr>
              <w:jc w:val="right"/>
              <w:rPr>
                <w:lang w:eastAsia="en-US"/>
              </w:rPr>
            </w:pPr>
            <w:r>
              <w:rPr>
                <w:lang w:eastAsia="en-US"/>
              </w:rPr>
              <w:t>191</w:t>
            </w:r>
          </w:p>
        </w:tc>
        <w:tc>
          <w:tcPr>
            <w:tcW w:w="578" w:type="pct"/>
            <w:shd w:val="clear" w:color="auto" w:fill="auto"/>
          </w:tcPr>
          <w:p w14:paraId="34A6C770" w14:textId="77777777" w:rsidR="00E71B0B" w:rsidRDefault="00474308">
            <w:pPr>
              <w:jc w:val="right"/>
              <w:rPr>
                <w:lang w:eastAsia="en-US"/>
              </w:rPr>
            </w:pPr>
            <w:r>
              <w:rPr>
                <w:lang w:eastAsia="en-US"/>
              </w:rPr>
              <w:t>143</w:t>
            </w:r>
          </w:p>
        </w:tc>
        <w:tc>
          <w:tcPr>
            <w:tcW w:w="530" w:type="pct"/>
            <w:shd w:val="clear" w:color="auto" w:fill="auto"/>
          </w:tcPr>
          <w:p w14:paraId="7D3DEAC0" w14:textId="77777777" w:rsidR="00E71B0B" w:rsidRDefault="00474308">
            <w:pPr>
              <w:jc w:val="right"/>
              <w:rPr>
                <w:lang w:eastAsia="en-US"/>
              </w:rPr>
            </w:pPr>
            <w:r>
              <w:rPr>
                <w:lang w:eastAsia="en-US"/>
              </w:rPr>
              <w:t>10</w:t>
            </w:r>
          </w:p>
        </w:tc>
        <w:tc>
          <w:tcPr>
            <w:tcW w:w="578" w:type="pct"/>
            <w:shd w:val="clear" w:color="auto" w:fill="auto"/>
          </w:tcPr>
          <w:p w14:paraId="4B63CA80" w14:textId="77777777" w:rsidR="00E71B0B" w:rsidRDefault="00474308">
            <w:pPr>
              <w:jc w:val="right"/>
              <w:rPr>
                <w:lang w:eastAsia="en-US"/>
              </w:rPr>
            </w:pPr>
            <w:r>
              <w:rPr>
                <w:lang w:eastAsia="en-US"/>
              </w:rPr>
              <w:t>0</w:t>
            </w:r>
          </w:p>
        </w:tc>
        <w:tc>
          <w:tcPr>
            <w:tcW w:w="433" w:type="pct"/>
            <w:shd w:val="clear" w:color="auto" w:fill="auto"/>
          </w:tcPr>
          <w:p w14:paraId="4E5C68FD" w14:textId="77777777" w:rsidR="00E71B0B" w:rsidRDefault="00474308">
            <w:pPr>
              <w:jc w:val="right"/>
              <w:rPr>
                <w:lang w:eastAsia="en-US"/>
              </w:rPr>
            </w:pPr>
            <w:r>
              <w:rPr>
                <w:lang w:eastAsia="en-US"/>
              </w:rPr>
              <w:t>38</w:t>
            </w:r>
          </w:p>
        </w:tc>
        <w:tc>
          <w:tcPr>
            <w:tcW w:w="916" w:type="pct"/>
            <w:shd w:val="clear" w:color="auto" w:fill="auto"/>
          </w:tcPr>
          <w:p w14:paraId="4A349F9B" w14:textId="77777777" w:rsidR="00E71B0B" w:rsidRDefault="00474308">
            <w:pPr>
              <w:jc w:val="right"/>
              <w:rPr>
                <w:lang w:eastAsia="en-US"/>
              </w:rPr>
            </w:pPr>
            <w:r>
              <w:rPr>
                <w:lang w:eastAsia="en-US"/>
              </w:rPr>
              <w:t>75 %</w:t>
            </w:r>
          </w:p>
        </w:tc>
      </w:tr>
      <w:tr w:rsidR="00F562F6" w14:paraId="4C873B69" w14:textId="77777777" w:rsidTr="00250132">
        <w:trPr>
          <w:trHeight w:val="283"/>
        </w:trPr>
        <w:tc>
          <w:tcPr>
            <w:tcW w:w="1386" w:type="pct"/>
            <w:shd w:val="clear" w:color="auto" w:fill="auto"/>
          </w:tcPr>
          <w:p w14:paraId="0F66A3A7" w14:textId="77777777" w:rsidR="00E71B0B" w:rsidRDefault="00474308">
            <w:pPr>
              <w:rPr>
                <w:lang w:eastAsia="en-US"/>
              </w:rPr>
            </w:pPr>
            <w:r>
              <w:rPr>
                <w:lang w:eastAsia="en-US"/>
              </w:rPr>
              <w:t>Posten Norge AS</w:t>
            </w:r>
          </w:p>
        </w:tc>
        <w:tc>
          <w:tcPr>
            <w:tcW w:w="578" w:type="pct"/>
            <w:shd w:val="clear" w:color="auto" w:fill="auto"/>
          </w:tcPr>
          <w:p w14:paraId="6FA0FC15" w14:textId="77777777" w:rsidR="00E71B0B" w:rsidRDefault="00474308">
            <w:pPr>
              <w:jc w:val="right"/>
              <w:rPr>
                <w:lang w:eastAsia="en-US"/>
              </w:rPr>
            </w:pPr>
            <w:r>
              <w:rPr>
                <w:lang w:eastAsia="en-US"/>
              </w:rPr>
              <w:t>8 819</w:t>
            </w:r>
          </w:p>
        </w:tc>
        <w:tc>
          <w:tcPr>
            <w:tcW w:w="578" w:type="pct"/>
            <w:shd w:val="clear" w:color="auto" w:fill="auto"/>
          </w:tcPr>
          <w:p w14:paraId="0DF3973C" w14:textId="77777777" w:rsidR="00E71B0B" w:rsidRDefault="00474308">
            <w:pPr>
              <w:jc w:val="right"/>
              <w:rPr>
                <w:lang w:eastAsia="en-US"/>
              </w:rPr>
            </w:pPr>
            <w:r>
              <w:rPr>
                <w:lang w:eastAsia="en-US"/>
              </w:rPr>
              <w:t>7 494</w:t>
            </w:r>
          </w:p>
        </w:tc>
        <w:tc>
          <w:tcPr>
            <w:tcW w:w="530" w:type="pct"/>
            <w:shd w:val="clear" w:color="auto" w:fill="auto"/>
          </w:tcPr>
          <w:p w14:paraId="54FD97F6" w14:textId="77777777" w:rsidR="00E71B0B" w:rsidRDefault="00474308">
            <w:pPr>
              <w:jc w:val="right"/>
              <w:rPr>
                <w:lang w:eastAsia="en-US"/>
              </w:rPr>
            </w:pPr>
            <w:r>
              <w:rPr>
                <w:lang w:eastAsia="en-US"/>
              </w:rPr>
              <w:t>1 090</w:t>
            </w:r>
          </w:p>
        </w:tc>
        <w:tc>
          <w:tcPr>
            <w:tcW w:w="578" w:type="pct"/>
            <w:shd w:val="clear" w:color="auto" w:fill="auto"/>
          </w:tcPr>
          <w:p w14:paraId="1FBB96EE" w14:textId="77777777" w:rsidR="00E71B0B" w:rsidRDefault="00474308">
            <w:pPr>
              <w:jc w:val="right"/>
              <w:rPr>
                <w:lang w:eastAsia="en-US"/>
              </w:rPr>
            </w:pPr>
            <w:r>
              <w:rPr>
                <w:lang w:eastAsia="en-US"/>
              </w:rPr>
              <w:t>28</w:t>
            </w:r>
          </w:p>
        </w:tc>
        <w:tc>
          <w:tcPr>
            <w:tcW w:w="433" w:type="pct"/>
            <w:shd w:val="clear" w:color="auto" w:fill="auto"/>
          </w:tcPr>
          <w:p w14:paraId="7A99E4C6" w14:textId="77777777" w:rsidR="00E71B0B" w:rsidRDefault="00474308">
            <w:pPr>
              <w:jc w:val="right"/>
              <w:rPr>
                <w:lang w:eastAsia="en-US"/>
              </w:rPr>
            </w:pPr>
            <w:r>
              <w:rPr>
                <w:lang w:eastAsia="en-US"/>
              </w:rPr>
              <w:t>207</w:t>
            </w:r>
          </w:p>
        </w:tc>
        <w:tc>
          <w:tcPr>
            <w:tcW w:w="916" w:type="pct"/>
            <w:shd w:val="clear" w:color="auto" w:fill="auto"/>
          </w:tcPr>
          <w:p w14:paraId="7CEA8898" w14:textId="77777777" w:rsidR="00E71B0B" w:rsidRDefault="00474308">
            <w:pPr>
              <w:jc w:val="right"/>
              <w:rPr>
                <w:lang w:eastAsia="en-US"/>
              </w:rPr>
            </w:pPr>
            <w:r>
              <w:rPr>
                <w:lang w:eastAsia="en-US"/>
              </w:rPr>
              <w:t>85 %</w:t>
            </w:r>
          </w:p>
        </w:tc>
      </w:tr>
      <w:tr w:rsidR="00F562F6" w14:paraId="458A89BC" w14:textId="77777777" w:rsidTr="00250132">
        <w:trPr>
          <w:trHeight w:val="283"/>
        </w:trPr>
        <w:tc>
          <w:tcPr>
            <w:tcW w:w="1386" w:type="pct"/>
            <w:shd w:val="clear" w:color="auto" w:fill="auto"/>
          </w:tcPr>
          <w:p w14:paraId="7AFEFF49" w14:textId="77777777" w:rsidR="00E71B0B" w:rsidRDefault="00474308">
            <w:pPr>
              <w:rPr>
                <w:lang w:eastAsia="en-US"/>
              </w:rPr>
            </w:pPr>
            <w:r>
              <w:rPr>
                <w:lang w:eastAsia="en-US"/>
              </w:rPr>
              <w:t>Statkraft SF</w:t>
            </w:r>
          </w:p>
        </w:tc>
        <w:tc>
          <w:tcPr>
            <w:tcW w:w="578" w:type="pct"/>
            <w:shd w:val="clear" w:color="auto" w:fill="auto"/>
          </w:tcPr>
          <w:p w14:paraId="2394930D" w14:textId="77777777" w:rsidR="00E71B0B" w:rsidRDefault="00474308">
            <w:pPr>
              <w:jc w:val="right"/>
              <w:rPr>
                <w:lang w:eastAsia="en-US"/>
              </w:rPr>
            </w:pPr>
            <w:r>
              <w:rPr>
                <w:lang w:eastAsia="en-US"/>
              </w:rPr>
              <w:t>32 967</w:t>
            </w:r>
          </w:p>
        </w:tc>
        <w:tc>
          <w:tcPr>
            <w:tcW w:w="578" w:type="pct"/>
            <w:shd w:val="clear" w:color="auto" w:fill="auto"/>
          </w:tcPr>
          <w:p w14:paraId="15DA1332" w14:textId="77777777" w:rsidR="00E71B0B" w:rsidRDefault="00474308">
            <w:pPr>
              <w:jc w:val="right"/>
              <w:rPr>
                <w:lang w:eastAsia="en-US"/>
              </w:rPr>
            </w:pPr>
            <w:r>
              <w:rPr>
                <w:lang w:eastAsia="en-US"/>
              </w:rPr>
              <w:t>30 988</w:t>
            </w:r>
          </w:p>
        </w:tc>
        <w:tc>
          <w:tcPr>
            <w:tcW w:w="530" w:type="pct"/>
            <w:shd w:val="clear" w:color="auto" w:fill="auto"/>
          </w:tcPr>
          <w:p w14:paraId="6A1F24DA" w14:textId="77777777" w:rsidR="00E71B0B" w:rsidRDefault="00474308">
            <w:pPr>
              <w:jc w:val="right"/>
              <w:rPr>
                <w:lang w:eastAsia="en-US"/>
              </w:rPr>
            </w:pPr>
            <w:r>
              <w:rPr>
                <w:lang w:eastAsia="en-US"/>
              </w:rPr>
              <w:t>987</w:t>
            </w:r>
          </w:p>
        </w:tc>
        <w:tc>
          <w:tcPr>
            <w:tcW w:w="578" w:type="pct"/>
            <w:shd w:val="clear" w:color="auto" w:fill="auto"/>
          </w:tcPr>
          <w:p w14:paraId="47D5A82B" w14:textId="77777777" w:rsidR="00E71B0B" w:rsidRDefault="00474308">
            <w:pPr>
              <w:jc w:val="right"/>
              <w:rPr>
                <w:lang w:eastAsia="en-US"/>
              </w:rPr>
            </w:pPr>
            <w:r>
              <w:rPr>
                <w:lang w:eastAsia="en-US"/>
              </w:rPr>
              <w:t>0</w:t>
            </w:r>
          </w:p>
        </w:tc>
        <w:tc>
          <w:tcPr>
            <w:tcW w:w="433" w:type="pct"/>
            <w:shd w:val="clear" w:color="auto" w:fill="auto"/>
          </w:tcPr>
          <w:p w14:paraId="6AA165D1" w14:textId="77777777" w:rsidR="00E71B0B" w:rsidRDefault="00474308">
            <w:pPr>
              <w:jc w:val="right"/>
              <w:rPr>
                <w:lang w:eastAsia="en-US"/>
              </w:rPr>
            </w:pPr>
            <w:r>
              <w:rPr>
                <w:lang w:eastAsia="en-US"/>
              </w:rPr>
              <w:t>992</w:t>
            </w:r>
          </w:p>
        </w:tc>
        <w:tc>
          <w:tcPr>
            <w:tcW w:w="916" w:type="pct"/>
            <w:shd w:val="clear" w:color="auto" w:fill="auto"/>
          </w:tcPr>
          <w:p w14:paraId="4CCBE7DB" w14:textId="77777777" w:rsidR="00E71B0B" w:rsidRDefault="00474308">
            <w:pPr>
              <w:jc w:val="right"/>
              <w:rPr>
                <w:lang w:eastAsia="en-US"/>
              </w:rPr>
            </w:pPr>
            <w:r>
              <w:rPr>
                <w:lang w:eastAsia="en-US"/>
              </w:rPr>
              <w:t>94 %</w:t>
            </w:r>
          </w:p>
        </w:tc>
      </w:tr>
      <w:tr w:rsidR="00F562F6" w14:paraId="273BB6BE" w14:textId="77777777" w:rsidTr="00250132">
        <w:trPr>
          <w:trHeight w:val="283"/>
        </w:trPr>
        <w:tc>
          <w:tcPr>
            <w:tcW w:w="1386" w:type="pct"/>
            <w:shd w:val="clear" w:color="auto" w:fill="auto"/>
          </w:tcPr>
          <w:p w14:paraId="6ED2CE94" w14:textId="77777777" w:rsidR="00E71B0B" w:rsidRDefault="00474308">
            <w:pPr>
              <w:rPr>
                <w:lang w:eastAsia="en-US"/>
              </w:rPr>
            </w:pPr>
            <w:r>
              <w:rPr>
                <w:lang w:eastAsia="en-US"/>
              </w:rPr>
              <w:t>Telenor ASA</w:t>
            </w:r>
          </w:p>
        </w:tc>
        <w:tc>
          <w:tcPr>
            <w:tcW w:w="578" w:type="pct"/>
            <w:shd w:val="clear" w:color="auto" w:fill="auto"/>
          </w:tcPr>
          <w:p w14:paraId="284C0971" w14:textId="77777777" w:rsidR="00E71B0B" w:rsidRDefault="00474308">
            <w:pPr>
              <w:jc w:val="right"/>
              <w:rPr>
                <w:lang w:eastAsia="en-US"/>
              </w:rPr>
            </w:pPr>
            <w:r>
              <w:rPr>
                <w:lang w:eastAsia="en-US"/>
              </w:rPr>
              <w:t>70 700</w:t>
            </w:r>
          </w:p>
        </w:tc>
        <w:tc>
          <w:tcPr>
            <w:tcW w:w="578" w:type="pct"/>
            <w:shd w:val="clear" w:color="auto" w:fill="auto"/>
          </w:tcPr>
          <w:p w14:paraId="0812E954" w14:textId="77777777" w:rsidR="00E71B0B" w:rsidRDefault="00474308">
            <w:pPr>
              <w:jc w:val="right"/>
              <w:rPr>
                <w:lang w:eastAsia="en-US"/>
              </w:rPr>
            </w:pPr>
            <w:r>
              <w:rPr>
                <w:lang w:eastAsia="en-US"/>
              </w:rPr>
              <w:t>40 200</w:t>
            </w:r>
          </w:p>
        </w:tc>
        <w:tc>
          <w:tcPr>
            <w:tcW w:w="530" w:type="pct"/>
            <w:shd w:val="clear" w:color="auto" w:fill="auto"/>
          </w:tcPr>
          <w:p w14:paraId="588DF49C" w14:textId="77777777" w:rsidR="00E71B0B" w:rsidRDefault="00474308">
            <w:pPr>
              <w:jc w:val="right"/>
              <w:rPr>
                <w:lang w:eastAsia="en-US"/>
              </w:rPr>
            </w:pPr>
            <w:r>
              <w:rPr>
                <w:lang w:eastAsia="en-US"/>
              </w:rPr>
              <w:t>6 400</w:t>
            </w:r>
          </w:p>
        </w:tc>
        <w:tc>
          <w:tcPr>
            <w:tcW w:w="578" w:type="pct"/>
            <w:shd w:val="clear" w:color="auto" w:fill="auto"/>
          </w:tcPr>
          <w:p w14:paraId="58EDEE3F" w14:textId="77777777" w:rsidR="00E71B0B" w:rsidRDefault="00474308">
            <w:pPr>
              <w:jc w:val="right"/>
              <w:rPr>
                <w:lang w:eastAsia="en-US"/>
              </w:rPr>
            </w:pPr>
            <w:r>
              <w:rPr>
                <w:lang w:eastAsia="en-US"/>
              </w:rPr>
              <w:t>15 300</w:t>
            </w:r>
          </w:p>
        </w:tc>
        <w:tc>
          <w:tcPr>
            <w:tcW w:w="433" w:type="pct"/>
            <w:shd w:val="clear" w:color="auto" w:fill="auto"/>
          </w:tcPr>
          <w:p w14:paraId="3AD9BE1B" w14:textId="77777777" w:rsidR="00E71B0B" w:rsidRDefault="00474308">
            <w:pPr>
              <w:jc w:val="right"/>
              <w:rPr>
                <w:lang w:eastAsia="en-US"/>
              </w:rPr>
            </w:pPr>
            <w:r>
              <w:rPr>
                <w:lang w:eastAsia="en-US"/>
              </w:rPr>
              <w:t>8 700</w:t>
            </w:r>
          </w:p>
        </w:tc>
        <w:tc>
          <w:tcPr>
            <w:tcW w:w="916" w:type="pct"/>
            <w:shd w:val="clear" w:color="auto" w:fill="auto"/>
          </w:tcPr>
          <w:p w14:paraId="4E5ED5C5" w14:textId="77777777" w:rsidR="00E71B0B" w:rsidRDefault="00474308">
            <w:pPr>
              <w:jc w:val="right"/>
              <w:rPr>
                <w:lang w:eastAsia="en-US"/>
              </w:rPr>
            </w:pPr>
            <w:r>
              <w:rPr>
                <w:lang w:eastAsia="en-US"/>
              </w:rPr>
              <w:t>51 %</w:t>
            </w:r>
          </w:p>
        </w:tc>
      </w:tr>
      <w:tr w:rsidR="00F562F6" w14:paraId="3A4EB9E9" w14:textId="77777777" w:rsidTr="00250132">
        <w:trPr>
          <w:trHeight w:val="283"/>
        </w:trPr>
        <w:tc>
          <w:tcPr>
            <w:tcW w:w="1386" w:type="pct"/>
            <w:shd w:val="clear" w:color="auto" w:fill="auto"/>
          </w:tcPr>
          <w:p w14:paraId="38DE5823" w14:textId="77777777" w:rsidR="00E71B0B" w:rsidRDefault="00474308">
            <w:pPr>
              <w:rPr>
                <w:lang w:eastAsia="en-US"/>
              </w:rPr>
            </w:pPr>
            <w:proofErr w:type="spellStart"/>
            <w:r>
              <w:rPr>
                <w:lang w:eastAsia="en-US"/>
              </w:rPr>
              <w:t>Vygruppen</w:t>
            </w:r>
            <w:proofErr w:type="spellEnd"/>
            <w:r>
              <w:rPr>
                <w:lang w:eastAsia="en-US"/>
              </w:rPr>
              <w:t xml:space="preserve"> AS</w:t>
            </w:r>
          </w:p>
        </w:tc>
        <w:tc>
          <w:tcPr>
            <w:tcW w:w="578" w:type="pct"/>
            <w:shd w:val="clear" w:color="auto" w:fill="auto"/>
          </w:tcPr>
          <w:p w14:paraId="44E80AA2" w14:textId="77777777" w:rsidR="00E71B0B" w:rsidRDefault="00474308">
            <w:pPr>
              <w:jc w:val="right"/>
              <w:rPr>
                <w:lang w:eastAsia="en-US"/>
              </w:rPr>
            </w:pPr>
            <w:r>
              <w:rPr>
                <w:lang w:eastAsia="en-US"/>
              </w:rPr>
              <w:t>7 404</w:t>
            </w:r>
          </w:p>
        </w:tc>
        <w:tc>
          <w:tcPr>
            <w:tcW w:w="578" w:type="pct"/>
            <w:shd w:val="clear" w:color="auto" w:fill="auto"/>
          </w:tcPr>
          <w:p w14:paraId="14ECD37A" w14:textId="77777777" w:rsidR="00E71B0B" w:rsidRDefault="00474308">
            <w:pPr>
              <w:jc w:val="right"/>
              <w:rPr>
                <w:lang w:eastAsia="en-US"/>
              </w:rPr>
            </w:pPr>
            <w:r>
              <w:rPr>
                <w:lang w:eastAsia="en-US"/>
              </w:rPr>
              <w:t>6 168</w:t>
            </w:r>
          </w:p>
        </w:tc>
        <w:tc>
          <w:tcPr>
            <w:tcW w:w="530" w:type="pct"/>
            <w:shd w:val="clear" w:color="auto" w:fill="auto"/>
          </w:tcPr>
          <w:p w14:paraId="5C79B501" w14:textId="77777777" w:rsidR="00E71B0B" w:rsidRDefault="00474308">
            <w:pPr>
              <w:jc w:val="right"/>
              <w:rPr>
                <w:lang w:eastAsia="en-US"/>
              </w:rPr>
            </w:pPr>
            <w:r>
              <w:rPr>
                <w:lang w:eastAsia="en-US"/>
              </w:rPr>
              <w:t>728</w:t>
            </w:r>
          </w:p>
        </w:tc>
        <w:tc>
          <w:tcPr>
            <w:tcW w:w="578" w:type="pct"/>
            <w:shd w:val="clear" w:color="auto" w:fill="auto"/>
          </w:tcPr>
          <w:p w14:paraId="4421BE5B" w14:textId="77777777" w:rsidR="00E71B0B" w:rsidRDefault="00474308">
            <w:pPr>
              <w:jc w:val="right"/>
              <w:rPr>
                <w:lang w:eastAsia="en-US"/>
              </w:rPr>
            </w:pPr>
            <w:r>
              <w:rPr>
                <w:lang w:eastAsia="en-US"/>
              </w:rPr>
              <w:t>0</w:t>
            </w:r>
          </w:p>
        </w:tc>
        <w:tc>
          <w:tcPr>
            <w:tcW w:w="433" w:type="pct"/>
            <w:shd w:val="clear" w:color="auto" w:fill="auto"/>
          </w:tcPr>
          <w:p w14:paraId="5D907E7A" w14:textId="77777777" w:rsidR="00E71B0B" w:rsidRDefault="00474308">
            <w:pPr>
              <w:jc w:val="right"/>
              <w:rPr>
                <w:lang w:eastAsia="en-US"/>
              </w:rPr>
            </w:pPr>
            <w:r>
              <w:rPr>
                <w:lang w:eastAsia="en-US"/>
              </w:rPr>
              <w:t>508</w:t>
            </w:r>
          </w:p>
        </w:tc>
        <w:tc>
          <w:tcPr>
            <w:tcW w:w="916" w:type="pct"/>
            <w:shd w:val="clear" w:color="auto" w:fill="auto"/>
          </w:tcPr>
          <w:p w14:paraId="0B50EADC" w14:textId="77777777" w:rsidR="00E71B0B" w:rsidRDefault="00474308">
            <w:pPr>
              <w:jc w:val="right"/>
              <w:rPr>
                <w:lang w:eastAsia="en-US"/>
              </w:rPr>
            </w:pPr>
            <w:r>
              <w:rPr>
                <w:lang w:eastAsia="en-US"/>
              </w:rPr>
              <w:t>83 %</w:t>
            </w:r>
          </w:p>
        </w:tc>
      </w:tr>
      <w:tr w:rsidR="00F562F6" w14:paraId="7B7FB8D4" w14:textId="77777777" w:rsidTr="00250132">
        <w:trPr>
          <w:trHeight w:val="283"/>
        </w:trPr>
        <w:tc>
          <w:tcPr>
            <w:tcW w:w="1386" w:type="pct"/>
            <w:shd w:val="clear" w:color="auto" w:fill="auto"/>
          </w:tcPr>
          <w:p w14:paraId="793EFE20" w14:textId="77777777" w:rsidR="00E71B0B" w:rsidRDefault="00474308">
            <w:pPr>
              <w:rPr>
                <w:lang w:eastAsia="en-US"/>
              </w:rPr>
            </w:pPr>
            <w:r>
              <w:rPr>
                <w:lang w:eastAsia="en-US"/>
              </w:rPr>
              <w:t>Yara International ASA</w:t>
            </w:r>
          </w:p>
        </w:tc>
        <w:tc>
          <w:tcPr>
            <w:tcW w:w="578" w:type="pct"/>
            <w:shd w:val="clear" w:color="auto" w:fill="auto"/>
          </w:tcPr>
          <w:p w14:paraId="00A813B4" w14:textId="77777777" w:rsidR="00E71B0B" w:rsidRDefault="00474308">
            <w:pPr>
              <w:jc w:val="right"/>
              <w:rPr>
                <w:lang w:eastAsia="en-US"/>
              </w:rPr>
            </w:pPr>
            <w:r>
              <w:rPr>
                <w:lang w:eastAsia="en-US"/>
              </w:rPr>
              <w:t>58 122</w:t>
            </w:r>
          </w:p>
        </w:tc>
        <w:tc>
          <w:tcPr>
            <w:tcW w:w="578" w:type="pct"/>
            <w:shd w:val="clear" w:color="auto" w:fill="auto"/>
          </w:tcPr>
          <w:p w14:paraId="4B08A074" w14:textId="77777777" w:rsidR="00E71B0B" w:rsidRDefault="00474308">
            <w:pPr>
              <w:jc w:val="right"/>
              <w:rPr>
                <w:lang w:eastAsia="en-US"/>
              </w:rPr>
            </w:pPr>
            <w:r>
              <w:rPr>
                <w:lang w:eastAsia="en-US"/>
              </w:rPr>
              <w:t>42 340</w:t>
            </w:r>
          </w:p>
        </w:tc>
        <w:tc>
          <w:tcPr>
            <w:tcW w:w="530" w:type="pct"/>
            <w:shd w:val="clear" w:color="auto" w:fill="auto"/>
          </w:tcPr>
          <w:p w14:paraId="25006799" w14:textId="77777777" w:rsidR="00E71B0B" w:rsidRDefault="00474308">
            <w:pPr>
              <w:jc w:val="right"/>
              <w:rPr>
                <w:lang w:eastAsia="en-US"/>
              </w:rPr>
            </w:pPr>
            <w:r>
              <w:rPr>
                <w:lang w:eastAsia="en-US"/>
              </w:rPr>
              <w:t>9 169</w:t>
            </w:r>
          </w:p>
        </w:tc>
        <w:tc>
          <w:tcPr>
            <w:tcW w:w="578" w:type="pct"/>
            <w:shd w:val="clear" w:color="auto" w:fill="auto"/>
          </w:tcPr>
          <w:p w14:paraId="1B931547" w14:textId="77777777" w:rsidR="00E71B0B" w:rsidRDefault="00474308">
            <w:pPr>
              <w:jc w:val="right"/>
              <w:rPr>
                <w:lang w:eastAsia="en-US"/>
              </w:rPr>
            </w:pPr>
            <w:r>
              <w:rPr>
                <w:lang w:eastAsia="en-US"/>
              </w:rPr>
              <w:t>6 077</w:t>
            </w:r>
          </w:p>
        </w:tc>
        <w:tc>
          <w:tcPr>
            <w:tcW w:w="433" w:type="pct"/>
            <w:shd w:val="clear" w:color="auto" w:fill="auto"/>
          </w:tcPr>
          <w:p w14:paraId="74A3FD36" w14:textId="77777777" w:rsidR="00E71B0B" w:rsidRDefault="00474308">
            <w:pPr>
              <w:jc w:val="right"/>
              <w:rPr>
                <w:lang w:eastAsia="en-US"/>
              </w:rPr>
            </w:pPr>
            <w:r>
              <w:rPr>
                <w:lang w:eastAsia="en-US"/>
              </w:rPr>
              <w:t>536</w:t>
            </w:r>
          </w:p>
        </w:tc>
        <w:tc>
          <w:tcPr>
            <w:tcW w:w="916" w:type="pct"/>
            <w:shd w:val="clear" w:color="auto" w:fill="auto"/>
          </w:tcPr>
          <w:p w14:paraId="5235F834" w14:textId="77777777" w:rsidR="00E71B0B" w:rsidRDefault="00474308">
            <w:pPr>
              <w:jc w:val="right"/>
              <w:rPr>
                <w:lang w:eastAsia="en-US"/>
              </w:rPr>
            </w:pPr>
            <w:r>
              <w:rPr>
                <w:lang w:eastAsia="en-US"/>
              </w:rPr>
              <w:t>73 %</w:t>
            </w:r>
          </w:p>
        </w:tc>
      </w:tr>
      <w:tr w:rsidR="00E71B0B" w14:paraId="2BAD4889" w14:textId="77777777" w:rsidTr="00250132">
        <w:trPr>
          <w:trHeight w:val="283"/>
        </w:trPr>
        <w:tc>
          <w:tcPr>
            <w:tcW w:w="5000" w:type="pct"/>
            <w:gridSpan w:val="7"/>
            <w:shd w:val="clear" w:color="auto" w:fill="auto"/>
          </w:tcPr>
          <w:p w14:paraId="6DE2AA54" w14:textId="77777777" w:rsidR="00E71B0B" w:rsidRDefault="00474308">
            <w:pPr>
              <w:rPr>
                <w:rStyle w:val="halvfet"/>
                <w:lang w:eastAsia="en-US"/>
              </w:rPr>
            </w:pPr>
            <w:r>
              <w:rPr>
                <w:rStyle w:val="halvfet"/>
                <w:lang w:eastAsia="en-US"/>
              </w:rPr>
              <w:lastRenderedPageBreak/>
              <w:t>Selskaper i kategori 2</w:t>
            </w:r>
          </w:p>
        </w:tc>
      </w:tr>
      <w:tr w:rsidR="00F562F6" w14:paraId="059098D0" w14:textId="77777777" w:rsidTr="00250132">
        <w:trPr>
          <w:trHeight w:val="283"/>
        </w:trPr>
        <w:tc>
          <w:tcPr>
            <w:tcW w:w="1386" w:type="pct"/>
            <w:shd w:val="clear" w:color="auto" w:fill="auto"/>
          </w:tcPr>
          <w:p w14:paraId="31C47887" w14:textId="77777777" w:rsidR="00E71B0B" w:rsidRDefault="00474308">
            <w:pPr>
              <w:rPr>
                <w:lang w:eastAsia="en-US"/>
              </w:rPr>
            </w:pPr>
            <w:r>
              <w:rPr>
                <w:lang w:eastAsia="en-US"/>
              </w:rPr>
              <w:t>Andøya Space AS</w:t>
            </w:r>
          </w:p>
        </w:tc>
        <w:tc>
          <w:tcPr>
            <w:tcW w:w="578" w:type="pct"/>
            <w:shd w:val="clear" w:color="auto" w:fill="auto"/>
          </w:tcPr>
          <w:p w14:paraId="595094D4" w14:textId="77777777" w:rsidR="00E71B0B" w:rsidRDefault="00474308">
            <w:pPr>
              <w:jc w:val="right"/>
              <w:rPr>
                <w:lang w:eastAsia="en-US"/>
              </w:rPr>
            </w:pPr>
            <w:r>
              <w:rPr>
                <w:lang w:eastAsia="en-US"/>
              </w:rPr>
              <w:t>594</w:t>
            </w:r>
          </w:p>
        </w:tc>
        <w:tc>
          <w:tcPr>
            <w:tcW w:w="578" w:type="pct"/>
            <w:shd w:val="clear" w:color="auto" w:fill="auto"/>
          </w:tcPr>
          <w:p w14:paraId="036A754B" w14:textId="77777777" w:rsidR="00E71B0B" w:rsidRDefault="00474308">
            <w:pPr>
              <w:jc w:val="right"/>
              <w:rPr>
                <w:lang w:eastAsia="en-US"/>
              </w:rPr>
            </w:pPr>
            <w:r>
              <w:rPr>
                <w:lang w:eastAsia="en-US"/>
              </w:rPr>
              <w:t>375</w:t>
            </w:r>
          </w:p>
        </w:tc>
        <w:tc>
          <w:tcPr>
            <w:tcW w:w="530" w:type="pct"/>
            <w:shd w:val="clear" w:color="auto" w:fill="auto"/>
          </w:tcPr>
          <w:p w14:paraId="26225D6B" w14:textId="77777777" w:rsidR="00E71B0B" w:rsidRDefault="00474308">
            <w:pPr>
              <w:jc w:val="right"/>
              <w:rPr>
                <w:lang w:eastAsia="en-US"/>
              </w:rPr>
            </w:pPr>
            <w:r>
              <w:rPr>
                <w:lang w:eastAsia="en-US"/>
              </w:rPr>
              <w:t>27</w:t>
            </w:r>
          </w:p>
        </w:tc>
        <w:tc>
          <w:tcPr>
            <w:tcW w:w="578" w:type="pct"/>
            <w:shd w:val="clear" w:color="auto" w:fill="auto"/>
          </w:tcPr>
          <w:p w14:paraId="0F669AEE" w14:textId="77777777" w:rsidR="00E71B0B" w:rsidRDefault="00474308">
            <w:pPr>
              <w:jc w:val="right"/>
              <w:rPr>
                <w:lang w:eastAsia="en-US"/>
              </w:rPr>
            </w:pPr>
            <w:r>
              <w:rPr>
                <w:lang w:eastAsia="en-US"/>
              </w:rPr>
              <w:t>0</w:t>
            </w:r>
          </w:p>
        </w:tc>
        <w:tc>
          <w:tcPr>
            <w:tcW w:w="433" w:type="pct"/>
            <w:shd w:val="clear" w:color="auto" w:fill="auto"/>
          </w:tcPr>
          <w:p w14:paraId="6E5253C1" w14:textId="77777777" w:rsidR="00E71B0B" w:rsidRDefault="00474308">
            <w:pPr>
              <w:jc w:val="right"/>
              <w:rPr>
                <w:lang w:eastAsia="en-US"/>
              </w:rPr>
            </w:pPr>
            <w:r>
              <w:rPr>
                <w:lang w:eastAsia="en-US"/>
              </w:rPr>
              <w:t>192</w:t>
            </w:r>
          </w:p>
        </w:tc>
        <w:tc>
          <w:tcPr>
            <w:tcW w:w="916" w:type="pct"/>
            <w:shd w:val="clear" w:color="auto" w:fill="auto"/>
          </w:tcPr>
          <w:p w14:paraId="67641543" w14:textId="77777777" w:rsidR="00E71B0B" w:rsidRDefault="00474308">
            <w:pPr>
              <w:jc w:val="right"/>
              <w:rPr>
                <w:lang w:eastAsia="en-US"/>
              </w:rPr>
            </w:pPr>
            <w:r>
              <w:rPr>
                <w:lang w:eastAsia="en-US"/>
              </w:rPr>
              <w:t>63 %</w:t>
            </w:r>
          </w:p>
        </w:tc>
      </w:tr>
      <w:tr w:rsidR="00F562F6" w14:paraId="2C616555" w14:textId="77777777" w:rsidTr="00250132">
        <w:trPr>
          <w:trHeight w:val="283"/>
        </w:trPr>
        <w:tc>
          <w:tcPr>
            <w:tcW w:w="1386" w:type="pct"/>
            <w:shd w:val="clear" w:color="auto" w:fill="auto"/>
          </w:tcPr>
          <w:p w14:paraId="17432581" w14:textId="77777777" w:rsidR="00E71B0B" w:rsidRDefault="00474308">
            <w:pPr>
              <w:rPr>
                <w:lang w:eastAsia="en-US"/>
              </w:rPr>
            </w:pPr>
            <w:r>
              <w:rPr>
                <w:lang w:eastAsia="en-US"/>
              </w:rPr>
              <w:t>Avinor AS</w:t>
            </w:r>
          </w:p>
        </w:tc>
        <w:tc>
          <w:tcPr>
            <w:tcW w:w="578" w:type="pct"/>
            <w:shd w:val="clear" w:color="auto" w:fill="auto"/>
          </w:tcPr>
          <w:p w14:paraId="06027359" w14:textId="77777777" w:rsidR="00E71B0B" w:rsidRDefault="00474308">
            <w:pPr>
              <w:jc w:val="right"/>
              <w:rPr>
                <w:lang w:eastAsia="en-US"/>
              </w:rPr>
            </w:pPr>
            <w:r>
              <w:rPr>
                <w:lang w:eastAsia="en-US"/>
              </w:rPr>
              <w:t>3 700</w:t>
            </w:r>
          </w:p>
        </w:tc>
        <w:tc>
          <w:tcPr>
            <w:tcW w:w="578" w:type="pct"/>
            <w:shd w:val="clear" w:color="auto" w:fill="auto"/>
          </w:tcPr>
          <w:p w14:paraId="270FDAA0" w14:textId="77777777" w:rsidR="00E71B0B" w:rsidRDefault="00474308">
            <w:pPr>
              <w:jc w:val="right"/>
              <w:rPr>
                <w:lang w:eastAsia="en-US"/>
              </w:rPr>
            </w:pPr>
            <w:r>
              <w:rPr>
                <w:lang w:eastAsia="en-US"/>
              </w:rPr>
              <w:t>2 600</w:t>
            </w:r>
          </w:p>
        </w:tc>
        <w:tc>
          <w:tcPr>
            <w:tcW w:w="530" w:type="pct"/>
            <w:shd w:val="clear" w:color="auto" w:fill="auto"/>
          </w:tcPr>
          <w:p w14:paraId="2642F5EE" w14:textId="77777777" w:rsidR="00E71B0B" w:rsidRDefault="00474308">
            <w:pPr>
              <w:jc w:val="right"/>
              <w:rPr>
                <w:lang w:eastAsia="en-US"/>
              </w:rPr>
            </w:pPr>
            <w:r>
              <w:rPr>
                <w:lang w:eastAsia="en-US"/>
              </w:rPr>
              <w:t>600</w:t>
            </w:r>
          </w:p>
        </w:tc>
        <w:tc>
          <w:tcPr>
            <w:tcW w:w="578" w:type="pct"/>
            <w:shd w:val="clear" w:color="auto" w:fill="auto"/>
          </w:tcPr>
          <w:p w14:paraId="71E18213" w14:textId="77777777" w:rsidR="00E71B0B" w:rsidRDefault="00474308">
            <w:pPr>
              <w:jc w:val="right"/>
              <w:rPr>
                <w:lang w:eastAsia="en-US"/>
              </w:rPr>
            </w:pPr>
            <w:r>
              <w:rPr>
                <w:lang w:eastAsia="en-US"/>
              </w:rPr>
              <w:t>0</w:t>
            </w:r>
          </w:p>
        </w:tc>
        <w:tc>
          <w:tcPr>
            <w:tcW w:w="433" w:type="pct"/>
            <w:shd w:val="clear" w:color="auto" w:fill="auto"/>
          </w:tcPr>
          <w:p w14:paraId="73481234" w14:textId="77777777" w:rsidR="00E71B0B" w:rsidRDefault="00474308">
            <w:pPr>
              <w:jc w:val="right"/>
              <w:rPr>
                <w:lang w:eastAsia="en-US"/>
              </w:rPr>
            </w:pPr>
            <w:r>
              <w:rPr>
                <w:lang w:eastAsia="en-US"/>
              </w:rPr>
              <w:t>500</w:t>
            </w:r>
          </w:p>
        </w:tc>
        <w:tc>
          <w:tcPr>
            <w:tcW w:w="916" w:type="pct"/>
            <w:shd w:val="clear" w:color="auto" w:fill="auto"/>
          </w:tcPr>
          <w:p w14:paraId="2EEF461C" w14:textId="77777777" w:rsidR="00E71B0B" w:rsidRDefault="00474308">
            <w:pPr>
              <w:jc w:val="right"/>
              <w:rPr>
                <w:lang w:eastAsia="en-US"/>
              </w:rPr>
            </w:pPr>
            <w:r>
              <w:rPr>
                <w:lang w:eastAsia="en-US"/>
              </w:rPr>
              <w:t>70 %</w:t>
            </w:r>
          </w:p>
        </w:tc>
      </w:tr>
      <w:tr w:rsidR="00F562F6" w14:paraId="7089FB45" w14:textId="77777777" w:rsidTr="00250132">
        <w:trPr>
          <w:trHeight w:val="283"/>
        </w:trPr>
        <w:tc>
          <w:tcPr>
            <w:tcW w:w="1386" w:type="pct"/>
            <w:shd w:val="clear" w:color="auto" w:fill="auto"/>
          </w:tcPr>
          <w:p w14:paraId="2F793A75" w14:textId="77777777" w:rsidR="00E71B0B" w:rsidRDefault="00474308">
            <w:pPr>
              <w:rPr>
                <w:lang w:eastAsia="en-US"/>
              </w:rPr>
            </w:pPr>
            <w:r>
              <w:rPr>
                <w:lang w:eastAsia="en-US"/>
              </w:rPr>
              <w:t>Bane NOR SF</w:t>
            </w:r>
          </w:p>
        </w:tc>
        <w:tc>
          <w:tcPr>
            <w:tcW w:w="578" w:type="pct"/>
            <w:shd w:val="clear" w:color="auto" w:fill="auto"/>
          </w:tcPr>
          <w:p w14:paraId="58C46668" w14:textId="77777777" w:rsidR="00E71B0B" w:rsidRDefault="00474308">
            <w:pPr>
              <w:jc w:val="right"/>
              <w:rPr>
                <w:lang w:eastAsia="en-US"/>
              </w:rPr>
            </w:pPr>
            <w:r>
              <w:rPr>
                <w:lang w:eastAsia="en-US"/>
              </w:rPr>
              <w:t>2 500</w:t>
            </w:r>
          </w:p>
        </w:tc>
        <w:tc>
          <w:tcPr>
            <w:tcW w:w="578" w:type="pct"/>
            <w:shd w:val="clear" w:color="auto" w:fill="auto"/>
          </w:tcPr>
          <w:p w14:paraId="01997DB3" w14:textId="77777777" w:rsidR="00E71B0B" w:rsidRDefault="00474308">
            <w:pPr>
              <w:jc w:val="right"/>
              <w:rPr>
                <w:lang w:eastAsia="en-US"/>
              </w:rPr>
            </w:pPr>
            <w:r>
              <w:rPr>
                <w:lang w:eastAsia="en-US"/>
              </w:rPr>
              <w:t>2 300</w:t>
            </w:r>
          </w:p>
        </w:tc>
        <w:tc>
          <w:tcPr>
            <w:tcW w:w="530" w:type="pct"/>
            <w:shd w:val="clear" w:color="auto" w:fill="auto"/>
          </w:tcPr>
          <w:p w14:paraId="7877EE4D" w14:textId="77777777" w:rsidR="00E71B0B" w:rsidRDefault="00474308">
            <w:pPr>
              <w:jc w:val="right"/>
              <w:rPr>
                <w:lang w:eastAsia="en-US"/>
              </w:rPr>
            </w:pPr>
            <w:r>
              <w:rPr>
                <w:lang w:eastAsia="en-US"/>
              </w:rPr>
              <w:t>200</w:t>
            </w:r>
          </w:p>
        </w:tc>
        <w:tc>
          <w:tcPr>
            <w:tcW w:w="578" w:type="pct"/>
            <w:shd w:val="clear" w:color="auto" w:fill="auto"/>
          </w:tcPr>
          <w:p w14:paraId="2BFDFB9B" w14:textId="77777777" w:rsidR="00E71B0B" w:rsidRDefault="00474308">
            <w:pPr>
              <w:jc w:val="right"/>
              <w:rPr>
                <w:lang w:eastAsia="en-US"/>
              </w:rPr>
            </w:pPr>
            <w:r>
              <w:rPr>
                <w:lang w:eastAsia="en-US"/>
              </w:rPr>
              <w:t>0</w:t>
            </w:r>
          </w:p>
        </w:tc>
        <w:tc>
          <w:tcPr>
            <w:tcW w:w="433" w:type="pct"/>
            <w:shd w:val="clear" w:color="auto" w:fill="auto"/>
          </w:tcPr>
          <w:p w14:paraId="49AA4372" w14:textId="77777777" w:rsidR="00E71B0B" w:rsidRDefault="00474308">
            <w:pPr>
              <w:jc w:val="right"/>
              <w:rPr>
                <w:lang w:eastAsia="en-US"/>
              </w:rPr>
            </w:pPr>
            <w:r>
              <w:rPr>
                <w:lang w:eastAsia="en-US"/>
              </w:rPr>
              <w:t>0</w:t>
            </w:r>
          </w:p>
        </w:tc>
        <w:tc>
          <w:tcPr>
            <w:tcW w:w="916" w:type="pct"/>
            <w:shd w:val="clear" w:color="auto" w:fill="auto"/>
          </w:tcPr>
          <w:p w14:paraId="23EA59F6" w14:textId="77777777" w:rsidR="00E71B0B" w:rsidRDefault="00474308">
            <w:pPr>
              <w:jc w:val="right"/>
              <w:rPr>
                <w:lang w:eastAsia="en-US"/>
              </w:rPr>
            </w:pPr>
            <w:r>
              <w:rPr>
                <w:lang w:eastAsia="en-US"/>
              </w:rPr>
              <w:t>92 %</w:t>
            </w:r>
          </w:p>
        </w:tc>
      </w:tr>
      <w:tr w:rsidR="00F562F6" w14:paraId="1EF98E5B" w14:textId="77777777" w:rsidTr="00250132">
        <w:trPr>
          <w:trHeight w:val="283"/>
        </w:trPr>
        <w:tc>
          <w:tcPr>
            <w:tcW w:w="1386" w:type="pct"/>
            <w:shd w:val="clear" w:color="auto" w:fill="auto"/>
          </w:tcPr>
          <w:p w14:paraId="78797C26" w14:textId="77777777" w:rsidR="00E71B0B" w:rsidRDefault="00474308">
            <w:pPr>
              <w:rPr>
                <w:lang w:eastAsia="en-US"/>
              </w:rPr>
            </w:pPr>
            <w:proofErr w:type="spellStart"/>
            <w:r>
              <w:rPr>
                <w:lang w:eastAsia="en-US"/>
              </w:rPr>
              <w:t>Bjørnøen</w:t>
            </w:r>
            <w:proofErr w:type="spellEnd"/>
            <w:r>
              <w:rPr>
                <w:lang w:eastAsia="en-US"/>
              </w:rPr>
              <w:t xml:space="preserve"> AS</w:t>
            </w:r>
          </w:p>
        </w:tc>
        <w:tc>
          <w:tcPr>
            <w:tcW w:w="578" w:type="pct"/>
            <w:shd w:val="clear" w:color="auto" w:fill="auto"/>
          </w:tcPr>
          <w:p w14:paraId="679CC832" w14:textId="77777777" w:rsidR="00E71B0B" w:rsidRDefault="00474308">
            <w:pPr>
              <w:jc w:val="right"/>
              <w:rPr>
                <w:lang w:eastAsia="en-US"/>
              </w:rPr>
            </w:pPr>
            <w:r>
              <w:rPr>
                <w:lang w:eastAsia="en-US"/>
              </w:rPr>
              <w:t>22</w:t>
            </w:r>
          </w:p>
        </w:tc>
        <w:tc>
          <w:tcPr>
            <w:tcW w:w="578" w:type="pct"/>
            <w:shd w:val="clear" w:color="auto" w:fill="auto"/>
          </w:tcPr>
          <w:p w14:paraId="04B912E4" w14:textId="77777777" w:rsidR="00E71B0B" w:rsidRDefault="00474308">
            <w:pPr>
              <w:jc w:val="right"/>
              <w:rPr>
                <w:lang w:eastAsia="en-US"/>
              </w:rPr>
            </w:pPr>
            <w:r>
              <w:rPr>
                <w:lang w:eastAsia="en-US"/>
              </w:rPr>
              <w:t>12</w:t>
            </w:r>
          </w:p>
        </w:tc>
        <w:tc>
          <w:tcPr>
            <w:tcW w:w="530" w:type="pct"/>
            <w:shd w:val="clear" w:color="auto" w:fill="auto"/>
          </w:tcPr>
          <w:p w14:paraId="4B165772" w14:textId="77777777" w:rsidR="00E71B0B" w:rsidRDefault="00474308">
            <w:pPr>
              <w:jc w:val="right"/>
              <w:rPr>
                <w:lang w:eastAsia="en-US"/>
              </w:rPr>
            </w:pPr>
            <w:r>
              <w:rPr>
                <w:lang w:eastAsia="en-US"/>
              </w:rPr>
              <w:t>0</w:t>
            </w:r>
          </w:p>
        </w:tc>
        <w:tc>
          <w:tcPr>
            <w:tcW w:w="578" w:type="pct"/>
            <w:shd w:val="clear" w:color="auto" w:fill="auto"/>
          </w:tcPr>
          <w:p w14:paraId="3325871B" w14:textId="77777777" w:rsidR="00E71B0B" w:rsidRDefault="00474308">
            <w:pPr>
              <w:jc w:val="right"/>
              <w:rPr>
                <w:lang w:eastAsia="en-US"/>
              </w:rPr>
            </w:pPr>
            <w:r>
              <w:rPr>
                <w:lang w:eastAsia="en-US"/>
              </w:rPr>
              <w:t>0</w:t>
            </w:r>
          </w:p>
        </w:tc>
        <w:tc>
          <w:tcPr>
            <w:tcW w:w="433" w:type="pct"/>
            <w:shd w:val="clear" w:color="auto" w:fill="auto"/>
          </w:tcPr>
          <w:p w14:paraId="41BCF6B8" w14:textId="77777777" w:rsidR="00E71B0B" w:rsidRDefault="00474308">
            <w:pPr>
              <w:jc w:val="right"/>
              <w:rPr>
                <w:lang w:eastAsia="en-US"/>
              </w:rPr>
            </w:pPr>
            <w:r>
              <w:rPr>
                <w:lang w:eastAsia="en-US"/>
              </w:rPr>
              <w:t>10</w:t>
            </w:r>
          </w:p>
        </w:tc>
        <w:tc>
          <w:tcPr>
            <w:tcW w:w="916" w:type="pct"/>
            <w:shd w:val="clear" w:color="auto" w:fill="auto"/>
          </w:tcPr>
          <w:p w14:paraId="0951B781" w14:textId="77777777" w:rsidR="00E71B0B" w:rsidRDefault="00474308">
            <w:pPr>
              <w:jc w:val="right"/>
              <w:rPr>
                <w:lang w:eastAsia="en-US"/>
              </w:rPr>
            </w:pPr>
            <w:r>
              <w:rPr>
                <w:lang w:eastAsia="en-US"/>
              </w:rPr>
              <w:t>56 %</w:t>
            </w:r>
          </w:p>
        </w:tc>
      </w:tr>
      <w:tr w:rsidR="00F562F6" w14:paraId="1F5EBA6C" w14:textId="77777777" w:rsidTr="00250132">
        <w:trPr>
          <w:trHeight w:val="283"/>
        </w:trPr>
        <w:tc>
          <w:tcPr>
            <w:tcW w:w="1386" w:type="pct"/>
            <w:shd w:val="clear" w:color="auto" w:fill="auto"/>
          </w:tcPr>
          <w:p w14:paraId="66D6FF44" w14:textId="77777777" w:rsidR="00E71B0B" w:rsidRDefault="00474308">
            <w:pPr>
              <w:rPr>
                <w:lang w:eastAsia="en-US"/>
              </w:rPr>
            </w:pPr>
            <w:r>
              <w:rPr>
                <w:lang w:eastAsia="en-US"/>
              </w:rPr>
              <w:t>Carte Blanche AS</w:t>
            </w:r>
          </w:p>
        </w:tc>
        <w:tc>
          <w:tcPr>
            <w:tcW w:w="578" w:type="pct"/>
            <w:shd w:val="clear" w:color="auto" w:fill="auto"/>
          </w:tcPr>
          <w:p w14:paraId="610BB51C" w14:textId="77777777" w:rsidR="00E71B0B" w:rsidRDefault="00474308">
            <w:pPr>
              <w:jc w:val="right"/>
              <w:rPr>
                <w:lang w:eastAsia="en-US"/>
              </w:rPr>
            </w:pPr>
            <w:r>
              <w:rPr>
                <w:lang w:eastAsia="en-US"/>
              </w:rPr>
              <w:t>182</w:t>
            </w:r>
          </w:p>
        </w:tc>
        <w:tc>
          <w:tcPr>
            <w:tcW w:w="578" w:type="pct"/>
            <w:shd w:val="clear" w:color="auto" w:fill="auto"/>
          </w:tcPr>
          <w:p w14:paraId="192FD21C" w14:textId="77777777" w:rsidR="00E71B0B" w:rsidRDefault="00474308">
            <w:pPr>
              <w:jc w:val="right"/>
              <w:rPr>
                <w:lang w:eastAsia="en-US"/>
              </w:rPr>
            </w:pPr>
            <w:r>
              <w:rPr>
                <w:lang w:eastAsia="en-US"/>
              </w:rPr>
              <w:t>130</w:t>
            </w:r>
          </w:p>
        </w:tc>
        <w:tc>
          <w:tcPr>
            <w:tcW w:w="530" w:type="pct"/>
            <w:shd w:val="clear" w:color="auto" w:fill="auto"/>
          </w:tcPr>
          <w:p w14:paraId="5A9C34F7" w14:textId="77777777" w:rsidR="00E71B0B" w:rsidRDefault="00474308">
            <w:pPr>
              <w:jc w:val="right"/>
              <w:rPr>
                <w:lang w:eastAsia="en-US"/>
              </w:rPr>
            </w:pPr>
            <w:r>
              <w:rPr>
                <w:lang w:eastAsia="en-US"/>
              </w:rPr>
              <w:t>0</w:t>
            </w:r>
          </w:p>
        </w:tc>
        <w:tc>
          <w:tcPr>
            <w:tcW w:w="578" w:type="pct"/>
            <w:shd w:val="clear" w:color="auto" w:fill="auto"/>
          </w:tcPr>
          <w:p w14:paraId="35A8DBCC" w14:textId="77777777" w:rsidR="00E71B0B" w:rsidRDefault="00474308">
            <w:pPr>
              <w:jc w:val="right"/>
              <w:rPr>
                <w:lang w:eastAsia="en-US"/>
              </w:rPr>
            </w:pPr>
            <w:r>
              <w:rPr>
                <w:lang w:eastAsia="en-US"/>
              </w:rPr>
              <w:t>33</w:t>
            </w:r>
          </w:p>
        </w:tc>
        <w:tc>
          <w:tcPr>
            <w:tcW w:w="433" w:type="pct"/>
            <w:shd w:val="clear" w:color="auto" w:fill="auto"/>
          </w:tcPr>
          <w:p w14:paraId="2A04E273" w14:textId="77777777" w:rsidR="00E71B0B" w:rsidRDefault="00474308">
            <w:pPr>
              <w:jc w:val="right"/>
              <w:rPr>
                <w:lang w:eastAsia="en-US"/>
              </w:rPr>
            </w:pPr>
            <w:r>
              <w:rPr>
                <w:lang w:eastAsia="en-US"/>
              </w:rPr>
              <w:t>19</w:t>
            </w:r>
          </w:p>
        </w:tc>
        <w:tc>
          <w:tcPr>
            <w:tcW w:w="916" w:type="pct"/>
            <w:shd w:val="clear" w:color="auto" w:fill="auto"/>
          </w:tcPr>
          <w:p w14:paraId="1870183E" w14:textId="77777777" w:rsidR="00E71B0B" w:rsidRDefault="00474308">
            <w:pPr>
              <w:jc w:val="right"/>
              <w:rPr>
                <w:lang w:eastAsia="en-US"/>
              </w:rPr>
            </w:pPr>
            <w:r>
              <w:rPr>
                <w:lang w:eastAsia="en-US"/>
              </w:rPr>
              <w:t>72 %</w:t>
            </w:r>
          </w:p>
        </w:tc>
      </w:tr>
      <w:tr w:rsidR="00F562F6" w14:paraId="7594307E" w14:textId="77777777" w:rsidTr="00250132">
        <w:trPr>
          <w:trHeight w:val="283"/>
        </w:trPr>
        <w:tc>
          <w:tcPr>
            <w:tcW w:w="1386" w:type="pct"/>
            <w:shd w:val="clear" w:color="auto" w:fill="auto"/>
          </w:tcPr>
          <w:p w14:paraId="1022880B" w14:textId="77777777" w:rsidR="00E71B0B" w:rsidRDefault="00474308">
            <w:pPr>
              <w:rPr>
                <w:lang w:eastAsia="en-US"/>
              </w:rPr>
            </w:pPr>
            <w:r>
              <w:rPr>
                <w:lang w:eastAsia="en-US"/>
              </w:rPr>
              <w:t xml:space="preserve">AS Den </w:t>
            </w:r>
            <w:proofErr w:type="spellStart"/>
            <w:r>
              <w:rPr>
                <w:lang w:eastAsia="en-US"/>
              </w:rPr>
              <w:t>Nationale</w:t>
            </w:r>
            <w:proofErr w:type="spellEnd"/>
            <w:r>
              <w:rPr>
                <w:lang w:eastAsia="en-US"/>
              </w:rPr>
              <w:t xml:space="preserve"> Scene</w:t>
            </w:r>
          </w:p>
        </w:tc>
        <w:tc>
          <w:tcPr>
            <w:tcW w:w="578" w:type="pct"/>
            <w:shd w:val="clear" w:color="auto" w:fill="auto"/>
          </w:tcPr>
          <w:p w14:paraId="17C9DA6D" w14:textId="77777777" w:rsidR="00E71B0B" w:rsidRDefault="00474308">
            <w:pPr>
              <w:jc w:val="right"/>
              <w:rPr>
                <w:lang w:eastAsia="en-US"/>
              </w:rPr>
            </w:pPr>
            <w:r>
              <w:rPr>
                <w:lang w:eastAsia="en-US"/>
              </w:rPr>
              <w:t>390</w:t>
            </w:r>
          </w:p>
        </w:tc>
        <w:tc>
          <w:tcPr>
            <w:tcW w:w="578" w:type="pct"/>
            <w:shd w:val="clear" w:color="auto" w:fill="auto"/>
          </w:tcPr>
          <w:p w14:paraId="35CD4590" w14:textId="77777777" w:rsidR="00E71B0B" w:rsidRDefault="00474308">
            <w:pPr>
              <w:jc w:val="right"/>
              <w:rPr>
                <w:lang w:eastAsia="en-US"/>
              </w:rPr>
            </w:pPr>
            <w:r>
              <w:rPr>
                <w:lang w:eastAsia="en-US"/>
              </w:rPr>
              <w:t>206</w:t>
            </w:r>
          </w:p>
        </w:tc>
        <w:tc>
          <w:tcPr>
            <w:tcW w:w="530" w:type="pct"/>
            <w:shd w:val="clear" w:color="auto" w:fill="auto"/>
          </w:tcPr>
          <w:p w14:paraId="1EF28779" w14:textId="77777777" w:rsidR="00E71B0B" w:rsidRDefault="00474308">
            <w:pPr>
              <w:jc w:val="right"/>
              <w:rPr>
                <w:lang w:eastAsia="en-US"/>
              </w:rPr>
            </w:pPr>
            <w:r>
              <w:rPr>
                <w:lang w:eastAsia="en-US"/>
              </w:rPr>
              <w:t>0</w:t>
            </w:r>
          </w:p>
        </w:tc>
        <w:tc>
          <w:tcPr>
            <w:tcW w:w="578" w:type="pct"/>
            <w:shd w:val="clear" w:color="auto" w:fill="auto"/>
          </w:tcPr>
          <w:p w14:paraId="5943DE7C" w14:textId="77777777" w:rsidR="00E71B0B" w:rsidRDefault="00474308">
            <w:pPr>
              <w:jc w:val="right"/>
              <w:rPr>
                <w:lang w:eastAsia="en-US"/>
              </w:rPr>
            </w:pPr>
            <w:r>
              <w:rPr>
                <w:lang w:eastAsia="en-US"/>
              </w:rPr>
              <w:t>0</w:t>
            </w:r>
          </w:p>
        </w:tc>
        <w:tc>
          <w:tcPr>
            <w:tcW w:w="433" w:type="pct"/>
            <w:shd w:val="clear" w:color="auto" w:fill="auto"/>
          </w:tcPr>
          <w:p w14:paraId="1BBB175C" w14:textId="77777777" w:rsidR="00E71B0B" w:rsidRDefault="00474308">
            <w:pPr>
              <w:jc w:val="right"/>
              <w:rPr>
                <w:lang w:eastAsia="en-US"/>
              </w:rPr>
            </w:pPr>
            <w:r>
              <w:rPr>
                <w:lang w:eastAsia="en-US"/>
              </w:rPr>
              <w:t>184</w:t>
            </w:r>
          </w:p>
        </w:tc>
        <w:tc>
          <w:tcPr>
            <w:tcW w:w="916" w:type="pct"/>
            <w:shd w:val="clear" w:color="auto" w:fill="auto"/>
          </w:tcPr>
          <w:p w14:paraId="737BF5DE" w14:textId="77777777" w:rsidR="00E71B0B" w:rsidRDefault="00474308">
            <w:pPr>
              <w:jc w:val="right"/>
              <w:rPr>
                <w:lang w:eastAsia="en-US"/>
              </w:rPr>
            </w:pPr>
            <w:r>
              <w:rPr>
                <w:lang w:eastAsia="en-US"/>
              </w:rPr>
              <w:t>53 %</w:t>
            </w:r>
          </w:p>
        </w:tc>
      </w:tr>
      <w:tr w:rsidR="00F562F6" w14:paraId="0D5FA23E" w14:textId="77777777" w:rsidTr="00250132">
        <w:trPr>
          <w:trHeight w:val="283"/>
        </w:trPr>
        <w:tc>
          <w:tcPr>
            <w:tcW w:w="1386" w:type="pct"/>
            <w:shd w:val="clear" w:color="auto" w:fill="auto"/>
          </w:tcPr>
          <w:p w14:paraId="511552E0" w14:textId="77777777" w:rsidR="00E71B0B" w:rsidRDefault="00474308">
            <w:pPr>
              <w:rPr>
                <w:lang w:eastAsia="en-US"/>
              </w:rPr>
            </w:pPr>
            <w:r>
              <w:rPr>
                <w:lang w:eastAsia="en-US"/>
              </w:rPr>
              <w:t>Den Norske Opera &amp; Ballett AS</w:t>
            </w:r>
          </w:p>
        </w:tc>
        <w:tc>
          <w:tcPr>
            <w:tcW w:w="578" w:type="pct"/>
            <w:shd w:val="clear" w:color="auto" w:fill="auto"/>
          </w:tcPr>
          <w:p w14:paraId="3A193404" w14:textId="77777777" w:rsidR="00E71B0B" w:rsidRDefault="00474308">
            <w:pPr>
              <w:jc w:val="right"/>
              <w:rPr>
                <w:lang w:eastAsia="en-US"/>
              </w:rPr>
            </w:pPr>
            <w:r>
              <w:rPr>
                <w:lang w:eastAsia="en-US"/>
              </w:rPr>
              <w:t>565</w:t>
            </w:r>
          </w:p>
        </w:tc>
        <w:tc>
          <w:tcPr>
            <w:tcW w:w="578" w:type="pct"/>
            <w:shd w:val="clear" w:color="auto" w:fill="auto"/>
          </w:tcPr>
          <w:p w14:paraId="73ED52B8" w14:textId="77777777" w:rsidR="00E71B0B" w:rsidRDefault="00474308">
            <w:pPr>
              <w:jc w:val="right"/>
              <w:rPr>
                <w:lang w:eastAsia="en-US"/>
              </w:rPr>
            </w:pPr>
            <w:r>
              <w:rPr>
                <w:lang w:eastAsia="en-US"/>
              </w:rPr>
              <w:t>360</w:t>
            </w:r>
          </w:p>
        </w:tc>
        <w:tc>
          <w:tcPr>
            <w:tcW w:w="530" w:type="pct"/>
            <w:shd w:val="clear" w:color="auto" w:fill="auto"/>
          </w:tcPr>
          <w:p w14:paraId="728B51CE" w14:textId="77777777" w:rsidR="00E71B0B" w:rsidRDefault="00474308">
            <w:pPr>
              <w:jc w:val="right"/>
              <w:rPr>
                <w:lang w:eastAsia="en-US"/>
              </w:rPr>
            </w:pPr>
            <w:r>
              <w:rPr>
                <w:lang w:eastAsia="en-US"/>
              </w:rPr>
              <w:t>205</w:t>
            </w:r>
          </w:p>
        </w:tc>
        <w:tc>
          <w:tcPr>
            <w:tcW w:w="578" w:type="pct"/>
            <w:shd w:val="clear" w:color="auto" w:fill="auto"/>
          </w:tcPr>
          <w:p w14:paraId="65CE3A81" w14:textId="77777777" w:rsidR="00E71B0B" w:rsidRDefault="00474308">
            <w:pPr>
              <w:jc w:val="right"/>
              <w:rPr>
                <w:lang w:eastAsia="en-US"/>
              </w:rPr>
            </w:pPr>
            <w:r>
              <w:rPr>
                <w:lang w:eastAsia="en-US"/>
              </w:rPr>
              <w:t>0</w:t>
            </w:r>
          </w:p>
        </w:tc>
        <w:tc>
          <w:tcPr>
            <w:tcW w:w="433" w:type="pct"/>
            <w:shd w:val="clear" w:color="auto" w:fill="auto"/>
          </w:tcPr>
          <w:p w14:paraId="33A74BA5" w14:textId="77777777" w:rsidR="00E71B0B" w:rsidRDefault="00474308">
            <w:pPr>
              <w:jc w:val="right"/>
              <w:rPr>
                <w:lang w:eastAsia="en-US"/>
              </w:rPr>
            </w:pPr>
            <w:r>
              <w:rPr>
                <w:lang w:eastAsia="en-US"/>
              </w:rPr>
              <w:t>0</w:t>
            </w:r>
          </w:p>
        </w:tc>
        <w:tc>
          <w:tcPr>
            <w:tcW w:w="916" w:type="pct"/>
            <w:shd w:val="clear" w:color="auto" w:fill="auto"/>
          </w:tcPr>
          <w:p w14:paraId="340DB82F" w14:textId="77777777" w:rsidR="00E71B0B" w:rsidRDefault="00474308">
            <w:pPr>
              <w:jc w:val="right"/>
              <w:rPr>
                <w:lang w:eastAsia="en-US"/>
              </w:rPr>
            </w:pPr>
            <w:r>
              <w:rPr>
                <w:lang w:eastAsia="en-US"/>
              </w:rPr>
              <w:t>64 %</w:t>
            </w:r>
          </w:p>
        </w:tc>
      </w:tr>
      <w:tr w:rsidR="00F562F6" w14:paraId="441CC3C4" w14:textId="77777777" w:rsidTr="00250132">
        <w:trPr>
          <w:trHeight w:val="283"/>
        </w:trPr>
        <w:tc>
          <w:tcPr>
            <w:tcW w:w="1386" w:type="pct"/>
            <w:shd w:val="clear" w:color="auto" w:fill="auto"/>
          </w:tcPr>
          <w:p w14:paraId="28DFDCB9" w14:textId="77777777" w:rsidR="00E71B0B" w:rsidRDefault="00474308">
            <w:pPr>
              <w:rPr>
                <w:lang w:eastAsia="en-US"/>
              </w:rPr>
            </w:pPr>
            <w:r>
              <w:rPr>
                <w:lang w:eastAsia="en-US"/>
              </w:rPr>
              <w:t>Electronic Chart Centre AS</w:t>
            </w:r>
          </w:p>
        </w:tc>
        <w:tc>
          <w:tcPr>
            <w:tcW w:w="578" w:type="pct"/>
            <w:shd w:val="clear" w:color="auto" w:fill="auto"/>
          </w:tcPr>
          <w:p w14:paraId="2F236187" w14:textId="77777777" w:rsidR="00E71B0B" w:rsidRDefault="00474308">
            <w:pPr>
              <w:jc w:val="right"/>
              <w:rPr>
                <w:lang w:eastAsia="en-US"/>
              </w:rPr>
            </w:pPr>
            <w:r>
              <w:rPr>
                <w:lang w:eastAsia="en-US"/>
              </w:rPr>
              <w:t>135</w:t>
            </w:r>
          </w:p>
        </w:tc>
        <w:tc>
          <w:tcPr>
            <w:tcW w:w="578" w:type="pct"/>
            <w:shd w:val="clear" w:color="auto" w:fill="auto"/>
          </w:tcPr>
          <w:p w14:paraId="7B6133FB" w14:textId="77777777" w:rsidR="00E71B0B" w:rsidRDefault="00474308">
            <w:pPr>
              <w:jc w:val="right"/>
              <w:rPr>
                <w:lang w:eastAsia="en-US"/>
              </w:rPr>
            </w:pPr>
            <w:r>
              <w:rPr>
                <w:lang w:eastAsia="en-US"/>
              </w:rPr>
              <w:t>105</w:t>
            </w:r>
          </w:p>
        </w:tc>
        <w:tc>
          <w:tcPr>
            <w:tcW w:w="530" w:type="pct"/>
            <w:shd w:val="clear" w:color="auto" w:fill="auto"/>
          </w:tcPr>
          <w:p w14:paraId="5B143060" w14:textId="77777777" w:rsidR="00E71B0B" w:rsidRDefault="00474308">
            <w:pPr>
              <w:jc w:val="right"/>
              <w:rPr>
                <w:lang w:eastAsia="en-US"/>
              </w:rPr>
            </w:pPr>
            <w:r>
              <w:rPr>
                <w:lang w:eastAsia="en-US"/>
              </w:rPr>
              <w:t>16</w:t>
            </w:r>
          </w:p>
        </w:tc>
        <w:tc>
          <w:tcPr>
            <w:tcW w:w="578" w:type="pct"/>
            <w:shd w:val="clear" w:color="auto" w:fill="auto"/>
          </w:tcPr>
          <w:p w14:paraId="3090A705" w14:textId="77777777" w:rsidR="00E71B0B" w:rsidRDefault="00474308">
            <w:pPr>
              <w:jc w:val="right"/>
              <w:rPr>
                <w:lang w:eastAsia="en-US"/>
              </w:rPr>
            </w:pPr>
            <w:r>
              <w:rPr>
                <w:lang w:eastAsia="en-US"/>
              </w:rPr>
              <w:t>14</w:t>
            </w:r>
          </w:p>
        </w:tc>
        <w:tc>
          <w:tcPr>
            <w:tcW w:w="433" w:type="pct"/>
            <w:shd w:val="clear" w:color="auto" w:fill="auto"/>
          </w:tcPr>
          <w:p w14:paraId="386443FB" w14:textId="77777777" w:rsidR="00E71B0B" w:rsidRDefault="00474308">
            <w:pPr>
              <w:jc w:val="right"/>
              <w:rPr>
                <w:lang w:eastAsia="en-US"/>
              </w:rPr>
            </w:pPr>
            <w:r>
              <w:rPr>
                <w:lang w:eastAsia="en-US"/>
              </w:rPr>
              <w:t>0</w:t>
            </w:r>
          </w:p>
        </w:tc>
        <w:tc>
          <w:tcPr>
            <w:tcW w:w="916" w:type="pct"/>
            <w:shd w:val="clear" w:color="auto" w:fill="auto"/>
          </w:tcPr>
          <w:p w14:paraId="7990D3DD" w14:textId="77777777" w:rsidR="00E71B0B" w:rsidRDefault="00474308">
            <w:pPr>
              <w:jc w:val="right"/>
              <w:rPr>
                <w:lang w:eastAsia="en-US"/>
              </w:rPr>
            </w:pPr>
            <w:r>
              <w:rPr>
                <w:lang w:eastAsia="en-US"/>
              </w:rPr>
              <w:t>78 %</w:t>
            </w:r>
          </w:p>
        </w:tc>
      </w:tr>
      <w:tr w:rsidR="00F562F6" w14:paraId="2FCDF243" w14:textId="77777777" w:rsidTr="00250132">
        <w:trPr>
          <w:trHeight w:val="283"/>
        </w:trPr>
        <w:tc>
          <w:tcPr>
            <w:tcW w:w="1386" w:type="pct"/>
            <w:shd w:val="clear" w:color="auto" w:fill="auto"/>
          </w:tcPr>
          <w:p w14:paraId="1E8F010F" w14:textId="77777777" w:rsidR="00E71B0B" w:rsidRDefault="00474308">
            <w:pPr>
              <w:rPr>
                <w:lang w:eastAsia="en-US"/>
              </w:rPr>
            </w:pPr>
            <w:proofErr w:type="spellStart"/>
            <w:r>
              <w:rPr>
                <w:lang w:eastAsia="en-US"/>
              </w:rPr>
              <w:t>Enova</w:t>
            </w:r>
            <w:proofErr w:type="spellEnd"/>
            <w:r>
              <w:rPr>
                <w:lang w:eastAsia="en-US"/>
              </w:rPr>
              <w:t xml:space="preserve"> SF</w:t>
            </w:r>
          </w:p>
        </w:tc>
        <w:tc>
          <w:tcPr>
            <w:tcW w:w="578" w:type="pct"/>
            <w:shd w:val="clear" w:color="auto" w:fill="auto"/>
          </w:tcPr>
          <w:p w14:paraId="6F286188" w14:textId="77777777" w:rsidR="00E71B0B" w:rsidRDefault="00474308">
            <w:pPr>
              <w:jc w:val="right"/>
              <w:rPr>
                <w:lang w:eastAsia="en-US"/>
              </w:rPr>
            </w:pPr>
            <w:r>
              <w:rPr>
                <w:lang w:eastAsia="en-US"/>
              </w:rPr>
              <w:t>253</w:t>
            </w:r>
          </w:p>
        </w:tc>
        <w:tc>
          <w:tcPr>
            <w:tcW w:w="578" w:type="pct"/>
            <w:shd w:val="clear" w:color="auto" w:fill="auto"/>
          </w:tcPr>
          <w:p w14:paraId="7B328A60" w14:textId="77777777" w:rsidR="00E71B0B" w:rsidRDefault="00474308">
            <w:pPr>
              <w:jc w:val="right"/>
              <w:rPr>
                <w:lang w:eastAsia="en-US"/>
              </w:rPr>
            </w:pPr>
            <w:r>
              <w:rPr>
                <w:lang w:eastAsia="en-US"/>
              </w:rPr>
              <w:t>60</w:t>
            </w:r>
          </w:p>
        </w:tc>
        <w:tc>
          <w:tcPr>
            <w:tcW w:w="530" w:type="pct"/>
            <w:shd w:val="clear" w:color="auto" w:fill="auto"/>
          </w:tcPr>
          <w:p w14:paraId="5CF37B56" w14:textId="77777777" w:rsidR="00E71B0B" w:rsidRDefault="00474308">
            <w:pPr>
              <w:jc w:val="right"/>
              <w:rPr>
                <w:lang w:eastAsia="en-US"/>
              </w:rPr>
            </w:pPr>
            <w:r>
              <w:rPr>
                <w:lang w:eastAsia="en-US"/>
              </w:rPr>
              <w:t>60</w:t>
            </w:r>
          </w:p>
        </w:tc>
        <w:tc>
          <w:tcPr>
            <w:tcW w:w="578" w:type="pct"/>
            <w:shd w:val="clear" w:color="auto" w:fill="auto"/>
          </w:tcPr>
          <w:p w14:paraId="03CF72D4" w14:textId="77777777" w:rsidR="00E71B0B" w:rsidRDefault="00474308">
            <w:pPr>
              <w:jc w:val="right"/>
              <w:rPr>
                <w:lang w:eastAsia="en-US"/>
              </w:rPr>
            </w:pPr>
            <w:r>
              <w:rPr>
                <w:lang w:eastAsia="en-US"/>
              </w:rPr>
              <w:t>0</w:t>
            </w:r>
          </w:p>
        </w:tc>
        <w:tc>
          <w:tcPr>
            <w:tcW w:w="433" w:type="pct"/>
            <w:shd w:val="clear" w:color="auto" w:fill="auto"/>
          </w:tcPr>
          <w:p w14:paraId="4874E7A9" w14:textId="77777777" w:rsidR="00E71B0B" w:rsidRDefault="00474308">
            <w:pPr>
              <w:jc w:val="right"/>
              <w:rPr>
                <w:lang w:eastAsia="en-US"/>
              </w:rPr>
            </w:pPr>
            <w:r>
              <w:rPr>
                <w:lang w:eastAsia="en-US"/>
              </w:rPr>
              <w:t>133</w:t>
            </w:r>
          </w:p>
        </w:tc>
        <w:tc>
          <w:tcPr>
            <w:tcW w:w="916" w:type="pct"/>
            <w:shd w:val="clear" w:color="auto" w:fill="auto"/>
          </w:tcPr>
          <w:p w14:paraId="47E82486" w14:textId="77777777" w:rsidR="00E71B0B" w:rsidRDefault="00474308">
            <w:pPr>
              <w:jc w:val="right"/>
              <w:rPr>
                <w:lang w:eastAsia="en-US"/>
              </w:rPr>
            </w:pPr>
            <w:r>
              <w:rPr>
                <w:lang w:eastAsia="en-US"/>
              </w:rPr>
              <w:t>24 %</w:t>
            </w:r>
          </w:p>
        </w:tc>
      </w:tr>
      <w:tr w:rsidR="00F562F6" w14:paraId="08667318" w14:textId="77777777" w:rsidTr="00250132">
        <w:trPr>
          <w:trHeight w:val="283"/>
        </w:trPr>
        <w:tc>
          <w:tcPr>
            <w:tcW w:w="1386" w:type="pct"/>
            <w:shd w:val="clear" w:color="auto" w:fill="auto"/>
          </w:tcPr>
          <w:p w14:paraId="0AD3B60E" w14:textId="77777777" w:rsidR="00E71B0B" w:rsidRDefault="00474308">
            <w:pPr>
              <w:rPr>
                <w:lang w:eastAsia="en-US"/>
              </w:rPr>
            </w:pPr>
            <w:proofErr w:type="spellStart"/>
            <w:r>
              <w:rPr>
                <w:lang w:eastAsia="en-US"/>
              </w:rPr>
              <w:t>Entur</w:t>
            </w:r>
            <w:proofErr w:type="spellEnd"/>
            <w:r>
              <w:rPr>
                <w:lang w:eastAsia="en-US"/>
              </w:rPr>
              <w:t xml:space="preserve"> AS</w:t>
            </w:r>
          </w:p>
        </w:tc>
        <w:tc>
          <w:tcPr>
            <w:tcW w:w="578" w:type="pct"/>
            <w:shd w:val="clear" w:color="auto" w:fill="auto"/>
          </w:tcPr>
          <w:p w14:paraId="76FBF606" w14:textId="77777777" w:rsidR="00E71B0B" w:rsidRDefault="00474308">
            <w:pPr>
              <w:jc w:val="right"/>
              <w:rPr>
                <w:lang w:eastAsia="en-US"/>
              </w:rPr>
            </w:pPr>
            <w:r>
              <w:rPr>
                <w:lang w:eastAsia="en-US"/>
              </w:rPr>
              <w:t>1 780</w:t>
            </w:r>
          </w:p>
        </w:tc>
        <w:tc>
          <w:tcPr>
            <w:tcW w:w="578" w:type="pct"/>
            <w:shd w:val="clear" w:color="auto" w:fill="auto"/>
          </w:tcPr>
          <w:p w14:paraId="3B1A3433" w14:textId="77777777" w:rsidR="00E71B0B" w:rsidRDefault="00474308">
            <w:pPr>
              <w:jc w:val="right"/>
              <w:rPr>
                <w:lang w:eastAsia="en-US"/>
              </w:rPr>
            </w:pPr>
            <w:r>
              <w:rPr>
                <w:lang w:eastAsia="en-US"/>
              </w:rPr>
              <w:t>270</w:t>
            </w:r>
          </w:p>
        </w:tc>
        <w:tc>
          <w:tcPr>
            <w:tcW w:w="530" w:type="pct"/>
            <w:shd w:val="clear" w:color="auto" w:fill="auto"/>
          </w:tcPr>
          <w:p w14:paraId="77515148" w14:textId="77777777" w:rsidR="00E71B0B" w:rsidRDefault="00474308">
            <w:pPr>
              <w:jc w:val="right"/>
              <w:rPr>
                <w:lang w:eastAsia="en-US"/>
              </w:rPr>
            </w:pPr>
            <w:r>
              <w:rPr>
                <w:lang w:eastAsia="en-US"/>
              </w:rPr>
              <w:t>0</w:t>
            </w:r>
          </w:p>
        </w:tc>
        <w:tc>
          <w:tcPr>
            <w:tcW w:w="578" w:type="pct"/>
            <w:shd w:val="clear" w:color="auto" w:fill="auto"/>
          </w:tcPr>
          <w:p w14:paraId="05A81F4F" w14:textId="77777777" w:rsidR="00E71B0B" w:rsidRDefault="00474308">
            <w:pPr>
              <w:jc w:val="right"/>
              <w:rPr>
                <w:lang w:eastAsia="en-US"/>
              </w:rPr>
            </w:pPr>
            <w:r>
              <w:rPr>
                <w:lang w:eastAsia="en-US"/>
              </w:rPr>
              <w:t>30</w:t>
            </w:r>
          </w:p>
        </w:tc>
        <w:tc>
          <w:tcPr>
            <w:tcW w:w="433" w:type="pct"/>
            <w:shd w:val="clear" w:color="auto" w:fill="auto"/>
          </w:tcPr>
          <w:p w14:paraId="1DC5DFC2" w14:textId="77777777" w:rsidR="00E71B0B" w:rsidRDefault="00474308">
            <w:pPr>
              <w:jc w:val="right"/>
              <w:rPr>
                <w:lang w:eastAsia="en-US"/>
              </w:rPr>
            </w:pPr>
            <w:r>
              <w:rPr>
                <w:lang w:eastAsia="en-US"/>
              </w:rPr>
              <w:t>1 480</w:t>
            </w:r>
          </w:p>
        </w:tc>
        <w:tc>
          <w:tcPr>
            <w:tcW w:w="916" w:type="pct"/>
            <w:shd w:val="clear" w:color="auto" w:fill="auto"/>
          </w:tcPr>
          <w:p w14:paraId="4B25E8F2" w14:textId="77777777" w:rsidR="00E71B0B" w:rsidRDefault="00474308">
            <w:pPr>
              <w:jc w:val="right"/>
              <w:rPr>
                <w:lang w:eastAsia="en-US"/>
              </w:rPr>
            </w:pPr>
            <w:r>
              <w:rPr>
                <w:lang w:eastAsia="en-US"/>
              </w:rPr>
              <w:t>15 %</w:t>
            </w:r>
          </w:p>
        </w:tc>
      </w:tr>
      <w:tr w:rsidR="00F562F6" w14:paraId="4BFC62F7" w14:textId="77777777" w:rsidTr="00250132">
        <w:trPr>
          <w:trHeight w:val="283"/>
        </w:trPr>
        <w:tc>
          <w:tcPr>
            <w:tcW w:w="1386" w:type="pct"/>
            <w:shd w:val="clear" w:color="auto" w:fill="auto"/>
          </w:tcPr>
          <w:p w14:paraId="5D5A17C3" w14:textId="77777777" w:rsidR="00E71B0B" w:rsidRDefault="00474308">
            <w:pPr>
              <w:rPr>
                <w:lang w:eastAsia="en-US"/>
              </w:rPr>
            </w:pPr>
            <w:r>
              <w:rPr>
                <w:lang w:eastAsia="en-US"/>
              </w:rPr>
              <w:t>Filmparken AS</w:t>
            </w:r>
          </w:p>
        </w:tc>
        <w:tc>
          <w:tcPr>
            <w:tcW w:w="578" w:type="pct"/>
            <w:shd w:val="clear" w:color="auto" w:fill="auto"/>
          </w:tcPr>
          <w:p w14:paraId="644E8EF2" w14:textId="77777777" w:rsidR="00E71B0B" w:rsidRDefault="00474308">
            <w:pPr>
              <w:jc w:val="right"/>
              <w:rPr>
                <w:lang w:eastAsia="en-US"/>
              </w:rPr>
            </w:pPr>
            <w:r>
              <w:rPr>
                <w:lang w:eastAsia="en-US"/>
              </w:rPr>
              <w:t>202</w:t>
            </w:r>
          </w:p>
        </w:tc>
        <w:tc>
          <w:tcPr>
            <w:tcW w:w="578" w:type="pct"/>
            <w:shd w:val="clear" w:color="auto" w:fill="auto"/>
          </w:tcPr>
          <w:p w14:paraId="34CEC477" w14:textId="77777777" w:rsidR="00E71B0B" w:rsidRDefault="00474308">
            <w:pPr>
              <w:jc w:val="right"/>
              <w:rPr>
                <w:lang w:eastAsia="en-US"/>
              </w:rPr>
            </w:pPr>
            <w:r>
              <w:rPr>
                <w:lang w:eastAsia="en-US"/>
              </w:rPr>
              <w:t>85</w:t>
            </w:r>
          </w:p>
        </w:tc>
        <w:tc>
          <w:tcPr>
            <w:tcW w:w="530" w:type="pct"/>
            <w:shd w:val="clear" w:color="auto" w:fill="auto"/>
          </w:tcPr>
          <w:p w14:paraId="7B53C7F1" w14:textId="77777777" w:rsidR="00E71B0B" w:rsidRDefault="00474308">
            <w:pPr>
              <w:jc w:val="right"/>
              <w:rPr>
                <w:lang w:eastAsia="en-US"/>
              </w:rPr>
            </w:pPr>
            <w:r>
              <w:rPr>
                <w:lang w:eastAsia="en-US"/>
              </w:rPr>
              <w:t>97</w:t>
            </w:r>
          </w:p>
        </w:tc>
        <w:tc>
          <w:tcPr>
            <w:tcW w:w="578" w:type="pct"/>
            <w:shd w:val="clear" w:color="auto" w:fill="auto"/>
          </w:tcPr>
          <w:p w14:paraId="582A6A07" w14:textId="77777777" w:rsidR="00E71B0B" w:rsidRDefault="00474308">
            <w:pPr>
              <w:jc w:val="right"/>
              <w:rPr>
                <w:lang w:eastAsia="en-US"/>
              </w:rPr>
            </w:pPr>
            <w:r>
              <w:rPr>
                <w:lang w:eastAsia="en-US"/>
              </w:rPr>
              <w:t>0</w:t>
            </w:r>
          </w:p>
        </w:tc>
        <w:tc>
          <w:tcPr>
            <w:tcW w:w="433" w:type="pct"/>
            <w:shd w:val="clear" w:color="auto" w:fill="auto"/>
          </w:tcPr>
          <w:p w14:paraId="6E326396" w14:textId="77777777" w:rsidR="00E71B0B" w:rsidRDefault="00474308">
            <w:pPr>
              <w:jc w:val="right"/>
              <w:rPr>
                <w:lang w:eastAsia="en-US"/>
              </w:rPr>
            </w:pPr>
            <w:r>
              <w:rPr>
                <w:lang w:eastAsia="en-US"/>
              </w:rPr>
              <w:t>20</w:t>
            </w:r>
          </w:p>
        </w:tc>
        <w:tc>
          <w:tcPr>
            <w:tcW w:w="916" w:type="pct"/>
            <w:shd w:val="clear" w:color="auto" w:fill="auto"/>
          </w:tcPr>
          <w:p w14:paraId="1E23518D" w14:textId="77777777" w:rsidR="00E71B0B" w:rsidRDefault="00474308">
            <w:pPr>
              <w:jc w:val="right"/>
              <w:rPr>
                <w:lang w:eastAsia="en-US"/>
              </w:rPr>
            </w:pPr>
            <w:r>
              <w:rPr>
                <w:lang w:eastAsia="en-US"/>
              </w:rPr>
              <w:t>42 %</w:t>
            </w:r>
          </w:p>
        </w:tc>
      </w:tr>
      <w:tr w:rsidR="00F562F6" w14:paraId="45DDF84E" w14:textId="77777777" w:rsidTr="00250132">
        <w:trPr>
          <w:trHeight w:val="283"/>
        </w:trPr>
        <w:tc>
          <w:tcPr>
            <w:tcW w:w="1386" w:type="pct"/>
            <w:shd w:val="clear" w:color="auto" w:fill="auto"/>
          </w:tcPr>
          <w:p w14:paraId="2C6D8848" w14:textId="77777777" w:rsidR="00E71B0B" w:rsidRDefault="00474308">
            <w:pPr>
              <w:rPr>
                <w:lang w:eastAsia="en-US"/>
              </w:rPr>
            </w:pPr>
            <w:r>
              <w:rPr>
                <w:lang w:eastAsia="en-US"/>
              </w:rPr>
              <w:t>Fiskeri- og havbruksnæringens forskningsfinansiering AS</w:t>
            </w:r>
          </w:p>
        </w:tc>
        <w:tc>
          <w:tcPr>
            <w:tcW w:w="578" w:type="pct"/>
            <w:shd w:val="clear" w:color="auto" w:fill="auto"/>
          </w:tcPr>
          <w:p w14:paraId="0111F0E0" w14:textId="77777777" w:rsidR="00E71B0B" w:rsidRDefault="00474308">
            <w:pPr>
              <w:jc w:val="right"/>
              <w:rPr>
                <w:lang w:eastAsia="en-US"/>
              </w:rPr>
            </w:pPr>
            <w:r>
              <w:rPr>
                <w:lang w:eastAsia="en-US"/>
              </w:rPr>
              <w:t>239</w:t>
            </w:r>
          </w:p>
        </w:tc>
        <w:tc>
          <w:tcPr>
            <w:tcW w:w="578" w:type="pct"/>
            <w:shd w:val="clear" w:color="auto" w:fill="auto"/>
          </w:tcPr>
          <w:p w14:paraId="28527620" w14:textId="77777777" w:rsidR="00E71B0B" w:rsidRDefault="00474308">
            <w:pPr>
              <w:jc w:val="right"/>
              <w:rPr>
                <w:lang w:eastAsia="en-US"/>
              </w:rPr>
            </w:pPr>
            <w:r>
              <w:rPr>
                <w:lang w:eastAsia="en-US"/>
              </w:rPr>
              <w:t>201</w:t>
            </w:r>
          </w:p>
        </w:tc>
        <w:tc>
          <w:tcPr>
            <w:tcW w:w="530" w:type="pct"/>
            <w:shd w:val="clear" w:color="auto" w:fill="auto"/>
          </w:tcPr>
          <w:p w14:paraId="7E8A7EAB" w14:textId="77777777" w:rsidR="00E71B0B" w:rsidRDefault="00474308">
            <w:pPr>
              <w:jc w:val="right"/>
              <w:rPr>
                <w:lang w:eastAsia="en-US"/>
              </w:rPr>
            </w:pPr>
            <w:r>
              <w:rPr>
                <w:lang w:eastAsia="en-US"/>
              </w:rPr>
              <w:t>19</w:t>
            </w:r>
          </w:p>
        </w:tc>
        <w:tc>
          <w:tcPr>
            <w:tcW w:w="578" w:type="pct"/>
            <w:shd w:val="clear" w:color="auto" w:fill="auto"/>
          </w:tcPr>
          <w:p w14:paraId="222A51AF" w14:textId="77777777" w:rsidR="00E71B0B" w:rsidRDefault="00474308">
            <w:pPr>
              <w:jc w:val="right"/>
              <w:rPr>
                <w:lang w:eastAsia="en-US"/>
              </w:rPr>
            </w:pPr>
            <w:r>
              <w:rPr>
                <w:lang w:eastAsia="en-US"/>
              </w:rPr>
              <w:t>0</w:t>
            </w:r>
          </w:p>
        </w:tc>
        <w:tc>
          <w:tcPr>
            <w:tcW w:w="433" w:type="pct"/>
            <w:shd w:val="clear" w:color="auto" w:fill="auto"/>
          </w:tcPr>
          <w:p w14:paraId="4C8C637E" w14:textId="77777777" w:rsidR="00E71B0B" w:rsidRDefault="00474308">
            <w:pPr>
              <w:jc w:val="right"/>
              <w:rPr>
                <w:lang w:eastAsia="en-US"/>
              </w:rPr>
            </w:pPr>
            <w:r>
              <w:rPr>
                <w:lang w:eastAsia="en-US"/>
              </w:rPr>
              <w:t>19</w:t>
            </w:r>
          </w:p>
        </w:tc>
        <w:tc>
          <w:tcPr>
            <w:tcW w:w="916" w:type="pct"/>
            <w:shd w:val="clear" w:color="auto" w:fill="auto"/>
          </w:tcPr>
          <w:p w14:paraId="40D1A61A" w14:textId="77777777" w:rsidR="00E71B0B" w:rsidRDefault="00474308">
            <w:pPr>
              <w:jc w:val="right"/>
              <w:rPr>
                <w:lang w:eastAsia="en-US"/>
              </w:rPr>
            </w:pPr>
            <w:r>
              <w:rPr>
                <w:lang w:eastAsia="en-US"/>
              </w:rPr>
              <w:t>84 %</w:t>
            </w:r>
          </w:p>
        </w:tc>
      </w:tr>
      <w:tr w:rsidR="00F562F6" w14:paraId="52186297" w14:textId="77777777" w:rsidTr="00250132">
        <w:trPr>
          <w:trHeight w:val="283"/>
        </w:trPr>
        <w:tc>
          <w:tcPr>
            <w:tcW w:w="1386" w:type="pct"/>
            <w:shd w:val="clear" w:color="auto" w:fill="auto"/>
          </w:tcPr>
          <w:p w14:paraId="6F8B9F66" w14:textId="77777777" w:rsidR="00E71B0B" w:rsidRDefault="00474308">
            <w:pPr>
              <w:rPr>
                <w:lang w:eastAsia="en-US"/>
              </w:rPr>
            </w:pPr>
            <w:proofErr w:type="spellStart"/>
            <w:r>
              <w:rPr>
                <w:lang w:eastAsia="en-US"/>
              </w:rPr>
              <w:t>Gassco</w:t>
            </w:r>
            <w:proofErr w:type="spellEnd"/>
            <w:r>
              <w:rPr>
                <w:lang w:eastAsia="en-US"/>
              </w:rPr>
              <w:t xml:space="preserve"> AS</w:t>
            </w:r>
          </w:p>
        </w:tc>
        <w:tc>
          <w:tcPr>
            <w:tcW w:w="578" w:type="pct"/>
            <w:shd w:val="clear" w:color="auto" w:fill="auto"/>
          </w:tcPr>
          <w:p w14:paraId="5A6F0ECE" w14:textId="77777777" w:rsidR="00E71B0B" w:rsidRDefault="00474308">
            <w:pPr>
              <w:jc w:val="right"/>
              <w:rPr>
                <w:lang w:eastAsia="en-US"/>
              </w:rPr>
            </w:pPr>
            <w:r>
              <w:rPr>
                <w:lang w:eastAsia="en-US"/>
              </w:rPr>
              <w:t>1 839</w:t>
            </w:r>
          </w:p>
        </w:tc>
        <w:tc>
          <w:tcPr>
            <w:tcW w:w="578" w:type="pct"/>
            <w:shd w:val="clear" w:color="auto" w:fill="auto"/>
          </w:tcPr>
          <w:p w14:paraId="7197CD53" w14:textId="77777777" w:rsidR="00E71B0B" w:rsidRDefault="00474308">
            <w:pPr>
              <w:jc w:val="right"/>
              <w:rPr>
                <w:lang w:eastAsia="en-US"/>
              </w:rPr>
            </w:pPr>
            <w:r>
              <w:rPr>
                <w:lang w:eastAsia="en-US"/>
              </w:rPr>
              <w:t>1 299</w:t>
            </w:r>
          </w:p>
        </w:tc>
        <w:tc>
          <w:tcPr>
            <w:tcW w:w="530" w:type="pct"/>
            <w:shd w:val="clear" w:color="auto" w:fill="auto"/>
          </w:tcPr>
          <w:p w14:paraId="67ACD6D8" w14:textId="77777777" w:rsidR="00E71B0B" w:rsidRDefault="00474308">
            <w:pPr>
              <w:jc w:val="right"/>
              <w:rPr>
                <w:lang w:eastAsia="en-US"/>
              </w:rPr>
            </w:pPr>
            <w:r>
              <w:rPr>
                <w:lang w:eastAsia="en-US"/>
              </w:rPr>
              <w:t>0</w:t>
            </w:r>
          </w:p>
        </w:tc>
        <w:tc>
          <w:tcPr>
            <w:tcW w:w="578" w:type="pct"/>
            <w:shd w:val="clear" w:color="auto" w:fill="auto"/>
          </w:tcPr>
          <w:p w14:paraId="6CBB19AC" w14:textId="77777777" w:rsidR="00E71B0B" w:rsidRDefault="00474308">
            <w:pPr>
              <w:jc w:val="right"/>
              <w:rPr>
                <w:lang w:eastAsia="en-US"/>
              </w:rPr>
            </w:pPr>
            <w:r>
              <w:rPr>
                <w:lang w:eastAsia="en-US"/>
              </w:rPr>
              <w:t>0</w:t>
            </w:r>
          </w:p>
        </w:tc>
        <w:tc>
          <w:tcPr>
            <w:tcW w:w="433" w:type="pct"/>
            <w:shd w:val="clear" w:color="auto" w:fill="auto"/>
          </w:tcPr>
          <w:p w14:paraId="60D4C954" w14:textId="77777777" w:rsidR="00E71B0B" w:rsidRDefault="00474308">
            <w:pPr>
              <w:jc w:val="right"/>
              <w:rPr>
                <w:lang w:eastAsia="en-US"/>
              </w:rPr>
            </w:pPr>
            <w:r>
              <w:rPr>
                <w:lang w:eastAsia="en-US"/>
              </w:rPr>
              <w:t>540</w:t>
            </w:r>
          </w:p>
        </w:tc>
        <w:tc>
          <w:tcPr>
            <w:tcW w:w="916" w:type="pct"/>
            <w:shd w:val="clear" w:color="auto" w:fill="auto"/>
          </w:tcPr>
          <w:p w14:paraId="5E3C8071" w14:textId="77777777" w:rsidR="00E71B0B" w:rsidRDefault="00474308">
            <w:pPr>
              <w:jc w:val="right"/>
              <w:rPr>
                <w:lang w:eastAsia="en-US"/>
              </w:rPr>
            </w:pPr>
            <w:r>
              <w:rPr>
                <w:lang w:eastAsia="en-US"/>
              </w:rPr>
              <w:t>71 %</w:t>
            </w:r>
          </w:p>
        </w:tc>
      </w:tr>
      <w:tr w:rsidR="00F562F6" w14:paraId="248CE079" w14:textId="77777777" w:rsidTr="00250132">
        <w:trPr>
          <w:trHeight w:val="283"/>
        </w:trPr>
        <w:tc>
          <w:tcPr>
            <w:tcW w:w="1386" w:type="pct"/>
            <w:shd w:val="clear" w:color="auto" w:fill="auto"/>
          </w:tcPr>
          <w:p w14:paraId="0C8B1825" w14:textId="77777777" w:rsidR="00E71B0B" w:rsidRDefault="00474308">
            <w:pPr>
              <w:rPr>
                <w:lang w:eastAsia="en-US"/>
              </w:rPr>
            </w:pPr>
            <w:r>
              <w:rPr>
                <w:lang w:eastAsia="en-US"/>
              </w:rPr>
              <w:t>Gassnova SF</w:t>
            </w:r>
          </w:p>
        </w:tc>
        <w:tc>
          <w:tcPr>
            <w:tcW w:w="578" w:type="pct"/>
            <w:shd w:val="clear" w:color="auto" w:fill="auto"/>
          </w:tcPr>
          <w:p w14:paraId="4F29FC63" w14:textId="77777777" w:rsidR="00E71B0B" w:rsidRDefault="00474308">
            <w:pPr>
              <w:jc w:val="right"/>
              <w:rPr>
                <w:lang w:eastAsia="en-US"/>
              </w:rPr>
            </w:pPr>
            <w:r>
              <w:rPr>
                <w:lang w:eastAsia="en-US"/>
              </w:rPr>
              <w:t>277</w:t>
            </w:r>
          </w:p>
        </w:tc>
        <w:tc>
          <w:tcPr>
            <w:tcW w:w="578" w:type="pct"/>
            <w:shd w:val="clear" w:color="auto" w:fill="auto"/>
          </w:tcPr>
          <w:p w14:paraId="18C43D9B" w14:textId="77777777" w:rsidR="00E71B0B" w:rsidRDefault="00474308">
            <w:pPr>
              <w:jc w:val="right"/>
              <w:rPr>
                <w:lang w:eastAsia="en-US"/>
              </w:rPr>
            </w:pPr>
            <w:r>
              <w:rPr>
                <w:lang w:eastAsia="en-US"/>
              </w:rPr>
              <w:t>256</w:t>
            </w:r>
          </w:p>
        </w:tc>
        <w:tc>
          <w:tcPr>
            <w:tcW w:w="530" w:type="pct"/>
            <w:shd w:val="clear" w:color="auto" w:fill="auto"/>
          </w:tcPr>
          <w:p w14:paraId="3B7C1C68" w14:textId="77777777" w:rsidR="00E71B0B" w:rsidRDefault="00474308">
            <w:pPr>
              <w:jc w:val="right"/>
              <w:rPr>
                <w:lang w:eastAsia="en-US"/>
              </w:rPr>
            </w:pPr>
            <w:r>
              <w:rPr>
                <w:lang w:eastAsia="en-US"/>
              </w:rPr>
              <w:t>22</w:t>
            </w:r>
          </w:p>
        </w:tc>
        <w:tc>
          <w:tcPr>
            <w:tcW w:w="578" w:type="pct"/>
            <w:shd w:val="clear" w:color="auto" w:fill="auto"/>
          </w:tcPr>
          <w:p w14:paraId="235A84FE" w14:textId="77777777" w:rsidR="00E71B0B" w:rsidRDefault="00474308">
            <w:pPr>
              <w:jc w:val="right"/>
              <w:rPr>
                <w:lang w:eastAsia="en-US"/>
              </w:rPr>
            </w:pPr>
            <w:r>
              <w:rPr>
                <w:lang w:eastAsia="en-US"/>
              </w:rPr>
              <w:t>0</w:t>
            </w:r>
          </w:p>
        </w:tc>
        <w:tc>
          <w:tcPr>
            <w:tcW w:w="433" w:type="pct"/>
            <w:shd w:val="clear" w:color="auto" w:fill="auto"/>
          </w:tcPr>
          <w:p w14:paraId="62ACDB7D" w14:textId="77777777" w:rsidR="00E71B0B" w:rsidRDefault="00474308">
            <w:pPr>
              <w:jc w:val="right"/>
              <w:rPr>
                <w:lang w:eastAsia="en-US"/>
              </w:rPr>
            </w:pPr>
            <w:r>
              <w:rPr>
                <w:lang w:eastAsia="en-US"/>
              </w:rPr>
              <w:t>0</w:t>
            </w:r>
          </w:p>
        </w:tc>
        <w:tc>
          <w:tcPr>
            <w:tcW w:w="916" w:type="pct"/>
            <w:shd w:val="clear" w:color="auto" w:fill="auto"/>
          </w:tcPr>
          <w:p w14:paraId="1C6D34BC" w14:textId="77777777" w:rsidR="00E71B0B" w:rsidRDefault="00474308">
            <w:pPr>
              <w:jc w:val="right"/>
              <w:rPr>
                <w:lang w:eastAsia="en-US"/>
              </w:rPr>
            </w:pPr>
            <w:r>
              <w:rPr>
                <w:lang w:eastAsia="en-US"/>
              </w:rPr>
              <w:t>92 %</w:t>
            </w:r>
          </w:p>
        </w:tc>
      </w:tr>
      <w:tr w:rsidR="00F562F6" w14:paraId="1AD92A69" w14:textId="77777777" w:rsidTr="00250132">
        <w:trPr>
          <w:trHeight w:val="283"/>
        </w:trPr>
        <w:tc>
          <w:tcPr>
            <w:tcW w:w="1386" w:type="pct"/>
            <w:shd w:val="clear" w:color="auto" w:fill="auto"/>
          </w:tcPr>
          <w:p w14:paraId="4B8C4312" w14:textId="77777777" w:rsidR="00E71B0B" w:rsidRDefault="00474308">
            <w:pPr>
              <w:rPr>
                <w:lang w:eastAsia="en-US"/>
              </w:rPr>
            </w:pPr>
            <w:proofErr w:type="spellStart"/>
            <w:r>
              <w:rPr>
                <w:lang w:eastAsia="en-US"/>
              </w:rPr>
              <w:t>Graminor</w:t>
            </w:r>
            <w:proofErr w:type="spellEnd"/>
            <w:r>
              <w:rPr>
                <w:lang w:eastAsia="en-US"/>
              </w:rPr>
              <w:t xml:space="preserve"> AS</w:t>
            </w:r>
          </w:p>
        </w:tc>
        <w:tc>
          <w:tcPr>
            <w:tcW w:w="578" w:type="pct"/>
            <w:shd w:val="clear" w:color="auto" w:fill="auto"/>
          </w:tcPr>
          <w:p w14:paraId="5EF5DD75" w14:textId="77777777" w:rsidR="00E71B0B" w:rsidRDefault="00474308">
            <w:pPr>
              <w:jc w:val="right"/>
              <w:rPr>
                <w:lang w:eastAsia="en-US"/>
              </w:rPr>
            </w:pPr>
            <w:r>
              <w:rPr>
                <w:lang w:eastAsia="en-US"/>
              </w:rPr>
              <w:t>214</w:t>
            </w:r>
          </w:p>
        </w:tc>
        <w:tc>
          <w:tcPr>
            <w:tcW w:w="578" w:type="pct"/>
            <w:shd w:val="clear" w:color="auto" w:fill="auto"/>
          </w:tcPr>
          <w:p w14:paraId="193DBC21" w14:textId="77777777" w:rsidR="00E71B0B" w:rsidRDefault="00474308">
            <w:pPr>
              <w:jc w:val="right"/>
              <w:rPr>
                <w:lang w:eastAsia="en-US"/>
              </w:rPr>
            </w:pPr>
            <w:r>
              <w:rPr>
                <w:lang w:eastAsia="en-US"/>
              </w:rPr>
              <w:t>191</w:t>
            </w:r>
          </w:p>
        </w:tc>
        <w:tc>
          <w:tcPr>
            <w:tcW w:w="530" w:type="pct"/>
            <w:shd w:val="clear" w:color="auto" w:fill="auto"/>
          </w:tcPr>
          <w:p w14:paraId="706703AB" w14:textId="77777777" w:rsidR="00E71B0B" w:rsidRDefault="00474308">
            <w:pPr>
              <w:jc w:val="right"/>
              <w:rPr>
                <w:lang w:eastAsia="en-US"/>
              </w:rPr>
            </w:pPr>
            <w:r>
              <w:rPr>
                <w:lang w:eastAsia="en-US"/>
              </w:rPr>
              <w:t>0</w:t>
            </w:r>
          </w:p>
        </w:tc>
        <w:tc>
          <w:tcPr>
            <w:tcW w:w="578" w:type="pct"/>
            <w:shd w:val="clear" w:color="auto" w:fill="auto"/>
          </w:tcPr>
          <w:p w14:paraId="3B04B47A" w14:textId="77777777" w:rsidR="00E71B0B" w:rsidRDefault="00474308">
            <w:pPr>
              <w:jc w:val="right"/>
              <w:rPr>
                <w:lang w:eastAsia="en-US"/>
              </w:rPr>
            </w:pPr>
            <w:r>
              <w:rPr>
                <w:lang w:eastAsia="en-US"/>
              </w:rPr>
              <w:t>0</w:t>
            </w:r>
          </w:p>
        </w:tc>
        <w:tc>
          <w:tcPr>
            <w:tcW w:w="433" w:type="pct"/>
            <w:shd w:val="clear" w:color="auto" w:fill="auto"/>
          </w:tcPr>
          <w:p w14:paraId="3E8C81D0" w14:textId="77777777" w:rsidR="00E71B0B" w:rsidRDefault="00474308">
            <w:pPr>
              <w:jc w:val="right"/>
              <w:rPr>
                <w:lang w:eastAsia="en-US"/>
              </w:rPr>
            </w:pPr>
            <w:r>
              <w:rPr>
                <w:lang w:eastAsia="en-US"/>
              </w:rPr>
              <w:t>23</w:t>
            </w:r>
          </w:p>
        </w:tc>
        <w:tc>
          <w:tcPr>
            <w:tcW w:w="916" w:type="pct"/>
            <w:shd w:val="clear" w:color="auto" w:fill="auto"/>
          </w:tcPr>
          <w:p w14:paraId="2F5CEC12" w14:textId="77777777" w:rsidR="00E71B0B" w:rsidRDefault="00474308">
            <w:pPr>
              <w:jc w:val="right"/>
              <w:rPr>
                <w:lang w:eastAsia="en-US"/>
              </w:rPr>
            </w:pPr>
            <w:r>
              <w:rPr>
                <w:lang w:eastAsia="en-US"/>
              </w:rPr>
              <w:t>89 %</w:t>
            </w:r>
          </w:p>
        </w:tc>
      </w:tr>
      <w:tr w:rsidR="00F562F6" w14:paraId="59E4C606" w14:textId="77777777" w:rsidTr="00250132">
        <w:trPr>
          <w:trHeight w:val="283"/>
        </w:trPr>
        <w:tc>
          <w:tcPr>
            <w:tcW w:w="1386" w:type="pct"/>
            <w:shd w:val="clear" w:color="auto" w:fill="auto"/>
          </w:tcPr>
          <w:p w14:paraId="183CB6A5" w14:textId="77777777" w:rsidR="00E71B0B" w:rsidRDefault="00474308">
            <w:pPr>
              <w:rPr>
                <w:lang w:eastAsia="en-US"/>
              </w:rPr>
            </w:pPr>
            <w:r>
              <w:rPr>
                <w:lang w:eastAsia="en-US"/>
              </w:rPr>
              <w:lastRenderedPageBreak/>
              <w:t xml:space="preserve">Helse Midt-Norge RHF </w:t>
            </w:r>
          </w:p>
        </w:tc>
        <w:tc>
          <w:tcPr>
            <w:tcW w:w="578" w:type="pct"/>
            <w:shd w:val="clear" w:color="auto" w:fill="auto"/>
          </w:tcPr>
          <w:p w14:paraId="6C3789C4" w14:textId="77777777" w:rsidR="00E71B0B" w:rsidRDefault="00474308">
            <w:pPr>
              <w:jc w:val="right"/>
              <w:rPr>
                <w:lang w:eastAsia="en-US"/>
              </w:rPr>
            </w:pPr>
            <w:r>
              <w:rPr>
                <w:lang w:eastAsia="en-US"/>
              </w:rPr>
              <w:t>2 733</w:t>
            </w:r>
          </w:p>
        </w:tc>
        <w:tc>
          <w:tcPr>
            <w:tcW w:w="578" w:type="pct"/>
            <w:shd w:val="clear" w:color="auto" w:fill="auto"/>
          </w:tcPr>
          <w:p w14:paraId="29AD1C64" w14:textId="77777777" w:rsidR="00E71B0B" w:rsidRDefault="00474308">
            <w:pPr>
              <w:jc w:val="right"/>
              <w:rPr>
                <w:lang w:eastAsia="en-US"/>
              </w:rPr>
            </w:pPr>
            <w:r>
              <w:rPr>
                <w:lang w:eastAsia="en-US"/>
              </w:rPr>
              <w:t>2 598</w:t>
            </w:r>
          </w:p>
        </w:tc>
        <w:tc>
          <w:tcPr>
            <w:tcW w:w="530" w:type="pct"/>
            <w:shd w:val="clear" w:color="auto" w:fill="auto"/>
          </w:tcPr>
          <w:p w14:paraId="7126E94A" w14:textId="77777777" w:rsidR="00E71B0B" w:rsidRDefault="00474308">
            <w:pPr>
              <w:jc w:val="right"/>
              <w:rPr>
                <w:lang w:eastAsia="en-US"/>
              </w:rPr>
            </w:pPr>
            <w:r>
              <w:rPr>
                <w:lang w:eastAsia="en-US"/>
              </w:rPr>
              <w:t>35</w:t>
            </w:r>
          </w:p>
        </w:tc>
        <w:tc>
          <w:tcPr>
            <w:tcW w:w="578" w:type="pct"/>
            <w:shd w:val="clear" w:color="auto" w:fill="auto"/>
          </w:tcPr>
          <w:p w14:paraId="7CD0A83A" w14:textId="77777777" w:rsidR="00E71B0B" w:rsidRDefault="00474308">
            <w:pPr>
              <w:jc w:val="right"/>
              <w:rPr>
                <w:lang w:eastAsia="en-US"/>
              </w:rPr>
            </w:pPr>
            <w:r>
              <w:rPr>
                <w:lang w:eastAsia="en-US"/>
              </w:rPr>
              <w:t>0</w:t>
            </w:r>
          </w:p>
        </w:tc>
        <w:tc>
          <w:tcPr>
            <w:tcW w:w="433" w:type="pct"/>
            <w:shd w:val="clear" w:color="auto" w:fill="auto"/>
          </w:tcPr>
          <w:p w14:paraId="6BD2AC15" w14:textId="77777777" w:rsidR="00E71B0B" w:rsidRDefault="00474308">
            <w:pPr>
              <w:jc w:val="right"/>
              <w:rPr>
                <w:lang w:eastAsia="en-US"/>
              </w:rPr>
            </w:pPr>
            <w:r>
              <w:rPr>
                <w:lang w:eastAsia="en-US"/>
              </w:rPr>
              <w:t>100</w:t>
            </w:r>
          </w:p>
        </w:tc>
        <w:tc>
          <w:tcPr>
            <w:tcW w:w="916" w:type="pct"/>
            <w:shd w:val="clear" w:color="auto" w:fill="auto"/>
          </w:tcPr>
          <w:p w14:paraId="0C209AF1" w14:textId="77777777" w:rsidR="00E71B0B" w:rsidRDefault="00474308">
            <w:pPr>
              <w:jc w:val="right"/>
              <w:rPr>
                <w:lang w:eastAsia="en-US"/>
              </w:rPr>
            </w:pPr>
            <w:r>
              <w:rPr>
                <w:lang w:eastAsia="en-US"/>
              </w:rPr>
              <w:t>95 %</w:t>
            </w:r>
          </w:p>
        </w:tc>
      </w:tr>
      <w:tr w:rsidR="00F562F6" w14:paraId="706A3BBD" w14:textId="77777777" w:rsidTr="00250132">
        <w:trPr>
          <w:trHeight w:val="283"/>
        </w:trPr>
        <w:tc>
          <w:tcPr>
            <w:tcW w:w="1386" w:type="pct"/>
            <w:shd w:val="clear" w:color="auto" w:fill="auto"/>
          </w:tcPr>
          <w:p w14:paraId="388DB00B" w14:textId="77777777" w:rsidR="00E71B0B" w:rsidRDefault="00474308">
            <w:pPr>
              <w:rPr>
                <w:lang w:eastAsia="en-US"/>
              </w:rPr>
            </w:pPr>
            <w:r>
              <w:rPr>
                <w:lang w:eastAsia="en-US"/>
              </w:rPr>
              <w:t xml:space="preserve">Helse Nord RHF </w:t>
            </w:r>
          </w:p>
        </w:tc>
        <w:tc>
          <w:tcPr>
            <w:tcW w:w="578" w:type="pct"/>
            <w:shd w:val="clear" w:color="auto" w:fill="auto"/>
          </w:tcPr>
          <w:p w14:paraId="2EA763FF" w14:textId="77777777" w:rsidR="00E71B0B" w:rsidRDefault="00474308">
            <w:pPr>
              <w:jc w:val="right"/>
              <w:rPr>
                <w:lang w:eastAsia="en-US"/>
              </w:rPr>
            </w:pPr>
            <w:r>
              <w:rPr>
                <w:lang w:eastAsia="en-US"/>
              </w:rPr>
              <w:t>3 525</w:t>
            </w:r>
          </w:p>
        </w:tc>
        <w:tc>
          <w:tcPr>
            <w:tcW w:w="578" w:type="pct"/>
            <w:shd w:val="clear" w:color="auto" w:fill="auto"/>
          </w:tcPr>
          <w:p w14:paraId="66B40AD8" w14:textId="77777777" w:rsidR="00E71B0B" w:rsidRDefault="00474308">
            <w:pPr>
              <w:jc w:val="right"/>
              <w:rPr>
                <w:lang w:eastAsia="en-US"/>
              </w:rPr>
            </w:pPr>
            <w:r>
              <w:rPr>
                <w:lang w:eastAsia="en-US"/>
              </w:rPr>
              <w:t>3 092</w:t>
            </w:r>
          </w:p>
        </w:tc>
        <w:tc>
          <w:tcPr>
            <w:tcW w:w="530" w:type="pct"/>
            <w:shd w:val="clear" w:color="auto" w:fill="auto"/>
          </w:tcPr>
          <w:p w14:paraId="2410FF2D" w14:textId="77777777" w:rsidR="00E71B0B" w:rsidRDefault="00474308">
            <w:pPr>
              <w:jc w:val="right"/>
              <w:rPr>
                <w:lang w:eastAsia="en-US"/>
              </w:rPr>
            </w:pPr>
            <w:r>
              <w:rPr>
                <w:lang w:eastAsia="en-US"/>
              </w:rPr>
              <w:t>433</w:t>
            </w:r>
          </w:p>
        </w:tc>
        <w:tc>
          <w:tcPr>
            <w:tcW w:w="578" w:type="pct"/>
            <w:shd w:val="clear" w:color="auto" w:fill="auto"/>
          </w:tcPr>
          <w:p w14:paraId="3B1A1ABE" w14:textId="77777777" w:rsidR="00E71B0B" w:rsidRDefault="00474308">
            <w:pPr>
              <w:jc w:val="right"/>
              <w:rPr>
                <w:lang w:eastAsia="en-US"/>
              </w:rPr>
            </w:pPr>
            <w:r>
              <w:rPr>
                <w:lang w:eastAsia="en-US"/>
              </w:rPr>
              <w:t>0</w:t>
            </w:r>
          </w:p>
        </w:tc>
        <w:tc>
          <w:tcPr>
            <w:tcW w:w="433" w:type="pct"/>
            <w:shd w:val="clear" w:color="auto" w:fill="auto"/>
          </w:tcPr>
          <w:p w14:paraId="7380CA1B" w14:textId="77777777" w:rsidR="00E71B0B" w:rsidRDefault="00474308">
            <w:pPr>
              <w:jc w:val="right"/>
              <w:rPr>
                <w:lang w:eastAsia="en-US"/>
              </w:rPr>
            </w:pPr>
            <w:r>
              <w:rPr>
                <w:lang w:eastAsia="en-US"/>
              </w:rPr>
              <w:t>0</w:t>
            </w:r>
          </w:p>
        </w:tc>
        <w:tc>
          <w:tcPr>
            <w:tcW w:w="916" w:type="pct"/>
            <w:shd w:val="clear" w:color="auto" w:fill="auto"/>
          </w:tcPr>
          <w:p w14:paraId="2ED65AE8" w14:textId="77777777" w:rsidR="00E71B0B" w:rsidRDefault="00474308">
            <w:pPr>
              <w:jc w:val="right"/>
              <w:rPr>
                <w:lang w:eastAsia="en-US"/>
              </w:rPr>
            </w:pPr>
            <w:r>
              <w:rPr>
                <w:lang w:eastAsia="en-US"/>
              </w:rPr>
              <w:t>88 %</w:t>
            </w:r>
          </w:p>
        </w:tc>
      </w:tr>
      <w:tr w:rsidR="00F562F6" w14:paraId="03C08718" w14:textId="77777777" w:rsidTr="00250132">
        <w:trPr>
          <w:trHeight w:val="283"/>
        </w:trPr>
        <w:tc>
          <w:tcPr>
            <w:tcW w:w="1386" w:type="pct"/>
            <w:shd w:val="clear" w:color="auto" w:fill="auto"/>
          </w:tcPr>
          <w:p w14:paraId="3682AA1C" w14:textId="77777777" w:rsidR="00E71B0B" w:rsidRDefault="00474308">
            <w:pPr>
              <w:rPr>
                <w:lang w:eastAsia="en-US"/>
              </w:rPr>
            </w:pPr>
            <w:r>
              <w:rPr>
                <w:lang w:eastAsia="en-US"/>
              </w:rPr>
              <w:t>Helse Sør-Øst RHF</w:t>
            </w:r>
          </w:p>
        </w:tc>
        <w:tc>
          <w:tcPr>
            <w:tcW w:w="578" w:type="pct"/>
            <w:shd w:val="clear" w:color="auto" w:fill="auto"/>
          </w:tcPr>
          <w:p w14:paraId="4DC4D61A" w14:textId="77777777" w:rsidR="00E71B0B" w:rsidRDefault="00474308">
            <w:pPr>
              <w:jc w:val="right"/>
              <w:rPr>
                <w:lang w:eastAsia="en-US"/>
              </w:rPr>
            </w:pPr>
            <w:r>
              <w:rPr>
                <w:lang w:eastAsia="en-US"/>
              </w:rPr>
              <w:t>10 519</w:t>
            </w:r>
          </w:p>
        </w:tc>
        <w:tc>
          <w:tcPr>
            <w:tcW w:w="578" w:type="pct"/>
            <w:shd w:val="clear" w:color="auto" w:fill="auto"/>
          </w:tcPr>
          <w:p w14:paraId="13568CCC" w14:textId="77777777" w:rsidR="00E71B0B" w:rsidRDefault="00474308">
            <w:pPr>
              <w:jc w:val="right"/>
              <w:rPr>
                <w:lang w:eastAsia="en-US"/>
              </w:rPr>
            </w:pPr>
            <w:r>
              <w:rPr>
                <w:lang w:eastAsia="en-US"/>
              </w:rPr>
              <w:t>4 771</w:t>
            </w:r>
          </w:p>
        </w:tc>
        <w:tc>
          <w:tcPr>
            <w:tcW w:w="530" w:type="pct"/>
            <w:shd w:val="clear" w:color="auto" w:fill="auto"/>
          </w:tcPr>
          <w:p w14:paraId="7A64306B" w14:textId="77777777" w:rsidR="00E71B0B" w:rsidRDefault="00474308">
            <w:pPr>
              <w:jc w:val="right"/>
              <w:rPr>
                <w:lang w:eastAsia="en-US"/>
              </w:rPr>
            </w:pPr>
            <w:r>
              <w:rPr>
                <w:lang w:eastAsia="en-US"/>
              </w:rPr>
              <w:t>2 808</w:t>
            </w:r>
          </w:p>
        </w:tc>
        <w:tc>
          <w:tcPr>
            <w:tcW w:w="578" w:type="pct"/>
            <w:shd w:val="clear" w:color="auto" w:fill="auto"/>
          </w:tcPr>
          <w:p w14:paraId="70A26F8E" w14:textId="77777777" w:rsidR="00E71B0B" w:rsidRDefault="00474308">
            <w:pPr>
              <w:jc w:val="right"/>
              <w:rPr>
                <w:lang w:eastAsia="en-US"/>
              </w:rPr>
            </w:pPr>
            <w:r>
              <w:rPr>
                <w:lang w:eastAsia="en-US"/>
              </w:rPr>
              <w:t>330</w:t>
            </w:r>
          </w:p>
        </w:tc>
        <w:tc>
          <w:tcPr>
            <w:tcW w:w="433" w:type="pct"/>
            <w:shd w:val="clear" w:color="auto" w:fill="auto"/>
          </w:tcPr>
          <w:p w14:paraId="229E9000" w14:textId="77777777" w:rsidR="00E71B0B" w:rsidRDefault="00474308">
            <w:pPr>
              <w:jc w:val="right"/>
              <w:rPr>
                <w:lang w:eastAsia="en-US"/>
              </w:rPr>
            </w:pPr>
            <w:r>
              <w:rPr>
                <w:lang w:eastAsia="en-US"/>
              </w:rPr>
              <w:t>2 610</w:t>
            </w:r>
          </w:p>
        </w:tc>
        <w:tc>
          <w:tcPr>
            <w:tcW w:w="916" w:type="pct"/>
            <w:shd w:val="clear" w:color="auto" w:fill="auto"/>
          </w:tcPr>
          <w:p w14:paraId="38071BC1" w14:textId="77777777" w:rsidR="00E71B0B" w:rsidRDefault="00474308">
            <w:pPr>
              <w:jc w:val="right"/>
              <w:rPr>
                <w:lang w:eastAsia="en-US"/>
              </w:rPr>
            </w:pPr>
            <w:r>
              <w:rPr>
                <w:lang w:eastAsia="en-US"/>
              </w:rPr>
              <w:t>45 %</w:t>
            </w:r>
          </w:p>
        </w:tc>
      </w:tr>
      <w:tr w:rsidR="00F562F6" w14:paraId="01884149" w14:textId="77777777" w:rsidTr="00250132">
        <w:trPr>
          <w:trHeight w:val="283"/>
        </w:trPr>
        <w:tc>
          <w:tcPr>
            <w:tcW w:w="1386" w:type="pct"/>
            <w:shd w:val="clear" w:color="auto" w:fill="auto"/>
          </w:tcPr>
          <w:p w14:paraId="0C0B5E3E" w14:textId="77777777" w:rsidR="00E71B0B" w:rsidRDefault="00474308">
            <w:pPr>
              <w:rPr>
                <w:lang w:eastAsia="en-US"/>
              </w:rPr>
            </w:pPr>
            <w:r>
              <w:rPr>
                <w:lang w:eastAsia="en-US"/>
              </w:rPr>
              <w:t xml:space="preserve">Helse Vest RHF </w:t>
            </w:r>
          </w:p>
        </w:tc>
        <w:tc>
          <w:tcPr>
            <w:tcW w:w="578" w:type="pct"/>
            <w:shd w:val="clear" w:color="auto" w:fill="auto"/>
          </w:tcPr>
          <w:p w14:paraId="2B2B1EAE" w14:textId="77777777" w:rsidR="00E71B0B" w:rsidRDefault="00474308">
            <w:pPr>
              <w:jc w:val="right"/>
              <w:rPr>
                <w:lang w:eastAsia="en-US"/>
              </w:rPr>
            </w:pPr>
            <w:r>
              <w:rPr>
                <w:lang w:eastAsia="en-US"/>
              </w:rPr>
              <w:t>3 609</w:t>
            </w:r>
          </w:p>
        </w:tc>
        <w:tc>
          <w:tcPr>
            <w:tcW w:w="578" w:type="pct"/>
            <w:shd w:val="clear" w:color="auto" w:fill="auto"/>
          </w:tcPr>
          <w:p w14:paraId="3044CEDB" w14:textId="77777777" w:rsidR="00E71B0B" w:rsidRDefault="00474308">
            <w:pPr>
              <w:jc w:val="right"/>
              <w:rPr>
                <w:lang w:eastAsia="en-US"/>
              </w:rPr>
            </w:pPr>
            <w:r>
              <w:rPr>
                <w:lang w:eastAsia="en-US"/>
              </w:rPr>
              <w:t>2 771</w:t>
            </w:r>
          </w:p>
        </w:tc>
        <w:tc>
          <w:tcPr>
            <w:tcW w:w="530" w:type="pct"/>
            <w:shd w:val="clear" w:color="auto" w:fill="auto"/>
          </w:tcPr>
          <w:p w14:paraId="5AC072A3" w14:textId="77777777" w:rsidR="00E71B0B" w:rsidRDefault="00474308">
            <w:pPr>
              <w:jc w:val="right"/>
              <w:rPr>
                <w:lang w:eastAsia="en-US"/>
              </w:rPr>
            </w:pPr>
            <w:r>
              <w:rPr>
                <w:lang w:eastAsia="en-US"/>
              </w:rPr>
              <w:t>95</w:t>
            </w:r>
          </w:p>
        </w:tc>
        <w:tc>
          <w:tcPr>
            <w:tcW w:w="578" w:type="pct"/>
            <w:shd w:val="clear" w:color="auto" w:fill="auto"/>
          </w:tcPr>
          <w:p w14:paraId="23FAB135" w14:textId="77777777" w:rsidR="00E71B0B" w:rsidRDefault="00474308">
            <w:pPr>
              <w:jc w:val="right"/>
              <w:rPr>
                <w:lang w:eastAsia="en-US"/>
              </w:rPr>
            </w:pPr>
            <w:r>
              <w:rPr>
                <w:lang w:eastAsia="en-US"/>
              </w:rPr>
              <w:t>244</w:t>
            </w:r>
          </w:p>
        </w:tc>
        <w:tc>
          <w:tcPr>
            <w:tcW w:w="433" w:type="pct"/>
            <w:shd w:val="clear" w:color="auto" w:fill="auto"/>
          </w:tcPr>
          <w:p w14:paraId="636CF77F" w14:textId="77777777" w:rsidR="00E71B0B" w:rsidRDefault="00474308">
            <w:pPr>
              <w:jc w:val="right"/>
              <w:rPr>
                <w:lang w:eastAsia="en-US"/>
              </w:rPr>
            </w:pPr>
            <w:r>
              <w:rPr>
                <w:lang w:eastAsia="en-US"/>
              </w:rPr>
              <w:t>499</w:t>
            </w:r>
          </w:p>
        </w:tc>
        <w:tc>
          <w:tcPr>
            <w:tcW w:w="916" w:type="pct"/>
            <w:shd w:val="clear" w:color="auto" w:fill="auto"/>
          </w:tcPr>
          <w:p w14:paraId="665FBAA5" w14:textId="77777777" w:rsidR="00E71B0B" w:rsidRDefault="00474308">
            <w:pPr>
              <w:jc w:val="right"/>
              <w:rPr>
                <w:lang w:eastAsia="en-US"/>
              </w:rPr>
            </w:pPr>
            <w:r>
              <w:rPr>
                <w:lang w:eastAsia="en-US"/>
              </w:rPr>
              <w:t>77 %</w:t>
            </w:r>
          </w:p>
        </w:tc>
      </w:tr>
      <w:tr w:rsidR="00F562F6" w14:paraId="54B0C3A3" w14:textId="77777777" w:rsidTr="00250132">
        <w:trPr>
          <w:trHeight w:val="283"/>
        </w:trPr>
        <w:tc>
          <w:tcPr>
            <w:tcW w:w="1386" w:type="pct"/>
            <w:shd w:val="clear" w:color="auto" w:fill="auto"/>
          </w:tcPr>
          <w:p w14:paraId="633D2BDD" w14:textId="77777777" w:rsidR="00E71B0B" w:rsidRDefault="00474308">
            <w:pPr>
              <w:rPr>
                <w:lang w:eastAsia="en-US"/>
              </w:rPr>
            </w:pPr>
            <w:r>
              <w:rPr>
                <w:lang w:eastAsia="en-US"/>
              </w:rPr>
              <w:t xml:space="preserve">Innovasjon Norge </w:t>
            </w:r>
          </w:p>
        </w:tc>
        <w:tc>
          <w:tcPr>
            <w:tcW w:w="578" w:type="pct"/>
            <w:shd w:val="clear" w:color="auto" w:fill="auto"/>
          </w:tcPr>
          <w:p w14:paraId="3CC8ACC8" w14:textId="77777777" w:rsidR="00E71B0B" w:rsidRDefault="00474308">
            <w:pPr>
              <w:jc w:val="right"/>
              <w:rPr>
                <w:lang w:eastAsia="en-US"/>
              </w:rPr>
            </w:pPr>
            <w:r>
              <w:rPr>
                <w:lang w:eastAsia="en-US"/>
              </w:rPr>
              <w:t>804</w:t>
            </w:r>
          </w:p>
        </w:tc>
        <w:tc>
          <w:tcPr>
            <w:tcW w:w="578" w:type="pct"/>
            <w:shd w:val="clear" w:color="auto" w:fill="auto"/>
          </w:tcPr>
          <w:p w14:paraId="79993E62" w14:textId="77777777" w:rsidR="00E71B0B" w:rsidRDefault="00474308">
            <w:pPr>
              <w:jc w:val="right"/>
              <w:rPr>
                <w:lang w:eastAsia="en-US"/>
              </w:rPr>
            </w:pPr>
            <w:r>
              <w:rPr>
                <w:lang w:eastAsia="en-US"/>
              </w:rPr>
              <w:t>654</w:t>
            </w:r>
          </w:p>
        </w:tc>
        <w:tc>
          <w:tcPr>
            <w:tcW w:w="530" w:type="pct"/>
            <w:shd w:val="clear" w:color="auto" w:fill="auto"/>
          </w:tcPr>
          <w:p w14:paraId="06FB2B9E" w14:textId="77777777" w:rsidR="00E71B0B" w:rsidRDefault="00474308">
            <w:pPr>
              <w:jc w:val="right"/>
              <w:rPr>
                <w:lang w:eastAsia="en-US"/>
              </w:rPr>
            </w:pPr>
            <w:r>
              <w:rPr>
                <w:lang w:eastAsia="en-US"/>
              </w:rPr>
              <w:t>150</w:t>
            </w:r>
          </w:p>
        </w:tc>
        <w:tc>
          <w:tcPr>
            <w:tcW w:w="578" w:type="pct"/>
            <w:shd w:val="clear" w:color="auto" w:fill="auto"/>
          </w:tcPr>
          <w:p w14:paraId="6CC5032B" w14:textId="77777777" w:rsidR="00E71B0B" w:rsidRDefault="00474308">
            <w:pPr>
              <w:jc w:val="right"/>
              <w:rPr>
                <w:lang w:eastAsia="en-US"/>
              </w:rPr>
            </w:pPr>
            <w:r>
              <w:rPr>
                <w:lang w:eastAsia="en-US"/>
              </w:rPr>
              <w:t>0</w:t>
            </w:r>
          </w:p>
        </w:tc>
        <w:tc>
          <w:tcPr>
            <w:tcW w:w="433" w:type="pct"/>
            <w:shd w:val="clear" w:color="auto" w:fill="auto"/>
          </w:tcPr>
          <w:p w14:paraId="5D17805B" w14:textId="77777777" w:rsidR="00E71B0B" w:rsidRDefault="00474308">
            <w:pPr>
              <w:jc w:val="right"/>
              <w:rPr>
                <w:lang w:eastAsia="en-US"/>
              </w:rPr>
            </w:pPr>
            <w:r>
              <w:rPr>
                <w:lang w:eastAsia="en-US"/>
              </w:rPr>
              <w:t>0</w:t>
            </w:r>
          </w:p>
        </w:tc>
        <w:tc>
          <w:tcPr>
            <w:tcW w:w="916" w:type="pct"/>
            <w:shd w:val="clear" w:color="auto" w:fill="auto"/>
          </w:tcPr>
          <w:p w14:paraId="69A40716" w14:textId="77777777" w:rsidR="00E71B0B" w:rsidRDefault="00474308">
            <w:pPr>
              <w:jc w:val="right"/>
              <w:rPr>
                <w:lang w:eastAsia="en-US"/>
              </w:rPr>
            </w:pPr>
            <w:r>
              <w:rPr>
                <w:lang w:eastAsia="en-US"/>
              </w:rPr>
              <w:t>81 %</w:t>
            </w:r>
          </w:p>
        </w:tc>
      </w:tr>
      <w:tr w:rsidR="00F562F6" w14:paraId="786D2934" w14:textId="77777777" w:rsidTr="00250132">
        <w:trPr>
          <w:trHeight w:val="283"/>
        </w:trPr>
        <w:tc>
          <w:tcPr>
            <w:tcW w:w="1386" w:type="pct"/>
            <w:shd w:val="clear" w:color="auto" w:fill="auto"/>
          </w:tcPr>
          <w:p w14:paraId="1C4E2C98" w14:textId="77777777" w:rsidR="00E71B0B" w:rsidRDefault="00474308">
            <w:pPr>
              <w:rPr>
                <w:lang w:eastAsia="en-US"/>
              </w:rPr>
            </w:pPr>
            <w:r>
              <w:rPr>
                <w:lang w:eastAsia="en-US"/>
              </w:rPr>
              <w:t>Kimen Såvarelaboratoriet AS</w:t>
            </w:r>
          </w:p>
        </w:tc>
        <w:tc>
          <w:tcPr>
            <w:tcW w:w="578" w:type="pct"/>
            <w:shd w:val="clear" w:color="auto" w:fill="auto"/>
          </w:tcPr>
          <w:p w14:paraId="7E1177AA" w14:textId="77777777" w:rsidR="00E71B0B" w:rsidRDefault="00474308">
            <w:pPr>
              <w:jc w:val="right"/>
              <w:rPr>
                <w:lang w:eastAsia="en-US"/>
              </w:rPr>
            </w:pPr>
            <w:r>
              <w:rPr>
                <w:lang w:eastAsia="en-US"/>
              </w:rPr>
              <w:t>12</w:t>
            </w:r>
          </w:p>
        </w:tc>
        <w:tc>
          <w:tcPr>
            <w:tcW w:w="578" w:type="pct"/>
            <w:shd w:val="clear" w:color="auto" w:fill="auto"/>
          </w:tcPr>
          <w:p w14:paraId="7F28BAA7" w14:textId="77777777" w:rsidR="00E71B0B" w:rsidRDefault="00474308">
            <w:pPr>
              <w:jc w:val="right"/>
              <w:rPr>
                <w:lang w:eastAsia="en-US"/>
              </w:rPr>
            </w:pPr>
            <w:r>
              <w:rPr>
                <w:lang w:eastAsia="en-US"/>
              </w:rPr>
              <w:t>12</w:t>
            </w:r>
          </w:p>
        </w:tc>
        <w:tc>
          <w:tcPr>
            <w:tcW w:w="530" w:type="pct"/>
            <w:shd w:val="clear" w:color="auto" w:fill="auto"/>
          </w:tcPr>
          <w:p w14:paraId="588D8949" w14:textId="77777777" w:rsidR="00E71B0B" w:rsidRDefault="00474308">
            <w:pPr>
              <w:jc w:val="right"/>
              <w:rPr>
                <w:lang w:eastAsia="en-US"/>
              </w:rPr>
            </w:pPr>
            <w:r>
              <w:rPr>
                <w:lang w:eastAsia="en-US"/>
              </w:rPr>
              <w:t>0</w:t>
            </w:r>
          </w:p>
        </w:tc>
        <w:tc>
          <w:tcPr>
            <w:tcW w:w="578" w:type="pct"/>
            <w:shd w:val="clear" w:color="auto" w:fill="auto"/>
          </w:tcPr>
          <w:p w14:paraId="48D88FA8" w14:textId="77777777" w:rsidR="00E71B0B" w:rsidRDefault="00474308">
            <w:pPr>
              <w:jc w:val="right"/>
              <w:rPr>
                <w:lang w:eastAsia="en-US"/>
              </w:rPr>
            </w:pPr>
            <w:r>
              <w:rPr>
                <w:lang w:eastAsia="en-US"/>
              </w:rPr>
              <w:t>0</w:t>
            </w:r>
          </w:p>
        </w:tc>
        <w:tc>
          <w:tcPr>
            <w:tcW w:w="433" w:type="pct"/>
            <w:shd w:val="clear" w:color="auto" w:fill="auto"/>
          </w:tcPr>
          <w:p w14:paraId="370C0D94" w14:textId="77777777" w:rsidR="00E71B0B" w:rsidRDefault="00474308">
            <w:pPr>
              <w:jc w:val="right"/>
              <w:rPr>
                <w:lang w:eastAsia="en-US"/>
              </w:rPr>
            </w:pPr>
            <w:r>
              <w:rPr>
                <w:lang w:eastAsia="en-US"/>
              </w:rPr>
              <w:t>0</w:t>
            </w:r>
          </w:p>
        </w:tc>
        <w:tc>
          <w:tcPr>
            <w:tcW w:w="916" w:type="pct"/>
            <w:shd w:val="clear" w:color="auto" w:fill="auto"/>
          </w:tcPr>
          <w:p w14:paraId="6471AFAB" w14:textId="77777777" w:rsidR="00E71B0B" w:rsidRDefault="00474308">
            <w:pPr>
              <w:jc w:val="right"/>
              <w:rPr>
                <w:lang w:eastAsia="en-US"/>
              </w:rPr>
            </w:pPr>
            <w:r>
              <w:rPr>
                <w:lang w:eastAsia="en-US"/>
              </w:rPr>
              <w:t>100 %</w:t>
            </w:r>
          </w:p>
        </w:tc>
      </w:tr>
      <w:tr w:rsidR="00F562F6" w14:paraId="5844F546" w14:textId="77777777" w:rsidTr="00250132">
        <w:trPr>
          <w:trHeight w:val="283"/>
        </w:trPr>
        <w:tc>
          <w:tcPr>
            <w:tcW w:w="1386" w:type="pct"/>
            <w:shd w:val="clear" w:color="auto" w:fill="auto"/>
          </w:tcPr>
          <w:p w14:paraId="0ED2BA49" w14:textId="77777777" w:rsidR="00E71B0B" w:rsidRDefault="00474308">
            <w:pPr>
              <w:rPr>
                <w:lang w:eastAsia="en-US"/>
              </w:rPr>
            </w:pPr>
            <w:r>
              <w:rPr>
                <w:lang w:eastAsia="en-US"/>
              </w:rPr>
              <w:t>Kings Bay AS</w:t>
            </w:r>
          </w:p>
        </w:tc>
        <w:tc>
          <w:tcPr>
            <w:tcW w:w="578" w:type="pct"/>
            <w:shd w:val="clear" w:color="auto" w:fill="auto"/>
          </w:tcPr>
          <w:p w14:paraId="454148E1" w14:textId="77777777" w:rsidR="00E71B0B" w:rsidRDefault="00474308">
            <w:pPr>
              <w:jc w:val="right"/>
              <w:rPr>
                <w:lang w:eastAsia="en-US"/>
              </w:rPr>
            </w:pPr>
            <w:r>
              <w:rPr>
                <w:lang w:eastAsia="en-US"/>
              </w:rPr>
              <w:t>299</w:t>
            </w:r>
          </w:p>
        </w:tc>
        <w:tc>
          <w:tcPr>
            <w:tcW w:w="578" w:type="pct"/>
            <w:shd w:val="clear" w:color="auto" w:fill="auto"/>
          </w:tcPr>
          <w:p w14:paraId="7495A8B7" w14:textId="77777777" w:rsidR="00E71B0B" w:rsidRDefault="00474308">
            <w:pPr>
              <w:jc w:val="right"/>
              <w:rPr>
                <w:lang w:eastAsia="en-US"/>
              </w:rPr>
            </w:pPr>
            <w:r>
              <w:rPr>
                <w:lang w:eastAsia="en-US"/>
              </w:rPr>
              <w:t>263</w:t>
            </w:r>
          </w:p>
        </w:tc>
        <w:tc>
          <w:tcPr>
            <w:tcW w:w="530" w:type="pct"/>
            <w:shd w:val="clear" w:color="auto" w:fill="auto"/>
          </w:tcPr>
          <w:p w14:paraId="2C76718A" w14:textId="77777777" w:rsidR="00E71B0B" w:rsidRDefault="00474308">
            <w:pPr>
              <w:jc w:val="right"/>
              <w:rPr>
                <w:lang w:eastAsia="en-US"/>
              </w:rPr>
            </w:pPr>
            <w:r>
              <w:rPr>
                <w:lang w:eastAsia="en-US"/>
              </w:rPr>
              <w:t>0</w:t>
            </w:r>
          </w:p>
        </w:tc>
        <w:tc>
          <w:tcPr>
            <w:tcW w:w="578" w:type="pct"/>
            <w:shd w:val="clear" w:color="auto" w:fill="auto"/>
          </w:tcPr>
          <w:p w14:paraId="56EE74C0" w14:textId="77777777" w:rsidR="00E71B0B" w:rsidRDefault="00474308">
            <w:pPr>
              <w:jc w:val="right"/>
              <w:rPr>
                <w:lang w:eastAsia="en-US"/>
              </w:rPr>
            </w:pPr>
            <w:r>
              <w:rPr>
                <w:lang w:eastAsia="en-US"/>
              </w:rPr>
              <w:t>0</w:t>
            </w:r>
          </w:p>
        </w:tc>
        <w:tc>
          <w:tcPr>
            <w:tcW w:w="433" w:type="pct"/>
            <w:shd w:val="clear" w:color="auto" w:fill="auto"/>
          </w:tcPr>
          <w:p w14:paraId="1501DDBE" w14:textId="77777777" w:rsidR="00E71B0B" w:rsidRDefault="00474308">
            <w:pPr>
              <w:jc w:val="right"/>
              <w:rPr>
                <w:lang w:eastAsia="en-US"/>
              </w:rPr>
            </w:pPr>
            <w:r>
              <w:rPr>
                <w:lang w:eastAsia="en-US"/>
              </w:rPr>
              <w:t>36</w:t>
            </w:r>
          </w:p>
        </w:tc>
        <w:tc>
          <w:tcPr>
            <w:tcW w:w="916" w:type="pct"/>
            <w:shd w:val="clear" w:color="auto" w:fill="auto"/>
          </w:tcPr>
          <w:p w14:paraId="03A47C66" w14:textId="77777777" w:rsidR="00E71B0B" w:rsidRDefault="00474308">
            <w:pPr>
              <w:jc w:val="right"/>
              <w:rPr>
                <w:lang w:eastAsia="en-US"/>
              </w:rPr>
            </w:pPr>
            <w:r>
              <w:rPr>
                <w:lang w:eastAsia="en-US"/>
              </w:rPr>
              <w:t>88 %</w:t>
            </w:r>
          </w:p>
        </w:tc>
      </w:tr>
      <w:tr w:rsidR="00F562F6" w14:paraId="3150E728" w14:textId="77777777" w:rsidTr="00250132">
        <w:trPr>
          <w:trHeight w:val="283"/>
        </w:trPr>
        <w:tc>
          <w:tcPr>
            <w:tcW w:w="1386" w:type="pct"/>
            <w:shd w:val="clear" w:color="auto" w:fill="auto"/>
          </w:tcPr>
          <w:p w14:paraId="68825C50" w14:textId="77777777" w:rsidR="00E71B0B" w:rsidRDefault="00474308">
            <w:pPr>
              <w:rPr>
                <w:lang w:eastAsia="en-US"/>
              </w:rPr>
            </w:pPr>
            <w:r>
              <w:rPr>
                <w:spacing w:val="-2"/>
                <w:lang w:eastAsia="en-US"/>
              </w:rPr>
              <w:t>Nationaltheatret AS</w:t>
            </w:r>
          </w:p>
        </w:tc>
        <w:tc>
          <w:tcPr>
            <w:tcW w:w="578" w:type="pct"/>
            <w:shd w:val="clear" w:color="auto" w:fill="auto"/>
          </w:tcPr>
          <w:p w14:paraId="6C1C59C1" w14:textId="77777777" w:rsidR="00E71B0B" w:rsidRDefault="00474308">
            <w:pPr>
              <w:jc w:val="right"/>
              <w:rPr>
                <w:lang w:eastAsia="en-US"/>
              </w:rPr>
            </w:pPr>
            <w:r>
              <w:rPr>
                <w:lang w:eastAsia="en-US"/>
              </w:rPr>
              <w:t>359</w:t>
            </w:r>
          </w:p>
        </w:tc>
        <w:tc>
          <w:tcPr>
            <w:tcW w:w="578" w:type="pct"/>
            <w:shd w:val="clear" w:color="auto" w:fill="auto"/>
          </w:tcPr>
          <w:p w14:paraId="16AC2226" w14:textId="77777777" w:rsidR="00E71B0B" w:rsidRDefault="00474308">
            <w:pPr>
              <w:jc w:val="right"/>
              <w:rPr>
                <w:lang w:eastAsia="en-US"/>
              </w:rPr>
            </w:pPr>
            <w:r>
              <w:rPr>
                <w:lang w:eastAsia="en-US"/>
              </w:rPr>
              <w:t>242</w:t>
            </w:r>
          </w:p>
        </w:tc>
        <w:tc>
          <w:tcPr>
            <w:tcW w:w="530" w:type="pct"/>
            <w:shd w:val="clear" w:color="auto" w:fill="auto"/>
          </w:tcPr>
          <w:p w14:paraId="64A6C7F8" w14:textId="77777777" w:rsidR="00E71B0B" w:rsidRDefault="00474308">
            <w:pPr>
              <w:jc w:val="right"/>
              <w:rPr>
                <w:lang w:eastAsia="en-US"/>
              </w:rPr>
            </w:pPr>
            <w:r>
              <w:rPr>
                <w:lang w:eastAsia="en-US"/>
              </w:rPr>
              <w:t>85</w:t>
            </w:r>
          </w:p>
        </w:tc>
        <w:tc>
          <w:tcPr>
            <w:tcW w:w="578" w:type="pct"/>
            <w:shd w:val="clear" w:color="auto" w:fill="auto"/>
          </w:tcPr>
          <w:p w14:paraId="6D526FD3" w14:textId="77777777" w:rsidR="00E71B0B" w:rsidRDefault="00474308">
            <w:pPr>
              <w:jc w:val="right"/>
              <w:rPr>
                <w:lang w:eastAsia="en-US"/>
              </w:rPr>
            </w:pPr>
            <w:r>
              <w:rPr>
                <w:lang w:eastAsia="en-US"/>
              </w:rPr>
              <w:t>0</w:t>
            </w:r>
          </w:p>
        </w:tc>
        <w:tc>
          <w:tcPr>
            <w:tcW w:w="433" w:type="pct"/>
            <w:shd w:val="clear" w:color="auto" w:fill="auto"/>
          </w:tcPr>
          <w:p w14:paraId="0E98DFBA" w14:textId="77777777" w:rsidR="00E71B0B" w:rsidRDefault="00474308">
            <w:pPr>
              <w:jc w:val="right"/>
              <w:rPr>
                <w:lang w:eastAsia="en-US"/>
              </w:rPr>
            </w:pPr>
            <w:r>
              <w:rPr>
                <w:lang w:eastAsia="en-US"/>
              </w:rPr>
              <w:t>32</w:t>
            </w:r>
          </w:p>
        </w:tc>
        <w:tc>
          <w:tcPr>
            <w:tcW w:w="916" w:type="pct"/>
            <w:shd w:val="clear" w:color="auto" w:fill="auto"/>
          </w:tcPr>
          <w:p w14:paraId="19CB8F9B" w14:textId="77777777" w:rsidR="00E71B0B" w:rsidRDefault="00474308">
            <w:pPr>
              <w:jc w:val="right"/>
              <w:rPr>
                <w:lang w:eastAsia="en-US"/>
              </w:rPr>
            </w:pPr>
            <w:r>
              <w:rPr>
                <w:lang w:eastAsia="en-US"/>
              </w:rPr>
              <w:t>67 %</w:t>
            </w:r>
          </w:p>
        </w:tc>
      </w:tr>
      <w:tr w:rsidR="00F562F6" w14:paraId="3191718B" w14:textId="77777777" w:rsidTr="00250132">
        <w:trPr>
          <w:trHeight w:val="283"/>
        </w:trPr>
        <w:tc>
          <w:tcPr>
            <w:tcW w:w="1386" w:type="pct"/>
            <w:shd w:val="clear" w:color="auto" w:fill="auto"/>
          </w:tcPr>
          <w:p w14:paraId="07C0A5B4" w14:textId="77777777" w:rsidR="00E71B0B" w:rsidRDefault="00474308">
            <w:pPr>
              <w:rPr>
                <w:lang w:eastAsia="en-US"/>
              </w:rPr>
            </w:pPr>
            <w:proofErr w:type="spellStart"/>
            <w:r>
              <w:rPr>
                <w:lang w:eastAsia="en-US"/>
              </w:rPr>
              <w:t>Nofima</w:t>
            </w:r>
            <w:proofErr w:type="spellEnd"/>
            <w:r>
              <w:rPr>
                <w:lang w:eastAsia="en-US"/>
              </w:rPr>
              <w:t xml:space="preserve"> AS</w:t>
            </w:r>
          </w:p>
        </w:tc>
        <w:tc>
          <w:tcPr>
            <w:tcW w:w="578" w:type="pct"/>
            <w:shd w:val="clear" w:color="auto" w:fill="auto"/>
          </w:tcPr>
          <w:p w14:paraId="04A19867" w14:textId="77777777" w:rsidR="00E71B0B" w:rsidRDefault="00474308">
            <w:pPr>
              <w:jc w:val="right"/>
              <w:rPr>
                <w:lang w:eastAsia="en-US"/>
              </w:rPr>
            </w:pPr>
            <w:r>
              <w:rPr>
                <w:lang w:eastAsia="en-US"/>
              </w:rPr>
              <w:t>518</w:t>
            </w:r>
          </w:p>
        </w:tc>
        <w:tc>
          <w:tcPr>
            <w:tcW w:w="578" w:type="pct"/>
            <w:shd w:val="clear" w:color="auto" w:fill="auto"/>
          </w:tcPr>
          <w:p w14:paraId="466048C3" w14:textId="77777777" w:rsidR="00E71B0B" w:rsidRDefault="00474308">
            <w:pPr>
              <w:jc w:val="right"/>
              <w:rPr>
                <w:lang w:eastAsia="en-US"/>
              </w:rPr>
            </w:pPr>
            <w:r>
              <w:rPr>
                <w:lang w:eastAsia="en-US"/>
              </w:rPr>
              <w:t>271</w:t>
            </w:r>
          </w:p>
        </w:tc>
        <w:tc>
          <w:tcPr>
            <w:tcW w:w="530" w:type="pct"/>
            <w:shd w:val="clear" w:color="auto" w:fill="auto"/>
          </w:tcPr>
          <w:p w14:paraId="76D43428" w14:textId="77777777" w:rsidR="00E71B0B" w:rsidRDefault="00474308">
            <w:pPr>
              <w:jc w:val="right"/>
              <w:rPr>
                <w:lang w:eastAsia="en-US"/>
              </w:rPr>
            </w:pPr>
            <w:r>
              <w:rPr>
                <w:lang w:eastAsia="en-US"/>
              </w:rPr>
              <w:t>202</w:t>
            </w:r>
          </w:p>
        </w:tc>
        <w:tc>
          <w:tcPr>
            <w:tcW w:w="578" w:type="pct"/>
            <w:shd w:val="clear" w:color="auto" w:fill="auto"/>
          </w:tcPr>
          <w:p w14:paraId="45E1E222" w14:textId="77777777" w:rsidR="00E71B0B" w:rsidRDefault="00474308">
            <w:pPr>
              <w:jc w:val="right"/>
              <w:rPr>
                <w:lang w:eastAsia="en-US"/>
              </w:rPr>
            </w:pPr>
            <w:r>
              <w:rPr>
                <w:lang w:eastAsia="en-US"/>
              </w:rPr>
              <w:t>0</w:t>
            </w:r>
          </w:p>
        </w:tc>
        <w:tc>
          <w:tcPr>
            <w:tcW w:w="433" w:type="pct"/>
            <w:shd w:val="clear" w:color="auto" w:fill="auto"/>
          </w:tcPr>
          <w:p w14:paraId="05AD1915" w14:textId="77777777" w:rsidR="00E71B0B" w:rsidRDefault="00474308">
            <w:pPr>
              <w:jc w:val="right"/>
              <w:rPr>
                <w:lang w:eastAsia="en-US"/>
              </w:rPr>
            </w:pPr>
            <w:r>
              <w:rPr>
                <w:lang w:eastAsia="en-US"/>
              </w:rPr>
              <w:t>45</w:t>
            </w:r>
          </w:p>
        </w:tc>
        <w:tc>
          <w:tcPr>
            <w:tcW w:w="916" w:type="pct"/>
            <w:shd w:val="clear" w:color="auto" w:fill="auto"/>
          </w:tcPr>
          <w:p w14:paraId="5CA7EF3A" w14:textId="77777777" w:rsidR="00E71B0B" w:rsidRDefault="00474308">
            <w:pPr>
              <w:jc w:val="right"/>
              <w:rPr>
                <w:lang w:eastAsia="en-US"/>
              </w:rPr>
            </w:pPr>
            <w:r>
              <w:rPr>
                <w:lang w:eastAsia="en-US"/>
              </w:rPr>
              <w:t>52 %</w:t>
            </w:r>
          </w:p>
        </w:tc>
      </w:tr>
      <w:tr w:rsidR="00F562F6" w14:paraId="0DC79AFE" w14:textId="77777777" w:rsidTr="00250132">
        <w:trPr>
          <w:trHeight w:val="283"/>
        </w:trPr>
        <w:tc>
          <w:tcPr>
            <w:tcW w:w="1386" w:type="pct"/>
            <w:shd w:val="clear" w:color="auto" w:fill="auto"/>
          </w:tcPr>
          <w:p w14:paraId="33BDA36F" w14:textId="77777777" w:rsidR="00E71B0B" w:rsidRDefault="00474308">
            <w:pPr>
              <w:rPr>
                <w:lang w:eastAsia="en-US"/>
              </w:rPr>
            </w:pPr>
            <w:r>
              <w:rPr>
                <w:lang w:eastAsia="en-US"/>
              </w:rPr>
              <w:t>Nordisk Institutt for Odontologiske Materialer AS</w:t>
            </w:r>
          </w:p>
        </w:tc>
        <w:tc>
          <w:tcPr>
            <w:tcW w:w="578" w:type="pct"/>
            <w:shd w:val="clear" w:color="auto" w:fill="auto"/>
          </w:tcPr>
          <w:p w14:paraId="0D33AD2C" w14:textId="77777777" w:rsidR="00E71B0B" w:rsidRDefault="00474308">
            <w:pPr>
              <w:jc w:val="right"/>
              <w:rPr>
                <w:lang w:eastAsia="en-US"/>
              </w:rPr>
            </w:pPr>
            <w:r>
              <w:rPr>
                <w:lang w:eastAsia="en-US"/>
              </w:rPr>
              <w:t>281</w:t>
            </w:r>
          </w:p>
        </w:tc>
        <w:tc>
          <w:tcPr>
            <w:tcW w:w="578" w:type="pct"/>
            <w:shd w:val="clear" w:color="auto" w:fill="auto"/>
          </w:tcPr>
          <w:p w14:paraId="12872E47" w14:textId="77777777" w:rsidR="00E71B0B" w:rsidRDefault="00474308">
            <w:pPr>
              <w:jc w:val="right"/>
              <w:rPr>
                <w:lang w:eastAsia="en-US"/>
              </w:rPr>
            </w:pPr>
            <w:r>
              <w:rPr>
                <w:lang w:eastAsia="en-US"/>
              </w:rPr>
              <w:t>130</w:t>
            </w:r>
          </w:p>
        </w:tc>
        <w:tc>
          <w:tcPr>
            <w:tcW w:w="530" w:type="pct"/>
            <w:shd w:val="clear" w:color="auto" w:fill="auto"/>
          </w:tcPr>
          <w:p w14:paraId="67072398" w14:textId="77777777" w:rsidR="00E71B0B" w:rsidRDefault="00474308">
            <w:pPr>
              <w:jc w:val="right"/>
              <w:rPr>
                <w:lang w:eastAsia="en-US"/>
              </w:rPr>
            </w:pPr>
            <w:r>
              <w:rPr>
                <w:lang w:eastAsia="en-US"/>
              </w:rPr>
              <w:t>87</w:t>
            </w:r>
          </w:p>
        </w:tc>
        <w:tc>
          <w:tcPr>
            <w:tcW w:w="578" w:type="pct"/>
            <w:shd w:val="clear" w:color="auto" w:fill="auto"/>
          </w:tcPr>
          <w:p w14:paraId="17ED7B34" w14:textId="77777777" w:rsidR="00E71B0B" w:rsidRDefault="00474308">
            <w:pPr>
              <w:jc w:val="right"/>
              <w:rPr>
                <w:lang w:eastAsia="en-US"/>
              </w:rPr>
            </w:pPr>
            <w:r>
              <w:rPr>
                <w:lang w:eastAsia="en-US"/>
              </w:rPr>
              <w:t>55</w:t>
            </w:r>
          </w:p>
        </w:tc>
        <w:tc>
          <w:tcPr>
            <w:tcW w:w="433" w:type="pct"/>
            <w:shd w:val="clear" w:color="auto" w:fill="auto"/>
          </w:tcPr>
          <w:p w14:paraId="0C9C2C78" w14:textId="77777777" w:rsidR="00E71B0B" w:rsidRDefault="00474308">
            <w:pPr>
              <w:jc w:val="right"/>
              <w:rPr>
                <w:lang w:eastAsia="en-US"/>
              </w:rPr>
            </w:pPr>
            <w:r>
              <w:rPr>
                <w:lang w:eastAsia="en-US"/>
              </w:rPr>
              <w:t>9</w:t>
            </w:r>
          </w:p>
        </w:tc>
        <w:tc>
          <w:tcPr>
            <w:tcW w:w="916" w:type="pct"/>
            <w:shd w:val="clear" w:color="auto" w:fill="auto"/>
          </w:tcPr>
          <w:p w14:paraId="5E62C25F" w14:textId="77777777" w:rsidR="00E71B0B" w:rsidRDefault="00474308">
            <w:pPr>
              <w:jc w:val="right"/>
              <w:rPr>
                <w:lang w:eastAsia="en-US"/>
              </w:rPr>
            </w:pPr>
            <w:r>
              <w:rPr>
                <w:lang w:eastAsia="en-US"/>
              </w:rPr>
              <w:t>46 %</w:t>
            </w:r>
          </w:p>
        </w:tc>
      </w:tr>
      <w:tr w:rsidR="00F562F6" w14:paraId="14E1C089" w14:textId="77777777" w:rsidTr="00250132">
        <w:trPr>
          <w:trHeight w:val="283"/>
        </w:trPr>
        <w:tc>
          <w:tcPr>
            <w:tcW w:w="1386" w:type="pct"/>
            <w:shd w:val="clear" w:color="auto" w:fill="auto"/>
          </w:tcPr>
          <w:p w14:paraId="3D91CC01" w14:textId="77777777" w:rsidR="00E71B0B" w:rsidRDefault="00474308">
            <w:pPr>
              <w:rPr>
                <w:lang w:eastAsia="en-US"/>
              </w:rPr>
            </w:pPr>
            <w:proofErr w:type="spellStart"/>
            <w:r>
              <w:rPr>
                <w:lang w:eastAsia="en-US"/>
              </w:rPr>
              <w:t>Norfund</w:t>
            </w:r>
            <w:proofErr w:type="spellEnd"/>
            <w:r>
              <w:rPr>
                <w:lang w:eastAsia="en-US"/>
              </w:rPr>
              <w:t xml:space="preserve"> </w:t>
            </w:r>
          </w:p>
        </w:tc>
        <w:tc>
          <w:tcPr>
            <w:tcW w:w="578" w:type="pct"/>
            <w:shd w:val="clear" w:color="auto" w:fill="auto"/>
          </w:tcPr>
          <w:p w14:paraId="1D4C1204" w14:textId="77777777" w:rsidR="00E71B0B" w:rsidRDefault="00474308">
            <w:pPr>
              <w:jc w:val="right"/>
              <w:rPr>
                <w:lang w:eastAsia="en-US"/>
              </w:rPr>
            </w:pPr>
            <w:r>
              <w:rPr>
                <w:lang w:eastAsia="en-US"/>
              </w:rPr>
              <w:t>1 155</w:t>
            </w:r>
          </w:p>
        </w:tc>
        <w:tc>
          <w:tcPr>
            <w:tcW w:w="578" w:type="pct"/>
            <w:shd w:val="clear" w:color="auto" w:fill="auto"/>
          </w:tcPr>
          <w:p w14:paraId="0A5BDA28" w14:textId="77777777" w:rsidR="00E71B0B" w:rsidRDefault="00474308">
            <w:pPr>
              <w:jc w:val="right"/>
              <w:rPr>
                <w:lang w:eastAsia="en-US"/>
              </w:rPr>
            </w:pPr>
            <w:r>
              <w:rPr>
                <w:lang w:eastAsia="en-US"/>
              </w:rPr>
              <w:t>723</w:t>
            </w:r>
          </w:p>
        </w:tc>
        <w:tc>
          <w:tcPr>
            <w:tcW w:w="530" w:type="pct"/>
            <w:shd w:val="clear" w:color="auto" w:fill="auto"/>
          </w:tcPr>
          <w:p w14:paraId="00CCD493" w14:textId="77777777" w:rsidR="00E71B0B" w:rsidRDefault="00474308">
            <w:pPr>
              <w:jc w:val="right"/>
              <w:rPr>
                <w:lang w:eastAsia="en-US"/>
              </w:rPr>
            </w:pPr>
            <w:r>
              <w:rPr>
                <w:lang w:eastAsia="en-US"/>
              </w:rPr>
              <w:t>0</w:t>
            </w:r>
          </w:p>
        </w:tc>
        <w:tc>
          <w:tcPr>
            <w:tcW w:w="578" w:type="pct"/>
            <w:shd w:val="clear" w:color="auto" w:fill="auto"/>
          </w:tcPr>
          <w:p w14:paraId="4D03CD0A" w14:textId="77777777" w:rsidR="00E71B0B" w:rsidRDefault="00474308">
            <w:pPr>
              <w:jc w:val="right"/>
              <w:rPr>
                <w:lang w:eastAsia="en-US"/>
              </w:rPr>
            </w:pPr>
            <w:r>
              <w:rPr>
                <w:lang w:eastAsia="en-US"/>
              </w:rPr>
              <w:t>0</w:t>
            </w:r>
          </w:p>
        </w:tc>
        <w:tc>
          <w:tcPr>
            <w:tcW w:w="433" w:type="pct"/>
            <w:shd w:val="clear" w:color="auto" w:fill="auto"/>
          </w:tcPr>
          <w:p w14:paraId="25DDD6F8" w14:textId="77777777" w:rsidR="00E71B0B" w:rsidRDefault="00474308">
            <w:pPr>
              <w:jc w:val="right"/>
              <w:rPr>
                <w:lang w:eastAsia="en-US"/>
              </w:rPr>
            </w:pPr>
            <w:r>
              <w:rPr>
                <w:lang w:eastAsia="en-US"/>
              </w:rPr>
              <w:t>432</w:t>
            </w:r>
          </w:p>
        </w:tc>
        <w:tc>
          <w:tcPr>
            <w:tcW w:w="916" w:type="pct"/>
            <w:shd w:val="clear" w:color="auto" w:fill="auto"/>
          </w:tcPr>
          <w:p w14:paraId="4A8CC155" w14:textId="77777777" w:rsidR="00E71B0B" w:rsidRDefault="00474308">
            <w:pPr>
              <w:jc w:val="right"/>
              <w:rPr>
                <w:lang w:eastAsia="en-US"/>
              </w:rPr>
            </w:pPr>
            <w:r>
              <w:rPr>
                <w:lang w:eastAsia="en-US"/>
              </w:rPr>
              <w:t>63 %</w:t>
            </w:r>
          </w:p>
        </w:tc>
      </w:tr>
      <w:tr w:rsidR="00F562F6" w14:paraId="76EBF476" w14:textId="77777777" w:rsidTr="00250132">
        <w:trPr>
          <w:trHeight w:val="283"/>
        </w:trPr>
        <w:tc>
          <w:tcPr>
            <w:tcW w:w="1386" w:type="pct"/>
            <w:shd w:val="clear" w:color="auto" w:fill="auto"/>
          </w:tcPr>
          <w:p w14:paraId="33A3F567" w14:textId="77777777" w:rsidR="00E71B0B" w:rsidRDefault="00474308">
            <w:pPr>
              <w:rPr>
                <w:lang w:eastAsia="en-US"/>
              </w:rPr>
            </w:pPr>
            <w:r>
              <w:rPr>
                <w:lang w:eastAsia="en-US"/>
              </w:rPr>
              <w:t>Norges sjømatråd AS</w:t>
            </w:r>
          </w:p>
        </w:tc>
        <w:tc>
          <w:tcPr>
            <w:tcW w:w="578" w:type="pct"/>
            <w:shd w:val="clear" w:color="auto" w:fill="auto"/>
          </w:tcPr>
          <w:p w14:paraId="340A3BA6" w14:textId="77777777" w:rsidR="00E71B0B" w:rsidRDefault="00474308">
            <w:pPr>
              <w:jc w:val="right"/>
              <w:rPr>
                <w:lang w:eastAsia="en-US"/>
              </w:rPr>
            </w:pPr>
            <w:r>
              <w:rPr>
                <w:lang w:eastAsia="en-US"/>
              </w:rPr>
              <w:t>138</w:t>
            </w:r>
          </w:p>
        </w:tc>
        <w:tc>
          <w:tcPr>
            <w:tcW w:w="578" w:type="pct"/>
            <w:shd w:val="clear" w:color="auto" w:fill="auto"/>
          </w:tcPr>
          <w:p w14:paraId="079F10DF" w14:textId="77777777" w:rsidR="00E71B0B" w:rsidRDefault="00474308">
            <w:pPr>
              <w:jc w:val="right"/>
              <w:rPr>
                <w:lang w:eastAsia="en-US"/>
              </w:rPr>
            </w:pPr>
            <w:r>
              <w:rPr>
                <w:lang w:eastAsia="en-US"/>
              </w:rPr>
              <w:t>83</w:t>
            </w:r>
          </w:p>
        </w:tc>
        <w:tc>
          <w:tcPr>
            <w:tcW w:w="530" w:type="pct"/>
            <w:shd w:val="clear" w:color="auto" w:fill="auto"/>
          </w:tcPr>
          <w:p w14:paraId="7C56EC03" w14:textId="77777777" w:rsidR="00E71B0B" w:rsidRDefault="00474308">
            <w:pPr>
              <w:jc w:val="right"/>
              <w:rPr>
                <w:lang w:eastAsia="en-US"/>
              </w:rPr>
            </w:pPr>
            <w:r>
              <w:rPr>
                <w:lang w:eastAsia="en-US"/>
              </w:rPr>
              <w:t>55</w:t>
            </w:r>
          </w:p>
        </w:tc>
        <w:tc>
          <w:tcPr>
            <w:tcW w:w="578" w:type="pct"/>
            <w:shd w:val="clear" w:color="auto" w:fill="auto"/>
          </w:tcPr>
          <w:p w14:paraId="2DA9275A" w14:textId="77777777" w:rsidR="00E71B0B" w:rsidRDefault="00474308">
            <w:pPr>
              <w:jc w:val="right"/>
              <w:rPr>
                <w:lang w:eastAsia="en-US"/>
              </w:rPr>
            </w:pPr>
            <w:r>
              <w:rPr>
                <w:lang w:eastAsia="en-US"/>
              </w:rPr>
              <w:t>0</w:t>
            </w:r>
          </w:p>
        </w:tc>
        <w:tc>
          <w:tcPr>
            <w:tcW w:w="433" w:type="pct"/>
            <w:shd w:val="clear" w:color="auto" w:fill="auto"/>
          </w:tcPr>
          <w:p w14:paraId="4D576FB3" w14:textId="77777777" w:rsidR="00E71B0B" w:rsidRDefault="00474308">
            <w:pPr>
              <w:jc w:val="right"/>
              <w:rPr>
                <w:lang w:eastAsia="en-US"/>
              </w:rPr>
            </w:pPr>
            <w:r>
              <w:rPr>
                <w:lang w:eastAsia="en-US"/>
              </w:rPr>
              <w:t>0</w:t>
            </w:r>
          </w:p>
        </w:tc>
        <w:tc>
          <w:tcPr>
            <w:tcW w:w="916" w:type="pct"/>
            <w:shd w:val="clear" w:color="auto" w:fill="auto"/>
          </w:tcPr>
          <w:p w14:paraId="2E651539" w14:textId="77777777" w:rsidR="00E71B0B" w:rsidRDefault="00474308">
            <w:pPr>
              <w:jc w:val="right"/>
              <w:rPr>
                <w:lang w:eastAsia="en-US"/>
              </w:rPr>
            </w:pPr>
            <w:r>
              <w:rPr>
                <w:lang w:eastAsia="en-US"/>
              </w:rPr>
              <w:t>60 %</w:t>
            </w:r>
          </w:p>
        </w:tc>
      </w:tr>
      <w:tr w:rsidR="00F562F6" w14:paraId="02413807" w14:textId="77777777" w:rsidTr="00250132">
        <w:trPr>
          <w:trHeight w:val="283"/>
        </w:trPr>
        <w:tc>
          <w:tcPr>
            <w:tcW w:w="1386" w:type="pct"/>
            <w:shd w:val="clear" w:color="auto" w:fill="auto"/>
          </w:tcPr>
          <w:p w14:paraId="550E3B04" w14:textId="77777777" w:rsidR="00E71B0B" w:rsidRDefault="00474308">
            <w:pPr>
              <w:rPr>
                <w:lang w:eastAsia="en-US"/>
              </w:rPr>
            </w:pPr>
            <w:r>
              <w:rPr>
                <w:lang w:eastAsia="en-US"/>
              </w:rPr>
              <w:t>Norid AS</w:t>
            </w:r>
          </w:p>
        </w:tc>
        <w:tc>
          <w:tcPr>
            <w:tcW w:w="578" w:type="pct"/>
            <w:shd w:val="clear" w:color="auto" w:fill="auto"/>
          </w:tcPr>
          <w:p w14:paraId="1DFAF4E0" w14:textId="77777777" w:rsidR="00E71B0B" w:rsidRDefault="00474308">
            <w:pPr>
              <w:jc w:val="right"/>
              <w:rPr>
                <w:lang w:eastAsia="en-US"/>
              </w:rPr>
            </w:pPr>
            <w:r>
              <w:rPr>
                <w:lang w:eastAsia="en-US"/>
              </w:rPr>
              <w:t>110</w:t>
            </w:r>
          </w:p>
        </w:tc>
        <w:tc>
          <w:tcPr>
            <w:tcW w:w="578" w:type="pct"/>
            <w:shd w:val="clear" w:color="auto" w:fill="auto"/>
          </w:tcPr>
          <w:p w14:paraId="3F9108D8" w14:textId="77777777" w:rsidR="00E71B0B" w:rsidRDefault="00474308">
            <w:pPr>
              <w:jc w:val="right"/>
              <w:rPr>
                <w:lang w:eastAsia="en-US"/>
              </w:rPr>
            </w:pPr>
            <w:r>
              <w:rPr>
                <w:lang w:eastAsia="en-US"/>
              </w:rPr>
              <w:t>110</w:t>
            </w:r>
          </w:p>
        </w:tc>
        <w:tc>
          <w:tcPr>
            <w:tcW w:w="530" w:type="pct"/>
            <w:shd w:val="clear" w:color="auto" w:fill="auto"/>
          </w:tcPr>
          <w:p w14:paraId="3A0D2DA5" w14:textId="77777777" w:rsidR="00E71B0B" w:rsidRDefault="00474308">
            <w:pPr>
              <w:jc w:val="right"/>
              <w:rPr>
                <w:lang w:eastAsia="en-US"/>
              </w:rPr>
            </w:pPr>
            <w:r>
              <w:rPr>
                <w:lang w:eastAsia="en-US"/>
              </w:rPr>
              <w:t>0</w:t>
            </w:r>
          </w:p>
        </w:tc>
        <w:tc>
          <w:tcPr>
            <w:tcW w:w="578" w:type="pct"/>
            <w:shd w:val="clear" w:color="auto" w:fill="auto"/>
          </w:tcPr>
          <w:p w14:paraId="269CF15A" w14:textId="77777777" w:rsidR="00E71B0B" w:rsidRDefault="00474308">
            <w:pPr>
              <w:jc w:val="right"/>
              <w:rPr>
                <w:lang w:eastAsia="en-US"/>
              </w:rPr>
            </w:pPr>
            <w:r>
              <w:rPr>
                <w:lang w:eastAsia="en-US"/>
              </w:rPr>
              <w:t>0</w:t>
            </w:r>
          </w:p>
        </w:tc>
        <w:tc>
          <w:tcPr>
            <w:tcW w:w="433" w:type="pct"/>
            <w:shd w:val="clear" w:color="auto" w:fill="auto"/>
          </w:tcPr>
          <w:p w14:paraId="6DE3DE70" w14:textId="77777777" w:rsidR="00E71B0B" w:rsidRDefault="00474308">
            <w:pPr>
              <w:jc w:val="right"/>
              <w:rPr>
                <w:lang w:eastAsia="en-US"/>
              </w:rPr>
            </w:pPr>
            <w:r>
              <w:rPr>
                <w:lang w:eastAsia="en-US"/>
              </w:rPr>
              <w:t>0</w:t>
            </w:r>
          </w:p>
        </w:tc>
        <w:tc>
          <w:tcPr>
            <w:tcW w:w="916" w:type="pct"/>
            <w:shd w:val="clear" w:color="auto" w:fill="auto"/>
          </w:tcPr>
          <w:p w14:paraId="59D9593C" w14:textId="77777777" w:rsidR="00E71B0B" w:rsidRDefault="00474308">
            <w:pPr>
              <w:jc w:val="right"/>
              <w:rPr>
                <w:lang w:eastAsia="en-US"/>
              </w:rPr>
            </w:pPr>
            <w:r>
              <w:rPr>
                <w:lang w:eastAsia="en-US"/>
              </w:rPr>
              <w:t>100 %</w:t>
            </w:r>
          </w:p>
        </w:tc>
      </w:tr>
      <w:tr w:rsidR="00F562F6" w14:paraId="62270C8E" w14:textId="77777777" w:rsidTr="00250132">
        <w:trPr>
          <w:trHeight w:val="283"/>
        </w:trPr>
        <w:tc>
          <w:tcPr>
            <w:tcW w:w="1386" w:type="pct"/>
            <w:shd w:val="clear" w:color="auto" w:fill="auto"/>
          </w:tcPr>
          <w:p w14:paraId="1B0F273B" w14:textId="77777777" w:rsidR="00E71B0B" w:rsidRDefault="00474308">
            <w:pPr>
              <w:rPr>
                <w:lang w:eastAsia="en-US"/>
              </w:rPr>
            </w:pPr>
            <w:r>
              <w:rPr>
                <w:lang w:eastAsia="en-US"/>
              </w:rPr>
              <w:t>Norsk helsenett SF</w:t>
            </w:r>
          </w:p>
        </w:tc>
        <w:tc>
          <w:tcPr>
            <w:tcW w:w="578" w:type="pct"/>
            <w:shd w:val="clear" w:color="auto" w:fill="auto"/>
          </w:tcPr>
          <w:p w14:paraId="2F60CF3D" w14:textId="77777777" w:rsidR="00E71B0B" w:rsidRDefault="00474308">
            <w:pPr>
              <w:jc w:val="right"/>
              <w:rPr>
                <w:lang w:eastAsia="en-US"/>
              </w:rPr>
            </w:pPr>
            <w:r>
              <w:rPr>
                <w:lang w:eastAsia="en-US"/>
              </w:rPr>
              <w:t>295</w:t>
            </w:r>
          </w:p>
        </w:tc>
        <w:tc>
          <w:tcPr>
            <w:tcW w:w="578" w:type="pct"/>
            <w:shd w:val="clear" w:color="auto" w:fill="auto"/>
          </w:tcPr>
          <w:p w14:paraId="2FFB289C" w14:textId="77777777" w:rsidR="00E71B0B" w:rsidRDefault="00474308">
            <w:pPr>
              <w:jc w:val="right"/>
              <w:rPr>
                <w:lang w:eastAsia="en-US"/>
              </w:rPr>
            </w:pPr>
            <w:r>
              <w:rPr>
                <w:lang w:eastAsia="en-US"/>
              </w:rPr>
              <w:t>289</w:t>
            </w:r>
          </w:p>
        </w:tc>
        <w:tc>
          <w:tcPr>
            <w:tcW w:w="530" w:type="pct"/>
            <w:shd w:val="clear" w:color="auto" w:fill="auto"/>
          </w:tcPr>
          <w:p w14:paraId="5151AD28" w14:textId="77777777" w:rsidR="00E71B0B" w:rsidRDefault="00474308">
            <w:pPr>
              <w:jc w:val="right"/>
              <w:rPr>
                <w:lang w:eastAsia="en-US"/>
              </w:rPr>
            </w:pPr>
            <w:r>
              <w:rPr>
                <w:lang w:eastAsia="en-US"/>
              </w:rPr>
              <w:t>6</w:t>
            </w:r>
          </w:p>
        </w:tc>
        <w:tc>
          <w:tcPr>
            <w:tcW w:w="578" w:type="pct"/>
            <w:shd w:val="clear" w:color="auto" w:fill="auto"/>
          </w:tcPr>
          <w:p w14:paraId="456CB21F" w14:textId="77777777" w:rsidR="00E71B0B" w:rsidRDefault="00474308">
            <w:pPr>
              <w:jc w:val="right"/>
              <w:rPr>
                <w:lang w:eastAsia="en-US"/>
              </w:rPr>
            </w:pPr>
            <w:r>
              <w:rPr>
                <w:lang w:eastAsia="en-US"/>
              </w:rPr>
              <w:t>0</w:t>
            </w:r>
          </w:p>
        </w:tc>
        <w:tc>
          <w:tcPr>
            <w:tcW w:w="433" w:type="pct"/>
            <w:shd w:val="clear" w:color="auto" w:fill="auto"/>
          </w:tcPr>
          <w:p w14:paraId="75FA19E3" w14:textId="77777777" w:rsidR="00E71B0B" w:rsidRDefault="00474308">
            <w:pPr>
              <w:jc w:val="right"/>
              <w:rPr>
                <w:lang w:eastAsia="en-US"/>
              </w:rPr>
            </w:pPr>
            <w:r>
              <w:rPr>
                <w:lang w:eastAsia="en-US"/>
              </w:rPr>
              <w:t>0</w:t>
            </w:r>
          </w:p>
        </w:tc>
        <w:tc>
          <w:tcPr>
            <w:tcW w:w="916" w:type="pct"/>
            <w:shd w:val="clear" w:color="auto" w:fill="auto"/>
          </w:tcPr>
          <w:p w14:paraId="16C01660" w14:textId="77777777" w:rsidR="00E71B0B" w:rsidRDefault="00474308">
            <w:pPr>
              <w:jc w:val="right"/>
              <w:rPr>
                <w:lang w:eastAsia="en-US"/>
              </w:rPr>
            </w:pPr>
            <w:r>
              <w:rPr>
                <w:lang w:eastAsia="en-US"/>
              </w:rPr>
              <w:t>98 %</w:t>
            </w:r>
          </w:p>
        </w:tc>
      </w:tr>
      <w:tr w:rsidR="00F562F6" w14:paraId="26E9E026" w14:textId="77777777" w:rsidTr="00250132">
        <w:trPr>
          <w:trHeight w:val="283"/>
        </w:trPr>
        <w:tc>
          <w:tcPr>
            <w:tcW w:w="1386" w:type="pct"/>
            <w:shd w:val="clear" w:color="auto" w:fill="auto"/>
          </w:tcPr>
          <w:p w14:paraId="0F199FD2" w14:textId="77777777" w:rsidR="00E71B0B" w:rsidRDefault="00474308">
            <w:pPr>
              <w:rPr>
                <w:lang w:eastAsia="en-US"/>
              </w:rPr>
            </w:pPr>
            <w:r>
              <w:rPr>
                <w:lang w:eastAsia="en-US"/>
              </w:rPr>
              <w:t>Norsk rikskringkasting AS</w:t>
            </w:r>
          </w:p>
        </w:tc>
        <w:tc>
          <w:tcPr>
            <w:tcW w:w="578" w:type="pct"/>
            <w:shd w:val="clear" w:color="auto" w:fill="auto"/>
          </w:tcPr>
          <w:p w14:paraId="6514F4E8" w14:textId="77777777" w:rsidR="00E71B0B" w:rsidRDefault="00474308">
            <w:pPr>
              <w:jc w:val="right"/>
              <w:rPr>
                <w:lang w:eastAsia="en-US"/>
              </w:rPr>
            </w:pPr>
            <w:r>
              <w:rPr>
                <w:lang w:eastAsia="en-US"/>
              </w:rPr>
              <w:t>1 355</w:t>
            </w:r>
          </w:p>
        </w:tc>
        <w:tc>
          <w:tcPr>
            <w:tcW w:w="578" w:type="pct"/>
            <w:shd w:val="clear" w:color="auto" w:fill="auto"/>
          </w:tcPr>
          <w:p w14:paraId="70045C45" w14:textId="77777777" w:rsidR="00E71B0B" w:rsidRDefault="00474308">
            <w:pPr>
              <w:jc w:val="right"/>
              <w:rPr>
                <w:lang w:eastAsia="en-US"/>
              </w:rPr>
            </w:pPr>
            <w:r>
              <w:rPr>
                <w:lang w:eastAsia="en-US"/>
              </w:rPr>
              <w:t>917</w:t>
            </w:r>
          </w:p>
        </w:tc>
        <w:tc>
          <w:tcPr>
            <w:tcW w:w="530" w:type="pct"/>
            <w:shd w:val="clear" w:color="auto" w:fill="auto"/>
          </w:tcPr>
          <w:p w14:paraId="7254A3CC" w14:textId="77777777" w:rsidR="00E71B0B" w:rsidRDefault="00474308">
            <w:pPr>
              <w:jc w:val="right"/>
              <w:rPr>
                <w:lang w:eastAsia="en-US"/>
              </w:rPr>
            </w:pPr>
            <w:r>
              <w:rPr>
                <w:lang w:eastAsia="en-US"/>
              </w:rPr>
              <w:t>91</w:t>
            </w:r>
          </w:p>
        </w:tc>
        <w:tc>
          <w:tcPr>
            <w:tcW w:w="578" w:type="pct"/>
            <w:shd w:val="clear" w:color="auto" w:fill="auto"/>
          </w:tcPr>
          <w:p w14:paraId="341CB622" w14:textId="77777777" w:rsidR="00E71B0B" w:rsidRDefault="00474308">
            <w:pPr>
              <w:jc w:val="right"/>
              <w:rPr>
                <w:lang w:eastAsia="en-US"/>
              </w:rPr>
            </w:pPr>
            <w:r>
              <w:rPr>
                <w:lang w:eastAsia="en-US"/>
              </w:rPr>
              <w:t>63</w:t>
            </w:r>
          </w:p>
        </w:tc>
        <w:tc>
          <w:tcPr>
            <w:tcW w:w="433" w:type="pct"/>
            <w:shd w:val="clear" w:color="auto" w:fill="auto"/>
          </w:tcPr>
          <w:p w14:paraId="4C83F4EB" w14:textId="77777777" w:rsidR="00E71B0B" w:rsidRDefault="00474308">
            <w:pPr>
              <w:jc w:val="right"/>
              <w:rPr>
                <w:lang w:eastAsia="en-US"/>
              </w:rPr>
            </w:pPr>
            <w:r>
              <w:rPr>
                <w:lang w:eastAsia="en-US"/>
              </w:rPr>
              <w:t>284</w:t>
            </w:r>
          </w:p>
        </w:tc>
        <w:tc>
          <w:tcPr>
            <w:tcW w:w="916" w:type="pct"/>
            <w:shd w:val="clear" w:color="auto" w:fill="auto"/>
          </w:tcPr>
          <w:p w14:paraId="7D57A88B" w14:textId="77777777" w:rsidR="00E71B0B" w:rsidRDefault="00474308">
            <w:pPr>
              <w:jc w:val="right"/>
              <w:rPr>
                <w:lang w:eastAsia="en-US"/>
              </w:rPr>
            </w:pPr>
            <w:r>
              <w:rPr>
                <w:lang w:eastAsia="en-US"/>
              </w:rPr>
              <w:t>68 %</w:t>
            </w:r>
          </w:p>
        </w:tc>
      </w:tr>
      <w:tr w:rsidR="00F562F6" w14:paraId="4C51909F" w14:textId="77777777" w:rsidTr="00250132">
        <w:trPr>
          <w:trHeight w:val="283"/>
        </w:trPr>
        <w:tc>
          <w:tcPr>
            <w:tcW w:w="1386" w:type="pct"/>
            <w:shd w:val="clear" w:color="auto" w:fill="auto"/>
          </w:tcPr>
          <w:p w14:paraId="7548CAD2" w14:textId="77777777" w:rsidR="00E71B0B" w:rsidRDefault="00474308">
            <w:pPr>
              <w:rPr>
                <w:lang w:eastAsia="en-US"/>
              </w:rPr>
            </w:pPr>
            <w:r>
              <w:rPr>
                <w:lang w:eastAsia="en-US"/>
              </w:rPr>
              <w:t xml:space="preserve">Norsk Tipping AS </w:t>
            </w:r>
          </w:p>
        </w:tc>
        <w:tc>
          <w:tcPr>
            <w:tcW w:w="578" w:type="pct"/>
            <w:shd w:val="clear" w:color="auto" w:fill="auto"/>
          </w:tcPr>
          <w:p w14:paraId="0499E343" w14:textId="77777777" w:rsidR="00E71B0B" w:rsidRDefault="00474308">
            <w:pPr>
              <w:jc w:val="right"/>
              <w:rPr>
                <w:lang w:eastAsia="en-US"/>
              </w:rPr>
            </w:pPr>
            <w:r>
              <w:rPr>
                <w:lang w:eastAsia="en-US"/>
              </w:rPr>
              <w:t>578</w:t>
            </w:r>
          </w:p>
        </w:tc>
        <w:tc>
          <w:tcPr>
            <w:tcW w:w="578" w:type="pct"/>
            <w:shd w:val="clear" w:color="auto" w:fill="auto"/>
          </w:tcPr>
          <w:p w14:paraId="1EB03651" w14:textId="77777777" w:rsidR="00E71B0B" w:rsidRDefault="00474308">
            <w:pPr>
              <w:jc w:val="right"/>
              <w:rPr>
                <w:lang w:eastAsia="en-US"/>
              </w:rPr>
            </w:pPr>
            <w:r>
              <w:rPr>
                <w:lang w:eastAsia="en-US"/>
              </w:rPr>
              <w:t>472</w:t>
            </w:r>
          </w:p>
        </w:tc>
        <w:tc>
          <w:tcPr>
            <w:tcW w:w="530" w:type="pct"/>
            <w:shd w:val="clear" w:color="auto" w:fill="auto"/>
          </w:tcPr>
          <w:p w14:paraId="69208502" w14:textId="77777777" w:rsidR="00E71B0B" w:rsidRDefault="00474308">
            <w:pPr>
              <w:jc w:val="right"/>
              <w:rPr>
                <w:lang w:eastAsia="en-US"/>
              </w:rPr>
            </w:pPr>
            <w:r>
              <w:rPr>
                <w:lang w:eastAsia="en-US"/>
              </w:rPr>
              <w:t>0</w:t>
            </w:r>
          </w:p>
        </w:tc>
        <w:tc>
          <w:tcPr>
            <w:tcW w:w="578" w:type="pct"/>
            <w:shd w:val="clear" w:color="auto" w:fill="auto"/>
          </w:tcPr>
          <w:p w14:paraId="1F9B97C9" w14:textId="77777777" w:rsidR="00E71B0B" w:rsidRDefault="00474308">
            <w:pPr>
              <w:jc w:val="right"/>
              <w:rPr>
                <w:lang w:eastAsia="en-US"/>
              </w:rPr>
            </w:pPr>
            <w:r>
              <w:rPr>
                <w:lang w:eastAsia="en-US"/>
              </w:rPr>
              <w:t>0</w:t>
            </w:r>
          </w:p>
        </w:tc>
        <w:tc>
          <w:tcPr>
            <w:tcW w:w="433" w:type="pct"/>
            <w:shd w:val="clear" w:color="auto" w:fill="auto"/>
          </w:tcPr>
          <w:p w14:paraId="2F1ACFBD" w14:textId="77777777" w:rsidR="00E71B0B" w:rsidRDefault="00474308">
            <w:pPr>
              <w:jc w:val="right"/>
              <w:rPr>
                <w:lang w:eastAsia="en-US"/>
              </w:rPr>
            </w:pPr>
            <w:r>
              <w:rPr>
                <w:lang w:eastAsia="en-US"/>
              </w:rPr>
              <w:t>106</w:t>
            </w:r>
          </w:p>
        </w:tc>
        <w:tc>
          <w:tcPr>
            <w:tcW w:w="916" w:type="pct"/>
            <w:shd w:val="clear" w:color="auto" w:fill="auto"/>
          </w:tcPr>
          <w:p w14:paraId="32A057B5" w14:textId="77777777" w:rsidR="00E71B0B" w:rsidRDefault="00474308">
            <w:pPr>
              <w:jc w:val="right"/>
              <w:rPr>
                <w:lang w:eastAsia="en-US"/>
              </w:rPr>
            </w:pPr>
            <w:r>
              <w:rPr>
                <w:lang w:eastAsia="en-US"/>
              </w:rPr>
              <w:t>82 %</w:t>
            </w:r>
          </w:p>
        </w:tc>
      </w:tr>
      <w:tr w:rsidR="00F562F6" w14:paraId="53FC4874" w14:textId="77777777" w:rsidTr="00250132">
        <w:trPr>
          <w:trHeight w:val="283"/>
        </w:trPr>
        <w:tc>
          <w:tcPr>
            <w:tcW w:w="1386" w:type="pct"/>
            <w:shd w:val="clear" w:color="auto" w:fill="auto"/>
          </w:tcPr>
          <w:p w14:paraId="702603BE" w14:textId="77777777" w:rsidR="00E71B0B" w:rsidRDefault="00474308">
            <w:pPr>
              <w:rPr>
                <w:lang w:eastAsia="en-US"/>
              </w:rPr>
            </w:pPr>
            <w:r>
              <w:rPr>
                <w:lang w:eastAsia="en-US"/>
              </w:rPr>
              <w:lastRenderedPageBreak/>
              <w:t>Norske tog AS</w:t>
            </w:r>
          </w:p>
        </w:tc>
        <w:tc>
          <w:tcPr>
            <w:tcW w:w="578" w:type="pct"/>
            <w:shd w:val="clear" w:color="auto" w:fill="auto"/>
          </w:tcPr>
          <w:p w14:paraId="7D6A8402" w14:textId="77777777" w:rsidR="00E71B0B" w:rsidRDefault="00474308">
            <w:pPr>
              <w:jc w:val="right"/>
              <w:rPr>
                <w:lang w:eastAsia="en-US"/>
              </w:rPr>
            </w:pPr>
            <w:r>
              <w:rPr>
                <w:lang w:eastAsia="en-US"/>
              </w:rPr>
              <w:t>887</w:t>
            </w:r>
          </w:p>
        </w:tc>
        <w:tc>
          <w:tcPr>
            <w:tcW w:w="578" w:type="pct"/>
            <w:shd w:val="clear" w:color="auto" w:fill="auto"/>
          </w:tcPr>
          <w:p w14:paraId="7A5747D2" w14:textId="77777777" w:rsidR="00E71B0B" w:rsidRDefault="00474308">
            <w:pPr>
              <w:jc w:val="right"/>
              <w:rPr>
                <w:lang w:eastAsia="en-US"/>
              </w:rPr>
            </w:pPr>
            <w:r>
              <w:rPr>
                <w:lang w:eastAsia="en-US"/>
              </w:rPr>
              <w:t>568</w:t>
            </w:r>
          </w:p>
        </w:tc>
        <w:tc>
          <w:tcPr>
            <w:tcW w:w="530" w:type="pct"/>
            <w:shd w:val="clear" w:color="auto" w:fill="auto"/>
          </w:tcPr>
          <w:p w14:paraId="016B3050" w14:textId="77777777" w:rsidR="00E71B0B" w:rsidRDefault="00474308">
            <w:pPr>
              <w:jc w:val="right"/>
              <w:rPr>
                <w:lang w:eastAsia="en-US"/>
              </w:rPr>
            </w:pPr>
            <w:r>
              <w:rPr>
                <w:lang w:eastAsia="en-US"/>
              </w:rPr>
              <w:t>245</w:t>
            </w:r>
          </w:p>
        </w:tc>
        <w:tc>
          <w:tcPr>
            <w:tcW w:w="578" w:type="pct"/>
            <w:shd w:val="clear" w:color="auto" w:fill="auto"/>
          </w:tcPr>
          <w:p w14:paraId="08292BA2" w14:textId="77777777" w:rsidR="00E71B0B" w:rsidRDefault="00474308">
            <w:pPr>
              <w:jc w:val="right"/>
              <w:rPr>
                <w:lang w:eastAsia="en-US"/>
              </w:rPr>
            </w:pPr>
            <w:r>
              <w:rPr>
                <w:lang w:eastAsia="en-US"/>
              </w:rPr>
              <w:t>0</w:t>
            </w:r>
          </w:p>
        </w:tc>
        <w:tc>
          <w:tcPr>
            <w:tcW w:w="433" w:type="pct"/>
            <w:shd w:val="clear" w:color="auto" w:fill="auto"/>
          </w:tcPr>
          <w:p w14:paraId="2E7B8CAB" w14:textId="77777777" w:rsidR="00E71B0B" w:rsidRDefault="00474308">
            <w:pPr>
              <w:jc w:val="right"/>
              <w:rPr>
                <w:lang w:eastAsia="en-US"/>
              </w:rPr>
            </w:pPr>
            <w:r>
              <w:rPr>
                <w:lang w:eastAsia="en-US"/>
              </w:rPr>
              <w:t>74</w:t>
            </w:r>
          </w:p>
        </w:tc>
        <w:tc>
          <w:tcPr>
            <w:tcW w:w="916" w:type="pct"/>
            <w:shd w:val="clear" w:color="auto" w:fill="auto"/>
          </w:tcPr>
          <w:p w14:paraId="54D03E8B" w14:textId="77777777" w:rsidR="00E71B0B" w:rsidRDefault="00474308">
            <w:pPr>
              <w:jc w:val="right"/>
              <w:rPr>
                <w:lang w:eastAsia="en-US"/>
              </w:rPr>
            </w:pPr>
            <w:r>
              <w:rPr>
                <w:lang w:eastAsia="en-US"/>
              </w:rPr>
              <w:t>64 %</w:t>
            </w:r>
          </w:p>
        </w:tc>
      </w:tr>
      <w:tr w:rsidR="00F562F6" w14:paraId="4F9D6CEA" w14:textId="77777777" w:rsidTr="00250132">
        <w:trPr>
          <w:trHeight w:val="283"/>
        </w:trPr>
        <w:tc>
          <w:tcPr>
            <w:tcW w:w="1386" w:type="pct"/>
            <w:shd w:val="clear" w:color="auto" w:fill="auto"/>
          </w:tcPr>
          <w:p w14:paraId="10746628" w14:textId="77777777" w:rsidR="00E71B0B" w:rsidRDefault="00474308">
            <w:pPr>
              <w:rPr>
                <w:lang w:eastAsia="en-US"/>
              </w:rPr>
            </w:pPr>
            <w:r>
              <w:rPr>
                <w:lang w:eastAsia="en-US"/>
              </w:rPr>
              <w:t>Nye Veier AS</w:t>
            </w:r>
          </w:p>
        </w:tc>
        <w:tc>
          <w:tcPr>
            <w:tcW w:w="578" w:type="pct"/>
            <w:shd w:val="clear" w:color="auto" w:fill="auto"/>
          </w:tcPr>
          <w:p w14:paraId="5C7FC21B" w14:textId="77777777" w:rsidR="00E71B0B" w:rsidRDefault="00474308">
            <w:pPr>
              <w:jc w:val="right"/>
              <w:rPr>
                <w:lang w:eastAsia="en-US"/>
              </w:rPr>
            </w:pPr>
            <w:r>
              <w:rPr>
                <w:lang w:eastAsia="en-US"/>
              </w:rPr>
              <w:t>913</w:t>
            </w:r>
          </w:p>
        </w:tc>
        <w:tc>
          <w:tcPr>
            <w:tcW w:w="578" w:type="pct"/>
            <w:shd w:val="clear" w:color="auto" w:fill="auto"/>
          </w:tcPr>
          <w:p w14:paraId="2C465AC7" w14:textId="77777777" w:rsidR="00E71B0B" w:rsidRDefault="00474308">
            <w:pPr>
              <w:jc w:val="right"/>
              <w:rPr>
                <w:lang w:eastAsia="en-US"/>
              </w:rPr>
            </w:pPr>
            <w:r>
              <w:rPr>
                <w:lang w:eastAsia="en-US"/>
              </w:rPr>
              <w:t>894</w:t>
            </w:r>
          </w:p>
        </w:tc>
        <w:tc>
          <w:tcPr>
            <w:tcW w:w="530" w:type="pct"/>
            <w:shd w:val="clear" w:color="auto" w:fill="auto"/>
          </w:tcPr>
          <w:p w14:paraId="22155D63" w14:textId="77777777" w:rsidR="00E71B0B" w:rsidRDefault="00474308">
            <w:pPr>
              <w:jc w:val="right"/>
              <w:rPr>
                <w:lang w:eastAsia="en-US"/>
              </w:rPr>
            </w:pPr>
            <w:r>
              <w:rPr>
                <w:lang w:eastAsia="en-US"/>
              </w:rPr>
              <w:t>0</w:t>
            </w:r>
          </w:p>
        </w:tc>
        <w:tc>
          <w:tcPr>
            <w:tcW w:w="578" w:type="pct"/>
            <w:shd w:val="clear" w:color="auto" w:fill="auto"/>
          </w:tcPr>
          <w:p w14:paraId="28AC5152" w14:textId="77777777" w:rsidR="00E71B0B" w:rsidRDefault="00474308">
            <w:pPr>
              <w:jc w:val="right"/>
              <w:rPr>
                <w:lang w:eastAsia="en-US"/>
              </w:rPr>
            </w:pPr>
            <w:r>
              <w:rPr>
                <w:lang w:eastAsia="en-US"/>
              </w:rPr>
              <w:t>0</w:t>
            </w:r>
          </w:p>
        </w:tc>
        <w:tc>
          <w:tcPr>
            <w:tcW w:w="433" w:type="pct"/>
            <w:shd w:val="clear" w:color="auto" w:fill="auto"/>
          </w:tcPr>
          <w:p w14:paraId="75B86CA9" w14:textId="77777777" w:rsidR="00E71B0B" w:rsidRDefault="00474308">
            <w:pPr>
              <w:jc w:val="right"/>
              <w:rPr>
                <w:lang w:eastAsia="en-US"/>
              </w:rPr>
            </w:pPr>
            <w:r>
              <w:rPr>
                <w:lang w:eastAsia="en-US"/>
              </w:rPr>
              <w:t>19</w:t>
            </w:r>
          </w:p>
        </w:tc>
        <w:tc>
          <w:tcPr>
            <w:tcW w:w="916" w:type="pct"/>
            <w:shd w:val="clear" w:color="auto" w:fill="auto"/>
          </w:tcPr>
          <w:p w14:paraId="3F2D803D" w14:textId="77777777" w:rsidR="00E71B0B" w:rsidRDefault="00474308">
            <w:pPr>
              <w:jc w:val="right"/>
              <w:rPr>
                <w:lang w:eastAsia="en-US"/>
              </w:rPr>
            </w:pPr>
            <w:r>
              <w:rPr>
                <w:lang w:eastAsia="en-US"/>
              </w:rPr>
              <w:t>98 %</w:t>
            </w:r>
          </w:p>
        </w:tc>
      </w:tr>
      <w:tr w:rsidR="00F562F6" w14:paraId="7DAA5884" w14:textId="77777777" w:rsidTr="00250132">
        <w:trPr>
          <w:trHeight w:val="283"/>
        </w:trPr>
        <w:tc>
          <w:tcPr>
            <w:tcW w:w="1386" w:type="pct"/>
            <w:shd w:val="clear" w:color="auto" w:fill="auto"/>
          </w:tcPr>
          <w:p w14:paraId="65683528" w14:textId="77777777" w:rsidR="00E71B0B" w:rsidRDefault="00474308">
            <w:pPr>
              <w:rPr>
                <w:lang w:eastAsia="en-US"/>
              </w:rPr>
            </w:pPr>
            <w:proofErr w:type="spellStart"/>
            <w:r>
              <w:rPr>
                <w:lang w:eastAsia="en-US"/>
              </w:rPr>
              <w:t>Petoro</w:t>
            </w:r>
            <w:proofErr w:type="spellEnd"/>
            <w:r>
              <w:rPr>
                <w:lang w:eastAsia="en-US"/>
              </w:rPr>
              <w:t xml:space="preserve"> AS</w:t>
            </w:r>
          </w:p>
        </w:tc>
        <w:tc>
          <w:tcPr>
            <w:tcW w:w="578" w:type="pct"/>
            <w:shd w:val="clear" w:color="auto" w:fill="auto"/>
          </w:tcPr>
          <w:p w14:paraId="69CC2BCD" w14:textId="77777777" w:rsidR="00E71B0B" w:rsidRDefault="00474308">
            <w:pPr>
              <w:jc w:val="right"/>
              <w:rPr>
                <w:lang w:eastAsia="en-US"/>
              </w:rPr>
            </w:pPr>
            <w:r>
              <w:rPr>
                <w:lang w:eastAsia="en-US"/>
              </w:rPr>
              <w:t>1 013</w:t>
            </w:r>
          </w:p>
        </w:tc>
        <w:tc>
          <w:tcPr>
            <w:tcW w:w="578" w:type="pct"/>
            <w:shd w:val="clear" w:color="auto" w:fill="auto"/>
          </w:tcPr>
          <w:p w14:paraId="58B9435E" w14:textId="77777777" w:rsidR="00E71B0B" w:rsidRDefault="00474308">
            <w:pPr>
              <w:jc w:val="right"/>
              <w:rPr>
                <w:lang w:eastAsia="en-US"/>
              </w:rPr>
            </w:pPr>
            <w:r>
              <w:rPr>
                <w:lang w:eastAsia="en-US"/>
              </w:rPr>
              <w:t>313</w:t>
            </w:r>
          </w:p>
        </w:tc>
        <w:tc>
          <w:tcPr>
            <w:tcW w:w="530" w:type="pct"/>
            <w:shd w:val="clear" w:color="auto" w:fill="auto"/>
          </w:tcPr>
          <w:p w14:paraId="565A5C91" w14:textId="77777777" w:rsidR="00E71B0B" w:rsidRDefault="00474308">
            <w:pPr>
              <w:jc w:val="right"/>
              <w:rPr>
                <w:lang w:eastAsia="en-US"/>
              </w:rPr>
            </w:pPr>
            <w:r>
              <w:rPr>
                <w:lang w:eastAsia="en-US"/>
              </w:rPr>
              <w:t>0</w:t>
            </w:r>
          </w:p>
        </w:tc>
        <w:tc>
          <w:tcPr>
            <w:tcW w:w="578" w:type="pct"/>
            <w:shd w:val="clear" w:color="auto" w:fill="auto"/>
          </w:tcPr>
          <w:p w14:paraId="639E0456" w14:textId="77777777" w:rsidR="00E71B0B" w:rsidRDefault="00474308">
            <w:pPr>
              <w:jc w:val="right"/>
              <w:rPr>
                <w:lang w:eastAsia="en-US"/>
              </w:rPr>
            </w:pPr>
            <w:r>
              <w:rPr>
                <w:lang w:eastAsia="en-US"/>
              </w:rPr>
              <w:t>0</w:t>
            </w:r>
          </w:p>
        </w:tc>
        <w:tc>
          <w:tcPr>
            <w:tcW w:w="433" w:type="pct"/>
            <w:shd w:val="clear" w:color="auto" w:fill="auto"/>
          </w:tcPr>
          <w:p w14:paraId="40193308" w14:textId="77777777" w:rsidR="00E71B0B" w:rsidRDefault="00474308">
            <w:pPr>
              <w:jc w:val="right"/>
              <w:rPr>
                <w:lang w:eastAsia="en-US"/>
              </w:rPr>
            </w:pPr>
            <w:r>
              <w:rPr>
                <w:lang w:eastAsia="en-US"/>
              </w:rPr>
              <w:t>700</w:t>
            </w:r>
          </w:p>
        </w:tc>
        <w:tc>
          <w:tcPr>
            <w:tcW w:w="916" w:type="pct"/>
            <w:shd w:val="clear" w:color="auto" w:fill="auto"/>
          </w:tcPr>
          <w:p w14:paraId="21C780F1" w14:textId="77777777" w:rsidR="00E71B0B" w:rsidRDefault="00474308">
            <w:pPr>
              <w:jc w:val="right"/>
              <w:rPr>
                <w:lang w:eastAsia="en-US"/>
              </w:rPr>
            </w:pPr>
            <w:r>
              <w:rPr>
                <w:lang w:eastAsia="en-US"/>
              </w:rPr>
              <w:t>31 %</w:t>
            </w:r>
          </w:p>
        </w:tc>
      </w:tr>
      <w:tr w:rsidR="00F562F6" w14:paraId="296AC5CA" w14:textId="77777777" w:rsidTr="00250132">
        <w:trPr>
          <w:trHeight w:val="283"/>
        </w:trPr>
        <w:tc>
          <w:tcPr>
            <w:tcW w:w="1386" w:type="pct"/>
            <w:shd w:val="clear" w:color="auto" w:fill="auto"/>
          </w:tcPr>
          <w:p w14:paraId="0B12BE49" w14:textId="77777777" w:rsidR="00E71B0B" w:rsidRDefault="00474308">
            <w:pPr>
              <w:rPr>
                <w:lang w:eastAsia="en-US"/>
              </w:rPr>
            </w:pPr>
            <w:r>
              <w:rPr>
                <w:lang w:eastAsia="en-US"/>
              </w:rPr>
              <w:t>Rogaland Teater AS</w:t>
            </w:r>
          </w:p>
        </w:tc>
        <w:tc>
          <w:tcPr>
            <w:tcW w:w="578" w:type="pct"/>
            <w:shd w:val="clear" w:color="auto" w:fill="auto"/>
          </w:tcPr>
          <w:p w14:paraId="691AB395" w14:textId="77777777" w:rsidR="00E71B0B" w:rsidRDefault="00474308">
            <w:pPr>
              <w:jc w:val="right"/>
              <w:rPr>
                <w:lang w:eastAsia="en-US"/>
              </w:rPr>
            </w:pPr>
            <w:r>
              <w:rPr>
                <w:lang w:eastAsia="en-US"/>
              </w:rPr>
              <w:t>260</w:t>
            </w:r>
          </w:p>
        </w:tc>
        <w:tc>
          <w:tcPr>
            <w:tcW w:w="578" w:type="pct"/>
            <w:shd w:val="clear" w:color="auto" w:fill="auto"/>
          </w:tcPr>
          <w:p w14:paraId="40685CC1" w14:textId="77777777" w:rsidR="00E71B0B" w:rsidRDefault="00474308">
            <w:pPr>
              <w:jc w:val="right"/>
              <w:rPr>
                <w:lang w:eastAsia="en-US"/>
              </w:rPr>
            </w:pPr>
            <w:r>
              <w:rPr>
                <w:lang w:eastAsia="en-US"/>
              </w:rPr>
              <w:t>233</w:t>
            </w:r>
          </w:p>
        </w:tc>
        <w:tc>
          <w:tcPr>
            <w:tcW w:w="530" w:type="pct"/>
            <w:shd w:val="clear" w:color="auto" w:fill="auto"/>
          </w:tcPr>
          <w:p w14:paraId="7EBB3B17" w14:textId="77777777" w:rsidR="00E71B0B" w:rsidRDefault="00474308">
            <w:pPr>
              <w:jc w:val="right"/>
              <w:rPr>
                <w:lang w:eastAsia="en-US"/>
              </w:rPr>
            </w:pPr>
            <w:r>
              <w:rPr>
                <w:lang w:eastAsia="en-US"/>
              </w:rPr>
              <w:t>27</w:t>
            </w:r>
          </w:p>
        </w:tc>
        <w:tc>
          <w:tcPr>
            <w:tcW w:w="578" w:type="pct"/>
            <w:shd w:val="clear" w:color="auto" w:fill="auto"/>
          </w:tcPr>
          <w:p w14:paraId="6FD6DF88" w14:textId="77777777" w:rsidR="00E71B0B" w:rsidRDefault="00474308">
            <w:pPr>
              <w:jc w:val="right"/>
              <w:rPr>
                <w:lang w:eastAsia="en-US"/>
              </w:rPr>
            </w:pPr>
            <w:r>
              <w:rPr>
                <w:lang w:eastAsia="en-US"/>
              </w:rPr>
              <w:t>0</w:t>
            </w:r>
          </w:p>
        </w:tc>
        <w:tc>
          <w:tcPr>
            <w:tcW w:w="433" w:type="pct"/>
            <w:shd w:val="clear" w:color="auto" w:fill="auto"/>
          </w:tcPr>
          <w:p w14:paraId="214A601D" w14:textId="77777777" w:rsidR="00E71B0B" w:rsidRDefault="00474308">
            <w:pPr>
              <w:jc w:val="right"/>
              <w:rPr>
                <w:lang w:eastAsia="en-US"/>
              </w:rPr>
            </w:pPr>
            <w:r>
              <w:rPr>
                <w:lang w:eastAsia="en-US"/>
              </w:rPr>
              <w:t>0</w:t>
            </w:r>
          </w:p>
        </w:tc>
        <w:tc>
          <w:tcPr>
            <w:tcW w:w="916" w:type="pct"/>
            <w:shd w:val="clear" w:color="auto" w:fill="auto"/>
          </w:tcPr>
          <w:p w14:paraId="3D560E2E" w14:textId="77777777" w:rsidR="00E71B0B" w:rsidRDefault="00474308">
            <w:pPr>
              <w:jc w:val="right"/>
              <w:rPr>
                <w:lang w:eastAsia="en-US"/>
              </w:rPr>
            </w:pPr>
            <w:r>
              <w:rPr>
                <w:lang w:eastAsia="en-US"/>
              </w:rPr>
              <w:t>90 %</w:t>
            </w:r>
          </w:p>
        </w:tc>
      </w:tr>
      <w:tr w:rsidR="00F562F6" w14:paraId="4EBB19C6" w14:textId="77777777" w:rsidTr="00250132">
        <w:trPr>
          <w:trHeight w:val="283"/>
        </w:trPr>
        <w:tc>
          <w:tcPr>
            <w:tcW w:w="1386" w:type="pct"/>
            <w:shd w:val="clear" w:color="auto" w:fill="auto"/>
          </w:tcPr>
          <w:p w14:paraId="0032B060" w14:textId="77777777" w:rsidR="00E71B0B" w:rsidRDefault="00474308">
            <w:pPr>
              <w:rPr>
                <w:lang w:eastAsia="en-US"/>
              </w:rPr>
            </w:pPr>
            <w:r>
              <w:rPr>
                <w:lang w:eastAsia="en-US"/>
              </w:rPr>
              <w:t>Simula Research Laboratory AS</w:t>
            </w:r>
          </w:p>
        </w:tc>
        <w:tc>
          <w:tcPr>
            <w:tcW w:w="578" w:type="pct"/>
            <w:shd w:val="clear" w:color="auto" w:fill="auto"/>
          </w:tcPr>
          <w:p w14:paraId="33A50C1F" w14:textId="77777777" w:rsidR="00E71B0B" w:rsidRDefault="00474308">
            <w:pPr>
              <w:jc w:val="right"/>
              <w:rPr>
                <w:lang w:eastAsia="en-US"/>
              </w:rPr>
            </w:pPr>
            <w:r>
              <w:rPr>
                <w:lang w:eastAsia="en-US"/>
              </w:rPr>
              <w:t>469</w:t>
            </w:r>
          </w:p>
        </w:tc>
        <w:tc>
          <w:tcPr>
            <w:tcW w:w="578" w:type="pct"/>
            <w:shd w:val="clear" w:color="auto" w:fill="auto"/>
          </w:tcPr>
          <w:p w14:paraId="5DCED269" w14:textId="77777777" w:rsidR="00E71B0B" w:rsidRDefault="00474308">
            <w:pPr>
              <w:jc w:val="right"/>
              <w:rPr>
                <w:lang w:eastAsia="en-US"/>
              </w:rPr>
            </w:pPr>
            <w:r>
              <w:rPr>
                <w:lang w:eastAsia="en-US"/>
              </w:rPr>
              <w:t>340</w:t>
            </w:r>
          </w:p>
        </w:tc>
        <w:tc>
          <w:tcPr>
            <w:tcW w:w="530" w:type="pct"/>
            <w:shd w:val="clear" w:color="auto" w:fill="auto"/>
          </w:tcPr>
          <w:p w14:paraId="626AE381" w14:textId="77777777" w:rsidR="00E71B0B" w:rsidRDefault="00474308">
            <w:pPr>
              <w:jc w:val="right"/>
              <w:rPr>
                <w:lang w:eastAsia="en-US"/>
              </w:rPr>
            </w:pPr>
            <w:r>
              <w:rPr>
                <w:lang w:eastAsia="en-US"/>
              </w:rPr>
              <w:t>0</w:t>
            </w:r>
          </w:p>
        </w:tc>
        <w:tc>
          <w:tcPr>
            <w:tcW w:w="578" w:type="pct"/>
            <w:shd w:val="clear" w:color="auto" w:fill="auto"/>
          </w:tcPr>
          <w:p w14:paraId="39A6B224" w14:textId="77777777" w:rsidR="00E71B0B" w:rsidRDefault="00474308">
            <w:pPr>
              <w:jc w:val="right"/>
              <w:rPr>
                <w:lang w:eastAsia="en-US"/>
              </w:rPr>
            </w:pPr>
            <w:r>
              <w:rPr>
                <w:lang w:eastAsia="en-US"/>
              </w:rPr>
              <w:t>0</w:t>
            </w:r>
          </w:p>
        </w:tc>
        <w:tc>
          <w:tcPr>
            <w:tcW w:w="433" w:type="pct"/>
            <w:shd w:val="clear" w:color="auto" w:fill="auto"/>
          </w:tcPr>
          <w:p w14:paraId="4B0CE698" w14:textId="77777777" w:rsidR="00E71B0B" w:rsidRDefault="00474308">
            <w:pPr>
              <w:jc w:val="right"/>
              <w:rPr>
                <w:lang w:eastAsia="en-US"/>
              </w:rPr>
            </w:pPr>
            <w:r>
              <w:rPr>
                <w:lang w:eastAsia="en-US"/>
              </w:rPr>
              <w:t>129</w:t>
            </w:r>
          </w:p>
        </w:tc>
        <w:tc>
          <w:tcPr>
            <w:tcW w:w="916" w:type="pct"/>
            <w:shd w:val="clear" w:color="auto" w:fill="auto"/>
          </w:tcPr>
          <w:p w14:paraId="48F7350D" w14:textId="77777777" w:rsidR="00E71B0B" w:rsidRDefault="00474308">
            <w:pPr>
              <w:jc w:val="right"/>
              <w:rPr>
                <w:lang w:eastAsia="en-US"/>
              </w:rPr>
            </w:pPr>
            <w:r>
              <w:rPr>
                <w:lang w:eastAsia="en-US"/>
              </w:rPr>
              <w:t>72 %</w:t>
            </w:r>
          </w:p>
        </w:tc>
      </w:tr>
      <w:tr w:rsidR="00F562F6" w14:paraId="6F561D08" w14:textId="77777777" w:rsidTr="00250132">
        <w:trPr>
          <w:trHeight w:val="283"/>
        </w:trPr>
        <w:tc>
          <w:tcPr>
            <w:tcW w:w="1386" w:type="pct"/>
            <w:shd w:val="clear" w:color="auto" w:fill="auto"/>
          </w:tcPr>
          <w:p w14:paraId="7AD8A9E7" w14:textId="77777777" w:rsidR="00E71B0B" w:rsidRDefault="00474308">
            <w:pPr>
              <w:rPr>
                <w:lang w:eastAsia="en-US"/>
              </w:rPr>
            </w:pPr>
            <w:r>
              <w:rPr>
                <w:lang w:eastAsia="en-US"/>
              </w:rPr>
              <w:t>Siva - Selskapet for industrivekst SF</w:t>
            </w:r>
          </w:p>
        </w:tc>
        <w:tc>
          <w:tcPr>
            <w:tcW w:w="578" w:type="pct"/>
            <w:shd w:val="clear" w:color="auto" w:fill="auto"/>
          </w:tcPr>
          <w:p w14:paraId="64FAEF1D" w14:textId="77777777" w:rsidR="00E71B0B" w:rsidRDefault="00474308">
            <w:pPr>
              <w:jc w:val="right"/>
              <w:rPr>
                <w:lang w:eastAsia="en-US"/>
              </w:rPr>
            </w:pPr>
            <w:r>
              <w:rPr>
                <w:lang w:eastAsia="en-US"/>
              </w:rPr>
              <w:t>1 490</w:t>
            </w:r>
          </w:p>
        </w:tc>
        <w:tc>
          <w:tcPr>
            <w:tcW w:w="578" w:type="pct"/>
            <w:shd w:val="clear" w:color="auto" w:fill="auto"/>
          </w:tcPr>
          <w:p w14:paraId="09B41078" w14:textId="77777777" w:rsidR="00E71B0B" w:rsidRDefault="00474308">
            <w:pPr>
              <w:jc w:val="right"/>
              <w:rPr>
                <w:lang w:eastAsia="en-US"/>
              </w:rPr>
            </w:pPr>
            <w:r>
              <w:rPr>
                <w:lang w:eastAsia="en-US"/>
              </w:rPr>
              <w:t>1 172</w:t>
            </w:r>
          </w:p>
        </w:tc>
        <w:tc>
          <w:tcPr>
            <w:tcW w:w="530" w:type="pct"/>
            <w:shd w:val="clear" w:color="auto" w:fill="auto"/>
          </w:tcPr>
          <w:p w14:paraId="5BE87268" w14:textId="77777777" w:rsidR="00E71B0B" w:rsidRDefault="00474308">
            <w:pPr>
              <w:jc w:val="right"/>
              <w:rPr>
                <w:lang w:eastAsia="en-US"/>
              </w:rPr>
            </w:pPr>
            <w:r>
              <w:rPr>
                <w:lang w:eastAsia="en-US"/>
              </w:rPr>
              <w:t>0</w:t>
            </w:r>
          </w:p>
        </w:tc>
        <w:tc>
          <w:tcPr>
            <w:tcW w:w="578" w:type="pct"/>
            <w:shd w:val="clear" w:color="auto" w:fill="auto"/>
          </w:tcPr>
          <w:p w14:paraId="7F79DD10" w14:textId="77777777" w:rsidR="00E71B0B" w:rsidRDefault="00474308">
            <w:pPr>
              <w:jc w:val="right"/>
              <w:rPr>
                <w:lang w:eastAsia="en-US"/>
              </w:rPr>
            </w:pPr>
            <w:r>
              <w:rPr>
                <w:lang w:eastAsia="en-US"/>
              </w:rPr>
              <w:t>0</w:t>
            </w:r>
          </w:p>
        </w:tc>
        <w:tc>
          <w:tcPr>
            <w:tcW w:w="433" w:type="pct"/>
            <w:shd w:val="clear" w:color="auto" w:fill="auto"/>
          </w:tcPr>
          <w:p w14:paraId="0122B47D" w14:textId="77777777" w:rsidR="00E71B0B" w:rsidRDefault="00474308">
            <w:pPr>
              <w:jc w:val="right"/>
              <w:rPr>
                <w:lang w:eastAsia="en-US"/>
              </w:rPr>
            </w:pPr>
            <w:r>
              <w:rPr>
                <w:lang w:eastAsia="en-US"/>
              </w:rPr>
              <w:t>318</w:t>
            </w:r>
          </w:p>
        </w:tc>
        <w:tc>
          <w:tcPr>
            <w:tcW w:w="916" w:type="pct"/>
            <w:shd w:val="clear" w:color="auto" w:fill="auto"/>
          </w:tcPr>
          <w:p w14:paraId="2B72D4B0" w14:textId="77777777" w:rsidR="00E71B0B" w:rsidRDefault="00474308">
            <w:pPr>
              <w:jc w:val="right"/>
              <w:rPr>
                <w:lang w:eastAsia="en-US"/>
              </w:rPr>
            </w:pPr>
            <w:r>
              <w:rPr>
                <w:lang w:eastAsia="en-US"/>
              </w:rPr>
              <w:t>79 %</w:t>
            </w:r>
          </w:p>
        </w:tc>
      </w:tr>
      <w:tr w:rsidR="00F562F6" w14:paraId="2E8A70BA" w14:textId="77777777" w:rsidTr="00250132">
        <w:trPr>
          <w:trHeight w:val="283"/>
        </w:trPr>
        <w:tc>
          <w:tcPr>
            <w:tcW w:w="1386" w:type="pct"/>
            <w:shd w:val="clear" w:color="auto" w:fill="auto"/>
          </w:tcPr>
          <w:p w14:paraId="55A4B0FB" w14:textId="77777777" w:rsidR="00E71B0B" w:rsidRDefault="00474308">
            <w:pPr>
              <w:rPr>
                <w:lang w:eastAsia="en-US"/>
              </w:rPr>
            </w:pPr>
            <w:r>
              <w:rPr>
                <w:lang w:eastAsia="en-US"/>
              </w:rPr>
              <w:t>Space Norway AS</w:t>
            </w:r>
          </w:p>
        </w:tc>
        <w:tc>
          <w:tcPr>
            <w:tcW w:w="578" w:type="pct"/>
            <w:shd w:val="clear" w:color="auto" w:fill="auto"/>
          </w:tcPr>
          <w:p w14:paraId="2A26732A" w14:textId="77777777" w:rsidR="00E71B0B" w:rsidRDefault="00474308">
            <w:pPr>
              <w:jc w:val="right"/>
              <w:rPr>
                <w:lang w:eastAsia="en-US"/>
              </w:rPr>
            </w:pPr>
            <w:r>
              <w:rPr>
                <w:lang w:eastAsia="en-US"/>
              </w:rPr>
              <w:t>1 922</w:t>
            </w:r>
          </w:p>
        </w:tc>
        <w:tc>
          <w:tcPr>
            <w:tcW w:w="578" w:type="pct"/>
            <w:shd w:val="clear" w:color="auto" w:fill="auto"/>
          </w:tcPr>
          <w:p w14:paraId="201CCDE7" w14:textId="77777777" w:rsidR="00E71B0B" w:rsidRDefault="00474308">
            <w:pPr>
              <w:jc w:val="right"/>
              <w:rPr>
                <w:lang w:eastAsia="en-US"/>
              </w:rPr>
            </w:pPr>
            <w:r>
              <w:rPr>
                <w:lang w:eastAsia="en-US"/>
              </w:rPr>
              <w:t>485</w:t>
            </w:r>
          </w:p>
        </w:tc>
        <w:tc>
          <w:tcPr>
            <w:tcW w:w="530" w:type="pct"/>
            <w:shd w:val="clear" w:color="auto" w:fill="auto"/>
          </w:tcPr>
          <w:p w14:paraId="0C13E0E0" w14:textId="77777777" w:rsidR="00E71B0B" w:rsidRDefault="00474308">
            <w:pPr>
              <w:jc w:val="right"/>
              <w:rPr>
                <w:lang w:eastAsia="en-US"/>
              </w:rPr>
            </w:pPr>
            <w:r>
              <w:rPr>
                <w:lang w:eastAsia="en-US"/>
              </w:rPr>
              <w:t>149</w:t>
            </w:r>
          </w:p>
        </w:tc>
        <w:tc>
          <w:tcPr>
            <w:tcW w:w="578" w:type="pct"/>
            <w:shd w:val="clear" w:color="auto" w:fill="auto"/>
          </w:tcPr>
          <w:p w14:paraId="71A6AF90" w14:textId="77777777" w:rsidR="00E71B0B" w:rsidRDefault="00474308">
            <w:pPr>
              <w:jc w:val="right"/>
              <w:rPr>
                <w:lang w:eastAsia="en-US"/>
              </w:rPr>
            </w:pPr>
            <w:r>
              <w:rPr>
                <w:lang w:eastAsia="en-US"/>
              </w:rPr>
              <w:t>1 026</w:t>
            </w:r>
          </w:p>
        </w:tc>
        <w:tc>
          <w:tcPr>
            <w:tcW w:w="433" w:type="pct"/>
            <w:shd w:val="clear" w:color="auto" w:fill="auto"/>
          </w:tcPr>
          <w:p w14:paraId="22AA1E60" w14:textId="77777777" w:rsidR="00E71B0B" w:rsidRDefault="00474308">
            <w:pPr>
              <w:jc w:val="right"/>
              <w:rPr>
                <w:lang w:eastAsia="en-US"/>
              </w:rPr>
            </w:pPr>
            <w:r>
              <w:rPr>
                <w:lang w:eastAsia="en-US"/>
              </w:rPr>
              <w:t>262</w:t>
            </w:r>
          </w:p>
        </w:tc>
        <w:tc>
          <w:tcPr>
            <w:tcW w:w="916" w:type="pct"/>
            <w:shd w:val="clear" w:color="auto" w:fill="auto"/>
          </w:tcPr>
          <w:p w14:paraId="735C147A" w14:textId="77777777" w:rsidR="00E71B0B" w:rsidRDefault="00474308">
            <w:pPr>
              <w:jc w:val="right"/>
              <w:rPr>
                <w:lang w:eastAsia="en-US"/>
              </w:rPr>
            </w:pPr>
            <w:r>
              <w:rPr>
                <w:lang w:eastAsia="en-US"/>
              </w:rPr>
              <w:t>25 %</w:t>
            </w:r>
          </w:p>
        </w:tc>
      </w:tr>
      <w:tr w:rsidR="00F562F6" w14:paraId="5FB32DB4" w14:textId="77777777" w:rsidTr="00250132">
        <w:trPr>
          <w:trHeight w:val="283"/>
        </w:trPr>
        <w:tc>
          <w:tcPr>
            <w:tcW w:w="1386" w:type="pct"/>
            <w:shd w:val="clear" w:color="auto" w:fill="auto"/>
          </w:tcPr>
          <w:p w14:paraId="10135256" w14:textId="77777777" w:rsidR="00E71B0B" w:rsidRDefault="00474308">
            <w:pPr>
              <w:rPr>
                <w:lang w:eastAsia="en-US"/>
              </w:rPr>
            </w:pPr>
            <w:r>
              <w:rPr>
                <w:lang w:eastAsia="en-US"/>
              </w:rPr>
              <w:t>Statnett SF</w:t>
            </w:r>
          </w:p>
        </w:tc>
        <w:tc>
          <w:tcPr>
            <w:tcW w:w="578" w:type="pct"/>
            <w:shd w:val="clear" w:color="auto" w:fill="auto"/>
          </w:tcPr>
          <w:p w14:paraId="504A5AA6" w14:textId="77777777" w:rsidR="00E71B0B" w:rsidRDefault="00474308">
            <w:pPr>
              <w:jc w:val="right"/>
              <w:rPr>
                <w:lang w:eastAsia="en-US"/>
              </w:rPr>
            </w:pPr>
            <w:r>
              <w:rPr>
                <w:lang w:eastAsia="en-US"/>
              </w:rPr>
              <w:t>3 723</w:t>
            </w:r>
          </w:p>
        </w:tc>
        <w:tc>
          <w:tcPr>
            <w:tcW w:w="578" w:type="pct"/>
            <w:shd w:val="clear" w:color="auto" w:fill="auto"/>
          </w:tcPr>
          <w:p w14:paraId="4F846EFE" w14:textId="77777777" w:rsidR="00E71B0B" w:rsidRDefault="00474308">
            <w:pPr>
              <w:jc w:val="right"/>
              <w:rPr>
                <w:lang w:eastAsia="en-US"/>
              </w:rPr>
            </w:pPr>
            <w:r>
              <w:rPr>
                <w:lang w:eastAsia="en-US"/>
              </w:rPr>
              <w:t>2 367</w:t>
            </w:r>
          </w:p>
        </w:tc>
        <w:tc>
          <w:tcPr>
            <w:tcW w:w="530" w:type="pct"/>
            <w:shd w:val="clear" w:color="auto" w:fill="auto"/>
          </w:tcPr>
          <w:p w14:paraId="26A2D433" w14:textId="77777777" w:rsidR="00E71B0B" w:rsidRDefault="00474308">
            <w:pPr>
              <w:jc w:val="right"/>
              <w:rPr>
                <w:lang w:eastAsia="en-US"/>
              </w:rPr>
            </w:pPr>
            <w:r>
              <w:rPr>
                <w:lang w:eastAsia="en-US"/>
              </w:rPr>
              <w:t>1 003</w:t>
            </w:r>
          </w:p>
        </w:tc>
        <w:tc>
          <w:tcPr>
            <w:tcW w:w="578" w:type="pct"/>
            <w:shd w:val="clear" w:color="auto" w:fill="auto"/>
          </w:tcPr>
          <w:p w14:paraId="4FB37EC5" w14:textId="77777777" w:rsidR="00E71B0B" w:rsidRDefault="00474308">
            <w:pPr>
              <w:jc w:val="right"/>
              <w:rPr>
                <w:lang w:eastAsia="en-US"/>
              </w:rPr>
            </w:pPr>
            <w:r>
              <w:rPr>
                <w:lang w:eastAsia="en-US"/>
              </w:rPr>
              <w:t>0</w:t>
            </w:r>
          </w:p>
        </w:tc>
        <w:tc>
          <w:tcPr>
            <w:tcW w:w="433" w:type="pct"/>
            <w:shd w:val="clear" w:color="auto" w:fill="auto"/>
          </w:tcPr>
          <w:p w14:paraId="34132807" w14:textId="77777777" w:rsidR="00E71B0B" w:rsidRDefault="00474308">
            <w:pPr>
              <w:jc w:val="right"/>
              <w:rPr>
                <w:lang w:eastAsia="en-US"/>
              </w:rPr>
            </w:pPr>
            <w:r>
              <w:rPr>
                <w:lang w:eastAsia="en-US"/>
              </w:rPr>
              <w:t>353</w:t>
            </w:r>
          </w:p>
        </w:tc>
        <w:tc>
          <w:tcPr>
            <w:tcW w:w="916" w:type="pct"/>
            <w:shd w:val="clear" w:color="auto" w:fill="auto"/>
          </w:tcPr>
          <w:p w14:paraId="5DF373ED" w14:textId="77777777" w:rsidR="00E71B0B" w:rsidRDefault="00474308">
            <w:pPr>
              <w:jc w:val="right"/>
              <w:rPr>
                <w:lang w:eastAsia="en-US"/>
              </w:rPr>
            </w:pPr>
            <w:r>
              <w:rPr>
                <w:lang w:eastAsia="en-US"/>
              </w:rPr>
              <w:t>64 %</w:t>
            </w:r>
          </w:p>
        </w:tc>
      </w:tr>
      <w:tr w:rsidR="00F562F6" w14:paraId="4DD77569" w14:textId="77777777" w:rsidTr="00250132">
        <w:trPr>
          <w:trHeight w:val="283"/>
        </w:trPr>
        <w:tc>
          <w:tcPr>
            <w:tcW w:w="1386" w:type="pct"/>
            <w:shd w:val="clear" w:color="auto" w:fill="auto"/>
          </w:tcPr>
          <w:p w14:paraId="77ED2DBA" w14:textId="77777777" w:rsidR="00E71B0B" w:rsidRDefault="00474308">
            <w:pPr>
              <w:rPr>
                <w:lang w:eastAsia="en-US"/>
              </w:rPr>
            </w:pPr>
            <w:r>
              <w:rPr>
                <w:lang w:eastAsia="en-US"/>
              </w:rPr>
              <w:t>Statskog SF</w:t>
            </w:r>
          </w:p>
        </w:tc>
        <w:tc>
          <w:tcPr>
            <w:tcW w:w="578" w:type="pct"/>
            <w:shd w:val="clear" w:color="auto" w:fill="auto"/>
          </w:tcPr>
          <w:p w14:paraId="61002284" w14:textId="77777777" w:rsidR="00E71B0B" w:rsidRDefault="00474308">
            <w:pPr>
              <w:jc w:val="right"/>
              <w:rPr>
                <w:lang w:eastAsia="en-US"/>
              </w:rPr>
            </w:pPr>
            <w:r>
              <w:rPr>
                <w:lang w:eastAsia="en-US"/>
              </w:rPr>
              <w:t>458</w:t>
            </w:r>
          </w:p>
        </w:tc>
        <w:tc>
          <w:tcPr>
            <w:tcW w:w="578" w:type="pct"/>
            <w:shd w:val="clear" w:color="auto" w:fill="auto"/>
          </w:tcPr>
          <w:p w14:paraId="5D391C29" w14:textId="77777777" w:rsidR="00E71B0B" w:rsidRDefault="00474308">
            <w:pPr>
              <w:jc w:val="right"/>
              <w:rPr>
                <w:lang w:eastAsia="en-US"/>
              </w:rPr>
            </w:pPr>
            <w:r>
              <w:rPr>
                <w:lang w:eastAsia="en-US"/>
              </w:rPr>
              <w:t>401</w:t>
            </w:r>
          </w:p>
        </w:tc>
        <w:tc>
          <w:tcPr>
            <w:tcW w:w="530" w:type="pct"/>
            <w:shd w:val="clear" w:color="auto" w:fill="auto"/>
          </w:tcPr>
          <w:p w14:paraId="72FA348C" w14:textId="77777777" w:rsidR="00E71B0B" w:rsidRDefault="00474308">
            <w:pPr>
              <w:jc w:val="right"/>
              <w:rPr>
                <w:lang w:eastAsia="en-US"/>
              </w:rPr>
            </w:pPr>
            <w:r>
              <w:rPr>
                <w:lang w:eastAsia="en-US"/>
              </w:rPr>
              <w:t>0</w:t>
            </w:r>
          </w:p>
        </w:tc>
        <w:tc>
          <w:tcPr>
            <w:tcW w:w="578" w:type="pct"/>
            <w:shd w:val="clear" w:color="auto" w:fill="auto"/>
          </w:tcPr>
          <w:p w14:paraId="03BECF08" w14:textId="77777777" w:rsidR="00E71B0B" w:rsidRDefault="00474308">
            <w:pPr>
              <w:jc w:val="right"/>
              <w:rPr>
                <w:lang w:eastAsia="en-US"/>
              </w:rPr>
            </w:pPr>
            <w:r>
              <w:rPr>
                <w:lang w:eastAsia="en-US"/>
              </w:rPr>
              <w:t>54</w:t>
            </w:r>
          </w:p>
        </w:tc>
        <w:tc>
          <w:tcPr>
            <w:tcW w:w="433" w:type="pct"/>
            <w:shd w:val="clear" w:color="auto" w:fill="auto"/>
          </w:tcPr>
          <w:p w14:paraId="4A19163C" w14:textId="77777777" w:rsidR="00E71B0B" w:rsidRDefault="00474308">
            <w:pPr>
              <w:jc w:val="right"/>
              <w:rPr>
                <w:lang w:eastAsia="en-US"/>
              </w:rPr>
            </w:pPr>
            <w:r>
              <w:rPr>
                <w:lang w:eastAsia="en-US"/>
              </w:rPr>
              <w:t>3</w:t>
            </w:r>
          </w:p>
        </w:tc>
        <w:tc>
          <w:tcPr>
            <w:tcW w:w="916" w:type="pct"/>
            <w:shd w:val="clear" w:color="auto" w:fill="auto"/>
          </w:tcPr>
          <w:p w14:paraId="3F76DBB5" w14:textId="77777777" w:rsidR="00E71B0B" w:rsidRDefault="00474308">
            <w:pPr>
              <w:jc w:val="right"/>
              <w:rPr>
                <w:lang w:eastAsia="en-US"/>
              </w:rPr>
            </w:pPr>
            <w:r>
              <w:rPr>
                <w:lang w:eastAsia="en-US"/>
              </w:rPr>
              <w:t>88 %</w:t>
            </w:r>
          </w:p>
        </w:tc>
      </w:tr>
      <w:tr w:rsidR="00F562F6" w14:paraId="45CA1FC6" w14:textId="77777777" w:rsidTr="00250132">
        <w:trPr>
          <w:trHeight w:val="283"/>
        </w:trPr>
        <w:tc>
          <w:tcPr>
            <w:tcW w:w="1386" w:type="pct"/>
            <w:shd w:val="clear" w:color="auto" w:fill="auto"/>
          </w:tcPr>
          <w:p w14:paraId="5DC021FF" w14:textId="77777777" w:rsidR="00E71B0B" w:rsidRDefault="00474308">
            <w:pPr>
              <w:rPr>
                <w:lang w:eastAsia="en-US"/>
              </w:rPr>
            </w:pPr>
            <w:r>
              <w:rPr>
                <w:lang w:eastAsia="en-US"/>
              </w:rPr>
              <w:t>Store Norske Spitsbergen Kulkompani AS</w:t>
            </w:r>
          </w:p>
        </w:tc>
        <w:tc>
          <w:tcPr>
            <w:tcW w:w="578" w:type="pct"/>
            <w:shd w:val="clear" w:color="auto" w:fill="auto"/>
          </w:tcPr>
          <w:p w14:paraId="2EE52036" w14:textId="77777777" w:rsidR="00E71B0B" w:rsidRDefault="00474308">
            <w:pPr>
              <w:jc w:val="right"/>
              <w:rPr>
                <w:lang w:eastAsia="en-US"/>
              </w:rPr>
            </w:pPr>
            <w:r>
              <w:rPr>
                <w:lang w:eastAsia="en-US"/>
              </w:rPr>
              <w:t>2 057</w:t>
            </w:r>
          </w:p>
        </w:tc>
        <w:tc>
          <w:tcPr>
            <w:tcW w:w="578" w:type="pct"/>
            <w:shd w:val="clear" w:color="auto" w:fill="auto"/>
          </w:tcPr>
          <w:p w14:paraId="271172AA" w14:textId="77777777" w:rsidR="00E71B0B" w:rsidRDefault="00474308">
            <w:pPr>
              <w:jc w:val="right"/>
              <w:rPr>
                <w:lang w:eastAsia="en-US"/>
              </w:rPr>
            </w:pPr>
            <w:r>
              <w:rPr>
                <w:lang w:eastAsia="en-US"/>
              </w:rPr>
              <w:t>1 119</w:t>
            </w:r>
          </w:p>
        </w:tc>
        <w:tc>
          <w:tcPr>
            <w:tcW w:w="530" w:type="pct"/>
            <w:shd w:val="clear" w:color="auto" w:fill="auto"/>
          </w:tcPr>
          <w:p w14:paraId="63689C54" w14:textId="77777777" w:rsidR="00E71B0B" w:rsidRDefault="00474308">
            <w:pPr>
              <w:jc w:val="right"/>
              <w:rPr>
                <w:lang w:eastAsia="en-US"/>
              </w:rPr>
            </w:pPr>
            <w:r>
              <w:rPr>
                <w:lang w:eastAsia="en-US"/>
              </w:rPr>
              <w:t>0</w:t>
            </w:r>
          </w:p>
        </w:tc>
        <w:tc>
          <w:tcPr>
            <w:tcW w:w="578" w:type="pct"/>
            <w:shd w:val="clear" w:color="auto" w:fill="auto"/>
          </w:tcPr>
          <w:p w14:paraId="3F4221AD" w14:textId="77777777" w:rsidR="00E71B0B" w:rsidRDefault="00474308">
            <w:pPr>
              <w:jc w:val="right"/>
              <w:rPr>
                <w:lang w:eastAsia="en-US"/>
              </w:rPr>
            </w:pPr>
            <w:r>
              <w:rPr>
                <w:lang w:eastAsia="en-US"/>
              </w:rPr>
              <w:t>413</w:t>
            </w:r>
          </w:p>
        </w:tc>
        <w:tc>
          <w:tcPr>
            <w:tcW w:w="433" w:type="pct"/>
            <w:shd w:val="clear" w:color="auto" w:fill="auto"/>
          </w:tcPr>
          <w:p w14:paraId="6712B78C" w14:textId="77777777" w:rsidR="00E71B0B" w:rsidRDefault="00474308">
            <w:pPr>
              <w:jc w:val="right"/>
              <w:rPr>
                <w:lang w:eastAsia="en-US"/>
              </w:rPr>
            </w:pPr>
            <w:r>
              <w:rPr>
                <w:lang w:eastAsia="en-US"/>
              </w:rPr>
              <w:t>525</w:t>
            </w:r>
          </w:p>
        </w:tc>
        <w:tc>
          <w:tcPr>
            <w:tcW w:w="916" w:type="pct"/>
            <w:shd w:val="clear" w:color="auto" w:fill="auto"/>
          </w:tcPr>
          <w:p w14:paraId="54185D8F" w14:textId="77777777" w:rsidR="00E71B0B" w:rsidRDefault="00474308">
            <w:pPr>
              <w:jc w:val="right"/>
              <w:rPr>
                <w:lang w:eastAsia="en-US"/>
              </w:rPr>
            </w:pPr>
            <w:r>
              <w:rPr>
                <w:lang w:eastAsia="en-US"/>
              </w:rPr>
              <w:t>54 %</w:t>
            </w:r>
          </w:p>
        </w:tc>
      </w:tr>
      <w:tr w:rsidR="00F562F6" w14:paraId="7ADD2DF3" w14:textId="77777777" w:rsidTr="00250132">
        <w:trPr>
          <w:trHeight w:val="283"/>
        </w:trPr>
        <w:tc>
          <w:tcPr>
            <w:tcW w:w="1386" w:type="pct"/>
            <w:shd w:val="clear" w:color="auto" w:fill="auto"/>
          </w:tcPr>
          <w:p w14:paraId="7631CD30" w14:textId="77777777" w:rsidR="00E71B0B" w:rsidRDefault="00474308">
            <w:pPr>
              <w:rPr>
                <w:lang w:eastAsia="en-US"/>
              </w:rPr>
            </w:pPr>
            <w:r>
              <w:rPr>
                <w:lang w:eastAsia="en-US"/>
              </w:rPr>
              <w:t>Talent Norge AS</w:t>
            </w:r>
          </w:p>
        </w:tc>
        <w:tc>
          <w:tcPr>
            <w:tcW w:w="578" w:type="pct"/>
            <w:shd w:val="clear" w:color="auto" w:fill="auto"/>
          </w:tcPr>
          <w:p w14:paraId="6F99979B" w14:textId="77777777" w:rsidR="00E71B0B" w:rsidRDefault="00474308">
            <w:pPr>
              <w:jc w:val="right"/>
              <w:rPr>
                <w:lang w:eastAsia="en-US"/>
              </w:rPr>
            </w:pPr>
            <w:r>
              <w:rPr>
                <w:lang w:eastAsia="en-US"/>
              </w:rPr>
              <w:t>166</w:t>
            </w:r>
          </w:p>
        </w:tc>
        <w:tc>
          <w:tcPr>
            <w:tcW w:w="578" w:type="pct"/>
            <w:shd w:val="clear" w:color="auto" w:fill="auto"/>
          </w:tcPr>
          <w:p w14:paraId="725A082C" w14:textId="77777777" w:rsidR="00E71B0B" w:rsidRDefault="00474308">
            <w:pPr>
              <w:jc w:val="right"/>
              <w:rPr>
                <w:lang w:eastAsia="en-US"/>
              </w:rPr>
            </w:pPr>
            <w:r>
              <w:rPr>
                <w:lang w:eastAsia="en-US"/>
              </w:rPr>
              <w:t>160</w:t>
            </w:r>
          </w:p>
        </w:tc>
        <w:tc>
          <w:tcPr>
            <w:tcW w:w="530" w:type="pct"/>
            <w:shd w:val="clear" w:color="auto" w:fill="auto"/>
          </w:tcPr>
          <w:p w14:paraId="02F86B5C" w14:textId="77777777" w:rsidR="00E71B0B" w:rsidRDefault="00474308">
            <w:pPr>
              <w:jc w:val="right"/>
              <w:rPr>
                <w:lang w:eastAsia="en-US"/>
              </w:rPr>
            </w:pPr>
            <w:r>
              <w:rPr>
                <w:lang w:eastAsia="en-US"/>
              </w:rPr>
              <w:t>0</w:t>
            </w:r>
          </w:p>
        </w:tc>
        <w:tc>
          <w:tcPr>
            <w:tcW w:w="578" w:type="pct"/>
            <w:shd w:val="clear" w:color="auto" w:fill="auto"/>
          </w:tcPr>
          <w:p w14:paraId="0F3B6724" w14:textId="77777777" w:rsidR="00E71B0B" w:rsidRDefault="00474308">
            <w:pPr>
              <w:jc w:val="right"/>
              <w:rPr>
                <w:lang w:eastAsia="en-US"/>
              </w:rPr>
            </w:pPr>
            <w:r>
              <w:rPr>
                <w:lang w:eastAsia="en-US"/>
              </w:rPr>
              <w:t>0</w:t>
            </w:r>
          </w:p>
        </w:tc>
        <w:tc>
          <w:tcPr>
            <w:tcW w:w="433" w:type="pct"/>
            <w:shd w:val="clear" w:color="auto" w:fill="auto"/>
          </w:tcPr>
          <w:p w14:paraId="74F084D4" w14:textId="77777777" w:rsidR="00E71B0B" w:rsidRDefault="00474308">
            <w:pPr>
              <w:jc w:val="right"/>
              <w:rPr>
                <w:lang w:eastAsia="en-US"/>
              </w:rPr>
            </w:pPr>
            <w:r>
              <w:rPr>
                <w:lang w:eastAsia="en-US"/>
              </w:rPr>
              <w:t>6</w:t>
            </w:r>
          </w:p>
        </w:tc>
        <w:tc>
          <w:tcPr>
            <w:tcW w:w="916" w:type="pct"/>
            <w:shd w:val="clear" w:color="auto" w:fill="auto"/>
          </w:tcPr>
          <w:p w14:paraId="4A24A510" w14:textId="77777777" w:rsidR="00E71B0B" w:rsidRDefault="00474308">
            <w:pPr>
              <w:jc w:val="right"/>
              <w:rPr>
                <w:lang w:eastAsia="en-US"/>
              </w:rPr>
            </w:pPr>
            <w:r>
              <w:rPr>
                <w:lang w:eastAsia="en-US"/>
              </w:rPr>
              <w:t>96 %</w:t>
            </w:r>
          </w:p>
        </w:tc>
      </w:tr>
      <w:tr w:rsidR="00F562F6" w14:paraId="56B72833" w14:textId="77777777" w:rsidTr="00250132">
        <w:trPr>
          <w:trHeight w:val="283"/>
        </w:trPr>
        <w:tc>
          <w:tcPr>
            <w:tcW w:w="1386" w:type="pct"/>
            <w:shd w:val="clear" w:color="auto" w:fill="auto"/>
          </w:tcPr>
          <w:p w14:paraId="1238CD00" w14:textId="77777777" w:rsidR="00E71B0B" w:rsidRDefault="00474308">
            <w:pPr>
              <w:rPr>
                <w:lang w:eastAsia="en-US"/>
              </w:rPr>
            </w:pPr>
            <w:r>
              <w:rPr>
                <w:lang w:eastAsia="en-US"/>
              </w:rPr>
              <w:t>Trøndelag Teater AS</w:t>
            </w:r>
          </w:p>
        </w:tc>
        <w:tc>
          <w:tcPr>
            <w:tcW w:w="578" w:type="pct"/>
            <w:shd w:val="clear" w:color="auto" w:fill="auto"/>
          </w:tcPr>
          <w:p w14:paraId="281D2715" w14:textId="77777777" w:rsidR="00E71B0B" w:rsidRDefault="00474308">
            <w:pPr>
              <w:jc w:val="right"/>
              <w:rPr>
                <w:lang w:eastAsia="en-US"/>
              </w:rPr>
            </w:pPr>
            <w:r>
              <w:rPr>
                <w:lang w:eastAsia="en-US"/>
              </w:rPr>
              <w:t>258</w:t>
            </w:r>
          </w:p>
        </w:tc>
        <w:tc>
          <w:tcPr>
            <w:tcW w:w="578" w:type="pct"/>
            <w:shd w:val="clear" w:color="auto" w:fill="auto"/>
          </w:tcPr>
          <w:p w14:paraId="01711F4F" w14:textId="77777777" w:rsidR="00E71B0B" w:rsidRDefault="00474308">
            <w:pPr>
              <w:jc w:val="right"/>
              <w:rPr>
                <w:lang w:eastAsia="en-US"/>
              </w:rPr>
            </w:pPr>
            <w:r>
              <w:rPr>
                <w:lang w:eastAsia="en-US"/>
              </w:rPr>
              <w:t>258</w:t>
            </w:r>
          </w:p>
        </w:tc>
        <w:tc>
          <w:tcPr>
            <w:tcW w:w="530" w:type="pct"/>
            <w:shd w:val="clear" w:color="auto" w:fill="auto"/>
          </w:tcPr>
          <w:p w14:paraId="6BCAC288" w14:textId="77777777" w:rsidR="00E71B0B" w:rsidRDefault="00474308">
            <w:pPr>
              <w:jc w:val="right"/>
              <w:rPr>
                <w:lang w:eastAsia="en-US"/>
              </w:rPr>
            </w:pPr>
            <w:r>
              <w:rPr>
                <w:lang w:eastAsia="en-US"/>
              </w:rPr>
              <w:t>0</w:t>
            </w:r>
          </w:p>
        </w:tc>
        <w:tc>
          <w:tcPr>
            <w:tcW w:w="578" w:type="pct"/>
            <w:shd w:val="clear" w:color="auto" w:fill="auto"/>
          </w:tcPr>
          <w:p w14:paraId="5C95DB62" w14:textId="77777777" w:rsidR="00E71B0B" w:rsidRDefault="00474308">
            <w:pPr>
              <w:jc w:val="right"/>
              <w:rPr>
                <w:lang w:eastAsia="en-US"/>
              </w:rPr>
            </w:pPr>
            <w:r>
              <w:rPr>
                <w:lang w:eastAsia="en-US"/>
              </w:rPr>
              <w:t>0</w:t>
            </w:r>
          </w:p>
        </w:tc>
        <w:tc>
          <w:tcPr>
            <w:tcW w:w="433" w:type="pct"/>
            <w:shd w:val="clear" w:color="auto" w:fill="auto"/>
          </w:tcPr>
          <w:p w14:paraId="7C0E2D44" w14:textId="77777777" w:rsidR="00E71B0B" w:rsidRDefault="00474308">
            <w:pPr>
              <w:jc w:val="right"/>
              <w:rPr>
                <w:lang w:eastAsia="en-US"/>
              </w:rPr>
            </w:pPr>
            <w:r>
              <w:rPr>
                <w:lang w:eastAsia="en-US"/>
              </w:rPr>
              <w:t>0</w:t>
            </w:r>
          </w:p>
        </w:tc>
        <w:tc>
          <w:tcPr>
            <w:tcW w:w="916" w:type="pct"/>
            <w:shd w:val="clear" w:color="auto" w:fill="auto"/>
          </w:tcPr>
          <w:p w14:paraId="46EB94C5" w14:textId="77777777" w:rsidR="00E71B0B" w:rsidRDefault="00474308">
            <w:pPr>
              <w:jc w:val="right"/>
              <w:rPr>
                <w:lang w:eastAsia="en-US"/>
              </w:rPr>
            </w:pPr>
            <w:r>
              <w:rPr>
                <w:lang w:eastAsia="en-US"/>
              </w:rPr>
              <w:t>100 %</w:t>
            </w:r>
          </w:p>
        </w:tc>
      </w:tr>
      <w:tr w:rsidR="00F562F6" w14:paraId="7EC58C2A" w14:textId="77777777" w:rsidTr="00250132">
        <w:trPr>
          <w:trHeight w:val="283"/>
        </w:trPr>
        <w:tc>
          <w:tcPr>
            <w:tcW w:w="1386" w:type="pct"/>
            <w:shd w:val="clear" w:color="auto" w:fill="auto"/>
          </w:tcPr>
          <w:p w14:paraId="4B8E162D" w14:textId="77777777" w:rsidR="00E71B0B" w:rsidRDefault="00474308">
            <w:pPr>
              <w:rPr>
                <w:lang w:eastAsia="en-US"/>
              </w:rPr>
            </w:pPr>
            <w:r>
              <w:rPr>
                <w:lang w:eastAsia="en-US"/>
              </w:rPr>
              <w:t>Universitetssenteret på Svalbard AS</w:t>
            </w:r>
          </w:p>
        </w:tc>
        <w:tc>
          <w:tcPr>
            <w:tcW w:w="578" w:type="pct"/>
            <w:shd w:val="clear" w:color="auto" w:fill="auto"/>
          </w:tcPr>
          <w:p w14:paraId="24F59A89" w14:textId="77777777" w:rsidR="00E71B0B" w:rsidRDefault="00474308">
            <w:pPr>
              <w:jc w:val="right"/>
              <w:rPr>
                <w:lang w:eastAsia="en-US"/>
              </w:rPr>
            </w:pPr>
            <w:r>
              <w:rPr>
                <w:lang w:eastAsia="en-US"/>
              </w:rPr>
              <w:t>351</w:t>
            </w:r>
          </w:p>
        </w:tc>
        <w:tc>
          <w:tcPr>
            <w:tcW w:w="578" w:type="pct"/>
            <w:shd w:val="clear" w:color="auto" w:fill="auto"/>
          </w:tcPr>
          <w:p w14:paraId="7D36399B" w14:textId="77777777" w:rsidR="00E71B0B" w:rsidRDefault="00474308">
            <w:pPr>
              <w:jc w:val="right"/>
              <w:rPr>
                <w:lang w:eastAsia="en-US"/>
              </w:rPr>
            </w:pPr>
            <w:r>
              <w:rPr>
                <w:lang w:eastAsia="en-US"/>
              </w:rPr>
              <w:t>267</w:t>
            </w:r>
          </w:p>
        </w:tc>
        <w:tc>
          <w:tcPr>
            <w:tcW w:w="530" w:type="pct"/>
            <w:shd w:val="clear" w:color="auto" w:fill="auto"/>
          </w:tcPr>
          <w:p w14:paraId="244CE639" w14:textId="77777777" w:rsidR="00E71B0B" w:rsidRDefault="00474308">
            <w:pPr>
              <w:jc w:val="right"/>
              <w:rPr>
                <w:lang w:eastAsia="en-US"/>
              </w:rPr>
            </w:pPr>
            <w:r>
              <w:rPr>
                <w:lang w:eastAsia="en-US"/>
              </w:rPr>
              <w:t>0</w:t>
            </w:r>
          </w:p>
        </w:tc>
        <w:tc>
          <w:tcPr>
            <w:tcW w:w="578" w:type="pct"/>
            <w:shd w:val="clear" w:color="auto" w:fill="auto"/>
          </w:tcPr>
          <w:p w14:paraId="3528D660" w14:textId="77777777" w:rsidR="00E71B0B" w:rsidRDefault="00474308">
            <w:pPr>
              <w:jc w:val="right"/>
              <w:rPr>
                <w:lang w:eastAsia="en-US"/>
              </w:rPr>
            </w:pPr>
            <w:r>
              <w:rPr>
                <w:lang w:eastAsia="en-US"/>
              </w:rPr>
              <w:t>0</w:t>
            </w:r>
          </w:p>
        </w:tc>
        <w:tc>
          <w:tcPr>
            <w:tcW w:w="433" w:type="pct"/>
            <w:shd w:val="clear" w:color="auto" w:fill="auto"/>
          </w:tcPr>
          <w:p w14:paraId="7AB4E728" w14:textId="77777777" w:rsidR="00E71B0B" w:rsidRDefault="00474308">
            <w:pPr>
              <w:jc w:val="right"/>
              <w:rPr>
                <w:lang w:eastAsia="en-US"/>
              </w:rPr>
            </w:pPr>
            <w:r>
              <w:rPr>
                <w:lang w:eastAsia="en-US"/>
              </w:rPr>
              <w:t>84</w:t>
            </w:r>
          </w:p>
        </w:tc>
        <w:tc>
          <w:tcPr>
            <w:tcW w:w="916" w:type="pct"/>
            <w:shd w:val="clear" w:color="auto" w:fill="auto"/>
          </w:tcPr>
          <w:p w14:paraId="0914D1E9" w14:textId="77777777" w:rsidR="00E71B0B" w:rsidRDefault="00474308">
            <w:pPr>
              <w:jc w:val="right"/>
              <w:rPr>
                <w:lang w:eastAsia="en-US"/>
              </w:rPr>
            </w:pPr>
            <w:r>
              <w:rPr>
                <w:lang w:eastAsia="en-US"/>
              </w:rPr>
              <w:t>76 %</w:t>
            </w:r>
          </w:p>
        </w:tc>
      </w:tr>
      <w:tr w:rsidR="00F562F6" w14:paraId="1883DF68" w14:textId="77777777" w:rsidTr="00250132">
        <w:trPr>
          <w:trHeight w:val="283"/>
        </w:trPr>
        <w:tc>
          <w:tcPr>
            <w:tcW w:w="1386" w:type="pct"/>
            <w:shd w:val="clear" w:color="auto" w:fill="auto"/>
          </w:tcPr>
          <w:p w14:paraId="7B9F341F" w14:textId="77777777" w:rsidR="00E71B0B" w:rsidRDefault="00474308">
            <w:pPr>
              <w:rPr>
                <w:lang w:eastAsia="en-US"/>
              </w:rPr>
            </w:pPr>
            <w:r>
              <w:rPr>
                <w:lang w:eastAsia="en-US"/>
              </w:rPr>
              <w:t xml:space="preserve">AS Vinmonopolet </w:t>
            </w:r>
          </w:p>
        </w:tc>
        <w:tc>
          <w:tcPr>
            <w:tcW w:w="578" w:type="pct"/>
            <w:shd w:val="clear" w:color="auto" w:fill="auto"/>
          </w:tcPr>
          <w:p w14:paraId="259F75AF" w14:textId="77777777" w:rsidR="00E71B0B" w:rsidRDefault="00474308">
            <w:pPr>
              <w:jc w:val="right"/>
              <w:rPr>
                <w:lang w:eastAsia="en-US"/>
              </w:rPr>
            </w:pPr>
            <w:r>
              <w:rPr>
                <w:lang w:eastAsia="en-US"/>
              </w:rPr>
              <w:t>990</w:t>
            </w:r>
          </w:p>
        </w:tc>
        <w:tc>
          <w:tcPr>
            <w:tcW w:w="578" w:type="pct"/>
            <w:shd w:val="clear" w:color="auto" w:fill="auto"/>
          </w:tcPr>
          <w:p w14:paraId="71728E1E" w14:textId="77777777" w:rsidR="00E71B0B" w:rsidRDefault="00474308">
            <w:pPr>
              <w:jc w:val="right"/>
              <w:rPr>
                <w:lang w:eastAsia="en-US"/>
              </w:rPr>
            </w:pPr>
            <w:r>
              <w:rPr>
                <w:lang w:eastAsia="en-US"/>
              </w:rPr>
              <w:t>780</w:t>
            </w:r>
          </w:p>
        </w:tc>
        <w:tc>
          <w:tcPr>
            <w:tcW w:w="530" w:type="pct"/>
            <w:shd w:val="clear" w:color="auto" w:fill="auto"/>
          </w:tcPr>
          <w:p w14:paraId="52C3030B" w14:textId="77777777" w:rsidR="00E71B0B" w:rsidRDefault="00474308">
            <w:pPr>
              <w:jc w:val="right"/>
              <w:rPr>
                <w:lang w:eastAsia="en-US"/>
              </w:rPr>
            </w:pPr>
            <w:r>
              <w:rPr>
                <w:lang w:eastAsia="en-US"/>
              </w:rPr>
              <w:t>210</w:t>
            </w:r>
          </w:p>
        </w:tc>
        <w:tc>
          <w:tcPr>
            <w:tcW w:w="578" w:type="pct"/>
            <w:shd w:val="clear" w:color="auto" w:fill="auto"/>
          </w:tcPr>
          <w:p w14:paraId="1E589770" w14:textId="77777777" w:rsidR="00E71B0B" w:rsidRDefault="00474308">
            <w:pPr>
              <w:jc w:val="right"/>
              <w:rPr>
                <w:lang w:eastAsia="en-US"/>
              </w:rPr>
            </w:pPr>
            <w:r>
              <w:rPr>
                <w:lang w:eastAsia="en-US"/>
              </w:rPr>
              <w:t>0</w:t>
            </w:r>
          </w:p>
        </w:tc>
        <w:tc>
          <w:tcPr>
            <w:tcW w:w="433" w:type="pct"/>
            <w:shd w:val="clear" w:color="auto" w:fill="auto"/>
          </w:tcPr>
          <w:p w14:paraId="47B66061" w14:textId="77777777" w:rsidR="00E71B0B" w:rsidRDefault="00474308">
            <w:pPr>
              <w:jc w:val="right"/>
              <w:rPr>
                <w:lang w:eastAsia="en-US"/>
              </w:rPr>
            </w:pPr>
            <w:r>
              <w:rPr>
                <w:lang w:eastAsia="en-US"/>
              </w:rPr>
              <w:t>0</w:t>
            </w:r>
          </w:p>
        </w:tc>
        <w:tc>
          <w:tcPr>
            <w:tcW w:w="916" w:type="pct"/>
            <w:shd w:val="clear" w:color="auto" w:fill="auto"/>
          </w:tcPr>
          <w:p w14:paraId="3A9C4806" w14:textId="77777777" w:rsidR="00E71B0B" w:rsidRDefault="00474308">
            <w:pPr>
              <w:jc w:val="right"/>
              <w:rPr>
                <w:lang w:eastAsia="en-US"/>
              </w:rPr>
            </w:pPr>
            <w:r>
              <w:rPr>
                <w:lang w:eastAsia="en-US"/>
              </w:rPr>
              <w:t>79 %</w:t>
            </w:r>
          </w:p>
        </w:tc>
      </w:tr>
      <w:tr w:rsidR="00F562F6" w14:paraId="77C5ACE4" w14:textId="77777777" w:rsidTr="00250132">
        <w:trPr>
          <w:trHeight w:val="283"/>
        </w:trPr>
        <w:tc>
          <w:tcPr>
            <w:tcW w:w="1386" w:type="pct"/>
            <w:shd w:val="clear" w:color="auto" w:fill="auto"/>
          </w:tcPr>
          <w:p w14:paraId="161E485D" w14:textId="77777777" w:rsidR="00E71B0B" w:rsidRDefault="00E71B0B">
            <w:pPr>
              <w:rPr>
                <w:rFonts w:ascii="OpenSans-ExtraBold" w:hAnsi="OpenSans-ExtraBold"/>
                <w:lang w:eastAsia="en-US"/>
              </w:rPr>
            </w:pPr>
          </w:p>
        </w:tc>
        <w:tc>
          <w:tcPr>
            <w:tcW w:w="578" w:type="pct"/>
            <w:shd w:val="clear" w:color="auto" w:fill="auto"/>
          </w:tcPr>
          <w:p w14:paraId="22CAD860" w14:textId="77777777" w:rsidR="00E71B0B" w:rsidRDefault="00E71B0B">
            <w:pPr>
              <w:jc w:val="right"/>
              <w:rPr>
                <w:rFonts w:ascii="OpenSans-ExtraBold" w:hAnsi="OpenSans-ExtraBold"/>
                <w:lang w:eastAsia="en-US"/>
              </w:rPr>
            </w:pPr>
          </w:p>
        </w:tc>
        <w:tc>
          <w:tcPr>
            <w:tcW w:w="578" w:type="pct"/>
            <w:shd w:val="clear" w:color="auto" w:fill="auto"/>
          </w:tcPr>
          <w:p w14:paraId="5ADBA461" w14:textId="77777777" w:rsidR="00E71B0B" w:rsidRDefault="00E71B0B">
            <w:pPr>
              <w:jc w:val="right"/>
              <w:rPr>
                <w:rFonts w:ascii="OpenSans-ExtraBold" w:hAnsi="OpenSans-ExtraBold"/>
                <w:lang w:eastAsia="en-US"/>
              </w:rPr>
            </w:pPr>
          </w:p>
        </w:tc>
        <w:tc>
          <w:tcPr>
            <w:tcW w:w="530" w:type="pct"/>
            <w:shd w:val="clear" w:color="auto" w:fill="auto"/>
          </w:tcPr>
          <w:p w14:paraId="373DFE59" w14:textId="77777777" w:rsidR="00E71B0B" w:rsidRDefault="00E71B0B">
            <w:pPr>
              <w:jc w:val="right"/>
              <w:rPr>
                <w:rFonts w:ascii="OpenSans-ExtraBold" w:hAnsi="OpenSans-ExtraBold"/>
                <w:lang w:eastAsia="en-US"/>
              </w:rPr>
            </w:pPr>
          </w:p>
        </w:tc>
        <w:tc>
          <w:tcPr>
            <w:tcW w:w="578" w:type="pct"/>
            <w:shd w:val="clear" w:color="auto" w:fill="auto"/>
          </w:tcPr>
          <w:p w14:paraId="60535F64" w14:textId="77777777" w:rsidR="00E71B0B" w:rsidRDefault="00E71B0B">
            <w:pPr>
              <w:jc w:val="right"/>
              <w:rPr>
                <w:rFonts w:ascii="OpenSans-ExtraBold" w:hAnsi="OpenSans-ExtraBold"/>
                <w:lang w:eastAsia="en-US"/>
              </w:rPr>
            </w:pPr>
          </w:p>
        </w:tc>
        <w:tc>
          <w:tcPr>
            <w:tcW w:w="433" w:type="pct"/>
            <w:shd w:val="clear" w:color="auto" w:fill="auto"/>
          </w:tcPr>
          <w:p w14:paraId="797F6EF8" w14:textId="77777777" w:rsidR="00E71B0B" w:rsidRDefault="00E71B0B">
            <w:pPr>
              <w:jc w:val="right"/>
              <w:rPr>
                <w:rFonts w:ascii="OpenSans-ExtraBold" w:hAnsi="OpenSans-ExtraBold"/>
                <w:lang w:eastAsia="en-US"/>
              </w:rPr>
            </w:pPr>
          </w:p>
        </w:tc>
        <w:tc>
          <w:tcPr>
            <w:tcW w:w="916" w:type="pct"/>
            <w:shd w:val="clear" w:color="auto" w:fill="auto"/>
          </w:tcPr>
          <w:p w14:paraId="28D112A9" w14:textId="77777777" w:rsidR="00E71B0B" w:rsidRDefault="00E71B0B">
            <w:pPr>
              <w:jc w:val="right"/>
              <w:rPr>
                <w:rFonts w:ascii="OpenSans-ExtraBold" w:hAnsi="OpenSans-ExtraBold"/>
                <w:lang w:eastAsia="en-US"/>
              </w:rPr>
            </w:pPr>
          </w:p>
        </w:tc>
      </w:tr>
      <w:tr w:rsidR="00F562F6" w14:paraId="322C03F7" w14:textId="77777777" w:rsidTr="00250132">
        <w:trPr>
          <w:trHeight w:val="283"/>
        </w:trPr>
        <w:tc>
          <w:tcPr>
            <w:tcW w:w="1386" w:type="pct"/>
            <w:shd w:val="clear" w:color="auto" w:fill="auto"/>
          </w:tcPr>
          <w:p w14:paraId="75869C50" w14:textId="77777777" w:rsidR="00E71B0B" w:rsidRDefault="00474308">
            <w:pPr>
              <w:rPr>
                <w:rStyle w:val="halvfet"/>
                <w:lang w:eastAsia="en-US"/>
              </w:rPr>
            </w:pPr>
            <w:r>
              <w:rPr>
                <w:rStyle w:val="halvfet"/>
                <w:lang w:eastAsia="en-US"/>
              </w:rPr>
              <w:t>Ikke kategoriserte selskaper</w:t>
            </w:r>
          </w:p>
        </w:tc>
        <w:tc>
          <w:tcPr>
            <w:tcW w:w="578" w:type="pct"/>
            <w:shd w:val="clear" w:color="auto" w:fill="auto"/>
          </w:tcPr>
          <w:p w14:paraId="4827A212" w14:textId="77777777" w:rsidR="00E71B0B" w:rsidRDefault="00E71B0B">
            <w:pPr>
              <w:jc w:val="right"/>
              <w:rPr>
                <w:rFonts w:ascii="OpenSans-ExtraBold" w:hAnsi="OpenSans-ExtraBold"/>
                <w:lang w:eastAsia="en-US"/>
              </w:rPr>
            </w:pPr>
          </w:p>
        </w:tc>
        <w:tc>
          <w:tcPr>
            <w:tcW w:w="578" w:type="pct"/>
            <w:shd w:val="clear" w:color="auto" w:fill="auto"/>
          </w:tcPr>
          <w:p w14:paraId="338173DE" w14:textId="77777777" w:rsidR="00E71B0B" w:rsidRDefault="00E71B0B">
            <w:pPr>
              <w:jc w:val="right"/>
              <w:rPr>
                <w:rFonts w:ascii="OpenSans-ExtraBold" w:hAnsi="OpenSans-ExtraBold"/>
                <w:lang w:eastAsia="en-US"/>
              </w:rPr>
            </w:pPr>
          </w:p>
        </w:tc>
        <w:tc>
          <w:tcPr>
            <w:tcW w:w="530" w:type="pct"/>
            <w:shd w:val="clear" w:color="auto" w:fill="auto"/>
          </w:tcPr>
          <w:p w14:paraId="0846D1A3" w14:textId="77777777" w:rsidR="00E71B0B" w:rsidRDefault="00E71B0B">
            <w:pPr>
              <w:jc w:val="right"/>
              <w:rPr>
                <w:rFonts w:ascii="OpenSans-ExtraBold" w:hAnsi="OpenSans-ExtraBold"/>
                <w:lang w:eastAsia="en-US"/>
              </w:rPr>
            </w:pPr>
          </w:p>
        </w:tc>
        <w:tc>
          <w:tcPr>
            <w:tcW w:w="578" w:type="pct"/>
            <w:shd w:val="clear" w:color="auto" w:fill="auto"/>
          </w:tcPr>
          <w:p w14:paraId="1FE5005B" w14:textId="77777777" w:rsidR="00E71B0B" w:rsidRDefault="00E71B0B">
            <w:pPr>
              <w:jc w:val="right"/>
              <w:rPr>
                <w:rFonts w:ascii="OpenSans-ExtraBold" w:hAnsi="OpenSans-ExtraBold"/>
                <w:lang w:eastAsia="en-US"/>
              </w:rPr>
            </w:pPr>
          </w:p>
        </w:tc>
        <w:tc>
          <w:tcPr>
            <w:tcW w:w="433" w:type="pct"/>
            <w:shd w:val="clear" w:color="auto" w:fill="auto"/>
          </w:tcPr>
          <w:p w14:paraId="2F4B67FE" w14:textId="77777777" w:rsidR="00E71B0B" w:rsidRDefault="00E71B0B">
            <w:pPr>
              <w:jc w:val="right"/>
              <w:rPr>
                <w:rFonts w:ascii="OpenSans-ExtraBold" w:hAnsi="OpenSans-ExtraBold"/>
                <w:lang w:eastAsia="en-US"/>
              </w:rPr>
            </w:pPr>
          </w:p>
        </w:tc>
        <w:tc>
          <w:tcPr>
            <w:tcW w:w="916" w:type="pct"/>
            <w:shd w:val="clear" w:color="auto" w:fill="auto"/>
          </w:tcPr>
          <w:p w14:paraId="7AE1594E" w14:textId="77777777" w:rsidR="00E71B0B" w:rsidRDefault="00E71B0B">
            <w:pPr>
              <w:jc w:val="right"/>
              <w:rPr>
                <w:rFonts w:ascii="OpenSans-ExtraBold" w:hAnsi="OpenSans-ExtraBold"/>
                <w:lang w:eastAsia="en-US"/>
              </w:rPr>
            </w:pPr>
          </w:p>
        </w:tc>
      </w:tr>
      <w:tr w:rsidR="00F562F6" w14:paraId="4E655E8E" w14:textId="77777777" w:rsidTr="00250132">
        <w:trPr>
          <w:trHeight w:val="283"/>
        </w:trPr>
        <w:tc>
          <w:tcPr>
            <w:tcW w:w="1386" w:type="pct"/>
            <w:shd w:val="clear" w:color="auto" w:fill="auto"/>
          </w:tcPr>
          <w:p w14:paraId="5DA0F3AB" w14:textId="77777777" w:rsidR="00E71B0B" w:rsidRDefault="00474308">
            <w:pPr>
              <w:rPr>
                <w:lang w:eastAsia="en-US"/>
              </w:rPr>
            </w:pPr>
            <w:r>
              <w:rPr>
                <w:lang w:eastAsia="en-US"/>
              </w:rPr>
              <w:lastRenderedPageBreak/>
              <w:t>Folketrygdfondet</w:t>
            </w:r>
          </w:p>
        </w:tc>
        <w:tc>
          <w:tcPr>
            <w:tcW w:w="578" w:type="pct"/>
            <w:shd w:val="clear" w:color="auto" w:fill="auto"/>
          </w:tcPr>
          <w:p w14:paraId="02B0D844" w14:textId="77777777" w:rsidR="00E71B0B" w:rsidRDefault="00474308">
            <w:pPr>
              <w:jc w:val="right"/>
              <w:rPr>
                <w:lang w:eastAsia="en-US"/>
              </w:rPr>
            </w:pPr>
            <w:r>
              <w:rPr>
                <w:lang w:eastAsia="en-US"/>
              </w:rPr>
              <w:t>1 784</w:t>
            </w:r>
          </w:p>
        </w:tc>
        <w:tc>
          <w:tcPr>
            <w:tcW w:w="578" w:type="pct"/>
            <w:shd w:val="clear" w:color="auto" w:fill="auto"/>
          </w:tcPr>
          <w:p w14:paraId="556566D1" w14:textId="77777777" w:rsidR="00E71B0B" w:rsidRDefault="00474308">
            <w:pPr>
              <w:jc w:val="right"/>
              <w:rPr>
                <w:lang w:eastAsia="en-US"/>
              </w:rPr>
            </w:pPr>
            <w:r>
              <w:rPr>
                <w:lang w:eastAsia="en-US"/>
              </w:rPr>
              <w:t>1 175</w:t>
            </w:r>
          </w:p>
        </w:tc>
        <w:tc>
          <w:tcPr>
            <w:tcW w:w="530" w:type="pct"/>
            <w:shd w:val="clear" w:color="auto" w:fill="auto"/>
          </w:tcPr>
          <w:p w14:paraId="2E265006" w14:textId="77777777" w:rsidR="00E71B0B" w:rsidRDefault="00474308">
            <w:pPr>
              <w:jc w:val="right"/>
              <w:rPr>
                <w:lang w:eastAsia="en-US"/>
              </w:rPr>
            </w:pPr>
            <w:r>
              <w:rPr>
                <w:lang w:eastAsia="en-US"/>
              </w:rPr>
              <w:t>609</w:t>
            </w:r>
          </w:p>
        </w:tc>
        <w:tc>
          <w:tcPr>
            <w:tcW w:w="578" w:type="pct"/>
            <w:shd w:val="clear" w:color="auto" w:fill="auto"/>
          </w:tcPr>
          <w:p w14:paraId="0ED8B679" w14:textId="77777777" w:rsidR="00E71B0B" w:rsidRDefault="00474308">
            <w:pPr>
              <w:jc w:val="right"/>
              <w:rPr>
                <w:lang w:eastAsia="en-US"/>
              </w:rPr>
            </w:pPr>
            <w:r>
              <w:rPr>
                <w:lang w:eastAsia="en-US"/>
              </w:rPr>
              <w:t>0</w:t>
            </w:r>
          </w:p>
        </w:tc>
        <w:tc>
          <w:tcPr>
            <w:tcW w:w="433" w:type="pct"/>
            <w:shd w:val="clear" w:color="auto" w:fill="auto"/>
          </w:tcPr>
          <w:p w14:paraId="2ADCED97" w14:textId="77777777" w:rsidR="00E71B0B" w:rsidRDefault="00474308">
            <w:pPr>
              <w:jc w:val="right"/>
              <w:rPr>
                <w:lang w:eastAsia="en-US"/>
              </w:rPr>
            </w:pPr>
            <w:r>
              <w:rPr>
                <w:lang w:eastAsia="en-US"/>
              </w:rPr>
              <w:t>0</w:t>
            </w:r>
          </w:p>
        </w:tc>
        <w:tc>
          <w:tcPr>
            <w:tcW w:w="916" w:type="pct"/>
            <w:shd w:val="clear" w:color="auto" w:fill="auto"/>
          </w:tcPr>
          <w:p w14:paraId="78938515" w14:textId="77777777" w:rsidR="00E71B0B" w:rsidRDefault="00474308">
            <w:pPr>
              <w:jc w:val="right"/>
              <w:rPr>
                <w:lang w:eastAsia="en-US"/>
              </w:rPr>
            </w:pPr>
            <w:r>
              <w:rPr>
                <w:lang w:eastAsia="en-US"/>
              </w:rPr>
              <w:t>66 %</w:t>
            </w:r>
          </w:p>
        </w:tc>
      </w:tr>
    </w:tbl>
    <w:p w14:paraId="0D09F669" w14:textId="77777777" w:rsidR="00E71B0B" w:rsidRDefault="00474308" w:rsidP="004526C1">
      <w:pPr>
        <w:pStyle w:val="UnOverskrift2"/>
      </w:pPr>
      <w:r>
        <w:t>Godtgjørelse til administrerende direktør 2022</w:t>
      </w:r>
    </w:p>
    <w:p w14:paraId="523EDDF4" w14:textId="77777777" w:rsidR="00E71B0B" w:rsidRPr="004526C1" w:rsidRDefault="00474308" w:rsidP="004526C1">
      <w:pPr>
        <w:rPr>
          <w:rStyle w:val="kursiv"/>
        </w:rPr>
      </w:pPr>
      <w:r w:rsidRPr="004526C1">
        <w:rPr>
          <w:rStyle w:val="kursiv"/>
        </w:rPr>
        <w:t>tusen kroner</w:t>
      </w:r>
    </w:p>
    <w:p w14:paraId="50D5C23D" w14:textId="77777777" w:rsidR="00E71B0B" w:rsidRDefault="00474308" w:rsidP="00E33344">
      <w:r>
        <w:t xml:space="preserve">Tabellen viser utbetalt godtgjørelse til administrerende direktør i 2022, dog slik at det for «Opptjent bonus» og «Langtidsinsentivordninger» angis beløpet opptjent i 2022 (jf. Finanstilsynets rundskriv 16/2014). Der det har vært lederskifte i løpet av regnskapsåret, angis normalt tall for administrerende direktør sittende per 31.12. For en fullstendig oversikt over utbetalt godtgjørelse henvises til selskapenes årsrapport og / eller lønnsrapporter. For utbetalt fastlønn kan det være avvik sammenliknet med avtalt fastlønn, blant annet grunnet utbetaling av feriepenger og bruk av ferietrekk. Prosentvis endring på utbetalt fastlønn er derfor ikke nødvendigvis sammenfallende med avtalt lønnsjustering for året.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78"/>
        <w:gridCol w:w="2130"/>
        <w:gridCol w:w="1779"/>
        <w:gridCol w:w="1336"/>
        <w:gridCol w:w="1483"/>
        <w:gridCol w:w="1336"/>
        <w:gridCol w:w="1483"/>
        <w:gridCol w:w="1483"/>
        <w:gridCol w:w="1480"/>
      </w:tblGrid>
      <w:tr w:rsidR="00F562F6" w14:paraId="06332780" w14:textId="77777777" w:rsidTr="00250132">
        <w:trPr>
          <w:trHeight w:val="283"/>
        </w:trPr>
        <w:tc>
          <w:tcPr>
            <w:tcW w:w="935" w:type="pct"/>
            <w:shd w:val="clear" w:color="auto" w:fill="auto"/>
          </w:tcPr>
          <w:p w14:paraId="33898DE1" w14:textId="77777777" w:rsidR="00E71B0B" w:rsidRDefault="00E71B0B">
            <w:pPr>
              <w:pStyle w:val="TabellHode-rad"/>
              <w:rPr>
                <w:lang w:eastAsia="en-US"/>
              </w:rPr>
            </w:pPr>
          </w:p>
        </w:tc>
        <w:tc>
          <w:tcPr>
            <w:tcW w:w="692" w:type="pct"/>
            <w:shd w:val="clear" w:color="auto" w:fill="auto"/>
          </w:tcPr>
          <w:p w14:paraId="3F14C3E9" w14:textId="77777777" w:rsidR="00E71B0B" w:rsidRDefault="00474308">
            <w:pPr>
              <w:pStyle w:val="TabellHode-rad"/>
              <w:jc w:val="right"/>
              <w:rPr>
                <w:lang w:eastAsia="en-US"/>
              </w:rPr>
            </w:pPr>
            <w:r>
              <w:rPr>
                <w:lang w:eastAsia="en-US"/>
              </w:rPr>
              <w:t>Samlet godtgjørelse</w:t>
            </w:r>
          </w:p>
        </w:tc>
        <w:tc>
          <w:tcPr>
            <w:tcW w:w="578" w:type="pct"/>
            <w:shd w:val="clear" w:color="auto" w:fill="auto"/>
          </w:tcPr>
          <w:p w14:paraId="1AAC8CF3" w14:textId="77777777" w:rsidR="00E71B0B" w:rsidRDefault="00474308">
            <w:pPr>
              <w:pStyle w:val="TabellHode-rad"/>
              <w:jc w:val="right"/>
              <w:rPr>
                <w:lang w:eastAsia="en-US"/>
              </w:rPr>
            </w:pPr>
            <w:r>
              <w:rPr>
                <w:lang w:eastAsia="en-US"/>
              </w:rPr>
              <w:t>Endring sml. 2021*</w:t>
            </w:r>
          </w:p>
        </w:tc>
        <w:tc>
          <w:tcPr>
            <w:tcW w:w="434" w:type="pct"/>
            <w:shd w:val="clear" w:color="auto" w:fill="auto"/>
          </w:tcPr>
          <w:p w14:paraId="68A80ECE" w14:textId="77777777" w:rsidR="00E71B0B" w:rsidRDefault="00474308">
            <w:pPr>
              <w:pStyle w:val="TabellHode-rad"/>
              <w:jc w:val="right"/>
              <w:rPr>
                <w:lang w:eastAsia="en-US"/>
              </w:rPr>
            </w:pPr>
            <w:r>
              <w:rPr>
                <w:lang w:eastAsia="en-US"/>
              </w:rPr>
              <w:t>Fastlønn</w:t>
            </w:r>
          </w:p>
        </w:tc>
        <w:tc>
          <w:tcPr>
            <w:tcW w:w="482" w:type="pct"/>
            <w:shd w:val="clear" w:color="auto" w:fill="auto"/>
          </w:tcPr>
          <w:p w14:paraId="124CEE73" w14:textId="77777777" w:rsidR="00E71B0B" w:rsidRDefault="00474308">
            <w:pPr>
              <w:pStyle w:val="TabellHode-rad"/>
              <w:jc w:val="right"/>
              <w:rPr>
                <w:lang w:eastAsia="en-US"/>
              </w:rPr>
            </w:pPr>
            <w:r>
              <w:rPr>
                <w:lang w:eastAsia="en-US"/>
              </w:rPr>
              <w:t>Endring sml. 2021*</w:t>
            </w:r>
          </w:p>
        </w:tc>
        <w:tc>
          <w:tcPr>
            <w:tcW w:w="434" w:type="pct"/>
            <w:shd w:val="clear" w:color="auto" w:fill="auto"/>
          </w:tcPr>
          <w:p w14:paraId="2C645DB0" w14:textId="77777777" w:rsidR="00E71B0B" w:rsidRDefault="00474308">
            <w:pPr>
              <w:pStyle w:val="TabellHode-rad"/>
              <w:jc w:val="right"/>
              <w:rPr>
                <w:lang w:eastAsia="en-US"/>
              </w:rPr>
            </w:pPr>
            <w:r>
              <w:rPr>
                <w:lang w:eastAsia="en-US"/>
              </w:rPr>
              <w:t>Langtidsinsentivordninger</w:t>
            </w:r>
          </w:p>
        </w:tc>
        <w:tc>
          <w:tcPr>
            <w:tcW w:w="482" w:type="pct"/>
            <w:shd w:val="clear" w:color="auto" w:fill="auto"/>
          </w:tcPr>
          <w:p w14:paraId="216AED59" w14:textId="77777777" w:rsidR="00E71B0B" w:rsidRDefault="00474308">
            <w:pPr>
              <w:pStyle w:val="TabellHode-rad"/>
              <w:jc w:val="right"/>
              <w:rPr>
                <w:lang w:eastAsia="en-US"/>
              </w:rPr>
            </w:pPr>
            <w:r>
              <w:rPr>
                <w:lang w:eastAsia="en-US"/>
              </w:rPr>
              <w:t>Opptjent bonus</w:t>
            </w:r>
          </w:p>
        </w:tc>
        <w:tc>
          <w:tcPr>
            <w:tcW w:w="482" w:type="pct"/>
            <w:shd w:val="clear" w:color="auto" w:fill="auto"/>
          </w:tcPr>
          <w:p w14:paraId="1E2042F4" w14:textId="3C619A52" w:rsidR="00E71B0B" w:rsidRDefault="00474308">
            <w:pPr>
              <w:pStyle w:val="TabellHode-rad"/>
              <w:jc w:val="right"/>
              <w:rPr>
                <w:lang w:eastAsia="en-US"/>
              </w:rPr>
            </w:pPr>
            <w:r>
              <w:rPr>
                <w:lang w:eastAsia="en-US"/>
              </w:rPr>
              <w:t>Annen godt</w:t>
            </w:r>
            <w:r w:rsidR="004526C1">
              <w:rPr>
                <w:lang w:eastAsia="en-US"/>
              </w:rPr>
              <w:softHyphen/>
            </w:r>
            <w:r>
              <w:rPr>
                <w:lang w:eastAsia="en-US"/>
              </w:rPr>
              <w:t>gjørelse</w:t>
            </w:r>
          </w:p>
        </w:tc>
        <w:tc>
          <w:tcPr>
            <w:tcW w:w="482" w:type="pct"/>
            <w:shd w:val="clear" w:color="auto" w:fill="auto"/>
          </w:tcPr>
          <w:p w14:paraId="56B55964" w14:textId="52FC8405" w:rsidR="00E71B0B" w:rsidRDefault="00474308">
            <w:pPr>
              <w:pStyle w:val="TabellHode-rad"/>
              <w:jc w:val="right"/>
              <w:rPr>
                <w:lang w:eastAsia="en-US"/>
              </w:rPr>
            </w:pPr>
            <w:r>
              <w:rPr>
                <w:lang w:eastAsia="en-US"/>
              </w:rPr>
              <w:t xml:space="preserve"> Pensjons</w:t>
            </w:r>
            <w:r w:rsidR="004526C1">
              <w:rPr>
                <w:lang w:eastAsia="en-US"/>
              </w:rPr>
              <w:softHyphen/>
            </w:r>
            <w:r>
              <w:rPr>
                <w:lang w:eastAsia="en-US"/>
              </w:rPr>
              <w:t xml:space="preserve">kostnad </w:t>
            </w:r>
          </w:p>
        </w:tc>
      </w:tr>
      <w:tr w:rsidR="00F525EB" w14:paraId="52628753" w14:textId="77777777" w:rsidTr="00250132">
        <w:trPr>
          <w:trHeight w:val="283"/>
        </w:trPr>
        <w:tc>
          <w:tcPr>
            <w:tcW w:w="5000" w:type="pct"/>
            <w:gridSpan w:val="9"/>
            <w:shd w:val="clear" w:color="auto" w:fill="auto"/>
          </w:tcPr>
          <w:p w14:paraId="50291048" w14:textId="741C78E3" w:rsidR="00F525EB" w:rsidRDefault="00F525EB">
            <w:pPr>
              <w:rPr>
                <w:rFonts w:ascii="OpenSans-ExtraBold" w:hAnsi="OpenSans-ExtraBold"/>
                <w:lang w:eastAsia="en-US"/>
              </w:rPr>
            </w:pPr>
            <w:r>
              <w:rPr>
                <w:rStyle w:val="halvfet"/>
                <w:lang w:eastAsia="en-US"/>
              </w:rPr>
              <w:t>Selskaper i kategori 1</w:t>
            </w:r>
          </w:p>
        </w:tc>
      </w:tr>
      <w:tr w:rsidR="00F562F6" w14:paraId="4899AEF4" w14:textId="77777777" w:rsidTr="00250132">
        <w:trPr>
          <w:trHeight w:val="283"/>
        </w:trPr>
        <w:tc>
          <w:tcPr>
            <w:tcW w:w="935" w:type="pct"/>
            <w:shd w:val="clear" w:color="auto" w:fill="auto"/>
          </w:tcPr>
          <w:p w14:paraId="28EE6DF2" w14:textId="77777777" w:rsidR="00E71B0B" w:rsidRDefault="00474308">
            <w:pPr>
              <w:rPr>
                <w:lang w:eastAsia="en-US"/>
              </w:rPr>
            </w:pPr>
            <w:proofErr w:type="spellStart"/>
            <w:r>
              <w:rPr>
                <w:lang w:eastAsia="en-US"/>
              </w:rPr>
              <w:t>Akastor</w:t>
            </w:r>
            <w:proofErr w:type="spellEnd"/>
            <w:r>
              <w:rPr>
                <w:lang w:eastAsia="en-US"/>
              </w:rPr>
              <w:t xml:space="preserve"> ASA</w:t>
            </w:r>
          </w:p>
        </w:tc>
        <w:tc>
          <w:tcPr>
            <w:tcW w:w="692" w:type="pct"/>
            <w:shd w:val="clear" w:color="auto" w:fill="auto"/>
          </w:tcPr>
          <w:p w14:paraId="5DFC9AE1" w14:textId="77777777" w:rsidR="00E71B0B" w:rsidRDefault="00474308">
            <w:pPr>
              <w:jc w:val="right"/>
              <w:rPr>
                <w:lang w:eastAsia="en-US"/>
              </w:rPr>
            </w:pPr>
            <w:r>
              <w:rPr>
                <w:lang w:eastAsia="en-US"/>
              </w:rPr>
              <w:t>9 119</w:t>
            </w:r>
          </w:p>
        </w:tc>
        <w:tc>
          <w:tcPr>
            <w:tcW w:w="578" w:type="pct"/>
            <w:shd w:val="clear" w:color="auto" w:fill="auto"/>
          </w:tcPr>
          <w:p w14:paraId="3ECE8BE5" w14:textId="77777777" w:rsidR="00E71B0B" w:rsidRDefault="00474308">
            <w:pPr>
              <w:jc w:val="right"/>
              <w:rPr>
                <w:lang w:eastAsia="en-US"/>
              </w:rPr>
            </w:pPr>
            <w:r>
              <w:rPr>
                <w:lang w:eastAsia="en-US"/>
              </w:rPr>
              <w:t>-</w:t>
            </w:r>
          </w:p>
        </w:tc>
        <w:tc>
          <w:tcPr>
            <w:tcW w:w="434" w:type="pct"/>
            <w:shd w:val="clear" w:color="auto" w:fill="auto"/>
          </w:tcPr>
          <w:p w14:paraId="14D9A816" w14:textId="77777777" w:rsidR="00E71B0B" w:rsidRDefault="00474308">
            <w:pPr>
              <w:jc w:val="right"/>
              <w:rPr>
                <w:lang w:eastAsia="en-US"/>
              </w:rPr>
            </w:pPr>
            <w:r>
              <w:rPr>
                <w:lang w:eastAsia="en-US"/>
              </w:rPr>
              <w:t>4 908</w:t>
            </w:r>
          </w:p>
        </w:tc>
        <w:tc>
          <w:tcPr>
            <w:tcW w:w="482" w:type="pct"/>
            <w:shd w:val="clear" w:color="auto" w:fill="auto"/>
          </w:tcPr>
          <w:p w14:paraId="7D1209F0" w14:textId="77777777" w:rsidR="00E71B0B" w:rsidRDefault="00474308">
            <w:pPr>
              <w:jc w:val="right"/>
              <w:rPr>
                <w:lang w:eastAsia="en-US"/>
              </w:rPr>
            </w:pPr>
            <w:r>
              <w:rPr>
                <w:lang w:eastAsia="en-US"/>
              </w:rPr>
              <w:t>3,2 %</w:t>
            </w:r>
          </w:p>
        </w:tc>
        <w:tc>
          <w:tcPr>
            <w:tcW w:w="434" w:type="pct"/>
            <w:shd w:val="clear" w:color="auto" w:fill="auto"/>
          </w:tcPr>
          <w:p w14:paraId="38143400" w14:textId="77777777" w:rsidR="00E71B0B" w:rsidRDefault="00474308">
            <w:pPr>
              <w:jc w:val="right"/>
              <w:rPr>
                <w:lang w:eastAsia="en-US"/>
              </w:rPr>
            </w:pPr>
            <w:r>
              <w:rPr>
                <w:lang w:eastAsia="en-US"/>
              </w:rPr>
              <w:t>-</w:t>
            </w:r>
          </w:p>
        </w:tc>
        <w:tc>
          <w:tcPr>
            <w:tcW w:w="482" w:type="pct"/>
            <w:shd w:val="clear" w:color="auto" w:fill="auto"/>
          </w:tcPr>
          <w:p w14:paraId="7A1BA88E" w14:textId="77777777" w:rsidR="00E71B0B" w:rsidRDefault="00474308">
            <w:pPr>
              <w:jc w:val="right"/>
              <w:rPr>
                <w:lang w:eastAsia="en-US"/>
              </w:rPr>
            </w:pPr>
            <w:r>
              <w:rPr>
                <w:lang w:eastAsia="en-US"/>
              </w:rPr>
              <w:t>3 862</w:t>
            </w:r>
          </w:p>
        </w:tc>
        <w:tc>
          <w:tcPr>
            <w:tcW w:w="482" w:type="pct"/>
            <w:shd w:val="clear" w:color="auto" w:fill="auto"/>
          </w:tcPr>
          <w:p w14:paraId="121E5782" w14:textId="77777777" w:rsidR="00E71B0B" w:rsidRDefault="00474308">
            <w:pPr>
              <w:jc w:val="right"/>
              <w:rPr>
                <w:lang w:eastAsia="en-US"/>
              </w:rPr>
            </w:pPr>
            <w:r>
              <w:rPr>
                <w:lang w:eastAsia="en-US"/>
              </w:rPr>
              <w:t>32</w:t>
            </w:r>
          </w:p>
        </w:tc>
        <w:tc>
          <w:tcPr>
            <w:tcW w:w="482" w:type="pct"/>
            <w:shd w:val="clear" w:color="auto" w:fill="auto"/>
          </w:tcPr>
          <w:p w14:paraId="310FDCE3" w14:textId="77777777" w:rsidR="00E71B0B" w:rsidRDefault="00474308">
            <w:pPr>
              <w:jc w:val="right"/>
              <w:rPr>
                <w:lang w:eastAsia="en-US"/>
              </w:rPr>
            </w:pPr>
            <w:r>
              <w:rPr>
                <w:lang w:eastAsia="en-US"/>
              </w:rPr>
              <w:t xml:space="preserve"> 317 </w:t>
            </w:r>
          </w:p>
        </w:tc>
      </w:tr>
      <w:tr w:rsidR="00F562F6" w14:paraId="091FD17B" w14:textId="77777777" w:rsidTr="00250132">
        <w:trPr>
          <w:trHeight w:val="283"/>
        </w:trPr>
        <w:tc>
          <w:tcPr>
            <w:tcW w:w="935" w:type="pct"/>
            <w:shd w:val="clear" w:color="auto" w:fill="auto"/>
          </w:tcPr>
          <w:p w14:paraId="4AD9B336" w14:textId="77777777" w:rsidR="00E71B0B" w:rsidRDefault="00474308">
            <w:pPr>
              <w:rPr>
                <w:lang w:eastAsia="en-US"/>
              </w:rPr>
            </w:pPr>
            <w:r>
              <w:rPr>
                <w:lang w:eastAsia="en-US"/>
              </w:rPr>
              <w:t>Aker Solutions ASA</w:t>
            </w:r>
          </w:p>
        </w:tc>
        <w:tc>
          <w:tcPr>
            <w:tcW w:w="692" w:type="pct"/>
            <w:shd w:val="clear" w:color="auto" w:fill="auto"/>
          </w:tcPr>
          <w:p w14:paraId="1CBD0007" w14:textId="77777777" w:rsidR="00E71B0B" w:rsidRDefault="00474308">
            <w:pPr>
              <w:jc w:val="right"/>
              <w:rPr>
                <w:lang w:eastAsia="en-US"/>
              </w:rPr>
            </w:pPr>
            <w:r>
              <w:rPr>
                <w:lang w:eastAsia="en-US"/>
              </w:rPr>
              <w:t>11 705</w:t>
            </w:r>
          </w:p>
        </w:tc>
        <w:tc>
          <w:tcPr>
            <w:tcW w:w="578" w:type="pct"/>
            <w:shd w:val="clear" w:color="auto" w:fill="auto"/>
          </w:tcPr>
          <w:p w14:paraId="19B6C51E" w14:textId="77777777" w:rsidR="00E71B0B" w:rsidRDefault="00474308">
            <w:pPr>
              <w:jc w:val="right"/>
              <w:rPr>
                <w:lang w:eastAsia="en-US"/>
              </w:rPr>
            </w:pPr>
            <w:r>
              <w:rPr>
                <w:lang w:eastAsia="en-US"/>
              </w:rPr>
              <w:t>6,7 %</w:t>
            </w:r>
          </w:p>
        </w:tc>
        <w:tc>
          <w:tcPr>
            <w:tcW w:w="434" w:type="pct"/>
            <w:shd w:val="clear" w:color="auto" w:fill="auto"/>
          </w:tcPr>
          <w:p w14:paraId="13B4C8B2" w14:textId="77777777" w:rsidR="00E71B0B" w:rsidRDefault="00474308">
            <w:pPr>
              <w:jc w:val="right"/>
              <w:rPr>
                <w:lang w:eastAsia="en-US"/>
              </w:rPr>
            </w:pPr>
            <w:r>
              <w:rPr>
                <w:lang w:eastAsia="en-US"/>
              </w:rPr>
              <w:t>6 558</w:t>
            </w:r>
          </w:p>
        </w:tc>
        <w:tc>
          <w:tcPr>
            <w:tcW w:w="482" w:type="pct"/>
            <w:shd w:val="clear" w:color="auto" w:fill="auto"/>
          </w:tcPr>
          <w:p w14:paraId="1984225E" w14:textId="77777777" w:rsidR="00E71B0B" w:rsidRDefault="00474308">
            <w:pPr>
              <w:jc w:val="right"/>
              <w:rPr>
                <w:lang w:eastAsia="en-US"/>
              </w:rPr>
            </w:pPr>
            <w:r>
              <w:rPr>
                <w:lang w:eastAsia="en-US"/>
              </w:rPr>
              <w:t>3,2 %</w:t>
            </w:r>
          </w:p>
        </w:tc>
        <w:tc>
          <w:tcPr>
            <w:tcW w:w="434" w:type="pct"/>
            <w:shd w:val="clear" w:color="auto" w:fill="auto"/>
          </w:tcPr>
          <w:p w14:paraId="7D27317C" w14:textId="77777777" w:rsidR="00E71B0B" w:rsidRDefault="00474308">
            <w:pPr>
              <w:jc w:val="right"/>
              <w:rPr>
                <w:lang w:eastAsia="en-US"/>
              </w:rPr>
            </w:pPr>
            <w:r>
              <w:rPr>
                <w:lang w:eastAsia="en-US"/>
              </w:rPr>
              <w:t>1 061</w:t>
            </w:r>
          </w:p>
        </w:tc>
        <w:tc>
          <w:tcPr>
            <w:tcW w:w="482" w:type="pct"/>
            <w:shd w:val="clear" w:color="auto" w:fill="auto"/>
          </w:tcPr>
          <w:p w14:paraId="63A24ADF" w14:textId="77777777" w:rsidR="00E71B0B" w:rsidRDefault="00474308">
            <w:pPr>
              <w:jc w:val="right"/>
              <w:rPr>
                <w:lang w:eastAsia="en-US"/>
              </w:rPr>
            </w:pPr>
            <w:r>
              <w:rPr>
                <w:lang w:eastAsia="en-US"/>
              </w:rPr>
              <w:t>3 889</w:t>
            </w:r>
          </w:p>
        </w:tc>
        <w:tc>
          <w:tcPr>
            <w:tcW w:w="482" w:type="pct"/>
            <w:shd w:val="clear" w:color="auto" w:fill="auto"/>
          </w:tcPr>
          <w:p w14:paraId="641F2B58" w14:textId="77777777" w:rsidR="00E71B0B" w:rsidRDefault="00474308">
            <w:pPr>
              <w:jc w:val="right"/>
              <w:rPr>
                <w:lang w:eastAsia="en-US"/>
              </w:rPr>
            </w:pPr>
            <w:r>
              <w:rPr>
                <w:lang w:eastAsia="en-US"/>
              </w:rPr>
              <w:t>30</w:t>
            </w:r>
          </w:p>
        </w:tc>
        <w:tc>
          <w:tcPr>
            <w:tcW w:w="482" w:type="pct"/>
            <w:shd w:val="clear" w:color="auto" w:fill="auto"/>
          </w:tcPr>
          <w:p w14:paraId="1ACEC31C" w14:textId="77777777" w:rsidR="00E71B0B" w:rsidRDefault="00474308">
            <w:pPr>
              <w:jc w:val="right"/>
              <w:rPr>
                <w:lang w:eastAsia="en-US"/>
              </w:rPr>
            </w:pPr>
            <w:r>
              <w:rPr>
                <w:lang w:eastAsia="en-US"/>
              </w:rPr>
              <w:t xml:space="preserve"> 168 </w:t>
            </w:r>
          </w:p>
        </w:tc>
      </w:tr>
      <w:tr w:rsidR="00F562F6" w14:paraId="6D9012E0" w14:textId="77777777" w:rsidTr="00250132">
        <w:trPr>
          <w:trHeight w:val="283"/>
        </w:trPr>
        <w:tc>
          <w:tcPr>
            <w:tcW w:w="935" w:type="pct"/>
            <w:shd w:val="clear" w:color="auto" w:fill="auto"/>
          </w:tcPr>
          <w:p w14:paraId="24B41A07" w14:textId="77777777" w:rsidR="00E71B0B" w:rsidRDefault="00474308">
            <w:pPr>
              <w:rPr>
                <w:lang w:eastAsia="en-US"/>
              </w:rPr>
            </w:pPr>
            <w:r>
              <w:rPr>
                <w:lang w:eastAsia="en-US"/>
              </w:rPr>
              <w:t>Argentum Fondsinvesteringer AS**</w:t>
            </w:r>
          </w:p>
        </w:tc>
        <w:tc>
          <w:tcPr>
            <w:tcW w:w="692" w:type="pct"/>
            <w:shd w:val="clear" w:color="auto" w:fill="auto"/>
          </w:tcPr>
          <w:p w14:paraId="2C5736D1" w14:textId="77777777" w:rsidR="00E71B0B" w:rsidRDefault="00474308">
            <w:pPr>
              <w:jc w:val="right"/>
              <w:rPr>
                <w:lang w:eastAsia="en-US"/>
              </w:rPr>
            </w:pPr>
            <w:r>
              <w:rPr>
                <w:lang w:eastAsia="en-US"/>
              </w:rPr>
              <w:t>5 847</w:t>
            </w:r>
          </w:p>
        </w:tc>
        <w:tc>
          <w:tcPr>
            <w:tcW w:w="578" w:type="pct"/>
            <w:shd w:val="clear" w:color="auto" w:fill="auto"/>
          </w:tcPr>
          <w:p w14:paraId="28DEB337" w14:textId="77777777" w:rsidR="00E71B0B" w:rsidRDefault="00474308">
            <w:pPr>
              <w:jc w:val="right"/>
              <w:rPr>
                <w:lang w:eastAsia="en-US"/>
              </w:rPr>
            </w:pPr>
            <w:r>
              <w:rPr>
                <w:lang w:eastAsia="en-US"/>
              </w:rPr>
              <w:t>-</w:t>
            </w:r>
          </w:p>
        </w:tc>
        <w:tc>
          <w:tcPr>
            <w:tcW w:w="434" w:type="pct"/>
            <w:shd w:val="clear" w:color="auto" w:fill="auto"/>
          </w:tcPr>
          <w:p w14:paraId="028DFCCE" w14:textId="77777777" w:rsidR="00E71B0B" w:rsidRDefault="00474308">
            <w:pPr>
              <w:jc w:val="right"/>
              <w:rPr>
                <w:lang w:eastAsia="en-US"/>
              </w:rPr>
            </w:pPr>
            <w:r>
              <w:rPr>
                <w:lang w:eastAsia="en-US"/>
              </w:rPr>
              <w:t>3 546</w:t>
            </w:r>
          </w:p>
        </w:tc>
        <w:tc>
          <w:tcPr>
            <w:tcW w:w="482" w:type="pct"/>
            <w:shd w:val="clear" w:color="auto" w:fill="auto"/>
          </w:tcPr>
          <w:p w14:paraId="1C282AAD" w14:textId="77777777" w:rsidR="00E71B0B" w:rsidRDefault="00474308">
            <w:pPr>
              <w:jc w:val="right"/>
              <w:rPr>
                <w:lang w:eastAsia="en-US"/>
              </w:rPr>
            </w:pPr>
            <w:r>
              <w:rPr>
                <w:lang w:eastAsia="en-US"/>
              </w:rPr>
              <w:t>-</w:t>
            </w:r>
          </w:p>
        </w:tc>
        <w:tc>
          <w:tcPr>
            <w:tcW w:w="434" w:type="pct"/>
            <w:shd w:val="clear" w:color="auto" w:fill="auto"/>
          </w:tcPr>
          <w:p w14:paraId="4BF9FF66" w14:textId="77777777" w:rsidR="00E71B0B" w:rsidRDefault="00474308">
            <w:pPr>
              <w:jc w:val="right"/>
              <w:rPr>
                <w:lang w:eastAsia="en-US"/>
              </w:rPr>
            </w:pPr>
            <w:r>
              <w:rPr>
                <w:lang w:eastAsia="en-US"/>
              </w:rPr>
              <w:t>-</w:t>
            </w:r>
          </w:p>
        </w:tc>
        <w:tc>
          <w:tcPr>
            <w:tcW w:w="482" w:type="pct"/>
            <w:shd w:val="clear" w:color="auto" w:fill="auto"/>
          </w:tcPr>
          <w:p w14:paraId="50C7C0A6" w14:textId="77777777" w:rsidR="00E71B0B" w:rsidRDefault="00474308">
            <w:pPr>
              <w:jc w:val="right"/>
              <w:rPr>
                <w:lang w:eastAsia="en-US"/>
              </w:rPr>
            </w:pPr>
            <w:r>
              <w:rPr>
                <w:lang w:eastAsia="en-US"/>
              </w:rPr>
              <w:t>2 100</w:t>
            </w:r>
          </w:p>
        </w:tc>
        <w:tc>
          <w:tcPr>
            <w:tcW w:w="482" w:type="pct"/>
            <w:shd w:val="clear" w:color="auto" w:fill="auto"/>
          </w:tcPr>
          <w:p w14:paraId="1A367CEB" w14:textId="77777777" w:rsidR="00E71B0B" w:rsidRDefault="00474308">
            <w:pPr>
              <w:jc w:val="right"/>
              <w:rPr>
                <w:lang w:eastAsia="en-US"/>
              </w:rPr>
            </w:pPr>
            <w:r>
              <w:rPr>
                <w:lang w:eastAsia="en-US"/>
              </w:rPr>
              <w:t>11</w:t>
            </w:r>
          </w:p>
        </w:tc>
        <w:tc>
          <w:tcPr>
            <w:tcW w:w="482" w:type="pct"/>
            <w:shd w:val="clear" w:color="auto" w:fill="auto"/>
          </w:tcPr>
          <w:p w14:paraId="37630A54" w14:textId="77777777" w:rsidR="00E71B0B" w:rsidRDefault="00474308">
            <w:pPr>
              <w:jc w:val="right"/>
              <w:rPr>
                <w:lang w:eastAsia="en-US"/>
              </w:rPr>
            </w:pPr>
            <w:r>
              <w:rPr>
                <w:lang w:eastAsia="en-US"/>
              </w:rPr>
              <w:t xml:space="preserve"> 190 </w:t>
            </w:r>
          </w:p>
        </w:tc>
      </w:tr>
      <w:tr w:rsidR="00F562F6" w14:paraId="2BF38827" w14:textId="77777777" w:rsidTr="00250132">
        <w:trPr>
          <w:trHeight w:val="283"/>
        </w:trPr>
        <w:tc>
          <w:tcPr>
            <w:tcW w:w="935" w:type="pct"/>
            <w:shd w:val="clear" w:color="auto" w:fill="auto"/>
          </w:tcPr>
          <w:p w14:paraId="4B311DD3" w14:textId="77777777" w:rsidR="00E71B0B" w:rsidRDefault="00474308">
            <w:pPr>
              <w:rPr>
                <w:lang w:eastAsia="en-US"/>
              </w:rPr>
            </w:pPr>
            <w:r>
              <w:rPr>
                <w:lang w:eastAsia="en-US"/>
              </w:rPr>
              <w:t>Baneservice AS</w:t>
            </w:r>
          </w:p>
        </w:tc>
        <w:tc>
          <w:tcPr>
            <w:tcW w:w="692" w:type="pct"/>
            <w:shd w:val="clear" w:color="auto" w:fill="auto"/>
          </w:tcPr>
          <w:p w14:paraId="36520AA2" w14:textId="77777777" w:rsidR="00E71B0B" w:rsidRDefault="00474308">
            <w:pPr>
              <w:jc w:val="right"/>
              <w:rPr>
                <w:lang w:eastAsia="en-US"/>
              </w:rPr>
            </w:pPr>
            <w:r>
              <w:rPr>
                <w:lang w:eastAsia="en-US"/>
              </w:rPr>
              <w:t>2 784</w:t>
            </w:r>
          </w:p>
        </w:tc>
        <w:tc>
          <w:tcPr>
            <w:tcW w:w="578" w:type="pct"/>
            <w:shd w:val="clear" w:color="auto" w:fill="auto"/>
          </w:tcPr>
          <w:p w14:paraId="046EC0AC" w14:textId="77777777" w:rsidR="00E71B0B" w:rsidRDefault="00474308">
            <w:pPr>
              <w:jc w:val="right"/>
              <w:rPr>
                <w:lang w:eastAsia="en-US"/>
              </w:rPr>
            </w:pPr>
            <w:r>
              <w:rPr>
                <w:lang w:eastAsia="en-US"/>
              </w:rPr>
              <w:t>0,6 %</w:t>
            </w:r>
          </w:p>
        </w:tc>
        <w:tc>
          <w:tcPr>
            <w:tcW w:w="434" w:type="pct"/>
            <w:shd w:val="clear" w:color="auto" w:fill="auto"/>
          </w:tcPr>
          <w:p w14:paraId="27E23577" w14:textId="77777777" w:rsidR="00E71B0B" w:rsidRDefault="00474308">
            <w:pPr>
              <w:jc w:val="right"/>
              <w:rPr>
                <w:lang w:eastAsia="en-US"/>
              </w:rPr>
            </w:pPr>
            <w:r>
              <w:rPr>
                <w:lang w:eastAsia="en-US"/>
              </w:rPr>
              <w:t>2 309</w:t>
            </w:r>
          </w:p>
        </w:tc>
        <w:tc>
          <w:tcPr>
            <w:tcW w:w="482" w:type="pct"/>
            <w:shd w:val="clear" w:color="auto" w:fill="auto"/>
          </w:tcPr>
          <w:p w14:paraId="2C29EBCD" w14:textId="77777777" w:rsidR="00E71B0B" w:rsidRDefault="00474308">
            <w:pPr>
              <w:jc w:val="right"/>
              <w:rPr>
                <w:lang w:eastAsia="en-US"/>
              </w:rPr>
            </w:pPr>
            <w:r>
              <w:rPr>
                <w:lang w:eastAsia="en-US"/>
              </w:rPr>
              <w:t>-7,3 %</w:t>
            </w:r>
          </w:p>
        </w:tc>
        <w:tc>
          <w:tcPr>
            <w:tcW w:w="434" w:type="pct"/>
            <w:shd w:val="clear" w:color="auto" w:fill="auto"/>
          </w:tcPr>
          <w:p w14:paraId="5F47DB95" w14:textId="77777777" w:rsidR="00E71B0B" w:rsidRDefault="00474308">
            <w:pPr>
              <w:jc w:val="right"/>
              <w:rPr>
                <w:lang w:eastAsia="en-US"/>
              </w:rPr>
            </w:pPr>
            <w:r>
              <w:rPr>
                <w:lang w:eastAsia="en-US"/>
              </w:rPr>
              <w:t>-</w:t>
            </w:r>
          </w:p>
        </w:tc>
        <w:tc>
          <w:tcPr>
            <w:tcW w:w="482" w:type="pct"/>
            <w:shd w:val="clear" w:color="auto" w:fill="auto"/>
          </w:tcPr>
          <w:p w14:paraId="62BFC13D" w14:textId="77777777" w:rsidR="00E71B0B" w:rsidRDefault="00474308">
            <w:pPr>
              <w:jc w:val="right"/>
              <w:rPr>
                <w:lang w:eastAsia="en-US"/>
              </w:rPr>
            </w:pPr>
            <w:r>
              <w:rPr>
                <w:lang w:eastAsia="en-US"/>
              </w:rPr>
              <w:t>367</w:t>
            </w:r>
          </w:p>
        </w:tc>
        <w:tc>
          <w:tcPr>
            <w:tcW w:w="482" w:type="pct"/>
            <w:shd w:val="clear" w:color="auto" w:fill="auto"/>
          </w:tcPr>
          <w:p w14:paraId="71652064" w14:textId="77777777" w:rsidR="00E71B0B" w:rsidRDefault="00474308">
            <w:pPr>
              <w:jc w:val="right"/>
              <w:rPr>
                <w:lang w:eastAsia="en-US"/>
              </w:rPr>
            </w:pPr>
            <w:r>
              <w:rPr>
                <w:lang w:eastAsia="en-US"/>
              </w:rPr>
              <w:t>13</w:t>
            </w:r>
          </w:p>
        </w:tc>
        <w:tc>
          <w:tcPr>
            <w:tcW w:w="482" w:type="pct"/>
            <w:shd w:val="clear" w:color="auto" w:fill="auto"/>
          </w:tcPr>
          <w:p w14:paraId="4F98975C" w14:textId="77777777" w:rsidR="00E71B0B" w:rsidRDefault="00474308">
            <w:pPr>
              <w:jc w:val="right"/>
              <w:rPr>
                <w:lang w:eastAsia="en-US"/>
              </w:rPr>
            </w:pPr>
            <w:r>
              <w:rPr>
                <w:lang w:eastAsia="en-US"/>
              </w:rPr>
              <w:t xml:space="preserve"> 96 </w:t>
            </w:r>
          </w:p>
        </w:tc>
      </w:tr>
      <w:tr w:rsidR="00F562F6" w14:paraId="179D9221" w14:textId="77777777" w:rsidTr="00250132">
        <w:trPr>
          <w:trHeight w:val="283"/>
        </w:trPr>
        <w:tc>
          <w:tcPr>
            <w:tcW w:w="935" w:type="pct"/>
            <w:shd w:val="clear" w:color="auto" w:fill="auto"/>
          </w:tcPr>
          <w:p w14:paraId="38BB10F1" w14:textId="77777777" w:rsidR="00E71B0B" w:rsidRDefault="00474308">
            <w:pPr>
              <w:rPr>
                <w:lang w:eastAsia="en-US"/>
              </w:rPr>
            </w:pPr>
            <w:r>
              <w:rPr>
                <w:lang w:eastAsia="en-US"/>
              </w:rPr>
              <w:t>DNB Bank ASA</w:t>
            </w:r>
          </w:p>
        </w:tc>
        <w:tc>
          <w:tcPr>
            <w:tcW w:w="692" w:type="pct"/>
            <w:shd w:val="clear" w:color="auto" w:fill="auto"/>
          </w:tcPr>
          <w:p w14:paraId="7B85C00B" w14:textId="77777777" w:rsidR="00E71B0B" w:rsidRDefault="00474308">
            <w:pPr>
              <w:jc w:val="right"/>
              <w:rPr>
                <w:lang w:eastAsia="en-US"/>
              </w:rPr>
            </w:pPr>
            <w:r>
              <w:rPr>
                <w:lang w:eastAsia="en-US"/>
              </w:rPr>
              <w:t>15 368</w:t>
            </w:r>
          </w:p>
        </w:tc>
        <w:tc>
          <w:tcPr>
            <w:tcW w:w="578" w:type="pct"/>
            <w:shd w:val="clear" w:color="auto" w:fill="auto"/>
          </w:tcPr>
          <w:p w14:paraId="552565AC" w14:textId="77777777" w:rsidR="00E71B0B" w:rsidRDefault="00474308">
            <w:pPr>
              <w:jc w:val="right"/>
              <w:rPr>
                <w:lang w:eastAsia="en-US"/>
              </w:rPr>
            </w:pPr>
            <w:r>
              <w:rPr>
                <w:lang w:eastAsia="en-US"/>
              </w:rPr>
              <w:t>2,7 %</w:t>
            </w:r>
          </w:p>
        </w:tc>
        <w:tc>
          <w:tcPr>
            <w:tcW w:w="434" w:type="pct"/>
            <w:shd w:val="clear" w:color="auto" w:fill="auto"/>
          </w:tcPr>
          <w:p w14:paraId="16BA651B" w14:textId="77777777" w:rsidR="00E71B0B" w:rsidRDefault="00474308">
            <w:pPr>
              <w:jc w:val="right"/>
              <w:rPr>
                <w:lang w:eastAsia="en-US"/>
              </w:rPr>
            </w:pPr>
            <w:r>
              <w:rPr>
                <w:lang w:eastAsia="en-US"/>
              </w:rPr>
              <w:t>8 560</w:t>
            </w:r>
          </w:p>
        </w:tc>
        <w:tc>
          <w:tcPr>
            <w:tcW w:w="482" w:type="pct"/>
            <w:shd w:val="clear" w:color="auto" w:fill="auto"/>
          </w:tcPr>
          <w:p w14:paraId="07C58CB0" w14:textId="77777777" w:rsidR="00E71B0B" w:rsidRDefault="00474308">
            <w:pPr>
              <w:jc w:val="right"/>
              <w:rPr>
                <w:lang w:eastAsia="en-US"/>
              </w:rPr>
            </w:pPr>
            <w:r>
              <w:rPr>
                <w:lang w:eastAsia="en-US"/>
              </w:rPr>
              <w:t>3,1 %</w:t>
            </w:r>
          </w:p>
        </w:tc>
        <w:tc>
          <w:tcPr>
            <w:tcW w:w="434" w:type="pct"/>
            <w:shd w:val="clear" w:color="auto" w:fill="auto"/>
          </w:tcPr>
          <w:p w14:paraId="40B2E12D" w14:textId="77777777" w:rsidR="00E71B0B" w:rsidRDefault="00474308">
            <w:pPr>
              <w:jc w:val="right"/>
              <w:rPr>
                <w:lang w:eastAsia="en-US"/>
              </w:rPr>
            </w:pPr>
            <w:r>
              <w:rPr>
                <w:lang w:eastAsia="en-US"/>
              </w:rPr>
              <w:t>2 487</w:t>
            </w:r>
          </w:p>
        </w:tc>
        <w:tc>
          <w:tcPr>
            <w:tcW w:w="482" w:type="pct"/>
            <w:shd w:val="clear" w:color="auto" w:fill="auto"/>
          </w:tcPr>
          <w:p w14:paraId="29755FC1" w14:textId="77777777" w:rsidR="00E71B0B" w:rsidRDefault="00474308">
            <w:pPr>
              <w:jc w:val="right"/>
              <w:rPr>
                <w:lang w:eastAsia="en-US"/>
              </w:rPr>
            </w:pPr>
            <w:r>
              <w:rPr>
                <w:lang w:eastAsia="en-US"/>
              </w:rPr>
              <w:t>3 170</w:t>
            </w:r>
          </w:p>
        </w:tc>
        <w:tc>
          <w:tcPr>
            <w:tcW w:w="482" w:type="pct"/>
            <w:shd w:val="clear" w:color="auto" w:fill="auto"/>
          </w:tcPr>
          <w:p w14:paraId="16E731E1" w14:textId="77777777" w:rsidR="00E71B0B" w:rsidRDefault="00474308">
            <w:pPr>
              <w:jc w:val="right"/>
              <w:rPr>
                <w:lang w:eastAsia="en-US"/>
              </w:rPr>
            </w:pPr>
            <w:r>
              <w:rPr>
                <w:lang w:eastAsia="en-US"/>
              </w:rPr>
              <w:t>302</w:t>
            </w:r>
          </w:p>
        </w:tc>
        <w:tc>
          <w:tcPr>
            <w:tcW w:w="482" w:type="pct"/>
            <w:shd w:val="clear" w:color="auto" w:fill="auto"/>
          </w:tcPr>
          <w:p w14:paraId="3E713225" w14:textId="77777777" w:rsidR="00E71B0B" w:rsidRDefault="00474308">
            <w:pPr>
              <w:jc w:val="right"/>
              <w:rPr>
                <w:lang w:eastAsia="en-US"/>
              </w:rPr>
            </w:pPr>
            <w:r>
              <w:rPr>
                <w:lang w:eastAsia="en-US"/>
              </w:rPr>
              <w:t xml:space="preserve"> 849 </w:t>
            </w:r>
          </w:p>
        </w:tc>
      </w:tr>
      <w:tr w:rsidR="00F562F6" w14:paraId="77A39D99" w14:textId="77777777" w:rsidTr="00250132">
        <w:trPr>
          <w:trHeight w:val="283"/>
        </w:trPr>
        <w:tc>
          <w:tcPr>
            <w:tcW w:w="935" w:type="pct"/>
            <w:shd w:val="clear" w:color="auto" w:fill="auto"/>
          </w:tcPr>
          <w:p w14:paraId="12FBC9EB" w14:textId="77777777" w:rsidR="00E71B0B" w:rsidRDefault="00474308">
            <w:pPr>
              <w:rPr>
                <w:lang w:eastAsia="en-US"/>
              </w:rPr>
            </w:pPr>
            <w:r>
              <w:rPr>
                <w:lang w:eastAsia="en-US"/>
              </w:rPr>
              <w:t>Eksportfinans ASA</w:t>
            </w:r>
          </w:p>
        </w:tc>
        <w:tc>
          <w:tcPr>
            <w:tcW w:w="692" w:type="pct"/>
            <w:shd w:val="clear" w:color="auto" w:fill="auto"/>
          </w:tcPr>
          <w:p w14:paraId="607DEC40" w14:textId="77777777" w:rsidR="00E71B0B" w:rsidRDefault="00474308">
            <w:pPr>
              <w:jc w:val="right"/>
              <w:rPr>
                <w:lang w:eastAsia="en-US"/>
              </w:rPr>
            </w:pPr>
            <w:r>
              <w:rPr>
                <w:lang w:eastAsia="en-US"/>
              </w:rPr>
              <w:t>4 248</w:t>
            </w:r>
          </w:p>
        </w:tc>
        <w:tc>
          <w:tcPr>
            <w:tcW w:w="578" w:type="pct"/>
            <w:shd w:val="clear" w:color="auto" w:fill="auto"/>
          </w:tcPr>
          <w:p w14:paraId="59DD2FB6" w14:textId="77777777" w:rsidR="00E71B0B" w:rsidRDefault="00474308">
            <w:pPr>
              <w:jc w:val="right"/>
              <w:rPr>
                <w:lang w:eastAsia="en-US"/>
              </w:rPr>
            </w:pPr>
            <w:r>
              <w:rPr>
                <w:lang w:eastAsia="en-US"/>
              </w:rPr>
              <w:t>1,3 %</w:t>
            </w:r>
          </w:p>
        </w:tc>
        <w:tc>
          <w:tcPr>
            <w:tcW w:w="434" w:type="pct"/>
            <w:shd w:val="clear" w:color="auto" w:fill="auto"/>
          </w:tcPr>
          <w:p w14:paraId="157C3881" w14:textId="77777777" w:rsidR="00E71B0B" w:rsidRDefault="00474308">
            <w:pPr>
              <w:jc w:val="right"/>
              <w:rPr>
                <w:lang w:eastAsia="en-US"/>
              </w:rPr>
            </w:pPr>
            <w:r>
              <w:rPr>
                <w:lang w:eastAsia="en-US"/>
              </w:rPr>
              <w:t>2 282</w:t>
            </w:r>
          </w:p>
        </w:tc>
        <w:tc>
          <w:tcPr>
            <w:tcW w:w="482" w:type="pct"/>
            <w:shd w:val="clear" w:color="auto" w:fill="auto"/>
          </w:tcPr>
          <w:p w14:paraId="5990691B" w14:textId="77777777" w:rsidR="00E71B0B" w:rsidRDefault="00474308">
            <w:pPr>
              <w:jc w:val="right"/>
              <w:rPr>
                <w:lang w:eastAsia="en-US"/>
              </w:rPr>
            </w:pPr>
            <w:r>
              <w:rPr>
                <w:lang w:eastAsia="en-US"/>
              </w:rPr>
              <w:t>3,5 %</w:t>
            </w:r>
          </w:p>
        </w:tc>
        <w:tc>
          <w:tcPr>
            <w:tcW w:w="434" w:type="pct"/>
            <w:shd w:val="clear" w:color="auto" w:fill="auto"/>
          </w:tcPr>
          <w:p w14:paraId="141D0C26" w14:textId="77777777" w:rsidR="00E71B0B" w:rsidRDefault="00474308">
            <w:pPr>
              <w:jc w:val="right"/>
              <w:rPr>
                <w:lang w:eastAsia="en-US"/>
              </w:rPr>
            </w:pPr>
            <w:r>
              <w:rPr>
                <w:lang w:eastAsia="en-US"/>
              </w:rPr>
              <w:t>-</w:t>
            </w:r>
          </w:p>
        </w:tc>
        <w:tc>
          <w:tcPr>
            <w:tcW w:w="482" w:type="pct"/>
            <w:shd w:val="clear" w:color="auto" w:fill="auto"/>
          </w:tcPr>
          <w:p w14:paraId="3967D164" w14:textId="77777777" w:rsidR="00E71B0B" w:rsidRDefault="00474308">
            <w:pPr>
              <w:jc w:val="right"/>
              <w:rPr>
                <w:lang w:eastAsia="en-US"/>
              </w:rPr>
            </w:pPr>
            <w:r>
              <w:rPr>
                <w:lang w:eastAsia="en-US"/>
              </w:rPr>
              <w:t>633</w:t>
            </w:r>
          </w:p>
        </w:tc>
        <w:tc>
          <w:tcPr>
            <w:tcW w:w="482" w:type="pct"/>
            <w:shd w:val="clear" w:color="auto" w:fill="auto"/>
          </w:tcPr>
          <w:p w14:paraId="5ED8BD05" w14:textId="77777777" w:rsidR="00E71B0B" w:rsidRDefault="00474308">
            <w:pPr>
              <w:jc w:val="right"/>
              <w:rPr>
                <w:lang w:eastAsia="en-US"/>
              </w:rPr>
            </w:pPr>
            <w:r>
              <w:rPr>
                <w:lang w:eastAsia="en-US"/>
              </w:rPr>
              <w:t>191</w:t>
            </w:r>
          </w:p>
        </w:tc>
        <w:tc>
          <w:tcPr>
            <w:tcW w:w="482" w:type="pct"/>
            <w:shd w:val="clear" w:color="auto" w:fill="auto"/>
          </w:tcPr>
          <w:p w14:paraId="3BD864E6" w14:textId="77777777" w:rsidR="00E71B0B" w:rsidRDefault="00474308">
            <w:pPr>
              <w:jc w:val="right"/>
              <w:rPr>
                <w:lang w:eastAsia="en-US"/>
              </w:rPr>
            </w:pPr>
            <w:r>
              <w:rPr>
                <w:lang w:eastAsia="en-US"/>
              </w:rPr>
              <w:t xml:space="preserve"> 1 142 </w:t>
            </w:r>
          </w:p>
        </w:tc>
      </w:tr>
      <w:tr w:rsidR="00F562F6" w14:paraId="72E2F36B" w14:textId="77777777" w:rsidTr="00250132">
        <w:trPr>
          <w:trHeight w:val="283"/>
        </w:trPr>
        <w:tc>
          <w:tcPr>
            <w:tcW w:w="935" w:type="pct"/>
            <w:shd w:val="clear" w:color="auto" w:fill="auto"/>
          </w:tcPr>
          <w:p w14:paraId="5AE1F2D0" w14:textId="77777777" w:rsidR="00E71B0B" w:rsidRDefault="00474308">
            <w:pPr>
              <w:rPr>
                <w:lang w:eastAsia="en-US"/>
              </w:rPr>
            </w:pPr>
            <w:proofErr w:type="spellStart"/>
            <w:r>
              <w:rPr>
                <w:lang w:eastAsia="en-US"/>
              </w:rPr>
              <w:lastRenderedPageBreak/>
              <w:t>Equinor</w:t>
            </w:r>
            <w:proofErr w:type="spellEnd"/>
            <w:r>
              <w:rPr>
                <w:lang w:eastAsia="en-US"/>
              </w:rPr>
              <w:t xml:space="preserve"> ASA</w:t>
            </w:r>
          </w:p>
        </w:tc>
        <w:tc>
          <w:tcPr>
            <w:tcW w:w="692" w:type="pct"/>
            <w:shd w:val="clear" w:color="auto" w:fill="auto"/>
          </w:tcPr>
          <w:p w14:paraId="292CF5B2" w14:textId="77777777" w:rsidR="00E71B0B" w:rsidRDefault="00474308">
            <w:pPr>
              <w:jc w:val="right"/>
              <w:rPr>
                <w:lang w:eastAsia="en-US"/>
              </w:rPr>
            </w:pPr>
            <w:r>
              <w:rPr>
                <w:lang w:eastAsia="en-US"/>
              </w:rPr>
              <w:t>19 578</w:t>
            </w:r>
          </w:p>
        </w:tc>
        <w:tc>
          <w:tcPr>
            <w:tcW w:w="578" w:type="pct"/>
            <w:shd w:val="clear" w:color="auto" w:fill="auto"/>
          </w:tcPr>
          <w:p w14:paraId="3CDA893A" w14:textId="77777777" w:rsidR="00E71B0B" w:rsidRDefault="00474308">
            <w:pPr>
              <w:jc w:val="right"/>
              <w:rPr>
                <w:lang w:eastAsia="en-US"/>
              </w:rPr>
            </w:pPr>
            <w:r>
              <w:rPr>
                <w:lang w:eastAsia="en-US"/>
              </w:rPr>
              <w:t>10,9 %</w:t>
            </w:r>
          </w:p>
        </w:tc>
        <w:tc>
          <w:tcPr>
            <w:tcW w:w="434" w:type="pct"/>
            <w:shd w:val="clear" w:color="auto" w:fill="auto"/>
          </w:tcPr>
          <w:p w14:paraId="26CF4E90" w14:textId="77777777" w:rsidR="00E71B0B" w:rsidRDefault="00474308">
            <w:pPr>
              <w:jc w:val="right"/>
              <w:rPr>
                <w:lang w:eastAsia="en-US"/>
              </w:rPr>
            </w:pPr>
            <w:r>
              <w:rPr>
                <w:lang w:eastAsia="en-US"/>
              </w:rPr>
              <w:t>11 295</w:t>
            </w:r>
          </w:p>
        </w:tc>
        <w:tc>
          <w:tcPr>
            <w:tcW w:w="482" w:type="pct"/>
            <w:shd w:val="clear" w:color="auto" w:fill="auto"/>
          </w:tcPr>
          <w:p w14:paraId="7A05B1A4" w14:textId="77777777" w:rsidR="00E71B0B" w:rsidRDefault="00474308">
            <w:pPr>
              <w:jc w:val="right"/>
              <w:rPr>
                <w:lang w:eastAsia="en-US"/>
              </w:rPr>
            </w:pPr>
            <w:r>
              <w:rPr>
                <w:lang w:eastAsia="en-US"/>
              </w:rPr>
              <w:t>4,0 %</w:t>
            </w:r>
          </w:p>
        </w:tc>
        <w:tc>
          <w:tcPr>
            <w:tcW w:w="434" w:type="pct"/>
            <w:shd w:val="clear" w:color="auto" w:fill="auto"/>
          </w:tcPr>
          <w:p w14:paraId="477CDDC8" w14:textId="77777777" w:rsidR="00E71B0B" w:rsidRDefault="00474308">
            <w:pPr>
              <w:jc w:val="right"/>
              <w:rPr>
                <w:lang w:eastAsia="en-US"/>
              </w:rPr>
            </w:pPr>
            <w:r>
              <w:rPr>
                <w:lang w:eastAsia="en-US"/>
              </w:rPr>
              <w:t>2 826</w:t>
            </w:r>
          </w:p>
        </w:tc>
        <w:tc>
          <w:tcPr>
            <w:tcW w:w="482" w:type="pct"/>
            <w:shd w:val="clear" w:color="auto" w:fill="auto"/>
          </w:tcPr>
          <w:p w14:paraId="1C552F94" w14:textId="77777777" w:rsidR="00E71B0B" w:rsidRDefault="00474308">
            <w:pPr>
              <w:jc w:val="right"/>
              <w:rPr>
                <w:lang w:eastAsia="en-US"/>
              </w:rPr>
            </w:pPr>
            <w:r>
              <w:rPr>
                <w:lang w:eastAsia="en-US"/>
              </w:rPr>
              <w:t>3 942</w:t>
            </w:r>
          </w:p>
        </w:tc>
        <w:tc>
          <w:tcPr>
            <w:tcW w:w="482" w:type="pct"/>
            <w:shd w:val="clear" w:color="auto" w:fill="auto"/>
          </w:tcPr>
          <w:p w14:paraId="0B0F0627" w14:textId="77777777" w:rsidR="00E71B0B" w:rsidRDefault="00474308">
            <w:pPr>
              <w:jc w:val="right"/>
              <w:rPr>
                <w:lang w:eastAsia="en-US"/>
              </w:rPr>
            </w:pPr>
            <w:r>
              <w:rPr>
                <w:lang w:eastAsia="en-US"/>
              </w:rPr>
              <w:t>1 249</w:t>
            </w:r>
          </w:p>
        </w:tc>
        <w:tc>
          <w:tcPr>
            <w:tcW w:w="482" w:type="pct"/>
            <w:shd w:val="clear" w:color="auto" w:fill="auto"/>
          </w:tcPr>
          <w:p w14:paraId="5A6BC149" w14:textId="77777777" w:rsidR="00E71B0B" w:rsidRDefault="00474308">
            <w:pPr>
              <w:jc w:val="right"/>
              <w:rPr>
                <w:lang w:eastAsia="en-US"/>
              </w:rPr>
            </w:pPr>
            <w:r>
              <w:rPr>
                <w:lang w:eastAsia="en-US"/>
              </w:rPr>
              <w:t xml:space="preserve"> 266 </w:t>
            </w:r>
          </w:p>
        </w:tc>
      </w:tr>
      <w:tr w:rsidR="00F562F6" w14:paraId="07FEA645" w14:textId="77777777" w:rsidTr="00250132">
        <w:trPr>
          <w:trHeight w:val="283"/>
        </w:trPr>
        <w:tc>
          <w:tcPr>
            <w:tcW w:w="935" w:type="pct"/>
            <w:shd w:val="clear" w:color="auto" w:fill="auto"/>
          </w:tcPr>
          <w:p w14:paraId="07A15147" w14:textId="77777777" w:rsidR="00E71B0B" w:rsidRDefault="00474308">
            <w:pPr>
              <w:rPr>
                <w:lang w:eastAsia="en-US"/>
              </w:rPr>
            </w:pPr>
            <w:r>
              <w:rPr>
                <w:lang w:eastAsia="en-US"/>
              </w:rPr>
              <w:t>Flytoget AS</w:t>
            </w:r>
          </w:p>
        </w:tc>
        <w:tc>
          <w:tcPr>
            <w:tcW w:w="692" w:type="pct"/>
            <w:shd w:val="clear" w:color="auto" w:fill="auto"/>
          </w:tcPr>
          <w:p w14:paraId="52B7B894" w14:textId="77777777" w:rsidR="00E71B0B" w:rsidRDefault="00474308">
            <w:pPr>
              <w:jc w:val="right"/>
              <w:rPr>
                <w:lang w:eastAsia="en-US"/>
              </w:rPr>
            </w:pPr>
            <w:r>
              <w:rPr>
                <w:lang w:eastAsia="en-US"/>
              </w:rPr>
              <w:t>3 396</w:t>
            </w:r>
          </w:p>
        </w:tc>
        <w:tc>
          <w:tcPr>
            <w:tcW w:w="578" w:type="pct"/>
            <w:shd w:val="clear" w:color="auto" w:fill="auto"/>
          </w:tcPr>
          <w:p w14:paraId="6D30F0E9" w14:textId="77777777" w:rsidR="00E71B0B" w:rsidRDefault="00474308">
            <w:pPr>
              <w:jc w:val="right"/>
              <w:rPr>
                <w:lang w:eastAsia="en-US"/>
              </w:rPr>
            </w:pPr>
            <w:r>
              <w:rPr>
                <w:lang w:eastAsia="en-US"/>
              </w:rPr>
              <w:t>5,6 %</w:t>
            </w:r>
          </w:p>
        </w:tc>
        <w:tc>
          <w:tcPr>
            <w:tcW w:w="434" w:type="pct"/>
            <w:shd w:val="clear" w:color="auto" w:fill="auto"/>
          </w:tcPr>
          <w:p w14:paraId="0997111C" w14:textId="77777777" w:rsidR="00E71B0B" w:rsidRDefault="00474308">
            <w:pPr>
              <w:jc w:val="right"/>
              <w:rPr>
                <w:lang w:eastAsia="en-US"/>
              </w:rPr>
            </w:pPr>
            <w:r>
              <w:rPr>
                <w:lang w:eastAsia="en-US"/>
              </w:rPr>
              <w:t>2 853</w:t>
            </w:r>
          </w:p>
        </w:tc>
        <w:tc>
          <w:tcPr>
            <w:tcW w:w="482" w:type="pct"/>
            <w:shd w:val="clear" w:color="auto" w:fill="auto"/>
          </w:tcPr>
          <w:p w14:paraId="03781965" w14:textId="77777777" w:rsidR="00E71B0B" w:rsidRDefault="00474308">
            <w:pPr>
              <w:jc w:val="right"/>
              <w:rPr>
                <w:lang w:eastAsia="en-US"/>
              </w:rPr>
            </w:pPr>
            <w:r>
              <w:rPr>
                <w:lang w:eastAsia="en-US"/>
              </w:rPr>
              <w:t>4,5 %</w:t>
            </w:r>
          </w:p>
        </w:tc>
        <w:tc>
          <w:tcPr>
            <w:tcW w:w="434" w:type="pct"/>
            <w:shd w:val="clear" w:color="auto" w:fill="auto"/>
          </w:tcPr>
          <w:p w14:paraId="3172F057" w14:textId="77777777" w:rsidR="00E71B0B" w:rsidRDefault="00474308">
            <w:pPr>
              <w:jc w:val="right"/>
              <w:rPr>
                <w:lang w:eastAsia="en-US"/>
              </w:rPr>
            </w:pPr>
            <w:r>
              <w:rPr>
                <w:lang w:eastAsia="en-US"/>
              </w:rPr>
              <w:t>-</w:t>
            </w:r>
          </w:p>
        </w:tc>
        <w:tc>
          <w:tcPr>
            <w:tcW w:w="482" w:type="pct"/>
            <w:shd w:val="clear" w:color="auto" w:fill="auto"/>
          </w:tcPr>
          <w:p w14:paraId="217AF95F" w14:textId="77777777" w:rsidR="00E71B0B" w:rsidRDefault="00474308">
            <w:pPr>
              <w:jc w:val="right"/>
              <w:rPr>
                <w:lang w:eastAsia="en-US"/>
              </w:rPr>
            </w:pPr>
            <w:r>
              <w:rPr>
                <w:lang w:eastAsia="en-US"/>
              </w:rPr>
              <w:t>17</w:t>
            </w:r>
          </w:p>
        </w:tc>
        <w:tc>
          <w:tcPr>
            <w:tcW w:w="482" w:type="pct"/>
            <w:shd w:val="clear" w:color="auto" w:fill="auto"/>
          </w:tcPr>
          <w:p w14:paraId="05BD7B18" w14:textId="77777777" w:rsidR="00E71B0B" w:rsidRDefault="00474308">
            <w:pPr>
              <w:jc w:val="right"/>
              <w:rPr>
                <w:lang w:eastAsia="en-US"/>
              </w:rPr>
            </w:pPr>
            <w:r>
              <w:rPr>
                <w:lang w:eastAsia="en-US"/>
              </w:rPr>
              <w:t>213</w:t>
            </w:r>
          </w:p>
        </w:tc>
        <w:tc>
          <w:tcPr>
            <w:tcW w:w="482" w:type="pct"/>
            <w:shd w:val="clear" w:color="auto" w:fill="auto"/>
          </w:tcPr>
          <w:p w14:paraId="5128096E" w14:textId="77777777" w:rsidR="00E71B0B" w:rsidRDefault="00474308">
            <w:pPr>
              <w:jc w:val="right"/>
              <w:rPr>
                <w:lang w:eastAsia="en-US"/>
              </w:rPr>
            </w:pPr>
            <w:r>
              <w:rPr>
                <w:lang w:eastAsia="en-US"/>
              </w:rPr>
              <w:t xml:space="preserve"> 313 </w:t>
            </w:r>
          </w:p>
        </w:tc>
      </w:tr>
      <w:tr w:rsidR="00F562F6" w14:paraId="2E7E5204" w14:textId="77777777" w:rsidTr="00250132">
        <w:trPr>
          <w:trHeight w:val="283"/>
        </w:trPr>
        <w:tc>
          <w:tcPr>
            <w:tcW w:w="935" w:type="pct"/>
            <w:shd w:val="clear" w:color="auto" w:fill="auto"/>
          </w:tcPr>
          <w:p w14:paraId="4F3D485B" w14:textId="77777777" w:rsidR="00E71B0B" w:rsidRDefault="00474308">
            <w:pPr>
              <w:rPr>
                <w:lang w:eastAsia="en-US"/>
              </w:rPr>
            </w:pPr>
            <w:proofErr w:type="spellStart"/>
            <w:r>
              <w:rPr>
                <w:lang w:eastAsia="en-US"/>
              </w:rPr>
              <w:t>Investinor</w:t>
            </w:r>
            <w:proofErr w:type="spellEnd"/>
            <w:r>
              <w:rPr>
                <w:lang w:eastAsia="en-US"/>
              </w:rPr>
              <w:t xml:space="preserve"> AS</w:t>
            </w:r>
          </w:p>
        </w:tc>
        <w:tc>
          <w:tcPr>
            <w:tcW w:w="692" w:type="pct"/>
            <w:shd w:val="clear" w:color="auto" w:fill="auto"/>
          </w:tcPr>
          <w:p w14:paraId="7D0DBA19" w14:textId="77777777" w:rsidR="00E71B0B" w:rsidRDefault="00474308">
            <w:pPr>
              <w:jc w:val="right"/>
              <w:rPr>
                <w:lang w:eastAsia="en-US"/>
              </w:rPr>
            </w:pPr>
            <w:r>
              <w:rPr>
                <w:lang w:eastAsia="en-US"/>
              </w:rPr>
              <w:t>3 808</w:t>
            </w:r>
          </w:p>
        </w:tc>
        <w:tc>
          <w:tcPr>
            <w:tcW w:w="578" w:type="pct"/>
            <w:shd w:val="clear" w:color="auto" w:fill="auto"/>
          </w:tcPr>
          <w:p w14:paraId="12A958A1" w14:textId="77777777" w:rsidR="00E71B0B" w:rsidRDefault="00474308">
            <w:pPr>
              <w:jc w:val="right"/>
              <w:rPr>
                <w:lang w:eastAsia="en-US"/>
              </w:rPr>
            </w:pPr>
            <w:r>
              <w:rPr>
                <w:lang w:eastAsia="en-US"/>
              </w:rPr>
              <w:t>4,9 %</w:t>
            </w:r>
          </w:p>
        </w:tc>
        <w:tc>
          <w:tcPr>
            <w:tcW w:w="434" w:type="pct"/>
            <w:shd w:val="clear" w:color="auto" w:fill="auto"/>
          </w:tcPr>
          <w:p w14:paraId="05B9E299" w14:textId="77777777" w:rsidR="00E71B0B" w:rsidRDefault="00474308">
            <w:pPr>
              <w:jc w:val="right"/>
              <w:rPr>
                <w:lang w:eastAsia="en-US"/>
              </w:rPr>
            </w:pPr>
            <w:r>
              <w:rPr>
                <w:lang w:eastAsia="en-US"/>
              </w:rPr>
              <w:t>3 139</w:t>
            </w:r>
          </w:p>
        </w:tc>
        <w:tc>
          <w:tcPr>
            <w:tcW w:w="482" w:type="pct"/>
            <w:shd w:val="clear" w:color="auto" w:fill="auto"/>
          </w:tcPr>
          <w:p w14:paraId="4736AD59" w14:textId="77777777" w:rsidR="00E71B0B" w:rsidRDefault="00474308">
            <w:pPr>
              <w:jc w:val="right"/>
              <w:rPr>
                <w:lang w:eastAsia="en-US"/>
              </w:rPr>
            </w:pPr>
            <w:r>
              <w:rPr>
                <w:lang w:eastAsia="en-US"/>
              </w:rPr>
              <w:t>6,8 %</w:t>
            </w:r>
          </w:p>
        </w:tc>
        <w:tc>
          <w:tcPr>
            <w:tcW w:w="434" w:type="pct"/>
            <w:shd w:val="clear" w:color="auto" w:fill="auto"/>
          </w:tcPr>
          <w:p w14:paraId="17A4F7CA" w14:textId="77777777" w:rsidR="00E71B0B" w:rsidRDefault="00474308">
            <w:pPr>
              <w:jc w:val="right"/>
              <w:rPr>
                <w:lang w:eastAsia="en-US"/>
              </w:rPr>
            </w:pPr>
            <w:r>
              <w:rPr>
                <w:lang w:eastAsia="en-US"/>
              </w:rPr>
              <w:t>-</w:t>
            </w:r>
          </w:p>
        </w:tc>
        <w:tc>
          <w:tcPr>
            <w:tcW w:w="482" w:type="pct"/>
            <w:shd w:val="clear" w:color="auto" w:fill="auto"/>
          </w:tcPr>
          <w:p w14:paraId="2EC2CCA9" w14:textId="77777777" w:rsidR="00E71B0B" w:rsidRDefault="00474308">
            <w:pPr>
              <w:jc w:val="right"/>
              <w:rPr>
                <w:lang w:eastAsia="en-US"/>
              </w:rPr>
            </w:pPr>
            <w:r>
              <w:rPr>
                <w:lang w:eastAsia="en-US"/>
              </w:rPr>
              <w:t>400</w:t>
            </w:r>
          </w:p>
        </w:tc>
        <w:tc>
          <w:tcPr>
            <w:tcW w:w="482" w:type="pct"/>
            <w:shd w:val="clear" w:color="auto" w:fill="auto"/>
          </w:tcPr>
          <w:p w14:paraId="023245CA" w14:textId="77777777" w:rsidR="00E71B0B" w:rsidRDefault="00474308">
            <w:pPr>
              <w:jc w:val="right"/>
              <w:rPr>
                <w:lang w:eastAsia="en-US"/>
              </w:rPr>
            </w:pPr>
            <w:r>
              <w:rPr>
                <w:lang w:eastAsia="en-US"/>
              </w:rPr>
              <w:t>132</w:t>
            </w:r>
          </w:p>
        </w:tc>
        <w:tc>
          <w:tcPr>
            <w:tcW w:w="482" w:type="pct"/>
            <w:shd w:val="clear" w:color="auto" w:fill="auto"/>
          </w:tcPr>
          <w:p w14:paraId="5DAC1A6B" w14:textId="77777777" w:rsidR="00E71B0B" w:rsidRDefault="00474308">
            <w:pPr>
              <w:jc w:val="right"/>
              <w:rPr>
                <w:lang w:eastAsia="en-US"/>
              </w:rPr>
            </w:pPr>
            <w:r>
              <w:rPr>
                <w:lang w:eastAsia="en-US"/>
              </w:rPr>
              <w:t xml:space="preserve"> 137 </w:t>
            </w:r>
          </w:p>
        </w:tc>
      </w:tr>
      <w:tr w:rsidR="00F562F6" w14:paraId="42EB5496" w14:textId="77777777" w:rsidTr="00250132">
        <w:trPr>
          <w:trHeight w:val="283"/>
        </w:trPr>
        <w:tc>
          <w:tcPr>
            <w:tcW w:w="935" w:type="pct"/>
            <w:shd w:val="clear" w:color="auto" w:fill="auto"/>
          </w:tcPr>
          <w:p w14:paraId="3F1D3773" w14:textId="77777777" w:rsidR="00E71B0B" w:rsidRDefault="00474308">
            <w:pPr>
              <w:rPr>
                <w:lang w:eastAsia="en-US"/>
              </w:rPr>
            </w:pPr>
            <w:r>
              <w:rPr>
                <w:lang w:eastAsia="en-US"/>
              </w:rPr>
              <w:t>Kommunalbanken AS</w:t>
            </w:r>
          </w:p>
        </w:tc>
        <w:tc>
          <w:tcPr>
            <w:tcW w:w="692" w:type="pct"/>
            <w:shd w:val="clear" w:color="auto" w:fill="auto"/>
          </w:tcPr>
          <w:p w14:paraId="5EE50201" w14:textId="77777777" w:rsidR="00E71B0B" w:rsidRDefault="00474308">
            <w:pPr>
              <w:jc w:val="right"/>
              <w:rPr>
                <w:lang w:eastAsia="en-US"/>
              </w:rPr>
            </w:pPr>
            <w:r>
              <w:rPr>
                <w:lang w:eastAsia="en-US"/>
              </w:rPr>
              <w:t>3 676</w:t>
            </w:r>
          </w:p>
        </w:tc>
        <w:tc>
          <w:tcPr>
            <w:tcW w:w="578" w:type="pct"/>
            <w:shd w:val="clear" w:color="auto" w:fill="auto"/>
          </w:tcPr>
          <w:p w14:paraId="128AC84B" w14:textId="77777777" w:rsidR="00E71B0B" w:rsidRDefault="00474308">
            <w:pPr>
              <w:jc w:val="right"/>
              <w:rPr>
                <w:lang w:eastAsia="en-US"/>
              </w:rPr>
            </w:pPr>
            <w:r>
              <w:rPr>
                <w:lang w:eastAsia="en-US"/>
              </w:rPr>
              <w:t>2,8 %</w:t>
            </w:r>
          </w:p>
        </w:tc>
        <w:tc>
          <w:tcPr>
            <w:tcW w:w="434" w:type="pct"/>
            <w:shd w:val="clear" w:color="auto" w:fill="auto"/>
          </w:tcPr>
          <w:p w14:paraId="7132963F" w14:textId="77777777" w:rsidR="00E71B0B" w:rsidRDefault="00474308">
            <w:pPr>
              <w:jc w:val="right"/>
              <w:rPr>
                <w:lang w:eastAsia="en-US"/>
              </w:rPr>
            </w:pPr>
            <w:r>
              <w:rPr>
                <w:lang w:eastAsia="en-US"/>
              </w:rPr>
              <w:t>3 406</w:t>
            </w:r>
          </w:p>
        </w:tc>
        <w:tc>
          <w:tcPr>
            <w:tcW w:w="482" w:type="pct"/>
            <w:shd w:val="clear" w:color="auto" w:fill="auto"/>
          </w:tcPr>
          <w:p w14:paraId="3CBAE726" w14:textId="77777777" w:rsidR="00E71B0B" w:rsidRDefault="00474308">
            <w:pPr>
              <w:jc w:val="right"/>
              <w:rPr>
                <w:lang w:eastAsia="en-US"/>
              </w:rPr>
            </w:pPr>
            <w:r>
              <w:rPr>
                <w:lang w:eastAsia="en-US"/>
              </w:rPr>
              <w:t>9,1 %</w:t>
            </w:r>
          </w:p>
        </w:tc>
        <w:tc>
          <w:tcPr>
            <w:tcW w:w="434" w:type="pct"/>
            <w:shd w:val="clear" w:color="auto" w:fill="auto"/>
          </w:tcPr>
          <w:p w14:paraId="694264CF" w14:textId="77777777" w:rsidR="00E71B0B" w:rsidRDefault="00474308">
            <w:pPr>
              <w:jc w:val="right"/>
              <w:rPr>
                <w:lang w:eastAsia="en-US"/>
              </w:rPr>
            </w:pPr>
            <w:r>
              <w:rPr>
                <w:lang w:eastAsia="en-US"/>
              </w:rPr>
              <w:t>-</w:t>
            </w:r>
          </w:p>
        </w:tc>
        <w:tc>
          <w:tcPr>
            <w:tcW w:w="482" w:type="pct"/>
            <w:shd w:val="clear" w:color="auto" w:fill="auto"/>
          </w:tcPr>
          <w:p w14:paraId="33224865" w14:textId="77777777" w:rsidR="00E71B0B" w:rsidRDefault="00474308">
            <w:pPr>
              <w:jc w:val="right"/>
              <w:rPr>
                <w:lang w:eastAsia="en-US"/>
              </w:rPr>
            </w:pPr>
            <w:r>
              <w:rPr>
                <w:lang w:eastAsia="en-US"/>
              </w:rPr>
              <w:t>-</w:t>
            </w:r>
          </w:p>
        </w:tc>
        <w:tc>
          <w:tcPr>
            <w:tcW w:w="482" w:type="pct"/>
            <w:shd w:val="clear" w:color="auto" w:fill="auto"/>
          </w:tcPr>
          <w:p w14:paraId="45401372" w14:textId="77777777" w:rsidR="00E71B0B" w:rsidRDefault="00474308">
            <w:pPr>
              <w:jc w:val="right"/>
              <w:rPr>
                <w:lang w:eastAsia="en-US"/>
              </w:rPr>
            </w:pPr>
            <w:r>
              <w:rPr>
                <w:lang w:eastAsia="en-US"/>
              </w:rPr>
              <w:t>67</w:t>
            </w:r>
          </w:p>
        </w:tc>
        <w:tc>
          <w:tcPr>
            <w:tcW w:w="482" w:type="pct"/>
            <w:shd w:val="clear" w:color="auto" w:fill="auto"/>
          </w:tcPr>
          <w:p w14:paraId="4636E490" w14:textId="77777777" w:rsidR="00E71B0B" w:rsidRDefault="00474308">
            <w:pPr>
              <w:jc w:val="right"/>
              <w:rPr>
                <w:lang w:eastAsia="en-US"/>
              </w:rPr>
            </w:pPr>
            <w:r>
              <w:rPr>
                <w:lang w:eastAsia="en-US"/>
              </w:rPr>
              <w:t xml:space="preserve"> 203 </w:t>
            </w:r>
          </w:p>
        </w:tc>
      </w:tr>
      <w:tr w:rsidR="00F562F6" w14:paraId="3AD23C40" w14:textId="77777777" w:rsidTr="00250132">
        <w:trPr>
          <w:trHeight w:val="283"/>
        </w:trPr>
        <w:tc>
          <w:tcPr>
            <w:tcW w:w="935" w:type="pct"/>
            <w:shd w:val="clear" w:color="auto" w:fill="auto"/>
          </w:tcPr>
          <w:p w14:paraId="5918C406" w14:textId="77777777" w:rsidR="00E71B0B" w:rsidRDefault="00474308">
            <w:pPr>
              <w:rPr>
                <w:lang w:eastAsia="en-US"/>
              </w:rPr>
            </w:pPr>
            <w:r>
              <w:rPr>
                <w:lang w:eastAsia="en-US"/>
              </w:rPr>
              <w:t>Kongsberg Gruppen ASA</w:t>
            </w:r>
          </w:p>
        </w:tc>
        <w:tc>
          <w:tcPr>
            <w:tcW w:w="692" w:type="pct"/>
            <w:shd w:val="clear" w:color="auto" w:fill="auto"/>
          </w:tcPr>
          <w:p w14:paraId="2625099A" w14:textId="77777777" w:rsidR="00E71B0B" w:rsidRDefault="00474308">
            <w:pPr>
              <w:jc w:val="right"/>
              <w:rPr>
                <w:lang w:eastAsia="en-US"/>
              </w:rPr>
            </w:pPr>
            <w:r>
              <w:rPr>
                <w:lang w:eastAsia="en-US"/>
              </w:rPr>
              <w:t>11 546</w:t>
            </w:r>
          </w:p>
        </w:tc>
        <w:tc>
          <w:tcPr>
            <w:tcW w:w="578" w:type="pct"/>
            <w:shd w:val="clear" w:color="auto" w:fill="auto"/>
          </w:tcPr>
          <w:p w14:paraId="75EE103D" w14:textId="77777777" w:rsidR="00E71B0B" w:rsidRDefault="00474308">
            <w:pPr>
              <w:jc w:val="right"/>
              <w:rPr>
                <w:lang w:eastAsia="en-US"/>
              </w:rPr>
            </w:pPr>
            <w:r>
              <w:rPr>
                <w:lang w:eastAsia="en-US"/>
              </w:rPr>
              <w:t>2,8 %</w:t>
            </w:r>
          </w:p>
        </w:tc>
        <w:tc>
          <w:tcPr>
            <w:tcW w:w="434" w:type="pct"/>
            <w:shd w:val="clear" w:color="auto" w:fill="auto"/>
          </w:tcPr>
          <w:p w14:paraId="48F1F64F" w14:textId="77777777" w:rsidR="00E71B0B" w:rsidRDefault="00474308">
            <w:pPr>
              <w:jc w:val="right"/>
              <w:rPr>
                <w:lang w:eastAsia="en-US"/>
              </w:rPr>
            </w:pPr>
            <w:r>
              <w:rPr>
                <w:lang w:eastAsia="en-US"/>
              </w:rPr>
              <w:t>6 439</w:t>
            </w:r>
          </w:p>
        </w:tc>
        <w:tc>
          <w:tcPr>
            <w:tcW w:w="482" w:type="pct"/>
            <w:shd w:val="clear" w:color="auto" w:fill="auto"/>
          </w:tcPr>
          <w:p w14:paraId="0583222C" w14:textId="77777777" w:rsidR="00E71B0B" w:rsidRDefault="00474308">
            <w:pPr>
              <w:jc w:val="right"/>
              <w:rPr>
                <w:lang w:eastAsia="en-US"/>
              </w:rPr>
            </w:pPr>
            <w:r>
              <w:rPr>
                <w:lang w:eastAsia="en-US"/>
              </w:rPr>
              <w:t>11,0 %</w:t>
            </w:r>
          </w:p>
        </w:tc>
        <w:tc>
          <w:tcPr>
            <w:tcW w:w="434" w:type="pct"/>
            <w:shd w:val="clear" w:color="auto" w:fill="auto"/>
          </w:tcPr>
          <w:p w14:paraId="12C2B3ED" w14:textId="77777777" w:rsidR="00E71B0B" w:rsidRDefault="00474308">
            <w:pPr>
              <w:jc w:val="right"/>
              <w:rPr>
                <w:lang w:eastAsia="en-US"/>
              </w:rPr>
            </w:pPr>
            <w:r>
              <w:rPr>
                <w:lang w:eastAsia="en-US"/>
              </w:rPr>
              <w:t>1 524</w:t>
            </w:r>
          </w:p>
        </w:tc>
        <w:tc>
          <w:tcPr>
            <w:tcW w:w="482" w:type="pct"/>
            <w:shd w:val="clear" w:color="auto" w:fill="auto"/>
          </w:tcPr>
          <w:p w14:paraId="527D3894" w14:textId="77777777" w:rsidR="00E71B0B" w:rsidRDefault="00474308">
            <w:pPr>
              <w:jc w:val="right"/>
              <w:rPr>
                <w:lang w:eastAsia="en-US"/>
              </w:rPr>
            </w:pPr>
            <w:r>
              <w:rPr>
                <w:lang w:eastAsia="en-US"/>
              </w:rPr>
              <w:t>3 100</w:t>
            </w:r>
          </w:p>
        </w:tc>
        <w:tc>
          <w:tcPr>
            <w:tcW w:w="482" w:type="pct"/>
            <w:shd w:val="clear" w:color="auto" w:fill="auto"/>
          </w:tcPr>
          <w:p w14:paraId="28F0696C" w14:textId="77777777" w:rsidR="00E71B0B" w:rsidRDefault="00474308">
            <w:pPr>
              <w:jc w:val="right"/>
              <w:rPr>
                <w:lang w:eastAsia="en-US"/>
              </w:rPr>
            </w:pPr>
            <w:r>
              <w:rPr>
                <w:lang w:eastAsia="en-US"/>
              </w:rPr>
              <w:t>514</w:t>
            </w:r>
          </w:p>
        </w:tc>
        <w:tc>
          <w:tcPr>
            <w:tcW w:w="482" w:type="pct"/>
            <w:shd w:val="clear" w:color="auto" w:fill="auto"/>
          </w:tcPr>
          <w:p w14:paraId="2A091E0A" w14:textId="77777777" w:rsidR="00E71B0B" w:rsidRDefault="00474308">
            <w:pPr>
              <w:jc w:val="right"/>
              <w:rPr>
                <w:lang w:eastAsia="en-US"/>
              </w:rPr>
            </w:pPr>
            <w:r>
              <w:rPr>
                <w:lang w:eastAsia="en-US"/>
              </w:rPr>
              <w:t xml:space="preserve"> -31 </w:t>
            </w:r>
          </w:p>
        </w:tc>
      </w:tr>
      <w:tr w:rsidR="00F562F6" w14:paraId="26B84BA3" w14:textId="77777777" w:rsidTr="00250132">
        <w:trPr>
          <w:trHeight w:val="283"/>
        </w:trPr>
        <w:tc>
          <w:tcPr>
            <w:tcW w:w="935" w:type="pct"/>
            <w:shd w:val="clear" w:color="auto" w:fill="auto"/>
          </w:tcPr>
          <w:p w14:paraId="2E5E3C31" w14:textId="77777777" w:rsidR="00E71B0B" w:rsidRDefault="00474308">
            <w:pPr>
              <w:rPr>
                <w:lang w:eastAsia="en-US"/>
              </w:rPr>
            </w:pPr>
            <w:proofErr w:type="spellStart"/>
            <w:r>
              <w:rPr>
                <w:lang w:eastAsia="en-US"/>
              </w:rPr>
              <w:t>Mantena</w:t>
            </w:r>
            <w:proofErr w:type="spellEnd"/>
            <w:r>
              <w:rPr>
                <w:lang w:eastAsia="en-US"/>
              </w:rPr>
              <w:t xml:space="preserve"> AS</w:t>
            </w:r>
          </w:p>
        </w:tc>
        <w:tc>
          <w:tcPr>
            <w:tcW w:w="692" w:type="pct"/>
            <w:shd w:val="clear" w:color="auto" w:fill="auto"/>
          </w:tcPr>
          <w:p w14:paraId="7037EE94" w14:textId="77777777" w:rsidR="00E71B0B" w:rsidRDefault="00474308">
            <w:pPr>
              <w:jc w:val="right"/>
              <w:rPr>
                <w:lang w:eastAsia="en-US"/>
              </w:rPr>
            </w:pPr>
            <w:r>
              <w:rPr>
                <w:lang w:eastAsia="en-US"/>
              </w:rPr>
              <w:t>3 041</w:t>
            </w:r>
          </w:p>
        </w:tc>
        <w:tc>
          <w:tcPr>
            <w:tcW w:w="578" w:type="pct"/>
            <w:shd w:val="clear" w:color="auto" w:fill="auto"/>
          </w:tcPr>
          <w:p w14:paraId="2CC8883F" w14:textId="77777777" w:rsidR="00E71B0B" w:rsidRDefault="00474308">
            <w:pPr>
              <w:jc w:val="right"/>
              <w:rPr>
                <w:lang w:eastAsia="en-US"/>
              </w:rPr>
            </w:pPr>
            <w:r>
              <w:rPr>
                <w:lang w:eastAsia="en-US"/>
              </w:rPr>
              <w:t>-</w:t>
            </w:r>
          </w:p>
        </w:tc>
        <w:tc>
          <w:tcPr>
            <w:tcW w:w="434" w:type="pct"/>
            <w:shd w:val="clear" w:color="auto" w:fill="auto"/>
          </w:tcPr>
          <w:p w14:paraId="241FA2B1" w14:textId="77777777" w:rsidR="00E71B0B" w:rsidRDefault="00474308">
            <w:pPr>
              <w:jc w:val="right"/>
              <w:rPr>
                <w:lang w:eastAsia="en-US"/>
              </w:rPr>
            </w:pPr>
            <w:r>
              <w:rPr>
                <w:lang w:eastAsia="en-US"/>
              </w:rPr>
              <w:t>2 870</w:t>
            </w:r>
          </w:p>
        </w:tc>
        <w:tc>
          <w:tcPr>
            <w:tcW w:w="482" w:type="pct"/>
            <w:shd w:val="clear" w:color="auto" w:fill="auto"/>
          </w:tcPr>
          <w:p w14:paraId="6CB136EA" w14:textId="77777777" w:rsidR="00E71B0B" w:rsidRDefault="00474308">
            <w:pPr>
              <w:jc w:val="right"/>
              <w:rPr>
                <w:lang w:eastAsia="en-US"/>
              </w:rPr>
            </w:pPr>
            <w:r>
              <w:rPr>
                <w:lang w:eastAsia="en-US"/>
              </w:rPr>
              <w:t>-</w:t>
            </w:r>
          </w:p>
        </w:tc>
        <w:tc>
          <w:tcPr>
            <w:tcW w:w="434" w:type="pct"/>
            <w:shd w:val="clear" w:color="auto" w:fill="auto"/>
          </w:tcPr>
          <w:p w14:paraId="6594AE4F" w14:textId="77777777" w:rsidR="00E71B0B" w:rsidRDefault="00474308">
            <w:pPr>
              <w:jc w:val="right"/>
              <w:rPr>
                <w:lang w:eastAsia="en-US"/>
              </w:rPr>
            </w:pPr>
            <w:r>
              <w:rPr>
                <w:lang w:eastAsia="en-US"/>
              </w:rPr>
              <w:t>-</w:t>
            </w:r>
          </w:p>
        </w:tc>
        <w:tc>
          <w:tcPr>
            <w:tcW w:w="482" w:type="pct"/>
            <w:shd w:val="clear" w:color="auto" w:fill="auto"/>
          </w:tcPr>
          <w:p w14:paraId="13EFFDEB" w14:textId="77777777" w:rsidR="00E71B0B" w:rsidRDefault="00474308">
            <w:pPr>
              <w:jc w:val="right"/>
              <w:rPr>
                <w:lang w:eastAsia="en-US"/>
              </w:rPr>
            </w:pPr>
            <w:r>
              <w:rPr>
                <w:lang w:eastAsia="en-US"/>
              </w:rPr>
              <w:t>-</w:t>
            </w:r>
          </w:p>
        </w:tc>
        <w:tc>
          <w:tcPr>
            <w:tcW w:w="482" w:type="pct"/>
            <w:shd w:val="clear" w:color="auto" w:fill="auto"/>
          </w:tcPr>
          <w:p w14:paraId="78ECE574" w14:textId="77777777" w:rsidR="00E71B0B" w:rsidRDefault="00474308">
            <w:pPr>
              <w:jc w:val="right"/>
              <w:rPr>
                <w:lang w:eastAsia="en-US"/>
              </w:rPr>
            </w:pPr>
            <w:r>
              <w:rPr>
                <w:lang w:eastAsia="en-US"/>
              </w:rPr>
              <w:t>0</w:t>
            </w:r>
          </w:p>
        </w:tc>
        <w:tc>
          <w:tcPr>
            <w:tcW w:w="482" w:type="pct"/>
            <w:shd w:val="clear" w:color="auto" w:fill="auto"/>
          </w:tcPr>
          <w:p w14:paraId="332B7F1D" w14:textId="77777777" w:rsidR="00E71B0B" w:rsidRDefault="00474308">
            <w:pPr>
              <w:jc w:val="right"/>
              <w:rPr>
                <w:lang w:eastAsia="en-US"/>
              </w:rPr>
            </w:pPr>
            <w:r>
              <w:rPr>
                <w:lang w:eastAsia="en-US"/>
              </w:rPr>
              <w:t xml:space="preserve"> 171 </w:t>
            </w:r>
          </w:p>
        </w:tc>
      </w:tr>
      <w:tr w:rsidR="00F562F6" w14:paraId="20353C6A" w14:textId="77777777" w:rsidTr="00250132">
        <w:trPr>
          <w:trHeight w:val="283"/>
        </w:trPr>
        <w:tc>
          <w:tcPr>
            <w:tcW w:w="935" w:type="pct"/>
            <w:shd w:val="clear" w:color="auto" w:fill="auto"/>
          </w:tcPr>
          <w:p w14:paraId="073A665D" w14:textId="77777777" w:rsidR="00E71B0B" w:rsidRDefault="00474308">
            <w:pPr>
              <w:rPr>
                <w:lang w:eastAsia="en-US"/>
              </w:rPr>
            </w:pPr>
            <w:r>
              <w:rPr>
                <w:lang w:eastAsia="en-US"/>
              </w:rPr>
              <w:t>Mesta AS</w:t>
            </w:r>
          </w:p>
        </w:tc>
        <w:tc>
          <w:tcPr>
            <w:tcW w:w="692" w:type="pct"/>
            <w:shd w:val="clear" w:color="auto" w:fill="auto"/>
          </w:tcPr>
          <w:p w14:paraId="6675AF76" w14:textId="77777777" w:rsidR="00E71B0B" w:rsidRDefault="00474308">
            <w:pPr>
              <w:jc w:val="right"/>
              <w:rPr>
                <w:lang w:eastAsia="en-US"/>
              </w:rPr>
            </w:pPr>
            <w:r>
              <w:rPr>
                <w:lang w:eastAsia="en-US"/>
              </w:rPr>
              <w:t>4 653</w:t>
            </w:r>
          </w:p>
        </w:tc>
        <w:tc>
          <w:tcPr>
            <w:tcW w:w="578" w:type="pct"/>
            <w:shd w:val="clear" w:color="auto" w:fill="auto"/>
          </w:tcPr>
          <w:p w14:paraId="4BD92C1D" w14:textId="77777777" w:rsidR="00E71B0B" w:rsidRDefault="00474308">
            <w:pPr>
              <w:jc w:val="right"/>
              <w:rPr>
                <w:lang w:eastAsia="en-US"/>
              </w:rPr>
            </w:pPr>
            <w:r>
              <w:rPr>
                <w:lang w:eastAsia="en-US"/>
              </w:rPr>
              <w:t>3,4 %</w:t>
            </w:r>
          </w:p>
        </w:tc>
        <w:tc>
          <w:tcPr>
            <w:tcW w:w="434" w:type="pct"/>
            <w:shd w:val="clear" w:color="auto" w:fill="auto"/>
          </w:tcPr>
          <w:p w14:paraId="657E441A" w14:textId="77777777" w:rsidR="00E71B0B" w:rsidRDefault="00474308">
            <w:pPr>
              <w:jc w:val="right"/>
              <w:rPr>
                <w:lang w:eastAsia="en-US"/>
              </w:rPr>
            </w:pPr>
            <w:r>
              <w:rPr>
                <w:lang w:eastAsia="en-US"/>
              </w:rPr>
              <w:t>3 399</w:t>
            </w:r>
          </w:p>
        </w:tc>
        <w:tc>
          <w:tcPr>
            <w:tcW w:w="482" w:type="pct"/>
            <w:shd w:val="clear" w:color="auto" w:fill="auto"/>
          </w:tcPr>
          <w:p w14:paraId="3807850B" w14:textId="77777777" w:rsidR="00E71B0B" w:rsidRDefault="00474308">
            <w:pPr>
              <w:jc w:val="right"/>
              <w:rPr>
                <w:lang w:eastAsia="en-US"/>
              </w:rPr>
            </w:pPr>
            <w:r>
              <w:rPr>
                <w:lang w:eastAsia="en-US"/>
              </w:rPr>
              <w:t>3,6 %</w:t>
            </w:r>
          </w:p>
        </w:tc>
        <w:tc>
          <w:tcPr>
            <w:tcW w:w="434" w:type="pct"/>
            <w:shd w:val="clear" w:color="auto" w:fill="auto"/>
          </w:tcPr>
          <w:p w14:paraId="1387CA8B" w14:textId="77777777" w:rsidR="00E71B0B" w:rsidRDefault="00E71B0B">
            <w:pPr>
              <w:jc w:val="right"/>
              <w:rPr>
                <w:rFonts w:ascii="OpenSans-ExtraBold" w:hAnsi="OpenSans-ExtraBold"/>
                <w:lang w:eastAsia="en-US"/>
              </w:rPr>
            </w:pPr>
          </w:p>
        </w:tc>
        <w:tc>
          <w:tcPr>
            <w:tcW w:w="482" w:type="pct"/>
            <w:shd w:val="clear" w:color="auto" w:fill="auto"/>
          </w:tcPr>
          <w:p w14:paraId="5B71FE47" w14:textId="77777777" w:rsidR="00E71B0B" w:rsidRDefault="00474308">
            <w:pPr>
              <w:jc w:val="right"/>
              <w:rPr>
                <w:lang w:eastAsia="en-US"/>
              </w:rPr>
            </w:pPr>
            <w:r>
              <w:rPr>
                <w:lang w:eastAsia="en-US"/>
              </w:rPr>
              <w:t>1 138</w:t>
            </w:r>
          </w:p>
        </w:tc>
        <w:tc>
          <w:tcPr>
            <w:tcW w:w="482" w:type="pct"/>
            <w:shd w:val="clear" w:color="auto" w:fill="auto"/>
          </w:tcPr>
          <w:p w14:paraId="3F34C415" w14:textId="77777777" w:rsidR="00E71B0B" w:rsidRDefault="00474308">
            <w:pPr>
              <w:jc w:val="right"/>
              <w:rPr>
                <w:lang w:eastAsia="en-US"/>
              </w:rPr>
            </w:pPr>
            <w:r>
              <w:rPr>
                <w:lang w:eastAsia="en-US"/>
              </w:rPr>
              <w:t>10</w:t>
            </w:r>
          </w:p>
        </w:tc>
        <w:tc>
          <w:tcPr>
            <w:tcW w:w="482" w:type="pct"/>
            <w:shd w:val="clear" w:color="auto" w:fill="auto"/>
          </w:tcPr>
          <w:p w14:paraId="66532EBF" w14:textId="77777777" w:rsidR="00E71B0B" w:rsidRDefault="00474308">
            <w:pPr>
              <w:jc w:val="right"/>
              <w:rPr>
                <w:lang w:eastAsia="en-US"/>
              </w:rPr>
            </w:pPr>
            <w:r>
              <w:rPr>
                <w:lang w:eastAsia="en-US"/>
              </w:rPr>
              <w:t xml:space="preserve"> 106 </w:t>
            </w:r>
          </w:p>
        </w:tc>
      </w:tr>
      <w:tr w:rsidR="00F562F6" w14:paraId="4A6B2B9D" w14:textId="77777777" w:rsidTr="00250132">
        <w:trPr>
          <w:trHeight w:val="283"/>
        </w:trPr>
        <w:tc>
          <w:tcPr>
            <w:tcW w:w="935" w:type="pct"/>
            <w:shd w:val="clear" w:color="auto" w:fill="auto"/>
          </w:tcPr>
          <w:p w14:paraId="355B7EFB" w14:textId="77777777" w:rsidR="00E71B0B" w:rsidRDefault="00474308">
            <w:pPr>
              <w:rPr>
                <w:lang w:eastAsia="en-US"/>
              </w:rPr>
            </w:pPr>
            <w:r>
              <w:rPr>
                <w:lang w:eastAsia="en-US"/>
              </w:rPr>
              <w:t>Nammo AS</w:t>
            </w:r>
          </w:p>
        </w:tc>
        <w:tc>
          <w:tcPr>
            <w:tcW w:w="692" w:type="pct"/>
            <w:shd w:val="clear" w:color="auto" w:fill="auto"/>
          </w:tcPr>
          <w:p w14:paraId="1223402C" w14:textId="77777777" w:rsidR="00E71B0B" w:rsidRDefault="00474308">
            <w:pPr>
              <w:jc w:val="right"/>
              <w:rPr>
                <w:lang w:eastAsia="en-US"/>
              </w:rPr>
            </w:pPr>
            <w:r>
              <w:rPr>
                <w:lang w:eastAsia="en-US"/>
              </w:rPr>
              <w:t>11 048</w:t>
            </w:r>
          </w:p>
        </w:tc>
        <w:tc>
          <w:tcPr>
            <w:tcW w:w="578" w:type="pct"/>
            <w:shd w:val="clear" w:color="auto" w:fill="auto"/>
          </w:tcPr>
          <w:p w14:paraId="6D619B6B" w14:textId="77777777" w:rsidR="00E71B0B" w:rsidRDefault="00474308">
            <w:pPr>
              <w:jc w:val="right"/>
              <w:rPr>
                <w:lang w:eastAsia="en-US"/>
              </w:rPr>
            </w:pPr>
            <w:r>
              <w:rPr>
                <w:lang w:eastAsia="en-US"/>
              </w:rPr>
              <w:t>11,7 %</w:t>
            </w:r>
          </w:p>
        </w:tc>
        <w:tc>
          <w:tcPr>
            <w:tcW w:w="434" w:type="pct"/>
            <w:shd w:val="clear" w:color="auto" w:fill="auto"/>
          </w:tcPr>
          <w:p w14:paraId="549443FE" w14:textId="77777777" w:rsidR="00E71B0B" w:rsidRDefault="00474308">
            <w:pPr>
              <w:jc w:val="right"/>
              <w:rPr>
                <w:lang w:eastAsia="en-US"/>
              </w:rPr>
            </w:pPr>
            <w:r>
              <w:rPr>
                <w:lang w:eastAsia="en-US"/>
              </w:rPr>
              <w:t>7 336</w:t>
            </w:r>
          </w:p>
        </w:tc>
        <w:tc>
          <w:tcPr>
            <w:tcW w:w="482" w:type="pct"/>
            <w:shd w:val="clear" w:color="auto" w:fill="auto"/>
          </w:tcPr>
          <w:p w14:paraId="5701454F" w14:textId="77777777" w:rsidR="00E71B0B" w:rsidRDefault="00474308">
            <w:pPr>
              <w:jc w:val="right"/>
              <w:rPr>
                <w:lang w:eastAsia="en-US"/>
              </w:rPr>
            </w:pPr>
            <w:r>
              <w:rPr>
                <w:lang w:eastAsia="en-US"/>
              </w:rPr>
              <w:t>4,7 %</w:t>
            </w:r>
          </w:p>
        </w:tc>
        <w:tc>
          <w:tcPr>
            <w:tcW w:w="434" w:type="pct"/>
            <w:shd w:val="clear" w:color="auto" w:fill="auto"/>
          </w:tcPr>
          <w:p w14:paraId="66CCBFF6" w14:textId="77777777" w:rsidR="00E71B0B" w:rsidRDefault="00E71B0B">
            <w:pPr>
              <w:jc w:val="right"/>
              <w:rPr>
                <w:rFonts w:ascii="OpenSans-ExtraBold" w:hAnsi="OpenSans-ExtraBold"/>
                <w:lang w:eastAsia="en-US"/>
              </w:rPr>
            </w:pPr>
          </w:p>
        </w:tc>
        <w:tc>
          <w:tcPr>
            <w:tcW w:w="482" w:type="pct"/>
            <w:shd w:val="clear" w:color="auto" w:fill="auto"/>
          </w:tcPr>
          <w:p w14:paraId="57ED3F85" w14:textId="77777777" w:rsidR="00E71B0B" w:rsidRDefault="00474308">
            <w:pPr>
              <w:jc w:val="right"/>
              <w:rPr>
                <w:lang w:eastAsia="en-US"/>
              </w:rPr>
            </w:pPr>
            <w:r>
              <w:rPr>
                <w:lang w:eastAsia="en-US"/>
              </w:rPr>
              <w:t>2 919</w:t>
            </w:r>
          </w:p>
        </w:tc>
        <w:tc>
          <w:tcPr>
            <w:tcW w:w="482" w:type="pct"/>
            <w:shd w:val="clear" w:color="auto" w:fill="auto"/>
          </w:tcPr>
          <w:p w14:paraId="43AAB486" w14:textId="77777777" w:rsidR="00E71B0B" w:rsidRDefault="00474308">
            <w:pPr>
              <w:jc w:val="right"/>
              <w:rPr>
                <w:lang w:eastAsia="en-US"/>
              </w:rPr>
            </w:pPr>
            <w:r>
              <w:rPr>
                <w:lang w:eastAsia="en-US"/>
              </w:rPr>
              <w:t>570</w:t>
            </w:r>
          </w:p>
        </w:tc>
        <w:tc>
          <w:tcPr>
            <w:tcW w:w="482" w:type="pct"/>
            <w:shd w:val="clear" w:color="auto" w:fill="auto"/>
          </w:tcPr>
          <w:p w14:paraId="06DC3F0B" w14:textId="77777777" w:rsidR="00E71B0B" w:rsidRDefault="00474308">
            <w:pPr>
              <w:jc w:val="right"/>
              <w:rPr>
                <w:lang w:eastAsia="en-US"/>
              </w:rPr>
            </w:pPr>
            <w:r>
              <w:rPr>
                <w:lang w:eastAsia="en-US"/>
              </w:rPr>
              <w:t xml:space="preserve"> 223 </w:t>
            </w:r>
          </w:p>
        </w:tc>
      </w:tr>
      <w:tr w:rsidR="00F562F6" w14:paraId="1AD1793E" w14:textId="77777777" w:rsidTr="00250132">
        <w:trPr>
          <w:trHeight w:val="283"/>
        </w:trPr>
        <w:tc>
          <w:tcPr>
            <w:tcW w:w="935" w:type="pct"/>
            <w:shd w:val="clear" w:color="auto" w:fill="auto"/>
          </w:tcPr>
          <w:p w14:paraId="0C74FCBB" w14:textId="77777777" w:rsidR="00E71B0B" w:rsidRDefault="00474308">
            <w:pPr>
              <w:rPr>
                <w:lang w:eastAsia="en-US"/>
              </w:rPr>
            </w:pPr>
            <w:r>
              <w:rPr>
                <w:lang w:eastAsia="en-US"/>
              </w:rPr>
              <w:t>Norsk Hydro ASA</w:t>
            </w:r>
          </w:p>
        </w:tc>
        <w:tc>
          <w:tcPr>
            <w:tcW w:w="692" w:type="pct"/>
            <w:shd w:val="clear" w:color="auto" w:fill="auto"/>
          </w:tcPr>
          <w:p w14:paraId="7F104B7A" w14:textId="77777777" w:rsidR="00E71B0B" w:rsidRDefault="00474308">
            <w:pPr>
              <w:jc w:val="right"/>
              <w:rPr>
                <w:lang w:eastAsia="en-US"/>
              </w:rPr>
            </w:pPr>
            <w:r>
              <w:rPr>
                <w:lang w:eastAsia="en-US"/>
              </w:rPr>
              <w:t>15 720</w:t>
            </w:r>
          </w:p>
        </w:tc>
        <w:tc>
          <w:tcPr>
            <w:tcW w:w="578" w:type="pct"/>
            <w:shd w:val="clear" w:color="auto" w:fill="auto"/>
          </w:tcPr>
          <w:p w14:paraId="2F2C7458" w14:textId="77777777" w:rsidR="00E71B0B" w:rsidRDefault="00474308">
            <w:pPr>
              <w:jc w:val="right"/>
              <w:rPr>
                <w:lang w:eastAsia="en-US"/>
              </w:rPr>
            </w:pPr>
            <w:r>
              <w:rPr>
                <w:lang w:eastAsia="en-US"/>
              </w:rPr>
              <w:t>28,5 %</w:t>
            </w:r>
          </w:p>
        </w:tc>
        <w:tc>
          <w:tcPr>
            <w:tcW w:w="434" w:type="pct"/>
            <w:shd w:val="clear" w:color="auto" w:fill="auto"/>
          </w:tcPr>
          <w:p w14:paraId="57781288" w14:textId="77777777" w:rsidR="00E71B0B" w:rsidRDefault="00474308">
            <w:pPr>
              <w:jc w:val="right"/>
              <w:rPr>
                <w:lang w:eastAsia="en-US"/>
              </w:rPr>
            </w:pPr>
            <w:r>
              <w:rPr>
                <w:lang w:eastAsia="en-US"/>
              </w:rPr>
              <w:t>7 392</w:t>
            </w:r>
          </w:p>
        </w:tc>
        <w:tc>
          <w:tcPr>
            <w:tcW w:w="482" w:type="pct"/>
            <w:shd w:val="clear" w:color="auto" w:fill="auto"/>
          </w:tcPr>
          <w:p w14:paraId="346BDEF2" w14:textId="77777777" w:rsidR="00E71B0B" w:rsidRDefault="00474308">
            <w:pPr>
              <w:jc w:val="right"/>
              <w:rPr>
                <w:lang w:eastAsia="en-US"/>
              </w:rPr>
            </w:pPr>
            <w:r>
              <w:rPr>
                <w:lang w:eastAsia="en-US"/>
              </w:rPr>
              <w:t>7,0 %</w:t>
            </w:r>
          </w:p>
        </w:tc>
        <w:tc>
          <w:tcPr>
            <w:tcW w:w="434" w:type="pct"/>
            <w:shd w:val="clear" w:color="auto" w:fill="auto"/>
          </w:tcPr>
          <w:p w14:paraId="2954C734" w14:textId="77777777" w:rsidR="00E71B0B" w:rsidRDefault="00474308">
            <w:pPr>
              <w:jc w:val="right"/>
              <w:rPr>
                <w:lang w:eastAsia="en-US"/>
              </w:rPr>
            </w:pPr>
            <w:r>
              <w:rPr>
                <w:lang w:eastAsia="en-US"/>
              </w:rPr>
              <w:t>2 218</w:t>
            </w:r>
          </w:p>
        </w:tc>
        <w:tc>
          <w:tcPr>
            <w:tcW w:w="482" w:type="pct"/>
            <w:shd w:val="clear" w:color="auto" w:fill="auto"/>
          </w:tcPr>
          <w:p w14:paraId="346ACED6" w14:textId="77777777" w:rsidR="00E71B0B" w:rsidRDefault="00474308">
            <w:pPr>
              <w:jc w:val="right"/>
              <w:rPr>
                <w:lang w:eastAsia="en-US"/>
              </w:rPr>
            </w:pPr>
            <w:r>
              <w:rPr>
                <w:lang w:eastAsia="en-US"/>
              </w:rPr>
              <w:t>3 114</w:t>
            </w:r>
          </w:p>
        </w:tc>
        <w:tc>
          <w:tcPr>
            <w:tcW w:w="482" w:type="pct"/>
            <w:shd w:val="clear" w:color="auto" w:fill="auto"/>
          </w:tcPr>
          <w:p w14:paraId="008DC362" w14:textId="77777777" w:rsidR="00E71B0B" w:rsidRDefault="00474308">
            <w:pPr>
              <w:jc w:val="right"/>
              <w:rPr>
                <w:lang w:eastAsia="en-US"/>
              </w:rPr>
            </w:pPr>
            <w:r>
              <w:rPr>
                <w:lang w:eastAsia="en-US"/>
              </w:rPr>
              <w:t>148</w:t>
            </w:r>
          </w:p>
        </w:tc>
        <w:tc>
          <w:tcPr>
            <w:tcW w:w="482" w:type="pct"/>
            <w:shd w:val="clear" w:color="auto" w:fill="auto"/>
          </w:tcPr>
          <w:p w14:paraId="598D3FB2" w14:textId="77777777" w:rsidR="00E71B0B" w:rsidRDefault="00474308">
            <w:pPr>
              <w:jc w:val="right"/>
              <w:rPr>
                <w:lang w:eastAsia="en-US"/>
              </w:rPr>
            </w:pPr>
            <w:r>
              <w:rPr>
                <w:lang w:eastAsia="en-US"/>
              </w:rPr>
              <w:t xml:space="preserve"> 2 848 </w:t>
            </w:r>
          </w:p>
        </w:tc>
      </w:tr>
      <w:tr w:rsidR="00F562F6" w14:paraId="15C13BC7" w14:textId="77777777" w:rsidTr="00250132">
        <w:trPr>
          <w:trHeight w:val="283"/>
        </w:trPr>
        <w:tc>
          <w:tcPr>
            <w:tcW w:w="935" w:type="pct"/>
            <w:shd w:val="clear" w:color="auto" w:fill="auto"/>
          </w:tcPr>
          <w:p w14:paraId="7124FBD7" w14:textId="77777777" w:rsidR="00E71B0B" w:rsidRDefault="00474308">
            <w:pPr>
              <w:rPr>
                <w:lang w:eastAsia="en-US"/>
              </w:rPr>
            </w:pPr>
            <w:r>
              <w:rPr>
                <w:lang w:eastAsia="en-US"/>
              </w:rPr>
              <w:t>Nysnø Klimainvesteringer AS</w:t>
            </w:r>
          </w:p>
        </w:tc>
        <w:tc>
          <w:tcPr>
            <w:tcW w:w="692" w:type="pct"/>
            <w:shd w:val="clear" w:color="auto" w:fill="auto"/>
          </w:tcPr>
          <w:p w14:paraId="32DE496A" w14:textId="77777777" w:rsidR="00E71B0B" w:rsidRDefault="00474308">
            <w:pPr>
              <w:jc w:val="right"/>
              <w:rPr>
                <w:lang w:eastAsia="en-US"/>
              </w:rPr>
            </w:pPr>
            <w:r>
              <w:rPr>
                <w:lang w:eastAsia="en-US"/>
              </w:rPr>
              <w:t>2 981</w:t>
            </w:r>
          </w:p>
        </w:tc>
        <w:tc>
          <w:tcPr>
            <w:tcW w:w="578" w:type="pct"/>
            <w:shd w:val="clear" w:color="auto" w:fill="auto"/>
          </w:tcPr>
          <w:p w14:paraId="14B326FA" w14:textId="77777777" w:rsidR="00E71B0B" w:rsidRDefault="00474308">
            <w:pPr>
              <w:jc w:val="right"/>
              <w:rPr>
                <w:lang w:eastAsia="en-US"/>
              </w:rPr>
            </w:pPr>
            <w:r>
              <w:rPr>
                <w:lang w:eastAsia="en-US"/>
              </w:rPr>
              <w:t>-4,0 %</w:t>
            </w:r>
          </w:p>
        </w:tc>
        <w:tc>
          <w:tcPr>
            <w:tcW w:w="434" w:type="pct"/>
            <w:shd w:val="clear" w:color="auto" w:fill="auto"/>
          </w:tcPr>
          <w:p w14:paraId="37EAF287" w14:textId="77777777" w:rsidR="00E71B0B" w:rsidRDefault="00474308">
            <w:pPr>
              <w:jc w:val="right"/>
              <w:rPr>
                <w:lang w:eastAsia="en-US"/>
              </w:rPr>
            </w:pPr>
            <w:r>
              <w:rPr>
                <w:lang w:eastAsia="en-US"/>
              </w:rPr>
              <w:t>2 629</w:t>
            </w:r>
          </w:p>
        </w:tc>
        <w:tc>
          <w:tcPr>
            <w:tcW w:w="482" w:type="pct"/>
            <w:shd w:val="clear" w:color="auto" w:fill="auto"/>
          </w:tcPr>
          <w:p w14:paraId="4B66F73D" w14:textId="77777777" w:rsidR="00E71B0B" w:rsidRDefault="00474308">
            <w:pPr>
              <w:jc w:val="right"/>
              <w:rPr>
                <w:lang w:eastAsia="en-US"/>
              </w:rPr>
            </w:pPr>
            <w:r>
              <w:rPr>
                <w:lang w:eastAsia="en-US"/>
              </w:rPr>
              <w:t>0,0 %</w:t>
            </w:r>
          </w:p>
        </w:tc>
        <w:tc>
          <w:tcPr>
            <w:tcW w:w="434" w:type="pct"/>
            <w:shd w:val="clear" w:color="auto" w:fill="auto"/>
          </w:tcPr>
          <w:p w14:paraId="4827C2F7" w14:textId="77777777" w:rsidR="00E71B0B" w:rsidRDefault="00474308">
            <w:pPr>
              <w:jc w:val="right"/>
              <w:rPr>
                <w:lang w:eastAsia="en-US"/>
              </w:rPr>
            </w:pPr>
            <w:r>
              <w:rPr>
                <w:lang w:eastAsia="en-US"/>
              </w:rPr>
              <w:t>-</w:t>
            </w:r>
          </w:p>
        </w:tc>
        <w:tc>
          <w:tcPr>
            <w:tcW w:w="482" w:type="pct"/>
            <w:shd w:val="clear" w:color="auto" w:fill="auto"/>
          </w:tcPr>
          <w:p w14:paraId="386F5579" w14:textId="77777777" w:rsidR="00E71B0B" w:rsidRDefault="00474308">
            <w:pPr>
              <w:jc w:val="right"/>
              <w:rPr>
                <w:lang w:eastAsia="en-US"/>
              </w:rPr>
            </w:pPr>
            <w:r>
              <w:rPr>
                <w:lang w:eastAsia="en-US"/>
              </w:rPr>
              <w:t>211</w:t>
            </w:r>
          </w:p>
        </w:tc>
        <w:tc>
          <w:tcPr>
            <w:tcW w:w="482" w:type="pct"/>
            <w:shd w:val="clear" w:color="auto" w:fill="auto"/>
          </w:tcPr>
          <w:p w14:paraId="222ED156" w14:textId="77777777" w:rsidR="00E71B0B" w:rsidRDefault="00474308">
            <w:pPr>
              <w:jc w:val="right"/>
              <w:rPr>
                <w:lang w:eastAsia="en-US"/>
              </w:rPr>
            </w:pPr>
            <w:r>
              <w:rPr>
                <w:lang w:eastAsia="en-US"/>
              </w:rPr>
              <w:t>12</w:t>
            </w:r>
          </w:p>
        </w:tc>
        <w:tc>
          <w:tcPr>
            <w:tcW w:w="482" w:type="pct"/>
            <w:shd w:val="clear" w:color="auto" w:fill="auto"/>
          </w:tcPr>
          <w:p w14:paraId="79218391" w14:textId="77777777" w:rsidR="00E71B0B" w:rsidRDefault="00474308">
            <w:pPr>
              <w:jc w:val="right"/>
              <w:rPr>
                <w:lang w:eastAsia="en-US"/>
              </w:rPr>
            </w:pPr>
            <w:r>
              <w:rPr>
                <w:lang w:eastAsia="en-US"/>
              </w:rPr>
              <w:t xml:space="preserve"> 129 </w:t>
            </w:r>
          </w:p>
        </w:tc>
      </w:tr>
      <w:tr w:rsidR="00F562F6" w14:paraId="1212E250" w14:textId="77777777" w:rsidTr="00250132">
        <w:trPr>
          <w:trHeight w:val="283"/>
        </w:trPr>
        <w:tc>
          <w:tcPr>
            <w:tcW w:w="935" w:type="pct"/>
            <w:shd w:val="clear" w:color="auto" w:fill="auto"/>
          </w:tcPr>
          <w:p w14:paraId="311EFC90" w14:textId="77777777" w:rsidR="00E71B0B" w:rsidRDefault="00474308">
            <w:pPr>
              <w:rPr>
                <w:lang w:eastAsia="en-US"/>
              </w:rPr>
            </w:pPr>
            <w:r>
              <w:rPr>
                <w:lang w:eastAsia="en-US"/>
              </w:rPr>
              <w:t>Posten Norge AS</w:t>
            </w:r>
          </w:p>
        </w:tc>
        <w:tc>
          <w:tcPr>
            <w:tcW w:w="692" w:type="pct"/>
            <w:shd w:val="clear" w:color="auto" w:fill="auto"/>
          </w:tcPr>
          <w:p w14:paraId="0CCBEDCB" w14:textId="77777777" w:rsidR="00E71B0B" w:rsidRDefault="00474308">
            <w:pPr>
              <w:jc w:val="right"/>
              <w:rPr>
                <w:lang w:eastAsia="en-US"/>
              </w:rPr>
            </w:pPr>
            <w:r>
              <w:rPr>
                <w:lang w:eastAsia="en-US"/>
              </w:rPr>
              <w:t>6 360</w:t>
            </w:r>
          </w:p>
        </w:tc>
        <w:tc>
          <w:tcPr>
            <w:tcW w:w="578" w:type="pct"/>
            <w:shd w:val="clear" w:color="auto" w:fill="auto"/>
          </w:tcPr>
          <w:p w14:paraId="066E312F" w14:textId="77777777" w:rsidR="00E71B0B" w:rsidRDefault="00474308">
            <w:pPr>
              <w:jc w:val="right"/>
              <w:rPr>
                <w:lang w:eastAsia="en-US"/>
              </w:rPr>
            </w:pPr>
            <w:r>
              <w:rPr>
                <w:lang w:eastAsia="en-US"/>
              </w:rPr>
              <w:t>3,4 %</w:t>
            </w:r>
          </w:p>
        </w:tc>
        <w:tc>
          <w:tcPr>
            <w:tcW w:w="434" w:type="pct"/>
            <w:shd w:val="clear" w:color="auto" w:fill="auto"/>
          </w:tcPr>
          <w:p w14:paraId="4C618089" w14:textId="77777777" w:rsidR="00E71B0B" w:rsidRDefault="00474308">
            <w:pPr>
              <w:jc w:val="right"/>
              <w:rPr>
                <w:lang w:eastAsia="en-US"/>
              </w:rPr>
            </w:pPr>
            <w:r>
              <w:rPr>
                <w:lang w:eastAsia="en-US"/>
              </w:rPr>
              <w:t>5 879</w:t>
            </w:r>
          </w:p>
        </w:tc>
        <w:tc>
          <w:tcPr>
            <w:tcW w:w="482" w:type="pct"/>
            <w:shd w:val="clear" w:color="auto" w:fill="auto"/>
          </w:tcPr>
          <w:p w14:paraId="538CE4E8" w14:textId="77777777" w:rsidR="00E71B0B" w:rsidRDefault="00474308">
            <w:pPr>
              <w:jc w:val="right"/>
              <w:rPr>
                <w:lang w:eastAsia="en-US"/>
              </w:rPr>
            </w:pPr>
            <w:r>
              <w:rPr>
                <w:lang w:eastAsia="en-US"/>
              </w:rPr>
              <w:t>3,8 %</w:t>
            </w:r>
          </w:p>
        </w:tc>
        <w:tc>
          <w:tcPr>
            <w:tcW w:w="434" w:type="pct"/>
            <w:shd w:val="clear" w:color="auto" w:fill="auto"/>
          </w:tcPr>
          <w:p w14:paraId="5F3669A7" w14:textId="77777777" w:rsidR="00E71B0B" w:rsidRDefault="00474308">
            <w:pPr>
              <w:jc w:val="right"/>
              <w:rPr>
                <w:lang w:eastAsia="en-US"/>
              </w:rPr>
            </w:pPr>
            <w:r>
              <w:rPr>
                <w:lang w:eastAsia="en-US"/>
              </w:rPr>
              <w:t>-</w:t>
            </w:r>
          </w:p>
        </w:tc>
        <w:tc>
          <w:tcPr>
            <w:tcW w:w="482" w:type="pct"/>
            <w:shd w:val="clear" w:color="auto" w:fill="auto"/>
          </w:tcPr>
          <w:p w14:paraId="45800F8C" w14:textId="77777777" w:rsidR="00E71B0B" w:rsidRDefault="00474308">
            <w:pPr>
              <w:jc w:val="right"/>
              <w:rPr>
                <w:lang w:eastAsia="en-US"/>
              </w:rPr>
            </w:pPr>
            <w:r>
              <w:rPr>
                <w:lang w:eastAsia="en-US"/>
              </w:rPr>
              <w:t>-</w:t>
            </w:r>
          </w:p>
        </w:tc>
        <w:tc>
          <w:tcPr>
            <w:tcW w:w="482" w:type="pct"/>
            <w:shd w:val="clear" w:color="auto" w:fill="auto"/>
          </w:tcPr>
          <w:p w14:paraId="5CE14C91" w14:textId="77777777" w:rsidR="00E71B0B" w:rsidRDefault="00474308">
            <w:pPr>
              <w:jc w:val="right"/>
              <w:rPr>
                <w:lang w:eastAsia="en-US"/>
              </w:rPr>
            </w:pPr>
            <w:r>
              <w:rPr>
                <w:lang w:eastAsia="en-US"/>
              </w:rPr>
              <w:t>346</w:t>
            </w:r>
          </w:p>
        </w:tc>
        <w:tc>
          <w:tcPr>
            <w:tcW w:w="482" w:type="pct"/>
            <w:shd w:val="clear" w:color="auto" w:fill="auto"/>
          </w:tcPr>
          <w:p w14:paraId="4A43474B" w14:textId="77777777" w:rsidR="00E71B0B" w:rsidRDefault="00474308">
            <w:pPr>
              <w:jc w:val="right"/>
              <w:rPr>
                <w:lang w:eastAsia="en-US"/>
              </w:rPr>
            </w:pPr>
            <w:r>
              <w:rPr>
                <w:lang w:eastAsia="en-US"/>
              </w:rPr>
              <w:t xml:space="preserve"> 135 </w:t>
            </w:r>
          </w:p>
        </w:tc>
      </w:tr>
      <w:tr w:rsidR="00F562F6" w14:paraId="2647CA40" w14:textId="77777777" w:rsidTr="00250132">
        <w:trPr>
          <w:trHeight w:val="283"/>
        </w:trPr>
        <w:tc>
          <w:tcPr>
            <w:tcW w:w="935" w:type="pct"/>
            <w:shd w:val="clear" w:color="auto" w:fill="auto"/>
          </w:tcPr>
          <w:p w14:paraId="7980D746" w14:textId="77777777" w:rsidR="00E71B0B" w:rsidRDefault="00474308">
            <w:pPr>
              <w:rPr>
                <w:lang w:eastAsia="en-US"/>
              </w:rPr>
            </w:pPr>
            <w:r>
              <w:rPr>
                <w:lang w:eastAsia="en-US"/>
              </w:rPr>
              <w:t>Statkraft SF</w:t>
            </w:r>
          </w:p>
        </w:tc>
        <w:tc>
          <w:tcPr>
            <w:tcW w:w="692" w:type="pct"/>
            <w:shd w:val="clear" w:color="auto" w:fill="auto"/>
          </w:tcPr>
          <w:p w14:paraId="5ECF8BD1" w14:textId="77777777" w:rsidR="00E71B0B" w:rsidRDefault="00474308">
            <w:pPr>
              <w:jc w:val="right"/>
              <w:rPr>
                <w:lang w:eastAsia="en-US"/>
              </w:rPr>
            </w:pPr>
            <w:r>
              <w:rPr>
                <w:lang w:eastAsia="en-US"/>
              </w:rPr>
              <w:t>9 961</w:t>
            </w:r>
          </w:p>
        </w:tc>
        <w:tc>
          <w:tcPr>
            <w:tcW w:w="578" w:type="pct"/>
            <w:shd w:val="clear" w:color="auto" w:fill="auto"/>
          </w:tcPr>
          <w:p w14:paraId="5B33C6A3" w14:textId="77777777" w:rsidR="00E71B0B" w:rsidRDefault="00474308">
            <w:pPr>
              <w:jc w:val="right"/>
              <w:rPr>
                <w:lang w:eastAsia="en-US"/>
              </w:rPr>
            </w:pPr>
            <w:r>
              <w:rPr>
                <w:lang w:eastAsia="en-US"/>
              </w:rPr>
              <w:t>4,4 %</w:t>
            </w:r>
          </w:p>
        </w:tc>
        <w:tc>
          <w:tcPr>
            <w:tcW w:w="434" w:type="pct"/>
            <w:shd w:val="clear" w:color="auto" w:fill="auto"/>
          </w:tcPr>
          <w:p w14:paraId="6C5842C3" w14:textId="77777777" w:rsidR="00E71B0B" w:rsidRDefault="00474308">
            <w:pPr>
              <w:jc w:val="right"/>
              <w:rPr>
                <w:lang w:eastAsia="en-US"/>
              </w:rPr>
            </w:pPr>
            <w:r>
              <w:rPr>
                <w:lang w:eastAsia="en-US"/>
              </w:rPr>
              <w:t>6 045</w:t>
            </w:r>
          </w:p>
        </w:tc>
        <w:tc>
          <w:tcPr>
            <w:tcW w:w="482" w:type="pct"/>
            <w:shd w:val="clear" w:color="auto" w:fill="auto"/>
          </w:tcPr>
          <w:p w14:paraId="11063418" w14:textId="77777777" w:rsidR="00E71B0B" w:rsidRDefault="00474308">
            <w:pPr>
              <w:jc w:val="right"/>
              <w:rPr>
                <w:lang w:eastAsia="en-US"/>
              </w:rPr>
            </w:pPr>
            <w:r>
              <w:rPr>
                <w:lang w:eastAsia="en-US"/>
              </w:rPr>
              <w:t>3,7 %</w:t>
            </w:r>
          </w:p>
        </w:tc>
        <w:tc>
          <w:tcPr>
            <w:tcW w:w="434" w:type="pct"/>
            <w:shd w:val="clear" w:color="auto" w:fill="auto"/>
          </w:tcPr>
          <w:p w14:paraId="36093CEF" w14:textId="77777777" w:rsidR="00E71B0B" w:rsidRDefault="00474308">
            <w:pPr>
              <w:jc w:val="right"/>
              <w:rPr>
                <w:lang w:eastAsia="en-US"/>
              </w:rPr>
            </w:pPr>
            <w:r>
              <w:rPr>
                <w:lang w:eastAsia="en-US"/>
              </w:rPr>
              <w:t>-</w:t>
            </w:r>
          </w:p>
        </w:tc>
        <w:tc>
          <w:tcPr>
            <w:tcW w:w="482" w:type="pct"/>
            <w:shd w:val="clear" w:color="auto" w:fill="auto"/>
          </w:tcPr>
          <w:p w14:paraId="1B7369DA" w14:textId="77777777" w:rsidR="00E71B0B" w:rsidRDefault="00474308">
            <w:pPr>
              <w:jc w:val="right"/>
              <w:rPr>
                <w:lang w:eastAsia="en-US"/>
              </w:rPr>
            </w:pPr>
            <w:r>
              <w:rPr>
                <w:lang w:eastAsia="en-US"/>
              </w:rPr>
              <w:t>808</w:t>
            </w:r>
          </w:p>
        </w:tc>
        <w:tc>
          <w:tcPr>
            <w:tcW w:w="482" w:type="pct"/>
            <w:shd w:val="clear" w:color="auto" w:fill="auto"/>
          </w:tcPr>
          <w:p w14:paraId="35B09F8C" w14:textId="77777777" w:rsidR="00E71B0B" w:rsidRDefault="00474308">
            <w:pPr>
              <w:jc w:val="right"/>
              <w:rPr>
                <w:lang w:eastAsia="en-US"/>
              </w:rPr>
            </w:pPr>
            <w:r>
              <w:rPr>
                <w:lang w:eastAsia="en-US"/>
              </w:rPr>
              <w:t>228</w:t>
            </w:r>
          </w:p>
        </w:tc>
        <w:tc>
          <w:tcPr>
            <w:tcW w:w="482" w:type="pct"/>
            <w:shd w:val="clear" w:color="auto" w:fill="auto"/>
          </w:tcPr>
          <w:p w14:paraId="53E57F0C" w14:textId="77777777" w:rsidR="00E71B0B" w:rsidRDefault="00474308">
            <w:pPr>
              <w:jc w:val="right"/>
              <w:rPr>
                <w:lang w:eastAsia="en-US"/>
              </w:rPr>
            </w:pPr>
            <w:r>
              <w:rPr>
                <w:lang w:eastAsia="en-US"/>
              </w:rPr>
              <w:t xml:space="preserve"> 2 880 </w:t>
            </w:r>
          </w:p>
        </w:tc>
      </w:tr>
      <w:tr w:rsidR="00F562F6" w14:paraId="442717D7" w14:textId="77777777" w:rsidTr="00250132">
        <w:trPr>
          <w:trHeight w:val="283"/>
        </w:trPr>
        <w:tc>
          <w:tcPr>
            <w:tcW w:w="935" w:type="pct"/>
            <w:shd w:val="clear" w:color="auto" w:fill="auto"/>
          </w:tcPr>
          <w:p w14:paraId="2B26B964" w14:textId="77777777" w:rsidR="00E71B0B" w:rsidRDefault="00474308">
            <w:pPr>
              <w:rPr>
                <w:lang w:eastAsia="en-US"/>
              </w:rPr>
            </w:pPr>
            <w:r>
              <w:rPr>
                <w:lang w:eastAsia="en-US"/>
              </w:rPr>
              <w:t>Telenor ASA</w:t>
            </w:r>
          </w:p>
        </w:tc>
        <w:tc>
          <w:tcPr>
            <w:tcW w:w="692" w:type="pct"/>
            <w:shd w:val="clear" w:color="auto" w:fill="auto"/>
          </w:tcPr>
          <w:p w14:paraId="07A2F764" w14:textId="77777777" w:rsidR="00E71B0B" w:rsidRDefault="00474308">
            <w:pPr>
              <w:jc w:val="right"/>
              <w:rPr>
                <w:lang w:eastAsia="en-US"/>
              </w:rPr>
            </w:pPr>
            <w:r>
              <w:rPr>
                <w:lang w:eastAsia="en-US"/>
              </w:rPr>
              <w:t>16 260</w:t>
            </w:r>
          </w:p>
        </w:tc>
        <w:tc>
          <w:tcPr>
            <w:tcW w:w="578" w:type="pct"/>
            <w:shd w:val="clear" w:color="auto" w:fill="auto"/>
          </w:tcPr>
          <w:p w14:paraId="11F96470" w14:textId="77777777" w:rsidR="00E71B0B" w:rsidRDefault="00474308">
            <w:pPr>
              <w:jc w:val="right"/>
              <w:rPr>
                <w:lang w:eastAsia="en-US"/>
              </w:rPr>
            </w:pPr>
            <w:r>
              <w:rPr>
                <w:lang w:eastAsia="en-US"/>
              </w:rPr>
              <w:t>7,7 %</w:t>
            </w:r>
          </w:p>
        </w:tc>
        <w:tc>
          <w:tcPr>
            <w:tcW w:w="434" w:type="pct"/>
            <w:shd w:val="clear" w:color="auto" w:fill="auto"/>
          </w:tcPr>
          <w:p w14:paraId="278EDD81" w14:textId="77777777" w:rsidR="00E71B0B" w:rsidRDefault="00474308">
            <w:pPr>
              <w:jc w:val="right"/>
              <w:rPr>
                <w:lang w:eastAsia="en-US"/>
              </w:rPr>
            </w:pPr>
            <w:r>
              <w:rPr>
                <w:lang w:eastAsia="en-US"/>
              </w:rPr>
              <w:t>7 282</w:t>
            </w:r>
          </w:p>
        </w:tc>
        <w:tc>
          <w:tcPr>
            <w:tcW w:w="482" w:type="pct"/>
            <w:shd w:val="clear" w:color="auto" w:fill="auto"/>
          </w:tcPr>
          <w:p w14:paraId="2ED455E9" w14:textId="77777777" w:rsidR="00E71B0B" w:rsidRDefault="00474308">
            <w:pPr>
              <w:jc w:val="right"/>
              <w:rPr>
                <w:lang w:eastAsia="en-US"/>
              </w:rPr>
            </w:pPr>
            <w:r>
              <w:rPr>
                <w:lang w:eastAsia="en-US"/>
              </w:rPr>
              <w:t>3,7 %</w:t>
            </w:r>
          </w:p>
        </w:tc>
        <w:tc>
          <w:tcPr>
            <w:tcW w:w="434" w:type="pct"/>
            <w:shd w:val="clear" w:color="auto" w:fill="auto"/>
          </w:tcPr>
          <w:p w14:paraId="22F0A064" w14:textId="77777777" w:rsidR="00E71B0B" w:rsidRDefault="00474308">
            <w:pPr>
              <w:jc w:val="right"/>
              <w:rPr>
                <w:lang w:eastAsia="en-US"/>
              </w:rPr>
            </w:pPr>
            <w:r>
              <w:rPr>
                <w:lang w:eastAsia="en-US"/>
              </w:rPr>
              <w:t>2 415</w:t>
            </w:r>
          </w:p>
        </w:tc>
        <w:tc>
          <w:tcPr>
            <w:tcW w:w="482" w:type="pct"/>
            <w:shd w:val="clear" w:color="auto" w:fill="auto"/>
          </w:tcPr>
          <w:p w14:paraId="0445E084" w14:textId="77777777" w:rsidR="00E71B0B" w:rsidRDefault="00474308">
            <w:pPr>
              <w:jc w:val="right"/>
              <w:rPr>
                <w:lang w:eastAsia="en-US"/>
              </w:rPr>
            </w:pPr>
            <w:r>
              <w:rPr>
                <w:lang w:eastAsia="en-US"/>
              </w:rPr>
              <w:t>2 133</w:t>
            </w:r>
          </w:p>
        </w:tc>
        <w:tc>
          <w:tcPr>
            <w:tcW w:w="482" w:type="pct"/>
            <w:shd w:val="clear" w:color="auto" w:fill="auto"/>
          </w:tcPr>
          <w:p w14:paraId="07C2E6AC" w14:textId="77777777" w:rsidR="00E71B0B" w:rsidRDefault="00474308">
            <w:pPr>
              <w:jc w:val="right"/>
              <w:rPr>
                <w:lang w:eastAsia="en-US"/>
              </w:rPr>
            </w:pPr>
            <w:r>
              <w:rPr>
                <w:lang w:eastAsia="en-US"/>
              </w:rPr>
              <w:t>228</w:t>
            </w:r>
          </w:p>
        </w:tc>
        <w:tc>
          <w:tcPr>
            <w:tcW w:w="482" w:type="pct"/>
            <w:shd w:val="clear" w:color="auto" w:fill="auto"/>
          </w:tcPr>
          <w:p w14:paraId="5B18093C" w14:textId="77777777" w:rsidR="00E71B0B" w:rsidRDefault="00474308">
            <w:pPr>
              <w:jc w:val="right"/>
              <w:rPr>
                <w:lang w:eastAsia="en-US"/>
              </w:rPr>
            </w:pPr>
            <w:r>
              <w:rPr>
                <w:lang w:eastAsia="en-US"/>
              </w:rPr>
              <w:t xml:space="preserve"> 4 201 </w:t>
            </w:r>
          </w:p>
        </w:tc>
      </w:tr>
      <w:tr w:rsidR="00F562F6" w14:paraId="2D1AD281" w14:textId="77777777" w:rsidTr="00250132">
        <w:trPr>
          <w:trHeight w:val="283"/>
        </w:trPr>
        <w:tc>
          <w:tcPr>
            <w:tcW w:w="935" w:type="pct"/>
            <w:shd w:val="clear" w:color="auto" w:fill="auto"/>
          </w:tcPr>
          <w:p w14:paraId="2ACA732A" w14:textId="77777777" w:rsidR="00E71B0B" w:rsidRDefault="00474308">
            <w:pPr>
              <w:rPr>
                <w:lang w:eastAsia="en-US"/>
              </w:rPr>
            </w:pPr>
            <w:proofErr w:type="spellStart"/>
            <w:r>
              <w:rPr>
                <w:lang w:eastAsia="en-US"/>
              </w:rPr>
              <w:t>Vygruppen</w:t>
            </w:r>
            <w:proofErr w:type="spellEnd"/>
            <w:r>
              <w:rPr>
                <w:lang w:eastAsia="en-US"/>
              </w:rPr>
              <w:t xml:space="preserve"> AS</w:t>
            </w:r>
          </w:p>
        </w:tc>
        <w:tc>
          <w:tcPr>
            <w:tcW w:w="692" w:type="pct"/>
            <w:shd w:val="clear" w:color="auto" w:fill="auto"/>
          </w:tcPr>
          <w:p w14:paraId="33B0E6DA" w14:textId="77777777" w:rsidR="00E71B0B" w:rsidRDefault="00474308">
            <w:pPr>
              <w:jc w:val="right"/>
              <w:rPr>
                <w:lang w:eastAsia="en-US"/>
              </w:rPr>
            </w:pPr>
            <w:r>
              <w:rPr>
                <w:lang w:eastAsia="en-US"/>
              </w:rPr>
              <w:t>4 432</w:t>
            </w:r>
          </w:p>
        </w:tc>
        <w:tc>
          <w:tcPr>
            <w:tcW w:w="578" w:type="pct"/>
            <w:shd w:val="clear" w:color="auto" w:fill="auto"/>
          </w:tcPr>
          <w:p w14:paraId="249515CF" w14:textId="77777777" w:rsidR="00E71B0B" w:rsidRDefault="00474308">
            <w:pPr>
              <w:jc w:val="right"/>
              <w:rPr>
                <w:lang w:eastAsia="en-US"/>
              </w:rPr>
            </w:pPr>
            <w:r>
              <w:rPr>
                <w:lang w:eastAsia="en-US"/>
              </w:rPr>
              <w:t>2,5 %</w:t>
            </w:r>
          </w:p>
        </w:tc>
        <w:tc>
          <w:tcPr>
            <w:tcW w:w="434" w:type="pct"/>
            <w:shd w:val="clear" w:color="auto" w:fill="auto"/>
          </w:tcPr>
          <w:p w14:paraId="06726D29" w14:textId="77777777" w:rsidR="00E71B0B" w:rsidRDefault="00474308">
            <w:pPr>
              <w:jc w:val="right"/>
              <w:rPr>
                <w:lang w:eastAsia="en-US"/>
              </w:rPr>
            </w:pPr>
            <w:r>
              <w:rPr>
                <w:lang w:eastAsia="en-US"/>
              </w:rPr>
              <w:t>3 840</w:t>
            </w:r>
          </w:p>
        </w:tc>
        <w:tc>
          <w:tcPr>
            <w:tcW w:w="482" w:type="pct"/>
            <w:shd w:val="clear" w:color="auto" w:fill="auto"/>
          </w:tcPr>
          <w:p w14:paraId="6ED271E4" w14:textId="77777777" w:rsidR="00E71B0B" w:rsidRDefault="00474308">
            <w:pPr>
              <w:jc w:val="right"/>
              <w:rPr>
                <w:lang w:eastAsia="en-US"/>
              </w:rPr>
            </w:pPr>
            <w:r>
              <w:rPr>
                <w:lang w:eastAsia="en-US"/>
              </w:rPr>
              <w:t>2,7 %</w:t>
            </w:r>
          </w:p>
        </w:tc>
        <w:tc>
          <w:tcPr>
            <w:tcW w:w="434" w:type="pct"/>
            <w:shd w:val="clear" w:color="auto" w:fill="auto"/>
          </w:tcPr>
          <w:p w14:paraId="1A683A48" w14:textId="77777777" w:rsidR="00E71B0B" w:rsidRDefault="00474308">
            <w:pPr>
              <w:jc w:val="right"/>
              <w:rPr>
                <w:lang w:eastAsia="en-US"/>
              </w:rPr>
            </w:pPr>
            <w:r>
              <w:rPr>
                <w:lang w:eastAsia="en-US"/>
              </w:rPr>
              <w:t>-</w:t>
            </w:r>
          </w:p>
        </w:tc>
        <w:tc>
          <w:tcPr>
            <w:tcW w:w="482" w:type="pct"/>
            <w:shd w:val="clear" w:color="auto" w:fill="auto"/>
          </w:tcPr>
          <w:p w14:paraId="2B9098C6" w14:textId="77777777" w:rsidR="00E71B0B" w:rsidRDefault="00474308">
            <w:pPr>
              <w:jc w:val="right"/>
              <w:rPr>
                <w:lang w:eastAsia="en-US"/>
              </w:rPr>
            </w:pPr>
            <w:r>
              <w:rPr>
                <w:lang w:eastAsia="en-US"/>
              </w:rPr>
              <w:t>-</w:t>
            </w:r>
          </w:p>
        </w:tc>
        <w:tc>
          <w:tcPr>
            <w:tcW w:w="482" w:type="pct"/>
            <w:shd w:val="clear" w:color="auto" w:fill="auto"/>
          </w:tcPr>
          <w:p w14:paraId="6541BBBE" w14:textId="77777777" w:rsidR="00E71B0B" w:rsidRDefault="00474308">
            <w:pPr>
              <w:jc w:val="right"/>
              <w:rPr>
                <w:lang w:eastAsia="en-US"/>
              </w:rPr>
            </w:pPr>
            <w:r>
              <w:rPr>
                <w:lang w:eastAsia="en-US"/>
              </w:rPr>
              <w:t>250</w:t>
            </w:r>
          </w:p>
        </w:tc>
        <w:tc>
          <w:tcPr>
            <w:tcW w:w="482" w:type="pct"/>
            <w:shd w:val="clear" w:color="auto" w:fill="auto"/>
          </w:tcPr>
          <w:p w14:paraId="25CC63BB" w14:textId="77777777" w:rsidR="00E71B0B" w:rsidRDefault="00474308">
            <w:pPr>
              <w:jc w:val="right"/>
              <w:rPr>
                <w:lang w:eastAsia="en-US"/>
              </w:rPr>
            </w:pPr>
            <w:r>
              <w:rPr>
                <w:lang w:eastAsia="en-US"/>
              </w:rPr>
              <w:t xml:space="preserve"> 342 </w:t>
            </w:r>
          </w:p>
        </w:tc>
      </w:tr>
      <w:tr w:rsidR="00F562F6" w14:paraId="2BA482B3" w14:textId="77777777" w:rsidTr="00250132">
        <w:trPr>
          <w:trHeight w:val="283"/>
        </w:trPr>
        <w:tc>
          <w:tcPr>
            <w:tcW w:w="935" w:type="pct"/>
            <w:shd w:val="clear" w:color="auto" w:fill="auto"/>
          </w:tcPr>
          <w:p w14:paraId="790A62F8" w14:textId="77777777" w:rsidR="00E71B0B" w:rsidRDefault="00474308">
            <w:pPr>
              <w:rPr>
                <w:lang w:eastAsia="en-US"/>
              </w:rPr>
            </w:pPr>
            <w:r>
              <w:rPr>
                <w:lang w:eastAsia="en-US"/>
              </w:rPr>
              <w:t>Yara International ASA</w:t>
            </w:r>
          </w:p>
        </w:tc>
        <w:tc>
          <w:tcPr>
            <w:tcW w:w="692" w:type="pct"/>
            <w:shd w:val="clear" w:color="auto" w:fill="auto"/>
          </w:tcPr>
          <w:p w14:paraId="1E83C892" w14:textId="77777777" w:rsidR="00E71B0B" w:rsidRDefault="00474308">
            <w:pPr>
              <w:jc w:val="right"/>
              <w:rPr>
                <w:lang w:eastAsia="en-US"/>
              </w:rPr>
            </w:pPr>
            <w:r>
              <w:rPr>
                <w:lang w:eastAsia="en-US"/>
              </w:rPr>
              <w:t>13 820</w:t>
            </w:r>
          </w:p>
        </w:tc>
        <w:tc>
          <w:tcPr>
            <w:tcW w:w="578" w:type="pct"/>
            <w:shd w:val="clear" w:color="auto" w:fill="auto"/>
          </w:tcPr>
          <w:p w14:paraId="40B241E9" w14:textId="77777777" w:rsidR="00E71B0B" w:rsidRDefault="00474308">
            <w:pPr>
              <w:jc w:val="right"/>
              <w:rPr>
                <w:lang w:eastAsia="en-US"/>
              </w:rPr>
            </w:pPr>
            <w:r>
              <w:rPr>
                <w:lang w:eastAsia="en-US"/>
              </w:rPr>
              <w:t>-3,0 %</w:t>
            </w:r>
          </w:p>
        </w:tc>
        <w:tc>
          <w:tcPr>
            <w:tcW w:w="434" w:type="pct"/>
            <w:shd w:val="clear" w:color="auto" w:fill="auto"/>
          </w:tcPr>
          <w:p w14:paraId="11975C51" w14:textId="77777777" w:rsidR="00E71B0B" w:rsidRDefault="00474308">
            <w:pPr>
              <w:jc w:val="right"/>
              <w:rPr>
                <w:lang w:eastAsia="en-US"/>
              </w:rPr>
            </w:pPr>
            <w:r>
              <w:rPr>
                <w:lang w:eastAsia="en-US"/>
              </w:rPr>
              <w:t>6 709</w:t>
            </w:r>
          </w:p>
        </w:tc>
        <w:tc>
          <w:tcPr>
            <w:tcW w:w="482" w:type="pct"/>
            <w:shd w:val="clear" w:color="auto" w:fill="auto"/>
          </w:tcPr>
          <w:p w14:paraId="76BD4CA4" w14:textId="77777777" w:rsidR="00E71B0B" w:rsidRDefault="00474308">
            <w:pPr>
              <w:jc w:val="right"/>
              <w:rPr>
                <w:lang w:eastAsia="en-US"/>
              </w:rPr>
            </w:pPr>
            <w:r>
              <w:rPr>
                <w:lang w:eastAsia="en-US"/>
              </w:rPr>
              <w:t>-0,4 %</w:t>
            </w:r>
          </w:p>
        </w:tc>
        <w:tc>
          <w:tcPr>
            <w:tcW w:w="434" w:type="pct"/>
            <w:shd w:val="clear" w:color="auto" w:fill="auto"/>
          </w:tcPr>
          <w:p w14:paraId="573218C7" w14:textId="77777777" w:rsidR="00E71B0B" w:rsidRDefault="00474308">
            <w:pPr>
              <w:jc w:val="right"/>
              <w:rPr>
                <w:lang w:eastAsia="en-US"/>
              </w:rPr>
            </w:pPr>
            <w:r>
              <w:rPr>
                <w:lang w:eastAsia="en-US"/>
              </w:rPr>
              <w:t>2 029</w:t>
            </w:r>
          </w:p>
        </w:tc>
        <w:tc>
          <w:tcPr>
            <w:tcW w:w="482" w:type="pct"/>
            <w:shd w:val="clear" w:color="auto" w:fill="auto"/>
          </w:tcPr>
          <w:p w14:paraId="37ED6508" w14:textId="77777777" w:rsidR="00E71B0B" w:rsidRDefault="00474308">
            <w:pPr>
              <w:jc w:val="right"/>
              <w:rPr>
                <w:lang w:eastAsia="en-US"/>
              </w:rPr>
            </w:pPr>
            <w:r>
              <w:rPr>
                <w:lang w:eastAsia="en-US"/>
              </w:rPr>
              <w:t>3 503</w:t>
            </w:r>
          </w:p>
        </w:tc>
        <w:tc>
          <w:tcPr>
            <w:tcW w:w="482" w:type="pct"/>
            <w:shd w:val="clear" w:color="auto" w:fill="auto"/>
          </w:tcPr>
          <w:p w14:paraId="2949BC79" w14:textId="77777777" w:rsidR="00E71B0B" w:rsidRDefault="00474308">
            <w:pPr>
              <w:jc w:val="right"/>
              <w:rPr>
                <w:lang w:eastAsia="en-US"/>
              </w:rPr>
            </w:pPr>
            <w:r>
              <w:rPr>
                <w:lang w:eastAsia="en-US"/>
              </w:rPr>
              <w:t>278</w:t>
            </w:r>
          </w:p>
        </w:tc>
        <w:tc>
          <w:tcPr>
            <w:tcW w:w="482" w:type="pct"/>
            <w:shd w:val="clear" w:color="auto" w:fill="auto"/>
          </w:tcPr>
          <w:p w14:paraId="0CD03C43" w14:textId="77777777" w:rsidR="00E71B0B" w:rsidRDefault="00474308">
            <w:pPr>
              <w:jc w:val="right"/>
              <w:rPr>
                <w:lang w:eastAsia="en-US"/>
              </w:rPr>
            </w:pPr>
            <w:r>
              <w:rPr>
                <w:lang w:eastAsia="en-US"/>
              </w:rPr>
              <w:t xml:space="preserve"> 1 302 </w:t>
            </w:r>
          </w:p>
        </w:tc>
      </w:tr>
      <w:tr w:rsidR="00F562F6" w14:paraId="2793CD62" w14:textId="77777777" w:rsidTr="00250132">
        <w:trPr>
          <w:trHeight w:val="283"/>
        </w:trPr>
        <w:tc>
          <w:tcPr>
            <w:tcW w:w="935" w:type="pct"/>
            <w:shd w:val="clear" w:color="auto" w:fill="auto"/>
          </w:tcPr>
          <w:p w14:paraId="6136D4E2" w14:textId="77777777" w:rsidR="00E71B0B" w:rsidRDefault="00E71B0B">
            <w:pPr>
              <w:rPr>
                <w:rFonts w:ascii="OpenSans-ExtraBold" w:hAnsi="OpenSans-ExtraBold"/>
                <w:lang w:eastAsia="en-US"/>
              </w:rPr>
            </w:pPr>
          </w:p>
        </w:tc>
        <w:tc>
          <w:tcPr>
            <w:tcW w:w="692" w:type="pct"/>
            <w:shd w:val="clear" w:color="auto" w:fill="auto"/>
          </w:tcPr>
          <w:p w14:paraId="0F91C35D" w14:textId="77777777" w:rsidR="00E71B0B" w:rsidRDefault="00E71B0B">
            <w:pPr>
              <w:jc w:val="right"/>
              <w:rPr>
                <w:rFonts w:ascii="OpenSans-ExtraBold" w:hAnsi="OpenSans-ExtraBold"/>
                <w:lang w:eastAsia="en-US"/>
              </w:rPr>
            </w:pPr>
          </w:p>
        </w:tc>
        <w:tc>
          <w:tcPr>
            <w:tcW w:w="578" w:type="pct"/>
            <w:shd w:val="clear" w:color="auto" w:fill="auto"/>
          </w:tcPr>
          <w:p w14:paraId="6600716B" w14:textId="77777777" w:rsidR="00E71B0B" w:rsidRDefault="00E71B0B">
            <w:pPr>
              <w:jc w:val="right"/>
              <w:rPr>
                <w:rFonts w:ascii="OpenSans-ExtraBold" w:hAnsi="OpenSans-ExtraBold"/>
                <w:lang w:eastAsia="en-US"/>
              </w:rPr>
            </w:pPr>
          </w:p>
        </w:tc>
        <w:tc>
          <w:tcPr>
            <w:tcW w:w="434" w:type="pct"/>
            <w:shd w:val="clear" w:color="auto" w:fill="auto"/>
          </w:tcPr>
          <w:p w14:paraId="3A0BFD46" w14:textId="77777777" w:rsidR="00E71B0B" w:rsidRDefault="00E71B0B">
            <w:pPr>
              <w:jc w:val="right"/>
              <w:rPr>
                <w:rFonts w:ascii="OpenSans-ExtraBold" w:hAnsi="OpenSans-ExtraBold"/>
                <w:lang w:eastAsia="en-US"/>
              </w:rPr>
            </w:pPr>
          </w:p>
        </w:tc>
        <w:tc>
          <w:tcPr>
            <w:tcW w:w="482" w:type="pct"/>
            <w:shd w:val="clear" w:color="auto" w:fill="auto"/>
          </w:tcPr>
          <w:p w14:paraId="79003361" w14:textId="77777777" w:rsidR="00E71B0B" w:rsidRDefault="00E71B0B">
            <w:pPr>
              <w:jc w:val="right"/>
              <w:rPr>
                <w:rFonts w:ascii="OpenSans-ExtraBold" w:hAnsi="OpenSans-ExtraBold"/>
                <w:lang w:eastAsia="en-US"/>
              </w:rPr>
            </w:pPr>
          </w:p>
        </w:tc>
        <w:tc>
          <w:tcPr>
            <w:tcW w:w="434" w:type="pct"/>
            <w:shd w:val="clear" w:color="auto" w:fill="auto"/>
          </w:tcPr>
          <w:p w14:paraId="17BFFEFC" w14:textId="77777777" w:rsidR="00E71B0B" w:rsidRDefault="00E71B0B">
            <w:pPr>
              <w:jc w:val="right"/>
              <w:rPr>
                <w:rFonts w:ascii="OpenSans-ExtraBold" w:hAnsi="OpenSans-ExtraBold"/>
                <w:lang w:eastAsia="en-US"/>
              </w:rPr>
            </w:pPr>
          </w:p>
        </w:tc>
        <w:tc>
          <w:tcPr>
            <w:tcW w:w="482" w:type="pct"/>
            <w:shd w:val="clear" w:color="auto" w:fill="auto"/>
          </w:tcPr>
          <w:p w14:paraId="3BA5CF02" w14:textId="77777777" w:rsidR="00E71B0B" w:rsidRDefault="00E71B0B">
            <w:pPr>
              <w:jc w:val="right"/>
              <w:rPr>
                <w:rFonts w:ascii="OpenSans-ExtraBold" w:hAnsi="OpenSans-ExtraBold"/>
                <w:lang w:eastAsia="en-US"/>
              </w:rPr>
            </w:pPr>
          </w:p>
        </w:tc>
        <w:tc>
          <w:tcPr>
            <w:tcW w:w="482" w:type="pct"/>
            <w:shd w:val="clear" w:color="auto" w:fill="auto"/>
          </w:tcPr>
          <w:p w14:paraId="630341D0" w14:textId="77777777" w:rsidR="00E71B0B" w:rsidRDefault="00E71B0B">
            <w:pPr>
              <w:jc w:val="right"/>
              <w:rPr>
                <w:rFonts w:ascii="OpenSans-ExtraBold" w:hAnsi="OpenSans-ExtraBold"/>
                <w:lang w:eastAsia="en-US"/>
              </w:rPr>
            </w:pPr>
          </w:p>
        </w:tc>
        <w:tc>
          <w:tcPr>
            <w:tcW w:w="482" w:type="pct"/>
            <w:shd w:val="clear" w:color="auto" w:fill="auto"/>
          </w:tcPr>
          <w:p w14:paraId="0F00AA59" w14:textId="77777777" w:rsidR="00E71B0B" w:rsidRDefault="00E71B0B">
            <w:pPr>
              <w:jc w:val="right"/>
              <w:rPr>
                <w:rFonts w:ascii="OpenSans-ExtraBold" w:hAnsi="OpenSans-ExtraBold"/>
                <w:lang w:eastAsia="en-US"/>
              </w:rPr>
            </w:pPr>
          </w:p>
        </w:tc>
      </w:tr>
      <w:tr w:rsidR="00F525EB" w14:paraId="2BFAC676" w14:textId="77777777" w:rsidTr="00250132">
        <w:trPr>
          <w:trHeight w:val="283"/>
        </w:trPr>
        <w:tc>
          <w:tcPr>
            <w:tcW w:w="5000" w:type="pct"/>
            <w:gridSpan w:val="9"/>
            <w:shd w:val="clear" w:color="auto" w:fill="auto"/>
          </w:tcPr>
          <w:p w14:paraId="5DA20731" w14:textId="42E4C951" w:rsidR="00F525EB" w:rsidRDefault="00F525EB">
            <w:pPr>
              <w:rPr>
                <w:rFonts w:ascii="OpenSans-ExtraBold" w:hAnsi="OpenSans-ExtraBold"/>
                <w:lang w:eastAsia="en-US"/>
              </w:rPr>
            </w:pPr>
            <w:r>
              <w:rPr>
                <w:rStyle w:val="halvfet"/>
                <w:lang w:eastAsia="en-US"/>
              </w:rPr>
              <w:lastRenderedPageBreak/>
              <w:t>Selskaper i kategori 2</w:t>
            </w:r>
          </w:p>
        </w:tc>
      </w:tr>
      <w:tr w:rsidR="00F562F6" w14:paraId="34C9F7BB" w14:textId="77777777" w:rsidTr="00250132">
        <w:trPr>
          <w:trHeight w:val="283"/>
        </w:trPr>
        <w:tc>
          <w:tcPr>
            <w:tcW w:w="935" w:type="pct"/>
            <w:shd w:val="clear" w:color="auto" w:fill="auto"/>
          </w:tcPr>
          <w:p w14:paraId="4E9C5750" w14:textId="77777777" w:rsidR="00E71B0B" w:rsidRDefault="00474308">
            <w:pPr>
              <w:rPr>
                <w:lang w:eastAsia="en-US"/>
              </w:rPr>
            </w:pPr>
            <w:r>
              <w:rPr>
                <w:lang w:eastAsia="en-US"/>
              </w:rPr>
              <w:t>Andøya Space AS</w:t>
            </w:r>
          </w:p>
        </w:tc>
        <w:tc>
          <w:tcPr>
            <w:tcW w:w="692" w:type="pct"/>
            <w:shd w:val="clear" w:color="auto" w:fill="auto"/>
          </w:tcPr>
          <w:p w14:paraId="5ECE659D" w14:textId="77777777" w:rsidR="00E71B0B" w:rsidRDefault="00474308">
            <w:pPr>
              <w:jc w:val="right"/>
              <w:rPr>
                <w:lang w:eastAsia="en-US"/>
              </w:rPr>
            </w:pPr>
            <w:r>
              <w:rPr>
                <w:lang w:eastAsia="en-US"/>
              </w:rPr>
              <w:t>1 771</w:t>
            </w:r>
          </w:p>
        </w:tc>
        <w:tc>
          <w:tcPr>
            <w:tcW w:w="578" w:type="pct"/>
            <w:shd w:val="clear" w:color="auto" w:fill="auto"/>
          </w:tcPr>
          <w:p w14:paraId="2F1D11CD" w14:textId="77777777" w:rsidR="00E71B0B" w:rsidRDefault="00474308">
            <w:pPr>
              <w:jc w:val="right"/>
              <w:rPr>
                <w:lang w:eastAsia="en-US"/>
              </w:rPr>
            </w:pPr>
            <w:r>
              <w:rPr>
                <w:lang w:eastAsia="en-US"/>
              </w:rPr>
              <w:t>-0,9 %</w:t>
            </w:r>
          </w:p>
        </w:tc>
        <w:tc>
          <w:tcPr>
            <w:tcW w:w="434" w:type="pct"/>
            <w:shd w:val="clear" w:color="auto" w:fill="auto"/>
          </w:tcPr>
          <w:p w14:paraId="0940B02E" w14:textId="77777777" w:rsidR="00E71B0B" w:rsidRDefault="00474308">
            <w:pPr>
              <w:jc w:val="right"/>
              <w:rPr>
                <w:lang w:eastAsia="en-US"/>
              </w:rPr>
            </w:pPr>
            <w:r>
              <w:rPr>
                <w:lang w:eastAsia="en-US"/>
              </w:rPr>
              <w:t>1 564</w:t>
            </w:r>
          </w:p>
        </w:tc>
        <w:tc>
          <w:tcPr>
            <w:tcW w:w="482" w:type="pct"/>
            <w:shd w:val="clear" w:color="auto" w:fill="auto"/>
          </w:tcPr>
          <w:p w14:paraId="11B38BDC" w14:textId="77777777" w:rsidR="00E71B0B" w:rsidRDefault="00474308">
            <w:pPr>
              <w:jc w:val="right"/>
              <w:rPr>
                <w:lang w:eastAsia="en-US"/>
              </w:rPr>
            </w:pPr>
            <w:r>
              <w:rPr>
                <w:lang w:eastAsia="en-US"/>
              </w:rPr>
              <w:t>-0,8 %</w:t>
            </w:r>
          </w:p>
        </w:tc>
        <w:tc>
          <w:tcPr>
            <w:tcW w:w="434" w:type="pct"/>
            <w:shd w:val="clear" w:color="auto" w:fill="auto"/>
          </w:tcPr>
          <w:p w14:paraId="300944C6" w14:textId="77777777" w:rsidR="00E71B0B" w:rsidRDefault="00474308">
            <w:pPr>
              <w:jc w:val="right"/>
              <w:rPr>
                <w:lang w:eastAsia="en-US"/>
              </w:rPr>
            </w:pPr>
            <w:r>
              <w:rPr>
                <w:lang w:eastAsia="en-US"/>
              </w:rPr>
              <w:t>-</w:t>
            </w:r>
          </w:p>
        </w:tc>
        <w:tc>
          <w:tcPr>
            <w:tcW w:w="482" w:type="pct"/>
            <w:shd w:val="clear" w:color="auto" w:fill="auto"/>
          </w:tcPr>
          <w:p w14:paraId="6EA02F34" w14:textId="77777777" w:rsidR="00E71B0B" w:rsidRDefault="00474308">
            <w:pPr>
              <w:jc w:val="right"/>
              <w:rPr>
                <w:lang w:eastAsia="en-US"/>
              </w:rPr>
            </w:pPr>
            <w:r>
              <w:rPr>
                <w:lang w:eastAsia="en-US"/>
              </w:rPr>
              <w:t>-</w:t>
            </w:r>
          </w:p>
        </w:tc>
        <w:tc>
          <w:tcPr>
            <w:tcW w:w="482" w:type="pct"/>
            <w:shd w:val="clear" w:color="auto" w:fill="auto"/>
          </w:tcPr>
          <w:p w14:paraId="123FBE7A" w14:textId="77777777" w:rsidR="00E71B0B" w:rsidRDefault="00474308">
            <w:pPr>
              <w:jc w:val="right"/>
              <w:rPr>
                <w:lang w:eastAsia="en-US"/>
              </w:rPr>
            </w:pPr>
            <w:r>
              <w:rPr>
                <w:lang w:eastAsia="en-US"/>
              </w:rPr>
              <w:t>11</w:t>
            </w:r>
          </w:p>
        </w:tc>
        <w:tc>
          <w:tcPr>
            <w:tcW w:w="482" w:type="pct"/>
            <w:shd w:val="clear" w:color="auto" w:fill="auto"/>
          </w:tcPr>
          <w:p w14:paraId="327B070B" w14:textId="77777777" w:rsidR="00E71B0B" w:rsidRDefault="00474308">
            <w:pPr>
              <w:jc w:val="right"/>
              <w:rPr>
                <w:lang w:eastAsia="en-US"/>
              </w:rPr>
            </w:pPr>
            <w:r>
              <w:rPr>
                <w:lang w:eastAsia="en-US"/>
              </w:rPr>
              <w:t xml:space="preserve"> 196 </w:t>
            </w:r>
          </w:p>
        </w:tc>
      </w:tr>
      <w:tr w:rsidR="00F562F6" w14:paraId="28B5360C" w14:textId="77777777" w:rsidTr="00250132">
        <w:trPr>
          <w:trHeight w:val="283"/>
        </w:trPr>
        <w:tc>
          <w:tcPr>
            <w:tcW w:w="935" w:type="pct"/>
            <w:shd w:val="clear" w:color="auto" w:fill="auto"/>
          </w:tcPr>
          <w:p w14:paraId="43318664" w14:textId="77777777" w:rsidR="00E71B0B" w:rsidRDefault="00474308">
            <w:pPr>
              <w:rPr>
                <w:lang w:eastAsia="en-US"/>
              </w:rPr>
            </w:pPr>
            <w:r>
              <w:rPr>
                <w:lang w:eastAsia="en-US"/>
              </w:rPr>
              <w:t>Avinor AS</w:t>
            </w:r>
          </w:p>
        </w:tc>
        <w:tc>
          <w:tcPr>
            <w:tcW w:w="692" w:type="pct"/>
            <w:shd w:val="clear" w:color="auto" w:fill="auto"/>
          </w:tcPr>
          <w:p w14:paraId="5DFD92C7" w14:textId="77777777" w:rsidR="00E71B0B" w:rsidRDefault="00474308">
            <w:pPr>
              <w:jc w:val="right"/>
              <w:rPr>
                <w:lang w:eastAsia="en-US"/>
              </w:rPr>
            </w:pPr>
            <w:r>
              <w:rPr>
                <w:lang w:eastAsia="en-US"/>
              </w:rPr>
              <w:t>3 766</w:t>
            </w:r>
          </w:p>
        </w:tc>
        <w:tc>
          <w:tcPr>
            <w:tcW w:w="578" w:type="pct"/>
            <w:shd w:val="clear" w:color="auto" w:fill="auto"/>
          </w:tcPr>
          <w:p w14:paraId="63F4BE13" w14:textId="77777777" w:rsidR="00E71B0B" w:rsidRDefault="00474308">
            <w:pPr>
              <w:jc w:val="right"/>
              <w:rPr>
                <w:lang w:eastAsia="en-US"/>
              </w:rPr>
            </w:pPr>
            <w:r>
              <w:rPr>
                <w:lang w:eastAsia="en-US"/>
              </w:rPr>
              <w:t>-</w:t>
            </w:r>
          </w:p>
        </w:tc>
        <w:tc>
          <w:tcPr>
            <w:tcW w:w="434" w:type="pct"/>
            <w:shd w:val="clear" w:color="auto" w:fill="auto"/>
          </w:tcPr>
          <w:p w14:paraId="3F2CBA51" w14:textId="77777777" w:rsidR="00E71B0B" w:rsidRDefault="00474308">
            <w:pPr>
              <w:jc w:val="right"/>
              <w:rPr>
                <w:lang w:eastAsia="en-US"/>
              </w:rPr>
            </w:pPr>
            <w:r>
              <w:rPr>
                <w:lang w:eastAsia="en-US"/>
              </w:rPr>
              <w:t>3 458</w:t>
            </w:r>
          </w:p>
        </w:tc>
        <w:tc>
          <w:tcPr>
            <w:tcW w:w="482" w:type="pct"/>
            <w:shd w:val="clear" w:color="auto" w:fill="auto"/>
          </w:tcPr>
          <w:p w14:paraId="31F47FFB" w14:textId="77777777" w:rsidR="00E71B0B" w:rsidRDefault="00474308">
            <w:pPr>
              <w:jc w:val="right"/>
              <w:rPr>
                <w:lang w:eastAsia="en-US"/>
              </w:rPr>
            </w:pPr>
            <w:r>
              <w:rPr>
                <w:lang w:eastAsia="en-US"/>
              </w:rPr>
              <w:t>-</w:t>
            </w:r>
          </w:p>
        </w:tc>
        <w:tc>
          <w:tcPr>
            <w:tcW w:w="434" w:type="pct"/>
            <w:shd w:val="clear" w:color="auto" w:fill="auto"/>
          </w:tcPr>
          <w:p w14:paraId="0BDE8FC3" w14:textId="77777777" w:rsidR="00E71B0B" w:rsidRDefault="00474308">
            <w:pPr>
              <w:jc w:val="right"/>
              <w:rPr>
                <w:lang w:eastAsia="en-US"/>
              </w:rPr>
            </w:pPr>
            <w:r>
              <w:rPr>
                <w:lang w:eastAsia="en-US"/>
              </w:rPr>
              <w:t>-</w:t>
            </w:r>
          </w:p>
        </w:tc>
        <w:tc>
          <w:tcPr>
            <w:tcW w:w="482" w:type="pct"/>
            <w:shd w:val="clear" w:color="auto" w:fill="auto"/>
          </w:tcPr>
          <w:p w14:paraId="743DDB91" w14:textId="77777777" w:rsidR="00E71B0B" w:rsidRDefault="00474308">
            <w:pPr>
              <w:jc w:val="right"/>
              <w:rPr>
                <w:lang w:eastAsia="en-US"/>
              </w:rPr>
            </w:pPr>
            <w:r>
              <w:rPr>
                <w:lang w:eastAsia="en-US"/>
              </w:rPr>
              <w:t>-</w:t>
            </w:r>
          </w:p>
        </w:tc>
        <w:tc>
          <w:tcPr>
            <w:tcW w:w="482" w:type="pct"/>
            <w:shd w:val="clear" w:color="auto" w:fill="auto"/>
          </w:tcPr>
          <w:p w14:paraId="041D3E91" w14:textId="77777777" w:rsidR="00E71B0B" w:rsidRDefault="00474308">
            <w:pPr>
              <w:jc w:val="right"/>
              <w:rPr>
                <w:lang w:eastAsia="en-US"/>
              </w:rPr>
            </w:pPr>
            <w:r>
              <w:rPr>
                <w:lang w:eastAsia="en-US"/>
              </w:rPr>
              <w:t>8</w:t>
            </w:r>
          </w:p>
        </w:tc>
        <w:tc>
          <w:tcPr>
            <w:tcW w:w="482" w:type="pct"/>
            <w:shd w:val="clear" w:color="auto" w:fill="auto"/>
          </w:tcPr>
          <w:p w14:paraId="70F601F0" w14:textId="77777777" w:rsidR="00E71B0B" w:rsidRDefault="00474308">
            <w:pPr>
              <w:jc w:val="right"/>
              <w:rPr>
                <w:lang w:eastAsia="en-US"/>
              </w:rPr>
            </w:pPr>
            <w:r>
              <w:rPr>
                <w:lang w:eastAsia="en-US"/>
              </w:rPr>
              <w:t xml:space="preserve"> 300 </w:t>
            </w:r>
          </w:p>
        </w:tc>
      </w:tr>
      <w:tr w:rsidR="00F562F6" w14:paraId="12E6C4F7" w14:textId="77777777" w:rsidTr="00250132">
        <w:trPr>
          <w:trHeight w:val="283"/>
        </w:trPr>
        <w:tc>
          <w:tcPr>
            <w:tcW w:w="935" w:type="pct"/>
            <w:shd w:val="clear" w:color="auto" w:fill="auto"/>
          </w:tcPr>
          <w:p w14:paraId="4AE72687" w14:textId="77777777" w:rsidR="00E71B0B" w:rsidRDefault="00474308">
            <w:pPr>
              <w:rPr>
                <w:lang w:eastAsia="en-US"/>
              </w:rPr>
            </w:pPr>
            <w:r>
              <w:rPr>
                <w:lang w:eastAsia="en-US"/>
              </w:rPr>
              <w:t>Bane NOR SF</w:t>
            </w:r>
          </w:p>
        </w:tc>
        <w:tc>
          <w:tcPr>
            <w:tcW w:w="692" w:type="pct"/>
            <w:shd w:val="clear" w:color="auto" w:fill="auto"/>
          </w:tcPr>
          <w:p w14:paraId="20BDDD6A" w14:textId="77777777" w:rsidR="00E71B0B" w:rsidRDefault="00474308">
            <w:pPr>
              <w:jc w:val="right"/>
              <w:rPr>
                <w:lang w:eastAsia="en-US"/>
              </w:rPr>
            </w:pPr>
            <w:r>
              <w:rPr>
                <w:lang w:eastAsia="en-US"/>
              </w:rPr>
              <w:t>3 370</w:t>
            </w:r>
          </w:p>
        </w:tc>
        <w:tc>
          <w:tcPr>
            <w:tcW w:w="578" w:type="pct"/>
            <w:shd w:val="clear" w:color="auto" w:fill="auto"/>
          </w:tcPr>
          <w:p w14:paraId="2EE3F337" w14:textId="77777777" w:rsidR="00E71B0B" w:rsidRDefault="00474308">
            <w:pPr>
              <w:jc w:val="right"/>
              <w:rPr>
                <w:lang w:eastAsia="en-US"/>
              </w:rPr>
            </w:pPr>
            <w:r>
              <w:rPr>
                <w:lang w:eastAsia="en-US"/>
              </w:rPr>
              <w:t>2,2 %</w:t>
            </w:r>
          </w:p>
        </w:tc>
        <w:tc>
          <w:tcPr>
            <w:tcW w:w="434" w:type="pct"/>
            <w:shd w:val="clear" w:color="auto" w:fill="auto"/>
          </w:tcPr>
          <w:p w14:paraId="79F6584C" w14:textId="77777777" w:rsidR="00E71B0B" w:rsidRDefault="00474308">
            <w:pPr>
              <w:jc w:val="right"/>
              <w:rPr>
                <w:lang w:eastAsia="en-US"/>
              </w:rPr>
            </w:pPr>
            <w:r>
              <w:rPr>
                <w:lang w:eastAsia="en-US"/>
              </w:rPr>
              <w:t>3 023</w:t>
            </w:r>
          </w:p>
        </w:tc>
        <w:tc>
          <w:tcPr>
            <w:tcW w:w="482" w:type="pct"/>
            <w:shd w:val="clear" w:color="auto" w:fill="auto"/>
          </w:tcPr>
          <w:p w14:paraId="7AA65B36" w14:textId="77777777" w:rsidR="00E71B0B" w:rsidRDefault="00474308">
            <w:pPr>
              <w:jc w:val="right"/>
              <w:rPr>
                <w:lang w:eastAsia="en-US"/>
              </w:rPr>
            </w:pPr>
            <w:r>
              <w:rPr>
                <w:lang w:eastAsia="en-US"/>
              </w:rPr>
              <w:t>-0,4 %</w:t>
            </w:r>
          </w:p>
        </w:tc>
        <w:tc>
          <w:tcPr>
            <w:tcW w:w="434" w:type="pct"/>
            <w:shd w:val="clear" w:color="auto" w:fill="auto"/>
          </w:tcPr>
          <w:p w14:paraId="5B060D58" w14:textId="77777777" w:rsidR="00E71B0B" w:rsidRDefault="00474308">
            <w:pPr>
              <w:jc w:val="right"/>
              <w:rPr>
                <w:lang w:eastAsia="en-US"/>
              </w:rPr>
            </w:pPr>
            <w:r>
              <w:rPr>
                <w:lang w:eastAsia="en-US"/>
              </w:rPr>
              <w:t>-</w:t>
            </w:r>
          </w:p>
        </w:tc>
        <w:tc>
          <w:tcPr>
            <w:tcW w:w="482" w:type="pct"/>
            <w:shd w:val="clear" w:color="auto" w:fill="auto"/>
          </w:tcPr>
          <w:p w14:paraId="123AC402" w14:textId="77777777" w:rsidR="00E71B0B" w:rsidRDefault="00474308">
            <w:pPr>
              <w:jc w:val="right"/>
              <w:rPr>
                <w:lang w:eastAsia="en-US"/>
              </w:rPr>
            </w:pPr>
            <w:r>
              <w:rPr>
                <w:lang w:eastAsia="en-US"/>
              </w:rPr>
              <w:t>-</w:t>
            </w:r>
          </w:p>
        </w:tc>
        <w:tc>
          <w:tcPr>
            <w:tcW w:w="482" w:type="pct"/>
            <w:shd w:val="clear" w:color="auto" w:fill="auto"/>
          </w:tcPr>
          <w:p w14:paraId="737E4ECD" w14:textId="77777777" w:rsidR="00E71B0B" w:rsidRDefault="00474308">
            <w:pPr>
              <w:jc w:val="right"/>
              <w:rPr>
                <w:lang w:eastAsia="en-US"/>
              </w:rPr>
            </w:pPr>
            <w:r>
              <w:rPr>
                <w:lang w:eastAsia="en-US"/>
              </w:rPr>
              <w:t>6</w:t>
            </w:r>
          </w:p>
        </w:tc>
        <w:tc>
          <w:tcPr>
            <w:tcW w:w="482" w:type="pct"/>
            <w:shd w:val="clear" w:color="auto" w:fill="auto"/>
          </w:tcPr>
          <w:p w14:paraId="4FA1F2A7" w14:textId="77777777" w:rsidR="00E71B0B" w:rsidRDefault="00474308">
            <w:pPr>
              <w:jc w:val="right"/>
              <w:rPr>
                <w:lang w:eastAsia="en-US"/>
              </w:rPr>
            </w:pPr>
            <w:r>
              <w:rPr>
                <w:lang w:eastAsia="en-US"/>
              </w:rPr>
              <w:t xml:space="preserve"> 341 </w:t>
            </w:r>
          </w:p>
        </w:tc>
      </w:tr>
      <w:tr w:rsidR="00F562F6" w14:paraId="05E0E594" w14:textId="77777777" w:rsidTr="00250132">
        <w:trPr>
          <w:trHeight w:val="283"/>
        </w:trPr>
        <w:tc>
          <w:tcPr>
            <w:tcW w:w="935" w:type="pct"/>
            <w:shd w:val="clear" w:color="auto" w:fill="auto"/>
          </w:tcPr>
          <w:p w14:paraId="3A1EF878" w14:textId="77777777" w:rsidR="00E71B0B" w:rsidRDefault="00474308">
            <w:pPr>
              <w:rPr>
                <w:lang w:eastAsia="en-US"/>
              </w:rPr>
            </w:pPr>
            <w:proofErr w:type="spellStart"/>
            <w:r>
              <w:rPr>
                <w:lang w:eastAsia="en-US"/>
              </w:rPr>
              <w:t>Bjørnøen</w:t>
            </w:r>
            <w:proofErr w:type="spellEnd"/>
            <w:r>
              <w:rPr>
                <w:lang w:eastAsia="en-US"/>
              </w:rPr>
              <w:t xml:space="preserve"> AS</w:t>
            </w:r>
          </w:p>
        </w:tc>
        <w:tc>
          <w:tcPr>
            <w:tcW w:w="692" w:type="pct"/>
            <w:shd w:val="clear" w:color="auto" w:fill="auto"/>
          </w:tcPr>
          <w:p w14:paraId="512EEB09" w14:textId="77777777" w:rsidR="00E71B0B" w:rsidRDefault="00474308">
            <w:pPr>
              <w:jc w:val="right"/>
              <w:rPr>
                <w:lang w:eastAsia="en-US"/>
              </w:rPr>
            </w:pPr>
            <w:r>
              <w:rPr>
                <w:lang w:eastAsia="en-US"/>
              </w:rPr>
              <w:t>-</w:t>
            </w:r>
          </w:p>
        </w:tc>
        <w:tc>
          <w:tcPr>
            <w:tcW w:w="578" w:type="pct"/>
            <w:shd w:val="clear" w:color="auto" w:fill="auto"/>
          </w:tcPr>
          <w:p w14:paraId="0FFB9123" w14:textId="77777777" w:rsidR="00E71B0B" w:rsidRDefault="00474308">
            <w:pPr>
              <w:jc w:val="right"/>
              <w:rPr>
                <w:lang w:eastAsia="en-US"/>
              </w:rPr>
            </w:pPr>
            <w:r>
              <w:rPr>
                <w:lang w:eastAsia="en-US"/>
              </w:rPr>
              <w:t>-</w:t>
            </w:r>
          </w:p>
        </w:tc>
        <w:tc>
          <w:tcPr>
            <w:tcW w:w="434" w:type="pct"/>
            <w:shd w:val="clear" w:color="auto" w:fill="auto"/>
          </w:tcPr>
          <w:p w14:paraId="40FBAF86" w14:textId="77777777" w:rsidR="00E71B0B" w:rsidRDefault="00474308">
            <w:pPr>
              <w:jc w:val="right"/>
              <w:rPr>
                <w:lang w:eastAsia="en-US"/>
              </w:rPr>
            </w:pPr>
            <w:r>
              <w:rPr>
                <w:lang w:eastAsia="en-US"/>
              </w:rPr>
              <w:t>-</w:t>
            </w:r>
          </w:p>
        </w:tc>
        <w:tc>
          <w:tcPr>
            <w:tcW w:w="482" w:type="pct"/>
            <w:shd w:val="clear" w:color="auto" w:fill="auto"/>
          </w:tcPr>
          <w:p w14:paraId="12899048" w14:textId="77777777" w:rsidR="00E71B0B" w:rsidRDefault="00474308">
            <w:pPr>
              <w:jc w:val="right"/>
              <w:rPr>
                <w:lang w:eastAsia="en-US"/>
              </w:rPr>
            </w:pPr>
            <w:r>
              <w:rPr>
                <w:lang w:eastAsia="en-US"/>
              </w:rPr>
              <w:t>-</w:t>
            </w:r>
          </w:p>
        </w:tc>
        <w:tc>
          <w:tcPr>
            <w:tcW w:w="434" w:type="pct"/>
            <w:shd w:val="clear" w:color="auto" w:fill="auto"/>
          </w:tcPr>
          <w:p w14:paraId="4270E383" w14:textId="77777777" w:rsidR="00E71B0B" w:rsidRDefault="00474308">
            <w:pPr>
              <w:jc w:val="right"/>
              <w:rPr>
                <w:lang w:eastAsia="en-US"/>
              </w:rPr>
            </w:pPr>
            <w:r>
              <w:rPr>
                <w:lang w:eastAsia="en-US"/>
              </w:rPr>
              <w:t>-</w:t>
            </w:r>
          </w:p>
        </w:tc>
        <w:tc>
          <w:tcPr>
            <w:tcW w:w="482" w:type="pct"/>
            <w:shd w:val="clear" w:color="auto" w:fill="auto"/>
          </w:tcPr>
          <w:p w14:paraId="7FD4EBC2" w14:textId="77777777" w:rsidR="00E71B0B" w:rsidRDefault="00474308">
            <w:pPr>
              <w:jc w:val="right"/>
              <w:rPr>
                <w:lang w:eastAsia="en-US"/>
              </w:rPr>
            </w:pPr>
            <w:r>
              <w:rPr>
                <w:lang w:eastAsia="en-US"/>
              </w:rPr>
              <w:t>-</w:t>
            </w:r>
          </w:p>
        </w:tc>
        <w:tc>
          <w:tcPr>
            <w:tcW w:w="482" w:type="pct"/>
            <w:shd w:val="clear" w:color="auto" w:fill="auto"/>
          </w:tcPr>
          <w:p w14:paraId="26656325" w14:textId="77777777" w:rsidR="00E71B0B" w:rsidRDefault="00474308">
            <w:pPr>
              <w:jc w:val="right"/>
              <w:rPr>
                <w:lang w:eastAsia="en-US"/>
              </w:rPr>
            </w:pPr>
            <w:r>
              <w:rPr>
                <w:lang w:eastAsia="en-US"/>
              </w:rPr>
              <w:t>-</w:t>
            </w:r>
          </w:p>
        </w:tc>
        <w:tc>
          <w:tcPr>
            <w:tcW w:w="482" w:type="pct"/>
            <w:shd w:val="clear" w:color="auto" w:fill="auto"/>
          </w:tcPr>
          <w:p w14:paraId="1A994B0D" w14:textId="77777777" w:rsidR="00E71B0B" w:rsidRDefault="00474308">
            <w:pPr>
              <w:jc w:val="right"/>
              <w:rPr>
                <w:lang w:eastAsia="en-US"/>
              </w:rPr>
            </w:pPr>
            <w:r>
              <w:rPr>
                <w:lang w:eastAsia="en-US"/>
              </w:rPr>
              <w:t xml:space="preserve"> - </w:t>
            </w:r>
          </w:p>
        </w:tc>
      </w:tr>
      <w:tr w:rsidR="00F562F6" w14:paraId="0EB972CA" w14:textId="77777777" w:rsidTr="00250132">
        <w:trPr>
          <w:trHeight w:val="283"/>
        </w:trPr>
        <w:tc>
          <w:tcPr>
            <w:tcW w:w="935" w:type="pct"/>
            <w:shd w:val="clear" w:color="auto" w:fill="auto"/>
          </w:tcPr>
          <w:p w14:paraId="1FD4068E" w14:textId="77777777" w:rsidR="00E71B0B" w:rsidRDefault="00474308">
            <w:pPr>
              <w:rPr>
                <w:lang w:eastAsia="en-US"/>
              </w:rPr>
            </w:pPr>
            <w:r>
              <w:rPr>
                <w:lang w:eastAsia="en-US"/>
              </w:rPr>
              <w:t>Carte Blanche AS</w:t>
            </w:r>
          </w:p>
        </w:tc>
        <w:tc>
          <w:tcPr>
            <w:tcW w:w="692" w:type="pct"/>
            <w:shd w:val="clear" w:color="auto" w:fill="auto"/>
          </w:tcPr>
          <w:p w14:paraId="240C3A5F" w14:textId="77777777" w:rsidR="00E71B0B" w:rsidRDefault="00474308">
            <w:pPr>
              <w:jc w:val="right"/>
              <w:rPr>
                <w:lang w:eastAsia="en-US"/>
              </w:rPr>
            </w:pPr>
            <w:r>
              <w:rPr>
                <w:lang w:eastAsia="en-US"/>
              </w:rPr>
              <w:t>1 034</w:t>
            </w:r>
          </w:p>
        </w:tc>
        <w:tc>
          <w:tcPr>
            <w:tcW w:w="578" w:type="pct"/>
            <w:shd w:val="clear" w:color="auto" w:fill="auto"/>
          </w:tcPr>
          <w:p w14:paraId="04281E9D" w14:textId="77777777" w:rsidR="00E71B0B" w:rsidRDefault="00474308">
            <w:pPr>
              <w:jc w:val="right"/>
              <w:rPr>
                <w:lang w:eastAsia="en-US"/>
              </w:rPr>
            </w:pPr>
            <w:r>
              <w:rPr>
                <w:lang w:eastAsia="en-US"/>
              </w:rPr>
              <w:t>10,6 %</w:t>
            </w:r>
          </w:p>
        </w:tc>
        <w:tc>
          <w:tcPr>
            <w:tcW w:w="434" w:type="pct"/>
            <w:shd w:val="clear" w:color="auto" w:fill="auto"/>
          </w:tcPr>
          <w:p w14:paraId="122B272F" w14:textId="77777777" w:rsidR="00E71B0B" w:rsidRDefault="00474308">
            <w:pPr>
              <w:jc w:val="right"/>
              <w:rPr>
                <w:lang w:eastAsia="en-US"/>
              </w:rPr>
            </w:pPr>
            <w:r>
              <w:rPr>
                <w:lang w:eastAsia="en-US"/>
              </w:rPr>
              <w:t>975</w:t>
            </w:r>
          </w:p>
        </w:tc>
        <w:tc>
          <w:tcPr>
            <w:tcW w:w="482" w:type="pct"/>
            <w:shd w:val="clear" w:color="auto" w:fill="auto"/>
          </w:tcPr>
          <w:p w14:paraId="1C8AE7C1" w14:textId="77777777" w:rsidR="00E71B0B" w:rsidRDefault="00474308">
            <w:pPr>
              <w:jc w:val="right"/>
              <w:rPr>
                <w:lang w:eastAsia="en-US"/>
              </w:rPr>
            </w:pPr>
            <w:r>
              <w:rPr>
                <w:lang w:eastAsia="en-US"/>
              </w:rPr>
              <w:t>11,1 %</w:t>
            </w:r>
          </w:p>
        </w:tc>
        <w:tc>
          <w:tcPr>
            <w:tcW w:w="434" w:type="pct"/>
            <w:shd w:val="clear" w:color="auto" w:fill="auto"/>
          </w:tcPr>
          <w:p w14:paraId="17E99B00" w14:textId="77777777" w:rsidR="00E71B0B" w:rsidRDefault="00474308">
            <w:pPr>
              <w:jc w:val="right"/>
              <w:rPr>
                <w:lang w:eastAsia="en-US"/>
              </w:rPr>
            </w:pPr>
            <w:r>
              <w:rPr>
                <w:lang w:eastAsia="en-US"/>
              </w:rPr>
              <w:t>-</w:t>
            </w:r>
          </w:p>
        </w:tc>
        <w:tc>
          <w:tcPr>
            <w:tcW w:w="482" w:type="pct"/>
            <w:shd w:val="clear" w:color="auto" w:fill="auto"/>
          </w:tcPr>
          <w:p w14:paraId="77EC1834" w14:textId="77777777" w:rsidR="00E71B0B" w:rsidRDefault="00474308">
            <w:pPr>
              <w:jc w:val="right"/>
              <w:rPr>
                <w:lang w:eastAsia="en-US"/>
              </w:rPr>
            </w:pPr>
            <w:r>
              <w:rPr>
                <w:lang w:eastAsia="en-US"/>
              </w:rPr>
              <w:t>-</w:t>
            </w:r>
          </w:p>
        </w:tc>
        <w:tc>
          <w:tcPr>
            <w:tcW w:w="482" w:type="pct"/>
            <w:shd w:val="clear" w:color="auto" w:fill="auto"/>
          </w:tcPr>
          <w:p w14:paraId="37696E7D" w14:textId="77777777" w:rsidR="00E71B0B" w:rsidRDefault="00474308">
            <w:pPr>
              <w:jc w:val="right"/>
              <w:rPr>
                <w:lang w:eastAsia="en-US"/>
              </w:rPr>
            </w:pPr>
            <w:r>
              <w:rPr>
                <w:lang w:eastAsia="en-US"/>
              </w:rPr>
              <w:t>6</w:t>
            </w:r>
          </w:p>
        </w:tc>
        <w:tc>
          <w:tcPr>
            <w:tcW w:w="482" w:type="pct"/>
            <w:shd w:val="clear" w:color="auto" w:fill="auto"/>
          </w:tcPr>
          <w:p w14:paraId="62C084F4" w14:textId="77777777" w:rsidR="00E71B0B" w:rsidRDefault="00474308">
            <w:pPr>
              <w:jc w:val="right"/>
              <w:rPr>
                <w:lang w:eastAsia="en-US"/>
              </w:rPr>
            </w:pPr>
            <w:r>
              <w:rPr>
                <w:lang w:eastAsia="en-US"/>
              </w:rPr>
              <w:t xml:space="preserve"> 54 </w:t>
            </w:r>
          </w:p>
        </w:tc>
      </w:tr>
      <w:tr w:rsidR="00F562F6" w14:paraId="60BD04F3" w14:textId="77777777" w:rsidTr="00250132">
        <w:trPr>
          <w:trHeight w:val="283"/>
        </w:trPr>
        <w:tc>
          <w:tcPr>
            <w:tcW w:w="935" w:type="pct"/>
            <w:shd w:val="clear" w:color="auto" w:fill="auto"/>
          </w:tcPr>
          <w:p w14:paraId="7B75634E" w14:textId="77777777" w:rsidR="00E71B0B" w:rsidRDefault="00474308">
            <w:pPr>
              <w:rPr>
                <w:lang w:eastAsia="en-US"/>
              </w:rPr>
            </w:pPr>
            <w:r>
              <w:rPr>
                <w:lang w:eastAsia="en-US"/>
              </w:rPr>
              <w:t xml:space="preserve">AS Den </w:t>
            </w:r>
            <w:proofErr w:type="spellStart"/>
            <w:r>
              <w:rPr>
                <w:lang w:eastAsia="en-US"/>
              </w:rPr>
              <w:t>Nationale</w:t>
            </w:r>
            <w:proofErr w:type="spellEnd"/>
            <w:r>
              <w:rPr>
                <w:lang w:eastAsia="en-US"/>
              </w:rPr>
              <w:t xml:space="preserve"> Scene</w:t>
            </w:r>
          </w:p>
        </w:tc>
        <w:tc>
          <w:tcPr>
            <w:tcW w:w="692" w:type="pct"/>
            <w:shd w:val="clear" w:color="auto" w:fill="auto"/>
          </w:tcPr>
          <w:p w14:paraId="616FA2D1" w14:textId="77777777" w:rsidR="00E71B0B" w:rsidRDefault="00474308">
            <w:pPr>
              <w:jc w:val="right"/>
              <w:rPr>
                <w:lang w:eastAsia="en-US"/>
              </w:rPr>
            </w:pPr>
            <w:r>
              <w:rPr>
                <w:lang w:eastAsia="en-US"/>
              </w:rPr>
              <w:t>1 747</w:t>
            </w:r>
          </w:p>
        </w:tc>
        <w:tc>
          <w:tcPr>
            <w:tcW w:w="578" w:type="pct"/>
            <w:shd w:val="clear" w:color="auto" w:fill="auto"/>
          </w:tcPr>
          <w:p w14:paraId="12C612F5" w14:textId="77777777" w:rsidR="00E71B0B" w:rsidRDefault="00474308">
            <w:pPr>
              <w:jc w:val="right"/>
              <w:rPr>
                <w:lang w:eastAsia="en-US"/>
              </w:rPr>
            </w:pPr>
            <w:r>
              <w:rPr>
                <w:lang w:eastAsia="en-US"/>
              </w:rPr>
              <w:t>1,3 %</w:t>
            </w:r>
          </w:p>
        </w:tc>
        <w:tc>
          <w:tcPr>
            <w:tcW w:w="434" w:type="pct"/>
            <w:shd w:val="clear" w:color="auto" w:fill="auto"/>
          </w:tcPr>
          <w:p w14:paraId="53D1EB1D" w14:textId="77777777" w:rsidR="00E71B0B" w:rsidRDefault="00474308">
            <w:pPr>
              <w:jc w:val="right"/>
              <w:rPr>
                <w:lang w:eastAsia="en-US"/>
              </w:rPr>
            </w:pPr>
            <w:r>
              <w:rPr>
                <w:lang w:eastAsia="en-US"/>
              </w:rPr>
              <w:t>1 265</w:t>
            </w:r>
          </w:p>
        </w:tc>
        <w:tc>
          <w:tcPr>
            <w:tcW w:w="482" w:type="pct"/>
            <w:shd w:val="clear" w:color="auto" w:fill="auto"/>
          </w:tcPr>
          <w:p w14:paraId="37359486" w14:textId="77777777" w:rsidR="00E71B0B" w:rsidRDefault="00474308">
            <w:pPr>
              <w:jc w:val="right"/>
              <w:rPr>
                <w:lang w:eastAsia="en-US"/>
              </w:rPr>
            </w:pPr>
            <w:r>
              <w:rPr>
                <w:lang w:eastAsia="en-US"/>
              </w:rPr>
              <w:t>-8,3 %</w:t>
            </w:r>
          </w:p>
        </w:tc>
        <w:tc>
          <w:tcPr>
            <w:tcW w:w="434" w:type="pct"/>
            <w:shd w:val="clear" w:color="auto" w:fill="auto"/>
          </w:tcPr>
          <w:p w14:paraId="1D8F9C1E" w14:textId="77777777" w:rsidR="00E71B0B" w:rsidRDefault="00474308">
            <w:pPr>
              <w:jc w:val="right"/>
              <w:rPr>
                <w:lang w:eastAsia="en-US"/>
              </w:rPr>
            </w:pPr>
            <w:r>
              <w:rPr>
                <w:lang w:eastAsia="en-US"/>
              </w:rPr>
              <w:t>-</w:t>
            </w:r>
          </w:p>
        </w:tc>
        <w:tc>
          <w:tcPr>
            <w:tcW w:w="482" w:type="pct"/>
            <w:shd w:val="clear" w:color="auto" w:fill="auto"/>
          </w:tcPr>
          <w:p w14:paraId="2964F0A9" w14:textId="77777777" w:rsidR="00E71B0B" w:rsidRDefault="00474308">
            <w:pPr>
              <w:jc w:val="right"/>
              <w:rPr>
                <w:lang w:eastAsia="en-US"/>
              </w:rPr>
            </w:pPr>
            <w:r>
              <w:rPr>
                <w:lang w:eastAsia="en-US"/>
              </w:rPr>
              <w:t>-</w:t>
            </w:r>
          </w:p>
        </w:tc>
        <w:tc>
          <w:tcPr>
            <w:tcW w:w="482" w:type="pct"/>
            <w:shd w:val="clear" w:color="auto" w:fill="auto"/>
          </w:tcPr>
          <w:p w14:paraId="20713AFE" w14:textId="77777777" w:rsidR="00E71B0B" w:rsidRDefault="00474308">
            <w:pPr>
              <w:jc w:val="right"/>
              <w:rPr>
                <w:lang w:eastAsia="en-US"/>
              </w:rPr>
            </w:pPr>
            <w:r>
              <w:rPr>
                <w:lang w:eastAsia="en-US"/>
              </w:rPr>
              <w:t>325</w:t>
            </w:r>
          </w:p>
        </w:tc>
        <w:tc>
          <w:tcPr>
            <w:tcW w:w="482" w:type="pct"/>
            <w:shd w:val="clear" w:color="auto" w:fill="auto"/>
          </w:tcPr>
          <w:p w14:paraId="32F0F392" w14:textId="77777777" w:rsidR="00E71B0B" w:rsidRDefault="00474308">
            <w:pPr>
              <w:jc w:val="right"/>
              <w:rPr>
                <w:lang w:eastAsia="en-US"/>
              </w:rPr>
            </w:pPr>
            <w:r>
              <w:rPr>
                <w:lang w:eastAsia="en-US"/>
              </w:rPr>
              <w:t xml:space="preserve"> 157 </w:t>
            </w:r>
          </w:p>
        </w:tc>
      </w:tr>
      <w:tr w:rsidR="00F562F6" w14:paraId="21A52AA8" w14:textId="77777777" w:rsidTr="00250132">
        <w:trPr>
          <w:trHeight w:val="283"/>
        </w:trPr>
        <w:tc>
          <w:tcPr>
            <w:tcW w:w="935" w:type="pct"/>
            <w:shd w:val="clear" w:color="auto" w:fill="auto"/>
          </w:tcPr>
          <w:p w14:paraId="4E73C11B" w14:textId="77777777" w:rsidR="00E71B0B" w:rsidRDefault="00474308">
            <w:pPr>
              <w:rPr>
                <w:lang w:eastAsia="en-US"/>
              </w:rPr>
            </w:pPr>
            <w:r>
              <w:rPr>
                <w:lang w:eastAsia="en-US"/>
              </w:rPr>
              <w:t>Den Norske Opera &amp; Ballett AS</w:t>
            </w:r>
          </w:p>
        </w:tc>
        <w:tc>
          <w:tcPr>
            <w:tcW w:w="692" w:type="pct"/>
            <w:shd w:val="clear" w:color="auto" w:fill="auto"/>
          </w:tcPr>
          <w:p w14:paraId="49C4190D" w14:textId="77777777" w:rsidR="00E71B0B" w:rsidRDefault="00474308">
            <w:pPr>
              <w:jc w:val="right"/>
              <w:rPr>
                <w:lang w:eastAsia="en-US"/>
              </w:rPr>
            </w:pPr>
            <w:r>
              <w:rPr>
                <w:lang w:eastAsia="en-US"/>
              </w:rPr>
              <w:t>1 919</w:t>
            </w:r>
          </w:p>
        </w:tc>
        <w:tc>
          <w:tcPr>
            <w:tcW w:w="578" w:type="pct"/>
            <w:shd w:val="clear" w:color="auto" w:fill="auto"/>
          </w:tcPr>
          <w:p w14:paraId="0301E550" w14:textId="77777777" w:rsidR="00E71B0B" w:rsidRDefault="00474308">
            <w:pPr>
              <w:jc w:val="right"/>
              <w:rPr>
                <w:lang w:eastAsia="en-US"/>
              </w:rPr>
            </w:pPr>
            <w:r>
              <w:rPr>
                <w:lang w:eastAsia="en-US"/>
              </w:rPr>
              <w:t>3,1 %</w:t>
            </w:r>
          </w:p>
        </w:tc>
        <w:tc>
          <w:tcPr>
            <w:tcW w:w="434" w:type="pct"/>
            <w:shd w:val="clear" w:color="auto" w:fill="auto"/>
          </w:tcPr>
          <w:p w14:paraId="7AC6DC84" w14:textId="77777777" w:rsidR="00E71B0B" w:rsidRDefault="00474308">
            <w:pPr>
              <w:jc w:val="right"/>
              <w:rPr>
                <w:lang w:eastAsia="en-US"/>
              </w:rPr>
            </w:pPr>
            <w:r>
              <w:rPr>
                <w:lang w:eastAsia="en-US"/>
              </w:rPr>
              <w:t>1 745</w:t>
            </w:r>
          </w:p>
        </w:tc>
        <w:tc>
          <w:tcPr>
            <w:tcW w:w="482" w:type="pct"/>
            <w:shd w:val="clear" w:color="auto" w:fill="auto"/>
          </w:tcPr>
          <w:p w14:paraId="3A06A579" w14:textId="77777777" w:rsidR="00E71B0B" w:rsidRDefault="00474308">
            <w:pPr>
              <w:jc w:val="right"/>
              <w:rPr>
                <w:lang w:eastAsia="en-US"/>
              </w:rPr>
            </w:pPr>
            <w:r>
              <w:rPr>
                <w:lang w:eastAsia="en-US"/>
              </w:rPr>
              <w:t>2,9 %</w:t>
            </w:r>
          </w:p>
        </w:tc>
        <w:tc>
          <w:tcPr>
            <w:tcW w:w="434" w:type="pct"/>
            <w:shd w:val="clear" w:color="auto" w:fill="auto"/>
          </w:tcPr>
          <w:p w14:paraId="2C06E48E" w14:textId="77777777" w:rsidR="00E71B0B" w:rsidRDefault="00474308">
            <w:pPr>
              <w:jc w:val="right"/>
              <w:rPr>
                <w:lang w:eastAsia="en-US"/>
              </w:rPr>
            </w:pPr>
            <w:r>
              <w:rPr>
                <w:lang w:eastAsia="en-US"/>
              </w:rPr>
              <w:t>-</w:t>
            </w:r>
          </w:p>
        </w:tc>
        <w:tc>
          <w:tcPr>
            <w:tcW w:w="482" w:type="pct"/>
            <w:shd w:val="clear" w:color="auto" w:fill="auto"/>
          </w:tcPr>
          <w:p w14:paraId="1F7AEE02" w14:textId="77777777" w:rsidR="00E71B0B" w:rsidRDefault="00474308">
            <w:pPr>
              <w:jc w:val="right"/>
              <w:rPr>
                <w:lang w:eastAsia="en-US"/>
              </w:rPr>
            </w:pPr>
            <w:r>
              <w:rPr>
                <w:lang w:eastAsia="en-US"/>
              </w:rPr>
              <w:t>-</w:t>
            </w:r>
          </w:p>
        </w:tc>
        <w:tc>
          <w:tcPr>
            <w:tcW w:w="482" w:type="pct"/>
            <w:shd w:val="clear" w:color="auto" w:fill="auto"/>
          </w:tcPr>
          <w:p w14:paraId="4A099513" w14:textId="77777777" w:rsidR="00E71B0B" w:rsidRDefault="00474308">
            <w:pPr>
              <w:jc w:val="right"/>
              <w:rPr>
                <w:lang w:eastAsia="en-US"/>
              </w:rPr>
            </w:pPr>
            <w:r>
              <w:rPr>
                <w:lang w:eastAsia="en-US"/>
              </w:rPr>
              <w:t>6</w:t>
            </w:r>
          </w:p>
        </w:tc>
        <w:tc>
          <w:tcPr>
            <w:tcW w:w="482" w:type="pct"/>
            <w:shd w:val="clear" w:color="auto" w:fill="auto"/>
          </w:tcPr>
          <w:p w14:paraId="6CA8C547" w14:textId="77777777" w:rsidR="00E71B0B" w:rsidRDefault="00474308">
            <w:pPr>
              <w:jc w:val="right"/>
              <w:rPr>
                <w:lang w:eastAsia="en-US"/>
              </w:rPr>
            </w:pPr>
            <w:r>
              <w:rPr>
                <w:lang w:eastAsia="en-US"/>
              </w:rPr>
              <w:t xml:space="preserve"> 169 </w:t>
            </w:r>
          </w:p>
        </w:tc>
      </w:tr>
      <w:tr w:rsidR="00F562F6" w14:paraId="3D4FA5DF" w14:textId="77777777" w:rsidTr="00250132">
        <w:trPr>
          <w:trHeight w:val="283"/>
        </w:trPr>
        <w:tc>
          <w:tcPr>
            <w:tcW w:w="935" w:type="pct"/>
            <w:shd w:val="clear" w:color="auto" w:fill="auto"/>
          </w:tcPr>
          <w:p w14:paraId="58623E3B" w14:textId="77777777" w:rsidR="00E71B0B" w:rsidRDefault="00474308">
            <w:pPr>
              <w:rPr>
                <w:lang w:eastAsia="en-US"/>
              </w:rPr>
            </w:pPr>
            <w:r>
              <w:rPr>
                <w:lang w:eastAsia="en-US"/>
              </w:rPr>
              <w:t>Electronic Chart Centre AS</w:t>
            </w:r>
          </w:p>
        </w:tc>
        <w:tc>
          <w:tcPr>
            <w:tcW w:w="692" w:type="pct"/>
            <w:shd w:val="clear" w:color="auto" w:fill="auto"/>
          </w:tcPr>
          <w:p w14:paraId="4BFA370C" w14:textId="77777777" w:rsidR="00E71B0B" w:rsidRDefault="00474308">
            <w:pPr>
              <w:jc w:val="right"/>
              <w:rPr>
                <w:lang w:eastAsia="en-US"/>
              </w:rPr>
            </w:pPr>
            <w:r>
              <w:rPr>
                <w:lang w:eastAsia="en-US"/>
              </w:rPr>
              <w:t>1 242</w:t>
            </w:r>
          </w:p>
        </w:tc>
        <w:tc>
          <w:tcPr>
            <w:tcW w:w="578" w:type="pct"/>
            <w:shd w:val="clear" w:color="auto" w:fill="auto"/>
          </w:tcPr>
          <w:p w14:paraId="591EAA7D" w14:textId="77777777" w:rsidR="00E71B0B" w:rsidRDefault="00474308">
            <w:pPr>
              <w:jc w:val="right"/>
              <w:rPr>
                <w:lang w:eastAsia="en-US"/>
              </w:rPr>
            </w:pPr>
            <w:r>
              <w:rPr>
                <w:lang w:eastAsia="en-US"/>
              </w:rPr>
              <w:t>3,4 %</w:t>
            </w:r>
          </w:p>
        </w:tc>
        <w:tc>
          <w:tcPr>
            <w:tcW w:w="434" w:type="pct"/>
            <w:shd w:val="clear" w:color="auto" w:fill="auto"/>
          </w:tcPr>
          <w:p w14:paraId="087F632B" w14:textId="77777777" w:rsidR="00E71B0B" w:rsidRDefault="00474308">
            <w:pPr>
              <w:jc w:val="right"/>
              <w:rPr>
                <w:lang w:eastAsia="en-US"/>
              </w:rPr>
            </w:pPr>
            <w:r>
              <w:rPr>
                <w:lang w:eastAsia="en-US"/>
              </w:rPr>
              <w:t>1 207</w:t>
            </w:r>
          </w:p>
        </w:tc>
        <w:tc>
          <w:tcPr>
            <w:tcW w:w="482" w:type="pct"/>
            <w:shd w:val="clear" w:color="auto" w:fill="auto"/>
          </w:tcPr>
          <w:p w14:paraId="1A0C0F5D" w14:textId="77777777" w:rsidR="00E71B0B" w:rsidRDefault="00474308">
            <w:pPr>
              <w:jc w:val="right"/>
              <w:rPr>
                <w:lang w:eastAsia="en-US"/>
              </w:rPr>
            </w:pPr>
            <w:r>
              <w:rPr>
                <w:lang w:eastAsia="en-US"/>
              </w:rPr>
              <w:t>3,4 %</w:t>
            </w:r>
          </w:p>
        </w:tc>
        <w:tc>
          <w:tcPr>
            <w:tcW w:w="434" w:type="pct"/>
            <w:shd w:val="clear" w:color="auto" w:fill="auto"/>
          </w:tcPr>
          <w:p w14:paraId="5BB612BD" w14:textId="77777777" w:rsidR="00E71B0B" w:rsidRDefault="00474308">
            <w:pPr>
              <w:jc w:val="right"/>
              <w:rPr>
                <w:lang w:eastAsia="en-US"/>
              </w:rPr>
            </w:pPr>
            <w:r>
              <w:rPr>
                <w:lang w:eastAsia="en-US"/>
              </w:rPr>
              <w:t>-</w:t>
            </w:r>
          </w:p>
        </w:tc>
        <w:tc>
          <w:tcPr>
            <w:tcW w:w="482" w:type="pct"/>
            <w:shd w:val="clear" w:color="auto" w:fill="auto"/>
          </w:tcPr>
          <w:p w14:paraId="72F9C016" w14:textId="77777777" w:rsidR="00E71B0B" w:rsidRDefault="00474308">
            <w:pPr>
              <w:jc w:val="right"/>
              <w:rPr>
                <w:lang w:eastAsia="en-US"/>
              </w:rPr>
            </w:pPr>
            <w:r>
              <w:rPr>
                <w:lang w:eastAsia="en-US"/>
              </w:rPr>
              <w:t>-</w:t>
            </w:r>
          </w:p>
        </w:tc>
        <w:tc>
          <w:tcPr>
            <w:tcW w:w="482" w:type="pct"/>
            <w:shd w:val="clear" w:color="auto" w:fill="auto"/>
          </w:tcPr>
          <w:p w14:paraId="724B0D9E" w14:textId="77777777" w:rsidR="00E71B0B" w:rsidRDefault="00474308">
            <w:pPr>
              <w:jc w:val="right"/>
              <w:rPr>
                <w:lang w:eastAsia="en-US"/>
              </w:rPr>
            </w:pPr>
            <w:r>
              <w:rPr>
                <w:lang w:eastAsia="en-US"/>
              </w:rPr>
              <w:t>11</w:t>
            </w:r>
          </w:p>
        </w:tc>
        <w:tc>
          <w:tcPr>
            <w:tcW w:w="482" w:type="pct"/>
            <w:shd w:val="clear" w:color="auto" w:fill="auto"/>
          </w:tcPr>
          <w:p w14:paraId="44564987" w14:textId="77777777" w:rsidR="00E71B0B" w:rsidRDefault="00474308">
            <w:pPr>
              <w:jc w:val="right"/>
              <w:rPr>
                <w:lang w:eastAsia="en-US"/>
              </w:rPr>
            </w:pPr>
            <w:r>
              <w:rPr>
                <w:lang w:eastAsia="en-US"/>
              </w:rPr>
              <w:t xml:space="preserve"> 24 </w:t>
            </w:r>
          </w:p>
        </w:tc>
      </w:tr>
      <w:tr w:rsidR="00F562F6" w14:paraId="7DA56F62" w14:textId="77777777" w:rsidTr="00250132">
        <w:trPr>
          <w:trHeight w:val="283"/>
        </w:trPr>
        <w:tc>
          <w:tcPr>
            <w:tcW w:w="935" w:type="pct"/>
            <w:shd w:val="clear" w:color="auto" w:fill="auto"/>
          </w:tcPr>
          <w:p w14:paraId="339B3015" w14:textId="77777777" w:rsidR="00E71B0B" w:rsidRDefault="00474308">
            <w:pPr>
              <w:rPr>
                <w:lang w:eastAsia="en-US"/>
              </w:rPr>
            </w:pPr>
            <w:proofErr w:type="spellStart"/>
            <w:r>
              <w:rPr>
                <w:lang w:eastAsia="en-US"/>
              </w:rPr>
              <w:t>Enova</w:t>
            </w:r>
            <w:proofErr w:type="spellEnd"/>
            <w:r>
              <w:rPr>
                <w:lang w:eastAsia="en-US"/>
              </w:rPr>
              <w:t xml:space="preserve"> SF</w:t>
            </w:r>
          </w:p>
        </w:tc>
        <w:tc>
          <w:tcPr>
            <w:tcW w:w="692" w:type="pct"/>
            <w:shd w:val="clear" w:color="auto" w:fill="auto"/>
          </w:tcPr>
          <w:p w14:paraId="639067D3" w14:textId="77777777" w:rsidR="00E71B0B" w:rsidRDefault="00474308">
            <w:pPr>
              <w:jc w:val="right"/>
              <w:rPr>
                <w:lang w:eastAsia="en-US"/>
              </w:rPr>
            </w:pPr>
            <w:r>
              <w:rPr>
                <w:lang w:eastAsia="en-US"/>
              </w:rPr>
              <w:t>2 520</w:t>
            </w:r>
          </w:p>
        </w:tc>
        <w:tc>
          <w:tcPr>
            <w:tcW w:w="578" w:type="pct"/>
            <w:shd w:val="clear" w:color="auto" w:fill="auto"/>
          </w:tcPr>
          <w:p w14:paraId="35EBED75" w14:textId="77777777" w:rsidR="00E71B0B" w:rsidRDefault="00474308">
            <w:pPr>
              <w:jc w:val="right"/>
              <w:rPr>
                <w:lang w:eastAsia="en-US"/>
              </w:rPr>
            </w:pPr>
            <w:r>
              <w:rPr>
                <w:lang w:eastAsia="en-US"/>
              </w:rPr>
              <w:t>2,6 %</w:t>
            </w:r>
          </w:p>
        </w:tc>
        <w:tc>
          <w:tcPr>
            <w:tcW w:w="434" w:type="pct"/>
            <w:shd w:val="clear" w:color="auto" w:fill="auto"/>
          </w:tcPr>
          <w:p w14:paraId="3701793F" w14:textId="77777777" w:rsidR="00E71B0B" w:rsidRDefault="00474308">
            <w:pPr>
              <w:jc w:val="right"/>
              <w:rPr>
                <w:lang w:eastAsia="en-US"/>
              </w:rPr>
            </w:pPr>
            <w:r>
              <w:rPr>
                <w:lang w:eastAsia="en-US"/>
              </w:rPr>
              <w:t>2 378</w:t>
            </w:r>
          </w:p>
        </w:tc>
        <w:tc>
          <w:tcPr>
            <w:tcW w:w="482" w:type="pct"/>
            <w:shd w:val="clear" w:color="auto" w:fill="auto"/>
          </w:tcPr>
          <w:p w14:paraId="4E953443" w14:textId="77777777" w:rsidR="00E71B0B" w:rsidRDefault="00474308">
            <w:pPr>
              <w:jc w:val="right"/>
              <w:rPr>
                <w:lang w:eastAsia="en-US"/>
              </w:rPr>
            </w:pPr>
            <w:r>
              <w:rPr>
                <w:lang w:eastAsia="en-US"/>
              </w:rPr>
              <w:t>2,9 %</w:t>
            </w:r>
          </w:p>
        </w:tc>
        <w:tc>
          <w:tcPr>
            <w:tcW w:w="434" w:type="pct"/>
            <w:shd w:val="clear" w:color="auto" w:fill="auto"/>
          </w:tcPr>
          <w:p w14:paraId="4D02C807" w14:textId="77777777" w:rsidR="00E71B0B" w:rsidRDefault="00474308">
            <w:pPr>
              <w:jc w:val="right"/>
              <w:rPr>
                <w:lang w:eastAsia="en-US"/>
              </w:rPr>
            </w:pPr>
            <w:r>
              <w:rPr>
                <w:lang w:eastAsia="en-US"/>
              </w:rPr>
              <w:t>-</w:t>
            </w:r>
          </w:p>
        </w:tc>
        <w:tc>
          <w:tcPr>
            <w:tcW w:w="482" w:type="pct"/>
            <w:shd w:val="clear" w:color="auto" w:fill="auto"/>
          </w:tcPr>
          <w:p w14:paraId="7EC09EA3" w14:textId="77777777" w:rsidR="00E71B0B" w:rsidRDefault="00474308">
            <w:pPr>
              <w:jc w:val="right"/>
              <w:rPr>
                <w:lang w:eastAsia="en-US"/>
              </w:rPr>
            </w:pPr>
            <w:r>
              <w:rPr>
                <w:lang w:eastAsia="en-US"/>
              </w:rPr>
              <w:t>-</w:t>
            </w:r>
          </w:p>
        </w:tc>
        <w:tc>
          <w:tcPr>
            <w:tcW w:w="482" w:type="pct"/>
            <w:shd w:val="clear" w:color="auto" w:fill="auto"/>
          </w:tcPr>
          <w:p w14:paraId="3E92DB36" w14:textId="77777777" w:rsidR="00E71B0B" w:rsidRDefault="00474308">
            <w:pPr>
              <w:jc w:val="right"/>
              <w:rPr>
                <w:lang w:eastAsia="en-US"/>
              </w:rPr>
            </w:pPr>
            <w:r>
              <w:rPr>
                <w:lang w:eastAsia="en-US"/>
              </w:rPr>
              <w:t>14</w:t>
            </w:r>
          </w:p>
        </w:tc>
        <w:tc>
          <w:tcPr>
            <w:tcW w:w="482" w:type="pct"/>
            <w:shd w:val="clear" w:color="auto" w:fill="auto"/>
          </w:tcPr>
          <w:p w14:paraId="22F0742C" w14:textId="77777777" w:rsidR="00E71B0B" w:rsidRDefault="00474308">
            <w:pPr>
              <w:jc w:val="right"/>
              <w:rPr>
                <w:lang w:eastAsia="en-US"/>
              </w:rPr>
            </w:pPr>
            <w:r>
              <w:rPr>
                <w:lang w:eastAsia="en-US"/>
              </w:rPr>
              <w:t xml:space="preserve"> 128 </w:t>
            </w:r>
          </w:p>
        </w:tc>
      </w:tr>
      <w:tr w:rsidR="00F562F6" w14:paraId="2FEAD402" w14:textId="77777777" w:rsidTr="00250132">
        <w:trPr>
          <w:trHeight w:val="283"/>
        </w:trPr>
        <w:tc>
          <w:tcPr>
            <w:tcW w:w="935" w:type="pct"/>
            <w:shd w:val="clear" w:color="auto" w:fill="auto"/>
          </w:tcPr>
          <w:p w14:paraId="4EAEF3AB" w14:textId="77777777" w:rsidR="00E71B0B" w:rsidRDefault="00474308">
            <w:pPr>
              <w:rPr>
                <w:lang w:eastAsia="en-US"/>
              </w:rPr>
            </w:pPr>
            <w:proofErr w:type="spellStart"/>
            <w:r>
              <w:rPr>
                <w:lang w:eastAsia="en-US"/>
              </w:rPr>
              <w:t>Entur</w:t>
            </w:r>
            <w:proofErr w:type="spellEnd"/>
            <w:r>
              <w:rPr>
                <w:lang w:eastAsia="en-US"/>
              </w:rPr>
              <w:t xml:space="preserve"> AS</w:t>
            </w:r>
          </w:p>
        </w:tc>
        <w:tc>
          <w:tcPr>
            <w:tcW w:w="692" w:type="pct"/>
            <w:shd w:val="clear" w:color="auto" w:fill="auto"/>
          </w:tcPr>
          <w:p w14:paraId="28C6C4B5" w14:textId="77777777" w:rsidR="00E71B0B" w:rsidRDefault="00474308">
            <w:pPr>
              <w:jc w:val="right"/>
              <w:rPr>
                <w:lang w:eastAsia="en-US"/>
              </w:rPr>
            </w:pPr>
            <w:r>
              <w:rPr>
                <w:lang w:eastAsia="en-US"/>
              </w:rPr>
              <w:t>2 822</w:t>
            </w:r>
          </w:p>
        </w:tc>
        <w:tc>
          <w:tcPr>
            <w:tcW w:w="578" w:type="pct"/>
            <w:shd w:val="clear" w:color="auto" w:fill="auto"/>
          </w:tcPr>
          <w:p w14:paraId="6C752892" w14:textId="77777777" w:rsidR="00E71B0B" w:rsidRDefault="00474308">
            <w:pPr>
              <w:jc w:val="right"/>
              <w:rPr>
                <w:lang w:eastAsia="en-US"/>
              </w:rPr>
            </w:pPr>
            <w:r>
              <w:rPr>
                <w:lang w:eastAsia="en-US"/>
              </w:rPr>
              <w:t>3,8 %</w:t>
            </w:r>
          </w:p>
        </w:tc>
        <w:tc>
          <w:tcPr>
            <w:tcW w:w="434" w:type="pct"/>
            <w:shd w:val="clear" w:color="auto" w:fill="auto"/>
          </w:tcPr>
          <w:p w14:paraId="65A25A8E" w14:textId="77777777" w:rsidR="00E71B0B" w:rsidRDefault="00474308">
            <w:pPr>
              <w:jc w:val="right"/>
              <w:rPr>
                <w:lang w:eastAsia="en-US"/>
              </w:rPr>
            </w:pPr>
            <w:r>
              <w:rPr>
                <w:lang w:eastAsia="en-US"/>
              </w:rPr>
              <w:t>2 683</w:t>
            </w:r>
          </w:p>
        </w:tc>
        <w:tc>
          <w:tcPr>
            <w:tcW w:w="482" w:type="pct"/>
            <w:shd w:val="clear" w:color="auto" w:fill="auto"/>
          </w:tcPr>
          <w:p w14:paraId="2078DA9F" w14:textId="77777777" w:rsidR="00E71B0B" w:rsidRDefault="00474308">
            <w:pPr>
              <w:jc w:val="right"/>
              <w:rPr>
                <w:lang w:eastAsia="en-US"/>
              </w:rPr>
            </w:pPr>
            <w:r>
              <w:rPr>
                <w:lang w:eastAsia="en-US"/>
              </w:rPr>
              <w:t>3,7 %</w:t>
            </w:r>
          </w:p>
        </w:tc>
        <w:tc>
          <w:tcPr>
            <w:tcW w:w="434" w:type="pct"/>
            <w:shd w:val="clear" w:color="auto" w:fill="auto"/>
          </w:tcPr>
          <w:p w14:paraId="5767C1DA" w14:textId="77777777" w:rsidR="00E71B0B" w:rsidRDefault="00474308">
            <w:pPr>
              <w:jc w:val="right"/>
              <w:rPr>
                <w:lang w:eastAsia="en-US"/>
              </w:rPr>
            </w:pPr>
            <w:r>
              <w:rPr>
                <w:lang w:eastAsia="en-US"/>
              </w:rPr>
              <w:t>-</w:t>
            </w:r>
          </w:p>
        </w:tc>
        <w:tc>
          <w:tcPr>
            <w:tcW w:w="482" w:type="pct"/>
            <w:shd w:val="clear" w:color="auto" w:fill="auto"/>
          </w:tcPr>
          <w:p w14:paraId="4284BBF6" w14:textId="77777777" w:rsidR="00E71B0B" w:rsidRDefault="00474308">
            <w:pPr>
              <w:jc w:val="right"/>
              <w:rPr>
                <w:lang w:eastAsia="en-US"/>
              </w:rPr>
            </w:pPr>
            <w:r>
              <w:rPr>
                <w:lang w:eastAsia="en-US"/>
              </w:rPr>
              <w:t>-</w:t>
            </w:r>
          </w:p>
        </w:tc>
        <w:tc>
          <w:tcPr>
            <w:tcW w:w="482" w:type="pct"/>
            <w:shd w:val="clear" w:color="auto" w:fill="auto"/>
          </w:tcPr>
          <w:p w14:paraId="792B9831" w14:textId="77777777" w:rsidR="00E71B0B" w:rsidRDefault="00474308">
            <w:pPr>
              <w:jc w:val="right"/>
              <w:rPr>
                <w:lang w:eastAsia="en-US"/>
              </w:rPr>
            </w:pPr>
            <w:r>
              <w:rPr>
                <w:lang w:eastAsia="en-US"/>
              </w:rPr>
              <w:t>6</w:t>
            </w:r>
          </w:p>
        </w:tc>
        <w:tc>
          <w:tcPr>
            <w:tcW w:w="482" w:type="pct"/>
            <w:shd w:val="clear" w:color="auto" w:fill="auto"/>
          </w:tcPr>
          <w:p w14:paraId="187A891D" w14:textId="77777777" w:rsidR="00E71B0B" w:rsidRDefault="00474308">
            <w:pPr>
              <w:jc w:val="right"/>
              <w:rPr>
                <w:lang w:eastAsia="en-US"/>
              </w:rPr>
            </w:pPr>
            <w:r>
              <w:rPr>
                <w:lang w:eastAsia="en-US"/>
              </w:rPr>
              <w:t xml:space="preserve"> 133 </w:t>
            </w:r>
          </w:p>
        </w:tc>
      </w:tr>
      <w:tr w:rsidR="00F562F6" w14:paraId="4729A62F" w14:textId="77777777" w:rsidTr="00250132">
        <w:trPr>
          <w:trHeight w:val="283"/>
        </w:trPr>
        <w:tc>
          <w:tcPr>
            <w:tcW w:w="935" w:type="pct"/>
            <w:shd w:val="clear" w:color="auto" w:fill="auto"/>
          </w:tcPr>
          <w:p w14:paraId="5ED42C96" w14:textId="77777777" w:rsidR="00E71B0B" w:rsidRDefault="00474308">
            <w:pPr>
              <w:rPr>
                <w:lang w:eastAsia="en-US"/>
              </w:rPr>
            </w:pPr>
            <w:r>
              <w:rPr>
                <w:lang w:eastAsia="en-US"/>
              </w:rPr>
              <w:t>Filmparken AS</w:t>
            </w:r>
          </w:p>
        </w:tc>
        <w:tc>
          <w:tcPr>
            <w:tcW w:w="692" w:type="pct"/>
            <w:shd w:val="clear" w:color="auto" w:fill="auto"/>
          </w:tcPr>
          <w:p w14:paraId="0CBF6ADC" w14:textId="77777777" w:rsidR="00E71B0B" w:rsidRDefault="00474308">
            <w:pPr>
              <w:jc w:val="right"/>
              <w:rPr>
                <w:lang w:eastAsia="en-US"/>
              </w:rPr>
            </w:pPr>
            <w:r>
              <w:rPr>
                <w:lang w:eastAsia="en-US"/>
              </w:rPr>
              <w:t>935</w:t>
            </w:r>
          </w:p>
        </w:tc>
        <w:tc>
          <w:tcPr>
            <w:tcW w:w="578" w:type="pct"/>
            <w:shd w:val="clear" w:color="auto" w:fill="auto"/>
          </w:tcPr>
          <w:p w14:paraId="267330C5" w14:textId="77777777" w:rsidR="00E71B0B" w:rsidRDefault="00474308">
            <w:pPr>
              <w:jc w:val="right"/>
              <w:rPr>
                <w:lang w:eastAsia="en-US"/>
              </w:rPr>
            </w:pPr>
            <w:r>
              <w:rPr>
                <w:lang w:eastAsia="en-US"/>
              </w:rPr>
              <w:t>-</w:t>
            </w:r>
          </w:p>
        </w:tc>
        <w:tc>
          <w:tcPr>
            <w:tcW w:w="434" w:type="pct"/>
            <w:shd w:val="clear" w:color="auto" w:fill="auto"/>
          </w:tcPr>
          <w:p w14:paraId="2C22CDE9" w14:textId="77777777" w:rsidR="00E71B0B" w:rsidRDefault="00474308">
            <w:pPr>
              <w:jc w:val="right"/>
              <w:rPr>
                <w:lang w:eastAsia="en-US"/>
              </w:rPr>
            </w:pPr>
            <w:r>
              <w:rPr>
                <w:lang w:eastAsia="en-US"/>
              </w:rPr>
              <w:t>935</w:t>
            </w:r>
          </w:p>
        </w:tc>
        <w:tc>
          <w:tcPr>
            <w:tcW w:w="482" w:type="pct"/>
            <w:shd w:val="clear" w:color="auto" w:fill="auto"/>
          </w:tcPr>
          <w:p w14:paraId="4E421D0A" w14:textId="77777777" w:rsidR="00E71B0B" w:rsidRDefault="00474308">
            <w:pPr>
              <w:jc w:val="right"/>
              <w:rPr>
                <w:lang w:eastAsia="en-US"/>
              </w:rPr>
            </w:pPr>
            <w:r>
              <w:rPr>
                <w:lang w:eastAsia="en-US"/>
              </w:rPr>
              <w:t>-</w:t>
            </w:r>
          </w:p>
        </w:tc>
        <w:tc>
          <w:tcPr>
            <w:tcW w:w="434" w:type="pct"/>
            <w:shd w:val="clear" w:color="auto" w:fill="auto"/>
          </w:tcPr>
          <w:p w14:paraId="5960E7B7" w14:textId="77777777" w:rsidR="00E71B0B" w:rsidRDefault="00474308">
            <w:pPr>
              <w:jc w:val="right"/>
              <w:rPr>
                <w:lang w:eastAsia="en-US"/>
              </w:rPr>
            </w:pPr>
            <w:r>
              <w:rPr>
                <w:lang w:eastAsia="en-US"/>
              </w:rPr>
              <w:t>-</w:t>
            </w:r>
          </w:p>
        </w:tc>
        <w:tc>
          <w:tcPr>
            <w:tcW w:w="482" w:type="pct"/>
            <w:shd w:val="clear" w:color="auto" w:fill="auto"/>
          </w:tcPr>
          <w:p w14:paraId="75A64493" w14:textId="77777777" w:rsidR="00E71B0B" w:rsidRDefault="00474308">
            <w:pPr>
              <w:jc w:val="right"/>
              <w:rPr>
                <w:lang w:eastAsia="en-US"/>
              </w:rPr>
            </w:pPr>
            <w:r>
              <w:rPr>
                <w:lang w:eastAsia="en-US"/>
              </w:rPr>
              <w:t>-</w:t>
            </w:r>
          </w:p>
        </w:tc>
        <w:tc>
          <w:tcPr>
            <w:tcW w:w="482" w:type="pct"/>
            <w:shd w:val="clear" w:color="auto" w:fill="auto"/>
          </w:tcPr>
          <w:p w14:paraId="06A1A73A" w14:textId="77777777" w:rsidR="00E71B0B" w:rsidRDefault="00474308">
            <w:pPr>
              <w:jc w:val="right"/>
              <w:rPr>
                <w:lang w:eastAsia="en-US"/>
              </w:rPr>
            </w:pPr>
            <w:r>
              <w:rPr>
                <w:lang w:eastAsia="en-US"/>
              </w:rPr>
              <w:t>0</w:t>
            </w:r>
          </w:p>
        </w:tc>
        <w:tc>
          <w:tcPr>
            <w:tcW w:w="482" w:type="pct"/>
            <w:shd w:val="clear" w:color="auto" w:fill="auto"/>
          </w:tcPr>
          <w:p w14:paraId="02991E3C" w14:textId="77777777" w:rsidR="00E71B0B" w:rsidRDefault="00474308">
            <w:pPr>
              <w:jc w:val="right"/>
              <w:rPr>
                <w:lang w:eastAsia="en-US"/>
              </w:rPr>
            </w:pPr>
            <w:r>
              <w:rPr>
                <w:lang w:eastAsia="en-US"/>
              </w:rPr>
              <w:t xml:space="preserve"> - </w:t>
            </w:r>
          </w:p>
        </w:tc>
      </w:tr>
      <w:tr w:rsidR="00F562F6" w14:paraId="132B8CB5" w14:textId="77777777" w:rsidTr="00250132">
        <w:trPr>
          <w:trHeight w:val="283"/>
        </w:trPr>
        <w:tc>
          <w:tcPr>
            <w:tcW w:w="935" w:type="pct"/>
            <w:shd w:val="clear" w:color="auto" w:fill="auto"/>
          </w:tcPr>
          <w:p w14:paraId="23D9305F" w14:textId="77777777" w:rsidR="00E71B0B" w:rsidRDefault="00474308">
            <w:pPr>
              <w:rPr>
                <w:lang w:eastAsia="en-US"/>
              </w:rPr>
            </w:pPr>
            <w:r>
              <w:rPr>
                <w:lang w:eastAsia="en-US"/>
              </w:rPr>
              <w:t>Fiskeri- og havbruksnæringens forskningsfinansiering AS</w:t>
            </w:r>
          </w:p>
        </w:tc>
        <w:tc>
          <w:tcPr>
            <w:tcW w:w="692" w:type="pct"/>
            <w:shd w:val="clear" w:color="auto" w:fill="auto"/>
          </w:tcPr>
          <w:p w14:paraId="5E216814" w14:textId="77777777" w:rsidR="00E71B0B" w:rsidRDefault="00474308">
            <w:pPr>
              <w:jc w:val="right"/>
              <w:rPr>
                <w:lang w:eastAsia="en-US"/>
              </w:rPr>
            </w:pPr>
            <w:r>
              <w:rPr>
                <w:lang w:eastAsia="en-US"/>
              </w:rPr>
              <w:t>2 087</w:t>
            </w:r>
          </w:p>
        </w:tc>
        <w:tc>
          <w:tcPr>
            <w:tcW w:w="578" w:type="pct"/>
            <w:shd w:val="clear" w:color="auto" w:fill="auto"/>
          </w:tcPr>
          <w:p w14:paraId="42A2B09D" w14:textId="77777777" w:rsidR="00E71B0B" w:rsidRDefault="00474308">
            <w:pPr>
              <w:jc w:val="right"/>
              <w:rPr>
                <w:lang w:eastAsia="en-US"/>
              </w:rPr>
            </w:pPr>
            <w:r>
              <w:rPr>
                <w:lang w:eastAsia="en-US"/>
              </w:rPr>
              <w:t>3,4 %</w:t>
            </w:r>
          </w:p>
        </w:tc>
        <w:tc>
          <w:tcPr>
            <w:tcW w:w="434" w:type="pct"/>
            <w:shd w:val="clear" w:color="auto" w:fill="auto"/>
          </w:tcPr>
          <w:p w14:paraId="765E5FB5" w14:textId="77777777" w:rsidR="00E71B0B" w:rsidRDefault="00474308">
            <w:pPr>
              <w:jc w:val="right"/>
              <w:rPr>
                <w:lang w:eastAsia="en-US"/>
              </w:rPr>
            </w:pPr>
            <w:r>
              <w:rPr>
                <w:lang w:eastAsia="en-US"/>
              </w:rPr>
              <w:t>1 661</w:t>
            </w:r>
          </w:p>
        </w:tc>
        <w:tc>
          <w:tcPr>
            <w:tcW w:w="482" w:type="pct"/>
            <w:shd w:val="clear" w:color="auto" w:fill="auto"/>
          </w:tcPr>
          <w:p w14:paraId="1D8A9971" w14:textId="77777777" w:rsidR="00E71B0B" w:rsidRDefault="00474308">
            <w:pPr>
              <w:jc w:val="right"/>
              <w:rPr>
                <w:lang w:eastAsia="en-US"/>
              </w:rPr>
            </w:pPr>
            <w:r>
              <w:rPr>
                <w:lang w:eastAsia="en-US"/>
              </w:rPr>
              <w:t>2,7 %</w:t>
            </w:r>
          </w:p>
        </w:tc>
        <w:tc>
          <w:tcPr>
            <w:tcW w:w="434" w:type="pct"/>
            <w:shd w:val="clear" w:color="auto" w:fill="auto"/>
          </w:tcPr>
          <w:p w14:paraId="692D5319" w14:textId="77777777" w:rsidR="00E71B0B" w:rsidRDefault="00474308">
            <w:pPr>
              <w:jc w:val="right"/>
              <w:rPr>
                <w:lang w:eastAsia="en-US"/>
              </w:rPr>
            </w:pPr>
            <w:r>
              <w:rPr>
                <w:lang w:eastAsia="en-US"/>
              </w:rPr>
              <w:t>-</w:t>
            </w:r>
          </w:p>
        </w:tc>
        <w:tc>
          <w:tcPr>
            <w:tcW w:w="482" w:type="pct"/>
            <w:shd w:val="clear" w:color="auto" w:fill="auto"/>
          </w:tcPr>
          <w:p w14:paraId="0AD9D820" w14:textId="77777777" w:rsidR="00E71B0B" w:rsidRDefault="00474308">
            <w:pPr>
              <w:jc w:val="right"/>
              <w:rPr>
                <w:lang w:eastAsia="en-US"/>
              </w:rPr>
            </w:pPr>
            <w:r>
              <w:rPr>
                <w:lang w:eastAsia="en-US"/>
              </w:rPr>
              <w:t>-</w:t>
            </w:r>
          </w:p>
        </w:tc>
        <w:tc>
          <w:tcPr>
            <w:tcW w:w="482" w:type="pct"/>
            <w:shd w:val="clear" w:color="auto" w:fill="auto"/>
          </w:tcPr>
          <w:p w14:paraId="624508A2" w14:textId="77777777" w:rsidR="00E71B0B" w:rsidRDefault="00474308">
            <w:pPr>
              <w:jc w:val="right"/>
              <w:rPr>
                <w:lang w:eastAsia="en-US"/>
              </w:rPr>
            </w:pPr>
            <w:r>
              <w:rPr>
                <w:lang w:eastAsia="en-US"/>
              </w:rPr>
              <w:t>226</w:t>
            </w:r>
          </w:p>
        </w:tc>
        <w:tc>
          <w:tcPr>
            <w:tcW w:w="482" w:type="pct"/>
            <w:shd w:val="clear" w:color="auto" w:fill="auto"/>
          </w:tcPr>
          <w:p w14:paraId="0D6913DC" w14:textId="77777777" w:rsidR="00E71B0B" w:rsidRDefault="00474308">
            <w:pPr>
              <w:jc w:val="right"/>
              <w:rPr>
                <w:lang w:eastAsia="en-US"/>
              </w:rPr>
            </w:pPr>
            <w:r>
              <w:rPr>
                <w:lang w:eastAsia="en-US"/>
              </w:rPr>
              <w:t xml:space="preserve"> 200 </w:t>
            </w:r>
          </w:p>
        </w:tc>
      </w:tr>
      <w:tr w:rsidR="00F562F6" w14:paraId="48CABC35" w14:textId="77777777" w:rsidTr="00250132">
        <w:trPr>
          <w:trHeight w:val="283"/>
        </w:trPr>
        <w:tc>
          <w:tcPr>
            <w:tcW w:w="935" w:type="pct"/>
            <w:shd w:val="clear" w:color="auto" w:fill="auto"/>
          </w:tcPr>
          <w:p w14:paraId="08C1AE8F" w14:textId="77777777" w:rsidR="00E71B0B" w:rsidRDefault="00474308">
            <w:pPr>
              <w:rPr>
                <w:lang w:eastAsia="en-US"/>
              </w:rPr>
            </w:pPr>
            <w:proofErr w:type="spellStart"/>
            <w:r>
              <w:rPr>
                <w:lang w:eastAsia="en-US"/>
              </w:rPr>
              <w:t>Gassco</w:t>
            </w:r>
            <w:proofErr w:type="spellEnd"/>
            <w:r>
              <w:rPr>
                <w:lang w:eastAsia="en-US"/>
              </w:rPr>
              <w:t xml:space="preserve"> AS</w:t>
            </w:r>
          </w:p>
        </w:tc>
        <w:tc>
          <w:tcPr>
            <w:tcW w:w="692" w:type="pct"/>
            <w:shd w:val="clear" w:color="auto" w:fill="auto"/>
          </w:tcPr>
          <w:p w14:paraId="09525D46" w14:textId="77777777" w:rsidR="00E71B0B" w:rsidRDefault="00474308">
            <w:pPr>
              <w:jc w:val="right"/>
              <w:rPr>
                <w:lang w:eastAsia="en-US"/>
              </w:rPr>
            </w:pPr>
            <w:r>
              <w:rPr>
                <w:lang w:eastAsia="en-US"/>
              </w:rPr>
              <w:t>4 439</w:t>
            </w:r>
          </w:p>
        </w:tc>
        <w:tc>
          <w:tcPr>
            <w:tcW w:w="578" w:type="pct"/>
            <w:shd w:val="clear" w:color="auto" w:fill="auto"/>
          </w:tcPr>
          <w:p w14:paraId="37D0F82F" w14:textId="77777777" w:rsidR="00E71B0B" w:rsidRDefault="00474308">
            <w:pPr>
              <w:jc w:val="right"/>
              <w:rPr>
                <w:lang w:eastAsia="en-US"/>
              </w:rPr>
            </w:pPr>
            <w:r>
              <w:rPr>
                <w:lang w:eastAsia="en-US"/>
              </w:rPr>
              <w:t>9,0 %</w:t>
            </w:r>
          </w:p>
        </w:tc>
        <w:tc>
          <w:tcPr>
            <w:tcW w:w="434" w:type="pct"/>
            <w:shd w:val="clear" w:color="auto" w:fill="auto"/>
          </w:tcPr>
          <w:p w14:paraId="66CDEDED" w14:textId="77777777" w:rsidR="00E71B0B" w:rsidRDefault="00474308">
            <w:pPr>
              <w:jc w:val="right"/>
              <w:rPr>
                <w:lang w:eastAsia="en-US"/>
              </w:rPr>
            </w:pPr>
            <w:r>
              <w:rPr>
                <w:lang w:eastAsia="en-US"/>
              </w:rPr>
              <w:t>3 750</w:t>
            </w:r>
          </w:p>
        </w:tc>
        <w:tc>
          <w:tcPr>
            <w:tcW w:w="482" w:type="pct"/>
            <w:shd w:val="clear" w:color="auto" w:fill="auto"/>
          </w:tcPr>
          <w:p w14:paraId="052D888C" w14:textId="77777777" w:rsidR="00E71B0B" w:rsidRDefault="00474308">
            <w:pPr>
              <w:jc w:val="right"/>
              <w:rPr>
                <w:lang w:eastAsia="en-US"/>
              </w:rPr>
            </w:pPr>
            <w:r>
              <w:rPr>
                <w:lang w:eastAsia="en-US"/>
              </w:rPr>
              <w:t>7,9 %</w:t>
            </w:r>
          </w:p>
        </w:tc>
        <w:tc>
          <w:tcPr>
            <w:tcW w:w="434" w:type="pct"/>
            <w:shd w:val="clear" w:color="auto" w:fill="auto"/>
          </w:tcPr>
          <w:p w14:paraId="3EDC2878" w14:textId="77777777" w:rsidR="00E71B0B" w:rsidRDefault="00474308">
            <w:pPr>
              <w:jc w:val="right"/>
              <w:rPr>
                <w:lang w:eastAsia="en-US"/>
              </w:rPr>
            </w:pPr>
            <w:r>
              <w:rPr>
                <w:lang w:eastAsia="en-US"/>
              </w:rPr>
              <w:t>-</w:t>
            </w:r>
          </w:p>
        </w:tc>
        <w:tc>
          <w:tcPr>
            <w:tcW w:w="482" w:type="pct"/>
            <w:shd w:val="clear" w:color="auto" w:fill="auto"/>
          </w:tcPr>
          <w:p w14:paraId="1F09539F" w14:textId="77777777" w:rsidR="00E71B0B" w:rsidRDefault="00474308">
            <w:pPr>
              <w:jc w:val="right"/>
              <w:rPr>
                <w:lang w:eastAsia="en-US"/>
              </w:rPr>
            </w:pPr>
            <w:r>
              <w:rPr>
                <w:lang w:eastAsia="en-US"/>
              </w:rPr>
              <w:t>287</w:t>
            </w:r>
          </w:p>
        </w:tc>
        <w:tc>
          <w:tcPr>
            <w:tcW w:w="482" w:type="pct"/>
            <w:shd w:val="clear" w:color="auto" w:fill="auto"/>
          </w:tcPr>
          <w:p w14:paraId="43D9ADF0" w14:textId="77777777" w:rsidR="00E71B0B" w:rsidRDefault="00474308">
            <w:pPr>
              <w:jc w:val="right"/>
              <w:rPr>
                <w:lang w:eastAsia="en-US"/>
              </w:rPr>
            </w:pPr>
            <w:r>
              <w:rPr>
                <w:lang w:eastAsia="en-US"/>
              </w:rPr>
              <w:t>53</w:t>
            </w:r>
          </w:p>
        </w:tc>
        <w:tc>
          <w:tcPr>
            <w:tcW w:w="482" w:type="pct"/>
            <w:shd w:val="clear" w:color="auto" w:fill="auto"/>
          </w:tcPr>
          <w:p w14:paraId="10F2AC5A" w14:textId="77777777" w:rsidR="00E71B0B" w:rsidRDefault="00474308">
            <w:pPr>
              <w:jc w:val="right"/>
              <w:rPr>
                <w:lang w:eastAsia="en-US"/>
              </w:rPr>
            </w:pPr>
            <w:r>
              <w:rPr>
                <w:lang w:eastAsia="en-US"/>
              </w:rPr>
              <w:t xml:space="preserve"> 349 </w:t>
            </w:r>
          </w:p>
        </w:tc>
      </w:tr>
      <w:tr w:rsidR="00F562F6" w14:paraId="0C3E1434" w14:textId="77777777" w:rsidTr="00250132">
        <w:trPr>
          <w:trHeight w:val="283"/>
        </w:trPr>
        <w:tc>
          <w:tcPr>
            <w:tcW w:w="935" w:type="pct"/>
            <w:shd w:val="clear" w:color="auto" w:fill="auto"/>
          </w:tcPr>
          <w:p w14:paraId="24A309FC" w14:textId="77777777" w:rsidR="00E71B0B" w:rsidRDefault="00474308">
            <w:pPr>
              <w:rPr>
                <w:lang w:eastAsia="en-US"/>
              </w:rPr>
            </w:pPr>
            <w:r>
              <w:rPr>
                <w:lang w:eastAsia="en-US"/>
              </w:rPr>
              <w:lastRenderedPageBreak/>
              <w:t>Gassnova SF</w:t>
            </w:r>
          </w:p>
        </w:tc>
        <w:tc>
          <w:tcPr>
            <w:tcW w:w="692" w:type="pct"/>
            <w:shd w:val="clear" w:color="auto" w:fill="auto"/>
          </w:tcPr>
          <w:p w14:paraId="1DC2BC06" w14:textId="77777777" w:rsidR="00E71B0B" w:rsidRDefault="00474308">
            <w:pPr>
              <w:jc w:val="right"/>
              <w:rPr>
                <w:lang w:eastAsia="en-US"/>
              </w:rPr>
            </w:pPr>
            <w:r>
              <w:rPr>
                <w:lang w:eastAsia="en-US"/>
              </w:rPr>
              <w:t>2 462</w:t>
            </w:r>
          </w:p>
        </w:tc>
        <w:tc>
          <w:tcPr>
            <w:tcW w:w="578" w:type="pct"/>
            <w:shd w:val="clear" w:color="auto" w:fill="auto"/>
          </w:tcPr>
          <w:p w14:paraId="52B403DA" w14:textId="77777777" w:rsidR="00E71B0B" w:rsidRDefault="00474308">
            <w:pPr>
              <w:jc w:val="right"/>
              <w:rPr>
                <w:lang w:eastAsia="en-US"/>
              </w:rPr>
            </w:pPr>
            <w:r>
              <w:rPr>
                <w:lang w:eastAsia="en-US"/>
              </w:rPr>
              <w:t>-</w:t>
            </w:r>
          </w:p>
        </w:tc>
        <w:tc>
          <w:tcPr>
            <w:tcW w:w="434" w:type="pct"/>
            <w:shd w:val="clear" w:color="auto" w:fill="auto"/>
          </w:tcPr>
          <w:p w14:paraId="5F049B95" w14:textId="77777777" w:rsidR="00E71B0B" w:rsidRDefault="00474308">
            <w:pPr>
              <w:jc w:val="right"/>
              <w:rPr>
                <w:lang w:eastAsia="en-US"/>
              </w:rPr>
            </w:pPr>
            <w:r>
              <w:rPr>
                <w:lang w:eastAsia="en-US"/>
              </w:rPr>
              <w:t>2 112</w:t>
            </w:r>
          </w:p>
        </w:tc>
        <w:tc>
          <w:tcPr>
            <w:tcW w:w="482" w:type="pct"/>
            <w:shd w:val="clear" w:color="auto" w:fill="auto"/>
          </w:tcPr>
          <w:p w14:paraId="4ED197B7" w14:textId="77777777" w:rsidR="00E71B0B" w:rsidRDefault="00474308">
            <w:pPr>
              <w:jc w:val="right"/>
              <w:rPr>
                <w:lang w:eastAsia="en-US"/>
              </w:rPr>
            </w:pPr>
            <w:r>
              <w:rPr>
                <w:lang w:eastAsia="en-US"/>
              </w:rPr>
              <w:t>-</w:t>
            </w:r>
          </w:p>
        </w:tc>
        <w:tc>
          <w:tcPr>
            <w:tcW w:w="434" w:type="pct"/>
            <w:shd w:val="clear" w:color="auto" w:fill="auto"/>
          </w:tcPr>
          <w:p w14:paraId="59B63998" w14:textId="77777777" w:rsidR="00E71B0B" w:rsidRDefault="00474308">
            <w:pPr>
              <w:jc w:val="right"/>
              <w:rPr>
                <w:lang w:eastAsia="en-US"/>
              </w:rPr>
            </w:pPr>
            <w:r>
              <w:rPr>
                <w:lang w:eastAsia="en-US"/>
              </w:rPr>
              <w:t>-</w:t>
            </w:r>
          </w:p>
        </w:tc>
        <w:tc>
          <w:tcPr>
            <w:tcW w:w="482" w:type="pct"/>
            <w:shd w:val="clear" w:color="auto" w:fill="auto"/>
          </w:tcPr>
          <w:p w14:paraId="3ECC6E8F" w14:textId="77777777" w:rsidR="00E71B0B" w:rsidRDefault="00474308">
            <w:pPr>
              <w:jc w:val="right"/>
              <w:rPr>
                <w:lang w:eastAsia="en-US"/>
              </w:rPr>
            </w:pPr>
            <w:r>
              <w:rPr>
                <w:lang w:eastAsia="en-US"/>
              </w:rPr>
              <w:t>-</w:t>
            </w:r>
          </w:p>
        </w:tc>
        <w:tc>
          <w:tcPr>
            <w:tcW w:w="482" w:type="pct"/>
            <w:shd w:val="clear" w:color="auto" w:fill="auto"/>
          </w:tcPr>
          <w:p w14:paraId="43BA44D5" w14:textId="77777777" w:rsidR="00E71B0B" w:rsidRDefault="00474308">
            <w:pPr>
              <w:jc w:val="right"/>
              <w:rPr>
                <w:lang w:eastAsia="en-US"/>
              </w:rPr>
            </w:pPr>
            <w:r>
              <w:rPr>
                <w:lang w:eastAsia="en-US"/>
              </w:rPr>
              <w:t>0</w:t>
            </w:r>
          </w:p>
        </w:tc>
        <w:tc>
          <w:tcPr>
            <w:tcW w:w="482" w:type="pct"/>
            <w:shd w:val="clear" w:color="auto" w:fill="auto"/>
          </w:tcPr>
          <w:p w14:paraId="5BEF73E6" w14:textId="77777777" w:rsidR="00E71B0B" w:rsidRDefault="00474308">
            <w:pPr>
              <w:jc w:val="right"/>
              <w:rPr>
                <w:lang w:eastAsia="en-US"/>
              </w:rPr>
            </w:pPr>
            <w:r>
              <w:rPr>
                <w:lang w:eastAsia="en-US"/>
              </w:rPr>
              <w:t xml:space="preserve"> 351 </w:t>
            </w:r>
          </w:p>
        </w:tc>
      </w:tr>
      <w:tr w:rsidR="00F562F6" w14:paraId="6F0292C9" w14:textId="77777777" w:rsidTr="00250132">
        <w:trPr>
          <w:trHeight w:val="283"/>
        </w:trPr>
        <w:tc>
          <w:tcPr>
            <w:tcW w:w="935" w:type="pct"/>
            <w:shd w:val="clear" w:color="auto" w:fill="auto"/>
          </w:tcPr>
          <w:p w14:paraId="4499B39B" w14:textId="77777777" w:rsidR="00E71B0B" w:rsidRDefault="00474308">
            <w:pPr>
              <w:rPr>
                <w:lang w:eastAsia="en-US"/>
              </w:rPr>
            </w:pPr>
            <w:proofErr w:type="spellStart"/>
            <w:r>
              <w:rPr>
                <w:lang w:eastAsia="en-US"/>
              </w:rPr>
              <w:t>Graminor</w:t>
            </w:r>
            <w:proofErr w:type="spellEnd"/>
            <w:r>
              <w:rPr>
                <w:lang w:eastAsia="en-US"/>
              </w:rPr>
              <w:t xml:space="preserve"> AS</w:t>
            </w:r>
          </w:p>
        </w:tc>
        <w:tc>
          <w:tcPr>
            <w:tcW w:w="692" w:type="pct"/>
            <w:shd w:val="clear" w:color="auto" w:fill="auto"/>
          </w:tcPr>
          <w:p w14:paraId="578C1B4C" w14:textId="77777777" w:rsidR="00E71B0B" w:rsidRDefault="00474308">
            <w:pPr>
              <w:jc w:val="right"/>
              <w:rPr>
                <w:lang w:eastAsia="en-US"/>
              </w:rPr>
            </w:pPr>
            <w:r>
              <w:rPr>
                <w:lang w:eastAsia="en-US"/>
              </w:rPr>
              <w:t>1 358</w:t>
            </w:r>
          </w:p>
        </w:tc>
        <w:tc>
          <w:tcPr>
            <w:tcW w:w="578" w:type="pct"/>
            <w:shd w:val="clear" w:color="auto" w:fill="auto"/>
          </w:tcPr>
          <w:p w14:paraId="35001238" w14:textId="77777777" w:rsidR="00E71B0B" w:rsidRDefault="00474308">
            <w:pPr>
              <w:jc w:val="right"/>
              <w:rPr>
                <w:lang w:eastAsia="en-US"/>
              </w:rPr>
            </w:pPr>
            <w:r>
              <w:rPr>
                <w:lang w:eastAsia="en-US"/>
              </w:rPr>
              <w:t>3,4 %</w:t>
            </w:r>
          </w:p>
        </w:tc>
        <w:tc>
          <w:tcPr>
            <w:tcW w:w="434" w:type="pct"/>
            <w:shd w:val="clear" w:color="auto" w:fill="auto"/>
          </w:tcPr>
          <w:p w14:paraId="5EC7BF7D" w14:textId="77777777" w:rsidR="00E71B0B" w:rsidRDefault="00474308">
            <w:pPr>
              <w:jc w:val="right"/>
              <w:rPr>
                <w:lang w:eastAsia="en-US"/>
              </w:rPr>
            </w:pPr>
            <w:r>
              <w:rPr>
                <w:lang w:eastAsia="en-US"/>
              </w:rPr>
              <w:t>1 289</w:t>
            </w:r>
          </w:p>
        </w:tc>
        <w:tc>
          <w:tcPr>
            <w:tcW w:w="482" w:type="pct"/>
            <w:shd w:val="clear" w:color="auto" w:fill="auto"/>
          </w:tcPr>
          <w:p w14:paraId="300A13C0" w14:textId="77777777" w:rsidR="00E71B0B" w:rsidRDefault="00474308">
            <w:pPr>
              <w:jc w:val="right"/>
              <w:rPr>
                <w:lang w:eastAsia="en-US"/>
              </w:rPr>
            </w:pPr>
            <w:r>
              <w:rPr>
                <w:lang w:eastAsia="en-US"/>
              </w:rPr>
              <w:t>3,5 %</w:t>
            </w:r>
          </w:p>
        </w:tc>
        <w:tc>
          <w:tcPr>
            <w:tcW w:w="434" w:type="pct"/>
            <w:shd w:val="clear" w:color="auto" w:fill="auto"/>
          </w:tcPr>
          <w:p w14:paraId="0DA47176" w14:textId="77777777" w:rsidR="00E71B0B" w:rsidRDefault="00474308">
            <w:pPr>
              <w:jc w:val="right"/>
              <w:rPr>
                <w:lang w:eastAsia="en-US"/>
              </w:rPr>
            </w:pPr>
            <w:r>
              <w:rPr>
                <w:lang w:eastAsia="en-US"/>
              </w:rPr>
              <w:t>-</w:t>
            </w:r>
          </w:p>
        </w:tc>
        <w:tc>
          <w:tcPr>
            <w:tcW w:w="482" w:type="pct"/>
            <w:shd w:val="clear" w:color="auto" w:fill="auto"/>
          </w:tcPr>
          <w:p w14:paraId="78A184FE" w14:textId="77777777" w:rsidR="00E71B0B" w:rsidRDefault="00474308">
            <w:pPr>
              <w:jc w:val="right"/>
              <w:rPr>
                <w:lang w:eastAsia="en-US"/>
              </w:rPr>
            </w:pPr>
            <w:r>
              <w:rPr>
                <w:lang w:eastAsia="en-US"/>
              </w:rPr>
              <w:t>-</w:t>
            </w:r>
          </w:p>
        </w:tc>
        <w:tc>
          <w:tcPr>
            <w:tcW w:w="482" w:type="pct"/>
            <w:shd w:val="clear" w:color="auto" w:fill="auto"/>
          </w:tcPr>
          <w:p w14:paraId="67780F43" w14:textId="77777777" w:rsidR="00E71B0B" w:rsidRDefault="00474308">
            <w:pPr>
              <w:jc w:val="right"/>
              <w:rPr>
                <w:lang w:eastAsia="en-US"/>
              </w:rPr>
            </w:pPr>
            <w:r>
              <w:rPr>
                <w:lang w:eastAsia="en-US"/>
              </w:rPr>
              <w:t>6</w:t>
            </w:r>
          </w:p>
        </w:tc>
        <w:tc>
          <w:tcPr>
            <w:tcW w:w="482" w:type="pct"/>
            <w:shd w:val="clear" w:color="auto" w:fill="auto"/>
          </w:tcPr>
          <w:p w14:paraId="03EE7B73" w14:textId="77777777" w:rsidR="00E71B0B" w:rsidRDefault="00474308">
            <w:pPr>
              <w:jc w:val="right"/>
              <w:rPr>
                <w:lang w:eastAsia="en-US"/>
              </w:rPr>
            </w:pPr>
            <w:r>
              <w:rPr>
                <w:lang w:eastAsia="en-US"/>
              </w:rPr>
              <w:t xml:space="preserve"> 63 </w:t>
            </w:r>
          </w:p>
        </w:tc>
      </w:tr>
      <w:tr w:rsidR="00F562F6" w14:paraId="79329A5A" w14:textId="77777777" w:rsidTr="00250132">
        <w:trPr>
          <w:trHeight w:val="283"/>
        </w:trPr>
        <w:tc>
          <w:tcPr>
            <w:tcW w:w="935" w:type="pct"/>
            <w:shd w:val="clear" w:color="auto" w:fill="auto"/>
          </w:tcPr>
          <w:p w14:paraId="50C62912" w14:textId="77777777" w:rsidR="00E71B0B" w:rsidRDefault="00474308">
            <w:pPr>
              <w:rPr>
                <w:lang w:eastAsia="en-US"/>
              </w:rPr>
            </w:pPr>
            <w:r>
              <w:rPr>
                <w:lang w:eastAsia="en-US"/>
              </w:rPr>
              <w:t xml:space="preserve">Helse Midt-Norge RHF </w:t>
            </w:r>
          </w:p>
        </w:tc>
        <w:tc>
          <w:tcPr>
            <w:tcW w:w="692" w:type="pct"/>
            <w:shd w:val="clear" w:color="auto" w:fill="auto"/>
          </w:tcPr>
          <w:p w14:paraId="5D2281B6" w14:textId="77777777" w:rsidR="00E71B0B" w:rsidRDefault="00474308">
            <w:pPr>
              <w:jc w:val="right"/>
              <w:rPr>
                <w:lang w:eastAsia="en-US"/>
              </w:rPr>
            </w:pPr>
            <w:r>
              <w:rPr>
                <w:lang w:eastAsia="en-US"/>
              </w:rPr>
              <w:t>2 757</w:t>
            </w:r>
          </w:p>
        </w:tc>
        <w:tc>
          <w:tcPr>
            <w:tcW w:w="578" w:type="pct"/>
            <w:shd w:val="clear" w:color="auto" w:fill="auto"/>
          </w:tcPr>
          <w:p w14:paraId="0FD70BB8" w14:textId="77777777" w:rsidR="00E71B0B" w:rsidRDefault="00474308">
            <w:pPr>
              <w:jc w:val="right"/>
              <w:rPr>
                <w:lang w:eastAsia="en-US"/>
              </w:rPr>
            </w:pPr>
            <w:r>
              <w:rPr>
                <w:lang w:eastAsia="en-US"/>
              </w:rPr>
              <w:t>2,9 %</w:t>
            </w:r>
          </w:p>
        </w:tc>
        <w:tc>
          <w:tcPr>
            <w:tcW w:w="434" w:type="pct"/>
            <w:shd w:val="clear" w:color="auto" w:fill="auto"/>
          </w:tcPr>
          <w:p w14:paraId="47E95B33" w14:textId="77777777" w:rsidR="00E71B0B" w:rsidRDefault="00474308">
            <w:pPr>
              <w:jc w:val="right"/>
              <w:rPr>
                <w:lang w:eastAsia="en-US"/>
              </w:rPr>
            </w:pPr>
            <w:r>
              <w:rPr>
                <w:lang w:eastAsia="en-US"/>
              </w:rPr>
              <w:t>2 170</w:t>
            </w:r>
          </w:p>
        </w:tc>
        <w:tc>
          <w:tcPr>
            <w:tcW w:w="482" w:type="pct"/>
            <w:shd w:val="clear" w:color="auto" w:fill="auto"/>
          </w:tcPr>
          <w:p w14:paraId="5E5C86B2" w14:textId="77777777" w:rsidR="00E71B0B" w:rsidRDefault="00474308">
            <w:pPr>
              <w:jc w:val="right"/>
              <w:rPr>
                <w:lang w:eastAsia="en-US"/>
              </w:rPr>
            </w:pPr>
            <w:r>
              <w:rPr>
                <w:lang w:eastAsia="en-US"/>
              </w:rPr>
              <w:t>4,2 %</w:t>
            </w:r>
          </w:p>
        </w:tc>
        <w:tc>
          <w:tcPr>
            <w:tcW w:w="434" w:type="pct"/>
            <w:shd w:val="clear" w:color="auto" w:fill="auto"/>
          </w:tcPr>
          <w:p w14:paraId="1EA84C55" w14:textId="77777777" w:rsidR="00E71B0B" w:rsidRDefault="00474308">
            <w:pPr>
              <w:jc w:val="right"/>
              <w:rPr>
                <w:lang w:eastAsia="en-US"/>
              </w:rPr>
            </w:pPr>
            <w:r>
              <w:rPr>
                <w:lang w:eastAsia="en-US"/>
              </w:rPr>
              <w:t>-</w:t>
            </w:r>
          </w:p>
        </w:tc>
        <w:tc>
          <w:tcPr>
            <w:tcW w:w="482" w:type="pct"/>
            <w:shd w:val="clear" w:color="auto" w:fill="auto"/>
          </w:tcPr>
          <w:p w14:paraId="39852169" w14:textId="77777777" w:rsidR="00E71B0B" w:rsidRDefault="00474308">
            <w:pPr>
              <w:jc w:val="right"/>
              <w:rPr>
                <w:lang w:eastAsia="en-US"/>
              </w:rPr>
            </w:pPr>
            <w:r>
              <w:rPr>
                <w:lang w:eastAsia="en-US"/>
              </w:rPr>
              <w:t>-</w:t>
            </w:r>
          </w:p>
        </w:tc>
        <w:tc>
          <w:tcPr>
            <w:tcW w:w="482" w:type="pct"/>
            <w:shd w:val="clear" w:color="auto" w:fill="auto"/>
          </w:tcPr>
          <w:p w14:paraId="435F8C64" w14:textId="77777777" w:rsidR="00E71B0B" w:rsidRDefault="00474308">
            <w:pPr>
              <w:jc w:val="right"/>
              <w:rPr>
                <w:lang w:eastAsia="en-US"/>
              </w:rPr>
            </w:pPr>
            <w:r>
              <w:rPr>
                <w:lang w:eastAsia="en-US"/>
              </w:rPr>
              <w:t>177</w:t>
            </w:r>
          </w:p>
        </w:tc>
        <w:tc>
          <w:tcPr>
            <w:tcW w:w="482" w:type="pct"/>
            <w:shd w:val="clear" w:color="auto" w:fill="auto"/>
          </w:tcPr>
          <w:p w14:paraId="4399AA99" w14:textId="77777777" w:rsidR="00E71B0B" w:rsidRDefault="00474308">
            <w:pPr>
              <w:jc w:val="right"/>
              <w:rPr>
                <w:lang w:eastAsia="en-US"/>
              </w:rPr>
            </w:pPr>
            <w:r>
              <w:rPr>
                <w:lang w:eastAsia="en-US"/>
              </w:rPr>
              <w:t xml:space="preserve"> 410 </w:t>
            </w:r>
          </w:p>
        </w:tc>
      </w:tr>
      <w:tr w:rsidR="00F562F6" w14:paraId="3AAA026E" w14:textId="77777777" w:rsidTr="00250132">
        <w:trPr>
          <w:trHeight w:val="283"/>
        </w:trPr>
        <w:tc>
          <w:tcPr>
            <w:tcW w:w="935" w:type="pct"/>
            <w:shd w:val="clear" w:color="auto" w:fill="auto"/>
          </w:tcPr>
          <w:p w14:paraId="255868AE" w14:textId="77777777" w:rsidR="00E71B0B" w:rsidRDefault="00474308">
            <w:pPr>
              <w:rPr>
                <w:lang w:eastAsia="en-US"/>
              </w:rPr>
            </w:pPr>
            <w:r>
              <w:rPr>
                <w:lang w:eastAsia="en-US"/>
              </w:rPr>
              <w:t xml:space="preserve">Helse Nord RHF </w:t>
            </w:r>
          </w:p>
        </w:tc>
        <w:tc>
          <w:tcPr>
            <w:tcW w:w="692" w:type="pct"/>
            <w:shd w:val="clear" w:color="auto" w:fill="auto"/>
          </w:tcPr>
          <w:p w14:paraId="4BB4A9F6" w14:textId="77777777" w:rsidR="00E71B0B" w:rsidRDefault="00474308">
            <w:pPr>
              <w:jc w:val="right"/>
              <w:rPr>
                <w:lang w:eastAsia="en-US"/>
              </w:rPr>
            </w:pPr>
            <w:r>
              <w:rPr>
                <w:lang w:eastAsia="en-US"/>
              </w:rPr>
              <w:t>2 586</w:t>
            </w:r>
          </w:p>
        </w:tc>
        <w:tc>
          <w:tcPr>
            <w:tcW w:w="578" w:type="pct"/>
            <w:shd w:val="clear" w:color="auto" w:fill="auto"/>
          </w:tcPr>
          <w:p w14:paraId="6CE91888" w14:textId="77777777" w:rsidR="00E71B0B" w:rsidRDefault="00474308">
            <w:pPr>
              <w:jc w:val="right"/>
              <w:rPr>
                <w:lang w:eastAsia="en-US"/>
              </w:rPr>
            </w:pPr>
            <w:r>
              <w:rPr>
                <w:lang w:eastAsia="en-US"/>
              </w:rPr>
              <w:t>3,4 %</w:t>
            </w:r>
          </w:p>
        </w:tc>
        <w:tc>
          <w:tcPr>
            <w:tcW w:w="434" w:type="pct"/>
            <w:shd w:val="clear" w:color="auto" w:fill="auto"/>
          </w:tcPr>
          <w:p w14:paraId="455F1543" w14:textId="77777777" w:rsidR="00E71B0B" w:rsidRDefault="00474308">
            <w:pPr>
              <w:jc w:val="right"/>
              <w:rPr>
                <w:lang w:eastAsia="en-US"/>
              </w:rPr>
            </w:pPr>
            <w:r>
              <w:rPr>
                <w:lang w:eastAsia="en-US"/>
              </w:rPr>
              <w:t>2 073</w:t>
            </w:r>
          </w:p>
        </w:tc>
        <w:tc>
          <w:tcPr>
            <w:tcW w:w="482" w:type="pct"/>
            <w:shd w:val="clear" w:color="auto" w:fill="auto"/>
          </w:tcPr>
          <w:p w14:paraId="6BBF8EEB" w14:textId="77777777" w:rsidR="00E71B0B" w:rsidRDefault="00474308">
            <w:pPr>
              <w:jc w:val="right"/>
              <w:rPr>
                <w:lang w:eastAsia="en-US"/>
              </w:rPr>
            </w:pPr>
            <w:r>
              <w:rPr>
                <w:lang w:eastAsia="en-US"/>
              </w:rPr>
              <w:t>-0,1 %</w:t>
            </w:r>
          </w:p>
        </w:tc>
        <w:tc>
          <w:tcPr>
            <w:tcW w:w="434" w:type="pct"/>
            <w:shd w:val="clear" w:color="auto" w:fill="auto"/>
          </w:tcPr>
          <w:p w14:paraId="2EDAB692" w14:textId="77777777" w:rsidR="00E71B0B" w:rsidRDefault="00474308">
            <w:pPr>
              <w:jc w:val="right"/>
              <w:rPr>
                <w:lang w:eastAsia="en-US"/>
              </w:rPr>
            </w:pPr>
            <w:r>
              <w:rPr>
                <w:lang w:eastAsia="en-US"/>
              </w:rPr>
              <w:t>-</w:t>
            </w:r>
          </w:p>
        </w:tc>
        <w:tc>
          <w:tcPr>
            <w:tcW w:w="482" w:type="pct"/>
            <w:shd w:val="clear" w:color="auto" w:fill="auto"/>
          </w:tcPr>
          <w:p w14:paraId="179AD9C8" w14:textId="77777777" w:rsidR="00E71B0B" w:rsidRDefault="00474308">
            <w:pPr>
              <w:jc w:val="right"/>
              <w:rPr>
                <w:lang w:eastAsia="en-US"/>
              </w:rPr>
            </w:pPr>
            <w:r>
              <w:rPr>
                <w:lang w:eastAsia="en-US"/>
              </w:rPr>
              <w:t>-</w:t>
            </w:r>
          </w:p>
        </w:tc>
        <w:tc>
          <w:tcPr>
            <w:tcW w:w="482" w:type="pct"/>
            <w:shd w:val="clear" w:color="auto" w:fill="auto"/>
          </w:tcPr>
          <w:p w14:paraId="2AA17FDC" w14:textId="77777777" w:rsidR="00E71B0B" w:rsidRDefault="00474308">
            <w:pPr>
              <w:jc w:val="right"/>
              <w:rPr>
                <w:lang w:eastAsia="en-US"/>
              </w:rPr>
            </w:pPr>
            <w:r>
              <w:rPr>
                <w:lang w:eastAsia="en-US"/>
              </w:rPr>
              <w:t>154</w:t>
            </w:r>
          </w:p>
        </w:tc>
        <w:tc>
          <w:tcPr>
            <w:tcW w:w="482" w:type="pct"/>
            <w:shd w:val="clear" w:color="auto" w:fill="auto"/>
          </w:tcPr>
          <w:p w14:paraId="10B2E93A" w14:textId="77777777" w:rsidR="00E71B0B" w:rsidRDefault="00474308">
            <w:pPr>
              <w:jc w:val="right"/>
              <w:rPr>
                <w:lang w:eastAsia="en-US"/>
              </w:rPr>
            </w:pPr>
            <w:r>
              <w:rPr>
                <w:lang w:eastAsia="en-US"/>
              </w:rPr>
              <w:t xml:space="preserve"> 359 </w:t>
            </w:r>
          </w:p>
        </w:tc>
      </w:tr>
      <w:tr w:rsidR="00F562F6" w14:paraId="068311AE" w14:textId="77777777" w:rsidTr="00250132">
        <w:trPr>
          <w:trHeight w:val="283"/>
        </w:trPr>
        <w:tc>
          <w:tcPr>
            <w:tcW w:w="935" w:type="pct"/>
            <w:shd w:val="clear" w:color="auto" w:fill="auto"/>
          </w:tcPr>
          <w:p w14:paraId="272BFDD2" w14:textId="77777777" w:rsidR="00E71B0B" w:rsidRDefault="00474308">
            <w:pPr>
              <w:rPr>
                <w:lang w:eastAsia="en-US"/>
              </w:rPr>
            </w:pPr>
            <w:r>
              <w:rPr>
                <w:lang w:eastAsia="en-US"/>
              </w:rPr>
              <w:t>Helse Sør-Øst RHF</w:t>
            </w:r>
          </w:p>
        </w:tc>
        <w:tc>
          <w:tcPr>
            <w:tcW w:w="692" w:type="pct"/>
            <w:shd w:val="clear" w:color="auto" w:fill="auto"/>
          </w:tcPr>
          <w:p w14:paraId="5DB51C2E" w14:textId="77777777" w:rsidR="00E71B0B" w:rsidRDefault="00474308">
            <w:pPr>
              <w:jc w:val="right"/>
              <w:rPr>
                <w:lang w:eastAsia="en-US"/>
              </w:rPr>
            </w:pPr>
            <w:r>
              <w:rPr>
                <w:lang w:eastAsia="en-US"/>
              </w:rPr>
              <w:t>3 181</w:t>
            </w:r>
          </w:p>
        </w:tc>
        <w:tc>
          <w:tcPr>
            <w:tcW w:w="578" w:type="pct"/>
            <w:shd w:val="clear" w:color="auto" w:fill="auto"/>
          </w:tcPr>
          <w:p w14:paraId="08070813" w14:textId="77777777" w:rsidR="00E71B0B" w:rsidRDefault="00474308">
            <w:pPr>
              <w:jc w:val="right"/>
              <w:rPr>
                <w:lang w:eastAsia="en-US"/>
              </w:rPr>
            </w:pPr>
            <w:r>
              <w:rPr>
                <w:lang w:eastAsia="en-US"/>
              </w:rPr>
              <w:t>-</w:t>
            </w:r>
          </w:p>
        </w:tc>
        <w:tc>
          <w:tcPr>
            <w:tcW w:w="434" w:type="pct"/>
            <w:shd w:val="clear" w:color="auto" w:fill="auto"/>
          </w:tcPr>
          <w:p w14:paraId="10CD81F1" w14:textId="77777777" w:rsidR="00E71B0B" w:rsidRDefault="00474308">
            <w:pPr>
              <w:jc w:val="right"/>
              <w:rPr>
                <w:lang w:eastAsia="en-US"/>
              </w:rPr>
            </w:pPr>
            <w:r>
              <w:rPr>
                <w:lang w:eastAsia="en-US"/>
              </w:rPr>
              <w:t>2 712</w:t>
            </w:r>
          </w:p>
        </w:tc>
        <w:tc>
          <w:tcPr>
            <w:tcW w:w="482" w:type="pct"/>
            <w:shd w:val="clear" w:color="auto" w:fill="auto"/>
          </w:tcPr>
          <w:p w14:paraId="36FEC781" w14:textId="77777777" w:rsidR="00E71B0B" w:rsidRDefault="00474308">
            <w:pPr>
              <w:jc w:val="right"/>
              <w:rPr>
                <w:lang w:eastAsia="en-US"/>
              </w:rPr>
            </w:pPr>
            <w:r>
              <w:rPr>
                <w:lang w:eastAsia="en-US"/>
              </w:rPr>
              <w:t>-</w:t>
            </w:r>
          </w:p>
        </w:tc>
        <w:tc>
          <w:tcPr>
            <w:tcW w:w="434" w:type="pct"/>
            <w:shd w:val="clear" w:color="auto" w:fill="auto"/>
          </w:tcPr>
          <w:p w14:paraId="6738683E" w14:textId="77777777" w:rsidR="00E71B0B" w:rsidRDefault="00474308">
            <w:pPr>
              <w:jc w:val="right"/>
              <w:rPr>
                <w:lang w:eastAsia="en-US"/>
              </w:rPr>
            </w:pPr>
            <w:r>
              <w:rPr>
                <w:lang w:eastAsia="en-US"/>
              </w:rPr>
              <w:t>-</w:t>
            </w:r>
          </w:p>
        </w:tc>
        <w:tc>
          <w:tcPr>
            <w:tcW w:w="482" w:type="pct"/>
            <w:shd w:val="clear" w:color="auto" w:fill="auto"/>
          </w:tcPr>
          <w:p w14:paraId="7A03FE31" w14:textId="77777777" w:rsidR="00E71B0B" w:rsidRDefault="00474308">
            <w:pPr>
              <w:jc w:val="right"/>
              <w:rPr>
                <w:lang w:eastAsia="en-US"/>
              </w:rPr>
            </w:pPr>
            <w:r>
              <w:rPr>
                <w:lang w:eastAsia="en-US"/>
              </w:rPr>
              <w:t>-</w:t>
            </w:r>
          </w:p>
        </w:tc>
        <w:tc>
          <w:tcPr>
            <w:tcW w:w="482" w:type="pct"/>
            <w:shd w:val="clear" w:color="auto" w:fill="auto"/>
          </w:tcPr>
          <w:p w14:paraId="063B9EAE" w14:textId="77777777" w:rsidR="00E71B0B" w:rsidRDefault="00474308">
            <w:pPr>
              <w:jc w:val="right"/>
              <w:rPr>
                <w:lang w:eastAsia="en-US"/>
              </w:rPr>
            </w:pPr>
            <w:r>
              <w:rPr>
                <w:lang w:eastAsia="en-US"/>
              </w:rPr>
              <w:t>1</w:t>
            </w:r>
          </w:p>
        </w:tc>
        <w:tc>
          <w:tcPr>
            <w:tcW w:w="482" w:type="pct"/>
            <w:shd w:val="clear" w:color="auto" w:fill="auto"/>
          </w:tcPr>
          <w:p w14:paraId="38433CDF" w14:textId="77777777" w:rsidR="00E71B0B" w:rsidRDefault="00474308">
            <w:pPr>
              <w:jc w:val="right"/>
              <w:rPr>
                <w:lang w:eastAsia="en-US"/>
              </w:rPr>
            </w:pPr>
            <w:r>
              <w:rPr>
                <w:lang w:eastAsia="en-US"/>
              </w:rPr>
              <w:t xml:space="preserve"> 469 </w:t>
            </w:r>
          </w:p>
        </w:tc>
      </w:tr>
      <w:tr w:rsidR="00F562F6" w14:paraId="7EA9CCAF" w14:textId="77777777" w:rsidTr="00250132">
        <w:trPr>
          <w:trHeight w:val="283"/>
        </w:trPr>
        <w:tc>
          <w:tcPr>
            <w:tcW w:w="935" w:type="pct"/>
            <w:shd w:val="clear" w:color="auto" w:fill="auto"/>
          </w:tcPr>
          <w:p w14:paraId="6D49EB71" w14:textId="77777777" w:rsidR="00E71B0B" w:rsidRDefault="00474308">
            <w:pPr>
              <w:rPr>
                <w:lang w:eastAsia="en-US"/>
              </w:rPr>
            </w:pPr>
            <w:r>
              <w:rPr>
                <w:lang w:eastAsia="en-US"/>
              </w:rPr>
              <w:t xml:space="preserve">Helse Vest RHF </w:t>
            </w:r>
          </w:p>
        </w:tc>
        <w:tc>
          <w:tcPr>
            <w:tcW w:w="692" w:type="pct"/>
            <w:shd w:val="clear" w:color="auto" w:fill="auto"/>
          </w:tcPr>
          <w:p w14:paraId="47DA46D6" w14:textId="77777777" w:rsidR="00E71B0B" w:rsidRDefault="00474308">
            <w:pPr>
              <w:jc w:val="right"/>
              <w:rPr>
                <w:lang w:eastAsia="en-US"/>
              </w:rPr>
            </w:pPr>
            <w:r>
              <w:rPr>
                <w:lang w:eastAsia="en-US"/>
              </w:rPr>
              <w:t>2 645</w:t>
            </w:r>
          </w:p>
        </w:tc>
        <w:tc>
          <w:tcPr>
            <w:tcW w:w="578" w:type="pct"/>
            <w:shd w:val="clear" w:color="auto" w:fill="auto"/>
          </w:tcPr>
          <w:p w14:paraId="1BDC5217" w14:textId="77777777" w:rsidR="00E71B0B" w:rsidRDefault="00474308">
            <w:pPr>
              <w:jc w:val="right"/>
              <w:rPr>
                <w:lang w:eastAsia="en-US"/>
              </w:rPr>
            </w:pPr>
            <w:r>
              <w:rPr>
                <w:lang w:eastAsia="en-US"/>
              </w:rPr>
              <w:t>6,4 %</w:t>
            </w:r>
          </w:p>
        </w:tc>
        <w:tc>
          <w:tcPr>
            <w:tcW w:w="434" w:type="pct"/>
            <w:shd w:val="clear" w:color="auto" w:fill="auto"/>
          </w:tcPr>
          <w:p w14:paraId="6E4607BB" w14:textId="77777777" w:rsidR="00E71B0B" w:rsidRDefault="00474308">
            <w:pPr>
              <w:jc w:val="right"/>
              <w:rPr>
                <w:lang w:eastAsia="en-US"/>
              </w:rPr>
            </w:pPr>
            <w:r>
              <w:rPr>
                <w:lang w:eastAsia="en-US"/>
              </w:rPr>
              <w:t>2 269</w:t>
            </w:r>
          </w:p>
        </w:tc>
        <w:tc>
          <w:tcPr>
            <w:tcW w:w="482" w:type="pct"/>
            <w:shd w:val="clear" w:color="auto" w:fill="auto"/>
          </w:tcPr>
          <w:p w14:paraId="0FA386CD" w14:textId="77777777" w:rsidR="00E71B0B" w:rsidRDefault="00474308">
            <w:pPr>
              <w:jc w:val="right"/>
              <w:rPr>
                <w:lang w:eastAsia="en-US"/>
              </w:rPr>
            </w:pPr>
            <w:r>
              <w:rPr>
                <w:lang w:eastAsia="en-US"/>
              </w:rPr>
              <w:t>3,8 %</w:t>
            </w:r>
          </w:p>
        </w:tc>
        <w:tc>
          <w:tcPr>
            <w:tcW w:w="434" w:type="pct"/>
            <w:shd w:val="clear" w:color="auto" w:fill="auto"/>
          </w:tcPr>
          <w:p w14:paraId="0F770F50" w14:textId="77777777" w:rsidR="00E71B0B" w:rsidRDefault="00474308">
            <w:pPr>
              <w:jc w:val="right"/>
              <w:rPr>
                <w:lang w:eastAsia="en-US"/>
              </w:rPr>
            </w:pPr>
            <w:r>
              <w:rPr>
                <w:lang w:eastAsia="en-US"/>
              </w:rPr>
              <w:t>-</w:t>
            </w:r>
          </w:p>
        </w:tc>
        <w:tc>
          <w:tcPr>
            <w:tcW w:w="482" w:type="pct"/>
            <w:shd w:val="clear" w:color="auto" w:fill="auto"/>
          </w:tcPr>
          <w:p w14:paraId="65932350" w14:textId="77777777" w:rsidR="00E71B0B" w:rsidRDefault="00474308">
            <w:pPr>
              <w:jc w:val="right"/>
              <w:rPr>
                <w:lang w:eastAsia="en-US"/>
              </w:rPr>
            </w:pPr>
            <w:r>
              <w:rPr>
                <w:lang w:eastAsia="en-US"/>
              </w:rPr>
              <w:t>-</w:t>
            </w:r>
          </w:p>
        </w:tc>
        <w:tc>
          <w:tcPr>
            <w:tcW w:w="482" w:type="pct"/>
            <w:shd w:val="clear" w:color="auto" w:fill="auto"/>
          </w:tcPr>
          <w:p w14:paraId="58BE9731" w14:textId="77777777" w:rsidR="00E71B0B" w:rsidRDefault="00474308">
            <w:pPr>
              <w:jc w:val="right"/>
              <w:rPr>
                <w:lang w:eastAsia="en-US"/>
              </w:rPr>
            </w:pPr>
            <w:r>
              <w:rPr>
                <w:lang w:eastAsia="en-US"/>
              </w:rPr>
              <w:t>13</w:t>
            </w:r>
          </w:p>
        </w:tc>
        <w:tc>
          <w:tcPr>
            <w:tcW w:w="482" w:type="pct"/>
            <w:shd w:val="clear" w:color="auto" w:fill="auto"/>
          </w:tcPr>
          <w:p w14:paraId="22BB188E" w14:textId="77777777" w:rsidR="00E71B0B" w:rsidRDefault="00474308">
            <w:pPr>
              <w:jc w:val="right"/>
              <w:rPr>
                <w:lang w:eastAsia="en-US"/>
              </w:rPr>
            </w:pPr>
            <w:r>
              <w:rPr>
                <w:lang w:eastAsia="en-US"/>
              </w:rPr>
              <w:t xml:space="preserve"> 363 </w:t>
            </w:r>
          </w:p>
        </w:tc>
      </w:tr>
      <w:tr w:rsidR="00F562F6" w14:paraId="0551B460" w14:textId="77777777" w:rsidTr="00250132">
        <w:trPr>
          <w:trHeight w:val="283"/>
        </w:trPr>
        <w:tc>
          <w:tcPr>
            <w:tcW w:w="935" w:type="pct"/>
            <w:shd w:val="clear" w:color="auto" w:fill="auto"/>
          </w:tcPr>
          <w:p w14:paraId="531E5241" w14:textId="77777777" w:rsidR="00E71B0B" w:rsidRDefault="00474308">
            <w:pPr>
              <w:rPr>
                <w:lang w:eastAsia="en-US"/>
              </w:rPr>
            </w:pPr>
            <w:r>
              <w:rPr>
                <w:lang w:eastAsia="en-US"/>
              </w:rPr>
              <w:t xml:space="preserve">Innovasjon Norge </w:t>
            </w:r>
          </w:p>
        </w:tc>
        <w:tc>
          <w:tcPr>
            <w:tcW w:w="692" w:type="pct"/>
            <w:shd w:val="clear" w:color="auto" w:fill="auto"/>
          </w:tcPr>
          <w:p w14:paraId="4D466B0B" w14:textId="77777777" w:rsidR="00E71B0B" w:rsidRDefault="00474308">
            <w:pPr>
              <w:jc w:val="right"/>
              <w:rPr>
                <w:lang w:eastAsia="en-US"/>
              </w:rPr>
            </w:pPr>
            <w:r>
              <w:rPr>
                <w:lang w:eastAsia="en-US"/>
              </w:rPr>
              <w:t>2 768</w:t>
            </w:r>
          </w:p>
        </w:tc>
        <w:tc>
          <w:tcPr>
            <w:tcW w:w="578" w:type="pct"/>
            <w:shd w:val="clear" w:color="auto" w:fill="auto"/>
          </w:tcPr>
          <w:p w14:paraId="21856043" w14:textId="77777777" w:rsidR="00E71B0B" w:rsidRDefault="00474308">
            <w:pPr>
              <w:jc w:val="right"/>
              <w:rPr>
                <w:lang w:eastAsia="en-US"/>
              </w:rPr>
            </w:pPr>
            <w:r>
              <w:rPr>
                <w:lang w:eastAsia="en-US"/>
              </w:rPr>
              <w:t>3,4 %</w:t>
            </w:r>
          </w:p>
        </w:tc>
        <w:tc>
          <w:tcPr>
            <w:tcW w:w="434" w:type="pct"/>
            <w:shd w:val="clear" w:color="auto" w:fill="auto"/>
          </w:tcPr>
          <w:p w14:paraId="14CAA6F6" w14:textId="77777777" w:rsidR="00E71B0B" w:rsidRDefault="00474308">
            <w:pPr>
              <w:jc w:val="right"/>
              <w:rPr>
                <w:lang w:eastAsia="en-US"/>
              </w:rPr>
            </w:pPr>
            <w:r>
              <w:rPr>
                <w:lang w:eastAsia="en-US"/>
              </w:rPr>
              <w:t>2 428</w:t>
            </w:r>
          </w:p>
        </w:tc>
        <w:tc>
          <w:tcPr>
            <w:tcW w:w="482" w:type="pct"/>
            <w:shd w:val="clear" w:color="auto" w:fill="auto"/>
          </w:tcPr>
          <w:p w14:paraId="3D73DCD2" w14:textId="77777777" w:rsidR="00E71B0B" w:rsidRDefault="00474308">
            <w:pPr>
              <w:jc w:val="right"/>
              <w:rPr>
                <w:lang w:eastAsia="en-US"/>
              </w:rPr>
            </w:pPr>
            <w:r>
              <w:rPr>
                <w:lang w:eastAsia="en-US"/>
              </w:rPr>
              <w:t>3,3 %</w:t>
            </w:r>
          </w:p>
        </w:tc>
        <w:tc>
          <w:tcPr>
            <w:tcW w:w="434" w:type="pct"/>
            <w:shd w:val="clear" w:color="auto" w:fill="auto"/>
          </w:tcPr>
          <w:p w14:paraId="20EB39A2" w14:textId="77777777" w:rsidR="00E71B0B" w:rsidRDefault="00474308">
            <w:pPr>
              <w:jc w:val="right"/>
              <w:rPr>
                <w:lang w:eastAsia="en-US"/>
              </w:rPr>
            </w:pPr>
            <w:r>
              <w:rPr>
                <w:lang w:eastAsia="en-US"/>
              </w:rPr>
              <w:t>-</w:t>
            </w:r>
          </w:p>
        </w:tc>
        <w:tc>
          <w:tcPr>
            <w:tcW w:w="482" w:type="pct"/>
            <w:shd w:val="clear" w:color="auto" w:fill="auto"/>
          </w:tcPr>
          <w:p w14:paraId="7B0ED16B" w14:textId="77777777" w:rsidR="00E71B0B" w:rsidRDefault="00474308">
            <w:pPr>
              <w:jc w:val="right"/>
              <w:rPr>
                <w:lang w:eastAsia="en-US"/>
              </w:rPr>
            </w:pPr>
            <w:r>
              <w:rPr>
                <w:lang w:eastAsia="en-US"/>
              </w:rPr>
              <w:t>-</w:t>
            </w:r>
          </w:p>
        </w:tc>
        <w:tc>
          <w:tcPr>
            <w:tcW w:w="482" w:type="pct"/>
            <w:shd w:val="clear" w:color="auto" w:fill="auto"/>
          </w:tcPr>
          <w:p w14:paraId="0284E059" w14:textId="77777777" w:rsidR="00E71B0B" w:rsidRDefault="00474308">
            <w:pPr>
              <w:jc w:val="right"/>
              <w:rPr>
                <w:lang w:eastAsia="en-US"/>
              </w:rPr>
            </w:pPr>
            <w:r>
              <w:rPr>
                <w:lang w:eastAsia="en-US"/>
              </w:rPr>
              <w:t>13</w:t>
            </w:r>
          </w:p>
        </w:tc>
        <w:tc>
          <w:tcPr>
            <w:tcW w:w="482" w:type="pct"/>
            <w:shd w:val="clear" w:color="auto" w:fill="auto"/>
          </w:tcPr>
          <w:p w14:paraId="3E9F6E27" w14:textId="77777777" w:rsidR="00E71B0B" w:rsidRDefault="00474308">
            <w:pPr>
              <w:jc w:val="right"/>
              <w:rPr>
                <w:lang w:eastAsia="en-US"/>
              </w:rPr>
            </w:pPr>
            <w:r>
              <w:rPr>
                <w:lang w:eastAsia="en-US"/>
              </w:rPr>
              <w:t xml:space="preserve"> 327 </w:t>
            </w:r>
          </w:p>
        </w:tc>
      </w:tr>
      <w:tr w:rsidR="00F562F6" w14:paraId="0179ADA0" w14:textId="77777777" w:rsidTr="00250132">
        <w:trPr>
          <w:trHeight w:val="283"/>
        </w:trPr>
        <w:tc>
          <w:tcPr>
            <w:tcW w:w="935" w:type="pct"/>
            <w:shd w:val="clear" w:color="auto" w:fill="auto"/>
          </w:tcPr>
          <w:p w14:paraId="2A818810" w14:textId="77777777" w:rsidR="00E71B0B" w:rsidRDefault="00474308">
            <w:pPr>
              <w:rPr>
                <w:lang w:eastAsia="en-US"/>
              </w:rPr>
            </w:pPr>
            <w:r>
              <w:rPr>
                <w:lang w:eastAsia="en-US"/>
              </w:rPr>
              <w:t>Kimen Såvarelaboratoriet AS</w:t>
            </w:r>
          </w:p>
        </w:tc>
        <w:tc>
          <w:tcPr>
            <w:tcW w:w="692" w:type="pct"/>
            <w:shd w:val="clear" w:color="auto" w:fill="auto"/>
          </w:tcPr>
          <w:p w14:paraId="464DA8B3" w14:textId="77777777" w:rsidR="00E71B0B" w:rsidRDefault="00474308">
            <w:pPr>
              <w:jc w:val="right"/>
              <w:rPr>
                <w:lang w:eastAsia="en-US"/>
              </w:rPr>
            </w:pPr>
            <w:r>
              <w:rPr>
                <w:lang w:eastAsia="en-US"/>
              </w:rPr>
              <w:t>875</w:t>
            </w:r>
          </w:p>
        </w:tc>
        <w:tc>
          <w:tcPr>
            <w:tcW w:w="578" w:type="pct"/>
            <w:shd w:val="clear" w:color="auto" w:fill="auto"/>
          </w:tcPr>
          <w:p w14:paraId="2C4DC188" w14:textId="77777777" w:rsidR="00E71B0B" w:rsidRDefault="00474308">
            <w:pPr>
              <w:jc w:val="right"/>
              <w:rPr>
                <w:lang w:eastAsia="en-US"/>
              </w:rPr>
            </w:pPr>
            <w:r>
              <w:rPr>
                <w:lang w:eastAsia="en-US"/>
              </w:rPr>
              <w:t>5,4 %</w:t>
            </w:r>
          </w:p>
        </w:tc>
        <w:tc>
          <w:tcPr>
            <w:tcW w:w="434" w:type="pct"/>
            <w:shd w:val="clear" w:color="auto" w:fill="auto"/>
          </w:tcPr>
          <w:p w14:paraId="3E064477" w14:textId="77777777" w:rsidR="00E71B0B" w:rsidRDefault="00474308">
            <w:pPr>
              <w:jc w:val="right"/>
              <w:rPr>
                <w:lang w:eastAsia="en-US"/>
              </w:rPr>
            </w:pPr>
            <w:r>
              <w:rPr>
                <w:lang w:eastAsia="en-US"/>
              </w:rPr>
              <w:t>828</w:t>
            </w:r>
          </w:p>
        </w:tc>
        <w:tc>
          <w:tcPr>
            <w:tcW w:w="482" w:type="pct"/>
            <w:shd w:val="clear" w:color="auto" w:fill="auto"/>
          </w:tcPr>
          <w:p w14:paraId="117D5CB4" w14:textId="77777777" w:rsidR="00E71B0B" w:rsidRDefault="00474308">
            <w:pPr>
              <w:jc w:val="right"/>
              <w:rPr>
                <w:lang w:eastAsia="en-US"/>
              </w:rPr>
            </w:pPr>
            <w:r>
              <w:rPr>
                <w:lang w:eastAsia="en-US"/>
              </w:rPr>
              <w:t>3,2 %</w:t>
            </w:r>
          </w:p>
        </w:tc>
        <w:tc>
          <w:tcPr>
            <w:tcW w:w="434" w:type="pct"/>
            <w:shd w:val="clear" w:color="auto" w:fill="auto"/>
          </w:tcPr>
          <w:p w14:paraId="115A2635" w14:textId="77777777" w:rsidR="00E71B0B" w:rsidRDefault="00474308">
            <w:pPr>
              <w:jc w:val="right"/>
              <w:rPr>
                <w:lang w:eastAsia="en-US"/>
              </w:rPr>
            </w:pPr>
            <w:r>
              <w:rPr>
                <w:lang w:eastAsia="en-US"/>
              </w:rPr>
              <w:t>-</w:t>
            </w:r>
          </w:p>
        </w:tc>
        <w:tc>
          <w:tcPr>
            <w:tcW w:w="482" w:type="pct"/>
            <w:shd w:val="clear" w:color="auto" w:fill="auto"/>
          </w:tcPr>
          <w:p w14:paraId="4A78774D" w14:textId="77777777" w:rsidR="00E71B0B" w:rsidRDefault="00474308">
            <w:pPr>
              <w:jc w:val="right"/>
              <w:rPr>
                <w:lang w:eastAsia="en-US"/>
              </w:rPr>
            </w:pPr>
            <w:r>
              <w:rPr>
                <w:lang w:eastAsia="en-US"/>
              </w:rPr>
              <w:t>-</w:t>
            </w:r>
          </w:p>
        </w:tc>
        <w:tc>
          <w:tcPr>
            <w:tcW w:w="482" w:type="pct"/>
            <w:shd w:val="clear" w:color="auto" w:fill="auto"/>
          </w:tcPr>
          <w:p w14:paraId="0A8599B8" w14:textId="77777777" w:rsidR="00E71B0B" w:rsidRDefault="00474308">
            <w:pPr>
              <w:jc w:val="right"/>
              <w:rPr>
                <w:lang w:eastAsia="en-US"/>
              </w:rPr>
            </w:pPr>
            <w:r>
              <w:rPr>
                <w:lang w:eastAsia="en-US"/>
              </w:rPr>
              <w:t>7</w:t>
            </w:r>
          </w:p>
        </w:tc>
        <w:tc>
          <w:tcPr>
            <w:tcW w:w="482" w:type="pct"/>
            <w:shd w:val="clear" w:color="auto" w:fill="auto"/>
          </w:tcPr>
          <w:p w14:paraId="4266EC07" w14:textId="77777777" w:rsidR="00E71B0B" w:rsidRDefault="00474308">
            <w:pPr>
              <w:jc w:val="right"/>
              <w:rPr>
                <w:lang w:eastAsia="en-US"/>
              </w:rPr>
            </w:pPr>
            <w:r>
              <w:rPr>
                <w:lang w:eastAsia="en-US"/>
              </w:rPr>
              <w:t xml:space="preserve"> 40 </w:t>
            </w:r>
          </w:p>
        </w:tc>
      </w:tr>
      <w:tr w:rsidR="00F562F6" w14:paraId="5C60A1BA" w14:textId="77777777" w:rsidTr="00250132">
        <w:trPr>
          <w:trHeight w:val="283"/>
        </w:trPr>
        <w:tc>
          <w:tcPr>
            <w:tcW w:w="935" w:type="pct"/>
            <w:shd w:val="clear" w:color="auto" w:fill="auto"/>
          </w:tcPr>
          <w:p w14:paraId="340687E0" w14:textId="77777777" w:rsidR="00E71B0B" w:rsidRDefault="00474308">
            <w:pPr>
              <w:rPr>
                <w:lang w:eastAsia="en-US"/>
              </w:rPr>
            </w:pPr>
            <w:r>
              <w:rPr>
                <w:lang w:eastAsia="en-US"/>
              </w:rPr>
              <w:t>Kings Bay AS</w:t>
            </w:r>
          </w:p>
        </w:tc>
        <w:tc>
          <w:tcPr>
            <w:tcW w:w="692" w:type="pct"/>
            <w:shd w:val="clear" w:color="auto" w:fill="auto"/>
          </w:tcPr>
          <w:p w14:paraId="7997716B" w14:textId="77777777" w:rsidR="00E71B0B" w:rsidRDefault="00474308">
            <w:pPr>
              <w:jc w:val="right"/>
              <w:rPr>
                <w:lang w:eastAsia="en-US"/>
              </w:rPr>
            </w:pPr>
            <w:r>
              <w:rPr>
                <w:lang w:eastAsia="en-US"/>
              </w:rPr>
              <w:t>1 528</w:t>
            </w:r>
          </w:p>
        </w:tc>
        <w:tc>
          <w:tcPr>
            <w:tcW w:w="578" w:type="pct"/>
            <w:shd w:val="clear" w:color="auto" w:fill="auto"/>
          </w:tcPr>
          <w:p w14:paraId="41E7016E" w14:textId="77777777" w:rsidR="00E71B0B" w:rsidRDefault="00474308">
            <w:pPr>
              <w:jc w:val="right"/>
              <w:rPr>
                <w:lang w:eastAsia="en-US"/>
              </w:rPr>
            </w:pPr>
            <w:r>
              <w:rPr>
                <w:lang w:eastAsia="en-US"/>
              </w:rPr>
              <w:t>15,1 %</w:t>
            </w:r>
          </w:p>
        </w:tc>
        <w:tc>
          <w:tcPr>
            <w:tcW w:w="434" w:type="pct"/>
            <w:shd w:val="clear" w:color="auto" w:fill="auto"/>
          </w:tcPr>
          <w:p w14:paraId="562EBC3D" w14:textId="77777777" w:rsidR="00E71B0B" w:rsidRDefault="00474308">
            <w:pPr>
              <w:jc w:val="right"/>
              <w:rPr>
                <w:lang w:eastAsia="en-US"/>
              </w:rPr>
            </w:pPr>
            <w:r>
              <w:rPr>
                <w:lang w:eastAsia="en-US"/>
              </w:rPr>
              <w:t>1 327</w:t>
            </w:r>
          </w:p>
        </w:tc>
        <w:tc>
          <w:tcPr>
            <w:tcW w:w="482" w:type="pct"/>
            <w:shd w:val="clear" w:color="auto" w:fill="auto"/>
          </w:tcPr>
          <w:p w14:paraId="59F863D9" w14:textId="77777777" w:rsidR="00E71B0B" w:rsidRDefault="00474308">
            <w:pPr>
              <w:jc w:val="right"/>
              <w:rPr>
                <w:lang w:eastAsia="en-US"/>
              </w:rPr>
            </w:pPr>
            <w:r>
              <w:rPr>
                <w:lang w:eastAsia="en-US"/>
              </w:rPr>
              <w:t>11,6 %</w:t>
            </w:r>
          </w:p>
        </w:tc>
        <w:tc>
          <w:tcPr>
            <w:tcW w:w="434" w:type="pct"/>
            <w:shd w:val="clear" w:color="auto" w:fill="auto"/>
          </w:tcPr>
          <w:p w14:paraId="291B670E" w14:textId="77777777" w:rsidR="00E71B0B" w:rsidRDefault="00474308">
            <w:pPr>
              <w:jc w:val="right"/>
              <w:rPr>
                <w:lang w:eastAsia="en-US"/>
              </w:rPr>
            </w:pPr>
            <w:r>
              <w:rPr>
                <w:lang w:eastAsia="en-US"/>
              </w:rPr>
              <w:t>-</w:t>
            </w:r>
          </w:p>
        </w:tc>
        <w:tc>
          <w:tcPr>
            <w:tcW w:w="482" w:type="pct"/>
            <w:shd w:val="clear" w:color="auto" w:fill="auto"/>
          </w:tcPr>
          <w:p w14:paraId="1B4D5B28" w14:textId="77777777" w:rsidR="00E71B0B" w:rsidRDefault="00474308">
            <w:pPr>
              <w:jc w:val="right"/>
              <w:rPr>
                <w:lang w:eastAsia="en-US"/>
              </w:rPr>
            </w:pPr>
            <w:r>
              <w:rPr>
                <w:lang w:eastAsia="en-US"/>
              </w:rPr>
              <w:t>-</w:t>
            </w:r>
          </w:p>
        </w:tc>
        <w:tc>
          <w:tcPr>
            <w:tcW w:w="482" w:type="pct"/>
            <w:shd w:val="clear" w:color="auto" w:fill="auto"/>
          </w:tcPr>
          <w:p w14:paraId="01AEC38F" w14:textId="77777777" w:rsidR="00E71B0B" w:rsidRDefault="00474308">
            <w:pPr>
              <w:jc w:val="right"/>
              <w:rPr>
                <w:lang w:eastAsia="en-US"/>
              </w:rPr>
            </w:pPr>
            <w:r>
              <w:rPr>
                <w:lang w:eastAsia="en-US"/>
              </w:rPr>
              <w:t>135</w:t>
            </w:r>
          </w:p>
        </w:tc>
        <w:tc>
          <w:tcPr>
            <w:tcW w:w="482" w:type="pct"/>
            <w:shd w:val="clear" w:color="auto" w:fill="auto"/>
          </w:tcPr>
          <w:p w14:paraId="2890F701" w14:textId="77777777" w:rsidR="00E71B0B" w:rsidRDefault="00474308">
            <w:pPr>
              <w:jc w:val="right"/>
              <w:rPr>
                <w:lang w:eastAsia="en-US"/>
              </w:rPr>
            </w:pPr>
            <w:r>
              <w:rPr>
                <w:lang w:eastAsia="en-US"/>
              </w:rPr>
              <w:t xml:space="preserve"> 66 </w:t>
            </w:r>
          </w:p>
        </w:tc>
      </w:tr>
      <w:tr w:rsidR="00F562F6" w14:paraId="249FED57" w14:textId="77777777" w:rsidTr="00250132">
        <w:trPr>
          <w:trHeight w:val="283"/>
        </w:trPr>
        <w:tc>
          <w:tcPr>
            <w:tcW w:w="935" w:type="pct"/>
            <w:shd w:val="clear" w:color="auto" w:fill="auto"/>
          </w:tcPr>
          <w:p w14:paraId="02294E8A" w14:textId="77777777" w:rsidR="00E71B0B" w:rsidRDefault="00474308">
            <w:pPr>
              <w:rPr>
                <w:lang w:eastAsia="en-US"/>
              </w:rPr>
            </w:pPr>
            <w:r>
              <w:rPr>
                <w:lang w:eastAsia="en-US"/>
              </w:rPr>
              <w:t>Nationaltheatret AS</w:t>
            </w:r>
          </w:p>
        </w:tc>
        <w:tc>
          <w:tcPr>
            <w:tcW w:w="692" w:type="pct"/>
            <w:shd w:val="clear" w:color="auto" w:fill="auto"/>
          </w:tcPr>
          <w:p w14:paraId="05B6C22D" w14:textId="77777777" w:rsidR="00E71B0B" w:rsidRDefault="00474308">
            <w:pPr>
              <w:jc w:val="right"/>
              <w:rPr>
                <w:lang w:eastAsia="en-US"/>
              </w:rPr>
            </w:pPr>
            <w:r>
              <w:rPr>
                <w:lang w:eastAsia="en-US"/>
              </w:rPr>
              <w:t>1 792</w:t>
            </w:r>
          </w:p>
        </w:tc>
        <w:tc>
          <w:tcPr>
            <w:tcW w:w="578" w:type="pct"/>
            <w:shd w:val="clear" w:color="auto" w:fill="auto"/>
          </w:tcPr>
          <w:p w14:paraId="4F43FB1C" w14:textId="77777777" w:rsidR="00E71B0B" w:rsidRDefault="00474308">
            <w:pPr>
              <w:jc w:val="right"/>
              <w:rPr>
                <w:lang w:eastAsia="en-US"/>
              </w:rPr>
            </w:pPr>
            <w:r>
              <w:rPr>
                <w:lang w:eastAsia="en-US"/>
              </w:rPr>
              <w:t>13,6 %</w:t>
            </w:r>
          </w:p>
        </w:tc>
        <w:tc>
          <w:tcPr>
            <w:tcW w:w="434" w:type="pct"/>
            <w:shd w:val="clear" w:color="auto" w:fill="auto"/>
          </w:tcPr>
          <w:p w14:paraId="7E054BEF" w14:textId="77777777" w:rsidR="00E71B0B" w:rsidRDefault="00474308">
            <w:pPr>
              <w:jc w:val="right"/>
              <w:rPr>
                <w:lang w:eastAsia="en-US"/>
              </w:rPr>
            </w:pPr>
            <w:r>
              <w:rPr>
                <w:lang w:eastAsia="en-US"/>
              </w:rPr>
              <w:t>1 571</w:t>
            </w:r>
          </w:p>
        </w:tc>
        <w:tc>
          <w:tcPr>
            <w:tcW w:w="482" w:type="pct"/>
            <w:shd w:val="clear" w:color="auto" w:fill="auto"/>
          </w:tcPr>
          <w:p w14:paraId="2C3EFA86" w14:textId="77777777" w:rsidR="00E71B0B" w:rsidRDefault="00474308">
            <w:pPr>
              <w:jc w:val="right"/>
              <w:rPr>
                <w:lang w:eastAsia="en-US"/>
              </w:rPr>
            </w:pPr>
            <w:r>
              <w:rPr>
                <w:lang w:eastAsia="en-US"/>
              </w:rPr>
              <w:t>11,5 %</w:t>
            </w:r>
          </w:p>
        </w:tc>
        <w:tc>
          <w:tcPr>
            <w:tcW w:w="434" w:type="pct"/>
            <w:shd w:val="clear" w:color="auto" w:fill="auto"/>
          </w:tcPr>
          <w:p w14:paraId="071DB356" w14:textId="77777777" w:rsidR="00E71B0B" w:rsidRDefault="00474308">
            <w:pPr>
              <w:jc w:val="right"/>
              <w:rPr>
                <w:lang w:eastAsia="en-US"/>
              </w:rPr>
            </w:pPr>
            <w:r>
              <w:rPr>
                <w:lang w:eastAsia="en-US"/>
              </w:rPr>
              <w:t>-</w:t>
            </w:r>
          </w:p>
        </w:tc>
        <w:tc>
          <w:tcPr>
            <w:tcW w:w="482" w:type="pct"/>
            <w:shd w:val="clear" w:color="auto" w:fill="auto"/>
          </w:tcPr>
          <w:p w14:paraId="197596C1" w14:textId="77777777" w:rsidR="00E71B0B" w:rsidRDefault="00474308">
            <w:pPr>
              <w:jc w:val="right"/>
              <w:rPr>
                <w:lang w:eastAsia="en-US"/>
              </w:rPr>
            </w:pPr>
            <w:r>
              <w:rPr>
                <w:lang w:eastAsia="en-US"/>
              </w:rPr>
              <w:t>-</w:t>
            </w:r>
          </w:p>
        </w:tc>
        <w:tc>
          <w:tcPr>
            <w:tcW w:w="482" w:type="pct"/>
            <w:shd w:val="clear" w:color="auto" w:fill="auto"/>
          </w:tcPr>
          <w:p w14:paraId="4F25198B" w14:textId="77777777" w:rsidR="00E71B0B" w:rsidRDefault="00474308">
            <w:pPr>
              <w:jc w:val="right"/>
              <w:rPr>
                <w:lang w:eastAsia="en-US"/>
              </w:rPr>
            </w:pPr>
            <w:r>
              <w:rPr>
                <w:lang w:eastAsia="en-US"/>
              </w:rPr>
              <w:t>5</w:t>
            </w:r>
          </w:p>
        </w:tc>
        <w:tc>
          <w:tcPr>
            <w:tcW w:w="482" w:type="pct"/>
            <w:shd w:val="clear" w:color="auto" w:fill="auto"/>
          </w:tcPr>
          <w:p w14:paraId="5D51C282" w14:textId="77777777" w:rsidR="00E71B0B" w:rsidRDefault="00474308">
            <w:pPr>
              <w:jc w:val="right"/>
              <w:rPr>
                <w:lang w:eastAsia="en-US"/>
              </w:rPr>
            </w:pPr>
            <w:r>
              <w:rPr>
                <w:lang w:eastAsia="en-US"/>
              </w:rPr>
              <w:t xml:space="preserve"> 216 </w:t>
            </w:r>
          </w:p>
        </w:tc>
      </w:tr>
      <w:tr w:rsidR="00F562F6" w14:paraId="7B6F8C61" w14:textId="77777777" w:rsidTr="00250132">
        <w:trPr>
          <w:trHeight w:val="283"/>
        </w:trPr>
        <w:tc>
          <w:tcPr>
            <w:tcW w:w="935" w:type="pct"/>
            <w:shd w:val="clear" w:color="auto" w:fill="auto"/>
          </w:tcPr>
          <w:p w14:paraId="2660DC9A" w14:textId="77777777" w:rsidR="00E71B0B" w:rsidRDefault="00474308">
            <w:pPr>
              <w:rPr>
                <w:lang w:eastAsia="en-US"/>
              </w:rPr>
            </w:pPr>
            <w:proofErr w:type="spellStart"/>
            <w:r>
              <w:rPr>
                <w:lang w:eastAsia="en-US"/>
              </w:rPr>
              <w:t>Nofima</w:t>
            </w:r>
            <w:proofErr w:type="spellEnd"/>
            <w:r>
              <w:rPr>
                <w:lang w:eastAsia="en-US"/>
              </w:rPr>
              <w:t xml:space="preserve"> AS</w:t>
            </w:r>
          </w:p>
        </w:tc>
        <w:tc>
          <w:tcPr>
            <w:tcW w:w="692" w:type="pct"/>
            <w:shd w:val="clear" w:color="auto" w:fill="auto"/>
          </w:tcPr>
          <w:p w14:paraId="6CFBCA0C" w14:textId="77777777" w:rsidR="00E71B0B" w:rsidRDefault="00474308">
            <w:pPr>
              <w:jc w:val="right"/>
              <w:rPr>
                <w:lang w:eastAsia="en-US"/>
              </w:rPr>
            </w:pPr>
            <w:r>
              <w:rPr>
                <w:lang w:eastAsia="en-US"/>
              </w:rPr>
              <w:t>2 755</w:t>
            </w:r>
          </w:p>
        </w:tc>
        <w:tc>
          <w:tcPr>
            <w:tcW w:w="578" w:type="pct"/>
            <w:shd w:val="clear" w:color="auto" w:fill="auto"/>
          </w:tcPr>
          <w:p w14:paraId="128320DA" w14:textId="77777777" w:rsidR="00E71B0B" w:rsidRDefault="00474308">
            <w:pPr>
              <w:jc w:val="right"/>
              <w:rPr>
                <w:lang w:eastAsia="en-US"/>
              </w:rPr>
            </w:pPr>
            <w:r>
              <w:rPr>
                <w:lang w:eastAsia="en-US"/>
              </w:rPr>
              <w:t>3,3 %</w:t>
            </w:r>
          </w:p>
        </w:tc>
        <w:tc>
          <w:tcPr>
            <w:tcW w:w="434" w:type="pct"/>
            <w:shd w:val="clear" w:color="auto" w:fill="auto"/>
          </w:tcPr>
          <w:p w14:paraId="4B9013A7" w14:textId="77777777" w:rsidR="00E71B0B" w:rsidRDefault="00474308">
            <w:pPr>
              <w:jc w:val="right"/>
              <w:rPr>
                <w:lang w:eastAsia="en-US"/>
              </w:rPr>
            </w:pPr>
            <w:r>
              <w:rPr>
                <w:lang w:eastAsia="en-US"/>
              </w:rPr>
              <w:t>2 529</w:t>
            </w:r>
          </w:p>
        </w:tc>
        <w:tc>
          <w:tcPr>
            <w:tcW w:w="482" w:type="pct"/>
            <w:shd w:val="clear" w:color="auto" w:fill="auto"/>
          </w:tcPr>
          <w:p w14:paraId="714EB9F1" w14:textId="77777777" w:rsidR="00E71B0B" w:rsidRDefault="00474308">
            <w:pPr>
              <w:jc w:val="right"/>
              <w:rPr>
                <w:lang w:eastAsia="en-US"/>
              </w:rPr>
            </w:pPr>
            <w:r>
              <w:rPr>
                <w:lang w:eastAsia="en-US"/>
              </w:rPr>
              <w:t>2,9 %</w:t>
            </w:r>
          </w:p>
        </w:tc>
        <w:tc>
          <w:tcPr>
            <w:tcW w:w="434" w:type="pct"/>
            <w:shd w:val="clear" w:color="auto" w:fill="auto"/>
          </w:tcPr>
          <w:p w14:paraId="74404F4E" w14:textId="77777777" w:rsidR="00E71B0B" w:rsidRDefault="00474308">
            <w:pPr>
              <w:jc w:val="right"/>
              <w:rPr>
                <w:lang w:eastAsia="en-US"/>
              </w:rPr>
            </w:pPr>
            <w:r>
              <w:rPr>
                <w:lang w:eastAsia="en-US"/>
              </w:rPr>
              <w:t>-</w:t>
            </w:r>
          </w:p>
        </w:tc>
        <w:tc>
          <w:tcPr>
            <w:tcW w:w="482" w:type="pct"/>
            <w:shd w:val="clear" w:color="auto" w:fill="auto"/>
          </w:tcPr>
          <w:p w14:paraId="622F4DCF" w14:textId="77777777" w:rsidR="00E71B0B" w:rsidRDefault="00474308">
            <w:pPr>
              <w:jc w:val="right"/>
              <w:rPr>
                <w:lang w:eastAsia="en-US"/>
              </w:rPr>
            </w:pPr>
            <w:r>
              <w:rPr>
                <w:lang w:eastAsia="en-US"/>
              </w:rPr>
              <w:t>-</w:t>
            </w:r>
          </w:p>
        </w:tc>
        <w:tc>
          <w:tcPr>
            <w:tcW w:w="482" w:type="pct"/>
            <w:shd w:val="clear" w:color="auto" w:fill="auto"/>
          </w:tcPr>
          <w:p w14:paraId="4BC8DC62" w14:textId="77777777" w:rsidR="00E71B0B" w:rsidRDefault="00474308">
            <w:pPr>
              <w:jc w:val="right"/>
              <w:rPr>
                <w:lang w:eastAsia="en-US"/>
              </w:rPr>
            </w:pPr>
            <w:r>
              <w:rPr>
                <w:lang w:eastAsia="en-US"/>
              </w:rPr>
              <w:t>20</w:t>
            </w:r>
          </w:p>
        </w:tc>
        <w:tc>
          <w:tcPr>
            <w:tcW w:w="482" w:type="pct"/>
            <w:shd w:val="clear" w:color="auto" w:fill="auto"/>
          </w:tcPr>
          <w:p w14:paraId="73BB81CD" w14:textId="77777777" w:rsidR="00E71B0B" w:rsidRDefault="00474308">
            <w:pPr>
              <w:jc w:val="right"/>
              <w:rPr>
                <w:lang w:eastAsia="en-US"/>
              </w:rPr>
            </w:pPr>
            <w:r>
              <w:rPr>
                <w:lang w:eastAsia="en-US"/>
              </w:rPr>
              <w:t xml:space="preserve"> 206 </w:t>
            </w:r>
          </w:p>
        </w:tc>
      </w:tr>
      <w:tr w:rsidR="00F562F6" w14:paraId="40F352F0" w14:textId="77777777" w:rsidTr="00250132">
        <w:trPr>
          <w:trHeight w:val="283"/>
        </w:trPr>
        <w:tc>
          <w:tcPr>
            <w:tcW w:w="935" w:type="pct"/>
            <w:shd w:val="clear" w:color="auto" w:fill="auto"/>
          </w:tcPr>
          <w:p w14:paraId="01696FA3" w14:textId="77777777" w:rsidR="00E71B0B" w:rsidRDefault="00474308">
            <w:pPr>
              <w:rPr>
                <w:lang w:eastAsia="en-US"/>
              </w:rPr>
            </w:pPr>
            <w:r>
              <w:rPr>
                <w:lang w:eastAsia="en-US"/>
              </w:rPr>
              <w:t>Nordisk Institutt for Odontologiske Materialer AS</w:t>
            </w:r>
          </w:p>
        </w:tc>
        <w:tc>
          <w:tcPr>
            <w:tcW w:w="692" w:type="pct"/>
            <w:shd w:val="clear" w:color="auto" w:fill="auto"/>
          </w:tcPr>
          <w:p w14:paraId="44EC6036" w14:textId="77777777" w:rsidR="00E71B0B" w:rsidRDefault="00474308">
            <w:pPr>
              <w:jc w:val="right"/>
              <w:rPr>
                <w:lang w:eastAsia="en-US"/>
              </w:rPr>
            </w:pPr>
            <w:r>
              <w:rPr>
                <w:lang w:eastAsia="en-US"/>
              </w:rPr>
              <w:t>1 444</w:t>
            </w:r>
          </w:p>
        </w:tc>
        <w:tc>
          <w:tcPr>
            <w:tcW w:w="578" w:type="pct"/>
            <w:shd w:val="clear" w:color="auto" w:fill="auto"/>
          </w:tcPr>
          <w:p w14:paraId="3B33C099" w14:textId="77777777" w:rsidR="00E71B0B" w:rsidRDefault="00474308">
            <w:pPr>
              <w:jc w:val="right"/>
              <w:rPr>
                <w:lang w:eastAsia="en-US"/>
              </w:rPr>
            </w:pPr>
            <w:r>
              <w:rPr>
                <w:lang w:eastAsia="en-US"/>
              </w:rPr>
              <w:t>7,8 %</w:t>
            </w:r>
          </w:p>
        </w:tc>
        <w:tc>
          <w:tcPr>
            <w:tcW w:w="434" w:type="pct"/>
            <w:shd w:val="clear" w:color="auto" w:fill="auto"/>
          </w:tcPr>
          <w:p w14:paraId="4B708FBD" w14:textId="77777777" w:rsidR="00E71B0B" w:rsidRDefault="00474308">
            <w:pPr>
              <w:jc w:val="right"/>
              <w:rPr>
                <w:lang w:eastAsia="en-US"/>
              </w:rPr>
            </w:pPr>
            <w:r>
              <w:rPr>
                <w:lang w:eastAsia="en-US"/>
              </w:rPr>
              <w:t>1 238</w:t>
            </w:r>
          </w:p>
        </w:tc>
        <w:tc>
          <w:tcPr>
            <w:tcW w:w="482" w:type="pct"/>
            <w:shd w:val="clear" w:color="auto" w:fill="auto"/>
          </w:tcPr>
          <w:p w14:paraId="38471D8D" w14:textId="77777777" w:rsidR="00E71B0B" w:rsidRDefault="00474308">
            <w:pPr>
              <w:jc w:val="right"/>
              <w:rPr>
                <w:lang w:eastAsia="en-US"/>
              </w:rPr>
            </w:pPr>
            <w:r>
              <w:rPr>
                <w:lang w:eastAsia="en-US"/>
              </w:rPr>
              <w:t>7,6 %</w:t>
            </w:r>
          </w:p>
        </w:tc>
        <w:tc>
          <w:tcPr>
            <w:tcW w:w="434" w:type="pct"/>
            <w:shd w:val="clear" w:color="auto" w:fill="auto"/>
          </w:tcPr>
          <w:p w14:paraId="1B458689" w14:textId="77777777" w:rsidR="00E71B0B" w:rsidRDefault="00474308">
            <w:pPr>
              <w:jc w:val="right"/>
              <w:rPr>
                <w:lang w:eastAsia="en-US"/>
              </w:rPr>
            </w:pPr>
            <w:r>
              <w:rPr>
                <w:lang w:eastAsia="en-US"/>
              </w:rPr>
              <w:t>-</w:t>
            </w:r>
          </w:p>
        </w:tc>
        <w:tc>
          <w:tcPr>
            <w:tcW w:w="482" w:type="pct"/>
            <w:shd w:val="clear" w:color="auto" w:fill="auto"/>
          </w:tcPr>
          <w:p w14:paraId="55470737" w14:textId="77777777" w:rsidR="00E71B0B" w:rsidRDefault="00474308">
            <w:pPr>
              <w:jc w:val="right"/>
              <w:rPr>
                <w:lang w:eastAsia="en-US"/>
              </w:rPr>
            </w:pPr>
            <w:r>
              <w:rPr>
                <w:lang w:eastAsia="en-US"/>
              </w:rPr>
              <w:t>-</w:t>
            </w:r>
          </w:p>
        </w:tc>
        <w:tc>
          <w:tcPr>
            <w:tcW w:w="482" w:type="pct"/>
            <w:shd w:val="clear" w:color="auto" w:fill="auto"/>
          </w:tcPr>
          <w:p w14:paraId="20ECB3D5" w14:textId="77777777" w:rsidR="00E71B0B" w:rsidRDefault="00474308">
            <w:pPr>
              <w:jc w:val="right"/>
              <w:rPr>
                <w:lang w:eastAsia="en-US"/>
              </w:rPr>
            </w:pPr>
            <w:r>
              <w:rPr>
                <w:lang w:eastAsia="en-US"/>
              </w:rPr>
              <w:t>20</w:t>
            </w:r>
          </w:p>
        </w:tc>
        <w:tc>
          <w:tcPr>
            <w:tcW w:w="482" w:type="pct"/>
            <w:shd w:val="clear" w:color="auto" w:fill="auto"/>
          </w:tcPr>
          <w:p w14:paraId="33BBA69B" w14:textId="77777777" w:rsidR="00E71B0B" w:rsidRDefault="00474308">
            <w:pPr>
              <w:jc w:val="right"/>
              <w:rPr>
                <w:lang w:eastAsia="en-US"/>
              </w:rPr>
            </w:pPr>
            <w:r>
              <w:rPr>
                <w:lang w:eastAsia="en-US"/>
              </w:rPr>
              <w:t xml:space="preserve"> 186 </w:t>
            </w:r>
          </w:p>
        </w:tc>
      </w:tr>
      <w:tr w:rsidR="00F562F6" w14:paraId="4FC253F0" w14:textId="77777777" w:rsidTr="00250132">
        <w:trPr>
          <w:trHeight w:val="283"/>
        </w:trPr>
        <w:tc>
          <w:tcPr>
            <w:tcW w:w="935" w:type="pct"/>
            <w:shd w:val="clear" w:color="auto" w:fill="auto"/>
          </w:tcPr>
          <w:p w14:paraId="51C197BB" w14:textId="77777777" w:rsidR="00E71B0B" w:rsidRDefault="00474308">
            <w:pPr>
              <w:rPr>
                <w:lang w:eastAsia="en-US"/>
              </w:rPr>
            </w:pPr>
            <w:proofErr w:type="spellStart"/>
            <w:r>
              <w:rPr>
                <w:lang w:eastAsia="en-US"/>
              </w:rPr>
              <w:t>Norfund</w:t>
            </w:r>
            <w:proofErr w:type="spellEnd"/>
            <w:r>
              <w:rPr>
                <w:lang w:eastAsia="en-US"/>
              </w:rPr>
              <w:t xml:space="preserve"> </w:t>
            </w:r>
          </w:p>
        </w:tc>
        <w:tc>
          <w:tcPr>
            <w:tcW w:w="692" w:type="pct"/>
            <w:shd w:val="clear" w:color="auto" w:fill="auto"/>
          </w:tcPr>
          <w:p w14:paraId="0AE6B2E9" w14:textId="77777777" w:rsidR="00E71B0B" w:rsidRDefault="00474308">
            <w:pPr>
              <w:jc w:val="right"/>
              <w:rPr>
                <w:lang w:eastAsia="en-US"/>
              </w:rPr>
            </w:pPr>
            <w:r>
              <w:rPr>
                <w:lang w:eastAsia="en-US"/>
              </w:rPr>
              <w:t>3 188</w:t>
            </w:r>
          </w:p>
        </w:tc>
        <w:tc>
          <w:tcPr>
            <w:tcW w:w="578" w:type="pct"/>
            <w:shd w:val="clear" w:color="auto" w:fill="auto"/>
          </w:tcPr>
          <w:p w14:paraId="4F6A3D2E" w14:textId="77777777" w:rsidR="00E71B0B" w:rsidRDefault="00474308">
            <w:pPr>
              <w:jc w:val="right"/>
              <w:rPr>
                <w:lang w:eastAsia="en-US"/>
              </w:rPr>
            </w:pPr>
            <w:r>
              <w:rPr>
                <w:lang w:eastAsia="en-US"/>
              </w:rPr>
              <w:t>0,3 %</w:t>
            </w:r>
          </w:p>
        </w:tc>
        <w:tc>
          <w:tcPr>
            <w:tcW w:w="434" w:type="pct"/>
            <w:shd w:val="clear" w:color="auto" w:fill="auto"/>
          </w:tcPr>
          <w:p w14:paraId="39B9F1D1" w14:textId="77777777" w:rsidR="00E71B0B" w:rsidRDefault="00474308">
            <w:pPr>
              <w:jc w:val="right"/>
              <w:rPr>
                <w:lang w:eastAsia="en-US"/>
              </w:rPr>
            </w:pPr>
            <w:r>
              <w:rPr>
                <w:lang w:eastAsia="en-US"/>
              </w:rPr>
              <w:t>2 967</w:t>
            </w:r>
          </w:p>
        </w:tc>
        <w:tc>
          <w:tcPr>
            <w:tcW w:w="482" w:type="pct"/>
            <w:shd w:val="clear" w:color="auto" w:fill="auto"/>
          </w:tcPr>
          <w:p w14:paraId="2D7EAC2E" w14:textId="77777777" w:rsidR="00E71B0B" w:rsidRDefault="00474308">
            <w:pPr>
              <w:jc w:val="right"/>
              <w:rPr>
                <w:lang w:eastAsia="en-US"/>
              </w:rPr>
            </w:pPr>
            <w:r>
              <w:rPr>
                <w:lang w:eastAsia="en-US"/>
              </w:rPr>
              <w:t>0,4 %</w:t>
            </w:r>
          </w:p>
        </w:tc>
        <w:tc>
          <w:tcPr>
            <w:tcW w:w="434" w:type="pct"/>
            <w:shd w:val="clear" w:color="auto" w:fill="auto"/>
          </w:tcPr>
          <w:p w14:paraId="6FA01E99" w14:textId="77777777" w:rsidR="00E71B0B" w:rsidRDefault="00474308">
            <w:pPr>
              <w:jc w:val="right"/>
              <w:rPr>
                <w:lang w:eastAsia="en-US"/>
              </w:rPr>
            </w:pPr>
            <w:r>
              <w:rPr>
                <w:lang w:eastAsia="en-US"/>
              </w:rPr>
              <w:t>-</w:t>
            </w:r>
          </w:p>
        </w:tc>
        <w:tc>
          <w:tcPr>
            <w:tcW w:w="482" w:type="pct"/>
            <w:shd w:val="clear" w:color="auto" w:fill="auto"/>
          </w:tcPr>
          <w:p w14:paraId="6CC2D521" w14:textId="77777777" w:rsidR="00E71B0B" w:rsidRDefault="00474308">
            <w:pPr>
              <w:jc w:val="right"/>
              <w:rPr>
                <w:lang w:eastAsia="en-US"/>
              </w:rPr>
            </w:pPr>
            <w:r>
              <w:rPr>
                <w:lang w:eastAsia="en-US"/>
              </w:rPr>
              <w:t>-</w:t>
            </w:r>
          </w:p>
        </w:tc>
        <w:tc>
          <w:tcPr>
            <w:tcW w:w="482" w:type="pct"/>
            <w:shd w:val="clear" w:color="auto" w:fill="auto"/>
          </w:tcPr>
          <w:p w14:paraId="09775571" w14:textId="77777777" w:rsidR="00E71B0B" w:rsidRDefault="00474308">
            <w:pPr>
              <w:jc w:val="right"/>
              <w:rPr>
                <w:lang w:eastAsia="en-US"/>
              </w:rPr>
            </w:pPr>
            <w:r>
              <w:rPr>
                <w:lang w:eastAsia="en-US"/>
              </w:rPr>
              <w:t>20</w:t>
            </w:r>
          </w:p>
        </w:tc>
        <w:tc>
          <w:tcPr>
            <w:tcW w:w="482" w:type="pct"/>
            <w:shd w:val="clear" w:color="auto" w:fill="auto"/>
          </w:tcPr>
          <w:p w14:paraId="42158CAB" w14:textId="77777777" w:rsidR="00E71B0B" w:rsidRDefault="00474308">
            <w:pPr>
              <w:jc w:val="right"/>
              <w:rPr>
                <w:lang w:eastAsia="en-US"/>
              </w:rPr>
            </w:pPr>
            <w:r>
              <w:rPr>
                <w:lang w:eastAsia="en-US"/>
              </w:rPr>
              <w:t xml:space="preserve"> 201 </w:t>
            </w:r>
          </w:p>
        </w:tc>
      </w:tr>
      <w:tr w:rsidR="00F562F6" w14:paraId="62B6056A" w14:textId="77777777" w:rsidTr="00250132">
        <w:trPr>
          <w:trHeight w:val="283"/>
        </w:trPr>
        <w:tc>
          <w:tcPr>
            <w:tcW w:w="935" w:type="pct"/>
            <w:shd w:val="clear" w:color="auto" w:fill="auto"/>
          </w:tcPr>
          <w:p w14:paraId="6D1AF387" w14:textId="77777777" w:rsidR="00E71B0B" w:rsidRDefault="00474308">
            <w:pPr>
              <w:rPr>
                <w:lang w:eastAsia="en-US"/>
              </w:rPr>
            </w:pPr>
            <w:r>
              <w:rPr>
                <w:lang w:eastAsia="en-US"/>
              </w:rPr>
              <w:t>Norges sjømatråd AS**</w:t>
            </w:r>
          </w:p>
        </w:tc>
        <w:tc>
          <w:tcPr>
            <w:tcW w:w="692" w:type="pct"/>
            <w:shd w:val="clear" w:color="auto" w:fill="auto"/>
          </w:tcPr>
          <w:p w14:paraId="3DFD7DFA" w14:textId="77777777" w:rsidR="00E71B0B" w:rsidRDefault="00474308">
            <w:pPr>
              <w:jc w:val="right"/>
              <w:rPr>
                <w:lang w:eastAsia="en-US"/>
              </w:rPr>
            </w:pPr>
            <w:r>
              <w:rPr>
                <w:lang w:eastAsia="en-US"/>
              </w:rPr>
              <w:t>606</w:t>
            </w:r>
          </w:p>
        </w:tc>
        <w:tc>
          <w:tcPr>
            <w:tcW w:w="578" w:type="pct"/>
            <w:shd w:val="clear" w:color="auto" w:fill="auto"/>
          </w:tcPr>
          <w:p w14:paraId="40D6A415" w14:textId="77777777" w:rsidR="00E71B0B" w:rsidRDefault="00474308">
            <w:pPr>
              <w:jc w:val="right"/>
              <w:rPr>
                <w:lang w:eastAsia="en-US"/>
              </w:rPr>
            </w:pPr>
            <w:r>
              <w:rPr>
                <w:lang w:eastAsia="en-US"/>
              </w:rPr>
              <w:t>-</w:t>
            </w:r>
          </w:p>
        </w:tc>
        <w:tc>
          <w:tcPr>
            <w:tcW w:w="434" w:type="pct"/>
            <w:shd w:val="clear" w:color="auto" w:fill="auto"/>
          </w:tcPr>
          <w:p w14:paraId="05617F51" w14:textId="77777777" w:rsidR="00E71B0B" w:rsidRDefault="00474308">
            <w:pPr>
              <w:jc w:val="right"/>
              <w:rPr>
                <w:lang w:eastAsia="en-US"/>
              </w:rPr>
            </w:pPr>
            <w:r>
              <w:rPr>
                <w:lang w:eastAsia="en-US"/>
              </w:rPr>
              <w:t>575</w:t>
            </w:r>
          </w:p>
        </w:tc>
        <w:tc>
          <w:tcPr>
            <w:tcW w:w="482" w:type="pct"/>
            <w:shd w:val="clear" w:color="auto" w:fill="auto"/>
          </w:tcPr>
          <w:p w14:paraId="085DF70F" w14:textId="77777777" w:rsidR="00E71B0B" w:rsidRDefault="00474308">
            <w:pPr>
              <w:jc w:val="right"/>
              <w:rPr>
                <w:lang w:eastAsia="en-US"/>
              </w:rPr>
            </w:pPr>
            <w:r>
              <w:rPr>
                <w:lang w:eastAsia="en-US"/>
              </w:rPr>
              <w:t>-</w:t>
            </w:r>
          </w:p>
        </w:tc>
        <w:tc>
          <w:tcPr>
            <w:tcW w:w="434" w:type="pct"/>
            <w:shd w:val="clear" w:color="auto" w:fill="auto"/>
          </w:tcPr>
          <w:p w14:paraId="17DBA982" w14:textId="77777777" w:rsidR="00E71B0B" w:rsidRDefault="00474308">
            <w:pPr>
              <w:jc w:val="right"/>
              <w:rPr>
                <w:lang w:eastAsia="en-US"/>
              </w:rPr>
            </w:pPr>
            <w:r>
              <w:rPr>
                <w:lang w:eastAsia="en-US"/>
              </w:rPr>
              <w:t>-</w:t>
            </w:r>
          </w:p>
        </w:tc>
        <w:tc>
          <w:tcPr>
            <w:tcW w:w="482" w:type="pct"/>
            <w:shd w:val="clear" w:color="auto" w:fill="auto"/>
          </w:tcPr>
          <w:p w14:paraId="61029666" w14:textId="77777777" w:rsidR="00E71B0B" w:rsidRDefault="00474308">
            <w:pPr>
              <w:jc w:val="right"/>
              <w:rPr>
                <w:lang w:eastAsia="en-US"/>
              </w:rPr>
            </w:pPr>
            <w:r>
              <w:rPr>
                <w:lang w:eastAsia="en-US"/>
              </w:rPr>
              <w:t>-</w:t>
            </w:r>
          </w:p>
        </w:tc>
        <w:tc>
          <w:tcPr>
            <w:tcW w:w="482" w:type="pct"/>
            <w:shd w:val="clear" w:color="auto" w:fill="auto"/>
          </w:tcPr>
          <w:p w14:paraId="3B50AD68" w14:textId="77777777" w:rsidR="00E71B0B" w:rsidRDefault="00474308">
            <w:pPr>
              <w:jc w:val="right"/>
              <w:rPr>
                <w:lang w:eastAsia="en-US"/>
              </w:rPr>
            </w:pPr>
            <w:r>
              <w:rPr>
                <w:lang w:eastAsia="en-US"/>
              </w:rPr>
              <w:t>5</w:t>
            </w:r>
          </w:p>
        </w:tc>
        <w:tc>
          <w:tcPr>
            <w:tcW w:w="482" w:type="pct"/>
            <w:shd w:val="clear" w:color="auto" w:fill="auto"/>
          </w:tcPr>
          <w:p w14:paraId="21194D45" w14:textId="77777777" w:rsidR="00E71B0B" w:rsidRDefault="00474308">
            <w:pPr>
              <w:jc w:val="right"/>
              <w:rPr>
                <w:lang w:eastAsia="en-US"/>
              </w:rPr>
            </w:pPr>
            <w:r>
              <w:rPr>
                <w:lang w:eastAsia="en-US"/>
              </w:rPr>
              <w:t xml:space="preserve"> 26 </w:t>
            </w:r>
          </w:p>
        </w:tc>
      </w:tr>
      <w:tr w:rsidR="00F562F6" w14:paraId="0052BADA" w14:textId="77777777" w:rsidTr="00250132">
        <w:trPr>
          <w:trHeight w:val="283"/>
        </w:trPr>
        <w:tc>
          <w:tcPr>
            <w:tcW w:w="935" w:type="pct"/>
            <w:shd w:val="clear" w:color="auto" w:fill="auto"/>
          </w:tcPr>
          <w:p w14:paraId="7BFA99EE" w14:textId="77777777" w:rsidR="00E71B0B" w:rsidRDefault="00474308">
            <w:pPr>
              <w:rPr>
                <w:lang w:eastAsia="en-US"/>
              </w:rPr>
            </w:pPr>
            <w:r>
              <w:rPr>
                <w:lang w:eastAsia="en-US"/>
              </w:rPr>
              <w:lastRenderedPageBreak/>
              <w:t>Norid AS</w:t>
            </w:r>
          </w:p>
        </w:tc>
        <w:tc>
          <w:tcPr>
            <w:tcW w:w="692" w:type="pct"/>
            <w:shd w:val="clear" w:color="auto" w:fill="auto"/>
          </w:tcPr>
          <w:p w14:paraId="57F04B47" w14:textId="77777777" w:rsidR="00E71B0B" w:rsidRDefault="00474308">
            <w:pPr>
              <w:jc w:val="right"/>
              <w:rPr>
                <w:lang w:eastAsia="en-US"/>
              </w:rPr>
            </w:pPr>
            <w:r>
              <w:rPr>
                <w:lang w:eastAsia="en-US"/>
              </w:rPr>
              <w:t>1 424</w:t>
            </w:r>
          </w:p>
        </w:tc>
        <w:tc>
          <w:tcPr>
            <w:tcW w:w="578" w:type="pct"/>
            <w:shd w:val="clear" w:color="auto" w:fill="auto"/>
          </w:tcPr>
          <w:p w14:paraId="3884BA89" w14:textId="77777777" w:rsidR="00E71B0B" w:rsidRDefault="00474308">
            <w:pPr>
              <w:jc w:val="right"/>
              <w:rPr>
                <w:lang w:eastAsia="en-US"/>
              </w:rPr>
            </w:pPr>
            <w:r>
              <w:rPr>
                <w:lang w:eastAsia="en-US"/>
              </w:rPr>
              <w:t>3,0 %</w:t>
            </w:r>
          </w:p>
        </w:tc>
        <w:tc>
          <w:tcPr>
            <w:tcW w:w="434" w:type="pct"/>
            <w:shd w:val="clear" w:color="auto" w:fill="auto"/>
          </w:tcPr>
          <w:p w14:paraId="56F4E825" w14:textId="77777777" w:rsidR="00E71B0B" w:rsidRDefault="00474308">
            <w:pPr>
              <w:jc w:val="right"/>
              <w:rPr>
                <w:lang w:eastAsia="en-US"/>
              </w:rPr>
            </w:pPr>
            <w:r>
              <w:rPr>
                <w:lang w:eastAsia="en-US"/>
              </w:rPr>
              <w:t>1 216</w:t>
            </w:r>
          </w:p>
        </w:tc>
        <w:tc>
          <w:tcPr>
            <w:tcW w:w="482" w:type="pct"/>
            <w:shd w:val="clear" w:color="auto" w:fill="auto"/>
          </w:tcPr>
          <w:p w14:paraId="0C7AAD22" w14:textId="77777777" w:rsidR="00E71B0B" w:rsidRDefault="00474308">
            <w:pPr>
              <w:jc w:val="right"/>
              <w:rPr>
                <w:lang w:eastAsia="en-US"/>
              </w:rPr>
            </w:pPr>
            <w:r>
              <w:rPr>
                <w:lang w:eastAsia="en-US"/>
              </w:rPr>
              <w:t>1,0 %</w:t>
            </w:r>
          </w:p>
        </w:tc>
        <w:tc>
          <w:tcPr>
            <w:tcW w:w="434" w:type="pct"/>
            <w:shd w:val="clear" w:color="auto" w:fill="auto"/>
          </w:tcPr>
          <w:p w14:paraId="5950B516" w14:textId="77777777" w:rsidR="00E71B0B" w:rsidRDefault="00474308">
            <w:pPr>
              <w:jc w:val="right"/>
              <w:rPr>
                <w:lang w:eastAsia="en-US"/>
              </w:rPr>
            </w:pPr>
            <w:r>
              <w:rPr>
                <w:lang w:eastAsia="en-US"/>
              </w:rPr>
              <w:t>-</w:t>
            </w:r>
          </w:p>
        </w:tc>
        <w:tc>
          <w:tcPr>
            <w:tcW w:w="482" w:type="pct"/>
            <w:shd w:val="clear" w:color="auto" w:fill="auto"/>
          </w:tcPr>
          <w:p w14:paraId="083FEEA1" w14:textId="77777777" w:rsidR="00E71B0B" w:rsidRDefault="00474308">
            <w:pPr>
              <w:jc w:val="right"/>
              <w:rPr>
                <w:lang w:eastAsia="en-US"/>
              </w:rPr>
            </w:pPr>
            <w:r>
              <w:rPr>
                <w:lang w:eastAsia="en-US"/>
              </w:rPr>
              <w:t>-</w:t>
            </w:r>
          </w:p>
        </w:tc>
        <w:tc>
          <w:tcPr>
            <w:tcW w:w="482" w:type="pct"/>
            <w:shd w:val="clear" w:color="auto" w:fill="auto"/>
          </w:tcPr>
          <w:p w14:paraId="17B23D9B" w14:textId="77777777" w:rsidR="00E71B0B" w:rsidRDefault="00474308">
            <w:pPr>
              <w:jc w:val="right"/>
              <w:rPr>
                <w:lang w:eastAsia="en-US"/>
              </w:rPr>
            </w:pPr>
            <w:r>
              <w:rPr>
                <w:lang w:eastAsia="en-US"/>
              </w:rPr>
              <w:t>37</w:t>
            </w:r>
          </w:p>
        </w:tc>
        <w:tc>
          <w:tcPr>
            <w:tcW w:w="482" w:type="pct"/>
            <w:shd w:val="clear" w:color="auto" w:fill="auto"/>
          </w:tcPr>
          <w:p w14:paraId="2BF20FBE" w14:textId="77777777" w:rsidR="00E71B0B" w:rsidRDefault="00474308">
            <w:pPr>
              <w:jc w:val="right"/>
              <w:rPr>
                <w:lang w:eastAsia="en-US"/>
              </w:rPr>
            </w:pPr>
            <w:r>
              <w:rPr>
                <w:lang w:eastAsia="en-US"/>
              </w:rPr>
              <w:t xml:space="preserve"> 171 </w:t>
            </w:r>
          </w:p>
        </w:tc>
      </w:tr>
      <w:tr w:rsidR="00F562F6" w14:paraId="3F11CA17" w14:textId="77777777" w:rsidTr="00250132">
        <w:trPr>
          <w:trHeight w:val="283"/>
        </w:trPr>
        <w:tc>
          <w:tcPr>
            <w:tcW w:w="935" w:type="pct"/>
            <w:shd w:val="clear" w:color="auto" w:fill="auto"/>
          </w:tcPr>
          <w:p w14:paraId="00D6F3F9" w14:textId="77777777" w:rsidR="00E71B0B" w:rsidRDefault="00474308">
            <w:pPr>
              <w:rPr>
                <w:lang w:eastAsia="en-US"/>
              </w:rPr>
            </w:pPr>
            <w:r>
              <w:rPr>
                <w:lang w:eastAsia="en-US"/>
              </w:rPr>
              <w:t>Norsk helsenett SF</w:t>
            </w:r>
          </w:p>
        </w:tc>
        <w:tc>
          <w:tcPr>
            <w:tcW w:w="692" w:type="pct"/>
            <w:shd w:val="clear" w:color="auto" w:fill="auto"/>
          </w:tcPr>
          <w:p w14:paraId="515A4277" w14:textId="77777777" w:rsidR="00E71B0B" w:rsidRDefault="00474308">
            <w:pPr>
              <w:jc w:val="right"/>
              <w:rPr>
                <w:lang w:eastAsia="en-US"/>
              </w:rPr>
            </w:pPr>
            <w:r>
              <w:rPr>
                <w:lang w:eastAsia="en-US"/>
              </w:rPr>
              <w:t>2 567</w:t>
            </w:r>
          </w:p>
        </w:tc>
        <w:tc>
          <w:tcPr>
            <w:tcW w:w="578" w:type="pct"/>
            <w:shd w:val="clear" w:color="auto" w:fill="auto"/>
          </w:tcPr>
          <w:p w14:paraId="0EB4C17D" w14:textId="77777777" w:rsidR="00E71B0B" w:rsidRDefault="00474308">
            <w:pPr>
              <w:jc w:val="right"/>
              <w:rPr>
                <w:lang w:eastAsia="en-US"/>
              </w:rPr>
            </w:pPr>
            <w:r>
              <w:rPr>
                <w:lang w:eastAsia="en-US"/>
              </w:rPr>
              <w:t>4,9 %</w:t>
            </w:r>
          </w:p>
        </w:tc>
        <w:tc>
          <w:tcPr>
            <w:tcW w:w="434" w:type="pct"/>
            <w:shd w:val="clear" w:color="auto" w:fill="auto"/>
          </w:tcPr>
          <w:p w14:paraId="476F8092" w14:textId="77777777" w:rsidR="00E71B0B" w:rsidRDefault="00474308">
            <w:pPr>
              <w:jc w:val="right"/>
              <w:rPr>
                <w:lang w:eastAsia="en-US"/>
              </w:rPr>
            </w:pPr>
            <w:r>
              <w:rPr>
                <w:lang w:eastAsia="en-US"/>
              </w:rPr>
              <w:t>2 166</w:t>
            </w:r>
          </w:p>
        </w:tc>
        <w:tc>
          <w:tcPr>
            <w:tcW w:w="482" w:type="pct"/>
            <w:shd w:val="clear" w:color="auto" w:fill="auto"/>
          </w:tcPr>
          <w:p w14:paraId="1BA448AB" w14:textId="77777777" w:rsidR="00E71B0B" w:rsidRDefault="00474308">
            <w:pPr>
              <w:jc w:val="right"/>
              <w:rPr>
                <w:lang w:eastAsia="en-US"/>
              </w:rPr>
            </w:pPr>
            <w:r>
              <w:rPr>
                <w:lang w:eastAsia="en-US"/>
              </w:rPr>
              <w:t>3,7 %</w:t>
            </w:r>
          </w:p>
        </w:tc>
        <w:tc>
          <w:tcPr>
            <w:tcW w:w="434" w:type="pct"/>
            <w:shd w:val="clear" w:color="auto" w:fill="auto"/>
          </w:tcPr>
          <w:p w14:paraId="0884839E" w14:textId="77777777" w:rsidR="00E71B0B" w:rsidRDefault="00474308">
            <w:pPr>
              <w:jc w:val="right"/>
              <w:rPr>
                <w:lang w:eastAsia="en-US"/>
              </w:rPr>
            </w:pPr>
            <w:r>
              <w:rPr>
                <w:lang w:eastAsia="en-US"/>
              </w:rPr>
              <w:t>-</w:t>
            </w:r>
          </w:p>
        </w:tc>
        <w:tc>
          <w:tcPr>
            <w:tcW w:w="482" w:type="pct"/>
            <w:shd w:val="clear" w:color="auto" w:fill="auto"/>
          </w:tcPr>
          <w:p w14:paraId="5EBA006A" w14:textId="77777777" w:rsidR="00E71B0B" w:rsidRDefault="00474308">
            <w:pPr>
              <w:jc w:val="right"/>
              <w:rPr>
                <w:lang w:eastAsia="en-US"/>
              </w:rPr>
            </w:pPr>
            <w:r>
              <w:rPr>
                <w:lang w:eastAsia="en-US"/>
              </w:rPr>
              <w:t>-</w:t>
            </w:r>
          </w:p>
        </w:tc>
        <w:tc>
          <w:tcPr>
            <w:tcW w:w="482" w:type="pct"/>
            <w:shd w:val="clear" w:color="auto" w:fill="auto"/>
          </w:tcPr>
          <w:p w14:paraId="20AECF4E" w14:textId="77777777" w:rsidR="00E71B0B" w:rsidRDefault="00474308">
            <w:pPr>
              <w:jc w:val="right"/>
              <w:rPr>
                <w:lang w:eastAsia="en-US"/>
              </w:rPr>
            </w:pPr>
            <w:r>
              <w:rPr>
                <w:lang w:eastAsia="en-US"/>
              </w:rPr>
              <w:t>61</w:t>
            </w:r>
          </w:p>
        </w:tc>
        <w:tc>
          <w:tcPr>
            <w:tcW w:w="482" w:type="pct"/>
            <w:shd w:val="clear" w:color="auto" w:fill="auto"/>
          </w:tcPr>
          <w:p w14:paraId="6D53B348" w14:textId="77777777" w:rsidR="00E71B0B" w:rsidRDefault="00474308">
            <w:pPr>
              <w:jc w:val="right"/>
              <w:rPr>
                <w:lang w:eastAsia="en-US"/>
              </w:rPr>
            </w:pPr>
            <w:r>
              <w:rPr>
                <w:lang w:eastAsia="en-US"/>
              </w:rPr>
              <w:t xml:space="preserve"> 340 </w:t>
            </w:r>
          </w:p>
        </w:tc>
      </w:tr>
      <w:tr w:rsidR="00F562F6" w14:paraId="248F5CEE" w14:textId="77777777" w:rsidTr="00250132">
        <w:trPr>
          <w:trHeight w:val="283"/>
        </w:trPr>
        <w:tc>
          <w:tcPr>
            <w:tcW w:w="935" w:type="pct"/>
            <w:shd w:val="clear" w:color="auto" w:fill="auto"/>
          </w:tcPr>
          <w:p w14:paraId="2882B4CA" w14:textId="77777777" w:rsidR="00E71B0B" w:rsidRDefault="00474308">
            <w:pPr>
              <w:rPr>
                <w:lang w:eastAsia="en-US"/>
              </w:rPr>
            </w:pPr>
            <w:r>
              <w:rPr>
                <w:lang w:eastAsia="en-US"/>
              </w:rPr>
              <w:t>Norsk rikskringkasting AS**</w:t>
            </w:r>
          </w:p>
        </w:tc>
        <w:tc>
          <w:tcPr>
            <w:tcW w:w="692" w:type="pct"/>
            <w:shd w:val="clear" w:color="auto" w:fill="auto"/>
          </w:tcPr>
          <w:p w14:paraId="395E7A75" w14:textId="77777777" w:rsidR="00E71B0B" w:rsidRDefault="00474308">
            <w:pPr>
              <w:jc w:val="right"/>
              <w:rPr>
                <w:lang w:eastAsia="en-US"/>
              </w:rPr>
            </w:pPr>
            <w:r>
              <w:rPr>
                <w:lang w:eastAsia="en-US"/>
              </w:rPr>
              <w:t>3 157</w:t>
            </w:r>
          </w:p>
        </w:tc>
        <w:tc>
          <w:tcPr>
            <w:tcW w:w="578" w:type="pct"/>
            <w:shd w:val="clear" w:color="auto" w:fill="auto"/>
          </w:tcPr>
          <w:p w14:paraId="788CA282" w14:textId="77777777" w:rsidR="00E71B0B" w:rsidRDefault="00474308">
            <w:pPr>
              <w:jc w:val="right"/>
              <w:rPr>
                <w:lang w:eastAsia="en-US"/>
              </w:rPr>
            </w:pPr>
            <w:r>
              <w:rPr>
                <w:lang w:eastAsia="en-US"/>
              </w:rPr>
              <w:t>-</w:t>
            </w:r>
          </w:p>
        </w:tc>
        <w:tc>
          <w:tcPr>
            <w:tcW w:w="434" w:type="pct"/>
            <w:shd w:val="clear" w:color="auto" w:fill="auto"/>
          </w:tcPr>
          <w:p w14:paraId="4643446C" w14:textId="77777777" w:rsidR="00E71B0B" w:rsidRDefault="00474308">
            <w:pPr>
              <w:jc w:val="right"/>
              <w:rPr>
                <w:lang w:eastAsia="en-US"/>
              </w:rPr>
            </w:pPr>
            <w:r>
              <w:rPr>
                <w:lang w:eastAsia="en-US"/>
              </w:rPr>
              <w:t>2 740</w:t>
            </w:r>
          </w:p>
        </w:tc>
        <w:tc>
          <w:tcPr>
            <w:tcW w:w="482" w:type="pct"/>
            <w:shd w:val="clear" w:color="auto" w:fill="auto"/>
          </w:tcPr>
          <w:p w14:paraId="1DA4ABFE" w14:textId="77777777" w:rsidR="00E71B0B" w:rsidRDefault="00474308">
            <w:pPr>
              <w:jc w:val="right"/>
              <w:rPr>
                <w:lang w:eastAsia="en-US"/>
              </w:rPr>
            </w:pPr>
            <w:r>
              <w:rPr>
                <w:lang w:eastAsia="en-US"/>
              </w:rPr>
              <w:t>-</w:t>
            </w:r>
          </w:p>
        </w:tc>
        <w:tc>
          <w:tcPr>
            <w:tcW w:w="434" w:type="pct"/>
            <w:shd w:val="clear" w:color="auto" w:fill="auto"/>
          </w:tcPr>
          <w:p w14:paraId="5166F10F" w14:textId="77777777" w:rsidR="00E71B0B" w:rsidRDefault="00474308">
            <w:pPr>
              <w:jc w:val="right"/>
              <w:rPr>
                <w:lang w:eastAsia="en-US"/>
              </w:rPr>
            </w:pPr>
            <w:r>
              <w:rPr>
                <w:lang w:eastAsia="en-US"/>
              </w:rPr>
              <w:t>-</w:t>
            </w:r>
          </w:p>
        </w:tc>
        <w:tc>
          <w:tcPr>
            <w:tcW w:w="482" w:type="pct"/>
            <w:shd w:val="clear" w:color="auto" w:fill="auto"/>
          </w:tcPr>
          <w:p w14:paraId="753AB8B8" w14:textId="77777777" w:rsidR="00E71B0B" w:rsidRDefault="00474308">
            <w:pPr>
              <w:jc w:val="right"/>
              <w:rPr>
                <w:lang w:eastAsia="en-US"/>
              </w:rPr>
            </w:pPr>
            <w:r>
              <w:rPr>
                <w:lang w:eastAsia="en-US"/>
              </w:rPr>
              <w:t>-</w:t>
            </w:r>
          </w:p>
        </w:tc>
        <w:tc>
          <w:tcPr>
            <w:tcW w:w="482" w:type="pct"/>
            <w:shd w:val="clear" w:color="auto" w:fill="auto"/>
          </w:tcPr>
          <w:p w14:paraId="68CD56BD" w14:textId="77777777" w:rsidR="00E71B0B" w:rsidRDefault="00474308">
            <w:pPr>
              <w:jc w:val="right"/>
              <w:rPr>
                <w:lang w:eastAsia="en-US"/>
              </w:rPr>
            </w:pPr>
            <w:r>
              <w:rPr>
                <w:lang w:eastAsia="en-US"/>
              </w:rPr>
              <w:t xml:space="preserve">245 </w:t>
            </w:r>
          </w:p>
        </w:tc>
        <w:tc>
          <w:tcPr>
            <w:tcW w:w="482" w:type="pct"/>
            <w:shd w:val="clear" w:color="auto" w:fill="auto"/>
          </w:tcPr>
          <w:p w14:paraId="28858015" w14:textId="77777777" w:rsidR="00E71B0B" w:rsidRDefault="00474308">
            <w:pPr>
              <w:jc w:val="right"/>
              <w:rPr>
                <w:lang w:eastAsia="en-US"/>
              </w:rPr>
            </w:pPr>
            <w:r>
              <w:rPr>
                <w:lang w:eastAsia="en-US"/>
              </w:rPr>
              <w:t xml:space="preserve"> 172 </w:t>
            </w:r>
          </w:p>
        </w:tc>
      </w:tr>
      <w:tr w:rsidR="00F562F6" w14:paraId="714BF30A" w14:textId="77777777" w:rsidTr="00250132">
        <w:trPr>
          <w:trHeight w:val="283"/>
        </w:trPr>
        <w:tc>
          <w:tcPr>
            <w:tcW w:w="935" w:type="pct"/>
            <w:shd w:val="clear" w:color="auto" w:fill="auto"/>
          </w:tcPr>
          <w:p w14:paraId="2AECCBE3" w14:textId="77777777" w:rsidR="00E71B0B" w:rsidRDefault="00474308">
            <w:pPr>
              <w:rPr>
                <w:lang w:eastAsia="en-US"/>
              </w:rPr>
            </w:pPr>
            <w:r>
              <w:rPr>
                <w:lang w:eastAsia="en-US"/>
              </w:rPr>
              <w:t xml:space="preserve">Norsk Tipping AS </w:t>
            </w:r>
          </w:p>
        </w:tc>
        <w:tc>
          <w:tcPr>
            <w:tcW w:w="692" w:type="pct"/>
            <w:shd w:val="clear" w:color="auto" w:fill="auto"/>
          </w:tcPr>
          <w:p w14:paraId="59568A7F" w14:textId="77777777" w:rsidR="00E71B0B" w:rsidRDefault="00474308">
            <w:pPr>
              <w:jc w:val="right"/>
              <w:rPr>
                <w:lang w:eastAsia="en-US"/>
              </w:rPr>
            </w:pPr>
            <w:r>
              <w:rPr>
                <w:lang w:eastAsia="en-US"/>
              </w:rPr>
              <w:t>3 706</w:t>
            </w:r>
          </w:p>
        </w:tc>
        <w:tc>
          <w:tcPr>
            <w:tcW w:w="578" w:type="pct"/>
            <w:shd w:val="clear" w:color="auto" w:fill="auto"/>
          </w:tcPr>
          <w:p w14:paraId="680C0B77" w14:textId="77777777" w:rsidR="00E71B0B" w:rsidRDefault="00474308">
            <w:pPr>
              <w:jc w:val="right"/>
              <w:rPr>
                <w:lang w:eastAsia="en-US"/>
              </w:rPr>
            </w:pPr>
            <w:r>
              <w:rPr>
                <w:lang w:eastAsia="en-US"/>
              </w:rPr>
              <w:t>-</w:t>
            </w:r>
          </w:p>
        </w:tc>
        <w:tc>
          <w:tcPr>
            <w:tcW w:w="434" w:type="pct"/>
            <w:shd w:val="clear" w:color="auto" w:fill="auto"/>
          </w:tcPr>
          <w:p w14:paraId="3120D290" w14:textId="77777777" w:rsidR="00E71B0B" w:rsidRDefault="00474308">
            <w:pPr>
              <w:jc w:val="right"/>
              <w:rPr>
                <w:lang w:eastAsia="en-US"/>
              </w:rPr>
            </w:pPr>
            <w:r>
              <w:rPr>
                <w:lang w:eastAsia="en-US"/>
              </w:rPr>
              <w:t>3 149</w:t>
            </w:r>
          </w:p>
        </w:tc>
        <w:tc>
          <w:tcPr>
            <w:tcW w:w="482" w:type="pct"/>
            <w:shd w:val="clear" w:color="auto" w:fill="auto"/>
          </w:tcPr>
          <w:p w14:paraId="533A9B3A" w14:textId="77777777" w:rsidR="00E71B0B" w:rsidRDefault="00474308">
            <w:pPr>
              <w:jc w:val="right"/>
              <w:rPr>
                <w:lang w:eastAsia="en-US"/>
              </w:rPr>
            </w:pPr>
            <w:r>
              <w:rPr>
                <w:lang w:eastAsia="en-US"/>
              </w:rPr>
              <w:t>-</w:t>
            </w:r>
          </w:p>
        </w:tc>
        <w:tc>
          <w:tcPr>
            <w:tcW w:w="434" w:type="pct"/>
            <w:shd w:val="clear" w:color="auto" w:fill="auto"/>
          </w:tcPr>
          <w:p w14:paraId="0A61F3C3" w14:textId="77777777" w:rsidR="00E71B0B" w:rsidRDefault="00474308">
            <w:pPr>
              <w:jc w:val="right"/>
              <w:rPr>
                <w:lang w:eastAsia="en-US"/>
              </w:rPr>
            </w:pPr>
            <w:r>
              <w:rPr>
                <w:lang w:eastAsia="en-US"/>
              </w:rPr>
              <w:t>-</w:t>
            </w:r>
          </w:p>
        </w:tc>
        <w:tc>
          <w:tcPr>
            <w:tcW w:w="482" w:type="pct"/>
            <w:shd w:val="clear" w:color="auto" w:fill="auto"/>
          </w:tcPr>
          <w:p w14:paraId="6AD144B2" w14:textId="77777777" w:rsidR="00E71B0B" w:rsidRDefault="00474308">
            <w:pPr>
              <w:jc w:val="right"/>
              <w:rPr>
                <w:lang w:eastAsia="en-US"/>
              </w:rPr>
            </w:pPr>
            <w:r>
              <w:rPr>
                <w:lang w:eastAsia="en-US"/>
              </w:rPr>
              <w:t>-</w:t>
            </w:r>
          </w:p>
        </w:tc>
        <w:tc>
          <w:tcPr>
            <w:tcW w:w="482" w:type="pct"/>
            <w:shd w:val="clear" w:color="auto" w:fill="auto"/>
          </w:tcPr>
          <w:p w14:paraId="79455E17" w14:textId="77777777" w:rsidR="00E71B0B" w:rsidRDefault="00474308">
            <w:pPr>
              <w:jc w:val="right"/>
              <w:rPr>
                <w:lang w:eastAsia="en-US"/>
              </w:rPr>
            </w:pPr>
            <w:r>
              <w:rPr>
                <w:lang w:eastAsia="en-US"/>
              </w:rPr>
              <w:t>30</w:t>
            </w:r>
          </w:p>
        </w:tc>
        <w:tc>
          <w:tcPr>
            <w:tcW w:w="482" w:type="pct"/>
            <w:shd w:val="clear" w:color="auto" w:fill="auto"/>
          </w:tcPr>
          <w:p w14:paraId="75379B41" w14:textId="77777777" w:rsidR="00E71B0B" w:rsidRDefault="00474308">
            <w:pPr>
              <w:jc w:val="right"/>
              <w:rPr>
                <w:lang w:eastAsia="en-US"/>
              </w:rPr>
            </w:pPr>
            <w:r>
              <w:rPr>
                <w:lang w:eastAsia="en-US"/>
              </w:rPr>
              <w:t xml:space="preserve"> 527 </w:t>
            </w:r>
          </w:p>
        </w:tc>
      </w:tr>
      <w:tr w:rsidR="00F562F6" w14:paraId="175007B9" w14:textId="77777777" w:rsidTr="00250132">
        <w:trPr>
          <w:trHeight w:val="283"/>
        </w:trPr>
        <w:tc>
          <w:tcPr>
            <w:tcW w:w="935" w:type="pct"/>
            <w:shd w:val="clear" w:color="auto" w:fill="auto"/>
          </w:tcPr>
          <w:p w14:paraId="09B7AC2A" w14:textId="77777777" w:rsidR="00E71B0B" w:rsidRDefault="00474308">
            <w:pPr>
              <w:rPr>
                <w:lang w:eastAsia="en-US"/>
              </w:rPr>
            </w:pPr>
            <w:r>
              <w:rPr>
                <w:lang w:eastAsia="en-US"/>
              </w:rPr>
              <w:t>Norske tog AS</w:t>
            </w:r>
          </w:p>
        </w:tc>
        <w:tc>
          <w:tcPr>
            <w:tcW w:w="692" w:type="pct"/>
            <w:shd w:val="clear" w:color="auto" w:fill="auto"/>
          </w:tcPr>
          <w:p w14:paraId="66547F87" w14:textId="77777777" w:rsidR="00E71B0B" w:rsidRDefault="00474308">
            <w:pPr>
              <w:jc w:val="right"/>
              <w:rPr>
                <w:lang w:eastAsia="en-US"/>
              </w:rPr>
            </w:pPr>
            <w:r>
              <w:rPr>
                <w:lang w:eastAsia="en-US"/>
              </w:rPr>
              <w:t>2 468</w:t>
            </w:r>
          </w:p>
        </w:tc>
        <w:tc>
          <w:tcPr>
            <w:tcW w:w="578" w:type="pct"/>
            <w:shd w:val="clear" w:color="auto" w:fill="auto"/>
          </w:tcPr>
          <w:p w14:paraId="52AD47B1" w14:textId="77777777" w:rsidR="00E71B0B" w:rsidRDefault="00474308">
            <w:pPr>
              <w:jc w:val="right"/>
              <w:rPr>
                <w:lang w:eastAsia="en-US"/>
              </w:rPr>
            </w:pPr>
            <w:r>
              <w:rPr>
                <w:lang w:eastAsia="en-US"/>
              </w:rPr>
              <w:t>2,9 %</w:t>
            </w:r>
          </w:p>
        </w:tc>
        <w:tc>
          <w:tcPr>
            <w:tcW w:w="434" w:type="pct"/>
            <w:shd w:val="clear" w:color="auto" w:fill="auto"/>
          </w:tcPr>
          <w:p w14:paraId="5CA42F7C" w14:textId="77777777" w:rsidR="00E71B0B" w:rsidRDefault="00474308">
            <w:pPr>
              <w:jc w:val="right"/>
              <w:rPr>
                <w:lang w:eastAsia="en-US"/>
              </w:rPr>
            </w:pPr>
            <w:r>
              <w:rPr>
                <w:lang w:eastAsia="en-US"/>
              </w:rPr>
              <w:t>2 207</w:t>
            </w:r>
          </w:p>
        </w:tc>
        <w:tc>
          <w:tcPr>
            <w:tcW w:w="482" w:type="pct"/>
            <w:shd w:val="clear" w:color="auto" w:fill="auto"/>
          </w:tcPr>
          <w:p w14:paraId="21BE8E40" w14:textId="77777777" w:rsidR="00E71B0B" w:rsidRDefault="00474308">
            <w:pPr>
              <w:jc w:val="right"/>
              <w:rPr>
                <w:lang w:eastAsia="en-US"/>
              </w:rPr>
            </w:pPr>
            <w:r>
              <w:rPr>
                <w:lang w:eastAsia="en-US"/>
              </w:rPr>
              <w:t>3,2 %</w:t>
            </w:r>
          </w:p>
        </w:tc>
        <w:tc>
          <w:tcPr>
            <w:tcW w:w="434" w:type="pct"/>
            <w:shd w:val="clear" w:color="auto" w:fill="auto"/>
          </w:tcPr>
          <w:p w14:paraId="2663FDCD" w14:textId="77777777" w:rsidR="00E71B0B" w:rsidRDefault="00474308">
            <w:pPr>
              <w:jc w:val="right"/>
              <w:rPr>
                <w:lang w:eastAsia="en-US"/>
              </w:rPr>
            </w:pPr>
            <w:r>
              <w:rPr>
                <w:lang w:eastAsia="en-US"/>
              </w:rPr>
              <w:t>-</w:t>
            </w:r>
          </w:p>
        </w:tc>
        <w:tc>
          <w:tcPr>
            <w:tcW w:w="482" w:type="pct"/>
            <w:shd w:val="clear" w:color="auto" w:fill="auto"/>
          </w:tcPr>
          <w:p w14:paraId="650C5F10" w14:textId="77777777" w:rsidR="00E71B0B" w:rsidRDefault="00474308">
            <w:pPr>
              <w:jc w:val="right"/>
              <w:rPr>
                <w:lang w:eastAsia="en-US"/>
              </w:rPr>
            </w:pPr>
            <w:r>
              <w:rPr>
                <w:lang w:eastAsia="en-US"/>
              </w:rPr>
              <w:t>-</w:t>
            </w:r>
          </w:p>
        </w:tc>
        <w:tc>
          <w:tcPr>
            <w:tcW w:w="482" w:type="pct"/>
            <w:shd w:val="clear" w:color="auto" w:fill="auto"/>
          </w:tcPr>
          <w:p w14:paraId="26A7CE7E" w14:textId="77777777" w:rsidR="00E71B0B" w:rsidRDefault="00474308">
            <w:pPr>
              <w:jc w:val="right"/>
              <w:rPr>
                <w:lang w:eastAsia="en-US"/>
              </w:rPr>
            </w:pPr>
            <w:r>
              <w:rPr>
                <w:lang w:eastAsia="en-US"/>
              </w:rPr>
              <w:t>132</w:t>
            </w:r>
          </w:p>
        </w:tc>
        <w:tc>
          <w:tcPr>
            <w:tcW w:w="482" w:type="pct"/>
            <w:shd w:val="clear" w:color="auto" w:fill="auto"/>
          </w:tcPr>
          <w:p w14:paraId="0EA97DE9" w14:textId="77777777" w:rsidR="00E71B0B" w:rsidRDefault="00474308">
            <w:pPr>
              <w:jc w:val="right"/>
              <w:rPr>
                <w:lang w:eastAsia="en-US"/>
              </w:rPr>
            </w:pPr>
            <w:r>
              <w:rPr>
                <w:lang w:eastAsia="en-US"/>
              </w:rPr>
              <w:t xml:space="preserve"> 129 </w:t>
            </w:r>
          </w:p>
        </w:tc>
      </w:tr>
      <w:tr w:rsidR="00F562F6" w14:paraId="51EBEFE4" w14:textId="77777777" w:rsidTr="00250132">
        <w:trPr>
          <w:trHeight w:val="283"/>
        </w:trPr>
        <w:tc>
          <w:tcPr>
            <w:tcW w:w="935" w:type="pct"/>
            <w:shd w:val="clear" w:color="auto" w:fill="auto"/>
          </w:tcPr>
          <w:p w14:paraId="744500E5" w14:textId="77777777" w:rsidR="00E71B0B" w:rsidRDefault="00474308">
            <w:pPr>
              <w:rPr>
                <w:lang w:eastAsia="en-US"/>
              </w:rPr>
            </w:pPr>
            <w:r>
              <w:rPr>
                <w:lang w:eastAsia="en-US"/>
              </w:rPr>
              <w:t>Nye Veier AS</w:t>
            </w:r>
          </w:p>
        </w:tc>
        <w:tc>
          <w:tcPr>
            <w:tcW w:w="692" w:type="pct"/>
            <w:shd w:val="clear" w:color="auto" w:fill="auto"/>
          </w:tcPr>
          <w:p w14:paraId="16405658" w14:textId="77777777" w:rsidR="00E71B0B" w:rsidRDefault="00474308">
            <w:pPr>
              <w:jc w:val="right"/>
              <w:rPr>
                <w:lang w:eastAsia="en-US"/>
              </w:rPr>
            </w:pPr>
            <w:r>
              <w:rPr>
                <w:lang w:eastAsia="en-US"/>
              </w:rPr>
              <w:t>2 910</w:t>
            </w:r>
          </w:p>
        </w:tc>
        <w:tc>
          <w:tcPr>
            <w:tcW w:w="578" w:type="pct"/>
            <w:shd w:val="clear" w:color="auto" w:fill="auto"/>
          </w:tcPr>
          <w:p w14:paraId="3D3D18E7" w14:textId="77777777" w:rsidR="00E71B0B" w:rsidRDefault="00474308">
            <w:pPr>
              <w:jc w:val="right"/>
              <w:rPr>
                <w:lang w:eastAsia="en-US"/>
              </w:rPr>
            </w:pPr>
            <w:r>
              <w:rPr>
                <w:lang w:eastAsia="en-US"/>
              </w:rPr>
              <w:t>4,0 %</w:t>
            </w:r>
          </w:p>
        </w:tc>
        <w:tc>
          <w:tcPr>
            <w:tcW w:w="434" w:type="pct"/>
            <w:shd w:val="clear" w:color="auto" w:fill="auto"/>
          </w:tcPr>
          <w:p w14:paraId="6BF132D4" w14:textId="77777777" w:rsidR="00E71B0B" w:rsidRDefault="00474308">
            <w:pPr>
              <w:jc w:val="right"/>
              <w:rPr>
                <w:lang w:eastAsia="en-US"/>
              </w:rPr>
            </w:pPr>
            <w:r>
              <w:rPr>
                <w:lang w:eastAsia="en-US"/>
              </w:rPr>
              <w:t>2 603</w:t>
            </w:r>
          </w:p>
        </w:tc>
        <w:tc>
          <w:tcPr>
            <w:tcW w:w="482" w:type="pct"/>
            <w:shd w:val="clear" w:color="auto" w:fill="auto"/>
          </w:tcPr>
          <w:p w14:paraId="1F37D1D9" w14:textId="77777777" w:rsidR="00E71B0B" w:rsidRDefault="00474308">
            <w:pPr>
              <w:jc w:val="right"/>
              <w:rPr>
                <w:lang w:eastAsia="en-US"/>
              </w:rPr>
            </w:pPr>
            <w:r>
              <w:rPr>
                <w:lang w:eastAsia="en-US"/>
              </w:rPr>
              <w:t>3,9 %</w:t>
            </w:r>
          </w:p>
        </w:tc>
        <w:tc>
          <w:tcPr>
            <w:tcW w:w="434" w:type="pct"/>
            <w:shd w:val="clear" w:color="auto" w:fill="auto"/>
          </w:tcPr>
          <w:p w14:paraId="3B7A3BC9" w14:textId="77777777" w:rsidR="00E71B0B" w:rsidRDefault="00474308">
            <w:pPr>
              <w:jc w:val="right"/>
              <w:rPr>
                <w:lang w:eastAsia="en-US"/>
              </w:rPr>
            </w:pPr>
            <w:r>
              <w:rPr>
                <w:lang w:eastAsia="en-US"/>
              </w:rPr>
              <w:t>-</w:t>
            </w:r>
          </w:p>
        </w:tc>
        <w:tc>
          <w:tcPr>
            <w:tcW w:w="482" w:type="pct"/>
            <w:shd w:val="clear" w:color="auto" w:fill="auto"/>
          </w:tcPr>
          <w:p w14:paraId="5B547292" w14:textId="77777777" w:rsidR="00E71B0B" w:rsidRDefault="00474308">
            <w:pPr>
              <w:jc w:val="right"/>
              <w:rPr>
                <w:lang w:eastAsia="en-US"/>
              </w:rPr>
            </w:pPr>
            <w:r>
              <w:rPr>
                <w:lang w:eastAsia="en-US"/>
              </w:rPr>
              <w:t>-</w:t>
            </w:r>
          </w:p>
        </w:tc>
        <w:tc>
          <w:tcPr>
            <w:tcW w:w="482" w:type="pct"/>
            <w:shd w:val="clear" w:color="auto" w:fill="auto"/>
          </w:tcPr>
          <w:p w14:paraId="51BC4219" w14:textId="77777777" w:rsidR="00E71B0B" w:rsidRDefault="00474308">
            <w:pPr>
              <w:jc w:val="right"/>
              <w:rPr>
                <w:lang w:eastAsia="en-US"/>
              </w:rPr>
            </w:pPr>
            <w:r>
              <w:rPr>
                <w:lang w:eastAsia="en-US"/>
              </w:rPr>
              <w:t>163</w:t>
            </w:r>
          </w:p>
        </w:tc>
        <w:tc>
          <w:tcPr>
            <w:tcW w:w="482" w:type="pct"/>
            <w:shd w:val="clear" w:color="auto" w:fill="auto"/>
          </w:tcPr>
          <w:p w14:paraId="3E40AAF9" w14:textId="77777777" w:rsidR="00E71B0B" w:rsidRDefault="00474308">
            <w:pPr>
              <w:jc w:val="right"/>
              <w:rPr>
                <w:lang w:eastAsia="en-US"/>
              </w:rPr>
            </w:pPr>
            <w:r>
              <w:rPr>
                <w:lang w:eastAsia="en-US"/>
              </w:rPr>
              <w:t xml:space="preserve"> 144 </w:t>
            </w:r>
          </w:p>
        </w:tc>
      </w:tr>
      <w:tr w:rsidR="00F562F6" w14:paraId="7302093E" w14:textId="77777777" w:rsidTr="00250132">
        <w:trPr>
          <w:trHeight w:val="283"/>
        </w:trPr>
        <w:tc>
          <w:tcPr>
            <w:tcW w:w="935" w:type="pct"/>
            <w:shd w:val="clear" w:color="auto" w:fill="auto"/>
          </w:tcPr>
          <w:p w14:paraId="635EEB12" w14:textId="77777777" w:rsidR="00E71B0B" w:rsidRDefault="00474308">
            <w:pPr>
              <w:rPr>
                <w:lang w:eastAsia="en-US"/>
              </w:rPr>
            </w:pPr>
            <w:proofErr w:type="spellStart"/>
            <w:r>
              <w:rPr>
                <w:lang w:eastAsia="en-US"/>
              </w:rPr>
              <w:t>Petoro</w:t>
            </w:r>
            <w:proofErr w:type="spellEnd"/>
            <w:r>
              <w:rPr>
                <w:lang w:eastAsia="en-US"/>
              </w:rPr>
              <w:t xml:space="preserve"> AS</w:t>
            </w:r>
          </w:p>
        </w:tc>
        <w:tc>
          <w:tcPr>
            <w:tcW w:w="692" w:type="pct"/>
            <w:shd w:val="clear" w:color="auto" w:fill="auto"/>
          </w:tcPr>
          <w:p w14:paraId="4B6D0B4C" w14:textId="77777777" w:rsidR="00E71B0B" w:rsidRDefault="00474308">
            <w:pPr>
              <w:jc w:val="right"/>
              <w:rPr>
                <w:lang w:eastAsia="en-US"/>
              </w:rPr>
            </w:pPr>
            <w:r>
              <w:rPr>
                <w:lang w:eastAsia="en-US"/>
              </w:rPr>
              <w:t>5 223</w:t>
            </w:r>
          </w:p>
        </w:tc>
        <w:tc>
          <w:tcPr>
            <w:tcW w:w="578" w:type="pct"/>
            <w:shd w:val="clear" w:color="auto" w:fill="auto"/>
          </w:tcPr>
          <w:p w14:paraId="315742D2" w14:textId="77777777" w:rsidR="00E71B0B" w:rsidRDefault="00474308">
            <w:pPr>
              <w:jc w:val="right"/>
              <w:rPr>
                <w:lang w:eastAsia="en-US"/>
              </w:rPr>
            </w:pPr>
            <w:r>
              <w:rPr>
                <w:lang w:eastAsia="en-US"/>
              </w:rPr>
              <w:t>-</w:t>
            </w:r>
          </w:p>
        </w:tc>
        <w:tc>
          <w:tcPr>
            <w:tcW w:w="434" w:type="pct"/>
            <w:shd w:val="clear" w:color="auto" w:fill="auto"/>
          </w:tcPr>
          <w:p w14:paraId="7BAB2E74" w14:textId="77777777" w:rsidR="00E71B0B" w:rsidRDefault="00474308">
            <w:pPr>
              <w:jc w:val="right"/>
              <w:rPr>
                <w:lang w:eastAsia="en-US"/>
              </w:rPr>
            </w:pPr>
            <w:r>
              <w:rPr>
                <w:lang w:eastAsia="en-US"/>
              </w:rPr>
              <w:t>4 512</w:t>
            </w:r>
          </w:p>
        </w:tc>
        <w:tc>
          <w:tcPr>
            <w:tcW w:w="482" w:type="pct"/>
            <w:shd w:val="clear" w:color="auto" w:fill="auto"/>
          </w:tcPr>
          <w:p w14:paraId="712212DF" w14:textId="77777777" w:rsidR="00E71B0B" w:rsidRDefault="00474308">
            <w:pPr>
              <w:jc w:val="right"/>
              <w:rPr>
                <w:lang w:eastAsia="en-US"/>
              </w:rPr>
            </w:pPr>
            <w:r>
              <w:rPr>
                <w:lang w:eastAsia="en-US"/>
              </w:rPr>
              <w:t>-</w:t>
            </w:r>
          </w:p>
        </w:tc>
        <w:tc>
          <w:tcPr>
            <w:tcW w:w="434" w:type="pct"/>
            <w:shd w:val="clear" w:color="auto" w:fill="auto"/>
          </w:tcPr>
          <w:p w14:paraId="433AE33B" w14:textId="77777777" w:rsidR="00E71B0B" w:rsidRDefault="00474308">
            <w:pPr>
              <w:jc w:val="right"/>
              <w:rPr>
                <w:lang w:eastAsia="en-US"/>
              </w:rPr>
            </w:pPr>
            <w:r>
              <w:rPr>
                <w:lang w:eastAsia="en-US"/>
              </w:rPr>
              <w:t>-</w:t>
            </w:r>
          </w:p>
        </w:tc>
        <w:tc>
          <w:tcPr>
            <w:tcW w:w="482" w:type="pct"/>
            <w:shd w:val="clear" w:color="auto" w:fill="auto"/>
          </w:tcPr>
          <w:p w14:paraId="452C2FC4" w14:textId="77777777" w:rsidR="00E71B0B" w:rsidRDefault="00474308">
            <w:pPr>
              <w:jc w:val="right"/>
              <w:rPr>
                <w:lang w:eastAsia="en-US"/>
              </w:rPr>
            </w:pPr>
            <w:r>
              <w:rPr>
                <w:lang w:eastAsia="en-US"/>
              </w:rPr>
              <w:t>334</w:t>
            </w:r>
          </w:p>
        </w:tc>
        <w:tc>
          <w:tcPr>
            <w:tcW w:w="482" w:type="pct"/>
            <w:shd w:val="clear" w:color="auto" w:fill="auto"/>
          </w:tcPr>
          <w:p w14:paraId="4B314A2B" w14:textId="77777777" w:rsidR="00E71B0B" w:rsidRDefault="00474308">
            <w:pPr>
              <w:jc w:val="right"/>
              <w:rPr>
                <w:lang w:eastAsia="en-US"/>
              </w:rPr>
            </w:pPr>
            <w:r>
              <w:rPr>
                <w:lang w:eastAsia="en-US"/>
              </w:rPr>
              <w:t>170</w:t>
            </w:r>
          </w:p>
        </w:tc>
        <w:tc>
          <w:tcPr>
            <w:tcW w:w="482" w:type="pct"/>
            <w:shd w:val="clear" w:color="auto" w:fill="auto"/>
          </w:tcPr>
          <w:p w14:paraId="3CF736E7" w14:textId="77777777" w:rsidR="00E71B0B" w:rsidRDefault="00474308">
            <w:pPr>
              <w:jc w:val="right"/>
              <w:rPr>
                <w:lang w:eastAsia="en-US"/>
              </w:rPr>
            </w:pPr>
            <w:r>
              <w:rPr>
                <w:lang w:eastAsia="en-US"/>
              </w:rPr>
              <w:t xml:space="preserve"> 207 </w:t>
            </w:r>
          </w:p>
        </w:tc>
      </w:tr>
      <w:tr w:rsidR="00F562F6" w14:paraId="2233332E" w14:textId="77777777" w:rsidTr="00250132">
        <w:trPr>
          <w:trHeight w:val="283"/>
        </w:trPr>
        <w:tc>
          <w:tcPr>
            <w:tcW w:w="935" w:type="pct"/>
            <w:shd w:val="clear" w:color="auto" w:fill="auto"/>
          </w:tcPr>
          <w:p w14:paraId="30297ABF" w14:textId="77777777" w:rsidR="00E71B0B" w:rsidRDefault="00474308">
            <w:pPr>
              <w:rPr>
                <w:lang w:eastAsia="en-US"/>
              </w:rPr>
            </w:pPr>
            <w:r>
              <w:rPr>
                <w:lang w:eastAsia="en-US"/>
              </w:rPr>
              <w:t>Rogaland Teater AS</w:t>
            </w:r>
          </w:p>
        </w:tc>
        <w:tc>
          <w:tcPr>
            <w:tcW w:w="692" w:type="pct"/>
            <w:shd w:val="clear" w:color="auto" w:fill="auto"/>
          </w:tcPr>
          <w:p w14:paraId="4256C887" w14:textId="77777777" w:rsidR="00E71B0B" w:rsidRDefault="00474308">
            <w:pPr>
              <w:jc w:val="right"/>
              <w:rPr>
                <w:lang w:eastAsia="en-US"/>
              </w:rPr>
            </w:pPr>
            <w:r>
              <w:rPr>
                <w:lang w:eastAsia="en-US"/>
              </w:rPr>
              <w:t>1 498</w:t>
            </w:r>
          </w:p>
        </w:tc>
        <w:tc>
          <w:tcPr>
            <w:tcW w:w="578" w:type="pct"/>
            <w:shd w:val="clear" w:color="auto" w:fill="auto"/>
          </w:tcPr>
          <w:p w14:paraId="1657C667" w14:textId="77777777" w:rsidR="00E71B0B" w:rsidRDefault="00474308">
            <w:pPr>
              <w:jc w:val="right"/>
              <w:rPr>
                <w:lang w:eastAsia="en-US"/>
              </w:rPr>
            </w:pPr>
            <w:r>
              <w:rPr>
                <w:lang w:eastAsia="en-US"/>
              </w:rPr>
              <w:t>14,8 %</w:t>
            </w:r>
          </w:p>
        </w:tc>
        <w:tc>
          <w:tcPr>
            <w:tcW w:w="434" w:type="pct"/>
            <w:shd w:val="clear" w:color="auto" w:fill="auto"/>
          </w:tcPr>
          <w:p w14:paraId="40630B59" w14:textId="77777777" w:rsidR="00E71B0B" w:rsidRDefault="00474308">
            <w:pPr>
              <w:jc w:val="right"/>
              <w:rPr>
                <w:lang w:eastAsia="en-US"/>
              </w:rPr>
            </w:pPr>
            <w:r>
              <w:rPr>
                <w:lang w:eastAsia="en-US"/>
              </w:rPr>
              <w:t>1 168</w:t>
            </w:r>
          </w:p>
        </w:tc>
        <w:tc>
          <w:tcPr>
            <w:tcW w:w="482" w:type="pct"/>
            <w:shd w:val="clear" w:color="auto" w:fill="auto"/>
          </w:tcPr>
          <w:p w14:paraId="32B73C6F" w14:textId="77777777" w:rsidR="00E71B0B" w:rsidRDefault="00474308">
            <w:pPr>
              <w:jc w:val="right"/>
              <w:rPr>
                <w:lang w:eastAsia="en-US"/>
              </w:rPr>
            </w:pPr>
            <w:r>
              <w:rPr>
                <w:lang w:eastAsia="en-US"/>
              </w:rPr>
              <w:t>3,0 %</w:t>
            </w:r>
          </w:p>
        </w:tc>
        <w:tc>
          <w:tcPr>
            <w:tcW w:w="434" w:type="pct"/>
            <w:shd w:val="clear" w:color="auto" w:fill="auto"/>
          </w:tcPr>
          <w:p w14:paraId="3A9645C4" w14:textId="77777777" w:rsidR="00E71B0B" w:rsidRDefault="00474308">
            <w:pPr>
              <w:jc w:val="right"/>
              <w:rPr>
                <w:lang w:eastAsia="en-US"/>
              </w:rPr>
            </w:pPr>
            <w:r>
              <w:rPr>
                <w:lang w:eastAsia="en-US"/>
              </w:rPr>
              <w:t>-</w:t>
            </w:r>
          </w:p>
        </w:tc>
        <w:tc>
          <w:tcPr>
            <w:tcW w:w="482" w:type="pct"/>
            <w:shd w:val="clear" w:color="auto" w:fill="auto"/>
          </w:tcPr>
          <w:p w14:paraId="31FF4912" w14:textId="77777777" w:rsidR="00E71B0B" w:rsidRDefault="00474308">
            <w:pPr>
              <w:jc w:val="right"/>
              <w:rPr>
                <w:lang w:eastAsia="en-US"/>
              </w:rPr>
            </w:pPr>
            <w:r>
              <w:rPr>
                <w:lang w:eastAsia="en-US"/>
              </w:rPr>
              <w:t>-</w:t>
            </w:r>
          </w:p>
        </w:tc>
        <w:tc>
          <w:tcPr>
            <w:tcW w:w="482" w:type="pct"/>
            <w:shd w:val="clear" w:color="auto" w:fill="auto"/>
          </w:tcPr>
          <w:p w14:paraId="29A2FB5A" w14:textId="77777777" w:rsidR="00E71B0B" w:rsidRDefault="00474308">
            <w:pPr>
              <w:jc w:val="right"/>
              <w:rPr>
                <w:lang w:eastAsia="en-US"/>
              </w:rPr>
            </w:pPr>
            <w:r>
              <w:rPr>
                <w:lang w:eastAsia="en-US"/>
              </w:rPr>
              <w:t>155</w:t>
            </w:r>
          </w:p>
        </w:tc>
        <w:tc>
          <w:tcPr>
            <w:tcW w:w="482" w:type="pct"/>
            <w:shd w:val="clear" w:color="auto" w:fill="auto"/>
          </w:tcPr>
          <w:p w14:paraId="6C916DEE" w14:textId="77777777" w:rsidR="00E71B0B" w:rsidRDefault="00474308">
            <w:pPr>
              <w:jc w:val="right"/>
              <w:rPr>
                <w:lang w:eastAsia="en-US"/>
              </w:rPr>
            </w:pPr>
            <w:r>
              <w:rPr>
                <w:lang w:eastAsia="en-US"/>
              </w:rPr>
              <w:t xml:space="preserve"> 175 </w:t>
            </w:r>
          </w:p>
        </w:tc>
      </w:tr>
      <w:tr w:rsidR="00F562F6" w14:paraId="338FCFB1" w14:textId="77777777" w:rsidTr="00250132">
        <w:trPr>
          <w:trHeight w:val="283"/>
        </w:trPr>
        <w:tc>
          <w:tcPr>
            <w:tcW w:w="935" w:type="pct"/>
            <w:shd w:val="clear" w:color="auto" w:fill="auto"/>
          </w:tcPr>
          <w:p w14:paraId="213F3EF5" w14:textId="77777777" w:rsidR="00E71B0B" w:rsidRDefault="00474308">
            <w:pPr>
              <w:rPr>
                <w:lang w:eastAsia="en-US"/>
              </w:rPr>
            </w:pPr>
            <w:r>
              <w:rPr>
                <w:lang w:eastAsia="en-US"/>
              </w:rPr>
              <w:t>Simula Research Laboratory AS</w:t>
            </w:r>
          </w:p>
        </w:tc>
        <w:tc>
          <w:tcPr>
            <w:tcW w:w="692" w:type="pct"/>
            <w:shd w:val="clear" w:color="auto" w:fill="auto"/>
          </w:tcPr>
          <w:p w14:paraId="125F0F47" w14:textId="77777777" w:rsidR="00E71B0B" w:rsidRDefault="00474308">
            <w:pPr>
              <w:jc w:val="right"/>
              <w:rPr>
                <w:lang w:eastAsia="en-US"/>
              </w:rPr>
            </w:pPr>
            <w:r>
              <w:rPr>
                <w:lang w:eastAsia="en-US"/>
              </w:rPr>
              <w:t>3 598</w:t>
            </w:r>
          </w:p>
        </w:tc>
        <w:tc>
          <w:tcPr>
            <w:tcW w:w="578" w:type="pct"/>
            <w:shd w:val="clear" w:color="auto" w:fill="auto"/>
          </w:tcPr>
          <w:p w14:paraId="63D9DB33" w14:textId="77777777" w:rsidR="00E71B0B" w:rsidRDefault="00474308">
            <w:pPr>
              <w:jc w:val="right"/>
              <w:rPr>
                <w:lang w:eastAsia="en-US"/>
              </w:rPr>
            </w:pPr>
            <w:r>
              <w:rPr>
                <w:lang w:eastAsia="en-US"/>
              </w:rPr>
              <w:t>3,3 %</w:t>
            </w:r>
          </w:p>
        </w:tc>
        <w:tc>
          <w:tcPr>
            <w:tcW w:w="434" w:type="pct"/>
            <w:shd w:val="clear" w:color="auto" w:fill="auto"/>
          </w:tcPr>
          <w:p w14:paraId="37BB2D83" w14:textId="77777777" w:rsidR="00E71B0B" w:rsidRDefault="00474308">
            <w:pPr>
              <w:jc w:val="right"/>
              <w:rPr>
                <w:lang w:eastAsia="en-US"/>
              </w:rPr>
            </w:pPr>
            <w:r>
              <w:rPr>
                <w:lang w:eastAsia="en-US"/>
              </w:rPr>
              <w:t>3 061</w:t>
            </w:r>
          </w:p>
        </w:tc>
        <w:tc>
          <w:tcPr>
            <w:tcW w:w="482" w:type="pct"/>
            <w:shd w:val="clear" w:color="auto" w:fill="auto"/>
          </w:tcPr>
          <w:p w14:paraId="22CDC957" w14:textId="77777777" w:rsidR="00E71B0B" w:rsidRDefault="00474308">
            <w:pPr>
              <w:jc w:val="right"/>
              <w:rPr>
                <w:lang w:eastAsia="en-US"/>
              </w:rPr>
            </w:pPr>
            <w:r>
              <w:rPr>
                <w:lang w:eastAsia="en-US"/>
              </w:rPr>
              <w:t>2,6 %</w:t>
            </w:r>
          </w:p>
        </w:tc>
        <w:tc>
          <w:tcPr>
            <w:tcW w:w="434" w:type="pct"/>
            <w:shd w:val="clear" w:color="auto" w:fill="auto"/>
          </w:tcPr>
          <w:p w14:paraId="4BB1E4C6" w14:textId="77777777" w:rsidR="00E71B0B" w:rsidRDefault="00474308">
            <w:pPr>
              <w:jc w:val="right"/>
              <w:rPr>
                <w:lang w:eastAsia="en-US"/>
              </w:rPr>
            </w:pPr>
            <w:r>
              <w:rPr>
                <w:lang w:eastAsia="en-US"/>
              </w:rPr>
              <w:t>-</w:t>
            </w:r>
          </w:p>
        </w:tc>
        <w:tc>
          <w:tcPr>
            <w:tcW w:w="482" w:type="pct"/>
            <w:shd w:val="clear" w:color="auto" w:fill="auto"/>
          </w:tcPr>
          <w:p w14:paraId="02A2556D" w14:textId="77777777" w:rsidR="00E71B0B" w:rsidRDefault="00474308">
            <w:pPr>
              <w:jc w:val="right"/>
              <w:rPr>
                <w:lang w:eastAsia="en-US"/>
              </w:rPr>
            </w:pPr>
            <w:r>
              <w:rPr>
                <w:lang w:eastAsia="en-US"/>
              </w:rPr>
              <w:t>-</w:t>
            </w:r>
          </w:p>
        </w:tc>
        <w:tc>
          <w:tcPr>
            <w:tcW w:w="482" w:type="pct"/>
            <w:shd w:val="clear" w:color="auto" w:fill="auto"/>
          </w:tcPr>
          <w:p w14:paraId="28B3F3BE" w14:textId="77777777" w:rsidR="00E71B0B" w:rsidRDefault="00474308">
            <w:pPr>
              <w:jc w:val="right"/>
              <w:rPr>
                <w:lang w:eastAsia="en-US"/>
              </w:rPr>
            </w:pPr>
            <w:r>
              <w:rPr>
                <w:lang w:eastAsia="en-US"/>
              </w:rPr>
              <w:t>348</w:t>
            </w:r>
          </w:p>
        </w:tc>
        <w:tc>
          <w:tcPr>
            <w:tcW w:w="482" w:type="pct"/>
            <w:shd w:val="clear" w:color="auto" w:fill="auto"/>
          </w:tcPr>
          <w:p w14:paraId="1A9A7BE5" w14:textId="77777777" w:rsidR="00E71B0B" w:rsidRDefault="00474308">
            <w:pPr>
              <w:jc w:val="right"/>
              <w:rPr>
                <w:lang w:eastAsia="en-US"/>
              </w:rPr>
            </w:pPr>
            <w:r>
              <w:rPr>
                <w:lang w:eastAsia="en-US"/>
              </w:rPr>
              <w:t xml:space="preserve"> 189 </w:t>
            </w:r>
          </w:p>
        </w:tc>
      </w:tr>
      <w:tr w:rsidR="00F562F6" w14:paraId="1CF7A57A" w14:textId="77777777" w:rsidTr="00250132">
        <w:trPr>
          <w:trHeight w:val="283"/>
        </w:trPr>
        <w:tc>
          <w:tcPr>
            <w:tcW w:w="935" w:type="pct"/>
            <w:shd w:val="clear" w:color="auto" w:fill="auto"/>
          </w:tcPr>
          <w:p w14:paraId="2F1F886D" w14:textId="02780D49" w:rsidR="00E71B0B" w:rsidRDefault="00474308">
            <w:pPr>
              <w:rPr>
                <w:lang w:eastAsia="en-US"/>
              </w:rPr>
            </w:pPr>
            <w:r>
              <w:rPr>
                <w:lang w:eastAsia="en-US"/>
              </w:rPr>
              <w:t xml:space="preserve">Siva - Selskapet for </w:t>
            </w:r>
            <w:r w:rsidR="00EC36E5">
              <w:rPr>
                <w:lang w:eastAsia="en-US"/>
              </w:rPr>
              <w:t xml:space="preserve"> </w:t>
            </w:r>
            <w:r w:rsidR="00EC36E5">
              <w:rPr>
                <w:lang w:eastAsia="en-US"/>
              </w:rPr>
              <w:br/>
            </w:r>
            <w:r>
              <w:rPr>
                <w:lang w:eastAsia="en-US"/>
              </w:rPr>
              <w:t>Industrivekst SF</w:t>
            </w:r>
          </w:p>
        </w:tc>
        <w:tc>
          <w:tcPr>
            <w:tcW w:w="692" w:type="pct"/>
            <w:shd w:val="clear" w:color="auto" w:fill="auto"/>
          </w:tcPr>
          <w:p w14:paraId="67C1903E" w14:textId="77777777" w:rsidR="00E71B0B" w:rsidRDefault="00474308">
            <w:pPr>
              <w:jc w:val="right"/>
              <w:rPr>
                <w:lang w:eastAsia="en-US"/>
              </w:rPr>
            </w:pPr>
            <w:r>
              <w:rPr>
                <w:lang w:eastAsia="en-US"/>
              </w:rPr>
              <w:t>1 872</w:t>
            </w:r>
          </w:p>
        </w:tc>
        <w:tc>
          <w:tcPr>
            <w:tcW w:w="578" w:type="pct"/>
            <w:shd w:val="clear" w:color="auto" w:fill="auto"/>
          </w:tcPr>
          <w:p w14:paraId="07C781C7" w14:textId="77777777" w:rsidR="00E71B0B" w:rsidRDefault="00474308">
            <w:pPr>
              <w:jc w:val="right"/>
              <w:rPr>
                <w:lang w:eastAsia="en-US"/>
              </w:rPr>
            </w:pPr>
            <w:r>
              <w:rPr>
                <w:lang w:eastAsia="en-US"/>
              </w:rPr>
              <w:t>-</w:t>
            </w:r>
          </w:p>
        </w:tc>
        <w:tc>
          <w:tcPr>
            <w:tcW w:w="434" w:type="pct"/>
            <w:shd w:val="clear" w:color="auto" w:fill="auto"/>
          </w:tcPr>
          <w:p w14:paraId="0BCA6E50" w14:textId="77777777" w:rsidR="00E71B0B" w:rsidRDefault="00474308">
            <w:pPr>
              <w:jc w:val="right"/>
              <w:rPr>
                <w:lang w:eastAsia="en-US"/>
              </w:rPr>
            </w:pPr>
            <w:r>
              <w:rPr>
                <w:lang w:eastAsia="en-US"/>
              </w:rPr>
              <w:t>1 715</w:t>
            </w:r>
          </w:p>
        </w:tc>
        <w:tc>
          <w:tcPr>
            <w:tcW w:w="482" w:type="pct"/>
            <w:shd w:val="clear" w:color="auto" w:fill="auto"/>
          </w:tcPr>
          <w:p w14:paraId="6FF69D52" w14:textId="77777777" w:rsidR="00E71B0B" w:rsidRDefault="00474308">
            <w:pPr>
              <w:jc w:val="right"/>
              <w:rPr>
                <w:lang w:eastAsia="en-US"/>
              </w:rPr>
            </w:pPr>
            <w:r>
              <w:rPr>
                <w:lang w:eastAsia="en-US"/>
              </w:rPr>
              <w:t>-</w:t>
            </w:r>
          </w:p>
        </w:tc>
        <w:tc>
          <w:tcPr>
            <w:tcW w:w="434" w:type="pct"/>
            <w:shd w:val="clear" w:color="auto" w:fill="auto"/>
          </w:tcPr>
          <w:p w14:paraId="62FE3DB6" w14:textId="77777777" w:rsidR="00E71B0B" w:rsidRDefault="00474308">
            <w:pPr>
              <w:jc w:val="right"/>
              <w:rPr>
                <w:lang w:eastAsia="en-US"/>
              </w:rPr>
            </w:pPr>
            <w:r>
              <w:rPr>
                <w:lang w:eastAsia="en-US"/>
              </w:rPr>
              <w:t>-</w:t>
            </w:r>
          </w:p>
        </w:tc>
        <w:tc>
          <w:tcPr>
            <w:tcW w:w="482" w:type="pct"/>
            <w:shd w:val="clear" w:color="auto" w:fill="auto"/>
          </w:tcPr>
          <w:p w14:paraId="4E9250C0" w14:textId="77777777" w:rsidR="00E71B0B" w:rsidRDefault="00474308">
            <w:pPr>
              <w:jc w:val="right"/>
              <w:rPr>
                <w:lang w:eastAsia="en-US"/>
              </w:rPr>
            </w:pPr>
            <w:r>
              <w:rPr>
                <w:lang w:eastAsia="en-US"/>
              </w:rPr>
              <w:t>-</w:t>
            </w:r>
          </w:p>
        </w:tc>
        <w:tc>
          <w:tcPr>
            <w:tcW w:w="482" w:type="pct"/>
            <w:shd w:val="clear" w:color="auto" w:fill="auto"/>
          </w:tcPr>
          <w:p w14:paraId="5E30A339" w14:textId="77777777" w:rsidR="00E71B0B" w:rsidRDefault="00474308">
            <w:pPr>
              <w:jc w:val="right"/>
              <w:rPr>
                <w:lang w:eastAsia="en-US"/>
              </w:rPr>
            </w:pPr>
            <w:r>
              <w:rPr>
                <w:lang w:eastAsia="en-US"/>
              </w:rPr>
              <w:t>17</w:t>
            </w:r>
          </w:p>
        </w:tc>
        <w:tc>
          <w:tcPr>
            <w:tcW w:w="482" w:type="pct"/>
            <w:shd w:val="clear" w:color="auto" w:fill="auto"/>
          </w:tcPr>
          <w:p w14:paraId="0AF2BADF" w14:textId="77777777" w:rsidR="00E71B0B" w:rsidRDefault="00474308">
            <w:pPr>
              <w:jc w:val="right"/>
              <w:rPr>
                <w:lang w:eastAsia="en-US"/>
              </w:rPr>
            </w:pPr>
            <w:r>
              <w:rPr>
                <w:lang w:eastAsia="en-US"/>
              </w:rPr>
              <w:t xml:space="preserve"> 140 </w:t>
            </w:r>
          </w:p>
        </w:tc>
      </w:tr>
      <w:tr w:rsidR="00F562F6" w14:paraId="7D7D3933" w14:textId="77777777" w:rsidTr="00250132">
        <w:trPr>
          <w:trHeight w:val="283"/>
        </w:trPr>
        <w:tc>
          <w:tcPr>
            <w:tcW w:w="935" w:type="pct"/>
            <w:shd w:val="clear" w:color="auto" w:fill="auto"/>
          </w:tcPr>
          <w:p w14:paraId="6393F017" w14:textId="77777777" w:rsidR="00E71B0B" w:rsidRDefault="00474308">
            <w:pPr>
              <w:rPr>
                <w:lang w:eastAsia="en-US"/>
              </w:rPr>
            </w:pPr>
            <w:r>
              <w:rPr>
                <w:spacing w:val="-1"/>
                <w:lang w:eastAsia="en-US"/>
              </w:rPr>
              <w:t>Space Norway AS</w:t>
            </w:r>
          </w:p>
        </w:tc>
        <w:tc>
          <w:tcPr>
            <w:tcW w:w="692" w:type="pct"/>
            <w:shd w:val="clear" w:color="auto" w:fill="auto"/>
          </w:tcPr>
          <w:p w14:paraId="3D6E9A17" w14:textId="77777777" w:rsidR="00E71B0B" w:rsidRDefault="00474308">
            <w:pPr>
              <w:jc w:val="right"/>
              <w:rPr>
                <w:lang w:eastAsia="en-US"/>
              </w:rPr>
            </w:pPr>
            <w:r>
              <w:rPr>
                <w:lang w:eastAsia="en-US"/>
              </w:rPr>
              <w:t>1 633</w:t>
            </w:r>
          </w:p>
        </w:tc>
        <w:tc>
          <w:tcPr>
            <w:tcW w:w="578" w:type="pct"/>
            <w:shd w:val="clear" w:color="auto" w:fill="auto"/>
          </w:tcPr>
          <w:p w14:paraId="571A483C" w14:textId="77777777" w:rsidR="00E71B0B" w:rsidRDefault="00474308">
            <w:pPr>
              <w:jc w:val="right"/>
              <w:rPr>
                <w:lang w:eastAsia="en-US"/>
              </w:rPr>
            </w:pPr>
            <w:r>
              <w:rPr>
                <w:lang w:eastAsia="en-US"/>
              </w:rPr>
              <w:t>-5,9 %</w:t>
            </w:r>
          </w:p>
        </w:tc>
        <w:tc>
          <w:tcPr>
            <w:tcW w:w="434" w:type="pct"/>
            <w:shd w:val="clear" w:color="auto" w:fill="auto"/>
          </w:tcPr>
          <w:p w14:paraId="26520482" w14:textId="77777777" w:rsidR="00E71B0B" w:rsidRDefault="00474308">
            <w:pPr>
              <w:jc w:val="right"/>
              <w:rPr>
                <w:lang w:eastAsia="en-US"/>
              </w:rPr>
            </w:pPr>
            <w:r>
              <w:rPr>
                <w:lang w:eastAsia="en-US"/>
              </w:rPr>
              <w:t>1 689</w:t>
            </w:r>
          </w:p>
        </w:tc>
        <w:tc>
          <w:tcPr>
            <w:tcW w:w="482" w:type="pct"/>
            <w:shd w:val="clear" w:color="auto" w:fill="auto"/>
          </w:tcPr>
          <w:p w14:paraId="3383B97B" w14:textId="77777777" w:rsidR="00E71B0B" w:rsidRDefault="00474308">
            <w:pPr>
              <w:jc w:val="right"/>
              <w:rPr>
                <w:lang w:eastAsia="en-US"/>
              </w:rPr>
            </w:pPr>
            <w:r>
              <w:rPr>
                <w:lang w:eastAsia="en-US"/>
              </w:rPr>
              <w:t>7,2 %</w:t>
            </w:r>
          </w:p>
        </w:tc>
        <w:tc>
          <w:tcPr>
            <w:tcW w:w="434" w:type="pct"/>
            <w:shd w:val="clear" w:color="auto" w:fill="auto"/>
          </w:tcPr>
          <w:p w14:paraId="5F6F7DBF" w14:textId="77777777" w:rsidR="00E71B0B" w:rsidRDefault="00474308">
            <w:pPr>
              <w:jc w:val="right"/>
              <w:rPr>
                <w:lang w:eastAsia="en-US"/>
              </w:rPr>
            </w:pPr>
            <w:r>
              <w:rPr>
                <w:lang w:eastAsia="en-US"/>
              </w:rPr>
              <w:t>-</w:t>
            </w:r>
          </w:p>
        </w:tc>
        <w:tc>
          <w:tcPr>
            <w:tcW w:w="482" w:type="pct"/>
            <w:shd w:val="clear" w:color="auto" w:fill="auto"/>
          </w:tcPr>
          <w:p w14:paraId="5337EEF6" w14:textId="77777777" w:rsidR="00E71B0B" w:rsidRDefault="00474308">
            <w:pPr>
              <w:jc w:val="right"/>
              <w:rPr>
                <w:lang w:eastAsia="en-US"/>
              </w:rPr>
            </w:pPr>
            <w:r>
              <w:rPr>
                <w:lang w:eastAsia="en-US"/>
              </w:rPr>
              <w:t>-</w:t>
            </w:r>
          </w:p>
        </w:tc>
        <w:tc>
          <w:tcPr>
            <w:tcW w:w="482" w:type="pct"/>
            <w:shd w:val="clear" w:color="auto" w:fill="auto"/>
          </w:tcPr>
          <w:p w14:paraId="23D746C2" w14:textId="77777777" w:rsidR="00E71B0B" w:rsidRDefault="00474308">
            <w:pPr>
              <w:jc w:val="right"/>
              <w:rPr>
                <w:lang w:eastAsia="en-US"/>
              </w:rPr>
            </w:pPr>
            <w:r>
              <w:rPr>
                <w:lang w:eastAsia="en-US"/>
              </w:rPr>
              <w:t>60</w:t>
            </w:r>
          </w:p>
        </w:tc>
        <w:tc>
          <w:tcPr>
            <w:tcW w:w="482" w:type="pct"/>
            <w:shd w:val="clear" w:color="auto" w:fill="auto"/>
          </w:tcPr>
          <w:p w14:paraId="14C24FD4" w14:textId="77777777" w:rsidR="00E71B0B" w:rsidRDefault="00474308">
            <w:pPr>
              <w:jc w:val="right"/>
              <w:rPr>
                <w:lang w:eastAsia="en-US"/>
              </w:rPr>
            </w:pPr>
            <w:r>
              <w:rPr>
                <w:lang w:eastAsia="en-US"/>
              </w:rPr>
              <w:t xml:space="preserve"> 12 </w:t>
            </w:r>
          </w:p>
        </w:tc>
      </w:tr>
      <w:tr w:rsidR="00F562F6" w14:paraId="28244171" w14:textId="77777777" w:rsidTr="00250132">
        <w:trPr>
          <w:trHeight w:val="283"/>
        </w:trPr>
        <w:tc>
          <w:tcPr>
            <w:tcW w:w="935" w:type="pct"/>
            <w:shd w:val="clear" w:color="auto" w:fill="auto"/>
          </w:tcPr>
          <w:p w14:paraId="48085AC7" w14:textId="77777777" w:rsidR="00E71B0B" w:rsidRDefault="00474308">
            <w:pPr>
              <w:rPr>
                <w:lang w:eastAsia="en-US"/>
              </w:rPr>
            </w:pPr>
            <w:r>
              <w:rPr>
                <w:lang w:eastAsia="en-US"/>
              </w:rPr>
              <w:t>Statnett SF</w:t>
            </w:r>
          </w:p>
        </w:tc>
        <w:tc>
          <w:tcPr>
            <w:tcW w:w="692" w:type="pct"/>
            <w:shd w:val="clear" w:color="auto" w:fill="auto"/>
          </w:tcPr>
          <w:p w14:paraId="038F6AE0" w14:textId="77777777" w:rsidR="00E71B0B" w:rsidRDefault="00474308">
            <w:pPr>
              <w:jc w:val="right"/>
              <w:rPr>
                <w:lang w:eastAsia="en-US"/>
              </w:rPr>
            </w:pPr>
            <w:r>
              <w:rPr>
                <w:lang w:eastAsia="en-US"/>
              </w:rPr>
              <w:t>5 660</w:t>
            </w:r>
          </w:p>
        </w:tc>
        <w:tc>
          <w:tcPr>
            <w:tcW w:w="578" w:type="pct"/>
            <w:shd w:val="clear" w:color="auto" w:fill="auto"/>
          </w:tcPr>
          <w:p w14:paraId="3003BA0A" w14:textId="77777777" w:rsidR="00E71B0B" w:rsidRDefault="00474308">
            <w:pPr>
              <w:jc w:val="right"/>
              <w:rPr>
                <w:lang w:eastAsia="en-US"/>
              </w:rPr>
            </w:pPr>
            <w:r>
              <w:rPr>
                <w:lang w:eastAsia="en-US"/>
              </w:rPr>
              <w:t>-</w:t>
            </w:r>
          </w:p>
        </w:tc>
        <w:tc>
          <w:tcPr>
            <w:tcW w:w="434" w:type="pct"/>
            <w:shd w:val="clear" w:color="auto" w:fill="auto"/>
          </w:tcPr>
          <w:p w14:paraId="1A04E0FC" w14:textId="77777777" w:rsidR="00E71B0B" w:rsidRDefault="00474308">
            <w:pPr>
              <w:jc w:val="right"/>
              <w:rPr>
                <w:lang w:eastAsia="en-US"/>
              </w:rPr>
            </w:pPr>
            <w:r>
              <w:rPr>
                <w:lang w:eastAsia="en-US"/>
              </w:rPr>
              <w:t>5 277</w:t>
            </w:r>
          </w:p>
        </w:tc>
        <w:tc>
          <w:tcPr>
            <w:tcW w:w="482" w:type="pct"/>
            <w:shd w:val="clear" w:color="auto" w:fill="auto"/>
          </w:tcPr>
          <w:p w14:paraId="4837E4BC" w14:textId="77777777" w:rsidR="00E71B0B" w:rsidRDefault="00474308">
            <w:pPr>
              <w:jc w:val="right"/>
              <w:rPr>
                <w:lang w:eastAsia="en-US"/>
              </w:rPr>
            </w:pPr>
            <w:r>
              <w:rPr>
                <w:lang w:eastAsia="en-US"/>
              </w:rPr>
              <w:t>-</w:t>
            </w:r>
          </w:p>
        </w:tc>
        <w:tc>
          <w:tcPr>
            <w:tcW w:w="434" w:type="pct"/>
            <w:shd w:val="clear" w:color="auto" w:fill="auto"/>
          </w:tcPr>
          <w:p w14:paraId="234EDB30" w14:textId="77777777" w:rsidR="00E71B0B" w:rsidRDefault="00474308">
            <w:pPr>
              <w:jc w:val="right"/>
              <w:rPr>
                <w:lang w:eastAsia="en-US"/>
              </w:rPr>
            </w:pPr>
            <w:r>
              <w:rPr>
                <w:lang w:eastAsia="en-US"/>
              </w:rPr>
              <w:t>-</w:t>
            </w:r>
          </w:p>
        </w:tc>
        <w:tc>
          <w:tcPr>
            <w:tcW w:w="482" w:type="pct"/>
            <w:shd w:val="clear" w:color="auto" w:fill="auto"/>
          </w:tcPr>
          <w:p w14:paraId="233B8094" w14:textId="77777777" w:rsidR="00E71B0B" w:rsidRDefault="00474308">
            <w:pPr>
              <w:jc w:val="right"/>
              <w:rPr>
                <w:lang w:eastAsia="en-US"/>
              </w:rPr>
            </w:pPr>
            <w:r>
              <w:rPr>
                <w:lang w:eastAsia="en-US"/>
              </w:rPr>
              <w:t>-</w:t>
            </w:r>
          </w:p>
        </w:tc>
        <w:tc>
          <w:tcPr>
            <w:tcW w:w="482" w:type="pct"/>
            <w:shd w:val="clear" w:color="auto" w:fill="auto"/>
          </w:tcPr>
          <w:p w14:paraId="3CC073D3" w14:textId="77777777" w:rsidR="00E71B0B" w:rsidRDefault="00474308">
            <w:pPr>
              <w:jc w:val="right"/>
              <w:rPr>
                <w:lang w:eastAsia="en-US"/>
              </w:rPr>
            </w:pPr>
            <w:r>
              <w:rPr>
                <w:lang w:eastAsia="en-US"/>
              </w:rPr>
              <w:t>193</w:t>
            </w:r>
          </w:p>
        </w:tc>
        <w:tc>
          <w:tcPr>
            <w:tcW w:w="482" w:type="pct"/>
            <w:shd w:val="clear" w:color="auto" w:fill="auto"/>
          </w:tcPr>
          <w:p w14:paraId="3E28391F" w14:textId="77777777" w:rsidR="00E71B0B" w:rsidRDefault="00474308">
            <w:pPr>
              <w:jc w:val="right"/>
              <w:rPr>
                <w:lang w:eastAsia="en-US"/>
              </w:rPr>
            </w:pPr>
            <w:r>
              <w:rPr>
                <w:lang w:eastAsia="en-US"/>
              </w:rPr>
              <w:t xml:space="preserve"> 190 </w:t>
            </w:r>
          </w:p>
        </w:tc>
      </w:tr>
      <w:tr w:rsidR="00F562F6" w14:paraId="7B618ADE" w14:textId="77777777" w:rsidTr="00250132">
        <w:trPr>
          <w:trHeight w:val="283"/>
        </w:trPr>
        <w:tc>
          <w:tcPr>
            <w:tcW w:w="935" w:type="pct"/>
            <w:shd w:val="clear" w:color="auto" w:fill="auto"/>
          </w:tcPr>
          <w:p w14:paraId="11EF441A" w14:textId="77777777" w:rsidR="00E71B0B" w:rsidRDefault="00474308">
            <w:pPr>
              <w:rPr>
                <w:lang w:eastAsia="en-US"/>
              </w:rPr>
            </w:pPr>
            <w:r>
              <w:rPr>
                <w:lang w:eastAsia="en-US"/>
              </w:rPr>
              <w:t>Statskog SF</w:t>
            </w:r>
          </w:p>
        </w:tc>
        <w:tc>
          <w:tcPr>
            <w:tcW w:w="692" w:type="pct"/>
            <w:shd w:val="clear" w:color="auto" w:fill="auto"/>
          </w:tcPr>
          <w:p w14:paraId="231447D4" w14:textId="77777777" w:rsidR="00E71B0B" w:rsidRDefault="00474308">
            <w:pPr>
              <w:jc w:val="right"/>
              <w:rPr>
                <w:lang w:eastAsia="en-US"/>
              </w:rPr>
            </w:pPr>
            <w:r>
              <w:rPr>
                <w:lang w:eastAsia="en-US"/>
              </w:rPr>
              <w:t>2 140</w:t>
            </w:r>
          </w:p>
        </w:tc>
        <w:tc>
          <w:tcPr>
            <w:tcW w:w="578" w:type="pct"/>
            <w:shd w:val="clear" w:color="auto" w:fill="auto"/>
          </w:tcPr>
          <w:p w14:paraId="5C145433" w14:textId="77777777" w:rsidR="00E71B0B" w:rsidRDefault="00474308">
            <w:pPr>
              <w:jc w:val="right"/>
              <w:rPr>
                <w:lang w:eastAsia="en-US"/>
              </w:rPr>
            </w:pPr>
            <w:r>
              <w:rPr>
                <w:lang w:eastAsia="en-US"/>
              </w:rPr>
              <w:t>3,5 %</w:t>
            </w:r>
          </w:p>
        </w:tc>
        <w:tc>
          <w:tcPr>
            <w:tcW w:w="434" w:type="pct"/>
            <w:shd w:val="clear" w:color="auto" w:fill="auto"/>
          </w:tcPr>
          <w:p w14:paraId="12EF0D9C" w14:textId="77777777" w:rsidR="00E71B0B" w:rsidRDefault="00474308">
            <w:pPr>
              <w:jc w:val="right"/>
              <w:rPr>
                <w:lang w:eastAsia="en-US"/>
              </w:rPr>
            </w:pPr>
            <w:r>
              <w:rPr>
                <w:lang w:eastAsia="en-US"/>
              </w:rPr>
              <w:t>1 985</w:t>
            </w:r>
          </w:p>
        </w:tc>
        <w:tc>
          <w:tcPr>
            <w:tcW w:w="482" w:type="pct"/>
            <w:shd w:val="clear" w:color="auto" w:fill="auto"/>
          </w:tcPr>
          <w:p w14:paraId="77E9CE6B" w14:textId="77777777" w:rsidR="00E71B0B" w:rsidRDefault="00474308">
            <w:pPr>
              <w:jc w:val="right"/>
              <w:rPr>
                <w:lang w:eastAsia="en-US"/>
              </w:rPr>
            </w:pPr>
            <w:r>
              <w:rPr>
                <w:lang w:eastAsia="en-US"/>
              </w:rPr>
              <w:t>3,8 %</w:t>
            </w:r>
          </w:p>
        </w:tc>
        <w:tc>
          <w:tcPr>
            <w:tcW w:w="434" w:type="pct"/>
            <w:shd w:val="clear" w:color="auto" w:fill="auto"/>
          </w:tcPr>
          <w:p w14:paraId="5FA0DA47" w14:textId="77777777" w:rsidR="00E71B0B" w:rsidRDefault="00474308">
            <w:pPr>
              <w:jc w:val="right"/>
              <w:rPr>
                <w:lang w:eastAsia="en-US"/>
              </w:rPr>
            </w:pPr>
            <w:r>
              <w:rPr>
                <w:lang w:eastAsia="en-US"/>
              </w:rPr>
              <w:t>-</w:t>
            </w:r>
          </w:p>
        </w:tc>
        <w:tc>
          <w:tcPr>
            <w:tcW w:w="482" w:type="pct"/>
            <w:shd w:val="clear" w:color="auto" w:fill="auto"/>
          </w:tcPr>
          <w:p w14:paraId="38E2B5ED" w14:textId="77777777" w:rsidR="00E71B0B" w:rsidRDefault="00474308">
            <w:pPr>
              <w:jc w:val="right"/>
              <w:rPr>
                <w:lang w:eastAsia="en-US"/>
              </w:rPr>
            </w:pPr>
            <w:r>
              <w:rPr>
                <w:lang w:eastAsia="en-US"/>
              </w:rPr>
              <w:t>-</w:t>
            </w:r>
          </w:p>
        </w:tc>
        <w:tc>
          <w:tcPr>
            <w:tcW w:w="482" w:type="pct"/>
            <w:shd w:val="clear" w:color="auto" w:fill="auto"/>
          </w:tcPr>
          <w:p w14:paraId="6C6A20A8" w14:textId="77777777" w:rsidR="00E71B0B" w:rsidRDefault="00474308">
            <w:pPr>
              <w:jc w:val="right"/>
              <w:rPr>
                <w:lang w:eastAsia="en-US"/>
              </w:rPr>
            </w:pPr>
            <w:r>
              <w:rPr>
                <w:lang w:eastAsia="en-US"/>
              </w:rPr>
              <w:t>8</w:t>
            </w:r>
          </w:p>
        </w:tc>
        <w:tc>
          <w:tcPr>
            <w:tcW w:w="482" w:type="pct"/>
            <w:shd w:val="clear" w:color="auto" w:fill="auto"/>
          </w:tcPr>
          <w:p w14:paraId="3E73CBE3" w14:textId="77777777" w:rsidR="00E71B0B" w:rsidRDefault="00474308">
            <w:pPr>
              <w:jc w:val="right"/>
              <w:rPr>
                <w:lang w:eastAsia="en-US"/>
              </w:rPr>
            </w:pPr>
            <w:r>
              <w:rPr>
                <w:lang w:eastAsia="en-US"/>
              </w:rPr>
              <w:t xml:space="preserve"> 147 </w:t>
            </w:r>
          </w:p>
        </w:tc>
      </w:tr>
      <w:tr w:rsidR="00F562F6" w14:paraId="2042A286" w14:textId="77777777" w:rsidTr="00250132">
        <w:trPr>
          <w:trHeight w:val="283"/>
        </w:trPr>
        <w:tc>
          <w:tcPr>
            <w:tcW w:w="935" w:type="pct"/>
            <w:shd w:val="clear" w:color="auto" w:fill="auto"/>
          </w:tcPr>
          <w:p w14:paraId="68196AD2" w14:textId="77777777" w:rsidR="00E71B0B" w:rsidRDefault="00474308">
            <w:pPr>
              <w:rPr>
                <w:lang w:eastAsia="en-US"/>
              </w:rPr>
            </w:pPr>
            <w:r>
              <w:rPr>
                <w:lang w:eastAsia="en-US"/>
              </w:rPr>
              <w:t>Store Norske Spitsbergen Kulkompani AS</w:t>
            </w:r>
          </w:p>
        </w:tc>
        <w:tc>
          <w:tcPr>
            <w:tcW w:w="692" w:type="pct"/>
            <w:shd w:val="clear" w:color="auto" w:fill="auto"/>
          </w:tcPr>
          <w:p w14:paraId="3223E404" w14:textId="77777777" w:rsidR="00E71B0B" w:rsidRDefault="00474308">
            <w:pPr>
              <w:jc w:val="right"/>
              <w:rPr>
                <w:lang w:eastAsia="en-US"/>
              </w:rPr>
            </w:pPr>
            <w:r>
              <w:rPr>
                <w:lang w:eastAsia="en-US"/>
              </w:rPr>
              <w:t>2 395</w:t>
            </w:r>
          </w:p>
        </w:tc>
        <w:tc>
          <w:tcPr>
            <w:tcW w:w="578" w:type="pct"/>
            <w:shd w:val="clear" w:color="auto" w:fill="auto"/>
          </w:tcPr>
          <w:p w14:paraId="25EF2C3F" w14:textId="77777777" w:rsidR="00E71B0B" w:rsidRDefault="00474308">
            <w:pPr>
              <w:jc w:val="right"/>
              <w:rPr>
                <w:lang w:eastAsia="en-US"/>
              </w:rPr>
            </w:pPr>
            <w:r>
              <w:rPr>
                <w:lang w:eastAsia="en-US"/>
              </w:rPr>
              <w:t>0,9 %</w:t>
            </w:r>
          </w:p>
        </w:tc>
        <w:tc>
          <w:tcPr>
            <w:tcW w:w="434" w:type="pct"/>
            <w:shd w:val="clear" w:color="auto" w:fill="auto"/>
          </w:tcPr>
          <w:p w14:paraId="6381289A" w14:textId="77777777" w:rsidR="00E71B0B" w:rsidRDefault="00474308">
            <w:pPr>
              <w:jc w:val="right"/>
              <w:rPr>
                <w:lang w:eastAsia="en-US"/>
              </w:rPr>
            </w:pPr>
            <w:r>
              <w:rPr>
                <w:lang w:eastAsia="en-US"/>
              </w:rPr>
              <w:t>2 063</w:t>
            </w:r>
          </w:p>
        </w:tc>
        <w:tc>
          <w:tcPr>
            <w:tcW w:w="482" w:type="pct"/>
            <w:shd w:val="clear" w:color="auto" w:fill="auto"/>
          </w:tcPr>
          <w:p w14:paraId="6CFF933B" w14:textId="77777777" w:rsidR="00E71B0B" w:rsidRDefault="00474308">
            <w:pPr>
              <w:jc w:val="right"/>
              <w:rPr>
                <w:lang w:eastAsia="en-US"/>
              </w:rPr>
            </w:pPr>
            <w:r>
              <w:rPr>
                <w:lang w:eastAsia="en-US"/>
              </w:rPr>
              <w:t>3,7 %</w:t>
            </w:r>
          </w:p>
        </w:tc>
        <w:tc>
          <w:tcPr>
            <w:tcW w:w="434" w:type="pct"/>
            <w:shd w:val="clear" w:color="auto" w:fill="auto"/>
          </w:tcPr>
          <w:p w14:paraId="23C01EDE" w14:textId="77777777" w:rsidR="00E71B0B" w:rsidRDefault="00474308">
            <w:pPr>
              <w:jc w:val="right"/>
              <w:rPr>
                <w:lang w:eastAsia="en-US"/>
              </w:rPr>
            </w:pPr>
            <w:r>
              <w:rPr>
                <w:lang w:eastAsia="en-US"/>
              </w:rPr>
              <w:t>-</w:t>
            </w:r>
          </w:p>
        </w:tc>
        <w:tc>
          <w:tcPr>
            <w:tcW w:w="482" w:type="pct"/>
            <w:shd w:val="clear" w:color="auto" w:fill="auto"/>
          </w:tcPr>
          <w:p w14:paraId="1C6CFBCC" w14:textId="77777777" w:rsidR="00E71B0B" w:rsidRDefault="00474308">
            <w:pPr>
              <w:jc w:val="right"/>
              <w:rPr>
                <w:lang w:eastAsia="en-US"/>
              </w:rPr>
            </w:pPr>
            <w:r>
              <w:rPr>
                <w:lang w:eastAsia="en-US"/>
              </w:rPr>
              <w:t>-</w:t>
            </w:r>
          </w:p>
        </w:tc>
        <w:tc>
          <w:tcPr>
            <w:tcW w:w="482" w:type="pct"/>
            <w:shd w:val="clear" w:color="auto" w:fill="auto"/>
          </w:tcPr>
          <w:p w14:paraId="1C049016" w14:textId="77777777" w:rsidR="00E71B0B" w:rsidRDefault="00474308">
            <w:pPr>
              <w:jc w:val="right"/>
              <w:rPr>
                <w:lang w:eastAsia="en-US"/>
              </w:rPr>
            </w:pPr>
            <w:r>
              <w:rPr>
                <w:lang w:eastAsia="en-US"/>
              </w:rPr>
              <w:t>127</w:t>
            </w:r>
          </w:p>
        </w:tc>
        <w:tc>
          <w:tcPr>
            <w:tcW w:w="482" w:type="pct"/>
            <w:shd w:val="clear" w:color="auto" w:fill="auto"/>
          </w:tcPr>
          <w:p w14:paraId="761860B3" w14:textId="77777777" w:rsidR="00E71B0B" w:rsidRDefault="00474308">
            <w:pPr>
              <w:jc w:val="right"/>
              <w:rPr>
                <w:lang w:eastAsia="en-US"/>
              </w:rPr>
            </w:pPr>
            <w:r>
              <w:rPr>
                <w:lang w:eastAsia="en-US"/>
              </w:rPr>
              <w:t xml:space="preserve"> 194 </w:t>
            </w:r>
          </w:p>
        </w:tc>
      </w:tr>
      <w:tr w:rsidR="00F562F6" w14:paraId="4F4C50F6" w14:textId="77777777" w:rsidTr="00250132">
        <w:trPr>
          <w:trHeight w:val="283"/>
        </w:trPr>
        <w:tc>
          <w:tcPr>
            <w:tcW w:w="935" w:type="pct"/>
            <w:shd w:val="clear" w:color="auto" w:fill="auto"/>
          </w:tcPr>
          <w:p w14:paraId="3761ACF2" w14:textId="77777777" w:rsidR="00E71B0B" w:rsidRDefault="00474308">
            <w:pPr>
              <w:rPr>
                <w:lang w:eastAsia="en-US"/>
              </w:rPr>
            </w:pPr>
            <w:r>
              <w:rPr>
                <w:lang w:eastAsia="en-US"/>
              </w:rPr>
              <w:lastRenderedPageBreak/>
              <w:t>Talent Norge AS</w:t>
            </w:r>
          </w:p>
        </w:tc>
        <w:tc>
          <w:tcPr>
            <w:tcW w:w="692" w:type="pct"/>
            <w:shd w:val="clear" w:color="auto" w:fill="auto"/>
          </w:tcPr>
          <w:p w14:paraId="39349795" w14:textId="77777777" w:rsidR="00E71B0B" w:rsidRDefault="00474308">
            <w:pPr>
              <w:jc w:val="right"/>
              <w:rPr>
                <w:lang w:eastAsia="en-US"/>
              </w:rPr>
            </w:pPr>
            <w:r>
              <w:rPr>
                <w:lang w:eastAsia="en-US"/>
              </w:rPr>
              <w:t>1 301</w:t>
            </w:r>
          </w:p>
        </w:tc>
        <w:tc>
          <w:tcPr>
            <w:tcW w:w="578" w:type="pct"/>
            <w:shd w:val="clear" w:color="auto" w:fill="auto"/>
          </w:tcPr>
          <w:p w14:paraId="31A7F689" w14:textId="77777777" w:rsidR="00E71B0B" w:rsidRDefault="00474308">
            <w:pPr>
              <w:jc w:val="right"/>
              <w:rPr>
                <w:lang w:eastAsia="en-US"/>
              </w:rPr>
            </w:pPr>
            <w:r>
              <w:rPr>
                <w:lang w:eastAsia="en-US"/>
              </w:rPr>
              <w:t>6,1 %</w:t>
            </w:r>
          </w:p>
        </w:tc>
        <w:tc>
          <w:tcPr>
            <w:tcW w:w="434" w:type="pct"/>
            <w:shd w:val="clear" w:color="auto" w:fill="auto"/>
          </w:tcPr>
          <w:p w14:paraId="13A9C395" w14:textId="77777777" w:rsidR="00E71B0B" w:rsidRDefault="00474308">
            <w:pPr>
              <w:jc w:val="right"/>
              <w:rPr>
                <w:lang w:eastAsia="en-US"/>
              </w:rPr>
            </w:pPr>
            <w:r>
              <w:rPr>
                <w:lang w:eastAsia="en-US"/>
              </w:rPr>
              <w:t>1 208</w:t>
            </w:r>
          </w:p>
        </w:tc>
        <w:tc>
          <w:tcPr>
            <w:tcW w:w="482" w:type="pct"/>
            <w:shd w:val="clear" w:color="auto" w:fill="auto"/>
          </w:tcPr>
          <w:p w14:paraId="72C0EE7D" w14:textId="77777777" w:rsidR="00E71B0B" w:rsidRDefault="00474308">
            <w:pPr>
              <w:jc w:val="right"/>
              <w:rPr>
                <w:lang w:eastAsia="en-US"/>
              </w:rPr>
            </w:pPr>
            <w:r>
              <w:rPr>
                <w:lang w:eastAsia="en-US"/>
              </w:rPr>
              <w:t>5,2 %</w:t>
            </w:r>
          </w:p>
        </w:tc>
        <w:tc>
          <w:tcPr>
            <w:tcW w:w="434" w:type="pct"/>
            <w:shd w:val="clear" w:color="auto" w:fill="auto"/>
          </w:tcPr>
          <w:p w14:paraId="6E8A1690" w14:textId="77777777" w:rsidR="00E71B0B" w:rsidRDefault="00474308">
            <w:pPr>
              <w:jc w:val="right"/>
              <w:rPr>
                <w:lang w:eastAsia="en-US"/>
              </w:rPr>
            </w:pPr>
            <w:r>
              <w:rPr>
                <w:lang w:eastAsia="en-US"/>
              </w:rPr>
              <w:t>-</w:t>
            </w:r>
          </w:p>
        </w:tc>
        <w:tc>
          <w:tcPr>
            <w:tcW w:w="482" w:type="pct"/>
            <w:shd w:val="clear" w:color="auto" w:fill="auto"/>
          </w:tcPr>
          <w:p w14:paraId="4290748B" w14:textId="77777777" w:rsidR="00E71B0B" w:rsidRDefault="00474308">
            <w:pPr>
              <w:jc w:val="right"/>
              <w:rPr>
                <w:lang w:eastAsia="en-US"/>
              </w:rPr>
            </w:pPr>
            <w:r>
              <w:rPr>
                <w:lang w:eastAsia="en-US"/>
              </w:rPr>
              <w:t>-</w:t>
            </w:r>
          </w:p>
        </w:tc>
        <w:tc>
          <w:tcPr>
            <w:tcW w:w="482" w:type="pct"/>
            <w:shd w:val="clear" w:color="auto" w:fill="auto"/>
          </w:tcPr>
          <w:p w14:paraId="3AD3D76E" w14:textId="77777777" w:rsidR="00E71B0B" w:rsidRDefault="00474308">
            <w:pPr>
              <w:jc w:val="right"/>
              <w:rPr>
                <w:lang w:eastAsia="en-US"/>
              </w:rPr>
            </w:pPr>
            <w:r>
              <w:rPr>
                <w:lang w:eastAsia="en-US"/>
              </w:rPr>
              <w:t>4</w:t>
            </w:r>
          </w:p>
        </w:tc>
        <w:tc>
          <w:tcPr>
            <w:tcW w:w="482" w:type="pct"/>
            <w:shd w:val="clear" w:color="auto" w:fill="auto"/>
          </w:tcPr>
          <w:p w14:paraId="6BFC761E" w14:textId="77777777" w:rsidR="00E71B0B" w:rsidRDefault="00474308">
            <w:pPr>
              <w:jc w:val="right"/>
              <w:rPr>
                <w:lang w:eastAsia="en-US"/>
              </w:rPr>
            </w:pPr>
            <w:r>
              <w:rPr>
                <w:lang w:eastAsia="en-US"/>
              </w:rPr>
              <w:t xml:space="preserve"> 89 </w:t>
            </w:r>
          </w:p>
        </w:tc>
      </w:tr>
      <w:tr w:rsidR="00F562F6" w14:paraId="00690BE0" w14:textId="77777777" w:rsidTr="00250132">
        <w:trPr>
          <w:trHeight w:val="283"/>
        </w:trPr>
        <w:tc>
          <w:tcPr>
            <w:tcW w:w="935" w:type="pct"/>
            <w:shd w:val="clear" w:color="auto" w:fill="auto"/>
          </w:tcPr>
          <w:p w14:paraId="3DCAD525" w14:textId="77777777" w:rsidR="00E71B0B" w:rsidRDefault="00474308">
            <w:pPr>
              <w:rPr>
                <w:lang w:eastAsia="en-US"/>
              </w:rPr>
            </w:pPr>
            <w:r>
              <w:rPr>
                <w:lang w:eastAsia="en-US"/>
              </w:rPr>
              <w:t>Trøndelag Teater AS</w:t>
            </w:r>
          </w:p>
        </w:tc>
        <w:tc>
          <w:tcPr>
            <w:tcW w:w="692" w:type="pct"/>
            <w:shd w:val="clear" w:color="auto" w:fill="auto"/>
          </w:tcPr>
          <w:p w14:paraId="295FB5DF" w14:textId="77777777" w:rsidR="00E71B0B" w:rsidRDefault="00474308">
            <w:pPr>
              <w:jc w:val="right"/>
              <w:rPr>
                <w:lang w:eastAsia="en-US"/>
              </w:rPr>
            </w:pPr>
            <w:r>
              <w:rPr>
                <w:lang w:eastAsia="en-US"/>
              </w:rPr>
              <w:t>1 319</w:t>
            </w:r>
          </w:p>
        </w:tc>
        <w:tc>
          <w:tcPr>
            <w:tcW w:w="578" w:type="pct"/>
            <w:shd w:val="clear" w:color="auto" w:fill="auto"/>
          </w:tcPr>
          <w:p w14:paraId="57D10626" w14:textId="77777777" w:rsidR="00E71B0B" w:rsidRDefault="00474308">
            <w:pPr>
              <w:jc w:val="right"/>
              <w:rPr>
                <w:lang w:eastAsia="en-US"/>
              </w:rPr>
            </w:pPr>
            <w:r>
              <w:rPr>
                <w:lang w:eastAsia="en-US"/>
              </w:rPr>
              <w:t>3,0 %</w:t>
            </w:r>
          </w:p>
        </w:tc>
        <w:tc>
          <w:tcPr>
            <w:tcW w:w="434" w:type="pct"/>
            <w:shd w:val="clear" w:color="auto" w:fill="auto"/>
          </w:tcPr>
          <w:p w14:paraId="08E5CD5B" w14:textId="77777777" w:rsidR="00E71B0B" w:rsidRDefault="00474308">
            <w:pPr>
              <w:jc w:val="right"/>
              <w:rPr>
                <w:lang w:eastAsia="en-US"/>
              </w:rPr>
            </w:pPr>
            <w:r>
              <w:rPr>
                <w:lang w:eastAsia="en-US"/>
              </w:rPr>
              <w:t>1 145</w:t>
            </w:r>
          </w:p>
        </w:tc>
        <w:tc>
          <w:tcPr>
            <w:tcW w:w="482" w:type="pct"/>
            <w:shd w:val="clear" w:color="auto" w:fill="auto"/>
          </w:tcPr>
          <w:p w14:paraId="7303BE99" w14:textId="77777777" w:rsidR="00E71B0B" w:rsidRDefault="00474308">
            <w:pPr>
              <w:jc w:val="right"/>
              <w:rPr>
                <w:lang w:eastAsia="en-US"/>
              </w:rPr>
            </w:pPr>
            <w:r>
              <w:rPr>
                <w:lang w:eastAsia="en-US"/>
              </w:rPr>
              <w:t>3,4 %</w:t>
            </w:r>
          </w:p>
        </w:tc>
        <w:tc>
          <w:tcPr>
            <w:tcW w:w="434" w:type="pct"/>
            <w:shd w:val="clear" w:color="auto" w:fill="auto"/>
          </w:tcPr>
          <w:p w14:paraId="71B3E9AB" w14:textId="77777777" w:rsidR="00E71B0B" w:rsidRDefault="00474308">
            <w:pPr>
              <w:jc w:val="right"/>
              <w:rPr>
                <w:lang w:eastAsia="en-US"/>
              </w:rPr>
            </w:pPr>
            <w:r>
              <w:rPr>
                <w:lang w:eastAsia="en-US"/>
              </w:rPr>
              <w:t>-</w:t>
            </w:r>
          </w:p>
        </w:tc>
        <w:tc>
          <w:tcPr>
            <w:tcW w:w="482" w:type="pct"/>
            <w:shd w:val="clear" w:color="auto" w:fill="auto"/>
          </w:tcPr>
          <w:p w14:paraId="1E182927" w14:textId="77777777" w:rsidR="00E71B0B" w:rsidRDefault="00474308">
            <w:pPr>
              <w:jc w:val="right"/>
              <w:rPr>
                <w:lang w:eastAsia="en-US"/>
              </w:rPr>
            </w:pPr>
            <w:r>
              <w:rPr>
                <w:lang w:eastAsia="en-US"/>
              </w:rPr>
              <w:t>-</w:t>
            </w:r>
          </w:p>
        </w:tc>
        <w:tc>
          <w:tcPr>
            <w:tcW w:w="482" w:type="pct"/>
            <w:shd w:val="clear" w:color="auto" w:fill="auto"/>
          </w:tcPr>
          <w:p w14:paraId="1FEF8387" w14:textId="77777777" w:rsidR="00E71B0B" w:rsidRDefault="00474308">
            <w:pPr>
              <w:jc w:val="right"/>
              <w:rPr>
                <w:lang w:eastAsia="en-US"/>
              </w:rPr>
            </w:pPr>
            <w:r>
              <w:rPr>
                <w:lang w:eastAsia="en-US"/>
              </w:rPr>
              <w:t>30</w:t>
            </w:r>
          </w:p>
        </w:tc>
        <w:tc>
          <w:tcPr>
            <w:tcW w:w="482" w:type="pct"/>
            <w:shd w:val="clear" w:color="auto" w:fill="auto"/>
          </w:tcPr>
          <w:p w14:paraId="42959B06" w14:textId="77777777" w:rsidR="00E71B0B" w:rsidRDefault="00474308">
            <w:pPr>
              <w:jc w:val="right"/>
              <w:rPr>
                <w:lang w:eastAsia="en-US"/>
              </w:rPr>
            </w:pPr>
            <w:r>
              <w:rPr>
                <w:lang w:eastAsia="en-US"/>
              </w:rPr>
              <w:t xml:space="preserve"> 144 </w:t>
            </w:r>
          </w:p>
        </w:tc>
      </w:tr>
      <w:tr w:rsidR="00F562F6" w14:paraId="51852280" w14:textId="77777777" w:rsidTr="00250132">
        <w:trPr>
          <w:trHeight w:val="283"/>
        </w:trPr>
        <w:tc>
          <w:tcPr>
            <w:tcW w:w="935" w:type="pct"/>
            <w:shd w:val="clear" w:color="auto" w:fill="auto"/>
          </w:tcPr>
          <w:p w14:paraId="58F949EB" w14:textId="36F6956B" w:rsidR="00E71B0B" w:rsidRDefault="00474308">
            <w:pPr>
              <w:rPr>
                <w:lang w:eastAsia="en-US"/>
              </w:rPr>
            </w:pPr>
            <w:r>
              <w:rPr>
                <w:lang w:eastAsia="en-US"/>
              </w:rPr>
              <w:t xml:space="preserve">Universitetssenteret på </w:t>
            </w:r>
            <w:r w:rsidR="00EC36E5">
              <w:rPr>
                <w:lang w:eastAsia="en-US"/>
              </w:rPr>
              <w:t xml:space="preserve"> </w:t>
            </w:r>
            <w:r w:rsidR="00EC36E5">
              <w:rPr>
                <w:lang w:eastAsia="en-US"/>
              </w:rPr>
              <w:br/>
            </w:r>
            <w:r>
              <w:rPr>
                <w:lang w:eastAsia="en-US"/>
              </w:rPr>
              <w:t>Svalbard AS</w:t>
            </w:r>
          </w:p>
        </w:tc>
        <w:tc>
          <w:tcPr>
            <w:tcW w:w="692" w:type="pct"/>
            <w:shd w:val="clear" w:color="auto" w:fill="auto"/>
          </w:tcPr>
          <w:p w14:paraId="6E95A964" w14:textId="77777777" w:rsidR="00E71B0B" w:rsidRDefault="00474308">
            <w:pPr>
              <w:jc w:val="right"/>
              <w:rPr>
                <w:lang w:eastAsia="en-US"/>
              </w:rPr>
            </w:pPr>
            <w:r>
              <w:rPr>
                <w:lang w:eastAsia="en-US"/>
              </w:rPr>
              <w:t>1 538</w:t>
            </w:r>
          </w:p>
        </w:tc>
        <w:tc>
          <w:tcPr>
            <w:tcW w:w="578" w:type="pct"/>
            <w:shd w:val="clear" w:color="auto" w:fill="auto"/>
          </w:tcPr>
          <w:p w14:paraId="7E905490" w14:textId="77777777" w:rsidR="00E71B0B" w:rsidRDefault="00474308">
            <w:pPr>
              <w:jc w:val="right"/>
              <w:rPr>
                <w:lang w:eastAsia="en-US"/>
              </w:rPr>
            </w:pPr>
            <w:r>
              <w:rPr>
                <w:lang w:eastAsia="en-US"/>
              </w:rPr>
              <w:t>2,8 %</w:t>
            </w:r>
          </w:p>
        </w:tc>
        <w:tc>
          <w:tcPr>
            <w:tcW w:w="434" w:type="pct"/>
            <w:shd w:val="clear" w:color="auto" w:fill="auto"/>
          </w:tcPr>
          <w:p w14:paraId="0209269B" w14:textId="77777777" w:rsidR="00E71B0B" w:rsidRDefault="00474308">
            <w:pPr>
              <w:jc w:val="right"/>
              <w:rPr>
                <w:lang w:eastAsia="en-US"/>
              </w:rPr>
            </w:pPr>
            <w:r>
              <w:rPr>
                <w:lang w:eastAsia="en-US"/>
              </w:rPr>
              <w:t>1 365</w:t>
            </w:r>
          </w:p>
        </w:tc>
        <w:tc>
          <w:tcPr>
            <w:tcW w:w="482" w:type="pct"/>
            <w:shd w:val="clear" w:color="auto" w:fill="auto"/>
          </w:tcPr>
          <w:p w14:paraId="341AB963" w14:textId="77777777" w:rsidR="00E71B0B" w:rsidRDefault="00474308">
            <w:pPr>
              <w:jc w:val="right"/>
              <w:rPr>
                <w:lang w:eastAsia="en-US"/>
              </w:rPr>
            </w:pPr>
            <w:r>
              <w:rPr>
                <w:lang w:eastAsia="en-US"/>
              </w:rPr>
              <w:t>3,8 %</w:t>
            </w:r>
          </w:p>
        </w:tc>
        <w:tc>
          <w:tcPr>
            <w:tcW w:w="434" w:type="pct"/>
            <w:shd w:val="clear" w:color="auto" w:fill="auto"/>
          </w:tcPr>
          <w:p w14:paraId="0046E3D6" w14:textId="77777777" w:rsidR="00E71B0B" w:rsidRDefault="00474308">
            <w:pPr>
              <w:jc w:val="right"/>
              <w:rPr>
                <w:lang w:eastAsia="en-US"/>
              </w:rPr>
            </w:pPr>
            <w:r>
              <w:rPr>
                <w:lang w:eastAsia="en-US"/>
              </w:rPr>
              <w:t>-</w:t>
            </w:r>
          </w:p>
        </w:tc>
        <w:tc>
          <w:tcPr>
            <w:tcW w:w="482" w:type="pct"/>
            <w:shd w:val="clear" w:color="auto" w:fill="auto"/>
          </w:tcPr>
          <w:p w14:paraId="3A9F3D31" w14:textId="77777777" w:rsidR="00E71B0B" w:rsidRDefault="00474308">
            <w:pPr>
              <w:jc w:val="right"/>
              <w:rPr>
                <w:lang w:eastAsia="en-US"/>
              </w:rPr>
            </w:pPr>
            <w:r>
              <w:rPr>
                <w:lang w:eastAsia="en-US"/>
              </w:rPr>
              <w:t>-</w:t>
            </w:r>
          </w:p>
        </w:tc>
        <w:tc>
          <w:tcPr>
            <w:tcW w:w="482" w:type="pct"/>
            <w:shd w:val="clear" w:color="auto" w:fill="auto"/>
          </w:tcPr>
          <w:p w14:paraId="09FB6057" w14:textId="77777777" w:rsidR="00E71B0B" w:rsidRDefault="00474308">
            <w:pPr>
              <w:jc w:val="right"/>
              <w:rPr>
                <w:lang w:eastAsia="en-US"/>
              </w:rPr>
            </w:pPr>
            <w:r>
              <w:rPr>
                <w:lang w:eastAsia="en-US"/>
              </w:rPr>
              <w:t>26</w:t>
            </w:r>
          </w:p>
        </w:tc>
        <w:tc>
          <w:tcPr>
            <w:tcW w:w="482" w:type="pct"/>
            <w:shd w:val="clear" w:color="auto" w:fill="auto"/>
          </w:tcPr>
          <w:p w14:paraId="0BAB9BD0" w14:textId="77777777" w:rsidR="00E71B0B" w:rsidRDefault="00474308">
            <w:pPr>
              <w:jc w:val="right"/>
              <w:rPr>
                <w:lang w:eastAsia="en-US"/>
              </w:rPr>
            </w:pPr>
            <w:r>
              <w:rPr>
                <w:lang w:eastAsia="en-US"/>
              </w:rPr>
              <w:t xml:space="preserve"> 147 </w:t>
            </w:r>
          </w:p>
        </w:tc>
      </w:tr>
      <w:tr w:rsidR="00F562F6" w14:paraId="6FB3A448" w14:textId="77777777" w:rsidTr="00250132">
        <w:trPr>
          <w:trHeight w:val="283"/>
        </w:trPr>
        <w:tc>
          <w:tcPr>
            <w:tcW w:w="935" w:type="pct"/>
            <w:shd w:val="clear" w:color="auto" w:fill="auto"/>
          </w:tcPr>
          <w:p w14:paraId="7B895B38" w14:textId="77777777" w:rsidR="00E71B0B" w:rsidRDefault="00474308">
            <w:pPr>
              <w:rPr>
                <w:lang w:eastAsia="en-US"/>
              </w:rPr>
            </w:pPr>
            <w:r>
              <w:rPr>
                <w:lang w:eastAsia="en-US"/>
              </w:rPr>
              <w:t xml:space="preserve">AS Vinmonopolet </w:t>
            </w:r>
          </w:p>
        </w:tc>
        <w:tc>
          <w:tcPr>
            <w:tcW w:w="692" w:type="pct"/>
            <w:shd w:val="clear" w:color="auto" w:fill="auto"/>
          </w:tcPr>
          <w:p w14:paraId="5F7D6190" w14:textId="77777777" w:rsidR="00E71B0B" w:rsidRDefault="00474308">
            <w:pPr>
              <w:jc w:val="right"/>
              <w:rPr>
                <w:lang w:eastAsia="en-US"/>
              </w:rPr>
            </w:pPr>
            <w:r>
              <w:rPr>
                <w:lang w:eastAsia="en-US"/>
              </w:rPr>
              <w:t>3 370</w:t>
            </w:r>
          </w:p>
        </w:tc>
        <w:tc>
          <w:tcPr>
            <w:tcW w:w="578" w:type="pct"/>
            <w:shd w:val="clear" w:color="auto" w:fill="auto"/>
          </w:tcPr>
          <w:p w14:paraId="6814B2A4" w14:textId="77777777" w:rsidR="00E71B0B" w:rsidRDefault="00474308">
            <w:pPr>
              <w:jc w:val="right"/>
              <w:rPr>
                <w:lang w:eastAsia="en-US"/>
              </w:rPr>
            </w:pPr>
            <w:r>
              <w:rPr>
                <w:lang w:eastAsia="en-US"/>
              </w:rPr>
              <w:t>3,8 %</w:t>
            </w:r>
          </w:p>
        </w:tc>
        <w:tc>
          <w:tcPr>
            <w:tcW w:w="434" w:type="pct"/>
            <w:shd w:val="clear" w:color="auto" w:fill="auto"/>
          </w:tcPr>
          <w:p w14:paraId="7D163BE7" w14:textId="77777777" w:rsidR="00E71B0B" w:rsidRDefault="00474308">
            <w:pPr>
              <w:jc w:val="right"/>
              <w:rPr>
                <w:lang w:eastAsia="en-US"/>
              </w:rPr>
            </w:pPr>
            <w:r>
              <w:rPr>
                <w:lang w:eastAsia="en-US"/>
              </w:rPr>
              <w:t>2 727</w:t>
            </w:r>
          </w:p>
        </w:tc>
        <w:tc>
          <w:tcPr>
            <w:tcW w:w="482" w:type="pct"/>
            <w:shd w:val="clear" w:color="auto" w:fill="auto"/>
          </w:tcPr>
          <w:p w14:paraId="5905168F" w14:textId="77777777" w:rsidR="00E71B0B" w:rsidRDefault="00474308">
            <w:pPr>
              <w:jc w:val="right"/>
              <w:rPr>
                <w:lang w:eastAsia="en-US"/>
              </w:rPr>
            </w:pPr>
            <w:r>
              <w:rPr>
                <w:lang w:eastAsia="en-US"/>
              </w:rPr>
              <w:t>1,2 %</w:t>
            </w:r>
          </w:p>
        </w:tc>
        <w:tc>
          <w:tcPr>
            <w:tcW w:w="434" w:type="pct"/>
            <w:shd w:val="clear" w:color="auto" w:fill="auto"/>
          </w:tcPr>
          <w:p w14:paraId="333F5FB7" w14:textId="77777777" w:rsidR="00E71B0B" w:rsidRDefault="00474308">
            <w:pPr>
              <w:jc w:val="right"/>
              <w:rPr>
                <w:lang w:eastAsia="en-US"/>
              </w:rPr>
            </w:pPr>
            <w:r>
              <w:rPr>
                <w:lang w:eastAsia="en-US"/>
              </w:rPr>
              <w:t>-</w:t>
            </w:r>
          </w:p>
        </w:tc>
        <w:tc>
          <w:tcPr>
            <w:tcW w:w="482" w:type="pct"/>
            <w:shd w:val="clear" w:color="auto" w:fill="auto"/>
          </w:tcPr>
          <w:p w14:paraId="2147BB4F" w14:textId="77777777" w:rsidR="00E71B0B" w:rsidRDefault="00474308">
            <w:pPr>
              <w:jc w:val="right"/>
              <w:rPr>
                <w:lang w:eastAsia="en-US"/>
              </w:rPr>
            </w:pPr>
            <w:r>
              <w:rPr>
                <w:lang w:eastAsia="en-US"/>
              </w:rPr>
              <w:t>-</w:t>
            </w:r>
          </w:p>
        </w:tc>
        <w:tc>
          <w:tcPr>
            <w:tcW w:w="482" w:type="pct"/>
            <w:shd w:val="clear" w:color="auto" w:fill="auto"/>
          </w:tcPr>
          <w:p w14:paraId="57E998A5" w14:textId="77777777" w:rsidR="00E71B0B" w:rsidRDefault="00474308">
            <w:pPr>
              <w:jc w:val="right"/>
              <w:rPr>
                <w:lang w:eastAsia="en-US"/>
              </w:rPr>
            </w:pPr>
            <w:r>
              <w:rPr>
                <w:lang w:eastAsia="en-US"/>
              </w:rPr>
              <w:t>214</w:t>
            </w:r>
          </w:p>
        </w:tc>
        <w:tc>
          <w:tcPr>
            <w:tcW w:w="482" w:type="pct"/>
            <w:shd w:val="clear" w:color="auto" w:fill="auto"/>
          </w:tcPr>
          <w:p w14:paraId="3791CEB4" w14:textId="77777777" w:rsidR="00E71B0B" w:rsidRDefault="00474308">
            <w:pPr>
              <w:jc w:val="right"/>
              <w:rPr>
                <w:lang w:eastAsia="en-US"/>
              </w:rPr>
            </w:pPr>
            <w:r>
              <w:rPr>
                <w:lang w:eastAsia="en-US"/>
              </w:rPr>
              <w:t xml:space="preserve"> 429 </w:t>
            </w:r>
          </w:p>
        </w:tc>
      </w:tr>
      <w:tr w:rsidR="00F562F6" w14:paraId="43C1C2A1" w14:textId="77777777" w:rsidTr="00250132">
        <w:trPr>
          <w:trHeight w:val="283"/>
        </w:trPr>
        <w:tc>
          <w:tcPr>
            <w:tcW w:w="935" w:type="pct"/>
            <w:shd w:val="clear" w:color="auto" w:fill="auto"/>
          </w:tcPr>
          <w:p w14:paraId="59B256A4" w14:textId="77777777" w:rsidR="00E71B0B" w:rsidRDefault="00E71B0B">
            <w:pPr>
              <w:rPr>
                <w:rFonts w:ascii="OpenSans-ExtraBold" w:hAnsi="OpenSans-ExtraBold"/>
                <w:lang w:eastAsia="en-US"/>
              </w:rPr>
            </w:pPr>
          </w:p>
        </w:tc>
        <w:tc>
          <w:tcPr>
            <w:tcW w:w="692" w:type="pct"/>
            <w:shd w:val="clear" w:color="auto" w:fill="auto"/>
          </w:tcPr>
          <w:p w14:paraId="29B2AE6A" w14:textId="77777777" w:rsidR="00E71B0B" w:rsidRDefault="00E71B0B">
            <w:pPr>
              <w:jc w:val="right"/>
              <w:rPr>
                <w:rFonts w:ascii="OpenSans-ExtraBold" w:hAnsi="OpenSans-ExtraBold"/>
                <w:lang w:eastAsia="en-US"/>
              </w:rPr>
            </w:pPr>
          </w:p>
        </w:tc>
        <w:tc>
          <w:tcPr>
            <w:tcW w:w="578" w:type="pct"/>
            <w:shd w:val="clear" w:color="auto" w:fill="auto"/>
          </w:tcPr>
          <w:p w14:paraId="46D9F45F" w14:textId="77777777" w:rsidR="00E71B0B" w:rsidRDefault="00E71B0B">
            <w:pPr>
              <w:jc w:val="right"/>
              <w:rPr>
                <w:rFonts w:ascii="OpenSans-ExtraBold" w:hAnsi="OpenSans-ExtraBold"/>
                <w:lang w:eastAsia="en-US"/>
              </w:rPr>
            </w:pPr>
          </w:p>
        </w:tc>
        <w:tc>
          <w:tcPr>
            <w:tcW w:w="434" w:type="pct"/>
            <w:shd w:val="clear" w:color="auto" w:fill="auto"/>
          </w:tcPr>
          <w:p w14:paraId="3280AE83" w14:textId="77777777" w:rsidR="00E71B0B" w:rsidRDefault="00E71B0B">
            <w:pPr>
              <w:jc w:val="right"/>
              <w:rPr>
                <w:rFonts w:ascii="OpenSans-ExtraBold" w:hAnsi="OpenSans-ExtraBold"/>
                <w:lang w:eastAsia="en-US"/>
              </w:rPr>
            </w:pPr>
          </w:p>
        </w:tc>
        <w:tc>
          <w:tcPr>
            <w:tcW w:w="482" w:type="pct"/>
            <w:shd w:val="clear" w:color="auto" w:fill="auto"/>
          </w:tcPr>
          <w:p w14:paraId="0DB3B4CE" w14:textId="77777777" w:rsidR="00E71B0B" w:rsidRDefault="00E71B0B">
            <w:pPr>
              <w:jc w:val="right"/>
              <w:rPr>
                <w:rFonts w:ascii="OpenSans-ExtraBold" w:hAnsi="OpenSans-ExtraBold"/>
                <w:lang w:eastAsia="en-US"/>
              </w:rPr>
            </w:pPr>
          </w:p>
        </w:tc>
        <w:tc>
          <w:tcPr>
            <w:tcW w:w="434" w:type="pct"/>
            <w:shd w:val="clear" w:color="auto" w:fill="auto"/>
          </w:tcPr>
          <w:p w14:paraId="422BF4D0" w14:textId="77777777" w:rsidR="00E71B0B" w:rsidRDefault="00E71B0B">
            <w:pPr>
              <w:jc w:val="right"/>
              <w:rPr>
                <w:rFonts w:ascii="OpenSans-ExtraBold" w:hAnsi="OpenSans-ExtraBold"/>
                <w:lang w:eastAsia="en-US"/>
              </w:rPr>
            </w:pPr>
          </w:p>
        </w:tc>
        <w:tc>
          <w:tcPr>
            <w:tcW w:w="482" w:type="pct"/>
            <w:shd w:val="clear" w:color="auto" w:fill="auto"/>
          </w:tcPr>
          <w:p w14:paraId="2B5BAF53" w14:textId="77777777" w:rsidR="00E71B0B" w:rsidRDefault="00E71B0B">
            <w:pPr>
              <w:jc w:val="right"/>
              <w:rPr>
                <w:rFonts w:ascii="OpenSans-ExtraBold" w:hAnsi="OpenSans-ExtraBold"/>
                <w:lang w:eastAsia="en-US"/>
              </w:rPr>
            </w:pPr>
          </w:p>
        </w:tc>
        <w:tc>
          <w:tcPr>
            <w:tcW w:w="482" w:type="pct"/>
            <w:shd w:val="clear" w:color="auto" w:fill="auto"/>
          </w:tcPr>
          <w:p w14:paraId="7761BBDF" w14:textId="77777777" w:rsidR="00E71B0B" w:rsidRDefault="00E71B0B">
            <w:pPr>
              <w:jc w:val="right"/>
              <w:rPr>
                <w:rFonts w:ascii="OpenSans-ExtraBold" w:hAnsi="OpenSans-ExtraBold"/>
                <w:lang w:eastAsia="en-US"/>
              </w:rPr>
            </w:pPr>
          </w:p>
        </w:tc>
        <w:tc>
          <w:tcPr>
            <w:tcW w:w="482" w:type="pct"/>
            <w:shd w:val="clear" w:color="auto" w:fill="auto"/>
          </w:tcPr>
          <w:p w14:paraId="7B71471B" w14:textId="77777777" w:rsidR="00E71B0B" w:rsidRDefault="00E71B0B">
            <w:pPr>
              <w:jc w:val="right"/>
              <w:rPr>
                <w:rFonts w:ascii="OpenSans-ExtraBold" w:hAnsi="OpenSans-ExtraBold"/>
                <w:lang w:eastAsia="en-US"/>
              </w:rPr>
            </w:pPr>
          </w:p>
        </w:tc>
      </w:tr>
      <w:tr w:rsidR="00F525EB" w14:paraId="0385BFE1" w14:textId="77777777" w:rsidTr="00250132">
        <w:trPr>
          <w:trHeight w:val="283"/>
        </w:trPr>
        <w:tc>
          <w:tcPr>
            <w:tcW w:w="5000" w:type="pct"/>
            <w:gridSpan w:val="9"/>
            <w:shd w:val="clear" w:color="auto" w:fill="auto"/>
          </w:tcPr>
          <w:p w14:paraId="433280D8" w14:textId="48C74297" w:rsidR="00F525EB" w:rsidRDefault="00F525EB">
            <w:pPr>
              <w:rPr>
                <w:rFonts w:ascii="OpenSans-ExtraBold" w:hAnsi="OpenSans-ExtraBold"/>
                <w:lang w:eastAsia="en-US"/>
              </w:rPr>
            </w:pPr>
            <w:r>
              <w:rPr>
                <w:rStyle w:val="halvfet"/>
                <w:lang w:eastAsia="en-US"/>
              </w:rPr>
              <w:t>Ikke kategoriserte selskaper</w:t>
            </w:r>
          </w:p>
        </w:tc>
      </w:tr>
      <w:tr w:rsidR="00F562F6" w14:paraId="09DF67C1" w14:textId="77777777" w:rsidTr="00250132">
        <w:trPr>
          <w:trHeight w:val="283"/>
        </w:trPr>
        <w:tc>
          <w:tcPr>
            <w:tcW w:w="935" w:type="pct"/>
            <w:shd w:val="clear" w:color="auto" w:fill="auto"/>
          </w:tcPr>
          <w:p w14:paraId="3D1ED34F" w14:textId="77777777" w:rsidR="00E71B0B" w:rsidRDefault="00474308">
            <w:pPr>
              <w:rPr>
                <w:lang w:eastAsia="en-US"/>
              </w:rPr>
            </w:pPr>
            <w:r>
              <w:rPr>
                <w:lang w:eastAsia="en-US"/>
              </w:rPr>
              <w:t>Folketrygdfondet</w:t>
            </w:r>
          </w:p>
        </w:tc>
        <w:tc>
          <w:tcPr>
            <w:tcW w:w="692" w:type="pct"/>
            <w:shd w:val="clear" w:color="auto" w:fill="auto"/>
          </w:tcPr>
          <w:p w14:paraId="629D5CDB" w14:textId="77777777" w:rsidR="00E71B0B" w:rsidRDefault="00474308">
            <w:pPr>
              <w:jc w:val="right"/>
              <w:rPr>
                <w:lang w:eastAsia="en-US"/>
              </w:rPr>
            </w:pPr>
            <w:r>
              <w:rPr>
                <w:lang w:eastAsia="en-US"/>
              </w:rPr>
              <w:t>4 369</w:t>
            </w:r>
          </w:p>
        </w:tc>
        <w:tc>
          <w:tcPr>
            <w:tcW w:w="578" w:type="pct"/>
            <w:shd w:val="clear" w:color="auto" w:fill="auto"/>
          </w:tcPr>
          <w:p w14:paraId="4A00319F" w14:textId="77777777" w:rsidR="00E71B0B" w:rsidRDefault="00474308">
            <w:pPr>
              <w:jc w:val="right"/>
              <w:rPr>
                <w:lang w:eastAsia="en-US"/>
              </w:rPr>
            </w:pPr>
            <w:r>
              <w:rPr>
                <w:lang w:eastAsia="en-US"/>
              </w:rPr>
              <w:t>5,5 %</w:t>
            </w:r>
          </w:p>
        </w:tc>
        <w:tc>
          <w:tcPr>
            <w:tcW w:w="434" w:type="pct"/>
            <w:shd w:val="clear" w:color="auto" w:fill="auto"/>
          </w:tcPr>
          <w:p w14:paraId="047C8877" w14:textId="77777777" w:rsidR="00E71B0B" w:rsidRDefault="00474308">
            <w:pPr>
              <w:jc w:val="right"/>
              <w:rPr>
                <w:lang w:eastAsia="en-US"/>
              </w:rPr>
            </w:pPr>
            <w:r>
              <w:rPr>
                <w:lang w:eastAsia="en-US"/>
              </w:rPr>
              <w:t>4 185</w:t>
            </w:r>
          </w:p>
        </w:tc>
        <w:tc>
          <w:tcPr>
            <w:tcW w:w="482" w:type="pct"/>
            <w:shd w:val="clear" w:color="auto" w:fill="auto"/>
          </w:tcPr>
          <w:p w14:paraId="388BFFB1" w14:textId="77777777" w:rsidR="00E71B0B" w:rsidRDefault="00474308">
            <w:pPr>
              <w:jc w:val="right"/>
              <w:rPr>
                <w:lang w:eastAsia="en-US"/>
              </w:rPr>
            </w:pPr>
            <w:r>
              <w:rPr>
                <w:lang w:eastAsia="en-US"/>
              </w:rPr>
              <w:t>7,0 %</w:t>
            </w:r>
          </w:p>
        </w:tc>
        <w:tc>
          <w:tcPr>
            <w:tcW w:w="434" w:type="pct"/>
            <w:shd w:val="clear" w:color="auto" w:fill="auto"/>
          </w:tcPr>
          <w:p w14:paraId="6DDD078F" w14:textId="77777777" w:rsidR="00E71B0B" w:rsidRDefault="00474308">
            <w:pPr>
              <w:jc w:val="right"/>
              <w:rPr>
                <w:lang w:eastAsia="en-US"/>
              </w:rPr>
            </w:pPr>
            <w:r>
              <w:rPr>
                <w:lang w:eastAsia="en-US"/>
              </w:rPr>
              <w:t>-</w:t>
            </w:r>
          </w:p>
        </w:tc>
        <w:tc>
          <w:tcPr>
            <w:tcW w:w="482" w:type="pct"/>
            <w:shd w:val="clear" w:color="auto" w:fill="auto"/>
          </w:tcPr>
          <w:p w14:paraId="5377E61E" w14:textId="77777777" w:rsidR="00E71B0B" w:rsidRDefault="00474308">
            <w:pPr>
              <w:jc w:val="right"/>
              <w:rPr>
                <w:lang w:eastAsia="en-US"/>
              </w:rPr>
            </w:pPr>
            <w:r>
              <w:rPr>
                <w:lang w:eastAsia="en-US"/>
              </w:rPr>
              <w:t>-</w:t>
            </w:r>
          </w:p>
        </w:tc>
        <w:tc>
          <w:tcPr>
            <w:tcW w:w="482" w:type="pct"/>
            <w:shd w:val="clear" w:color="auto" w:fill="auto"/>
          </w:tcPr>
          <w:p w14:paraId="39C3FFC4" w14:textId="77777777" w:rsidR="00E71B0B" w:rsidRDefault="00474308">
            <w:pPr>
              <w:jc w:val="right"/>
              <w:rPr>
                <w:lang w:eastAsia="en-US"/>
              </w:rPr>
            </w:pPr>
            <w:r>
              <w:rPr>
                <w:lang w:eastAsia="en-US"/>
              </w:rPr>
              <w:t>36</w:t>
            </w:r>
          </w:p>
        </w:tc>
        <w:tc>
          <w:tcPr>
            <w:tcW w:w="482" w:type="pct"/>
            <w:shd w:val="clear" w:color="auto" w:fill="auto"/>
          </w:tcPr>
          <w:p w14:paraId="2F37C723" w14:textId="77777777" w:rsidR="00E71B0B" w:rsidRDefault="00474308">
            <w:pPr>
              <w:jc w:val="right"/>
              <w:rPr>
                <w:lang w:eastAsia="en-US"/>
              </w:rPr>
            </w:pPr>
            <w:r>
              <w:rPr>
                <w:lang w:eastAsia="en-US"/>
              </w:rPr>
              <w:t xml:space="preserve"> 148 </w:t>
            </w:r>
          </w:p>
        </w:tc>
      </w:tr>
    </w:tbl>
    <w:p w14:paraId="1C677FC0" w14:textId="77777777" w:rsidR="00F525EB" w:rsidRDefault="00F525EB" w:rsidP="00F525EB">
      <w:pPr>
        <w:pStyle w:val="Note"/>
      </w:pPr>
      <w:r>
        <w:t>*Vekst i fastlønn og samlet godtgjørelse siste år, oppgis ikke for selskaper der tallene for 2022 og 2021 ikke kan sammenlignes direkte, for eksempel på grunn av lederskifter.</w:t>
      </w:r>
    </w:p>
    <w:p w14:paraId="6173393B" w14:textId="499CB121" w:rsidR="00F525EB" w:rsidRDefault="00F525EB" w:rsidP="00F525EB">
      <w:pPr>
        <w:pStyle w:val="Note"/>
      </w:pPr>
      <w:r>
        <w:t>**Kun ansatt deler av 2022.</w:t>
      </w:r>
    </w:p>
    <w:p w14:paraId="1D2A0A4E" w14:textId="2FC631DA" w:rsidR="00E71B0B" w:rsidRDefault="00474308" w:rsidP="00F525EB">
      <w:pPr>
        <w:pStyle w:val="UnOverskrift2"/>
      </w:pPr>
      <w:r>
        <w:t xml:space="preserve">Kjønnsbalanse i styrene </w:t>
      </w:r>
    </w:p>
    <w:p w14:paraId="70DA09A1" w14:textId="77777777" w:rsidR="00E71B0B" w:rsidRPr="00F525EB" w:rsidRDefault="00474308" w:rsidP="00F525EB">
      <w:pPr>
        <w:rPr>
          <w:rStyle w:val="kursiv"/>
        </w:rPr>
      </w:pPr>
      <w:r w:rsidRPr="00F525EB">
        <w:rPr>
          <w:rStyle w:val="kursiv"/>
        </w:rPr>
        <w:t>Tall for styret pr. 31. mars 2023*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9"/>
        <w:gridCol w:w="2225"/>
        <w:gridCol w:w="2160"/>
        <w:gridCol w:w="2314"/>
        <w:gridCol w:w="2160"/>
        <w:gridCol w:w="1850"/>
      </w:tblGrid>
      <w:tr w:rsidR="00F562F6" w14:paraId="14CA24E4" w14:textId="77777777" w:rsidTr="00250132">
        <w:trPr>
          <w:trHeight w:val="283"/>
        </w:trPr>
        <w:tc>
          <w:tcPr>
            <w:tcW w:w="1520" w:type="pct"/>
            <w:shd w:val="clear" w:color="auto" w:fill="auto"/>
          </w:tcPr>
          <w:p w14:paraId="77B067A3" w14:textId="77777777" w:rsidR="00E71B0B" w:rsidRDefault="00E71B0B">
            <w:pPr>
              <w:pStyle w:val="TabellHode-rad"/>
              <w:rPr>
                <w:lang w:eastAsia="en-US"/>
              </w:rPr>
            </w:pPr>
          </w:p>
        </w:tc>
        <w:tc>
          <w:tcPr>
            <w:tcW w:w="1425" w:type="pct"/>
            <w:gridSpan w:val="2"/>
            <w:shd w:val="clear" w:color="auto" w:fill="auto"/>
          </w:tcPr>
          <w:p w14:paraId="4584C5AF" w14:textId="77777777" w:rsidR="00E71B0B" w:rsidRDefault="00474308">
            <w:pPr>
              <w:pStyle w:val="TabellHode-rad"/>
              <w:jc w:val="center"/>
              <w:rPr>
                <w:lang w:eastAsia="en-US"/>
              </w:rPr>
            </w:pPr>
            <w:r>
              <w:rPr>
                <w:lang w:eastAsia="en-US"/>
              </w:rPr>
              <w:t>Totalt i styret**</w:t>
            </w:r>
          </w:p>
        </w:tc>
        <w:tc>
          <w:tcPr>
            <w:tcW w:w="1453" w:type="pct"/>
            <w:gridSpan w:val="2"/>
            <w:shd w:val="clear" w:color="auto" w:fill="auto"/>
          </w:tcPr>
          <w:p w14:paraId="11A0B2F4" w14:textId="77777777" w:rsidR="00E71B0B" w:rsidRDefault="00474308">
            <w:pPr>
              <w:pStyle w:val="TabellHode-rad"/>
              <w:jc w:val="center"/>
              <w:rPr>
                <w:lang w:eastAsia="en-US"/>
              </w:rPr>
            </w:pPr>
            <w:r>
              <w:rPr>
                <w:lang w:eastAsia="en-US"/>
              </w:rPr>
              <w:t>Eiervalgte styremedlemmer</w:t>
            </w:r>
          </w:p>
        </w:tc>
        <w:tc>
          <w:tcPr>
            <w:tcW w:w="601" w:type="pct"/>
            <w:shd w:val="clear" w:color="auto" w:fill="auto"/>
          </w:tcPr>
          <w:p w14:paraId="5CFDEF17" w14:textId="6B9A7913" w:rsidR="00E71B0B" w:rsidRDefault="00474308">
            <w:pPr>
              <w:pStyle w:val="TabellHode-rad"/>
              <w:jc w:val="center"/>
              <w:rPr>
                <w:lang w:eastAsia="en-US"/>
              </w:rPr>
            </w:pPr>
            <w:r>
              <w:rPr>
                <w:lang w:eastAsia="en-US"/>
              </w:rPr>
              <w:t>Styreleder</w:t>
            </w:r>
            <w:r w:rsidR="00CD2758">
              <w:rPr>
                <w:lang w:eastAsia="en-US"/>
              </w:rPr>
              <w:t xml:space="preserve"> </w:t>
            </w:r>
            <w:r>
              <w:rPr>
                <w:lang w:eastAsia="en-US"/>
              </w:rPr>
              <w:t>***</w:t>
            </w:r>
          </w:p>
        </w:tc>
      </w:tr>
      <w:tr w:rsidR="00F562F6" w14:paraId="51CC80BD" w14:textId="77777777" w:rsidTr="00250132">
        <w:trPr>
          <w:trHeight w:val="283"/>
        </w:trPr>
        <w:tc>
          <w:tcPr>
            <w:tcW w:w="1520" w:type="pct"/>
            <w:shd w:val="clear" w:color="auto" w:fill="auto"/>
          </w:tcPr>
          <w:p w14:paraId="29F60902" w14:textId="77777777" w:rsidR="00E71B0B" w:rsidRDefault="00E71B0B">
            <w:pPr>
              <w:pStyle w:val="TabellHode-rad"/>
              <w:rPr>
                <w:lang w:eastAsia="en-US"/>
              </w:rPr>
            </w:pPr>
          </w:p>
        </w:tc>
        <w:tc>
          <w:tcPr>
            <w:tcW w:w="723" w:type="pct"/>
            <w:shd w:val="clear" w:color="auto" w:fill="auto"/>
          </w:tcPr>
          <w:p w14:paraId="5EC464D2" w14:textId="77777777" w:rsidR="00E71B0B" w:rsidRDefault="00474308">
            <w:pPr>
              <w:pStyle w:val="TabellHode-rad"/>
              <w:jc w:val="center"/>
              <w:rPr>
                <w:lang w:eastAsia="en-US"/>
              </w:rPr>
            </w:pPr>
            <w:r>
              <w:rPr>
                <w:lang w:eastAsia="en-US"/>
              </w:rPr>
              <w:t>Kvinner</w:t>
            </w:r>
          </w:p>
        </w:tc>
        <w:tc>
          <w:tcPr>
            <w:tcW w:w="702" w:type="pct"/>
            <w:shd w:val="clear" w:color="auto" w:fill="auto"/>
          </w:tcPr>
          <w:p w14:paraId="2F5CB6FD" w14:textId="77777777" w:rsidR="00E71B0B" w:rsidRDefault="00474308">
            <w:pPr>
              <w:pStyle w:val="TabellHode-rad"/>
              <w:jc w:val="center"/>
              <w:rPr>
                <w:lang w:eastAsia="en-US"/>
              </w:rPr>
            </w:pPr>
            <w:r>
              <w:rPr>
                <w:lang w:eastAsia="en-US"/>
              </w:rPr>
              <w:t>Menn</w:t>
            </w:r>
          </w:p>
        </w:tc>
        <w:tc>
          <w:tcPr>
            <w:tcW w:w="752" w:type="pct"/>
            <w:shd w:val="clear" w:color="auto" w:fill="auto"/>
          </w:tcPr>
          <w:p w14:paraId="12E4D491" w14:textId="77777777" w:rsidR="00E71B0B" w:rsidRDefault="00474308">
            <w:pPr>
              <w:pStyle w:val="TabellHode-rad"/>
              <w:jc w:val="center"/>
              <w:rPr>
                <w:lang w:eastAsia="en-US"/>
              </w:rPr>
            </w:pPr>
            <w:r>
              <w:rPr>
                <w:lang w:eastAsia="en-US"/>
              </w:rPr>
              <w:t>Kvinner</w:t>
            </w:r>
          </w:p>
        </w:tc>
        <w:tc>
          <w:tcPr>
            <w:tcW w:w="702" w:type="pct"/>
            <w:shd w:val="clear" w:color="auto" w:fill="auto"/>
          </w:tcPr>
          <w:p w14:paraId="6FBB6B2E" w14:textId="77777777" w:rsidR="00E71B0B" w:rsidRDefault="00474308">
            <w:pPr>
              <w:pStyle w:val="TabellHode-rad"/>
              <w:jc w:val="center"/>
              <w:rPr>
                <w:lang w:eastAsia="en-US"/>
              </w:rPr>
            </w:pPr>
            <w:r>
              <w:rPr>
                <w:lang w:eastAsia="en-US"/>
              </w:rPr>
              <w:t>Menn</w:t>
            </w:r>
          </w:p>
        </w:tc>
        <w:tc>
          <w:tcPr>
            <w:tcW w:w="601" w:type="pct"/>
            <w:shd w:val="clear" w:color="auto" w:fill="auto"/>
          </w:tcPr>
          <w:p w14:paraId="040BBFDF" w14:textId="77777777" w:rsidR="00E71B0B" w:rsidRDefault="00E71B0B">
            <w:pPr>
              <w:pStyle w:val="TabellHode-rad"/>
              <w:jc w:val="center"/>
              <w:rPr>
                <w:lang w:eastAsia="en-US"/>
              </w:rPr>
            </w:pPr>
          </w:p>
        </w:tc>
      </w:tr>
      <w:tr w:rsidR="00F562F6" w14:paraId="008F9E6F" w14:textId="77777777" w:rsidTr="00250132">
        <w:trPr>
          <w:trHeight w:val="283"/>
        </w:trPr>
        <w:tc>
          <w:tcPr>
            <w:tcW w:w="1520" w:type="pct"/>
            <w:shd w:val="clear" w:color="auto" w:fill="auto"/>
          </w:tcPr>
          <w:p w14:paraId="2D73AB60" w14:textId="77777777" w:rsidR="00E71B0B" w:rsidRDefault="00474308">
            <w:pPr>
              <w:rPr>
                <w:rStyle w:val="halvfet"/>
                <w:lang w:eastAsia="en-US"/>
              </w:rPr>
            </w:pPr>
            <w:r>
              <w:rPr>
                <w:rStyle w:val="halvfet"/>
                <w:lang w:eastAsia="en-US"/>
              </w:rPr>
              <w:t>Selskaper i kategori 1</w:t>
            </w:r>
          </w:p>
        </w:tc>
        <w:tc>
          <w:tcPr>
            <w:tcW w:w="723" w:type="pct"/>
            <w:shd w:val="clear" w:color="auto" w:fill="auto"/>
          </w:tcPr>
          <w:p w14:paraId="49825E1D" w14:textId="77777777" w:rsidR="00E71B0B" w:rsidRDefault="00E71B0B">
            <w:pPr>
              <w:jc w:val="center"/>
              <w:rPr>
                <w:rFonts w:ascii="OpenSans-ExtraBold" w:hAnsi="OpenSans-ExtraBold"/>
                <w:lang w:eastAsia="en-US"/>
              </w:rPr>
            </w:pPr>
          </w:p>
        </w:tc>
        <w:tc>
          <w:tcPr>
            <w:tcW w:w="702" w:type="pct"/>
            <w:shd w:val="clear" w:color="auto" w:fill="auto"/>
          </w:tcPr>
          <w:p w14:paraId="29614904" w14:textId="77777777" w:rsidR="00E71B0B" w:rsidRDefault="00E71B0B">
            <w:pPr>
              <w:jc w:val="center"/>
              <w:rPr>
                <w:rFonts w:ascii="OpenSans-ExtraBold" w:hAnsi="OpenSans-ExtraBold"/>
                <w:lang w:eastAsia="en-US"/>
              </w:rPr>
            </w:pPr>
          </w:p>
        </w:tc>
        <w:tc>
          <w:tcPr>
            <w:tcW w:w="752" w:type="pct"/>
            <w:shd w:val="clear" w:color="auto" w:fill="auto"/>
          </w:tcPr>
          <w:p w14:paraId="143AE710" w14:textId="77777777" w:rsidR="00E71B0B" w:rsidRDefault="00E71B0B">
            <w:pPr>
              <w:jc w:val="center"/>
              <w:rPr>
                <w:rFonts w:ascii="OpenSans-ExtraBold" w:hAnsi="OpenSans-ExtraBold"/>
                <w:lang w:eastAsia="en-US"/>
              </w:rPr>
            </w:pPr>
          </w:p>
        </w:tc>
        <w:tc>
          <w:tcPr>
            <w:tcW w:w="702" w:type="pct"/>
            <w:shd w:val="clear" w:color="auto" w:fill="auto"/>
          </w:tcPr>
          <w:p w14:paraId="32BF04AA" w14:textId="77777777" w:rsidR="00E71B0B" w:rsidRDefault="00E71B0B">
            <w:pPr>
              <w:jc w:val="center"/>
              <w:rPr>
                <w:rFonts w:ascii="OpenSans-ExtraBold" w:hAnsi="OpenSans-ExtraBold"/>
                <w:lang w:eastAsia="en-US"/>
              </w:rPr>
            </w:pPr>
          </w:p>
        </w:tc>
        <w:tc>
          <w:tcPr>
            <w:tcW w:w="601" w:type="pct"/>
            <w:shd w:val="clear" w:color="auto" w:fill="auto"/>
          </w:tcPr>
          <w:p w14:paraId="6522BBE8" w14:textId="77777777" w:rsidR="00E71B0B" w:rsidRDefault="00E71B0B">
            <w:pPr>
              <w:jc w:val="center"/>
              <w:rPr>
                <w:rFonts w:ascii="OpenSans-ExtraBold" w:hAnsi="OpenSans-ExtraBold"/>
                <w:lang w:eastAsia="en-US"/>
              </w:rPr>
            </w:pPr>
          </w:p>
        </w:tc>
      </w:tr>
      <w:tr w:rsidR="00F562F6" w14:paraId="363C0920" w14:textId="77777777" w:rsidTr="00250132">
        <w:trPr>
          <w:trHeight w:val="283"/>
        </w:trPr>
        <w:tc>
          <w:tcPr>
            <w:tcW w:w="1520" w:type="pct"/>
            <w:shd w:val="clear" w:color="auto" w:fill="auto"/>
          </w:tcPr>
          <w:p w14:paraId="20BDB210" w14:textId="77777777" w:rsidR="00E71B0B" w:rsidRDefault="00474308">
            <w:pPr>
              <w:rPr>
                <w:lang w:eastAsia="en-US"/>
              </w:rPr>
            </w:pPr>
            <w:proofErr w:type="spellStart"/>
            <w:r>
              <w:rPr>
                <w:lang w:eastAsia="en-US"/>
              </w:rPr>
              <w:t>Akastor</w:t>
            </w:r>
            <w:proofErr w:type="spellEnd"/>
            <w:r>
              <w:rPr>
                <w:lang w:eastAsia="en-US"/>
              </w:rPr>
              <w:t xml:space="preserve"> ASA</w:t>
            </w:r>
          </w:p>
        </w:tc>
        <w:tc>
          <w:tcPr>
            <w:tcW w:w="723" w:type="pct"/>
            <w:shd w:val="clear" w:color="auto" w:fill="auto"/>
          </w:tcPr>
          <w:p w14:paraId="2864C9F6" w14:textId="77777777" w:rsidR="00E71B0B" w:rsidRDefault="00474308">
            <w:pPr>
              <w:jc w:val="center"/>
              <w:rPr>
                <w:lang w:eastAsia="en-US"/>
              </w:rPr>
            </w:pPr>
            <w:r w:rsidRPr="00850D9C">
              <w:t>25 %</w:t>
            </w:r>
          </w:p>
        </w:tc>
        <w:tc>
          <w:tcPr>
            <w:tcW w:w="702" w:type="pct"/>
            <w:shd w:val="clear" w:color="auto" w:fill="auto"/>
          </w:tcPr>
          <w:p w14:paraId="3DA49F8C" w14:textId="77777777" w:rsidR="00E71B0B" w:rsidRDefault="00474308">
            <w:pPr>
              <w:jc w:val="center"/>
              <w:rPr>
                <w:lang w:eastAsia="en-US"/>
              </w:rPr>
            </w:pPr>
            <w:r w:rsidRPr="00850D9C">
              <w:t>75 %</w:t>
            </w:r>
          </w:p>
        </w:tc>
        <w:tc>
          <w:tcPr>
            <w:tcW w:w="752" w:type="pct"/>
            <w:shd w:val="clear" w:color="auto" w:fill="auto"/>
          </w:tcPr>
          <w:p w14:paraId="6F899064" w14:textId="77777777" w:rsidR="00E71B0B" w:rsidRDefault="00474308">
            <w:pPr>
              <w:jc w:val="center"/>
              <w:rPr>
                <w:lang w:eastAsia="en-US"/>
              </w:rPr>
            </w:pPr>
            <w:r w:rsidRPr="00850D9C">
              <w:t>40 %</w:t>
            </w:r>
          </w:p>
        </w:tc>
        <w:tc>
          <w:tcPr>
            <w:tcW w:w="702" w:type="pct"/>
            <w:shd w:val="clear" w:color="auto" w:fill="auto"/>
          </w:tcPr>
          <w:p w14:paraId="0B753C46" w14:textId="77777777" w:rsidR="00E71B0B" w:rsidRDefault="00474308">
            <w:pPr>
              <w:jc w:val="center"/>
              <w:rPr>
                <w:lang w:eastAsia="en-US"/>
              </w:rPr>
            </w:pPr>
            <w:r w:rsidRPr="00850D9C">
              <w:t>60 %</w:t>
            </w:r>
          </w:p>
        </w:tc>
        <w:tc>
          <w:tcPr>
            <w:tcW w:w="601" w:type="pct"/>
            <w:shd w:val="clear" w:color="auto" w:fill="auto"/>
          </w:tcPr>
          <w:p w14:paraId="2B960B4B" w14:textId="5D8EA1AE" w:rsidR="00E71B0B" w:rsidRDefault="00F27BB8">
            <w:pPr>
              <w:spacing w:after="0"/>
              <w:jc w:val="center"/>
              <w:rPr>
                <w:lang w:eastAsia="en-US"/>
              </w:rPr>
            </w:pPr>
            <w:r>
              <w:rPr>
                <w:noProof/>
                <w:lang w:eastAsia="en-US"/>
              </w:rPr>
              <w:drawing>
                <wp:inline distT="0" distB="0" distL="0" distR="0" wp14:anchorId="5C7BB0D3" wp14:editId="4AE7D4CA">
                  <wp:extent cx="85725" cy="123825"/>
                  <wp:effectExtent l="0" t="0" r="0" b="0"/>
                  <wp:docPr id="188" name="Bilde 188"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Pr>
                <w:noProof/>
              </w:rPr>
              <mc:AlternateContent>
                <mc:Choice Requires="wps">
                  <w:drawing>
                    <wp:anchor distT="0" distB="0" distL="0" distR="0" simplePos="0" relativeHeight="251587584" behindDoc="0" locked="0" layoutInCell="1" allowOverlap="1" wp14:anchorId="493D036A" wp14:editId="37BCB593">
                      <wp:simplePos x="0" y="0"/>
                      <wp:positionH relativeFrom="character">
                        <wp:align>center</wp:align>
                      </wp:positionH>
                      <wp:positionV relativeFrom="line">
                        <wp:align>center</wp:align>
                      </wp:positionV>
                      <wp:extent cx="92710" cy="92710"/>
                      <wp:effectExtent l="0" t="0" r="2540" b="2540"/>
                      <wp:wrapSquare wrapText="bothSides"/>
                      <wp:docPr id="466" name="Tekstboks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0D695A37"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3D036A" id="_x0000_t202" coordsize="21600,21600" o:spt="202" path="m,l,21600r21600,l21600,xe">
                      <v:stroke joinstyle="miter"/>
                      <v:path gradientshapeok="t" o:connecttype="rect"/>
                    </v:shapetype>
                    <v:shape id="Tekstboks 466" o:spid="_x0000_s1026" type="#_x0000_t202" style="position:absolute;margin-left:0;margin-top:0;width:7.3pt;height:7.3pt;z-index:25158758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F9mDgIAACg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">
                      <v:textbox>
                        <w:txbxContent>
                          <w:p w14:paraId="0D695A37"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F19CB63" w14:textId="77777777" w:rsidTr="00250132">
        <w:trPr>
          <w:trHeight w:val="283"/>
        </w:trPr>
        <w:tc>
          <w:tcPr>
            <w:tcW w:w="1520" w:type="pct"/>
            <w:shd w:val="clear" w:color="auto" w:fill="auto"/>
          </w:tcPr>
          <w:p w14:paraId="3836D20A" w14:textId="77777777" w:rsidR="00E71B0B" w:rsidRDefault="00474308">
            <w:pPr>
              <w:rPr>
                <w:lang w:eastAsia="en-US"/>
              </w:rPr>
            </w:pPr>
            <w:r>
              <w:rPr>
                <w:lang w:eastAsia="en-US"/>
              </w:rPr>
              <w:lastRenderedPageBreak/>
              <w:t>Aker Solutions ASA</w:t>
            </w:r>
          </w:p>
        </w:tc>
        <w:tc>
          <w:tcPr>
            <w:tcW w:w="723" w:type="pct"/>
            <w:shd w:val="clear" w:color="auto" w:fill="auto"/>
          </w:tcPr>
          <w:p w14:paraId="2A249310" w14:textId="77777777" w:rsidR="00E71B0B" w:rsidRDefault="00474308">
            <w:pPr>
              <w:jc w:val="center"/>
              <w:rPr>
                <w:lang w:eastAsia="en-US"/>
              </w:rPr>
            </w:pPr>
            <w:r w:rsidRPr="00850D9C">
              <w:t>45 %</w:t>
            </w:r>
          </w:p>
        </w:tc>
        <w:tc>
          <w:tcPr>
            <w:tcW w:w="702" w:type="pct"/>
            <w:shd w:val="clear" w:color="auto" w:fill="auto"/>
          </w:tcPr>
          <w:p w14:paraId="582AA6F3" w14:textId="77777777" w:rsidR="00E71B0B" w:rsidRDefault="00474308">
            <w:pPr>
              <w:jc w:val="center"/>
              <w:rPr>
                <w:lang w:eastAsia="en-US"/>
              </w:rPr>
            </w:pPr>
            <w:r w:rsidRPr="00850D9C">
              <w:t>55 %</w:t>
            </w:r>
          </w:p>
        </w:tc>
        <w:tc>
          <w:tcPr>
            <w:tcW w:w="752" w:type="pct"/>
            <w:shd w:val="clear" w:color="auto" w:fill="auto"/>
          </w:tcPr>
          <w:p w14:paraId="7753A5D2" w14:textId="77777777" w:rsidR="00E71B0B" w:rsidRDefault="00474308">
            <w:pPr>
              <w:jc w:val="center"/>
              <w:rPr>
                <w:lang w:eastAsia="en-US"/>
              </w:rPr>
            </w:pPr>
            <w:r w:rsidRPr="00850D9C">
              <w:t>43 %</w:t>
            </w:r>
          </w:p>
        </w:tc>
        <w:tc>
          <w:tcPr>
            <w:tcW w:w="702" w:type="pct"/>
            <w:shd w:val="clear" w:color="auto" w:fill="auto"/>
          </w:tcPr>
          <w:p w14:paraId="5F0D588E" w14:textId="77777777" w:rsidR="00E71B0B" w:rsidRDefault="00474308">
            <w:pPr>
              <w:jc w:val="center"/>
              <w:rPr>
                <w:lang w:eastAsia="en-US"/>
              </w:rPr>
            </w:pPr>
            <w:r w:rsidRPr="00850D9C">
              <w:t>57 %</w:t>
            </w:r>
          </w:p>
        </w:tc>
        <w:tc>
          <w:tcPr>
            <w:tcW w:w="601" w:type="pct"/>
            <w:shd w:val="clear" w:color="auto" w:fill="auto"/>
          </w:tcPr>
          <w:p w14:paraId="1E0B35C0" w14:textId="3E08BF5C" w:rsidR="00E71B0B" w:rsidRDefault="00AA5257">
            <w:pPr>
              <w:spacing w:after="0"/>
              <w:jc w:val="center"/>
              <w:rPr>
                <w:lang w:eastAsia="en-US"/>
              </w:rPr>
            </w:pPr>
            <w:r>
              <w:rPr>
                <w:noProof/>
                <w:lang w:eastAsia="en-US"/>
              </w:rPr>
              <w:drawing>
                <wp:inline distT="0" distB="0" distL="0" distR="0" wp14:anchorId="70A1F4E0" wp14:editId="103C2805">
                  <wp:extent cx="85725" cy="123825"/>
                  <wp:effectExtent l="0" t="0" r="0" b="0"/>
                  <wp:docPr id="495" name="Bilde 495"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588608" behindDoc="0" locked="0" layoutInCell="1" allowOverlap="1" wp14:anchorId="116AA389" wp14:editId="3F65ECA8">
                      <wp:simplePos x="0" y="0"/>
                      <wp:positionH relativeFrom="character">
                        <wp:align>center</wp:align>
                      </wp:positionH>
                      <wp:positionV relativeFrom="line">
                        <wp:align>center</wp:align>
                      </wp:positionV>
                      <wp:extent cx="92710" cy="92710"/>
                      <wp:effectExtent l="0" t="0" r="2540" b="2540"/>
                      <wp:wrapSquare wrapText="bothSides"/>
                      <wp:docPr id="465" name="Tekstboks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04785C5C"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AA389" id="Tekstboks 465" o:spid="_x0000_s1027" type="#_x0000_t202" style="position:absolute;margin-left:0;margin-top:0;width:7.3pt;height:7.3pt;z-index:25158860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">
                      <v:textbox>
                        <w:txbxContent>
                          <w:p w14:paraId="04785C5C"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338A09B5" w14:textId="77777777" w:rsidTr="00250132">
        <w:trPr>
          <w:trHeight w:val="283"/>
        </w:trPr>
        <w:tc>
          <w:tcPr>
            <w:tcW w:w="1520" w:type="pct"/>
            <w:shd w:val="clear" w:color="auto" w:fill="auto"/>
          </w:tcPr>
          <w:p w14:paraId="0B9C5721" w14:textId="77777777" w:rsidR="00E71B0B" w:rsidRDefault="00474308">
            <w:pPr>
              <w:rPr>
                <w:lang w:eastAsia="en-US"/>
              </w:rPr>
            </w:pPr>
            <w:r>
              <w:rPr>
                <w:lang w:eastAsia="en-US"/>
              </w:rPr>
              <w:t>Argentum Fondsinvesteringer AS</w:t>
            </w:r>
          </w:p>
        </w:tc>
        <w:tc>
          <w:tcPr>
            <w:tcW w:w="723" w:type="pct"/>
            <w:shd w:val="clear" w:color="auto" w:fill="auto"/>
          </w:tcPr>
          <w:p w14:paraId="07C74F61" w14:textId="77777777" w:rsidR="00E71B0B" w:rsidRDefault="00474308">
            <w:pPr>
              <w:jc w:val="center"/>
              <w:rPr>
                <w:lang w:eastAsia="en-US"/>
              </w:rPr>
            </w:pPr>
            <w:r w:rsidRPr="00850D9C">
              <w:t>40 %</w:t>
            </w:r>
          </w:p>
        </w:tc>
        <w:tc>
          <w:tcPr>
            <w:tcW w:w="702" w:type="pct"/>
            <w:shd w:val="clear" w:color="auto" w:fill="auto"/>
          </w:tcPr>
          <w:p w14:paraId="043CED2C" w14:textId="77777777" w:rsidR="00E71B0B" w:rsidRDefault="00474308">
            <w:pPr>
              <w:jc w:val="center"/>
              <w:rPr>
                <w:lang w:eastAsia="en-US"/>
              </w:rPr>
            </w:pPr>
            <w:r w:rsidRPr="00850D9C">
              <w:t>60 %</w:t>
            </w:r>
          </w:p>
        </w:tc>
        <w:tc>
          <w:tcPr>
            <w:tcW w:w="752" w:type="pct"/>
            <w:shd w:val="clear" w:color="auto" w:fill="auto"/>
          </w:tcPr>
          <w:p w14:paraId="3063558D" w14:textId="77777777" w:rsidR="00E71B0B" w:rsidRDefault="00474308">
            <w:pPr>
              <w:jc w:val="center"/>
              <w:rPr>
                <w:lang w:eastAsia="en-US"/>
              </w:rPr>
            </w:pPr>
            <w:r w:rsidRPr="00850D9C">
              <w:t>40 %</w:t>
            </w:r>
          </w:p>
        </w:tc>
        <w:tc>
          <w:tcPr>
            <w:tcW w:w="702" w:type="pct"/>
            <w:shd w:val="clear" w:color="auto" w:fill="auto"/>
          </w:tcPr>
          <w:p w14:paraId="6DD5CE46" w14:textId="77777777" w:rsidR="00E71B0B" w:rsidRDefault="00474308">
            <w:pPr>
              <w:jc w:val="center"/>
              <w:rPr>
                <w:lang w:eastAsia="en-US"/>
              </w:rPr>
            </w:pPr>
            <w:r w:rsidRPr="00850D9C">
              <w:t>60 %</w:t>
            </w:r>
          </w:p>
        </w:tc>
        <w:tc>
          <w:tcPr>
            <w:tcW w:w="601" w:type="pct"/>
            <w:shd w:val="clear" w:color="auto" w:fill="auto"/>
          </w:tcPr>
          <w:p w14:paraId="3E573B48" w14:textId="75DB22AF" w:rsidR="00E71B0B" w:rsidRDefault="00AA5257">
            <w:pPr>
              <w:spacing w:after="0"/>
              <w:jc w:val="center"/>
              <w:rPr>
                <w:lang w:eastAsia="en-US"/>
              </w:rPr>
            </w:pPr>
            <w:r>
              <w:rPr>
                <w:noProof/>
                <w:lang w:eastAsia="en-US"/>
              </w:rPr>
              <w:drawing>
                <wp:inline distT="0" distB="0" distL="0" distR="0" wp14:anchorId="72CE902D" wp14:editId="797E113F">
                  <wp:extent cx="85725" cy="123825"/>
                  <wp:effectExtent l="0" t="0" r="0" b="0"/>
                  <wp:docPr id="496" name="Bilde 496"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589632" behindDoc="0" locked="0" layoutInCell="1" allowOverlap="1" wp14:anchorId="52F59C70" wp14:editId="404AC236">
                      <wp:simplePos x="0" y="0"/>
                      <wp:positionH relativeFrom="character">
                        <wp:align>center</wp:align>
                      </wp:positionH>
                      <wp:positionV relativeFrom="line">
                        <wp:align>center</wp:align>
                      </wp:positionV>
                      <wp:extent cx="92710" cy="92710"/>
                      <wp:effectExtent l="0" t="0" r="2540" b="2540"/>
                      <wp:wrapSquare wrapText="bothSides"/>
                      <wp:docPr id="464" name="Tekstboks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62DF4587"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59C70" id="Tekstboks 464" o:spid="_x0000_s1028" type="#_x0000_t202" style="position:absolute;margin-left:0;margin-top:0;width:7.3pt;height:7.3pt;z-index:25158963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BAMO/8EgIA&#10;AC8EAAAOAAAAAAAAAAAAAAAAAC4CAABkcnMvZTJvRG9jLnhtbFBLAQItABQABgAIAAAAIQCc9X5S&#10;2QAAAAMBAAAPAAAAAAAAAAAAAAAAAGwEAABkcnMvZG93bnJldi54bWxQSwUGAAAAAAQABADzAAAA&#10;cgUAAAAA&#10;">
                      <v:textbox>
                        <w:txbxContent>
                          <w:p w14:paraId="62DF4587"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B08AADC" w14:textId="77777777" w:rsidTr="00250132">
        <w:trPr>
          <w:trHeight w:val="283"/>
        </w:trPr>
        <w:tc>
          <w:tcPr>
            <w:tcW w:w="1520" w:type="pct"/>
            <w:shd w:val="clear" w:color="auto" w:fill="auto"/>
          </w:tcPr>
          <w:p w14:paraId="51A32258" w14:textId="77777777" w:rsidR="00E71B0B" w:rsidRDefault="00474308">
            <w:pPr>
              <w:rPr>
                <w:lang w:eastAsia="en-US"/>
              </w:rPr>
            </w:pPr>
            <w:r>
              <w:rPr>
                <w:lang w:eastAsia="en-US"/>
              </w:rPr>
              <w:t>Baneservice AS</w:t>
            </w:r>
          </w:p>
        </w:tc>
        <w:tc>
          <w:tcPr>
            <w:tcW w:w="723" w:type="pct"/>
            <w:shd w:val="clear" w:color="auto" w:fill="auto"/>
          </w:tcPr>
          <w:p w14:paraId="7A696FA5" w14:textId="77777777" w:rsidR="00E71B0B" w:rsidRDefault="00474308">
            <w:pPr>
              <w:jc w:val="center"/>
              <w:rPr>
                <w:lang w:eastAsia="en-US"/>
              </w:rPr>
            </w:pPr>
            <w:r w:rsidRPr="00850D9C">
              <w:t>25 %</w:t>
            </w:r>
          </w:p>
        </w:tc>
        <w:tc>
          <w:tcPr>
            <w:tcW w:w="702" w:type="pct"/>
            <w:shd w:val="clear" w:color="auto" w:fill="auto"/>
          </w:tcPr>
          <w:p w14:paraId="39ECF970" w14:textId="77777777" w:rsidR="00E71B0B" w:rsidRDefault="00474308">
            <w:pPr>
              <w:jc w:val="center"/>
              <w:rPr>
                <w:lang w:eastAsia="en-US"/>
              </w:rPr>
            </w:pPr>
            <w:r w:rsidRPr="00850D9C">
              <w:t>75 %</w:t>
            </w:r>
          </w:p>
        </w:tc>
        <w:tc>
          <w:tcPr>
            <w:tcW w:w="752" w:type="pct"/>
            <w:shd w:val="clear" w:color="auto" w:fill="auto"/>
          </w:tcPr>
          <w:p w14:paraId="532A1820" w14:textId="77777777" w:rsidR="00E71B0B" w:rsidRDefault="00474308">
            <w:pPr>
              <w:jc w:val="center"/>
              <w:rPr>
                <w:lang w:eastAsia="en-US"/>
              </w:rPr>
            </w:pPr>
            <w:r w:rsidRPr="00850D9C">
              <w:t>40 %</w:t>
            </w:r>
          </w:p>
        </w:tc>
        <w:tc>
          <w:tcPr>
            <w:tcW w:w="702" w:type="pct"/>
            <w:shd w:val="clear" w:color="auto" w:fill="auto"/>
          </w:tcPr>
          <w:p w14:paraId="10EC66AF" w14:textId="77777777" w:rsidR="00E71B0B" w:rsidRDefault="00474308">
            <w:pPr>
              <w:jc w:val="center"/>
              <w:rPr>
                <w:lang w:eastAsia="en-US"/>
              </w:rPr>
            </w:pPr>
            <w:r w:rsidRPr="00850D9C">
              <w:t>60 %</w:t>
            </w:r>
          </w:p>
        </w:tc>
        <w:tc>
          <w:tcPr>
            <w:tcW w:w="601" w:type="pct"/>
            <w:shd w:val="clear" w:color="auto" w:fill="auto"/>
          </w:tcPr>
          <w:p w14:paraId="582BFFFE" w14:textId="767AD628" w:rsidR="00E71B0B" w:rsidRDefault="00AA5257">
            <w:pPr>
              <w:spacing w:after="0"/>
              <w:jc w:val="center"/>
              <w:rPr>
                <w:lang w:eastAsia="en-US"/>
              </w:rPr>
            </w:pPr>
            <w:r>
              <w:rPr>
                <w:noProof/>
                <w:lang w:eastAsia="en-US"/>
              </w:rPr>
              <w:drawing>
                <wp:inline distT="0" distB="0" distL="0" distR="0" wp14:anchorId="6176A2CF" wp14:editId="1F50B6CB">
                  <wp:extent cx="85725" cy="123825"/>
                  <wp:effectExtent l="0" t="0" r="0" b="0"/>
                  <wp:docPr id="497" name="Bilde 497"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590656" behindDoc="0" locked="0" layoutInCell="1" allowOverlap="1" wp14:anchorId="5694381B" wp14:editId="2BF73649">
                      <wp:simplePos x="0" y="0"/>
                      <wp:positionH relativeFrom="character">
                        <wp:align>center</wp:align>
                      </wp:positionH>
                      <wp:positionV relativeFrom="line">
                        <wp:align>center</wp:align>
                      </wp:positionV>
                      <wp:extent cx="92710" cy="92710"/>
                      <wp:effectExtent l="0" t="0" r="2540" b="2540"/>
                      <wp:wrapSquare wrapText="bothSides"/>
                      <wp:docPr id="463" name="Tekstboks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56514842"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4381B" id="Tekstboks 463" o:spid="_x0000_s1029" type="#_x0000_t202" style="position:absolute;margin-left:0;margin-top:0;width:7.3pt;height:7.3pt;z-index:25159065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4H4aEBMC&#10;AAAvBAAADgAAAAAAAAAAAAAAAAAuAgAAZHJzL2Uyb0RvYy54bWxQSwECLQAUAAYACAAAACEAnPV+&#10;UtkAAAADAQAADwAAAAAAAAAAAAAAAABtBAAAZHJzL2Rvd25yZXYueG1sUEsFBgAAAAAEAAQA8wAA&#10;AHMFAAAAAA==&#10;">
                      <v:textbox>
                        <w:txbxContent>
                          <w:p w14:paraId="56514842"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1FFEDE42" w14:textId="77777777" w:rsidTr="00250132">
        <w:trPr>
          <w:trHeight w:val="283"/>
        </w:trPr>
        <w:tc>
          <w:tcPr>
            <w:tcW w:w="1520" w:type="pct"/>
            <w:shd w:val="clear" w:color="auto" w:fill="auto"/>
          </w:tcPr>
          <w:p w14:paraId="068F8FDE" w14:textId="77777777" w:rsidR="00E71B0B" w:rsidRDefault="00474308">
            <w:pPr>
              <w:rPr>
                <w:lang w:eastAsia="en-US"/>
              </w:rPr>
            </w:pPr>
            <w:r>
              <w:rPr>
                <w:lang w:eastAsia="en-US"/>
              </w:rPr>
              <w:t>DNB Bank ASA</w:t>
            </w:r>
          </w:p>
        </w:tc>
        <w:tc>
          <w:tcPr>
            <w:tcW w:w="723" w:type="pct"/>
            <w:shd w:val="clear" w:color="auto" w:fill="auto"/>
          </w:tcPr>
          <w:p w14:paraId="4C8EF83C" w14:textId="77777777" w:rsidR="00E71B0B" w:rsidRDefault="00474308">
            <w:pPr>
              <w:jc w:val="center"/>
              <w:rPr>
                <w:lang w:eastAsia="en-US"/>
              </w:rPr>
            </w:pPr>
            <w:r w:rsidRPr="00850D9C">
              <w:t>50 %</w:t>
            </w:r>
          </w:p>
        </w:tc>
        <w:tc>
          <w:tcPr>
            <w:tcW w:w="702" w:type="pct"/>
            <w:shd w:val="clear" w:color="auto" w:fill="auto"/>
          </w:tcPr>
          <w:p w14:paraId="23D605AB" w14:textId="77777777" w:rsidR="00E71B0B" w:rsidRDefault="00474308">
            <w:pPr>
              <w:jc w:val="center"/>
              <w:rPr>
                <w:lang w:eastAsia="en-US"/>
              </w:rPr>
            </w:pPr>
            <w:r w:rsidRPr="00850D9C">
              <w:t>50 %</w:t>
            </w:r>
          </w:p>
        </w:tc>
        <w:tc>
          <w:tcPr>
            <w:tcW w:w="752" w:type="pct"/>
            <w:shd w:val="clear" w:color="auto" w:fill="auto"/>
          </w:tcPr>
          <w:p w14:paraId="64A42BDD" w14:textId="77777777" w:rsidR="00E71B0B" w:rsidRDefault="00474308">
            <w:pPr>
              <w:jc w:val="center"/>
              <w:rPr>
                <w:lang w:eastAsia="en-US"/>
              </w:rPr>
            </w:pPr>
            <w:r w:rsidRPr="00850D9C">
              <w:t>43 %</w:t>
            </w:r>
          </w:p>
        </w:tc>
        <w:tc>
          <w:tcPr>
            <w:tcW w:w="702" w:type="pct"/>
            <w:shd w:val="clear" w:color="auto" w:fill="auto"/>
          </w:tcPr>
          <w:p w14:paraId="0933A6B7" w14:textId="77777777" w:rsidR="00E71B0B" w:rsidRDefault="00474308">
            <w:pPr>
              <w:jc w:val="center"/>
              <w:rPr>
                <w:lang w:eastAsia="en-US"/>
              </w:rPr>
            </w:pPr>
            <w:r w:rsidRPr="00850D9C">
              <w:t>57 %</w:t>
            </w:r>
          </w:p>
        </w:tc>
        <w:tc>
          <w:tcPr>
            <w:tcW w:w="601" w:type="pct"/>
            <w:shd w:val="clear" w:color="auto" w:fill="auto"/>
          </w:tcPr>
          <w:p w14:paraId="1D8F5D66" w14:textId="0C8BCD45" w:rsidR="00E71B0B" w:rsidRDefault="00AA5257">
            <w:pPr>
              <w:spacing w:after="0"/>
              <w:jc w:val="center"/>
              <w:rPr>
                <w:lang w:eastAsia="en-US"/>
              </w:rPr>
            </w:pPr>
            <w:r>
              <w:rPr>
                <w:noProof/>
                <w:lang w:eastAsia="en-US"/>
              </w:rPr>
              <w:drawing>
                <wp:inline distT="0" distB="0" distL="0" distR="0" wp14:anchorId="6A4E8590" wp14:editId="6166D9AD">
                  <wp:extent cx="85725" cy="123825"/>
                  <wp:effectExtent l="0" t="0" r="0" b="0"/>
                  <wp:docPr id="494" name="Bilde 494"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591680" behindDoc="0" locked="0" layoutInCell="1" allowOverlap="1" wp14:anchorId="622E2CD7" wp14:editId="5D3D6476">
                      <wp:simplePos x="0" y="0"/>
                      <wp:positionH relativeFrom="character">
                        <wp:align>center</wp:align>
                      </wp:positionH>
                      <wp:positionV relativeFrom="line">
                        <wp:align>center</wp:align>
                      </wp:positionV>
                      <wp:extent cx="90805" cy="91440"/>
                      <wp:effectExtent l="0" t="0" r="4445" b="3810"/>
                      <wp:wrapSquare wrapText="bothSides"/>
                      <wp:docPr id="462" name="Tekstboks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52B8719F"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E2CD7" id="Tekstboks 462" o:spid="_x0000_s1030" type="#_x0000_t202" style="position:absolute;margin-left:0;margin-top:0;width:7.15pt;height:7.2pt;z-index:25159168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NuFgIAAC8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75MiaInFZQH4lVhGlq6ZeR0QH+5GygiS25/7EXqDgzHywpM7HHQjosV28WRDdeeqpLj7CS&#10;oEoeOJvMbZi+xd6hbjvKNM2ChVtSs9GJ66eqTuXTVCYJTj8ojv3lOUU9/fPNL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rGqT&#10;bhYCAAAvBAAADgAAAAAAAAAAAAAAAAAuAgAAZHJzL2Uyb0RvYy54bWxQSwECLQAUAAYACAAAACEA&#10;aYMHKdkAAAADAQAADwAAAAAAAAAAAAAAAABwBAAAZHJzL2Rvd25yZXYueG1sUEsFBgAAAAAEAAQA&#10;8wAAAHYFAAAAAA==&#10;">
                      <v:textbox>
                        <w:txbxContent>
                          <w:p w14:paraId="52B8719F"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5546B794" w14:textId="77777777" w:rsidTr="00250132">
        <w:trPr>
          <w:trHeight w:val="283"/>
        </w:trPr>
        <w:tc>
          <w:tcPr>
            <w:tcW w:w="1520" w:type="pct"/>
            <w:shd w:val="clear" w:color="auto" w:fill="auto"/>
          </w:tcPr>
          <w:p w14:paraId="0FA15967" w14:textId="77777777" w:rsidR="00E71B0B" w:rsidRDefault="00474308">
            <w:pPr>
              <w:rPr>
                <w:lang w:eastAsia="en-US"/>
              </w:rPr>
            </w:pPr>
            <w:r>
              <w:rPr>
                <w:lang w:eastAsia="en-US"/>
              </w:rPr>
              <w:t>Eksportfinans ASA</w:t>
            </w:r>
          </w:p>
        </w:tc>
        <w:tc>
          <w:tcPr>
            <w:tcW w:w="723" w:type="pct"/>
            <w:shd w:val="clear" w:color="auto" w:fill="auto"/>
          </w:tcPr>
          <w:p w14:paraId="3BEF8C93" w14:textId="77777777" w:rsidR="00E71B0B" w:rsidRDefault="00474308">
            <w:pPr>
              <w:jc w:val="center"/>
              <w:rPr>
                <w:lang w:eastAsia="en-US"/>
              </w:rPr>
            </w:pPr>
            <w:r w:rsidRPr="00850D9C">
              <w:t>50 %</w:t>
            </w:r>
          </w:p>
        </w:tc>
        <w:tc>
          <w:tcPr>
            <w:tcW w:w="702" w:type="pct"/>
            <w:shd w:val="clear" w:color="auto" w:fill="auto"/>
          </w:tcPr>
          <w:p w14:paraId="6FF0BA2B" w14:textId="77777777" w:rsidR="00E71B0B" w:rsidRDefault="00474308">
            <w:pPr>
              <w:jc w:val="center"/>
              <w:rPr>
                <w:lang w:eastAsia="en-US"/>
              </w:rPr>
            </w:pPr>
            <w:r w:rsidRPr="00850D9C">
              <w:t>50 %</w:t>
            </w:r>
          </w:p>
        </w:tc>
        <w:tc>
          <w:tcPr>
            <w:tcW w:w="752" w:type="pct"/>
            <w:shd w:val="clear" w:color="auto" w:fill="auto"/>
          </w:tcPr>
          <w:p w14:paraId="0122EA80" w14:textId="77777777" w:rsidR="00E71B0B" w:rsidRDefault="00474308">
            <w:pPr>
              <w:jc w:val="center"/>
              <w:rPr>
                <w:lang w:eastAsia="en-US"/>
              </w:rPr>
            </w:pPr>
            <w:r w:rsidRPr="00850D9C">
              <w:t>60 %</w:t>
            </w:r>
          </w:p>
        </w:tc>
        <w:tc>
          <w:tcPr>
            <w:tcW w:w="702" w:type="pct"/>
            <w:shd w:val="clear" w:color="auto" w:fill="auto"/>
          </w:tcPr>
          <w:p w14:paraId="338AF31D" w14:textId="77777777" w:rsidR="00E71B0B" w:rsidRDefault="00474308">
            <w:pPr>
              <w:jc w:val="center"/>
              <w:rPr>
                <w:lang w:eastAsia="en-US"/>
              </w:rPr>
            </w:pPr>
            <w:r w:rsidRPr="00850D9C">
              <w:t>40 %</w:t>
            </w:r>
          </w:p>
        </w:tc>
        <w:tc>
          <w:tcPr>
            <w:tcW w:w="601" w:type="pct"/>
            <w:shd w:val="clear" w:color="auto" w:fill="auto"/>
          </w:tcPr>
          <w:p w14:paraId="749D655E" w14:textId="5A985AC8" w:rsidR="00E71B0B" w:rsidRDefault="00AA5257">
            <w:pPr>
              <w:spacing w:after="0"/>
              <w:jc w:val="center"/>
              <w:rPr>
                <w:lang w:eastAsia="en-US"/>
              </w:rPr>
            </w:pPr>
            <w:r>
              <w:rPr>
                <w:noProof/>
                <w:lang w:eastAsia="en-US"/>
              </w:rPr>
              <w:drawing>
                <wp:inline distT="0" distB="0" distL="0" distR="0" wp14:anchorId="21DFA132" wp14:editId="1B37BC48">
                  <wp:extent cx="85725" cy="123825"/>
                  <wp:effectExtent l="0" t="0" r="0" b="0"/>
                  <wp:docPr id="498" name="Bilde 498"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592704" behindDoc="0" locked="0" layoutInCell="1" allowOverlap="1" wp14:anchorId="621C342A" wp14:editId="658F8E0E">
                      <wp:simplePos x="0" y="0"/>
                      <wp:positionH relativeFrom="character">
                        <wp:align>center</wp:align>
                      </wp:positionH>
                      <wp:positionV relativeFrom="line">
                        <wp:align>center</wp:align>
                      </wp:positionV>
                      <wp:extent cx="92710" cy="92710"/>
                      <wp:effectExtent l="0" t="0" r="2540" b="2540"/>
                      <wp:wrapSquare wrapText="bothSides"/>
                      <wp:docPr id="461" name="Tekstboks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595C3558"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1C342A" id="Tekstboks 461" o:spid="_x0000_s1031" type="#_x0000_t202" style="position:absolute;margin-left:0;margin-top:0;width:7.3pt;height:7.3pt;z-index:25159270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7YXEgIAAC8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RV&#10;8GUMEDktoToQqwjj1NKWkdAC/uKsp4ktuP+5E6g4M58tdeZqtljEEU/KYnkxJwXPLeW5RVhJUAUP&#10;nI3iJoxrsXOom5YijbNg4Ya6WevE9XNWx/RpKlO3jhsUx/5cT17Pe77+DQ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Dj07YXEgIA&#10;AC8EAAAOAAAAAAAAAAAAAAAAAC4CAABkcnMvZTJvRG9jLnhtbFBLAQItABQABgAIAAAAIQCc9X5S&#10;2QAAAAMBAAAPAAAAAAAAAAAAAAAAAGwEAABkcnMvZG93bnJldi54bWxQSwUGAAAAAAQABADzAAAA&#10;cgUAAAAA&#10;">
                      <v:textbox>
                        <w:txbxContent>
                          <w:p w14:paraId="595C3558"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AF13602" w14:textId="77777777" w:rsidTr="00250132">
        <w:trPr>
          <w:trHeight w:val="283"/>
        </w:trPr>
        <w:tc>
          <w:tcPr>
            <w:tcW w:w="1520" w:type="pct"/>
            <w:shd w:val="clear" w:color="auto" w:fill="auto"/>
          </w:tcPr>
          <w:p w14:paraId="14FD84B5" w14:textId="77777777" w:rsidR="00E71B0B" w:rsidRDefault="00474308">
            <w:pPr>
              <w:rPr>
                <w:lang w:eastAsia="en-US"/>
              </w:rPr>
            </w:pPr>
            <w:proofErr w:type="spellStart"/>
            <w:r>
              <w:rPr>
                <w:lang w:eastAsia="en-US"/>
              </w:rPr>
              <w:t>Equinor</w:t>
            </w:r>
            <w:proofErr w:type="spellEnd"/>
            <w:r>
              <w:rPr>
                <w:lang w:eastAsia="en-US"/>
              </w:rPr>
              <w:t xml:space="preserve"> ASA</w:t>
            </w:r>
          </w:p>
        </w:tc>
        <w:tc>
          <w:tcPr>
            <w:tcW w:w="723" w:type="pct"/>
            <w:shd w:val="clear" w:color="auto" w:fill="auto"/>
          </w:tcPr>
          <w:p w14:paraId="5CD8C25C" w14:textId="77777777" w:rsidR="00E71B0B" w:rsidRDefault="00474308">
            <w:pPr>
              <w:jc w:val="center"/>
              <w:rPr>
                <w:lang w:eastAsia="en-US"/>
              </w:rPr>
            </w:pPr>
            <w:r w:rsidRPr="00850D9C">
              <w:t>40 %</w:t>
            </w:r>
          </w:p>
        </w:tc>
        <w:tc>
          <w:tcPr>
            <w:tcW w:w="702" w:type="pct"/>
            <w:shd w:val="clear" w:color="auto" w:fill="auto"/>
          </w:tcPr>
          <w:p w14:paraId="02A51C84" w14:textId="77777777" w:rsidR="00E71B0B" w:rsidRDefault="00474308">
            <w:pPr>
              <w:jc w:val="center"/>
              <w:rPr>
                <w:lang w:eastAsia="en-US"/>
              </w:rPr>
            </w:pPr>
            <w:r w:rsidRPr="00850D9C">
              <w:t>60 %</w:t>
            </w:r>
          </w:p>
        </w:tc>
        <w:tc>
          <w:tcPr>
            <w:tcW w:w="752" w:type="pct"/>
            <w:shd w:val="clear" w:color="auto" w:fill="auto"/>
          </w:tcPr>
          <w:p w14:paraId="1343A64F" w14:textId="77777777" w:rsidR="00E71B0B" w:rsidRDefault="00474308">
            <w:pPr>
              <w:jc w:val="center"/>
              <w:rPr>
                <w:lang w:eastAsia="en-US"/>
              </w:rPr>
            </w:pPr>
            <w:r w:rsidRPr="00850D9C">
              <w:t>43 %</w:t>
            </w:r>
          </w:p>
        </w:tc>
        <w:tc>
          <w:tcPr>
            <w:tcW w:w="702" w:type="pct"/>
            <w:shd w:val="clear" w:color="auto" w:fill="auto"/>
          </w:tcPr>
          <w:p w14:paraId="254FDA94" w14:textId="77777777" w:rsidR="00E71B0B" w:rsidRDefault="00474308">
            <w:pPr>
              <w:jc w:val="center"/>
              <w:rPr>
                <w:lang w:eastAsia="en-US"/>
              </w:rPr>
            </w:pPr>
            <w:r w:rsidRPr="00850D9C">
              <w:t>57 %</w:t>
            </w:r>
          </w:p>
        </w:tc>
        <w:tc>
          <w:tcPr>
            <w:tcW w:w="601" w:type="pct"/>
            <w:shd w:val="clear" w:color="auto" w:fill="auto"/>
          </w:tcPr>
          <w:p w14:paraId="03811AE3" w14:textId="25E4A6E7" w:rsidR="00E71B0B" w:rsidRDefault="00AA5257">
            <w:pPr>
              <w:spacing w:after="0"/>
              <w:jc w:val="center"/>
              <w:rPr>
                <w:lang w:eastAsia="en-US"/>
              </w:rPr>
            </w:pPr>
            <w:r>
              <w:rPr>
                <w:noProof/>
                <w:lang w:eastAsia="en-US"/>
              </w:rPr>
              <w:drawing>
                <wp:inline distT="0" distB="0" distL="0" distR="0" wp14:anchorId="4FE3A324" wp14:editId="6AF670E5">
                  <wp:extent cx="85725" cy="123825"/>
                  <wp:effectExtent l="0" t="0" r="0" b="0"/>
                  <wp:docPr id="499" name="Bilde 499"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593728" behindDoc="0" locked="0" layoutInCell="1" allowOverlap="1" wp14:anchorId="11CD078A" wp14:editId="23C437A6">
                      <wp:simplePos x="0" y="0"/>
                      <wp:positionH relativeFrom="character">
                        <wp:align>center</wp:align>
                      </wp:positionH>
                      <wp:positionV relativeFrom="line">
                        <wp:align>center</wp:align>
                      </wp:positionV>
                      <wp:extent cx="92710" cy="92710"/>
                      <wp:effectExtent l="0" t="0" r="2540" b="2540"/>
                      <wp:wrapSquare wrapText="bothSides"/>
                      <wp:docPr id="460" name="Tekstboks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1B7D3658"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D078A" id="Tekstboks 460" o:spid="_x0000_s1032" type="#_x0000_t202" style="position:absolute;margin-left:0;margin-top:0;width:7.3pt;height:7.3pt;z-index:25159372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BCBtj5EgIA&#10;AC8EAAAOAAAAAAAAAAAAAAAAAC4CAABkcnMvZTJvRG9jLnhtbFBLAQItABQABgAIAAAAIQCc9X5S&#10;2QAAAAMBAAAPAAAAAAAAAAAAAAAAAGwEAABkcnMvZG93bnJldi54bWxQSwUGAAAAAAQABADzAAAA&#10;cgUAAAAA&#10;">
                      <v:textbox>
                        <w:txbxContent>
                          <w:p w14:paraId="1B7D3658"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7205BDCB" w14:textId="77777777" w:rsidTr="00250132">
        <w:trPr>
          <w:trHeight w:val="283"/>
        </w:trPr>
        <w:tc>
          <w:tcPr>
            <w:tcW w:w="1520" w:type="pct"/>
            <w:shd w:val="clear" w:color="auto" w:fill="auto"/>
          </w:tcPr>
          <w:p w14:paraId="62B19F66" w14:textId="77777777" w:rsidR="00E71B0B" w:rsidRDefault="00474308">
            <w:pPr>
              <w:rPr>
                <w:lang w:eastAsia="en-US"/>
              </w:rPr>
            </w:pPr>
            <w:r>
              <w:rPr>
                <w:lang w:eastAsia="en-US"/>
              </w:rPr>
              <w:t>Flytoget AS</w:t>
            </w:r>
          </w:p>
        </w:tc>
        <w:tc>
          <w:tcPr>
            <w:tcW w:w="723" w:type="pct"/>
            <w:shd w:val="clear" w:color="auto" w:fill="auto"/>
          </w:tcPr>
          <w:p w14:paraId="533D007E" w14:textId="77777777" w:rsidR="00E71B0B" w:rsidRDefault="00474308">
            <w:pPr>
              <w:jc w:val="center"/>
              <w:rPr>
                <w:lang w:eastAsia="en-US"/>
              </w:rPr>
            </w:pPr>
            <w:r w:rsidRPr="00850D9C">
              <w:t>37,5 %</w:t>
            </w:r>
          </w:p>
        </w:tc>
        <w:tc>
          <w:tcPr>
            <w:tcW w:w="702" w:type="pct"/>
            <w:shd w:val="clear" w:color="auto" w:fill="auto"/>
          </w:tcPr>
          <w:p w14:paraId="6648C5F3" w14:textId="77777777" w:rsidR="00E71B0B" w:rsidRDefault="00474308">
            <w:pPr>
              <w:jc w:val="center"/>
              <w:rPr>
                <w:lang w:eastAsia="en-US"/>
              </w:rPr>
            </w:pPr>
            <w:r w:rsidRPr="00850D9C">
              <w:t>62,5 %</w:t>
            </w:r>
          </w:p>
        </w:tc>
        <w:tc>
          <w:tcPr>
            <w:tcW w:w="752" w:type="pct"/>
            <w:shd w:val="clear" w:color="auto" w:fill="auto"/>
          </w:tcPr>
          <w:p w14:paraId="10DEF5DD" w14:textId="77777777" w:rsidR="00E71B0B" w:rsidRDefault="00474308">
            <w:pPr>
              <w:jc w:val="center"/>
              <w:rPr>
                <w:lang w:eastAsia="en-US"/>
              </w:rPr>
            </w:pPr>
            <w:r w:rsidRPr="00850D9C">
              <w:t>40 %</w:t>
            </w:r>
          </w:p>
        </w:tc>
        <w:tc>
          <w:tcPr>
            <w:tcW w:w="702" w:type="pct"/>
            <w:shd w:val="clear" w:color="auto" w:fill="auto"/>
          </w:tcPr>
          <w:p w14:paraId="548AD90E" w14:textId="77777777" w:rsidR="00E71B0B" w:rsidRDefault="00474308">
            <w:pPr>
              <w:jc w:val="center"/>
              <w:rPr>
                <w:lang w:eastAsia="en-US"/>
              </w:rPr>
            </w:pPr>
            <w:r w:rsidRPr="00850D9C">
              <w:t>60 %</w:t>
            </w:r>
          </w:p>
        </w:tc>
        <w:tc>
          <w:tcPr>
            <w:tcW w:w="601" w:type="pct"/>
            <w:shd w:val="clear" w:color="auto" w:fill="auto"/>
          </w:tcPr>
          <w:p w14:paraId="6DB5C9A5" w14:textId="0EFBAB5A" w:rsidR="00E71B0B" w:rsidRDefault="00AA5257">
            <w:pPr>
              <w:spacing w:after="0"/>
              <w:jc w:val="center"/>
              <w:rPr>
                <w:lang w:eastAsia="en-US"/>
              </w:rPr>
            </w:pPr>
            <w:r>
              <w:rPr>
                <w:noProof/>
                <w:lang w:eastAsia="en-US"/>
              </w:rPr>
              <w:drawing>
                <wp:inline distT="0" distB="0" distL="0" distR="0" wp14:anchorId="67E954B7" wp14:editId="7D63D315">
                  <wp:extent cx="85725" cy="123825"/>
                  <wp:effectExtent l="0" t="0" r="0" b="0"/>
                  <wp:docPr id="500" name="Bilde 500"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594752" behindDoc="0" locked="0" layoutInCell="1" allowOverlap="1" wp14:anchorId="07D4F87B" wp14:editId="72873129">
                      <wp:simplePos x="0" y="0"/>
                      <wp:positionH relativeFrom="character">
                        <wp:align>center</wp:align>
                      </wp:positionH>
                      <wp:positionV relativeFrom="line">
                        <wp:align>center</wp:align>
                      </wp:positionV>
                      <wp:extent cx="92710" cy="92710"/>
                      <wp:effectExtent l="0" t="0" r="2540" b="2540"/>
                      <wp:wrapSquare wrapText="bothSides"/>
                      <wp:docPr id="459" name="Tekstboks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1D280FC9"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4F87B" id="Tekstboks 459" o:spid="_x0000_s1033" type="#_x0000_t202" style="position:absolute;margin-left:0;margin-top:0;width:7.3pt;height:7.3pt;z-index:25159475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DiSC0VEgIA&#10;AC8EAAAOAAAAAAAAAAAAAAAAAC4CAABkcnMvZTJvRG9jLnhtbFBLAQItABQABgAIAAAAIQCc9X5S&#10;2QAAAAMBAAAPAAAAAAAAAAAAAAAAAGwEAABkcnMvZG93bnJldi54bWxQSwUGAAAAAAQABADzAAAA&#10;cgUAAAAA&#10;">
                      <v:textbox>
                        <w:txbxContent>
                          <w:p w14:paraId="1D280FC9"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764BE0A0" w14:textId="77777777" w:rsidTr="00250132">
        <w:trPr>
          <w:trHeight w:val="283"/>
        </w:trPr>
        <w:tc>
          <w:tcPr>
            <w:tcW w:w="1520" w:type="pct"/>
            <w:shd w:val="clear" w:color="auto" w:fill="auto"/>
          </w:tcPr>
          <w:p w14:paraId="614F0284" w14:textId="77777777" w:rsidR="00E71B0B" w:rsidRDefault="00474308">
            <w:pPr>
              <w:rPr>
                <w:lang w:eastAsia="en-US"/>
              </w:rPr>
            </w:pPr>
            <w:proofErr w:type="spellStart"/>
            <w:r>
              <w:rPr>
                <w:lang w:eastAsia="en-US"/>
              </w:rPr>
              <w:t>Investinor</w:t>
            </w:r>
            <w:proofErr w:type="spellEnd"/>
            <w:r>
              <w:rPr>
                <w:lang w:eastAsia="en-US"/>
              </w:rPr>
              <w:t xml:space="preserve"> AS</w:t>
            </w:r>
          </w:p>
        </w:tc>
        <w:tc>
          <w:tcPr>
            <w:tcW w:w="723" w:type="pct"/>
            <w:shd w:val="clear" w:color="auto" w:fill="auto"/>
          </w:tcPr>
          <w:p w14:paraId="2F205FD7" w14:textId="77777777" w:rsidR="00E71B0B" w:rsidRDefault="00474308">
            <w:pPr>
              <w:jc w:val="center"/>
              <w:rPr>
                <w:lang w:eastAsia="en-US"/>
              </w:rPr>
            </w:pPr>
            <w:r w:rsidRPr="00850D9C">
              <w:t>50 %</w:t>
            </w:r>
          </w:p>
        </w:tc>
        <w:tc>
          <w:tcPr>
            <w:tcW w:w="702" w:type="pct"/>
            <w:shd w:val="clear" w:color="auto" w:fill="auto"/>
          </w:tcPr>
          <w:p w14:paraId="08098570" w14:textId="77777777" w:rsidR="00E71B0B" w:rsidRDefault="00474308">
            <w:pPr>
              <w:jc w:val="center"/>
              <w:rPr>
                <w:lang w:eastAsia="en-US"/>
              </w:rPr>
            </w:pPr>
            <w:r w:rsidRPr="00850D9C">
              <w:t>50 %</w:t>
            </w:r>
          </w:p>
        </w:tc>
        <w:tc>
          <w:tcPr>
            <w:tcW w:w="752" w:type="pct"/>
            <w:shd w:val="clear" w:color="auto" w:fill="auto"/>
          </w:tcPr>
          <w:p w14:paraId="7050D45B" w14:textId="77777777" w:rsidR="00E71B0B" w:rsidRDefault="00474308">
            <w:pPr>
              <w:jc w:val="center"/>
              <w:rPr>
                <w:lang w:eastAsia="en-US"/>
              </w:rPr>
            </w:pPr>
            <w:r w:rsidRPr="00850D9C">
              <w:t>50 %</w:t>
            </w:r>
          </w:p>
        </w:tc>
        <w:tc>
          <w:tcPr>
            <w:tcW w:w="702" w:type="pct"/>
            <w:shd w:val="clear" w:color="auto" w:fill="auto"/>
          </w:tcPr>
          <w:p w14:paraId="67EF8983" w14:textId="77777777" w:rsidR="00E71B0B" w:rsidRDefault="00474308">
            <w:pPr>
              <w:jc w:val="center"/>
              <w:rPr>
                <w:lang w:eastAsia="en-US"/>
              </w:rPr>
            </w:pPr>
            <w:r w:rsidRPr="00850D9C">
              <w:t>50 %</w:t>
            </w:r>
          </w:p>
        </w:tc>
        <w:tc>
          <w:tcPr>
            <w:tcW w:w="601" w:type="pct"/>
            <w:shd w:val="clear" w:color="auto" w:fill="auto"/>
          </w:tcPr>
          <w:p w14:paraId="6B7B5A80" w14:textId="5310F57B" w:rsidR="00E71B0B" w:rsidRDefault="00AA5257">
            <w:pPr>
              <w:spacing w:after="0"/>
              <w:jc w:val="center"/>
              <w:rPr>
                <w:lang w:eastAsia="en-US"/>
              </w:rPr>
            </w:pPr>
            <w:r>
              <w:rPr>
                <w:noProof/>
                <w:lang w:eastAsia="en-US"/>
              </w:rPr>
              <w:drawing>
                <wp:inline distT="0" distB="0" distL="0" distR="0" wp14:anchorId="4CA64BB2" wp14:editId="22B2C79A">
                  <wp:extent cx="85725" cy="123825"/>
                  <wp:effectExtent l="0" t="0" r="0" b="0"/>
                  <wp:docPr id="501" name="Bilde 501"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595776" behindDoc="0" locked="0" layoutInCell="1" allowOverlap="1" wp14:anchorId="1B179CA8" wp14:editId="3E66C887">
                      <wp:simplePos x="0" y="0"/>
                      <wp:positionH relativeFrom="character">
                        <wp:align>center</wp:align>
                      </wp:positionH>
                      <wp:positionV relativeFrom="line">
                        <wp:align>center</wp:align>
                      </wp:positionV>
                      <wp:extent cx="92710" cy="92710"/>
                      <wp:effectExtent l="0" t="0" r="2540" b="2540"/>
                      <wp:wrapSquare wrapText="bothSides"/>
                      <wp:docPr id="458" name="Tekstboks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E1602A8"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79CA8" id="Tekstboks 458" o:spid="_x0000_s1034" type="#_x0000_t202" style="position:absolute;margin-left:0;margin-top:0;width:7.3pt;height:7.3pt;z-index:25159577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xr0EgIAAC8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RF&#10;ADFA5LSE6kCsIoxTS1tGQgv4i7OeJrbg/udOoOLMfLbUmavZYhFHPCmL5cWcFDy3lOcWYSVBFTxw&#10;NoqbMK7FzqFuWoo0zoKFG+pmrRPXz1kd06epTN06blAc+3M9eT3v+fo3AA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BFxxr0EgIA&#10;AC8EAAAOAAAAAAAAAAAAAAAAAC4CAABkcnMvZTJvRG9jLnhtbFBLAQItABQABgAIAAAAIQCc9X5S&#10;2QAAAAMBAAAPAAAAAAAAAAAAAAAAAGwEAABkcnMvZG93bnJldi54bWxQSwUGAAAAAAQABADzAAAA&#10;cgUAAAAA&#10;">
                      <v:textbox>
                        <w:txbxContent>
                          <w:p w14:paraId="7E1602A8"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EE328A2" w14:textId="77777777" w:rsidTr="00250132">
        <w:trPr>
          <w:trHeight w:val="283"/>
        </w:trPr>
        <w:tc>
          <w:tcPr>
            <w:tcW w:w="1520" w:type="pct"/>
            <w:shd w:val="clear" w:color="auto" w:fill="auto"/>
          </w:tcPr>
          <w:p w14:paraId="57F54B57" w14:textId="77777777" w:rsidR="00E71B0B" w:rsidRDefault="00474308">
            <w:pPr>
              <w:rPr>
                <w:lang w:eastAsia="en-US"/>
              </w:rPr>
            </w:pPr>
            <w:r>
              <w:rPr>
                <w:lang w:eastAsia="en-US"/>
              </w:rPr>
              <w:t>Kommunalbanken AS</w:t>
            </w:r>
          </w:p>
        </w:tc>
        <w:tc>
          <w:tcPr>
            <w:tcW w:w="723" w:type="pct"/>
            <w:shd w:val="clear" w:color="auto" w:fill="auto"/>
          </w:tcPr>
          <w:p w14:paraId="78583420" w14:textId="77777777" w:rsidR="00E71B0B" w:rsidRDefault="00474308">
            <w:pPr>
              <w:jc w:val="center"/>
              <w:rPr>
                <w:lang w:eastAsia="en-US"/>
              </w:rPr>
            </w:pPr>
            <w:r w:rsidRPr="00850D9C">
              <w:t>56 %</w:t>
            </w:r>
          </w:p>
        </w:tc>
        <w:tc>
          <w:tcPr>
            <w:tcW w:w="702" w:type="pct"/>
            <w:shd w:val="clear" w:color="auto" w:fill="auto"/>
          </w:tcPr>
          <w:p w14:paraId="6AD4A290" w14:textId="77777777" w:rsidR="00E71B0B" w:rsidRDefault="00474308">
            <w:pPr>
              <w:jc w:val="center"/>
              <w:rPr>
                <w:lang w:eastAsia="en-US"/>
              </w:rPr>
            </w:pPr>
            <w:r w:rsidRPr="00850D9C">
              <w:t>44 %</w:t>
            </w:r>
          </w:p>
        </w:tc>
        <w:tc>
          <w:tcPr>
            <w:tcW w:w="752" w:type="pct"/>
            <w:shd w:val="clear" w:color="auto" w:fill="auto"/>
          </w:tcPr>
          <w:p w14:paraId="7A6D60BA" w14:textId="77777777" w:rsidR="00E71B0B" w:rsidRDefault="00474308">
            <w:pPr>
              <w:jc w:val="center"/>
              <w:rPr>
                <w:lang w:eastAsia="en-US"/>
              </w:rPr>
            </w:pPr>
            <w:r w:rsidRPr="00850D9C">
              <w:t>57 %</w:t>
            </w:r>
          </w:p>
        </w:tc>
        <w:tc>
          <w:tcPr>
            <w:tcW w:w="702" w:type="pct"/>
            <w:shd w:val="clear" w:color="auto" w:fill="auto"/>
          </w:tcPr>
          <w:p w14:paraId="5124A77F" w14:textId="77777777" w:rsidR="00E71B0B" w:rsidRDefault="00474308">
            <w:pPr>
              <w:jc w:val="center"/>
              <w:rPr>
                <w:lang w:eastAsia="en-US"/>
              </w:rPr>
            </w:pPr>
            <w:r w:rsidRPr="00850D9C">
              <w:t>43 %</w:t>
            </w:r>
          </w:p>
        </w:tc>
        <w:tc>
          <w:tcPr>
            <w:tcW w:w="601" w:type="pct"/>
            <w:shd w:val="clear" w:color="auto" w:fill="auto"/>
          </w:tcPr>
          <w:p w14:paraId="063A8A95" w14:textId="09D78F65" w:rsidR="00E71B0B" w:rsidRDefault="00AA5257">
            <w:pPr>
              <w:spacing w:after="0"/>
              <w:jc w:val="center"/>
              <w:rPr>
                <w:lang w:eastAsia="en-US"/>
              </w:rPr>
            </w:pPr>
            <w:r>
              <w:rPr>
                <w:noProof/>
                <w:lang w:eastAsia="en-US"/>
              </w:rPr>
              <w:drawing>
                <wp:inline distT="0" distB="0" distL="0" distR="0" wp14:anchorId="2DA4D9CD" wp14:editId="28446B96">
                  <wp:extent cx="85725" cy="123825"/>
                  <wp:effectExtent l="0" t="0" r="0" b="0"/>
                  <wp:docPr id="493" name="Bilde 493"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596800" behindDoc="0" locked="0" layoutInCell="1" allowOverlap="1" wp14:anchorId="201E10BF" wp14:editId="6E50E708">
                      <wp:simplePos x="0" y="0"/>
                      <wp:positionH relativeFrom="character">
                        <wp:align>center</wp:align>
                      </wp:positionH>
                      <wp:positionV relativeFrom="line">
                        <wp:align>center</wp:align>
                      </wp:positionV>
                      <wp:extent cx="90805" cy="91440"/>
                      <wp:effectExtent l="0" t="0" r="4445" b="3810"/>
                      <wp:wrapSquare wrapText="bothSides"/>
                      <wp:docPr id="457" name="Tekstboks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60A88BDA"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E10BF" id="Tekstboks 457" o:spid="_x0000_s1035" type="#_x0000_t202" style="position:absolute;margin-left:0;margin-top:0;width:7.15pt;height:7.2pt;z-index:25159680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">
                      <v:textbox>
                        <w:txbxContent>
                          <w:p w14:paraId="60A88BDA"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59AA780D" w14:textId="77777777" w:rsidTr="00250132">
        <w:trPr>
          <w:trHeight w:val="283"/>
        </w:trPr>
        <w:tc>
          <w:tcPr>
            <w:tcW w:w="1520" w:type="pct"/>
            <w:shd w:val="clear" w:color="auto" w:fill="auto"/>
          </w:tcPr>
          <w:p w14:paraId="3B9A92AA" w14:textId="77777777" w:rsidR="00E71B0B" w:rsidRDefault="00474308">
            <w:pPr>
              <w:rPr>
                <w:lang w:eastAsia="en-US"/>
              </w:rPr>
            </w:pPr>
            <w:r>
              <w:rPr>
                <w:lang w:eastAsia="en-US"/>
              </w:rPr>
              <w:t>Kongsberg Gruppen ASA</w:t>
            </w:r>
          </w:p>
        </w:tc>
        <w:tc>
          <w:tcPr>
            <w:tcW w:w="723" w:type="pct"/>
            <w:shd w:val="clear" w:color="auto" w:fill="auto"/>
          </w:tcPr>
          <w:p w14:paraId="33F945FF" w14:textId="77777777" w:rsidR="00E71B0B" w:rsidRDefault="00474308">
            <w:pPr>
              <w:jc w:val="center"/>
              <w:rPr>
                <w:lang w:eastAsia="en-US"/>
              </w:rPr>
            </w:pPr>
            <w:r w:rsidRPr="00850D9C">
              <w:t>37,5 %</w:t>
            </w:r>
          </w:p>
        </w:tc>
        <w:tc>
          <w:tcPr>
            <w:tcW w:w="702" w:type="pct"/>
            <w:shd w:val="clear" w:color="auto" w:fill="auto"/>
          </w:tcPr>
          <w:p w14:paraId="7CFF10FD" w14:textId="77777777" w:rsidR="00E71B0B" w:rsidRDefault="00474308">
            <w:pPr>
              <w:jc w:val="center"/>
              <w:rPr>
                <w:lang w:eastAsia="en-US"/>
              </w:rPr>
            </w:pPr>
            <w:r w:rsidRPr="00850D9C">
              <w:t>62,5 %</w:t>
            </w:r>
          </w:p>
        </w:tc>
        <w:tc>
          <w:tcPr>
            <w:tcW w:w="752" w:type="pct"/>
            <w:shd w:val="clear" w:color="auto" w:fill="auto"/>
          </w:tcPr>
          <w:p w14:paraId="603BB371" w14:textId="77777777" w:rsidR="00E71B0B" w:rsidRDefault="00474308">
            <w:pPr>
              <w:jc w:val="center"/>
              <w:rPr>
                <w:lang w:eastAsia="en-US"/>
              </w:rPr>
            </w:pPr>
            <w:r w:rsidRPr="00850D9C">
              <w:t>40 %</w:t>
            </w:r>
          </w:p>
        </w:tc>
        <w:tc>
          <w:tcPr>
            <w:tcW w:w="702" w:type="pct"/>
            <w:shd w:val="clear" w:color="auto" w:fill="auto"/>
          </w:tcPr>
          <w:p w14:paraId="6D5FE7DD" w14:textId="77777777" w:rsidR="00E71B0B" w:rsidRDefault="00474308">
            <w:pPr>
              <w:jc w:val="center"/>
              <w:rPr>
                <w:lang w:eastAsia="en-US"/>
              </w:rPr>
            </w:pPr>
            <w:r w:rsidRPr="00850D9C">
              <w:t>60 %</w:t>
            </w:r>
          </w:p>
        </w:tc>
        <w:tc>
          <w:tcPr>
            <w:tcW w:w="601" w:type="pct"/>
            <w:shd w:val="clear" w:color="auto" w:fill="auto"/>
          </w:tcPr>
          <w:p w14:paraId="134F061E" w14:textId="74BD114D" w:rsidR="00E71B0B" w:rsidRDefault="00AA5257">
            <w:pPr>
              <w:spacing w:after="0"/>
              <w:jc w:val="center"/>
              <w:rPr>
                <w:lang w:eastAsia="en-US"/>
              </w:rPr>
            </w:pPr>
            <w:r>
              <w:rPr>
                <w:noProof/>
                <w:lang w:eastAsia="en-US"/>
              </w:rPr>
              <w:drawing>
                <wp:inline distT="0" distB="0" distL="0" distR="0" wp14:anchorId="144DAC17" wp14:editId="02CF9E3D">
                  <wp:extent cx="85725" cy="123825"/>
                  <wp:effectExtent l="0" t="0" r="0" b="0"/>
                  <wp:docPr id="502" name="Bilde 502"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597824" behindDoc="0" locked="0" layoutInCell="1" allowOverlap="1" wp14:anchorId="58FB7CAE" wp14:editId="620584E2">
                      <wp:simplePos x="0" y="0"/>
                      <wp:positionH relativeFrom="character">
                        <wp:align>center</wp:align>
                      </wp:positionH>
                      <wp:positionV relativeFrom="line">
                        <wp:align>center</wp:align>
                      </wp:positionV>
                      <wp:extent cx="92710" cy="92710"/>
                      <wp:effectExtent l="0" t="0" r="2540" b="2540"/>
                      <wp:wrapSquare wrapText="bothSides"/>
                      <wp:docPr id="456" name="Tekstboks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492C06AF"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B7CAE" id="Tekstboks 456" o:spid="_x0000_s1036" type="#_x0000_t202" style="position:absolute;margin-left:0;margin-top:0;width:7.3pt;height:7.3pt;z-index:25159782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B55L0pEgIA&#10;ADAEAAAOAAAAAAAAAAAAAAAAAC4CAABkcnMvZTJvRG9jLnhtbFBLAQItABQABgAIAAAAIQCc9X5S&#10;2QAAAAMBAAAPAAAAAAAAAAAAAAAAAGwEAABkcnMvZG93bnJldi54bWxQSwUGAAAAAAQABADzAAAA&#10;cgUAAAAA&#10;">
                      <v:textbox>
                        <w:txbxContent>
                          <w:p w14:paraId="492C06AF"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9EE508F" w14:textId="77777777" w:rsidTr="00250132">
        <w:trPr>
          <w:trHeight w:val="283"/>
        </w:trPr>
        <w:tc>
          <w:tcPr>
            <w:tcW w:w="1520" w:type="pct"/>
            <w:shd w:val="clear" w:color="auto" w:fill="auto"/>
          </w:tcPr>
          <w:p w14:paraId="7BCC6BAD" w14:textId="77777777" w:rsidR="00E71B0B" w:rsidRDefault="00474308">
            <w:pPr>
              <w:rPr>
                <w:lang w:eastAsia="en-US"/>
              </w:rPr>
            </w:pPr>
            <w:proofErr w:type="spellStart"/>
            <w:r>
              <w:rPr>
                <w:lang w:eastAsia="en-US"/>
              </w:rPr>
              <w:t>Mantena</w:t>
            </w:r>
            <w:proofErr w:type="spellEnd"/>
            <w:r>
              <w:rPr>
                <w:lang w:eastAsia="en-US"/>
              </w:rPr>
              <w:t xml:space="preserve"> AS</w:t>
            </w:r>
          </w:p>
        </w:tc>
        <w:tc>
          <w:tcPr>
            <w:tcW w:w="723" w:type="pct"/>
            <w:shd w:val="clear" w:color="auto" w:fill="auto"/>
          </w:tcPr>
          <w:p w14:paraId="6C4BCDB2" w14:textId="77777777" w:rsidR="00E71B0B" w:rsidRDefault="00474308">
            <w:pPr>
              <w:jc w:val="center"/>
              <w:rPr>
                <w:lang w:eastAsia="en-US"/>
              </w:rPr>
            </w:pPr>
            <w:r w:rsidRPr="00850D9C">
              <w:t>25 %</w:t>
            </w:r>
          </w:p>
        </w:tc>
        <w:tc>
          <w:tcPr>
            <w:tcW w:w="702" w:type="pct"/>
            <w:shd w:val="clear" w:color="auto" w:fill="auto"/>
          </w:tcPr>
          <w:p w14:paraId="331F1DA0" w14:textId="77777777" w:rsidR="00E71B0B" w:rsidRDefault="00474308">
            <w:pPr>
              <w:jc w:val="center"/>
              <w:rPr>
                <w:lang w:eastAsia="en-US"/>
              </w:rPr>
            </w:pPr>
            <w:r w:rsidRPr="00850D9C">
              <w:t>75 %</w:t>
            </w:r>
          </w:p>
        </w:tc>
        <w:tc>
          <w:tcPr>
            <w:tcW w:w="752" w:type="pct"/>
            <w:shd w:val="clear" w:color="auto" w:fill="auto"/>
          </w:tcPr>
          <w:p w14:paraId="4BC0559F" w14:textId="77777777" w:rsidR="00E71B0B" w:rsidRDefault="00474308">
            <w:pPr>
              <w:jc w:val="center"/>
              <w:rPr>
                <w:lang w:eastAsia="en-US"/>
              </w:rPr>
            </w:pPr>
            <w:r w:rsidRPr="00850D9C">
              <w:t>40 %</w:t>
            </w:r>
          </w:p>
        </w:tc>
        <w:tc>
          <w:tcPr>
            <w:tcW w:w="702" w:type="pct"/>
            <w:shd w:val="clear" w:color="auto" w:fill="auto"/>
          </w:tcPr>
          <w:p w14:paraId="2CA18E14" w14:textId="77777777" w:rsidR="00E71B0B" w:rsidRDefault="00474308">
            <w:pPr>
              <w:jc w:val="center"/>
              <w:rPr>
                <w:lang w:eastAsia="en-US"/>
              </w:rPr>
            </w:pPr>
            <w:r w:rsidRPr="00850D9C">
              <w:t>60 %</w:t>
            </w:r>
          </w:p>
        </w:tc>
        <w:tc>
          <w:tcPr>
            <w:tcW w:w="601" w:type="pct"/>
            <w:shd w:val="clear" w:color="auto" w:fill="auto"/>
          </w:tcPr>
          <w:p w14:paraId="4CD45C86" w14:textId="10A77166" w:rsidR="00E71B0B" w:rsidRDefault="00AA5257">
            <w:pPr>
              <w:spacing w:after="0"/>
              <w:jc w:val="center"/>
              <w:rPr>
                <w:lang w:eastAsia="en-US"/>
              </w:rPr>
            </w:pPr>
            <w:r>
              <w:rPr>
                <w:noProof/>
                <w:lang w:eastAsia="en-US"/>
              </w:rPr>
              <w:drawing>
                <wp:inline distT="0" distB="0" distL="0" distR="0" wp14:anchorId="02B61945" wp14:editId="1EF41CEC">
                  <wp:extent cx="85725" cy="123825"/>
                  <wp:effectExtent l="0" t="0" r="0" b="0"/>
                  <wp:docPr id="492" name="Bilde 492"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598848" behindDoc="0" locked="0" layoutInCell="1" allowOverlap="1" wp14:anchorId="6FC1B78E" wp14:editId="0404E6B1">
                      <wp:simplePos x="0" y="0"/>
                      <wp:positionH relativeFrom="character">
                        <wp:align>center</wp:align>
                      </wp:positionH>
                      <wp:positionV relativeFrom="line">
                        <wp:align>center</wp:align>
                      </wp:positionV>
                      <wp:extent cx="90805" cy="91440"/>
                      <wp:effectExtent l="0" t="0" r="4445" b="3810"/>
                      <wp:wrapSquare wrapText="bothSides"/>
                      <wp:docPr id="455" name="Tekstboks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349D9FFB"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1B78E" id="Tekstboks 455" o:spid="_x0000_s1037" type="#_x0000_t202" style="position:absolute;margin-left:0;margin-top:0;width:7.15pt;height:7.2pt;z-index:25159884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Wj1FQIAADA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">
                      <v:textbox>
                        <w:txbxContent>
                          <w:p w14:paraId="349D9FFB"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4C141EBF" w14:textId="77777777" w:rsidTr="00250132">
        <w:trPr>
          <w:trHeight w:val="283"/>
        </w:trPr>
        <w:tc>
          <w:tcPr>
            <w:tcW w:w="1520" w:type="pct"/>
            <w:shd w:val="clear" w:color="auto" w:fill="auto"/>
          </w:tcPr>
          <w:p w14:paraId="16952331" w14:textId="77777777" w:rsidR="00E71B0B" w:rsidRDefault="00474308">
            <w:pPr>
              <w:rPr>
                <w:lang w:eastAsia="en-US"/>
              </w:rPr>
            </w:pPr>
            <w:r>
              <w:rPr>
                <w:lang w:eastAsia="en-US"/>
              </w:rPr>
              <w:t>Mesta AS</w:t>
            </w:r>
          </w:p>
        </w:tc>
        <w:tc>
          <w:tcPr>
            <w:tcW w:w="723" w:type="pct"/>
            <w:shd w:val="clear" w:color="auto" w:fill="auto"/>
          </w:tcPr>
          <w:p w14:paraId="7273CCD7" w14:textId="77777777" w:rsidR="00E71B0B" w:rsidRDefault="00474308">
            <w:pPr>
              <w:jc w:val="center"/>
              <w:rPr>
                <w:lang w:eastAsia="en-US"/>
              </w:rPr>
            </w:pPr>
            <w:r w:rsidRPr="00850D9C">
              <w:t>37,5 %</w:t>
            </w:r>
          </w:p>
        </w:tc>
        <w:tc>
          <w:tcPr>
            <w:tcW w:w="702" w:type="pct"/>
            <w:shd w:val="clear" w:color="auto" w:fill="auto"/>
          </w:tcPr>
          <w:p w14:paraId="5F863D3A" w14:textId="77777777" w:rsidR="00E71B0B" w:rsidRDefault="00474308">
            <w:pPr>
              <w:jc w:val="center"/>
              <w:rPr>
                <w:lang w:eastAsia="en-US"/>
              </w:rPr>
            </w:pPr>
            <w:r w:rsidRPr="00850D9C">
              <w:t>62,5 %</w:t>
            </w:r>
          </w:p>
        </w:tc>
        <w:tc>
          <w:tcPr>
            <w:tcW w:w="752" w:type="pct"/>
            <w:shd w:val="clear" w:color="auto" w:fill="auto"/>
          </w:tcPr>
          <w:p w14:paraId="3BE7D447" w14:textId="77777777" w:rsidR="00E71B0B" w:rsidRDefault="00474308">
            <w:pPr>
              <w:jc w:val="center"/>
              <w:rPr>
                <w:lang w:eastAsia="en-US"/>
              </w:rPr>
            </w:pPr>
            <w:r w:rsidRPr="00850D9C">
              <w:t>60 %</w:t>
            </w:r>
          </w:p>
        </w:tc>
        <w:tc>
          <w:tcPr>
            <w:tcW w:w="702" w:type="pct"/>
            <w:shd w:val="clear" w:color="auto" w:fill="auto"/>
          </w:tcPr>
          <w:p w14:paraId="47C78B73" w14:textId="77777777" w:rsidR="00E71B0B" w:rsidRDefault="00474308">
            <w:pPr>
              <w:jc w:val="center"/>
              <w:rPr>
                <w:lang w:eastAsia="en-US"/>
              </w:rPr>
            </w:pPr>
            <w:r w:rsidRPr="00850D9C">
              <w:t>40 %</w:t>
            </w:r>
          </w:p>
        </w:tc>
        <w:tc>
          <w:tcPr>
            <w:tcW w:w="601" w:type="pct"/>
            <w:shd w:val="clear" w:color="auto" w:fill="auto"/>
          </w:tcPr>
          <w:p w14:paraId="4D3D8495" w14:textId="278F8451" w:rsidR="00E71B0B" w:rsidRDefault="00AA5257">
            <w:pPr>
              <w:spacing w:after="0"/>
              <w:jc w:val="center"/>
              <w:rPr>
                <w:lang w:eastAsia="en-US"/>
              </w:rPr>
            </w:pPr>
            <w:r>
              <w:rPr>
                <w:noProof/>
                <w:lang w:eastAsia="en-US"/>
              </w:rPr>
              <w:drawing>
                <wp:inline distT="0" distB="0" distL="0" distR="0" wp14:anchorId="47D3F144" wp14:editId="28DB8F60">
                  <wp:extent cx="85725" cy="123825"/>
                  <wp:effectExtent l="0" t="0" r="0" b="0"/>
                  <wp:docPr id="503" name="Bilde 503"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599872" behindDoc="0" locked="0" layoutInCell="1" allowOverlap="1" wp14:anchorId="4BAD175E" wp14:editId="7CBBAA2A">
                      <wp:simplePos x="0" y="0"/>
                      <wp:positionH relativeFrom="character">
                        <wp:align>center</wp:align>
                      </wp:positionH>
                      <wp:positionV relativeFrom="line">
                        <wp:align>center</wp:align>
                      </wp:positionV>
                      <wp:extent cx="92710" cy="92710"/>
                      <wp:effectExtent l="0" t="0" r="2540" b="2540"/>
                      <wp:wrapSquare wrapText="bothSides"/>
                      <wp:docPr id="454" name="Tekstboks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4779FDA3"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AD175E" id="Tekstboks 454" o:spid="_x0000_s1038" type="#_x0000_t202" style="position:absolute;margin-left:0;margin-top:0;width:7.3pt;height:7.3pt;z-index:25159987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eH8mKxMC&#10;AAAwBAAADgAAAAAAAAAAAAAAAAAuAgAAZHJzL2Uyb0RvYy54bWxQSwECLQAUAAYACAAAACEAnPV+&#10;UtkAAAADAQAADwAAAAAAAAAAAAAAAABtBAAAZHJzL2Rvd25yZXYueG1sUEsFBgAAAAAEAAQA8wAA&#10;AHMFAAAAAA==&#10;">
                      <v:textbox>
                        <w:txbxContent>
                          <w:p w14:paraId="4779FDA3"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66707334" w14:textId="77777777" w:rsidTr="00250132">
        <w:trPr>
          <w:trHeight w:val="283"/>
        </w:trPr>
        <w:tc>
          <w:tcPr>
            <w:tcW w:w="1520" w:type="pct"/>
            <w:shd w:val="clear" w:color="auto" w:fill="auto"/>
          </w:tcPr>
          <w:p w14:paraId="3AEC5E54" w14:textId="77777777" w:rsidR="00E71B0B" w:rsidRDefault="00474308">
            <w:pPr>
              <w:rPr>
                <w:lang w:eastAsia="en-US"/>
              </w:rPr>
            </w:pPr>
            <w:r>
              <w:rPr>
                <w:lang w:eastAsia="en-US"/>
              </w:rPr>
              <w:t>Nammo AS</w:t>
            </w:r>
          </w:p>
        </w:tc>
        <w:tc>
          <w:tcPr>
            <w:tcW w:w="723" w:type="pct"/>
            <w:shd w:val="clear" w:color="auto" w:fill="auto"/>
          </w:tcPr>
          <w:p w14:paraId="18EB874C" w14:textId="77777777" w:rsidR="00E71B0B" w:rsidRDefault="00474308">
            <w:pPr>
              <w:jc w:val="center"/>
              <w:rPr>
                <w:lang w:eastAsia="en-US"/>
              </w:rPr>
            </w:pPr>
            <w:r w:rsidRPr="00850D9C">
              <w:t>37,5 %</w:t>
            </w:r>
          </w:p>
        </w:tc>
        <w:tc>
          <w:tcPr>
            <w:tcW w:w="702" w:type="pct"/>
            <w:shd w:val="clear" w:color="auto" w:fill="auto"/>
          </w:tcPr>
          <w:p w14:paraId="1EB22CBA" w14:textId="77777777" w:rsidR="00E71B0B" w:rsidRDefault="00474308">
            <w:pPr>
              <w:jc w:val="center"/>
              <w:rPr>
                <w:lang w:eastAsia="en-US"/>
              </w:rPr>
            </w:pPr>
            <w:r w:rsidRPr="00850D9C">
              <w:t>62,5 %</w:t>
            </w:r>
          </w:p>
        </w:tc>
        <w:tc>
          <w:tcPr>
            <w:tcW w:w="752" w:type="pct"/>
            <w:shd w:val="clear" w:color="auto" w:fill="auto"/>
          </w:tcPr>
          <w:p w14:paraId="346AA54D" w14:textId="77777777" w:rsidR="00E71B0B" w:rsidRDefault="00474308">
            <w:pPr>
              <w:jc w:val="center"/>
              <w:rPr>
                <w:lang w:eastAsia="en-US"/>
              </w:rPr>
            </w:pPr>
            <w:r w:rsidRPr="00850D9C">
              <w:t>33 %</w:t>
            </w:r>
          </w:p>
        </w:tc>
        <w:tc>
          <w:tcPr>
            <w:tcW w:w="702" w:type="pct"/>
            <w:shd w:val="clear" w:color="auto" w:fill="auto"/>
          </w:tcPr>
          <w:p w14:paraId="7A544A9E" w14:textId="77777777" w:rsidR="00E71B0B" w:rsidRDefault="00474308">
            <w:pPr>
              <w:jc w:val="center"/>
              <w:rPr>
                <w:lang w:eastAsia="en-US"/>
              </w:rPr>
            </w:pPr>
            <w:r w:rsidRPr="00850D9C">
              <w:t>67 %</w:t>
            </w:r>
          </w:p>
        </w:tc>
        <w:tc>
          <w:tcPr>
            <w:tcW w:w="601" w:type="pct"/>
            <w:shd w:val="clear" w:color="auto" w:fill="auto"/>
          </w:tcPr>
          <w:p w14:paraId="0EBF92D3" w14:textId="635371B2" w:rsidR="00E71B0B" w:rsidRDefault="00AA5257">
            <w:pPr>
              <w:spacing w:after="0"/>
              <w:jc w:val="center"/>
              <w:rPr>
                <w:lang w:eastAsia="en-US"/>
              </w:rPr>
            </w:pPr>
            <w:r>
              <w:rPr>
                <w:noProof/>
                <w:lang w:eastAsia="en-US"/>
              </w:rPr>
              <w:drawing>
                <wp:inline distT="0" distB="0" distL="0" distR="0" wp14:anchorId="133DB706" wp14:editId="41A3103C">
                  <wp:extent cx="85725" cy="123825"/>
                  <wp:effectExtent l="0" t="0" r="0" b="0"/>
                  <wp:docPr id="504" name="Bilde 504"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00896" behindDoc="0" locked="0" layoutInCell="1" allowOverlap="1" wp14:anchorId="6018CD13" wp14:editId="08CB97F9">
                      <wp:simplePos x="0" y="0"/>
                      <wp:positionH relativeFrom="character">
                        <wp:align>center</wp:align>
                      </wp:positionH>
                      <wp:positionV relativeFrom="line">
                        <wp:align>center</wp:align>
                      </wp:positionV>
                      <wp:extent cx="92710" cy="92710"/>
                      <wp:effectExtent l="0" t="0" r="2540" b="2540"/>
                      <wp:wrapSquare wrapText="bothSides"/>
                      <wp:docPr id="453" name="Tekstboks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4241EB1"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8CD13" id="Tekstboks 453" o:spid="_x0000_s1039" type="#_x0000_t202" style="position:absolute;margin-left:0;margin-top:0;width:7.3pt;height:7.3pt;z-index:25160089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2DHTxxMC&#10;AAAwBAAADgAAAAAAAAAAAAAAAAAuAgAAZHJzL2Uyb0RvYy54bWxQSwECLQAUAAYACAAAACEAnPV+&#10;UtkAAAADAQAADwAAAAAAAAAAAAAAAABtBAAAZHJzL2Rvd25yZXYueG1sUEsFBgAAAAAEAAQA8wAA&#10;AHMFAAAAAA==&#10;">
                      <v:textbox>
                        <w:txbxContent>
                          <w:p w14:paraId="74241EB1"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A7625AE" w14:textId="77777777" w:rsidTr="00250132">
        <w:trPr>
          <w:trHeight w:val="283"/>
        </w:trPr>
        <w:tc>
          <w:tcPr>
            <w:tcW w:w="1520" w:type="pct"/>
            <w:shd w:val="clear" w:color="auto" w:fill="auto"/>
          </w:tcPr>
          <w:p w14:paraId="030087D5" w14:textId="77777777" w:rsidR="00E71B0B" w:rsidRDefault="00474308">
            <w:pPr>
              <w:rPr>
                <w:lang w:eastAsia="en-US"/>
              </w:rPr>
            </w:pPr>
            <w:r>
              <w:rPr>
                <w:lang w:eastAsia="en-US"/>
              </w:rPr>
              <w:t>Norsk Hydro ASA</w:t>
            </w:r>
          </w:p>
        </w:tc>
        <w:tc>
          <w:tcPr>
            <w:tcW w:w="723" w:type="pct"/>
            <w:shd w:val="clear" w:color="auto" w:fill="auto"/>
          </w:tcPr>
          <w:p w14:paraId="4667A61C" w14:textId="77777777" w:rsidR="00E71B0B" w:rsidRDefault="00474308">
            <w:pPr>
              <w:jc w:val="center"/>
              <w:rPr>
                <w:lang w:eastAsia="en-US"/>
              </w:rPr>
            </w:pPr>
            <w:r w:rsidRPr="00850D9C">
              <w:t>36 %</w:t>
            </w:r>
          </w:p>
        </w:tc>
        <w:tc>
          <w:tcPr>
            <w:tcW w:w="702" w:type="pct"/>
            <w:shd w:val="clear" w:color="auto" w:fill="auto"/>
          </w:tcPr>
          <w:p w14:paraId="115C4EB4" w14:textId="77777777" w:rsidR="00E71B0B" w:rsidRDefault="00474308">
            <w:pPr>
              <w:jc w:val="center"/>
              <w:rPr>
                <w:lang w:eastAsia="en-US"/>
              </w:rPr>
            </w:pPr>
            <w:r w:rsidRPr="00850D9C">
              <w:t>64 %</w:t>
            </w:r>
          </w:p>
        </w:tc>
        <w:tc>
          <w:tcPr>
            <w:tcW w:w="752" w:type="pct"/>
            <w:shd w:val="clear" w:color="auto" w:fill="auto"/>
          </w:tcPr>
          <w:p w14:paraId="1D44014C" w14:textId="77777777" w:rsidR="00E71B0B" w:rsidRDefault="00474308">
            <w:pPr>
              <w:jc w:val="center"/>
              <w:rPr>
                <w:lang w:eastAsia="en-US"/>
              </w:rPr>
            </w:pPr>
            <w:r w:rsidRPr="00850D9C">
              <w:t>43 %</w:t>
            </w:r>
          </w:p>
        </w:tc>
        <w:tc>
          <w:tcPr>
            <w:tcW w:w="702" w:type="pct"/>
            <w:shd w:val="clear" w:color="auto" w:fill="auto"/>
          </w:tcPr>
          <w:p w14:paraId="54F27309" w14:textId="77777777" w:rsidR="00E71B0B" w:rsidRDefault="00474308">
            <w:pPr>
              <w:jc w:val="center"/>
              <w:rPr>
                <w:lang w:eastAsia="en-US"/>
              </w:rPr>
            </w:pPr>
            <w:r w:rsidRPr="00850D9C">
              <w:t>57 %</w:t>
            </w:r>
          </w:p>
        </w:tc>
        <w:tc>
          <w:tcPr>
            <w:tcW w:w="601" w:type="pct"/>
            <w:shd w:val="clear" w:color="auto" w:fill="auto"/>
          </w:tcPr>
          <w:p w14:paraId="74340379" w14:textId="3E69C621" w:rsidR="00E71B0B" w:rsidRDefault="00AA5257">
            <w:pPr>
              <w:spacing w:after="0"/>
              <w:jc w:val="center"/>
              <w:rPr>
                <w:lang w:eastAsia="en-US"/>
              </w:rPr>
            </w:pPr>
            <w:r>
              <w:rPr>
                <w:noProof/>
                <w:lang w:eastAsia="en-US"/>
              </w:rPr>
              <w:drawing>
                <wp:inline distT="0" distB="0" distL="0" distR="0" wp14:anchorId="7AE2C85C" wp14:editId="692D7299">
                  <wp:extent cx="85725" cy="123825"/>
                  <wp:effectExtent l="0" t="0" r="0" b="0"/>
                  <wp:docPr id="505" name="Bilde 505"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01920" behindDoc="0" locked="0" layoutInCell="1" allowOverlap="1" wp14:anchorId="12D5A734" wp14:editId="088EE88C">
                      <wp:simplePos x="0" y="0"/>
                      <wp:positionH relativeFrom="character">
                        <wp:align>center</wp:align>
                      </wp:positionH>
                      <wp:positionV relativeFrom="line">
                        <wp:align>center</wp:align>
                      </wp:positionV>
                      <wp:extent cx="92710" cy="92710"/>
                      <wp:effectExtent l="0" t="0" r="2540" b="2540"/>
                      <wp:wrapSquare wrapText="bothSides"/>
                      <wp:docPr id="452" name="Tekstboks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11071807"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D5A734" id="Tekstboks 452" o:spid="_x0000_s1040" type="#_x0000_t202" style="position:absolute;margin-left:0;margin-top:0;width:7.3pt;height:7.3pt;z-index:25160192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oosEwIAADA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RF&#10;DC9ihEhqCdWBaEUYx5bWjIQW8BdnPY1swf3PnUDFmflsqTVXs8UiznhSFsuLOSl4binPLcJKgip4&#10;4GwUN2Hci51D3bQUaRwGCzfUzlonsp+zOuZPY5nadVyhOPfnevJ6XvT1b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e9KKLBMC&#10;AAAwBAAADgAAAAAAAAAAAAAAAAAuAgAAZHJzL2Uyb0RvYy54bWxQSwECLQAUAAYACAAAACEAnPV+&#10;UtkAAAADAQAADwAAAAAAAAAAAAAAAABtBAAAZHJzL2Rvd25yZXYueG1sUEsFBgAAAAAEAAQA8wAA&#10;AHMFAAAAAA==&#10;">
                      <v:textbox>
                        <w:txbxContent>
                          <w:p w14:paraId="11071807"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33153A8" w14:textId="77777777" w:rsidTr="00250132">
        <w:trPr>
          <w:trHeight w:val="283"/>
        </w:trPr>
        <w:tc>
          <w:tcPr>
            <w:tcW w:w="1520" w:type="pct"/>
            <w:shd w:val="clear" w:color="auto" w:fill="auto"/>
          </w:tcPr>
          <w:p w14:paraId="71904D43" w14:textId="77777777" w:rsidR="00E71B0B" w:rsidRDefault="00474308">
            <w:pPr>
              <w:rPr>
                <w:lang w:eastAsia="en-US"/>
              </w:rPr>
            </w:pPr>
            <w:r>
              <w:rPr>
                <w:lang w:eastAsia="en-US"/>
              </w:rPr>
              <w:t>Nysnø Klimainvesteringer AS</w:t>
            </w:r>
          </w:p>
        </w:tc>
        <w:tc>
          <w:tcPr>
            <w:tcW w:w="723" w:type="pct"/>
            <w:shd w:val="clear" w:color="auto" w:fill="auto"/>
          </w:tcPr>
          <w:p w14:paraId="47F1075D" w14:textId="77777777" w:rsidR="00E71B0B" w:rsidRDefault="00474308">
            <w:pPr>
              <w:jc w:val="center"/>
              <w:rPr>
                <w:lang w:eastAsia="en-US"/>
              </w:rPr>
            </w:pPr>
            <w:r w:rsidRPr="00850D9C">
              <w:t>40 %</w:t>
            </w:r>
          </w:p>
        </w:tc>
        <w:tc>
          <w:tcPr>
            <w:tcW w:w="702" w:type="pct"/>
            <w:shd w:val="clear" w:color="auto" w:fill="auto"/>
          </w:tcPr>
          <w:p w14:paraId="04B456BA" w14:textId="77777777" w:rsidR="00E71B0B" w:rsidRDefault="00474308">
            <w:pPr>
              <w:jc w:val="center"/>
              <w:rPr>
                <w:lang w:eastAsia="en-US"/>
              </w:rPr>
            </w:pPr>
            <w:r w:rsidRPr="00850D9C">
              <w:t>60 %</w:t>
            </w:r>
          </w:p>
        </w:tc>
        <w:tc>
          <w:tcPr>
            <w:tcW w:w="752" w:type="pct"/>
            <w:shd w:val="clear" w:color="auto" w:fill="auto"/>
          </w:tcPr>
          <w:p w14:paraId="156FCC2E" w14:textId="77777777" w:rsidR="00E71B0B" w:rsidRDefault="00474308">
            <w:pPr>
              <w:jc w:val="center"/>
              <w:rPr>
                <w:lang w:eastAsia="en-US"/>
              </w:rPr>
            </w:pPr>
            <w:r w:rsidRPr="00850D9C">
              <w:t>40 %</w:t>
            </w:r>
          </w:p>
        </w:tc>
        <w:tc>
          <w:tcPr>
            <w:tcW w:w="702" w:type="pct"/>
            <w:shd w:val="clear" w:color="auto" w:fill="auto"/>
          </w:tcPr>
          <w:p w14:paraId="7CF8B36F" w14:textId="77777777" w:rsidR="00E71B0B" w:rsidRDefault="00474308">
            <w:pPr>
              <w:jc w:val="center"/>
              <w:rPr>
                <w:lang w:eastAsia="en-US"/>
              </w:rPr>
            </w:pPr>
            <w:r w:rsidRPr="00850D9C">
              <w:t>60 %</w:t>
            </w:r>
          </w:p>
        </w:tc>
        <w:tc>
          <w:tcPr>
            <w:tcW w:w="601" w:type="pct"/>
            <w:shd w:val="clear" w:color="auto" w:fill="auto"/>
          </w:tcPr>
          <w:p w14:paraId="6C08A866" w14:textId="058F7437" w:rsidR="00E71B0B" w:rsidRDefault="00AA5257">
            <w:pPr>
              <w:spacing w:after="0"/>
              <w:jc w:val="center"/>
              <w:rPr>
                <w:lang w:eastAsia="en-US"/>
              </w:rPr>
            </w:pPr>
            <w:r>
              <w:rPr>
                <w:noProof/>
                <w:lang w:eastAsia="en-US"/>
              </w:rPr>
              <w:drawing>
                <wp:inline distT="0" distB="0" distL="0" distR="0" wp14:anchorId="6B6A0FC2" wp14:editId="5EEB8501">
                  <wp:extent cx="85725" cy="123825"/>
                  <wp:effectExtent l="0" t="0" r="0" b="0"/>
                  <wp:docPr id="506" name="Bilde 506"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02944" behindDoc="0" locked="0" layoutInCell="1" allowOverlap="1" wp14:anchorId="3BF15DAA" wp14:editId="022479D7">
                      <wp:simplePos x="0" y="0"/>
                      <wp:positionH relativeFrom="character">
                        <wp:align>center</wp:align>
                      </wp:positionH>
                      <wp:positionV relativeFrom="line">
                        <wp:align>center</wp:align>
                      </wp:positionV>
                      <wp:extent cx="92710" cy="92710"/>
                      <wp:effectExtent l="0" t="0" r="2540" b="2540"/>
                      <wp:wrapSquare wrapText="bothSides"/>
                      <wp:docPr id="451" name="Tekstboks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D464471"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15DAA" id="Tekstboks 451" o:spid="_x0000_s1041" type="#_x0000_t202" style="position:absolute;margin-left:0;margin-top:0;width:7.3pt;height:7.3pt;z-index:25160294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H/AEwIAADA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RF&#10;DC9jhEhqCdWBaEUYx5bWjIQW8BdnPY1swf3PnUDFmflsqTVXs8UiznhSFsuLOSl4binPLcJKgip4&#10;4GwUN2Hci51D3bQUaRwGCzfUzlonsp+zOuZPY5nadVyhOPfnevJ6XvT1b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25x/wBMC&#10;AAAwBAAADgAAAAAAAAAAAAAAAAAuAgAAZHJzL2Uyb0RvYy54bWxQSwECLQAUAAYACAAAACEAnPV+&#10;UtkAAAADAQAADwAAAAAAAAAAAAAAAABtBAAAZHJzL2Rvd25yZXYueG1sUEsFBgAAAAAEAAQA8wAA&#10;AHMFAAAAAA==&#10;">
                      <v:textbox>
                        <w:txbxContent>
                          <w:p w14:paraId="7D464471"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5199385" w14:textId="77777777" w:rsidTr="00250132">
        <w:trPr>
          <w:trHeight w:val="283"/>
        </w:trPr>
        <w:tc>
          <w:tcPr>
            <w:tcW w:w="1520" w:type="pct"/>
            <w:shd w:val="clear" w:color="auto" w:fill="auto"/>
          </w:tcPr>
          <w:p w14:paraId="36631E96" w14:textId="77777777" w:rsidR="00E71B0B" w:rsidRDefault="00474308">
            <w:pPr>
              <w:rPr>
                <w:lang w:eastAsia="en-US"/>
              </w:rPr>
            </w:pPr>
            <w:r>
              <w:rPr>
                <w:lang w:eastAsia="en-US"/>
              </w:rPr>
              <w:t>Posten Norge AS</w:t>
            </w:r>
          </w:p>
        </w:tc>
        <w:tc>
          <w:tcPr>
            <w:tcW w:w="723" w:type="pct"/>
            <w:shd w:val="clear" w:color="auto" w:fill="auto"/>
          </w:tcPr>
          <w:p w14:paraId="13993012" w14:textId="77777777" w:rsidR="00E71B0B" w:rsidRDefault="00474308">
            <w:pPr>
              <w:jc w:val="center"/>
              <w:rPr>
                <w:lang w:eastAsia="en-US"/>
              </w:rPr>
            </w:pPr>
            <w:r w:rsidRPr="00850D9C">
              <w:t>67 %</w:t>
            </w:r>
          </w:p>
        </w:tc>
        <w:tc>
          <w:tcPr>
            <w:tcW w:w="702" w:type="pct"/>
            <w:shd w:val="clear" w:color="auto" w:fill="auto"/>
          </w:tcPr>
          <w:p w14:paraId="76D5D244" w14:textId="77777777" w:rsidR="00E71B0B" w:rsidRDefault="00474308">
            <w:pPr>
              <w:jc w:val="center"/>
              <w:rPr>
                <w:lang w:eastAsia="en-US"/>
              </w:rPr>
            </w:pPr>
            <w:r w:rsidRPr="00850D9C">
              <w:t>33 %</w:t>
            </w:r>
          </w:p>
        </w:tc>
        <w:tc>
          <w:tcPr>
            <w:tcW w:w="752" w:type="pct"/>
            <w:shd w:val="clear" w:color="auto" w:fill="auto"/>
          </w:tcPr>
          <w:p w14:paraId="03F06F98" w14:textId="77777777" w:rsidR="00E71B0B" w:rsidRDefault="00474308">
            <w:pPr>
              <w:jc w:val="center"/>
              <w:rPr>
                <w:lang w:eastAsia="en-US"/>
              </w:rPr>
            </w:pPr>
            <w:r w:rsidRPr="00850D9C">
              <w:t>60 %</w:t>
            </w:r>
          </w:p>
        </w:tc>
        <w:tc>
          <w:tcPr>
            <w:tcW w:w="702" w:type="pct"/>
            <w:shd w:val="clear" w:color="auto" w:fill="auto"/>
          </w:tcPr>
          <w:p w14:paraId="39F5DB7B" w14:textId="77777777" w:rsidR="00E71B0B" w:rsidRDefault="00474308">
            <w:pPr>
              <w:jc w:val="center"/>
              <w:rPr>
                <w:lang w:eastAsia="en-US"/>
              </w:rPr>
            </w:pPr>
            <w:r w:rsidRPr="00850D9C">
              <w:t>40 %</w:t>
            </w:r>
          </w:p>
        </w:tc>
        <w:tc>
          <w:tcPr>
            <w:tcW w:w="601" w:type="pct"/>
            <w:shd w:val="clear" w:color="auto" w:fill="auto"/>
          </w:tcPr>
          <w:p w14:paraId="27F1DF8B" w14:textId="6F811471" w:rsidR="00E71B0B" w:rsidRDefault="00AA5257">
            <w:pPr>
              <w:spacing w:after="0"/>
              <w:jc w:val="center"/>
              <w:rPr>
                <w:lang w:eastAsia="en-US"/>
              </w:rPr>
            </w:pPr>
            <w:r>
              <w:rPr>
                <w:noProof/>
                <w:lang w:eastAsia="en-US"/>
              </w:rPr>
              <w:drawing>
                <wp:inline distT="0" distB="0" distL="0" distR="0" wp14:anchorId="45FA3221" wp14:editId="2A61F83A">
                  <wp:extent cx="85725" cy="123825"/>
                  <wp:effectExtent l="0" t="0" r="0" b="0"/>
                  <wp:docPr id="491" name="Bilde 491"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03968" behindDoc="0" locked="0" layoutInCell="1" allowOverlap="1" wp14:anchorId="735762ED" wp14:editId="2D32A225">
                      <wp:simplePos x="0" y="0"/>
                      <wp:positionH relativeFrom="character">
                        <wp:align>center</wp:align>
                      </wp:positionH>
                      <wp:positionV relativeFrom="line">
                        <wp:align>center</wp:align>
                      </wp:positionV>
                      <wp:extent cx="90805" cy="91440"/>
                      <wp:effectExtent l="0" t="0" r="4445" b="3810"/>
                      <wp:wrapSquare wrapText="bothSides"/>
                      <wp:docPr id="450" name="Tekstboks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5DA7B39B"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62ED" id="Tekstboks 450" o:spid="_x0000_s1042" type="#_x0000_t202" style="position:absolute;margin-left:0;margin-top:0;width:7.15pt;height:7.2pt;z-index:25160396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ZGYx&#10;HhYCAAAwBAAADgAAAAAAAAAAAAAAAAAuAgAAZHJzL2Uyb0RvYy54bWxQSwECLQAUAAYACAAAACEA&#10;aYMHKdkAAAADAQAADwAAAAAAAAAAAAAAAABwBAAAZHJzL2Rvd25yZXYueG1sUEsFBgAAAAAEAAQA&#10;8wAAAHYFAAAAAA==&#10;">
                      <v:textbox>
                        <w:txbxContent>
                          <w:p w14:paraId="5DA7B39B"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71666C10" w14:textId="77777777" w:rsidTr="00250132">
        <w:trPr>
          <w:trHeight w:val="283"/>
        </w:trPr>
        <w:tc>
          <w:tcPr>
            <w:tcW w:w="1520" w:type="pct"/>
            <w:shd w:val="clear" w:color="auto" w:fill="auto"/>
          </w:tcPr>
          <w:p w14:paraId="413CF563" w14:textId="77777777" w:rsidR="00E71B0B" w:rsidRDefault="00474308">
            <w:pPr>
              <w:rPr>
                <w:lang w:eastAsia="en-US"/>
              </w:rPr>
            </w:pPr>
            <w:r>
              <w:rPr>
                <w:lang w:eastAsia="en-US"/>
              </w:rPr>
              <w:lastRenderedPageBreak/>
              <w:t>Statkraft SF</w:t>
            </w:r>
          </w:p>
        </w:tc>
        <w:tc>
          <w:tcPr>
            <w:tcW w:w="723" w:type="pct"/>
            <w:shd w:val="clear" w:color="auto" w:fill="auto"/>
          </w:tcPr>
          <w:p w14:paraId="5A9EA6E9" w14:textId="77777777" w:rsidR="00E71B0B" w:rsidRDefault="00474308">
            <w:pPr>
              <w:jc w:val="center"/>
              <w:rPr>
                <w:lang w:eastAsia="en-US"/>
              </w:rPr>
            </w:pPr>
            <w:r w:rsidRPr="00850D9C">
              <w:t>44 %</w:t>
            </w:r>
          </w:p>
        </w:tc>
        <w:tc>
          <w:tcPr>
            <w:tcW w:w="702" w:type="pct"/>
            <w:shd w:val="clear" w:color="auto" w:fill="auto"/>
          </w:tcPr>
          <w:p w14:paraId="13763195" w14:textId="77777777" w:rsidR="00E71B0B" w:rsidRDefault="00474308">
            <w:pPr>
              <w:jc w:val="center"/>
              <w:rPr>
                <w:lang w:eastAsia="en-US"/>
              </w:rPr>
            </w:pPr>
            <w:r w:rsidRPr="00850D9C">
              <w:t>56 %</w:t>
            </w:r>
          </w:p>
        </w:tc>
        <w:tc>
          <w:tcPr>
            <w:tcW w:w="752" w:type="pct"/>
            <w:shd w:val="clear" w:color="auto" w:fill="auto"/>
          </w:tcPr>
          <w:p w14:paraId="3858DB0D" w14:textId="77777777" w:rsidR="00E71B0B" w:rsidRDefault="00474308">
            <w:pPr>
              <w:jc w:val="center"/>
              <w:rPr>
                <w:lang w:eastAsia="en-US"/>
              </w:rPr>
            </w:pPr>
            <w:r w:rsidRPr="00850D9C">
              <w:t>50 %</w:t>
            </w:r>
          </w:p>
        </w:tc>
        <w:tc>
          <w:tcPr>
            <w:tcW w:w="702" w:type="pct"/>
            <w:shd w:val="clear" w:color="auto" w:fill="auto"/>
          </w:tcPr>
          <w:p w14:paraId="43D844DC" w14:textId="77777777" w:rsidR="00E71B0B" w:rsidRDefault="00474308">
            <w:pPr>
              <w:jc w:val="center"/>
              <w:rPr>
                <w:lang w:eastAsia="en-US"/>
              </w:rPr>
            </w:pPr>
            <w:r w:rsidRPr="00850D9C">
              <w:t>50 %</w:t>
            </w:r>
          </w:p>
        </w:tc>
        <w:tc>
          <w:tcPr>
            <w:tcW w:w="601" w:type="pct"/>
            <w:shd w:val="clear" w:color="auto" w:fill="auto"/>
          </w:tcPr>
          <w:p w14:paraId="5AD67C2B" w14:textId="73EC0842" w:rsidR="00E71B0B" w:rsidRDefault="00AA5257">
            <w:pPr>
              <w:spacing w:after="0"/>
              <w:jc w:val="center"/>
              <w:rPr>
                <w:lang w:eastAsia="en-US"/>
              </w:rPr>
            </w:pPr>
            <w:r>
              <w:rPr>
                <w:noProof/>
                <w:lang w:eastAsia="en-US"/>
              </w:rPr>
              <w:drawing>
                <wp:inline distT="0" distB="0" distL="0" distR="0" wp14:anchorId="4105D41F" wp14:editId="17A784C0">
                  <wp:extent cx="85725" cy="123825"/>
                  <wp:effectExtent l="0" t="0" r="0" b="0"/>
                  <wp:docPr id="490" name="Bilde 490"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04992" behindDoc="0" locked="0" layoutInCell="1" allowOverlap="1" wp14:anchorId="13D33CBF" wp14:editId="7EF2CA96">
                      <wp:simplePos x="0" y="0"/>
                      <wp:positionH relativeFrom="character">
                        <wp:align>center</wp:align>
                      </wp:positionH>
                      <wp:positionV relativeFrom="line">
                        <wp:align>center</wp:align>
                      </wp:positionV>
                      <wp:extent cx="90805" cy="91440"/>
                      <wp:effectExtent l="0" t="0" r="4445" b="3810"/>
                      <wp:wrapSquare wrapText="bothSides"/>
                      <wp:docPr id="449" name="Tekstboks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3745EEFC"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D33CBF" id="Tekstboks 449" o:spid="_x0000_s1043" type="#_x0000_t202" style="position:absolute;margin-left:0;margin-top:0;width:7.15pt;height:7.2pt;z-index:25160499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xCjE&#10;8hYCAAAwBAAADgAAAAAAAAAAAAAAAAAuAgAAZHJzL2Uyb0RvYy54bWxQSwECLQAUAAYACAAAACEA&#10;aYMHKdkAAAADAQAADwAAAAAAAAAAAAAAAABwBAAAZHJzL2Rvd25yZXYueG1sUEsFBgAAAAAEAAQA&#10;8wAAAHYFAAAAAA==&#10;">
                      <v:textbox>
                        <w:txbxContent>
                          <w:p w14:paraId="3745EEFC"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43780812" w14:textId="77777777" w:rsidTr="00250132">
        <w:trPr>
          <w:trHeight w:val="283"/>
        </w:trPr>
        <w:tc>
          <w:tcPr>
            <w:tcW w:w="1520" w:type="pct"/>
            <w:shd w:val="clear" w:color="auto" w:fill="auto"/>
          </w:tcPr>
          <w:p w14:paraId="014C97FB" w14:textId="77777777" w:rsidR="00E71B0B" w:rsidRDefault="00474308">
            <w:pPr>
              <w:rPr>
                <w:lang w:eastAsia="en-US"/>
              </w:rPr>
            </w:pPr>
            <w:r>
              <w:rPr>
                <w:lang w:eastAsia="en-US"/>
              </w:rPr>
              <w:t>Telenor ASA</w:t>
            </w:r>
          </w:p>
        </w:tc>
        <w:tc>
          <w:tcPr>
            <w:tcW w:w="723" w:type="pct"/>
            <w:shd w:val="clear" w:color="auto" w:fill="auto"/>
          </w:tcPr>
          <w:p w14:paraId="726F1687" w14:textId="77777777" w:rsidR="00E71B0B" w:rsidRDefault="00474308">
            <w:pPr>
              <w:jc w:val="center"/>
              <w:rPr>
                <w:lang w:eastAsia="en-US"/>
              </w:rPr>
            </w:pPr>
            <w:r w:rsidRPr="00850D9C">
              <w:t>50 %</w:t>
            </w:r>
          </w:p>
        </w:tc>
        <w:tc>
          <w:tcPr>
            <w:tcW w:w="702" w:type="pct"/>
            <w:shd w:val="clear" w:color="auto" w:fill="auto"/>
          </w:tcPr>
          <w:p w14:paraId="2AC0288A" w14:textId="77777777" w:rsidR="00E71B0B" w:rsidRDefault="00474308">
            <w:pPr>
              <w:jc w:val="center"/>
              <w:rPr>
                <w:lang w:eastAsia="en-US"/>
              </w:rPr>
            </w:pPr>
            <w:r w:rsidRPr="00850D9C">
              <w:t>50 %</w:t>
            </w:r>
          </w:p>
        </w:tc>
        <w:tc>
          <w:tcPr>
            <w:tcW w:w="752" w:type="pct"/>
            <w:shd w:val="clear" w:color="auto" w:fill="auto"/>
          </w:tcPr>
          <w:p w14:paraId="28DFFFF0" w14:textId="77777777" w:rsidR="00E71B0B" w:rsidRDefault="00474308">
            <w:pPr>
              <w:jc w:val="center"/>
              <w:rPr>
                <w:lang w:eastAsia="en-US"/>
              </w:rPr>
            </w:pPr>
            <w:r w:rsidRPr="00850D9C">
              <w:t>57 %</w:t>
            </w:r>
          </w:p>
        </w:tc>
        <w:tc>
          <w:tcPr>
            <w:tcW w:w="702" w:type="pct"/>
            <w:shd w:val="clear" w:color="auto" w:fill="auto"/>
          </w:tcPr>
          <w:p w14:paraId="346A70CE" w14:textId="77777777" w:rsidR="00E71B0B" w:rsidRDefault="00474308">
            <w:pPr>
              <w:jc w:val="center"/>
              <w:rPr>
                <w:lang w:eastAsia="en-US"/>
              </w:rPr>
            </w:pPr>
            <w:r w:rsidRPr="00850D9C">
              <w:t>43 %</w:t>
            </w:r>
          </w:p>
        </w:tc>
        <w:tc>
          <w:tcPr>
            <w:tcW w:w="601" w:type="pct"/>
            <w:shd w:val="clear" w:color="auto" w:fill="auto"/>
          </w:tcPr>
          <w:p w14:paraId="727667C6" w14:textId="3936D383" w:rsidR="00E71B0B" w:rsidRDefault="00AA5257">
            <w:pPr>
              <w:spacing w:after="0"/>
              <w:jc w:val="center"/>
              <w:rPr>
                <w:lang w:eastAsia="en-US"/>
              </w:rPr>
            </w:pPr>
            <w:r>
              <w:rPr>
                <w:noProof/>
                <w:lang w:eastAsia="en-US"/>
              </w:rPr>
              <w:drawing>
                <wp:inline distT="0" distB="0" distL="0" distR="0" wp14:anchorId="075D2222" wp14:editId="1AF32827">
                  <wp:extent cx="85725" cy="123825"/>
                  <wp:effectExtent l="0" t="0" r="0" b="0"/>
                  <wp:docPr id="489" name="Bilde 489"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06016" behindDoc="0" locked="0" layoutInCell="1" allowOverlap="1" wp14:anchorId="6C51592E" wp14:editId="309308C8">
                      <wp:simplePos x="0" y="0"/>
                      <wp:positionH relativeFrom="character">
                        <wp:align>center</wp:align>
                      </wp:positionH>
                      <wp:positionV relativeFrom="line">
                        <wp:align>center</wp:align>
                      </wp:positionV>
                      <wp:extent cx="90805" cy="91440"/>
                      <wp:effectExtent l="0" t="0" r="4445" b="3810"/>
                      <wp:wrapSquare wrapText="bothSides"/>
                      <wp:docPr id="448" name="Tekstboks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18EBE8D2"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1592E" id="Tekstboks 448" o:spid="_x0000_s1044" type="#_x0000_t202" style="position:absolute;margin-left:0;margin-top:0;width:7.15pt;height:7.2pt;z-index:25160601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Y6fz&#10;ExYCAAAwBAAADgAAAAAAAAAAAAAAAAAuAgAAZHJzL2Uyb0RvYy54bWxQSwECLQAUAAYACAAAACEA&#10;aYMHKdkAAAADAQAADwAAAAAAAAAAAAAAAABwBAAAZHJzL2Rvd25yZXYueG1sUEsFBgAAAAAEAAQA&#10;8wAAAHYFAAAAAA==&#10;">
                      <v:textbox>
                        <w:txbxContent>
                          <w:p w14:paraId="18EBE8D2"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090CDAA6" w14:textId="77777777" w:rsidTr="00250132">
        <w:trPr>
          <w:trHeight w:val="283"/>
        </w:trPr>
        <w:tc>
          <w:tcPr>
            <w:tcW w:w="1520" w:type="pct"/>
            <w:shd w:val="clear" w:color="auto" w:fill="auto"/>
          </w:tcPr>
          <w:p w14:paraId="6EDA7F2A" w14:textId="77777777" w:rsidR="00E71B0B" w:rsidRDefault="00474308">
            <w:pPr>
              <w:rPr>
                <w:lang w:eastAsia="en-US"/>
              </w:rPr>
            </w:pPr>
            <w:proofErr w:type="spellStart"/>
            <w:r>
              <w:rPr>
                <w:lang w:eastAsia="en-US"/>
              </w:rPr>
              <w:t>Vygruppen</w:t>
            </w:r>
            <w:proofErr w:type="spellEnd"/>
            <w:r>
              <w:rPr>
                <w:lang w:eastAsia="en-US"/>
              </w:rPr>
              <w:t xml:space="preserve"> AS</w:t>
            </w:r>
          </w:p>
        </w:tc>
        <w:tc>
          <w:tcPr>
            <w:tcW w:w="723" w:type="pct"/>
            <w:shd w:val="clear" w:color="auto" w:fill="auto"/>
          </w:tcPr>
          <w:p w14:paraId="4F4D6C49" w14:textId="77777777" w:rsidR="00E71B0B" w:rsidRDefault="00474308">
            <w:pPr>
              <w:jc w:val="center"/>
              <w:rPr>
                <w:lang w:eastAsia="en-US"/>
              </w:rPr>
            </w:pPr>
            <w:r w:rsidRPr="00850D9C">
              <w:t>37,5 %</w:t>
            </w:r>
          </w:p>
        </w:tc>
        <w:tc>
          <w:tcPr>
            <w:tcW w:w="702" w:type="pct"/>
            <w:shd w:val="clear" w:color="auto" w:fill="auto"/>
          </w:tcPr>
          <w:p w14:paraId="68401A70" w14:textId="77777777" w:rsidR="00E71B0B" w:rsidRDefault="00474308">
            <w:pPr>
              <w:jc w:val="center"/>
              <w:rPr>
                <w:lang w:eastAsia="en-US"/>
              </w:rPr>
            </w:pPr>
            <w:r w:rsidRPr="00850D9C">
              <w:t>62,5 %</w:t>
            </w:r>
          </w:p>
        </w:tc>
        <w:tc>
          <w:tcPr>
            <w:tcW w:w="752" w:type="pct"/>
            <w:shd w:val="clear" w:color="auto" w:fill="auto"/>
          </w:tcPr>
          <w:p w14:paraId="7E43266E" w14:textId="77777777" w:rsidR="00E71B0B" w:rsidRDefault="00474308">
            <w:pPr>
              <w:jc w:val="center"/>
              <w:rPr>
                <w:lang w:eastAsia="en-US"/>
              </w:rPr>
            </w:pPr>
            <w:r w:rsidRPr="00850D9C">
              <w:t>38 %</w:t>
            </w:r>
          </w:p>
        </w:tc>
        <w:tc>
          <w:tcPr>
            <w:tcW w:w="702" w:type="pct"/>
            <w:shd w:val="clear" w:color="auto" w:fill="auto"/>
          </w:tcPr>
          <w:p w14:paraId="712651CE" w14:textId="77777777" w:rsidR="00E71B0B" w:rsidRDefault="00474308">
            <w:pPr>
              <w:jc w:val="center"/>
              <w:rPr>
                <w:lang w:eastAsia="en-US"/>
              </w:rPr>
            </w:pPr>
            <w:r w:rsidRPr="00850D9C">
              <w:t>63 %</w:t>
            </w:r>
          </w:p>
        </w:tc>
        <w:tc>
          <w:tcPr>
            <w:tcW w:w="601" w:type="pct"/>
            <w:shd w:val="clear" w:color="auto" w:fill="auto"/>
          </w:tcPr>
          <w:p w14:paraId="661D31D0" w14:textId="4B6FE710" w:rsidR="00E71B0B" w:rsidRDefault="00AA5257">
            <w:pPr>
              <w:spacing w:after="0"/>
              <w:jc w:val="center"/>
              <w:rPr>
                <w:lang w:eastAsia="en-US"/>
              </w:rPr>
            </w:pPr>
            <w:r>
              <w:rPr>
                <w:noProof/>
                <w:lang w:eastAsia="en-US"/>
              </w:rPr>
              <w:drawing>
                <wp:inline distT="0" distB="0" distL="0" distR="0" wp14:anchorId="1F002183" wp14:editId="63126A1E">
                  <wp:extent cx="85725" cy="123825"/>
                  <wp:effectExtent l="0" t="0" r="0" b="0"/>
                  <wp:docPr id="488" name="Bilde 488"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07040" behindDoc="0" locked="0" layoutInCell="1" allowOverlap="1" wp14:anchorId="20E497E4" wp14:editId="2CD2A049">
                      <wp:simplePos x="0" y="0"/>
                      <wp:positionH relativeFrom="character">
                        <wp:align>center</wp:align>
                      </wp:positionH>
                      <wp:positionV relativeFrom="line">
                        <wp:align>center</wp:align>
                      </wp:positionV>
                      <wp:extent cx="90805" cy="91440"/>
                      <wp:effectExtent l="0" t="0" r="4445" b="3810"/>
                      <wp:wrapSquare wrapText="bothSides"/>
                      <wp:docPr id="447" name="Tekstboks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5CFC0DA8"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497E4" id="Tekstboks 447" o:spid="_x0000_s1045" type="#_x0000_t202" style="position:absolute;margin-left:0;margin-top:0;width:7.15pt;height:7.2pt;z-index:25160704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w+kG&#10;/xYCAAAwBAAADgAAAAAAAAAAAAAAAAAuAgAAZHJzL2Uyb0RvYy54bWxQSwECLQAUAAYACAAAACEA&#10;aYMHKdkAAAADAQAADwAAAAAAAAAAAAAAAABwBAAAZHJzL2Rvd25yZXYueG1sUEsFBgAAAAAEAAQA&#10;8wAAAHYFAAAAAA==&#10;">
                      <v:textbox>
                        <w:txbxContent>
                          <w:p w14:paraId="5CFC0DA8"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0027867A" w14:textId="77777777" w:rsidTr="00250132">
        <w:trPr>
          <w:trHeight w:val="283"/>
        </w:trPr>
        <w:tc>
          <w:tcPr>
            <w:tcW w:w="1520" w:type="pct"/>
            <w:shd w:val="clear" w:color="auto" w:fill="auto"/>
          </w:tcPr>
          <w:p w14:paraId="4D2CBCDD" w14:textId="77777777" w:rsidR="00E71B0B" w:rsidRDefault="00474308">
            <w:pPr>
              <w:rPr>
                <w:lang w:eastAsia="en-US"/>
              </w:rPr>
            </w:pPr>
            <w:r>
              <w:rPr>
                <w:lang w:eastAsia="en-US"/>
              </w:rPr>
              <w:t>Yara International ASA</w:t>
            </w:r>
          </w:p>
        </w:tc>
        <w:tc>
          <w:tcPr>
            <w:tcW w:w="723" w:type="pct"/>
            <w:shd w:val="clear" w:color="auto" w:fill="auto"/>
          </w:tcPr>
          <w:p w14:paraId="48564AB8" w14:textId="77777777" w:rsidR="00E71B0B" w:rsidRDefault="00474308">
            <w:pPr>
              <w:jc w:val="center"/>
              <w:rPr>
                <w:lang w:eastAsia="en-US"/>
              </w:rPr>
            </w:pPr>
            <w:r w:rsidRPr="00850D9C">
              <w:t>50 %</w:t>
            </w:r>
          </w:p>
        </w:tc>
        <w:tc>
          <w:tcPr>
            <w:tcW w:w="702" w:type="pct"/>
            <w:shd w:val="clear" w:color="auto" w:fill="auto"/>
          </w:tcPr>
          <w:p w14:paraId="317D45EB" w14:textId="77777777" w:rsidR="00E71B0B" w:rsidRDefault="00474308">
            <w:pPr>
              <w:jc w:val="center"/>
              <w:rPr>
                <w:lang w:eastAsia="en-US"/>
              </w:rPr>
            </w:pPr>
            <w:r w:rsidRPr="00850D9C">
              <w:t>50 %</w:t>
            </w:r>
          </w:p>
        </w:tc>
        <w:tc>
          <w:tcPr>
            <w:tcW w:w="752" w:type="pct"/>
            <w:shd w:val="clear" w:color="auto" w:fill="auto"/>
          </w:tcPr>
          <w:p w14:paraId="2DF01061" w14:textId="77777777" w:rsidR="00E71B0B" w:rsidRDefault="00474308">
            <w:pPr>
              <w:jc w:val="center"/>
              <w:rPr>
                <w:lang w:eastAsia="en-US"/>
              </w:rPr>
            </w:pPr>
            <w:r w:rsidRPr="00850D9C">
              <w:t>50 %</w:t>
            </w:r>
          </w:p>
        </w:tc>
        <w:tc>
          <w:tcPr>
            <w:tcW w:w="702" w:type="pct"/>
            <w:shd w:val="clear" w:color="auto" w:fill="auto"/>
          </w:tcPr>
          <w:p w14:paraId="6DB12211" w14:textId="77777777" w:rsidR="00E71B0B" w:rsidRDefault="00474308">
            <w:pPr>
              <w:jc w:val="center"/>
              <w:rPr>
                <w:lang w:eastAsia="en-US"/>
              </w:rPr>
            </w:pPr>
            <w:r w:rsidRPr="00850D9C">
              <w:t>50 %</w:t>
            </w:r>
          </w:p>
        </w:tc>
        <w:tc>
          <w:tcPr>
            <w:tcW w:w="601" w:type="pct"/>
            <w:shd w:val="clear" w:color="auto" w:fill="auto"/>
          </w:tcPr>
          <w:p w14:paraId="3F74D54B" w14:textId="4B60BE21" w:rsidR="00E71B0B" w:rsidRDefault="00AA5257">
            <w:pPr>
              <w:spacing w:after="0"/>
              <w:jc w:val="center"/>
              <w:rPr>
                <w:lang w:eastAsia="en-US"/>
              </w:rPr>
            </w:pPr>
            <w:r>
              <w:rPr>
                <w:noProof/>
                <w:lang w:eastAsia="en-US"/>
              </w:rPr>
              <w:drawing>
                <wp:inline distT="0" distB="0" distL="0" distR="0" wp14:anchorId="596AE53C" wp14:editId="74E90230">
                  <wp:extent cx="85725" cy="123825"/>
                  <wp:effectExtent l="0" t="0" r="0" b="0"/>
                  <wp:docPr id="507" name="Bilde 507"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08064" behindDoc="0" locked="0" layoutInCell="1" allowOverlap="1" wp14:anchorId="42B8B0FF" wp14:editId="78ABB1C7">
                      <wp:simplePos x="0" y="0"/>
                      <wp:positionH relativeFrom="character">
                        <wp:align>center</wp:align>
                      </wp:positionH>
                      <wp:positionV relativeFrom="line">
                        <wp:align>center</wp:align>
                      </wp:positionV>
                      <wp:extent cx="92710" cy="92710"/>
                      <wp:effectExtent l="0" t="0" r="2540" b="2540"/>
                      <wp:wrapSquare wrapText="bothSides"/>
                      <wp:docPr id="446" name="Tekstboks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6A445E72"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B8B0FF" id="Tekstboks 446" o:spid="_x0000_s1046" type="#_x0000_t202" style="position:absolute;margin-left:0;margin-top:0;width:7.3pt;height:7.3pt;z-index:25160806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0hmCiBMC&#10;AAAwBAAADgAAAAAAAAAAAAAAAAAuAgAAZHJzL2Uyb0RvYy54bWxQSwECLQAUAAYACAAAACEAnPV+&#10;UtkAAAADAQAADwAAAAAAAAAAAAAAAABtBAAAZHJzL2Rvd25yZXYueG1sUEsFBgAAAAAEAAQA8wAA&#10;AHMFAAAAAA==&#10;">
                      <v:textbox>
                        <w:txbxContent>
                          <w:p w14:paraId="6A445E72"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E8E504D" w14:textId="77777777" w:rsidTr="00250132">
        <w:trPr>
          <w:trHeight w:val="283"/>
        </w:trPr>
        <w:tc>
          <w:tcPr>
            <w:tcW w:w="1520" w:type="pct"/>
            <w:shd w:val="clear" w:color="auto" w:fill="auto"/>
          </w:tcPr>
          <w:p w14:paraId="075E9CD6" w14:textId="77777777" w:rsidR="00E71B0B" w:rsidRDefault="00474308">
            <w:pPr>
              <w:rPr>
                <w:rStyle w:val="halvfet"/>
                <w:lang w:eastAsia="en-US"/>
              </w:rPr>
            </w:pPr>
            <w:r>
              <w:rPr>
                <w:rStyle w:val="halvfet"/>
                <w:lang w:eastAsia="en-US"/>
              </w:rPr>
              <w:t>Gjennomsnitt for selskaper i kategori 1</w:t>
            </w:r>
          </w:p>
        </w:tc>
        <w:tc>
          <w:tcPr>
            <w:tcW w:w="723" w:type="pct"/>
            <w:shd w:val="clear" w:color="auto" w:fill="auto"/>
          </w:tcPr>
          <w:p w14:paraId="53B37F28" w14:textId="77777777" w:rsidR="00E71B0B" w:rsidRDefault="00474308">
            <w:pPr>
              <w:jc w:val="center"/>
              <w:rPr>
                <w:rStyle w:val="halvfet"/>
                <w:lang w:eastAsia="en-US"/>
              </w:rPr>
            </w:pPr>
            <w:r>
              <w:rPr>
                <w:rStyle w:val="halvfet"/>
                <w:lang w:eastAsia="en-US"/>
              </w:rPr>
              <w:t>42 %</w:t>
            </w:r>
          </w:p>
        </w:tc>
        <w:tc>
          <w:tcPr>
            <w:tcW w:w="702" w:type="pct"/>
            <w:shd w:val="clear" w:color="auto" w:fill="auto"/>
          </w:tcPr>
          <w:p w14:paraId="2821F957" w14:textId="77777777" w:rsidR="00E71B0B" w:rsidRDefault="00474308">
            <w:pPr>
              <w:jc w:val="center"/>
              <w:rPr>
                <w:rStyle w:val="halvfet"/>
                <w:lang w:eastAsia="en-US"/>
              </w:rPr>
            </w:pPr>
            <w:r>
              <w:rPr>
                <w:rStyle w:val="halvfet"/>
                <w:lang w:eastAsia="en-US"/>
              </w:rPr>
              <w:t>58 %</w:t>
            </w:r>
          </w:p>
        </w:tc>
        <w:tc>
          <w:tcPr>
            <w:tcW w:w="752" w:type="pct"/>
            <w:shd w:val="clear" w:color="auto" w:fill="auto"/>
          </w:tcPr>
          <w:p w14:paraId="3A6744AA" w14:textId="77777777" w:rsidR="00E71B0B" w:rsidRDefault="00474308">
            <w:pPr>
              <w:jc w:val="center"/>
              <w:rPr>
                <w:rStyle w:val="halvfet"/>
                <w:lang w:eastAsia="en-US"/>
              </w:rPr>
            </w:pPr>
            <w:r>
              <w:rPr>
                <w:rStyle w:val="halvfet"/>
                <w:lang w:eastAsia="en-US"/>
              </w:rPr>
              <w:t>46 %</w:t>
            </w:r>
          </w:p>
        </w:tc>
        <w:tc>
          <w:tcPr>
            <w:tcW w:w="702" w:type="pct"/>
            <w:shd w:val="clear" w:color="auto" w:fill="auto"/>
          </w:tcPr>
          <w:p w14:paraId="26C2013B" w14:textId="77777777" w:rsidR="00E71B0B" w:rsidRDefault="00474308">
            <w:pPr>
              <w:jc w:val="center"/>
              <w:rPr>
                <w:rStyle w:val="halvfet"/>
                <w:lang w:eastAsia="en-US"/>
              </w:rPr>
            </w:pPr>
            <w:r>
              <w:rPr>
                <w:rStyle w:val="halvfet"/>
                <w:lang w:eastAsia="en-US"/>
              </w:rPr>
              <w:t>54 %</w:t>
            </w:r>
          </w:p>
        </w:tc>
        <w:tc>
          <w:tcPr>
            <w:tcW w:w="601" w:type="pct"/>
            <w:shd w:val="clear" w:color="auto" w:fill="auto"/>
          </w:tcPr>
          <w:p w14:paraId="7BB5F53E" w14:textId="77777777" w:rsidR="00E71B0B" w:rsidRDefault="00474308">
            <w:pPr>
              <w:jc w:val="center"/>
              <w:rPr>
                <w:rStyle w:val="halvfet"/>
                <w:lang w:eastAsia="en-US"/>
              </w:rPr>
            </w:pPr>
            <w:r>
              <w:rPr>
                <w:rStyle w:val="halvfet"/>
                <w:lang w:eastAsia="en-US"/>
              </w:rPr>
              <w:t>33 %</w:t>
            </w:r>
          </w:p>
        </w:tc>
      </w:tr>
      <w:tr w:rsidR="00F562F6" w14:paraId="7EB6FDF8" w14:textId="77777777" w:rsidTr="00250132">
        <w:trPr>
          <w:trHeight w:val="283"/>
        </w:trPr>
        <w:tc>
          <w:tcPr>
            <w:tcW w:w="1520" w:type="pct"/>
            <w:shd w:val="clear" w:color="auto" w:fill="auto"/>
          </w:tcPr>
          <w:p w14:paraId="04AB485B" w14:textId="77777777" w:rsidR="00E71B0B" w:rsidRDefault="00474308">
            <w:pPr>
              <w:rPr>
                <w:rStyle w:val="halvfet"/>
                <w:lang w:eastAsia="en-US"/>
              </w:rPr>
            </w:pPr>
            <w:r>
              <w:rPr>
                <w:rStyle w:val="halvfet"/>
                <w:lang w:eastAsia="en-US"/>
              </w:rPr>
              <w:t>Selskaper i kategori 2</w:t>
            </w:r>
          </w:p>
        </w:tc>
        <w:tc>
          <w:tcPr>
            <w:tcW w:w="723" w:type="pct"/>
            <w:shd w:val="clear" w:color="auto" w:fill="auto"/>
          </w:tcPr>
          <w:p w14:paraId="3A038F3E" w14:textId="77777777" w:rsidR="00E71B0B" w:rsidRDefault="00E71B0B">
            <w:pPr>
              <w:jc w:val="center"/>
              <w:rPr>
                <w:rStyle w:val="halvfet"/>
                <w:lang w:eastAsia="en-US"/>
              </w:rPr>
            </w:pPr>
          </w:p>
        </w:tc>
        <w:tc>
          <w:tcPr>
            <w:tcW w:w="702" w:type="pct"/>
            <w:shd w:val="clear" w:color="auto" w:fill="auto"/>
          </w:tcPr>
          <w:p w14:paraId="359B229A" w14:textId="77777777" w:rsidR="00E71B0B" w:rsidRDefault="00E71B0B">
            <w:pPr>
              <w:jc w:val="center"/>
              <w:rPr>
                <w:rStyle w:val="halvfet"/>
                <w:lang w:eastAsia="en-US"/>
              </w:rPr>
            </w:pPr>
          </w:p>
        </w:tc>
        <w:tc>
          <w:tcPr>
            <w:tcW w:w="752" w:type="pct"/>
            <w:shd w:val="clear" w:color="auto" w:fill="auto"/>
          </w:tcPr>
          <w:p w14:paraId="1B8B4910" w14:textId="77777777" w:rsidR="00E71B0B" w:rsidRDefault="00E71B0B">
            <w:pPr>
              <w:jc w:val="center"/>
              <w:rPr>
                <w:rStyle w:val="halvfet"/>
                <w:lang w:eastAsia="en-US"/>
              </w:rPr>
            </w:pPr>
          </w:p>
        </w:tc>
        <w:tc>
          <w:tcPr>
            <w:tcW w:w="702" w:type="pct"/>
            <w:shd w:val="clear" w:color="auto" w:fill="auto"/>
          </w:tcPr>
          <w:p w14:paraId="497E997E" w14:textId="77777777" w:rsidR="00E71B0B" w:rsidRDefault="00E71B0B">
            <w:pPr>
              <w:jc w:val="center"/>
              <w:rPr>
                <w:rStyle w:val="halvfet"/>
                <w:lang w:eastAsia="en-US"/>
              </w:rPr>
            </w:pPr>
          </w:p>
        </w:tc>
        <w:tc>
          <w:tcPr>
            <w:tcW w:w="601" w:type="pct"/>
            <w:shd w:val="clear" w:color="auto" w:fill="auto"/>
          </w:tcPr>
          <w:p w14:paraId="18D356D6" w14:textId="77777777" w:rsidR="00E71B0B" w:rsidRDefault="00E71B0B">
            <w:pPr>
              <w:jc w:val="center"/>
              <w:rPr>
                <w:rStyle w:val="halvfet"/>
                <w:lang w:eastAsia="en-US"/>
              </w:rPr>
            </w:pPr>
          </w:p>
        </w:tc>
      </w:tr>
      <w:tr w:rsidR="00F562F6" w14:paraId="46A87062" w14:textId="77777777" w:rsidTr="00250132">
        <w:trPr>
          <w:trHeight w:val="283"/>
        </w:trPr>
        <w:tc>
          <w:tcPr>
            <w:tcW w:w="1520" w:type="pct"/>
            <w:shd w:val="clear" w:color="auto" w:fill="auto"/>
          </w:tcPr>
          <w:p w14:paraId="4D3A1611" w14:textId="77777777" w:rsidR="00E71B0B" w:rsidRDefault="00474308">
            <w:pPr>
              <w:rPr>
                <w:lang w:eastAsia="en-US"/>
              </w:rPr>
            </w:pPr>
            <w:r>
              <w:rPr>
                <w:lang w:eastAsia="en-US"/>
              </w:rPr>
              <w:t>Andøya Space AS</w:t>
            </w:r>
          </w:p>
        </w:tc>
        <w:tc>
          <w:tcPr>
            <w:tcW w:w="723" w:type="pct"/>
            <w:shd w:val="clear" w:color="auto" w:fill="auto"/>
          </w:tcPr>
          <w:p w14:paraId="486D777F" w14:textId="77777777" w:rsidR="00E71B0B" w:rsidRDefault="00474308">
            <w:pPr>
              <w:jc w:val="center"/>
              <w:rPr>
                <w:lang w:eastAsia="en-US"/>
              </w:rPr>
            </w:pPr>
            <w:r w:rsidRPr="00850D9C">
              <w:t>33 %</w:t>
            </w:r>
          </w:p>
        </w:tc>
        <w:tc>
          <w:tcPr>
            <w:tcW w:w="702" w:type="pct"/>
            <w:shd w:val="clear" w:color="auto" w:fill="auto"/>
          </w:tcPr>
          <w:p w14:paraId="2A8E1D80" w14:textId="77777777" w:rsidR="00E71B0B" w:rsidRDefault="00474308">
            <w:pPr>
              <w:jc w:val="center"/>
              <w:rPr>
                <w:lang w:eastAsia="en-US"/>
              </w:rPr>
            </w:pPr>
            <w:r w:rsidRPr="00850D9C">
              <w:t>67 %</w:t>
            </w:r>
          </w:p>
        </w:tc>
        <w:tc>
          <w:tcPr>
            <w:tcW w:w="752" w:type="pct"/>
            <w:shd w:val="clear" w:color="auto" w:fill="auto"/>
          </w:tcPr>
          <w:p w14:paraId="290E9397" w14:textId="77777777" w:rsidR="00E71B0B" w:rsidRDefault="00474308">
            <w:pPr>
              <w:jc w:val="center"/>
              <w:rPr>
                <w:lang w:eastAsia="en-US"/>
              </w:rPr>
            </w:pPr>
            <w:r w:rsidRPr="00850D9C">
              <w:t>43 %</w:t>
            </w:r>
          </w:p>
        </w:tc>
        <w:tc>
          <w:tcPr>
            <w:tcW w:w="702" w:type="pct"/>
            <w:shd w:val="clear" w:color="auto" w:fill="auto"/>
          </w:tcPr>
          <w:p w14:paraId="2F40C466" w14:textId="77777777" w:rsidR="00E71B0B" w:rsidRDefault="00474308">
            <w:pPr>
              <w:jc w:val="center"/>
              <w:rPr>
                <w:lang w:eastAsia="en-US"/>
              </w:rPr>
            </w:pPr>
            <w:r w:rsidRPr="00850D9C">
              <w:t>57 %</w:t>
            </w:r>
          </w:p>
        </w:tc>
        <w:tc>
          <w:tcPr>
            <w:tcW w:w="601" w:type="pct"/>
            <w:shd w:val="clear" w:color="auto" w:fill="auto"/>
          </w:tcPr>
          <w:p w14:paraId="62BB4DE7" w14:textId="5C2EC271" w:rsidR="00E71B0B" w:rsidRDefault="00AA5257">
            <w:pPr>
              <w:spacing w:after="0"/>
              <w:jc w:val="center"/>
              <w:rPr>
                <w:lang w:eastAsia="en-US"/>
              </w:rPr>
            </w:pPr>
            <w:r>
              <w:rPr>
                <w:noProof/>
                <w:lang w:eastAsia="en-US"/>
              </w:rPr>
              <w:drawing>
                <wp:inline distT="0" distB="0" distL="0" distR="0" wp14:anchorId="08E65B78" wp14:editId="084FCC16">
                  <wp:extent cx="85725" cy="123825"/>
                  <wp:effectExtent l="0" t="0" r="0" b="0"/>
                  <wp:docPr id="508" name="Bilde 508"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09088" behindDoc="0" locked="0" layoutInCell="1" allowOverlap="1" wp14:anchorId="2BBB5754" wp14:editId="38BF72D2">
                      <wp:simplePos x="0" y="0"/>
                      <wp:positionH relativeFrom="character">
                        <wp:align>center</wp:align>
                      </wp:positionH>
                      <wp:positionV relativeFrom="line">
                        <wp:align>center</wp:align>
                      </wp:positionV>
                      <wp:extent cx="92710" cy="92710"/>
                      <wp:effectExtent l="0" t="0" r="2540" b="2540"/>
                      <wp:wrapSquare wrapText="bothSides"/>
                      <wp:docPr id="445" name="Tekstboks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3B4B710"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B5754" id="Tekstboks 445" o:spid="_x0000_s1047" type="#_x0000_t202" style="position:absolute;margin-left:0;margin-top:0;width:7.3pt;height:7.3pt;z-index:25160908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ByV3dkEgIA&#10;ADAEAAAOAAAAAAAAAAAAAAAAAC4CAABkcnMvZTJvRG9jLnhtbFBLAQItABQABgAIAAAAIQCc9X5S&#10;2QAAAAMBAAAPAAAAAAAAAAAAAAAAAGwEAABkcnMvZG93bnJldi54bWxQSwUGAAAAAAQABADzAAAA&#10;cgUAAAAA&#10;">
                      <v:textbox>
                        <w:txbxContent>
                          <w:p w14:paraId="73B4B710"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1F8B3AFC" w14:textId="77777777" w:rsidTr="00250132">
        <w:trPr>
          <w:trHeight w:val="283"/>
        </w:trPr>
        <w:tc>
          <w:tcPr>
            <w:tcW w:w="1520" w:type="pct"/>
            <w:shd w:val="clear" w:color="auto" w:fill="auto"/>
          </w:tcPr>
          <w:p w14:paraId="46EC34CC" w14:textId="77777777" w:rsidR="00E71B0B" w:rsidRDefault="00474308">
            <w:pPr>
              <w:rPr>
                <w:lang w:eastAsia="en-US"/>
              </w:rPr>
            </w:pPr>
            <w:r>
              <w:rPr>
                <w:lang w:eastAsia="en-US"/>
              </w:rPr>
              <w:t>Avinor AS</w:t>
            </w:r>
          </w:p>
        </w:tc>
        <w:tc>
          <w:tcPr>
            <w:tcW w:w="723" w:type="pct"/>
            <w:shd w:val="clear" w:color="auto" w:fill="auto"/>
          </w:tcPr>
          <w:p w14:paraId="6EB23DBD" w14:textId="77777777" w:rsidR="00E71B0B" w:rsidRDefault="00474308">
            <w:pPr>
              <w:jc w:val="center"/>
              <w:rPr>
                <w:lang w:eastAsia="en-US"/>
              </w:rPr>
            </w:pPr>
            <w:r w:rsidRPr="00850D9C">
              <w:t>50 %</w:t>
            </w:r>
          </w:p>
        </w:tc>
        <w:tc>
          <w:tcPr>
            <w:tcW w:w="702" w:type="pct"/>
            <w:shd w:val="clear" w:color="auto" w:fill="auto"/>
          </w:tcPr>
          <w:p w14:paraId="46F76E60" w14:textId="77777777" w:rsidR="00E71B0B" w:rsidRDefault="00474308">
            <w:pPr>
              <w:jc w:val="center"/>
              <w:rPr>
                <w:lang w:eastAsia="en-US"/>
              </w:rPr>
            </w:pPr>
            <w:r w:rsidRPr="00850D9C">
              <w:t>50 %</w:t>
            </w:r>
          </w:p>
        </w:tc>
        <w:tc>
          <w:tcPr>
            <w:tcW w:w="752" w:type="pct"/>
            <w:shd w:val="clear" w:color="auto" w:fill="auto"/>
          </w:tcPr>
          <w:p w14:paraId="1D523650" w14:textId="77777777" w:rsidR="00E71B0B" w:rsidRDefault="00474308">
            <w:pPr>
              <w:jc w:val="center"/>
              <w:rPr>
                <w:lang w:eastAsia="en-US"/>
              </w:rPr>
            </w:pPr>
            <w:r w:rsidRPr="00850D9C">
              <w:t>60 %</w:t>
            </w:r>
          </w:p>
        </w:tc>
        <w:tc>
          <w:tcPr>
            <w:tcW w:w="702" w:type="pct"/>
            <w:shd w:val="clear" w:color="auto" w:fill="auto"/>
          </w:tcPr>
          <w:p w14:paraId="75FA61F1" w14:textId="77777777" w:rsidR="00E71B0B" w:rsidRDefault="00474308">
            <w:pPr>
              <w:jc w:val="center"/>
              <w:rPr>
                <w:lang w:eastAsia="en-US"/>
              </w:rPr>
            </w:pPr>
            <w:r w:rsidRPr="00850D9C">
              <w:t>40 %</w:t>
            </w:r>
          </w:p>
        </w:tc>
        <w:tc>
          <w:tcPr>
            <w:tcW w:w="601" w:type="pct"/>
            <w:shd w:val="clear" w:color="auto" w:fill="auto"/>
          </w:tcPr>
          <w:p w14:paraId="218C5450" w14:textId="0D39883E" w:rsidR="00E71B0B" w:rsidRDefault="00AA5257">
            <w:pPr>
              <w:spacing w:after="0"/>
              <w:jc w:val="center"/>
              <w:rPr>
                <w:lang w:eastAsia="en-US"/>
              </w:rPr>
            </w:pPr>
            <w:r>
              <w:rPr>
                <w:noProof/>
                <w:lang w:eastAsia="en-US"/>
              </w:rPr>
              <w:drawing>
                <wp:inline distT="0" distB="0" distL="0" distR="0" wp14:anchorId="732C653F" wp14:editId="093520F8">
                  <wp:extent cx="85725" cy="123825"/>
                  <wp:effectExtent l="0" t="0" r="0" b="0"/>
                  <wp:docPr id="487" name="Bilde 487"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10112" behindDoc="0" locked="0" layoutInCell="1" allowOverlap="1" wp14:anchorId="3FE8A713" wp14:editId="0409FBAE">
                      <wp:simplePos x="0" y="0"/>
                      <wp:positionH relativeFrom="character">
                        <wp:align>center</wp:align>
                      </wp:positionH>
                      <wp:positionV relativeFrom="line">
                        <wp:align>center</wp:align>
                      </wp:positionV>
                      <wp:extent cx="90805" cy="91440"/>
                      <wp:effectExtent l="0" t="0" r="4445" b="3810"/>
                      <wp:wrapSquare wrapText="bothSides"/>
                      <wp:docPr id="444" name="Tekstboks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0604856A"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8A713" id="Tekstboks 444" o:spid="_x0000_s1048" type="#_x0000_t202" style="position:absolute;margin-left:0;margin-top:0;width:7.15pt;height:7.2pt;z-index:25161011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M2t&#10;OboXAgAAMAQAAA4AAAAAAAAAAAAAAAAALgIAAGRycy9lMm9Eb2MueG1sUEsBAi0AFAAGAAgAAAAh&#10;AGmDBynZAAAAAwEAAA8AAAAAAAAAAAAAAAAAcQQAAGRycy9kb3ducmV2LnhtbFBLBQYAAAAABAAE&#10;APMAAAB3BQAAAAA=&#10;">
                      <v:textbox>
                        <w:txbxContent>
                          <w:p w14:paraId="0604856A"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7BD62A1C" w14:textId="77777777" w:rsidTr="00250132">
        <w:trPr>
          <w:trHeight w:val="283"/>
        </w:trPr>
        <w:tc>
          <w:tcPr>
            <w:tcW w:w="1520" w:type="pct"/>
            <w:shd w:val="clear" w:color="auto" w:fill="auto"/>
          </w:tcPr>
          <w:p w14:paraId="3B6298AF" w14:textId="77777777" w:rsidR="00E71B0B" w:rsidRDefault="00474308">
            <w:pPr>
              <w:rPr>
                <w:lang w:eastAsia="en-US"/>
              </w:rPr>
            </w:pPr>
            <w:r>
              <w:rPr>
                <w:lang w:eastAsia="en-US"/>
              </w:rPr>
              <w:t>Bane NOR SF</w:t>
            </w:r>
          </w:p>
        </w:tc>
        <w:tc>
          <w:tcPr>
            <w:tcW w:w="723" w:type="pct"/>
            <w:shd w:val="clear" w:color="auto" w:fill="auto"/>
          </w:tcPr>
          <w:p w14:paraId="508841D2" w14:textId="77777777" w:rsidR="00E71B0B" w:rsidRDefault="00474308">
            <w:pPr>
              <w:jc w:val="center"/>
              <w:rPr>
                <w:lang w:eastAsia="en-US"/>
              </w:rPr>
            </w:pPr>
            <w:r w:rsidRPr="00850D9C">
              <w:t>55 %</w:t>
            </w:r>
          </w:p>
        </w:tc>
        <w:tc>
          <w:tcPr>
            <w:tcW w:w="702" w:type="pct"/>
            <w:shd w:val="clear" w:color="auto" w:fill="auto"/>
          </w:tcPr>
          <w:p w14:paraId="165203BC" w14:textId="77777777" w:rsidR="00E71B0B" w:rsidRDefault="00474308">
            <w:pPr>
              <w:jc w:val="center"/>
              <w:rPr>
                <w:lang w:eastAsia="en-US"/>
              </w:rPr>
            </w:pPr>
            <w:r w:rsidRPr="00850D9C">
              <w:t>45 %</w:t>
            </w:r>
          </w:p>
        </w:tc>
        <w:tc>
          <w:tcPr>
            <w:tcW w:w="752" w:type="pct"/>
            <w:shd w:val="clear" w:color="auto" w:fill="auto"/>
          </w:tcPr>
          <w:p w14:paraId="63661318" w14:textId="77777777" w:rsidR="00E71B0B" w:rsidRDefault="00474308">
            <w:pPr>
              <w:jc w:val="center"/>
              <w:rPr>
                <w:lang w:eastAsia="en-US"/>
              </w:rPr>
            </w:pPr>
            <w:r w:rsidRPr="00850D9C">
              <w:t>57 %</w:t>
            </w:r>
          </w:p>
        </w:tc>
        <w:tc>
          <w:tcPr>
            <w:tcW w:w="702" w:type="pct"/>
            <w:shd w:val="clear" w:color="auto" w:fill="auto"/>
          </w:tcPr>
          <w:p w14:paraId="5DF76AB7" w14:textId="77777777" w:rsidR="00E71B0B" w:rsidRDefault="00474308">
            <w:pPr>
              <w:jc w:val="center"/>
              <w:rPr>
                <w:lang w:eastAsia="en-US"/>
              </w:rPr>
            </w:pPr>
            <w:r w:rsidRPr="00850D9C">
              <w:t>43 %</w:t>
            </w:r>
          </w:p>
        </w:tc>
        <w:tc>
          <w:tcPr>
            <w:tcW w:w="601" w:type="pct"/>
            <w:shd w:val="clear" w:color="auto" w:fill="auto"/>
          </w:tcPr>
          <w:p w14:paraId="77C5D701" w14:textId="4AFA390A" w:rsidR="00E71B0B" w:rsidRDefault="00AA5257">
            <w:pPr>
              <w:spacing w:after="0"/>
              <w:jc w:val="center"/>
              <w:rPr>
                <w:lang w:eastAsia="en-US"/>
              </w:rPr>
            </w:pPr>
            <w:r>
              <w:rPr>
                <w:noProof/>
                <w:lang w:eastAsia="en-US"/>
              </w:rPr>
              <w:drawing>
                <wp:inline distT="0" distB="0" distL="0" distR="0" wp14:anchorId="7C6B203A" wp14:editId="34C04AFB">
                  <wp:extent cx="85725" cy="123825"/>
                  <wp:effectExtent l="0" t="0" r="0" b="0"/>
                  <wp:docPr id="509" name="Bilde 509"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11136" behindDoc="0" locked="0" layoutInCell="1" allowOverlap="1" wp14:anchorId="712226FD" wp14:editId="441D7465">
                      <wp:simplePos x="0" y="0"/>
                      <wp:positionH relativeFrom="character">
                        <wp:align>center</wp:align>
                      </wp:positionH>
                      <wp:positionV relativeFrom="line">
                        <wp:align>center</wp:align>
                      </wp:positionV>
                      <wp:extent cx="92710" cy="92710"/>
                      <wp:effectExtent l="0" t="0" r="2540" b="2540"/>
                      <wp:wrapSquare wrapText="bothSides"/>
                      <wp:docPr id="443" name="Tekstboks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BE934CE"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226FD" id="Tekstboks 443" o:spid="_x0000_s1049" type="#_x0000_t202" style="position:absolute;margin-left:0;margin-top:0;width:7.3pt;height:7.3pt;z-index:25161113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HPM7GYU&#10;AgAAMAQAAA4AAAAAAAAAAAAAAAAALgIAAGRycy9lMm9Eb2MueG1sUEsBAi0AFAAGAAgAAAAhAJz1&#10;flLZAAAAAwEAAA8AAAAAAAAAAAAAAAAAbgQAAGRycy9kb3ducmV2LnhtbFBLBQYAAAAABAAEAPMA&#10;AAB0BQAAAAA=&#10;">
                      <v:textbox>
                        <w:txbxContent>
                          <w:p w14:paraId="7BE934CE"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1AA4A396" w14:textId="77777777" w:rsidTr="00250132">
        <w:trPr>
          <w:trHeight w:val="283"/>
        </w:trPr>
        <w:tc>
          <w:tcPr>
            <w:tcW w:w="1520" w:type="pct"/>
            <w:shd w:val="clear" w:color="auto" w:fill="auto"/>
          </w:tcPr>
          <w:p w14:paraId="621A71FA" w14:textId="77777777" w:rsidR="00E71B0B" w:rsidRDefault="00474308">
            <w:pPr>
              <w:rPr>
                <w:lang w:eastAsia="en-US"/>
              </w:rPr>
            </w:pPr>
            <w:proofErr w:type="spellStart"/>
            <w:r>
              <w:rPr>
                <w:lang w:eastAsia="en-US"/>
              </w:rPr>
              <w:t>Bjørnøen</w:t>
            </w:r>
            <w:proofErr w:type="spellEnd"/>
            <w:r>
              <w:rPr>
                <w:lang w:eastAsia="en-US"/>
              </w:rPr>
              <w:t xml:space="preserve"> AS</w:t>
            </w:r>
          </w:p>
        </w:tc>
        <w:tc>
          <w:tcPr>
            <w:tcW w:w="723" w:type="pct"/>
            <w:shd w:val="clear" w:color="auto" w:fill="auto"/>
          </w:tcPr>
          <w:p w14:paraId="2B935CC3" w14:textId="77777777" w:rsidR="00E71B0B" w:rsidRDefault="00474308">
            <w:pPr>
              <w:jc w:val="center"/>
              <w:rPr>
                <w:lang w:eastAsia="en-US"/>
              </w:rPr>
            </w:pPr>
            <w:r w:rsidRPr="00850D9C">
              <w:t>40 %</w:t>
            </w:r>
          </w:p>
        </w:tc>
        <w:tc>
          <w:tcPr>
            <w:tcW w:w="702" w:type="pct"/>
            <w:shd w:val="clear" w:color="auto" w:fill="auto"/>
          </w:tcPr>
          <w:p w14:paraId="4F5A6F9E" w14:textId="77777777" w:rsidR="00E71B0B" w:rsidRDefault="00474308">
            <w:pPr>
              <w:jc w:val="center"/>
              <w:rPr>
                <w:lang w:eastAsia="en-US"/>
              </w:rPr>
            </w:pPr>
            <w:r w:rsidRPr="00850D9C">
              <w:t>60 %</w:t>
            </w:r>
          </w:p>
        </w:tc>
        <w:tc>
          <w:tcPr>
            <w:tcW w:w="752" w:type="pct"/>
            <w:shd w:val="clear" w:color="auto" w:fill="auto"/>
          </w:tcPr>
          <w:p w14:paraId="5B78E4E0" w14:textId="77777777" w:rsidR="00E71B0B" w:rsidRDefault="00474308">
            <w:pPr>
              <w:jc w:val="center"/>
              <w:rPr>
                <w:lang w:eastAsia="en-US"/>
              </w:rPr>
            </w:pPr>
            <w:r w:rsidRPr="00850D9C">
              <w:t>40 %</w:t>
            </w:r>
          </w:p>
        </w:tc>
        <w:tc>
          <w:tcPr>
            <w:tcW w:w="702" w:type="pct"/>
            <w:shd w:val="clear" w:color="auto" w:fill="auto"/>
          </w:tcPr>
          <w:p w14:paraId="47F15578" w14:textId="77777777" w:rsidR="00E71B0B" w:rsidRDefault="00474308">
            <w:pPr>
              <w:jc w:val="center"/>
              <w:rPr>
                <w:lang w:eastAsia="en-US"/>
              </w:rPr>
            </w:pPr>
            <w:r w:rsidRPr="00850D9C">
              <w:t>60 %</w:t>
            </w:r>
          </w:p>
        </w:tc>
        <w:tc>
          <w:tcPr>
            <w:tcW w:w="601" w:type="pct"/>
            <w:shd w:val="clear" w:color="auto" w:fill="auto"/>
          </w:tcPr>
          <w:p w14:paraId="1068AC3F" w14:textId="55BC8C82" w:rsidR="00E71B0B" w:rsidRDefault="00AA5257">
            <w:pPr>
              <w:spacing w:after="0"/>
              <w:jc w:val="center"/>
              <w:rPr>
                <w:lang w:eastAsia="en-US"/>
              </w:rPr>
            </w:pPr>
            <w:r>
              <w:rPr>
                <w:noProof/>
                <w:lang w:eastAsia="en-US"/>
              </w:rPr>
              <w:drawing>
                <wp:inline distT="0" distB="0" distL="0" distR="0" wp14:anchorId="3D6729DF" wp14:editId="39BE3743">
                  <wp:extent cx="85725" cy="123825"/>
                  <wp:effectExtent l="0" t="0" r="0" b="0"/>
                  <wp:docPr id="486" name="Bilde 486"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12160" behindDoc="0" locked="0" layoutInCell="1" allowOverlap="1" wp14:anchorId="2AFF97CF" wp14:editId="2548E77D">
                      <wp:simplePos x="0" y="0"/>
                      <wp:positionH relativeFrom="character">
                        <wp:align>center</wp:align>
                      </wp:positionH>
                      <wp:positionV relativeFrom="line">
                        <wp:align>center</wp:align>
                      </wp:positionV>
                      <wp:extent cx="92710" cy="92710"/>
                      <wp:effectExtent l="0" t="0" r="2540" b="2540"/>
                      <wp:wrapSquare wrapText="bothSides"/>
                      <wp:docPr id="442" name="Tekstboks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3C4BC2C3"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FF97CF" id="Tekstboks 442" o:spid="_x0000_s1050" type="#_x0000_t202" style="position:absolute;margin-left:0;margin-top:0;width:7.3pt;height:7.3pt;z-index:25161216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0C+1jRMC&#10;AAAwBAAADgAAAAAAAAAAAAAAAAAuAgAAZHJzL2Uyb0RvYy54bWxQSwECLQAUAAYACAAAACEAnPV+&#10;UtkAAAADAQAADwAAAAAAAAAAAAAAAABtBAAAZHJzL2Rvd25yZXYueG1sUEsFBgAAAAAEAAQA8wAA&#10;AHMFAAAAAA==&#10;">
                      <v:textbox>
                        <w:txbxContent>
                          <w:p w14:paraId="3C4BC2C3"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61013BB" w14:textId="77777777" w:rsidTr="00250132">
        <w:trPr>
          <w:trHeight w:val="283"/>
        </w:trPr>
        <w:tc>
          <w:tcPr>
            <w:tcW w:w="1520" w:type="pct"/>
            <w:shd w:val="clear" w:color="auto" w:fill="auto"/>
          </w:tcPr>
          <w:p w14:paraId="39247BE6" w14:textId="77777777" w:rsidR="00E71B0B" w:rsidRDefault="00474308">
            <w:pPr>
              <w:rPr>
                <w:lang w:eastAsia="en-US"/>
              </w:rPr>
            </w:pPr>
            <w:r>
              <w:rPr>
                <w:lang w:eastAsia="en-US"/>
              </w:rPr>
              <w:t>Carte Blanche AS</w:t>
            </w:r>
          </w:p>
        </w:tc>
        <w:tc>
          <w:tcPr>
            <w:tcW w:w="723" w:type="pct"/>
            <w:shd w:val="clear" w:color="auto" w:fill="auto"/>
          </w:tcPr>
          <w:p w14:paraId="47B1E831" w14:textId="77777777" w:rsidR="00E71B0B" w:rsidRDefault="00474308">
            <w:pPr>
              <w:jc w:val="center"/>
              <w:rPr>
                <w:lang w:eastAsia="en-US"/>
              </w:rPr>
            </w:pPr>
            <w:r w:rsidRPr="00850D9C">
              <w:t>57 %</w:t>
            </w:r>
          </w:p>
        </w:tc>
        <w:tc>
          <w:tcPr>
            <w:tcW w:w="702" w:type="pct"/>
            <w:shd w:val="clear" w:color="auto" w:fill="auto"/>
          </w:tcPr>
          <w:p w14:paraId="0F257E24" w14:textId="77777777" w:rsidR="00E71B0B" w:rsidRDefault="00474308">
            <w:pPr>
              <w:jc w:val="center"/>
              <w:rPr>
                <w:lang w:eastAsia="en-US"/>
              </w:rPr>
            </w:pPr>
            <w:r w:rsidRPr="00850D9C">
              <w:t>43 %</w:t>
            </w:r>
          </w:p>
        </w:tc>
        <w:tc>
          <w:tcPr>
            <w:tcW w:w="752" w:type="pct"/>
            <w:shd w:val="clear" w:color="auto" w:fill="auto"/>
          </w:tcPr>
          <w:p w14:paraId="2C64D27E" w14:textId="77777777" w:rsidR="00E71B0B" w:rsidRDefault="00474308">
            <w:pPr>
              <w:jc w:val="center"/>
              <w:rPr>
                <w:lang w:eastAsia="en-US"/>
              </w:rPr>
            </w:pPr>
            <w:r w:rsidRPr="00850D9C">
              <w:t>50 %</w:t>
            </w:r>
          </w:p>
        </w:tc>
        <w:tc>
          <w:tcPr>
            <w:tcW w:w="702" w:type="pct"/>
            <w:shd w:val="clear" w:color="auto" w:fill="auto"/>
          </w:tcPr>
          <w:p w14:paraId="32EBF415" w14:textId="77777777" w:rsidR="00E71B0B" w:rsidRDefault="00474308">
            <w:pPr>
              <w:jc w:val="center"/>
              <w:rPr>
                <w:lang w:eastAsia="en-US"/>
              </w:rPr>
            </w:pPr>
            <w:r w:rsidRPr="00850D9C">
              <w:t>50 %</w:t>
            </w:r>
          </w:p>
        </w:tc>
        <w:tc>
          <w:tcPr>
            <w:tcW w:w="601" w:type="pct"/>
            <w:shd w:val="clear" w:color="auto" w:fill="auto"/>
          </w:tcPr>
          <w:p w14:paraId="20FF87F9" w14:textId="16945B87" w:rsidR="00E71B0B" w:rsidRDefault="00AA5257">
            <w:pPr>
              <w:spacing w:after="0"/>
              <w:jc w:val="center"/>
              <w:rPr>
                <w:lang w:eastAsia="en-US"/>
              </w:rPr>
            </w:pPr>
            <w:r>
              <w:rPr>
                <w:noProof/>
                <w:lang w:eastAsia="en-US"/>
              </w:rPr>
              <w:drawing>
                <wp:inline distT="0" distB="0" distL="0" distR="0" wp14:anchorId="5487FB0C" wp14:editId="7FB6CD41">
                  <wp:extent cx="85725" cy="123825"/>
                  <wp:effectExtent l="0" t="0" r="0" b="0"/>
                  <wp:docPr id="485" name="Bilde 485"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13184" behindDoc="0" locked="0" layoutInCell="1" allowOverlap="1" wp14:anchorId="10CF8356" wp14:editId="5BCF0D3B">
                      <wp:simplePos x="0" y="0"/>
                      <wp:positionH relativeFrom="character">
                        <wp:align>center</wp:align>
                      </wp:positionH>
                      <wp:positionV relativeFrom="line">
                        <wp:align>center</wp:align>
                      </wp:positionV>
                      <wp:extent cx="90805" cy="91440"/>
                      <wp:effectExtent l="0" t="0" r="4445" b="3810"/>
                      <wp:wrapSquare wrapText="bothSides"/>
                      <wp:docPr id="441" name="Tekstboks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3C4C5B53"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F8356" id="Tekstboks 441" o:spid="_x0000_s1051" type="#_x0000_t202" style="position:absolute;margin-left:0;margin-top:0;width:7.15pt;height:7.2pt;z-index:25161318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bk5g&#10;URYCAAAwBAAADgAAAAAAAAAAAAAAAAAuAgAAZHJzL2Uyb0RvYy54bWxQSwECLQAUAAYACAAAACEA&#10;aYMHKdkAAAADAQAADwAAAAAAAAAAAAAAAABwBAAAZHJzL2Rvd25yZXYueG1sUEsFBgAAAAAEAAQA&#10;8wAAAHYFAAAAAA==&#10;">
                      <v:textbox>
                        <w:txbxContent>
                          <w:p w14:paraId="3C4C5B53"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504E22D5" w14:textId="77777777" w:rsidTr="00250132">
        <w:trPr>
          <w:trHeight w:val="283"/>
        </w:trPr>
        <w:tc>
          <w:tcPr>
            <w:tcW w:w="1520" w:type="pct"/>
            <w:shd w:val="clear" w:color="auto" w:fill="auto"/>
          </w:tcPr>
          <w:p w14:paraId="31D1B038" w14:textId="77777777" w:rsidR="00E71B0B" w:rsidRDefault="00474308">
            <w:pPr>
              <w:rPr>
                <w:lang w:eastAsia="en-US"/>
              </w:rPr>
            </w:pPr>
            <w:r>
              <w:rPr>
                <w:lang w:eastAsia="en-US"/>
              </w:rPr>
              <w:t xml:space="preserve">AS Den </w:t>
            </w:r>
            <w:proofErr w:type="spellStart"/>
            <w:r>
              <w:rPr>
                <w:lang w:eastAsia="en-US"/>
              </w:rPr>
              <w:t>Nationale</w:t>
            </w:r>
            <w:proofErr w:type="spellEnd"/>
            <w:r>
              <w:rPr>
                <w:lang w:eastAsia="en-US"/>
              </w:rPr>
              <w:t xml:space="preserve"> Scene</w:t>
            </w:r>
          </w:p>
        </w:tc>
        <w:tc>
          <w:tcPr>
            <w:tcW w:w="723" w:type="pct"/>
            <w:shd w:val="clear" w:color="auto" w:fill="auto"/>
          </w:tcPr>
          <w:p w14:paraId="54623287" w14:textId="77777777" w:rsidR="00E71B0B" w:rsidRDefault="00474308">
            <w:pPr>
              <w:jc w:val="center"/>
              <w:rPr>
                <w:lang w:eastAsia="en-US"/>
              </w:rPr>
            </w:pPr>
            <w:r w:rsidRPr="00850D9C">
              <w:t>29 %</w:t>
            </w:r>
          </w:p>
        </w:tc>
        <w:tc>
          <w:tcPr>
            <w:tcW w:w="702" w:type="pct"/>
            <w:shd w:val="clear" w:color="auto" w:fill="auto"/>
          </w:tcPr>
          <w:p w14:paraId="56394B3E" w14:textId="77777777" w:rsidR="00E71B0B" w:rsidRDefault="00474308">
            <w:pPr>
              <w:jc w:val="center"/>
              <w:rPr>
                <w:lang w:eastAsia="en-US"/>
              </w:rPr>
            </w:pPr>
            <w:r w:rsidRPr="00850D9C">
              <w:t>71 %</w:t>
            </w:r>
          </w:p>
        </w:tc>
        <w:tc>
          <w:tcPr>
            <w:tcW w:w="752" w:type="pct"/>
            <w:shd w:val="clear" w:color="auto" w:fill="auto"/>
          </w:tcPr>
          <w:p w14:paraId="6F08806F" w14:textId="77777777" w:rsidR="00E71B0B" w:rsidRDefault="00474308">
            <w:pPr>
              <w:jc w:val="center"/>
              <w:rPr>
                <w:lang w:eastAsia="en-US"/>
              </w:rPr>
            </w:pPr>
            <w:r w:rsidRPr="00850D9C">
              <w:t>40 %</w:t>
            </w:r>
          </w:p>
        </w:tc>
        <w:tc>
          <w:tcPr>
            <w:tcW w:w="702" w:type="pct"/>
            <w:shd w:val="clear" w:color="auto" w:fill="auto"/>
          </w:tcPr>
          <w:p w14:paraId="34340648" w14:textId="77777777" w:rsidR="00E71B0B" w:rsidRDefault="00474308">
            <w:pPr>
              <w:jc w:val="center"/>
              <w:rPr>
                <w:lang w:eastAsia="en-US"/>
              </w:rPr>
            </w:pPr>
            <w:r w:rsidRPr="00850D9C">
              <w:t>60 %</w:t>
            </w:r>
          </w:p>
        </w:tc>
        <w:tc>
          <w:tcPr>
            <w:tcW w:w="601" w:type="pct"/>
            <w:shd w:val="clear" w:color="auto" w:fill="auto"/>
          </w:tcPr>
          <w:p w14:paraId="4AE1B79F" w14:textId="4ED14B79" w:rsidR="00E71B0B" w:rsidRDefault="00AA5257">
            <w:pPr>
              <w:spacing w:after="0"/>
              <w:jc w:val="center"/>
              <w:rPr>
                <w:lang w:eastAsia="en-US"/>
              </w:rPr>
            </w:pPr>
            <w:r>
              <w:rPr>
                <w:noProof/>
                <w:lang w:eastAsia="en-US"/>
              </w:rPr>
              <w:drawing>
                <wp:inline distT="0" distB="0" distL="0" distR="0" wp14:anchorId="4E4952B3" wp14:editId="6DF66C86">
                  <wp:extent cx="85725" cy="123825"/>
                  <wp:effectExtent l="0" t="0" r="0" b="0"/>
                  <wp:docPr id="484" name="Bilde 484"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14208" behindDoc="0" locked="0" layoutInCell="1" allowOverlap="1" wp14:anchorId="0B0A51FC" wp14:editId="52F5AC51">
                      <wp:simplePos x="0" y="0"/>
                      <wp:positionH relativeFrom="character">
                        <wp:align>center</wp:align>
                      </wp:positionH>
                      <wp:positionV relativeFrom="line">
                        <wp:align>center</wp:align>
                      </wp:positionV>
                      <wp:extent cx="90805" cy="91440"/>
                      <wp:effectExtent l="0" t="0" r="4445" b="3810"/>
                      <wp:wrapSquare wrapText="bothSides"/>
                      <wp:docPr id="440" name="Tekstboks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4CBA63B8"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A51FC" id="Tekstboks 440" o:spid="_x0000_s1052" type="#_x0000_t202" style="position:absolute;margin-left:0;margin-top:0;width:7.15pt;height:7.2pt;z-index:25161420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z5sO&#10;vxYCAAAwBAAADgAAAAAAAAAAAAAAAAAuAgAAZHJzL2Uyb0RvYy54bWxQSwECLQAUAAYACAAAACEA&#10;aYMHKdkAAAADAQAADwAAAAAAAAAAAAAAAABwBAAAZHJzL2Rvd25yZXYueG1sUEsFBgAAAAAEAAQA&#10;8wAAAHYFAAAAAA==&#10;">
                      <v:textbox>
                        <w:txbxContent>
                          <w:p w14:paraId="4CBA63B8"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722CE4D4" w14:textId="77777777" w:rsidTr="00250132">
        <w:trPr>
          <w:trHeight w:val="283"/>
        </w:trPr>
        <w:tc>
          <w:tcPr>
            <w:tcW w:w="1520" w:type="pct"/>
            <w:shd w:val="clear" w:color="auto" w:fill="auto"/>
          </w:tcPr>
          <w:p w14:paraId="609B1793" w14:textId="77777777" w:rsidR="00E71B0B" w:rsidRDefault="00474308">
            <w:pPr>
              <w:rPr>
                <w:lang w:eastAsia="en-US"/>
              </w:rPr>
            </w:pPr>
            <w:r>
              <w:rPr>
                <w:lang w:eastAsia="en-US"/>
              </w:rPr>
              <w:t>Den Norske Opera &amp; Ballett AS</w:t>
            </w:r>
          </w:p>
        </w:tc>
        <w:tc>
          <w:tcPr>
            <w:tcW w:w="723" w:type="pct"/>
            <w:shd w:val="clear" w:color="auto" w:fill="auto"/>
          </w:tcPr>
          <w:p w14:paraId="38E44635" w14:textId="77777777" w:rsidR="00E71B0B" w:rsidRDefault="00474308">
            <w:pPr>
              <w:jc w:val="center"/>
              <w:rPr>
                <w:lang w:eastAsia="en-US"/>
              </w:rPr>
            </w:pPr>
            <w:r w:rsidRPr="00850D9C">
              <w:t>50 %</w:t>
            </w:r>
          </w:p>
        </w:tc>
        <w:tc>
          <w:tcPr>
            <w:tcW w:w="702" w:type="pct"/>
            <w:shd w:val="clear" w:color="auto" w:fill="auto"/>
          </w:tcPr>
          <w:p w14:paraId="286636FF" w14:textId="77777777" w:rsidR="00E71B0B" w:rsidRDefault="00474308">
            <w:pPr>
              <w:jc w:val="center"/>
              <w:rPr>
                <w:lang w:eastAsia="en-US"/>
              </w:rPr>
            </w:pPr>
            <w:r w:rsidRPr="00850D9C">
              <w:t>50 %</w:t>
            </w:r>
          </w:p>
        </w:tc>
        <w:tc>
          <w:tcPr>
            <w:tcW w:w="752" w:type="pct"/>
            <w:shd w:val="clear" w:color="auto" w:fill="auto"/>
          </w:tcPr>
          <w:p w14:paraId="7458A302" w14:textId="77777777" w:rsidR="00E71B0B" w:rsidRDefault="00474308">
            <w:pPr>
              <w:jc w:val="center"/>
              <w:rPr>
                <w:lang w:eastAsia="en-US"/>
              </w:rPr>
            </w:pPr>
            <w:r w:rsidRPr="00850D9C">
              <w:t>50 %</w:t>
            </w:r>
          </w:p>
        </w:tc>
        <w:tc>
          <w:tcPr>
            <w:tcW w:w="702" w:type="pct"/>
            <w:shd w:val="clear" w:color="auto" w:fill="auto"/>
          </w:tcPr>
          <w:p w14:paraId="077283C8" w14:textId="77777777" w:rsidR="00E71B0B" w:rsidRDefault="00474308">
            <w:pPr>
              <w:jc w:val="center"/>
              <w:rPr>
                <w:lang w:eastAsia="en-US"/>
              </w:rPr>
            </w:pPr>
            <w:r w:rsidRPr="00850D9C">
              <w:t>50 %</w:t>
            </w:r>
          </w:p>
        </w:tc>
        <w:tc>
          <w:tcPr>
            <w:tcW w:w="601" w:type="pct"/>
            <w:shd w:val="clear" w:color="auto" w:fill="auto"/>
          </w:tcPr>
          <w:p w14:paraId="4F365377" w14:textId="09B3BCAF" w:rsidR="00E71B0B" w:rsidRDefault="00AA5257">
            <w:pPr>
              <w:spacing w:after="0"/>
              <w:jc w:val="center"/>
              <w:rPr>
                <w:lang w:eastAsia="en-US"/>
              </w:rPr>
            </w:pPr>
            <w:r>
              <w:rPr>
                <w:noProof/>
                <w:lang w:eastAsia="en-US"/>
              </w:rPr>
              <w:drawing>
                <wp:inline distT="0" distB="0" distL="0" distR="0" wp14:anchorId="4F5A4E54" wp14:editId="567BD4AA">
                  <wp:extent cx="85725" cy="123825"/>
                  <wp:effectExtent l="0" t="0" r="0" b="0"/>
                  <wp:docPr id="483" name="Bilde 483"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15232" behindDoc="0" locked="0" layoutInCell="1" allowOverlap="1" wp14:anchorId="0BE3F1C0" wp14:editId="612C3FC7">
                      <wp:simplePos x="0" y="0"/>
                      <wp:positionH relativeFrom="character">
                        <wp:align>center</wp:align>
                      </wp:positionH>
                      <wp:positionV relativeFrom="line">
                        <wp:align>center</wp:align>
                      </wp:positionV>
                      <wp:extent cx="90805" cy="91440"/>
                      <wp:effectExtent l="0" t="0" r="4445" b="3810"/>
                      <wp:wrapSquare wrapText="bothSides"/>
                      <wp:docPr id="439" name="Tekstboks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2D7E3712"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3F1C0" id="Tekstboks 439" o:spid="_x0000_s1053" type="#_x0000_t202" style="position:absolute;margin-left:0;margin-top:0;width:7.15pt;height:7.2pt;z-index:25161523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b9X7&#10;UxYCAAAwBAAADgAAAAAAAAAAAAAAAAAuAgAAZHJzL2Uyb0RvYy54bWxQSwECLQAUAAYACAAAACEA&#10;aYMHKdkAAAADAQAADwAAAAAAAAAAAAAAAABwBAAAZHJzL2Rvd25yZXYueG1sUEsFBgAAAAAEAAQA&#10;8wAAAHYFAAAAAA==&#10;">
                      <v:textbox>
                        <w:txbxContent>
                          <w:p w14:paraId="2D7E3712"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42949C13" w14:textId="77777777" w:rsidTr="00250132">
        <w:trPr>
          <w:trHeight w:val="283"/>
        </w:trPr>
        <w:tc>
          <w:tcPr>
            <w:tcW w:w="1520" w:type="pct"/>
            <w:shd w:val="clear" w:color="auto" w:fill="auto"/>
          </w:tcPr>
          <w:p w14:paraId="3F5388BC" w14:textId="77777777" w:rsidR="00E71B0B" w:rsidRDefault="00474308">
            <w:pPr>
              <w:rPr>
                <w:lang w:eastAsia="en-US"/>
              </w:rPr>
            </w:pPr>
            <w:r>
              <w:rPr>
                <w:lang w:eastAsia="en-US"/>
              </w:rPr>
              <w:t>Electronic Chart Centre AS</w:t>
            </w:r>
          </w:p>
        </w:tc>
        <w:tc>
          <w:tcPr>
            <w:tcW w:w="723" w:type="pct"/>
            <w:shd w:val="clear" w:color="auto" w:fill="auto"/>
          </w:tcPr>
          <w:p w14:paraId="02B1678C" w14:textId="77777777" w:rsidR="00E71B0B" w:rsidRDefault="00474308">
            <w:pPr>
              <w:jc w:val="center"/>
              <w:rPr>
                <w:lang w:eastAsia="en-US"/>
              </w:rPr>
            </w:pPr>
            <w:r w:rsidRPr="00850D9C">
              <w:t>50 %</w:t>
            </w:r>
          </w:p>
        </w:tc>
        <w:tc>
          <w:tcPr>
            <w:tcW w:w="702" w:type="pct"/>
            <w:shd w:val="clear" w:color="auto" w:fill="auto"/>
          </w:tcPr>
          <w:p w14:paraId="6ADE11C4" w14:textId="77777777" w:rsidR="00E71B0B" w:rsidRDefault="00474308">
            <w:pPr>
              <w:jc w:val="center"/>
              <w:rPr>
                <w:lang w:eastAsia="en-US"/>
              </w:rPr>
            </w:pPr>
            <w:r w:rsidRPr="00850D9C">
              <w:t>50 %</w:t>
            </w:r>
          </w:p>
        </w:tc>
        <w:tc>
          <w:tcPr>
            <w:tcW w:w="752" w:type="pct"/>
            <w:shd w:val="clear" w:color="auto" w:fill="auto"/>
          </w:tcPr>
          <w:p w14:paraId="645C76FA" w14:textId="77777777" w:rsidR="00E71B0B" w:rsidRDefault="00474308">
            <w:pPr>
              <w:jc w:val="center"/>
              <w:rPr>
                <w:lang w:eastAsia="en-US"/>
              </w:rPr>
            </w:pPr>
            <w:r w:rsidRPr="00850D9C">
              <w:t>50 %</w:t>
            </w:r>
          </w:p>
        </w:tc>
        <w:tc>
          <w:tcPr>
            <w:tcW w:w="702" w:type="pct"/>
            <w:shd w:val="clear" w:color="auto" w:fill="auto"/>
          </w:tcPr>
          <w:p w14:paraId="4A4D3F71" w14:textId="77777777" w:rsidR="00E71B0B" w:rsidRDefault="00474308">
            <w:pPr>
              <w:jc w:val="center"/>
              <w:rPr>
                <w:lang w:eastAsia="en-US"/>
              </w:rPr>
            </w:pPr>
            <w:r w:rsidRPr="00850D9C">
              <w:t>50 %</w:t>
            </w:r>
          </w:p>
        </w:tc>
        <w:tc>
          <w:tcPr>
            <w:tcW w:w="601" w:type="pct"/>
            <w:shd w:val="clear" w:color="auto" w:fill="auto"/>
          </w:tcPr>
          <w:p w14:paraId="1087BE1A" w14:textId="21D7E6F4" w:rsidR="00E71B0B" w:rsidRDefault="00AA5257">
            <w:pPr>
              <w:spacing w:after="0"/>
              <w:jc w:val="center"/>
              <w:rPr>
                <w:lang w:eastAsia="en-US"/>
              </w:rPr>
            </w:pPr>
            <w:r>
              <w:rPr>
                <w:noProof/>
                <w:lang w:eastAsia="en-US"/>
              </w:rPr>
              <w:drawing>
                <wp:inline distT="0" distB="0" distL="0" distR="0" wp14:anchorId="72C3EC7D" wp14:editId="61546D0C">
                  <wp:extent cx="85725" cy="123825"/>
                  <wp:effectExtent l="0" t="0" r="0" b="0"/>
                  <wp:docPr id="482" name="Bilde 482"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16256" behindDoc="0" locked="0" layoutInCell="1" allowOverlap="1" wp14:anchorId="43122874" wp14:editId="59235BA5">
                      <wp:simplePos x="0" y="0"/>
                      <wp:positionH relativeFrom="character">
                        <wp:align>center</wp:align>
                      </wp:positionH>
                      <wp:positionV relativeFrom="line">
                        <wp:align>center</wp:align>
                      </wp:positionV>
                      <wp:extent cx="90805" cy="91440"/>
                      <wp:effectExtent l="0" t="0" r="4445" b="3810"/>
                      <wp:wrapSquare wrapText="bothSides"/>
                      <wp:docPr id="438" name="Tekstboks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2A1E7560"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22874" id="Tekstboks 438" o:spid="_x0000_s1054" type="#_x0000_t202" style="position:absolute;margin-left:0;margin-top:0;width:7.15pt;height:7.2pt;z-index:25161625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Mha&#10;zLIXAgAAMAQAAA4AAAAAAAAAAAAAAAAALgIAAGRycy9lMm9Eb2MueG1sUEsBAi0AFAAGAAgAAAAh&#10;AGmDBynZAAAAAwEAAA8AAAAAAAAAAAAAAAAAcQQAAGRycy9kb3ducmV2LnhtbFBLBQYAAAAABAAE&#10;APMAAAB3BQAAAAA=&#10;">
                      <v:textbox>
                        <w:txbxContent>
                          <w:p w14:paraId="2A1E7560"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4AD85FB0" w14:textId="77777777" w:rsidTr="00250132">
        <w:trPr>
          <w:trHeight w:val="283"/>
        </w:trPr>
        <w:tc>
          <w:tcPr>
            <w:tcW w:w="1520" w:type="pct"/>
            <w:shd w:val="clear" w:color="auto" w:fill="auto"/>
          </w:tcPr>
          <w:p w14:paraId="5A345A52" w14:textId="77777777" w:rsidR="00E71B0B" w:rsidRDefault="00474308">
            <w:pPr>
              <w:rPr>
                <w:lang w:eastAsia="en-US"/>
              </w:rPr>
            </w:pPr>
            <w:proofErr w:type="spellStart"/>
            <w:r>
              <w:rPr>
                <w:lang w:eastAsia="en-US"/>
              </w:rPr>
              <w:t>Enova</w:t>
            </w:r>
            <w:proofErr w:type="spellEnd"/>
            <w:r>
              <w:rPr>
                <w:lang w:eastAsia="en-US"/>
              </w:rPr>
              <w:t xml:space="preserve"> SF</w:t>
            </w:r>
          </w:p>
        </w:tc>
        <w:tc>
          <w:tcPr>
            <w:tcW w:w="723" w:type="pct"/>
            <w:shd w:val="clear" w:color="auto" w:fill="auto"/>
          </w:tcPr>
          <w:p w14:paraId="2579D854" w14:textId="77777777" w:rsidR="00E71B0B" w:rsidRDefault="00474308">
            <w:pPr>
              <w:jc w:val="center"/>
              <w:rPr>
                <w:lang w:eastAsia="en-US"/>
              </w:rPr>
            </w:pPr>
            <w:r w:rsidRPr="00850D9C">
              <w:t>37,5 %</w:t>
            </w:r>
          </w:p>
        </w:tc>
        <w:tc>
          <w:tcPr>
            <w:tcW w:w="702" w:type="pct"/>
            <w:shd w:val="clear" w:color="auto" w:fill="auto"/>
          </w:tcPr>
          <w:p w14:paraId="4E6CCE81" w14:textId="77777777" w:rsidR="00E71B0B" w:rsidRDefault="00474308">
            <w:pPr>
              <w:jc w:val="center"/>
              <w:rPr>
                <w:lang w:eastAsia="en-US"/>
              </w:rPr>
            </w:pPr>
            <w:r w:rsidRPr="00850D9C">
              <w:t>62,5 %</w:t>
            </w:r>
          </w:p>
        </w:tc>
        <w:tc>
          <w:tcPr>
            <w:tcW w:w="752" w:type="pct"/>
            <w:shd w:val="clear" w:color="auto" w:fill="auto"/>
          </w:tcPr>
          <w:p w14:paraId="3F3B0959" w14:textId="77777777" w:rsidR="00E71B0B" w:rsidRDefault="00474308">
            <w:pPr>
              <w:jc w:val="center"/>
              <w:rPr>
                <w:lang w:eastAsia="en-US"/>
              </w:rPr>
            </w:pPr>
            <w:r w:rsidRPr="00850D9C">
              <w:t>40 %</w:t>
            </w:r>
          </w:p>
        </w:tc>
        <w:tc>
          <w:tcPr>
            <w:tcW w:w="702" w:type="pct"/>
            <w:shd w:val="clear" w:color="auto" w:fill="auto"/>
          </w:tcPr>
          <w:p w14:paraId="56E2770B" w14:textId="77777777" w:rsidR="00E71B0B" w:rsidRDefault="00474308">
            <w:pPr>
              <w:jc w:val="center"/>
              <w:rPr>
                <w:lang w:eastAsia="en-US"/>
              </w:rPr>
            </w:pPr>
            <w:r w:rsidRPr="00850D9C">
              <w:t>60 %</w:t>
            </w:r>
          </w:p>
        </w:tc>
        <w:tc>
          <w:tcPr>
            <w:tcW w:w="601" w:type="pct"/>
            <w:shd w:val="clear" w:color="auto" w:fill="auto"/>
          </w:tcPr>
          <w:p w14:paraId="48FDC76C" w14:textId="5F1292CD" w:rsidR="00E71B0B" w:rsidRDefault="00AA5257">
            <w:pPr>
              <w:spacing w:after="0"/>
              <w:jc w:val="center"/>
              <w:rPr>
                <w:lang w:eastAsia="en-US"/>
              </w:rPr>
            </w:pPr>
            <w:r>
              <w:rPr>
                <w:noProof/>
                <w:lang w:eastAsia="en-US"/>
              </w:rPr>
              <w:drawing>
                <wp:inline distT="0" distB="0" distL="0" distR="0" wp14:anchorId="6696B6FC" wp14:editId="3EF6CCB2">
                  <wp:extent cx="85725" cy="123825"/>
                  <wp:effectExtent l="0" t="0" r="0" b="0"/>
                  <wp:docPr id="510" name="Bilde 510"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17280" behindDoc="0" locked="0" layoutInCell="1" allowOverlap="1" wp14:anchorId="15E76A43" wp14:editId="33F575B7">
                      <wp:simplePos x="0" y="0"/>
                      <wp:positionH relativeFrom="character">
                        <wp:align>center</wp:align>
                      </wp:positionH>
                      <wp:positionV relativeFrom="line">
                        <wp:align>center</wp:align>
                      </wp:positionV>
                      <wp:extent cx="92710" cy="92710"/>
                      <wp:effectExtent l="0" t="0" r="2540" b="2540"/>
                      <wp:wrapSquare wrapText="bothSides"/>
                      <wp:docPr id="437" name="Tekstboks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54DEAE14"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76A43" id="Tekstboks 437" o:spid="_x0000_s1055" type="#_x0000_t202" style="position:absolute;margin-left:0;margin-top:0;width:7.3pt;height:7.3pt;z-index:25161728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djsZbhMC&#10;AAAwBAAADgAAAAAAAAAAAAAAAAAuAgAAZHJzL2Uyb0RvYy54bWxQSwECLQAUAAYACAAAACEAnPV+&#10;UtkAAAADAQAADwAAAAAAAAAAAAAAAABtBAAAZHJzL2Rvd25yZXYueG1sUEsFBgAAAAAEAAQA8wAA&#10;AHMFAAAAAA==&#10;">
                      <v:textbox>
                        <w:txbxContent>
                          <w:p w14:paraId="54DEAE14"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32B76D4" w14:textId="77777777" w:rsidTr="00250132">
        <w:trPr>
          <w:trHeight w:val="283"/>
        </w:trPr>
        <w:tc>
          <w:tcPr>
            <w:tcW w:w="1520" w:type="pct"/>
            <w:shd w:val="clear" w:color="auto" w:fill="auto"/>
          </w:tcPr>
          <w:p w14:paraId="69DBBA87" w14:textId="77777777" w:rsidR="00E71B0B" w:rsidRDefault="00474308">
            <w:pPr>
              <w:rPr>
                <w:lang w:eastAsia="en-US"/>
              </w:rPr>
            </w:pPr>
            <w:proofErr w:type="spellStart"/>
            <w:r>
              <w:rPr>
                <w:lang w:eastAsia="en-US"/>
              </w:rPr>
              <w:t>Entur</w:t>
            </w:r>
            <w:proofErr w:type="spellEnd"/>
            <w:r>
              <w:rPr>
                <w:lang w:eastAsia="en-US"/>
              </w:rPr>
              <w:t xml:space="preserve"> AS</w:t>
            </w:r>
          </w:p>
        </w:tc>
        <w:tc>
          <w:tcPr>
            <w:tcW w:w="723" w:type="pct"/>
            <w:shd w:val="clear" w:color="auto" w:fill="auto"/>
          </w:tcPr>
          <w:p w14:paraId="2D8FB3D9" w14:textId="77777777" w:rsidR="00E71B0B" w:rsidRDefault="00474308">
            <w:pPr>
              <w:jc w:val="center"/>
              <w:rPr>
                <w:lang w:eastAsia="en-US"/>
              </w:rPr>
            </w:pPr>
            <w:r w:rsidRPr="00850D9C">
              <w:t>37,5 %</w:t>
            </w:r>
          </w:p>
        </w:tc>
        <w:tc>
          <w:tcPr>
            <w:tcW w:w="702" w:type="pct"/>
            <w:shd w:val="clear" w:color="auto" w:fill="auto"/>
          </w:tcPr>
          <w:p w14:paraId="7CF34766" w14:textId="77777777" w:rsidR="00E71B0B" w:rsidRDefault="00474308">
            <w:pPr>
              <w:jc w:val="center"/>
              <w:rPr>
                <w:lang w:eastAsia="en-US"/>
              </w:rPr>
            </w:pPr>
            <w:r w:rsidRPr="00850D9C">
              <w:t>62,5 %</w:t>
            </w:r>
          </w:p>
        </w:tc>
        <w:tc>
          <w:tcPr>
            <w:tcW w:w="752" w:type="pct"/>
            <w:shd w:val="clear" w:color="auto" w:fill="auto"/>
          </w:tcPr>
          <w:p w14:paraId="1C06FD68" w14:textId="77777777" w:rsidR="00E71B0B" w:rsidRDefault="00474308">
            <w:pPr>
              <w:jc w:val="center"/>
              <w:rPr>
                <w:lang w:eastAsia="en-US"/>
              </w:rPr>
            </w:pPr>
            <w:r w:rsidRPr="00850D9C">
              <w:t>40 %</w:t>
            </w:r>
          </w:p>
        </w:tc>
        <w:tc>
          <w:tcPr>
            <w:tcW w:w="702" w:type="pct"/>
            <w:shd w:val="clear" w:color="auto" w:fill="auto"/>
          </w:tcPr>
          <w:p w14:paraId="5334413E" w14:textId="77777777" w:rsidR="00E71B0B" w:rsidRDefault="00474308">
            <w:pPr>
              <w:jc w:val="center"/>
              <w:rPr>
                <w:lang w:eastAsia="en-US"/>
              </w:rPr>
            </w:pPr>
            <w:r w:rsidRPr="00850D9C">
              <w:t>60 %</w:t>
            </w:r>
          </w:p>
        </w:tc>
        <w:tc>
          <w:tcPr>
            <w:tcW w:w="601" w:type="pct"/>
            <w:shd w:val="clear" w:color="auto" w:fill="auto"/>
          </w:tcPr>
          <w:p w14:paraId="16B7C5C9" w14:textId="054A7B83" w:rsidR="00E71B0B" w:rsidRDefault="00AA5257">
            <w:pPr>
              <w:spacing w:after="0"/>
              <w:jc w:val="center"/>
              <w:rPr>
                <w:lang w:eastAsia="en-US"/>
              </w:rPr>
            </w:pPr>
            <w:r>
              <w:rPr>
                <w:noProof/>
                <w:lang w:eastAsia="en-US"/>
              </w:rPr>
              <w:drawing>
                <wp:inline distT="0" distB="0" distL="0" distR="0" wp14:anchorId="15710F75" wp14:editId="2D6ABE31">
                  <wp:extent cx="85725" cy="123825"/>
                  <wp:effectExtent l="0" t="0" r="0" b="0"/>
                  <wp:docPr id="481" name="Bilde 481"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18304" behindDoc="0" locked="0" layoutInCell="1" allowOverlap="1" wp14:anchorId="59650FA0" wp14:editId="2A98407E">
                      <wp:simplePos x="0" y="0"/>
                      <wp:positionH relativeFrom="character">
                        <wp:align>center</wp:align>
                      </wp:positionH>
                      <wp:positionV relativeFrom="line">
                        <wp:align>center</wp:align>
                      </wp:positionV>
                      <wp:extent cx="90805" cy="91440"/>
                      <wp:effectExtent l="0" t="0" r="4445" b="3810"/>
                      <wp:wrapSquare wrapText="bothSides"/>
                      <wp:docPr id="436" name="Tekstboks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27327B04"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50FA0" id="Tekstboks 436" o:spid="_x0000_s1056" type="#_x0000_t202" style="position:absolute;margin-left:0;margin-top:0;width:7.15pt;height:7.2pt;z-index:25161830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amCY&#10;bhYCAAAwBAAADgAAAAAAAAAAAAAAAAAuAgAAZHJzL2Uyb0RvYy54bWxQSwECLQAUAAYACAAAACEA&#10;aYMHKdkAAAADAQAADwAAAAAAAAAAAAAAAABwBAAAZHJzL2Rvd25yZXYueG1sUEsFBgAAAAAEAAQA&#10;8wAAAHYFAAAAAA==&#10;">
                      <v:textbox>
                        <w:txbxContent>
                          <w:p w14:paraId="27327B04"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5C7FCDFC" w14:textId="77777777" w:rsidTr="00250132">
        <w:trPr>
          <w:trHeight w:val="283"/>
        </w:trPr>
        <w:tc>
          <w:tcPr>
            <w:tcW w:w="1520" w:type="pct"/>
            <w:shd w:val="clear" w:color="auto" w:fill="auto"/>
          </w:tcPr>
          <w:p w14:paraId="557A6F71" w14:textId="77777777" w:rsidR="00E71B0B" w:rsidRDefault="00474308">
            <w:pPr>
              <w:rPr>
                <w:lang w:eastAsia="en-US"/>
              </w:rPr>
            </w:pPr>
            <w:r>
              <w:rPr>
                <w:lang w:eastAsia="en-US"/>
              </w:rPr>
              <w:lastRenderedPageBreak/>
              <w:t>Filmparken AS</w:t>
            </w:r>
          </w:p>
        </w:tc>
        <w:tc>
          <w:tcPr>
            <w:tcW w:w="723" w:type="pct"/>
            <w:shd w:val="clear" w:color="auto" w:fill="auto"/>
          </w:tcPr>
          <w:p w14:paraId="55122661" w14:textId="77777777" w:rsidR="00E71B0B" w:rsidRDefault="00474308">
            <w:pPr>
              <w:jc w:val="center"/>
              <w:rPr>
                <w:lang w:eastAsia="en-US"/>
              </w:rPr>
            </w:pPr>
            <w:r w:rsidRPr="00850D9C">
              <w:t>33 %</w:t>
            </w:r>
          </w:p>
        </w:tc>
        <w:tc>
          <w:tcPr>
            <w:tcW w:w="702" w:type="pct"/>
            <w:shd w:val="clear" w:color="auto" w:fill="auto"/>
          </w:tcPr>
          <w:p w14:paraId="34573965" w14:textId="77777777" w:rsidR="00E71B0B" w:rsidRDefault="00474308">
            <w:pPr>
              <w:jc w:val="center"/>
              <w:rPr>
                <w:lang w:eastAsia="en-US"/>
              </w:rPr>
            </w:pPr>
            <w:r w:rsidRPr="00850D9C">
              <w:t>67 %</w:t>
            </w:r>
          </w:p>
        </w:tc>
        <w:tc>
          <w:tcPr>
            <w:tcW w:w="752" w:type="pct"/>
            <w:shd w:val="clear" w:color="auto" w:fill="auto"/>
          </w:tcPr>
          <w:p w14:paraId="1141AF96" w14:textId="77777777" w:rsidR="00E71B0B" w:rsidRDefault="00474308">
            <w:pPr>
              <w:jc w:val="center"/>
              <w:rPr>
                <w:lang w:eastAsia="en-US"/>
              </w:rPr>
            </w:pPr>
            <w:r w:rsidRPr="00850D9C">
              <w:t>33 %</w:t>
            </w:r>
          </w:p>
        </w:tc>
        <w:tc>
          <w:tcPr>
            <w:tcW w:w="702" w:type="pct"/>
            <w:shd w:val="clear" w:color="auto" w:fill="auto"/>
          </w:tcPr>
          <w:p w14:paraId="1FF9C371" w14:textId="77777777" w:rsidR="00E71B0B" w:rsidRDefault="00474308">
            <w:pPr>
              <w:jc w:val="center"/>
              <w:rPr>
                <w:lang w:eastAsia="en-US"/>
              </w:rPr>
            </w:pPr>
            <w:r w:rsidRPr="00850D9C">
              <w:t>67 %</w:t>
            </w:r>
          </w:p>
        </w:tc>
        <w:tc>
          <w:tcPr>
            <w:tcW w:w="601" w:type="pct"/>
            <w:shd w:val="clear" w:color="auto" w:fill="auto"/>
          </w:tcPr>
          <w:p w14:paraId="4BCB977F" w14:textId="07EEE80B" w:rsidR="00E71B0B" w:rsidRDefault="00AA5257">
            <w:pPr>
              <w:spacing w:after="0"/>
              <w:jc w:val="center"/>
              <w:rPr>
                <w:lang w:eastAsia="en-US"/>
              </w:rPr>
            </w:pPr>
            <w:r>
              <w:rPr>
                <w:noProof/>
                <w:lang w:eastAsia="en-US"/>
              </w:rPr>
              <w:drawing>
                <wp:inline distT="0" distB="0" distL="0" distR="0" wp14:anchorId="7348B21A" wp14:editId="46E593EB">
                  <wp:extent cx="85725" cy="123825"/>
                  <wp:effectExtent l="0" t="0" r="0" b="0"/>
                  <wp:docPr id="480" name="Bilde 480"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19328" behindDoc="0" locked="0" layoutInCell="1" allowOverlap="1" wp14:anchorId="1E605C5C" wp14:editId="098DA883">
                      <wp:simplePos x="0" y="0"/>
                      <wp:positionH relativeFrom="character">
                        <wp:align>center</wp:align>
                      </wp:positionH>
                      <wp:positionV relativeFrom="line">
                        <wp:align>center</wp:align>
                      </wp:positionV>
                      <wp:extent cx="90805" cy="91440"/>
                      <wp:effectExtent l="0" t="0" r="4445" b="3810"/>
                      <wp:wrapSquare wrapText="bothSides"/>
                      <wp:docPr id="435" name="Tekstboks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39A4A0CA"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05C5C" id="Tekstboks 435" o:spid="_x0000_s1057" type="#_x0000_t202" style="position:absolute;margin-left:0;margin-top:0;width:7.15pt;height:7.2pt;z-index:25161932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yi5t&#10;ghYCAAAwBAAADgAAAAAAAAAAAAAAAAAuAgAAZHJzL2Uyb0RvYy54bWxQSwECLQAUAAYACAAAACEA&#10;aYMHKdkAAAADAQAADwAAAAAAAAAAAAAAAABwBAAAZHJzL2Rvd25yZXYueG1sUEsFBgAAAAAEAAQA&#10;8wAAAHYFAAAAAA==&#10;">
                      <v:textbox>
                        <w:txbxContent>
                          <w:p w14:paraId="39A4A0CA"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74F43979" w14:textId="77777777" w:rsidTr="00250132">
        <w:trPr>
          <w:trHeight w:val="283"/>
        </w:trPr>
        <w:tc>
          <w:tcPr>
            <w:tcW w:w="1520" w:type="pct"/>
            <w:shd w:val="clear" w:color="auto" w:fill="auto"/>
          </w:tcPr>
          <w:p w14:paraId="2E0E1723" w14:textId="77777777" w:rsidR="00E71B0B" w:rsidRDefault="00474308">
            <w:pPr>
              <w:rPr>
                <w:lang w:eastAsia="en-US"/>
              </w:rPr>
            </w:pPr>
            <w:r>
              <w:rPr>
                <w:lang w:eastAsia="en-US"/>
              </w:rPr>
              <w:t>Fiskeri- og havbruksnæringens forskningsfinansiering AS</w:t>
            </w:r>
          </w:p>
        </w:tc>
        <w:tc>
          <w:tcPr>
            <w:tcW w:w="723" w:type="pct"/>
            <w:shd w:val="clear" w:color="auto" w:fill="auto"/>
          </w:tcPr>
          <w:p w14:paraId="6D9A6457" w14:textId="77777777" w:rsidR="00E71B0B" w:rsidRDefault="00474308">
            <w:pPr>
              <w:jc w:val="center"/>
              <w:rPr>
                <w:lang w:eastAsia="en-US"/>
              </w:rPr>
            </w:pPr>
            <w:r w:rsidRPr="00850D9C">
              <w:t>43 %</w:t>
            </w:r>
          </w:p>
        </w:tc>
        <w:tc>
          <w:tcPr>
            <w:tcW w:w="702" w:type="pct"/>
            <w:shd w:val="clear" w:color="auto" w:fill="auto"/>
          </w:tcPr>
          <w:p w14:paraId="57085A83" w14:textId="77777777" w:rsidR="00E71B0B" w:rsidRDefault="00474308">
            <w:pPr>
              <w:jc w:val="center"/>
              <w:rPr>
                <w:lang w:eastAsia="en-US"/>
              </w:rPr>
            </w:pPr>
            <w:r w:rsidRPr="00850D9C">
              <w:t>57 %</w:t>
            </w:r>
          </w:p>
        </w:tc>
        <w:tc>
          <w:tcPr>
            <w:tcW w:w="752" w:type="pct"/>
            <w:shd w:val="clear" w:color="auto" w:fill="auto"/>
          </w:tcPr>
          <w:p w14:paraId="768525A2" w14:textId="77777777" w:rsidR="00E71B0B" w:rsidRDefault="00474308">
            <w:pPr>
              <w:jc w:val="center"/>
              <w:rPr>
                <w:lang w:eastAsia="en-US"/>
              </w:rPr>
            </w:pPr>
            <w:r w:rsidRPr="00850D9C">
              <w:t>43 %</w:t>
            </w:r>
          </w:p>
        </w:tc>
        <w:tc>
          <w:tcPr>
            <w:tcW w:w="702" w:type="pct"/>
            <w:shd w:val="clear" w:color="auto" w:fill="auto"/>
          </w:tcPr>
          <w:p w14:paraId="6D01B415" w14:textId="77777777" w:rsidR="00E71B0B" w:rsidRDefault="00474308">
            <w:pPr>
              <w:jc w:val="center"/>
              <w:rPr>
                <w:lang w:eastAsia="en-US"/>
              </w:rPr>
            </w:pPr>
            <w:r w:rsidRPr="00850D9C">
              <w:t>57 %</w:t>
            </w:r>
          </w:p>
        </w:tc>
        <w:tc>
          <w:tcPr>
            <w:tcW w:w="601" w:type="pct"/>
            <w:shd w:val="clear" w:color="auto" w:fill="auto"/>
          </w:tcPr>
          <w:p w14:paraId="756669C2" w14:textId="6DAE32DC" w:rsidR="00E71B0B" w:rsidRDefault="00AA5257">
            <w:pPr>
              <w:spacing w:after="0"/>
              <w:jc w:val="center"/>
              <w:rPr>
                <w:lang w:eastAsia="en-US"/>
              </w:rPr>
            </w:pPr>
            <w:r>
              <w:rPr>
                <w:noProof/>
                <w:lang w:eastAsia="en-US"/>
              </w:rPr>
              <w:drawing>
                <wp:inline distT="0" distB="0" distL="0" distR="0" wp14:anchorId="4EE2171C" wp14:editId="529D6A4F">
                  <wp:extent cx="85725" cy="123825"/>
                  <wp:effectExtent l="0" t="0" r="0" b="0"/>
                  <wp:docPr id="479" name="Bilde 479"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20352" behindDoc="0" locked="0" layoutInCell="1" allowOverlap="1" wp14:anchorId="5F9B0CF1" wp14:editId="7E5BCA07">
                      <wp:simplePos x="0" y="0"/>
                      <wp:positionH relativeFrom="character">
                        <wp:align>center</wp:align>
                      </wp:positionH>
                      <wp:positionV relativeFrom="line">
                        <wp:align>center</wp:align>
                      </wp:positionV>
                      <wp:extent cx="90805" cy="91440"/>
                      <wp:effectExtent l="0" t="0" r="4445" b="3810"/>
                      <wp:wrapSquare wrapText="bothSides"/>
                      <wp:docPr id="434" name="Tekstboks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09402779"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B0CF1" id="Tekstboks 434" o:spid="_x0000_s1058" type="#_x0000_t202" style="position:absolute;margin-left:0;margin-top:0;width:7.15pt;height:7.2pt;z-index:25162035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Gv7&#10;A2wXAgAAMAQAAA4AAAAAAAAAAAAAAAAALgIAAGRycy9lMm9Eb2MueG1sUEsBAi0AFAAGAAgAAAAh&#10;AGmDBynZAAAAAwEAAA8AAAAAAAAAAAAAAAAAcQQAAGRycy9kb3ducmV2LnhtbFBLBQYAAAAABAAE&#10;APMAAAB3BQAAAAA=&#10;">
                      <v:textbox>
                        <w:txbxContent>
                          <w:p w14:paraId="09402779"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511AA9E5" w14:textId="77777777" w:rsidTr="00250132">
        <w:trPr>
          <w:trHeight w:val="283"/>
        </w:trPr>
        <w:tc>
          <w:tcPr>
            <w:tcW w:w="1520" w:type="pct"/>
            <w:shd w:val="clear" w:color="auto" w:fill="auto"/>
          </w:tcPr>
          <w:p w14:paraId="584DDCDA" w14:textId="77777777" w:rsidR="00E71B0B" w:rsidRDefault="00474308">
            <w:pPr>
              <w:rPr>
                <w:lang w:eastAsia="en-US"/>
              </w:rPr>
            </w:pPr>
            <w:proofErr w:type="spellStart"/>
            <w:r>
              <w:rPr>
                <w:lang w:eastAsia="en-US"/>
              </w:rPr>
              <w:t>Gassco</w:t>
            </w:r>
            <w:proofErr w:type="spellEnd"/>
            <w:r>
              <w:rPr>
                <w:lang w:eastAsia="en-US"/>
              </w:rPr>
              <w:t xml:space="preserve"> AS</w:t>
            </w:r>
          </w:p>
        </w:tc>
        <w:tc>
          <w:tcPr>
            <w:tcW w:w="723" w:type="pct"/>
            <w:shd w:val="clear" w:color="auto" w:fill="auto"/>
          </w:tcPr>
          <w:p w14:paraId="3E1E87D0" w14:textId="77777777" w:rsidR="00E71B0B" w:rsidRDefault="00474308">
            <w:pPr>
              <w:jc w:val="center"/>
              <w:rPr>
                <w:lang w:eastAsia="en-US"/>
              </w:rPr>
            </w:pPr>
            <w:r w:rsidRPr="00850D9C">
              <w:t>37,5 %</w:t>
            </w:r>
          </w:p>
        </w:tc>
        <w:tc>
          <w:tcPr>
            <w:tcW w:w="702" w:type="pct"/>
            <w:shd w:val="clear" w:color="auto" w:fill="auto"/>
          </w:tcPr>
          <w:p w14:paraId="344D10A1" w14:textId="77777777" w:rsidR="00E71B0B" w:rsidRDefault="00474308">
            <w:pPr>
              <w:jc w:val="center"/>
              <w:rPr>
                <w:lang w:eastAsia="en-US"/>
              </w:rPr>
            </w:pPr>
            <w:r w:rsidRPr="00850D9C">
              <w:t>62,5 %</w:t>
            </w:r>
          </w:p>
        </w:tc>
        <w:tc>
          <w:tcPr>
            <w:tcW w:w="752" w:type="pct"/>
            <w:shd w:val="clear" w:color="auto" w:fill="auto"/>
          </w:tcPr>
          <w:p w14:paraId="0B83B0B5" w14:textId="77777777" w:rsidR="00E71B0B" w:rsidRDefault="00474308">
            <w:pPr>
              <w:jc w:val="center"/>
              <w:rPr>
                <w:lang w:eastAsia="en-US"/>
              </w:rPr>
            </w:pPr>
            <w:r w:rsidRPr="00850D9C">
              <w:t>40 %</w:t>
            </w:r>
          </w:p>
        </w:tc>
        <w:tc>
          <w:tcPr>
            <w:tcW w:w="702" w:type="pct"/>
            <w:shd w:val="clear" w:color="auto" w:fill="auto"/>
          </w:tcPr>
          <w:p w14:paraId="561EB66A" w14:textId="77777777" w:rsidR="00E71B0B" w:rsidRDefault="00474308">
            <w:pPr>
              <w:jc w:val="center"/>
              <w:rPr>
                <w:lang w:eastAsia="en-US"/>
              </w:rPr>
            </w:pPr>
            <w:r w:rsidRPr="00850D9C">
              <w:t>60 %</w:t>
            </w:r>
          </w:p>
        </w:tc>
        <w:tc>
          <w:tcPr>
            <w:tcW w:w="601" w:type="pct"/>
            <w:shd w:val="clear" w:color="auto" w:fill="auto"/>
          </w:tcPr>
          <w:p w14:paraId="7348F638" w14:textId="3E1BD249" w:rsidR="00E71B0B" w:rsidRDefault="00AA5257">
            <w:pPr>
              <w:spacing w:after="0"/>
              <w:jc w:val="center"/>
              <w:rPr>
                <w:lang w:eastAsia="en-US"/>
              </w:rPr>
            </w:pPr>
            <w:r>
              <w:rPr>
                <w:noProof/>
                <w:lang w:eastAsia="en-US"/>
              </w:rPr>
              <w:drawing>
                <wp:inline distT="0" distB="0" distL="0" distR="0" wp14:anchorId="4C5F213F" wp14:editId="788B48D9">
                  <wp:extent cx="85725" cy="123825"/>
                  <wp:effectExtent l="0" t="0" r="0" b="0"/>
                  <wp:docPr id="511" name="Bilde 511"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21376" behindDoc="0" locked="0" layoutInCell="1" allowOverlap="1" wp14:anchorId="04C10545" wp14:editId="5BEA06E5">
                      <wp:simplePos x="0" y="0"/>
                      <wp:positionH relativeFrom="character">
                        <wp:align>center</wp:align>
                      </wp:positionH>
                      <wp:positionV relativeFrom="line">
                        <wp:align>center</wp:align>
                      </wp:positionV>
                      <wp:extent cx="92710" cy="92710"/>
                      <wp:effectExtent l="0" t="0" r="2540" b="2540"/>
                      <wp:wrapSquare wrapText="bothSides"/>
                      <wp:docPr id="433" name="Tekstboks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43C1E0DB"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10545" id="Tekstboks 433" o:spid="_x0000_s1059" type="#_x0000_t202" style="position:absolute;margin-left:0;margin-top:0;width:7.3pt;height:7.3pt;z-index:25162137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NWa1rAU&#10;AgAAMAQAAA4AAAAAAAAAAAAAAAAALgIAAGRycy9lMm9Eb2MueG1sUEsBAi0AFAAGAAgAAAAhAJz1&#10;flLZAAAAAwEAAA8AAAAAAAAAAAAAAAAAbgQAAGRycy9kb3ducmV2LnhtbFBLBQYAAAAABAAEAPMA&#10;AAB0BQAAAAA=&#10;">
                      <v:textbox>
                        <w:txbxContent>
                          <w:p w14:paraId="43C1E0DB"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777BEBB3" w14:textId="77777777" w:rsidTr="00250132">
        <w:trPr>
          <w:trHeight w:val="283"/>
        </w:trPr>
        <w:tc>
          <w:tcPr>
            <w:tcW w:w="1520" w:type="pct"/>
            <w:shd w:val="clear" w:color="auto" w:fill="auto"/>
          </w:tcPr>
          <w:p w14:paraId="06F4913C" w14:textId="77777777" w:rsidR="00E71B0B" w:rsidRDefault="00474308">
            <w:pPr>
              <w:rPr>
                <w:lang w:eastAsia="en-US"/>
              </w:rPr>
            </w:pPr>
            <w:r>
              <w:rPr>
                <w:lang w:eastAsia="en-US"/>
              </w:rPr>
              <w:t>Gassnova SF</w:t>
            </w:r>
          </w:p>
        </w:tc>
        <w:tc>
          <w:tcPr>
            <w:tcW w:w="723" w:type="pct"/>
            <w:shd w:val="clear" w:color="auto" w:fill="auto"/>
          </w:tcPr>
          <w:p w14:paraId="6F745282" w14:textId="77777777" w:rsidR="00E71B0B" w:rsidRDefault="00474308">
            <w:pPr>
              <w:jc w:val="center"/>
              <w:rPr>
                <w:lang w:eastAsia="en-US"/>
              </w:rPr>
            </w:pPr>
            <w:r w:rsidRPr="00850D9C">
              <w:t>33 %</w:t>
            </w:r>
          </w:p>
        </w:tc>
        <w:tc>
          <w:tcPr>
            <w:tcW w:w="702" w:type="pct"/>
            <w:shd w:val="clear" w:color="auto" w:fill="auto"/>
          </w:tcPr>
          <w:p w14:paraId="5C8E2967" w14:textId="77777777" w:rsidR="00E71B0B" w:rsidRDefault="00474308">
            <w:pPr>
              <w:jc w:val="center"/>
              <w:rPr>
                <w:lang w:eastAsia="en-US"/>
              </w:rPr>
            </w:pPr>
            <w:r w:rsidRPr="00850D9C">
              <w:t>67 %</w:t>
            </w:r>
          </w:p>
        </w:tc>
        <w:tc>
          <w:tcPr>
            <w:tcW w:w="752" w:type="pct"/>
            <w:shd w:val="clear" w:color="auto" w:fill="auto"/>
          </w:tcPr>
          <w:p w14:paraId="54D74F13" w14:textId="77777777" w:rsidR="00E71B0B" w:rsidRDefault="00474308">
            <w:pPr>
              <w:jc w:val="center"/>
              <w:rPr>
                <w:lang w:eastAsia="en-US"/>
              </w:rPr>
            </w:pPr>
            <w:r w:rsidRPr="00850D9C">
              <w:t>40 %</w:t>
            </w:r>
          </w:p>
        </w:tc>
        <w:tc>
          <w:tcPr>
            <w:tcW w:w="702" w:type="pct"/>
            <w:shd w:val="clear" w:color="auto" w:fill="auto"/>
          </w:tcPr>
          <w:p w14:paraId="63017300" w14:textId="77777777" w:rsidR="00E71B0B" w:rsidRDefault="00474308">
            <w:pPr>
              <w:jc w:val="center"/>
              <w:rPr>
                <w:lang w:eastAsia="en-US"/>
              </w:rPr>
            </w:pPr>
            <w:r w:rsidRPr="00850D9C">
              <w:t>60 %</w:t>
            </w:r>
          </w:p>
        </w:tc>
        <w:tc>
          <w:tcPr>
            <w:tcW w:w="601" w:type="pct"/>
            <w:shd w:val="clear" w:color="auto" w:fill="auto"/>
          </w:tcPr>
          <w:p w14:paraId="49A5C4CE" w14:textId="2BFBF888" w:rsidR="00E71B0B" w:rsidRDefault="00AA5257">
            <w:pPr>
              <w:spacing w:after="0"/>
              <w:jc w:val="center"/>
              <w:rPr>
                <w:lang w:eastAsia="en-US"/>
              </w:rPr>
            </w:pPr>
            <w:r>
              <w:rPr>
                <w:noProof/>
                <w:lang w:eastAsia="en-US"/>
              </w:rPr>
              <w:drawing>
                <wp:inline distT="0" distB="0" distL="0" distR="0" wp14:anchorId="7C7A4F1F" wp14:editId="7B3A50AB">
                  <wp:extent cx="85725" cy="123825"/>
                  <wp:effectExtent l="0" t="0" r="0" b="0"/>
                  <wp:docPr id="512" name="Bilde 512"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22400" behindDoc="0" locked="0" layoutInCell="1" allowOverlap="1" wp14:anchorId="2F2EFDD6" wp14:editId="1F6C244F">
                      <wp:simplePos x="0" y="0"/>
                      <wp:positionH relativeFrom="character">
                        <wp:align>center</wp:align>
                      </wp:positionH>
                      <wp:positionV relativeFrom="line">
                        <wp:align>center</wp:align>
                      </wp:positionV>
                      <wp:extent cx="92710" cy="92710"/>
                      <wp:effectExtent l="0" t="0" r="2540" b="2540"/>
                      <wp:wrapSquare wrapText="bothSides"/>
                      <wp:docPr id="432" name="Tekstboks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38381385"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EFDD6" id="Tekstboks 432" o:spid="_x0000_s1060" type="#_x0000_t202" style="position:absolute;margin-left:0;margin-top:0;width:7.3pt;height:7.3pt;z-index:25162240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HZ5j1sU&#10;AgAAMAQAAA4AAAAAAAAAAAAAAAAALgIAAGRycy9lMm9Eb2MueG1sUEsBAi0AFAAGAAgAAAAhAJz1&#10;flLZAAAAAwEAAA8AAAAAAAAAAAAAAAAAbgQAAGRycy9kb3ducmV2LnhtbFBLBQYAAAAABAAEAPMA&#10;AAB0BQAAAAA=&#10;">
                      <v:textbox>
                        <w:txbxContent>
                          <w:p w14:paraId="38381385"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BF710DC" w14:textId="77777777" w:rsidTr="00250132">
        <w:trPr>
          <w:trHeight w:val="283"/>
        </w:trPr>
        <w:tc>
          <w:tcPr>
            <w:tcW w:w="1520" w:type="pct"/>
            <w:shd w:val="clear" w:color="auto" w:fill="auto"/>
          </w:tcPr>
          <w:p w14:paraId="680E1C33" w14:textId="77777777" w:rsidR="00E71B0B" w:rsidRDefault="00474308">
            <w:pPr>
              <w:rPr>
                <w:lang w:eastAsia="en-US"/>
              </w:rPr>
            </w:pPr>
            <w:proofErr w:type="spellStart"/>
            <w:r>
              <w:rPr>
                <w:lang w:eastAsia="en-US"/>
              </w:rPr>
              <w:t>Graminor</w:t>
            </w:r>
            <w:proofErr w:type="spellEnd"/>
            <w:r>
              <w:rPr>
                <w:lang w:eastAsia="en-US"/>
              </w:rPr>
              <w:t xml:space="preserve"> AS</w:t>
            </w:r>
          </w:p>
        </w:tc>
        <w:tc>
          <w:tcPr>
            <w:tcW w:w="723" w:type="pct"/>
            <w:shd w:val="clear" w:color="auto" w:fill="auto"/>
          </w:tcPr>
          <w:p w14:paraId="005CB935" w14:textId="77777777" w:rsidR="00E71B0B" w:rsidRDefault="00474308">
            <w:pPr>
              <w:jc w:val="center"/>
              <w:rPr>
                <w:lang w:eastAsia="en-US"/>
              </w:rPr>
            </w:pPr>
            <w:r w:rsidRPr="00850D9C">
              <w:t>57 %</w:t>
            </w:r>
          </w:p>
        </w:tc>
        <w:tc>
          <w:tcPr>
            <w:tcW w:w="702" w:type="pct"/>
            <w:shd w:val="clear" w:color="auto" w:fill="auto"/>
          </w:tcPr>
          <w:p w14:paraId="0039D038" w14:textId="77777777" w:rsidR="00E71B0B" w:rsidRDefault="00474308">
            <w:pPr>
              <w:jc w:val="center"/>
              <w:rPr>
                <w:lang w:eastAsia="en-US"/>
              </w:rPr>
            </w:pPr>
            <w:r w:rsidRPr="00850D9C">
              <w:t>43 %</w:t>
            </w:r>
          </w:p>
        </w:tc>
        <w:tc>
          <w:tcPr>
            <w:tcW w:w="752" w:type="pct"/>
            <w:shd w:val="clear" w:color="auto" w:fill="auto"/>
          </w:tcPr>
          <w:p w14:paraId="44F59D08" w14:textId="77777777" w:rsidR="00E71B0B" w:rsidRDefault="00474308">
            <w:pPr>
              <w:jc w:val="center"/>
              <w:rPr>
                <w:lang w:eastAsia="en-US"/>
              </w:rPr>
            </w:pPr>
            <w:r w:rsidRPr="00850D9C">
              <w:t>50 %</w:t>
            </w:r>
          </w:p>
        </w:tc>
        <w:tc>
          <w:tcPr>
            <w:tcW w:w="702" w:type="pct"/>
            <w:shd w:val="clear" w:color="auto" w:fill="auto"/>
          </w:tcPr>
          <w:p w14:paraId="1D9615F6" w14:textId="77777777" w:rsidR="00E71B0B" w:rsidRDefault="00474308">
            <w:pPr>
              <w:jc w:val="center"/>
              <w:rPr>
                <w:lang w:eastAsia="en-US"/>
              </w:rPr>
            </w:pPr>
            <w:r w:rsidRPr="00850D9C">
              <w:t>50 %</w:t>
            </w:r>
          </w:p>
        </w:tc>
        <w:tc>
          <w:tcPr>
            <w:tcW w:w="601" w:type="pct"/>
            <w:shd w:val="clear" w:color="auto" w:fill="auto"/>
          </w:tcPr>
          <w:p w14:paraId="21D538F7" w14:textId="4F0603C6" w:rsidR="00E71B0B" w:rsidRDefault="00AA5257">
            <w:pPr>
              <w:spacing w:after="0"/>
              <w:jc w:val="center"/>
              <w:rPr>
                <w:lang w:eastAsia="en-US"/>
              </w:rPr>
            </w:pPr>
            <w:r>
              <w:rPr>
                <w:noProof/>
                <w:lang w:eastAsia="en-US"/>
              </w:rPr>
              <w:drawing>
                <wp:inline distT="0" distB="0" distL="0" distR="0" wp14:anchorId="34CBB559" wp14:editId="05F8D8D3">
                  <wp:extent cx="85725" cy="123825"/>
                  <wp:effectExtent l="0" t="0" r="0" b="0"/>
                  <wp:docPr id="513" name="Bilde 513"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23424" behindDoc="0" locked="0" layoutInCell="1" allowOverlap="1" wp14:anchorId="30FB7A16" wp14:editId="18B2206E">
                      <wp:simplePos x="0" y="0"/>
                      <wp:positionH relativeFrom="character">
                        <wp:align>center</wp:align>
                      </wp:positionH>
                      <wp:positionV relativeFrom="line">
                        <wp:align>center</wp:align>
                      </wp:positionV>
                      <wp:extent cx="92710" cy="92710"/>
                      <wp:effectExtent l="0" t="0" r="2540" b="2540"/>
                      <wp:wrapSquare wrapText="bothSides"/>
                      <wp:docPr id="431" name="Tekstboks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09C7EE12"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B7A16" id="Tekstboks 431" o:spid="_x0000_s1061" type="#_x0000_t202" style="position:absolute;margin-left:0;margin-top:0;width:7.3pt;height:7.3pt;z-index:25162342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NY3ercU&#10;AgAAMAQAAA4AAAAAAAAAAAAAAAAALgIAAGRycy9lMm9Eb2MueG1sUEsBAi0AFAAGAAgAAAAhAJz1&#10;flLZAAAAAwEAAA8AAAAAAAAAAAAAAAAAbgQAAGRycy9kb3ducmV2LnhtbFBLBQYAAAAABAAEAPMA&#10;AAB0BQAAAAA=&#10;">
                      <v:textbox>
                        <w:txbxContent>
                          <w:p w14:paraId="09C7EE12"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4574478" w14:textId="77777777" w:rsidTr="00250132">
        <w:trPr>
          <w:trHeight w:val="283"/>
        </w:trPr>
        <w:tc>
          <w:tcPr>
            <w:tcW w:w="1520" w:type="pct"/>
            <w:shd w:val="clear" w:color="auto" w:fill="auto"/>
          </w:tcPr>
          <w:p w14:paraId="204E7315" w14:textId="77777777" w:rsidR="00E71B0B" w:rsidRDefault="00474308">
            <w:pPr>
              <w:rPr>
                <w:lang w:eastAsia="en-US"/>
              </w:rPr>
            </w:pPr>
            <w:r>
              <w:rPr>
                <w:lang w:eastAsia="en-US"/>
              </w:rPr>
              <w:t xml:space="preserve">Helse Midt-Norge RHF </w:t>
            </w:r>
          </w:p>
        </w:tc>
        <w:tc>
          <w:tcPr>
            <w:tcW w:w="723" w:type="pct"/>
            <w:shd w:val="clear" w:color="auto" w:fill="auto"/>
          </w:tcPr>
          <w:p w14:paraId="7CA1B814" w14:textId="77777777" w:rsidR="00E71B0B" w:rsidRDefault="00474308">
            <w:pPr>
              <w:jc w:val="center"/>
              <w:rPr>
                <w:lang w:eastAsia="en-US"/>
              </w:rPr>
            </w:pPr>
            <w:r w:rsidRPr="00850D9C">
              <w:t>50 %</w:t>
            </w:r>
          </w:p>
        </w:tc>
        <w:tc>
          <w:tcPr>
            <w:tcW w:w="702" w:type="pct"/>
            <w:shd w:val="clear" w:color="auto" w:fill="auto"/>
          </w:tcPr>
          <w:p w14:paraId="631FD418" w14:textId="77777777" w:rsidR="00E71B0B" w:rsidRDefault="00474308">
            <w:pPr>
              <w:jc w:val="center"/>
              <w:rPr>
                <w:lang w:eastAsia="en-US"/>
              </w:rPr>
            </w:pPr>
            <w:r w:rsidRPr="00850D9C">
              <w:t>50 %</w:t>
            </w:r>
          </w:p>
        </w:tc>
        <w:tc>
          <w:tcPr>
            <w:tcW w:w="752" w:type="pct"/>
            <w:shd w:val="clear" w:color="auto" w:fill="auto"/>
          </w:tcPr>
          <w:p w14:paraId="57188E3C" w14:textId="77777777" w:rsidR="00E71B0B" w:rsidRDefault="00474308">
            <w:pPr>
              <w:jc w:val="center"/>
              <w:rPr>
                <w:lang w:eastAsia="en-US"/>
              </w:rPr>
            </w:pPr>
            <w:r w:rsidRPr="00850D9C">
              <w:t>43 %</w:t>
            </w:r>
          </w:p>
        </w:tc>
        <w:tc>
          <w:tcPr>
            <w:tcW w:w="702" w:type="pct"/>
            <w:shd w:val="clear" w:color="auto" w:fill="auto"/>
          </w:tcPr>
          <w:p w14:paraId="641574C1" w14:textId="77777777" w:rsidR="00E71B0B" w:rsidRDefault="00474308">
            <w:pPr>
              <w:jc w:val="center"/>
              <w:rPr>
                <w:lang w:eastAsia="en-US"/>
              </w:rPr>
            </w:pPr>
            <w:r w:rsidRPr="00850D9C">
              <w:t>57 %</w:t>
            </w:r>
          </w:p>
        </w:tc>
        <w:tc>
          <w:tcPr>
            <w:tcW w:w="601" w:type="pct"/>
            <w:shd w:val="clear" w:color="auto" w:fill="auto"/>
          </w:tcPr>
          <w:p w14:paraId="262CEB9A" w14:textId="5AE447C0" w:rsidR="00E71B0B" w:rsidRDefault="00AA5257">
            <w:pPr>
              <w:spacing w:after="0"/>
              <w:jc w:val="center"/>
              <w:rPr>
                <w:lang w:eastAsia="en-US"/>
              </w:rPr>
            </w:pPr>
            <w:r>
              <w:rPr>
                <w:noProof/>
                <w:lang w:eastAsia="en-US"/>
              </w:rPr>
              <w:drawing>
                <wp:inline distT="0" distB="0" distL="0" distR="0" wp14:anchorId="02A17861" wp14:editId="0793DCBC">
                  <wp:extent cx="85725" cy="123825"/>
                  <wp:effectExtent l="0" t="0" r="0" b="0"/>
                  <wp:docPr id="514" name="Bilde 514"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24448" behindDoc="0" locked="0" layoutInCell="1" allowOverlap="1" wp14:anchorId="542E9CFC" wp14:editId="7A73B62F">
                      <wp:simplePos x="0" y="0"/>
                      <wp:positionH relativeFrom="character">
                        <wp:align>center</wp:align>
                      </wp:positionH>
                      <wp:positionV relativeFrom="line">
                        <wp:align>center</wp:align>
                      </wp:positionV>
                      <wp:extent cx="92710" cy="92710"/>
                      <wp:effectExtent l="0" t="0" r="2540" b="2540"/>
                      <wp:wrapSquare wrapText="bothSides"/>
                      <wp:docPr id="430" name="Tekstboks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138A965A"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E9CFC" id="Tekstboks 430" o:spid="_x0000_s1062" type="#_x0000_t202" style="position:absolute;margin-left:0;margin-top:0;width:7.3pt;height:7.3pt;z-index:25162444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HfiFFkU&#10;AgAAMAQAAA4AAAAAAAAAAAAAAAAALgIAAGRycy9lMm9Eb2MueG1sUEsBAi0AFAAGAAgAAAAhAJz1&#10;flLZAAAAAwEAAA8AAAAAAAAAAAAAAAAAbgQAAGRycy9kb3ducmV2LnhtbFBLBQYAAAAABAAEAPMA&#10;AAB0BQAAAAA=&#10;">
                      <v:textbox>
                        <w:txbxContent>
                          <w:p w14:paraId="138A965A"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4F7F8694" w14:textId="77777777" w:rsidTr="00250132">
        <w:trPr>
          <w:trHeight w:val="283"/>
        </w:trPr>
        <w:tc>
          <w:tcPr>
            <w:tcW w:w="1520" w:type="pct"/>
            <w:shd w:val="clear" w:color="auto" w:fill="auto"/>
          </w:tcPr>
          <w:p w14:paraId="42EA7B0C" w14:textId="77777777" w:rsidR="00E71B0B" w:rsidRDefault="00474308">
            <w:pPr>
              <w:rPr>
                <w:lang w:eastAsia="en-US"/>
              </w:rPr>
            </w:pPr>
            <w:r>
              <w:rPr>
                <w:lang w:eastAsia="en-US"/>
              </w:rPr>
              <w:t xml:space="preserve">Helse Nord RHF </w:t>
            </w:r>
          </w:p>
        </w:tc>
        <w:tc>
          <w:tcPr>
            <w:tcW w:w="723" w:type="pct"/>
            <w:shd w:val="clear" w:color="auto" w:fill="auto"/>
          </w:tcPr>
          <w:p w14:paraId="387F51D4" w14:textId="77777777" w:rsidR="00E71B0B" w:rsidRDefault="00474308">
            <w:pPr>
              <w:jc w:val="center"/>
              <w:rPr>
                <w:lang w:eastAsia="en-US"/>
              </w:rPr>
            </w:pPr>
            <w:r w:rsidRPr="00850D9C">
              <w:t>60 %</w:t>
            </w:r>
          </w:p>
        </w:tc>
        <w:tc>
          <w:tcPr>
            <w:tcW w:w="702" w:type="pct"/>
            <w:shd w:val="clear" w:color="auto" w:fill="auto"/>
          </w:tcPr>
          <w:p w14:paraId="0772FD06" w14:textId="77777777" w:rsidR="00E71B0B" w:rsidRDefault="00474308">
            <w:pPr>
              <w:jc w:val="center"/>
              <w:rPr>
                <w:lang w:eastAsia="en-US"/>
              </w:rPr>
            </w:pPr>
            <w:r w:rsidRPr="00850D9C">
              <w:t>40 %</w:t>
            </w:r>
          </w:p>
        </w:tc>
        <w:tc>
          <w:tcPr>
            <w:tcW w:w="752" w:type="pct"/>
            <w:shd w:val="clear" w:color="auto" w:fill="auto"/>
          </w:tcPr>
          <w:p w14:paraId="61617BD6" w14:textId="77777777" w:rsidR="00E71B0B" w:rsidRDefault="00474308">
            <w:pPr>
              <w:jc w:val="center"/>
              <w:rPr>
                <w:lang w:eastAsia="en-US"/>
              </w:rPr>
            </w:pPr>
            <w:r w:rsidRPr="00850D9C">
              <w:t>57 %</w:t>
            </w:r>
          </w:p>
        </w:tc>
        <w:tc>
          <w:tcPr>
            <w:tcW w:w="702" w:type="pct"/>
            <w:shd w:val="clear" w:color="auto" w:fill="auto"/>
          </w:tcPr>
          <w:p w14:paraId="73D8A478" w14:textId="77777777" w:rsidR="00E71B0B" w:rsidRDefault="00474308">
            <w:pPr>
              <w:jc w:val="center"/>
              <w:rPr>
                <w:lang w:eastAsia="en-US"/>
              </w:rPr>
            </w:pPr>
            <w:r w:rsidRPr="00850D9C">
              <w:t>43 %</w:t>
            </w:r>
          </w:p>
        </w:tc>
        <w:tc>
          <w:tcPr>
            <w:tcW w:w="601" w:type="pct"/>
            <w:shd w:val="clear" w:color="auto" w:fill="auto"/>
          </w:tcPr>
          <w:p w14:paraId="592A86BB" w14:textId="19BB641D" w:rsidR="00E71B0B" w:rsidRDefault="00AA5257">
            <w:pPr>
              <w:spacing w:after="0"/>
              <w:jc w:val="center"/>
              <w:rPr>
                <w:lang w:eastAsia="en-US"/>
              </w:rPr>
            </w:pPr>
            <w:r>
              <w:rPr>
                <w:noProof/>
                <w:lang w:eastAsia="en-US"/>
              </w:rPr>
              <w:drawing>
                <wp:inline distT="0" distB="0" distL="0" distR="0" wp14:anchorId="44FC7D88" wp14:editId="2568B1CF">
                  <wp:extent cx="85725" cy="123825"/>
                  <wp:effectExtent l="0" t="0" r="0" b="0"/>
                  <wp:docPr id="478" name="Bilde 478"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25472" behindDoc="0" locked="0" layoutInCell="1" allowOverlap="1" wp14:anchorId="1548FF5E" wp14:editId="48511A26">
                      <wp:simplePos x="0" y="0"/>
                      <wp:positionH relativeFrom="character">
                        <wp:align>center</wp:align>
                      </wp:positionH>
                      <wp:positionV relativeFrom="line">
                        <wp:align>center</wp:align>
                      </wp:positionV>
                      <wp:extent cx="90805" cy="91440"/>
                      <wp:effectExtent l="0" t="0" r="4445" b="3810"/>
                      <wp:wrapSquare wrapText="bothSides"/>
                      <wp:docPr id="429" name="Tekstboks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6B3E88E4"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8FF5E" id="Tekstboks 429" o:spid="_x0000_s1063" type="#_x0000_t202" style="position:absolute;margin-left:0;margin-top:0;width:7.15pt;height:7.2pt;z-index:25162547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MmD&#10;wYUXAgAAMAQAAA4AAAAAAAAAAAAAAAAALgIAAGRycy9lMm9Eb2MueG1sUEsBAi0AFAAGAAgAAAAh&#10;AGmDBynZAAAAAwEAAA8AAAAAAAAAAAAAAAAAcQQAAGRycy9kb3ducmV2LnhtbFBLBQYAAAAABAAE&#10;APMAAAB3BQAAAAA=&#10;">
                      <v:textbox>
                        <w:txbxContent>
                          <w:p w14:paraId="6B3E88E4"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1D8C79EC" w14:textId="77777777" w:rsidTr="00250132">
        <w:trPr>
          <w:trHeight w:val="283"/>
        </w:trPr>
        <w:tc>
          <w:tcPr>
            <w:tcW w:w="1520" w:type="pct"/>
            <w:shd w:val="clear" w:color="auto" w:fill="auto"/>
          </w:tcPr>
          <w:p w14:paraId="6A5AC304" w14:textId="77777777" w:rsidR="00E71B0B" w:rsidRDefault="00474308">
            <w:pPr>
              <w:rPr>
                <w:lang w:eastAsia="en-US"/>
              </w:rPr>
            </w:pPr>
            <w:r>
              <w:rPr>
                <w:lang w:eastAsia="en-US"/>
              </w:rPr>
              <w:t xml:space="preserve">Helse Sør-Øst RHF </w:t>
            </w:r>
          </w:p>
        </w:tc>
        <w:tc>
          <w:tcPr>
            <w:tcW w:w="723" w:type="pct"/>
            <w:shd w:val="clear" w:color="auto" w:fill="auto"/>
          </w:tcPr>
          <w:p w14:paraId="36F855D5" w14:textId="77777777" w:rsidR="00E71B0B" w:rsidRDefault="00474308">
            <w:pPr>
              <w:jc w:val="center"/>
              <w:rPr>
                <w:lang w:eastAsia="en-US"/>
              </w:rPr>
            </w:pPr>
            <w:r w:rsidRPr="00850D9C">
              <w:t>40 %</w:t>
            </w:r>
          </w:p>
        </w:tc>
        <w:tc>
          <w:tcPr>
            <w:tcW w:w="702" w:type="pct"/>
            <w:shd w:val="clear" w:color="auto" w:fill="auto"/>
          </w:tcPr>
          <w:p w14:paraId="70019D00" w14:textId="77777777" w:rsidR="00E71B0B" w:rsidRDefault="00474308">
            <w:pPr>
              <w:jc w:val="center"/>
              <w:rPr>
                <w:lang w:eastAsia="en-US"/>
              </w:rPr>
            </w:pPr>
            <w:r w:rsidRPr="00850D9C">
              <w:t>60 %</w:t>
            </w:r>
          </w:p>
        </w:tc>
        <w:tc>
          <w:tcPr>
            <w:tcW w:w="752" w:type="pct"/>
            <w:shd w:val="clear" w:color="auto" w:fill="auto"/>
          </w:tcPr>
          <w:p w14:paraId="08F0F3ED" w14:textId="77777777" w:rsidR="00E71B0B" w:rsidRDefault="00474308">
            <w:pPr>
              <w:jc w:val="center"/>
              <w:rPr>
                <w:lang w:eastAsia="en-US"/>
              </w:rPr>
            </w:pPr>
            <w:r w:rsidRPr="00850D9C">
              <w:t>43 %</w:t>
            </w:r>
          </w:p>
        </w:tc>
        <w:tc>
          <w:tcPr>
            <w:tcW w:w="702" w:type="pct"/>
            <w:shd w:val="clear" w:color="auto" w:fill="auto"/>
          </w:tcPr>
          <w:p w14:paraId="1ECA865E" w14:textId="77777777" w:rsidR="00E71B0B" w:rsidRDefault="00474308">
            <w:pPr>
              <w:jc w:val="center"/>
              <w:rPr>
                <w:lang w:eastAsia="en-US"/>
              </w:rPr>
            </w:pPr>
            <w:r w:rsidRPr="00850D9C">
              <w:t>57 %</w:t>
            </w:r>
          </w:p>
        </w:tc>
        <w:tc>
          <w:tcPr>
            <w:tcW w:w="601" w:type="pct"/>
            <w:shd w:val="clear" w:color="auto" w:fill="auto"/>
          </w:tcPr>
          <w:p w14:paraId="5A91919F" w14:textId="4E3635C8" w:rsidR="00E71B0B" w:rsidRDefault="00AA5257">
            <w:pPr>
              <w:spacing w:after="0"/>
              <w:jc w:val="center"/>
              <w:rPr>
                <w:lang w:eastAsia="en-US"/>
              </w:rPr>
            </w:pPr>
            <w:r>
              <w:rPr>
                <w:noProof/>
                <w:lang w:eastAsia="en-US"/>
              </w:rPr>
              <w:drawing>
                <wp:inline distT="0" distB="0" distL="0" distR="0" wp14:anchorId="10BA0D81" wp14:editId="4CA4CB27">
                  <wp:extent cx="85725" cy="123825"/>
                  <wp:effectExtent l="0" t="0" r="0" b="0"/>
                  <wp:docPr id="515" name="Bilde 515"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26496" behindDoc="0" locked="0" layoutInCell="1" allowOverlap="1" wp14:anchorId="1C19F30F" wp14:editId="1A1682F9">
                      <wp:simplePos x="0" y="0"/>
                      <wp:positionH relativeFrom="character">
                        <wp:align>center</wp:align>
                      </wp:positionH>
                      <wp:positionV relativeFrom="line">
                        <wp:align>center</wp:align>
                      </wp:positionV>
                      <wp:extent cx="92710" cy="92710"/>
                      <wp:effectExtent l="0" t="0" r="2540" b="2540"/>
                      <wp:wrapSquare wrapText="bothSides"/>
                      <wp:docPr id="428" name="Tekstboks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528C2638"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19F30F" id="Tekstboks 428" o:spid="_x0000_s1064" type="#_x0000_t202" style="position:absolute;margin-left:0;margin-top:0;width:7.3pt;height:7.3pt;z-index:25162649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HAj1lQU&#10;AgAAMAQAAA4AAAAAAAAAAAAAAAAALgIAAGRycy9lMm9Eb2MueG1sUEsBAi0AFAAGAAgAAAAhAJz1&#10;flLZAAAAAwEAAA8AAAAAAAAAAAAAAAAAbgQAAGRycy9kb3ducmV2LnhtbFBLBQYAAAAABAAEAPMA&#10;AAB0BQAAAAA=&#10;">
                      <v:textbox>
                        <w:txbxContent>
                          <w:p w14:paraId="528C2638"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1D017BE6" w14:textId="77777777" w:rsidTr="00250132">
        <w:trPr>
          <w:trHeight w:val="283"/>
        </w:trPr>
        <w:tc>
          <w:tcPr>
            <w:tcW w:w="1520" w:type="pct"/>
            <w:shd w:val="clear" w:color="auto" w:fill="auto"/>
          </w:tcPr>
          <w:p w14:paraId="312E218F" w14:textId="77777777" w:rsidR="00E71B0B" w:rsidRDefault="00474308">
            <w:pPr>
              <w:rPr>
                <w:lang w:eastAsia="en-US"/>
              </w:rPr>
            </w:pPr>
            <w:r>
              <w:rPr>
                <w:lang w:eastAsia="en-US"/>
              </w:rPr>
              <w:t xml:space="preserve">Helse Vest RHF </w:t>
            </w:r>
          </w:p>
        </w:tc>
        <w:tc>
          <w:tcPr>
            <w:tcW w:w="723" w:type="pct"/>
            <w:shd w:val="clear" w:color="auto" w:fill="auto"/>
          </w:tcPr>
          <w:p w14:paraId="51CA4816" w14:textId="77777777" w:rsidR="00E71B0B" w:rsidRDefault="00474308">
            <w:pPr>
              <w:jc w:val="center"/>
              <w:rPr>
                <w:lang w:eastAsia="en-US"/>
              </w:rPr>
            </w:pPr>
            <w:r w:rsidRPr="00850D9C">
              <w:t>60 %</w:t>
            </w:r>
          </w:p>
        </w:tc>
        <w:tc>
          <w:tcPr>
            <w:tcW w:w="702" w:type="pct"/>
            <w:shd w:val="clear" w:color="auto" w:fill="auto"/>
          </w:tcPr>
          <w:p w14:paraId="583C455D" w14:textId="77777777" w:rsidR="00E71B0B" w:rsidRDefault="00474308">
            <w:pPr>
              <w:jc w:val="center"/>
              <w:rPr>
                <w:lang w:eastAsia="en-US"/>
              </w:rPr>
            </w:pPr>
            <w:r w:rsidRPr="00850D9C">
              <w:t>40 %</w:t>
            </w:r>
          </w:p>
        </w:tc>
        <w:tc>
          <w:tcPr>
            <w:tcW w:w="752" w:type="pct"/>
            <w:shd w:val="clear" w:color="auto" w:fill="auto"/>
          </w:tcPr>
          <w:p w14:paraId="1B3DE4AB" w14:textId="77777777" w:rsidR="00E71B0B" w:rsidRDefault="00474308">
            <w:pPr>
              <w:jc w:val="center"/>
              <w:rPr>
                <w:lang w:eastAsia="en-US"/>
              </w:rPr>
            </w:pPr>
            <w:r w:rsidRPr="00850D9C">
              <w:t>57 %</w:t>
            </w:r>
          </w:p>
        </w:tc>
        <w:tc>
          <w:tcPr>
            <w:tcW w:w="702" w:type="pct"/>
            <w:shd w:val="clear" w:color="auto" w:fill="auto"/>
          </w:tcPr>
          <w:p w14:paraId="307A2C78" w14:textId="77777777" w:rsidR="00E71B0B" w:rsidRDefault="00474308">
            <w:pPr>
              <w:jc w:val="center"/>
              <w:rPr>
                <w:lang w:eastAsia="en-US"/>
              </w:rPr>
            </w:pPr>
            <w:r w:rsidRPr="00850D9C">
              <w:t>43 %</w:t>
            </w:r>
          </w:p>
        </w:tc>
        <w:tc>
          <w:tcPr>
            <w:tcW w:w="601" w:type="pct"/>
            <w:shd w:val="clear" w:color="auto" w:fill="auto"/>
          </w:tcPr>
          <w:p w14:paraId="5A08C1D9" w14:textId="44E9B6BA" w:rsidR="00E71B0B" w:rsidRDefault="00AA5257">
            <w:pPr>
              <w:spacing w:after="0"/>
              <w:jc w:val="center"/>
              <w:rPr>
                <w:lang w:eastAsia="en-US"/>
              </w:rPr>
            </w:pPr>
            <w:r>
              <w:rPr>
                <w:noProof/>
                <w:lang w:eastAsia="en-US"/>
              </w:rPr>
              <w:drawing>
                <wp:inline distT="0" distB="0" distL="0" distR="0" wp14:anchorId="5513E352" wp14:editId="7704B440">
                  <wp:extent cx="85725" cy="123825"/>
                  <wp:effectExtent l="0" t="0" r="0" b="0"/>
                  <wp:docPr id="477" name="Bilde 477"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27520" behindDoc="0" locked="0" layoutInCell="1" allowOverlap="1" wp14:anchorId="460A3127" wp14:editId="5D6DFE9C">
                      <wp:simplePos x="0" y="0"/>
                      <wp:positionH relativeFrom="character">
                        <wp:align>center</wp:align>
                      </wp:positionH>
                      <wp:positionV relativeFrom="line">
                        <wp:align>center</wp:align>
                      </wp:positionV>
                      <wp:extent cx="90805" cy="91440"/>
                      <wp:effectExtent l="0" t="0" r="4445" b="3810"/>
                      <wp:wrapSquare wrapText="bothSides"/>
                      <wp:docPr id="427" name="Tekstboks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3EDFED2A"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A3127" id="Tekstboks 427" o:spid="_x0000_s1065" type="#_x0000_t202" style="position:absolute;margin-left:0;margin-top:0;width:7.15pt;height:7.2pt;z-index:25162752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M5C&#10;A4gXAgAAMAQAAA4AAAAAAAAAAAAAAAAALgIAAGRycy9lMm9Eb2MueG1sUEsBAi0AFAAGAAgAAAAh&#10;AGmDBynZAAAAAwEAAA8AAAAAAAAAAAAAAAAAcQQAAGRycy9kb3ducmV2LnhtbFBLBQYAAAAABAAE&#10;APMAAAB3BQAAAAA=&#10;">
                      <v:textbox>
                        <w:txbxContent>
                          <w:p w14:paraId="3EDFED2A"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73686D48" w14:textId="77777777" w:rsidTr="00250132">
        <w:trPr>
          <w:trHeight w:val="283"/>
        </w:trPr>
        <w:tc>
          <w:tcPr>
            <w:tcW w:w="1520" w:type="pct"/>
            <w:shd w:val="clear" w:color="auto" w:fill="auto"/>
          </w:tcPr>
          <w:p w14:paraId="5CFAE6C4" w14:textId="77777777" w:rsidR="00E71B0B" w:rsidRDefault="00474308">
            <w:pPr>
              <w:rPr>
                <w:lang w:eastAsia="en-US"/>
              </w:rPr>
            </w:pPr>
            <w:r>
              <w:rPr>
                <w:lang w:eastAsia="en-US"/>
              </w:rPr>
              <w:t xml:space="preserve">Innovasjon Norge </w:t>
            </w:r>
          </w:p>
        </w:tc>
        <w:tc>
          <w:tcPr>
            <w:tcW w:w="723" w:type="pct"/>
            <w:shd w:val="clear" w:color="auto" w:fill="auto"/>
          </w:tcPr>
          <w:p w14:paraId="2073E098" w14:textId="77777777" w:rsidR="00E71B0B" w:rsidRDefault="00474308">
            <w:pPr>
              <w:jc w:val="center"/>
              <w:rPr>
                <w:lang w:eastAsia="en-US"/>
              </w:rPr>
            </w:pPr>
            <w:r w:rsidRPr="00850D9C">
              <w:t>45 %</w:t>
            </w:r>
          </w:p>
        </w:tc>
        <w:tc>
          <w:tcPr>
            <w:tcW w:w="702" w:type="pct"/>
            <w:shd w:val="clear" w:color="auto" w:fill="auto"/>
          </w:tcPr>
          <w:p w14:paraId="187BF692" w14:textId="77777777" w:rsidR="00E71B0B" w:rsidRDefault="00474308">
            <w:pPr>
              <w:jc w:val="center"/>
              <w:rPr>
                <w:lang w:eastAsia="en-US"/>
              </w:rPr>
            </w:pPr>
            <w:r w:rsidRPr="00850D9C">
              <w:t>55 %</w:t>
            </w:r>
          </w:p>
        </w:tc>
        <w:tc>
          <w:tcPr>
            <w:tcW w:w="752" w:type="pct"/>
            <w:shd w:val="clear" w:color="auto" w:fill="auto"/>
          </w:tcPr>
          <w:p w14:paraId="66AF003A" w14:textId="77777777" w:rsidR="00E71B0B" w:rsidRDefault="00474308">
            <w:pPr>
              <w:jc w:val="center"/>
              <w:rPr>
                <w:lang w:eastAsia="en-US"/>
              </w:rPr>
            </w:pPr>
            <w:r w:rsidRPr="00850D9C">
              <w:t>44 %</w:t>
            </w:r>
          </w:p>
        </w:tc>
        <w:tc>
          <w:tcPr>
            <w:tcW w:w="702" w:type="pct"/>
            <w:shd w:val="clear" w:color="auto" w:fill="auto"/>
          </w:tcPr>
          <w:p w14:paraId="62A88BF5" w14:textId="77777777" w:rsidR="00E71B0B" w:rsidRDefault="00474308">
            <w:pPr>
              <w:jc w:val="center"/>
              <w:rPr>
                <w:lang w:eastAsia="en-US"/>
              </w:rPr>
            </w:pPr>
            <w:r w:rsidRPr="00850D9C">
              <w:t>56 %</w:t>
            </w:r>
          </w:p>
        </w:tc>
        <w:tc>
          <w:tcPr>
            <w:tcW w:w="601" w:type="pct"/>
            <w:shd w:val="clear" w:color="auto" w:fill="auto"/>
          </w:tcPr>
          <w:p w14:paraId="770E1C81" w14:textId="7C877390" w:rsidR="00E71B0B" w:rsidRDefault="00AA5257">
            <w:pPr>
              <w:spacing w:after="0"/>
              <w:jc w:val="center"/>
              <w:rPr>
                <w:lang w:eastAsia="en-US"/>
              </w:rPr>
            </w:pPr>
            <w:r>
              <w:rPr>
                <w:noProof/>
                <w:lang w:eastAsia="en-US"/>
              </w:rPr>
              <w:drawing>
                <wp:inline distT="0" distB="0" distL="0" distR="0" wp14:anchorId="736953A5" wp14:editId="2ABAD65B">
                  <wp:extent cx="85725" cy="123825"/>
                  <wp:effectExtent l="0" t="0" r="0" b="0"/>
                  <wp:docPr id="516" name="Bilde 516"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28544" behindDoc="0" locked="0" layoutInCell="1" allowOverlap="1" wp14:anchorId="519B936D" wp14:editId="7EB46139">
                      <wp:simplePos x="0" y="0"/>
                      <wp:positionH relativeFrom="character">
                        <wp:align>center</wp:align>
                      </wp:positionH>
                      <wp:positionV relativeFrom="line">
                        <wp:align>center</wp:align>
                      </wp:positionV>
                      <wp:extent cx="92710" cy="92710"/>
                      <wp:effectExtent l="0" t="0" r="2540" b="2540"/>
                      <wp:wrapSquare wrapText="bothSides"/>
                      <wp:docPr id="426" name="Tekstboks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4A13C4DA"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B936D" id="Tekstboks 426" o:spid="_x0000_s1066" type="#_x0000_t202" style="position:absolute;margin-left:0;margin-top:0;width:7.3pt;height:7.3pt;z-index:25162854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IwREwIAADA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RV&#10;8EWaykhqCdWBaEUYx5bWjIQW8BdnPY1swf3PnUDFmflsqTVXswX9ZSEpi+XFnBQ8t5TnFmElQRU8&#10;cDaKmzDuxc6hblqKNA6DhRtqZ60T2c9ZHfOnsUztOq5QnPtzPXk9L/r6N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xeSMERMC&#10;AAAwBAAADgAAAAAAAAAAAAAAAAAuAgAAZHJzL2Uyb0RvYy54bWxQSwECLQAUAAYACAAAACEAnPV+&#10;UtkAAAADAQAADwAAAAAAAAAAAAAAAABtBAAAZHJzL2Rvd25yZXYueG1sUEsFBgAAAAAEAAQA8wAA&#10;AHMFAAAAAA==&#10;">
                      <v:textbox>
                        <w:txbxContent>
                          <w:p w14:paraId="4A13C4DA"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6C98AE98" w14:textId="77777777" w:rsidTr="00250132">
        <w:trPr>
          <w:trHeight w:val="283"/>
        </w:trPr>
        <w:tc>
          <w:tcPr>
            <w:tcW w:w="1520" w:type="pct"/>
            <w:shd w:val="clear" w:color="auto" w:fill="auto"/>
          </w:tcPr>
          <w:p w14:paraId="08355D11" w14:textId="77777777" w:rsidR="00E71B0B" w:rsidRDefault="00474308">
            <w:pPr>
              <w:rPr>
                <w:lang w:eastAsia="en-US"/>
              </w:rPr>
            </w:pPr>
            <w:r>
              <w:rPr>
                <w:lang w:eastAsia="en-US"/>
              </w:rPr>
              <w:t>Kimen Såvarelaboratoriet AS</w:t>
            </w:r>
          </w:p>
        </w:tc>
        <w:tc>
          <w:tcPr>
            <w:tcW w:w="723" w:type="pct"/>
            <w:shd w:val="clear" w:color="auto" w:fill="auto"/>
          </w:tcPr>
          <w:p w14:paraId="02401D09" w14:textId="77777777" w:rsidR="00E71B0B" w:rsidRDefault="00474308">
            <w:pPr>
              <w:jc w:val="center"/>
              <w:rPr>
                <w:lang w:eastAsia="en-US"/>
              </w:rPr>
            </w:pPr>
            <w:r w:rsidRPr="00850D9C">
              <w:t>33 %</w:t>
            </w:r>
          </w:p>
        </w:tc>
        <w:tc>
          <w:tcPr>
            <w:tcW w:w="702" w:type="pct"/>
            <w:shd w:val="clear" w:color="auto" w:fill="auto"/>
          </w:tcPr>
          <w:p w14:paraId="70A69D29" w14:textId="77777777" w:rsidR="00E71B0B" w:rsidRDefault="00474308">
            <w:pPr>
              <w:jc w:val="center"/>
              <w:rPr>
                <w:lang w:eastAsia="en-US"/>
              </w:rPr>
            </w:pPr>
            <w:r w:rsidRPr="00850D9C">
              <w:t>67 %</w:t>
            </w:r>
          </w:p>
        </w:tc>
        <w:tc>
          <w:tcPr>
            <w:tcW w:w="752" w:type="pct"/>
            <w:shd w:val="clear" w:color="auto" w:fill="auto"/>
          </w:tcPr>
          <w:p w14:paraId="42E82542" w14:textId="77777777" w:rsidR="00E71B0B" w:rsidRDefault="00474308">
            <w:pPr>
              <w:jc w:val="center"/>
              <w:rPr>
                <w:lang w:eastAsia="en-US"/>
              </w:rPr>
            </w:pPr>
            <w:r w:rsidRPr="00850D9C">
              <w:t>20 %</w:t>
            </w:r>
          </w:p>
        </w:tc>
        <w:tc>
          <w:tcPr>
            <w:tcW w:w="702" w:type="pct"/>
            <w:shd w:val="clear" w:color="auto" w:fill="auto"/>
          </w:tcPr>
          <w:p w14:paraId="5EEA2D04" w14:textId="77777777" w:rsidR="00E71B0B" w:rsidRDefault="00474308">
            <w:pPr>
              <w:jc w:val="center"/>
              <w:rPr>
                <w:lang w:eastAsia="en-US"/>
              </w:rPr>
            </w:pPr>
            <w:r w:rsidRPr="00850D9C">
              <w:t>80 %</w:t>
            </w:r>
          </w:p>
        </w:tc>
        <w:tc>
          <w:tcPr>
            <w:tcW w:w="601" w:type="pct"/>
            <w:shd w:val="clear" w:color="auto" w:fill="auto"/>
          </w:tcPr>
          <w:p w14:paraId="58CDDCB3" w14:textId="6B24E408" w:rsidR="00E71B0B" w:rsidRDefault="00AA5257">
            <w:pPr>
              <w:spacing w:after="0"/>
              <w:jc w:val="center"/>
              <w:rPr>
                <w:lang w:eastAsia="en-US"/>
              </w:rPr>
            </w:pPr>
            <w:r>
              <w:rPr>
                <w:noProof/>
                <w:lang w:eastAsia="en-US"/>
              </w:rPr>
              <w:drawing>
                <wp:inline distT="0" distB="0" distL="0" distR="0" wp14:anchorId="014CF07C" wp14:editId="7FB275F9">
                  <wp:extent cx="85725" cy="123825"/>
                  <wp:effectExtent l="0" t="0" r="0" b="0"/>
                  <wp:docPr id="517" name="Bilde 517"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29568" behindDoc="0" locked="0" layoutInCell="1" allowOverlap="1" wp14:anchorId="7C0361C1" wp14:editId="169CE8AC">
                      <wp:simplePos x="0" y="0"/>
                      <wp:positionH relativeFrom="character">
                        <wp:align>center</wp:align>
                      </wp:positionH>
                      <wp:positionV relativeFrom="line">
                        <wp:align>center</wp:align>
                      </wp:positionV>
                      <wp:extent cx="92710" cy="92710"/>
                      <wp:effectExtent l="0" t="0" r="2540" b="2540"/>
                      <wp:wrapSquare wrapText="bothSides"/>
                      <wp:docPr id="425" name="Tekstboks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37D0D3FD"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361C1" id="Tekstboks 425" o:spid="_x0000_s1067" type="#_x0000_t202" style="position:absolute;margin-left:0;margin-top:0;width:7.3pt;height:7.3pt;z-index:25162956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nn9EgIAADA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RV&#10;8EWiOJJaQnUgWhHGsaU1I6EF/MVZTyNbcP9zJ1BxZj5bas3VbLGIM56UxfJiTgqeW8pzi7CSoAoe&#10;OBvFTRj3YudQNy1FGofBwg21s9aJ7OesjvnTWKZ2HVcozv25nryeF339Gw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Blqnn9EgIA&#10;ADAEAAAOAAAAAAAAAAAAAAAAAC4CAABkcnMvZTJvRG9jLnhtbFBLAQItABQABgAIAAAAIQCc9X5S&#10;2QAAAAMBAAAPAAAAAAAAAAAAAAAAAGwEAABkcnMvZG93bnJldi54bWxQSwUGAAAAAAQABADzAAAA&#10;cgUAAAAA&#10;">
                      <v:textbox>
                        <w:txbxContent>
                          <w:p w14:paraId="37D0D3FD"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5E631D51" w14:textId="77777777" w:rsidTr="00250132">
        <w:trPr>
          <w:trHeight w:val="283"/>
        </w:trPr>
        <w:tc>
          <w:tcPr>
            <w:tcW w:w="1520" w:type="pct"/>
            <w:shd w:val="clear" w:color="auto" w:fill="auto"/>
          </w:tcPr>
          <w:p w14:paraId="386EE8D1" w14:textId="77777777" w:rsidR="00E71B0B" w:rsidRDefault="00474308">
            <w:pPr>
              <w:rPr>
                <w:lang w:eastAsia="en-US"/>
              </w:rPr>
            </w:pPr>
            <w:r>
              <w:rPr>
                <w:lang w:eastAsia="en-US"/>
              </w:rPr>
              <w:t>Kings Bay AS</w:t>
            </w:r>
          </w:p>
        </w:tc>
        <w:tc>
          <w:tcPr>
            <w:tcW w:w="723" w:type="pct"/>
            <w:shd w:val="clear" w:color="auto" w:fill="auto"/>
          </w:tcPr>
          <w:p w14:paraId="11E66D79" w14:textId="77777777" w:rsidR="00E71B0B" w:rsidRDefault="00474308">
            <w:pPr>
              <w:jc w:val="center"/>
              <w:rPr>
                <w:lang w:eastAsia="en-US"/>
              </w:rPr>
            </w:pPr>
            <w:r w:rsidRPr="00850D9C">
              <w:t>40 %</w:t>
            </w:r>
          </w:p>
        </w:tc>
        <w:tc>
          <w:tcPr>
            <w:tcW w:w="702" w:type="pct"/>
            <w:shd w:val="clear" w:color="auto" w:fill="auto"/>
          </w:tcPr>
          <w:p w14:paraId="500282BD" w14:textId="77777777" w:rsidR="00E71B0B" w:rsidRDefault="00474308">
            <w:pPr>
              <w:jc w:val="center"/>
              <w:rPr>
                <w:lang w:eastAsia="en-US"/>
              </w:rPr>
            </w:pPr>
            <w:r w:rsidRPr="00850D9C">
              <w:t>60 %</w:t>
            </w:r>
          </w:p>
        </w:tc>
        <w:tc>
          <w:tcPr>
            <w:tcW w:w="752" w:type="pct"/>
            <w:shd w:val="clear" w:color="auto" w:fill="auto"/>
          </w:tcPr>
          <w:p w14:paraId="0B5E66F4" w14:textId="77777777" w:rsidR="00E71B0B" w:rsidRDefault="00474308">
            <w:pPr>
              <w:jc w:val="center"/>
              <w:rPr>
                <w:lang w:eastAsia="en-US"/>
              </w:rPr>
            </w:pPr>
            <w:r w:rsidRPr="00850D9C">
              <w:t>40 %</w:t>
            </w:r>
          </w:p>
        </w:tc>
        <w:tc>
          <w:tcPr>
            <w:tcW w:w="702" w:type="pct"/>
            <w:shd w:val="clear" w:color="auto" w:fill="auto"/>
          </w:tcPr>
          <w:p w14:paraId="3FA04D65" w14:textId="77777777" w:rsidR="00E71B0B" w:rsidRDefault="00474308">
            <w:pPr>
              <w:jc w:val="center"/>
              <w:rPr>
                <w:lang w:eastAsia="en-US"/>
              </w:rPr>
            </w:pPr>
            <w:r w:rsidRPr="00850D9C">
              <w:t>60 %</w:t>
            </w:r>
          </w:p>
        </w:tc>
        <w:tc>
          <w:tcPr>
            <w:tcW w:w="601" w:type="pct"/>
            <w:shd w:val="clear" w:color="auto" w:fill="auto"/>
          </w:tcPr>
          <w:p w14:paraId="03C602B9" w14:textId="71424F1F" w:rsidR="00E71B0B" w:rsidRDefault="00AA5257">
            <w:pPr>
              <w:spacing w:after="0"/>
              <w:jc w:val="center"/>
              <w:rPr>
                <w:lang w:eastAsia="en-US"/>
              </w:rPr>
            </w:pPr>
            <w:r>
              <w:rPr>
                <w:noProof/>
                <w:lang w:eastAsia="en-US"/>
              </w:rPr>
              <w:drawing>
                <wp:inline distT="0" distB="0" distL="0" distR="0" wp14:anchorId="17E25518" wp14:editId="60E744DF">
                  <wp:extent cx="85725" cy="123825"/>
                  <wp:effectExtent l="0" t="0" r="0" b="0"/>
                  <wp:docPr id="518" name="Bilde 518"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30592" behindDoc="0" locked="0" layoutInCell="1" allowOverlap="1" wp14:anchorId="7DE9D738" wp14:editId="1C3597BE">
                      <wp:simplePos x="0" y="0"/>
                      <wp:positionH relativeFrom="character">
                        <wp:align>center</wp:align>
                      </wp:positionH>
                      <wp:positionV relativeFrom="line">
                        <wp:align>center</wp:align>
                      </wp:positionV>
                      <wp:extent cx="92710" cy="92710"/>
                      <wp:effectExtent l="0" t="0" r="2540" b="2540"/>
                      <wp:wrapSquare wrapText="bothSides"/>
                      <wp:docPr id="424" name="Tekstboks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6F383137"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9D738" id="Tekstboks 424" o:spid="_x0000_s1068" type="#_x0000_t202" style="position:absolute;margin-left:0;margin-top:0;width:7.3pt;height:7.3pt;z-index:25163059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xH8XExMC&#10;AAAwBAAADgAAAAAAAAAAAAAAAAAuAgAAZHJzL2Uyb0RvYy54bWxQSwECLQAUAAYACAAAACEAnPV+&#10;UtkAAAADAQAADwAAAAAAAAAAAAAAAABtBAAAZHJzL2Rvd25yZXYueG1sUEsFBgAAAAAEAAQA8wAA&#10;AHMFAAAAAA==&#10;">
                      <v:textbox>
                        <w:txbxContent>
                          <w:p w14:paraId="6F383137"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68DDCB51" w14:textId="77777777" w:rsidTr="00250132">
        <w:trPr>
          <w:trHeight w:val="283"/>
        </w:trPr>
        <w:tc>
          <w:tcPr>
            <w:tcW w:w="1520" w:type="pct"/>
            <w:shd w:val="clear" w:color="auto" w:fill="auto"/>
          </w:tcPr>
          <w:p w14:paraId="1B68896A" w14:textId="77777777" w:rsidR="00E71B0B" w:rsidRDefault="00474308">
            <w:pPr>
              <w:rPr>
                <w:lang w:eastAsia="en-US"/>
              </w:rPr>
            </w:pPr>
            <w:r>
              <w:rPr>
                <w:lang w:eastAsia="en-US"/>
              </w:rPr>
              <w:t>Nationaltheatret AS</w:t>
            </w:r>
          </w:p>
        </w:tc>
        <w:tc>
          <w:tcPr>
            <w:tcW w:w="723" w:type="pct"/>
            <w:shd w:val="clear" w:color="auto" w:fill="auto"/>
          </w:tcPr>
          <w:p w14:paraId="146C6AF2" w14:textId="77777777" w:rsidR="00E71B0B" w:rsidRDefault="00474308">
            <w:pPr>
              <w:jc w:val="center"/>
              <w:rPr>
                <w:lang w:eastAsia="en-US"/>
              </w:rPr>
            </w:pPr>
            <w:r w:rsidRPr="00850D9C">
              <w:t>56 %</w:t>
            </w:r>
          </w:p>
        </w:tc>
        <w:tc>
          <w:tcPr>
            <w:tcW w:w="702" w:type="pct"/>
            <w:shd w:val="clear" w:color="auto" w:fill="auto"/>
          </w:tcPr>
          <w:p w14:paraId="1E4F8BAD" w14:textId="77777777" w:rsidR="00E71B0B" w:rsidRDefault="00474308">
            <w:pPr>
              <w:jc w:val="center"/>
              <w:rPr>
                <w:lang w:eastAsia="en-US"/>
              </w:rPr>
            </w:pPr>
            <w:r w:rsidRPr="00850D9C">
              <w:t>44 %</w:t>
            </w:r>
          </w:p>
        </w:tc>
        <w:tc>
          <w:tcPr>
            <w:tcW w:w="752" w:type="pct"/>
            <w:shd w:val="clear" w:color="auto" w:fill="auto"/>
          </w:tcPr>
          <w:p w14:paraId="6CAE2371" w14:textId="77777777" w:rsidR="00E71B0B" w:rsidRDefault="00474308">
            <w:pPr>
              <w:jc w:val="center"/>
              <w:rPr>
                <w:lang w:eastAsia="en-US"/>
              </w:rPr>
            </w:pPr>
            <w:r w:rsidRPr="00850D9C">
              <w:t>50 %</w:t>
            </w:r>
          </w:p>
        </w:tc>
        <w:tc>
          <w:tcPr>
            <w:tcW w:w="702" w:type="pct"/>
            <w:shd w:val="clear" w:color="auto" w:fill="auto"/>
          </w:tcPr>
          <w:p w14:paraId="6F929DB5" w14:textId="77777777" w:rsidR="00E71B0B" w:rsidRDefault="00474308">
            <w:pPr>
              <w:jc w:val="center"/>
              <w:rPr>
                <w:lang w:eastAsia="en-US"/>
              </w:rPr>
            </w:pPr>
            <w:r w:rsidRPr="00850D9C">
              <w:t>50 %</w:t>
            </w:r>
          </w:p>
        </w:tc>
        <w:tc>
          <w:tcPr>
            <w:tcW w:w="601" w:type="pct"/>
            <w:shd w:val="clear" w:color="auto" w:fill="auto"/>
          </w:tcPr>
          <w:p w14:paraId="66B92C1A" w14:textId="018A6887" w:rsidR="00E71B0B" w:rsidRDefault="00AA5257">
            <w:pPr>
              <w:spacing w:after="0"/>
              <w:jc w:val="center"/>
              <w:rPr>
                <w:lang w:eastAsia="en-US"/>
              </w:rPr>
            </w:pPr>
            <w:r>
              <w:rPr>
                <w:noProof/>
                <w:lang w:eastAsia="en-US"/>
              </w:rPr>
              <w:drawing>
                <wp:inline distT="0" distB="0" distL="0" distR="0" wp14:anchorId="35D8BAF1" wp14:editId="5688765C">
                  <wp:extent cx="85725" cy="123825"/>
                  <wp:effectExtent l="0" t="0" r="0" b="0"/>
                  <wp:docPr id="476" name="Bilde 476"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31616" behindDoc="0" locked="0" layoutInCell="1" allowOverlap="1" wp14:anchorId="61D81581" wp14:editId="718A68B4">
                      <wp:simplePos x="0" y="0"/>
                      <wp:positionH relativeFrom="character">
                        <wp:align>center</wp:align>
                      </wp:positionH>
                      <wp:positionV relativeFrom="line">
                        <wp:align>center</wp:align>
                      </wp:positionV>
                      <wp:extent cx="90805" cy="91440"/>
                      <wp:effectExtent l="0" t="0" r="4445" b="3810"/>
                      <wp:wrapSquare wrapText="bothSides"/>
                      <wp:docPr id="423" name="Tekstboks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75E0AC1D"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81581" id="Tekstboks 423" o:spid="_x0000_s1069" type="#_x0000_t202" style="position:absolute;margin-left:0;margin-top:0;width:7.15pt;height:7.2pt;z-index:25163161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Hoe&#10;ws8XAgAAMAQAAA4AAAAAAAAAAAAAAAAALgIAAGRycy9lMm9Eb2MueG1sUEsBAi0AFAAGAAgAAAAh&#10;AGmDBynZAAAAAwEAAA8AAAAAAAAAAAAAAAAAcQQAAGRycy9kb3ducmV2LnhtbFBLBQYAAAAABAAE&#10;APMAAAB3BQAAAAA=&#10;">
                      <v:textbox>
                        <w:txbxContent>
                          <w:p w14:paraId="75E0AC1D"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75869EEF" w14:textId="77777777" w:rsidTr="00250132">
        <w:trPr>
          <w:trHeight w:val="283"/>
        </w:trPr>
        <w:tc>
          <w:tcPr>
            <w:tcW w:w="1520" w:type="pct"/>
            <w:shd w:val="clear" w:color="auto" w:fill="auto"/>
          </w:tcPr>
          <w:p w14:paraId="1FCDD585" w14:textId="77777777" w:rsidR="00E71B0B" w:rsidRDefault="00474308">
            <w:pPr>
              <w:rPr>
                <w:lang w:eastAsia="en-US"/>
              </w:rPr>
            </w:pPr>
            <w:proofErr w:type="spellStart"/>
            <w:r>
              <w:rPr>
                <w:lang w:eastAsia="en-US"/>
              </w:rPr>
              <w:t>Nofima</w:t>
            </w:r>
            <w:proofErr w:type="spellEnd"/>
            <w:r>
              <w:rPr>
                <w:lang w:eastAsia="en-US"/>
              </w:rPr>
              <w:t xml:space="preserve"> AS</w:t>
            </w:r>
          </w:p>
        </w:tc>
        <w:tc>
          <w:tcPr>
            <w:tcW w:w="723" w:type="pct"/>
            <w:shd w:val="clear" w:color="auto" w:fill="auto"/>
          </w:tcPr>
          <w:p w14:paraId="368502CB" w14:textId="77777777" w:rsidR="00E71B0B" w:rsidRDefault="00474308">
            <w:pPr>
              <w:jc w:val="center"/>
              <w:rPr>
                <w:lang w:eastAsia="en-US"/>
              </w:rPr>
            </w:pPr>
            <w:r w:rsidRPr="00850D9C">
              <w:t>62,5 %</w:t>
            </w:r>
          </w:p>
        </w:tc>
        <w:tc>
          <w:tcPr>
            <w:tcW w:w="702" w:type="pct"/>
            <w:shd w:val="clear" w:color="auto" w:fill="auto"/>
          </w:tcPr>
          <w:p w14:paraId="27C8F76B" w14:textId="77777777" w:rsidR="00E71B0B" w:rsidRDefault="00474308">
            <w:pPr>
              <w:jc w:val="center"/>
              <w:rPr>
                <w:lang w:eastAsia="en-US"/>
              </w:rPr>
            </w:pPr>
            <w:r w:rsidRPr="00850D9C">
              <w:t>37,5 %</w:t>
            </w:r>
          </w:p>
        </w:tc>
        <w:tc>
          <w:tcPr>
            <w:tcW w:w="752" w:type="pct"/>
            <w:shd w:val="clear" w:color="auto" w:fill="auto"/>
          </w:tcPr>
          <w:p w14:paraId="63C89D42" w14:textId="77777777" w:rsidR="00E71B0B" w:rsidRDefault="00474308">
            <w:pPr>
              <w:jc w:val="center"/>
              <w:rPr>
                <w:lang w:eastAsia="en-US"/>
              </w:rPr>
            </w:pPr>
            <w:r w:rsidRPr="00850D9C">
              <w:t>60 %</w:t>
            </w:r>
          </w:p>
        </w:tc>
        <w:tc>
          <w:tcPr>
            <w:tcW w:w="702" w:type="pct"/>
            <w:shd w:val="clear" w:color="auto" w:fill="auto"/>
          </w:tcPr>
          <w:p w14:paraId="2245E191" w14:textId="77777777" w:rsidR="00E71B0B" w:rsidRDefault="00474308">
            <w:pPr>
              <w:jc w:val="center"/>
              <w:rPr>
                <w:lang w:eastAsia="en-US"/>
              </w:rPr>
            </w:pPr>
            <w:r w:rsidRPr="00850D9C">
              <w:t>40 %</w:t>
            </w:r>
          </w:p>
        </w:tc>
        <w:tc>
          <w:tcPr>
            <w:tcW w:w="601" w:type="pct"/>
            <w:shd w:val="clear" w:color="auto" w:fill="auto"/>
          </w:tcPr>
          <w:p w14:paraId="6DEB436D" w14:textId="015EE10D" w:rsidR="00E71B0B" w:rsidRDefault="00AA5257">
            <w:pPr>
              <w:spacing w:after="0"/>
              <w:jc w:val="center"/>
              <w:rPr>
                <w:lang w:eastAsia="en-US"/>
              </w:rPr>
            </w:pPr>
            <w:r>
              <w:rPr>
                <w:noProof/>
                <w:lang w:eastAsia="en-US"/>
              </w:rPr>
              <w:drawing>
                <wp:inline distT="0" distB="0" distL="0" distR="0" wp14:anchorId="2FEC5BA2" wp14:editId="19841A44">
                  <wp:extent cx="85725" cy="123825"/>
                  <wp:effectExtent l="0" t="0" r="0" b="0"/>
                  <wp:docPr id="519" name="Bilde 519"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32640" behindDoc="0" locked="0" layoutInCell="1" allowOverlap="1" wp14:anchorId="212FC5FE" wp14:editId="51EC91B9">
                      <wp:simplePos x="0" y="0"/>
                      <wp:positionH relativeFrom="character">
                        <wp:align>center</wp:align>
                      </wp:positionH>
                      <wp:positionV relativeFrom="line">
                        <wp:align>center</wp:align>
                      </wp:positionV>
                      <wp:extent cx="92710" cy="92710"/>
                      <wp:effectExtent l="0" t="0" r="2540" b="2540"/>
                      <wp:wrapSquare wrapText="bothSides"/>
                      <wp:docPr id="422" name="Tekstboks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42371BDC"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FC5FE" id="Tekstboks 422" o:spid="_x0000_s1070" type="#_x0000_t202" style="position:absolute;margin-left:0;margin-top:0;width:7.3pt;height:7.3pt;z-index:25163264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rsUEwIAADA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RV&#10;8MUiRoikllAdiFaEcWxpzUhoAX9x1tPIFtz/3AlUnJnPllpzNVss4ownZbG8mJOC55by3CKsJKiC&#10;B85GcRPGvdg51E1LkcZhsHBD7ax1Ivs5q2P+NJapXccVinN/riev50Vf/wY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x9K7FBMC&#10;AAAwBAAADgAAAAAAAAAAAAAAAAAuAgAAZHJzL2Uyb0RvYy54bWxQSwECLQAUAAYACAAAACEAnPV+&#10;UtkAAAADAQAADwAAAAAAAAAAAAAAAABtBAAAZHJzL2Rvd25yZXYueG1sUEsFBgAAAAAEAAQA8wAA&#10;AHMFAAAAAA==&#10;">
                      <v:textbox>
                        <w:txbxContent>
                          <w:p w14:paraId="42371BDC"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490B69AA" w14:textId="77777777" w:rsidTr="00250132">
        <w:trPr>
          <w:trHeight w:val="283"/>
        </w:trPr>
        <w:tc>
          <w:tcPr>
            <w:tcW w:w="1520" w:type="pct"/>
            <w:shd w:val="clear" w:color="auto" w:fill="auto"/>
          </w:tcPr>
          <w:p w14:paraId="488C3E38" w14:textId="77777777" w:rsidR="00E71B0B" w:rsidRDefault="00474308">
            <w:pPr>
              <w:rPr>
                <w:lang w:eastAsia="en-US"/>
              </w:rPr>
            </w:pPr>
            <w:r>
              <w:rPr>
                <w:lang w:eastAsia="en-US"/>
              </w:rPr>
              <w:t>Nordisk Institutt for Odontologiske Materialer AS</w:t>
            </w:r>
          </w:p>
        </w:tc>
        <w:tc>
          <w:tcPr>
            <w:tcW w:w="723" w:type="pct"/>
            <w:shd w:val="clear" w:color="auto" w:fill="auto"/>
          </w:tcPr>
          <w:p w14:paraId="473BCCE0" w14:textId="77777777" w:rsidR="00E71B0B" w:rsidRDefault="00474308">
            <w:pPr>
              <w:jc w:val="center"/>
              <w:rPr>
                <w:lang w:eastAsia="en-US"/>
              </w:rPr>
            </w:pPr>
            <w:r w:rsidRPr="00850D9C">
              <w:t>60 %</w:t>
            </w:r>
          </w:p>
        </w:tc>
        <w:tc>
          <w:tcPr>
            <w:tcW w:w="702" w:type="pct"/>
            <w:shd w:val="clear" w:color="auto" w:fill="auto"/>
          </w:tcPr>
          <w:p w14:paraId="5C2F81BE" w14:textId="77777777" w:rsidR="00E71B0B" w:rsidRDefault="00474308">
            <w:pPr>
              <w:jc w:val="center"/>
              <w:rPr>
                <w:lang w:eastAsia="en-US"/>
              </w:rPr>
            </w:pPr>
            <w:r w:rsidRPr="00850D9C">
              <w:t>40 %</w:t>
            </w:r>
          </w:p>
        </w:tc>
        <w:tc>
          <w:tcPr>
            <w:tcW w:w="752" w:type="pct"/>
            <w:shd w:val="clear" w:color="auto" w:fill="auto"/>
          </w:tcPr>
          <w:p w14:paraId="25914418" w14:textId="77777777" w:rsidR="00E71B0B" w:rsidRDefault="00474308">
            <w:pPr>
              <w:jc w:val="center"/>
              <w:rPr>
                <w:lang w:eastAsia="en-US"/>
              </w:rPr>
            </w:pPr>
            <w:r w:rsidRPr="00850D9C">
              <w:t>60 %</w:t>
            </w:r>
          </w:p>
        </w:tc>
        <w:tc>
          <w:tcPr>
            <w:tcW w:w="702" w:type="pct"/>
            <w:shd w:val="clear" w:color="auto" w:fill="auto"/>
          </w:tcPr>
          <w:p w14:paraId="50EE200A" w14:textId="77777777" w:rsidR="00E71B0B" w:rsidRDefault="00474308">
            <w:pPr>
              <w:jc w:val="center"/>
              <w:rPr>
                <w:lang w:eastAsia="en-US"/>
              </w:rPr>
            </w:pPr>
            <w:r w:rsidRPr="00850D9C">
              <w:t>40 %</w:t>
            </w:r>
          </w:p>
        </w:tc>
        <w:tc>
          <w:tcPr>
            <w:tcW w:w="601" w:type="pct"/>
            <w:shd w:val="clear" w:color="auto" w:fill="auto"/>
          </w:tcPr>
          <w:p w14:paraId="5A4FF8DF" w14:textId="67910592" w:rsidR="00E71B0B" w:rsidRDefault="00AA5257">
            <w:pPr>
              <w:spacing w:after="0"/>
              <w:jc w:val="center"/>
              <w:rPr>
                <w:lang w:eastAsia="en-US"/>
              </w:rPr>
            </w:pPr>
            <w:r>
              <w:rPr>
                <w:noProof/>
                <w:lang w:eastAsia="en-US"/>
              </w:rPr>
              <w:drawing>
                <wp:inline distT="0" distB="0" distL="0" distR="0" wp14:anchorId="418FA188" wp14:editId="3E34C309">
                  <wp:extent cx="85725" cy="123825"/>
                  <wp:effectExtent l="0" t="0" r="0" b="0"/>
                  <wp:docPr id="520" name="Bilde 520"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33664" behindDoc="0" locked="0" layoutInCell="1" allowOverlap="1" wp14:anchorId="1DFCDA05" wp14:editId="78E9A159">
                      <wp:simplePos x="0" y="0"/>
                      <wp:positionH relativeFrom="character">
                        <wp:align>center</wp:align>
                      </wp:positionH>
                      <wp:positionV relativeFrom="line">
                        <wp:align>center</wp:align>
                      </wp:positionV>
                      <wp:extent cx="92710" cy="92710"/>
                      <wp:effectExtent l="0" t="0" r="2540" b="2540"/>
                      <wp:wrapSquare wrapText="bothSides"/>
                      <wp:docPr id="421" name="Tekstboks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1A3BBCAD"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CDA05" id="Tekstboks 421" o:spid="_x0000_s1071" type="#_x0000_t202" style="position:absolute;margin-left:0;margin-top:0;width:7.3pt;height:7.3pt;z-index:25163366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E74EwIAADA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RV&#10;8MUyRoikllAdiFaEcWxpzUhoAX9x1tPIFtz/3AlUnJnPllpzNVss4ownZbG8mJOC55by3CKsJKiC&#10;B85GcRPGvdg51E1LkcZhsHBD7ax1Ivs5q2P+NJapXccVinN/riev50Vf/wY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Z5xO+BMC&#10;AAAwBAAADgAAAAAAAAAAAAAAAAAuAgAAZHJzL2Uyb0RvYy54bWxQSwECLQAUAAYACAAAACEAnPV+&#10;UtkAAAADAQAADwAAAAAAAAAAAAAAAABtBAAAZHJzL2Rvd25yZXYueG1sUEsFBgAAAAAEAAQA8wAA&#10;AHMFAAAAAA==&#10;">
                      <v:textbox>
                        <w:txbxContent>
                          <w:p w14:paraId="1A3BBCAD"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53FE9323" w14:textId="77777777" w:rsidTr="00250132">
        <w:trPr>
          <w:trHeight w:val="283"/>
        </w:trPr>
        <w:tc>
          <w:tcPr>
            <w:tcW w:w="1520" w:type="pct"/>
            <w:shd w:val="clear" w:color="auto" w:fill="auto"/>
          </w:tcPr>
          <w:p w14:paraId="55E172C0" w14:textId="77777777" w:rsidR="00E71B0B" w:rsidRDefault="00474308">
            <w:pPr>
              <w:rPr>
                <w:lang w:eastAsia="en-US"/>
              </w:rPr>
            </w:pPr>
            <w:proofErr w:type="spellStart"/>
            <w:r>
              <w:rPr>
                <w:lang w:eastAsia="en-US"/>
              </w:rPr>
              <w:lastRenderedPageBreak/>
              <w:t>Norfund</w:t>
            </w:r>
            <w:proofErr w:type="spellEnd"/>
            <w:r>
              <w:rPr>
                <w:lang w:eastAsia="en-US"/>
              </w:rPr>
              <w:t xml:space="preserve"> </w:t>
            </w:r>
          </w:p>
        </w:tc>
        <w:tc>
          <w:tcPr>
            <w:tcW w:w="723" w:type="pct"/>
            <w:shd w:val="clear" w:color="auto" w:fill="auto"/>
          </w:tcPr>
          <w:p w14:paraId="44FC2157" w14:textId="77777777" w:rsidR="00E71B0B" w:rsidRDefault="00474308">
            <w:pPr>
              <w:jc w:val="center"/>
              <w:rPr>
                <w:lang w:eastAsia="en-US"/>
              </w:rPr>
            </w:pPr>
            <w:r w:rsidRPr="00850D9C">
              <w:t>56 %</w:t>
            </w:r>
          </w:p>
        </w:tc>
        <w:tc>
          <w:tcPr>
            <w:tcW w:w="702" w:type="pct"/>
            <w:shd w:val="clear" w:color="auto" w:fill="auto"/>
          </w:tcPr>
          <w:p w14:paraId="1797EE89" w14:textId="77777777" w:rsidR="00E71B0B" w:rsidRDefault="00474308">
            <w:pPr>
              <w:jc w:val="center"/>
              <w:rPr>
                <w:lang w:eastAsia="en-US"/>
              </w:rPr>
            </w:pPr>
            <w:r w:rsidRPr="00850D9C">
              <w:t>44 %</w:t>
            </w:r>
          </w:p>
        </w:tc>
        <w:tc>
          <w:tcPr>
            <w:tcW w:w="752" w:type="pct"/>
            <w:shd w:val="clear" w:color="auto" w:fill="auto"/>
          </w:tcPr>
          <w:p w14:paraId="3AA6AEC6" w14:textId="77777777" w:rsidR="00E71B0B" w:rsidRDefault="00474308">
            <w:pPr>
              <w:jc w:val="center"/>
              <w:rPr>
                <w:lang w:eastAsia="en-US"/>
              </w:rPr>
            </w:pPr>
            <w:r w:rsidRPr="00850D9C">
              <w:t>57 %</w:t>
            </w:r>
          </w:p>
        </w:tc>
        <w:tc>
          <w:tcPr>
            <w:tcW w:w="702" w:type="pct"/>
            <w:shd w:val="clear" w:color="auto" w:fill="auto"/>
          </w:tcPr>
          <w:p w14:paraId="278BB3D4" w14:textId="77777777" w:rsidR="00E71B0B" w:rsidRDefault="00474308">
            <w:pPr>
              <w:jc w:val="center"/>
              <w:rPr>
                <w:lang w:eastAsia="en-US"/>
              </w:rPr>
            </w:pPr>
            <w:r w:rsidRPr="00850D9C">
              <w:t>43 %</w:t>
            </w:r>
          </w:p>
        </w:tc>
        <w:tc>
          <w:tcPr>
            <w:tcW w:w="601" w:type="pct"/>
            <w:shd w:val="clear" w:color="auto" w:fill="auto"/>
          </w:tcPr>
          <w:p w14:paraId="357E93F3" w14:textId="299B4871" w:rsidR="00E71B0B" w:rsidRDefault="00AA5257">
            <w:pPr>
              <w:spacing w:after="0"/>
              <w:jc w:val="center"/>
              <w:rPr>
                <w:lang w:eastAsia="en-US"/>
              </w:rPr>
            </w:pPr>
            <w:r>
              <w:rPr>
                <w:noProof/>
                <w:lang w:eastAsia="en-US"/>
              </w:rPr>
              <w:drawing>
                <wp:inline distT="0" distB="0" distL="0" distR="0" wp14:anchorId="4536D971" wp14:editId="64408BFB">
                  <wp:extent cx="85725" cy="123825"/>
                  <wp:effectExtent l="0" t="0" r="0" b="0"/>
                  <wp:docPr id="475" name="Bilde 475"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34688" behindDoc="0" locked="0" layoutInCell="1" allowOverlap="1" wp14:anchorId="0E289E96" wp14:editId="689709BD">
                      <wp:simplePos x="0" y="0"/>
                      <wp:positionH relativeFrom="character">
                        <wp:align>center</wp:align>
                      </wp:positionH>
                      <wp:positionV relativeFrom="line">
                        <wp:align>center</wp:align>
                      </wp:positionV>
                      <wp:extent cx="90805" cy="91440"/>
                      <wp:effectExtent l="0" t="0" r="4445" b="3810"/>
                      <wp:wrapSquare wrapText="bothSides"/>
                      <wp:docPr id="420" name="Tekstboks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2D6B3D1B"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89E96" id="Tekstboks 420" o:spid="_x0000_s1072" type="#_x0000_t202" style="position:absolute;margin-left:0;margin-top:0;width:7.15pt;height:7.2pt;z-index:25163468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2GYA&#10;JhYCAAAwBAAADgAAAAAAAAAAAAAAAAAuAgAAZHJzL2Uyb0RvYy54bWxQSwECLQAUAAYACAAAACEA&#10;aYMHKdkAAAADAQAADwAAAAAAAAAAAAAAAABwBAAAZHJzL2Rvd25yZXYueG1sUEsFBgAAAAAEAAQA&#10;8wAAAHYFAAAAAA==&#10;">
                      <v:textbox>
                        <w:txbxContent>
                          <w:p w14:paraId="2D6B3D1B"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5E0A5179" w14:textId="77777777" w:rsidTr="00250132">
        <w:trPr>
          <w:trHeight w:val="283"/>
        </w:trPr>
        <w:tc>
          <w:tcPr>
            <w:tcW w:w="1520" w:type="pct"/>
            <w:shd w:val="clear" w:color="auto" w:fill="auto"/>
          </w:tcPr>
          <w:p w14:paraId="685F98F4" w14:textId="77777777" w:rsidR="00E71B0B" w:rsidRDefault="00474308">
            <w:pPr>
              <w:rPr>
                <w:lang w:eastAsia="en-US"/>
              </w:rPr>
            </w:pPr>
            <w:r>
              <w:rPr>
                <w:lang w:eastAsia="en-US"/>
              </w:rPr>
              <w:t>Norges sjømatråd AS</w:t>
            </w:r>
          </w:p>
        </w:tc>
        <w:tc>
          <w:tcPr>
            <w:tcW w:w="723" w:type="pct"/>
            <w:shd w:val="clear" w:color="auto" w:fill="auto"/>
          </w:tcPr>
          <w:p w14:paraId="367BB06B" w14:textId="77777777" w:rsidR="00E71B0B" w:rsidRDefault="00474308">
            <w:pPr>
              <w:jc w:val="center"/>
              <w:rPr>
                <w:lang w:eastAsia="en-US"/>
              </w:rPr>
            </w:pPr>
            <w:r w:rsidRPr="00850D9C">
              <w:t>50 %</w:t>
            </w:r>
          </w:p>
        </w:tc>
        <w:tc>
          <w:tcPr>
            <w:tcW w:w="702" w:type="pct"/>
            <w:shd w:val="clear" w:color="auto" w:fill="auto"/>
          </w:tcPr>
          <w:p w14:paraId="422BC24D" w14:textId="77777777" w:rsidR="00E71B0B" w:rsidRDefault="00474308">
            <w:pPr>
              <w:jc w:val="center"/>
              <w:rPr>
                <w:lang w:eastAsia="en-US"/>
              </w:rPr>
            </w:pPr>
            <w:r w:rsidRPr="00850D9C">
              <w:t>50 %</w:t>
            </w:r>
          </w:p>
        </w:tc>
        <w:tc>
          <w:tcPr>
            <w:tcW w:w="752" w:type="pct"/>
            <w:shd w:val="clear" w:color="auto" w:fill="auto"/>
          </w:tcPr>
          <w:p w14:paraId="23C9DE1D" w14:textId="77777777" w:rsidR="00E71B0B" w:rsidRDefault="00474308">
            <w:pPr>
              <w:jc w:val="center"/>
              <w:rPr>
                <w:lang w:eastAsia="en-US"/>
              </w:rPr>
            </w:pPr>
            <w:r w:rsidRPr="00850D9C">
              <w:t>57 %</w:t>
            </w:r>
          </w:p>
        </w:tc>
        <w:tc>
          <w:tcPr>
            <w:tcW w:w="702" w:type="pct"/>
            <w:shd w:val="clear" w:color="auto" w:fill="auto"/>
          </w:tcPr>
          <w:p w14:paraId="125AC5B8" w14:textId="77777777" w:rsidR="00E71B0B" w:rsidRDefault="00474308">
            <w:pPr>
              <w:jc w:val="center"/>
              <w:rPr>
                <w:lang w:eastAsia="en-US"/>
              </w:rPr>
            </w:pPr>
            <w:r w:rsidRPr="00850D9C">
              <w:t>43 %</w:t>
            </w:r>
          </w:p>
        </w:tc>
        <w:tc>
          <w:tcPr>
            <w:tcW w:w="601" w:type="pct"/>
            <w:shd w:val="clear" w:color="auto" w:fill="auto"/>
          </w:tcPr>
          <w:p w14:paraId="3F5FECC0" w14:textId="4EA0DE29" w:rsidR="00E71B0B" w:rsidRDefault="00AA5257">
            <w:pPr>
              <w:spacing w:after="0"/>
              <w:jc w:val="center"/>
              <w:rPr>
                <w:lang w:eastAsia="en-US"/>
              </w:rPr>
            </w:pPr>
            <w:r>
              <w:rPr>
                <w:noProof/>
                <w:lang w:eastAsia="en-US"/>
              </w:rPr>
              <w:drawing>
                <wp:inline distT="0" distB="0" distL="0" distR="0" wp14:anchorId="0C779933" wp14:editId="633CE5E2">
                  <wp:extent cx="85725" cy="123825"/>
                  <wp:effectExtent l="0" t="0" r="0" b="0"/>
                  <wp:docPr id="474" name="Bilde 474"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35712" behindDoc="0" locked="0" layoutInCell="1" allowOverlap="1" wp14:anchorId="615FD142" wp14:editId="63ABFC7B">
                      <wp:simplePos x="0" y="0"/>
                      <wp:positionH relativeFrom="character">
                        <wp:align>center</wp:align>
                      </wp:positionH>
                      <wp:positionV relativeFrom="line">
                        <wp:align>center</wp:align>
                      </wp:positionV>
                      <wp:extent cx="90805" cy="91440"/>
                      <wp:effectExtent l="0" t="0" r="4445" b="3810"/>
                      <wp:wrapSquare wrapText="bothSides"/>
                      <wp:docPr id="419" name="Tekstboks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496C0006"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FD142" id="Tekstboks 419" o:spid="_x0000_s1073" type="#_x0000_t202" style="position:absolute;margin-left:0;margin-top:0;width:7.15pt;height:7.2pt;z-index:25163571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eCj1&#10;yhYCAAAwBAAADgAAAAAAAAAAAAAAAAAuAgAAZHJzL2Uyb0RvYy54bWxQSwECLQAUAAYACAAAACEA&#10;aYMHKdkAAAADAQAADwAAAAAAAAAAAAAAAABwBAAAZHJzL2Rvd25yZXYueG1sUEsFBgAAAAAEAAQA&#10;8wAAAHYFAAAAAA==&#10;">
                      <v:textbox>
                        <w:txbxContent>
                          <w:p w14:paraId="496C0006"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2B956974" w14:textId="77777777" w:rsidTr="00250132">
        <w:trPr>
          <w:trHeight w:val="283"/>
        </w:trPr>
        <w:tc>
          <w:tcPr>
            <w:tcW w:w="1520" w:type="pct"/>
            <w:shd w:val="clear" w:color="auto" w:fill="auto"/>
          </w:tcPr>
          <w:p w14:paraId="4CE472FC" w14:textId="77777777" w:rsidR="00E71B0B" w:rsidRDefault="00474308">
            <w:pPr>
              <w:rPr>
                <w:lang w:eastAsia="en-US"/>
              </w:rPr>
            </w:pPr>
            <w:r>
              <w:rPr>
                <w:lang w:eastAsia="en-US"/>
              </w:rPr>
              <w:t>Norid AS</w:t>
            </w:r>
          </w:p>
        </w:tc>
        <w:tc>
          <w:tcPr>
            <w:tcW w:w="723" w:type="pct"/>
            <w:shd w:val="clear" w:color="auto" w:fill="auto"/>
          </w:tcPr>
          <w:p w14:paraId="731C1A31" w14:textId="77777777" w:rsidR="00E71B0B" w:rsidRDefault="00474308">
            <w:pPr>
              <w:jc w:val="center"/>
              <w:rPr>
                <w:lang w:eastAsia="en-US"/>
              </w:rPr>
            </w:pPr>
            <w:r w:rsidRPr="00850D9C">
              <w:t>33 %</w:t>
            </w:r>
          </w:p>
        </w:tc>
        <w:tc>
          <w:tcPr>
            <w:tcW w:w="702" w:type="pct"/>
            <w:shd w:val="clear" w:color="auto" w:fill="auto"/>
          </w:tcPr>
          <w:p w14:paraId="1825B22E" w14:textId="77777777" w:rsidR="00E71B0B" w:rsidRDefault="00474308">
            <w:pPr>
              <w:jc w:val="center"/>
              <w:rPr>
                <w:lang w:eastAsia="en-US"/>
              </w:rPr>
            </w:pPr>
            <w:r w:rsidRPr="00850D9C">
              <w:t>67 %</w:t>
            </w:r>
          </w:p>
        </w:tc>
        <w:tc>
          <w:tcPr>
            <w:tcW w:w="752" w:type="pct"/>
            <w:shd w:val="clear" w:color="auto" w:fill="auto"/>
          </w:tcPr>
          <w:p w14:paraId="7931433C" w14:textId="77777777" w:rsidR="00E71B0B" w:rsidRDefault="00474308">
            <w:pPr>
              <w:jc w:val="center"/>
              <w:rPr>
                <w:lang w:eastAsia="en-US"/>
              </w:rPr>
            </w:pPr>
            <w:r w:rsidRPr="00850D9C">
              <w:t>33 %</w:t>
            </w:r>
          </w:p>
        </w:tc>
        <w:tc>
          <w:tcPr>
            <w:tcW w:w="702" w:type="pct"/>
            <w:shd w:val="clear" w:color="auto" w:fill="auto"/>
          </w:tcPr>
          <w:p w14:paraId="71ED3B4C" w14:textId="77777777" w:rsidR="00E71B0B" w:rsidRDefault="00474308">
            <w:pPr>
              <w:jc w:val="center"/>
              <w:rPr>
                <w:lang w:eastAsia="en-US"/>
              </w:rPr>
            </w:pPr>
            <w:r w:rsidRPr="00850D9C">
              <w:t>67 %</w:t>
            </w:r>
          </w:p>
        </w:tc>
        <w:tc>
          <w:tcPr>
            <w:tcW w:w="601" w:type="pct"/>
            <w:shd w:val="clear" w:color="auto" w:fill="auto"/>
          </w:tcPr>
          <w:p w14:paraId="3508BF08" w14:textId="56E6CA29" w:rsidR="00E71B0B" w:rsidRDefault="00AA5257">
            <w:pPr>
              <w:spacing w:after="0"/>
              <w:jc w:val="center"/>
              <w:rPr>
                <w:lang w:eastAsia="en-US"/>
              </w:rPr>
            </w:pPr>
            <w:r>
              <w:rPr>
                <w:noProof/>
                <w:lang w:eastAsia="en-US"/>
              </w:rPr>
              <w:drawing>
                <wp:inline distT="0" distB="0" distL="0" distR="0" wp14:anchorId="6EE66441" wp14:editId="17A0F7E5">
                  <wp:extent cx="85725" cy="123825"/>
                  <wp:effectExtent l="0" t="0" r="0" b="0"/>
                  <wp:docPr id="521" name="Bilde 521"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36736" behindDoc="0" locked="0" layoutInCell="1" allowOverlap="1" wp14:anchorId="068FD30E" wp14:editId="50569A5D">
                      <wp:simplePos x="0" y="0"/>
                      <wp:positionH relativeFrom="character">
                        <wp:align>center</wp:align>
                      </wp:positionH>
                      <wp:positionV relativeFrom="line">
                        <wp:align>center</wp:align>
                      </wp:positionV>
                      <wp:extent cx="92710" cy="92710"/>
                      <wp:effectExtent l="0" t="0" r="2540" b="2540"/>
                      <wp:wrapSquare wrapText="bothSides"/>
                      <wp:docPr id="418" name="Tekstboks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5A234F5A"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FD30E" id="Tekstboks 418" o:spid="_x0000_s1074" type="#_x0000_t202" style="position:absolute;margin-left:0;margin-top:0;width:7.3pt;height:7.3pt;z-index:25163673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wYjiGxMC&#10;AAAwBAAADgAAAAAAAAAAAAAAAAAuAgAAZHJzL2Uyb0RvYy54bWxQSwECLQAUAAYACAAAACEAnPV+&#10;UtkAAAADAQAADwAAAAAAAAAAAAAAAABtBAAAZHJzL2Rvd25yZXYueG1sUEsFBgAAAAAEAAQA8wAA&#10;AHMFAAAAAA==&#10;">
                      <v:textbox>
                        <w:txbxContent>
                          <w:p w14:paraId="5A234F5A"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60098B88" w14:textId="77777777" w:rsidTr="00250132">
        <w:trPr>
          <w:trHeight w:val="283"/>
        </w:trPr>
        <w:tc>
          <w:tcPr>
            <w:tcW w:w="1520" w:type="pct"/>
            <w:shd w:val="clear" w:color="auto" w:fill="auto"/>
          </w:tcPr>
          <w:p w14:paraId="1DFB4EED" w14:textId="77777777" w:rsidR="00E71B0B" w:rsidRDefault="00474308">
            <w:pPr>
              <w:rPr>
                <w:lang w:eastAsia="en-US"/>
              </w:rPr>
            </w:pPr>
            <w:r>
              <w:rPr>
                <w:lang w:eastAsia="en-US"/>
              </w:rPr>
              <w:t>Norsk helsenett SF</w:t>
            </w:r>
          </w:p>
        </w:tc>
        <w:tc>
          <w:tcPr>
            <w:tcW w:w="723" w:type="pct"/>
            <w:shd w:val="clear" w:color="auto" w:fill="auto"/>
          </w:tcPr>
          <w:p w14:paraId="4D0F8E06" w14:textId="77777777" w:rsidR="00E71B0B" w:rsidRDefault="00474308">
            <w:pPr>
              <w:jc w:val="center"/>
              <w:rPr>
                <w:lang w:eastAsia="en-US"/>
              </w:rPr>
            </w:pPr>
            <w:r w:rsidRPr="00850D9C">
              <w:t>56 %</w:t>
            </w:r>
          </w:p>
        </w:tc>
        <w:tc>
          <w:tcPr>
            <w:tcW w:w="702" w:type="pct"/>
            <w:shd w:val="clear" w:color="auto" w:fill="auto"/>
          </w:tcPr>
          <w:p w14:paraId="68C8514C" w14:textId="77777777" w:rsidR="00E71B0B" w:rsidRDefault="00474308">
            <w:pPr>
              <w:jc w:val="center"/>
              <w:rPr>
                <w:lang w:eastAsia="en-US"/>
              </w:rPr>
            </w:pPr>
            <w:r w:rsidRPr="00850D9C">
              <w:t>44 %</w:t>
            </w:r>
          </w:p>
        </w:tc>
        <w:tc>
          <w:tcPr>
            <w:tcW w:w="752" w:type="pct"/>
            <w:shd w:val="clear" w:color="auto" w:fill="auto"/>
          </w:tcPr>
          <w:p w14:paraId="67E3B7A2" w14:textId="77777777" w:rsidR="00E71B0B" w:rsidRDefault="00474308">
            <w:pPr>
              <w:jc w:val="center"/>
              <w:rPr>
                <w:lang w:eastAsia="en-US"/>
              </w:rPr>
            </w:pPr>
            <w:r w:rsidRPr="00850D9C">
              <w:t>50 %</w:t>
            </w:r>
          </w:p>
        </w:tc>
        <w:tc>
          <w:tcPr>
            <w:tcW w:w="702" w:type="pct"/>
            <w:shd w:val="clear" w:color="auto" w:fill="auto"/>
          </w:tcPr>
          <w:p w14:paraId="2608B8B1" w14:textId="77777777" w:rsidR="00E71B0B" w:rsidRDefault="00474308">
            <w:pPr>
              <w:jc w:val="center"/>
              <w:rPr>
                <w:lang w:eastAsia="en-US"/>
              </w:rPr>
            </w:pPr>
            <w:r w:rsidRPr="00850D9C">
              <w:t>50 %</w:t>
            </w:r>
          </w:p>
        </w:tc>
        <w:tc>
          <w:tcPr>
            <w:tcW w:w="601" w:type="pct"/>
            <w:shd w:val="clear" w:color="auto" w:fill="auto"/>
          </w:tcPr>
          <w:p w14:paraId="37A214ED" w14:textId="0840B722" w:rsidR="00E71B0B" w:rsidRDefault="00AA5257">
            <w:pPr>
              <w:spacing w:after="0"/>
              <w:jc w:val="center"/>
              <w:rPr>
                <w:lang w:eastAsia="en-US"/>
              </w:rPr>
            </w:pPr>
            <w:r>
              <w:rPr>
                <w:noProof/>
                <w:lang w:eastAsia="en-US"/>
              </w:rPr>
              <w:drawing>
                <wp:inline distT="0" distB="0" distL="0" distR="0" wp14:anchorId="35BE3FB6" wp14:editId="5E9EF0F9">
                  <wp:extent cx="85725" cy="123825"/>
                  <wp:effectExtent l="0" t="0" r="0" b="0"/>
                  <wp:docPr id="522" name="Bilde 522"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37760" behindDoc="0" locked="0" layoutInCell="1" allowOverlap="1" wp14:anchorId="03275B93" wp14:editId="66FD8979">
                      <wp:simplePos x="0" y="0"/>
                      <wp:positionH relativeFrom="character">
                        <wp:align>center</wp:align>
                      </wp:positionH>
                      <wp:positionV relativeFrom="line">
                        <wp:align>center</wp:align>
                      </wp:positionV>
                      <wp:extent cx="92710" cy="92710"/>
                      <wp:effectExtent l="0" t="0" r="2540" b="2540"/>
                      <wp:wrapSquare wrapText="bothSides"/>
                      <wp:docPr id="417" name="Tekstboks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271200F5"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75B93" id="Tekstboks 417" o:spid="_x0000_s1075" type="#_x0000_t202" style="position:absolute;margin-left:0;margin-top:0;width:7.3pt;height:7.3pt;z-index:25163776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YcYX9xMC&#10;AAAwBAAADgAAAAAAAAAAAAAAAAAuAgAAZHJzL2Uyb0RvYy54bWxQSwECLQAUAAYACAAAACEAnPV+&#10;UtkAAAADAQAADwAAAAAAAAAAAAAAAABtBAAAZHJzL2Rvd25yZXYueG1sUEsFBgAAAAAEAAQA8wAA&#10;AHMFAAAAAA==&#10;">
                      <v:textbox>
                        <w:txbxContent>
                          <w:p w14:paraId="271200F5"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70648E15" w14:textId="77777777" w:rsidTr="00250132">
        <w:trPr>
          <w:trHeight w:val="283"/>
        </w:trPr>
        <w:tc>
          <w:tcPr>
            <w:tcW w:w="1520" w:type="pct"/>
            <w:shd w:val="clear" w:color="auto" w:fill="auto"/>
          </w:tcPr>
          <w:p w14:paraId="693ACC87" w14:textId="77777777" w:rsidR="00E71B0B" w:rsidRDefault="00474308">
            <w:pPr>
              <w:rPr>
                <w:lang w:eastAsia="en-US"/>
              </w:rPr>
            </w:pPr>
            <w:r>
              <w:rPr>
                <w:lang w:eastAsia="en-US"/>
              </w:rPr>
              <w:t>Norsk rikskringkasting AS</w:t>
            </w:r>
          </w:p>
        </w:tc>
        <w:tc>
          <w:tcPr>
            <w:tcW w:w="723" w:type="pct"/>
            <w:shd w:val="clear" w:color="auto" w:fill="auto"/>
          </w:tcPr>
          <w:p w14:paraId="0FC53502" w14:textId="77777777" w:rsidR="00E71B0B" w:rsidRDefault="00474308">
            <w:pPr>
              <w:jc w:val="center"/>
              <w:rPr>
                <w:lang w:eastAsia="en-US"/>
              </w:rPr>
            </w:pPr>
            <w:r w:rsidRPr="00850D9C">
              <w:t>37,5 %</w:t>
            </w:r>
          </w:p>
        </w:tc>
        <w:tc>
          <w:tcPr>
            <w:tcW w:w="702" w:type="pct"/>
            <w:shd w:val="clear" w:color="auto" w:fill="auto"/>
          </w:tcPr>
          <w:p w14:paraId="1B8F38AA" w14:textId="77777777" w:rsidR="00E71B0B" w:rsidRDefault="00474308">
            <w:pPr>
              <w:jc w:val="center"/>
              <w:rPr>
                <w:lang w:eastAsia="en-US"/>
              </w:rPr>
            </w:pPr>
            <w:r w:rsidRPr="00850D9C">
              <w:t>62,5 %</w:t>
            </w:r>
          </w:p>
        </w:tc>
        <w:tc>
          <w:tcPr>
            <w:tcW w:w="752" w:type="pct"/>
            <w:shd w:val="clear" w:color="auto" w:fill="auto"/>
          </w:tcPr>
          <w:p w14:paraId="607D884E" w14:textId="77777777" w:rsidR="00E71B0B" w:rsidRDefault="00474308">
            <w:pPr>
              <w:jc w:val="center"/>
              <w:rPr>
                <w:lang w:eastAsia="en-US"/>
              </w:rPr>
            </w:pPr>
            <w:r w:rsidRPr="00850D9C">
              <w:t>40 %</w:t>
            </w:r>
          </w:p>
        </w:tc>
        <w:tc>
          <w:tcPr>
            <w:tcW w:w="702" w:type="pct"/>
            <w:shd w:val="clear" w:color="auto" w:fill="auto"/>
          </w:tcPr>
          <w:p w14:paraId="4AE2FB2A" w14:textId="77777777" w:rsidR="00E71B0B" w:rsidRDefault="00474308">
            <w:pPr>
              <w:jc w:val="center"/>
              <w:rPr>
                <w:lang w:eastAsia="en-US"/>
              </w:rPr>
            </w:pPr>
            <w:r w:rsidRPr="00850D9C">
              <w:t>60 %</w:t>
            </w:r>
          </w:p>
        </w:tc>
        <w:tc>
          <w:tcPr>
            <w:tcW w:w="601" w:type="pct"/>
            <w:shd w:val="clear" w:color="auto" w:fill="auto"/>
          </w:tcPr>
          <w:p w14:paraId="00CA6A81" w14:textId="7EEA71CB" w:rsidR="00E71B0B" w:rsidRDefault="00AA5257">
            <w:pPr>
              <w:spacing w:after="0"/>
              <w:jc w:val="center"/>
              <w:rPr>
                <w:lang w:eastAsia="en-US"/>
              </w:rPr>
            </w:pPr>
            <w:r>
              <w:rPr>
                <w:noProof/>
                <w:lang w:eastAsia="en-US"/>
              </w:rPr>
              <w:drawing>
                <wp:inline distT="0" distB="0" distL="0" distR="0" wp14:anchorId="031C6EFD" wp14:editId="74DA854C">
                  <wp:extent cx="85725" cy="123825"/>
                  <wp:effectExtent l="0" t="0" r="0" b="0"/>
                  <wp:docPr id="523" name="Bilde 523"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38784" behindDoc="0" locked="0" layoutInCell="1" allowOverlap="1" wp14:anchorId="37593561" wp14:editId="18A19004">
                      <wp:simplePos x="0" y="0"/>
                      <wp:positionH relativeFrom="character">
                        <wp:align>center</wp:align>
                      </wp:positionH>
                      <wp:positionV relativeFrom="line">
                        <wp:align>center</wp:align>
                      </wp:positionV>
                      <wp:extent cx="92710" cy="92710"/>
                      <wp:effectExtent l="0" t="0" r="2540" b="2540"/>
                      <wp:wrapSquare wrapText="bothSides"/>
                      <wp:docPr id="416" name="Tekstboks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4BCAE182"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93561" id="Tekstboks 416" o:spid="_x0000_s1076" type="#_x0000_t202" style="position:absolute;margin-left:0;margin-top:0;width:7.3pt;height:7.3pt;z-index:25163878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Y7K2xxMC&#10;AAAwBAAADgAAAAAAAAAAAAAAAAAuAgAAZHJzL2Uyb0RvYy54bWxQSwECLQAUAAYACAAAACEAnPV+&#10;UtkAAAADAQAADwAAAAAAAAAAAAAAAABtBAAAZHJzL2Rvd25yZXYueG1sUEsFBgAAAAAEAAQA8wAA&#10;AHMFAAAAAA==&#10;">
                      <v:textbox>
                        <w:txbxContent>
                          <w:p w14:paraId="4BCAE182"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69F4655D" w14:textId="77777777" w:rsidTr="00250132">
        <w:trPr>
          <w:trHeight w:val="283"/>
        </w:trPr>
        <w:tc>
          <w:tcPr>
            <w:tcW w:w="1520" w:type="pct"/>
            <w:shd w:val="clear" w:color="auto" w:fill="auto"/>
          </w:tcPr>
          <w:p w14:paraId="5CABB6D0" w14:textId="77777777" w:rsidR="00E71B0B" w:rsidRDefault="00474308">
            <w:pPr>
              <w:rPr>
                <w:lang w:eastAsia="en-US"/>
              </w:rPr>
            </w:pPr>
            <w:r>
              <w:rPr>
                <w:lang w:eastAsia="en-US"/>
              </w:rPr>
              <w:t xml:space="preserve">Norsk Tipping AS </w:t>
            </w:r>
          </w:p>
        </w:tc>
        <w:tc>
          <w:tcPr>
            <w:tcW w:w="723" w:type="pct"/>
            <w:shd w:val="clear" w:color="auto" w:fill="auto"/>
          </w:tcPr>
          <w:p w14:paraId="42912041" w14:textId="77777777" w:rsidR="00E71B0B" w:rsidRDefault="00474308">
            <w:pPr>
              <w:jc w:val="center"/>
              <w:rPr>
                <w:lang w:eastAsia="en-US"/>
              </w:rPr>
            </w:pPr>
            <w:r w:rsidRPr="00850D9C">
              <w:t>40 %</w:t>
            </w:r>
          </w:p>
        </w:tc>
        <w:tc>
          <w:tcPr>
            <w:tcW w:w="702" w:type="pct"/>
            <w:shd w:val="clear" w:color="auto" w:fill="auto"/>
          </w:tcPr>
          <w:p w14:paraId="548F3D85" w14:textId="77777777" w:rsidR="00E71B0B" w:rsidRDefault="00474308">
            <w:pPr>
              <w:jc w:val="center"/>
              <w:rPr>
                <w:lang w:eastAsia="en-US"/>
              </w:rPr>
            </w:pPr>
            <w:r w:rsidRPr="00850D9C">
              <w:t>60 %</w:t>
            </w:r>
          </w:p>
        </w:tc>
        <w:tc>
          <w:tcPr>
            <w:tcW w:w="752" w:type="pct"/>
            <w:shd w:val="clear" w:color="auto" w:fill="auto"/>
          </w:tcPr>
          <w:p w14:paraId="16380457" w14:textId="77777777" w:rsidR="00E71B0B" w:rsidRDefault="00474308">
            <w:pPr>
              <w:jc w:val="center"/>
              <w:rPr>
                <w:lang w:eastAsia="en-US"/>
              </w:rPr>
            </w:pPr>
            <w:r w:rsidRPr="00850D9C">
              <w:t>43 %</w:t>
            </w:r>
          </w:p>
        </w:tc>
        <w:tc>
          <w:tcPr>
            <w:tcW w:w="702" w:type="pct"/>
            <w:shd w:val="clear" w:color="auto" w:fill="auto"/>
          </w:tcPr>
          <w:p w14:paraId="7E0B3C18" w14:textId="77777777" w:rsidR="00E71B0B" w:rsidRDefault="00474308">
            <w:pPr>
              <w:jc w:val="center"/>
              <w:rPr>
                <w:lang w:eastAsia="en-US"/>
              </w:rPr>
            </w:pPr>
            <w:r w:rsidRPr="00850D9C">
              <w:t>57 %</w:t>
            </w:r>
          </w:p>
        </w:tc>
        <w:tc>
          <w:tcPr>
            <w:tcW w:w="601" w:type="pct"/>
            <w:shd w:val="clear" w:color="auto" w:fill="auto"/>
          </w:tcPr>
          <w:p w14:paraId="100D514B" w14:textId="10E987ED" w:rsidR="00E71B0B" w:rsidRDefault="00AA5257">
            <w:pPr>
              <w:spacing w:after="0"/>
              <w:jc w:val="center"/>
              <w:rPr>
                <w:lang w:eastAsia="en-US"/>
              </w:rPr>
            </w:pPr>
            <w:r>
              <w:rPr>
                <w:noProof/>
                <w:lang w:eastAsia="en-US"/>
              </w:rPr>
              <w:drawing>
                <wp:inline distT="0" distB="0" distL="0" distR="0" wp14:anchorId="6A10499E" wp14:editId="0DE5154A">
                  <wp:extent cx="85725" cy="123825"/>
                  <wp:effectExtent l="0" t="0" r="0" b="0"/>
                  <wp:docPr id="473" name="Bilde 473"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39808" behindDoc="0" locked="0" layoutInCell="1" allowOverlap="1" wp14:anchorId="3565ACA2" wp14:editId="142F1311">
                      <wp:simplePos x="0" y="0"/>
                      <wp:positionH relativeFrom="character">
                        <wp:align>center</wp:align>
                      </wp:positionH>
                      <wp:positionV relativeFrom="line">
                        <wp:align>center</wp:align>
                      </wp:positionV>
                      <wp:extent cx="90805" cy="91440"/>
                      <wp:effectExtent l="0" t="0" r="4445" b="3810"/>
                      <wp:wrapSquare wrapText="bothSides"/>
                      <wp:docPr id="415" name="Tekstboks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6A1EFB81"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5ACA2" id="Tekstboks 415" o:spid="_x0000_s1077" type="#_x0000_t202" style="position:absolute;margin-left:0;margin-top:0;width:7.15pt;height:7.2pt;z-index:25163980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2MbFgIAADA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75KlEcSa2gPhKtCNPY0jcjowP8ydlAI1ty/2MvUHFmPliSZqKPhXRYrt4siG+89FSXHmEl&#10;QZU8cDaZ2zD9i71D3XaUaRoGC7ckZ6MT2U9VneqnsUwanL5QnPvLc4p6+uibX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3dNj&#10;GxYCAAAwBAAADgAAAAAAAAAAAAAAAAAuAgAAZHJzL2Uyb0RvYy54bWxQSwECLQAUAAYACAAAACEA&#10;aYMHKdkAAAADAQAADwAAAAAAAAAAAAAAAABwBAAAZHJzL2Rvd25yZXYueG1sUEsFBgAAAAAEAAQA&#10;8wAAAHYFAAAAAA==&#10;">
                      <v:textbox>
                        <w:txbxContent>
                          <w:p w14:paraId="6A1EFB81"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59A6F1BD" w14:textId="77777777" w:rsidTr="00250132">
        <w:trPr>
          <w:trHeight w:val="283"/>
        </w:trPr>
        <w:tc>
          <w:tcPr>
            <w:tcW w:w="1520" w:type="pct"/>
            <w:shd w:val="clear" w:color="auto" w:fill="auto"/>
          </w:tcPr>
          <w:p w14:paraId="5FE186B0" w14:textId="77777777" w:rsidR="00E71B0B" w:rsidRDefault="00474308">
            <w:pPr>
              <w:rPr>
                <w:lang w:eastAsia="en-US"/>
              </w:rPr>
            </w:pPr>
            <w:r>
              <w:rPr>
                <w:lang w:eastAsia="en-US"/>
              </w:rPr>
              <w:t>Norske tog AS</w:t>
            </w:r>
          </w:p>
        </w:tc>
        <w:tc>
          <w:tcPr>
            <w:tcW w:w="723" w:type="pct"/>
            <w:shd w:val="clear" w:color="auto" w:fill="auto"/>
          </w:tcPr>
          <w:p w14:paraId="69F8E8F9" w14:textId="77777777" w:rsidR="00E71B0B" w:rsidRDefault="00474308">
            <w:pPr>
              <w:jc w:val="center"/>
              <w:rPr>
                <w:lang w:eastAsia="en-US"/>
              </w:rPr>
            </w:pPr>
            <w:r w:rsidRPr="00850D9C">
              <w:t>50 %</w:t>
            </w:r>
          </w:p>
        </w:tc>
        <w:tc>
          <w:tcPr>
            <w:tcW w:w="702" w:type="pct"/>
            <w:shd w:val="clear" w:color="auto" w:fill="auto"/>
          </w:tcPr>
          <w:p w14:paraId="0D0E8CE6" w14:textId="77777777" w:rsidR="00E71B0B" w:rsidRDefault="00474308">
            <w:pPr>
              <w:jc w:val="center"/>
              <w:rPr>
                <w:lang w:eastAsia="en-US"/>
              </w:rPr>
            </w:pPr>
            <w:r w:rsidRPr="00850D9C">
              <w:t>50 %</w:t>
            </w:r>
          </w:p>
        </w:tc>
        <w:tc>
          <w:tcPr>
            <w:tcW w:w="752" w:type="pct"/>
            <w:shd w:val="clear" w:color="auto" w:fill="auto"/>
          </w:tcPr>
          <w:p w14:paraId="02401160" w14:textId="77777777" w:rsidR="00E71B0B" w:rsidRDefault="00474308">
            <w:pPr>
              <w:jc w:val="center"/>
              <w:rPr>
                <w:lang w:eastAsia="en-US"/>
              </w:rPr>
            </w:pPr>
            <w:r w:rsidRPr="00850D9C">
              <w:t>50 %</w:t>
            </w:r>
          </w:p>
        </w:tc>
        <w:tc>
          <w:tcPr>
            <w:tcW w:w="702" w:type="pct"/>
            <w:shd w:val="clear" w:color="auto" w:fill="auto"/>
          </w:tcPr>
          <w:p w14:paraId="6EE73DBB" w14:textId="77777777" w:rsidR="00E71B0B" w:rsidRDefault="00474308">
            <w:pPr>
              <w:jc w:val="center"/>
              <w:rPr>
                <w:lang w:eastAsia="en-US"/>
              </w:rPr>
            </w:pPr>
            <w:r w:rsidRPr="00850D9C">
              <w:t>50 %</w:t>
            </w:r>
          </w:p>
        </w:tc>
        <w:tc>
          <w:tcPr>
            <w:tcW w:w="601" w:type="pct"/>
            <w:shd w:val="clear" w:color="auto" w:fill="auto"/>
          </w:tcPr>
          <w:p w14:paraId="38380F12" w14:textId="1D62F059" w:rsidR="00E71B0B" w:rsidRDefault="00AA5257">
            <w:pPr>
              <w:spacing w:after="0"/>
              <w:jc w:val="center"/>
              <w:rPr>
                <w:lang w:eastAsia="en-US"/>
              </w:rPr>
            </w:pPr>
            <w:r>
              <w:rPr>
                <w:noProof/>
                <w:lang w:eastAsia="en-US"/>
              </w:rPr>
              <w:drawing>
                <wp:inline distT="0" distB="0" distL="0" distR="0" wp14:anchorId="77AB57C7" wp14:editId="03535825">
                  <wp:extent cx="85725" cy="123825"/>
                  <wp:effectExtent l="0" t="0" r="0" b="0"/>
                  <wp:docPr id="472" name="Bilde 472"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40832" behindDoc="0" locked="0" layoutInCell="1" allowOverlap="1" wp14:anchorId="63B82CD1" wp14:editId="3D137142">
                      <wp:simplePos x="0" y="0"/>
                      <wp:positionH relativeFrom="character">
                        <wp:align>center</wp:align>
                      </wp:positionH>
                      <wp:positionV relativeFrom="line">
                        <wp:align>center</wp:align>
                      </wp:positionV>
                      <wp:extent cx="90805" cy="91440"/>
                      <wp:effectExtent l="0" t="0" r="4445" b="3810"/>
                      <wp:wrapSquare wrapText="bothSides"/>
                      <wp:docPr id="414" name="Tekstboks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35203F1D"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82CD1" id="Tekstboks 414" o:spid="_x0000_s1078" type="#_x0000_t202" style="position:absolute;margin-left:0;margin-top:0;width:7.15pt;height:7.2pt;z-index:25164083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g31FwIAADA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75ahEzRFIrqI9EK8I0tvTNyOgAf3I20MiW3P/YC1ScmQ+WpJnoYyEdlqs3C+IbLz3VpUdY&#10;SVAlD5xN5jZM/2LvULcdZZqGwcItydnoRPZTVaf6aSyTBqcvFOf+8pyinj765hc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HwG&#10;DfUXAgAAMAQAAA4AAAAAAAAAAAAAAAAALgIAAGRycy9lMm9Eb2MueG1sUEsBAi0AFAAGAAgAAAAh&#10;AGmDBynZAAAAAwEAAA8AAAAAAAAAAAAAAAAAcQQAAGRycy9kb3ducmV2LnhtbFBLBQYAAAAABAAE&#10;APMAAAB3BQAAAAA=&#10;">
                      <v:textbox>
                        <w:txbxContent>
                          <w:p w14:paraId="35203F1D"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206E023B" w14:textId="77777777" w:rsidTr="00250132">
        <w:trPr>
          <w:trHeight w:val="283"/>
        </w:trPr>
        <w:tc>
          <w:tcPr>
            <w:tcW w:w="1520" w:type="pct"/>
            <w:shd w:val="clear" w:color="auto" w:fill="auto"/>
          </w:tcPr>
          <w:p w14:paraId="7494D572" w14:textId="77777777" w:rsidR="00E71B0B" w:rsidRDefault="00474308">
            <w:pPr>
              <w:rPr>
                <w:lang w:eastAsia="en-US"/>
              </w:rPr>
            </w:pPr>
            <w:r>
              <w:rPr>
                <w:lang w:eastAsia="en-US"/>
              </w:rPr>
              <w:t>Nye Veier AS</w:t>
            </w:r>
          </w:p>
        </w:tc>
        <w:tc>
          <w:tcPr>
            <w:tcW w:w="723" w:type="pct"/>
            <w:shd w:val="clear" w:color="auto" w:fill="auto"/>
          </w:tcPr>
          <w:p w14:paraId="0CCD64F0" w14:textId="77777777" w:rsidR="00E71B0B" w:rsidRDefault="00474308">
            <w:pPr>
              <w:jc w:val="center"/>
              <w:rPr>
                <w:lang w:eastAsia="en-US"/>
              </w:rPr>
            </w:pPr>
            <w:r w:rsidRPr="00850D9C">
              <w:t>43 %</w:t>
            </w:r>
          </w:p>
        </w:tc>
        <w:tc>
          <w:tcPr>
            <w:tcW w:w="702" w:type="pct"/>
            <w:shd w:val="clear" w:color="auto" w:fill="auto"/>
          </w:tcPr>
          <w:p w14:paraId="3EA5FBAB" w14:textId="77777777" w:rsidR="00E71B0B" w:rsidRDefault="00474308">
            <w:pPr>
              <w:jc w:val="center"/>
              <w:rPr>
                <w:lang w:eastAsia="en-US"/>
              </w:rPr>
            </w:pPr>
            <w:r w:rsidRPr="00850D9C">
              <w:t>57 %</w:t>
            </w:r>
          </w:p>
        </w:tc>
        <w:tc>
          <w:tcPr>
            <w:tcW w:w="752" w:type="pct"/>
            <w:shd w:val="clear" w:color="auto" w:fill="auto"/>
          </w:tcPr>
          <w:p w14:paraId="00B4969B" w14:textId="77777777" w:rsidR="00E71B0B" w:rsidRDefault="00474308">
            <w:pPr>
              <w:jc w:val="center"/>
              <w:rPr>
                <w:lang w:eastAsia="en-US"/>
              </w:rPr>
            </w:pPr>
            <w:r w:rsidRPr="00850D9C">
              <w:t>40 %</w:t>
            </w:r>
          </w:p>
        </w:tc>
        <w:tc>
          <w:tcPr>
            <w:tcW w:w="702" w:type="pct"/>
            <w:shd w:val="clear" w:color="auto" w:fill="auto"/>
          </w:tcPr>
          <w:p w14:paraId="2B0276BA" w14:textId="77777777" w:rsidR="00E71B0B" w:rsidRDefault="00474308">
            <w:pPr>
              <w:jc w:val="center"/>
              <w:rPr>
                <w:lang w:eastAsia="en-US"/>
              </w:rPr>
            </w:pPr>
            <w:r w:rsidRPr="00850D9C">
              <w:t>60 %</w:t>
            </w:r>
          </w:p>
        </w:tc>
        <w:tc>
          <w:tcPr>
            <w:tcW w:w="601" w:type="pct"/>
            <w:shd w:val="clear" w:color="auto" w:fill="auto"/>
          </w:tcPr>
          <w:p w14:paraId="18917CD0" w14:textId="24856B03" w:rsidR="00E71B0B" w:rsidRDefault="00AA5257">
            <w:pPr>
              <w:spacing w:after="0"/>
              <w:jc w:val="center"/>
              <w:rPr>
                <w:lang w:eastAsia="en-US"/>
              </w:rPr>
            </w:pPr>
            <w:r>
              <w:rPr>
                <w:noProof/>
                <w:lang w:eastAsia="en-US"/>
              </w:rPr>
              <w:drawing>
                <wp:inline distT="0" distB="0" distL="0" distR="0" wp14:anchorId="2D670D49" wp14:editId="65757006">
                  <wp:extent cx="85725" cy="123825"/>
                  <wp:effectExtent l="0" t="0" r="0" b="0"/>
                  <wp:docPr id="524" name="Bilde 524"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41856" behindDoc="0" locked="0" layoutInCell="1" allowOverlap="1" wp14:anchorId="7E8E6EB7" wp14:editId="25E3EFA5">
                      <wp:simplePos x="0" y="0"/>
                      <wp:positionH relativeFrom="character">
                        <wp:align>center</wp:align>
                      </wp:positionH>
                      <wp:positionV relativeFrom="line">
                        <wp:align>center</wp:align>
                      </wp:positionV>
                      <wp:extent cx="92710" cy="92710"/>
                      <wp:effectExtent l="0" t="0" r="2540" b="2540"/>
                      <wp:wrapSquare wrapText="bothSides"/>
                      <wp:docPr id="413" name="Tekstboks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013970F8"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E6EB7" id="Tekstboks 413" o:spid="_x0000_s1079" type="#_x0000_t202" style="position:absolute;margin-left:0;margin-top:0;width:7.3pt;height:7.3pt;z-index:25164185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MJn2CkU&#10;AgAAMAQAAA4AAAAAAAAAAAAAAAAALgIAAGRycy9lMm9Eb2MueG1sUEsBAi0AFAAGAAgAAAAhAJz1&#10;flLZAAAAAwEAAA8AAAAAAAAAAAAAAAAAbgQAAGRycy9kb3ducmV2LnhtbFBLBQYAAAAABAAEAPMA&#10;AAB0BQAAAAA=&#10;">
                      <v:textbox>
                        <w:txbxContent>
                          <w:p w14:paraId="013970F8"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1040869D" w14:textId="77777777" w:rsidTr="00250132">
        <w:trPr>
          <w:trHeight w:val="283"/>
        </w:trPr>
        <w:tc>
          <w:tcPr>
            <w:tcW w:w="1520" w:type="pct"/>
            <w:shd w:val="clear" w:color="auto" w:fill="auto"/>
          </w:tcPr>
          <w:p w14:paraId="37585847" w14:textId="77777777" w:rsidR="00E71B0B" w:rsidRDefault="00474308">
            <w:pPr>
              <w:rPr>
                <w:lang w:eastAsia="en-US"/>
              </w:rPr>
            </w:pPr>
            <w:proofErr w:type="spellStart"/>
            <w:r>
              <w:rPr>
                <w:lang w:eastAsia="en-US"/>
              </w:rPr>
              <w:t>Petoro</w:t>
            </w:r>
            <w:proofErr w:type="spellEnd"/>
            <w:r>
              <w:rPr>
                <w:lang w:eastAsia="en-US"/>
              </w:rPr>
              <w:t xml:space="preserve"> AS</w:t>
            </w:r>
          </w:p>
        </w:tc>
        <w:tc>
          <w:tcPr>
            <w:tcW w:w="723" w:type="pct"/>
            <w:shd w:val="clear" w:color="auto" w:fill="auto"/>
          </w:tcPr>
          <w:p w14:paraId="533F7EE3" w14:textId="77777777" w:rsidR="00E71B0B" w:rsidRDefault="00474308">
            <w:pPr>
              <w:jc w:val="center"/>
              <w:rPr>
                <w:lang w:eastAsia="en-US"/>
              </w:rPr>
            </w:pPr>
            <w:r w:rsidRPr="00850D9C">
              <w:t>57 %</w:t>
            </w:r>
          </w:p>
        </w:tc>
        <w:tc>
          <w:tcPr>
            <w:tcW w:w="702" w:type="pct"/>
            <w:shd w:val="clear" w:color="auto" w:fill="auto"/>
          </w:tcPr>
          <w:p w14:paraId="45F39997" w14:textId="77777777" w:rsidR="00E71B0B" w:rsidRDefault="00474308">
            <w:pPr>
              <w:jc w:val="center"/>
              <w:rPr>
                <w:lang w:eastAsia="en-US"/>
              </w:rPr>
            </w:pPr>
            <w:r w:rsidRPr="00850D9C">
              <w:t>43 %</w:t>
            </w:r>
          </w:p>
        </w:tc>
        <w:tc>
          <w:tcPr>
            <w:tcW w:w="752" w:type="pct"/>
            <w:shd w:val="clear" w:color="auto" w:fill="auto"/>
          </w:tcPr>
          <w:p w14:paraId="2D580881" w14:textId="77777777" w:rsidR="00E71B0B" w:rsidRDefault="00474308">
            <w:pPr>
              <w:jc w:val="center"/>
              <w:rPr>
                <w:lang w:eastAsia="en-US"/>
              </w:rPr>
            </w:pPr>
            <w:r w:rsidRPr="00850D9C">
              <w:t>60 %</w:t>
            </w:r>
          </w:p>
        </w:tc>
        <w:tc>
          <w:tcPr>
            <w:tcW w:w="702" w:type="pct"/>
            <w:shd w:val="clear" w:color="auto" w:fill="auto"/>
          </w:tcPr>
          <w:p w14:paraId="254AFDC1" w14:textId="77777777" w:rsidR="00E71B0B" w:rsidRDefault="00474308">
            <w:pPr>
              <w:jc w:val="center"/>
              <w:rPr>
                <w:lang w:eastAsia="en-US"/>
              </w:rPr>
            </w:pPr>
            <w:r w:rsidRPr="00850D9C">
              <w:t>40 %</w:t>
            </w:r>
          </w:p>
        </w:tc>
        <w:tc>
          <w:tcPr>
            <w:tcW w:w="601" w:type="pct"/>
            <w:shd w:val="clear" w:color="auto" w:fill="auto"/>
          </w:tcPr>
          <w:p w14:paraId="48F59421" w14:textId="7B379427" w:rsidR="00E71B0B" w:rsidRDefault="00AA5257">
            <w:pPr>
              <w:spacing w:after="0"/>
              <w:jc w:val="center"/>
              <w:rPr>
                <w:lang w:eastAsia="en-US"/>
              </w:rPr>
            </w:pPr>
            <w:r>
              <w:rPr>
                <w:noProof/>
                <w:lang w:eastAsia="en-US"/>
              </w:rPr>
              <w:drawing>
                <wp:inline distT="0" distB="0" distL="0" distR="0" wp14:anchorId="1E3B9E8C" wp14:editId="703E166E">
                  <wp:extent cx="85725" cy="123825"/>
                  <wp:effectExtent l="0" t="0" r="0" b="0"/>
                  <wp:docPr id="471" name="Bilde 471"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42880" behindDoc="0" locked="0" layoutInCell="1" allowOverlap="1" wp14:anchorId="0B6B5B72" wp14:editId="56B8C4AC">
                      <wp:simplePos x="0" y="0"/>
                      <wp:positionH relativeFrom="character">
                        <wp:align>center</wp:align>
                      </wp:positionH>
                      <wp:positionV relativeFrom="line">
                        <wp:align>center</wp:align>
                      </wp:positionV>
                      <wp:extent cx="90805" cy="91440"/>
                      <wp:effectExtent l="0" t="0" r="4445" b="3810"/>
                      <wp:wrapSquare wrapText="bothSides"/>
                      <wp:docPr id="412" name="Tekstboks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4F783B7D"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B5B72" id="Tekstboks 412" o:spid="_x0000_s1080" type="#_x0000_t202" style="position:absolute;margin-left:0;margin-top:0;width:7.15pt;height:7.2pt;z-index:25164288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HyFwIAADA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75ahkzRFIrqI9EK8I0tvTNyOgAf3I20MiW3P/YC1ScmQ+WpJnoYyEdlqs3C+IbLz3VpUdY&#10;SVAlD5xN5jZM/2LvULcdZZqGwcItydnoRPZTVaf6aSyTBqcvFOf+8pyinj765hc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H+r&#10;ofIXAgAAMAQAAA4AAAAAAAAAAAAAAAAALgIAAGRycy9lMm9Eb2MueG1sUEsBAi0AFAAGAAgAAAAh&#10;AGmDBynZAAAAAwEAAA8AAAAAAAAAAAAAAAAAcQQAAGRycy9kb3ducmV2LnhtbFBLBQYAAAAABAAE&#10;APMAAAB3BQAAAAA=&#10;">
                      <v:textbox>
                        <w:txbxContent>
                          <w:p w14:paraId="4F783B7D"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69193020" w14:textId="77777777" w:rsidTr="00250132">
        <w:trPr>
          <w:trHeight w:val="283"/>
        </w:trPr>
        <w:tc>
          <w:tcPr>
            <w:tcW w:w="1520" w:type="pct"/>
            <w:shd w:val="clear" w:color="auto" w:fill="auto"/>
          </w:tcPr>
          <w:p w14:paraId="1678F999" w14:textId="77777777" w:rsidR="00E71B0B" w:rsidRDefault="00474308">
            <w:pPr>
              <w:rPr>
                <w:lang w:eastAsia="en-US"/>
              </w:rPr>
            </w:pPr>
            <w:r>
              <w:rPr>
                <w:lang w:eastAsia="en-US"/>
              </w:rPr>
              <w:t>Rogaland Teater AS</w:t>
            </w:r>
          </w:p>
        </w:tc>
        <w:tc>
          <w:tcPr>
            <w:tcW w:w="723" w:type="pct"/>
            <w:shd w:val="clear" w:color="auto" w:fill="auto"/>
          </w:tcPr>
          <w:p w14:paraId="3A0C1DC7" w14:textId="77777777" w:rsidR="00E71B0B" w:rsidRDefault="00474308">
            <w:pPr>
              <w:jc w:val="center"/>
              <w:rPr>
                <w:lang w:eastAsia="en-US"/>
              </w:rPr>
            </w:pPr>
            <w:r w:rsidRPr="00850D9C">
              <w:t>50 %</w:t>
            </w:r>
          </w:p>
        </w:tc>
        <w:tc>
          <w:tcPr>
            <w:tcW w:w="702" w:type="pct"/>
            <w:shd w:val="clear" w:color="auto" w:fill="auto"/>
          </w:tcPr>
          <w:p w14:paraId="7DDF21CC" w14:textId="77777777" w:rsidR="00E71B0B" w:rsidRDefault="00474308">
            <w:pPr>
              <w:jc w:val="center"/>
              <w:rPr>
                <w:lang w:eastAsia="en-US"/>
              </w:rPr>
            </w:pPr>
            <w:r w:rsidRPr="00850D9C">
              <w:t>50 %</w:t>
            </w:r>
          </w:p>
        </w:tc>
        <w:tc>
          <w:tcPr>
            <w:tcW w:w="752" w:type="pct"/>
            <w:shd w:val="clear" w:color="auto" w:fill="auto"/>
          </w:tcPr>
          <w:p w14:paraId="74208C63" w14:textId="77777777" w:rsidR="00E71B0B" w:rsidRDefault="00474308">
            <w:pPr>
              <w:jc w:val="center"/>
              <w:rPr>
                <w:lang w:eastAsia="en-US"/>
              </w:rPr>
            </w:pPr>
            <w:r w:rsidRPr="00850D9C">
              <w:t>25 %</w:t>
            </w:r>
          </w:p>
        </w:tc>
        <w:tc>
          <w:tcPr>
            <w:tcW w:w="702" w:type="pct"/>
            <w:shd w:val="clear" w:color="auto" w:fill="auto"/>
          </w:tcPr>
          <w:p w14:paraId="1FB6A6C8" w14:textId="77777777" w:rsidR="00E71B0B" w:rsidRDefault="00474308">
            <w:pPr>
              <w:jc w:val="center"/>
              <w:rPr>
                <w:lang w:eastAsia="en-US"/>
              </w:rPr>
            </w:pPr>
            <w:r w:rsidRPr="00850D9C">
              <w:t>75 %</w:t>
            </w:r>
          </w:p>
        </w:tc>
        <w:tc>
          <w:tcPr>
            <w:tcW w:w="601" w:type="pct"/>
            <w:shd w:val="clear" w:color="auto" w:fill="auto"/>
          </w:tcPr>
          <w:p w14:paraId="3D290107" w14:textId="256F0FCB" w:rsidR="00E71B0B" w:rsidRDefault="00AA5257">
            <w:pPr>
              <w:spacing w:after="0"/>
              <w:jc w:val="center"/>
              <w:rPr>
                <w:lang w:eastAsia="en-US"/>
              </w:rPr>
            </w:pPr>
            <w:r>
              <w:rPr>
                <w:noProof/>
                <w:lang w:eastAsia="en-US"/>
              </w:rPr>
              <w:drawing>
                <wp:inline distT="0" distB="0" distL="0" distR="0" wp14:anchorId="30BDA195" wp14:editId="75ECABDD">
                  <wp:extent cx="85725" cy="123825"/>
                  <wp:effectExtent l="0" t="0" r="0" b="0"/>
                  <wp:docPr id="470" name="Bilde 470"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43904" behindDoc="0" locked="0" layoutInCell="1" allowOverlap="1" wp14:anchorId="454E7063" wp14:editId="14D076E1">
                      <wp:simplePos x="0" y="0"/>
                      <wp:positionH relativeFrom="character">
                        <wp:align>center</wp:align>
                      </wp:positionH>
                      <wp:positionV relativeFrom="line">
                        <wp:align>center</wp:align>
                      </wp:positionV>
                      <wp:extent cx="90805" cy="91440"/>
                      <wp:effectExtent l="0" t="0" r="4445" b="3810"/>
                      <wp:wrapSquare wrapText="bothSides"/>
                      <wp:docPr id="411" name="Tekstboks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55E612E6"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4E7063" id="Tekstboks 411" o:spid="_x0000_s1081" type="#_x0000_t202" style="position:absolute;margin-left:0;margin-top:0;width:7.15pt;height:7.2pt;z-index:25164390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VQeFwIAADA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75ahUzRFIrqI9EK8I0tvTNyOgAf3I20MiW3P/YC1ScmQ+WpJnoYyEdlqs3C+IbLz3VpUdY&#10;SVAlD5xN5jZM/2LvULcdZZqGwcItydnoRPZTVaf6aSyTBqcvFOf+8pyinj765hc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N/l&#10;VB4XAgAAMAQAAA4AAAAAAAAAAAAAAAAALgIAAGRycy9lMm9Eb2MueG1sUEsBAi0AFAAGAAgAAAAh&#10;AGmDBynZAAAAAwEAAA8AAAAAAAAAAAAAAAAAcQQAAGRycy9kb3ducmV2LnhtbFBLBQYAAAAABAAE&#10;APMAAAB3BQAAAAA=&#10;">
                      <v:textbox>
                        <w:txbxContent>
                          <w:p w14:paraId="55E612E6"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3EA4134D" w14:textId="77777777" w:rsidTr="00250132">
        <w:trPr>
          <w:trHeight w:val="283"/>
        </w:trPr>
        <w:tc>
          <w:tcPr>
            <w:tcW w:w="1520" w:type="pct"/>
            <w:shd w:val="clear" w:color="auto" w:fill="auto"/>
          </w:tcPr>
          <w:p w14:paraId="06581984" w14:textId="77777777" w:rsidR="00E71B0B" w:rsidRDefault="00474308">
            <w:pPr>
              <w:rPr>
                <w:lang w:eastAsia="en-US"/>
              </w:rPr>
            </w:pPr>
            <w:r>
              <w:rPr>
                <w:lang w:eastAsia="en-US"/>
              </w:rPr>
              <w:t>Simula Research Laboratory AS</w:t>
            </w:r>
          </w:p>
        </w:tc>
        <w:tc>
          <w:tcPr>
            <w:tcW w:w="723" w:type="pct"/>
            <w:shd w:val="clear" w:color="auto" w:fill="auto"/>
          </w:tcPr>
          <w:p w14:paraId="7CD780EA" w14:textId="77777777" w:rsidR="00E71B0B" w:rsidRDefault="00474308">
            <w:pPr>
              <w:jc w:val="center"/>
              <w:rPr>
                <w:lang w:eastAsia="en-US"/>
              </w:rPr>
            </w:pPr>
            <w:r w:rsidRPr="00850D9C">
              <w:t>56 %</w:t>
            </w:r>
          </w:p>
        </w:tc>
        <w:tc>
          <w:tcPr>
            <w:tcW w:w="702" w:type="pct"/>
            <w:shd w:val="clear" w:color="auto" w:fill="auto"/>
          </w:tcPr>
          <w:p w14:paraId="72799867" w14:textId="77777777" w:rsidR="00E71B0B" w:rsidRDefault="00474308">
            <w:pPr>
              <w:jc w:val="center"/>
              <w:rPr>
                <w:lang w:eastAsia="en-US"/>
              </w:rPr>
            </w:pPr>
            <w:r w:rsidRPr="00850D9C">
              <w:t>44 %</w:t>
            </w:r>
          </w:p>
        </w:tc>
        <w:tc>
          <w:tcPr>
            <w:tcW w:w="752" w:type="pct"/>
            <w:shd w:val="clear" w:color="auto" w:fill="auto"/>
          </w:tcPr>
          <w:p w14:paraId="3DD889F3" w14:textId="77777777" w:rsidR="00E71B0B" w:rsidRDefault="00474308">
            <w:pPr>
              <w:jc w:val="center"/>
              <w:rPr>
                <w:lang w:eastAsia="en-US"/>
              </w:rPr>
            </w:pPr>
            <w:r w:rsidRPr="00850D9C">
              <w:t>57 %</w:t>
            </w:r>
          </w:p>
        </w:tc>
        <w:tc>
          <w:tcPr>
            <w:tcW w:w="702" w:type="pct"/>
            <w:shd w:val="clear" w:color="auto" w:fill="auto"/>
          </w:tcPr>
          <w:p w14:paraId="373103B9" w14:textId="77777777" w:rsidR="00E71B0B" w:rsidRDefault="00474308">
            <w:pPr>
              <w:jc w:val="center"/>
              <w:rPr>
                <w:lang w:eastAsia="en-US"/>
              </w:rPr>
            </w:pPr>
            <w:r w:rsidRPr="00850D9C">
              <w:t>43 %</w:t>
            </w:r>
          </w:p>
        </w:tc>
        <w:tc>
          <w:tcPr>
            <w:tcW w:w="601" w:type="pct"/>
            <w:shd w:val="clear" w:color="auto" w:fill="auto"/>
          </w:tcPr>
          <w:p w14:paraId="6E689EE1" w14:textId="6E4B7B8C" w:rsidR="00E71B0B" w:rsidRDefault="00AA5257">
            <w:pPr>
              <w:spacing w:after="0"/>
              <w:jc w:val="center"/>
              <w:rPr>
                <w:lang w:eastAsia="en-US"/>
              </w:rPr>
            </w:pPr>
            <w:r>
              <w:rPr>
                <w:noProof/>
                <w:lang w:eastAsia="en-US"/>
              </w:rPr>
              <w:drawing>
                <wp:inline distT="0" distB="0" distL="0" distR="0" wp14:anchorId="60CF912F" wp14:editId="1601A480">
                  <wp:extent cx="85725" cy="123825"/>
                  <wp:effectExtent l="0" t="0" r="0" b="0"/>
                  <wp:docPr id="469" name="Bilde 469"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44928" behindDoc="0" locked="0" layoutInCell="1" allowOverlap="1" wp14:anchorId="04552E64" wp14:editId="58420ABB">
                      <wp:simplePos x="0" y="0"/>
                      <wp:positionH relativeFrom="character">
                        <wp:align>center</wp:align>
                      </wp:positionH>
                      <wp:positionV relativeFrom="line">
                        <wp:align>center</wp:align>
                      </wp:positionV>
                      <wp:extent cx="90805" cy="91440"/>
                      <wp:effectExtent l="0" t="0" r="4445" b="3810"/>
                      <wp:wrapSquare wrapText="bothSides"/>
                      <wp:docPr id="410" name="Tekstboks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3EBEA6A7"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52E64" id="Tekstboks 410" o:spid="_x0000_s1082" type="#_x0000_t202" style="position:absolute;margin-left:0;margin-top:0;width:7.15pt;height:7.2pt;z-index:25164492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fjA6&#10;8BYCAAAwBAAADgAAAAAAAAAAAAAAAAAuAgAAZHJzL2Uyb0RvYy54bWxQSwECLQAUAAYACAAAACEA&#10;aYMHKdkAAAADAQAADwAAAAAAAAAAAAAAAABwBAAAZHJzL2Rvd25yZXYueG1sUEsFBgAAAAAEAAQA&#10;8wAAAHYFAAAAAA==&#10;">
                      <v:textbox>
                        <w:txbxContent>
                          <w:p w14:paraId="3EBEA6A7"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0C89B620" w14:textId="77777777" w:rsidTr="00250132">
        <w:trPr>
          <w:trHeight w:val="283"/>
        </w:trPr>
        <w:tc>
          <w:tcPr>
            <w:tcW w:w="1520" w:type="pct"/>
            <w:shd w:val="clear" w:color="auto" w:fill="auto"/>
          </w:tcPr>
          <w:p w14:paraId="37854AAA" w14:textId="77777777" w:rsidR="00E71B0B" w:rsidRDefault="00474308">
            <w:pPr>
              <w:rPr>
                <w:lang w:eastAsia="en-US"/>
              </w:rPr>
            </w:pPr>
            <w:r>
              <w:rPr>
                <w:lang w:eastAsia="en-US"/>
              </w:rPr>
              <w:t>Siva - Selskapet for Industrivekst SF</w:t>
            </w:r>
          </w:p>
        </w:tc>
        <w:tc>
          <w:tcPr>
            <w:tcW w:w="723" w:type="pct"/>
            <w:shd w:val="clear" w:color="auto" w:fill="auto"/>
          </w:tcPr>
          <w:p w14:paraId="0F8E1F7F" w14:textId="77777777" w:rsidR="00E71B0B" w:rsidRDefault="00474308">
            <w:pPr>
              <w:jc w:val="center"/>
              <w:rPr>
                <w:lang w:eastAsia="en-US"/>
              </w:rPr>
            </w:pPr>
            <w:r w:rsidRPr="00850D9C">
              <w:t>43 %</w:t>
            </w:r>
          </w:p>
        </w:tc>
        <w:tc>
          <w:tcPr>
            <w:tcW w:w="702" w:type="pct"/>
            <w:shd w:val="clear" w:color="auto" w:fill="auto"/>
          </w:tcPr>
          <w:p w14:paraId="5A5B0667" w14:textId="77777777" w:rsidR="00E71B0B" w:rsidRDefault="00474308">
            <w:pPr>
              <w:jc w:val="center"/>
              <w:rPr>
                <w:lang w:eastAsia="en-US"/>
              </w:rPr>
            </w:pPr>
            <w:r w:rsidRPr="00850D9C">
              <w:t>57 %</w:t>
            </w:r>
          </w:p>
        </w:tc>
        <w:tc>
          <w:tcPr>
            <w:tcW w:w="752" w:type="pct"/>
            <w:shd w:val="clear" w:color="auto" w:fill="auto"/>
          </w:tcPr>
          <w:p w14:paraId="71119141" w14:textId="77777777" w:rsidR="00E71B0B" w:rsidRDefault="00474308">
            <w:pPr>
              <w:jc w:val="center"/>
              <w:rPr>
                <w:lang w:eastAsia="en-US"/>
              </w:rPr>
            </w:pPr>
            <w:r w:rsidRPr="00850D9C">
              <w:t>40 %</w:t>
            </w:r>
          </w:p>
        </w:tc>
        <w:tc>
          <w:tcPr>
            <w:tcW w:w="702" w:type="pct"/>
            <w:shd w:val="clear" w:color="auto" w:fill="auto"/>
          </w:tcPr>
          <w:p w14:paraId="49FE63C6" w14:textId="77777777" w:rsidR="00E71B0B" w:rsidRDefault="00474308">
            <w:pPr>
              <w:jc w:val="center"/>
              <w:rPr>
                <w:lang w:eastAsia="en-US"/>
              </w:rPr>
            </w:pPr>
            <w:r w:rsidRPr="00850D9C">
              <w:t>60 %</w:t>
            </w:r>
          </w:p>
        </w:tc>
        <w:tc>
          <w:tcPr>
            <w:tcW w:w="601" w:type="pct"/>
            <w:shd w:val="clear" w:color="auto" w:fill="auto"/>
          </w:tcPr>
          <w:p w14:paraId="3F4671D4" w14:textId="553BFFF1" w:rsidR="00E71B0B" w:rsidRDefault="00AA5257">
            <w:pPr>
              <w:spacing w:after="0"/>
              <w:jc w:val="center"/>
              <w:rPr>
                <w:lang w:eastAsia="en-US"/>
              </w:rPr>
            </w:pPr>
            <w:r>
              <w:rPr>
                <w:noProof/>
                <w:lang w:eastAsia="en-US"/>
              </w:rPr>
              <w:drawing>
                <wp:inline distT="0" distB="0" distL="0" distR="0" wp14:anchorId="79D69F1B" wp14:editId="39A2D7DA">
                  <wp:extent cx="85725" cy="123825"/>
                  <wp:effectExtent l="0" t="0" r="0" b="0"/>
                  <wp:docPr id="525" name="Bilde 525"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45952" behindDoc="0" locked="0" layoutInCell="1" allowOverlap="1" wp14:anchorId="1AEDA494" wp14:editId="5FD1CF39">
                      <wp:simplePos x="0" y="0"/>
                      <wp:positionH relativeFrom="character">
                        <wp:align>center</wp:align>
                      </wp:positionH>
                      <wp:positionV relativeFrom="line">
                        <wp:align>center</wp:align>
                      </wp:positionV>
                      <wp:extent cx="92710" cy="92710"/>
                      <wp:effectExtent l="0" t="0" r="2540" b="2540"/>
                      <wp:wrapSquare wrapText="bothSides"/>
                      <wp:docPr id="409" name="Tekstboks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62FF995"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DA494" id="Tekstboks 409" o:spid="_x0000_s1083" type="#_x0000_t202" style="position:absolute;margin-left:0;margin-top:0;width:7.3pt;height:7.3pt;z-index:25164595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wFHvLBMC&#10;AAAwBAAADgAAAAAAAAAAAAAAAAAuAgAAZHJzL2Uyb0RvYy54bWxQSwECLQAUAAYACAAAACEAnPV+&#10;UtkAAAADAQAADwAAAAAAAAAAAAAAAABtBAAAZHJzL2Rvd25yZXYueG1sUEsFBgAAAAAEAAQA8wAA&#10;AHMFAAAAAA==&#10;">
                      <v:textbox>
                        <w:txbxContent>
                          <w:p w14:paraId="762FF995"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92765D7" w14:textId="77777777" w:rsidTr="00250132">
        <w:trPr>
          <w:trHeight w:val="283"/>
        </w:trPr>
        <w:tc>
          <w:tcPr>
            <w:tcW w:w="1520" w:type="pct"/>
            <w:shd w:val="clear" w:color="auto" w:fill="auto"/>
          </w:tcPr>
          <w:p w14:paraId="1A1C9084" w14:textId="77777777" w:rsidR="00E71B0B" w:rsidRDefault="00474308">
            <w:pPr>
              <w:rPr>
                <w:lang w:eastAsia="en-US"/>
              </w:rPr>
            </w:pPr>
            <w:r>
              <w:rPr>
                <w:lang w:eastAsia="en-US"/>
              </w:rPr>
              <w:t>Space Norway AS</w:t>
            </w:r>
          </w:p>
        </w:tc>
        <w:tc>
          <w:tcPr>
            <w:tcW w:w="723" w:type="pct"/>
            <w:shd w:val="clear" w:color="auto" w:fill="auto"/>
          </w:tcPr>
          <w:p w14:paraId="54E0D5D8" w14:textId="77777777" w:rsidR="00E71B0B" w:rsidRDefault="00474308">
            <w:pPr>
              <w:jc w:val="center"/>
              <w:rPr>
                <w:lang w:eastAsia="en-US"/>
              </w:rPr>
            </w:pPr>
            <w:r w:rsidRPr="00850D9C">
              <w:t>33 %</w:t>
            </w:r>
          </w:p>
        </w:tc>
        <w:tc>
          <w:tcPr>
            <w:tcW w:w="702" w:type="pct"/>
            <w:shd w:val="clear" w:color="auto" w:fill="auto"/>
          </w:tcPr>
          <w:p w14:paraId="50789AA8" w14:textId="77777777" w:rsidR="00E71B0B" w:rsidRDefault="00474308">
            <w:pPr>
              <w:jc w:val="center"/>
              <w:rPr>
                <w:lang w:eastAsia="en-US"/>
              </w:rPr>
            </w:pPr>
            <w:r w:rsidRPr="00850D9C">
              <w:t>67 %</w:t>
            </w:r>
          </w:p>
        </w:tc>
        <w:tc>
          <w:tcPr>
            <w:tcW w:w="752" w:type="pct"/>
            <w:shd w:val="clear" w:color="auto" w:fill="auto"/>
          </w:tcPr>
          <w:p w14:paraId="3DD1FB0B" w14:textId="77777777" w:rsidR="00E71B0B" w:rsidRDefault="00474308">
            <w:pPr>
              <w:jc w:val="center"/>
              <w:rPr>
                <w:lang w:eastAsia="en-US"/>
              </w:rPr>
            </w:pPr>
            <w:r w:rsidRPr="00850D9C">
              <w:t>40 %</w:t>
            </w:r>
          </w:p>
        </w:tc>
        <w:tc>
          <w:tcPr>
            <w:tcW w:w="702" w:type="pct"/>
            <w:shd w:val="clear" w:color="auto" w:fill="auto"/>
          </w:tcPr>
          <w:p w14:paraId="3B98B0EF" w14:textId="77777777" w:rsidR="00E71B0B" w:rsidRDefault="00474308">
            <w:pPr>
              <w:jc w:val="center"/>
              <w:rPr>
                <w:lang w:eastAsia="en-US"/>
              </w:rPr>
            </w:pPr>
            <w:r w:rsidRPr="00850D9C">
              <w:t>60 %</w:t>
            </w:r>
          </w:p>
        </w:tc>
        <w:tc>
          <w:tcPr>
            <w:tcW w:w="601" w:type="pct"/>
            <w:shd w:val="clear" w:color="auto" w:fill="auto"/>
          </w:tcPr>
          <w:p w14:paraId="6BC895CA" w14:textId="4066F782" w:rsidR="00E71B0B" w:rsidRDefault="00AA5257">
            <w:pPr>
              <w:spacing w:after="0"/>
              <w:jc w:val="center"/>
              <w:rPr>
                <w:lang w:eastAsia="en-US"/>
              </w:rPr>
            </w:pPr>
            <w:r>
              <w:rPr>
                <w:noProof/>
                <w:lang w:eastAsia="en-US"/>
              </w:rPr>
              <w:drawing>
                <wp:inline distT="0" distB="0" distL="0" distR="0" wp14:anchorId="49320307" wp14:editId="1EAB045A">
                  <wp:extent cx="85725" cy="123825"/>
                  <wp:effectExtent l="0" t="0" r="0" b="0"/>
                  <wp:docPr id="526" name="Bilde 526"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46976" behindDoc="0" locked="0" layoutInCell="1" allowOverlap="1" wp14:anchorId="1D9F9F99" wp14:editId="6BF80D3C">
                      <wp:simplePos x="0" y="0"/>
                      <wp:positionH relativeFrom="character">
                        <wp:align>center</wp:align>
                      </wp:positionH>
                      <wp:positionV relativeFrom="line">
                        <wp:align>center</wp:align>
                      </wp:positionV>
                      <wp:extent cx="92710" cy="92710"/>
                      <wp:effectExtent l="0" t="0" r="2540" b="2540"/>
                      <wp:wrapSquare wrapText="bothSides"/>
                      <wp:docPr id="408" name="Tekstboks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345C42D0"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F9F99" id="Tekstboks 408" o:spid="_x0000_s1084" type="#_x0000_t202" style="position:absolute;margin-left:0;margin-top:0;width:7.3pt;height:7.3pt;z-index:25164697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Z97YzRMC&#10;AAAwBAAADgAAAAAAAAAAAAAAAAAuAgAAZHJzL2Uyb0RvYy54bWxQSwECLQAUAAYACAAAACEAnPV+&#10;UtkAAAADAQAADwAAAAAAAAAAAAAAAABtBAAAZHJzL2Rvd25yZXYueG1sUEsFBgAAAAAEAAQA8wAA&#10;AHMFAAAAAA==&#10;">
                      <v:textbox>
                        <w:txbxContent>
                          <w:p w14:paraId="345C42D0"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04BE0A3" w14:textId="77777777" w:rsidTr="00250132">
        <w:trPr>
          <w:trHeight w:val="283"/>
        </w:trPr>
        <w:tc>
          <w:tcPr>
            <w:tcW w:w="1520" w:type="pct"/>
            <w:shd w:val="clear" w:color="auto" w:fill="auto"/>
          </w:tcPr>
          <w:p w14:paraId="477A9B88" w14:textId="77777777" w:rsidR="00E71B0B" w:rsidRDefault="00474308">
            <w:pPr>
              <w:rPr>
                <w:lang w:eastAsia="en-US"/>
              </w:rPr>
            </w:pPr>
            <w:r>
              <w:rPr>
                <w:lang w:eastAsia="en-US"/>
              </w:rPr>
              <w:t>Statnett SF</w:t>
            </w:r>
          </w:p>
        </w:tc>
        <w:tc>
          <w:tcPr>
            <w:tcW w:w="723" w:type="pct"/>
            <w:shd w:val="clear" w:color="auto" w:fill="auto"/>
          </w:tcPr>
          <w:p w14:paraId="45AD939C" w14:textId="77777777" w:rsidR="00E71B0B" w:rsidRDefault="00474308">
            <w:pPr>
              <w:jc w:val="center"/>
              <w:rPr>
                <w:lang w:eastAsia="en-US"/>
              </w:rPr>
            </w:pPr>
            <w:r w:rsidRPr="00850D9C">
              <w:t>44 %</w:t>
            </w:r>
          </w:p>
        </w:tc>
        <w:tc>
          <w:tcPr>
            <w:tcW w:w="702" w:type="pct"/>
            <w:shd w:val="clear" w:color="auto" w:fill="auto"/>
          </w:tcPr>
          <w:p w14:paraId="2F04B465" w14:textId="77777777" w:rsidR="00E71B0B" w:rsidRDefault="00474308">
            <w:pPr>
              <w:jc w:val="center"/>
              <w:rPr>
                <w:lang w:eastAsia="en-US"/>
              </w:rPr>
            </w:pPr>
            <w:r w:rsidRPr="00850D9C">
              <w:t>56 %</w:t>
            </w:r>
          </w:p>
        </w:tc>
        <w:tc>
          <w:tcPr>
            <w:tcW w:w="752" w:type="pct"/>
            <w:shd w:val="clear" w:color="auto" w:fill="auto"/>
          </w:tcPr>
          <w:p w14:paraId="62894FAB" w14:textId="77777777" w:rsidR="00E71B0B" w:rsidRDefault="00474308">
            <w:pPr>
              <w:jc w:val="center"/>
              <w:rPr>
                <w:lang w:eastAsia="en-US"/>
              </w:rPr>
            </w:pPr>
            <w:r w:rsidRPr="00850D9C">
              <w:t>50 %</w:t>
            </w:r>
          </w:p>
        </w:tc>
        <w:tc>
          <w:tcPr>
            <w:tcW w:w="702" w:type="pct"/>
            <w:shd w:val="clear" w:color="auto" w:fill="auto"/>
          </w:tcPr>
          <w:p w14:paraId="48C2502D" w14:textId="77777777" w:rsidR="00E71B0B" w:rsidRDefault="00474308">
            <w:pPr>
              <w:jc w:val="center"/>
              <w:rPr>
                <w:lang w:eastAsia="en-US"/>
              </w:rPr>
            </w:pPr>
            <w:r w:rsidRPr="00850D9C">
              <w:t>50 %</w:t>
            </w:r>
          </w:p>
        </w:tc>
        <w:tc>
          <w:tcPr>
            <w:tcW w:w="601" w:type="pct"/>
            <w:shd w:val="clear" w:color="auto" w:fill="auto"/>
          </w:tcPr>
          <w:p w14:paraId="618AAE41" w14:textId="07B18BB8" w:rsidR="00E71B0B" w:rsidRDefault="00AA5257">
            <w:pPr>
              <w:spacing w:after="0"/>
              <w:jc w:val="center"/>
              <w:rPr>
                <w:lang w:eastAsia="en-US"/>
              </w:rPr>
            </w:pPr>
            <w:r>
              <w:rPr>
                <w:noProof/>
                <w:lang w:eastAsia="en-US"/>
              </w:rPr>
              <w:drawing>
                <wp:inline distT="0" distB="0" distL="0" distR="0" wp14:anchorId="4149B85B" wp14:editId="443262D6">
                  <wp:extent cx="85725" cy="123825"/>
                  <wp:effectExtent l="0" t="0" r="0" b="0"/>
                  <wp:docPr id="527" name="Bilde 527"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48000" behindDoc="0" locked="0" layoutInCell="1" allowOverlap="1" wp14:anchorId="5B1FA6B4" wp14:editId="3E1E6BA7">
                      <wp:simplePos x="0" y="0"/>
                      <wp:positionH relativeFrom="character">
                        <wp:align>center</wp:align>
                      </wp:positionH>
                      <wp:positionV relativeFrom="line">
                        <wp:align>center</wp:align>
                      </wp:positionV>
                      <wp:extent cx="92710" cy="92710"/>
                      <wp:effectExtent l="0" t="0" r="2540" b="2540"/>
                      <wp:wrapSquare wrapText="bothSides"/>
                      <wp:docPr id="407" name="Tekstboks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B2FB682"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FA6B4" id="Tekstboks 407" o:spid="_x0000_s1085" type="#_x0000_t202" style="position:absolute;margin-left:0;margin-top:0;width:7.3pt;height:7.3pt;z-index:25164800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x5AtIRMC&#10;AAAwBAAADgAAAAAAAAAAAAAAAAAuAgAAZHJzL2Uyb0RvYy54bWxQSwECLQAUAAYACAAAACEAnPV+&#10;UtkAAAADAQAADwAAAAAAAAAAAAAAAABtBAAAZHJzL2Rvd25yZXYueG1sUEsFBgAAAAAEAAQA8wAA&#10;AHMFAAAAAA==&#10;">
                      <v:textbox>
                        <w:txbxContent>
                          <w:p w14:paraId="7B2FB682"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423BC050" w14:textId="77777777" w:rsidTr="00250132">
        <w:trPr>
          <w:trHeight w:val="283"/>
        </w:trPr>
        <w:tc>
          <w:tcPr>
            <w:tcW w:w="1520" w:type="pct"/>
            <w:shd w:val="clear" w:color="auto" w:fill="auto"/>
          </w:tcPr>
          <w:p w14:paraId="19F58BB5" w14:textId="77777777" w:rsidR="00E71B0B" w:rsidRDefault="00474308">
            <w:pPr>
              <w:rPr>
                <w:lang w:eastAsia="en-US"/>
              </w:rPr>
            </w:pPr>
            <w:r>
              <w:rPr>
                <w:lang w:eastAsia="en-US"/>
              </w:rPr>
              <w:t>Statskog SF</w:t>
            </w:r>
          </w:p>
        </w:tc>
        <w:tc>
          <w:tcPr>
            <w:tcW w:w="723" w:type="pct"/>
            <w:shd w:val="clear" w:color="auto" w:fill="auto"/>
          </w:tcPr>
          <w:p w14:paraId="7BFD64F5" w14:textId="77777777" w:rsidR="00E71B0B" w:rsidRDefault="00474308">
            <w:pPr>
              <w:jc w:val="center"/>
              <w:rPr>
                <w:lang w:eastAsia="en-US"/>
              </w:rPr>
            </w:pPr>
            <w:r w:rsidRPr="00850D9C">
              <w:t>43 %</w:t>
            </w:r>
          </w:p>
        </w:tc>
        <w:tc>
          <w:tcPr>
            <w:tcW w:w="702" w:type="pct"/>
            <w:shd w:val="clear" w:color="auto" w:fill="auto"/>
          </w:tcPr>
          <w:p w14:paraId="431712C6" w14:textId="77777777" w:rsidR="00E71B0B" w:rsidRDefault="00474308">
            <w:pPr>
              <w:jc w:val="center"/>
              <w:rPr>
                <w:lang w:eastAsia="en-US"/>
              </w:rPr>
            </w:pPr>
            <w:r w:rsidRPr="00850D9C">
              <w:t>57 %</w:t>
            </w:r>
          </w:p>
        </w:tc>
        <w:tc>
          <w:tcPr>
            <w:tcW w:w="752" w:type="pct"/>
            <w:shd w:val="clear" w:color="auto" w:fill="auto"/>
          </w:tcPr>
          <w:p w14:paraId="673814DD" w14:textId="77777777" w:rsidR="00E71B0B" w:rsidRDefault="00474308">
            <w:pPr>
              <w:jc w:val="center"/>
              <w:rPr>
                <w:lang w:eastAsia="en-US"/>
              </w:rPr>
            </w:pPr>
            <w:r w:rsidRPr="00850D9C">
              <w:t>40 %</w:t>
            </w:r>
          </w:p>
        </w:tc>
        <w:tc>
          <w:tcPr>
            <w:tcW w:w="702" w:type="pct"/>
            <w:shd w:val="clear" w:color="auto" w:fill="auto"/>
          </w:tcPr>
          <w:p w14:paraId="6D854171" w14:textId="77777777" w:rsidR="00E71B0B" w:rsidRDefault="00474308">
            <w:pPr>
              <w:jc w:val="center"/>
              <w:rPr>
                <w:lang w:eastAsia="en-US"/>
              </w:rPr>
            </w:pPr>
            <w:r w:rsidRPr="00850D9C">
              <w:t>60 %</w:t>
            </w:r>
          </w:p>
        </w:tc>
        <w:tc>
          <w:tcPr>
            <w:tcW w:w="601" w:type="pct"/>
            <w:shd w:val="clear" w:color="auto" w:fill="auto"/>
          </w:tcPr>
          <w:p w14:paraId="2C2C801E" w14:textId="1D194A89" w:rsidR="00E71B0B" w:rsidRDefault="00AA5257">
            <w:pPr>
              <w:spacing w:after="0"/>
              <w:jc w:val="center"/>
              <w:rPr>
                <w:lang w:eastAsia="en-US"/>
              </w:rPr>
            </w:pPr>
            <w:r>
              <w:rPr>
                <w:noProof/>
                <w:lang w:eastAsia="en-US"/>
              </w:rPr>
              <w:drawing>
                <wp:inline distT="0" distB="0" distL="0" distR="0" wp14:anchorId="6E4D2C3A" wp14:editId="21A6B1B2">
                  <wp:extent cx="85725" cy="123825"/>
                  <wp:effectExtent l="0" t="0" r="0" b="0"/>
                  <wp:docPr id="528" name="Bilde 528"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49024" behindDoc="0" locked="0" layoutInCell="1" allowOverlap="1" wp14:anchorId="40086184" wp14:editId="45CBE737">
                      <wp:simplePos x="0" y="0"/>
                      <wp:positionH relativeFrom="character">
                        <wp:align>center</wp:align>
                      </wp:positionH>
                      <wp:positionV relativeFrom="line">
                        <wp:align>center</wp:align>
                      </wp:positionV>
                      <wp:extent cx="92710" cy="92710"/>
                      <wp:effectExtent l="0" t="0" r="2540" b="2540"/>
                      <wp:wrapSquare wrapText="bothSides"/>
                      <wp:docPr id="406" name="Tekstboks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0253960E"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086184" id="Tekstboks 406" o:spid="_x0000_s1086" type="#_x0000_t202" style="position:absolute;margin-left:0;margin-top:0;width:7.3pt;height:7.3pt;z-index:25164902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yE+JZhMC&#10;AAAwBAAADgAAAAAAAAAAAAAAAAAuAgAAZHJzL2Uyb0RvYy54bWxQSwECLQAUAAYACAAAACEAnPV+&#10;UtkAAAADAQAADwAAAAAAAAAAAAAAAABtBAAAZHJzL2Rvd25yZXYueG1sUEsFBgAAAAAEAAQA8wAA&#10;AHMFAAAAAA==&#10;">
                      <v:textbox>
                        <w:txbxContent>
                          <w:p w14:paraId="0253960E"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54DDB362" w14:textId="77777777" w:rsidTr="00250132">
        <w:trPr>
          <w:trHeight w:val="283"/>
        </w:trPr>
        <w:tc>
          <w:tcPr>
            <w:tcW w:w="1520" w:type="pct"/>
            <w:shd w:val="clear" w:color="auto" w:fill="auto"/>
          </w:tcPr>
          <w:p w14:paraId="094D867F" w14:textId="77777777" w:rsidR="00E71B0B" w:rsidRDefault="00474308">
            <w:pPr>
              <w:rPr>
                <w:lang w:eastAsia="en-US"/>
              </w:rPr>
            </w:pPr>
            <w:r>
              <w:rPr>
                <w:lang w:eastAsia="en-US"/>
              </w:rPr>
              <w:t>Store Norske Spitsbergen Kulkompani AS</w:t>
            </w:r>
          </w:p>
        </w:tc>
        <w:tc>
          <w:tcPr>
            <w:tcW w:w="723" w:type="pct"/>
            <w:shd w:val="clear" w:color="auto" w:fill="auto"/>
          </w:tcPr>
          <w:p w14:paraId="7E2D69E9" w14:textId="77777777" w:rsidR="00E71B0B" w:rsidRDefault="00474308">
            <w:pPr>
              <w:jc w:val="center"/>
              <w:rPr>
                <w:lang w:eastAsia="en-US"/>
              </w:rPr>
            </w:pPr>
            <w:r w:rsidRPr="00850D9C">
              <w:t>43 %</w:t>
            </w:r>
          </w:p>
        </w:tc>
        <w:tc>
          <w:tcPr>
            <w:tcW w:w="702" w:type="pct"/>
            <w:shd w:val="clear" w:color="auto" w:fill="auto"/>
          </w:tcPr>
          <w:p w14:paraId="2F44FD31" w14:textId="77777777" w:rsidR="00E71B0B" w:rsidRDefault="00474308">
            <w:pPr>
              <w:jc w:val="center"/>
              <w:rPr>
                <w:lang w:eastAsia="en-US"/>
              </w:rPr>
            </w:pPr>
            <w:r w:rsidRPr="00850D9C">
              <w:t>57 %</w:t>
            </w:r>
          </w:p>
        </w:tc>
        <w:tc>
          <w:tcPr>
            <w:tcW w:w="752" w:type="pct"/>
            <w:shd w:val="clear" w:color="auto" w:fill="auto"/>
          </w:tcPr>
          <w:p w14:paraId="04B209DC" w14:textId="77777777" w:rsidR="00E71B0B" w:rsidRDefault="00474308">
            <w:pPr>
              <w:jc w:val="center"/>
              <w:rPr>
                <w:lang w:eastAsia="en-US"/>
              </w:rPr>
            </w:pPr>
            <w:r w:rsidRPr="00850D9C">
              <w:t>60 %</w:t>
            </w:r>
          </w:p>
        </w:tc>
        <w:tc>
          <w:tcPr>
            <w:tcW w:w="702" w:type="pct"/>
            <w:shd w:val="clear" w:color="auto" w:fill="auto"/>
          </w:tcPr>
          <w:p w14:paraId="3D30F438" w14:textId="77777777" w:rsidR="00E71B0B" w:rsidRDefault="00474308">
            <w:pPr>
              <w:jc w:val="center"/>
              <w:rPr>
                <w:lang w:eastAsia="en-US"/>
              </w:rPr>
            </w:pPr>
            <w:r w:rsidRPr="00850D9C">
              <w:t>40 %</w:t>
            </w:r>
          </w:p>
        </w:tc>
        <w:tc>
          <w:tcPr>
            <w:tcW w:w="601" w:type="pct"/>
            <w:shd w:val="clear" w:color="auto" w:fill="auto"/>
          </w:tcPr>
          <w:p w14:paraId="1A15E422" w14:textId="5AA7A320" w:rsidR="00E71B0B" w:rsidRDefault="00AA5257">
            <w:pPr>
              <w:spacing w:after="0"/>
              <w:jc w:val="center"/>
              <w:rPr>
                <w:lang w:eastAsia="en-US"/>
              </w:rPr>
            </w:pPr>
            <w:r>
              <w:rPr>
                <w:noProof/>
                <w:lang w:eastAsia="en-US"/>
              </w:rPr>
              <w:drawing>
                <wp:inline distT="0" distB="0" distL="0" distR="0" wp14:anchorId="6C29EA66" wp14:editId="1F123ADA">
                  <wp:extent cx="85725" cy="123825"/>
                  <wp:effectExtent l="0" t="0" r="0" b="0"/>
                  <wp:docPr id="468" name="Bilde 468"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50048" behindDoc="0" locked="0" layoutInCell="1" allowOverlap="1" wp14:anchorId="52A3220D" wp14:editId="66422FBF">
                      <wp:simplePos x="0" y="0"/>
                      <wp:positionH relativeFrom="character">
                        <wp:align>center</wp:align>
                      </wp:positionH>
                      <wp:positionV relativeFrom="line">
                        <wp:align>center</wp:align>
                      </wp:positionV>
                      <wp:extent cx="90805" cy="91440"/>
                      <wp:effectExtent l="0" t="0" r="4445" b="3810"/>
                      <wp:wrapSquare wrapText="bothSides"/>
                      <wp:docPr id="405" name="Tekstboks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173A3032"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3220D" id="Tekstboks 405" o:spid="_x0000_s1087" type="#_x0000_t202" style="position:absolute;margin-left:0;margin-top:0;width:7.15pt;height:7.2pt;z-index:25165004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di5c&#10;uhYCAAAwBAAADgAAAAAAAAAAAAAAAAAuAgAAZHJzL2Uyb0RvYy54bWxQSwECLQAUAAYACAAAACEA&#10;aYMHKdkAAAADAQAADwAAAAAAAAAAAAAAAABwBAAAZHJzL2Rvd25yZXYueG1sUEsFBgAAAAAEAAQA&#10;8wAAAHYFAAAAAA==&#10;">
                      <v:textbox>
                        <w:txbxContent>
                          <w:p w14:paraId="173A3032"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196C02E1" w14:textId="77777777" w:rsidTr="00250132">
        <w:trPr>
          <w:trHeight w:val="283"/>
        </w:trPr>
        <w:tc>
          <w:tcPr>
            <w:tcW w:w="1520" w:type="pct"/>
            <w:shd w:val="clear" w:color="auto" w:fill="auto"/>
          </w:tcPr>
          <w:p w14:paraId="583797EF" w14:textId="77777777" w:rsidR="00E71B0B" w:rsidRDefault="00474308">
            <w:pPr>
              <w:rPr>
                <w:lang w:eastAsia="en-US"/>
              </w:rPr>
            </w:pPr>
            <w:r>
              <w:rPr>
                <w:lang w:eastAsia="en-US"/>
              </w:rPr>
              <w:lastRenderedPageBreak/>
              <w:t>Talent Norge AS</w:t>
            </w:r>
          </w:p>
        </w:tc>
        <w:tc>
          <w:tcPr>
            <w:tcW w:w="723" w:type="pct"/>
            <w:shd w:val="clear" w:color="auto" w:fill="auto"/>
          </w:tcPr>
          <w:p w14:paraId="67CC83CA" w14:textId="77777777" w:rsidR="00E71B0B" w:rsidRDefault="00474308">
            <w:pPr>
              <w:jc w:val="center"/>
              <w:rPr>
                <w:lang w:eastAsia="en-US"/>
              </w:rPr>
            </w:pPr>
            <w:r w:rsidRPr="00850D9C">
              <w:t>57 %</w:t>
            </w:r>
          </w:p>
        </w:tc>
        <w:tc>
          <w:tcPr>
            <w:tcW w:w="702" w:type="pct"/>
            <w:shd w:val="clear" w:color="auto" w:fill="auto"/>
          </w:tcPr>
          <w:p w14:paraId="2BE8BFAA" w14:textId="77777777" w:rsidR="00E71B0B" w:rsidRDefault="00474308">
            <w:pPr>
              <w:jc w:val="center"/>
              <w:rPr>
                <w:lang w:eastAsia="en-US"/>
              </w:rPr>
            </w:pPr>
            <w:r w:rsidRPr="00850D9C">
              <w:t>43 %</w:t>
            </w:r>
          </w:p>
        </w:tc>
        <w:tc>
          <w:tcPr>
            <w:tcW w:w="752" w:type="pct"/>
            <w:shd w:val="clear" w:color="auto" w:fill="auto"/>
          </w:tcPr>
          <w:p w14:paraId="1B0DAA16" w14:textId="77777777" w:rsidR="00E71B0B" w:rsidRDefault="00474308">
            <w:pPr>
              <w:jc w:val="center"/>
              <w:rPr>
                <w:lang w:eastAsia="en-US"/>
              </w:rPr>
            </w:pPr>
            <w:r w:rsidRPr="00850D9C">
              <w:t>57 %</w:t>
            </w:r>
          </w:p>
        </w:tc>
        <w:tc>
          <w:tcPr>
            <w:tcW w:w="702" w:type="pct"/>
            <w:shd w:val="clear" w:color="auto" w:fill="auto"/>
          </w:tcPr>
          <w:p w14:paraId="7642D2D9" w14:textId="77777777" w:rsidR="00E71B0B" w:rsidRDefault="00474308">
            <w:pPr>
              <w:jc w:val="center"/>
              <w:rPr>
                <w:lang w:eastAsia="en-US"/>
              </w:rPr>
            </w:pPr>
            <w:r w:rsidRPr="00850D9C">
              <w:t>43 %</w:t>
            </w:r>
          </w:p>
        </w:tc>
        <w:tc>
          <w:tcPr>
            <w:tcW w:w="601" w:type="pct"/>
            <w:shd w:val="clear" w:color="auto" w:fill="auto"/>
          </w:tcPr>
          <w:p w14:paraId="7C9FCC42" w14:textId="448EB498" w:rsidR="00E71B0B" w:rsidRDefault="00AA5257">
            <w:pPr>
              <w:spacing w:after="0"/>
              <w:jc w:val="center"/>
              <w:rPr>
                <w:lang w:eastAsia="en-US"/>
              </w:rPr>
            </w:pPr>
            <w:r>
              <w:rPr>
                <w:noProof/>
                <w:lang w:eastAsia="en-US"/>
              </w:rPr>
              <w:drawing>
                <wp:inline distT="0" distB="0" distL="0" distR="0" wp14:anchorId="31B2FA1F" wp14:editId="3A323501">
                  <wp:extent cx="85725" cy="123825"/>
                  <wp:effectExtent l="0" t="0" r="0" b="0"/>
                  <wp:docPr id="529" name="Bilde 529"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51072" behindDoc="0" locked="0" layoutInCell="1" allowOverlap="1" wp14:anchorId="49222BB2" wp14:editId="25ED22F0">
                      <wp:simplePos x="0" y="0"/>
                      <wp:positionH relativeFrom="character">
                        <wp:align>center</wp:align>
                      </wp:positionH>
                      <wp:positionV relativeFrom="line">
                        <wp:align>center</wp:align>
                      </wp:positionV>
                      <wp:extent cx="92710" cy="92710"/>
                      <wp:effectExtent l="0" t="0" r="2540" b="2540"/>
                      <wp:wrapSquare wrapText="bothSides"/>
                      <wp:docPr id="404" name="Tekstboks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1DB4E04"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22BB2" id="Tekstboks 404" o:spid="_x0000_s1088" type="#_x0000_t202" style="position:absolute;margin-left:0;margin-top:0;width:7.3pt;height:7.3pt;z-index:25165107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ydQSZBMC&#10;AAAwBAAADgAAAAAAAAAAAAAAAAAuAgAAZHJzL2Uyb0RvYy54bWxQSwECLQAUAAYACAAAACEAnPV+&#10;UtkAAAADAQAADwAAAAAAAAAAAAAAAABtBAAAZHJzL2Rvd25yZXYueG1sUEsFBgAAAAAEAAQA8wAA&#10;AHMFAAAAAA==&#10;">
                      <v:textbox>
                        <w:txbxContent>
                          <w:p w14:paraId="71DB4E04"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42237491" w14:textId="77777777" w:rsidTr="00250132">
        <w:trPr>
          <w:trHeight w:val="283"/>
        </w:trPr>
        <w:tc>
          <w:tcPr>
            <w:tcW w:w="1520" w:type="pct"/>
            <w:shd w:val="clear" w:color="auto" w:fill="auto"/>
          </w:tcPr>
          <w:p w14:paraId="5FB731CD" w14:textId="77777777" w:rsidR="00E71B0B" w:rsidRDefault="00474308">
            <w:pPr>
              <w:rPr>
                <w:lang w:eastAsia="en-US"/>
              </w:rPr>
            </w:pPr>
            <w:r>
              <w:rPr>
                <w:lang w:eastAsia="en-US"/>
              </w:rPr>
              <w:t>Trøndelag Teater AS</w:t>
            </w:r>
          </w:p>
        </w:tc>
        <w:tc>
          <w:tcPr>
            <w:tcW w:w="723" w:type="pct"/>
            <w:shd w:val="clear" w:color="auto" w:fill="auto"/>
          </w:tcPr>
          <w:p w14:paraId="11FE6AEE" w14:textId="77777777" w:rsidR="00E71B0B" w:rsidRDefault="00474308">
            <w:pPr>
              <w:jc w:val="center"/>
              <w:rPr>
                <w:lang w:eastAsia="en-US"/>
              </w:rPr>
            </w:pPr>
            <w:r w:rsidRPr="00850D9C">
              <w:t>57 %</w:t>
            </w:r>
          </w:p>
        </w:tc>
        <w:tc>
          <w:tcPr>
            <w:tcW w:w="702" w:type="pct"/>
            <w:shd w:val="clear" w:color="auto" w:fill="auto"/>
          </w:tcPr>
          <w:p w14:paraId="6858DDB0" w14:textId="77777777" w:rsidR="00E71B0B" w:rsidRDefault="00474308">
            <w:pPr>
              <w:jc w:val="center"/>
              <w:rPr>
                <w:lang w:eastAsia="en-US"/>
              </w:rPr>
            </w:pPr>
            <w:r w:rsidRPr="00850D9C">
              <w:t>43 %</w:t>
            </w:r>
          </w:p>
        </w:tc>
        <w:tc>
          <w:tcPr>
            <w:tcW w:w="752" w:type="pct"/>
            <w:shd w:val="clear" w:color="auto" w:fill="auto"/>
          </w:tcPr>
          <w:p w14:paraId="343D8FBD" w14:textId="77777777" w:rsidR="00E71B0B" w:rsidRDefault="00474308">
            <w:pPr>
              <w:jc w:val="center"/>
              <w:rPr>
                <w:lang w:eastAsia="en-US"/>
              </w:rPr>
            </w:pPr>
            <w:r w:rsidRPr="00850D9C">
              <w:t>60 %</w:t>
            </w:r>
          </w:p>
        </w:tc>
        <w:tc>
          <w:tcPr>
            <w:tcW w:w="702" w:type="pct"/>
            <w:shd w:val="clear" w:color="auto" w:fill="auto"/>
          </w:tcPr>
          <w:p w14:paraId="38C02798" w14:textId="77777777" w:rsidR="00E71B0B" w:rsidRDefault="00474308">
            <w:pPr>
              <w:jc w:val="center"/>
              <w:rPr>
                <w:lang w:eastAsia="en-US"/>
              </w:rPr>
            </w:pPr>
            <w:r w:rsidRPr="00850D9C">
              <w:t>40 %</w:t>
            </w:r>
          </w:p>
        </w:tc>
        <w:tc>
          <w:tcPr>
            <w:tcW w:w="601" w:type="pct"/>
            <w:shd w:val="clear" w:color="auto" w:fill="auto"/>
          </w:tcPr>
          <w:p w14:paraId="3EBBB534" w14:textId="2FFC064C" w:rsidR="00E71B0B" w:rsidRDefault="00AA5257">
            <w:pPr>
              <w:spacing w:after="0"/>
              <w:jc w:val="center"/>
              <w:rPr>
                <w:lang w:eastAsia="en-US"/>
              </w:rPr>
            </w:pPr>
            <w:r>
              <w:rPr>
                <w:noProof/>
                <w:lang w:eastAsia="en-US"/>
              </w:rPr>
              <w:drawing>
                <wp:inline distT="0" distB="0" distL="0" distR="0" wp14:anchorId="728A598A" wp14:editId="4099EB5C">
                  <wp:extent cx="85725" cy="123825"/>
                  <wp:effectExtent l="0" t="0" r="0" b="0"/>
                  <wp:docPr id="530" name="Bilde 530"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52096" behindDoc="0" locked="0" layoutInCell="1" allowOverlap="1" wp14:anchorId="1AC041D6" wp14:editId="5DEDC7C6">
                      <wp:simplePos x="0" y="0"/>
                      <wp:positionH relativeFrom="character">
                        <wp:align>center</wp:align>
                      </wp:positionH>
                      <wp:positionV relativeFrom="line">
                        <wp:align>center</wp:align>
                      </wp:positionV>
                      <wp:extent cx="92710" cy="92710"/>
                      <wp:effectExtent l="0" t="0" r="2540" b="2540"/>
                      <wp:wrapSquare wrapText="bothSides"/>
                      <wp:docPr id="403" name="Tekstboks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2370180"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041D6" id="Tekstboks 403" o:spid="_x0000_s1089" type="#_x0000_t202" style="position:absolute;margin-left:0;margin-top:0;width:7.3pt;height:7.3pt;z-index:25165209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Gma54gU&#10;AgAAMAQAAA4AAAAAAAAAAAAAAAAALgIAAGRycy9lMm9Eb2MueG1sUEsBAi0AFAAGAAgAAAAhAJz1&#10;flLZAAAAAwEAAA8AAAAAAAAAAAAAAAAAbgQAAGRycy9kb3ducmV2LnhtbFBLBQYAAAAABAAEAPMA&#10;AAB0BQAAAAA=&#10;">
                      <v:textbox>
                        <w:txbxContent>
                          <w:p w14:paraId="72370180"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022636A" w14:textId="77777777" w:rsidTr="00250132">
        <w:trPr>
          <w:trHeight w:val="283"/>
        </w:trPr>
        <w:tc>
          <w:tcPr>
            <w:tcW w:w="1520" w:type="pct"/>
            <w:shd w:val="clear" w:color="auto" w:fill="auto"/>
          </w:tcPr>
          <w:p w14:paraId="653BAEFF" w14:textId="77777777" w:rsidR="00E71B0B" w:rsidRDefault="00474308">
            <w:pPr>
              <w:rPr>
                <w:lang w:eastAsia="en-US"/>
              </w:rPr>
            </w:pPr>
            <w:r>
              <w:rPr>
                <w:lang w:eastAsia="en-US"/>
              </w:rPr>
              <w:t>Universitetssenteret på Svalbard AS</w:t>
            </w:r>
          </w:p>
        </w:tc>
        <w:tc>
          <w:tcPr>
            <w:tcW w:w="723" w:type="pct"/>
            <w:shd w:val="clear" w:color="auto" w:fill="auto"/>
          </w:tcPr>
          <w:p w14:paraId="3DB5620D" w14:textId="77777777" w:rsidR="00E71B0B" w:rsidRDefault="00474308">
            <w:pPr>
              <w:jc w:val="center"/>
              <w:rPr>
                <w:lang w:eastAsia="en-US"/>
              </w:rPr>
            </w:pPr>
            <w:r w:rsidRPr="00850D9C">
              <w:t>45 %</w:t>
            </w:r>
          </w:p>
        </w:tc>
        <w:tc>
          <w:tcPr>
            <w:tcW w:w="702" w:type="pct"/>
            <w:shd w:val="clear" w:color="auto" w:fill="auto"/>
          </w:tcPr>
          <w:p w14:paraId="727F5866" w14:textId="77777777" w:rsidR="00E71B0B" w:rsidRDefault="00474308">
            <w:pPr>
              <w:jc w:val="center"/>
              <w:rPr>
                <w:lang w:eastAsia="en-US"/>
              </w:rPr>
            </w:pPr>
            <w:r w:rsidRPr="00850D9C">
              <w:t>55 %</w:t>
            </w:r>
          </w:p>
        </w:tc>
        <w:tc>
          <w:tcPr>
            <w:tcW w:w="752" w:type="pct"/>
            <w:shd w:val="clear" w:color="auto" w:fill="auto"/>
          </w:tcPr>
          <w:p w14:paraId="1A6F2C6E" w14:textId="77777777" w:rsidR="00E71B0B" w:rsidRDefault="00474308">
            <w:pPr>
              <w:jc w:val="center"/>
              <w:rPr>
                <w:lang w:eastAsia="en-US"/>
              </w:rPr>
            </w:pPr>
            <w:r w:rsidRPr="00850D9C">
              <w:t>57 %</w:t>
            </w:r>
          </w:p>
        </w:tc>
        <w:tc>
          <w:tcPr>
            <w:tcW w:w="702" w:type="pct"/>
            <w:shd w:val="clear" w:color="auto" w:fill="auto"/>
          </w:tcPr>
          <w:p w14:paraId="360836AD" w14:textId="77777777" w:rsidR="00E71B0B" w:rsidRDefault="00474308">
            <w:pPr>
              <w:jc w:val="center"/>
              <w:rPr>
                <w:lang w:eastAsia="en-US"/>
              </w:rPr>
            </w:pPr>
            <w:r w:rsidRPr="00850D9C">
              <w:t>43 %</w:t>
            </w:r>
          </w:p>
        </w:tc>
        <w:tc>
          <w:tcPr>
            <w:tcW w:w="601" w:type="pct"/>
            <w:shd w:val="clear" w:color="auto" w:fill="auto"/>
          </w:tcPr>
          <w:p w14:paraId="742665F5" w14:textId="4DBD7297" w:rsidR="00E71B0B" w:rsidRDefault="00AA5257">
            <w:pPr>
              <w:spacing w:after="0"/>
              <w:jc w:val="center"/>
              <w:rPr>
                <w:lang w:eastAsia="en-US"/>
              </w:rPr>
            </w:pPr>
            <w:r>
              <w:rPr>
                <w:noProof/>
                <w:lang w:eastAsia="en-US"/>
              </w:rPr>
              <w:drawing>
                <wp:inline distT="0" distB="0" distL="0" distR="0" wp14:anchorId="77E1DA6D" wp14:editId="2E85840E">
                  <wp:extent cx="85725" cy="123825"/>
                  <wp:effectExtent l="0" t="0" r="0" b="0"/>
                  <wp:docPr id="531" name="Bilde 531"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53120" behindDoc="0" locked="0" layoutInCell="1" allowOverlap="1" wp14:anchorId="1B78A1CF" wp14:editId="61169E03">
                      <wp:simplePos x="0" y="0"/>
                      <wp:positionH relativeFrom="character">
                        <wp:align>center</wp:align>
                      </wp:positionH>
                      <wp:positionV relativeFrom="line">
                        <wp:align>center</wp:align>
                      </wp:positionV>
                      <wp:extent cx="92710" cy="92710"/>
                      <wp:effectExtent l="0" t="0" r="2540" b="2540"/>
                      <wp:wrapSquare wrapText="bothSides"/>
                      <wp:docPr id="402" name="Tekstboks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40DC1547"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8A1CF" id="Tekstboks 402" o:spid="_x0000_s1090" type="#_x0000_t202" style="position:absolute;margin-left:0;margin-top:0;width:7.3pt;height:7.3pt;z-index:25165312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ynm+YxMC&#10;AAAwBAAADgAAAAAAAAAAAAAAAAAuAgAAZHJzL2Uyb0RvYy54bWxQSwECLQAUAAYACAAAACEAnPV+&#10;UtkAAAADAQAADwAAAAAAAAAAAAAAAABtBAAAZHJzL2Rvd25yZXYueG1sUEsFBgAAAAAEAAQA8wAA&#10;AHMFAAAAAA==&#10;">
                      <v:textbox>
                        <w:txbxContent>
                          <w:p w14:paraId="40DC1547"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423620AD" w14:textId="77777777" w:rsidTr="00250132">
        <w:trPr>
          <w:trHeight w:val="283"/>
        </w:trPr>
        <w:tc>
          <w:tcPr>
            <w:tcW w:w="1520" w:type="pct"/>
            <w:shd w:val="clear" w:color="auto" w:fill="auto"/>
          </w:tcPr>
          <w:p w14:paraId="424C9347" w14:textId="77777777" w:rsidR="00E71B0B" w:rsidRDefault="00474308">
            <w:pPr>
              <w:rPr>
                <w:lang w:eastAsia="en-US"/>
              </w:rPr>
            </w:pPr>
            <w:r>
              <w:rPr>
                <w:lang w:eastAsia="en-US"/>
              </w:rPr>
              <w:t xml:space="preserve">AS Vinmonopolet </w:t>
            </w:r>
          </w:p>
        </w:tc>
        <w:tc>
          <w:tcPr>
            <w:tcW w:w="723" w:type="pct"/>
            <w:shd w:val="clear" w:color="auto" w:fill="auto"/>
          </w:tcPr>
          <w:p w14:paraId="0EBAE65C" w14:textId="77777777" w:rsidR="00E71B0B" w:rsidRDefault="00474308">
            <w:pPr>
              <w:jc w:val="center"/>
              <w:rPr>
                <w:lang w:eastAsia="en-US"/>
              </w:rPr>
            </w:pPr>
            <w:r w:rsidRPr="00850D9C">
              <w:t>44 %</w:t>
            </w:r>
          </w:p>
        </w:tc>
        <w:tc>
          <w:tcPr>
            <w:tcW w:w="702" w:type="pct"/>
            <w:shd w:val="clear" w:color="auto" w:fill="auto"/>
          </w:tcPr>
          <w:p w14:paraId="332417F0" w14:textId="77777777" w:rsidR="00E71B0B" w:rsidRDefault="00474308">
            <w:pPr>
              <w:jc w:val="center"/>
              <w:rPr>
                <w:lang w:eastAsia="en-US"/>
              </w:rPr>
            </w:pPr>
            <w:r w:rsidRPr="00850D9C">
              <w:t>56 %</w:t>
            </w:r>
          </w:p>
        </w:tc>
        <w:tc>
          <w:tcPr>
            <w:tcW w:w="752" w:type="pct"/>
            <w:shd w:val="clear" w:color="auto" w:fill="auto"/>
          </w:tcPr>
          <w:p w14:paraId="0AB714BA" w14:textId="77777777" w:rsidR="00E71B0B" w:rsidRDefault="00474308">
            <w:pPr>
              <w:jc w:val="center"/>
              <w:rPr>
                <w:lang w:eastAsia="en-US"/>
              </w:rPr>
            </w:pPr>
            <w:r w:rsidRPr="00850D9C">
              <w:t>50 %</w:t>
            </w:r>
          </w:p>
        </w:tc>
        <w:tc>
          <w:tcPr>
            <w:tcW w:w="702" w:type="pct"/>
            <w:shd w:val="clear" w:color="auto" w:fill="auto"/>
          </w:tcPr>
          <w:p w14:paraId="2CA2E270" w14:textId="77777777" w:rsidR="00E71B0B" w:rsidRDefault="00474308">
            <w:pPr>
              <w:jc w:val="center"/>
              <w:rPr>
                <w:lang w:eastAsia="en-US"/>
              </w:rPr>
            </w:pPr>
            <w:r w:rsidRPr="00850D9C">
              <w:t>50 %</w:t>
            </w:r>
          </w:p>
        </w:tc>
        <w:tc>
          <w:tcPr>
            <w:tcW w:w="601" w:type="pct"/>
            <w:shd w:val="clear" w:color="auto" w:fill="auto"/>
          </w:tcPr>
          <w:p w14:paraId="7FD5A55F" w14:textId="4CF3CA60" w:rsidR="00E71B0B" w:rsidRDefault="00AA5257">
            <w:pPr>
              <w:spacing w:after="0"/>
              <w:jc w:val="center"/>
              <w:rPr>
                <w:lang w:eastAsia="en-US"/>
              </w:rPr>
            </w:pPr>
            <w:r>
              <w:rPr>
                <w:noProof/>
                <w:lang w:eastAsia="en-US"/>
              </w:rPr>
              <w:drawing>
                <wp:inline distT="0" distB="0" distL="0" distR="0" wp14:anchorId="3FA7AA8E" wp14:editId="1E46CFB9">
                  <wp:extent cx="85725" cy="123825"/>
                  <wp:effectExtent l="0" t="0" r="0" b="0"/>
                  <wp:docPr id="467" name="Bilde 467"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54144" behindDoc="0" locked="0" layoutInCell="1" allowOverlap="1" wp14:anchorId="1127E5B8" wp14:editId="40BF5F3A">
                      <wp:simplePos x="0" y="0"/>
                      <wp:positionH relativeFrom="character">
                        <wp:align>center</wp:align>
                      </wp:positionH>
                      <wp:positionV relativeFrom="line">
                        <wp:align>center</wp:align>
                      </wp:positionV>
                      <wp:extent cx="90805" cy="91440"/>
                      <wp:effectExtent l="0" t="0" r="4445" b="3810"/>
                      <wp:wrapSquare wrapText="bothSides"/>
                      <wp:docPr id="401" name="Tekstboks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033E1661"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7E5B8" id="Tekstboks 401" o:spid="_x0000_s1091" type="#_x0000_t202" style="position:absolute;margin-left:0;margin-top:0;width:7.15pt;height:7.2pt;z-index:25165414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dBhr&#10;vxYCAAAwBAAADgAAAAAAAAAAAAAAAAAuAgAAZHJzL2Uyb0RvYy54bWxQSwECLQAUAAYACAAAACEA&#10;aYMHKdkAAAADAQAADwAAAAAAAAAAAAAAAABwBAAAZHJzL2Rvd25yZXYueG1sUEsFBgAAAAAEAAQA&#10;8wAAAHYFAAAAAA==&#10;">
                      <v:textbox>
                        <w:txbxContent>
                          <w:p w14:paraId="033E1661"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216A9DF4" w14:textId="77777777" w:rsidTr="00250132">
        <w:trPr>
          <w:trHeight w:val="283"/>
        </w:trPr>
        <w:tc>
          <w:tcPr>
            <w:tcW w:w="1520" w:type="pct"/>
            <w:shd w:val="clear" w:color="auto" w:fill="auto"/>
          </w:tcPr>
          <w:p w14:paraId="31906DBB" w14:textId="77777777" w:rsidR="00E71B0B" w:rsidRDefault="00474308">
            <w:pPr>
              <w:rPr>
                <w:rStyle w:val="halvfet"/>
                <w:lang w:eastAsia="en-US"/>
              </w:rPr>
            </w:pPr>
            <w:r>
              <w:rPr>
                <w:rStyle w:val="halvfet"/>
                <w:lang w:eastAsia="en-US"/>
              </w:rPr>
              <w:t>Gjennomsnitt for selskaper i kategori 2</w:t>
            </w:r>
          </w:p>
        </w:tc>
        <w:tc>
          <w:tcPr>
            <w:tcW w:w="723" w:type="pct"/>
            <w:shd w:val="clear" w:color="auto" w:fill="auto"/>
          </w:tcPr>
          <w:p w14:paraId="0CCE7375" w14:textId="77777777" w:rsidR="00E71B0B" w:rsidRDefault="00474308">
            <w:pPr>
              <w:jc w:val="center"/>
              <w:rPr>
                <w:rStyle w:val="halvfet"/>
                <w:lang w:eastAsia="en-US"/>
              </w:rPr>
            </w:pPr>
            <w:r>
              <w:rPr>
                <w:rStyle w:val="halvfet"/>
                <w:lang w:eastAsia="en-US"/>
              </w:rPr>
              <w:t>46 %</w:t>
            </w:r>
          </w:p>
        </w:tc>
        <w:tc>
          <w:tcPr>
            <w:tcW w:w="702" w:type="pct"/>
            <w:shd w:val="clear" w:color="auto" w:fill="auto"/>
          </w:tcPr>
          <w:p w14:paraId="672FFEC8" w14:textId="77777777" w:rsidR="00E71B0B" w:rsidRDefault="00474308">
            <w:pPr>
              <w:jc w:val="center"/>
              <w:rPr>
                <w:rStyle w:val="halvfet"/>
                <w:lang w:eastAsia="en-US"/>
              </w:rPr>
            </w:pPr>
            <w:r>
              <w:rPr>
                <w:rStyle w:val="halvfet"/>
                <w:lang w:eastAsia="en-US"/>
              </w:rPr>
              <w:t>54 %</w:t>
            </w:r>
          </w:p>
        </w:tc>
        <w:tc>
          <w:tcPr>
            <w:tcW w:w="752" w:type="pct"/>
            <w:shd w:val="clear" w:color="auto" w:fill="auto"/>
          </w:tcPr>
          <w:p w14:paraId="374E3019" w14:textId="77777777" w:rsidR="00E71B0B" w:rsidRDefault="00474308">
            <w:pPr>
              <w:jc w:val="center"/>
              <w:rPr>
                <w:rStyle w:val="halvfet"/>
                <w:lang w:eastAsia="en-US"/>
              </w:rPr>
            </w:pPr>
            <w:r>
              <w:rPr>
                <w:rStyle w:val="halvfet"/>
                <w:lang w:eastAsia="en-US"/>
              </w:rPr>
              <w:t>47 %</w:t>
            </w:r>
          </w:p>
        </w:tc>
        <w:tc>
          <w:tcPr>
            <w:tcW w:w="702" w:type="pct"/>
            <w:shd w:val="clear" w:color="auto" w:fill="auto"/>
          </w:tcPr>
          <w:p w14:paraId="4D980912" w14:textId="77777777" w:rsidR="00E71B0B" w:rsidRDefault="00474308">
            <w:pPr>
              <w:jc w:val="center"/>
              <w:rPr>
                <w:rStyle w:val="halvfet"/>
                <w:lang w:eastAsia="en-US"/>
              </w:rPr>
            </w:pPr>
            <w:r>
              <w:rPr>
                <w:rStyle w:val="halvfet"/>
                <w:lang w:eastAsia="en-US"/>
              </w:rPr>
              <w:t>53 %</w:t>
            </w:r>
          </w:p>
        </w:tc>
        <w:tc>
          <w:tcPr>
            <w:tcW w:w="601" w:type="pct"/>
            <w:shd w:val="clear" w:color="auto" w:fill="auto"/>
          </w:tcPr>
          <w:p w14:paraId="5CA0D725" w14:textId="77777777" w:rsidR="00E71B0B" w:rsidRDefault="00474308">
            <w:pPr>
              <w:jc w:val="center"/>
              <w:rPr>
                <w:rStyle w:val="halvfet"/>
                <w:lang w:eastAsia="en-US"/>
              </w:rPr>
            </w:pPr>
            <w:r>
              <w:rPr>
                <w:rStyle w:val="halvfet"/>
                <w:lang w:eastAsia="en-US"/>
              </w:rPr>
              <w:t>44 %</w:t>
            </w:r>
          </w:p>
        </w:tc>
      </w:tr>
      <w:tr w:rsidR="00F562F6" w14:paraId="3D8828AE" w14:textId="77777777" w:rsidTr="00250132">
        <w:trPr>
          <w:trHeight w:val="283"/>
        </w:trPr>
        <w:tc>
          <w:tcPr>
            <w:tcW w:w="1520" w:type="pct"/>
            <w:shd w:val="clear" w:color="auto" w:fill="auto"/>
          </w:tcPr>
          <w:p w14:paraId="123A689E" w14:textId="77777777" w:rsidR="00E71B0B" w:rsidRDefault="00474308">
            <w:pPr>
              <w:rPr>
                <w:rStyle w:val="halvfet"/>
                <w:lang w:eastAsia="en-US"/>
              </w:rPr>
            </w:pPr>
            <w:r>
              <w:rPr>
                <w:rStyle w:val="halvfet"/>
                <w:lang w:eastAsia="en-US"/>
              </w:rPr>
              <w:t>Ikke kategoriserte selskaper</w:t>
            </w:r>
          </w:p>
        </w:tc>
        <w:tc>
          <w:tcPr>
            <w:tcW w:w="723" w:type="pct"/>
            <w:shd w:val="clear" w:color="auto" w:fill="auto"/>
          </w:tcPr>
          <w:p w14:paraId="65CC3A1B" w14:textId="77777777" w:rsidR="00E71B0B" w:rsidRDefault="00E71B0B">
            <w:pPr>
              <w:jc w:val="center"/>
              <w:rPr>
                <w:rStyle w:val="halvfet"/>
                <w:lang w:eastAsia="en-US"/>
              </w:rPr>
            </w:pPr>
          </w:p>
        </w:tc>
        <w:tc>
          <w:tcPr>
            <w:tcW w:w="702" w:type="pct"/>
            <w:shd w:val="clear" w:color="auto" w:fill="auto"/>
          </w:tcPr>
          <w:p w14:paraId="66DE0D4D" w14:textId="77777777" w:rsidR="00E71B0B" w:rsidRDefault="00E71B0B">
            <w:pPr>
              <w:jc w:val="center"/>
              <w:rPr>
                <w:rStyle w:val="halvfet"/>
                <w:lang w:eastAsia="en-US"/>
              </w:rPr>
            </w:pPr>
          </w:p>
        </w:tc>
        <w:tc>
          <w:tcPr>
            <w:tcW w:w="752" w:type="pct"/>
            <w:shd w:val="clear" w:color="auto" w:fill="auto"/>
          </w:tcPr>
          <w:p w14:paraId="6FB12799" w14:textId="77777777" w:rsidR="00E71B0B" w:rsidRDefault="00E71B0B">
            <w:pPr>
              <w:jc w:val="center"/>
              <w:rPr>
                <w:rStyle w:val="halvfet"/>
                <w:lang w:eastAsia="en-US"/>
              </w:rPr>
            </w:pPr>
          </w:p>
        </w:tc>
        <w:tc>
          <w:tcPr>
            <w:tcW w:w="702" w:type="pct"/>
            <w:shd w:val="clear" w:color="auto" w:fill="auto"/>
          </w:tcPr>
          <w:p w14:paraId="7A49169C" w14:textId="77777777" w:rsidR="00E71B0B" w:rsidRDefault="00E71B0B">
            <w:pPr>
              <w:jc w:val="center"/>
              <w:rPr>
                <w:rStyle w:val="halvfet"/>
                <w:lang w:eastAsia="en-US"/>
              </w:rPr>
            </w:pPr>
          </w:p>
        </w:tc>
        <w:tc>
          <w:tcPr>
            <w:tcW w:w="601" w:type="pct"/>
            <w:shd w:val="clear" w:color="auto" w:fill="auto"/>
          </w:tcPr>
          <w:p w14:paraId="60F54C97" w14:textId="77777777" w:rsidR="00E71B0B" w:rsidRDefault="00E71B0B">
            <w:pPr>
              <w:jc w:val="center"/>
              <w:rPr>
                <w:rStyle w:val="halvfet"/>
                <w:lang w:eastAsia="en-US"/>
              </w:rPr>
            </w:pPr>
          </w:p>
        </w:tc>
      </w:tr>
      <w:tr w:rsidR="00F562F6" w14:paraId="0D137F72" w14:textId="77777777" w:rsidTr="00250132">
        <w:trPr>
          <w:trHeight w:val="283"/>
        </w:trPr>
        <w:tc>
          <w:tcPr>
            <w:tcW w:w="1520" w:type="pct"/>
            <w:shd w:val="clear" w:color="auto" w:fill="auto"/>
          </w:tcPr>
          <w:p w14:paraId="2B8D5D4D" w14:textId="77777777" w:rsidR="00E71B0B" w:rsidRDefault="00474308">
            <w:pPr>
              <w:rPr>
                <w:lang w:eastAsia="en-US"/>
              </w:rPr>
            </w:pPr>
            <w:r>
              <w:rPr>
                <w:lang w:eastAsia="en-US"/>
              </w:rPr>
              <w:t>Folketrygdfondet</w:t>
            </w:r>
          </w:p>
        </w:tc>
        <w:tc>
          <w:tcPr>
            <w:tcW w:w="723" w:type="pct"/>
            <w:shd w:val="clear" w:color="auto" w:fill="auto"/>
          </w:tcPr>
          <w:p w14:paraId="69410E63" w14:textId="77777777" w:rsidR="00E71B0B" w:rsidRDefault="00474308">
            <w:pPr>
              <w:jc w:val="center"/>
              <w:rPr>
                <w:lang w:eastAsia="en-US"/>
              </w:rPr>
            </w:pPr>
            <w:r w:rsidRPr="00850D9C">
              <w:t>56 %</w:t>
            </w:r>
          </w:p>
        </w:tc>
        <w:tc>
          <w:tcPr>
            <w:tcW w:w="702" w:type="pct"/>
            <w:shd w:val="clear" w:color="auto" w:fill="auto"/>
          </w:tcPr>
          <w:p w14:paraId="7FD1EDBD" w14:textId="77777777" w:rsidR="00E71B0B" w:rsidRDefault="00474308">
            <w:pPr>
              <w:jc w:val="center"/>
              <w:rPr>
                <w:lang w:eastAsia="en-US"/>
              </w:rPr>
            </w:pPr>
            <w:r w:rsidRPr="00850D9C">
              <w:t>44 %</w:t>
            </w:r>
          </w:p>
        </w:tc>
        <w:tc>
          <w:tcPr>
            <w:tcW w:w="752" w:type="pct"/>
            <w:shd w:val="clear" w:color="auto" w:fill="auto"/>
          </w:tcPr>
          <w:p w14:paraId="339A5C94" w14:textId="77777777" w:rsidR="00E71B0B" w:rsidRDefault="00474308">
            <w:pPr>
              <w:jc w:val="center"/>
              <w:rPr>
                <w:lang w:eastAsia="en-US"/>
              </w:rPr>
            </w:pPr>
            <w:r w:rsidRPr="00850D9C">
              <w:t>57 %</w:t>
            </w:r>
          </w:p>
        </w:tc>
        <w:tc>
          <w:tcPr>
            <w:tcW w:w="702" w:type="pct"/>
            <w:shd w:val="clear" w:color="auto" w:fill="auto"/>
          </w:tcPr>
          <w:p w14:paraId="43DE696A" w14:textId="77777777" w:rsidR="00E71B0B" w:rsidRDefault="00474308">
            <w:pPr>
              <w:jc w:val="center"/>
              <w:rPr>
                <w:lang w:eastAsia="en-US"/>
              </w:rPr>
            </w:pPr>
            <w:r w:rsidRPr="00850D9C">
              <w:t>43 %</w:t>
            </w:r>
          </w:p>
        </w:tc>
        <w:tc>
          <w:tcPr>
            <w:tcW w:w="601" w:type="pct"/>
            <w:shd w:val="clear" w:color="auto" w:fill="auto"/>
          </w:tcPr>
          <w:p w14:paraId="467EE492" w14:textId="084E0476" w:rsidR="00E71B0B" w:rsidRDefault="00F27BB8">
            <w:pPr>
              <w:spacing w:after="0"/>
              <w:jc w:val="center"/>
              <w:rPr>
                <w:lang w:eastAsia="en-US"/>
              </w:rPr>
            </w:pPr>
            <w:r>
              <w:rPr>
                <w:noProof/>
                <w:lang w:eastAsia="en-US"/>
              </w:rPr>
              <w:drawing>
                <wp:inline distT="0" distB="0" distL="0" distR="0" wp14:anchorId="444543D4" wp14:editId="25B865DE">
                  <wp:extent cx="85725" cy="123825"/>
                  <wp:effectExtent l="0" t="0" r="0" b="0"/>
                  <wp:docPr id="254" name="Bilde 254"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Bilde 254"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Pr>
                <w:noProof/>
              </w:rPr>
              <mc:AlternateContent>
                <mc:Choice Requires="wps">
                  <w:drawing>
                    <wp:anchor distT="0" distB="0" distL="0" distR="0" simplePos="0" relativeHeight="251655168" behindDoc="0" locked="0" layoutInCell="1" allowOverlap="1" wp14:anchorId="1D3A9D27" wp14:editId="7FA8C301">
                      <wp:simplePos x="0" y="0"/>
                      <wp:positionH relativeFrom="character">
                        <wp:align>center</wp:align>
                      </wp:positionH>
                      <wp:positionV relativeFrom="line">
                        <wp:align>center</wp:align>
                      </wp:positionV>
                      <wp:extent cx="90805" cy="91440"/>
                      <wp:effectExtent l="0" t="0" r="4445" b="3810"/>
                      <wp:wrapSquare wrapText="bothSides"/>
                      <wp:docPr id="400" name="Tekstboks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4C37218A"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3A9D27" id="Tekstboks 400" o:spid="_x0000_s1092" type="#_x0000_t202" style="position:absolute;margin-left:0;margin-top:0;width:7.15pt;height:7.2pt;z-index:25165516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NXN&#10;BVEXAgAAMAQAAA4AAAAAAAAAAAAAAAAALgIAAGRycy9lMm9Eb2MueG1sUEsBAi0AFAAGAAgAAAAh&#10;AGmDBynZAAAAAwEAAA8AAAAAAAAAAAAAAAAAcQQAAGRycy9kb3ducmV2LnhtbFBLBQYAAAAABAAE&#10;APMAAAB3BQAAAAA=&#10;">
                      <v:textbox>
                        <w:txbxContent>
                          <w:p w14:paraId="4C37218A"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08852EB5" w14:textId="77777777" w:rsidTr="00250132">
        <w:trPr>
          <w:trHeight w:val="283"/>
        </w:trPr>
        <w:tc>
          <w:tcPr>
            <w:tcW w:w="1520" w:type="pct"/>
            <w:shd w:val="clear" w:color="auto" w:fill="auto"/>
          </w:tcPr>
          <w:p w14:paraId="400CFA0D" w14:textId="77777777" w:rsidR="00E71B0B" w:rsidRDefault="00474308">
            <w:pPr>
              <w:rPr>
                <w:rStyle w:val="halvfet"/>
                <w:lang w:eastAsia="en-US"/>
              </w:rPr>
            </w:pPr>
            <w:r>
              <w:rPr>
                <w:rStyle w:val="halvfet"/>
                <w:lang w:eastAsia="en-US"/>
              </w:rPr>
              <w:t>Gjennomsnitt alle selskaper</w:t>
            </w:r>
          </w:p>
        </w:tc>
        <w:tc>
          <w:tcPr>
            <w:tcW w:w="723" w:type="pct"/>
            <w:shd w:val="clear" w:color="auto" w:fill="auto"/>
          </w:tcPr>
          <w:p w14:paraId="4CE1A30F" w14:textId="77777777" w:rsidR="00E71B0B" w:rsidRDefault="00474308">
            <w:pPr>
              <w:jc w:val="center"/>
              <w:rPr>
                <w:rStyle w:val="halvfet"/>
                <w:lang w:eastAsia="en-US"/>
              </w:rPr>
            </w:pPr>
            <w:r>
              <w:rPr>
                <w:rStyle w:val="halvfet"/>
                <w:lang w:eastAsia="en-US"/>
              </w:rPr>
              <w:t>45 %</w:t>
            </w:r>
          </w:p>
        </w:tc>
        <w:tc>
          <w:tcPr>
            <w:tcW w:w="702" w:type="pct"/>
            <w:shd w:val="clear" w:color="auto" w:fill="auto"/>
          </w:tcPr>
          <w:p w14:paraId="0739443B" w14:textId="77777777" w:rsidR="00E71B0B" w:rsidRDefault="00474308">
            <w:pPr>
              <w:jc w:val="center"/>
              <w:rPr>
                <w:rStyle w:val="halvfet"/>
                <w:lang w:eastAsia="en-US"/>
              </w:rPr>
            </w:pPr>
            <w:r>
              <w:rPr>
                <w:rStyle w:val="halvfet"/>
                <w:lang w:eastAsia="en-US"/>
              </w:rPr>
              <w:t>55 %</w:t>
            </w:r>
          </w:p>
        </w:tc>
        <w:tc>
          <w:tcPr>
            <w:tcW w:w="752" w:type="pct"/>
            <w:shd w:val="clear" w:color="auto" w:fill="auto"/>
          </w:tcPr>
          <w:p w14:paraId="3AFB2D60" w14:textId="77777777" w:rsidR="00E71B0B" w:rsidRDefault="00474308">
            <w:pPr>
              <w:jc w:val="center"/>
              <w:rPr>
                <w:rStyle w:val="halvfet"/>
                <w:lang w:eastAsia="en-US"/>
              </w:rPr>
            </w:pPr>
            <w:r>
              <w:rPr>
                <w:rStyle w:val="halvfet"/>
                <w:lang w:eastAsia="en-US"/>
              </w:rPr>
              <w:t>47 %</w:t>
            </w:r>
          </w:p>
        </w:tc>
        <w:tc>
          <w:tcPr>
            <w:tcW w:w="702" w:type="pct"/>
            <w:shd w:val="clear" w:color="auto" w:fill="auto"/>
          </w:tcPr>
          <w:p w14:paraId="5108A094" w14:textId="77777777" w:rsidR="00E71B0B" w:rsidRDefault="00474308">
            <w:pPr>
              <w:jc w:val="center"/>
              <w:rPr>
                <w:rStyle w:val="halvfet"/>
                <w:lang w:eastAsia="en-US"/>
              </w:rPr>
            </w:pPr>
            <w:r>
              <w:rPr>
                <w:rStyle w:val="halvfet"/>
                <w:lang w:eastAsia="en-US"/>
              </w:rPr>
              <w:t>53 %</w:t>
            </w:r>
          </w:p>
        </w:tc>
        <w:tc>
          <w:tcPr>
            <w:tcW w:w="601" w:type="pct"/>
            <w:shd w:val="clear" w:color="auto" w:fill="auto"/>
          </w:tcPr>
          <w:p w14:paraId="53052C66" w14:textId="77777777" w:rsidR="00E71B0B" w:rsidRDefault="00474308">
            <w:pPr>
              <w:jc w:val="center"/>
              <w:rPr>
                <w:rStyle w:val="halvfet"/>
                <w:lang w:eastAsia="en-US"/>
              </w:rPr>
            </w:pPr>
            <w:r>
              <w:rPr>
                <w:rStyle w:val="halvfet"/>
                <w:lang w:eastAsia="en-US"/>
              </w:rPr>
              <w:t>42 % kvinner</w:t>
            </w:r>
          </w:p>
        </w:tc>
      </w:tr>
    </w:tbl>
    <w:p w14:paraId="2A0D5623" w14:textId="77777777" w:rsidR="00CD2758" w:rsidRDefault="00CD2758" w:rsidP="00CD2758">
      <w:pPr>
        <w:pStyle w:val="Note"/>
      </w:pPr>
      <w:r>
        <w:t>* Fra og med 2022 er tall for kjønnsbalanse i styrene som ender på X,5 ikke rundet av.</w:t>
      </w:r>
    </w:p>
    <w:p w14:paraId="5CAE3DB7" w14:textId="0B434FA3" w:rsidR="00CD2758" w:rsidRDefault="00CD2758" w:rsidP="00CD2758">
      <w:pPr>
        <w:pStyle w:val="Note"/>
      </w:pPr>
      <w:r>
        <w:t xml:space="preserve">** Inkluderer både eiervalgte og </w:t>
      </w:r>
      <w:proofErr w:type="spellStart"/>
      <w:r>
        <w:t>ansattevalgte</w:t>
      </w:r>
      <w:proofErr w:type="spellEnd"/>
      <w:r>
        <w:t xml:space="preserve"> styremedlemmer</w:t>
      </w:r>
    </w:p>
    <w:p w14:paraId="2BD55E65" w14:textId="56CE9D56" w:rsidR="00F37630" w:rsidRDefault="00F37630" w:rsidP="00CD2758">
      <w:pPr>
        <w:pStyle w:val="Note"/>
      </w:pPr>
      <w:r>
        <w:t>***</w:t>
      </w:r>
    </w:p>
    <w:tbl>
      <w:tblPr>
        <w:tblStyle w:val="Tabellrutenett"/>
        <w:tblW w:w="0" w:type="auto"/>
        <w:tblLook w:val="04A0" w:firstRow="1" w:lastRow="0" w:firstColumn="1" w:lastColumn="0" w:noHBand="0" w:noVBand="1"/>
      </w:tblPr>
      <w:tblGrid>
        <w:gridCol w:w="1282"/>
        <w:gridCol w:w="1283"/>
        <w:gridCol w:w="1282"/>
        <w:gridCol w:w="1283"/>
      </w:tblGrid>
      <w:tr w:rsidR="00F37630" w14:paraId="7A2B3C14" w14:textId="77777777" w:rsidTr="004009AD">
        <w:tc>
          <w:tcPr>
            <w:tcW w:w="1282" w:type="dxa"/>
          </w:tcPr>
          <w:p w14:paraId="58F03502" w14:textId="0F09F3E3" w:rsidR="00F37630" w:rsidRDefault="00F37630" w:rsidP="00F37630">
            <w:pPr>
              <w:pStyle w:val="Note"/>
              <w:jc w:val="right"/>
            </w:pPr>
            <w:r>
              <w:rPr>
                <w:noProof/>
              </w:rPr>
              <w:drawing>
                <wp:inline distT="0" distB="0" distL="0" distR="0" wp14:anchorId="44411FA6" wp14:editId="1167FEDF">
                  <wp:extent cx="85725" cy="123825"/>
                  <wp:effectExtent l="0" t="0" r="0" b="0"/>
                  <wp:docPr id="255" name="Bilde 255" descr="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Bilde 255" descr="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p>
        </w:tc>
        <w:tc>
          <w:tcPr>
            <w:tcW w:w="1283" w:type="dxa"/>
          </w:tcPr>
          <w:p w14:paraId="6238A138" w14:textId="0EA1E28E" w:rsidR="00F37630" w:rsidRDefault="00F37630" w:rsidP="00CD2758">
            <w:pPr>
              <w:pStyle w:val="Note"/>
            </w:pPr>
            <w:r>
              <w:t>Kvinne</w:t>
            </w:r>
          </w:p>
        </w:tc>
        <w:tc>
          <w:tcPr>
            <w:tcW w:w="1282" w:type="dxa"/>
          </w:tcPr>
          <w:p w14:paraId="4CEF4B48" w14:textId="07F5273E" w:rsidR="00F37630" w:rsidRDefault="00F37630" w:rsidP="00F37630">
            <w:pPr>
              <w:pStyle w:val="Note"/>
              <w:jc w:val="right"/>
            </w:pPr>
            <w:r>
              <w:rPr>
                <w:noProof/>
              </w:rPr>
              <w:drawing>
                <wp:inline distT="0" distB="0" distL="0" distR="0" wp14:anchorId="1C81C58C" wp14:editId="39843FEF">
                  <wp:extent cx="85725" cy="123825"/>
                  <wp:effectExtent l="0" t="0" r="0" b="0"/>
                  <wp:docPr id="256" name="Bilde 256" descr="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Bilde 256" descr="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p>
        </w:tc>
        <w:tc>
          <w:tcPr>
            <w:tcW w:w="1283" w:type="dxa"/>
          </w:tcPr>
          <w:p w14:paraId="035F60C7" w14:textId="49B6E17C" w:rsidR="00F37630" w:rsidRDefault="00F37630" w:rsidP="00CD2758">
            <w:pPr>
              <w:pStyle w:val="Note"/>
            </w:pPr>
            <w:r>
              <w:t>Mann</w:t>
            </w:r>
          </w:p>
        </w:tc>
      </w:tr>
    </w:tbl>
    <w:p w14:paraId="13A6D2C0" w14:textId="77777777" w:rsidR="00F37630" w:rsidRDefault="00F37630" w:rsidP="00CD2758">
      <w:pPr>
        <w:pStyle w:val="Note"/>
      </w:pPr>
    </w:p>
    <w:p w14:paraId="39E9A0B5" w14:textId="77777777" w:rsidR="00EB7FAE" w:rsidRDefault="00EB7FAE" w:rsidP="00EB7FAE">
      <w:pPr>
        <w:pStyle w:val="Undertittel"/>
      </w:pPr>
      <w:r>
        <w:t xml:space="preserve">Utvikling i kjønnsbalanse i styrene </w:t>
      </w:r>
    </w:p>
    <w:p w14:paraId="7F594246" w14:textId="52C70A3B" w:rsidR="00EB7FAE" w:rsidRDefault="00EB7FAE" w:rsidP="00EB7FAE">
      <w:r>
        <w:t>pr. 31. mars 2008–2023</w:t>
      </w:r>
    </w:p>
    <w:p w14:paraId="6F772743" w14:textId="16DCF347" w:rsidR="00EB7FAE" w:rsidRDefault="00F27BB8" w:rsidP="00EB7FAE">
      <w:r>
        <w:rPr>
          <w:noProof/>
        </w:rPr>
        <w:lastRenderedPageBreak/>
        <w:drawing>
          <wp:inline distT="0" distB="0" distL="0" distR="0" wp14:anchorId="2D85B925" wp14:editId="3D794BD7">
            <wp:extent cx="5362575" cy="4152900"/>
            <wp:effectExtent l="0" t="0" r="0" b="0"/>
            <wp:docPr id="257" name="Bilde 25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Bilde 257" descr="Diagram"/>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362575" cy="4152900"/>
                    </a:xfrm>
                    <a:prstGeom prst="rect">
                      <a:avLst/>
                    </a:prstGeom>
                    <a:noFill/>
                    <a:ln>
                      <a:noFill/>
                    </a:ln>
                  </pic:spPr>
                </pic:pic>
              </a:graphicData>
            </a:graphic>
          </wp:inline>
        </w:drawing>
      </w:r>
    </w:p>
    <w:p w14:paraId="25063CF1" w14:textId="1BBB6688" w:rsidR="00E71B0B" w:rsidRDefault="00474308" w:rsidP="00CD2758">
      <w:pPr>
        <w:pStyle w:val="UnOverskrift2"/>
      </w:pPr>
      <w:r>
        <w:t>Kjønnsbalanse i ledelse og selskap</w:t>
      </w:r>
    </w:p>
    <w:p w14:paraId="7B5CBBBE" w14:textId="77777777" w:rsidR="00E71B0B" w:rsidRPr="00CD2758" w:rsidRDefault="00474308" w:rsidP="00CD2758">
      <w:pPr>
        <w:rPr>
          <w:rStyle w:val="kursiv"/>
        </w:rPr>
      </w:pPr>
      <w:r w:rsidRPr="00CD2758">
        <w:rPr>
          <w:rStyle w:val="kursiv"/>
        </w:rPr>
        <w:t>Tall for ledelsen og selskap pr. 31. desember 2022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57"/>
        <w:gridCol w:w="1649"/>
        <w:gridCol w:w="1699"/>
        <w:gridCol w:w="1542"/>
        <w:gridCol w:w="1699"/>
        <w:gridCol w:w="1696"/>
        <w:gridCol w:w="1699"/>
        <w:gridCol w:w="1847"/>
      </w:tblGrid>
      <w:tr w:rsidR="00F562F6" w14:paraId="1BDFA10A" w14:textId="77777777" w:rsidTr="00250132">
        <w:trPr>
          <w:trHeight w:val="283"/>
        </w:trPr>
        <w:tc>
          <w:tcPr>
            <w:tcW w:w="1156" w:type="pct"/>
            <w:shd w:val="clear" w:color="auto" w:fill="auto"/>
          </w:tcPr>
          <w:p w14:paraId="2F9B7231" w14:textId="77777777" w:rsidR="00E71B0B" w:rsidRDefault="00E71B0B">
            <w:pPr>
              <w:pStyle w:val="TabellHode-rad"/>
              <w:rPr>
                <w:lang w:eastAsia="en-US"/>
              </w:rPr>
            </w:pPr>
          </w:p>
        </w:tc>
        <w:tc>
          <w:tcPr>
            <w:tcW w:w="1088" w:type="pct"/>
            <w:gridSpan w:val="2"/>
            <w:shd w:val="clear" w:color="auto" w:fill="auto"/>
          </w:tcPr>
          <w:p w14:paraId="7978998A" w14:textId="5701601E" w:rsidR="00E71B0B" w:rsidRDefault="00474308">
            <w:pPr>
              <w:pStyle w:val="TabellHode-rad"/>
              <w:jc w:val="center"/>
              <w:rPr>
                <w:lang w:eastAsia="en-US"/>
              </w:rPr>
            </w:pPr>
            <w:r>
              <w:rPr>
                <w:lang w:eastAsia="en-US"/>
              </w:rPr>
              <w:t xml:space="preserve">Konsernledelsen/ </w:t>
            </w:r>
            <w:r w:rsidR="00EC36E5">
              <w:rPr>
                <w:lang w:eastAsia="en-US"/>
              </w:rPr>
              <w:br/>
            </w:r>
            <w:r>
              <w:rPr>
                <w:lang w:eastAsia="en-US"/>
              </w:rPr>
              <w:t>ledergruppen</w:t>
            </w:r>
          </w:p>
        </w:tc>
        <w:tc>
          <w:tcPr>
            <w:tcW w:w="1053" w:type="pct"/>
            <w:gridSpan w:val="2"/>
            <w:shd w:val="clear" w:color="auto" w:fill="auto"/>
          </w:tcPr>
          <w:p w14:paraId="22A737E0" w14:textId="0BDA6BE4" w:rsidR="00E71B0B" w:rsidRDefault="00474308">
            <w:pPr>
              <w:pStyle w:val="TabellHode-rad"/>
              <w:jc w:val="center"/>
              <w:rPr>
                <w:lang w:eastAsia="en-US"/>
              </w:rPr>
            </w:pPr>
            <w:r>
              <w:rPr>
                <w:lang w:eastAsia="en-US"/>
              </w:rPr>
              <w:t xml:space="preserve">Ledere på nivået </w:t>
            </w:r>
            <w:r w:rsidR="00EC36E5">
              <w:rPr>
                <w:lang w:eastAsia="en-US"/>
              </w:rPr>
              <w:t xml:space="preserve"> </w:t>
            </w:r>
            <w:r w:rsidR="00EC36E5">
              <w:rPr>
                <w:lang w:eastAsia="en-US"/>
              </w:rPr>
              <w:br/>
            </w:r>
            <w:r>
              <w:rPr>
                <w:lang w:eastAsia="en-US"/>
              </w:rPr>
              <w:t>under konsernledelsen/ ledergruppen</w:t>
            </w:r>
          </w:p>
        </w:tc>
        <w:tc>
          <w:tcPr>
            <w:tcW w:w="1103" w:type="pct"/>
            <w:gridSpan w:val="2"/>
            <w:shd w:val="clear" w:color="auto" w:fill="auto"/>
          </w:tcPr>
          <w:p w14:paraId="04173FDB" w14:textId="77777777" w:rsidR="00E71B0B" w:rsidRDefault="00474308">
            <w:pPr>
              <w:pStyle w:val="TabellHode-rad"/>
              <w:jc w:val="center"/>
              <w:rPr>
                <w:lang w:eastAsia="en-US"/>
              </w:rPr>
            </w:pPr>
            <w:r>
              <w:rPr>
                <w:lang w:eastAsia="en-US"/>
              </w:rPr>
              <w:t>Selskapet totalt</w:t>
            </w:r>
          </w:p>
        </w:tc>
        <w:tc>
          <w:tcPr>
            <w:tcW w:w="601" w:type="pct"/>
            <w:shd w:val="clear" w:color="auto" w:fill="auto"/>
          </w:tcPr>
          <w:p w14:paraId="0AF95FDF" w14:textId="77777777" w:rsidR="00E71B0B" w:rsidRDefault="00474308">
            <w:pPr>
              <w:pStyle w:val="TabellHode-rad"/>
              <w:jc w:val="center"/>
              <w:rPr>
                <w:lang w:eastAsia="en-US"/>
              </w:rPr>
            </w:pPr>
            <w:proofErr w:type="spellStart"/>
            <w:r>
              <w:rPr>
                <w:lang w:eastAsia="en-US"/>
              </w:rPr>
              <w:t>Adm.dir</w:t>
            </w:r>
            <w:proofErr w:type="spellEnd"/>
            <w:r>
              <w:rPr>
                <w:lang w:eastAsia="en-US"/>
              </w:rPr>
              <w:t>*</w:t>
            </w:r>
          </w:p>
        </w:tc>
      </w:tr>
      <w:tr w:rsidR="00F562F6" w14:paraId="26810AC1" w14:textId="77777777" w:rsidTr="00250132">
        <w:trPr>
          <w:trHeight w:val="283"/>
        </w:trPr>
        <w:tc>
          <w:tcPr>
            <w:tcW w:w="1156" w:type="pct"/>
            <w:shd w:val="clear" w:color="auto" w:fill="auto"/>
          </w:tcPr>
          <w:p w14:paraId="6D31CADB" w14:textId="77777777" w:rsidR="00E71B0B" w:rsidRDefault="00E71B0B">
            <w:pPr>
              <w:pStyle w:val="TabellHode-rad"/>
              <w:rPr>
                <w:lang w:eastAsia="en-US"/>
              </w:rPr>
            </w:pPr>
          </w:p>
        </w:tc>
        <w:tc>
          <w:tcPr>
            <w:tcW w:w="536" w:type="pct"/>
            <w:shd w:val="clear" w:color="auto" w:fill="auto"/>
          </w:tcPr>
          <w:p w14:paraId="2A4025AD" w14:textId="77777777" w:rsidR="00E71B0B" w:rsidRDefault="00474308">
            <w:pPr>
              <w:pStyle w:val="TabellHode-rad"/>
              <w:jc w:val="center"/>
              <w:rPr>
                <w:lang w:eastAsia="en-US"/>
              </w:rPr>
            </w:pPr>
            <w:r>
              <w:rPr>
                <w:lang w:eastAsia="en-US"/>
              </w:rPr>
              <w:t>Kvinner</w:t>
            </w:r>
          </w:p>
        </w:tc>
        <w:tc>
          <w:tcPr>
            <w:tcW w:w="551" w:type="pct"/>
            <w:shd w:val="clear" w:color="auto" w:fill="auto"/>
          </w:tcPr>
          <w:p w14:paraId="79F229E6" w14:textId="77777777" w:rsidR="00E71B0B" w:rsidRDefault="00474308">
            <w:pPr>
              <w:pStyle w:val="TabellHode-rad"/>
              <w:jc w:val="center"/>
              <w:rPr>
                <w:lang w:eastAsia="en-US"/>
              </w:rPr>
            </w:pPr>
            <w:r>
              <w:rPr>
                <w:lang w:eastAsia="en-US"/>
              </w:rPr>
              <w:t>Menn</w:t>
            </w:r>
          </w:p>
        </w:tc>
        <w:tc>
          <w:tcPr>
            <w:tcW w:w="501" w:type="pct"/>
            <w:shd w:val="clear" w:color="auto" w:fill="auto"/>
          </w:tcPr>
          <w:p w14:paraId="5A3E4467" w14:textId="77777777" w:rsidR="00E71B0B" w:rsidRDefault="00474308">
            <w:pPr>
              <w:pStyle w:val="TabellHode-rad"/>
              <w:jc w:val="center"/>
              <w:rPr>
                <w:lang w:eastAsia="en-US"/>
              </w:rPr>
            </w:pPr>
            <w:r>
              <w:rPr>
                <w:lang w:eastAsia="en-US"/>
              </w:rPr>
              <w:t>Kvinner</w:t>
            </w:r>
          </w:p>
        </w:tc>
        <w:tc>
          <w:tcPr>
            <w:tcW w:w="551" w:type="pct"/>
            <w:shd w:val="clear" w:color="auto" w:fill="auto"/>
          </w:tcPr>
          <w:p w14:paraId="21D31A55" w14:textId="77777777" w:rsidR="00E71B0B" w:rsidRDefault="00474308">
            <w:pPr>
              <w:pStyle w:val="TabellHode-rad"/>
              <w:jc w:val="center"/>
              <w:rPr>
                <w:lang w:eastAsia="en-US"/>
              </w:rPr>
            </w:pPr>
            <w:r>
              <w:rPr>
                <w:lang w:eastAsia="en-US"/>
              </w:rPr>
              <w:t>Menn</w:t>
            </w:r>
          </w:p>
        </w:tc>
        <w:tc>
          <w:tcPr>
            <w:tcW w:w="551" w:type="pct"/>
            <w:shd w:val="clear" w:color="auto" w:fill="auto"/>
          </w:tcPr>
          <w:p w14:paraId="3AA5EC78" w14:textId="77777777" w:rsidR="00E71B0B" w:rsidRDefault="00474308">
            <w:pPr>
              <w:pStyle w:val="TabellHode-rad"/>
              <w:jc w:val="center"/>
              <w:rPr>
                <w:lang w:eastAsia="en-US"/>
              </w:rPr>
            </w:pPr>
            <w:r>
              <w:rPr>
                <w:lang w:eastAsia="en-US"/>
              </w:rPr>
              <w:t>Kvinner</w:t>
            </w:r>
          </w:p>
        </w:tc>
        <w:tc>
          <w:tcPr>
            <w:tcW w:w="552" w:type="pct"/>
            <w:shd w:val="clear" w:color="auto" w:fill="auto"/>
          </w:tcPr>
          <w:p w14:paraId="0A6D9D46" w14:textId="77777777" w:rsidR="00E71B0B" w:rsidRDefault="00474308">
            <w:pPr>
              <w:pStyle w:val="TabellHode-rad"/>
              <w:jc w:val="center"/>
              <w:rPr>
                <w:lang w:eastAsia="en-US"/>
              </w:rPr>
            </w:pPr>
            <w:r>
              <w:rPr>
                <w:lang w:eastAsia="en-US"/>
              </w:rPr>
              <w:t>Menn</w:t>
            </w:r>
          </w:p>
        </w:tc>
        <w:tc>
          <w:tcPr>
            <w:tcW w:w="601" w:type="pct"/>
            <w:shd w:val="clear" w:color="auto" w:fill="auto"/>
          </w:tcPr>
          <w:p w14:paraId="2A374C90" w14:textId="77777777" w:rsidR="00E71B0B" w:rsidRDefault="00E71B0B">
            <w:pPr>
              <w:pStyle w:val="TabellHode-rad"/>
              <w:jc w:val="center"/>
              <w:rPr>
                <w:lang w:eastAsia="en-US"/>
              </w:rPr>
            </w:pPr>
          </w:p>
        </w:tc>
      </w:tr>
      <w:tr w:rsidR="00F562F6" w14:paraId="73F2D598" w14:textId="77777777" w:rsidTr="00250132">
        <w:trPr>
          <w:trHeight w:val="283"/>
        </w:trPr>
        <w:tc>
          <w:tcPr>
            <w:tcW w:w="1156" w:type="pct"/>
            <w:shd w:val="clear" w:color="auto" w:fill="auto"/>
          </w:tcPr>
          <w:p w14:paraId="3F864ACE" w14:textId="77777777" w:rsidR="00E71B0B" w:rsidRDefault="00474308">
            <w:pPr>
              <w:rPr>
                <w:rStyle w:val="halvfet"/>
                <w:lang w:eastAsia="en-US"/>
              </w:rPr>
            </w:pPr>
            <w:r>
              <w:rPr>
                <w:rStyle w:val="halvfet"/>
                <w:lang w:eastAsia="en-US"/>
              </w:rPr>
              <w:lastRenderedPageBreak/>
              <w:t>Selskaper i kategori 1</w:t>
            </w:r>
          </w:p>
        </w:tc>
        <w:tc>
          <w:tcPr>
            <w:tcW w:w="536" w:type="pct"/>
            <w:shd w:val="clear" w:color="auto" w:fill="auto"/>
          </w:tcPr>
          <w:p w14:paraId="1DF09F9F" w14:textId="77777777" w:rsidR="00E71B0B" w:rsidRDefault="00E71B0B">
            <w:pPr>
              <w:jc w:val="center"/>
              <w:rPr>
                <w:rFonts w:ascii="OpenSans-ExtraBold" w:hAnsi="OpenSans-ExtraBold"/>
                <w:lang w:eastAsia="en-US"/>
              </w:rPr>
            </w:pPr>
          </w:p>
        </w:tc>
        <w:tc>
          <w:tcPr>
            <w:tcW w:w="551" w:type="pct"/>
            <w:shd w:val="clear" w:color="auto" w:fill="auto"/>
          </w:tcPr>
          <w:p w14:paraId="332867FC" w14:textId="77777777" w:rsidR="00E71B0B" w:rsidRDefault="00E71B0B">
            <w:pPr>
              <w:jc w:val="center"/>
              <w:rPr>
                <w:rFonts w:ascii="OpenSans-ExtraBold" w:hAnsi="OpenSans-ExtraBold"/>
                <w:lang w:eastAsia="en-US"/>
              </w:rPr>
            </w:pPr>
          </w:p>
        </w:tc>
        <w:tc>
          <w:tcPr>
            <w:tcW w:w="501" w:type="pct"/>
            <w:shd w:val="clear" w:color="auto" w:fill="auto"/>
          </w:tcPr>
          <w:p w14:paraId="302A047E" w14:textId="77777777" w:rsidR="00E71B0B" w:rsidRDefault="00E71B0B">
            <w:pPr>
              <w:jc w:val="center"/>
              <w:rPr>
                <w:rFonts w:ascii="OpenSans-ExtraBold" w:hAnsi="OpenSans-ExtraBold"/>
                <w:lang w:eastAsia="en-US"/>
              </w:rPr>
            </w:pPr>
          </w:p>
        </w:tc>
        <w:tc>
          <w:tcPr>
            <w:tcW w:w="551" w:type="pct"/>
            <w:shd w:val="clear" w:color="auto" w:fill="auto"/>
          </w:tcPr>
          <w:p w14:paraId="56FB165C" w14:textId="77777777" w:rsidR="00E71B0B" w:rsidRDefault="00E71B0B">
            <w:pPr>
              <w:jc w:val="center"/>
              <w:rPr>
                <w:rFonts w:ascii="OpenSans-ExtraBold" w:hAnsi="OpenSans-ExtraBold"/>
                <w:lang w:eastAsia="en-US"/>
              </w:rPr>
            </w:pPr>
          </w:p>
        </w:tc>
        <w:tc>
          <w:tcPr>
            <w:tcW w:w="551" w:type="pct"/>
            <w:shd w:val="clear" w:color="auto" w:fill="auto"/>
          </w:tcPr>
          <w:p w14:paraId="7995B749" w14:textId="77777777" w:rsidR="00E71B0B" w:rsidRDefault="00E71B0B">
            <w:pPr>
              <w:jc w:val="center"/>
              <w:rPr>
                <w:rFonts w:ascii="OpenSans-ExtraBold" w:hAnsi="OpenSans-ExtraBold"/>
                <w:lang w:eastAsia="en-US"/>
              </w:rPr>
            </w:pPr>
          </w:p>
        </w:tc>
        <w:tc>
          <w:tcPr>
            <w:tcW w:w="552" w:type="pct"/>
            <w:shd w:val="clear" w:color="auto" w:fill="auto"/>
          </w:tcPr>
          <w:p w14:paraId="7FA572FC" w14:textId="77777777" w:rsidR="00E71B0B" w:rsidRDefault="00E71B0B">
            <w:pPr>
              <w:jc w:val="center"/>
              <w:rPr>
                <w:rFonts w:ascii="OpenSans-ExtraBold" w:hAnsi="OpenSans-ExtraBold"/>
                <w:lang w:eastAsia="en-US"/>
              </w:rPr>
            </w:pPr>
          </w:p>
        </w:tc>
        <w:tc>
          <w:tcPr>
            <w:tcW w:w="601" w:type="pct"/>
            <w:shd w:val="clear" w:color="auto" w:fill="auto"/>
          </w:tcPr>
          <w:p w14:paraId="09393D57" w14:textId="77777777" w:rsidR="00E71B0B" w:rsidRDefault="00E71B0B">
            <w:pPr>
              <w:jc w:val="center"/>
              <w:rPr>
                <w:rFonts w:ascii="OpenSans-ExtraBold" w:hAnsi="OpenSans-ExtraBold"/>
                <w:lang w:eastAsia="en-US"/>
              </w:rPr>
            </w:pPr>
          </w:p>
        </w:tc>
      </w:tr>
      <w:tr w:rsidR="00F562F6" w14:paraId="244F116E" w14:textId="77777777" w:rsidTr="00250132">
        <w:trPr>
          <w:trHeight w:val="283"/>
        </w:trPr>
        <w:tc>
          <w:tcPr>
            <w:tcW w:w="1156" w:type="pct"/>
            <w:shd w:val="clear" w:color="auto" w:fill="auto"/>
          </w:tcPr>
          <w:p w14:paraId="45F921C1" w14:textId="77777777" w:rsidR="00E71B0B" w:rsidRDefault="00474308">
            <w:pPr>
              <w:rPr>
                <w:lang w:eastAsia="en-US"/>
              </w:rPr>
            </w:pPr>
            <w:proofErr w:type="spellStart"/>
            <w:r>
              <w:rPr>
                <w:lang w:eastAsia="en-US"/>
              </w:rPr>
              <w:t>Akastor</w:t>
            </w:r>
            <w:proofErr w:type="spellEnd"/>
            <w:r>
              <w:rPr>
                <w:lang w:eastAsia="en-US"/>
              </w:rPr>
              <w:t xml:space="preserve"> ASA</w:t>
            </w:r>
          </w:p>
        </w:tc>
        <w:tc>
          <w:tcPr>
            <w:tcW w:w="536" w:type="pct"/>
            <w:shd w:val="clear" w:color="auto" w:fill="auto"/>
          </w:tcPr>
          <w:p w14:paraId="0190B492" w14:textId="77777777" w:rsidR="00E71B0B" w:rsidRDefault="00474308">
            <w:pPr>
              <w:jc w:val="center"/>
              <w:rPr>
                <w:lang w:eastAsia="en-US"/>
              </w:rPr>
            </w:pPr>
            <w:r w:rsidRPr="00850D9C">
              <w:t>0 %</w:t>
            </w:r>
          </w:p>
        </w:tc>
        <w:tc>
          <w:tcPr>
            <w:tcW w:w="551" w:type="pct"/>
            <w:shd w:val="clear" w:color="auto" w:fill="auto"/>
          </w:tcPr>
          <w:p w14:paraId="276BF525" w14:textId="77777777" w:rsidR="00E71B0B" w:rsidRDefault="00474308">
            <w:pPr>
              <w:jc w:val="center"/>
              <w:rPr>
                <w:lang w:eastAsia="en-US"/>
              </w:rPr>
            </w:pPr>
            <w:r w:rsidRPr="00850D9C">
              <w:t>100 %</w:t>
            </w:r>
          </w:p>
        </w:tc>
        <w:tc>
          <w:tcPr>
            <w:tcW w:w="501" w:type="pct"/>
            <w:shd w:val="clear" w:color="auto" w:fill="auto"/>
          </w:tcPr>
          <w:p w14:paraId="73A85771" w14:textId="77777777" w:rsidR="00E71B0B" w:rsidRDefault="00474308">
            <w:pPr>
              <w:jc w:val="center"/>
              <w:rPr>
                <w:lang w:eastAsia="en-US"/>
              </w:rPr>
            </w:pPr>
            <w:r w:rsidRPr="00850D9C">
              <w:t>17 %</w:t>
            </w:r>
          </w:p>
        </w:tc>
        <w:tc>
          <w:tcPr>
            <w:tcW w:w="551" w:type="pct"/>
            <w:shd w:val="clear" w:color="auto" w:fill="auto"/>
          </w:tcPr>
          <w:p w14:paraId="1C2F8EF0" w14:textId="77777777" w:rsidR="00E71B0B" w:rsidRDefault="00474308">
            <w:pPr>
              <w:jc w:val="center"/>
              <w:rPr>
                <w:lang w:eastAsia="en-US"/>
              </w:rPr>
            </w:pPr>
            <w:r w:rsidRPr="00850D9C">
              <w:t>83 %</w:t>
            </w:r>
          </w:p>
        </w:tc>
        <w:tc>
          <w:tcPr>
            <w:tcW w:w="551" w:type="pct"/>
            <w:shd w:val="clear" w:color="auto" w:fill="auto"/>
          </w:tcPr>
          <w:p w14:paraId="678B593D" w14:textId="77777777" w:rsidR="00E71B0B" w:rsidRDefault="00474308">
            <w:pPr>
              <w:jc w:val="center"/>
              <w:rPr>
                <w:lang w:eastAsia="en-US"/>
              </w:rPr>
            </w:pPr>
            <w:r w:rsidRPr="00850D9C">
              <w:t>26 %</w:t>
            </w:r>
          </w:p>
        </w:tc>
        <w:tc>
          <w:tcPr>
            <w:tcW w:w="552" w:type="pct"/>
            <w:shd w:val="clear" w:color="auto" w:fill="auto"/>
          </w:tcPr>
          <w:p w14:paraId="67EB6102" w14:textId="77777777" w:rsidR="00E71B0B" w:rsidRDefault="00474308">
            <w:pPr>
              <w:jc w:val="center"/>
              <w:rPr>
                <w:lang w:eastAsia="en-US"/>
              </w:rPr>
            </w:pPr>
            <w:r w:rsidRPr="00850D9C">
              <w:t>74 %</w:t>
            </w:r>
          </w:p>
        </w:tc>
        <w:tc>
          <w:tcPr>
            <w:tcW w:w="601" w:type="pct"/>
            <w:shd w:val="clear" w:color="auto" w:fill="auto"/>
          </w:tcPr>
          <w:p w14:paraId="4BF5807D" w14:textId="0252F957" w:rsidR="00E71B0B" w:rsidRDefault="00AA5257">
            <w:pPr>
              <w:spacing w:after="0"/>
              <w:jc w:val="center"/>
              <w:rPr>
                <w:lang w:eastAsia="en-US"/>
              </w:rPr>
            </w:pPr>
            <w:r>
              <w:rPr>
                <w:noProof/>
                <w:lang w:eastAsia="en-US"/>
              </w:rPr>
              <w:drawing>
                <wp:inline distT="0" distB="0" distL="0" distR="0" wp14:anchorId="44343F1E" wp14:editId="23664ACD">
                  <wp:extent cx="85725" cy="123825"/>
                  <wp:effectExtent l="0" t="0" r="0" b="0"/>
                  <wp:docPr id="532" name="Bilde 532"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56192" behindDoc="0" locked="0" layoutInCell="1" allowOverlap="1" wp14:anchorId="03F7BCC1" wp14:editId="518CEA0E">
                      <wp:simplePos x="0" y="0"/>
                      <wp:positionH relativeFrom="character">
                        <wp:align>center</wp:align>
                      </wp:positionH>
                      <wp:positionV relativeFrom="line">
                        <wp:align>center</wp:align>
                      </wp:positionV>
                      <wp:extent cx="92710" cy="92710"/>
                      <wp:effectExtent l="0" t="0" r="2540" b="2540"/>
                      <wp:wrapSquare wrapText="bothSides"/>
                      <wp:docPr id="397" name="Tekstboks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2C920802"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7BCC1" id="Tekstboks 397" o:spid="_x0000_s1093" type="#_x0000_t202" style="position:absolute;margin-left:0;margin-top:0;width:7.3pt;height:7.3pt;z-index:25165619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a6zQjRMC&#10;AAAwBAAADgAAAAAAAAAAAAAAAAAuAgAAZHJzL2Uyb0RvYy54bWxQSwECLQAUAAYACAAAACEAnPV+&#10;UtkAAAADAQAADwAAAAAAAAAAAAAAAABtBAAAZHJzL2Rvd25yZXYueG1sUEsFBgAAAAAEAAQA8wAA&#10;AHMFAAAAAA==&#10;">
                      <v:textbox>
                        <w:txbxContent>
                          <w:p w14:paraId="2C920802"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5252D88D" w14:textId="77777777" w:rsidTr="00250132">
        <w:trPr>
          <w:trHeight w:val="283"/>
        </w:trPr>
        <w:tc>
          <w:tcPr>
            <w:tcW w:w="1156" w:type="pct"/>
            <w:shd w:val="clear" w:color="auto" w:fill="auto"/>
          </w:tcPr>
          <w:p w14:paraId="085C7085" w14:textId="77777777" w:rsidR="00E71B0B" w:rsidRDefault="00474308">
            <w:pPr>
              <w:rPr>
                <w:lang w:eastAsia="en-US"/>
              </w:rPr>
            </w:pPr>
            <w:r>
              <w:rPr>
                <w:lang w:eastAsia="en-US"/>
              </w:rPr>
              <w:t>Aker Solutions ASA</w:t>
            </w:r>
          </w:p>
        </w:tc>
        <w:tc>
          <w:tcPr>
            <w:tcW w:w="536" w:type="pct"/>
            <w:shd w:val="clear" w:color="auto" w:fill="auto"/>
          </w:tcPr>
          <w:p w14:paraId="5D5563B3" w14:textId="77777777" w:rsidR="00E71B0B" w:rsidRDefault="00474308">
            <w:pPr>
              <w:jc w:val="center"/>
              <w:rPr>
                <w:lang w:eastAsia="en-US"/>
              </w:rPr>
            </w:pPr>
            <w:r w:rsidRPr="00850D9C">
              <w:t>33 %</w:t>
            </w:r>
          </w:p>
        </w:tc>
        <w:tc>
          <w:tcPr>
            <w:tcW w:w="551" w:type="pct"/>
            <w:shd w:val="clear" w:color="auto" w:fill="auto"/>
          </w:tcPr>
          <w:p w14:paraId="2FDEAB83" w14:textId="77777777" w:rsidR="00E71B0B" w:rsidRDefault="00474308">
            <w:pPr>
              <w:jc w:val="center"/>
              <w:rPr>
                <w:lang w:eastAsia="en-US"/>
              </w:rPr>
            </w:pPr>
            <w:r w:rsidRPr="00850D9C">
              <w:t>67 %</w:t>
            </w:r>
          </w:p>
        </w:tc>
        <w:tc>
          <w:tcPr>
            <w:tcW w:w="501" w:type="pct"/>
            <w:shd w:val="clear" w:color="auto" w:fill="auto"/>
          </w:tcPr>
          <w:p w14:paraId="0C668022" w14:textId="77777777" w:rsidR="00E71B0B" w:rsidRDefault="00474308">
            <w:pPr>
              <w:jc w:val="center"/>
              <w:rPr>
                <w:lang w:eastAsia="en-US"/>
              </w:rPr>
            </w:pPr>
            <w:r w:rsidRPr="00850D9C">
              <w:t>22 %</w:t>
            </w:r>
          </w:p>
        </w:tc>
        <w:tc>
          <w:tcPr>
            <w:tcW w:w="551" w:type="pct"/>
            <w:shd w:val="clear" w:color="auto" w:fill="auto"/>
          </w:tcPr>
          <w:p w14:paraId="534E4D06" w14:textId="77777777" w:rsidR="00E71B0B" w:rsidRDefault="00474308">
            <w:pPr>
              <w:jc w:val="center"/>
              <w:rPr>
                <w:lang w:eastAsia="en-US"/>
              </w:rPr>
            </w:pPr>
            <w:r w:rsidRPr="00850D9C">
              <w:t>78 %</w:t>
            </w:r>
          </w:p>
        </w:tc>
        <w:tc>
          <w:tcPr>
            <w:tcW w:w="551" w:type="pct"/>
            <w:shd w:val="clear" w:color="auto" w:fill="auto"/>
          </w:tcPr>
          <w:p w14:paraId="7DEDD39D" w14:textId="77777777" w:rsidR="00E71B0B" w:rsidRDefault="00474308">
            <w:pPr>
              <w:jc w:val="center"/>
              <w:rPr>
                <w:lang w:eastAsia="en-US"/>
              </w:rPr>
            </w:pPr>
            <w:r w:rsidRPr="00850D9C">
              <w:t>21 %</w:t>
            </w:r>
          </w:p>
        </w:tc>
        <w:tc>
          <w:tcPr>
            <w:tcW w:w="552" w:type="pct"/>
            <w:shd w:val="clear" w:color="auto" w:fill="auto"/>
          </w:tcPr>
          <w:p w14:paraId="27DC3894" w14:textId="77777777" w:rsidR="00E71B0B" w:rsidRDefault="00474308">
            <w:pPr>
              <w:jc w:val="center"/>
              <w:rPr>
                <w:lang w:eastAsia="en-US"/>
              </w:rPr>
            </w:pPr>
            <w:r w:rsidRPr="00850D9C">
              <w:t>79 %</w:t>
            </w:r>
          </w:p>
        </w:tc>
        <w:tc>
          <w:tcPr>
            <w:tcW w:w="601" w:type="pct"/>
            <w:shd w:val="clear" w:color="auto" w:fill="auto"/>
          </w:tcPr>
          <w:p w14:paraId="46735A0F" w14:textId="0F47BA0E" w:rsidR="00E71B0B" w:rsidRDefault="00AA5257">
            <w:pPr>
              <w:spacing w:after="0"/>
              <w:jc w:val="center"/>
              <w:rPr>
                <w:lang w:eastAsia="en-US"/>
              </w:rPr>
            </w:pPr>
            <w:r>
              <w:rPr>
                <w:noProof/>
                <w:lang w:eastAsia="en-US"/>
              </w:rPr>
              <w:drawing>
                <wp:inline distT="0" distB="0" distL="0" distR="0" wp14:anchorId="4DB953EC" wp14:editId="59D55E59">
                  <wp:extent cx="85725" cy="123825"/>
                  <wp:effectExtent l="0" t="0" r="0" b="0"/>
                  <wp:docPr id="533" name="Bilde 533"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57216" behindDoc="0" locked="0" layoutInCell="1" allowOverlap="1" wp14:anchorId="6B1A8B29" wp14:editId="0AA926D3">
                      <wp:simplePos x="0" y="0"/>
                      <wp:positionH relativeFrom="character">
                        <wp:align>center</wp:align>
                      </wp:positionH>
                      <wp:positionV relativeFrom="line">
                        <wp:align>center</wp:align>
                      </wp:positionV>
                      <wp:extent cx="92710" cy="92710"/>
                      <wp:effectExtent l="0" t="0" r="2540" b="2540"/>
                      <wp:wrapSquare wrapText="bothSides"/>
                      <wp:docPr id="396" name="Tekstboks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25BF4926"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A8B29" id="Tekstboks 396" o:spid="_x0000_s1094" type="#_x0000_t202" style="position:absolute;margin-left:0;margin-top:0;width:7.3pt;height:7.3pt;z-index:25165721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zCPnbBMC&#10;AAAwBAAADgAAAAAAAAAAAAAAAAAuAgAAZHJzL2Uyb0RvYy54bWxQSwECLQAUAAYACAAAACEAnPV+&#10;UtkAAAADAQAADwAAAAAAAAAAAAAAAABtBAAAZHJzL2Rvd25yZXYueG1sUEsFBgAAAAAEAAQA8wAA&#10;AHMFAAAAAA==&#10;">
                      <v:textbox>
                        <w:txbxContent>
                          <w:p w14:paraId="25BF4926"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50ED0261" w14:textId="77777777" w:rsidTr="00250132">
        <w:trPr>
          <w:trHeight w:val="283"/>
        </w:trPr>
        <w:tc>
          <w:tcPr>
            <w:tcW w:w="1156" w:type="pct"/>
            <w:shd w:val="clear" w:color="auto" w:fill="auto"/>
          </w:tcPr>
          <w:p w14:paraId="4F4A70AA" w14:textId="77777777" w:rsidR="00E71B0B" w:rsidRDefault="00474308">
            <w:pPr>
              <w:rPr>
                <w:lang w:eastAsia="en-US"/>
              </w:rPr>
            </w:pPr>
            <w:r>
              <w:rPr>
                <w:lang w:eastAsia="en-US"/>
              </w:rPr>
              <w:t>Argentum Fondsinvesteringer AS</w:t>
            </w:r>
          </w:p>
        </w:tc>
        <w:tc>
          <w:tcPr>
            <w:tcW w:w="536" w:type="pct"/>
            <w:shd w:val="clear" w:color="auto" w:fill="auto"/>
          </w:tcPr>
          <w:p w14:paraId="75D1029F" w14:textId="77777777" w:rsidR="00E71B0B" w:rsidRDefault="00474308">
            <w:pPr>
              <w:jc w:val="center"/>
              <w:rPr>
                <w:lang w:eastAsia="en-US"/>
              </w:rPr>
            </w:pPr>
            <w:r w:rsidRPr="00850D9C">
              <w:t>0 %</w:t>
            </w:r>
          </w:p>
        </w:tc>
        <w:tc>
          <w:tcPr>
            <w:tcW w:w="551" w:type="pct"/>
            <w:shd w:val="clear" w:color="auto" w:fill="auto"/>
          </w:tcPr>
          <w:p w14:paraId="6E5E77EF" w14:textId="77777777" w:rsidR="00E71B0B" w:rsidRDefault="00474308">
            <w:pPr>
              <w:jc w:val="center"/>
              <w:rPr>
                <w:lang w:eastAsia="en-US"/>
              </w:rPr>
            </w:pPr>
            <w:r w:rsidRPr="00850D9C">
              <w:t>100 %</w:t>
            </w:r>
          </w:p>
        </w:tc>
        <w:tc>
          <w:tcPr>
            <w:tcW w:w="501" w:type="pct"/>
            <w:shd w:val="clear" w:color="auto" w:fill="auto"/>
          </w:tcPr>
          <w:p w14:paraId="392BF480" w14:textId="77777777" w:rsidR="00E71B0B" w:rsidRDefault="00474308">
            <w:pPr>
              <w:jc w:val="center"/>
              <w:rPr>
                <w:lang w:eastAsia="en-US"/>
              </w:rPr>
            </w:pPr>
            <w:r w:rsidRPr="00850D9C">
              <w:t>-</w:t>
            </w:r>
          </w:p>
        </w:tc>
        <w:tc>
          <w:tcPr>
            <w:tcW w:w="551" w:type="pct"/>
            <w:shd w:val="clear" w:color="auto" w:fill="auto"/>
          </w:tcPr>
          <w:p w14:paraId="664FA2E5" w14:textId="77777777" w:rsidR="00E71B0B" w:rsidRDefault="00474308">
            <w:pPr>
              <w:jc w:val="center"/>
              <w:rPr>
                <w:lang w:eastAsia="en-US"/>
              </w:rPr>
            </w:pPr>
            <w:r w:rsidRPr="00850D9C">
              <w:t>-</w:t>
            </w:r>
          </w:p>
        </w:tc>
        <w:tc>
          <w:tcPr>
            <w:tcW w:w="551" w:type="pct"/>
            <w:shd w:val="clear" w:color="auto" w:fill="auto"/>
          </w:tcPr>
          <w:p w14:paraId="18292793" w14:textId="77777777" w:rsidR="00E71B0B" w:rsidRDefault="00474308">
            <w:pPr>
              <w:jc w:val="center"/>
              <w:rPr>
                <w:lang w:eastAsia="en-US"/>
              </w:rPr>
            </w:pPr>
            <w:r w:rsidRPr="00850D9C">
              <w:t>32 %</w:t>
            </w:r>
          </w:p>
        </w:tc>
        <w:tc>
          <w:tcPr>
            <w:tcW w:w="552" w:type="pct"/>
            <w:shd w:val="clear" w:color="auto" w:fill="auto"/>
          </w:tcPr>
          <w:p w14:paraId="7DDFF9F5" w14:textId="77777777" w:rsidR="00E71B0B" w:rsidRDefault="00474308">
            <w:pPr>
              <w:jc w:val="center"/>
              <w:rPr>
                <w:lang w:eastAsia="en-US"/>
              </w:rPr>
            </w:pPr>
            <w:r w:rsidRPr="00850D9C">
              <w:t>68 %</w:t>
            </w:r>
          </w:p>
        </w:tc>
        <w:tc>
          <w:tcPr>
            <w:tcW w:w="601" w:type="pct"/>
            <w:shd w:val="clear" w:color="auto" w:fill="auto"/>
          </w:tcPr>
          <w:p w14:paraId="148517C1" w14:textId="5BD2E805" w:rsidR="00E71B0B" w:rsidRDefault="00AA5257">
            <w:pPr>
              <w:spacing w:after="0"/>
              <w:jc w:val="center"/>
              <w:rPr>
                <w:lang w:eastAsia="en-US"/>
              </w:rPr>
            </w:pPr>
            <w:r>
              <w:rPr>
                <w:noProof/>
                <w:lang w:eastAsia="en-US"/>
              </w:rPr>
              <w:drawing>
                <wp:inline distT="0" distB="0" distL="0" distR="0" wp14:anchorId="451BE04F" wp14:editId="5978FE08">
                  <wp:extent cx="85725" cy="123825"/>
                  <wp:effectExtent l="0" t="0" r="0" b="0"/>
                  <wp:docPr id="534" name="Bilde 534"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58240" behindDoc="0" locked="0" layoutInCell="1" allowOverlap="1" wp14:anchorId="70567893" wp14:editId="3032C941">
                      <wp:simplePos x="0" y="0"/>
                      <wp:positionH relativeFrom="character">
                        <wp:align>center</wp:align>
                      </wp:positionH>
                      <wp:positionV relativeFrom="line">
                        <wp:align>center</wp:align>
                      </wp:positionV>
                      <wp:extent cx="92710" cy="92710"/>
                      <wp:effectExtent l="0" t="0" r="2540" b="2540"/>
                      <wp:wrapSquare wrapText="bothSides"/>
                      <wp:docPr id="395" name="Tekstboks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001B8F59"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67893" id="Tekstboks 395" o:spid="_x0000_s1095" type="#_x0000_t202" style="position:absolute;margin-left:0;margin-top:0;width:7.3pt;height:7.3pt;z-index:25165824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bG0SgBMC&#10;AAAwBAAADgAAAAAAAAAAAAAAAAAuAgAAZHJzL2Uyb0RvYy54bWxQSwECLQAUAAYACAAAACEAnPV+&#10;UtkAAAADAQAADwAAAAAAAAAAAAAAAABtBAAAZHJzL2Rvd25yZXYueG1sUEsFBgAAAAAEAAQA8wAA&#10;AHMFAAAAAA==&#10;">
                      <v:textbox>
                        <w:txbxContent>
                          <w:p w14:paraId="001B8F59"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B176649" w14:textId="77777777" w:rsidTr="00250132">
        <w:trPr>
          <w:trHeight w:val="283"/>
        </w:trPr>
        <w:tc>
          <w:tcPr>
            <w:tcW w:w="1156" w:type="pct"/>
            <w:shd w:val="clear" w:color="auto" w:fill="auto"/>
          </w:tcPr>
          <w:p w14:paraId="2F813714" w14:textId="77777777" w:rsidR="00E71B0B" w:rsidRDefault="00474308">
            <w:pPr>
              <w:rPr>
                <w:lang w:eastAsia="en-US"/>
              </w:rPr>
            </w:pPr>
            <w:r>
              <w:rPr>
                <w:lang w:eastAsia="en-US"/>
              </w:rPr>
              <w:t>Baneservice AS</w:t>
            </w:r>
          </w:p>
        </w:tc>
        <w:tc>
          <w:tcPr>
            <w:tcW w:w="536" w:type="pct"/>
            <w:shd w:val="clear" w:color="auto" w:fill="auto"/>
          </w:tcPr>
          <w:p w14:paraId="0B2ACD11" w14:textId="77777777" w:rsidR="00E71B0B" w:rsidRDefault="00474308">
            <w:pPr>
              <w:jc w:val="center"/>
              <w:rPr>
                <w:lang w:eastAsia="en-US"/>
              </w:rPr>
            </w:pPr>
            <w:r w:rsidRPr="00850D9C">
              <w:t>43 %</w:t>
            </w:r>
          </w:p>
        </w:tc>
        <w:tc>
          <w:tcPr>
            <w:tcW w:w="551" w:type="pct"/>
            <w:shd w:val="clear" w:color="auto" w:fill="auto"/>
          </w:tcPr>
          <w:p w14:paraId="0409ADA4" w14:textId="77777777" w:rsidR="00E71B0B" w:rsidRDefault="00474308">
            <w:pPr>
              <w:jc w:val="center"/>
              <w:rPr>
                <w:lang w:eastAsia="en-US"/>
              </w:rPr>
            </w:pPr>
            <w:r w:rsidRPr="00850D9C">
              <w:t>57 %</w:t>
            </w:r>
          </w:p>
        </w:tc>
        <w:tc>
          <w:tcPr>
            <w:tcW w:w="501" w:type="pct"/>
            <w:shd w:val="clear" w:color="auto" w:fill="auto"/>
          </w:tcPr>
          <w:p w14:paraId="0257235B" w14:textId="77777777" w:rsidR="00E71B0B" w:rsidRDefault="00474308">
            <w:pPr>
              <w:jc w:val="center"/>
              <w:rPr>
                <w:lang w:eastAsia="en-US"/>
              </w:rPr>
            </w:pPr>
            <w:r w:rsidRPr="00850D9C">
              <w:t>6 %</w:t>
            </w:r>
          </w:p>
        </w:tc>
        <w:tc>
          <w:tcPr>
            <w:tcW w:w="551" w:type="pct"/>
            <w:shd w:val="clear" w:color="auto" w:fill="auto"/>
          </w:tcPr>
          <w:p w14:paraId="63F40511" w14:textId="77777777" w:rsidR="00E71B0B" w:rsidRDefault="00474308">
            <w:pPr>
              <w:jc w:val="center"/>
              <w:rPr>
                <w:lang w:eastAsia="en-US"/>
              </w:rPr>
            </w:pPr>
            <w:r w:rsidRPr="00850D9C">
              <w:t>94 %</w:t>
            </w:r>
          </w:p>
        </w:tc>
        <w:tc>
          <w:tcPr>
            <w:tcW w:w="551" w:type="pct"/>
            <w:shd w:val="clear" w:color="auto" w:fill="auto"/>
          </w:tcPr>
          <w:p w14:paraId="2373410F" w14:textId="77777777" w:rsidR="00E71B0B" w:rsidRDefault="00474308">
            <w:pPr>
              <w:jc w:val="center"/>
              <w:rPr>
                <w:lang w:eastAsia="en-US"/>
              </w:rPr>
            </w:pPr>
            <w:r w:rsidRPr="00850D9C">
              <w:t>8 %</w:t>
            </w:r>
          </w:p>
        </w:tc>
        <w:tc>
          <w:tcPr>
            <w:tcW w:w="552" w:type="pct"/>
            <w:shd w:val="clear" w:color="auto" w:fill="auto"/>
          </w:tcPr>
          <w:p w14:paraId="1793ABCD" w14:textId="77777777" w:rsidR="00E71B0B" w:rsidRDefault="00474308">
            <w:pPr>
              <w:jc w:val="center"/>
              <w:rPr>
                <w:lang w:eastAsia="en-US"/>
              </w:rPr>
            </w:pPr>
            <w:r w:rsidRPr="00850D9C">
              <w:t>92 %</w:t>
            </w:r>
          </w:p>
        </w:tc>
        <w:tc>
          <w:tcPr>
            <w:tcW w:w="601" w:type="pct"/>
            <w:shd w:val="clear" w:color="auto" w:fill="auto"/>
          </w:tcPr>
          <w:p w14:paraId="173298AA" w14:textId="6747279F" w:rsidR="00E71B0B" w:rsidRDefault="00FE11A6">
            <w:pPr>
              <w:spacing w:after="0"/>
              <w:jc w:val="center"/>
              <w:rPr>
                <w:lang w:eastAsia="en-US"/>
              </w:rPr>
            </w:pPr>
            <w:r>
              <w:rPr>
                <w:noProof/>
                <w:lang w:eastAsia="en-US"/>
              </w:rPr>
              <w:drawing>
                <wp:inline distT="0" distB="0" distL="0" distR="0" wp14:anchorId="2FC7FAC5" wp14:editId="25EC22A5">
                  <wp:extent cx="85725" cy="123825"/>
                  <wp:effectExtent l="0" t="0" r="0" b="0"/>
                  <wp:docPr id="598" name="Bilde 598"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59264" behindDoc="0" locked="0" layoutInCell="1" allowOverlap="1" wp14:anchorId="525156A5" wp14:editId="26CC0B81">
                      <wp:simplePos x="0" y="0"/>
                      <wp:positionH relativeFrom="character">
                        <wp:align>center</wp:align>
                      </wp:positionH>
                      <wp:positionV relativeFrom="line">
                        <wp:align>center</wp:align>
                      </wp:positionV>
                      <wp:extent cx="90805" cy="91440"/>
                      <wp:effectExtent l="0" t="0" r="4445" b="3810"/>
                      <wp:wrapSquare wrapText="bothSides"/>
                      <wp:docPr id="394" name="Tekstboks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6FEE25B7"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156A5" id="Tekstboks 394" o:spid="_x0000_s1096" type="#_x0000_t202" style="position:absolute;margin-left:0;margin-top:0;width:7.15pt;height:7.2pt;z-index:25165926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cDaT&#10;gBYCAAAwBAAADgAAAAAAAAAAAAAAAAAuAgAAZHJzL2Uyb0RvYy54bWxQSwECLQAUAAYACAAAACEA&#10;aYMHKdkAAAADAQAADwAAAAAAAAAAAAAAAABwBAAAZHJzL2Rvd25yZXYueG1sUEsFBgAAAAAEAAQA&#10;8wAAAHYFAAAAAA==&#10;">
                      <v:textbox>
                        <w:txbxContent>
                          <w:p w14:paraId="6FEE25B7"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153F91A2" w14:textId="77777777" w:rsidTr="00250132">
        <w:trPr>
          <w:trHeight w:val="283"/>
        </w:trPr>
        <w:tc>
          <w:tcPr>
            <w:tcW w:w="1156" w:type="pct"/>
            <w:shd w:val="clear" w:color="auto" w:fill="auto"/>
          </w:tcPr>
          <w:p w14:paraId="1BBBBEA9" w14:textId="77777777" w:rsidR="00E71B0B" w:rsidRDefault="00474308">
            <w:pPr>
              <w:rPr>
                <w:lang w:eastAsia="en-US"/>
              </w:rPr>
            </w:pPr>
            <w:r>
              <w:rPr>
                <w:lang w:eastAsia="en-US"/>
              </w:rPr>
              <w:t>DNB Bank ASA</w:t>
            </w:r>
          </w:p>
        </w:tc>
        <w:tc>
          <w:tcPr>
            <w:tcW w:w="536" w:type="pct"/>
            <w:shd w:val="clear" w:color="auto" w:fill="auto"/>
          </w:tcPr>
          <w:p w14:paraId="0C8E1F75" w14:textId="77777777" w:rsidR="00E71B0B" w:rsidRDefault="00474308">
            <w:pPr>
              <w:jc w:val="center"/>
              <w:rPr>
                <w:lang w:eastAsia="en-US"/>
              </w:rPr>
            </w:pPr>
            <w:r w:rsidRPr="00850D9C">
              <w:t>50 %</w:t>
            </w:r>
          </w:p>
        </w:tc>
        <w:tc>
          <w:tcPr>
            <w:tcW w:w="551" w:type="pct"/>
            <w:shd w:val="clear" w:color="auto" w:fill="auto"/>
          </w:tcPr>
          <w:p w14:paraId="4359789C" w14:textId="77777777" w:rsidR="00E71B0B" w:rsidRDefault="00474308">
            <w:pPr>
              <w:jc w:val="center"/>
              <w:rPr>
                <w:lang w:eastAsia="en-US"/>
              </w:rPr>
            </w:pPr>
            <w:r w:rsidRPr="00850D9C">
              <w:t>50 %</w:t>
            </w:r>
          </w:p>
        </w:tc>
        <w:tc>
          <w:tcPr>
            <w:tcW w:w="501" w:type="pct"/>
            <w:shd w:val="clear" w:color="auto" w:fill="auto"/>
          </w:tcPr>
          <w:p w14:paraId="5A74DFD9" w14:textId="77777777" w:rsidR="00E71B0B" w:rsidRDefault="00474308">
            <w:pPr>
              <w:jc w:val="center"/>
              <w:rPr>
                <w:lang w:eastAsia="en-US"/>
              </w:rPr>
            </w:pPr>
            <w:r w:rsidRPr="00850D9C">
              <w:t>39 %</w:t>
            </w:r>
          </w:p>
        </w:tc>
        <w:tc>
          <w:tcPr>
            <w:tcW w:w="551" w:type="pct"/>
            <w:shd w:val="clear" w:color="auto" w:fill="auto"/>
          </w:tcPr>
          <w:p w14:paraId="50BC663E" w14:textId="77777777" w:rsidR="00E71B0B" w:rsidRDefault="00474308">
            <w:pPr>
              <w:jc w:val="center"/>
              <w:rPr>
                <w:lang w:eastAsia="en-US"/>
              </w:rPr>
            </w:pPr>
            <w:r w:rsidRPr="00850D9C">
              <w:t>61 %</w:t>
            </w:r>
          </w:p>
        </w:tc>
        <w:tc>
          <w:tcPr>
            <w:tcW w:w="551" w:type="pct"/>
            <w:shd w:val="clear" w:color="auto" w:fill="auto"/>
          </w:tcPr>
          <w:p w14:paraId="66AB2D44" w14:textId="77777777" w:rsidR="00E71B0B" w:rsidRDefault="00474308">
            <w:pPr>
              <w:jc w:val="center"/>
              <w:rPr>
                <w:lang w:eastAsia="en-US"/>
              </w:rPr>
            </w:pPr>
            <w:r w:rsidRPr="00850D9C">
              <w:t>46 %</w:t>
            </w:r>
          </w:p>
        </w:tc>
        <w:tc>
          <w:tcPr>
            <w:tcW w:w="552" w:type="pct"/>
            <w:shd w:val="clear" w:color="auto" w:fill="auto"/>
          </w:tcPr>
          <w:p w14:paraId="4FF47440" w14:textId="77777777" w:rsidR="00E71B0B" w:rsidRDefault="00474308">
            <w:pPr>
              <w:jc w:val="center"/>
              <w:rPr>
                <w:lang w:eastAsia="en-US"/>
              </w:rPr>
            </w:pPr>
            <w:r w:rsidRPr="00850D9C">
              <w:t>54 %</w:t>
            </w:r>
          </w:p>
        </w:tc>
        <w:tc>
          <w:tcPr>
            <w:tcW w:w="601" w:type="pct"/>
            <w:shd w:val="clear" w:color="auto" w:fill="auto"/>
          </w:tcPr>
          <w:p w14:paraId="701CA053" w14:textId="6C2CC15F" w:rsidR="00E71B0B" w:rsidRDefault="00FE11A6">
            <w:pPr>
              <w:spacing w:after="0"/>
              <w:jc w:val="center"/>
              <w:rPr>
                <w:lang w:eastAsia="en-US"/>
              </w:rPr>
            </w:pPr>
            <w:r>
              <w:rPr>
                <w:noProof/>
                <w:lang w:eastAsia="en-US"/>
              </w:rPr>
              <w:drawing>
                <wp:inline distT="0" distB="0" distL="0" distR="0" wp14:anchorId="0C035A04" wp14:editId="77A112B5">
                  <wp:extent cx="85725" cy="123825"/>
                  <wp:effectExtent l="0" t="0" r="0" b="0"/>
                  <wp:docPr id="597" name="Bilde 597"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60288" behindDoc="0" locked="0" layoutInCell="1" allowOverlap="1" wp14:anchorId="73BDF312" wp14:editId="6D220E04">
                      <wp:simplePos x="0" y="0"/>
                      <wp:positionH relativeFrom="character">
                        <wp:align>center</wp:align>
                      </wp:positionH>
                      <wp:positionV relativeFrom="line">
                        <wp:align>center</wp:align>
                      </wp:positionV>
                      <wp:extent cx="90805" cy="91440"/>
                      <wp:effectExtent l="0" t="0" r="4445" b="3810"/>
                      <wp:wrapSquare wrapText="bothSides"/>
                      <wp:docPr id="393" name="Tekstboks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4597E66D"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DF312" id="Tekstboks 393" o:spid="_x0000_s1097" type="#_x0000_t202" style="position:absolute;margin-left:0;margin-top:0;width:7.15pt;height:7.2pt;z-index:25166028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0Hhm&#10;bBYCAAAwBAAADgAAAAAAAAAAAAAAAAAuAgAAZHJzL2Uyb0RvYy54bWxQSwECLQAUAAYACAAAACEA&#10;aYMHKdkAAAADAQAADwAAAAAAAAAAAAAAAABwBAAAZHJzL2Rvd25yZXYueG1sUEsFBgAAAAAEAAQA&#10;8wAAAHYFAAAAAA==&#10;">
                      <v:textbox>
                        <w:txbxContent>
                          <w:p w14:paraId="4597E66D"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689F6D30" w14:textId="77777777" w:rsidTr="00250132">
        <w:trPr>
          <w:trHeight w:val="283"/>
        </w:trPr>
        <w:tc>
          <w:tcPr>
            <w:tcW w:w="1156" w:type="pct"/>
            <w:shd w:val="clear" w:color="auto" w:fill="auto"/>
          </w:tcPr>
          <w:p w14:paraId="42C2A288" w14:textId="77777777" w:rsidR="00E71B0B" w:rsidRDefault="00474308">
            <w:pPr>
              <w:rPr>
                <w:lang w:eastAsia="en-US"/>
              </w:rPr>
            </w:pPr>
            <w:r>
              <w:rPr>
                <w:lang w:eastAsia="en-US"/>
              </w:rPr>
              <w:t>Eksportfinans ASA</w:t>
            </w:r>
          </w:p>
        </w:tc>
        <w:tc>
          <w:tcPr>
            <w:tcW w:w="536" w:type="pct"/>
            <w:shd w:val="clear" w:color="auto" w:fill="auto"/>
          </w:tcPr>
          <w:p w14:paraId="3FE21B77" w14:textId="77777777" w:rsidR="00E71B0B" w:rsidRDefault="00474308">
            <w:pPr>
              <w:jc w:val="center"/>
              <w:rPr>
                <w:lang w:eastAsia="en-US"/>
              </w:rPr>
            </w:pPr>
            <w:r w:rsidRPr="00850D9C">
              <w:t>33 %</w:t>
            </w:r>
          </w:p>
        </w:tc>
        <w:tc>
          <w:tcPr>
            <w:tcW w:w="551" w:type="pct"/>
            <w:shd w:val="clear" w:color="auto" w:fill="auto"/>
          </w:tcPr>
          <w:p w14:paraId="604478D3" w14:textId="77777777" w:rsidR="00E71B0B" w:rsidRDefault="00474308">
            <w:pPr>
              <w:jc w:val="center"/>
              <w:rPr>
                <w:lang w:eastAsia="en-US"/>
              </w:rPr>
            </w:pPr>
            <w:r w:rsidRPr="00850D9C">
              <w:t>67 %</w:t>
            </w:r>
          </w:p>
        </w:tc>
        <w:tc>
          <w:tcPr>
            <w:tcW w:w="501" w:type="pct"/>
            <w:shd w:val="clear" w:color="auto" w:fill="auto"/>
          </w:tcPr>
          <w:p w14:paraId="3DDC1344" w14:textId="77777777" w:rsidR="00E71B0B" w:rsidRDefault="00474308">
            <w:pPr>
              <w:jc w:val="center"/>
              <w:rPr>
                <w:lang w:eastAsia="en-US"/>
              </w:rPr>
            </w:pPr>
            <w:r w:rsidRPr="00850D9C">
              <w:t>-</w:t>
            </w:r>
          </w:p>
        </w:tc>
        <w:tc>
          <w:tcPr>
            <w:tcW w:w="551" w:type="pct"/>
            <w:shd w:val="clear" w:color="auto" w:fill="auto"/>
          </w:tcPr>
          <w:p w14:paraId="3EDBDEA9" w14:textId="77777777" w:rsidR="00E71B0B" w:rsidRDefault="00474308">
            <w:pPr>
              <w:jc w:val="center"/>
              <w:rPr>
                <w:lang w:eastAsia="en-US"/>
              </w:rPr>
            </w:pPr>
            <w:r w:rsidRPr="00850D9C">
              <w:t>-</w:t>
            </w:r>
          </w:p>
        </w:tc>
        <w:tc>
          <w:tcPr>
            <w:tcW w:w="551" w:type="pct"/>
            <w:shd w:val="clear" w:color="auto" w:fill="auto"/>
          </w:tcPr>
          <w:p w14:paraId="13F9D3C3" w14:textId="77777777" w:rsidR="00E71B0B" w:rsidRDefault="00474308">
            <w:pPr>
              <w:jc w:val="center"/>
              <w:rPr>
                <w:lang w:eastAsia="en-US"/>
              </w:rPr>
            </w:pPr>
            <w:r w:rsidRPr="00850D9C">
              <w:t>25 %</w:t>
            </w:r>
          </w:p>
        </w:tc>
        <w:tc>
          <w:tcPr>
            <w:tcW w:w="552" w:type="pct"/>
            <w:shd w:val="clear" w:color="auto" w:fill="auto"/>
          </w:tcPr>
          <w:p w14:paraId="723D9590" w14:textId="77777777" w:rsidR="00E71B0B" w:rsidRDefault="00474308">
            <w:pPr>
              <w:jc w:val="center"/>
              <w:rPr>
                <w:lang w:eastAsia="en-US"/>
              </w:rPr>
            </w:pPr>
            <w:r w:rsidRPr="00850D9C">
              <w:t>75 %</w:t>
            </w:r>
          </w:p>
        </w:tc>
        <w:tc>
          <w:tcPr>
            <w:tcW w:w="601" w:type="pct"/>
            <w:shd w:val="clear" w:color="auto" w:fill="auto"/>
          </w:tcPr>
          <w:p w14:paraId="3F9F9838" w14:textId="10E9E5CF" w:rsidR="00E71B0B" w:rsidRDefault="00AA5257">
            <w:pPr>
              <w:spacing w:after="0"/>
              <w:jc w:val="center"/>
              <w:rPr>
                <w:lang w:eastAsia="en-US"/>
              </w:rPr>
            </w:pPr>
            <w:r>
              <w:rPr>
                <w:noProof/>
                <w:lang w:eastAsia="en-US"/>
              </w:rPr>
              <w:drawing>
                <wp:inline distT="0" distB="0" distL="0" distR="0" wp14:anchorId="7821F55C" wp14:editId="49CECF58">
                  <wp:extent cx="85725" cy="123825"/>
                  <wp:effectExtent l="0" t="0" r="0" b="0"/>
                  <wp:docPr id="535" name="Bilde 535"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61312" behindDoc="0" locked="0" layoutInCell="1" allowOverlap="1" wp14:anchorId="564C380F" wp14:editId="1064D059">
                      <wp:simplePos x="0" y="0"/>
                      <wp:positionH relativeFrom="character">
                        <wp:align>center</wp:align>
                      </wp:positionH>
                      <wp:positionV relativeFrom="line">
                        <wp:align>center</wp:align>
                      </wp:positionV>
                      <wp:extent cx="92710" cy="92710"/>
                      <wp:effectExtent l="0" t="0" r="2540" b="2540"/>
                      <wp:wrapSquare wrapText="bothSides"/>
                      <wp:docPr id="392" name="Tekstboks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2DF6D586"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C380F" id="Tekstboks 392" o:spid="_x0000_s1098" type="#_x0000_t202" style="position:absolute;margin-left:0;margin-top:0;width:7.3pt;height:7.3pt;z-index:25166131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b4IoshMC&#10;AAAwBAAADgAAAAAAAAAAAAAAAAAuAgAAZHJzL2Uyb0RvYy54bWxQSwECLQAUAAYACAAAACEAnPV+&#10;UtkAAAADAQAADwAAAAAAAAAAAAAAAABtBAAAZHJzL2Rvd25yZXYueG1sUEsFBgAAAAAEAAQA8wAA&#10;AHMFAAAAAA==&#10;">
                      <v:textbox>
                        <w:txbxContent>
                          <w:p w14:paraId="2DF6D586"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51641893" w14:textId="77777777" w:rsidTr="00250132">
        <w:trPr>
          <w:trHeight w:val="283"/>
        </w:trPr>
        <w:tc>
          <w:tcPr>
            <w:tcW w:w="1156" w:type="pct"/>
            <w:shd w:val="clear" w:color="auto" w:fill="auto"/>
          </w:tcPr>
          <w:p w14:paraId="472CCA44" w14:textId="77777777" w:rsidR="00E71B0B" w:rsidRDefault="00474308">
            <w:pPr>
              <w:rPr>
                <w:lang w:eastAsia="en-US"/>
              </w:rPr>
            </w:pPr>
            <w:proofErr w:type="spellStart"/>
            <w:r>
              <w:rPr>
                <w:lang w:eastAsia="en-US"/>
              </w:rPr>
              <w:t>Equinor</w:t>
            </w:r>
            <w:proofErr w:type="spellEnd"/>
            <w:r>
              <w:rPr>
                <w:lang w:eastAsia="en-US"/>
              </w:rPr>
              <w:t xml:space="preserve"> ASA</w:t>
            </w:r>
          </w:p>
        </w:tc>
        <w:tc>
          <w:tcPr>
            <w:tcW w:w="536" w:type="pct"/>
            <w:shd w:val="clear" w:color="auto" w:fill="auto"/>
          </w:tcPr>
          <w:p w14:paraId="1C5867E6" w14:textId="77777777" w:rsidR="00E71B0B" w:rsidRDefault="00474308">
            <w:pPr>
              <w:jc w:val="center"/>
              <w:rPr>
                <w:lang w:eastAsia="en-US"/>
              </w:rPr>
            </w:pPr>
            <w:r w:rsidRPr="00850D9C">
              <w:t>36 %</w:t>
            </w:r>
          </w:p>
        </w:tc>
        <w:tc>
          <w:tcPr>
            <w:tcW w:w="551" w:type="pct"/>
            <w:shd w:val="clear" w:color="auto" w:fill="auto"/>
          </w:tcPr>
          <w:p w14:paraId="0696AA31" w14:textId="77777777" w:rsidR="00E71B0B" w:rsidRDefault="00474308">
            <w:pPr>
              <w:jc w:val="center"/>
              <w:rPr>
                <w:lang w:eastAsia="en-US"/>
              </w:rPr>
            </w:pPr>
            <w:r w:rsidRPr="00850D9C">
              <w:t>64 %</w:t>
            </w:r>
          </w:p>
        </w:tc>
        <w:tc>
          <w:tcPr>
            <w:tcW w:w="501" w:type="pct"/>
            <w:shd w:val="clear" w:color="auto" w:fill="auto"/>
          </w:tcPr>
          <w:p w14:paraId="5D0BBFCA" w14:textId="77777777" w:rsidR="00E71B0B" w:rsidRDefault="00474308">
            <w:pPr>
              <w:jc w:val="center"/>
              <w:rPr>
                <w:lang w:eastAsia="en-US"/>
              </w:rPr>
            </w:pPr>
            <w:r w:rsidRPr="00850D9C">
              <w:t>51 %</w:t>
            </w:r>
          </w:p>
        </w:tc>
        <w:tc>
          <w:tcPr>
            <w:tcW w:w="551" w:type="pct"/>
            <w:shd w:val="clear" w:color="auto" w:fill="auto"/>
          </w:tcPr>
          <w:p w14:paraId="26C985BF" w14:textId="77777777" w:rsidR="00E71B0B" w:rsidRDefault="00474308">
            <w:pPr>
              <w:jc w:val="center"/>
              <w:rPr>
                <w:lang w:eastAsia="en-US"/>
              </w:rPr>
            </w:pPr>
            <w:r w:rsidRPr="00850D9C">
              <w:t>49 %</w:t>
            </w:r>
          </w:p>
        </w:tc>
        <w:tc>
          <w:tcPr>
            <w:tcW w:w="551" w:type="pct"/>
            <w:shd w:val="clear" w:color="auto" w:fill="auto"/>
          </w:tcPr>
          <w:p w14:paraId="1C1CB04E" w14:textId="77777777" w:rsidR="00E71B0B" w:rsidRDefault="00474308">
            <w:pPr>
              <w:jc w:val="center"/>
              <w:rPr>
                <w:lang w:eastAsia="en-US"/>
              </w:rPr>
            </w:pPr>
            <w:r w:rsidRPr="00850D9C">
              <w:t>31 %</w:t>
            </w:r>
          </w:p>
        </w:tc>
        <w:tc>
          <w:tcPr>
            <w:tcW w:w="552" w:type="pct"/>
            <w:shd w:val="clear" w:color="auto" w:fill="auto"/>
          </w:tcPr>
          <w:p w14:paraId="13A4517E" w14:textId="77777777" w:rsidR="00E71B0B" w:rsidRDefault="00474308">
            <w:pPr>
              <w:jc w:val="center"/>
              <w:rPr>
                <w:lang w:eastAsia="en-US"/>
              </w:rPr>
            </w:pPr>
            <w:r w:rsidRPr="00850D9C">
              <w:t>69 %</w:t>
            </w:r>
          </w:p>
        </w:tc>
        <w:tc>
          <w:tcPr>
            <w:tcW w:w="601" w:type="pct"/>
            <w:shd w:val="clear" w:color="auto" w:fill="auto"/>
          </w:tcPr>
          <w:p w14:paraId="21D7083F" w14:textId="0A99FF66" w:rsidR="00E71B0B" w:rsidRDefault="00AA5257">
            <w:pPr>
              <w:spacing w:after="0"/>
              <w:jc w:val="center"/>
              <w:rPr>
                <w:lang w:eastAsia="en-US"/>
              </w:rPr>
            </w:pPr>
            <w:r>
              <w:rPr>
                <w:noProof/>
                <w:lang w:eastAsia="en-US"/>
              </w:rPr>
              <w:drawing>
                <wp:inline distT="0" distB="0" distL="0" distR="0" wp14:anchorId="50E7A932" wp14:editId="6252C565">
                  <wp:extent cx="85725" cy="123825"/>
                  <wp:effectExtent l="0" t="0" r="0" b="0"/>
                  <wp:docPr id="536" name="Bilde 536"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62336" behindDoc="0" locked="0" layoutInCell="1" allowOverlap="1" wp14:anchorId="527F4285" wp14:editId="0FEE031F">
                      <wp:simplePos x="0" y="0"/>
                      <wp:positionH relativeFrom="character">
                        <wp:align>center</wp:align>
                      </wp:positionH>
                      <wp:positionV relativeFrom="line">
                        <wp:align>center</wp:align>
                      </wp:positionV>
                      <wp:extent cx="92710" cy="92710"/>
                      <wp:effectExtent l="0" t="0" r="2540" b="2540"/>
                      <wp:wrapSquare wrapText="bothSides"/>
                      <wp:docPr id="391" name="Tekstboks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1393D45B"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F4285" id="Tekstboks 391" o:spid="_x0000_s1099" type="#_x0000_t202" style="position:absolute;margin-left:0;margin-top:0;width:7.3pt;height:7.3pt;z-index:25166233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M/M3V4U&#10;AgAAMAQAAA4AAAAAAAAAAAAAAAAALgIAAGRycy9lMm9Eb2MueG1sUEsBAi0AFAAGAAgAAAAhAJz1&#10;flLZAAAAAwEAAA8AAAAAAAAAAAAAAAAAbgQAAGRycy9kb3ducmV2LnhtbFBLBQYAAAAABAAEAPMA&#10;AAB0BQAAAAA=&#10;">
                      <v:textbox>
                        <w:txbxContent>
                          <w:p w14:paraId="1393D45B"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E4E17C8" w14:textId="77777777" w:rsidTr="00250132">
        <w:trPr>
          <w:trHeight w:val="283"/>
        </w:trPr>
        <w:tc>
          <w:tcPr>
            <w:tcW w:w="1156" w:type="pct"/>
            <w:shd w:val="clear" w:color="auto" w:fill="auto"/>
          </w:tcPr>
          <w:p w14:paraId="080FA861" w14:textId="77777777" w:rsidR="00E71B0B" w:rsidRDefault="00474308">
            <w:pPr>
              <w:rPr>
                <w:lang w:eastAsia="en-US"/>
              </w:rPr>
            </w:pPr>
            <w:r>
              <w:rPr>
                <w:lang w:eastAsia="en-US"/>
              </w:rPr>
              <w:t>Flytoget AS</w:t>
            </w:r>
          </w:p>
        </w:tc>
        <w:tc>
          <w:tcPr>
            <w:tcW w:w="536" w:type="pct"/>
            <w:shd w:val="clear" w:color="auto" w:fill="auto"/>
          </w:tcPr>
          <w:p w14:paraId="5BBB5712" w14:textId="77777777" w:rsidR="00E71B0B" w:rsidRDefault="00474308">
            <w:pPr>
              <w:jc w:val="center"/>
              <w:rPr>
                <w:lang w:eastAsia="en-US"/>
              </w:rPr>
            </w:pPr>
            <w:r w:rsidRPr="00850D9C">
              <w:t>44 %</w:t>
            </w:r>
          </w:p>
        </w:tc>
        <w:tc>
          <w:tcPr>
            <w:tcW w:w="551" w:type="pct"/>
            <w:shd w:val="clear" w:color="auto" w:fill="auto"/>
          </w:tcPr>
          <w:p w14:paraId="3D083278" w14:textId="77777777" w:rsidR="00E71B0B" w:rsidRDefault="00474308">
            <w:pPr>
              <w:jc w:val="center"/>
              <w:rPr>
                <w:lang w:eastAsia="en-US"/>
              </w:rPr>
            </w:pPr>
            <w:r w:rsidRPr="00850D9C">
              <w:t>56 %</w:t>
            </w:r>
          </w:p>
        </w:tc>
        <w:tc>
          <w:tcPr>
            <w:tcW w:w="501" w:type="pct"/>
            <w:shd w:val="clear" w:color="auto" w:fill="auto"/>
          </w:tcPr>
          <w:p w14:paraId="7E84F2C4" w14:textId="77777777" w:rsidR="00E71B0B" w:rsidRDefault="00474308">
            <w:pPr>
              <w:jc w:val="center"/>
              <w:rPr>
                <w:lang w:eastAsia="en-US"/>
              </w:rPr>
            </w:pPr>
            <w:r w:rsidRPr="00850D9C">
              <w:t>47 %</w:t>
            </w:r>
          </w:p>
        </w:tc>
        <w:tc>
          <w:tcPr>
            <w:tcW w:w="551" w:type="pct"/>
            <w:shd w:val="clear" w:color="auto" w:fill="auto"/>
          </w:tcPr>
          <w:p w14:paraId="4D624CDA" w14:textId="77777777" w:rsidR="00E71B0B" w:rsidRDefault="00474308">
            <w:pPr>
              <w:jc w:val="center"/>
              <w:rPr>
                <w:lang w:eastAsia="en-US"/>
              </w:rPr>
            </w:pPr>
            <w:r w:rsidRPr="00850D9C">
              <w:t>53 %</w:t>
            </w:r>
          </w:p>
        </w:tc>
        <w:tc>
          <w:tcPr>
            <w:tcW w:w="551" w:type="pct"/>
            <w:shd w:val="clear" w:color="auto" w:fill="auto"/>
          </w:tcPr>
          <w:p w14:paraId="4F2B2694" w14:textId="77777777" w:rsidR="00E71B0B" w:rsidRDefault="00474308">
            <w:pPr>
              <w:jc w:val="center"/>
              <w:rPr>
                <w:lang w:eastAsia="en-US"/>
              </w:rPr>
            </w:pPr>
            <w:r w:rsidRPr="00850D9C">
              <w:t>40 %</w:t>
            </w:r>
          </w:p>
        </w:tc>
        <w:tc>
          <w:tcPr>
            <w:tcW w:w="552" w:type="pct"/>
            <w:shd w:val="clear" w:color="auto" w:fill="auto"/>
          </w:tcPr>
          <w:p w14:paraId="4573DE5F" w14:textId="77777777" w:rsidR="00E71B0B" w:rsidRDefault="00474308">
            <w:pPr>
              <w:jc w:val="center"/>
              <w:rPr>
                <w:lang w:eastAsia="en-US"/>
              </w:rPr>
            </w:pPr>
            <w:r w:rsidRPr="00850D9C">
              <w:t>60 %</w:t>
            </w:r>
          </w:p>
        </w:tc>
        <w:tc>
          <w:tcPr>
            <w:tcW w:w="601" w:type="pct"/>
            <w:shd w:val="clear" w:color="auto" w:fill="auto"/>
          </w:tcPr>
          <w:p w14:paraId="0926BDDA" w14:textId="5F4F99BF" w:rsidR="00E71B0B" w:rsidRDefault="00AA5257">
            <w:pPr>
              <w:spacing w:after="0"/>
              <w:jc w:val="center"/>
              <w:rPr>
                <w:lang w:eastAsia="en-US"/>
              </w:rPr>
            </w:pPr>
            <w:r>
              <w:rPr>
                <w:noProof/>
                <w:lang w:eastAsia="en-US"/>
              </w:rPr>
              <w:drawing>
                <wp:inline distT="0" distB="0" distL="0" distR="0" wp14:anchorId="0BCA217C" wp14:editId="64735781">
                  <wp:extent cx="85725" cy="123825"/>
                  <wp:effectExtent l="0" t="0" r="0" b="0"/>
                  <wp:docPr id="537" name="Bilde 537"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63360" behindDoc="0" locked="0" layoutInCell="1" allowOverlap="1" wp14:anchorId="41E9CE40" wp14:editId="6C8ABDD9">
                      <wp:simplePos x="0" y="0"/>
                      <wp:positionH relativeFrom="character">
                        <wp:align>center</wp:align>
                      </wp:positionH>
                      <wp:positionV relativeFrom="line">
                        <wp:align>center</wp:align>
                      </wp:positionV>
                      <wp:extent cx="92710" cy="92710"/>
                      <wp:effectExtent l="0" t="0" r="2540" b="2540"/>
                      <wp:wrapSquare wrapText="bothSides"/>
                      <wp:docPr id="390" name="Tekstboks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0F16DCE3"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9CE40" id="Tekstboks 390" o:spid="_x0000_s1100" type="#_x0000_t202" style="position:absolute;margin-left:0;margin-top:0;width:7.3pt;height:7.3pt;z-index:25166336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bC+EtRMC&#10;AAAwBAAADgAAAAAAAAAAAAAAAAAuAgAAZHJzL2Uyb0RvYy54bWxQSwECLQAUAAYACAAAACEAnPV+&#10;UtkAAAADAQAADwAAAAAAAAAAAAAAAABtBAAAZHJzL2Rvd25yZXYueG1sUEsFBgAAAAAEAAQA8wAA&#10;AHMFAAAAAA==&#10;">
                      <v:textbox>
                        <w:txbxContent>
                          <w:p w14:paraId="0F16DCE3"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662930C7" w14:textId="77777777" w:rsidTr="00250132">
        <w:trPr>
          <w:trHeight w:val="283"/>
        </w:trPr>
        <w:tc>
          <w:tcPr>
            <w:tcW w:w="1156" w:type="pct"/>
            <w:shd w:val="clear" w:color="auto" w:fill="auto"/>
          </w:tcPr>
          <w:p w14:paraId="04F3275B" w14:textId="77777777" w:rsidR="00E71B0B" w:rsidRDefault="00474308">
            <w:pPr>
              <w:rPr>
                <w:lang w:eastAsia="en-US"/>
              </w:rPr>
            </w:pPr>
            <w:proofErr w:type="spellStart"/>
            <w:r>
              <w:rPr>
                <w:lang w:eastAsia="en-US"/>
              </w:rPr>
              <w:t>Investinor</w:t>
            </w:r>
            <w:proofErr w:type="spellEnd"/>
            <w:r>
              <w:rPr>
                <w:lang w:eastAsia="en-US"/>
              </w:rPr>
              <w:t xml:space="preserve"> AS</w:t>
            </w:r>
          </w:p>
        </w:tc>
        <w:tc>
          <w:tcPr>
            <w:tcW w:w="536" w:type="pct"/>
            <w:shd w:val="clear" w:color="auto" w:fill="auto"/>
          </w:tcPr>
          <w:p w14:paraId="7F397D69" w14:textId="77777777" w:rsidR="00E71B0B" w:rsidRDefault="00474308">
            <w:pPr>
              <w:jc w:val="center"/>
              <w:rPr>
                <w:lang w:eastAsia="en-US"/>
              </w:rPr>
            </w:pPr>
            <w:r w:rsidRPr="00850D9C">
              <w:t>29 %</w:t>
            </w:r>
          </w:p>
        </w:tc>
        <w:tc>
          <w:tcPr>
            <w:tcW w:w="551" w:type="pct"/>
            <w:shd w:val="clear" w:color="auto" w:fill="auto"/>
          </w:tcPr>
          <w:p w14:paraId="5B8D1D8E" w14:textId="77777777" w:rsidR="00E71B0B" w:rsidRDefault="00474308">
            <w:pPr>
              <w:jc w:val="center"/>
              <w:rPr>
                <w:lang w:eastAsia="en-US"/>
              </w:rPr>
            </w:pPr>
            <w:r w:rsidRPr="00850D9C">
              <w:t>71 %</w:t>
            </w:r>
          </w:p>
        </w:tc>
        <w:tc>
          <w:tcPr>
            <w:tcW w:w="501" w:type="pct"/>
            <w:shd w:val="clear" w:color="auto" w:fill="auto"/>
          </w:tcPr>
          <w:p w14:paraId="4FB3A687" w14:textId="77777777" w:rsidR="00E71B0B" w:rsidRDefault="00474308">
            <w:pPr>
              <w:jc w:val="center"/>
              <w:rPr>
                <w:lang w:eastAsia="en-US"/>
              </w:rPr>
            </w:pPr>
            <w:r w:rsidRPr="00850D9C">
              <w:t>-</w:t>
            </w:r>
          </w:p>
        </w:tc>
        <w:tc>
          <w:tcPr>
            <w:tcW w:w="551" w:type="pct"/>
            <w:shd w:val="clear" w:color="auto" w:fill="auto"/>
          </w:tcPr>
          <w:p w14:paraId="3A086FFF" w14:textId="77777777" w:rsidR="00E71B0B" w:rsidRDefault="00474308">
            <w:pPr>
              <w:jc w:val="center"/>
              <w:rPr>
                <w:lang w:eastAsia="en-US"/>
              </w:rPr>
            </w:pPr>
            <w:r w:rsidRPr="00850D9C">
              <w:t>-</w:t>
            </w:r>
          </w:p>
        </w:tc>
        <w:tc>
          <w:tcPr>
            <w:tcW w:w="551" w:type="pct"/>
            <w:shd w:val="clear" w:color="auto" w:fill="auto"/>
          </w:tcPr>
          <w:p w14:paraId="70BD5324" w14:textId="77777777" w:rsidR="00E71B0B" w:rsidRDefault="00474308">
            <w:pPr>
              <w:jc w:val="center"/>
              <w:rPr>
                <w:lang w:eastAsia="en-US"/>
              </w:rPr>
            </w:pPr>
            <w:r w:rsidRPr="00850D9C">
              <w:t>35 %</w:t>
            </w:r>
          </w:p>
        </w:tc>
        <w:tc>
          <w:tcPr>
            <w:tcW w:w="552" w:type="pct"/>
            <w:shd w:val="clear" w:color="auto" w:fill="auto"/>
          </w:tcPr>
          <w:p w14:paraId="2A2B6D30" w14:textId="77777777" w:rsidR="00E71B0B" w:rsidRDefault="00474308">
            <w:pPr>
              <w:jc w:val="center"/>
              <w:rPr>
                <w:lang w:eastAsia="en-US"/>
              </w:rPr>
            </w:pPr>
            <w:r w:rsidRPr="00850D9C">
              <w:t>65 %</w:t>
            </w:r>
          </w:p>
        </w:tc>
        <w:tc>
          <w:tcPr>
            <w:tcW w:w="601" w:type="pct"/>
            <w:shd w:val="clear" w:color="auto" w:fill="auto"/>
          </w:tcPr>
          <w:p w14:paraId="5F088D7F" w14:textId="1331362B" w:rsidR="00E71B0B" w:rsidRDefault="00AA5257">
            <w:pPr>
              <w:spacing w:after="0"/>
              <w:jc w:val="center"/>
              <w:rPr>
                <w:lang w:eastAsia="en-US"/>
              </w:rPr>
            </w:pPr>
            <w:r>
              <w:rPr>
                <w:noProof/>
                <w:lang w:eastAsia="en-US"/>
              </w:rPr>
              <w:drawing>
                <wp:inline distT="0" distB="0" distL="0" distR="0" wp14:anchorId="61F7DA9F" wp14:editId="7C8AFF24">
                  <wp:extent cx="85725" cy="123825"/>
                  <wp:effectExtent l="0" t="0" r="0" b="0"/>
                  <wp:docPr id="538" name="Bilde 538"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64384" behindDoc="0" locked="0" layoutInCell="1" allowOverlap="1" wp14:anchorId="66FB94F4" wp14:editId="5B1D348C">
                      <wp:simplePos x="0" y="0"/>
                      <wp:positionH relativeFrom="character">
                        <wp:align>center</wp:align>
                      </wp:positionH>
                      <wp:positionV relativeFrom="line">
                        <wp:align>center</wp:align>
                      </wp:positionV>
                      <wp:extent cx="92710" cy="92710"/>
                      <wp:effectExtent l="0" t="0" r="2540" b="2540"/>
                      <wp:wrapSquare wrapText="bothSides"/>
                      <wp:docPr id="389" name="Tekstboks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4983D146"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FB94F4" id="Tekstboks 389" o:spid="_x0000_s1101" type="#_x0000_t202" style="position:absolute;margin-left:0;margin-top:0;width:7.3pt;height:7.3pt;z-index:25166438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zGFxWRMC&#10;AAAwBAAADgAAAAAAAAAAAAAAAAAuAgAAZHJzL2Uyb0RvYy54bWxQSwECLQAUAAYACAAAACEAnPV+&#10;UtkAAAADAQAADwAAAAAAAAAAAAAAAABtBAAAZHJzL2Rvd25yZXYueG1sUEsFBgAAAAAEAAQA8wAA&#10;AHMFAAAAAA==&#10;">
                      <v:textbox>
                        <w:txbxContent>
                          <w:p w14:paraId="4983D146"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494C5F17" w14:textId="77777777" w:rsidTr="00250132">
        <w:trPr>
          <w:trHeight w:val="283"/>
        </w:trPr>
        <w:tc>
          <w:tcPr>
            <w:tcW w:w="1156" w:type="pct"/>
            <w:shd w:val="clear" w:color="auto" w:fill="auto"/>
          </w:tcPr>
          <w:p w14:paraId="554134DB" w14:textId="77777777" w:rsidR="00E71B0B" w:rsidRDefault="00474308">
            <w:pPr>
              <w:rPr>
                <w:lang w:eastAsia="en-US"/>
              </w:rPr>
            </w:pPr>
            <w:r>
              <w:rPr>
                <w:lang w:eastAsia="en-US"/>
              </w:rPr>
              <w:t>Kommunalbanken AS</w:t>
            </w:r>
          </w:p>
        </w:tc>
        <w:tc>
          <w:tcPr>
            <w:tcW w:w="536" w:type="pct"/>
            <w:shd w:val="clear" w:color="auto" w:fill="auto"/>
          </w:tcPr>
          <w:p w14:paraId="4195AB59" w14:textId="77777777" w:rsidR="00E71B0B" w:rsidRDefault="00474308">
            <w:pPr>
              <w:jc w:val="center"/>
              <w:rPr>
                <w:lang w:eastAsia="en-US"/>
              </w:rPr>
            </w:pPr>
            <w:r w:rsidRPr="00850D9C">
              <w:t>50 %</w:t>
            </w:r>
          </w:p>
        </w:tc>
        <w:tc>
          <w:tcPr>
            <w:tcW w:w="551" w:type="pct"/>
            <w:shd w:val="clear" w:color="auto" w:fill="auto"/>
          </w:tcPr>
          <w:p w14:paraId="25DB3D7D" w14:textId="77777777" w:rsidR="00E71B0B" w:rsidRDefault="00474308">
            <w:pPr>
              <w:jc w:val="center"/>
              <w:rPr>
                <w:lang w:eastAsia="en-US"/>
              </w:rPr>
            </w:pPr>
            <w:r w:rsidRPr="00850D9C">
              <w:t>50 %</w:t>
            </w:r>
          </w:p>
        </w:tc>
        <w:tc>
          <w:tcPr>
            <w:tcW w:w="501" w:type="pct"/>
            <w:shd w:val="clear" w:color="auto" w:fill="auto"/>
          </w:tcPr>
          <w:p w14:paraId="66D2BB2D" w14:textId="77777777" w:rsidR="00E71B0B" w:rsidRDefault="00474308">
            <w:pPr>
              <w:jc w:val="center"/>
              <w:rPr>
                <w:lang w:eastAsia="en-US"/>
              </w:rPr>
            </w:pPr>
            <w:r w:rsidRPr="00850D9C">
              <w:t>13 %</w:t>
            </w:r>
          </w:p>
        </w:tc>
        <w:tc>
          <w:tcPr>
            <w:tcW w:w="551" w:type="pct"/>
            <w:shd w:val="clear" w:color="auto" w:fill="auto"/>
          </w:tcPr>
          <w:p w14:paraId="3D63943A" w14:textId="77777777" w:rsidR="00E71B0B" w:rsidRDefault="00474308">
            <w:pPr>
              <w:jc w:val="center"/>
              <w:rPr>
                <w:lang w:eastAsia="en-US"/>
              </w:rPr>
            </w:pPr>
            <w:r w:rsidRPr="00850D9C">
              <w:t>87 %</w:t>
            </w:r>
          </w:p>
        </w:tc>
        <w:tc>
          <w:tcPr>
            <w:tcW w:w="551" w:type="pct"/>
            <w:shd w:val="clear" w:color="auto" w:fill="auto"/>
          </w:tcPr>
          <w:p w14:paraId="303A379C" w14:textId="77777777" w:rsidR="00E71B0B" w:rsidRDefault="00474308">
            <w:pPr>
              <w:jc w:val="center"/>
              <w:rPr>
                <w:lang w:eastAsia="en-US"/>
              </w:rPr>
            </w:pPr>
            <w:r w:rsidRPr="00850D9C">
              <w:t>43 %</w:t>
            </w:r>
          </w:p>
        </w:tc>
        <w:tc>
          <w:tcPr>
            <w:tcW w:w="552" w:type="pct"/>
            <w:shd w:val="clear" w:color="auto" w:fill="auto"/>
          </w:tcPr>
          <w:p w14:paraId="44741A89" w14:textId="77777777" w:rsidR="00E71B0B" w:rsidRDefault="00474308">
            <w:pPr>
              <w:jc w:val="center"/>
              <w:rPr>
                <w:lang w:eastAsia="en-US"/>
              </w:rPr>
            </w:pPr>
            <w:r w:rsidRPr="00850D9C">
              <w:t>57 %</w:t>
            </w:r>
          </w:p>
        </w:tc>
        <w:tc>
          <w:tcPr>
            <w:tcW w:w="601" w:type="pct"/>
            <w:shd w:val="clear" w:color="auto" w:fill="auto"/>
          </w:tcPr>
          <w:p w14:paraId="352AE2D2" w14:textId="52F68876" w:rsidR="00E71B0B" w:rsidRDefault="00FE11A6">
            <w:pPr>
              <w:spacing w:after="0"/>
              <w:jc w:val="center"/>
              <w:rPr>
                <w:lang w:eastAsia="en-US"/>
              </w:rPr>
            </w:pPr>
            <w:r>
              <w:rPr>
                <w:noProof/>
                <w:lang w:eastAsia="en-US"/>
              </w:rPr>
              <w:drawing>
                <wp:inline distT="0" distB="0" distL="0" distR="0" wp14:anchorId="56DDF474" wp14:editId="1BF7DAF6">
                  <wp:extent cx="85725" cy="123825"/>
                  <wp:effectExtent l="0" t="0" r="0" b="0"/>
                  <wp:docPr id="596" name="Bilde 596"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65408" behindDoc="0" locked="0" layoutInCell="1" allowOverlap="1" wp14:anchorId="14A7E24E" wp14:editId="1C647B5D">
                      <wp:simplePos x="0" y="0"/>
                      <wp:positionH relativeFrom="character">
                        <wp:align>center</wp:align>
                      </wp:positionH>
                      <wp:positionV relativeFrom="line">
                        <wp:align>center</wp:align>
                      </wp:positionV>
                      <wp:extent cx="90805" cy="91440"/>
                      <wp:effectExtent l="0" t="0" r="4445" b="3810"/>
                      <wp:wrapSquare wrapText="bothSides"/>
                      <wp:docPr id="388" name="Tekstboks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5FE67827"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7E24E" id="Tekstboks 388" o:spid="_x0000_s1102" type="#_x0000_t202" style="position:absolute;margin-left:0;margin-top:0;width:7.15pt;height:7.2pt;z-index:25166540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HOb&#10;P4cXAgAAMAQAAA4AAAAAAAAAAAAAAAAALgIAAGRycy9lMm9Eb2MueG1sUEsBAi0AFAAGAAgAAAAh&#10;AGmDBynZAAAAAwEAAA8AAAAAAAAAAAAAAAAAcQQAAGRycy9kb3ducmV2LnhtbFBLBQYAAAAABAAE&#10;APMAAAB3BQAAAAA=&#10;">
                      <v:textbox>
                        <w:txbxContent>
                          <w:p w14:paraId="5FE67827"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13DB365E" w14:textId="77777777" w:rsidTr="00250132">
        <w:trPr>
          <w:trHeight w:val="283"/>
        </w:trPr>
        <w:tc>
          <w:tcPr>
            <w:tcW w:w="1156" w:type="pct"/>
            <w:shd w:val="clear" w:color="auto" w:fill="auto"/>
          </w:tcPr>
          <w:p w14:paraId="11E8D62A" w14:textId="77777777" w:rsidR="00E71B0B" w:rsidRDefault="00474308">
            <w:pPr>
              <w:rPr>
                <w:lang w:eastAsia="en-US"/>
              </w:rPr>
            </w:pPr>
            <w:r>
              <w:rPr>
                <w:lang w:eastAsia="en-US"/>
              </w:rPr>
              <w:t>Kongsberg Gruppen ASA</w:t>
            </w:r>
          </w:p>
        </w:tc>
        <w:tc>
          <w:tcPr>
            <w:tcW w:w="536" w:type="pct"/>
            <w:shd w:val="clear" w:color="auto" w:fill="auto"/>
          </w:tcPr>
          <w:p w14:paraId="2C6CD6CF" w14:textId="77777777" w:rsidR="00E71B0B" w:rsidRDefault="00474308">
            <w:pPr>
              <w:jc w:val="center"/>
              <w:rPr>
                <w:lang w:eastAsia="en-US"/>
              </w:rPr>
            </w:pPr>
            <w:r w:rsidRPr="00850D9C">
              <w:t>25 %</w:t>
            </w:r>
          </w:p>
        </w:tc>
        <w:tc>
          <w:tcPr>
            <w:tcW w:w="551" w:type="pct"/>
            <w:shd w:val="clear" w:color="auto" w:fill="auto"/>
          </w:tcPr>
          <w:p w14:paraId="66799CF6" w14:textId="77777777" w:rsidR="00E71B0B" w:rsidRDefault="00474308">
            <w:pPr>
              <w:jc w:val="center"/>
              <w:rPr>
                <w:lang w:eastAsia="en-US"/>
              </w:rPr>
            </w:pPr>
            <w:r w:rsidRPr="00850D9C">
              <w:t>75 %</w:t>
            </w:r>
          </w:p>
        </w:tc>
        <w:tc>
          <w:tcPr>
            <w:tcW w:w="501" w:type="pct"/>
            <w:shd w:val="clear" w:color="auto" w:fill="auto"/>
          </w:tcPr>
          <w:p w14:paraId="62877A6F" w14:textId="77777777" w:rsidR="00E71B0B" w:rsidRDefault="00474308">
            <w:pPr>
              <w:jc w:val="center"/>
              <w:rPr>
                <w:lang w:eastAsia="en-US"/>
              </w:rPr>
            </w:pPr>
            <w:r w:rsidRPr="00850D9C">
              <w:t>28 %</w:t>
            </w:r>
          </w:p>
        </w:tc>
        <w:tc>
          <w:tcPr>
            <w:tcW w:w="551" w:type="pct"/>
            <w:shd w:val="clear" w:color="auto" w:fill="auto"/>
          </w:tcPr>
          <w:p w14:paraId="0270D1D7" w14:textId="77777777" w:rsidR="00E71B0B" w:rsidRDefault="00474308">
            <w:pPr>
              <w:jc w:val="center"/>
              <w:rPr>
                <w:lang w:eastAsia="en-US"/>
              </w:rPr>
            </w:pPr>
            <w:r w:rsidRPr="00850D9C">
              <w:t>72 %</w:t>
            </w:r>
          </w:p>
        </w:tc>
        <w:tc>
          <w:tcPr>
            <w:tcW w:w="551" w:type="pct"/>
            <w:shd w:val="clear" w:color="auto" w:fill="auto"/>
          </w:tcPr>
          <w:p w14:paraId="3D2ECC98" w14:textId="77777777" w:rsidR="00E71B0B" w:rsidRDefault="00474308">
            <w:pPr>
              <w:jc w:val="center"/>
              <w:rPr>
                <w:lang w:eastAsia="en-US"/>
              </w:rPr>
            </w:pPr>
            <w:r w:rsidRPr="00850D9C">
              <w:t>21 %</w:t>
            </w:r>
          </w:p>
        </w:tc>
        <w:tc>
          <w:tcPr>
            <w:tcW w:w="552" w:type="pct"/>
            <w:shd w:val="clear" w:color="auto" w:fill="auto"/>
          </w:tcPr>
          <w:p w14:paraId="476BB27F" w14:textId="77777777" w:rsidR="00E71B0B" w:rsidRDefault="00474308">
            <w:pPr>
              <w:jc w:val="center"/>
              <w:rPr>
                <w:lang w:eastAsia="en-US"/>
              </w:rPr>
            </w:pPr>
            <w:r w:rsidRPr="00850D9C">
              <w:t>79 %</w:t>
            </w:r>
          </w:p>
        </w:tc>
        <w:tc>
          <w:tcPr>
            <w:tcW w:w="601" w:type="pct"/>
            <w:shd w:val="clear" w:color="auto" w:fill="auto"/>
          </w:tcPr>
          <w:p w14:paraId="09AB835D" w14:textId="6DB82F50" w:rsidR="00E71B0B" w:rsidRDefault="00AA5257">
            <w:pPr>
              <w:spacing w:after="0"/>
              <w:jc w:val="center"/>
              <w:rPr>
                <w:lang w:eastAsia="en-US"/>
              </w:rPr>
            </w:pPr>
            <w:r>
              <w:rPr>
                <w:noProof/>
                <w:lang w:eastAsia="en-US"/>
              </w:rPr>
              <w:drawing>
                <wp:inline distT="0" distB="0" distL="0" distR="0" wp14:anchorId="4DFBF8A9" wp14:editId="567F5B1D">
                  <wp:extent cx="85725" cy="123825"/>
                  <wp:effectExtent l="0" t="0" r="0" b="0"/>
                  <wp:docPr id="539" name="Bilde 539"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66432" behindDoc="0" locked="0" layoutInCell="1" allowOverlap="1" wp14:anchorId="7BFDBF9B" wp14:editId="17ABBDB4">
                      <wp:simplePos x="0" y="0"/>
                      <wp:positionH relativeFrom="character">
                        <wp:align>center</wp:align>
                      </wp:positionH>
                      <wp:positionV relativeFrom="line">
                        <wp:align>center</wp:align>
                      </wp:positionV>
                      <wp:extent cx="92710" cy="92710"/>
                      <wp:effectExtent l="0" t="0" r="2540" b="2540"/>
                      <wp:wrapSquare wrapText="bothSides"/>
                      <wp:docPr id="387" name="Tekstboks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36310DF6"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DBF9B" id="Tekstboks 387" o:spid="_x0000_s1103" type="#_x0000_t202" style="position:absolute;margin-left:0;margin-top:0;width:7.3pt;height:7.3pt;z-index:25166643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zfrqWxMC&#10;AAAwBAAADgAAAAAAAAAAAAAAAAAuAgAAZHJzL2Uyb0RvYy54bWxQSwECLQAUAAYACAAAACEAnPV+&#10;UtkAAAADAQAADwAAAAAAAAAAAAAAAABtBAAAZHJzL2Rvd25yZXYueG1sUEsFBgAAAAAEAAQA8wAA&#10;AHMFAAAAAA==&#10;">
                      <v:textbox>
                        <w:txbxContent>
                          <w:p w14:paraId="36310DF6"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66DDDE09" w14:textId="77777777" w:rsidTr="00250132">
        <w:trPr>
          <w:trHeight w:val="283"/>
        </w:trPr>
        <w:tc>
          <w:tcPr>
            <w:tcW w:w="1156" w:type="pct"/>
            <w:shd w:val="clear" w:color="auto" w:fill="auto"/>
          </w:tcPr>
          <w:p w14:paraId="5BC174BC" w14:textId="77777777" w:rsidR="00E71B0B" w:rsidRDefault="00474308">
            <w:pPr>
              <w:rPr>
                <w:lang w:eastAsia="en-US"/>
              </w:rPr>
            </w:pPr>
            <w:proofErr w:type="spellStart"/>
            <w:r>
              <w:rPr>
                <w:lang w:eastAsia="en-US"/>
              </w:rPr>
              <w:t>Mantena</w:t>
            </w:r>
            <w:proofErr w:type="spellEnd"/>
            <w:r>
              <w:rPr>
                <w:lang w:eastAsia="en-US"/>
              </w:rPr>
              <w:t xml:space="preserve"> AS</w:t>
            </w:r>
          </w:p>
        </w:tc>
        <w:tc>
          <w:tcPr>
            <w:tcW w:w="536" w:type="pct"/>
            <w:shd w:val="clear" w:color="auto" w:fill="auto"/>
          </w:tcPr>
          <w:p w14:paraId="27A8402B" w14:textId="77777777" w:rsidR="00E71B0B" w:rsidRDefault="00474308">
            <w:pPr>
              <w:jc w:val="center"/>
              <w:rPr>
                <w:lang w:eastAsia="en-US"/>
              </w:rPr>
            </w:pPr>
            <w:r w:rsidRPr="00850D9C">
              <w:t>43 %</w:t>
            </w:r>
          </w:p>
        </w:tc>
        <w:tc>
          <w:tcPr>
            <w:tcW w:w="551" w:type="pct"/>
            <w:shd w:val="clear" w:color="auto" w:fill="auto"/>
          </w:tcPr>
          <w:p w14:paraId="7CB26C5D" w14:textId="77777777" w:rsidR="00E71B0B" w:rsidRDefault="00474308">
            <w:pPr>
              <w:jc w:val="center"/>
              <w:rPr>
                <w:lang w:eastAsia="en-US"/>
              </w:rPr>
            </w:pPr>
            <w:r w:rsidRPr="00850D9C">
              <w:t>57 %</w:t>
            </w:r>
          </w:p>
        </w:tc>
        <w:tc>
          <w:tcPr>
            <w:tcW w:w="501" w:type="pct"/>
            <w:shd w:val="clear" w:color="auto" w:fill="auto"/>
          </w:tcPr>
          <w:p w14:paraId="63F41535" w14:textId="77777777" w:rsidR="00E71B0B" w:rsidRDefault="00474308">
            <w:pPr>
              <w:jc w:val="center"/>
              <w:rPr>
                <w:lang w:eastAsia="en-US"/>
              </w:rPr>
            </w:pPr>
            <w:r w:rsidRPr="00850D9C">
              <w:t>25 %</w:t>
            </w:r>
          </w:p>
        </w:tc>
        <w:tc>
          <w:tcPr>
            <w:tcW w:w="551" w:type="pct"/>
            <w:shd w:val="clear" w:color="auto" w:fill="auto"/>
          </w:tcPr>
          <w:p w14:paraId="25DE81F9" w14:textId="77777777" w:rsidR="00E71B0B" w:rsidRDefault="00474308">
            <w:pPr>
              <w:jc w:val="center"/>
              <w:rPr>
                <w:lang w:eastAsia="en-US"/>
              </w:rPr>
            </w:pPr>
            <w:r w:rsidRPr="00850D9C">
              <w:t>75 %</w:t>
            </w:r>
          </w:p>
        </w:tc>
        <w:tc>
          <w:tcPr>
            <w:tcW w:w="551" w:type="pct"/>
            <w:shd w:val="clear" w:color="auto" w:fill="auto"/>
          </w:tcPr>
          <w:p w14:paraId="642D00A0" w14:textId="77777777" w:rsidR="00E71B0B" w:rsidRDefault="00474308">
            <w:pPr>
              <w:jc w:val="center"/>
              <w:rPr>
                <w:lang w:eastAsia="en-US"/>
              </w:rPr>
            </w:pPr>
            <w:r w:rsidRPr="00850D9C">
              <w:t>8 %</w:t>
            </w:r>
          </w:p>
        </w:tc>
        <w:tc>
          <w:tcPr>
            <w:tcW w:w="552" w:type="pct"/>
            <w:shd w:val="clear" w:color="auto" w:fill="auto"/>
          </w:tcPr>
          <w:p w14:paraId="2D7DEBCB" w14:textId="77777777" w:rsidR="00E71B0B" w:rsidRDefault="00474308">
            <w:pPr>
              <w:jc w:val="center"/>
              <w:rPr>
                <w:lang w:eastAsia="en-US"/>
              </w:rPr>
            </w:pPr>
            <w:r w:rsidRPr="00850D9C">
              <w:t>92 %</w:t>
            </w:r>
          </w:p>
        </w:tc>
        <w:tc>
          <w:tcPr>
            <w:tcW w:w="601" w:type="pct"/>
            <w:shd w:val="clear" w:color="auto" w:fill="auto"/>
          </w:tcPr>
          <w:p w14:paraId="52CB9347" w14:textId="5339BE30" w:rsidR="00E71B0B" w:rsidRDefault="00AA5257">
            <w:pPr>
              <w:spacing w:after="0"/>
              <w:jc w:val="center"/>
              <w:rPr>
                <w:lang w:eastAsia="en-US"/>
              </w:rPr>
            </w:pPr>
            <w:r>
              <w:rPr>
                <w:noProof/>
                <w:lang w:eastAsia="en-US"/>
              </w:rPr>
              <w:drawing>
                <wp:inline distT="0" distB="0" distL="0" distR="0" wp14:anchorId="694218EB" wp14:editId="27C2D546">
                  <wp:extent cx="85725" cy="123825"/>
                  <wp:effectExtent l="0" t="0" r="0" b="0"/>
                  <wp:docPr id="540" name="Bilde 540"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67456" behindDoc="0" locked="0" layoutInCell="1" allowOverlap="1" wp14:anchorId="67C09D36" wp14:editId="06CED6E4">
                      <wp:simplePos x="0" y="0"/>
                      <wp:positionH relativeFrom="character">
                        <wp:align>center</wp:align>
                      </wp:positionH>
                      <wp:positionV relativeFrom="line">
                        <wp:align>center</wp:align>
                      </wp:positionV>
                      <wp:extent cx="92710" cy="92710"/>
                      <wp:effectExtent l="0" t="0" r="2540" b="2540"/>
                      <wp:wrapSquare wrapText="bothSides"/>
                      <wp:docPr id="386" name="Tekstboks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53F46CB8"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09D36" id="Tekstboks 386" o:spid="_x0000_s1104" type="#_x0000_t202" style="position:absolute;margin-left:0;margin-top:0;width:7.3pt;height:7.3pt;z-index:25166745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anXduhMC&#10;AAAwBAAADgAAAAAAAAAAAAAAAAAuAgAAZHJzL2Uyb0RvYy54bWxQSwECLQAUAAYACAAAACEAnPV+&#10;UtkAAAADAQAADwAAAAAAAAAAAAAAAABtBAAAZHJzL2Rvd25yZXYueG1sUEsFBgAAAAAEAAQA8wAA&#10;AHMFAAAAAA==&#10;">
                      <v:textbox>
                        <w:txbxContent>
                          <w:p w14:paraId="53F46CB8"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331EDDF1" w14:textId="77777777" w:rsidTr="00250132">
        <w:trPr>
          <w:trHeight w:val="283"/>
        </w:trPr>
        <w:tc>
          <w:tcPr>
            <w:tcW w:w="1156" w:type="pct"/>
            <w:shd w:val="clear" w:color="auto" w:fill="auto"/>
          </w:tcPr>
          <w:p w14:paraId="689BF7E7" w14:textId="77777777" w:rsidR="00E71B0B" w:rsidRDefault="00474308">
            <w:pPr>
              <w:rPr>
                <w:lang w:eastAsia="en-US"/>
              </w:rPr>
            </w:pPr>
            <w:r>
              <w:rPr>
                <w:lang w:eastAsia="en-US"/>
              </w:rPr>
              <w:t>Mesta AS</w:t>
            </w:r>
          </w:p>
        </w:tc>
        <w:tc>
          <w:tcPr>
            <w:tcW w:w="536" w:type="pct"/>
            <w:shd w:val="clear" w:color="auto" w:fill="auto"/>
          </w:tcPr>
          <w:p w14:paraId="428243B1" w14:textId="77777777" w:rsidR="00E71B0B" w:rsidRDefault="00474308">
            <w:pPr>
              <w:jc w:val="center"/>
              <w:rPr>
                <w:lang w:eastAsia="en-US"/>
              </w:rPr>
            </w:pPr>
            <w:r w:rsidRPr="00850D9C">
              <w:t>50 %</w:t>
            </w:r>
          </w:p>
        </w:tc>
        <w:tc>
          <w:tcPr>
            <w:tcW w:w="551" w:type="pct"/>
            <w:shd w:val="clear" w:color="auto" w:fill="auto"/>
          </w:tcPr>
          <w:p w14:paraId="1A6BB0EC" w14:textId="77777777" w:rsidR="00E71B0B" w:rsidRDefault="00474308">
            <w:pPr>
              <w:jc w:val="center"/>
              <w:rPr>
                <w:lang w:eastAsia="en-US"/>
              </w:rPr>
            </w:pPr>
            <w:r w:rsidRPr="00850D9C">
              <w:t>50 %</w:t>
            </w:r>
          </w:p>
        </w:tc>
        <w:tc>
          <w:tcPr>
            <w:tcW w:w="501" w:type="pct"/>
            <w:shd w:val="clear" w:color="auto" w:fill="auto"/>
          </w:tcPr>
          <w:p w14:paraId="306F1C7C" w14:textId="77777777" w:rsidR="00E71B0B" w:rsidRDefault="00474308">
            <w:pPr>
              <w:jc w:val="center"/>
              <w:rPr>
                <w:lang w:eastAsia="en-US"/>
              </w:rPr>
            </w:pPr>
            <w:r w:rsidRPr="00850D9C">
              <w:t>36 %</w:t>
            </w:r>
          </w:p>
        </w:tc>
        <w:tc>
          <w:tcPr>
            <w:tcW w:w="551" w:type="pct"/>
            <w:shd w:val="clear" w:color="auto" w:fill="auto"/>
          </w:tcPr>
          <w:p w14:paraId="31A49737" w14:textId="77777777" w:rsidR="00E71B0B" w:rsidRDefault="00474308">
            <w:pPr>
              <w:jc w:val="center"/>
              <w:rPr>
                <w:lang w:eastAsia="en-US"/>
              </w:rPr>
            </w:pPr>
            <w:r w:rsidRPr="00850D9C">
              <w:t>64 %</w:t>
            </w:r>
          </w:p>
        </w:tc>
        <w:tc>
          <w:tcPr>
            <w:tcW w:w="551" w:type="pct"/>
            <w:shd w:val="clear" w:color="auto" w:fill="auto"/>
          </w:tcPr>
          <w:p w14:paraId="1249EE7A" w14:textId="77777777" w:rsidR="00E71B0B" w:rsidRDefault="00474308">
            <w:pPr>
              <w:jc w:val="center"/>
              <w:rPr>
                <w:lang w:eastAsia="en-US"/>
              </w:rPr>
            </w:pPr>
            <w:r w:rsidRPr="00850D9C">
              <w:t>13 %</w:t>
            </w:r>
          </w:p>
        </w:tc>
        <w:tc>
          <w:tcPr>
            <w:tcW w:w="552" w:type="pct"/>
            <w:shd w:val="clear" w:color="auto" w:fill="auto"/>
          </w:tcPr>
          <w:p w14:paraId="394E7B76" w14:textId="77777777" w:rsidR="00E71B0B" w:rsidRDefault="00474308">
            <w:pPr>
              <w:jc w:val="center"/>
              <w:rPr>
                <w:lang w:eastAsia="en-US"/>
              </w:rPr>
            </w:pPr>
            <w:r w:rsidRPr="00850D9C">
              <w:t>87 %</w:t>
            </w:r>
          </w:p>
        </w:tc>
        <w:tc>
          <w:tcPr>
            <w:tcW w:w="601" w:type="pct"/>
            <w:shd w:val="clear" w:color="auto" w:fill="auto"/>
          </w:tcPr>
          <w:p w14:paraId="12E3401A" w14:textId="3BEF7D12" w:rsidR="00E71B0B" w:rsidRDefault="00FE11A6">
            <w:pPr>
              <w:spacing w:after="0"/>
              <w:jc w:val="center"/>
              <w:rPr>
                <w:lang w:eastAsia="en-US"/>
              </w:rPr>
            </w:pPr>
            <w:r>
              <w:rPr>
                <w:noProof/>
                <w:lang w:eastAsia="en-US"/>
              </w:rPr>
              <w:drawing>
                <wp:inline distT="0" distB="0" distL="0" distR="0" wp14:anchorId="6D9DE677" wp14:editId="5D9F55A5">
                  <wp:extent cx="85725" cy="123825"/>
                  <wp:effectExtent l="0" t="0" r="0" b="0"/>
                  <wp:docPr id="595" name="Bilde 595"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68480" behindDoc="0" locked="0" layoutInCell="1" allowOverlap="1" wp14:anchorId="2CAD6479" wp14:editId="473FA6EC">
                      <wp:simplePos x="0" y="0"/>
                      <wp:positionH relativeFrom="character">
                        <wp:align>center</wp:align>
                      </wp:positionH>
                      <wp:positionV relativeFrom="line">
                        <wp:align>center</wp:align>
                      </wp:positionV>
                      <wp:extent cx="90805" cy="91440"/>
                      <wp:effectExtent l="0" t="0" r="4445" b="3810"/>
                      <wp:wrapSquare wrapText="bothSides"/>
                      <wp:docPr id="385" name="Tekstboks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6A8BDE5E"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D6479" id="Tekstboks 385" o:spid="_x0000_s1105" type="#_x0000_t202" style="position:absolute;margin-left:0;margin-top:0;width:7.15pt;height:7.2pt;z-index:25166848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NQU&#10;CGYXAgAAMAQAAA4AAAAAAAAAAAAAAAAALgIAAGRycy9lMm9Eb2MueG1sUEsBAi0AFAAGAAgAAAAh&#10;AGmDBynZAAAAAwEAAA8AAAAAAAAAAAAAAAAAcQQAAGRycy9kb3ducmV2LnhtbFBLBQYAAAAABAAE&#10;APMAAAB3BQAAAAA=&#10;">
                      <v:textbox>
                        <w:txbxContent>
                          <w:p w14:paraId="6A8BDE5E"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66A4E3E9" w14:textId="77777777" w:rsidTr="00250132">
        <w:trPr>
          <w:trHeight w:val="283"/>
        </w:trPr>
        <w:tc>
          <w:tcPr>
            <w:tcW w:w="1156" w:type="pct"/>
            <w:shd w:val="clear" w:color="auto" w:fill="auto"/>
          </w:tcPr>
          <w:p w14:paraId="42353EBE" w14:textId="77777777" w:rsidR="00E71B0B" w:rsidRDefault="00474308">
            <w:pPr>
              <w:rPr>
                <w:lang w:eastAsia="en-US"/>
              </w:rPr>
            </w:pPr>
            <w:r>
              <w:rPr>
                <w:lang w:eastAsia="en-US"/>
              </w:rPr>
              <w:t>Nammo AS</w:t>
            </w:r>
          </w:p>
        </w:tc>
        <w:tc>
          <w:tcPr>
            <w:tcW w:w="536" w:type="pct"/>
            <w:shd w:val="clear" w:color="auto" w:fill="auto"/>
          </w:tcPr>
          <w:p w14:paraId="0FB4D0D9" w14:textId="77777777" w:rsidR="00E71B0B" w:rsidRDefault="00474308">
            <w:pPr>
              <w:jc w:val="center"/>
              <w:rPr>
                <w:lang w:eastAsia="en-US"/>
              </w:rPr>
            </w:pPr>
            <w:r w:rsidRPr="00850D9C">
              <w:t>18 %</w:t>
            </w:r>
          </w:p>
        </w:tc>
        <w:tc>
          <w:tcPr>
            <w:tcW w:w="551" w:type="pct"/>
            <w:shd w:val="clear" w:color="auto" w:fill="auto"/>
          </w:tcPr>
          <w:p w14:paraId="26BCD5CC" w14:textId="77777777" w:rsidR="00E71B0B" w:rsidRDefault="00474308">
            <w:pPr>
              <w:jc w:val="center"/>
              <w:rPr>
                <w:lang w:eastAsia="en-US"/>
              </w:rPr>
            </w:pPr>
            <w:r w:rsidRPr="00850D9C">
              <w:t>82 %</w:t>
            </w:r>
          </w:p>
        </w:tc>
        <w:tc>
          <w:tcPr>
            <w:tcW w:w="501" w:type="pct"/>
            <w:shd w:val="clear" w:color="auto" w:fill="auto"/>
          </w:tcPr>
          <w:p w14:paraId="3562B918" w14:textId="77777777" w:rsidR="00E71B0B" w:rsidRDefault="00474308">
            <w:pPr>
              <w:jc w:val="center"/>
              <w:rPr>
                <w:lang w:eastAsia="en-US"/>
              </w:rPr>
            </w:pPr>
            <w:r w:rsidRPr="00850D9C">
              <w:t>15 %</w:t>
            </w:r>
          </w:p>
        </w:tc>
        <w:tc>
          <w:tcPr>
            <w:tcW w:w="551" w:type="pct"/>
            <w:shd w:val="clear" w:color="auto" w:fill="auto"/>
          </w:tcPr>
          <w:p w14:paraId="27639A39" w14:textId="77777777" w:rsidR="00E71B0B" w:rsidRDefault="00474308">
            <w:pPr>
              <w:jc w:val="center"/>
              <w:rPr>
                <w:lang w:eastAsia="en-US"/>
              </w:rPr>
            </w:pPr>
            <w:r w:rsidRPr="00850D9C">
              <w:t>85 %</w:t>
            </w:r>
          </w:p>
        </w:tc>
        <w:tc>
          <w:tcPr>
            <w:tcW w:w="551" w:type="pct"/>
            <w:shd w:val="clear" w:color="auto" w:fill="auto"/>
          </w:tcPr>
          <w:p w14:paraId="332041A4" w14:textId="77777777" w:rsidR="00E71B0B" w:rsidRDefault="00474308">
            <w:pPr>
              <w:jc w:val="center"/>
              <w:rPr>
                <w:lang w:eastAsia="en-US"/>
              </w:rPr>
            </w:pPr>
            <w:r w:rsidRPr="00850D9C">
              <w:t>27 %</w:t>
            </w:r>
          </w:p>
        </w:tc>
        <w:tc>
          <w:tcPr>
            <w:tcW w:w="552" w:type="pct"/>
            <w:shd w:val="clear" w:color="auto" w:fill="auto"/>
          </w:tcPr>
          <w:p w14:paraId="77830E9C" w14:textId="77777777" w:rsidR="00E71B0B" w:rsidRDefault="00474308">
            <w:pPr>
              <w:jc w:val="center"/>
              <w:rPr>
                <w:lang w:eastAsia="en-US"/>
              </w:rPr>
            </w:pPr>
            <w:r w:rsidRPr="00850D9C">
              <w:t>73 %</w:t>
            </w:r>
          </w:p>
        </w:tc>
        <w:tc>
          <w:tcPr>
            <w:tcW w:w="601" w:type="pct"/>
            <w:shd w:val="clear" w:color="auto" w:fill="auto"/>
          </w:tcPr>
          <w:p w14:paraId="79D4754C" w14:textId="1D652AF2" w:rsidR="00E71B0B" w:rsidRDefault="00AA5257">
            <w:pPr>
              <w:spacing w:after="0"/>
              <w:jc w:val="center"/>
              <w:rPr>
                <w:lang w:eastAsia="en-US"/>
              </w:rPr>
            </w:pPr>
            <w:r>
              <w:rPr>
                <w:noProof/>
                <w:lang w:eastAsia="en-US"/>
              </w:rPr>
              <w:drawing>
                <wp:inline distT="0" distB="0" distL="0" distR="0" wp14:anchorId="4D2D4082" wp14:editId="5C1096B6">
                  <wp:extent cx="85725" cy="123825"/>
                  <wp:effectExtent l="0" t="0" r="0" b="0"/>
                  <wp:docPr id="541" name="Bilde 541"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69504" behindDoc="0" locked="0" layoutInCell="1" allowOverlap="1" wp14:anchorId="0847D2AD" wp14:editId="42D0E20B">
                      <wp:simplePos x="0" y="0"/>
                      <wp:positionH relativeFrom="character">
                        <wp:align>center</wp:align>
                      </wp:positionH>
                      <wp:positionV relativeFrom="line">
                        <wp:align>center</wp:align>
                      </wp:positionV>
                      <wp:extent cx="92710" cy="92710"/>
                      <wp:effectExtent l="0" t="0" r="2540" b="2540"/>
                      <wp:wrapSquare wrapText="bothSides"/>
                      <wp:docPr id="384" name="Tekstboks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017A4D96"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7D2AD" id="Tekstboks 384" o:spid="_x0000_s1106" type="#_x0000_t202" style="position:absolute;margin-left:0;margin-top:0;width:7.3pt;height:7.3pt;z-index:25166950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OD4EgIAADA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QV&#10;AWKESGoJ1YFoRRjHltaMhBbwF2c9jWzB/c+dQMWZ+WypNVezxSLOeFIWy4s5KXhuKc8twkqCKnjg&#10;bBQ3YdyLnUPdtBRpHAYLN9TOWieyn7M65k9jmdp1XKE49+d68npe9PVvAA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CqGOD4EgIA&#10;ADAEAAAOAAAAAAAAAAAAAAAAAC4CAABkcnMvZTJvRG9jLnhtbFBLAQItABQABgAIAAAAIQCc9X5S&#10;2QAAAAMBAAAPAAAAAAAAAAAAAAAAAGwEAABkcnMvZG93bnJldi54bWxQSwUGAAAAAAQABADzAAAA&#10;cgUAAAAA&#10;">
                      <v:textbox>
                        <w:txbxContent>
                          <w:p w14:paraId="017A4D96"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510F986D" w14:textId="77777777" w:rsidTr="00250132">
        <w:trPr>
          <w:trHeight w:val="283"/>
        </w:trPr>
        <w:tc>
          <w:tcPr>
            <w:tcW w:w="1156" w:type="pct"/>
            <w:shd w:val="clear" w:color="auto" w:fill="auto"/>
          </w:tcPr>
          <w:p w14:paraId="5EC852DC" w14:textId="77777777" w:rsidR="00E71B0B" w:rsidRDefault="00474308">
            <w:pPr>
              <w:rPr>
                <w:lang w:eastAsia="en-US"/>
              </w:rPr>
            </w:pPr>
            <w:r>
              <w:rPr>
                <w:lang w:eastAsia="en-US"/>
              </w:rPr>
              <w:t>Norsk Hydro ASA</w:t>
            </w:r>
          </w:p>
        </w:tc>
        <w:tc>
          <w:tcPr>
            <w:tcW w:w="536" w:type="pct"/>
            <w:shd w:val="clear" w:color="auto" w:fill="auto"/>
          </w:tcPr>
          <w:p w14:paraId="461FAD5E" w14:textId="77777777" w:rsidR="00E71B0B" w:rsidRDefault="00474308">
            <w:pPr>
              <w:jc w:val="center"/>
              <w:rPr>
                <w:lang w:eastAsia="en-US"/>
              </w:rPr>
            </w:pPr>
            <w:r w:rsidRPr="00850D9C">
              <w:t>40 %</w:t>
            </w:r>
          </w:p>
        </w:tc>
        <w:tc>
          <w:tcPr>
            <w:tcW w:w="551" w:type="pct"/>
            <w:shd w:val="clear" w:color="auto" w:fill="auto"/>
          </w:tcPr>
          <w:p w14:paraId="484ADB1F" w14:textId="77777777" w:rsidR="00E71B0B" w:rsidRDefault="00474308">
            <w:pPr>
              <w:jc w:val="center"/>
              <w:rPr>
                <w:lang w:eastAsia="en-US"/>
              </w:rPr>
            </w:pPr>
            <w:r w:rsidRPr="00850D9C">
              <w:t>60 %</w:t>
            </w:r>
          </w:p>
        </w:tc>
        <w:tc>
          <w:tcPr>
            <w:tcW w:w="501" w:type="pct"/>
            <w:shd w:val="clear" w:color="auto" w:fill="auto"/>
          </w:tcPr>
          <w:p w14:paraId="7AC50448" w14:textId="77777777" w:rsidR="00E71B0B" w:rsidRDefault="00474308">
            <w:pPr>
              <w:jc w:val="center"/>
              <w:rPr>
                <w:lang w:eastAsia="en-US"/>
              </w:rPr>
            </w:pPr>
            <w:r w:rsidRPr="00850D9C">
              <w:t>19 %</w:t>
            </w:r>
          </w:p>
        </w:tc>
        <w:tc>
          <w:tcPr>
            <w:tcW w:w="551" w:type="pct"/>
            <w:shd w:val="clear" w:color="auto" w:fill="auto"/>
          </w:tcPr>
          <w:p w14:paraId="73423E0E" w14:textId="77777777" w:rsidR="00E71B0B" w:rsidRDefault="00474308">
            <w:pPr>
              <w:jc w:val="center"/>
              <w:rPr>
                <w:lang w:eastAsia="en-US"/>
              </w:rPr>
            </w:pPr>
            <w:r w:rsidRPr="00850D9C">
              <w:t>81 %</w:t>
            </w:r>
          </w:p>
        </w:tc>
        <w:tc>
          <w:tcPr>
            <w:tcW w:w="551" w:type="pct"/>
            <w:shd w:val="clear" w:color="auto" w:fill="auto"/>
          </w:tcPr>
          <w:p w14:paraId="4F53A1AF" w14:textId="77777777" w:rsidR="00E71B0B" w:rsidRDefault="00474308">
            <w:pPr>
              <w:jc w:val="center"/>
              <w:rPr>
                <w:lang w:eastAsia="en-US"/>
              </w:rPr>
            </w:pPr>
            <w:r w:rsidRPr="00850D9C">
              <w:t>22 %</w:t>
            </w:r>
          </w:p>
        </w:tc>
        <w:tc>
          <w:tcPr>
            <w:tcW w:w="552" w:type="pct"/>
            <w:shd w:val="clear" w:color="auto" w:fill="auto"/>
          </w:tcPr>
          <w:p w14:paraId="566EA77D" w14:textId="77777777" w:rsidR="00E71B0B" w:rsidRDefault="00474308">
            <w:pPr>
              <w:jc w:val="center"/>
              <w:rPr>
                <w:lang w:eastAsia="en-US"/>
              </w:rPr>
            </w:pPr>
            <w:r w:rsidRPr="00850D9C">
              <w:t>78 %</w:t>
            </w:r>
          </w:p>
        </w:tc>
        <w:tc>
          <w:tcPr>
            <w:tcW w:w="601" w:type="pct"/>
            <w:shd w:val="clear" w:color="auto" w:fill="auto"/>
          </w:tcPr>
          <w:p w14:paraId="6E1C5C58" w14:textId="1030B95A" w:rsidR="00E71B0B" w:rsidRDefault="00FE11A6">
            <w:pPr>
              <w:spacing w:after="0"/>
              <w:jc w:val="center"/>
              <w:rPr>
                <w:lang w:eastAsia="en-US"/>
              </w:rPr>
            </w:pPr>
            <w:r>
              <w:rPr>
                <w:noProof/>
                <w:lang w:eastAsia="en-US"/>
              </w:rPr>
              <w:drawing>
                <wp:inline distT="0" distB="0" distL="0" distR="0" wp14:anchorId="384373A2" wp14:editId="0EB7E1B3">
                  <wp:extent cx="85725" cy="123825"/>
                  <wp:effectExtent l="0" t="0" r="0" b="0"/>
                  <wp:docPr id="594" name="Bilde 594"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70528" behindDoc="0" locked="0" layoutInCell="1" allowOverlap="1" wp14:anchorId="6EBDF010" wp14:editId="55FD8251">
                      <wp:simplePos x="0" y="0"/>
                      <wp:positionH relativeFrom="character">
                        <wp:align>center</wp:align>
                      </wp:positionH>
                      <wp:positionV relativeFrom="line">
                        <wp:align>center</wp:align>
                      </wp:positionV>
                      <wp:extent cx="90805" cy="91440"/>
                      <wp:effectExtent l="0" t="0" r="4445" b="3810"/>
                      <wp:wrapSquare wrapText="bothSides"/>
                      <wp:docPr id="383" name="Tekstboks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13CF2911"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DF010" id="Tekstboks 383" o:spid="_x0000_s1107" type="#_x0000_t202" style="position:absolute;margin-left:0;margin-top:0;width:7.15pt;height:7.2pt;z-index:25167052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TUkFQIAADA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">
                      <v:textbox>
                        <w:txbxContent>
                          <w:p w14:paraId="13CF2911"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41CAAC30" w14:textId="77777777" w:rsidTr="00250132">
        <w:trPr>
          <w:trHeight w:val="283"/>
        </w:trPr>
        <w:tc>
          <w:tcPr>
            <w:tcW w:w="1156" w:type="pct"/>
            <w:shd w:val="clear" w:color="auto" w:fill="auto"/>
          </w:tcPr>
          <w:p w14:paraId="5E575C32" w14:textId="77777777" w:rsidR="00E71B0B" w:rsidRDefault="00474308">
            <w:pPr>
              <w:rPr>
                <w:lang w:eastAsia="en-US"/>
              </w:rPr>
            </w:pPr>
            <w:r>
              <w:rPr>
                <w:lang w:eastAsia="en-US"/>
              </w:rPr>
              <w:lastRenderedPageBreak/>
              <w:t>Nysnø Klimainvesteringer AS</w:t>
            </w:r>
          </w:p>
        </w:tc>
        <w:tc>
          <w:tcPr>
            <w:tcW w:w="536" w:type="pct"/>
            <w:shd w:val="clear" w:color="auto" w:fill="auto"/>
          </w:tcPr>
          <w:p w14:paraId="5878D8C2" w14:textId="77777777" w:rsidR="00E71B0B" w:rsidRDefault="00474308">
            <w:pPr>
              <w:jc w:val="center"/>
              <w:rPr>
                <w:lang w:eastAsia="en-US"/>
              </w:rPr>
            </w:pPr>
            <w:r w:rsidRPr="00850D9C">
              <w:t>67 %</w:t>
            </w:r>
          </w:p>
        </w:tc>
        <w:tc>
          <w:tcPr>
            <w:tcW w:w="551" w:type="pct"/>
            <w:shd w:val="clear" w:color="auto" w:fill="auto"/>
          </w:tcPr>
          <w:p w14:paraId="2F206837" w14:textId="77777777" w:rsidR="00E71B0B" w:rsidRDefault="00474308">
            <w:pPr>
              <w:jc w:val="center"/>
              <w:rPr>
                <w:lang w:eastAsia="en-US"/>
              </w:rPr>
            </w:pPr>
            <w:r w:rsidRPr="00850D9C">
              <w:t>33 %</w:t>
            </w:r>
          </w:p>
        </w:tc>
        <w:tc>
          <w:tcPr>
            <w:tcW w:w="501" w:type="pct"/>
            <w:shd w:val="clear" w:color="auto" w:fill="auto"/>
          </w:tcPr>
          <w:p w14:paraId="094AC260" w14:textId="77777777" w:rsidR="00E71B0B" w:rsidRDefault="00474308">
            <w:pPr>
              <w:jc w:val="center"/>
              <w:rPr>
                <w:lang w:eastAsia="en-US"/>
              </w:rPr>
            </w:pPr>
            <w:r w:rsidRPr="00850D9C">
              <w:t>-</w:t>
            </w:r>
          </w:p>
        </w:tc>
        <w:tc>
          <w:tcPr>
            <w:tcW w:w="551" w:type="pct"/>
            <w:shd w:val="clear" w:color="auto" w:fill="auto"/>
          </w:tcPr>
          <w:p w14:paraId="140F9FCA" w14:textId="77777777" w:rsidR="00E71B0B" w:rsidRDefault="00474308">
            <w:pPr>
              <w:jc w:val="center"/>
              <w:rPr>
                <w:lang w:eastAsia="en-US"/>
              </w:rPr>
            </w:pPr>
            <w:r w:rsidRPr="00850D9C">
              <w:t>-</w:t>
            </w:r>
          </w:p>
        </w:tc>
        <w:tc>
          <w:tcPr>
            <w:tcW w:w="551" w:type="pct"/>
            <w:shd w:val="clear" w:color="auto" w:fill="auto"/>
          </w:tcPr>
          <w:p w14:paraId="3671C3BA" w14:textId="77777777" w:rsidR="00E71B0B" w:rsidRDefault="00474308">
            <w:pPr>
              <w:jc w:val="center"/>
              <w:rPr>
                <w:lang w:eastAsia="en-US"/>
              </w:rPr>
            </w:pPr>
            <w:r w:rsidRPr="00850D9C">
              <w:t>47 %</w:t>
            </w:r>
          </w:p>
        </w:tc>
        <w:tc>
          <w:tcPr>
            <w:tcW w:w="552" w:type="pct"/>
            <w:shd w:val="clear" w:color="auto" w:fill="auto"/>
          </w:tcPr>
          <w:p w14:paraId="456E8B04" w14:textId="77777777" w:rsidR="00E71B0B" w:rsidRDefault="00474308">
            <w:pPr>
              <w:jc w:val="center"/>
              <w:rPr>
                <w:lang w:eastAsia="en-US"/>
              </w:rPr>
            </w:pPr>
            <w:r w:rsidRPr="00850D9C">
              <w:t>53 %</w:t>
            </w:r>
          </w:p>
        </w:tc>
        <w:tc>
          <w:tcPr>
            <w:tcW w:w="601" w:type="pct"/>
            <w:shd w:val="clear" w:color="auto" w:fill="auto"/>
          </w:tcPr>
          <w:p w14:paraId="3CD7E721" w14:textId="0B28AA4B" w:rsidR="00E71B0B" w:rsidRDefault="00FE11A6">
            <w:pPr>
              <w:spacing w:after="0"/>
              <w:jc w:val="center"/>
              <w:rPr>
                <w:lang w:eastAsia="en-US"/>
              </w:rPr>
            </w:pPr>
            <w:r>
              <w:rPr>
                <w:noProof/>
                <w:lang w:eastAsia="en-US"/>
              </w:rPr>
              <w:drawing>
                <wp:inline distT="0" distB="0" distL="0" distR="0" wp14:anchorId="3219C275" wp14:editId="2145D9B9">
                  <wp:extent cx="85725" cy="123825"/>
                  <wp:effectExtent l="0" t="0" r="0" b="0"/>
                  <wp:docPr id="593" name="Bilde 593"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71552" behindDoc="0" locked="0" layoutInCell="1" allowOverlap="1" wp14:anchorId="178404EC" wp14:editId="4D067962">
                      <wp:simplePos x="0" y="0"/>
                      <wp:positionH relativeFrom="character">
                        <wp:align>center</wp:align>
                      </wp:positionH>
                      <wp:positionV relativeFrom="line">
                        <wp:align>center</wp:align>
                      </wp:positionV>
                      <wp:extent cx="90805" cy="91440"/>
                      <wp:effectExtent l="0" t="0" r="4445" b="3810"/>
                      <wp:wrapSquare wrapText="bothSides"/>
                      <wp:docPr id="382" name="Tekstboks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4A96B996"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404EC" id="Tekstboks 382" o:spid="_x0000_s1108" type="#_x0000_t202" style="position:absolute;margin-left:0;margin-top:0;width:7.15pt;height:7.2pt;z-index:25167155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FvKFgIAADA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aARcwQSa2gPhKtCNPY0jcjowP8ydlAI1ty/2MvUHFmPliSZqKPhXRYrt4siG+89FSXHmEl&#10;QZU8cDaZ2zD9i71D3XaUaRoGC7ckZ6MT2U9VneqnsUwanL5QnPvLc4p6+uibX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taxb&#10;yhYCAAAwBAAADgAAAAAAAAAAAAAAAAAuAgAAZHJzL2Uyb0RvYy54bWxQSwECLQAUAAYACAAAACEA&#10;aYMHKdkAAAADAQAADwAAAAAAAAAAAAAAAABwBAAAZHJzL2Rvd25yZXYueG1sUEsFBgAAAAAEAAQA&#10;8wAAAHYFAAAAAA==&#10;">
                      <v:textbox>
                        <w:txbxContent>
                          <w:p w14:paraId="4A96B996"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74DDCE6C" w14:textId="77777777" w:rsidTr="00250132">
        <w:trPr>
          <w:trHeight w:val="283"/>
        </w:trPr>
        <w:tc>
          <w:tcPr>
            <w:tcW w:w="1156" w:type="pct"/>
            <w:shd w:val="clear" w:color="auto" w:fill="auto"/>
          </w:tcPr>
          <w:p w14:paraId="173C870E" w14:textId="77777777" w:rsidR="00E71B0B" w:rsidRDefault="00474308">
            <w:pPr>
              <w:rPr>
                <w:lang w:eastAsia="en-US"/>
              </w:rPr>
            </w:pPr>
            <w:r>
              <w:rPr>
                <w:lang w:eastAsia="en-US"/>
              </w:rPr>
              <w:t>Posten Norge AS</w:t>
            </w:r>
          </w:p>
        </w:tc>
        <w:tc>
          <w:tcPr>
            <w:tcW w:w="536" w:type="pct"/>
            <w:shd w:val="clear" w:color="auto" w:fill="auto"/>
          </w:tcPr>
          <w:p w14:paraId="0815E0DB" w14:textId="77777777" w:rsidR="00E71B0B" w:rsidRDefault="00474308">
            <w:pPr>
              <w:jc w:val="center"/>
              <w:rPr>
                <w:lang w:eastAsia="en-US"/>
              </w:rPr>
            </w:pPr>
            <w:r w:rsidRPr="00850D9C">
              <w:t>40 %</w:t>
            </w:r>
          </w:p>
        </w:tc>
        <w:tc>
          <w:tcPr>
            <w:tcW w:w="551" w:type="pct"/>
            <w:shd w:val="clear" w:color="auto" w:fill="auto"/>
          </w:tcPr>
          <w:p w14:paraId="4A5FF0F3" w14:textId="77777777" w:rsidR="00E71B0B" w:rsidRDefault="00474308">
            <w:pPr>
              <w:jc w:val="center"/>
              <w:rPr>
                <w:lang w:eastAsia="en-US"/>
              </w:rPr>
            </w:pPr>
            <w:r w:rsidRPr="00850D9C">
              <w:t>60 %</w:t>
            </w:r>
          </w:p>
        </w:tc>
        <w:tc>
          <w:tcPr>
            <w:tcW w:w="501" w:type="pct"/>
            <w:shd w:val="clear" w:color="auto" w:fill="auto"/>
          </w:tcPr>
          <w:p w14:paraId="5DAB6761" w14:textId="77777777" w:rsidR="00E71B0B" w:rsidRDefault="00474308">
            <w:pPr>
              <w:jc w:val="center"/>
              <w:rPr>
                <w:lang w:eastAsia="en-US"/>
              </w:rPr>
            </w:pPr>
            <w:r w:rsidRPr="00850D9C">
              <w:t>41 %</w:t>
            </w:r>
          </w:p>
        </w:tc>
        <w:tc>
          <w:tcPr>
            <w:tcW w:w="551" w:type="pct"/>
            <w:shd w:val="clear" w:color="auto" w:fill="auto"/>
          </w:tcPr>
          <w:p w14:paraId="13A9CA8F" w14:textId="77777777" w:rsidR="00E71B0B" w:rsidRDefault="00474308">
            <w:pPr>
              <w:jc w:val="center"/>
              <w:rPr>
                <w:lang w:eastAsia="en-US"/>
              </w:rPr>
            </w:pPr>
            <w:r w:rsidRPr="00850D9C">
              <w:t>59 %</w:t>
            </w:r>
          </w:p>
        </w:tc>
        <w:tc>
          <w:tcPr>
            <w:tcW w:w="551" w:type="pct"/>
            <w:shd w:val="clear" w:color="auto" w:fill="auto"/>
          </w:tcPr>
          <w:p w14:paraId="73CC8D03" w14:textId="77777777" w:rsidR="00E71B0B" w:rsidRDefault="00474308">
            <w:pPr>
              <w:jc w:val="center"/>
              <w:rPr>
                <w:lang w:eastAsia="en-US"/>
              </w:rPr>
            </w:pPr>
            <w:r w:rsidRPr="00850D9C">
              <w:t>32 %</w:t>
            </w:r>
          </w:p>
        </w:tc>
        <w:tc>
          <w:tcPr>
            <w:tcW w:w="552" w:type="pct"/>
            <w:shd w:val="clear" w:color="auto" w:fill="auto"/>
          </w:tcPr>
          <w:p w14:paraId="094AADB8" w14:textId="77777777" w:rsidR="00E71B0B" w:rsidRDefault="00474308">
            <w:pPr>
              <w:jc w:val="center"/>
              <w:rPr>
                <w:lang w:eastAsia="en-US"/>
              </w:rPr>
            </w:pPr>
            <w:r w:rsidRPr="00850D9C">
              <w:t>68 %</w:t>
            </w:r>
          </w:p>
        </w:tc>
        <w:tc>
          <w:tcPr>
            <w:tcW w:w="601" w:type="pct"/>
            <w:shd w:val="clear" w:color="auto" w:fill="auto"/>
          </w:tcPr>
          <w:p w14:paraId="10F7289D" w14:textId="7311C1F1" w:rsidR="00E71B0B" w:rsidRDefault="00FE11A6">
            <w:pPr>
              <w:spacing w:after="0"/>
              <w:jc w:val="center"/>
              <w:rPr>
                <w:lang w:eastAsia="en-US"/>
              </w:rPr>
            </w:pPr>
            <w:r>
              <w:rPr>
                <w:noProof/>
                <w:lang w:eastAsia="en-US"/>
              </w:rPr>
              <w:drawing>
                <wp:inline distT="0" distB="0" distL="0" distR="0" wp14:anchorId="0B4A2C38" wp14:editId="378F28F3">
                  <wp:extent cx="85725" cy="123825"/>
                  <wp:effectExtent l="0" t="0" r="0" b="0"/>
                  <wp:docPr id="592" name="Bilde 592"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72576" behindDoc="0" locked="0" layoutInCell="1" allowOverlap="1" wp14:anchorId="2D38F97D" wp14:editId="0EE1EC42">
                      <wp:simplePos x="0" y="0"/>
                      <wp:positionH relativeFrom="character">
                        <wp:align>center</wp:align>
                      </wp:positionH>
                      <wp:positionV relativeFrom="line">
                        <wp:align>center</wp:align>
                      </wp:positionV>
                      <wp:extent cx="90805" cy="91440"/>
                      <wp:effectExtent l="0" t="0" r="4445" b="3810"/>
                      <wp:wrapSquare wrapText="bothSides"/>
                      <wp:docPr id="381" name="Tekstboks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15B1D844"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8F97D" id="Tekstboks 381" o:spid="_x0000_s1109" type="#_x0000_t202" style="position:absolute;margin-left:0;margin-top:0;width:7.15pt;height:7.2pt;z-index:25167257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FeKu&#10;JhYCAAAwBAAADgAAAAAAAAAAAAAAAAAuAgAAZHJzL2Uyb0RvYy54bWxQSwECLQAUAAYACAAAACEA&#10;aYMHKdkAAAADAQAADwAAAAAAAAAAAAAAAABwBAAAZHJzL2Rvd25yZXYueG1sUEsFBgAAAAAEAAQA&#10;8wAAAHYFAAAAAA==&#10;">
                      <v:textbox>
                        <w:txbxContent>
                          <w:p w14:paraId="15B1D844"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26D3C637" w14:textId="77777777" w:rsidTr="00250132">
        <w:trPr>
          <w:trHeight w:val="283"/>
        </w:trPr>
        <w:tc>
          <w:tcPr>
            <w:tcW w:w="1156" w:type="pct"/>
            <w:shd w:val="clear" w:color="auto" w:fill="auto"/>
          </w:tcPr>
          <w:p w14:paraId="7C44F8B2" w14:textId="77777777" w:rsidR="00E71B0B" w:rsidRDefault="00474308">
            <w:pPr>
              <w:rPr>
                <w:lang w:eastAsia="en-US"/>
              </w:rPr>
            </w:pPr>
            <w:r>
              <w:rPr>
                <w:lang w:eastAsia="en-US"/>
              </w:rPr>
              <w:t>Statkraft SF</w:t>
            </w:r>
          </w:p>
        </w:tc>
        <w:tc>
          <w:tcPr>
            <w:tcW w:w="536" w:type="pct"/>
            <w:shd w:val="clear" w:color="auto" w:fill="auto"/>
          </w:tcPr>
          <w:p w14:paraId="7D05C16B" w14:textId="77777777" w:rsidR="00E71B0B" w:rsidRDefault="00474308">
            <w:pPr>
              <w:jc w:val="center"/>
              <w:rPr>
                <w:lang w:eastAsia="en-US"/>
              </w:rPr>
            </w:pPr>
            <w:r w:rsidRPr="00850D9C">
              <w:t>50 %</w:t>
            </w:r>
          </w:p>
        </w:tc>
        <w:tc>
          <w:tcPr>
            <w:tcW w:w="551" w:type="pct"/>
            <w:shd w:val="clear" w:color="auto" w:fill="auto"/>
          </w:tcPr>
          <w:p w14:paraId="60DA1058" w14:textId="77777777" w:rsidR="00E71B0B" w:rsidRDefault="00474308">
            <w:pPr>
              <w:jc w:val="center"/>
              <w:rPr>
                <w:lang w:eastAsia="en-US"/>
              </w:rPr>
            </w:pPr>
            <w:r w:rsidRPr="00850D9C">
              <w:t>50 %</w:t>
            </w:r>
          </w:p>
        </w:tc>
        <w:tc>
          <w:tcPr>
            <w:tcW w:w="501" w:type="pct"/>
            <w:shd w:val="clear" w:color="auto" w:fill="auto"/>
          </w:tcPr>
          <w:p w14:paraId="28B1DE28" w14:textId="77777777" w:rsidR="00E71B0B" w:rsidRDefault="00474308">
            <w:pPr>
              <w:jc w:val="center"/>
              <w:rPr>
                <w:lang w:eastAsia="en-US"/>
              </w:rPr>
            </w:pPr>
            <w:r w:rsidRPr="00850D9C">
              <w:t>33 %</w:t>
            </w:r>
          </w:p>
        </w:tc>
        <w:tc>
          <w:tcPr>
            <w:tcW w:w="551" w:type="pct"/>
            <w:shd w:val="clear" w:color="auto" w:fill="auto"/>
          </w:tcPr>
          <w:p w14:paraId="4AA4645F" w14:textId="77777777" w:rsidR="00E71B0B" w:rsidRDefault="00474308">
            <w:pPr>
              <w:jc w:val="center"/>
              <w:rPr>
                <w:lang w:eastAsia="en-US"/>
              </w:rPr>
            </w:pPr>
            <w:r w:rsidRPr="00850D9C">
              <w:t>67 %</w:t>
            </w:r>
          </w:p>
        </w:tc>
        <w:tc>
          <w:tcPr>
            <w:tcW w:w="551" w:type="pct"/>
            <w:shd w:val="clear" w:color="auto" w:fill="auto"/>
          </w:tcPr>
          <w:p w14:paraId="1FAB6110" w14:textId="77777777" w:rsidR="00E71B0B" w:rsidRDefault="00474308">
            <w:pPr>
              <w:jc w:val="center"/>
              <w:rPr>
                <w:lang w:eastAsia="en-US"/>
              </w:rPr>
            </w:pPr>
            <w:r w:rsidRPr="00850D9C">
              <w:t>31 %</w:t>
            </w:r>
          </w:p>
        </w:tc>
        <w:tc>
          <w:tcPr>
            <w:tcW w:w="552" w:type="pct"/>
            <w:shd w:val="clear" w:color="auto" w:fill="auto"/>
          </w:tcPr>
          <w:p w14:paraId="0CB76068" w14:textId="77777777" w:rsidR="00E71B0B" w:rsidRDefault="00474308">
            <w:pPr>
              <w:jc w:val="center"/>
              <w:rPr>
                <w:lang w:eastAsia="en-US"/>
              </w:rPr>
            </w:pPr>
            <w:r w:rsidRPr="00850D9C">
              <w:t>69 %</w:t>
            </w:r>
          </w:p>
        </w:tc>
        <w:tc>
          <w:tcPr>
            <w:tcW w:w="601" w:type="pct"/>
            <w:shd w:val="clear" w:color="auto" w:fill="auto"/>
          </w:tcPr>
          <w:p w14:paraId="71FA3518" w14:textId="1BB1D63E" w:rsidR="00E71B0B" w:rsidRDefault="00AA5257">
            <w:pPr>
              <w:spacing w:after="0"/>
              <w:jc w:val="center"/>
              <w:rPr>
                <w:lang w:eastAsia="en-US"/>
              </w:rPr>
            </w:pPr>
            <w:r>
              <w:rPr>
                <w:noProof/>
                <w:lang w:eastAsia="en-US"/>
              </w:rPr>
              <w:drawing>
                <wp:inline distT="0" distB="0" distL="0" distR="0" wp14:anchorId="1074DB3D" wp14:editId="6E0B6BC4">
                  <wp:extent cx="85725" cy="123825"/>
                  <wp:effectExtent l="0" t="0" r="0" b="0"/>
                  <wp:docPr id="542" name="Bilde 542"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73600" behindDoc="0" locked="0" layoutInCell="1" allowOverlap="1" wp14:anchorId="109ADA75" wp14:editId="32942EFD">
                      <wp:simplePos x="0" y="0"/>
                      <wp:positionH relativeFrom="character">
                        <wp:align>center</wp:align>
                      </wp:positionH>
                      <wp:positionV relativeFrom="line">
                        <wp:align>center</wp:align>
                      </wp:positionV>
                      <wp:extent cx="92710" cy="92710"/>
                      <wp:effectExtent l="0" t="0" r="2540" b="2540"/>
                      <wp:wrapSquare wrapText="bothSides"/>
                      <wp:docPr id="380" name="Tekstboks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57316D0B"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ADA75" id="Tekstboks 380" o:spid="_x0000_s1110" type="#_x0000_t202" style="position:absolute;margin-left:0;margin-top:0;width:7.3pt;height:7.3pt;z-index:25167360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tf9EgIAADA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RF&#10;AIsYIZJaQnUgWhHGsaU1I6EF/MVZTyNbcP9zJ1BxZj5bas3VbLGIM56UxfJiTgqeW8pzi7CSoAoe&#10;OBvFTRj3YudQNy1FGofBwg21s9aJ7OesjvnTWKZ2HVcozv25nryeF339Gw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CoLtf9EgIA&#10;ADAEAAAOAAAAAAAAAAAAAAAAAC4CAABkcnMvZTJvRG9jLnhtbFBLAQItABQABgAIAAAAIQCc9X5S&#10;2QAAAAMBAAAPAAAAAAAAAAAAAAAAAGwEAABkcnMvZG93bnJldi54bWxQSwUGAAAAAAQABADzAAAA&#10;cgUAAAAA&#10;">
                      <v:textbox>
                        <w:txbxContent>
                          <w:p w14:paraId="57316D0B"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704BABBF" w14:textId="77777777" w:rsidTr="00250132">
        <w:trPr>
          <w:trHeight w:val="283"/>
        </w:trPr>
        <w:tc>
          <w:tcPr>
            <w:tcW w:w="1156" w:type="pct"/>
            <w:shd w:val="clear" w:color="auto" w:fill="auto"/>
          </w:tcPr>
          <w:p w14:paraId="2568066C" w14:textId="77777777" w:rsidR="00E71B0B" w:rsidRDefault="00474308">
            <w:pPr>
              <w:rPr>
                <w:lang w:eastAsia="en-US"/>
              </w:rPr>
            </w:pPr>
            <w:r>
              <w:rPr>
                <w:lang w:eastAsia="en-US"/>
              </w:rPr>
              <w:t>Telenor ASA</w:t>
            </w:r>
          </w:p>
        </w:tc>
        <w:tc>
          <w:tcPr>
            <w:tcW w:w="536" w:type="pct"/>
            <w:shd w:val="clear" w:color="auto" w:fill="auto"/>
          </w:tcPr>
          <w:p w14:paraId="22CB19EE" w14:textId="77777777" w:rsidR="00E71B0B" w:rsidRDefault="00474308">
            <w:pPr>
              <w:jc w:val="center"/>
              <w:rPr>
                <w:lang w:eastAsia="en-US"/>
              </w:rPr>
            </w:pPr>
            <w:r w:rsidRPr="00850D9C">
              <w:t>50 %</w:t>
            </w:r>
          </w:p>
        </w:tc>
        <w:tc>
          <w:tcPr>
            <w:tcW w:w="551" w:type="pct"/>
            <w:shd w:val="clear" w:color="auto" w:fill="auto"/>
          </w:tcPr>
          <w:p w14:paraId="64AE77E1" w14:textId="77777777" w:rsidR="00E71B0B" w:rsidRDefault="00474308">
            <w:pPr>
              <w:jc w:val="center"/>
              <w:rPr>
                <w:lang w:eastAsia="en-US"/>
              </w:rPr>
            </w:pPr>
            <w:r w:rsidRPr="00850D9C">
              <w:t>50 %</w:t>
            </w:r>
          </w:p>
        </w:tc>
        <w:tc>
          <w:tcPr>
            <w:tcW w:w="501" w:type="pct"/>
            <w:shd w:val="clear" w:color="auto" w:fill="auto"/>
          </w:tcPr>
          <w:p w14:paraId="1439EA54" w14:textId="77777777" w:rsidR="00E71B0B" w:rsidRDefault="00474308">
            <w:pPr>
              <w:jc w:val="center"/>
              <w:rPr>
                <w:lang w:eastAsia="en-US"/>
              </w:rPr>
            </w:pPr>
            <w:r w:rsidRPr="00850D9C">
              <w:t>33 %</w:t>
            </w:r>
          </w:p>
        </w:tc>
        <w:tc>
          <w:tcPr>
            <w:tcW w:w="551" w:type="pct"/>
            <w:shd w:val="clear" w:color="auto" w:fill="auto"/>
          </w:tcPr>
          <w:p w14:paraId="0CDF4819" w14:textId="77777777" w:rsidR="00E71B0B" w:rsidRDefault="00474308">
            <w:pPr>
              <w:jc w:val="center"/>
              <w:rPr>
                <w:lang w:eastAsia="en-US"/>
              </w:rPr>
            </w:pPr>
            <w:r w:rsidRPr="00850D9C">
              <w:t>67 %</w:t>
            </w:r>
          </w:p>
        </w:tc>
        <w:tc>
          <w:tcPr>
            <w:tcW w:w="551" w:type="pct"/>
            <w:shd w:val="clear" w:color="auto" w:fill="auto"/>
          </w:tcPr>
          <w:p w14:paraId="6CDDA7AB" w14:textId="77777777" w:rsidR="00E71B0B" w:rsidRDefault="00474308">
            <w:pPr>
              <w:jc w:val="center"/>
              <w:rPr>
                <w:lang w:eastAsia="en-US"/>
              </w:rPr>
            </w:pPr>
            <w:r w:rsidRPr="00850D9C">
              <w:t>38 %</w:t>
            </w:r>
          </w:p>
        </w:tc>
        <w:tc>
          <w:tcPr>
            <w:tcW w:w="552" w:type="pct"/>
            <w:shd w:val="clear" w:color="auto" w:fill="auto"/>
          </w:tcPr>
          <w:p w14:paraId="0E763AFE" w14:textId="77777777" w:rsidR="00E71B0B" w:rsidRDefault="00474308">
            <w:pPr>
              <w:jc w:val="center"/>
              <w:rPr>
                <w:lang w:eastAsia="en-US"/>
              </w:rPr>
            </w:pPr>
            <w:r w:rsidRPr="00850D9C">
              <w:t>62 %</w:t>
            </w:r>
          </w:p>
        </w:tc>
        <w:tc>
          <w:tcPr>
            <w:tcW w:w="601" w:type="pct"/>
            <w:shd w:val="clear" w:color="auto" w:fill="auto"/>
          </w:tcPr>
          <w:p w14:paraId="68C1DD17" w14:textId="2D5F1D2A" w:rsidR="00E71B0B" w:rsidRDefault="00AA5257">
            <w:pPr>
              <w:spacing w:after="0"/>
              <w:jc w:val="center"/>
              <w:rPr>
                <w:lang w:eastAsia="en-US"/>
              </w:rPr>
            </w:pPr>
            <w:r>
              <w:rPr>
                <w:noProof/>
                <w:lang w:eastAsia="en-US"/>
              </w:rPr>
              <w:drawing>
                <wp:inline distT="0" distB="0" distL="0" distR="0" wp14:anchorId="34EE954C" wp14:editId="3FE25190">
                  <wp:extent cx="85725" cy="123825"/>
                  <wp:effectExtent l="0" t="0" r="0" b="0"/>
                  <wp:docPr id="543" name="Bilde 543"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74624" behindDoc="0" locked="0" layoutInCell="1" allowOverlap="1" wp14:anchorId="4FA17C24" wp14:editId="3DC7352C">
                      <wp:simplePos x="0" y="0"/>
                      <wp:positionH relativeFrom="character">
                        <wp:align>center</wp:align>
                      </wp:positionH>
                      <wp:positionV relativeFrom="line">
                        <wp:align>center</wp:align>
                      </wp:positionV>
                      <wp:extent cx="92710" cy="92710"/>
                      <wp:effectExtent l="0" t="0" r="2540" b="2540"/>
                      <wp:wrapSquare wrapText="bothSides"/>
                      <wp:docPr id="379" name="Tekstboks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5E16A9F4"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A17C24" id="Tekstboks 379" o:spid="_x0000_s1111" type="#_x0000_t202" style="position:absolute;margin-left:0;margin-top:0;width:7.3pt;height:7.3pt;z-index:25167462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CIREgIAADA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RF&#10;AMsYIZJaQnUgWhHGsaU1I6EF/MVZTyNbcP9zJ1BxZj5bas3VbLGIM56UxfJiTgqeW8pzi7CSoAoe&#10;OBvFTRj3YudQNy1FGofBwg21s9aJ7OesjvnTWKZ2HVcozv25nryeF339Gw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AIYCIREgIA&#10;ADAEAAAOAAAAAAAAAAAAAAAAAC4CAABkcnMvZTJvRG9jLnhtbFBLAQItABQABgAIAAAAIQCc9X5S&#10;2QAAAAMBAAAPAAAAAAAAAAAAAAAAAGwEAABkcnMvZG93bnJldi54bWxQSwUGAAAAAAQABADzAAAA&#10;cgUAAAAA&#10;">
                      <v:textbox>
                        <w:txbxContent>
                          <w:p w14:paraId="5E16A9F4"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48C0F61C" w14:textId="77777777" w:rsidTr="00250132">
        <w:trPr>
          <w:trHeight w:val="283"/>
        </w:trPr>
        <w:tc>
          <w:tcPr>
            <w:tcW w:w="1156" w:type="pct"/>
            <w:shd w:val="clear" w:color="auto" w:fill="auto"/>
          </w:tcPr>
          <w:p w14:paraId="2208A9E9" w14:textId="77777777" w:rsidR="00E71B0B" w:rsidRDefault="00474308">
            <w:pPr>
              <w:rPr>
                <w:lang w:eastAsia="en-US"/>
              </w:rPr>
            </w:pPr>
            <w:proofErr w:type="spellStart"/>
            <w:r>
              <w:rPr>
                <w:lang w:eastAsia="en-US"/>
              </w:rPr>
              <w:t>Vygruppen</w:t>
            </w:r>
            <w:proofErr w:type="spellEnd"/>
            <w:r>
              <w:rPr>
                <w:lang w:eastAsia="en-US"/>
              </w:rPr>
              <w:t xml:space="preserve"> AS</w:t>
            </w:r>
          </w:p>
        </w:tc>
        <w:tc>
          <w:tcPr>
            <w:tcW w:w="536" w:type="pct"/>
            <w:shd w:val="clear" w:color="auto" w:fill="auto"/>
          </w:tcPr>
          <w:p w14:paraId="416B1C4C" w14:textId="77777777" w:rsidR="00E71B0B" w:rsidRDefault="00474308">
            <w:pPr>
              <w:jc w:val="center"/>
              <w:rPr>
                <w:lang w:eastAsia="en-US"/>
              </w:rPr>
            </w:pPr>
            <w:r w:rsidRPr="00850D9C">
              <w:t>56 %</w:t>
            </w:r>
          </w:p>
        </w:tc>
        <w:tc>
          <w:tcPr>
            <w:tcW w:w="551" w:type="pct"/>
            <w:shd w:val="clear" w:color="auto" w:fill="auto"/>
          </w:tcPr>
          <w:p w14:paraId="4529627B" w14:textId="77777777" w:rsidR="00E71B0B" w:rsidRDefault="00474308">
            <w:pPr>
              <w:jc w:val="center"/>
              <w:rPr>
                <w:lang w:eastAsia="en-US"/>
              </w:rPr>
            </w:pPr>
            <w:r w:rsidRPr="00850D9C">
              <w:t>44 %</w:t>
            </w:r>
          </w:p>
        </w:tc>
        <w:tc>
          <w:tcPr>
            <w:tcW w:w="501" w:type="pct"/>
            <w:shd w:val="clear" w:color="auto" w:fill="auto"/>
          </w:tcPr>
          <w:p w14:paraId="5FB3DE7A" w14:textId="77777777" w:rsidR="00E71B0B" w:rsidRDefault="00474308">
            <w:pPr>
              <w:jc w:val="center"/>
              <w:rPr>
                <w:lang w:eastAsia="en-US"/>
              </w:rPr>
            </w:pPr>
            <w:r w:rsidRPr="00850D9C">
              <w:t>39 %</w:t>
            </w:r>
          </w:p>
        </w:tc>
        <w:tc>
          <w:tcPr>
            <w:tcW w:w="551" w:type="pct"/>
            <w:shd w:val="clear" w:color="auto" w:fill="auto"/>
          </w:tcPr>
          <w:p w14:paraId="126AC757" w14:textId="77777777" w:rsidR="00E71B0B" w:rsidRDefault="00474308">
            <w:pPr>
              <w:jc w:val="center"/>
              <w:rPr>
                <w:lang w:eastAsia="en-US"/>
              </w:rPr>
            </w:pPr>
            <w:r w:rsidRPr="00850D9C">
              <w:t>61 %</w:t>
            </w:r>
          </w:p>
        </w:tc>
        <w:tc>
          <w:tcPr>
            <w:tcW w:w="551" w:type="pct"/>
            <w:shd w:val="clear" w:color="auto" w:fill="auto"/>
          </w:tcPr>
          <w:p w14:paraId="256DFFFE" w14:textId="77777777" w:rsidR="00E71B0B" w:rsidRDefault="00474308">
            <w:pPr>
              <w:jc w:val="center"/>
              <w:rPr>
                <w:lang w:eastAsia="en-US"/>
              </w:rPr>
            </w:pPr>
            <w:r w:rsidRPr="00850D9C">
              <w:t>18 %</w:t>
            </w:r>
          </w:p>
        </w:tc>
        <w:tc>
          <w:tcPr>
            <w:tcW w:w="552" w:type="pct"/>
            <w:shd w:val="clear" w:color="auto" w:fill="auto"/>
          </w:tcPr>
          <w:p w14:paraId="08026D46" w14:textId="77777777" w:rsidR="00E71B0B" w:rsidRDefault="00474308">
            <w:pPr>
              <w:jc w:val="center"/>
              <w:rPr>
                <w:lang w:eastAsia="en-US"/>
              </w:rPr>
            </w:pPr>
            <w:r w:rsidRPr="00850D9C">
              <w:t>82 %</w:t>
            </w:r>
          </w:p>
        </w:tc>
        <w:tc>
          <w:tcPr>
            <w:tcW w:w="601" w:type="pct"/>
            <w:shd w:val="clear" w:color="auto" w:fill="auto"/>
          </w:tcPr>
          <w:p w14:paraId="6026BA2B" w14:textId="35C104FB" w:rsidR="00E71B0B" w:rsidRDefault="00FE11A6">
            <w:pPr>
              <w:spacing w:after="0"/>
              <w:jc w:val="center"/>
              <w:rPr>
                <w:lang w:eastAsia="en-US"/>
              </w:rPr>
            </w:pPr>
            <w:r>
              <w:rPr>
                <w:noProof/>
                <w:lang w:eastAsia="en-US"/>
              </w:rPr>
              <w:drawing>
                <wp:inline distT="0" distB="0" distL="0" distR="0" wp14:anchorId="48E8E541" wp14:editId="29AFC0D0">
                  <wp:extent cx="85725" cy="123825"/>
                  <wp:effectExtent l="0" t="0" r="0" b="0"/>
                  <wp:docPr id="591" name="Bilde 591"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75648" behindDoc="0" locked="0" layoutInCell="1" allowOverlap="1" wp14:anchorId="4F95AE65" wp14:editId="59B6029E">
                      <wp:simplePos x="0" y="0"/>
                      <wp:positionH relativeFrom="character">
                        <wp:align>center</wp:align>
                      </wp:positionH>
                      <wp:positionV relativeFrom="line">
                        <wp:align>center</wp:align>
                      </wp:positionV>
                      <wp:extent cx="90805" cy="91440"/>
                      <wp:effectExtent l="0" t="0" r="4445" b="3810"/>
                      <wp:wrapSquare wrapText="bothSides"/>
                      <wp:docPr id="378" name="Tekstboks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062A3328"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5AE65" id="Tekstboks 378" o:spid="_x0000_s1112" type="#_x0000_t202" style="position:absolute;margin-left:0;margin-top:0;width:7.15pt;height:7.2pt;z-index:25167564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t5ps&#10;zxYCAAAwBAAADgAAAAAAAAAAAAAAAAAuAgAAZHJzL2Uyb0RvYy54bWxQSwECLQAUAAYACAAAACEA&#10;aYMHKdkAAAADAQAADwAAAAAAAAAAAAAAAABwBAAAZHJzL2Rvd25yZXYueG1sUEsFBgAAAAAEAAQA&#10;8wAAAHYFAAAAAA==&#10;">
                      <v:textbox>
                        <w:txbxContent>
                          <w:p w14:paraId="062A3328"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2FD44FB4" w14:textId="77777777" w:rsidTr="00250132">
        <w:trPr>
          <w:trHeight w:val="283"/>
        </w:trPr>
        <w:tc>
          <w:tcPr>
            <w:tcW w:w="1156" w:type="pct"/>
            <w:shd w:val="clear" w:color="auto" w:fill="auto"/>
          </w:tcPr>
          <w:p w14:paraId="2DAE7EFE" w14:textId="77777777" w:rsidR="00E71B0B" w:rsidRDefault="00474308">
            <w:pPr>
              <w:rPr>
                <w:lang w:eastAsia="en-US"/>
              </w:rPr>
            </w:pPr>
            <w:r>
              <w:rPr>
                <w:lang w:eastAsia="en-US"/>
              </w:rPr>
              <w:t>Yara International ASA</w:t>
            </w:r>
          </w:p>
        </w:tc>
        <w:tc>
          <w:tcPr>
            <w:tcW w:w="536" w:type="pct"/>
            <w:shd w:val="clear" w:color="auto" w:fill="auto"/>
          </w:tcPr>
          <w:p w14:paraId="1A4AA28E" w14:textId="77777777" w:rsidR="00E71B0B" w:rsidRDefault="00474308">
            <w:pPr>
              <w:jc w:val="center"/>
              <w:rPr>
                <w:lang w:eastAsia="en-US"/>
              </w:rPr>
            </w:pPr>
            <w:r w:rsidRPr="00850D9C">
              <w:t>56 %</w:t>
            </w:r>
          </w:p>
        </w:tc>
        <w:tc>
          <w:tcPr>
            <w:tcW w:w="551" w:type="pct"/>
            <w:shd w:val="clear" w:color="auto" w:fill="auto"/>
          </w:tcPr>
          <w:p w14:paraId="3C4AD19E" w14:textId="77777777" w:rsidR="00E71B0B" w:rsidRDefault="00474308">
            <w:pPr>
              <w:jc w:val="center"/>
              <w:rPr>
                <w:lang w:eastAsia="en-US"/>
              </w:rPr>
            </w:pPr>
            <w:r w:rsidRPr="00850D9C">
              <w:t>44 %</w:t>
            </w:r>
          </w:p>
        </w:tc>
        <w:tc>
          <w:tcPr>
            <w:tcW w:w="501" w:type="pct"/>
            <w:shd w:val="clear" w:color="auto" w:fill="auto"/>
          </w:tcPr>
          <w:p w14:paraId="1D585E70" w14:textId="77777777" w:rsidR="00E71B0B" w:rsidRDefault="00474308">
            <w:pPr>
              <w:jc w:val="center"/>
              <w:rPr>
                <w:lang w:eastAsia="en-US"/>
              </w:rPr>
            </w:pPr>
            <w:r w:rsidRPr="00850D9C">
              <w:t>29 %</w:t>
            </w:r>
          </w:p>
        </w:tc>
        <w:tc>
          <w:tcPr>
            <w:tcW w:w="551" w:type="pct"/>
            <w:shd w:val="clear" w:color="auto" w:fill="auto"/>
          </w:tcPr>
          <w:p w14:paraId="622B9F77" w14:textId="77777777" w:rsidR="00E71B0B" w:rsidRDefault="00474308">
            <w:pPr>
              <w:jc w:val="center"/>
              <w:rPr>
                <w:lang w:eastAsia="en-US"/>
              </w:rPr>
            </w:pPr>
            <w:r w:rsidRPr="00850D9C">
              <w:t>71 %</w:t>
            </w:r>
          </w:p>
        </w:tc>
        <w:tc>
          <w:tcPr>
            <w:tcW w:w="551" w:type="pct"/>
            <w:shd w:val="clear" w:color="auto" w:fill="auto"/>
          </w:tcPr>
          <w:p w14:paraId="3E917B96" w14:textId="77777777" w:rsidR="00E71B0B" w:rsidRDefault="00474308">
            <w:pPr>
              <w:jc w:val="center"/>
              <w:rPr>
                <w:lang w:eastAsia="en-US"/>
              </w:rPr>
            </w:pPr>
            <w:r w:rsidRPr="00850D9C">
              <w:t>26 %</w:t>
            </w:r>
          </w:p>
        </w:tc>
        <w:tc>
          <w:tcPr>
            <w:tcW w:w="552" w:type="pct"/>
            <w:shd w:val="clear" w:color="auto" w:fill="auto"/>
          </w:tcPr>
          <w:p w14:paraId="6E3EFDC9" w14:textId="77777777" w:rsidR="00E71B0B" w:rsidRDefault="00474308">
            <w:pPr>
              <w:jc w:val="center"/>
              <w:rPr>
                <w:lang w:eastAsia="en-US"/>
              </w:rPr>
            </w:pPr>
            <w:r w:rsidRPr="00850D9C">
              <w:t>74 %</w:t>
            </w:r>
          </w:p>
        </w:tc>
        <w:tc>
          <w:tcPr>
            <w:tcW w:w="601" w:type="pct"/>
            <w:shd w:val="clear" w:color="auto" w:fill="auto"/>
          </w:tcPr>
          <w:p w14:paraId="019AEF20" w14:textId="0CD540F6" w:rsidR="00E71B0B" w:rsidRDefault="00AA5257">
            <w:pPr>
              <w:spacing w:after="0"/>
              <w:jc w:val="center"/>
              <w:rPr>
                <w:lang w:eastAsia="en-US"/>
              </w:rPr>
            </w:pPr>
            <w:r>
              <w:rPr>
                <w:noProof/>
                <w:lang w:eastAsia="en-US"/>
              </w:rPr>
              <w:drawing>
                <wp:inline distT="0" distB="0" distL="0" distR="0" wp14:anchorId="6C29DAE2" wp14:editId="1CBEEED0">
                  <wp:extent cx="85725" cy="123825"/>
                  <wp:effectExtent l="0" t="0" r="0" b="0"/>
                  <wp:docPr id="544" name="Bilde 544"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76672" behindDoc="0" locked="0" layoutInCell="1" allowOverlap="1" wp14:anchorId="2C17CB29" wp14:editId="7BB59342">
                      <wp:simplePos x="0" y="0"/>
                      <wp:positionH relativeFrom="character">
                        <wp:align>center</wp:align>
                      </wp:positionH>
                      <wp:positionV relativeFrom="line">
                        <wp:align>center</wp:align>
                      </wp:positionV>
                      <wp:extent cx="92710" cy="92710"/>
                      <wp:effectExtent l="0" t="0" r="2540" b="2540"/>
                      <wp:wrapSquare wrapText="bothSides"/>
                      <wp:docPr id="377" name="Tekstboks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446E637E"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7CB29" id="Tekstboks 377" o:spid="_x0000_s1113" type="#_x0000_t202" style="position:absolute;margin-left:0;margin-top:0;width:7.3pt;height:7.3pt;z-index:25167667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AJ+7kTEgIA&#10;ADAEAAAOAAAAAAAAAAAAAAAAAC4CAABkcnMvZTJvRG9jLnhtbFBLAQItABQABgAIAAAAIQCc9X5S&#10;2QAAAAMBAAAPAAAAAAAAAAAAAAAAAGwEAABkcnMvZG93bnJldi54bWxQSwUGAAAAAAQABADzAAAA&#10;cgUAAAAA&#10;">
                      <v:textbox>
                        <w:txbxContent>
                          <w:p w14:paraId="446E637E"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7D339C15" w14:textId="77777777" w:rsidTr="00250132">
        <w:trPr>
          <w:trHeight w:val="283"/>
        </w:trPr>
        <w:tc>
          <w:tcPr>
            <w:tcW w:w="1156" w:type="pct"/>
            <w:shd w:val="clear" w:color="auto" w:fill="auto"/>
          </w:tcPr>
          <w:p w14:paraId="7F028541" w14:textId="77777777" w:rsidR="00E71B0B" w:rsidRDefault="00474308">
            <w:pPr>
              <w:rPr>
                <w:rStyle w:val="halvfet"/>
                <w:lang w:eastAsia="en-US"/>
              </w:rPr>
            </w:pPr>
            <w:r>
              <w:rPr>
                <w:rStyle w:val="halvfet"/>
                <w:lang w:eastAsia="en-US"/>
              </w:rPr>
              <w:t>Gjennomsnitt for selskaper i kategori 1</w:t>
            </w:r>
          </w:p>
        </w:tc>
        <w:tc>
          <w:tcPr>
            <w:tcW w:w="536" w:type="pct"/>
            <w:shd w:val="clear" w:color="auto" w:fill="auto"/>
          </w:tcPr>
          <w:p w14:paraId="1EBF044A" w14:textId="77777777" w:rsidR="00E71B0B" w:rsidRDefault="00474308">
            <w:pPr>
              <w:jc w:val="center"/>
              <w:rPr>
                <w:rStyle w:val="halvfet"/>
                <w:lang w:eastAsia="en-US"/>
              </w:rPr>
            </w:pPr>
            <w:r>
              <w:rPr>
                <w:rStyle w:val="halvfet"/>
                <w:lang w:eastAsia="en-US"/>
              </w:rPr>
              <w:t>39 %</w:t>
            </w:r>
          </w:p>
        </w:tc>
        <w:tc>
          <w:tcPr>
            <w:tcW w:w="551" w:type="pct"/>
            <w:shd w:val="clear" w:color="auto" w:fill="auto"/>
          </w:tcPr>
          <w:p w14:paraId="21145BE2" w14:textId="77777777" w:rsidR="00E71B0B" w:rsidRDefault="00474308">
            <w:pPr>
              <w:jc w:val="center"/>
              <w:rPr>
                <w:rStyle w:val="halvfet"/>
                <w:lang w:eastAsia="en-US"/>
              </w:rPr>
            </w:pPr>
            <w:r>
              <w:rPr>
                <w:rStyle w:val="halvfet"/>
                <w:lang w:eastAsia="en-US"/>
              </w:rPr>
              <w:t>61 %</w:t>
            </w:r>
          </w:p>
        </w:tc>
        <w:tc>
          <w:tcPr>
            <w:tcW w:w="501" w:type="pct"/>
            <w:shd w:val="clear" w:color="auto" w:fill="auto"/>
          </w:tcPr>
          <w:p w14:paraId="2515AE24" w14:textId="77777777" w:rsidR="00E71B0B" w:rsidRDefault="00474308">
            <w:pPr>
              <w:jc w:val="center"/>
              <w:rPr>
                <w:rStyle w:val="halvfet"/>
                <w:lang w:eastAsia="en-US"/>
              </w:rPr>
            </w:pPr>
            <w:r>
              <w:rPr>
                <w:rStyle w:val="halvfet"/>
                <w:lang w:eastAsia="en-US"/>
              </w:rPr>
              <w:t>29 %</w:t>
            </w:r>
          </w:p>
        </w:tc>
        <w:tc>
          <w:tcPr>
            <w:tcW w:w="551" w:type="pct"/>
            <w:shd w:val="clear" w:color="auto" w:fill="auto"/>
          </w:tcPr>
          <w:p w14:paraId="4BC66807" w14:textId="77777777" w:rsidR="00E71B0B" w:rsidRDefault="00474308">
            <w:pPr>
              <w:jc w:val="center"/>
              <w:rPr>
                <w:rStyle w:val="halvfet"/>
                <w:lang w:eastAsia="en-US"/>
              </w:rPr>
            </w:pPr>
            <w:r>
              <w:rPr>
                <w:rStyle w:val="halvfet"/>
                <w:lang w:eastAsia="en-US"/>
              </w:rPr>
              <w:t>71 %</w:t>
            </w:r>
          </w:p>
        </w:tc>
        <w:tc>
          <w:tcPr>
            <w:tcW w:w="551" w:type="pct"/>
            <w:shd w:val="clear" w:color="auto" w:fill="auto"/>
          </w:tcPr>
          <w:p w14:paraId="1591C34A" w14:textId="77777777" w:rsidR="00E71B0B" w:rsidRDefault="00474308">
            <w:pPr>
              <w:jc w:val="center"/>
              <w:rPr>
                <w:rStyle w:val="halvfet"/>
                <w:lang w:eastAsia="en-US"/>
              </w:rPr>
            </w:pPr>
            <w:r>
              <w:rPr>
                <w:rStyle w:val="halvfet"/>
                <w:lang w:eastAsia="en-US"/>
              </w:rPr>
              <w:t>28 %</w:t>
            </w:r>
          </w:p>
        </w:tc>
        <w:tc>
          <w:tcPr>
            <w:tcW w:w="552" w:type="pct"/>
            <w:shd w:val="clear" w:color="auto" w:fill="auto"/>
          </w:tcPr>
          <w:p w14:paraId="13FDB332" w14:textId="77777777" w:rsidR="00E71B0B" w:rsidRDefault="00474308">
            <w:pPr>
              <w:jc w:val="center"/>
              <w:rPr>
                <w:rStyle w:val="halvfet"/>
                <w:lang w:eastAsia="en-US"/>
              </w:rPr>
            </w:pPr>
            <w:r>
              <w:rPr>
                <w:rStyle w:val="halvfet"/>
                <w:lang w:eastAsia="en-US"/>
              </w:rPr>
              <w:t>72 %</w:t>
            </w:r>
          </w:p>
        </w:tc>
        <w:tc>
          <w:tcPr>
            <w:tcW w:w="601" w:type="pct"/>
            <w:shd w:val="clear" w:color="auto" w:fill="auto"/>
          </w:tcPr>
          <w:p w14:paraId="06D03951" w14:textId="77777777" w:rsidR="00E71B0B" w:rsidRDefault="00474308">
            <w:pPr>
              <w:jc w:val="center"/>
              <w:rPr>
                <w:rStyle w:val="halvfet"/>
                <w:lang w:eastAsia="en-US"/>
              </w:rPr>
            </w:pPr>
            <w:r>
              <w:rPr>
                <w:rStyle w:val="halvfet"/>
                <w:lang w:eastAsia="en-US"/>
              </w:rPr>
              <w:t>38 %</w:t>
            </w:r>
          </w:p>
        </w:tc>
      </w:tr>
      <w:tr w:rsidR="00F562F6" w14:paraId="28BF643F" w14:textId="77777777" w:rsidTr="00250132">
        <w:trPr>
          <w:trHeight w:val="283"/>
        </w:trPr>
        <w:tc>
          <w:tcPr>
            <w:tcW w:w="1156" w:type="pct"/>
            <w:shd w:val="clear" w:color="auto" w:fill="auto"/>
          </w:tcPr>
          <w:p w14:paraId="3FF7D2A8" w14:textId="77777777" w:rsidR="00E71B0B" w:rsidRDefault="00474308">
            <w:pPr>
              <w:rPr>
                <w:rStyle w:val="halvfet"/>
                <w:lang w:eastAsia="en-US"/>
              </w:rPr>
            </w:pPr>
            <w:r>
              <w:rPr>
                <w:rStyle w:val="halvfet"/>
                <w:lang w:eastAsia="en-US"/>
              </w:rPr>
              <w:t>Selskaper i kategori 2</w:t>
            </w:r>
          </w:p>
        </w:tc>
        <w:tc>
          <w:tcPr>
            <w:tcW w:w="536" w:type="pct"/>
            <w:shd w:val="clear" w:color="auto" w:fill="auto"/>
          </w:tcPr>
          <w:p w14:paraId="215948C8" w14:textId="77777777" w:rsidR="00E71B0B" w:rsidRDefault="00E71B0B">
            <w:pPr>
              <w:jc w:val="center"/>
              <w:rPr>
                <w:rStyle w:val="halvfet"/>
                <w:lang w:eastAsia="en-US"/>
              </w:rPr>
            </w:pPr>
          </w:p>
        </w:tc>
        <w:tc>
          <w:tcPr>
            <w:tcW w:w="551" w:type="pct"/>
            <w:shd w:val="clear" w:color="auto" w:fill="auto"/>
          </w:tcPr>
          <w:p w14:paraId="7949DAA6" w14:textId="77777777" w:rsidR="00E71B0B" w:rsidRDefault="00E71B0B">
            <w:pPr>
              <w:jc w:val="center"/>
              <w:rPr>
                <w:rStyle w:val="halvfet"/>
                <w:lang w:eastAsia="en-US"/>
              </w:rPr>
            </w:pPr>
          </w:p>
        </w:tc>
        <w:tc>
          <w:tcPr>
            <w:tcW w:w="501" w:type="pct"/>
            <w:shd w:val="clear" w:color="auto" w:fill="auto"/>
          </w:tcPr>
          <w:p w14:paraId="215602C6" w14:textId="77777777" w:rsidR="00E71B0B" w:rsidRDefault="00E71B0B">
            <w:pPr>
              <w:jc w:val="center"/>
              <w:rPr>
                <w:rStyle w:val="halvfet"/>
                <w:lang w:eastAsia="en-US"/>
              </w:rPr>
            </w:pPr>
          </w:p>
        </w:tc>
        <w:tc>
          <w:tcPr>
            <w:tcW w:w="551" w:type="pct"/>
            <w:shd w:val="clear" w:color="auto" w:fill="auto"/>
          </w:tcPr>
          <w:p w14:paraId="7BB53221" w14:textId="77777777" w:rsidR="00E71B0B" w:rsidRDefault="00E71B0B">
            <w:pPr>
              <w:jc w:val="center"/>
              <w:rPr>
                <w:rStyle w:val="halvfet"/>
                <w:lang w:eastAsia="en-US"/>
              </w:rPr>
            </w:pPr>
          </w:p>
        </w:tc>
        <w:tc>
          <w:tcPr>
            <w:tcW w:w="551" w:type="pct"/>
            <w:shd w:val="clear" w:color="auto" w:fill="auto"/>
          </w:tcPr>
          <w:p w14:paraId="715111C6" w14:textId="77777777" w:rsidR="00E71B0B" w:rsidRDefault="00E71B0B">
            <w:pPr>
              <w:jc w:val="center"/>
              <w:rPr>
                <w:rStyle w:val="halvfet"/>
                <w:lang w:eastAsia="en-US"/>
              </w:rPr>
            </w:pPr>
          </w:p>
        </w:tc>
        <w:tc>
          <w:tcPr>
            <w:tcW w:w="552" w:type="pct"/>
            <w:shd w:val="clear" w:color="auto" w:fill="auto"/>
          </w:tcPr>
          <w:p w14:paraId="4E23C773" w14:textId="77777777" w:rsidR="00E71B0B" w:rsidRDefault="00E71B0B">
            <w:pPr>
              <w:jc w:val="center"/>
              <w:rPr>
                <w:rStyle w:val="halvfet"/>
                <w:lang w:eastAsia="en-US"/>
              </w:rPr>
            </w:pPr>
          </w:p>
        </w:tc>
        <w:tc>
          <w:tcPr>
            <w:tcW w:w="601" w:type="pct"/>
            <w:shd w:val="clear" w:color="auto" w:fill="auto"/>
          </w:tcPr>
          <w:p w14:paraId="4DA75D9E" w14:textId="77777777" w:rsidR="00E71B0B" w:rsidRDefault="00E71B0B">
            <w:pPr>
              <w:jc w:val="center"/>
              <w:rPr>
                <w:rStyle w:val="halvfet"/>
                <w:lang w:eastAsia="en-US"/>
              </w:rPr>
            </w:pPr>
          </w:p>
        </w:tc>
      </w:tr>
      <w:tr w:rsidR="00F562F6" w14:paraId="46C9FD65" w14:textId="77777777" w:rsidTr="00250132">
        <w:trPr>
          <w:trHeight w:val="283"/>
        </w:trPr>
        <w:tc>
          <w:tcPr>
            <w:tcW w:w="1156" w:type="pct"/>
            <w:shd w:val="clear" w:color="auto" w:fill="auto"/>
          </w:tcPr>
          <w:p w14:paraId="5175834D" w14:textId="77777777" w:rsidR="00E71B0B" w:rsidRDefault="00474308">
            <w:pPr>
              <w:rPr>
                <w:lang w:eastAsia="en-US"/>
              </w:rPr>
            </w:pPr>
            <w:r>
              <w:rPr>
                <w:lang w:eastAsia="en-US"/>
              </w:rPr>
              <w:t>Andøya Space AS</w:t>
            </w:r>
          </w:p>
        </w:tc>
        <w:tc>
          <w:tcPr>
            <w:tcW w:w="536" w:type="pct"/>
            <w:shd w:val="clear" w:color="auto" w:fill="auto"/>
          </w:tcPr>
          <w:p w14:paraId="243B0694" w14:textId="77777777" w:rsidR="00E71B0B" w:rsidRDefault="00474308">
            <w:pPr>
              <w:jc w:val="center"/>
              <w:rPr>
                <w:lang w:eastAsia="en-US"/>
              </w:rPr>
            </w:pPr>
            <w:r w:rsidRPr="00850D9C">
              <w:t>25 %</w:t>
            </w:r>
          </w:p>
        </w:tc>
        <w:tc>
          <w:tcPr>
            <w:tcW w:w="551" w:type="pct"/>
            <w:shd w:val="clear" w:color="auto" w:fill="auto"/>
          </w:tcPr>
          <w:p w14:paraId="07781AEF" w14:textId="77777777" w:rsidR="00E71B0B" w:rsidRDefault="00474308">
            <w:pPr>
              <w:jc w:val="center"/>
              <w:rPr>
                <w:lang w:eastAsia="en-US"/>
              </w:rPr>
            </w:pPr>
            <w:r w:rsidRPr="00850D9C">
              <w:t>75 %</w:t>
            </w:r>
          </w:p>
        </w:tc>
        <w:tc>
          <w:tcPr>
            <w:tcW w:w="501" w:type="pct"/>
            <w:shd w:val="clear" w:color="auto" w:fill="auto"/>
          </w:tcPr>
          <w:p w14:paraId="25ADFB06" w14:textId="77777777" w:rsidR="00E71B0B" w:rsidRDefault="00474308">
            <w:pPr>
              <w:jc w:val="center"/>
              <w:rPr>
                <w:lang w:eastAsia="en-US"/>
              </w:rPr>
            </w:pPr>
            <w:r w:rsidRPr="00850D9C">
              <w:t>33 %</w:t>
            </w:r>
          </w:p>
        </w:tc>
        <w:tc>
          <w:tcPr>
            <w:tcW w:w="551" w:type="pct"/>
            <w:shd w:val="clear" w:color="auto" w:fill="auto"/>
          </w:tcPr>
          <w:p w14:paraId="1E83D180" w14:textId="77777777" w:rsidR="00E71B0B" w:rsidRDefault="00474308">
            <w:pPr>
              <w:jc w:val="center"/>
              <w:rPr>
                <w:lang w:eastAsia="en-US"/>
              </w:rPr>
            </w:pPr>
            <w:r w:rsidRPr="00850D9C">
              <w:t>67 %</w:t>
            </w:r>
          </w:p>
        </w:tc>
        <w:tc>
          <w:tcPr>
            <w:tcW w:w="551" w:type="pct"/>
            <w:shd w:val="clear" w:color="auto" w:fill="auto"/>
          </w:tcPr>
          <w:p w14:paraId="4208D771" w14:textId="77777777" w:rsidR="00E71B0B" w:rsidRDefault="00474308">
            <w:pPr>
              <w:jc w:val="center"/>
              <w:rPr>
                <w:lang w:eastAsia="en-US"/>
              </w:rPr>
            </w:pPr>
            <w:r w:rsidRPr="00850D9C">
              <w:t>46 %</w:t>
            </w:r>
          </w:p>
        </w:tc>
        <w:tc>
          <w:tcPr>
            <w:tcW w:w="552" w:type="pct"/>
            <w:shd w:val="clear" w:color="auto" w:fill="auto"/>
          </w:tcPr>
          <w:p w14:paraId="683DEFE0" w14:textId="77777777" w:rsidR="00E71B0B" w:rsidRDefault="00474308">
            <w:pPr>
              <w:jc w:val="center"/>
              <w:rPr>
                <w:lang w:eastAsia="en-US"/>
              </w:rPr>
            </w:pPr>
            <w:r w:rsidRPr="00850D9C">
              <w:t>54 %</w:t>
            </w:r>
          </w:p>
        </w:tc>
        <w:tc>
          <w:tcPr>
            <w:tcW w:w="601" w:type="pct"/>
            <w:shd w:val="clear" w:color="auto" w:fill="auto"/>
          </w:tcPr>
          <w:p w14:paraId="2B285ECF" w14:textId="76D90256" w:rsidR="00E71B0B" w:rsidRDefault="00AA5257">
            <w:pPr>
              <w:spacing w:after="0"/>
              <w:jc w:val="center"/>
              <w:rPr>
                <w:lang w:eastAsia="en-US"/>
              </w:rPr>
            </w:pPr>
            <w:r>
              <w:rPr>
                <w:noProof/>
                <w:lang w:eastAsia="en-US"/>
              </w:rPr>
              <w:drawing>
                <wp:inline distT="0" distB="0" distL="0" distR="0" wp14:anchorId="7E3B9BA5" wp14:editId="4FCEF344">
                  <wp:extent cx="85725" cy="123825"/>
                  <wp:effectExtent l="0" t="0" r="0" b="0"/>
                  <wp:docPr id="545" name="Bilde 545"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77696" behindDoc="0" locked="0" layoutInCell="1" allowOverlap="1" wp14:anchorId="410B3F0B" wp14:editId="24E6D34A">
                      <wp:simplePos x="0" y="0"/>
                      <wp:positionH relativeFrom="character">
                        <wp:align>center</wp:align>
                      </wp:positionH>
                      <wp:positionV relativeFrom="line">
                        <wp:align>center</wp:align>
                      </wp:positionV>
                      <wp:extent cx="92710" cy="92710"/>
                      <wp:effectExtent l="0" t="0" r="2540" b="2540"/>
                      <wp:wrapSquare wrapText="bothSides"/>
                      <wp:docPr id="376" name="Tekstboks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40E57194"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B3F0B" id="Tekstboks 376" o:spid="_x0000_s1114" type="#_x0000_t202" style="position:absolute;margin-left:0;margin-top:0;width:7.3pt;height:7.3pt;z-index:25167769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CudI7yEgIA&#10;ADAEAAAOAAAAAAAAAAAAAAAAAC4CAABkcnMvZTJvRG9jLnhtbFBLAQItABQABgAIAAAAIQCc9X5S&#10;2QAAAAMBAAAPAAAAAAAAAAAAAAAAAGwEAABkcnMvZG93bnJldi54bWxQSwUGAAAAAAQABADzAAAA&#10;cgUAAAAA&#10;">
                      <v:textbox>
                        <w:txbxContent>
                          <w:p w14:paraId="40E57194"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11B4212" w14:textId="77777777" w:rsidTr="00250132">
        <w:trPr>
          <w:trHeight w:val="283"/>
        </w:trPr>
        <w:tc>
          <w:tcPr>
            <w:tcW w:w="1156" w:type="pct"/>
            <w:shd w:val="clear" w:color="auto" w:fill="auto"/>
          </w:tcPr>
          <w:p w14:paraId="4E0AEF7F" w14:textId="77777777" w:rsidR="00E71B0B" w:rsidRDefault="00474308">
            <w:pPr>
              <w:rPr>
                <w:lang w:eastAsia="en-US"/>
              </w:rPr>
            </w:pPr>
            <w:r>
              <w:rPr>
                <w:lang w:eastAsia="en-US"/>
              </w:rPr>
              <w:t>Avinor AS</w:t>
            </w:r>
          </w:p>
        </w:tc>
        <w:tc>
          <w:tcPr>
            <w:tcW w:w="536" w:type="pct"/>
            <w:shd w:val="clear" w:color="auto" w:fill="auto"/>
          </w:tcPr>
          <w:p w14:paraId="1492B2E1" w14:textId="77777777" w:rsidR="00E71B0B" w:rsidRDefault="00474308">
            <w:pPr>
              <w:jc w:val="center"/>
              <w:rPr>
                <w:lang w:eastAsia="en-US"/>
              </w:rPr>
            </w:pPr>
            <w:r w:rsidRPr="00850D9C">
              <w:t>22 %</w:t>
            </w:r>
          </w:p>
        </w:tc>
        <w:tc>
          <w:tcPr>
            <w:tcW w:w="551" w:type="pct"/>
            <w:shd w:val="clear" w:color="auto" w:fill="auto"/>
          </w:tcPr>
          <w:p w14:paraId="5AE5301D" w14:textId="77777777" w:rsidR="00E71B0B" w:rsidRDefault="00474308">
            <w:pPr>
              <w:jc w:val="center"/>
              <w:rPr>
                <w:lang w:eastAsia="en-US"/>
              </w:rPr>
            </w:pPr>
            <w:r w:rsidRPr="00850D9C">
              <w:t>78 %</w:t>
            </w:r>
          </w:p>
        </w:tc>
        <w:tc>
          <w:tcPr>
            <w:tcW w:w="501" w:type="pct"/>
            <w:shd w:val="clear" w:color="auto" w:fill="auto"/>
          </w:tcPr>
          <w:p w14:paraId="2573A23A" w14:textId="77777777" w:rsidR="00E71B0B" w:rsidRDefault="00474308">
            <w:pPr>
              <w:jc w:val="center"/>
              <w:rPr>
                <w:lang w:eastAsia="en-US"/>
              </w:rPr>
            </w:pPr>
            <w:r w:rsidRPr="00850D9C">
              <w:t>34 %</w:t>
            </w:r>
          </w:p>
        </w:tc>
        <w:tc>
          <w:tcPr>
            <w:tcW w:w="551" w:type="pct"/>
            <w:shd w:val="clear" w:color="auto" w:fill="auto"/>
          </w:tcPr>
          <w:p w14:paraId="60234ECE" w14:textId="77777777" w:rsidR="00E71B0B" w:rsidRDefault="00474308">
            <w:pPr>
              <w:jc w:val="center"/>
              <w:rPr>
                <w:lang w:eastAsia="en-US"/>
              </w:rPr>
            </w:pPr>
            <w:r w:rsidRPr="00850D9C">
              <w:t>66 %</w:t>
            </w:r>
          </w:p>
        </w:tc>
        <w:tc>
          <w:tcPr>
            <w:tcW w:w="551" w:type="pct"/>
            <w:shd w:val="clear" w:color="auto" w:fill="auto"/>
          </w:tcPr>
          <w:p w14:paraId="45931678" w14:textId="77777777" w:rsidR="00E71B0B" w:rsidRDefault="00474308">
            <w:pPr>
              <w:jc w:val="center"/>
              <w:rPr>
                <w:lang w:eastAsia="en-US"/>
              </w:rPr>
            </w:pPr>
            <w:r w:rsidRPr="00850D9C">
              <w:t>22 %</w:t>
            </w:r>
          </w:p>
        </w:tc>
        <w:tc>
          <w:tcPr>
            <w:tcW w:w="552" w:type="pct"/>
            <w:shd w:val="clear" w:color="auto" w:fill="auto"/>
          </w:tcPr>
          <w:p w14:paraId="36D1C712" w14:textId="77777777" w:rsidR="00E71B0B" w:rsidRDefault="00474308">
            <w:pPr>
              <w:jc w:val="center"/>
              <w:rPr>
                <w:lang w:eastAsia="en-US"/>
              </w:rPr>
            </w:pPr>
            <w:r w:rsidRPr="00850D9C">
              <w:t>78 %</w:t>
            </w:r>
          </w:p>
        </w:tc>
        <w:tc>
          <w:tcPr>
            <w:tcW w:w="601" w:type="pct"/>
            <w:shd w:val="clear" w:color="auto" w:fill="auto"/>
          </w:tcPr>
          <w:p w14:paraId="28CED056" w14:textId="0EADA199" w:rsidR="00E71B0B" w:rsidRDefault="00AA5257">
            <w:pPr>
              <w:spacing w:after="0"/>
              <w:jc w:val="center"/>
              <w:rPr>
                <w:lang w:eastAsia="en-US"/>
              </w:rPr>
            </w:pPr>
            <w:r>
              <w:rPr>
                <w:noProof/>
                <w:lang w:eastAsia="en-US"/>
              </w:rPr>
              <w:drawing>
                <wp:inline distT="0" distB="0" distL="0" distR="0" wp14:anchorId="361D2F4B" wp14:editId="18AC1961">
                  <wp:extent cx="85725" cy="123825"/>
                  <wp:effectExtent l="0" t="0" r="0" b="0"/>
                  <wp:docPr id="546" name="Bilde 546"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78720" behindDoc="0" locked="0" layoutInCell="1" allowOverlap="1" wp14:anchorId="060A3EF3" wp14:editId="114D7F1A">
                      <wp:simplePos x="0" y="0"/>
                      <wp:positionH relativeFrom="character">
                        <wp:align>center</wp:align>
                      </wp:positionH>
                      <wp:positionV relativeFrom="line">
                        <wp:align>center</wp:align>
                      </wp:positionV>
                      <wp:extent cx="92710" cy="92710"/>
                      <wp:effectExtent l="0" t="0" r="2540" b="2540"/>
                      <wp:wrapSquare wrapText="bothSides"/>
                      <wp:docPr id="375" name="Tekstboks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53715959"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A3EF3" id="Tekstboks 375" o:spid="_x0000_s1115" type="#_x0000_t202" style="position:absolute;margin-left:0;margin-top:0;width:7.3pt;height:7.3pt;z-index:25167872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AOOnseEgIA&#10;ADAEAAAOAAAAAAAAAAAAAAAAAC4CAABkcnMvZTJvRG9jLnhtbFBLAQItABQABgAIAAAAIQCc9X5S&#10;2QAAAAMBAAAPAAAAAAAAAAAAAAAAAGwEAABkcnMvZG93bnJldi54bWxQSwUGAAAAAAQABADzAAAA&#10;cgUAAAAA&#10;">
                      <v:textbox>
                        <w:txbxContent>
                          <w:p w14:paraId="53715959"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46F4563F" w14:textId="77777777" w:rsidTr="00250132">
        <w:trPr>
          <w:trHeight w:val="283"/>
        </w:trPr>
        <w:tc>
          <w:tcPr>
            <w:tcW w:w="1156" w:type="pct"/>
            <w:shd w:val="clear" w:color="auto" w:fill="auto"/>
          </w:tcPr>
          <w:p w14:paraId="2DC26350" w14:textId="77777777" w:rsidR="00E71B0B" w:rsidRDefault="00474308">
            <w:pPr>
              <w:rPr>
                <w:lang w:eastAsia="en-US"/>
              </w:rPr>
            </w:pPr>
            <w:r>
              <w:rPr>
                <w:lang w:eastAsia="en-US"/>
              </w:rPr>
              <w:t>Bane NOR SF</w:t>
            </w:r>
          </w:p>
        </w:tc>
        <w:tc>
          <w:tcPr>
            <w:tcW w:w="536" w:type="pct"/>
            <w:shd w:val="clear" w:color="auto" w:fill="auto"/>
          </w:tcPr>
          <w:p w14:paraId="1568C570" w14:textId="77777777" w:rsidR="00E71B0B" w:rsidRDefault="00474308">
            <w:pPr>
              <w:jc w:val="center"/>
              <w:rPr>
                <w:lang w:eastAsia="en-US"/>
              </w:rPr>
            </w:pPr>
            <w:r w:rsidRPr="00850D9C">
              <w:t>33 %</w:t>
            </w:r>
          </w:p>
        </w:tc>
        <w:tc>
          <w:tcPr>
            <w:tcW w:w="551" w:type="pct"/>
            <w:shd w:val="clear" w:color="auto" w:fill="auto"/>
          </w:tcPr>
          <w:p w14:paraId="6F6B1733" w14:textId="77777777" w:rsidR="00E71B0B" w:rsidRDefault="00474308">
            <w:pPr>
              <w:jc w:val="center"/>
              <w:rPr>
                <w:lang w:eastAsia="en-US"/>
              </w:rPr>
            </w:pPr>
            <w:r w:rsidRPr="00850D9C">
              <w:t>67 %</w:t>
            </w:r>
          </w:p>
        </w:tc>
        <w:tc>
          <w:tcPr>
            <w:tcW w:w="501" w:type="pct"/>
            <w:shd w:val="clear" w:color="auto" w:fill="auto"/>
          </w:tcPr>
          <w:p w14:paraId="7A660499" w14:textId="77777777" w:rsidR="00E71B0B" w:rsidRDefault="00474308">
            <w:pPr>
              <w:jc w:val="center"/>
              <w:rPr>
                <w:lang w:eastAsia="en-US"/>
              </w:rPr>
            </w:pPr>
            <w:r w:rsidRPr="00850D9C">
              <w:t>41 %</w:t>
            </w:r>
          </w:p>
        </w:tc>
        <w:tc>
          <w:tcPr>
            <w:tcW w:w="551" w:type="pct"/>
            <w:shd w:val="clear" w:color="auto" w:fill="auto"/>
          </w:tcPr>
          <w:p w14:paraId="36CB5233" w14:textId="77777777" w:rsidR="00E71B0B" w:rsidRDefault="00474308">
            <w:pPr>
              <w:jc w:val="center"/>
              <w:rPr>
                <w:lang w:eastAsia="en-US"/>
              </w:rPr>
            </w:pPr>
            <w:r w:rsidRPr="00850D9C">
              <w:t>59 %</w:t>
            </w:r>
          </w:p>
        </w:tc>
        <w:tc>
          <w:tcPr>
            <w:tcW w:w="551" w:type="pct"/>
            <w:shd w:val="clear" w:color="auto" w:fill="auto"/>
          </w:tcPr>
          <w:p w14:paraId="311D48AB" w14:textId="77777777" w:rsidR="00E71B0B" w:rsidRDefault="00474308">
            <w:pPr>
              <w:jc w:val="center"/>
              <w:rPr>
                <w:lang w:eastAsia="en-US"/>
              </w:rPr>
            </w:pPr>
            <w:r w:rsidRPr="00850D9C">
              <w:t>34 %</w:t>
            </w:r>
          </w:p>
        </w:tc>
        <w:tc>
          <w:tcPr>
            <w:tcW w:w="552" w:type="pct"/>
            <w:shd w:val="clear" w:color="auto" w:fill="auto"/>
          </w:tcPr>
          <w:p w14:paraId="4B798F4D" w14:textId="77777777" w:rsidR="00E71B0B" w:rsidRDefault="00474308">
            <w:pPr>
              <w:jc w:val="center"/>
              <w:rPr>
                <w:lang w:eastAsia="en-US"/>
              </w:rPr>
            </w:pPr>
            <w:r w:rsidRPr="00850D9C">
              <w:t>66 %</w:t>
            </w:r>
          </w:p>
        </w:tc>
        <w:tc>
          <w:tcPr>
            <w:tcW w:w="601" w:type="pct"/>
            <w:shd w:val="clear" w:color="auto" w:fill="auto"/>
          </w:tcPr>
          <w:p w14:paraId="117B6C3F" w14:textId="3A88B068" w:rsidR="00E71B0B" w:rsidRDefault="00AA5257">
            <w:pPr>
              <w:spacing w:after="0"/>
              <w:jc w:val="center"/>
              <w:rPr>
                <w:lang w:eastAsia="en-US"/>
              </w:rPr>
            </w:pPr>
            <w:r>
              <w:rPr>
                <w:noProof/>
                <w:lang w:eastAsia="en-US"/>
              </w:rPr>
              <w:drawing>
                <wp:inline distT="0" distB="0" distL="0" distR="0" wp14:anchorId="28E4513C" wp14:editId="5A0D4143">
                  <wp:extent cx="85725" cy="123825"/>
                  <wp:effectExtent l="0" t="0" r="0" b="0"/>
                  <wp:docPr id="547" name="Bilde 547"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79744" behindDoc="0" locked="0" layoutInCell="1" allowOverlap="1" wp14:anchorId="40C8B16B" wp14:editId="4EA8C472">
                      <wp:simplePos x="0" y="0"/>
                      <wp:positionH relativeFrom="character">
                        <wp:align>center</wp:align>
                      </wp:positionH>
                      <wp:positionV relativeFrom="line">
                        <wp:align>center</wp:align>
                      </wp:positionV>
                      <wp:extent cx="92710" cy="92710"/>
                      <wp:effectExtent l="0" t="0" r="2540" b="2540"/>
                      <wp:wrapSquare wrapText="bothSides"/>
                      <wp:docPr id="374" name="Tekstboks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1818E1C"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8B16B" id="Tekstboks 374" o:spid="_x0000_s1116" type="#_x0000_t202" style="position:absolute;margin-left:0;margin-top:0;width:7.3pt;height:7.3pt;z-index:25167974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AMTtouEgIA&#10;ADAEAAAOAAAAAAAAAAAAAAAAAC4CAABkcnMvZTJvRG9jLnhtbFBLAQItABQABgAIAAAAIQCc9X5S&#10;2QAAAAMBAAAPAAAAAAAAAAAAAAAAAGwEAABkcnMvZG93bnJldi54bWxQSwUGAAAAAAQABADzAAAA&#10;cgUAAAAA&#10;">
                      <v:textbox>
                        <w:txbxContent>
                          <w:p w14:paraId="71818E1C"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7F0E798E" w14:textId="77777777" w:rsidTr="00250132">
        <w:trPr>
          <w:trHeight w:val="283"/>
        </w:trPr>
        <w:tc>
          <w:tcPr>
            <w:tcW w:w="1156" w:type="pct"/>
            <w:shd w:val="clear" w:color="auto" w:fill="auto"/>
          </w:tcPr>
          <w:p w14:paraId="269D92EB" w14:textId="77777777" w:rsidR="00E71B0B" w:rsidRDefault="00474308">
            <w:pPr>
              <w:rPr>
                <w:lang w:eastAsia="en-US"/>
              </w:rPr>
            </w:pPr>
            <w:proofErr w:type="spellStart"/>
            <w:r>
              <w:rPr>
                <w:lang w:eastAsia="en-US"/>
              </w:rPr>
              <w:t>Bjørnøen</w:t>
            </w:r>
            <w:proofErr w:type="spellEnd"/>
            <w:r>
              <w:rPr>
                <w:lang w:eastAsia="en-US"/>
              </w:rPr>
              <w:t xml:space="preserve"> AS</w:t>
            </w:r>
          </w:p>
        </w:tc>
        <w:tc>
          <w:tcPr>
            <w:tcW w:w="536" w:type="pct"/>
            <w:shd w:val="clear" w:color="auto" w:fill="auto"/>
          </w:tcPr>
          <w:p w14:paraId="061A07A8" w14:textId="77777777" w:rsidR="00E71B0B" w:rsidRDefault="00474308">
            <w:pPr>
              <w:jc w:val="center"/>
              <w:rPr>
                <w:lang w:eastAsia="en-US"/>
              </w:rPr>
            </w:pPr>
            <w:r w:rsidRPr="00850D9C">
              <w:t>-</w:t>
            </w:r>
          </w:p>
        </w:tc>
        <w:tc>
          <w:tcPr>
            <w:tcW w:w="551" w:type="pct"/>
            <w:shd w:val="clear" w:color="auto" w:fill="auto"/>
          </w:tcPr>
          <w:p w14:paraId="2FA47A0B" w14:textId="77777777" w:rsidR="00E71B0B" w:rsidRDefault="00474308">
            <w:pPr>
              <w:jc w:val="center"/>
              <w:rPr>
                <w:lang w:eastAsia="en-US"/>
              </w:rPr>
            </w:pPr>
            <w:r w:rsidRPr="00850D9C">
              <w:t>-</w:t>
            </w:r>
          </w:p>
        </w:tc>
        <w:tc>
          <w:tcPr>
            <w:tcW w:w="501" w:type="pct"/>
            <w:shd w:val="clear" w:color="auto" w:fill="auto"/>
          </w:tcPr>
          <w:p w14:paraId="53EAD2CF" w14:textId="77777777" w:rsidR="00E71B0B" w:rsidRDefault="00474308">
            <w:pPr>
              <w:jc w:val="center"/>
              <w:rPr>
                <w:lang w:eastAsia="en-US"/>
              </w:rPr>
            </w:pPr>
            <w:r w:rsidRPr="00850D9C">
              <w:t>-</w:t>
            </w:r>
          </w:p>
        </w:tc>
        <w:tc>
          <w:tcPr>
            <w:tcW w:w="551" w:type="pct"/>
            <w:shd w:val="clear" w:color="auto" w:fill="auto"/>
          </w:tcPr>
          <w:p w14:paraId="72A62EBB" w14:textId="77777777" w:rsidR="00E71B0B" w:rsidRDefault="00474308">
            <w:pPr>
              <w:jc w:val="center"/>
              <w:rPr>
                <w:lang w:eastAsia="en-US"/>
              </w:rPr>
            </w:pPr>
            <w:r w:rsidRPr="00850D9C">
              <w:t>-</w:t>
            </w:r>
          </w:p>
        </w:tc>
        <w:tc>
          <w:tcPr>
            <w:tcW w:w="551" w:type="pct"/>
            <w:shd w:val="clear" w:color="auto" w:fill="auto"/>
          </w:tcPr>
          <w:p w14:paraId="6C5BAC79" w14:textId="77777777" w:rsidR="00E71B0B" w:rsidRDefault="00474308">
            <w:pPr>
              <w:jc w:val="center"/>
              <w:rPr>
                <w:lang w:eastAsia="en-US"/>
              </w:rPr>
            </w:pPr>
            <w:r w:rsidRPr="00850D9C">
              <w:t>-</w:t>
            </w:r>
          </w:p>
        </w:tc>
        <w:tc>
          <w:tcPr>
            <w:tcW w:w="552" w:type="pct"/>
            <w:shd w:val="clear" w:color="auto" w:fill="auto"/>
          </w:tcPr>
          <w:p w14:paraId="13F49792" w14:textId="77777777" w:rsidR="00E71B0B" w:rsidRDefault="00474308">
            <w:pPr>
              <w:jc w:val="center"/>
              <w:rPr>
                <w:lang w:eastAsia="en-US"/>
              </w:rPr>
            </w:pPr>
            <w:r w:rsidRPr="00850D9C">
              <w:t>-</w:t>
            </w:r>
          </w:p>
        </w:tc>
        <w:tc>
          <w:tcPr>
            <w:tcW w:w="601" w:type="pct"/>
            <w:shd w:val="clear" w:color="auto" w:fill="auto"/>
          </w:tcPr>
          <w:p w14:paraId="29676806" w14:textId="3233E78A" w:rsidR="00E71B0B" w:rsidRDefault="00AA5257">
            <w:pPr>
              <w:spacing w:after="0"/>
              <w:jc w:val="center"/>
              <w:rPr>
                <w:lang w:eastAsia="en-US"/>
              </w:rPr>
            </w:pPr>
            <w:r>
              <w:rPr>
                <w:noProof/>
                <w:lang w:eastAsia="en-US"/>
              </w:rPr>
              <w:drawing>
                <wp:inline distT="0" distB="0" distL="0" distR="0" wp14:anchorId="0C467200" wp14:editId="05902DD0">
                  <wp:extent cx="85725" cy="123825"/>
                  <wp:effectExtent l="0" t="0" r="0" b="0"/>
                  <wp:docPr id="548" name="Bilde 548"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80768" behindDoc="0" locked="0" layoutInCell="1" allowOverlap="1" wp14:anchorId="5FFBB383" wp14:editId="7B5F3C56">
                      <wp:simplePos x="0" y="0"/>
                      <wp:positionH relativeFrom="character">
                        <wp:align>center</wp:align>
                      </wp:positionH>
                      <wp:positionV relativeFrom="line">
                        <wp:align>center</wp:align>
                      </wp:positionV>
                      <wp:extent cx="92710" cy="92710"/>
                      <wp:effectExtent l="0" t="0" r="2540" b="2540"/>
                      <wp:wrapSquare wrapText="bothSides"/>
                      <wp:docPr id="373" name="Tekstboks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31D99947"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BB383" id="Tekstboks 373" o:spid="_x0000_s1117" type="#_x0000_t202" style="position:absolute;margin-left:0;margin-top:0;width:7.3pt;height:7.3pt;z-index:25168076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C/CEgIAADA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RF&#10;iSSKI6klVAeiFWEcW1ozElrAX5z1NLIF9z93AhVn5rOl1lzNFos440lZLC/mpOC5pTy3CCsJquCB&#10;s1HchHEvdg5101KkcRgs3FA7a53Ifs7qmD+NZWrXcYXi3J/ryet50de/AQ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CsAC/CEgIA&#10;ADAEAAAOAAAAAAAAAAAAAAAAAC4CAABkcnMvZTJvRG9jLnhtbFBLAQItABQABgAIAAAAIQCc9X5S&#10;2QAAAAMBAAAPAAAAAAAAAAAAAAAAAGwEAABkcnMvZG93bnJldi54bWxQSwUGAAAAAAQABADzAAAA&#10;cgUAAAAA&#10;">
                      <v:textbox>
                        <w:txbxContent>
                          <w:p w14:paraId="31D99947"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144B3C4A" w14:textId="77777777" w:rsidTr="00250132">
        <w:trPr>
          <w:trHeight w:val="283"/>
        </w:trPr>
        <w:tc>
          <w:tcPr>
            <w:tcW w:w="1156" w:type="pct"/>
            <w:shd w:val="clear" w:color="auto" w:fill="auto"/>
          </w:tcPr>
          <w:p w14:paraId="695A3272" w14:textId="77777777" w:rsidR="00E71B0B" w:rsidRDefault="00474308">
            <w:pPr>
              <w:rPr>
                <w:lang w:eastAsia="en-US"/>
              </w:rPr>
            </w:pPr>
            <w:r>
              <w:rPr>
                <w:lang w:eastAsia="en-US"/>
              </w:rPr>
              <w:t>Carte Blanche AS</w:t>
            </w:r>
          </w:p>
        </w:tc>
        <w:tc>
          <w:tcPr>
            <w:tcW w:w="536" w:type="pct"/>
            <w:shd w:val="clear" w:color="auto" w:fill="auto"/>
          </w:tcPr>
          <w:p w14:paraId="444E34FA" w14:textId="77777777" w:rsidR="00E71B0B" w:rsidRDefault="00474308">
            <w:pPr>
              <w:jc w:val="center"/>
              <w:rPr>
                <w:lang w:eastAsia="en-US"/>
              </w:rPr>
            </w:pPr>
            <w:r w:rsidRPr="00850D9C">
              <w:t>71 %</w:t>
            </w:r>
          </w:p>
        </w:tc>
        <w:tc>
          <w:tcPr>
            <w:tcW w:w="551" w:type="pct"/>
            <w:shd w:val="clear" w:color="auto" w:fill="auto"/>
          </w:tcPr>
          <w:p w14:paraId="07533470" w14:textId="77777777" w:rsidR="00E71B0B" w:rsidRDefault="00474308">
            <w:pPr>
              <w:jc w:val="center"/>
              <w:rPr>
                <w:lang w:eastAsia="en-US"/>
              </w:rPr>
            </w:pPr>
            <w:r w:rsidRPr="00850D9C">
              <w:t>29 %</w:t>
            </w:r>
          </w:p>
        </w:tc>
        <w:tc>
          <w:tcPr>
            <w:tcW w:w="501" w:type="pct"/>
            <w:shd w:val="clear" w:color="auto" w:fill="auto"/>
          </w:tcPr>
          <w:p w14:paraId="1E0F6975" w14:textId="77777777" w:rsidR="00E71B0B" w:rsidRDefault="00474308">
            <w:pPr>
              <w:jc w:val="center"/>
              <w:rPr>
                <w:lang w:eastAsia="en-US"/>
              </w:rPr>
            </w:pPr>
            <w:r w:rsidRPr="00850D9C">
              <w:t>-</w:t>
            </w:r>
          </w:p>
        </w:tc>
        <w:tc>
          <w:tcPr>
            <w:tcW w:w="551" w:type="pct"/>
            <w:shd w:val="clear" w:color="auto" w:fill="auto"/>
          </w:tcPr>
          <w:p w14:paraId="504D6CE4" w14:textId="77777777" w:rsidR="00E71B0B" w:rsidRDefault="00474308">
            <w:pPr>
              <w:jc w:val="center"/>
              <w:rPr>
                <w:lang w:eastAsia="en-US"/>
              </w:rPr>
            </w:pPr>
            <w:r w:rsidRPr="00850D9C">
              <w:t>-</w:t>
            </w:r>
          </w:p>
        </w:tc>
        <w:tc>
          <w:tcPr>
            <w:tcW w:w="551" w:type="pct"/>
            <w:shd w:val="clear" w:color="auto" w:fill="auto"/>
          </w:tcPr>
          <w:p w14:paraId="45575A4B" w14:textId="77777777" w:rsidR="00E71B0B" w:rsidRDefault="00474308">
            <w:pPr>
              <w:jc w:val="center"/>
              <w:rPr>
                <w:lang w:eastAsia="en-US"/>
              </w:rPr>
            </w:pPr>
            <w:r w:rsidRPr="00850D9C">
              <w:t>53 %</w:t>
            </w:r>
          </w:p>
        </w:tc>
        <w:tc>
          <w:tcPr>
            <w:tcW w:w="552" w:type="pct"/>
            <w:shd w:val="clear" w:color="auto" w:fill="auto"/>
          </w:tcPr>
          <w:p w14:paraId="432FC590" w14:textId="77777777" w:rsidR="00E71B0B" w:rsidRDefault="00474308">
            <w:pPr>
              <w:jc w:val="center"/>
              <w:rPr>
                <w:lang w:eastAsia="en-US"/>
              </w:rPr>
            </w:pPr>
            <w:r w:rsidRPr="00850D9C">
              <w:t>47 %</w:t>
            </w:r>
          </w:p>
        </w:tc>
        <w:tc>
          <w:tcPr>
            <w:tcW w:w="601" w:type="pct"/>
            <w:shd w:val="clear" w:color="auto" w:fill="auto"/>
          </w:tcPr>
          <w:p w14:paraId="1ABB08BF" w14:textId="621D5624" w:rsidR="00E71B0B" w:rsidRDefault="00FE11A6">
            <w:pPr>
              <w:spacing w:after="0"/>
              <w:jc w:val="center"/>
              <w:rPr>
                <w:lang w:eastAsia="en-US"/>
              </w:rPr>
            </w:pPr>
            <w:r>
              <w:rPr>
                <w:noProof/>
                <w:lang w:eastAsia="en-US"/>
              </w:rPr>
              <w:drawing>
                <wp:inline distT="0" distB="0" distL="0" distR="0" wp14:anchorId="1A7E7CC5" wp14:editId="0185554E">
                  <wp:extent cx="85725" cy="123825"/>
                  <wp:effectExtent l="0" t="0" r="0" b="0"/>
                  <wp:docPr id="590" name="Bilde 590"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81792" behindDoc="0" locked="0" layoutInCell="1" allowOverlap="1" wp14:anchorId="366BA5E2" wp14:editId="0C12FE64">
                      <wp:simplePos x="0" y="0"/>
                      <wp:positionH relativeFrom="character">
                        <wp:align>center</wp:align>
                      </wp:positionH>
                      <wp:positionV relativeFrom="line">
                        <wp:align>center</wp:align>
                      </wp:positionV>
                      <wp:extent cx="90805" cy="91440"/>
                      <wp:effectExtent l="0" t="0" r="4445" b="3810"/>
                      <wp:wrapSquare wrapText="bothSides"/>
                      <wp:docPr id="372" name="Tekstboks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6090BC72"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BA5E2" id="Tekstboks 372" o:spid="_x0000_s1118" type="#_x0000_t202" style="position:absolute;margin-left:0;margin-top:0;width:7.15pt;height:7.2pt;z-index:25168179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E/ph&#10;HBYCAAAwBAAADgAAAAAAAAAAAAAAAAAuAgAAZHJzL2Uyb0RvYy54bWxQSwECLQAUAAYACAAAACEA&#10;aYMHKdkAAAADAQAADwAAAAAAAAAAAAAAAABwBAAAZHJzL2Rvd25yZXYueG1sUEsFBgAAAAAEAAQA&#10;8wAAAHYFAAAAAA==&#10;">
                      <v:textbox>
                        <w:txbxContent>
                          <w:p w14:paraId="6090BC72"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50A8C7D2" w14:textId="77777777" w:rsidTr="00250132">
        <w:trPr>
          <w:trHeight w:val="283"/>
        </w:trPr>
        <w:tc>
          <w:tcPr>
            <w:tcW w:w="1156" w:type="pct"/>
            <w:shd w:val="clear" w:color="auto" w:fill="auto"/>
          </w:tcPr>
          <w:p w14:paraId="25549F80" w14:textId="77777777" w:rsidR="00E71B0B" w:rsidRDefault="00474308">
            <w:pPr>
              <w:rPr>
                <w:lang w:eastAsia="en-US"/>
              </w:rPr>
            </w:pPr>
            <w:r>
              <w:rPr>
                <w:lang w:eastAsia="en-US"/>
              </w:rPr>
              <w:t xml:space="preserve">AS Den </w:t>
            </w:r>
            <w:proofErr w:type="spellStart"/>
            <w:r>
              <w:rPr>
                <w:lang w:eastAsia="en-US"/>
              </w:rPr>
              <w:t>Nationale</w:t>
            </w:r>
            <w:proofErr w:type="spellEnd"/>
            <w:r>
              <w:rPr>
                <w:lang w:eastAsia="en-US"/>
              </w:rPr>
              <w:t xml:space="preserve"> Scene</w:t>
            </w:r>
          </w:p>
        </w:tc>
        <w:tc>
          <w:tcPr>
            <w:tcW w:w="536" w:type="pct"/>
            <w:shd w:val="clear" w:color="auto" w:fill="auto"/>
          </w:tcPr>
          <w:p w14:paraId="3A77C951" w14:textId="77777777" w:rsidR="00E71B0B" w:rsidRDefault="00474308">
            <w:pPr>
              <w:jc w:val="center"/>
              <w:rPr>
                <w:lang w:eastAsia="en-US"/>
              </w:rPr>
            </w:pPr>
            <w:r w:rsidRPr="00850D9C">
              <w:t>33 %</w:t>
            </w:r>
          </w:p>
        </w:tc>
        <w:tc>
          <w:tcPr>
            <w:tcW w:w="551" w:type="pct"/>
            <w:shd w:val="clear" w:color="auto" w:fill="auto"/>
          </w:tcPr>
          <w:p w14:paraId="2072FDC5" w14:textId="77777777" w:rsidR="00E71B0B" w:rsidRDefault="00474308">
            <w:pPr>
              <w:jc w:val="center"/>
              <w:rPr>
                <w:lang w:eastAsia="en-US"/>
              </w:rPr>
            </w:pPr>
            <w:r w:rsidRPr="00850D9C">
              <w:t>67 %</w:t>
            </w:r>
          </w:p>
        </w:tc>
        <w:tc>
          <w:tcPr>
            <w:tcW w:w="501" w:type="pct"/>
            <w:shd w:val="clear" w:color="auto" w:fill="auto"/>
          </w:tcPr>
          <w:p w14:paraId="767E4422" w14:textId="77777777" w:rsidR="00E71B0B" w:rsidRDefault="00474308">
            <w:pPr>
              <w:jc w:val="center"/>
              <w:rPr>
                <w:lang w:eastAsia="en-US"/>
              </w:rPr>
            </w:pPr>
            <w:r w:rsidRPr="00850D9C">
              <w:t>33 %</w:t>
            </w:r>
          </w:p>
        </w:tc>
        <w:tc>
          <w:tcPr>
            <w:tcW w:w="551" w:type="pct"/>
            <w:shd w:val="clear" w:color="auto" w:fill="auto"/>
          </w:tcPr>
          <w:p w14:paraId="6508B6D3" w14:textId="77777777" w:rsidR="00E71B0B" w:rsidRDefault="00474308">
            <w:pPr>
              <w:jc w:val="center"/>
              <w:rPr>
                <w:lang w:eastAsia="en-US"/>
              </w:rPr>
            </w:pPr>
            <w:r w:rsidRPr="00850D9C">
              <w:t>67 %</w:t>
            </w:r>
          </w:p>
        </w:tc>
        <w:tc>
          <w:tcPr>
            <w:tcW w:w="551" w:type="pct"/>
            <w:shd w:val="clear" w:color="auto" w:fill="auto"/>
          </w:tcPr>
          <w:p w14:paraId="1A5A9AD7" w14:textId="77777777" w:rsidR="00E71B0B" w:rsidRDefault="00474308">
            <w:pPr>
              <w:jc w:val="center"/>
              <w:rPr>
                <w:lang w:eastAsia="en-US"/>
              </w:rPr>
            </w:pPr>
            <w:r w:rsidRPr="00850D9C">
              <w:t>53 %</w:t>
            </w:r>
          </w:p>
        </w:tc>
        <w:tc>
          <w:tcPr>
            <w:tcW w:w="552" w:type="pct"/>
            <w:shd w:val="clear" w:color="auto" w:fill="auto"/>
          </w:tcPr>
          <w:p w14:paraId="20F2E9F2" w14:textId="77777777" w:rsidR="00E71B0B" w:rsidRDefault="00474308">
            <w:pPr>
              <w:jc w:val="center"/>
              <w:rPr>
                <w:lang w:eastAsia="en-US"/>
              </w:rPr>
            </w:pPr>
            <w:r w:rsidRPr="00850D9C">
              <w:t>47 %</w:t>
            </w:r>
          </w:p>
        </w:tc>
        <w:tc>
          <w:tcPr>
            <w:tcW w:w="601" w:type="pct"/>
            <w:shd w:val="clear" w:color="auto" w:fill="auto"/>
          </w:tcPr>
          <w:p w14:paraId="2205B977" w14:textId="7D0E9A6B" w:rsidR="00E71B0B" w:rsidRDefault="00AA5257">
            <w:pPr>
              <w:spacing w:after="0"/>
              <w:jc w:val="center"/>
              <w:rPr>
                <w:lang w:eastAsia="en-US"/>
              </w:rPr>
            </w:pPr>
            <w:r>
              <w:rPr>
                <w:noProof/>
                <w:lang w:eastAsia="en-US"/>
              </w:rPr>
              <w:drawing>
                <wp:inline distT="0" distB="0" distL="0" distR="0" wp14:anchorId="3446F1EF" wp14:editId="20BC296E">
                  <wp:extent cx="85725" cy="123825"/>
                  <wp:effectExtent l="0" t="0" r="0" b="0"/>
                  <wp:docPr id="549" name="Bilde 549"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82816" behindDoc="0" locked="0" layoutInCell="1" allowOverlap="1" wp14:anchorId="13C6F0C2" wp14:editId="7B57EF70">
                      <wp:simplePos x="0" y="0"/>
                      <wp:positionH relativeFrom="character">
                        <wp:align>center</wp:align>
                      </wp:positionH>
                      <wp:positionV relativeFrom="line">
                        <wp:align>center</wp:align>
                      </wp:positionV>
                      <wp:extent cx="92710" cy="92710"/>
                      <wp:effectExtent l="0" t="0" r="2540" b="2540"/>
                      <wp:wrapSquare wrapText="bothSides"/>
                      <wp:docPr id="371" name="Tekstboks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5686E24B"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6F0C2" id="Tekstboks 371" o:spid="_x0000_s1119" type="#_x0000_t202" style="position:absolute;margin-left:0;margin-top:0;width:7.3pt;height:7.3pt;z-index:25168281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rZu0wBMC&#10;AAAwBAAADgAAAAAAAAAAAAAAAAAuAgAAZHJzL2Uyb0RvYy54bWxQSwECLQAUAAYACAAAACEAnPV+&#10;UtkAAAADAQAADwAAAAAAAAAAAAAAAABtBAAAZHJzL2Rvd25yZXYueG1sUEsFBgAAAAAEAAQA8wAA&#10;AHMFAAAAAA==&#10;">
                      <v:textbox>
                        <w:txbxContent>
                          <w:p w14:paraId="5686E24B"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DFC8538" w14:textId="77777777" w:rsidTr="00250132">
        <w:trPr>
          <w:trHeight w:val="283"/>
        </w:trPr>
        <w:tc>
          <w:tcPr>
            <w:tcW w:w="1156" w:type="pct"/>
            <w:shd w:val="clear" w:color="auto" w:fill="auto"/>
          </w:tcPr>
          <w:p w14:paraId="7606A8F7" w14:textId="77777777" w:rsidR="00E71B0B" w:rsidRDefault="00474308">
            <w:pPr>
              <w:rPr>
                <w:lang w:eastAsia="en-US"/>
              </w:rPr>
            </w:pPr>
            <w:r>
              <w:rPr>
                <w:lang w:eastAsia="en-US"/>
              </w:rPr>
              <w:t>Den Norske Opera &amp; Ballett AS</w:t>
            </w:r>
          </w:p>
        </w:tc>
        <w:tc>
          <w:tcPr>
            <w:tcW w:w="536" w:type="pct"/>
            <w:shd w:val="clear" w:color="auto" w:fill="auto"/>
          </w:tcPr>
          <w:p w14:paraId="788CF839" w14:textId="77777777" w:rsidR="00E71B0B" w:rsidRDefault="00474308">
            <w:pPr>
              <w:jc w:val="center"/>
              <w:rPr>
                <w:lang w:eastAsia="en-US"/>
              </w:rPr>
            </w:pPr>
            <w:r w:rsidRPr="00850D9C">
              <w:t>43 %</w:t>
            </w:r>
          </w:p>
        </w:tc>
        <w:tc>
          <w:tcPr>
            <w:tcW w:w="551" w:type="pct"/>
            <w:shd w:val="clear" w:color="auto" w:fill="auto"/>
          </w:tcPr>
          <w:p w14:paraId="531BA382" w14:textId="77777777" w:rsidR="00E71B0B" w:rsidRDefault="00474308">
            <w:pPr>
              <w:jc w:val="center"/>
              <w:rPr>
                <w:lang w:eastAsia="en-US"/>
              </w:rPr>
            </w:pPr>
            <w:r w:rsidRPr="00850D9C">
              <w:t>57 %</w:t>
            </w:r>
          </w:p>
        </w:tc>
        <w:tc>
          <w:tcPr>
            <w:tcW w:w="501" w:type="pct"/>
            <w:shd w:val="clear" w:color="auto" w:fill="auto"/>
          </w:tcPr>
          <w:p w14:paraId="665C955B" w14:textId="77777777" w:rsidR="00E71B0B" w:rsidRDefault="00474308">
            <w:pPr>
              <w:jc w:val="center"/>
              <w:rPr>
                <w:lang w:eastAsia="en-US"/>
              </w:rPr>
            </w:pPr>
            <w:r w:rsidRPr="00850D9C">
              <w:t>56 %</w:t>
            </w:r>
          </w:p>
        </w:tc>
        <w:tc>
          <w:tcPr>
            <w:tcW w:w="551" w:type="pct"/>
            <w:shd w:val="clear" w:color="auto" w:fill="auto"/>
          </w:tcPr>
          <w:p w14:paraId="08DAA9D1" w14:textId="77777777" w:rsidR="00E71B0B" w:rsidRDefault="00474308">
            <w:pPr>
              <w:jc w:val="center"/>
              <w:rPr>
                <w:lang w:eastAsia="en-US"/>
              </w:rPr>
            </w:pPr>
            <w:r w:rsidRPr="00850D9C">
              <w:t>44 %</w:t>
            </w:r>
          </w:p>
        </w:tc>
        <w:tc>
          <w:tcPr>
            <w:tcW w:w="551" w:type="pct"/>
            <w:shd w:val="clear" w:color="auto" w:fill="auto"/>
          </w:tcPr>
          <w:p w14:paraId="47B15DAA" w14:textId="77777777" w:rsidR="00E71B0B" w:rsidRDefault="00474308">
            <w:pPr>
              <w:jc w:val="center"/>
              <w:rPr>
                <w:lang w:eastAsia="en-US"/>
              </w:rPr>
            </w:pPr>
            <w:r w:rsidRPr="00850D9C">
              <w:t>55 %</w:t>
            </w:r>
          </w:p>
        </w:tc>
        <w:tc>
          <w:tcPr>
            <w:tcW w:w="552" w:type="pct"/>
            <w:shd w:val="clear" w:color="auto" w:fill="auto"/>
          </w:tcPr>
          <w:p w14:paraId="7A631912" w14:textId="77777777" w:rsidR="00E71B0B" w:rsidRDefault="00474308">
            <w:pPr>
              <w:jc w:val="center"/>
              <w:rPr>
                <w:lang w:eastAsia="en-US"/>
              </w:rPr>
            </w:pPr>
            <w:r w:rsidRPr="00850D9C">
              <w:t>45 %</w:t>
            </w:r>
          </w:p>
        </w:tc>
        <w:tc>
          <w:tcPr>
            <w:tcW w:w="601" w:type="pct"/>
            <w:shd w:val="clear" w:color="auto" w:fill="auto"/>
          </w:tcPr>
          <w:p w14:paraId="46C5D155" w14:textId="5D3CBD65" w:rsidR="00E71B0B" w:rsidRDefault="00AA5257">
            <w:pPr>
              <w:spacing w:after="0"/>
              <w:jc w:val="center"/>
              <w:rPr>
                <w:lang w:eastAsia="en-US"/>
              </w:rPr>
            </w:pPr>
            <w:r>
              <w:rPr>
                <w:noProof/>
                <w:lang w:eastAsia="en-US"/>
              </w:rPr>
              <w:drawing>
                <wp:inline distT="0" distB="0" distL="0" distR="0" wp14:anchorId="7E3AB855" wp14:editId="2DBEA39E">
                  <wp:extent cx="85725" cy="123825"/>
                  <wp:effectExtent l="0" t="0" r="0" b="0"/>
                  <wp:docPr id="550" name="Bilde 550"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83840" behindDoc="0" locked="0" layoutInCell="1" allowOverlap="1" wp14:anchorId="2327321A" wp14:editId="56806522">
                      <wp:simplePos x="0" y="0"/>
                      <wp:positionH relativeFrom="character">
                        <wp:align>center</wp:align>
                      </wp:positionH>
                      <wp:positionV relativeFrom="line">
                        <wp:align>center</wp:align>
                      </wp:positionV>
                      <wp:extent cx="92710" cy="92710"/>
                      <wp:effectExtent l="0" t="0" r="2540" b="2540"/>
                      <wp:wrapSquare wrapText="bothSides"/>
                      <wp:docPr id="370" name="Tekstboks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2AD07596"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7321A" id="Tekstboks 370" o:spid="_x0000_s1120" type="#_x0000_t202" style="position:absolute;margin-left:0;margin-top:0;width:7.3pt;height:7.3pt;z-index:25168384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DnjtKxMC&#10;AAAwBAAADgAAAAAAAAAAAAAAAAAuAgAAZHJzL2Uyb0RvYy54bWxQSwECLQAUAAYACAAAACEAnPV+&#10;UtkAAAADAQAADwAAAAAAAAAAAAAAAABtBAAAZHJzL2Rvd25yZXYueG1sUEsFBgAAAAAEAAQA8wAA&#10;AHMFAAAAAA==&#10;">
                      <v:textbox>
                        <w:txbxContent>
                          <w:p w14:paraId="2AD07596"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4F54C1E6" w14:textId="77777777" w:rsidTr="00250132">
        <w:trPr>
          <w:trHeight w:val="283"/>
        </w:trPr>
        <w:tc>
          <w:tcPr>
            <w:tcW w:w="1156" w:type="pct"/>
            <w:shd w:val="clear" w:color="auto" w:fill="auto"/>
          </w:tcPr>
          <w:p w14:paraId="4B8F78EE" w14:textId="77777777" w:rsidR="00E71B0B" w:rsidRDefault="00474308">
            <w:pPr>
              <w:rPr>
                <w:lang w:eastAsia="en-US"/>
              </w:rPr>
            </w:pPr>
            <w:r>
              <w:rPr>
                <w:lang w:eastAsia="en-US"/>
              </w:rPr>
              <w:t>Electronic Chart Centre AS</w:t>
            </w:r>
          </w:p>
        </w:tc>
        <w:tc>
          <w:tcPr>
            <w:tcW w:w="536" w:type="pct"/>
            <w:shd w:val="clear" w:color="auto" w:fill="auto"/>
          </w:tcPr>
          <w:p w14:paraId="5A1F1628" w14:textId="77777777" w:rsidR="00E71B0B" w:rsidRDefault="00474308">
            <w:pPr>
              <w:jc w:val="center"/>
              <w:rPr>
                <w:lang w:eastAsia="en-US"/>
              </w:rPr>
            </w:pPr>
            <w:r w:rsidRPr="00850D9C">
              <w:t>50 %</w:t>
            </w:r>
          </w:p>
        </w:tc>
        <w:tc>
          <w:tcPr>
            <w:tcW w:w="551" w:type="pct"/>
            <w:shd w:val="clear" w:color="auto" w:fill="auto"/>
          </w:tcPr>
          <w:p w14:paraId="75A1D23F" w14:textId="77777777" w:rsidR="00E71B0B" w:rsidRDefault="00474308">
            <w:pPr>
              <w:jc w:val="center"/>
              <w:rPr>
                <w:lang w:eastAsia="en-US"/>
              </w:rPr>
            </w:pPr>
            <w:r w:rsidRPr="00850D9C">
              <w:t>50 %</w:t>
            </w:r>
          </w:p>
        </w:tc>
        <w:tc>
          <w:tcPr>
            <w:tcW w:w="501" w:type="pct"/>
            <w:shd w:val="clear" w:color="auto" w:fill="auto"/>
          </w:tcPr>
          <w:p w14:paraId="5C0BB34C" w14:textId="77777777" w:rsidR="00E71B0B" w:rsidRDefault="00474308">
            <w:pPr>
              <w:jc w:val="center"/>
              <w:rPr>
                <w:lang w:eastAsia="en-US"/>
              </w:rPr>
            </w:pPr>
            <w:r w:rsidRPr="00850D9C">
              <w:t>-</w:t>
            </w:r>
          </w:p>
        </w:tc>
        <w:tc>
          <w:tcPr>
            <w:tcW w:w="551" w:type="pct"/>
            <w:shd w:val="clear" w:color="auto" w:fill="auto"/>
          </w:tcPr>
          <w:p w14:paraId="47EA408D" w14:textId="77777777" w:rsidR="00E71B0B" w:rsidRDefault="00474308">
            <w:pPr>
              <w:jc w:val="center"/>
              <w:rPr>
                <w:lang w:eastAsia="en-US"/>
              </w:rPr>
            </w:pPr>
            <w:r w:rsidRPr="00850D9C">
              <w:t>-</w:t>
            </w:r>
          </w:p>
        </w:tc>
        <w:tc>
          <w:tcPr>
            <w:tcW w:w="551" w:type="pct"/>
            <w:shd w:val="clear" w:color="auto" w:fill="auto"/>
          </w:tcPr>
          <w:p w14:paraId="00BB482E" w14:textId="77777777" w:rsidR="00E71B0B" w:rsidRDefault="00474308">
            <w:pPr>
              <w:jc w:val="center"/>
              <w:rPr>
                <w:lang w:eastAsia="en-US"/>
              </w:rPr>
            </w:pPr>
            <w:r w:rsidRPr="00850D9C">
              <w:t>33 %</w:t>
            </w:r>
          </w:p>
        </w:tc>
        <w:tc>
          <w:tcPr>
            <w:tcW w:w="552" w:type="pct"/>
            <w:shd w:val="clear" w:color="auto" w:fill="auto"/>
          </w:tcPr>
          <w:p w14:paraId="2BCCAFDB" w14:textId="77777777" w:rsidR="00E71B0B" w:rsidRDefault="00474308">
            <w:pPr>
              <w:jc w:val="center"/>
              <w:rPr>
                <w:lang w:eastAsia="en-US"/>
              </w:rPr>
            </w:pPr>
            <w:r w:rsidRPr="00850D9C">
              <w:t>67 %</w:t>
            </w:r>
          </w:p>
        </w:tc>
        <w:tc>
          <w:tcPr>
            <w:tcW w:w="601" w:type="pct"/>
            <w:shd w:val="clear" w:color="auto" w:fill="auto"/>
          </w:tcPr>
          <w:p w14:paraId="66831F4D" w14:textId="5EC6C264" w:rsidR="00E71B0B" w:rsidRDefault="00FE11A6">
            <w:pPr>
              <w:spacing w:after="0"/>
              <w:jc w:val="center"/>
              <w:rPr>
                <w:lang w:eastAsia="en-US"/>
              </w:rPr>
            </w:pPr>
            <w:r>
              <w:rPr>
                <w:noProof/>
                <w:lang w:eastAsia="en-US"/>
              </w:rPr>
              <w:drawing>
                <wp:inline distT="0" distB="0" distL="0" distR="0" wp14:anchorId="0A1C6886" wp14:editId="7EE28942">
                  <wp:extent cx="85725" cy="123825"/>
                  <wp:effectExtent l="0" t="0" r="0" b="0"/>
                  <wp:docPr id="589" name="Bilde 589"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84864" behindDoc="0" locked="0" layoutInCell="1" allowOverlap="1" wp14:anchorId="05933E83" wp14:editId="02F93812">
                      <wp:simplePos x="0" y="0"/>
                      <wp:positionH relativeFrom="character">
                        <wp:align>center</wp:align>
                      </wp:positionH>
                      <wp:positionV relativeFrom="line">
                        <wp:align>center</wp:align>
                      </wp:positionV>
                      <wp:extent cx="90805" cy="91440"/>
                      <wp:effectExtent l="0" t="0" r="4445" b="3810"/>
                      <wp:wrapSquare wrapText="bothSides"/>
                      <wp:docPr id="369" name="Tekstboks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01747216"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33E83" id="Tekstboks 369" o:spid="_x0000_s1121" type="#_x0000_t202" style="position:absolute;margin-left:0;margin-top:0;width:7.15pt;height:7.2pt;z-index:25168486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">
                      <v:textbox>
                        <w:txbxContent>
                          <w:p w14:paraId="01747216"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552CA956" w14:textId="77777777" w:rsidTr="00250132">
        <w:trPr>
          <w:trHeight w:val="283"/>
        </w:trPr>
        <w:tc>
          <w:tcPr>
            <w:tcW w:w="1156" w:type="pct"/>
            <w:shd w:val="clear" w:color="auto" w:fill="auto"/>
          </w:tcPr>
          <w:p w14:paraId="019F6C86" w14:textId="77777777" w:rsidR="00E71B0B" w:rsidRDefault="00474308">
            <w:pPr>
              <w:rPr>
                <w:lang w:eastAsia="en-US"/>
              </w:rPr>
            </w:pPr>
            <w:proofErr w:type="spellStart"/>
            <w:r>
              <w:rPr>
                <w:lang w:eastAsia="en-US"/>
              </w:rPr>
              <w:lastRenderedPageBreak/>
              <w:t>Enova</w:t>
            </w:r>
            <w:proofErr w:type="spellEnd"/>
            <w:r>
              <w:rPr>
                <w:lang w:eastAsia="en-US"/>
              </w:rPr>
              <w:t xml:space="preserve"> SF</w:t>
            </w:r>
          </w:p>
        </w:tc>
        <w:tc>
          <w:tcPr>
            <w:tcW w:w="536" w:type="pct"/>
            <w:shd w:val="clear" w:color="auto" w:fill="auto"/>
          </w:tcPr>
          <w:p w14:paraId="5C130D98" w14:textId="77777777" w:rsidR="00E71B0B" w:rsidRDefault="00474308">
            <w:pPr>
              <w:jc w:val="center"/>
              <w:rPr>
                <w:lang w:eastAsia="en-US"/>
              </w:rPr>
            </w:pPr>
            <w:r w:rsidRPr="00850D9C">
              <w:t>33 %</w:t>
            </w:r>
          </w:p>
        </w:tc>
        <w:tc>
          <w:tcPr>
            <w:tcW w:w="551" w:type="pct"/>
            <w:shd w:val="clear" w:color="auto" w:fill="auto"/>
          </w:tcPr>
          <w:p w14:paraId="61FD73E8" w14:textId="77777777" w:rsidR="00E71B0B" w:rsidRDefault="00474308">
            <w:pPr>
              <w:jc w:val="center"/>
              <w:rPr>
                <w:lang w:eastAsia="en-US"/>
              </w:rPr>
            </w:pPr>
            <w:r w:rsidRPr="00850D9C">
              <w:t>67 %</w:t>
            </w:r>
          </w:p>
        </w:tc>
        <w:tc>
          <w:tcPr>
            <w:tcW w:w="501" w:type="pct"/>
            <w:shd w:val="clear" w:color="auto" w:fill="auto"/>
          </w:tcPr>
          <w:p w14:paraId="535481F8" w14:textId="77777777" w:rsidR="00E71B0B" w:rsidRDefault="00474308">
            <w:pPr>
              <w:jc w:val="center"/>
              <w:rPr>
                <w:lang w:eastAsia="en-US"/>
              </w:rPr>
            </w:pPr>
            <w:r w:rsidRPr="00850D9C">
              <w:t>36 %</w:t>
            </w:r>
          </w:p>
        </w:tc>
        <w:tc>
          <w:tcPr>
            <w:tcW w:w="551" w:type="pct"/>
            <w:shd w:val="clear" w:color="auto" w:fill="auto"/>
          </w:tcPr>
          <w:p w14:paraId="6C0AD624" w14:textId="77777777" w:rsidR="00E71B0B" w:rsidRDefault="00474308">
            <w:pPr>
              <w:jc w:val="center"/>
              <w:rPr>
                <w:lang w:eastAsia="en-US"/>
              </w:rPr>
            </w:pPr>
            <w:r w:rsidRPr="00850D9C">
              <w:t>64 %</w:t>
            </w:r>
          </w:p>
        </w:tc>
        <w:tc>
          <w:tcPr>
            <w:tcW w:w="551" w:type="pct"/>
            <w:shd w:val="clear" w:color="auto" w:fill="auto"/>
          </w:tcPr>
          <w:p w14:paraId="76C6151E" w14:textId="77777777" w:rsidR="00E71B0B" w:rsidRDefault="00474308">
            <w:pPr>
              <w:jc w:val="center"/>
              <w:rPr>
                <w:lang w:eastAsia="en-US"/>
              </w:rPr>
            </w:pPr>
            <w:r w:rsidRPr="00850D9C">
              <w:t>46 %</w:t>
            </w:r>
          </w:p>
        </w:tc>
        <w:tc>
          <w:tcPr>
            <w:tcW w:w="552" w:type="pct"/>
            <w:shd w:val="clear" w:color="auto" w:fill="auto"/>
          </w:tcPr>
          <w:p w14:paraId="28250B6C" w14:textId="77777777" w:rsidR="00E71B0B" w:rsidRDefault="00474308">
            <w:pPr>
              <w:jc w:val="center"/>
              <w:rPr>
                <w:lang w:eastAsia="en-US"/>
              </w:rPr>
            </w:pPr>
            <w:r w:rsidRPr="00850D9C">
              <w:t>54 %</w:t>
            </w:r>
          </w:p>
        </w:tc>
        <w:tc>
          <w:tcPr>
            <w:tcW w:w="601" w:type="pct"/>
            <w:shd w:val="clear" w:color="auto" w:fill="auto"/>
          </w:tcPr>
          <w:p w14:paraId="3033FAE3" w14:textId="628423E7" w:rsidR="00E71B0B" w:rsidRDefault="00AA5257">
            <w:pPr>
              <w:spacing w:after="0"/>
              <w:jc w:val="center"/>
              <w:rPr>
                <w:lang w:eastAsia="en-US"/>
              </w:rPr>
            </w:pPr>
            <w:r>
              <w:rPr>
                <w:noProof/>
                <w:lang w:eastAsia="en-US"/>
              </w:rPr>
              <w:drawing>
                <wp:inline distT="0" distB="0" distL="0" distR="0" wp14:anchorId="02623A4D" wp14:editId="0D63463C">
                  <wp:extent cx="85725" cy="123825"/>
                  <wp:effectExtent l="0" t="0" r="0" b="0"/>
                  <wp:docPr id="551" name="Bilde 551"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85888" behindDoc="0" locked="0" layoutInCell="1" allowOverlap="1" wp14:anchorId="5816B696" wp14:editId="1267A803">
                      <wp:simplePos x="0" y="0"/>
                      <wp:positionH relativeFrom="character">
                        <wp:align>center</wp:align>
                      </wp:positionH>
                      <wp:positionV relativeFrom="line">
                        <wp:align>center</wp:align>
                      </wp:positionV>
                      <wp:extent cx="92710" cy="92710"/>
                      <wp:effectExtent l="0" t="0" r="2540" b="2540"/>
                      <wp:wrapSquare wrapText="bothSides"/>
                      <wp:docPr id="368" name="Tekstboks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87A281F"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16B696" id="Tekstboks 368" o:spid="_x0000_s1122" type="#_x0000_t202" style="position:absolute;margin-left:0;margin-top:0;width:7.3pt;height:7.3pt;z-index:25168588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D+N2KRMC&#10;AAAwBAAADgAAAAAAAAAAAAAAAAAuAgAAZHJzL2Uyb0RvYy54bWxQSwECLQAUAAYACAAAACEAnPV+&#10;UtkAAAADAQAADwAAAAAAAAAAAAAAAABtBAAAZHJzL2Rvd25yZXYueG1sUEsFBgAAAAAEAAQA8wAA&#10;AHMFAAAAAA==&#10;">
                      <v:textbox>
                        <w:txbxContent>
                          <w:p w14:paraId="787A281F"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729F728C" w14:textId="77777777" w:rsidTr="00250132">
        <w:trPr>
          <w:trHeight w:val="283"/>
        </w:trPr>
        <w:tc>
          <w:tcPr>
            <w:tcW w:w="1156" w:type="pct"/>
            <w:shd w:val="clear" w:color="auto" w:fill="auto"/>
          </w:tcPr>
          <w:p w14:paraId="2D691E09" w14:textId="77777777" w:rsidR="00E71B0B" w:rsidRDefault="00474308">
            <w:pPr>
              <w:rPr>
                <w:lang w:eastAsia="en-US"/>
              </w:rPr>
            </w:pPr>
            <w:proofErr w:type="spellStart"/>
            <w:r>
              <w:rPr>
                <w:lang w:eastAsia="en-US"/>
              </w:rPr>
              <w:t>Entur</w:t>
            </w:r>
            <w:proofErr w:type="spellEnd"/>
            <w:r>
              <w:rPr>
                <w:lang w:eastAsia="en-US"/>
              </w:rPr>
              <w:t xml:space="preserve"> AS</w:t>
            </w:r>
          </w:p>
        </w:tc>
        <w:tc>
          <w:tcPr>
            <w:tcW w:w="536" w:type="pct"/>
            <w:shd w:val="clear" w:color="auto" w:fill="auto"/>
          </w:tcPr>
          <w:p w14:paraId="34B21849" w14:textId="77777777" w:rsidR="00E71B0B" w:rsidRDefault="00474308">
            <w:pPr>
              <w:jc w:val="center"/>
              <w:rPr>
                <w:lang w:eastAsia="en-US"/>
              </w:rPr>
            </w:pPr>
            <w:r w:rsidRPr="00850D9C">
              <w:t>50 %</w:t>
            </w:r>
          </w:p>
        </w:tc>
        <w:tc>
          <w:tcPr>
            <w:tcW w:w="551" w:type="pct"/>
            <w:shd w:val="clear" w:color="auto" w:fill="auto"/>
          </w:tcPr>
          <w:p w14:paraId="2F5A7A45" w14:textId="77777777" w:rsidR="00E71B0B" w:rsidRDefault="00474308">
            <w:pPr>
              <w:jc w:val="center"/>
              <w:rPr>
                <w:lang w:eastAsia="en-US"/>
              </w:rPr>
            </w:pPr>
            <w:r w:rsidRPr="00850D9C">
              <w:t>50 %</w:t>
            </w:r>
          </w:p>
        </w:tc>
        <w:tc>
          <w:tcPr>
            <w:tcW w:w="501" w:type="pct"/>
            <w:shd w:val="clear" w:color="auto" w:fill="auto"/>
          </w:tcPr>
          <w:p w14:paraId="3D116310" w14:textId="77777777" w:rsidR="00E71B0B" w:rsidRDefault="00474308">
            <w:pPr>
              <w:jc w:val="center"/>
              <w:rPr>
                <w:lang w:eastAsia="en-US"/>
              </w:rPr>
            </w:pPr>
            <w:r w:rsidRPr="00850D9C">
              <w:t>52 %</w:t>
            </w:r>
          </w:p>
        </w:tc>
        <w:tc>
          <w:tcPr>
            <w:tcW w:w="551" w:type="pct"/>
            <w:shd w:val="clear" w:color="auto" w:fill="auto"/>
          </w:tcPr>
          <w:p w14:paraId="5F1226EA" w14:textId="77777777" w:rsidR="00E71B0B" w:rsidRDefault="00474308">
            <w:pPr>
              <w:jc w:val="center"/>
              <w:rPr>
                <w:lang w:eastAsia="en-US"/>
              </w:rPr>
            </w:pPr>
            <w:r w:rsidRPr="00850D9C">
              <w:t>48 %</w:t>
            </w:r>
          </w:p>
        </w:tc>
        <w:tc>
          <w:tcPr>
            <w:tcW w:w="551" w:type="pct"/>
            <w:shd w:val="clear" w:color="auto" w:fill="auto"/>
          </w:tcPr>
          <w:p w14:paraId="566BD17F" w14:textId="77777777" w:rsidR="00E71B0B" w:rsidRDefault="00474308">
            <w:pPr>
              <w:jc w:val="center"/>
              <w:rPr>
                <w:lang w:eastAsia="en-US"/>
              </w:rPr>
            </w:pPr>
            <w:r w:rsidRPr="00850D9C">
              <w:t>49 %</w:t>
            </w:r>
          </w:p>
        </w:tc>
        <w:tc>
          <w:tcPr>
            <w:tcW w:w="552" w:type="pct"/>
            <w:shd w:val="clear" w:color="auto" w:fill="auto"/>
          </w:tcPr>
          <w:p w14:paraId="0150E3F6" w14:textId="77777777" w:rsidR="00E71B0B" w:rsidRDefault="00474308">
            <w:pPr>
              <w:jc w:val="center"/>
              <w:rPr>
                <w:lang w:eastAsia="en-US"/>
              </w:rPr>
            </w:pPr>
            <w:r w:rsidRPr="00850D9C">
              <w:t>51 %</w:t>
            </w:r>
          </w:p>
        </w:tc>
        <w:tc>
          <w:tcPr>
            <w:tcW w:w="601" w:type="pct"/>
            <w:shd w:val="clear" w:color="auto" w:fill="auto"/>
          </w:tcPr>
          <w:p w14:paraId="1745FA49" w14:textId="60D206B5" w:rsidR="00E71B0B" w:rsidRDefault="00FE11A6">
            <w:pPr>
              <w:spacing w:after="0"/>
              <w:jc w:val="center"/>
              <w:rPr>
                <w:lang w:eastAsia="en-US"/>
              </w:rPr>
            </w:pPr>
            <w:r>
              <w:rPr>
                <w:noProof/>
                <w:lang w:eastAsia="en-US"/>
              </w:rPr>
              <w:drawing>
                <wp:inline distT="0" distB="0" distL="0" distR="0" wp14:anchorId="74583D3F" wp14:editId="78327E83">
                  <wp:extent cx="85725" cy="123825"/>
                  <wp:effectExtent l="0" t="0" r="0" b="0"/>
                  <wp:docPr id="588" name="Bilde 588"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86912" behindDoc="0" locked="0" layoutInCell="1" allowOverlap="1" wp14:anchorId="06092EEE" wp14:editId="78DA9135">
                      <wp:simplePos x="0" y="0"/>
                      <wp:positionH relativeFrom="character">
                        <wp:align>center</wp:align>
                      </wp:positionH>
                      <wp:positionV relativeFrom="line">
                        <wp:align>center</wp:align>
                      </wp:positionV>
                      <wp:extent cx="90805" cy="91440"/>
                      <wp:effectExtent l="0" t="0" r="4445" b="3810"/>
                      <wp:wrapSquare wrapText="bothSides"/>
                      <wp:docPr id="367" name="Tekstboks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2B46A4B5"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92EEE" id="Tekstboks 367" o:spid="_x0000_s1123" type="#_x0000_t202" style="position:absolute;margin-left:0;margin-top:0;width:7.15pt;height:7.2pt;z-index:25168691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sYKj&#10;9RYCAAAwBAAADgAAAAAAAAAAAAAAAAAuAgAAZHJzL2Uyb0RvYy54bWxQSwECLQAUAAYACAAAACEA&#10;aYMHKdkAAAADAQAADwAAAAAAAAAAAAAAAABwBAAAZHJzL2Rvd25yZXYueG1sUEsFBgAAAAAEAAQA&#10;8wAAAHYFAAAAAA==&#10;">
                      <v:textbox>
                        <w:txbxContent>
                          <w:p w14:paraId="2B46A4B5"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3BFC3CBF" w14:textId="77777777" w:rsidTr="00250132">
        <w:trPr>
          <w:trHeight w:val="283"/>
        </w:trPr>
        <w:tc>
          <w:tcPr>
            <w:tcW w:w="1156" w:type="pct"/>
            <w:shd w:val="clear" w:color="auto" w:fill="auto"/>
          </w:tcPr>
          <w:p w14:paraId="69FA5AC2" w14:textId="77777777" w:rsidR="00E71B0B" w:rsidRDefault="00474308">
            <w:pPr>
              <w:rPr>
                <w:lang w:eastAsia="en-US"/>
              </w:rPr>
            </w:pPr>
            <w:r>
              <w:rPr>
                <w:lang w:eastAsia="en-US"/>
              </w:rPr>
              <w:t>Filmparken AS</w:t>
            </w:r>
          </w:p>
        </w:tc>
        <w:tc>
          <w:tcPr>
            <w:tcW w:w="536" w:type="pct"/>
            <w:shd w:val="clear" w:color="auto" w:fill="auto"/>
          </w:tcPr>
          <w:p w14:paraId="4478AA4E" w14:textId="77777777" w:rsidR="00E71B0B" w:rsidRDefault="00474308">
            <w:pPr>
              <w:jc w:val="center"/>
              <w:rPr>
                <w:lang w:eastAsia="en-US"/>
              </w:rPr>
            </w:pPr>
            <w:r w:rsidRPr="00850D9C">
              <w:t>0 %</w:t>
            </w:r>
          </w:p>
        </w:tc>
        <w:tc>
          <w:tcPr>
            <w:tcW w:w="551" w:type="pct"/>
            <w:shd w:val="clear" w:color="auto" w:fill="auto"/>
          </w:tcPr>
          <w:p w14:paraId="642A4667" w14:textId="77777777" w:rsidR="00E71B0B" w:rsidRDefault="00474308">
            <w:pPr>
              <w:jc w:val="center"/>
              <w:rPr>
                <w:lang w:eastAsia="en-US"/>
              </w:rPr>
            </w:pPr>
            <w:r w:rsidRPr="00850D9C">
              <w:t>100 %</w:t>
            </w:r>
          </w:p>
        </w:tc>
        <w:tc>
          <w:tcPr>
            <w:tcW w:w="501" w:type="pct"/>
            <w:shd w:val="clear" w:color="auto" w:fill="auto"/>
          </w:tcPr>
          <w:p w14:paraId="44DBD5FA" w14:textId="77777777" w:rsidR="00E71B0B" w:rsidRDefault="00474308">
            <w:pPr>
              <w:jc w:val="center"/>
              <w:rPr>
                <w:lang w:eastAsia="en-US"/>
              </w:rPr>
            </w:pPr>
            <w:r w:rsidRPr="00850D9C">
              <w:t>-</w:t>
            </w:r>
          </w:p>
        </w:tc>
        <w:tc>
          <w:tcPr>
            <w:tcW w:w="551" w:type="pct"/>
            <w:shd w:val="clear" w:color="auto" w:fill="auto"/>
          </w:tcPr>
          <w:p w14:paraId="40ACBBA0" w14:textId="77777777" w:rsidR="00E71B0B" w:rsidRDefault="00474308">
            <w:pPr>
              <w:jc w:val="center"/>
              <w:rPr>
                <w:lang w:eastAsia="en-US"/>
              </w:rPr>
            </w:pPr>
            <w:r w:rsidRPr="00850D9C">
              <w:t>-</w:t>
            </w:r>
          </w:p>
        </w:tc>
        <w:tc>
          <w:tcPr>
            <w:tcW w:w="551" w:type="pct"/>
            <w:shd w:val="clear" w:color="auto" w:fill="auto"/>
          </w:tcPr>
          <w:p w14:paraId="3DA6C0DE" w14:textId="77777777" w:rsidR="00E71B0B" w:rsidRDefault="00474308">
            <w:pPr>
              <w:jc w:val="center"/>
              <w:rPr>
                <w:lang w:eastAsia="en-US"/>
              </w:rPr>
            </w:pPr>
            <w:r w:rsidRPr="00850D9C">
              <w:t>66 %</w:t>
            </w:r>
          </w:p>
        </w:tc>
        <w:tc>
          <w:tcPr>
            <w:tcW w:w="552" w:type="pct"/>
            <w:shd w:val="clear" w:color="auto" w:fill="auto"/>
          </w:tcPr>
          <w:p w14:paraId="4141D306" w14:textId="77777777" w:rsidR="00E71B0B" w:rsidRDefault="00474308">
            <w:pPr>
              <w:jc w:val="center"/>
              <w:rPr>
                <w:lang w:eastAsia="en-US"/>
              </w:rPr>
            </w:pPr>
            <w:r w:rsidRPr="00850D9C">
              <w:t>34 %</w:t>
            </w:r>
          </w:p>
        </w:tc>
        <w:tc>
          <w:tcPr>
            <w:tcW w:w="601" w:type="pct"/>
            <w:shd w:val="clear" w:color="auto" w:fill="auto"/>
          </w:tcPr>
          <w:p w14:paraId="154966DF" w14:textId="3FC80C31" w:rsidR="00E71B0B" w:rsidRDefault="00AA5257">
            <w:pPr>
              <w:spacing w:after="0"/>
              <w:jc w:val="center"/>
              <w:rPr>
                <w:lang w:eastAsia="en-US"/>
              </w:rPr>
            </w:pPr>
            <w:r>
              <w:rPr>
                <w:noProof/>
                <w:lang w:eastAsia="en-US"/>
              </w:rPr>
              <w:drawing>
                <wp:inline distT="0" distB="0" distL="0" distR="0" wp14:anchorId="788886D1" wp14:editId="28A90A05">
                  <wp:extent cx="85725" cy="123825"/>
                  <wp:effectExtent l="0" t="0" r="0" b="0"/>
                  <wp:docPr id="552" name="Bilde 552"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87936" behindDoc="0" locked="0" layoutInCell="1" allowOverlap="1" wp14:anchorId="3FD98AD5" wp14:editId="2EB80756">
                      <wp:simplePos x="0" y="0"/>
                      <wp:positionH relativeFrom="character">
                        <wp:align>center</wp:align>
                      </wp:positionH>
                      <wp:positionV relativeFrom="line">
                        <wp:align>center</wp:align>
                      </wp:positionV>
                      <wp:extent cx="92710" cy="92710"/>
                      <wp:effectExtent l="0" t="0" r="2540" b="2540"/>
                      <wp:wrapSquare wrapText="bothSides"/>
                      <wp:docPr id="366" name="Tekstboks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634F92BB"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98AD5" id="Tekstboks 366" o:spid="_x0000_s1124" type="#_x0000_t202" style="position:absolute;margin-left:0;margin-top:0;width:7.3pt;height:7.3pt;z-index:25168793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AIIrQkEgIA&#10;ADAEAAAOAAAAAAAAAAAAAAAAAC4CAABkcnMvZTJvRG9jLnhtbFBLAQItABQABgAIAAAAIQCc9X5S&#10;2QAAAAMBAAAPAAAAAAAAAAAAAAAAAGwEAABkcnMvZG93bnJldi54bWxQSwUGAAAAAAQABADzAAAA&#10;cgUAAAAA&#10;">
                      <v:textbox>
                        <w:txbxContent>
                          <w:p w14:paraId="634F92BB"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10A94C9B" w14:textId="77777777" w:rsidTr="00250132">
        <w:trPr>
          <w:trHeight w:val="283"/>
        </w:trPr>
        <w:tc>
          <w:tcPr>
            <w:tcW w:w="1156" w:type="pct"/>
            <w:shd w:val="clear" w:color="auto" w:fill="auto"/>
          </w:tcPr>
          <w:p w14:paraId="56B34D04" w14:textId="77777777" w:rsidR="00E71B0B" w:rsidRDefault="00474308">
            <w:pPr>
              <w:rPr>
                <w:lang w:eastAsia="en-US"/>
              </w:rPr>
            </w:pPr>
            <w:r>
              <w:rPr>
                <w:lang w:eastAsia="en-US"/>
              </w:rPr>
              <w:t>Fiskeri- og havbruksnæringens forskningsfinansiering AS</w:t>
            </w:r>
          </w:p>
        </w:tc>
        <w:tc>
          <w:tcPr>
            <w:tcW w:w="536" w:type="pct"/>
            <w:shd w:val="clear" w:color="auto" w:fill="auto"/>
          </w:tcPr>
          <w:p w14:paraId="379E864B" w14:textId="77777777" w:rsidR="00E71B0B" w:rsidRDefault="00474308">
            <w:pPr>
              <w:jc w:val="center"/>
              <w:rPr>
                <w:lang w:eastAsia="en-US"/>
              </w:rPr>
            </w:pPr>
            <w:r w:rsidRPr="00850D9C">
              <w:t>33 %</w:t>
            </w:r>
          </w:p>
        </w:tc>
        <w:tc>
          <w:tcPr>
            <w:tcW w:w="551" w:type="pct"/>
            <w:shd w:val="clear" w:color="auto" w:fill="auto"/>
          </w:tcPr>
          <w:p w14:paraId="5792BE0A" w14:textId="77777777" w:rsidR="00E71B0B" w:rsidRDefault="00474308">
            <w:pPr>
              <w:jc w:val="center"/>
              <w:rPr>
                <w:lang w:eastAsia="en-US"/>
              </w:rPr>
            </w:pPr>
            <w:r w:rsidRPr="00850D9C">
              <w:t>67 %</w:t>
            </w:r>
          </w:p>
        </w:tc>
        <w:tc>
          <w:tcPr>
            <w:tcW w:w="501" w:type="pct"/>
            <w:shd w:val="clear" w:color="auto" w:fill="auto"/>
          </w:tcPr>
          <w:p w14:paraId="33917AD2" w14:textId="77777777" w:rsidR="00E71B0B" w:rsidRDefault="00474308">
            <w:pPr>
              <w:jc w:val="center"/>
              <w:rPr>
                <w:lang w:eastAsia="en-US"/>
              </w:rPr>
            </w:pPr>
            <w:r w:rsidRPr="00850D9C">
              <w:t>-</w:t>
            </w:r>
          </w:p>
        </w:tc>
        <w:tc>
          <w:tcPr>
            <w:tcW w:w="551" w:type="pct"/>
            <w:shd w:val="clear" w:color="auto" w:fill="auto"/>
          </w:tcPr>
          <w:p w14:paraId="6F21A76C" w14:textId="77777777" w:rsidR="00E71B0B" w:rsidRDefault="00474308">
            <w:pPr>
              <w:jc w:val="center"/>
              <w:rPr>
                <w:lang w:eastAsia="en-US"/>
              </w:rPr>
            </w:pPr>
            <w:r w:rsidRPr="00850D9C">
              <w:t>-</w:t>
            </w:r>
          </w:p>
        </w:tc>
        <w:tc>
          <w:tcPr>
            <w:tcW w:w="551" w:type="pct"/>
            <w:shd w:val="clear" w:color="auto" w:fill="auto"/>
          </w:tcPr>
          <w:p w14:paraId="7920D1F7" w14:textId="77777777" w:rsidR="00E71B0B" w:rsidRDefault="00474308">
            <w:pPr>
              <w:jc w:val="center"/>
              <w:rPr>
                <w:lang w:eastAsia="en-US"/>
              </w:rPr>
            </w:pPr>
            <w:r w:rsidRPr="00850D9C">
              <w:t>48 %</w:t>
            </w:r>
          </w:p>
        </w:tc>
        <w:tc>
          <w:tcPr>
            <w:tcW w:w="552" w:type="pct"/>
            <w:shd w:val="clear" w:color="auto" w:fill="auto"/>
          </w:tcPr>
          <w:p w14:paraId="7B23FB1F" w14:textId="77777777" w:rsidR="00E71B0B" w:rsidRDefault="00474308">
            <w:pPr>
              <w:jc w:val="center"/>
              <w:rPr>
                <w:lang w:eastAsia="en-US"/>
              </w:rPr>
            </w:pPr>
            <w:r w:rsidRPr="00850D9C">
              <w:t>52 %</w:t>
            </w:r>
          </w:p>
        </w:tc>
        <w:tc>
          <w:tcPr>
            <w:tcW w:w="601" w:type="pct"/>
            <w:shd w:val="clear" w:color="auto" w:fill="auto"/>
          </w:tcPr>
          <w:p w14:paraId="2E65C0FC" w14:textId="16DD6576" w:rsidR="00E71B0B" w:rsidRDefault="00AA5257">
            <w:pPr>
              <w:spacing w:after="0"/>
              <w:jc w:val="center"/>
              <w:rPr>
                <w:lang w:eastAsia="en-US"/>
              </w:rPr>
            </w:pPr>
            <w:r>
              <w:rPr>
                <w:noProof/>
                <w:lang w:eastAsia="en-US"/>
              </w:rPr>
              <w:drawing>
                <wp:inline distT="0" distB="0" distL="0" distR="0" wp14:anchorId="468A12AB" wp14:editId="39FB09CE">
                  <wp:extent cx="85725" cy="123825"/>
                  <wp:effectExtent l="0" t="0" r="0" b="0"/>
                  <wp:docPr id="553" name="Bilde 553"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88960" behindDoc="0" locked="0" layoutInCell="1" allowOverlap="1" wp14:anchorId="01AE3FBA" wp14:editId="2C91C7BE">
                      <wp:simplePos x="0" y="0"/>
                      <wp:positionH relativeFrom="character">
                        <wp:align>center</wp:align>
                      </wp:positionH>
                      <wp:positionV relativeFrom="line">
                        <wp:align>center</wp:align>
                      </wp:positionV>
                      <wp:extent cx="92710" cy="92710"/>
                      <wp:effectExtent l="0" t="0" r="2540" b="2540"/>
                      <wp:wrapSquare wrapText="bothSides"/>
                      <wp:docPr id="365" name="Tekstboks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30EDFC44"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E3FBA" id="Tekstboks 365" o:spid="_x0000_s1125" type="#_x0000_t202" style="position:absolute;margin-left:0;margin-top:0;width:7.3pt;height:7.3pt;z-index:25168896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">
                      <v:textbox>
                        <w:txbxContent>
                          <w:p w14:paraId="30EDFC44"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6B8356B" w14:textId="77777777" w:rsidTr="00250132">
        <w:trPr>
          <w:trHeight w:val="283"/>
        </w:trPr>
        <w:tc>
          <w:tcPr>
            <w:tcW w:w="1156" w:type="pct"/>
            <w:shd w:val="clear" w:color="auto" w:fill="auto"/>
          </w:tcPr>
          <w:p w14:paraId="49EC8D9B" w14:textId="77777777" w:rsidR="00E71B0B" w:rsidRDefault="00474308">
            <w:pPr>
              <w:rPr>
                <w:lang w:eastAsia="en-US"/>
              </w:rPr>
            </w:pPr>
            <w:proofErr w:type="spellStart"/>
            <w:r>
              <w:rPr>
                <w:lang w:eastAsia="en-US"/>
              </w:rPr>
              <w:t>Gassco</w:t>
            </w:r>
            <w:proofErr w:type="spellEnd"/>
            <w:r>
              <w:rPr>
                <w:lang w:eastAsia="en-US"/>
              </w:rPr>
              <w:t xml:space="preserve"> AS</w:t>
            </w:r>
          </w:p>
        </w:tc>
        <w:tc>
          <w:tcPr>
            <w:tcW w:w="536" w:type="pct"/>
            <w:shd w:val="clear" w:color="auto" w:fill="auto"/>
          </w:tcPr>
          <w:p w14:paraId="13014F19" w14:textId="77777777" w:rsidR="00E71B0B" w:rsidRDefault="00474308">
            <w:pPr>
              <w:jc w:val="center"/>
              <w:rPr>
                <w:lang w:eastAsia="en-US"/>
              </w:rPr>
            </w:pPr>
            <w:r w:rsidRPr="00850D9C">
              <w:t>43 %</w:t>
            </w:r>
          </w:p>
        </w:tc>
        <w:tc>
          <w:tcPr>
            <w:tcW w:w="551" w:type="pct"/>
            <w:shd w:val="clear" w:color="auto" w:fill="auto"/>
          </w:tcPr>
          <w:p w14:paraId="3444391D" w14:textId="77777777" w:rsidR="00E71B0B" w:rsidRDefault="00474308">
            <w:pPr>
              <w:jc w:val="center"/>
              <w:rPr>
                <w:lang w:eastAsia="en-US"/>
              </w:rPr>
            </w:pPr>
            <w:r w:rsidRPr="00850D9C">
              <w:t>57 %</w:t>
            </w:r>
          </w:p>
        </w:tc>
        <w:tc>
          <w:tcPr>
            <w:tcW w:w="501" w:type="pct"/>
            <w:shd w:val="clear" w:color="auto" w:fill="auto"/>
          </w:tcPr>
          <w:p w14:paraId="384FEEDE" w14:textId="77777777" w:rsidR="00E71B0B" w:rsidRDefault="00474308">
            <w:pPr>
              <w:jc w:val="center"/>
              <w:rPr>
                <w:lang w:eastAsia="en-US"/>
              </w:rPr>
            </w:pPr>
            <w:r w:rsidRPr="00850D9C">
              <w:t>32 %</w:t>
            </w:r>
          </w:p>
        </w:tc>
        <w:tc>
          <w:tcPr>
            <w:tcW w:w="551" w:type="pct"/>
            <w:shd w:val="clear" w:color="auto" w:fill="auto"/>
          </w:tcPr>
          <w:p w14:paraId="6D8B929D" w14:textId="77777777" w:rsidR="00E71B0B" w:rsidRDefault="00474308">
            <w:pPr>
              <w:jc w:val="center"/>
              <w:rPr>
                <w:lang w:eastAsia="en-US"/>
              </w:rPr>
            </w:pPr>
            <w:r w:rsidRPr="00850D9C">
              <w:t>68 %</w:t>
            </w:r>
          </w:p>
        </w:tc>
        <w:tc>
          <w:tcPr>
            <w:tcW w:w="551" w:type="pct"/>
            <w:shd w:val="clear" w:color="auto" w:fill="auto"/>
          </w:tcPr>
          <w:p w14:paraId="1E847451" w14:textId="77777777" w:rsidR="00E71B0B" w:rsidRDefault="00474308">
            <w:pPr>
              <w:jc w:val="center"/>
              <w:rPr>
                <w:lang w:eastAsia="en-US"/>
              </w:rPr>
            </w:pPr>
            <w:r w:rsidRPr="00850D9C">
              <w:t>27 %</w:t>
            </w:r>
          </w:p>
        </w:tc>
        <w:tc>
          <w:tcPr>
            <w:tcW w:w="552" w:type="pct"/>
            <w:shd w:val="clear" w:color="auto" w:fill="auto"/>
          </w:tcPr>
          <w:p w14:paraId="5A6F14D3" w14:textId="77777777" w:rsidR="00E71B0B" w:rsidRDefault="00474308">
            <w:pPr>
              <w:jc w:val="center"/>
              <w:rPr>
                <w:lang w:eastAsia="en-US"/>
              </w:rPr>
            </w:pPr>
            <w:r w:rsidRPr="00850D9C">
              <w:t>73 %</w:t>
            </w:r>
          </w:p>
        </w:tc>
        <w:tc>
          <w:tcPr>
            <w:tcW w:w="601" w:type="pct"/>
            <w:shd w:val="clear" w:color="auto" w:fill="auto"/>
          </w:tcPr>
          <w:p w14:paraId="727ED4D7" w14:textId="00986D7F" w:rsidR="00E71B0B" w:rsidRDefault="00AA5257">
            <w:pPr>
              <w:spacing w:after="0"/>
              <w:jc w:val="center"/>
              <w:rPr>
                <w:lang w:eastAsia="en-US"/>
              </w:rPr>
            </w:pPr>
            <w:r>
              <w:rPr>
                <w:noProof/>
                <w:lang w:eastAsia="en-US"/>
              </w:rPr>
              <w:drawing>
                <wp:inline distT="0" distB="0" distL="0" distR="0" wp14:anchorId="72AD6325" wp14:editId="00C183A0">
                  <wp:extent cx="85725" cy="123825"/>
                  <wp:effectExtent l="0" t="0" r="0" b="0"/>
                  <wp:docPr id="554" name="Bilde 554"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89984" behindDoc="0" locked="0" layoutInCell="1" allowOverlap="1" wp14:anchorId="7C93EB98" wp14:editId="126AD674">
                      <wp:simplePos x="0" y="0"/>
                      <wp:positionH relativeFrom="character">
                        <wp:align>center</wp:align>
                      </wp:positionH>
                      <wp:positionV relativeFrom="line">
                        <wp:align>center</wp:align>
                      </wp:positionV>
                      <wp:extent cx="92710" cy="92710"/>
                      <wp:effectExtent l="0" t="0" r="2540" b="2540"/>
                      <wp:wrapSquare wrapText="bothSides"/>
                      <wp:docPr id="364" name="Tekstboks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E50B645"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3EB98" id="Tekstboks 364" o:spid="_x0000_s1126" type="#_x0000_t202" style="position:absolute;margin-left:0;margin-top:0;width:7.3pt;height:7.3pt;z-index:25168998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DsNS1xMC&#10;AAAxBAAADgAAAAAAAAAAAAAAAAAuAgAAZHJzL2Uyb0RvYy54bWxQSwECLQAUAAYACAAAACEAnPV+&#10;UtkAAAADAQAADwAAAAAAAAAAAAAAAABtBAAAZHJzL2Rvd25yZXYueG1sUEsFBgAAAAAEAAQA8wAA&#10;AHMFAAAAAA==&#10;">
                      <v:textbox>
                        <w:txbxContent>
                          <w:p w14:paraId="7E50B645"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6A79D367" w14:textId="77777777" w:rsidTr="00250132">
        <w:trPr>
          <w:trHeight w:val="283"/>
        </w:trPr>
        <w:tc>
          <w:tcPr>
            <w:tcW w:w="1156" w:type="pct"/>
            <w:shd w:val="clear" w:color="auto" w:fill="auto"/>
          </w:tcPr>
          <w:p w14:paraId="63E60058" w14:textId="77777777" w:rsidR="00E71B0B" w:rsidRDefault="00474308">
            <w:pPr>
              <w:rPr>
                <w:lang w:eastAsia="en-US"/>
              </w:rPr>
            </w:pPr>
            <w:r>
              <w:rPr>
                <w:lang w:eastAsia="en-US"/>
              </w:rPr>
              <w:t>Gassnova SF</w:t>
            </w:r>
          </w:p>
        </w:tc>
        <w:tc>
          <w:tcPr>
            <w:tcW w:w="536" w:type="pct"/>
            <w:shd w:val="clear" w:color="auto" w:fill="auto"/>
          </w:tcPr>
          <w:p w14:paraId="09A80BD6" w14:textId="77777777" w:rsidR="00E71B0B" w:rsidRDefault="00474308">
            <w:pPr>
              <w:jc w:val="center"/>
              <w:rPr>
                <w:lang w:eastAsia="en-US"/>
              </w:rPr>
            </w:pPr>
            <w:r w:rsidRPr="00850D9C">
              <w:t>75 %</w:t>
            </w:r>
          </w:p>
        </w:tc>
        <w:tc>
          <w:tcPr>
            <w:tcW w:w="551" w:type="pct"/>
            <w:shd w:val="clear" w:color="auto" w:fill="auto"/>
          </w:tcPr>
          <w:p w14:paraId="0EDAB862" w14:textId="77777777" w:rsidR="00E71B0B" w:rsidRDefault="00474308">
            <w:pPr>
              <w:jc w:val="center"/>
              <w:rPr>
                <w:lang w:eastAsia="en-US"/>
              </w:rPr>
            </w:pPr>
            <w:r w:rsidRPr="00850D9C">
              <w:t>25 %</w:t>
            </w:r>
          </w:p>
        </w:tc>
        <w:tc>
          <w:tcPr>
            <w:tcW w:w="501" w:type="pct"/>
            <w:shd w:val="clear" w:color="auto" w:fill="auto"/>
          </w:tcPr>
          <w:p w14:paraId="77E03E72" w14:textId="77777777" w:rsidR="00E71B0B" w:rsidRDefault="00474308">
            <w:pPr>
              <w:jc w:val="center"/>
              <w:rPr>
                <w:lang w:eastAsia="en-US"/>
              </w:rPr>
            </w:pPr>
            <w:r w:rsidRPr="00850D9C">
              <w:t>-</w:t>
            </w:r>
          </w:p>
        </w:tc>
        <w:tc>
          <w:tcPr>
            <w:tcW w:w="551" w:type="pct"/>
            <w:shd w:val="clear" w:color="auto" w:fill="auto"/>
          </w:tcPr>
          <w:p w14:paraId="70C89A1D" w14:textId="77777777" w:rsidR="00E71B0B" w:rsidRDefault="00474308">
            <w:pPr>
              <w:jc w:val="center"/>
              <w:rPr>
                <w:lang w:eastAsia="en-US"/>
              </w:rPr>
            </w:pPr>
            <w:r w:rsidRPr="00850D9C">
              <w:t>-</w:t>
            </w:r>
          </w:p>
        </w:tc>
        <w:tc>
          <w:tcPr>
            <w:tcW w:w="551" w:type="pct"/>
            <w:shd w:val="clear" w:color="auto" w:fill="auto"/>
          </w:tcPr>
          <w:p w14:paraId="5ACD50BB" w14:textId="77777777" w:rsidR="00E71B0B" w:rsidRDefault="00474308">
            <w:pPr>
              <w:jc w:val="center"/>
              <w:rPr>
                <w:lang w:eastAsia="en-US"/>
              </w:rPr>
            </w:pPr>
            <w:r w:rsidRPr="00850D9C">
              <w:t>42 %</w:t>
            </w:r>
          </w:p>
        </w:tc>
        <w:tc>
          <w:tcPr>
            <w:tcW w:w="552" w:type="pct"/>
            <w:shd w:val="clear" w:color="auto" w:fill="auto"/>
          </w:tcPr>
          <w:p w14:paraId="119EFC10" w14:textId="77777777" w:rsidR="00E71B0B" w:rsidRDefault="00474308">
            <w:pPr>
              <w:jc w:val="center"/>
              <w:rPr>
                <w:lang w:eastAsia="en-US"/>
              </w:rPr>
            </w:pPr>
            <w:r w:rsidRPr="00850D9C">
              <w:t>58 %</w:t>
            </w:r>
          </w:p>
        </w:tc>
        <w:tc>
          <w:tcPr>
            <w:tcW w:w="601" w:type="pct"/>
            <w:shd w:val="clear" w:color="auto" w:fill="auto"/>
          </w:tcPr>
          <w:p w14:paraId="1B38BB65" w14:textId="2E4B8E0A" w:rsidR="00E71B0B" w:rsidRDefault="00AA5257">
            <w:pPr>
              <w:spacing w:after="0"/>
              <w:jc w:val="center"/>
              <w:rPr>
                <w:lang w:eastAsia="en-US"/>
              </w:rPr>
            </w:pPr>
            <w:r>
              <w:rPr>
                <w:noProof/>
                <w:lang w:eastAsia="en-US"/>
              </w:rPr>
              <w:drawing>
                <wp:inline distT="0" distB="0" distL="0" distR="0" wp14:anchorId="2394EB5A" wp14:editId="2315ADBE">
                  <wp:extent cx="85725" cy="123825"/>
                  <wp:effectExtent l="0" t="0" r="0" b="0"/>
                  <wp:docPr id="555" name="Bilde 555"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91008" behindDoc="0" locked="0" layoutInCell="1" allowOverlap="1" wp14:anchorId="577B7842" wp14:editId="3E98B115">
                      <wp:simplePos x="0" y="0"/>
                      <wp:positionH relativeFrom="character">
                        <wp:align>center</wp:align>
                      </wp:positionH>
                      <wp:positionV relativeFrom="line">
                        <wp:align>center</wp:align>
                      </wp:positionV>
                      <wp:extent cx="92710" cy="92710"/>
                      <wp:effectExtent l="0" t="0" r="2540" b="2540"/>
                      <wp:wrapSquare wrapText="bothSides"/>
                      <wp:docPr id="363" name="Tekstboks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760E800"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B7842" id="Tekstboks 363" o:spid="_x0000_s1127" type="#_x0000_t202" style="position:absolute;margin-left:0;margin-top:0;width:7.3pt;height:7.3pt;z-index:25169100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ro2nOxMC&#10;AAAxBAAADgAAAAAAAAAAAAAAAAAuAgAAZHJzL2Uyb0RvYy54bWxQSwECLQAUAAYACAAAACEAnPV+&#10;UtkAAAADAQAADwAAAAAAAAAAAAAAAABtBAAAZHJzL2Rvd25yZXYueG1sUEsFBgAAAAAEAAQA8wAA&#10;AHMFAAAAAA==&#10;">
                      <v:textbox>
                        <w:txbxContent>
                          <w:p w14:paraId="7760E800"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1DFE501" w14:textId="77777777" w:rsidTr="00250132">
        <w:trPr>
          <w:trHeight w:val="283"/>
        </w:trPr>
        <w:tc>
          <w:tcPr>
            <w:tcW w:w="1156" w:type="pct"/>
            <w:shd w:val="clear" w:color="auto" w:fill="auto"/>
          </w:tcPr>
          <w:p w14:paraId="5EAFFBB8" w14:textId="77777777" w:rsidR="00E71B0B" w:rsidRDefault="00474308">
            <w:pPr>
              <w:rPr>
                <w:lang w:eastAsia="en-US"/>
              </w:rPr>
            </w:pPr>
            <w:proofErr w:type="spellStart"/>
            <w:r>
              <w:rPr>
                <w:lang w:eastAsia="en-US"/>
              </w:rPr>
              <w:t>Graminor</w:t>
            </w:r>
            <w:proofErr w:type="spellEnd"/>
            <w:r>
              <w:rPr>
                <w:lang w:eastAsia="en-US"/>
              </w:rPr>
              <w:t xml:space="preserve"> AS</w:t>
            </w:r>
          </w:p>
        </w:tc>
        <w:tc>
          <w:tcPr>
            <w:tcW w:w="536" w:type="pct"/>
            <w:shd w:val="clear" w:color="auto" w:fill="auto"/>
          </w:tcPr>
          <w:p w14:paraId="2058B1DD" w14:textId="77777777" w:rsidR="00E71B0B" w:rsidRDefault="00474308">
            <w:pPr>
              <w:jc w:val="center"/>
              <w:rPr>
                <w:lang w:eastAsia="en-US"/>
              </w:rPr>
            </w:pPr>
            <w:r w:rsidRPr="00850D9C">
              <w:t>50 %</w:t>
            </w:r>
          </w:p>
        </w:tc>
        <w:tc>
          <w:tcPr>
            <w:tcW w:w="551" w:type="pct"/>
            <w:shd w:val="clear" w:color="auto" w:fill="auto"/>
          </w:tcPr>
          <w:p w14:paraId="05AC33F8" w14:textId="77777777" w:rsidR="00E71B0B" w:rsidRDefault="00474308">
            <w:pPr>
              <w:jc w:val="center"/>
              <w:rPr>
                <w:lang w:eastAsia="en-US"/>
              </w:rPr>
            </w:pPr>
            <w:r w:rsidRPr="00850D9C">
              <w:t>50 %</w:t>
            </w:r>
          </w:p>
        </w:tc>
        <w:tc>
          <w:tcPr>
            <w:tcW w:w="501" w:type="pct"/>
            <w:shd w:val="clear" w:color="auto" w:fill="auto"/>
          </w:tcPr>
          <w:p w14:paraId="3A526BEA" w14:textId="77777777" w:rsidR="00E71B0B" w:rsidRDefault="00474308">
            <w:pPr>
              <w:jc w:val="center"/>
              <w:rPr>
                <w:lang w:eastAsia="en-US"/>
              </w:rPr>
            </w:pPr>
            <w:r w:rsidRPr="00850D9C">
              <w:t>34 %</w:t>
            </w:r>
          </w:p>
        </w:tc>
        <w:tc>
          <w:tcPr>
            <w:tcW w:w="551" w:type="pct"/>
            <w:shd w:val="clear" w:color="auto" w:fill="auto"/>
          </w:tcPr>
          <w:p w14:paraId="0702BA0A" w14:textId="77777777" w:rsidR="00E71B0B" w:rsidRDefault="00474308">
            <w:pPr>
              <w:jc w:val="center"/>
              <w:rPr>
                <w:lang w:eastAsia="en-US"/>
              </w:rPr>
            </w:pPr>
            <w:r w:rsidRPr="00850D9C">
              <w:t>66 %</w:t>
            </w:r>
          </w:p>
        </w:tc>
        <w:tc>
          <w:tcPr>
            <w:tcW w:w="551" w:type="pct"/>
            <w:shd w:val="clear" w:color="auto" w:fill="auto"/>
          </w:tcPr>
          <w:p w14:paraId="0EA7D6CC" w14:textId="77777777" w:rsidR="00E71B0B" w:rsidRDefault="00474308">
            <w:pPr>
              <w:jc w:val="center"/>
              <w:rPr>
                <w:lang w:eastAsia="en-US"/>
              </w:rPr>
            </w:pPr>
            <w:r w:rsidRPr="00850D9C">
              <w:t>44 %</w:t>
            </w:r>
          </w:p>
        </w:tc>
        <w:tc>
          <w:tcPr>
            <w:tcW w:w="552" w:type="pct"/>
            <w:shd w:val="clear" w:color="auto" w:fill="auto"/>
          </w:tcPr>
          <w:p w14:paraId="57E7F652" w14:textId="77777777" w:rsidR="00E71B0B" w:rsidRDefault="00474308">
            <w:pPr>
              <w:jc w:val="center"/>
              <w:rPr>
                <w:lang w:eastAsia="en-US"/>
              </w:rPr>
            </w:pPr>
            <w:r w:rsidRPr="00850D9C">
              <w:t>56 %</w:t>
            </w:r>
          </w:p>
        </w:tc>
        <w:tc>
          <w:tcPr>
            <w:tcW w:w="601" w:type="pct"/>
            <w:shd w:val="clear" w:color="auto" w:fill="auto"/>
          </w:tcPr>
          <w:p w14:paraId="78E19A0D" w14:textId="714A0C97" w:rsidR="00E71B0B" w:rsidRDefault="00FE11A6">
            <w:pPr>
              <w:spacing w:after="0"/>
              <w:jc w:val="center"/>
              <w:rPr>
                <w:lang w:eastAsia="en-US"/>
              </w:rPr>
            </w:pPr>
            <w:r>
              <w:rPr>
                <w:noProof/>
                <w:lang w:eastAsia="en-US"/>
              </w:rPr>
              <w:drawing>
                <wp:inline distT="0" distB="0" distL="0" distR="0" wp14:anchorId="40D1F5B7" wp14:editId="51CC46DF">
                  <wp:extent cx="85725" cy="123825"/>
                  <wp:effectExtent l="0" t="0" r="0" b="0"/>
                  <wp:docPr id="587" name="Bilde 587"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92032" behindDoc="0" locked="0" layoutInCell="1" allowOverlap="1" wp14:anchorId="305DA842" wp14:editId="1742E6CF">
                      <wp:simplePos x="0" y="0"/>
                      <wp:positionH relativeFrom="character">
                        <wp:align>center</wp:align>
                      </wp:positionH>
                      <wp:positionV relativeFrom="line">
                        <wp:align>center</wp:align>
                      </wp:positionV>
                      <wp:extent cx="90805" cy="91440"/>
                      <wp:effectExtent l="0" t="0" r="4445" b="3810"/>
                      <wp:wrapSquare wrapText="bothSides"/>
                      <wp:docPr id="362" name="Tekstboks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39431AA0"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5DA842" id="Tekstboks 362" o:spid="_x0000_s1128" type="#_x0000_t202" style="position:absolute;margin-left:0;margin-top:0;width:7.15pt;height:7.2pt;z-index:25169203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YvFwIAADE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aG80VMEVmtoD4SrwjT3NI/I6MD/MnZQDNbcv9jL1BxZj5Y0mbij4V0WK7eLIhwvPRUlx5h&#10;JUGVPHA2mdswfYy9Q912lGmaBgu3pGejE9tPVZ0aoLlMIpz+UBz8y3OKevrpm18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ENF&#10;9i8XAgAAMQQAAA4AAAAAAAAAAAAAAAAALgIAAGRycy9lMm9Eb2MueG1sUEsBAi0AFAAGAAgAAAAh&#10;AGmDBynZAAAAAwEAAA8AAAAAAAAAAAAAAAAAcQQAAGRycy9kb3ducmV2LnhtbFBLBQYAAAAABAAE&#10;APMAAAB3BQAAAAA=&#10;">
                      <v:textbox>
                        <w:txbxContent>
                          <w:p w14:paraId="39431AA0"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594EA512" w14:textId="77777777" w:rsidTr="00250132">
        <w:trPr>
          <w:trHeight w:val="283"/>
        </w:trPr>
        <w:tc>
          <w:tcPr>
            <w:tcW w:w="1156" w:type="pct"/>
            <w:shd w:val="clear" w:color="auto" w:fill="auto"/>
          </w:tcPr>
          <w:p w14:paraId="056109A5" w14:textId="77777777" w:rsidR="00E71B0B" w:rsidRDefault="00474308">
            <w:pPr>
              <w:rPr>
                <w:lang w:eastAsia="en-US"/>
              </w:rPr>
            </w:pPr>
            <w:r>
              <w:rPr>
                <w:lang w:eastAsia="en-US"/>
              </w:rPr>
              <w:t xml:space="preserve">Helse Midt-Norge RHF </w:t>
            </w:r>
          </w:p>
        </w:tc>
        <w:tc>
          <w:tcPr>
            <w:tcW w:w="536" w:type="pct"/>
            <w:shd w:val="clear" w:color="auto" w:fill="auto"/>
          </w:tcPr>
          <w:p w14:paraId="76BBADD9" w14:textId="77777777" w:rsidR="00E71B0B" w:rsidRDefault="00474308">
            <w:pPr>
              <w:jc w:val="center"/>
              <w:rPr>
                <w:lang w:eastAsia="en-US"/>
              </w:rPr>
            </w:pPr>
            <w:r w:rsidRPr="00850D9C">
              <w:t>50 %</w:t>
            </w:r>
          </w:p>
        </w:tc>
        <w:tc>
          <w:tcPr>
            <w:tcW w:w="551" w:type="pct"/>
            <w:shd w:val="clear" w:color="auto" w:fill="auto"/>
          </w:tcPr>
          <w:p w14:paraId="1909436E" w14:textId="77777777" w:rsidR="00E71B0B" w:rsidRDefault="00474308">
            <w:pPr>
              <w:jc w:val="center"/>
              <w:rPr>
                <w:lang w:eastAsia="en-US"/>
              </w:rPr>
            </w:pPr>
            <w:r w:rsidRPr="00850D9C">
              <w:t>50 %</w:t>
            </w:r>
          </w:p>
        </w:tc>
        <w:tc>
          <w:tcPr>
            <w:tcW w:w="501" w:type="pct"/>
            <w:shd w:val="clear" w:color="auto" w:fill="auto"/>
          </w:tcPr>
          <w:p w14:paraId="136C82FE" w14:textId="77777777" w:rsidR="00E71B0B" w:rsidRDefault="00474308">
            <w:pPr>
              <w:jc w:val="center"/>
              <w:rPr>
                <w:lang w:eastAsia="en-US"/>
              </w:rPr>
            </w:pPr>
            <w:r w:rsidRPr="00850D9C">
              <w:t>80 %</w:t>
            </w:r>
          </w:p>
        </w:tc>
        <w:tc>
          <w:tcPr>
            <w:tcW w:w="551" w:type="pct"/>
            <w:shd w:val="clear" w:color="auto" w:fill="auto"/>
          </w:tcPr>
          <w:p w14:paraId="44EA0E4F" w14:textId="77777777" w:rsidR="00E71B0B" w:rsidRDefault="00474308">
            <w:pPr>
              <w:jc w:val="center"/>
              <w:rPr>
                <w:lang w:eastAsia="en-US"/>
              </w:rPr>
            </w:pPr>
            <w:r w:rsidRPr="00850D9C">
              <w:t>20 %</w:t>
            </w:r>
          </w:p>
        </w:tc>
        <w:tc>
          <w:tcPr>
            <w:tcW w:w="551" w:type="pct"/>
            <w:shd w:val="clear" w:color="auto" w:fill="auto"/>
          </w:tcPr>
          <w:p w14:paraId="6233C3D7" w14:textId="77777777" w:rsidR="00E71B0B" w:rsidRDefault="00474308">
            <w:pPr>
              <w:jc w:val="center"/>
              <w:rPr>
                <w:lang w:eastAsia="en-US"/>
              </w:rPr>
            </w:pPr>
            <w:r w:rsidRPr="00850D9C">
              <w:t>63 %</w:t>
            </w:r>
          </w:p>
        </w:tc>
        <w:tc>
          <w:tcPr>
            <w:tcW w:w="552" w:type="pct"/>
            <w:shd w:val="clear" w:color="auto" w:fill="auto"/>
          </w:tcPr>
          <w:p w14:paraId="76ECF275" w14:textId="77777777" w:rsidR="00E71B0B" w:rsidRDefault="00474308">
            <w:pPr>
              <w:jc w:val="center"/>
              <w:rPr>
                <w:lang w:eastAsia="en-US"/>
              </w:rPr>
            </w:pPr>
            <w:r w:rsidRPr="00850D9C">
              <w:t>37 %</w:t>
            </w:r>
          </w:p>
        </w:tc>
        <w:tc>
          <w:tcPr>
            <w:tcW w:w="601" w:type="pct"/>
            <w:shd w:val="clear" w:color="auto" w:fill="auto"/>
          </w:tcPr>
          <w:p w14:paraId="7B1E6D29" w14:textId="58791FCD" w:rsidR="00E71B0B" w:rsidRDefault="00AA5257">
            <w:pPr>
              <w:spacing w:after="0"/>
              <w:jc w:val="center"/>
              <w:rPr>
                <w:lang w:eastAsia="en-US"/>
              </w:rPr>
            </w:pPr>
            <w:r>
              <w:rPr>
                <w:noProof/>
                <w:lang w:eastAsia="en-US"/>
              </w:rPr>
              <w:drawing>
                <wp:inline distT="0" distB="0" distL="0" distR="0" wp14:anchorId="39C5D636" wp14:editId="75B7AE2E">
                  <wp:extent cx="85725" cy="123825"/>
                  <wp:effectExtent l="0" t="0" r="0" b="0"/>
                  <wp:docPr id="556" name="Bilde 556"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93056" behindDoc="0" locked="0" layoutInCell="1" allowOverlap="1" wp14:anchorId="02CD97AD" wp14:editId="18BFC0E0">
                      <wp:simplePos x="0" y="0"/>
                      <wp:positionH relativeFrom="character">
                        <wp:align>center</wp:align>
                      </wp:positionH>
                      <wp:positionV relativeFrom="line">
                        <wp:align>center</wp:align>
                      </wp:positionV>
                      <wp:extent cx="92710" cy="92710"/>
                      <wp:effectExtent l="0" t="0" r="2540" b="2540"/>
                      <wp:wrapSquare wrapText="bothSides"/>
                      <wp:docPr id="361" name="Tekstboks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51816C09"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D97AD" id="Tekstboks 361" o:spid="_x0000_s1129" type="#_x0000_t202" style="position:absolute;margin-left:0;margin-top:0;width:7.3pt;height:7.3pt;z-index:25169305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K8WPDkU&#10;AgAAMQQAAA4AAAAAAAAAAAAAAAAALgIAAGRycy9lMm9Eb2MueG1sUEsBAi0AFAAGAAgAAAAhAJz1&#10;flLZAAAAAwEAAA8AAAAAAAAAAAAAAAAAbgQAAGRycy9kb3ducmV2LnhtbFBLBQYAAAAABAAEAPMA&#10;AAB0BQAAAAA=&#10;">
                      <v:textbox>
                        <w:txbxContent>
                          <w:p w14:paraId="51816C09"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8DB1DE5" w14:textId="77777777" w:rsidTr="00250132">
        <w:trPr>
          <w:trHeight w:val="283"/>
        </w:trPr>
        <w:tc>
          <w:tcPr>
            <w:tcW w:w="1156" w:type="pct"/>
            <w:shd w:val="clear" w:color="auto" w:fill="auto"/>
          </w:tcPr>
          <w:p w14:paraId="391F8206" w14:textId="77777777" w:rsidR="00E71B0B" w:rsidRDefault="00474308">
            <w:pPr>
              <w:rPr>
                <w:lang w:eastAsia="en-US"/>
              </w:rPr>
            </w:pPr>
            <w:r>
              <w:rPr>
                <w:lang w:eastAsia="en-US"/>
              </w:rPr>
              <w:t xml:space="preserve">Helse Nord RHF </w:t>
            </w:r>
          </w:p>
        </w:tc>
        <w:tc>
          <w:tcPr>
            <w:tcW w:w="536" w:type="pct"/>
            <w:shd w:val="clear" w:color="auto" w:fill="auto"/>
          </w:tcPr>
          <w:p w14:paraId="08CBFBE5" w14:textId="77777777" w:rsidR="00E71B0B" w:rsidRDefault="00474308">
            <w:pPr>
              <w:jc w:val="center"/>
              <w:rPr>
                <w:lang w:eastAsia="en-US"/>
              </w:rPr>
            </w:pPr>
            <w:r w:rsidRPr="00850D9C">
              <w:t>56 %</w:t>
            </w:r>
          </w:p>
        </w:tc>
        <w:tc>
          <w:tcPr>
            <w:tcW w:w="551" w:type="pct"/>
            <w:shd w:val="clear" w:color="auto" w:fill="auto"/>
          </w:tcPr>
          <w:p w14:paraId="148B4042" w14:textId="77777777" w:rsidR="00E71B0B" w:rsidRDefault="00474308">
            <w:pPr>
              <w:jc w:val="center"/>
              <w:rPr>
                <w:lang w:eastAsia="en-US"/>
              </w:rPr>
            </w:pPr>
            <w:r w:rsidRPr="00850D9C">
              <w:t>44 %</w:t>
            </w:r>
          </w:p>
        </w:tc>
        <w:tc>
          <w:tcPr>
            <w:tcW w:w="501" w:type="pct"/>
            <w:shd w:val="clear" w:color="auto" w:fill="auto"/>
          </w:tcPr>
          <w:p w14:paraId="3D2CE311" w14:textId="77777777" w:rsidR="00E71B0B" w:rsidRDefault="00474308">
            <w:pPr>
              <w:jc w:val="center"/>
              <w:rPr>
                <w:lang w:eastAsia="en-US"/>
              </w:rPr>
            </w:pPr>
            <w:r w:rsidRPr="00850D9C">
              <w:t>53 %</w:t>
            </w:r>
          </w:p>
        </w:tc>
        <w:tc>
          <w:tcPr>
            <w:tcW w:w="551" w:type="pct"/>
            <w:shd w:val="clear" w:color="auto" w:fill="auto"/>
          </w:tcPr>
          <w:p w14:paraId="7E0FDAC3" w14:textId="77777777" w:rsidR="00E71B0B" w:rsidRDefault="00474308">
            <w:pPr>
              <w:jc w:val="center"/>
              <w:rPr>
                <w:lang w:eastAsia="en-US"/>
              </w:rPr>
            </w:pPr>
            <w:r w:rsidRPr="00850D9C">
              <w:t>47 %</w:t>
            </w:r>
          </w:p>
        </w:tc>
        <w:tc>
          <w:tcPr>
            <w:tcW w:w="551" w:type="pct"/>
            <w:shd w:val="clear" w:color="auto" w:fill="auto"/>
          </w:tcPr>
          <w:p w14:paraId="41487801" w14:textId="77777777" w:rsidR="00E71B0B" w:rsidRDefault="00474308">
            <w:pPr>
              <w:jc w:val="center"/>
              <w:rPr>
                <w:lang w:eastAsia="en-US"/>
              </w:rPr>
            </w:pPr>
            <w:r w:rsidRPr="00850D9C">
              <w:t>70 %</w:t>
            </w:r>
          </w:p>
        </w:tc>
        <w:tc>
          <w:tcPr>
            <w:tcW w:w="552" w:type="pct"/>
            <w:shd w:val="clear" w:color="auto" w:fill="auto"/>
          </w:tcPr>
          <w:p w14:paraId="1430A04C" w14:textId="77777777" w:rsidR="00E71B0B" w:rsidRDefault="00474308">
            <w:pPr>
              <w:jc w:val="center"/>
              <w:rPr>
                <w:lang w:eastAsia="en-US"/>
              </w:rPr>
            </w:pPr>
            <w:r w:rsidRPr="00850D9C">
              <w:t>30 %</w:t>
            </w:r>
          </w:p>
        </w:tc>
        <w:tc>
          <w:tcPr>
            <w:tcW w:w="601" w:type="pct"/>
            <w:shd w:val="clear" w:color="auto" w:fill="auto"/>
          </w:tcPr>
          <w:p w14:paraId="28824699" w14:textId="20269937" w:rsidR="00E71B0B" w:rsidRDefault="00FE11A6">
            <w:pPr>
              <w:spacing w:after="0"/>
              <w:jc w:val="center"/>
              <w:rPr>
                <w:lang w:eastAsia="en-US"/>
              </w:rPr>
            </w:pPr>
            <w:r>
              <w:rPr>
                <w:noProof/>
                <w:lang w:eastAsia="en-US"/>
              </w:rPr>
              <w:drawing>
                <wp:inline distT="0" distB="0" distL="0" distR="0" wp14:anchorId="03D086FC" wp14:editId="71D72745">
                  <wp:extent cx="85725" cy="123825"/>
                  <wp:effectExtent l="0" t="0" r="0" b="0"/>
                  <wp:docPr id="586" name="Bilde 586"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94080" behindDoc="0" locked="0" layoutInCell="1" allowOverlap="1" wp14:anchorId="7F1BE99A" wp14:editId="41858816">
                      <wp:simplePos x="0" y="0"/>
                      <wp:positionH relativeFrom="character">
                        <wp:align>center</wp:align>
                      </wp:positionH>
                      <wp:positionV relativeFrom="line">
                        <wp:align>center</wp:align>
                      </wp:positionV>
                      <wp:extent cx="90805" cy="91440"/>
                      <wp:effectExtent l="0" t="0" r="4445" b="3810"/>
                      <wp:wrapSquare wrapText="bothSides"/>
                      <wp:docPr id="360" name="Tekstboks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2B92666C"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BE99A" id="Tekstboks 360" o:spid="_x0000_s1130" type="#_x0000_t202" style="position:absolute;margin-left:0;margin-top:0;width:7.15pt;height:7.2pt;z-index:25169408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FooFwIAADE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aG82VMEVmtoD4SrwjT3NI/I6MD/MnZQDNbcv9jL1BxZj5Y0mbij4V0WK7eLIhwvPRUlx5h&#10;JUGVPHA2mdswfYy9Q912lGmaBgu3pGejE9tPVZ0aoLlMIpz+UBz8y3OKevrpm18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EDo&#10;WigXAgAAMQQAAA4AAAAAAAAAAAAAAAAALgIAAGRycy9lMm9Eb2MueG1sUEsBAi0AFAAGAAgAAAAh&#10;AGmDBynZAAAAAwEAAA8AAAAAAAAAAAAAAAAAcQQAAGRycy9kb3ducmV2LnhtbFBLBQYAAAAABAAE&#10;APMAAAB3BQAAAAA=&#10;">
                      <v:textbox>
                        <w:txbxContent>
                          <w:p w14:paraId="2B92666C"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00069791" w14:textId="77777777" w:rsidTr="00250132">
        <w:trPr>
          <w:trHeight w:val="283"/>
        </w:trPr>
        <w:tc>
          <w:tcPr>
            <w:tcW w:w="1156" w:type="pct"/>
            <w:shd w:val="clear" w:color="auto" w:fill="auto"/>
          </w:tcPr>
          <w:p w14:paraId="7916AA83" w14:textId="77777777" w:rsidR="00E71B0B" w:rsidRDefault="00474308">
            <w:pPr>
              <w:rPr>
                <w:lang w:eastAsia="en-US"/>
              </w:rPr>
            </w:pPr>
            <w:r>
              <w:rPr>
                <w:lang w:eastAsia="en-US"/>
              </w:rPr>
              <w:t>Helse Sør-Øst RHF</w:t>
            </w:r>
          </w:p>
        </w:tc>
        <w:tc>
          <w:tcPr>
            <w:tcW w:w="536" w:type="pct"/>
            <w:shd w:val="clear" w:color="auto" w:fill="auto"/>
          </w:tcPr>
          <w:p w14:paraId="75985900" w14:textId="77777777" w:rsidR="00E71B0B" w:rsidRDefault="00474308">
            <w:pPr>
              <w:jc w:val="center"/>
              <w:rPr>
                <w:lang w:eastAsia="en-US"/>
              </w:rPr>
            </w:pPr>
            <w:r w:rsidRPr="00850D9C">
              <w:t>44 %</w:t>
            </w:r>
          </w:p>
        </w:tc>
        <w:tc>
          <w:tcPr>
            <w:tcW w:w="551" w:type="pct"/>
            <w:shd w:val="clear" w:color="auto" w:fill="auto"/>
          </w:tcPr>
          <w:p w14:paraId="709B471D" w14:textId="77777777" w:rsidR="00E71B0B" w:rsidRDefault="00474308">
            <w:pPr>
              <w:jc w:val="center"/>
              <w:rPr>
                <w:lang w:eastAsia="en-US"/>
              </w:rPr>
            </w:pPr>
            <w:r w:rsidRPr="00850D9C">
              <w:t>56 %</w:t>
            </w:r>
          </w:p>
        </w:tc>
        <w:tc>
          <w:tcPr>
            <w:tcW w:w="501" w:type="pct"/>
            <w:shd w:val="clear" w:color="auto" w:fill="auto"/>
          </w:tcPr>
          <w:p w14:paraId="100415F4" w14:textId="77777777" w:rsidR="00E71B0B" w:rsidRDefault="00474308">
            <w:pPr>
              <w:jc w:val="center"/>
              <w:rPr>
                <w:lang w:eastAsia="en-US"/>
              </w:rPr>
            </w:pPr>
            <w:r w:rsidRPr="00850D9C">
              <w:t>50 %</w:t>
            </w:r>
          </w:p>
        </w:tc>
        <w:tc>
          <w:tcPr>
            <w:tcW w:w="551" w:type="pct"/>
            <w:shd w:val="clear" w:color="auto" w:fill="auto"/>
          </w:tcPr>
          <w:p w14:paraId="07CAF335" w14:textId="77777777" w:rsidR="00E71B0B" w:rsidRDefault="00474308">
            <w:pPr>
              <w:jc w:val="center"/>
              <w:rPr>
                <w:lang w:eastAsia="en-US"/>
              </w:rPr>
            </w:pPr>
            <w:r w:rsidRPr="00850D9C">
              <w:t>50 %</w:t>
            </w:r>
          </w:p>
        </w:tc>
        <w:tc>
          <w:tcPr>
            <w:tcW w:w="551" w:type="pct"/>
            <w:shd w:val="clear" w:color="auto" w:fill="auto"/>
          </w:tcPr>
          <w:p w14:paraId="0FE0E943" w14:textId="77777777" w:rsidR="00E71B0B" w:rsidRDefault="00474308">
            <w:pPr>
              <w:jc w:val="center"/>
              <w:rPr>
                <w:lang w:eastAsia="en-US"/>
              </w:rPr>
            </w:pPr>
            <w:r w:rsidRPr="00850D9C">
              <w:t>73 %</w:t>
            </w:r>
          </w:p>
        </w:tc>
        <w:tc>
          <w:tcPr>
            <w:tcW w:w="552" w:type="pct"/>
            <w:shd w:val="clear" w:color="auto" w:fill="auto"/>
          </w:tcPr>
          <w:p w14:paraId="42615AE0" w14:textId="77777777" w:rsidR="00E71B0B" w:rsidRDefault="00474308">
            <w:pPr>
              <w:jc w:val="center"/>
              <w:rPr>
                <w:lang w:eastAsia="en-US"/>
              </w:rPr>
            </w:pPr>
            <w:r w:rsidRPr="00850D9C">
              <w:t>27 %</w:t>
            </w:r>
          </w:p>
        </w:tc>
        <w:tc>
          <w:tcPr>
            <w:tcW w:w="601" w:type="pct"/>
            <w:shd w:val="clear" w:color="auto" w:fill="auto"/>
          </w:tcPr>
          <w:p w14:paraId="2BE80B4F" w14:textId="0A8087F3" w:rsidR="00E71B0B" w:rsidRDefault="00AA5257">
            <w:pPr>
              <w:spacing w:after="0"/>
              <w:jc w:val="center"/>
              <w:rPr>
                <w:lang w:eastAsia="en-US"/>
              </w:rPr>
            </w:pPr>
            <w:r>
              <w:rPr>
                <w:noProof/>
                <w:lang w:eastAsia="en-US"/>
              </w:rPr>
              <w:drawing>
                <wp:inline distT="0" distB="0" distL="0" distR="0" wp14:anchorId="7FEC2E72" wp14:editId="22BEBBF5">
                  <wp:extent cx="85725" cy="123825"/>
                  <wp:effectExtent l="0" t="0" r="0" b="0"/>
                  <wp:docPr id="557" name="Bilde 557"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95104" behindDoc="0" locked="0" layoutInCell="1" allowOverlap="1" wp14:anchorId="1065A4BB" wp14:editId="1131E2D5">
                      <wp:simplePos x="0" y="0"/>
                      <wp:positionH relativeFrom="character">
                        <wp:align>center</wp:align>
                      </wp:positionH>
                      <wp:positionV relativeFrom="line">
                        <wp:align>center</wp:align>
                      </wp:positionV>
                      <wp:extent cx="92710" cy="92710"/>
                      <wp:effectExtent l="0" t="0" r="2540" b="2540"/>
                      <wp:wrapSquare wrapText="bothSides"/>
                      <wp:docPr id="359" name="Tekstboks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2571F0C5"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5A4BB" id="Tekstboks 359" o:spid="_x0000_s1131" type="#_x0000_t202" style="position:absolute;margin-left:0;margin-top:0;width:7.3pt;height:7.3pt;z-index:25169510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rLuQPhMC&#10;AAAxBAAADgAAAAAAAAAAAAAAAAAuAgAAZHJzL2Uyb0RvYy54bWxQSwECLQAUAAYACAAAACEAnPV+&#10;UtkAAAADAQAADwAAAAAAAAAAAAAAAABtBAAAZHJzL2Rvd25yZXYueG1sUEsFBgAAAAAEAAQA8wAA&#10;AHMFAAAAAA==&#10;">
                      <v:textbox>
                        <w:txbxContent>
                          <w:p w14:paraId="2571F0C5"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10B69E5B" w14:textId="77777777" w:rsidTr="00250132">
        <w:trPr>
          <w:trHeight w:val="283"/>
        </w:trPr>
        <w:tc>
          <w:tcPr>
            <w:tcW w:w="1156" w:type="pct"/>
            <w:shd w:val="clear" w:color="auto" w:fill="auto"/>
          </w:tcPr>
          <w:p w14:paraId="17F13C31" w14:textId="77777777" w:rsidR="00E71B0B" w:rsidRDefault="00474308">
            <w:pPr>
              <w:rPr>
                <w:lang w:eastAsia="en-US"/>
              </w:rPr>
            </w:pPr>
            <w:r>
              <w:rPr>
                <w:lang w:eastAsia="en-US"/>
              </w:rPr>
              <w:t xml:space="preserve">Helse Vest RHF </w:t>
            </w:r>
          </w:p>
        </w:tc>
        <w:tc>
          <w:tcPr>
            <w:tcW w:w="536" w:type="pct"/>
            <w:shd w:val="clear" w:color="auto" w:fill="auto"/>
          </w:tcPr>
          <w:p w14:paraId="1C9EE538" w14:textId="77777777" w:rsidR="00E71B0B" w:rsidRDefault="00474308">
            <w:pPr>
              <w:jc w:val="center"/>
              <w:rPr>
                <w:lang w:eastAsia="en-US"/>
              </w:rPr>
            </w:pPr>
            <w:r w:rsidRPr="00850D9C">
              <w:t>43 %</w:t>
            </w:r>
          </w:p>
        </w:tc>
        <w:tc>
          <w:tcPr>
            <w:tcW w:w="551" w:type="pct"/>
            <w:shd w:val="clear" w:color="auto" w:fill="auto"/>
          </w:tcPr>
          <w:p w14:paraId="16CC4612" w14:textId="77777777" w:rsidR="00E71B0B" w:rsidRDefault="00474308">
            <w:pPr>
              <w:jc w:val="center"/>
              <w:rPr>
                <w:lang w:eastAsia="en-US"/>
              </w:rPr>
            </w:pPr>
            <w:r w:rsidRPr="00850D9C">
              <w:t>57 %</w:t>
            </w:r>
          </w:p>
        </w:tc>
        <w:tc>
          <w:tcPr>
            <w:tcW w:w="501" w:type="pct"/>
            <w:shd w:val="clear" w:color="auto" w:fill="auto"/>
          </w:tcPr>
          <w:p w14:paraId="35A8CEB2" w14:textId="77777777" w:rsidR="00E71B0B" w:rsidRDefault="00474308">
            <w:pPr>
              <w:jc w:val="center"/>
              <w:rPr>
                <w:lang w:eastAsia="en-US"/>
              </w:rPr>
            </w:pPr>
            <w:r w:rsidRPr="00850D9C">
              <w:t>40 %</w:t>
            </w:r>
          </w:p>
        </w:tc>
        <w:tc>
          <w:tcPr>
            <w:tcW w:w="551" w:type="pct"/>
            <w:shd w:val="clear" w:color="auto" w:fill="auto"/>
          </w:tcPr>
          <w:p w14:paraId="280E584F" w14:textId="77777777" w:rsidR="00E71B0B" w:rsidRDefault="00474308">
            <w:pPr>
              <w:jc w:val="center"/>
              <w:rPr>
                <w:lang w:eastAsia="en-US"/>
              </w:rPr>
            </w:pPr>
            <w:r w:rsidRPr="00850D9C">
              <w:t>60 %</w:t>
            </w:r>
          </w:p>
        </w:tc>
        <w:tc>
          <w:tcPr>
            <w:tcW w:w="551" w:type="pct"/>
            <w:shd w:val="clear" w:color="auto" w:fill="auto"/>
          </w:tcPr>
          <w:p w14:paraId="495E99C7" w14:textId="77777777" w:rsidR="00E71B0B" w:rsidRDefault="00474308">
            <w:pPr>
              <w:jc w:val="center"/>
              <w:rPr>
                <w:lang w:eastAsia="en-US"/>
              </w:rPr>
            </w:pPr>
            <w:r w:rsidRPr="00850D9C">
              <w:t>77 %</w:t>
            </w:r>
          </w:p>
        </w:tc>
        <w:tc>
          <w:tcPr>
            <w:tcW w:w="552" w:type="pct"/>
            <w:shd w:val="clear" w:color="auto" w:fill="auto"/>
          </w:tcPr>
          <w:p w14:paraId="4D3E4148" w14:textId="77777777" w:rsidR="00E71B0B" w:rsidRDefault="00474308">
            <w:pPr>
              <w:jc w:val="center"/>
              <w:rPr>
                <w:lang w:eastAsia="en-US"/>
              </w:rPr>
            </w:pPr>
            <w:r w:rsidRPr="00850D9C">
              <w:t>23 %</w:t>
            </w:r>
          </w:p>
        </w:tc>
        <w:tc>
          <w:tcPr>
            <w:tcW w:w="601" w:type="pct"/>
            <w:shd w:val="clear" w:color="auto" w:fill="auto"/>
          </w:tcPr>
          <w:p w14:paraId="685B46C3" w14:textId="2CC0E101" w:rsidR="00E71B0B" w:rsidRDefault="00FE11A6">
            <w:pPr>
              <w:spacing w:after="0"/>
              <w:jc w:val="center"/>
              <w:rPr>
                <w:lang w:eastAsia="en-US"/>
              </w:rPr>
            </w:pPr>
            <w:r>
              <w:rPr>
                <w:noProof/>
                <w:lang w:eastAsia="en-US"/>
              </w:rPr>
              <w:drawing>
                <wp:inline distT="0" distB="0" distL="0" distR="0" wp14:anchorId="7E84BBA0" wp14:editId="451EE847">
                  <wp:extent cx="85725" cy="123825"/>
                  <wp:effectExtent l="0" t="0" r="0" b="0"/>
                  <wp:docPr id="585" name="Bilde 585"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96128" behindDoc="0" locked="0" layoutInCell="1" allowOverlap="1" wp14:anchorId="018DAD3D" wp14:editId="4D25FDCB">
                      <wp:simplePos x="0" y="0"/>
                      <wp:positionH relativeFrom="character">
                        <wp:align>center</wp:align>
                      </wp:positionH>
                      <wp:positionV relativeFrom="line">
                        <wp:align>center</wp:align>
                      </wp:positionV>
                      <wp:extent cx="90805" cy="91440"/>
                      <wp:effectExtent l="0" t="0" r="4445" b="3810"/>
                      <wp:wrapSquare wrapText="bothSides"/>
                      <wp:docPr id="358" name="Tekstboks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577CE33F"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DAD3D" id="Tekstboks 358" o:spid="_x0000_s1132" type="#_x0000_t202" style="position:absolute;margin-left:0;margin-top:0;width:7.15pt;height:7.2pt;z-index:25169612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EFz&#10;wSoXAgAAMQQAAA4AAAAAAAAAAAAAAAAALgIAAGRycy9lMm9Eb2MueG1sUEsBAi0AFAAGAAgAAAAh&#10;AGmDBynZAAAAAwEAAA8AAAAAAAAAAAAAAAAAcQQAAGRycy9kb3ducmV2LnhtbFBLBQYAAAAABAAE&#10;APMAAAB3BQAAAAA=&#10;">
                      <v:textbox>
                        <w:txbxContent>
                          <w:p w14:paraId="577CE33F"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61E60FA9" w14:textId="77777777" w:rsidTr="00250132">
        <w:trPr>
          <w:trHeight w:val="283"/>
        </w:trPr>
        <w:tc>
          <w:tcPr>
            <w:tcW w:w="1156" w:type="pct"/>
            <w:shd w:val="clear" w:color="auto" w:fill="auto"/>
          </w:tcPr>
          <w:p w14:paraId="48E5B1AB" w14:textId="77777777" w:rsidR="00E71B0B" w:rsidRDefault="00474308">
            <w:pPr>
              <w:rPr>
                <w:lang w:eastAsia="en-US"/>
              </w:rPr>
            </w:pPr>
            <w:r>
              <w:rPr>
                <w:lang w:eastAsia="en-US"/>
              </w:rPr>
              <w:t xml:space="preserve">Innovasjon Norge </w:t>
            </w:r>
          </w:p>
        </w:tc>
        <w:tc>
          <w:tcPr>
            <w:tcW w:w="536" w:type="pct"/>
            <w:shd w:val="clear" w:color="auto" w:fill="auto"/>
          </w:tcPr>
          <w:p w14:paraId="2EDDD832" w14:textId="77777777" w:rsidR="00E71B0B" w:rsidRDefault="00474308">
            <w:pPr>
              <w:jc w:val="center"/>
              <w:rPr>
                <w:lang w:eastAsia="en-US"/>
              </w:rPr>
            </w:pPr>
            <w:r w:rsidRPr="00850D9C">
              <w:t>50 %</w:t>
            </w:r>
          </w:p>
        </w:tc>
        <w:tc>
          <w:tcPr>
            <w:tcW w:w="551" w:type="pct"/>
            <w:shd w:val="clear" w:color="auto" w:fill="auto"/>
          </w:tcPr>
          <w:p w14:paraId="0FBBBF4C" w14:textId="77777777" w:rsidR="00E71B0B" w:rsidRDefault="00474308">
            <w:pPr>
              <w:jc w:val="center"/>
              <w:rPr>
                <w:lang w:eastAsia="en-US"/>
              </w:rPr>
            </w:pPr>
            <w:r w:rsidRPr="00850D9C">
              <w:t>50 %</w:t>
            </w:r>
          </w:p>
        </w:tc>
        <w:tc>
          <w:tcPr>
            <w:tcW w:w="501" w:type="pct"/>
            <w:shd w:val="clear" w:color="auto" w:fill="auto"/>
          </w:tcPr>
          <w:p w14:paraId="30A684E0" w14:textId="77777777" w:rsidR="00E71B0B" w:rsidRDefault="00474308">
            <w:pPr>
              <w:jc w:val="center"/>
              <w:rPr>
                <w:lang w:eastAsia="en-US"/>
              </w:rPr>
            </w:pPr>
            <w:r w:rsidRPr="00850D9C">
              <w:t>58 %</w:t>
            </w:r>
          </w:p>
        </w:tc>
        <w:tc>
          <w:tcPr>
            <w:tcW w:w="551" w:type="pct"/>
            <w:shd w:val="clear" w:color="auto" w:fill="auto"/>
          </w:tcPr>
          <w:p w14:paraId="7F445D0A" w14:textId="77777777" w:rsidR="00E71B0B" w:rsidRDefault="00474308">
            <w:pPr>
              <w:jc w:val="center"/>
              <w:rPr>
                <w:lang w:eastAsia="en-US"/>
              </w:rPr>
            </w:pPr>
            <w:r w:rsidRPr="00850D9C">
              <w:t>42 %</w:t>
            </w:r>
          </w:p>
        </w:tc>
        <w:tc>
          <w:tcPr>
            <w:tcW w:w="551" w:type="pct"/>
            <w:shd w:val="clear" w:color="auto" w:fill="auto"/>
          </w:tcPr>
          <w:p w14:paraId="7CB23666" w14:textId="77777777" w:rsidR="00E71B0B" w:rsidRDefault="00474308">
            <w:pPr>
              <w:jc w:val="center"/>
              <w:rPr>
                <w:lang w:eastAsia="en-US"/>
              </w:rPr>
            </w:pPr>
            <w:r w:rsidRPr="00850D9C">
              <w:t>55 %</w:t>
            </w:r>
          </w:p>
        </w:tc>
        <w:tc>
          <w:tcPr>
            <w:tcW w:w="552" w:type="pct"/>
            <w:shd w:val="clear" w:color="auto" w:fill="auto"/>
          </w:tcPr>
          <w:p w14:paraId="5BDDEB4D" w14:textId="77777777" w:rsidR="00E71B0B" w:rsidRDefault="00474308">
            <w:pPr>
              <w:jc w:val="center"/>
              <w:rPr>
                <w:lang w:eastAsia="en-US"/>
              </w:rPr>
            </w:pPr>
            <w:r w:rsidRPr="00850D9C">
              <w:t>45 %</w:t>
            </w:r>
          </w:p>
        </w:tc>
        <w:tc>
          <w:tcPr>
            <w:tcW w:w="601" w:type="pct"/>
            <w:shd w:val="clear" w:color="auto" w:fill="auto"/>
          </w:tcPr>
          <w:p w14:paraId="6B98D9BD" w14:textId="1EF877DD" w:rsidR="00E71B0B" w:rsidRDefault="00AA5257">
            <w:pPr>
              <w:spacing w:after="0"/>
              <w:jc w:val="center"/>
              <w:rPr>
                <w:lang w:eastAsia="en-US"/>
              </w:rPr>
            </w:pPr>
            <w:r>
              <w:rPr>
                <w:noProof/>
                <w:lang w:eastAsia="en-US"/>
              </w:rPr>
              <w:drawing>
                <wp:inline distT="0" distB="0" distL="0" distR="0" wp14:anchorId="3D1B0B30" wp14:editId="5189093A">
                  <wp:extent cx="85725" cy="123825"/>
                  <wp:effectExtent l="0" t="0" r="0" b="0"/>
                  <wp:docPr id="558" name="Bilde 558"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97152" behindDoc="0" locked="0" layoutInCell="1" allowOverlap="1" wp14:anchorId="72F3E62A" wp14:editId="734A3DF6">
                      <wp:simplePos x="0" y="0"/>
                      <wp:positionH relativeFrom="character">
                        <wp:align>center</wp:align>
                      </wp:positionH>
                      <wp:positionV relativeFrom="line">
                        <wp:align>center</wp:align>
                      </wp:positionV>
                      <wp:extent cx="92710" cy="92710"/>
                      <wp:effectExtent l="0" t="0" r="2540" b="2540"/>
                      <wp:wrapSquare wrapText="bothSides"/>
                      <wp:docPr id="357" name="Tekstboks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0491FAD9"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F3E62A" id="Tekstboks 357" o:spid="_x0000_s1133" type="#_x0000_t202" style="position:absolute;margin-left:0;margin-top:0;width:7.3pt;height:7.3pt;z-index:25169715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K0gCzwU&#10;AgAAMQQAAA4AAAAAAAAAAAAAAAAALgIAAGRycy9lMm9Eb2MueG1sUEsBAi0AFAAGAAgAAAAhAJz1&#10;flLZAAAAAwEAAA8AAAAAAAAAAAAAAAAAbgQAAGRycy9kb3ducmV2LnhtbFBLBQYAAAAABAAEAPMA&#10;AAB0BQAAAAA=&#10;">
                      <v:textbox>
                        <w:txbxContent>
                          <w:p w14:paraId="0491FAD9"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3963563B" w14:textId="77777777" w:rsidTr="00250132">
        <w:trPr>
          <w:trHeight w:val="283"/>
        </w:trPr>
        <w:tc>
          <w:tcPr>
            <w:tcW w:w="1156" w:type="pct"/>
            <w:shd w:val="clear" w:color="auto" w:fill="auto"/>
          </w:tcPr>
          <w:p w14:paraId="51F3A4BA" w14:textId="77777777" w:rsidR="00E71B0B" w:rsidRDefault="00474308">
            <w:pPr>
              <w:rPr>
                <w:lang w:eastAsia="en-US"/>
              </w:rPr>
            </w:pPr>
            <w:r>
              <w:rPr>
                <w:lang w:eastAsia="en-US"/>
              </w:rPr>
              <w:t>Kimen Såvarelaboratoriet AS</w:t>
            </w:r>
          </w:p>
        </w:tc>
        <w:tc>
          <w:tcPr>
            <w:tcW w:w="536" w:type="pct"/>
            <w:shd w:val="clear" w:color="auto" w:fill="auto"/>
          </w:tcPr>
          <w:p w14:paraId="0B0367B6" w14:textId="77777777" w:rsidR="00E71B0B" w:rsidRDefault="00474308">
            <w:pPr>
              <w:jc w:val="center"/>
              <w:rPr>
                <w:lang w:eastAsia="en-US"/>
              </w:rPr>
            </w:pPr>
            <w:r w:rsidRPr="00850D9C">
              <w:t>60 %</w:t>
            </w:r>
          </w:p>
        </w:tc>
        <w:tc>
          <w:tcPr>
            <w:tcW w:w="551" w:type="pct"/>
            <w:shd w:val="clear" w:color="auto" w:fill="auto"/>
          </w:tcPr>
          <w:p w14:paraId="1CAE796D" w14:textId="77777777" w:rsidR="00E71B0B" w:rsidRDefault="00474308">
            <w:pPr>
              <w:jc w:val="center"/>
              <w:rPr>
                <w:lang w:eastAsia="en-US"/>
              </w:rPr>
            </w:pPr>
            <w:r w:rsidRPr="00850D9C">
              <w:t>40 %</w:t>
            </w:r>
          </w:p>
        </w:tc>
        <w:tc>
          <w:tcPr>
            <w:tcW w:w="501" w:type="pct"/>
            <w:shd w:val="clear" w:color="auto" w:fill="auto"/>
          </w:tcPr>
          <w:p w14:paraId="6C7508F0" w14:textId="77777777" w:rsidR="00E71B0B" w:rsidRDefault="00474308">
            <w:pPr>
              <w:jc w:val="center"/>
              <w:rPr>
                <w:lang w:eastAsia="en-US"/>
              </w:rPr>
            </w:pPr>
            <w:r w:rsidRPr="00850D9C">
              <w:t>-</w:t>
            </w:r>
          </w:p>
        </w:tc>
        <w:tc>
          <w:tcPr>
            <w:tcW w:w="551" w:type="pct"/>
            <w:shd w:val="clear" w:color="auto" w:fill="auto"/>
          </w:tcPr>
          <w:p w14:paraId="60E4BDD2" w14:textId="77777777" w:rsidR="00E71B0B" w:rsidRDefault="00474308">
            <w:pPr>
              <w:jc w:val="center"/>
              <w:rPr>
                <w:lang w:eastAsia="en-US"/>
              </w:rPr>
            </w:pPr>
            <w:r w:rsidRPr="00850D9C">
              <w:t>-</w:t>
            </w:r>
          </w:p>
        </w:tc>
        <w:tc>
          <w:tcPr>
            <w:tcW w:w="551" w:type="pct"/>
            <w:shd w:val="clear" w:color="auto" w:fill="auto"/>
          </w:tcPr>
          <w:p w14:paraId="42530B03" w14:textId="77777777" w:rsidR="00E71B0B" w:rsidRDefault="00474308">
            <w:pPr>
              <w:jc w:val="center"/>
              <w:rPr>
                <w:lang w:eastAsia="en-US"/>
              </w:rPr>
            </w:pPr>
            <w:r w:rsidRPr="00850D9C">
              <w:t>90 %</w:t>
            </w:r>
          </w:p>
        </w:tc>
        <w:tc>
          <w:tcPr>
            <w:tcW w:w="552" w:type="pct"/>
            <w:shd w:val="clear" w:color="auto" w:fill="auto"/>
          </w:tcPr>
          <w:p w14:paraId="06DA573F" w14:textId="77777777" w:rsidR="00E71B0B" w:rsidRDefault="00474308">
            <w:pPr>
              <w:jc w:val="center"/>
              <w:rPr>
                <w:lang w:eastAsia="en-US"/>
              </w:rPr>
            </w:pPr>
            <w:r w:rsidRPr="00850D9C">
              <w:t>10 %</w:t>
            </w:r>
          </w:p>
        </w:tc>
        <w:tc>
          <w:tcPr>
            <w:tcW w:w="601" w:type="pct"/>
            <w:shd w:val="clear" w:color="auto" w:fill="auto"/>
          </w:tcPr>
          <w:p w14:paraId="0151C79C" w14:textId="4CEB3F42" w:rsidR="00E71B0B" w:rsidRDefault="00AA5257">
            <w:pPr>
              <w:spacing w:after="0"/>
              <w:jc w:val="center"/>
              <w:rPr>
                <w:lang w:eastAsia="en-US"/>
              </w:rPr>
            </w:pPr>
            <w:r>
              <w:rPr>
                <w:noProof/>
                <w:lang w:eastAsia="en-US"/>
              </w:rPr>
              <w:drawing>
                <wp:inline distT="0" distB="0" distL="0" distR="0" wp14:anchorId="77E6B006" wp14:editId="67FBC958">
                  <wp:extent cx="85725" cy="123825"/>
                  <wp:effectExtent l="0" t="0" r="0" b="0"/>
                  <wp:docPr id="559" name="Bilde 559"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98176" behindDoc="0" locked="0" layoutInCell="1" allowOverlap="1" wp14:anchorId="7856FCE5" wp14:editId="17D5DA7D">
                      <wp:simplePos x="0" y="0"/>
                      <wp:positionH relativeFrom="character">
                        <wp:align>center</wp:align>
                      </wp:positionH>
                      <wp:positionV relativeFrom="line">
                        <wp:align>center</wp:align>
                      </wp:positionV>
                      <wp:extent cx="92710" cy="92710"/>
                      <wp:effectExtent l="0" t="0" r="2540" b="2540"/>
                      <wp:wrapSquare wrapText="bothSides"/>
                      <wp:docPr id="356" name="Tekstboks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124D52A7"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6FCE5" id="Tekstboks 356" o:spid="_x0000_s1134" type="#_x0000_t202" style="position:absolute;margin-left:0;margin-top:0;width:7.3pt;height:7.3pt;z-index:25169817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AqvPN0U&#10;AgAAMQQAAA4AAAAAAAAAAAAAAAAALgIAAGRycy9lMm9Eb2MueG1sUEsBAi0AFAAGAAgAAAAhAJz1&#10;flLZAAAAAwEAAA8AAAAAAAAAAAAAAAAAbgQAAGRycy9kb3ducmV2LnhtbFBLBQYAAAAABAAEAPMA&#10;AAB0BQAAAAA=&#10;">
                      <v:textbox>
                        <w:txbxContent>
                          <w:p w14:paraId="124D52A7"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4E7C66A2" w14:textId="77777777" w:rsidTr="00250132">
        <w:trPr>
          <w:trHeight w:val="283"/>
        </w:trPr>
        <w:tc>
          <w:tcPr>
            <w:tcW w:w="1156" w:type="pct"/>
            <w:shd w:val="clear" w:color="auto" w:fill="auto"/>
          </w:tcPr>
          <w:p w14:paraId="32EFF5DE" w14:textId="77777777" w:rsidR="00E71B0B" w:rsidRDefault="00474308">
            <w:pPr>
              <w:rPr>
                <w:lang w:eastAsia="en-US"/>
              </w:rPr>
            </w:pPr>
            <w:r>
              <w:rPr>
                <w:lang w:eastAsia="en-US"/>
              </w:rPr>
              <w:t>Kings Bay AS</w:t>
            </w:r>
          </w:p>
        </w:tc>
        <w:tc>
          <w:tcPr>
            <w:tcW w:w="536" w:type="pct"/>
            <w:shd w:val="clear" w:color="auto" w:fill="auto"/>
          </w:tcPr>
          <w:p w14:paraId="3AB8222F" w14:textId="77777777" w:rsidR="00E71B0B" w:rsidRDefault="00474308">
            <w:pPr>
              <w:jc w:val="center"/>
              <w:rPr>
                <w:lang w:eastAsia="en-US"/>
              </w:rPr>
            </w:pPr>
            <w:r w:rsidRPr="00850D9C">
              <w:t>60 %</w:t>
            </w:r>
          </w:p>
        </w:tc>
        <w:tc>
          <w:tcPr>
            <w:tcW w:w="551" w:type="pct"/>
            <w:shd w:val="clear" w:color="auto" w:fill="auto"/>
          </w:tcPr>
          <w:p w14:paraId="45044B6D" w14:textId="77777777" w:rsidR="00E71B0B" w:rsidRDefault="00474308">
            <w:pPr>
              <w:jc w:val="center"/>
              <w:rPr>
                <w:lang w:eastAsia="en-US"/>
              </w:rPr>
            </w:pPr>
            <w:r w:rsidRPr="00850D9C">
              <w:t>40 %</w:t>
            </w:r>
          </w:p>
        </w:tc>
        <w:tc>
          <w:tcPr>
            <w:tcW w:w="501" w:type="pct"/>
            <w:shd w:val="clear" w:color="auto" w:fill="auto"/>
          </w:tcPr>
          <w:p w14:paraId="50CE7315" w14:textId="77777777" w:rsidR="00E71B0B" w:rsidRDefault="00474308">
            <w:pPr>
              <w:jc w:val="center"/>
              <w:rPr>
                <w:lang w:eastAsia="en-US"/>
              </w:rPr>
            </w:pPr>
            <w:r w:rsidRPr="00850D9C">
              <w:t>-</w:t>
            </w:r>
          </w:p>
        </w:tc>
        <w:tc>
          <w:tcPr>
            <w:tcW w:w="551" w:type="pct"/>
            <w:shd w:val="clear" w:color="auto" w:fill="auto"/>
          </w:tcPr>
          <w:p w14:paraId="1B21C858" w14:textId="77777777" w:rsidR="00E71B0B" w:rsidRDefault="00474308">
            <w:pPr>
              <w:jc w:val="center"/>
              <w:rPr>
                <w:lang w:eastAsia="en-US"/>
              </w:rPr>
            </w:pPr>
            <w:r w:rsidRPr="00850D9C">
              <w:t>-</w:t>
            </w:r>
          </w:p>
        </w:tc>
        <w:tc>
          <w:tcPr>
            <w:tcW w:w="551" w:type="pct"/>
            <w:shd w:val="clear" w:color="auto" w:fill="auto"/>
          </w:tcPr>
          <w:p w14:paraId="7A0F9807" w14:textId="77777777" w:rsidR="00E71B0B" w:rsidRDefault="00474308">
            <w:pPr>
              <w:jc w:val="center"/>
              <w:rPr>
                <w:lang w:eastAsia="en-US"/>
              </w:rPr>
            </w:pPr>
            <w:r w:rsidRPr="00850D9C">
              <w:t>44 %</w:t>
            </w:r>
          </w:p>
        </w:tc>
        <w:tc>
          <w:tcPr>
            <w:tcW w:w="552" w:type="pct"/>
            <w:shd w:val="clear" w:color="auto" w:fill="auto"/>
          </w:tcPr>
          <w:p w14:paraId="4348505C" w14:textId="77777777" w:rsidR="00E71B0B" w:rsidRDefault="00474308">
            <w:pPr>
              <w:jc w:val="center"/>
              <w:rPr>
                <w:lang w:eastAsia="en-US"/>
              </w:rPr>
            </w:pPr>
            <w:r w:rsidRPr="00850D9C">
              <w:t>56 %</w:t>
            </w:r>
          </w:p>
        </w:tc>
        <w:tc>
          <w:tcPr>
            <w:tcW w:w="601" w:type="pct"/>
            <w:shd w:val="clear" w:color="auto" w:fill="auto"/>
          </w:tcPr>
          <w:p w14:paraId="483FB12A" w14:textId="609062F7" w:rsidR="00E71B0B" w:rsidRDefault="00AA5257">
            <w:pPr>
              <w:spacing w:after="0"/>
              <w:jc w:val="center"/>
              <w:rPr>
                <w:lang w:eastAsia="en-US"/>
              </w:rPr>
            </w:pPr>
            <w:r>
              <w:rPr>
                <w:noProof/>
                <w:lang w:eastAsia="en-US"/>
              </w:rPr>
              <w:drawing>
                <wp:inline distT="0" distB="0" distL="0" distR="0" wp14:anchorId="1E3187C2" wp14:editId="6D31D1C6">
                  <wp:extent cx="85725" cy="123825"/>
                  <wp:effectExtent l="0" t="0" r="0" b="0"/>
                  <wp:docPr id="560" name="Bilde 560"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699200" behindDoc="0" locked="0" layoutInCell="1" allowOverlap="1" wp14:anchorId="1028AFF5" wp14:editId="2EBFB01B">
                      <wp:simplePos x="0" y="0"/>
                      <wp:positionH relativeFrom="character">
                        <wp:align>center</wp:align>
                      </wp:positionH>
                      <wp:positionV relativeFrom="line">
                        <wp:align>center</wp:align>
                      </wp:positionV>
                      <wp:extent cx="92710" cy="92710"/>
                      <wp:effectExtent l="0" t="0" r="2540" b="2540"/>
                      <wp:wrapSquare wrapText="bothSides"/>
                      <wp:docPr id="355" name="Tekstboks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32DED9E9"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8AFF5" id="Tekstboks 355" o:spid="_x0000_s1135" type="#_x0000_t202" style="position:absolute;margin-left:0;margin-top:0;width:7.3pt;height:7.3pt;z-index:25169920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KrhyTEU&#10;AgAAMQQAAA4AAAAAAAAAAAAAAAAALgIAAGRycy9lMm9Eb2MueG1sUEsBAi0AFAAGAAgAAAAhAJz1&#10;flLZAAAAAwEAAA8AAAAAAAAAAAAAAAAAbgQAAGRycy9kb3ducmV2LnhtbFBLBQYAAAAABAAEAPMA&#10;AAB0BQAAAAA=&#10;">
                      <v:textbox>
                        <w:txbxContent>
                          <w:p w14:paraId="32DED9E9"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462FE5A" w14:textId="77777777" w:rsidTr="00250132">
        <w:trPr>
          <w:trHeight w:val="283"/>
        </w:trPr>
        <w:tc>
          <w:tcPr>
            <w:tcW w:w="1156" w:type="pct"/>
            <w:shd w:val="clear" w:color="auto" w:fill="auto"/>
          </w:tcPr>
          <w:p w14:paraId="157A2E8B" w14:textId="77777777" w:rsidR="00E71B0B" w:rsidRDefault="00474308">
            <w:pPr>
              <w:rPr>
                <w:lang w:eastAsia="en-US"/>
              </w:rPr>
            </w:pPr>
            <w:r>
              <w:rPr>
                <w:lang w:eastAsia="en-US"/>
              </w:rPr>
              <w:t>Nationaltheatret AS</w:t>
            </w:r>
          </w:p>
        </w:tc>
        <w:tc>
          <w:tcPr>
            <w:tcW w:w="536" w:type="pct"/>
            <w:shd w:val="clear" w:color="auto" w:fill="auto"/>
          </w:tcPr>
          <w:p w14:paraId="0B584E3C" w14:textId="77777777" w:rsidR="00E71B0B" w:rsidRDefault="00474308">
            <w:pPr>
              <w:jc w:val="center"/>
              <w:rPr>
                <w:lang w:eastAsia="en-US"/>
              </w:rPr>
            </w:pPr>
            <w:r w:rsidRPr="00850D9C">
              <w:t>67 %</w:t>
            </w:r>
          </w:p>
        </w:tc>
        <w:tc>
          <w:tcPr>
            <w:tcW w:w="551" w:type="pct"/>
            <w:shd w:val="clear" w:color="auto" w:fill="auto"/>
          </w:tcPr>
          <w:p w14:paraId="55BE0F10" w14:textId="77777777" w:rsidR="00E71B0B" w:rsidRDefault="00474308">
            <w:pPr>
              <w:jc w:val="center"/>
              <w:rPr>
                <w:lang w:eastAsia="en-US"/>
              </w:rPr>
            </w:pPr>
            <w:r w:rsidRPr="00850D9C">
              <w:t>33 %</w:t>
            </w:r>
          </w:p>
        </w:tc>
        <w:tc>
          <w:tcPr>
            <w:tcW w:w="501" w:type="pct"/>
            <w:shd w:val="clear" w:color="auto" w:fill="auto"/>
          </w:tcPr>
          <w:p w14:paraId="7754CCA6" w14:textId="77777777" w:rsidR="00E71B0B" w:rsidRDefault="00474308">
            <w:pPr>
              <w:jc w:val="center"/>
              <w:rPr>
                <w:lang w:eastAsia="en-US"/>
              </w:rPr>
            </w:pPr>
            <w:r w:rsidRPr="00850D9C">
              <w:t>55 %</w:t>
            </w:r>
          </w:p>
        </w:tc>
        <w:tc>
          <w:tcPr>
            <w:tcW w:w="551" w:type="pct"/>
            <w:shd w:val="clear" w:color="auto" w:fill="auto"/>
          </w:tcPr>
          <w:p w14:paraId="0B3BF578" w14:textId="77777777" w:rsidR="00E71B0B" w:rsidRDefault="00474308">
            <w:pPr>
              <w:jc w:val="center"/>
              <w:rPr>
                <w:lang w:eastAsia="en-US"/>
              </w:rPr>
            </w:pPr>
            <w:r w:rsidRPr="00850D9C">
              <w:t>45 %</w:t>
            </w:r>
          </w:p>
        </w:tc>
        <w:tc>
          <w:tcPr>
            <w:tcW w:w="551" w:type="pct"/>
            <w:shd w:val="clear" w:color="auto" w:fill="auto"/>
          </w:tcPr>
          <w:p w14:paraId="1644A522" w14:textId="77777777" w:rsidR="00E71B0B" w:rsidRDefault="00474308">
            <w:pPr>
              <w:jc w:val="center"/>
              <w:rPr>
                <w:lang w:eastAsia="en-US"/>
              </w:rPr>
            </w:pPr>
            <w:r w:rsidRPr="00850D9C">
              <w:t>55 %</w:t>
            </w:r>
          </w:p>
        </w:tc>
        <w:tc>
          <w:tcPr>
            <w:tcW w:w="552" w:type="pct"/>
            <w:shd w:val="clear" w:color="auto" w:fill="auto"/>
          </w:tcPr>
          <w:p w14:paraId="627FC717" w14:textId="77777777" w:rsidR="00E71B0B" w:rsidRDefault="00474308">
            <w:pPr>
              <w:jc w:val="center"/>
              <w:rPr>
                <w:lang w:eastAsia="en-US"/>
              </w:rPr>
            </w:pPr>
            <w:r w:rsidRPr="00850D9C">
              <w:t>45 %</w:t>
            </w:r>
          </w:p>
        </w:tc>
        <w:tc>
          <w:tcPr>
            <w:tcW w:w="601" w:type="pct"/>
            <w:shd w:val="clear" w:color="auto" w:fill="auto"/>
          </w:tcPr>
          <w:p w14:paraId="5B05B0F8" w14:textId="4D4C7CC8" w:rsidR="00E71B0B" w:rsidRDefault="00AA5257">
            <w:pPr>
              <w:spacing w:after="0"/>
              <w:jc w:val="center"/>
              <w:rPr>
                <w:lang w:eastAsia="en-US"/>
              </w:rPr>
            </w:pPr>
            <w:r>
              <w:rPr>
                <w:noProof/>
                <w:lang w:eastAsia="en-US"/>
              </w:rPr>
              <w:drawing>
                <wp:inline distT="0" distB="0" distL="0" distR="0" wp14:anchorId="0A5BE817" wp14:editId="02E36F42">
                  <wp:extent cx="85725" cy="123825"/>
                  <wp:effectExtent l="0" t="0" r="0" b="0"/>
                  <wp:docPr id="561" name="Bilde 561"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00224" behindDoc="0" locked="0" layoutInCell="1" allowOverlap="1" wp14:anchorId="6FF9A244" wp14:editId="695F27A0">
                      <wp:simplePos x="0" y="0"/>
                      <wp:positionH relativeFrom="character">
                        <wp:align>center</wp:align>
                      </wp:positionH>
                      <wp:positionV relativeFrom="line">
                        <wp:align>center</wp:align>
                      </wp:positionV>
                      <wp:extent cx="92710" cy="92710"/>
                      <wp:effectExtent l="0" t="0" r="2540" b="2540"/>
                      <wp:wrapSquare wrapText="bothSides"/>
                      <wp:docPr id="354" name="Tekstboks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6CAE6A88"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9A244" id="Tekstboks 354" o:spid="_x0000_s1136" type="#_x0000_t202" style="position:absolute;margin-left:0;margin-top:0;width:7.3pt;height:7.3pt;z-index:25170022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KiVaAEU&#10;AgAAMQQAAA4AAAAAAAAAAAAAAAAALgIAAGRycy9lMm9Eb2MueG1sUEsBAi0AFAAGAAgAAAAhAJz1&#10;flLZAAAAAwEAAA8AAAAAAAAAAAAAAAAAbgQAAGRycy9kb3ducmV2LnhtbFBLBQYAAAAABAAEAPMA&#10;AAB0BQAAAAA=&#10;">
                      <v:textbox>
                        <w:txbxContent>
                          <w:p w14:paraId="6CAE6A88"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346EC5AA" w14:textId="77777777" w:rsidTr="00250132">
        <w:trPr>
          <w:trHeight w:val="283"/>
        </w:trPr>
        <w:tc>
          <w:tcPr>
            <w:tcW w:w="1156" w:type="pct"/>
            <w:shd w:val="clear" w:color="auto" w:fill="auto"/>
          </w:tcPr>
          <w:p w14:paraId="64C47785" w14:textId="77777777" w:rsidR="00E71B0B" w:rsidRDefault="00474308">
            <w:pPr>
              <w:rPr>
                <w:lang w:eastAsia="en-US"/>
              </w:rPr>
            </w:pPr>
            <w:proofErr w:type="spellStart"/>
            <w:r>
              <w:rPr>
                <w:lang w:eastAsia="en-US"/>
              </w:rPr>
              <w:t>Nofima</w:t>
            </w:r>
            <w:proofErr w:type="spellEnd"/>
            <w:r>
              <w:rPr>
                <w:lang w:eastAsia="en-US"/>
              </w:rPr>
              <w:t xml:space="preserve"> AS</w:t>
            </w:r>
          </w:p>
        </w:tc>
        <w:tc>
          <w:tcPr>
            <w:tcW w:w="536" w:type="pct"/>
            <w:shd w:val="clear" w:color="auto" w:fill="auto"/>
          </w:tcPr>
          <w:p w14:paraId="602A0554" w14:textId="77777777" w:rsidR="00E71B0B" w:rsidRDefault="00474308">
            <w:pPr>
              <w:jc w:val="center"/>
              <w:rPr>
                <w:lang w:eastAsia="en-US"/>
              </w:rPr>
            </w:pPr>
            <w:r w:rsidRPr="00850D9C">
              <w:t>44 %</w:t>
            </w:r>
          </w:p>
        </w:tc>
        <w:tc>
          <w:tcPr>
            <w:tcW w:w="551" w:type="pct"/>
            <w:shd w:val="clear" w:color="auto" w:fill="auto"/>
          </w:tcPr>
          <w:p w14:paraId="471B4374" w14:textId="77777777" w:rsidR="00E71B0B" w:rsidRDefault="00474308">
            <w:pPr>
              <w:jc w:val="center"/>
              <w:rPr>
                <w:lang w:eastAsia="en-US"/>
              </w:rPr>
            </w:pPr>
            <w:r w:rsidRPr="00850D9C">
              <w:t>56 %</w:t>
            </w:r>
          </w:p>
        </w:tc>
        <w:tc>
          <w:tcPr>
            <w:tcW w:w="501" w:type="pct"/>
            <w:shd w:val="clear" w:color="auto" w:fill="auto"/>
          </w:tcPr>
          <w:p w14:paraId="7BF78E1B" w14:textId="77777777" w:rsidR="00E71B0B" w:rsidRDefault="00474308">
            <w:pPr>
              <w:jc w:val="center"/>
              <w:rPr>
                <w:lang w:eastAsia="en-US"/>
              </w:rPr>
            </w:pPr>
            <w:r w:rsidRPr="00850D9C">
              <w:t>69 %</w:t>
            </w:r>
          </w:p>
        </w:tc>
        <w:tc>
          <w:tcPr>
            <w:tcW w:w="551" w:type="pct"/>
            <w:shd w:val="clear" w:color="auto" w:fill="auto"/>
          </w:tcPr>
          <w:p w14:paraId="6313A143" w14:textId="77777777" w:rsidR="00E71B0B" w:rsidRDefault="00474308">
            <w:pPr>
              <w:jc w:val="center"/>
              <w:rPr>
                <w:lang w:eastAsia="en-US"/>
              </w:rPr>
            </w:pPr>
            <w:r w:rsidRPr="00850D9C">
              <w:t>31 %</w:t>
            </w:r>
          </w:p>
        </w:tc>
        <w:tc>
          <w:tcPr>
            <w:tcW w:w="551" w:type="pct"/>
            <w:shd w:val="clear" w:color="auto" w:fill="auto"/>
          </w:tcPr>
          <w:p w14:paraId="031E6022" w14:textId="77777777" w:rsidR="00E71B0B" w:rsidRDefault="00474308">
            <w:pPr>
              <w:jc w:val="center"/>
              <w:rPr>
                <w:lang w:eastAsia="en-US"/>
              </w:rPr>
            </w:pPr>
            <w:r w:rsidRPr="00850D9C">
              <w:t>60 %</w:t>
            </w:r>
          </w:p>
        </w:tc>
        <w:tc>
          <w:tcPr>
            <w:tcW w:w="552" w:type="pct"/>
            <w:shd w:val="clear" w:color="auto" w:fill="auto"/>
          </w:tcPr>
          <w:p w14:paraId="3F5AB532" w14:textId="77777777" w:rsidR="00E71B0B" w:rsidRDefault="00474308">
            <w:pPr>
              <w:jc w:val="center"/>
              <w:rPr>
                <w:lang w:eastAsia="en-US"/>
              </w:rPr>
            </w:pPr>
            <w:r w:rsidRPr="00850D9C">
              <w:t>40 %</w:t>
            </w:r>
          </w:p>
        </w:tc>
        <w:tc>
          <w:tcPr>
            <w:tcW w:w="601" w:type="pct"/>
            <w:shd w:val="clear" w:color="auto" w:fill="auto"/>
          </w:tcPr>
          <w:p w14:paraId="15E60587" w14:textId="25AB1CD0" w:rsidR="00E71B0B" w:rsidRDefault="00AA5257">
            <w:pPr>
              <w:spacing w:after="0"/>
              <w:jc w:val="center"/>
              <w:rPr>
                <w:lang w:eastAsia="en-US"/>
              </w:rPr>
            </w:pPr>
            <w:r>
              <w:rPr>
                <w:noProof/>
                <w:lang w:eastAsia="en-US"/>
              </w:rPr>
              <w:drawing>
                <wp:inline distT="0" distB="0" distL="0" distR="0" wp14:anchorId="307D112F" wp14:editId="490905B3">
                  <wp:extent cx="85725" cy="123825"/>
                  <wp:effectExtent l="0" t="0" r="0" b="0"/>
                  <wp:docPr id="562" name="Bilde 562"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01248" behindDoc="0" locked="0" layoutInCell="1" allowOverlap="1" wp14:anchorId="4DC084F8" wp14:editId="4BF3D427">
                      <wp:simplePos x="0" y="0"/>
                      <wp:positionH relativeFrom="character">
                        <wp:align>center</wp:align>
                      </wp:positionH>
                      <wp:positionV relativeFrom="line">
                        <wp:align>center</wp:align>
                      </wp:positionV>
                      <wp:extent cx="92710" cy="92710"/>
                      <wp:effectExtent l="0" t="0" r="2540" b="2540"/>
                      <wp:wrapSquare wrapText="bothSides"/>
                      <wp:docPr id="353" name="Tekstboks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1925B1B3"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C084F8" id="Tekstboks 353" o:spid="_x0000_s1137" type="#_x0000_t202" style="position:absolute;margin-left:0;margin-top:0;width:7.3pt;height:7.3pt;z-index:25170124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CNud7RMC&#10;AAAxBAAADgAAAAAAAAAAAAAAAAAuAgAAZHJzL2Uyb0RvYy54bWxQSwECLQAUAAYACAAAACEAnPV+&#10;UtkAAAADAQAADwAAAAAAAAAAAAAAAABtBAAAZHJzL2Rvd25yZXYueG1sUEsFBgAAAAAEAAQA8wAA&#10;AHMFAAAAAA==&#10;">
                      <v:textbox>
                        <w:txbxContent>
                          <w:p w14:paraId="1925B1B3"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1C74FAE" w14:textId="77777777" w:rsidTr="00250132">
        <w:trPr>
          <w:trHeight w:val="283"/>
        </w:trPr>
        <w:tc>
          <w:tcPr>
            <w:tcW w:w="1156" w:type="pct"/>
            <w:shd w:val="clear" w:color="auto" w:fill="auto"/>
          </w:tcPr>
          <w:p w14:paraId="18A1D863" w14:textId="77777777" w:rsidR="00E71B0B" w:rsidRDefault="00474308">
            <w:pPr>
              <w:rPr>
                <w:lang w:eastAsia="en-US"/>
              </w:rPr>
            </w:pPr>
            <w:r>
              <w:rPr>
                <w:lang w:eastAsia="en-US"/>
              </w:rPr>
              <w:lastRenderedPageBreak/>
              <w:t>Nordisk Institutt for Odontologiske Materialer AS</w:t>
            </w:r>
          </w:p>
        </w:tc>
        <w:tc>
          <w:tcPr>
            <w:tcW w:w="536" w:type="pct"/>
            <w:shd w:val="clear" w:color="auto" w:fill="auto"/>
          </w:tcPr>
          <w:p w14:paraId="13F70856" w14:textId="77777777" w:rsidR="00E71B0B" w:rsidRDefault="00474308">
            <w:pPr>
              <w:jc w:val="center"/>
              <w:rPr>
                <w:lang w:eastAsia="en-US"/>
              </w:rPr>
            </w:pPr>
            <w:r w:rsidRPr="00850D9C">
              <w:t>66 %</w:t>
            </w:r>
          </w:p>
        </w:tc>
        <w:tc>
          <w:tcPr>
            <w:tcW w:w="551" w:type="pct"/>
            <w:shd w:val="clear" w:color="auto" w:fill="auto"/>
          </w:tcPr>
          <w:p w14:paraId="070791D4" w14:textId="77777777" w:rsidR="00E71B0B" w:rsidRDefault="00474308">
            <w:pPr>
              <w:jc w:val="center"/>
              <w:rPr>
                <w:lang w:eastAsia="en-US"/>
              </w:rPr>
            </w:pPr>
            <w:r w:rsidRPr="00850D9C">
              <w:t>34 %</w:t>
            </w:r>
          </w:p>
        </w:tc>
        <w:tc>
          <w:tcPr>
            <w:tcW w:w="501" w:type="pct"/>
            <w:shd w:val="clear" w:color="auto" w:fill="auto"/>
          </w:tcPr>
          <w:p w14:paraId="4872298A" w14:textId="77777777" w:rsidR="00E71B0B" w:rsidRDefault="00474308">
            <w:pPr>
              <w:jc w:val="center"/>
              <w:rPr>
                <w:lang w:eastAsia="en-US"/>
              </w:rPr>
            </w:pPr>
            <w:r w:rsidRPr="00850D9C">
              <w:t>-</w:t>
            </w:r>
          </w:p>
        </w:tc>
        <w:tc>
          <w:tcPr>
            <w:tcW w:w="551" w:type="pct"/>
            <w:shd w:val="clear" w:color="auto" w:fill="auto"/>
          </w:tcPr>
          <w:p w14:paraId="5EB05D76" w14:textId="77777777" w:rsidR="00E71B0B" w:rsidRDefault="00474308">
            <w:pPr>
              <w:jc w:val="center"/>
              <w:rPr>
                <w:lang w:eastAsia="en-US"/>
              </w:rPr>
            </w:pPr>
            <w:r w:rsidRPr="00850D9C">
              <w:t>-</w:t>
            </w:r>
          </w:p>
        </w:tc>
        <w:tc>
          <w:tcPr>
            <w:tcW w:w="551" w:type="pct"/>
            <w:shd w:val="clear" w:color="auto" w:fill="auto"/>
          </w:tcPr>
          <w:p w14:paraId="2EFE58E7" w14:textId="77777777" w:rsidR="00E71B0B" w:rsidRDefault="00474308">
            <w:pPr>
              <w:jc w:val="center"/>
              <w:rPr>
                <w:lang w:eastAsia="en-US"/>
              </w:rPr>
            </w:pPr>
            <w:r w:rsidRPr="00850D9C">
              <w:t>61 %</w:t>
            </w:r>
          </w:p>
        </w:tc>
        <w:tc>
          <w:tcPr>
            <w:tcW w:w="552" w:type="pct"/>
            <w:shd w:val="clear" w:color="auto" w:fill="auto"/>
          </w:tcPr>
          <w:p w14:paraId="6EA55202" w14:textId="77777777" w:rsidR="00E71B0B" w:rsidRDefault="00474308">
            <w:pPr>
              <w:jc w:val="center"/>
              <w:rPr>
                <w:lang w:eastAsia="en-US"/>
              </w:rPr>
            </w:pPr>
            <w:r w:rsidRPr="00850D9C">
              <w:t>39 %</w:t>
            </w:r>
          </w:p>
        </w:tc>
        <w:tc>
          <w:tcPr>
            <w:tcW w:w="601" w:type="pct"/>
            <w:shd w:val="clear" w:color="auto" w:fill="auto"/>
          </w:tcPr>
          <w:p w14:paraId="57480A7D" w14:textId="1813C86C" w:rsidR="00E71B0B" w:rsidRDefault="00AA5257">
            <w:pPr>
              <w:spacing w:after="0"/>
              <w:jc w:val="center"/>
              <w:rPr>
                <w:lang w:eastAsia="en-US"/>
              </w:rPr>
            </w:pPr>
            <w:r>
              <w:rPr>
                <w:noProof/>
                <w:lang w:eastAsia="en-US"/>
              </w:rPr>
              <w:drawing>
                <wp:inline distT="0" distB="0" distL="0" distR="0" wp14:anchorId="49FC8F81" wp14:editId="791A3182">
                  <wp:extent cx="85725" cy="123825"/>
                  <wp:effectExtent l="0" t="0" r="0" b="0"/>
                  <wp:docPr id="563" name="Bilde 563"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02272" behindDoc="0" locked="0" layoutInCell="1" allowOverlap="1" wp14:anchorId="34251F40" wp14:editId="7017CBF2">
                      <wp:simplePos x="0" y="0"/>
                      <wp:positionH relativeFrom="character">
                        <wp:align>center</wp:align>
                      </wp:positionH>
                      <wp:positionV relativeFrom="line">
                        <wp:align>center</wp:align>
                      </wp:positionV>
                      <wp:extent cx="92710" cy="92710"/>
                      <wp:effectExtent l="0" t="0" r="2540" b="2540"/>
                      <wp:wrapSquare wrapText="bothSides"/>
                      <wp:docPr id="352" name="Tekstboks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7E9CA6E"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251F40" id="Tekstboks 352" o:spid="_x0000_s1138" type="#_x0000_t202" style="position:absolute;margin-left:0;margin-top:0;width:7.3pt;height:7.3pt;z-index:25170227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qQ7zAxMC&#10;AAAxBAAADgAAAAAAAAAAAAAAAAAuAgAAZHJzL2Uyb0RvYy54bWxQSwECLQAUAAYACAAAACEAnPV+&#10;UtkAAAADAQAADwAAAAAAAAAAAAAAAABtBAAAZHJzL2Rvd25yZXYueG1sUEsFBgAAAAAEAAQA8wAA&#10;AHMFAAAAAA==&#10;">
                      <v:textbox>
                        <w:txbxContent>
                          <w:p w14:paraId="77E9CA6E"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8BB2154" w14:textId="77777777" w:rsidTr="00250132">
        <w:trPr>
          <w:trHeight w:val="283"/>
        </w:trPr>
        <w:tc>
          <w:tcPr>
            <w:tcW w:w="1156" w:type="pct"/>
            <w:shd w:val="clear" w:color="auto" w:fill="auto"/>
          </w:tcPr>
          <w:p w14:paraId="564879C3" w14:textId="77777777" w:rsidR="00E71B0B" w:rsidRDefault="00474308">
            <w:pPr>
              <w:rPr>
                <w:lang w:eastAsia="en-US"/>
              </w:rPr>
            </w:pPr>
            <w:proofErr w:type="spellStart"/>
            <w:r>
              <w:rPr>
                <w:lang w:eastAsia="en-US"/>
              </w:rPr>
              <w:t>Norfund</w:t>
            </w:r>
            <w:proofErr w:type="spellEnd"/>
            <w:r>
              <w:rPr>
                <w:lang w:eastAsia="en-US"/>
              </w:rPr>
              <w:t xml:space="preserve"> </w:t>
            </w:r>
          </w:p>
        </w:tc>
        <w:tc>
          <w:tcPr>
            <w:tcW w:w="536" w:type="pct"/>
            <w:shd w:val="clear" w:color="auto" w:fill="auto"/>
          </w:tcPr>
          <w:p w14:paraId="3574067C" w14:textId="77777777" w:rsidR="00E71B0B" w:rsidRDefault="00474308">
            <w:pPr>
              <w:jc w:val="center"/>
              <w:rPr>
                <w:lang w:eastAsia="en-US"/>
              </w:rPr>
            </w:pPr>
            <w:r w:rsidRPr="00850D9C">
              <w:t>43 %</w:t>
            </w:r>
          </w:p>
        </w:tc>
        <w:tc>
          <w:tcPr>
            <w:tcW w:w="551" w:type="pct"/>
            <w:shd w:val="clear" w:color="auto" w:fill="auto"/>
          </w:tcPr>
          <w:p w14:paraId="3F2988F5" w14:textId="77777777" w:rsidR="00E71B0B" w:rsidRDefault="00474308">
            <w:pPr>
              <w:jc w:val="center"/>
              <w:rPr>
                <w:lang w:eastAsia="en-US"/>
              </w:rPr>
            </w:pPr>
            <w:r w:rsidRPr="00850D9C">
              <w:t>57 %</w:t>
            </w:r>
          </w:p>
        </w:tc>
        <w:tc>
          <w:tcPr>
            <w:tcW w:w="501" w:type="pct"/>
            <w:shd w:val="clear" w:color="auto" w:fill="auto"/>
          </w:tcPr>
          <w:p w14:paraId="3777E48A" w14:textId="77777777" w:rsidR="00E71B0B" w:rsidRDefault="00474308">
            <w:pPr>
              <w:jc w:val="center"/>
              <w:rPr>
                <w:lang w:eastAsia="en-US"/>
              </w:rPr>
            </w:pPr>
            <w:r w:rsidRPr="00850D9C">
              <w:t>27 %</w:t>
            </w:r>
          </w:p>
        </w:tc>
        <w:tc>
          <w:tcPr>
            <w:tcW w:w="551" w:type="pct"/>
            <w:shd w:val="clear" w:color="auto" w:fill="auto"/>
          </w:tcPr>
          <w:p w14:paraId="0D874B31" w14:textId="77777777" w:rsidR="00E71B0B" w:rsidRDefault="00474308">
            <w:pPr>
              <w:jc w:val="center"/>
              <w:rPr>
                <w:lang w:eastAsia="en-US"/>
              </w:rPr>
            </w:pPr>
            <w:r w:rsidRPr="00850D9C">
              <w:t>73 %</w:t>
            </w:r>
          </w:p>
        </w:tc>
        <w:tc>
          <w:tcPr>
            <w:tcW w:w="551" w:type="pct"/>
            <w:shd w:val="clear" w:color="auto" w:fill="auto"/>
          </w:tcPr>
          <w:p w14:paraId="1A5C4E1A" w14:textId="77777777" w:rsidR="00E71B0B" w:rsidRDefault="00474308">
            <w:pPr>
              <w:jc w:val="center"/>
              <w:rPr>
                <w:lang w:eastAsia="en-US"/>
              </w:rPr>
            </w:pPr>
            <w:r w:rsidRPr="00850D9C">
              <w:t>48 %</w:t>
            </w:r>
          </w:p>
        </w:tc>
        <w:tc>
          <w:tcPr>
            <w:tcW w:w="552" w:type="pct"/>
            <w:shd w:val="clear" w:color="auto" w:fill="auto"/>
          </w:tcPr>
          <w:p w14:paraId="622CF0DE" w14:textId="77777777" w:rsidR="00E71B0B" w:rsidRDefault="00474308">
            <w:pPr>
              <w:jc w:val="center"/>
              <w:rPr>
                <w:lang w:eastAsia="en-US"/>
              </w:rPr>
            </w:pPr>
            <w:r w:rsidRPr="00850D9C">
              <w:t>52 %</w:t>
            </w:r>
          </w:p>
        </w:tc>
        <w:tc>
          <w:tcPr>
            <w:tcW w:w="601" w:type="pct"/>
            <w:shd w:val="clear" w:color="auto" w:fill="auto"/>
          </w:tcPr>
          <w:p w14:paraId="7121620B" w14:textId="22AEFB60" w:rsidR="00E71B0B" w:rsidRDefault="00AA5257">
            <w:pPr>
              <w:spacing w:after="0"/>
              <w:jc w:val="center"/>
              <w:rPr>
                <w:lang w:eastAsia="en-US"/>
              </w:rPr>
            </w:pPr>
            <w:r>
              <w:rPr>
                <w:noProof/>
                <w:lang w:eastAsia="en-US"/>
              </w:rPr>
              <w:drawing>
                <wp:inline distT="0" distB="0" distL="0" distR="0" wp14:anchorId="2DEE5C81" wp14:editId="2C5F9768">
                  <wp:extent cx="85725" cy="123825"/>
                  <wp:effectExtent l="0" t="0" r="0" b="0"/>
                  <wp:docPr id="564" name="Bilde 564"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03296" behindDoc="0" locked="0" layoutInCell="1" allowOverlap="1" wp14:anchorId="56F7714C" wp14:editId="33106E1B">
                      <wp:simplePos x="0" y="0"/>
                      <wp:positionH relativeFrom="character">
                        <wp:align>center</wp:align>
                      </wp:positionH>
                      <wp:positionV relativeFrom="line">
                        <wp:align>center</wp:align>
                      </wp:positionV>
                      <wp:extent cx="92710" cy="92710"/>
                      <wp:effectExtent l="0" t="0" r="2540" b="2540"/>
                      <wp:wrapSquare wrapText="bothSides"/>
                      <wp:docPr id="351" name="Tekstboks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487EAA10"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7714C" id="Tekstboks 351" o:spid="_x0000_s1139" type="#_x0000_t202" style="position:absolute;margin-left:0;margin-top:0;width:7.3pt;height:7.3pt;z-index:25170329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AlABu8U&#10;AgAAMQQAAA4AAAAAAAAAAAAAAAAALgIAAGRycy9lMm9Eb2MueG1sUEsBAi0AFAAGAAgAAAAhAJz1&#10;flLZAAAAAwEAAA8AAAAAAAAAAAAAAAAAbgQAAGRycy9kb3ducmV2LnhtbFBLBQYAAAAABAAEAPMA&#10;AAB0BQAAAAA=&#10;">
                      <v:textbox>
                        <w:txbxContent>
                          <w:p w14:paraId="487EAA10"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E220A7D" w14:textId="77777777" w:rsidTr="00250132">
        <w:trPr>
          <w:trHeight w:val="283"/>
        </w:trPr>
        <w:tc>
          <w:tcPr>
            <w:tcW w:w="1156" w:type="pct"/>
            <w:shd w:val="clear" w:color="auto" w:fill="auto"/>
          </w:tcPr>
          <w:p w14:paraId="2DFA6B8F" w14:textId="77777777" w:rsidR="00E71B0B" w:rsidRDefault="00474308">
            <w:pPr>
              <w:rPr>
                <w:lang w:eastAsia="en-US"/>
              </w:rPr>
            </w:pPr>
            <w:r>
              <w:rPr>
                <w:lang w:eastAsia="en-US"/>
              </w:rPr>
              <w:t>Norges sjømatråd AS</w:t>
            </w:r>
          </w:p>
        </w:tc>
        <w:tc>
          <w:tcPr>
            <w:tcW w:w="536" w:type="pct"/>
            <w:shd w:val="clear" w:color="auto" w:fill="auto"/>
          </w:tcPr>
          <w:p w14:paraId="7AFD10D5" w14:textId="77777777" w:rsidR="00E71B0B" w:rsidRDefault="00474308">
            <w:pPr>
              <w:jc w:val="center"/>
              <w:rPr>
                <w:lang w:eastAsia="en-US"/>
              </w:rPr>
            </w:pPr>
            <w:r w:rsidRPr="00850D9C">
              <w:t>29 %</w:t>
            </w:r>
          </w:p>
        </w:tc>
        <w:tc>
          <w:tcPr>
            <w:tcW w:w="551" w:type="pct"/>
            <w:shd w:val="clear" w:color="auto" w:fill="auto"/>
          </w:tcPr>
          <w:p w14:paraId="597BAAF2" w14:textId="77777777" w:rsidR="00E71B0B" w:rsidRDefault="00474308">
            <w:pPr>
              <w:jc w:val="center"/>
              <w:rPr>
                <w:lang w:eastAsia="en-US"/>
              </w:rPr>
            </w:pPr>
            <w:r w:rsidRPr="00850D9C">
              <w:t>71 %</w:t>
            </w:r>
          </w:p>
        </w:tc>
        <w:tc>
          <w:tcPr>
            <w:tcW w:w="501" w:type="pct"/>
            <w:shd w:val="clear" w:color="auto" w:fill="auto"/>
          </w:tcPr>
          <w:p w14:paraId="7859F195" w14:textId="77777777" w:rsidR="00E71B0B" w:rsidRDefault="00474308">
            <w:pPr>
              <w:jc w:val="center"/>
              <w:rPr>
                <w:lang w:eastAsia="en-US"/>
              </w:rPr>
            </w:pPr>
            <w:r w:rsidRPr="00850D9C">
              <w:t>-</w:t>
            </w:r>
          </w:p>
        </w:tc>
        <w:tc>
          <w:tcPr>
            <w:tcW w:w="551" w:type="pct"/>
            <w:shd w:val="clear" w:color="auto" w:fill="auto"/>
          </w:tcPr>
          <w:p w14:paraId="2D95E202" w14:textId="77777777" w:rsidR="00E71B0B" w:rsidRDefault="00474308">
            <w:pPr>
              <w:jc w:val="center"/>
              <w:rPr>
                <w:lang w:eastAsia="en-US"/>
              </w:rPr>
            </w:pPr>
            <w:r w:rsidRPr="00850D9C">
              <w:t>-</w:t>
            </w:r>
          </w:p>
        </w:tc>
        <w:tc>
          <w:tcPr>
            <w:tcW w:w="551" w:type="pct"/>
            <w:shd w:val="clear" w:color="auto" w:fill="auto"/>
          </w:tcPr>
          <w:p w14:paraId="6A0C2A62" w14:textId="77777777" w:rsidR="00E71B0B" w:rsidRDefault="00474308">
            <w:pPr>
              <w:jc w:val="center"/>
              <w:rPr>
                <w:lang w:eastAsia="en-US"/>
              </w:rPr>
            </w:pPr>
            <w:r w:rsidRPr="00850D9C">
              <w:t>49 %</w:t>
            </w:r>
          </w:p>
        </w:tc>
        <w:tc>
          <w:tcPr>
            <w:tcW w:w="552" w:type="pct"/>
            <w:shd w:val="clear" w:color="auto" w:fill="auto"/>
          </w:tcPr>
          <w:p w14:paraId="6FC2F2A0" w14:textId="77777777" w:rsidR="00E71B0B" w:rsidRDefault="00474308">
            <w:pPr>
              <w:jc w:val="center"/>
              <w:rPr>
                <w:lang w:eastAsia="en-US"/>
              </w:rPr>
            </w:pPr>
            <w:r w:rsidRPr="00850D9C">
              <w:t>51 %</w:t>
            </w:r>
          </w:p>
        </w:tc>
        <w:tc>
          <w:tcPr>
            <w:tcW w:w="601" w:type="pct"/>
            <w:shd w:val="clear" w:color="auto" w:fill="auto"/>
          </w:tcPr>
          <w:p w14:paraId="24E2DC16" w14:textId="214A4034" w:rsidR="00E71B0B" w:rsidRDefault="00AA5257">
            <w:pPr>
              <w:spacing w:after="0"/>
              <w:jc w:val="center"/>
              <w:rPr>
                <w:lang w:eastAsia="en-US"/>
              </w:rPr>
            </w:pPr>
            <w:r>
              <w:rPr>
                <w:noProof/>
                <w:lang w:eastAsia="en-US"/>
              </w:rPr>
              <w:drawing>
                <wp:inline distT="0" distB="0" distL="0" distR="0" wp14:anchorId="388DBC58" wp14:editId="307F5150">
                  <wp:extent cx="85725" cy="123825"/>
                  <wp:effectExtent l="0" t="0" r="0" b="0"/>
                  <wp:docPr id="565" name="Bilde 565"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04320" behindDoc="0" locked="0" layoutInCell="1" allowOverlap="1" wp14:anchorId="11EA1DCC" wp14:editId="088C0C31">
                      <wp:simplePos x="0" y="0"/>
                      <wp:positionH relativeFrom="character">
                        <wp:align>center</wp:align>
                      </wp:positionH>
                      <wp:positionV relativeFrom="line">
                        <wp:align>center</wp:align>
                      </wp:positionV>
                      <wp:extent cx="92710" cy="92710"/>
                      <wp:effectExtent l="0" t="0" r="2540" b="2540"/>
                      <wp:wrapSquare wrapText="bothSides"/>
                      <wp:docPr id="350" name="Tekstboks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5C32F13"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A1DCC" id="Tekstboks 350" o:spid="_x0000_s1140" type="#_x0000_t202" style="position:absolute;margin-left:0;margin-top:0;width:7.3pt;height:7.3pt;z-index:25170432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qqNfBBMC&#10;AAAxBAAADgAAAAAAAAAAAAAAAAAuAgAAZHJzL2Uyb0RvYy54bWxQSwECLQAUAAYACAAAACEAnPV+&#10;UtkAAAADAQAADwAAAAAAAAAAAAAAAABtBAAAZHJzL2Rvd25yZXYueG1sUEsFBgAAAAAEAAQA8wAA&#10;AHMFAAAAAA==&#10;">
                      <v:textbox>
                        <w:txbxContent>
                          <w:p w14:paraId="75C32F13"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D07B69A" w14:textId="77777777" w:rsidTr="00250132">
        <w:trPr>
          <w:trHeight w:val="283"/>
        </w:trPr>
        <w:tc>
          <w:tcPr>
            <w:tcW w:w="1156" w:type="pct"/>
            <w:shd w:val="clear" w:color="auto" w:fill="auto"/>
          </w:tcPr>
          <w:p w14:paraId="6AF936B9" w14:textId="77777777" w:rsidR="00E71B0B" w:rsidRDefault="00474308">
            <w:pPr>
              <w:rPr>
                <w:lang w:eastAsia="en-US"/>
              </w:rPr>
            </w:pPr>
            <w:r>
              <w:rPr>
                <w:lang w:eastAsia="en-US"/>
              </w:rPr>
              <w:t>Norid AS</w:t>
            </w:r>
          </w:p>
        </w:tc>
        <w:tc>
          <w:tcPr>
            <w:tcW w:w="536" w:type="pct"/>
            <w:shd w:val="clear" w:color="auto" w:fill="auto"/>
          </w:tcPr>
          <w:p w14:paraId="75B544D3" w14:textId="77777777" w:rsidR="00E71B0B" w:rsidRDefault="00474308">
            <w:pPr>
              <w:jc w:val="center"/>
              <w:rPr>
                <w:lang w:eastAsia="en-US"/>
              </w:rPr>
            </w:pPr>
            <w:r w:rsidRPr="00850D9C">
              <w:t>75 %</w:t>
            </w:r>
          </w:p>
        </w:tc>
        <w:tc>
          <w:tcPr>
            <w:tcW w:w="551" w:type="pct"/>
            <w:shd w:val="clear" w:color="auto" w:fill="auto"/>
          </w:tcPr>
          <w:p w14:paraId="461E48F7" w14:textId="77777777" w:rsidR="00E71B0B" w:rsidRDefault="00474308">
            <w:pPr>
              <w:jc w:val="center"/>
              <w:rPr>
                <w:lang w:eastAsia="en-US"/>
              </w:rPr>
            </w:pPr>
            <w:r w:rsidRPr="00850D9C">
              <w:t>25 %</w:t>
            </w:r>
          </w:p>
        </w:tc>
        <w:tc>
          <w:tcPr>
            <w:tcW w:w="501" w:type="pct"/>
            <w:shd w:val="clear" w:color="auto" w:fill="auto"/>
          </w:tcPr>
          <w:p w14:paraId="12E1FE61" w14:textId="77777777" w:rsidR="00E71B0B" w:rsidRDefault="00474308">
            <w:pPr>
              <w:jc w:val="center"/>
              <w:rPr>
                <w:lang w:eastAsia="en-US"/>
              </w:rPr>
            </w:pPr>
            <w:r w:rsidRPr="00850D9C">
              <w:t>-</w:t>
            </w:r>
          </w:p>
        </w:tc>
        <w:tc>
          <w:tcPr>
            <w:tcW w:w="551" w:type="pct"/>
            <w:shd w:val="clear" w:color="auto" w:fill="auto"/>
          </w:tcPr>
          <w:p w14:paraId="02E89021" w14:textId="77777777" w:rsidR="00E71B0B" w:rsidRDefault="00474308">
            <w:pPr>
              <w:jc w:val="center"/>
              <w:rPr>
                <w:lang w:eastAsia="en-US"/>
              </w:rPr>
            </w:pPr>
            <w:r w:rsidRPr="00850D9C">
              <w:t>-</w:t>
            </w:r>
          </w:p>
        </w:tc>
        <w:tc>
          <w:tcPr>
            <w:tcW w:w="551" w:type="pct"/>
            <w:shd w:val="clear" w:color="auto" w:fill="auto"/>
          </w:tcPr>
          <w:p w14:paraId="2EEE0101" w14:textId="77777777" w:rsidR="00E71B0B" w:rsidRDefault="00474308">
            <w:pPr>
              <w:jc w:val="center"/>
              <w:rPr>
                <w:lang w:eastAsia="en-US"/>
              </w:rPr>
            </w:pPr>
            <w:r w:rsidRPr="00850D9C">
              <w:t>43 %</w:t>
            </w:r>
          </w:p>
        </w:tc>
        <w:tc>
          <w:tcPr>
            <w:tcW w:w="552" w:type="pct"/>
            <w:shd w:val="clear" w:color="auto" w:fill="auto"/>
          </w:tcPr>
          <w:p w14:paraId="7BA953FC" w14:textId="77777777" w:rsidR="00E71B0B" w:rsidRDefault="00474308">
            <w:pPr>
              <w:jc w:val="center"/>
              <w:rPr>
                <w:lang w:eastAsia="en-US"/>
              </w:rPr>
            </w:pPr>
            <w:r w:rsidRPr="00850D9C">
              <w:t>57 %</w:t>
            </w:r>
          </w:p>
        </w:tc>
        <w:tc>
          <w:tcPr>
            <w:tcW w:w="601" w:type="pct"/>
            <w:shd w:val="clear" w:color="auto" w:fill="auto"/>
          </w:tcPr>
          <w:p w14:paraId="2A07EC79" w14:textId="62429B00" w:rsidR="00E71B0B" w:rsidRDefault="00FE11A6">
            <w:pPr>
              <w:spacing w:after="0"/>
              <w:jc w:val="center"/>
              <w:rPr>
                <w:lang w:eastAsia="en-US"/>
              </w:rPr>
            </w:pPr>
            <w:r>
              <w:rPr>
                <w:noProof/>
                <w:lang w:eastAsia="en-US"/>
              </w:rPr>
              <w:drawing>
                <wp:inline distT="0" distB="0" distL="0" distR="0" wp14:anchorId="304145D6" wp14:editId="5320FFBA">
                  <wp:extent cx="85725" cy="123825"/>
                  <wp:effectExtent l="0" t="0" r="0" b="0"/>
                  <wp:docPr id="584" name="Bilde 584"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05344" behindDoc="0" locked="0" layoutInCell="1" allowOverlap="1" wp14:anchorId="1B3293B2" wp14:editId="1F10F469">
                      <wp:simplePos x="0" y="0"/>
                      <wp:positionH relativeFrom="character">
                        <wp:align>center</wp:align>
                      </wp:positionH>
                      <wp:positionV relativeFrom="line">
                        <wp:align>center</wp:align>
                      </wp:positionV>
                      <wp:extent cx="90805" cy="91440"/>
                      <wp:effectExtent l="0" t="0" r="4445" b="3810"/>
                      <wp:wrapSquare wrapText="bothSides"/>
                      <wp:docPr id="349" name="Tekstboks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675563A9"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293B2" id="Tekstboks 349" o:spid="_x0000_s1141" type="#_x0000_t202" style="position:absolute;margin-left:0;margin-top:0;width:7.15pt;height:7.2pt;z-index:25170534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JUSFwIAADE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aG56uYIrJaQX0kXhGmuaV/RkYH+JOzgWa25P7HXqDizHywpM3EHwvpsFy9WRDheOmpLj3C&#10;SoIqeeBsMrdh+hh7h7rtKNM0DRZuSc9GJ7afqjo1QHOZRDj9oTj4l+cU9fTTN78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Ebw&#10;lRIXAgAAMQQAAA4AAAAAAAAAAAAAAAAALgIAAGRycy9lMm9Eb2MueG1sUEsBAi0AFAAGAAgAAAAh&#10;AGmDBynZAAAAAwEAAA8AAAAAAAAAAAAAAAAAcQQAAGRycy9kb3ducmV2LnhtbFBLBQYAAAAABAAE&#10;APMAAAB3BQAAAAA=&#10;">
                      <v:textbox>
                        <w:txbxContent>
                          <w:p w14:paraId="675563A9"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5A73964F" w14:textId="77777777" w:rsidTr="00250132">
        <w:trPr>
          <w:trHeight w:val="283"/>
        </w:trPr>
        <w:tc>
          <w:tcPr>
            <w:tcW w:w="1156" w:type="pct"/>
            <w:shd w:val="clear" w:color="auto" w:fill="auto"/>
          </w:tcPr>
          <w:p w14:paraId="7BF4E0D9" w14:textId="77777777" w:rsidR="00E71B0B" w:rsidRDefault="00474308">
            <w:pPr>
              <w:rPr>
                <w:lang w:eastAsia="en-US"/>
              </w:rPr>
            </w:pPr>
            <w:r>
              <w:rPr>
                <w:lang w:eastAsia="en-US"/>
              </w:rPr>
              <w:t>Norsk helsenett SF</w:t>
            </w:r>
          </w:p>
        </w:tc>
        <w:tc>
          <w:tcPr>
            <w:tcW w:w="536" w:type="pct"/>
            <w:shd w:val="clear" w:color="auto" w:fill="auto"/>
          </w:tcPr>
          <w:p w14:paraId="7C62D9CB" w14:textId="77777777" w:rsidR="00E71B0B" w:rsidRDefault="00474308">
            <w:pPr>
              <w:jc w:val="center"/>
              <w:rPr>
                <w:lang w:eastAsia="en-US"/>
              </w:rPr>
            </w:pPr>
            <w:r w:rsidRPr="00850D9C">
              <w:t>42 %</w:t>
            </w:r>
          </w:p>
        </w:tc>
        <w:tc>
          <w:tcPr>
            <w:tcW w:w="551" w:type="pct"/>
            <w:shd w:val="clear" w:color="auto" w:fill="auto"/>
          </w:tcPr>
          <w:p w14:paraId="774A2F6A" w14:textId="77777777" w:rsidR="00E71B0B" w:rsidRDefault="00474308">
            <w:pPr>
              <w:jc w:val="center"/>
              <w:rPr>
                <w:lang w:eastAsia="en-US"/>
              </w:rPr>
            </w:pPr>
            <w:r w:rsidRPr="00850D9C">
              <w:t>58 %</w:t>
            </w:r>
          </w:p>
        </w:tc>
        <w:tc>
          <w:tcPr>
            <w:tcW w:w="501" w:type="pct"/>
            <w:shd w:val="clear" w:color="auto" w:fill="auto"/>
          </w:tcPr>
          <w:p w14:paraId="7409DA49" w14:textId="77777777" w:rsidR="00E71B0B" w:rsidRDefault="00474308">
            <w:pPr>
              <w:jc w:val="center"/>
              <w:rPr>
                <w:lang w:eastAsia="en-US"/>
              </w:rPr>
            </w:pPr>
            <w:r w:rsidRPr="00850D9C">
              <w:t>41 %</w:t>
            </w:r>
          </w:p>
        </w:tc>
        <w:tc>
          <w:tcPr>
            <w:tcW w:w="551" w:type="pct"/>
            <w:shd w:val="clear" w:color="auto" w:fill="auto"/>
          </w:tcPr>
          <w:p w14:paraId="39080833" w14:textId="77777777" w:rsidR="00E71B0B" w:rsidRDefault="00474308">
            <w:pPr>
              <w:jc w:val="center"/>
              <w:rPr>
                <w:lang w:eastAsia="en-US"/>
              </w:rPr>
            </w:pPr>
            <w:r w:rsidRPr="00850D9C">
              <w:t>59 %</w:t>
            </w:r>
          </w:p>
        </w:tc>
        <w:tc>
          <w:tcPr>
            <w:tcW w:w="551" w:type="pct"/>
            <w:shd w:val="clear" w:color="auto" w:fill="auto"/>
          </w:tcPr>
          <w:p w14:paraId="042F52BD" w14:textId="77777777" w:rsidR="00E71B0B" w:rsidRDefault="00474308">
            <w:pPr>
              <w:jc w:val="center"/>
              <w:rPr>
                <w:lang w:eastAsia="en-US"/>
              </w:rPr>
            </w:pPr>
            <w:r w:rsidRPr="00850D9C">
              <w:t>38 %</w:t>
            </w:r>
          </w:p>
        </w:tc>
        <w:tc>
          <w:tcPr>
            <w:tcW w:w="552" w:type="pct"/>
            <w:shd w:val="clear" w:color="auto" w:fill="auto"/>
          </w:tcPr>
          <w:p w14:paraId="2685D7B5" w14:textId="77777777" w:rsidR="00E71B0B" w:rsidRDefault="00474308">
            <w:pPr>
              <w:jc w:val="center"/>
              <w:rPr>
                <w:lang w:eastAsia="en-US"/>
              </w:rPr>
            </w:pPr>
            <w:r w:rsidRPr="00850D9C">
              <w:t>62 %</w:t>
            </w:r>
          </w:p>
        </w:tc>
        <w:tc>
          <w:tcPr>
            <w:tcW w:w="601" w:type="pct"/>
            <w:shd w:val="clear" w:color="auto" w:fill="auto"/>
          </w:tcPr>
          <w:p w14:paraId="77B0F352" w14:textId="29E440DE" w:rsidR="00E71B0B" w:rsidRDefault="00AA5257">
            <w:pPr>
              <w:spacing w:after="0"/>
              <w:jc w:val="center"/>
              <w:rPr>
                <w:lang w:eastAsia="en-US"/>
              </w:rPr>
            </w:pPr>
            <w:r>
              <w:rPr>
                <w:noProof/>
                <w:lang w:eastAsia="en-US"/>
              </w:rPr>
              <w:drawing>
                <wp:inline distT="0" distB="0" distL="0" distR="0" wp14:anchorId="34996096" wp14:editId="7B1B2F75">
                  <wp:extent cx="85725" cy="123825"/>
                  <wp:effectExtent l="0" t="0" r="0" b="0"/>
                  <wp:docPr id="566" name="Bilde 566"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06368" behindDoc="0" locked="0" layoutInCell="1" allowOverlap="1" wp14:anchorId="0DA03ADC" wp14:editId="6B4145A5">
                      <wp:simplePos x="0" y="0"/>
                      <wp:positionH relativeFrom="character">
                        <wp:align>center</wp:align>
                      </wp:positionH>
                      <wp:positionV relativeFrom="line">
                        <wp:align>center</wp:align>
                      </wp:positionV>
                      <wp:extent cx="92710" cy="92710"/>
                      <wp:effectExtent l="0" t="0" r="2540" b="2540"/>
                      <wp:wrapSquare wrapText="bothSides"/>
                      <wp:docPr id="348" name="Tekstboks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2D47F203"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03ADC" id="Tekstboks 348" o:spid="_x0000_s1142" type="#_x0000_t202" style="position:absolute;margin-left:0;margin-top:0;width:7.3pt;height:7.3pt;z-index:25170636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Ks4xAYU&#10;AgAAMQQAAA4AAAAAAAAAAAAAAAAALgIAAGRycy9lMm9Eb2MueG1sUEsBAi0AFAAGAAgAAAAhAJz1&#10;flLZAAAAAwEAAA8AAAAAAAAAAAAAAAAAbgQAAGRycy9kb3ducmV2LnhtbFBLBQYAAAAABAAEAPMA&#10;AAB0BQAAAAA=&#10;">
                      <v:textbox>
                        <w:txbxContent>
                          <w:p w14:paraId="2D47F203"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0BC720D" w14:textId="77777777" w:rsidTr="00250132">
        <w:trPr>
          <w:trHeight w:val="283"/>
        </w:trPr>
        <w:tc>
          <w:tcPr>
            <w:tcW w:w="1156" w:type="pct"/>
            <w:shd w:val="clear" w:color="auto" w:fill="auto"/>
          </w:tcPr>
          <w:p w14:paraId="1F5A48EA" w14:textId="77777777" w:rsidR="00E71B0B" w:rsidRDefault="00474308">
            <w:pPr>
              <w:rPr>
                <w:lang w:eastAsia="en-US"/>
              </w:rPr>
            </w:pPr>
            <w:r>
              <w:rPr>
                <w:lang w:eastAsia="en-US"/>
              </w:rPr>
              <w:t>Norsk rikskringkasting AS</w:t>
            </w:r>
          </w:p>
        </w:tc>
        <w:tc>
          <w:tcPr>
            <w:tcW w:w="536" w:type="pct"/>
            <w:shd w:val="clear" w:color="auto" w:fill="auto"/>
          </w:tcPr>
          <w:p w14:paraId="65AC0848" w14:textId="77777777" w:rsidR="00E71B0B" w:rsidRDefault="00474308">
            <w:pPr>
              <w:jc w:val="center"/>
              <w:rPr>
                <w:lang w:eastAsia="en-US"/>
              </w:rPr>
            </w:pPr>
            <w:r w:rsidRPr="00850D9C">
              <w:t>30 %</w:t>
            </w:r>
          </w:p>
        </w:tc>
        <w:tc>
          <w:tcPr>
            <w:tcW w:w="551" w:type="pct"/>
            <w:shd w:val="clear" w:color="auto" w:fill="auto"/>
          </w:tcPr>
          <w:p w14:paraId="13C692BE" w14:textId="77777777" w:rsidR="00E71B0B" w:rsidRDefault="00474308">
            <w:pPr>
              <w:jc w:val="center"/>
              <w:rPr>
                <w:lang w:eastAsia="en-US"/>
              </w:rPr>
            </w:pPr>
            <w:r w:rsidRPr="00850D9C">
              <w:t>70 %</w:t>
            </w:r>
          </w:p>
        </w:tc>
        <w:tc>
          <w:tcPr>
            <w:tcW w:w="501" w:type="pct"/>
            <w:shd w:val="clear" w:color="auto" w:fill="auto"/>
          </w:tcPr>
          <w:p w14:paraId="43F83BAB" w14:textId="77777777" w:rsidR="00E71B0B" w:rsidRDefault="00474308">
            <w:pPr>
              <w:jc w:val="center"/>
              <w:rPr>
                <w:lang w:eastAsia="en-US"/>
              </w:rPr>
            </w:pPr>
            <w:r w:rsidRPr="00850D9C">
              <w:t>55 %</w:t>
            </w:r>
          </w:p>
        </w:tc>
        <w:tc>
          <w:tcPr>
            <w:tcW w:w="551" w:type="pct"/>
            <w:shd w:val="clear" w:color="auto" w:fill="auto"/>
          </w:tcPr>
          <w:p w14:paraId="2515F540" w14:textId="77777777" w:rsidR="00E71B0B" w:rsidRDefault="00474308">
            <w:pPr>
              <w:jc w:val="center"/>
              <w:rPr>
                <w:lang w:eastAsia="en-US"/>
              </w:rPr>
            </w:pPr>
            <w:r w:rsidRPr="00850D9C">
              <w:t>45 %</w:t>
            </w:r>
          </w:p>
        </w:tc>
        <w:tc>
          <w:tcPr>
            <w:tcW w:w="551" w:type="pct"/>
            <w:shd w:val="clear" w:color="auto" w:fill="auto"/>
          </w:tcPr>
          <w:p w14:paraId="566E61D4" w14:textId="77777777" w:rsidR="00E71B0B" w:rsidRDefault="00474308">
            <w:pPr>
              <w:jc w:val="center"/>
              <w:rPr>
                <w:lang w:eastAsia="en-US"/>
              </w:rPr>
            </w:pPr>
            <w:r w:rsidRPr="00850D9C">
              <w:t>46 %</w:t>
            </w:r>
          </w:p>
        </w:tc>
        <w:tc>
          <w:tcPr>
            <w:tcW w:w="552" w:type="pct"/>
            <w:shd w:val="clear" w:color="auto" w:fill="auto"/>
          </w:tcPr>
          <w:p w14:paraId="63ABEA17" w14:textId="77777777" w:rsidR="00E71B0B" w:rsidRDefault="00474308">
            <w:pPr>
              <w:jc w:val="center"/>
              <w:rPr>
                <w:lang w:eastAsia="en-US"/>
              </w:rPr>
            </w:pPr>
            <w:r w:rsidRPr="00850D9C">
              <w:t>54 %</w:t>
            </w:r>
          </w:p>
        </w:tc>
        <w:tc>
          <w:tcPr>
            <w:tcW w:w="601" w:type="pct"/>
            <w:shd w:val="clear" w:color="auto" w:fill="auto"/>
          </w:tcPr>
          <w:p w14:paraId="554059A8" w14:textId="10CE540C" w:rsidR="00E71B0B" w:rsidRDefault="00FE11A6">
            <w:pPr>
              <w:spacing w:after="0"/>
              <w:jc w:val="center"/>
              <w:rPr>
                <w:lang w:eastAsia="en-US"/>
              </w:rPr>
            </w:pPr>
            <w:r>
              <w:rPr>
                <w:noProof/>
                <w:lang w:eastAsia="en-US"/>
              </w:rPr>
              <w:drawing>
                <wp:inline distT="0" distB="0" distL="0" distR="0" wp14:anchorId="567B09FA" wp14:editId="493AAFCF">
                  <wp:extent cx="85725" cy="123825"/>
                  <wp:effectExtent l="0" t="0" r="0" b="0"/>
                  <wp:docPr id="583" name="Bilde 583"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07392" behindDoc="0" locked="0" layoutInCell="1" allowOverlap="1" wp14:anchorId="20035388" wp14:editId="16897C43">
                      <wp:simplePos x="0" y="0"/>
                      <wp:positionH relativeFrom="character">
                        <wp:align>center</wp:align>
                      </wp:positionH>
                      <wp:positionV relativeFrom="line">
                        <wp:align>center</wp:align>
                      </wp:positionV>
                      <wp:extent cx="90805" cy="91440"/>
                      <wp:effectExtent l="0" t="0" r="4445" b="3810"/>
                      <wp:wrapSquare wrapText="bothSides"/>
                      <wp:docPr id="347" name="Tekstboks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1E801C26"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35388" id="Tekstboks 347" o:spid="_x0000_s1143" type="#_x0000_t202" style="position:absolute;margin-left:0;margin-top:0;width:7.15pt;height:7.2pt;z-index:25170739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Edr&#10;DhAXAgAAMQQAAA4AAAAAAAAAAAAAAAAALgIAAGRycy9lMm9Eb2MueG1sUEsBAi0AFAAGAAgAAAAh&#10;AGmDBynZAAAAAwEAAA8AAAAAAAAAAAAAAAAAcQQAAGRycy9kb3ducmV2LnhtbFBLBQYAAAAABAAE&#10;APMAAAB3BQAAAAA=&#10;">
                      <v:textbox>
                        <w:txbxContent>
                          <w:p w14:paraId="1E801C26"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6C22E88A" w14:textId="77777777" w:rsidTr="00250132">
        <w:trPr>
          <w:trHeight w:val="283"/>
        </w:trPr>
        <w:tc>
          <w:tcPr>
            <w:tcW w:w="1156" w:type="pct"/>
            <w:shd w:val="clear" w:color="auto" w:fill="auto"/>
          </w:tcPr>
          <w:p w14:paraId="78702566" w14:textId="77777777" w:rsidR="00E71B0B" w:rsidRDefault="00474308">
            <w:pPr>
              <w:rPr>
                <w:lang w:eastAsia="en-US"/>
              </w:rPr>
            </w:pPr>
            <w:r>
              <w:rPr>
                <w:lang w:eastAsia="en-US"/>
              </w:rPr>
              <w:t xml:space="preserve">Norsk Tipping AS </w:t>
            </w:r>
          </w:p>
        </w:tc>
        <w:tc>
          <w:tcPr>
            <w:tcW w:w="536" w:type="pct"/>
            <w:shd w:val="clear" w:color="auto" w:fill="auto"/>
          </w:tcPr>
          <w:p w14:paraId="0157C19B" w14:textId="77777777" w:rsidR="00E71B0B" w:rsidRDefault="00474308">
            <w:pPr>
              <w:jc w:val="center"/>
              <w:rPr>
                <w:lang w:eastAsia="en-US"/>
              </w:rPr>
            </w:pPr>
            <w:r w:rsidRPr="00850D9C">
              <w:t>17 %</w:t>
            </w:r>
          </w:p>
        </w:tc>
        <w:tc>
          <w:tcPr>
            <w:tcW w:w="551" w:type="pct"/>
            <w:shd w:val="clear" w:color="auto" w:fill="auto"/>
          </w:tcPr>
          <w:p w14:paraId="1EAAFB0D" w14:textId="77777777" w:rsidR="00E71B0B" w:rsidRDefault="00474308">
            <w:pPr>
              <w:jc w:val="center"/>
              <w:rPr>
                <w:lang w:eastAsia="en-US"/>
              </w:rPr>
            </w:pPr>
            <w:r w:rsidRPr="00850D9C">
              <w:t>83 %</w:t>
            </w:r>
          </w:p>
        </w:tc>
        <w:tc>
          <w:tcPr>
            <w:tcW w:w="501" w:type="pct"/>
            <w:shd w:val="clear" w:color="auto" w:fill="auto"/>
          </w:tcPr>
          <w:p w14:paraId="206DEDDA" w14:textId="77777777" w:rsidR="00E71B0B" w:rsidRDefault="00474308">
            <w:pPr>
              <w:jc w:val="center"/>
              <w:rPr>
                <w:lang w:eastAsia="en-US"/>
              </w:rPr>
            </w:pPr>
            <w:r w:rsidRPr="00850D9C">
              <w:t>35 %</w:t>
            </w:r>
          </w:p>
        </w:tc>
        <w:tc>
          <w:tcPr>
            <w:tcW w:w="551" w:type="pct"/>
            <w:shd w:val="clear" w:color="auto" w:fill="auto"/>
          </w:tcPr>
          <w:p w14:paraId="344A9827" w14:textId="77777777" w:rsidR="00E71B0B" w:rsidRDefault="00474308">
            <w:pPr>
              <w:jc w:val="center"/>
              <w:rPr>
                <w:lang w:eastAsia="en-US"/>
              </w:rPr>
            </w:pPr>
            <w:r w:rsidRPr="00850D9C">
              <w:t>65 %</w:t>
            </w:r>
          </w:p>
        </w:tc>
        <w:tc>
          <w:tcPr>
            <w:tcW w:w="551" w:type="pct"/>
            <w:shd w:val="clear" w:color="auto" w:fill="auto"/>
          </w:tcPr>
          <w:p w14:paraId="2CBBEB18" w14:textId="77777777" w:rsidR="00E71B0B" w:rsidRDefault="00474308">
            <w:pPr>
              <w:jc w:val="center"/>
              <w:rPr>
                <w:lang w:eastAsia="en-US"/>
              </w:rPr>
            </w:pPr>
            <w:r w:rsidRPr="00850D9C">
              <w:t>39 %</w:t>
            </w:r>
          </w:p>
        </w:tc>
        <w:tc>
          <w:tcPr>
            <w:tcW w:w="552" w:type="pct"/>
            <w:shd w:val="clear" w:color="auto" w:fill="auto"/>
          </w:tcPr>
          <w:p w14:paraId="4036CE86" w14:textId="77777777" w:rsidR="00E71B0B" w:rsidRDefault="00474308">
            <w:pPr>
              <w:jc w:val="center"/>
              <w:rPr>
                <w:lang w:eastAsia="en-US"/>
              </w:rPr>
            </w:pPr>
            <w:r w:rsidRPr="00850D9C">
              <w:t>61 %</w:t>
            </w:r>
          </w:p>
        </w:tc>
        <w:tc>
          <w:tcPr>
            <w:tcW w:w="601" w:type="pct"/>
            <w:shd w:val="clear" w:color="auto" w:fill="auto"/>
          </w:tcPr>
          <w:p w14:paraId="119DC1DD" w14:textId="7EEE3EB0" w:rsidR="00E71B0B" w:rsidRDefault="00AA5257">
            <w:pPr>
              <w:spacing w:after="0"/>
              <w:jc w:val="center"/>
              <w:rPr>
                <w:lang w:eastAsia="en-US"/>
              </w:rPr>
            </w:pPr>
            <w:r>
              <w:rPr>
                <w:noProof/>
                <w:lang w:eastAsia="en-US"/>
              </w:rPr>
              <w:drawing>
                <wp:inline distT="0" distB="0" distL="0" distR="0" wp14:anchorId="14E7F2A8" wp14:editId="2154CF4E">
                  <wp:extent cx="85725" cy="123825"/>
                  <wp:effectExtent l="0" t="0" r="0" b="0"/>
                  <wp:docPr id="567" name="Bilde 567"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08416" behindDoc="0" locked="0" layoutInCell="1" allowOverlap="1" wp14:anchorId="4E6E5EEC" wp14:editId="5141985B">
                      <wp:simplePos x="0" y="0"/>
                      <wp:positionH relativeFrom="character">
                        <wp:align>center</wp:align>
                      </wp:positionH>
                      <wp:positionV relativeFrom="line">
                        <wp:align>center</wp:align>
                      </wp:positionV>
                      <wp:extent cx="92710" cy="92710"/>
                      <wp:effectExtent l="0" t="0" r="2540" b="2540"/>
                      <wp:wrapSquare wrapText="bothSides"/>
                      <wp:docPr id="346" name="Tekstboks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1867D8EC"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E5EEC" id="Tekstboks 346" o:spid="_x0000_s1144" type="#_x0000_t202" style="position:absolute;margin-left:0;margin-top:0;width:7.3pt;height:7.3pt;z-index:25170841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Kz5BgsU&#10;AgAAMQQAAA4AAAAAAAAAAAAAAAAALgIAAGRycy9lMm9Eb2MueG1sUEsBAi0AFAAGAAgAAAAhAJz1&#10;flLZAAAAAwEAAA8AAAAAAAAAAAAAAAAAbgQAAGRycy9kb3ducmV2LnhtbFBLBQYAAAAABAAEAPMA&#10;AAB0BQAAAAA=&#10;">
                      <v:textbox>
                        <w:txbxContent>
                          <w:p w14:paraId="1867D8EC"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11A47D40" w14:textId="77777777" w:rsidTr="00250132">
        <w:trPr>
          <w:trHeight w:val="283"/>
        </w:trPr>
        <w:tc>
          <w:tcPr>
            <w:tcW w:w="1156" w:type="pct"/>
            <w:shd w:val="clear" w:color="auto" w:fill="auto"/>
          </w:tcPr>
          <w:p w14:paraId="123FEB40" w14:textId="77777777" w:rsidR="00E71B0B" w:rsidRDefault="00474308">
            <w:pPr>
              <w:rPr>
                <w:lang w:eastAsia="en-US"/>
              </w:rPr>
            </w:pPr>
            <w:r>
              <w:rPr>
                <w:lang w:eastAsia="en-US"/>
              </w:rPr>
              <w:t>Norske tog AS</w:t>
            </w:r>
          </w:p>
        </w:tc>
        <w:tc>
          <w:tcPr>
            <w:tcW w:w="536" w:type="pct"/>
            <w:shd w:val="clear" w:color="auto" w:fill="auto"/>
          </w:tcPr>
          <w:p w14:paraId="3930A621" w14:textId="77777777" w:rsidR="00E71B0B" w:rsidRDefault="00474308">
            <w:pPr>
              <w:jc w:val="center"/>
              <w:rPr>
                <w:lang w:eastAsia="en-US"/>
              </w:rPr>
            </w:pPr>
            <w:r w:rsidRPr="00850D9C">
              <w:t>40 %</w:t>
            </w:r>
          </w:p>
        </w:tc>
        <w:tc>
          <w:tcPr>
            <w:tcW w:w="551" w:type="pct"/>
            <w:shd w:val="clear" w:color="auto" w:fill="auto"/>
          </w:tcPr>
          <w:p w14:paraId="1A621C74" w14:textId="77777777" w:rsidR="00E71B0B" w:rsidRDefault="00474308">
            <w:pPr>
              <w:jc w:val="center"/>
              <w:rPr>
                <w:lang w:eastAsia="en-US"/>
              </w:rPr>
            </w:pPr>
            <w:r w:rsidRPr="00850D9C">
              <w:t>60 %</w:t>
            </w:r>
          </w:p>
        </w:tc>
        <w:tc>
          <w:tcPr>
            <w:tcW w:w="501" w:type="pct"/>
            <w:shd w:val="clear" w:color="auto" w:fill="auto"/>
          </w:tcPr>
          <w:p w14:paraId="40EA4729" w14:textId="77777777" w:rsidR="00E71B0B" w:rsidRDefault="00474308">
            <w:pPr>
              <w:jc w:val="center"/>
              <w:rPr>
                <w:lang w:eastAsia="en-US"/>
              </w:rPr>
            </w:pPr>
            <w:r w:rsidRPr="00850D9C">
              <w:t>0 %</w:t>
            </w:r>
          </w:p>
        </w:tc>
        <w:tc>
          <w:tcPr>
            <w:tcW w:w="551" w:type="pct"/>
            <w:shd w:val="clear" w:color="auto" w:fill="auto"/>
          </w:tcPr>
          <w:p w14:paraId="76B8D27F" w14:textId="77777777" w:rsidR="00E71B0B" w:rsidRDefault="00474308">
            <w:pPr>
              <w:jc w:val="center"/>
              <w:rPr>
                <w:lang w:eastAsia="en-US"/>
              </w:rPr>
            </w:pPr>
            <w:r w:rsidRPr="00850D9C">
              <w:t>100 %</w:t>
            </w:r>
          </w:p>
        </w:tc>
        <w:tc>
          <w:tcPr>
            <w:tcW w:w="551" w:type="pct"/>
            <w:shd w:val="clear" w:color="auto" w:fill="auto"/>
          </w:tcPr>
          <w:p w14:paraId="2B7053D7" w14:textId="77777777" w:rsidR="00E71B0B" w:rsidRDefault="00474308">
            <w:pPr>
              <w:jc w:val="center"/>
              <w:rPr>
                <w:lang w:eastAsia="en-US"/>
              </w:rPr>
            </w:pPr>
            <w:r w:rsidRPr="00850D9C">
              <w:t>35 %</w:t>
            </w:r>
          </w:p>
        </w:tc>
        <w:tc>
          <w:tcPr>
            <w:tcW w:w="552" w:type="pct"/>
            <w:shd w:val="clear" w:color="auto" w:fill="auto"/>
          </w:tcPr>
          <w:p w14:paraId="0F4D22C5" w14:textId="77777777" w:rsidR="00E71B0B" w:rsidRDefault="00474308">
            <w:pPr>
              <w:jc w:val="center"/>
              <w:rPr>
                <w:lang w:eastAsia="en-US"/>
              </w:rPr>
            </w:pPr>
            <w:r w:rsidRPr="00850D9C">
              <w:t>65 %</w:t>
            </w:r>
          </w:p>
        </w:tc>
        <w:tc>
          <w:tcPr>
            <w:tcW w:w="601" w:type="pct"/>
            <w:shd w:val="clear" w:color="auto" w:fill="auto"/>
          </w:tcPr>
          <w:p w14:paraId="1D3B93DE" w14:textId="5E514B3C" w:rsidR="00E71B0B" w:rsidRDefault="00AA5257">
            <w:pPr>
              <w:spacing w:after="0"/>
              <w:jc w:val="center"/>
              <w:rPr>
                <w:lang w:eastAsia="en-US"/>
              </w:rPr>
            </w:pPr>
            <w:r>
              <w:rPr>
                <w:noProof/>
                <w:lang w:eastAsia="en-US"/>
              </w:rPr>
              <w:drawing>
                <wp:inline distT="0" distB="0" distL="0" distR="0" wp14:anchorId="6FC0374D" wp14:editId="3C168480">
                  <wp:extent cx="85725" cy="123825"/>
                  <wp:effectExtent l="0" t="0" r="0" b="0"/>
                  <wp:docPr id="568" name="Bilde 568"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09440" behindDoc="0" locked="0" layoutInCell="1" allowOverlap="1" wp14:anchorId="139F228C" wp14:editId="2C9F4987">
                      <wp:simplePos x="0" y="0"/>
                      <wp:positionH relativeFrom="character">
                        <wp:align>center</wp:align>
                      </wp:positionH>
                      <wp:positionV relativeFrom="line">
                        <wp:align>center</wp:align>
                      </wp:positionV>
                      <wp:extent cx="92710" cy="92710"/>
                      <wp:effectExtent l="0" t="0" r="2540" b="2540"/>
                      <wp:wrapSquare wrapText="bothSides"/>
                      <wp:docPr id="345" name="Tekstboks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1E86DAF3"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F228C" id="Tekstboks 345" o:spid="_x0000_s1145" type="#_x0000_t202" style="position:absolute;margin-left:0;margin-top:0;width:7.3pt;height:7.3pt;z-index:25170944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Ay38+cU&#10;AgAAMQQAAA4AAAAAAAAAAAAAAAAALgIAAGRycy9lMm9Eb2MueG1sUEsBAi0AFAAGAAgAAAAhAJz1&#10;flLZAAAAAwEAAA8AAAAAAAAAAAAAAAAAbgQAAGRycy9kb3ducmV2LnhtbFBLBQYAAAAABAAEAPMA&#10;AAB0BQAAAAA=&#10;">
                      <v:textbox>
                        <w:txbxContent>
                          <w:p w14:paraId="1E86DAF3"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3C779E92" w14:textId="77777777" w:rsidTr="00250132">
        <w:trPr>
          <w:trHeight w:val="283"/>
        </w:trPr>
        <w:tc>
          <w:tcPr>
            <w:tcW w:w="1156" w:type="pct"/>
            <w:shd w:val="clear" w:color="auto" w:fill="auto"/>
          </w:tcPr>
          <w:p w14:paraId="6E65AC4E" w14:textId="77777777" w:rsidR="00E71B0B" w:rsidRDefault="00474308">
            <w:pPr>
              <w:rPr>
                <w:lang w:eastAsia="en-US"/>
              </w:rPr>
            </w:pPr>
            <w:r>
              <w:rPr>
                <w:lang w:eastAsia="en-US"/>
              </w:rPr>
              <w:t>Nye Veier AS</w:t>
            </w:r>
          </w:p>
        </w:tc>
        <w:tc>
          <w:tcPr>
            <w:tcW w:w="536" w:type="pct"/>
            <w:shd w:val="clear" w:color="auto" w:fill="auto"/>
          </w:tcPr>
          <w:p w14:paraId="4D90250B" w14:textId="77777777" w:rsidR="00E71B0B" w:rsidRDefault="00474308">
            <w:pPr>
              <w:jc w:val="center"/>
              <w:rPr>
                <w:lang w:eastAsia="en-US"/>
              </w:rPr>
            </w:pPr>
            <w:r w:rsidRPr="00850D9C">
              <w:t>13 %</w:t>
            </w:r>
          </w:p>
        </w:tc>
        <w:tc>
          <w:tcPr>
            <w:tcW w:w="551" w:type="pct"/>
            <w:shd w:val="clear" w:color="auto" w:fill="auto"/>
          </w:tcPr>
          <w:p w14:paraId="2DEA08D0" w14:textId="77777777" w:rsidR="00E71B0B" w:rsidRDefault="00474308">
            <w:pPr>
              <w:jc w:val="center"/>
              <w:rPr>
                <w:lang w:eastAsia="en-US"/>
              </w:rPr>
            </w:pPr>
            <w:r w:rsidRPr="00850D9C">
              <w:t>87 %</w:t>
            </w:r>
          </w:p>
        </w:tc>
        <w:tc>
          <w:tcPr>
            <w:tcW w:w="501" w:type="pct"/>
            <w:shd w:val="clear" w:color="auto" w:fill="auto"/>
          </w:tcPr>
          <w:p w14:paraId="0660EA09" w14:textId="77777777" w:rsidR="00E71B0B" w:rsidRDefault="00474308">
            <w:pPr>
              <w:jc w:val="center"/>
              <w:rPr>
                <w:lang w:eastAsia="en-US"/>
              </w:rPr>
            </w:pPr>
            <w:r w:rsidRPr="00850D9C">
              <w:t>18 %</w:t>
            </w:r>
          </w:p>
        </w:tc>
        <w:tc>
          <w:tcPr>
            <w:tcW w:w="551" w:type="pct"/>
            <w:shd w:val="clear" w:color="auto" w:fill="auto"/>
          </w:tcPr>
          <w:p w14:paraId="4EFEFFE9" w14:textId="77777777" w:rsidR="00E71B0B" w:rsidRDefault="00474308">
            <w:pPr>
              <w:jc w:val="center"/>
              <w:rPr>
                <w:lang w:eastAsia="en-US"/>
              </w:rPr>
            </w:pPr>
            <w:r w:rsidRPr="00850D9C">
              <w:t>82 %</w:t>
            </w:r>
          </w:p>
        </w:tc>
        <w:tc>
          <w:tcPr>
            <w:tcW w:w="551" w:type="pct"/>
            <w:shd w:val="clear" w:color="auto" w:fill="auto"/>
          </w:tcPr>
          <w:p w14:paraId="27AC60AB" w14:textId="77777777" w:rsidR="00E71B0B" w:rsidRDefault="00474308">
            <w:pPr>
              <w:jc w:val="center"/>
              <w:rPr>
                <w:lang w:eastAsia="en-US"/>
              </w:rPr>
            </w:pPr>
            <w:r w:rsidRPr="00850D9C">
              <w:t>31 %</w:t>
            </w:r>
          </w:p>
        </w:tc>
        <w:tc>
          <w:tcPr>
            <w:tcW w:w="552" w:type="pct"/>
            <w:shd w:val="clear" w:color="auto" w:fill="auto"/>
          </w:tcPr>
          <w:p w14:paraId="1B053D7D" w14:textId="77777777" w:rsidR="00E71B0B" w:rsidRDefault="00474308">
            <w:pPr>
              <w:jc w:val="center"/>
              <w:rPr>
                <w:lang w:eastAsia="en-US"/>
              </w:rPr>
            </w:pPr>
            <w:r w:rsidRPr="00850D9C">
              <w:t>69 %</w:t>
            </w:r>
          </w:p>
        </w:tc>
        <w:tc>
          <w:tcPr>
            <w:tcW w:w="601" w:type="pct"/>
            <w:shd w:val="clear" w:color="auto" w:fill="auto"/>
          </w:tcPr>
          <w:p w14:paraId="3314B52F" w14:textId="064A75F5" w:rsidR="00E71B0B" w:rsidRDefault="00FE11A6">
            <w:pPr>
              <w:spacing w:after="0"/>
              <w:jc w:val="center"/>
              <w:rPr>
                <w:lang w:eastAsia="en-US"/>
              </w:rPr>
            </w:pPr>
            <w:r>
              <w:rPr>
                <w:noProof/>
                <w:lang w:eastAsia="en-US"/>
              </w:rPr>
              <w:drawing>
                <wp:inline distT="0" distB="0" distL="0" distR="0" wp14:anchorId="719BE003" wp14:editId="03EDD325">
                  <wp:extent cx="85725" cy="123825"/>
                  <wp:effectExtent l="0" t="0" r="0" b="0"/>
                  <wp:docPr id="582" name="Bilde 582"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10464" behindDoc="0" locked="0" layoutInCell="1" allowOverlap="1" wp14:anchorId="08579869" wp14:editId="0E89CF18">
                      <wp:simplePos x="0" y="0"/>
                      <wp:positionH relativeFrom="character">
                        <wp:align>center</wp:align>
                      </wp:positionH>
                      <wp:positionV relativeFrom="line">
                        <wp:align>center</wp:align>
                      </wp:positionV>
                      <wp:extent cx="90805" cy="91440"/>
                      <wp:effectExtent l="0" t="0" r="4445" b="3810"/>
                      <wp:wrapSquare wrapText="bothSides"/>
                      <wp:docPr id="344" name="Tekstboks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75197A26"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579869" id="Tekstboks 344" o:spid="_x0000_s1146" type="#_x0000_t202" style="position:absolute;margin-left:0;margin-top:0;width:7.15pt;height:7.2pt;z-index:25171046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WhaFgIAADE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aGF4mDyGoF9ZF4RZjmlv4ZGR3gT84GmtmS+x97gYoz88GSNhN/LKTDcvWGgBheeqpLj7CS&#10;oEoeOJvMbZg+xt6hbjvKNE2DhVvSs9GJ7aeqTg3QXCYRTn8oDv7lOUU9/fTNLwA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T3Vo&#10;WhYCAAAxBAAADgAAAAAAAAAAAAAAAAAuAgAAZHJzL2Uyb0RvYy54bWxQSwECLQAUAAYACAAAACEA&#10;aYMHKdkAAAADAQAADwAAAAAAAAAAAAAAAABwBAAAZHJzL2Rvd25yZXYueG1sUEsFBgAAAAAEAAQA&#10;8wAAAHYFAAAAAA==&#10;">
                      <v:textbox>
                        <w:txbxContent>
                          <w:p w14:paraId="75197A26"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3617D8B7" w14:textId="77777777" w:rsidTr="00250132">
        <w:trPr>
          <w:trHeight w:val="283"/>
        </w:trPr>
        <w:tc>
          <w:tcPr>
            <w:tcW w:w="1156" w:type="pct"/>
            <w:shd w:val="clear" w:color="auto" w:fill="auto"/>
          </w:tcPr>
          <w:p w14:paraId="540B205A" w14:textId="77777777" w:rsidR="00E71B0B" w:rsidRDefault="00474308">
            <w:pPr>
              <w:rPr>
                <w:lang w:eastAsia="en-US"/>
              </w:rPr>
            </w:pPr>
            <w:proofErr w:type="spellStart"/>
            <w:r>
              <w:rPr>
                <w:lang w:eastAsia="en-US"/>
              </w:rPr>
              <w:t>Petoro</w:t>
            </w:r>
            <w:proofErr w:type="spellEnd"/>
            <w:r>
              <w:rPr>
                <w:lang w:eastAsia="en-US"/>
              </w:rPr>
              <w:t xml:space="preserve"> AS</w:t>
            </w:r>
          </w:p>
        </w:tc>
        <w:tc>
          <w:tcPr>
            <w:tcW w:w="536" w:type="pct"/>
            <w:shd w:val="clear" w:color="auto" w:fill="auto"/>
          </w:tcPr>
          <w:p w14:paraId="49E50A51" w14:textId="77777777" w:rsidR="00E71B0B" w:rsidRDefault="00474308">
            <w:pPr>
              <w:jc w:val="center"/>
              <w:rPr>
                <w:lang w:eastAsia="en-US"/>
              </w:rPr>
            </w:pPr>
            <w:r w:rsidRPr="00850D9C">
              <w:t>50 %</w:t>
            </w:r>
          </w:p>
        </w:tc>
        <w:tc>
          <w:tcPr>
            <w:tcW w:w="551" w:type="pct"/>
            <w:shd w:val="clear" w:color="auto" w:fill="auto"/>
          </w:tcPr>
          <w:p w14:paraId="72C9954C" w14:textId="77777777" w:rsidR="00E71B0B" w:rsidRDefault="00474308">
            <w:pPr>
              <w:jc w:val="center"/>
              <w:rPr>
                <w:lang w:eastAsia="en-US"/>
              </w:rPr>
            </w:pPr>
            <w:r w:rsidRPr="00850D9C">
              <w:t>50 %</w:t>
            </w:r>
          </w:p>
        </w:tc>
        <w:tc>
          <w:tcPr>
            <w:tcW w:w="501" w:type="pct"/>
            <w:shd w:val="clear" w:color="auto" w:fill="auto"/>
          </w:tcPr>
          <w:p w14:paraId="3A717693" w14:textId="77777777" w:rsidR="00E71B0B" w:rsidRDefault="00474308">
            <w:pPr>
              <w:jc w:val="center"/>
              <w:rPr>
                <w:lang w:eastAsia="en-US"/>
              </w:rPr>
            </w:pPr>
            <w:r w:rsidRPr="00850D9C">
              <w:t>40 %</w:t>
            </w:r>
          </w:p>
        </w:tc>
        <w:tc>
          <w:tcPr>
            <w:tcW w:w="551" w:type="pct"/>
            <w:shd w:val="clear" w:color="auto" w:fill="auto"/>
          </w:tcPr>
          <w:p w14:paraId="2DDEC9E2" w14:textId="77777777" w:rsidR="00E71B0B" w:rsidRDefault="00474308">
            <w:pPr>
              <w:jc w:val="center"/>
              <w:rPr>
                <w:lang w:eastAsia="en-US"/>
              </w:rPr>
            </w:pPr>
            <w:r w:rsidRPr="00850D9C">
              <w:t>60 %</w:t>
            </w:r>
          </w:p>
        </w:tc>
        <w:tc>
          <w:tcPr>
            <w:tcW w:w="551" w:type="pct"/>
            <w:shd w:val="clear" w:color="auto" w:fill="auto"/>
          </w:tcPr>
          <w:p w14:paraId="56F3ACD4" w14:textId="77777777" w:rsidR="00E71B0B" w:rsidRDefault="00474308">
            <w:pPr>
              <w:jc w:val="center"/>
              <w:rPr>
                <w:lang w:eastAsia="en-US"/>
              </w:rPr>
            </w:pPr>
            <w:r w:rsidRPr="00850D9C">
              <w:t>34 %</w:t>
            </w:r>
          </w:p>
        </w:tc>
        <w:tc>
          <w:tcPr>
            <w:tcW w:w="552" w:type="pct"/>
            <w:shd w:val="clear" w:color="auto" w:fill="auto"/>
          </w:tcPr>
          <w:p w14:paraId="5D3A3707" w14:textId="77777777" w:rsidR="00E71B0B" w:rsidRDefault="00474308">
            <w:pPr>
              <w:jc w:val="center"/>
              <w:rPr>
                <w:lang w:eastAsia="en-US"/>
              </w:rPr>
            </w:pPr>
            <w:r w:rsidRPr="00850D9C">
              <w:t>66 %</w:t>
            </w:r>
          </w:p>
        </w:tc>
        <w:tc>
          <w:tcPr>
            <w:tcW w:w="601" w:type="pct"/>
            <w:shd w:val="clear" w:color="auto" w:fill="auto"/>
          </w:tcPr>
          <w:p w14:paraId="1D5DE49B" w14:textId="646FAF85" w:rsidR="00E71B0B" w:rsidRDefault="00FE11A6">
            <w:pPr>
              <w:spacing w:after="0"/>
              <w:jc w:val="center"/>
              <w:rPr>
                <w:lang w:eastAsia="en-US"/>
              </w:rPr>
            </w:pPr>
            <w:r>
              <w:rPr>
                <w:noProof/>
                <w:lang w:eastAsia="en-US"/>
              </w:rPr>
              <w:drawing>
                <wp:inline distT="0" distB="0" distL="0" distR="0" wp14:anchorId="2BAD6340" wp14:editId="35C5513D">
                  <wp:extent cx="85725" cy="123825"/>
                  <wp:effectExtent l="0" t="0" r="0" b="0"/>
                  <wp:docPr id="581" name="Bilde 581"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11488" behindDoc="0" locked="0" layoutInCell="1" allowOverlap="1" wp14:anchorId="56E56037" wp14:editId="6A4E62C4">
                      <wp:simplePos x="0" y="0"/>
                      <wp:positionH relativeFrom="character">
                        <wp:align>center</wp:align>
                      </wp:positionH>
                      <wp:positionV relativeFrom="line">
                        <wp:align>center</wp:align>
                      </wp:positionV>
                      <wp:extent cx="90805" cy="91440"/>
                      <wp:effectExtent l="0" t="0" r="4445" b="3810"/>
                      <wp:wrapSquare wrapText="bothSides"/>
                      <wp:docPr id="343" name="Tekstboks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7E6D65DA"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E56037" id="Tekstboks 343" o:spid="_x0000_s1147" type="#_x0000_t202" style="position:absolute;margin-left:0;margin-top:0;width:7.15pt;height:7.2pt;z-index:25171148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">
                      <v:textbox>
                        <w:txbxContent>
                          <w:p w14:paraId="7E6D65DA"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7AE4B55E" w14:textId="77777777" w:rsidTr="00250132">
        <w:trPr>
          <w:trHeight w:val="283"/>
        </w:trPr>
        <w:tc>
          <w:tcPr>
            <w:tcW w:w="1156" w:type="pct"/>
            <w:shd w:val="clear" w:color="auto" w:fill="auto"/>
          </w:tcPr>
          <w:p w14:paraId="4BE1A61E" w14:textId="77777777" w:rsidR="00E71B0B" w:rsidRDefault="00474308">
            <w:pPr>
              <w:rPr>
                <w:lang w:eastAsia="en-US"/>
              </w:rPr>
            </w:pPr>
            <w:r>
              <w:rPr>
                <w:lang w:eastAsia="en-US"/>
              </w:rPr>
              <w:t>Rogaland Teater AS</w:t>
            </w:r>
          </w:p>
        </w:tc>
        <w:tc>
          <w:tcPr>
            <w:tcW w:w="536" w:type="pct"/>
            <w:shd w:val="clear" w:color="auto" w:fill="auto"/>
          </w:tcPr>
          <w:p w14:paraId="2AAEAB3C" w14:textId="77777777" w:rsidR="00E71B0B" w:rsidRDefault="00474308">
            <w:pPr>
              <w:jc w:val="center"/>
              <w:rPr>
                <w:lang w:eastAsia="en-US"/>
              </w:rPr>
            </w:pPr>
            <w:r w:rsidRPr="00850D9C">
              <w:t>33 %</w:t>
            </w:r>
          </w:p>
        </w:tc>
        <w:tc>
          <w:tcPr>
            <w:tcW w:w="551" w:type="pct"/>
            <w:shd w:val="clear" w:color="auto" w:fill="auto"/>
          </w:tcPr>
          <w:p w14:paraId="09EBEA93" w14:textId="77777777" w:rsidR="00E71B0B" w:rsidRDefault="00474308">
            <w:pPr>
              <w:jc w:val="center"/>
              <w:rPr>
                <w:lang w:eastAsia="en-US"/>
              </w:rPr>
            </w:pPr>
            <w:r w:rsidRPr="00850D9C">
              <w:t>67 %</w:t>
            </w:r>
          </w:p>
        </w:tc>
        <w:tc>
          <w:tcPr>
            <w:tcW w:w="501" w:type="pct"/>
            <w:shd w:val="clear" w:color="auto" w:fill="auto"/>
          </w:tcPr>
          <w:p w14:paraId="3A92D1B5" w14:textId="77777777" w:rsidR="00E71B0B" w:rsidRDefault="00474308">
            <w:pPr>
              <w:jc w:val="center"/>
              <w:rPr>
                <w:lang w:eastAsia="en-US"/>
              </w:rPr>
            </w:pPr>
            <w:r w:rsidRPr="00850D9C">
              <w:t>67 %</w:t>
            </w:r>
          </w:p>
        </w:tc>
        <w:tc>
          <w:tcPr>
            <w:tcW w:w="551" w:type="pct"/>
            <w:shd w:val="clear" w:color="auto" w:fill="auto"/>
          </w:tcPr>
          <w:p w14:paraId="2D83F175" w14:textId="77777777" w:rsidR="00E71B0B" w:rsidRDefault="00474308">
            <w:pPr>
              <w:jc w:val="center"/>
              <w:rPr>
                <w:lang w:eastAsia="en-US"/>
              </w:rPr>
            </w:pPr>
            <w:r w:rsidRPr="00850D9C">
              <w:t>33 %</w:t>
            </w:r>
          </w:p>
        </w:tc>
        <w:tc>
          <w:tcPr>
            <w:tcW w:w="551" w:type="pct"/>
            <w:shd w:val="clear" w:color="auto" w:fill="auto"/>
          </w:tcPr>
          <w:p w14:paraId="39D2F424" w14:textId="77777777" w:rsidR="00E71B0B" w:rsidRDefault="00474308">
            <w:pPr>
              <w:jc w:val="center"/>
              <w:rPr>
                <w:lang w:eastAsia="en-US"/>
              </w:rPr>
            </w:pPr>
            <w:r w:rsidRPr="00850D9C">
              <w:t>61 %</w:t>
            </w:r>
          </w:p>
        </w:tc>
        <w:tc>
          <w:tcPr>
            <w:tcW w:w="552" w:type="pct"/>
            <w:shd w:val="clear" w:color="auto" w:fill="auto"/>
          </w:tcPr>
          <w:p w14:paraId="6CECCC5C" w14:textId="77777777" w:rsidR="00E71B0B" w:rsidRDefault="00474308">
            <w:pPr>
              <w:jc w:val="center"/>
              <w:rPr>
                <w:lang w:eastAsia="en-US"/>
              </w:rPr>
            </w:pPr>
            <w:r w:rsidRPr="00850D9C">
              <w:t>39 %</w:t>
            </w:r>
          </w:p>
        </w:tc>
        <w:tc>
          <w:tcPr>
            <w:tcW w:w="601" w:type="pct"/>
            <w:shd w:val="clear" w:color="auto" w:fill="auto"/>
          </w:tcPr>
          <w:p w14:paraId="5368E9F8" w14:textId="441AFFB1" w:rsidR="00E71B0B" w:rsidRDefault="00AA5257">
            <w:pPr>
              <w:spacing w:after="0"/>
              <w:jc w:val="center"/>
              <w:rPr>
                <w:lang w:eastAsia="en-US"/>
              </w:rPr>
            </w:pPr>
            <w:r>
              <w:rPr>
                <w:noProof/>
                <w:lang w:eastAsia="en-US"/>
              </w:rPr>
              <w:drawing>
                <wp:inline distT="0" distB="0" distL="0" distR="0" wp14:anchorId="5ACFF44D" wp14:editId="76DC275A">
                  <wp:extent cx="85725" cy="123825"/>
                  <wp:effectExtent l="0" t="0" r="0" b="0"/>
                  <wp:docPr id="569" name="Bilde 569"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12512" behindDoc="0" locked="0" layoutInCell="1" allowOverlap="1" wp14:anchorId="172FB32E" wp14:editId="090ACF72">
                      <wp:simplePos x="0" y="0"/>
                      <wp:positionH relativeFrom="character">
                        <wp:align>center</wp:align>
                      </wp:positionH>
                      <wp:positionV relativeFrom="line">
                        <wp:align>center</wp:align>
                      </wp:positionV>
                      <wp:extent cx="92710" cy="92710"/>
                      <wp:effectExtent l="0" t="0" r="2540" b="2540"/>
                      <wp:wrapSquare wrapText="bothSides"/>
                      <wp:docPr id="342" name="Tekstboks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22122341"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FB32E" id="Tekstboks 342" o:spid="_x0000_s1148" type="#_x0000_t202" style="position:absolute;margin-left:0;margin-top:0;width:7.3pt;height:7.3pt;z-index:25171251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AvPMohMC&#10;AAAxBAAADgAAAAAAAAAAAAAAAAAuAgAAZHJzL2Uyb0RvYy54bWxQSwECLQAUAAYACAAAACEAnPV+&#10;UtkAAAADAQAADwAAAAAAAAAAAAAAAABtBAAAZHJzL2Rvd25yZXYueG1sUEsFBgAAAAAEAAQA8wAA&#10;AHMFAAAAAA==&#10;">
                      <v:textbox>
                        <w:txbxContent>
                          <w:p w14:paraId="22122341"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6B319FF5" w14:textId="77777777" w:rsidTr="00250132">
        <w:trPr>
          <w:trHeight w:val="283"/>
        </w:trPr>
        <w:tc>
          <w:tcPr>
            <w:tcW w:w="1156" w:type="pct"/>
            <w:shd w:val="clear" w:color="auto" w:fill="auto"/>
          </w:tcPr>
          <w:p w14:paraId="330ED507" w14:textId="77777777" w:rsidR="00E71B0B" w:rsidRDefault="00474308">
            <w:pPr>
              <w:rPr>
                <w:lang w:eastAsia="en-US"/>
              </w:rPr>
            </w:pPr>
            <w:r>
              <w:rPr>
                <w:lang w:eastAsia="en-US"/>
              </w:rPr>
              <w:t>Simula Research Laboratory AS</w:t>
            </w:r>
          </w:p>
        </w:tc>
        <w:tc>
          <w:tcPr>
            <w:tcW w:w="536" w:type="pct"/>
            <w:shd w:val="clear" w:color="auto" w:fill="auto"/>
          </w:tcPr>
          <w:p w14:paraId="5B0F4D60" w14:textId="77777777" w:rsidR="00E71B0B" w:rsidRDefault="00474308">
            <w:pPr>
              <w:jc w:val="center"/>
              <w:rPr>
                <w:lang w:eastAsia="en-US"/>
              </w:rPr>
            </w:pPr>
            <w:r w:rsidRPr="00850D9C">
              <w:t>53 %</w:t>
            </w:r>
          </w:p>
        </w:tc>
        <w:tc>
          <w:tcPr>
            <w:tcW w:w="551" w:type="pct"/>
            <w:shd w:val="clear" w:color="auto" w:fill="auto"/>
          </w:tcPr>
          <w:p w14:paraId="751841ED" w14:textId="77777777" w:rsidR="00E71B0B" w:rsidRDefault="00474308">
            <w:pPr>
              <w:jc w:val="center"/>
              <w:rPr>
                <w:lang w:eastAsia="en-US"/>
              </w:rPr>
            </w:pPr>
            <w:r w:rsidRPr="00850D9C">
              <w:t>47 %</w:t>
            </w:r>
          </w:p>
        </w:tc>
        <w:tc>
          <w:tcPr>
            <w:tcW w:w="501" w:type="pct"/>
            <w:shd w:val="clear" w:color="auto" w:fill="auto"/>
          </w:tcPr>
          <w:p w14:paraId="3EA60A13" w14:textId="77777777" w:rsidR="00E71B0B" w:rsidRDefault="00474308">
            <w:pPr>
              <w:jc w:val="center"/>
              <w:rPr>
                <w:lang w:eastAsia="en-US"/>
              </w:rPr>
            </w:pPr>
            <w:r w:rsidRPr="00850D9C">
              <w:t>38 %</w:t>
            </w:r>
          </w:p>
        </w:tc>
        <w:tc>
          <w:tcPr>
            <w:tcW w:w="551" w:type="pct"/>
            <w:shd w:val="clear" w:color="auto" w:fill="auto"/>
          </w:tcPr>
          <w:p w14:paraId="02DD40D1" w14:textId="77777777" w:rsidR="00E71B0B" w:rsidRDefault="00474308">
            <w:pPr>
              <w:jc w:val="center"/>
              <w:rPr>
                <w:lang w:eastAsia="en-US"/>
              </w:rPr>
            </w:pPr>
            <w:r w:rsidRPr="00850D9C">
              <w:t>62 %</w:t>
            </w:r>
          </w:p>
        </w:tc>
        <w:tc>
          <w:tcPr>
            <w:tcW w:w="551" w:type="pct"/>
            <w:shd w:val="clear" w:color="auto" w:fill="auto"/>
          </w:tcPr>
          <w:p w14:paraId="7D0C3118" w14:textId="77777777" w:rsidR="00E71B0B" w:rsidRDefault="00474308">
            <w:pPr>
              <w:jc w:val="center"/>
              <w:rPr>
                <w:lang w:eastAsia="en-US"/>
              </w:rPr>
            </w:pPr>
            <w:r w:rsidRPr="00850D9C">
              <w:t>33 %</w:t>
            </w:r>
          </w:p>
        </w:tc>
        <w:tc>
          <w:tcPr>
            <w:tcW w:w="552" w:type="pct"/>
            <w:shd w:val="clear" w:color="auto" w:fill="auto"/>
          </w:tcPr>
          <w:p w14:paraId="57C45523" w14:textId="77777777" w:rsidR="00E71B0B" w:rsidRDefault="00474308">
            <w:pPr>
              <w:jc w:val="center"/>
              <w:rPr>
                <w:lang w:eastAsia="en-US"/>
              </w:rPr>
            </w:pPr>
            <w:r w:rsidRPr="00850D9C">
              <w:t>67 %</w:t>
            </w:r>
          </w:p>
        </w:tc>
        <w:tc>
          <w:tcPr>
            <w:tcW w:w="601" w:type="pct"/>
            <w:shd w:val="clear" w:color="auto" w:fill="auto"/>
          </w:tcPr>
          <w:p w14:paraId="22031461" w14:textId="32C46A76" w:rsidR="00E71B0B" w:rsidRDefault="00AA5257">
            <w:pPr>
              <w:spacing w:after="0"/>
              <w:jc w:val="center"/>
              <w:rPr>
                <w:lang w:eastAsia="en-US"/>
              </w:rPr>
            </w:pPr>
            <w:r>
              <w:rPr>
                <w:noProof/>
                <w:lang w:eastAsia="en-US"/>
              </w:rPr>
              <w:drawing>
                <wp:inline distT="0" distB="0" distL="0" distR="0" wp14:anchorId="3434F368" wp14:editId="6E6A9BA5">
                  <wp:extent cx="85725" cy="123825"/>
                  <wp:effectExtent l="0" t="0" r="0" b="0"/>
                  <wp:docPr id="570" name="Bilde 570"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13536" behindDoc="0" locked="0" layoutInCell="1" allowOverlap="1" wp14:anchorId="755CF7BF" wp14:editId="01E8AAB0">
                      <wp:simplePos x="0" y="0"/>
                      <wp:positionH relativeFrom="character">
                        <wp:align>center</wp:align>
                      </wp:positionH>
                      <wp:positionV relativeFrom="line">
                        <wp:align>center</wp:align>
                      </wp:positionV>
                      <wp:extent cx="92710" cy="92710"/>
                      <wp:effectExtent l="0" t="0" r="2540" b="2540"/>
                      <wp:wrapSquare wrapText="bothSides"/>
                      <wp:docPr id="341" name="Tekstboks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0CAF36E1"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CF7BF" id="Tekstboks 341" o:spid="_x0000_s1149" type="#_x0000_t202" style="position:absolute;margin-left:0;margin-top:0;width:7.3pt;height:7.3pt;z-index:25171353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KK9OU4U&#10;AgAAMQQAAA4AAAAAAAAAAAAAAAAALgIAAGRycy9lMm9Eb2MueG1sUEsBAi0AFAAGAAgAAAAhAJz1&#10;flLZAAAAAwEAAA8AAAAAAAAAAAAAAAAAbgQAAGRycy9kb3ducmV2LnhtbFBLBQYAAAAABAAEAPMA&#10;AAB0BQAAAAA=&#10;">
                      <v:textbox>
                        <w:txbxContent>
                          <w:p w14:paraId="0CAF36E1"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6DEB9533" w14:textId="77777777" w:rsidTr="00250132">
        <w:trPr>
          <w:trHeight w:val="283"/>
        </w:trPr>
        <w:tc>
          <w:tcPr>
            <w:tcW w:w="1156" w:type="pct"/>
            <w:shd w:val="clear" w:color="auto" w:fill="auto"/>
          </w:tcPr>
          <w:p w14:paraId="69D26839" w14:textId="77777777" w:rsidR="00E71B0B" w:rsidRDefault="00474308">
            <w:pPr>
              <w:rPr>
                <w:lang w:eastAsia="en-US"/>
              </w:rPr>
            </w:pPr>
            <w:r>
              <w:rPr>
                <w:lang w:eastAsia="en-US"/>
              </w:rPr>
              <w:t>Siva - Selskapet for Industrivekst SF</w:t>
            </w:r>
          </w:p>
        </w:tc>
        <w:tc>
          <w:tcPr>
            <w:tcW w:w="536" w:type="pct"/>
            <w:shd w:val="clear" w:color="auto" w:fill="auto"/>
          </w:tcPr>
          <w:p w14:paraId="47F5340A" w14:textId="77777777" w:rsidR="00E71B0B" w:rsidRDefault="00474308">
            <w:pPr>
              <w:jc w:val="center"/>
              <w:rPr>
                <w:lang w:eastAsia="en-US"/>
              </w:rPr>
            </w:pPr>
            <w:r w:rsidRPr="00850D9C">
              <w:t>50 %</w:t>
            </w:r>
          </w:p>
        </w:tc>
        <w:tc>
          <w:tcPr>
            <w:tcW w:w="551" w:type="pct"/>
            <w:shd w:val="clear" w:color="auto" w:fill="auto"/>
          </w:tcPr>
          <w:p w14:paraId="24DA3B9A" w14:textId="77777777" w:rsidR="00E71B0B" w:rsidRDefault="00474308">
            <w:pPr>
              <w:jc w:val="center"/>
              <w:rPr>
                <w:lang w:eastAsia="en-US"/>
              </w:rPr>
            </w:pPr>
            <w:r w:rsidRPr="00850D9C">
              <w:t>50 %</w:t>
            </w:r>
          </w:p>
        </w:tc>
        <w:tc>
          <w:tcPr>
            <w:tcW w:w="501" w:type="pct"/>
            <w:shd w:val="clear" w:color="auto" w:fill="auto"/>
          </w:tcPr>
          <w:p w14:paraId="632D3FDC" w14:textId="77777777" w:rsidR="00E71B0B" w:rsidRDefault="00474308">
            <w:pPr>
              <w:jc w:val="center"/>
              <w:rPr>
                <w:lang w:eastAsia="en-US"/>
              </w:rPr>
            </w:pPr>
            <w:r w:rsidRPr="00850D9C">
              <w:t>40 %</w:t>
            </w:r>
          </w:p>
        </w:tc>
        <w:tc>
          <w:tcPr>
            <w:tcW w:w="551" w:type="pct"/>
            <w:shd w:val="clear" w:color="auto" w:fill="auto"/>
          </w:tcPr>
          <w:p w14:paraId="59F7CE9C" w14:textId="77777777" w:rsidR="00E71B0B" w:rsidRDefault="00474308">
            <w:pPr>
              <w:jc w:val="center"/>
              <w:rPr>
                <w:lang w:eastAsia="en-US"/>
              </w:rPr>
            </w:pPr>
            <w:r w:rsidRPr="00850D9C">
              <w:t>60 %</w:t>
            </w:r>
          </w:p>
        </w:tc>
        <w:tc>
          <w:tcPr>
            <w:tcW w:w="551" w:type="pct"/>
            <w:shd w:val="clear" w:color="auto" w:fill="auto"/>
          </w:tcPr>
          <w:p w14:paraId="12BE21E6" w14:textId="77777777" w:rsidR="00E71B0B" w:rsidRDefault="00474308">
            <w:pPr>
              <w:jc w:val="center"/>
              <w:rPr>
                <w:lang w:eastAsia="en-US"/>
              </w:rPr>
            </w:pPr>
            <w:r w:rsidRPr="00850D9C">
              <w:t>47 %</w:t>
            </w:r>
          </w:p>
        </w:tc>
        <w:tc>
          <w:tcPr>
            <w:tcW w:w="552" w:type="pct"/>
            <w:shd w:val="clear" w:color="auto" w:fill="auto"/>
          </w:tcPr>
          <w:p w14:paraId="23272543" w14:textId="77777777" w:rsidR="00E71B0B" w:rsidRDefault="00474308">
            <w:pPr>
              <w:jc w:val="center"/>
              <w:rPr>
                <w:lang w:eastAsia="en-US"/>
              </w:rPr>
            </w:pPr>
            <w:r w:rsidRPr="00850D9C">
              <w:t>53 %</w:t>
            </w:r>
          </w:p>
        </w:tc>
        <w:tc>
          <w:tcPr>
            <w:tcW w:w="601" w:type="pct"/>
            <w:shd w:val="clear" w:color="auto" w:fill="auto"/>
          </w:tcPr>
          <w:p w14:paraId="2FCD315D" w14:textId="08B518DF" w:rsidR="00E71B0B" w:rsidRDefault="00AA5257">
            <w:pPr>
              <w:spacing w:after="0"/>
              <w:jc w:val="center"/>
              <w:rPr>
                <w:lang w:eastAsia="en-US"/>
              </w:rPr>
            </w:pPr>
            <w:r>
              <w:rPr>
                <w:noProof/>
                <w:lang w:eastAsia="en-US"/>
              </w:rPr>
              <w:drawing>
                <wp:inline distT="0" distB="0" distL="0" distR="0" wp14:anchorId="2687D5E4" wp14:editId="44254C1E">
                  <wp:extent cx="85725" cy="123825"/>
                  <wp:effectExtent l="0" t="0" r="0" b="0"/>
                  <wp:docPr id="571" name="Bilde 571"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14560" behindDoc="0" locked="0" layoutInCell="1" allowOverlap="1" wp14:anchorId="025E6CDB" wp14:editId="41C0B516">
                      <wp:simplePos x="0" y="0"/>
                      <wp:positionH relativeFrom="character">
                        <wp:align>center</wp:align>
                      </wp:positionH>
                      <wp:positionV relativeFrom="line">
                        <wp:align>center</wp:align>
                      </wp:positionV>
                      <wp:extent cx="92710" cy="92710"/>
                      <wp:effectExtent l="0" t="0" r="2540" b="2540"/>
                      <wp:wrapSquare wrapText="bothSides"/>
                      <wp:docPr id="340" name="Tekstboks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854BF62"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E6CDB" id="Tekstboks 340" o:spid="_x0000_s1150" type="#_x0000_t202" style="position:absolute;margin-left:0;margin-top:0;width:7.3pt;height:7.3pt;z-index:25171456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">
                      <v:textbox>
                        <w:txbxContent>
                          <w:p w14:paraId="7854BF62"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40D79CF8" w14:textId="77777777" w:rsidTr="00250132">
        <w:trPr>
          <w:trHeight w:val="283"/>
        </w:trPr>
        <w:tc>
          <w:tcPr>
            <w:tcW w:w="1156" w:type="pct"/>
            <w:shd w:val="clear" w:color="auto" w:fill="auto"/>
          </w:tcPr>
          <w:p w14:paraId="01C7AC42" w14:textId="77777777" w:rsidR="00E71B0B" w:rsidRDefault="00474308">
            <w:pPr>
              <w:rPr>
                <w:lang w:eastAsia="en-US"/>
              </w:rPr>
            </w:pPr>
            <w:r>
              <w:rPr>
                <w:lang w:eastAsia="en-US"/>
              </w:rPr>
              <w:t>Space Norway AS</w:t>
            </w:r>
          </w:p>
        </w:tc>
        <w:tc>
          <w:tcPr>
            <w:tcW w:w="536" w:type="pct"/>
            <w:shd w:val="clear" w:color="auto" w:fill="auto"/>
          </w:tcPr>
          <w:p w14:paraId="642814A6" w14:textId="77777777" w:rsidR="00E71B0B" w:rsidRDefault="00474308">
            <w:pPr>
              <w:jc w:val="center"/>
              <w:rPr>
                <w:lang w:eastAsia="en-US"/>
              </w:rPr>
            </w:pPr>
            <w:r w:rsidRPr="00850D9C">
              <w:t>33 %</w:t>
            </w:r>
          </w:p>
        </w:tc>
        <w:tc>
          <w:tcPr>
            <w:tcW w:w="551" w:type="pct"/>
            <w:shd w:val="clear" w:color="auto" w:fill="auto"/>
          </w:tcPr>
          <w:p w14:paraId="70AD18BE" w14:textId="77777777" w:rsidR="00E71B0B" w:rsidRDefault="00474308">
            <w:pPr>
              <w:jc w:val="center"/>
              <w:rPr>
                <w:lang w:eastAsia="en-US"/>
              </w:rPr>
            </w:pPr>
            <w:r w:rsidRPr="00850D9C">
              <w:t>67 %</w:t>
            </w:r>
          </w:p>
        </w:tc>
        <w:tc>
          <w:tcPr>
            <w:tcW w:w="501" w:type="pct"/>
            <w:shd w:val="clear" w:color="auto" w:fill="auto"/>
          </w:tcPr>
          <w:p w14:paraId="3B9B2C35" w14:textId="77777777" w:rsidR="00E71B0B" w:rsidRDefault="00474308">
            <w:pPr>
              <w:jc w:val="center"/>
              <w:rPr>
                <w:lang w:eastAsia="en-US"/>
              </w:rPr>
            </w:pPr>
            <w:r w:rsidRPr="00850D9C">
              <w:t>0 %</w:t>
            </w:r>
          </w:p>
        </w:tc>
        <w:tc>
          <w:tcPr>
            <w:tcW w:w="551" w:type="pct"/>
            <w:shd w:val="clear" w:color="auto" w:fill="auto"/>
          </w:tcPr>
          <w:p w14:paraId="4AFBB868" w14:textId="77777777" w:rsidR="00E71B0B" w:rsidRDefault="00474308">
            <w:pPr>
              <w:jc w:val="center"/>
              <w:rPr>
                <w:lang w:eastAsia="en-US"/>
              </w:rPr>
            </w:pPr>
            <w:r w:rsidRPr="00850D9C">
              <w:t>100 %</w:t>
            </w:r>
          </w:p>
        </w:tc>
        <w:tc>
          <w:tcPr>
            <w:tcW w:w="551" w:type="pct"/>
            <w:shd w:val="clear" w:color="auto" w:fill="auto"/>
          </w:tcPr>
          <w:p w14:paraId="35DE4EBD" w14:textId="77777777" w:rsidR="00E71B0B" w:rsidRDefault="00474308">
            <w:pPr>
              <w:jc w:val="center"/>
              <w:rPr>
                <w:lang w:eastAsia="en-US"/>
              </w:rPr>
            </w:pPr>
            <w:r w:rsidRPr="00850D9C">
              <w:t>13 %</w:t>
            </w:r>
          </w:p>
        </w:tc>
        <w:tc>
          <w:tcPr>
            <w:tcW w:w="552" w:type="pct"/>
            <w:shd w:val="clear" w:color="auto" w:fill="auto"/>
          </w:tcPr>
          <w:p w14:paraId="2C7F8426" w14:textId="77777777" w:rsidR="00E71B0B" w:rsidRDefault="00474308">
            <w:pPr>
              <w:jc w:val="center"/>
              <w:rPr>
                <w:lang w:eastAsia="en-US"/>
              </w:rPr>
            </w:pPr>
            <w:r w:rsidRPr="00850D9C">
              <w:t>87 %</w:t>
            </w:r>
          </w:p>
        </w:tc>
        <w:tc>
          <w:tcPr>
            <w:tcW w:w="601" w:type="pct"/>
            <w:shd w:val="clear" w:color="auto" w:fill="auto"/>
          </w:tcPr>
          <w:p w14:paraId="32FD7754" w14:textId="31CE7152" w:rsidR="00E71B0B" w:rsidRDefault="00AA5257">
            <w:pPr>
              <w:spacing w:after="0"/>
              <w:jc w:val="center"/>
              <w:rPr>
                <w:lang w:eastAsia="en-US"/>
              </w:rPr>
            </w:pPr>
            <w:r>
              <w:rPr>
                <w:noProof/>
                <w:lang w:eastAsia="en-US"/>
              </w:rPr>
              <w:drawing>
                <wp:inline distT="0" distB="0" distL="0" distR="0" wp14:anchorId="57DE1B46" wp14:editId="7EC92704">
                  <wp:extent cx="85725" cy="123825"/>
                  <wp:effectExtent l="0" t="0" r="0" b="0"/>
                  <wp:docPr id="572" name="Bilde 572"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15584" behindDoc="0" locked="0" layoutInCell="1" allowOverlap="1" wp14:anchorId="2460C60F" wp14:editId="09FC2CBD">
                      <wp:simplePos x="0" y="0"/>
                      <wp:positionH relativeFrom="character">
                        <wp:align>center</wp:align>
                      </wp:positionH>
                      <wp:positionV relativeFrom="line">
                        <wp:align>center</wp:align>
                      </wp:positionV>
                      <wp:extent cx="92710" cy="92710"/>
                      <wp:effectExtent l="0" t="0" r="2540" b="2540"/>
                      <wp:wrapSquare wrapText="bothSides"/>
                      <wp:docPr id="339" name="Tekstboks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1C3460FF"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0C60F" id="Tekstboks 339" o:spid="_x0000_s1151" type="#_x0000_t202" style="position:absolute;margin-left:0;margin-top:0;width:7.3pt;height:7.3pt;z-index:25171558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KEQlUkU&#10;AgAAMQQAAA4AAAAAAAAAAAAAAAAALgIAAGRycy9lMm9Eb2MueG1sUEsBAi0AFAAGAAgAAAAhAJz1&#10;flLZAAAAAwEAAA8AAAAAAAAAAAAAAAAAbgQAAGRycy9kb3ducmV2LnhtbFBLBQYAAAAABAAEAPMA&#10;AAB0BQAAAAA=&#10;">
                      <v:textbox>
                        <w:txbxContent>
                          <w:p w14:paraId="1C3460FF"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2B190CFB" w14:textId="77777777" w:rsidTr="00250132">
        <w:trPr>
          <w:trHeight w:val="283"/>
        </w:trPr>
        <w:tc>
          <w:tcPr>
            <w:tcW w:w="1156" w:type="pct"/>
            <w:shd w:val="clear" w:color="auto" w:fill="auto"/>
          </w:tcPr>
          <w:p w14:paraId="2AADAC90" w14:textId="77777777" w:rsidR="00E71B0B" w:rsidRDefault="00474308">
            <w:pPr>
              <w:rPr>
                <w:lang w:eastAsia="en-US"/>
              </w:rPr>
            </w:pPr>
            <w:r>
              <w:rPr>
                <w:lang w:eastAsia="en-US"/>
              </w:rPr>
              <w:t>Statnett SF</w:t>
            </w:r>
          </w:p>
        </w:tc>
        <w:tc>
          <w:tcPr>
            <w:tcW w:w="536" w:type="pct"/>
            <w:shd w:val="clear" w:color="auto" w:fill="auto"/>
          </w:tcPr>
          <w:p w14:paraId="63C1DB50" w14:textId="77777777" w:rsidR="00E71B0B" w:rsidRDefault="00474308">
            <w:pPr>
              <w:jc w:val="center"/>
              <w:rPr>
                <w:lang w:eastAsia="en-US"/>
              </w:rPr>
            </w:pPr>
            <w:r w:rsidRPr="00850D9C">
              <w:t>63 %</w:t>
            </w:r>
          </w:p>
        </w:tc>
        <w:tc>
          <w:tcPr>
            <w:tcW w:w="551" w:type="pct"/>
            <w:shd w:val="clear" w:color="auto" w:fill="auto"/>
          </w:tcPr>
          <w:p w14:paraId="1F078573" w14:textId="77777777" w:rsidR="00E71B0B" w:rsidRDefault="00474308">
            <w:pPr>
              <w:jc w:val="center"/>
              <w:rPr>
                <w:lang w:eastAsia="en-US"/>
              </w:rPr>
            </w:pPr>
            <w:r w:rsidRPr="00850D9C">
              <w:t>37 %</w:t>
            </w:r>
          </w:p>
        </w:tc>
        <w:tc>
          <w:tcPr>
            <w:tcW w:w="501" w:type="pct"/>
            <w:shd w:val="clear" w:color="auto" w:fill="auto"/>
          </w:tcPr>
          <w:p w14:paraId="7E974A24" w14:textId="77777777" w:rsidR="00E71B0B" w:rsidRDefault="00474308">
            <w:pPr>
              <w:jc w:val="center"/>
              <w:rPr>
                <w:lang w:eastAsia="en-US"/>
              </w:rPr>
            </w:pPr>
            <w:r w:rsidRPr="00850D9C">
              <w:t>46 %</w:t>
            </w:r>
          </w:p>
        </w:tc>
        <w:tc>
          <w:tcPr>
            <w:tcW w:w="551" w:type="pct"/>
            <w:shd w:val="clear" w:color="auto" w:fill="auto"/>
          </w:tcPr>
          <w:p w14:paraId="0D043E38" w14:textId="77777777" w:rsidR="00E71B0B" w:rsidRDefault="00474308">
            <w:pPr>
              <w:jc w:val="center"/>
              <w:rPr>
                <w:lang w:eastAsia="en-US"/>
              </w:rPr>
            </w:pPr>
            <w:r w:rsidRPr="00850D9C">
              <w:t>54 %</w:t>
            </w:r>
          </w:p>
        </w:tc>
        <w:tc>
          <w:tcPr>
            <w:tcW w:w="551" w:type="pct"/>
            <w:shd w:val="clear" w:color="auto" w:fill="auto"/>
          </w:tcPr>
          <w:p w14:paraId="76D396A0" w14:textId="77777777" w:rsidR="00E71B0B" w:rsidRDefault="00474308">
            <w:pPr>
              <w:jc w:val="center"/>
              <w:rPr>
                <w:lang w:eastAsia="en-US"/>
              </w:rPr>
            </w:pPr>
            <w:r w:rsidRPr="00850D9C">
              <w:t>27 %</w:t>
            </w:r>
          </w:p>
        </w:tc>
        <w:tc>
          <w:tcPr>
            <w:tcW w:w="552" w:type="pct"/>
            <w:shd w:val="clear" w:color="auto" w:fill="auto"/>
          </w:tcPr>
          <w:p w14:paraId="2E465F61" w14:textId="77777777" w:rsidR="00E71B0B" w:rsidRDefault="00474308">
            <w:pPr>
              <w:jc w:val="center"/>
              <w:rPr>
                <w:lang w:eastAsia="en-US"/>
              </w:rPr>
            </w:pPr>
            <w:r w:rsidRPr="00850D9C">
              <w:t>73 %</w:t>
            </w:r>
          </w:p>
        </w:tc>
        <w:tc>
          <w:tcPr>
            <w:tcW w:w="601" w:type="pct"/>
            <w:shd w:val="clear" w:color="auto" w:fill="auto"/>
          </w:tcPr>
          <w:p w14:paraId="5CC5CB67" w14:textId="7CCCE4D8" w:rsidR="00E71B0B" w:rsidRDefault="00FE11A6">
            <w:pPr>
              <w:spacing w:after="0"/>
              <w:jc w:val="center"/>
              <w:rPr>
                <w:lang w:eastAsia="en-US"/>
              </w:rPr>
            </w:pPr>
            <w:r>
              <w:rPr>
                <w:noProof/>
                <w:lang w:eastAsia="en-US"/>
              </w:rPr>
              <w:drawing>
                <wp:inline distT="0" distB="0" distL="0" distR="0" wp14:anchorId="5B742D46" wp14:editId="12F9CB8C">
                  <wp:extent cx="85725" cy="123825"/>
                  <wp:effectExtent l="0" t="0" r="0" b="0"/>
                  <wp:docPr id="580" name="Bilde 580"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16608" behindDoc="0" locked="0" layoutInCell="1" allowOverlap="1" wp14:anchorId="53F94463" wp14:editId="5E261B63">
                      <wp:simplePos x="0" y="0"/>
                      <wp:positionH relativeFrom="character">
                        <wp:align>center</wp:align>
                      </wp:positionH>
                      <wp:positionV relativeFrom="line">
                        <wp:align>center</wp:align>
                      </wp:positionV>
                      <wp:extent cx="90805" cy="91440"/>
                      <wp:effectExtent l="0" t="0" r="4445" b="3810"/>
                      <wp:wrapSquare wrapText="bothSides"/>
                      <wp:docPr id="338" name="Tekstboks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7ED50377"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F94463" id="Tekstboks 338" o:spid="_x0000_s1152" type="#_x0000_t202" style="position:absolute;margin-left:0;margin-top:0;width:7.15pt;height:7.2pt;z-index:25171660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EzY&#10;xF0XAgAAMQQAAA4AAAAAAAAAAAAAAAAALgIAAGRycy9lMm9Eb2MueG1sUEsBAi0AFAAGAAgAAAAh&#10;AGmDBynZAAAAAwEAAA8AAAAAAAAAAAAAAAAAcQQAAGRycy9kb3ducmV2LnhtbFBLBQYAAAAABAAE&#10;APMAAAB3BQAAAAA=&#10;">
                      <v:textbox>
                        <w:txbxContent>
                          <w:p w14:paraId="7ED50377"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34ED8D98" w14:textId="77777777" w:rsidTr="00250132">
        <w:trPr>
          <w:trHeight w:val="283"/>
        </w:trPr>
        <w:tc>
          <w:tcPr>
            <w:tcW w:w="1156" w:type="pct"/>
            <w:shd w:val="clear" w:color="auto" w:fill="auto"/>
          </w:tcPr>
          <w:p w14:paraId="7B13B57F" w14:textId="77777777" w:rsidR="00E71B0B" w:rsidRDefault="00474308">
            <w:pPr>
              <w:rPr>
                <w:lang w:eastAsia="en-US"/>
              </w:rPr>
            </w:pPr>
            <w:r>
              <w:rPr>
                <w:lang w:eastAsia="en-US"/>
              </w:rPr>
              <w:lastRenderedPageBreak/>
              <w:t>Statskog SF</w:t>
            </w:r>
          </w:p>
        </w:tc>
        <w:tc>
          <w:tcPr>
            <w:tcW w:w="536" w:type="pct"/>
            <w:shd w:val="clear" w:color="auto" w:fill="auto"/>
          </w:tcPr>
          <w:p w14:paraId="3E26D1CE" w14:textId="77777777" w:rsidR="00E71B0B" w:rsidRDefault="00474308">
            <w:pPr>
              <w:jc w:val="center"/>
              <w:rPr>
                <w:lang w:eastAsia="en-US"/>
              </w:rPr>
            </w:pPr>
            <w:r w:rsidRPr="00850D9C">
              <w:t>29 %</w:t>
            </w:r>
          </w:p>
        </w:tc>
        <w:tc>
          <w:tcPr>
            <w:tcW w:w="551" w:type="pct"/>
            <w:shd w:val="clear" w:color="auto" w:fill="auto"/>
          </w:tcPr>
          <w:p w14:paraId="724BB1A9" w14:textId="77777777" w:rsidR="00E71B0B" w:rsidRDefault="00474308">
            <w:pPr>
              <w:jc w:val="center"/>
              <w:rPr>
                <w:lang w:eastAsia="en-US"/>
              </w:rPr>
            </w:pPr>
            <w:r w:rsidRPr="00850D9C">
              <w:t>71 %</w:t>
            </w:r>
          </w:p>
        </w:tc>
        <w:tc>
          <w:tcPr>
            <w:tcW w:w="501" w:type="pct"/>
            <w:shd w:val="clear" w:color="auto" w:fill="auto"/>
          </w:tcPr>
          <w:p w14:paraId="5CEB9AD3" w14:textId="77777777" w:rsidR="00E71B0B" w:rsidRDefault="00474308">
            <w:pPr>
              <w:jc w:val="center"/>
              <w:rPr>
                <w:lang w:eastAsia="en-US"/>
              </w:rPr>
            </w:pPr>
            <w:r w:rsidRPr="00850D9C">
              <w:t>-</w:t>
            </w:r>
          </w:p>
        </w:tc>
        <w:tc>
          <w:tcPr>
            <w:tcW w:w="551" w:type="pct"/>
            <w:shd w:val="clear" w:color="auto" w:fill="auto"/>
          </w:tcPr>
          <w:p w14:paraId="559F895C" w14:textId="77777777" w:rsidR="00E71B0B" w:rsidRDefault="00474308">
            <w:pPr>
              <w:jc w:val="center"/>
              <w:rPr>
                <w:lang w:eastAsia="en-US"/>
              </w:rPr>
            </w:pPr>
            <w:r w:rsidRPr="00850D9C">
              <w:t>-</w:t>
            </w:r>
          </w:p>
        </w:tc>
        <w:tc>
          <w:tcPr>
            <w:tcW w:w="551" w:type="pct"/>
            <w:shd w:val="clear" w:color="auto" w:fill="auto"/>
          </w:tcPr>
          <w:p w14:paraId="64658029" w14:textId="77777777" w:rsidR="00E71B0B" w:rsidRDefault="00474308">
            <w:pPr>
              <w:jc w:val="center"/>
              <w:rPr>
                <w:lang w:eastAsia="en-US"/>
              </w:rPr>
            </w:pPr>
            <w:r w:rsidRPr="00850D9C">
              <w:t>36 %</w:t>
            </w:r>
          </w:p>
        </w:tc>
        <w:tc>
          <w:tcPr>
            <w:tcW w:w="552" w:type="pct"/>
            <w:shd w:val="clear" w:color="auto" w:fill="auto"/>
          </w:tcPr>
          <w:p w14:paraId="24F29AC2" w14:textId="77777777" w:rsidR="00E71B0B" w:rsidRDefault="00474308">
            <w:pPr>
              <w:jc w:val="center"/>
              <w:rPr>
                <w:lang w:eastAsia="en-US"/>
              </w:rPr>
            </w:pPr>
            <w:r w:rsidRPr="00850D9C">
              <w:t>64 %</w:t>
            </w:r>
          </w:p>
        </w:tc>
        <w:tc>
          <w:tcPr>
            <w:tcW w:w="601" w:type="pct"/>
            <w:shd w:val="clear" w:color="auto" w:fill="auto"/>
          </w:tcPr>
          <w:p w14:paraId="0A27D39B" w14:textId="36183895" w:rsidR="00E71B0B" w:rsidRDefault="00AA5257">
            <w:pPr>
              <w:spacing w:after="0"/>
              <w:jc w:val="center"/>
              <w:rPr>
                <w:lang w:eastAsia="en-US"/>
              </w:rPr>
            </w:pPr>
            <w:r>
              <w:rPr>
                <w:noProof/>
                <w:lang w:eastAsia="en-US"/>
              </w:rPr>
              <w:drawing>
                <wp:inline distT="0" distB="0" distL="0" distR="0" wp14:anchorId="5A3F6B38" wp14:editId="4E012666">
                  <wp:extent cx="85725" cy="123825"/>
                  <wp:effectExtent l="0" t="0" r="0" b="0"/>
                  <wp:docPr id="573" name="Bilde 573"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17632" behindDoc="0" locked="0" layoutInCell="1" allowOverlap="1" wp14:anchorId="12C02BEA" wp14:editId="48DE4095">
                      <wp:simplePos x="0" y="0"/>
                      <wp:positionH relativeFrom="character">
                        <wp:align>center</wp:align>
                      </wp:positionH>
                      <wp:positionV relativeFrom="line">
                        <wp:align>center</wp:align>
                      </wp:positionV>
                      <wp:extent cx="92710" cy="92710"/>
                      <wp:effectExtent l="0" t="0" r="2540" b="2540"/>
                      <wp:wrapSquare wrapText="bothSides"/>
                      <wp:docPr id="337" name="Tekstboks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1F42860A"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02BEA" id="Tekstboks 337" o:spid="_x0000_s1153" type="#_x0000_t202" style="position:absolute;margin-left:0;margin-top:0;width:7.3pt;height:7.3pt;z-index:25171763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KCLDksU&#10;AgAAMQQAAA4AAAAAAAAAAAAAAAAALgIAAGRycy9lMm9Eb2MueG1sUEsBAi0AFAAGAAgAAAAhAJz1&#10;flLZAAAAAwEAAA8AAAAAAAAAAAAAAAAAbgQAAGRycy9kb3ducmV2LnhtbFBLBQYAAAAABAAEAPMA&#10;AAB0BQAAAAA=&#10;">
                      <v:textbox>
                        <w:txbxContent>
                          <w:p w14:paraId="1F42860A"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606DA541" w14:textId="77777777" w:rsidTr="00250132">
        <w:trPr>
          <w:trHeight w:val="283"/>
        </w:trPr>
        <w:tc>
          <w:tcPr>
            <w:tcW w:w="1156" w:type="pct"/>
            <w:shd w:val="clear" w:color="auto" w:fill="auto"/>
          </w:tcPr>
          <w:p w14:paraId="185DC11C" w14:textId="77777777" w:rsidR="00E71B0B" w:rsidRDefault="00474308">
            <w:pPr>
              <w:rPr>
                <w:lang w:eastAsia="en-US"/>
              </w:rPr>
            </w:pPr>
            <w:r>
              <w:rPr>
                <w:lang w:eastAsia="en-US"/>
              </w:rPr>
              <w:t>Store Norske Spitsbergen Kulkompani AS</w:t>
            </w:r>
          </w:p>
        </w:tc>
        <w:tc>
          <w:tcPr>
            <w:tcW w:w="536" w:type="pct"/>
            <w:shd w:val="clear" w:color="auto" w:fill="auto"/>
          </w:tcPr>
          <w:p w14:paraId="5FC60E2F" w14:textId="77777777" w:rsidR="00E71B0B" w:rsidRDefault="00474308">
            <w:pPr>
              <w:jc w:val="center"/>
              <w:rPr>
                <w:lang w:eastAsia="en-US"/>
              </w:rPr>
            </w:pPr>
            <w:r w:rsidRPr="00850D9C">
              <w:t>30 %</w:t>
            </w:r>
          </w:p>
        </w:tc>
        <w:tc>
          <w:tcPr>
            <w:tcW w:w="551" w:type="pct"/>
            <w:shd w:val="clear" w:color="auto" w:fill="auto"/>
          </w:tcPr>
          <w:p w14:paraId="4C1B180F" w14:textId="77777777" w:rsidR="00E71B0B" w:rsidRDefault="00474308">
            <w:pPr>
              <w:jc w:val="center"/>
              <w:rPr>
                <w:lang w:eastAsia="en-US"/>
              </w:rPr>
            </w:pPr>
            <w:r w:rsidRPr="00850D9C">
              <w:t>70 %</w:t>
            </w:r>
          </w:p>
        </w:tc>
        <w:tc>
          <w:tcPr>
            <w:tcW w:w="501" w:type="pct"/>
            <w:shd w:val="clear" w:color="auto" w:fill="auto"/>
          </w:tcPr>
          <w:p w14:paraId="4676E25F" w14:textId="77777777" w:rsidR="00E71B0B" w:rsidRDefault="00474308">
            <w:pPr>
              <w:jc w:val="center"/>
              <w:rPr>
                <w:lang w:eastAsia="en-US"/>
              </w:rPr>
            </w:pPr>
            <w:r w:rsidRPr="00850D9C">
              <w:t>0 %</w:t>
            </w:r>
          </w:p>
        </w:tc>
        <w:tc>
          <w:tcPr>
            <w:tcW w:w="551" w:type="pct"/>
            <w:shd w:val="clear" w:color="auto" w:fill="auto"/>
          </w:tcPr>
          <w:p w14:paraId="59D73811" w14:textId="77777777" w:rsidR="00E71B0B" w:rsidRDefault="00474308">
            <w:pPr>
              <w:jc w:val="center"/>
              <w:rPr>
                <w:lang w:eastAsia="en-US"/>
              </w:rPr>
            </w:pPr>
            <w:r w:rsidRPr="00850D9C">
              <w:t>100 %</w:t>
            </w:r>
          </w:p>
        </w:tc>
        <w:tc>
          <w:tcPr>
            <w:tcW w:w="551" w:type="pct"/>
            <w:shd w:val="clear" w:color="auto" w:fill="auto"/>
          </w:tcPr>
          <w:p w14:paraId="308ED10C" w14:textId="77777777" w:rsidR="00E71B0B" w:rsidRDefault="00474308">
            <w:pPr>
              <w:jc w:val="center"/>
              <w:rPr>
                <w:lang w:eastAsia="en-US"/>
              </w:rPr>
            </w:pPr>
            <w:r w:rsidRPr="00850D9C">
              <w:t>21 %</w:t>
            </w:r>
          </w:p>
        </w:tc>
        <w:tc>
          <w:tcPr>
            <w:tcW w:w="552" w:type="pct"/>
            <w:shd w:val="clear" w:color="auto" w:fill="auto"/>
          </w:tcPr>
          <w:p w14:paraId="71F69046" w14:textId="77777777" w:rsidR="00E71B0B" w:rsidRDefault="00474308">
            <w:pPr>
              <w:jc w:val="center"/>
              <w:rPr>
                <w:lang w:eastAsia="en-US"/>
              </w:rPr>
            </w:pPr>
            <w:r w:rsidRPr="00850D9C">
              <w:t>79 %</w:t>
            </w:r>
          </w:p>
        </w:tc>
        <w:tc>
          <w:tcPr>
            <w:tcW w:w="601" w:type="pct"/>
            <w:shd w:val="clear" w:color="auto" w:fill="auto"/>
          </w:tcPr>
          <w:p w14:paraId="1B09C23F" w14:textId="6BDA8960" w:rsidR="00E71B0B" w:rsidRDefault="00AA5257">
            <w:pPr>
              <w:spacing w:after="0"/>
              <w:jc w:val="center"/>
              <w:rPr>
                <w:lang w:eastAsia="en-US"/>
              </w:rPr>
            </w:pPr>
            <w:r>
              <w:rPr>
                <w:noProof/>
                <w:lang w:eastAsia="en-US"/>
              </w:rPr>
              <w:drawing>
                <wp:inline distT="0" distB="0" distL="0" distR="0" wp14:anchorId="39D50589" wp14:editId="3C4234B5">
                  <wp:extent cx="85725" cy="123825"/>
                  <wp:effectExtent l="0" t="0" r="0" b="0"/>
                  <wp:docPr id="574" name="Bilde 574"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18656" behindDoc="0" locked="0" layoutInCell="1" allowOverlap="1" wp14:anchorId="7FB0AF2A" wp14:editId="58597D84">
                      <wp:simplePos x="0" y="0"/>
                      <wp:positionH relativeFrom="character">
                        <wp:align>center</wp:align>
                      </wp:positionH>
                      <wp:positionV relativeFrom="line">
                        <wp:align>center</wp:align>
                      </wp:positionV>
                      <wp:extent cx="92710" cy="92710"/>
                      <wp:effectExtent l="0" t="0" r="2540" b="2540"/>
                      <wp:wrapSquare wrapText="bothSides"/>
                      <wp:docPr id="336" name="Tekstboks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3113B162"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0AF2A" id="Tekstboks 336" o:spid="_x0000_s1154" type="#_x0000_t202" style="position:absolute;margin-left:0;margin-top:0;width:7.3pt;height:7.3pt;z-index:25171865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AcEOaoU&#10;AgAAMQQAAA4AAAAAAAAAAAAAAAAALgIAAGRycy9lMm9Eb2MueG1sUEsBAi0AFAAGAAgAAAAhAJz1&#10;flLZAAAAAwEAAA8AAAAAAAAAAAAAAAAAbgQAAGRycy9kb3ducmV2LnhtbFBLBQYAAAAABAAEAPMA&#10;AAB0BQAAAAA=&#10;">
                      <v:textbox>
                        <w:txbxContent>
                          <w:p w14:paraId="3113B162"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0C093332" w14:textId="77777777" w:rsidTr="00250132">
        <w:trPr>
          <w:trHeight w:val="283"/>
        </w:trPr>
        <w:tc>
          <w:tcPr>
            <w:tcW w:w="1156" w:type="pct"/>
            <w:shd w:val="clear" w:color="auto" w:fill="auto"/>
          </w:tcPr>
          <w:p w14:paraId="69699B8F" w14:textId="77777777" w:rsidR="00E71B0B" w:rsidRDefault="00474308">
            <w:pPr>
              <w:rPr>
                <w:lang w:eastAsia="en-US"/>
              </w:rPr>
            </w:pPr>
            <w:r>
              <w:rPr>
                <w:lang w:eastAsia="en-US"/>
              </w:rPr>
              <w:t>Talent Norge AS</w:t>
            </w:r>
          </w:p>
        </w:tc>
        <w:tc>
          <w:tcPr>
            <w:tcW w:w="536" w:type="pct"/>
            <w:shd w:val="clear" w:color="auto" w:fill="auto"/>
          </w:tcPr>
          <w:p w14:paraId="13819AD6" w14:textId="77777777" w:rsidR="00E71B0B" w:rsidRDefault="00474308">
            <w:pPr>
              <w:jc w:val="center"/>
              <w:rPr>
                <w:lang w:eastAsia="en-US"/>
              </w:rPr>
            </w:pPr>
            <w:r w:rsidRPr="00850D9C">
              <w:t>60 %</w:t>
            </w:r>
          </w:p>
        </w:tc>
        <w:tc>
          <w:tcPr>
            <w:tcW w:w="551" w:type="pct"/>
            <w:shd w:val="clear" w:color="auto" w:fill="auto"/>
          </w:tcPr>
          <w:p w14:paraId="6E1DCE12" w14:textId="77777777" w:rsidR="00E71B0B" w:rsidRDefault="00474308">
            <w:pPr>
              <w:jc w:val="center"/>
              <w:rPr>
                <w:lang w:eastAsia="en-US"/>
              </w:rPr>
            </w:pPr>
            <w:r w:rsidRPr="00850D9C">
              <w:t>40 %</w:t>
            </w:r>
          </w:p>
        </w:tc>
        <w:tc>
          <w:tcPr>
            <w:tcW w:w="501" w:type="pct"/>
            <w:shd w:val="clear" w:color="auto" w:fill="auto"/>
          </w:tcPr>
          <w:p w14:paraId="08776993" w14:textId="77777777" w:rsidR="00E71B0B" w:rsidRDefault="00474308">
            <w:pPr>
              <w:jc w:val="center"/>
              <w:rPr>
                <w:lang w:eastAsia="en-US"/>
              </w:rPr>
            </w:pPr>
            <w:r w:rsidRPr="00850D9C">
              <w:t>-</w:t>
            </w:r>
          </w:p>
        </w:tc>
        <w:tc>
          <w:tcPr>
            <w:tcW w:w="551" w:type="pct"/>
            <w:shd w:val="clear" w:color="auto" w:fill="auto"/>
          </w:tcPr>
          <w:p w14:paraId="6819E891" w14:textId="77777777" w:rsidR="00E71B0B" w:rsidRDefault="00474308">
            <w:pPr>
              <w:jc w:val="center"/>
              <w:rPr>
                <w:lang w:eastAsia="en-US"/>
              </w:rPr>
            </w:pPr>
            <w:r w:rsidRPr="00850D9C">
              <w:t>-</w:t>
            </w:r>
          </w:p>
        </w:tc>
        <w:tc>
          <w:tcPr>
            <w:tcW w:w="551" w:type="pct"/>
            <w:shd w:val="clear" w:color="auto" w:fill="auto"/>
          </w:tcPr>
          <w:p w14:paraId="44FBFD69" w14:textId="77777777" w:rsidR="00E71B0B" w:rsidRDefault="00474308">
            <w:pPr>
              <w:jc w:val="center"/>
              <w:rPr>
                <w:lang w:eastAsia="en-US"/>
              </w:rPr>
            </w:pPr>
            <w:r w:rsidRPr="00850D9C">
              <w:t>45 %</w:t>
            </w:r>
          </w:p>
        </w:tc>
        <w:tc>
          <w:tcPr>
            <w:tcW w:w="552" w:type="pct"/>
            <w:shd w:val="clear" w:color="auto" w:fill="auto"/>
          </w:tcPr>
          <w:p w14:paraId="12356CDB" w14:textId="77777777" w:rsidR="00E71B0B" w:rsidRDefault="00474308">
            <w:pPr>
              <w:jc w:val="center"/>
              <w:rPr>
                <w:lang w:eastAsia="en-US"/>
              </w:rPr>
            </w:pPr>
            <w:r w:rsidRPr="00850D9C">
              <w:t>55 %</w:t>
            </w:r>
          </w:p>
        </w:tc>
        <w:tc>
          <w:tcPr>
            <w:tcW w:w="601" w:type="pct"/>
            <w:shd w:val="clear" w:color="auto" w:fill="auto"/>
          </w:tcPr>
          <w:p w14:paraId="269DBA84" w14:textId="15F7AEA1" w:rsidR="00E71B0B" w:rsidRDefault="00FE11A6">
            <w:pPr>
              <w:spacing w:after="0"/>
              <w:jc w:val="center"/>
              <w:rPr>
                <w:lang w:eastAsia="en-US"/>
              </w:rPr>
            </w:pPr>
            <w:r>
              <w:rPr>
                <w:noProof/>
                <w:lang w:eastAsia="en-US"/>
              </w:rPr>
              <w:drawing>
                <wp:inline distT="0" distB="0" distL="0" distR="0" wp14:anchorId="59F30684" wp14:editId="5B4DE05A">
                  <wp:extent cx="85725" cy="123825"/>
                  <wp:effectExtent l="0" t="0" r="0" b="0"/>
                  <wp:docPr id="579" name="Bilde 579"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19680" behindDoc="0" locked="0" layoutInCell="1" allowOverlap="1" wp14:anchorId="1DD4DE4C" wp14:editId="06F42B0A">
                      <wp:simplePos x="0" y="0"/>
                      <wp:positionH relativeFrom="character">
                        <wp:align>center</wp:align>
                      </wp:positionH>
                      <wp:positionV relativeFrom="line">
                        <wp:align>center</wp:align>
                      </wp:positionV>
                      <wp:extent cx="90805" cy="91440"/>
                      <wp:effectExtent l="0" t="0" r="4445" b="3810"/>
                      <wp:wrapSquare wrapText="bothSides"/>
                      <wp:docPr id="335" name="Tekstboks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29167B90"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4DE4C" id="Tekstboks 335" o:spid="_x0000_s1155" type="#_x0000_t202" style="position:absolute;margin-left:0;margin-top:0;width:7.15pt;height:7.2pt;z-index:251719680;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OtX&#10;87wXAgAAMQQAAA4AAAAAAAAAAAAAAAAALgIAAGRycy9lMm9Eb2MueG1sUEsBAi0AFAAGAAgAAAAh&#10;AGmDBynZAAAAAwEAAA8AAAAAAAAAAAAAAAAAcQQAAGRycy9kb3ducmV2LnhtbFBLBQYAAAAABAAE&#10;APMAAAB3BQAAAAA=&#10;">
                      <v:textbox>
                        <w:txbxContent>
                          <w:p w14:paraId="29167B90"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2B77C2FF" w14:textId="77777777" w:rsidTr="00250132">
        <w:trPr>
          <w:trHeight w:val="283"/>
        </w:trPr>
        <w:tc>
          <w:tcPr>
            <w:tcW w:w="1156" w:type="pct"/>
            <w:shd w:val="clear" w:color="auto" w:fill="auto"/>
          </w:tcPr>
          <w:p w14:paraId="57FDC574" w14:textId="77777777" w:rsidR="00E71B0B" w:rsidRDefault="00474308">
            <w:pPr>
              <w:rPr>
                <w:lang w:eastAsia="en-US"/>
              </w:rPr>
            </w:pPr>
            <w:r>
              <w:rPr>
                <w:lang w:eastAsia="en-US"/>
              </w:rPr>
              <w:t>Trøndelag Teater AS</w:t>
            </w:r>
          </w:p>
        </w:tc>
        <w:tc>
          <w:tcPr>
            <w:tcW w:w="536" w:type="pct"/>
            <w:shd w:val="clear" w:color="auto" w:fill="auto"/>
          </w:tcPr>
          <w:p w14:paraId="3D8CC723" w14:textId="77777777" w:rsidR="00E71B0B" w:rsidRDefault="00474308">
            <w:pPr>
              <w:jc w:val="center"/>
              <w:rPr>
                <w:lang w:eastAsia="en-US"/>
              </w:rPr>
            </w:pPr>
            <w:r w:rsidRPr="00850D9C">
              <w:t>57 %</w:t>
            </w:r>
          </w:p>
        </w:tc>
        <w:tc>
          <w:tcPr>
            <w:tcW w:w="551" w:type="pct"/>
            <w:shd w:val="clear" w:color="auto" w:fill="auto"/>
          </w:tcPr>
          <w:p w14:paraId="5CC054F1" w14:textId="77777777" w:rsidR="00E71B0B" w:rsidRDefault="00474308">
            <w:pPr>
              <w:jc w:val="center"/>
              <w:rPr>
                <w:lang w:eastAsia="en-US"/>
              </w:rPr>
            </w:pPr>
            <w:r w:rsidRPr="00850D9C">
              <w:t>43 %</w:t>
            </w:r>
          </w:p>
        </w:tc>
        <w:tc>
          <w:tcPr>
            <w:tcW w:w="501" w:type="pct"/>
            <w:shd w:val="clear" w:color="auto" w:fill="auto"/>
          </w:tcPr>
          <w:p w14:paraId="5987897A" w14:textId="77777777" w:rsidR="00E71B0B" w:rsidRDefault="00474308">
            <w:pPr>
              <w:jc w:val="center"/>
              <w:rPr>
                <w:lang w:eastAsia="en-US"/>
              </w:rPr>
            </w:pPr>
            <w:r w:rsidRPr="00850D9C">
              <w:t>58 %</w:t>
            </w:r>
          </w:p>
        </w:tc>
        <w:tc>
          <w:tcPr>
            <w:tcW w:w="551" w:type="pct"/>
            <w:shd w:val="clear" w:color="auto" w:fill="auto"/>
          </w:tcPr>
          <w:p w14:paraId="3FB1E4B0" w14:textId="77777777" w:rsidR="00E71B0B" w:rsidRDefault="00474308">
            <w:pPr>
              <w:jc w:val="center"/>
              <w:rPr>
                <w:lang w:eastAsia="en-US"/>
              </w:rPr>
            </w:pPr>
            <w:r w:rsidRPr="00850D9C">
              <w:t>42 %</w:t>
            </w:r>
          </w:p>
        </w:tc>
        <w:tc>
          <w:tcPr>
            <w:tcW w:w="551" w:type="pct"/>
            <w:shd w:val="clear" w:color="auto" w:fill="auto"/>
          </w:tcPr>
          <w:p w14:paraId="269F05D6" w14:textId="77777777" w:rsidR="00E71B0B" w:rsidRDefault="00474308">
            <w:pPr>
              <w:jc w:val="center"/>
              <w:rPr>
                <w:lang w:eastAsia="en-US"/>
              </w:rPr>
            </w:pPr>
            <w:r w:rsidRPr="00850D9C">
              <w:t>50 %</w:t>
            </w:r>
          </w:p>
        </w:tc>
        <w:tc>
          <w:tcPr>
            <w:tcW w:w="552" w:type="pct"/>
            <w:shd w:val="clear" w:color="auto" w:fill="auto"/>
          </w:tcPr>
          <w:p w14:paraId="3DAFAAAC" w14:textId="77777777" w:rsidR="00E71B0B" w:rsidRDefault="00474308">
            <w:pPr>
              <w:jc w:val="center"/>
              <w:rPr>
                <w:lang w:eastAsia="en-US"/>
              </w:rPr>
            </w:pPr>
            <w:r w:rsidRPr="00850D9C">
              <w:t>50 %</w:t>
            </w:r>
          </w:p>
        </w:tc>
        <w:tc>
          <w:tcPr>
            <w:tcW w:w="601" w:type="pct"/>
            <w:shd w:val="clear" w:color="auto" w:fill="auto"/>
          </w:tcPr>
          <w:p w14:paraId="173370B6" w14:textId="24A4B60C" w:rsidR="00E71B0B" w:rsidRDefault="00FE11A6">
            <w:pPr>
              <w:spacing w:after="0"/>
              <w:jc w:val="center"/>
              <w:rPr>
                <w:lang w:eastAsia="en-US"/>
              </w:rPr>
            </w:pPr>
            <w:r>
              <w:rPr>
                <w:noProof/>
                <w:lang w:eastAsia="en-US"/>
              </w:rPr>
              <w:drawing>
                <wp:inline distT="0" distB="0" distL="0" distR="0" wp14:anchorId="5DE8C146" wp14:editId="454B8F3E">
                  <wp:extent cx="85725" cy="123825"/>
                  <wp:effectExtent l="0" t="0" r="0" b="0"/>
                  <wp:docPr id="578" name="Bilde 578"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20704" behindDoc="0" locked="0" layoutInCell="1" allowOverlap="1" wp14:anchorId="1AD67DAC" wp14:editId="4E999A39">
                      <wp:simplePos x="0" y="0"/>
                      <wp:positionH relativeFrom="character">
                        <wp:align>center</wp:align>
                      </wp:positionH>
                      <wp:positionV relativeFrom="line">
                        <wp:align>center</wp:align>
                      </wp:positionV>
                      <wp:extent cx="90805" cy="91440"/>
                      <wp:effectExtent l="0" t="0" r="4445" b="3810"/>
                      <wp:wrapSquare wrapText="bothSides"/>
                      <wp:docPr id="334" name="Tekstboks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330AD697"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D67DAC" id="Tekstboks 334" o:spid="_x0000_s1156" type="#_x0000_t202" style="position:absolute;margin-left:0;margin-top:0;width:7.15pt;height:7.2pt;z-index:25172070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Okj&#10;UowXAgAAMQQAAA4AAAAAAAAAAAAAAAAALgIAAGRycy9lMm9Eb2MueG1sUEsBAi0AFAAGAAgAAAAh&#10;AGmDBynZAAAAAwEAAA8AAAAAAAAAAAAAAAAAcQQAAGRycy9kb3ducmV2LnhtbFBLBQYAAAAABAAE&#10;APMAAAB3BQAAAAA=&#10;">
                      <v:textbox>
                        <w:txbxContent>
                          <w:p w14:paraId="330AD697"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5117D7CC" w14:textId="77777777" w:rsidTr="00250132">
        <w:trPr>
          <w:trHeight w:val="283"/>
        </w:trPr>
        <w:tc>
          <w:tcPr>
            <w:tcW w:w="1156" w:type="pct"/>
            <w:shd w:val="clear" w:color="auto" w:fill="auto"/>
          </w:tcPr>
          <w:p w14:paraId="2C80720D" w14:textId="77777777" w:rsidR="00E71B0B" w:rsidRDefault="00474308">
            <w:pPr>
              <w:rPr>
                <w:lang w:eastAsia="en-US"/>
              </w:rPr>
            </w:pPr>
            <w:r>
              <w:rPr>
                <w:lang w:eastAsia="en-US"/>
              </w:rPr>
              <w:t>Universitetssenteret på Svalbard AS</w:t>
            </w:r>
          </w:p>
        </w:tc>
        <w:tc>
          <w:tcPr>
            <w:tcW w:w="536" w:type="pct"/>
            <w:shd w:val="clear" w:color="auto" w:fill="auto"/>
          </w:tcPr>
          <w:p w14:paraId="56A42627" w14:textId="77777777" w:rsidR="00E71B0B" w:rsidRDefault="00474308">
            <w:pPr>
              <w:jc w:val="center"/>
              <w:rPr>
                <w:lang w:eastAsia="en-US"/>
              </w:rPr>
            </w:pPr>
            <w:r w:rsidRPr="00850D9C">
              <w:t>33 %</w:t>
            </w:r>
          </w:p>
        </w:tc>
        <w:tc>
          <w:tcPr>
            <w:tcW w:w="551" w:type="pct"/>
            <w:shd w:val="clear" w:color="auto" w:fill="auto"/>
          </w:tcPr>
          <w:p w14:paraId="7258804E" w14:textId="77777777" w:rsidR="00E71B0B" w:rsidRDefault="00474308">
            <w:pPr>
              <w:jc w:val="center"/>
              <w:rPr>
                <w:lang w:eastAsia="en-US"/>
              </w:rPr>
            </w:pPr>
            <w:r w:rsidRPr="00850D9C">
              <w:t>67 %</w:t>
            </w:r>
          </w:p>
        </w:tc>
        <w:tc>
          <w:tcPr>
            <w:tcW w:w="501" w:type="pct"/>
            <w:shd w:val="clear" w:color="auto" w:fill="auto"/>
          </w:tcPr>
          <w:p w14:paraId="483F1DE2" w14:textId="77777777" w:rsidR="00E71B0B" w:rsidRDefault="00474308">
            <w:pPr>
              <w:jc w:val="center"/>
              <w:rPr>
                <w:lang w:eastAsia="en-US"/>
              </w:rPr>
            </w:pPr>
            <w:r w:rsidRPr="00850D9C">
              <w:t>-</w:t>
            </w:r>
          </w:p>
        </w:tc>
        <w:tc>
          <w:tcPr>
            <w:tcW w:w="551" w:type="pct"/>
            <w:shd w:val="clear" w:color="auto" w:fill="auto"/>
          </w:tcPr>
          <w:p w14:paraId="386A3028" w14:textId="77777777" w:rsidR="00E71B0B" w:rsidRDefault="00474308">
            <w:pPr>
              <w:jc w:val="center"/>
              <w:rPr>
                <w:lang w:eastAsia="en-US"/>
              </w:rPr>
            </w:pPr>
            <w:r w:rsidRPr="00850D9C">
              <w:t>-</w:t>
            </w:r>
          </w:p>
        </w:tc>
        <w:tc>
          <w:tcPr>
            <w:tcW w:w="551" w:type="pct"/>
            <w:shd w:val="clear" w:color="auto" w:fill="auto"/>
          </w:tcPr>
          <w:p w14:paraId="5CC64C31" w14:textId="77777777" w:rsidR="00E71B0B" w:rsidRDefault="00474308">
            <w:pPr>
              <w:jc w:val="center"/>
              <w:rPr>
                <w:lang w:eastAsia="en-US"/>
              </w:rPr>
            </w:pPr>
            <w:r w:rsidRPr="00850D9C">
              <w:t>43 %</w:t>
            </w:r>
          </w:p>
        </w:tc>
        <w:tc>
          <w:tcPr>
            <w:tcW w:w="552" w:type="pct"/>
            <w:shd w:val="clear" w:color="auto" w:fill="auto"/>
          </w:tcPr>
          <w:p w14:paraId="3E65CF97" w14:textId="77777777" w:rsidR="00E71B0B" w:rsidRDefault="00474308">
            <w:pPr>
              <w:jc w:val="center"/>
              <w:rPr>
                <w:lang w:eastAsia="en-US"/>
              </w:rPr>
            </w:pPr>
            <w:r w:rsidRPr="00850D9C">
              <w:t>57 %</w:t>
            </w:r>
          </w:p>
        </w:tc>
        <w:tc>
          <w:tcPr>
            <w:tcW w:w="601" w:type="pct"/>
            <w:shd w:val="clear" w:color="auto" w:fill="auto"/>
          </w:tcPr>
          <w:p w14:paraId="62D99AE3" w14:textId="07F4C4EF" w:rsidR="00E71B0B" w:rsidRDefault="00AA5257">
            <w:pPr>
              <w:spacing w:after="0"/>
              <w:jc w:val="center"/>
              <w:rPr>
                <w:lang w:eastAsia="en-US"/>
              </w:rPr>
            </w:pPr>
            <w:r>
              <w:rPr>
                <w:noProof/>
                <w:lang w:eastAsia="en-US"/>
              </w:rPr>
              <w:drawing>
                <wp:inline distT="0" distB="0" distL="0" distR="0" wp14:anchorId="5433A6EA" wp14:editId="5C9751A6">
                  <wp:extent cx="85725" cy="123825"/>
                  <wp:effectExtent l="0" t="0" r="0" b="0"/>
                  <wp:docPr id="575" name="Bilde 575"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21728" behindDoc="0" locked="0" layoutInCell="1" allowOverlap="1" wp14:anchorId="279058C5" wp14:editId="17A44D92">
                      <wp:simplePos x="0" y="0"/>
                      <wp:positionH relativeFrom="character">
                        <wp:align>center</wp:align>
                      </wp:positionH>
                      <wp:positionV relativeFrom="line">
                        <wp:align>center</wp:align>
                      </wp:positionV>
                      <wp:extent cx="92710" cy="92710"/>
                      <wp:effectExtent l="0" t="0" r="2540" b="2540"/>
                      <wp:wrapSquare wrapText="bothSides"/>
                      <wp:docPr id="333" name="Tekstboks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93F2F7A"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058C5" id="Tekstboks 333" o:spid="_x0000_s1157" type="#_x0000_t202" style="position:absolute;margin-left:0;margin-top:0;width:7.3pt;height:7.3pt;z-index:251721728;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AVwmJoU&#10;AgAAMQQAAA4AAAAAAAAAAAAAAAAALgIAAGRycy9lMm9Eb2MueG1sUEsBAi0AFAAGAAgAAAAhAJz1&#10;flLZAAAAAwEAAA8AAAAAAAAAAAAAAAAAbgQAAGRycy9kb3ducmV2LnhtbFBLBQYAAAAABAAEAPMA&#10;AAB0BQAAAAA=&#10;">
                      <v:textbox>
                        <w:txbxContent>
                          <w:p w14:paraId="793F2F7A"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175A4896" w14:textId="77777777" w:rsidTr="00250132">
        <w:trPr>
          <w:trHeight w:val="283"/>
        </w:trPr>
        <w:tc>
          <w:tcPr>
            <w:tcW w:w="1156" w:type="pct"/>
            <w:shd w:val="clear" w:color="auto" w:fill="auto"/>
          </w:tcPr>
          <w:p w14:paraId="1ABE8514" w14:textId="77777777" w:rsidR="00E71B0B" w:rsidRDefault="00474308">
            <w:pPr>
              <w:rPr>
                <w:lang w:eastAsia="en-US"/>
              </w:rPr>
            </w:pPr>
            <w:r>
              <w:rPr>
                <w:lang w:eastAsia="en-US"/>
              </w:rPr>
              <w:t xml:space="preserve">AS Vinmonopolet </w:t>
            </w:r>
          </w:p>
        </w:tc>
        <w:tc>
          <w:tcPr>
            <w:tcW w:w="536" w:type="pct"/>
            <w:shd w:val="clear" w:color="auto" w:fill="auto"/>
          </w:tcPr>
          <w:p w14:paraId="1A040D2F" w14:textId="77777777" w:rsidR="00E71B0B" w:rsidRDefault="00474308">
            <w:pPr>
              <w:jc w:val="center"/>
              <w:rPr>
                <w:lang w:eastAsia="en-US"/>
              </w:rPr>
            </w:pPr>
            <w:r w:rsidRPr="00850D9C">
              <w:t>29 %</w:t>
            </w:r>
          </w:p>
        </w:tc>
        <w:tc>
          <w:tcPr>
            <w:tcW w:w="551" w:type="pct"/>
            <w:shd w:val="clear" w:color="auto" w:fill="auto"/>
          </w:tcPr>
          <w:p w14:paraId="287A9167" w14:textId="77777777" w:rsidR="00E71B0B" w:rsidRDefault="00474308">
            <w:pPr>
              <w:jc w:val="center"/>
              <w:rPr>
                <w:lang w:eastAsia="en-US"/>
              </w:rPr>
            </w:pPr>
            <w:r w:rsidRPr="00850D9C">
              <w:t>71 %</w:t>
            </w:r>
          </w:p>
        </w:tc>
        <w:tc>
          <w:tcPr>
            <w:tcW w:w="501" w:type="pct"/>
            <w:shd w:val="clear" w:color="auto" w:fill="auto"/>
          </w:tcPr>
          <w:p w14:paraId="0128E148" w14:textId="77777777" w:rsidR="00E71B0B" w:rsidRDefault="00474308">
            <w:pPr>
              <w:jc w:val="center"/>
              <w:rPr>
                <w:lang w:eastAsia="en-US"/>
              </w:rPr>
            </w:pPr>
            <w:r w:rsidRPr="00850D9C">
              <w:t>57 %</w:t>
            </w:r>
          </w:p>
        </w:tc>
        <w:tc>
          <w:tcPr>
            <w:tcW w:w="551" w:type="pct"/>
            <w:shd w:val="clear" w:color="auto" w:fill="auto"/>
          </w:tcPr>
          <w:p w14:paraId="185737DD" w14:textId="77777777" w:rsidR="00E71B0B" w:rsidRDefault="00474308">
            <w:pPr>
              <w:jc w:val="center"/>
              <w:rPr>
                <w:lang w:eastAsia="en-US"/>
              </w:rPr>
            </w:pPr>
            <w:r w:rsidRPr="00850D9C">
              <w:t>43 %</w:t>
            </w:r>
          </w:p>
        </w:tc>
        <w:tc>
          <w:tcPr>
            <w:tcW w:w="551" w:type="pct"/>
            <w:shd w:val="clear" w:color="auto" w:fill="auto"/>
          </w:tcPr>
          <w:p w14:paraId="6506CF4F" w14:textId="77777777" w:rsidR="00E71B0B" w:rsidRDefault="00474308">
            <w:pPr>
              <w:jc w:val="center"/>
              <w:rPr>
                <w:lang w:eastAsia="en-US"/>
              </w:rPr>
            </w:pPr>
            <w:r w:rsidRPr="00850D9C">
              <w:t>65 %</w:t>
            </w:r>
          </w:p>
        </w:tc>
        <w:tc>
          <w:tcPr>
            <w:tcW w:w="552" w:type="pct"/>
            <w:shd w:val="clear" w:color="auto" w:fill="auto"/>
          </w:tcPr>
          <w:p w14:paraId="514BED9E" w14:textId="77777777" w:rsidR="00E71B0B" w:rsidRDefault="00474308">
            <w:pPr>
              <w:jc w:val="center"/>
              <w:rPr>
                <w:lang w:eastAsia="en-US"/>
              </w:rPr>
            </w:pPr>
            <w:r w:rsidRPr="00850D9C">
              <w:t>35 %</w:t>
            </w:r>
          </w:p>
        </w:tc>
        <w:tc>
          <w:tcPr>
            <w:tcW w:w="601" w:type="pct"/>
            <w:shd w:val="clear" w:color="auto" w:fill="auto"/>
          </w:tcPr>
          <w:p w14:paraId="68E7955F" w14:textId="451C6E36" w:rsidR="00E71B0B" w:rsidRDefault="00F27BB8">
            <w:pPr>
              <w:spacing w:after="0"/>
              <w:jc w:val="center"/>
              <w:rPr>
                <w:lang w:eastAsia="en-US"/>
              </w:rPr>
            </w:pPr>
            <w:r>
              <w:rPr>
                <w:noProof/>
                <w:lang w:eastAsia="en-US"/>
              </w:rPr>
              <w:drawing>
                <wp:inline distT="0" distB="0" distL="0" distR="0" wp14:anchorId="3A84826B" wp14:editId="6D627E56">
                  <wp:extent cx="85725" cy="123825"/>
                  <wp:effectExtent l="0" t="0" r="0" b="0"/>
                  <wp:docPr id="323" name="Bilde 323" descr="Kvinne (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de 323" descr="Kvinne (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Pr>
                <w:noProof/>
              </w:rPr>
              <mc:AlternateContent>
                <mc:Choice Requires="wps">
                  <w:drawing>
                    <wp:anchor distT="0" distB="0" distL="0" distR="0" simplePos="0" relativeHeight="251722752" behindDoc="0" locked="0" layoutInCell="1" allowOverlap="1" wp14:anchorId="67EAEFEF" wp14:editId="1F7420D6">
                      <wp:simplePos x="0" y="0"/>
                      <wp:positionH relativeFrom="character">
                        <wp:align>center</wp:align>
                      </wp:positionH>
                      <wp:positionV relativeFrom="line">
                        <wp:align>center</wp:align>
                      </wp:positionV>
                      <wp:extent cx="90805" cy="91440"/>
                      <wp:effectExtent l="0" t="0" r="4445" b="3810"/>
                      <wp:wrapSquare wrapText="bothSides"/>
                      <wp:docPr id="332" name="Tekstboks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1440"/>
                              </a:xfrm>
                              <a:prstGeom prst="rect">
                                <a:avLst/>
                              </a:prstGeom>
                              <a:solidFill>
                                <a:srgbClr val="FFFFFF"/>
                              </a:solidFill>
                              <a:ln w="9525">
                                <a:solidFill>
                                  <a:srgbClr val="000000"/>
                                </a:solidFill>
                                <a:miter lim="800000"/>
                                <a:headEnd/>
                                <a:tailEnd/>
                              </a:ln>
                            </wps:spPr>
                            <wps:txbx>
                              <w:txbxContent>
                                <w:p w14:paraId="052F01FA" w14:textId="77777777" w:rsidR="00E71B0B" w:rsidRDefault="00E71B0B">
                                  <w:pPr>
                                    <w:pStyle w:val="NoParagraphStyle"/>
                                    <w:rPr>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EAEFEF" id="Tekstboks 332" o:spid="_x0000_s1158" type="#_x0000_t202" style="position:absolute;margin-left:0;margin-top:0;width:7.15pt;height:7.2pt;z-index:25172275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">
                      <v:textbox>
                        <w:txbxContent>
                          <w:p w14:paraId="052F01FA" w14:textId="77777777" w:rsidR="00E71B0B" w:rsidRDefault="00E71B0B">
                            <w:pPr>
                              <w:pStyle w:val="NoParagraphStyle"/>
                              <w:rPr>
                                <w:rFonts w:ascii="OpenSans" w:hAnsi="OpenSans" w:cs="OpenSans"/>
                              </w:rPr>
                            </w:pPr>
                          </w:p>
                        </w:txbxContent>
                      </v:textbox>
                      <w10:wrap type="square" anchory="line"/>
                    </v:shape>
                  </w:pict>
                </mc:Fallback>
              </mc:AlternateContent>
            </w:r>
          </w:p>
        </w:tc>
      </w:tr>
      <w:tr w:rsidR="00F562F6" w14:paraId="4A419153" w14:textId="77777777" w:rsidTr="00250132">
        <w:trPr>
          <w:trHeight w:val="283"/>
        </w:trPr>
        <w:tc>
          <w:tcPr>
            <w:tcW w:w="1156" w:type="pct"/>
            <w:shd w:val="clear" w:color="auto" w:fill="auto"/>
          </w:tcPr>
          <w:p w14:paraId="7D9F6B9E" w14:textId="77777777" w:rsidR="00E71B0B" w:rsidRDefault="00474308">
            <w:pPr>
              <w:rPr>
                <w:rStyle w:val="halvfet"/>
                <w:lang w:eastAsia="en-US"/>
              </w:rPr>
            </w:pPr>
            <w:r>
              <w:rPr>
                <w:rStyle w:val="halvfet"/>
                <w:lang w:eastAsia="en-US"/>
              </w:rPr>
              <w:t>Gjennomsnitt for selskaper i kategori 2</w:t>
            </w:r>
          </w:p>
        </w:tc>
        <w:tc>
          <w:tcPr>
            <w:tcW w:w="536" w:type="pct"/>
            <w:shd w:val="clear" w:color="auto" w:fill="auto"/>
          </w:tcPr>
          <w:p w14:paraId="67F09763" w14:textId="77777777" w:rsidR="00E71B0B" w:rsidRDefault="00474308">
            <w:pPr>
              <w:jc w:val="center"/>
              <w:rPr>
                <w:rStyle w:val="halvfet"/>
                <w:lang w:eastAsia="en-US"/>
              </w:rPr>
            </w:pPr>
            <w:r>
              <w:rPr>
                <w:rStyle w:val="halvfet"/>
                <w:lang w:eastAsia="en-US"/>
              </w:rPr>
              <w:t>43 %</w:t>
            </w:r>
          </w:p>
        </w:tc>
        <w:tc>
          <w:tcPr>
            <w:tcW w:w="551" w:type="pct"/>
            <w:shd w:val="clear" w:color="auto" w:fill="auto"/>
          </w:tcPr>
          <w:p w14:paraId="13ECAF12" w14:textId="77777777" w:rsidR="00E71B0B" w:rsidRDefault="00474308">
            <w:pPr>
              <w:jc w:val="center"/>
              <w:rPr>
                <w:rStyle w:val="halvfet"/>
                <w:lang w:eastAsia="en-US"/>
              </w:rPr>
            </w:pPr>
            <w:r>
              <w:rPr>
                <w:rStyle w:val="halvfet"/>
                <w:lang w:eastAsia="en-US"/>
              </w:rPr>
              <w:t>57 %</w:t>
            </w:r>
          </w:p>
        </w:tc>
        <w:tc>
          <w:tcPr>
            <w:tcW w:w="501" w:type="pct"/>
            <w:shd w:val="clear" w:color="auto" w:fill="auto"/>
          </w:tcPr>
          <w:p w14:paraId="7A0513E9" w14:textId="77777777" w:rsidR="00E71B0B" w:rsidRDefault="00474308">
            <w:pPr>
              <w:jc w:val="center"/>
              <w:rPr>
                <w:rStyle w:val="halvfet"/>
                <w:lang w:eastAsia="en-US"/>
              </w:rPr>
            </w:pPr>
            <w:r>
              <w:rPr>
                <w:rStyle w:val="halvfet"/>
                <w:lang w:eastAsia="en-US"/>
              </w:rPr>
              <w:t>41 %</w:t>
            </w:r>
          </w:p>
        </w:tc>
        <w:tc>
          <w:tcPr>
            <w:tcW w:w="551" w:type="pct"/>
            <w:shd w:val="clear" w:color="auto" w:fill="auto"/>
          </w:tcPr>
          <w:p w14:paraId="2FD9D1B3" w14:textId="77777777" w:rsidR="00E71B0B" w:rsidRDefault="00474308">
            <w:pPr>
              <w:jc w:val="center"/>
              <w:rPr>
                <w:rStyle w:val="halvfet"/>
                <w:lang w:eastAsia="en-US"/>
              </w:rPr>
            </w:pPr>
            <w:r>
              <w:rPr>
                <w:rStyle w:val="halvfet"/>
                <w:lang w:eastAsia="en-US"/>
              </w:rPr>
              <w:t>59 %</w:t>
            </w:r>
          </w:p>
        </w:tc>
        <w:tc>
          <w:tcPr>
            <w:tcW w:w="551" w:type="pct"/>
            <w:shd w:val="clear" w:color="auto" w:fill="auto"/>
          </w:tcPr>
          <w:p w14:paraId="524E83D6" w14:textId="77777777" w:rsidR="00E71B0B" w:rsidRDefault="00474308">
            <w:pPr>
              <w:jc w:val="center"/>
              <w:rPr>
                <w:rStyle w:val="halvfet"/>
                <w:lang w:eastAsia="en-US"/>
              </w:rPr>
            </w:pPr>
            <w:r>
              <w:rPr>
                <w:rStyle w:val="halvfet"/>
                <w:lang w:eastAsia="en-US"/>
              </w:rPr>
              <w:t>47 %</w:t>
            </w:r>
          </w:p>
        </w:tc>
        <w:tc>
          <w:tcPr>
            <w:tcW w:w="552" w:type="pct"/>
            <w:shd w:val="clear" w:color="auto" w:fill="auto"/>
          </w:tcPr>
          <w:p w14:paraId="29249158" w14:textId="77777777" w:rsidR="00E71B0B" w:rsidRDefault="00474308">
            <w:pPr>
              <w:jc w:val="center"/>
              <w:rPr>
                <w:rStyle w:val="halvfet"/>
                <w:lang w:eastAsia="en-US"/>
              </w:rPr>
            </w:pPr>
            <w:r>
              <w:rPr>
                <w:rStyle w:val="halvfet"/>
                <w:lang w:eastAsia="en-US"/>
              </w:rPr>
              <w:t>53 %</w:t>
            </w:r>
          </w:p>
        </w:tc>
        <w:tc>
          <w:tcPr>
            <w:tcW w:w="601" w:type="pct"/>
            <w:shd w:val="clear" w:color="auto" w:fill="auto"/>
          </w:tcPr>
          <w:p w14:paraId="7AE8A652" w14:textId="77777777" w:rsidR="00E71B0B" w:rsidRDefault="00474308">
            <w:pPr>
              <w:jc w:val="center"/>
              <w:rPr>
                <w:rStyle w:val="halvfet"/>
                <w:lang w:eastAsia="en-US"/>
              </w:rPr>
            </w:pPr>
            <w:r>
              <w:rPr>
                <w:rStyle w:val="halvfet"/>
                <w:lang w:eastAsia="en-US"/>
              </w:rPr>
              <w:t>31 %</w:t>
            </w:r>
          </w:p>
        </w:tc>
      </w:tr>
      <w:tr w:rsidR="00F562F6" w14:paraId="0CAAE4C5" w14:textId="77777777" w:rsidTr="00250132">
        <w:trPr>
          <w:trHeight w:val="283"/>
        </w:trPr>
        <w:tc>
          <w:tcPr>
            <w:tcW w:w="1156" w:type="pct"/>
            <w:shd w:val="clear" w:color="auto" w:fill="auto"/>
          </w:tcPr>
          <w:p w14:paraId="5070E89B" w14:textId="77777777" w:rsidR="00E71B0B" w:rsidRDefault="00474308">
            <w:pPr>
              <w:rPr>
                <w:rStyle w:val="halvfet"/>
                <w:lang w:eastAsia="en-US"/>
              </w:rPr>
            </w:pPr>
            <w:r>
              <w:rPr>
                <w:rStyle w:val="halvfet"/>
                <w:lang w:eastAsia="en-US"/>
              </w:rPr>
              <w:t>Ikke kategoriserte selskaper</w:t>
            </w:r>
          </w:p>
        </w:tc>
        <w:tc>
          <w:tcPr>
            <w:tcW w:w="536" w:type="pct"/>
            <w:shd w:val="clear" w:color="auto" w:fill="auto"/>
          </w:tcPr>
          <w:p w14:paraId="169858C7" w14:textId="77777777" w:rsidR="00E71B0B" w:rsidRDefault="00E71B0B">
            <w:pPr>
              <w:jc w:val="center"/>
              <w:rPr>
                <w:rStyle w:val="halvfet"/>
                <w:lang w:eastAsia="en-US"/>
              </w:rPr>
            </w:pPr>
          </w:p>
        </w:tc>
        <w:tc>
          <w:tcPr>
            <w:tcW w:w="551" w:type="pct"/>
            <w:shd w:val="clear" w:color="auto" w:fill="auto"/>
          </w:tcPr>
          <w:p w14:paraId="6D92954B" w14:textId="77777777" w:rsidR="00E71B0B" w:rsidRDefault="00E71B0B">
            <w:pPr>
              <w:jc w:val="center"/>
              <w:rPr>
                <w:rStyle w:val="halvfet"/>
                <w:lang w:eastAsia="en-US"/>
              </w:rPr>
            </w:pPr>
          </w:p>
        </w:tc>
        <w:tc>
          <w:tcPr>
            <w:tcW w:w="501" w:type="pct"/>
            <w:shd w:val="clear" w:color="auto" w:fill="auto"/>
          </w:tcPr>
          <w:p w14:paraId="2B7657A2" w14:textId="77777777" w:rsidR="00E71B0B" w:rsidRDefault="00E71B0B">
            <w:pPr>
              <w:jc w:val="center"/>
              <w:rPr>
                <w:rStyle w:val="halvfet"/>
                <w:lang w:eastAsia="en-US"/>
              </w:rPr>
            </w:pPr>
          </w:p>
        </w:tc>
        <w:tc>
          <w:tcPr>
            <w:tcW w:w="551" w:type="pct"/>
            <w:shd w:val="clear" w:color="auto" w:fill="auto"/>
          </w:tcPr>
          <w:p w14:paraId="760C9F37" w14:textId="77777777" w:rsidR="00E71B0B" w:rsidRDefault="00E71B0B">
            <w:pPr>
              <w:jc w:val="center"/>
              <w:rPr>
                <w:rStyle w:val="halvfet"/>
                <w:lang w:eastAsia="en-US"/>
              </w:rPr>
            </w:pPr>
          </w:p>
        </w:tc>
        <w:tc>
          <w:tcPr>
            <w:tcW w:w="551" w:type="pct"/>
            <w:shd w:val="clear" w:color="auto" w:fill="auto"/>
          </w:tcPr>
          <w:p w14:paraId="5D44F81D" w14:textId="77777777" w:rsidR="00E71B0B" w:rsidRDefault="00E71B0B">
            <w:pPr>
              <w:jc w:val="center"/>
              <w:rPr>
                <w:rStyle w:val="halvfet"/>
                <w:lang w:eastAsia="en-US"/>
              </w:rPr>
            </w:pPr>
          </w:p>
        </w:tc>
        <w:tc>
          <w:tcPr>
            <w:tcW w:w="552" w:type="pct"/>
            <w:shd w:val="clear" w:color="auto" w:fill="auto"/>
          </w:tcPr>
          <w:p w14:paraId="39EF698C" w14:textId="77777777" w:rsidR="00E71B0B" w:rsidRDefault="00E71B0B">
            <w:pPr>
              <w:jc w:val="center"/>
              <w:rPr>
                <w:rStyle w:val="halvfet"/>
                <w:lang w:eastAsia="en-US"/>
              </w:rPr>
            </w:pPr>
          </w:p>
        </w:tc>
        <w:tc>
          <w:tcPr>
            <w:tcW w:w="601" w:type="pct"/>
            <w:shd w:val="clear" w:color="auto" w:fill="auto"/>
          </w:tcPr>
          <w:p w14:paraId="30B0E0C0" w14:textId="77777777" w:rsidR="00E71B0B" w:rsidRDefault="00E71B0B">
            <w:pPr>
              <w:jc w:val="center"/>
              <w:rPr>
                <w:rStyle w:val="halvfet"/>
                <w:lang w:eastAsia="en-US"/>
              </w:rPr>
            </w:pPr>
          </w:p>
        </w:tc>
      </w:tr>
      <w:tr w:rsidR="00F562F6" w14:paraId="0ACEC6EB" w14:textId="77777777" w:rsidTr="00250132">
        <w:trPr>
          <w:trHeight w:val="283"/>
        </w:trPr>
        <w:tc>
          <w:tcPr>
            <w:tcW w:w="1156" w:type="pct"/>
            <w:shd w:val="clear" w:color="auto" w:fill="auto"/>
          </w:tcPr>
          <w:p w14:paraId="131703D4" w14:textId="77777777" w:rsidR="00E71B0B" w:rsidRDefault="00474308">
            <w:pPr>
              <w:rPr>
                <w:lang w:eastAsia="en-US"/>
              </w:rPr>
            </w:pPr>
            <w:r>
              <w:rPr>
                <w:lang w:eastAsia="en-US"/>
              </w:rPr>
              <w:t>Folketrygdfondet</w:t>
            </w:r>
          </w:p>
        </w:tc>
        <w:tc>
          <w:tcPr>
            <w:tcW w:w="536" w:type="pct"/>
            <w:shd w:val="clear" w:color="auto" w:fill="auto"/>
          </w:tcPr>
          <w:p w14:paraId="74FAA092" w14:textId="77777777" w:rsidR="00E71B0B" w:rsidRDefault="00474308">
            <w:pPr>
              <w:jc w:val="center"/>
              <w:rPr>
                <w:lang w:eastAsia="en-US"/>
              </w:rPr>
            </w:pPr>
            <w:r w:rsidRPr="00850D9C">
              <w:t>44 %</w:t>
            </w:r>
          </w:p>
        </w:tc>
        <w:tc>
          <w:tcPr>
            <w:tcW w:w="551" w:type="pct"/>
            <w:shd w:val="clear" w:color="auto" w:fill="auto"/>
          </w:tcPr>
          <w:p w14:paraId="4DEF08F5" w14:textId="77777777" w:rsidR="00E71B0B" w:rsidRDefault="00474308">
            <w:pPr>
              <w:jc w:val="center"/>
              <w:rPr>
                <w:lang w:eastAsia="en-US"/>
              </w:rPr>
            </w:pPr>
            <w:r w:rsidRPr="00850D9C">
              <w:t>56 %</w:t>
            </w:r>
          </w:p>
        </w:tc>
        <w:tc>
          <w:tcPr>
            <w:tcW w:w="501" w:type="pct"/>
            <w:shd w:val="clear" w:color="auto" w:fill="auto"/>
          </w:tcPr>
          <w:p w14:paraId="66378C06" w14:textId="77777777" w:rsidR="00E71B0B" w:rsidRDefault="00474308">
            <w:pPr>
              <w:jc w:val="center"/>
              <w:rPr>
                <w:lang w:eastAsia="en-US"/>
              </w:rPr>
            </w:pPr>
            <w:r w:rsidRPr="00850D9C">
              <w:t>-</w:t>
            </w:r>
          </w:p>
        </w:tc>
        <w:tc>
          <w:tcPr>
            <w:tcW w:w="551" w:type="pct"/>
            <w:shd w:val="clear" w:color="auto" w:fill="auto"/>
          </w:tcPr>
          <w:p w14:paraId="7C03A708" w14:textId="77777777" w:rsidR="00E71B0B" w:rsidRDefault="00474308">
            <w:pPr>
              <w:jc w:val="center"/>
              <w:rPr>
                <w:lang w:eastAsia="en-US"/>
              </w:rPr>
            </w:pPr>
            <w:r>
              <w:rPr>
                <w:lang w:eastAsia="en-US"/>
              </w:rPr>
              <w:t>-</w:t>
            </w:r>
          </w:p>
        </w:tc>
        <w:tc>
          <w:tcPr>
            <w:tcW w:w="551" w:type="pct"/>
            <w:shd w:val="clear" w:color="auto" w:fill="auto"/>
          </w:tcPr>
          <w:p w14:paraId="332BCA7A" w14:textId="77777777" w:rsidR="00E71B0B" w:rsidRDefault="00474308">
            <w:pPr>
              <w:jc w:val="center"/>
              <w:rPr>
                <w:lang w:eastAsia="en-US"/>
              </w:rPr>
            </w:pPr>
            <w:r w:rsidRPr="00850D9C">
              <w:t>42 %</w:t>
            </w:r>
          </w:p>
        </w:tc>
        <w:tc>
          <w:tcPr>
            <w:tcW w:w="552" w:type="pct"/>
            <w:shd w:val="clear" w:color="auto" w:fill="auto"/>
          </w:tcPr>
          <w:p w14:paraId="32038BCE" w14:textId="77777777" w:rsidR="00E71B0B" w:rsidRDefault="00474308">
            <w:pPr>
              <w:jc w:val="center"/>
              <w:rPr>
                <w:lang w:eastAsia="en-US"/>
              </w:rPr>
            </w:pPr>
            <w:r w:rsidRPr="00850D9C">
              <w:t>58 %</w:t>
            </w:r>
          </w:p>
        </w:tc>
        <w:tc>
          <w:tcPr>
            <w:tcW w:w="601" w:type="pct"/>
            <w:shd w:val="clear" w:color="auto" w:fill="auto"/>
          </w:tcPr>
          <w:p w14:paraId="4D171D60" w14:textId="21D9637B" w:rsidR="00E71B0B" w:rsidRDefault="00AA5257">
            <w:pPr>
              <w:spacing w:after="0"/>
              <w:jc w:val="center"/>
              <w:rPr>
                <w:lang w:eastAsia="en-US"/>
              </w:rPr>
            </w:pPr>
            <w:r>
              <w:rPr>
                <w:noProof/>
                <w:lang w:eastAsia="en-US"/>
              </w:rPr>
              <w:drawing>
                <wp:inline distT="0" distB="0" distL="0" distR="0" wp14:anchorId="2BCA3329" wp14:editId="07197EB2">
                  <wp:extent cx="85725" cy="123825"/>
                  <wp:effectExtent l="0" t="0" r="0" b="0"/>
                  <wp:docPr id="576" name="Bilde 576" descr="Mann (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ilde 188" descr="Mann (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r w:rsidR="00F27BB8">
              <w:rPr>
                <w:noProof/>
              </w:rPr>
              <mc:AlternateContent>
                <mc:Choice Requires="wps">
                  <w:drawing>
                    <wp:anchor distT="0" distB="0" distL="0" distR="0" simplePos="0" relativeHeight="251723776" behindDoc="0" locked="0" layoutInCell="1" allowOverlap="1" wp14:anchorId="247135E1" wp14:editId="74B7A3D1">
                      <wp:simplePos x="0" y="0"/>
                      <wp:positionH relativeFrom="character">
                        <wp:align>center</wp:align>
                      </wp:positionH>
                      <wp:positionV relativeFrom="line">
                        <wp:align>center</wp:align>
                      </wp:positionV>
                      <wp:extent cx="92710" cy="92710"/>
                      <wp:effectExtent l="0" t="0" r="2540" b="2540"/>
                      <wp:wrapSquare wrapText="bothSides"/>
                      <wp:docPr id="331" name="Tekstboks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 cy="92710"/>
                              </a:xfrm>
                              <a:prstGeom prst="rect">
                                <a:avLst/>
                              </a:prstGeom>
                              <a:solidFill>
                                <a:srgbClr val="FFFFFF"/>
                              </a:solidFill>
                              <a:ln w="9525">
                                <a:solidFill>
                                  <a:srgbClr val="000000"/>
                                </a:solidFill>
                                <a:miter lim="800000"/>
                                <a:headEnd/>
                                <a:tailEnd/>
                              </a:ln>
                            </wps:spPr>
                            <wps:txbx>
                              <w:txbxContent>
                                <w:p w14:paraId="73F2D79D" w14:textId="77777777" w:rsidR="00E71B0B" w:rsidRDefault="00E71B0B">
                                  <w:pPr>
                                    <w:pStyle w:val="NoParagraphStyle"/>
                                    <w:rPr>
                                      <w:rStyle w:val="Mrkblaa"/>
                                      <w:rFonts w:ascii="OpenSans" w:hAnsi="OpenSans" w:cs="OpenSan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7135E1" id="Tekstboks 331" o:spid="_x0000_s1159" type="#_x0000_t202" style="position:absolute;margin-left:0;margin-top:0;width:7.3pt;height:7.3pt;z-index:251723776;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">
                      <v:textbox>
                        <w:txbxContent>
                          <w:p w14:paraId="73F2D79D" w14:textId="77777777" w:rsidR="00E71B0B" w:rsidRDefault="00E71B0B">
                            <w:pPr>
                              <w:pStyle w:val="NoParagraphStyle"/>
                              <w:rPr>
                                <w:rStyle w:val="Mrkblaa"/>
                                <w:rFonts w:ascii="OpenSans" w:hAnsi="OpenSans" w:cs="OpenSans"/>
                              </w:rPr>
                            </w:pPr>
                          </w:p>
                        </w:txbxContent>
                      </v:textbox>
                      <w10:wrap type="square" anchory="line"/>
                    </v:shape>
                  </w:pict>
                </mc:Fallback>
              </mc:AlternateContent>
            </w:r>
          </w:p>
        </w:tc>
      </w:tr>
      <w:tr w:rsidR="00F562F6" w14:paraId="7F534EA2" w14:textId="77777777" w:rsidTr="00250132">
        <w:trPr>
          <w:trHeight w:val="283"/>
        </w:trPr>
        <w:tc>
          <w:tcPr>
            <w:tcW w:w="1156" w:type="pct"/>
            <w:shd w:val="clear" w:color="auto" w:fill="auto"/>
          </w:tcPr>
          <w:p w14:paraId="39B1CD15" w14:textId="77777777" w:rsidR="00E71B0B" w:rsidRDefault="00474308">
            <w:pPr>
              <w:rPr>
                <w:rStyle w:val="halvfet"/>
                <w:lang w:eastAsia="en-US"/>
              </w:rPr>
            </w:pPr>
            <w:r>
              <w:rPr>
                <w:rStyle w:val="halvfet"/>
                <w:lang w:eastAsia="en-US"/>
              </w:rPr>
              <w:t>Gjennomsnitt alle selskaper</w:t>
            </w:r>
          </w:p>
        </w:tc>
        <w:tc>
          <w:tcPr>
            <w:tcW w:w="536" w:type="pct"/>
            <w:shd w:val="clear" w:color="auto" w:fill="auto"/>
          </w:tcPr>
          <w:p w14:paraId="751582CE" w14:textId="77777777" w:rsidR="00E71B0B" w:rsidRDefault="00474308">
            <w:pPr>
              <w:jc w:val="center"/>
              <w:rPr>
                <w:rStyle w:val="halvfet"/>
                <w:lang w:eastAsia="en-US"/>
              </w:rPr>
            </w:pPr>
            <w:r>
              <w:rPr>
                <w:rStyle w:val="halvfet"/>
                <w:lang w:eastAsia="en-US"/>
              </w:rPr>
              <w:t>42 %</w:t>
            </w:r>
          </w:p>
        </w:tc>
        <w:tc>
          <w:tcPr>
            <w:tcW w:w="551" w:type="pct"/>
            <w:shd w:val="clear" w:color="auto" w:fill="auto"/>
          </w:tcPr>
          <w:p w14:paraId="5548136B" w14:textId="77777777" w:rsidR="00E71B0B" w:rsidRDefault="00474308">
            <w:pPr>
              <w:jc w:val="center"/>
              <w:rPr>
                <w:rStyle w:val="halvfet"/>
                <w:lang w:eastAsia="en-US"/>
              </w:rPr>
            </w:pPr>
            <w:r>
              <w:rPr>
                <w:rStyle w:val="halvfet"/>
                <w:lang w:eastAsia="en-US"/>
              </w:rPr>
              <w:t>58 %</w:t>
            </w:r>
          </w:p>
        </w:tc>
        <w:tc>
          <w:tcPr>
            <w:tcW w:w="501" w:type="pct"/>
            <w:shd w:val="clear" w:color="auto" w:fill="auto"/>
          </w:tcPr>
          <w:p w14:paraId="491DD001" w14:textId="77777777" w:rsidR="00E71B0B" w:rsidRDefault="00474308">
            <w:pPr>
              <w:jc w:val="center"/>
              <w:rPr>
                <w:rStyle w:val="halvfet"/>
                <w:lang w:eastAsia="en-US"/>
              </w:rPr>
            </w:pPr>
            <w:r>
              <w:rPr>
                <w:rStyle w:val="halvfet"/>
                <w:lang w:eastAsia="en-US"/>
              </w:rPr>
              <w:t>37 %</w:t>
            </w:r>
          </w:p>
        </w:tc>
        <w:tc>
          <w:tcPr>
            <w:tcW w:w="551" w:type="pct"/>
            <w:shd w:val="clear" w:color="auto" w:fill="auto"/>
          </w:tcPr>
          <w:p w14:paraId="17C191EE" w14:textId="77777777" w:rsidR="00E71B0B" w:rsidRDefault="00474308">
            <w:pPr>
              <w:jc w:val="center"/>
              <w:rPr>
                <w:rStyle w:val="halvfet"/>
                <w:lang w:eastAsia="en-US"/>
              </w:rPr>
            </w:pPr>
            <w:r>
              <w:rPr>
                <w:rStyle w:val="halvfet"/>
                <w:lang w:eastAsia="en-US"/>
              </w:rPr>
              <w:t>63 %</w:t>
            </w:r>
          </w:p>
        </w:tc>
        <w:tc>
          <w:tcPr>
            <w:tcW w:w="551" w:type="pct"/>
            <w:shd w:val="clear" w:color="auto" w:fill="auto"/>
          </w:tcPr>
          <w:p w14:paraId="78080996" w14:textId="77777777" w:rsidR="00E71B0B" w:rsidRDefault="00474308">
            <w:pPr>
              <w:jc w:val="center"/>
              <w:rPr>
                <w:rStyle w:val="halvfet"/>
                <w:lang w:eastAsia="en-US"/>
              </w:rPr>
            </w:pPr>
            <w:r>
              <w:rPr>
                <w:rStyle w:val="halvfet"/>
                <w:lang w:eastAsia="en-US"/>
              </w:rPr>
              <w:t>41 %</w:t>
            </w:r>
          </w:p>
        </w:tc>
        <w:tc>
          <w:tcPr>
            <w:tcW w:w="552" w:type="pct"/>
            <w:shd w:val="clear" w:color="auto" w:fill="auto"/>
          </w:tcPr>
          <w:p w14:paraId="6764AD2F" w14:textId="77777777" w:rsidR="00E71B0B" w:rsidRDefault="00474308">
            <w:pPr>
              <w:jc w:val="center"/>
              <w:rPr>
                <w:rStyle w:val="halvfet"/>
                <w:lang w:eastAsia="en-US"/>
              </w:rPr>
            </w:pPr>
            <w:r>
              <w:rPr>
                <w:rStyle w:val="halvfet"/>
                <w:lang w:eastAsia="en-US"/>
              </w:rPr>
              <w:t>59 %</w:t>
            </w:r>
          </w:p>
        </w:tc>
        <w:tc>
          <w:tcPr>
            <w:tcW w:w="601" w:type="pct"/>
            <w:shd w:val="clear" w:color="auto" w:fill="auto"/>
          </w:tcPr>
          <w:p w14:paraId="1C54E148" w14:textId="77777777" w:rsidR="00E71B0B" w:rsidRDefault="00474308">
            <w:pPr>
              <w:jc w:val="center"/>
              <w:rPr>
                <w:rStyle w:val="halvfet"/>
                <w:lang w:eastAsia="en-US"/>
              </w:rPr>
            </w:pPr>
            <w:r>
              <w:rPr>
                <w:rStyle w:val="halvfet"/>
                <w:lang w:eastAsia="en-US"/>
              </w:rPr>
              <w:t>33 % kvinner</w:t>
            </w:r>
          </w:p>
        </w:tc>
      </w:tr>
    </w:tbl>
    <w:p w14:paraId="227EB00D" w14:textId="7F8CC84F" w:rsidR="00F37630" w:rsidRDefault="00F37630" w:rsidP="00F37630">
      <w:r>
        <w:t>*</w:t>
      </w:r>
    </w:p>
    <w:tbl>
      <w:tblPr>
        <w:tblStyle w:val="Tabellrutenett"/>
        <w:tblW w:w="0" w:type="auto"/>
        <w:tblLook w:val="04A0" w:firstRow="1" w:lastRow="0" w:firstColumn="1" w:lastColumn="0" w:noHBand="0" w:noVBand="1"/>
      </w:tblPr>
      <w:tblGrid>
        <w:gridCol w:w="1282"/>
        <w:gridCol w:w="1283"/>
        <w:gridCol w:w="1282"/>
        <w:gridCol w:w="1283"/>
      </w:tblGrid>
      <w:tr w:rsidR="00F37630" w14:paraId="1D4A4D94" w14:textId="77777777" w:rsidTr="00117DE4">
        <w:tc>
          <w:tcPr>
            <w:tcW w:w="1282" w:type="dxa"/>
          </w:tcPr>
          <w:p w14:paraId="69D55DDE" w14:textId="77777777" w:rsidR="00F37630" w:rsidRDefault="00F37630" w:rsidP="00117DE4">
            <w:pPr>
              <w:pStyle w:val="Note"/>
              <w:jc w:val="right"/>
            </w:pPr>
            <w:r>
              <w:rPr>
                <w:noProof/>
              </w:rPr>
              <w:drawing>
                <wp:inline distT="0" distB="0" distL="0" distR="0" wp14:anchorId="468EF19E" wp14:editId="74D825D8">
                  <wp:extent cx="85725" cy="123825"/>
                  <wp:effectExtent l="0" t="0" r="0" b="0"/>
                  <wp:docPr id="601" name="Bilde 601" descr="Grønn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Bilde 255" descr="Grønn sirkel"/>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p>
        </w:tc>
        <w:tc>
          <w:tcPr>
            <w:tcW w:w="1283" w:type="dxa"/>
          </w:tcPr>
          <w:p w14:paraId="397F00D0" w14:textId="77777777" w:rsidR="00F37630" w:rsidRDefault="00F37630" w:rsidP="00117DE4">
            <w:pPr>
              <w:pStyle w:val="Note"/>
            </w:pPr>
            <w:r>
              <w:t>Kvinne</w:t>
            </w:r>
          </w:p>
        </w:tc>
        <w:tc>
          <w:tcPr>
            <w:tcW w:w="1282" w:type="dxa"/>
          </w:tcPr>
          <w:p w14:paraId="584F0C5E" w14:textId="77777777" w:rsidR="00F37630" w:rsidRDefault="00F37630" w:rsidP="00117DE4">
            <w:pPr>
              <w:pStyle w:val="Note"/>
              <w:jc w:val="right"/>
            </w:pPr>
            <w:r>
              <w:rPr>
                <w:noProof/>
              </w:rPr>
              <w:drawing>
                <wp:inline distT="0" distB="0" distL="0" distR="0" wp14:anchorId="2330BB71" wp14:editId="1F93AE27">
                  <wp:extent cx="85725" cy="123825"/>
                  <wp:effectExtent l="0" t="0" r="0" b="0"/>
                  <wp:docPr id="602" name="Bilde 602" descr="Blå s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Bilde 256" descr="Blå sirke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5725" cy="123825"/>
                          </a:xfrm>
                          <a:prstGeom prst="rect">
                            <a:avLst/>
                          </a:prstGeom>
                          <a:noFill/>
                          <a:ln>
                            <a:noFill/>
                          </a:ln>
                        </pic:spPr>
                      </pic:pic>
                    </a:graphicData>
                  </a:graphic>
                </wp:inline>
              </w:drawing>
            </w:r>
          </w:p>
        </w:tc>
        <w:tc>
          <w:tcPr>
            <w:tcW w:w="1283" w:type="dxa"/>
          </w:tcPr>
          <w:p w14:paraId="6B9A660F" w14:textId="77777777" w:rsidR="00F37630" w:rsidRDefault="00F37630" w:rsidP="00117DE4">
            <w:pPr>
              <w:pStyle w:val="Note"/>
            </w:pPr>
            <w:r>
              <w:t>Mann</w:t>
            </w:r>
          </w:p>
        </w:tc>
      </w:tr>
    </w:tbl>
    <w:p w14:paraId="34BC76C6" w14:textId="62D863EF" w:rsidR="00E71B0B" w:rsidRDefault="00474308" w:rsidP="00EB7FAE">
      <w:pPr>
        <w:pStyle w:val="Undertittel"/>
      </w:pPr>
      <w:r>
        <w:t xml:space="preserve">Kjønnsbalanse i konsernledelsen/selskapets ledergruppe </w:t>
      </w:r>
    </w:p>
    <w:p w14:paraId="3D25645E" w14:textId="77777777" w:rsidR="00E71B0B" w:rsidRPr="00CD2758" w:rsidRDefault="00474308" w:rsidP="00CD2758">
      <w:pPr>
        <w:rPr>
          <w:rStyle w:val="kursiv"/>
        </w:rPr>
      </w:pPr>
      <w:r w:rsidRPr="00CD2758">
        <w:rPr>
          <w:rStyle w:val="kursiv"/>
        </w:rPr>
        <w:t xml:space="preserve">Pr. 31. desember 2022 </w:t>
      </w:r>
    </w:p>
    <w:p w14:paraId="5E884D34" w14:textId="57420BF8" w:rsidR="00E71B0B" w:rsidRDefault="00474308" w:rsidP="00E33344">
      <w:r>
        <w:lastRenderedPageBreak/>
        <w:t xml:space="preserve">Staten forventer at selskapene har tydelige mål og tiltak for å fremme og utløse verdien av økt mangfold, likestilling og inkludering i alle deler av organisasjonen. Grafen under viser fordelingen av menn og kvinner i konsernledelsen/selskapenes ledergruppe. Intervallet 40–60 pst. hvor det er tilnærmet kjønnsbalanse er fremhevet i grafen vist under. </w:t>
      </w:r>
      <w:r w:rsidR="00EC36E5">
        <w:t xml:space="preserve"> </w:t>
      </w:r>
      <w:r w:rsidR="00EC36E5">
        <w:br/>
      </w:r>
      <w:r>
        <w:t xml:space="preserve">Utviklingen i selskapenes tall på området siden 2021 </w:t>
      </w:r>
      <w:proofErr w:type="gramStart"/>
      <w:r>
        <w:t>fremgår</w:t>
      </w:r>
      <w:proofErr w:type="gramEnd"/>
      <w:r>
        <w:t xml:space="preserve"> av selskapssidene.</w:t>
      </w:r>
    </w:p>
    <w:p w14:paraId="0EEA6034" w14:textId="28BE3C6D" w:rsidR="00EB7FAE" w:rsidRDefault="00F27BB8" w:rsidP="00E33344">
      <w:r>
        <w:rPr>
          <w:noProof/>
        </w:rPr>
        <w:lastRenderedPageBreak/>
        <w:drawing>
          <wp:inline distT="0" distB="0" distL="0" distR="0" wp14:anchorId="51EB5107" wp14:editId="55A82D44">
            <wp:extent cx="6219825" cy="7839075"/>
            <wp:effectExtent l="0" t="0" r="0" b="0"/>
            <wp:docPr id="327" name="Bilde 32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Bilde 327" descr="Diagram"/>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219825" cy="7839075"/>
                    </a:xfrm>
                    <a:prstGeom prst="rect">
                      <a:avLst/>
                    </a:prstGeom>
                    <a:noFill/>
                    <a:ln>
                      <a:noFill/>
                    </a:ln>
                  </pic:spPr>
                </pic:pic>
              </a:graphicData>
            </a:graphic>
          </wp:inline>
        </w:drawing>
      </w:r>
    </w:p>
    <w:p w14:paraId="2E06A2AD" w14:textId="77777777" w:rsidR="00E71B0B" w:rsidRDefault="00474308" w:rsidP="00EB7FAE">
      <w:pPr>
        <w:pStyle w:val="Undertittel"/>
      </w:pPr>
      <w:r>
        <w:lastRenderedPageBreak/>
        <w:t>Andel kvinner blant administrerende direktører</w:t>
      </w:r>
    </w:p>
    <w:p w14:paraId="4F9B9812" w14:textId="63F80EC9" w:rsidR="00E71B0B" w:rsidRDefault="00474308" w:rsidP="00E33344">
      <w:r>
        <w:t xml:space="preserve">Tall for selskaper hvor staten er direkte eier pr. 31. desember 2014–2022. </w:t>
      </w:r>
      <w:r w:rsidR="00EC36E5">
        <w:t xml:space="preserve"> </w:t>
      </w:r>
      <w:r w:rsidR="00EC36E5">
        <w:br/>
      </w:r>
      <w:r>
        <w:t xml:space="preserve">Tall for </w:t>
      </w:r>
      <w:proofErr w:type="spellStart"/>
      <w:r>
        <w:t>Core</w:t>
      </w:r>
      <w:proofErr w:type="spellEnd"/>
      <w:r>
        <w:t xml:space="preserve"> Topplederbarometer er hentet inn våren 2016, 2018, 2020 og 2022 og er basert på informasjon hentet fra selskapets nettsider og årsrapporter.</w:t>
      </w:r>
    </w:p>
    <w:p w14:paraId="1731CDD2" w14:textId="4D9F96E5" w:rsidR="00EB7FAE" w:rsidRDefault="00F27BB8" w:rsidP="00E33344">
      <w:r>
        <w:rPr>
          <w:noProof/>
        </w:rPr>
        <w:drawing>
          <wp:inline distT="0" distB="0" distL="0" distR="0" wp14:anchorId="00D4AEB0" wp14:editId="5D62C498">
            <wp:extent cx="4876800" cy="3762375"/>
            <wp:effectExtent l="0" t="0" r="0" b="0"/>
            <wp:docPr id="328" name="Bilde 32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Bilde 328" descr="Diagram"/>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876800" cy="3762375"/>
                    </a:xfrm>
                    <a:prstGeom prst="rect">
                      <a:avLst/>
                    </a:prstGeom>
                    <a:noFill/>
                    <a:ln>
                      <a:noFill/>
                    </a:ln>
                  </pic:spPr>
                </pic:pic>
              </a:graphicData>
            </a:graphic>
          </wp:inline>
        </w:drawing>
      </w:r>
    </w:p>
    <w:p w14:paraId="1F25C07C" w14:textId="77777777" w:rsidR="00E71B0B" w:rsidRDefault="00474308" w:rsidP="0085174E">
      <w:pPr>
        <w:pStyle w:val="UnOverskrift2"/>
      </w:pPr>
      <w:r>
        <w:t>Eiervalgte styremedlemmer</w:t>
      </w:r>
    </w:p>
    <w:p w14:paraId="065615A4" w14:textId="77777777" w:rsidR="00E71B0B" w:rsidRPr="00CD2758" w:rsidRDefault="00474308" w:rsidP="00CD2758">
      <w:pPr>
        <w:rPr>
          <w:rStyle w:val="kursiv"/>
        </w:rPr>
      </w:pPr>
      <w:r w:rsidRPr="00CD2758">
        <w:rPr>
          <w:rStyle w:val="kursiv"/>
        </w:rPr>
        <w:t>Oversikt pr. 31. mars 2023. Sortert alfabetisk på etternavn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61"/>
        <w:gridCol w:w="3293"/>
        <w:gridCol w:w="2948"/>
        <w:gridCol w:w="6586"/>
      </w:tblGrid>
      <w:tr w:rsidR="00F562F6" w14:paraId="383FFDB0" w14:textId="77777777" w:rsidTr="00250132">
        <w:trPr>
          <w:trHeight w:val="283"/>
        </w:trPr>
        <w:tc>
          <w:tcPr>
            <w:tcW w:w="832" w:type="pct"/>
            <w:shd w:val="clear" w:color="auto" w:fill="auto"/>
          </w:tcPr>
          <w:p w14:paraId="2F88D7B9" w14:textId="77777777" w:rsidR="00E71B0B" w:rsidRDefault="00474308">
            <w:pPr>
              <w:pStyle w:val="TabellHode-rad"/>
              <w:rPr>
                <w:lang w:eastAsia="en-US"/>
              </w:rPr>
            </w:pPr>
            <w:r>
              <w:rPr>
                <w:lang w:eastAsia="en-US"/>
              </w:rPr>
              <w:t>Etternavn</w:t>
            </w:r>
          </w:p>
        </w:tc>
        <w:tc>
          <w:tcPr>
            <w:tcW w:w="1070" w:type="pct"/>
            <w:shd w:val="clear" w:color="auto" w:fill="auto"/>
          </w:tcPr>
          <w:p w14:paraId="2FC88EF4" w14:textId="77777777" w:rsidR="00E71B0B" w:rsidRDefault="00474308">
            <w:pPr>
              <w:pStyle w:val="TabellHode-rad"/>
              <w:rPr>
                <w:lang w:eastAsia="en-US"/>
              </w:rPr>
            </w:pPr>
            <w:r>
              <w:rPr>
                <w:lang w:eastAsia="en-US"/>
              </w:rPr>
              <w:t>Fornavn</w:t>
            </w:r>
          </w:p>
        </w:tc>
        <w:tc>
          <w:tcPr>
            <w:tcW w:w="958" w:type="pct"/>
            <w:shd w:val="clear" w:color="auto" w:fill="auto"/>
          </w:tcPr>
          <w:p w14:paraId="3C20E9B4" w14:textId="77777777" w:rsidR="00E71B0B" w:rsidRDefault="00474308">
            <w:pPr>
              <w:pStyle w:val="TabellHode-rad"/>
              <w:rPr>
                <w:lang w:eastAsia="en-US"/>
              </w:rPr>
            </w:pPr>
            <w:r>
              <w:rPr>
                <w:lang w:eastAsia="en-US"/>
              </w:rPr>
              <w:t xml:space="preserve">Bostedsfylke </w:t>
            </w:r>
          </w:p>
        </w:tc>
        <w:tc>
          <w:tcPr>
            <w:tcW w:w="2140" w:type="pct"/>
            <w:shd w:val="clear" w:color="auto" w:fill="auto"/>
          </w:tcPr>
          <w:p w14:paraId="55B267AB" w14:textId="77777777" w:rsidR="00E71B0B" w:rsidRDefault="00474308">
            <w:pPr>
              <w:pStyle w:val="TabellHode-rad"/>
              <w:rPr>
                <w:lang w:eastAsia="en-US"/>
              </w:rPr>
            </w:pPr>
            <w:r>
              <w:rPr>
                <w:lang w:eastAsia="en-US"/>
              </w:rPr>
              <w:t>Selskap</w:t>
            </w:r>
          </w:p>
        </w:tc>
      </w:tr>
      <w:tr w:rsidR="00F562F6" w:rsidRPr="006E3B88" w14:paraId="45B3939D" w14:textId="77777777" w:rsidTr="00250132">
        <w:trPr>
          <w:trHeight w:val="283"/>
        </w:trPr>
        <w:tc>
          <w:tcPr>
            <w:tcW w:w="832" w:type="pct"/>
            <w:shd w:val="clear" w:color="auto" w:fill="auto"/>
          </w:tcPr>
          <w:p w14:paraId="09F4185D" w14:textId="77777777" w:rsidR="00E71B0B" w:rsidRDefault="00474308">
            <w:pPr>
              <w:rPr>
                <w:lang w:eastAsia="en-US"/>
              </w:rPr>
            </w:pPr>
            <w:proofErr w:type="spellStart"/>
            <w:r>
              <w:rPr>
                <w:lang w:eastAsia="en-US"/>
              </w:rPr>
              <w:lastRenderedPageBreak/>
              <w:t>Abeler</w:t>
            </w:r>
            <w:proofErr w:type="spellEnd"/>
          </w:p>
        </w:tc>
        <w:tc>
          <w:tcPr>
            <w:tcW w:w="1070" w:type="pct"/>
            <w:shd w:val="clear" w:color="auto" w:fill="auto"/>
          </w:tcPr>
          <w:p w14:paraId="74576FF0" w14:textId="77777777" w:rsidR="00E71B0B" w:rsidRDefault="00474308">
            <w:pPr>
              <w:rPr>
                <w:lang w:eastAsia="en-US"/>
              </w:rPr>
            </w:pPr>
            <w:r>
              <w:rPr>
                <w:lang w:eastAsia="en-US"/>
              </w:rPr>
              <w:t>Marianne</w:t>
            </w:r>
          </w:p>
        </w:tc>
        <w:tc>
          <w:tcPr>
            <w:tcW w:w="958" w:type="pct"/>
            <w:shd w:val="clear" w:color="auto" w:fill="auto"/>
          </w:tcPr>
          <w:p w14:paraId="596E4751" w14:textId="77777777" w:rsidR="00E71B0B" w:rsidRDefault="00474308">
            <w:pPr>
              <w:rPr>
                <w:lang w:eastAsia="en-US"/>
              </w:rPr>
            </w:pPr>
            <w:r>
              <w:rPr>
                <w:lang w:eastAsia="en-US"/>
              </w:rPr>
              <w:t>Troms og Finnmark</w:t>
            </w:r>
          </w:p>
        </w:tc>
        <w:tc>
          <w:tcPr>
            <w:tcW w:w="2140" w:type="pct"/>
            <w:shd w:val="clear" w:color="auto" w:fill="auto"/>
          </w:tcPr>
          <w:p w14:paraId="76B2D573" w14:textId="702837C2" w:rsidR="00E71B0B" w:rsidRPr="009F4079" w:rsidRDefault="00474308">
            <w:pPr>
              <w:rPr>
                <w:lang w:val="en-US" w:eastAsia="en-US"/>
              </w:rPr>
            </w:pPr>
            <w:proofErr w:type="spellStart"/>
            <w:r w:rsidRPr="009F4079">
              <w:rPr>
                <w:lang w:val="en-US" w:eastAsia="en-US"/>
              </w:rPr>
              <w:t>Andøya</w:t>
            </w:r>
            <w:proofErr w:type="spellEnd"/>
            <w:r w:rsidRPr="009F4079">
              <w:rPr>
                <w:lang w:val="en-US" w:eastAsia="en-US"/>
              </w:rPr>
              <w:t xml:space="preserve"> Space AS, </w:t>
            </w:r>
            <w:r w:rsidR="00EC36E5" w:rsidRPr="009F4079">
              <w:rPr>
                <w:lang w:val="en-US" w:eastAsia="en-US"/>
              </w:rPr>
              <w:t xml:space="preserve"> </w:t>
            </w:r>
            <w:r w:rsidR="00EC36E5" w:rsidRPr="009F4079">
              <w:rPr>
                <w:lang w:val="en-US" w:eastAsia="en-US"/>
              </w:rPr>
              <w:br/>
            </w:r>
            <w:r w:rsidRPr="009F4079">
              <w:rPr>
                <w:lang w:val="en-US" w:eastAsia="en-US"/>
              </w:rPr>
              <w:t>Norske tog AS</w:t>
            </w:r>
          </w:p>
        </w:tc>
      </w:tr>
      <w:tr w:rsidR="00F562F6" w14:paraId="6CD9A0CE" w14:textId="77777777" w:rsidTr="00250132">
        <w:trPr>
          <w:trHeight w:val="283"/>
        </w:trPr>
        <w:tc>
          <w:tcPr>
            <w:tcW w:w="832" w:type="pct"/>
            <w:shd w:val="clear" w:color="auto" w:fill="auto"/>
          </w:tcPr>
          <w:p w14:paraId="1532CB2D" w14:textId="77777777" w:rsidR="00E71B0B" w:rsidRDefault="00474308">
            <w:pPr>
              <w:rPr>
                <w:lang w:eastAsia="en-US"/>
              </w:rPr>
            </w:pPr>
            <w:r>
              <w:rPr>
                <w:lang w:eastAsia="en-US"/>
              </w:rPr>
              <w:t>Abid</w:t>
            </w:r>
          </w:p>
        </w:tc>
        <w:tc>
          <w:tcPr>
            <w:tcW w:w="1070" w:type="pct"/>
            <w:shd w:val="clear" w:color="auto" w:fill="auto"/>
          </w:tcPr>
          <w:p w14:paraId="58A9285B" w14:textId="77777777" w:rsidR="00E71B0B" w:rsidRDefault="00474308">
            <w:pPr>
              <w:rPr>
                <w:lang w:eastAsia="en-US"/>
              </w:rPr>
            </w:pPr>
            <w:r>
              <w:rPr>
                <w:lang w:eastAsia="en-US"/>
              </w:rPr>
              <w:t>Shahzad</w:t>
            </w:r>
          </w:p>
        </w:tc>
        <w:tc>
          <w:tcPr>
            <w:tcW w:w="958" w:type="pct"/>
            <w:shd w:val="clear" w:color="auto" w:fill="auto"/>
          </w:tcPr>
          <w:p w14:paraId="6C7E0EF0" w14:textId="77777777" w:rsidR="00E71B0B" w:rsidRDefault="00474308">
            <w:pPr>
              <w:rPr>
                <w:lang w:eastAsia="en-US"/>
              </w:rPr>
            </w:pPr>
            <w:r>
              <w:rPr>
                <w:lang w:eastAsia="en-US"/>
              </w:rPr>
              <w:t>Oslo</w:t>
            </w:r>
          </w:p>
        </w:tc>
        <w:tc>
          <w:tcPr>
            <w:tcW w:w="2140" w:type="pct"/>
            <w:shd w:val="clear" w:color="auto" w:fill="auto"/>
          </w:tcPr>
          <w:p w14:paraId="3B0FEBE6" w14:textId="77777777" w:rsidR="00E71B0B" w:rsidRDefault="00474308">
            <w:pPr>
              <w:rPr>
                <w:lang w:eastAsia="en-US"/>
              </w:rPr>
            </w:pPr>
            <w:r>
              <w:rPr>
                <w:lang w:eastAsia="en-US"/>
              </w:rPr>
              <w:t>Norsk rikskringkasting AS</w:t>
            </w:r>
          </w:p>
        </w:tc>
      </w:tr>
      <w:tr w:rsidR="00F562F6" w14:paraId="2BDFFC36" w14:textId="77777777" w:rsidTr="00250132">
        <w:trPr>
          <w:trHeight w:val="283"/>
        </w:trPr>
        <w:tc>
          <w:tcPr>
            <w:tcW w:w="832" w:type="pct"/>
            <w:shd w:val="clear" w:color="auto" w:fill="auto"/>
          </w:tcPr>
          <w:p w14:paraId="73FAFF43" w14:textId="77777777" w:rsidR="00E71B0B" w:rsidRDefault="00474308">
            <w:pPr>
              <w:rPr>
                <w:lang w:eastAsia="en-US"/>
              </w:rPr>
            </w:pPr>
            <w:proofErr w:type="spellStart"/>
            <w:r>
              <w:rPr>
                <w:lang w:eastAsia="en-US"/>
              </w:rPr>
              <w:t>Adriaensen</w:t>
            </w:r>
            <w:proofErr w:type="spellEnd"/>
          </w:p>
        </w:tc>
        <w:tc>
          <w:tcPr>
            <w:tcW w:w="1070" w:type="pct"/>
            <w:shd w:val="clear" w:color="auto" w:fill="auto"/>
          </w:tcPr>
          <w:p w14:paraId="7F1F9410" w14:textId="77777777" w:rsidR="00E71B0B" w:rsidRDefault="00474308">
            <w:pPr>
              <w:rPr>
                <w:lang w:eastAsia="en-US"/>
              </w:rPr>
            </w:pPr>
            <w:r>
              <w:rPr>
                <w:lang w:eastAsia="en-US"/>
              </w:rPr>
              <w:t>Maja</w:t>
            </w:r>
          </w:p>
        </w:tc>
        <w:tc>
          <w:tcPr>
            <w:tcW w:w="958" w:type="pct"/>
            <w:shd w:val="clear" w:color="auto" w:fill="auto"/>
          </w:tcPr>
          <w:p w14:paraId="79802B36" w14:textId="77777777" w:rsidR="00E71B0B" w:rsidRDefault="00474308">
            <w:pPr>
              <w:rPr>
                <w:lang w:eastAsia="en-US"/>
              </w:rPr>
            </w:pPr>
            <w:r>
              <w:rPr>
                <w:lang w:eastAsia="en-US"/>
              </w:rPr>
              <w:t>Viken</w:t>
            </w:r>
          </w:p>
        </w:tc>
        <w:tc>
          <w:tcPr>
            <w:tcW w:w="2140" w:type="pct"/>
            <w:shd w:val="clear" w:color="auto" w:fill="auto"/>
          </w:tcPr>
          <w:p w14:paraId="4506AB21" w14:textId="77777777" w:rsidR="00E71B0B" w:rsidRDefault="00474308">
            <w:pPr>
              <w:rPr>
                <w:lang w:eastAsia="en-US"/>
              </w:rPr>
            </w:pPr>
            <w:r>
              <w:rPr>
                <w:spacing w:val="-2"/>
                <w:lang w:eastAsia="en-US"/>
              </w:rPr>
              <w:t xml:space="preserve">Siva - Selskapet for Industrivekst </w:t>
            </w:r>
          </w:p>
        </w:tc>
      </w:tr>
      <w:tr w:rsidR="00F562F6" w14:paraId="78E0AD90" w14:textId="77777777" w:rsidTr="00250132">
        <w:trPr>
          <w:trHeight w:val="283"/>
        </w:trPr>
        <w:tc>
          <w:tcPr>
            <w:tcW w:w="832" w:type="pct"/>
            <w:shd w:val="clear" w:color="auto" w:fill="auto"/>
          </w:tcPr>
          <w:p w14:paraId="4ADB7AAF" w14:textId="77777777" w:rsidR="00E71B0B" w:rsidRDefault="00474308">
            <w:pPr>
              <w:rPr>
                <w:lang w:eastAsia="en-US"/>
              </w:rPr>
            </w:pPr>
            <w:proofErr w:type="spellStart"/>
            <w:r>
              <w:rPr>
                <w:lang w:eastAsia="en-US"/>
              </w:rPr>
              <w:t>Ágústsdóttir</w:t>
            </w:r>
            <w:proofErr w:type="spellEnd"/>
          </w:p>
        </w:tc>
        <w:tc>
          <w:tcPr>
            <w:tcW w:w="1070" w:type="pct"/>
            <w:shd w:val="clear" w:color="auto" w:fill="auto"/>
          </w:tcPr>
          <w:p w14:paraId="60FE67F6" w14:textId="77777777" w:rsidR="00E71B0B" w:rsidRDefault="00474308">
            <w:pPr>
              <w:rPr>
                <w:lang w:eastAsia="en-US"/>
              </w:rPr>
            </w:pPr>
            <w:r>
              <w:rPr>
                <w:lang w:eastAsia="en-US"/>
              </w:rPr>
              <w:t>Helga</w:t>
            </w:r>
          </w:p>
        </w:tc>
        <w:tc>
          <w:tcPr>
            <w:tcW w:w="958" w:type="pct"/>
            <w:shd w:val="clear" w:color="auto" w:fill="auto"/>
          </w:tcPr>
          <w:p w14:paraId="1AE720C9" w14:textId="77777777" w:rsidR="00E71B0B" w:rsidRDefault="00474308">
            <w:pPr>
              <w:rPr>
                <w:lang w:eastAsia="en-US"/>
              </w:rPr>
            </w:pPr>
            <w:r>
              <w:rPr>
                <w:lang w:eastAsia="en-US"/>
              </w:rPr>
              <w:t>Utland</w:t>
            </w:r>
          </w:p>
        </w:tc>
        <w:tc>
          <w:tcPr>
            <w:tcW w:w="2140" w:type="pct"/>
            <w:shd w:val="clear" w:color="auto" w:fill="auto"/>
          </w:tcPr>
          <w:p w14:paraId="2FE17F62" w14:textId="77777777" w:rsidR="00E71B0B" w:rsidRDefault="00474308">
            <w:pPr>
              <w:rPr>
                <w:lang w:eastAsia="en-US"/>
              </w:rPr>
            </w:pPr>
            <w:r>
              <w:rPr>
                <w:lang w:eastAsia="en-US"/>
              </w:rPr>
              <w:t>Nordisk institutt for Odontologiske materialer AS</w:t>
            </w:r>
          </w:p>
        </w:tc>
      </w:tr>
      <w:tr w:rsidR="00F562F6" w14:paraId="6B16D16A" w14:textId="77777777" w:rsidTr="00250132">
        <w:trPr>
          <w:trHeight w:val="283"/>
        </w:trPr>
        <w:tc>
          <w:tcPr>
            <w:tcW w:w="832" w:type="pct"/>
            <w:shd w:val="clear" w:color="auto" w:fill="auto"/>
          </w:tcPr>
          <w:p w14:paraId="5E6F5AC8" w14:textId="77777777" w:rsidR="00E71B0B" w:rsidRDefault="00474308">
            <w:pPr>
              <w:rPr>
                <w:lang w:eastAsia="en-US"/>
              </w:rPr>
            </w:pPr>
            <w:r>
              <w:rPr>
                <w:lang w:eastAsia="en-US"/>
              </w:rPr>
              <w:t>Akselsen</w:t>
            </w:r>
          </w:p>
        </w:tc>
        <w:tc>
          <w:tcPr>
            <w:tcW w:w="1070" w:type="pct"/>
            <w:shd w:val="clear" w:color="auto" w:fill="auto"/>
          </w:tcPr>
          <w:p w14:paraId="70FA9307" w14:textId="77777777" w:rsidR="00E71B0B" w:rsidRDefault="00474308">
            <w:pPr>
              <w:rPr>
                <w:lang w:eastAsia="en-US"/>
              </w:rPr>
            </w:pPr>
            <w:r>
              <w:rPr>
                <w:lang w:eastAsia="en-US"/>
              </w:rPr>
              <w:t>Jill</w:t>
            </w:r>
          </w:p>
        </w:tc>
        <w:tc>
          <w:tcPr>
            <w:tcW w:w="958" w:type="pct"/>
            <w:shd w:val="clear" w:color="auto" w:fill="auto"/>
          </w:tcPr>
          <w:p w14:paraId="57E774B8" w14:textId="77777777" w:rsidR="00E71B0B" w:rsidRDefault="00474308">
            <w:pPr>
              <w:rPr>
                <w:lang w:eastAsia="en-US"/>
              </w:rPr>
            </w:pPr>
            <w:r>
              <w:rPr>
                <w:lang w:eastAsia="en-US"/>
              </w:rPr>
              <w:t>Agder</w:t>
            </w:r>
          </w:p>
        </w:tc>
        <w:tc>
          <w:tcPr>
            <w:tcW w:w="2140" w:type="pct"/>
            <w:shd w:val="clear" w:color="auto" w:fill="auto"/>
          </w:tcPr>
          <w:p w14:paraId="65759660" w14:textId="77777777" w:rsidR="00E71B0B" w:rsidRDefault="00474308">
            <w:pPr>
              <w:rPr>
                <w:lang w:eastAsia="en-US"/>
              </w:rPr>
            </w:pPr>
            <w:r>
              <w:rPr>
                <w:lang w:eastAsia="en-US"/>
              </w:rPr>
              <w:t>Baneservice AS</w:t>
            </w:r>
          </w:p>
        </w:tc>
      </w:tr>
      <w:tr w:rsidR="00F562F6" w14:paraId="463CB547" w14:textId="77777777" w:rsidTr="00250132">
        <w:trPr>
          <w:trHeight w:val="283"/>
        </w:trPr>
        <w:tc>
          <w:tcPr>
            <w:tcW w:w="832" w:type="pct"/>
            <w:shd w:val="clear" w:color="auto" w:fill="auto"/>
          </w:tcPr>
          <w:p w14:paraId="656CC8F7" w14:textId="77777777" w:rsidR="00E71B0B" w:rsidRDefault="00474308">
            <w:pPr>
              <w:rPr>
                <w:lang w:eastAsia="en-US"/>
              </w:rPr>
            </w:pPr>
            <w:r>
              <w:rPr>
                <w:lang w:eastAsia="en-US"/>
              </w:rPr>
              <w:t>Allern</w:t>
            </w:r>
          </w:p>
        </w:tc>
        <w:tc>
          <w:tcPr>
            <w:tcW w:w="1070" w:type="pct"/>
            <w:shd w:val="clear" w:color="auto" w:fill="auto"/>
          </w:tcPr>
          <w:p w14:paraId="19669682" w14:textId="77777777" w:rsidR="00E71B0B" w:rsidRDefault="00474308">
            <w:pPr>
              <w:rPr>
                <w:lang w:eastAsia="en-US"/>
              </w:rPr>
            </w:pPr>
            <w:r>
              <w:rPr>
                <w:lang w:eastAsia="en-US"/>
              </w:rPr>
              <w:t>Elin</w:t>
            </w:r>
          </w:p>
        </w:tc>
        <w:tc>
          <w:tcPr>
            <w:tcW w:w="958" w:type="pct"/>
            <w:shd w:val="clear" w:color="auto" w:fill="auto"/>
          </w:tcPr>
          <w:p w14:paraId="0FA8A67D" w14:textId="77777777" w:rsidR="00E71B0B" w:rsidRDefault="00474308">
            <w:pPr>
              <w:rPr>
                <w:lang w:eastAsia="en-US"/>
              </w:rPr>
            </w:pPr>
            <w:r>
              <w:rPr>
                <w:lang w:eastAsia="en-US"/>
              </w:rPr>
              <w:t>Oslo</w:t>
            </w:r>
          </w:p>
        </w:tc>
        <w:tc>
          <w:tcPr>
            <w:tcW w:w="2140" w:type="pct"/>
            <w:shd w:val="clear" w:color="auto" w:fill="auto"/>
          </w:tcPr>
          <w:p w14:paraId="5407B1CC" w14:textId="77777777" w:rsidR="00E71B0B" w:rsidRDefault="00474308">
            <w:pPr>
              <w:rPr>
                <w:lang w:eastAsia="en-US"/>
              </w:rPr>
            </w:pPr>
            <w:r>
              <w:rPr>
                <w:lang w:eastAsia="en-US"/>
              </w:rPr>
              <w:t>NSD - Norsk senter for forskningsdata AS</w:t>
            </w:r>
          </w:p>
        </w:tc>
      </w:tr>
      <w:tr w:rsidR="00F562F6" w14:paraId="07FFB36E" w14:textId="77777777" w:rsidTr="00250132">
        <w:trPr>
          <w:trHeight w:val="283"/>
        </w:trPr>
        <w:tc>
          <w:tcPr>
            <w:tcW w:w="832" w:type="pct"/>
            <w:shd w:val="clear" w:color="auto" w:fill="auto"/>
          </w:tcPr>
          <w:p w14:paraId="22033A4A" w14:textId="77777777" w:rsidR="00E71B0B" w:rsidRDefault="00474308">
            <w:pPr>
              <w:rPr>
                <w:lang w:eastAsia="en-US"/>
              </w:rPr>
            </w:pPr>
            <w:r>
              <w:rPr>
                <w:lang w:eastAsia="en-US"/>
              </w:rPr>
              <w:t>Almlid</w:t>
            </w:r>
          </w:p>
        </w:tc>
        <w:tc>
          <w:tcPr>
            <w:tcW w:w="1070" w:type="pct"/>
            <w:shd w:val="clear" w:color="auto" w:fill="auto"/>
          </w:tcPr>
          <w:p w14:paraId="70DFE606" w14:textId="77777777" w:rsidR="00E71B0B" w:rsidRDefault="00474308">
            <w:pPr>
              <w:rPr>
                <w:lang w:eastAsia="en-US"/>
              </w:rPr>
            </w:pPr>
            <w:r>
              <w:rPr>
                <w:lang w:eastAsia="en-US"/>
              </w:rPr>
              <w:t>Espen</w:t>
            </w:r>
          </w:p>
        </w:tc>
        <w:tc>
          <w:tcPr>
            <w:tcW w:w="958" w:type="pct"/>
            <w:shd w:val="clear" w:color="auto" w:fill="auto"/>
          </w:tcPr>
          <w:p w14:paraId="58885669" w14:textId="77777777" w:rsidR="00E71B0B" w:rsidRDefault="00474308">
            <w:pPr>
              <w:rPr>
                <w:lang w:eastAsia="en-US"/>
              </w:rPr>
            </w:pPr>
            <w:r>
              <w:rPr>
                <w:lang w:eastAsia="en-US"/>
              </w:rPr>
              <w:t>Innlandet</w:t>
            </w:r>
          </w:p>
        </w:tc>
        <w:tc>
          <w:tcPr>
            <w:tcW w:w="2140" w:type="pct"/>
            <w:shd w:val="clear" w:color="auto" w:fill="auto"/>
          </w:tcPr>
          <w:p w14:paraId="0167D915" w14:textId="77777777" w:rsidR="00E71B0B" w:rsidRDefault="00474308">
            <w:pPr>
              <w:rPr>
                <w:lang w:eastAsia="en-US"/>
              </w:rPr>
            </w:pPr>
            <w:proofErr w:type="spellStart"/>
            <w:r>
              <w:rPr>
                <w:lang w:eastAsia="en-US"/>
              </w:rPr>
              <w:t>Vygruppen</w:t>
            </w:r>
            <w:proofErr w:type="spellEnd"/>
            <w:r>
              <w:rPr>
                <w:lang w:eastAsia="en-US"/>
              </w:rPr>
              <w:t xml:space="preserve"> AS</w:t>
            </w:r>
          </w:p>
        </w:tc>
      </w:tr>
      <w:tr w:rsidR="00F562F6" w14:paraId="4007D294" w14:textId="77777777" w:rsidTr="00250132">
        <w:trPr>
          <w:trHeight w:val="283"/>
        </w:trPr>
        <w:tc>
          <w:tcPr>
            <w:tcW w:w="832" w:type="pct"/>
            <w:shd w:val="clear" w:color="auto" w:fill="auto"/>
          </w:tcPr>
          <w:p w14:paraId="77932A4C" w14:textId="77777777" w:rsidR="00E71B0B" w:rsidRDefault="00474308">
            <w:pPr>
              <w:rPr>
                <w:lang w:eastAsia="en-US"/>
              </w:rPr>
            </w:pPr>
            <w:r>
              <w:rPr>
                <w:lang w:eastAsia="en-US"/>
              </w:rPr>
              <w:t>Amundsen</w:t>
            </w:r>
          </w:p>
        </w:tc>
        <w:tc>
          <w:tcPr>
            <w:tcW w:w="1070" w:type="pct"/>
            <w:shd w:val="clear" w:color="auto" w:fill="auto"/>
          </w:tcPr>
          <w:p w14:paraId="63CA98CF" w14:textId="77777777" w:rsidR="00E71B0B" w:rsidRDefault="00474308">
            <w:pPr>
              <w:rPr>
                <w:lang w:eastAsia="en-US"/>
              </w:rPr>
            </w:pPr>
            <w:r>
              <w:rPr>
                <w:lang w:eastAsia="en-US"/>
              </w:rPr>
              <w:t>Gro Jofrid Trovåg</w:t>
            </w:r>
          </w:p>
        </w:tc>
        <w:tc>
          <w:tcPr>
            <w:tcW w:w="958" w:type="pct"/>
            <w:shd w:val="clear" w:color="auto" w:fill="auto"/>
          </w:tcPr>
          <w:p w14:paraId="6E5534B5" w14:textId="77777777" w:rsidR="00E71B0B" w:rsidRDefault="00474308">
            <w:pPr>
              <w:rPr>
                <w:lang w:eastAsia="en-US"/>
              </w:rPr>
            </w:pPr>
            <w:r>
              <w:rPr>
                <w:lang w:eastAsia="en-US"/>
              </w:rPr>
              <w:t>Rogaland</w:t>
            </w:r>
          </w:p>
        </w:tc>
        <w:tc>
          <w:tcPr>
            <w:tcW w:w="2140" w:type="pct"/>
            <w:shd w:val="clear" w:color="auto" w:fill="auto"/>
          </w:tcPr>
          <w:p w14:paraId="55D3F917" w14:textId="77777777" w:rsidR="00E71B0B" w:rsidRDefault="00474308">
            <w:pPr>
              <w:rPr>
                <w:lang w:eastAsia="en-US"/>
              </w:rPr>
            </w:pPr>
            <w:r>
              <w:rPr>
                <w:lang w:eastAsia="en-US"/>
              </w:rPr>
              <w:t>Rygge 1 AS</w:t>
            </w:r>
          </w:p>
        </w:tc>
      </w:tr>
      <w:tr w:rsidR="00F562F6" w14:paraId="75132A96" w14:textId="77777777" w:rsidTr="00250132">
        <w:trPr>
          <w:trHeight w:val="283"/>
        </w:trPr>
        <w:tc>
          <w:tcPr>
            <w:tcW w:w="832" w:type="pct"/>
            <w:shd w:val="clear" w:color="auto" w:fill="auto"/>
          </w:tcPr>
          <w:p w14:paraId="07264ED6" w14:textId="77777777" w:rsidR="00E71B0B" w:rsidRDefault="00474308">
            <w:pPr>
              <w:rPr>
                <w:lang w:eastAsia="en-US"/>
              </w:rPr>
            </w:pPr>
            <w:r>
              <w:rPr>
                <w:lang w:eastAsia="en-US"/>
              </w:rPr>
              <w:t>Andenæs</w:t>
            </w:r>
          </w:p>
        </w:tc>
        <w:tc>
          <w:tcPr>
            <w:tcW w:w="1070" w:type="pct"/>
            <w:shd w:val="clear" w:color="auto" w:fill="auto"/>
          </w:tcPr>
          <w:p w14:paraId="63AB1DC3" w14:textId="77777777" w:rsidR="00E71B0B" w:rsidRDefault="00474308">
            <w:pPr>
              <w:rPr>
                <w:lang w:eastAsia="en-US"/>
              </w:rPr>
            </w:pPr>
            <w:r>
              <w:rPr>
                <w:lang w:eastAsia="en-US"/>
              </w:rPr>
              <w:t xml:space="preserve">Arvid </w:t>
            </w:r>
          </w:p>
        </w:tc>
        <w:tc>
          <w:tcPr>
            <w:tcW w:w="958" w:type="pct"/>
            <w:shd w:val="clear" w:color="auto" w:fill="auto"/>
          </w:tcPr>
          <w:p w14:paraId="36A1C09F"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7667541F" w14:textId="77777777" w:rsidR="00E71B0B" w:rsidRDefault="00474308">
            <w:pPr>
              <w:rPr>
                <w:lang w:eastAsia="en-US"/>
              </w:rPr>
            </w:pPr>
            <w:r>
              <w:rPr>
                <w:lang w:eastAsia="en-US"/>
              </w:rPr>
              <w:t xml:space="preserve">Innovasjon Norge </w:t>
            </w:r>
          </w:p>
        </w:tc>
      </w:tr>
      <w:tr w:rsidR="00F562F6" w14:paraId="75411099" w14:textId="77777777" w:rsidTr="00250132">
        <w:trPr>
          <w:trHeight w:val="283"/>
        </w:trPr>
        <w:tc>
          <w:tcPr>
            <w:tcW w:w="832" w:type="pct"/>
            <w:shd w:val="clear" w:color="auto" w:fill="auto"/>
          </w:tcPr>
          <w:p w14:paraId="7B55AA1C" w14:textId="77777777" w:rsidR="00E71B0B" w:rsidRDefault="00474308">
            <w:pPr>
              <w:rPr>
                <w:lang w:eastAsia="en-US"/>
              </w:rPr>
            </w:pPr>
            <w:r>
              <w:rPr>
                <w:lang w:eastAsia="en-US"/>
              </w:rPr>
              <w:t>Andersen</w:t>
            </w:r>
          </w:p>
        </w:tc>
        <w:tc>
          <w:tcPr>
            <w:tcW w:w="1070" w:type="pct"/>
            <w:shd w:val="clear" w:color="auto" w:fill="auto"/>
          </w:tcPr>
          <w:p w14:paraId="206BEA7C" w14:textId="77777777" w:rsidR="00E71B0B" w:rsidRDefault="00474308">
            <w:pPr>
              <w:rPr>
                <w:lang w:eastAsia="en-US"/>
              </w:rPr>
            </w:pPr>
            <w:r>
              <w:rPr>
                <w:lang w:eastAsia="en-US"/>
              </w:rPr>
              <w:t>Tove</w:t>
            </w:r>
          </w:p>
        </w:tc>
        <w:tc>
          <w:tcPr>
            <w:tcW w:w="958" w:type="pct"/>
            <w:shd w:val="clear" w:color="auto" w:fill="auto"/>
          </w:tcPr>
          <w:p w14:paraId="670F69B1" w14:textId="77777777" w:rsidR="00E71B0B" w:rsidRDefault="00474308">
            <w:pPr>
              <w:rPr>
                <w:lang w:eastAsia="en-US"/>
              </w:rPr>
            </w:pPr>
            <w:r>
              <w:rPr>
                <w:lang w:eastAsia="en-US"/>
              </w:rPr>
              <w:t>Oslo</w:t>
            </w:r>
          </w:p>
        </w:tc>
        <w:tc>
          <w:tcPr>
            <w:tcW w:w="2140" w:type="pct"/>
            <w:shd w:val="clear" w:color="auto" w:fill="auto"/>
          </w:tcPr>
          <w:p w14:paraId="5556928D" w14:textId="77777777" w:rsidR="00E71B0B" w:rsidRDefault="00474308">
            <w:pPr>
              <w:rPr>
                <w:lang w:eastAsia="en-US"/>
              </w:rPr>
            </w:pPr>
            <w:proofErr w:type="spellStart"/>
            <w:r>
              <w:rPr>
                <w:lang w:eastAsia="en-US"/>
              </w:rPr>
              <w:t>Equinor</w:t>
            </w:r>
            <w:proofErr w:type="spellEnd"/>
            <w:r>
              <w:rPr>
                <w:lang w:eastAsia="en-US"/>
              </w:rPr>
              <w:t xml:space="preserve"> ASA</w:t>
            </w:r>
          </w:p>
        </w:tc>
      </w:tr>
      <w:tr w:rsidR="00F562F6" w14:paraId="38A9A469" w14:textId="77777777" w:rsidTr="00250132">
        <w:trPr>
          <w:trHeight w:val="283"/>
        </w:trPr>
        <w:tc>
          <w:tcPr>
            <w:tcW w:w="832" w:type="pct"/>
            <w:shd w:val="clear" w:color="auto" w:fill="auto"/>
          </w:tcPr>
          <w:p w14:paraId="5C26B491" w14:textId="77777777" w:rsidR="00E71B0B" w:rsidRDefault="00474308">
            <w:pPr>
              <w:rPr>
                <w:lang w:eastAsia="en-US"/>
              </w:rPr>
            </w:pPr>
            <w:proofErr w:type="spellStart"/>
            <w:r>
              <w:rPr>
                <w:lang w:eastAsia="en-US"/>
              </w:rPr>
              <w:t>Andersland</w:t>
            </w:r>
            <w:proofErr w:type="spellEnd"/>
          </w:p>
        </w:tc>
        <w:tc>
          <w:tcPr>
            <w:tcW w:w="1070" w:type="pct"/>
            <w:shd w:val="clear" w:color="auto" w:fill="auto"/>
          </w:tcPr>
          <w:p w14:paraId="53EA0999" w14:textId="77777777" w:rsidR="00E71B0B" w:rsidRDefault="00474308">
            <w:pPr>
              <w:rPr>
                <w:lang w:eastAsia="en-US"/>
              </w:rPr>
            </w:pPr>
            <w:r>
              <w:rPr>
                <w:lang w:eastAsia="en-US"/>
              </w:rPr>
              <w:t>Julie</w:t>
            </w:r>
          </w:p>
        </w:tc>
        <w:tc>
          <w:tcPr>
            <w:tcW w:w="958" w:type="pct"/>
            <w:shd w:val="clear" w:color="auto" w:fill="auto"/>
          </w:tcPr>
          <w:p w14:paraId="547F1423"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2A346F96" w14:textId="77777777" w:rsidR="00E71B0B" w:rsidRDefault="00474308">
            <w:pPr>
              <w:rPr>
                <w:lang w:eastAsia="en-US"/>
              </w:rPr>
            </w:pPr>
            <w:r>
              <w:rPr>
                <w:lang w:eastAsia="en-US"/>
              </w:rPr>
              <w:t>Nationaltheatret AS</w:t>
            </w:r>
          </w:p>
        </w:tc>
      </w:tr>
      <w:tr w:rsidR="00F562F6" w14:paraId="32801959" w14:textId="77777777" w:rsidTr="00250132">
        <w:trPr>
          <w:trHeight w:val="283"/>
        </w:trPr>
        <w:tc>
          <w:tcPr>
            <w:tcW w:w="832" w:type="pct"/>
            <w:shd w:val="clear" w:color="auto" w:fill="auto"/>
          </w:tcPr>
          <w:p w14:paraId="5F151E98" w14:textId="77777777" w:rsidR="00E71B0B" w:rsidRDefault="00474308">
            <w:pPr>
              <w:rPr>
                <w:lang w:eastAsia="en-US"/>
              </w:rPr>
            </w:pPr>
            <w:r>
              <w:rPr>
                <w:lang w:eastAsia="en-US"/>
              </w:rPr>
              <w:t>Araujo</w:t>
            </w:r>
          </w:p>
        </w:tc>
        <w:tc>
          <w:tcPr>
            <w:tcW w:w="1070" w:type="pct"/>
            <w:shd w:val="clear" w:color="auto" w:fill="auto"/>
          </w:tcPr>
          <w:p w14:paraId="48438DE0" w14:textId="77777777" w:rsidR="00E71B0B" w:rsidRDefault="00474308">
            <w:pPr>
              <w:rPr>
                <w:lang w:eastAsia="en-US"/>
              </w:rPr>
            </w:pPr>
            <w:r>
              <w:rPr>
                <w:lang w:eastAsia="en-US"/>
              </w:rPr>
              <w:t>Luis A. G.</w:t>
            </w:r>
          </w:p>
        </w:tc>
        <w:tc>
          <w:tcPr>
            <w:tcW w:w="958" w:type="pct"/>
            <w:shd w:val="clear" w:color="auto" w:fill="auto"/>
          </w:tcPr>
          <w:p w14:paraId="62A6B05A" w14:textId="77777777" w:rsidR="00E71B0B" w:rsidRDefault="00474308">
            <w:pPr>
              <w:rPr>
                <w:lang w:eastAsia="en-US"/>
              </w:rPr>
            </w:pPr>
            <w:r>
              <w:rPr>
                <w:lang w:eastAsia="en-US"/>
              </w:rPr>
              <w:t>Oslo</w:t>
            </w:r>
          </w:p>
        </w:tc>
        <w:tc>
          <w:tcPr>
            <w:tcW w:w="2140" w:type="pct"/>
            <w:shd w:val="clear" w:color="auto" w:fill="auto"/>
          </w:tcPr>
          <w:p w14:paraId="2FC84EB4" w14:textId="77777777" w:rsidR="00E71B0B" w:rsidRDefault="00474308">
            <w:pPr>
              <w:rPr>
                <w:lang w:eastAsia="en-US"/>
              </w:rPr>
            </w:pPr>
            <w:proofErr w:type="spellStart"/>
            <w:r>
              <w:rPr>
                <w:spacing w:val="-3"/>
                <w:lang w:eastAsia="en-US"/>
              </w:rPr>
              <w:t>Akastor</w:t>
            </w:r>
            <w:proofErr w:type="spellEnd"/>
            <w:r>
              <w:rPr>
                <w:spacing w:val="-3"/>
                <w:lang w:eastAsia="en-US"/>
              </w:rPr>
              <w:t xml:space="preserve"> ASA</w:t>
            </w:r>
          </w:p>
        </w:tc>
      </w:tr>
      <w:tr w:rsidR="00F562F6" w14:paraId="36FA765A" w14:textId="77777777" w:rsidTr="00250132">
        <w:trPr>
          <w:trHeight w:val="283"/>
        </w:trPr>
        <w:tc>
          <w:tcPr>
            <w:tcW w:w="832" w:type="pct"/>
            <w:shd w:val="clear" w:color="auto" w:fill="auto"/>
          </w:tcPr>
          <w:p w14:paraId="77592985" w14:textId="77777777" w:rsidR="00E71B0B" w:rsidRDefault="00474308">
            <w:pPr>
              <w:rPr>
                <w:lang w:eastAsia="en-US"/>
              </w:rPr>
            </w:pPr>
            <w:r>
              <w:rPr>
                <w:lang w:eastAsia="en-US"/>
              </w:rPr>
              <w:t>Arntsen</w:t>
            </w:r>
          </w:p>
        </w:tc>
        <w:tc>
          <w:tcPr>
            <w:tcW w:w="1070" w:type="pct"/>
            <w:shd w:val="clear" w:color="auto" w:fill="auto"/>
          </w:tcPr>
          <w:p w14:paraId="329ACA61" w14:textId="77777777" w:rsidR="00E71B0B" w:rsidRDefault="00474308">
            <w:pPr>
              <w:rPr>
                <w:lang w:eastAsia="en-US"/>
              </w:rPr>
            </w:pPr>
            <w:proofErr w:type="spellStart"/>
            <w:r>
              <w:rPr>
                <w:lang w:eastAsia="en-US"/>
              </w:rPr>
              <w:t>Ingelise</w:t>
            </w:r>
            <w:proofErr w:type="spellEnd"/>
          </w:p>
        </w:tc>
        <w:tc>
          <w:tcPr>
            <w:tcW w:w="958" w:type="pct"/>
            <w:shd w:val="clear" w:color="auto" w:fill="auto"/>
          </w:tcPr>
          <w:p w14:paraId="7752B6D6"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3B3D3A83" w14:textId="77777777" w:rsidR="00E71B0B" w:rsidRDefault="00474308">
            <w:pPr>
              <w:rPr>
                <w:lang w:eastAsia="en-US"/>
              </w:rPr>
            </w:pPr>
            <w:r>
              <w:rPr>
                <w:lang w:eastAsia="en-US"/>
              </w:rPr>
              <w:t>Statkraft SF</w:t>
            </w:r>
          </w:p>
        </w:tc>
      </w:tr>
      <w:tr w:rsidR="00F562F6" w14:paraId="36E92CA8" w14:textId="77777777" w:rsidTr="00250132">
        <w:trPr>
          <w:trHeight w:val="283"/>
        </w:trPr>
        <w:tc>
          <w:tcPr>
            <w:tcW w:w="832" w:type="pct"/>
            <w:shd w:val="clear" w:color="auto" w:fill="auto"/>
          </w:tcPr>
          <w:p w14:paraId="419B2E77" w14:textId="77777777" w:rsidR="00E71B0B" w:rsidRDefault="00474308">
            <w:pPr>
              <w:rPr>
                <w:lang w:eastAsia="en-US"/>
              </w:rPr>
            </w:pPr>
            <w:proofErr w:type="spellStart"/>
            <w:r>
              <w:rPr>
                <w:lang w:eastAsia="en-US"/>
              </w:rPr>
              <w:t>Asmyhr</w:t>
            </w:r>
            <w:proofErr w:type="spellEnd"/>
          </w:p>
        </w:tc>
        <w:tc>
          <w:tcPr>
            <w:tcW w:w="1070" w:type="pct"/>
            <w:shd w:val="clear" w:color="auto" w:fill="auto"/>
          </w:tcPr>
          <w:p w14:paraId="795267EA" w14:textId="77777777" w:rsidR="00E71B0B" w:rsidRDefault="00474308">
            <w:pPr>
              <w:rPr>
                <w:lang w:eastAsia="en-US"/>
              </w:rPr>
            </w:pPr>
            <w:r>
              <w:rPr>
                <w:lang w:eastAsia="en-US"/>
              </w:rPr>
              <w:t>Hans Frode Kielland</w:t>
            </w:r>
          </w:p>
        </w:tc>
        <w:tc>
          <w:tcPr>
            <w:tcW w:w="958" w:type="pct"/>
            <w:shd w:val="clear" w:color="auto" w:fill="auto"/>
          </w:tcPr>
          <w:p w14:paraId="6969704B" w14:textId="77777777" w:rsidR="00E71B0B" w:rsidRDefault="00474308">
            <w:pPr>
              <w:rPr>
                <w:lang w:eastAsia="en-US"/>
              </w:rPr>
            </w:pPr>
            <w:r>
              <w:rPr>
                <w:lang w:eastAsia="en-US"/>
              </w:rPr>
              <w:t>Viken</w:t>
            </w:r>
          </w:p>
        </w:tc>
        <w:tc>
          <w:tcPr>
            <w:tcW w:w="2140" w:type="pct"/>
            <w:shd w:val="clear" w:color="auto" w:fill="auto"/>
          </w:tcPr>
          <w:p w14:paraId="0D05E9DB" w14:textId="77777777" w:rsidR="00E71B0B" w:rsidRDefault="00474308">
            <w:pPr>
              <w:rPr>
                <w:lang w:eastAsia="en-US"/>
              </w:rPr>
            </w:pPr>
            <w:proofErr w:type="spellStart"/>
            <w:r>
              <w:rPr>
                <w:lang w:eastAsia="en-US"/>
              </w:rPr>
              <w:t>Graminor</w:t>
            </w:r>
            <w:proofErr w:type="spellEnd"/>
            <w:r>
              <w:rPr>
                <w:lang w:eastAsia="en-US"/>
              </w:rPr>
              <w:t xml:space="preserve"> AS</w:t>
            </w:r>
          </w:p>
        </w:tc>
      </w:tr>
      <w:tr w:rsidR="00F562F6" w14:paraId="2F2FA110" w14:textId="77777777" w:rsidTr="00250132">
        <w:trPr>
          <w:trHeight w:val="283"/>
        </w:trPr>
        <w:tc>
          <w:tcPr>
            <w:tcW w:w="832" w:type="pct"/>
            <w:shd w:val="clear" w:color="auto" w:fill="auto"/>
          </w:tcPr>
          <w:p w14:paraId="2A63086B" w14:textId="77777777" w:rsidR="00E71B0B" w:rsidRDefault="00474308">
            <w:pPr>
              <w:rPr>
                <w:lang w:eastAsia="en-US"/>
              </w:rPr>
            </w:pPr>
            <w:proofErr w:type="spellStart"/>
            <w:r>
              <w:rPr>
                <w:lang w:eastAsia="en-US"/>
              </w:rPr>
              <w:t>Auero</w:t>
            </w:r>
            <w:proofErr w:type="spellEnd"/>
          </w:p>
        </w:tc>
        <w:tc>
          <w:tcPr>
            <w:tcW w:w="1070" w:type="pct"/>
            <w:shd w:val="clear" w:color="auto" w:fill="auto"/>
          </w:tcPr>
          <w:p w14:paraId="3446AD1D" w14:textId="77777777" w:rsidR="00E71B0B" w:rsidRDefault="00474308">
            <w:pPr>
              <w:rPr>
                <w:lang w:eastAsia="en-US"/>
              </w:rPr>
            </w:pPr>
            <w:proofErr w:type="spellStart"/>
            <w:r>
              <w:rPr>
                <w:lang w:eastAsia="en-US"/>
              </w:rPr>
              <w:t>Merja</w:t>
            </w:r>
            <w:proofErr w:type="spellEnd"/>
          </w:p>
        </w:tc>
        <w:tc>
          <w:tcPr>
            <w:tcW w:w="958" w:type="pct"/>
            <w:shd w:val="clear" w:color="auto" w:fill="auto"/>
          </w:tcPr>
          <w:p w14:paraId="166C0CE0" w14:textId="77777777" w:rsidR="00E71B0B" w:rsidRDefault="00474308">
            <w:pPr>
              <w:rPr>
                <w:lang w:eastAsia="en-US"/>
              </w:rPr>
            </w:pPr>
            <w:r>
              <w:rPr>
                <w:lang w:eastAsia="en-US"/>
              </w:rPr>
              <w:t>Utland</w:t>
            </w:r>
          </w:p>
        </w:tc>
        <w:tc>
          <w:tcPr>
            <w:tcW w:w="2140" w:type="pct"/>
            <w:shd w:val="clear" w:color="auto" w:fill="auto"/>
          </w:tcPr>
          <w:p w14:paraId="4A36B0F6" w14:textId="77777777" w:rsidR="00E71B0B" w:rsidRDefault="00474308">
            <w:pPr>
              <w:rPr>
                <w:lang w:eastAsia="en-US"/>
              </w:rPr>
            </w:pPr>
            <w:r>
              <w:rPr>
                <w:lang w:eastAsia="en-US"/>
              </w:rPr>
              <w:t>Nordisk institutt for Odontologiske materialer AS</w:t>
            </w:r>
          </w:p>
        </w:tc>
      </w:tr>
      <w:tr w:rsidR="00F562F6" w14:paraId="2D38DFC2" w14:textId="77777777" w:rsidTr="00250132">
        <w:trPr>
          <w:trHeight w:val="283"/>
        </w:trPr>
        <w:tc>
          <w:tcPr>
            <w:tcW w:w="832" w:type="pct"/>
            <w:shd w:val="clear" w:color="auto" w:fill="auto"/>
          </w:tcPr>
          <w:p w14:paraId="5142B888" w14:textId="77777777" w:rsidR="00E71B0B" w:rsidRDefault="00474308">
            <w:pPr>
              <w:rPr>
                <w:lang w:eastAsia="en-US"/>
              </w:rPr>
            </w:pPr>
            <w:r>
              <w:rPr>
                <w:lang w:eastAsia="en-US"/>
              </w:rPr>
              <w:t>Aune</w:t>
            </w:r>
          </w:p>
        </w:tc>
        <w:tc>
          <w:tcPr>
            <w:tcW w:w="1070" w:type="pct"/>
            <w:shd w:val="clear" w:color="auto" w:fill="auto"/>
          </w:tcPr>
          <w:p w14:paraId="07AE0B75" w14:textId="77777777" w:rsidR="00E71B0B" w:rsidRDefault="00474308">
            <w:pPr>
              <w:rPr>
                <w:lang w:eastAsia="en-US"/>
              </w:rPr>
            </w:pPr>
            <w:r>
              <w:rPr>
                <w:lang w:eastAsia="en-US"/>
              </w:rPr>
              <w:t>Dina Elverum</w:t>
            </w:r>
          </w:p>
        </w:tc>
        <w:tc>
          <w:tcPr>
            <w:tcW w:w="958" w:type="pct"/>
            <w:shd w:val="clear" w:color="auto" w:fill="auto"/>
          </w:tcPr>
          <w:p w14:paraId="3AFA3702" w14:textId="77777777" w:rsidR="00E71B0B" w:rsidRDefault="00474308">
            <w:pPr>
              <w:rPr>
                <w:lang w:eastAsia="en-US"/>
              </w:rPr>
            </w:pPr>
            <w:r>
              <w:rPr>
                <w:lang w:eastAsia="en-US"/>
              </w:rPr>
              <w:t>Trøndelag</w:t>
            </w:r>
          </w:p>
        </w:tc>
        <w:tc>
          <w:tcPr>
            <w:tcW w:w="2140" w:type="pct"/>
            <w:shd w:val="clear" w:color="auto" w:fill="auto"/>
          </w:tcPr>
          <w:p w14:paraId="2C1D27B6" w14:textId="77777777" w:rsidR="00E71B0B" w:rsidRDefault="00474308">
            <w:pPr>
              <w:rPr>
                <w:lang w:eastAsia="en-US"/>
              </w:rPr>
            </w:pPr>
            <w:r>
              <w:rPr>
                <w:lang w:eastAsia="en-US"/>
              </w:rPr>
              <w:t>Store Norske Spitsbergen Kulkompani AS</w:t>
            </w:r>
          </w:p>
          <w:p w14:paraId="75893EBD" w14:textId="77777777" w:rsidR="00E71B0B" w:rsidRDefault="00474308">
            <w:pPr>
              <w:rPr>
                <w:lang w:eastAsia="en-US"/>
              </w:rPr>
            </w:pPr>
            <w:proofErr w:type="spellStart"/>
            <w:r>
              <w:rPr>
                <w:lang w:eastAsia="en-US"/>
              </w:rPr>
              <w:lastRenderedPageBreak/>
              <w:t>Vygruppen</w:t>
            </w:r>
            <w:proofErr w:type="spellEnd"/>
            <w:r>
              <w:rPr>
                <w:lang w:eastAsia="en-US"/>
              </w:rPr>
              <w:t xml:space="preserve"> AS</w:t>
            </w:r>
          </w:p>
        </w:tc>
      </w:tr>
      <w:tr w:rsidR="00F562F6" w14:paraId="6562BC25" w14:textId="77777777" w:rsidTr="00250132">
        <w:trPr>
          <w:trHeight w:val="283"/>
        </w:trPr>
        <w:tc>
          <w:tcPr>
            <w:tcW w:w="832" w:type="pct"/>
            <w:shd w:val="clear" w:color="auto" w:fill="auto"/>
          </w:tcPr>
          <w:p w14:paraId="79ECDC21" w14:textId="77777777" w:rsidR="00E71B0B" w:rsidRDefault="00474308">
            <w:pPr>
              <w:rPr>
                <w:lang w:eastAsia="en-US"/>
              </w:rPr>
            </w:pPr>
            <w:r>
              <w:rPr>
                <w:lang w:eastAsia="en-US"/>
              </w:rPr>
              <w:lastRenderedPageBreak/>
              <w:t>Aven</w:t>
            </w:r>
          </w:p>
        </w:tc>
        <w:tc>
          <w:tcPr>
            <w:tcW w:w="1070" w:type="pct"/>
            <w:shd w:val="clear" w:color="auto" w:fill="auto"/>
          </w:tcPr>
          <w:p w14:paraId="0EC5E935" w14:textId="77777777" w:rsidR="00E71B0B" w:rsidRDefault="00474308">
            <w:pPr>
              <w:rPr>
                <w:lang w:eastAsia="en-US"/>
              </w:rPr>
            </w:pPr>
            <w:r>
              <w:rPr>
                <w:lang w:eastAsia="en-US"/>
              </w:rPr>
              <w:t>Eyvind</w:t>
            </w:r>
          </w:p>
        </w:tc>
        <w:tc>
          <w:tcPr>
            <w:tcW w:w="958" w:type="pct"/>
            <w:shd w:val="clear" w:color="auto" w:fill="auto"/>
          </w:tcPr>
          <w:p w14:paraId="59905C9C" w14:textId="77777777" w:rsidR="00E71B0B" w:rsidRDefault="00474308">
            <w:pPr>
              <w:rPr>
                <w:lang w:eastAsia="en-US"/>
              </w:rPr>
            </w:pPr>
            <w:r>
              <w:rPr>
                <w:lang w:eastAsia="en-US"/>
              </w:rPr>
              <w:t>Rogaland</w:t>
            </w:r>
          </w:p>
        </w:tc>
        <w:tc>
          <w:tcPr>
            <w:tcW w:w="2140" w:type="pct"/>
            <w:shd w:val="clear" w:color="auto" w:fill="auto"/>
          </w:tcPr>
          <w:p w14:paraId="123DBC05" w14:textId="77777777" w:rsidR="00E71B0B" w:rsidRDefault="00474308">
            <w:pPr>
              <w:rPr>
                <w:lang w:eastAsia="en-US"/>
              </w:rPr>
            </w:pPr>
            <w:r>
              <w:rPr>
                <w:lang w:eastAsia="en-US"/>
              </w:rPr>
              <w:t>Kommunalbanken AS</w:t>
            </w:r>
          </w:p>
        </w:tc>
      </w:tr>
      <w:tr w:rsidR="00F562F6" w14:paraId="6D7AE71B" w14:textId="77777777" w:rsidTr="00250132">
        <w:trPr>
          <w:trHeight w:val="283"/>
        </w:trPr>
        <w:tc>
          <w:tcPr>
            <w:tcW w:w="832" w:type="pct"/>
            <w:shd w:val="clear" w:color="auto" w:fill="auto"/>
          </w:tcPr>
          <w:p w14:paraId="17D8B75A" w14:textId="77777777" w:rsidR="00E71B0B" w:rsidRDefault="00474308">
            <w:pPr>
              <w:rPr>
                <w:lang w:eastAsia="en-US"/>
              </w:rPr>
            </w:pPr>
            <w:r>
              <w:rPr>
                <w:lang w:eastAsia="en-US"/>
              </w:rPr>
              <w:t>Baker</w:t>
            </w:r>
          </w:p>
        </w:tc>
        <w:tc>
          <w:tcPr>
            <w:tcW w:w="1070" w:type="pct"/>
            <w:shd w:val="clear" w:color="auto" w:fill="auto"/>
          </w:tcPr>
          <w:p w14:paraId="6FFEBE5A" w14:textId="77777777" w:rsidR="00E71B0B" w:rsidRDefault="00474308">
            <w:pPr>
              <w:rPr>
                <w:lang w:eastAsia="en-US"/>
              </w:rPr>
            </w:pPr>
            <w:proofErr w:type="spellStart"/>
            <w:r>
              <w:rPr>
                <w:lang w:eastAsia="en-US"/>
              </w:rPr>
              <w:t>Kathryn</w:t>
            </w:r>
            <w:proofErr w:type="spellEnd"/>
            <w:r>
              <w:rPr>
                <w:lang w:eastAsia="en-US"/>
              </w:rPr>
              <w:t xml:space="preserve"> M.</w:t>
            </w:r>
          </w:p>
        </w:tc>
        <w:tc>
          <w:tcPr>
            <w:tcW w:w="958" w:type="pct"/>
            <w:shd w:val="clear" w:color="auto" w:fill="auto"/>
          </w:tcPr>
          <w:p w14:paraId="1AD9678D" w14:textId="77777777" w:rsidR="00E71B0B" w:rsidRDefault="00474308">
            <w:pPr>
              <w:rPr>
                <w:lang w:eastAsia="en-US"/>
              </w:rPr>
            </w:pPr>
            <w:r>
              <w:rPr>
                <w:lang w:eastAsia="en-US"/>
              </w:rPr>
              <w:t>Oslo</w:t>
            </w:r>
          </w:p>
        </w:tc>
        <w:tc>
          <w:tcPr>
            <w:tcW w:w="2140" w:type="pct"/>
            <w:shd w:val="clear" w:color="auto" w:fill="auto"/>
          </w:tcPr>
          <w:p w14:paraId="21665295" w14:textId="77777777" w:rsidR="00E71B0B" w:rsidRDefault="00474308">
            <w:pPr>
              <w:rPr>
                <w:lang w:eastAsia="en-US"/>
              </w:rPr>
            </w:pPr>
            <w:proofErr w:type="spellStart"/>
            <w:r>
              <w:rPr>
                <w:lang w:eastAsia="en-US"/>
              </w:rPr>
              <w:t>Akastor</w:t>
            </w:r>
            <w:proofErr w:type="spellEnd"/>
            <w:r>
              <w:rPr>
                <w:lang w:eastAsia="en-US"/>
              </w:rPr>
              <w:t xml:space="preserve"> ASA</w:t>
            </w:r>
          </w:p>
        </w:tc>
      </w:tr>
      <w:tr w:rsidR="00F562F6" w14:paraId="6A493EDA" w14:textId="77777777" w:rsidTr="00250132">
        <w:trPr>
          <w:trHeight w:val="283"/>
        </w:trPr>
        <w:tc>
          <w:tcPr>
            <w:tcW w:w="832" w:type="pct"/>
            <w:shd w:val="clear" w:color="auto" w:fill="auto"/>
          </w:tcPr>
          <w:p w14:paraId="1F00F3DE" w14:textId="77777777" w:rsidR="00E71B0B" w:rsidRDefault="00474308">
            <w:pPr>
              <w:rPr>
                <w:lang w:eastAsia="en-US"/>
              </w:rPr>
            </w:pPr>
            <w:r>
              <w:rPr>
                <w:lang w:eastAsia="en-US"/>
              </w:rPr>
              <w:t>Bakstad</w:t>
            </w:r>
          </w:p>
        </w:tc>
        <w:tc>
          <w:tcPr>
            <w:tcW w:w="1070" w:type="pct"/>
            <w:shd w:val="clear" w:color="auto" w:fill="auto"/>
          </w:tcPr>
          <w:p w14:paraId="02984546" w14:textId="77777777" w:rsidR="00E71B0B" w:rsidRDefault="00474308">
            <w:pPr>
              <w:rPr>
                <w:lang w:eastAsia="en-US"/>
              </w:rPr>
            </w:pPr>
            <w:r>
              <w:rPr>
                <w:lang w:eastAsia="en-US"/>
              </w:rPr>
              <w:t>Gro</w:t>
            </w:r>
          </w:p>
        </w:tc>
        <w:tc>
          <w:tcPr>
            <w:tcW w:w="958" w:type="pct"/>
            <w:shd w:val="clear" w:color="auto" w:fill="auto"/>
          </w:tcPr>
          <w:p w14:paraId="26A635B2" w14:textId="77777777" w:rsidR="00E71B0B" w:rsidRDefault="00474308">
            <w:pPr>
              <w:rPr>
                <w:lang w:eastAsia="en-US"/>
              </w:rPr>
            </w:pPr>
            <w:r>
              <w:rPr>
                <w:lang w:eastAsia="en-US"/>
              </w:rPr>
              <w:t>Oslo</w:t>
            </w:r>
          </w:p>
        </w:tc>
        <w:tc>
          <w:tcPr>
            <w:tcW w:w="2140" w:type="pct"/>
            <w:shd w:val="clear" w:color="auto" w:fill="auto"/>
          </w:tcPr>
          <w:p w14:paraId="5166A809" w14:textId="77777777" w:rsidR="00E71B0B" w:rsidRDefault="00474308">
            <w:pPr>
              <w:rPr>
                <w:lang w:eastAsia="en-US"/>
              </w:rPr>
            </w:pPr>
            <w:r>
              <w:rPr>
                <w:lang w:eastAsia="en-US"/>
              </w:rPr>
              <w:t>DNB Bank ASA</w:t>
            </w:r>
          </w:p>
        </w:tc>
      </w:tr>
      <w:tr w:rsidR="00F562F6" w14:paraId="77914F3F" w14:textId="77777777" w:rsidTr="00250132">
        <w:trPr>
          <w:trHeight w:val="283"/>
        </w:trPr>
        <w:tc>
          <w:tcPr>
            <w:tcW w:w="832" w:type="pct"/>
            <w:shd w:val="clear" w:color="auto" w:fill="auto"/>
          </w:tcPr>
          <w:p w14:paraId="16FD2C61" w14:textId="77777777" w:rsidR="00E71B0B" w:rsidRDefault="00474308">
            <w:pPr>
              <w:rPr>
                <w:lang w:eastAsia="en-US"/>
              </w:rPr>
            </w:pPr>
            <w:r>
              <w:rPr>
                <w:lang w:eastAsia="en-US"/>
              </w:rPr>
              <w:t>Barkvoll</w:t>
            </w:r>
          </w:p>
        </w:tc>
        <w:tc>
          <w:tcPr>
            <w:tcW w:w="1070" w:type="pct"/>
            <w:shd w:val="clear" w:color="auto" w:fill="auto"/>
          </w:tcPr>
          <w:p w14:paraId="099C5065" w14:textId="77777777" w:rsidR="00E71B0B" w:rsidRDefault="00474308">
            <w:pPr>
              <w:rPr>
                <w:lang w:eastAsia="en-US"/>
              </w:rPr>
            </w:pPr>
            <w:r>
              <w:rPr>
                <w:lang w:eastAsia="en-US"/>
              </w:rPr>
              <w:t>Pål</w:t>
            </w:r>
          </w:p>
        </w:tc>
        <w:tc>
          <w:tcPr>
            <w:tcW w:w="958" w:type="pct"/>
            <w:shd w:val="clear" w:color="auto" w:fill="auto"/>
          </w:tcPr>
          <w:p w14:paraId="4CC4ED49" w14:textId="77777777" w:rsidR="00E71B0B" w:rsidRDefault="00474308">
            <w:pPr>
              <w:rPr>
                <w:lang w:eastAsia="en-US"/>
              </w:rPr>
            </w:pPr>
            <w:r>
              <w:rPr>
                <w:lang w:eastAsia="en-US"/>
              </w:rPr>
              <w:t>Oslo</w:t>
            </w:r>
          </w:p>
        </w:tc>
        <w:tc>
          <w:tcPr>
            <w:tcW w:w="2140" w:type="pct"/>
            <w:shd w:val="clear" w:color="auto" w:fill="auto"/>
          </w:tcPr>
          <w:p w14:paraId="39CFE502" w14:textId="77777777" w:rsidR="00E71B0B" w:rsidRDefault="00474308">
            <w:pPr>
              <w:rPr>
                <w:lang w:eastAsia="en-US"/>
              </w:rPr>
            </w:pPr>
            <w:r>
              <w:rPr>
                <w:lang w:eastAsia="en-US"/>
              </w:rPr>
              <w:t>Nordisk institutt for Odontologiske materialer AS</w:t>
            </w:r>
          </w:p>
        </w:tc>
      </w:tr>
      <w:tr w:rsidR="00F562F6" w14:paraId="3FBBCFD5" w14:textId="77777777" w:rsidTr="00250132">
        <w:trPr>
          <w:trHeight w:val="283"/>
        </w:trPr>
        <w:tc>
          <w:tcPr>
            <w:tcW w:w="832" w:type="pct"/>
            <w:shd w:val="clear" w:color="auto" w:fill="auto"/>
          </w:tcPr>
          <w:p w14:paraId="1C9A15B5" w14:textId="77777777" w:rsidR="00E71B0B" w:rsidRDefault="00474308">
            <w:pPr>
              <w:rPr>
                <w:lang w:eastAsia="en-US"/>
              </w:rPr>
            </w:pPr>
            <w:r>
              <w:rPr>
                <w:lang w:eastAsia="en-US"/>
              </w:rPr>
              <w:t>Bemer</w:t>
            </w:r>
          </w:p>
        </w:tc>
        <w:tc>
          <w:tcPr>
            <w:tcW w:w="1070" w:type="pct"/>
            <w:shd w:val="clear" w:color="auto" w:fill="auto"/>
          </w:tcPr>
          <w:p w14:paraId="5E3F70EE" w14:textId="77777777" w:rsidR="00E71B0B" w:rsidRDefault="00474308">
            <w:pPr>
              <w:rPr>
                <w:lang w:eastAsia="en-US"/>
              </w:rPr>
            </w:pPr>
            <w:r>
              <w:rPr>
                <w:lang w:eastAsia="en-US"/>
              </w:rPr>
              <w:t>Stein</w:t>
            </w:r>
          </w:p>
        </w:tc>
        <w:tc>
          <w:tcPr>
            <w:tcW w:w="958" w:type="pct"/>
            <w:shd w:val="clear" w:color="auto" w:fill="auto"/>
          </w:tcPr>
          <w:p w14:paraId="42DC52CC" w14:textId="77777777" w:rsidR="00E71B0B" w:rsidRDefault="00474308">
            <w:pPr>
              <w:rPr>
                <w:lang w:eastAsia="en-US"/>
              </w:rPr>
            </w:pPr>
            <w:r>
              <w:rPr>
                <w:lang w:eastAsia="en-US"/>
              </w:rPr>
              <w:t>Oslo</w:t>
            </w:r>
          </w:p>
        </w:tc>
        <w:tc>
          <w:tcPr>
            <w:tcW w:w="2140" w:type="pct"/>
            <w:shd w:val="clear" w:color="auto" w:fill="auto"/>
          </w:tcPr>
          <w:p w14:paraId="19612B03" w14:textId="77777777" w:rsidR="00E71B0B" w:rsidRDefault="00474308">
            <w:pPr>
              <w:rPr>
                <w:lang w:eastAsia="en-US"/>
              </w:rPr>
            </w:pPr>
            <w:r>
              <w:rPr>
                <w:lang w:eastAsia="en-US"/>
              </w:rPr>
              <w:t>Flytoget AS</w:t>
            </w:r>
          </w:p>
        </w:tc>
      </w:tr>
      <w:tr w:rsidR="00F562F6" w14:paraId="1B90266E" w14:textId="77777777" w:rsidTr="00250132">
        <w:trPr>
          <w:trHeight w:val="283"/>
        </w:trPr>
        <w:tc>
          <w:tcPr>
            <w:tcW w:w="832" w:type="pct"/>
            <w:shd w:val="clear" w:color="auto" w:fill="auto"/>
          </w:tcPr>
          <w:p w14:paraId="2320EBA2" w14:textId="77777777" w:rsidR="00E71B0B" w:rsidRDefault="00474308">
            <w:pPr>
              <w:rPr>
                <w:lang w:eastAsia="en-US"/>
              </w:rPr>
            </w:pPr>
            <w:r>
              <w:rPr>
                <w:lang w:eastAsia="en-US"/>
              </w:rPr>
              <w:t>Berg</w:t>
            </w:r>
          </w:p>
        </w:tc>
        <w:tc>
          <w:tcPr>
            <w:tcW w:w="1070" w:type="pct"/>
            <w:shd w:val="clear" w:color="auto" w:fill="auto"/>
          </w:tcPr>
          <w:p w14:paraId="40FC63BE" w14:textId="77777777" w:rsidR="00E71B0B" w:rsidRDefault="00474308">
            <w:pPr>
              <w:rPr>
                <w:lang w:eastAsia="en-US"/>
              </w:rPr>
            </w:pPr>
            <w:r>
              <w:rPr>
                <w:lang w:eastAsia="en-US"/>
              </w:rPr>
              <w:t>Bjørn</w:t>
            </w:r>
          </w:p>
        </w:tc>
        <w:tc>
          <w:tcPr>
            <w:tcW w:w="958" w:type="pct"/>
            <w:shd w:val="clear" w:color="auto" w:fill="auto"/>
          </w:tcPr>
          <w:p w14:paraId="2D8B4B36" w14:textId="77777777" w:rsidR="00E71B0B" w:rsidRDefault="00474308">
            <w:pPr>
              <w:rPr>
                <w:lang w:eastAsia="en-US"/>
              </w:rPr>
            </w:pPr>
            <w:r>
              <w:rPr>
                <w:lang w:eastAsia="en-US"/>
              </w:rPr>
              <w:t>Oslo</w:t>
            </w:r>
          </w:p>
        </w:tc>
        <w:tc>
          <w:tcPr>
            <w:tcW w:w="2140" w:type="pct"/>
            <w:shd w:val="clear" w:color="auto" w:fill="auto"/>
          </w:tcPr>
          <w:p w14:paraId="53D132A1" w14:textId="77777777" w:rsidR="00E71B0B" w:rsidRDefault="00474308">
            <w:pPr>
              <w:rPr>
                <w:lang w:eastAsia="en-US"/>
              </w:rPr>
            </w:pPr>
            <w:r>
              <w:rPr>
                <w:lang w:eastAsia="en-US"/>
              </w:rPr>
              <w:t>Eksportfinans ASA</w:t>
            </w:r>
          </w:p>
        </w:tc>
      </w:tr>
      <w:tr w:rsidR="00F562F6" w14:paraId="2CC29827" w14:textId="77777777" w:rsidTr="00250132">
        <w:trPr>
          <w:trHeight w:val="283"/>
        </w:trPr>
        <w:tc>
          <w:tcPr>
            <w:tcW w:w="832" w:type="pct"/>
            <w:shd w:val="clear" w:color="auto" w:fill="auto"/>
          </w:tcPr>
          <w:p w14:paraId="041EF892" w14:textId="77777777" w:rsidR="00E71B0B" w:rsidRDefault="00474308">
            <w:pPr>
              <w:rPr>
                <w:lang w:eastAsia="en-US"/>
              </w:rPr>
            </w:pPr>
            <w:r>
              <w:rPr>
                <w:lang w:eastAsia="en-US"/>
              </w:rPr>
              <w:t>Berge</w:t>
            </w:r>
          </w:p>
        </w:tc>
        <w:tc>
          <w:tcPr>
            <w:tcW w:w="1070" w:type="pct"/>
            <w:shd w:val="clear" w:color="auto" w:fill="auto"/>
          </w:tcPr>
          <w:p w14:paraId="3332ABC4" w14:textId="77777777" w:rsidR="00E71B0B" w:rsidRDefault="00474308">
            <w:pPr>
              <w:rPr>
                <w:lang w:eastAsia="en-US"/>
              </w:rPr>
            </w:pPr>
            <w:r>
              <w:rPr>
                <w:lang w:eastAsia="en-US"/>
              </w:rPr>
              <w:t>Gunnar</w:t>
            </w:r>
          </w:p>
        </w:tc>
        <w:tc>
          <w:tcPr>
            <w:tcW w:w="958" w:type="pct"/>
            <w:shd w:val="clear" w:color="auto" w:fill="auto"/>
          </w:tcPr>
          <w:p w14:paraId="39F456EB" w14:textId="77777777" w:rsidR="00E71B0B" w:rsidRDefault="00474308">
            <w:pPr>
              <w:rPr>
                <w:lang w:eastAsia="en-US"/>
              </w:rPr>
            </w:pPr>
            <w:r>
              <w:rPr>
                <w:lang w:eastAsia="en-US"/>
              </w:rPr>
              <w:t>Rogaland</w:t>
            </w:r>
          </w:p>
        </w:tc>
        <w:tc>
          <w:tcPr>
            <w:tcW w:w="2140" w:type="pct"/>
            <w:shd w:val="clear" w:color="auto" w:fill="auto"/>
          </w:tcPr>
          <w:p w14:paraId="6DB7519B" w14:textId="77777777" w:rsidR="00E71B0B" w:rsidRDefault="00474308">
            <w:pPr>
              <w:rPr>
                <w:lang w:eastAsia="en-US"/>
              </w:rPr>
            </w:pPr>
            <w:r>
              <w:rPr>
                <w:lang w:eastAsia="en-US"/>
              </w:rPr>
              <w:t>Helse Vest RHF</w:t>
            </w:r>
          </w:p>
        </w:tc>
      </w:tr>
      <w:tr w:rsidR="00F562F6" w14:paraId="72003811" w14:textId="77777777" w:rsidTr="00250132">
        <w:trPr>
          <w:trHeight w:val="283"/>
        </w:trPr>
        <w:tc>
          <w:tcPr>
            <w:tcW w:w="832" w:type="pct"/>
            <w:shd w:val="clear" w:color="auto" w:fill="auto"/>
          </w:tcPr>
          <w:p w14:paraId="4053D8EC" w14:textId="77777777" w:rsidR="00E71B0B" w:rsidRDefault="00474308">
            <w:pPr>
              <w:rPr>
                <w:lang w:eastAsia="en-US"/>
              </w:rPr>
            </w:pPr>
            <w:r>
              <w:rPr>
                <w:lang w:eastAsia="en-US"/>
              </w:rPr>
              <w:t>Berge</w:t>
            </w:r>
          </w:p>
        </w:tc>
        <w:tc>
          <w:tcPr>
            <w:tcW w:w="1070" w:type="pct"/>
            <w:shd w:val="clear" w:color="auto" w:fill="auto"/>
          </w:tcPr>
          <w:p w14:paraId="6BB5BDE2" w14:textId="77777777" w:rsidR="00E71B0B" w:rsidRDefault="00474308">
            <w:pPr>
              <w:rPr>
                <w:lang w:eastAsia="en-US"/>
              </w:rPr>
            </w:pPr>
            <w:r>
              <w:rPr>
                <w:lang w:eastAsia="en-US"/>
              </w:rPr>
              <w:t>Kjersti</w:t>
            </w:r>
          </w:p>
        </w:tc>
        <w:tc>
          <w:tcPr>
            <w:tcW w:w="958" w:type="pct"/>
            <w:shd w:val="clear" w:color="auto" w:fill="auto"/>
          </w:tcPr>
          <w:p w14:paraId="36427360"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2E50EF7C" w14:textId="77777777" w:rsidR="00E71B0B" w:rsidRDefault="00474308">
            <w:pPr>
              <w:rPr>
                <w:lang w:eastAsia="en-US"/>
              </w:rPr>
            </w:pPr>
            <w:r>
              <w:rPr>
                <w:lang w:eastAsia="en-US"/>
              </w:rPr>
              <w:t xml:space="preserve">AS Den </w:t>
            </w:r>
            <w:proofErr w:type="spellStart"/>
            <w:r>
              <w:rPr>
                <w:lang w:eastAsia="en-US"/>
              </w:rPr>
              <w:t>Nationale</w:t>
            </w:r>
            <w:proofErr w:type="spellEnd"/>
            <w:r>
              <w:rPr>
                <w:lang w:eastAsia="en-US"/>
              </w:rPr>
              <w:t xml:space="preserve"> Scene</w:t>
            </w:r>
          </w:p>
        </w:tc>
      </w:tr>
      <w:tr w:rsidR="00F562F6" w14:paraId="7A3DBB9D" w14:textId="77777777" w:rsidTr="00250132">
        <w:trPr>
          <w:trHeight w:val="283"/>
        </w:trPr>
        <w:tc>
          <w:tcPr>
            <w:tcW w:w="832" w:type="pct"/>
            <w:shd w:val="clear" w:color="auto" w:fill="auto"/>
          </w:tcPr>
          <w:p w14:paraId="0D73E415" w14:textId="77777777" w:rsidR="00E71B0B" w:rsidRDefault="00474308">
            <w:pPr>
              <w:rPr>
                <w:lang w:eastAsia="en-US"/>
              </w:rPr>
            </w:pPr>
            <w:r>
              <w:rPr>
                <w:lang w:eastAsia="en-US"/>
              </w:rPr>
              <w:t>Berger</w:t>
            </w:r>
          </w:p>
        </w:tc>
        <w:tc>
          <w:tcPr>
            <w:tcW w:w="1070" w:type="pct"/>
            <w:shd w:val="clear" w:color="auto" w:fill="auto"/>
          </w:tcPr>
          <w:p w14:paraId="3201AF81" w14:textId="77777777" w:rsidR="00E71B0B" w:rsidRDefault="00474308">
            <w:pPr>
              <w:rPr>
                <w:lang w:eastAsia="en-US"/>
              </w:rPr>
            </w:pPr>
            <w:r>
              <w:rPr>
                <w:lang w:eastAsia="en-US"/>
              </w:rPr>
              <w:t xml:space="preserve">Trond </w:t>
            </w:r>
          </w:p>
        </w:tc>
        <w:tc>
          <w:tcPr>
            <w:tcW w:w="958" w:type="pct"/>
            <w:shd w:val="clear" w:color="auto" w:fill="auto"/>
          </w:tcPr>
          <w:p w14:paraId="05B6B259" w14:textId="77777777" w:rsidR="00E71B0B" w:rsidRDefault="00474308">
            <w:pPr>
              <w:rPr>
                <w:lang w:eastAsia="en-US"/>
              </w:rPr>
            </w:pPr>
            <w:r>
              <w:rPr>
                <w:lang w:eastAsia="en-US"/>
              </w:rPr>
              <w:t>Viken</w:t>
            </w:r>
          </w:p>
        </w:tc>
        <w:tc>
          <w:tcPr>
            <w:tcW w:w="2140" w:type="pct"/>
            <w:shd w:val="clear" w:color="auto" w:fill="auto"/>
          </w:tcPr>
          <w:p w14:paraId="4CE4A293" w14:textId="77777777" w:rsidR="00E71B0B" w:rsidRDefault="00474308">
            <w:pPr>
              <w:rPr>
                <w:lang w:eastAsia="en-US"/>
              </w:rPr>
            </w:pPr>
            <w:r>
              <w:rPr>
                <w:lang w:eastAsia="en-US"/>
              </w:rPr>
              <w:t>Yara International ASA</w:t>
            </w:r>
          </w:p>
        </w:tc>
      </w:tr>
      <w:tr w:rsidR="00F562F6" w14:paraId="4D7933E1" w14:textId="77777777" w:rsidTr="00250132">
        <w:trPr>
          <w:trHeight w:val="283"/>
        </w:trPr>
        <w:tc>
          <w:tcPr>
            <w:tcW w:w="832" w:type="pct"/>
            <w:shd w:val="clear" w:color="auto" w:fill="auto"/>
          </w:tcPr>
          <w:p w14:paraId="2D536A8D" w14:textId="77777777" w:rsidR="00E71B0B" w:rsidRDefault="00474308">
            <w:pPr>
              <w:rPr>
                <w:lang w:eastAsia="en-US"/>
              </w:rPr>
            </w:pPr>
            <w:r>
              <w:rPr>
                <w:lang w:eastAsia="en-US"/>
              </w:rPr>
              <w:t>Berggreen</w:t>
            </w:r>
          </w:p>
        </w:tc>
        <w:tc>
          <w:tcPr>
            <w:tcW w:w="1070" w:type="pct"/>
            <w:shd w:val="clear" w:color="auto" w:fill="auto"/>
          </w:tcPr>
          <w:p w14:paraId="742B6814" w14:textId="77777777" w:rsidR="00E71B0B" w:rsidRDefault="00474308">
            <w:pPr>
              <w:rPr>
                <w:lang w:eastAsia="en-US"/>
              </w:rPr>
            </w:pPr>
            <w:r>
              <w:rPr>
                <w:lang w:eastAsia="en-US"/>
              </w:rPr>
              <w:t xml:space="preserve">Ellen </w:t>
            </w:r>
          </w:p>
        </w:tc>
        <w:tc>
          <w:tcPr>
            <w:tcW w:w="958" w:type="pct"/>
            <w:shd w:val="clear" w:color="auto" w:fill="auto"/>
          </w:tcPr>
          <w:p w14:paraId="4044C4B2"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293ABD34" w14:textId="77777777" w:rsidR="00E71B0B" w:rsidRDefault="00474308">
            <w:pPr>
              <w:rPr>
                <w:lang w:eastAsia="en-US"/>
              </w:rPr>
            </w:pPr>
            <w:r>
              <w:rPr>
                <w:lang w:eastAsia="en-US"/>
              </w:rPr>
              <w:t>Nordisk institutt for Odontologiske materialer AS</w:t>
            </w:r>
          </w:p>
        </w:tc>
      </w:tr>
      <w:tr w:rsidR="00F562F6" w14:paraId="6A081467" w14:textId="77777777" w:rsidTr="00250132">
        <w:trPr>
          <w:trHeight w:val="283"/>
        </w:trPr>
        <w:tc>
          <w:tcPr>
            <w:tcW w:w="832" w:type="pct"/>
            <w:shd w:val="clear" w:color="auto" w:fill="auto"/>
          </w:tcPr>
          <w:p w14:paraId="3DC81D39" w14:textId="77777777" w:rsidR="00E71B0B" w:rsidRDefault="00474308">
            <w:pPr>
              <w:rPr>
                <w:lang w:eastAsia="en-US"/>
              </w:rPr>
            </w:pPr>
            <w:r>
              <w:rPr>
                <w:lang w:eastAsia="en-US"/>
              </w:rPr>
              <w:t>Berglund</w:t>
            </w:r>
          </w:p>
        </w:tc>
        <w:tc>
          <w:tcPr>
            <w:tcW w:w="1070" w:type="pct"/>
            <w:shd w:val="clear" w:color="auto" w:fill="auto"/>
          </w:tcPr>
          <w:p w14:paraId="4115EF6B" w14:textId="77777777" w:rsidR="00E71B0B" w:rsidRDefault="00474308">
            <w:pPr>
              <w:rPr>
                <w:lang w:eastAsia="en-US"/>
              </w:rPr>
            </w:pPr>
            <w:r>
              <w:rPr>
                <w:lang w:eastAsia="en-US"/>
              </w:rPr>
              <w:t>Patrik Olstad</w:t>
            </w:r>
          </w:p>
        </w:tc>
        <w:tc>
          <w:tcPr>
            <w:tcW w:w="958" w:type="pct"/>
            <w:shd w:val="clear" w:color="auto" w:fill="auto"/>
          </w:tcPr>
          <w:p w14:paraId="018EC24D" w14:textId="77777777" w:rsidR="00E71B0B" w:rsidRDefault="00474308">
            <w:pPr>
              <w:rPr>
                <w:lang w:eastAsia="en-US"/>
              </w:rPr>
            </w:pPr>
            <w:r>
              <w:rPr>
                <w:lang w:eastAsia="en-US"/>
              </w:rPr>
              <w:t>Oslo</w:t>
            </w:r>
          </w:p>
        </w:tc>
        <w:tc>
          <w:tcPr>
            <w:tcW w:w="2140" w:type="pct"/>
            <w:shd w:val="clear" w:color="auto" w:fill="auto"/>
          </w:tcPr>
          <w:p w14:paraId="5CC0C310" w14:textId="77777777" w:rsidR="00E71B0B" w:rsidRDefault="00474308">
            <w:pPr>
              <w:rPr>
                <w:lang w:eastAsia="en-US"/>
              </w:rPr>
            </w:pPr>
            <w:r>
              <w:rPr>
                <w:lang w:eastAsia="en-US"/>
              </w:rPr>
              <w:t>Posten Norge AS</w:t>
            </w:r>
          </w:p>
        </w:tc>
      </w:tr>
      <w:tr w:rsidR="00F562F6" w14:paraId="3E2271E0" w14:textId="77777777" w:rsidTr="00250132">
        <w:trPr>
          <w:trHeight w:val="283"/>
        </w:trPr>
        <w:tc>
          <w:tcPr>
            <w:tcW w:w="832" w:type="pct"/>
            <w:shd w:val="clear" w:color="auto" w:fill="auto"/>
          </w:tcPr>
          <w:p w14:paraId="5303A5AF" w14:textId="77777777" w:rsidR="00E71B0B" w:rsidRDefault="00474308">
            <w:pPr>
              <w:rPr>
                <w:lang w:eastAsia="en-US"/>
              </w:rPr>
            </w:pPr>
            <w:r>
              <w:rPr>
                <w:lang w:eastAsia="en-US"/>
              </w:rPr>
              <w:t>Bergrabb</w:t>
            </w:r>
          </w:p>
        </w:tc>
        <w:tc>
          <w:tcPr>
            <w:tcW w:w="1070" w:type="pct"/>
            <w:shd w:val="clear" w:color="auto" w:fill="auto"/>
          </w:tcPr>
          <w:p w14:paraId="4DF8047D" w14:textId="77777777" w:rsidR="00E71B0B" w:rsidRDefault="00474308">
            <w:pPr>
              <w:rPr>
                <w:lang w:eastAsia="en-US"/>
              </w:rPr>
            </w:pPr>
            <w:r>
              <w:rPr>
                <w:lang w:eastAsia="en-US"/>
              </w:rPr>
              <w:t xml:space="preserve">Gro </w:t>
            </w:r>
          </w:p>
        </w:tc>
        <w:tc>
          <w:tcPr>
            <w:tcW w:w="958" w:type="pct"/>
            <w:shd w:val="clear" w:color="auto" w:fill="auto"/>
          </w:tcPr>
          <w:p w14:paraId="3ED1080D" w14:textId="77777777" w:rsidR="00E71B0B" w:rsidRDefault="00474308">
            <w:pPr>
              <w:rPr>
                <w:lang w:eastAsia="en-US"/>
              </w:rPr>
            </w:pPr>
            <w:r>
              <w:rPr>
                <w:lang w:eastAsia="en-US"/>
              </w:rPr>
              <w:t>Nordland</w:t>
            </w:r>
          </w:p>
        </w:tc>
        <w:tc>
          <w:tcPr>
            <w:tcW w:w="2140" w:type="pct"/>
            <w:shd w:val="clear" w:color="auto" w:fill="auto"/>
          </w:tcPr>
          <w:p w14:paraId="742EAFFD" w14:textId="77777777" w:rsidR="00E71B0B" w:rsidRDefault="00474308">
            <w:pPr>
              <w:rPr>
                <w:lang w:eastAsia="en-US"/>
              </w:rPr>
            </w:pPr>
            <w:r>
              <w:rPr>
                <w:lang w:eastAsia="en-US"/>
              </w:rPr>
              <w:t>Den Norske Opera &amp; Ballett AS</w:t>
            </w:r>
          </w:p>
        </w:tc>
      </w:tr>
      <w:tr w:rsidR="00F562F6" w14:paraId="3896B868" w14:textId="77777777" w:rsidTr="00250132">
        <w:trPr>
          <w:trHeight w:val="283"/>
        </w:trPr>
        <w:tc>
          <w:tcPr>
            <w:tcW w:w="832" w:type="pct"/>
            <w:shd w:val="clear" w:color="auto" w:fill="auto"/>
          </w:tcPr>
          <w:p w14:paraId="4A7766AE" w14:textId="77777777" w:rsidR="00E71B0B" w:rsidRDefault="00474308">
            <w:pPr>
              <w:rPr>
                <w:lang w:eastAsia="en-US"/>
              </w:rPr>
            </w:pPr>
            <w:r>
              <w:rPr>
                <w:lang w:eastAsia="en-US"/>
              </w:rPr>
              <w:t>Berre</w:t>
            </w:r>
          </w:p>
        </w:tc>
        <w:tc>
          <w:tcPr>
            <w:tcW w:w="1070" w:type="pct"/>
            <w:shd w:val="clear" w:color="auto" w:fill="auto"/>
          </w:tcPr>
          <w:p w14:paraId="61AB05EA" w14:textId="77777777" w:rsidR="00E71B0B" w:rsidRDefault="00474308">
            <w:pPr>
              <w:rPr>
                <w:lang w:eastAsia="en-US"/>
              </w:rPr>
            </w:pPr>
            <w:r>
              <w:rPr>
                <w:lang w:eastAsia="en-US"/>
              </w:rPr>
              <w:t>Lasse Alstad</w:t>
            </w:r>
          </w:p>
        </w:tc>
        <w:tc>
          <w:tcPr>
            <w:tcW w:w="958" w:type="pct"/>
            <w:shd w:val="clear" w:color="auto" w:fill="auto"/>
          </w:tcPr>
          <w:p w14:paraId="790EC0A4" w14:textId="77777777" w:rsidR="00E71B0B" w:rsidRDefault="00474308">
            <w:pPr>
              <w:rPr>
                <w:lang w:eastAsia="en-US"/>
              </w:rPr>
            </w:pPr>
            <w:r>
              <w:rPr>
                <w:lang w:eastAsia="en-US"/>
              </w:rPr>
              <w:t>Trøndelag</w:t>
            </w:r>
          </w:p>
        </w:tc>
        <w:tc>
          <w:tcPr>
            <w:tcW w:w="2140" w:type="pct"/>
            <w:shd w:val="clear" w:color="auto" w:fill="auto"/>
          </w:tcPr>
          <w:p w14:paraId="46013D3A" w14:textId="77777777" w:rsidR="00E71B0B" w:rsidRDefault="00474308">
            <w:pPr>
              <w:rPr>
                <w:lang w:eastAsia="en-US"/>
              </w:rPr>
            </w:pPr>
            <w:r>
              <w:rPr>
                <w:lang w:eastAsia="en-US"/>
              </w:rPr>
              <w:t>Helse Midt-Norge RHF</w:t>
            </w:r>
          </w:p>
        </w:tc>
      </w:tr>
      <w:tr w:rsidR="00F562F6" w14:paraId="56554E19" w14:textId="77777777" w:rsidTr="00250132">
        <w:trPr>
          <w:trHeight w:val="283"/>
        </w:trPr>
        <w:tc>
          <w:tcPr>
            <w:tcW w:w="832" w:type="pct"/>
            <w:shd w:val="clear" w:color="auto" w:fill="auto"/>
          </w:tcPr>
          <w:p w14:paraId="092D3B8F" w14:textId="77777777" w:rsidR="00E71B0B" w:rsidRDefault="00474308">
            <w:pPr>
              <w:rPr>
                <w:lang w:eastAsia="en-US"/>
              </w:rPr>
            </w:pPr>
            <w:r>
              <w:rPr>
                <w:lang w:eastAsia="en-US"/>
              </w:rPr>
              <w:t>Bjerke</w:t>
            </w:r>
          </w:p>
        </w:tc>
        <w:tc>
          <w:tcPr>
            <w:tcW w:w="1070" w:type="pct"/>
            <w:shd w:val="clear" w:color="auto" w:fill="auto"/>
          </w:tcPr>
          <w:p w14:paraId="2752A542" w14:textId="77777777" w:rsidR="00E71B0B" w:rsidRDefault="00474308">
            <w:pPr>
              <w:rPr>
                <w:lang w:eastAsia="en-US"/>
              </w:rPr>
            </w:pPr>
            <w:r>
              <w:rPr>
                <w:lang w:eastAsia="en-US"/>
              </w:rPr>
              <w:t>Rune</w:t>
            </w:r>
          </w:p>
        </w:tc>
        <w:tc>
          <w:tcPr>
            <w:tcW w:w="958" w:type="pct"/>
            <w:shd w:val="clear" w:color="auto" w:fill="auto"/>
          </w:tcPr>
          <w:p w14:paraId="289A9352" w14:textId="77777777" w:rsidR="00E71B0B" w:rsidRDefault="00474308">
            <w:pPr>
              <w:rPr>
                <w:lang w:eastAsia="en-US"/>
              </w:rPr>
            </w:pPr>
            <w:r>
              <w:rPr>
                <w:lang w:eastAsia="en-US"/>
              </w:rPr>
              <w:t>Oslo</w:t>
            </w:r>
          </w:p>
        </w:tc>
        <w:tc>
          <w:tcPr>
            <w:tcW w:w="2140" w:type="pct"/>
            <w:shd w:val="clear" w:color="auto" w:fill="auto"/>
          </w:tcPr>
          <w:p w14:paraId="4D12690F" w14:textId="77777777" w:rsidR="00E71B0B" w:rsidRDefault="00474308">
            <w:pPr>
              <w:rPr>
                <w:lang w:eastAsia="en-US"/>
              </w:rPr>
            </w:pPr>
            <w:r>
              <w:rPr>
                <w:lang w:eastAsia="en-US"/>
              </w:rPr>
              <w:t>Norsk Hydro ASA</w:t>
            </w:r>
          </w:p>
        </w:tc>
      </w:tr>
      <w:tr w:rsidR="00F562F6" w14:paraId="309A1CC6" w14:textId="77777777" w:rsidTr="00250132">
        <w:trPr>
          <w:trHeight w:val="283"/>
        </w:trPr>
        <w:tc>
          <w:tcPr>
            <w:tcW w:w="832" w:type="pct"/>
            <w:shd w:val="clear" w:color="auto" w:fill="auto"/>
          </w:tcPr>
          <w:p w14:paraId="21A1F345" w14:textId="77777777" w:rsidR="00E71B0B" w:rsidRDefault="00474308">
            <w:pPr>
              <w:rPr>
                <w:lang w:eastAsia="en-US"/>
              </w:rPr>
            </w:pPr>
            <w:r>
              <w:rPr>
                <w:lang w:eastAsia="en-US"/>
              </w:rPr>
              <w:t>Bjerknes</w:t>
            </w:r>
          </w:p>
        </w:tc>
        <w:tc>
          <w:tcPr>
            <w:tcW w:w="1070" w:type="pct"/>
            <w:shd w:val="clear" w:color="auto" w:fill="auto"/>
          </w:tcPr>
          <w:p w14:paraId="5CFE5DE7" w14:textId="77777777" w:rsidR="00E71B0B" w:rsidRDefault="00474308">
            <w:pPr>
              <w:rPr>
                <w:lang w:eastAsia="en-US"/>
              </w:rPr>
            </w:pPr>
            <w:r>
              <w:rPr>
                <w:lang w:eastAsia="en-US"/>
              </w:rPr>
              <w:t>Robert</w:t>
            </w:r>
          </w:p>
        </w:tc>
        <w:tc>
          <w:tcPr>
            <w:tcW w:w="958" w:type="pct"/>
            <w:shd w:val="clear" w:color="auto" w:fill="auto"/>
          </w:tcPr>
          <w:p w14:paraId="25655DD5"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3CCD71F8" w14:textId="77777777" w:rsidR="00E71B0B" w:rsidRDefault="00474308">
            <w:pPr>
              <w:rPr>
                <w:lang w:eastAsia="en-US"/>
              </w:rPr>
            </w:pPr>
            <w:r>
              <w:rPr>
                <w:lang w:eastAsia="en-US"/>
              </w:rPr>
              <w:t>Universitetssenteret på Svalbard AS (UNIS)</w:t>
            </w:r>
          </w:p>
        </w:tc>
      </w:tr>
      <w:tr w:rsidR="00F562F6" w14:paraId="60FC717B" w14:textId="77777777" w:rsidTr="00250132">
        <w:trPr>
          <w:trHeight w:val="283"/>
        </w:trPr>
        <w:tc>
          <w:tcPr>
            <w:tcW w:w="832" w:type="pct"/>
            <w:shd w:val="clear" w:color="auto" w:fill="auto"/>
          </w:tcPr>
          <w:p w14:paraId="234E9E11" w14:textId="77777777" w:rsidR="00E71B0B" w:rsidRDefault="00474308">
            <w:pPr>
              <w:rPr>
                <w:lang w:eastAsia="en-US"/>
              </w:rPr>
            </w:pPr>
            <w:r>
              <w:rPr>
                <w:lang w:eastAsia="en-US"/>
              </w:rPr>
              <w:lastRenderedPageBreak/>
              <w:t>Bjordal</w:t>
            </w:r>
          </w:p>
        </w:tc>
        <w:tc>
          <w:tcPr>
            <w:tcW w:w="1070" w:type="pct"/>
            <w:shd w:val="clear" w:color="auto" w:fill="auto"/>
          </w:tcPr>
          <w:p w14:paraId="1A12A641" w14:textId="77777777" w:rsidR="00E71B0B" w:rsidRDefault="00474308">
            <w:pPr>
              <w:rPr>
                <w:lang w:eastAsia="en-US"/>
              </w:rPr>
            </w:pPr>
            <w:r>
              <w:rPr>
                <w:lang w:eastAsia="en-US"/>
              </w:rPr>
              <w:t>Brian</w:t>
            </w:r>
          </w:p>
        </w:tc>
        <w:tc>
          <w:tcPr>
            <w:tcW w:w="958" w:type="pct"/>
            <w:shd w:val="clear" w:color="auto" w:fill="auto"/>
          </w:tcPr>
          <w:p w14:paraId="5880C84E" w14:textId="77777777" w:rsidR="00E71B0B" w:rsidRDefault="00474308">
            <w:pPr>
              <w:rPr>
                <w:lang w:eastAsia="en-US"/>
              </w:rPr>
            </w:pPr>
            <w:r>
              <w:rPr>
                <w:lang w:eastAsia="en-US"/>
              </w:rPr>
              <w:t>Rogaland</w:t>
            </w:r>
          </w:p>
        </w:tc>
        <w:tc>
          <w:tcPr>
            <w:tcW w:w="2140" w:type="pct"/>
            <w:shd w:val="clear" w:color="auto" w:fill="auto"/>
          </w:tcPr>
          <w:p w14:paraId="5F91371E" w14:textId="77777777" w:rsidR="00E71B0B" w:rsidRDefault="00474308">
            <w:pPr>
              <w:rPr>
                <w:lang w:eastAsia="en-US"/>
              </w:rPr>
            </w:pPr>
            <w:proofErr w:type="spellStart"/>
            <w:r>
              <w:rPr>
                <w:lang w:eastAsia="en-US"/>
              </w:rPr>
              <w:t>Petoro</w:t>
            </w:r>
            <w:proofErr w:type="spellEnd"/>
            <w:r>
              <w:rPr>
                <w:lang w:eastAsia="en-US"/>
              </w:rPr>
              <w:t xml:space="preserve"> AS</w:t>
            </w:r>
          </w:p>
        </w:tc>
      </w:tr>
      <w:tr w:rsidR="00F562F6" w14:paraId="2282E8B5" w14:textId="77777777" w:rsidTr="00250132">
        <w:trPr>
          <w:trHeight w:val="283"/>
        </w:trPr>
        <w:tc>
          <w:tcPr>
            <w:tcW w:w="832" w:type="pct"/>
            <w:shd w:val="clear" w:color="auto" w:fill="auto"/>
          </w:tcPr>
          <w:p w14:paraId="4F9A77FD" w14:textId="77777777" w:rsidR="00E71B0B" w:rsidRDefault="00474308">
            <w:pPr>
              <w:rPr>
                <w:lang w:eastAsia="en-US"/>
              </w:rPr>
            </w:pPr>
            <w:proofErr w:type="spellStart"/>
            <w:r>
              <w:rPr>
                <w:lang w:eastAsia="en-US"/>
              </w:rPr>
              <w:t>Bjornstad</w:t>
            </w:r>
            <w:proofErr w:type="spellEnd"/>
          </w:p>
        </w:tc>
        <w:tc>
          <w:tcPr>
            <w:tcW w:w="1070" w:type="pct"/>
            <w:shd w:val="clear" w:color="auto" w:fill="auto"/>
          </w:tcPr>
          <w:p w14:paraId="73FA0BDC" w14:textId="77777777" w:rsidR="00E71B0B" w:rsidRDefault="00474308">
            <w:pPr>
              <w:rPr>
                <w:lang w:eastAsia="en-US"/>
              </w:rPr>
            </w:pPr>
            <w:r>
              <w:rPr>
                <w:lang w:eastAsia="en-US"/>
              </w:rPr>
              <w:t>Nina</w:t>
            </w:r>
          </w:p>
        </w:tc>
        <w:tc>
          <w:tcPr>
            <w:tcW w:w="958" w:type="pct"/>
            <w:shd w:val="clear" w:color="auto" w:fill="auto"/>
          </w:tcPr>
          <w:p w14:paraId="5AA5E6CA" w14:textId="77777777" w:rsidR="00E71B0B" w:rsidRDefault="00474308">
            <w:pPr>
              <w:rPr>
                <w:lang w:eastAsia="en-US"/>
              </w:rPr>
            </w:pPr>
            <w:r>
              <w:rPr>
                <w:lang w:eastAsia="en-US"/>
              </w:rPr>
              <w:t>Innlandet</w:t>
            </w:r>
          </w:p>
        </w:tc>
        <w:tc>
          <w:tcPr>
            <w:tcW w:w="2140" w:type="pct"/>
            <w:shd w:val="clear" w:color="auto" w:fill="auto"/>
          </w:tcPr>
          <w:p w14:paraId="2993B491" w14:textId="77777777" w:rsidR="00E71B0B" w:rsidRDefault="00474308">
            <w:pPr>
              <w:rPr>
                <w:lang w:eastAsia="en-US"/>
              </w:rPr>
            </w:pPr>
            <w:r>
              <w:rPr>
                <w:lang w:eastAsia="en-US"/>
              </w:rPr>
              <w:t>Telenor ASA</w:t>
            </w:r>
          </w:p>
        </w:tc>
      </w:tr>
      <w:tr w:rsidR="00F562F6" w14:paraId="408BD1F3" w14:textId="77777777" w:rsidTr="00250132">
        <w:trPr>
          <w:trHeight w:val="283"/>
        </w:trPr>
        <w:tc>
          <w:tcPr>
            <w:tcW w:w="832" w:type="pct"/>
            <w:shd w:val="clear" w:color="auto" w:fill="auto"/>
          </w:tcPr>
          <w:p w14:paraId="13262CEA" w14:textId="77777777" w:rsidR="00E71B0B" w:rsidRDefault="00474308">
            <w:pPr>
              <w:rPr>
                <w:lang w:eastAsia="en-US"/>
              </w:rPr>
            </w:pPr>
            <w:r>
              <w:rPr>
                <w:lang w:eastAsia="en-US"/>
              </w:rPr>
              <w:t>Bjørneboe</w:t>
            </w:r>
          </w:p>
        </w:tc>
        <w:tc>
          <w:tcPr>
            <w:tcW w:w="1070" w:type="pct"/>
            <w:shd w:val="clear" w:color="auto" w:fill="auto"/>
          </w:tcPr>
          <w:p w14:paraId="3A95D996" w14:textId="77777777" w:rsidR="00E71B0B" w:rsidRDefault="00474308">
            <w:pPr>
              <w:rPr>
                <w:lang w:eastAsia="en-US"/>
              </w:rPr>
            </w:pPr>
            <w:r>
              <w:rPr>
                <w:lang w:eastAsia="en-US"/>
              </w:rPr>
              <w:t>Suzanne</w:t>
            </w:r>
          </w:p>
        </w:tc>
        <w:tc>
          <w:tcPr>
            <w:tcW w:w="958" w:type="pct"/>
            <w:shd w:val="clear" w:color="auto" w:fill="auto"/>
          </w:tcPr>
          <w:p w14:paraId="21C91B66" w14:textId="77777777" w:rsidR="00E71B0B" w:rsidRDefault="00474308">
            <w:pPr>
              <w:rPr>
                <w:lang w:eastAsia="en-US"/>
              </w:rPr>
            </w:pPr>
            <w:r>
              <w:rPr>
                <w:lang w:eastAsia="en-US"/>
              </w:rPr>
              <w:t>Viken</w:t>
            </w:r>
          </w:p>
        </w:tc>
        <w:tc>
          <w:tcPr>
            <w:tcW w:w="2140" w:type="pct"/>
            <w:shd w:val="clear" w:color="auto" w:fill="auto"/>
          </w:tcPr>
          <w:p w14:paraId="3B2CCB9B" w14:textId="77777777" w:rsidR="00E71B0B" w:rsidRDefault="00474308">
            <w:pPr>
              <w:rPr>
                <w:lang w:eastAsia="en-US"/>
              </w:rPr>
            </w:pPr>
            <w:r>
              <w:rPr>
                <w:lang w:eastAsia="en-US"/>
              </w:rPr>
              <w:t>Carte Blanche AS</w:t>
            </w:r>
          </w:p>
        </w:tc>
      </w:tr>
      <w:tr w:rsidR="00F562F6" w14:paraId="714E28C1" w14:textId="77777777" w:rsidTr="00250132">
        <w:trPr>
          <w:trHeight w:val="283"/>
        </w:trPr>
        <w:tc>
          <w:tcPr>
            <w:tcW w:w="832" w:type="pct"/>
            <w:shd w:val="clear" w:color="auto" w:fill="auto"/>
          </w:tcPr>
          <w:p w14:paraId="4F022C8C" w14:textId="77777777" w:rsidR="00E71B0B" w:rsidRDefault="00474308">
            <w:pPr>
              <w:rPr>
                <w:lang w:eastAsia="en-US"/>
              </w:rPr>
            </w:pPr>
            <w:r>
              <w:rPr>
                <w:lang w:eastAsia="en-US"/>
              </w:rPr>
              <w:t>Bjørnov</w:t>
            </w:r>
          </w:p>
        </w:tc>
        <w:tc>
          <w:tcPr>
            <w:tcW w:w="1070" w:type="pct"/>
            <w:shd w:val="clear" w:color="auto" w:fill="auto"/>
          </w:tcPr>
          <w:p w14:paraId="2173C576" w14:textId="77777777" w:rsidR="00E71B0B" w:rsidRDefault="00474308">
            <w:pPr>
              <w:rPr>
                <w:lang w:eastAsia="en-US"/>
              </w:rPr>
            </w:pPr>
            <w:r>
              <w:rPr>
                <w:lang w:eastAsia="en-US"/>
              </w:rPr>
              <w:t>Tone</w:t>
            </w:r>
          </w:p>
        </w:tc>
        <w:tc>
          <w:tcPr>
            <w:tcW w:w="958" w:type="pct"/>
            <w:shd w:val="clear" w:color="auto" w:fill="auto"/>
          </w:tcPr>
          <w:p w14:paraId="716B0818" w14:textId="77777777" w:rsidR="00E71B0B" w:rsidRDefault="00474308">
            <w:pPr>
              <w:rPr>
                <w:lang w:eastAsia="en-US"/>
              </w:rPr>
            </w:pPr>
            <w:r>
              <w:rPr>
                <w:lang w:eastAsia="en-US"/>
              </w:rPr>
              <w:t>Oslo</w:t>
            </w:r>
          </w:p>
        </w:tc>
        <w:tc>
          <w:tcPr>
            <w:tcW w:w="2140" w:type="pct"/>
            <w:shd w:val="clear" w:color="auto" w:fill="auto"/>
          </w:tcPr>
          <w:p w14:paraId="322284D2" w14:textId="77777777" w:rsidR="00E71B0B" w:rsidRDefault="00474308">
            <w:pPr>
              <w:rPr>
                <w:lang w:eastAsia="en-US"/>
              </w:rPr>
            </w:pPr>
            <w:r>
              <w:rPr>
                <w:lang w:eastAsia="en-US"/>
              </w:rPr>
              <w:t>Filmparken AS</w:t>
            </w:r>
          </w:p>
        </w:tc>
      </w:tr>
      <w:tr w:rsidR="00F562F6" w14:paraId="73C34AB5" w14:textId="77777777" w:rsidTr="00250132">
        <w:trPr>
          <w:trHeight w:val="283"/>
        </w:trPr>
        <w:tc>
          <w:tcPr>
            <w:tcW w:w="832" w:type="pct"/>
            <w:shd w:val="clear" w:color="auto" w:fill="auto"/>
          </w:tcPr>
          <w:p w14:paraId="5E7E645B" w14:textId="77777777" w:rsidR="00E71B0B" w:rsidRDefault="00474308">
            <w:pPr>
              <w:rPr>
                <w:lang w:eastAsia="en-US"/>
              </w:rPr>
            </w:pPr>
            <w:r>
              <w:rPr>
                <w:lang w:eastAsia="en-US"/>
              </w:rPr>
              <w:t>Bjørnsen</w:t>
            </w:r>
          </w:p>
        </w:tc>
        <w:tc>
          <w:tcPr>
            <w:tcW w:w="1070" w:type="pct"/>
            <w:shd w:val="clear" w:color="auto" w:fill="auto"/>
          </w:tcPr>
          <w:p w14:paraId="31DCD4CC" w14:textId="77777777" w:rsidR="00E71B0B" w:rsidRDefault="00474308">
            <w:pPr>
              <w:rPr>
                <w:lang w:eastAsia="en-US"/>
              </w:rPr>
            </w:pPr>
            <w:r>
              <w:rPr>
                <w:lang w:eastAsia="en-US"/>
              </w:rPr>
              <w:t xml:space="preserve">Anders </w:t>
            </w:r>
          </w:p>
        </w:tc>
        <w:tc>
          <w:tcPr>
            <w:tcW w:w="958" w:type="pct"/>
            <w:shd w:val="clear" w:color="auto" w:fill="auto"/>
          </w:tcPr>
          <w:p w14:paraId="7FDC527F" w14:textId="77777777" w:rsidR="00E71B0B" w:rsidRDefault="00474308">
            <w:pPr>
              <w:rPr>
                <w:lang w:eastAsia="en-US"/>
              </w:rPr>
            </w:pPr>
            <w:r>
              <w:rPr>
                <w:lang w:eastAsia="en-US"/>
              </w:rPr>
              <w:t>Oslo</w:t>
            </w:r>
          </w:p>
        </w:tc>
        <w:tc>
          <w:tcPr>
            <w:tcW w:w="2140" w:type="pct"/>
            <w:shd w:val="clear" w:color="auto" w:fill="auto"/>
          </w:tcPr>
          <w:p w14:paraId="4255E1C6" w14:textId="77777777" w:rsidR="00E71B0B" w:rsidRDefault="00474308">
            <w:pPr>
              <w:rPr>
                <w:lang w:eastAsia="en-US"/>
              </w:rPr>
            </w:pPr>
            <w:r>
              <w:rPr>
                <w:lang w:eastAsia="en-US"/>
              </w:rPr>
              <w:t xml:space="preserve">AS Den </w:t>
            </w:r>
            <w:proofErr w:type="spellStart"/>
            <w:r>
              <w:rPr>
                <w:lang w:eastAsia="en-US"/>
              </w:rPr>
              <w:t>Nationale</w:t>
            </w:r>
            <w:proofErr w:type="spellEnd"/>
            <w:r>
              <w:rPr>
                <w:lang w:eastAsia="en-US"/>
              </w:rPr>
              <w:t xml:space="preserve"> Scene</w:t>
            </w:r>
          </w:p>
        </w:tc>
      </w:tr>
      <w:tr w:rsidR="00F562F6" w14:paraId="4F672577" w14:textId="77777777" w:rsidTr="00250132">
        <w:trPr>
          <w:trHeight w:val="283"/>
        </w:trPr>
        <w:tc>
          <w:tcPr>
            <w:tcW w:w="832" w:type="pct"/>
            <w:shd w:val="clear" w:color="auto" w:fill="auto"/>
          </w:tcPr>
          <w:p w14:paraId="26160388" w14:textId="77777777" w:rsidR="00E71B0B" w:rsidRDefault="00474308">
            <w:pPr>
              <w:rPr>
                <w:lang w:eastAsia="en-US"/>
              </w:rPr>
            </w:pPr>
            <w:proofErr w:type="spellStart"/>
            <w:r>
              <w:rPr>
                <w:lang w:eastAsia="en-US"/>
              </w:rPr>
              <w:t>Bjaarstad</w:t>
            </w:r>
            <w:proofErr w:type="spellEnd"/>
          </w:p>
        </w:tc>
        <w:tc>
          <w:tcPr>
            <w:tcW w:w="1070" w:type="pct"/>
            <w:shd w:val="clear" w:color="auto" w:fill="auto"/>
          </w:tcPr>
          <w:p w14:paraId="359242F6" w14:textId="77777777" w:rsidR="00E71B0B" w:rsidRDefault="00474308">
            <w:pPr>
              <w:rPr>
                <w:lang w:eastAsia="en-US"/>
              </w:rPr>
            </w:pPr>
            <w:r>
              <w:rPr>
                <w:lang w:eastAsia="en-US"/>
              </w:rPr>
              <w:t>Cathrine</w:t>
            </w:r>
          </w:p>
        </w:tc>
        <w:tc>
          <w:tcPr>
            <w:tcW w:w="958" w:type="pct"/>
            <w:shd w:val="clear" w:color="auto" w:fill="auto"/>
          </w:tcPr>
          <w:p w14:paraId="471FA6F1" w14:textId="77777777" w:rsidR="00E71B0B" w:rsidRDefault="00474308">
            <w:pPr>
              <w:rPr>
                <w:lang w:eastAsia="en-US"/>
              </w:rPr>
            </w:pPr>
            <w:r>
              <w:rPr>
                <w:lang w:eastAsia="en-US"/>
              </w:rPr>
              <w:t>Oslo</w:t>
            </w:r>
          </w:p>
        </w:tc>
        <w:tc>
          <w:tcPr>
            <w:tcW w:w="2140" w:type="pct"/>
            <w:shd w:val="clear" w:color="auto" w:fill="auto"/>
          </w:tcPr>
          <w:p w14:paraId="245441A5" w14:textId="77777777" w:rsidR="00E71B0B" w:rsidRDefault="00474308">
            <w:pPr>
              <w:rPr>
                <w:lang w:eastAsia="en-US"/>
              </w:rPr>
            </w:pPr>
            <w:r>
              <w:rPr>
                <w:lang w:eastAsia="en-US"/>
              </w:rPr>
              <w:t>Nammo AS</w:t>
            </w:r>
          </w:p>
        </w:tc>
      </w:tr>
      <w:tr w:rsidR="00F562F6" w14:paraId="63558749" w14:textId="77777777" w:rsidTr="00250132">
        <w:trPr>
          <w:trHeight w:val="283"/>
        </w:trPr>
        <w:tc>
          <w:tcPr>
            <w:tcW w:w="832" w:type="pct"/>
            <w:shd w:val="clear" w:color="auto" w:fill="auto"/>
          </w:tcPr>
          <w:p w14:paraId="43152DDB" w14:textId="77777777" w:rsidR="00E71B0B" w:rsidRDefault="00474308">
            <w:pPr>
              <w:rPr>
                <w:lang w:eastAsia="en-US"/>
              </w:rPr>
            </w:pPr>
            <w:proofErr w:type="spellStart"/>
            <w:r>
              <w:rPr>
                <w:lang w:eastAsia="en-US"/>
              </w:rPr>
              <w:t>Blanch</w:t>
            </w:r>
            <w:proofErr w:type="spellEnd"/>
          </w:p>
        </w:tc>
        <w:tc>
          <w:tcPr>
            <w:tcW w:w="1070" w:type="pct"/>
            <w:shd w:val="clear" w:color="auto" w:fill="auto"/>
          </w:tcPr>
          <w:p w14:paraId="1E8D0C6B" w14:textId="77777777" w:rsidR="00E71B0B" w:rsidRDefault="00474308">
            <w:pPr>
              <w:rPr>
                <w:lang w:eastAsia="en-US"/>
              </w:rPr>
            </w:pPr>
            <w:r>
              <w:rPr>
                <w:lang w:eastAsia="en-US"/>
              </w:rPr>
              <w:t>Kristine</w:t>
            </w:r>
          </w:p>
        </w:tc>
        <w:tc>
          <w:tcPr>
            <w:tcW w:w="958" w:type="pct"/>
            <w:shd w:val="clear" w:color="auto" w:fill="auto"/>
          </w:tcPr>
          <w:p w14:paraId="242220E4" w14:textId="77777777" w:rsidR="00E71B0B" w:rsidRDefault="00474308">
            <w:pPr>
              <w:rPr>
                <w:lang w:eastAsia="en-US"/>
              </w:rPr>
            </w:pPr>
            <w:r>
              <w:rPr>
                <w:lang w:eastAsia="en-US"/>
              </w:rPr>
              <w:t>Agder</w:t>
            </w:r>
          </w:p>
        </w:tc>
        <w:tc>
          <w:tcPr>
            <w:tcW w:w="2140" w:type="pct"/>
            <w:shd w:val="clear" w:color="auto" w:fill="auto"/>
          </w:tcPr>
          <w:p w14:paraId="4C549143" w14:textId="77777777" w:rsidR="00E71B0B" w:rsidRDefault="00474308">
            <w:pPr>
              <w:rPr>
                <w:lang w:eastAsia="en-US"/>
              </w:rPr>
            </w:pPr>
            <w:r>
              <w:rPr>
                <w:lang w:eastAsia="en-US"/>
              </w:rPr>
              <w:t>Nordisk institutt for Odontologiske materialer AS</w:t>
            </w:r>
          </w:p>
        </w:tc>
      </w:tr>
      <w:tr w:rsidR="00F562F6" w14:paraId="30BAA4F1" w14:textId="77777777" w:rsidTr="00250132">
        <w:trPr>
          <w:trHeight w:val="283"/>
        </w:trPr>
        <w:tc>
          <w:tcPr>
            <w:tcW w:w="832" w:type="pct"/>
            <w:shd w:val="clear" w:color="auto" w:fill="auto"/>
          </w:tcPr>
          <w:p w14:paraId="6333F474" w14:textId="77777777" w:rsidR="00E71B0B" w:rsidRDefault="00474308">
            <w:pPr>
              <w:rPr>
                <w:lang w:eastAsia="en-US"/>
              </w:rPr>
            </w:pPr>
            <w:r>
              <w:rPr>
                <w:lang w:eastAsia="en-US"/>
              </w:rPr>
              <w:t>Blixt</w:t>
            </w:r>
          </w:p>
        </w:tc>
        <w:tc>
          <w:tcPr>
            <w:tcW w:w="1070" w:type="pct"/>
            <w:shd w:val="clear" w:color="auto" w:fill="auto"/>
          </w:tcPr>
          <w:p w14:paraId="5B35E66C" w14:textId="77777777" w:rsidR="00E71B0B" w:rsidRDefault="00474308">
            <w:pPr>
              <w:rPr>
                <w:lang w:eastAsia="en-US"/>
              </w:rPr>
            </w:pPr>
            <w:proofErr w:type="spellStart"/>
            <w:r>
              <w:rPr>
                <w:lang w:eastAsia="en-US"/>
              </w:rPr>
              <w:t>Maiana</w:t>
            </w:r>
            <w:proofErr w:type="spellEnd"/>
            <w:r>
              <w:rPr>
                <w:lang w:eastAsia="en-US"/>
              </w:rPr>
              <w:t xml:space="preserve"> </w:t>
            </w:r>
            <w:proofErr w:type="spellStart"/>
            <w:r>
              <w:rPr>
                <w:lang w:eastAsia="en-US"/>
              </w:rPr>
              <w:t>Näslund</w:t>
            </w:r>
            <w:proofErr w:type="spellEnd"/>
            <w:r>
              <w:rPr>
                <w:lang w:eastAsia="en-US"/>
              </w:rPr>
              <w:t xml:space="preserve"> </w:t>
            </w:r>
          </w:p>
        </w:tc>
        <w:tc>
          <w:tcPr>
            <w:tcW w:w="958" w:type="pct"/>
            <w:shd w:val="clear" w:color="auto" w:fill="auto"/>
          </w:tcPr>
          <w:p w14:paraId="3DD5A6BC" w14:textId="77777777" w:rsidR="00E71B0B" w:rsidRDefault="00474308">
            <w:pPr>
              <w:rPr>
                <w:lang w:eastAsia="en-US"/>
              </w:rPr>
            </w:pPr>
            <w:r>
              <w:rPr>
                <w:lang w:eastAsia="en-US"/>
              </w:rPr>
              <w:t>Utland</w:t>
            </w:r>
          </w:p>
        </w:tc>
        <w:tc>
          <w:tcPr>
            <w:tcW w:w="2140" w:type="pct"/>
            <w:shd w:val="clear" w:color="auto" w:fill="auto"/>
          </w:tcPr>
          <w:p w14:paraId="486A4A8B" w14:textId="77777777" w:rsidR="00E71B0B" w:rsidRDefault="00474308">
            <w:pPr>
              <w:rPr>
                <w:lang w:eastAsia="en-US"/>
              </w:rPr>
            </w:pPr>
            <w:r>
              <w:rPr>
                <w:lang w:eastAsia="en-US"/>
              </w:rPr>
              <w:t>Nordisk institutt for Odontologiske materialer AS</w:t>
            </w:r>
          </w:p>
        </w:tc>
      </w:tr>
      <w:tr w:rsidR="00F562F6" w14:paraId="32609BE5" w14:textId="77777777" w:rsidTr="00250132">
        <w:trPr>
          <w:trHeight w:val="283"/>
        </w:trPr>
        <w:tc>
          <w:tcPr>
            <w:tcW w:w="832" w:type="pct"/>
            <w:shd w:val="clear" w:color="auto" w:fill="auto"/>
          </w:tcPr>
          <w:p w14:paraId="0356815A" w14:textId="77777777" w:rsidR="00E71B0B" w:rsidRDefault="00474308">
            <w:pPr>
              <w:rPr>
                <w:lang w:eastAsia="en-US"/>
              </w:rPr>
            </w:pPr>
            <w:r>
              <w:rPr>
                <w:lang w:eastAsia="en-US"/>
              </w:rPr>
              <w:t>Borge</w:t>
            </w:r>
          </w:p>
        </w:tc>
        <w:tc>
          <w:tcPr>
            <w:tcW w:w="1070" w:type="pct"/>
            <w:shd w:val="clear" w:color="auto" w:fill="auto"/>
          </w:tcPr>
          <w:p w14:paraId="28AD1E55" w14:textId="77777777" w:rsidR="00E71B0B" w:rsidRDefault="00474308">
            <w:pPr>
              <w:rPr>
                <w:lang w:eastAsia="en-US"/>
              </w:rPr>
            </w:pPr>
            <w:r>
              <w:rPr>
                <w:lang w:eastAsia="en-US"/>
              </w:rPr>
              <w:t>Solfrid</w:t>
            </w:r>
          </w:p>
        </w:tc>
        <w:tc>
          <w:tcPr>
            <w:tcW w:w="958" w:type="pct"/>
            <w:shd w:val="clear" w:color="auto" w:fill="auto"/>
          </w:tcPr>
          <w:p w14:paraId="1471650B"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5D3E1962" w14:textId="77777777" w:rsidR="00E71B0B" w:rsidRDefault="00474308">
            <w:pPr>
              <w:rPr>
                <w:lang w:eastAsia="en-US"/>
              </w:rPr>
            </w:pPr>
            <w:r>
              <w:rPr>
                <w:lang w:eastAsia="en-US"/>
              </w:rPr>
              <w:t>Helse Vest RHF</w:t>
            </w:r>
          </w:p>
        </w:tc>
      </w:tr>
      <w:tr w:rsidR="00F562F6" w14:paraId="39687C8A" w14:textId="77777777" w:rsidTr="00250132">
        <w:trPr>
          <w:trHeight w:val="283"/>
        </w:trPr>
        <w:tc>
          <w:tcPr>
            <w:tcW w:w="832" w:type="pct"/>
            <w:shd w:val="clear" w:color="auto" w:fill="auto"/>
          </w:tcPr>
          <w:p w14:paraId="3F496B1F" w14:textId="77777777" w:rsidR="00E71B0B" w:rsidRDefault="00474308">
            <w:pPr>
              <w:rPr>
                <w:lang w:eastAsia="en-US"/>
              </w:rPr>
            </w:pPr>
            <w:proofErr w:type="spellStart"/>
            <w:r>
              <w:rPr>
                <w:lang w:eastAsia="en-US"/>
              </w:rPr>
              <w:t>Bovim</w:t>
            </w:r>
            <w:proofErr w:type="spellEnd"/>
          </w:p>
        </w:tc>
        <w:tc>
          <w:tcPr>
            <w:tcW w:w="1070" w:type="pct"/>
            <w:shd w:val="clear" w:color="auto" w:fill="auto"/>
          </w:tcPr>
          <w:p w14:paraId="7E9F504F" w14:textId="77777777" w:rsidR="00E71B0B" w:rsidRDefault="00474308">
            <w:pPr>
              <w:rPr>
                <w:lang w:eastAsia="en-US"/>
              </w:rPr>
            </w:pPr>
            <w:r>
              <w:rPr>
                <w:lang w:eastAsia="en-US"/>
              </w:rPr>
              <w:t>Gunnar</w:t>
            </w:r>
          </w:p>
        </w:tc>
        <w:tc>
          <w:tcPr>
            <w:tcW w:w="958" w:type="pct"/>
            <w:shd w:val="clear" w:color="auto" w:fill="auto"/>
          </w:tcPr>
          <w:p w14:paraId="40D8F4EA" w14:textId="77777777" w:rsidR="00E71B0B" w:rsidRDefault="00474308">
            <w:pPr>
              <w:rPr>
                <w:lang w:eastAsia="en-US"/>
              </w:rPr>
            </w:pPr>
            <w:r>
              <w:rPr>
                <w:lang w:eastAsia="en-US"/>
              </w:rPr>
              <w:t>Trøndelag</w:t>
            </w:r>
          </w:p>
        </w:tc>
        <w:tc>
          <w:tcPr>
            <w:tcW w:w="2140" w:type="pct"/>
            <w:shd w:val="clear" w:color="auto" w:fill="auto"/>
          </w:tcPr>
          <w:p w14:paraId="5E38858E" w14:textId="77777777" w:rsidR="00E71B0B" w:rsidRDefault="00474308">
            <w:pPr>
              <w:rPr>
                <w:lang w:eastAsia="en-US"/>
              </w:rPr>
            </w:pPr>
            <w:r>
              <w:rPr>
                <w:lang w:eastAsia="en-US"/>
              </w:rPr>
              <w:t xml:space="preserve">Innovasjon Norge </w:t>
            </w:r>
          </w:p>
        </w:tc>
      </w:tr>
      <w:tr w:rsidR="00F562F6" w14:paraId="58193848" w14:textId="77777777" w:rsidTr="00250132">
        <w:trPr>
          <w:trHeight w:val="283"/>
        </w:trPr>
        <w:tc>
          <w:tcPr>
            <w:tcW w:w="832" w:type="pct"/>
            <w:shd w:val="clear" w:color="auto" w:fill="auto"/>
          </w:tcPr>
          <w:p w14:paraId="787E9FCF" w14:textId="77777777" w:rsidR="00E71B0B" w:rsidRDefault="00474308">
            <w:pPr>
              <w:rPr>
                <w:lang w:eastAsia="en-US"/>
              </w:rPr>
            </w:pPr>
            <w:r>
              <w:rPr>
                <w:lang w:eastAsia="en-US"/>
              </w:rPr>
              <w:t>Brandtzæg</w:t>
            </w:r>
          </w:p>
        </w:tc>
        <w:tc>
          <w:tcPr>
            <w:tcW w:w="1070" w:type="pct"/>
            <w:shd w:val="clear" w:color="auto" w:fill="auto"/>
          </w:tcPr>
          <w:p w14:paraId="2CC5B4B2" w14:textId="77777777" w:rsidR="00E71B0B" w:rsidRDefault="00474308">
            <w:pPr>
              <w:rPr>
                <w:lang w:eastAsia="en-US"/>
              </w:rPr>
            </w:pPr>
            <w:r>
              <w:rPr>
                <w:lang w:eastAsia="en-US"/>
              </w:rPr>
              <w:t>Svein Richard</w:t>
            </w:r>
          </w:p>
        </w:tc>
        <w:tc>
          <w:tcPr>
            <w:tcW w:w="958" w:type="pct"/>
            <w:shd w:val="clear" w:color="auto" w:fill="auto"/>
          </w:tcPr>
          <w:p w14:paraId="37B1EB1A" w14:textId="77777777" w:rsidR="00E71B0B" w:rsidRDefault="00474308">
            <w:pPr>
              <w:rPr>
                <w:lang w:eastAsia="en-US"/>
              </w:rPr>
            </w:pPr>
            <w:r>
              <w:rPr>
                <w:lang w:eastAsia="en-US"/>
              </w:rPr>
              <w:t>Oslo</w:t>
            </w:r>
          </w:p>
        </w:tc>
        <w:tc>
          <w:tcPr>
            <w:tcW w:w="2140" w:type="pct"/>
            <w:shd w:val="clear" w:color="auto" w:fill="auto"/>
          </w:tcPr>
          <w:p w14:paraId="3F952780" w14:textId="77777777" w:rsidR="00E71B0B" w:rsidRDefault="00474308">
            <w:pPr>
              <w:rPr>
                <w:lang w:eastAsia="en-US"/>
              </w:rPr>
            </w:pPr>
            <w:r>
              <w:rPr>
                <w:lang w:eastAsia="en-US"/>
              </w:rPr>
              <w:t>DNB Bank ASA</w:t>
            </w:r>
          </w:p>
        </w:tc>
      </w:tr>
      <w:tr w:rsidR="00F562F6" w14:paraId="7B8F25CE" w14:textId="77777777" w:rsidTr="00250132">
        <w:trPr>
          <w:trHeight w:val="283"/>
        </w:trPr>
        <w:tc>
          <w:tcPr>
            <w:tcW w:w="832" w:type="pct"/>
            <w:shd w:val="clear" w:color="auto" w:fill="auto"/>
          </w:tcPr>
          <w:p w14:paraId="5A9119BE" w14:textId="77777777" w:rsidR="00E71B0B" w:rsidRDefault="00474308">
            <w:pPr>
              <w:rPr>
                <w:lang w:eastAsia="en-US"/>
              </w:rPr>
            </w:pPr>
            <w:r>
              <w:rPr>
                <w:lang w:eastAsia="en-US"/>
              </w:rPr>
              <w:t>Breen</w:t>
            </w:r>
          </w:p>
        </w:tc>
        <w:tc>
          <w:tcPr>
            <w:tcW w:w="1070" w:type="pct"/>
            <w:shd w:val="clear" w:color="auto" w:fill="auto"/>
          </w:tcPr>
          <w:p w14:paraId="0B9563F8" w14:textId="77777777" w:rsidR="00E71B0B" w:rsidRDefault="00474308">
            <w:pPr>
              <w:rPr>
                <w:lang w:eastAsia="en-US"/>
              </w:rPr>
            </w:pPr>
            <w:r>
              <w:rPr>
                <w:lang w:eastAsia="en-US"/>
              </w:rPr>
              <w:t>Thomas</w:t>
            </w:r>
          </w:p>
        </w:tc>
        <w:tc>
          <w:tcPr>
            <w:tcW w:w="958" w:type="pct"/>
            <w:shd w:val="clear" w:color="auto" w:fill="auto"/>
          </w:tcPr>
          <w:p w14:paraId="7D28E1AE" w14:textId="77777777" w:rsidR="00E71B0B" w:rsidRDefault="00474308">
            <w:pPr>
              <w:rPr>
                <w:lang w:eastAsia="en-US"/>
              </w:rPr>
            </w:pPr>
            <w:r>
              <w:rPr>
                <w:lang w:eastAsia="en-US"/>
              </w:rPr>
              <w:t>Innlandet</w:t>
            </w:r>
          </w:p>
        </w:tc>
        <w:tc>
          <w:tcPr>
            <w:tcW w:w="2140" w:type="pct"/>
            <w:shd w:val="clear" w:color="auto" w:fill="auto"/>
          </w:tcPr>
          <w:p w14:paraId="2466C015" w14:textId="77777777" w:rsidR="00E71B0B" w:rsidRDefault="00474308">
            <w:pPr>
              <w:rPr>
                <w:lang w:eastAsia="en-US"/>
              </w:rPr>
            </w:pPr>
            <w:r>
              <w:rPr>
                <w:lang w:eastAsia="en-US"/>
              </w:rPr>
              <w:t>Innovasjon Norge</w:t>
            </w:r>
          </w:p>
          <w:p w14:paraId="14E3A073" w14:textId="77777777" w:rsidR="00E71B0B" w:rsidRDefault="00474308">
            <w:pPr>
              <w:rPr>
                <w:lang w:eastAsia="en-US"/>
              </w:rPr>
            </w:pPr>
            <w:r>
              <w:rPr>
                <w:lang w:eastAsia="en-US"/>
              </w:rPr>
              <w:t>Norsk Tipping AS</w:t>
            </w:r>
          </w:p>
        </w:tc>
      </w:tr>
      <w:tr w:rsidR="00F562F6" w14:paraId="52B7CB39" w14:textId="77777777" w:rsidTr="00250132">
        <w:trPr>
          <w:trHeight w:val="283"/>
        </w:trPr>
        <w:tc>
          <w:tcPr>
            <w:tcW w:w="832" w:type="pct"/>
            <w:shd w:val="clear" w:color="auto" w:fill="auto"/>
          </w:tcPr>
          <w:p w14:paraId="3DAA3B5C" w14:textId="77777777" w:rsidR="00E71B0B" w:rsidRDefault="00474308">
            <w:pPr>
              <w:rPr>
                <w:lang w:eastAsia="en-US"/>
              </w:rPr>
            </w:pPr>
            <w:r>
              <w:rPr>
                <w:lang w:eastAsia="en-US"/>
              </w:rPr>
              <w:t>Broback</w:t>
            </w:r>
          </w:p>
        </w:tc>
        <w:tc>
          <w:tcPr>
            <w:tcW w:w="1070" w:type="pct"/>
            <w:shd w:val="clear" w:color="auto" w:fill="auto"/>
          </w:tcPr>
          <w:p w14:paraId="46B40513" w14:textId="77777777" w:rsidR="00E71B0B" w:rsidRDefault="00474308">
            <w:pPr>
              <w:rPr>
                <w:lang w:eastAsia="en-US"/>
              </w:rPr>
            </w:pPr>
            <w:r>
              <w:rPr>
                <w:lang w:eastAsia="en-US"/>
              </w:rPr>
              <w:t>Edmund Johannes</w:t>
            </w:r>
          </w:p>
        </w:tc>
        <w:tc>
          <w:tcPr>
            <w:tcW w:w="958" w:type="pct"/>
            <w:shd w:val="clear" w:color="auto" w:fill="auto"/>
          </w:tcPr>
          <w:p w14:paraId="03337CC7" w14:textId="77777777" w:rsidR="00E71B0B" w:rsidRDefault="00474308">
            <w:pPr>
              <w:rPr>
                <w:lang w:eastAsia="en-US"/>
              </w:rPr>
            </w:pPr>
            <w:r>
              <w:rPr>
                <w:lang w:eastAsia="en-US"/>
              </w:rPr>
              <w:t>Troms og Finnmark</w:t>
            </w:r>
          </w:p>
        </w:tc>
        <w:tc>
          <w:tcPr>
            <w:tcW w:w="2140" w:type="pct"/>
            <w:shd w:val="clear" w:color="auto" w:fill="auto"/>
          </w:tcPr>
          <w:p w14:paraId="69468DB8" w14:textId="77777777" w:rsidR="00E71B0B" w:rsidRDefault="00474308">
            <w:pPr>
              <w:rPr>
                <w:lang w:eastAsia="en-US"/>
              </w:rPr>
            </w:pPr>
            <w:r>
              <w:rPr>
                <w:lang w:eastAsia="en-US"/>
              </w:rPr>
              <w:t>Fiskeri- og havbruksnæringens forskningsfinansiering AS</w:t>
            </w:r>
          </w:p>
        </w:tc>
      </w:tr>
      <w:tr w:rsidR="00F562F6" w14:paraId="6C487C50" w14:textId="77777777" w:rsidTr="00250132">
        <w:trPr>
          <w:trHeight w:val="283"/>
        </w:trPr>
        <w:tc>
          <w:tcPr>
            <w:tcW w:w="832" w:type="pct"/>
            <w:shd w:val="clear" w:color="auto" w:fill="auto"/>
          </w:tcPr>
          <w:p w14:paraId="6FFC3274" w14:textId="77777777" w:rsidR="00E71B0B" w:rsidRDefault="00474308">
            <w:pPr>
              <w:rPr>
                <w:lang w:eastAsia="en-US"/>
              </w:rPr>
            </w:pPr>
            <w:r>
              <w:rPr>
                <w:lang w:eastAsia="en-US"/>
              </w:rPr>
              <w:t>Broberg</w:t>
            </w:r>
          </w:p>
        </w:tc>
        <w:tc>
          <w:tcPr>
            <w:tcW w:w="1070" w:type="pct"/>
            <w:shd w:val="clear" w:color="auto" w:fill="auto"/>
          </w:tcPr>
          <w:p w14:paraId="392889CC" w14:textId="77777777" w:rsidR="00E71B0B" w:rsidRDefault="00474308">
            <w:pPr>
              <w:rPr>
                <w:lang w:eastAsia="en-US"/>
              </w:rPr>
            </w:pPr>
            <w:r>
              <w:rPr>
                <w:lang w:eastAsia="en-US"/>
              </w:rPr>
              <w:t>Kari</w:t>
            </w:r>
          </w:p>
        </w:tc>
        <w:tc>
          <w:tcPr>
            <w:tcW w:w="958" w:type="pct"/>
            <w:shd w:val="clear" w:color="auto" w:fill="auto"/>
          </w:tcPr>
          <w:p w14:paraId="633B221C" w14:textId="77777777" w:rsidR="00E71B0B" w:rsidRDefault="00474308">
            <w:pPr>
              <w:rPr>
                <w:lang w:eastAsia="en-US"/>
              </w:rPr>
            </w:pPr>
            <w:r>
              <w:rPr>
                <w:lang w:eastAsia="en-US"/>
              </w:rPr>
              <w:t>Innlandet</w:t>
            </w:r>
          </w:p>
        </w:tc>
        <w:tc>
          <w:tcPr>
            <w:tcW w:w="2140" w:type="pct"/>
            <w:shd w:val="clear" w:color="auto" w:fill="auto"/>
          </w:tcPr>
          <w:p w14:paraId="6E98858E" w14:textId="77777777" w:rsidR="00E71B0B" w:rsidRDefault="00474308">
            <w:pPr>
              <w:rPr>
                <w:lang w:eastAsia="en-US"/>
              </w:rPr>
            </w:pPr>
            <w:proofErr w:type="spellStart"/>
            <w:r>
              <w:rPr>
                <w:lang w:eastAsia="en-US"/>
              </w:rPr>
              <w:t>Mantena</w:t>
            </w:r>
            <w:proofErr w:type="spellEnd"/>
            <w:r>
              <w:rPr>
                <w:lang w:eastAsia="en-US"/>
              </w:rPr>
              <w:t xml:space="preserve"> AS</w:t>
            </w:r>
          </w:p>
        </w:tc>
      </w:tr>
      <w:tr w:rsidR="00F562F6" w14:paraId="22339724" w14:textId="77777777" w:rsidTr="00250132">
        <w:trPr>
          <w:trHeight w:val="283"/>
        </w:trPr>
        <w:tc>
          <w:tcPr>
            <w:tcW w:w="832" w:type="pct"/>
            <w:shd w:val="clear" w:color="auto" w:fill="auto"/>
          </w:tcPr>
          <w:p w14:paraId="33D60046" w14:textId="77777777" w:rsidR="00E71B0B" w:rsidRDefault="00474308">
            <w:pPr>
              <w:rPr>
                <w:lang w:eastAsia="en-US"/>
              </w:rPr>
            </w:pPr>
            <w:r>
              <w:rPr>
                <w:lang w:eastAsia="en-US"/>
              </w:rPr>
              <w:t>Bruun-Hanssen</w:t>
            </w:r>
          </w:p>
        </w:tc>
        <w:tc>
          <w:tcPr>
            <w:tcW w:w="1070" w:type="pct"/>
            <w:shd w:val="clear" w:color="auto" w:fill="auto"/>
          </w:tcPr>
          <w:p w14:paraId="33D556F8" w14:textId="77777777" w:rsidR="00E71B0B" w:rsidRDefault="00474308">
            <w:pPr>
              <w:rPr>
                <w:lang w:eastAsia="en-US"/>
              </w:rPr>
            </w:pPr>
            <w:r>
              <w:rPr>
                <w:lang w:eastAsia="en-US"/>
              </w:rPr>
              <w:t>Haakon</w:t>
            </w:r>
          </w:p>
        </w:tc>
        <w:tc>
          <w:tcPr>
            <w:tcW w:w="958" w:type="pct"/>
            <w:shd w:val="clear" w:color="auto" w:fill="auto"/>
          </w:tcPr>
          <w:p w14:paraId="1A764442" w14:textId="77777777" w:rsidR="00E71B0B" w:rsidRDefault="00474308">
            <w:pPr>
              <w:rPr>
                <w:lang w:eastAsia="en-US"/>
              </w:rPr>
            </w:pPr>
            <w:r>
              <w:rPr>
                <w:lang w:eastAsia="en-US"/>
              </w:rPr>
              <w:t>Viken</w:t>
            </w:r>
          </w:p>
        </w:tc>
        <w:tc>
          <w:tcPr>
            <w:tcW w:w="2140" w:type="pct"/>
            <w:shd w:val="clear" w:color="auto" w:fill="auto"/>
          </w:tcPr>
          <w:p w14:paraId="46255B7D" w14:textId="77777777" w:rsidR="00E71B0B" w:rsidRDefault="00474308">
            <w:pPr>
              <w:rPr>
                <w:lang w:eastAsia="en-US"/>
              </w:rPr>
            </w:pPr>
            <w:proofErr w:type="spellStart"/>
            <w:r>
              <w:rPr>
                <w:lang w:eastAsia="en-US"/>
              </w:rPr>
              <w:t>Equinor</w:t>
            </w:r>
            <w:proofErr w:type="spellEnd"/>
            <w:r>
              <w:rPr>
                <w:lang w:eastAsia="en-US"/>
              </w:rPr>
              <w:t xml:space="preserve"> ASA</w:t>
            </w:r>
          </w:p>
        </w:tc>
      </w:tr>
      <w:tr w:rsidR="00F562F6" w14:paraId="596247A0" w14:textId="77777777" w:rsidTr="00250132">
        <w:trPr>
          <w:trHeight w:val="283"/>
        </w:trPr>
        <w:tc>
          <w:tcPr>
            <w:tcW w:w="832" w:type="pct"/>
            <w:shd w:val="clear" w:color="auto" w:fill="auto"/>
          </w:tcPr>
          <w:p w14:paraId="3039F38E" w14:textId="77777777" w:rsidR="00E71B0B" w:rsidRDefault="00474308">
            <w:pPr>
              <w:rPr>
                <w:lang w:eastAsia="en-US"/>
              </w:rPr>
            </w:pPr>
            <w:proofErr w:type="spellStart"/>
            <w:r>
              <w:rPr>
                <w:lang w:eastAsia="en-US"/>
              </w:rPr>
              <w:lastRenderedPageBreak/>
              <w:t>Cin</w:t>
            </w:r>
            <w:proofErr w:type="spellEnd"/>
          </w:p>
        </w:tc>
        <w:tc>
          <w:tcPr>
            <w:tcW w:w="1070" w:type="pct"/>
            <w:shd w:val="clear" w:color="auto" w:fill="auto"/>
          </w:tcPr>
          <w:p w14:paraId="3A416042" w14:textId="77777777" w:rsidR="00E71B0B" w:rsidRDefault="00474308">
            <w:pPr>
              <w:rPr>
                <w:lang w:eastAsia="en-US"/>
              </w:rPr>
            </w:pPr>
            <w:proofErr w:type="spellStart"/>
            <w:r>
              <w:rPr>
                <w:lang w:eastAsia="en-US"/>
              </w:rPr>
              <w:t>Aysegül</w:t>
            </w:r>
            <w:proofErr w:type="spellEnd"/>
            <w:r>
              <w:rPr>
                <w:lang w:eastAsia="en-US"/>
              </w:rPr>
              <w:t xml:space="preserve"> </w:t>
            </w:r>
          </w:p>
        </w:tc>
        <w:tc>
          <w:tcPr>
            <w:tcW w:w="958" w:type="pct"/>
            <w:shd w:val="clear" w:color="auto" w:fill="auto"/>
          </w:tcPr>
          <w:p w14:paraId="79169D5D" w14:textId="77777777" w:rsidR="00E71B0B" w:rsidRDefault="00474308">
            <w:pPr>
              <w:rPr>
                <w:lang w:eastAsia="en-US"/>
              </w:rPr>
            </w:pPr>
            <w:r>
              <w:rPr>
                <w:lang w:eastAsia="en-US"/>
              </w:rPr>
              <w:t>Utland</w:t>
            </w:r>
          </w:p>
        </w:tc>
        <w:tc>
          <w:tcPr>
            <w:tcW w:w="2140" w:type="pct"/>
            <w:shd w:val="clear" w:color="auto" w:fill="auto"/>
          </w:tcPr>
          <w:p w14:paraId="739FED5F" w14:textId="77777777" w:rsidR="00E71B0B" w:rsidRDefault="00474308">
            <w:pPr>
              <w:rPr>
                <w:lang w:eastAsia="en-US"/>
              </w:rPr>
            </w:pPr>
            <w:r>
              <w:rPr>
                <w:lang w:eastAsia="en-US"/>
              </w:rPr>
              <w:t>Norsk Tipping AS</w:t>
            </w:r>
          </w:p>
        </w:tc>
      </w:tr>
      <w:tr w:rsidR="00F562F6" w14:paraId="69416861" w14:textId="77777777" w:rsidTr="00250132">
        <w:trPr>
          <w:trHeight w:val="283"/>
        </w:trPr>
        <w:tc>
          <w:tcPr>
            <w:tcW w:w="832" w:type="pct"/>
            <w:shd w:val="clear" w:color="auto" w:fill="auto"/>
          </w:tcPr>
          <w:p w14:paraId="2A62B78B" w14:textId="77777777" w:rsidR="00E71B0B" w:rsidRDefault="00474308">
            <w:pPr>
              <w:rPr>
                <w:lang w:eastAsia="en-US"/>
              </w:rPr>
            </w:pPr>
            <w:r>
              <w:rPr>
                <w:lang w:eastAsia="en-US"/>
              </w:rPr>
              <w:t>Dahlstrøm</w:t>
            </w:r>
          </w:p>
        </w:tc>
        <w:tc>
          <w:tcPr>
            <w:tcW w:w="1070" w:type="pct"/>
            <w:shd w:val="clear" w:color="auto" w:fill="auto"/>
          </w:tcPr>
          <w:p w14:paraId="282810FC" w14:textId="77777777" w:rsidR="00E71B0B" w:rsidRDefault="00474308">
            <w:pPr>
              <w:rPr>
                <w:lang w:eastAsia="en-US"/>
              </w:rPr>
            </w:pPr>
            <w:r>
              <w:rPr>
                <w:lang w:eastAsia="en-US"/>
              </w:rPr>
              <w:t>Audhild</w:t>
            </w:r>
          </w:p>
        </w:tc>
        <w:tc>
          <w:tcPr>
            <w:tcW w:w="958" w:type="pct"/>
            <w:shd w:val="clear" w:color="auto" w:fill="auto"/>
          </w:tcPr>
          <w:p w14:paraId="242063F2" w14:textId="77777777" w:rsidR="00E71B0B" w:rsidRDefault="00474308">
            <w:pPr>
              <w:rPr>
                <w:lang w:eastAsia="en-US"/>
              </w:rPr>
            </w:pPr>
            <w:r>
              <w:rPr>
                <w:lang w:eastAsia="en-US"/>
              </w:rPr>
              <w:t>Nordland</w:t>
            </w:r>
          </w:p>
        </w:tc>
        <w:tc>
          <w:tcPr>
            <w:tcW w:w="2140" w:type="pct"/>
            <w:shd w:val="clear" w:color="auto" w:fill="auto"/>
          </w:tcPr>
          <w:p w14:paraId="09A710EF" w14:textId="77777777" w:rsidR="00E71B0B" w:rsidRDefault="00474308">
            <w:pPr>
              <w:rPr>
                <w:lang w:eastAsia="en-US"/>
              </w:rPr>
            </w:pPr>
            <w:r>
              <w:rPr>
                <w:lang w:eastAsia="en-US"/>
              </w:rPr>
              <w:t>Talent Norge AS</w:t>
            </w:r>
          </w:p>
        </w:tc>
      </w:tr>
      <w:tr w:rsidR="00F562F6" w14:paraId="6D23974A" w14:textId="77777777" w:rsidTr="00250132">
        <w:trPr>
          <w:trHeight w:val="283"/>
        </w:trPr>
        <w:tc>
          <w:tcPr>
            <w:tcW w:w="832" w:type="pct"/>
            <w:shd w:val="clear" w:color="auto" w:fill="auto"/>
          </w:tcPr>
          <w:p w14:paraId="0D4E3CFD" w14:textId="77777777" w:rsidR="00E71B0B" w:rsidRDefault="00474308">
            <w:pPr>
              <w:rPr>
                <w:lang w:eastAsia="en-US"/>
              </w:rPr>
            </w:pPr>
            <w:r>
              <w:rPr>
                <w:lang w:eastAsia="en-US"/>
              </w:rPr>
              <w:t>Dale</w:t>
            </w:r>
          </w:p>
        </w:tc>
        <w:tc>
          <w:tcPr>
            <w:tcW w:w="1070" w:type="pct"/>
            <w:shd w:val="clear" w:color="auto" w:fill="auto"/>
          </w:tcPr>
          <w:p w14:paraId="0D867108" w14:textId="77777777" w:rsidR="00E71B0B" w:rsidRDefault="00474308">
            <w:pPr>
              <w:rPr>
                <w:lang w:eastAsia="en-US"/>
              </w:rPr>
            </w:pPr>
            <w:r>
              <w:rPr>
                <w:lang w:eastAsia="en-US"/>
              </w:rPr>
              <w:t>Jon Georg</w:t>
            </w:r>
          </w:p>
        </w:tc>
        <w:tc>
          <w:tcPr>
            <w:tcW w:w="958" w:type="pct"/>
            <w:shd w:val="clear" w:color="auto" w:fill="auto"/>
          </w:tcPr>
          <w:p w14:paraId="79AAFF71" w14:textId="77777777" w:rsidR="00E71B0B" w:rsidRDefault="00474308">
            <w:pPr>
              <w:rPr>
                <w:lang w:eastAsia="en-US"/>
              </w:rPr>
            </w:pPr>
            <w:r>
              <w:rPr>
                <w:lang w:eastAsia="en-US"/>
              </w:rPr>
              <w:t>Møre og Romsdal</w:t>
            </w:r>
          </w:p>
        </w:tc>
        <w:tc>
          <w:tcPr>
            <w:tcW w:w="2140" w:type="pct"/>
            <w:shd w:val="clear" w:color="auto" w:fill="auto"/>
          </w:tcPr>
          <w:p w14:paraId="30169374" w14:textId="77777777" w:rsidR="00E71B0B" w:rsidRDefault="00474308">
            <w:pPr>
              <w:rPr>
                <w:lang w:eastAsia="en-US"/>
              </w:rPr>
            </w:pPr>
            <w:r>
              <w:rPr>
                <w:lang w:eastAsia="en-US"/>
              </w:rPr>
              <w:t>Flytoget AS</w:t>
            </w:r>
          </w:p>
        </w:tc>
      </w:tr>
      <w:tr w:rsidR="00F562F6" w14:paraId="7CEC0660" w14:textId="77777777" w:rsidTr="00250132">
        <w:trPr>
          <w:trHeight w:val="283"/>
        </w:trPr>
        <w:tc>
          <w:tcPr>
            <w:tcW w:w="832" w:type="pct"/>
            <w:shd w:val="clear" w:color="auto" w:fill="auto"/>
          </w:tcPr>
          <w:p w14:paraId="096FDD09" w14:textId="77777777" w:rsidR="00E71B0B" w:rsidRDefault="00474308">
            <w:pPr>
              <w:rPr>
                <w:lang w:eastAsia="en-US"/>
              </w:rPr>
            </w:pPr>
            <w:r>
              <w:rPr>
                <w:lang w:eastAsia="en-US"/>
              </w:rPr>
              <w:t>Dalen</w:t>
            </w:r>
          </w:p>
        </w:tc>
        <w:tc>
          <w:tcPr>
            <w:tcW w:w="1070" w:type="pct"/>
            <w:shd w:val="clear" w:color="auto" w:fill="auto"/>
          </w:tcPr>
          <w:p w14:paraId="237F4C28" w14:textId="77777777" w:rsidR="00E71B0B" w:rsidRDefault="00474308">
            <w:pPr>
              <w:rPr>
                <w:lang w:eastAsia="en-US"/>
              </w:rPr>
            </w:pPr>
            <w:r>
              <w:rPr>
                <w:lang w:eastAsia="en-US"/>
              </w:rPr>
              <w:t>Dag Morten</w:t>
            </w:r>
          </w:p>
        </w:tc>
        <w:tc>
          <w:tcPr>
            <w:tcW w:w="958" w:type="pct"/>
            <w:shd w:val="clear" w:color="auto" w:fill="auto"/>
          </w:tcPr>
          <w:p w14:paraId="6599629C" w14:textId="77777777" w:rsidR="00E71B0B" w:rsidRDefault="00474308">
            <w:pPr>
              <w:rPr>
                <w:lang w:eastAsia="en-US"/>
              </w:rPr>
            </w:pPr>
            <w:r>
              <w:rPr>
                <w:lang w:eastAsia="en-US"/>
              </w:rPr>
              <w:t>Viken</w:t>
            </w:r>
          </w:p>
        </w:tc>
        <w:tc>
          <w:tcPr>
            <w:tcW w:w="2140" w:type="pct"/>
            <w:shd w:val="clear" w:color="auto" w:fill="auto"/>
          </w:tcPr>
          <w:p w14:paraId="4868F0D5" w14:textId="77777777" w:rsidR="00E71B0B" w:rsidRDefault="00474308">
            <w:pPr>
              <w:rPr>
                <w:lang w:eastAsia="en-US"/>
              </w:rPr>
            </w:pPr>
            <w:r>
              <w:rPr>
                <w:lang w:eastAsia="en-US"/>
              </w:rPr>
              <w:t>Nye Veier AS</w:t>
            </w:r>
          </w:p>
        </w:tc>
      </w:tr>
      <w:tr w:rsidR="00F562F6" w14:paraId="76B943A0" w14:textId="77777777" w:rsidTr="00250132">
        <w:trPr>
          <w:trHeight w:val="283"/>
        </w:trPr>
        <w:tc>
          <w:tcPr>
            <w:tcW w:w="832" w:type="pct"/>
            <w:shd w:val="clear" w:color="auto" w:fill="auto"/>
          </w:tcPr>
          <w:p w14:paraId="05BD7967" w14:textId="77777777" w:rsidR="00E71B0B" w:rsidRDefault="00474308">
            <w:pPr>
              <w:rPr>
                <w:lang w:eastAsia="en-US"/>
              </w:rPr>
            </w:pPr>
            <w:r>
              <w:rPr>
                <w:lang w:eastAsia="en-US"/>
              </w:rPr>
              <w:t>Drinkwater</w:t>
            </w:r>
          </w:p>
        </w:tc>
        <w:tc>
          <w:tcPr>
            <w:tcW w:w="1070" w:type="pct"/>
            <w:shd w:val="clear" w:color="auto" w:fill="auto"/>
          </w:tcPr>
          <w:p w14:paraId="50E726E1" w14:textId="77777777" w:rsidR="00E71B0B" w:rsidRDefault="00474308">
            <w:pPr>
              <w:rPr>
                <w:lang w:eastAsia="en-US"/>
              </w:rPr>
            </w:pPr>
            <w:r>
              <w:rPr>
                <w:lang w:eastAsia="en-US"/>
              </w:rPr>
              <w:t xml:space="preserve">Anne </w:t>
            </w:r>
          </w:p>
        </w:tc>
        <w:tc>
          <w:tcPr>
            <w:tcW w:w="958" w:type="pct"/>
            <w:shd w:val="clear" w:color="auto" w:fill="auto"/>
          </w:tcPr>
          <w:p w14:paraId="4ECB63FF" w14:textId="77777777" w:rsidR="00E71B0B" w:rsidRDefault="00474308">
            <w:pPr>
              <w:rPr>
                <w:lang w:eastAsia="en-US"/>
              </w:rPr>
            </w:pPr>
            <w:r>
              <w:rPr>
                <w:lang w:eastAsia="en-US"/>
              </w:rPr>
              <w:t>Utland</w:t>
            </w:r>
          </w:p>
        </w:tc>
        <w:tc>
          <w:tcPr>
            <w:tcW w:w="2140" w:type="pct"/>
            <w:shd w:val="clear" w:color="auto" w:fill="auto"/>
          </w:tcPr>
          <w:p w14:paraId="6BC81ACE" w14:textId="77777777" w:rsidR="00E71B0B" w:rsidRDefault="00474308">
            <w:pPr>
              <w:rPr>
                <w:lang w:eastAsia="en-US"/>
              </w:rPr>
            </w:pPr>
            <w:proofErr w:type="spellStart"/>
            <w:r>
              <w:rPr>
                <w:lang w:eastAsia="en-US"/>
              </w:rPr>
              <w:t>Equinor</w:t>
            </w:r>
            <w:proofErr w:type="spellEnd"/>
            <w:r>
              <w:rPr>
                <w:lang w:eastAsia="en-US"/>
              </w:rPr>
              <w:t xml:space="preserve"> ASA</w:t>
            </w:r>
          </w:p>
        </w:tc>
      </w:tr>
      <w:tr w:rsidR="00F562F6" w14:paraId="610C9AF4" w14:textId="77777777" w:rsidTr="00250132">
        <w:trPr>
          <w:trHeight w:val="283"/>
        </w:trPr>
        <w:tc>
          <w:tcPr>
            <w:tcW w:w="832" w:type="pct"/>
            <w:shd w:val="clear" w:color="auto" w:fill="auto"/>
          </w:tcPr>
          <w:p w14:paraId="3C643574" w14:textId="77777777" w:rsidR="00E71B0B" w:rsidRDefault="00474308">
            <w:pPr>
              <w:rPr>
                <w:lang w:eastAsia="en-US"/>
              </w:rPr>
            </w:pPr>
            <w:r>
              <w:rPr>
                <w:lang w:eastAsia="en-US"/>
              </w:rPr>
              <w:t>Drivenes</w:t>
            </w:r>
          </w:p>
        </w:tc>
        <w:tc>
          <w:tcPr>
            <w:tcW w:w="1070" w:type="pct"/>
            <w:shd w:val="clear" w:color="auto" w:fill="auto"/>
          </w:tcPr>
          <w:p w14:paraId="6B63855F" w14:textId="77777777" w:rsidR="00E71B0B" w:rsidRDefault="00474308">
            <w:pPr>
              <w:rPr>
                <w:lang w:eastAsia="en-US"/>
              </w:rPr>
            </w:pPr>
            <w:r>
              <w:rPr>
                <w:lang w:eastAsia="en-US"/>
              </w:rPr>
              <w:t>Britt Kathrine</w:t>
            </w:r>
          </w:p>
        </w:tc>
        <w:tc>
          <w:tcPr>
            <w:tcW w:w="958" w:type="pct"/>
            <w:shd w:val="clear" w:color="auto" w:fill="auto"/>
          </w:tcPr>
          <w:p w14:paraId="64006C5E"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7F4A50D9" w14:textId="77777777" w:rsidR="00E71B0B" w:rsidRDefault="00474308">
            <w:pPr>
              <w:rPr>
                <w:lang w:eastAsia="en-US"/>
              </w:rPr>
            </w:pPr>
            <w:r>
              <w:rPr>
                <w:lang w:eastAsia="en-US"/>
              </w:rPr>
              <w:t>Fiskeri- og havbruksnæringens forskningsfinansiering AS</w:t>
            </w:r>
          </w:p>
        </w:tc>
      </w:tr>
      <w:tr w:rsidR="00F562F6" w14:paraId="6D62DEAE" w14:textId="77777777" w:rsidTr="00250132">
        <w:trPr>
          <w:trHeight w:val="283"/>
        </w:trPr>
        <w:tc>
          <w:tcPr>
            <w:tcW w:w="832" w:type="pct"/>
            <w:shd w:val="clear" w:color="auto" w:fill="auto"/>
          </w:tcPr>
          <w:p w14:paraId="3BA161E0" w14:textId="77777777" w:rsidR="00E71B0B" w:rsidRDefault="00474308">
            <w:pPr>
              <w:rPr>
                <w:lang w:eastAsia="en-US"/>
              </w:rPr>
            </w:pPr>
            <w:r>
              <w:rPr>
                <w:lang w:eastAsia="en-US"/>
              </w:rPr>
              <w:t>Dugstad</w:t>
            </w:r>
          </w:p>
        </w:tc>
        <w:tc>
          <w:tcPr>
            <w:tcW w:w="1070" w:type="pct"/>
            <w:shd w:val="clear" w:color="auto" w:fill="auto"/>
          </w:tcPr>
          <w:p w14:paraId="3934A30B" w14:textId="77777777" w:rsidR="00E71B0B" w:rsidRDefault="00474308">
            <w:pPr>
              <w:rPr>
                <w:lang w:eastAsia="en-US"/>
              </w:rPr>
            </w:pPr>
            <w:r>
              <w:rPr>
                <w:lang w:eastAsia="en-US"/>
              </w:rPr>
              <w:t>Nils Arnljot</w:t>
            </w:r>
          </w:p>
        </w:tc>
        <w:tc>
          <w:tcPr>
            <w:tcW w:w="958" w:type="pct"/>
            <w:shd w:val="clear" w:color="auto" w:fill="auto"/>
          </w:tcPr>
          <w:p w14:paraId="335FC094" w14:textId="77777777" w:rsidR="00E71B0B" w:rsidRDefault="00474308">
            <w:pPr>
              <w:rPr>
                <w:lang w:eastAsia="en-US"/>
              </w:rPr>
            </w:pPr>
            <w:r>
              <w:rPr>
                <w:lang w:eastAsia="en-US"/>
              </w:rPr>
              <w:t>Viken</w:t>
            </w:r>
          </w:p>
        </w:tc>
        <w:tc>
          <w:tcPr>
            <w:tcW w:w="2140" w:type="pct"/>
            <w:shd w:val="clear" w:color="auto" w:fill="auto"/>
          </w:tcPr>
          <w:p w14:paraId="7B6BB099" w14:textId="77777777" w:rsidR="00E71B0B" w:rsidRDefault="00474308">
            <w:pPr>
              <w:rPr>
                <w:lang w:eastAsia="en-US"/>
              </w:rPr>
            </w:pPr>
            <w:r>
              <w:rPr>
                <w:lang w:eastAsia="en-US"/>
              </w:rPr>
              <w:t>Filmparken AS</w:t>
            </w:r>
          </w:p>
        </w:tc>
      </w:tr>
      <w:tr w:rsidR="00F562F6" w14:paraId="73192E88" w14:textId="77777777" w:rsidTr="00250132">
        <w:trPr>
          <w:trHeight w:val="283"/>
        </w:trPr>
        <w:tc>
          <w:tcPr>
            <w:tcW w:w="832" w:type="pct"/>
            <w:shd w:val="clear" w:color="auto" w:fill="auto"/>
          </w:tcPr>
          <w:p w14:paraId="0505B838" w14:textId="77777777" w:rsidR="00E71B0B" w:rsidRDefault="00474308">
            <w:pPr>
              <w:rPr>
                <w:lang w:eastAsia="en-US"/>
              </w:rPr>
            </w:pPr>
            <w:r>
              <w:rPr>
                <w:lang w:eastAsia="en-US"/>
              </w:rPr>
              <w:t>Dæhli</w:t>
            </w:r>
          </w:p>
        </w:tc>
        <w:tc>
          <w:tcPr>
            <w:tcW w:w="1070" w:type="pct"/>
            <w:shd w:val="clear" w:color="auto" w:fill="auto"/>
          </w:tcPr>
          <w:p w14:paraId="4778EB53" w14:textId="77777777" w:rsidR="00E71B0B" w:rsidRDefault="00474308">
            <w:pPr>
              <w:rPr>
                <w:lang w:eastAsia="en-US"/>
              </w:rPr>
            </w:pPr>
            <w:r>
              <w:rPr>
                <w:lang w:eastAsia="en-US"/>
              </w:rPr>
              <w:t xml:space="preserve">Ragnar </w:t>
            </w:r>
          </w:p>
        </w:tc>
        <w:tc>
          <w:tcPr>
            <w:tcW w:w="958" w:type="pct"/>
            <w:shd w:val="clear" w:color="auto" w:fill="auto"/>
          </w:tcPr>
          <w:p w14:paraId="04E8A4B9" w14:textId="77777777" w:rsidR="00E71B0B" w:rsidRDefault="00474308">
            <w:pPr>
              <w:rPr>
                <w:lang w:eastAsia="en-US"/>
              </w:rPr>
            </w:pPr>
            <w:r>
              <w:rPr>
                <w:lang w:eastAsia="en-US"/>
              </w:rPr>
              <w:t>Viken</w:t>
            </w:r>
          </w:p>
        </w:tc>
        <w:tc>
          <w:tcPr>
            <w:tcW w:w="2140" w:type="pct"/>
            <w:shd w:val="clear" w:color="auto" w:fill="auto"/>
          </w:tcPr>
          <w:p w14:paraId="6C041151" w14:textId="77777777" w:rsidR="00E71B0B" w:rsidRDefault="00474308">
            <w:pPr>
              <w:rPr>
                <w:lang w:eastAsia="en-US"/>
              </w:rPr>
            </w:pPr>
            <w:proofErr w:type="spellStart"/>
            <w:r>
              <w:rPr>
                <w:lang w:eastAsia="en-US"/>
              </w:rPr>
              <w:t>Graminor</w:t>
            </w:r>
            <w:proofErr w:type="spellEnd"/>
            <w:r>
              <w:rPr>
                <w:lang w:eastAsia="en-US"/>
              </w:rPr>
              <w:t xml:space="preserve"> AS</w:t>
            </w:r>
          </w:p>
        </w:tc>
      </w:tr>
      <w:tr w:rsidR="00F562F6" w14:paraId="06FB3BD5" w14:textId="77777777" w:rsidTr="00250132">
        <w:trPr>
          <w:trHeight w:val="283"/>
        </w:trPr>
        <w:tc>
          <w:tcPr>
            <w:tcW w:w="832" w:type="pct"/>
            <w:shd w:val="clear" w:color="auto" w:fill="auto"/>
          </w:tcPr>
          <w:p w14:paraId="281B1D01" w14:textId="77777777" w:rsidR="00E71B0B" w:rsidRDefault="00474308">
            <w:pPr>
              <w:rPr>
                <w:lang w:eastAsia="en-US"/>
              </w:rPr>
            </w:pPr>
            <w:r>
              <w:rPr>
                <w:lang w:eastAsia="en-US"/>
              </w:rPr>
              <w:t>Dåvøy</w:t>
            </w:r>
          </w:p>
        </w:tc>
        <w:tc>
          <w:tcPr>
            <w:tcW w:w="1070" w:type="pct"/>
            <w:shd w:val="clear" w:color="auto" w:fill="auto"/>
          </w:tcPr>
          <w:p w14:paraId="3334841C" w14:textId="77777777" w:rsidR="00E71B0B" w:rsidRDefault="00474308">
            <w:pPr>
              <w:rPr>
                <w:lang w:eastAsia="en-US"/>
              </w:rPr>
            </w:pPr>
            <w:r>
              <w:rPr>
                <w:lang w:eastAsia="en-US"/>
              </w:rPr>
              <w:t>Laila</w:t>
            </w:r>
          </w:p>
        </w:tc>
        <w:tc>
          <w:tcPr>
            <w:tcW w:w="958" w:type="pct"/>
            <w:shd w:val="clear" w:color="auto" w:fill="auto"/>
          </w:tcPr>
          <w:p w14:paraId="00BCEA5C"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6A778A22" w14:textId="77777777" w:rsidR="00E71B0B" w:rsidRDefault="00474308">
            <w:pPr>
              <w:rPr>
                <w:lang w:eastAsia="en-US"/>
              </w:rPr>
            </w:pPr>
            <w:r>
              <w:rPr>
                <w:lang w:eastAsia="en-US"/>
              </w:rPr>
              <w:t>Carte Blanche AS</w:t>
            </w:r>
          </w:p>
        </w:tc>
      </w:tr>
      <w:tr w:rsidR="00F562F6" w14:paraId="60A70538" w14:textId="77777777" w:rsidTr="00250132">
        <w:trPr>
          <w:trHeight w:val="283"/>
        </w:trPr>
        <w:tc>
          <w:tcPr>
            <w:tcW w:w="832" w:type="pct"/>
            <w:shd w:val="clear" w:color="auto" w:fill="auto"/>
          </w:tcPr>
          <w:p w14:paraId="6F331485" w14:textId="77777777" w:rsidR="00E71B0B" w:rsidRDefault="00474308">
            <w:pPr>
              <w:rPr>
                <w:lang w:eastAsia="en-US"/>
              </w:rPr>
            </w:pPr>
            <w:r>
              <w:rPr>
                <w:lang w:eastAsia="en-US"/>
              </w:rPr>
              <w:t>Eaton</w:t>
            </w:r>
          </w:p>
        </w:tc>
        <w:tc>
          <w:tcPr>
            <w:tcW w:w="1070" w:type="pct"/>
            <w:shd w:val="clear" w:color="auto" w:fill="auto"/>
          </w:tcPr>
          <w:p w14:paraId="15A730B9" w14:textId="77777777" w:rsidR="00E71B0B" w:rsidRDefault="00474308">
            <w:pPr>
              <w:rPr>
                <w:lang w:eastAsia="en-US"/>
              </w:rPr>
            </w:pPr>
            <w:r>
              <w:rPr>
                <w:lang w:eastAsia="en-US"/>
              </w:rPr>
              <w:t>Frances</w:t>
            </w:r>
          </w:p>
        </w:tc>
        <w:tc>
          <w:tcPr>
            <w:tcW w:w="958" w:type="pct"/>
            <w:shd w:val="clear" w:color="auto" w:fill="auto"/>
          </w:tcPr>
          <w:p w14:paraId="4A04ED2B" w14:textId="77777777" w:rsidR="00E71B0B" w:rsidRDefault="00474308">
            <w:pPr>
              <w:rPr>
                <w:lang w:eastAsia="en-US"/>
              </w:rPr>
            </w:pPr>
            <w:r>
              <w:rPr>
                <w:lang w:eastAsia="en-US"/>
              </w:rPr>
              <w:t>Rogaland</w:t>
            </w:r>
          </w:p>
        </w:tc>
        <w:tc>
          <w:tcPr>
            <w:tcW w:w="2140" w:type="pct"/>
            <w:shd w:val="clear" w:color="auto" w:fill="auto"/>
          </w:tcPr>
          <w:p w14:paraId="3A0B5ACC" w14:textId="77777777" w:rsidR="00E71B0B" w:rsidRDefault="00474308">
            <w:pPr>
              <w:rPr>
                <w:lang w:eastAsia="en-US"/>
              </w:rPr>
            </w:pPr>
            <w:r>
              <w:rPr>
                <w:lang w:eastAsia="en-US"/>
              </w:rPr>
              <w:t>Folketrygdfondet</w:t>
            </w:r>
          </w:p>
        </w:tc>
      </w:tr>
      <w:tr w:rsidR="00F562F6" w14:paraId="4FDB002A" w14:textId="77777777" w:rsidTr="00250132">
        <w:trPr>
          <w:trHeight w:val="283"/>
        </w:trPr>
        <w:tc>
          <w:tcPr>
            <w:tcW w:w="832" w:type="pct"/>
            <w:shd w:val="clear" w:color="auto" w:fill="auto"/>
          </w:tcPr>
          <w:p w14:paraId="02802FA1" w14:textId="77777777" w:rsidR="00E71B0B" w:rsidRDefault="00474308">
            <w:pPr>
              <w:rPr>
                <w:lang w:eastAsia="en-US"/>
              </w:rPr>
            </w:pPr>
            <w:r>
              <w:rPr>
                <w:lang w:eastAsia="en-US"/>
              </w:rPr>
              <w:t>Eidesvik</w:t>
            </w:r>
          </w:p>
        </w:tc>
        <w:tc>
          <w:tcPr>
            <w:tcW w:w="1070" w:type="pct"/>
            <w:shd w:val="clear" w:color="auto" w:fill="auto"/>
          </w:tcPr>
          <w:p w14:paraId="0AAFF7C0" w14:textId="77777777" w:rsidR="00E71B0B" w:rsidRDefault="00474308">
            <w:pPr>
              <w:rPr>
                <w:lang w:eastAsia="en-US"/>
              </w:rPr>
            </w:pPr>
            <w:r>
              <w:rPr>
                <w:lang w:eastAsia="en-US"/>
              </w:rPr>
              <w:t>Toril</w:t>
            </w:r>
          </w:p>
        </w:tc>
        <w:tc>
          <w:tcPr>
            <w:tcW w:w="958" w:type="pct"/>
            <w:shd w:val="clear" w:color="auto" w:fill="auto"/>
          </w:tcPr>
          <w:p w14:paraId="1BC04670"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3A5AFE4F" w14:textId="77777777" w:rsidR="00E71B0B" w:rsidRDefault="00474308">
            <w:pPr>
              <w:rPr>
                <w:lang w:eastAsia="en-US"/>
              </w:rPr>
            </w:pPr>
            <w:r>
              <w:rPr>
                <w:lang w:eastAsia="en-US"/>
              </w:rPr>
              <w:t>Eksportfinans ASA</w:t>
            </w:r>
          </w:p>
        </w:tc>
      </w:tr>
      <w:tr w:rsidR="00F562F6" w14:paraId="07EFB48F" w14:textId="77777777" w:rsidTr="00250132">
        <w:trPr>
          <w:trHeight w:val="283"/>
        </w:trPr>
        <w:tc>
          <w:tcPr>
            <w:tcW w:w="832" w:type="pct"/>
            <w:shd w:val="clear" w:color="auto" w:fill="auto"/>
          </w:tcPr>
          <w:p w14:paraId="1FA23D27" w14:textId="77777777" w:rsidR="00E71B0B" w:rsidRDefault="00474308">
            <w:pPr>
              <w:rPr>
                <w:lang w:eastAsia="en-US"/>
              </w:rPr>
            </w:pPr>
            <w:r>
              <w:rPr>
                <w:lang w:eastAsia="en-US"/>
              </w:rPr>
              <w:t>Einarsson</w:t>
            </w:r>
          </w:p>
        </w:tc>
        <w:tc>
          <w:tcPr>
            <w:tcW w:w="1070" w:type="pct"/>
            <w:shd w:val="clear" w:color="auto" w:fill="auto"/>
          </w:tcPr>
          <w:p w14:paraId="2E10B83E" w14:textId="77777777" w:rsidR="00E71B0B" w:rsidRDefault="00474308">
            <w:pPr>
              <w:rPr>
                <w:lang w:eastAsia="en-US"/>
              </w:rPr>
            </w:pPr>
            <w:r>
              <w:rPr>
                <w:lang w:eastAsia="en-US"/>
              </w:rPr>
              <w:t>Petra</w:t>
            </w:r>
          </w:p>
        </w:tc>
        <w:tc>
          <w:tcPr>
            <w:tcW w:w="958" w:type="pct"/>
            <w:shd w:val="clear" w:color="auto" w:fill="auto"/>
          </w:tcPr>
          <w:p w14:paraId="5278E968" w14:textId="77777777" w:rsidR="00E71B0B" w:rsidRDefault="00474308">
            <w:pPr>
              <w:rPr>
                <w:lang w:eastAsia="en-US"/>
              </w:rPr>
            </w:pPr>
            <w:r>
              <w:rPr>
                <w:lang w:eastAsia="en-US"/>
              </w:rPr>
              <w:t>Utland</w:t>
            </w:r>
          </w:p>
        </w:tc>
        <w:tc>
          <w:tcPr>
            <w:tcW w:w="2140" w:type="pct"/>
            <w:shd w:val="clear" w:color="auto" w:fill="auto"/>
          </w:tcPr>
          <w:p w14:paraId="039F0E2E" w14:textId="77777777" w:rsidR="00E71B0B" w:rsidRDefault="00474308">
            <w:pPr>
              <w:rPr>
                <w:lang w:eastAsia="en-US"/>
              </w:rPr>
            </w:pPr>
            <w:r>
              <w:rPr>
                <w:lang w:eastAsia="en-US"/>
              </w:rPr>
              <w:t>Norsk Hydro ASA</w:t>
            </w:r>
          </w:p>
        </w:tc>
      </w:tr>
      <w:tr w:rsidR="00F562F6" w14:paraId="58BFAE7D" w14:textId="77777777" w:rsidTr="00250132">
        <w:trPr>
          <w:trHeight w:val="283"/>
        </w:trPr>
        <w:tc>
          <w:tcPr>
            <w:tcW w:w="832" w:type="pct"/>
            <w:shd w:val="clear" w:color="auto" w:fill="auto"/>
          </w:tcPr>
          <w:p w14:paraId="11EE8E1F" w14:textId="77777777" w:rsidR="00E71B0B" w:rsidRDefault="00474308">
            <w:pPr>
              <w:rPr>
                <w:lang w:eastAsia="en-US"/>
              </w:rPr>
            </w:pPr>
            <w:r>
              <w:rPr>
                <w:lang w:eastAsia="en-US"/>
              </w:rPr>
              <w:t>Eira</w:t>
            </w:r>
          </w:p>
        </w:tc>
        <w:tc>
          <w:tcPr>
            <w:tcW w:w="1070" w:type="pct"/>
            <w:shd w:val="clear" w:color="auto" w:fill="auto"/>
          </w:tcPr>
          <w:p w14:paraId="07CEE945" w14:textId="77777777" w:rsidR="00E71B0B" w:rsidRDefault="00474308">
            <w:pPr>
              <w:rPr>
                <w:lang w:eastAsia="en-US"/>
              </w:rPr>
            </w:pPr>
            <w:r>
              <w:rPr>
                <w:lang w:eastAsia="en-US"/>
              </w:rPr>
              <w:t>Ole Johan Jonsson</w:t>
            </w:r>
          </w:p>
        </w:tc>
        <w:tc>
          <w:tcPr>
            <w:tcW w:w="958" w:type="pct"/>
            <w:shd w:val="clear" w:color="auto" w:fill="auto"/>
          </w:tcPr>
          <w:p w14:paraId="27D7C3C6" w14:textId="77777777" w:rsidR="00E71B0B" w:rsidRDefault="00474308">
            <w:pPr>
              <w:rPr>
                <w:lang w:eastAsia="en-US"/>
              </w:rPr>
            </w:pPr>
            <w:r>
              <w:rPr>
                <w:lang w:eastAsia="en-US"/>
              </w:rPr>
              <w:t>Troms og Finnmark</w:t>
            </w:r>
          </w:p>
        </w:tc>
        <w:tc>
          <w:tcPr>
            <w:tcW w:w="2140" w:type="pct"/>
            <w:shd w:val="clear" w:color="auto" w:fill="auto"/>
          </w:tcPr>
          <w:p w14:paraId="1B7E5641" w14:textId="77777777" w:rsidR="00E71B0B" w:rsidRDefault="00474308">
            <w:pPr>
              <w:rPr>
                <w:lang w:eastAsia="en-US"/>
              </w:rPr>
            </w:pPr>
            <w:r>
              <w:rPr>
                <w:lang w:eastAsia="en-US"/>
              </w:rPr>
              <w:t>Statskog SF</w:t>
            </w:r>
          </w:p>
        </w:tc>
      </w:tr>
      <w:tr w:rsidR="00F562F6" w14:paraId="60D5DA0B" w14:textId="77777777" w:rsidTr="00250132">
        <w:trPr>
          <w:trHeight w:val="283"/>
        </w:trPr>
        <w:tc>
          <w:tcPr>
            <w:tcW w:w="832" w:type="pct"/>
            <w:shd w:val="clear" w:color="auto" w:fill="auto"/>
          </w:tcPr>
          <w:p w14:paraId="4C95D810" w14:textId="77777777" w:rsidR="00E71B0B" w:rsidRDefault="00474308">
            <w:pPr>
              <w:rPr>
                <w:lang w:eastAsia="en-US"/>
              </w:rPr>
            </w:pPr>
            <w:proofErr w:type="spellStart"/>
            <w:r>
              <w:rPr>
                <w:lang w:eastAsia="en-US"/>
              </w:rPr>
              <w:t>Emblemsvåg</w:t>
            </w:r>
            <w:proofErr w:type="spellEnd"/>
          </w:p>
        </w:tc>
        <w:tc>
          <w:tcPr>
            <w:tcW w:w="1070" w:type="pct"/>
            <w:shd w:val="clear" w:color="auto" w:fill="auto"/>
          </w:tcPr>
          <w:p w14:paraId="2B8EB1CF" w14:textId="77777777" w:rsidR="00E71B0B" w:rsidRDefault="00474308">
            <w:pPr>
              <w:rPr>
                <w:lang w:eastAsia="en-US"/>
              </w:rPr>
            </w:pPr>
            <w:r>
              <w:rPr>
                <w:lang w:eastAsia="en-US"/>
              </w:rPr>
              <w:t>Marianne Synnes</w:t>
            </w:r>
          </w:p>
        </w:tc>
        <w:tc>
          <w:tcPr>
            <w:tcW w:w="958" w:type="pct"/>
            <w:shd w:val="clear" w:color="auto" w:fill="auto"/>
          </w:tcPr>
          <w:p w14:paraId="1C481D6E" w14:textId="77777777" w:rsidR="00E71B0B" w:rsidRDefault="00474308">
            <w:pPr>
              <w:rPr>
                <w:lang w:eastAsia="en-US"/>
              </w:rPr>
            </w:pPr>
            <w:r>
              <w:rPr>
                <w:lang w:eastAsia="en-US"/>
              </w:rPr>
              <w:t>Møre og Romsdal</w:t>
            </w:r>
          </w:p>
        </w:tc>
        <w:tc>
          <w:tcPr>
            <w:tcW w:w="2140" w:type="pct"/>
            <w:shd w:val="clear" w:color="auto" w:fill="auto"/>
          </w:tcPr>
          <w:p w14:paraId="159DC687" w14:textId="77777777" w:rsidR="00E71B0B" w:rsidRDefault="00474308">
            <w:pPr>
              <w:rPr>
                <w:lang w:eastAsia="en-US"/>
              </w:rPr>
            </w:pPr>
            <w:proofErr w:type="spellStart"/>
            <w:r>
              <w:rPr>
                <w:lang w:eastAsia="en-US"/>
              </w:rPr>
              <w:t>Nofima</w:t>
            </w:r>
            <w:proofErr w:type="spellEnd"/>
            <w:r>
              <w:rPr>
                <w:lang w:eastAsia="en-US"/>
              </w:rPr>
              <w:t xml:space="preserve"> AS</w:t>
            </w:r>
          </w:p>
        </w:tc>
      </w:tr>
      <w:tr w:rsidR="00F562F6" w14:paraId="63822838" w14:textId="77777777" w:rsidTr="00250132">
        <w:trPr>
          <w:trHeight w:val="283"/>
        </w:trPr>
        <w:tc>
          <w:tcPr>
            <w:tcW w:w="832" w:type="pct"/>
            <w:shd w:val="clear" w:color="auto" w:fill="auto"/>
          </w:tcPr>
          <w:p w14:paraId="071AD043" w14:textId="77777777" w:rsidR="00E71B0B" w:rsidRDefault="00474308">
            <w:pPr>
              <w:rPr>
                <w:lang w:eastAsia="en-US"/>
              </w:rPr>
            </w:pPr>
            <w:r>
              <w:rPr>
                <w:lang w:eastAsia="en-US"/>
              </w:rPr>
              <w:t>Eriksen</w:t>
            </w:r>
          </w:p>
        </w:tc>
        <w:tc>
          <w:tcPr>
            <w:tcW w:w="1070" w:type="pct"/>
            <w:shd w:val="clear" w:color="auto" w:fill="auto"/>
          </w:tcPr>
          <w:p w14:paraId="2AB43BE9" w14:textId="77777777" w:rsidR="00E71B0B" w:rsidRDefault="00474308">
            <w:pPr>
              <w:rPr>
                <w:lang w:eastAsia="en-US"/>
              </w:rPr>
            </w:pPr>
            <w:r>
              <w:rPr>
                <w:lang w:eastAsia="en-US"/>
              </w:rPr>
              <w:t>Øyvind</w:t>
            </w:r>
          </w:p>
        </w:tc>
        <w:tc>
          <w:tcPr>
            <w:tcW w:w="958" w:type="pct"/>
            <w:shd w:val="clear" w:color="auto" w:fill="auto"/>
          </w:tcPr>
          <w:p w14:paraId="5F6B1B81" w14:textId="77777777" w:rsidR="00E71B0B" w:rsidRDefault="00474308">
            <w:pPr>
              <w:rPr>
                <w:lang w:eastAsia="en-US"/>
              </w:rPr>
            </w:pPr>
            <w:r>
              <w:rPr>
                <w:lang w:eastAsia="en-US"/>
              </w:rPr>
              <w:t>Oslo</w:t>
            </w:r>
          </w:p>
        </w:tc>
        <w:tc>
          <w:tcPr>
            <w:tcW w:w="2140" w:type="pct"/>
            <w:shd w:val="clear" w:color="auto" w:fill="auto"/>
          </w:tcPr>
          <w:p w14:paraId="2B0B171B" w14:textId="77777777" w:rsidR="00E71B0B" w:rsidRDefault="00474308">
            <w:pPr>
              <w:rPr>
                <w:lang w:eastAsia="en-US"/>
              </w:rPr>
            </w:pPr>
            <w:r>
              <w:rPr>
                <w:lang w:eastAsia="en-US"/>
              </w:rPr>
              <w:t>Aker Solutions ASA</w:t>
            </w:r>
          </w:p>
        </w:tc>
      </w:tr>
      <w:tr w:rsidR="00F562F6" w14:paraId="09068330" w14:textId="77777777" w:rsidTr="00250132">
        <w:trPr>
          <w:trHeight w:val="283"/>
        </w:trPr>
        <w:tc>
          <w:tcPr>
            <w:tcW w:w="832" w:type="pct"/>
            <w:shd w:val="clear" w:color="auto" w:fill="auto"/>
          </w:tcPr>
          <w:p w14:paraId="134DDC24" w14:textId="77777777" w:rsidR="00E71B0B" w:rsidRDefault="00474308">
            <w:pPr>
              <w:rPr>
                <w:lang w:eastAsia="en-US"/>
              </w:rPr>
            </w:pPr>
            <w:proofErr w:type="spellStart"/>
            <w:r>
              <w:rPr>
                <w:lang w:eastAsia="en-US"/>
              </w:rPr>
              <w:t>Ertsaas</w:t>
            </w:r>
            <w:proofErr w:type="spellEnd"/>
          </w:p>
        </w:tc>
        <w:tc>
          <w:tcPr>
            <w:tcW w:w="1070" w:type="pct"/>
            <w:shd w:val="clear" w:color="auto" w:fill="auto"/>
          </w:tcPr>
          <w:p w14:paraId="2D0304DB" w14:textId="77777777" w:rsidR="00E71B0B" w:rsidRDefault="00474308">
            <w:pPr>
              <w:rPr>
                <w:lang w:eastAsia="en-US"/>
              </w:rPr>
            </w:pPr>
            <w:r>
              <w:rPr>
                <w:lang w:eastAsia="en-US"/>
              </w:rPr>
              <w:t>Jan Morten</w:t>
            </w:r>
          </w:p>
        </w:tc>
        <w:tc>
          <w:tcPr>
            <w:tcW w:w="958" w:type="pct"/>
            <w:shd w:val="clear" w:color="auto" w:fill="auto"/>
          </w:tcPr>
          <w:p w14:paraId="67DE0CBD" w14:textId="77777777" w:rsidR="00E71B0B" w:rsidRDefault="00474308">
            <w:pPr>
              <w:rPr>
                <w:lang w:eastAsia="en-US"/>
              </w:rPr>
            </w:pPr>
            <w:r>
              <w:rPr>
                <w:lang w:eastAsia="en-US"/>
              </w:rPr>
              <w:t>Trøndelag</w:t>
            </w:r>
          </w:p>
        </w:tc>
        <w:tc>
          <w:tcPr>
            <w:tcW w:w="2140" w:type="pct"/>
            <w:shd w:val="clear" w:color="auto" w:fill="auto"/>
          </w:tcPr>
          <w:p w14:paraId="4C9B9DEE" w14:textId="77777777" w:rsidR="00E71B0B" w:rsidRDefault="00474308">
            <w:pPr>
              <w:rPr>
                <w:lang w:eastAsia="en-US"/>
              </w:rPr>
            </w:pPr>
            <w:r>
              <w:rPr>
                <w:lang w:eastAsia="en-US"/>
              </w:rPr>
              <w:t>Norske tog AS</w:t>
            </w:r>
          </w:p>
        </w:tc>
      </w:tr>
      <w:tr w:rsidR="00F562F6" w14:paraId="719A08EB" w14:textId="77777777" w:rsidTr="00250132">
        <w:trPr>
          <w:trHeight w:val="283"/>
        </w:trPr>
        <w:tc>
          <w:tcPr>
            <w:tcW w:w="832" w:type="pct"/>
            <w:shd w:val="clear" w:color="auto" w:fill="auto"/>
          </w:tcPr>
          <w:p w14:paraId="59E3861A" w14:textId="77777777" w:rsidR="00E71B0B" w:rsidRDefault="00474308">
            <w:pPr>
              <w:rPr>
                <w:lang w:eastAsia="en-US"/>
              </w:rPr>
            </w:pPr>
            <w:proofErr w:type="spellStart"/>
            <w:r>
              <w:rPr>
                <w:lang w:eastAsia="en-US"/>
              </w:rPr>
              <w:lastRenderedPageBreak/>
              <w:t>Ertzeid</w:t>
            </w:r>
            <w:proofErr w:type="spellEnd"/>
          </w:p>
        </w:tc>
        <w:tc>
          <w:tcPr>
            <w:tcW w:w="1070" w:type="pct"/>
            <w:shd w:val="clear" w:color="auto" w:fill="auto"/>
          </w:tcPr>
          <w:p w14:paraId="089C8018" w14:textId="77777777" w:rsidR="00E71B0B" w:rsidRDefault="00474308">
            <w:pPr>
              <w:rPr>
                <w:lang w:eastAsia="en-US"/>
              </w:rPr>
            </w:pPr>
            <w:r>
              <w:rPr>
                <w:lang w:eastAsia="en-US"/>
              </w:rPr>
              <w:t>Ottar</w:t>
            </w:r>
          </w:p>
        </w:tc>
        <w:tc>
          <w:tcPr>
            <w:tcW w:w="958" w:type="pct"/>
            <w:shd w:val="clear" w:color="auto" w:fill="auto"/>
          </w:tcPr>
          <w:p w14:paraId="76EADABA" w14:textId="77777777" w:rsidR="00E71B0B" w:rsidRDefault="00474308">
            <w:pPr>
              <w:rPr>
                <w:lang w:eastAsia="en-US"/>
              </w:rPr>
            </w:pPr>
            <w:r>
              <w:rPr>
                <w:lang w:eastAsia="en-US"/>
              </w:rPr>
              <w:t>Oslo</w:t>
            </w:r>
          </w:p>
        </w:tc>
        <w:tc>
          <w:tcPr>
            <w:tcW w:w="2140" w:type="pct"/>
            <w:shd w:val="clear" w:color="auto" w:fill="auto"/>
          </w:tcPr>
          <w:p w14:paraId="2AD612C0" w14:textId="77777777" w:rsidR="00E71B0B" w:rsidRDefault="00474308">
            <w:pPr>
              <w:rPr>
                <w:lang w:eastAsia="en-US"/>
              </w:rPr>
            </w:pPr>
            <w:r>
              <w:rPr>
                <w:lang w:eastAsia="en-US"/>
              </w:rPr>
              <w:t>Argentum Fondsinvesteringer AS</w:t>
            </w:r>
          </w:p>
        </w:tc>
      </w:tr>
      <w:tr w:rsidR="00F562F6" w14:paraId="13B01E00" w14:textId="77777777" w:rsidTr="00250132">
        <w:trPr>
          <w:trHeight w:val="283"/>
        </w:trPr>
        <w:tc>
          <w:tcPr>
            <w:tcW w:w="832" w:type="pct"/>
            <w:shd w:val="clear" w:color="auto" w:fill="auto"/>
          </w:tcPr>
          <w:p w14:paraId="3D550FEA" w14:textId="77777777" w:rsidR="00E71B0B" w:rsidRDefault="00474308">
            <w:pPr>
              <w:rPr>
                <w:lang w:eastAsia="en-US"/>
              </w:rPr>
            </w:pPr>
            <w:r>
              <w:rPr>
                <w:lang w:eastAsia="en-US"/>
              </w:rPr>
              <w:t>Espen</w:t>
            </w:r>
          </w:p>
        </w:tc>
        <w:tc>
          <w:tcPr>
            <w:tcW w:w="1070" w:type="pct"/>
            <w:shd w:val="clear" w:color="auto" w:fill="auto"/>
          </w:tcPr>
          <w:p w14:paraId="03505742" w14:textId="77777777" w:rsidR="00E71B0B" w:rsidRDefault="00474308">
            <w:pPr>
              <w:rPr>
                <w:lang w:eastAsia="en-US"/>
              </w:rPr>
            </w:pPr>
            <w:r>
              <w:rPr>
                <w:lang w:eastAsia="en-US"/>
              </w:rPr>
              <w:t>Pål Wien</w:t>
            </w:r>
          </w:p>
        </w:tc>
        <w:tc>
          <w:tcPr>
            <w:tcW w:w="958" w:type="pct"/>
            <w:shd w:val="clear" w:color="auto" w:fill="auto"/>
          </w:tcPr>
          <w:p w14:paraId="3C302AE3" w14:textId="77777777" w:rsidR="00E71B0B" w:rsidRDefault="00474308">
            <w:pPr>
              <w:rPr>
                <w:lang w:eastAsia="en-US"/>
              </w:rPr>
            </w:pPr>
            <w:r>
              <w:rPr>
                <w:lang w:eastAsia="en-US"/>
              </w:rPr>
              <w:t>Oslo</w:t>
            </w:r>
          </w:p>
        </w:tc>
        <w:tc>
          <w:tcPr>
            <w:tcW w:w="2140" w:type="pct"/>
            <w:shd w:val="clear" w:color="auto" w:fill="auto"/>
          </w:tcPr>
          <w:p w14:paraId="1EEA0AE1" w14:textId="77777777" w:rsidR="00E71B0B" w:rsidRDefault="00474308">
            <w:pPr>
              <w:rPr>
                <w:lang w:eastAsia="en-US"/>
              </w:rPr>
            </w:pPr>
            <w:proofErr w:type="spellStart"/>
            <w:r>
              <w:rPr>
                <w:lang w:eastAsia="en-US"/>
              </w:rPr>
              <w:t>Entur</w:t>
            </w:r>
            <w:proofErr w:type="spellEnd"/>
            <w:r>
              <w:rPr>
                <w:lang w:eastAsia="en-US"/>
              </w:rPr>
              <w:t xml:space="preserve"> AS</w:t>
            </w:r>
          </w:p>
        </w:tc>
      </w:tr>
      <w:tr w:rsidR="00F562F6" w14:paraId="2CE91FF8" w14:textId="77777777" w:rsidTr="00250132">
        <w:trPr>
          <w:trHeight w:val="283"/>
        </w:trPr>
        <w:tc>
          <w:tcPr>
            <w:tcW w:w="832" w:type="pct"/>
            <w:shd w:val="clear" w:color="auto" w:fill="auto"/>
          </w:tcPr>
          <w:p w14:paraId="667BABAE" w14:textId="77777777" w:rsidR="00E71B0B" w:rsidRDefault="00474308">
            <w:pPr>
              <w:rPr>
                <w:lang w:eastAsia="en-US"/>
              </w:rPr>
            </w:pPr>
            <w:r>
              <w:rPr>
                <w:lang w:eastAsia="en-US"/>
              </w:rPr>
              <w:t>Fagerholt</w:t>
            </w:r>
          </w:p>
        </w:tc>
        <w:tc>
          <w:tcPr>
            <w:tcW w:w="1070" w:type="pct"/>
            <w:shd w:val="clear" w:color="auto" w:fill="auto"/>
          </w:tcPr>
          <w:p w14:paraId="31762F91" w14:textId="77777777" w:rsidR="00E71B0B" w:rsidRDefault="00474308">
            <w:pPr>
              <w:rPr>
                <w:lang w:eastAsia="en-US"/>
              </w:rPr>
            </w:pPr>
            <w:r>
              <w:rPr>
                <w:lang w:eastAsia="en-US"/>
              </w:rPr>
              <w:t>Arne</w:t>
            </w:r>
          </w:p>
        </w:tc>
        <w:tc>
          <w:tcPr>
            <w:tcW w:w="958" w:type="pct"/>
            <w:shd w:val="clear" w:color="auto" w:fill="auto"/>
          </w:tcPr>
          <w:p w14:paraId="1E0BA319" w14:textId="77777777" w:rsidR="00E71B0B" w:rsidRDefault="00474308">
            <w:pPr>
              <w:rPr>
                <w:lang w:eastAsia="en-US"/>
              </w:rPr>
            </w:pPr>
            <w:r>
              <w:rPr>
                <w:lang w:eastAsia="en-US"/>
              </w:rPr>
              <w:t>Trøndelag</w:t>
            </w:r>
          </w:p>
        </w:tc>
        <w:tc>
          <w:tcPr>
            <w:tcW w:w="2140" w:type="pct"/>
            <w:shd w:val="clear" w:color="auto" w:fill="auto"/>
          </w:tcPr>
          <w:p w14:paraId="3F7CAC41" w14:textId="77777777" w:rsidR="00E71B0B" w:rsidRDefault="00474308">
            <w:pPr>
              <w:rPr>
                <w:lang w:eastAsia="en-US"/>
              </w:rPr>
            </w:pPr>
            <w:r>
              <w:rPr>
                <w:lang w:eastAsia="en-US"/>
              </w:rPr>
              <w:t>Den Norske Opera &amp; Ballett</w:t>
            </w:r>
          </w:p>
        </w:tc>
      </w:tr>
      <w:tr w:rsidR="00F562F6" w14:paraId="02F9CCED" w14:textId="77777777" w:rsidTr="00250132">
        <w:trPr>
          <w:trHeight w:val="283"/>
        </w:trPr>
        <w:tc>
          <w:tcPr>
            <w:tcW w:w="832" w:type="pct"/>
            <w:shd w:val="clear" w:color="auto" w:fill="auto"/>
          </w:tcPr>
          <w:p w14:paraId="067C2538" w14:textId="77777777" w:rsidR="00E71B0B" w:rsidRDefault="00474308">
            <w:pPr>
              <w:rPr>
                <w:lang w:eastAsia="en-US"/>
              </w:rPr>
            </w:pPr>
            <w:r>
              <w:rPr>
                <w:lang w:eastAsia="en-US"/>
              </w:rPr>
              <w:t>Falkgård</w:t>
            </w:r>
          </w:p>
        </w:tc>
        <w:tc>
          <w:tcPr>
            <w:tcW w:w="1070" w:type="pct"/>
            <w:shd w:val="clear" w:color="auto" w:fill="auto"/>
          </w:tcPr>
          <w:p w14:paraId="63AC8AB1" w14:textId="77777777" w:rsidR="00E71B0B" w:rsidRDefault="00474308">
            <w:pPr>
              <w:rPr>
                <w:lang w:eastAsia="en-US"/>
              </w:rPr>
            </w:pPr>
            <w:r>
              <w:rPr>
                <w:lang w:eastAsia="en-US"/>
              </w:rPr>
              <w:t>Kristine</w:t>
            </w:r>
          </w:p>
        </w:tc>
        <w:tc>
          <w:tcPr>
            <w:tcW w:w="958" w:type="pct"/>
            <w:shd w:val="clear" w:color="auto" w:fill="auto"/>
          </w:tcPr>
          <w:p w14:paraId="6D518EBA" w14:textId="77777777" w:rsidR="00E71B0B" w:rsidRDefault="00474308">
            <w:pPr>
              <w:rPr>
                <w:lang w:eastAsia="en-US"/>
              </w:rPr>
            </w:pPr>
            <w:r>
              <w:rPr>
                <w:lang w:eastAsia="en-US"/>
              </w:rPr>
              <w:t>Oslo</w:t>
            </w:r>
          </w:p>
        </w:tc>
        <w:tc>
          <w:tcPr>
            <w:tcW w:w="2140" w:type="pct"/>
            <w:shd w:val="clear" w:color="auto" w:fill="auto"/>
          </w:tcPr>
          <w:p w14:paraId="6CDD5B05" w14:textId="77777777" w:rsidR="00E71B0B" w:rsidRDefault="00474308">
            <w:pPr>
              <w:rPr>
                <w:lang w:eastAsia="en-US"/>
              </w:rPr>
            </w:pPr>
            <w:r>
              <w:rPr>
                <w:lang w:eastAsia="en-US"/>
              </w:rPr>
              <w:t>Innovasjon Norge</w:t>
            </w:r>
          </w:p>
        </w:tc>
      </w:tr>
      <w:tr w:rsidR="00F562F6" w14:paraId="66F0CB21" w14:textId="77777777" w:rsidTr="00250132">
        <w:trPr>
          <w:trHeight w:val="283"/>
        </w:trPr>
        <w:tc>
          <w:tcPr>
            <w:tcW w:w="832" w:type="pct"/>
            <w:shd w:val="clear" w:color="auto" w:fill="auto"/>
          </w:tcPr>
          <w:p w14:paraId="4437482F" w14:textId="77777777" w:rsidR="00E71B0B" w:rsidRDefault="00474308">
            <w:pPr>
              <w:rPr>
                <w:lang w:eastAsia="en-US"/>
              </w:rPr>
            </w:pPr>
            <w:r>
              <w:rPr>
                <w:lang w:eastAsia="en-US"/>
              </w:rPr>
              <w:t xml:space="preserve">Farstad </w:t>
            </w:r>
          </w:p>
        </w:tc>
        <w:tc>
          <w:tcPr>
            <w:tcW w:w="1070" w:type="pct"/>
            <w:shd w:val="clear" w:color="auto" w:fill="auto"/>
          </w:tcPr>
          <w:p w14:paraId="17D913BD" w14:textId="77777777" w:rsidR="00E71B0B" w:rsidRDefault="00474308">
            <w:pPr>
              <w:rPr>
                <w:lang w:eastAsia="en-US"/>
              </w:rPr>
            </w:pPr>
            <w:r>
              <w:rPr>
                <w:lang w:eastAsia="en-US"/>
              </w:rPr>
              <w:t xml:space="preserve">Thomas Henning </w:t>
            </w:r>
          </w:p>
        </w:tc>
        <w:tc>
          <w:tcPr>
            <w:tcW w:w="958" w:type="pct"/>
            <w:shd w:val="clear" w:color="auto" w:fill="auto"/>
          </w:tcPr>
          <w:p w14:paraId="7DD6E9E9" w14:textId="77777777" w:rsidR="00E71B0B" w:rsidRDefault="00474308">
            <w:pPr>
              <w:rPr>
                <w:lang w:eastAsia="en-US"/>
              </w:rPr>
            </w:pPr>
            <w:r>
              <w:rPr>
                <w:lang w:eastAsia="en-US"/>
              </w:rPr>
              <w:t>Oslo</w:t>
            </w:r>
          </w:p>
        </w:tc>
        <w:tc>
          <w:tcPr>
            <w:tcW w:w="2140" w:type="pct"/>
            <w:shd w:val="clear" w:color="auto" w:fill="auto"/>
          </w:tcPr>
          <w:p w14:paraId="38D88EF3" w14:textId="77777777" w:rsidR="00E71B0B" w:rsidRDefault="00474308">
            <w:pPr>
              <w:rPr>
                <w:lang w:eastAsia="en-US"/>
              </w:rPr>
            </w:pPr>
            <w:proofErr w:type="spellStart"/>
            <w:r>
              <w:rPr>
                <w:lang w:eastAsia="en-US"/>
              </w:rPr>
              <w:t>Nofima</w:t>
            </w:r>
            <w:proofErr w:type="spellEnd"/>
            <w:r>
              <w:rPr>
                <w:lang w:eastAsia="en-US"/>
              </w:rPr>
              <w:t xml:space="preserve"> AS</w:t>
            </w:r>
          </w:p>
        </w:tc>
      </w:tr>
      <w:tr w:rsidR="00F562F6" w14:paraId="5903A57D" w14:textId="77777777" w:rsidTr="00250132">
        <w:trPr>
          <w:trHeight w:val="283"/>
        </w:trPr>
        <w:tc>
          <w:tcPr>
            <w:tcW w:w="832" w:type="pct"/>
            <w:shd w:val="clear" w:color="auto" w:fill="auto"/>
          </w:tcPr>
          <w:p w14:paraId="3EAD9C70" w14:textId="77777777" w:rsidR="00E71B0B" w:rsidRDefault="00474308">
            <w:pPr>
              <w:rPr>
                <w:lang w:eastAsia="en-US"/>
              </w:rPr>
            </w:pPr>
            <w:proofErr w:type="spellStart"/>
            <w:r>
              <w:rPr>
                <w:lang w:eastAsia="en-US"/>
              </w:rPr>
              <w:t>Feld</w:t>
            </w:r>
            <w:proofErr w:type="spellEnd"/>
          </w:p>
        </w:tc>
        <w:tc>
          <w:tcPr>
            <w:tcW w:w="1070" w:type="pct"/>
            <w:shd w:val="clear" w:color="auto" w:fill="auto"/>
          </w:tcPr>
          <w:p w14:paraId="25573A4C" w14:textId="77777777" w:rsidR="00E71B0B" w:rsidRDefault="00474308">
            <w:pPr>
              <w:rPr>
                <w:lang w:eastAsia="en-US"/>
              </w:rPr>
            </w:pPr>
            <w:r>
              <w:rPr>
                <w:lang w:eastAsia="en-US"/>
              </w:rPr>
              <w:t>Tove</w:t>
            </w:r>
          </w:p>
        </w:tc>
        <w:tc>
          <w:tcPr>
            <w:tcW w:w="958" w:type="pct"/>
            <w:shd w:val="clear" w:color="auto" w:fill="auto"/>
          </w:tcPr>
          <w:p w14:paraId="1E6445A3" w14:textId="77777777" w:rsidR="00E71B0B" w:rsidRDefault="00474308">
            <w:pPr>
              <w:rPr>
                <w:lang w:eastAsia="en-US"/>
              </w:rPr>
            </w:pPr>
            <w:r>
              <w:rPr>
                <w:lang w:eastAsia="en-US"/>
              </w:rPr>
              <w:t>Utland</w:t>
            </w:r>
          </w:p>
        </w:tc>
        <w:tc>
          <w:tcPr>
            <w:tcW w:w="2140" w:type="pct"/>
            <w:shd w:val="clear" w:color="auto" w:fill="auto"/>
          </w:tcPr>
          <w:p w14:paraId="07D03165" w14:textId="77777777" w:rsidR="00E71B0B" w:rsidRDefault="00474308">
            <w:pPr>
              <w:rPr>
                <w:lang w:eastAsia="en-US"/>
              </w:rPr>
            </w:pPr>
            <w:r>
              <w:rPr>
                <w:lang w:eastAsia="en-US"/>
              </w:rPr>
              <w:t>Yara International ASA</w:t>
            </w:r>
          </w:p>
        </w:tc>
      </w:tr>
      <w:tr w:rsidR="00F562F6" w14:paraId="0829B1EB" w14:textId="77777777" w:rsidTr="00250132">
        <w:trPr>
          <w:trHeight w:val="283"/>
        </w:trPr>
        <w:tc>
          <w:tcPr>
            <w:tcW w:w="832" w:type="pct"/>
            <w:shd w:val="clear" w:color="auto" w:fill="auto"/>
          </w:tcPr>
          <w:p w14:paraId="7BF09648" w14:textId="77777777" w:rsidR="00E71B0B" w:rsidRDefault="00474308">
            <w:pPr>
              <w:rPr>
                <w:lang w:eastAsia="en-US"/>
              </w:rPr>
            </w:pPr>
            <w:proofErr w:type="spellStart"/>
            <w:r>
              <w:rPr>
                <w:lang w:eastAsia="en-US"/>
              </w:rPr>
              <w:t>Fiksdahl</w:t>
            </w:r>
            <w:proofErr w:type="spellEnd"/>
          </w:p>
        </w:tc>
        <w:tc>
          <w:tcPr>
            <w:tcW w:w="1070" w:type="pct"/>
            <w:shd w:val="clear" w:color="auto" w:fill="auto"/>
          </w:tcPr>
          <w:p w14:paraId="57C23B3F" w14:textId="77777777" w:rsidR="00E71B0B" w:rsidRDefault="00474308">
            <w:pPr>
              <w:rPr>
                <w:lang w:eastAsia="en-US"/>
              </w:rPr>
            </w:pPr>
            <w:r>
              <w:rPr>
                <w:lang w:eastAsia="en-US"/>
              </w:rPr>
              <w:t>Liv</w:t>
            </w:r>
          </w:p>
        </w:tc>
        <w:tc>
          <w:tcPr>
            <w:tcW w:w="958" w:type="pct"/>
            <w:shd w:val="clear" w:color="auto" w:fill="auto"/>
          </w:tcPr>
          <w:p w14:paraId="5167B9BA" w14:textId="77777777" w:rsidR="00E71B0B" w:rsidRDefault="00474308">
            <w:pPr>
              <w:rPr>
                <w:lang w:eastAsia="en-US"/>
              </w:rPr>
            </w:pPr>
            <w:r>
              <w:rPr>
                <w:lang w:eastAsia="en-US"/>
              </w:rPr>
              <w:t>Oslo</w:t>
            </w:r>
          </w:p>
        </w:tc>
        <w:tc>
          <w:tcPr>
            <w:tcW w:w="2140" w:type="pct"/>
            <w:shd w:val="clear" w:color="auto" w:fill="auto"/>
          </w:tcPr>
          <w:p w14:paraId="134CE63F" w14:textId="77777777" w:rsidR="00E71B0B" w:rsidRDefault="00474308">
            <w:pPr>
              <w:rPr>
                <w:lang w:eastAsia="en-US"/>
              </w:rPr>
            </w:pPr>
            <w:r>
              <w:rPr>
                <w:lang w:eastAsia="en-US"/>
              </w:rPr>
              <w:t>Posten Norge AS</w:t>
            </w:r>
          </w:p>
        </w:tc>
      </w:tr>
      <w:tr w:rsidR="00F562F6" w:rsidRPr="006E3B88" w14:paraId="3CA58267" w14:textId="77777777" w:rsidTr="00250132">
        <w:trPr>
          <w:trHeight w:val="283"/>
        </w:trPr>
        <w:tc>
          <w:tcPr>
            <w:tcW w:w="832" w:type="pct"/>
            <w:shd w:val="clear" w:color="auto" w:fill="auto"/>
          </w:tcPr>
          <w:p w14:paraId="429B2C3C" w14:textId="77777777" w:rsidR="00E71B0B" w:rsidRDefault="00474308">
            <w:pPr>
              <w:rPr>
                <w:lang w:eastAsia="en-US"/>
              </w:rPr>
            </w:pPr>
            <w:r>
              <w:rPr>
                <w:lang w:eastAsia="en-US"/>
              </w:rPr>
              <w:t>Fjeld</w:t>
            </w:r>
          </w:p>
        </w:tc>
        <w:tc>
          <w:tcPr>
            <w:tcW w:w="1070" w:type="pct"/>
            <w:shd w:val="clear" w:color="auto" w:fill="auto"/>
          </w:tcPr>
          <w:p w14:paraId="55FCC58C" w14:textId="77777777" w:rsidR="00E71B0B" w:rsidRDefault="00474308">
            <w:pPr>
              <w:rPr>
                <w:lang w:eastAsia="en-US"/>
              </w:rPr>
            </w:pPr>
            <w:r>
              <w:rPr>
                <w:lang w:eastAsia="en-US"/>
              </w:rPr>
              <w:t>Jostein</w:t>
            </w:r>
          </w:p>
        </w:tc>
        <w:tc>
          <w:tcPr>
            <w:tcW w:w="958" w:type="pct"/>
            <w:shd w:val="clear" w:color="auto" w:fill="auto"/>
          </w:tcPr>
          <w:p w14:paraId="5D337E33" w14:textId="77777777" w:rsidR="00E71B0B" w:rsidRDefault="00474308">
            <w:pPr>
              <w:rPr>
                <w:lang w:eastAsia="en-US"/>
              </w:rPr>
            </w:pPr>
            <w:r>
              <w:rPr>
                <w:lang w:eastAsia="en-US"/>
              </w:rPr>
              <w:t>Innlandet</w:t>
            </w:r>
          </w:p>
        </w:tc>
        <w:tc>
          <w:tcPr>
            <w:tcW w:w="2140" w:type="pct"/>
            <w:shd w:val="clear" w:color="auto" w:fill="auto"/>
          </w:tcPr>
          <w:p w14:paraId="1B7D4B6A" w14:textId="77777777" w:rsidR="00E71B0B" w:rsidRPr="009F4079" w:rsidRDefault="00474308">
            <w:pPr>
              <w:rPr>
                <w:lang w:val="en-US" w:eastAsia="en-US"/>
              </w:rPr>
            </w:pPr>
            <w:proofErr w:type="spellStart"/>
            <w:r w:rsidRPr="009F4079">
              <w:rPr>
                <w:lang w:val="en-US" w:eastAsia="en-US"/>
              </w:rPr>
              <w:t>Graminor</w:t>
            </w:r>
            <w:proofErr w:type="spellEnd"/>
            <w:r w:rsidRPr="009F4079">
              <w:rPr>
                <w:lang w:val="en-US" w:eastAsia="en-US"/>
              </w:rPr>
              <w:t xml:space="preserve"> AS</w:t>
            </w:r>
          </w:p>
          <w:p w14:paraId="30C2CFAA" w14:textId="77777777" w:rsidR="00E71B0B" w:rsidRPr="009F4079" w:rsidRDefault="00474308">
            <w:pPr>
              <w:rPr>
                <w:lang w:val="en-US" w:eastAsia="en-US"/>
              </w:rPr>
            </w:pPr>
            <w:proofErr w:type="spellStart"/>
            <w:r w:rsidRPr="009F4079">
              <w:rPr>
                <w:lang w:val="en-US" w:eastAsia="en-US"/>
              </w:rPr>
              <w:t>Kimen</w:t>
            </w:r>
            <w:proofErr w:type="spellEnd"/>
            <w:r w:rsidRPr="009F4079">
              <w:rPr>
                <w:lang w:val="en-US" w:eastAsia="en-US"/>
              </w:rPr>
              <w:t xml:space="preserve"> </w:t>
            </w:r>
            <w:proofErr w:type="spellStart"/>
            <w:r w:rsidRPr="009F4079">
              <w:rPr>
                <w:lang w:val="en-US" w:eastAsia="en-US"/>
              </w:rPr>
              <w:t>Såvarelaboratoriet</w:t>
            </w:r>
            <w:proofErr w:type="spellEnd"/>
            <w:r w:rsidRPr="009F4079">
              <w:rPr>
                <w:lang w:val="en-US" w:eastAsia="en-US"/>
              </w:rPr>
              <w:t xml:space="preserve"> AS</w:t>
            </w:r>
          </w:p>
        </w:tc>
      </w:tr>
      <w:tr w:rsidR="00F562F6" w14:paraId="101149E4" w14:textId="77777777" w:rsidTr="00250132">
        <w:trPr>
          <w:trHeight w:val="283"/>
        </w:trPr>
        <w:tc>
          <w:tcPr>
            <w:tcW w:w="832" w:type="pct"/>
            <w:shd w:val="clear" w:color="auto" w:fill="auto"/>
          </w:tcPr>
          <w:p w14:paraId="3488747F" w14:textId="77777777" w:rsidR="00E71B0B" w:rsidRDefault="00474308">
            <w:pPr>
              <w:rPr>
                <w:lang w:eastAsia="en-US"/>
              </w:rPr>
            </w:pPr>
            <w:r>
              <w:rPr>
                <w:lang w:eastAsia="en-US"/>
              </w:rPr>
              <w:t>Fjeldstad</w:t>
            </w:r>
          </w:p>
        </w:tc>
        <w:tc>
          <w:tcPr>
            <w:tcW w:w="1070" w:type="pct"/>
            <w:shd w:val="clear" w:color="auto" w:fill="auto"/>
          </w:tcPr>
          <w:p w14:paraId="71EA061F" w14:textId="77777777" w:rsidR="00E71B0B" w:rsidRDefault="00474308">
            <w:pPr>
              <w:rPr>
                <w:lang w:eastAsia="en-US"/>
              </w:rPr>
            </w:pPr>
            <w:r>
              <w:rPr>
                <w:lang w:eastAsia="en-US"/>
              </w:rPr>
              <w:t>Trude Johanne Haugen</w:t>
            </w:r>
          </w:p>
        </w:tc>
        <w:tc>
          <w:tcPr>
            <w:tcW w:w="958" w:type="pct"/>
            <w:shd w:val="clear" w:color="auto" w:fill="auto"/>
          </w:tcPr>
          <w:p w14:paraId="39F9D93C" w14:textId="77777777" w:rsidR="00E71B0B" w:rsidRDefault="00474308">
            <w:pPr>
              <w:rPr>
                <w:lang w:eastAsia="en-US"/>
              </w:rPr>
            </w:pPr>
            <w:r>
              <w:rPr>
                <w:lang w:eastAsia="en-US"/>
              </w:rPr>
              <w:t>Oslo</w:t>
            </w:r>
          </w:p>
        </w:tc>
        <w:tc>
          <w:tcPr>
            <w:tcW w:w="2140" w:type="pct"/>
            <w:shd w:val="clear" w:color="auto" w:fill="auto"/>
          </w:tcPr>
          <w:p w14:paraId="410FA3F2" w14:textId="77777777" w:rsidR="00E71B0B" w:rsidRDefault="00474308">
            <w:pPr>
              <w:rPr>
                <w:lang w:eastAsia="en-US"/>
              </w:rPr>
            </w:pPr>
            <w:proofErr w:type="spellStart"/>
            <w:r>
              <w:rPr>
                <w:lang w:eastAsia="en-US"/>
              </w:rPr>
              <w:t>Petoro</w:t>
            </w:r>
            <w:proofErr w:type="spellEnd"/>
            <w:r>
              <w:rPr>
                <w:lang w:eastAsia="en-US"/>
              </w:rPr>
              <w:t xml:space="preserve"> AS</w:t>
            </w:r>
          </w:p>
        </w:tc>
      </w:tr>
      <w:tr w:rsidR="00F562F6" w14:paraId="1559BA8C" w14:textId="77777777" w:rsidTr="00250132">
        <w:trPr>
          <w:trHeight w:val="283"/>
        </w:trPr>
        <w:tc>
          <w:tcPr>
            <w:tcW w:w="832" w:type="pct"/>
            <w:shd w:val="clear" w:color="auto" w:fill="auto"/>
          </w:tcPr>
          <w:p w14:paraId="024C748B" w14:textId="77777777" w:rsidR="00E71B0B" w:rsidRDefault="00474308">
            <w:pPr>
              <w:rPr>
                <w:lang w:eastAsia="en-US"/>
              </w:rPr>
            </w:pPr>
            <w:r>
              <w:rPr>
                <w:lang w:eastAsia="en-US"/>
              </w:rPr>
              <w:t>Flikka</w:t>
            </w:r>
          </w:p>
        </w:tc>
        <w:tc>
          <w:tcPr>
            <w:tcW w:w="1070" w:type="pct"/>
            <w:shd w:val="clear" w:color="auto" w:fill="auto"/>
          </w:tcPr>
          <w:p w14:paraId="4A1F9B43" w14:textId="77777777" w:rsidR="00E71B0B" w:rsidRDefault="00474308">
            <w:pPr>
              <w:rPr>
                <w:lang w:eastAsia="en-US"/>
              </w:rPr>
            </w:pPr>
            <w:r>
              <w:rPr>
                <w:lang w:eastAsia="en-US"/>
              </w:rPr>
              <w:t>Heidi Nag</w:t>
            </w:r>
          </w:p>
        </w:tc>
        <w:tc>
          <w:tcPr>
            <w:tcW w:w="958" w:type="pct"/>
            <w:shd w:val="clear" w:color="auto" w:fill="auto"/>
          </w:tcPr>
          <w:p w14:paraId="39943DF9" w14:textId="77777777" w:rsidR="00E71B0B" w:rsidRDefault="00474308">
            <w:pPr>
              <w:rPr>
                <w:lang w:eastAsia="en-US"/>
              </w:rPr>
            </w:pPr>
            <w:r>
              <w:rPr>
                <w:lang w:eastAsia="en-US"/>
              </w:rPr>
              <w:t>Agder</w:t>
            </w:r>
          </w:p>
        </w:tc>
        <w:tc>
          <w:tcPr>
            <w:tcW w:w="2140" w:type="pct"/>
            <w:shd w:val="clear" w:color="auto" w:fill="auto"/>
          </w:tcPr>
          <w:p w14:paraId="071A41C4" w14:textId="77777777" w:rsidR="00E71B0B" w:rsidRDefault="00474308">
            <w:pPr>
              <w:rPr>
                <w:lang w:eastAsia="en-US"/>
              </w:rPr>
            </w:pPr>
            <w:r>
              <w:rPr>
                <w:lang w:eastAsia="en-US"/>
              </w:rPr>
              <w:t>Andøya Space AS</w:t>
            </w:r>
          </w:p>
        </w:tc>
      </w:tr>
      <w:tr w:rsidR="00F562F6" w14:paraId="16974687" w14:textId="77777777" w:rsidTr="00250132">
        <w:trPr>
          <w:trHeight w:val="283"/>
        </w:trPr>
        <w:tc>
          <w:tcPr>
            <w:tcW w:w="832" w:type="pct"/>
            <w:shd w:val="clear" w:color="auto" w:fill="auto"/>
          </w:tcPr>
          <w:p w14:paraId="2E564522" w14:textId="77777777" w:rsidR="00E71B0B" w:rsidRDefault="00474308">
            <w:pPr>
              <w:rPr>
                <w:lang w:eastAsia="en-US"/>
              </w:rPr>
            </w:pPr>
            <w:r>
              <w:rPr>
                <w:lang w:eastAsia="en-US"/>
              </w:rPr>
              <w:t>Forsmo</w:t>
            </w:r>
          </w:p>
        </w:tc>
        <w:tc>
          <w:tcPr>
            <w:tcW w:w="1070" w:type="pct"/>
            <w:shd w:val="clear" w:color="auto" w:fill="auto"/>
          </w:tcPr>
          <w:p w14:paraId="3EA6ECA3" w14:textId="77777777" w:rsidR="00E71B0B" w:rsidRDefault="00474308">
            <w:pPr>
              <w:rPr>
                <w:lang w:eastAsia="en-US"/>
              </w:rPr>
            </w:pPr>
            <w:r>
              <w:rPr>
                <w:lang w:eastAsia="en-US"/>
              </w:rPr>
              <w:t>Siri</w:t>
            </w:r>
          </w:p>
        </w:tc>
        <w:tc>
          <w:tcPr>
            <w:tcW w:w="958" w:type="pct"/>
            <w:shd w:val="clear" w:color="auto" w:fill="auto"/>
          </w:tcPr>
          <w:p w14:paraId="24D10767" w14:textId="77777777" w:rsidR="00E71B0B" w:rsidRDefault="00474308">
            <w:pPr>
              <w:rPr>
                <w:lang w:eastAsia="en-US"/>
              </w:rPr>
            </w:pPr>
            <w:r>
              <w:rPr>
                <w:lang w:eastAsia="en-US"/>
              </w:rPr>
              <w:t>Trøndelag</w:t>
            </w:r>
          </w:p>
        </w:tc>
        <w:tc>
          <w:tcPr>
            <w:tcW w:w="2140" w:type="pct"/>
            <w:shd w:val="clear" w:color="auto" w:fill="auto"/>
          </w:tcPr>
          <w:p w14:paraId="0215BA43" w14:textId="77777777" w:rsidR="00E71B0B" w:rsidRDefault="00474308">
            <w:pPr>
              <w:rPr>
                <w:lang w:eastAsia="en-US"/>
              </w:rPr>
            </w:pPr>
            <w:r>
              <w:rPr>
                <w:lang w:eastAsia="en-US"/>
              </w:rPr>
              <w:t>Helse Midt-Norge RHF</w:t>
            </w:r>
          </w:p>
        </w:tc>
      </w:tr>
      <w:tr w:rsidR="00F562F6" w14:paraId="1A1829BC" w14:textId="77777777" w:rsidTr="00250132">
        <w:trPr>
          <w:trHeight w:val="283"/>
        </w:trPr>
        <w:tc>
          <w:tcPr>
            <w:tcW w:w="832" w:type="pct"/>
            <w:shd w:val="clear" w:color="auto" w:fill="auto"/>
          </w:tcPr>
          <w:p w14:paraId="447966A3" w14:textId="77777777" w:rsidR="00E71B0B" w:rsidRDefault="00474308">
            <w:pPr>
              <w:rPr>
                <w:lang w:eastAsia="en-US"/>
              </w:rPr>
            </w:pPr>
            <w:r>
              <w:rPr>
                <w:lang w:eastAsia="en-US"/>
              </w:rPr>
              <w:t>Fosen</w:t>
            </w:r>
          </w:p>
        </w:tc>
        <w:tc>
          <w:tcPr>
            <w:tcW w:w="1070" w:type="pct"/>
            <w:shd w:val="clear" w:color="auto" w:fill="auto"/>
          </w:tcPr>
          <w:p w14:paraId="00635189" w14:textId="77777777" w:rsidR="00E71B0B" w:rsidRDefault="00474308">
            <w:pPr>
              <w:rPr>
                <w:lang w:eastAsia="en-US"/>
              </w:rPr>
            </w:pPr>
            <w:r>
              <w:rPr>
                <w:lang w:eastAsia="en-US"/>
              </w:rPr>
              <w:t>Arne</w:t>
            </w:r>
          </w:p>
        </w:tc>
        <w:tc>
          <w:tcPr>
            <w:tcW w:w="958" w:type="pct"/>
            <w:shd w:val="clear" w:color="auto" w:fill="auto"/>
          </w:tcPr>
          <w:p w14:paraId="7D3BB1D5" w14:textId="77777777" w:rsidR="00E71B0B" w:rsidRDefault="00474308">
            <w:pPr>
              <w:rPr>
                <w:lang w:eastAsia="en-US"/>
              </w:rPr>
            </w:pPr>
            <w:r>
              <w:rPr>
                <w:lang w:eastAsia="en-US"/>
              </w:rPr>
              <w:t>Viken</w:t>
            </w:r>
          </w:p>
        </w:tc>
        <w:tc>
          <w:tcPr>
            <w:tcW w:w="2140" w:type="pct"/>
            <w:shd w:val="clear" w:color="auto" w:fill="auto"/>
          </w:tcPr>
          <w:p w14:paraId="76223A01" w14:textId="77777777" w:rsidR="00E71B0B" w:rsidRDefault="00474308">
            <w:pPr>
              <w:rPr>
                <w:lang w:eastAsia="en-US"/>
              </w:rPr>
            </w:pPr>
            <w:proofErr w:type="spellStart"/>
            <w:r>
              <w:rPr>
                <w:lang w:eastAsia="en-US"/>
              </w:rPr>
              <w:t>Enova</w:t>
            </w:r>
            <w:proofErr w:type="spellEnd"/>
            <w:r>
              <w:rPr>
                <w:lang w:eastAsia="en-US"/>
              </w:rPr>
              <w:t xml:space="preserve"> SF</w:t>
            </w:r>
          </w:p>
        </w:tc>
      </w:tr>
      <w:tr w:rsidR="00F562F6" w14:paraId="1A6CC703" w14:textId="77777777" w:rsidTr="00250132">
        <w:trPr>
          <w:trHeight w:val="283"/>
        </w:trPr>
        <w:tc>
          <w:tcPr>
            <w:tcW w:w="832" w:type="pct"/>
            <w:shd w:val="clear" w:color="auto" w:fill="auto"/>
          </w:tcPr>
          <w:p w14:paraId="2C05BE08" w14:textId="77777777" w:rsidR="00E71B0B" w:rsidRDefault="00474308">
            <w:pPr>
              <w:rPr>
                <w:lang w:eastAsia="en-US"/>
              </w:rPr>
            </w:pPr>
            <w:r>
              <w:rPr>
                <w:lang w:eastAsia="en-US"/>
              </w:rPr>
              <w:t>Fredriksen</w:t>
            </w:r>
          </w:p>
        </w:tc>
        <w:tc>
          <w:tcPr>
            <w:tcW w:w="1070" w:type="pct"/>
            <w:shd w:val="clear" w:color="auto" w:fill="auto"/>
          </w:tcPr>
          <w:p w14:paraId="7357FD3D" w14:textId="77777777" w:rsidR="00E71B0B" w:rsidRDefault="00474308">
            <w:pPr>
              <w:rPr>
                <w:lang w:eastAsia="en-US"/>
              </w:rPr>
            </w:pPr>
            <w:r>
              <w:rPr>
                <w:lang w:eastAsia="en-US"/>
              </w:rPr>
              <w:t>Veslemøy Tvedt</w:t>
            </w:r>
          </w:p>
        </w:tc>
        <w:tc>
          <w:tcPr>
            <w:tcW w:w="958" w:type="pct"/>
            <w:shd w:val="clear" w:color="auto" w:fill="auto"/>
          </w:tcPr>
          <w:p w14:paraId="119B002E"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0262914C" w14:textId="77777777" w:rsidR="00E71B0B" w:rsidRDefault="00474308">
            <w:pPr>
              <w:rPr>
                <w:lang w:eastAsia="en-US"/>
              </w:rPr>
            </w:pPr>
            <w:r>
              <w:rPr>
                <w:spacing w:val="-3"/>
                <w:lang w:eastAsia="en-US"/>
              </w:rPr>
              <w:t>Norsk rikskringkasting AS</w:t>
            </w:r>
          </w:p>
        </w:tc>
      </w:tr>
      <w:tr w:rsidR="00F562F6" w14:paraId="0D1A050D" w14:textId="77777777" w:rsidTr="00250132">
        <w:trPr>
          <w:trHeight w:val="283"/>
        </w:trPr>
        <w:tc>
          <w:tcPr>
            <w:tcW w:w="832" w:type="pct"/>
            <w:shd w:val="clear" w:color="auto" w:fill="auto"/>
          </w:tcPr>
          <w:p w14:paraId="5A1B6C9F" w14:textId="77777777" w:rsidR="00E71B0B" w:rsidRDefault="00474308">
            <w:pPr>
              <w:rPr>
                <w:lang w:eastAsia="en-US"/>
              </w:rPr>
            </w:pPr>
            <w:r>
              <w:rPr>
                <w:lang w:eastAsia="en-US"/>
              </w:rPr>
              <w:t>Frisak</w:t>
            </w:r>
          </w:p>
        </w:tc>
        <w:tc>
          <w:tcPr>
            <w:tcW w:w="1070" w:type="pct"/>
            <w:shd w:val="clear" w:color="auto" w:fill="auto"/>
          </w:tcPr>
          <w:p w14:paraId="6922F8E2" w14:textId="77777777" w:rsidR="00E71B0B" w:rsidRDefault="00474308">
            <w:pPr>
              <w:rPr>
                <w:lang w:eastAsia="en-US"/>
              </w:rPr>
            </w:pPr>
            <w:r>
              <w:rPr>
                <w:lang w:eastAsia="en-US"/>
              </w:rPr>
              <w:t>Nina</w:t>
            </w:r>
          </w:p>
        </w:tc>
        <w:tc>
          <w:tcPr>
            <w:tcW w:w="958" w:type="pct"/>
            <w:shd w:val="clear" w:color="auto" w:fill="auto"/>
          </w:tcPr>
          <w:p w14:paraId="7DB2F03B" w14:textId="77777777" w:rsidR="00E71B0B" w:rsidRDefault="00474308">
            <w:pPr>
              <w:rPr>
                <w:lang w:eastAsia="en-US"/>
              </w:rPr>
            </w:pPr>
            <w:r>
              <w:rPr>
                <w:lang w:eastAsia="en-US"/>
              </w:rPr>
              <w:t>Viken</w:t>
            </w:r>
          </w:p>
        </w:tc>
        <w:tc>
          <w:tcPr>
            <w:tcW w:w="2140" w:type="pct"/>
            <w:shd w:val="clear" w:color="auto" w:fill="auto"/>
          </w:tcPr>
          <w:p w14:paraId="54B70A7B" w14:textId="77777777" w:rsidR="00E71B0B" w:rsidRDefault="00474308">
            <w:pPr>
              <w:rPr>
                <w:lang w:eastAsia="en-US"/>
              </w:rPr>
            </w:pPr>
            <w:r>
              <w:rPr>
                <w:lang w:eastAsia="en-US"/>
              </w:rPr>
              <w:t>Universitetssenteret på Svalbard AS (UNIS)</w:t>
            </w:r>
          </w:p>
        </w:tc>
      </w:tr>
      <w:tr w:rsidR="00F562F6" w14:paraId="11110004" w14:textId="77777777" w:rsidTr="00250132">
        <w:trPr>
          <w:trHeight w:val="283"/>
        </w:trPr>
        <w:tc>
          <w:tcPr>
            <w:tcW w:w="832" w:type="pct"/>
            <w:shd w:val="clear" w:color="auto" w:fill="auto"/>
          </w:tcPr>
          <w:p w14:paraId="3A407A92" w14:textId="77777777" w:rsidR="00E71B0B" w:rsidRDefault="00474308">
            <w:pPr>
              <w:rPr>
                <w:lang w:eastAsia="en-US"/>
              </w:rPr>
            </w:pPr>
            <w:proofErr w:type="spellStart"/>
            <w:r>
              <w:rPr>
                <w:lang w:eastAsia="en-US"/>
              </w:rPr>
              <w:t>Galbo</w:t>
            </w:r>
            <w:proofErr w:type="spellEnd"/>
          </w:p>
        </w:tc>
        <w:tc>
          <w:tcPr>
            <w:tcW w:w="1070" w:type="pct"/>
            <w:shd w:val="clear" w:color="auto" w:fill="auto"/>
          </w:tcPr>
          <w:p w14:paraId="56AB0B61" w14:textId="77777777" w:rsidR="00E71B0B" w:rsidRDefault="00474308">
            <w:pPr>
              <w:rPr>
                <w:lang w:eastAsia="en-US"/>
              </w:rPr>
            </w:pPr>
            <w:r>
              <w:rPr>
                <w:lang w:eastAsia="en-US"/>
              </w:rPr>
              <w:t>Julie</w:t>
            </w:r>
          </w:p>
        </w:tc>
        <w:tc>
          <w:tcPr>
            <w:tcW w:w="958" w:type="pct"/>
            <w:shd w:val="clear" w:color="auto" w:fill="auto"/>
          </w:tcPr>
          <w:p w14:paraId="7AE067FE" w14:textId="77777777" w:rsidR="00E71B0B" w:rsidRDefault="00474308">
            <w:pPr>
              <w:rPr>
                <w:lang w:eastAsia="en-US"/>
              </w:rPr>
            </w:pPr>
            <w:r>
              <w:rPr>
                <w:lang w:eastAsia="en-US"/>
              </w:rPr>
              <w:t>Utland</w:t>
            </w:r>
          </w:p>
        </w:tc>
        <w:tc>
          <w:tcPr>
            <w:tcW w:w="2140" w:type="pct"/>
            <w:shd w:val="clear" w:color="auto" w:fill="auto"/>
          </w:tcPr>
          <w:p w14:paraId="0E0280B9" w14:textId="77777777" w:rsidR="00E71B0B" w:rsidRDefault="00474308">
            <w:pPr>
              <w:rPr>
                <w:lang w:eastAsia="en-US"/>
              </w:rPr>
            </w:pPr>
            <w:r>
              <w:rPr>
                <w:lang w:eastAsia="en-US"/>
              </w:rPr>
              <w:t>DNB Bank ASA</w:t>
            </w:r>
          </w:p>
        </w:tc>
      </w:tr>
      <w:tr w:rsidR="00F562F6" w14:paraId="0C9FDD0F" w14:textId="77777777" w:rsidTr="00250132">
        <w:trPr>
          <w:trHeight w:val="283"/>
        </w:trPr>
        <w:tc>
          <w:tcPr>
            <w:tcW w:w="832" w:type="pct"/>
            <w:shd w:val="clear" w:color="auto" w:fill="auto"/>
          </w:tcPr>
          <w:p w14:paraId="543A65E1" w14:textId="77777777" w:rsidR="00E71B0B" w:rsidRDefault="00474308">
            <w:pPr>
              <w:rPr>
                <w:lang w:eastAsia="en-US"/>
              </w:rPr>
            </w:pPr>
            <w:r>
              <w:rPr>
                <w:lang w:eastAsia="en-US"/>
              </w:rPr>
              <w:lastRenderedPageBreak/>
              <w:t>Giske</w:t>
            </w:r>
          </w:p>
        </w:tc>
        <w:tc>
          <w:tcPr>
            <w:tcW w:w="1070" w:type="pct"/>
            <w:shd w:val="clear" w:color="auto" w:fill="auto"/>
          </w:tcPr>
          <w:p w14:paraId="5F634D11" w14:textId="77777777" w:rsidR="00E71B0B" w:rsidRDefault="00474308">
            <w:pPr>
              <w:rPr>
                <w:lang w:eastAsia="en-US"/>
              </w:rPr>
            </w:pPr>
            <w:r>
              <w:rPr>
                <w:lang w:eastAsia="en-US"/>
              </w:rPr>
              <w:t>Eli M.</w:t>
            </w:r>
          </w:p>
        </w:tc>
        <w:tc>
          <w:tcPr>
            <w:tcW w:w="958" w:type="pct"/>
            <w:shd w:val="clear" w:color="auto" w:fill="auto"/>
          </w:tcPr>
          <w:p w14:paraId="7F906754" w14:textId="77777777" w:rsidR="00E71B0B" w:rsidRDefault="00474308">
            <w:pPr>
              <w:rPr>
                <w:lang w:eastAsia="en-US"/>
              </w:rPr>
            </w:pPr>
            <w:r>
              <w:rPr>
                <w:lang w:eastAsia="en-US"/>
              </w:rPr>
              <w:t>Viken</w:t>
            </w:r>
          </w:p>
        </w:tc>
        <w:tc>
          <w:tcPr>
            <w:tcW w:w="2140" w:type="pct"/>
            <w:shd w:val="clear" w:color="auto" w:fill="auto"/>
          </w:tcPr>
          <w:p w14:paraId="61D8FFC5" w14:textId="77777777" w:rsidR="00E71B0B" w:rsidRDefault="00474308">
            <w:pPr>
              <w:rPr>
                <w:lang w:eastAsia="en-US"/>
              </w:rPr>
            </w:pPr>
            <w:r>
              <w:rPr>
                <w:lang w:eastAsia="en-US"/>
              </w:rPr>
              <w:t>Bane NOR SF</w:t>
            </w:r>
          </w:p>
          <w:p w14:paraId="5CD904F4" w14:textId="77777777" w:rsidR="00E71B0B" w:rsidRDefault="00474308">
            <w:pPr>
              <w:rPr>
                <w:lang w:eastAsia="en-US"/>
              </w:rPr>
            </w:pPr>
            <w:r>
              <w:rPr>
                <w:lang w:eastAsia="en-US"/>
              </w:rPr>
              <w:t>Nye Veier AS</w:t>
            </w:r>
          </w:p>
        </w:tc>
      </w:tr>
      <w:tr w:rsidR="00F562F6" w14:paraId="6451FD4E" w14:textId="77777777" w:rsidTr="00250132">
        <w:trPr>
          <w:trHeight w:val="283"/>
        </w:trPr>
        <w:tc>
          <w:tcPr>
            <w:tcW w:w="832" w:type="pct"/>
            <w:shd w:val="clear" w:color="auto" w:fill="auto"/>
          </w:tcPr>
          <w:p w14:paraId="6BF048CF" w14:textId="77777777" w:rsidR="00E71B0B" w:rsidRDefault="00474308">
            <w:pPr>
              <w:rPr>
                <w:lang w:eastAsia="en-US"/>
              </w:rPr>
            </w:pPr>
            <w:r>
              <w:rPr>
                <w:lang w:eastAsia="en-US"/>
              </w:rPr>
              <w:t>Gjedrem</w:t>
            </w:r>
          </w:p>
        </w:tc>
        <w:tc>
          <w:tcPr>
            <w:tcW w:w="1070" w:type="pct"/>
            <w:shd w:val="clear" w:color="auto" w:fill="auto"/>
          </w:tcPr>
          <w:p w14:paraId="7C262E86" w14:textId="77777777" w:rsidR="00E71B0B" w:rsidRDefault="00474308">
            <w:pPr>
              <w:rPr>
                <w:lang w:eastAsia="en-US"/>
              </w:rPr>
            </w:pPr>
            <w:r>
              <w:rPr>
                <w:lang w:eastAsia="en-US"/>
              </w:rPr>
              <w:t>Svein Ingvar</w:t>
            </w:r>
          </w:p>
        </w:tc>
        <w:tc>
          <w:tcPr>
            <w:tcW w:w="958" w:type="pct"/>
            <w:shd w:val="clear" w:color="auto" w:fill="auto"/>
          </w:tcPr>
          <w:p w14:paraId="5FD3B84C" w14:textId="77777777" w:rsidR="00E71B0B" w:rsidRDefault="00474308">
            <w:pPr>
              <w:rPr>
                <w:lang w:eastAsia="en-US"/>
              </w:rPr>
            </w:pPr>
            <w:r>
              <w:rPr>
                <w:lang w:eastAsia="en-US"/>
              </w:rPr>
              <w:t>Viken</w:t>
            </w:r>
          </w:p>
        </w:tc>
        <w:tc>
          <w:tcPr>
            <w:tcW w:w="2140" w:type="pct"/>
            <w:shd w:val="clear" w:color="auto" w:fill="auto"/>
          </w:tcPr>
          <w:p w14:paraId="585231EC" w14:textId="77777777" w:rsidR="00E71B0B" w:rsidRDefault="00474308">
            <w:pPr>
              <w:rPr>
                <w:lang w:eastAsia="en-US"/>
              </w:rPr>
            </w:pPr>
            <w:r>
              <w:rPr>
                <w:lang w:eastAsia="en-US"/>
              </w:rPr>
              <w:t>Helse Sør-Øst RHF</w:t>
            </w:r>
          </w:p>
        </w:tc>
      </w:tr>
      <w:tr w:rsidR="00F562F6" w14:paraId="78D0CB2B" w14:textId="77777777" w:rsidTr="00250132">
        <w:trPr>
          <w:trHeight w:val="283"/>
        </w:trPr>
        <w:tc>
          <w:tcPr>
            <w:tcW w:w="832" w:type="pct"/>
            <w:shd w:val="clear" w:color="auto" w:fill="auto"/>
          </w:tcPr>
          <w:p w14:paraId="386F799F" w14:textId="77777777" w:rsidR="00E71B0B" w:rsidRDefault="00474308">
            <w:pPr>
              <w:rPr>
                <w:lang w:eastAsia="en-US"/>
              </w:rPr>
            </w:pPr>
            <w:r>
              <w:rPr>
                <w:lang w:eastAsia="en-US"/>
              </w:rPr>
              <w:t>Gjessing</w:t>
            </w:r>
          </w:p>
        </w:tc>
        <w:tc>
          <w:tcPr>
            <w:tcW w:w="1070" w:type="pct"/>
            <w:shd w:val="clear" w:color="auto" w:fill="auto"/>
          </w:tcPr>
          <w:p w14:paraId="27998BE6" w14:textId="77777777" w:rsidR="00E71B0B" w:rsidRDefault="00474308">
            <w:pPr>
              <w:rPr>
                <w:lang w:eastAsia="en-US"/>
              </w:rPr>
            </w:pPr>
            <w:r>
              <w:rPr>
                <w:lang w:eastAsia="en-US"/>
              </w:rPr>
              <w:t>Sverre Kristian</w:t>
            </w:r>
          </w:p>
        </w:tc>
        <w:tc>
          <w:tcPr>
            <w:tcW w:w="958" w:type="pct"/>
            <w:shd w:val="clear" w:color="auto" w:fill="auto"/>
          </w:tcPr>
          <w:p w14:paraId="4898C6CD"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280F94EB" w14:textId="77777777" w:rsidR="00E71B0B" w:rsidRDefault="00474308">
            <w:pPr>
              <w:rPr>
                <w:lang w:eastAsia="en-US"/>
              </w:rPr>
            </w:pPr>
            <w:proofErr w:type="spellStart"/>
            <w:r>
              <w:rPr>
                <w:lang w:eastAsia="en-US"/>
              </w:rPr>
              <w:t>Entur</w:t>
            </w:r>
            <w:proofErr w:type="spellEnd"/>
            <w:r>
              <w:rPr>
                <w:lang w:eastAsia="en-US"/>
              </w:rPr>
              <w:t xml:space="preserve"> AS</w:t>
            </w:r>
          </w:p>
        </w:tc>
      </w:tr>
      <w:tr w:rsidR="00F562F6" w14:paraId="3CB8646D" w14:textId="77777777" w:rsidTr="00250132">
        <w:trPr>
          <w:trHeight w:val="283"/>
        </w:trPr>
        <w:tc>
          <w:tcPr>
            <w:tcW w:w="832" w:type="pct"/>
            <w:shd w:val="clear" w:color="auto" w:fill="auto"/>
          </w:tcPr>
          <w:p w14:paraId="7D0F1B9E" w14:textId="77777777" w:rsidR="00E71B0B" w:rsidRDefault="00474308">
            <w:pPr>
              <w:rPr>
                <w:lang w:eastAsia="en-US"/>
              </w:rPr>
            </w:pPr>
            <w:r>
              <w:rPr>
                <w:lang w:eastAsia="en-US"/>
              </w:rPr>
              <w:t>Gjesteland</w:t>
            </w:r>
          </w:p>
        </w:tc>
        <w:tc>
          <w:tcPr>
            <w:tcW w:w="1070" w:type="pct"/>
            <w:shd w:val="clear" w:color="auto" w:fill="auto"/>
          </w:tcPr>
          <w:p w14:paraId="47A364EC" w14:textId="77777777" w:rsidR="00E71B0B" w:rsidRDefault="00474308">
            <w:pPr>
              <w:rPr>
                <w:lang w:eastAsia="en-US"/>
              </w:rPr>
            </w:pPr>
            <w:r>
              <w:rPr>
                <w:lang w:eastAsia="en-US"/>
              </w:rPr>
              <w:t>Egil</w:t>
            </w:r>
          </w:p>
        </w:tc>
        <w:tc>
          <w:tcPr>
            <w:tcW w:w="958" w:type="pct"/>
            <w:shd w:val="clear" w:color="auto" w:fill="auto"/>
          </w:tcPr>
          <w:p w14:paraId="62639A8F" w14:textId="77777777" w:rsidR="00E71B0B" w:rsidRDefault="00474308">
            <w:pPr>
              <w:rPr>
                <w:lang w:eastAsia="en-US"/>
              </w:rPr>
            </w:pPr>
            <w:r>
              <w:rPr>
                <w:lang w:eastAsia="en-US"/>
              </w:rPr>
              <w:t>Viken</w:t>
            </w:r>
          </w:p>
        </w:tc>
        <w:tc>
          <w:tcPr>
            <w:tcW w:w="2140" w:type="pct"/>
            <w:shd w:val="clear" w:color="auto" w:fill="auto"/>
          </w:tcPr>
          <w:p w14:paraId="222D3E36" w14:textId="77777777" w:rsidR="00E71B0B" w:rsidRDefault="00474308">
            <w:pPr>
              <w:rPr>
                <w:lang w:eastAsia="en-US"/>
              </w:rPr>
            </w:pPr>
            <w:r>
              <w:rPr>
                <w:lang w:eastAsia="en-US"/>
              </w:rPr>
              <w:t>Statnett SF</w:t>
            </w:r>
          </w:p>
        </w:tc>
      </w:tr>
      <w:tr w:rsidR="00F562F6" w14:paraId="1CEC1616" w14:textId="77777777" w:rsidTr="00250132">
        <w:trPr>
          <w:trHeight w:val="283"/>
        </w:trPr>
        <w:tc>
          <w:tcPr>
            <w:tcW w:w="832" w:type="pct"/>
            <w:shd w:val="clear" w:color="auto" w:fill="auto"/>
          </w:tcPr>
          <w:p w14:paraId="08F17607" w14:textId="77777777" w:rsidR="00E71B0B" w:rsidRDefault="00474308">
            <w:pPr>
              <w:rPr>
                <w:lang w:eastAsia="en-US"/>
              </w:rPr>
            </w:pPr>
            <w:r>
              <w:rPr>
                <w:lang w:eastAsia="en-US"/>
              </w:rPr>
              <w:t>Grande</w:t>
            </w:r>
          </w:p>
        </w:tc>
        <w:tc>
          <w:tcPr>
            <w:tcW w:w="1070" w:type="pct"/>
            <w:shd w:val="clear" w:color="auto" w:fill="auto"/>
          </w:tcPr>
          <w:p w14:paraId="3249A883" w14:textId="77777777" w:rsidR="00E71B0B" w:rsidRDefault="00474308">
            <w:pPr>
              <w:rPr>
                <w:lang w:eastAsia="en-US"/>
              </w:rPr>
            </w:pPr>
            <w:r>
              <w:rPr>
                <w:lang w:eastAsia="en-US"/>
              </w:rPr>
              <w:t>Arild</w:t>
            </w:r>
          </w:p>
        </w:tc>
        <w:tc>
          <w:tcPr>
            <w:tcW w:w="958" w:type="pct"/>
            <w:shd w:val="clear" w:color="auto" w:fill="auto"/>
          </w:tcPr>
          <w:p w14:paraId="4ED26562" w14:textId="77777777" w:rsidR="00E71B0B" w:rsidRDefault="00474308">
            <w:pPr>
              <w:rPr>
                <w:lang w:eastAsia="en-US"/>
              </w:rPr>
            </w:pPr>
            <w:r>
              <w:rPr>
                <w:lang w:eastAsia="en-US"/>
              </w:rPr>
              <w:t>Oslo</w:t>
            </w:r>
          </w:p>
        </w:tc>
        <w:tc>
          <w:tcPr>
            <w:tcW w:w="2140" w:type="pct"/>
            <w:shd w:val="clear" w:color="auto" w:fill="auto"/>
          </w:tcPr>
          <w:p w14:paraId="7888387D" w14:textId="77777777" w:rsidR="00E71B0B" w:rsidRDefault="00474308">
            <w:pPr>
              <w:rPr>
                <w:lang w:eastAsia="en-US"/>
              </w:rPr>
            </w:pPr>
            <w:r>
              <w:rPr>
                <w:lang w:eastAsia="en-US"/>
              </w:rPr>
              <w:t>Norsk rikskringkasting AS</w:t>
            </w:r>
          </w:p>
        </w:tc>
      </w:tr>
      <w:tr w:rsidR="00F562F6" w14:paraId="09360945" w14:textId="77777777" w:rsidTr="00250132">
        <w:trPr>
          <w:trHeight w:val="283"/>
        </w:trPr>
        <w:tc>
          <w:tcPr>
            <w:tcW w:w="832" w:type="pct"/>
            <w:shd w:val="clear" w:color="auto" w:fill="auto"/>
          </w:tcPr>
          <w:p w14:paraId="28181B71" w14:textId="77777777" w:rsidR="00E71B0B" w:rsidRDefault="00474308">
            <w:pPr>
              <w:rPr>
                <w:lang w:eastAsia="en-US"/>
              </w:rPr>
            </w:pPr>
            <w:r>
              <w:rPr>
                <w:lang w:eastAsia="en-US"/>
              </w:rPr>
              <w:t>Grieg</w:t>
            </w:r>
          </w:p>
        </w:tc>
        <w:tc>
          <w:tcPr>
            <w:tcW w:w="1070" w:type="pct"/>
            <w:shd w:val="clear" w:color="auto" w:fill="auto"/>
          </w:tcPr>
          <w:p w14:paraId="3FE18289" w14:textId="77777777" w:rsidR="00E71B0B" w:rsidRDefault="00474308">
            <w:pPr>
              <w:rPr>
                <w:lang w:eastAsia="en-US"/>
              </w:rPr>
            </w:pPr>
            <w:r>
              <w:rPr>
                <w:lang w:eastAsia="en-US"/>
              </w:rPr>
              <w:t>Elisabeth</w:t>
            </w:r>
          </w:p>
        </w:tc>
        <w:tc>
          <w:tcPr>
            <w:tcW w:w="958" w:type="pct"/>
            <w:shd w:val="clear" w:color="auto" w:fill="auto"/>
          </w:tcPr>
          <w:p w14:paraId="49599C5C" w14:textId="77777777" w:rsidR="00E71B0B" w:rsidRDefault="00474308">
            <w:pPr>
              <w:rPr>
                <w:lang w:eastAsia="en-US"/>
              </w:rPr>
            </w:pPr>
            <w:r>
              <w:rPr>
                <w:lang w:eastAsia="en-US"/>
              </w:rPr>
              <w:t>Oslo</w:t>
            </w:r>
          </w:p>
        </w:tc>
        <w:tc>
          <w:tcPr>
            <w:tcW w:w="2140" w:type="pct"/>
            <w:shd w:val="clear" w:color="auto" w:fill="auto"/>
          </w:tcPr>
          <w:p w14:paraId="0DD0400E" w14:textId="77777777" w:rsidR="00E71B0B" w:rsidRDefault="00474308">
            <w:pPr>
              <w:rPr>
                <w:lang w:eastAsia="en-US"/>
              </w:rPr>
            </w:pPr>
            <w:r>
              <w:rPr>
                <w:lang w:eastAsia="en-US"/>
              </w:rPr>
              <w:t>Talent Norge AS</w:t>
            </w:r>
          </w:p>
        </w:tc>
      </w:tr>
      <w:tr w:rsidR="00F562F6" w14:paraId="2C324053" w14:textId="77777777" w:rsidTr="00250132">
        <w:trPr>
          <w:trHeight w:val="283"/>
        </w:trPr>
        <w:tc>
          <w:tcPr>
            <w:tcW w:w="832" w:type="pct"/>
            <w:shd w:val="clear" w:color="auto" w:fill="auto"/>
          </w:tcPr>
          <w:p w14:paraId="790E47AC" w14:textId="77777777" w:rsidR="00E71B0B" w:rsidRDefault="00474308">
            <w:pPr>
              <w:rPr>
                <w:lang w:eastAsia="en-US"/>
              </w:rPr>
            </w:pPr>
            <w:r>
              <w:rPr>
                <w:lang w:eastAsia="en-US"/>
              </w:rPr>
              <w:t>Grønvold</w:t>
            </w:r>
          </w:p>
        </w:tc>
        <w:tc>
          <w:tcPr>
            <w:tcW w:w="1070" w:type="pct"/>
            <w:shd w:val="clear" w:color="auto" w:fill="auto"/>
          </w:tcPr>
          <w:p w14:paraId="33E086C0" w14:textId="77777777" w:rsidR="00E71B0B" w:rsidRDefault="00474308">
            <w:pPr>
              <w:rPr>
                <w:lang w:eastAsia="en-US"/>
              </w:rPr>
            </w:pPr>
            <w:r>
              <w:rPr>
                <w:lang w:eastAsia="en-US"/>
              </w:rPr>
              <w:t xml:space="preserve">Nina </w:t>
            </w:r>
            <w:proofErr w:type="spellStart"/>
            <w:r>
              <w:rPr>
                <w:lang w:eastAsia="en-US"/>
              </w:rPr>
              <w:t>Tangnæs</w:t>
            </w:r>
            <w:proofErr w:type="spellEnd"/>
          </w:p>
        </w:tc>
        <w:tc>
          <w:tcPr>
            <w:tcW w:w="958" w:type="pct"/>
            <w:shd w:val="clear" w:color="auto" w:fill="auto"/>
          </w:tcPr>
          <w:p w14:paraId="479E3191" w14:textId="77777777" w:rsidR="00E71B0B" w:rsidRDefault="00474308">
            <w:pPr>
              <w:rPr>
                <w:lang w:eastAsia="en-US"/>
              </w:rPr>
            </w:pPr>
            <w:r>
              <w:rPr>
                <w:lang w:eastAsia="en-US"/>
              </w:rPr>
              <w:t>Viken</w:t>
            </w:r>
          </w:p>
        </w:tc>
        <w:tc>
          <w:tcPr>
            <w:tcW w:w="2140" w:type="pct"/>
            <w:shd w:val="clear" w:color="auto" w:fill="auto"/>
          </w:tcPr>
          <w:p w14:paraId="1AE05BE6" w14:textId="77777777" w:rsidR="00E71B0B" w:rsidRDefault="00474308">
            <w:pPr>
              <w:rPr>
                <w:lang w:eastAsia="en-US"/>
              </w:rPr>
            </w:pPr>
            <w:r>
              <w:rPr>
                <w:lang w:eastAsia="en-US"/>
              </w:rPr>
              <w:t>Helse Sør-Øst RHF</w:t>
            </w:r>
          </w:p>
        </w:tc>
      </w:tr>
      <w:tr w:rsidR="00F562F6" w14:paraId="6577828D" w14:textId="77777777" w:rsidTr="00250132">
        <w:trPr>
          <w:trHeight w:val="283"/>
        </w:trPr>
        <w:tc>
          <w:tcPr>
            <w:tcW w:w="832" w:type="pct"/>
            <w:shd w:val="clear" w:color="auto" w:fill="auto"/>
          </w:tcPr>
          <w:p w14:paraId="1EDA8BB8" w14:textId="77777777" w:rsidR="00E71B0B" w:rsidRDefault="00474308">
            <w:pPr>
              <w:rPr>
                <w:lang w:eastAsia="en-US"/>
              </w:rPr>
            </w:pPr>
            <w:proofErr w:type="spellStart"/>
            <w:r>
              <w:rPr>
                <w:lang w:eastAsia="en-US"/>
              </w:rPr>
              <w:t>Haahjem</w:t>
            </w:r>
            <w:proofErr w:type="spellEnd"/>
          </w:p>
        </w:tc>
        <w:tc>
          <w:tcPr>
            <w:tcW w:w="1070" w:type="pct"/>
            <w:shd w:val="clear" w:color="auto" w:fill="auto"/>
          </w:tcPr>
          <w:p w14:paraId="412EC3F9" w14:textId="77777777" w:rsidR="00E71B0B" w:rsidRDefault="00474308">
            <w:pPr>
              <w:rPr>
                <w:lang w:eastAsia="en-US"/>
              </w:rPr>
            </w:pPr>
            <w:r>
              <w:rPr>
                <w:lang w:eastAsia="en-US"/>
              </w:rPr>
              <w:t>Louise</w:t>
            </w:r>
          </w:p>
        </w:tc>
        <w:tc>
          <w:tcPr>
            <w:tcW w:w="958" w:type="pct"/>
            <w:shd w:val="clear" w:color="auto" w:fill="auto"/>
          </w:tcPr>
          <w:p w14:paraId="3A20EECA" w14:textId="77777777" w:rsidR="00E71B0B" w:rsidRDefault="00474308">
            <w:pPr>
              <w:rPr>
                <w:lang w:eastAsia="en-US"/>
              </w:rPr>
            </w:pPr>
            <w:r>
              <w:rPr>
                <w:lang w:eastAsia="en-US"/>
              </w:rPr>
              <w:t>Møre og Romsdal</w:t>
            </w:r>
          </w:p>
        </w:tc>
        <w:tc>
          <w:tcPr>
            <w:tcW w:w="2140" w:type="pct"/>
            <w:shd w:val="clear" w:color="auto" w:fill="auto"/>
          </w:tcPr>
          <w:p w14:paraId="1C75923A" w14:textId="77777777" w:rsidR="00E71B0B" w:rsidRDefault="00474308">
            <w:pPr>
              <w:rPr>
                <w:lang w:eastAsia="en-US"/>
              </w:rPr>
            </w:pPr>
            <w:r>
              <w:rPr>
                <w:lang w:eastAsia="en-US"/>
              </w:rPr>
              <w:t>Eksportfinans ASA</w:t>
            </w:r>
          </w:p>
        </w:tc>
      </w:tr>
      <w:tr w:rsidR="00F562F6" w14:paraId="33EBE4A2" w14:textId="77777777" w:rsidTr="00250132">
        <w:trPr>
          <w:trHeight w:val="283"/>
        </w:trPr>
        <w:tc>
          <w:tcPr>
            <w:tcW w:w="832" w:type="pct"/>
            <w:shd w:val="clear" w:color="auto" w:fill="auto"/>
          </w:tcPr>
          <w:p w14:paraId="34D84001" w14:textId="77777777" w:rsidR="00E71B0B" w:rsidRDefault="00474308">
            <w:pPr>
              <w:rPr>
                <w:lang w:eastAsia="en-US"/>
              </w:rPr>
            </w:pPr>
            <w:r>
              <w:rPr>
                <w:lang w:eastAsia="en-US"/>
              </w:rPr>
              <w:t>Haga</w:t>
            </w:r>
          </w:p>
        </w:tc>
        <w:tc>
          <w:tcPr>
            <w:tcW w:w="1070" w:type="pct"/>
            <w:shd w:val="clear" w:color="auto" w:fill="auto"/>
          </w:tcPr>
          <w:p w14:paraId="671C259A" w14:textId="77777777" w:rsidR="00E71B0B" w:rsidRDefault="00474308">
            <w:pPr>
              <w:rPr>
                <w:lang w:eastAsia="en-US"/>
              </w:rPr>
            </w:pPr>
            <w:r>
              <w:rPr>
                <w:lang w:eastAsia="en-US"/>
              </w:rPr>
              <w:t>Åslaug</w:t>
            </w:r>
          </w:p>
        </w:tc>
        <w:tc>
          <w:tcPr>
            <w:tcW w:w="958" w:type="pct"/>
            <w:shd w:val="clear" w:color="auto" w:fill="auto"/>
          </w:tcPr>
          <w:p w14:paraId="3DDB6A79" w14:textId="77777777" w:rsidR="00E71B0B" w:rsidRDefault="00474308">
            <w:pPr>
              <w:rPr>
                <w:lang w:eastAsia="en-US"/>
              </w:rPr>
            </w:pPr>
            <w:r>
              <w:rPr>
                <w:lang w:eastAsia="en-US"/>
              </w:rPr>
              <w:t>Viken</w:t>
            </w:r>
          </w:p>
        </w:tc>
        <w:tc>
          <w:tcPr>
            <w:tcW w:w="2140" w:type="pct"/>
            <w:shd w:val="clear" w:color="auto" w:fill="auto"/>
          </w:tcPr>
          <w:p w14:paraId="25908285" w14:textId="77777777" w:rsidR="00E71B0B" w:rsidRDefault="00474308">
            <w:pPr>
              <w:rPr>
                <w:lang w:eastAsia="en-US"/>
              </w:rPr>
            </w:pPr>
            <w:proofErr w:type="spellStart"/>
            <w:r>
              <w:rPr>
                <w:lang w:eastAsia="en-US"/>
              </w:rPr>
              <w:t>Norfund</w:t>
            </w:r>
            <w:proofErr w:type="spellEnd"/>
          </w:p>
        </w:tc>
      </w:tr>
      <w:tr w:rsidR="00F562F6" w14:paraId="6082DBCA" w14:textId="77777777" w:rsidTr="00250132">
        <w:trPr>
          <w:trHeight w:val="283"/>
        </w:trPr>
        <w:tc>
          <w:tcPr>
            <w:tcW w:w="832" w:type="pct"/>
            <w:shd w:val="clear" w:color="auto" w:fill="auto"/>
          </w:tcPr>
          <w:p w14:paraId="7BAEFD27" w14:textId="77777777" w:rsidR="00E71B0B" w:rsidRDefault="00474308">
            <w:pPr>
              <w:rPr>
                <w:lang w:eastAsia="en-US"/>
              </w:rPr>
            </w:pPr>
            <w:r>
              <w:rPr>
                <w:lang w:eastAsia="en-US"/>
              </w:rPr>
              <w:t>Hald</w:t>
            </w:r>
          </w:p>
        </w:tc>
        <w:tc>
          <w:tcPr>
            <w:tcW w:w="1070" w:type="pct"/>
            <w:shd w:val="clear" w:color="auto" w:fill="auto"/>
          </w:tcPr>
          <w:p w14:paraId="0332CD5D" w14:textId="77777777" w:rsidR="00E71B0B" w:rsidRDefault="00474308">
            <w:pPr>
              <w:rPr>
                <w:lang w:eastAsia="en-US"/>
              </w:rPr>
            </w:pPr>
            <w:r>
              <w:rPr>
                <w:lang w:eastAsia="en-US"/>
              </w:rPr>
              <w:t>Morten</w:t>
            </w:r>
          </w:p>
        </w:tc>
        <w:tc>
          <w:tcPr>
            <w:tcW w:w="958" w:type="pct"/>
            <w:shd w:val="clear" w:color="auto" w:fill="auto"/>
          </w:tcPr>
          <w:p w14:paraId="4EFD1691" w14:textId="77777777" w:rsidR="00E71B0B" w:rsidRDefault="00474308">
            <w:pPr>
              <w:rPr>
                <w:lang w:eastAsia="en-US"/>
              </w:rPr>
            </w:pPr>
            <w:r>
              <w:rPr>
                <w:lang w:eastAsia="en-US"/>
              </w:rPr>
              <w:t>Troms og Finnmark</w:t>
            </w:r>
          </w:p>
        </w:tc>
        <w:tc>
          <w:tcPr>
            <w:tcW w:w="2140" w:type="pct"/>
            <w:shd w:val="clear" w:color="auto" w:fill="auto"/>
          </w:tcPr>
          <w:p w14:paraId="5E5791D7" w14:textId="77777777" w:rsidR="00E71B0B" w:rsidRDefault="00474308">
            <w:pPr>
              <w:rPr>
                <w:lang w:eastAsia="en-US"/>
              </w:rPr>
            </w:pPr>
            <w:r>
              <w:rPr>
                <w:lang w:eastAsia="en-US"/>
              </w:rPr>
              <w:t>Universitetssenteret på Svalbard AS (UNIS)</w:t>
            </w:r>
          </w:p>
        </w:tc>
      </w:tr>
      <w:tr w:rsidR="00F562F6" w14:paraId="56E71206" w14:textId="77777777" w:rsidTr="00250132">
        <w:trPr>
          <w:trHeight w:val="283"/>
        </w:trPr>
        <w:tc>
          <w:tcPr>
            <w:tcW w:w="832" w:type="pct"/>
            <w:shd w:val="clear" w:color="auto" w:fill="auto"/>
          </w:tcPr>
          <w:p w14:paraId="1736C9CC" w14:textId="77777777" w:rsidR="00E71B0B" w:rsidRDefault="00474308">
            <w:pPr>
              <w:rPr>
                <w:lang w:eastAsia="en-US"/>
              </w:rPr>
            </w:pPr>
            <w:r>
              <w:rPr>
                <w:lang w:eastAsia="en-US"/>
              </w:rPr>
              <w:t>Halleraker</w:t>
            </w:r>
          </w:p>
        </w:tc>
        <w:tc>
          <w:tcPr>
            <w:tcW w:w="1070" w:type="pct"/>
            <w:shd w:val="clear" w:color="auto" w:fill="auto"/>
          </w:tcPr>
          <w:p w14:paraId="2BE862CA" w14:textId="77777777" w:rsidR="00E71B0B" w:rsidRDefault="00474308">
            <w:pPr>
              <w:rPr>
                <w:lang w:eastAsia="en-US"/>
              </w:rPr>
            </w:pPr>
            <w:r>
              <w:rPr>
                <w:lang w:eastAsia="en-US"/>
              </w:rPr>
              <w:t>Svein</w:t>
            </w:r>
          </w:p>
        </w:tc>
        <w:tc>
          <w:tcPr>
            <w:tcW w:w="958" w:type="pct"/>
            <w:shd w:val="clear" w:color="auto" w:fill="auto"/>
          </w:tcPr>
          <w:p w14:paraId="0D22A465"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05097556" w14:textId="77777777" w:rsidR="00E71B0B" w:rsidRDefault="00474308">
            <w:pPr>
              <w:rPr>
                <w:lang w:eastAsia="en-US"/>
              </w:rPr>
            </w:pPr>
            <w:r>
              <w:rPr>
                <w:lang w:eastAsia="en-US"/>
              </w:rPr>
              <w:t>Carte Blanche AS</w:t>
            </w:r>
          </w:p>
        </w:tc>
      </w:tr>
      <w:tr w:rsidR="00F562F6" w14:paraId="4DB29759" w14:textId="77777777" w:rsidTr="00250132">
        <w:trPr>
          <w:trHeight w:val="283"/>
        </w:trPr>
        <w:tc>
          <w:tcPr>
            <w:tcW w:w="832" w:type="pct"/>
            <w:shd w:val="clear" w:color="auto" w:fill="auto"/>
          </w:tcPr>
          <w:p w14:paraId="79AB4957" w14:textId="77777777" w:rsidR="00E71B0B" w:rsidRDefault="00474308">
            <w:pPr>
              <w:rPr>
                <w:lang w:eastAsia="en-US"/>
              </w:rPr>
            </w:pPr>
            <w:r>
              <w:rPr>
                <w:lang w:eastAsia="en-US"/>
              </w:rPr>
              <w:t>Hamre</w:t>
            </w:r>
          </w:p>
        </w:tc>
        <w:tc>
          <w:tcPr>
            <w:tcW w:w="1070" w:type="pct"/>
            <w:shd w:val="clear" w:color="auto" w:fill="auto"/>
          </w:tcPr>
          <w:p w14:paraId="3B2994A7" w14:textId="77777777" w:rsidR="00E71B0B" w:rsidRDefault="00474308">
            <w:pPr>
              <w:rPr>
                <w:lang w:eastAsia="en-US"/>
              </w:rPr>
            </w:pPr>
            <w:r>
              <w:rPr>
                <w:lang w:eastAsia="en-US"/>
              </w:rPr>
              <w:t>Anne Karin</w:t>
            </w:r>
          </w:p>
        </w:tc>
        <w:tc>
          <w:tcPr>
            <w:tcW w:w="958" w:type="pct"/>
            <w:shd w:val="clear" w:color="auto" w:fill="auto"/>
          </w:tcPr>
          <w:p w14:paraId="4538A2DC"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28CCA3BF" w14:textId="77777777" w:rsidR="00E71B0B" w:rsidRDefault="00474308">
            <w:pPr>
              <w:rPr>
                <w:lang w:eastAsia="en-US"/>
              </w:rPr>
            </w:pPr>
            <w:r>
              <w:rPr>
                <w:lang w:eastAsia="en-US"/>
              </w:rPr>
              <w:t>Helse Vest RHF</w:t>
            </w:r>
          </w:p>
        </w:tc>
      </w:tr>
      <w:tr w:rsidR="00F562F6" w14:paraId="2200EDC4" w14:textId="77777777" w:rsidTr="00250132">
        <w:trPr>
          <w:trHeight w:val="283"/>
        </w:trPr>
        <w:tc>
          <w:tcPr>
            <w:tcW w:w="832" w:type="pct"/>
            <w:shd w:val="clear" w:color="auto" w:fill="auto"/>
          </w:tcPr>
          <w:p w14:paraId="57651DAD" w14:textId="77777777" w:rsidR="00E71B0B" w:rsidRDefault="00474308">
            <w:pPr>
              <w:rPr>
                <w:lang w:eastAsia="en-US"/>
              </w:rPr>
            </w:pPr>
            <w:r>
              <w:rPr>
                <w:lang w:eastAsia="en-US"/>
              </w:rPr>
              <w:t>Hatlen</w:t>
            </w:r>
          </w:p>
        </w:tc>
        <w:tc>
          <w:tcPr>
            <w:tcW w:w="1070" w:type="pct"/>
            <w:shd w:val="clear" w:color="auto" w:fill="auto"/>
          </w:tcPr>
          <w:p w14:paraId="5D3068B6" w14:textId="77777777" w:rsidR="00E71B0B" w:rsidRDefault="00474308">
            <w:pPr>
              <w:rPr>
                <w:lang w:eastAsia="en-US"/>
              </w:rPr>
            </w:pPr>
            <w:r>
              <w:rPr>
                <w:lang w:eastAsia="en-US"/>
              </w:rPr>
              <w:t>Siri</w:t>
            </w:r>
          </w:p>
        </w:tc>
        <w:tc>
          <w:tcPr>
            <w:tcW w:w="958" w:type="pct"/>
            <w:shd w:val="clear" w:color="auto" w:fill="auto"/>
          </w:tcPr>
          <w:p w14:paraId="252DF96B" w14:textId="77777777" w:rsidR="00E71B0B" w:rsidRDefault="00474308">
            <w:pPr>
              <w:rPr>
                <w:lang w:eastAsia="en-US"/>
              </w:rPr>
            </w:pPr>
            <w:r>
              <w:rPr>
                <w:lang w:eastAsia="en-US"/>
              </w:rPr>
              <w:t>Viken</w:t>
            </w:r>
          </w:p>
        </w:tc>
        <w:tc>
          <w:tcPr>
            <w:tcW w:w="2140" w:type="pct"/>
            <w:shd w:val="clear" w:color="auto" w:fill="auto"/>
          </w:tcPr>
          <w:p w14:paraId="6FC6358A" w14:textId="77777777" w:rsidR="00E71B0B" w:rsidRDefault="00474308">
            <w:pPr>
              <w:rPr>
                <w:lang w:eastAsia="en-US"/>
              </w:rPr>
            </w:pPr>
            <w:r>
              <w:rPr>
                <w:lang w:eastAsia="en-US"/>
              </w:rPr>
              <w:t>Eksportkreditt Norge AS</w:t>
            </w:r>
          </w:p>
        </w:tc>
      </w:tr>
      <w:tr w:rsidR="00F562F6" w14:paraId="2751C132" w14:textId="77777777" w:rsidTr="00250132">
        <w:trPr>
          <w:trHeight w:val="283"/>
        </w:trPr>
        <w:tc>
          <w:tcPr>
            <w:tcW w:w="832" w:type="pct"/>
            <w:shd w:val="clear" w:color="auto" w:fill="auto"/>
          </w:tcPr>
          <w:p w14:paraId="18AE2AC8" w14:textId="77777777" w:rsidR="00E71B0B" w:rsidRDefault="00474308">
            <w:pPr>
              <w:rPr>
                <w:lang w:eastAsia="en-US"/>
              </w:rPr>
            </w:pPr>
            <w:r>
              <w:rPr>
                <w:lang w:eastAsia="en-US"/>
              </w:rPr>
              <w:t>Haugan</w:t>
            </w:r>
          </w:p>
        </w:tc>
        <w:tc>
          <w:tcPr>
            <w:tcW w:w="1070" w:type="pct"/>
            <w:shd w:val="clear" w:color="auto" w:fill="auto"/>
          </w:tcPr>
          <w:p w14:paraId="6CAC056F" w14:textId="77777777" w:rsidR="00E71B0B" w:rsidRDefault="00474308">
            <w:pPr>
              <w:rPr>
                <w:lang w:eastAsia="en-US"/>
              </w:rPr>
            </w:pPr>
            <w:r>
              <w:rPr>
                <w:lang w:eastAsia="en-US"/>
              </w:rPr>
              <w:t>Jan Arve</w:t>
            </w:r>
          </w:p>
        </w:tc>
        <w:tc>
          <w:tcPr>
            <w:tcW w:w="958" w:type="pct"/>
            <w:shd w:val="clear" w:color="auto" w:fill="auto"/>
          </w:tcPr>
          <w:p w14:paraId="1E5957CE" w14:textId="77777777" w:rsidR="00E71B0B" w:rsidRDefault="00474308">
            <w:pPr>
              <w:rPr>
                <w:lang w:eastAsia="en-US"/>
              </w:rPr>
            </w:pPr>
            <w:r>
              <w:rPr>
                <w:lang w:eastAsia="en-US"/>
              </w:rPr>
              <w:t>Oslo</w:t>
            </w:r>
          </w:p>
        </w:tc>
        <w:tc>
          <w:tcPr>
            <w:tcW w:w="2140" w:type="pct"/>
            <w:shd w:val="clear" w:color="auto" w:fill="auto"/>
          </w:tcPr>
          <w:p w14:paraId="648A43A3" w14:textId="77777777" w:rsidR="00E71B0B" w:rsidRDefault="00474308">
            <w:pPr>
              <w:rPr>
                <w:lang w:eastAsia="en-US"/>
              </w:rPr>
            </w:pPr>
            <w:r>
              <w:rPr>
                <w:lang w:eastAsia="en-US"/>
              </w:rPr>
              <w:t>Aker Solutions ASA</w:t>
            </w:r>
          </w:p>
        </w:tc>
      </w:tr>
      <w:tr w:rsidR="00F562F6" w14:paraId="52DA2316" w14:textId="77777777" w:rsidTr="00250132">
        <w:trPr>
          <w:trHeight w:val="283"/>
        </w:trPr>
        <w:tc>
          <w:tcPr>
            <w:tcW w:w="832" w:type="pct"/>
            <w:shd w:val="clear" w:color="auto" w:fill="auto"/>
          </w:tcPr>
          <w:p w14:paraId="066D741C" w14:textId="77777777" w:rsidR="00E71B0B" w:rsidRDefault="00474308">
            <w:pPr>
              <w:rPr>
                <w:lang w:eastAsia="en-US"/>
              </w:rPr>
            </w:pPr>
            <w:r>
              <w:rPr>
                <w:lang w:eastAsia="en-US"/>
              </w:rPr>
              <w:t>Hauge</w:t>
            </w:r>
          </w:p>
        </w:tc>
        <w:tc>
          <w:tcPr>
            <w:tcW w:w="1070" w:type="pct"/>
            <w:shd w:val="clear" w:color="auto" w:fill="auto"/>
          </w:tcPr>
          <w:p w14:paraId="300BFA97" w14:textId="77777777" w:rsidR="00E71B0B" w:rsidRDefault="00474308">
            <w:pPr>
              <w:rPr>
                <w:lang w:eastAsia="en-US"/>
              </w:rPr>
            </w:pPr>
            <w:r>
              <w:rPr>
                <w:lang w:eastAsia="en-US"/>
              </w:rPr>
              <w:t>Margrethe</w:t>
            </w:r>
          </w:p>
        </w:tc>
        <w:tc>
          <w:tcPr>
            <w:tcW w:w="958" w:type="pct"/>
            <w:shd w:val="clear" w:color="auto" w:fill="auto"/>
          </w:tcPr>
          <w:p w14:paraId="569930F8"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4DF88A30" w14:textId="77777777" w:rsidR="00E71B0B" w:rsidRDefault="00474308">
            <w:pPr>
              <w:rPr>
                <w:lang w:eastAsia="en-US"/>
              </w:rPr>
            </w:pPr>
            <w:r>
              <w:rPr>
                <w:lang w:eastAsia="en-US"/>
              </w:rPr>
              <w:t>Mesta AS</w:t>
            </w:r>
          </w:p>
        </w:tc>
      </w:tr>
      <w:tr w:rsidR="00F562F6" w14:paraId="21867876" w14:textId="77777777" w:rsidTr="00250132">
        <w:trPr>
          <w:trHeight w:val="283"/>
        </w:trPr>
        <w:tc>
          <w:tcPr>
            <w:tcW w:w="832" w:type="pct"/>
            <w:shd w:val="clear" w:color="auto" w:fill="auto"/>
          </w:tcPr>
          <w:p w14:paraId="1580E00E" w14:textId="77777777" w:rsidR="00E71B0B" w:rsidRDefault="00474308">
            <w:pPr>
              <w:rPr>
                <w:lang w:eastAsia="en-US"/>
              </w:rPr>
            </w:pPr>
            <w:r>
              <w:rPr>
                <w:lang w:eastAsia="en-US"/>
              </w:rPr>
              <w:lastRenderedPageBreak/>
              <w:t>Haugen</w:t>
            </w:r>
          </w:p>
        </w:tc>
        <w:tc>
          <w:tcPr>
            <w:tcW w:w="1070" w:type="pct"/>
            <w:shd w:val="clear" w:color="auto" w:fill="auto"/>
          </w:tcPr>
          <w:p w14:paraId="0C20437E" w14:textId="77777777" w:rsidR="00E71B0B" w:rsidRDefault="00474308">
            <w:pPr>
              <w:rPr>
                <w:lang w:eastAsia="en-US"/>
              </w:rPr>
            </w:pPr>
            <w:r>
              <w:rPr>
                <w:lang w:eastAsia="en-US"/>
              </w:rPr>
              <w:t xml:space="preserve">Baard </w:t>
            </w:r>
          </w:p>
        </w:tc>
        <w:tc>
          <w:tcPr>
            <w:tcW w:w="958" w:type="pct"/>
            <w:shd w:val="clear" w:color="auto" w:fill="auto"/>
          </w:tcPr>
          <w:p w14:paraId="4CC9FA69" w14:textId="77777777" w:rsidR="00E71B0B" w:rsidRDefault="00474308">
            <w:pPr>
              <w:rPr>
                <w:lang w:eastAsia="en-US"/>
              </w:rPr>
            </w:pPr>
            <w:r>
              <w:rPr>
                <w:lang w:eastAsia="en-US"/>
              </w:rPr>
              <w:t>Oslo</w:t>
            </w:r>
          </w:p>
        </w:tc>
        <w:tc>
          <w:tcPr>
            <w:tcW w:w="2140" w:type="pct"/>
            <w:shd w:val="clear" w:color="auto" w:fill="auto"/>
          </w:tcPr>
          <w:p w14:paraId="7B986C7A" w14:textId="77777777" w:rsidR="00E71B0B" w:rsidRDefault="00474308">
            <w:pPr>
              <w:rPr>
                <w:lang w:eastAsia="en-US"/>
              </w:rPr>
            </w:pPr>
            <w:r>
              <w:rPr>
                <w:lang w:eastAsia="en-US"/>
              </w:rPr>
              <w:t>Bane NOR SF</w:t>
            </w:r>
          </w:p>
        </w:tc>
      </w:tr>
      <w:tr w:rsidR="00F562F6" w14:paraId="08008648" w14:textId="77777777" w:rsidTr="00250132">
        <w:trPr>
          <w:trHeight w:val="283"/>
        </w:trPr>
        <w:tc>
          <w:tcPr>
            <w:tcW w:w="832" w:type="pct"/>
            <w:shd w:val="clear" w:color="auto" w:fill="auto"/>
          </w:tcPr>
          <w:p w14:paraId="3EC80F53" w14:textId="77777777" w:rsidR="00E71B0B" w:rsidRDefault="00474308">
            <w:pPr>
              <w:rPr>
                <w:lang w:eastAsia="en-US"/>
              </w:rPr>
            </w:pPr>
            <w:r>
              <w:rPr>
                <w:lang w:eastAsia="en-US"/>
              </w:rPr>
              <w:t>Havnelid</w:t>
            </w:r>
          </w:p>
        </w:tc>
        <w:tc>
          <w:tcPr>
            <w:tcW w:w="1070" w:type="pct"/>
            <w:shd w:val="clear" w:color="auto" w:fill="auto"/>
          </w:tcPr>
          <w:p w14:paraId="1C00AF6F" w14:textId="77777777" w:rsidR="00E71B0B" w:rsidRDefault="00474308">
            <w:pPr>
              <w:rPr>
                <w:lang w:eastAsia="en-US"/>
              </w:rPr>
            </w:pPr>
            <w:r>
              <w:rPr>
                <w:lang w:eastAsia="en-US"/>
              </w:rPr>
              <w:t>Åsne</w:t>
            </w:r>
          </w:p>
        </w:tc>
        <w:tc>
          <w:tcPr>
            <w:tcW w:w="958" w:type="pct"/>
            <w:shd w:val="clear" w:color="auto" w:fill="auto"/>
          </w:tcPr>
          <w:p w14:paraId="6156E55A" w14:textId="77777777" w:rsidR="00E71B0B" w:rsidRDefault="00474308">
            <w:pPr>
              <w:rPr>
                <w:lang w:eastAsia="en-US"/>
              </w:rPr>
            </w:pPr>
            <w:r>
              <w:rPr>
                <w:lang w:eastAsia="en-US"/>
              </w:rPr>
              <w:t>Viken</w:t>
            </w:r>
          </w:p>
        </w:tc>
        <w:tc>
          <w:tcPr>
            <w:tcW w:w="2140" w:type="pct"/>
            <w:shd w:val="clear" w:color="auto" w:fill="auto"/>
          </w:tcPr>
          <w:p w14:paraId="5DA99818" w14:textId="77777777" w:rsidR="00E71B0B" w:rsidRDefault="00474308">
            <w:pPr>
              <w:rPr>
                <w:lang w:eastAsia="en-US"/>
              </w:rPr>
            </w:pPr>
            <w:r>
              <w:rPr>
                <w:lang w:eastAsia="en-US"/>
              </w:rPr>
              <w:t xml:space="preserve">Norsk rikskringkasting AS </w:t>
            </w:r>
          </w:p>
          <w:p w14:paraId="4E3CA7DC" w14:textId="77777777" w:rsidR="00E71B0B" w:rsidRDefault="00474308">
            <w:pPr>
              <w:rPr>
                <w:lang w:eastAsia="en-US"/>
              </w:rPr>
            </w:pPr>
            <w:r>
              <w:rPr>
                <w:lang w:eastAsia="en-US"/>
              </w:rPr>
              <w:t>AS Vinmonopolet</w:t>
            </w:r>
          </w:p>
        </w:tc>
      </w:tr>
      <w:tr w:rsidR="00F562F6" w14:paraId="5BB3DACC" w14:textId="77777777" w:rsidTr="00250132">
        <w:trPr>
          <w:trHeight w:val="283"/>
        </w:trPr>
        <w:tc>
          <w:tcPr>
            <w:tcW w:w="832" w:type="pct"/>
            <w:shd w:val="clear" w:color="auto" w:fill="auto"/>
          </w:tcPr>
          <w:p w14:paraId="172C2617" w14:textId="77777777" w:rsidR="00E71B0B" w:rsidRDefault="00474308">
            <w:pPr>
              <w:rPr>
                <w:lang w:eastAsia="en-US"/>
              </w:rPr>
            </w:pPr>
            <w:r>
              <w:rPr>
                <w:lang w:eastAsia="en-US"/>
              </w:rPr>
              <w:t>Heen</w:t>
            </w:r>
          </w:p>
        </w:tc>
        <w:tc>
          <w:tcPr>
            <w:tcW w:w="1070" w:type="pct"/>
            <w:shd w:val="clear" w:color="auto" w:fill="auto"/>
          </w:tcPr>
          <w:p w14:paraId="13BE0119" w14:textId="77777777" w:rsidR="00E71B0B" w:rsidRDefault="00474308">
            <w:pPr>
              <w:rPr>
                <w:lang w:eastAsia="en-US"/>
              </w:rPr>
            </w:pPr>
            <w:r>
              <w:rPr>
                <w:lang w:eastAsia="en-US"/>
              </w:rPr>
              <w:t>Åsmund</w:t>
            </w:r>
          </w:p>
        </w:tc>
        <w:tc>
          <w:tcPr>
            <w:tcW w:w="958" w:type="pct"/>
            <w:shd w:val="clear" w:color="auto" w:fill="auto"/>
          </w:tcPr>
          <w:p w14:paraId="7B3CCD28"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669776C2" w14:textId="77777777" w:rsidR="00E71B0B" w:rsidRDefault="00474308">
            <w:pPr>
              <w:rPr>
                <w:lang w:eastAsia="en-US"/>
              </w:rPr>
            </w:pPr>
            <w:proofErr w:type="spellStart"/>
            <w:r>
              <w:rPr>
                <w:lang w:eastAsia="en-US"/>
              </w:rPr>
              <w:t>Investinor</w:t>
            </w:r>
            <w:proofErr w:type="spellEnd"/>
            <w:r>
              <w:rPr>
                <w:lang w:eastAsia="en-US"/>
              </w:rPr>
              <w:t xml:space="preserve"> AS</w:t>
            </w:r>
          </w:p>
        </w:tc>
      </w:tr>
      <w:tr w:rsidR="00F562F6" w14:paraId="17513D7D" w14:textId="77777777" w:rsidTr="00250132">
        <w:trPr>
          <w:trHeight w:val="283"/>
        </w:trPr>
        <w:tc>
          <w:tcPr>
            <w:tcW w:w="832" w:type="pct"/>
            <w:shd w:val="clear" w:color="auto" w:fill="auto"/>
          </w:tcPr>
          <w:p w14:paraId="1DDDBAA6" w14:textId="77777777" w:rsidR="00E71B0B" w:rsidRDefault="00474308">
            <w:pPr>
              <w:rPr>
                <w:lang w:eastAsia="en-US"/>
              </w:rPr>
            </w:pPr>
            <w:r>
              <w:rPr>
                <w:lang w:eastAsia="en-US"/>
              </w:rPr>
              <w:t>Heggernes</w:t>
            </w:r>
          </w:p>
        </w:tc>
        <w:tc>
          <w:tcPr>
            <w:tcW w:w="1070" w:type="pct"/>
            <w:shd w:val="clear" w:color="auto" w:fill="auto"/>
          </w:tcPr>
          <w:p w14:paraId="5E4E336A" w14:textId="77777777" w:rsidR="00E71B0B" w:rsidRDefault="00474308">
            <w:pPr>
              <w:rPr>
                <w:lang w:eastAsia="en-US"/>
              </w:rPr>
            </w:pPr>
            <w:r>
              <w:rPr>
                <w:lang w:eastAsia="en-US"/>
              </w:rPr>
              <w:t>Pinar</w:t>
            </w:r>
          </w:p>
        </w:tc>
        <w:tc>
          <w:tcPr>
            <w:tcW w:w="958" w:type="pct"/>
            <w:shd w:val="clear" w:color="auto" w:fill="auto"/>
          </w:tcPr>
          <w:p w14:paraId="791763CA"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115C2702" w14:textId="77777777" w:rsidR="00E71B0B" w:rsidRDefault="00474308">
            <w:pPr>
              <w:rPr>
                <w:lang w:eastAsia="en-US"/>
              </w:rPr>
            </w:pPr>
            <w:r>
              <w:rPr>
                <w:lang w:eastAsia="en-US"/>
              </w:rPr>
              <w:t>Simula Research Laboratory AS</w:t>
            </w:r>
          </w:p>
        </w:tc>
      </w:tr>
      <w:tr w:rsidR="00F562F6" w14:paraId="220AE952" w14:textId="77777777" w:rsidTr="00250132">
        <w:trPr>
          <w:trHeight w:val="283"/>
        </w:trPr>
        <w:tc>
          <w:tcPr>
            <w:tcW w:w="832" w:type="pct"/>
            <w:shd w:val="clear" w:color="auto" w:fill="auto"/>
          </w:tcPr>
          <w:p w14:paraId="22B09C02" w14:textId="77777777" w:rsidR="00E71B0B" w:rsidRDefault="00474308">
            <w:pPr>
              <w:rPr>
                <w:lang w:eastAsia="en-US"/>
              </w:rPr>
            </w:pPr>
            <w:r>
              <w:rPr>
                <w:lang w:eastAsia="en-US"/>
              </w:rPr>
              <w:t>Hegrestad</w:t>
            </w:r>
          </w:p>
        </w:tc>
        <w:tc>
          <w:tcPr>
            <w:tcW w:w="1070" w:type="pct"/>
            <w:shd w:val="clear" w:color="auto" w:fill="auto"/>
          </w:tcPr>
          <w:p w14:paraId="6C5DCA05" w14:textId="77777777" w:rsidR="00E71B0B" w:rsidRDefault="00474308">
            <w:pPr>
              <w:rPr>
                <w:lang w:eastAsia="en-US"/>
              </w:rPr>
            </w:pPr>
            <w:r>
              <w:rPr>
                <w:lang w:eastAsia="en-US"/>
              </w:rPr>
              <w:t>Trond</w:t>
            </w:r>
          </w:p>
        </w:tc>
        <w:tc>
          <w:tcPr>
            <w:tcW w:w="958" w:type="pct"/>
            <w:shd w:val="clear" w:color="auto" w:fill="auto"/>
          </w:tcPr>
          <w:p w14:paraId="651C2517" w14:textId="77777777" w:rsidR="00E71B0B" w:rsidRDefault="00474308">
            <w:pPr>
              <w:rPr>
                <w:lang w:eastAsia="en-US"/>
              </w:rPr>
            </w:pPr>
            <w:r>
              <w:rPr>
                <w:lang w:eastAsia="en-US"/>
              </w:rPr>
              <w:t>Viken</w:t>
            </w:r>
          </w:p>
        </w:tc>
        <w:tc>
          <w:tcPr>
            <w:tcW w:w="2140" w:type="pct"/>
            <w:shd w:val="clear" w:color="auto" w:fill="auto"/>
          </w:tcPr>
          <w:p w14:paraId="03C7C631" w14:textId="77777777" w:rsidR="00E71B0B" w:rsidRDefault="00474308">
            <w:pPr>
              <w:rPr>
                <w:lang w:eastAsia="en-US"/>
              </w:rPr>
            </w:pPr>
            <w:r>
              <w:rPr>
                <w:lang w:eastAsia="en-US"/>
              </w:rPr>
              <w:t>Andøya Space AS</w:t>
            </w:r>
          </w:p>
        </w:tc>
      </w:tr>
      <w:tr w:rsidR="00F562F6" w14:paraId="28C134AA" w14:textId="77777777" w:rsidTr="00250132">
        <w:trPr>
          <w:trHeight w:val="283"/>
        </w:trPr>
        <w:tc>
          <w:tcPr>
            <w:tcW w:w="832" w:type="pct"/>
            <w:shd w:val="clear" w:color="auto" w:fill="auto"/>
          </w:tcPr>
          <w:p w14:paraId="17A5A604" w14:textId="77777777" w:rsidR="00E71B0B" w:rsidRDefault="00474308">
            <w:pPr>
              <w:rPr>
                <w:lang w:eastAsia="en-US"/>
              </w:rPr>
            </w:pPr>
            <w:r>
              <w:rPr>
                <w:lang w:eastAsia="en-US"/>
              </w:rPr>
              <w:t>Heier</w:t>
            </w:r>
          </w:p>
        </w:tc>
        <w:tc>
          <w:tcPr>
            <w:tcW w:w="1070" w:type="pct"/>
            <w:shd w:val="clear" w:color="auto" w:fill="auto"/>
          </w:tcPr>
          <w:p w14:paraId="48DE95E9" w14:textId="77777777" w:rsidR="00E71B0B" w:rsidRDefault="00474308">
            <w:pPr>
              <w:rPr>
                <w:lang w:eastAsia="en-US"/>
              </w:rPr>
            </w:pPr>
            <w:r>
              <w:rPr>
                <w:lang w:eastAsia="en-US"/>
              </w:rPr>
              <w:t>Ann-Kari</w:t>
            </w:r>
          </w:p>
        </w:tc>
        <w:tc>
          <w:tcPr>
            <w:tcW w:w="958" w:type="pct"/>
            <w:shd w:val="clear" w:color="auto" w:fill="auto"/>
          </w:tcPr>
          <w:p w14:paraId="1E29D6CD" w14:textId="77777777" w:rsidR="00E71B0B" w:rsidRDefault="00474308">
            <w:pPr>
              <w:rPr>
                <w:lang w:eastAsia="en-US"/>
              </w:rPr>
            </w:pPr>
            <w:r>
              <w:rPr>
                <w:lang w:eastAsia="en-US"/>
              </w:rPr>
              <w:t>Agder</w:t>
            </w:r>
          </w:p>
        </w:tc>
        <w:tc>
          <w:tcPr>
            <w:tcW w:w="2140" w:type="pct"/>
            <w:shd w:val="clear" w:color="auto" w:fill="auto"/>
          </w:tcPr>
          <w:p w14:paraId="46223111" w14:textId="77777777" w:rsidR="00E71B0B" w:rsidRDefault="00474308">
            <w:pPr>
              <w:rPr>
                <w:lang w:eastAsia="en-US"/>
              </w:rPr>
            </w:pPr>
            <w:r>
              <w:rPr>
                <w:lang w:eastAsia="en-US"/>
              </w:rPr>
              <w:t>Space Norway AS</w:t>
            </w:r>
          </w:p>
        </w:tc>
      </w:tr>
      <w:tr w:rsidR="00F562F6" w14:paraId="6330DFA6" w14:textId="77777777" w:rsidTr="00250132">
        <w:trPr>
          <w:trHeight w:val="283"/>
        </w:trPr>
        <w:tc>
          <w:tcPr>
            <w:tcW w:w="832" w:type="pct"/>
            <w:shd w:val="clear" w:color="auto" w:fill="auto"/>
          </w:tcPr>
          <w:p w14:paraId="170E2F48" w14:textId="77777777" w:rsidR="00E71B0B" w:rsidRDefault="00474308">
            <w:pPr>
              <w:rPr>
                <w:lang w:eastAsia="en-US"/>
              </w:rPr>
            </w:pPr>
            <w:r>
              <w:rPr>
                <w:lang w:eastAsia="en-US"/>
              </w:rPr>
              <w:t>Helgesen</w:t>
            </w:r>
          </w:p>
        </w:tc>
        <w:tc>
          <w:tcPr>
            <w:tcW w:w="1070" w:type="pct"/>
            <w:shd w:val="clear" w:color="auto" w:fill="auto"/>
          </w:tcPr>
          <w:p w14:paraId="1638A89D" w14:textId="77777777" w:rsidR="00E71B0B" w:rsidRDefault="00474308">
            <w:pPr>
              <w:rPr>
                <w:lang w:eastAsia="en-US"/>
              </w:rPr>
            </w:pPr>
            <w:r>
              <w:rPr>
                <w:lang w:eastAsia="en-US"/>
              </w:rPr>
              <w:t>Vidar</w:t>
            </w:r>
          </w:p>
        </w:tc>
        <w:tc>
          <w:tcPr>
            <w:tcW w:w="958" w:type="pct"/>
            <w:shd w:val="clear" w:color="auto" w:fill="auto"/>
          </w:tcPr>
          <w:p w14:paraId="16A93F24" w14:textId="77777777" w:rsidR="00E71B0B" w:rsidRDefault="00474308">
            <w:pPr>
              <w:rPr>
                <w:lang w:eastAsia="en-US"/>
              </w:rPr>
            </w:pPr>
            <w:r>
              <w:rPr>
                <w:lang w:eastAsia="en-US"/>
              </w:rPr>
              <w:t>Utland</w:t>
            </w:r>
          </w:p>
        </w:tc>
        <w:tc>
          <w:tcPr>
            <w:tcW w:w="2140" w:type="pct"/>
            <w:shd w:val="clear" w:color="auto" w:fill="auto"/>
          </w:tcPr>
          <w:p w14:paraId="75E81314" w14:textId="77777777" w:rsidR="00E71B0B" w:rsidRDefault="00474308">
            <w:pPr>
              <w:rPr>
                <w:lang w:eastAsia="en-US"/>
              </w:rPr>
            </w:pPr>
            <w:proofErr w:type="spellStart"/>
            <w:r>
              <w:rPr>
                <w:lang w:eastAsia="en-US"/>
              </w:rPr>
              <w:t>Norfund</w:t>
            </w:r>
            <w:proofErr w:type="spellEnd"/>
          </w:p>
        </w:tc>
      </w:tr>
      <w:tr w:rsidR="00F562F6" w14:paraId="7C17A99C" w14:textId="77777777" w:rsidTr="00250132">
        <w:trPr>
          <w:trHeight w:val="283"/>
        </w:trPr>
        <w:tc>
          <w:tcPr>
            <w:tcW w:w="832" w:type="pct"/>
            <w:shd w:val="clear" w:color="auto" w:fill="auto"/>
          </w:tcPr>
          <w:p w14:paraId="6500C708" w14:textId="77777777" w:rsidR="00E71B0B" w:rsidRDefault="00474308">
            <w:pPr>
              <w:rPr>
                <w:lang w:eastAsia="en-US"/>
              </w:rPr>
            </w:pPr>
            <w:r>
              <w:rPr>
                <w:lang w:eastAsia="en-US"/>
              </w:rPr>
              <w:t>Helland</w:t>
            </w:r>
          </w:p>
        </w:tc>
        <w:tc>
          <w:tcPr>
            <w:tcW w:w="1070" w:type="pct"/>
            <w:shd w:val="clear" w:color="auto" w:fill="auto"/>
          </w:tcPr>
          <w:p w14:paraId="69E0750A" w14:textId="77777777" w:rsidR="00E71B0B" w:rsidRDefault="00474308">
            <w:pPr>
              <w:rPr>
                <w:lang w:eastAsia="en-US"/>
              </w:rPr>
            </w:pPr>
            <w:r>
              <w:rPr>
                <w:lang w:eastAsia="en-US"/>
              </w:rPr>
              <w:t xml:space="preserve">Tord </w:t>
            </w:r>
          </w:p>
        </w:tc>
        <w:tc>
          <w:tcPr>
            <w:tcW w:w="958" w:type="pct"/>
            <w:shd w:val="clear" w:color="auto" w:fill="auto"/>
          </w:tcPr>
          <w:p w14:paraId="62F6F97E" w14:textId="77777777" w:rsidR="00E71B0B" w:rsidRDefault="00474308">
            <w:pPr>
              <w:rPr>
                <w:lang w:eastAsia="en-US"/>
              </w:rPr>
            </w:pPr>
            <w:r>
              <w:rPr>
                <w:lang w:eastAsia="en-US"/>
              </w:rPr>
              <w:t>Rogaland</w:t>
            </w:r>
          </w:p>
        </w:tc>
        <w:tc>
          <w:tcPr>
            <w:tcW w:w="2140" w:type="pct"/>
            <w:shd w:val="clear" w:color="auto" w:fill="auto"/>
          </w:tcPr>
          <w:p w14:paraId="37CE3017" w14:textId="77777777" w:rsidR="00E71B0B" w:rsidRDefault="00474308">
            <w:pPr>
              <w:rPr>
                <w:lang w:eastAsia="en-US"/>
              </w:rPr>
            </w:pPr>
            <w:proofErr w:type="spellStart"/>
            <w:r>
              <w:rPr>
                <w:lang w:eastAsia="en-US"/>
              </w:rPr>
              <w:t>Mantena</w:t>
            </w:r>
            <w:proofErr w:type="spellEnd"/>
            <w:r>
              <w:rPr>
                <w:lang w:eastAsia="en-US"/>
              </w:rPr>
              <w:t xml:space="preserve"> AS</w:t>
            </w:r>
          </w:p>
        </w:tc>
      </w:tr>
      <w:tr w:rsidR="00F562F6" w14:paraId="2D0DB6E7" w14:textId="77777777" w:rsidTr="00250132">
        <w:trPr>
          <w:trHeight w:val="283"/>
        </w:trPr>
        <w:tc>
          <w:tcPr>
            <w:tcW w:w="832" w:type="pct"/>
            <w:shd w:val="clear" w:color="auto" w:fill="auto"/>
          </w:tcPr>
          <w:p w14:paraId="32D2BBE9" w14:textId="77777777" w:rsidR="00E71B0B" w:rsidRDefault="00474308">
            <w:pPr>
              <w:rPr>
                <w:lang w:eastAsia="en-US"/>
              </w:rPr>
            </w:pPr>
            <w:r>
              <w:rPr>
                <w:lang w:eastAsia="en-US"/>
              </w:rPr>
              <w:t>Hellerud</w:t>
            </w:r>
          </w:p>
        </w:tc>
        <w:tc>
          <w:tcPr>
            <w:tcW w:w="1070" w:type="pct"/>
            <w:shd w:val="clear" w:color="auto" w:fill="auto"/>
          </w:tcPr>
          <w:p w14:paraId="597FA565" w14:textId="77777777" w:rsidR="00E71B0B" w:rsidRDefault="00474308">
            <w:pPr>
              <w:rPr>
                <w:lang w:eastAsia="en-US"/>
              </w:rPr>
            </w:pPr>
            <w:r>
              <w:rPr>
                <w:lang w:eastAsia="en-US"/>
              </w:rPr>
              <w:t>Catharina</w:t>
            </w:r>
          </w:p>
        </w:tc>
        <w:tc>
          <w:tcPr>
            <w:tcW w:w="958" w:type="pct"/>
            <w:shd w:val="clear" w:color="auto" w:fill="auto"/>
          </w:tcPr>
          <w:p w14:paraId="10F90609" w14:textId="77777777" w:rsidR="00E71B0B" w:rsidRDefault="00474308">
            <w:pPr>
              <w:rPr>
                <w:lang w:eastAsia="en-US"/>
              </w:rPr>
            </w:pPr>
            <w:r>
              <w:rPr>
                <w:lang w:eastAsia="en-US"/>
              </w:rPr>
              <w:t>Oslo</w:t>
            </w:r>
          </w:p>
        </w:tc>
        <w:tc>
          <w:tcPr>
            <w:tcW w:w="2140" w:type="pct"/>
            <w:shd w:val="clear" w:color="auto" w:fill="auto"/>
          </w:tcPr>
          <w:p w14:paraId="3C6941CA" w14:textId="77777777" w:rsidR="00E71B0B" w:rsidRDefault="00474308">
            <w:pPr>
              <w:rPr>
                <w:lang w:eastAsia="en-US"/>
              </w:rPr>
            </w:pPr>
            <w:r>
              <w:rPr>
                <w:lang w:eastAsia="en-US"/>
              </w:rPr>
              <w:t>Mesta AS</w:t>
            </w:r>
          </w:p>
        </w:tc>
      </w:tr>
      <w:tr w:rsidR="00F562F6" w14:paraId="0020FBB8" w14:textId="77777777" w:rsidTr="00250132">
        <w:trPr>
          <w:trHeight w:val="283"/>
        </w:trPr>
        <w:tc>
          <w:tcPr>
            <w:tcW w:w="832" w:type="pct"/>
            <w:shd w:val="clear" w:color="auto" w:fill="auto"/>
          </w:tcPr>
          <w:p w14:paraId="022E9191" w14:textId="77777777" w:rsidR="00E71B0B" w:rsidRDefault="00474308">
            <w:pPr>
              <w:rPr>
                <w:lang w:eastAsia="en-US"/>
              </w:rPr>
            </w:pPr>
            <w:proofErr w:type="spellStart"/>
            <w:r>
              <w:rPr>
                <w:lang w:eastAsia="en-US"/>
              </w:rPr>
              <w:t>Hellesjø</w:t>
            </w:r>
            <w:proofErr w:type="spellEnd"/>
          </w:p>
        </w:tc>
        <w:tc>
          <w:tcPr>
            <w:tcW w:w="1070" w:type="pct"/>
            <w:shd w:val="clear" w:color="auto" w:fill="auto"/>
          </w:tcPr>
          <w:p w14:paraId="4F930C64" w14:textId="77777777" w:rsidR="00E71B0B" w:rsidRDefault="00474308">
            <w:pPr>
              <w:rPr>
                <w:lang w:eastAsia="en-US"/>
              </w:rPr>
            </w:pPr>
            <w:r>
              <w:rPr>
                <w:lang w:eastAsia="en-US"/>
              </w:rPr>
              <w:t xml:space="preserve">Cato </w:t>
            </w:r>
          </w:p>
        </w:tc>
        <w:tc>
          <w:tcPr>
            <w:tcW w:w="958" w:type="pct"/>
            <w:shd w:val="clear" w:color="auto" w:fill="auto"/>
          </w:tcPr>
          <w:p w14:paraId="574F3251" w14:textId="77777777" w:rsidR="00E71B0B" w:rsidRDefault="00474308">
            <w:pPr>
              <w:rPr>
                <w:lang w:eastAsia="en-US"/>
              </w:rPr>
            </w:pPr>
            <w:r>
              <w:rPr>
                <w:lang w:eastAsia="en-US"/>
              </w:rPr>
              <w:t>Oslo</w:t>
            </w:r>
          </w:p>
        </w:tc>
        <w:tc>
          <w:tcPr>
            <w:tcW w:w="2140" w:type="pct"/>
            <w:shd w:val="clear" w:color="auto" w:fill="auto"/>
          </w:tcPr>
          <w:p w14:paraId="144A440A" w14:textId="77777777" w:rsidR="00E71B0B" w:rsidRDefault="00474308">
            <w:pPr>
              <w:rPr>
                <w:lang w:eastAsia="en-US"/>
              </w:rPr>
            </w:pPr>
            <w:r>
              <w:rPr>
                <w:lang w:eastAsia="en-US"/>
              </w:rPr>
              <w:t>Bane NOR SF</w:t>
            </w:r>
          </w:p>
        </w:tc>
      </w:tr>
      <w:tr w:rsidR="00F562F6" w14:paraId="437352FD" w14:textId="77777777" w:rsidTr="00250132">
        <w:trPr>
          <w:trHeight w:val="283"/>
        </w:trPr>
        <w:tc>
          <w:tcPr>
            <w:tcW w:w="832" w:type="pct"/>
            <w:shd w:val="clear" w:color="auto" w:fill="auto"/>
          </w:tcPr>
          <w:p w14:paraId="0C656B48" w14:textId="77777777" w:rsidR="00E71B0B" w:rsidRDefault="00474308">
            <w:pPr>
              <w:rPr>
                <w:lang w:eastAsia="en-US"/>
              </w:rPr>
            </w:pPr>
            <w:proofErr w:type="spellStart"/>
            <w:r>
              <w:rPr>
                <w:lang w:eastAsia="en-US"/>
              </w:rPr>
              <w:t>Helno</w:t>
            </w:r>
            <w:proofErr w:type="spellEnd"/>
          </w:p>
        </w:tc>
        <w:tc>
          <w:tcPr>
            <w:tcW w:w="1070" w:type="pct"/>
            <w:shd w:val="clear" w:color="auto" w:fill="auto"/>
          </w:tcPr>
          <w:p w14:paraId="29D16DCB" w14:textId="77777777" w:rsidR="00E71B0B" w:rsidRDefault="00474308">
            <w:pPr>
              <w:rPr>
                <w:lang w:eastAsia="en-US"/>
              </w:rPr>
            </w:pPr>
            <w:r>
              <w:rPr>
                <w:lang w:eastAsia="en-US"/>
              </w:rPr>
              <w:t>Sverre</w:t>
            </w:r>
          </w:p>
        </w:tc>
        <w:tc>
          <w:tcPr>
            <w:tcW w:w="958" w:type="pct"/>
            <w:shd w:val="clear" w:color="auto" w:fill="auto"/>
          </w:tcPr>
          <w:p w14:paraId="626DD548" w14:textId="77777777" w:rsidR="00E71B0B" w:rsidRDefault="00474308">
            <w:pPr>
              <w:rPr>
                <w:lang w:eastAsia="en-US"/>
              </w:rPr>
            </w:pPr>
            <w:r>
              <w:rPr>
                <w:lang w:eastAsia="en-US"/>
              </w:rPr>
              <w:t>Oslo</w:t>
            </w:r>
          </w:p>
        </w:tc>
        <w:tc>
          <w:tcPr>
            <w:tcW w:w="2140" w:type="pct"/>
            <w:shd w:val="clear" w:color="auto" w:fill="auto"/>
          </w:tcPr>
          <w:p w14:paraId="2A9C263A" w14:textId="77777777" w:rsidR="00E71B0B" w:rsidRDefault="00474308">
            <w:pPr>
              <w:rPr>
                <w:lang w:eastAsia="en-US"/>
              </w:rPr>
            </w:pPr>
            <w:r>
              <w:rPr>
                <w:lang w:eastAsia="en-US"/>
              </w:rPr>
              <w:t>AS Vinmonopolet</w:t>
            </w:r>
          </w:p>
        </w:tc>
      </w:tr>
      <w:tr w:rsidR="00F562F6" w14:paraId="443FBB1A" w14:textId="77777777" w:rsidTr="00250132">
        <w:trPr>
          <w:trHeight w:val="283"/>
        </w:trPr>
        <w:tc>
          <w:tcPr>
            <w:tcW w:w="832" w:type="pct"/>
            <w:shd w:val="clear" w:color="auto" w:fill="auto"/>
          </w:tcPr>
          <w:p w14:paraId="3A439E89" w14:textId="77777777" w:rsidR="00E71B0B" w:rsidRDefault="00474308">
            <w:pPr>
              <w:rPr>
                <w:lang w:eastAsia="en-US"/>
              </w:rPr>
            </w:pPr>
            <w:r>
              <w:rPr>
                <w:lang w:eastAsia="en-US"/>
              </w:rPr>
              <w:t>Henden</w:t>
            </w:r>
          </w:p>
        </w:tc>
        <w:tc>
          <w:tcPr>
            <w:tcW w:w="1070" w:type="pct"/>
            <w:shd w:val="clear" w:color="auto" w:fill="auto"/>
          </w:tcPr>
          <w:p w14:paraId="4F25B374" w14:textId="77777777" w:rsidR="00E71B0B" w:rsidRDefault="00474308">
            <w:pPr>
              <w:rPr>
                <w:lang w:eastAsia="en-US"/>
              </w:rPr>
            </w:pPr>
            <w:proofErr w:type="spellStart"/>
            <w:r>
              <w:rPr>
                <w:lang w:eastAsia="en-US"/>
              </w:rPr>
              <w:t>Olin</w:t>
            </w:r>
            <w:proofErr w:type="spellEnd"/>
            <w:r>
              <w:rPr>
                <w:lang w:eastAsia="en-US"/>
              </w:rPr>
              <w:t xml:space="preserve"> J.</w:t>
            </w:r>
          </w:p>
        </w:tc>
        <w:tc>
          <w:tcPr>
            <w:tcW w:w="958" w:type="pct"/>
            <w:shd w:val="clear" w:color="auto" w:fill="auto"/>
          </w:tcPr>
          <w:p w14:paraId="74624021"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78432DC4" w14:textId="77777777" w:rsidR="00E71B0B" w:rsidRDefault="00474308">
            <w:pPr>
              <w:rPr>
                <w:lang w:eastAsia="en-US"/>
              </w:rPr>
            </w:pPr>
            <w:r>
              <w:rPr>
                <w:lang w:eastAsia="en-US"/>
              </w:rPr>
              <w:t>Helse Vest RHF</w:t>
            </w:r>
          </w:p>
        </w:tc>
      </w:tr>
      <w:tr w:rsidR="00F562F6" w14:paraId="4B784D49" w14:textId="77777777" w:rsidTr="00250132">
        <w:trPr>
          <w:trHeight w:val="283"/>
        </w:trPr>
        <w:tc>
          <w:tcPr>
            <w:tcW w:w="832" w:type="pct"/>
            <w:shd w:val="clear" w:color="auto" w:fill="auto"/>
          </w:tcPr>
          <w:p w14:paraId="5BF9BADF" w14:textId="77777777" w:rsidR="00E71B0B" w:rsidRDefault="00474308">
            <w:pPr>
              <w:rPr>
                <w:lang w:eastAsia="en-US"/>
              </w:rPr>
            </w:pPr>
            <w:r>
              <w:rPr>
                <w:lang w:eastAsia="en-US"/>
              </w:rPr>
              <w:t>Henriksen</w:t>
            </w:r>
          </w:p>
        </w:tc>
        <w:tc>
          <w:tcPr>
            <w:tcW w:w="1070" w:type="pct"/>
            <w:shd w:val="clear" w:color="auto" w:fill="auto"/>
          </w:tcPr>
          <w:p w14:paraId="1682E278" w14:textId="77777777" w:rsidR="00E71B0B" w:rsidRDefault="00474308">
            <w:pPr>
              <w:rPr>
                <w:lang w:eastAsia="en-US"/>
              </w:rPr>
            </w:pPr>
            <w:r>
              <w:rPr>
                <w:lang w:eastAsia="en-US"/>
              </w:rPr>
              <w:t>Birgitte</w:t>
            </w:r>
          </w:p>
        </w:tc>
        <w:tc>
          <w:tcPr>
            <w:tcW w:w="958" w:type="pct"/>
            <w:shd w:val="clear" w:color="auto" w:fill="auto"/>
          </w:tcPr>
          <w:p w14:paraId="3636C6D3" w14:textId="77777777" w:rsidR="00E71B0B" w:rsidRDefault="00474308">
            <w:pPr>
              <w:rPr>
                <w:lang w:eastAsia="en-US"/>
              </w:rPr>
            </w:pPr>
            <w:r>
              <w:rPr>
                <w:lang w:eastAsia="en-US"/>
              </w:rPr>
              <w:t>Viken</w:t>
            </w:r>
          </w:p>
        </w:tc>
        <w:tc>
          <w:tcPr>
            <w:tcW w:w="2140" w:type="pct"/>
            <w:shd w:val="clear" w:color="auto" w:fill="auto"/>
          </w:tcPr>
          <w:p w14:paraId="6E764D17" w14:textId="77777777" w:rsidR="00E71B0B" w:rsidRDefault="00474308">
            <w:pPr>
              <w:rPr>
                <w:lang w:eastAsia="en-US"/>
              </w:rPr>
            </w:pPr>
            <w:r>
              <w:rPr>
                <w:lang w:eastAsia="en-US"/>
              </w:rPr>
              <w:t>Kimen Såvarelaboratoriet AS</w:t>
            </w:r>
          </w:p>
        </w:tc>
      </w:tr>
      <w:tr w:rsidR="00F562F6" w14:paraId="466115E2" w14:textId="77777777" w:rsidTr="00250132">
        <w:trPr>
          <w:trHeight w:val="283"/>
        </w:trPr>
        <w:tc>
          <w:tcPr>
            <w:tcW w:w="832" w:type="pct"/>
            <w:shd w:val="clear" w:color="auto" w:fill="auto"/>
          </w:tcPr>
          <w:p w14:paraId="6139D2F1" w14:textId="77777777" w:rsidR="00E71B0B" w:rsidRDefault="00474308">
            <w:pPr>
              <w:rPr>
                <w:lang w:eastAsia="en-US"/>
              </w:rPr>
            </w:pPr>
            <w:r>
              <w:rPr>
                <w:lang w:eastAsia="en-US"/>
              </w:rPr>
              <w:t>Henriksen</w:t>
            </w:r>
          </w:p>
        </w:tc>
        <w:tc>
          <w:tcPr>
            <w:tcW w:w="1070" w:type="pct"/>
            <w:shd w:val="clear" w:color="auto" w:fill="auto"/>
          </w:tcPr>
          <w:p w14:paraId="025E5733" w14:textId="77777777" w:rsidR="00E71B0B" w:rsidRDefault="00474308">
            <w:pPr>
              <w:rPr>
                <w:lang w:eastAsia="en-US"/>
              </w:rPr>
            </w:pPr>
            <w:r>
              <w:rPr>
                <w:lang w:eastAsia="en-US"/>
              </w:rPr>
              <w:t>Morten</w:t>
            </w:r>
          </w:p>
        </w:tc>
        <w:tc>
          <w:tcPr>
            <w:tcW w:w="958" w:type="pct"/>
            <w:shd w:val="clear" w:color="auto" w:fill="auto"/>
          </w:tcPr>
          <w:p w14:paraId="7843E55D" w14:textId="77777777" w:rsidR="00E71B0B" w:rsidRDefault="00474308">
            <w:pPr>
              <w:rPr>
                <w:lang w:eastAsia="en-US"/>
              </w:rPr>
            </w:pPr>
            <w:r>
              <w:rPr>
                <w:lang w:eastAsia="en-US"/>
              </w:rPr>
              <w:t>Agder</w:t>
            </w:r>
          </w:p>
        </w:tc>
        <w:tc>
          <w:tcPr>
            <w:tcW w:w="2140" w:type="pct"/>
            <w:shd w:val="clear" w:color="auto" w:fill="auto"/>
          </w:tcPr>
          <w:p w14:paraId="5FC31693" w14:textId="77777777" w:rsidR="00E71B0B" w:rsidRDefault="00474308">
            <w:pPr>
              <w:rPr>
                <w:lang w:eastAsia="en-US"/>
              </w:rPr>
            </w:pPr>
            <w:proofErr w:type="spellStart"/>
            <w:r>
              <w:rPr>
                <w:lang w:eastAsia="en-US"/>
              </w:rPr>
              <w:t>Investinor</w:t>
            </w:r>
            <w:proofErr w:type="spellEnd"/>
            <w:r>
              <w:rPr>
                <w:lang w:eastAsia="en-US"/>
              </w:rPr>
              <w:t xml:space="preserve"> AS</w:t>
            </w:r>
          </w:p>
          <w:p w14:paraId="5A45E4A3" w14:textId="77777777" w:rsidR="00E71B0B" w:rsidRDefault="00474308">
            <w:pPr>
              <w:rPr>
                <w:lang w:eastAsia="en-US"/>
              </w:rPr>
            </w:pPr>
            <w:r>
              <w:rPr>
                <w:lang w:eastAsia="en-US"/>
              </w:rPr>
              <w:t>Kongsberg Gruppen ASA</w:t>
            </w:r>
          </w:p>
        </w:tc>
      </w:tr>
      <w:tr w:rsidR="00F562F6" w14:paraId="4314406C" w14:textId="77777777" w:rsidTr="00250132">
        <w:trPr>
          <w:trHeight w:val="283"/>
        </w:trPr>
        <w:tc>
          <w:tcPr>
            <w:tcW w:w="832" w:type="pct"/>
            <w:shd w:val="clear" w:color="auto" w:fill="auto"/>
          </w:tcPr>
          <w:p w14:paraId="159162AF" w14:textId="77777777" w:rsidR="00E71B0B" w:rsidRDefault="00474308">
            <w:pPr>
              <w:rPr>
                <w:lang w:eastAsia="en-US"/>
              </w:rPr>
            </w:pPr>
            <w:r>
              <w:rPr>
                <w:lang w:eastAsia="en-US"/>
              </w:rPr>
              <w:lastRenderedPageBreak/>
              <w:t>Herlofsen</w:t>
            </w:r>
          </w:p>
        </w:tc>
        <w:tc>
          <w:tcPr>
            <w:tcW w:w="1070" w:type="pct"/>
            <w:shd w:val="clear" w:color="auto" w:fill="auto"/>
          </w:tcPr>
          <w:p w14:paraId="0583966A" w14:textId="77777777" w:rsidR="00E71B0B" w:rsidRDefault="00474308">
            <w:pPr>
              <w:rPr>
                <w:lang w:eastAsia="en-US"/>
              </w:rPr>
            </w:pPr>
            <w:r>
              <w:rPr>
                <w:lang w:eastAsia="en-US"/>
              </w:rPr>
              <w:t xml:space="preserve">Rebekka </w:t>
            </w:r>
            <w:proofErr w:type="spellStart"/>
            <w:r>
              <w:rPr>
                <w:lang w:eastAsia="en-US"/>
              </w:rPr>
              <w:t>Glasser</w:t>
            </w:r>
            <w:proofErr w:type="spellEnd"/>
          </w:p>
        </w:tc>
        <w:tc>
          <w:tcPr>
            <w:tcW w:w="958" w:type="pct"/>
            <w:shd w:val="clear" w:color="auto" w:fill="auto"/>
          </w:tcPr>
          <w:p w14:paraId="242E14E2" w14:textId="77777777" w:rsidR="00E71B0B" w:rsidRDefault="00474308">
            <w:pPr>
              <w:rPr>
                <w:lang w:eastAsia="en-US"/>
              </w:rPr>
            </w:pPr>
            <w:r>
              <w:rPr>
                <w:lang w:eastAsia="en-US"/>
              </w:rPr>
              <w:t>Oslo</w:t>
            </w:r>
          </w:p>
        </w:tc>
        <w:tc>
          <w:tcPr>
            <w:tcW w:w="2140" w:type="pct"/>
            <w:shd w:val="clear" w:color="auto" w:fill="auto"/>
          </w:tcPr>
          <w:p w14:paraId="16E3FAAB" w14:textId="77777777" w:rsidR="00E71B0B" w:rsidRDefault="00474308">
            <w:pPr>
              <w:rPr>
                <w:lang w:eastAsia="en-US"/>
              </w:rPr>
            </w:pPr>
            <w:proofErr w:type="spellStart"/>
            <w:r>
              <w:rPr>
                <w:lang w:eastAsia="en-US"/>
              </w:rPr>
              <w:t>Equinor</w:t>
            </w:r>
            <w:proofErr w:type="spellEnd"/>
            <w:r>
              <w:rPr>
                <w:lang w:eastAsia="en-US"/>
              </w:rPr>
              <w:t xml:space="preserve"> ASA</w:t>
            </w:r>
          </w:p>
        </w:tc>
      </w:tr>
      <w:tr w:rsidR="00F562F6" w14:paraId="2E250BB0" w14:textId="77777777" w:rsidTr="00250132">
        <w:trPr>
          <w:trHeight w:val="283"/>
        </w:trPr>
        <w:tc>
          <w:tcPr>
            <w:tcW w:w="832" w:type="pct"/>
            <w:shd w:val="clear" w:color="auto" w:fill="auto"/>
          </w:tcPr>
          <w:p w14:paraId="7AF841F4" w14:textId="77777777" w:rsidR="00E71B0B" w:rsidRDefault="00474308">
            <w:pPr>
              <w:rPr>
                <w:lang w:eastAsia="en-US"/>
              </w:rPr>
            </w:pPr>
            <w:proofErr w:type="spellStart"/>
            <w:r>
              <w:rPr>
                <w:lang w:eastAsia="en-US"/>
              </w:rPr>
              <w:t>Hilland</w:t>
            </w:r>
            <w:proofErr w:type="spellEnd"/>
          </w:p>
        </w:tc>
        <w:tc>
          <w:tcPr>
            <w:tcW w:w="1070" w:type="pct"/>
            <w:shd w:val="clear" w:color="auto" w:fill="auto"/>
          </w:tcPr>
          <w:p w14:paraId="21071BDD" w14:textId="77777777" w:rsidR="00E71B0B" w:rsidRDefault="00474308">
            <w:pPr>
              <w:rPr>
                <w:lang w:eastAsia="en-US"/>
              </w:rPr>
            </w:pPr>
            <w:r>
              <w:rPr>
                <w:lang w:eastAsia="en-US"/>
              </w:rPr>
              <w:t>Jannicke</w:t>
            </w:r>
          </w:p>
        </w:tc>
        <w:tc>
          <w:tcPr>
            <w:tcW w:w="958" w:type="pct"/>
            <w:shd w:val="clear" w:color="auto" w:fill="auto"/>
          </w:tcPr>
          <w:p w14:paraId="28C4A841"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1B779D95" w14:textId="77777777" w:rsidR="00E71B0B" w:rsidRDefault="00474308">
            <w:pPr>
              <w:rPr>
                <w:lang w:eastAsia="en-US"/>
              </w:rPr>
            </w:pPr>
            <w:r>
              <w:rPr>
                <w:lang w:eastAsia="en-US"/>
              </w:rPr>
              <w:t>Nysnø Klimainvesteringer AS</w:t>
            </w:r>
          </w:p>
          <w:p w14:paraId="56E51A0B" w14:textId="77777777" w:rsidR="00E71B0B" w:rsidRDefault="00474308">
            <w:pPr>
              <w:rPr>
                <w:lang w:eastAsia="en-US"/>
              </w:rPr>
            </w:pPr>
            <w:r>
              <w:rPr>
                <w:lang w:eastAsia="en-US"/>
              </w:rPr>
              <w:t>Yara International ASA</w:t>
            </w:r>
          </w:p>
        </w:tc>
      </w:tr>
      <w:tr w:rsidR="00F562F6" w14:paraId="7E6D2AD7" w14:textId="77777777" w:rsidTr="00250132">
        <w:trPr>
          <w:trHeight w:val="283"/>
        </w:trPr>
        <w:tc>
          <w:tcPr>
            <w:tcW w:w="832" w:type="pct"/>
            <w:shd w:val="clear" w:color="auto" w:fill="auto"/>
          </w:tcPr>
          <w:p w14:paraId="5E3E23CC" w14:textId="77777777" w:rsidR="00E71B0B" w:rsidRDefault="00474308">
            <w:pPr>
              <w:rPr>
                <w:lang w:eastAsia="en-US"/>
              </w:rPr>
            </w:pPr>
            <w:r>
              <w:rPr>
                <w:lang w:eastAsia="en-US"/>
              </w:rPr>
              <w:t>Holberg</w:t>
            </w:r>
          </w:p>
        </w:tc>
        <w:tc>
          <w:tcPr>
            <w:tcW w:w="1070" w:type="pct"/>
            <w:shd w:val="clear" w:color="auto" w:fill="auto"/>
          </w:tcPr>
          <w:p w14:paraId="10F0202E" w14:textId="77777777" w:rsidR="00E71B0B" w:rsidRDefault="00474308">
            <w:pPr>
              <w:rPr>
                <w:lang w:eastAsia="en-US"/>
              </w:rPr>
            </w:pPr>
            <w:r>
              <w:rPr>
                <w:lang w:eastAsia="en-US"/>
              </w:rPr>
              <w:t>Jarle</w:t>
            </w:r>
          </w:p>
        </w:tc>
        <w:tc>
          <w:tcPr>
            <w:tcW w:w="958" w:type="pct"/>
            <w:shd w:val="clear" w:color="auto" w:fill="auto"/>
          </w:tcPr>
          <w:p w14:paraId="670F3ABB" w14:textId="77777777" w:rsidR="00E71B0B" w:rsidRDefault="00474308">
            <w:pPr>
              <w:rPr>
                <w:lang w:eastAsia="en-US"/>
              </w:rPr>
            </w:pPr>
            <w:r>
              <w:rPr>
                <w:lang w:eastAsia="en-US"/>
              </w:rPr>
              <w:t>Trøndelag</w:t>
            </w:r>
          </w:p>
        </w:tc>
        <w:tc>
          <w:tcPr>
            <w:tcW w:w="2140" w:type="pct"/>
            <w:shd w:val="clear" w:color="auto" w:fill="auto"/>
          </w:tcPr>
          <w:p w14:paraId="4E4D16B6" w14:textId="77777777" w:rsidR="00E71B0B" w:rsidRDefault="00474308">
            <w:pPr>
              <w:rPr>
                <w:lang w:eastAsia="en-US"/>
              </w:rPr>
            </w:pPr>
            <w:r>
              <w:rPr>
                <w:lang w:eastAsia="en-US"/>
              </w:rPr>
              <w:t>Helse Midt-Norge RHF</w:t>
            </w:r>
          </w:p>
        </w:tc>
      </w:tr>
      <w:tr w:rsidR="00F562F6" w14:paraId="47343136" w14:textId="77777777" w:rsidTr="00250132">
        <w:trPr>
          <w:trHeight w:val="283"/>
        </w:trPr>
        <w:tc>
          <w:tcPr>
            <w:tcW w:w="832" w:type="pct"/>
            <w:shd w:val="clear" w:color="auto" w:fill="auto"/>
          </w:tcPr>
          <w:p w14:paraId="3D117B6F" w14:textId="77777777" w:rsidR="00E71B0B" w:rsidRDefault="00474308">
            <w:pPr>
              <w:rPr>
                <w:lang w:eastAsia="en-US"/>
              </w:rPr>
            </w:pPr>
            <w:r>
              <w:rPr>
                <w:lang w:eastAsia="en-US"/>
              </w:rPr>
              <w:t>Holm</w:t>
            </w:r>
          </w:p>
        </w:tc>
        <w:tc>
          <w:tcPr>
            <w:tcW w:w="1070" w:type="pct"/>
            <w:shd w:val="clear" w:color="auto" w:fill="auto"/>
          </w:tcPr>
          <w:p w14:paraId="62B91894" w14:textId="77777777" w:rsidR="00E71B0B" w:rsidRDefault="00474308">
            <w:pPr>
              <w:rPr>
                <w:lang w:eastAsia="en-US"/>
              </w:rPr>
            </w:pPr>
            <w:r>
              <w:rPr>
                <w:lang w:eastAsia="en-US"/>
              </w:rPr>
              <w:t>Tore</w:t>
            </w:r>
          </w:p>
        </w:tc>
        <w:tc>
          <w:tcPr>
            <w:tcW w:w="958" w:type="pct"/>
            <w:shd w:val="clear" w:color="auto" w:fill="auto"/>
          </w:tcPr>
          <w:p w14:paraId="71F0DC00" w14:textId="77777777" w:rsidR="00E71B0B" w:rsidRDefault="00474308">
            <w:pPr>
              <w:rPr>
                <w:lang w:eastAsia="en-US"/>
              </w:rPr>
            </w:pPr>
            <w:r>
              <w:rPr>
                <w:lang w:eastAsia="en-US"/>
              </w:rPr>
              <w:t>Viken</w:t>
            </w:r>
          </w:p>
        </w:tc>
        <w:tc>
          <w:tcPr>
            <w:tcW w:w="2140" w:type="pct"/>
            <w:shd w:val="clear" w:color="auto" w:fill="auto"/>
          </w:tcPr>
          <w:p w14:paraId="4034DDF7" w14:textId="77777777" w:rsidR="00E71B0B" w:rsidRDefault="00474308">
            <w:pPr>
              <w:rPr>
                <w:lang w:eastAsia="en-US"/>
              </w:rPr>
            </w:pPr>
            <w:proofErr w:type="spellStart"/>
            <w:r>
              <w:rPr>
                <w:lang w:eastAsia="en-US"/>
              </w:rPr>
              <w:t>Enova</w:t>
            </w:r>
            <w:proofErr w:type="spellEnd"/>
            <w:r>
              <w:rPr>
                <w:lang w:eastAsia="en-US"/>
              </w:rPr>
              <w:t xml:space="preserve"> SF</w:t>
            </w:r>
          </w:p>
        </w:tc>
      </w:tr>
      <w:tr w:rsidR="00F562F6" w14:paraId="06EBFEF6" w14:textId="77777777" w:rsidTr="00250132">
        <w:trPr>
          <w:trHeight w:val="283"/>
        </w:trPr>
        <w:tc>
          <w:tcPr>
            <w:tcW w:w="832" w:type="pct"/>
            <w:shd w:val="clear" w:color="auto" w:fill="auto"/>
          </w:tcPr>
          <w:p w14:paraId="3850AE59" w14:textId="77777777" w:rsidR="00E71B0B" w:rsidRDefault="00474308">
            <w:pPr>
              <w:rPr>
                <w:lang w:eastAsia="en-US"/>
              </w:rPr>
            </w:pPr>
            <w:r>
              <w:rPr>
                <w:lang w:eastAsia="en-US"/>
              </w:rPr>
              <w:t>Holmen</w:t>
            </w:r>
          </w:p>
        </w:tc>
        <w:tc>
          <w:tcPr>
            <w:tcW w:w="1070" w:type="pct"/>
            <w:shd w:val="clear" w:color="auto" w:fill="auto"/>
          </w:tcPr>
          <w:p w14:paraId="0A3D5BFC" w14:textId="77777777" w:rsidR="00E71B0B" w:rsidRDefault="00474308">
            <w:pPr>
              <w:rPr>
                <w:lang w:eastAsia="en-US"/>
              </w:rPr>
            </w:pPr>
            <w:r>
              <w:rPr>
                <w:lang w:eastAsia="en-US"/>
              </w:rPr>
              <w:t>Marianne</w:t>
            </w:r>
          </w:p>
        </w:tc>
        <w:tc>
          <w:tcPr>
            <w:tcW w:w="958" w:type="pct"/>
            <w:shd w:val="clear" w:color="auto" w:fill="auto"/>
          </w:tcPr>
          <w:p w14:paraId="6EFE893E" w14:textId="77777777" w:rsidR="00E71B0B" w:rsidRDefault="00474308">
            <w:pPr>
              <w:rPr>
                <w:lang w:eastAsia="en-US"/>
              </w:rPr>
            </w:pPr>
            <w:r>
              <w:rPr>
                <w:lang w:eastAsia="en-US"/>
              </w:rPr>
              <w:t>Oslo</w:t>
            </w:r>
          </w:p>
        </w:tc>
        <w:tc>
          <w:tcPr>
            <w:tcW w:w="2140" w:type="pct"/>
            <w:shd w:val="clear" w:color="auto" w:fill="auto"/>
          </w:tcPr>
          <w:p w14:paraId="35E4004B" w14:textId="77777777" w:rsidR="00E71B0B" w:rsidRDefault="00474308">
            <w:pPr>
              <w:rPr>
                <w:lang w:eastAsia="en-US"/>
              </w:rPr>
            </w:pPr>
            <w:r>
              <w:rPr>
                <w:lang w:eastAsia="en-US"/>
              </w:rPr>
              <w:t>Gassnova SF</w:t>
            </w:r>
          </w:p>
        </w:tc>
      </w:tr>
      <w:tr w:rsidR="00F562F6" w14:paraId="5D35547F" w14:textId="77777777" w:rsidTr="00250132">
        <w:trPr>
          <w:trHeight w:val="283"/>
        </w:trPr>
        <w:tc>
          <w:tcPr>
            <w:tcW w:w="832" w:type="pct"/>
            <w:shd w:val="clear" w:color="auto" w:fill="auto"/>
          </w:tcPr>
          <w:p w14:paraId="26A0E24F" w14:textId="77777777" w:rsidR="00E71B0B" w:rsidRDefault="00474308">
            <w:pPr>
              <w:rPr>
                <w:lang w:eastAsia="en-US"/>
              </w:rPr>
            </w:pPr>
            <w:r>
              <w:rPr>
                <w:lang w:eastAsia="en-US"/>
              </w:rPr>
              <w:t>Holmen</w:t>
            </w:r>
          </w:p>
        </w:tc>
        <w:tc>
          <w:tcPr>
            <w:tcW w:w="1070" w:type="pct"/>
            <w:shd w:val="clear" w:color="auto" w:fill="auto"/>
          </w:tcPr>
          <w:p w14:paraId="0516BA5C" w14:textId="77777777" w:rsidR="00E71B0B" w:rsidRDefault="00474308">
            <w:pPr>
              <w:rPr>
                <w:lang w:eastAsia="en-US"/>
              </w:rPr>
            </w:pPr>
            <w:r>
              <w:rPr>
                <w:lang w:eastAsia="en-US"/>
              </w:rPr>
              <w:t>Tor</w:t>
            </w:r>
          </w:p>
        </w:tc>
        <w:tc>
          <w:tcPr>
            <w:tcW w:w="958" w:type="pct"/>
            <w:shd w:val="clear" w:color="auto" w:fill="auto"/>
          </w:tcPr>
          <w:p w14:paraId="53F7FDBD" w14:textId="77777777" w:rsidR="00E71B0B" w:rsidRDefault="00474308">
            <w:pPr>
              <w:rPr>
                <w:lang w:eastAsia="en-US"/>
              </w:rPr>
            </w:pPr>
            <w:r>
              <w:rPr>
                <w:lang w:eastAsia="en-US"/>
              </w:rPr>
              <w:t>Trøndelag</w:t>
            </w:r>
          </w:p>
        </w:tc>
        <w:tc>
          <w:tcPr>
            <w:tcW w:w="2140" w:type="pct"/>
            <w:shd w:val="clear" w:color="auto" w:fill="auto"/>
          </w:tcPr>
          <w:p w14:paraId="6BCE1CD7" w14:textId="77777777" w:rsidR="00E71B0B" w:rsidRDefault="00474308">
            <w:pPr>
              <w:rPr>
                <w:lang w:eastAsia="en-US"/>
              </w:rPr>
            </w:pPr>
            <w:r>
              <w:rPr>
                <w:lang w:eastAsia="en-US"/>
              </w:rPr>
              <w:t>Norid AS</w:t>
            </w:r>
          </w:p>
        </w:tc>
      </w:tr>
      <w:tr w:rsidR="00F562F6" w14:paraId="6DDF90C0" w14:textId="77777777" w:rsidTr="00250132">
        <w:trPr>
          <w:trHeight w:val="283"/>
        </w:trPr>
        <w:tc>
          <w:tcPr>
            <w:tcW w:w="832" w:type="pct"/>
            <w:shd w:val="clear" w:color="auto" w:fill="auto"/>
          </w:tcPr>
          <w:p w14:paraId="61F777A8" w14:textId="77777777" w:rsidR="00E71B0B" w:rsidRDefault="00474308">
            <w:pPr>
              <w:rPr>
                <w:lang w:eastAsia="en-US"/>
              </w:rPr>
            </w:pPr>
            <w:r>
              <w:rPr>
                <w:lang w:eastAsia="en-US"/>
              </w:rPr>
              <w:t>Holst</w:t>
            </w:r>
          </w:p>
        </w:tc>
        <w:tc>
          <w:tcPr>
            <w:tcW w:w="1070" w:type="pct"/>
            <w:shd w:val="clear" w:color="auto" w:fill="auto"/>
          </w:tcPr>
          <w:p w14:paraId="6DB65AF8" w14:textId="77777777" w:rsidR="00E71B0B" w:rsidRDefault="00474308">
            <w:pPr>
              <w:rPr>
                <w:lang w:eastAsia="en-US"/>
              </w:rPr>
            </w:pPr>
            <w:r>
              <w:rPr>
                <w:lang w:eastAsia="en-US"/>
              </w:rPr>
              <w:t>Kent-Helge</w:t>
            </w:r>
          </w:p>
        </w:tc>
        <w:tc>
          <w:tcPr>
            <w:tcW w:w="958" w:type="pct"/>
            <w:shd w:val="clear" w:color="auto" w:fill="auto"/>
          </w:tcPr>
          <w:p w14:paraId="07CCCE5D" w14:textId="77777777" w:rsidR="00E71B0B" w:rsidRDefault="00474308">
            <w:pPr>
              <w:rPr>
                <w:lang w:eastAsia="en-US"/>
              </w:rPr>
            </w:pPr>
            <w:r>
              <w:rPr>
                <w:lang w:eastAsia="en-US"/>
              </w:rPr>
              <w:t>Troms og Finnmark</w:t>
            </w:r>
          </w:p>
        </w:tc>
        <w:tc>
          <w:tcPr>
            <w:tcW w:w="2140" w:type="pct"/>
            <w:shd w:val="clear" w:color="auto" w:fill="auto"/>
          </w:tcPr>
          <w:p w14:paraId="57157969" w14:textId="77777777" w:rsidR="00E71B0B" w:rsidRDefault="00474308">
            <w:pPr>
              <w:rPr>
                <w:lang w:eastAsia="en-US"/>
              </w:rPr>
            </w:pPr>
            <w:r>
              <w:rPr>
                <w:lang w:eastAsia="en-US"/>
              </w:rPr>
              <w:t>Nye Veier AS</w:t>
            </w:r>
          </w:p>
        </w:tc>
      </w:tr>
      <w:tr w:rsidR="00F562F6" w14:paraId="7CBCE01D" w14:textId="77777777" w:rsidTr="00250132">
        <w:trPr>
          <w:trHeight w:val="283"/>
        </w:trPr>
        <w:tc>
          <w:tcPr>
            <w:tcW w:w="832" w:type="pct"/>
            <w:shd w:val="clear" w:color="auto" w:fill="auto"/>
          </w:tcPr>
          <w:p w14:paraId="34C10D43" w14:textId="77777777" w:rsidR="00E71B0B" w:rsidRDefault="00474308">
            <w:pPr>
              <w:rPr>
                <w:lang w:eastAsia="en-US"/>
              </w:rPr>
            </w:pPr>
            <w:r>
              <w:rPr>
                <w:lang w:eastAsia="en-US"/>
              </w:rPr>
              <w:t>Holstad</w:t>
            </w:r>
          </w:p>
        </w:tc>
        <w:tc>
          <w:tcPr>
            <w:tcW w:w="1070" w:type="pct"/>
            <w:shd w:val="clear" w:color="auto" w:fill="auto"/>
          </w:tcPr>
          <w:p w14:paraId="6D269263" w14:textId="77777777" w:rsidR="00E71B0B" w:rsidRDefault="00474308">
            <w:pPr>
              <w:rPr>
                <w:lang w:eastAsia="en-US"/>
              </w:rPr>
            </w:pPr>
            <w:r>
              <w:rPr>
                <w:lang w:eastAsia="en-US"/>
              </w:rPr>
              <w:t>Arnhild</w:t>
            </w:r>
          </w:p>
        </w:tc>
        <w:tc>
          <w:tcPr>
            <w:tcW w:w="958" w:type="pct"/>
            <w:shd w:val="clear" w:color="auto" w:fill="auto"/>
          </w:tcPr>
          <w:p w14:paraId="7BCAD201" w14:textId="77777777" w:rsidR="00E71B0B" w:rsidRDefault="00474308">
            <w:pPr>
              <w:rPr>
                <w:lang w:eastAsia="en-US"/>
              </w:rPr>
            </w:pPr>
            <w:r>
              <w:rPr>
                <w:lang w:eastAsia="en-US"/>
              </w:rPr>
              <w:t>Trøndelag</w:t>
            </w:r>
          </w:p>
        </w:tc>
        <w:tc>
          <w:tcPr>
            <w:tcW w:w="2140" w:type="pct"/>
            <w:shd w:val="clear" w:color="auto" w:fill="auto"/>
          </w:tcPr>
          <w:p w14:paraId="2EE75BE3" w14:textId="77777777" w:rsidR="00E71B0B" w:rsidRDefault="00474308">
            <w:pPr>
              <w:rPr>
                <w:lang w:eastAsia="en-US"/>
              </w:rPr>
            </w:pPr>
            <w:r>
              <w:rPr>
                <w:lang w:eastAsia="en-US"/>
              </w:rPr>
              <w:t>Helse Midt-Norge RHF</w:t>
            </w:r>
          </w:p>
        </w:tc>
      </w:tr>
      <w:tr w:rsidR="00F562F6" w14:paraId="5E1DF8FA" w14:textId="77777777" w:rsidTr="00250132">
        <w:trPr>
          <w:trHeight w:val="283"/>
        </w:trPr>
        <w:tc>
          <w:tcPr>
            <w:tcW w:w="832" w:type="pct"/>
            <w:shd w:val="clear" w:color="auto" w:fill="auto"/>
          </w:tcPr>
          <w:p w14:paraId="74EEB1C4" w14:textId="77777777" w:rsidR="00E71B0B" w:rsidRDefault="00474308">
            <w:pPr>
              <w:rPr>
                <w:lang w:eastAsia="en-US"/>
              </w:rPr>
            </w:pPr>
            <w:r>
              <w:rPr>
                <w:lang w:eastAsia="en-US"/>
              </w:rPr>
              <w:t>Holstad</w:t>
            </w:r>
          </w:p>
        </w:tc>
        <w:tc>
          <w:tcPr>
            <w:tcW w:w="1070" w:type="pct"/>
            <w:shd w:val="clear" w:color="auto" w:fill="auto"/>
          </w:tcPr>
          <w:p w14:paraId="0426A883" w14:textId="77777777" w:rsidR="00E71B0B" w:rsidRDefault="00474308">
            <w:pPr>
              <w:rPr>
                <w:lang w:eastAsia="en-US"/>
              </w:rPr>
            </w:pPr>
            <w:r>
              <w:rPr>
                <w:lang w:eastAsia="en-US"/>
              </w:rPr>
              <w:t>Brita</w:t>
            </w:r>
          </w:p>
        </w:tc>
        <w:tc>
          <w:tcPr>
            <w:tcW w:w="958" w:type="pct"/>
            <w:shd w:val="clear" w:color="auto" w:fill="auto"/>
          </w:tcPr>
          <w:p w14:paraId="5A1B6A40" w14:textId="77777777" w:rsidR="00E71B0B" w:rsidRDefault="00474308">
            <w:pPr>
              <w:rPr>
                <w:lang w:eastAsia="en-US"/>
              </w:rPr>
            </w:pPr>
            <w:r>
              <w:rPr>
                <w:lang w:eastAsia="en-US"/>
              </w:rPr>
              <w:t>Rogaland</w:t>
            </w:r>
          </w:p>
        </w:tc>
        <w:tc>
          <w:tcPr>
            <w:tcW w:w="2140" w:type="pct"/>
            <w:shd w:val="clear" w:color="auto" w:fill="auto"/>
          </w:tcPr>
          <w:p w14:paraId="68C81016" w14:textId="77777777" w:rsidR="00E71B0B" w:rsidRDefault="00474308">
            <w:pPr>
              <w:rPr>
                <w:lang w:eastAsia="en-US"/>
              </w:rPr>
            </w:pPr>
            <w:proofErr w:type="spellStart"/>
            <w:r>
              <w:rPr>
                <w:lang w:eastAsia="en-US"/>
              </w:rPr>
              <w:t>Gassco</w:t>
            </w:r>
            <w:proofErr w:type="spellEnd"/>
            <w:r>
              <w:rPr>
                <w:lang w:eastAsia="en-US"/>
              </w:rPr>
              <w:t xml:space="preserve"> AS</w:t>
            </w:r>
          </w:p>
        </w:tc>
      </w:tr>
      <w:tr w:rsidR="00F562F6" w14:paraId="0C2DF145" w14:textId="77777777" w:rsidTr="00250132">
        <w:trPr>
          <w:trHeight w:val="283"/>
        </w:trPr>
        <w:tc>
          <w:tcPr>
            <w:tcW w:w="832" w:type="pct"/>
            <w:shd w:val="clear" w:color="auto" w:fill="auto"/>
          </w:tcPr>
          <w:p w14:paraId="3EE5789F" w14:textId="77777777" w:rsidR="00E71B0B" w:rsidRDefault="00474308">
            <w:pPr>
              <w:rPr>
                <w:lang w:eastAsia="en-US"/>
              </w:rPr>
            </w:pPr>
            <w:r>
              <w:rPr>
                <w:lang w:eastAsia="en-US"/>
              </w:rPr>
              <w:t>Hovdenak</w:t>
            </w:r>
          </w:p>
        </w:tc>
        <w:tc>
          <w:tcPr>
            <w:tcW w:w="1070" w:type="pct"/>
            <w:shd w:val="clear" w:color="auto" w:fill="auto"/>
          </w:tcPr>
          <w:p w14:paraId="04513186" w14:textId="77777777" w:rsidR="00E71B0B" w:rsidRDefault="00474308">
            <w:pPr>
              <w:rPr>
                <w:lang w:eastAsia="en-US"/>
              </w:rPr>
            </w:pPr>
            <w:r>
              <w:rPr>
                <w:lang w:eastAsia="en-US"/>
              </w:rPr>
              <w:t>Toril</w:t>
            </w:r>
          </w:p>
        </w:tc>
        <w:tc>
          <w:tcPr>
            <w:tcW w:w="958" w:type="pct"/>
            <w:shd w:val="clear" w:color="auto" w:fill="auto"/>
          </w:tcPr>
          <w:p w14:paraId="39E59947" w14:textId="77777777" w:rsidR="00E71B0B" w:rsidRDefault="00474308">
            <w:pPr>
              <w:rPr>
                <w:lang w:eastAsia="en-US"/>
              </w:rPr>
            </w:pPr>
            <w:r>
              <w:rPr>
                <w:lang w:eastAsia="en-US"/>
              </w:rPr>
              <w:t>Møre og Romsdal</w:t>
            </w:r>
          </w:p>
        </w:tc>
        <w:tc>
          <w:tcPr>
            <w:tcW w:w="2140" w:type="pct"/>
            <w:shd w:val="clear" w:color="auto" w:fill="auto"/>
          </w:tcPr>
          <w:p w14:paraId="38360A17" w14:textId="77777777" w:rsidR="00E71B0B" w:rsidRDefault="00474308">
            <w:pPr>
              <w:rPr>
                <w:lang w:eastAsia="en-US"/>
              </w:rPr>
            </w:pPr>
            <w:r>
              <w:rPr>
                <w:lang w:eastAsia="en-US"/>
              </w:rPr>
              <w:t>Kommunalbanken AS</w:t>
            </w:r>
          </w:p>
        </w:tc>
      </w:tr>
      <w:tr w:rsidR="00F562F6" w14:paraId="0F2AE876" w14:textId="77777777" w:rsidTr="00250132">
        <w:trPr>
          <w:trHeight w:val="283"/>
        </w:trPr>
        <w:tc>
          <w:tcPr>
            <w:tcW w:w="832" w:type="pct"/>
            <w:shd w:val="clear" w:color="auto" w:fill="auto"/>
          </w:tcPr>
          <w:p w14:paraId="598DA088" w14:textId="77777777" w:rsidR="00E71B0B" w:rsidRDefault="00474308">
            <w:pPr>
              <w:rPr>
                <w:lang w:eastAsia="en-US"/>
              </w:rPr>
            </w:pPr>
            <w:r>
              <w:rPr>
                <w:lang w:eastAsia="en-US"/>
              </w:rPr>
              <w:t>Husebekk</w:t>
            </w:r>
          </w:p>
        </w:tc>
        <w:tc>
          <w:tcPr>
            <w:tcW w:w="1070" w:type="pct"/>
            <w:shd w:val="clear" w:color="auto" w:fill="auto"/>
          </w:tcPr>
          <w:p w14:paraId="295471A7" w14:textId="77777777" w:rsidR="00E71B0B" w:rsidRDefault="00474308">
            <w:pPr>
              <w:rPr>
                <w:lang w:eastAsia="en-US"/>
              </w:rPr>
            </w:pPr>
            <w:r>
              <w:rPr>
                <w:lang w:eastAsia="en-US"/>
              </w:rPr>
              <w:t>Anne</w:t>
            </w:r>
          </w:p>
        </w:tc>
        <w:tc>
          <w:tcPr>
            <w:tcW w:w="958" w:type="pct"/>
            <w:shd w:val="clear" w:color="auto" w:fill="auto"/>
          </w:tcPr>
          <w:p w14:paraId="2798CAE4" w14:textId="77777777" w:rsidR="00E71B0B" w:rsidRDefault="00474308">
            <w:pPr>
              <w:rPr>
                <w:lang w:eastAsia="en-US"/>
              </w:rPr>
            </w:pPr>
            <w:r>
              <w:rPr>
                <w:lang w:eastAsia="en-US"/>
              </w:rPr>
              <w:t>Troms og Finnmark</w:t>
            </w:r>
          </w:p>
        </w:tc>
        <w:tc>
          <w:tcPr>
            <w:tcW w:w="2140" w:type="pct"/>
            <w:shd w:val="clear" w:color="auto" w:fill="auto"/>
          </w:tcPr>
          <w:p w14:paraId="2BAC61A6" w14:textId="77777777" w:rsidR="00E71B0B" w:rsidRDefault="00474308">
            <w:pPr>
              <w:rPr>
                <w:lang w:eastAsia="en-US"/>
              </w:rPr>
            </w:pPr>
            <w:r>
              <w:rPr>
                <w:lang w:eastAsia="en-US"/>
              </w:rPr>
              <w:t>Helse Nord RHF</w:t>
            </w:r>
          </w:p>
        </w:tc>
      </w:tr>
      <w:tr w:rsidR="00F562F6" w14:paraId="55C31E7C" w14:textId="77777777" w:rsidTr="00250132">
        <w:trPr>
          <w:trHeight w:val="283"/>
        </w:trPr>
        <w:tc>
          <w:tcPr>
            <w:tcW w:w="832" w:type="pct"/>
            <w:shd w:val="clear" w:color="auto" w:fill="auto"/>
          </w:tcPr>
          <w:p w14:paraId="7C24B175" w14:textId="77777777" w:rsidR="00E71B0B" w:rsidRDefault="00474308">
            <w:pPr>
              <w:rPr>
                <w:lang w:eastAsia="en-US"/>
              </w:rPr>
            </w:pPr>
            <w:r>
              <w:rPr>
                <w:lang w:eastAsia="en-US"/>
              </w:rPr>
              <w:t>Hverven</w:t>
            </w:r>
          </w:p>
        </w:tc>
        <w:tc>
          <w:tcPr>
            <w:tcW w:w="1070" w:type="pct"/>
            <w:shd w:val="clear" w:color="auto" w:fill="auto"/>
          </w:tcPr>
          <w:p w14:paraId="26B8D75B" w14:textId="77777777" w:rsidR="00E71B0B" w:rsidRDefault="00474308">
            <w:pPr>
              <w:rPr>
                <w:lang w:eastAsia="en-US"/>
              </w:rPr>
            </w:pPr>
            <w:r>
              <w:rPr>
                <w:lang w:eastAsia="en-US"/>
              </w:rPr>
              <w:t>Merete</w:t>
            </w:r>
          </w:p>
        </w:tc>
        <w:tc>
          <w:tcPr>
            <w:tcW w:w="958" w:type="pct"/>
            <w:shd w:val="clear" w:color="auto" w:fill="auto"/>
          </w:tcPr>
          <w:p w14:paraId="1C2A8FA8" w14:textId="77777777" w:rsidR="00E71B0B" w:rsidRDefault="00474308">
            <w:pPr>
              <w:rPr>
                <w:lang w:eastAsia="en-US"/>
              </w:rPr>
            </w:pPr>
            <w:r>
              <w:rPr>
                <w:lang w:eastAsia="en-US"/>
              </w:rPr>
              <w:t>Viken</w:t>
            </w:r>
          </w:p>
        </w:tc>
        <w:tc>
          <w:tcPr>
            <w:tcW w:w="2140" w:type="pct"/>
            <w:shd w:val="clear" w:color="auto" w:fill="auto"/>
          </w:tcPr>
          <w:p w14:paraId="27D5F274" w14:textId="77777777" w:rsidR="00E71B0B" w:rsidRDefault="00474308">
            <w:pPr>
              <w:rPr>
                <w:lang w:eastAsia="en-US"/>
              </w:rPr>
            </w:pPr>
            <w:r>
              <w:rPr>
                <w:lang w:eastAsia="en-US"/>
              </w:rPr>
              <w:t>Kongsberg Gruppen ASA</w:t>
            </w:r>
          </w:p>
        </w:tc>
      </w:tr>
      <w:tr w:rsidR="00F562F6" w:rsidRPr="006E3B88" w14:paraId="46099E50" w14:textId="77777777" w:rsidTr="00250132">
        <w:trPr>
          <w:trHeight w:val="283"/>
        </w:trPr>
        <w:tc>
          <w:tcPr>
            <w:tcW w:w="832" w:type="pct"/>
            <w:shd w:val="clear" w:color="auto" w:fill="auto"/>
          </w:tcPr>
          <w:p w14:paraId="39756CCA" w14:textId="77777777" w:rsidR="00E71B0B" w:rsidRDefault="00474308">
            <w:pPr>
              <w:rPr>
                <w:lang w:eastAsia="en-US"/>
              </w:rPr>
            </w:pPr>
            <w:r>
              <w:rPr>
                <w:lang w:eastAsia="en-US"/>
              </w:rPr>
              <w:t>Høgseth</w:t>
            </w:r>
          </w:p>
        </w:tc>
        <w:tc>
          <w:tcPr>
            <w:tcW w:w="1070" w:type="pct"/>
            <w:shd w:val="clear" w:color="auto" w:fill="auto"/>
          </w:tcPr>
          <w:p w14:paraId="68DB50E1" w14:textId="77777777" w:rsidR="00E71B0B" w:rsidRDefault="00474308">
            <w:pPr>
              <w:rPr>
                <w:lang w:eastAsia="en-US"/>
              </w:rPr>
            </w:pPr>
            <w:r>
              <w:rPr>
                <w:lang w:eastAsia="en-US"/>
              </w:rPr>
              <w:t>Harald B.</w:t>
            </w:r>
          </w:p>
        </w:tc>
        <w:tc>
          <w:tcPr>
            <w:tcW w:w="958" w:type="pct"/>
            <w:shd w:val="clear" w:color="auto" w:fill="auto"/>
          </w:tcPr>
          <w:p w14:paraId="40BABD3A" w14:textId="77777777" w:rsidR="00E71B0B" w:rsidRDefault="00474308">
            <w:pPr>
              <w:rPr>
                <w:lang w:eastAsia="en-US"/>
              </w:rPr>
            </w:pPr>
            <w:r>
              <w:rPr>
                <w:lang w:eastAsia="en-US"/>
              </w:rPr>
              <w:t>Trøndelag</w:t>
            </w:r>
          </w:p>
        </w:tc>
        <w:tc>
          <w:tcPr>
            <w:tcW w:w="2140" w:type="pct"/>
            <w:shd w:val="clear" w:color="auto" w:fill="auto"/>
          </w:tcPr>
          <w:p w14:paraId="56FA2CB7" w14:textId="77777777" w:rsidR="00E71B0B" w:rsidRPr="009F4079" w:rsidRDefault="00474308">
            <w:pPr>
              <w:rPr>
                <w:lang w:val="en-US" w:eastAsia="en-US"/>
              </w:rPr>
            </w:pPr>
            <w:proofErr w:type="spellStart"/>
            <w:r w:rsidRPr="009F4079">
              <w:rPr>
                <w:lang w:val="en-US" w:eastAsia="en-US"/>
              </w:rPr>
              <w:t>Bjørnøen</w:t>
            </w:r>
            <w:proofErr w:type="spellEnd"/>
            <w:r w:rsidRPr="009F4079">
              <w:rPr>
                <w:lang w:val="en-US" w:eastAsia="en-US"/>
              </w:rPr>
              <w:t xml:space="preserve"> AS</w:t>
            </w:r>
          </w:p>
          <w:p w14:paraId="56924FBB" w14:textId="77777777" w:rsidR="00E71B0B" w:rsidRPr="009F4079" w:rsidRDefault="00474308">
            <w:pPr>
              <w:rPr>
                <w:lang w:val="en-US" w:eastAsia="en-US"/>
              </w:rPr>
            </w:pPr>
            <w:r w:rsidRPr="009F4079">
              <w:rPr>
                <w:lang w:val="en-US" w:eastAsia="en-US"/>
              </w:rPr>
              <w:t>Kings Bay AS</w:t>
            </w:r>
          </w:p>
        </w:tc>
      </w:tr>
      <w:tr w:rsidR="00F562F6" w14:paraId="4060E7F1" w14:textId="77777777" w:rsidTr="00250132">
        <w:trPr>
          <w:trHeight w:val="283"/>
        </w:trPr>
        <w:tc>
          <w:tcPr>
            <w:tcW w:w="832" w:type="pct"/>
            <w:shd w:val="clear" w:color="auto" w:fill="auto"/>
          </w:tcPr>
          <w:p w14:paraId="7A0B33AF" w14:textId="77777777" w:rsidR="00E71B0B" w:rsidRDefault="00474308">
            <w:pPr>
              <w:rPr>
                <w:lang w:eastAsia="en-US"/>
              </w:rPr>
            </w:pPr>
            <w:proofErr w:type="spellStart"/>
            <w:r>
              <w:rPr>
                <w:lang w:eastAsia="en-US"/>
              </w:rPr>
              <w:t>Hårklau</w:t>
            </w:r>
            <w:proofErr w:type="spellEnd"/>
          </w:p>
        </w:tc>
        <w:tc>
          <w:tcPr>
            <w:tcW w:w="1070" w:type="pct"/>
            <w:shd w:val="clear" w:color="auto" w:fill="auto"/>
          </w:tcPr>
          <w:p w14:paraId="1ACAAB80" w14:textId="77777777" w:rsidR="00E71B0B" w:rsidRDefault="00474308">
            <w:pPr>
              <w:rPr>
                <w:lang w:eastAsia="en-US"/>
              </w:rPr>
            </w:pPr>
            <w:r>
              <w:rPr>
                <w:lang w:eastAsia="en-US"/>
              </w:rPr>
              <w:t xml:space="preserve">Stian </w:t>
            </w:r>
          </w:p>
        </w:tc>
        <w:tc>
          <w:tcPr>
            <w:tcW w:w="958" w:type="pct"/>
            <w:shd w:val="clear" w:color="auto" w:fill="auto"/>
          </w:tcPr>
          <w:p w14:paraId="6C2208C4"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70B73B0A" w14:textId="77777777" w:rsidR="00E71B0B" w:rsidRDefault="00474308">
            <w:pPr>
              <w:rPr>
                <w:lang w:eastAsia="en-US"/>
              </w:rPr>
            </w:pPr>
            <w:proofErr w:type="spellStart"/>
            <w:r>
              <w:rPr>
                <w:lang w:eastAsia="en-US"/>
              </w:rPr>
              <w:t>Mantena</w:t>
            </w:r>
            <w:proofErr w:type="spellEnd"/>
            <w:r>
              <w:rPr>
                <w:lang w:eastAsia="en-US"/>
              </w:rPr>
              <w:t xml:space="preserve"> AS</w:t>
            </w:r>
          </w:p>
        </w:tc>
      </w:tr>
      <w:tr w:rsidR="00F562F6" w14:paraId="53D30519" w14:textId="77777777" w:rsidTr="00250132">
        <w:trPr>
          <w:trHeight w:val="283"/>
        </w:trPr>
        <w:tc>
          <w:tcPr>
            <w:tcW w:w="832" w:type="pct"/>
            <w:shd w:val="clear" w:color="auto" w:fill="auto"/>
          </w:tcPr>
          <w:p w14:paraId="60AEE563" w14:textId="77777777" w:rsidR="00E71B0B" w:rsidRDefault="00474308">
            <w:pPr>
              <w:rPr>
                <w:lang w:eastAsia="en-US"/>
              </w:rPr>
            </w:pPr>
            <w:r>
              <w:rPr>
                <w:lang w:eastAsia="en-US"/>
              </w:rPr>
              <w:lastRenderedPageBreak/>
              <w:t>Haaland</w:t>
            </w:r>
          </w:p>
        </w:tc>
        <w:tc>
          <w:tcPr>
            <w:tcW w:w="1070" w:type="pct"/>
            <w:shd w:val="clear" w:color="auto" w:fill="auto"/>
          </w:tcPr>
          <w:p w14:paraId="30A2E2D4" w14:textId="77777777" w:rsidR="00E71B0B" w:rsidRDefault="00474308">
            <w:pPr>
              <w:rPr>
                <w:lang w:eastAsia="en-US"/>
              </w:rPr>
            </w:pPr>
            <w:r>
              <w:rPr>
                <w:lang w:eastAsia="en-US"/>
              </w:rPr>
              <w:t>Tord Anton</w:t>
            </w:r>
          </w:p>
        </w:tc>
        <w:tc>
          <w:tcPr>
            <w:tcW w:w="958" w:type="pct"/>
            <w:shd w:val="clear" w:color="auto" w:fill="auto"/>
          </w:tcPr>
          <w:p w14:paraId="73E4AD03" w14:textId="77777777" w:rsidR="00E71B0B" w:rsidRDefault="00474308">
            <w:pPr>
              <w:rPr>
                <w:lang w:eastAsia="en-US"/>
              </w:rPr>
            </w:pPr>
            <w:r>
              <w:rPr>
                <w:lang w:eastAsia="en-US"/>
              </w:rPr>
              <w:t>Rogaland</w:t>
            </w:r>
          </w:p>
        </w:tc>
        <w:tc>
          <w:tcPr>
            <w:tcW w:w="2140" w:type="pct"/>
            <w:shd w:val="clear" w:color="auto" w:fill="auto"/>
          </w:tcPr>
          <w:p w14:paraId="26CE4FAA" w14:textId="77777777" w:rsidR="00E71B0B" w:rsidRDefault="00474308">
            <w:pPr>
              <w:rPr>
                <w:lang w:eastAsia="en-US"/>
              </w:rPr>
            </w:pPr>
            <w:r>
              <w:rPr>
                <w:lang w:eastAsia="en-US"/>
              </w:rPr>
              <w:t>Helse Vest RHF</w:t>
            </w:r>
          </w:p>
        </w:tc>
      </w:tr>
      <w:tr w:rsidR="00F562F6" w14:paraId="1D923286" w14:textId="77777777" w:rsidTr="00250132">
        <w:trPr>
          <w:trHeight w:val="283"/>
        </w:trPr>
        <w:tc>
          <w:tcPr>
            <w:tcW w:w="832" w:type="pct"/>
            <w:shd w:val="clear" w:color="auto" w:fill="auto"/>
          </w:tcPr>
          <w:p w14:paraId="61776FD7" w14:textId="77777777" w:rsidR="00E71B0B" w:rsidRDefault="00474308">
            <w:pPr>
              <w:rPr>
                <w:lang w:eastAsia="en-US"/>
              </w:rPr>
            </w:pPr>
            <w:r>
              <w:rPr>
                <w:lang w:eastAsia="en-US"/>
              </w:rPr>
              <w:t>Ingebrigtsen</w:t>
            </w:r>
          </w:p>
        </w:tc>
        <w:tc>
          <w:tcPr>
            <w:tcW w:w="1070" w:type="pct"/>
            <w:shd w:val="clear" w:color="auto" w:fill="auto"/>
          </w:tcPr>
          <w:p w14:paraId="3E0A6A31" w14:textId="77777777" w:rsidR="00E71B0B" w:rsidRDefault="00474308">
            <w:pPr>
              <w:rPr>
                <w:lang w:eastAsia="en-US"/>
              </w:rPr>
            </w:pPr>
            <w:r>
              <w:rPr>
                <w:lang w:eastAsia="en-US"/>
              </w:rPr>
              <w:t>Arne</w:t>
            </w:r>
          </w:p>
        </w:tc>
        <w:tc>
          <w:tcPr>
            <w:tcW w:w="958" w:type="pct"/>
            <w:shd w:val="clear" w:color="auto" w:fill="auto"/>
          </w:tcPr>
          <w:p w14:paraId="3098A089" w14:textId="77777777" w:rsidR="00E71B0B" w:rsidRDefault="00474308">
            <w:pPr>
              <w:rPr>
                <w:lang w:eastAsia="en-US"/>
              </w:rPr>
            </w:pPr>
            <w:r>
              <w:rPr>
                <w:lang w:eastAsia="en-US"/>
              </w:rPr>
              <w:t>Møre og Romsdal</w:t>
            </w:r>
          </w:p>
        </w:tc>
        <w:tc>
          <w:tcPr>
            <w:tcW w:w="2140" w:type="pct"/>
            <w:shd w:val="clear" w:color="auto" w:fill="auto"/>
          </w:tcPr>
          <w:p w14:paraId="6A536D3A" w14:textId="77777777" w:rsidR="00E71B0B" w:rsidRDefault="00474308">
            <w:pPr>
              <w:rPr>
                <w:lang w:eastAsia="en-US"/>
              </w:rPr>
            </w:pPr>
            <w:r>
              <w:rPr>
                <w:spacing w:val="-2"/>
                <w:lang w:eastAsia="en-US"/>
              </w:rPr>
              <w:t>Innovasjon Norge</w:t>
            </w:r>
          </w:p>
        </w:tc>
      </w:tr>
      <w:tr w:rsidR="00F562F6" w14:paraId="47494678" w14:textId="77777777" w:rsidTr="00250132">
        <w:trPr>
          <w:trHeight w:val="283"/>
        </w:trPr>
        <w:tc>
          <w:tcPr>
            <w:tcW w:w="832" w:type="pct"/>
            <w:shd w:val="clear" w:color="auto" w:fill="auto"/>
          </w:tcPr>
          <w:p w14:paraId="0CA8FA1A" w14:textId="77777777" w:rsidR="00E71B0B" w:rsidRDefault="00474308">
            <w:pPr>
              <w:rPr>
                <w:lang w:eastAsia="en-US"/>
              </w:rPr>
            </w:pPr>
            <w:r>
              <w:rPr>
                <w:lang w:eastAsia="en-US"/>
              </w:rPr>
              <w:t>Ingebrigtsen</w:t>
            </w:r>
          </w:p>
        </w:tc>
        <w:tc>
          <w:tcPr>
            <w:tcW w:w="1070" w:type="pct"/>
            <w:shd w:val="clear" w:color="auto" w:fill="auto"/>
          </w:tcPr>
          <w:p w14:paraId="498F6C7F" w14:textId="77777777" w:rsidR="00E71B0B" w:rsidRDefault="00474308">
            <w:pPr>
              <w:rPr>
                <w:lang w:eastAsia="en-US"/>
              </w:rPr>
            </w:pPr>
            <w:r>
              <w:rPr>
                <w:lang w:eastAsia="en-US"/>
              </w:rPr>
              <w:t xml:space="preserve">Kjell </w:t>
            </w:r>
          </w:p>
        </w:tc>
        <w:tc>
          <w:tcPr>
            <w:tcW w:w="958" w:type="pct"/>
            <w:shd w:val="clear" w:color="auto" w:fill="auto"/>
          </w:tcPr>
          <w:p w14:paraId="1E420EB1" w14:textId="77777777" w:rsidR="00E71B0B" w:rsidRDefault="00474308">
            <w:pPr>
              <w:rPr>
                <w:lang w:eastAsia="en-US"/>
              </w:rPr>
            </w:pPr>
            <w:r>
              <w:rPr>
                <w:lang w:eastAsia="en-US"/>
              </w:rPr>
              <w:t>Nordland</w:t>
            </w:r>
          </w:p>
        </w:tc>
        <w:tc>
          <w:tcPr>
            <w:tcW w:w="2140" w:type="pct"/>
            <w:shd w:val="clear" w:color="auto" w:fill="auto"/>
          </w:tcPr>
          <w:p w14:paraId="673A6BDF" w14:textId="77777777" w:rsidR="00E71B0B" w:rsidRDefault="00474308">
            <w:pPr>
              <w:rPr>
                <w:lang w:eastAsia="en-US"/>
              </w:rPr>
            </w:pPr>
            <w:r>
              <w:rPr>
                <w:lang w:eastAsia="en-US"/>
              </w:rPr>
              <w:t>Fiskeri- og havbruksnæringens forskningsfinansiering AS</w:t>
            </w:r>
          </w:p>
        </w:tc>
      </w:tr>
      <w:tr w:rsidR="00F562F6" w14:paraId="731EFC99" w14:textId="77777777" w:rsidTr="00250132">
        <w:trPr>
          <w:trHeight w:val="283"/>
        </w:trPr>
        <w:tc>
          <w:tcPr>
            <w:tcW w:w="832" w:type="pct"/>
            <w:shd w:val="clear" w:color="auto" w:fill="auto"/>
          </w:tcPr>
          <w:p w14:paraId="6121381E" w14:textId="77777777" w:rsidR="00E71B0B" w:rsidRDefault="00474308">
            <w:pPr>
              <w:rPr>
                <w:lang w:eastAsia="en-US"/>
              </w:rPr>
            </w:pPr>
            <w:proofErr w:type="spellStart"/>
            <w:r>
              <w:rPr>
                <w:lang w:eastAsia="en-US"/>
              </w:rPr>
              <w:t>Ingerø</w:t>
            </w:r>
            <w:proofErr w:type="spellEnd"/>
          </w:p>
        </w:tc>
        <w:tc>
          <w:tcPr>
            <w:tcW w:w="1070" w:type="pct"/>
            <w:shd w:val="clear" w:color="auto" w:fill="auto"/>
          </w:tcPr>
          <w:p w14:paraId="5272BE86" w14:textId="77777777" w:rsidR="00E71B0B" w:rsidRDefault="00474308">
            <w:pPr>
              <w:rPr>
                <w:lang w:eastAsia="en-US"/>
              </w:rPr>
            </w:pPr>
            <w:r>
              <w:rPr>
                <w:lang w:eastAsia="en-US"/>
              </w:rPr>
              <w:t>Gyrid Skalleberg</w:t>
            </w:r>
          </w:p>
        </w:tc>
        <w:tc>
          <w:tcPr>
            <w:tcW w:w="958" w:type="pct"/>
            <w:shd w:val="clear" w:color="auto" w:fill="auto"/>
          </w:tcPr>
          <w:p w14:paraId="1703FC8A" w14:textId="77777777" w:rsidR="00E71B0B" w:rsidRDefault="00474308">
            <w:pPr>
              <w:rPr>
                <w:lang w:eastAsia="en-US"/>
              </w:rPr>
            </w:pPr>
            <w:r>
              <w:rPr>
                <w:lang w:eastAsia="en-US"/>
              </w:rPr>
              <w:t>Oslo</w:t>
            </w:r>
          </w:p>
        </w:tc>
        <w:tc>
          <w:tcPr>
            <w:tcW w:w="2140" w:type="pct"/>
            <w:shd w:val="clear" w:color="auto" w:fill="auto"/>
          </w:tcPr>
          <w:p w14:paraId="0EFBF627" w14:textId="77777777" w:rsidR="00E71B0B" w:rsidRDefault="00474308">
            <w:pPr>
              <w:rPr>
                <w:lang w:eastAsia="en-US"/>
              </w:rPr>
            </w:pPr>
            <w:r>
              <w:rPr>
                <w:lang w:eastAsia="en-US"/>
              </w:rPr>
              <w:t>Flytoget AS</w:t>
            </w:r>
          </w:p>
        </w:tc>
      </w:tr>
      <w:tr w:rsidR="00F562F6" w:rsidRPr="006E3B88" w14:paraId="1089A7CF" w14:textId="77777777" w:rsidTr="00250132">
        <w:trPr>
          <w:trHeight w:val="283"/>
        </w:trPr>
        <w:tc>
          <w:tcPr>
            <w:tcW w:w="832" w:type="pct"/>
            <w:shd w:val="clear" w:color="auto" w:fill="auto"/>
          </w:tcPr>
          <w:p w14:paraId="06CD6FE6" w14:textId="77777777" w:rsidR="00E71B0B" w:rsidRDefault="00474308">
            <w:pPr>
              <w:rPr>
                <w:lang w:eastAsia="en-US"/>
              </w:rPr>
            </w:pPr>
            <w:proofErr w:type="spellStart"/>
            <w:r>
              <w:rPr>
                <w:lang w:eastAsia="en-US"/>
              </w:rPr>
              <w:t>Instanes</w:t>
            </w:r>
            <w:proofErr w:type="spellEnd"/>
          </w:p>
        </w:tc>
        <w:tc>
          <w:tcPr>
            <w:tcW w:w="1070" w:type="pct"/>
            <w:shd w:val="clear" w:color="auto" w:fill="auto"/>
          </w:tcPr>
          <w:p w14:paraId="124A76D7" w14:textId="77777777" w:rsidR="00E71B0B" w:rsidRDefault="00474308">
            <w:pPr>
              <w:rPr>
                <w:lang w:eastAsia="en-US"/>
              </w:rPr>
            </w:pPr>
            <w:r>
              <w:rPr>
                <w:lang w:eastAsia="en-US"/>
              </w:rPr>
              <w:t>Tor</w:t>
            </w:r>
          </w:p>
        </w:tc>
        <w:tc>
          <w:tcPr>
            <w:tcW w:w="958" w:type="pct"/>
            <w:shd w:val="clear" w:color="auto" w:fill="auto"/>
          </w:tcPr>
          <w:p w14:paraId="4DBDD6FE"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06EDB3A8" w14:textId="77777777" w:rsidR="00E71B0B" w:rsidRPr="009F4079" w:rsidRDefault="00474308">
            <w:pPr>
              <w:rPr>
                <w:lang w:val="en-US" w:eastAsia="en-US"/>
              </w:rPr>
            </w:pPr>
            <w:proofErr w:type="spellStart"/>
            <w:r w:rsidRPr="009F4079">
              <w:rPr>
                <w:lang w:val="en-US" w:eastAsia="en-US"/>
              </w:rPr>
              <w:t>Bjørnøen</w:t>
            </w:r>
            <w:proofErr w:type="spellEnd"/>
            <w:r w:rsidRPr="009F4079">
              <w:rPr>
                <w:lang w:val="en-US" w:eastAsia="en-US"/>
              </w:rPr>
              <w:t xml:space="preserve"> AS</w:t>
            </w:r>
          </w:p>
          <w:p w14:paraId="6811DE4A" w14:textId="77777777" w:rsidR="00E71B0B" w:rsidRPr="009F4079" w:rsidRDefault="00474308">
            <w:pPr>
              <w:rPr>
                <w:lang w:val="en-US" w:eastAsia="en-US"/>
              </w:rPr>
            </w:pPr>
            <w:r w:rsidRPr="009F4079">
              <w:rPr>
                <w:lang w:val="en-US" w:eastAsia="en-US"/>
              </w:rPr>
              <w:t>Kings Bay AS</w:t>
            </w:r>
          </w:p>
        </w:tc>
      </w:tr>
      <w:tr w:rsidR="00F562F6" w14:paraId="1D3DF105" w14:textId="77777777" w:rsidTr="00250132">
        <w:trPr>
          <w:trHeight w:val="283"/>
        </w:trPr>
        <w:tc>
          <w:tcPr>
            <w:tcW w:w="832" w:type="pct"/>
            <w:shd w:val="clear" w:color="auto" w:fill="auto"/>
          </w:tcPr>
          <w:p w14:paraId="0BF76B65" w14:textId="77777777" w:rsidR="00E71B0B" w:rsidRDefault="00474308">
            <w:pPr>
              <w:rPr>
                <w:lang w:eastAsia="en-US"/>
              </w:rPr>
            </w:pPr>
            <w:proofErr w:type="spellStart"/>
            <w:r>
              <w:rPr>
                <w:lang w:eastAsia="en-US"/>
              </w:rPr>
              <w:t>Ishaq</w:t>
            </w:r>
            <w:proofErr w:type="spellEnd"/>
          </w:p>
        </w:tc>
        <w:tc>
          <w:tcPr>
            <w:tcW w:w="1070" w:type="pct"/>
            <w:shd w:val="clear" w:color="auto" w:fill="auto"/>
          </w:tcPr>
          <w:p w14:paraId="2DDFC833" w14:textId="77777777" w:rsidR="00E71B0B" w:rsidRDefault="00474308">
            <w:pPr>
              <w:rPr>
                <w:lang w:eastAsia="en-US"/>
              </w:rPr>
            </w:pPr>
            <w:r>
              <w:rPr>
                <w:lang w:eastAsia="en-US"/>
              </w:rPr>
              <w:t xml:space="preserve">Bushra </w:t>
            </w:r>
          </w:p>
        </w:tc>
        <w:tc>
          <w:tcPr>
            <w:tcW w:w="958" w:type="pct"/>
            <w:shd w:val="clear" w:color="auto" w:fill="auto"/>
          </w:tcPr>
          <w:p w14:paraId="7D102371" w14:textId="77777777" w:rsidR="00E71B0B" w:rsidRDefault="00474308">
            <w:pPr>
              <w:rPr>
                <w:lang w:eastAsia="en-US"/>
              </w:rPr>
            </w:pPr>
            <w:r>
              <w:rPr>
                <w:lang w:eastAsia="en-US"/>
              </w:rPr>
              <w:t>Oslo</w:t>
            </w:r>
          </w:p>
        </w:tc>
        <w:tc>
          <w:tcPr>
            <w:tcW w:w="2140" w:type="pct"/>
            <w:shd w:val="clear" w:color="auto" w:fill="auto"/>
          </w:tcPr>
          <w:p w14:paraId="6F2C9ADD" w14:textId="77777777" w:rsidR="00E71B0B" w:rsidRDefault="00474308">
            <w:pPr>
              <w:rPr>
                <w:lang w:eastAsia="en-US"/>
              </w:rPr>
            </w:pPr>
            <w:r>
              <w:rPr>
                <w:lang w:eastAsia="en-US"/>
              </w:rPr>
              <w:t>Helse Sør-Øst RHF</w:t>
            </w:r>
          </w:p>
        </w:tc>
      </w:tr>
      <w:tr w:rsidR="00F562F6" w14:paraId="114DCB0C" w14:textId="77777777" w:rsidTr="00250132">
        <w:trPr>
          <w:trHeight w:val="283"/>
        </w:trPr>
        <w:tc>
          <w:tcPr>
            <w:tcW w:w="832" w:type="pct"/>
            <w:shd w:val="clear" w:color="auto" w:fill="auto"/>
          </w:tcPr>
          <w:p w14:paraId="6C541379" w14:textId="77777777" w:rsidR="00E71B0B" w:rsidRDefault="00474308">
            <w:pPr>
              <w:rPr>
                <w:lang w:eastAsia="en-US"/>
              </w:rPr>
            </w:pPr>
            <w:r>
              <w:rPr>
                <w:lang w:eastAsia="en-US"/>
              </w:rPr>
              <w:t>Jarlsby</w:t>
            </w:r>
          </w:p>
        </w:tc>
        <w:tc>
          <w:tcPr>
            <w:tcW w:w="1070" w:type="pct"/>
            <w:shd w:val="clear" w:color="auto" w:fill="auto"/>
          </w:tcPr>
          <w:p w14:paraId="707BEDCF" w14:textId="77777777" w:rsidR="00E71B0B" w:rsidRDefault="00474308">
            <w:pPr>
              <w:rPr>
                <w:lang w:eastAsia="en-US"/>
              </w:rPr>
            </w:pPr>
            <w:r>
              <w:rPr>
                <w:lang w:eastAsia="en-US"/>
              </w:rPr>
              <w:t>Nicolai</w:t>
            </w:r>
          </w:p>
        </w:tc>
        <w:tc>
          <w:tcPr>
            <w:tcW w:w="958" w:type="pct"/>
            <w:shd w:val="clear" w:color="auto" w:fill="auto"/>
          </w:tcPr>
          <w:p w14:paraId="5D5F0AEB" w14:textId="77777777" w:rsidR="00E71B0B" w:rsidRDefault="00474308">
            <w:pPr>
              <w:rPr>
                <w:lang w:eastAsia="en-US"/>
              </w:rPr>
            </w:pPr>
            <w:r>
              <w:rPr>
                <w:lang w:eastAsia="en-US"/>
              </w:rPr>
              <w:t>Agder</w:t>
            </w:r>
          </w:p>
        </w:tc>
        <w:tc>
          <w:tcPr>
            <w:tcW w:w="2140" w:type="pct"/>
            <w:shd w:val="clear" w:color="auto" w:fill="auto"/>
          </w:tcPr>
          <w:p w14:paraId="2232C8CB" w14:textId="77777777" w:rsidR="00E71B0B" w:rsidRDefault="00474308">
            <w:pPr>
              <w:rPr>
                <w:lang w:eastAsia="en-US"/>
              </w:rPr>
            </w:pPr>
            <w:r>
              <w:rPr>
                <w:lang w:eastAsia="en-US"/>
              </w:rPr>
              <w:t>Electronic Chart Centre AS</w:t>
            </w:r>
          </w:p>
        </w:tc>
      </w:tr>
      <w:tr w:rsidR="00F562F6" w14:paraId="4EC89527" w14:textId="77777777" w:rsidTr="00250132">
        <w:trPr>
          <w:trHeight w:val="283"/>
        </w:trPr>
        <w:tc>
          <w:tcPr>
            <w:tcW w:w="832" w:type="pct"/>
            <w:shd w:val="clear" w:color="auto" w:fill="auto"/>
          </w:tcPr>
          <w:p w14:paraId="707340C8" w14:textId="77777777" w:rsidR="00E71B0B" w:rsidRDefault="00474308">
            <w:pPr>
              <w:rPr>
                <w:lang w:eastAsia="en-US"/>
              </w:rPr>
            </w:pPr>
            <w:r>
              <w:rPr>
                <w:lang w:eastAsia="en-US"/>
              </w:rPr>
              <w:t>Jensen</w:t>
            </w:r>
          </w:p>
        </w:tc>
        <w:tc>
          <w:tcPr>
            <w:tcW w:w="1070" w:type="pct"/>
            <w:shd w:val="clear" w:color="auto" w:fill="auto"/>
          </w:tcPr>
          <w:p w14:paraId="1089260E" w14:textId="77777777" w:rsidR="00E71B0B" w:rsidRDefault="00474308">
            <w:pPr>
              <w:rPr>
                <w:lang w:eastAsia="en-US"/>
              </w:rPr>
            </w:pPr>
            <w:r>
              <w:rPr>
                <w:lang w:eastAsia="en-US"/>
              </w:rPr>
              <w:t>Leif Harald</w:t>
            </w:r>
          </w:p>
        </w:tc>
        <w:tc>
          <w:tcPr>
            <w:tcW w:w="958" w:type="pct"/>
            <w:shd w:val="clear" w:color="auto" w:fill="auto"/>
          </w:tcPr>
          <w:p w14:paraId="7885A20D" w14:textId="77777777" w:rsidR="00E71B0B" w:rsidRDefault="00474308">
            <w:pPr>
              <w:rPr>
                <w:lang w:eastAsia="en-US"/>
              </w:rPr>
            </w:pPr>
            <w:r>
              <w:rPr>
                <w:lang w:eastAsia="en-US"/>
              </w:rPr>
              <w:t>Rogaland</w:t>
            </w:r>
          </w:p>
        </w:tc>
        <w:tc>
          <w:tcPr>
            <w:tcW w:w="2140" w:type="pct"/>
            <w:shd w:val="clear" w:color="auto" w:fill="auto"/>
          </w:tcPr>
          <w:p w14:paraId="39A6CB0D" w14:textId="77777777" w:rsidR="00E71B0B" w:rsidRDefault="00474308">
            <w:pPr>
              <w:rPr>
                <w:lang w:eastAsia="en-US"/>
              </w:rPr>
            </w:pPr>
            <w:proofErr w:type="spellStart"/>
            <w:r>
              <w:rPr>
                <w:lang w:eastAsia="en-US"/>
              </w:rPr>
              <w:t>Entur</w:t>
            </w:r>
            <w:proofErr w:type="spellEnd"/>
            <w:r>
              <w:rPr>
                <w:lang w:eastAsia="en-US"/>
              </w:rPr>
              <w:t xml:space="preserve"> AS</w:t>
            </w:r>
          </w:p>
        </w:tc>
      </w:tr>
      <w:tr w:rsidR="00F562F6" w14:paraId="348F85E1" w14:textId="77777777" w:rsidTr="00250132">
        <w:trPr>
          <w:trHeight w:val="283"/>
        </w:trPr>
        <w:tc>
          <w:tcPr>
            <w:tcW w:w="832" w:type="pct"/>
            <w:shd w:val="clear" w:color="auto" w:fill="auto"/>
          </w:tcPr>
          <w:p w14:paraId="000ED46F" w14:textId="77777777" w:rsidR="00E71B0B" w:rsidRDefault="00474308">
            <w:pPr>
              <w:rPr>
                <w:lang w:eastAsia="en-US"/>
              </w:rPr>
            </w:pPr>
            <w:r>
              <w:rPr>
                <w:lang w:eastAsia="en-US"/>
              </w:rPr>
              <w:t xml:space="preserve">Jensen </w:t>
            </w:r>
          </w:p>
        </w:tc>
        <w:tc>
          <w:tcPr>
            <w:tcW w:w="1070" w:type="pct"/>
            <w:shd w:val="clear" w:color="auto" w:fill="auto"/>
          </w:tcPr>
          <w:p w14:paraId="53F862F1" w14:textId="77777777" w:rsidR="00E71B0B" w:rsidRDefault="00474308">
            <w:pPr>
              <w:rPr>
                <w:lang w:eastAsia="en-US"/>
              </w:rPr>
            </w:pPr>
            <w:r>
              <w:rPr>
                <w:lang w:eastAsia="en-US"/>
              </w:rPr>
              <w:t>Per Arne</w:t>
            </w:r>
          </w:p>
        </w:tc>
        <w:tc>
          <w:tcPr>
            <w:tcW w:w="958" w:type="pct"/>
            <w:shd w:val="clear" w:color="auto" w:fill="auto"/>
          </w:tcPr>
          <w:p w14:paraId="7AF88F5D" w14:textId="77777777" w:rsidR="00E71B0B" w:rsidRDefault="00474308">
            <w:pPr>
              <w:rPr>
                <w:lang w:eastAsia="en-US"/>
              </w:rPr>
            </w:pPr>
            <w:r>
              <w:rPr>
                <w:lang w:eastAsia="en-US"/>
              </w:rPr>
              <w:t>Rogaland</w:t>
            </w:r>
          </w:p>
        </w:tc>
        <w:tc>
          <w:tcPr>
            <w:tcW w:w="2140" w:type="pct"/>
            <w:shd w:val="clear" w:color="auto" w:fill="auto"/>
          </w:tcPr>
          <w:p w14:paraId="2CA0EC21" w14:textId="77777777" w:rsidR="00E71B0B" w:rsidRDefault="00474308">
            <w:pPr>
              <w:rPr>
                <w:lang w:eastAsia="en-US"/>
              </w:rPr>
            </w:pPr>
            <w:r>
              <w:rPr>
                <w:lang w:eastAsia="en-US"/>
              </w:rPr>
              <w:t>Nysnø Klimainvesteringer AS</w:t>
            </w:r>
          </w:p>
        </w:tc>
      </w:tr>
      <w:tr w:rsidR="00F562F6" w14:paraId="3B6964EB" w14:textId="77777777" w:rsidTr="00250132">
        <w:trPr>
          <w:trHeight w:val="283"/>
        </w:trPr>
        <w:tc>
          <w:tcPr>
            <w:tcW w:w="832" w:type="pct"/>
            <w:shd w:val="clear" w:color="auto" w:fill="auto"/>
          </w:tcPr>
          <w:p w14:paraId="010FE50E" w14:textId="77777777" w:rsidR="00E71B0B" w:rsidRDefault="00474308">
            <w:pPr>
              <w:rPr>
                <w:lang w:eastAsia="en-US"/>
              </w:rPr>
            </w:pPr>
            <w:r>
              <w:rPr>
                <w:lang w:eastAsia="en-US"/>
              </w:rPr>
              <w:t>Jenssen</w:t>
            </w:r>
          </w:p>
        </w:tc>
        <w:tc>
          <w:tcPr>
            <w:tcW w:w="1070" w:type="pct"/>
            <w:shd w:val="clear" w:color="auto" w:fill="auto"/>
          </w:tcPr>
          <w:p w14:paraId="59D2F52B" w14:textId="77777777" w:rsidR="00E71B0B" w:rsidRDefault="00474308">
            <w:pPr>
              <w:rPr>
                <w:lang w:eastAsia="en-US"/>
              </w:rPr>
            </w:pPr>
            <w:r>
              <w:rPr>
                <w:lang w:eastAsia="en-US"/>
              </w:rPr>
              <w:t>Svenn Arne</w:t>
            </w:r>
          </w:p>
        </w:tc>
        <w:tc>
          <w:tcPr>
            <w:tcW w:w="958" w:type="pct"/>
            <w:shd w:val="clear" w:color="auto" w:fill="auto"/>
          </w:tcPr>
          <w:p w14:paraId="0D145D79" w14:textId="77777777" w:rsidR="00E71B0B" w:rsidRDefault="00474308">
            <w:pPr>
              <w:rPr>
                <w:lang w:eastAsia="en-US"/>
              </w:rPr>
            </w:pPr>
            <w:r>
              <w:rPr>
                <w:lang w:eastAsia="en-US"/>
              </w:rPr>
              <w:t>Nordland</w:t>
            </w:r>
          </w:p>
        </w:tc>
        <w:tc>
          <w:tcPr>
            <w:tcW w:w="2140" w:type="pct"/>
            <w:shd w:val="clear" w:color="auto" w:fill="auto"/>
          </w:tcPr>
          <w:p w14:paraId="6152AAA5" w14:textId="77777777" w:rsidR="00E71B0B" w:rsidRDefault="00474308">
            <w:pPr>
              <w:rPr>
                <w:lang w:eastAsia="en-US"/>
              </w:rPr>
            </w:pPr>
            <w:r>
              <w:rPr>
                <w:lang w:eastAsia="en-US"/>
              </w:rPr>
              <w:t>Helse Nord RHF</w:t>
            </w:r>
          </w:p>
        </w:tc>
      </w:tr>
      <w:tr w:rsidR="00F562F6" w14:paraId="6F800A56" w14:textId="77777777" w:rsidTr="00250132">
        <w:trPr>
          <w:trHeight w:val="283"/>
        </w:trPr>
        <w:tc>
          <w:tcPr>
            <w:tcW w:w="832" w:type="pct"/>
            <w:shd w:val="clear" w:color="auto" w:fill="auto"/>
          </w:tcPr>
          <w:p w14:paraId="55515134" w14:textId="77777777" w:rsidR="00E71B0B" w:rsidRDefault="00474308">
            <w:pPr>
              <w:rPr>
                <w:lang w:eastAsia="en-US"/>
              </w:rPr>
            </w:pPr>
            <w:r>
              <w:rPr>
                <w:lang w:eastAsia="en-US"/>
              </w:rPr>
              <w:t>Johannessen</w:t>
            </w:r>
          </w:p>
        </w:tc>
        <w:tc>
          <w:tcPr>
            <w:tcW w:w="1070" w:type="pct"/>
            <w:shd w:val="clear" w:color="auto" w:fill="auto"/>
          </w:tcPr>
          <w:p w14:paraId="2BA51CD2" w14:textId="77777777" w:rsidR="00E71B0B" w:rsidRDefault="00474308">
            <w:pPr>
              <w:rPr>
                <w:lang w:eastAsia="en-US"/>
              </w:rPr>
            </w:pPr>
            <w:r>
              <w:rPr>
                <w:lang w:eastAsia="en-US"/>
              </w:rPr>
              <w:t xml:space="preserve">Stein Ove S. </w:t>
            </w:r>
          </w:p>
        </w:tc>
        <w:tc>
          <w:tcPr>
            <w:tcW w:w="958" w:type="pct"/>
            <w:shd w:val="clear" w:color="auto" w:fill="auto"/>
          </w:tcPr>
          <w:p w14:paraId="784F7176" w14:textId="77777777" w:rsidR="00E71B0B" w:rsidRDefault="00474308">
            <w:pPr>
              <w:rPr>
                <w:lang w:eastAsia="en-US"/>
              </w:rPr>
            </w:pPr>
            <w:r>
              <w:rPr>
                <w:lang w:eastAsia="en-US"/>
              </w:rPr>
              <w:t>Viken</w:t>
            </w:r>
          </w:p>
        </w:tc>
        <w:tc>
          <w:tcPr>
            <w:tcW w:w="2140" w:type="pct"/>
            <w:shd w:val="clear" w:color="auto" w:fill="auto"/>
          </w:tcPr>
          <w:p w14:paraId="1AC0BF85" w14:textId="77777777" w:rsidR="00E71B0B" w:rsidRDefault="00474308">
            <w:pPr>
              <w:rPr>
                <w:lang w:eastAsia="en-US"/>
              </w:rPr>
            </w:pPr>
            <w:r>
              <w:rPr>
                <w:lang w:eastAsia="en-US"/>
              </w:rPr>
              <w:t>Universitetssenteret på Svalbard AS (UNIS)</w:t>
            </w:r>
          </w:p>
        </w:tc>
      </w:tr>
      <w:tr w:rsidR="00F562F6" w14:paraId="54EED017" w14:textId="77777777" w:rsidTr="00250132">
        <w:trPr>
          <w:trHeight w:val="283"/>
        </w:trPr>
        <w:tc>
          <w:tcPr>
            <w:tcW w:w="832" w:type="pct"/>
            <w:shd w:val="clear" w:color="auto" w:fill="auto"/>
          </w:tcPr>
          <w:p w14:paraId="1E1967DA" w14:textId="77777777" w:rsidR="00E71B0B" w:rsidRDefault="00474308">
            <w:pPr>
              <w:rPr>
                <w:lang w:eastAsia="en-US"/>
              </w:rPr>
            </w:pPr>
            <w:r>
              <w:rPr>
                <w:lang w:eastAsia="en-US"/>
              </w:rPr>
              <w:t>Johansen</w:t>
            </w:r>
          </w:p>
        </w:tc>
        <w:tc>
          <w:tcPr>
            <w:tcW w:w="1070" w:type="pct"/>
            <w:shd w:val="clear" w:color="auto" w:fill="auto"/>
          </w:tcPr>
          <w:p w14:paraId="4FB1CB2B" w14:textId="77777777" w:rsidR="00E71B0B" w:rsidRDefault="00474308">
            <w:pPr>
              <w:rPr>
                <w:lang w:eastAsia="en-US"/>
              </w:rPr>
            </w:pPr>
            <w:r>
              <w:rPr>
                <w:lang w:eastAsia="en-US"/>
              </w:rPr>
              <w:t>Daniel</w:t>
            </w:r>
          </w:p>
        </w:tc>
        <w:tc>
          <w:tcPr>
            <w:tcW w:w="958" w:type="pct"/>
            <w:shd w:val="clear" w:color="auto" w:fill="auto"/>
          </w:tcPr>
          <w:p w14:paraId="72CC1A91" w14:textId="77777777" w:rsidR="00E71B0B" w:rsidRDefault="00474308">
            <w:pPr>
              <w:rPr>
                <w:lang w:eastAsia="en-US"/>
              </w:rPr>
            </w:pPr>
            <w:r>
              <w:rPr>
                <w:lang w:eastAsia="en-US"/>
              </w:rPr>
              <w:t>Trøndelag</w:t>
            </w:r>
          </w:p>
        </w:tc>
        <w:tc>
          <w:tcPr>
            <w:tcW w:w="2140" w:type="pct"/>
            <w:shd w:val="clear" w:color="auto" w:fill="auto"/>
          </w:tcPr>
          <w:p w14:paraId="1B2426BD" w14:textId="77777777" w:rsidR="00E71B0B" w:rsidRDefault="00474308">
            <w:pPr>
              <w:rPr>
                <w:lang w:eastAsia="en-US"/>
              </w:rPr>
            </w:pPr>
            <w:r>
              <w:rPr>
                <w:lang w:eastAsia="en-US"/>
              </w:rPr>
              <w:t>Trøndelag Teater AS</w:t>
            </w:r>
          </w:p>
        </w:tc>
      </w:tr>
      <w:tr w:rsidR="00F562F6" w14:paraId="2F77F076" w14:textId="77777777" w:rsidTr="00250132">
        <w:trPr>
          <w:trHeight w:val="283"/>
        </w:trPr>
        <w:tc>
          <w:tcPr>
            <w:tcW w:w="832" w:type="pct"/>
            <w:shd w:val="clear" w:color="auto" w:fill="auto"/>
          </w:tcPr>
          <w:p w14:paraId="68B1DB5E" w14:textId="77777777" w:rsidR="00E71B0B" w:rsidRDefault="00474308">
            <w:pPr>
              <w:rPr>
                <w:lang w:eastAsia="en-US"/>
              </w:rPr>
            </w:pPr>
            <w:r>
              <w:rPr>
                <w:lang w:eastAsia="en-US"/>
              </w:rPr>
              <w:t>Johnsen</w:t>
            </w:r>
          </w:p>
        </w:tc>
        <w:tc>
          <w:tcPr>
            <w:tcW w:w="1070" w:type="pct"/>
            <w:shd w:val="clear" w:color="auto" w:fill="auto"/>
          </w:tcPr>
          <w:p w14:paraId="0A399D43" w14:textId="77777777" w:rsidR="00E71B0B" w:rsidRDefault="00474308">
            <w:pPr>
              <w:rPr>
                <w:lang w:eastAsia="en-US"/>
              </w:rPr>
            </w:pPr>
            <w:r>
              <w:rPr>
                <w:lang w:eastAsia="en-US"/>
              </w:rPr>
              <w:t>Marianne</w:t>
            </w:r>
          </w:p>
        </w:tc>
        <w:tc>
          <w:tcPr>
            <w:tcW w:w="958" w:type="pct"/>
            <w:shd w:val="clear" w:color="auto" w:fill="auto"/>
          </w:tcPr>
          <w:p w14:paraId="5F52CD55" w14:textId="77777777" w:rsidR="00E71B0B" w:rsidRDefault="00474308">
            <w:pPr>
              <w:rPr>
                <w:lang w:eastAsia="en-US"/>
              </w:rPr>
            </w:pPr>
            <w:r>
              <w:rPr>
                <w:lang w:eastAsia="en-US"/>
              </w:rPr>
              <w:t>Viken</w:t>
            </w:r>
          </w:p>
        </w:tc>
        <w:tc>
          <w:tcPr>
            <w:tcW w:w="2140" w:type="pct"/>
            <w:shd w:val="clear" w:color="auto" w:fill="auto"/>
          </w:tcPr>
          <w:p w14:paraId="069C265A" w14:textId="77777777" w:rsidR="00E71B0B" w:rsidRDefault="00474308">
            <w:pPr>
              <w:rPr>
                <w:lang w:eastAsia="en-US"/>
              </w:rPr>
            </w:pPr>
            <w:r>
              <w:rPr>
                <w:lang w:eastAsia="en-US"/>
              </w:rPr>
              <w:t>Norges sjømatråd AS</w:t>
            </w:r>
          </w:p>
        </w:tc>
      </w:tr>
      <w:tr w:rsidR="00F562F6" w14:paraId="1AE8BFDD" w14:textId="77777777" w:rsidTr="00250132">
        <w:trPr>
          <w:trHeight w:val="283"/>
        </w:trPr>
        <w:tc>
          <w:tcPr>
            <w:tcW w:w="832" w:type="pct"/>
            <w:shd w:val="clear" w:color="auto" w:fill="auto"/>
          </w:tcPr>
          <w:p w14:paraId="2750A753" w14:textId="77777777" w:rsidR="00E71B0B" w:rsidRDefault="00474308">
            <w:pPr>
              <w:rPr>
                <w:lang w:eastAsia="en-US"/>
              </w:rPr>
            </w:pPr>
            <w:r>
              <w:rPr>
                <w:lang w:eastAsia="en-US"/>
              </w:rPr>
              <w:t>Johnsen</w:t>
            </w:r>
          </w:p>
        </w:tc>
        <w:tc>
          <w:tcPr>
            <w:tcW w:w="1070" w:type="pct"/>
            <w:shd w:val="clear" w:color="auto" w:fill="auto"/>
          </w:tcPr>
          <w:p w14:paraId="5C2FE76E" w14:textId="77777777" w:rsidR="00E71B0B" w:rsidRDefault="00474308">
            <w:pPr>
              <w:rPr>
                <w:lang w:eastAsia="en-US"/>
              </w:rPr>
            </w:pPr>
            <w:r>
              <w:rPr>
                <w:lang w:eastAsia="en-US"/>
              </w:rPr>
              <w:t>Therese</w:t>
            </w:r>
          </w:p>
        </w:tc>
        <w:tc>
          <w:tcPr>
            <w:tcW w:w="958" w:type="pct"/>
            <w:shd w:val="clear" w:color="auto" w:fill="auto"/>
          </w:tcPr>
          <w:p w14:paraId="34CE3D5B" w14:textId="77777777" w:rsidR="00E71B0B" w:rsidRDefault="00474308">
            <w:pPr>
              <w:rPr>
                <w:lang w:eastAsia="en-US"/>
              </w:rPr>
            </w:pPr>
            <w:r>
              <w:rPr>
                <w:lang w:eastAsia="en-US"/>
              </w:rPr>
              <w:t>Oslo</w:t>
            </w:r>
          </w:p>
        </w:tc>
        <w:tc>
          <w:tcPr>
            <w:tcW w:w="2140" w:type="pct"/>
            <w:shd w:val="clear" w:color="auto" w:fill="auto"/>
          </w:tcPr>
          <w:p w14:paraId="67149017" w14:textId="77777777" w:rsidR="00E71B0B" w:rsidRDefault="00474308">
            <w:pPr>
              <w:rPr>
                <w:lang w:eastAsia="en-US"/>
              </w:rPr>
            </w:pPr>
            <w:r>
              <w:rPr>
                <w:lang w:eastAsia="en-US"/>
              </w:rPr>
              <w:t>Norsk helsenett SF</w:t>
            </w:r>
          </w:p>
        </w:tc>
      </w:tr>
      <w:tr w:rsidR="00F562F6" w14:paraId="01D018A7" w14:textId="77777777" w:rsidTr="00250132">
        <w:trPr>
          <w:trHeight w:val="283"/>
        </w:trPr>
        <w:tc>
          <w:tcPr>
            <w:tcW w:w="832" w:type="pct"/>
            <w:shd w:val="clear" w:color="auto" w:fill="auto"/>
          </w:tcPr>
          <w:p w14:paraId="6E153E46" w14:textId="77777777" w:rsidR="00E71B0B" w:rsidRDefault="00474308">
            <w:pPr>
              <w:rPr>
                <w:lang w:eastAsia="en-US"/>
              </w:rPr>
            </w:pPr>
            <w:r>
              <w:rPr>
                <w:lang w:eastAsia="en-US"/>
              </w:rPr>
              <w:t>Johnson</w:t>
            </w:r>
          </w:p>
        </w:tc>
        <w:tc>
          <w:tcPr>
            <w:tcW w:w="1070" w:type="pct"/>
            <w:shd w:val="clear" w:color="auto" w:fill="auto"/>
          </w:tcPr>
          <w:p w14:paraId="4002FE16" w14:textId="77777777" w:rsidR="00E71B0B" w:rsidRDefault="00474308">
            <w:pPr>
              <w:rPr>
                <w:lang w:eastAsia="en-US"/>
              </w:rPr>
            </w:pPr>
            <w:r>
              <w:rPr>
                <w:lang w:eastAsia="en-US"/>
              </w:rPr>
              <w:t>Ida Espolin</w:t>
            </w:r>
          </w:p>
        </w:tc>
        <w:tc>
          <w:tcPr>
            <w:tcW w:w="958" w:type="pct"/>
            <w:shd w:val="clear" w:color="auto" w:fill="auto"/>
          </w:tcPr>
          <w:p w14:paraId="4DDA792B" w14:textId="77777777" w:rsidR="00E71B0B" w:rsidRDefault="00474308">
            <w:pPr>
              <w:rPr>
                <w:lang w:eastAsia="en-US"/>
              </w:rPr>
            </w:pPr>
            <w:r>
              <w:rPr>
                <w:lang w:eastAsia="en-US"/>
              </w:rPr>
              <w:t>Oslo</w:t>
            </w:r>
          </w:p>
        </w:tc>
        <w:tc>
          <w:tcPr>
            <w:tcW w:w="2140" w:type="pct"/>
            <w:shd w:val="clear" w:color="auto" w:fill="auto"/>
          </w:tcPr>
          <w:p w14:paraId="51674508" w14:textId="77777777" w:rsidR="00E71B0B" w:rsidRDefault="00474308">
            <w:pPr>
              <w:rPr>
                <w:lang w:eastAsia="en-US"/>
              </w:rPr>
            </w:pPr>
            <w:r>
              <w:rPr>
                <w:lang w:eastAsia="en-US"/>
              </w:rPr>
              <w:t>Kommunalbanken AS</w:t>
            </w:r>
          </w:p>
        </w:tc>
      </w:tr>
      <w:tr w:rsidR="00F562F6" w14:paraId="1AF8F9A1" w14:textId="77777777" w:rsidTr="00250132">
        <w:trPr>
          <w:trHeight w:val="283"/>
        </w:trPr>
        <w:tc>
          <w:tcPr>
            <w:tcW w:w="832" w:type="pct"/>
            <w:shd w:val="clear" w:color="auto" w:fill="auto"/>
          </w:tcPr>
          <w:p w14:paraId="274E82DB" w14:textId="77777777" w:rsidR="00E71B0B" w:rsidRDefault="00474308">
            <w:pPr>
              <w:rPr>
                <w:lang w:eastAsia="en-US"/>
              </w:rPr>
            </w:pPr>
            <w:proofErr w:type="spellStart"/>
            <w:r>
              <w:rPr>
                <w:lang w:eastAsia="en-US"/>
              </w:rPr>
              <w:lastRenderedPageBreak/>
              <w:t>Joos</w:t>
            </w:r>
            <w:proofErr w:type="spellEnd"/>
          </w:p>
        </w:tc>
        <w:tc>
          <w:tcPr>
            <w:tcW w:w="1070" w:type="pct"/>
            <w:shd w:val="clear" w:color="auto" w:fill="auto"/>
          </w:tcPr>
          <w:p w14:paraId="09FECA48" w14:textId="77777777" w:rsidR="00E71B0B" w:rsidRDefault="00474308">
            <w:pPr>
              <w:rPr>
                <w:lang w:eastAsia="en-US"/>
              </w:rPr>
            </w:pPr>
            <w:r>
              <w:rPr>
                <w:lang w:eastAsia="en-US"/>
              </w:rPr>
              <w:t>Astrid Simonsen</w:t>
            </w:r>
          </w:p>
        </w:tc>
        <w:tc>
          <w:tcPr>
            <w:tcW w:w="958" w:type="pct"/>
            <w:shd w:val="clear" w:color="auto" w:fill="auto"/>
          </w:tcPr>
          <w:p w14:paraId="0EA2D18C" w14:textId="77777777" w:rsidR="00E71B0B" w:rsidRDefault="00474308">
            <w:pPr>
              <w:rPr>
                <w:lang w:eastAsia="en-US"/>
              </w:rPr>
            </w:pPr>
            <w:r>
              <w:rPr>
                <w:lang w:eastAsia="en-US"/>
              </w:rPr>
              <w:t>Utland</w:t>
            </w:r>
          </w:p>
        </w:tc>
        <w:tc>
          <w:tcPr>
            <w:tcW w:w="2140" w:type="pct"/>
            <w:shd w:val="clear" w:color="auto" w:fill="auto"/>
          </w:tcPr>
          <w:p w14:paraId="174DB3D7" w14:textId="77777777" w:rsidR="00E71B0B" w:rsidRDefault="00474308">
            <w:pPr>
              <w:rPr>
                <w:lang w:eastAsia="en-US"/>
              </w:rPr>
            </w:pPr>
            <w:r>
              <w:rPr>
                <w:lang w:eastAsia="en-US"/>
              </w:rPr>
              <w:t>Telenor ASA</w:t>
            </w:r>
          </w:p>
        </w:tc>
      </w:tr>
      <w:tr w:rsidR="00F562F6" w14:paraId="08463731" w14:textId="77777777" w:rsidTr="00250132">
        <w:trPr>
          <w:trHeight w:val="283"/>
        </w:trPr>
        <w:tc>
          <w:tcPr>
            <w:tcW w:w="832" w:type="pct"/>
            <w:shd w:val="clear" w:color="auto" w:fill="auto"/>
          </w:tcPr>
          <w:p w14:paraId="5C8D43A5" w14:textId="77777777" w:rsidR="00E71B0B" w:rsidRDefault="00474308">
            <w:pPr>
              <w:rPr>
                <w:lang w:eastAsia="en-US"/>
              </w:rPr>
            </w:pPr>
            <w:r>
              <w:rPr>
                <w:lang w:eastAsia="en-US"/>
              </w:rPr>
              <w:t>Justad</w:t>
            </w:r>
          </w:p>
        </w:tc>
        <w:tc>
          <w:tcPr>
            <w:tcW w:w="1070" w:type="pct"/>
            <w:shd w:val="clear" w:color="auto" w:fill="auto"/>
          </w:tcPr>
          <w:p w14:paraId="3268E696" w14:textId="77777777" w:rsidR="00E71B0B" w:rsidRDefault="00474308">
            <w:pPr>
              <w:rPr>
                <w:lang w:eastAsia="en-US"/>
              </w:rPr>
            </w:pPr>
            <w:r>
              <w:rPr>
                <w:lang w:eastAsia="en-US"/>
              </w:rPr>
              <w:t>Annette Malm</w:t>
            </w:r>
          </w:p>
        </w:tc>
        <w:tc>
          <w:tcPr>
            <w:tcW w:w="958" w:type="pct"/>
            <w:shd w:val="clear" w:color="auto" w:fill="auto"/>
          </w:tcPr>
          <w:p w14:paraId="7D62D391" w14:textId="77777777" w:rsidR="00E71B0B" w:rsidRDefault="00474308">
            <w:pPr>
              <w:rPr>
                <w:lang w:eastAsia="en-US"/>
              </w:rPr>
            </w:pPr>
            <w:r>
              <w:rPr>
                <w:lang w:eastAsia="en-US"/>
              </w:rPr>
              <w:t>Oslo</w:t>
            </w:r>
          </w:p>
        </w:tc>
        <w:tc>
          <w:tcPr>
            <w:tcW w:w="2140" w:type="pct"/>
            <w:shd w:val="clear" w:color="auto" w:fill="auto"/>
          </w:tcPr>
          <w:p w14:paraId="535B6207" w14:textId="77777777" w:rsidR="00E71B0B" w:rsidRDefault="00474308">
            <w:pPr>
              <w:rPr>
                <w:lang w:eastAsia="en-US"/>
              </w:rPr>
            </w:pPr>
            <w:r>
              <w:rPr>
                <w:lang w:eastAsia="en-US"/>
              </w:rPr>
              <w:t xml:space="preserve">Norske tog AS </w:t>
            </w:r>
          </w:p>
          <w:p w14:paraId="73CC8639" w14:textId="77777777" w:rsidR="00E71B0B" w:rsidRDefault="00474308">
            <w:pPr>
              <w:rPr>
                <w:lang w:eastAsia="en-US"/>
              </w:rPr>
            </w:pPr>
            <w:r>
              <w:rPr>
                <w:lang w:eastAsia="en-US"/>
              </w:rPr>
              <w:t>Store Norske Spitsbergen Kulkompani AS</w:t>
            </w:r>
          </w:p>
        </w:tc>
      </w:tr>
      <w:tr w:rsidR="00F562F6" w14:paraId="6E57BDDC" w14:textId="77777777" w:rsidTr="00250132">
        <w:trPr>
          <w:trHeight w:val="283"/>
        </w:trPr>
        <w:tc>
          <w:tcPr>
            <w:tcW w:w="832" w:type="pct"/>
            <w:shd w:val="clear" w:color="auto" w:fill="auto"/>
          </w:tcPr>
          <w:p w14:paraId="08BFF74B" w14:textId="77777777" w:rsidR="00E71B0B" w:rsidRDefault="00474308">
            <w:pPr>
              <w:rPr>
                <w:lang w:eastAsia="en-US"/>
              </w:rPr>
            </w:pPr>
            <w:r>
              <w:rPr>
                <w:lang w:eastAsia="en-US"/>
              </w:rPr>
              <w:t>Jørgensen</w:t>
            </w:r>
          </w:p>
        </w:tc>
        <w:tc>
          <w:tcPr>
            <w:tcW w:w="1070" w:type="pct"/>
            <w:shd w:val="clear" w:color="auto" w:fill="auto"/>
          </w:tcPr>
          <w:p w14:paraId="477EBD54" w14:textId="77777777" w:rsidR="00E71B0B" w:rsidRDefault="00474308">
            <w:pPr>
              <w:rPr>
                <w:lang w:eastAsia="en-US"/>
              </w:rPr>
            </w:pPr>
            <w:r>
              <w:rPr>
                <w:lang w:eastAsia="en-US"/>
              </w:rPr>
              <w:t>Kari</w:t>
            </w:r>
          </w:p>
        </w:tc>
        <w:tc>
          <w:tcPr>
            <w:tcW w:w="958" w:type="pct"/>
            <w:shd w:val="clear" w:color="auto" w:fill="auto"/>
          </w:tcPr>
          <w:p w14:paraId="64322B7C" w14:textId="77777777" w:rsidR="00E71B0B" w:rsidRDefault="00474308">
            <w:pPr>
              <w:rPr>
                <w:lang w:eastAsia="en-US"/>
              </w:rPr>
            </w:pPr>
            <w:r>
              <w:rPr>
                <w:lang w:eastAsia="en-US"/>
              </w:rPr>
              <w:t>Troms og Finnmark</w:t>
            </w:r>
          </w:p>
        </w:tc>
        <w:tc>
          <w:tcPr>
            <w:tcW w:w="2140" w:type="pct"/>
            <w:shd w:val="clear" w:color="auto" w:fill="auto"/>
          </w:tcPr>
          <w:p w14:paraId="73BB2A6E" w14:textId="77777777" w:rsidR="00E71B0B" w:rsidRDefault="00474308">
            <w:pPr>
              <w:rPr>
                <w:lang w:eastAsia="en-US"/>
              </w:rPr>
            </w:pPr>
            <w:r>
              <w:rPr>
                <w:lang w:eastAsia="en-US"/>
              </w:rPr>
              <w:t>Helse Nord RHF</w:t>
            </w:r>
          </w:p>
        </w:tc>
      </w:tr>
      <w:tr w:rsidR="00F562F6" w14:paraId="471DF5D5" w14:textId="77777777" w:rsidTr="00250132">
        <w:trPr>
          <w:trHeight w:val="283"/>
        </w:trPr>
        <w:tc>
          <w:tcPr>
            <w:tcW w:w="832" w:type="pct"/>
            <w:shd w:val="clear" w:color="auto" w:fill="auto"/>
          </w:tcPr>
          <w:p w14:paraId="371BA386" w14:textId="77777777" w:rsidR="00E71B0B" w:rsidRDefault="00474308">
            <w:pPr>
              <w:rPr>
                <w:lang w:eastAsia="en-US"/>
              </w:rPr>
            </w:pPr>
            <w:proofErr w:type="spellStart"/>
            <w:r>
              <w:rPr>
                <w:lang w:eastAsia="en-US"/>
              </w:rPr>
              <w:t>Jåma</w:t>
            </w:r>
            <w:proofErr w:type="spellEnd"/>
          </w:p>
        </w:tc>
        <w:tc>
          <w:tcPr>
            <w:tcW w:w="1070" w:type="pct"/>
            <w:shd w:val="clear" w:color="auto" w:fill="auto"/>
          </w:tcPr>
          <w:p w14:paraId="3A5D163C" w14:textId="77777777" w:rsidR="00E71B0B" w:rsidRDefault="00474308">
            <w:pPr>
              <w:rPr>
                <w:lang w:eastAsia="en-US"/>
              </w:rPr>
            </w:pPr>
            <w:r>
              <w:rPr>
                <w:lang w:eastAsia="en-US"/>
              </w:rPr>
              <w:t>Ellinor Marita</w:t>
            </w:r>
          </w:p>
        </w:tc>
        <w:tc>
          <w:tcPr>
            <w:tcW w:w="958" w:type="pct"/>
            <w:shd w:val="clear" w:color="auto" w:fill="auto"/>
          </w:tcPr>
          <w:p w14:paraId="202ACB5F" w14:textId="77777777" w:rsidR="00E71B0B" w:rsidRDefault="00474308">
            <w:pPr>
              <w:rPr>
                <w:lang w:eastAsia="en-US"/>
              </w:rPr>
            </w:pPr>
            <w:r>
              <w:rPr>
                <w:lang w:eastAsia="en-US"/>
              </w:rPr>
              <w:t>Trøndelag</w:t>
            </w:r>
          </w:p>
        </w:tc>
        <w:tc>
          <w:tcPr>
            <w:tcW w:w="2140" w:type="pct"/>
            <w:shd w:val="clear" w:color="auto" w:fill="auto"/>
          </w:tcPr>
          <w:p w14:paraId="24C8D19B" w14:textId="77777777" w:rsidR="00E71B0B" w:rsidRDefault="00474308">
            <w:pPr>
              <w:rPr>
                <w:lang w:eastAsia="en-US"/>
              </w:rPr>
            </w:pPr>
            <w:r>
              <w:rPr>
                <w:lang w:eastAsia="en-US"/>
              </w:rPr>
              <w:t>Trøndelag Teater AS</w:t>
            </w:r>
          </w:p>
        </w:tc>
      </w:tr>
      <w:tr w:rsidR="00F562F6" w14:paraId="767D764F" w14:textId="77777777" w:rsidTr="00250132">
        <w:trPr>
          <w:trHeight w:val="283"/>
        </w:trPr>
        <w:tc>
          <w:tcPr>
            <w:tcW w:w="832" w:type="pct"/>
            <w:shd w:val="clear" w:color="auto" w:fill="auto"/>
          </w:tcPr>
          <w:p w14:paraId="636CD401" w14:textId="77777777" w:rsidR="00E71B0B" w:rsidRDefault="00474308">
            <w:pPr>
              <w:rPr>
                <w:lang w:eastAsia="en-US"/>
              </w:rPr>
            </w:pPr>
            <w:proofErr w:type="spellStart"/>
            <w:r>
              <w:rPr>
                <w:lang w:eastAsia="en-US"/>
              </w:rPr>
              <w:t>Jaakonsalo</w:t>
            </w:r>
            <w:proofErr w:type="spellEnd"/>
          </w:p>
        </w:tc>
        <w:tc>
          <w:tcPr>
            <w:tcW w:w="1070" w:type="pct"/>
            <w:shd w:val="clear" w:color="auto" w:fill="auto"/>
          </w:tcPr>
          <w:p w14:paraId="610E0C38" w14:textId="77777777" w:rsidR="00E71B0B" w:rsidRDefault="00474308">
            <w:pPr>
              <w:rPr>
                <w:lang w:eastAsia="en-US"/>
              </w:rPr>
            </w:pPr>
            <w:r>
              <w:rPr>
                <w:lang w:eastAsia="en-US"/>
              </w:rPr>
              <w:t xml:space="preserve">Ville </w:t>
            </w:r>
          </w:p>
        </w:tc>
        <w:tc>
          <w:tcPr>
            <w:tcW w:w="958" w:type="pct"/>
            <w:shd w:val="clear" w:color="auto" w:fill="auto"/>
          </w:tcPr>
          <w:p w14:paraId="72F7A2B9" w14:textId="77777777" w:rsidR="00E71B0B" w:rsidRDefault="00474308">
            <w:pPr>
              <w:rPr>
                <w:lang w:eastAsia="en-US"/>
              </w:rPr>
            </w:pPr>
            <w:r>
              <w:rPr>
                <w:lang w:eastAsia="en-US"/>
              </w:rPr>
              <w:t>Utland</w:t>
            </w:r>
          </w:p>
        </w:tc>
        <w:tc>
          <w:tcPr>
            <w:tcW w:w="2140" w:type="pct"/>
            <w:shd w:val="clear" w:color="auto" w:fill="auto"/>
          </w:tcPr>
          <w:p w14:paraId="212A8001" w14:textId="77777777" w:rsidR="00E71B0B" w:rsidRDefault="00474308">
            <w:pPr>
              <w:rPr>
                <w:lang w:eastAsia="en-US"/>
              </w:rPr>
            </w:pPr>
            <w:r>
              <w:rPr>
                <w:lang w:eastAsia="en-US"/>
              </w:rPr>
              <w:t>Nammo AS</w:t>
            </w:r>
          </w:p>
        </w:tc>
      </w:tr>
      <w:tr w:rsidR="00F562F6" w14:paraId="42E7F5E7" w14:textId="77777777" w:rsidTr="00250132">
        <w:trPr>
          <w:trHeight w:val="283"/>
        </w:trPr>
        <w:tc>
          <w:tcPr>
            <w:tcW w:w="832" w:type="pct"/>
            <w:shd w:val="clear" w:color="auto" w:fill="auto"/>
          </w:tcPr>
          <w:p w14:paraId="4630ADA2" w14:textId="77777777" w:rsidR="00E71B0B" w:rsidRDefault="00474308">
            <w:pPr>
              <w:rPr>
                <w:lang w:eastAsia="en-US"/>
              </w:rPr>
            </w:pPr>
            <w:r>
              <w:rPr>
                <w:lang w:eastAsia="en-US"/>
              </w:rPr>
              <w:t>Kalvig</w:t>
            </w:r>
          </w:p>
        </w:tc>
        <w:tc>
          <w:tcPr>
            <w:tcW w:w="1070" w:type="pct"/>
            <w:shd w:val="clear" w:color="auto" w:fill="auto"/>
          </w:tcPr>
          <w:p w14:paraId="54820049" w14:textId="77777777" w:rsidR="00E71B0B" w:rsidRDefault="00474308">
            <w:pPr>
              <w:rPr>
                <w:lang w:eastAsia="en-US"/>
              </w:rPr>
            </w:pPr>
            <w:r>
              <w:rPr>
                <w:lang w:eastAsia="en-US"/>
              </w:rPr>
              <w:t xml:space="preserve">Siri </w:t>
            </w:r>
          </w:p>
        </w:tc>
        <w:tc>
          <w:tcPr>
            <w:tcW w:w="958" w:type="pct"/>
            <w:shd w:val="clear" w:color="auto" w:fill="auto"/>
          </w:tcPr>
          <w:p w14:paraId="1A51C198" w14:textId="77777777" w:rsidR="00E71B0B" w:rsidRDefault="00474308">
            <w:pPr>
              <w:rPr>
                <w:lang w:eastAsia="en-US"/>
              </w:rPr>
            </w:pPr>
            <w:r>
              <w:rPr>
                <w:lang w:eastAsia="en-US"/>
              </w:rPr>
              <w:t>Rogaland</w:t>
            </w:r>
          </w:p>
        </w:tc>
        <w:tc>
          <w:tcPr>
            <w:tcW w:w="2140" w:type="pct"/>
            <w:shd w:val="clear" w:color="auto" w:fill="auto"/>
          </w:tcPr>
          <w:p w14:paraId="4D7CAC39" w14:textId="77777777" w:rsidR="00E71B0B" w:rsidRDefault="00474308">
            <w:pPr>
              <w:rPr>
                <w:lang w:eastAsia="en-US"/>
              </w:rPr>
            </w:pPr>
            <w:r>
              <w:rPr>
                <w:lang w:eastAsia="en-US"/>
              </w:rPr>
              <w:t>Universitetssenteret på Svalbard AS (UNIS)</w:t>
            </w:r>
          </w:p>
        </w:tc>
      </w:tr>
      <w:tr w:rsidR="00F562F6" w14:paraId="5BEE22F3" w14:textId="77777777" w:rsidTr="00250132">
        <w:trPr>
          <w:trHeight w:val="283"/>
        </w:trPr>
        <w:tc>
          <w:tcPr>
            <w:tcW w:w="832" w:type="pct"/>
            <w:shd w:val="clear" w:color="auto" w:fill="auto"/>
          </w:tcPr>
          <w:p w14:paraId="57D167AC" w14:textId="77777777" w:rsidR="00E71B0B" w:rsidRDefault="00474308">
            <w:pPr>
              <w:rPr>
                <w:lang w:eastAsia="en-US"/>
              </w:rPr>
            </w:pPr>
            <w:proofErr w:type="spellStart"/>
            <w:r>
              <w:rPr>
                <w:lang w:eastAsia="en-US"/>
              </w:rPr>
              <w:t>Kartum</w:t>
            </w:r>
            <w:proofErr w:type="spellEnd"/>
            <w:r>
              <w:rPr>
                <w:lang w:eastAsia="en-US"/>
              </w:rPr>
              <w:t xml:space="preserve"> </w:t>
            </w:r>
          </w:p>
        </w:tc>
        <w:tc>
          <w:tcPr>
            <w:tcW w:w="1070" w:type="pct"/>
            <w:shd w:val="clear" w:color="auto" w:fill="auto"/>
          </w:tcPr>
          <w:p w14:paraId="178319A3" w14:textId="77777777" w:rsidR="00E71B0B" w:rsidRDefault="00474308">
            <w:pPr>
              <w:rPr>
                <w:lang w:eastAsia="en-US"/>
              </w:rPr>
            </w:pPr>
            <w:r>
              <w:rPr>
                <w:lang w:eastAsia="en-US"/>
              </w:rPr>
              <w:t>Marianne</w:t>
            </w:r>
          </w:p>
        </w:tc>
        <w:tc>
          <w:tcPr>
            <w:tcW w:w="958" w:type="pct"/>
            <w:shd w:val="clear" w:color="auto" w:fill="auto"/>
          </w:tcPr>
          <w:p w14:paraId="1B7B4820" w14:textId="77777777" w:rsidR="00E71B0B" w:rsidRDefault="00474308">
            <w:pPr>
              <w:rPr>
                <w:lang w:eastAsia="en-US"/>
              </w:rPr>
            </w:pPr>
            <w:r>
              <w:rPr>
                <w:lang w:eastAsia="en-US"/>
              </w:rPr>
              <w:t>Trøndelag</w:t>
            </w:r>
          </w:p>
        </w:tc>
        <w:tc>
          <w:tcPr>
            <w:tcW w:w="2140" w:type="pct"/>
            <w:shd w:val="clear" w:color="auto" w:fill="auto"/>
          </w:tcPr>
          <w:p w14:paraId="638AB928" w14:textId="77777777" w:rsidR="00E71B0B" w:rsidRDefault="00474308">
            <w:pPr>
              <w:rPr>
                <w:lang w:eastAsia="en-US"/>
              </w:rPr>
            </w:pPr>
            <w:proofErr w:type="spellStart"/>
            <w:r>
              <w:rPr>
                <w:lang w:eastAsia="en-US"/>
              </w:rPr>
              <w:t>Mantena</w:t>
            </w:r>
            <w:proofErr w:type="spellEnd"/>
            <w:r>
              <w:rPr>
                <w:lang w:eastAsia="en-US"/>
              </w:rPr>
              <w:t xml:space="preserve"> AS</w:t>
            </w:r>
          </w:p>
        </w:tc>
      </w:tr>
      <w:tr w:rsidR="00F562F6" w14:paraId="732D5F02" w14:textId="77777777" w:rsidTr="00250132">
        <w:trPr>
          <w:trHeight w:val="283"/>
        </w:trPr>
        <w:tc>
          <w:tcPr>
            <w:tcW w:w="832" w:type="pct"/>
            <w:shd w:val="clear" w:color="auto" w:fill="auto"/>
          </w:tcPr>
          <w:p w14:paraId="59BFA1F0" w14:textId="77777777" w:rsidR="00E71B0B" w:rsidRDefault="00474308">
            <w:pPr>
              <w:rPr>
                <w:lang w:eastAsia="en-US"/>
              </w:rPr>
            </w:pPr>
            <w:r>
              <w:rPr>
                <w:lang w:eastAsia="en-US"/>
              </w:rPr>
              <w:t>Kaspersen</w:t>
            </w:r>
          </w:p>
        </w:tc>
        <w:tc>
          <w:tcPr>
            <w:tcW w:w="1070" w:type="pct"/>
            <w:shd w:val="clear" w:color="auto" w:fill="auto"/>
          </w:tcPr>
          <w:p w14:paraId="27B44FFA" w14:textId="77777777" w:rsidR="00E71B0B" w:rsidRDefault="00474308">
            <w:pPr>
              <w:rPr>
                <w:lang w:eastAsia="en-US"/>
              </w:rPr>
            </w:pPr>
            <w:r>
              <w:rPr>
                <w:lang w:eastAsia="en-US"/>
              </w:rPr>
              <w:t>Jon Harald</w:t>
            </w:r>
          </w:p>
        </w:tc>
        <w:tc>
          <w:tcPr>
            <w:tcW w:w="958" w:type="pct"/>
            <w:shd w:val="clear" w:color="auto" w:fill="auto"/>
          </w:tcPr>
          <w:p w14:paraId="4B6CF0DA" w14:textId="77777777" w:rsidR="00E71B0B" w:rsidRDefault="00474308">
            <w:pPr>
              <w:rPr>
                <w:lang w:eastAsia="en-US"/>
              </w:rPr>
            </w:pPr>
            <w:r>
              <w:rPr>
                <w:lang w:eastAsia="en-US"/>
              </w:rPr>
              <w:t>Trøndelag</w:t>
            </w:r>
          </w:p>
        </w:tc>
        <w:tc>
          <w:tcPr>
            <w:tcW w:w="2140" w:type="pct"/>
            <w:shd w:val="clear" w:color="auto" w:fill="auto"/>
          </w:tcPr>
          <w:p w14:paraId="2D60BC87" w14:textId="77777777" w:rsidR="00E71B0B" w:rsidRDefault="00474308">
            <w:pPr>
              <w:rPr>
                <w:lang w:eastAsia="en-US"/>
              </w:rPr>
            </w:pPr>
            <w:r>
              <w:rPr>
                <w:lang w:eastAsia="en-US"/>
              </w:rPr>
              <w:t>Nordisk institutt for Odontologiske materialer AS</w:t>
            </w:r>
          </w:p>
        </w:tc>
      </w:tr>
      <w:tr w:rsidR="00F562F6" w14:paraId="7E7065C5" w14:textId="77777777" w:rsidTr="00250132">
        <w:trPr>
          <w:trHeight w:val="283"/>
        </w:trPr>
        <w:tc>
          <w:tcPr>
            <w:tcW w:w="832" w:type="pct"/>
            <w:shd w:val="clear" w:color="auto" w:fill="auto"/>
          </w:tcPr>
          <w:p w14:paraId="2EA2B302" w14:textId="77777777" w:rsidR="00E71B0B" w:rsidRDefault="00474308">
            <w:pPr>
              <w:rPr>
                <w:lang w:eastAsia="en-US"/>
              </w:rPr>
            </w:pPr>
            <w:r>
              <w:rPr>
                <w:lang w:eastAsia="en-US"/>
              </w:rPr>
              <w:t>Kilaas</w:t>
            </w:r>
          </w:p>
        </w:tc>
        <w:tc>
          <w:tcPr>
            <w:tcW w:w="1070" w:type="pct"/>
            <w:shd w:val="clear" w:color="auto" w:fill="auto"/>
          </w:tcPr>
          <w:p w14:paraId="32BA2121" w14:textId="77777777" w:rsidR="00E71B0B" w:rsidRDefault="00474308">
            <w:pPr>
              <w:rPr>
                <w:lang w:eastAsia="en-US"/>
              </w:rPr>
            </w:pPr>
            <w:proofErr w:type="spellStart"/>
            <w:r>
              <w:rPr>
                <w:lang w:eastAsia="en-US"/>
              </w:rPr>
              <w:t>Liselott</w:t>
            </w:r>
            <w:proofErr w:type="spellEnd"/>
          </w:p>
        </w:tc>
        <w:tc>
          <w:tcPr>
            <w:tcW w:w="958" w:type="pct"/>
            <w:shd w:val="clear" w:color="auto" w:fill="auto"/>
          </w:tcPr>
          <w:p w14:paraId="2995BAD1" w14:textId="77777777" w:rsidR="00E71B0B" w:rsidRDefault="00E71B0B">
            <w:pPr>
              <w:rPr>
                <w:rFonts w:ascii="OpenSans-ExtraBold" w:hAnsi="OpenSans-ExtraBold"/>
                <w:lang w:eastAsia="en-US"/>
              </w:rPr>
            </w:pPr>
          </w:p>
        </w:tc>
        <w:tc>
          <w:tcPr>
            <w:tcW w:w="2140" w:type="pct"/>
            <w:shd w:val="clear" w:color="auto" w:fill="auto"/>
          </w:tcPr>
          <w:p w14:paraId="702CB6DE" w14:textId="77777777" w:rsidR="00E71B0B" w:rsidRDefault="00474308">
            <w:pPr>
              <w:rPr>
                <w:lang w:eastAsia="en-US"/>
              </w:rPr>
            </w:pPr>
            <w:r>
              <w:rPr>
                <w:lang w:eastAsia="en-US"/>
              </w:rPr>
              <w:t>Folketrygdfondet</w:t>
            </w:r>
          </w:p>
        </w:tc>
      </w:tr>
      <w:tr w:rsidR="00F562F6" w14:paraId="164DC11F" w14:textId="77777777" w:rsidTr="00250132">
        <w:trPr>
          <w:trHeight w:val="283"/>
        </w:trPr>
        <w:tc>
          <w:tcPr>
            <w:tcW w:w="832" w:type="pct"/>
            <w:shd w:val="clear" w:color="auto" w:fill="auto"/>
          </w:tcPr>
          <w:p w14:paraId="38FD31F9" w14:textId="77777777" w:rsidR="00E71B0B" w:rsidRDefault="00474308">
            <w:pPr>
              <w:rPr>
                <w:lang w:eastAsia="en-US"/>
              </w:rPr>
            </w:pPr>
            <w:r>
              <w:rPr>
                <w:lang w:eastAsia="en-US"/>
              </w:rPr>
              <w:t>Kildahl</w:t>
            </w:r>
          </w:p>
        </w:tc>
        <w:tc>
          <w:tcPr>
            <w:tcW w:w="1070" w:type="pct"/>
            <w:shd w:val="clear" w:color="auto" w:fill="auto"/>
          </w:tcPr>
          <w:p w14:paraId="6472FD97" w14:textId="77777777" w:rsidR="00E71B0B" w:rsidRDefault="00474308">
            <w:pPr>
              <w:rPr>
                <w:lang w:eastAsia="en-US"/>
              </w:rPr>
            </w:pPr>
            <w:r>
              <w:rPr>
                <w:lang w:eastAsia="en-US"/>
              </w:rPr>
              <w:t>Jørgen</w:t>
            </w:r>
          </w:p>
        </w:tc>
        <w:tc>
          <w:tcPr>
            <w:tcW w:w="958" w:type="pct"/>
            <w:shd w:val="clear" w:color="auto" w:fill="auto"/>
          </w:tcPr>
          <w:p w14:paraId="2A77656B" w14:textId="77777777" w:rsidR="00E71B0B" w:rsidRDefault="00474308">
            <w:pPr>
              <w:rPr>
                <w:lang w:eastAsia="en-US"/>
              </w:rPr>
            </w:pPr>
            <w:r>
              <w:rPr>
                <w:lang w:eastAsia="en-US"/>
              </w:rPr>
              <w:t>Utland</w:t>
            </w:r>
          </w:p>
        </w:tc>
        <w:tc>
          <w:tcPr>
            <w:tcW w:w="2140" w:type="pct"/>
            <w:shd w:val="clear" w:color="auto" w:fill="auto"/>
          </w:tcPr>
          <w:p w14:paraId="417A925D" w14:textId="77777777" w:rsidR="00E71B0B" w:rsidRDefault="00474308">
            <w:pPr>
              <w:rPr>
                <w:lang w:eastAsia="en-US"/>
              </w:rPr>
            </w:pPr>
            <w:r>
              <w:rPr>
                <w:lang w:eastAsia="en-US"/>
              </w:rPr>
              <w:t>Telenor ASA</w:t>
            </w:r>
          </w:p>
        </w:tc>
      </w:tr>
      <w:tr w:rsidR="00F562F6" w14:paraId="46EAB21C" w14:textId="77777777" w:rsidTr="00250132">
        <w:trPr>
          <w:trHeight w:val="283"/>
        </w:trPr>
        <w:tc>
          <w:tcPr>
            <w:tcW w:w="832" w:type="pct"/>
            <w:shd w:val="clear" w:color="auto" w:fill="auto"/>
          </w:tcPr>
          <w:p w14:paraId="3FF672BE" w14:textId="77777777" w:rsidR="00E71B0B" w:rsidRDefault="00474308">
            <w:pPr>
              <w:rPr>
                <w:lang w:eastAsia="en-US"/>
              </w:rPr>
            </w:pPr>
            <w:proofErr w:type="spellStart"/>
            <w:r>
              <w:rPr>
                <w:lang w:eastAsia="en-US"/>
              </w:rPr>
              <w:t>Kinserdal</w:t>
            </w:r>
            <w:proofErr w:type="spellEnd"/>
          </w:p>
        </w:tc>
        <w:tc>
          <w:tcPr>
            <w:tcW w:w="1070" w:type="pct"/>
            <w:shd w:val="clear" w:color="auto" w:fill="auto"/>
          </w:tcPr>
          <w:p w14:paraId="6C9CAA81" w14:textId="77777777" w:rsidR="00E71B0B" w:rsidRDefault="00474308">
            <w:pPr>
              <w:rPr>
                <w:lang w:eastAsia="en-US"/>
              </w:rPr>
            </w:pPr>
            <w:r>
              <w:rPr>
                <w:lang w:eastAsia="en-US"/>
              </w:rPr>
              <w:t>Finn</w:t>
            </w:r>
          </w:p>
        </w:tc>
        <w:tc>
          <w:tcPr>
            <w:tcW w:w="958" w:type="pct"/>
            <w:shd w:val="clear" w:color="auto" w:fill="auto"/>
          </w:tcPr>
          <w:p w14:paraId="5145FBA4"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04D3A842" w14:textId="77777777" w:rsidR="00E71B0B" w:rsidRDefault="00474308">
            <w:pPr>
              <w:rPr>
                <w:lang w:eastAsia="en-US"/>
              </w:rPr>
            </w:pPr>
            <w:r>
              <w:rPr>
                <w:lang w:eastAsia="en-US"/>
              </w:rPr>
              <w:t>Posten Norge AS</w:t>
            </w:r>
          </w:p>
        </w:tc>
      </w:tr>
      <w:tr w:rsidR="00F562F6" w14:paraId="11F9D71A" w14:textId="77777777" w:rsidTr="00250132">
        <w:trPr>
          <w:trHeight w:val="283"/>
        </w:trPr>
        <w:tc>
          <w:tcPr>
            <w:tcW w:w="832" w:type="pct"/>
            <w:shd w:val="clear" w:color="auto" w:fill="auto"/>
          </w:tcPr>
          <w:p w14:paraId="34BFB69D" w14:textId="77777777" w:rsidR="00E71B0B" w:rsidRDefault="00474308">
            <w:pPr>
              <w:rPr>
                <w:lang w:eastAsia="en-US"/>
              </w:rPr>
            </w:pPr>
            <w:r>
              <w:rPr>
                <w:lang w:eastAsia="en-US"/>
              </w:rPr>
              <w:t>Klingenberg</w:t>
            </w:r>
          </w:p>
        </w:tc>
        <w:tc>
          <w:tcPr>
            <w:tcW w:w="1070" w:type="pct"/>
            <w:shd w:val="clear" w:color="auto" w:fill="auto"/>
          </w:tcPr>
          <w:p w14:paraId="39CD61BA" w14:textId="77777777" w:rsidR="00E71B0B" w:rsidRDefault="00474308">
            <w:pPr>
              <w:rPr>
                <w:lang w:eastAsia="en-US"/>
              </w:rPr>
            </w:pPr>
            <w:r>
              <w:rPr>
                <w:lang w:eastAsia="en-US"/>
              </w:rPr>
              <w:t>Ellen Tveit</w:t>
            </w:r>
          </w:p>
        </w:tc>
        <w:tc>
          <w:tcPr>
            <w:tcW w:w="958" w:type="pct"/>
            <w:shd w:val="clear" w:color="auto" w:fill="auto"/>
          </w:tcPr>
          <w:p w14:paraId="172AFB5B" w14:textId="77777777" w:rsidR="00E71B0B" w:rsidRDefault="00474308">
            <w:pPr>
              <w:rPr>
                <w:lang w:eastAsia="en-US"/>
              </w:rPr>
            </w:pPr>
            <w:r>
              <w:rPr>
                <w:lang w:eastAsia="en-US"/>
              </w:rPr>
              <w:t>Trøndelag</w:t>
            </w:r>
          </w:p>
        </w:tc>
        <w:tc>
          <w:tcPr>
            <w:tcW w:w="2140" w:type="pct"/>
            <w:shd w:val="clear" w:color="auto" w:fill="auto"/>
          </w:tcPr>
          <w:p w14:paraId="66F9A347" w14:textId="77777777" w:rsidR="00E71B0B" w:rsidRDefault="00474308">
            <w:pPr>
              <w:rPr>
                <w:lang w:eastAsia="en-US"/>
              </w:rPr>
            </w:pPr>
            <w:r>
              <w:rPr>
                <w:lang w:eastAsia="en-US"/>
              </w:rPr>
              <w:t>Statskog SF</w:t>
            </w:r>
          </w:p>
        </w:tc>
      </w:tr>
      <w:tr w:rsidR="00F562F6" w14:paraId="620B5FF1" w14:textId="77777777" w:rsidTr="00250132">
        <w:trPr>
          <w:trHeight w:val="283"/>
        </w:trPr>
        <w:tc>
          <w:tcPr>
            <w:tcW w:w="832" w:type="pct"/>
            <w:shd w:val="clear" w:color="auto" w:fill="auto"/>
          </w:tcPr>
          <w:p w14:paraId="38BDC109" w14:textId="77777777" w:rsidR="00E71B0B" w:rsidRDefault="00474308">
            <w:pPr>
              <w:rPr>
                <w:lang w:eastAsia="en-US"/>
              </w:rPr>
            </w:pPr>
            <w:proofErr w:type="spellStart"/>
            <w:r>
              <w:rPr>
                <w:lang w:eastAsia="en-US"/>
              </w:rPr>
              <w:t>Knook</w:t>
            </w:r>
            <w:proofErr w:type="spellEnd"/>
          </w:p>
        </w:tc>
        <w:tc>
          <w:tcPr>
            <w:tcW w:w="1070" w:type="pct"/>
            <w:shd w:val="clear" w:color="auto" w:fill="auto"/>
          </w:tcPr>
          <w:p w14:paraId="62A33FC6" w14:textId="77777777" w:rsidR="00E71B0B" w:rsidRDefault="00474308">
            <w:pPr>
              <w:rPr>
                <w:lang w:eastAsia="en-US"/>
              </w:rPr>
            </w:pPr>
            <w:r>
              <w:rPr>
                <w:lang w:eastAsia="en-US"/>
              </w:rPr>
              <w:t>Pieter Cornelis</w:t>
            </w:r>
          </w:p>
        </w:tc>
        <w:tc>
          <w:tcPr>
            <w:tcW w:w="958" w:type="pct"/>
            <w:shd w:val="clear" w:color="auto" w:fill="auto"/>
          </w:tcPr>
          <w:p w14:paraId="2BD2700A" w14:textId="77777777" w:rsidR="00E71B0B" w:rsidRDefault="00474308">
            <w:pPr>
              <w:rPr>
                <w:lang w:eastAsia="en-US"/>
              </w:rPr>
            </w:pPr>
            <w:r>
              <w:rPr>
                <w:lang w:eastAsia="en-US"/>
              </w:rPr>
              <w:t>Utland</w:t>
            </w:r>
          </w:p>
        </w:tc>
        <w:tc>
          <w:tcPr>
            <w:tcW w:w="2140" w:type="pct"/>
            <w:shd w:val="clear" w:color="auto" w:fill="auto"/>
          </w:tcPr>
          <w:p w14:paraId="4320F2B2" w14:textId="77777777" w:rsidR="00E71B0B" w:rsidRDefault="00474308">
            <w:pPr>
              <w:rPr>
                <w:lang w:eastAsia="en-US"/>
              </w:rPr>
            </w:pPr>
            <w:r>
              <w:rPr>
                <w:lang w:eastAsia="en-US"/>
              </w:rPr>
              <w:t>Telenor ASA</w:t>
            </w:r>
          </w:p>
        </w:tc>
      </w:tr>
      <w:tr w:rsidR="00F562F6" w14:paraId="40F8161B" w14:textId="77777777" w:rsidTr="00250132">
        <w:trPr>
          <w:trHeight w:val="283"/>
        </w:trPr>
        <w:tc>
          <w:tcPr>
            <w:tcW w:w="832" w:type="pct"/>
            <w:shd w:val="clear" w:color="auto" w:fill="auto"/>
          </w:tcPr>
          <w:p w14:paraId="696C931D" w14:textId="77777777" w:rsidR="00E71B0B" w:rsidRDefault="00474308">
            <w:pPr>
              <w:rPr>
                <w:lang w:eastAsia="en-US"/>
              </w:rPr>
            </w:pPr>
            <w:r>
              <w:rPr>
                <w:lang w:eastAsia="en-US"/>
              </w:rPr>
              <w:t>Koller</w:t>
            </w:r>
          </w:p>
        </w:tc>
        <w:tc>
          <w:tcPr>
            <w:tcW w:w="1070" w:type="pct"/>
            <w:shd w:val="clear" w:color="auto" w:fill="auto"/>
          </w:tcPr>
          <w:p w14:paraId="0554B554" w14:textId="77777777" w:rsidR="00E71B0B" w:rsidRDefault="00474308">
            <w:pPr>
              <w:rPr>
                <w:lang w:eastAsia="en-US"/>
              </w:rPr>
            </w:pPr>
            <w:r>
              <w:rPr>
                <w:lang w:eastAsia="en-US"/>
              </w:rPr>
              <w:t>Kristine</w:t>
            </w:r>
          </w:p>
        </w:tc>
        <w:tc>
          <w:tcPr>
            <w:tcW w:w="958" w:type="pct"/>
            <w:shd w:val="clear" w:color="auto" w:fill="auto"/>
          </w:tcPr>
          <w:p w14:paraId="1DBCF950" w14:textId="77777777" w:rsidR="00E71B0B" w:rsidRDefault="00474308">
            <w:pPr>
              <w:rPr>
                <w:lang w:eastAsia="en-US"/>
              </w:rPr>
            </w:pPr>
            <w:r>
              <w:rPr>
                <w:lang w:eastAsia="en-US"/>
              </w:rPr>
              <w:t>Viken</w:t>
            </w:r>
          </w:p>
        </w:tc>
        <w:tc>
          <w:tcPr>
            <w:tcW w:w="2140" w:type="pct"/>
            <w:shd w:val="clear" w:color="auto" w:fill="auto"/>
          </w:tcPr>
          <w:p w14:paraId="75B52277" w14:textId="77777777" w:rsidR="00E71B0B" w:rsidRDefault="00474308">
            <w:pPr>
              <w:rPr>
                <w:lang w:eastAsia="en-US"/>
              </w:rPr>
            </w:pPr>
            <w:proofErr w:type="spellStart"/>
            <w:r>
              <w:rPr>
                <w:lang w:eastAsia="en-US"/>
              </w:rPr>
              <w:t>Graminor</w:t>
            </w:r>
            <w:proofErr w:type="spellEnd"/>
            <w:r>
              <w:rPr>
                <w:lang w:eastAsia="en-US"/>
              </w:rPr>
              <w:t xml:space="preserve"> AS</w:t>
            </w:r>
          </w:p>
        </w:tc>
      </w:tr>
      <w:tr w:rsidR="00F562F6" w14:paraId="2203E3C3" w14:textId="77777777" w:rsidTr="00250132">
        <w:trPr>
          <w:trHeight w:val="283"/>
        </w:trPr>
        <w:tc>
          <w:tcPr>
            <w:tcW w:w="832" w:type="pct"/>
            <w:shd w:val="clear" w:color="auto" w:fill="auto"/>
          </w:tcPr>
          <w:p w14:paraId="0874F2C9" w14:textId="77777777" w:rsidR="00E71B0B" w:rsidRDefault="00474308">
            <w:pPr>
              <w:rPr>
                <w:lang w:eastAsia="en-US"/>
              </w:rPr>
            </w:pPr>
            <w:proofErr w:type="spellStart"/>
            <w:r>
              <w:rPr>
                <w:lang w:eastAsia="en-US"/>
              </w:rPr>
              <w:t>Korkunc</w:t>
            </w:r>
            <w:proofErr w:type="spellEnd"/>
          </w:p>
        </w:tc>
        <w:tc>
          <w:tcPr>
            <w:tcW w:w="1070" w:type="pct"/>
            <w:shd w:val="clear" w:color="auto" w:fill="auto"/>
          </w:tcPr>
          <w:p w14:paraId="0992CEDB" w14:textId="77777777" w:rsidR="00E71B0B" w:rsidRDefault="00474308">
            <w:pPr>
              <w:rPr>
                <w:lang w:eastAsia="en-US"/>
              </w:rPr>
            </w:pPr>
            <w:r>
              <w:rPr>
                <w:lang w:eastAsia="en-US"/>
              </w:rPr>
              <w:t>Maria</w:t>
            </w:r>
          </w:p>
        </w:tc>
        <w:tc>
          <w:tcPr>
            <w:tcW w:w="958" w:type="pct"/>
            <w:shd w:val="clear" w:color="auto" w:fill="auto"/>
          </w:tcPr>
          <w:p w14:paraId="6016661F" w14:textId="77777777" w:rsidR="00E71B0B" w:rsidRDefault="00474308">
            <w:pPr>
              <w:rPr>
                <w:lang w:eastAsia="en-US"/>
              </w:rPr>
            </w:pPr>
            <w:r>
              <w:rPr>
                <w:lang w:eastAsia="en-US"/>
              </w:rPr>
              <w:t>Oslo</w:t>
            </w:r>
          </w:p>
        </w:tc>
        <w:tc>
          <w:tcPr>
            <w:tcW w:w="2140" w:type="pct"/>
            <w:shd w:val="clear" w:color="auto" w:fill="auto"/>
          </w:tcPr>
          <w:p w14:paraId="5658A6CD" w14:textId="77777777" w:rsidR="00E71B0B" w:rsidRDefault="00474308">
            <w:pPr>
              <w:rPr>
                <w:lang w:eastAsia="en-US"/>
              </w:rPr>
            </w:pPr>
            <w:r>
              <w:rPr>
                <w:lang w:eastAsia="en-US"/>
              </w:rPr>
              <w:t>Simula Research Laboratory AS</w:t>
            </w:r>
          </w:p>
        </w:tc>
      </w:tr>
      <w:tr w:rsidR="00F562F6" w14:paraId="7C6D64C3" w14:textId="77777777" w:rsidTr="00250132">
        <w:trPr>
          <w:trHeight w:val="283"/>
        </w:trPr>
        <w:tc>
          <w:tcPr>
            <w:tcW w:w="832" w:type="pct"/>
            <w:shd w:val="clear" w:color="auto" w:fill="auto"/>
          </w:tcPr>
          <w:p w14:paraId="0A4568CA" w14:textId="77777777" w:rsidR="00E71B0B" w:rsidRDefault="00474308">
            <w:pPr>
              <w:rPr>
                <w:lang w:eastAsia="en-US"/>
              </w:rPr>
            </w:pPr>
            <w:r>
              <w:rPr>
                <w:lang w:eastAsia="en-US"/>
              </w:rPr>
              <w:lastRenderedPageBreak/>
              <w:t>Korssjøen</w:t>
            </w:r>
          </w:p>
        </w:tc>
        <w:tc>
          <w:tcPr>
            <w:tcW w:w="1070" w:type="pct"/>
            <w:shd w:val="clear" w:color="auto" w:fill="auto"/>
          </w:tcPr>
          <w:p w14:paraId="23D1C2A9" w14:textId="77777777" w:rsidR="00E71B0B" w:rsidRDefault="00474308">
            <w:pPr>
              <w:rPr>
                <w:lang w:eastAsia="en-US"/>
              </w:rPr>
            </w:pPr>
            <w:r>
              <w:rPr>
                <w:lang w:eastAsia="en-US"/>
              </w:rPr>
              <w:t xml:space="preserve">Jan Erik </w:t>
            </w:r>
          </w:p>
        </w:tc>
        <w:tc>
          <w:tcPr>
            <w:tcW w:w="958" w:type="pct"/>
            <w:shd w:val="clear" w:color="auto" w:fill="auto"/>
          </w:tcPr>
          <w:p w14:paraId="4125867D" w14:textId="77777777" w:rsidR="00E71B0B" w:rsidRDefault="00474308">
            <w:pPr>
              <w:rPr>
                <w:lang w:eastAsia="en-US"/>
              </w:rPr>
            </w:pPr>
            <w:r>
              <w:rPr>
                <w:lang w:eastAsia="en-US"/>
              </w:rPr>
              <w:t>Viken</w:t>
            </w:r>
          </w:p>
        </w:tc>
        <w:tc>
          <w:tcPr>
            <w:tcW w:w="2140" w:type="pct"/>
            <w:shd w:val="clear" w:color="auto" w:fill="auto"/>
          </w:tcPr>
          <w:p w14:paraId="57A552FC" w14:textId="77777777" w:rsidR="00E71B0B" w:rsidRDefault="00474308">
            <w:pPr>
              <w:rPr>
                <w:lang w:eastAsia="en-US"/>
              </w:rPr>
            </w:pPr>
            <w:r>
              <w:rPr>
                <w:lang w:eastAsia="en-US"/>
              </w:rPr>
              <w:t>Rygge 1 AS</w:t>
            </w:r>
          </w:p>
        </w:tc>
      </w:tr>
      <w:tr w:rsidR="00F562F6" w14:paraId="6C2C8A22" w14:textId="77777777" w:rsidTr="00250132">
        <w:trPr>
          <w:trHeight w:val="283"/>
        </w:trPr>
        <w:tc>
          <w:tcPr>
            <w:tcW w:w="832" w:type="pct"/>
            <w:shd w:val="clear" w:color="auto" w:fill="auto"/>
          </w:tcPr>
          <w:p w14:paraId="0BBF772B" w14:textId="77777777" w:rsidR="00E71B0B" w:rsidRDefault="00474308">
            <w:pPr>
              <w:rPr>
                <w:lang w:eastAsia="en-US"/>
              </w:rPr>
            </w:pPr>
            <w:proofErr w:type="spellStart"/>
            <w:r>
              <w:rPr>
                <w:lang w:eastAsia="en-US"/>
              </w:rPr>
              <w:t>Kragseth</w:t>
            </w:r>
            <w:proofErr w:type="spellEnd"/>
          </w:p>
        </w:tc>
        <w:tc>
          <w:tcPr>
            <w:tcW w:w="1070" w:type="pct"/>
            <w:shd w:val="clear" w:color="auto" w:fill="auto"/>
          </w:tcPr>
          <w:p w14:paraId="4B4B5681" w14:textId="77777777" w:rsidR="00E71B0B" w:rsidRDefault="00474308">
            <w:pPr>
              <w:rPr>
                <w:lang w:eastAsia="en-US"/>
              </w:rPr>
            </w:pPr>
            <w:r>
              <w:rPr>
                <w:lang w:eastAsia="en-US"/>
              </w:rPr>
              <w:t xml:space="preserve">Kristin </w:t>
            </w:r>
            <w:proofErr w:type="spellStart"/>
            <w:r>
              <w:rPr>
                <w:lang w:eastAsia="en-US"/>
              </w:rPr>
              <w:t>Fejerskov</w:t>
            </w:r>
            <w:proofErr w:type="spellEnd"/>
          </w:p>
        </w:tc>
        <w:tc>
          <w:tcPr>
            <w:tcW w:w="958" w:type="pct"/>
            <w:shd w:val="clear" w:color="auto" w:fill="auto"/>
          </w:tcPr>
          <w:p w14:paraId="2442814F" w14:textId="77777777" w:rsidR="00E71B0B" w:rsidRDefault="00474308">
            <w:pPr>
              <w:rPr>
                <w:lang w:eastAsia="en-US"/>
              </w:rPr>
            </w:pPr>
            <w:r>
              <w:rPr>
                <w:lang w:eastAsia="en-US"/>
              </w:rPr>
              <w:t>Rogaland</w:t>
            </w:r>
          </w:p>
        </w:tc>
        <w:tc>
          <w:tcPr>
            <w:tcW w:w="2140" w:type="pct"/>
            <w:shd w:val="clear" w:color="auto" w:fill="auto"/>
          </w:tcPr>
          <w:p w14:paraId="26678380" w14:textId="77777777" w:rsidR="00E71B0B" w:rsidRDefault="00474308">
            <w:pPr>
              <w:rPr>
                <w:lang w:eastAsia="en-US"/>
              </w:rPr>
            </w:pPr>
            <w:r>
              <w:rPr>
                <w:lang w:eastAsia="en-US"/>
              </w:rPr>
              <w:t>Norsk Hydro ASA</w:t>
            </w:r>
          </w:p>
        </w:tc>
      </w:tr>
      <w:tr w:rsidR="00F562F6" w14:paraId="2611B63B" w14:textId="77777777" w:rsidTr="00250132">
        <w:trPr>
          <w:trHeight w:val="283"/>
        </w:trPr>
        <w:tc>
          <w:tcPr>
            <w:tcW w:w="832" w:type="pct"/>
            <w:shd w:val="clear" w:color="auto" w:fill="auto"/>
          </w:tcPr>
          <w:p w14:paraId="03BC22E1" w14:textId="77777777" w:rsidR="00E71B0B" w:rsidRDefault="00474308">
            <w:pPr>
              <w:rPr>
                <w:lang w:eastAsia="en-US"/>
              </w:rPr>
            </w:pPr>
            <w:r>
              <w:rPr>
                <w:lang w:eastAsia="en-US"/>
              </w:rPr>
              <w:t>Kristiansen</w:t>
            </w:r>
          </w:p>
        </w:tc>
        <w:tc>
          <w:tcPr>
            <w:tcW w:w="1070" w:type="pct"/>
            <w:shd w:val="clear" w:color="auto" w:fill="auto"/>
          </w:tcPr>
          <w:p w14:paraId="6392D433" w14:textId="77777777" w:rsidR="00E71B0B" w:rsidRDefault="00474308">
            <w:pPr>
              <w:rPr>
                <w:lang w:eastAsia="en-US"/>
              </w:rPr>
            </w:pPr>
            <w:r>
              <w:rPr>
                <w:lang w:eastAsia="en-US"/>
              </w:rPr>
              <w:t>Eirik G.</w:t>
            </w:r>
          </w:p>
        </w:tc>
        <w:tc>
          <w:tcPr>
            <w:tcW w:w="958" w:type="pct"/>
            <w:shd w:val="clear" w:color="auto" w:fill="auto"/>
          </w:tcPr>
          <w:p w14:paraId="12E386CA"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3DB6BA31" w14:textId="77777777" w:rsidR="00E71B0B" w:rsidRDefault="00474308">
            <w:pPr>
              <w:rPr>
                <w:lang w:eastAsia="en-US"/>
              </w:rPr>
            </w:pPr>
            <w:proofErr w:type="spellStart"/>
            <w:r>
              <w:rPr>
                <w:lang w:eastAsia="en-US"/>
              </w:rPr>
              <w:t>Enova</w:t>
            </w:r>
            <w:proofErr w:type="spellEnd"/>
            <w:r>
              <w:rPr>
                <w:lang w:eastAsia="en-US"/>
              </w:rPr>
              <w:t xml:space="preserve"> SF</w:t>
            </w:r>
          </w:p>
        </w:tc>
      </w:tr>
      <w:tr w:rsidR="00F562F6" w14:paraId="2571BB95" w14:textId="77777777" w:rsidTr="00250132">
        <w:trPr>
          <w:trHeight w:val="283"/>
        </w:trPr>
        <w:tc>
          <w:tcPr>
            <w:tcW w:w="832" w:type="pct"/>
            <w:shd w:val="clear" w:color="auto" w:fill="auto"/>
          </w:tcPr>
          <w:p w14:paraId="1088B367" w14:textId="77777777" w:rsidR="00E71B0B" w:rsidRDefault="00474308">
            <w:pPr>
              <w:rPr>
                <w:lang w:eastAsia="en-US"/>
              </w:rPr>
            </w:pPr>
            <w:r>
              <w:rPr>
                <w:lang w:eastAsia="en-US"/>
              </w:rPr>
              <w:t>Kristiansen</w:t>
            </w:r>
          </w:p>
        </w:tc>
        <w:tc>
          <w:tcPr>
            <w:tcW w:w="1070" w:type="pct"/>
            <w:shd w:val="clear" w:color="auto" w:fill="auto"/>
          </w:tcPr>
          <w:p w14:paraId="67573235" w14:textId="77777777" w:rsidR="00E71B0B" w:rsidRDefault="00474308">
            <w:pPr>
              <w:rPr>
                <w:lang w:eastAsia="en-US"/>
              </w:rPr>
            </w:pPr>
            <w:r>
              <w:rPr>
                <w:lang w:eastAsia="en-US"/>
              </w:rPr>
              <w:t xml:space="preserve">Kjell Olav </w:t>
            </w:r>
          </w:p>
        </w:tc>
        <w:tc>
          <w:tcPr>
            <w:tcW w:w="958" w:type="pct"/>
            <w:shd w:val="clear" w:color="auto" w:fill="auto"/>
          </w:tcPr>
          <w:p w14:paraId="172E1983" w14:textId="77777777" w:rsidR="00E71B0B" w:rsidRDefault="00474308">
            <w:pPr>
              <w:rPr>
                <w:lang w:eastAsia="en-US"/>
              </w:rPr>
            </w:pPr>
            <w:r>
              <w:rPr>
                <w:lang w:eastAsia="en-US"/>
              </w:rPr>
              <w:t>Viken</w:t>
            </w:r>
          </w:p>
        </w:tc>
        <w:tc>
          <w:tcPr>
            <w:tcW w:w="2140" w:type="pct"/>
            <w:shd w:val="clear" w:color="auto" w:fill="auto"/>
          </w:tcPr>
          <w:p w14:paraId="5E956C89" w14:textId="77777777" w:rsidR="00E71B0B" w:rsidRDefault="00474308">
            <w:pPr>
              <w:rPr>
                <w:lang w:eastAsia="en-US"/>
              </w:rPr>
            </w:pPr>
            <w:r>
              <w:rPr>
                <w:lang w:eastAsia="en-US"/>
              </w:rPr>
              <w:t>Gassnova SF</w:t>
            </w:r>
          </w:p>
        </w:tc>
      </w:tr>
      <w:tr w:rsidR="00F562F6" w14:paraId="5319F901" w14:textId="77777777" w:rsidTr="00250132">
        <w:trPr>
          <w:trHeight w:val="283"/>
        </w:trPr>
        <w:tc>
          <w:tcPr>
            <w:tcW w:w="832" w:type="pct"/>
            <w:shd w:val="clear" w:color="auto" w:fill="auto"/>
          </w:tcPr>
          <w:p w14:paraId="1736079E" w14:textId="77777777" w:rsidR="00E71B0B" w:rsidRDefault="00474308">
            <w:pPr>
              <w:rPr>
                <w:lang w:eastAsia="en-US"/>
              </w:rPr>
            </w:pPr>
            <w:r>
              <w:rPr>
                <w:lang w:eastAsia="en-US"/>
              </w:rPr>
              <w:t>Kristiansen</w:t>
            </w:r>
          </w:p>
        </w:tc>
        <w:tc>
          <w:tcPr>
            <w:tcW w:w="1070" w:type="pct"/>
            <w:shd w:val="clear" w:color="auto" w:fill="auto"/>
          </w:tcPr>
          <w:p w14:paraId="0ECEECA0" w14:textId="77777777" w:rsidR="00E71B0B" w:rsidRDefault="00474308">
            <w:pPr>
              <w:rPr>
                <w:lang w:eastAsia="en-US"/>
              </w:rPr>
            </w:pPr>
            <w:r>
              <w:rPr>
                <w:lang w:eastAsia="en-US"/>
              </w:rPr>
              <w:t xml:space="preserve">Merete Nygaard </w:t>
            </w:r>
          </w:p>
        </w:tc>
        <w:tc>
          <w:tcPr>
            <w:tcW w:w="958" w:type="pct"/>
            <w:shd w:val="clear" w:color="auto" w:fill="auto"/>
          </w:tcPr>
          <w:p w14:paraId="335880C1" w14:textId="77777777" w:rsidR="00E71B0B" w:rsidRDefault="00474308">
            <w:pPr>
              <w:rPr>
                <w:lang w:eastAsia="en-US"/>
              </w:rPr>
            </w:pPr>
            <w:r>
              <w:rPr>
                <w:lang w:eastAsia="en-US"/>
              </w:rPr>
              <w:t>Troms og Finnmark</w:t>
            </w:r>
          </w:p>
        </w:tc>
        <w:tc>
          <w:tcPr>
            <w:tcW w:w="2140" w:type="pct"/>
            <w:shd w:val="clear" w:color="auto" w:fill="auto"/>
          </w:tcPr>
          <w:p w14:paraId="655042A7" w14:textId="77777777" w:rsidR="00E71B0B" w:rsidRDefault="00474308">
            <w:pPr>
              <w:rPr>
                <w:lang w:eastAsia="en-US"/>
              </w:rPr>
            </w:pPr>
            <w:r>
              <w:rPr>
                <w:lang w:eastAsia="en-US"/>
              </w:rPr>
              <w:t xml:space="preserve">Innovasjon Norge </w:t>
            </w:r>
          </w:p>
        </w:tc>
      </w:tr>
      <w:tr w:rsidR="00F562F6" w14:paraId="69B31646" w14:textId="77777777" w:rsidTr="00250132">
        <w:trPr>
          <w:trHeight w:val="283"/>
        </w:trPr>
        <w:tc>
          <w:tcPr>
            <w:tcW w:w="832" w:type="pct"/>
            <w:shd w:val="clear" w:color="auto" w:fill="auto"/>
          </w:tcPr>
          <w:p w14:paraId="26726A44" w14:textId="77777777" w:rsidR="00E71B0B" w:rsidRDefault="00474308">
            <w:pPr>
              <w:rPr>
                <w:lang w:eastAsia="en-US"/>
              </w:rPr>
            </w:pPr>
            <w:r>
              <w:rPr>
                <w:lang w:eastAsia="en-US"/>
              </w:rPr>
              <w:t>Kristoffersen</w:t>
            </w:r>
          </w:p>
        </w:tc>
        <w:tc>
          <w:tcPr>
            <w:tcW w:w="1070" w:type="pct"/>
            <w:shd w:val="clear" w:color="auto" w:fill="auto"/>
          </w:tcPr>
          <w:p w14:paraId="0E637073" w14:textId="77777777" w:rsidR="00E71B0B" w:rsidRDefault="00474308">
            <w:pPr>
              <w:rPr>
                <w:lang w:eastAsia="en-US"/>
              </w:rPr>
            </w:pPr>
            <w:r>
              <w:rPr>
                <w:lang w:eastAsia="en-US"/>
              </w:rPr>
              <w:t>Steinar</w:t>
            </w:r>
          </w:p>
        </w:tc>
        <w:tc>
          <w:tcPr>
            <w:tcW w:w="958" w:type="pct"/>
            <w:shd w:val="clear" w:color="auto" w:fill="auto"/>
          </w:tcPr>
          <w:p w14:paraId="17DD92AB" w14:textId="77777777" w:rsidR="00E71B0B" w:rsidRDefault="00474308">
            <w:pPr>
              <w:rPr>
                <w:lang w:eastAsia="en-US"/>
              </w:rPr>
            </w:pPr>
            <w:r>
              <w:rPr>
                <w:lang w:eastAsia="en-US"/>
              </w:rPr>
              <w:t>Møre og Romsdal</w:t>
            </w:r>
          </w:p>
        </w:tc>
        <w:tc>
          <w:tcPr>
            <w:tcW w:w="2140" w:type="pct"/>
            <w:shd w:val="clear" w:color="auto" w:fill="auto"/>
          </w:tcPr>
          <w:p w14:paraId="2A506803" w14:textId="77777777" w:rsidR="00E71B0B" w:rsidRDefault="00474308">
            <w:pPr>
              <w:rPr>
                <w:lang w:eastAsia="en-US"/>
              </w:rPr>
            </w:pPr>
            <w:r>
              <w:rPr>
                <w:lang w:eastAsia="en-US"/>
              </w:rPr>
              <w:t>Helse Midt-Norge RHF</w:t>
            </w:r>
          </w:p>
        </w:tc>
      </w:tr>
      <w:tr w:rsidR="00F562F6" w14:paraId="7A79D1BA" w14:textId="77777777" w:rsidTr="00250132">
        <w:trPr>
          <w:trHeight w:val="283"/>
        </w:trPr>
        <w:tc>
          <w:tcPr>
            <w:tcW w:w="832" w:type="pct"/>
            <w:shd w:val="clear" w:color="auto" w:fill="auto"/>
          </w:tcPr>
          <w:p w14:paraId="166A7DCF" w14:textId="77777777" w:rsidR="00E71B0B" w:rsidRDefault="00474308">
            <w:pPr>
              <w:rPr>
                <w:lang w:eastAsia="en-US"/>
              </w:rPr>
            </w:pPr>
            <w:proofErr w:type="spellStart"/>
            <w:r>
              <w:rPr>
                <w:lang w:eastAsia="en-US"/>
              </w:rPr>
              <w:t>Krogtoft</w:t>
            </w:r>
            <w:proofErr w:type="spellEnd"/>
          </w:p>
        </w:tc>
        <w:tc>
          <w:tcPr>
            <w:tcW w:w="1070" w:type="pct"/>
            <w:shd w:val="clear" w:color="auto" w:fill="auto"/>
          </w:tcPr>
          <w:p w14:paraId="0E6923C7" w14:textId="77777777" w:rsidR="00E71B0B" w:rsidRDefault="00474308">
            <w:pPr>
              <w:rPr>
                <w:lang w:eastAsia="en-US"/>
              </w:rPr>
            </w:pPr>
            <w:r>
              <w:rPr>
                <w:lang w:eastAsia="en-US"/>
              </w:rPr>
              <w:t>Tord Karstein Rønning</w:t>
            </w:r>
          </w:p>
        </w:tc>
        <w:tc>
          <w:tcPr>
            <w:tcW w:w="958" w:type="pct"/>
            <w:shd w:val="clear" w:color="auto" w:fill="auto"/>
          </w:tcPr>
          <w:p w14:paraId="728E37E5" w14:textId="77777777" w:rsidR="00E71B0B" w:rsidRDefault="00474308">
            <w:pPr>
              <w:rPr>
                <w:lang w:eastAsia="en-US"/>
              </w:rPr>
            </w:pPr>
            <w:r>
              <w:rPr>
                <w:lang w:eastAsia="en-US"/>
              </w:rPr>
              <w:t>Oslo</w:t>
            </w:r>
          </w:p>
        </w:tc>
        <w:tc>
          <w:tcPr>
            <w:tcW w:w="2140" w:type="pct"/>
            <w:shd w:val="clear" w:color="auto" w:fill="auto"/>
          </w:tcPr>
          <w:p w14:paraId="55034BA5" w14:textId="77777777" w:rsidR="00E71B0B" w:rsidRDefault="00474308">
            <w:pPr>
              <w:rPr>
                <w:lang w:eastAsia="en-US"/>
              </w:rPr>
            </w:pPr>
            <w:r>
              <w:rPr>
                <w:lang w:eastAsia="en-US"/>
              </w:rPr>
              <w:t>Carte Blanche AS</w:t>
            </w:r>
          </w:p>
        </w:tc>
      </w:tr>
      <w:tr w:rsidR="00F562F6" w14:paraId="4D474F78" w14:textId="77777777" w:rsidTr="00250132">
        <w:trPr>
          <w:trHeight w:val="283"/>
        </w:trPr>
        <w:tc>
          <w:tcPr>
            <w:tcW w:w="832" w:type="pct"/>
            <w:shd w:val="clear" w:color="auto" w:fill="auto"/>
          </w:tcPr>
          <w:p w14:paraId="2E6FD624" w14:textId="77777777" w:rsidR="00E71B0B" w:rsidRDefault="00474308">
            <w:pPr>
              <w:rPr>
                <w:lang w:eastAsia="en-US"/>
              </w:rPr>
            </w:pPr>
            <w:r>
              <w:rPr>
                <w:lang w:eastAsia="en-US"/>
              </w:rPr>
              <w:t>Krüger</w:t>
            </w:r>
          </w:p>
        </w:tc>
        <w:tc>
          <w:tcPr>
            <w:tcW w:w="1070" w:type="pct"/>
            <w:shd w:val="clear" w:color="auto" w:fill="auto"/>
          </w:tcPr>
          <w:p w14:paraId="1376E970" w14:textId="77777777" w:rsidR="00E71B0B" w:rsidRDefault="00474308">
            <w:pPr>
              <w:rPr>
                <w:lang w:eastAsia="en-US"/>
              </w:rPr>
            </w:pPr>
            <w:r>
              <w:rPr>
                <w:lang w:eastAsia="en-US"/>
              </w:rPr>
              <w:t>Hanne</w:t>
            </w:r>
          </w:p>
        </w:tc>
        <w:tc>
          <w:tcPr>
            <w:tcW w:w="958" w:type="pct"/>
            <w:shd w:val="clear" w:color="auto" w:fill="auto"/>
          </w:tcPr>
          <w:p w14:paraId="53E636AB" w14:textId="77777777" w:rsidR="00E71B0B" w:rsidRDefault="00474308">
            <w:pPr>
              <w:rPr>
                <w:lang w:eastAsia="en-US"/>
              </w:rPr>
            </w:pPr>
            <w:r>
              <w:rPr>
                <w:lang w:eastAsia="en-US"/>
              </w:rPr>
              <w:t>Viken</w:t>
            </w:r>
          </w:p>
        </w:tc>
        <w:tc>
          <w:tcPr>
            <w:tcW w:w="2140" w:type="pct"/>
            <w:shd w:val="clear" w:color="auto" w:fill="auto"/>
          </w:tcPr>
          <w:p w14:paraId="41CC14D0" w14:textId="77777777" w:rsidR="00E71B0B" w:rsidRDefault="00474308">
            <w:pPr>
              <w:rPr>
                <w:lang w:eastAsia="en-US"/>
              </w:rPr>
            </w:pPr>
            <w:r>
              <w:rPr>
                <w:lang w:eastAsia="en-US"/>
              </w:rPr>
              <w:t>Norid AS</w:t>
            </w:r>
          </w:p>
        </w:tc>
      </w:tr>
      <w:tr w:rsidR="00F562F6" w14:paraId="359FB8C8" w14:textId="77777777" w:rsidTr="00250132">
        <w:trPr>
          <w:trHeight w:val="283"/>
        </w:trPr>
        <w:tc>
          <w:tcPr>
            <w:tcW w:w="832" w:type="pct"/>
            <w:shd w:val="clear" w:color="auto" w:fill="auto"/>
          </w:tcPr>
          <w:p w14:paraId="43C09B9D" w14:textId="77777777" w:rsidR="00E71B0B" w:rsidRDefault="00474308">
            <w:pPr>
              <w:rPr>
                <w:lang w:eastAsia="en-US"/>
              </w:rPr>
            </w:pPr>
            <w:proofErr w:type="spellStart"/>
            <w:r>
              <w:rPr>
                <w:lang w:eastAsia="en-US"/>
              </w:rPr>
              <w:t>Kukielski</w:t>
            </w:r>
            <w:proofErr w:type="spellEnd"/>
          </w:p>
        </w:tc>
        <w:tc>
          <w:tcPr>
            <w:tcW w:w="1070" w:type="pct"/>
            <w:shd w:val="clear" w:color="auto" w:fill="auto"/>
          </w:tcPr>
          <w:p w14:paraId="4F1EBAE3" w14:textId="77777777" w:rsidR="00E71B0B" w:rsidRDefault="00474308">
            <w:pPr>
              <w:rPr>
                <w:lang w:eastAsia="en-US"/>
              </w:rPr>
            </w:pPr>
            <w:r>
              <w:rPr>
                <w:lang w:eastAsia="en-US"/>
              </w:rPr>
              <w:t>Peter</w:t>
            </w:r>
          </w:p>
        </w:tc>
        <w:tc>
          <w:tcPr>
            <w:tcW w:w="958" w:type="pct"/>
            <w:shd w:val="clear" w:color="auto" w:fill="auto"/>
          </w:tcPr>
          <w:p w14:paraId="68F48309" w14:textId="77777777" w:rsidR="00E71B0B" w:rsidRDefault="00474308">
            <w:pPr>
              <w:rPr>
                <w:lang w:eastAsia="en-US"/>
              </w:rPr>
            </w:pPr>
            <w:r>
              <w:rPr>
                <w:lang w:eastAsia="en-US"/>
              </w:rPr>
              <w:t>Utland</w:t>
            </w:r>
          </w:p>
        </w:tc>
        <w:tc>
          <w:tcPr>
            <w:tcW w:w="2140" w:type="pct"/>
            <w:shd w:val="clear" w:color="auto" w:fill="auto"/>
          </w:tcPr>
          <w:p w14:paraId="0753D1AE" w14:textId="77777777" w:rsidR="00E71B0B" w:rsidRDefault="00474308">
            <w:pPr>
              <w:rPr>
                <w:lang w:eastAsia="en-US"/>
              </w:rPr>
            </w:pPr>
            <w:r>
              <w:rPr>
                <w:lang w:eastAsia="en-US"/>
              </w:rPr>
              <w:t>Norsk Hydro ASA</w:t>
            </w:r>
          </w:p>
        </w:tc>
      </w:tr>
      <w:tr w:rsidR="00F562F6" w14:paraId="56F45494" w14:textId="77777777" w:rsidTr="00250132">
        <w:trPr>
          <w:trHeight w:val="283"/>
        </w:trPr>
        <w:tc>
          <w:tcPr>
            <w:tcW w:w="832" w:type="pct"/>
            <w:shd w:val="clear" w:color="auto" w:fill="auto"/>
          </w:tcPr>
          <w:p w14:paraId="4B80AFD1" w14:textId="77777777" w:rsidR="00E71B0B" w:rsidRDefault="00474308">
            <w:pPr>
              <w:rPr>
                <w:lang w:eastAsia="en-US"/>
              </w:rPr>
            </w:pPr>
            <w:proofErr w:type="spellStart"/>
            <w:r>
              <w:rPr>
                <w:lang w:eastAsia="en-US"/>
              </w:rPr>
              <w:t>Kaarbøe</w:t>
            </w:r>
            <w:proofErr w:type="spellEnd"/>
          </w:p>
        </w:tc>
        <w:tc>
          <w:tcPr>
            <w:tcW w:w="1070" w:type="pct"/>
            <w:shd w:val="clear" w:color="auto" w:fill="auto"/>
          </w:tcPr>
          <w:p w14:paraId="22E5B2A1" w14:textId="77777777" w:rsidR="00E71B0B" w:rsidRDefault="00474308">
            <w:pPr>
              <w:rPr>
                <w:lang w:eastAsia="en-US"/>
              </w:rPr>
            </w:pPr>
            <w:r>
              <w:rPr>
                <w:lang w:eastAsia="en-US"/>
              </w:rPr>
              <w:t>Oddvar Martin</w:t>
            </w:r>
          </w:p>
        </w:tc>
        <w:tc>
          <w:tcPr>
            <w:tcW w:w="958" w:type="pct"/>
            <w:shd w:val="clear" w:color="auto" w:fill="auto"/>
          </w:tcPr>
          <w:p w14:paraId="61028BD3"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39BB067A" w14:textId="77777777" w:rsidR="00E71B0B" w:rsidRDefault="00474308">
            <w:pPr>
              <w:rPr>
                <w:lang w:eastAsia="en-US"/>
              </w:rPr>
            </w:pPr>
            <w:r>
              <w:rPr>
                <w:lang w:eastAsia="en-US"/>
              </w:rPr>
              <w:t>Helse Vest RHF</w:t>
            </w:r>
          </w:p>
        </w:tc>
      </w:tr>
      <w:tr w:rsidR="00F562F6" w14:paraId="5CD7BDF1" w14:textId="77777777" w:rsidTr="00250132">
        <w:trPr>
          <w:trHeight w:val="283"/>
        </w:trPr>
        <w:tc>
          <w:tcPr>
            <w:tcW w:w="832" w:type="pct"/>
            <w:shd w:val="clear" w:color="auto" w:fill="auto"/>
          </w:tcPr>
          <w:p w14:paraId="765D9EEF" w14:textId="77777777" w:rsidR="00E71B0B" w:rsidRDefault="00474308">
            <w:pPr>
              <w:rPr>
                <w:lang w:eastAsia="en-US"/>
              </w:rPr>
            </w:pPr>
            <w:r>
              <w:rPr>
                <w:lang w:eastAsia="en-US"/>
              </w:rPr>
              <w:t>Landstad</w:t>
            </w:r>
          </w:p>
        </w:tc>
        <w:tc>
          <w:tcPr>
            <w:tcW w:w="1070" w:type="pct"/>
            <w:shd w:val="clear" w:color="auto" w:fill="auto"/>
          </w:tcPr>
          <w:p w14:paraId="00A7299E" w14:textId="77777777" w:rsidR="00E71B0B" w:rsidRDefault="00474308">
            <w:pPr>
              <w:rPr>
                <w:lang w:eastAsia="en-US"/>
              </w:rPr>
            </w:pPr>
            <w:r>
              <w:rPr>
                <w:lang w:eastAsia="en-US"/>
              </w:rPr>
              <w:t>Agnes</w:t>
            </w:r>
          </w:p>
        </w:tc>
        <w:tc>
          <w:tcPr>
            <w:tcW w:w="958" w:type="pct"/>
            <w:shd w:val="clear" w:color="auto" w:fill="auto"/>
          </w:tcPr>
          <w:p w14:paraId="27F4505E" w14:textId="77777777" w:rsidR="00E71B0B" w:rsidRDefault="00474308">
            <w:pPr>
              <w:rPr>
                <w:lang w:eastAsia="en-US"/>
              </w:rPr>
            </w:pPr>
            <w:r>
              <w:rPr>
                <w:lang w:eastAsia="en-US"/>
              </w:rPr>
              <w:t>Viken</w:t>
            </w:r>
          </w:p>
        </w:tc>
        <w:tc>
          <w:tcPr>
            <w:tcW w:w="2140" w:type="pct"/>
            <w:shd w:val="clear" w:color="auto" w:fill="auto"/>
          </w:tcPr>
          <w:p w14:paraId="62BBE1F1" w14:textId="77777777" w:rsidR="00E71B0B" w:rsidRDefault="00474308">
            <w:pPr>
              <w:rPr>
                <w:lang w:eastAsia="en-US"/>
              </w:rPr>
            </w:pPr>
            <w:r>
              <w:rPr>
                <w:lang w:eastAsia="en-US"/>
              </w:rPr>
              <w:t>Helse Vest RHF</w:t>
            </w:r>
          </w:p>
        </w:tc>
      </w:tr>
      <w:tr w:rsidR="00F562F6" w:rsidRPr="006E3B88" w14:paraId="34FE8EF1" w14:textId="77777777" w:rsidTr="00250132">
        <w:trPr>
          <w:trHeight w:val="283"/>
        </w:trPr>
        <w:tc>
          <w:tcPr>
            <w:tcW w:w="832" w:type="pct"/>
            <w:shd w:val="clear" w:color="auto" w:fill="auto"/>
          </w:tcPr>
          <w:p w14:paraId="5B9EB18C" w14:textId="77777777" w:rsidR="00E71B0B" w:rsidRDefault="00474308">
            <w:pPr>
              <w:rPr>
                <w:lang w:eastAsia="en-US"/>
              </w:rPr>
            </w:pPr>
            <w:proofErr w:type="spellStart"/>
            <w:r>
              <w:rPr>
                <w:lang w:eastAsia="en-US"/>
              </w:rPr>
              <w:t>Langeggen</w:t>
            </w:r>
            <w:proofErr w:type="spellEnd"/>
          </w:p>
        </w:tc>
        <w:tc>
          <w:tcPr>
            <w:tcW w:w="1070" w:type="pct"/>
            <w:shd w:val="clear" w:color="auto" w:fill="auto"/>
          </w:tcPr>
          <w:p w14:paraId="720E3062" w14:textId="77777777" w:rsidR="00E71B0B" w:rsidRDefault="00474308">
            <w:pPr>
              <w:rPr>
                <w:lang w:eastAsia="en-US"/>
              </w:rPr>
            </w:pPr>
            <w:r>
              <w:rPr>
                <w:lang w:eastAsia="en-US"/>
              </w:rPr>
              <w:t xml:space="preserve">Ellen </w:t>
            </w:r>
          </w:p>
        </w:tc>
        <w:tc>
          <w:tcPr>
            <w:tcW w:w="958" w:type="pct"/>
            <w:shd w:val="clear" w:color="auto" w:fill="auto"/>
          </w:tcPr>
          <w:p w14:paraId="2563085A" w14:textId="77777777" w:rsidR="00E71B0B" w:rsidRDefault="00474308">
            <w:pPr>
              <w:rPr>
                <w:lang w:eastAsia="en-US"/>
              </w:rPr>
            </w:pPr>
            <w:r>
              <w:rPr>
                <w:lang w:eastAsia="en-US"/>
              </w:rPr>
              <w:t>Oslo</w:t>
            </w:r>
          </w:p>
        </w:tc>
        <w:tc>
          <w:tcPr>
            <w:tcW w:w="2140" w:type="pct"/>
            <w:shd w:val="clear" w:color="auto" w:fill="auto"/>
          </w:tcPr>
          <w:p w14:paraId="63443C23" w14:textId="77777777" w:rsidR="00E71B0B" w:rsidRPr="009F4079" w:rsidRDefault="00474308">
            <w:pPr>
              <w:rPr>
                <w:lang w:val="en-US" w:eastAsia="en-US"/>
              </w:rPr>
            </w:pPr>
            <w:proofErr w:type="spellStart"/>
            <w:r w:rsidRPr="009F4079">
              <w:rPr>
                <w:lang w:val="en-US" w:eastAsia="en-US"/>
              </w:rPr>
              <w:t>Bjørnøen</w:t>
            </w:r>
            <w:proofErr w:type="spellEnd"/>
            <w:r w:rsidRPr="009F4079">
              <w:rPr>
                <w:lang w:val="en-US" w:eastAsia="en-US"/>
              </w:rPr>
              <w:t xml:space="preserve"> AS</w:t>
            </w:r>
          </w:p>
          <w:p w14:paraId="4BC3E394" w14:textId="77777777" w:rsidR="00E71B0B" w:rsidRPr="009F4079" w:rsidRDefault="00474308">
            <w:pPr>
              <w:rPr>
                <w:lang w:val="en-US" w:eastAsia="en-US"/>
              </w:rPr>
            </w:pPr>
            <w:r w:rsidRPr="009F4079">
              <w:rPr>
                <w:lang w:val="en-US" w:eastAsia="en-US"/>
              </w:rPr>
              <w:t>Kings Bay AS</w:t>
            </w:r>
          </w:p>
        </w:tc>
      </w:tr>
      <w:tr w:rsidR="00F562F6" w14:paraId="615FF81A" w14:textId="77777777" w:rsidTr="00250132">
        <w:trPr>
          <w:trHeight w:val="283"/>
        </w:trPr>
        <w:tc>
          <w:tcPr>
            <w:tcW w:w="832" w:type="pct"/>
            <w:shd w:val="clear" w:color="auto" w:fill="auto"/>
          </w:tcPr>
          <w:p w14:paraId="24BE75CA" w14:textId="77777777" w:rsidR="00E71B0B" w:rsidRDefault="00474308">
            <w:pPr>
              <w:rPr>
                <w:lang w:eastAsia="en-US"/>
              </w:rPr>
            </w:pPr>
            <w:r>
              <w:rPr>
                <w:lang w:eastAsia="en-US"/>
              </w:rPr>
              <w:t>Langeland</w:t>
            </w:r>
          </w:p>
        </w:tc>
        <w:tc>
          <w:tcPr>
            <w:tcW w:w="1070" w:type="pct"/>
            <w:shd w:val="clear" w:color="auto" w:fill="auto"/>
          </w:tcPr>
          <w:p w14:paraId="39B98FBD" w14:textId="77777777" w:rsidR="00E71B0B" w:rsidRDefault="00474308">
            <w:pPr>
              <w:rPr>
                <w:lang w:eastAsia="en-US"/>
              </w:rPr>
            </w:pPr>
            <w:r>
              <w:rPr>
                <w:lang w:eastAsia="en-US"/>
              </w:rPr>
              <w:t>Henrik Helliesen</w:t>
            </w:r>
          </w:p>
        </w:tc>
        <w:tc>
          <w:tcPr>
            <w:tcW w:w="958" w:type="pct"/>
            <w:shd w:val="clear" w:color="auto" w:fill="auto"/>
          </w:tcPr>
          <w:p w14:paraId="1ECC18D5" w14:textId="77777777" w:rsidR="00E71B0B" w:rsidRDefault="00474308">
            <w:pPr>
              <w:rPr>
                <w:lang w:eastAsia="en-US"/>
              </w:rPr>
            </w:pPr>
            <w:r>
              <w:rPr>
                <w:lang w:eastAsia="en-US"/>
              </w:rPr>
              <w:t>Oslo</w:t>
            </w:r>
          </w:p>
        </w:tc>
        <w:tc>
          <w:tcPr>
            <w:tcW w:w="2140" w:type="pct"/>
            <w:shd w:val="clear" w:color="auto" w:fill="auto"/>
          </w:tcPr>
          <w:p w14:paraId="16E16EAF" w14:textId="77777777" w:rsidR="00E71B0B" w:rsidRDefault="00474308">
            <w:pPr>
              <w:rPr>
                <w:lang w:eastAsia="en-US"/>
              </w:rPr>
            </w:pPr>
            <w:r>
              <w:rPr>
                <w:lang w:eastAsia="en-US"/>
              </w:rPr>
              <w:t>Nationaltheatret AS</w:t>
            </w:r>
          </w:p>
        </w:tc>
      </w:tr>
      <w:tr w:rsidR="00F562F6" w14:paraId="05F424C1" w14:textId="77777777" w:rsidTr="00250132">
        <w:trPr>
          <w:trHeight w:val="283"/>
        </w:trPr>
        <w:tc>
          <w:tcPr>
            <w:tcW w:w="832" w:type="pct"/>
            <w:shd w:val="clear" w:color="auto" w:fill="auto"/>
          </w:tcPr>
          <w:p w14:paraId="39BDF70E" w14:textId="77777777" w:rsidR="00E71B0B" w:rsidRDefault="00474308">
            <w:pPr>
              <w:rPr>
                <w:lang w:eastAsia="en-US"/>
              </w:rPr>
            </w:pPr>
            <w:r>
              <w:rPr>
                <w:lang w:eastAsia="en-US"/>
              </w:rPr>
              <w:t>Langøy</w:t>
            </w:r>
          </w:p>
        </w:tc>
        <w:tc>
          <w:tcPr>
            <w:tcW w:w="1070" w:type="pct"/>
            <w:shd w:val="clear" w:color="auto" w:fill="auto"/>
          </w:tcPr>
          <w:p w14:paraId="47BBA65B" w14:textId="77777777" w:rsidR="00E71B0B" w:rsidRDefault="00474308">
            <w:pPr>
              <w:rPr>
                <w:lang w:eastAsia="en-US"/>
              </w:rPr>
            </w:pPr>
            <w:r>
              <w:rPr>
                <w:lang w:eastAsia="en-US"/>
              </w:rPr>
              <w:t>Leif Arne</w:t>
            </w:r>
          </w:p>
        </w:tc>
        <w:tc>
          <w:tcPr>
            <w:tcW w:w="958" w:type="pct"/>
            <w:shd w:val="clear" w:color="auto" w:fill="auto"/>
          </w:tcPr>
          <w:p w14:paraId="04E9DBD6" w14:textId="77777777" w:rsidR="00E71B0B" w:rsidRDefault="00474308">
            <w:pPr>
              <w:rPr>
                <w:lang w:eastAsia="en-US"/>
              </w:rPr>
            </w:pPr>
            <w:r>
              <w:rPr>
                <w:lang w:eastAsia="en-US"/>
              </w:rPr>
              <w:t>Møre og Romsdal</w:t>
            </w:r>
          </w:p>
        </w:tc>
        <w:tc>
          <w:tcPr>
            <w:tcW w:w="2140" w:type="pct"/>
            <w:shd w:val="clear" w:color="auto" w:fill="auto"/>
          </w:tcPr>
          <w:p w14:paraId="1AA34E00" w14:textId="77777777" w:rsidR="00E71B0B" w:rsidRDefault="00474308">
            <w:pPr>
              <w:rPr>
                <w:lang w:eastAsia="en-US"/>
              </w:rPr>
            </w:pPr>
            <w:r>
              <w:rPr>
                <w:lang w:eastAsia="en-US"/>
              </w:rPr>
              <w:t>Aker Solutions ASA</w:t>
            </w:r>
          </w:p>
        </w:tc>
      </w:tr>
      <w:tr w:rsidR="00F562F6" w14:paraId="7706CD0F" w14:textId="77777777" w:rsidTr="00250132">
        <w:trPr>
          <w:trHeight w:val="283"/>
        </w:trPr>
        <w:tc>
          <w:tcPr>
            <w:tcW w:w="832" w:type="pct"/>
            <w:shd w:val="clear" w:color="auto" w:fill="auto"/>
          </w:tcPr>
          <w:p w14:paraId="0232AFEC" w14:textId="77777777" w:rsidR="00E71B0B" w:rsidRDefault="00474308">
            <w:pPr>
              <w:rPr>
                <w:lang w:eastAsia="en-US"/>
              </w:rPr>
            </w:pPr>
            <w:r>
              <w:rPr>
                <w:lang w:eastAsia="en-US"/>
              </w:rPr>
              <w:t>Larsen</w:t>
            </w:r>
          </w:p>
        </w:tc>
        <w:tc>
          <w:tcPr>
            <w:tcW w:w="1070" w:type="pct"/>
            <w:shd w:val="clear" w:color="auto" w:fill="auto"/>
          </w:tcPr>
          <w:p w14:paraId="6D939FDD" w14:textId="77777777" w:rsidR="00E71B0B" w:rsidRDefault="00474308">
            <w:pPr>
              <w:rPr>
                <w:lang w:eastAsia="en-US"/>
              </w:rPr>
            </w:pPr>
            <w:r>
              <w:rPr>
                <w:lang w:eastAsia="en-US"/>
              </w:rPr>
              <w:t>Kåre Oskar</w:t>
            </w:r>
          </w:p>
        </w:tc>
        <w:tc>
          <w:tcPr>
            <w:tcW w:w="958" w:type="pct"/>
            <w:shd w:val="clear" w:color="auto" w:fill="auto"/>
          </w:tcPr>
          <w:p w14:paraId="5368C4CB" w14:textId="77777777" w:rsidR="00E71B0B" w:rsidRDefault="00474308">
            <w:pPr>
              <w:rPr>
                <w:lang w:eastAsia="en-US"/>
              </w:rPr>
            </w:pPr>
            <w:r>
              <w:rPr>
                <w:lang w:eastAsia="en-US"/>
              </w:rPr>
              <w:t>Viken</w:t>
            </w:r>
          </w:p>
        </w:tc>
        <w:tc>
          <w:tcPr>
            <w:tcW w:w="2140" w:type="pct"/>
            <w:shd w:val="clear" w:color="auto" w:fill="auto"/>
          </w:tcPr>
          <w:p w14:paraId="755272B0" w14:textId="77777777" w:rsidR="00E71B0B" w:rsidRDefault="00474308">
            <w:pPr>
              <w:rPr>
                <w:lang w:eastAsia="en-US"/>
              </w:rPr>
            </w:pPr>
            <w:r>
              <w:rPr>
                <w:lang w:eastAsia="en-US"/>
              </w:rPr>
              <w:t>Kimen Såvarelaboratoriet AS</w:t>
            </w:r>
          </w:p>
        </w:tc>
      </w:tr>
      <w:tr w:rsidR="00F562F6" w14:paraId="5C04A8F7" w14:textId="77777777" w:rsidTr="00250132">
        <w:trPr>
          <w:trHeight w:val="283"/>
        </w:trPr>
        <w:tc>
          <w:tcPr>
            <w:tcW w:w="832" w:type="pct"/>
            <w:shd w:val="clear" w:color="auto" w:fill="auto"/>
          </w:tcPr>
          <w:p w14:paraId="5AF5B3DB" w14:textId="77777777" w:rsidR="00E71B0B" w:rsidRDefault="00474308">
            <w:pPr>
              <w:rPr>
                <w:lang w:eastAsia="en-US"/>
              </w:rPr>
            </w:pPr>
            <w:r>
              <w:rPr>
                <w:lang w:eastAsia="en-US"/>
              </w:rPr>
              <w:lastRenderedPageBreak/>
              <w:t>Larsen</w:t>
            </w:r>
          </w:p>
        </w:tc>
        <w:tc>
          <w:tcPr>
            <w:tcW w:w="1070" w:type="pct"/>
            <w:shd w:val="clear" w:color="auto" w:fill="auto"/>
          </w:tcPr>
          <w:p w14:paraId="1F01B8B2" w14:textId="77777777" w:rsidR="00E71B0B" w:rsidRDefault="00474308">
            <w:pPr>
              <w:rPr>
                <w:lang w:eastAsia="en-US"/>
              </w:rPr>
            </w:pPr>
            <w:r>
              <w:rPr>
                <w:lang w:eastAsia="en-US"/>
              </w:rPr>
              <w:t>Renate</w:t>
            </w:r>
          </w:p>
        </w:tc>
        <w:tc>
          <w:tcPr>
            <w:tcW w:w="958" w:type="pct"/>
            <w:shd w:val="clear" w:color="auto" w:fill="auto"/>
          </w:tcPr>
          <w:p w14:paraId="201739DE" w14:textId="77777777" w:rsidR="00E71B0B" w:rsidRDefault="00474308">
            <w:pPr>
              <w:rPr>
                <w:lang w:eastAsia="en-US"/>
              </w:rPr>
            </w:pPr>
            <w:r>
              <w:rPr>
                <w:lang w:eastAsia="en-US"/>
              </w:rPr>
              <w:t>Troms og Finnmark</w:t>
            </w:r>
          </w:p>
        </w:tc>
        <w:tc>
          <w:tcPr>
            <w:tcW w:w="2140" w:type="pct"/>
            <w:shd w:val="clear" w:color="auto" w:fill="auto"/>
          </w:tcPr>
          <w:p w14:paraId="3613ABC7" w14:textId="77777777" w:rsidR="00E71B0B" w:rsidRDefault="00474308">
            <w:pPr>
              <w:rPr>
                <w:lang w:eastAsia="en-US"/>
              </w:rPr>
            </w:pPr>
            <w:r>
              <w:rPr>
                <w:lang w:eastAsia="en-US"/>
              </w:rPr>
              <w:t>Bane NOR SF</w:t>
            </w:r>
          </w:p>
          <w:p w14:paraId="2BB1B8A0" w14:textId="77777777" w:rsidR="00E71B0B" w:rsidRDefault="00474308">
            <w:pPr>
              <w:rPr>
                <w:lang w:eastAsia="en-US"/>
              </w:rPr>
            </w:pPr>
            <w:r>
              <w:rPr>
                <w:lang w:eastAsia="en-US"/>
              </w:rPr>
              <w:t>Helse Nord RHF</w:t>
            </w:r>
          </w:p>
        </w:tc>
      </w:tr>
      <w:tr w:rsidR="00F562F6" w14:paraId="44E0186A" w14:textId="77777777" w:rsidTr="00250132">
        <w:trPr>
          <w:trHeight w:val="283"/>
        </w:trPr>
        <w:tc>
          <w:tcPr>
            <w:tcW w:w="832" w:type="pct"/>
            <w:shd w:val="clear" w:color="auto" w:fill="auto"/>
          </w:tcPr>
          <w:p w14:paraId="39D2F993" w14:textId="77777777" w:rsidR="00E71B0B" w:rsidRDefault="00474308">
            <w:pPr>
              <w:rPr>
                <w:lang w:eastAsia="en-US"/>
              </w:rPr>
            </w:pPr>
            <w:proofErr w:type="spellStart"/>
            <w:r>
              <w:rPr>
                <w:lang w:eastAsia="en-US"/>
              </w:rPr>
              <w:t>Laskerud</w:t>
            </w:r>
            <w:proofErr w:type="spellEnd"/>
            <w:r>
              <w:rPr>
                <w:lang w:eastAsia="en-US"/>
              </w:rPr>
              <w:t xml:space="preserve"> </w:t>
            </w:r>
          </w:p>
        </w:tc>
        <w:tc>
          <w:tcPr>
            <w:tcW w:w="1070" w:type="pct"/>
            <w:shd w:val="clear" w:color="auto" w:fill="auto"/>
          </w:tcPr>
          <w:p w14:paraId="6DBD612E" w14:textId="77777777" w:rsidR="00E71B0B" w:rsidRDefault="00474308">
            <w:pPr>
              <w:rPr>
                <w:lang w:eastAsia="en-US"/>
              </w:rPr>
            </w:pPr>
            <w:r>
              <w:rPr>
                <w:lang w:eastAsia="en-US"/>
              </w:rPr>
              <w:t>Tine Anette Grytnes</w:t>
            </w:r>
          </w:p>
        </w:tc>
        <w:tc>
          <w:tcPr>
            <w:tcW w:w="958" w:type="pct"/>
            <w:shd w:val="clear" w:color="auto" w:fill="auto"/>
          </w:tcPr>
          <w:p w14:paraId="15460751"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3A936D97" w14:textId="77777777" w:rsidR="00E71B0B" w:rsidRDefault="00474308">
            <w:pPr>
              <w:rPr>
                <w:lang w:eastAsia="en-US"/>
              </w:rPr>
            </w:pPr>
            <w:proofErr w:type="spellStart"/>
            <w:r>
              <w:rPr>
                <w:lang w:eastAsia="en-US"/>
              </w:rPr>
              <w:t>Nofima</w:t>
            </w:r>
            <w:proofErr w:type="spellEnd"/>
            <w:r>
              <w:rPr>
                <w:lang w:eastAsia="en-US"/>
              </w:rPr>
              <w:t xml:space="preserve"> AS</w:t>
            </w:r>
          </w:p>
        </w:tc>
      </w:tr>
      <w:tr w:rsidR="00F562F6" w14:paraId="156B5FE7" w14:textId="77777777" w:rsidTr="00250132">
        <w:trPr>
          <w:trHeight w:val="283"/>
        </w:trPr>
        <w:tc>
          <w:tcPr>
            <w:tcW w:w="832" w:type="pct"/>
            <w:shd w:val="clear" w:color="auto" w:fill="auto"/>
          </w:tcPr>
          <w:p w14:paraId="64157D30" w14:textId="77777777" w:rsidR="00E71B0B" w:rsidRDefault="00474308">
            <w:pPr>
              <w:rPr>
                <w:lang w:eastAsia="en-US"/>
              </w:rPr>
            </w:pPr>
            <w:r>
              <w:rPr>
                <w:lang w:eastAsia="en-US"/>
              </w:rPr>
              <w:t>Leinan</w:t>
            </w:r>
          </w:p>
        </w:tc>
        <w:tc>
          <w:tcPr>
            <w:tcW w:w="1070" w:type="pct"/>
            <w:shd w:val="clear" w:color="auto" w:fill="auto"/>
          </w:tcPr>
          <w:p w14:paraId="27707CBF" w14:textId="77777777" w:rsidR="00E71B0B" w:rsidRDefault="00474308">
            <w:pPr>
              <w:rPr>
                <w:lang w:eastAsia="en-US"/>
              </w:rPr>
            </w:pPr>
            <w:r>
              <w:rPr>
                <w:lang w:eastAsia="en-US"/>
              </w:rPr>
              <w:t>Roar</w:t>
            </w:r>
          </w:p>
        </w:tc>
        <w:tc>
          <w:tcPr>
            <w:tcW w:w="958" w:type="pct"/>
            <w:shd w:val="clear" w:color="auto" w:fill="auto"/>
          </w:tcPr>
          <w:p w14:paraId="216E6ADA" w14:textId="77777777" w:rsidR="00E71B0B" w:rsidRDefault="00474308">
            <w:pPr>
              <w:rPr>
                <w:lang w:eastAsia="en-US"/>
              </w:rPr>
            </w:pPr>
            <w:r>
              <w:rPr>
                <w:lang w:eastAsia="en-US"/>
              </w:rPr>
              <w:t>Trøndelag</w:t>
            </w:r>
          </w:p>
        </w:tc>
        <w:tc>
          <w:tcPr>
            <w:tcW w:w="2140" w:type="pct"/>
            <w:shd w:val="clear" w:color="auto" w:fill="auto"/>
          </w:tcPr>
          <w:p w14:paraId="24060144" w14:textId="77777777" w:rsidR="00E71B0B" w:rsidRDefault="00474308">
            <w:pPr>
              <w:rPr>
                <w:lang w:eastAsia="en-US"/>
              </w:rPr>
            </w:pPr>
            <w:r>
              <w:rPr>
                <w:lang w:eastAsia="en-US"/>
              </w:rPr>
              <w:t>Trøndelag Teater AS</w:t>
            </w:r>
          </w:p>
        </w:tc>
      </w:tr>
      <w:tr w:rsidR="00F562F6" w14:paraId="6495FBF9" w14:textId="77777777" w:rsidTr="00250132">
        <w:trPr>
          <w:trHeight w:val="283"/>
        </w:trPr>
        <w:tc>
          <w:tcPr>
            <w:tcW w:w="832" w:type="pct"/>
            <w:shd w:val="clear" w:color="auto" w:fill="auto"/>
          </w:tcPr>
          <w:p w14:paraId="534ADE5C" w14:textId="77777777" w:rsidR="00E71B0B" w:rsidRDefault="00474308">
            <w:pPr>
              <w:rPr>
                <w:lang w:eastAsia="en-US"/>
              </w:rPr>
            </w:pPr>
            <w:r>
              <w:rPr>
                <w:lang w:eastAsia="en-US"/>
              </w:rPr>
              <w:t>Lewis</w:t>
            </w:r>
          </w:p>
        </w:tc>
        <w:tc>
          <w:tcPr>
            <w:tcW w:w="1070" w:type="pct"/>
            <w:shd w:val="clear" w:color="auto" w:fill="auto"/>
          </w:tcPr>
          <w:p w14:paraId="7A414729" w14:textId="77777777" w:rsidR="00E71B0B" w:rsidRDefault="00474308">
            <w:pPr>
              <w:rPr>
                <w:lang w:eastAsia="en-US"/>
              </w:rPr>
            </w:pPr>
            <w:r>
              <w:rPr>
                <w:lang w:eastAsia="en-US"/>
              </w:rPr>
              <w:t xml:space="preserve">Jonathan </w:t>
            </w:r>
          </w:p>
        </w:tc>
        <w:tc>
          <w:tcPr>
            <w:tcW w:w="958" w:type="pct"/>
            <w:shd w:val="clear" w:color="auto" w:fill="auto"/>
          </w:tcPr>
          <w:p w14:paraId="3553E4A2" w14:textId="77777777" w:rsidR="00E71B0B" w:rsidRDefault="00474308">
            <w:pPr>
              <w:rPr>
                <w:lang w:eastAsia="en-US"/>
              </w:rPr>
            </w:pPr>
            <w:r>
              <w:rPr>
                <w:lang w:eastAsia="en-US"/>
              </w:rPr>
              <w:t>Utland</w:t>
            </w:r>
          </w:p>
        </w:tc>
        <w:tc>
          <w:tcPr>
            <w:tcW w:w="2140" w:type="pct"/>
            <w:shd w:val="clear" w:color="auto" w:fill="auto"/>
          </w:tcPr>
          <w:p w14:paraId="6E76F4B0" w14:textId="77777777" w:rsidR="00E71B0B" w:rsidRDefault="00474308">
            <w:pPr>
              <w:rPr>
                <w:lang w:eastAsia="en-US"/>
              </w:rPr>
            </w:pPr>
            <w:proofErr w:type="spellStart"/>
            <w:r>
              <w:rPr>
                <w:lang w:eastAsia="en-US"/>
              </w:rPr>
              <w:t>Equinor</w:t>
            </w:r>
            <w:proofErr w:type="spellEnd"/>
            <w:r>
              <w:rPr>
                <w:lang w:eastAsia="en-US"/>
              </w:rPr>
              <w:t xml:space="preserve"> ASA</w:t>
            </w:r>
          </w:p>
        </w:tc>
      </w:tr>
      <w:tr w:rsidR="00F562F6" w14:paraId="55776C45" w14:textId="77777777" w:rsidTr="00250132">
        <w:trPr>
          <w:trHeight w:val="283"/>
        </w:trPr>
        <w:tc>
          <w:tcPr>
            <w:tcW w:w="832" w:type="pct"/>
            <w:shd w:val="clear" w:color="auto" w:fill="auto"/>
          </w:tcPr>
          <w:p w14:paraId="68F058FF" w14:textId="77777777" w:rsidR="00E71B0B" w:rsidRDefault="00474308">
            <w:pPr>
              <w:rPr>
                <w:lang w:eastAsia="en-US"/>
              </w:rPr>
            </w:pPr>
            <w:r>
              <w:rPr>
                <w:lang w:eastAsia="en-US"/>
              </w:rPr>
              <w:t>Lie</w:t>
            </w:r>
          </w:p>
        </w:tc>
        <w:tc>
          <w:tcPr>
            <w:tcW w:w="1070" w:type="pct"/>
            <w:shd w:val="clear" w:color="auto" w:fill="auto"/>
          </w:tcPr>
          <w:p w14:paraId="67930ACC" w14:textId="77777777" w:rsidR="00E71B0B" w:rsidRDefault="00474308">
            <w:pPr>
              <w:rPr>
                <w:lang w:eastAsia="en-US"/>
              </w:rPr>
            </w:pPr>
            <w:r>
              <w:rPr>
                <w:lang w:eastAsia="en-US"/>
              </w:rPr>
              <w:t>Roy-Eddy</w:t>
            </w:r>
          </w:p>
        </w:tc>
        <w:tc>
          <w:tcPr>
            <w:tcW w:w="958" w:type="pct"/>
            <w:shd w:val="clear" w:color="auto" w:fill="auto"/>
          </w:tcPr>
          <w:p w14:paraId="0F121DFD"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45151946" w14:textId="77777777" w:rsidR="00E71B0B" w:rsidRDefault="00474308">
            <w:pPr>
              <w:rPr>
                <w:lang w:eastAsia="en-US"/>
              </w:rPr>
            </w:pPr>
            <w:r>
              <w:rPr>
                <w:lang w:eastAsia="en-US"/>
              </w:rPr>
              <w:t xml:space="preserve">AS Den </w:t>
            </w:r>
            <w:proofErr w:type="spellStart"/>
            <w:r>
              <w:rPr>
                <w:lang w:eastAsia="en-US"/>
              </w:rPr>
              <w:t>Nationale</w:t>
            </w:r>
            <w:proofErr w:type="spellEnd"/>
            <w:r>
              <w:rPr>
                <w:lang w:eastAsia="en-US"/>
              </w:rPr>
              <w:t xml:space="preserve"> Scene</w:t>
            </w:r>
          </w:p>
        </w:tc>
      </w:tr>
      <w:tr w:rsidR="00F562F6" w14:paraId="4C53DCE2" w14:textId="77777777" w:rsidTr="00250132">
        <w:trPr>
          <w:trHeight w:val="283"/>
        </w:trPr>
        <w:tc>
          <w:tcPr>
            <w:tcW w:w="832" w:type="pct"/>
            <w:shd w:val="clear" w:color="auto" w:fill="auto"/>
          </w:tcPr>
          <w:p w14:paraId="618164BD" w14:textId="77777777" w:rsidR="00E71B0B" w:rsidRDefault="00474308">
            <w:pPr>
              <w:rPr>
                <w:lang w:eastAsia="en-US"/>
              </w:rPr>
            </w:pPr>
            <w:r>
              <w:rPr>
                <w:lang w:eastAsia="en-US"/>
              </w:rPr>
              <w:t>Lillestøl</w:t>
            </w:r>
          </w:p>
        </w:tc>
        <w:tc>
          <w:tcPr>
            <w:tcW w:w="1070" w:type="pct"/>
            <w:shd w:val="clear" w:color="auto" w:fill="auto"/>
          </w:tcPr>
          <w:p w14:paraId="3C02800D" w14:textId="77777777" w:rsidR="00E71B0B" w:rsidRDefault="00474308">
            <w:pPr>
              <w:rPr>
                <w:lang w:eastAsia="en-US"/>
              </w:rPr>
            </w:pPr>
            <w:r>
              <w:rPr>
                <w:lang w:eastAsia="en-US"/>
              </w:rPr>
              <w:t>Bente</w:t>
            </w:r>
          </w:p>
        </w:tc>
        <w:tc>
          <w:tcPr>
            <w:tcW w:w="958" w:type="pct"/>
            <w:shd w:val="clear" w:color="auto" w:fill="auto"/>
          </w:tcPr>
          <w:p w14:paraId="46F740F3" w14:textId="77777777" w:rsidR="00E71B0B" w:rsidRDefault="00474308">
            <w:pPr>
              <w:rPr>
                <w:lang w:eastAsia="en-US"/>
              </w:rPr>
            </w:pPr>
            <w:r>
              <w:rPr>
                <w:lang w:eastAsia="en-US"/>
              </w:rPr>
              <w:t>Oslo</w:t>
            </w:r>
          </w:p>
        </w:tc>
        <w:tc>
          <w:tcPr>
            <w:tcW w:w="2140" w:type="pct"/>
            <w:shd w:val="clear" w:color="auto" w:fill="auto"/>
          </w:tcPr>
          <w:p w14:paraId="16837608" w14:textId="77777777" w:rsidR="00E71B0B" w:rsidRDefault="00474308">
            <w:pPr>
              <w:rPr>
                <w:lang w:eastAsia="en-US"/>
              </w:rPr>
            </w:pPr>
            <w:r>
              <w:rPr>
                <w:lang w:eastAsia="en-US"/>
              </w:rPr>
              <w:t>Store Norske Spitsbergen Kulkompani AS</w:t>
            </w:r>
          </w:p>
        </w:tc>
      </w:tr>
      <w:tr w:rsidR="00F562F6" w14:paraId="625C3249" w14:textId="77777777" w:rsidTr="00250132">
        <w:trPr>
          <w:trHeight w:val="283"/>
        </w:trPr>
        <w:tc>
          <w:tcPr>
            <w:tcW w:w="832" w:type="pct"/>
            <w:shd w:val="clear" w:color="auto" w:fill="auto"/>
          </w:tcPr>
          <w:p w14:paraId="484DAAFC" w14:textId="77777777" w:rsidR="00E71B0B" w:rsidRDefault="00474308">
            <w:pPr>
              <w:rPr>
                <w:lang w:eastAsia="en-US"/>
              </w:rPr>
            </w:pPr>
            <w:r>
              <w:rPr>
                <w:lang w:eastAsia="en-US"/>
              </w:rPr>
              <w:t>Lopez</w:t>
            </w:r>
          </w:p>
        </w:tc>
        <w:tc>
          <w:tcPr>
            <w:tcW w:w="1070" w:type="pct"/>
            <w:shd w:val="clear" w:color="auto" w:fill="auto"/>
          </w:tcPr>
          <w:p w14:paraId="66A55A10" w14:textId="77777777" w:rsidR="00E71B0B" w:rsidRDefault="00474308">
            <w:pPr>
              <w:rPr>
                <w:lang w:eastAsia="en-US"/>
              </w:rPr>
            </w:pPr>
            <w:r>
              <w:rPr>
                <w:lang w:eastAsia="en-US"/>
              </w:rPr>
              <w:t xml:space="preserve">Pablo </w:t>
            </w:r>
            <w:proofErr w:type="spellStart"/>
            <w:r>
              <w:rPr>
                <w:lang w:eastAsia="en-US"/>
              </w:rPr>
              <w:t>Barrera</w:t>
            </w:r>
            <w:proofErr w:type="spellEnd"/>
          </w:p>
        </w:tc>
        <w:tc>
          <w:tcPr>
            <w:tcW w:w="958" w:type="pct"/>
            <w:shd w:val="clear" w:color="auto" w:fill="auto"/>
          </w:tcPr>
          <w:p w14:paraId="707D13D1" w14:textId="77777777" w:rsidR="00E71B0B" w:rsidRDefault="00474308">
            <w:pPr>
              <w:rPr>
                <w:lang w:eastAsia="en-US"/>
              </w:rPr>
            </w:pPr>
            <w:r>
              <w:rPr>
                <w:lang w:eastAsia="en-US"/>
              </w:rPr>
              <w:t>Rogaland</w:t>
            </w:r>
          </w:p>
        </w:tc>
        <w:tc>
          <w:tcPr>
            <w:tcW w:w="2140" w:type="pct"/>
            <w:shd w:val="clear" w:color="auto" w:fill="auto"/>
          </w:tcPr>
          <w:p w14:paraId="096E2A5F" w14:textId="77777777" w:rsidR="00E71B0B" w:rsidRDefault="00474308">
            <w:pPr>
              <w:rPr>
                <w:lang w:eastAsia="en-US"/>
              </w:rPr>
            </w:pPr>
            <w:r>
              <w:rPr>
                <w:lang w:eastAsia="en-US"/>
              </w:rPr>
              <w:t>Den Norske Opera &amp; Ballett AS</w:t>
            </w:r>
          </w:p>
        </w:tc>
      </w:tr>
      <w:tr w:rsidR="00F562F6" w14:paraId="30357A92" w14:textId="77777777" w:rsidTr="00250132">
        <w:trPr>
          <w:trHeight w:val="283"/>
        </w:trPr>
        <w:tc>
          <w:tcPr>
            <w:tcW w:w="832" w:type="pct"/>
            <w:shd w:val="clear" w:color="auto" w:fill="auto"/>
          </w:tcPr>
          <w:p w14:paraId="06020812" w14:textId="77777777" w:rsidR="00E71B0B" w:rsidRDefault="00474308">
            <w:pPr>
              <w:rPr>
                <w:lang w:eastAsia="en-US"/>
              </w:rPr>
            </w:pPr>
            <w:r>
              <w:rPr>
                <w:lang w:eastAsia="en-US"/>
              </w:rPr>
              <w:t>Lunde</w:t>
            </w:r>
          </w:p>
        </w:tc>
        <w:tc>
          <w:tcPr>
            <w:tcW w:w="1070" w:type="pct"/>
            <w:shd w:val="clear" w:color="auto" w:fill="auto"/>
          </w:tcPr>
          <w:p w14:paraId="16FC3D15" w14:textId="77777777" w:rsidR="00E71B0B" w:rsidRDefault="00474308">
            <w:pPr>
              <w:rPr>
                <w:lang w:eastAsia="en-US"/>
              </w:rPr>
            </w:pPr>
            <w:r>
              <w:rPr>
                <w:lang w:eastAsia="en-US"/>
              </w:rPr>
              <w:t>Einar</w:t>
            </w:r>
          </w:p>
        </w:tc>
        <w:tc>
          <w:tcPr>
            <w:tcW w:w="958" w:type="pct"/>
            <w:shd w:val="clear" w:color="auto" w:fill="auto"/>
          </w:tcPr>
          <w:p w14:paraId="65C01E5A" w14:textId="77777777" w:rsidR="00E71B0B" w:rsidRDefault="00474308">
            <w:pPr>
              <w:rPr>
                <w:lang w:eastAsia="en-US"/>
              </w:rPr>
            </w:pPr>
            <w:r>
              <w:rPr>
                <w:lang w:eastAsia="en-US"/>
              </w:rPr>
              <w:t>Agder</w:t>
            </w:r>
          </w:p>
        </w:tc>
        <w:tc>
          <w:tcPr>
            <w:tcW w:w="2140" w:type="pct"/>
            <w:shd w:val="clear" w:color="auto" w:fill="auto"/>
          </w:tcPr>
          <w:p w14:paraId="165946BA" w14:textId="77777777" w:rsidR="00E71B0B" w:rsidRDefault="00474308">
            <w:pPr>
              <w:rPr>
                <w:lang w:eastAsia="en-US"/>
              </w:rPr>
            </w:pPr>
            <w:r>
              <w:rPr>
                <w:lang w:eastAsia="en-US"/>
              </w:rPr>
              <w:t>Helse Sør-Øst RHF</w:t>
            </w:r>
          </w:p>
          <w:p w14:paraId="79FB13DA" w14:textId="77777777" w:rsidR="00E71B0B" w:rsidRDefault="00474308">
            <w:pPr>
              <w:rPr>
                <w:lang w:eastAsia="en-US"/>
              </w:rPr>
            </w:pPr>
            <w:r>
              <w:rPr>
                <w:lang w:eastAsia="en-US"/>
              </w:rPr>
              <w:t>Norid AS</w:t>
            </w:r>
          </w:p>
        </w:tc>
      </w:tr>
      <w:tr w:rsidR="00F562F6" w14:paraId="5568006D" w14:textId="77777777" w:rsidTr="00250132">
        <w:trPr>
          <w:trHeight w:val="283"/>
        </w:trPr>
        <w:tc>
          <w:tcPr>
            <w:tcW w:w="832" w:type="pct"/>
            <w:shd w:val="clear" w:color="auto" w:fill="auto"/>
          </w:tcPr>
          <w:p w14:paraId="0EAC0DEE" w14:textId="77777777" w:rsidR="00E71B0B" w:rsidRDefault="00474308">
            <w:pPr>
              <w:rPr>
                <w:lang w:eastAsia="en-US"/>
              </w:rPr>
            </w:pPr>
            <w:r>
              <w:rPr>
                <w:lang w:eastAsia="en-US"/>
              </w:rPr>
              <w:t>Lunde</w:t>
            </w:r>
          </w:p>
        </w:tc>
        <w:tc>
          <w:tcPr>
            <w:tcW w:w="1070" w:type="pct"/>
            <w:shd w:val="clear" w:color="auto" w:fill="auto"/>
          </w:tcPr>
          <w:p w14:paraId="799F2399" w14:textId="77777777" w:rsidR="00E71B0B" w:rsidRDefault="00474308">
            <w:pPr>
              <w:rPr>
                <w:lang w:eastAsia="en-US"/>
              </w:rPr>
            </w:pPr>
            <w:r>
              <w:rPr>
                <w:lang w:eastAsia="en-US"/>
              </w:rPr>
              <w:t>Kjartan Alexander</w:t>
            </w:r>
          </w:p>
        </w:tc>
        <w:tc>
          <w:tcPr>
            <w:tcW w:w="958" w:type="pct"/>
            <w:shd w:val="clear" w:color="auto" w:fill="auto"/>
          </w:tcPr>
          <w:p w14:paraId="69259100" w14:textId="77777777" w:rsidR="00E71B0B" w:rsidRDefault="00474308">
            <w:pPr>
              <w:rPr>
                <w:lang w:eastAsia="en-US"/>
              </w:rPr>
            </w:pPr>
            <w:r>
              <w:rPr>
                <w:lang w:eastAsia="en-US"/>
              </w:rPr>
              <w:t>Rogaland</w:t>
            </w:r>
          </w:p>
        </w:tc>
        <w:tc>
          <w:tcPr>
            <w:tcW w:w="2140" w:type="pct"/>
            <w:shd w:val="clear" w:color="auto" w:fill="auto"/>
          </w:tcPr>
          <w:p w14:paraId="6138A6E8" w14:textId="77777777" w:rsidR="00E71B0B" w:rsidRDefault="00474308">
            <w:pPr>
              <w:rPr>
                <w:lang w:eastAsia="en-US"/>
              </w:rPr>
            </w:pPr>
            <w:r>
              <w:rPr>
                <w:lang w:eastAsia="en-US"/>
              </w:rPr>
              <w:t>Rogaland Teater AS</w:t>
            </w:r>
          </w:p>
        </w:tc>
      </w:tr>
      <w:tr w:rsidR="00F562F6" w14:paraId="404B2559" w14:textId="77777777" w:rsidTr="00250132">
        <w:trPr>
          <w:trHeight w:val="283"/>
        </w:trPr>
        <w:tc>
          <w:tcPr>
            <w:tcW w:w="832" w:type="pct"/>
            <w:shd w:val="clear" w:color="auto" w:fill="auto"/>
          </w:tcPr>
          <w:p w14:paraId="11E52FE4" w14:textId="77777777" w:rsidR="00E71B0B" w:rsidRDefault="00474308">
            <w:pPr>
              <w:rPr>
                <w:lang w:eastAsia="en-US"/>
              </w:rPr>
            </w:pPr>
            <w:r>
              <w:rPr>
                <w:lang w:eastAsia="en-US"/>
              </w:rPr>
              <w:t>Lunde</w:t>
            </w:r>
          </w:p>
        </w:tc>
        <w:tc>
          <w:tcPr>
            <w:tcW w:w="1070" w:type="pct"/>
            <w:shd w:val="clear" w:color="auto" w:fill="auto"/>
          </w:tcPr>
          <w:p w14:paraId="206AEC96" w14:textId="77777777" w:rsidR="00E71B0B" w:rsidRDefault="00474308">
            <w:pPr>
              <w:rPr>
                <w:lang w:eastAsia="en-US"/>
              </w:rPr>
            </w:pPr>
            <w:r>
              <w:rPr>
                <w:lang w:eastAsia="en-US"/>
              </w:rPr>
              <w:t>Morten Haga</w:t>
            </w:r>
          </w:p>
        </w:tc>
        <w:tc>
          <w:tcPr>
            <w:tcW w:w="958" w:type="pct"/>
            <w:shd w:val="clear" w:color="auto" w:fill="auto"/>
          </w:tcPr>
          <w:p w14:paraId="4102F728" w14:textId="77777777" w:rsidR="00E71B0B" w:rsidRDefault="00474308">
            <w:pPr>
              <w:rPr>
                <w:lang w:eastAsia="en-US"/>
              </w:rPr>
            </w:pPr>
            <w:r>
              <w:rPr>
                <w:lang w:eastAsia="en-US"/>
              </w:rPr>
              <w:t>Viken</w:t>
            </w:r>
          </w:p>
        </w:tc>
        <w:tc>
          <w:tcPr>
            <w:tcW w:w="2140" w:type="pct"/>
            <w:shd w:val="clear" w:color="auto" w:fill="auto"/>
          </w:tcPr>
          <w:p w14:paraId="29D08A02" w14:textId="77777777" w:rsidR="00E71B0B" w:rsidRDefault="00474308">
            <w:pPr>
              <w:rPr>
                <w:lang w:eastAsia="en-US"/>
              </w:rPr>
            </w:pPr>
            <w:r>
              <w:rPr>
                <w:lang w:eastAsia="en-US"/>
              </w:rPr>
              <w:t>Space Norway AS</w:t>
            </w:r>
          </w:p>
        </w:tc>
      </w:tr>
      <w:tr w:rsidR="00F562F6" w14:paraId="6427C94A" w14:textId="77777777" w:rsidTr="00250132">
        <w:trPr>
          <w:trHeight w:val="283"/>
        </w:trPr>
        <w:tc>
          <w:tcPr>
            <w:tcW w:w="832" w:type="pct"/>
            <w:shd w:val="clear" w:color="auto" w:fill="auto"/>
          </w:tcPr>
          <w:p w14:paraId="1DE4B122" w14:textId="77777777" w:rsidR="00E71B0B" w:rsidRDefault="00474308">
            <w:pPr>
              <w:rPr>
                <w:lang w:eastAsia="en-US"/>
              </w:rPr>
            </w:pPr>
            <w:r>
              <w:rPr>
                <w:lang w:eastAsia="en-US"/>
              </w:rPr>
              <w:t>Lundin</w:t>
            </w:r>
          </w:p>
        </w:tc>
        <w:tc>
          <w:tcPr>
            <w:tcW w:w="1070" w:type="pct"/>
            <w:shd w:val="clear" w:color="auto" w:fill="auto"/>
          </w:tcPr>
          <w:p w14:paraId="696C2B1C" w14:textId="77777777" w:rsidR="00E71B0B" w:rsidRDefault="00474308">
            <w:pPr>
              <w:rPr>
                <w:lang w:eastAsia="en-US"/>
              </w:rPr>
            </w:pPr>
            <w:r>
              <w:rPr>
                <w:lang w:eastAsia="en-US"/>
              </w:rPr>
              <w:t>Mikael</w:t>
            </w:r>
          </w:p>
        </w:tc>
        <w:tc>
          <w:tcPr>
            <w:tcW w:w="958" w:type="pct"/>
            <w:shd w:val="clear" w:color="auto" w:fill="auto"/>
          </w:tcPr>
          <w:p w14:paraId="75BEAF21" w14:textId="77777777" w:rsidR="00E71B0B" w:rsidRDefault="00474308">
            <w:pPr>
              <w:rPr>
                <w:lang w:eastAsia="en-US"/>
              </w:rPr>
            </w:pPr>
            <w:r>
              <w:rPr>
                <w:lang w:eastAsia="en-US"/>
              </w:rPr>
              <w:t>Utland</w:t>
            </w:r>
          </w:p>
        </w:tc>
        <w:tc>
          <w:tcPr>
            <w:tcW w:w="2140" w:type="pct"/>
            <w:shd w:val="clear" w:color="auto" w:fill="auto"/>
          </w:tcPr>
          <w:p w14:paraId="2F517CA6" w14:textId="77777777" w:rsidR="00E71B0B" w:rsidRDefault="00474308">
            <w:pPr>
              <w:rPr>
                <w:lang w:eastAsia="en-US"/>
              </w:rPr>
            </w:pPr>
            <w:r>
              <w:rPr>
                <w:lang w:eastAsia="en-US"/>
              </w:rPr>
              <w:t>Statkraft SF</w:t>
            </w:r>
          </w:p>
        </w:tc>
      </w:tr>
      <w:tr w:rsidR="00F562F6" w14:paraId="3EA44B25" w14:textId="77777777" w:rsidTr="00250132">
        <w:trPr>
          <w:trHeight w:val="283"/>
        </w:trPr>
        <w:tc>
          <w:tcPr>
            <w:tcW w:w="832" w:type="pct"/>
            <w:shd w:val="clear" w:color="auto" w:fill="auto"/>
          </w:tcPr>
          <w:p w14:paraId="656205AE" w14:textId="77777777" w:rsidR="00E71B0B" w:rsidRDefault="00474308">
            <w:pPr>
              <w:rPr>
                <w:lang w:eastAsia="en-US"/>
              </w:rPr>
            </w:pPr>
            <w:r>
              <w:rPr>
                <w:lang w:eastAsia="en-US"/>
              </w:rPr>
              <w:t>Lundqvist</w:t>
            </w:r>
          </w:p>
        </w:tc>
        <w:tc>
          <w:tcPr>
            <w:tcW w:w="1070" w:type="pct"/>
            <w:shd w:val="clear" w:color="auto" w:fill="auto"/>
          </w:tcPr>
          <w:p w14:paraId="7C80D054" w14:textId="77777777" w:rsidR="00E71B0B" w:rsidRDefault="00474308">
            <w:pPr>
              <w:rPr>
                <w:lang w:eastAsia="en-US"/>
              </w:rPr>
            </w:pPr>
            <w:r>
              <w:rPr>
                <w:lang w:eastAsia="en-US"/>
              </w:rPr>
              <w:t>Mats</w:t>
            </w:r>
          </w:p>
        </w:tc>
        <w:tc>
          <w:tcPr>
            <w:tcW w:w="958" w:type="pct"/>
            <w:shd w:val="clear" w:color="auto" w:fill="auto"/>
          </w:tcPr>
          <w:p w14:paraId="74C52AD6" w14:textId="77777777" w:rsidR="00E71B0B" w:rsidRDefault="00474308">
            <w:pPr>
              <w:rPr>
                <w:lang w:eastAsia="en-US"/>
              </w:rPr>
            </w:pPr>
            <w:r>
              <w:rPr>
                <w:lang w:eastAsia="en-US"/>
              </w:rPr>
              <w:t>Utland</w:t>
            </w:r>
          </w:p>
        </w:tc>
        <w:tc>
          <w:tcPr>
            <w:tcW w:w="2140" w:type="pct"/>
            <w:shd w:val="clear" w:color="auto" w:fill="auto"/>
          </w:tcPr>
          <w:p w14:paraId="4B094B8D" w14:textId="77777777" w:rsidR="00E71B0B" w:rsidRDefault="00474308">
            <w:pPr>
              <w:rPr>
                <w:lang w:eastAsia="en-US"/>
              </w:rPr>
            </w:pPr>
            <w:r>
              <w:rPr>
                <w:lang w:eastAsia="en-US"/>
              </w:rPr>
              <w:t>Simula Research Laboratory AS</w:t>
            </w:r>
          </w:p>
        </w:tc>
      </w:tr>
      <w:tr w:rsidR="00F562F6" w14:paraId="77FD0C7C" w14:textId="77777777" w:rsidTr="00250132">
        <w:trPr>
          <w:trHeight w:val="283"/>
        </w:trPr>
        <w:tc>
          <w:tcPr>
            <w:tcW w:w="832" w:type="pct"/>
            <w:shd w:val="clear" w:color="auto" w:fill="auto"/>
          </w:tcPr>
          <w:p w14:paraId="3FE3AC00" w14:textId="77777777" w:rsidR="00E71B0B" w:rsidRDefault="00474308">
            <w:pPr>
              <w:rPr>
                <w:lang w:eastAsia="en-US"/>
              </w:rPr>
            </w:pPr>
            <w:r>
              <w:rPr>
                <w:lang w:eastAsia="en-US"/>
              </w:rPr>
              <w:t>Lydersen</w:t>
            </w:r>
          </w:p>
        </w:tc>
        <w:tc>
          <w:tcPr>
            <w:tcW w:w="1070" w:type="pct"/>
            <w:shd w:val="clear" w:color="auto" w:fill="auto"/>
          </w:tcPr>
          <w:p w14:paraId="1C4A4283" w14:textId="77777777" w:rsidR="00E71B0B" w:rsidRDefault="00474308">
            <w:pPr>
              <w:rPr>
                <w:lang w:eastAsia="en-US"/>
              </w:rPr>
            </w:pPr>
            <w:r>
              <w:rPr>
                <w:lang w:eastAsia="en-US"/>
              </w:rPr>
              <w:t xml:space="preserve">Asta </w:t>
            </w:r>
            <w:proofErr w:type="spellStart"/>
            <w:r>
              <w:rPr>
                <w:lang w:eastAsia="en-US"/>
              </w:rPr>
              <w:t>Busingye</w:t>
            </w:r>
            <w:proofErr w:type="spellEnd"/>
          </w:p>
        </w:tc>
        <w:tc>
          <w:tcPr>
            <w:tcW w:w="958" w:type="pct"/>
            <w:shd w:val="clear" w:color="auto" w:fill="auto"/>
          </w:tcPr>
          <w:p w14:paraId="67E64C24" w14:textId="77777777" w:rsidR="00E71B0B" w:rsidRDefault="00474308">
            <w:pPr>
              <w:rPr>
                <w:lang w:eastAsia="en-US"/>
              </w:rPr>
            </w:pPr>
            <w:r>
              <w:rPr>
                <w:lang w:eastAsia="en-US"/>
              </w:rPr>
              <w:t>Oslo</w:t>
            </w:r>
          </w:p>
        </w:tc>
        <w:tc>
          <w:tcPr>
            <w:tcW w:w="2140" w:type="pct"/>
            <w:shd w:val="clear" w:color="auto" w:fill="auto"/>
          </w:tcPr>
          <w:p w14:paraId="0903F5E5" w14:textId="77777777" w:rsidR="00E71B0B" w:rsidRDefault="00474308">
            <w:pPr>
              <w:rPr>
                <w:lang w:eastAsia="en-US"/>
              </w:rPr>
            </w:pPr>
            <w:r>
              <w:rPr>
                <w:lang w:eastAsia="en-US"/>
              </w:rPr>
              <w:t>Nationaltheatret AS</w:t>
            </w:r>
          </w:p>
        </w:tc>
      </w:tr>
      <w:tr w:rsidR="00F562F6" w14:paraId="47A3E101" w14:textId="77777777" w:rsidTr="00250132">
        <w:trPr>
          <w:trHeight w:val="283"/>
        </w:trPr>
        <w:tc>
          <w:tcPr>
            <w:tcW w:w="832" w:type="pct"/>
            <w:shd w:val="clear" w:color="auto" w:fill="auto"/>
          </w:tcPr>
          <w:p w14:paraId="41D4D706" w14:textId="77777777" w:rsidR="00E71B0B" w:rsidRDefault="00474308">
            <w:pPr>
              <w:rPr>
                <w:lang w:eastAsia="en-US"/>
              </w:rPr>
            </w:pPr>
            <w:proofErr w:type="spellStart"/>
            <w:r>
              <w:rPr>
                <w:lang w:eastAsia="en-US"/>
              </w:rPr>
              <w:t>Løhaugen</w:t>
            </w:r>
            <w:proofErr w:type="spellEnd"/>
          </w:p>
        </w:tc>
        <w:tc>
          <w:tcPr>
            <w:tcW w:w="1070" w:type="pct"/>
            <w:shd w:val="clear" w:color="auto" w:fill="auto"/>
          </w:tcPr>
          <w:p w14:paraId="1D49E343" w14:textId="77777777" w:rsidR="00E71B0B" w:rsidRDefault="00474308">
            <w:pPr>
              <w:rPr>
                <w:lang w:eastAsia="en-US"/>
              </w:rPr>
            </w:pPr>
            <w:r>
              <w:rPr>
                <w:lang w:eastAsia="en-US"/>
              </w:rPr>
              <w:t xml:space="preserve">Solveig </w:t>
            </w:r>
          </w:p>
        </w:tc>
        <w:tc>
          <w:tcPr>
            <w:tcW w:w="958" w:type="pct"/>
            <w:shd w:val="clear" w:color="auto" w:fill="auto"/>
          </w:tcPr>
          <w:p w14:paraId="36A05243" w14:textId="77777777" w:rsidR="00E71B0B" w:rsidRDefault="00474308">
            <w:pPr>
              <w:rPr>
                <w:lang w:eastAsia="en-US"/>
              </w:rPr>
            </w:pPr>
            <w:r>
              <w:rPr>
                <w:lang w:eastAsia="en-US"/>
              </w:rPr>
              <w:t>Agder</w:t>
            </w:r>
          </w:p>
        </w:tc>
        <w:tc>
          <w:tcPr>
            <w:tcW w:w="2140" w:type="pct"/>
            <w:shd w:val="clear" w:color="auto" w:fill="auto"/>
          </w:tcPr>
          <w:p w14:paraId="3F80B4C6" w14:textId="77777777" w:rsidR="00E71B0B" w:rsidRDefault="00474308">
            <w:pPr>
              <w:rPr>
                <w:lang w:eastAsia="en-US"/>
              </w:rPr>
            </w:pPr>
            <w:r>
              <w:rPr>
                <w:lang w:eastAsia="en-US"/>
              </w:rPr>
              <w:t>AS Vinmonopolet</w:t>
            </w:r>
          </w:p>
        </w:tc>
      </w:tr>
      <w:tr w:rsidR="00F562F6" w14:paraId="61F45833" w14:textId="77777777" w:rsidTr="00250132">
        <w:trPr>
          <w:trHeight w:val="283"/>
        </w:trPr>
        <w:tc>
          <w:tcPr>
            <w:tcW w:w="832" w:type="pct"/>
            <w:shd w:val="clear" w:color="auto" w:fill="auto"/>
          </w:tcPr>
          <w:p w14:paraId="74FBAB5E" w14:textId="77777777" w:rsidR="00E71B0B" w:rsidRDefault="00474308">
            <w:pPr>
              <w:rPr>
                <w:lang w:eastAsia="en-US"/>
              </w:rPr>
            </w:pPr>
            <w:proofErr w:type="spellStart"/>
            <w:r>
              <w:rPr>
                <w:lang w:eastAsia="en-US"/>
              </w:rPr>
              <w:lastRenderedPageBreak/>
              <w:t>Løvlund</w:t>
            </w:r>
            <w:proofErr w:type="spellEnd"/>
          </w:p>
        </w:tc>
        <w:tc>
          <w:tcPr>
            <w:tcW w:w="1070" w:type="pct"/>
            <w:shd w:val="clear" w:color="auto" w:fill="auto"/>
          </w:tcPr>
          <w:p w14:paraId="75EA2457" w14:textId="77777777" w:rsidR="00E71B0B" w:rsidRDefault="00474308">
            <w:pPr>
              <w:rPr>
                <w:lang w:eastAsia="en-US"/>
              </w:rPr>
            </w:pPr>
            <w:r>
              <w:rPr>
                <w:lang w:eastAsia="en-US"/>
              </w:rPr>
              <w:t>Siri</w:t>
            </w:r>
          </w:p>
        </w:tc>
        <w:tc>
          <w:tcPr>
            <w:tcW w:w="958" w:type="pct"/>
            <w:shd w:val="clear" w:color="auto" w:fill="auto"/>
          </w:tcPr>
          <w:p w14:paraId="32810CBA" w14:textId="77777777" w:rsidR="00E71B0B" w:rsidRDefault="00474308">
            <w:pPr>
              <w:rPr>
                <w:lang w:eastAsia="en-US"/>
              </w:rPr>
            </w:pPr>
            <w:r>
              <w:rPr>
                <w:lang w:eastAsia="en-US"/>
              </w:rPr>
              <w:t>Troms og Finnmark</w:t>
            </w:r>
          </w:p>
        </w:tc>
        <w:tc>
          <w:tcPr>
            <w:tcW w:w="2140" w:type="pct"/>
            <w:shd w:val="clear" w:color="auto" w:fill="auto"/>
          </w:tcPr>
          <w:p w14:paraId="1BD1FD6F" w14:textId="77777777" w:rsidR="00E71B0B" w:rsidRDefault="00474308">
            <w:pPr>
              <w:rPr>
                <w:lang w:eastAsia="en-US"/>
              </w:rPr>
            </w:pPr>
            <w:r>
              <w:rPr>
                <w:lang w:eastAsia="en-US"/>
              </w:rPr>
              <w:t>Space Norway AS</w:t>
            </w:r>
          </w:p>
        </w:tc>
      </w:tr>
      <w:tr w:rsidR="00F562F6" w14:paraId="065C1DF3" w14:textId="77777777" w:rsidTr="00250132">
        <w:trPr>
          <w:trHeight w:val="283"/>
        </w:trPr>
        <w:tc>
          <w:tcPr>
            <w:tcW w:w="832" w:type="pct"/>
            <w:shd w:val="clear" w:color="auto" w:fill="auto"/>
          </w:tcPr>
          <w:p w14:paraId="75E8844D" w14:textId="77777777" w:rsidR="00E71B0B" w:rsidRDefault="00474308">
            <w:pPr>
              <w:rPr>
                <w:lang w:eastAsia="en-US"/>
              </w:rPr>
            </w:pPr>
            <w:r>
              <w:rPr>
                <w:lang w:eastAsia="en-US"/>
              </w:rPr>
              <w:t>Løyning</w:t>
            </w:r>
          </w:p>
        </w:tc>
        <w:tc>
          <w:tcPr>
            <w:tcW w:w="1070" w:type="pct"/>
            <w:shd w:val="clear" w:color="auto" w:fill="auto"/>
          </w:tcPr>
          <w:p w14:paraId="74286DC3" w14:textId="77777777" w:rsidR="00E71B0B" w:rsidRDefault="00474308">
            <w:pPr>
              <w:rPr>
                <w:lang w:eastAsia="en-US"/>
              </w:rPr>
            </w:pPr>
            <w:r>
              <w:rPr>
                <w:lang w:eastAsia="en-US"/>
              </w:rPr>
              <w:t>Ingvald</w:t>
            </w:r>
          </w:p>
        </w:tc>
        <w:tc>
          <w:tcPr>
            <w:tcW w:w="958" w:type="pct"/>
            <w:shd w:val="clear" w:color="auto" w:fill="auto"/>
          </w:tcPr>
          <w:p w14:paraId="4E07D257" w14:textId="77777777" w:rsidR="00E71B0B" w:rsidRDefault="00474308">
            <w:pPr>
              <w:rPr>
                <w:lang w:eastAsia="en-US"/>
              </w:rPr>
            </w:pPr>
            <w:r>
              <w:rPr>
                <w:lang w:eastAsia="en-US"/>
              </w:rPr>
              <w:t>Rogaland</w:t>
            </w:r>
          </w:p>
        </w:tc>
        <w:tc>
          <w:tcPr>
            <w:tcW w:w="2140" w:type="pct"/>
            <w:shd w:val="clear" w:color="auto" w:fill="auto"/>
          </w:tcPr>
          <w:p w14:paraId="1D1D413A" w14:textId="77777777" w:rsidR="00E71B0B" w:rsidRDefault="00474308">
            <w:pPr>
              <w:rPr>
                <w:lang w:eastAsia="en-US"/>
              </w:rPr>
            </w:pPr>
            <w:r>
              <w:rPr>
                <w:lang w:eastAsia="en-US"/>
              </w:rPr>
              <w:t>Flytoget AS</w:t>
            </w:r>
          </w:p>
        </w:tc>
      </w:tr>
      <w:tr w:rsidR="00F562F6" w14:paraId="1A394128" w14:textId="77777777" w:rsidTr="00250132">
        <w:trPr>
          <w:trHeight w:val="283"/>
        </w:trPr>
        <w:tc>
          <w:tcPr>
            <w:tcW w:w="832" w:type="pct"/>
            <w:shd w:val="clear" w:color="auto" w:fill="auto"/>
          </w:tcPr>
          <w:p w14:paraId="16F59885" w14:textId="77777777" w:rsidR="00E71B0B" w:rsidRDefault="00474308">
            <w:pPr>
              <w:rPr>
                <w:lang w:eastAsia="en-US"/>
              </w:rPr>
            </w:pPr>
            <w:r>
              <w:rPr>
                <w:lang w:eastAsia="en-US"/>
              </w:rPr>
              <w:t>Magnus</w:t>
            </w:r>
          </w:p>
        </w:tc>
        <w:tc>
          <w:tcPr>
            <w:tcW w:w="1070" w:type="pct"/>
            <w:shd w:val="clear" w:color="auto" w:fill="auto"/>
          </w:tcPr>
          <w:p w14:paraId="66E8E45B" w14:textId="77777777" w:rsidR="00E71B0B" w:rsidRDefault="00474308">
            <w:pPr>
              <w:rPr>
                <w:lang w:eastAsia="en-US"/>
              </w:rPr>
            </w:pPr>
            <w:r>
              <w:rPr>
                <w:lang w:eastAsia="en-US"/>
              </w:rPr>
              <w:t>Birger</w:t>
            </w:r>
          </w:p>
        </w:tc>
        <w:tc>
          <w:tcPr>
            <w:tcW w:w="958" w:type="pct"/>
            <w:shd w:val="clear" w:color="auto" w:fill="auto"/>
          </w:tcPr>
          <w:p w14:paraId="0F8D6030" w14:textId="77777777" w:rsidR="00E71B0B" w:rsidRDefault="00474308">
            <w:pPr>
              <w:rPr>
                <w:lang w:eastAsia="en-US"/>
              </w:rPr>
            </w:pPr>
            <w:r>
              <w:rPr>
                <w:lang w:eastAsia="en-US"/>
              </w:rPr>
              <w:t>Viken</w:t>
            </w:r>
          </w:p>
        </w:tc>
        <w:tc>
          <w:tcPr>
            <w:tcW w:w="2140" w:type="pct"/>
            <w:shd w:val="clear" w:color="auto" w:fill="auto"/>
          </w:tcPr>
          <w:p w14:paraId="3DAFBED8" w14:textId="77777777" w:rsidR="00E71B0B" w:rsidRDefault="00474308">
            <w:pPr>
              <w:rPr>
                <w:lang w:eastAsia="en-US"/>
              </w:rPr>
            </w:pPr>
            <w:r>
              <w:rPr>
                <w:lang w:eastAsia="en-US"/>
              </w:rPr>
              <w:t>Norsk rikskringkasting AS</w:t>
            </w:r>
          </w:p>
        </w:tc>
      </w:tr>
      <w:tr w:rsidR="00F562F6" w14:paraId="55FC9696" w14:textId="77777777" w:rsidTr="00250132">
        <w:trPr>
          <w:trHeight w:val="283"/>
        </w:trPr>
        <w:tc>
          <w:tcPr>
            <w:tcW w:w="832" w:type="pct"/>
            <w:shd w:val="clear" w:color="auto" w:fill="auto"/>
          </w:tcPr>
          <w:p w14:paraId="21856975" w14:textId="77777777" w:rsidR="00E71B0B" w:rsidRDefault="00474308">
            <w:pPr>
              <w:rPr>
                <w:lang w:eastAsia="en-US"/>
              </w:rPr>
            </w:pPr>
            <w:proofErr w:type="spellStart"/>
            <w:r>
              <w:rPr>
                <w:lang w:eastAsia="en-US"/>
              </w:rPr>
              <w:t>Marchand</w:t>
            </w:r>
            <w:proofErr w:type="spellEnd"/>
          </w:p>
        </w:tc>
        <w:tc>
          <w:tcPr>
            <w:tcW w:w="1070" w:type="pct"/>
            <w:shd w:val="clear" w:color="auto" w:fill="auto"/>
          </w:tcPr>
          <w:p w14:paraId="162B83C0" w14:textId="77777777" w:rsidR="00E71B0B" w:rsidRDefault="00474308">
            <w:pPr>
              <w:rPr>
                <w:lang w:eastAsia="en-US"/>
              </w:rPr>
            </w:pPr>
            <w:r>
              <w:rPr>
                <w:lang w:eastAsia="en-US"/>
              </w:rPr>
              <w:t>Gisele</w:t>
            </w:r>
          </w:p>
        </w:tc>
        <w:tc>
          <w:tcPr>
            <w:tcW w:w="958" w:type="pct"/>
            <w:shd w:val="clear" w:color="auto" w:fill="auto"/>
          </w:tcPr>
          <w:p w14:paraId="1E6A12DA" w14:textId="77777777" w:rsidR="00E71B0B" w:rsidRDefault="00474308">
            <w:pPr>
              <w:rPr>
                <w:lang w:eastAsia="en-US"/>
              </w:rPr>
            </w:pPr>
            <w:r>
              <w:rPr>
                <w:lang w:eastAsia="en-US"/>
              </w:rPr>
              <w:t>Oslo</w:t>
            </w:r>
          </w:p>
        </w:tc>
        <w:tc>
          <w:tcPr>
            <w:tcW w:w="2140" w:type="pct"/>
            <w:shd w:val="clear" w:color="auto" w:fill="auto"/>
          </w:tcPr>
          <w:p w14:paraId="6661EE37" w14:textId="77777777" w:rsidR="00E71B0B" w:rsidRDefault="00474308">
            <w:pPr>
              <w:rPr>
                <w:lang w:eastAsia="en-US"/>
              </w:rPr>
            </w:pPr>
            <w:r>
              <w:rPr>
                <w:lang w:eastAsia="en-US"/>
              </w:rPr>
              <w:t>Nationaltheatret AS</w:t>
            </w:r>
          </w:p>
        </w:tc>
      </w:tr>
      <w:tr w:rsidR="00F562F6" w14:paraId="3DCA0C79" w14:textId="77777777" w:rsidTr="00250132">
        <w:trPr>
          <w:trHeight w:val="283"/>
        </w:trPr>
        <w:tc>
          <w:tcPr>
            <w:tcW w:w="832" w:type="pct"/>
            <w:shd w:val="clear" w:color="auto" w:fill="auto"/>
          </w:tcPr>
          <w:p w14:paraId="5629D3D4" w14:textId="77777777" w:rsidR="00E71B0B" w:rsidRDefault="00474308">
            <w:pPr>
              <w:rPr>
                <w:lang w:eastAsia="en-US"/>
              </w:rPr>
            </w:pPr>
            <w:r>
              <w:rPr>
                <w:lang w:eastAsia="en-US"/>
              </w:rPr>
              <w:t>Mejdell</w:t>
            </w:r>
          </w:p>
        </w:tc>
        <w:tc>
          <w:tcPr>
            <w:tcW w:w="1070" w:type="pct"/>
            <w:shd w:val="clear" w:color="auto" w:fill="auto"/>
          </w:tcPr>
          <w:p w14:paraId="1DB055F7" w14:textId="77777777" w:rsidR="00E71B0B" w:rsidRDefault="00474308">
            <w:pPr>
              <w:rPr>
                <w:lang w:eastAsia="en-US"/>
              </w:rPr>
            </w:pPr>
            <w:r>
              <w:rPr>
                <w:lang w:eastAsia="en-US"/>
              </w:rPr>
              <w:t xml:space="preserve">Dag </w:t>
            </w:r>
          </w:p>
        </w:tc>
        <w:tc>
          <w:tcPr>
            <w:tcW w:w="958" w:type="pct"/>
            <w:shd w:val="clear" w:color="auto" w:fill="auto"/>
          </w:tcPr>
          <w:p w14:paraId="10DEB86E" w14:textId="77777777" w:rsidR="00E71B0B" w:rsidRDefault="00474308">
            <w:pPr>
              <w:rPr>
                <w:lang w:eastAsia="en-US"/>
              </w:rPr>
            </w:pPr>
            <w:r>
              <w:rPr>
                <w:lang w:eastAsia="en-US"/>
              </w:rPr>
              <w:t>Oslo</w:t>
            </w:r>
          </w:p>
        </w:tc>
        <w:tc>
          <w:tcPr>
            <w:tcW w:w="2140" w:type="pct"/>
            <w:shd w:val="clear" w:color="auto" w:fill="auto"/>
          </w:tcPr>
          <w:p w14:paraId="4B560351" w14:textId="77777777" w:rsidR="00E71B0B" w:rsidRDefault="00474308">
            <w:pPr>
              <w:rPr>
                <w:lang w:eastAsia="en-US"/>
              </w:rPr>
            </w:pPr>
            <w:r>
              <w:rPr>
                <w:lang w:eastAsia="en-US"/>
              </w:rPr>
              <w:t>Norsk Hydro ASA</w:t>
            </w:r>
          </w:p>
        </w:tc>
      </w:tr>
      <w:tr w:rsidR="00F562F6" w14:paraId="18FF79C4" w14:textId="77777777" w:rsidTr="00250132">
        <w:trPr>
          <w:trHeight w:val="283"/>
        </w:trPr>
        <w:tc>
          <w:tcPr>
            <w:tcW w:w="832" w:type="pct"/>
            <w:shd w:val="clear" w:color="auto" w:fill="auto"/>
          </w:tcPr>
          <w:p w14:paraId="0B4D53D4" w14:textId="77777777" w:rsidR="00E71B0B" w:rsidRDefault="00474308">
            <w:pPr>
              <w:rPr>
                <w:lang w:eastAsia="en-US"/>
              </w:rPr>
            </w:pPr>
            <w:proofErr w:type="spellStart"/>
            <w:r>
              <w:rPr>
                <w:lang w:eastAsia="en-US"/>
              </w:rPr>
              <w:t>Melbø</w:t>
            </w:r>
            <w:proofErr w:type="spellEnd"/>
          </w:p>
        </w:tc>
        <w:tc>
          <w:tcPr>
            <w:tcW w:w="1070" w:type="pct"/>
            <w:shd w:val="clear" w:color="auto" w:fill="auto"/>
          </w:tcPr>
          <w:p w14:paraId="3095A5A3" w14:textId="77777777" w:rsidR="00E71B0B" w:rsidRDefault="00474308">
            <w:pPr>
              <w:rPr>
                <w:lang w:eastAsia="en-US"/>
              </w:rPr>
            </w:pPr>
            <w:r>
              <w:rPr>
                <w:lang w:eastAsia="en-US"/>
              </w:rPr>
              <w:t>Olaf Trygve</w:t>
            </w:r>
          </w:p>
        </w:tc>
        <w:tc>
          <w:tcPr>
            <w:tcW w:w="958" w:type="pct"/>
            <w:shd w:val="clear" w:color="auto" w:fill="auto"/>
          </w:tcPr>
          <w:p w14:paraId="78002BD6" w14:textId="77777777" w:rsidR="00E71B0B" w:rsidRDefault="00474308">
            <w:pPr>
              <w:rPr>
                <w:lang w:eastAsia="en-US"/>
              </w:rPr>
            </w:pPr>
            <w:r>
              <w:rPr>
                <w:lang w:eastAsia="en-US"/>
              </w:rPr>
              <w:t>Innlandet</w:t>
            </w:r>
          </w:p>
        </w:tc>
        <w:tc>
          <w:tcPr>
            <w:tcW w:w="2140" w:type="pct"/>
            <w:shd w:val="clear" w:color="auto" w:fill="auto"/>
          </w:tcPr>
          <w:p w14:paraId="399EB7D7" w14:textId="77777777" w:rsidR="00E71B0B" w:rsidRDefault="00474308">
            <w:pPr>
              <w:rPr>
                <w:lang w:eastAsia="en-US"/>
              </w:rPr>
            </w:pPr>
            <w:r>
              <w:rPr>
                <w:lang w:eastAsia="en-US"/>
              </w:rPr>
              <w:t>Bane NOR SF</w:t>
            </w:r>
          </w:p>
        </w:tc>
      </w:tr>
      <w:tr w:rsidR="00F562F6" w14:paraId="05AC4100" w14:textId="77777777" w:rsidTr="00250132">
        <w:trPr>
          <w:trHeight w:val="283"/>
        </w:trPr>
        <w:tc>
          <w:tcPr>
            <w:tcW w:w="832" w:type="pct"/>
            <w:shd w:val="clear" w:color="auto" w:fill="auto"/>
          </w:tcPr>
          <w:p w14:paraId="1BEF12B2" w14:textId="77777777" w:rsidR="00E71B0B" w:rsidRDefault="00474308">
            <w:pPr>
              <w:rPr>
                <w:lang w:eastAsia="en-US"/>
              </w:rPr>
            </w:pPr>
            <w:r>
              <w:rPr>
                <w:lang w:eastAsia="en-US"/>
              </w:rPr>
              <w:t>Mellbye</w:t>
            </w:r>
          </w:p>
        </w:tc>
        <w:tc>
          <w:tcPr>
            <w:tcW w:w="1070" w:type="pct"/>
            <w:shd w:val="clear" w:color="auto" w:fill="auto"/>
          </w:tcPr>
          <w:p w14:paraId="3DACFCDF" w14:textId="77777777" w:rsidR="00E71B0B" w:rsidRDefault="00474308">
            <w:pPr>
              <w:rPr>
                <w:lang w:eastAsia="en-US"/>
              </w:rPr>
            </w:pPr>
            <w:r>
              <w:rPr>
                <w:lang w:eastAsia="en-US"/>
              </w:rPr>
              <w:t xml:space="preserve">Peter </w:t>
            </w:r>
          </w:p>
        </w:tc>
        <w:tc>
          <w:tcPr>
            <w:tcW w:w="958" w:type="pct"/>
            <w:shd w:val="clear" w:color="auto" w:fill="auto"/>
          </w:tcPr>
          <w:p w14:paraId="306DD86B" w14:textId="77777777" w:rsidR="00E71B0B" w:rsidRDefault="00474308">
            <w:pPr>
              <w:rPr>
                <w:lang w:eastAsia="en-US"/>
              </w:rPr>
            </w:pPr>
            <w:r>
              <w:rPr>
                <w:lang w:eastAsia="en-US"/>
              </w:rPr>
              <w:t>Oslo</w:t>
            </w:r>
          </w:p>
        </w:tc>
        <w:tc>
          <w:tcPr>
            <w:tcW w:w="2140" w:type="pct"/>
            <w:shd w:val="clear" w:color="auto" w:fill="auto"/>
          </w:tcPr>
          <w:p w14:paraId="01145FCF" w14:textId="77777777" w:rsidR="00E71B0B" w:rsidRDefault="00474308">
            <w:pPr>
              <w:rPr>
                <w:lang w:eastAsia="en-US"/>
              </w:rPr>
            </w:pPr>
            <w:r>
              <w:rPr>
                <w:lang w:eastAsia="en-US"/>
              </w:rPr>
              <w:t>Statkraft SF</w:t>
            </w:r>
          </w:p>
        </w:tc>
      </w:tr>
      <w:tr w:rsidR="00F562F6" w14:paraId="1F1B0199" w14:textId="77777777" w:rsidTr="00250132">
        <w:trPr>
          <w:trHeight w:val="283"/>
        </w:trPr>
        <w:tc>
          <w:tcPr>
            <w:tcW w:w="832" w:type="pct"/>
            <w:shd w:val="clear" w:color="auto" w:fill="auto"/>
          </w:tcPr>
          <w:p w14:paraId="3C464457" w14:textId="77777777" w:rsidR="00E71B0B" w:rsidRDefault="00474308">
            <w:pPr>
              <w:rPr>
                <w:lang w:eastAsia="en-US"/>
              </w:rPr>
            </w:pPr>
            <w:proofErr w:type="spellStart"/>
            <w:r>
              <w:rPr>
                <w:lang w:eastAsia="en-US"/>
              </w:rPr>
              <w:t>Midseim</w:t>
            </w:r>
            <w:proofErr w:type="spellEnd"/>
          </w:p>
        </w:tc>
        <w:tc>
          <w:tcPr>
            <w:tcW w:w="1070" w:type="pct"/>
            <w:shd w:val="clear" w:color="auto" w:fill="auto"/>
          </w:tcPr>
          <w:p w14:paraId="6EB88A70" w14:textId="77777777" w:rsidR="00E71B0B" w:rsidRDefault="00474308">
            <w:pPr>
              <w:rPr>
                <w:lang w:eastAsia="en-US"/>
              </w:rPr>
            </w:pPr>
            <w:r>
              <w:rPr>
                <w:lang w:eastAsia="en-US"/>
              </w:rPr>
              <w:t>Anne-Lene</w:t>
            </w:r>
          </w:p>
        </w:tc>
        <w:tc>
          <w:tcPr>
            <w:tcW w:w="958" w:type="pct"/>
            <w:shd w:val="clear" w:color="auto" w:fill="auto"/>
          </w:tcPr>
          <w:p w14:paraId="38A3DA8E" w14:textId="77777777" w:rsidR="00E71B0B" w:rsidRDefault="00474308">
            <w:pPr>
              <w:rPr>
                <w:lang w:eastAsia="en-US"/>
              </w:rPr>
            </w:pPr>
            <w:r>
              <w:rPr>
                <w:lang w:eastAsia="en-US"/>
              </w:rPr>
              <w:t>Oslo</w:t>
            </w:r>
          </w:p>
        </w:tc>
        <w:tc>
          <w:tcPr>
            <w:tcW w:w="2140" w:type="pct"/>
            <w:shd w:val="clear" w:color="auto" w:fill="auto"/>
          </w:tcPr>
          <w:p w14:paraId="01045AC6" w14:textId="77777777" w:rsidR="00E71B0B" w:rsidRDefault="00474308">
            <w:pPr>
              <w:rPr>
                <w:lang w:eastAsia="en-US"/>
              </w:rPr>
            </w:pPr>
            <w:proofErr w:type="spellStart"/>
            <w:r>
              <w:rPr>
                <w:lang w:eastAsia="en-US"/>
              </w:rPr>
              <w:t>Gassco</w:t>
            </w:r>
            <w:proofErr w:type="spellEnd"/>
            <w:r>
              <w:rPr>
                <w:lang w:eastAsia="en-US"/>
              </w:rPr>
              <w:t xml:space="preserve"> AS</w:t>
            </w:r>
          </w:p>
        </w:tc>
      </w:tr>
      <w:tr w:rsidR="00F562F6" w14:paraId="1DB92F35" w14:textId="77777777" w:rsidTr="00250132">
        <w:trPr>
          <w:trHeight w:val="283"/>
        </w:trPr>
        <w:tc>
          <w:tcPr>
            <w:tcW w:w="832" w:type="pct"/>
            <w:shd w:val="clear" w:color="auto" w:fill="auto"/>
          </w:tcPr>
          <w:p w14:paraId="6A190FBD" w14:textId="77777777" w:rsidR="00E71B0B" w:rsidRDefault="00474308">
            <w:pPr>
              <w:rPr>
                <w:lang w:eastAsia="en-US"/>
              </w:rPr>
            </w:pPr>
            <w:proofErr w:type="spellStart"/>
            <w:r>
              <w:rPr>
                <w:lang w:eastAsia="en-US"/>
              </w:rPr>
              <w:t>Midtgaard</w:t>
            </w:r>
            <w:proofErr w:type="spellEnd"/>
          </w:p>
        </w:tc>
        <w:tc>
          <w:tcPr>
            <w:tcW w:w="1070" w:type="pct"/>
            <w:shd w:val="clear" w:color="auto" w:fill="auto"/>
          </w:tcPr>
          <w:p w14:paraId="5E7DC41A" w14:textId="77777777" w:rsidR="00E71B0B" w:rsidRDefault="00474308">
            <w:pPr>
              <w:rPr>
                <w:lang w:eastAsia="en-US"/>
              </w:rPr>
            </w:pPr>
            <w:r>
              <w:rPr>
                <w:lang w:eastAsia="en-US"/>
              </w:rPr>
              <w:t>Rune</w:t>
            </w:r>
          </w:p>
        </w:tc>
        <w:tc>
          <w:tcPr>
            <w:tcW w:w="958" w:type="pct"/>
            <w:shd w:val="clear" w:color="auto" w:fill="auto"/>
          </w:tcPr>
          <w:p w14:paraId="19D8F3F6" w14:textId="77777777" w:rsidR="00E71B0B" w:rsidRDefault="00474308">
            <w:pPr>
              <w:rPr>
                <w:lang w:eastAsia="en-US"/>
              </w:rPr>
            </w:pPr>
            <w:r>
              <w:rPr>
                <w:lang w:eastAsia="en-US"/>
              </w:rPr>
              <w:t>Oslo</w:t>
            </w:r>
          </w:p>
        </w:tc>
        <w:tc>
          <w:tcPr>
            <w:tcW w:w="2140" w:type="pct"/>
            <w:shd w:val="clear" w:color="auto" w:fill="auto"/>
          </w:tcPr>
          <w:p w14:paraId="3313E807" w14:textId="77777777" w:rsidR="00E71B0B" w:rsidRDefault="00474308">
            <w:pPr>
              <w:rPr>
                <w:lang w:eastAsia="en-US"/>
              </w:rPr>
            </w:pPr>
            <w:r>
              <w:rPr>
                <w:lang w:eastAsia="en-US"/>
              </w:rPr>
              <w:t>Kommunalbanken AS</w:t>
            </w:r>
          </w:p>
        </w:tc>
      </w:tr>
      <w:tr w:rsidR="00F562F6" w14:paraId="64DCBDB3" w14:textId="77777777" w:rsidTr="00250132">
        <w:trPr>
          <w:trHeight w:val="283"/>
        </w:trPr>
        <w:tc>
          <w:tcPr>
            <w:tcW w:w="832" w:type="pct"/>
            <w:shd w:val="clear" w:color="auto" w:fill="auto"/>
          </w:tcPr>
          <w:p w14:paraId="6454D5D9" w14:textId="77777777" w:rsidR="00E71B0B" w:rsidRDefault="00474308">
            <w:pPr>
              <w:rPr>
                <w:lang w:eastAsia="en-US"/>
              </w:rPr>
            </w:pPr>
            <w:proofErr w:type="spellStart"/>
            <w:r>
              <w:rPr>
                <w:lang w:eastAsia="en-US"/>
              </w:rPr>
              <w:t>Midttveit</w:t>
            </w:r>
            <w:proofErr w:type="spellEnd"/>
          </w:p>
        </w:tc>
        <w:tc>
          <w:tcPr>
            <w:tcW w:w="1070" w:type="pct"/>
            <w:shd w:val="clear" w:color="auto" w:fill="auto"/>
          </w:tcPr>
          <w:p w14:paraId="259CDE9E" w14:textId="77777777" w:rsidR="00E71B0B" w:rsidRDefault="00474308">
            <w:pPr>
              <w:rPr>
                <w:lang w:eastAsia="en-US"/>
              </w:rPr>
            </w:pPr>
            <w:r>
              <w:rPr>
                <w:lang w:eastAsia="en-US"/>
              </w:rPr>
              <w:t>Anne Hilde</w:t>
            </w:r>
          </w:p>
        </w:tc>
        <w:tc>
          <w:tcPr>
            <w:tcW w:w="958" w:type="pct"/>
            <w:shd w:val="clear" w:color="auto" w:fill="auto"/>
          </w:tcPr>
          <w:p w14:paraId="0E1525BF"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5C55DBC3" w14:textId="77777777" w:rsidR="00E71B0B" w:rsidRDefault="00474308">
            <w:pPr>
              <w:rPr>
                <w:lang w:eastAsia="en-US"/>
              </w:rPr>
            </w:pPr>
            <w:r>
              <w:rPr>
                <w:lang w:eastAsia="en-US"/>
              </w:rPr>
              <w:t>Norges sjømatråd AS</w:t>
            </w:r>
          </w:p>
        </w:tc>
      </w:tr>
      <w:tr w:rsidR="00F562F6" w14:paraId="1C032A1A" w14:textId="77777777" w:rsidTr="00250132">
        <w:trPr>
          <w:trHeight w:val="283"/>
        </w:trPr>
        <w:tc>
          <w:tcPr>
            <w:tcW w:w="832" w:type="pct"/>
            <w:shd w:val="clear" w:color="auto" w:fill="auto"/>
          </w:tcPr>
          <w:p w14:paraId="03667185" w14:textId="77777777" w:rsidR="00E71B0B" w:rsidRDefault="00474308">
            <w:pPr>
              <w:rPr>
                <w:lang w:eastAsia="en-US"/>
              </w:rPr>
            </w:pPr>
            <w:r>
              <w:rPr>
                <w:lang w:eastAsia="en-US"/>
              </w:rPr>
              <w:t>Misund</w:t>
            </w:r>
          </w:p>
        </w:tc>
        <w:tc>
          <w:tcPr>
            <w:tcW w:w="1070" w:type="pct"/>
            <w:shd w:val="clear" w:color="auto" w:fill="auto"/>
          </w:tcPr>
          <w:p w14:paraId="0C1DA79A" w14:textId="77777777" w:rsidR="00E71B0B" w:rsidRDefault="00474308">
            <w:pPr>
              <w:rPr>
                <w:lang w:eastAsia="en-US"/>
              </w:rPr>
            </w:pPr>
            <w:r>
              <w:rPr>
                <w:lang w:eastAsia="en-US"/>
              </w:rPr>
              <w:t xml:space="preserve">Kristin </w:t>
            </w:r>
          </w:p>
        </w:tc>
        <w:tc>
          <w:tcPr>
            <w:tcW w:w="958" w:type="pct"/>
            <w:shd w:val="clear" w:color="auto" w:fill="auto"/>
          </w:tcPr>
          <w:p w14:paraId="68B37FD5" w14:textId="77777777" w:rsidR="00E71B0B" w:rsidRDefault="00474308">
            <w:pPr>
              <w:rPr>
                <w:lang w:eastAsia="en-US"/>
              </w:rPr>
            </w:pPr>
            <w:r>
              <w:rPr>
                <w:lang w:eastAsia="en-US"/>
              </w:rPr>
              <w:t>Viken</w:t>
            </w:r>
          </w:p>
        </w:tc>
        <w:tc>
          <w:tcPr>
            <w:tcW w:w="2140" w:type="pct"/>
            <w:shd w:val="clear" w:color="auto" w:fill="auto"/>
          </w:tcPr>
          <w:p w14:paraId="493BF3C2" w14:textId="77777777" w:rsidR="00E71B0B" w:rsidRDefault="00474308">
            <w:pPr>
              <w:rPr>
                <w:lang w:eastAsia="en-US"/>
              </w:rPr>
            </w:pPr>
            <w:r>
              <w:rPr>
                <w:lang w:eastAsia="en-US"/>
              </w:rPr>
              <w:t xml:space="preserve">Innovasjon Norge </w:t>
            </w:r>
          </w:p>
        </w:tc>
      </w:tr>
      <w:tr w:rsidR="00F562F6" w14:paraId="4EEDCD80" w14:textId="77777777" w:rsidTr="00250132">
        <w:trPr>
          <w:trHeight w:val="283"/>
        </w:trPr>
        <w:tc>
          <w:tcPr>
            <w:tcW w:w="832" w:type="pct"/>
            <w:shd w:val="clear" w:color="auto" w:fill="auto"/>
          </w:tcPr>
          <w:p w14:paraId="4072EC01" w14:textId="77777777" w:rsidR="00E71B0B" w:rsidRDefault="00474308">
            <w:pPr>
              <w:rPr>
                <w:lang w:eastAsia="en-US"/>
              </w:rPr>
            </w:pPr>
            <w:r>
              <w:rPr>
                <w:lang w:eastAsia="en-US"/>
              </w:rPr>
              <w:t>Mjøen</w:t>
            </w:r>
          </w:p>
        </w:tc>
        <w:tc>
          <w:tcPr>
            <w:tcW w:w="1070" w:type="pct"/>
            <w:shd w:val="clear" w:color="auto" w:fill="auto"/>
          </w:tcPr>
          <w:p w14:paraId="13D4C3EC" w14:textId="77777777" w:rsidR="00E71B0B" w:rsidRDefault="00474308">
            <w:pPr>
              <w:rPr>
                <w:lang w:eastAsia="en-US"/>
              </w:rPr>
            </w:pPr>
            <w:r>
              <w:rPr>
                <w:lang w:eastAsia="en-US"/>
              </w:rPr>
              <w:t>Odd Inge</w:t>
            </w:r>
          </w:p>
        </w:tc>
        <w:tc>
          <w:tcPr>
            <w:tcW w:w="958" w:type="pct"/>
            <w:shd w:val="clear" w:color="auto" w:fill="auto"/>
          </w:tcPr>
          <w:p w14:paraId="646CFB3D" w14:textId="77777777" w:rsidR="00E71B0B" w:rsidRDefault="00474308">
            <w:pPr>
              <w:rPr>
                <w:lang w:eastAsia="en-US"/>
              </w:rPr>
            </w:pPr>
            <w:r>
              <w:rPr>
                <w:lang w:eastAsia="en-US"/>
              </w:rPr>
              <w:t>Trøndelag</w:t>
            </w:r>
          </w:p>
        </w:tc>
        <w:tc>
          <w:tcPr>
            <w:tcW w:w="2140" w:type="pct"/>
            <w:shd w:val="clear" w:color="auto" w:fill="auto"/>
          </w:tcPr>
          <w:p w14:paraId="43EF5071" w14:textId="77777777" w:rsidR="00E71B0B" w:rsidRDefault="00474308">
            <w:pPr>
              <w:rPr>
                <w:lang w:eastAsia="en-US"/>
              </w:rPr>
            </w:pPr>
            <w:r>
              <w:rPr>
                <w:lang w:eastAsia="en-US"/>
              </w:rPr>
              <w:t>Helse Midt-Norge RHF</w:t>
            </w:r>
          </w:p>
        </w:tc>
      </w:tr>
      <w:tr w:rsidR="00F562F6" w14:paraId="6D15764D" w14:textId="77777777" w:rsidTr="00250132">
        <w:trPr>
          <w:trHeight w:val="283"/>
        </w:trPr>
        <w:tc>
          <w:tcPr>
            <w:tcW w:w="832" w:type="pct"/>
            <w:shd w:val="clear" w:color="auto" w:fill="auto"/>
          </w:tcPr>
          <w:p w14:paraId="13F18829" w14:textId="77777777" w:rsidR="00E71B0B" w:rsidRDefault="00474308">
            <w:pPr>
              <w:rPr>
                <w:lang w:eastAsia="en-US"/>
              </w:rPr>
            </w:pPr>
            <w:r>
              <w:rPr>
                <w:lang w:eastAsia="en-US"/>
              </w:rPr>
              <w:t>Moe</w:t>
            </w:r>
          </w:p>
        </w:tc>
        <w:tc>
          <w:tcPr>
            <w:tcW w:w="1070" w:type="pct"/>
            <w:shd w:val="clear" w:color="auto" w:fill="auto"/>
          </w:tcPr>
          <w:p w14:paraId="34014C82" w14:textId="77777777" w:rsidR="00E71B0B" w:rsidRDefault="00474308">
            <w:pPr>
              <w:rPr>
                <w:lang w:eastAsia="en-US"/>
              </w:rPr>
            </w:pPr>
            <w:r>
              <w:rPr>
                <w:lang w:eastAsia="en-US"/>
              </w:rPr>
              <w:t>Olav</w:t>
            </w:r>
          </w:p>
        </w:tc>
        <w:tc>
          <w:tcPr>
            <w:tcW w:w="958" w:type="pct"/>
            <w:shd w:val="clear" w:color="auto" w:fill="auto"/>
          </w:tcPr>
          <w:p w14:paraId="30E0F93C" w14:textId="77777777" w:rsidR="00E71B0B" w:rsidRDefault="00474308">
            <w:pPr>
              <w:rPr>
                <w:lang w:eastAsia="en-US"/>
              </w:rPr>
            </w:pPr>
            <w:r>
              <w:rPr>
                <w:lang w:eastAsia="en-US"/>
              </w:rPr>
              <w:t>Viken</w:t>
            </w:r>
          </w:p>
        </w:tc>
        <w:tc>
          <w:tcPr>
            <w:tcW w:w="2140" w:type="pct"/>
            <w:shd w:val="clear" w:color="auto" w:fill="auto"/>
          </w:tcPr>
          <w:p w14:paraId="41C63CC0" w14:textId="77777777" w:rsidR="00E71B0B" w:rsidRDefault="00474308">
            <w:pPr>
              <w:rPr>
                <w:lang w:eastAsia="en-US"/>
              </w:rPr>
            </w:pPr>
            <w:r>
              <w:rPr>
                <w:lang w:eastAsia="en-US"/>
              </w:rPr>
              <w:t>Statskog SF</w:t>
            </w:r>
          </w:p>
        </w:tc>
      </w:tr>
      <w:tr w:rsidR="00F562F6" w14:paraId="6F878D82" w14:textId="77777777" w:rsidTr="00250132">
        <w:trPr>
          <w:trHeight w:val="283"/>
        </w:trPr>
        <w:tc>
          <w:tcPr>
            <w:tcW w:w="832" w:type="pct"/>
            <w:shd w:val="clear" w:color="auto" w:fill="auto"/>
          </w:tcPr>
          <w:p w14:paraId="6B685F08" w14:textId="77777777" w:rsidR="00E71B0B" w:rsidRDefault="00474308">
            <w:pPr>
              <w:rPr>
                <w:lang w:eastAsia="en-US"/>
              </w:rPr>
            </w:pPr>
            <w:proofErr w:type="spellStart"/>
            <w:r>
              <w:rPr>
                <w:lang w:eastAsia="en-US"/>
              </w:rPr>
              <w:t>Moengen</w:t>
            </w:r>
            <w:proofErr w:type="spellEnd"/>
          </w:p>
        </w:tc>
        <w:tc>
          <w:tcPr>
            <w:tcW w:w="1070" w:type="pct"/>
            <w:shd w:val="clear" w:color="auto" w:fill="auto"/>
          </w:tcPr>
          <w:p w14:paraId="1E12A7E0" w14:textId="77777777" w:rsidR="00E71B0B" w:rsidRDefault="00474308">
            <w:pPr>
              <w:rPr>
                <w:lang w:eastAsia="en-US"/>
              </w:rPr>
            </w:pPr>
            <w:r>
              <w:rPr>
                <w:lang w:eastAsia="en-US"/>
              </w:rPr>
              <w:t xml:space="preserve">Trond </w:t>
            </w:r>
          </w:p>
        </w:tc>
        <w:tc>
          <w:tcPr>
            <w:tcW w:w="958" w:type="pct"/>
            <w:shd w:val="clear" w:color="auto" w:fill="auto"/>
          </w:tcPr>
          <w:p w14:paraId="4CBEFA7D" w14:textId="77777777" w:rsidR="00E71B0B" w:rsidRDefault="00474308">
            <w:pPr>
              <w:rPr>
                <w:lang w:eastAsia="en-US"/>
              </w:rPr>
            </w:pPr>
            <w:r>
              <w:rPr>
                <w:lang w:eastAsia="en-US"/>
              </w:rPr>
              <w:t>Viken</w:t>
            </w:r>
          </w:p>
        </w:tc>
        <w:tc>
          <w:tcPr>
            <w:tcW w:w="2140" w:type="pct"/>
            <w:shd w:val="clear" w:color="auto" w:fill="auto"/>
          </w:tcPr>
          <w:p w14:paraId="559C7D80" w14:textId="77777777" w:rsidR="00E71B0B" w:rsidRDefault="00474308">
            <w:pPr>
              <w:rPr>
                <w:lang w:eastAsia="en-US"/>
              </w:rPr>
            </w:pPr>
            <w:r>
              <w:rPr>
                <w:lang w:eastAsia="en-US"/>
              </w:rPr>
              <w:t>Gassnova SF</w:t>
            </w:r>
          </w:p>
        </w:tc>
      </w:tr>
      <w:tr w:rsidR="00F562F6" w14:paraId="11E8ABC7" w14:textId="77777777" w:rsidTr="00250132">
        <w:trPr>
          <w:trHeight w:val="283"/>
        </w:trPr>
        <w:tc>
          <w:tcPr>
            <w:tcW w:w="832" w:type="pct"/>
            <w:shd w:val="clear" w:color="auto" w:fill="auto"/>
          </w:tcPr>
          <w:p w14:paraId="3E4CB7A7" w14:textId="77777777" w:rsidR="00E71B0B" w:rsidRDefault="00474308">
            <w:pPr>
              <w:rPr>
                <w:lang w:eastAsia="en-US"/>
              </w:rPr>
            </w:pPr>
            <w:r>
              <w:rPr>
                <w:lang w:eastAsia="en-US"/>
              </w:rPr>
              <w:t>Mohn</w:t>
            </w:r>
          </w:p>
        </w:tc>
        <w:tc>
          <w:tcPr>
            <w:tcW w:w="1070" w:type="pct"/>
            <w:shd w:val="clear" w:color="auto" w:fill="auto"/>
          </w:tcPr>
          <w:p w14:paraId="202E4C39" w14:textId="77777777" w:rsidR="00E71B0B" w:rsidRDefault="00474308">
            <w:pPr>
              <w:rPr>
                <w:lang w:eastAsia="en-US"/>
              </w:rPr>
            </w:pPr>
            <w:r>
              <w:rPr>
                <w:lang w:eastAsia="en-US"/>
              </w:rPr>
              <w:t>Klaus</w:t>
            </w:r>
          </w:p>
        </w:tc>
        <w:tc>
          <w:tcPr>
            <w:tcW w:w="958" w:type="pct"/>
            <w:shd w:val="clear" w:color="auto" w:fill="auto"/>
          </w:tcPr>
          <w:p w14:paraId="2B2EF648" w14:textId="77777777" w:rsidR="00E71B0B" w:rsidRDefault="00474308">
            <w:pPr>
              <w:rPr>
                <w:lang w:eastAsia="en-US"/>
              </w:rPr>
            </w:pPr>
            <w:r>
              <w:rPr>
                <w:lang w:eastAsia="en-US"/>
              </w:rPr>
              <w:t>Rogaland</w:t>
            </w:r>
          </w:p>
        </w:tc>
        <w:tc>
          <w:tcPr>
            <w:tcW w:w="2140" w:type="pct"/>
            <w:shd w:val="clear" w:color="auto" w:fill="auto"/>
          </w:tcPr>
          <w:p w14:paraId="43AAFE40" w14:textId="77777777" w:rsidR="00E71B0B" w:rsidRDefault="00474308">
            <w:pPr>
              <w:rPr>
                <w:lang w:eastAsia="en-US"/>
              </w:rPr>
            </w:pPr>
            <w:r>
              <w:rPr>
                <w:lang w:eastAsia="en-US"/>
              </w:rPr>
              <w:t>Nysnø Klimainvesteringer AS</w:t>
            </w:r>
          </w:p>
        </w:tc>
      </w:tr>
      <w:tr w:rsidR="00F562F6" w14:paraId="6C92E26C" w14:textId="77777777" w:rsidTr="00250132">
        <w:trPr>
          <w:trHeight w:val="283"/>
        </w:trPr>
        <w:tc>
          <w:tcPr>
            <w:tcW w:w="832" w:type="pct"/>
            <w:shd w:val="clear" w:color="auto" w:fill="auto"/>
          </w:tcPr>
          <w:p w14:paraId="2612B28F" w14:textId="77777777" w:rsidR="00E71B0B" w:rsidRDefault="00474308">
            <w:pPr>
              <w:rPr>
                <w:lang w:eastAsia="en-US"/>
              </w:rPr>
            </w:pPr>
            <w:proofErr w:type="spellStart"/>
            <w:r>
              <w:rPr>
                <w:lang w:eastAsia="en-US"/>
              </w:rPr>
              <w:t>Monseth</w:t>
            </w:r>
            <w:proofErr w:type="spellEnd"/>
          </w:p>
        </w:tc>
        <w:tc>
          <w:tcPr>
            <w:tcW w:w="1070" w:type="pct"/>
            <w:shd w:val="clear" w:color="auto" w:fill="auto"/>
          </w:tcPr>
          <w:p w14:paraId="3658D371" w14:textId="77777777" w:rsidR="00E71B0B" w:rsidRDefault="00474308">
            <w:pPr>
              <w:rPr>
                <w:lang w:eastAsia="en-US"/>
              </w:rPr>
            </w:pPr>
            <w:r>
              <w:rPr>
                <w:lang w:eastAsia="en-US"/>
              </w:rPr>
              <w:t>Per Olav</w:t>
            </w:r>
          </w:p>
        </w:tc>
        <w:tc>
          <w:tcPr>
            <w:tcW w:w="958" w:type="pct"/>
            <w:shd w:val="clear" w:color="auto" w:fill="auto"/>
          </w:tcPr>
          <w:p w14:paraId="08B4786F" w14:textId="77777777" w:rsidR="00E71B0B" w:rsidRDefault="00474308">
            <w:pPr>
              <w:rPr>
                <w:lang w:eastAsia="en-US"/>
              </w:rPr>
            </w:pPr>
            <w:r>
              <w:rPr>
                <w:lang w:eastAsia="en-US"/>
              </w:rPr>
              <w:t>Trøndelag</w:t>
            </w:r>
          </w:p>
        </w:tc>
        <w:tc>
          <w:tcPr>
            <w:tcW w:w="2140" w:type="pct"/>
            <w:shd w:val="clear" w:color="auto" w:fill="auto"/>
          </w:tcPr>
          <w:p w14:paraId="0E7D00C3" w14:textId="77777777" w:rsidR="00E71B0B" w:rsidRDefault="00474308">
            <w:pPr>
              <w:rPr>
                <w:lang w:eastAsia="en-US"/>
              </w:rPr>
            </w:pPr>
            <w:r>
              <w:rPr>
                <w:lang w:eastAsia="en-US"/>
              </w:rPr>
              <w:t>Norsk Tipping AS</w:t>
            </w:r>
          </w:p>
        </w:tc>
      </w:tr>
      <w:tr w:rsidR="00F562F6" w14:paraId="28D858C0" w14:textId="77777777" w:rsidTr="00250132">
        <w:trPr>
          <w:trHeight w:val="283"/>
        </w:trPr>
        <w:tc>
          <w:tcPr>
            <w:tcW w:w="832" w:type="pct"/>
            <w:shd w:val="clear" w:color="auto" w:fill="auto"/>
          </w:tcPr>
          <w:p w14:paraId="5A05422B" w14:textId="77777777" w:rsidR="00E71B0B" w:rsidRDefault="00474308">
            <w:pPr>
              <w:rPr>
                <w:lang w:eastAsia="en-US"/>
              </w:rPr>
            </w:pPr>
            <w:r>
              <w:rPr>
                <w:lang w:eastAsia="en-US"/>
              </w:rPr>
              <w:lastRenderedPageBreak/>
              <w:t>Morthen</w:t>
            </w:r>
          </w:p>
        </w:tc>
        <w:tc>
          <w:tcPr>
            <w:tcW w:w="1070" w:type="pct"/>
            <w:shd w:val="clear" w:color="auto" w:fill="auto"/>
          </w:tcPr>
          <w:p w14:paraId="16C84C0F" w14:textId="77777777" w:rsidR="00E71B0B" w:rsidRDefault="00474308">
            <w:pPr>
              <w:rPr>
                <w:lang w:eastAsia="en-US"/>
              </w:rPr>
            </w:pPr>
            <w:r>
              <w:rPr>
                <w:lang w:eastAsia="en-US"/>
              </w:rPr>
              <w:t>Elisabeth</w:t>
            </w:r>
          </w:p>
        </w:tc>
        <w:tc>
          <w:tcPr>
            <w:tcW w:w="958" w:type="pct"/>
            <w:shd w:val="clear" w:color="auto" w:fill="auto"/>
          </w:tcPr>
          <w:p w14:paraId="1D1A8629" w14:textId="77777777" w:rsidR="00E71B0B" w:rsidRDefault="00474308">
            <w:pPr>
              <w:rPr>
                <w:lang w:eastAsia="en-US"/>
              </w:rPr>
            </w:pPr>
            <w:r>
              <w:rPr>
                <w:lang w:eastAsia="en-US"/>
              </w:rPr>
              <w:t>Viken</w:t>
            </w:r>
          </w:p>
        </w:tc>
        <w:tc>
          <w:tcPr>
            <w:tcW w:w="2140" w:type="pct"/>
            <w:shd w:val="clear" w:color="auto" w:fill="auto"/>
          </w:tcPr>
          <w:p w14:paraId="1D999AE7" w14:textId="77777777" w:rsidR="00E71B0B" w:rsidRDefault="00474308">
            <w:pPr>
              <w:rPr>
                <w:lang w:eastAsia="en-US"/>
              </w:rPr>
            </w:pPr>
            <w:proofErr w:type="spellStart"/>
            <w:r>
              <w:rPr>
                <w:lang w:eastAsia="en-US"/>
              </w:rPr>
              <w:t>Graminor</w:t>
            </w:r>
            <w:proofErr w:type="spellEnd"/>
            <w:r>
              <w:rPr>
                <w:lang w:eastAsia="en-US"/>
              </w:rPr>
              <w:t xml:space="preserve"> AS</w:t>
            </w:r>
          </w:p>
        </w:tc>
      </w:tr>
      <w:tr w:rsidR="00F562F6" w14:paraId="0C8F01D9" w14:textId="77777777" w:rsidTr="00250132">
        <w:trPr>
          <w:trHeight w:val="283"/>
        </w:trPr>
        <w:tc>
          <w:tcPr>
            <w:tcW w:w="832" w:type="pct"/>
            <w:shd w:val="clear" w:color="auto" w:fill="auto"/>
          </w:tcPr>
          <w:p w14:paraId="0ED18682" w14:textId="77777777" w:rsidR="00E71B0B" w:rsidRDefault="00474308">
            <w:pPr>
              <w:rPr>
                <w:lang w:eastAsia="en-US"/>
              </w:rPr>
            </w:pPr>
            <w:proofErr w:type="spellStart"/>
            <w:r>
              <w:rPr>
                <w:lang w:eastAsia="en-US"/>
              </w:rPr>
              <w:t>Mrimba</w:t>
            </w:r>
            <w:proofErr w:type="spellEnd"/>
          </w:p>
        </w:tc>
        <w:tc>
          <w:tcPr>
            <w:tcW w:w="1070" w:type="pct"/>
            <w:shd w:val="clear" w:color="auto" w:fill="auto"/>
          </w:tcPr>
          <w:p w14:paraId="1721EB04" w14:textId="77777777" w:rsidR="00E71B0B" w:rsidRDefault="00474308">
            <w:pPr>
              <w:rPr>
                <w:lang w:eastAsia="en-US"/>
              </w:rPr>
            </w:pPr>
            <w:r>
              <w:rPr>
                <w:lang w:eastAsia="en-US"/>
              </w:rPr>
              <w:t>Vincent</w:t>
            </w:r>
          </w:p>
        </w:tc>
        <w:tc>
          <w:tcPr>
            <w:tcW w:w="958" w:type="pct"/>
            <w:shd w:val="clear" w:color="auto" w:fill="auto"/>
          </w:tcPr>
          <w:p w14:paraId="0B41BE5D"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7430BB51" w14:textId="77777777" w:rsidR="00E71B0B" w:rsidRDefault="00474308">
            <w:pPr>
              <w:rPr>
                <w:lang w:eastAsia="en-US"/>
              </w:rPr>
            </w:pPr>
            <w:r>
              <w:rPr>
                <w:lang w:eastAsia="en-US"/>
              </w:rPr>
              <w:t>Nationaltheatret AS</w:t>
            </w:r>
          </w:p>
        </w:tc>
      </w:tr>
      <w:tr w:rsidR="00F562F6" w14:paraId="4712BC62" w14:textId="77777777" w:rsidTr="00250132">
        <w:trPr>
          <w:trHeight w:val="283"/>
        </w:trPr>
        <w:tc>
          <w:tcPr>
            <w:tcW w:w="832" w:type="pct"/>
            <w:shd w:val="clear" w:color="auto" w:fill="auto"/>
          </w:tcPr>
          <w:p w14:paraId="65469934" w14:textId="77777777" w:rsidR="00E71B0B" w:rsidRDefault="00474308">
            <w:pPr>
              <w:rPr>
                <w:lang w:eastAsia="en-US"/>
              </w:rPr>
            </w:pPr>
            <w:r>
              <w:rPr>
                <w:lang w:eastAsia="en-US"/>
              </w:rPr>
              <w:t>Munkeby</w:t>
            </w:r>
          </w:p>
        </w:tc>
        <w:tc>
          <w:tcPr>
            <w:tcW w:w="1070" w:type="pct"/>
            <w:shd w:val="clear" w:color="auto" w:fill="auto"/>
          </w:tcPr>
          <w:p w14:paraId="607042A5" w14:textId="77777777" w:rsidR="00E71B0B" w:rsidRDefault="00474308">
            <w:pPr>
              <w:rPr>
                <w:lang w:eastAsia="en-US"/>
              </w:rPr>
            </w:pPr>
            <w:r>
              <w:rPr>
                <w:lang w:eastAsia="en-US"/>
              </w:rPr>
              <w:t>Svein Olav</w:t>
            </w:r>
          </w:p>
        </w:tc>
        <w:tc>
          <w:tcPr>
            <w:tcW w:w="958" w:type="pct"/>
            <w:shd w:val="clear" w:color="auto" w:fill="auto"/>
          </w:tcPr>
          <w:p w14:paraId="4DB99D37" w14:textId="77777777" w:rsidR="00E71B0B" w:rsidRDefault="00474308">
            <w:pPr>
              <w:rPr>
                <w:lang w:eastAsia="en-US"/>
              </w:rPr>
            </w:pPr>
            <w:r>
              <w:rPr>
                <w:lang w:eastAsia="en-US"/>
              </w:rPr>
              <w:t>Trøndelag</w:t>
            </w:r>
          </w:p>
        </w:tc>
        <w:tc>
          <w:tcPr>
            <w:tcW w:w="2140" w:type="pct"/>
            <w:shd w:val="clear" w:color="auto" w:fill="auto"/>
          </w:tcPr>
          <w:p w14:paraId="64D128AF" w14:textId="77777777" w:rsidR="00E71B0B" w:rsidRDefault="00474308">
            <w:pPr>
              <w:rPr>
                <w:lang w:eastAsia="en-US"/>
              </w:rPr>
            </w:pPr>
            <w:r>
              <w:rPr>
                <w:lang w:eastAsia="en-US"/>
              </w:rPr>
              <w:t>Space Norway AS</w:t>
            </w:r>
          </w:p>
        </w:tc>
      </w:tr>
      <w:tr w:rsidR="00F562F6" w14:paraId="4F86AD0C" w14:textId="77777777" w:rsidTr="00250132">
        <w:trPr>
          <w:trHeight w:val="283"/>
        </w:trPr>
        <w:tc>
          <w:tcPr>
            <w:tcW w:w="832" w:type="pct"/>
            <w:shd w:val="clear" w:color="auto" w:fill="auto"/>
          </w:tcPr>
          <w:p w14:paraId="34D1CA47" w14:textId="77777777" w:rsidR="00E71B0B" w:rsidRDefault="00474308">
            <w:pPr>
              <w:rPr>
                <w:lang w:eastAsia="en-US"/>
              </w:rPr>
            </w:pPr>
            <w:r>
              <w:rPr>
                <w:lang w:eastAsia="en-US"/>
              </w:rPr>
              <w:t>Myhre</w:t>
            </w:r>
          </w:p>
        </w:tc>
        <w:tc>
          <w:tcPr>
            <w:tcW w:w="1070" w:type="pct"/>
            <w:shd w:val="clear" w:color="auto" w:fill="auto"/>
          </w:tcPr>
          <w:p w14:paraId="6F49D4FD" w14:textId="77777777" w:rsidR="00E71B0B" w:rsidRDefault="00474308">
            <w:pPr>
              <w:rPr>
                <w:lang w:eastAsia="en-US"/>
              </w:rPr>
            </w:pPr>
            <w:r>
              <w:rPr>
                <w:lang w:eastAsia="en-US"/>
              </w:rPr>
              <w:t>Ingvild</w:t>
            </w:r>
          </w:p>
        </w:tc>
        <w:tc>
          <w:tcPr>
            <w:tcW w:w="958" w:type="pct"/>
            <w:shd w:val="clear" w:color="auto" w:fill="auto"/>
          </w:tcPr>
          <w:p w14:paraId="7E7CEDE2" w14:textId="77777777" w:rsidR="00E71B0B" w:rsidRDefault="00474308">
            <w:pPr>
              <w:rPr>
                <w:lang w:eastAsia="en-US"/>
              </w:rPr>
            </w:pPr>
            <w:r>
              <w:rPr>
                <w:lang w:eastAsia="en-US"/>
              </w:rPr>
              <w:t>Oslo</w:t>
            </w:r>
          </w:p>
        </w:tc>
        <w:tc>
          <w:tcPr>
            <w:tcW w:w="2140" w:type="pct"/>
            <w:shd w:val="clear" w:color="auto" w:fill="auto"/>
          </w:tcPr>
          <w:p w14:paraId="19BF0099" w14:textId="77777777" w:rsidR="00E71B0B" w:rsidRDefault="00474308">
            <w:pPr>
              <w:rPr>
                <w:lang w:eastAsia="en-US"/>
              </w:rPr>
            </w:pPr>
            <w:r>
              <w:rPr>
                <w:lang w:eastAsia="en-US"/>
              </w:rPr>
              <w:t>Simula Research Laboratory AS</w:t>
            </w:r>
          </w:p>
        </w:tc>
      </w:tr>
      <w:tr w:rsidR="00F562F6" w14:paraId="50A84ED0" w14:textId="77777777" w:rsidTr="00250132">
        <w:trPr>
          <w:trHeight w:val="283"/>
        </w:trPr>
        <w:tc>
          <w:tcPr>
            <w:tcW w:w="832" w:type="pct"/>
            <w:shd w:val="clear" w:color="auto" w:fill="auto"/>
          </w:tcPr>
          <w:p w14:paraId="7CA9796D" w14:textId="77777777" w:rsidR="00E71B0B" w:rsidRDefault="00474308">
            <w:pPr>
              <w:rPr>
                <w:lang w:eastAsia="en-US"/>
              </w:rPr>
            </w:pPr>
            <w:proofErr w:type="spellStart"/>
            <w:r>
              <w:rPr>
                <w:lang w:eastAsia="en-US"/>
              </w:rPr>
              <w:t>Mæstad</w:t>
            </w:r>
            <w:proofErr w:type="spellEnd"/>
          </w:p>
        </w:tc>
        <w:tc>
          <w:tcPr>
            <w:tcW w:w="1070" w:type="pct"/>
            <w:shd w:val="clear" w:color="auto" w:fill="auto"/>
          </w:tcPr>
          <w:p w14:paraId="0CA44329" w14:textId="77777777" w:rsidR="00E71B0B" w:rsidRDefault="00474308">
            <w:pPr>
              <w:rPr>
                <w:lang w:eastAsia="en-US"/>
              </w:rPr>
            </w:pPr>
            <w:r>
              <w:rPr>
                <w:lang w:eastAsia="en-US"/>
              </w:rPr>
              <w:t xml:space="preserve">Inge </w:t>
            </w:r>
            <w:proofErr w:type="gramStart"/>
            <w:r>
              <w:rPr>
                <w:lang w:eastAsia="en-US"/>
              </w:rPr>
              <w:t>Takle</w:t>
            </w:r>
            <w:proofErr w:type="gramEnd"/>
          </w:p>
        </w:tc>
        <w:tc>
          <w:tcPr>
            <w:tcW w:w="958" w:type="pct"/>
            <w:shd w:val="clear" w:color="auto" w:fill="auto"/>
          </w:tcPr>
          <w:p w14:paraId="14B1396A" w14:textId="77777777" w:rsidR="00E71B0B" w:rsidRDefault="00474308">
            <w:pPr>
              <w:rPr>
                <w:lang w:eastAsia="en-US"/>
              </w:rPr>
            </w:pPr>
            <w:r>
              <w:rPr>
                <w:lang w:eastAsia="en-US"/>
              </w:rPr>
              <w:t>Rogaland</w:t>
            </w:r>
          </w:p>
        </w:tc>
        <w:tc>
          <w:tcPr>
            <w:tcW w:w="2140" w:type="pct"/>
            <w:shd w:val="clear" w:color="auto" w:fill="auto"/>
          </w:tcPr>
          <w:p w14:paraId="6DF44FDA" w14:textId="77777777" w:rsidR="00E71B0B" w:rsidRDefault="00474308">
            <w:pPr>
              <w:rPr>
                <w:lang w:eastAsia="en-US"/>
              </w:rPr>
            </w:pPr>
            <w:r>
              <w:rPr>
                <w:lang w:eastAsia="en-US"/>
              </w:rPr>
              <w:t>Rogaland Teater AS</w:t>
            </w:r>
          </w:p>
        </w:tc>
      </w:tr>
      <w:tr w:rsidR="00F562F6" w14:paraId="716CBC43" w14:textId="77777777" w:rsidTr="00250132">
        <w:trPr>
          <w:trHeight w:val="283"/>
        </w:trPr>
        <w:tc>
          <w:tcPr>
            <w:tcW w:w="832" w:type="pct"/>
            <w:shd w:val="clear" w:color="auto" w:fill="auto"/>
          </w:tcPr>
          <w:p w14:paraId="63E45BB3" w14:textId="77777777" w:rsidR="00E71B0B" w:rsidRDefault="00474308">
            <w:pPr>
              <w:rPr>
                <w:lang w:eastAsia="en-US"/>
              </w:rPr>
            </w:pPr>
            <w:proofErr w:type="spellStart"/>
            <w:r>
              <w:rPr>
                <w:lang w:eastAsia="en-US"/>
              </w:rPr>
              <w:t>Mørseth</w:t>
            </w:r>
            <w:proofErr w:type="spellEnd"/>
          </w:p>
        </w:tc>
        <w:tc>
          <w:tcPr>
            <w:tcW w:w="1070" w:type="pct"/>
            <w:shd w:val="clear" w:color="auto" w:fill="auto"/>
          </w:tcPr>
          <w:p w14:paraId="4A9ECF92" w14:textId="77777777" w:rsidR="00E71B0B" w:rsidRDefault="00474308">
            <w:pPr>
              <w:rPr>
                <w:lang w:eastAsia="en-US"/>
              </w:rPr>
            </w:pPr>
            <w:r>
              <w:rPr>
                <w:lang w:eastAsia="en-US"/>
              </w:rPr>
              <w:t>Tor Olav</w:t>
            </w:r>
          </w:p>
        </w:tc>
        <w:tc>
          <w:tcPr>
            <w:tcW w:w="958" w:type="pct"/>
            <w:shd w:val="clear" w:color="auto" w:fill="auto"/>
          </w:tcPr>
          <w:p w14:paraId="498E034F" w14:textId="77777777" w:rsidR="00E71B0B" w:rsidRDefault="00474308">
            <w:pPr>
              <w:rPr>
                <w:lang w:eastAsia="en-US"/>
              </w:rPr>
            </w:pPr>
            <w:r>
              <w:rPr>
                <w:lang w:eastAsia="en-US"/>
              </w:rPr>
              <w:t>Oslo</w:t>
            </w:r>
          </w:p>
        </w:tc>
        <w:tc>
          <w:tcPr>
            <w:tcW w:w="2140" w:type="pct"/>
            <w:shd w:val="clear" w:color="auto" w:fill="auto"/>
          </w:tcPr>
          <w:p w14:paraId="6821BD6C" w14:textId="77777777" w:rsidR="00E71B0B" w:rsidRDefault="00474308">
            <w:pPr>
              <w:rPr>
                <w:lang w:eastAsia="en-US"/>
              </w:rPr>
            </w:pPr>
            <w:r>
              <w:rPr>
                <w:lang w:eastAsia="en-US"/>
              </w:rPr>
              <w:t>Filmparken AS</w:t>
            </w:r>
          </w:p>
        </w:tc>
      </w:tr>
      <w:tr w:rsidR="00F562F6" w14:paraId="78E23A09" w14:textId="77777777" w:rsidTr="00250132">
        <w:trPr>
          <w:trHeight w:val="283"/>
        </w:trPr>
        <w:tc>
          <w:tcPr>
            <w:tcW w:w="832" w:type="pct"/>
            <w:shd w:val="clear" w:color="auto" w:fill="auto"/>
          </w:tcPr>
          <w:p w14:paraId="737F42FC" w14:textId="77777777" w:rsidR="00E71B0B" w:rsidRDefault="00474308">
            <w:pPr>
              <w:rPr>
                <w:lang w:eastAsia="en-US"/>
              </w:rPr>
            </w:pPr>
            <w:r>
              <w:rPr>
                <w:lang w:eastAsia="en-US"/>
              </w:rPr>
              <w:t>Naas-</w:t>
            </w:r>
            <w:proofErr w:type="spellStart"/>
            <w:r>
              <w:rPr>
                <w:lang w:eastAsia="en-US"/>
              </w:rPr>
              <w:t>Bibow</w:t>
            </w:r>
            <w:proofErr w:type="spellEnd"/>
          </w:p>
        </w:tc>
        <w:tc>
          <w:tcPr>
            <w:tcW w:w="1070" w:type="pct"/>
            <w:shd w:val="clear" w:color="auto" w:fill="auto"/>
          </w:tcPr>
          <w:p w14:paraId="7439A612" w14:textId="77777777" w:rsidR="00E71B0B" w:rsidRDefault="00474308">
            <w:pPr>
              <w:rPr>
                <w:lang w:eastAsia="en-US"/>
              </w:rPr>
            </w:pPr>
            <w:r>
              <w:rPr>
                <w:lang w:eastAsia="en-US"/>
              </w:rPr>
              <w:t>Hildegunn</w:t>
            </w:r>
          </w:p>
        </w:tc>
        <w:tc>
          <w:tcPr>
            <w:tcW w:w="958" w:type="pct"/>
            <w:shd w:val="clear" w:color="auto" w:fill="auto"/>
          </w:tcPr>
          <w:p w14:paraId="62A4E95D" w14:textId="77777777" w:rsidR="00E71B0B" w:rsidRDefault="00474308">
            <w:pPr>
              <w:rPr>
                <w:lang w:eastAsia="en-US"/>
              </w:rPr>
            </w:pPr>
            <w:r>
              <w:rPr>
                <w:lang w:eastAsia="en-US"/>
              </w:rPr>
              <w:t>Oslo</w:t>
            </w:r>
          </w:p>
        </w:tc>
        <w:tc>
          <w:tcPr>
            <w:tcW w:w="2140" w:type="pct"/>
            <w:shd w:val="clear" w:color="auto" w:fill="auto"/>
          </w:tcPr>
          <w:p w14:paraId="6B99731E" w14:textId="77777777" w:rsidR="00E71B0B" w:rsidRDefault="00474308">
            <w:pPr>
              <w:rPr>
                <w:lang w:eastAsia="en-US"/>
              </w:rPr>
            </w:pPr>
            <w:r>
              <w:rPr>
                <w:lang w:eastAsia="en-US"/>
              </w:rPr>
              <w:t>Bane NOR SF</w:t>
            </w:r>
          </w:p>
        </w:tc>
      </w:tr>
      <w:tr w:rsidR="00F562F6" w14:paraId="3A3BDE14" w14:textId="77777777" w:rsidTr="00250132">
        <w:trPr>
          <w:trHeight w:val="283"/>
        </w:trPr>
        <w:tc>
          <w:tcPr>
            <w:tcW w:w="832" w:type="pct"/>
            <w:shd w:val="clear" w:color="auto" w:fill="auto"/>
          </w:tcPr>
          <w:p w14:paraId="19D95A17" w14:textId="77777777" w:rsidR="00E71B0B" w:rsidRDefault="00474308">
            <w:pPr>
              <w:rPr>
                <w:lang w:eastAsia="en-US"/>
              </w:rPr>
            </w:pPr>
            <w:proofErr w:type="spellStart"/>
            <w:r>
              <w:rPr>
                <w:lang w:eastAsia="en-US"/>
              </w:rPr>
              <w:t>Nakstad</w:t>
            </w:r>
            <w:proofErr w:type="spellEnd"/>
          </w:p>
        </w:tc>
        <w:tc>
          <w:tcPr>
            <w:tcW w:w="1070" w:type="pct"/>
            <w:shd w:val="clear" w:color="auto" w:fill="auto"/>
          </w:tcPr>
          <w:p w14:paraId="4261F0B5" w14:textId="77777777" w:rsidR="00E71B0B" w:rsidRDefault="00474308">
            <w:pPr>
              <w:rPr>
                <w:lang w:eastAsia="en-US"/>
              </w:rPr>
            </w:pPr>
            <w:r>
              <w:rPr>
                <w:lang w:eastAsia="en-US"/>
              </w:rPr>
              <w:t>Nils Kristian</w:t>
            </w:r>
          </w:p>
        </w:tc>
        <w:tc>
          <w:tcPr>
            <w:tcW w:w="958" w:type="pct"/>
            <w:shd w:val="clear" w:color="auto" w:fill="auto"/>
          </w:tcPr>
          <w:p w14:paraId="425C2D1D" w14:textId="77777777" w:rsidR="00E71B0B" w:rsidRDefault="00474308">
            <w:pPr>
              <w:rPr>
                <w:lang w:eastAsia="en-US"/>
              </w:rPr>
            </w:pPr>
            <w:r>
              <w:rPr>
                <w:lang w:eastAsia="en-US"/>
              </w:rPr>
              <w:t>Trøndelag</w:t>
            </w:r>
          </w:p>
        </w:tc>
        <w:tc>
          <w:tcPr>
            <w:tcW w:w="2140" w:type="pct"/>
            <w:shd w:val="clear" w:color="auto" w:fill="auto"/>
          </w:tcPr>
          <w:p w14:paraId="653B97CF" w14:textId="77777777" w:rsidR="00E71B0B" w:rsidRDefault="00474308">
            <w:pPr>
              <w:rPr>
                <w:lang w:eastAsia="en-US"/>
              </w:rPr>
            </w:pPr>
            <w:r>
              <w:rPr>
                <w:lang w:eastAsia="en-US"/>
              </w:rPr>
              <w:t>Statnett SF</w:t>
            </w:r>
          </w:p>
        </w:tc>
      </w:tr>
      <w:tr w:rsidR="00F562F6" w14:paraId="28363E43" w14:textId="77777777" w:rsidTr="00250132">
        <w:trPr>
          <w:trHeight w:val="283"/>
        </w:trPr>
        <w:tc>
          <w:tcPr>
            <w:tcW w:w="832" w:type="pct"/>
            <w:shd w:val="clear" w:color="auto" w:fill="auto"/>
          </w:tcPr>
          <w:p w14:paraId="25C3851A" w14:textId="77777777" w:rsidR="00E71B0B" w:rsidRDefault="00474308">
            <w:pPr>
              <w:rPr>
                <w:lang w:eastAsia="en-US"/>
              </w:rPr>
            </w:pPr>
            <w:r>
              <w:rPr>
                <w:lang w:eastAsia="en-US"/>
              </w:rPr>
              <w:t>Neteland</w:t>
            </w:r>
          </w:p>
        </w:tc>
        <w:tc>
          <w:tcPr>
            <w:tcW w:w="1070" w:type="pct"/>
            <w:shd w:val="clear" w:color="auto" w:fill="auto"/>
          </w:tcPr>
          <w:p w14:paraId="58D5F622" w14:textId="77777777" w:rsidR="00E71B0B" w:rsidRDefault="00474308">
            <w:pPr>
              <w:rPr>
                <w:lang w:eastAsia="en-US"/>
              </w:rPr>
            </w:pPr>
            <w:r>
              <w:rPr>
                <w:lang w:eastAsia="en-US"/>
              </w:rPr>
              <w:t>Dagfinn</w:t>
            </w:r>
          </w:p>
        </w:tc>
        <w:tc>
          <w:tcPr>
            <w:tcW w:w="958" w:type="pct"/>
            <w:shd w:val="clear" w:color="auto" w:fill="auto"/>
          </w:tcPr>
          <w:p w14:paraId="23505F54"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5D65DF59" w14:textId="77777777" w:rsidR="00E71B0B" w:rsidRDefault="00474308">
            <w:pPr>
              <w:rPr>
                <w:lang w:eastAsia="en-US"/>
              </w:rPr>
            </w:pPr>
            <w:r>
              <w:rPr>
                <w:lang w:eastAsia="en-US"/>
              </w:rPr>
              <w:t>Baneservice AS</w:t>
            </w:r>
          </w:p>
        </w:tc>
      </w:tr>
      <w:tr w:rsidR="00F562F6" w14:paraId="342452E5" w14:textId="77777777" w:rsidTr="00250132">
        <w:trPr>
          <w:trHeight w:val="283"/>
        </w:trPr>
        <w:tc>
          <w:tcPr>
            <w:tcW w:w="832" w:type="pct"/>
            <w:shd w:val="clear" w:color="auto" w:fill="auto"/>
          </w:tcPr>
          <w:p w14:paraId="43FF5D84" w14:textId="77777777" w:rsidR="00E71B0B" w:rsidRDefault="00474308">
            <w:pPr>
              <w:rPr>
                <w:lang w:eastAsia="en-US"/>
              </w:rPr>
            </w:pPr>
            <w:r>
              <w:rPr>
                <w:lang w:eastAsia="en-US"/>
              </w:rPr>
              <w:t>New</w:t>
            </w:r>
          </w:p>
        </w:tc>
        <w:tc>
          <w:tcPr>
            <w:tcW w:w="1070" w:type="pct"/>
            <w:shd w:val="clear" w:color="auto" w:fill="auto"/>
          </w:tcPr>
          <w:p w14:paraId="36B36E3D" w14:textId="77777777" w:rsidR="00E71B0B" w:rsidRDefault="00474308">
            <w:pPr>
              <w:rPr>
                <w:lang w:eastAsia="en-US"/>
              </w:rPr>
            </w:pPr>
            <w:r>
              <w:rPr>
                <w:lang w:eastAsia="en-US"/>
              </w:rPr>
              <w:t>Philip Graham</w:t>
            </w:r>
          </w:p>
        </w:tc>
        <w:tc>
          <w:tcPr>
            <w:tcW w:w="958" w:type="pct"/>
            <w:shd w:val="clear" w:color="auto" w:fill="auto"/>
          </w:tcPr>
          <w:p w14:paraId="1C98F979" w14:textId="77777777" w:rsidR="00E71B0B" w:rsidRDefault="00474308">
            <w:pPr>
              <w:rPr>
                <w:lang w:eastAsia="en-US"/>
              </w:rPr>
            </w:pPr>
            <w:r>
              <w:rPr>
                <w:lang w:eastAsia="en-US"/>
              </w:rPr>
              <w:t>Utland</w:t>
            </w:r>
          </w:p>
        </w:tc>
        <w:tc>
          <w:tcPr>
            <w:tcW w:w="2140" w:type="pct"/>
            <w:shd w:val="clear" w:color="auto" w:fill="auto"/>
          </w:tcPr>
          <w:p w14:paraId="33A74C3B" w14:textId="77777777" w:rsidR="00E71B0B" w:rsidRDefault="00474308">
            <w:pPr>
              <w:rPr>
                <w:lang w:eastAsia="en-US"/>
              </w:rPr>
            </w:pPr>
            <w:r>
              <w:rPr>
                <w:lang w:eastAsia="en-US"/>
              </w:rPr>
              <w:t>Norsk Hydro ASA</w:t>
            </w:r>
          </w:p>
        </w:tc>
      </w:tr>
      <w:tr w:rsidR="00F562F6" w14:paraId="4D4080CB" w14:textId="77777777" w:rsidTr="00250132">
        <w:trPr>
          <w:trHeight w:val="283"/>
        </w:trPr>
        <w:tc>
          <w:tcPr>
            <w:tcW w:w="832" w:type="pct"/>
            <w:shd w:val="clear" w:color="auto" w:fill="auto"/>
          </w:tcPr>
          <w:p w14:paraId="708CDE66" w14:textId="77777777" w:rsidR="00E71B0B" w:rsidRDefault="00474308">
            <w:pPr>
              <w:rPr>
                <w:lang w:eastAsia="en-US"/>
              </w:rPr>
            </w:pPr>
            <w:r>
              <w:rPr>
                <w:lang w:eastAsia="en-US"/>
              </w:rPr>
              <w:t>Nielsen</w:t>
            </w:r>
          </w:p>
        </w:tc>
        <w:tc>
          <w:tcPr>
            <w:tcW w:w="1070" w:type="pct"/>
            <w:shd w:val="clear" w:color="auto" w:fill="auto"/>
          </w:tcPr>
          <w:p w14:paraId="673CECA2" w14:textId="77777777" w:rsidR="00E71B0B" w:rsidRDefault="00474308">
            <w:pPr>
              <w:rPr>
                <w:lang w:eastAsia="en-US"/>
              </w:rPr>
            </w:pPr>
            <w:r>
              <w:rPr>
                <w:lang w:eastAsia="en-US"/>
              </w:rPr>
              <w:t>Petter</w:t>
            </w:r>
          </w:p>
        </w:tc>
        <w:tc>
          <w:tcPr>
            <w:tcW w:w="958" w:type="pct"/>
            <w:shd w:val="clear" w:color="auto" w:fill="auto"/>
          </w:tcPr>
          <w:p w14:paraId="274EED2D" w14:textId="77777777" w:rsidR="00E71B0B" w:rsidRDefault="00474308">
            <w:pPr>
              <w:rPr>
                <w:lang w:eastAsia="en-US"/>
              </w:rPr>
            </w:pPr>
            <w:r>
              <w:rPr>
                <w:lang w:eastAsia="en-US"/>
              </w:rPr>
              <w:t>Oslo</w:t>
            </w:r>
          </w:p>
        </w:tc>
        <w:tc>
          <w:tcPr>
            <w:tcW w:w="2140" w:type="pct"/>
            <w:shd w:val="clear" w:color="auto" w:fill="auto"/>
          </w:tcPr>
          <w:p w14:paraId="19EDA786" w14:textId="77777777" w:rsidR="00E71B0B" w:rsidRDefault="00474308">
            <w:pPr>
              <w:rPr>
                <w:lang w:eastAsia="en-US"/>
              </w:rPr>
            </w:pPr>
            <w:r>
              <w:rPr>
                <w:lang w:eastAsia="en-US"/>
              </w:rPr>
              <w:t>Simula Research Laboratory AS</w:t>
            </w:r>
          </w:p>
        </w:tc>
      </w:tr>
      <w:tr w:rsidR="00F562F6" w14:paraId="6CE7E7B1" w14:textId="77777777" w:rsidTr="00250132">
        <w:trPr>
          <w:trHeight w:val="283"/>
        </w:trPr>
        <w:tc>
          <w:tcPr>
            <w:tcW w:w="832" w:type="pct"/>
            <w:shd w:val="clear" w:color="auto" w:fill="auto"/>
          </w:tcPr>
          <w:p w14:paraId="3E99BFAB" w14:textId="77777777" w:rsidR="00E71B0B" w:rsidRDefault="00474308">
            <w:pPr>
              <w:rPr>
                <w:lang w:eastAsia="en-US"/>
              </w:rPr>
            </w:pPr>
            <w:r>
              <w:rPr>
                <w:lang w:eastAsia="en-US"/>
              </w:rPr>
              <w:t>Nikolaisen</w:t>
            </w:r>
          </w:p>
        </w:tc>
        <w:tc>
          <w:tcPr>
            <w:tcW w:w="1070" w:type="pct"/>
            <w:shd w:val="clear" w:color="auto" w:fill="auto"/>
          </w:tcPr>
          <w:p w14:paraId="2B5AC762" w14:textId="77777777" w:rsidR="00E71B0B" w:rsidRDefault="00474308">
            <w:pPr>
              <w:rPr>
                <w:lang w:eastAsia="en-US"/>
              </w:rPr>
            </w:pPr>
            <w:r>
              <w:rPr>
                <w:lang w:eastAsia="en-US"/>
              </w:rPr>
              <w:t xml:space="preserve">Harald V. </w:t>
            </w:r>
          </w:p>
        </w:tc>
        <w:tc>
          <w:tcPr>
            <w:tcW w:w="958" w:type="pct"/>
            <w:shd w:val="clear" w:color="auto" w:fill="auto"/>
          </w:tcPr>
          <w:p w14:paraId="549FC049" w14:textId="77777777" w:rsidR="00E71B0B" w:rsidRDefault="00474308">
            <w:pPr>
              <w:rPr>
                <w:lang w:eastAsia="en-US"/>
              </w:rPr>
            </w:pPr>
            <w:r>
              <w:rPr>
                <w:lang w:eastAsia="en-US"/>
              </w:rPr>
              <w:t>Viken</w:t>
            </w:r>
          </w:p>
        </w:tc>
        <w:tc>
          <w:tcPr>
            <w:tcW w:w="2140" w:type="pct"/>
            <w:shd w:val="clear" w:color="auto" w:fill="auto"/>
          </w:tcPr>
          <w:p w14:paraId="0FA08784" w14:textId="77777777" w:rsidR="00E71B0B" w:rsidRDefault="00474308">
            <w:pPr>
              <w:rPr>
                <w:lang w:eastAsia="en-US"/>
              </w:rPr>
            </w:pPr>
            <w:r>
              <w:rPr>
                <w:lang w:eastAsia="en-US"/>
              </w:rPr>
              <w:t>Baneservice AS</w:t>
            </w:r>
          </w:p>
          <w:p w14:paraId="1C7B8203" w14:textId="77777777" w:rsidR="00E71B0B" w:rsidRDefault="00474308">
            <w:pPr>
              <w:rPr>
                <w:lang w:eastAsia="en-US"/>
              </w:rPr>
            </w:pPr>
            <w:r>
              <w:rPr>
                <w:lang w:eastAsia="en-US"/>
              </w:rPr>
              <w:t>Nye Veier AS</w:t>
            </w:r>
          </w:p>
          <w:p w14:paraId="49376343" w14:textId="77777777" w:rsidR="00E71B0B" w:rsidRDefault="00474308">
            <w:pPr>
              <w:rPr>
                <w:lang w:eastAsia="en-US"/>
              </w:rPr>
            </w:pPr>
            <w:r>
              <w:rPr>
                <w:lang w:eastAsia="en-US"/>
              </w:rPr>
              <w:t>Helse Sør-Øst RHF</w:t>
            </w:r>
          </w:p>
        </w:tc>
      </w:tr>
      <w:tr w:rsidR="00F562F6" w14:paraId="5A3D9C2B" w14:textId="77777777" w:rsidTr="00250132">
        <w:trPr>
          <w:trHeight w:val="283"/>
        </w:trPr>
        <w:tc>
          <w:tcPr>
            <w:tcW w:w="832" w:type="pct"/>
            <w:shd w:val="clear" w:color="auto" w:fill="auto"/>
          </w:tcPr>
          <w:p w14:paraId="17B04FCA" w14:textId="77777777" w:rsidR="00E71B0B" w:rsidRDefault="00474308">
            <w:pPr>
              <w:rPr>
                <w:lang w:eastAsia="en-US"/>
              </w:rPr>
            </w:pPr>
            <w:r>
              <w:rPr>
                <w:lang w:eastAsia="en-US"/>
              </w:rPr>
              <w:t>Nilsen</w:t>
            </w:r>
          </w:p>
        </w:tc>
        <w:tc>
          <w:tcPr>
            <w:tcW w:w="1070" w:type="pct"/>
            <w:shd w:val="clear" w:color="auto" w:fill="auto"/>
          </w:tcPr>
          <w:p w14:paraId="61F1ADCE" w14:textId="77777777" w:rsidR="00E71B0B" w:rsidRDefault="00474308">
            <w:pPr>
              <w:rPr>
                <w:lang w:eastAsia="en-US"/>
              </w:rPr>
            </w:pPr>
            <w:r>
              <w:rPr>
                <w:lang w:eastAsia="en-US"/>
              </w:rPr>
              <w:t>Birger</w:t>
            </w:r>
          </w:p>
        </w:tc>
        <w:tc>
          <w:tcPr>
            <w:tcW w:w="958" w:type="pct"/>
            <w:shd w:val="clear" w:color="auto" w:fill="auto"/>
          </w:tcPr>
          <w:p w14:paraId="0FA5A53C" w14:textId="77777777" w:rsidR="00E71B0B" w:rsidRDefault="00474308">
            <w:pPr>
              <w:rPr>
                <w:lang w:eastAsia="en-US"/>
              </w:rPr>
            </w:pPr>
            <w:r>
              <w:rPr>
                <w:lang w:eastAsia="en-US"/>
              </w:rPr>
              <w:t>Viken</w:t>
            </w:r>
          </w:p>
        </w:tc>
        <w:tc>
          <w:tcPr>
            <w:tcW w:w="2140" w:type="pct"/>
            <w:shd w:val="clear" w:color="auto" w:fill="auto"/>
          </w:tcPr>
          <w:p w14:paraId="60C0A9C4" w14:textId="77777777" w:rsidR="00E71B0B" w:rsidRDefault="00474308">
            <w:pPr>
              <w:rPr>
                <w:lang w:eastAsia="en-US"/>
              </w:rPr>
            </w:pPr>
            <w:r>
              <w:rPr>
                <w:lang w:eastAsia="en-US"/>
              </w:rPr>
              <w:t>Store Norske Spitsbergen Kulkompani AS</w:t>
            </w:r>
          </w:p>
        </w:tc>
      </w:tr>
      <w:tr w:rsidR="00F562F6" w14:paraId="4CF4D087" w14:textId="77777777" w:rsidTr="00250132">
        <w:trPr>
          <w:trHeight w:val="283"/>
        </w:trPr>
        <w:tc>
          <w:tcPr>
            <w:tcW w:w="832" w:type="pct"/>
            <w:shd w:val="clear" w:color="auto" w:fill="auto"/>
          </w:tcPr>
          <w:p w14:paraId="089D00E8" w14:textId="77777777" w:rsidR="00E71B0B" w:rsidRDefault="00474308">
            <w:pPr>
              <w:rPr>
                <w:lang w:eastAsia="en-US"/>
              </w:rPr>
            </w:pPr>
            <w:r>
              <w:rPr>
                <w:lang w:eastAsia="en-US"/>
              </w:rPr>
              <w:t>Nilssen</w:t>
            </w:r>
          </w:p>
        </w:tc>
        <w:tc>
          <w:tcPr>
            <w:tcW w:w="1070" w:type="pct"/>
            <w:shd w:val="clear" w:color="auto" w:fill="auto"/>
          </w:tcPr>
          <w:p w14:paraId="0A386B3F" w14:textId="77777777" w:rsidR="00E71B0B" w:rsidRDefault="00474308">
            <w:pPr>
              <w:rPr>
                <w:lang w:eastAsia="en-US"/>
              </w:rPr>
            </w:pPr>
            <w:r>
              <w:rPr>
                <w:lang w:eastAsia="en-US"/>
              </w:rPr>
              <w:t>Herlof</w:t>
            </w:r>
          </w:p>
        </w:tc>
        <w:tc>
          <w:tcPr>
            <w:tcW w:w="958" w:type="pct"/>
            <w:shd w:val="clear" w:color="auto" w:fill="auto"/>
          </w:tcPr>
          <w:p w14:paraId="317714BF" w14:textId="77777777" w:rsidR="00E71B0B" w:rsidRDefault="00474308">
            <w:pPr>
              <w:rPr>
                <w:lang w:eastAsia="en-US"/>
              </w:rPr>
            </w:pPr>
            <w:r>
              <w:rPr>
                <w:lang w:eastAsia="en-US"/>
              </w:rPr>
              <w:t>Rogaland</w:t>
            </w:r>
          </w:p>
        </w:tc>
        <w:tc>
          <w:tcPr>
            <w:tcW w:w="2140" w:type="pct"/>
            <w:shd w:val="clear" w:color="auto" w:fill="auto"/>
          </w:tcPr>
          <w:p w14:paraId="4063BA74" w14:textId="77777777" w:rsidR="00E71B0B" w:rsidRDefault="00474308">
            <w:pPr>
              <w:rPr>
                <w:lang w:eastAsia="en-US"/>
              </w:rPr>
            </w:pPr>
            <w:r>
              <w:rPr>
                <w:lang w:eastAsia="en-US"/>
              </w:rPr>
              <w:t>Norsk helsenett SF</w:t>
            </w:r>
          </w:p>
        </w:tc>
      </w:tr>
      <w:tr w:rsidR="00F562F6" w14:paraId="3C71DD32" w14:textId="77777777" w:rsidTr="00250132">
        <w:trPr>
          <w:trHeight w:val="283"/>
        </w:trPr>
        <w:tc>
          <w:tcPr>
            <w:tcW w:w="832" w:type="pct"/>
            <w:shd w:val="clear" w:color="auto" w:fill="auto"/>
          </w:tcPr>
          <w:p w14:paraId="66F0A375" w14:textId="77777777" w:rsidR="00E71B0B" w:rsidRDefault="00474308">
            <w:pPr>
              <w:rPr>
                <w:lang w:eastAsia="en-US"/>
              </w:rPr>
            </w:pPr>
            <w:r>
              <w:rPr>
                <w:lang w:eastAsia="en-US"/>
              </w:rPr>
              <w:lastRenderedPageBreak/>
              <w:t>Nilsson</w:t>
            </w:r>
          </w:p>
        </w:tc>
        <w:tc>
          <w:tcPr>
            <w:tcW w:w="1070" w:type="pct"/>
            <w:shd w:val="clear" w:color="auto" w:fill="auto"/>
          </w:tcPr>
          <w:p w14:paraId="38BBA63B" w14:textId="77777777" w:rsidR="00E71B0B" w:rsidRDefault="00474308">
            <w:pPr>
              <w:rPr>
                <w:lang w:eastAsia="en-US"/>
              </w:rPr>
            </w:pPr>
            <w:r>
              <w:rPr>
                <w:lang w:eastAsia="en-US"/>
              </w:rPr>
              <w:t>Per-Harald</w:t>
            </w:r>
          </w:p>
        </w:tc>
        <w:tc>
          <w:tcPr>
            <w:tcW w:w="958" w:type="pct"/>
            <w:shd w:val="clear" w:color="auto" w:fill="auto"/>
          </w:tcPr>
          <w:p w14:paraId="11E50066" w14:textId="77777777" w:rsidR="00E71B0B" w:rsidRDefault="00474308">
            <w:pPr>
              <w:rPr>
                <w:lang w:eastAsia="en-US"/>
              </w:rPr>
            </w:pPr>
            <w:r>
              <w:rPr>
                <w:lang w:eastAsia="en-US"/>
              </w:rPr>
              <w:t>Rogaland</w:t>
            </w:r>
          </w:p>
        </w:tc>
        <w:tc>
          <w:tcPr>
            <w:tcW w:w="2140" w:type="pct"/>
            <w:shd w:val="clear" w:color="auto" w:fill="auto"/>
          </w:tcPr>
          <w:p w14:paraId="194D102A" w14:textId="77777777" w:rsidR="00E71B0B" w:rsidRDefault="00474308">
            <w:pPr>
              <w:rPr>
                <w:lang w:eastAsia="en-US"/>
              </w:rPr>
            </w:pPr>
            <w:r>
              <w:rPr>
                <w:lang w:eastAsia="en-US"/>
              </w:rPr>
              <w:t>Carte Blanche AS</w:t>
            </w:r>
          </w:p>
        </w:tc>
      </w:tr>
      <w:tr w:rsidR="00F562F6" w14:paraId="17F7ADC7" w14:textId="77777777" w:rsidTr="00250132">
        <w:trPr>
          <w:trHeight w:val="283"/>
        </w:trPr>
        <w:tc>
          <w:tcPr>
            <w:tcW w:w="832" w:type="pct"/>
            <w:shd w:val="clear" w:color="auto" w:fill="auto"/>
          </w:tcPr>
          <w:p w14:paraId="773F9B01" w14:textId="77777777" w:rsidR="00E71B0B" w:rsidRDefault="00474308">
            <w:pPr>
              <w:rPr>
                <w:lang w:eastAsia="en-US"/>
              </w:rPr>
            </w:pPr>
            <w:r>
              <w:rPr>
                <w:lang w:eastAsia="en-US"/>
              </w:rPr>
              <w:t>Nordvik</w:t>
            </w:r>
          </w:p>
        </w:tc>
        <w:tc>
          <w:tcPr>
            <w:tcW w:w="1070" w:type="pct"/>
            <w:shd w:val="clear" w:color="auto" w:fill="auto"/>
          </w:tcPr>
          <w:p w14:paraId="5E2A7F61" w14:textId="77777777" w:rsidR="00E71B0B" w:rsidRDefault="00474308">
            <w:pPr>
              <w:rPr>
                <w:lang w:eastAsia="en-US"/>
              </w:rPr>
            </w:pPr>
            <w:r>
              <w:rPr>
                <w:lang w:eastAsia="en-US"/>
              </w:rPr>
              <w:t>Hilde Brunvand</w:t>
            </w:r>
          </w:p>
        </w:tc>
        <w:tc>
          <w:tcPr>
            <w:tcW w:w="958" w:type="pct"/>
            <w:shd w:val="clear" w:color="auto" w:fill="auto"/>
          </w:tcPr>
          <w:p w14:paraId="1F659C8F" w14:textId="77777777" w:rsidR="00E71B0B" w:rsidRDefault="00474308">
            <w:pPr>
              <w:rPr>
                <w:lang w:eastAsia="en-US"/>
              </w:rPr>
            </w:pPr>
            <w:r>
              <w:rPr>
                <w:lang w:eastAsia="en-US"/>
              </w:rPr>
              <w:t>Agder</w:t>
            </w:r>
          </w:p>
        </w:tc>
        <w:tc>
          <w:tcPr>
            <w:tcW w:w="2140" w:type="pct"/>
            <w:shd w:val="clear" w:color="auto" w:fill="auto"/>
          </w:tcPr>
          <w:p w14:paraId="1833D824" w14:textId="77777777" w:rsidR="00E71B0B" w:rsidRDefault="00474308">
            <w:pPr>
              <w:rPr>
                <w:lang w:eastAsia="en-US"/>
              </w:rPr>
            </w:pPr>
            <w:r>
              <w:rPr>
                <w:lang w:eastAsia="en-US"/>
              </w:rPr>
              <w:t>Simula Research Laboratory AS</w:t>
            </w:r>
          </w:p>
        </w:tc>
      </w:tr>
      <w:tr w:rsidR="00F562F6" w14:paraId="7602FDF9" w14:textId="77777777" w:rsidTr="00250132">
        <w:trPr>
          <w:trHeight w:val="283"/>
        </w:trPr>
        <w:tc>
          <w:tcPr>
            <w:tcW w:w="832" w:type="pct"/>
            <w:shd w:val="clear" w:color="auto" w:fill="auto"/>
          </w:tcPr>
          <w:p w14:paraId="13D276D3" w14:textId="77777777" w:rsidR="00E71B0B" w:rsidRDefault="00474308">
            <w:pPr>
              <w:rPr>
                <w:lang w:eastAsia="en-US"/>
              </w:rPr>
            </w:pPr>
            <w:r>
              <w:rPr>
                <w:lang w:eastAsia="en-US"/>
              </w:rPr>
              <w:t>Nore</w:t>
            </w:r>
          </w:p>
        </w:tc>
        <w:tc>
          <w:tcPr>
            <w:tcW w:w="1070" w:type="pct"/>
            <w:shd w:val="clear" w:color="auto" w:fill="auto"/>
          </w:tcPr>
          <w:p w14:paraId="0C2533BA" w14:textId="77777777" w:rsidR="00E71B0B" w:rsidRDefault="00474308">
            <w:pPr>
              <w:rPr>
                <w:lang w:eastAsia="en-US"/>
              </w:rPr>
            </w:pPr>
            <w:r>
              <w:rPr>
                <w:lang w:eastAsia="en-US"/>
              </w:rPr>
              <w:t>Kristine</w:t>
            </w:r>
          </w:p>
        </w:tc>
        <w:tc>
          <w:tcPr>
            <w:tcW w:w="958" w:type="pct"/>
            <w:shd w:val="clear" w:color="auto" w:fill="auto"/>
          </w:tcPr>
          <w:p w14:paraId="0A3E2D75" w14:textId="77777777" w:rsidR="00E71B0B" w:rsidRDefault="00474308">
            <w:pPr>
              <w:rPr>
                <w:lang w:eastAsia="en-US"/>
              </w:rPr>
            </w:pPr>
            <w:r>
              <w:rPr>
                <w:lang w:eastAsia="en-US"/>
              </w:rPr>
              <w:t>Viken</w:t>
            </w:r>
          </w:p>
        </w:tc>
        <w:tc>
          <w:tcPr>
            <w:tcW w:w="2140" w:type="pct"/>
            <w:shd w:val="clear" w:color="auto" w:fill="auto"/>
          </w:tcPr>
          <w:p w14:paraId="0E628E8A" w14:textId="77777777" w:rsidR="00E71B0B" w:rsidRDefault="00474308">
            <w:pPr>
              <w:rPr>
                <w:lang w:eastAsia="en-US"/>
              </w:rPr>
            </w:pPr>
            <w:r>
              <w:rPr>
                <w:lang w:eastAsia="en-US"/>
              </w:rPr>
              <w:t>Innovasjon Norge</w:t>
            </w:r>
          </w:p>
        </w:tc>
      </w:tr>
      <w:tr w:rsidR="00F562F6" w14:paraId="2F80B1B8" w14:textId="77777777" w:rsidTr="00250132">
        <w:trPr>
          <w:trHeight w:val="283"/>
        </w:trPr>
        <w:tc>
          <w:tcPr>
            <w:tcW w:w="832" w:type="pct"/>
            <w:shd w:val="clear" w:color="auto" w:fill="auto"/>
          </w:tcPr>
          <w:p w14:paraId="6BD64259" w14:textId="77777777" w:rsidR="00E71B0B" w:rsidRDefault="00474308">
            <w:pPr>
              <w:rPr>
                <w:lang w:eastAsia="en-US"/>
              </w:rPr>
            </w:pPr>
            <w:r>
              <w:rPr>
                <w:lang w:eastAsia="en-US"/>
              </w:rPr>
              <w:t>Norheim</w:t>
            </w:r>
          </w:p>
        </w:tc>
        <w:tc>
          <w:tcPr>
            <w:tcW w:w="1070" w:type="pct"/>
            <w:shd w:val="clear" w:color="auto" w:fill="auto"/>
          </w:tcPr>
          <w:p w14:paraId="15BC4B24" w14:textId="77777777" w:rsidR="00E71B0B" w:rsidRDefault="00474308">
            <w:pPr>
              <w:rPr>
                <w:lang w:eastAsia="en-US"/>
              </w:rPr>
            </w:pPr>
            <w:r>
              <w:rPr>
                <w:lang w:eastAsia="en-US"/>
              </w:rPr>
              <w:t>Hildegunn</w:t>
            </w:r>
          </w:p>
        </w:tc>
        <w:tc>
          <w:tcPr>
            <w:tcW w:w="958" w:type="pct"/>
            <w:shd w:val="clear" w:color="auto" w:fill="auto"/>
          </w:tcPr>
          <w:p w14:paraId="739B72D3" w14:textId="77777777" w:rsidR="00E71B0B" w:rsidRDefault="00474308">
            <w:pPr>
              <w:rPr>
                <w:lang w:eastAsia="en-US"/>
              </w:rPr>
            </w:pPr>
            <w:r>
              <w:rPr>
                <w:lang w:eastAsia="en-US"/>
              </w:rPr>
              <w:t>Viken</w:t>
            </w:r>
          </w:p>
        </w:tc>
        <w:tc>
          <w:tcPr>
            <w:tcW w:w="2140" w:type="pct"/>
            <w:shd w:val="clear" w:color="auto" w:fill="auto"/>
          </w:tcPr>
          <w:p w14:paraId="2D91052F" w14:textId="77777777" w:rsidR="00E71B0B" w:rsidRDefault="00474308">
            <w:pPr>
              <w:rPr>
                <w:lang w:eastAsia="en-US"/>
              </w:rPr>
            </w:pPr>
            <w:proofErr w:type="spellStart"/>
            <w:r>
              <w:rPr>
                <w:lang w:eastAsia="en-US"/>
              </w:rPr>
              <w:t>Graminor</w:t>
            </w:r>
            <w:proofErr w:type="spellEnd"/>
            <w:r>
              <w:rPr>
                <w:lang w:eastAsia="en-US"/>
              </w:rPr>
              <w:t xml:space="preserve"> AS</w:t>
            </w:r>
          </w:p>
        </w:tc>
      </w:tr>
      <w:tr w:rsidR="00F562F6" w14:paraId="040FFDC6" w14:textId="77777777" w:rsidTr="00250132">
        <w:trPr>
          <w:trHeight w:val="283"/>
        </w:trPr>
        <w:tc>
          <w:tcPr>
            <w:tcW w:w="832" w:type="pct"/>
            <w:shd w:val="clear" w:color="auto" w:fill="auto"/>
          </w:tcPr>
          <w:p w14:paraId="772EAAEB" w14:textId="77777777" w:rsidR="00E71B0B" w:rsidRDefault="00474308">
            <w:pPr>
              <w:rPr>
                <w:lang w:eastAsia="en-US"/>
              </w:rPr>
            </w:pPr>
            <w:r>
              <w:rPr>
                <w:lang w:eastAsia="en-US"/>
              </w:rPr>
              <w:t>Nyheim</w:t>
            </w:r>
          </w:p>
        </w:tc>
        <w:tc>
          <w:tcPr>
            <w:tcW w:w="1070" w:type="pct"/>
            <w:shd w:val="clear" w:color="auto" w:fill="auto"/>
          </w:tcPr>
          <w:p w14:paraId="545FF9B9" w14:textId="77777777" w:rsidR="00E71B0B" w:rsidRDefault="00474308">
            <w:pPr>
              <w:rPr>
                <w:lang w:eastAsia="en-US"/>
              </w:rPr>
            </w:pPr>
            <w:r>
              <w:rPr>
                <w:lang w:eastAsia="en-US"/>
              </w:rPr>
              <w:t>John</w:t>
            </w:r>
          </w:p>
        </w:tc>
        <w:tc>
          <w:tcPr>
            <w:tcW w:w="958" w:type="pct"/>
            <w:shd w:val="clear" w:color="auto" w:fill="auto"/>
          </w:tcPr>
          <w:p w14:paraId="00FC0DE5" w14:textId="77777777" w:rsidR="00E71B0B" w:rsidRDefault="00474308">
            <w:pPr>
              <w:rPr>
                <w:lang w:eastAsia="en-US"/>
              </w:rPr>
            </w:pPr>
            <w:r>
              <w:rPr>
                <w:lang w:eastAsia="en-US"/>
              </w:rPr>
              <w:t>Viken</w:t>
            </w:r>
          </w:p>
        </w:tc>
        <w:tc>
          <w:tcPr>
            <w:tcW w:w="2140" w:type="pct"/>
            <w:shd w:val="clear" w:color="auto" w:fill="auto"/>
          </w:tcPr>
          <w:p w14:paraId="60ADBBF1" w14:textId="77777777" w:rsidR="00E71B0B" w:rsidRDefault="00474308">
            <w:pPr>
              <w:rPr>
                <w:lang w:eastAsia="en-US"/>
              </w:rPr>
            </w:pPr>
            <w:r>
              <w:rPr>
                <w:lang w:eastAsia="en-US"/>
              </w:rPr>
              <w:t>Mesta AS</w:t>
            </w:r>
          </w:p>
        </w:tc>
      </w:tr>
      <w:tr w:rsidR="00F562F6" w14:paraId="588CC5A1" w14:textId="77777777" w:rsidTr="00250132">
        <w:trPr>
          <w:trHeight w:val="283"/>
        </w:trPr>
        <w:tc>
          <w:tcPr>
            <w:tcW w:w="832" w:type="pct"/>
            <w:shd w:val="clear" w:color="auto" w:fill="auto"/>
          </w:tcPr>
          <w:p w14:paraId="74873F1D" w14:textId="77777777" w:rsidR="00E71B0B" w:rsidRDefault="00474308">
            <w:pPr>
              <w:rPr>
                <w:lang w:eastAsia="en-US"/>
              </w:rPr>
            </w:pPr>
            <w:r>
              <w:rPr>
                <w:lang w:eastAsia="en-US"/>
              </w:rPr>
              <w:t>Næss</w:t>
            </w:r>
          </w:p>
        </w:tc>
        <w:tc>
          <w:tcPr>
            <w:tcW w:w="1070" w:type="pct"/>
            <w:shd w:val="clear" w:color="auto" w:fill="auto"/>
          </w:tcPr>
          <w:p w14:paraId="038D1F7E" w14:textId="77777777" w:rsidR="00E71B0B" w:rsidRDefault="00474308">
            <w:pPr>
              <w:rPr>
                <w:lang w:eastAsia="en-US"/>
              </w:rPr>
            </w:pPr>
            <w:r>
              <w:rPr>
                <w:lang w:eastAsia="en-US"/>
              </w:rPr>
              <w:t>Bjørn Erik</w:t>
            </w:r>
          </w:p>
        </w:tc>
        <w:tc>
          <w:tcPr>
            <w:tcW w:w="958" w:type="pct"/>
            <w:shd w:val="clear" w:color="auto" w:fill="auto"/>
          </w:tcPr>
          <w:p w14:paraId="57FDE43D" w14:textId="77777777" w:rsidR="00E71B0B" w:rsidRDefault="00474308">
            <w:pPr>
              <w:rPr>
                <w:lang w:eastAsia="en-US"/>
              </w:rPr>
            </w:pPr>
            <w:r>
              <w:rPr>
                <w:lang w:eastAsia="en-US"/>
              </w:rPr>
              <w:t>Oslo</w:t>
            </w:r>
          </w:p>
        </w:tc>
        <w:tc>
          <w:tcPr>
            <w:tcW w:w="2140" w:type="pct"/>
            <w:shd w:val="clear" w:color="auto" w:fill="auto"/>
          </w:tcPr>
          <w:p w14:paraId="4229CC3B" w14:textId="77777777" w:rsidR="00E71B0B" w:rsidRDefault="00474308">
            <w:pPr>
              <w:rPr>
                <w:lang w:eastAsia="en-US"/>
              </w:rPr>
            </w:pPr>
            <w:r>
              <w:rPr>
                <w:lang w:eastAsia="en-US"/>
              </w:rPr>
              <w:t>Argentum Fondsinvesteringer AS</w:t>
            </w:r>
          </w:p>
        </w:tc>
      </w:tr>
      <w:tr w:rsidR="00F562F6" w14:paraId="314ABE5B" w14:textId="77777777" w:rsidTr="00250132">
        <w:trPr>
          <w:trHeight w:val="283"/>
        </w:trPr>
        <w:tc>
          <w:tcPr>
            <w:tcW w:w="832" w:type="pct"/>
            <w:shd w:val="clear" w:color="auto" w:fill="auto"/>
          </w:tcPr>
          <w:p w14:paraId="2B86954B" w14:textId="77777777" w:rsidR="00E71B0B" w:rsidRDefault="00474308">
            <w:pPr>
              <w:rPr>
                <w:lang w:eastAsia="en-US"/>
              </w:rPr>
            </w:pPr>
            <w:proofErr w:type="spellStart"/>
            <w:r>
              <w:rPr>
                <w:lang w:eastAsia="en-US"/>
              </w:rPr>
              <w:t>Oaland</w:t>
            </w:r>
            <w:proofErr w:type="spellEnd"/>
          </w:p>
        </w:tc>
        <w:tc>
          <w:tcPr>
            <w:tcW w:w="1070" w:type="pct"/>
            <w:shd w:val="clear" w:color="auto" w:fill="auto"/>
          </w:tcPr>
          <w:p w14:paraId="651A35FC" w14:textId="77777777" w:rsidR="00E71B0B" w:rsidRDefault="00474308">
            <w:pPr>
              <w:rPr>
                <w:lang w:eastAsia="en-US"/>
              </w:rPr>
            </w:pPr>
            <w:r>
              <w:rPr>
                <w:lang w:eastAsia="en-US"/>
              </w:rPr>
              <w:t>Øyvind</w:t>
            </w:r>
          </w:p>
        </w:tc>
        <w:tc>
          <w:tcPr>
            <w:tcW w:w="958" w:type="pct"/>
            <w:shd w:val="clear" w:color="auto" w:fill="auto"/>
          </w:tcPr>
          <w:p w14:paraId="3995F949"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49893F35" w14:textId="77777777" w:rsidR="00E71B0B" w:rsidRDefault="00474308">
            <w:pPr>
              <w:rPr>
                <w:lang w:eastAsia="en-US"/>
              </w:rPr>
            </w:pPr>
            <w:r>
              <w:rPr>
                <w:lang w:eastAsia="en-US"/>
              </w:rPr>
              <w:t>Fiskeri- og havbruksnæringens forskningsfinansiering AS</w:t>
            </w:r>
          </w:p>
        </w:tc>
      </w:tr>
      <w:tr w:rsidR="00F562F6" w14:paraId="2257836D" w14:textId="77777777" w:rsidTr="00250132">
        <w:trPr>
          <w:trHeight w:val="283"/>
        </w:trPr>
        <w:tc>
          <w:tcPr>
            <w:tcW w:w="832" w:type="pct"/>
            <w:shd w:val="clear" w:color="auto" w:fill="auto"/>
          </w:tcPr>
          <w:p w14:paraId="1B756454" w14:textId="77777777" w:rsidR="00E71B0B" w:rsidRDefault="00474308">
            <w:pPr>
              <w:rPr>
                <w:lang w:eastAsia="en-US"/>
              </w:rPr>
            </w:pPr>
            <w:r>
              <w:rPr>
                <w:lang w:eastAsia="en-US"/>
              </w:rPr>
              <w:t>Olafsson</w:t>
            </w:r>
          </w:p>
        </w:tc>
        <w:tc>
          <w:tcPr>
            <w:tcW w:w="1070" w:type="pct"/>
            <w:shd w:val="clear" w:color="auto" w:fill="auto"/>
          </w:tcPr>
          <w:p w14:paraId="0196B7FF" w14:textId="77777777" w:rsidR="00E71B0B" w:rsidRDefault="00474308">
            <w:pPr>
              <w:rPr>
                <w:lang w:eastAsia="en-US"/>
              </w:rPr>
            </w:pPr>
            <w:r>
              <w:rPr>
                <w:lang w:eastAsia="en-US"/>
              </w:rPr>
              <w:t>Kjartan</w:t>
            </w:r>
          </w:p>
        </w:tc>
        <w:tc>
          <w:tcPr>
            <w:tcW w:w="958" w:type="pct"/>
            <w:shd w:val="clear" w:color="auto" w:fill="auto"/>
          </w:tcPr>
          <w:p w14:paraId="0E1D5E13"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17AEA75E" w14:textId="77777777" w:rsidR="00E71B0B" w:rsidRDefault="00474308">
            <w:pPr>
              <w:rPr>
                <w:lang w:eastAsia="en-US"/>
              </w:rPr>
            </w:pPr>
            <w:r>
              <w:rPr>
                <w:lang w:eastAsia="en-US"/>
              </w:rPr>
              <w:t>Norsk helsenett SF</w:t>
            </w:r>
          </w:p>
        </w:tc>
      </w:tr>
      <w:tr w:rsidR="00F562F6" w14:paraId="219D0B31" w14:textId="77777777" w:rsidTr="00250132">
        <w:trPr>
          <w:trHeight w:val="283"/>
        </w:trPr>
        <w:tc>
          <w:tcPr>
            <w:tcW w:w="832" w:type="pct"/>
            <w:shd w:val="clear" w:color="auto" w:fill="auto"/>
          </w:tcPr>
          <w:p w14:paraId="1259A642" w14:textId="77777777" w:rsidR="00E71B0B" w:rsidRDefault="00474308">
            <w:pPr>
              <w:rPr>
                <w:lang w:eastAsia="en-US"/>
              </w:rPr>
            </w:pPr>
            <w:r>
              <w:rPr>
                <w:lang w:eastAsia="en-US"/>
              </w:rPr>
              <w:t>Olaisen</w:t>
            </w:r>
          </w:p>
        </w:tc>
        <w:tc>
          <w:tcPr>
            <w:tcW w:w="1070" w:type="pct"/>
            <w:shd w:val="clear" w:color="auto" w:fill="auto"/>
          </w:tcPr>
          <w:p w14:paraId="144BEFE8" w14:textId="77777777" w:rsidR="00E71B0B" w:rsidRDefault="00474308">
            <w:pPr>
              <w:rPr>
                <w:lang w:eastAsia="en-US"/>
              </w:rPr>
            </w:pPr>
            <w:r>
              <w:rPr>
                <w:lang w:eastAsia="en-US"/>
              </w:rPr>
              <w:t>Aino Kristin Lindal</w:t>
            </w:r>
          </w:p>
        </w:tc>
        <w:tc>
          <w:tcPr>
            <w:tcW w:w="958" w:type="pct"/>
            <w:shd w:val="clear" w:color="auto" w:fill="auto"/>
          </w:tcPr>
          <w:p w14:paraId="403F62C6" w14:textId="77777777" w:rsidR="00E71B0B" w:rsidRDefault="00474308">
            <w:pPr>
              <w:rPr>
                <w:lang w:eastAsia="en-US"/>
              </w:rPr>
            </w:pPr>
            <w:r>
              <w:rPr>
                <w:lang w:eastAsia="en-US"/>
              </w:rPr>
              <w:t>Nordland</w:t>
            </w:r>
          </w:p>
        </w:tc>
        <w:tc>
          <w:tcPr>
            <w:tcW w:w="2140" w:type="pct"/>
            <w:shd w:val="clear" w:color="auto" w:fill="auto"/>
          </w:tcPr>
          <w:p w14:paraId="5ABD0CB3" w14:textId="77777777" w:rsidR="00E71B0B" w:rsidRDefault="00474308">
            <w:pPr>
              <w:rPr>
                <w:lang w:eastAsia="en-US"/>
              </w:rPr>
            </w:pPr>
            <w:r>
              <w:rPr>
                <w:lang w:eastAsia="en-US"/>
              </w:rPr>
              <w:t>Norges sjømatråd AS</w:t>
            </w:r>
          </w:p>
        </w:tc>
      </w:tr>
      <w:tr w:rsidR="00F562F6" w14:paraId="77892C7F" w14:textId="77777777" w:rsidTr="00250132">
        <w:trPr>
          <w:trHeight w:val="283"/>
        </w:trPr>
        <w:tc>
          <w:tcPr>
            <w:tcW w:w="832" w:type="pct"/>
            <w:shd w:val="clear" w:color="auto" w:fill="auto"/>
          </w:tcPr>
          <w:p w14:paraId="20C31A50" w14:textId="77777777" w:rsidR="00E71B0B" w:rsidRDefault="00474308">
            <w:pPr>
              <w:rPr>
                <w:lang w:eastAsia="en-US"/>
              </w:rPr>
            </w:pPr>
            <w:r>
              <w:rPr>
                <w:lang w:eastAsia="en-US"/>
              </w:rPr>
              <w:t>Olofsson</w:t>
            </w:r>
          </w:p>
        </w:tc>
        <w:tc>
          <w:tcPr>
            <w:tcW w:w="1070" w:type="pct"/>
            <w:shd w:val="clear" w:color="auto" w:fill="auto"/>
          </w:tcPr>
          <w:p w14:paraId="77D53BC9" w14:textId="77777777" w:rsidR="00E71B0B" w:rsidRDefault="00474308">
            <w:pPr>
              <w:rPr>
                <w:lang w:eastAsia="en-US"/>
              </w:rPr>
            </w:pPr>
            <w:r>
              <w:rPr>
                <w:lang w:eastAsia="en-US"/>
              </w:rPr>
              <w:t>Gunnar</w:t>
            </w:r>
          </w:p>
        </w:tc>
        <w:tc>
          <w:tcPr>
            <w:tcW w:w="958" w:type="pct"/>
            <w:shd w:val="clear" w:color="auto" w:fill="auto"/>
          </w:tcPr>
          <w:p w14:paraId="4A638E39" w14:textId="77777777" w:rsidR="00E71B0B" w:rsidRDefault="00474308">
            <w:pPr>
              <w:rPr>
                <w:lang w:eastAsia="en-US"/>
              </w:rPr>
            </w:pPr>
            <w:r>
              <w:rPr>
                <w:lang w:eastAsia="en-US"/>
              </w:rPr>
              <w:t>Utland</w:t>
            </w:r>
          </w:p>
        </w:tc>
        <w:tc>
          <w:tcPr>
            <w:tcW w:w="2140" w:type="pct"/>
            <w:shd w:val="clear" w:color="auto" w:fill="auto"/>
          </w:tcPr>
          <w:p w14:paraId="6853F274" w14:textId="77777777" w:rsidR="00E71B0B" w:rsidRDefault="00474308">
            <w:pPr>
              <w:rPr>
                <w:lang w:eastAsia="en-US"/>
              </w:rPr>
            </w:pPr>
            <w:r>
              <w:rPr>
                <w:lang w:eastAsia="en-US"/>
              </w:rPr>
              <w:t>Statskog SF</w:t>
            </w:r>
          </w:p>
        </w:tc>
      </w:tr>
      <w:tr w:rsidR="00F562F6" w14:paraId="68DF7F70" w14:textId="77777777" w:rsidTr="00250132">
        <w:trPr>
          <w:trHeight w:val="283"/>
        </w:trPr>
        <w:tc>
          <w:tcPr>
            <w:tcW w:w="832" w:type="pct"/>
            <w:shd w:val="clear" w:color="auto" w:fill="auto"/>
          </w:tcPr>
          <w:p w14:paraId="647CF49A" w14:textId="77777777" w:rsidR="00E71B0B" w:rsidRDefault="00474308">
            <w:pPr>
              <w:rPr>
                <w:lang w:eastAsia="en-US"/>
              </w:rPr>
            </w:pPr>
            <w:r>
              <w:rPr>
                <w:lang w:eastAsia="en-US"/>
              </w:rPr>
              <w:t>Olsen</w:t>
            </w:r>
          </w:p>
        </w:tc>
        <w:tc>
          <w:tcPr>
            <w:tcW w:w="1070" w:type="pct"/>
            <w:shd w:val="clear" w:color="auto" w:fill="auto"/>
          </w:tcPr>
          <w:p w14:paraId="28C0AA83" w14:textId="77777777" w:rsidR="00E71B0B" w:rsidRDefault="00474308">
            <w:pPr>
              <w:rPr>
                <w:lang w:eastAsia="en-US"/>
              </w:rPr>
            </w:pPr>
            <w:r>
              <w:rPr>
                <w:lang w:eastAsia="en-US"/>
              </w:rPr>
              <w:t>Dag Rune</w:t>
            </w:r>
          </w:p>
        </w:tc>
        <w:tc>
          <w:tcPr>
            <w:tcW w:w="958" w:type="pct"/>
            <w:shd w:val="clear" w:color="auto" w:fill="auto"/>
          </w:tcPr>
          <w:p w14:paraId="025A3305" w14:textId="77777777" w:rsidR="00E71B0B" w:rsidRDefault="00474308">
            <w:pPr>
              <w:rPr>
                <w:lang w:eastAsia="en-US"/>
              </w:rPr>
            </w:pPr>
            <w:r>
              <w:rPr>
                <w:lang w:eastAsia="en-US"/>
              </w:rPr>
              <w:t>Troms og Finnmark</w:t>
            </w:r>
          </w:p>
        </w:tc>
        <w:tc>
          <w:tcPr>
            <w:tcW w:w="2140" w:type="pct"/>
            <w:shd w:val="clear" w:color="auto" w:fill="auto"/>
          </w:tcPr>
          <w:p w14:paraId="5963E89C" w14:textId="77777777" w:rsidR="00E71B0B" w:rsidRDefault="00474308">
            <w:pPr>
              <w:rPr>
                <w:lang w:eastAsia="en-US"/>
              </w:rPr>
            </w:pPr>
            <w:r>
              <w:rPr>
                <w:lang w:eastAsia="en-US"/>
              </w:rPr>
              <w:t xml:space="preserve">AS Den </w:t>
            </w:r>
            <w:proofErr w:type="spellStart"/>
            <w:r>
              <w:rPr>
                <w:lang w:eastAsia="en-US"/>
              </w:rPr>
              <w:t>Nationale</w:t>
            </w:r>
            <w:proofErr w:type="spellEnd"/>
            <w:r>
              <w:rPr>
                <w:lang w:eastAsia="en-US"/>
              </w:rPr>
              <w:t xml:space="preserve"> Scene</w:t>
            </w:r>
          </w:p>
        </w:tc>
      </w:tr>
      <w:tr w:rsidR="00F562F6" w14:paraId="6AB14B37" w14:textId="77777777" w:rsidTr="00250132">
        <w:trPr>
          <w:trHeight w:val="283"/>
        </w:trPr>
        <w:tc>
          <w:tcPr>
            <w:tcW w:w="832" w:type="pct"/>
            <w:shd w:val="clear" w:color="auto" w:fill="auto"/>
          </w:tcPr>
          <w:p w14:paraId="6128E991" w14:textId="77777777" w:rsidR="00E71B0B" w:rsidRDefault="00474308">
            <w:pPr>
              <w:rPr>
                <w:lang w:eastAsia="en-US"/>
              </w:rPr>
            </w:pPr>
            <w:r>
              <w:rPr>
                <w:lang w:eastAsia="en-US"/>
              </w:rPr>
              <w:t>Olsen</w:t>
            </w:r>
          </w:p>
        </w:tc>
        <w:tc>
          <w:tcPr>
            <w:tcW w:w="1070" w:type="pct"/>
            <w:shd w:val="clear" w:color="auto" w:fill="auto"/>
          </w:tcPr>
          <w:p w14:paraId="79953F82" w14:textId="77777777" w:rsidR="00E71B0B" w:rsidRDefault="00474308">
            <w:pPr>
              <w:rPr>
                <w:lang w:eastAsia="en-US"/>
              </w:rPr>
            </w:pPr>
            <w:r>
              <w:rPr>
                <w:lang w:eastAsia="en-US"/>
              </w:rPr>
              <w:t>Henrik</w:t>
            </w:r>
          </w:p>
        </w:tc>
        <w:tc>
          <w:tcPr>
            <w:tcW w:w="958" w:type="pct"/>
            <w:shd w:val="clear" w:color="auto" w:fill="auto"/>
          </w:tcPr>
          <w:p w14:paraId="6DB24447" w14:textId="77777777" w:rsidR="00E71B0B" w:rsidRDefault="00474308">
            <w:pPr>
              <w:rPr>
                <w:lang w:eastAsia="en-US"/>
              </w:rPr>
            </w:pPr>
            <w:r>
              <w:rPr>
                <w:lang w:eastAsia="en-US"/>
              </w:rPr>
              <w:t>Troms og Finnmark</w:t>
            </w:r>
          </w:p>
        </w:tc>
        <w:tc>
          <w:tcPr>
            <w:tcW w:w="2140" w:type="pct"/>
            <w:shd w:val="clear" w:color="auto" w:fill="auto"/>
          </w:tcPr>
          <w:p w14:paraId="6AF240EA" w14:textId="77777777" w:rsidR="00E71B0B" w:rsidRDefault="00474308">
            <w:pPr>
              <w:rPr>
                <w:lang w:eastAsia="en-US"/>
              </w:rPr>
            </w:pPr>
            <w:r>
              <w:rPr>
                <w:lang w:eastAsia="en-US"/>
              </w:rPr>
              <w:t>Helse Nord RHF</w:t>
            </w:r>
          </w:p>
        </w:tc>
      </w:tr>
      <w:tr w:rsidR="00F562F6" w14:paraId="2A87BADA" w14:textId="77777777" w:rsidTr="00250132">
        <w:trPr>
          <w:trHeight w:val="283"/>
        </w:trPr>
        <w:tc>
          <w:tcPr>
            <w:tcW w:w="832" w:type="pct"/>
            <w:shd w:val="clear" w:color="auto" w:fill="auto"/>
          </w:tcPr>
          <w:p w14:paraId="2E9F60B6" w14:textId="77777777" w:rsidR="00E71B0B" w:rsidRDefault="00474308">
            <w:pPr>
              <w:rPr>
                <w:lang w:eastAsia="en-US"/>
              </w:rPr>
            </w:pPr>
            <w:r>
              <w:rPr>
                <w:lang w:eastAsia="en-US"/>
              </w:rPr>
              <w:t>Olsen</w:t>
            </w:r>
          </w:p>
        </w:tc>
        <w:tc>
          <w:tcPr>
            <w:tcW w:w="1070" w:type="pct"/>
            <w:shd w:val="clear" w:color="auto" w:fill="auto"/>
          </w:tcPr>
          <w:p w14:paraId="334DF6E4" w14:textId="77777777" w:rsidR="00E71B0B" w:rsidRDefault="00474308">
            <w:pPr>
              <w:rPr>
                <w:lang w:eastAsia="en-US"/>
              </w:rPr>
            </w:pPr>
            <w:r>
              <w:rPr>
                <w:lang w:eastAsia="en-US"/>
              </w:rPr>
              <w:t xml:space="preserve">Jens Petter </w:t>
            </w:r>
          </w:p>
        </w:tc>
        <w:tc>
          <w:tcPr>
            <w:tcW w:w="958" w:type="pct"/>
            <w:shd w:val="clear" w:color="auto" w:fill="auto"/>
          </w:tcPr>
          <w:p w14:paraId="51055B53" w14:textId="77777777" w:rsidR="00E71B0B" w:rsidRDefault="00474308">
            <w:pPr>
              <w:rPr>
                <w:lang w:eastAsia="en-US"/>
              </w:rPr>
            </w:pPr>
            <w:r>
              <w:rPr>
                <w:lang w:eastAsia="en-US"/>
              </w:rPr>
              <w:t>Utland</w:t>
            </w:r>
          </w:p>
        </w:tc>
        <w:tc>
          <w:tcPr>
            <w:tcW w:w="2140" w:type="pct"/>
            <w:shd w:val="clear" w:color="auto" w:fill="auto"/>
          </w:tcPr>
          <w:p w14:paraId="558D5877" w14:textId="77777777" w:rsidR="00E71B0B" w:rsidRDefault="00474308">
            <w:pPr>
              <w:rPr>
                <w:lang w:eastAsia="en-US"/>
              </w:rPr>
            </w:pPr>
            <w:r>
              <w:rPr>
                <w:lang w:eastAsia="en-US"/>
              </w:rPr>
              <w:t>DNB Bank ASA</w:t>
            </w:r>
          </w:p>
        </w:tc>
      </w:tr>
      <w:tr w:rsidR="00F562F6" w14:paraId="2553D7F9" w14:textId="77777777" w:rsidTr="00250132">
        <w:trPr>
          <w:trHeight w:val="283"/>
        </w:trPr>
        <w:tc>
          <w:tcPr>
            <w:tcW w:w="832" w:type="pct"/>
            <w:shd w:val="clear" w:color="auto" w:fill="auto"/>
          </w:tcPr>
          <w:p w14:paraId="34180D12" w14:textId="77777777" w:rsidR="00E71B0B" w:rsidRDefault="00474308">
            <w:pPr>
              <w:rPr>
                <w:lang w:eastAsia="en-US"/>
              </w:rPr>
            </w:pPr>
            <w:r>
              <w:rPr>
                <w:lang w:eastAsia="en-US"/>
              </w:rPr>
              <w:t>Olsen</w:t>
            </w:r>
          </w:p>
        </w:tc>
        <w:tc>
          <w:tcPr>
            <w:tcW w:w="1070" w:type="pct"/>
            <w:shd w:val="clear" w:color="auto" w:fill="auto"/>
          </w:tcPr>
          <w:p w14:paraId="19BA3725" w14:textId="77777777" w:rsidR="00E71B0B" w:rsidRDefault="00474308">
            <w:pPr>
              <w:rPr>
                <w:lang w:eastAsia="en-US"/>
              </w:rPr>
            </w:pPr>
            <w:r>
              <w:rPr>
                <w:lang w:eastAsia="en-US"/>
              </w:rPr>
              <w:t>Peder Kristian</w:t>
            </w:r>
          </w:p>
        </w:tc>
        <w:tc>
          <w:tcPr>
            <w:tcW w:w="958" w:type="pct"/>
            <w:shd w:val="clear" w:color="auto" w:fill="auto"/>
          </w:tcPr>
          <w:p w14:paraId="17E2447C" w14:textId="77777777" w:rsidR="00E71B0B" w:rsidRDefault="00474308">
            <w:pPr>
              <w:rPr>
                <w:lang w:eastAsia="en-US"/>
              </w:rPr>
            </w:pPr>
            <w:r>
              <w:rPr>
                <w:lang w:eastAsia="en-US"/>
              </w:rPr>
              <w:t>Innlandet</w:t>
            </w:r>
          </w:p>
        </w:tc>
        <w:tc>
          <w:tcPr>
            <w:tcW w:w="2140" w:type="pct"/>
            <w:shd w:val="clear" w:color="auto" w:fill="auto"/>
          </w:tcPr>
          <w:p w14:paraId="5E6A0BCE" w14:textId="77777777" w:rsidR="00E71B0B" w:rsidRDefault="00474308">
            <w:pPr>
              <w:rPr>
                <w:lang w:eastAsia="en-US"/>
              </w:rPr>
            </w:pPr>
            <w:r>
              <w:rPr>
                <w:lang w:eastAsia="en-US"/>
              </w:rPr>
              <w:t>Helse Sør-Øst RHF</w:t>
            </w:r>
          </w:p>
        </w:tc>
      </w:tr>
      <w:tr w:rsidR="00F562F6" w14:paraId="0F80B0D8" w14:textId="77777777" w:rsidTr="00250132">
        <w:trPr>
          <w:trHeight w:val="283"/>
        </w:trPr>
        <w:tc>
          <w:tcPr>
            <w:tcW w:w="832" w:type="pct"/>
            <w:shd w:val="clear" w:color="auto" w:fill="auto"/>
          </w:tcPr>
          <w:p w14:paraId="1C9121C8" w14:textId="77777777" w:rsidR="00E71B0B" w:rsidRDefault="00474308">
            <w:pPr>
              <w:rPr>
                <w:lang w:eastAsia="en-US"/>
              </w:rPr>
            </w:pPr>
            <w:r>
              <w:rPr>
                <w:lang w:eastAsia="en-US"/>
              </w:rPr>
              <w:t>Olsen</w:t>
            </w:r>
          </w:p>
        </w:tc>
        <w:tc>
          <w:tcPr>
            <w:tcW w:w="1070" w:type="pct"/>
            <w:shd w:val="clear" w:color="auto" w:fill="auto"/>
          </w:tcPr>
          <w:p w14:paraId="06C9C396" w14:textId="77777777" w:rsidR="00E71B0B" w:rsidRDefault="00474308">
            <w:pPr>
              <w:rPr>
                <w:lang w:eastAsia="en-US"/>
              </w:rPr>
            </w:pPr>
            <w:r>
              <w:rPr>
                <w:lang w:eastAsia="en-US"/>
              </w:rPr>
              <w:t>Roar</w:t>
            </w:r>
          </w:p>
        </w:tc>
        <w:tc>
          <w:tcPr>
            <w:tcW w:w="958" w:type="pct"/>
            <w:shd w:val="clear" w:color="auto" w:fill="auto"/>
          </w:tcPr>
          <w:p w14:paraId="05610160" w14:textId="77777777" w:rsidR="00E71B0B" w:rsidRDefault="00474308">
            <w:pPr>
              <w:rPr>
                <w:lang w:eastAsia="en-US"/>
              </w:rPr>
            </w:pPr>
            <w:r>
              <w:rPr>
                <w:lang w:eastAsia="en-US"/>
              </w:rPr>
              <w:t>Trøndelag</w:t>
            </w:r>
          </w:p>
        </w:tc>
        <w:tc>
          <w:tcPr>
            <w:tcW w:w="2140" w:type="pct"/>
            <w:shd w:val="clear" w:color="auto" w:fill="auto"/>
          </w:tcPr>
          <w:p w14:paraId="757E75F8" w14:textId="77777777" w:rsidR="00E71B0B" w:rsidRDefault="00474308">
            <w:pPr>
              <w:rPr>
                <w:lang w:eastAsia="en-US"/>
              </w:rPr>
            </w:pPr>
            <w:r>
              <w:rPr>
                <w:lang w:eastAsia="en-US"/>
              </w:rPr>
              <w:t>Norsk helsenett SF</w:t>
            </w:r>
          </w:p>
        </w:tc>
      </w:tr>
      <w:tr w:rsidR="00F562F6" w14:paraId="631E88CF" w14:textId="77777777" w:rsidTr="00250132">
        <w:trPr>
          <w:trHeight w:val="283"/>
        </w:trPr>
        <w:tc>
          <w:tcPr>
            <w:tcW w:w="832" w:type="pct"/>
            <w:shd w:val="clear" w:color="auto" w:fill="auto"/>
          </w:tcPr>
          <w:p w14:paraId="570D0AC9" w14:textId="77777777" w:rsidR="00E71B0B" w:rsidRDefault="00474308">
            <w:pPr>
              <w:rPr>
                <w:lang w:eastAsia="en-US"/>
              </w:rPr>
            </w:pPr>
            <w:r>
              <w:rPr>
                <w:lang w:eastAsia="en-US"/>
              </w:rPr>
              <w:t>Opedal</w:t>
            </w:r>
          </w:p>
        </w:tc>
        <w:tc>
          <w:tcPr>
            <w:tcW w:w="1070" w:type="pct"/>
            <w:shd w:val="clear" w:color="auto" w:fill="auto"/>
          </w:tcPr>
          <w:p w14:paraId="2A63A354" w14:textId="77777777" w:rsidR="00E71B0B" w:rsidRDefault="00474308">
            <w:pPr>
              <w:rPr>
                <w:lang w:eastAsia="en-US"/>
              </w:rPr>
            </w:pPr>
            <w:r>
              <w:rPr>
                <w:lang w:eastAsia="en-US"/>
              </w:rPr>
              <w:t>Espen</w:t>
            </w:r>
          </w:p>
        </w:tc>
        <w:tc>
          <w:tcPr>
            <w:tcW w:w="958" w:type="pct"/>
            <w:shd w:val="clear" w:color="auto" w:fill="auto"/>
          </w:tcPr>
          <w:p w14:paraId="4B7D8CFB"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2A964D41" w14:textId="77777777" w:rsidR="00E71B0B" w:rsidRDefault="00474308">
            <w:pPr>
              <w:rPr>
                <w:lang w:eastAsia="en-US"/>
              </w:rPr>
            </w:pPr>
            <w:r>
              <w:rPr>
                <w:lang w:eastAsia="en-US"/>
              </w:rPr>
              <w:t>Norske tog AS</w:t>
            </w:r>
          </w:p>
        </w:tc>
      </w:tr>
      <w:tr w:rsidR="00F562F6" w14:paraId="5CD637F0" w14:textId="77777777" w:rsidTr="00250132">
        <w:trPr>
          <w:trHeight w:val="283"/>
        </w:trPr>
        <w:tc>
          <w:tcPr>
            <w:tcW w:w="832" w:type="pct"/>
            <w:shd w:val="clear" w:color="auto" w:fill="auto"/>
          </w:tcPr>
          <w:p w14:paraId="25735101" w14:textId="77777777" w:rsidR="00E71B0B" w:rsidRDefault="00474308">
            <w:pPr>
              <w:rPr>
                <w:lang w:eastAsia="en-US"/>
              </w:rPr>
            </w:pPr>
            <w:r>
              <w:rPr>
                <w:lang w:eastAsia="en-US"/>
              </w:rPr>
              <w:lastRenderedPageBreak/>
              <w:t>Ording</w:t>
            </w:r>
          </w:p>
        </w:tc>
        <w:tc>
          <w:tcPr>
            <w:tcW w:w="1070" w:type="pct"/>
            <w:shd w:val="clear" w:color="auto" w:fill="auto"/>
          </w:tcPr>
          <w:p w14:paraId="53F76B1A" w14:textId="77777777" w:rsidR="00E71B0B" w:rsidRDefault="00474308">
            <w:pPr>
              <w:rPr>
                <w:lang w:eastAsia="en-US"/>
              </w:rPr>
            </w:pPr>
            <w:r>
              <w:rPr>
                <w:lang w:eastAsia="en-US"/>
              </w:rPr>
              <w:t>Knut S.</w:t>
            </w:r>
          </w:p>
        </w:tc>
        <w:tc>
          <w:tcPr>
            <w:tcW w:w="958" w:type="pct"/>
            <w:shd w:val="clear" w:color="auto" w:fill="auto"/>
          </w:tcPr>
          <w:p w14:paraId="55D4B92F" w14:textId="77777777" w:rsidR="00E71B0B" w:rsidRDefault="00474308">
            <w:pPr>
              <w:rPr>
                <w:lang w:eastAsia="en-US"/>
              </w:rPr>
            </w:pPr>
            <w:r>
              <w:rPr>
                <w:lang w:eastAsia="en-US"/>
              </w:rPr>
              <w:t>Viken</w:t>
            </w:r>
          </w:p>
        </w:tc>
        <w:tc>
          <w:tcPr>
            <w:tcW w:w="2140" w:type="pct"/>
            <w:shd w:val="clear" w:color="auto" w:fill="auto"/>
          </w:tcPr>
          <w:p w14:paraId="5CD119C3" w14:textId="77777777" w:rsidR="00E71B0B" w:rsidRDefault="00474308">
            <w:pPr>
              <w:rPr>
                <w:lang w:eastAsia="en-US"/>
              </w:rPr>
            </w:pPr>
            <w:r>
              <w:rPr>
                <w:lang w:eastAsia="en-US"/>
              </w:rPr>
              <w:t>Electronic Chart Centre AS</w:t>
            </w:r>
          </w:p>
        </w:tc>
      </w:tr>
      <w:tr w:rsidR="00F562F6" w14:paraId="19B52FCA" w14:textId="77777777" w:rsidTr="00250132">
        <w:trPr>
          <w:trHeight w:val="283"/>
        </w:trPr>
        <w:tc>
          <w:tcPr>
            <w:tcW w:w="832" w:type="pct"/>
            <w:shd w:val="clear" w:color="auto" w:fill="auto"/>
          </w:tcPr>
          <w:p w14:paraId="212CD3D2" w14:textId="77777777" w:rsidR="00E71B0B" w:rsidRDefault="00474308">
            <w:pPr>
              <w:rPr>
                <w:lang w:eastAsia="en-US"/>
              </w:rPr>
            </w:pPr>
            <w:proofErr w:type="spellStart"/>
            <w:r>
              <w:rPr>
                <w:lang w:eastAsia="en-US"/>
              </w:rPr>
              <w:t>Orgland</w:t>
            </w:r>
            <w:proofErr w:type="spellEnd"/>
          </w:p>
        </w:tc>
        <w:tc>
          <w:tcPr>
            <w:tcW w:w="1070" w:type="pct"/>
            <w:shd w:val="clear" w:color="auto" w:fill="auto"/>
          </w:tcPr>
          <w:p w14:paraId="4FC6ECC4" w14:textId="77777777" w:rsidR="00E71B0B" w:rsidRDefault="00474308">
            <w:pPr>
              <w:rPr>
                <w:lang w:eastAsia="en-US"/>
              </w:rPr>
            </w:pPr>
            <w:r>
              <w:rPr>
                <w:lang w:eastAsia="en-US"/>
              </w:rPr>
              <w:t>Karin Bing</w:t>
            </w:r>
          </w:p>
        </w:tc>
        <w:tc>
          <w:tcPr>
            <w:tcW w:w="958" w:type="pct"/>
            <w:shd w:val="clear" w:color="auto" w:fill="auto"/>
          </w:tcPr>
          <w:p w14:paraId="1D75EE00" w14:textId="77777777" w:rsidR="00E71B0B" w:rsidRDefault="00474308">
            <w:pPr>
              <w:rPr>
                <w:lang w:eastAsia="en-US"/>
              </w:rPr>
            </w:pPr>
            <w:r>
              <w:rPr>
                <w:lang w:eastAsia="en-US"/>
              </w:rPr>
              <w:t>Oslo</w:t>
            </w:r>
          </w:p>
        </w:tc>
        <w:tc>
          <w:tcPr>
            <w:tcW w:w="2140" w:type="pct"/>
            <w:shd w:val="clear" w:color="auto" w:fill="auto"/>
          </w:tcPr>
          <w:p w14:paraId="503844D3" w14:textId="77777777" w:rsidR="00E71B0B" w:rsidRDefault="00474308">
            <w:pPr>
              <w:rPr>
                <w:lang w:eastAsia="en-US"/>
              </w:rPr>
            </w:pPr>
            <w:proofErr w:type="spellStart"/>
            <w:r>
              <w:rPr>
                <w:lang w:eastAsia="en-US"/>
              </w:rPr>
              <w:t>Entur</w:t>
            </w:r>
            <w:proofErr w:type="spellEnd"/>
            <w:r>
              <w:rPr>
                <w:lang w:eastAsia="en-US"/>
              </w:rPr>
              <w:t xml:space="preserve"> AS</w:t>
            </w:r>
          </w:p>
        </w:tc>
      </w:tr>
      <w:tr w:rsidR="00F562F6" w14:paraId="63FA2D89" w14:textId="77777777" w:rsidTr="00250132">
        <w:trPr>
          <w:trHeight w:val="283"/>
        </w:trPr>
        <w:tc>
          <w:tcPr>
            <w:tcW w:w="832" w:type="pct"/>
            <w:shd w:val="clear" w:color="auto" w:fill="auto"/>
          </w:tcPr>
          <w:p w14:paraId="56F729C1" w14:textId="77777777" w:rsidR="00E71B0B" w:rsidRDefault="00474308">
            <w:pPr>
              <w:rPr>
                <w:lang w:eastAsia="en-US"/>
              </w:rPr>
            </w:pPr>
            <w:r>
              <w:rPr>
                <w:lang w:eastAsia="en-US"/>
              </w:rPr>
              <w:t>Panengstuen</w:t>
            </w:r>
          </w:p>
        </w:tc>
        <w:tc>
          <w:tcPr>
            <w:tcW w:w="1070" w:type="pct"/>
            <w:shd w:val="clear" w:color="auto" w:fill="auto"/>
          </w:tcPr>
          <w:p w14:paraId="6309B4FE" w14:textId="77777777" w:rsidR="00E71B0B" w:rsidRDefault="00474308">
            <w:pPr>
              <w:rPr>
                <w:lang w:eastAsia="en-US"/>
              </w:rPr>
            </w:pPr>
            <w:r>
              <w:rPr>
                <w:lang w:eastAsia="en-US"/>
              </w:rPr>
              <w:t>Anne Marit</w:t>
            </w:r>
          </w:p>
        </w:tc>
        <w:tc>
          <w:tcPr>
            <w:tcW w:w="958" w:type="pct"/>
            <w:shd w:val="clear" w:color="auto" w:fill="auto"/>
          </w:tcPr>
          <w:p w14:paraId="067152FD" w14:textId="77777777" w:rsidR="00E71B0B" w:rsidRDefault="00474308">
            <w:pPr>
              <w:rPr>
                <w:lang w:eastAsia="en-US"/>
              </w:rPr>
            </w:pPr>
            <w:r>
              <w:rPr>
                <w:lang w:eastAsia="en-US"/>
              </w:rPr>
              <w:t>Viken</w:t>
            </w:r>
          </w:p>
        </w:tc>
        <w:tc>
          <w:tcPr>
            <w:tcW w:w="2140" w:type="pct"/>
            <w:shd w:val="clear" w:color="auto" w:fill="auto"/>
          </w:tcPr>
          <w:p w14:paraId="448957CD" w14:textId="77777777" w:rsidR="00E71B0B" w:rsidRDefault="00474308">
            <w:pPr>
              <w:rPr>
                <w:lang w:eastAsia="en-US"/>
              </w:rPr>
            </w:pPr>
            <w:r>
              <w:rPr>
                <w:lang w:eastAsia="en-US"/>
              </w:rPr>
              <w:t>Mesta AS</w:t>
            </w:r>
          </w:p>
        </w:tc>
      </w:tr>
      <w:tr w:rsidR="00F562F6" w14:paraId="1AD170CA" w14:textId="77777777" w:rsidTr="00250132">
        <w:trPr>
          <w:trHeight w:val="283"/>
        </w:trPr>
        <w:tc>
          <w:tcPr>
            <w:tcW w:w="832" w:type="pct"/>
            <w:shd w:val="clear" w:color="auto" w:fill="auto"/>
          </w:tcPr>
          <w:p w14:paraId="0FB1C75A" w14:textId="77777777" w:rsidR="00E71B0B" w:rsidRDefault="00474308">
            <w:pPr>
              <w:rPr>
                <w:lang w:eastAsia="en-US"/>
              </w:rPr>
            </w:pPr>
            <w:r>
              <w:rPr>
                <w:lang w:eastAsia="en-US"/>
              </w:rPr>
              <w:t>Pedersen</w:t>
            </w:r>
          </w:p>
        </w:tc>
        <w:tc>
          <w:tcPr>
            <w:tcW w:w="1070" w:type="pct"/>
            <w:shd w:val="clear" w:color="auto" w:fill="auto"/>
          </w:tcPr>
          <w:p w14:paraId="32396E5C" w14:textId="77777777" w:rsidR="00E71B0B" w:rsidRDefault="00474308">
            <w:pPr>
              <w:rPr>
                <w:lang w:eastAsia="en-US"/>
              </w:rPr>
            </w:pPr>
            <w:r>
              <w:rPr>
                <w:lang w:eastAsia="en-US"/>
              </w:rPr>
              <w:t>Ann</w:t>
            </w:r>
          </w:p>
        </w:tc>
        <w:tc>
          <w:tcPr>
            <w:tcW w:w="958" w:type="pct"/>
            <w:shd w:val="clear" w:color="auto" w:fill="auto"/>
          </w:tcPr>
          <w:p w14:paraId="604B8EC5" w14:textId="77777777" w:rsidR="00E71B0B" w:rsidRDefault="00474308">
            <w:pPr>
              <w:rPr>
                <w:lang w:eastAsia="en-US"/>
              </w:rPr>
            </w:pPr>
            <w:r>
              <w:rPr>
                <w:lang w:eastAsia="en-US"/>
              </w:rPr>
              <w:t>Nordland</w:t>
            </w:r>
          </w:p>
        </w:tc>
        <w:tc>
          <w:tcPr>
            <w:tcW w:w="2140" w:type="pct"/>
            <w:shd w:val="clear" w:color="auto" w:fill="auto"/>
          </w:tcPr>
          <w:p w14:paraId="4DB1031E" w14:textId="77777777" w:rsidR="00E71B0B" w:rsidRDefault="00474308">
            <w:pPr>
              <w:rPr>
                <w:lang w:eastAsia="en-US"/>
              </w:rPr>
            </w:pPr>
            <w:r>
              <w:rPr>
                <w:lang w:eastAsia="en-US"/>
              </w:rPr>
              <w:t>Baneservice AS</w:t>
            </w:r>
          </w:p>
        </w:tc>
      </w:tr>
      <w:tr w:rsidR="00F562F6" w14:paraId="52A3458F" w14:textId="77777777" w:rsidTr="00250132">
        <w:trPr>
          <w:trHeight w:val="283"/>
        </w:trPr>
        <w:tc>
          <w:tcPr>
            <w:tcW w:w="832" w:type="pct"/>
            <w:shd w:val="clear" w:color="auto" w:fill="auto"/>
          </w:tcPr>
          <w:p w14:paraId="6FE0B585" w14:textId="77777777" w:rsidR="00E71B0B" w:rsidRDefault="00474308">
            <w:pPr>
              <w:rPr>
                <w:lang w:eastAsia="en-US"/>
              </w:rPr>
            </w:pPr>
            <w:r>
              <w:rPr>
                <w:lang w:eastAsia="en-US"/>
              </w:rPr>
              <w:t>Pedersen</w:t>
            </w:r>
          </w:p>
        </w:tc>
        <w:tc>
          <w:tcPr>
            <w:tcW w:w="1070" w:type="pct"/>
            <w:shd w:val="clear" w:color="auto" w:fill="auto"/>
          </w:tcPr>
          <w:p w14:paraId="1AA09BBE" w14:textId="77777777" w:rsidR="00E71B0B" w:rsidRDefault="00474308">
            <w:pPr>
              <w:rPr>
                <w:lang w:eastAsia="en-US"/>
              </w:rPr>
            </w:pPr>
            <w:r>
              <w:rPr>
                <w:lang w:eastAsia="en-US"/>
              </w:rPr>
              <w:t>Kim Poul Thorup</w:t>
            </w:r>
          </w:p>
        </w:tc>
        <w:tc>
          <w:tcPr>
            <w:tcW w:w="958" w:type="pct"/>
            <w:shd w:val="clear" w:color="auto" w:fill="auto"/>
          </w:tcPr>
          <w:p w14:paraId="1E837535" w14:textId="77777777" w:rsidR="00E71B0B" w:rsidRDefault="00474308">
            <w:pPr>
              <w:rPr>
                <w:lang w:eastAsia="en-US"/>
              </w:rPr>
            </w:pPr>
            <w:r>
              <w:rPr>
                <w:lang w:eastAsia="en-US"/>
              </w:rPr>
              <w:t>Oslo</w:t>
            </w:r>
          </w:p>
        </w:tc>
        <w:tc>
          <w:tcPr>
            <w:tcW w:w="2140" w:type="pct"/>
            <w:shd w:val="clear" w:color="auto" w:fill="auto"/>
          </w:tcPr>
          <w:p w14:paraId="34343A09" w14:textId="77777777" w:rsidR="00E71B0B" w:rsidRDefault="00474308">
            <w:pPr>
              <w:rPr>
                <w:lang w:eastAsia="en-US"/>
              </w:rPr>
            </w:pPr>
            <w:r>
              <w:rPr>
                <w:lang w:eastAsia="en-US"/>
              </w:rPr>
              <w:t>Rygge 1 AS</w:t>
            </w:r>
          </w:p>
        </w:tc>
      </w:tr>
      <w:tr w:rsidR="00F562F6" w14:paraId="0CB6D11C" w14:textId="77777777" w:rsidTr="00250132">
        <w:trPr>
          <w:trHeight w:val="283"/>
        </w:trPr>
        <w:tc>
          <w:tcPr>
            <w:tcW w:w="832" w:type="pct"/>
            <w:shd w:val="clear" w:color="auto" w:fill="auto"/>
          </w:tcPr>
          <w:p w14:paraId="5CB05411" w14:textId="77777777" w:rsidR="00E71B0B" w:rsidRDefault="00474308">
            <w:pPr>
              <w:rPr>
                <w:lang w:eastAsia="en-US"/>
              </w:rPr>
            </w:pPr>
            <w:r>
              <w:rPr>
                <w:lang w:eastAsia="en-US"/>
              </w:rPr>
              <w:t>Pedersen</w:t>
            </w:r>
          </w:p>
        </w:tc>
        <w:tc>
          <w:tcPr>
            <w:tcW w:w="1070" w:type="pct"/>
            <w:shd w:val="clear" w:color="auto" w:fill="auto"/>
          </w:tcPr>
          <w:p w14:paraId="7395F733" w14:textId="77777777" w:rsidR="00E71B0B" w:rsidRDefault="00474308">
            <w:pPr>
              <w:rPr>
                <w:lang w:eastAsia="en-US"/>
              </w:rPr>
            </w:pPr>
            <w:r>
              <w:rPr>
                <w:lang w:eastAsia="en-US"/>
              </w:rPr>
              <w:t>Lars Jacob Tynes</w:t>
            </w:r>
          </w:p>
        </w:tc>
        <w:tc>
          <w:tcPr>
            <w:tcW w:w="958" w:type="pct"/>
            <w:shd w:val="clear" w:color="auto" w:fill="auto"/>
          </w:tcPr>
          <w:p w14:paraId="5B39565D"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41B30AEC" w14:textId="77777777" w:rsidR="00E71B0B" w:rsidRDefault="00474308">
            <w:pPr>
              <w:rPr>
                <w:lang w:eastAsia="en-US"/>
              </w:rPr>
            </w:pPr>
            <w:r>
              <w:rPr>
                <w:lang w:eastAsia="en-US"/>
              </w:rPr>
              <w:t>AS Vinmonopolet</w:t>
            </w:r>
          </w:p>
        </w:tc>
      </w:tr>
      <w:tr w:rsidR="00F562F6" w14:paraId="53ABE626" w14:textId="77777777" w:rsidTr="00250132">
        <w:trPr>
          <w:trHeight w:val="283"/>
        </w:trPr>
        <w:tc>
          <w:tcPr>
            <w:tcW w:w="832" w:type="pct"/>
            <w:shd w:val="clear" w:color="auto" w:fill="auto"/>
          </w:tcPr>
          <w:p w14:paraId="5C80DCB0" w14:textId="77777777" w:rsidR="00E71B0B" w:rsidRDefault="00474308">
            <w:pPr>
              <w:rPr>
                <w:lang w:eastAsia="en-US"/>
              </w:rPr>
            </w:pPr>
            <w:r>
              <w:rPr>
                <w:lang w:eastAsia="en-US"/>
              </w:rPr>
              <w:t>Pran</w:t>
            </w:r>
          </w:p>
        </w:tc>
        <w:tc>
          <w:tcPr>
            <w:tcW w:w="1070" w:type="pct"/>
            <w:shd w:val="clear" w:color="auto" w:fill="auto"/>
          </w:tcPr>
          <w:p w14:paraId="569F2AA5" w14:textId="77777777" w:rsidR="00E71B0B" w:rsidRDefault="00474308">
            <w:pPr>
              <w:rPr>
                <w:lang w:eastAsia="en-US"/>
              </w:rPr>
            </w:pPr>
            <w:r>
              <w:rPr>
                <w:lang w:eastAsia="en-US"/>
              </w:rPr>
              <w:t>Adele Bugge Norman</w:t>
            </w:r>
          </w:p>
        </w:tc>
        <w:tc>
          <w:tcPr>
            <w:tcW w:w="958" w:type="pct"/>
            <w:shd w:val="clear" w:color="auto" w:fill="auto"/>
          </w:tcPr>
          <w:p w14:paraId="3333EC8F" w14:textId="77777777" w:rsidR="00E71B0B" w:rsidRDefault="00474308">
            <w:pPr>
              <w:rPr>
                <w:lang w:eastAsia="en-US"/>
              </w:rPr>
            </w:pPr>
            <w:r>
              <w:rPr>
                <w:lang w:eastAsia="en-US"/>
              </w:rPr>
              <w:t>Oslo</w:t>
            </w:r>
          </w:p>
        </w:tc>
        <w:tc>
          <w:tcPr>
            <w:tcW w:w="2140" w:type="pct"/>
            <w:shd w:val="clear" w:color="auto" w:fill="auto"/>
          </w:tcPr>
          <w:p w14:paraId="6A070403" w14:textId="77777777" w:rsidR="00E71B0B" w:rsidRDefault="00474308">
            <w:pPr>
              <w:rPr>
                <w:lang w:eastAsia="en-US"/>
              </w:rPr>
            </w:pPr>
            <w:r>
              <w:rPr>
                <w:lang w:eastAsia="en-US"/>
              </w:rPr>
              <w:t>Bane NOR SF</w:t>
            </w:r>
          </w:p>
          <w:p w14:paraId="2A31CDAB" w14:textId="77777777" w:rsidR="00E71B0B" w:rsidRDefault="00474308">
            <w:pPr>
              <w:rPr>
                <w:lang w:eastAsia="en-US"/>
              </w:rPr>
            </w:pPr>
            <w:r>
              <w:rPr>
                <w:lang w:eastAsia="en-US"/>
              </w:rPr>
              <w:t>Argentum Fondsinvesteringer AS</w:t>
            </w:r>
          </w:p>
        </w:tc>
      </w:tr>
      <w:tr w:rsidR="00F562F6" w14:paraId="56DDD9BF" w14:textId="77777777" w:rsidTr="00250132">
        <w:trPr>
          <w:trHeight w:val="283"/>
        </w:trPr>
        <w:tc>
          <w:tcPr>
            <w:tcW w:w="832" w:type="pct"/>
            <w:shd w:val="clear" w:color="auto" w:fill="auto"/>
          </w:tcPr>
          <w:p w14:paraId="04A90F28" w14:textId="77777777" w:rsidR="00E71B0B" w:rsidRDefault="00474308">
            <w:pPr>
              <w:rPr>
                <w:lang w:eastAsia="en-US"/>
              </w:rPr>
            </w:pPr>
            <w:r>
              <w:rPr>
                <w:lang w:eastAsia="en-US"/>
              </w:rPr>
              <w:t>Prytz</w:t>
            </w:r>
          </w:p>
        </w:tc>
        <w:tc>
          <w:tcPr>
            <w:tcW w:w="1070" w:type="pct"/>
            <w:shd w:val="clear" w:color="auto" w:fill="auto"/>
          </w:tcPr>
          <w:p w14:paraId="64B732B8" w14:textId="77777777" w:rsidR="00E71B0B" w:rsidRDefault="00474308">
            <w:pPr>
              <w:rPr>
                <w:lang w:eastAsia="en-US"/>
              </w:rPr>
            </w:pPr>
            <w:r>
              <w:rPr>
                <w:lang w:eastAsia="en-US"/>
              </w:rPr>
              <w:t xml:space="preserve">Ida </w:t>
            </w:r>
            <w:proofErr w:type="spellStart"/>
            <w:r>
              <w:rPr>
                <w:lang w:eastAsia="en-US"/>
              </w:rPr>
              <w:t>Texmo</w:t>
            </w:r>
            <w:proofErr w:type="spellEnd"/>
          </w:p>
        </w:tc>
        <w:tc>
          <w:tcPr>
            <w:tcW w:w="958" w:type="pct"/>
            <w:shd w:val="clear" w:color="auto" w:fill="auto"/>
          </w:tcPr>
          <w:p w14:paraId="632197BB" w14:textId="77777777" w:rsidR="00E71B0B" w:rsidRDefault="00474308">
            <w:pPr>
              <w:rPr>
                <w:lang w:eastAsia="en-US"/>
              </w:rPr>
            </w:pPr>
            <w:r>
              <w:rPr>
                <w:lang w:eastAsia="en-US"/>
              </w:rPr>
              <w:t>Troms og Finnmark</w:t>
            </w:r>
          </w:p>
        </w:tc>
        <w:tc>
          <w:tcPr>
            <w:tcW w:w="2140" w:type="pct"/>
            <w:shd w:val="clear" w:color="auto" w:fill="auto"/>
          </w:tcPr>
          <w:p w14:paraId="1AC6C770" w14:textId="77777777" w:rsidR="00E71B0B" w:rsidRDefault="00474308">
            <w:pPr>
              <w:rPr>
                <w:lang w:eastAsia="en-US"/>
              </w:rPr>
            </w:pPr>
            <w:r>
              <w:rPr>
                <w:lang w:eastAsia="en-US"/>
              </w:rPr>
              <w:t>Kommunalbanken AS</w:t>
            </w:r>
          </w:p>
        </w:tc>
      </w:tr>
      <w:tr w:rsidR="00F562F6" w14:paraId="528CFFAF" w14:textId="77777777" w:rsidTr="00250132">
        <w:trPr>
          <w:trHeight w:val="283"/>
        </w:trPr>
        <w:tc>
          <w:tcPr>
            <w:tcW w:w="832" w:type="pct"/>
            <w:shd w:val="clear" w:color="auto" w:fill="auto"/>
          </w:tcPr>
          <w:p w14:paraId="17F747DC" w14:textId="77777777" w:rsidR="00E71B0B" w:rsidRDefault="00474308">
            <w:pPr>
              <w:rPr>
                <w:lang w:eastAsia="en-US"/>
              </w:rPr>
            </w:pPr>
            <w:r>
              <w:rPr>
                <w:lang w:eastAsia="en-US"/>
              </w:rPr>
              <w:t>Rafaelsen</w:t>
            </w:r>
          </w:p>
        </w:tc>
        <w:tc>
          <w:tcPr>
            <w:tcW w:w="1070" w:type="pct"/>
            <w:shd w:val="clear" w:color="auto" w:fill="auto"/>
          </w:tcPr>
          <w:p w14:paraId="048C83BD" w14:textId="77777777" w:rsidR="00E71B0B" w:rsidRDefault="00474308">
            <w:pPr>
              <w:rPr>
                <w:lang w:eastAsia="en-US"/>
              </w:rPr>
            </w:pPr>
            <w:r>
              <w:rPr>
                <w:lang w:eastAsia="en-US"/>
              </w:rPr>
              <w:t xml:space="preserve">Rune </w:t>
            </w:r>
            <w:proofErr w:type="spellStart"/>
            <w:r>
              <w:rPr>
                <w:lang w:eastAsia="en-US"/>
              </w:rPr>
              <w:t>Gjertin</w:t>
            </w:r>
            <w:proofErr w:type="spellEnd"/>
          </w:p>
        </w:tc>
        <w:tc>
          <w:tcPr>
            <w:tcW w:w="958" w:type="pct"/>
            <w:shd w:val="clear" w:color="auto" w:fill="auto"/>
          </w:tcPr>
          <w:p w14:paraId="1DA6A1B5" w14:textId="77777777" w:rsidR="00E71B0B" w:rsidRDefault="00474308">
            <w:pPr>
              <w:rPr>
                <w:lang w:eastAsia="en-US"/>
              </w:rPr>
            </w:pPr>
            <w:r>
              <w:rPr>
                <w:lang w:eastAsia="en-US"/>
              </w:rPr>
              <w:t>Troms og Finnmark</w:t>
            </w:r>
          </w:p>
        </w:tc>
        <w:tc>
          <w:tcPr>
            <w:tcW w:w="2140" w:type="pct"/>
            <w:shd w:val="clear" w:color="auto" w:fill="auto"/>
          </w:tcPr>
          <w:p w14:paraId="1C967180" w14:textId="77777777" w:rsidR="00E71B0B" w:rsidRDefault="00474308">
            <w:pPr>
              <w:rPr>
                <w:lang w:eastAsia="en-US"/>
              </w:rPr>
            </w:pPr>
            <w:r>
              <w:rPr>
                <w:lang w:eastAsia="en-US"/>
              </w:rPr>
              <w:t>Helse Nord RHF</w:t>
            </w:r>
          </w:p>
        </w:tc>
      </w:tr>
      <w:tr w:rsidR="00F562F6" w14:paraId="4257F275" w14:textId="77777777" w:rsidTr="00250132">
        <w:trPr>
          <w:trHeight w:val="283"/>
        </w:trPr>
        <w:tc>
          <w:tcPr>
            <w:tcW w:w="832" w:type="pct"/>
            <w:shd w:val="clear" w:color="auto" w:fill="auto"/>
          </w:tcPr>
          <w:p w14:paraId="0639C1A8" w14:textId="77777777" w:rsidR="00E71B0B" w:rsidRDefault="00474308">
            <w:pPr>
              <w:rPr>
                <w:lang w:eastAsia="en-US"/>
              </w:rPr>
            </w:pPr>
            <w:r>
              <w:rPr>
                <w:lang w:eastAsia="en-US"/>
              </w:rPr>
              <w:t>Randa</w:t>
            </w:r>
          </w:p>
        </w:tc>
        <w:tc>
          <w:tcPr>
            <w:tcW w:w="1070" w:type="pct"/>
            <w:shd w:val="clear" w:color="auto" w:fill="auto"/>
          </w:tcPr>
          <w:p w14:paraId="70C6FEC7" w14:textId="77777777" w:rsidR="00E71B0B" w:rsidRDefault="00474308">
            <w:pPr>
              <w:rPr>
                <w:lang w:eastAsia="en-US"/>
              </w:rPr>
            </w:pPr>
            <w:r>
              <w:rPr>
                <w:lang w:eastAsia="en-US"/>
              </w:rPr>
              <w:t>Audhild Andersen</w:t>
            </w:r>
          </w:p>
        </w:tc>
        <w:tc>
          <w:tcPr>
            <w:tcW w:w="958" w:type="pct"/>
            <w:shd w:val="clear" w:color="auto" w:fill="auto"/>
          </w:tcPr>
          <w:p w14:paraId="1D2913B4" w14:textId="77777777" w:rsidR="00E71B0B" w:rsidRDefault="00474308">
            <w:pPr>
              <w:rPr>
                <w:lang w:eastAsia="en-US"/>
              </w:rPr>
            </w:pPr>
            <w:r>
              <w:rPr>
                <w:lang w:eastAsia="en-US"/>
              </w:rPr>
              <w:t>Oslo</w:t>
            </w:r>
          </w:p>
        </w:tc>
        <w:tc>
          <w:tcPr>
            <w:tcW w:w="2140" w:type="pct"/>
            <w:shd w:val="clear" w:color="auto" w:fill="auto"/>
          </w:tcPr>
          <w:p w14:paraId="4BE59A29" w14:textId="77777777" w:rsidR="00E71B0B" w:rsidRDefault="00474308">
            <w:pPr>
              <w:rPr>
                <w:lang w:eastAsia="en-US"/>
              </w:rPr>
            </w:pPr>
            <w:proofErr w:type="spellStart"/>
            <w:r>
              <w:rPr>
                <w:lang w:eastAsia="en-US"/>
              </w:rPr>
              <w:t>Entur</w:t>
            </w:r>
            <w:proofErr w:type="spellEnd"/>
            <w:r>
              <w:rPr>
                <w:lang w:eastAsia="en-US"/>
              </w:rPr>
              <w:t xml:space="preserve"> AS</w:t>
            </w:r>
          </w:p>
        </w:tc>
      </w:tr>
      <w:tr w:rsidR="00F562F6" w14:paraId="3A87E5E6" w14:textId="77777777" w:rsidTr="00250132">
        <w:trPr>
          <w:trHeight w:val="283"/>
        </w:trPr>
        <w:tc>
          <w:tcPr>
            <w:tcW w:w="832" w:type="pct"/>
            <w:shd w:val="clear" w:color="auto" w:fill="auto"/>
          </w:tcPr>
          <w:p w14:paraId="42FD4AFF" w14:textId="77777777" w:rsidR="00E71B0B" w:rsidRDefault="00474308">
            <w:pPr>
              <w:rPr>
                <w:lang w:eastAsia="en-US"/>
              </w:rPr>
            </w:pPr>
            <w:proofErr w:type="spellStart"/>
            <w:r>
              <w:rPr>
                <w:lang w:eastAsia="en-US"/>
              </w:rPr>
              <w:t>Rautalinko</w:t>
            </w:r>
            <w:proofErr w:type="spellEnd"/>
          </w:p>
        </w:tc>
        <w:tc>
          <w:tcPr>
            <w:tcW w:w="1070" w:type="pct"/>
            <w:shd w:val="clear" w:color="auto" w:fill="auto"/>
          </w:tcPr>
          <w:p w14:paraId="0A32DFF9" w14:textId="77777777" w:rsidR="00E71B0B" w:rsidRDefault="00474308">
            <w:pPr>
              <w:rPr>
                <w:lang w:eastAsia="en-US"/>
              </w:rPr>
            </w:pPr>
            <w:proofErr w:type="spellStart"/>
            <w:r>
              <w:rPr>
                <w:lang w:eastAsia="en-US"/>
              </w:rPr>
              <w:t>Esa</w:t>
            </w:r>
            <w:proofErr w:type="spellEnd"/>
          </w:p>
        </w:tc>
        <w:tc>
          <w:tcPr>
            <w:tcW w:w="958" w:type="pct"/>
            <w:shd w:val="clear" w:color="auto" w:fill="auto"/>
          </w:tcPr>
          <w:p w14:paraId="5CC703EF" w14:textId="77777777" w:rsidR="00E71B0B" w:rsidRDefault="00474308">
            <w:pPr>
              <w:rPr>
                <w:lang w:eastAsia="en-US"/>
              </w:rPr>
            </w:pPr>
            <w:r>
              <w:rPr>
                <w:lang w:eastAsia="en-US"/>
              </w:rPr>
              <w:t>Utland</w:t>
            </w:r>
          </w:p>
        </w:tc>
        <w:tc>
          <w:tcPr>
            <w:tcW w:w="2140" w:type="pct"/>
            <w:shd w:val="clear" w:color="auto" w:fill="auto"/>
          </w:tcPr>
          <w:p w14:paraId="59EED5AB" w14:textId="77777777" w:rsidR="00E71B0B" w:rsidRDefault="00474308">
            <w:pPr>
              <w:rPr>
                <w:lang w:eastAsia="en-US"/>
              </w:rPr>
            </w:pPr>
            <w:r>
              <w:rPr>
                <w:lang w:eastAsia="en-US"/>
              </w:rPr>
              <w:t>Nammo AS</w:t>
            </w:r>
          </w:p>
        </w:tc>
      </w:tr>
      <w:tr w:rsidR="00F562F6" w14:paraId="40A2EF35" w14:textId="77777777" w:rsidTr="00250132">
        <w:trPr>
          <w:trHeight w:val="283"/>
        </w:trPr>
        <w:tc>
          <w:tcPr>
            <w:tcW w:w="832" w:type="pct"/>
            <w:shd w:val="clear" w:color="auto" w:fill="auto"/>
          </w:tcPr>
          <w:p w14:paraId="0A8B8E29" w14:textId="77777777" w:rsidR="00E71B0B" w:rsidRDefault="00474308">
            <w:pPr>
              <w:rPr>
                <w:lang w:eastAsia="en-US"/>
              </w:rPr>
            </w:pPr>
            <w:proofErr w:type="spellStart"/>
            <w:r>
              <w:rPr>
                <w:lang w:eastAsia="en-US"/>
              </w:rPr>
              <w:t>Reinhardsen</w:t>
            </w:r>
            <w:proofErr w:type="spellEnd"/>
          </w:p>
        </w:tc>
        <w:tc>
          <w:tcPr>
            <w:tcW w:w="1070" w:type="pct"/>
            <w:shd w:val="clear" w:color="auto" w:fill="auto"/>
          </w:tcPr>
          <w:p w14:paraId="26D97A10" w14:textId="77777777" w:rsidR="00E71B0B" w:rsidRDefault="00474308">
            <w:pPr>
              <w:rPr>
                <w:lang w:eastAsia="en-US"/>
              </w:rPr>
            </w:pPr>
            <w:r>
              <w:rPr>
                <w:lang w:eastAsia="en-US"/>
              </w:rPr>
              <w:t>Jon Erik</w:t>
            </w:r>
          </w:p>
        </w:tc>
        <w:tc>
          <w:tcPr>
            <w:tcW w:w="958" w:type="pct"/>
            <w:shd w:val="clear" w:color="auto" w:fill="auto"/>
          </w:tcPr>
          <w:p w14:paraId="002C7003" w14:textId="77777777" w:rsidR="00E71B0B" w:rsidRDefault="00474308">
            <w:pPr>
              <w:rPr>
                <w:lang w:eastAsia="en-US"/>
              </w:rPr>
            </w:pPr>
            <w:r>
              <w:rPr>
                <w:lang w:eastAsia="en-US"/>
              </w:rPr>
              <w:t>Oslo</w:t>
            </w:r>
          </w:p>
        </w:tc>
        <w:tc>
          <w:tcPr>
            <w:tcW w:w="2140" w:type="pct"/>
            <w:shd w:val="clear" w:color="auto" w:fill="auto"/>
          </w:tcPr>
          <w:p w14:paraId="43D1DF68" w14:textId="77777777" w:rsidR="00E71B0B" w:rsidRDefault="00474308">
            <w:pPr>
              <w:rPr>
                <w:lang w:eastAsia="en-US"/>
              </w:rPr>
            </w:pPr>
            <w:proofErr w:type="spellStart"/>
            <w:r>
              <w:rPr>
                <w:lang w:eastAsia="en-US"/>
              </w:rPr>
              <w:t>Equinor</w:t>
            </w:r>
            <w:proofErr w:type="spellEnd"/>
            <w:r>
              <w:rPr>
                <w:lang w:eastAsia="en-US"/>
              </w:rPr>
              <w:t xml:space="preserve"> ASA</w:t>
            </w:r>
          </w:p>
          <w:p w14:paraId="65747B16" w14:textId="77777777" w:rsidR="00E71B0B" w:rsidRDefault="00474308">
            <w:pPr>
              <w:rPr>
                <w:lang w:eastAsia="en-US"/>
              </w:rPr>
            </w:pPr>
            <w:r>
              <w:rPr>
                <w:lang w:eastAsia="en-US"/>
              </w:rPr>
              <w:t>Telenor ASA</w:t>
            </w:r>
          </w:p>
        </w:tc>
      </w:tr>
      <w:tr w:rsidR="00F562F6" w14:paraId="12C96944" w14:textId="77777777" w:rsidTr="00250132">
        <w:trPr>
          <w:trHeight w:val="283"/>
        </w:trPr>
        <w:tc>
          <w:tcPr>
            <w:tcW w:w="832" w:type="pct"/>
            <w:shd w:val="clear" w:color="auto" w:fill="auto"/>
          </w:tcPr>
          <w:p w14:paraId="45BF9387" w14:textId="77777777" w:rsidR="00E71B0B" w:rsidRDefault="00474308">
            <w:pPr>
              <w:rPr>
                <w:lang w:eastAsia="en-US"/>
              </w:rPr>
            </w:pPr>
            <w:r>
              <w:rPr>
                <w:lang w:eastAsia="en-US"/>
              </w:rPr>
              <w:t>Reistad</w:t>
            </w:r>
          </w:p>
        </w:tc>
        <w:tc>
          <w:tcPr>
            <w:tcW w:w="1070" w:type="pct"/>
            <w:shd w:val="clear" w:color="auto" w:fill="auto"/>
          </w:tcPr>
          <w:p w14:paraId="618B82A0" w14:textId="77777777" w:rsidR="00E71B0B" w:rsidRDefault="00474308">
            <w:pPr>
              <w:rPr>
                <w:lang w:eastAsia="en-US"/>
              </w:rPr>
            </w:pPr>
            <w:r>
              <w:rPr>
                <w:lang w:eastAsia="en-US"/>
              </w:rPr>
              <w:t>Eli</w:t>
            </w:r>
          </w:p>
        </w:tc>
        <w:tc>
          <w:tcPr>
            <w:tcW w:w="958" w:type="pct"/>
            <w:shd w:val="clear" w:color="auto" w:fill="auto"/>
          </w:tcPr>
          <w:p w14:paraId="401F1322" w14:textId="77777777" w:rsidR="00E71B0B" w:rsidRDefault="00474308">
            <w:pPr>
              <w:rPr>
                <w:lang w:eastAsia="en-US"/>
              </w:rPr>
            </w:pPr>
            <w:r>
              <w:rPr>
                <w:lang w:eastAsia="en-US"/>
              </w:rPr>
              <w:t>Viken</w:t>
            </w:r>
          </w:p>
        </w:tc>
        <w:tc>
          <w:tcPr>
            <w:tcW w:w="2140" w:type="pct"/>
            <w:shd w:val="clear" w:color="auto" w:fill="auto"/>
          </w:tcPr>
          <w:p w14:paraId="032DE57C" w14:textId="77777777" w:rsidR="00E71B0B" w:rsidRDefault="00474308">
            <w:pPr>
              <w:rPr>
                <w:lang w:eastAsia="en-US"/>
              </w:rPr>
            </w:pPr>
            <w:r>
              <w:rPr>
                <w:lang w:eastAsia="en-US"/>
              </w:rPr>
              <w:t>Statskog SF</w:t>
            </w:r>
          </w:p>
        </w:tc>
      </w:tr>
      <w:tr w:rsidR="00F562F6" w14:paraId="6C09559C" w14:textId="77777777" w:rsidTr="00250132">
        <w:trPr>
          <w:trHeight w:val="283"/>
        </w:trPr>
        <w:tc>
          <w:tcPr>
            <w:tcW w:w="832" w:type="pct"/>
            <w:shd w:val="clear" w:color="auto" w:fill="auto"/>
          </w:tcPr>
          <w:p w14:paraId="53D8176B" w14:textId="77777777" w:rsidR="00E71B0B" w:rsidRDefault="00474308">
            <w:pPr>
              <w:rPr>
                <w:lang w:eastAsia="en-US"/>
              </w:rPr>
            </w:pPr>
            <w:r>
              <w:rPr>
                <w:lang w:eastAsia="en-US"/>
              </w:rPr>
              <w:t>Reite</w:t>
            </w:r>
          </w:p>
        </w:tc>
        <w:tc>
          <w:tcPr>
            <w:tcW w:w="1070" w:type="pct"/>
            <w:shd w:val="clear" w:color="auto" w:fill="auto"/>
          </w:tcPr>
          <w:p w14:paraId="240739D1" w14:textId="77777777" w:rsidR="00E71B0B" w:rsidRDefault="00474308">
            <w:pPr>
              <w:rPr>
                <w:lang w:eastAsia="en-US"/>
              </w:rPr>
            </w:pPr>
            <w:r>
              <w:rPr>
                <w:lang w:eastAsia="en-US"/>
              </w:rPr>
              <w:t>Frank</w:t>
            </w:r>
          </w:p>
        </w:tc>
        <w:tc>
          <w:tcPr>
            <w:tcW w:w="958" w:type="pct"/>
            <w:shd w:val="clear" w:color="auto" w:fill="auto"/>
          </w:tcPr>
          <w:p w14:paraId="4441C784" w14:textId="77777777" w:rsidR="00E71B0B" w:rsidRDefault="00474308">
            <w:pPr>
              <w:rPr>
                <w:lang w:eastAsia="en-US"/>
              </w:rPr>
            </w:pPr>
            <w:r>
              <w:rPr>
                <w:lang w:eastAsia="en-US"/>
              </w:rPr>
              <w:t>Møre og Romsdal</w:t>
            </w:r>
          </w:p>
        </w:tc>
        <w:tc>
          <w:tcPr>
            <w:tcW w:w="2140" w:type="pct"/>
            <w:shd w:val="clear" w:color="auto" w:fill="auto"/>
          </w:tcPr>
          <w:p w14:paraId="2A8FDC76" w14:textId="77777777" w:rsidR="00E71B0B" w:rsidRDefault="00474308">
            <w:pPr>
              <w:rPr>
                <w:lang w:eastAsia="en-US"/>
              </w:rPr>
            </w:pPr>
            <w:proofErr w:type="spellStart"/>
            <w:r>
              <w:rPr>
                <w:lang w:eastAsia="en-US"/>
              </w:rPr>
              <w:t>Akastor</w:t>
            </w:r>
            <w:proofErr w:type="spellEnd"/>
            <w:r>
              <w:rPr>
                <w:lang w:eastAsia="en-US"/>
              </w:rPr>
              <w:t xml:space="preserve"> ASA</w:t>
            </w:r>
          </w:p>
        </w:tc>
      </w:tr>
      <w:tr w:rsidR="00F562F6" w14:paraId="41638658" w14:textId="77777777" w:rsidTr="00250132">
        <w:trPr>
          <w:trHeight w:val="283"/>
        </w:trPr>
        <w:tc>
          <w:tcPr>
            <w:tcW w:w="832" w:type="pct"/>
            <w:shd w:val="clear" w:color="auto" w:fill="auto"/>
          </w:tcPr>
          <w:p w14:paraId="3D262B19" w14:textId="77777777" w:rsidR="00E71B0B" w:rsidRDefault="00474308">
            <w:pPr>
              <w:rPr>
                <w:lang w:eastAsia="en-US"/>
              </w:rPr>
            </w:pPr>
            <w:r>
              <w:rPr>
                <w:lang w:eastAsia="en-US"/>
              </w:rPr>
              <w:lastRenderedPageBreak/>
              <w:t>Reiten</w:t>
            </w:r>
          </w:p>
        </w:tc>
        <w:tc>
          <w:tcPr>
            <w:tcW w:w="1070" w:type="pct"/>
            <w:shd w:val="clear" w:color="auto" w:fill="auto"/>
          </w:tcPr>
          <w:p w14:paraId="7C50276F" w14:textId="77777777" w:rsidR="00E71B0B" w:rsidRDefault="00474308">
            <w:pPr>
              <w:rPr>
                <w:lang w:eastAsia="en-US"/>
              </w:rPr>
            </w:pPr>
            <w:r>
              <w:rPr>
                <w:lang w:eastAsia="en-US"/>
              </w:rPr>
              <w:t>Eivind</w:t>
            </w:r>
          </w:p>
        </w:tc>
        <w:tc>
          <w:tcPr>
            <w:tcW w:w="958" w:type="pct"/>
            <w:shd w:val="clear" w:color="auto" w:fill="auto"/>
          </w:tcPr>
          <w:p w14:paraId="2A05C6DC" w14:textId="77777777" w:rsidR="00E71B0B" w:rsidRDefault="00474308">
            <w:pPr>
              <w:rPr>
                <w:lang w:eastAsia="en-US"/>
              </w:rPr>
            </w:pPr>
            <w:r>
              <w:rPr>
                <w:lang w:eastAsia="en-US"/>
              </w:rPr>
              <w:t>Oslo</w:t>
            </w:r>
          </w:p>
        </w:tc>
        <w:tc>
          <w:tcPr>
            <w:tcW w:w="2140" w:type="pct"/>
            <w:shd w:val="clear" w:color="auto" w:fill="auto"/>
          </w:tcPr>
          <w:p w14:paraId="3AAAB160" w14:textId="77777777" w:rsidR="00E71B0B" w:rsidRDefault="00474308">
            <w:pPr>
              <w:rPr>
                <w:lang w:eastAsia="en-US"/>
              </w:rPr>
            </w:pPr>
            <w:r>
              <w:rPr>
                <w:lang w:eastAsia="en-US"/>
              </w:rPr>
              <w:t>Kongsberg Gruppen ASA</w:t>
            </w:r>
          </w:p>
        </w:tc>
      </w:tr>
      <w:tr w:rsidR="00F562F6" w14:paraId="570D14A2" w14:textId="77777777" w:rsidTr="00250132">
        <w:trPr>
          <w:trHeight w:val="283"/>
        </w:trPr>
        <w:tc>
          <w:tcPr>
            <w:tcW w:w="832" w:type="pct"/>
            <w:shd w:val="clear" w:color="auto" w:fill="auto"/>
          </w:tcPr>
          <w:p w14:paraId="2225A8F9" w14:textId="77777777" w:rsidR="00E71B0B" w:rsidRDefault="00474308">
            <w:pPr>
              <w:rPr>
                <w:lang w:eastAsia="en-US"/>
              </w:rPr>
            </w:pPr>
            <w:r>
              <w:rPr>
                <w:lang w:eastAsia="en-US"/>
              </w:rPr>
              <w:t>Remlov</w:t>
            </w:r>
          </w:p>
        </w:tc>
        <w:tc>
          <w:tcPr>
            <w:tcW w:w="1070" w:type="pct"/>
            <w:shd w:val="clear" w:color="auto" w:fill="auto"/>
          </w:tcPr>
          <w:p w14:paraId="19D02B7B" w14:textId="77777777" w:rsidR="00E71B0B" w:rsidRDefault="00474308">
            <w:pPr>
              <w:rPr>
                <w:lang w:eastAsia="en-US"/>
              </w:rPr>
            </w:pPr>
            <w:r>
              <w:rPr>
                <w:lang w:eastAsia="en-US"/>
              </w:rPr>
              <w:t>Tom</w:t>
            </w:r>
          </w:p>
        </w:tc>
        <w:tc>
          <w:tcPr>
            <w:tcW w:w="958" w:type="pct"/>
            <w:shd w:val="clear" w:color="auto" w:fill="auto"/>
          </w:tcPr>
          <w:p w14:paraId="6220CB0C" w14:textId="77777777" w:rsidR="00E71B0B" w:rsidRDefault="00474308">
            <w:pPr>
              <w:rPr>
                <w:lang w:eastAsia="en-US"/>
              </w:rPr>
            </w:pPr>
            <w:r>
              <w:rPr>
                <w:lang w:eastAsia="en-US"/>
              </w:rPr>
              <w:t>Oslo</w:t>
            </w:r>
          </w:p>
        </w:tc>
        <w:tc>
          <w:tcPr>
            <w:tcW w:w="2140" w:type="pct"/>
            <w:shd w:val="clear" w:color="auto" w:fill="auto"/>
          </w:tcPr>
          <w:p w14:paraId="1F1A827F" w14:textId="77777777" w:rsidR="00E71B0B" w:rsidRDefault="00474308">
            <w:pPr>
              <w:rPr>
                <w:lang w:eastAsia="en-US"/>
              </w:rPr>
            </w:pPr>
            <w:r>
              <w:rPr>
                <w:lang w:eastAsia="en-US"/>
              </w:rPr>
              <w:t>Talent Norge AS</w:t>
            </w:r>
          </w:p>
        </w:tc>
      </w:tr>
      <w:tr w:rsidR="00F562F6" w14:paraId="5BD0D69E" w14:textId="77777777" w:rsidTr="00250132">
        <w:trPr>
          <w:trHeight w:val="283"/>
        </w:trPr>
        <w:tc>
          <w:tcPr>
            <w:tcW w:w="832" w:type="pct"/>
            <w:shd w:val="clear" w:color="auto" w:fill="auto"/>
          </w:tcPr>
          <w:p w14:paraId="2BDD642B" w14:textId="77777777" w:rsidR="00E71B0B" w:rsidRDefault="00474308">
            <w:pPr>
              <w:rPr>
                <w:lang w:eastAsia="en-US"/>
              </w:rPr>
            </w:pPr>
            <w:r>
              <w:rPr>
                <w:lang w:eastAsia="en-US"/>
              </w:rPr>
              <w:t>Repstad</w:t>
            </w:r>
          </w:p>
        </w:tc>
        <w:tc>
          <w:tcPr>
            <w:tcW w:w="1070" w:type="pct"/>
            <w:shd w:val="clear" w:color="auto" w:fill="auto"/>
          </w:tcPr>
          <w:p w14:paraId="67588CE0" w14:textId="77777777" w:rsidR="00E71B0B" w:rsidRDefault="00474308">
            <w:pPr>
              <w:rPr>
                <w:lang w:eastAsia="en-US"/>
              </w:rPr>
            </w:pPr>
            <w:r>
              <w:rPr>
                <w:lang w:eastAsia="en-US"/>
              </w:rPr>
              <w:t>Jon Atle</w:t>
            </w:r>
          </w:p>
        </w:tc>
        <w:tc>
          <w:tcPr>
            <w:tcW w:w="958" w:type="pct"/>
            <w:shd w:val="clear" w:color="auto" w:fill="auto"/>
          </w:tcPr>
          <w:p w14:paraId="4B21639D" w14:textId="77777777" w:rsidR="00E71B0B" w:rsidRDefault="00474308">
            <w:pPr>
              <w:rPr>
                <w:lang w:eastAsia="en-US"/>
              </w:rPr>
            </w:pPr>
            <w:r>
              <w:rPr>
                <w:lang w:eastAsia="en-US"/>
              </w:rPr>
              <w:t>Viken</w:t>
            </w:r>
          </w:p>
        </w:tc>
        <w:tc>
          <w:tcPr>
            <w:tcW w:w="2140" w:type="pct"/>
            <w:shd w:val="clear" w:color="auto" w:fill="auto"/>
          </w:tcPr>
          <w:p w14:paraId="5AF749A3" w14:textId="77777777" w:rsidR="00E71B0B" w:rsidRDefault="00474308">
            <w:pPr>
              <w:rPr>
                <w:lang w:eastAsia="en-US"/>
              </w:rPr>
            </w:pPr>
            <w:r>
              <w:rPr>
                <w:lang w:eastAsia="en-US"/>
              </w:rPr>
              <w:t>Kimen Såvarelaboratoriet AS</w:t>
            </w:r>
          </w:p>
        </w:tc>
      </w:tr>
      <w:tr w:rsidR="00F562F6" w14:paraId="2FE6D38E" w14:textId="77777777" w:rsidTr="00250132">
        <w:trPr>
          <w:trHeight w:val="283"/>
        </w:trPr>
        <w:tc>
          <w:tcPr>
            <w:tcW w:w="832" w:type="pct"/>
            <w:shd w:val="clear" w:color="auto" w:fill="auto"/>
          </w:tcPr>
          <w:p w14:paraId="75C65485" w14:textId="77777777" w:rsidR="00E71B0B" w:rsidRDefault="00474308">
            <w:pPr>
              <w:rPr>
                <w:lang w:eastAsia="en-US"/>
              </w:rPr>
            </w:pPr>
            <w:r>
              <w:rPr>
                <w:lang w:eastAsia="en-US"/>
              </w:rPr>
              <w:t>Reusch</w:t>
            </w:r>
          </w:p>
        </w:tc>
        <w:tc>
          <w:tcPr>
            <w:tcW w:w="1070" w:type="pct"/>
            <w:shd w:val="clear" w:color="auto" w:fill="auto"/>
          </w:tcPr>
          <w:p w14:paraId="54A56C73" w14:textId="77777777" w:rsidR="00E71B0B" w:rsidRDefault="00474308">
            <w:pPr>
              <w:rPr>
                <w:lang w:eastAsia="en-US"/>
              </w:rPr>
            </w:pPr>
            <w:r>
              <w:rPr>
                <w:lang w:eastAsia="en-US"/>
              </w:rPr>
              <w:t>Christian</w:t>
            </w:r>
          </w:p>
        </w:tc>
        <w:tc>
          <w:tcPr>
            <w:tcW w:w="958" w:type="pct"/>
            <w:shd w:val="clear" w:color="auto" w:fill="auto"/>
          </w:tcPr>
          <w:p w14:paraId="693E549C" w14:textId="77777777" w:rsidR="00E71B0B" w:rsidRDefault="00474308">
            <w:pPr>
              <w:rPr>
                <w:lang w:eastAsia="en-US"/>
              </w:rPr>
            </w:pPr>
            <w:r>
              <w:rPr>
                <w:lang w:eastAsia="en-US"/>
              </w:rPr>
              <w:t>Oslo</w:t>
            </w:r>
          </w:p>
        </w:tc>
        <w:tc>
          <w:tcPr>
            <w:tcW w:w="2140" w:type="pct"/>
            <w:shd w:val="clear" w:color="auto" w:fill="auto"/>
          </w:tcPr>
          <w:p w14:paraId="1740E6E6" w14:textId="77777777" w:rsidR="00E71B0B" w:rsidRDefault="00474308">
            <w:pPr>
              <w:rPr>
                <w:lang w:eastAsia="en-US"/>
              </w:rPr>
            </w:pPr>
            <w:r>
              <w:rPr>
                <w:lang w:eastAsia="en-US"/>
              </w:rPr>
              <w:t>Statnett SF</w:t>
            </w:r>
          </w:p>
        </w:tc>
      </w:tr>
      <w:tr w:rsidR="00F562F6" w14:paraId="0EB5661C" w14:textId="77777777" w:rsidTr="00250132">
        <w:trPr>
          <w:trHeight w:val="283"/>
        </w:trPr>
        <w:tc>
          <w:tcPr>
            <w:tcW w:w="832" w:type="pct"/>
            <w:shd w:val="clear" w:color="auto" w:fill="auto"/>
          </w:tcPr>
          <w:p w14:paraId="454ECBCC" w14:textId="77777777" w:rsidR="00E71B0B" w:rsidRDefault="00474308">
            <w:pPr>
              <w:rPr>
                <w:lang w:eastAsia="en-US"/>
              </w:rPr>
            </w:pPr>
            <w:r>
              <w:rPr>
                <w:lang w:eastAsia="en-US"/>
              </w:rPr>
              <w:t>Ribe</w:t>
            </w:r>
          </w:p>
        </w:tc>
        <w:tc>
          <w:tcPr>
            <w:tcW w:w="1070" w:type="pct"/>
            <w:shd w:val="clear" w:color="auto" w:fill="auto"/>
          </w:tcPr>
          <w:p w14:paraId="7AED2972" w14:textId="77777777" w:rsidR="00E71B0B" w:rsidRDefault="00474308">
            <w:pPr>
              <w:rPr>
                <w:lang w:eastAsia="en-US"/>
              </w:rPr>
            </w:pPr>
            <w:r>
              <w:rPr>
                <w:lang w:eastAsia="en-US"/>
              </w:rPr>
              <w:t>Marianne Ødegaard</w:t>
            </w:r>
          </w:p>
        </w:tc>
        <w:tc>
          <w:tcPr>
            <w:tcW w:w="958" w:type="pct"/>
            <w:shd w:val="clear" w:color="auto" w:fill="auto"/>
          </w:tcPr>
          <w:p w14:paraId="775C0088" w14:textId="77777777" w:rsidR="00E71B0B" w:rsidRDefault="00474308">
            <w:pPr>
              <w:rPr>
                <w:lang w:eastAsia="en-US"/>
              </w:rPr>
            </w:pPr>
            <w:r>
              <w:rPr>
                <w:lang w:eastAsia="en-US"/>
              </w:rPr>
              <w:t>Oslo</w:t>
            </w:r>
          </w:p>
        </w:tc>
        <w:tc>
          <w:tcPr>
            <w:tcW w:w="2140" w:type="pct"/>
            <w:shd w:val="clear" w:color="auto" w:fill="auto"/>
          </w:tcPr>
          <w:p w14:paraId="1F8D6701" w14:textId="77777777" w:rsidR="00E71B0B" w:rsidRDefault="00474308">
            <w:pPr>
              <w:rPr>
                <w:lang w:eastAsia="en-US"/>
              </w:rPr>
            </w:pPr>
            <w:r>
              <w:rPr>
                <w:lang w:eastAsia="en-US"/>
              </w:rPr>
              <w:t>Flytoget AS</w:t>
            </w:r>
          </w:p>
        </w:tc>
      </w:tr>
      <w:tr w:rsidR="00F562F6" w:rsidRPr="006E3B88" w14:paraId="7325B5D1" w14:textId="77777777" w:rsidTr="00250132">
        <w:trPr>
          <w:trHeight w:val="283"/>
        </w:trPr>
        <w:tc>
          <w:tcPr>
            <w:tcW w:w="832" w:type="pct"/>
            <w:shd w:val="clear" w:color="auto" w:fill="auto"/>
          </w:tcPr>
          <w:p w14:paraId="601B045B" w14:textId="77777777" w:rsidR="00E71B0B" w:rsidRDefault="00474308">
            <w:pPr>
              <w:rPr>
                <w:lang w:eastAsia="en-US"/>
              </w:rPr>
            </w:pPr>
            <w:proofErr w:type="spellStart"/>
            <w:r>
              <w:rPr>
                <w:lang w:eastAsia="en-US"/>
              </w:rPr>
              <w:t>Rimmereid</w:t>
            </w:r>
            <w:proofErr w:type="spellEnd"/>
          </w:p>
        </w:tc>
        <w:tc>
          <w:tcPr>
            <w:tcW w:w="1070" w:type="pct"/>
            <w:shd w:val="clear" w:color="auto" w:fill="auto"/>
          </w:tcPr>
          <w:p w14:paraId="0782FC24" w14:textId="77777777" w:rsidR="00E71B0B" w:rsidRDefault="00474308">
            <w:pPr>
              <w:rPr>
                <w:lang w:eastAsia="en-US"/>
              </w:rPr>
            </w:pPr>
            <w:r>
              <w:rPr>
                <w:lang w:eastAsia="en-US"/>
              </w:rPr>
              <w:t>Tore Olaf</w:t>
            </w:r>
          </w:p>
        </w:tc>
        <w:tc>
          <w:tcPr>
            <w:tcW w:w="958" w:type="pct"/>
            <w:shd w:val="clear" w:color="auto" w:fill="auto"/>
          </w:tcPr>
          <w:p w14:paraId="470FA5D4" w14:textId="77777777" w:rsidR="00E71B0B" w:rsidRDefault="00474308">
            <w:pPr>
              <w:rPr>
                <w:lang w:eastAsia="en-US"/>
              </w:rPr>
            </w:pPr>
            <w:r>
              <w:rPr>
                <w:lang w:eastAsia="en-US"/>
              </w:rPr>
              <w:t>Oslo</w:t>
            </w:r>
          </w:p>
        </w:tc>
        <w:tc>
          <w:tcPr>
            <w:tcW w:w="2140" w:type="pct"/>
            <w:shd w:val="clear" w:color="auto" w:fill="auto"/>
          </w:tcPr>
          <w:p w14:paraId="3E598B0F" w14:textId="77777777" w:rsidR="00E71B0B" w:rsidRPr="009F4079" w:rsidRDefault="00474308">
            <w:pPr>
              <w:rPr>
                <w:lang w:val="en-US" w:eastAsia="en-US"/>
              </w:rPr>
            </w:pPr>
            <w:r w:rsidRPr="009F4079">
              <w:rPr>
                <w:lang w:val="en-US" w:eastAsia="en-US"/>
              </w:rPr>
              <w:t>Space Norway AS</w:t>
            </w:r>
          </w:p>
          <w:p w14:paraId="0C389E83" w14:textId="77777777" w:rsidR="00E71B0B" w:rsidRPr="009F4079" w:rsidRDefault="00474308">
            <w:pPr>
              <w:rPr>
                <w:lang w:val="en-US" w:eastAsia="en-US"/>
              </w:rPr>
            </w:pPr>
            <w:proofErr w:type="spellStart"/>
            <w:r w:rsidRPr="009F4079">
              <w:rPr>
                <w:lang w:val="en-US" w:eastAsia="en-US"/>
              </w:rPr>
              <w:t>Eksportfinans</w:t>
            </w:r>
            <w:proofErr w:type="spellEnd"/>
            <w:r w:rsidRPr="009F4079">
              <w:rPr>
                <w:lang w:val="en-US" w:eastAsia="en-US"/>
              </w:rPr>
              <w:t xml:space="preserve"> ASA</w:t>
            </w:r>
          </w:p>
        </w:tc>
      </w:tr>
      <w:tr w:rsidR="00F562F6" w14:paraId="5742544A" w14:textId="77777777" w:rsidTr="00250132">
        <w:trPr>
          <w:trHeight w:val="283"/>
        </w:trPr>
        <w:tc>
          <w:tcPr>
            <w:tcW w:w="832" w:type="pct"/>
            <w:shd w:val="clear" w:color="auto" w:fill="auto"/>
          </w:tcPr>
          <w:p w14:paraId="08BD15E7" w14:textId="77777777" w:rsidR="00E71B0B" w:rsidRDefault="00474308">
            <w:pPr>
              <w:rPr>
                <w:lang w:eastAsia="en-US"/>
              </w:rPr>
            </w:pPr>
            <w:r>
              <w:rPr>
                <w:lang w:eastAsia="en-US"/>
              </w:rPr>
              <w:t>Rimstad</w:t>
            </w:r>
          </w:p>
        </w:tc>
        <w:tc>
          <w:tcPr>
            <w:tcW w:w="1070" w:type="pct"/>
            <w:shd w:val="clear" w:color="auto" w:fill="auto"/>
          </w:tcPr>
          <w:p w14:paraId="58FE05E0" w14:textId="77777777" w:rsidR="00E71B0B" w:rsidRDefault="00474308">
            <w:pPr>
              <w:rPr>
                <w:lang w:eastAsia="en-US"/>
              </w:rPr>
            </w:pPr>
            <w:r>
              <w:rPr>
                <w:lang w:eastAsia="en-US"/>
              </w:rPr>
              <w:t>Linda</w:t>
            </w:r>
          </w:p>
        </w:tc>
        <w:tc>
          <w:tcPr>
            <w:tcW w:w="958" w:type="pct"/>
            <w:shd w:val="clear" w:color="auto" w:fill="auto"/>
          </w:tcPr>
          <w:p w14:paraId="24343CBE" w14:textId="77777777" w:rsidR="00E71B0B" w:rsidRDefault="00474308">
            <w:pPr>
              <w:rPr>
                <w:lang w:eastAsia="en-US"/>
              </w:rPr>
            </w:pPr>
            <w:r>
              <w:rPr>
                <w:lang w:eastAsia="en-US"/>
              </w:rPr>
              <w:t>Vestfold og Telemark</w:t>
            </w:r>
          </w:p>
        </w:tc>
        <w:tc>
          <w:tcPr>
            <w:tcW w:w="2140" w:type="pct"/>
            <w:shd w:val="clear" w:color="auto" w:fill="auto"/>
          </w:tcPr>
          <w:p w14:paraId="030AFAC0" w14:textId="77777777" w:rsidR="00E71B0B" w:rsidRDefault="00474308">
            <w:pPr>
              <w:rPr>
                <w:lang w:eastAsia="en-US"/>
              </w:rPr>
            </w:pPr>
            <w:r>
              <w:rPr>
                <w:lang w:eastAsia="en-US"/>
              </w:rPr>
              <w:t>Eksportfinans ASA</w:t>
            </w:r>
          </w:p>
        </w:tc>
      </w:tr>
      <w:tr w:rsidR="00F562F6" w14:paraId="5D3FFFA1" w14:textId="77777777" w:rsidTr="00250132">
        <w:trPr>
          <w:trHeight w:val="283"/>
        </w:trPr>
        <w:tc>
          <w:tcPr>
            <w:tcW w:w="832" w:type="pct"/>
            <w:shd w:val="clear" w:color="auto" w:fill="auto"/>
          </w:tcPr>
          <w:p w14:paraId="26A89219" w14:textId="77777777" w:rsidR="00E71B0B" w:rsidRDefault="00474308">
            <w:pPr>
              <w:rPr>
                <w:lang w:eastAsia="en-US"/>
              </w:rPr>
            </w:pPr>
            <w:r>
              <w:rPr>
                <w:lang w:eastAsia="en-US"/>
              </w:rPr>
              <w:t>Ringdal</w:t>
            </w:r>
          </w:p>
        </w:tc>
        <w:tc>
          <w:tcPr>
            <w:tcW w:w="1070" w:type="pct"/>
            <w:shd w:val="clear" w:color="auto" w:fill="auto"/>
          </w:tcPr>
          <w:p w14:paraId="2BF99330" w14:textId="77777777" w:rsidR="00E71B0B" w:rsidRDefault="00474308">
            <w:pPr>
              <w:rPr>
                <w:lang w:eastAsia="en-US"/>
              </w:rPr>
            </w:pPr>
            <w:r>
              <w:rPr>
                <w:lang w:eastAsia="en-US"/>
              </w:rPr>
              <w:t>Amund Drønen</w:t>
            </w:r>
          </w:p>
        </w:tc>
        <w:tc>
          <w:tcPr>
            <w:tcW w:w="958" w:type="pct"/>
            <w:shd w:val="clear" w:color="auto" w:fill="auto"/>
          </w:tcPr>
          <w:p w14:paraId="20906491" w14:textId="77777777" w:rsidR="00E71B0B" w:rsidRDefault="00474308">
            <w:pPr>
              <w:rPr>
                <w:lang w:eastAsia="en-US"/>
              </w:rPr>
            </w:pPr>
            <w:r>
              <w:rPr>
                <w:lang w:eastAsia="en-US"/>
              </w:rPr>
              <w:t>Viken</w:t>
            </w:r>
          </w:p>
        </w:tc>
        <w:tc>
          <w:tcPr>
            <w:tcW w:w="2140" w:type="pct"/>
            <w:shd w:val="clear" w:color="auto" w:fill="auto"/>
          </w:tcPr>
          <w:p w14:paraId="5E6ED721" w14:textId="77777777" w:rsidR="00E71B0B" w:rsidRDefault="00474308">
            <w:pPr>
              <w:rPr>
                <w:lang w:eastAsia="en-US"/>
              </w:rPr>
            </w:pPr>
            <w:r>
              <w:rPr>
                <w:lang w:eastAsia="en-US"/>
              </w:rPr>
              <w:t>Norges sjømatråd AS</w:t>
            </w:r>
          </w:p>
        </w:tc>
      </w:tr>
      <w:tr w:rsidR="00F562F6" w14:paraId="7358D94D" w14:textId="77777777" w:rsidTr="00250132">
        <w:trPr>
          <w:trHeight w:val="283"/>
        </w:trPr>
        <w:tc>
          <w:tcPr>
            <w:tcW w:w="832" w:type="pct"/>
            <w:shd w:val="clear" w:color="auto" w:fill="auto"/>
          </w:tcPr>
          <w:p w14:paraId="7B3E99E1" w14:textId="77777777" w:rsidR="00E71B0B" w:rsidRDefault="00474308">
            <w:pPr>
              <w:rPr>
                <w:lang w:eastAsia="en-US"/>
              </w:rPr>
            </w:pPr>
            <w:r>
              <w:rPr>
                <w:lang w:eastAsia="en-US"/>
              </w:rPr>
              <w:t>Ripa</w:t>
            </w:r>
          </w:p>
        </w:tc>
        <w:tc>
          <w:tcPr>
            <w:tcW w:w="1070" w:type="pct"/>
            <w:shd w:val="clear" w:color="auto" w:fill="auto"/>
          </w:tcPr>
          <w:p w14:paraId="2BA23723" w14:textId="77777777" w:rsidR="00E71B0B" w:rsidRDefault="00474308">
            <w:pPr>
              <w:rPr>
                <w:lang w:eastAsia="en-US"/>
              </w:rPr>
            </w:pPr>
            <w:r>
              <w:rPr>
                <w:lang w:eastAsia="en-US"/>
              </w:rPr>
              <w:t>Elisabetta</w:t>
            </w:r>
          </w:p>
        </w:tc>
        <w:tc>
          <w:tcPr>
            <w:tcW w:w="958" w:type="pct"/>
            <w:shd w:val="clear" w:color="auto" w:fill="auto"/>
          </w:tcPr>
          <w:p w14:paraId="092A10DC" w14:textId="77777777" w:rsidR="00E71B0B" w:rsidRDefault="00474308">
            <w:pPr>
              <w:rPr>
                <w:lang w:eastAsia="en-US"/>
              </w:rPr>
            </w:pPr>
            <w:r>
              <w:rPr>
                <w:lang w:eastAsia="en-US"/>
              </w:rPr>
              <w:t>Utland</w:t>
            </w:r>
          </w:p>
        </w:tc>
        <w:tc>
          <w:tcPr>
            <w:tcW w:w="2140" w:type="pct"/>
            <w:shd w:val="clear" w:color="auto" w:fill="auto"/>
          </w:tcPr>
          <w:p w14:paraId="2DD584EA" w14:textId="77777777" w:rsidR="00E71B0B" w:rsidRDefault="00474308">
            <w:pPr>
              <w:rPr>
                <w:lang w:eastAsia="en-US"/>
              </w:rPr>
            </w:pPr>
            <w:r>
              <w:rPr>
                <w:lang w:eastAsia="en-US"/>
              </w:rPr>
              <w:t>Telenor ASA</w:t>
            </w:r>
          </w:p>
        </w:tc>
      </w:tr>
      <w:tr w:rsidR="00F562F6" w14:paraId="0D3848D3" w14:textId="77777777" w:rsidTr="00250132">
        <w:trPr>
          <w:trHeight w:val="283"/>
        </w:trPr>
        <w:tc>
          <w:tcPr>
            <w:tcW w:w="832" w:type="pct"/>
            <w:shd w:val="clear" w:color="auto" w:fill="auto"/>
          </w:tcPr>
          <w:p w14:paraId="32954613" w14:textId="77777777" w:rsidR="00E71B0B" w:rsidRDefault="00474308">
            <w:pPr>
              <w:rPr>
                <w:lang w:eastAsia="en-US"/>
              </w:rPr>
            </w:pPr>
            <w:r>
              <w:rPr>
                <w:lang w:eastAsia="en-US"/>
              </w:rPr>
              <w:t>Roland</w:t>
            </w:r>
          </w:p>
        </w:tc>
        <w:tc>
          <w:tcPr>
            <w:tcW w:w="1070" w:type="pct"/>
            <w:shd w:val="clear" w:color="auto" w:fill="auto"/>
          </w:tcPr>
          <w:p w14:paraId="23AE1E59" w14:textId="77777777" w:rsidR="00E71B0B" w:rsidRDefault="00474308">
            <w:pPr>
              <w:rPr>
                <w:lang w:eastAsia="en-US"/>
              </w:rPr>
            </w:pPr>
            <w:r>
              <w:rPr>
                <w:lang w:eastAsia="en-US"/>
              </w:rPr>
              <w:t>Kjell</w:t>
            </w:r>
          </w:p>
        </w:tc>
        <w:tc>
          <w:tcPr>
            <w:tcW w:w="958" w:type="pct"/>
            <w:shd w:val="clear" w:color="auto" w:fill="auto"/>
          </w:tcPr>
          <w:p w14:paraId="69CEEED5" w14:textId="77777777" w:rsidR="00E71B0B" w:rsidRDefault="00474308">
            <w:pPr>
              <w:rPr>
                <w:lang w:eastAsia="en-US"/>
              </w:rPr>
            </w:pPr>
            <w:r>
              <w:rPr>
                <w:lang w:eastAsia="en-US"/>
              </w:rPr>
              <w:t>Oslo</w:t>
            </w:r>
          </w:p>
        </w:tc>
        <w:tc>
          <w:tcPr>
            <w:tcW w:w="2140" w:type="pct"/>
            <w:shd w:val="clear" w:color="auto" w:fill="auto"/>
          </w:tcPr>
          <w:p w14:paraId="42AD4B8D" w14:textId="77777777" w:rsidR="00E71B0B" w:rsidRDefault="00474308">
            <w:pPr>
              <w:rPr>
                <w:lang w:eastAsia="en-US"/>
              </w:rPr>
            </w:pPr>
            <w:r>
              <w:rPr>
                <w:lang w:eastAsia="en-US"/>
              </w:rPr>
              <w:t xml:space="preserve">Siva - Selskapet for Industrivekst </w:t>
            </w:r>
          </w:p>
        </w:tc>
      </w:tr>
      <w:tr w:rsidR="00F562F6" w14:paraId="229EF263" w14:textId="77777777" w:rsidTr="00250132">
        <w:trPr>
          <w:trHeight w:val="283"/>
        </w:trPr>
        <w:tc>
          <w:tcPr>
            <w:tcW w:w="832" w:type="pct"/>
            <w:shd w:val="clear" w:color="auto" w:fill="auto"/>
          </w:tcPr>
          <w:p w14:paraId="434E9002" w14:textId="77777777" w:rsidR="00E71B0B" w:rsidRDefault="00474308">
            <w:pPr>
              <w:rPr>
                <w:lang w:eastAsia="en-US"/>
              </w:rPr>
            </w:pPr>
            <w:proofErr w:type="spellStart"/>
            <w:r>
              <w:rPr>
                <w:lang w:eastAsia="en-US"/>
              </w:rPr>
              <w:t>Rondeel</w:t>
            </w:r>
            <w:proofErr w:type="spellEnd"/>
          </w:p>
        </w:tc>
        <w:tc>
          <w:tcPr>
            <w:tcW w:w="1070" w:type="pct"/>
            <w:shd w:val="clear" w:color="auto" w:fill="auto"/>
          </w:tcPr>
          <w:p w14:paraId="37F76FE6" w14:textId="77777777" w:rsidR="00E71B0B" w:rsidRDefault="00474308">
            <w:pPr>
              <w:rPr>
                <w:lang w:eastAsia="en-US"/>
              </w:rPr>
            </w:pPr>
            <w:r>
              <w:rPr>
                <w:lang w:eastAsia="en-US"/>
              </w:rPr>
              <w:t>Eli Stokke</w:t>
            </w:r>
          </w:p>
        </w:tc>
        <w:tc>
          <w:tcPr>
            <w:tcW w:w="958" w:type="pct"/>
            <w:shd w:val="clear" w:color="auto" w:fill="auto"/>
          </w:tcPr>
          <w:p w14:paraId="2A8C95DC" w14:textId="77777777" w:rsidR="00E71B0B" w:rsidRDefault="00474308">
            <w:pPr>
              <w:rPr>
                <w:lang w:eastAsia="en-US"/>
              </w:rPr>
            </w:pPr>
            <w:r>
              <w:rPr>
                <w:lang w:eastAsia="en-US"/>
              </w:rPr>
              <w:t>Viken</w:t>
            </w:r>
          </w:p>
        </w:tc>
        <w:tc>
          <w:tcPr>
            <w:tcW w:w="2140" w:type="pct"/>
            <w:shd w:val="clear" w:color="auto" w:fill="auto"/>
          </w:tcPr>
          <w:p w14:paraId="6E5DE173" w14:textId="77777777" w:rsidR="00E71B0B" w:rsidRDefault="00474308">
            <w:pPr>
              <w:rPr>
                <w:lang w:eastAsia="en-US"/>
              </w:rPr>
            </w:pPr>
            <w:r>
              <w:rPr>
                <w:lang w:eastAsia="en-US"/>
              </w:rPr>
              <w:t>Norsk helsenett SF</w:t>
            </w:r>
          </w:p>
        </w:tc>
      </w:tr>
      <w:tr w:rsidR="00F562F6" w14:paraId="4274A0FA" w14:textId="77777777" w:rsidTr="00250132">
        <w:trPr>
          <w:trHeight w:val="283"/>
        </w:trPr>
        <w:tc>
          <w:tcPr>
            <w:tcW w:w="832" w:type="pct"/>
            <w:shd w:val="clear" w:color="auto" w:fill="auto"/>
          </w:tcPr>
          <w:p w14:paraId="46C59250" w14:textId="77777777" w:rsidR="00E71B0B" w:rsidRDefault="00474308">
            <w:pPr>
              <w:rPr>
                <w:lang w:eastAsia="en-US"/>
              </w:rPr>
            </w:pPr>
            <w:r>
              <w:rPr>
                <w:lang w:eastAsia="en-US"/>
              </w:rPr>
              <w:t>Roth</w:t>
            </w:r>
          </w:p>
        </w:tc>
        <w:tc>
          <w:tcPr>
            <w:tcW w:w="1070" w:type="pct"/>
            <w:shd w:val="clear" w:color="auto" w:fill="auto"/>
          </w:tcPr>
          <w:p w14:paraId="248AD271" w14:textId="77777777" w:rsidR="00E71B0B" w:rsidRDefault="00474308">
            <w:pPr>
              <w:rPr>
                <w:lang w:eastAsia="en-US"/>
              </w:rPr>
            </w:pPr>
            <w:r>
              <w:rPr>
                <w:lang w:eastAsia="en-US"/>
              </w:rPr>
              <w:t>Jarle</w:t>
            </w:r>
          </w:p>
        </w:tc>
        <w:tc>
          <w:tcPr>
            <w:tcW w:w="958" w:type="pct"/>
            <w:shd w:val="clear" w:color="auto" w:fill="auto"/>
          </w:tcPr>
          <w:p w14:paraId="7CB8088C" w14:textId="77777777" w:rsidR="00E71B0B" w:rsidRDefault="00474308">
            <w:pPr>
              <w:rPr>
                <w:lang w:eastAsia="en-US"/>
              </w:rPr>
            </w:pPr>
            <w:r>
              <w:rPr>
                <w:lang w:eastAsia="en-US"/>
              </w:rPr>
              <w:t>Viken</w:t>
            </w:r>
          </w:p>
        </w:tc>
        <w:tc>
          <w:tcPr>
            <w:tcW w:w="2140" w:type="pct"/>
            <w:shd w:val="clear" w:color="auto" w:fill="auto"/>
          </w:tcPr>
          <w:p w14:paraId="3B2CD859" w14:textId="77777777" w:rsidR="00E71B0B" w:rsidRDefault="00474308">
            <w:pPr>
              <w:rPr>
                <w:lang w:eastAsia="en-US"/>
              </w:rPr>
            </w:pPr>
            <w:proofErr w:type="spellStart"/>
            <w:r>
              <w:rPr>
                <w:lang w:eastAsia="en-US"/>
              </w:rPr>
              <w:t>Norfund</w:t>
            </w:r>
            <w:proofErr w:type="spellEnd"/>
          </w:p>
        </w:tc>
      </w:tr>
      <w:tr w:rsidR="00F562F6" w14:paraId="626ADEB8" w14:textId="77777777" w:rsidTr="00250132">
        <w:trPr>
          <w:trHeight w:val="283"/>
        </w:trPr>
        <w:tc>
          <w:tcPr>
            <w:tcW w:w="832" w:type="pct"/>
            <w:shd w:val="clear" w:color="auto" w:fill="auto"/>
          </w:tcPr>
          <w:p w14:paraId="0F507E13" w14:textId="77777777" w:rsidR="00E71B0B" w:rsidRDefault="00474308">
            <w:pPr>
              <w:rPr>
                <w:lang w:eastAsia="en-US"/>
              </w:rPr>
            </w:pPr>
            <w:r>
              <w:rPr>
                <w:lang w:eastAsia="en-US"/>
              </w:rPr>
              <w:t>Roverud</w:t>
            </w:r>
          </w:p>
        </w:tc>
        <w:tc>
          <w:tcPr>
            <w:tcW w:w="1070" w:type="pct"/>
            <w:shd w:val="clear" w:color="auto" w:fill="auto"/>
          </w:tcPr>
          <w:p w14:paraId="1E015DEB" w14:textId="77777777" w:rsidR="00E71B0B" w:rsidRDefault="00474308">
            <w:pPr>
              <w:rPr>
                <w:lang w:eastAsia="en-US"/>
              </w:rPr>
            </w:pPr>
            <w:r>
              <w:rPr>
                <w:lang w:eastAsia="en-US"/>
              </w:rPr>
              <w:t>Rolf G.</w:t>
            </w:r>
          </w:p>
        </w:tc>
        <w:tc>
          <w:tcPr>
            <w:tcW w:w="958" w:type="pct"/>
            <w:shd w:val="clear" w:color="auto" w:fill="auto"/>
          </w:tcPr>
          <w:p w14:paraId="357CD0FF" w14:textId="77777777" w:rsidR="00E71B0B" w:rsidRDefault="00474308">
            <w:pPr>
              <w:rPr>
                <w:lang w:eastAsia="en-US"/>
              </w:rPr>
            </w:pPr>
            <w:r>
              <w:rPr>
                <w:lang w:eastAsia="en-US"/>
              </w:rPr>
              <w:t>Rogaland</w:t>
            </w:r>
          </w:p>
        </w:tc>
        <w:tc>
          <w:tcPr>
            <w:tcW w:w="2140" w:type="pct"/>
            <w:shd w:val="clear" w:color="auto" w:fill="auto"/>
          </w:tcPr>
          <w:p w14:paraId="106A8B33" w14:textId="77777777" w:rsidR="00E71B0B" w:rsidRDefault="00474308">
            <w:pPr>
              <w:rPr>
                <w:lang w:eastAsia="en-US"/>
              </w:rPr>
            </w:pPr>
            <w:r>
              <w:rPr>
                <w:lang w:eastAsia="en-US"/>
              </w:rPr>
              <w:t>Avinor AS</w:t>
            </w:r>
          </w:p>
        </w:tc>
      </w:tr>
      <w:tr w:rsidR="00F562F6" w14:paraId="1BD12741" w14:textId="77777777" w:rsidTr="00250132">
        <w:trPr>
          <w:trHeight w:val="283"/>
        </w:trPr>
        <w:tc>
          <w:tcPr>
            <w:tcW w:w="832" w:type="pct"/>
            <w:shd w:val="clear" w:color="auto" w:fill="auto"/>
          </w:tcPr>
          <w:p w14:paraId="38EF25B7" w14:textId="77777777" w:rsidR="00E71B0B" w:rsidRDefault="00474308">
            <w:pPr>
              <w:rPr>
                <w:lang w:eastAsia="en-US"/>
              </w:rPr>
            </w:pPr>
            <w:r>
              <w:rPr>
                <w:lang w:eastAsia="en-US"/>
              </w:rPr>
              <w:t>Rugland</w:t>
            </w:r>
          </w:p>
        </w:tc>
        <w:tc>
          <w:tcPr>
            <w:tcW w:w="1070" w:type="pct"/>
            <w:shd w:val="clear" w:color="auto" w:fill="auto"/>
          </w:tcPr>
          <w:p w14:paraId="4986B466" w14:textId="77777777" w:rsidR="00E71B0B" w:rsidRDefault="00474308">
            <w:pPr>
              <w:rPr>
                <w:lang w:eastAsia="en-US"/>
              </w:rPr>
            </w:pPr>
            <w:r>
              <w:rPr>
                <w:lang w:eastAsia="en-US"/>
              </w:rPr>
              <w:t>Brit</w:t>
            </w:r>
          </w:p>
        </w:tc>
        <w:tc>
          <w:tcPr>
            <w:tcW w:w="958" w:type="pct"/>
            <w:shd w:val="clear" w:color="auto" w:fill="auto"/>
          </w:tcPr>
          <w:p w14:paraId="4FC37B81" w14:textId="77777777" w:rsidR="00E71B0B" w:rsidRDefault="00474308">
            <w:pPr>
              <w:rPr>
                <w:lang w:eastAsia="en-US"/>
              </w:rPr>
            </w:pPr>
            <w:r>
              <w:rPr>
                <w:lang w:eastAsia="en-US"/>
              </w:rPr>
              <w:t>Rogaland</w:t>
            </w:r>
          </w:p>
        </w:tc>
        <w:tc>
          <w:tcPr>
            <w:tcW w:w="2140" w:type="pct"/>
            <w:shd w:val="clear" w:color="auto" w:fill="auto"/>
          </w:tcPr>
          <w:p w14:paraId="1965E486" w14:textId="77777777" w:rsidR="00E71B0B" w:rsidRDefault="00474308">
            <w:pPr>
              <w:rPr>
                <w:lang w:eastAsia="en-US"/>
              </w:rPr>
            </w:pPr>
            <w:r>
              <w:rPr>
                <w:lang w:eastAsia="en-US"/>
              </w:rPr>
              <w:t>Kommunalbanken AS</w:t>
            </w:r>
          </w:p>
          <w:p w14:paraId="74FCA84A" w14:textId="77777777" w:rsidR="00E71B0B" w:rsidRDefault="00474308">
            <w:pPr>
              <w:rPr>
                <w:lang w:eastAsia="en-US"/>
              </w:rPr>
            </w:pPr>
            <w:proofErr w:type="spellStart"/>
            <w:r>
              <w:rPr>
                <w:lang w:eastAsia="en-US"/>
              </w:rPr>
              <w:t>Norfund</w:t>
            </w:r>
            <w:proofErr w:type="spellEnd"/>
          </w:p>
        </w:tc>
      </w:tr>
      <w:tr w:rsidR="00F562F6" w14:paraId="3B48612D" w14:textId="77777777" w:rsidTr="00250132">
        <w:trPr>
          <w:trHeight w:val="283"/>
        </w:trPr>
        <w:tc>
          <w:tcPr>
            <w:tcW w:w="832" w:type="pct"/>
            <w:shd w:val="clear" w:color="auto" w:fill="auto"/>
          </w:tcPr>
          <w:p w14:paraId="41DBB291" w14:textId="77777777" w:rsidR="00E71B0B" w:rsidRDefault="00474308">
            <w:pPr>
              <w:rPr>
                <w:lang w:eastAsia="en-US"/>
              </w:rPr>
            </w:pPr>
            <w:r>
              <w:rPr>
                <w:lang w:eastAsia="en-US"/>
              </w:rPr>
              <w:lastRenderedPageBreak/>
              <w:t>Ruud</w:t>
            </w:r>
          </w:p>
        </w:tc>
        <w:tc>
          <w:tcPr>
            <w:tcW w:w="1070" w:type="pct"/>
            <w:shd w:val="clear" w:color="auto" w:fill="auto"/>
          </w:tcPr>
          <w:p w14:paraId="245E493B" w14:textId="77777777" w:rsidR="00E71B0B" w:rsidRDefault="00474308">
            <w:pPr>
              <w:rPr>
                <w:lang w:eastAsia="en-US"/>
              </w:rPr>
            </w:pPr>
            <w:r>
              <w:rPr>
                <w:lang w:eastAsia="en-US"/>
              </w:rPr>
              <w:t>Morten</w:t>
            </w:r>
          </w:p>
        </w:tc>
        <w:tc>
          <w:tcPr>
            <w:tcW w:w="958" w:type="pct"/>
            <w:shd w:val="clear" w:color="auto" w:fill="auto"/>
          </w:tcPr>
          <w:p w14:paraId="502C2D21" w14:textId="77777777" w:rsidR="00E71B0B" w:rsidRDefault="00474308">
            <w:pPr>
              <w:rPr>
                <w:lang w:eastAsia="en-US"/>
              </w:rPr>
            </w:pPr>
            <w:r>
              <w:rPr>
                <w:lang w:eastAsia="en-US"/>
              </w:rPr>
              <w:t>Oslo</w:t>
            </w:r>
          </w:p>
        </w:tc>
        <w:tc>
          <w:tcPr>
            <w:tcW w:w="2140" w:type="pct"/>
            <w:shd w:val="clear" w:color="auto" w:fill="auto"/>
          </w:tcPr>
          <w:p w14:paraId="49CC3CE1" w14:textId="77777777" w:rsidR="00E71B0B" w:rsidRDefault="00474308">
            <w:pPr>
              <w:rPr>
                <w:lang w:eastAsia="en-US"/>
              </w:rPr>
            </w:pPr>
            <w:r>
              <w:rPr>
                <w:lang w:eastAsia="en-US"/>
              </w:rPr>
              <w:t>Gassnova SF</w:t>
            </w:r>
          </w:p>
        </w:tc>
      </w:tr>
      <w:tr w:rsidR="00F562F6" w14:paraId="25D7D288" w14:textId="77777777" w:rsidTr="00250132">
        <w:trPr>
          <w:trHeight w:val="283"/>
        </w:trPr>
        <w:tc>
          <w:tcPr>
            <w:tcW w:w="832" w:type="pct"/>
            <w:shd w:val="clear" w:color="auto" w:fill="auto"/>
          </w:tcPr>
          <w:p w14:paraId="62C4C23A" w14:textId="77777777" w:rsidR="00E71B0B" w:rsidRDefault="00474308">
            <w:pPr>
              <w:rPr>
                <w:lang w:eastAsia="en-US"/>
              </w:rPr>
            </w:pPr>
            <w:proofErr w:type="spellStart"/>
            <w:r>
              <w:rPr>
                <w:lang w:eastAsia="en-US"/>
              </w:rPr>
              <w:t>Ruyter</w:t>
            </w:r>
            <w:proofErr w:type="spellEnd"/>
          </w:p>
        </w:tc>
        <w:tc>
          <w:tcPr>
            <w:tcW w:w="1070" w:type="pct"/>
            <w:shd w:val="clear" w:color="auto" w:fill="auto"/>
          </w:tcPr>
          <w:p w14:paraId="315C24D4" w14:textId="77777777" w:rsidR="00E71B0B" w:rsidRDefault="00474308">
            <w:pPr>
              <w:rPr>
                <w:lang w:eastAsia="en-US"/>
              </w:rPr>
            </w:pPr>
            <w:r>
              <w:rPr>
                <w:lang w:eastAsia="en-US"/>
              </w:rPr>
              <w:t>Finn Bjørn</w:t>
            </w:r>
          </w:p>
        </w:tc>
        <w:tc>
          <w:tcPr>
            <w:tcW w:w="958" w:type="pct"/>
            <w:shd w:val="clear" w:color="auto" w:fill="auto"/>
          </w:tcPr>
          <w:p w14:paraId="36FDB939" w14:textId="77777777" w:rsidR="00E71B0B" w:rsidRDefault="00474308">
            <w:pPr>
              <w:rPr>
                <w:lang w:eastAsia="en-US"/>
              </w:rPr>
            </w:pPr>
            <w:r>
              <w:rPr>
                <w:lang w:eastAsia="en-US"/>
              </w:rPr>
              <w:t>Oslo</w:t>
            </w:r>
          </w:p>
        </w:tc>
        <w:tc>
          <w:tcPr>
            <w:tcW w:w="2140" w:type="pct"/>
            <w:shd w:val="clear" w:color="auto" w:fill="auto"/>
          </w:tcPr>
          <w:p w14:paraId="3EB7A23D" w14:textId="77777777" w:rsidR="00E71B0B" w:rsidRDefault="00474308">
            <w:pPr>
              <w:rPr>
                <w:lang w:eastAsia="en-US"/>
              </w:rPr>
            </w:pPr>
            <w:proofErr w:type="spellStart"/>
            <w:r>
              <w:rPr>
                <w:lang w:eastAsia="en-US"/>
              </w:rPr>
              <w:t>Equinor</w:t>
            </w:r>
            <w:proofErr w:type="spellEnd"/>
            <w:r>
              <w:rPr>
                <w:lang w:eastAsia="en-US"/>
              </w:rPr>
              <w:t xml:space="preserve"> ASA</w:t>
            </w:r>
          </w:p>
        </w:tc>
      </w:tr>
      <w:tr w:rsidR="00F562F6" w14:paraId="13A5D8D6" w14:textId="77777777" w:rsidTr="00250132">
        <w:trPr>
          <w:trHeight w:val="283"/>
        </w:trPr>
        <w:tc>
          <w:tcPr>
            <w:tcW w:w="832" w:type="pct"/>
            <w:shd w:val="clear" w:color="auto" w:fill="auto"/>
          </w:tcPr>
          <w:p w14:paraId="63B4731C" w14:textId="77777777" w:rsidR="00E71B0B" w:rsidRDefault="00474308">
            <w:pPr>
              <w:rPr>
                <w:lang w:eastAsia="en-US"/>
              </w:rPr>
            </w:pPr>
            <w:r>
              <w:rPr>
                <w:lang w:eastAsia="en-US"/>
              </w:rPr>
              <w:t>Ryvarden</w:t>
            </w:r>
          </w:p>
        </w:tc>
        <w:tc>
          <w:tcPr>
            <w:tcW w:w="1070" w:type="pct"/>
            <w:shd w:val="clear" w:color="auto" w:fill="auto"/>
          </w:tcPr>
          <w:p w14:paraId="1CB0F2DC" w14:textId="77777777" w:rsidR="00E71B0B" w:rsidRDefault="00474308">
            <w:pPr>
              <w:rPr>
                <w:lang w:eastAsia="en-US"/>
              </w:rPr>
            </w:pPr>
            <w:r>
              <w:rPr>
                <w:lang w:eastAsia="en-US"/>
              </w:rPr>
              <w:t>Åse</w:t>
            </w:r>
          </w:p>
        </w:tc>
        <w:tc>
          <w:tcPr>
            <w:tcW w:w="958" w:type="pct"/>
            <w:shd w:val="clear" w:color="auto" w:fill="auto"/>
          </w:tcPr>
          <w:p w14:paraId="4B6194CC" w14:textId="77777777" w:rsidR="00E71B0B" w:rsidRDefault="00474308">
            <w:pPr>
              <w:rPr>
                <w:lang w:eastAsia="en-US"/>
              </w:rPr>
            </w:pPr>
            <w:r>
              <w:rPr>
                <w:lang w:eastAsia="en-US"/>
              </w:rPr>
              <w:t>Oslo</w:t>
            </w:r>
          </w:p>
        </w:tc>
        <w:tc>
          <w:tcPr>
            <w:tcW w:w="2140" w:type="pct"/>
            <w:shd w:val="clear" w:color="auto" w:fill="auto"/>
          </w:tcPr>
          <w:p w14:paraId="79963CC2" w14:textId="77777777" w:rsidR="00E71B0B" w:rsidRDefault="00474308">
            <w:pPr>
              <w:rPr>
                <w:lang w:eastAsia="en-US"/>
              </w:rPr>
            </w:pPr>
            <w:r>
              <w:rPr>
                <w:lang w:eastAsia="en-US"/>
              </w:rPr>
              <w:t>Trøndelag Teater AS</w:t>
            </w:r>
          </w:p>
        </w:tc>
      </w:tr>
      <w:tr w:rsidR="00F562F6" w14:paraId="5D2F58E8" w14:textId="77777777" w:rsidTr="00250132">
        <w:trPr>
          <w:trHeight w:val="283"/>
        </w:trPr>
        <w:tc>
          <w:tcPr>
            <w:tcW w:w="832" w:type="pct"/>
            <w:shd w:val="clear" w:color="auto" w:fill="auto"/>
          </w:tcPr>
          <w:p w14:paraId="5C7C550B" w14:textId="77777777" w:rsidR="00E71B0B" w:rsidRDefault="00474308">
            <w:pPr>
              <w:rPr>
                <w:lang w:eastAsia="en-US"/>
              </w:rPr>
            </w:pPr>
            <w:r>
              <w:rPr>
                <w:lang w:eastAsia="en-US"/>
              </w:rPr>
              <w:t>Røkke</w:t>
            </w:r>
          </w:p>
        </w:tc>
        <w:tc>
          <w:tcPr>
            <w:tcW w:w="1070" w:type="pct"/>
            <w:shd w:val="clear" w:color="auto" w:fill="auto"/>
          </w:tcPr>
          <w:p w14:paraId="28D775E4" w14:textId="77777777" w:rsidR="00E71B0B" w:rsidRDefault="00474308">
            <w:pPr>
              <w:rPr>
                <w:lang w:eastAsia="en-US"/>
              </w:rPr>
            </w:pPr>
            <w:r>
              <w:rPr>
                <w:lang w:eastAsia="en-US"/>
              </w:rPr>
              <w:t>Kjell Inge</w:t>
            </w:r>
          </w:p>
        </w:tc>
        <w:tc>
          <w:tcPr>
            <w:tcW w:w="958" w:type="pct"/>
            <w:shd w:val="clear" w:color="auto" w:fill="auto"/>
          </w:tcPr>
          <w:p w14:paraId="6CD27F12" w14:textId="77777777" w:rsidR="00E71B0B" w:rsidRDefault="00474308">
            <w:pPr>
              <w:rPr>
                <w:lang w:eastAsia="en-US"/>
              </w:rPr>
            </w:pPr>
            <w:r>
              <w:rPr>
                <w:lang w:eastAsia="en-US"/>
              </w:rPr>
              <w:t>Viken</w:t>
            </w:r>
          </w:p>
        </w:tc>
        <w:tc>
          <w:tcPr>
            <w:tcW w:w="2140" w:type="pct"/>
            <w:shd w:val="clear" w:color="auto" w:fill="auto"/>
          </w:tcPr>
          <w:p w14:paraId="6261CE2C" w14:textId="77777777" w:rsidR="00E71B0B" w:rsidRDefault="00474308">
            <w:pPr>
              <w:rPr>
                <w:lang w:eastAsia="en-US"/>
              </w:rPr>
            </w:pPr>
            <w:r>
              <w:rPr>
                <w:lang w:eastAsia="en-US"/>
              </w:rPr>
              <w:t>Aker Solutions ASA</w:t>
            </w:r>
          </w:p>
        </w:tc>
      </w:tr>
      <w:tr w:rsidR="00F562F6" w14:paraId="28A467E8" w14:textId="77777777" w:rsidTr="00250132">
        <w:trPr>
          <w:trHeight w:val="283"/>
        </w:trPr>
        <w:tc>
          <w:tcPr>
            <w:tcW w:w="832" w:type="pct"/>
            <w:shd w:val="clear" w:color="auto" w:fill="auto"/>
          </w:tcPr>
          <w:p w14:paraId="7C729DD6" w14:textId="77777777" w:rsidR="00E71B0B" w:rsidRDefault="00474308">
            <w:pPr>
              <w:rPr>
                <w:lang w:eastAsia="en-US"/>
              </w:rPr>
            </w:pPr>
            <w:r>
              <w:rPr>
                <w:lang w:eastAsia="en-US"/>
              </w:rPr>
              <w:t>Rørvik</w:t>
            </w:r>
          </w:p>
        </w:tc>
        <w:tc>
          <w:tcPr>
            <w:tcW w:w="1070" w:type="pct"/>
            <w:shd w:val="clear" w:color="auto" w:fill="auto"/>
          </w:tcPr>
          <w:p w14:paraId="541E079D" w14:textId="77777777" w:rsidR="00E71B0B" w:rsidRDefault="00474308">
            <w:pPr>
              <w:rPr>
                <w:lang w:eastAsia="en-US"/>
              </w:rPr>
            </w:pPr>
            <w:r>
              <w:rPr>
                <w:lang w:eastAsia="en-US"/>
              </w:rPr>
              <w:t>Tine</w:t>
            </w:r>
          </w:p>
        </w:tc>
        <w:tc>
          <w:tcPr>
            <w:tcW w:w="958" w:type="pct"/>
            <w:shd w:val="clear" w:color="auto" w:fill="auto"/>
          </w:tcPr>
          <w:p w14:paraId="1F16E907" w14:textId="77777777" w:rsidR="00E71B0B" w:rsidRDefault="00474308">
            <w:pPr>
              <w:rPr>
                <w:lang w:eastAsia="en-US"/>
              </w:rPr>
            </w:pPr>
            <w:r>
              <w:rPr>
                <w:lang w:eastAsia="en-US"/>
              </w:rPr>
              <w:t>Vestfold og Telemark</w:t>
            </w:r>
          </w:p>
        </w:tc>
        <w:tc>
          <w:tcPr>
            <w:tcW w:w="2140" w:type="pct"/>
            <w:shd w:val="clear" w:color="auto" w:fill="auto"/>
          </w:tcPr>
          <w:p w14:paraId="4CF686F6" w14:textId="77777777" w:rsidR="00E71B0B" w:rsidRDefault="00474308">
            <w:pPr>
              <w:rPr>
                <w:lang w:eastAsia="en-US"/>
              </w:rPr>
            </w:pPr>
            <w:r>
              <w:rPr>
                <w:lang w:eastAsia="en-US"/>
              </w:rPr>
              <w:t>Siva - Selskapet for Industrivekst</w:t>
            </w:r>
          </w:p>
        </w:tc>
      </w:tr>
      <w:tr w:rsidR="00F562F6" w14:paraId="2547FBC8" w14:textId="77777777" w:rsidTr="00250132">
        <w:trPr>
          <w:trHeight w:val="283"/>
        </w:trPr>
        <w:tc>
          <w:tcPr>
            <w:tcW w:w="832" w:type="pct"/>
            <w:shd w:val="clear" w:color="auto" w:fill="auto"/>
          </w:tcPr>
          <w:p w14:paraId="4632EF45" w14:textId="77777777" w:rsidR="00E71B0B" w:rsidRDefault="00474308">
            <w:pPr>
              <w:rPr>
                <w:lang w:eastAsia="en-US"/>
              </w:rPr>
            </w:pPr>
            <w:r>
              <w:rPr>
                <w:lang w:eastAsia="en-US"/>
              </w:rPr>
              <w:t>Røynesdal</w:t>
            </w:r>
          </w:p>
        </w:tc>
        <w:tc>
          <w:tcPr>
            <w:tcW w:w="1070" w:type="pct"/>
            <w:shd w:val="clear" w:color="auto" w:fill="auto"/>
          </w:tcPr>
          <w:p w14:paraId="2B12088D" w14:textId="77777777" w:rsidR="00E71B0B" w:rsidRDefault="00474308">
            <w:pPr>
              <w:rPr>
                <w:lang w:eastAsia="en-US"/>
              </w:rPr>
            </w:pPr>
            <w:r>
              <w:rPr>
                <w:lang w:eastAsia="en-US"/>
              </w:rPr>
              <w:t>Ingrid</w:t>
            </w:r>
          </w:p>
        </w:tc>
        <w:tc>
          <w:tcPr>
            <w:tcW w:w="958" w:type="pct"/>
            <w:shd w:val="clear" w:color="auto" w:fill="auto"/>
          </w:tcPr>
          <w:p w14:paraId="6DDEE4EF" w14:textId="77777777" w:rsidR="00E71B0B" w:rsidRDefault="00474308">
            <w:pPr>
              <w:rPr>
                <w:lang w:eastAsia="en-US"/>
              </w:rPr>
            </w:pPr>
            <w:r>
              <w:rPr>
                <w:lang w:eastAsia="en-US"/>
              </w:rPr>
              <w:t>Oslo</w:t>
            </w:r>
          </w:p>
        </w:tc>
        <w:tc>
          <w:tcPr>
            <w:tcW w:w="2140" w:type="pct"/>
            <w:shd w:val="clear" w:color="auto" w:fill="auto"/>
          </w:tcPr>
          <w:p w14:paraId="1B018B41" w14:textId="77777777" w:rsidR="00E71B0B" w:rsidRDefault="00474308">
            <w:pPr>
              <w:rPr>
                <w:lang w:eastAsia="en-US"/>
              </w:rPr>
            </w:pPr>
            <w:r>
              <w:rPr>
                <w:lang w:eastAsia="en-US"/>
              </w:rPr>
              <w:t>Talent Norge AS</w:t>
            </w:r>
          </w:p>
        </w:tc>
      </w:tr>
      <w:tr w:rsidR="00F562F6" w:rsidRPr="006E3B88" w14:paraId="53844296" w14:textId="77777777" w:rsidTr="00250132">
        <w:trPr>
          <w:trHeight w:val="283"/>
        </w:trPr>
        <w:tc>
          <w:tcPr>
            <w:tcW w:w="832" w:type="pct"/>
            <w:shd w:val="clear" w:color="auto" w:fill="auto"/>
          </w:tcPr>
          <w:p w14:paraId="5592DFDA" w14:textId="77777777" w:rsidR="00E71B0B" w:rsidRDefault="00474308">
            <w:pPr>
              <w:rPr>
                <w:lang w:eastAsia="en-US"/>
              </w:rPr>
            </w:pPr>
            <w:proofErr w:type="spellStart"/>
            <w:r>
              <w:rPr>
                <w:lang w:eastAsia="en-US"/>
              </w:rPr>
              <w:t>Salbuvik</w:t>
            </w:r>
            <w:proofErr w:type="spellEnd"/>
          </w:p>
        </w:tc>
        <w:tc>
          <w:tcPr>
            <w:tcW w:w="1070" w:type="pct"/>
            <w:shd w:val="clear" w:color="auto" w:fill="auto"/>
          </w:tcPr>
          <w:p w14:paraId="7EA290DF" w14:textId="77777777" w:rsidR="00E71B0B" w:rsidRDefault="00474308">
            <w:pPr>
              <w:rPr>
                <w:lang w:eastAsia="en-US"/>
              </w:rPr>
            </w:pPr>
            <w:r>
              <w:rPr>
                <w:lang w:eastAsia="en-US"/>
              </w:rPr>
              <w:t>Widar</w:t>
            </w:r>
          </w:p>
        </w:tc>
        <w:tc>
          <w:tcPr>
            <w:tcW w:w="958" w:type="pct"/>
            <w:shd w:val="clear" w:color="auto" w:fill="auto"/>
          </w:tcPr>
          <w:p w14:paraId="3D9CC3AE" w14:textId="77777777" w:rsidR="00E71B0B" w:rsidRDefault="00474308">
            <w:pPr>
              <w:rPr>
                <w:lang w:eastAsia="en-US"/>
              </w:rPr>
            </w:pPr>
            <w:r>
              <w:rPr>
                <w:lang w:eastAsia="en-US"/>
              </w:rPr>
              <w:t>Viken</w:t>
            </w:r>
          </w:p>
        </w:tc>
        <w:tc>
          <w:tcPr>
            <w:tcW w:w="2140" w:type="pct"/>
            <w:shd w:val="clear" w:color="auto" w:fill="auto"/>
          </w:tcPr>
          <w:p w14:paraId="420BD00A" w14:textId="77777777" w:rsidR="00E71B0B" w:rsidRPr="009F4079" w:rsidRDefault="00474308">
            <w:pPr>
              <w:rPr>
                <w:lang w:val="en-US" w:eastAsia="en-US"/>
              </w:rPr>
            </w:pPr>
            <w:proofErr w:type="spellStart"/>
            <w:r w:rsidRPr="009F4079">
              <w:rPr>
                <w:lang w:val="en-US" w:eastAsia="en-US"/>
              </w:rPr>
              <w:t>Bjørnøen</w:t>
            </w:r>
            <w:proofErr w:type="spellEnd"/>
            <w:r w:rsidRPr="009F4079">
              <w:rPr>
                <w:lang w:val="en-US" w:eastAsia="en-US"/>
              </w:rPr>
              <w:t xml:space="preserve"> AS</w:t>
            </w:r>
          </w:p>
          <w:p w14:paraId="5A38E3B3" w14:textId="77777777" w:rsidR="00E71B0B" w:rsidRPr="009F4079" w:rsidRDefault="00474308">
            <w:pPr>
              <w:rPr>
                <w:lang w:val="en-US" w:eastAsia="en-US"/>
              </w:rPr>
            </w:pPr>
            <w:r w:rsidRPr="009F4079">
              <w:rPr>
                <w:lang w:val="en-US" w:eastAsia="en-US"/>
              </w:rPr>
              <w:t>Kings Bay AS</w:t>
            </w:r>
          </w:p>
        </w:tc>
      </w:tr>
      <w:tr w:rsidR="00F562F6" w14:paraId="6BB3593E" w14:textId="77777777" w:rsidTr="00250132">
        <w:trPr>
          <w:trHeight w:val="283"/>
        </w:trPr>
        <w:tc>
          <w:tcPr>
            <w:tcW w:w="832" w:type="pct"/>
            <w:shd w:val="clear" w:color="auto" w:fill="auto"/>
          </w:tcPr>
          <w:p w14:paraId="13FB584D" w14:textId="77777777" w:rsidR="00E71B0B" w:rsidRDefault="00474308">
            <w:pPr>
              <w:rPr>
                <w:lang w:eastAsia="en-US"/>
              </w:rPr>
            </w:pPr>
            <w:r>
              <w:rPr>
                <w:lang w:eastAsia="en-US"/>
              </w:rPr>
              <w:t>Salte</w:t>
            </w:r>
          </w:p>
        </w:tc>
        <w:tc>
          <w:tcPr>
            <w:tcW w:w="1070" w:type="pct"/>
            <w:shd w:val="clear" w:color="auto" w:fill="auto"/>
          </w:tcPr>
          <w:p w14:paraId="2C77335A" w14:textId="77777777" w:rsidR="00E71B0B" w:rsidRDefault="00474308">
            <w:pPr>
              <w:rPr>
                <w:lang w:eastAsia="en-US"/>
              </w:rPr>
            </w:pPr>
            <w:r>
              <w:rPr>
                <w:lang w:eastAsia="en-US"/>
              </w:rPr>
              <w:t>Marit</w:t>
            </w:r>
          </w:p>
        </w:tc>
        <w:tc>
          <w:tcPr>
            <w:tcW w:w="958" w:type="pct"/>
            <w:shd w:val="clear" w:color="auto" w:fill="auto"/>
          </w:tcPr>
          <w:p w14:paraId="73F9D211" w14:textId="77777777" w:rsidR="00E71B0B" w:rsidRDefault="00474308">
            <w:pPr>
              <w:rPr>
                <w:lang w:eastAsia="en-US"/>
              </w:rPr>
            </w:pPr>
            <w:r>
              <w:rPr>
                <w:lang w:eastAsia="en-US"/>
              </w:rPr>
              <w:t>Rogaland</w:t>
            </w:r>
          </w:p>
        </w:tc>
        <w:tc>
          <w:tcPr>
            <w:tcW w:w="2140" w:type="pct"/>
            <w:shd w:val="clear" w:color="auto" w:fill="auto"/>
          </w:tcPr>
          <w:p w14:paraId="51FCD63A" w14:textId="77777777" w:rsidR="00E71B0B" w:rsidRDefault="00474308">
            <w:pPr>
              <w:rPr>
                <w:lang w:eastAsia="en-US"/>
              </w:rPr>
            </w:pPr>
            <w:r>
              <w:rPr>
                <w:lang w:eastAsia="en-US"/>
              </w:rPr>
              <w:t>Statkraft SF</w:t>
            </w:r>
          </w:p>
        </w:tc>
      </w:tr>
      <w:tr w:rsidR="00F562F6" w14:paraId="1A548A52" w14:textId="77777777" w:rsidTr="00250132">
        <w:trPr>
          <w:trHeight w:val="283"/>
        </w:trPr>
        <w:tc>
          <w:tcPr>
            <w:tcW w:w="832" w:type="pct"/>
            <w:shd w:val="clear" w:color="auto" w:fill="auto"/>
          </w:tcPr>
          <w:p w14:paraId="5A73881F" w14:textId="77777777" w:rsidR="00E71B0B" w:rsidRDefault="00474308">
            <w:pPr>
              <w:rPr>
                <w:lang w:eastAsia="en-US"/>
              </w:rPr>
            </w:pPr>
            <w:proofErr w:type="spellStart"/>
            <w:r>
              <w:rPr>
                <w:lang w:eastAsia="en-US"/>
              </w:rPr>
              <w:t>Salvanes</w:t>
            </w:r>
            <w:proofErr w:type="spellEnd"/>
          </w:p>
        </w:tc>
        <w:tc>
          <w:tcPr>
            <w:tcW w:w="1070" w:type="pct"/>
            <w:shd w:val="clear" w:color="auto" w:fill="auto"/>
          </w:tcPr>
          <w:p w14:paraId="1D39FCFB" w14:textId="77777777" w:rsidR="00E71B0B" w:rsidRDefault="00474308">
            <w:pPr>
              <w:rPr>
                <w:lang w:eastAsia="en-US"/>
              </w:rPr>
            </w:pPr>
            <w:r>
              <w:rPr>
                <w:lang w:eastAsia="en-US"/>
              </w:rPr>
              <w:t xml:space="preserve">Kjell Gunnar </w:t>
            </w:r>
          </w:p>
        </w:tc>
        <w:tc>
          <w:tcPr>
            <w:tcW w:w="958" w:type="pct"/>
            <w:shd w:val="clear" w:color="auto" w:fill="auto"/>
          </w:tcPr>
          <w:p w14:paraId="54AAFC5A"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3E9FFA5D" w14:textId="77777777" w:rsidR="00E71B0B" w:rsidRDefault="00474308">
            <w:pPr>
              <w:rPr>
                <w:lang w:eastAsia="en-US"/>
              </w:rPr>
            </w:pPr>
            <w:r>
              <w:rPr>
                <w:lang w:eastAsia="en-US"/>
              </w:rPr>
              <w:t>NSD - Norsk senter for forskningsdata AS</w:t>
            </w:r>
          </w:p>
        </w:tc>
      </w:tr>
      <w:tr w:rsidR="00F562F6" w14:paraId="727328BD" w14:textId="77777777" w:rsidTr="00250132">
        <w:trPr>
          <w:trHeight w:val="283"/>
        </w:trPr>
        <w:tc>
          <w:tcPr>
            <w:tcW w:w="832" w:type="pct"/>
            <w:shd w:val="clear" w:color="auto" w:fill="auto"/>
          </w:tcPr>
          <w:p w14:paraId="384B18AC" w14:textId="77777777" w:rsidR="00E71B0B" w:rsidRDefault="00474308">
            <w:pPr>
              <w:rPr>
                <w:lang w:eastAsia="en-US"/>
              </w:rPr>
            </w:pPr>
            <w:r>
              <w:rPr>
                <w:lang w:eastAsia="en-US"/>
              </w:rPr>
              <w:t>Sandal</w:t>
            </w:r>
          </w:p>
        </w:tc>
        <w:tc>
          <w:tcPr>
            <w:tcW w:w="1070" w:type="pct"/>
            <w:shd w:val="clear" w:color="auto" w:fill="auto"/>
          </w:tcPr>
          <w:p w14:paraId="33FE50C2" w14:textId="77777777" w:rsidR="00E71B0B" w:rsidRDefault="00474308">
            <w:pPr>
              <w:rPr>
                <w:lang w:eastAsia="en-US"/>
              </w:rPr>
            </w:pPr>
            <w:r>
              <w:rPr>
                <w:lang w:eastAsia="en-US"/>
              </w:rPr>
              <w:t xml:space="preserve">Hugo </w:t>
            </w:r>
          </w:p>
        </w:tc>
        <w:tc>
          <w:tcPr>
            <w:tcW w:w="958" w:type="pct"/>
            <w:shd w:val="clear" w:color="auto" w:fill="auto"/>
          </w:tcPr>
          <w:p w14:paraId="3E6CE6E3" w14:textId="77777777" w:rsidR="00E71B0B" w:rsidRDefault="00474308">
            <w:pPr>
              <w:rPr>
                <w:lang w:eastAsia="en-US"/>
              </w:rPr>
            </w:pPr>
            <w:r>
              <w:rPr>
                <w:lang w:eastAsia="en-US"/>
              </w:rPr>
              <w:t>Viken</w:t>
            </w:r>
          </w:p>
        </w:tc>
        <w:tc>
          <w:tcPr>
            <w:tcW w:w="2140" w:type="pct"/>
            <w:shd w:val="clear" w:color="auto" w:fill="auto"/>
          </w:tcPr>
          <w:p w14:paraId="72E26615" w14:textId="77777777" w:rsidR="00E71B0B" w:rsidRDefault="00474308">
            <w:pPr>
              <w:rPr>
                <w:lang w:eastAsia="en-US"/>
              </w:rPr>
            </w:pPr>
            <w:proofErr w:type="spellStart"/>
            <w:r>
              <w:rPr>
                <w:lang w:eastAsia="en-US"/>
              </w:rPr>
              <w:t>Petoro</w:t>
            </w:r>
            <w:proofErr w:type="spellEnd"/>
            <w:r>
              <w:rPr>
                <w:lang w:eastAsia="en-US"/>
              </w:rPr>
              <w:t xml:space="preserve"> AS</w:t>
            </w:r>
          </w:p>
        </w:tc>
      </w:tr>
      <w:tr w:rsidR="00F562F6" w14:paraId="6AA7D69D" w14:textId="77777777" w:rsidTr="00250132">
        <w:trPr>
          <w:trHeight w:val="283"/>
        </w:trPr>
        <w:tc>
          <w:tcPr>
            <w:tcW w:w="832" w:type="pct"/>
            <w:shd w:val="clear" w:color="auto" w:fill="auto"/>
          </w:tcPr>
          <w:p w14:paraId="46EED744" w14:textId="77777777" w:rsidR="00E71B0B" w:rsidRDefault="00474308">
            <w:pPr>
              <w:rPr>
                <w:lang w:eastAsia="en-US"/>
              </w:rPr>
            </w:pPr>
            <w:r>
              <w:rPr>
                <w:lang w:eastAsia="en-US"/>
              </w:rPr>
              <w:t>Sandsmark</w:t>
            </w:r>
          </w:p>
        </w:tc>
        <w:tc>
          <w:tcPr>
            <w:tcW w:w="1070" w:type="pct"/>
            <w:shd w:val="clear" w:color="auto" w:fill="auto"/>
          </w:tcPr>
          <w:p w14:paraId="53C5283D" w14:textId="77777777" w:rsidR="00E71B0B" w:rsidRDefault="00474308">
            <w:pPr>
              <w:rPr>
                <w:lang w:eastAsia="en-US"/>
              </w:rPr>
            </w:pPr>
            <w:r>
              <w:rPr>
                <w:lang w:eastAsia="en-US"/>
              </w:rPr>
              <w:t>Maria</w:t>
            </w:r>
          </w:p>
        </w:tc>
        <w:tc>
          <w:tcPr>
            <w:tcW w:w="958" w:type="pct"/>
            <w:shd w:val="clear" w:color="auto" w:fill="auto"/>
          </w:tcPr>
          <w:p w14:paraId="4DA59283" w14:textId="77777777" w:rsidR="00E71B0B" w:rsidRDefault="00474308">
            <w:pPr>
              <w:rPr>
                <w:lang w:eastAsia="en-US"/>
              </w:rPr>
            </w:pPr>
            <w:r>
              <w:rPr>
                <w:lang w:eastAsia="en-US"/>
              </w:rPr>
              <w:t>Møre og Romsdal</w:t>
            </w:r>
          </w:p>
        </w:tc>
        <w:tc>
          <w:tcPr>
            <w:tcW w:w="2140" w:type="pct"/>
            <w:shd w:val="clear" w:color="auto" w:fill="auto"/>
          </w:tcPr>
          <w:p w14:paraId="63F28A13" w14:textId="77777777" w:rsidR="00E71B0B" w:rsidRDefault="00474308">
            <w:pPr>
              <w:rPr>
                <w:lang w:eastAsia="en-US"/>
              </w:rPr>
            </w:pPr>
            <w:r>
              <w:rPr>
                <w:lang w:eastAsia="en-US"/>
              </w:rPr>
              <w:t>Statnett SF</w:t>
            </w:r>
          </w:p>
        </w:tc>
      </w:tr>
      <w:tr w:rsidR="00F562F6" w14:paraId="4417F990" w14:textId="77777777" w:rsidTr="00250132">
        <w:trPr>
          <w:trHeight w:val="283"/>
        </w:trPr>
        <w:tc>
          <w:tcPr>
            <w:tcW w:w="832" w:type="pct"/>
            <w:shd w:val="clear" w:color="auto" w:fill="auto"/>
          </w:tcPr>
          <w:p w14:paraId="43E12B76" w14:textId="77777777" w:rsidR="00E71B0B" w:rsidRDefault="00474308">
            <w:pPr>
              <w:rPr>
                <w:lang w:eastAsia="en-US"/>
              </w:rPr>
            </w:pPr>
            <w:r>
              <w:rPr>
                <w:lang w:eastAsia="en-US"/>
              </w:rPr>
              <w:t>Schanke</w:t>
            </w:r>
          </w:p>
        </w:tc>
        <w:tc>
          <w:tcPr>
            <w:tcW w:w="1070" w:type="pct"/>
            <w:shd w:val="clear" w:color="auto" w:fill="auto"/>
          </w:tcPr>
          <w:p w14:paraId="304D3352" w14:textId="77777777" w:rsidR="00E71B0B" w:rsidRDefault="00474308">
            <w:pPr>
              <w:rPr>
                <w:lang w:eastAsia="en-US"/>
              </w:rPr>
            </w:pPr>
            <w:r>
              <w:rPr>
                <w:lang w:eastAsia="en-US"/>
              </w:rPr>
              <w:t>Øyvind G.</w:t>
            </w:r>
          </w:p>
        </w:tc>
        <w:tc>
          <w:tcPr>
            <w:tcW w:w="958" w:type="pct"/>
            <w:shd w:val="clear" w:color="auto" w:fill="auto"/>
          </w:tcPr>
          <w:p w14:paraId="1CB6A862" w14:textId="77777777" w:rsidR="00E71B0B" w:rsidRDefault="00474308">
            <w:pPr>
              <w:rPr>
                <w:lang w:eastAsia="en-US"/>
              </w:rPr>
            </w:pPr>
            <w:r>
              <w:rPr>
                <w:lang w:eastAsia="en-US"/>
              </w:rPr>
              <w:t>Rogaland</w:t>
            </w:r>
          </w:p>
        </w:tc>
        <w:tc>
          <w:tcPr>
            <w:tcW w:w="2140" w:type="pct"/>
            <w:shd w:val="clear" w:color="auto" w:fill="auto"/>
          </w:tcPr>
          <w:p w14:paraId="2666780B" w14:textId="77777777" w:rsidR="00E71B0B" w:rsidRDefault="00474308">
            <w:pPr>
              <w:rPr>
                <w:lang w:eastAsia="en-US"/>
              </w:rPr>
            </w:pPr>
            <w:r>
              <w:rPr>
                <w:lang w:eastAsia="en-US"/>
              </w:rPr>
              <w:t>Argentum Fondsinvesteringer AS</w:t>
            </w:r>
          </w:p>
        </w:tc>
      </w:tr>
      <w:tr w:rsidR="00F562F6" w14:paraId="613D97FE" w14:textId="77777777" w:rsidTr="00250132">
        <w:trPr>
          <w:trHeight w:val="283"/>
        </w:trPr>
        <w:tc>
          <w:tcPr>
            <w:tcW w:w="832" w:type="pct"/>
            <w:shd w:val="clear" w:color="auto" w:fill="auto"/>
          </w:tcPr>
          <w:p w14:paraId="66CDF2A9" w14:textId="77777777" w:rsidR="00E71B0B" w:rsidRDefault="00474308">
            <w:pPr>
              <w:rPr>
                <w:lang w:eastAsia="en-US"/>
              </w:rPr>
            </w:pPr>
            <w:r>
              <w:rPr>
                <w:lang w:eastAsia="en-US"/>
              </w:rPr>
              <w:t>Schjerven</w:t>
            </w:r>
          </w:p>
        </w:tc>
        <w:tc>
          <w:tcPr>
            <w:tcW w:w="1070" w:type="pct"/>
            <w:shd w:val="clear" w:color="auto" w:fill="auto"/>
          </w:tcPr>
          <w:p w14:paraId="05E32613" w14:textId="77777777" w:rsidR="00E71B0B" w:rsidRDefault="00474308">
            <w:pPr>
              <w:rPr>
                <w:lang w:eastAsia="en-US"/>
              </w:rPr>
            </w:pPr>
            <w:r>
              <w:rPr>
                <w:lang w:eastAsia="en-US"/>
              </w:rPr>
              <w:t>Dag</w:t>
            </w:r>
          </w:p>
        </w:tc>
        <w:tc>
          <w:tcPr>
            <w:tcW w:w="958" w:type="pct"/>
            <w:shd w:val="clear" w:color="auto" w:fill="auto"/>
          </w:tcPr>
          <w:p w14:paraId="763850DC" w14:textId="77777777" w:rsidR="00E71B0B" w:rsidRDefault="00474308">
            <w:pPr>
              <w:rPr>
                <w:lang w:eastAsia="en-US"/>
              </w:rPr>
            </w:pPr>
            <w:r>
              <w:rPr>
                <w:lang w:eastAsia="en-US"/>
              </w:rPr>
              <w:t>Oslo</w:t>
            </w:r>
          </w:p>
        </w:tc>
        <w:tc>
          <w:tcPr>
            <w:tcW w:w="2140" w:type="pct"/>
            <w:shd w:val="clear" w:color="auto" w:fill="auto"/>
          </w:tcPr>
          <w:p w14:paraId="6982FD55" w14:textId="77777777" w:rsidR="00E71B0B" w:rsidRDefault="00474308">
            <w:pPr>
              <w:rPr>
                <w:lang w:eastAsia="en-US"/>
              </w:rPr>
            </w:pPr>
            <w:r>
              <w:rPr>
                <w:lang w:eastAsia="en-US"/>
              </w:rPr>
              <w:t>Nammo AS</w:t>
            </w:r>
          </w:p>
        </w:tc>
      </w:tr>
      <w:tr w:rsidR="00F562F6" w14:paraId="35930009" w14:textId="77777777" w:rsidTr="00250132">
        <w:trPr>
          <w:trHeight w:val="283"/>
        </w:trPr>
        <w:tc>
          <w:tcPr>
            <w:tcW w:w="832" w:type="pct"/>
            <w:shd w:val="clear" w:color="auto" w:fill="auto"/>
          </w:tcPr>
          <w:p w14:paraId="12FCDD9E" w14:textId="77777777" w:rsidR="00E71B0B" w:rsidRDefault="00474308">
            <w:pPr>
              <w:rPr>
                <w:lang w:eastAsia="en-US"/>
              </w:rPr>
            </w:pPr>
            <w:r>
              <w:rPr>
                <w:lang w:eastAsia="en-US"/>
              </w:rPr>
              <w:t>Schjølberg</w:t>
            </w:r>
          </w:p>
        </w:tc>
        <w:tc>
          <w:tcPr>
            <w:tcW w:w="1070" w:type="pct"/>
            <w:shd w:val="clear" w:color="auto" w:fill="auto"/>
          </w:tcPr>
          <w:p w14:paraId="09CEB0EC" w14:textId="77777777" w:rsidR="00E71B0B" w:rsidRDefault="00474308">
            <w:pPr>
              <w:rPr>
                <w:lang w:eastAsia="en-US"/>
              </w:rPr>
            </w:pPr>
            <w:r>
              <w:rPr>
                <w:lang w:eastAsia="en-US"/>
              </w:rPr>
              <w:t>Ingrid</w:t>
            </w:r>
          </w:p>
        </w:tc>
        <w:tc>
          <w:tcPr>
            <w:tcW w:w="958" w:type="pct"/>
            <w:shd w:val="clear" w:color="auto" w:fill="auto"/>
          </w:tcPr>
          <w:p w14:paraId="5965FBE4" w14:textId="77777777" w:rsidR="00E71B0B" w:rsidRDefault="00474308">
            <w:pPr>
              <w:rPr>
                <w:lang w:eastAsia="en-US"/>
              </w:rPr>
            </w:pPr>
            <w:r>
              <w:rPr>
                <w:lang w:eastAsia="en-US"/>
              </w:rPr>
              <w:t>Trøndelag</w:t>
            </w:r>
          </w:p>
        </w:tc>
        <w:tc>
          <w:tcPr>
            <w:tcW w:w="2140" w:type="pct"/>
            <w:shd w:val="clear" w:color="auto" w:fill="auto"/>
          </w:tcPr>
          <w:p w14:paraId="387D2F79" w14:textId="77777777" w:rsidR="00E71B0B" w:rsidRDefault="00474308">
            <w:pPr>
              <w:rPr>
                <w:lang w:eastAsia="en-US"/>
              </w:rPr>
            </w:pPr>
            <w:r>
              <w:rPr>
                <w:lang w:eastAsia="en-US"/>
              </w:rPr>
              <w:t>Universitetssenteret på Svalbard AS (UNIS)</w:t>
            </w:r>
          </w:p>
        </w:tc>
      </w:tr>
      <w:tr w:rsidR="00F562F6" w14:paraId="1954FB73" w14:textId="77777777" w:rsidTr="00250132">
        <w:trPr>
          <w:trHeight w:val="283"/>
        </w:trPr>
        <w:tc>
          <w:tcPr>
            <w:tcW w:w="832" w:type="pct"/>
            <w:shd w:val="clear" w:color="auto" w:fill="auto"/>
          </w:tcPr>
          <w:p w14:paraId="63753342" w14:textId="77777777" w:rsidR="00E71B0B" w:rsidRDefault="00474308">
            <w:pPr>
              <w:rPr>
                <w:lang w:eastAsia="en-US"/>
              </w:rPr>
            </w:pPr>
            <w:proofErr w:type="spellStart"/>
            <w:r>
              <w:rPr>
                <w:lang w:eastAsia="en-US"/>
              </w:rPr>
              <w:t>Schlafer</w:t>
            </w:r>
            <w:proofErr w:type="spellEnd"/>
          </w:p>
        </w:tc>
        <w:tc>
          <w:tcPr>
            <w:tcW w:w="1070" w:type="pct"/>
            <w:shd w:val="clear" w:color="auto" w:fill="auto"/>
          </w:tcPr>
          <w:p w14:paraId="223C4A96" w14:textId="77777777" w:rsidR="00E71B0B" w:rsidRDefault="00474308">
            <w:pPr>
              <w:rPr>
                <w:lang w:eastAsia="en-US"/>
              </w:rPr>
            </w:pPr>
            <w:r>
              <w:rPr>
                <w:lang w:eastAsia="en-US"/>
              </w:rPr>
              <w:t>Sebastian</w:t>
            </w:r>
          </w:p>
        </w:tc>
        <w:tc>
          <w:tcPr>
            <w:tcW w:w="958" w:type="pct"/>
            <w:shd w:val="clear" w:color="auto" w:fill="auto"/>
          </w:tcPr>
          <w:p w14:paraId="7E062DA3" w14:textId="77777777" w:rsidR="00E71B0B" w:rsidRDefault="00474308">
            <w:pPr>
              <w:rPr>
                <w:lang w:eastAsia="en-US"/>
              </w:rPr>
            </w:pPr>
            <w:r>
              <w:rPr>
                <w:lang w:eastAsia="en-US"/>
              </w:rPr>
              <w:t>Utland</w:t>
            </w:r>
          </w:p>
        </w:tc>
        <w:tc>
          <w:tcPr>
            <w:tcW w:w="2140" w:type="pct"/>
            <w:shd w:val="clear" w:color="auto" w:fill="auto"/>
          </w:tcPr>
          <w:p w14:paraId="4E11BB8D" w14:textId="77777777" w:rsidR="00E71B0B" w:rsidRDefault="00474308">
            <w:pPr>
              <w:rPr>
                <w:lang w:eastAsia="en-US"/>
              </w:rPr>
            </w:pPr>
            <w:r>
              <w:rPr>
                <w:lang w:eastAsia="en-US"/>
              </w:rPr>
              <w:t>Nordisk institutt for Odontologiske materialer AS</w:t>
            </w:r>
          </w:p>
        </w:tc>
      </w:tr>
      <w:tr w:rsidR="00F562F6" w14:paraId="0BB557D9" w14:textId="77777777" w:rsidTr="00250132">
        <w:trPr>
          <w:trHeight w:val="283"/>
        </w:trPr>
        <w:tc>
          <w:tcPr>
            <w:tcW w:w="832" w:type="pct"/>
            <w:shd w:val="clear" w:color="auto" w:fill="auto"/>
          </w:tcPr>
          <w:p w14:paraId="6C3F1B7A" w14:textId="77777777" w:rsidR="00E71B0B" w:rsidRDefault="00474308">
            <w:pPr>
              <w:rPr>
                <w:lang w:eastAsia="en-US"/>
              </w:rPr>
            </w:pPr>
            <w:r>
              <w:rPr>
                <w:lang w:eastAsia="en-US"/>
              </w:rPr>
              <w:lastRenderedPageBreak/>
              <w:t>Schrøder</w:t>
            </w:r>
          </w:p>
        </w:tc>
        <w:tc>
          <w:tcPr>
            <w:tcW w:w="1070" w:type="pct"/>
            <w:shd w:val="clear" w:color="auto" w:fill="auto"/>
          </w:tcPr>
          <w:p w14:paraId="4C0E1A12" w14:textId="77777777" w:rsidR="00E71B0B" w:rsidRDefault="00474308">
            <w:pPr>
              <w:rPr>
                <w:lang w:eastAsia="en-US"/>
              </w:rPr>
            </w:pPr>
            <w:r>
              <w:rPr>
                <w:lang w:eastAsia="en-US"/>
              </w:rPr>
              <w:t xml:space="preserve">Lone </w:t>
            </w:r>
            <w:proofErr w:type="spellStart"/>
            <w:r>
              <w:rPr>
                <w:lang w:eastAsia="en-US"/>
              </w:rPr>
              <w:t>Fønss</w:t>
            </w:r>
            <w:proofErr w:type="spellEnd"/>
          </w:p>
        </w:tc>
        <w:tc>
          <w:tcPr>
            <w:tcW w:w="958" w:type="pct"/>
            <w:shd w:val="clear" w:color="auto" w:fill="auto"/>
          </w:tcPr>
          <w:p w14:paraId="540AFD07" w14:textId="77777777" w:rsidR="00E71B0B" w:rsidRDefault="00474308">
            <w:pPr>
              <w:rPr>
                <w:lang w:eastAsia="en-US"/>
              </w:rPr>
            </w:pPr>
            <w:r>
              <w:rPr>
                <w:lang w:eastAsia="en-US"/>
              </w:rPr>
              <w:t>Utland</w:t>
            </w:r>
          </w:p>
        </w:tc>
        <w:tc>
          <w:tcPr>
            <w:tcW w:w="2140" w:type="pct"/>
            <w:shd w:val="clear" w:color="auto" w:fill="auto"/>
          </w:tcPr>
          <w:p w14:paraId="4499E33D" w14:textId="77777777" w:rsidR="00E71B0B" w:rsidRDefault="00474308">
            <w:pPr>
              <w:rPr>
                <w:lang w:eastAsia="en-US"/>
              </w:rPr>
            </w:pPr>
            <w:proofErr w:type="spellStart"/>
            <w:r>
              <w:rPr>
                <w:lang w:eastAsia="en-US"/>
              </w:rPr>
              <w:t>Akastor</w:t>
            </w:r>
            <w:proofErr w:type="spellEnd"/>
            <w:r>
              <w:rPr>
                <w:lang w:eastAsia="en-US"/>
              </w:rPr>
              <w:t xml:space="preserve"> ASA</w:t>
            </w:r>
          </w:p>
          <w:p w14:paraId="5EAF7200" w14:textId="77777777" w:rsidR="00E71B0B" w:rsidRDefault="00474308">
            <w:pPr>
              <w:rPr>
                <w:lang w:eastAsia="en-US"/>
              </w:rPr>
            </w:pPr>
            <w:r>
              <w:rPr>
                <w:lang w:eastAsia="en-US"/>
              </w:rPr>
              <w:t>Aker Solutions ASA</w:t>
            </w:r>
          </w:p>
        </w:tc>
      </w:tr>
      <w:tr w:rsidR="00F562F6" w14:paraId="07C76F12" w14:textId="77777777" w:rsidTr="00250132">
        <w:trPr>
          <w:trHeight w:val="283"/>
        </w:trPr>
        <w:tc>
          <w:tcPr>
            <w:tcW w:w="832" w:type="pct"/>
            <w:shd w:val="clear" w:color="auto" w:fill="auto"/>
          </w:tcPr>
          <w:p w14:paraId="46F7DE3F" w14:textId="77777777" w:rsidR="00E71B0B" w:rsidRDefault="00474308">
            <w:pPr>
              <w:rPr>
                <w:lang w:eastAsia="en-US"/>
              </w:rPr>
            </w:pPr>
            <w:r>
              <w:rPr>
                <w:lang w:eastAsia="en-US"/>
              </w:rPr>
              <w:t>Selmer-Olsen</w:t>
            </w:r>
          </w:p>
        </w:tc>
        <w:tc>
          <w:tcPr>
            <w:tcW w:w="1070" w:type="pct"/>
            <w:shd w:val="clear" w:color="auto" w:fill="auto"/>
          </w:tcPr>
          <w:p w14:paraId="2E15FC7E" w14:textId="77777777" w:rsidR="00E71B0B" w:rsidRDefault="00474308">
            <w:pPr>
              <w:rPr>
                <w:lang w:eastAsia="en-US"/>
              </w:rPr>
            </w:pPr>
            <w:r>
              <w:rPr>
                <w:lang w:eastAsia="en-US"/>
              </w:rPr>
              <w:t>Eirik</w:t>
            </w:r>
          </w:p>
        </w:tc>
        <w:tc>
          <w:tcPr>
            <w:tcW w:w="958" w:type="pct"/>
            <w:shd w:val="clear" w:color="auto" w:fill="auto"/>
          </w:tcPr>
          <w:p w14:paraId="1C842CF1" w14:textId="77777777" w:rsidR="00E71B0B" w:rsidRDefault="00474308">
            <w:pPr>
              <w:rPr>
                <w:lang w:eastAsia="en-US"/>
              </w:rPr>
            </w:pPr>
            <w:r>
              <w:rPr>
                <w:lang w:eastAsia="en-US"/>
              </w:rPr>
              <w:t xml:space="preserve">Viken </w:t>
            </w:r>
          </w:p>
        </w:tc>
        <w:tc>
          <w:tcPr>
            <w:tcW w:w="2140" w:type="pct"/>
            <w:shd w:val="clear" w:color="auto" w:fill="auto"/>
          </w:tcPr>
          <w:p w14:paraId="15BCD1C0" w14:textId="77777777" w:rsidR="00E71B0B" w:rsidRDefault="00474308">
            <w:pPr>
              <w:rPr>
                <w:lang w:eastAsia="en-US"/>
              </w:rPr>
            </w:pPr>
            <w:proofErr w:type="spellStart"/>
            <w:r>
              <w:rPr>
                <w:lang w:eastAsia="en-US"/>
              </w:rPr>
              <w:t>Nofima</w:t>
            </w:r>
            <w:proofErr w:type="spellEnd"/>
            <w:r>
              <w:rPr>
                <w:lang w:eastAsia="en-US"/>
              </w:rPr>
              <w:t xml:space="preserve"> AS</w:t>
            </w:r>
          </w:p>
        </w:tc>
      </w:tr>
      <w:tr w:rsidR="00F562F6" w14:paraId="149707AA" w14:textId="77777777" w:rsidTr="00250132">
        <w:trPr>
          <w:trHeight w:val="283"/>
        </w:trPr>
        <w:tc>
          <w:tcPr>
            <w:tcW w:w="832" w:type="pct"/>
            <w:shd w:val="clear" w:color="auto" w:fill="auto"/>
          </w:tcPr>
          <w:p w14:paraId="08FCC17C" w14:textId="77777777" w:rsidR="00E71B0B" w:rsidRDefault="00474308">
            <w:pPr>
              <w:rPr>
                <w:lang w:eastAsia="en-US"/>
              </w:rPr>
            </w:pPr>
            <w:r>
              <w:rPr>
                <w:lang w:eastAsia="en-US"/>
              </w:rPr>
              <w:t>Selvaag</w:t>
            </w:r>
          </w:p>
        </w:tc>
        <w:tc>
          <w:tcPr>
            <w:tcW w:w="1070" w:type="pct"/>
            <w:shd w:val="clear" w:color="auto" w:fill="auto"/>
          </w:tcPr>
          <w:p w14:paraId="63977182" w14:textId="77777777" w:rsidR="00E71B0B" w:rsidRDefault="00474308">
            <w:pPr>
              <w:rPr>
                <w:lang w:eastAsia="en-US"/>
              </w:rPr>
            </w:pPr>
            <w:r>
              <w:rPr>
                <w:lang w:eastAsia="en-US"/>
              </w:rPr>
              <w:t>Olav H.</w:t>
            </w:r>
          </w:p>
        </w:tc>
        <w:tc>
          <w:tcPr>
            <w:tcW w:w="958" w:type="pct"/>
            <w:shd w:val="clear" w:color="auto" w:fill="auto"/>
          </w:tcPr>
          <w:p w14:paraId="43EA82A9" w14:textId="77777777" w:rsidR="00E71B0B" w:rsidRDefault="00474308">
            <w:pPr>
              <w:rPr>
                <w:lang w:eastAsia="en-US"/>
              </w:rPr>
            </w:pPr>
            <w:r>
              <w:rPr>
                <w:lang w:eastAsia="en-US"/>
              </w:rPr>
              <w:t>Viken</w:t>
            </w:r>
          </w:p>
        </w:tc>
        <w:tc>
          <w:tcPr>
            <w:tcW w:w="2140" w:type="pct"/>
            <w:shd w:val="clear" w:color="auto" w:fill="auto"/>
          </w:tcPr>
          <w:p w14:paraId="16A35F98" w14:textId="77777777" w:rsidR="00E71B0B" w:rsidRDefault="00474308">
            <w:pPr>
              <w:rPr>
                <w:lang w:eastAsia="en-US"/>
              </w:rPr>
            </w:pPr>
            <w:r>
              <w:rPr>
                <w:lang w:eastAsia="en-US"/>
              </w:rPr>
              <w:t>Nationaltheatret AS</w:t>
            </w:r>
          </w:p>
        </w:tc>
      </w:tr>
      <w:tr w:rsidR="00F562F6" w14:paraId="0F495B89" w14:textId="77777777" w:rsidTr="00250132">
        <w:trPr>
          <w:trHeight w:val="283"/>
        </w:trPr>
        <w:tc>
          <w:tcPr>
            <w:tcW w:w="832" w:type="pct"/>
            <w:shd w:val="clear" w:color="auto" w:fill="auto"/>
          </w:tcPr>
          <w:p w14:paraId="010DB624" w14:textId="77777777" w:rsidR="00E71B0B" w:rsidRDefault="00474308">
            <w:pPr>
              <w:rPr>
                <w:lang w:eastAsia="en-US"/>
              </w:rPr>
            </w:pPr>
            <w:proofErr w:type="spellStart"/>
            <w:r>
              <w:rPr>
                <w:lang w:eastAsia="en-US"/>
              </w:rPr>
              <w:t>Semlitsch</w:t>
            </w:r>
            <w:proofErr w:type="spellEnd"/>
          </w:p>
        </w:tc>
        <w:tc>
          <w:tcPr>
            <w:tcW w:w="1070" w:type="pct"/>
            <w:shd w:val="clear" w:color="auto" w:fill="auto"/>
          </w:tcPr>
          <w:p w14:paraId="06112B18" w14:textId="77777777" w:rsidR="00E71B0B" w:rsidRDefault="00474308">
            <w:pPr>
              <w:rPr>
                <w:lang w:eastAsia="en-US"/>
              </w:rPr>
            </w:pPr>
            <w:r>
              <w:rPr>
                <w:lang w:eastAsia="en-US"/>
              </w:rPr>
              <w:t>Jaan Ivar</w:t>
            </w:r>
          </w:p>
        </w:tc>
        <w:tc>
          <w:tcPr>
            <w:tcW w:w="958" w:type="pct"/>
            <w:shd w:val="clear" w:color="auto" w:fill="auto"/>
          </w:tcPr>
          <w:p w14:paraId="5BAEEB0B" w14:textId="77777777" w:rsidR="00E71B0B" w:rsidRDefault="00474308">
            <w:pPr>
              <w:rPr>
                <w:lang w:eastAsia="en-US"/>
              </w:rPr>
            </w:pPr>
            <w:r>
              <w:rPr>
                <w:lang w:eastAsia="en-US"/>
              </w:rPr>
              <w:t>Viken</w:t>
            </w:r>
          </w:p>
        </w:tc>
        <w:tc>
          <w:tcPr>
            <w:tcW w:w="2140" w:type="pct"/>
            <w:shd w:val="clear" w:color="auto" w:fill="auto"/>
          </w:tcPr>
          <w:p w14:paraId="607BFA97" w14:textId="77777777" w:rsidR="00E71B0B" w:rsidRDefault="00474308">
            <w:pPr>
              <w:rPr>
                <w:lang w:eastAsia="en-US"/>
              </w:rPr>
            </w:pPr>
            <w:r>
              <w:rPr>
                <w:lang w:eastAsia="en-US"/>
              </w:rPr>
              <w:t>DNB Bank ASA</w:t>
            </w:r>
          </w:p>
        </w:tc>
      </w:tr>
      <w:tr w:rsidR="00F562F6" w14:paraId="2AA42D04" w14:textId="77777777" w:rsidTr="00250132">
        <w:trPr>
          <w:trHeight w:val="283"/>
        </w:trPr>
        <w:tc>
          <w:tcPr>
            <w:tcW w:w="832" w:type="pct"/>
            <w:shd w:val="clear" w:color="auto" w:fill="auto"/>
          </w:tcPr>
          <w:p w14:paraId="0C4940BC" w14:textId="77777777" w:rsidR="00E71B0B" w:rsidRDefault="00474308">
            <w:pPr>
              <w:rPr>
                <w:lang w:eastAsia="en-US"/>
              </w:rPr>
            </w:pPr>
            <w:proofErr w:type="spellStart"/>
            <w:r>
              <w:rPr>
                <w:lang w:eastAsia="en-US"/>
              </w:rPr>
              <w:t>Semmingsen</w:t>
            </w:r>
            <w:proofErr w:type="spellEnd"/>
          </w:p>
        </w:tc>
        <w:tc>
          <w:tcPr>
            <w:tcW w:w="1070" w:type="pct"/>
            <w:shd w:val="clear" w:color="auto" w:fill="auto"/>
          </w:tcPr>
          <w:p w14:paraId="714514FB" w14:textId="77777777" w:rsidR="00E71B0B" w:rsidRDefault="00474308">
            <w:pPr>
              <w:rPr>
                <w:lang w:eastAsia="en-US"/>
              </w:rPr>
            </w:pPr>
            <w:proofErr w:type="spellStart"/>
            <w:r>
              <w:rPr>
                <w:lang w:eastAsia="en-US"/>
              </w:rPr>
              <w:t>Semming</w:t>
            </w:r>
            <w:proofErr w:type="spellEnd"/>
          </w:p>
        </w:tc>
        <w:tc>
          <w:tcPr>
            <w:tcW w:w="958" w:type="pct"/>
            <w:shd w:val="clear" w:color="auto" w:fill="auto"/>
          </w:tcPr>
          <w:p w14:paraId="0242D33B" w14:textId="77777777" w:rsidR="00E71B0B" w:rsidRDefault="00474308">
            <w:pPr>
              <w:rPr>
                <w:lang w:eastAsia="en-US"/>
              </w:rPr>
            </w:pPr>
            <w:r>
              <w:rPr>
                <w:lang w:eastAsia="en-US"/>
              </w:rPr>
              <w:t>Troms og Finnmark</w:t>
            </w:r>
          </w:p>
        </w:tc>
        <w:tc>
          <w:tcPr>
            <w:tcW w:w="2140" w:type="pct"/>
            <w:shd w:val="clear" w:color="auto" w:fill="auto"/>
          </w:tcPr>
          <w:p w14:paraId="58AE1D3A" w14:textId="77777777" w:rsidR="00E71B0B" w:rsidRDefault="00474308">
            <w:pPr>
              <w:rPr>
                <w:lang w:eastAsia="en-US"/>
              </w:rPr>
            </w:pPr>
            <w:proofErr w:type="spellStart"/>
            <w:r>
              <w:rPr>
                <w:lang w:eastAsia="en-US"/>
              </w:rPr>
              <w:t>Vygruppen</w:t>
            </w:r>
            <w:proofErr w:type="spellEnd"/>
            <w:r>
              <w:rPr>
                <w:lang w:eastAsia="en-US"/>
              </w:rPr>
              <w:t xml:space="preserve"> AS</w:t>
            </w:r>
          </w:p>
        </w:tc>
      </w:tr>
      <w:tr w:rsidR="00F562F6" w:rsidRPr="006E3B88" w14:paraId="10294A3A" w14:textId="77777777" w:rsidTr="00250132">
        <w:trPr>
          <w:trHeight w:val="283"/>
        </w:trPr>
        <w:tc>
          <w:tcPr>
            <w:tcW w:w="832" w:type="pct"/>
            <w:shd w:val="clear" w:color="auto" w:fill="auto"/>
          </w:tcPr>
          <w:p w14:paraId="775FAEFE" w14:textId="77777777" w:rsidR="00E71B0B" w:rsidRDefault="00474308">
            <w:pPr>
              <w:rPr>
                <w:lang w:eastAsia="en-US"/>
              </w:rPr>
            </w:pPr>
            <w:r>
              <w:rPr>
                <w:lang w:eastAsia="en-US"/>
              </w:rPr>
              <w:t>Silseth</w:t>
            </w:r>
          </w:p>
        </w:tc>
        <w:tc>
          <w:tcPr>
            <w:tcW w:w="1070" w:type="pct"/>
            <w:shd w:val="clear" w:color="auto" w:fill="auto"/>
          </w:tcPr>
          <w:p w14:paraId="2CC93D7C" w14:textId="77777777" w:rsidR="00E71B0B" w:rsidRDefault="00474308">
            <w:pPr>
              <w:rPr>
                <w:lang w:eastAsia="en-US"/>
              </w:rPr>
            </w:pPr>
            <w:r>
              <w:rPr>
                <w:lang w:eastAsia="en-US"/>
              </w:rPr>
              <w:t>Linda Bernander</w:t>
            </w:r>
          </w:p>
        </w:tc>
        <w:tc>
          <w:tcPr>
            <w:tcW w:w="958" w:type="pct"/>
            <w:shd w:val="clear" w:color="auto" w:fill="auto"/>
          </w:tcPr>
          <w:p w14:paraId="3F489796" w14:textId="77777777" w:rsidR="00E71B0B" w:rsidRDefault="00474308">
            <w:pPr>
              <w:rPr>
                <w:lang w:eastAsia="en-US"/>
              </w:rPr>
            </w:pPr>
            <w:r>
              <w:rPr>
                <w:lang w:eastAsia="en-US"/>
              </w:rPr>
              <w:t>Viken</w:t>
            </w:r>
          </w:p>
        </w:tc>
        <w:tc>
          <w:tcPr>
            <w:tcW w:w="2140" w:type="pct"/>
            <w:shd w:val="clear" w:color="auto" w:fill="auto"/>
          </w:tcPr>
          <w:p w14:paraId="5EEC31A7" w14:textId="77777777" w:rsidR="00E71B0B" w:rsidRPr="009F4079" w:rsidRDefault="00474308">
            <w:pPr>
              <w:rPr>
                <w:lang w:val="en-US" w:eastAsia="en-US"/>
              </w:rPr>
            </w:pPr>
            <w:proofErr w:type="spellStart"/>
            <w:r w:rsidRPr="009F4079">
              <w:rPr>
                <w:lang w:val="en-US" w:eastAsia="en-US"/>
              </w:rPr>
              <w:t>Avinor</w:t>
            </w:r>
            <w:proofErr w:type="spellEnd"/>
            <w:r w:rsidRPr="009F4079">
              <w:rPr>
                <w:lang w:val="en-US" w:eastAsia="en-US"/>
              </w:rPr>
              <w:t xml:space="preserve"> AS</w:t>
            </w:r>
          </w:p>
          <w:p w14:paraId="2639BD8B" w14:textId="77777777" w:rsidR="00E71B0B" w:rsidRPr="009F4079" w:rsidRDefault="00474308">
            <w:pPr>
              <w:rPr>
                <w:lang w:val="en-US" w:eastAsia="en-US"/>
              </w:rPr>
            </w:pPr>
            <w:proofErr w:type="spellStart"/>
            <w:r w:rsidRPr="009F4079">
              <w:rPr>
                <w:lang w:val="en-US" w:eastAsia="en-US"/>
              </w:rPr>
              <w:t>Norsk</w:t>
            </w:r>
            <w:proofErr w:type="spellEnd"/>
            <w:r w:rsidRPr="009F4079">
              <w:rPr>
                <w:lang w:val="en-US" w:eastAsia="en-US"/>
              </w:rPr>
              <w:t xml:space="preserve"> Tipping AS</w:t>
            </w:r>
          </w:p>
        </w:tc>
      </w:tr>
      <w:tr w:rsidR="00F562F6" w14:paraId="64514675" w14:textId="77777777" w:rsidTr="00250132">
        <w:trPr>
          <w:trHeight w:val="283"/>
        </w:trPr>
        <w:tc>
          <w:tcPr>
            <w:tcW w:w="832" w:type="pct"/>
            <w:shd w:val="clear" w:color="auto" w:fill="auto"/>
          </w:tcPr>
          <w:p w14:paraId="1B11468C" w14:textId="77777777" w:rsidR="00E71B0B" w:rsidRDefault="00474308">
            <w:pPr>
              <w:rPr>
                <w:lang w:eastAsia="en-US"/>
              </w:rPr>
            </w:pPr>
            <w:r>
              <w:rPr>
                <w:lang w:eastAsia="en-US"/>
              </w:rPr>
              <w:t>Singsaas</w:t>
            </w:r>
          </w:p>
        </w:tc>
        <w:tc>
          <w:tcPr>
            <w:tcW w:w="1070" w:type="pct"/>
            <w:shd w:val="clear" w:color="auto" w:fill="auto"/>
          </w:tcPr>
          <w:p w14:paraId="00CC3A89" w14:textId="77777777" w:rsidR="00E71B0B" w:rsidRDefault="00474308">
            <w:pPr>
              <w:rPr>
                <w:lang w:eastAsia="en-US"/>
              </w:rPr>
            </w:pPr>
            <w:r>
              <w:rPr>
                <w:lang w:eastAsia="en-US"/>
              </w:rPr>
              <w:t>Hilde</w:t>
            </w:r>
          </w:p>
        </w:tc>
        <w:tc>
          <w:tcPr>
            <w:tcW w:w="958" w:type="pct"/>
            <w:shd w:val="clear" w:color="auto" w:fill="auto"/>
          </w:tcPr>
          <w:p w14:paraId="35EE4CCC" w14:textId="77777777" w:rsidR="00E71B0B" w:rsidRDefault="00474308">
            <w:pPr>
              <w:rPr>
                <w:lang w:eastAsia="en-US"/>
              </w:rPr>
            </w:pPr>
            <w:r>
              <w:rPr>
                <w:lang w:eastAsia="en-US"/>
              </w:rPr>
              <w:t>Oslo</w:t>
            </w:r>
          </w:p>
        </w:tc>
        <w:tc>
          <w:tcPr>
            <w:tcW w:w="2140" w:type="pct"/>
            <w:shd w:val="clear" w:color="auto" w:fill="auto"/>
          </w:tcPr>
          <w:p w14:paraId="1204FC57" w14:textId="77777777" w:rsidR="00E71B0B" w:rsidRDefault="00474308">
            <w:pPr>
              <w:rPr>
                <w:lang w:eastAsia="en-US"/>
              </w:rPr>
            </w:pPr>
            <w:r>
              <w:rPr>
                <w:lang w:eastAsia="en-US"/>
              </w:rPr>
              <w:t>Statnett SF</w:t>
            </w:r>
          </w:p>
        </w:tc>
      </w:tr>
      <w:tr w:rsidR="00F562F6" w14:paraId="0995C398" w14:textId="77777777" w:rsidTr="00250132">
        <w:trPr>
          <w:trHeight w:val="283"/>
        </w:trPr>
        <w:tc>
          <w:tcPr>
            <w:tcW w:w="832" w:type="pct"/>
            <w:shd w:val="clear" w:color="auto" w:fill="auto"/>
          </w:tcPr>
          <w:p w14:paraId="1D08E0D4" w14:textId="77777777" w:rsidR="00E71B0B" w:rsidRDefault="00474308">
            <w:pPr>
              <w:rPr>
                <w:lang w:eastAsia="en-US"/>
              </w:rPr>
            </w:pPr>
            <w:r>
              <w:rPr>
                <w:lang w:eastAsia="en-US"/>
              </w:rPr>
              <w:t>Sjursen</w:t>
            </w:r>
          </w:p>
        </w:tc>
        <w:tc>
          <w:tcPr>
            <w:tcW w:w="1070" w:type="pct"/>
            <w:shd w:val="clear" w:color="auto" w:fill="auto"/>
          </w:tcPr>
          <w:p w14:paraId="78A5F530" w14:textId="77777777" w:rsidR="00E71B0B" w:rsidRDefault="00474308">
            <w:pPr>
              <w:rPr>
                <w:lang w:eastAsia="en-US"/>
              </w:rPr>
            </w:pPr>
            <w:r>
              <w:rPr>
                <w:lang w:eastAsia="en-US"/>
              </w:rPr>
              <w:t>Egil Herman</w:t>
            </w:r>
          </w:p>
        </w:tc>
        <w:tc>
          <w:tcPr>
            <w:tcW w:w="958" w:type="pct"/>
            <w:shd w:val="clear" w:color="auto" w:fill="auto"/>
          </w:tcPr>
          <w:p w14:paraId="11BC19EB"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783AFA00" w14:textId="77777777" w:rsidR="00E71B0B" w:rsidRDefault="00474308">
            <w:pPr>
              <w:rPr>
                <w:lang w:eastAsia="en-US"/>
              </w:rPr>
            </w:pPr>
            <w:r>
              <w:rPr>
                <w:lang w:eastAsia="en-US"/>
              </w:rPr>
              <w:t>Nysnø Klimainvesteringer AS</w:t>
            </w:r>
          </w:p>
        </w:tc>
      </w:tr>
      <w:tr w:rsidR="00F562F6" w14:paraId="30E0C864" w14:textId="77777777" w:rsidTr="00250132">
        <w:trPr>
          <w:trHeight w:val="283"/>
        </w:trPr>
        <w:tc>
          <w:tcPr>
            <w:tcW w:w="832" w:type="pct"/>
            <w:shd w:val="clear" w:color="auto" w:fill="auto"/>
          </w:tcPr>
          <w:p w14:paraId="517D5FC8" w14:textId="77777777" w:rsidR="00E71B0B" w:rsidRDefault="00474308">
            <w:pPr>
              <w:rPr>
                <w:lang w:eastAsia="en-US"/>
              </w:rPr>
            </w:pPr>
            <w:r>
              <w:rPr>
                <w:lang w:eastAsia="en-US"/>
              </w:rPr>
              <w:t>Sjøblom</w:t>
            </w:r>
          </w:p>
        </w:tc>
        <w:tc>
          <w:tcPr>
            <w:tcW w:w="1070" w:type="pct"/>
            <w:shd w:val="clear" w:color="auto" w:fill="auto"/>
          </w:tcPr>
          <w:p w14:paraId="51D05306" w14:textId="77777777" w:rsidR="00E71B0B" w:rsidRDefault="00474308">
            <w:pPr>
              <w:rPr>
                <w:lang w:eastAsia="en-US"/>
              </w:rPr>
            </w:pPr>
            <w:r>
              <w:rPr>
                <w:lang w:eastAsia="en-US"/>
              </w:rPr>
              <w:t xml:space="preserve">Tove </w:t>
            </w:r>
            <w:proofErr w:type="spellStart"/>
            <w:r>
              <w:rPr>
                <w:lang w:eastAsia="en-US"/>
              </w:rPr>
              <w:t>Stuhr</w:t>
            </w:r>
            <w:proofErr w:type="spellEnd"/>
          </w:p>
        </w:tc>
        <w:tc>
          <w:tcPr>
            <w:tcW w:w="958" w:type="pct"/>
            <w:shd w:val="clear" w:color="auto" w:fill="auto"/>
          </w:tcPr>
          <w:p w14:paraId="400DDF14" w14:textId="77777777" w:rsidR="00E71B0B" w:rsidRDefault="00474308">
            <w:pPr>
              <w:rPr>
                <w:lang w:eastAsia="en-US"/>
              </w:rPr>
            </w:pPr>
            <w:r>
              <w:rPr>
                <w:lang w:eastAsia="en-US"/>
              </w:rPr>
              <w:t>Vestfold og Telemark</w:t>
            </w:r>
          </w:p>
        </w:tc>
        <w:tc>
          <w:tcPr>
            <w:tcW w:w="2140" w:type="pct"/>
            <w:shd w:val="clear" w:color="auto" w:fill="auto"/>
          </w:tcPr>
          <w:p w14:paraId="6F33CA32" w14:textId="77777777" w:rsidR="00E71B0B" w:rsidRDefault="00474308">
            <w:pPr>
              <w:rPr>
                <w:lang w:eastAsia="en-US"/>
              </w:rPr>
            </w:pPr>
            <w:proofErr w:type="spellStart"/>
            <w:r>
              <w:rPr>
                <w:lang w:eastAsia="en-US"/>
              </w:rPr>
              <w:t>Norfund</w:t>
            </w:r>
            <w:proofErr w:type="spellEnd"/>
          </w:p>
        </w:tc>
      </w:tr>
      <w:tr w:rsidR="00F562F6" w14:paraId="2701E956" w14:textId="77777777" w:rsidTr="00250132">
        <w:trPr>
          <w:trHeight w:val="283"/>
        </w:trPr>
        <w:tc>
          <w:tcPr>
            <w:tcW w:w="832" w:type="pct"/>
            <w:shd w:val="clear" w:color="auto" w:fill="auto"/>
          </w:tcPr>
          <w:p w14:paraId="3A747148" w14:textId="77777777" w:rsidR="00E71B0B" w:rsidRDefault="00474308">
            <w:pPr>
              <w:rPr>
                <w:lang w:eastAsia="en-US"/>
              </w:rPr>
            </w:pPr>
            <w:proofErr w:type="spellStart"/>
            <w:r>
              <w:rPr>
                <w:lang w:eastAsia="en-US"/>
              </w:rPr>
              <w:t>Sjøseth</w:t>
            </w:r>
            <w:proofErr w:type="spellEnd"/>
          </w:p>
        </w:tc>
        <w:tc>
          <w:tcPr>
            <w:tcW w:w="1070" w:type="pct"/>
            <w:shd w:val="clear" w:color="auto" w:fill="auto"/>
          </w:tcPr>
          <w:p w14:paraId="202A9F8A" w14:textId="77777777" w:rsidR="00E71B0B" w:rsidRDefault="00474308">
            <w:pPr>
              <w:rPr>
                <w:lang w:eastAsia="en-US"/>
              </w:rPr>
            </w:pPr>
            <w:r>
              <w:rPr>
                <w:lang w:eastAsia="en-US"/>
              </w:rPr>
              <w:t>Arnfinn</w:t>
            </w:r>
          </w:p>
        </w:tc>
        <w:tc>
          <w:tcPr>
            <w:tcW w:w="958" w:type="pct"/>
            <w:shd w:val="clear" w:color="auto" w:fill="auto"/>
          </w:tcPr>
          <w:p w14:paraId="1E373672" w14:textId="77777777" w:rsidR="00E71B0B" w:rsidRDefault="00474308">
            <w:pPr>
              <w:rPr>
                <w:lang w:eastAsia="en-US"/>
              </w:rPr>
            </w:pPr>
            <w:r>
              <w:rPr>
                <w:lang w:eastAsia="en-US"/>
              </w:rPr>
              <w:t>Viken</w:t>
            </w:r>
          </w:p>
        </w:tc>
        <w:tc>
          <w:tcPr>
            <w:tcW w:w="2140" w:type="pct"/>
            <w:shd w:val="clear" w:color="auto" w:fill="auto"/>
          </w:tcPr>
          <w:p w14:paraId="47306790" w14:textId="77777777" w:rsidR="00E71B0B" w:rsidRDefault="00474308">
            <w:pPr>
              <w:rPr>
                <w:lang w:eastAsia="en-US"/>
              </w:rPr>
            </w:pPr>
            <w:r>
              <w:rPr>
                <w:lang w:eastAsia="en-US"/>
              </w:rPr>
              <w:t>Kimen Såvarelaboratoriet AS</w:t>
            </w:r>
          </w:p>
        </w:tc>
      </w:tr>
      <w:tr w:rsidR="00F562F6" w14:paraId="6B5515E6" w14:textId="77777777" w:rsidTr="00250132">
        <w:trPr>
          <w:trHeight w:val="283"/>
        </w:trPr>
        <w:tc>
          <w:tcPr>
            <w:tcW w:w="832" w:type="pct"/>
            <w:shd w:val="clear" w:color="auto" w:fill="auto"/>
          </w:tcPr>
          <w:p w14:paraId="0F6162E9" w14:textId="77777777" w:rsidR="00E71B0B" w:rsidRDefault="00474308">
            <w:pPr>
              <w:rPr>
                <w:lang w:eastAsia="en-US"/>
              </w:rPr>
            </w:pPr>
            <w:proofErr w:type="spellStart"/>
            <w:r>
              <w:rPr>
                <w:lang w:eastAsia="en-US"/>
              </w:rPr>
              <w:t>Sjåtil</w:t>
            </w:r>
            <w:proofErr w:type="spellEnd"/>
          </w:p>
        </w:tc>
        <w:tc>
          <w:tcPr>
            <w:tcW w:w="1070" w:type="pct"/>
            <w:shd w:val="clear" w:color="auto" w:fill="auto"/>
          </w:tcPr>
          <w:p w14:paraId="261C2FE1" w14:textId="77777777" w:rsidR="00E71B0B" w:rsidRDefault="00474308">
            <w:pPr>
              <w:rPr>
                <w:lang w:eastAsia="en-US"/>
              </w:rPr>
            </w:pPr>
            <w:r>
              <w:rPr>
                <w:lang w:eastAsia="en-US"/>
              </w:rPr>
              <w:t>Pål Erik</w:t>
            </w:r>
          </w:p>
        </w:tc>
        <w:tc>
          <w:tcPr>
            <w:tcW w:w="958" w:type="pct"/>
            <w:shd w:val="clear" w:color="auto" w:fill="auto"/>
          </w:tcPr>
          <w:p w14:paraId="22659D29" w14:textId="77777777" w:rsidR="00E71B0B" w:rsidRDefault="00474308">
            <w:pPr>
              <w:rPr>
                <w:lang w:eastAsia="en-US"/>
              </w:rPr>
            </w:pPr>
            <w:r>
              <w:rPr>
                <w:lang w:eastAsia="en-US"/>
              </w:rPr>
              <w:t>Oslo</w:t>
            </w:r>
          </w:p>
        </w:tc>
        <w:tc>
          <w:tcPr>
            <w:tcW w:w="2140" w:type="pct"/>
            <w:shd w:val="clear" w:color="auto" w:fill="auto"/>
          </w:tcPr>
          <w:p w14:paraId="2F4B003E" w14:textId="77777777" w:rsidR="00E71B0B" w:rsidRDefault="00474308">
            <w:pPr>
              <w:rPr>
                <w:lang w:eastAsia="en-US"/>
              </w:rPr>
            </w:pPr>
            <w:r>
              <w:rPr>
                <w:lang w:eastAsia="en-US"/>
              </w:rPr>
              <w:t>Statkraft SF</w:t>
            </w:r>
          </w:p>
        </w:tc>
      </w:tr>
      <w:tr w:rsidR="00F562F6" w14:paraId="044CCA5E" w14:textId="77777777" w:rsidTr="00250132">
        <w:trPr>
          <w:trHeight w:val="283"/>
        </w:trPr>
        <w:tc>
          <w:tcPr>
            <w:tcW w:w="832" w:type="pct"/>
            <w:shd w:val="clear" w:color="auto" w:fill="auto"/>
          </w:tcPr>
          <w:p w14:paraId="3A360E6B" w14:textId="77777777" w:rsidR="00E71B0B" w:rsidRDefault="00474308">
            <w:pPr>
              <w:rPr>
                <w:lang w:eastAsia="en-US"/>
              </w:rPr>
            </w:pPr>
            <w:proofErr w:type="spellStart"/>
            <w:r>
              <w:rPr>
                <w:lang w:eastAsia="en-US"/>
              </w:rPr>
              <w:t>Skancke</w:t>
            </w:r>
            <w:proofErr w:type="spellEnd"/>
          </w:p>
        </w:tc>
        <w:tc>
          <w:tcPr>
            <w:tcW w:w="1070" w:type="pct"/>
            <w:shd w:val="clear" w:color="auto" w:fill="auto"/>
          </w:tcPr>
          <w:p w14:paraId="46D3EE12" w14:textId="77777777" w:rsidR="00E71B0B" w:rsidRDefault="00474308">
            <w:pPr>
              <w:rPr>
                <w:lang w:eastAsia="en-US"/>
              </w:rPr>
            </w:pPr>
            <w:r>
              <w:rPr>
                <w:lang w:eastAsia="en-US"/>
              </w:rPr>
              <w:t>Martin</w:t>
            </w:r>
          </w:p>
        </w:tc>
        <w:tc>
          <w:tcPr>
            <w:tcW w:w="958" w:type="pct"/>
            <w:shd w:val="clear" w:color="auto" w:fill="auto"/>
          </w:tcPr>
          <w:p w14:paraId="4B610227" w14:textId="77777777" w:rsidR="00E71B0B" w:rsidRDefault="00474308">
            <w:pPr>
              <w:rPr>
                <w:lang w:eastAsia="en-US"/>
              </w:rPr>
            </w:pPr>
            <w:r>
              <w:rPr>
                <w:lang w:eastAsia="en-US"/>
              </w:rPr>
              <w:t>Oslo</w:t>
            </w:r>
          </w:p>
        </w:tc>
        <w:tc>
          <w:tcPr>
            <w:tcW w:w="2140" w:type="pct"/>
            <w:shd w:val="clear" w:color="auto" w:fill="auto"/>
          </w:tcPr>
          <w:p w14:paraId="639C754C" w14:textId="77777777" w:rsidR="00E71B0B" w:rsidRDefault="00474308">
            <w:pPr>
              <w:rPr>
                <w:lang w:eastAsia="en-US"/>
              </w:rPr>
            </w:pPr>
            <w:proofErr w:type="spellStart"/>
            <w:r>
              <w:rPr>
                <w:lang w:eastAsia="en-US"/>
              </w:rPr>
              <w:t>Norfund</w:t>
            </w:r>
            <w:proofErr w:type="spellEnd"/>
          </w:p>
        </w:tc>
      </w:tr>
      <w:tr w:rsidR="00F562F6" w14:paraId="50F24798" w14:textId="77777777" w:rsidTr="00250132">
        <w:trPr>
          <w:trHeight w:val="283"/>
        </w:trPr>
        <w:tc>
          <w:tcPr>
            <w:tcW w:w="832" w:type="pct"/>
            <w:shd w:val="clear" w:color="auto" w:fill="auto"/>
          </w:tcPr>
          <w:p w14:paraId="10FC1EE4" w14:textId="77777777" w:rsidR="00E71B0B" w:rsidRDefault="00474308">
            <w:pPr>
              <w:rPr>
                <w:lang w:eastAsia="en-US"/>
              </w:rPr>
            </w:pPr>
            <w:r>
              <w:rPr>
                <w:lang w:eastAsia="en-US"/>
              </w:rPr>
              <w:t>Skard</w:t>
            </w:r>
          </w:p>
        </w:tc>
        <w:tc>
          <w:tcPr>
            <w:tcW w:w="1070" w:type="pct"/>
            <w:shd w:val="clear" w:color="auto" w:fill="auto"/>
          </w:tcPr>
          <w:p w14:paraId="3339C0C9" w14:textId="77777777" w:rsidR="00E71B0B" w:rsidRDefault="00474308">
            <w:pPr>
              <w:rPr>
                <w:lang w:eastAsia="en-US"/>
              </w:rPr>
            </w:pPr>
            <w:r>
              <w:rPr>
                <w:lang w:eastAsia="en-US"/>
              </w:rPr>
              <w:t xml:space="preserve">Per Øivind </w:t>
            </w:r>
          </w:p>
        </w:tc>
        <w:tc>
          <w:tcPr>
            <w:tcW w:w="958" w:type="pct"/>
            <w:shd w:val="clear" w:color="auto" w:fill="auto"/>
          </w:tcPr>
          <w:p w14:paraId="49A59C16" w14:textId="77777777" w:rsidR="00E71B0B" w:rsidRDefault="00474308">
            <w:pPr>
              <w:rPr>
                <w:lang w:eastAsia="en-US"/>
              </w:rPr>
            </w:pPr>
            <w:r>
              <w:rPr>
                <w:lang w:eastAsia="en-US"/>
              </w:rPr>
              <w:t>Oslo</w:t>
            </w:r>
          </w:p>
        </w:tc>
        <w:tc>
          <w:tcPr>
            <w:tcW w:w="2140" w:type="pct"/>
            <w:shd w:val="clear" w:color="auto" w:fill="auto"/>
          </w:tcPr>
          <w:p w14:paraId="7161D341" w14:textId="77777777" w:rsidR="00E71B0B" w:rsidRDefault="00474308">
            <w:pPr>
              <w:rPr>
                <w:lang w:eastAsia="en-US"/>
              </w:rPr>
            </w:pPr>
            <w:r>
              <w:rPr>
                <w:lang w:eastAsia="en-US"/>
              </w:rPr>
              <w:t>Norsk Tipping AS</w:t>
            </w:r>
          </w:p>
        </w:tc>
      </w:tr>
      <w:tr w:rsidR="00F562F6" w14:paraId="21B1B05A" w14:textId="77777777" w:rsidTr="00250132">
        <w:trPr>
          <w:trHeight w:val="283"/>
        </w:trPr>
        <w:tc>
          <w:tcPr>
            <w:tcW w:w="832" w:type="pct"/>
            <w:shd w:val="clear" w:color="auto" w:fill="auto"/>
          </w:tcPr>
          <w:p w14:paraId="79B16A1B" w14:textId="77777777" w:rsidR="00E71B0B" w:rsidRDefault="00474308">
            <w:pPr>
              <w:rPr>
                <w:lang w:eastAsia="en-US"/>
              </w:rPr>
            </w:pPr>
            <w:proofErr w:type="spellStart"/>
            <w:r>
              <w:rPr>
                <w:lang w:eastAsia="en-US"/>
              </w:rPr>
              <w:t>Skatteboe</w:t>
            </w:r>
            <w:proofErr w:type="spellEnd"/>
          </w:p>
        </w:tc>
        <w:tc>
          <w:tcPr>
            <w:tcW w:w="1070" w:type="pct"/>
            <w:shd w:val="clear" w:color="auto" w:fill="auto"/>
          </w:tcPr>
          <w:p w14:paraId="2640907C" w14:textId="77777777" w:rsidR="00E71B0B" w:rsidRDefault="00474308">
            <w:pPr>
              <w:rPr>
                <w:lang w:eastAsia="en-US"/>
              </w:rPr>
            </w:pPr>
            <w:r>
              <w:rPr>
                <w:lang w:eastAsia="en-US"/>
              </w:rPr>
              <w:t>Rolf</w:t>
            </w:r>
          </w:p>
        </w:tc>
        <w:tc>
          <w:tcPr>
            <w:tcW w:w="958" w:type="pct"/>
            <w:shd w:val="clear" w:color="auto" w:fill="auto"/>
          </w:tcPr>
          <w:p w14:paraId="15F3B67F" w14:textId="77777777" w:rsidR="00E71B0B" w:rsidRDefault="00474308">
            <w:pPr>
              <w:rPr>
                <w:lang w:eastAsia="en-US"/>
              </w:rPr>
            </w:pPr>
            <w:r>
              <w:rPr>
                <w:lang w:eastAsia="en-US"/>
              </w:rPr>
              <w:t>Viken</w:t>
            </w:r>
          </w:p>
        </w:tc>
        <w:tc>
          <w:tcPr>
            <w:tcW w:w="2140" w:type="pct"/>
            <w:shd w:val="clear" w:color="auto" w:fill="auto"/>
          </w:tcPr>
          <w:p w14:paraId="41ACEA9F" w14:textId="77777777" w:rsidR="00E71B0B" w:rsidRDefault="00474308">
            <w:pPr>
              <w:rPr>
                <w:lang w:eastAsia="en-US"/>
              </w:rPr>
            </w:pPr>
            <w:r>
              <w:rPr>
                <w:lang w:eastAsia="en-US"/>
              </w:rPr>
              <w:t>Andøya Space AS</w:t>
            </w:r>
          </w:p>
        </w:tc>
      </w:tr>
      <w:tr w:rsidR="00F562F6" w14:paraId="547B3BA3" w14:textId="77777777" w:rsidTr="00250132">
        <w:trPr>
          <w:trHeight w:val="283"/>
        </w:trPr>
        <w:tc>
          <w:tcPr>
            <w:tcW w:w="832" w:type="pct"/>
            <w:shd w:val="clear" w:color="auto" w:fill="auto"/>
          </w:tcPr>
          <w:p w14:paraId="38C73753" w14:textId="77777777" w:rsidR="00E71B0B" w:rsidRDefault="00474308">
            <w:pPr>
              <w:rPr>
                <w:lang w:eastAsia="en-US"/>
              </w:rPr>
            </w:pPr>
            <w:proofErr w:type="spellStart"/>
            <w:r>
              <w:rPr>
                <w:lang w:eastAsia="en-US"/>
              </w:rPr>
              <w:lastRenderedPageBreak/>
              <w:t>Skjelkvåle</w:t>
            </w:r>
            <w:proofErr w:type="spellEnd"/>
          </w:p>
        </w:tc>
        <w:tc>
          <w:tcPr>
            <w:tcW w:w="1070" w:type="pct"/>
            <w:shd w:val="clear" w:color="auto" w:fill="auto"/>
          </w:tcPr>
          <w:p w14:paraId="4DA241B2" w14:textId="77777777" w:rsidR="00E71B0B" w:rsidRDefault="00474308">
            <w:pPr>
              <w:rPr>
                <w:lang w:eastAsia="en-US"/>
              </w:rPr>
            </w:pPr>
            <w:r>
              <w:rPr>
                <w:lang w:eastAsia="en-US"/>
              </w:rPr>
              <w:t xml:space="preserve">Brita Lisa </w:t>
            </w:r>
          </w:p>
        </w:tc>
        <w:tc>
          <w:tcPr>
            <w:tcW w:w="958" w:type="pct"/>
            <w:shd w:val="clear" w:color="auto" w:fill="auto"/>
          </w:tcPr>
          <w:p w14:paraId="64BF1BA2" w14:textId="77777777" w:rsidR="00E71B0B" w:rsidRDefault="00474308">
            <w:pPr>
              <w:rPr>
                <w:lang w:eastAsia="en-US"/>
              </w:rPr>
            </w:pPr>
            <w:r>
              <w:rPr>
                <w:lang w:eastAsia="en-US"/>
              </w:rPr>
              <w:t>Oslo</w:t>
            </w:r>
          </w:p>
        </w:tc>
        <w:tc>
          <w:tcPr>
            <w:tcW w:w="2140" w:type="pct"/>
            <w:shd w:val="clear" w:color="auto" w:fill="auto"/>
          </w:tcPr>
          <w:p w14:paraId="12940B1E" w14:textId="77777777" w:rsidR="00E71B0B" w:rsidRDefault="00474308">
            <w:pPr>
              <w:rPr>
                <w:lang w:eastAsia="en-US"/>
              </w:rPr>
            </w:pPr>
            <w:r>
              <w:rPr>
                <w:lang w:eastAsia="en-US"/>
              </w:rPr>
              <w:t>Universitetssenteret på Svalbard AS (UNIS)</w:t>
            </w:r>
          </w:p>
        </w:tc>
      </w:tr>
      <w:tr w:rsidR="00F562F6" w14:paraId="39A4F910" w14:textId="77777777" w:rsidTr="00250132">
        <w:trPr>
          <w:trHeight w:val="283"/>
        </w:trPr>
        <w:tc>
          <w:tcPr>
            <w:tcW w:w="832" w:type="pct"/>
            <w:shd w:val="clear" w:color="auto" w:fill="auto"/>
          </w:tcPr>
          <w:p w14:paraId="16ABCFD5" w14:textId="77777777" w:rsidR="00E71B0B" w:rsidRDefault="00474308">
            <w:pPr>
              <w:rPr>
                <w:lang w:eastAsia="en-US"/>
              </w:rPr>
            </w:pPr>
            <w:proofErr w:type="spellStart"/>
            <w:r>
              <w:rPr>
                <w:lang w:eastAsia="en-US"/>
              </w:rPr>
              <w:t>Skjærpe</w:t>
            </w:r>
            <w:proofErr w:type="spellEnd"/>
          </w:p>
        </w:tc>
        <w:tc>
          <w:tcPr>
            <w:tcW w:w="1070" w:type="pct"/>
            <w:shd w:val="clear" w:color="auto" w:fill="auto"/>
          </w:tcPr>
          <w:p w14:paraId="5850DC45" w14:textId="77777777" w:rsidR="00E71B0B" w:rsidRDefault="00474308">
            <w:pPr>
              <w:rPr>
                <w:lang w:eastAsia="en-US"/>
              </w:rPr>
            </w:pPr>
            <w:r>
              <w:rPr>
                <w:lang w:eastAsia="en-US"/>
              </w:rPr>
              <w:t xml:space="preserve">Tor Rasmus </w:t>
            </w:r>
          </w:p>
        </w:tc>
        <w:tc>
          <w:tcPr>
            <w:tcW w:w="958" w:type="pct"/>
            <w:shd w:val="clear" w:color="auto" w:fill="auto"/>
          </w:tcPr>
          <w:p w14:paraId="311F1E41" w14:textId="77777777" w:rsidR="00E71B0B" w:rsidRDefault="00474308">
            <w:pPr>
              <w:rPr>
                <w:lang w:eastAsia="en-US"/>
              </w:rPr>
            </w:pPr>
            <w:r>
              <w:rPr>
                <w:lang w:eastAsia="en-US"/>
              </w:rPr>
              <w:t>Rogaland</w:t>
            </w:r>
          </w:p>
        </w:tc>
        <w:tc>
          <w:tcPr>
            <w:tcW w:w="2140" w:type="pct"/>
            <w:shd w:val="clear" w:color="auto" w:fill="auto"/>
          </w:tcPr>
          <w:p w14:paraId="11D87FA1" w14:textId="77777777" w:rsidR="00E71B0B" w:rsidRDefault="00474308">
            <w:pPr>
              <w:rPr>
                <w:lang w:eastAsia="en-US"/>
              </w:rPr>
            </w:pPr>
            <w:proofErr w:type="spellStart"/>
            <w:r>
              <w:rPr>
                <w:lang w:eastAsia="en-US"/>
              </w:rPr>
              <w:t>Gassco</w:t>
            </w:r>
            <w:proofErr w:type="spellEnd"/>
            <w:r>
              <w:rPr>
                <w:lang w:eastAsia="en-US"/>
              </w:rPr>
              <w:t xml:space="preserve"> AS</w:t>
            </w:r>
          </w:p>
        </w:tc>
      </w:tr>
      <w:tr w:rsidR="00F562F6" w14:paraId="5E834D0D" w14:textId="77777777" w:rsidTr="00250132">
        <w:trPr>
          <w:trHeight w:val="283"/>
        </w:trPr>
        <w:tc>
          <w:tcPr>
            <w:tcW w:w="832" w:type="pct"/>
            <w:shd w:val="clear" w:color="auto" w:fill="auto"/>
          </w:tcPr>
          <w:p w14:paraId="08F3AFC9" w14:textId="77777777" w:rsidR="00E71B0B" w:rsidRDefault="00474308">
            <w:pPr>
              <w:rPr>
                <w:lang w:eastAsia="en-US"/>
              </w:rPr>
            </w:pPr>
            <w:r>
              <w:rPr>
                <w:lang w:eastAsia="en-US"/>
              </w:rPr>
              <w:t>Skjærstad</w:t>
            </w:r>
          </w:p>
        </w:tc>
        <w:tc>
          <w:tcPr>
            <w:tcW w:w="1070" w:type="pct"/>
            <w:shd w:val="clear" w:color="auto" w:fill="auto"/>
          </w:tcPr>
          <w:p w14:paraId="07AB64C0" w14:textId="77777777" w:rsidR="00E71B0B" w:rsidRDefault="00474308">
            <w:pPr>
              <w:rPr>
                <w:lang w:eastAsia="en-US"/>
              </w:rPr>
            </w:pPr>
            <w:r>
              <w:rPr>
                <w:lang w:eastAsia="en-US"/>
              </w:rPr>
              <w:t>Mari</w:t>
            </w:r>
          </w:p>
        </w:tc>
        <w:tc>
          <w:tcPr>
            <w:tcW w:w="958" w:type="pct"/>
            <w:shd w:val="clear" w:color="auto" w:fill="auto"/>
          </w:tcPr>
          <w:p w14:paraId="5544CC1A" w14:textId="77777777" w:rsidR="00E71B0B" w:rsidRDefault="00474308">
            <w:pPr>
              <w:rPr>
                <w:lang w:eastAsia="en-US"/>
              </w:rPr>
            </w:pPr>
            <w:r>
              <w:rPr>
                <w:lang w:eastAsia="en-US"/>
              </w:rPr>
              <w:t>Innlandet</w:t>
            </w:r>
          </w:p>
        </w:tc>
        <w:tc>
          <w:tcPr>
            <w:tcW w:w="2140" w:type="pct"/>
            <w:shd w:val="clear" w:color="auto" w:fill="auto"/>
          </w:tcPr>
          <w:p w14:paraId="4B56DDAF" w14:textId="77777777" w:rsidR="00E71B0B" w:rsidRDefault="00474308">
            <w:pPr>
              <w:rPr>
                <w:lang w:eastAsia="en-US"/>
              </w:rPr>
            </w:pPr>
            <w:r>
              <w:rPr>
                <w:lang w:eastAsia="en-US"/>
              </w:rPr>
              <w:t>Nye Veier AS</w:t>
            </w:r>
          </w:p>
        </w:tc>
      </w:tr>
      <w:tr w:rsidR="00F562F6" w14:paraId="0D314EF0" w14:textId="77777777" w:rsidTr="00250132">
        <w:trPr>
          <w:trHeight w:val="283"/>
        </w:trPr>
        <w:tc>
          <w:tcPr>
            <w:tcW w:w="832" w:type="pct"/>
            <w:shd w:val="clear" w:color="auto" w:fill="auto"/>
          </w:tcPr>
          <w:p w14:paraId="6E2FDAB0" w14:textId="77777777" w:rsidR="00E71B0B" w:rsidRDefault="00474308">
            <w:pPr>
              <w:rPr>
                <w:lang w:eastAsia="en-US"/>
              </w:rPr>
            </w:pPr>
            <w:r>
              <w:rPr>
                <w:lang w:eastAsia="en-US"/>
              </w:rPr>
              <w:t>Skofteland</w:t>
            </w:r>
          </w:p>
        </w:tc>
        <w:tc>
          <w:tcPr>
            <w:tcW w:w="1070" w:type="pct"/>
            <w:shd w:val="clear" w:color="auto" w:fill="auto"/>
          </w:tcPr>
          <w:p w14:paraId="3CE59284" w14:textId="77777777" w:rsidR="00E71B0B" w:rsidRDefault="00474308">
            <w:pPr>
              <w:rPr>
                <w:lang w:eastAsia="en-US"/>
              </w:rPr>
            </w:pPr>
            <w:r>
              <w:rPr>
                <w:lang w:eastAsia="en-US"/>
              </w:rPr>
              <w:t>Kristin</w:t>
            </w:r>
          </w:p>
        </w:tc>
        <w:tc>
          <w:tcPr>
            <w:tcW w:w="958" w:type="pct"/>
            <w:shd w:val="clear" w:color="auto" w:fill="auto"/>
          </w:tcPr>
          <w:p w14:paraId="4E32A01A" w14:textId="77777777" w:rsidR="00E71B0B" w:rsidRDefault="00474308">
            <w:pPr>
              <w:rPr>
                <w:lang w:eastAsia="en-US"/>
              </w:rPr>
            </w:pPr>
            <w:r>
              <w:rPr>
                <w:lang w:eastAsia="en-US"/>
              </w:rPr>
              <w:t>Rogaland</w:t>
            </w:r>
          </w:p>
        </w:tc>
        <w:tc>
          <w:tcPr>
            <w:tcW w:w="2140" w:type="pct"/>
            <w:shd w:val="clear" w:color="auto" w:fill="auto"/>
          </w:tcPr>
          <w:p w14:paraId="0734F099" w14:textId="77777777" w:rsidR="00E71B0B" w:rsidRDefault="00474308">
            <w:pPr>
              <w:rPr>
                <w:lang w:eastAsia="en-US"/>
              </w:rPr>
            </w:pPr>
            <w:proofErr w:type="spellStart"/>
            <w:r>
              <w:rPr>
                <w:lang w:eastAsia="en-US"/>
              </w:rPr>
              <w:t>Petoro</w:t>
            </w:r>
            <w:proofErr w:type="spellEnd"/>
            <w:r>
              <w:rPr>
                <w:lang w:eastAsia="en-US"/>
              </w:rPr>
              <w:t xml:space="preserve"> AS</w:t>
            </w:r>
          </w:p>
          <w:p w14:paraId="14FEC752" w14:textId="77777777" w:rsidR="00E71B0B" w:rsidRDefault="00474308">
            <w:pPr>
              <w:rPr>
                <w:lang w:eastAsia="en-US"/>
              </w:rPr>
            </w:pPr>
            <w:r>
              <w:rPr>
                <w:lang w:eastAsia="en-US"/>
              </w:rPr>
              <w:t>Gassnova SF</w:t>
            </w:r>
          </w:p>
        </w:tc>
      </w:tr>
      <w:tr w:rsidR="00F562F6" w14:paraId="05E524A3" w14:textId="77777777" w:rsidTr="00250132">
        <w:trPr>
          <w:trHeight w:val="283"/>
        </w:trPr>
        <w:tc>
          <w:tcPr>
            <w:tcW w:w="832" w:type="pct"/>
            <w:shd w:val="clear" w:color="auto" w:fill="auto"/>
          </w:tcPr>
          <w:p w14:paraId="37ADFEDE" w14:textId="77777777" w:rsidR="00E71B0B" w:rsidRDefault="00474308">
            <w:pPr>
              <w:rPr>
                <w:lang w:eastAsia="en-US"/>
              </w:rPr>
            </w:pPr>
            <w:r>
              <w:rPr>
                <w:lang w:eastAsia="en-US"/>
              </w:rPr>
              <w:t>Skogseth</w:t>
            </w:r>
          </w:p>
        </w:tc>
        <w:tc>
          <w:tcPr>
            <w:tcW w:w="1070" w:type="pct"/>
            <w:shd w:val="clear" w:color="auto" w:fill="auto"/>
          </w:tcPr>
          <w:p w14:paraId="29174E89" w14:textId="77777777" w:rsidR="00E71B0B" w:rsidRDefault="00474308">
            <w:pPr>
              <w:rPr>
                <w:lang w:eastAsia="en-US"/>
              </w:rPr>
            </w:pPr>
            <w:r>
              <w:rPr>
                <w:lang w:eastAsia="en-US"/>
              </w:rPr>
              <w:t>Jan S.</w:t>
            </w:r>
          </w:p>
        </w:tc>
        <w:tc>
          <w:tcPr>
            <w:tcW w:w="958" w:type="pct"/>
            <w:shd w:val="clear" w:color="auto" w:fill="auto"/>
          </w:tcPr>
          <w:p w14:paraId="7E2CA6F9" w14:textId="77777777" w:rsidR="00E71B0B" w:rsidRDefault="00474308">
            <w:pPr>
              <w:rPr>
                <w:lang w:eastAsia="en-US"/>
              </w:rPr>
            </w:pPr>
            <w:r>
              <w:rPr>
                <w:lang w:eastAsia="en-US"/>
              </w:rPr>
              <w:t>Rogaland</w:t>
            </w:r>
          </w:p>
        </w:tc>
        <w:tc>
          <w:tcPr>
            <w:tcW w:w="2140" w:type="pct"/>
            <w:shd w:val="clear" w:color="auto" w:fill="auto"/>
          </w:tcPr>
          <w:p w14:paraId="120E8A0F" w14:textId="77777777" w:rsidR="00E71B0B" w:rsidRDefault="00474308">
            <w:pPr>
              <w:rPr>
                <w:lang w:eastAsia="en-US"/>
              </w:rPr>
            </w:pPr>
            <w:proofErr w:type="spellStart"/>
            <w:r>
              <w:rPr>
                <w:lang w:eastAsia="en-US"/>
              </w:rPr>
              <w:t>Gassco</w:t>
            </w:r>
            <w:proofErr w:type="spellEnd"/>
            <w:r>
              <w:rPr>
                <w:lang w:eastAsia="en-US"/>
              </w:rPr>
              <w:t xml:space="preserve"> AS</w:t>
            </w:r>
          </w:p>
          <w:p w14:paraId="52D30EA1" w14:textId="77777777" w:rsidR="00E71B0B" w:rsidRDefault="00474308">
            <w:pPr>
              <w:rPr>
                <w:lang w:eastAsia="en-US"/>
              </w:rPr>
            </w:pPr>
            <w:r>
              <w:rPr>
                <w:lang w:eastAsia="en-US"/>
              </w:rPr>
              <w:t>Nammo AS</w:t>
            </w:r>
          </w:p>
        </w:tc>
      </w:tr>
      <w:tr w:rsidR="00F562F6" w14:paraId="1BC2966B" w14:textId="77777777" w:rsidTr="00250132">
        <w:trPr>
          <w:trHeight w:val="283"/>
        </w:trPr>
        <w:tc>
          <w:tcPr>
            <w:tcW w:w="832" w:type="pct"/>
            <w:shd w:val="clear" w:color="auto" w:fill="auto"/>
          </w:tcPr>
          <w:p w14:paraId="42BB3524" w14:textId="77777777" w:rsidR="00E71B0B" w:rsidRDefault="00474308">
            <w:pPr>
              <w:rPr>
                <w:lang w:eastAsia="en-US"/>
              </w:rPr>
            </w:pPr>
            <w:r>
              <w:rPr>
                <w:lang w:eastAsia="en-US"/>
              </w:rPr>
              <w:t>Slungård</w:t>
            </w:r>
          </w:p>
        </w:tc>
        <w:tc>
          <w:tcPr>
            <w:tcW w:w="1070" w:type="pct"/>
            <w:shd w:val="clear" w:color="auto" w:fill="auto"/>
          </w:tcPr>
          <w:p w14:paraId="22F27B33" w14:textId="77777777" w:rsidR="00E71B0B" w:rsidRDefault="00474308">
            <w:pPr>
              <w:rPr>
                <w:lang w:eastAsia="en-US"/>
              </w:rPr>
            </w:pPr>
            <w:r>
              <w:rPr>
                <w:lang w:eastAsia="en-US"/>
              </w:rPr>
              <w:t xml:space="preserve">Anne Kathrine </w:t>
            </w:r>
          </w:p>
        </w:tc>
        <w:tc>
          <w:tcPr>
            <w:tcW w:w="958" w:type="pct"/>
            <w:shd w:val="clear" w:color="auto" w:fill="auto"/>
          </w:tcPr>
          <w:p w14:paraId="4B6D1431" w14:textId="77777777" w:rsidR="00E71B0B" w:rsidRDefault="00474308">
            <w:pPr>
              <w:rPr>
                <w:lang w:eastAsia="en-US"/>
              </w:rPr>
            </w:pPr>
            <w:r>
              <w:rPr>
                <w:lang w:eastAsia="en-US"/>
              </w:rPr>
              <w:t>Trøndelag</w:t>
            </w:r>
          </w:p>
        </w:tc>
        <w:tc>
          <w:tcPr>
            <w:tcW w:w="2140" w:type="pct"/>
            <w:shd w:val="clear" w:color="auto" w:fill="auto"/>
          </w:tcPr>
          <w:p w14:paraId="32AC6C46" w14:textId="77777777" w:rsidR="00E71B0B" w:rsidRDefault="00474308">
            <w:pPr>
              <w:rPr>
                <w:lang w:eastAsia="en-US"/>
              </w:rPr>
            </w:pPr>
            <w:proofErr w:type="spellStart"/>
            <w:r>
              <w:rPr>
                <w:lang w:eastAsia="en-US"/>
              </w:rPr>
              <w:t>Investinor</w:t>
            </w:r>
            <w:proofErr w:type="spellEnd"/>
            <w:r>
              <w:rPr>
                <w:lang w:eastAsia="en-US"/>
              </w:rPr>
              <w:t xml:space="preserve"> AS</w:t>
            </w:r>
          </w:p>
        </w:tc>
      </w:tr>
      <w:tr w:rsidR="00F562F6" w14:paraId="7351F1F4" w14:textId="77777777" w:rsidTr="00250132">
        <w:trPr>
          <w:trHeight w:val="283"/>
        </w:trPr>
        <w:tc>
          <w:tcPr>
            <w:tcW w:w="832" w:type="pct"/>
            <w:shd w:val="clear" w:color="auto" w:fill="auto"/>
          </w:tcPr>
          <w:p w14:paraId="13114A4F" w14:textId="77777777" w:rsidR="00E71B0B" w:rsidRDefault="00474308">
            <w:pPr>
              <w:rPr>
                <w:lang w:eastAsia="en-US"/>
              </w:rPr>
            </w:pPr>
            <w:r>
              <w:rPr>
                <w:lang w:eastAsia="en-US"/>
              </w:rPr>
              <w:t>Solberg</w:t>
            </w:r>
          </w:p>
        </w:tc>
        <w:tc>
          <w:tcPr>
            <w:tcW w:w="1070" w:type="pct"/>
            <w:shd w:val="clear" w:color="auto" w:fill="auto"/>
          </w:tcPr>
          <w:p w14:paraId="195C7E76" w14:textId="77777777" w:rsidR="00E71B0B" w:rsidRDefault="00474308">
            <w:pPr>
              <w:rPr>
                <w:lang w:eastAsia="en-US"/>
              </w:rPr>
            </w:pPr>
            <w:r>
              <w:rPr>
                <w:lang w:eastAsia="en-US"/>
              </w:rPr>
              <w:t>Ronny</w:t>
            </w:r>
          </w:p>
        </w:tc>
        <w:tc>
          <w:tcPr>
            <w:tcW w:w="958" w:type="pct"/>
            <w:shd w:val="clear" w:color="auto" w:fill="auto"/>
          </w:tcPr>
          <w:p w14:paraId="0C6C2C78" w14:textId="77777777" w:rsidR="00E71B0B" w:rsidRDefault="00474308">
            <w:pPr>
              <w:rPr>
                <w:lang w:eastAsia="en-US"/>
              </w:rPr>
            </w:pPr>
            <w:r>
              <w:rPr>
                <w:lang w:eastAsia="en-US"/>
              </w:rPr>
              <w:t>Viken</w:t>
            </w:r>
          </w:p>
        </w:tc>
        <w:tc>
          <w:tcPr>
            <w:tcW w:w="2140" w:type="pct"/>
            <w:shd w:val="clear" w:color="auto" w:fill="auto"/>
          </w:tcPr>
          <w:p w14:paraId="2CF2A287" w14:textId="77777777" w:rsidR="00E71B0B" w:rsidRDefault="00474308">
            <w:pPr>
              <w:rPr>
                <w:lang w:eastAsia="en-US"/>
              </w:rPr>
            </w:pPr>
            <w:proofErr w:type="spellStart"/>
            <w:r>
              <w:rPr>
                <w:lang w:eastAsia="en-US"/>
              </w:rPr>
              <w:t>Mantena</w:t>
            </w:r>
            <w:proofErr w:type="spellEnd"/>
            <w:r>
              <w:rPr>
                <w:lang w:eastAsia="en-US"/>
              </w:rPr>
              <w:t xml:space="preserve"> AS</w:t>
            </w:r>
          </w:p>
        </w:tc>
      </w:tr>
      <w:tr w:rsidR="00F562F6" w14:paraId="26ED1B9A" w14:textId="77777777" w:rsidTr="00250132">
        <w:trPr>
          <w:trHeight w:val="283"/>
        </w:trPr>
        <w:tc>
          <w:tcPr>
            <w:tcW w:w="832" w:type="pct"/>
            <w:shd w:val="clear" w:color="auto" w:fill="auto"/>
          </w:tcPr>
          <w:p w14:paraId="29BC0079" w14:textId="77777777" w:rsidR="00E71B0B" w:rsidRDefault="00474308">
            <w:pPr>
              <w:rPr>
                <w:lang w:eastAsia="en-US"/>
              </w:rPr>
            </w:pPr>
            <w:proofErr w:type="spellStart"/>
            <w:r>
              <w:rPr>
                <w:lang w:eastAsia="en-US"/>
              </w:rPr>
              <w:t>Sormunen</w:t>
            </w:r>
            <w:proofErr w:type="spellEnd"/>
          </w:p>
        </w:tc>
        <w:tc>
          <w:tcPr>
            <w:tcW w:w="1070" w:type="pct"/>
            <w:shd w:val="clear" w:color="auto" w:fill="auto"/>
          </w:tcPr>
          <w:p w14:paraId="2C6AEBEA" w14:textId="77777777" w:rsidR="00E71B0B" w:rsidRDefault="00474308">
            <w:pPr>
              <w:rPr>
                <w:lang w:eastAsia="en-US"/>
              </w:rPr>
            </w:pPr>
            <w:proofErr w:type="spellStart"/>
            <w:r>
              <w:rPr>
                <w:lang w:eastAsia="en-US"/>
              </w:rPr>
              <w:t>Sirpa</w:t>
            </w:r>
            <w:proofErr w:type="spellEnd"/>
            <w:r>
              <w:rPr>
                <w:lang w:eastAsia="en-US"/>
              </w:rPr>
              <w:t xml:space="preserve">-Helena </w:t>
            </w:r>
          </w:p>
        </w:tc>
        <w:tc>
          <w:tcPr>
            <w:tcW w:w="958" w:type="pct"/>
            <w:shd w:val="clear" w:color="auto" w:fill="auto"/>
          </w:tcPr>
          <w:p w14:paraId="1CE92E33" w14:textId="77777777" w:rsidR="00E71B0B" w:rsidRDefault="00474308">
            <w:pPr>
              <w:rPr>
                <w:lang w:eastAsia="en-US"/>
              </w:rPr>
            </w:pPr>
            <w:r>
              <w:rPr>
                <w:lang w:eastAsia="en-US"/>
              </w:rPr>
              <w:t>Utland</w:t>
            </w:r>
          </w:p>
        </w:tc>
        <w:tc>
          <w:tcPr>
            <w:tcW w:w="2140" w:type="pct"/>
            <w:shd w:val="clear" w:color="auto" w:fill="auto"/>
          </w:tcPr>
          <w:p w14:paraId="389E2B3A" w14:textId="77777777" w:rsidR="00E71B0B" w:rsidRDefault="00474308">
            <w:pPr>
              <w:rPr>
                <w:lang w:eastAsia="en-US"/>
              </w:rPr>
            </w:pPr>
            <w:r>
              <w:rPr>
                <w:lang w:eastAsia="en-US"/>
              </w:rPr>
              <w:t>Nammo AS</w:t>
            </w:r>
          </w:p>
        </w:tc>
      </w:tr>
      <w:tr w:rsidR="00F562F6" w14:paraId="0F51C65E" w14:textId="77777777" w:rsidTr="00250132">
        <w:trPr>
          <w:trHeight w:val="283"/>
        </w:trPr>
        <w:tc>
          <w:tcPr>
            <w:tcW w:w="832" w:type="pct"/>
            <w:shd w:val="clear" w:color="auto" w:fill="auto"/>
          </w:tcPr>
          <w:p w14:paraId="71489A04" w14:textId="77777777" w:rsidR="00E71B0B" w:rsidRDefault="00474308">
            <w:pPr>
              <w:rPr>
                <w:lang w:eastAsia="en-US"/>
              </w:rPr>
            </w:pPr>
            <w:r>
              <w:rPr>
                <w:lang w:eastAsia="en-US"/>
              </w:rPr>
              <w:t>Steen jr.</w:t>
            </w:r>
          </w:p>
        </w:tc>
        <w:tc>
          <w:tcPr>
            <w:tcW w:w="1070" w:type="pct"/>
            <w:shd w:val="clear" w:color="auto" w:fill="auto"/>
          </w:tcPr>
          <w:p w14:paraId="094978B4" w14:textId="77777777" w:rsidR="00E71B0B" w:rsidRDefault="00474308">
            <w:pPr>
              <w:rPr>
                <w:lang w:eastAsia="en-US"/>
              </w:rPr>
            </w:pPr>
            <w:r>
              <w:rPr>
                <w:lang w:eastAsia="en-US"/>
              </w:rPr>
              <w:t>Petter</w:t>
            </w:r>
          </w:p>
        </w:tc>
        <w:tc>
          <w:tcPr>
            <w:tcW w:w="958" w:type="pct"/>
            <w:shd w:val="clear" w:color="auto" w:fill="auto"/>
          </w:tcPr>
          <w:p w14:paraId="62A83E92" w14:textId="77777777" w:rsidR="00E71B0B" w:rsidRDefault="00474308">
            <w:pPr>
              <w:rPr>
                <w:lang w:eastAsia="en-US"/>
              </w:rPr>
            </w:pPr>
            <w:r>
              <w:rPr>
                <w:lang w:eastAsia="en-US"/>
              </w:rPr>
              <w:t>Rogaland</w:t>
            </w:r>
          </w:p>
        </w:tc>
        <w:tc>
          <w:tcPr>
            <w:tcW w:w="2140" w:type="pct"/>
            <w:shd w:val="clear" w:color="auto" w:fill="auto"/>
          </w:tcPr>
          <w:p w14:paraId="6B75552E" w14:textId="77777777" w:rsidR="00E71B0B" w:rsidRDefault="00474308">
            <w:pPr>
              <w:rPr>
                <w:lang w:eastAsia="en-US"/>
              </w:rPr>
            </w:pPr>
            <w:r>
              <w:rPr>
                <w:lang w:eastAsia="en-US"/>
              </w:rPr>
              <w:t>Kommunalbanken AS</w:t>
            </w:r>
          </w:p>
        </w:tc>
      </w:tr>
      <w:tr w:rsidR="00F562F6" w14:paraId="417A6F72" w14:textId="77777777" w:rsidTr="00250132">
        <w:trPr>
          <w:trHeight w:val="283"/>
        </w:trPr>
        <w:tc>
          <w:tcPr>
            <w:tcW w:w="832" w:type="pct"/>
            <w:shd w:val="clear" w:color="auto" w:fill="auto"/>
          </w:tcPr>
          <w:p w14:paraId="4F33B2FA" w14:textId="77777777" w:rsidR="00E71B0B" w:rsidRDefault="00474308">
            <w:pPr>
              <w:rPr>
                <w:lang w:eastAsia="en-US"/>
              </w:rPr>
            </w:pPr>
            <w:r>
              <w:rPr>
                <w:lang w:eastAsia="en-US"/>
              </w:rPr>
              <w:t>Stensen</w:t>
            </w:r>
          </w:p>
        </w:tc>
        <w:tc>
          <w:tcPr>
            <w:tcW w:w="1070" w:type="pct"/>
            <w:shd w:val="clear" w:color="auto" w:fill="auto"/>
          </w:tcPr>
          <w:p w14:paraId="0D660ED2" w14:textId="77777777" w:rsidR="00E71B0B" w:rsidRDefault="00474308">
            <w:pPr>
              <w:rPr>
                <w:lang w:eastAsia="en-US"/>
              </w:rPr>
            </w:pPr>
            <w:r>
              <w:rPr>
                <w:lang w:eastAsia="en-US"/>
              </w:rPr>
              <w:t>Trine</w:t>
            </w:r>
          </w:p>
        </w:tc>
        <w:tc>
          <w:tcPr>
            <w:tcW w:w="958" w:type="pct"/>
            <w:shd w:val="clear" w:color="auto" w:fill="auto"/>
          </w:tcPr>
          <w:p w14:paraId="1F533448" w14:textId="77777777" w:rsidR="00E71B0B" w:rsidRDefault="00474308">
            <w:pPr>
              <w:rPr>
                <w:lang w:eastAsia="en-US"/>
              </w:rPr>
            </w:pPr>
            <w:r>
              <w:rPr>
                <w:lang w:eastAsia="en-US"/>
              </w:rPr>
              <w:t>Viken</w:t>
            </w:r>
          </w:p>
        </w:tc>
        <w:tc>
          <w:tcPr>
            <w:tcW w:w="2140" w:type="pct"/>
            <w:shd w:val="clear" w:color="auto" w:fill="auto"/>
          </w:tcPr>
          <w:p w14:paraId="56096527" w14:textId="77777777" w:rsidR="00E71B0B" w:rsidRDefault="00474308">
            <w:pPr>
              <w:rPr>
                <w:lang w:eastAsia="en-US"/>
              </w:rPr>
            </w:pPr>
            <w:r>
              <w:rPr>
                <w:lang w:eastAsia="en-US"/>
              </w:rPr>
              <w:t>AS Vinmonopolet</w:t>
            </w:r>
          </w:p>
        </w:tc>
      </w:tr>
      <w:tr w:rsidR="00F562F6" w14:paraId="1C0A7854" w14:textId="77777777" w:rsidTr="00250132">
        <w:trPr>
          <w:trHeight w:val="283"/>
        </w:trPr>
        <w:tc>
          <w:tcPr>
            <w:tcW w:w="832" w:type="pct"/>
            <w:shd w:val="clear" w:color="auto" w:fill="auto"/>
          </w:tcPr>
          <w:p w14:paraId="11123FEF" w14:textId="77777777" w:rsidR="00E71B0B" w:rsidRDefault="00474308">
            <w:pPr>
              <w:rPr>
                <w:lang w:eastAsia="en-US"/>
              </w:rPr>
            </w:pPr>
            <w:r>
              <w:rPr>
                <w:lang w:eastAsia="en-US"/>
              </w:rPr>
              <w:t>Stensland</w:t>
            </w:r>
          </w:p>
        </w:tc>
        <w:tc>
          <w:tcPr>
            <w:tcW w:w="1070" w:type="pct"/>
            <w:shd w:val="clear" w:color="auto" w:fill="auto"/>
          </w:tcPr>
          <w:p w14:paraId="042B6D4C" w14:textId="77777777" w:rsidR="00E71B0B" w:rsidRDefault="00474308">
            <w:pPr>
              <w:rPr>
                <w:lang w:eastAsia="en-US"/>
              </w:rPr>
            </w:pPr>
            <w:r>
              <w:rPr>
                <w:lang w:eastAsia="en-US"/>
              </w:rPr>
              <w:t>Eva</w:t>
            </w:r>
          </w:p>
        </w:tc>
        <w:tc>
          <w:tcPr>
            <w:tcW w:w="958" w:type="pct"/>
            <w:shd w:val="clear" w:color="auto" w:fill="auto"/>
          </w:tcPr>
          <w:p w14:paraId="110CBC4D" w14:textId="77777777" w:rsidR="00E71B0B" w:rsidRDefault="00474308">
            <w:pPr>
              <w:rPr>
                <w:lang w:eastAsia="en-US"/>
              </w:rPr>
            </w:pPr>
            <w:r>
              <w:rPr>
                <w:lang w:eastAsia="en-US"/>
              </w:rPr>
              <w:t>Troms og Finnmark</w:t>
            </w:r>
          </w:p>
        </w:tc>
        <w:tc>
          <w:tcPr>
            <w:tcW w:w="2140" w:type="pct"/>
            <w:shd w:val="clear" w:color="auto" w:fill="auto"/>
          </w:tcPr>
          <w:p w14:paraId="30A09896" w14:textId="77777777" w:rsidR="00E71B0B" w:rsidRDefault="00474308">
            <w:pPr>
              <w:rPr>
                <w:lang w:eastAsia="en-US"/>
              </w:rPr>
            </w:pPr>
            <w:r>
              <w:rPr>
                <w:lang w:eastAsia="en-US"/>
              </w:rPr>
              <w:t>NSD - Norsk senter for forskningsdata AS</w:t>
            </w:r>
          </w:p>
        </w:tc>
      </w:tr>
      <w:tr w:rsidR="00F562F6" w14:paraId="064F638D" w14:textId="77777777" w:rsidTr="00250132">
        <w:trPr>
          <w:trHeight w:val="283"/>
        </w:trPr>
        <w:tc>
          <w:tcPr>
            <w:tcW w:w="832" w:type="pct"/>
            <w:shd w:val="clear" w:color="auto" w:fill="auto"/>
          </w:tcPr>
          <w:p w14:paraId="58B6ED14" w14:textId="77777777" w:rsidR="00E71B0B" w:rsidRDefault="00474308">
            <w:pPr>
              <w:rPr>
                <w:lang w:eastAsia="en-US"/>
              </w:rPr>
            </w:pPr>
            <w:r>
              <w:rPr>
                <w:lang w:eastAsia="en-US"/>
              </w:rPr>
              <w:t>Stette</w:t>
            </w:r>
          </w:p>
        </w:tc>
        <w:tc>
          <w:tcPr>
            <w:tcW w:w="1070" w:type="pct"/>
            <w:shd w:val="clear" w:color="auto" w:fill="auto"/>
          </w:tcPr>
          <w:p w14:paraId="7CB20BCD" w14:textId="77777777" w:rsidR="00E71B0B" w:rsidRDefault="00474308">
            <w:pPr>
              <w:rPr>
                <w:lang w:eastAsia="en-US"/>
              </w:rPr>
            </w:pPr>
            <w:r>
              <w:rPr>
                <w:lang w:eastAsia="en-US"/>
              </w:rPr>
              <w:t>Liv</w:t>
            </w:r>
          </w:p>
        </w:tc>
        <w:tc>
          <w:tcPr>
            <w:tcW w:w="958" w:type="pct"/>
            <w:shd w:val="clear" w:color="auto" w:fill="auto"/>
          </w:tcPr>
          <w:p w14:paraId="557BBB1F" w14:textId="77777777" w:rsidR="00E71B0B" w:rsidRDefault="00474308">
            <w:pPr>
              <w:rPr>
                <w:lang w:eastAsia="en-US"/>
              </w:rPr>
            </w:pPr>
            <w:r>
              <w:rPr>
                <w:lang w:eastAsia="en-US"/>
              </w:rPr>
              <w:t>Møre og Romsdal</w:t>
            </w:r>
          </w:p>
        </w:tc>
        <w:tc>
          <w:tcPr>
            <w:tcW w:w="2140" w:type="pct"/>
            <w:shd w:val="clear" w:color="auto" w:fill="auto"/>
          </w:tcPr>
          <w:p w14:paraId="06C673A6" w14:textId="77777777" w:rsidR="00E71B0B" w:rsidRDefault="00474308">
            <w:pPr>
              <w:rPr>
                <w:lang w:eastAsia="en-US"/>
              </w:rPr>
            </w:pPr>
            <w:r>
              <w:rPr>
                <w:lang w:eastAsia="en-US"/>
              </w:rPr>
              <w:t>Helse Midt-Norge RHF</w:t>
            </w:r>
          </w:p>
        </w:tc>
      </w:tr>
      <w:tr w:rsidR="00F562F6" w14:paraId="0E2A7438" w14:textId="77777777" w:rsidTr="00250132">
        <w:trPr>
          <w:trHeight w:val="283"/>
        </w:trPr>
        <w:tc>
          <w:tcPr>
            <w:tcW w:w="832" w:type="pct"/>
            <w:shd w:val="clear" w:color="auto" w:fill="auto"/>
          </w:tcPr>
          <w:p w14:paraId="2EAACD33" w14:textId="77777777" w:rsidR="00E71B0B" w:rsidRDefault="00474308">
            <w:pPr>
              <w:rPr>
                <w:lang w:eastAsia="en-US"/>
              </w:rPr>
            </w:pPr>
            <w:proofErr w:type="spellStart"/>
            <w:r>
              <w:rPr>
                <w:lang w:eastAsia="en-US"/>
              </w:rPr>
              <w:t>Stiegler</w:t>
            </w:r>
            <w:proofErr w:type="spellEnd"/>
          </w:p>
        </w:tc>
        <w:tc>
          <w:tcPr>
            <w:tcW w:w="1070" w:type="pct"/>
            <w:shd w:val="clear" w:color="auto" w:fill="auto"/>
          </w:tcPr>
          <w:p w14:paraId="698EE11C" w14:textId="77777777" w:rsidR="00E71B0B" w:rsidRDefault="00474308">
            <w:pPr>
              <w:rPr>
                <w:lang w:eastAsia="en-US"/>
              </w:rPr>
            </w:pPr>
            <w:r>
              <w:rPr>
                <w:lang w:eastAsia="en-US"/>
              </w:rPr>
              <w:t>Tina</w:t>
            </w:r>
          </w:p>
        </w:tc>
        <w:tc>
          <w:tcPr>
            <w:tcW w:w="958" w:type="pct"/>
            <w:shd w:val="clear" w:color="auto" w:fill="auto"/>
          </w:tcPr>
          <w:p w14:paraId="295EE93B" w14:textId="77777777" w:rsidR="00E71B0B" w:rsidRDefault="00474308">
            <w:pPr>
              <w:rPr>
                <w:lang w:eastAsia="en-US"/>
              </w:rPr>
            </w:pPr>
            <w:r>
              <w:rPr>
                <w:lang w:eastAsia="en-US"/>
              </w:rPr>
              <w:t>Oslo</w:t>
            </w:r>
          </w:p>
        </w:tc>
        <w:tc>
          <w:tcPr>
            <w:tcW w:w="2140" w:type="pct"/>
            <w:shd w:val="clear" w:color="auto" w:fill="auto"/>
          </w:tcPr>
          <w:p w14:paraId="39265227" w14:textId="77777777" w:rsidR="00E71B0B" w:rsidRDefault="00474308">
            <w:pPr>
              <w:rPr>
                <w:lang w:eastAsia="en-US"/>
              </w:rPr>
            </w:pPr>
            <w:r>
              <w:rPr>
                <w:lang w:eastAsia="en-US"/>
              </w:rPr>
              <w:t>Posten Norge AS</w:t>
            </w:r>
          </w:p>
        </w:tc>
      </w:tr>
      <w:tr w:rsidR="00F562F6" w14:paraId="0F930C97" w14:textId="77777777" w:rsidTr="00250132">
        <w:trPr>
          <w:trHeight w:val="283"/>
        </w:trPr>
        <w:tc>
          <w:tcPr>
            <w:tcW w:w="832" w:type="pct"/>
            <w:shd w:val="clear" w:color="auto" w:fill="auto"/>
          </w:tcPr>
          <w:p w14:paraId="0DB937DA" w14:textId="77777777" w:rsidR="00E71B0B" w:rsidRDefault="00474308">
            <w:pPr>
              <w:rPr>
                <w:lang w:eastAsia="en-US"/>
              </w:rPr>
            </w:pPr>
            <w:r>
              <w:rPr>
                <w:lang w:eastAsia="en-US"/>
              </w:rPr>
              <w:t>Stokke</w:t>
            </w:r>
          </w:p>
        </w:tc>
        <w:tc>
          <w:tcPr>
            <w:tcW w:w="1070" w:type="pct"/>
            <w:shd w:val="clear" w:color="auto" w:fill="auto"/>
          </w:tcPr>
          <w:p w14:paraId="15A05FD1" w14:textId="77777777" w:rsidR="00E71B0B" w:rsidRDefault="00474308">
            <w:pPr>
              <w:rPr>
                <w:lang w:eastAsia="en-US"/>
              </w:rPr>
            </w:pPr>
            <w:r>
              <w:rPr>
                <w:lang w:eastAsia="en-US"/>
              </w:rPr>
              <w:t xml:space="preserve">Geir Inge </w:t>
            </w:r>
          </w:p>
        </w:tc>
        <w:tc>
          <w:tcPr>
            <w:tcW w:w="958" w:type="pct"/>
            <w:shd w:val="clear" w:color="auto" w:fill="auto"/>
          </w:tcPr>
          <w:p w14:paraId="4488A28D" w14:textId="77777777" w:rsidR="00E71B0B" w:rsidRDefault="00474308">
            <w:pPr>
              <w:rPr>
                <w:lang w:eastAsia="en-US"/>
              </w:rPr>
            </w:pPr>
            <w:r>
              <w:rPr>
                <w:lang w:eastAsia="en-US"/>
              </w:rPr>
              <w:t>Viken</w:t>
            </w:r>
          </w:p>
        </w:tc>
        <w:tc>
          <w:tcPr>
            <w:tcW w:w="2140" w:type="pct"/>
            <w:shd w:val="clear" w:color="auto" w:fill="auto"/>
          </w:tcPr>
          <w:p w14:paraId="48D0DBF4" w14:textId="77777777" w:rsidR="00E71B0B" w:rsidRDefault="00474308">
            <w:pPr>
              <w:rPr>
                <w:lang w:eastAsia="en-US"/>
              </w:rPr>
            </w:pPr>
            <w:proofErr w:type="spellStart"/>
            <w:r>
              <w:rPr>
                <w:lang w:eastAsia="en-US"/>
              </w:rPr>
              <w:t>Vygruppen</w:t>
            </w:r>
            <w:proofErr w:type="spellEnd"/>
            <w:r>
              <w:rPr>
                <w:lang w:eastAsia="en-US"/>
              </w:rPr>
              <w:t xml:space="preserve"> AS</w:t>
            </w:r>
          </w:p>
        </w:tc>
      </w:tr>
      <w:tr w:rsidR="00F562F6" w14:paraId="221CC4E4" w14:textId="77777777" w:rsidTr="00250132">
        <w:trPr>
          <w:trHeight w:val="283"/>
        </w:trPr>
        <w:tc>
          <w:tcPr>
            <w:tcW w:w="832" w:type="pct"/>
            <w:shd w:val="clear" w:color="auto" w:fill="auto"/>
          </w:tcPr>
          <w:p w14:paraId="1756B461" w14:textId="77777777" w:rsidR="00E71B0B" w:rsidRDefault="00474308">
            <w:pPr>
              <w:rPr>
                <w:lang w:eastAsia="en-US"/>
              </w:rPr>
            </w:pPr>
            <w:proofErr w:type="spellStart"/>
            <w:r>
              <w:rPr>
                <w:lang w:eastAsia="en-US"/>
              </w:rPr>
              <w:lastRenderedPageBreak/>
              <w:t>Stoknes</w:t>
            </w:r>
            <w:proofErr w:type="spellEnd"/>
            <w:r>
              <w:rPr>
                <w:lang w:eastAsia="en-US"/>
              </w:rPr>
              <w:t xml:space="preserve"> </w:t>
            </w:r>
          </w:p>
        </w:tc>
        <w:tc>
          <w:tcPr>
            <w:tcW w:w="1070" w:type="pct"/>
            <w:shd w:val="clear" w:color="auto" w:fill="auto"/>
          </w:tcPr>
          <w:p w14:paraId="7452B790" w14:textId="77777777" w:rsidR="00E71B0B" w:rsidRDefault="00474308">
            <w:pPr>
              <w:rPr>
                <w:lang w:eastAsia="en-US"/>
              </w:rPr>
            </w:pPr>
            <w:r>
              <w:rPr>
                <w:lang w:eastAsia="en-US"/>
              </w:rPr>
              <w:t>Svein Oskar</w:t>
            </w:r>
          </w:p>
        </w:tc>
        <w:tc>
          <w:tcPr>
            <w:tcW w:w="958" w:type="pct"/>
            <w:shd w:val="clear" w:color="auto" w:fill="auto"/>
          </w:tcPr>
          <w:p w14:paraId="245916B6" w14:textId="77777777" w:rsidR="00E71B0B" w:rsidRDefault="00474308">
            <w:pPr>
              <w:rPr>
                <w:lang w:eastAsia="en-US"/>
              </w:rPr>
            </w:pPr>
            <w:r>
              <w:rPr>
                <w:lang w:eastAsia="en-US"/>
              </w:rPr>
              <w:t>Oslo</w:t>
            </w:r>
          </w:p>
        </w:tc>
        <w:tc>
          <w:tcPr>
            <w:tcW w:w="2140" w:type="pct"/>
            <w:shd w:val="clear" w:color="auto" w:fill="auto"/>
          </w:tcPr>
          <w:p w14:paraId="08C9004A" w14:textId="77777777" w:rsidR="00E71B0B" w:rsidRDefault="00474308">
            <w:pPr>
              <w:rPr>
                <w:lang w:eastAsia="en-US"/>
              </w:rPr>
            </w:pPr>
            <w:proofErr w:type="spellStart"/>
            <w:r>
              <w:rPr>
                <w:lang w:eastAsia="en-US"/>
              </w:rPr>
              <w:t>Akastor</w:t>
            </w:r>
            <w:proofErr w:type="spellEnd"/>
            <w:r>
              <w:rPr>
                <w:lang w:eastAsia="en-US"/>
              </w:rPr>
              <w:t xml:space="preserve"> ASA</w:t>
            </w:r>
          </w:p>
        </w:tc>
      </w:tr>
      <w:tr w:rsidR="00F562F6" w14:paraId="57FDC801" w14:textId="77777777" w:rsidTr="00250132">
        <w:trPr>
          <w:trHeight w:val="283"/>
        </w:trPr>
        <w:tc>
          <w:tcPr>
            <w:tcW w:w="832" w:type="pct"/>
            <w:shd w:val="clear" w:color="auto" w:fill="auto"/>
          </w:tcPr>
          <w:p w14:paraId="44BA2689" w14:textId="77777777" w:rsidR="00E71B0B" w:rsidRDefault="00474308">
            <w:pPr>
              <w:rPr>
                <w:lang w:eastAsia="en-US"/>
              </w:rPr>
            </w:pPr>
            <w:r>
              <w:rPr>
                <w:lang w:eastAsia="en-US"/>
              </w:rPr>
              <w:t>Storelvmo</w:t>
            </w:r>
          </w:p>
        </w:tc>
        <w:tc>
          <w:tcPr>
            <w:tcW w:w="1070" w:type="pct"/>
            <w:shd w:val="clear" w:color="auto" w:fill="auto"/>
          </w:tcPr>
          <w:p w14:paraId="34652917" w14:textId="77777777" w:rsidR="00E71B0B" w:rsidRDefault="00474308">
            <w:pPr>
              <w:rPr>
                <w:lang w:eastAsia="en-US"/>
              </w:rPr>
            </w:pPr>
            <w:r>
              <w:rPr>
                <w:lang w:eastAsia="en-US"/>
              </w:rPr>
              <w:t xml:space="preserve">Edel </w:t>
            </w:r>
          </w:p>
        </w:tc>
        <w:tc>
          <w:tcPr>
            <w:tcW w:w="958" w:type="pct"/>
            <w:shd w:val="clear" w:color="auto" w:fill="auto"/>
          </w:tcPr>
          <w:p w14:paraId="27E63099" w14:textId="77777777" w:rsidR="00E71B0B" w:rsidRDefault="00474308">
            <w:pPr>
              <w:rPr>
                <w:lang w:eastAsia="en-US"/>
              </w:rPr>
            </w:pPr>
            <w:r>
              <w:rPr>
                <w:lang w:eastAsia="en-US"/>
              </w:rPr>
              <w:t>Nordland</w:t>
            </w:r>
          </w:p>
        </w:tc>
        <w:tc>
          <w:tcPr>
            <w:tcW w:w="2140" w:type="pct"/>
            <w:shd w:val="clear" w:color="auto" w:fill="auto"/>
          </w:tcPr>
          <w:p w14:paraId="44E31DDF" w14:textId="77777777" w:rsidR="00E71B0B" w:rsidRDefault="00474308">
            <w:pPr>
              <w:rPr>
                <w:lang w:eastAsia="en-US"/>
              </w:rPr>
            </w:pPr>
            <w:proofErr w:type="spellStart"/>
            <w:r>
              <w:rPr>
                <w:lang w:eastAsia="en-US"/>
              </w:rPr>
              <w:t>Nofima</w:t>
            </w:r>
            <w:proofErr w:type="spellEnd"/>
            <w:r>
              <w:rPr>
                <w:lang w:eastAsia="en-US"/>
              </w:rPr>
              <w:t xml:space="preserve"> AS</w:t>
            </w:r>
          </w:p>
        </w:tc>
      </w:tr>
      <w:tr w:rsidR="00F562F6" w14:paraId="6B833D1F" w14:textId="77777777" w:rsidTr="00250132">
        <w:trPr>
          <w:trHeight w:val="283"/>
        </w:trPr>
        <w:tc>
          <w:tcPr>
            <w:tcW w:w="832" w:type="pct"/>
            <w:shd w:val="clear" w:color="auto" w:fill="auto"/>
          </w:tcPr>
          <w:p w14:paraId="3DEEBFF4" w14:textId="77777777" w:rsidR="00E71B0B" w:rsidRDefault="00474308">
            <w:pPr>
              <w:rPr>
                <w:lang w:eastAsia="en-US"/>
              </w:rPr>
            </w:pPr>
            <w:r>
              <w:rPr>
                <w:lang w:eastAsia="en-US"/>
              </w:rPr>
              <w:t>Strand</w:t>
            </w:r>
          </w:p>
        </w:tc>
        <w:tc>
          <w:tcPr>
            <w:tcW w:w="1070" w:type="pct"/>
            <w:shd w:val="clear" w:color="auto" w:fill="auto"/>
          </w:tcPr>
          <w:p w14:paraId="0B46DB92" w14:textId="77777777" w:rsidR="00E71B0B" w:rsidRDefault="00474308">
            <w:pPr>
              <w:rPr>
                <w:lang w:eastAsia="en-US"/>
              </w:rPr>
            </w:pPr>
            <w:r>
              <w:rPr>
                <w:lang w:eastAsia="en-US"/>
              </w:rPr>
              <w:t>Ola Henrik</w:t>
            </w:r>
          </w:p>
        </w:tc>
        <w:tc>
          <w:tcPr>
            <w:tcW w:w="958" w:type="pct"/>
            <w:shd w:val="clear" w:color="auto" w:fill="auto"/>
          </w:tcPr>
          <w:p w14:paraId="3862210B" w14:textId="77777777" w:rsidR="00E71B0B" w:rsidRDefault="00474308">
            <w:pPr>
              <w:rPr>
                <w:lang w:eastAsia="en-US"/>
              </w:rPr>
            </w:pPr>
            <w:r>
              <w:rPr>
                <w:lang w:eastAsia="en-US"/>
              </w:rPr>
              <w:t>Trøndelag</w:t>
            </w:r>
          </w:p>
        </w:tc>
        <w:tc>
          <w:tcPr>
            <w:tcW w:w="2140" w:type="pct"/>
            <w:shd w:val="clear" w:color="auto" w:fill="auto"/>
          </w:tcPr>
          <w:p w14:paraId="279A74E5" w14:textId="77777777" w:rsidR="00E71B0B" w:rsidRDefault="00474308">
            <w:pPr>
              <w:rPr>
                <w:lang w:eastAsia="en-US"/>
              </w:rPr>
            </w:pPr>
            <w:r>
              <w:rPr>
                <w:lang w:eastAsia="en-US"/>
              </w:rPr>
              <w:t>Avinor AS</w:t>
            </w:r>
          </w:p>
        </w:tc>
      </w:tr>
      <w:tr w:rsidR="00F562F6" w14:paraId="7F39D90C" w14:textId="77777777" w:rsidTr="00250132">
        <w:trPr>
          <w:trHeight w:val="283"/>
        </w:trPr>
        <w:tc>
          <w:tcPr>
            <w:tcW w:w="832" w:type="pct"/>
            <w:shd w:val="clear" w:color="auto" w:fill="auto"/>
          </w:tcPr>
          <w:p w14:paraId="24CCB67D" w14:textId="77777777" w:rsidR="00E71B0B" w:rsidRDefault="00474308">
            <w:pPr>
              <w:rPr>
                <w:lang w:eastAsia="en-US"/>
              </w:rPr>
            </w:pPr>
            <w:r>
              <w:rPr>
                <w:lang w:eastAsia="en-US"/>
              </w:rPr>
              <w:t>Strand</w:t>
            </w:r>
          </w:p>
        </w:tc>
        <w:tc>
          <w:tcPr>
            <w:tcW w:w="1070" w:type="pct"/>
            <w:shd w:val="clear" w:color="auto" w:fill="auto"/>
          </w:tcPr>
          <w:p w14:paraId="5C81A65C" w14:textId="77777777" w:rsidR="00E71B0B" w:rsidRDefault="00474308">
            <w:pPr>
              <w:rPr>
                <w:lang w:eastAsia="en-US"/>
              </w:rPr>
            </w:pPr>
            <w:r>
              <w:rPr>
                <w:lang w:eastAsia="en-US"/>
              </w:rPr>
              <w:t xml:space="preserve">Solveig </w:t>
            </w:r>
          </w:p>
        </w:tc>
        <w:tc>
          <w:tcPr>
            <w:tcW w:w="958" w:type="pct"/>
            <w:shd w:val="clear" w:color="auto" w:fill="auto"/>
          </w:tcPr>
          <w:p w14:paraId="74D8062A" w14:textId="77777777" w:rsidR="00E71B0B" w:rsidRDefault="00474308">
            <w:pPr>
              <w:rPr>
                <w:lang w:eastAsia="en-US"/>
              </w:rPr>
            </w:pPr>
            <w:r>
              <w:rPr>
                <w:lang w:eastAsia="en-US"/>
              </w:rPr>
              <w:t>Møre og Romsdal</w:t>
            </w:r>
          </w:p>
        </w:tc>
        <w:tc>
          <w:tcPr>
            <w:tcW w:w="2140" w:type="pct"/>
            <w:shd w:val="clear" w:color="auto" w:fill="auto"/>
          </w:tcPr>
          <w:p w14:paraId="1E7164EF" w14:textId="77777777" w:rsidR="00E71B0B" w:rsidRDefault="00474308">
            <w:pPr>
              <w:rPr>
                <w:lang w:eastAsia="en-US"/>
              </w:rPr>
            </w:pPr>
            <w:r>
              <w:rPr>
                <w:lang w:eastAsia="en-US"/>
              </w:rPr>
              <w:t>Norges sjømatråd AS</w:t>
            </w:r>
          </w:p>
        </w:tc>
      </w:tr>
      <w:tr w:rsidR="00F562F6" w14:paraId="23083950" w14:textId="77777777" w:rsidTr="00250132">
        <w:trPr>
          <w:trHeight w:val="283"/>
        </w:trPr>
        <w:tc>
          <w:tcPr>
            <w:tcW w:w="832" w:type="pct"/>
            <w:shd w:val="clear" w:color="auto" w:fill="auto"/>
          </w:tcPr>
          <w:p w14:paraId="69489259" w14:textId="77777777" w:rsidR="00E71B0B" w:rsidRDefault="00474308">
            <w:pPr>
              <w:rPr>
                <w:lang w:eastAsia="en-US"/>
              </w:rPr>
            </w:pPr>
            <w:r>
              <w:rPr>
                <w:lang w:eastAsia="en-US"/>
              </w:rPr>
              <w:t>Strøm</w:t>
            </w:r>
          </w:p>
        </w:tc>
        <w:tc>
          <w:tcPr>
            <w:tcW w:w="1070" w:type="pct"/>
            <w:shd w:val="clear" w:color="auto" w:fill="auto"/>
          </w:tcPr>
          <w:p w14:paraId="20235D3D" w14:textId="77777777" w:rsidR="00E71B0B" w:rsidRDefault="00474308">
            <w:pPr>
              <w:rPr>
                <w:lang w:eastAsia="en-US"/>
              </w:rPr>
            </w:pPr>
            <w:r>
              <w:rPr>
                <w:lang w:eastAsia="en-US"/>
              </w:rPr>
              <w:t>Inger Lise</w:t>
            </w:r>
          </w:p>
        </w:tc>
        <w:tc>
          <w:tcPr>
            <w:tcW w:w="958" w:type="pct"/>
            <w:shd w:val="clear" w:color="auto" w:fill="auto"/>
          </w:tcPr>
          <w:p w14:paraId="07BCBF23" w14:textId="77777777" w:rsidR="00E71B0B" w:rsidRDefault="00474308">
            <w:pPr>
              <w:rPr>
                <w:lang w:eastAsia="en-US"/>
              </w:rPr>
            </w:pPr>
            <w:r>
              <w:rPr>
                <w:lang w:eastAsia="en-US"/>
              </w:rPr>
              <w:t>Nordland</w:t>
            </w:r>
          </w:p>
        </w:tc>
        <w:tc>
          <w:tcPr>
            <w:tcW w:w="2140" w:type="pct"/>
            <w:shd w:val="clear" w:color="auto" w:fill="auto"/>
          </w:tcPr>
          <w:p w14:paraId="6EFD4A40" w14:textId="77777777" w:rsidR="00E71B0B" w:rsidRDefault="00474308">
            <w:pPr>
              <w:rPr>
                <w:lang w:eastAsia="en-US"/>
              </w:rPr>
            </w:pPr>
            <w:r>
              <w:rPr>
                <w:lang w:eastAsia="en-US"/>
              </w:rPr>
              <w:t xml:space="preserve">Avinor AS </w:t>
            </w:r>
          </w:p>
          <w:p w14:paraId="06165D5C" w14:textId="77777777" w:rsidR="00E71B0B" w:rsidRDefault="00474308">
            <w:pPr>
              <w:rPr>
                <w:lang w:eastAsia="en-US"/>
              </w:rPr>
            </w:pPr>
            <w:r>
              <w:rPr>
                <w:lang w:eastAsia="en-US"/>
              </w:rPr>
              <w:t>Helse Nord RHF</w:t>
            </w:r>
          </w:p>
        </w:tc>
      </w:tr>
      <w:tr w:rsidR="00F562F6" w14:paraId="234CA1E9" w14:textId="77777777" w:rsidTr="00250132">
        <w:trPr>
          <w:trHeight w:val="283"/>
        </w:trPr>
        <w:tc>
          <w:tcPr>
            <w:tcW w:w="832" w:type="pct"/>
            <w:shd w:val="clear" w:color="auto" w:fill="auto"/>
          </w:tcPr>
          <w:p w14:paraId="0D8B6FF5" w14:textId="77777777" w:rsidR="00E71B0B" w:rsidRDefault="00474308">
            <w:pPr>
              <w:rPr>
                <w:lang w:eastAsia="en-US"/>
              </w:rPr>
            </w:pPr>
            <w:r>
              <w:rPr>
                <w:lang w:eastAsia="en-US"/>
              </w:rPr>
              <w:t>Strøm-Erichsen</w:t>
            </w:r>
          </w:p>
        </w:tc>
        <w:tc>
          <w:tcPr>
            <w:tcW w:w="1070" w:type="pct"/>
            <w:shd w:val="clear" w:color="auto" w:fill="auto"/>
          </w:tcPr>
          <w:p w14:paraId="3952BED4" w14:textId="77777777" w:rsidR="00E71B0B" w:rsidRDefault="00474308">
            <w:pPr>
              <w:rPr>
                <w:lang w:eastAsia="en-US"/>
              </w:rPr>
            </w:pPr>
            <w:r>
              <w:rPr>
                <w:lang w:eastAsia="en-US"/>
              </w:rPr>
              <w:t xml:space="preserve">Anne-Grete </w:t>
            </w:r>
          </w:p>
        </w:tc>
        <w:tc>
          <w:tcPr>
            <w:tcW w:w="958" w:type="pct"/>
            <w:shd w:val="clear" w:color="auto" w:fill="auto"/>
          </w:tcPr>
          <w:p w14:paraId="366FA707"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7467937A" w14:textId="77777777" w:rsidR="00E71B0B" w:rsidRDefault="00474308">
            <w:pPr>
              <w:rPr>
                <w:lang w:eastAsia="en-US"/>
              </w:rPr>
            </w:pPr>
            <w:r>
              <w:rPr>
                <w:lang w:eastAsia="en-US"/>
              </w:rPr>
              <w:t>Carte Blanche AS</w:t>
            </w:r>
          </w:p>
          <w:p w14:paraId="4491AAA7" w14:textId="77777777" w:rsidR="00E71B0B" w:rsidRDefault="00474308">
            <w:pPr>
              <w:rPr>
                <w:lang w:eastAsia="en-US"/>
              </w:rPr>
            </w:pPr>
            <w:r>
              <w:rPr>
                <w:lang w:eastAsia="en-US"/>
              </w:rPr>
              <w:t>Kongsberg Gruppen ASA</w:t>
            </w:r>
          </w:p>
        </w:tc>
      </w:tr>
      <w:tr w:rsidR="00F562F6" w14:paraId="05CFC81C" w14:textId="77777777" w:rsidTr="00250132">
        <w:trPr>
          <w:trHeight w:val="283"/>
        </w:trPr>
        <w:tc>
          <w:tcPr>
            <w:tcW w:w="832" w:type="pct"/>
            <w:shd w:val="clear" w:color="auto" w:fill="auto"/>
          </w:tcPr>
          <w:p w14:paraId="4DEC27EF" w14:textId="77777777" w:rsidR="00E71B0B" w:rsidRDefault="00474308">
            <w:pPr>
              <w:rPr>
                <w:lang w:eastAsia="en-US"/>
              </w:rPr>
            </w:pPr>
            <w:r>
              <w:rPr>
                <w:lang w:eastAsia="en-US"/>
              </w:rPr>
              <w:t>Støle</w:t>
            </w:r>
          </w:p>
        </w:tc>
        <w:tc>
          <w:tcPr>
            <w:tcW w:w="1070" w:type="pct"/>
            <w:shd w:val="clear" w:color="auto" w:fill="auto"/>
          </w:tcPr>
          <w:p w14:paraId="77C4CFD1" w14:textId="77777777" w:rsidR="00E71B0B" w:rsidRDefault="00474308">
            <w:pPr>
              <w:rPr>
                <w:lang w:eastAsia="en-US"/>
              </w:rPr>
            </w:pPr>
            <w:r>
              <w:rPr>
                <w:lang w:eastAsia="en-US"/>
              </w:rPr>
              <w:t xml:space="preserve">Elisabeth </w:t>
            </w:r>
            <w:proofErr w:type="spellStart"/>
            <w:r>
              <w:rPr>
                <w:lang w:eastAsia="en-US"/>
              </w:rPr>
              <w:t>Maråk</w:t>
            </w:r>
            <w:proofErr w:type="spellEnd"/>
          </w:p>
        </w:tc>
        <w:tc>
          <w:tcPr>
            <w:tcW w:w="958" w:type="pct"/>
            <w:shd w:val="clear" w:color="auto" w:fill="auto"/>
          </w:tcPr>
          <w:p w14:paraId="54657684" w14:textId="77777777" w:rsidR="00E71B0B" w:rsidRDefault="00474308">
            <w:pPr>
              <w:rPr>
                <w:lang w:eastAsia="en-US"/>
              </w:rPr>
            </w:pPr>
            <w:r>
              <w:rPr>
                <w:lang w:eastAsia="en-US"/>
              </w:rPr>
              <w:t>Møre og Romsdal</w:t>
            </w:r>
          </w:p>
        </w:tc>
        <w:tc>
          <w:tcPr>
            <w:tcW w:w="2140" w:type="pct"/>
            <w:shd w:val="clear" w:color="auto" w:fill="auto"/>
          </w:tcPr>
          <w:p w14:paraId="53808DE1" w14:textId="77777777" w:rsidR="00E71B0B" w:rsidRDefault="00474308">
            <w:pPr>
              <w:rPr>
                <w:lang w:eastAsia="en-US"/>
              </w:rPr>
            </w:pPr>
            <w:r>
              <w:rPr>
                <w:lang w:eastAsia="en-US"/>
              </w:rPr>
              <w:t>Folketrygdfondet</w:t>
            </w:r>
          </w:p>
        </w:tc>
      </w:tr>
      <w:tr w:rsidR="00F562F6" w14:paraId="46E8901C" w14:textId="77777777" w:rsidTr="00250132">
        <w:trPr>
          <w:trHeight w:val="283"/>
        </w:trPr>
        <w:tc>
          <w:tcPr>
            <w:tcW w:w="832" w:type="pct"/>
            <w:shd w:val="clear" w:color="auto" w:fill="auto"/>
          </w:tcPr>
          <w:p w14:paraId="0F3C85B5" w14:textId="77777777" w:rsidR="00E71B0B" w:rsidRDefault="00474308">
            <w:pPr>
              <w:rPr>
                <w:lang w:eastAsia="en-US"/>
              </w:rPr>
            </w:pPr>
            <w:r>
              <w:rPr>
                <w:lang w:eastAsia="en-US"/>
              </w:rPr>
              <w:t>Støre</w:t>
            </w:r>
          </w:p>
        </w:tc>
        <w:tc>
          <w:tcPr>
            <w:tcW w:w="1070" w:type="pct"/>
            <w:shd w:val="clear" w:color="auto" w:fill="auto"/>
          </w:tcPr>
          <w:p w14:paraId="1FE238B0" w14:textId="77777777" w:rsidR="00E71B0B" w:rsidRDefault="00474308">
            <w:pPr>
              <w:rPr>
                <w:lang w:eastAsia="en-US"/>
              </w:rPr>
            </w:pPr>
            <w:r>
              <w:rPr>
                <w:lang w:eastAsia="en-US"/>
              </w:rPr>
              <w:t xml:space="preserve">Hege </w:t>
            </w:r>
          </w:p>
        </w:tc>
        <w:tc>
          <w:tcPr>
            <w:tcW w:w="958" w:type="pct"/>
            <w:shd w:val="clear" w:color="auto" w:fill="auto"/>
          </w:tcPr>
          <w:p w14:paraId="44A579CD" w14:textId="77777777" w:rsidR="00E71B0B" w:rsidRDefault="00474308">
            <w:pPr>
              <w:rPr>
                <w:lang w:eastAsia="en-US"/>
              </w:rPr>
            </w:pPr>
            <w:r>
              <w:rPr>
                <w:lang w:eastAsia="en-US"/>
              </w:rPr>
              <w:t>Oslo</w:t>
            </w:r>
          </w:p>
        </w:tc>
        <w:tc>
          <w:tcPr>
            <w:tcW w:w="2140" w:type="pct"/>
            <w:shd w:val="clear" w:color="auto" w:fill="auto"/>
          </w:tcPr>
          <w:p w14:paraId="1B3E7A5A" w14:textId="77777777" w:rsidR="00E71B0B" w:rsidRDefault="00474308">
            <w:pPr>
              <w:rPr>
                <w:lang w:eastAsia="en-US"/>
              </w:rPr>
            </w:pPr>
            <w:r>
              <w:rPr>
                <w:lang w:eastAsia="en-US"/>
              </w:rPr>
              <w:t>Electronic Chart Centre AS</w:t>
            </w:r>
          </w:p>
        </w:tc>
      </w:tr>
      <w:tr w:rsidR="00F562F6" w14:paraId="02696457" w14:textId="77777777" w:rsidTr="00250132">
        <w:trPr>
          <w:trHeight w:val="283"/>
        </w:trPr>
        <w:tc>
          <w:tcPr>
            <w:tcW w:w="832" w:type="pct"/>
            <w:shd w:val="clear" w:color="auto" w:fill="auto"/>
          </w:tcPr>
          <w:p w14:paraId="62ED4B9A" w14:textId="77777777" w:rsidR="00E71B0B" w:rsidRDefault="00474308">
            <w:pPr>
              <w:rPr>
                <w:lang w:eastAsia="en-US"/>
              </w:rPr>
            </w:pPr>
            <w:r>
              <w:rPr>
                <w:lang w:eastAsia="en-US"/>
              </w:rPr>
              <w:t>Sund</w:t>
            </w:r>
          </w:p>
        </w:tc>
        <w:tc>
          <w:tcPr>
            <w:tcW w:w="1070" w:type="pct"/>
            <w:shd w:val="clear" w:color="auto" w:fill="auto"/>
          </w:tcPr>
          <w:p w14:paraId="447A2D16" w14:textId="77777777" w:rsidR="00E71B0B" w:rsidRDefault="00474308">
            <w:pPr>
              <w:rPr>
                <w:lang w:eastAsia="en-US"/>
              </w:rPr>
            </w:pPr>
            <w:r>
              <w:rPr>
                <w:lang w:eastAsia="en-US"/>
              </w:rPr>
              <w:t>Tina Steinsvik</w:t>
            </w:r>
          </w:p>
        </w:tc>
        <w:tc>
          <w:tcPr>
            <w:tcW w:w="958" w:type="pct"/>
            <w:shd w:val="clear" w:color="auto" w:fill="auto"/>
          </w:tcPr>
          <w:p w14:paraId="1E206C2D" w14:textId="77777777" w:rsidR="00E71B0B" w:rsidRDefault="00474308">
            <w:pPr>
              <w:rPr>
                <w:lang w:eastAsia="en-US"/>
              </w:rPr>
            </w:pPr>
            <w:r>
              <w:rPr>
                <w:lang w:eastAsia="en-US"/>
              </w:rPr>
              <w:t>Trøndelag</w:t>
            </w:r>
          </w:p>
        </w:tc>
        <w:tc>
          <w:tcPr>
            <w:tcW w:w="2140" w:type="pct"/>
            <w:shd w:val="clear" w:color="auto" w:fill="auto"/>
          </w:tcPr>
          <w:p w14:paraId="5CE2C340" w14:textId="77777777" w:rsidR="00E71B0B" w:rsidRDefault="00474308">
            <w:pPr>
              <w:rPr>
                <w:lang w:eastAsia="en-US"/>
              </w:rPr>
            </w:pPr>
            <w:r>
              <w:rPr>
                <w:lang w:eastAsia="en-US"/>
              </w:rPr>
              <w:t>Electronic Chart Centre AS</w:t>
            </w:r>
          </w:p>
        </w:tc>
      </w:tr>
      <w:tr w:rsidR="00F562F6" w14:paraId="1D701A89" w14:textId="77777777" w:rsidTr="00250132">
        <w:trPr>
          <w:trHeight w:val="283"/>
        </w:trPr>
        <w:tc>
          <w:tcPr>
            <w:tcW w:w="832" w:type="pct"/>
            <w:shd w:val="clear" w:color="auto" w:fill="auto"/>
          </w:tcPr>
          <w:p w14:paraId="203B1B46" w14:textId="77777777" w:rsidR="00E71B0B" w:rsidRDefault="00474308">
            <w:pPr>
              <w:rPr>
                <w:lang w:eastAsia="en-US"/>
              </w:rPr>
            </w:pPr>
            <w:r>
              <w:rPr>
                <w:lang w:eastAsia="en-US"/>
              </w:rPr>
              <w:t>Sunde</w:t>
            </w:r>
          </w:p>
        </w:tc>
        <w:tc>
          <w:tcPr>
            <w:tcW w:w="1070" w:type="pct"/>
            <w:shd w:val="clear" w:color="auto" w:fill="auto"/>
          </w:tcPr>
          <w:p w14:paraId="169212B8" w14:textId="77777777" w:rsidR="00E71B0B" w:rsidRDefault="00474308">
            <w:pPr>
              <w:rPr>
                <w:lang w:eastAsia="en-US"/>
              </w:rPr>
            </w:pPr>
            <w:r>
              <w:rPr>
                <w:lang w:eastAsia="en-US"/>
              </w:rPr>
              <w:t>Rasmus</w:t>
            </w:r>
          </w:p>
        </w:tc>
        <w:tc>
          <w:tcPr>
            <w:tcW w:w="958" w:type="pct"/>
            <w:shd w:val="clear" w:color="auto" w:fill="auto"/>
          </w:tcPr>
          <w:p w14:paraId="7CE4CF7E" w14:textId="77777777" w:rsidR="00E71B0B" w:rsidRDefault="00474308">
            <w:pPr>
              <w:rPr>
                <w:lang w:eastAsia="en-US"/>
              </w:rPr>
            </w:pPr>
            <w:r>
              <w:rPr>
                <w:lang w:eastAsia="en-US"/>
              </w:rPr>
              <w:t>Oslo</w:t>
            </w:r>
          </w:p>
        </w:tc>
        <w:tc>
          <w:tcPr>
            <w:tcW w:w="2140" w:type="pct"/>
            <w:shd w:val="clear" w:color="auto" w:fill="auto"/>
          </w:tcPr>
          <w:p w14:paraId="70F90CE1" w14:textId="77777777" w:rsidR="00E71B0B" w:rsidRDefault="00474308">
            <w:pPr>
              <w:rPr>
                <w:lang w:eastAsia="en-US"/>
              </w:rPr>
            </w:pPr>
            <w:r>
              <w:rPr>
                <w:lang w:eastAsia="en-US"/>
              </w:rPr>
              <w:t>Andøya Space AS</w:t>
            </w:r>
          </w:p>
        </w:tc>
      </w:tr>
      <w:tr w:rsidR="00F562F6" w14:paraId="71E61208" w14:textId="77777777" w:rsidTr="00250132">
        <w:trPr>
          <w:trHeight w:val="283"/>
        </w:trPr>
        <w:tc>
          <w:tcPr>
            <w:tcW w:w="832" w:type="pct"/>
            <w:shd w:val="clear" w:color="auto" w:fill="auto"/>
          </w:tcPr>
          <w:p w14:paraId="70B6CAEA" w14:textId="77777777" w:rsidR="00E71B0B" w:rsidRDefault="00474308">
            <w:pPr>
              <w:rPr>
                <w:lang w:eastAsia="en-US"/>
              </w:rPr>
            </w:pPr>
            <w:r>
              <w:rPr>
                <w:lang w:eastAsia="en-US"/>
              </w:rPr>
              <w:t>Sundland</w:t>
            </w:r>
          </w:p>
        </w:tc>
        <w:tc>
          <w:tcPr>
            <w:tcW w:w="1070" w:type="pct"/>
            <w:shd w:val="clear" w:color="auto" w:fill="auto"/>
          </w:tcPr>
          <w:p w14:paraId="2F936859" w14:textId="77777777" w:rsidR="00E71B0B" w:rsidRDefault="00474308">
            <w:pPr>
              <w:rPr>
                <w:lang w:eastAsia="en-US"/>
              </w:rPr>
            </w:pPr>
            <w:r>
              <w:rPr>
                <w:lang w:eastAsia="en-US"/>
              </w:rPr>
              <w:t>Siren</w:t>
            </w:r>
          </w:p>
        </w:tc>
        <w:tc>
          <w:tcPr>
            <w:tcW w:w="958" w:type="pct"/>
            <w:shd w:val="clear" w:color="auto" w:fill="auto"/>
          </w:tcPr>
          <w:p w14:paraId="4516E331"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1A16A5DF" w14:textId="77777777" w:rsidR="00E71B0B" w:rsidRDefault="00474308">
            <w:pPr>
              <w:rPr>
                <w:lang w:eastAsia="en-US"/>
              </w:rPr>
            </w:pPr>
            <w:r>
              <w:rPr>
                <w:lang w:eastAsia="en-US"/>
              </w:rPr>
              <w:t>Talent Norge AS</w:t>
            </w:r>
          </w:p>
        </w:tc>
      </w:tr>
      <w:tr w:rsidR="00F562F6" w:rsidRPr="006E3B88" w14:paraId="6C2BFD0B" w14:textId="77777777" w:rsidTr="00250132">
        <w:trPr>
          <w:trHeight w:val="283"/>
        </w:trPr>
        <w:tc>
          <w:tcPr>
            <w:tcW w:w="832" w:type="pct"/>
            <w:shd w:val="clear" w:color="auto" w:fill="auto"/>
          </w:tcPr>
          <w:p w14:paraId="224EBBB0" w14:textId="77777777" w:rsidR="00E71B0B" w:rsidRDefault="00474308">
            <w:pPr>
              <w:rPr>
                <w:lang w:eastAsia="en-US"/>
              </w:rPr>
            </w:pPr>
            <w:r>
              <w:rPr>
                <w:lang w:eastAsia="en-US"/>
              </w:rPr>
              <w:t>Svarva</w:t>
            </w:r>
          </w:p>
        </w:tc>
        <w:tc>
          <w:tcPr>
            <w:tcW w:w="1070" w:type="pct"/>
            <w:shd w:val="clear" w:color="auto" w:fill="auto"/>
          </w:tcPr>
          <w:p w14:paraId="41830F4D" w14:textId="77777777" w:rsidR="00E71B0B" w:rsidRDefault="00474308">
            <w:pPr>
              <w:rPr>
                <w:lang w:eastAsia="en-US"/>
              </w:rPr>
            </w:pPr>
            <w:r>
              <w:rPr>
                <w:lang w:eastAsia="en-US"/>
              </w:rPr>
              <w:t>Olaug</w:t>
            </w:r>
          </w:p>
        </w:tc>
        <w:tc>
          <w:tcPr>
            <w:tcW w:w="958" w:type="pct"/>
            <w:shd w:val="clear" w:color="auto" w:fill="auto"/>
          </w:tcPr>
          <w:p w14:paraId="5BEED7EF" w14:textId="77777777" w:rsidR="00E71B0B" w:rsidRDefault="00474308">
            <w:pPr>
              <w:rPr>
                <w:lang w:eastAsia="en-US"/>
              </w:rPr>
            </w:pPr>
            <w:r>
              <w:rPr>
                <w:lang w:eastAsia="en-US"/>
              </w:rPr>
              <w:t>Oslo</w:t>
            </w:r>
          </w:p>
        </w:tc>
        <w:tc>
          <w:tcPr>
            <w:tcW w:w="2140" w:type="pct"/>
            <w:shd w:val="clear" w:color="auto" w:fill="auto"/>
          </w:tcPr>
          <w:p w14:paraId="74DED94B" w14:textId="77777777" w:rsidR="00E71B0B" w:rsidRPr="009F4079" w:rsidRDefault="00474308">
            <w:pPr>
              <w:rPr>
                <w:lang w:val="en-US" w:eastAsia="en-US"/>
              </w:rPr>
            </w:pPr>
            <w:r w:rsidRPr="009F4079">
              <w:rPr>
                <w:lang w:val="en-US" w:eastAsia="en-US"/>
              </w:rPr>
              <w:t>DNB Bank ASA</w:t>
            </w:r>
          </w:p>
          <w:p w14:paraId="2442FA8C" w14:textId="77777777" w:rsidR="00E71B0B" w:rsidRPr="009F4079" w:rsidRDefault="00474308">
            <w:pPr>
              <w:rPr>
                <w:lang w:val="en-US" w:eastAsia="en-US"/>
              </w:rPr>
            </w:pPr>
            <w:proofErr w:type="spellStart"/>
            <w:r w:rsidRPr="009F4079">
              <w:rPr>
                <w:lang w:val="en-US" w:eastAsia="en-US"/>
              </w:rPr>
              <w:t>Investinor</w:t>
            </w:r>
            <w:proofErr w:type="spellEnd"/>
            <w:r w:rsidRPr="009F4079">
              <w:rPr>
                <w:lang w:val="en-US" w:eastAsia="en-US"/>
              </w:rPr>
              <w:t xml:space="preserve"> AS</w:t>
            </w:r>
          </w:p>
          <w:p w14:paraId="3892A0B4" w14:textId="77777777" w:rsidR="00E71B0B" w:rsidRPr="009F4079" w:rsidRDefault="00474308">
            <w:pPr>
              <w:rPr>
                <w:lang w:val="en-US" w:eastAsia="en-US"/>
              </w:rPr>
            </w:pPr>
            <w:proofErr w:type="spellStart"/>
            <w:r w:rsidRPr="009F4079">
              <w:rPr>
                <w:lang w:val="en-US" w:eastAsia="en-US"/>
              </w:rPr>
              <w:t>Norfund</w:t>
            </w:r>
            <w:proofErr w:type="spellEnd"/>
          </w:p>
        </w:tc>
      </w:tr>
      <w:tr w:rsidR="00F562F6" w14:paraId="13AC6D77" w14:textId="77777777" w:rsidTr="00250132">
        <w:trPr>
          <w:trHeight w:val="283"/>
        </w:trPr>
        <w:tc>
          <w:tcPr>
            <w:tcW w:w="832" w:type="pct"/>
            <w:shd w:val="clear" w:color="auto" w:fill="auto"/>
          </w:tcPr>
          <w:p w14:paraId="6E977F29" w14:textId="77777777" w:rsidR="00E71B0B" w:rsidRDefault="00474308">
            <w:pPr>
              <w:rPr>
                <w:lang w:eastAsia="en-US"/>
              </w:rPr>
            </w:pPr>
            <w:r>
              <w:rPr>
                <w:lang w:eastAsia="en-US"/>
              </w:rPr>
              <w:lastRenderedPageBreak/>
              <w:t>Sveen</w:t>
            </w:r>
          </w:p>
        </w:tc>
        <w:tc>
          <w:tcPr>
            <w:tcW w:w="1070" w:type="pct"/>
            <w:shd w:val="clear" w:color="auto" w:fill="auto"/>
          </w:tcPr>
          <w:p w14:paraId="44F644F3" w14:textId="77777777" w:rsidR="00E71B0B" w:rsidRDefault="00474308">
            <w:pPr>
              <w:rPr>
                <w:lang w:eastAsia="en-US"/>
              </w:rPr>
            </w:pPr>
            <w:r>
              <w:rPr>
                <w:lang w:eastAsia="en-US"/>
              </w:rPr>
              <w:t>Elin Tveit</w:t>
            </w:r>
          </w:p>
        </w:tc>
        <w:tc>
          <w:tcPr>
            <w:tcW w:w="958" w:type="pct"/>
            <w:shd w:val="clear" w:color="auto" w:fill="auto"/>
          </w:tcPr>
          <w:p w14:paraId="36BFFE43"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7E8A1DF6" w14:textId="77777777" w:rsidR="00E71B0B" w:rsidRDefault="00474308">
            <w:pPr>
              <w:rPr>
                <w:lang w:eastAsia="en-US"/>
              </w:rPr>
            </w:pPr>
            <w:r>
              <w:rPr>
                <w:lang w:eastAsia="en-US"/>
              </w:rPr>
              <w:t>Fiskeri- og havbruksnæringens forskningsfinansiering AS</w:t>
            </w:r>
          </w:p>
        </w:tc>
      </w:tr>
      <w:tr w:rsidR="00F562F6" w14:paraId="03E704EF" w14:textId="77777777" w:rsidTr="00250132">
        <w:trPr>
          <w:trHeight w:val="283"/>
        </w:trPr>
        <w:tc>
          <w:tcPr>
            <w:tcW w:w="832" w:type="pct"/>
            <w:shd w:val="clear" w:color="auto" w:fill="auto"/>
          </w:tcPr>
          <w:p w14:paraId="58F034E3" w14:textId="77777777" w:rsidR="00E71B0B" w:rsidRDefault="00474308">
            <w:pPr>
              <w:rPr>
                <w:lang w:eastAsia="en-US"/>
              </w:rPr>
            </w:pPr>
            <w:r>
              <w:rPr>
                <w:lang w:eastAsia="en-US"/>
              </w:rPr>
              <w:t>Svendsen</w:t>
            </w:r>
          </w:p>
        </w:tc>
        <w:tc>
          <w:tcPr>
            <w:tcW w:w="1070" w:type="pct"/>
            <w:shd w:val="clear" w:color="auto" w:fill="auto"/>
          </w:tcPr>
          <w:p w14:paraId="1229CD52" w14:textId="77777777" w:rsidR="00E71B0B" w:rsidRDefault="00474308">
            <w:pPr>
              <w:rPr>
                <w:lang w:eastAsia="en-US"/>
              </w:rPr>
            </w:pPr>
            <w:r>
              <w:rPr>
                <w:lang w:eastAsia="en-US"/>
              </w:rPr>
              <w:t xml:space="preserve">Berit </w:t>
            </w:r>
          </w:p>
        </w:tc>
        <w:tc>
          <w:tcPr>
            <w:tcW w:w="958" w:type="pct"/>
            <w:shd w:val="clear" w:color="auto" w:fill="auto"/>
          </w:tcPr>
          <w:p w14:paraId="68B688FF" w14:textId="77777777" w:rsidR="00E71B0B" w:rsidRDefault="00474308">
            <w:pPr>
              <w:rPr>
                <w:lang w:eastAsia="en-US"/>
              </w:rPr>
            </w:pPr>
            <w:r>
              <w:rPr>
                <w:lang w:eastAsia="en-US"/>
              </w:rPr>
              <w:t>Oslo</w:t>
            </w:r>
          </w:p>
        </w:tc>
        <w:tc>
          <w:tcPr>
            <w:tcW w:w="2140" w:type="pct"/>
            <w:shd w:val="clear" w:color="auto" w:fill="auto"/>
          </w:tcPr>
          <w:p w14:paraId="3DB2800B" w14:textId="77777777" w:rsidR="00E71B0B" w:rsidRDefault="00474308">
            <w:pPr>
              <w:rPr>
                <w:lang w:eastAsia="en-US"/>
              </w:rPr>
            </w:pPr>
            <w:proofErr w:type="spellStart"/>
            <w:r>
              <w:rPr>
                <w:lang w:eastAsia="en-US"/>
              </w:rPr>
              <w:t>Vygruppen</w:t>
            </w:r>
            <w:proofErr w:type="spellEnd"/>
            <w:r>
              <w:rPr>
                <w:lang w:eastAsia="en-US"/>
              </w:rPr>
              <w:t xml:space="preserve"> AS</w:t>
            </w:r>
          </w:p>
        </w:tc>
      </w:tr>
      <w:tr w:rsidR="00F562F6" w14:paraId="12B5BBC3" w14:textId="77777777" w:rsidTr="00250132">
        <w:trPr>
          <w:trHeight w:val="283"/>
        </w:trPr>
        <w:tc>
          <w:tcPr>
            <w:tcW w:w="832" w:type="pct"/>
            <w:shd w:val="clear" w:color="auto" w:fill="auto"/>
          </w:tcPr>
          <w:p w14:paraId="50B4FD9F" w14:textId="77777777" w:rsidR="00E71B0B" w:rsidRDefault="00474308">
            <w:pPr>
              <w:rPr>
                <w:lang w:eastAsia="en-US"/>
              </w:rPr>
            </w:pPr>
            <w:proofErr w:type="spellStart"/>
            <w:r>
              <w:rPr>
                <w:lang w:eastAsia="en-US"/>
              </w:rPr>
              <w:t>Sætherø</w:t>
            </w:r>
            <w:proofErr w:type="spellEnd"/>
          </w:p>
        </w:tc>
        <w:tc>
          <w:tcPr>
            <w:tcW w:w="1070" w:type="pct"/>
            <w:shd w:val="clear" w:color="auto" w:fill="auto"/>
          </w:tcPr>
          <w:p w14:paraId="4A728A76" w14:textId="77777777" w:rsidR="00E71B0B" w:rsidRDefault="00474308">
            <w:pPr>
              <w:rPr>
                <w:lang w:eastAsia="en-US"/>
              </w:rPr>
            </w:pPr>
            <w:r>
              <w:rPr>
                <w:lang w:eastAsia="en-US"/>
              </w:rPr>
              <w:t>Ingrid</w:t>
            </w:r>
          </w:p>
        </w:tc>
        <w:tc>
          <w:tcPr>
            <w:tcW w:w="958" w:type="pct"/>
            <w:shd w:val="clear" w:color="auto" w:fill="auto"/>
          </w:tcPr>
          <w:p w14:paraId="2736B892" w14:textId="77777777" w:rsidR="00E71B0B" w:rsidRDefault="00474308">
            <w:pPr>
              <w:rPr>
                <w:lang w:eastAsia="en-US"/>
              </w:rPr>
            </w:pPr>
            <w:r>
              <w:rPr>
                <w:lang w:eastAsia="en-US"/>
              </w:rPr>
              <w:t>Trøndelag</w:t>
            </w:r>
          </w:p>
        </w:tc>
        <w:tc>
          <w:tcPr>
            <w:tcW w:w="2140" w:type="pct"/>
            <w:shd w:val="clear" w:color="auto" w:fill="auto"/>
          </w:tcPr>
          <w:p w14:paraId="79537B7F" w14:textId="77777777" w:rsidR="00E71B0B" w:rsidRDefault="00474308">
            <w:pPr>
              <w:rPr>
                <w:lang w:eastAsia="en-US"/>
              </w:rPr>
            </w:pPr>
            <w:r>
              <w:rPr>
                <w:lang w:eastAsia="en-US"/>
              </w:rPr>
              <w:t>Trøndelag Teater AS</w:t>
            </w:r>
          </w:p>
        </w:tc>
      </w:tr>
      <w:tr w:rsidR="00F562F6" w14:paraId="132FAEC5" w14:textId="77777777" w:rsidTr="00250132">
        <w:trPr>
          <w:trHeight w:val="283"/>
        </w:trPr>
        <w:tc>
          <w:tcPr>
            <w:tcW w:w="832" w:type="pct"/>
            <w:shd w:val="clear" w:color="auto" w:fill="auto"/>
          </w:tcPr>
          <w:p w14:paraId="60F0EECC" w14:textId="77777777" w:rsidR="00E71B0B" w:rsidRDefault="00474308">
            <w:pPr>
              <w:rPr>
                <w:lang w:eastAsia="en-US"/>
              </w:rPr>
            </w:pPr>
            <w:r>
              <w:rPr>
                <w:lang w:eastAsia="en-US"/>
              </w:rPr>
              <w:t>Sørby</w:t>
            </w:r>
          </w:p>
        </w:tc>
        <w:tc>
          <w:tcPr>
            <w:tcW w:w="1070" w:type="pct"/>
            <w:shd w:val="clear" w:color="auto" w:fill="auto"/>
          </w:tcPr>
          <w:p w14:paraId="1605E27A" w14:textId="77777777" w:rsidR="00E71B0B" w:rsidRDefault="00474308">
            <w:pPr>
              <w:rPr>
                <w:lang w:eastAsia="en-US"/>
              </w:rPr>
            </w:pPr>
            <w:r>
              <w:rPr>
                <w:lang w:eastAsia="en-US"/>
              </w:rPr>
              <w:t>Morten Karlsen</w:t>
            </w:r>
          </w:p>
        </w:tc>
        <w:tc>
          <w:tcPr>
            <w:tcW w:w="958" w:type="pct"/>
            <w:shd w:val="clear" w:color="auto" w:fill="auto"/>
          </w:tcPr>
          <w:p w14:paraId="7ACE180A" w14:textId="77777777" w:rsidR="00E71B0B" w:rsidRDefault="00474308">
            <w:pPr>
              <w:rPr>
                <w:lang w:eastAsia="en-US"/>
              </w:rPr>
            </w:pPr>
            <w:r>
              <w:rPr>
                <w:lang w:eastAsia="en-US"/>
              </w:rPr>
              <w:t>Utland</w:t>
            </w:r>
          </w:p>
        </w:tc>
        <w:tc>
          <w:tcPr>
            <w:tcW w:w="2140" w:type="pct"/>
            <w:shd w:val="clear" w:color="auto" w:fill="auto"/>
          </w:tcPr>
          <w:p w14:paraId="4F7D40E7" w14:textId="77777777" w:rsidR="00E71B0B" w:rsidRDefault="00474308">
            <w:pPr>
              <w:rPr>
                <w:lang w:eastAsia="en-US"/>
              </w:rPr>
            </w:pPr>
            <w:r>
              <w:rPr>
                <w:lang w:eastAsia="en-US"/>
              </w:rPr>
              <w:t>Mesta AS</w:t>
            </w:r>
          </w:p>
        </w:tc>
      </w:tr>
      <w:tr w:rsidR="00F562F6" w14:paraId="63682EE8" w14:textId="77777777" w:rsidTr="00250132">
        <w:trPr>
          <w:trHeight w:val="283"/>
        </w:trPr>
        <w:tc>
          <w:tcPr>
            <w:tcW w:w="832" w:type="pct"/>
            <w:shd w:val="clear" w:color="auto" w:fill="auto"/>
          </w:tcPr>
          <w:p w14:paraId="27506EAB" w14:textId="77777777" w:rsidR="00E71B0B" w:rsidRDefault="00474308">
            <w:pPr>
              <w:rPr>
                <w:lang w:eastAsia="en-US"/>
              </w:rPr>
            </w:pPr>
            <w:r>
              <w:rPr>
                <w:lang w:eastAsia="en-US"/>
              </w:rPr>
              <w:t>Søreide</w:t>
            </w:r>
          </w:p>
        </w:tc>
        <w:tc>
          <w:tcPr>
            <w:tcW w:w="1070" w:type="pct"/>
            <w:shd w:val="clear" w:color="auto" w:fill="auto"/>
          </w:tcPr>
          <w:p w14:paraId="53B26B50" w14:textId="77777777" w:rsidR="00E71B0B" w:rsidRDefault="00474308">
            <w:pPr>
              <w:rPr>
                <w:lang w:eastAsia="en-US"/>
              </w:rPr>
            </w:pPr>
            <w:r>
              <w:rPr>
                <w:lang w:eastAsia="en-US"/>
              </w:rPr>
              <w:t>Ingolf</w:t>
            </w:r>
          </w:p>
        </w:tc>
        <w:tc>
          <w:tcPr>
            <w:tcW w:w="958" w:type="pct"/>
            <w:shd w:val="clear" w:color="auto" w:fill="auto"/>
          </w:tcPr>
          <w:p w14:paraId="7ECBCA0E" w14:textId="77777777" w:rsidR="00E71B0B" w:rsidRDefault="00474308">
            <w:pPr>
              <w:rPr>
                <w:lang w:eastAsia="en-US"/>
              </w:rPr>
            </w:pPr>
            <w:r>
              <w:rPr>
                <w:lang w:eastAsia="en-US"/>
              </w:rPr>
              <w:t>Viken</w:t>
            </w:r>
          </w:p>
        </w:tc>
        <w:tc>
          <w:tcPr>
            <w:tcW w:w="2140" w:type="pct"/>
            <w:shd w:val="clear" w:color="auto" w:fill="auto"/>
          </w:tcPr>
          <w:p w14:paraId="6B136DCD" w14:textId="77777777" w:rsidR="00E71B0B" w:rsidRDefault="00474308">
            <w:pPr>
              <w:rPr>
                <w:lang w:eastAsia="en-US"/>
              </w:rPr>
            </w:pPr>
            <w:r>
              <w:rPr>
                <w:lang w:eastAsia="en-US"/>
              </w:rPr>
              <w:t>Simula Research Laboratory AS</w:t>
            </w:r>
          </w:p>
        </w:tc>
      </w:tr>
      <w:tr w:rsidR="00F562F6" w14:paraId="3EC830F2" w14:textId="77777777" w:rsidTr="00250132">
        <w:trPr>
          <w:trHeight w:val="283"/>
        </w:trPr>
        <w:tc>
          <w:tcPr>
            <w:tcW w:w="832" w:type="pct"/>
            <w:shd w:val="clear" w:color="auto" w:fill="auto"/>
          </w:tcPr>
          <w:p w14:paraId="2EDC679A" w14:textId="77777777" w:rsidR="00E71B0B" w:rsidRDefault="00474308">
            <w:pPr>
              <w:rPr>
                <w:lang w:eastAsia="en-US"/>
              </w:rPr>
            </w:pPr>
            <w:r>
              <w:rPr>
                <w:lang w:eastAsia="en-US"/>
              </w:rPr>
              <w:t xml:space="preserve">Sørlie </w:t>
            </w:r>
          </w:p>
        </w:tc>
        <w:tc>
          <w:tcPr>
            <w:tcW w:w="1070" w:type="pct"/>
            <w:shd w:val="clear" w:color="auto" w:fill="auto"/>
          </w:tcPr>
          <w:p w14:paraId="587F594F" w14:textId="77777777" w:rsidR="00E71B0B" w:rsidRDefault="00474308">
            <w:pPr>
              <w:rPr>
                <w:lang w:eastAsia="en-US"/>
              </w:rPr>
            </w:pPr>
            <w:r>
              <w:rPr>
                <w:lang w:eastAsia="en-US"/>
              </w:rPr>
              <w:t>Per A.</w:t>
            </w:r>
          </w:p>
        </w:tc>
        <w:tc>
          <w:tcPr>
            <w:tcW w:w="958" w:type="pct"/>
            <w:shd w:val="clear" w:color="auto" w:fill="auto"/>
          </w:tcPr>
          <w:p w14:paraId="289207CA" w14:textId="77777777" w:rsidR="00E71B0B" w:rsidRDefault="00474308">
            <w:pPr>
              <w:rPr>
                <w:lang w:eastAsia="en-US"/>
              </w:rPr>
            </w:pPr>
            <w:r>
              <w:rPr>
                <w:lang w:eastAsia="en-US"/>
              </w:rPr>
              <w:t>Viken</w:t>
            </w:r>
          </w:p>
        </w:tc>
        <w:tc>
          <w:tcPr>
            <w:tcW w:w="2140" w:type="pct"/>
            <w:shd w:val="clear" w:color="auto" w:fill="auto"/>
          </w:tcPr>
          <w:p w14:paraId="05418CEE" w14:textId="77777777" w:rsidR="00E71B0B" w:rsidRDefault="00474308">
            <w:pPr>
              <w:rPr>
                <w:lang w:eastAsia="en-US"/>
              </w:rPr>
            </w:pPr>
            <w:r>
              <w:rPr>
                <w:lang w:eastAsia="en-US"/>
              </w:rPr>
              <w:t>Kongsberg Gruppen ASA</w:t>
            </w:r>
          </w:p>
        </w:tc>
      </w:tr>
      <w:tr w:rsidR="00F562F6" w14:paraId="712B5935" w14:textId="77777777" w:rsidTr="00250132">
        <w:trPr>
          <w:trHeight w:val="283"/>
        </w:trPr>
        <w:tc>
          <w:tcPr>
            <w:tcW w:w="832" w:type="pct"/>
            <w:shd w:val="clear" w:color="auto" w:fill="auto"/>
          </w:tcPr>
          <w:p w14:paraId="210A8D61" w14:textId="77777777" w:rsidR="00E71B0B" w:rsidRDefault="00474308">
            <w:pPr>
              <w:rPr>
                <w:lang w:eastAsia="en-US"/>
              </w:rPr>
            </w:pPr>
            <w:r>
              <w:rPr>
                <w:lang w:eastAsia="en-US"/>
              </w:rPr>
              <w:t>Tanum</w:t>
            </w:r>
          </w:p>
        </w:tc>
        <w:tc>
          <w:tcPr>
            <w:tcW w:w="1070" w:type="pct"/>
            <w:shd w:val="clear" w:color="auto" w:fill="auto"/>
          </w:tcPr>
          <w:p w14:paraId="2CDE976F" w14:textId="77777777" w:rsidR="00E71B0B" w:rsidRDefault="00474308">
            <w:pPr>
              <w:rPr>
                <w:lang w:eastAsia="en-US"/>
              </w:rPr>
            </w:pPr>
            <w:r>
              <w:rPr>
                <w:lang w:eastAsia="en-US"/>
              </w:rPr>
              <w:t>Anne Carine</w:t>
            </w:r>
          </w:p>
        </w:tc>
        <w:tc>
          <w:tcPr>
            <w:tcW w:w="958" w:type="pct"/>
            <w:shd w:val="clear" w:color="auto" w:fill="auto"/>
          </w:tcPr>
          <w:p w14:paraId="726444F4" w14:textId="77777777" w:rsidR="00E71B0B" w:rsidRDefault="00474308">
            <w:pPr>
              <w:rPr>
                <w:lang w:eastAsia="en-US"/>
              </w:rPr>
            </w:pPr>
            <w:r>
              <w:rPr>
                <w:lang w:eastAsia="en-US"/>
              </w:rPr>
              <w:t>Oslo</w:t>
            </w:r>
          </w:p>
        </w:tc>
        <w:tc>
          <w:tcPr>
            <w:tcW w:w="2140" w:type="pct"/>
            <w:shd w:val="clear" w:color="auto" w:fill="auto"/>
          </w:tcPr>
          <w:p w14:paraId="0BB6375C" w14:textId="77777777" w:rsidR="00E71B0B" w:rsidRDefault="00474308">
            <w:pPr>
              <w:rPr>
                <w:lang w:eastAsia="en-US"/>
              </w:rPr>
            </w:pPr>
            <w:r>
              <w:rPr>
                <w:lang w:eastAsia="en-US"/>
              </w:rPr>
              <w:t>Avinor AS</w:t>
            </w:r>
          </w:p>
          <w:p w14:paraId="68767B7E" w14:textId="77777777" w:rsidR="00E71B0B" w:rsidRDefault="00474308">
            <w:pPr>
              <w:rPr>
                <w:lang w:eastAsia="en-US"/>
              </w:rPr>
            </w:pPr>
            <w:r>
              <w:rPr>
                <w:lang w:eastAsia="en-US"/>
              </w:rPr>
              <w:t>Den Norske Opera &amp; Ballett AS</w:t>
            </w:r>
          </w:p>
          <w:p w14:paraId="246C7E05" w14:textId="77777777" w:rsidR="00E71B0B" w:rsidRDefault="00474308">
            <w:pPr>
              <w:rPr>
                <w:lang w:eastAsia="en-US"/>
              </w:rPr>
            </w:pPr>
            <w:r>
              <w:rPr>
                <w:lang w:eastAsia="en-US"/>
              </w:rPr>
              <w:t>Posten Norge AS</w:t>
            </w:r>
          </w:p>
        </w:tc>
      </w:tr>
      <w:tr w:rsidR="00F562F6" w14:paraId="3017525F" w14:textId="77777777" w:rsidTr="00250132">
        <w:trPr>
          <w:trHeight w:val="283"/>
        </w:trPr>
        <w:tc>
          <w:tcPr>
            <w:tcW w:w="832" w:type="pct"/>
            <w:shd w:val="clear" w:color="auto" w:fill="auto"/>
          </w:tcPr>
          <w:p w14:paraId="270A4CD4" w14:textId="77777777" w:rsidR="00E71B0B" w:rsidRDefault="00474308">
            <w:pPr>
              <w:rPr>
                <w:lang w:eastAsia="en-US"/>
              </w:rPr>
            </w:pPr>
            <w:r>
              <w:rPr>
                <w:lang w:eastAsia="en-US"/>
              </w:rPr>
              <w:t>Teigland</w:t>
            </w:r>
          </w:p>
        </w:tc>
        <w:tc>
          <w:tcPr>
            <w:tcW w:w="1070" w:type="pct"/>
            <w:shd w:val="clear" w:color="auto" w:fill="auto"/>
          </w:tcPr>
          <w:p w14:paraId="51321D2F" w14:textId="77777777" w:rsidR="00E71B0B" w:rsidRDefault="00474308">
            <w:pPr>
              <w:rPr>
                <w:lang w:eastAsia="en-US"/>
              </w:rPr>
            </w:pPr>
            <w:r>
              <w:rPr>
                <w:lang w:eastAsia="en-US"/>
              </w:rPr>
              <w:t>Wenche</w:t>
            </w:r>
          </w:p>
        </w:tc>
        <w:tc>
          <w:tcPr>
            <w:tcW w:w="958" w:type="pct"/>
            <w:shd w:val="clear" w:color="auto" w:fill="auto"/>
          </w:tcPr>
          <w:p w14:paraId="0A966872"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4731A51F" w14:textId="77777777" w:rsidR="00E71B0B" w:rsidRDefault="00474308">
            <w:pPr>
              <w:rPr>
                <w:lang w:eastAsia="en-US"/>
              </w:rPr>
            </w:pPr>
            <w:proofErr w:type="spellStart"/>
            <w:r>
              <w:rPr>
                <w:lang w:eastAsia="en-US"/>
              </w:rPr>
              <w:t>Enova</w:t>
            </w:r>
            <w:proofErr w:type="spellEnd"/>
            <w:r>
              <w:rPr>
                <w:lang w:eastAsia="en-US"/>
              </w:rPr>
              <w:t xml:space="preserve"> SF</w:t>
            </w:r>
          </w:p>
          <w:p w14:paraId="56986995" w14:textId="77777777" w:rsidR="00E71B0B" w:rsidRDefault="00474308">
            <w:pPr>
              <w:rPr>
                <w:lang w:eastAsia="en-US"/>
              </w:rPr>
            </w:pPr>
            <w:r>
              <w:rPr>
                <w:lang w:eastAsia="en-US"/>
              </w:rPr>
              <w:t>Statnett SF</w:t>
            </w:r>
          </w:p>
        </w:tc>
      </w:tr>
      <w:tr w:rsidR="00F562F6" w14:paraId="1D3FCD59" w14:textId="77777777" w:rsidTr="00250132">
        <w:trPr>
          <w:trHeight w:val="283"/>
        </w:trPr>
        <w:tc>
          <w:tcPr>
            <w:tcW w:w="832" w:type="pct"/>
            <w:shd w:val="clear" w:color="auto" w:fill="auto"/>
          </w:tcPr>
          <w:p w14:paraId="09BFC6CE" w14:textId="77777777" w:rsidR="00E71B0B" w:rsidRDefault="00474308">
            <w:pPr>
              <w:rPr>
                <w:lang w:eastAsia="en-US"/>
              </w:rPr>
            </w:pPr>
            <w:proofErr w:type="spellStart"/>
            <w:r>
              <w:rPr>
                <w:lang w:eastAsia="en-US"/>
              </w:rPr>
              <w:t>Teigum</w:t>
            </w:r>
            <w:proofErr w:type="spellEnd"/>
          </w:p>
        </w:tc>
        <w:tc>
          <w:tcPr>
            <w:tcW w:w="1070" w:type="pct"/>
            <w:shd w:val="clear" w:color="auto" w:fill="auto"/>
          </w:tcPr>
          <w:p w14:paraId="1D3A7A78" w14:textId="77777777" w:rsidR="00E71B0B" w:rsidRDefault="00474308">
            <w:pPr>
              <w:rPr>
                <w:lang w:eastAsia="en-US"/>
              </w:rPr>
            </w:pPr>
            <w:r>
              <w:rPr>
                <w:lang w:eastAsia="en-US"/>
              </w:rPr>
              <w:t>Siri</w:t>
            </w:r>
          </w:p>
        </w:tc>
        <w:tc>
          <w:tcPr>
            <w:tcW w:w="958" w:type="pct"/>
            <w:shd w:val="clear" w:color="auto" w:fill="auto"/>
          </w:tcPr>
          <w:p w14:paraId="677918D2" w14:textId="77777777" w:rsidR="00E71B0B" w:rsidRDefault="00474308">
            <w:pPr>
              <w:rPr>
                <w:lang w:eastAsia="en-US"/>
              </w:rPr>
            </w:pPr>
            <w:r>
              <w:rPr>
                <w:lang w:eastAsia="en-US"/>
              </w:rPr>
              <w:t>Oslo</w:t>
            </w:r>
          </w:p>
        </w:tc>
        <w:tc>
          <w:tcPr>
            <w:tcW w:w="2140" w:type="pct"/>
            <w:shd w:val="clear" w:color="auto" w:fill="auto"/>
          </w:tcPr>
          <w:p w14:paraId="2BBA1837" w14:textId="77777777" w:rsidR="00E71B0B" w:rsidRDefault="00474308">
            <w:pPr>
              <w:rPr>
                <w:lang w:eastAsia="en-US"/>
              </w:rPr>
            </w:pPr>
            <w:r>
              <w:rPr>
                <w:lang w:eastAsia="en-US"/>
              </w:rPr>
              <w:t>Folketrygdfondet</w:t>
            </w:r>
          </w:p>
        </w:tc>
      </w:tr>
      <w:tr w:rsidR="00F562F6" w14:paraId="0B9AF2A9" w14:textId="77777777" w:rsidTr="00250132">
        <w:trPr>
          <w:trHeight w:val="283"/>
        </w:trPr>
        <w:tc>
          <w:tcPr>
            <w:tcW w:w="832" w:type="pct"/>
            <w:shd w:val="clear" w:color="auto" w:fill="auto"/>
          </w:tcPr>
          <w:p w14:paraId="33B5A13B" w14:textId="77777777" w:rsidR="00E71B0B" w:rsidRDefault="00474308">
            <w:pPr>
              <w:rPr>
                <w:lang w:eastAsia="en-US"/>
              </w:rPr>
            </w:pPr>
            <w:proofErr w:type="spellStart"/>
            <w:r>
              <w:rPr>
                <w:lang w:eastAsia="en-US"/>
              </w:rPr>
              <w:t>Tennesbø</w:t>
            </w:r>
            <w:proofErr w:type="spellEnd"/>
          </w:p>
        </w:tc>
        <w:tc>
          <w:tcPr>
            <w:tcW w:w="1070" w:type="pct"/>
            <w:shd w:val="clear" w:color="auto" w:fill="auto"/>
          </w:tcPr>
          <w:p w14:paraId="59F71C5D" w14:textId="77777777" w:rsidR="00E71B0B" w:rsidRDefault="00474308">
            <w:pPr>
              <w:rPr>
                <w:lang w:eastAsia="en-US"/>
              </w:rPr>
            </w:pPr>
            <w:r>
              <w:rPr>
                <w:lang w:eastAsia="en-US"/>
              </w:rPr>
              <w:t>Helge</w:t>
            </w:r>
          </w:p>
        </w:tc>
        <w:tc>
          <w:tcPr>
            <w:tcW w:w="958" w:type="pct"/>
            <w:shd w:val="clear" w:color="auto" w:fill="auto"/>
          </w:tcPr>
          <w:p w14:paraId="78080402" w14:textId="77777777" w:rsidR="00E71B0B" w:rsidRDefault="00474308">
            <w:pPr>
              <w:rPr>
                <w:lang w:eastAsia="en-US"/>
              </w:rPr>
            </w:pPr>
            <w:r>
              <w:rPr>
                <w:lang w:eastAsia="en-US"/>
              </w:rPr>
              <w:t>Agder</w:t>
            </w:r>
          </w:p>
        </w:tc>
        <w:tc>
          <w:tcPr>
            <w:tcW w:w="2140" w:type="pct"/>
            <w:shd w:val="clear" w:color="auto" w:fill="auto"/>
          </w:tcPr>
          <w:p w14:paraId="668EB3F7" w14:textId="77777777" w:rsidR="00E71B0B" w:rsidRDefault="00474308">
            <w:pPr>
              <w:rPr>
                <w:lang w:eastAsia="en-US"/>
              </w:rPr>
            </w:pPr>
            <w:r>
              <w:rPr>
                <w:lang w:eastAsia="en-US"/>
              </w:rPr>
              <w:t>Nordisk institutt for Odontologiske materialer AS</w:t>
            </w:r>
          </w:p>
        </w:tc>
      </w:tr>
      <w:tr w:rsidR="00F562F6" w14:paraId="73F1EA94" w14:textId="77777777" w:rsidTr="00250132">
        <w:trPr>
          <w:trHeight w:val="283"/>
        </w:trPr>
        <w:tc>
          <w:tcPr>
            <w:tcW w:w="832" w:type="pct"/>
            <w:shd w:val="clear" w:color="auto" w:fill="auto"/>
          </w:tcPr>
          <w:p w14:paraId="525BEE66" w14:textId="77777777" w:rsidR="00E71B0B" w:rsidRDefault="00474308">
            <w:pPr>
              <w:rPr>
                <w:lang w:eastAsia="en-US"/>
              </w:rPr>
            </w:pPr>
            <w:proofErr w:type="spellStart"/>
            <w:r>
              <w:rPr>
                <w:lang w:eastAsia="en-US"/>
              </w:rPr>
              <w:t>Thorburn</w:t>
            </w:r>
            <w:proofErr w:type="spellEnd"/>
          </w:p>
        </w:tc>
        <w:tc>
          <w:tcPr>
            <w:tcW w:w="1070" w:type="pct"/>
            <w:shd w:val="clear" w:color="auto" w:fill="auto"/>
          </w:tcPr>
          <w:p w14:paraId="2BD590F4" w14:textId="77777777" w:rsidR="00E71B0B" w:rsidRDefault="00474308">
            <w:pPr>
              <w:rPr>
                <w:lang w:eastAsia="en-US"/>
              </w:rPr>
            </w:pPr>
            <w:r>
              <w:rPr>
                <w:lang w:eastAsia="en-US"/>
              </w:rPr>
              <w:t>Karin S.</w:t>
            </w:r>
          </w:p>
        </w:tc>
        <w:tc>
          <w:tcPr>
            <w:tcW w:w="958" w:type="pct"/>
            <w:shd w:val="clear" w:color="auto" w:fill="auto"/>
          </w:tcPr>
          <w:p w14:paraId="3B26A893"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551DD143" w14:textId="77777777" w:rsidR="00E71B0B" w:rsidRDefault="00474308">
            <w:pPr>
              <w:rPr>
                <w:lang w:eastAsia="en-US"/>
              </w:rPr>
            </w:pPr>
            <w:r>
              <w:rPr>
                <w:lang w:eastAsia="en-US"/>
              </w:rPr>
              <w:t>Argentum Fondsinvesteringer AS</w:t>
            </w:r>
          </w:p>
        </w:tc>
      </w:tr>
      <w:tr w:rsidR="00F562F6" w14:paraId="07D34E28" w14:textId="77777777" w:rsidTr="00250132">
        <w:trPr>
          <w:trHeight w:val="283"/>
        </w:trPr>
        <w:tc>
          <w:tcPr>
            <w:tcW w:w="832" w:type="pct"/>
            <w:shd w:val="clear" w:color="auto" w:fill="auto"/>
          </w:tcPr>
          <w:p w14:paraId="22C1178B" w14:textId="77777777" w:rsidR="00E71B0B" w:rsidRDefault="00474308">
            <w:pPr>
              <w:rPr>
                <w:lang w:eastAsia="en-US"/>
              </w:rPr>
            </w:pPr>
            <w:r>
              <w:rPr>
                <w:lang w:eastAsia="en-US"/>
              </w:rPr>
              <w:t xml:space="preserve">Thorsen </w:t>
            </w:r>
          </w:p>
        </w:tc>
        <w:tc>
          <w:tcPr>
            <w:tcW w:w="1070" w:type="pct"/>
            <w:shd w:val="clear" w:color="auto" w:fill="auto"/>
          </w:tcPr>
          <w:p w14:paraId="64B0F900" w14:textId="77777777" w:rsidR="00E71B0B" w:rsidRDefault="00474308">
            <w:pPr>
              <w:rPr>
                <w:lang w:eastAsia="en-US"/>
              </w:rPr>
            </w:pPr>
            <w:r>
              <w:rPr>
                <w:lang w:eastAsia="en-US"/>
              </w:rPr>
              <w:t xml:space="preserve">Rolf </w:t>
            </w:r>
          </w:p>
        </w:tc>
        <w:tc>
          <w:tcPr>
            <w:tcW w:w="958" w:type="pct"/>
            <w:shd w:val="clear" w:color="auto" w:fill="auto"/>
          </w:tcPr>
          <w:p w14:paraId="744D561B" w14:textId="77777777" w:rsidR="00E71B0B" w:rsidRDefault="00474308">
            <w:pPr>
              <w:rPr>
                <w:lang w:eastAsia="en-US"/>
              </w:rPr>
            </w:pPr>
            <w:r>
              <w:rPr>
                <w:lang w:eastAsia="en-US"/>
              </w:rPr>
              <w:t>Oslo</w:t>
            </w:r>
          </w:p>
        </w:tc>
        <w:tc>
          <w:tcPr>
            <w:tcW w:w="2140" w:type="pct"/>
            <w:shd w:val="clear" w:color="auto" w:fill="auto"/>
          </w:tcPr>
          <w:p w14:paraId="55ED333B" w14:textId="77777777" w:rsidR="00E71B0B" w:rsidRDefault="00474308">
            <w:pPr>
              <w:rPr>
                <w:lang w:eastAsia="en-US"/>
              </w:rPr>
            </w:pPr>
            <w:r>
              <w:rPr>
                <w:lang w:eastAsia="en-US"/>
              </w:rPr>
              <w:t>Den Norske Opera &amp; Ballett AS</w:t>
            </w:r>
          </w:p>
        </w:tc>
      </w:tr>
      <w:tr w:rsidR="00F562F6" w14:paraId="5372C690" w14:textId="77777777" w:rsidTr="00250132">
        <w:trPr>
          <w:trHeight w:val="283"/>
        </w:trPr>
        <w:tc>
          <w:tcPr>
            <w:tcW w:w="832" w:type="pct"/>
            <w:shd w:val="clear" w:color="auto" w:fill="auto"/>
          </w:tcPr>
          <w:p w14:paraId="506A0156" w14:textId="77777777" w:rsidR="00E71B0B" w:rsidRDefault="00474308">
            <w:pPr>
              <w:rPr>
                <w:lang w:eastAsia="en-US"/>
              </w:rPr>
            </w:pPr>
            <w:proofErr w:type="spellStart"/>
            <w:r>
              <w:rPr>
                <w:lang w:eastAsia="en-US"/>
              </w:rPr>
              <w:t>Thorsnes</w:t>
            </w:r>
            <w:proofErr w:type="spellEnd"/>
          </w:p>
        </w:tc>
        <w:tc>
          <w:tcPr>
            <w:tcW w:w="1070" w:type="pct"/>
            <w:shd w:val="clear" w:color="auto" w:fill="auto"/>
          </w:tcPr>
          <w:p w14:paraId="0DC231E9" w14:textId="77777777" w:rsidR="00E71B0B" w:rsidRDefault="00474308">
            <w:pPr>
              <w:rPr>
                <w:lang w:eastAsia="en-US"/>
              </w:rPr>
            </w:pPr>
            <w:r>
              <w:rPr>
                <w:lang w:eastAsia="en-US"/>
              </w:rPr>
              <w:t>Ole Ronny</w:t>
            </w:r>
          </w:p>
        </w:tc>
        <w:tc>
          <w:tcPr>
            <w:tcW w:w="958" w:type="pct"/>
            <w:shd w:val="clear" w:color="auto" w:fill="auto"/>
          </w:tcPr>
          <w:p w14:paraId="6E01802C" w14:textId="77777777" w:rsidR="00E71B0B" w:rsidRDefault="00474308">
            <w:pPr>
              <w:rPr>
                <w:lang w:eastAsia="en-US"/>
              </w:rPr>
            </w:pPr>
            <w:r>
              <w:rPr>
                <w:lang w:eastAsia="en-US"/>
              </w:rPr>
              <w:t>Oslo</w:t>
            </w:r>
          </w:p>
        </w:tc>
        <w:tc>
          <w:tcPr>
            <w:tcW w:w="2140" w:type="pct"/>
            <w:shd w:val="clear" w:color="auto" w:fill="auto"/>
          </w:tcPr>
          <w:p w14:paraId="4A9F1198" w14:textId="77777777" w:rsidR="00E71B0B" w:rsidRDefault="00474308">
            <w:pPr>
              <w:rPr>
                <w:lang w:eastAsia="en-US"/>
              </w:rPr>
            </w:pPr>
            <w:r>
              <w:rPr>
                <w:lang w:eastAsia="en-US"/>
              </w:rPr>
              <w:t>Baneservice AS</w:t>
            </w:r>
          </w:p>
        </w:tc>
      </w:tr>
      <w:tr w:rsidR="00F562F6" w14:paraId="717E0423" w14:textId="77777777" w:rsidTr="00250132">
        <w:trPr>
          <w:trHeight w:val="283"/>
        </w:trPr>
        <w:tc>
          <w:tcPr>
            <w:tcW w:w="832" w:type="pct"/>
            <w:shd w:val="clear" w:color="auto" w:fill="auto"/>
          </w:tcPr>
          <w:p w14:paraId="7538740D" w14:textId="77777777" w:rsidR="00E71B0B" w:rsidRDefault="00474308">
            <w:pPr>
              <w:rPr>
                <w:lang w:eastAsia="en-US"/>
              </w:rPr>
            </w:pPr>
            <w:proofErr w:type="spellStart"/>
            <w:r>
              <w:rPr>
                <w:lang w:eastAsia="en-US"/>
              </w:rPr>
              <w:lastRenderedPageBreak/>
              <w:t>Thuestad</w:t>
            </w:r>
            <w:proofErr w:type="spellEnd"/>
          </w:p>
        </w:tc>
        <w:tc>
          <w:tcPr>
            <w:tcW w:w="1070" w:type="pct"/>
            <w:shd w:val="clear" w:color="auto" w:fill="auto"/>
          </w:tcPr>
          <w:p w14:paraId="11C90C97" w14:textId="77777777" w:rsidR="00E71B0B" w:rsidRDefault="00474308">
            <w:pPr>
              <w:rPr>
                <w:lang w:eastAsia="en-US"/>
              </w:rPr>
            </w:pPr>
            <w:r>
              <w:rPr>
                <w:lang w:eastAsia="en-US"/>
              </w:rPr>
              <w:t>John</w:t>
            </w:r>
          </w:p>
        </w:tc>
        <w:tc>
          <w:tcPr>
            <w:tcW w:w="958" w:type="pct"/>
            <w:shd w:val="clear" w:color="auto" w:fill="auto"/>
          </w:tcPr>
          <w:p w14:paraId="68F4A5B0" w14:textId="77777777" w:rsidR="00E71B0B" w:rsidRDefault="00474308">
            <w:pPr>
              <w:rPr>
                <w:lang w:eastAsia="en-US"/>
              </w:rPr>
            </w:pPr>
            <w:r>
              <w:rPr>
                <w:lang w:eastAsia="en-US"/>
              </w:rPr>
              <w:t>Utland</w:t>
            </w:r>
          </w:p>
        </w:tc>
        <w:tc>
          <w:tcPr>
            <w:tcW w:w="2140" w:type="pct"/>
            <w:shd w:val="clear" w:color="auto" w:fill="auto"/>
          </w:tcPr>
          <w:p w14:paraId="0C8550EB" w14:textId="77777777" w:rsidR="00E71B0B" w:rsidRDefault="00474308">
            <w:pPr>
              <w:rPr>
                <w:lang w:eastAsia="en-US"/>
              </w:rPr>
            </w:pPr>
            <w:r>
              <w:rPr>
                <w:lang w:eastAsia="en-US"/>
              </w:rPr>
              <w:t>Yara International ASA</w:t>
            </w:r>
          </w:p>
        </w:tc>
      </w:tr>
      <w:tr w:rsidR="00F562F6" w14:paraId="23D394C8" w14:textId="77777777" w:rsidTr="00250132">
        <w:trPr>
          <w:trHeight w:val="283"/>
        </w:trPr>
        <w:tc>
          <w:tcPr>
            <w:tcW w:w="832" w:type="pct"/>
            <w:shd w:val="clear" w:color="auto" w:fill="auto"/>
          </w:tcPr>
          <w:p w14:paraId="0A719879" w14:textId="77777777" w:rsidR="00E71B0B" w:rsidRDefault="00474308">
            <w:pPr>
              <w:rPr>
                <w:lang w:eastAsia="en-US"/>
              </w:rPr>
            </w:pPr>
            <w:r>
              <w:rPr>
                <w:lang w:eastAsia="en-US"/>
              </w:rPr>
              <w:t>Tomasgard</w:t>
            </w:r>
          </w:p>
        </w:tc>
        <w:tc>
          <w:tcPr>
            <w:tcW w:w="1070" w:type="pct"/>
            <w:shd w:val="clear" w:color="auto" w:fill="auto"/>
          </w:tcPr>
          <w:p w14:paraId="42F300D8" w14:textId="77777777" w:rsidR="00E71B0B" w:rsidRDefault="00474308">
            <w:pPr>
              <w:rPr>
                <w:lang w:eastAsia="en-US"/>
              </w:rPr>
            </w:pPr>
            <w:r>
              <w:rPr>
                <w:lang w:eastAsia="en-US"/>
              </w:rPr>
              <w:t>Asgeir</w:t>
            </w:r>
          </w:p>
        </w:tc>
        <w:tc>
          <w:tcPr>
            <w:tcW w:w="958" w:type="pct"/>
            <w:shd w:val="clear" w:color="auto" w:fill="auto"/>
          </w:tcPr>
          <w:p w14:paraId="7F7442B8" w14:textId="77777777" w:rsidR="00E71B0B" w:rsidRDefault="00474308">
            <w:pPr>
              <w:rPr>
                <w:lang w:eastAsia="en-US"/>
              </w:rPr>
            </w:pPr>
            <w:r>
              <w:rPr>
                <w:lang w:eastAsia="en-US"/>
              </w:rPr>
              <w:t>Trøndelag</w:t>
            </w:r>
          </w:p>
        </w:tc>
        <w:tc>
          <w:tcPr>
            <w:tcW w:w="2140" w:type="pct"/>
            <w:shd w:val="clear" w:color="auto" w:fill="auto"/>
          </w:tcPr>
          <w:p w14:paraId="2A308E65" w14:textId="77777777" w:rsidR="00E71B0B" w:rsidRDefault="00474308">
            <w:pPr>
              <w:rPr>
                <w:lang w:eastAsia="en-US"/>
              </w:rPr>
            </w:pPr>
            <w:proofErr w:type="spellStart"/>
            <w:r>
              <w:rPr>
                <w:lang w:eastAsia="en-US"/>
              </w:rPr>
              <w:t>Gassco</w:t>
            </w:r>
            <w:proofErr w:type="spellEnd"/>
            <w:r>
              <w:rPr>
                <w:lang w:eastAsia="en-US"/>
              </w:rPr>
              <w:t xml:space="preserve"> AS</w:t>
            </w:r>
          </w:p>
        </w:tc>
      </w:tr>
      <w:tr w:rsidR="00F562F6" w14:paraId="0442541C" w14:textId="77777777" w:rsidTr="00250132">
        <w:trPr>
          <w:trHeight w:val="283"/>
        </w:trPr>
        <w:tc>
          <w:tcPr>
            <w:tcW w:w="832" w:type="pct"/>
            <w:shd w:val="clear" w:color="auto" w:fill="auto"/>
          </w:tcPr>
          <w:p w14:paraId="06FF7934" w14:textId="77777777" w:rsidR="00E71B0B" w:rsidRDefault="00474308">
            <w:pPr>
              <w:rPr>
                <w:lang w:eastAsia="en-US"/>
              </w:rPr>
            </w:pPr>
            <w:proofErr w:type="spellStart"/>
            <w:r>
              <w:rPr>
                <w:lang w:eastAsia="en-US"/>
              </w:rPr>
              <w:t>Torgnes</w:t>
            </w:r>
            <w:proofErr w:type="spellEnd"/>
          </w:p>
        </w:tc>
        <w:tc>
          <w:tcPr>
            <w:tcW w:w="1070" w:type="pct"/>
            <w:shd w:val="clear" w:color="auto" w:fill="auto"/>
          </w:tcPr>
          <w:p w14:paraId="11D96A61" w14:textId="77777777" w:rsidR="00E71B0B" w:rsidRDefault="00474308">
            <w:pPr>
              <w:rPr>
                <w:lang w:eastAsia="en-US"/>
              </w:rPr>
            </w:pPr>
            <w:r>
              <w:rPr>
                <w:lang w:eastAsia="en-US"/>
              </w:rPr>
              <w:t>Paul Birger</w:t>
            </w:r>
          </w:p>
        </w:tc>
        <w:tc>
          <w:tcPr>
            <w:tcW w:w="958" w:type="pct"/>
            <w:shd w:val="clear" w:color="auto" w:fill="auto"/>
          </w:tcPr>
          <w:p w14:paraId="5CD2BE57" w14:textId="77777777" w:rsidR="00E71B0B" w:rsidRDefault="00474308">
            <w:pPr>
              <w:rPr>
                <w:lang w:eastAsia="en-US"/>
              </w:rPr>
            </w:pPr>
            <w:r>
              <w:rPr>
                <w:lang w:eastAsia="en-US"/>
              </w:rPr>
              <w:t>Nordland</w:t>
            </w:r>
          </w:p>
        </w:tc>
        <w:tc>
          <w:tcPr>
            <w:tcW w:w="2140" w:type="pct"/>
            <w:shd w:val="clear" w:color="auto" w:fill="auto"/>
          </w:tcPr>
          <w:p w14:paraId="1BDCE4CD" w14:textId="77777777" w:rsidR="00E71B0B" w:rsidRDefault="00474308">
            <w:pPr>
              <w:rPr>
                <w:lang w:eastAsia="en-US"/>
              </w:rPr>
            </w:pPr>
            <w:r>
              <w:rPr>
                <w:lang w:eastAsia="en-US"/>
              </w:rPr>
              <w:t xml:space="preserve">Fiskeri- og </w:t>
            </w:r>
            <w:proofErr w:type="spellStart"/>
            <w:r>
              <w:rPr>
                <w:lang w:eastAsia="en-US"/>
              </w:rPr>
              <w:t>havbruknæringens</w:t>
            </w:r>
            <w:proofErr w:type="spellEnd"/>
            <w:r>
              <w:rPr>
                <w:lang w:eastAsia="en-US"/>
              </w:rPr>
              <w:t xml:space="preserve"> forskningsfinansiering AS</w:t>
            </w:r>
          </w:p>
        </w:tc>
      </w:tr>
      <w:tr w:rsidR="00F562F6" w14:paraId="0FD59E75" w14:textId="77777777" w:rsidTr="00250132">
        <w:trPr>
          <w:trHeight w:val="283"/>
        </w:trPr>
        <w:tc>
          <w:tcPr>
            <w:tcW w:w="832" w:type="pct"/>
            <w:shd w:val="clear" w:color="auto" w:fill="auto"/>
          </w:tcPr>
          <w:p w14:paraId="7FA15C28" w14:textId="77777777" w:rsidR="00E71B0B" w:rsidRDefault="00474308">
            <w:pPr>
              <w:rPr>
                <w:lang w:eastAsia="en-US"/>
              </w:rPr>
            </w:pPr>
            <w:proofErr w:type="spellStart"/>
            <w:r>
              <w:rPr>
                <w:lang w:eastAsia="en-US"/>
              </w:rPr>
              <w:t>Trovik</w:t>
            </w:r>
            <w:proofErr w:type="spellEnd"/>
          </w:p>
        </w:tc>
        <w:tc>
          <w:tcPr>
            <w:tcW w:w="1070" w:type="pct"/>
            <w:shd w:val="clear" w:color="auto" w:fill="auto"/>
          </w:tcPr>
          <w:p w14:paraId="6C596E41" w14:textId="77777777" w:rsidR="00E71B0B" w:rsidRDefault="00474308">
            <w:pPr>
              <w:rPr>
                <w:lang w:eastAsia="en-US"/>
              </w:rPr>
            </w:pPr>
            <w:r>
              <w:rPr>
                <w:lang w:eastAsia="en-US"/>
              </w:rPr>
              <w:t xml:space="preserve">Katrine </w:t>
            </w:r>
          </w:p>
        </w:tc>
        <w:tc>
          <w:tcPr>
            <w:tcW w:w="958" w:type="pct"/>
            <w:shd w:val="clear" w:color="auto" w:fill="auto"/>
          </w:tcPr>
          <w:p w14:paraId="3DE79A0A"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790D5728" w14:textId="77777777" w:rsidR="00E71B0B" w:rsidRDefault="00474308">
            <w:pPr>
              <w:rPr>
                <w:lang w:eastAsia="en-US"/>
              </w:rPr>
            </w:pPr>
            <w:r>
              <w:rPr>
                <w:lang w:eastAsia="en-US"/>
              </w:rPr>
              <w:t xml:space="preserve">AS Den </w:t>
            </w:r>
            <w:proofErr w:type="spellStart"/>
            <w:r>
              <w:rPr>
                <w:lang w:eastAsia="en-US"/>
              </w:rPr>
              <w:t>Nationale</w:t>
            </w:r>
            <w:proofErr w:type="spellEnd"/>
            <w:r>
              <w:rPr>
                <w:lang w:eastAsia="en-US"/>
              </w:rPr>
              <w:t xml:space="preserve"> Scene</w:t>
            </w:r>
          </w:p>
        </w:tc>
      </w:tr>
      <w:tr w:rsidR="00F562F6" w14:paraId="7B385DC3" w14:textId="77777777" w:rsidTr="00250132">
        <w:trPr>
          <w:trHeight w:val="283"/>
        </w:trPr>
        <w:tc>
          <w:tcPr>
            <w:tcW w:w="832" w:type="pct"/>
            <w:shd w:val="clear" w:color="auto" w:fill="auto"/>
          </w:tcPr>
          <w:p w14:paraId="112CAAF9" w14:textId="77777777" w:rsidR="00E71B0B" w:rsidRDefault="00474308">
            <w:pPr>
              <w:rPr>
                <w:lang w:eastAsia="en-US"/>
              </w:rPr>
            </w:pPr>
            <w:proofErr w:type="spellStart"/>
            <w:r>
              <w:rPr>
                <w:lang w:eastAsia="en-US"/>
              </w:rPr>
              <w:t>Trovik</w:t>
            </w:r>
            <w:proofErr w:type="spellEnd"/>
          </w:p>
        </w:tc>
        <w:tc>
          <w:tcPr>
            <w:tcW w:w="1070" w:type="pct"/>
            <w:shd w:val="clear" w:color="auto" w:fill="auto"/>
          </w:tcPr>
          <w:p w14:paraId="79A7DC55" w14:textId="77777777" w:rsidR="00E71B0B" w:rsidRDefault="00474308">
            <w:pPr>
              <w:rPr>
                <w:lang w:eastAsia="en-US"/>
              </w:rPr>
            </w:pPr>
            <w:r>
              <w:rPr>
                <w:lang w:eastAsia="en-US"/>
              </w:rPr>
              <w:t>Tørres</w:t>
            </w:r>
          </w:p>
        </w:tc>
        <w:tc>
          <w:tcPr>
            <w:tcW w:w="958" w:type="pct"/>
            <w:shd w:val="clear" w:color="auto" w:fill="auto"/>
          </w:tcPr>
          <w:p w14:paraId="37BCACD4" w14:textId="77777777" w:rsidR="00E71B0B" w:rsidRDefault="00474308">
            <w:pPr>
              <w:rPr>
                <w:lang w:eastAsia="en-US"/>
              </w:rPr>
            </w:pPr>
            <w:r>
              <w:rPr>
                <w:lang w:eastAsia="en-US"/>
              </w:rPr>
              <w:t>Oslo</w:t>
            </w:r>
          </w:p>
        </w:tc>
        <w:tc>
          <w:tcPr>
            <w:tcW w:w="2140" w:type="pct"/>
            <w:shd w:val="clear" w:color="auto" w:fill="auto"/>
          </w:tcPr>
          <w:p w14:paraId="5C3F15E8" w14:textId="77777777" w:rsidR="00E71B0B" w:rsidRDefault="00474308">
            <w:pPr>
              <w:rPr>
                <w:lang w:eastAsia="en-US"/>
              </w:rPr>
            </w:pPr>
            <w:r>
              <w:rPr>
                <w:lang w:eastAsia="en-US"/>
              </w:rPr>
              <w:t>Folketrygdfondet</w:t>
            </w:r>
          </w:p>
        </w:tc>
      </w:tr>
      <w:tr w:rsidR="00F562F6" w14:paraId="338E1D75" w14:textId="77777777" w:rsidTr="00250132">
        <w:trPr>
          <w:trHeight w:val="283"/>
        </w:trPr>
        <w:tc>
          <w:tcPr>
            <w:tcW w:w="832" w:type="pct"/>
            <w:shd w:val="clear" w:color="auto" w:fill="auto"/>
          </w:tcPr>
          <w:p w14:paraId="3C72050A" w14:textId="77777777" w:rsidR="00E71B0B" w:rsidRDefault="00474308">
            <w:pPr>
              <w:rPr>
                <w:lang w:eastAsia="en-US"/>
              </w:rPr>
            </w:pPr>
            <w:r>
              <w:rPr>
                <w:lang w:eastAsia="en-US"/>
              </w:rPr>
              <w:t>Tuvstein</w:t>
            </w:r>
          </w:p>
        </w:tc>
        <w:tc>
          <w:tcPr>
            <w:tcW w:w="1070" w:type="pct"/>
            <w:shd w:val="clear" w:color="auto" w:fill="auto"/>
          </w:tcPr>
          <w:p w14:paraId="7D382C91" w14:textId="77777777" w:rsidR="00E71B0B" w:rsidRDefault="00474308">
            <w:pPr>
              <w:rPr>
                <w:lang w:eastAsia="en-US"/>
              </w:rPr>
            </w:pPr>
            <w:r>
              <w:rPr>
                <w:lang w:eastAsia="en-US"/>
              </w:rPr>
              <w:t xml:space="preserve">Trond </w:t>
            </w:r>
          </w:p>
        </w:tc>
        <w:tc>
          <w:tcPr>
            <w:tcW w:w="958" w:type="pct"/>
            <w:shd w:val="clear" w:color="auto" w:fill="auto"/>
          </w:tcPr>
          <w:p w14:paraId="6F12B201" w14:textId="77777777" w:rsidR="00E71B0B" w:rsidRDefault="00474308">
            <w:pPr>
              <w:rPr>
                <w:lang w:eastAsia="en-US"/>
              </w:rPr>
            </w:pPr>
            <w:r>
              <w:rPr>
                <w:lang w:eastAsia="en-US"/>
              </w:rPr>
              <w:t>Trøndelag</w:t>
            </w:r>
          </w:p>
        </w:tc>
        <w:tc>
          <w:tcPr>
            <w:tcW w:w="2140" w:type="pct"/>
            <w:shd w:val="clear" w:color="auto" w:fill="auto"/>
          </w:tcPr>
          <w:p w14:paraId="3B43CFF7" w14:textId="77777777" w:rsidR="00E71B0B" w:rsidRDefault="00474308">
            <w:pPr>
              <w:rPr>
                <w:lang w:eastAsia="en-US"/>
              </w:rPr>
            </w:pPr>
            <w:r>
              <w:rPr>
                <w:lang w:eastAsia="en-US"/>
              </w:rPr>
              <w:t>Norges sjømatråd AS</w:t>
            </w:r>
          </w:p>
        </w:tc>
      </w:tr>
      <w:tr w:rsidR="00F562F6" w:rsidRPr="006E3B88" w14:paraId="4CF9ED75" w14:textId="77777777" w:rsidTr="00250132">
        <w:trPr>
          <w:trHeight w:val="283"/>
        </w:trPr>
        <w:tc>
          <w:tcPr>
            <w:tcW w:w="832" w:type="pct"/>
            <w:shd w:val="clear" w:color="auto" w:fill="auto"/>
          </w:tcPr>
          <w:p w14:paraId="6E0CEC77" w14:textId="77777777" w:rsidR="00E71B0B" w:rsidRDefault="00474308">
            <w:pPr>
              <w:rPr>
                <w:lang w:eastAsia="en-US"/>
              </w:rPr>
            </w:pPr>
            <w:proofErr w:type="spellStart"/>
            <w:r>
              <w:rPr>
                <w:lang w:eastAsia="en-US"/>
              </w:rPr>
              <w:t>Tverfjeld</w:t>
            </w:r>
            <w:proofErr w:type="spellEnd"/>
          </w:p>
        </w:tc>
        <w:tc>
          <w:tcPr>
            <w:tcW w:w="1070" w:type="pct"/>
            <w:shd w:val="clear" w:color="auto" w:fill="auto"/>
          </w:tcPr>
          <w:p w14:paraId="00D87EB4" w14:textId="77777777" w:rsidR="00E71B0B" w:rsidRDefault="00474308">
            <w:pPr>
              <w:rPr>
                <w:lang w:eastAsia="en-US"/>
              </w:rPr>
            </w:pPr>
            <w:r>
              <w:rPr>
                <w:lang w:eastAsia="en-US"/>
              </w:rPr>
              <w:t>Elin Bang</w:t>
            </w:r>
          </w:p>
        </w:tc>
        <w:tc>
          <w:tcPr>
            <w:tcW w:w="958" w:type="pct"/>
            <w:shd w:val="clear" w:color="auto" w:fill="auto"/>
          </w:tcPr>
          <w:p w14:paraId="0C818168" w14:textId="77777777" w:rsidR="00E71B0B" w:rsidRDefault="00474308">
            <w:pPr>
              <w:rPr>
                <w:lang w:eastAsia="en-US"/>
              </w:rPr>
            </w:pPr>
            <w:r>
              <w:rPr>
                <w:lang w:eastAsia="en-US"/>
              </w:rPr>
              <w:t>Troms og Finnmark</w:t>
            </w:r>
          </w:p>
        </w:tc>
        <w:tc>
          <w:tcPr>
            <w:tcW w:w="2140" w:type="pct"/>
            <w:shd w:val="clear" w:color="auto" w:fill="auto"/>
          </w:tcPr>
          <w:p w14:paraId="5F4E273B" w14:textId="77777777" w:rsidR="00E71B0B" w:rsidRPr="009F4079" w:rsidRDefault="00474308">
            <w:pPr>
              <w:rPr>
                <w:lang w:val="en-US" w:eastAsia="en-US"/>
              </w:rPr>
            </w:pPr>
            <w:proofErr w:type="spellStart"/>
            <w:r w:rsidRPr="009F4079">
              <w:rPr>
                <w:lang w:val="en-US" w:eastAsia="en-US"/>
              </w:rPr>
              <w:t>Bjørnøen</w:t>
            </w:r>
            <w:proofErr w:type="spellEnd"/>
            <w:r w:rsidRPr="009F4079">
              <w:rPr>
                <w:lang w:val="en-US" w:eastAsia="en-US"/>
              </w:rPr>
              <w:t xml:space="preserve"> AS</w:t>
            </w:r>
          </w:p>
          <w:p w14:paraId="5443ED78" w14:textId="77777777" w:rsidR="00E71B0B" w:rsidRPr="009F4079" w:rsidRDefault="00474308">
            <w:pPr>
              <w:rPr>
                <w:lang w:val="en-US" w:eastAsia="en-US"/>
              </w:rPr>
            </w:pPr>
            <w:r w:rsidRPr="009F4079">
              <w:rPr>
                <w:lang w:val="en-US" w:eastAsia="en-US"/>
              </w:rPr>
              <w:t>Kings Bay AS</w:t>
            </w:r>
          </w:p>
        </w:tc>
      </w:tr>
      <w:tr w:rsidR="00F562F6" w14:paraId="3D17CFFC" w14:textId="77777777" w:rsidTr="00250132">
        <w:trPr>
          <w:trHeight w:val="283"/>
        </w:trPr>
        <w:tc>
          <w:tcPr>
            <w:tcW w:w="832" w:type="pct"/>
            <w:shd w:val="clear" w:color="auto" w:fill="auto"/>
          </w:tcPr>
          <w:p w14:paraId="2B178BAE" w14:textId="77777777" w:rsidR="00E71B0B" w:rsidRDefault="00474308">
            <w:pPr>
              <w:rPr>
                <w:lang w:eastAsia="en-US"/>
              </w:rPr>
            </w:pPr>
            <w:r>
              <w:rPr>
                <w:lang w:eastAsia="en-US"/>
              </w:rPr>
              <w:t>Tørstad</w:t>
            </w:r>
          </w:p>
        </w:tc>
        <w:tc>
          <w:tcPr>
            <w:tcW w:w="1070" w:type="pct"/>
            <w:shd w:val="clear" w:color="auto" w:fill="auto"/>
          </w:tcPr>
          <w:p w14:paraId="41565473" w14:textId="77777777" w:rsidR="00E71B0B" w:rsidRDefault="00474308">
            <w:pPr>
              <w:rPr>
                <w:lang w:eastAsia="en-US"/>
              </w:rPr>
            </w:pPr>
            <w:r>
              <w:rPr>
                <w:lang w:eastAsia="en-US"/>
              </w:rPr>
              <w:t>Elisabeth</w:t>
            </w:r>
          </w:p>
        </w:tc>
        <w:tc>
          <w:tcPr>
            <w:tcW w:w="958" w:type="pct"/>
            <w:shd w:val="clear" w:color="auto" w:fill="auto"/>
          </w:tcPr>
          <w:p w14:paraId="27F28922" w14:textId="77777777" w:rsidR="00E71B0B" w:rsidRDefault="00474308">
            <w:pPr>
              <w:rPr>
                <w:lang w:eastAsia="en-US"/>
              </w:rPr>
            </w:pPr>
            <w:r>
              <w:rPr>
                <w:lang w:eastAsia="en-US"/>
              </w:rPr>
              <w:t>Oslo</w:t>
            </w:r>
          </w:p>
        </w:tc>
        <w:tc>
          <w:tcPr>
            <w:tcW w:w="2140" w:type="pct"/>
            <w:shd w:val="clear" w:color="auto" w:fill="auto"/>
          </w:tcPr>
          <w:p w14:paraId="1E83B086" w14:textId="77777777" w:rsidR="00E71B0B" w:rsidRDefault="00474308">
            <w:pPr>
              <w:rPr>
                <w:lang w:eastAsia="en-US"/>
              </w:rPr>
            </w:pPr>
            <w:r>
              <w:rPr>
                <w:lang w:eastAsia="en-US"/>
              </w:rPr>
              <w:t>Aker Solutions ASA</w:t>
            </w:r>
          </w:p>
        </w:tc>
      </w:tr>
      <w:tr w:rsidR="00F562F6" w14:paraId="19CBAE07" w14:textId="77777777" w:rsidTr="00250132">
        <w:trPr>
          <w:trHeight w:val="283"/>
        </w:trPr>
        <w:tc>
          <w:tcPr>
            <w:tcW w:w="832" w:type="pct"/>
            <w:shd w:val="clear" w:color="auto" w:fill="auto"/>
          </w:tcPr>
          <w:p w14:paraId="5592BF14" w14:textId="77777777" w:rsidR="00E71B0B" w:rsidRDefault="00474308">
            <w:pPr>
              <w:rPr>
                <w:lang w:eastAsia="en-US"/>
              </w:rPr>
            </w:pPr>
            <w:r>
              <w:rPr>
                <w:lang w:eastAsia="en-US"/>
              </w:rPr>
              <w:t>Ulriksen</w:t>
            </w:r>
          </w:p>
        </w:tc>
        <w:tc>
          <w:tcPr>
            <w:tcW w:w="1070" w:type="pct"/>
            <w:shd w:val="clear" w:color="auto" w:fill="auto"/>
          </w:tcPr>
          <w:p w14:paraId="79B93582" w14:textId="77777777" w:rsidR="00E71B0B" w:rsidRDefault="00474308">
            <w:pPr>
              <w:rPr>
                <w:lang w:eastAsia="en-US"/>
              </w:rPr>
            </w:pPr>
            <w:r>
              <w:rPr>
                <w:lang w:eastAsia="en-US"/>
              </w:rPr>
              <w:t>Arve</w:t>
            </w:r>
          </w:p>
        </w:tc>
        <w:tc>
          <w:tcPr>
            <w:tcW w:w="958" w:type="pct"/>
            <w:shd w:val="clear" w:color="auto" w:fill="auto"/>
          </w:tcPr>
          <w:p w14:paraId="5146B4DC" w14:textId="77777777" w:rsidR="00E71B0B" w:rsidRDefault="00474308">
            <w:pPr>
              <w:rPr>
                <w:lang w:eastAsia="en-US"/>
              </w:rPr>
            </w:pPr>
            <w:r>
              <w:rPr>
                <w:lang w:eastAsia="en-US"/>
              </w:rPr>
              <w:t>Nordland</w:t>
            </w:r>
          </w:p>
        </w:tc>
        <w:tc>
          <w:tcPr>
            <w:tcW w:w="2140" w:type="pct"/>
            <w:shd w:val="clear" w:color="auto" w:fill="auto"/>
          </w:tcPr>
          <w:p w14:paraId="209546D9" w14:textId="77777777" w:rsidR="00E71B0B" w:rsidRDefault="00474308">
            <w:pPr>
              <w:rPr>
                <w:lang w:eastAsia="en-US"/>
              </w:rPr>
            </w:pPr>
            <w:r>
              <w:rPr>
                <w:lang w:eastAsia="en-US"/>
              </w:rPr>
              <w:t>Siva - Selskapet for Industrivekst</w:t>
            </w:r>
          </w:p>
        </w:tc>
      </w:tr>
      <w:tr w:rsidR="00F562F6" w14:paraId="06E0BB61" w14:textId="77777777" w:rsidTr="00250132">
        <w:trPr>
          <w:trHeight w:val="283"/>
        </w:trPr>
        <w:tc>
          <w:tcPr>
            <w:tcW w:w="832" w:type="pct"/>
            <w:shd w:val="clear" w:color="auto" w:fill="auto"/>
          </w:tcPr>
          <w:p w14:paraId="35E0090D" w14:textId="77777777" w:rsidR="00E71B0B" w:rsidRDefault="00474308">
            <w:pPr>
              <w:rPr>
                <w:lang w:eastAsia="en-US"/>
              </w:rPr>
            </w:pPr>
            <w:proofErr w:type="spellStart"/>
            <w:r>
              <w:rPr>
                <w:lang w:eastAsia="en-US"/>
              </w:rPr>
              <w:t>Undeli</w:t>
            </w:r>
            <w:proofErr w:type="spellEnd"/>
          </w:p>
        </w:tc>
        <w:tc>
          <w:tcPr>
            <w:tcW w:w="1070" w:type="pct"/>
            <w:shd w:val="clear" w:color="auto" w:fill="auto"/>
          </w:tcPr>
          <w:p w14:paraId="6EC80EA3" w14:textId="77777777" w:rsidR="00E71B0B" w:rsidRDefault="00474308">
            <w:pPr>
              <w:rPr>
                <w:lang w:eastAsia="en-US"/>
              </w:rPr>
            </w:pPr>
            <w:r>
              <w:rPr>
                <w:lang w:eastAsia="en-US"/>
              </w:rPr>
              <w:t xml:space="preserve">Johnny </w:t>
            </w:r>
          </w:p>
        </w:tc>
        <w:tc>
          <w:tcPr>
            <w:tcW w:w="958" w:type="pct"/>
            <w:shd w:val="clear" w:color="auto" w:fill="auto"/>
          </w:tcPr>
          <w:p w14:paraId="0BE67808" w14:textId="77777777" w:rsidR="00E71B0B" w:rsidRDefault="00474308">
            <w:pPr>
              <w:rPr>
                <w:lang w:eastAsia="en-US"/>
              </w:rPr>
            </w:pPr>
            <w:r>
              <w:rPr>
                <w:lang w:eastAsia="en-US"/>
              </w:rPr>
              <w:t>Innlandet</w:t>
            </w:r>
          </w:p>
        </w:tc>
        <w:tc>
          <w:tcPr>
            <w:tcW w:w="2140" w:type="pct"/>
            <w:shd w:val="clear" w:color="auto" w:fill="auto"/>
          </w:tcPr>
          <w:p w14:paraId="23978547" w14:textId="77777777" w:rsidR="00E71B0B" w:rsidRDefault="00474308">
            <w:pPr>
              <w:rPr>
                <w:lang w:eastAsia="en-US"/>
              </w:rPr>
            </w:pPr>
            <w:r>
              <w:rPr>
                <w:lang w:eastAsia="en-US"/>
              </w:rPr>
              <w:t>Store Norske Spitsbergen Kulkompani AS</w:t>
            </w:r>
          </w:p>
        </w:tc>
      </w:tr>
      <w:tr w:rsidR="00F562F6" w14:paraId="38AD0E07" w14:textId="77777777" w:rsidTr="00250132">
        <w:trPr>
          <w:trHeight w:val="283"/>
        </w:trPr>
        <w:tc>
          <w:tcPr>
            <w:tcW w:w="832" w:type="pct"/>
            <w:shd w:val="clear" w:color="auto" w:fill="auto"/>
          </w:tcPr>
          <w:p w14:paraId="76812FC2" w14:textId="77777777" w:rsidR="00E71B0B" w:rsidRDefault="00474308">
            <w:pPr>
              <w:rPr>
                <w:lang w:eastAsia="en-US"/>
              </w:rPr>
            </w:pPr>
            <w:r>
              <w:rPr>
                <w:lang w:eastAsia="en-US"/>
              </w:rPr>
              <w:t>Vestre</w:t>
            </w:r>
          </w:p>
        </w:tc>
        <w:tc>
          <w:tcPr>
            <w:tcW w:w="1070" w:type="pct"/>
            <w:shd w:val="clear" w:color="auto" w:fill="auto"/>
          </w:tcPr>
          <w:p w14:paraId="5512162B" w14:textId="77777777" w:rsidR="00E71B0B" w:rsidRDefault="00474308">
            <w:pPr>
              <w:rPr>
                <w:lang w:eastAsia="en-US"/>
              </w:rPr>
            </w:pPr>
            <w:r>
              <w:rPr>
                <w:lang w:eastAsia="en-US"/>
              </w:rPr>
              <w:t>Knut Helge</w:t>
            </w:r>
          </w:p>
        </w:tc>
        <w:tc>
          <w:tcPr>
            <w:tcW w:w="958" w:type="pct"/>
            <w:shd w:val="clear" w:color="auto" w:fill="auto"/>
          </w:tcPr>
          <w:p w14:paraId="31E950A8" w14:textId="77777777" w:rsidR="00E71B0B" w:rsidRDefault="00474308">
            <w:pPr>
              <w:rPr>
                <w:lang w:eastAsia="en-US"/>
              </w:rPr>
            </w:pPr>
            <w:r>
              <w:rPr>
                <w:lang w:eastAsia="en-US"/>
              </w:rPr>
              <w:t>Møre og Romsdal</w:t>
            </w:r>
          </w:p>
        </w:tc>
        <w:tc>
          <w:tcPr>
            <w:tcW w:w="2140" w:type="pct"/>
            <w:shd w:val="clear" w:color="auto" w:fill="auto"/>
          </w:tcPr>
          <w:p w14:paraId="5EC7F91F" w14:textId="77777777" w:rsidR="00E71B0B" w:rsidRDefault="00474308">
            <w:pPr>
              <w:rPr>
                <w:lang w:eastAsia="en-US"/>
              </w:rPr>
            </w:pPr>
            <w:r>
              <w:rPr>
                <w:lang w:eastAsia="en-US"/>
              </w:rPr>
              <w:t>Norges sjømatråd AS</w:t>
            </w:r>
          </w:p>
        </w:tc>
      </w:tr>
      <w:tr w:rsidR="00F562F6" w14:paraId="369F76C7" w14:textId="77777777" w:rsidTr="00250132">
        <w:trPr>
          <w:trHeight w:val="283"/>
        </w:trPr>
        <w:tc>
          <w:tcPr>
            <w:tcW w:w="832" w:type="pct"/>
            <w:shd w:val="clear" w:color="auto" w:fill="auto"/>
          </w:tcPr>
          <w:p w14:paraId="61FFEE5E" w14:textId="77777777" w:rsidR="00E71B0B" w:rsidRDefault="00474308">
            <w:pPr>
              <w:rPr>
                <w:lang w:eastAsia="en-US"/>
              </w:rPr>
            </w:pPr>
            <w:r>
              <w:rPr>
                <w:lang w:eastAsia="en-US"/>
              </w:rPr>
              <w:t>Vinje</w:t>
            </w:r>
          </w:p>
        </w:tc>
        <w:tc>
          <w:tcPr>
            <w:tcW w:w="1070" w:type="pct"/>
            <w:shd w:val="clear" w:color="auto" w:fill="auto"/>
          </w:tcPr>
          <w:p w14:paraId="32688575" w14:textId="77777777" w:rsidR="00E71B0B" w:rsidRDefault="00474308">
            <w:pPr>
              <w:rPr>
                <w:lang w:eastAsia="en-US"/>
              </w:rPr>
            </w:pPr>
            <w:r>
              <w:rPr>
                <w:lang w:eastAsia="en-US"/>
              </w:rPr>
              <w:t>Kristin</w:t>
            </w:r>
          </w:p>
        </w:tc>
        <w:tc>
          <w:tcPr>
            <w:tcW w:w="958" w:type="pct"/>
            <w:shd w:val="clear" w:color="auto" w:fill="auto"/>
          </w:tcPr>
          <w:p w14:paraId="6ED4B643" w14:textId="77777777" w:rsidR="00E71B0B" w:rsidRDefault="00474308">
            <w:pPr>
              <w:rPr>
                <w:lang w:eastAsia="en-US"/>
              </w:rPr>
            </w:pPr>
            <w:r>
              <w:rPr>
                <w:lang w:eastAsia="en-US"/>
              </w:rPr>
              <w:t>Oslo</w:t>
            </w:r>
          </w:p>
        </w:tc>
        <w:tc>
          <w:tcPr>
            <w:tcW w:w="2140" w:type="pct"/>
            <w:shd w:val="clear" w:color="auto" w:fill="auto"/>
          </w:tcPr>
          <w:p w14:paraId="71612398" w14:textId="77777777" w:rsidR="00E71B0B" w:rsidRDefault="00474308">
            <w:pPr>
              <w:rPr>
                <w:lang w:eastAsia="en-US"/>
              </w:rPr>
            </w:pPr>
            <w:r>
              <w:rPr>
                <w:lang w:eastAsia="en-US"/>
              </w:rPr>
              <w:t>Helse Sør-Øst RHF</w:t>
            </w:r>
          </w:p>
        </w:tc>
      </w:tr>
      <w:tr w:rsidR="00F562F6" w14:paraId="17285DC6" w14:textId="77777777" w:rsidTr="00250132">
        <w:trPr>
          <w:trHeight w:val="283"/>
        </w:trPr>
        <w:tc>
          <w:tcPr>
            <w:tcW w:w="832" w:type="pct"/>
            <w:shd w:val="clear" w:color="auto" w:fill="auto"/>
          </w:tcPr>
          <w:p w14:paraId="1E9C942D" w14:textId="77777777" w:rsidR="00E71B0B" w:rsidRDefault="00474308">
            <w:pPr>
              <w:rPr>
                <w:lang w:eastAsia="en-US"/>
              </w:rPr>
            </w:pPr>
            <w:r>
              <w:rPr>
                <w:lang w:eastAsia="en-US"/>
              </w:rPr>
              <w:t>Wahl</w:t>
            </w:r>
          </w:p>
        </w:tc>
        <w:tc>
          <w:tcPr>
            <w:tcW w:w="1070" w:type="pct"/>
            <w:shd w:val="clear" w:color="auto" w:fill="auto"/>
          </w:tcPr>
          <w:p w14:paraId="77ED3AB1" w14:textId="77777777" w:rsidR="00E71B0B" w:rsidRDefault="00474308">
            <w:pPr>
              <w:rPr>
                <w:lang w:eastAsia="en-US"/>
              </w:rPr>
            </w:pPr>
            <w:r>
              <w:rPr>
                <w:lang w:eastAsia="en-US"/>
              </w:rPr>
              <w:t>Kim</w:t>
            </w:r>
          </w:p>
        </w:tc>
        <w:tc>
          <w:tcPr>
            <w:tcW w:w="958" w:type="pct"/>
            <w:shd w:val="clear" w:color="auto" w:fill="auto"/>
          </w:tcPr>
          <w:p w14:paraId="62F188EB" w14:textId="77777777" w:rsidR="00E71B0B" w:rsidRDefault="00474308">
            <w:pPr>
              <w:rPr>
                <w:lang w:eastAsia="en-US"/>
              </w:rPr>
            </w:pPr>
            <w:r>
              <w:rPr>
                <w:lang w:eastAsia="en-US"/>
              </w:rPr>
              <w:t>Oslo</w:t>
            </w:r>
          </w:p>
        </w:tc>
        <w:tc>
          <w:tcPr>
            <w:tcW w:w="2140" w:type="pct"/>
            <w:shd w:val="clear" w:color="auto" w:fill="auto"/>
          </w:tcPr>
          <w:p w14:paraId="671E7982" w14:textId="77777777" w:rsidR="00E71B0B" w:rsidRDefault="00474308">
            <w:pPr>
              <w:rPr>
                <w:lang w:eastAsia="en-US"/>
              </w:rPr>
            </w:pPr>
            <w:r>
              <w:rPr>
                <w:lang w:eastAsia="en-US"/>
              </w:rPr>
              <w:t>DNB Bank ASA</w:t>
            </w:r>
          </w:p>
        </w:tc>
      </w:tr>
      <w:tr w:rsidR="00F562F6" w14:paraId="711C3782" w14:textId="77777777" w:rsidTr="00250132">
        <w:trPr>
          <w:trHeight w:val="283"/>
        </w:trPr>
        <w:tc>
          <w:tcPr>
            <w:tcW w:w="832" w:type="pct"/>
            <w:shd w:val="clear" w:color="auto" w:fill="auto"/>
          </w:tcPr>
          <w:p w14:paraId="02A23DD7" w14:textId="77777777" w:rsidR="00E71B0B" w:rsidRDefault="00474308">
            <w:pPr>
              <w:rPr>
                <w:lang w:eastAsia="en-US"/>
              </w:rPr>
            </w:pPr>
            <w:r>
              <w:rPr>
                <w:lang w:eastAsia="en-US"/>
              </w:rPr>
              <w:t>Walderhaug</w:t>
            </w:r>
          </w:p>
        </w:tc>
        <w:tc>
          <w:tcPr>
            <w:tcW w:w="1070" w:type="pct"/>
            <w:shd w:val="clear" w:color="auto" w:fill="auto"/>
          </w:tcPr>
          <w:p w14:paraId="252B0A78" w14:textId="77777777" w:rsidR="00E71B0B" w:rsidRDefault="00474308">
            <w:pPr>
              <w:rPr>
                <w:lang w:eastAsia="en-US"/>
              </w:rPr>
            </w:pPr>
            <w:r>
              <w:rPr>
                <w:lang w:eastAsia="en-US"/>
              </w:rPr>
              <w:t>Morten</w:t>
            </w:r>
          </w:p>
        </w:tc>
        <w:tc>
          <w:tcPr>
            <w:tcW w:w="958" w:type="pct"/>
            <w:shd w:val="clear" w:color="auto" w:fill="auto"/>
          </w:tcPr>
          <w:p w14:paraId="7F3D5B42" w14:textId="77777777" w:rsidR="00E71B0B" w:rsidRDefault="00474308">
            <w:pPr>
              <w:rPr>
                <w:lang w:eastAsia="en-US"/>
              </w:rPr>
            </w:pPr>
            <w:r>
              <w:rPr>
                <w:lang w:eastAsia="en-US"/>
              </w:rPr>
              <w:t>Oslo</w:t>
            </w:r>
          </w:p>
        </w:tc>
        <w:tc>
          <w:tcPr>
            <w:tcW w:w="2140" w:type="pct"/>
            <w:shd w:val="clear" w:color="auto" w:fill="auto"/>
          </w:tcPr>
          <w:p w14:paraId="6FE2F69F" w14:textId="77777777" w:rsidR="00E71B0B" w:rsidRDefault="00474308">
            <w:pPr>
              <w:rPr>
                <w:lang w:eastAsia="en-US"/>
              </w:rPr>
            </w:pPr>
            <w:r>
              <w:rPr>
                <w:lang w:eastAsia="en-US"/>
              </w:rPr>
              <w:t>Rogaland Teater AS</w:t>
            </w:r>
          </w:p>
        </w:tc>
      </w:tr>
      <w:tr w:rsidR="00F562F6" w14:paraId="6D861952" w14:textId="77777777" w:rsidTr="00250132">
        <w:trPr>
          <w:trHeight w:val="283"/>
        </w:trPr>
        <w:tc>
          <w:tcPr>
            <w:tcW w:w="832" w:type="pct"/>
            <w:shd w:val="clear" w:color="auto" w:fill="auto"/>
          </w:tcPr>
          <w:p w14:paraId="628A58E8" w14:textId="77777777" w:rsidR="00E71B0B" w:rsidRDefault="00474308">
            <w:pPr>
              <w:rPr>
                <w:lang w:eastAsia="en-US"/>
              </w:rPr>
            </w:pPr>
            <w:proofErr w:type="spellStart"/>
            <w:r>
              <w:rPr>
                <w:lang w:eastAsia="en-US"/>
              </w:rPr>
              <w:t>Weldeghebriel</w:t>
            </w:r>
            <w:proofErr w:type="spellEnd"/>
          </w:p>
        </w:tc>
        <w:tc>
          <w:tcPr>
            <w:tcW w:w="1070" w:type="pct"/>
            <w:shd w:val="clear" w:color="auto" w:fill="auto"/>
          </w:tcPr>
          <w:p w14:paraId="70819EA9" w14:textId="77777777" w:rsidR="00E71B0B" w:rsidRDefault="00474308">
            <w:pPr>
              <w:rPr>
                <w:lang w:eastAsia="en-US"/>
              </w:rPr>
            </w:pPr>
            <w:r>
              <w:rPr>
                <w:lang w:eastAsia="en-US"/>
              </w:rPr>
              <w:t>Lucas H.</w:t>
            </w:r>
          </w:p>
        </w:tc>
        <w:tc>
          <w:tcPr>
            <w:tcW w:w="958" w:type="pct"/>
            <w:shd w:val="clear" w:color="auto" w:fill="auto"/>
          </w:tcPr>
          <w:p w14:paraId="37B0A631" w14:textId="77777777" w:rsidR="00E71B0B" w:rsidRDefault="00474308">
            <w:pPr>
              <w:rPr>
                <w:lang w:eastAsia="en-US"/>
              </w:rPr>
            </w:pPr>
            <w:r>
              <w:rPr>
                <w:lang w:eastAsia="en-US"/>
              </w:rPr>
              <w:t>Viken</w:t>
            </w:r>
          </w:p>
        </w:tc>
        <w:tc>
          <w:tcPr>
            <w:tcW w:w="2140" w:type="pct"/>
            <w:shd w:val="clear" w:color="auto" w:fill="auto"/>
          </w:tcPr>
          <w:p w14:paraId="0EE475C1" w14:textId="77777777" w:rsidR="00E71B0B" w:rsidRDefault="00474308">
            <w:pPr>
              <w:rPr>
                <w:lang w:eastAsia="en-US"/>
              </w:rPr>
            </w:pPr>
            <w:r>
              <w:rPr>
                <w:lang w:eastAsia="en-US"/>
              </w:rPr>
              <w:t>Talent Norge AS</w:t>
            </w:r>
          </w:p>
        </w:tc>
      </w:tr>
      <w:tr w:rsidR="00F562F6" w14:paraId="54A5FB26" w14:textId="77777777" w:rsidTr="00250132">
        <w:trPr>
          <w:trHeight w:val="283"/>
        </w:trPr>
        <w:tc>
          <w:tcPr>
            <w:tcW w:w="832" w:type="pct"/>
            <w:shd w:val="clear" w:color="auto" w:fill="auto"/>
          </w:tcPr>
          <w:p w14:paraId="4C863F12" w14:textId="77777777" w:rsidR="00E71B0B" w:rsidRDefault="00474308">
            <w:pPr>
              <w:rPr>
                <w:lang w:eastAsia="en-US"/>
              </w:rPr>
            </w:pPr>
            <w:r>
              <w:rPr>
                <w:lang w:eastAsia="en-US"/>
              </w:rPr>
              <w:lastRenderedPageBreak/>
              <w:t>Westby</w:t>
            </w:r>
          </w:p>
        </w:tc>
        <w:tc>
          <w:tcPr>
            <w:tcW w:w="1070" w:type="pct"/>
            <w:shd w:val="clear" w:color="auto" w:fill="auto"/>
          </w:tcPr>
          <w:p w14:paraId="552E7F1D" w14:textId="77777777" w:rsidR="00E71B0B" w:rsidRDefault="00474308">
            <w:pPr>
              <w:rPr>
                <w:lang w:eastAsia="en-US"/>
              </w:rPr>
            </w:pPr>
            <w:r>
              <w:rPr>
                <w:lang w:eastAsia="en-US"/>
              </w:rPr>
              <w:t>Dag</w:t>
            </w:r>
          </w:p>
        </w:tc>
        <w:tc>
          <w:tcPr>
            <w:tcW w:w="958" w:type="pct"/>
            <w:shd w:val="clear" w:color="auto" w:fill="auto"/>
          </w:tcPr>
          <w:p w14:paraId="73CF52C0" w14:textId="77777777" w:rsidR="00E71B0B" w:rsidRDefault="00474308">
            <w:pPr>
              <w:rPr>
                <w:lang w:eastAsia="en-US"/>
              </w:rPr>
            </w:pPr>
            <w:r>
              <w:rPr>
                <w:lang w:eastAsia="en-US"/>
              </w:rPr>
              <w:t>Innlandet</w:t>
            </w:r>
          </w:p>
        </w:tc>
        <w:tc>
          <w:tcPr>
            <w:tcW w:w="2140" w:type="pct"/>
            <w:shd w:val="clear" w:color="auto" w:fill="auto"/>
          </w:tcPr>
          <w:p w14:paraId="73A67A12" w14:textId="77777777" w:rsidR="00E71B0B" w:rsidRDefault="00474308">
            <w:pPr>
              <w:rPr>
                <w:lang w:eastAsia="en-US"/>
              </w:rPr>
            </w:pPr>
            <w:r>
              <w:rPr>
                <w:lang w:eastAsia="en-US"/>
              </w:rPr>
              <w:t>Norsk Tipping AS</w:t>
            </w:r>
          </w:p>
        </w:tc>
      </w:tr>
      <w:tr w:rsidR="00F562F6" w14:paraId="4DBCF7E6" w14:textId="77777777" w:rsidTr="00250132">
        <w:trPr>
          <w:trHeight w:val="283"/>
        </w:trPr>
        <w:tc>
          <w:tcPr>
            <w:tcW w:w="832" w:type="pct"/>
            <w:shd w:val="clear" w:color="auto" w:fill="auto"/>
          </w:tcPr>
          <w:p w14:paraId="7EA0CF52" w14:textId="77777777" w:rsidR="00E71B0B" w:rsidRDefault="00474308">
            <w:pPr>
              <w:rPr>
                <w:lang w:eastAsia="en-US"/>
              </w:rPr>
            </w:pPr>
            <w:r>
              <w:rPr>
                <w:lang w:eastAsia="en-US"/>
              </w:rPr>
              <w:t>Westby</w:t>
            </w:r>
          </w:p>
        </w:tc>
        <w:tc>
          <w:tcPr>
            <w:tcW w:w="1070" w:type="pct"/>
            <w:shd w:val="clear" w:color="auto" w:fill="auto"/>
          </w:tcPr>
          <w:p w14:paraId="7A3E79EB" w14:textId="77777777" w:rsidR="00E71B0B" w:rsidRDefault="00474308">
            <w:pPr>
              <w:rPr>
                <w:lang w:eastAsia="en-US"/>
              </w:rPr>
            </w:pPr>
            <w:r>
              <w:rPr>
                <w:lang w:eastAsia="en-US"/>
              </w:rPr>
              <w:t>Einar</w:t>
            </w:r>
          </w:p>
        </w:tc>
        <w:tc>
          <w:tcPr>
            <w:tcW w:w="958" w:type="pct"/>
            <w:shd w:val="clear" w:color="auto" w:fill="auto"/>
          </w:tcPr>
          <w:p w14:paraId="49D81366" w14:textId="77777777" w:rsidR="00E71B0B" w:rsidRDefault="00474308">
            <w:pPr>
              <w:rPr>
                <w:lang w:eastAsia="en-US"/>
              </w:rPr>
            </w:pPr>
            <w:r>
              <w:rPr>
                <w:lang w:eastAsia="en-US"/>
              </w:rPr>
              <w:t>Oslo</w:t>
            </w:r>
          </w:p>
        </w:tc>
        <w:tc>
          <w:tcPr>
            <w:tcW w:w="2140" w:type="pct"/>
            <w:shd w:val="clear" w:color="auto" w:fill="auto"/>
          </w:tcPr>
          <w:p w14:paraId="016D009B" w14:textId="77777777" w:rsidR="00E71B0B" w:rsidRDefault="00474308">
            <w:pPr>
              <w:rPr>
                <w:lang w:eastAsia="en-US"/>
              </w:rPr>
            </w:pPr>
            <w:r>
              <w:rPr>
                <w:lang w:eastAsia="en-US"/>
              </w:rPr>
              <w:t>Folketrygdfondet</w:t>
            </w:r>
          </w:p>
        </w:tc>
      </w:tr>
      <w:tr w:rsidR="00F562F6" w14:paraId="620AEB7A" w14:textId="77777777" w:rsidTr="00250132">
        <w:trPr>
          <w:trHeight w:val="283"/>
        </w:trPr>
        <w:tc>
          <w:tcPr>
            <w:tcW w:w="832" w:type="pct"/>
            <w:shd w:val="clear" w:color="auto" w:fill="auto"/>
          </w:tcPr>
          <w:p w14:paraId="657F183B" w14:textId="77777777" w:rsidR="00E71B0B" w:rsidRDefault="00474308">
            <w:pPr>
              <w:rPr>
                <w:lang w:eastAsia="en-US"/>
              </w:rPr>
            </w:pPr>
            <w:r>
              <w:rPr>
                <w:lang w:eastAsia="en-US"/>
              </w:rPr>
              <w:t>Westby</w:t>
            </w:r>
          </w:p>
        </w:tc>
        <w:tc>
          <w:tcPr>
            <w:tcW w:w="1070" w:type="pct"/>
            <w:shd w:val="clear" w:color="auto" w:fill="auto"/>
          </w:tcPr>
          <w:p w14:paraId="57D18765" w14:textId="77777777" w:rsidR="00E71B0B" w:rsidRDefault="00474308">
            <w:pPr>
              <w:rPr>
                <w:lang w:eastAsia="en-US"/>
              </w:rPr>
            </w:pPr>
            <w:r>
              <w:rPr>
                <w:lang w:eastAsia="en-US"/>
              </w:rPr>
              <w:t>Stine</w:t>
            </w:r>
          </w:p>
        </w:tc>
        <w:tc>
          <w:tcPr>
            <w:tcW w:w="958" w:type="pct"/>
            <w:shd w:val="clear" w:color="auto" w:fill="auto"/>
          </w:tcPr>
          <w:p w14:paraId="1C44001D" w14:textId="77777777" w:rsidR="00E71B0B" w:rsidRDefault="00474308">
            <w:pPr>
              <w:rPr>
                <w:lang w:eastAsia="en-US"/>
              </w:rPr>
            </w:pPr>
            <w:r>
              <w:rPr>
                <w:lang w:eastAsia="en-US"/>
              </w:rPr>
              <w:t>Viken</w:t>
            </w:r>
          </w:p>
        </w:tc>
        <w:tc>
          <w:tcPr>
            <w:tcW w:w="2140" w:type="pct"/>
            <w:shd w:val="clear" w:color="auto" w:fill="auto"/>
          </w:tcPr>
          <w:p w14:paraId="77C52AE1" w14:textId="77777777" w:rsidR="00E71B0B" w:rsidRDefault="00474308">
            <w:pPr>
              <w:rPr>
                <w:lang w:eastAsia="en-US"/>
              </w:rPr>
            </w:pPr>
            <w:r>
              <w:rPr>
                <w:lang w:eastAsia="en-US"/>
              </w:rPr>
              <w:t>Andøya Space AS</w:t>
            </w:r>
          </w:p>
        </w:tc>
      </w:tr>
      <w:tr w:rsidR="00F562F6" w14:paraId="3C0C72C9" w14:textId="77777777" w:rsidTr="00250132">
        <w:trPr>
          <w:trHeight w:val="283"/>
        </w:trPr>
        <w:tc>
          <w:tcPr>
            <w:tcW w:w="832" w:type="pct"/>
            <w:shd w:val="clear" w:color="auto" w:fill="auto"/>
          </w:tcPr>
          <w:p w14:paraId="57F89D55" w14:textId="77777777" w:rsidR="00E71B0B" w:rsidRDefault="00474308">
            <w:pPr>
              <w:rPr>
                <w:lang w:eastAsia="en-US"/>
              </w:rPr>
            </w:pPr>
            <w:r>
              <w:rPr>
                <w:lang w:eastAsia="en-US"/>
              </w:rPr>
              <w:t>Westbye</w:t>
            </w:r>
          </w:p>
        </w:tc>
        <w:tc>
          <w:tcPr>
            <w:tcW w:w="1070" w:type="pct"/>
            <w:shd w:val="clear" w:color="auto" w:fill="auto"/>
          </w:tcPr>
          <w:p w14:paraId="77B8A2F0" w14:textId="77777777" w:rsidR="00E71B0B" w:rsidRDefault="00474308">
            <w:pPr>
              <w:rPr>
                <w:lang w:eastAsia="en-US"/>
              </w:rPr>
            </w:pPr>
            <w:r>
              <w:rPr>
                <w:lang w:eastAsia="en-US"/>
              </w:rPr>
              <w:t xml:space="preserve">Linda </w:t>
            </w:r>
            <w:proofErr w:type="spellStart"/>
            <w:r>
              <w:rPr>
                <w:lang w:eastAsia="en-US"/>
              </w:rPr>
              <w:t>Vøllestad</w:t>
            </w:r>
            <w:proofErr w:type="spellEnd"/>
          </w:p>
        </w:tc>
        <w:tc>
          <w:tcPr>
            <w:tcW w:w="958" w:type="pct"/>
            <w:shd w:val="clear" w:color="auto" w:fill="auto"/>
          </w:tcPr>
          <w:p w14:paraId="014FC1F5"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6BD095B7" w14:textId="77777777" w:rsidR="00E71B0B" w:rsidRDefault="00474308">
            <w:pPr>
              <w:rPr>
                <w:lang w:eastAsia="en-US"/>
              </w:rPr>
            </w:pPr>
            <w:r>
              <w:rPr>
                <w:lang w:eastAsia="en-US"/>
              </w:rPr>
              <w:t>Norsk Tipping AS</w:t>
            </w:r>
          </w:p>
        </w:tc>
      </w:tr>
      <w:tr w:rsidR="00F562F6" w14:paraId="5E535F6E" w14:textId="77777777" w:rsidTr="00250132">
        <w:trPr>
          <w:trHeight w:val="283"/>
        </w:trPr>
        <w:tc>
          <w:tcPr>
            <w:tcW w:w="832" w:type="pct"/>
            <w:shd w:val="clear" w:color="auto" w:fill="auto"/>
          </w:tcPr>
          <w:p w14:paraId="449C5E37" w14:textId="77777777" w:rsidR="00E71B0B" w:rsidRDefault="00474308">
            <w:pPr>
              <w:rPr>
                <w:lang w:eastAsia="en-US"/>
              </w:rPr>
            </w:pPr>
            <w:r>
              <w:rPr>
                <w:lang w:eastAsia="en-US"/>
              </w:rPr>
              <w:t>Widvey</w:t>
            </w:r>
          </w:p>
        </w:tc>
        <w:tc>
          <w:tcPr>
            <w:tcW w:w="1070" w:type="pct"/>
            <w:shd w:val="clear" w:color="auto" w:fill="auto"/>
          </w:tcPr>
          <w:p w14:paraId="3DD72B9D" w14:textId="77777777" w:rsidR="00E71B0B" w:rsidRDefault="00474308">
            <w:pPr>
              <w:rPr>
                <w:lang w:eastAsia="en-US"/>
              </w:rPr>
            </w:pPr>
            <w:r>
              <w:rPr>
                <w:lang w:eastAsia="en-US"/>
              </w:rPr>
              <w:t>Thorhild</w:t>
            </w:r>
          </w:p>
        </w:tc>
        <w:tc>
          <w:tcPr>
            <w:tcW w:w="958" w:type="pct"/>
            <w:shd w:val="clear" w:color="auto" w:fill="auto"/>
          </w:tcPr>
          <w:p w14:paraId="02B0F264" w14:textId="77777777" w:rsidR="00E71B0B" w:rsidRDefault="00474308">
            <w:pPr>
              <w:rPr>
                <w:lang w:eastAsia="en-US"/>
              </w:rPr>
            </w:pPr>
            <w:r>
              <w:rPr>
                <w:lang w:eastAsia="en-US"/>
              </w:rPr>
              <w:t>Oslo</w:t>
            </w:r>
          </w:p>
        </w:tc>
        <w:tc>
          <w:tcPr>
            <w:tcW w:w="2140" w:type="pct"/>
            <w:shd w:val="clear" w:color="auto" w:fill="auto"/>
          </w:tcPr>
          <w:p w14:paraId="594F9D53" w14:textId="77777777" w:rsidR="00E71B0B" w:rsidRDefault="00474308">
            <w:pPr>
              <w:rPr>
                <w:lang w:eastAsia="en-US"/>
              </w:rPr>
            </w:pPr>
            <w:r>
              <w:rPr>
                <w:lang w:eastAsia="en-US"/>
              </w:rPr>
              <w:t>Statkraft SF</w:t>
            </w:r>
          </w:p>
        </w:tc>
      </w:tr>
      <w:tr w:rsidR="00F562F6" w14:paraId="2D47FAE8" w14:textId="77777777" w:rsidTr="00250132">
        <w:trPr>
          <w:trHeight w:val="283"/>
        </w:trPr>
        <w:tc>
          <w:tcPr>
            <w:tcW w:w="832" w:type="pct"/>
            <w:shd w:val="clear" w:color="auto" w:fill="auto"/>
          </w:tcPr>
          <w:p w14:paraId="3F80ED7B" w14:textId="77777777" w:rsidR="00E71B0B" w:rsidRDefault="00474308">
            <w:pPr>
              <w:rPr>
                <w:lang w:eastAsia="en-US"/>
              </w:rPr>
            </w:pPr>
            <w:proofErr w:type="spellStart"/>
            <w:r>
              <w:rPr>
                <w:lang w:eastAsia="en-US"/>
              </w:rPr>
              <w:t>Wieland</w:t>
            </w:r>
            <w:proofErr w:type="spellEnd"/>
          </w:p>
        </w:tc>
        <w:tc>
          <w:tcPr>
            <w:tcW w:w="1070" w:type="pct"/>
            <w:shd w:val="clear" w:color="auto" w:fill="auto"/>
          </w:tcPr>
          <w:p w14:paraId="50235E73" w14:textId="77777777" w:rsidR="00E71B0B" w:rsidRDefault="00474308">
            <w:pPr>
              <w:rPr>
                <w:lang w:eastAsia="en-US"/>
              </w:rPr>
            </w:pPr>
            <w:r>
              <w:rPr>
                <w:lang w:eastAsia="en-US"/>
              </w:rPr>
              <w:t>Kristin Weidemann</w:t>
            </w:r>
          </w:p>
        </w:tc>
        <w:tc>
          <w:tcPr>
            <w:tcW w:w="958" w:type="pct"/>
            <w:shd w:val="clear" w:color="auto" w:fill="auto"/>
          </w:tcPr>
          <w:p w14:paraId="77EB48A7" w14:textId="77777777" w:rsidR="00E71B0B" w:rsidRDefault="00474308">
            <w:pPr>
              <w:rPr>
                <w:lang w:eastAsia="en-US"/>
              </w:rPr>
            </w:pPr>
            <w:r>
              <w:rPr>
                <w:lang w:eastAsia="en-US"/>
              </w:rPr>
              <w:t>Oslo</w:t>
            </w:r>
          </w:p>
        </w:tc>
        <w:tc>
          <w:tcPr>
            <w:tcW w:w="2140" w:type="pct"/>
            <w:shd w:val="clear" w:color="auto" w:fill="auto"/>
          </w:tcPr>
          <w:p w14:paraId="184F1792" w14:textId="77777777" w:rsidR="00E71B0B" w:rsidRDefault="00474308">
            <w:pPr>
              <w:rPr>
                <w:lang w:eastAsia="en-US"/>
              </w:rPr>
            </w:pPr>
            <w:r>
              <w:rPr>
                <w:lang w:eastAsia="en-US"/>
              </w:rPr>
              <w:t>Norsk helsenett SF</w:t>
            </w:r>
          </w:p>
        </w:tc>
      </w:tr>
      <w:tr w:rsidR="00F562F6" w14:paraId="69495C0F" w14:textId="77777777" w:rsidTr="00250132">
        <w:trPr>
          <w:trHeight w:val="283"/>
        </w:trPr>
        <w:tc>
          <w:tcPr>
            <w:tcW w:w="832" w:type="pct"/>
            <w:shd w:val="clear" w:color="auto" w:fill="auto"/>
          </w:tcPr>
          <w:p w14:paraId="3D7158F8" w14:textId="77777777" w:rsidR="00E71B0B" w:rsidRDefault="00474308">
            <w:pPr>
              <w:rPr>
                <w:lang w:eastAsia="en-US"/>
              </w:rPr>
            </w:pPr>
            <w:proofErr w:type="spellStart"/>
            <w:r>
              <w:rPr>
                <w:lang w:eastAsia="en-US"/>
              </w:rPr>
              <w:t>Wiinholt</w:t>
            </w:r>
            <w:proofErr w:type="spellEnd"/>
          </w:p>
        </w:tc>
        <w:tc>
          <w:tcPr>
            <w:tcW w:w="1070" w:type="pct"/>
            <w:shd w:val="clear" w:color="auto" w:fill="auto"/>
          </w:tcPr>
          <w:p w14:paraId="406EEEE5" w14:textId="77777777" w:rsidR="00E71B0B" w:rsidRDefault="00474308">
            <w:pPr>
              <w:rPr>
                <w:lang w:eastAsia="en-US"/>
              </w:rPr>
            </w:pPr>
            <w:r>
              <w:rPr>
                <w:lang w:eastAsia="en-US"/>
              </w:rPr>
              <w:t>Marianne</w:t>
            </w:r>
          </w:p>
        </w:tc>
        <w:tc>
          <w:tcPr>
            <w:tcW w:w="958" w:type="pct"/>
            <w:shd w:val="clear" w:color="auto" w:fill="auto"/>
          </w:tcPr>
          <w:p w14:paraId="7ACFA7FF" w14:textId="77777777" w:rsidR="00E71B0B" w:rsidRDefault="00474308">
            <w:pPr>
              <w:rPr>
                <w:lang w:eastAsia="en-US"/>
              </w:rPr>
            </w:pPr>
            <w:r>
              <w:rPr>
                <w:lang w:eastAsia="en-US"/>
              </w:rPr>
              <w:t>Utland</w:t>
            </w:r>
          </w:p>
        </w:tc>
        <w:tc>
          <w:tcPr>
            <w:tcW w:w="2140" w:type="pct"/>
            <w:shd w:val="clear" w:color="auto" w:fill="auto"/>
          </w:tcPr>
          <w:p w14:paraId="0B6CD58E" w14:textId="77777777" w:rsidR="00E71B0B" w:rsidRDefault="00474308">
            <w:pPr>
              <w:rPr>
                <w:lang w:eastAsia="en-US"/>
              </w:rPr>
            </w:pPr>
            <w:r>
              <w:rPr>
                <w:lang w:eastAsia="en-US"/>
              </w:rPr>
              <w:t>Norsk Hydro ASA</w:t>
            </w:r>
          </w:p>
        </w:tc>
      </w:tr>
      <w:tr w:rsidR="00F562F6" w14:paraId="58C1EFD1" w14:textId="77777777" w:rsidTr="00250132">
        <w:trPr>
          <w:trHeight w:val="283"/>
        </w:trPr>
        <w:tc>
          <w:tcPr>
            <w:tcW w:w="832" w:type="pct"/>
            <w:shd w:val="clear" w:color="auto" w:fill="auto"/>
          </w:tcPr>
          <w:p w14:paraId="3E5DA37C" w14:textId="77777777" w:rsidR="00E71B0B" w:rsidRDefault="00474308">
            <w:pPr>
              <w:rPr>
                <w:lang w:eastAsia="en-US"/>
              </w:rPr>
            </w:pPr>
            <w:r>
              <w:rPr>
                <w:lang w:eastAsia="en-US"/>
              </w:rPr>
              <w:t>Wik</w:t>
            </w:r>
          </w:p>
        </w:tc>
        <w:tc>
          <w:tcPr>
            <w:tcW w:w="1070" w:type="pct"/>
            <w:shd w:val="clear" w:color="auto" w:fill="auto"/>
          </w:tcPr>
          <w:p w14:paraId="2955A570" w14:textId="77777777" w:rsidR="00E71B0B" w:rsidRDefault="00474308">
            <w:pPr>
              <w:rPr>
                <w:lang w:eastAsia="en-US"/>
              </w:rPr>
            </w:pPr>
            <w:r>
              <w:rPr>
                <w:lang w:eastAsia="en-US"/>
              </w:rPr>
              <w:t>Tina Strømdahl</w:t>
            </w:r>
          </w:p>
        </w:tc>
        <w:tc>
          <w:tcPr>
            <w:tcW w:w="958" w:type="pct"/>
            <w:shd w:val="clear" w:color="auto" w:fill="auto"/>
          </w:tcPr>
          <w:p w14:paraId="55B887E9" w14:textId="77777777" w:rsidR="00E71B0B" w:rsidRDefault="00474308">
            <w:pPr>
              <w:rPr>
                <w:lang w:eastAsia="en-US"/>
              </w:rPr>
            </w:pPr>
            <w:r>
              <w:rPr>
                <w:lang w:eastAsia="en-US"/>
              </w:rPr>
              <w:t>Trøndelag</w:t>
            </w:r>
          </w:p>
        </w:tc>
        <w:tc>
          <w:tcPr>
            <w:tcW w:w="2140" w:type="pct"/>
            <w:shd w:val="clear" w:color="auto" w:fill="auto"/>
          </w:tcPr>
          <w:p w14:paraId="2342E7C3" w14:textId="77777777" w:rsidR="00E71B0B" w:rsidRDefault="00474308">
            <w:pPr>
              <w:rPr>
                <w:lang w:eastAsia="en-US"/>
              </w:rPr>
            </w:pPr>
            <w:r>
              <w:rPr>
                <w:lang w:eastAsia="en-US"/>
              </w:rPr>
              <w:t>Nordisk institutt for Odontologiske materialer AS</w:t>
            </w:r>
          </w:p>
        </w:tc>
      </w:tr>
      <w:tr w:rsidR="00F562F6" w14:paraId="479D3D8C" w14:textId="77777777" w:rsidTr="00250132">
        <w:trPr>
          <w:trHeight w:val="283"/>
        </w:trPr>
        <w:tc>
          <w:tcPr>
            <w:tcW w:w="832" w:type="pct"/>
            <w:shd w:val="clear" w:color="auto" w:fill="auto"/>
          </w:tcPr>
          <w:p w14:paraId="231A05CF" w14:textId="77777777" w:rsidR="00E71B0B" w:rsidRDefault="00474308">
            <w:pPr>
              <w:rPr>
                <w:lang w:eastAsia="en-US"/>
              </w:rPr>
            </w:pPr>
            <w:r>
              <w:rPr>
                <w:lang w:eastAsia="en-US"/>
              </w:rPr>
              <w:t>Willand</w:t>
            </w:r>
          </w:p>
        </w:tc>
        <w:tc>
          <w:tcPr>
            <w:tcW w:w="1070" w:type="pct"/>
            <w:shd w:val="clear" w:color="auto" w:fill="auto"/>
          </w:tcPr>
          <w:p w14:paraId="385DAAB8" w14:textId="77777777" w:rsidR="00E71B0B" w:rsidRDefault="00474308">
            <w:pPr>
              <w:rPr>
                <w:lang w:eastAsia="en-US"/>
              </w:rPr>
            </w:pPr>
            <w:r>
              <w:rPr>
                <w:lang w:eastAsia="en-US"/>
              </w:rPr>
              <w:t>Sarah</w:t>
            </w:r>
          </w:p>
        </w:tc>
        <w:tc>
          <w:tcPr>
            <w:tcW w:w="958" w:type="pct"/>
            <w:shd w:val="clear" w:color="auto" w:fill="auto"/>
          </w:tcPr>
          <w:p w14:paraId="7C6B2A7C" w14:textId="77777777" w:rsidR="00E71B0B" w:rsidRDefault="00474308">
            <w:pPr>
              <w:rPr>
                <w:lang w:eastAsia="en-US"/>
              </w:rPr>
            </w:pPr>
            <w:r>
              <w:rPr>
                <w:lang w:eastAsia="en-US"/>
              </w:rPr>
              <w:t>Viken</w:t>
            </w:r>
          </w:p>
        </w:tc>
        <w:tc>
          <w:tcPr>
            <w:tcW w:w="2140" w:type="pct"/>
            <w:shd w:val="clear" w:color="auto" w:fill="auto"/>
          </w:tcPr>
          <w:p w14:paraId="3649C87D" w14:textId="77777777" w:rsidR="00E71B0B" w:rsidRDefault="00474308">
            <w:pPr>
              <w:rPr>
                <w:lang w:eastAsia="en-US"/>
              </w:rPr>
            </w:pPr>
            <w:r>
              <w:rPr>
                <w:lang w:eastAsia="en-US"/>
              </w:rPr>
              <w:t>Den Norske Opera &amp; Ballett AS</w:t>
            </w:r>
          </w:p>
        </w:tc>
      </w:tr>
      <w:tr w:rsidR="00F562F6" w14:paraId="14481EC6" w14:textId="77777777" w:rsidTr="00250132">
        <w:trPr>
          <w:trHeight w:val="283"/>
        </w:trPr>
        <w:tc>
          <w:tcPr>
            <w:tcW w:w="832" w:type="pct"/>
            <w:shd w:val="clear" w:color="auto" w:fill="auto"/>
          </w:tcPr>
          <w:p w14:paraId="764F1167" w14:textId="77777777" w:rsidR="00E71B0B" w:rsidRDefault="00474308">
            <w:pPr>
              <w:rPr>
                <w:lang w:eastAsia="en-US"/>
              </w:rPr>
            </w:pPr>
            <w:r>
              <w:rPr>
                <w:lang w:eastAsia="en-US"/>
              </w:rPr>
              <w:t>Winther</w:t>
            </w:r>
          </w:p>
        </w:tc>
        <w:tc>
          <w:tcPr>
            <w:tcW w:w="1070" w:type="pct"/>
            <w:shd w:val="clear" w:color="auto" w:fill="auto"/>
          </w:tcPr>
          <w:p w14:paraId="525B8BB0" w14:textId="77777777" w:rsidR="00E71B0B" w:rsidRDefault="00474308">
            <w:pPr>
              <w:rPr>
                <w:lang w:eastAsia="en-US"/>
              </w:rPr>
            </w:pPr>
            <w:r>
              <w:rPr>
                <w:lang w:eastAsia="en-US"/>
              </w:rPr>
              <w:t>Øyvind</w:t>
            </w:r>
          </w:p>
        </w:tc>
        <w:tc>
          <w:tcPr>
            <w:tcW w:w="958" w:type="pct"/>
            <w:shd w:val="clear" w:color="auto" w:fill="auto"/>
          </w:tcPr>
          <w:p w14:paraId="1D0AAEBD" w14:textId="77777777" w:rsidR="00E71B0B" w:rsidRDefault="00474308">
            <w:pPr>
              <w:rPr>
                <w:lang w:eastAsia="en-US"/>
              </w:rPr>
            </w:pPr>
            <w:r>
              <w:rPr>
                <w:lang w:eastAsia="en-US"/>
              </w:rPr>
              <w:t>Viken</w:t>
            </w:r>
          </w:p>
        </w:tc>
        <w:tc>
          <w:tcPr>
            <w:tcW w:w="2140" w:type="pct"/>
            <w:shd w:val="clear" w:color="auto" w:fill="auto"/>
          </w:tcPr>
          <w:p w14:paraId="3DDE4D4C" w14:textId="77777777" w:rsidR="00E71B0B" w:rsidRDefault="00474308">
            <w:pPr>
              <w:rPr>
                <w:lang w:eastAsia="en-US"/>
              </w:rPr>
            </w:pPr>
            <w:r>
              <w:rPr>
                <w:lang w:eastAsia="en-US"/>
              </w:rPr>
              <w:t>AS Vinmonopolet</w:t>
            </w:r>
          </w:p>
        </w:tc>
      </w:tr>
      <w:tr w:rsidR="00F562F6" w14:paraId="533F98AB" w14:textId="77777777" w:rsidTr="00250132">
        <w:trPr>
          <w:trHeight w:val="283"/>
        </w:trPr>
        <w:tc>
          <w:tcPr>
            <w:tcW w:w="832" w:type="pct"/>
            <w:shd w:val="clear" w:color="auto" w:fill="auto"/>
          </w:tcPr>
          <w:p w14:paraId="2DD15451" w14:textId="77777777" w:rsidR="00E71B0B" w:rsidRDefault="00474308">
            <w:pPr>
              <w:rPr>
                <w:lang w:eastAsia="en-US"/>
              </w:rPr>
            </w:pPr>
            <w:proofErr w:type="spellStart"/>
            <w:r>
              <w:rPr>
                <w:lang w:eastAsia="en-US"/>
              </w:rPr>
              <w:t>Wærsted</w:t>
            </w:r>
            <w:proofErr w:type="spellEnd"/>
          </w:p>
        </w:tc>
        <w:tc>
          <w:tcPr>
            <w:tcW w:w="1070" w:type="pct"/>
            <w:shd w:val="clear" w:color="auto" w:fill="auto"/>
          </w:tcPr>
          <w:p w14:paraId="529C7EB7" w14:textId="77777777" w:rsidR="00E71B0B" w:rsidRDefault="00474308">
            <w:pPr>
              <w:rPr>
                <w:lang w:eastAsia="en-US"/>
              </w:rPr>
            </w:pPr>
            <w:r>
              <w:rPr>
                <w:lang w:eastAsia="en-US"/>
              </w:rPr>
              <w:t>Gunn</w:t>
            </w:r>
          </w:p>
        </w:tc>
        <w:tc>
          <w:tcPr>
            <w:tcW w:w="958" w:type="pct"/>
            <w:shd w:val="clear" w:color="auto" w:fill="auto"/>
          </w:tcPr>
          <w:p w14:paraId="58B623C5" w14:textId="77777777" w:rsidR="00E71B0B" w:rsidRDefault="00474308">
            <w:pPr>
              <w:rPr>
                <w:lang w:eastAsia="en-US"/>
              </w:rPr>
            </w:pPr>
            <w:r>
              <w:rPr>
                <w:lang w:eastAsia="en-US"/>
              </w:rPr>
              <w:t>Oslo</w:t>
            </w:r>
          </w:p>
        </w:tc>
        <w:tc>
          <w:tcPr>
            <w:tcW w:w="2140" w:type="pct"/>
            <w:shd w:val="clear" w:color="auto" w:fill="auto"/>
          </w:tcPr>
          <w:p w14:paraId="5E872EFB" w14:textId="77777777" w:rsidR="00E71B0B" w:rsidRDefault="00474308">
            <w:pPr>
              <w:rPr>
                <w:lang w:eastAsia="en-US"/>
              </w:rPr>
            </w:pPr>
            <w:proofErr w:type="spellStart"/>
            <w:r>
              <w:rPr>
                <w:lang w:eastAsia="en-US"/>
              </w:rPr>
              <w:t>Petoro</w:t>
            </w:r>
            <w:proofErr w:type="spellEnd"/>
            <w:r>
              <w:rPr>
                <w:lang w:eastAsia="en-US"/>
              </w:rPr>
              <w:t xml:space="preserve"> AS</w:t>
            </w:r>
          </w:p>
          <w:p w14:paraId="03223B0A" w14:textId="77777777" w:rsidR="00E71B0B" w:rsidRDefault="00474308">
            <w:pPr>
              <w:rPr>
                <w:lang w:eastAsia="en-US"/>
              </w:rPr>
            </w:pPr>
            <w:r>
              <w:rPr>
                <w:lang w:eastAsia="en-US"/>
              </w:rPr>
              <w:t>Telenor ASA</w:t>
            </w:r>
          </w:p>
        </w:tc>
      </w:tr>
      <w:tr w:rsidR="00F562F6" w14:paraId="4788D8F7" w14:textId="77777777" w:rsidTr="00250132">
        <w:trPr>
          <w:trHeight w:val="283"/>
        </w:trPr>
        <w:tc>
          <w:tcPr>
            <w:tcW w:w="832" w:type="pct"/>
            <w:shd w:val="clear" w:color="auto" w:fill="auto"/>
          </w:tcPr>
          <w:p w14:paraId="49D0AE24" w14:textId="77777777" w:rsidR="00E71B0B" w:rsidRDefault="00474308">
            <w:pPr>
              <w:rPr>
                <w:lang w:eastAsia="en-US"/>
              </w:rPr>
            </w:pPr>
            <w:r>
              <w:rPr>
                <w:lang w:eastAsia="en-US"/>
              </w:rPr>
              <w:t>Ødegård</w:t>
            </w:r>
          </w:p>
        </w:tc>
        <w:tc>
          <w:tcPr>
            <w:tcW w:w="1070" w:type="pct"/>
            <w:shd w:val="clear" w:color="auto" w:fill="auto"/>
          </w:tcPr>
          <w:p w14:paraId="65B579A3" w14:textId="77777777" w:rsidR="00E71B0B" w:rsidRDefault="00474308">
            <w:pPr>
              <w:rPr>
                <w:lang w:eastAsia="en-US"/>
              </w:rPr>
            </w:pPr>
            <w:r>
              <w:rPr>
                <w:lang w:eastAsia="en-US"/>
              </w:rPr>
              <w:t>Mariann</w:t>
            </w:r>
          </w:p>
        </w:tc>
        <w:tc>
          <w:tcPr>
            <w:tcW w:w="958" w:type="pct"/>
            <w:shd w:val="clear" w:color="auto" w:fill="auto"/>
          </w:tcPr>
          <w:p w14:paraId="7E0844E4" w14:textId="77777777" w:rsidR="00E71B0B" w:rsidRDefault="00474308">
            <w:pPr>
              <w:rPr>
                <w:lang w:eastAsia="en-US"/>
              </w:rPr>
            </w:pPr>
            <w:r>
              <w:rPr>
                <w:lang w:eastAsia="en-US"/>
              </w:rPr>
              <w:t>Viken</w:t>
            </w:r>
          </w:p>
        </w:tc>
        <w:tc>
          <w:tcPr>
            <w:tcW w:w="2140" w:type="pct"/>
            <w:shd w:val="clear" w:color="auto" w:fill="auto"/>
          </w:tcPr>
          <w:p w14:paraId="1E47E780" w14:textId="77777777" w:rsidR="00E71B0B" w:rsidRDefault="00474308">
            <w:pPr>
              <w:rPr>
                <w:lang w:eastAsia="en-US"/>
              </w:rPr>
            </w:pPr>
            <w:r>
              <w:rPr>
                <w:lang w:eastAsia="en-US"/>
              </w:rPr>
              <w:t>Nysnø Klimainvesteringer AS</w:t>
            </w:r>
          </w:p>
        </w:tc>
      </w:tr>
      <w:tr w:rsidR="00F562F6" w14:paraId="7194455F" w14:textId="77777777" w:rsidTr="00250132">
        <w:trPr>
          <w:trHeight w:val="283"/>
        </w:trPr>
        <w:tc>
          <w:tcPr>
            <w:tcW w:w="832" w:type="pct"/>
            <w:shd w:val="clear" w:color="auto" w:fill="auto"/>
          </w:tcPr>
          <w:p w14:paraId="67F84FCC" w14:textId="77777777" w:rsidR="00E71B0B" w:rsidRDefault="00474308">
            <w:pPr>
              <w:rPr>
                <w:lang w:eastAsia="en-US"/>
              </w:rPr>
            </w:pPr>
            <w:r>
              <w:rPr>
                <w:lang w:eastAsia="en-US"/>
              </w:rPr>
              <w:t>Østby</w:t>
            </w:r>
          </w:p>
        </w:tc>
        <w:tc>
          <w:tcPr>
            <w:tcW w:w="1070" w:type="pct"/>
            <w:shd w:val="clear" w:color="auto" w:fill="auto"/>
          </w:tcPr>
          <w:p w14:paraId="3C1A3DAB" w14:textId="77777777" w:rsidR="00E71B0B" w:rsidRDefault="00474308">
            <w:pPr>
              <w:rPr>
                <w:lang w:eastAsia="en-US"/>
              </w:rPr>
            </w:pPr>
            <w:r>
              <w:rPr>
                <w:lang w:eastAsia="en-US"/>
              </w:rPr>
              <w:t>Heine</w:t>
            </w:r>
          </w:p>
        </w:tc>
        <w:tc>
          <w:tcPr>
            <w:tcW w:w="958" w:type="pct"/>
            <w:shd w:val="clear" w:color="auto" w:fill="auto"/>
          </w:tcPr>
          <w:p w14:paraId="55BCACED" w14:textId="77777777" w:rsidR="00E71B0B" w:rsidRDefault="00474308">
            <w:pPr>
              <w:rPr>
                <w:lang w:eastAsia="en-US"/>
              </w:rPr>
            </w:pPr>
            <w:r>
              <w:rPr>
                <w:lang w:eastAsia="en-US"/>
              </w:rPr>
              <w:t>Agder</w:t>
            </w:r>
          </w:p>
        </w:tc>
        <w:tc>
          <w:tcPr>
            <w:tcW w:w="2140" w:type="pct"/>
            <w:shd w:val="clear" w:color="auto" w:fill="auto"/>
          </w:tcPr>
          <w:p w14:paraId="4242D7D7" w14:textId="77777777" w:rsidR="00E71B0B" w:rsidRDefault="00474308">
            <w:pPr>
              <w:rPr>
                <w:lang w:eastAsia="en-US"/>
              </w:rPr>
            </w:pPr>
            <w:r>
              <w:rPr>
                <w:lang w:eastAsia="en-US"/>
              </w:rPr>
              <w:t>Innovasjon Norge</w:t>
            </w:r>
          </w:p>
          <w:p w14:paraId="195F217C" w14:textId="77777777" w:rsidR="00E71B0B" w:rsidRDefault="00474308">
            <w:pPr>
              <w:rPr>
                <w:lang w:eastAsia="en-US"/>
              </w:rPr>
            </w:pPr>
            <w:r>
              <w:rPr>
                <w:lang w:eastAsia="en-US"/>
              </w:rPr>
              <w:t>Siva - Selskapet for Industrivekst</w:t>
            </w:r>
          </w:p>
        </w:tc>
      </w:tr>
      <w:tr w:rsidR="00F562F6" w14:paraId="1CF63453" w14:textId="77777777" w:rsidTr="00250132">
        <w:trPr>
          <w:trHeight w:val="283"/>
        </w:trPr>
        <w:tc>
          <w:tcPr>
            <w:tcW w:w="832" w:type="pct"/>
            <w:shd w:val="clear" w:color="auto" w:fill="auto"/>
          </w:tcPr>
          <w:p w14:paraId="6036379C" w14:textId="77777777" w:rsidR="00E71B0B" w:rsidRDefault="00474308">
            <w:pPr>
              <w:rPr>
                <w:lang w:eastAsia="en-US"/>
              </w:rPr>
            </w:pPr>
            <w:r>
              <w:rPr>
                <w:lang w:eastAsia="en-US"/>
              </w:rPr>
              <w:t>Østbø</w:t>
            </w:r>
          </w:p>
        </w:tc>
        <w:tc>
          <w:tcPr>
            <w:tcW w:w="1070" w:type="pct"/>
            <w:shd w:val="clear" w:color="auto" w:fill="auto"/>
          </w:tcPr>
          <w:p w14:paraId="1B003D4E" w14:textId="77777777" w:rsidR="00E71B0B" w:rsidRDefault="00474308">
            <w:pPr>
              <w:rPr>
                <w:lang w:eastAsia="en-US"/>
              </w:rPr>
            </w:pPr>
            <w:r>
              <w:rPr>
                <w:lang w:eastAsia="en-US"/>
              </w:rPr>
              <w:t>Bjørn</w:t>
            </w:r>
          </w:p>
        </w:tc>
        <w:tc>
          <w:tcPr>
            <w:tcW w:w="958" w:type="pct"/>
            <w:shd w:val="clear" w:color="auto" w:fill="auto"/>
          </w:tcPr>
          <w:p w14:paraId="733CA6CF"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78D84C5B" w14:textId="77777777" w:rsidR="00E71B0B" w:rsidRDefault="00474308">
            <w:pPr>
              <w:rPr>
                <w:lang w:eastAsia="en-US"/>
              </w:rPr>
            </w:pPr>
            <w:r>
              <w:rPr>
                <w:lang w:eastAsia="en-US"/>
              </w:rPr>
              <w:t>Folketrygdfondet</w:t>
            </w:r>
          </w:p>
        </w:tc>
      </w:tr>
      <w:tr w:rsidR="00F562F6" w14:paraId="42A548EE" w14:textId="77777777" w:rsidTr="00250132">
        <w:trPr>
          <w:trHeight w:val="283"/>
        </w:trPr>
        <w:tc>
          <w:tcPr>
            <w:tcW w:w="832" w:type="pct"/>
            <w:shd w:val="clear" w:color="auto" w:fill="auto"/>
          </w:tcPr>
          <w:p w14:paraId="2C4211F8" w14:textId="77777777" w:rsidR="00E71B0B" w:rsidRDefault="00474308">
            <w:pPr>
              <w:rPr>
                <w:lang w:eastAsia="en-US"/>
              </w:rPr>
            </w:pPr>
            <w:r>
              <w:rPr>
                <w:lang w:eastAsia="en-US"/>
              </w:rPr>
              <w:lastRenderedPageBreak/>
              <w:t>Østensjø</w:t>
            </w:r>
          </w:p>
        </w:tc>
        <w:tc>
          <w:tcPr>
            <w:tcW w:w="1070" w:type="pct"/>
            <w:shd w:val="clear" w:color="auto" w:fill="auto"/>
          </w:tcPr>
          <w:p w14:paraId="7DB82B4F" w14:textId="77777777" w:rsidR="00E71B0B" w:rsidRDefault="00474308">
            <w:pPr>
              <w:rPr>
                <w:lang w:eastAsia="en-US"/>
              </w:rPr>
            </w:pPr>
            <w:r>
              <w:rPr>
                <w:lang w:eastAsia="en-US"/>
              </w:rPr>
              <w:t xml:space="preserve">Inger </w:t>
            </w:r>
          </w:p>
        </w:tc>
        <w:tc>
          <w:tcPr>
            <w:tcW w:w="958" w:type="pct"/>
            <w:shd w:val="clear" w:color="auto" w:fill="auto"/>
          </w:tcPr>
          <w:p w14:paraId="1D627C33" w14:textId="77777777" w:rsidR="00E71B0B" w:rsidRDefault="00474308">
            <w:pPr>
              <w:rPr>
                <w:lang w:eastAsia="en-US"/>
              </w:rPr>
            </w:pPr>
            <w:r>
              <w:rPr>
                <w:lang w:eastAsia="en-US"/>
              </w:rPr>
              <w:t>Rogaland</w:t>
            </w:r>
          </w:p>
        </w:tc>
        <w:tc>
          <w:tcPr>
            <w:tcW w:w="2140" w:type="pct"/>
            <w:shd w:val="clear" w:color="auto" w:fill="auto"/>
          </w:tcPr>
          <w:p w14:paraId="664365CD" w14:textId="77777777" w:rsidR="00E71B0B" w:rsidRDefault="00474308">
            <w:pPr>
              <w:rPr>
                <w:lang w:eastAsia="en-US"/>
              </w:rPr>
            </w:pPr>
            <w:r>
              <w:rPr>
                <w:lang w:eastAsia="en-US"/>
              </w:rPr>
              <w:t>Rogaland Teater AS</w:t>
            </w:r>
          </w:p>
        </w:tc>
      </w:tr>
      <w:tr w:rsidR="00F562F6" w14:paraId="341FA033" w14:textId="77777777" w:rsidTr="00250132">
        <w:trPr>
          <w:trHeight w:val="283"/>
        </w:trPr>
        <w:tc>
          <w:tcPr>
            <w:tcW w:w="832" w:type="pct"/>
            <w:shd w:val="clear" w:color="auto" w:fill="auto"/>
          </w:tcPr>
          <w:p w14:paraId="59EBBC09" w14:textId="77777777" w:rsidR="00E71B0B" w:rsidRDefault="00474308">
            <w:pPr>
              <w:rPr>
                <w:lang w:eastAsia="en-US"/>
              </w:rPr>
            </w:pPr>
            <w:r>
              <w:rPr>
                <w:lang w:eastAsia="en-US"/>
              </w:rPr>
              <w:t>Aagaard-Svendsen</w:t>
            </w:r>
          </w:p>
        </w:tc>
        <w:tc>
          <w:tcPr>
            <w:tcW w:w="1070" w:type="pct"/>
            <w:shd w:val="clear" w:color="auto" w:fill="auto"/>
          </w:tcPr>
          <w:p w14:paraId="43997C7C" w14:textId="77777777" w:rsidR="00E71B0B" w:rsidRDefault="00474308">
            <w:pPr>
              <w:rPr>
                <w:lang w:eastAsia="en-US"/>
              </w:rPr>
            </w:pPr>
            <w:r>
              <w:rPr>
                <w:lang w:eastAsia="en-US"/>
              </w:rPr>
              <w:t xml:space="preserve">Birgit </w:t>
            </w:r>
          </w:p>
        </w:tc>
        <w:tc>
          <w:tcPr>
            <w:tcW w:w="958" w:type="pct"/>
            <w:shd w:val="clear" w:color="auto" w:fill="auto"/>
          </w:tcPr>
          <w:p w14:paraId="72498B5E" w14:textId="77777777" w:rsidR="00E71B0B" w:rsidRDefault="00474308">
            <w:pPr>
              <w:rPr>
                <w:lang w:eastAsia="en-US"/>
              </w:rPr>
            </w:pPr>
            <w:r>
              <w:rPr>
                <w:lang w:eastAsia="en-US"/>
              </w:rPr>
              <w:t>Utland</w:t>
            </w:r>
          </w:p>
        </w:tc>
        <w:tc>
          <w:tcPr>
            <w:tcW w:w="2140" w:type="pct"/>
            <w:shd w:val="clear" w:color="auto" w:fill="auto"/>
          </w:tcPr>
          <w:p w14:paraId="0A748BB0" w14:textId="77777777" w:rsidR="00E71B0B" w:rsidRDefault="00474308">
            <w:pPr>
              <w:rPr>
                <w:lang w:eastAsia="en-US"/>
              </w:rPr>
            </w:pPr>
            <w:r>
              <w:rPr>
                <w:lang w:eastAsia="en-US"/>
              </w:rPr>
              <w:t>Aker Solutions ASA</w:t>
            </w:r>
          </w:p>
        </w:tc>
      </w:tr>
      <w:tr w:rsidR="00F562F6" w14:paraId="45A86FEC" w14:textId="77777777" w:rsidTr="00250132">
        <w:trPr>
          <w:trHeight w:val="283"/>
        </w:trPr>
        <w:tc>
          <w:tcPr>
            <w:tcW w:w="832" w:type="pct"/>
            <w:shd w:val="clear" w:color="auto" w:fill="auto"/>
          </w:tcPr>
          <w:p w14:paraId="3C51A662" w14:textId="77777777" w:rsidR="00E71B0B" w:rsidRDefault="00474308">
            <w:pPr>
              <w:rPr>
                <w:lang w:eastAsia="en-US"/>
              </w:rPr>
            </w:pPr>
            <w:r>
              <w:rPr>
                <w:lang w:eastAsia="en-US"/>
              </w:rPr>
              <w:t>Aambø</w:t>
            </w:r>
          </w:p>
        </w:tc>
        <w:tc>
          <w:tcPr>
            <w:tcW w:w="1070" w:type="pct"/>
            <w:shd w:val="clear" w:color="auto" w:fill="auto"/>
          </w:tcPr>
          <w:p w14:paraId="2368DFFC" w14:textId="77777777" w:rsidR="00E71B0B" w:rsidRDefault="00474308">
            <w:pPr>
              <w:rPr>
                <w:lang w:eastAsia="en-US"/>
              </w:rPr>
            </w:pPr>
            <w:r>
              <w:rPr>
                <w:lang w:eastAsia="en-US"/>
              </w:rPr>
              <w:t>Jarle</w:t>
            </w:r>
          </w:p>
        </w:tc>
        <w:tc>
          <w:tcPr>
            <w:tcW w:w="958" w:type="pct"/>
            <w:shd w:val="clear" w:color="auto" w:fill="auto"/>
          </w:tcPr>
          <w:p w14:paraId="09658CFC" w14:textId="77777777" w:rsidR="00E71B0B" w:rsidRDefault="00474308">
            <w:pPr>
              <w:rPr>
                <w:lang w:eastAsia="en-US"/>
              </w:rPr>
            </w:pPr>
            <w:r>
              <w:rPr>
                <w:lang w:eastAsia="en-US"/>
              </w:rPr>
              <w:t>Viken</w:t>
            </w:r>
          </w:p>
        </w:tc>
        <w:tc>
          <w:tcPr>
            <w:tcW w:w="2140" w:type="pct"/>
            <w:shd w:val="clear" w:color="auto" w:fill="auto"/>
          </w:tcPr>
          <w:p w14:paraId="17DE4923" w14:textId="77777777" w:rsidR="00E71B0B" w:rsidRDefault="00474308">
            <w:pPr>
              <w:rPr>
                <w:lang w:eastAsia="en-US"/>
              </w:rPr>
            </w:pPr>
            <w:r>
              <w:rPr>
                <w:lang w:eastAsia="en-US"/>
              </w:rPr>
              <w:t>Talent Norge AS</w:t>
            </w:r>
          </w:p>
        </w:tc>
      </w:tr>
      <w:tr w:rsidR="00F562F6" w14:paraId="1768FAF3" w14:textId="77777777" w:rsidTr="00250132">
        <w:trPr>
          <w:trHeight w:val="283"/>
        </w:trPr>
        <w:tc>
          <w:tcPr>
            <w:tcW w:w="832" w:type="pct"/>
            <w:shd w:val="clear" w:color="auto" w:fill="auto"/>
          </w:tcPr>
          <w:p w14:paraId="69DA9104" w14:textId="77777777" w:rsidR="00E71B0B" w:rsidRDefault="00474308">
            <w:pPr>
              <w:rPr>
                <w:lang w:eastAsia="en-US"/>
              </w:rPr>
            </w:pPr>
            <w:r>
              <w:rPr>
                <w:lang w:eastAsia="en-US"/>
              </w:rPr>
              <w:t>Aas</w:t>
            </w:r>
          </w:p>
        </w:tc>
        <w:tc>
          <w:tcPr>
            <w:tcW w:w="1070" w:type="pct"/>
            <w:shd w:val="clear" w:color="auto" w:fill="auto"/>
          </w:tcPr>
          <w:p w14:paraId="00FA2FF5" w14:textId="77777777" w:rsidR="00E71B0B" w:rsidRDefault="00474308">
            <w:pPr>
              <w:rPr>
                <w:lang w:eastAsia="en-US"/>
              </w:rPr>
            </w:pPr>
            <w:r>
              <w:rPr>
                <w:lang w:eastAsia="en-US"/>
              </w:rPr>
              <w:t xml:space="preserve">Anne Jorun </w:t>
            </w:r>
          </w:p>
        </w:tc>
        <w:tc>
          <w:tcPr>
            <w:tcW w:w="958" w:type="pct"/>
            <w:shd w:val="clear" w:color="auto" w:fill="auto"/>
          </w:tcPr>
          <w:p w14:paraId="190E73E4" w14:textId="77777777" w:rsidR="00E71B0B" w:rsidRDefault="00474308">
            <w:pPr>
              <w:rPr>
                <w:lang w:eastAsia="en-US"/>
              </w:rPr>
            </w:pPr>
            <w:r>
              <w:rPr>
                <w:lang w:eastAsia="en-US"/>
              </w:rPr>
              <w:t>Oslo</w:t>
            </w:r>
          </w:p>
        </w:tc>
        <w:tc>
          <w:tcPr>
            <w:tcW w:w="2140" w:type="pct"/>
            <w:shd w:val="clear" w:color="auto" w:fill="auto"/>
          </w:tcPr>
          <w:p w14:paraId="5A80B9E9" w14:textId="77777777" w:rsidR="00E71B0B" w:rsidRDefault="00474308">
            <w:pPr>
              <w:rPr>
                <w:lang w:eastAsia="en-US"/>
              </w:rPr>
            </w:pPr>
            <w:proofErr w:type="spellStart"/>
            <w:r>
              <w:rPr>
                <w:lang w:eastAsia="en-US"/>
              </w:rPr>
              <w:t>Investinor</w:t>
            </w:r>
            <w:proofErr w:type="spellEnd"/>
            <w:r>
              <w:rPr>
                <w:lang w:eastAsia="en-US"/>
              </w:rPr>
              <w:t xml:space="preserve"> AS</w:t>
            </w:r>
          </w:p>
        </w:tc>
      </w:tr>
      <w:tr w:rsidR="00F562F6" w14:paraId="3624813D" w14:textId="77777777" w:rsidTr="00250132">
        <w:trPr>
          <w:trHeight w:val="283"/>
        </w:trPr>
        <w:tc>
          <w:tcPr>
            <w:tcW w:w="832" w:type="pct"/>
            <w:shd w:val="clear" w:color="auto" w:fill="auto"/>
          </w:tcPr>
          <w:p w14:paraId="316FE93C" w14:textId="77777777" w:rsidR="00E71B0B" w:rsidRDefault="00474308">
            <w:pPr>
              <w:rPr>
                <w:lang w:eastAsia="en-US"/>
              </w:rPr>
            </w:pPr>
            <w:r>
              <w:rPr>
                <w:lang w:eastAsia="en-US"/>
              </w:rPr>
              <w:t>Aas</w:t>
            </w:r>
          </w:p>
        </w:tc>
        <w:tc>
          <w:tcPr>
            <w:tcW w:w="1070" w:type="pct"/>
            <w:shd w:val="clear" w:color="auto" w:fill="auto"/>
          </w:tcPr>
          <w:p w14:paraId="2D537C0A" w14:textId="77777777" w:rsidR="00E71B0B" w:rsidRDefault="00474308">
            <w:pPr>
              <w:rPr>
                <w:lang w:eastAsia="en-US"/>
              </w:rPr>
            </w:pPr>
            <w:r>
              <w:rPr>
                <w:lang w:eastAsia="en-US"/>
              </w:rPr>
              <w:t>Even</w:t>
            </w:r>
          </w:p>
        </w:tc>
        <w:tc>
          <w:tcPr>
            <w:tcW w:w="958" w:type="pct"/>
            <w:shd w:val="clear" w:color="auto" w:fill="auto"/>
          </w:tcPr>
          <w:p w14:paraId="76CA4BEB" w14:textId="77777777" w:rsidR="00E71B0B" w:rsidRDefault="00474308">
            <w:pPr>
              <w:rPr>
                <w:lang w:eastAsia="en-US"/>
              </w:rPr>
            </w:pPr>
            <w:r>
              <w:rPr>
                <w:lang w:eastAsia="en-US"/>
              </w:rPr>
              <w:t>Oslo</w:t>
            </w:r>
          </w:p>
        </w:tc>
        <w:tc>
          <w:tcPr>
            <w:tcW w:w="2140" w:type="pct"/>
            <w:shd w:val="clear" w:color="auto" w:fill="auto"/>
          </w:tcPr>
          <w:p w14:paraId="49CF70BB" w14:textId="77777777" w:rsidR="00E71B0B" w:rsidRDefault="00474308">
            <w:pPr>
              <w:rPr>
                <w:lang w:eastAsia="en-US"/>
              </w:rPr>
            </w:pPr>
            <w:r>
              <w:rPr>
                <w:lang w:eastAsia="en-US"/>
              </w:rPr>
              <w:t>Andøya Space AS</w:t>
            </w:r>
          </w:p>
        </w:tc>
      </w:tr>
      <w:tr w:rsidR="00F562F6" w14:paraId="77DFC375" w14:textId="77777777" w:rsidTr="00250132">
        <w:trPr>
          <w:trHeight w:val="283"/>
        </w:trPr>
        <w:tc>
          <w:tcPr>
            <w:tcW w:w="832" w:type="pct"/>
            <w:shd w:val="clear" w:color="auto" w:fill="auto"/>
          </w:tcPr>
          <w:p w14:paraId="317EC9B1" w14:textId="77777777" w:rsidR="00E71B0B" w:rsidRDefault="00474308">
            <w:pPr>
              <w:rPr>
                <w:lang w:eastAsia="en-US"/>
              </w:rPr>
            </w:pPr>
            <w:r>
              <w:rPr>
                <w:lang w:eastAsia="en-US"/>
              </w:rPr>
              <w:t>Aase</w:t>
            </w:r>
          </w:p>
        </w:tc>
        <w:tc>
          <w:tcPr>
            <w:tcW w:w="1070" w:type="pct"/>
            <w:shd w:val="clear" w:color="auto" w:fill="auto"/>
          </w:tcPr>
          <w:p w14:paraId="680C5E8B" w14:textId="77777777" w:rsidR="00E71B0B" w:rsidRDefault="00474308">
            <w:pPr>
              <w:rPr>
                <w:lang w:eastAsia="en-US"/>
              </w:rPr>
            </w:pPr>
            <w:r>
              <w:rPr>
                <w:lang w:eastAsia="en-US"/>
              </w:rPr>
              <w:t>Linda Litlekalsøy</w:t>
            </w:r>
          </w:p>
        </w:tc>
        <w:tc>
          <w:tcPr>
            <w:tcW w:w="958" w:type="pct"/>
            <w:shd w:val="clear" w:color="auto" w:fill="auto"/>
          </w:tcPr>
          <w:p w14:paraId="3D93F322" w14:textId="77777777" w:rsidR="00E71B0B" w:rsidRDefault="00474308">
            <w:pPr>
              <w:rPr>
                <w:lang w:eastAsia="en-US"/>
              </w:rPr>
            </w:pPr>
            <w:proofErr w:type="spellStart"/>
            <w:r>
              <w:rPr>
                <w:lang w:eastAsia="en-US"/>
              </w:rPr>
              <w:t>Vestland</w:t>
            </w:r>
            <w:proofErr w:type="spellEnd"/>
          </w:p>
        </w:tc>
        <w:tc>
          <w:tcPr>
            <w:tcW w:w="2140" w:type="pct"/>
            <w:shd w:val="clear" w:color="auto" w:fill="auto"/>
          </w:tcPr>
          <w:p w14:paraId="6FE323C2" w14:textId="77777777" w:rsidR="00E71B0B" w:rsidRDefault="00474308">
            <w:pPr>
              <w:rPr>
                <w:lang w:eastAsia="en-US"/>
              </w:rPr>
            </w:pPr>
            <w:proofErr w:type="spellStart"/>
            <w:r>
              <w:rPr>
                <w:lang w:eastAsia="en-US"/>
              </w:rPr>
              <w:t>Enova</w:t>
            </w:r>
            <w:proofErr w:type="spellEnd"/>
            <w:r>
              <w:rPr>
                <w:lang w:eastAsia="en-US"/>
              </w:rPr>
              <w:t xml:space="preserve"> SF</w:t>
            </w:r>
          </w:p>
        </w:tc>
      </w:tr>
      <w:tr w:rsidR="00F562F6" w14:paraId="7C0E120E" w14:textId="77777777" w:rsidTr="00250132">
        <w:trPr>
          <w:trHeight w:val="283"/>
        </w:trPr>
        <w:tc>
          <w:tcPr>
            <w:tcW w:w="832" w:type="pct"/>
            <w:shd w:val="clear" w:color="auto" w:fill="auto"/>
          </w:tcPr>
          <w:p w14:paraId="5E5A549E" w14:textId="77777777" w:rsidR="00E71B0B" w:rsidRDefault="00474308">
            <w:pPr>
              <w:rPr>
                <w:lang w:eastAsia="en-US"/>
              </w:rPr>
            </w:pPr>
            <w:r>
              <w:rPr>
                <w:lang w:eastAsia="en-US"/>
              </w:rPr>
              <w:t>Aasen</w:t>
            </w:r>
          </w:p>
        </w:tc>
        <w:tc>
          <w:tcPr>
            <w:tcW w:w="1070" w:type="pct"/>
            <w:shd w:val="clear" w:color="auto" w:fill="auto"/>
          </w:tcPr>
          <w:p w14:paraId="4A6D07A4" w14:textId="77777777" w:rsidR="00E71B0B" w:rsidRDefault="00474308">
            <w:pPr>
              <w:rPr>
                <w:lang w:eastAsia="en-US"/>
              </w:rPr>
            </w:pPr>
            <w:r>
              <w:rPr>
                <w:lang w:eastAsia="en-US"/>
              </w:rPr>
              <w:t>Petter</w:t>
            </w:r>
          </w:p>
        </w:tc>
        <w:tc>
          <w:tcPr>
            <w:tcW w:w="958" w:type="pct"/>
            <w:shd w:val="clear" w:color="auto" w:fill="auto"/>
          </w:tcPr>
          <w:p w14:paraId="53CAFB0A" w14:textId="77777777" w:rsidR="00E71B0B" w:rsidRDefault="00474308">
            <w:pPr>
              <w:rPr>
                <w:lang w:eastAsia="en-US"/>
              </w:rPr>
            </w:pPr>
            <w:r>
              <w:rPr>
                <w:lang w:eastAsia="en-US"/>
              </w:rPr>
              <w:t>Vestfold og Telemark</w:t>
            </w:r>
          </w:p>
        </w:tc>
        <w:tc>
          <w:tcPr>
            <w:tcW w:w="2140" w:type="pct"/>
            <w:shd w:val="clear" w:color="auto" w:fill="auto"/>
          </w:tcPr>
          <w:p w14:paraId="2D0D8E05" w14:textId="77777777" w:rsidR="00E71B0B" w:rsidRDefault="00474308">
            <w:pPr>
              <w:rPr>
                <w:lang w:eastAsia="en-US"/>
              </w:rPr>
            </w:pPr>
            <w:r>
              <w:rPr>
                <w:lang w:eastAsia="en-US"/>
              </w:rPr>
              <w:t>NSD - Norsk senter for forskningsdata AS</w:t>
            </w:r>
          </w:p>
        </w:tc>
      </w:tr>
      <w:tr w:rsidR="00F562F6" w14:paraId="7B3087B1" w14:textId="77777777" w:rsidTr="00250132">
        <w:trPr>
          <w:trHeight w:val="283"/>
        </w:trPr>
        <w:tc>
          <w:tcPr>
            <w:tcW w:w="832" w:type="pct"/>
            <w:shd w:val="clear" w:color="auto" w:fill="auto"/>
          </w:tcPr>
          <w:p w14:paraId="42D7A4C9" w14:textId="77777777" w:rsidR="00E71B0B" w:rsidRDefault="00474308">
            <w:pPr>
              <w:rPr>
                <w:lang w:eastAsia="en-US"/>
              </w:rPr>
            </w:pPr>
            <w:proofErr w:type="spellStart"/>
            <w:r>
              <w:rPr>
                <w:lang w:eastAsia="en-US"/>
              </w:rPr>
              <w:t>Aasnæs</w:t>
            </w:r>
            <w:proofErr w:type="spellEnd"/>
          </w:p>
        </w:tc>
        <w:tc>
          <w:tcPr>
            <w:tcW w:w="1070" w:type="pct"/>
            <w:shd w:val="clear" w:color="auto" w:fill="auto"/>
          </w:tcPr>
          <w:p w14:paraId="65D99D0B" w14:textId="77777777" w:rsidR="00E71B0B" w:rsidRDefault="00474308">
            <w:pPr>
              <w:rPr>
                <w:lang w:eastAsia="en-US"/>
              </w:rPr>
            </w:pPr>
            <w:r>
              <w:rPr>
                <w:lang w:eastAsia="en-US"/>
              </w:rPr>
              <w:t>Hans</w:t>
            </w:r>
          </w:p>
        </w:tc>
        <w:tc>
          <w:tcPr>
            <w:tcW w:w="958" w:type="pct"/>
            <w:shd w:val="clear" w:color="auto" w:fill="auto"/>
          </w:tcPr>
          <w:p w14:paraId="686A89A8" w14:textId="77777777" w:rsidR="00E71B0B" w:rsidRDefault="00474308">
            <w:pPr>
              <w:rPr>
                <w:lang w:eastAsia="en-US"/>
              </w:rPr>
            </w:pPr>
            <w:r>
              <w:rPr>
                <w:lang w:eastAsia="en-US"/>
              </w:rPr>
              <w:t>Vestfold og Telemark</w:t>
            </w:r>
          </w:p>
        </w:tc>
        <w:tc>
          <w:tcPr>
            <w:tcW w:w="2140" w:type="pct"/>
            <w:shd w:val="clear" w:color="auto" w:fill="auto"/>
          </w:tcPr>
          <w:p w14:paraId="5A2FE9FD" w14:textId="77777777" w:rsidR="00E71B0B" w:rsidRDefault="00474308">
            <w:pPr>
              <w:rPr>
                <w:lang w:eastAsia="en-US"/>
              </w:rPr>
            </w:pPr>
            <w:proofErr w:type="spellStart"/>
            <w:r>
              <w:rPr>
                <w:lang w:eastAsia="en-US"/>
              </w:rPr>
              <w:t>Investinor</w:t>
            </w:r>
            <w:proofErr w:type="spellEnd"/>
            <w:r>
              <w:rPr>
                <w:lang w:eastAsia="en-US"/>
              </w:rPr>
              <w:t xml:space="preserve"> AS</w:t>
            </w:r>
          </w:p>
        </w:tc>
      </w:tr>
      <w:tr w:rsidR="00F562F6" w14:paraId="38E02F51" w14:textId="77777777" w:rsidTr="00250132">
        <w:trPr>
          <w:trHeight w:val="283"/>
        </w:trPr>
        <w:tc>
          <w:tcPr>
            <w:tcW w:w="832" w:type="pct"/>
            <w:shd w:val="clear" w:color="auto" w:fill="auto"/>
          </w:tcPr>
          <w:p w14:paraId="0FD28A03" w14:textId="77777777" w:rsidR="00E71B0B" w:rsidRDefault="00474308">
            <w:pPr>
              <w:rPr>
                <w:lang w:eastAsia="en-US"/>
              </w:rPr>
            </w:pPr>
            <w:proofErr w:type="spellStart"/>
            <w:r>
              <w:rPr>
                <w:lang w:eastAsia="en-US"/>
              </w:rPr>
              <w:t>Aasnæs</w:t>
            </w:r>
            <w:proofErr w:type="spellEnd"/>
          </w:p>
        </w:tc>
        <w:tc>
          <w:tcPr>
            <w:tcW w:w="1070" w:type="pct"/>
            <w:shd w:val="clear" w:color="auto" w:fill="auto"/>
          </w:tcPr>
          <w:p w14:paraId="1B05608C" w14:textId="77777777" w:rsidR="00E71B0B" w:rsidRDefault="00474308">
            <w:pPr>
              <w:rPr>
                <w:lang w:eastAsia="en-US"/>
              </w:rPr>
            </w:pPr>
            <w:r>
              <w:rPr>
                <w:lang w:eastAsia="en-US"/>
              </w:rPr>
              <w:t>Janne-Grethe Strand</w:t>
            </w:r>
          </w:p>
        </w:tc>
        <w:tc>
          <w:tcPr>
            <w:tcW w:w="958" w:type="pct"/>
            <w:shd w:val="clear" w:color="auto" w:fill="auto"/>
          </w:tcPr>
          <w:p w14:paraId="38558AF7" w14:textId="77777777" w:rsidR="00E71B0B" w:rsidRDefault="00474308">
            <w:pPr>
              <w:rPr>
                <w:lang w:eastAsia="en-US"/>
              </w:rPr>
            </w:pPr>
            <w:r>
              <w:rPr>
                <w:lang w:eastAsia="en-US"/>
              </w:rPr>
              <w:t>Oslo</w:t>
            </w:r>
          </w:p>
        </w:tc>
        <w:tc>
          <w:tcPr>
            <w:tcW w:w="2140" w:type="pct"/>
            <w:shd w:val="clear" w:color="auto" w:fill="auto"/>
          </w:tcPr>
          <w:p w14:paraId="44C0F0BC" w14:textId="77777777" w:rsidR="00E71B0B" w:rsidRDefault="00474308">
            <w:pPr>
              <w:rPr>
                <w:lang w:eastAsia="en-US"/>
              </w:rPr>
            </w:pPr>
            <w:r>
              <w:rPr>
                <w:lang w:eastAsia="en-US"/>
              </w:rPr>
              <w:t>Fiskeri- og havbruksnæringens forskningsfinansiering AS</w:t>
            </w:r>
          </w:p>
        </w:tc>
      </w:tr>
    </w:tbl>
    <w:p w14:paraId="65EC414D" w14:textId="77777777" w:rsidR="00E71B0B" w:rsidRDefault="00474308" w:rsidP="0085174E">
      <w:pPr>
        <w:pStyle w:val="UnOverskrift2"/>
      </w:pPr>
      <w:r>
        <w:t>Kontaktinformasjon</w:t>
      </w:r>
    </w:p>
    <w:p w14:paraId="33921FD5" w14:textId="77777777" w:rsidR="00E71B0B" w:rsidRDefault="00474308" w:rsidP="00CD2758">
      <w:r>
        <w:t>Statens direkte eierskap forvaltes av flere departementer. Kontaktinformasjonen til disse er gitt nedenfor.</w:t>
      </w:r>
    </w:p>
    <w:p w14:paraId="07DC07B2" w14:textId="77777777" w:rsidR="00E71B0B" w:rsidRPr="0085174E" w:rsidRDefault="00474308" w:rsidP="0085174E">
      <w:pPr>
        <w:pStyle w:val="UnOverskrift3"/>
      </w:pPr>
      <w:r w:rsidRPr="0085174E">
        <w:t>Finansdepartementet</w:t>
      </w:r>
    </w:p>
    <w:p w14:paraId="1F1FFEEC" w14:textId="77777777" w:rsidR="00E71B0B" w:rsidRDefault="00474308" w:rsidP="00887E9F">
      <w:r>
        <w:t>Telefon: 22 24 90 90</w:t>
      </w:r>
    </w:p>
    <w:p w14:paraId="2983739C" w14:textId="77777777" w:rsidR="00E71B0B" w:rsidRDefault="00474308" w:rsidP="0085174E">
      <w:pPr>
        <w:pStyle w:val="avsnitt-under-undertittel"/>
      </w:pPr>
      <w:r>
        <w:t>Avdeling for formuesforvaltning</w:t>
      </w:r>
    </w:p>
    <w:p w14:paraId="32F6F347" w14:textId="77777777" w:rsidR="00E71B0B" w:rsidRDefault="00474308" w:rsidP="00887E9F">
      <w:r>
        <w:t>Folketrygdfondet</w:t>
      </w:r>
    </w:p>
    <w:p w14:paraId="46DFA8D5" w14:textId="77777777" w:rsidR="00E71B0B" w:rsidRPr="0085174E" w:rsidRDefault="00474308" w:rsidP="0085174E">
      <w:pPr>
        <w:pStyle w:val="UnOverskrift3"/>
      </w:pPr>
      <w:r w:rsidRPr="0085174E">
        <w:lastRenderedPageBreak/>
        <w:t>Forsvarsdepartementet</w:t>
      </w:r>
    </w:p>
    <w:p w14:paraId="0D5CDC82" w14:textId="77777777" w:rsidR="00E71B0B" w:rsidRDefault="00474308" w:rsidP="00887E9F">
      <w:r>
        <w:t>Telefon: 23 09 80 00</w:t>
      </w:r>
    </w:p>
    <w:p w14:paraId="3E8414A2" w14:textId="77777777" w:rsidR="00E71B0B" w:rsidRDefault="00474308" w:rsidP="0085174E">
      <w:pPr>
        <w:pStyle w:val="avsnitt-under-undertittel"/>
      </w:pPr>
      <w:r>
        <w:t>Avdeling for økonomi, styring og investeringer</w:t>
      </w:r>
    </w:p>
    <w:p w14:paraId="6C186789" w14:textId="77777777" w:rsidR="00E71B0B" w:rsidRDefault="00474308" w:rsidP="00887E9F">
      <w:r>
        <w:t>Rygge 1 AS</w:t>
      </w:r>
    </w:p>
    <w:p w14:paraId="7F48E70E" w14:textId="77777777" w:rsidR="00E71B0B" w:rsidRPr="0085174E" w:rsidRDefault="00474308" w:rsidP="0085174E">
      <w:pPr>
        <w:pStyle w:val="UnOverskrift3"/>
      </w:pPr>
      <w:r w:rsidRPr="0085174E">
        <w:t>Helse- og omsorgsdepartementet</w:t>
      </w:r>
    </w:p>
    <w:p w14:paraId="2AD500B1" w14:textId="77777777" w:rsidR="00E71B0B" w:rsidRDefault="00474308" w:rsidP="00887E9F">
      <w:r>
        <w:t>Telefon: 22 24 90 90</w:t>
      </w:r>
    </w:p>
    <w:p w14:paraId="488862D6" w14:textId="77777777" w:rsidR="00E71B0B" w:rsidRPr="00887E9F" w:rsidRDefault="00474308" w:rsidP="0085174E">
      <w:pPr>
        <w:pStyle w:val="avsnitt-under-undertittel"/>
      </w:pPr>
      <w:r w:rsidRPr="00887E9F">
        <w:t>Eieravdelingen</w:t>
      </w:r>
    </w:p>
    <w:p w14:paraId="33449218" w14:textId="77777777" w:rsidR="00E71B0B" w:rsidRDefault="00474308" w:rsidP="00887E9F">
      <w:r>
        <w:t>Helse Midt-Norge RHF, Helse Nord RHF, Helse Sør-Øst RHF, Helse Vest RHF og Norsk helsenett SF</w:t>
      </w:r>
    </w:p>
    <w:p w14:paraId="68A58133" w14:textId="77777777" w:rsidR="00E71B0B" w:rsidRDefault="00474308" w:rsidP="0085174E">
      <w:pPr>
        <w:pStyle w:val="avsnitt-under-undertittel"/>
      </w:pPr>
      <w:r>
        <w:t>Folkehelseavdelingen</w:t>
      </w:r>
    </w:p>
    <w:p w14:paraId="305A839B" w14:textId="77777777" w:rsidR="00E71B0B" w:rsidRDefault="00474308" w:rsidP="00887E9F">
      <w:r>
        <w:t>AS Vinmonopolet</w:t>
      </w:r>
    </w:p>
    <w:p w14:paraId="1B779160" w14:textId="77777777" w:rsidR="00E71B0B" w:rsidRPr="00887E9F" w:rsidRDefault="00474308" w:rsidP="0085174E">
      <w:pPr>
        <w:pStyle w:val="avsnitt-under-undertittel"/>
      </w:pPr>
      <w:r w:rsidRPr="00887E9F">
        <w:t>Kommunetjenesteavdelingen</w:t>
      </w:r>
    </w:p>
    <w:p w14:paraId="5510CEF7" w14:textId="77777777" w:rsidR="00E71B0B" w:rsidRDefault="00474308" w:rsidP="00887E9F">
      <w:r>
        <w:t>Nordisk Institutt for Odontologiske Materialer AS</w:t>
      </w:r>
    </w:p>
    <w:p w14:paraId="00E0B153" w14:textId="77777777" w:rsidR="00E71B0B" w:rsidRDefault="00474308" w:rsidP="0085174E">
      <w:pPr>
        <w:pStyle w:val="UnOverskrift3"/>
      </w:pPr>
      <w:r>
        <w:t>Klima- og miljødepartementet</w:t>
      </w:r>
    </w:p>
    <w:p w14:paraId="46FF7D97" w14:textId="77777777" w:rsidR="00E71B0B" w:rsidRDefault="00474308" w:rsidP="00887E9F">
      <w:r>
        <w:t>Telefon: 22 24 57 11</w:t>
      </w:r>
    </w:p>
    <w:p w14:paraId="5281EBC9" w14:textId="77777777" w:rsidR="00E71B0B" w:rsidRDefault="00474308" w:rsidP="0085174E">
      <w:pPr>
        <w:pStyle w:val="avsnitt-under-undertittel"/>
      </w:pPr>
      <w:r>
        <w:t>Kulturmiljø- og polaravdelingen</w:t>
      </w:r>
    </w:p>
    <w:p w14:paraId="5D3F72D5" w14:textId="77777777" w:rsidR="00E71B0B" w:rsidRDefault="00474308" w:rsidP="00887E9F">
      <w:proofErr w:type="spellStart"/>
      <w:r>
        <w:t>Bjørnøen</w:t>
      </w:r>
      <w:proofErr w:type="spellEnd"/>
      <w:r>
        <w:t xml:space="preserve"> AS, Kings Bay AS</w:t>
      </w:r>
    </w:p>
    <w:p w14:paraId="66253609" w14:textId="77777777" w:rsidR="00E71B0B" w:rsidRDefault="00474308" w:rsidP="0085174E">
      <w:pPr>
        <w:pStyle w:val="avsnitt-under-undertittel"/>
      </w:pPr>
      <w:r>
        <w:lastRenderedPageBreak/>
        <w:t>Bærekraft- og omstillingsavdelingen</w:t>
      </w:r>
    </w:p>
    <w:p w14:paraId="3C96DD3F" w14:textId="77777777" w:rsidR="00E71B0B" w:rsidRDefault="00474308" w:rsidP="00887E9F">
      <w:pPr>
        <w:rPr>
          <w:rFonts w:ascii="OpenSans-Semibold" w:hAnsi="OpenSans-Semibold" w:cs="OpenSans-Semibold"/>
          <w:i/>
          <w:iCs/>
          <w:color w:val="6E9554"/>
          <w:sz w:val="20"/>
          <w:szCs w:val="20"/>
        </w:rPr>
      </w:pPr>
      <w:proofErr w:type="spellStart"/>
      <w:r>
        <w:t>Enova</w:t>
      </w:r>
      <w:proofErr w:type="spellEnd"/>
      <w:r>
        <w:t xml:space="preserve"> SF</w:t>
      </w:r>
    </w:p>
    <w:p w14:paraId="02B29BE6" w14:textId="77777777" w:rsidR="00E71B0B" w:rsidRPr="0085174E" w:rsidRDefault="00474308" w:rsidP="0085174E">
      <w:pPr>
        <w:pStyle w:val="UnOverskrift3"/>
      </w:pPr>
      <w:r w:rsidRPr="0085174E">
        <w:t xml:space="preserve">Kommunal- og </w:t>
      </w:r>
      <w:proofErr w:type="spellStart"/>
      <w:r w:rsidRPr="0085174E">
        <w:t>distriktsdepartementet</w:t>
      </w:r>
      <w:proofErr w:type="spellEnd"/>
    </w:p>
    <w:p w14:paraId="19136A26" w14:textId="77777777" w:rsidR="00E71B0B" w:rsidRDefault="00474308" w:rsidP="00887E9F">
      <w:r>
        <w:t>Telefon: 22 24 90 90</w:t>
      </w:r>
    </w:p>
    <w:p w14:paraId="18DBF200" w14:textId="77777777" w:rsidR="00E71B0B" w:rsidRDefault="00474308" w:rsidP="0085174E">
      <w:pPr>
        <w:pStyle w:val="avsnitt-under-undertittel"/>
      </w:pPr>
      <w:proofErr w:type="spellStart"/>
      <w:r>
        <w:t>Adelingen</w:t>
      </w:r>
      <w:proofErr w:type="spellEnd"/>
      <w:r>
        <w:t xml:space="preserve"> for IT og- forvaltningspolitikk</w:t>
      </w:r>
    </w:p>
    <w:p w14:paraId="48DFAB56" w14:textId="77777777" w:rsidR="00E71B0B" w:rsidRDefault="00474308" w:rsidP="00887E9F">
      <w:r>
        <w:t>Norid AS</w:t>
      </w:r>
    </w:p>
    <w:p w14:paraId="47BCEB11" w14:textId="77777777" w:rsidR="00E71B0B" w:rsidRDefault="00474308" w:rsidP="0085174E">
      <w:pPr>
        <w:pStyle w:val="avsnitt-under-undertittel"/>
      </w:pPr>
      <w:r>
        <w:t>Kommunalavdelingen</w:t>
      </w:r>
    </w:p>
    <w:p w14:paraId="3592C970" w14:textId="77777777" w:rsidR="00E71B0B" w:rsidRDefault="00474308" w:rsidP="00887E9F">
      <w:r>
        <w:t>Kommunalbanken AS</w:t>
      </w:r>
    </w:p>
    <w:p w14:paraId="5B46947E" w14:textId="77777777" w:rsidR="00E71B0B" w:rsidRDefault="00474308" w:rsidP="0085174E">
      <w:pPr>
        <w:pStyle w:val="avsnitt-under-undertittel"/>
      </w:pPr>
      <w:r>
        <w:t>Planavdelingen</w:t>
      </w:r>
    </w:p>
    <w:p w14:paraId="3DBB9890" w14:textId="77777777" w:rsidR="00E71B0B" w:rsidRDefault="00474308" w:rsidP="00887E9F">
      <w:r>
        <w:t>Electronic Chart Centre AS</w:t>
      </w:r>
    </w:p>
    <w:p w14:paraId="60D8B0A4" w14:textId="77777777" w:rsidR="00E71B0B" w:rsidRPr="0085174E" w:rsidRDefault="00474308" w:rsidP="0085174E">
      <w:pPr>
        <w:pStyle w:val="UnOverskrift3"/>
      </w:pPr>
      <w:r w:rsidRPr="0085174E">
        <w:t>Kultur- og likestillingsdepartementet</w:t>
      </w:r>
    </w:p>
    <w:p w14:paraId="73FD65BB" w14:textId="77777777" w:rsidR="00E71B0B" w:rsidRDefault="00474308" w:rsidP="00887E9F">
      <w:r>
        <w:t>Telefon: 22 24 90 90</w:t>
      </w:r>
    </w:p>
    <w:p w14:paraId="5B34B530" w14:textId="77777777" w:rsidR="00E71B0B" w:rsidRDefault="00474308" w:rsidP="0085174E">
      <w:pPr>
        <w:pStyle w:val="avsnitt-under-undertittel"/>
      </w:pPr>
      <w:r>
        <w:t>Avdeling for medier og kunst</w:t>
      </w:r>
    </w:p>
    <w:p w14:paraId="1017CED4" w14:textId="00B9E46E" w:rsidR="00E71B0B" w:rsidRDefault="00474308" w:rsidP="00887E9F">
      <w:r>
        <w:t xml:space="preserve">Carte Blanche AS, AS Den </w:t>
      </w:r>
      <w:proofErr w:type="spellStart"/>
      <w:r>
        <w:t>Nationale</w:t>
      </w:r>
      <w:proofErr w:type="spellEnd"/>
      <w:r>
        <w:t xml:space="preserve"> Scene, Den Norske Opera &amp; Ballett AS, Filmparken AS, Nationaltheatret AS, Norsk rikskringkasting AS, Norsk Tipping AS, </w:t>
      </w:r>
      <w:r w:rsidR="00EC36E5">
        <w:t xml:space="preserve"> </w:t>
      </w:r>
      <w:r w:rsidR="00EC36E5">
        <w:br/>
      </w:r>
      <w:r>
        <w:t>Rogaland Teater AS, Rosenkrantzgate 10 AS, Talent Norge AS, Trøndelag Teater AS</w:t>
      </w:r>
    </w:p>
    <w:p w14:paraId="7C664D10" w14:textId="77777777" w:rsidR="00E71B0B" w:rsidRPr="0085174E" w:rsidRDefault="00474308" w:rsidP="0085174E">
      <w:pPr>
        <w:pStyle w:val="UnOverskrift3"/>
      </w:pPr>
      <w:r w:rsidRPr="0085174E">
        <w:lastRenderedPageBreak/>
        <w:t>Kunnskapsdepartementet</w:t>
      </w:r>
    </w:p>
    <w:p w14:paraId="7BA76BE6" w14:textId="77777777" w:rsidR="00E71B0B" w:rsidRDefault="00474308" w:rsidP="00887E9F">
      <w:r>
        <w:t>Telefon: 22 24 90 90</w:t>
      </w:r>
    </w:p>
    <w:p w14:paraId="60E357F4" w14:textId="77777777" w:rsidR="00E71B0B" w:rsidRDefault="00474308" w:rsidP="0085174E">
      <w:pPr>
        <w:pStyle w:val="avsnitt-under-undertittel"/>
      </w:pPr>
      <w:r>
        <w:t>Eierskapskapsavdelingen</w:t>
      </w:r>
    </w:p>
    <w:p w14:paraId="0CB22028" w14:textId="77777777" w:rsidR="00E71B0B" w:rsidRDefault="00474308" w:rsidP="00887E9F">
      <w:r>
        <w:t>Simula Research Laboratory AS, Universitetssenteret på Svalbard AS</w:t>
      </w:r>
    </w:p>
    <w:p w14:paraId="28886351" w14:textId="77777777" w:rsidR="00E71B0B" w:rsidRPr="0085174E" w:rsidRDefault="00474308" w:rsidP="0085174E">
      <w:pPr>
        <w:pStyle w:val="UnOverskrift3"/>
      </w:pPr>
      <w:r w:rsidRPr="0085174E">
        <w:t>Landbruks- og matdepartementet</w:t>
      </w:r>
    </w:p>
    <w:p w14:paraId="1356EA87" w14:textId="77777777" w:rsidR="00E71B0B" w:rsidRDefault="00474308" w:rsidP="00887E9F">
      <w:r>
        <w:t>Telefon: 22 24 90 90</w:t>
      </w:r>
    </w:p>
    <w:p w14:paraId="086FF731" w14:textId="77777777" w:rsidR="00E71B0B" w:rsidRDefault="00474308" w:rsidP="0085174E">
      <w:pPr>
        <w:pStyle w:val="avsnitt-under-undertittel"/>
      </w:pPr>
      <w:r>
        <w:t>Avdeling for skog- og ressurspolitikk</w:t>
      </w:r>
    </w:p>
    <w:p w14:paraId="4A6AC47A" w14:textId="77777777" w:rsidR="00E71B0B" w:rsidRPr="009F4079" w:rsidRDefault="00474308" w:rsidP="00887E9F">
      <w:pPr>
        <w:rPr>
          <w:lang w:val="en-US"/>
        </w:rPr>
      </w:pPr>
      <w:proofErr w:type="spellStart"/>
      <w:r w:rsidRPr="009F4079">
        <w:rPr>
          <w:lang w:val="en-US"/>
        </w:rPr>
        <w:t>Graminor</w:t>
      </w:r>
      <w:proofErr w:type="spellEnd"/>
      <w:r w:rsidRPr="009F4079">
        <w:rPr>
          <w:lang w:val="en-US"/>
        </w:rPr>
        <w:t xml:space="preserve"> AS, </w:t>
      </w:r>
      <w:proofErr w:type="spellStart"/>
      <w:r w:rsidRPr="009F4079">
        <w:rPr>
          <w:lang w:val="en-US"/>
        </w:rPr>
        <w:t>Kimen</w:t>
      </w:r>
      <w:proofErr w:type="spellEnd"/>
      <w:r w:rsidRPr="009F4079">
        <w:rPr>
          <w:lang w:val="en-US"/>
        </w:rPr>
        <w:t xml:space="preserve"> </w:t>
      </w:r>
      <w:proofErr w:type="spellStart"/>
      <w:r w:rsidRPr="009F4079">
        <w:rPr>
          <w:lang w:val="en-US"/>
        </w:rPr>
        <w:t>Såvarelaboratoriet</w:t>
      </w:r>
      <w:proofErr w:type="spellEnd"/>
      <w:r w:rsidRPr="009F4079">
        <w:rPr>
          <w:lang w:val="en-US"/>
        </w:rPr>
        <w:t xml:space="preserve"> AS, </w:t>
      </w:r>
      <w:proofErr w:type="spellStart"/>
      <w:r w:rsidRPr="009F4079">
        <w:rPr>
          <w:lang w:val="en-US"/>
        </w:rPr>
        <w:t>Statskog</w:t>
      </w:r>
      <w:proofErr w:type="spellEnd"/>
      <w:r w:rsidRPr="009F4079">
        <w:rPr>
          <w:lang w:val="en-US"/>
        </w:rPr>
        <w:t xml:space="preserve"> SF</w:t>
      </w:r>
    </w:p>
    <w:p w14:paraId="7D006691" w14:textId="77777777" w:rsidR="00E71B0B" w:rsidRPr="0085174E" w:rsidRDefault="00474308" w:rsidP="0085174E">
      <w:pPr>
        <w:pStyle w:val="UnOverskrift3"/>
      </w:pPr>
      <w:r w:rsidRPr="0085174E">
        <w:t>Nærings- og fiskeridepartementet</w:t>
      </w:r>
    </w:p>
    <w:p w14:paraId="136BB83F" w14:textId="77777777" w:rsidR="00E71B0B" w:rsidRDefault="00474308" w:rsidP="00887E9F">
      <w:r>
        <w:t>Telefon: 22 24 90 90</w:t>
      </w:r>
    </w:p>
    <w:p w14:paraId="26880E33" w14:textId="77777777" w:rsidR="00E71B0B" w:rsidRDefault="00474308" w:rsidP="0085174E">
      <w:pPr>
        <w:pStyle w:val="avsnitt-under-undertittel"/>
      </w:pPr>
      <w:r>
        <w:t>Eierskapsavdelingen</w:t>
      </w:r>
    </w:p>
    <w:p w14:paraId="4C956EAD" w14:textId="77777777" w:rsidR="00E71B0B" w:rsidRDefault="00474308" w:rsidP="00887E9F">
      <w:proofErr w:type="spellStart"/>
      <w:r>
        <w:t>Akastor</w:t>
      </w:r>
      <w:proofErr w:type="spellEnd"/>
      <w:r>
        <w:t xml:space="preserve"> ASA, Aker Solutions ASA, Argentum Fondsinvesteringer AS, Baneservice AS, DNB Bank ASA, Eksportfinans ASA, </w:t>
      </w:r>
      <w:proofErr w:type="spellStart"/>
      <w:r>
        <w:t>Equinor</w:t>
      </w:r>
      <w:proofErr w:type="spellEnd"/>
      <w:r>
        <w:t xml:space="preserve"> ASA, Flytoget AS, </w:t>
      </w:r>
      <w:proofErr w:type="spellStart"/>
      <w:r>
        <w:t>Investinor</w:t>
      </w:r>
      <w:proofErr w:type="spellEnd"/>
      <w:r>
        <w:t xml:space="preserve"> AS, Kongsberg Gruppen ASA, Mesta AS, </w:t>
      </w:r>
      <w:proofErr w:type="spellStart"/>
      <w:r>
        <w:t>Mantena</w:t>
      </w:r>
      <w:proofErr w:type="spellEnd"/>
      <w:r>
        <w:t xml:space="preserve"> AS, Nammo AS, Norsk Hydro ASA, Nysnø Klimainvesteringer AS, </w:t>
      </w:r>
      <w:proofErr w:type="spellStart"/>
      <w:r>
        <w:t>Petoro</w:t>
      </w:r>
      <w:proofErr w:type="spellEnd"/>
      <w:r>
        <w:t xml:space="preserve"> AS, Posten Norge AS, Statkraft SF, Store Norske Spitsbergen Kulkompani AS, Telenor ASA, Yara International ASA</w:t>
      </w:r>
    </w:p>
    <w:p w14:paraId="1BC3CCE0" w14:textId="77777777" w:rsidR="00E71B0B" w:rsidRDefault="00474308" w:rsidP="0085174E">
      <w:pPr>
        <w:pStyle w:val="avsnitt-under-undertittel"/>
      </w:pPr>
      <w:r>
        <w:t>Forsknings- og innovasjonsavdelingen</w:t>
      </w:r>
    </w:p>
    <w:p w14:paraId="419761AD" w14:textId="77777777" w:rsidR="00E71B0B" w:rsidRDefault="00474308" w:rsidP="00887E9F">
      <w:r>
        <w:t xml:space="preserve">Andøya Space AS, Fiskeri- og havbruksnæringens forskningsfinansiering AS, Innovasjon Norge, </w:t>
      </w:r>
      <w:proofErr w:type="spellStart"/>
      <w:r>
        <w:t>Nofima</w:t>
      </w:r>
      <w:proofErr w:type="spellEnd"/>
      <w:r>
        <w:t xml:space="preserve"> AS, Siva – Selskapet for Industrivekst SF, Space Norway AS</w:t>
      </w:r>
    </w:p>
    <w:p w14:paraId="678AFB71" w14:textId="77777777" w:rsidR="00E71B0B" w:rsidRDefault="00474308" w:rsidP="0085174E">
      <w:pPr>
        <w:pStyle w:val="avsnitt-under-undertittel"/>
      </w:pPr>
      <w:r>
        <w:lastRenderedPageBreak/>
        <w:t>Handelspolitisk avdeling</w:t>
      </w:r>
    </w:p>
    <w:p w14:paraId="59DD16D5" w14:textId="77777777" w:rsidR="00E71B0B" w:rsidRDefault="00474308" w:rsidP="00887E9F">
      <w:r>
        <w:t xml:space="preserve">Norges sjømatråd AS </w:t>
      </w:r>
    </w:p>
    <w:p w14:paraId="11C1E217" w14:textId="77777777" w:rsidR="00E71B0B" w:rsidRPr="0085174E" w:rsidRDefault="00474308" w:rsidP="0085174E">
      <w:pPr>
        <w:pStyle w:val="UnOverskrift3"/>
      </w:pPr>
      <w:r w:rsidRPr="0085174E">
        <w:t>Olje- og energidepartementet</w:t>
      </w:r>
    </w:p>
    <w:p w14:paraId="560B57BB" w14:textId="77777777" w:rsidR="00E71B0B" w:rsidRDefault="00474308" w:rsidP="00887E9F">
      <w:r>
        <w:t>Telefon: 22 24 90 90</w:t>
      </w:r>
    </w:p>
    <w:p w14:paraId="0C3196CD" w14:textId="77777777" w:rsidR="00E71B0B" w:rsidRDefault="00474308" w:rsidP="0085174E">
      <w:pPr>
        <w:pStyle w:val="avsnitt-under-undertittel"/>
      </w:pPr>
      <w:r>
        <w:t>Avdeling for klima, industri og teknologi</w:t>
      </w:r>
    </w:p>
    <w:p w14:paraId="6572DF3B" w14:textId="77777777" w:rsidR="00E71B0B" w:rsidRDefault="00474308" w:rsidP="00887E9F">
      <w:r>
        <w:t>Gassnova SF</w:t>
      </w:r>
    </w:p>
    <w:p w14:paraId="02EAD372" w14:textId="77777777" w:rsidR="00E71B0B" w:rsidRDefault="00474308" w:rsidP="0085174E">
      <w:pPr>
        <w:pStyle w:val="avsnitt-under-undertittel"/>
      </w:pPr>
      <w:r>
        <w:t>Energi- og vannressursavdelingen</w:t>
      </w:r>
    </w:p>
    <w:p w14:paraId="05BE7D4E" w14:textId="77777777" w:rsidR="00E71B0B" w:rsidRDefault="00474308" w:rsidP="00887E9F">
      <w:r>
        <w:t>Statnett SF</w:t>
      </w:r>
    </w:p>
    <w:p w14:paraId="77D9D85A" w14:textId="77777777" w:rsidR="00E71B0B" w:rsidRDefault="00474308" w:rsidP="0085174E">
      <w:pPr>
        <w:pStyle w:val="avsnitt-under-undertittel"/>
      </w:pPr>
      <w:r>
        <w:t>Olje- og gassavdelingen</w:t>
      </w:r>
    </w:p>
    <w:p w14:paraId="7B4DDC4F" w14:textId="77777777" w:rsidR="00E71B0B" w:rsidRDefault="00474308" w:rsidP="00887E9F">
      <w:proofErr w:type="spellStart"/>
      <w:r>
        <w:t>Gassco</w:t>
      </w:r>
      <w:proofErr w:type="spellEnd"/>
      <w:r>
        <w:t xml:space="preserve"> AS</w:t>
      </w:r>
    </w:p>
    <w:p w14:paraId="7509BBB5" w14:textId="77777777" w:rsidR="00E71B0B" w:rsidRPr="0085174E" w:rsidRDefault="00474308" w:rsidP="0085174E">
      <w:pPr>
        <w:pStyle w:val="UnOverskrift3"/>
      </w:pPr>
      <w:r w:rsidRPr="0085174E">
        <w:t>Samferdselsdepartementet</w:t>
      </w:r>
    </w:p>
    <w:p w14:paraId="1172F615" w14:textId="77777777" w:rsidR="00E71B0B" w:rsidRDefault="00474308" w:rsidP="00887E9F">
      <w:r>
        <w:t>Telefon: 22 24 90 90</w:t>
      </w:r>
    </w:p>
    <w:p w14:paraId="025749B1" w14:textId="77777777" w:rsidR="00E71B0B" w:rsidRDefault="00474308" w:rsidP="0085174E">
      <w:pPr>
        <w:pStyle w:val="avsnitt-under-undertittel"/>
      </w:pPr>
      <w:r>
        <w:t>Avdeling for styring, administrasjon og samfunnssikkerhet</w:t>
      </w:r>
    </w:p>
    <w:p w14:paraId="69B2B868" w14:textId="77777777" w:rsidR="00E71B0B" w:rsidRPr="009F4079" w:rsidRDefault="00474308" w:rsidP="00887E9F">
      <w:pPr>
        <w:rPr>
          <w:lang w:val="en-US"/>
        </w:rPr>
      </w:pPr>
      <w:proofErr w:type="spellStart"/>
      <w:r w:rsidRPr="009F4079">
        <w:rPr>
          <w:lang w:val="en-US"/>
        </w:rPr>
        <w:t>Avinor</w:t>
      </w:r>
      <w:proofErr w:type="spellEnd"/>
      <w:r w:rsidRPr="009F4079">
        <w:rPr>
          <w:lang w:val="en-US"/>
        </w:rPr>
        <w:t xml:space="preserve"> AS, Bane NOR SF, </w:t>
      </w:r>
      <w:proofErr w:type="spellStart"/>
      <w:r w:rsidRPr="009F4079">
        <w:rPr>
          <w:lang w:val="en-US"/>
        </w:rPr>
        <w:t>Entur</w:t>
      </w:r>
      <w:proofErr w:type="spellEnd"/>
      <w:r w:rsidRPr="009F4079">
        <w:rPr>
          <w:lang w:val="en-US"/>
        </w:rPr>
        <w:t xml:space="preserve"> AS, Norske tog AS, Nye </w:t>
      </w:r>
      <w:proofErr w:type="spellStart"/>
      <w:r w:rsidRPr="009F4079">
        <w:rPr>
          <w:lang w:val="en-US"/>
        </w:rPr>
        <w:t>Veier</w:t>
      </w:r>
      <w:proofErr w:type="spellEnd"/>
      <w:r w:rsidRPr="009F4079">
        <w:rPr>
          <w:lang w:val="en-US"/>
        </w:rPr>
        <w:t xml:space="preserve"> AS, </w:t>
      </w:r>
      <w:proofErr w:type="spellStart"/>
      <w:r w:rsidRPr="009F4079">
        <w:rPr>
          <w:lang w:val="en-US"/>
        </w:rPr>
        <w:t>Vygruppen</w:t>
      </w:r>
      <w:proofErr w:type="spellEnd"/>
      <w:r w:rsidRPr="009F4079">
        <w:rPr>
          <w:lang w:val="en-US"/>
        </w:rPr>
        <w:t xml:space="preserve"> AS</w:t>
      </w:r>
    </w:p>
    <w:p w14:paraId="085954F7" w14:textId="77777777" w:rsidR="00E71B0B" w:rsidRPr="0085174E" w:rsidRDefault="00474308" w:rsidP="0085174E">
      <w:pPr>
        <w:pStyle w:val="UnOverskrift3"/>
      </w:pPr>
      <w:r w:rsidRPr="0085174E">
        <w:t>Utenriksdepartementet</w:t>
      </w:r>
    </w:p>
    <w:p w14:paraId="661D306A" w14:textId="77777777" w:rsidR="00E71B0B" w:rsidRDefault="00474308" w:rsidP="00887E9F">
      <w:r>
        <w:t>Telefon: 23 95 00 00</w:t>
      </w:r>
    </w:p>
    <w:p w14:paraId="08D7448D" w14:textId="77777777" w:rsidR="00E71B0B" w:rsidRDefault="00474308" w:rsidP="0085174E">
      <w:pPr>
        <w:pStyle w:val="avsnitt-under-undertittel"/>
      </w:pPr>
      <w:r>
        <w:lastRenderedPageBreak/>
        <w:t>Avdeling for økonomi og utvikling</w:t>
      </w:r>
    </w:p>
    <w:p w14:paraId="456D9A3B" w14:textId="77777777" w:rsidR="00E71B0B" w:rsidRDefault="00474308" w:rsidP="00887E9F">
      <w:proofErr w:type="spellStart"/>
      <w:r>
        <w:t>Norfund</w:t>
      </w:r>
      <w:proofErr w:type="spellEnd"/>
    </w:p>
    <w:p w14:paraId="18C2AE71" w14:textId="77777777" w:rsidR="00E71B0B" w:rsidRDefault="00474308" w:rsidP="00887E9F">
      <w:pPr>
        <w:pStyle w:val="UnOverskrift2"/>
      </w:pPr>
      <w:r>
        <w:t>Særskilte forhold og definisjoner</w:t>
      </w:r>
    </w:p>
    <w:p w14:paraId="7FAAD2D4" w14:textId="77777777" w:rsidR="00E71B0B" w:rsidRDefault="00474308" w:rsidP="00887E9F">
      <w:pPr>
        <w:pStyle w:val="Undertittel"/>
      </w:pPr>
      <w:r>
        <w:t xml:space="preserve">Særskilte forhold </w:t>
      </w:r>
    </w:p>
    <w:p w14:paraId="57670E8B" w14:textId="77777777" w:rsidR="00E71B0B" w:rsidRDefault="00474308" w:rsidP="00EB37E3">
      <w:pPr>
        <w:pStyle w:val="opplisting"/>
      </w:pPr>
      <w:r>
        <w:t xml:space="preserve">Datagrunnlaget er innhentet fra selskapene, inklusive årsrapporter/ årsregnskaper for 2022 der disse har vært tilgjengelige. </w:t>
      </w:r>
    </w:p>
    <w:p w14:paraId="27A5CA55" w14:textId="77777777" w:rsidR="00E71B0B" w:rsidRDefault="00474308" w:rsidP="00EB37E3">
      <w:pPr>
        <w:pStyle w:val="opplisting"/>
      </w:pPr>
      <w:r>
        <w:t xml:space="preserve">Markedsverdier og avkastningstall er innhentet fra </w:t>
      </w:r>
      <w:proofErr w:type="spellStart"/>
      <w:r>
        <w:t>Factset</w:t>
      </w:r>
      <w:proofErr w:type="spellEnd"/>
      <w:r>
        <w:t>.</w:t>
      </w:r>
    </w:p>
    <w:p w14:paraId="1E4FDE92" w14:textId="77777777" w:rsidR="00E71B0B" w:rsidRDefault="00474308" w:rsidP="00EB37E3">
      <w:pPr>
        <w:pStyle w:val="opplisting"/>
      </w:pPr>
      <w:r>
        <w:t>Informasjonen i Statens eierrapport er oppdatert pr. 31. desember 2022, unntatt følgende som er oppdatert per 31. mars 2023: sammensetting av styrene, tabell over statens eierskap og “Sentrale saker for staten som eier”.</w:t>
      </w:r>
    </w:p>
    <w:p w14:paraId="791A49A6" w14:textId="77777777" w:rsidR="00E71B0B" w:rsidRDefault="00474308" w:rsidP="00EB37E3">
      <w:pPr>
        <w:pStyle w:val="opplisting"/>
      </w:pPr>
      <w:r>
        <w:t xml:space="preserve">Nøkkeltallene er i utgangspunktet beregnet på samme måte for alle selskapene, jf. definisjonene nedenfor. Disse kan derfor avvike fra tall selskapene oppgir i sine rapporter. </w:t>
      </w:r>
    </w:p>
    <w:p w14:paraId="00885181" w14:textId="77777777" w:rsidR="00E71B0B" w:rsidRDefault="00474308" w:rsidP="00EB37E3">
      <w:pPr>
        <w:pStyle w:val="opplisting"/>
      </w:pPr>
      <w:r>
        <w:t xml:space="preserve">For flere selskaper var ikke generalforsamling/foretaksmøte avholdt da Statens eierrapport ble publisert. Oppgitte tall for disse selskapene er godkjent av revisor, men utbyttene basert på resultater i 2022 kan bli endret på generalforsamling/foretaksmøte. </w:t>
      </w:r>
    </w:p>
    <w:p w14:paraId="08AB806F" w14:textId="77777777" w:rsidR="00E71B0B" w:rsidRDefault="00474308" w:rsidP="00EB37E3">
      <w:pPr>
        <w:pStyle w:val="opplisting"/>
      </w:pPr>
      <w:r>
        <w:t xml:space="preserve">Tidligere års data kan bli korrigert i årsrapporter mv. Statens eierrapport benytter den nyeste informasjonen tilgjengelig. Dette innebærer at historiske data ikke nødvendigvis samsvarer med det som er oppgitt i Statens eierrapport fra tidligere år. </w:t>
      </w:r>
    </w:p>
    <w:p w14:paraId="366AC924" w14:textId="77777777" w:rsidR="00E71B0B" w:rsidRDefault="00474308" w:rsidP="00EB37E3">
      <w:pPr>
        <w:pStyle w:val="opplisting"/>
      </w:pPr>
      <w:r>
        <w:t xml:space="preserve">For antall ansatte kan beregningsmåten variere mellom antall ansatte ved årsslutt, antall årsverk og gjennomsnitt av året. </w:t>
      </w:r>
    </w:p>
    <w:p w14:paraId="39B32C81" w14:textId="77777777" w:rsidR="00E71B0B" w:rsidRDefault="00474308" w:rsidP="00EB37E3">
      <w:pPr>
        <w:pStyle w:val="opplisting"/>
      </w:pPr>
      <w:r>
        <w:t xml:space="preserve">Resultat etter skatt og minoritetsinteresser for de regionale helseforetakene, er resultatet definert som eventuelt avvik fra Helse- og omsorgsdepartementets resultatkrav. </w:t>
      </w:r>
    </w:p>
    <w:p w14:paraId="29BF187F" w14:textId="77777777" w:rsidR="00E71B0B" w:rsidRDefault="00474308" w:rsidP="00EB37E3">
      <w:pPr>
        <w:pStyle w:val="opplisting"/>
      </w:pPr>
      <w:r>
        <w:t>Nærings- og fiskeridepartementet tar forbehold om eventuelle feil i datagrunnlaget og beregningene. For nærmere informasjon om selskapene viser Nærings- og fiskeridepartementet til selskapenes årsrapporter.</w:t>
      </w:r>
    </w:p>
    <w:p w14:paraId="231B8C7E" w14:textId="77777777" w:rsidR="00E71B0B" w:rsidRDefault="00474308" w:rsidP="00887E9F">
      <w:pPr>
        <w:pStyle w:val="Undertittel"/>
      </w:pPr>
      <w:r>
        <w:t>Definisjoner</w:t>
      </w:r>
    </w:p>
    <w:p w14:paraId="72E974C5" w14:textId="77777777" w:rsidR="00E71B0B" w:rsidRDefault="00474308" w:rsidP="00EB37E3">
      <w:pPr>
        <w:pStyle w:val="opplisting"/>
      </w:pPr>
      <w:r w:rsidRPr="00E33344">
        <w:rPr>
          <w:rStyle w:val="halvfet"/>
        </w:rPr>
        <w:t>Avkastning:</w:t>
      </w:r>
      <w:r>
        <w:t xml:space="preserve"> Kursutvikling inklusiv reinvestert utbytte. Ved beregning av gjennomsnittlig årlig avkastning siste fem år benyttes geometrisk gjennomsnitt (CAGR).</w:t>
      </w:r>
    </w:p>
    <w:p w14:paraId="01318FD9" w14:textId="77777777" w:rsidR="00E71B0B" w:rsidRDefault="00474308" w:rsidP="00EB37E3">
      <w:pPr>
        <w:pStyle w:val="opplisting"/>
      </w:pPr>
      <w:r w:rsidRPr="00E33344">
        <w:rPr>
          <w:rStyle w:val="halvfet"/>
        </w:rPr>
        <w:t>Driftsresultat (EBIT):</w:t>
      </w:r>
      <w:r>
        <w:t xml:space="preserve"> Driftsinntekter fratrukket driftskostnader og av- og nedskrivninger.</w:t>
      </w:r>
    </w:p>
    <w:p w14:paraId="6568290F" w14:textId="77777777" w:rsidR="00E71B0B" w:rsidRDefault="00474308" w:rsidP="00EB37E3">
      <w:pPr>
        <w:pStyle w:val="opplisting"/>
      </w:pPr>
      <w:r w:rsidRPr="00E33344">
        <w:rPr>
          <w:rStyle w:val="halvfet"/>
        </w:rPr>
        <w:t>Driftsmargin (EBIT-margin):</w:t>
      </w:r>
      <w:r>
        <w:t xml:space="preserve"> Driftsresultat (EBIT) i prosent av driftsinntekter.</w:t>
      </w:r>
    </w:p>
    <w:p w14:paraId="67FC0B40" w14:textId="77777777" w:rsidR="00E71B0B" w:rsidRDefault="00474308" w:rsidP="00EB37E3">
      <w:pPr>
        <w:pStyle w:val="opplisting"/>
      </w:pPr>
      <w:r w:rsidRPr="00E33344">
        <w:rPr>
          <w:rStyle w:val="halvfet"/>
        </w:rPr>
        <w:t>Egenkapitalandel:</w:t>
      </w:r>
      <w:r>
        <w:t xml:space="preserve"> Egenkapital i prosent av totalkapital.</w:t>
      </w:r>
    </w:p>
    <w:p w14:paraId="4B4883A5" w14:textId="77777777" w:rsidR="00E71B0B" w:rsidRDefault="00474308" w:rsidP="00EB37E3">
      <w:pPr>
        <w:pStyle w:val="opplisting"/>
      </w:pPr>
      <w:r w:rsidRPr="00E33344">
        <w:rPr>
          <w:rStyle w:val="halvfet"/>
        </w:rPr>
        <w:lastRenderedPageBreak/>
        <w:t>Egenkapitalrentabilitet:</w:t>
      </w:r>
      <w:r>
        <w:t xml:space="preserve"> Resultat etter skatt og minoritet delt på majoritetens andel av gjennomsnittlig bokført egenkapital. Ved beregning av gjennomsnittlig egenkapitalrentabilitet siste fem år benyttes aritmetisk gjennomsnitt.</w:t>
      </w:r>
    </w:p>
    <w:p w14:paraId="37EF3246" w14:textId="77777777" w:rsidR="00E71B0B" w:rsidRDefault="00474308" w:rsidP="00EB37E3">
      <w:pPr>
        <w:pStyle w:val="opplisting"/>
      </w:pPr>
      <w:r w:rsidRPr="00E33344">
        <w:rPr>
          <w:rStyle w:val="halvfet"/>
        </w:rPr>
        <w:t xml:space="preserve">Kapitalinnskudd fra staten: </w:t>
      </w:r>
      <w:r>
        <w:t>Innskudd av kapital fra staten i løpet av regnskapsåret.</w:t>
      </w:r>
    </w:p>
    <w:p w14:paraId="6E687F65" w14:textId="77777777" w:rsidR="00E71B0B" w:rsidRDefault="00474308" w:rsidP="00EB37E3">
      <w:pPr>
        <w:pStyle w:val="opplisting"/>
      </w:pPr>
      <w:r w:rsidRPr="00E33344">
        <w:rPr>
          <w:rStyle w:val="halvfet"/>
        </w:rPr>
        <w:t>Minoritetsandel/interesser:</w:t>
      </w:r>
      <w:r>
        <w:t xml:space="preserve"> Viser andre utenforstående aksjonærers eierandel i datterselskaper. </w:t>
      </w:r>
    </w:p>
    <w:p w14:paraId="39EC28F9" w14:textId="77777777" w:rsidR="00E71B0B" w:rsidRDefault="00474308" w:rsidP="00EB37E3">
      <w:pPr>
        <w:pStyle w:val="opplisting"/>
      </w:pPr>
      <w:r w:rsidRPr="00E33344">
        <w:rPr>
          <w:rStyle w:val="halvfet"/>
        </w:rPr>
        <w:t>Netto kontantstrøm fra drift:</w:t>
      </w:r>
      <w:r>
        <w:t xml:space="preserve"> Netto kontantstrøm fra operasjonelle aktiviteter i selskapets kontantstrømoppstilling.</w:t>
      </w:r>
    </w:p>
    <w:p w14:paraId="33ECA5DC" w14:textId="77777777" w:rsidR="00E71B0B" w:rsidRDefault="00474308" w:rsidP="00EB37E3">
      <w:pPr>
        <w:pStyle w:val="opplisting"/>
      </w:pPr>
      <w:r w:rsidRPr="00E33344">
        <w:rPr>
          <w:rStyle w:val="halvfet"/>
        </w:rPr>
        <w:t>Netto kontantstrøm fra investeringer:</w:t>
      </w:r>
      <w:r>
        <w:t xml:space="preserve"> Netto kontantstrøm fra investeringsaktiviteter i selskapets kontantstrømoppstilling.</w:t>
      </w:r>
    </w:p>
    <w:p w14:paraId="18A3B4C1" w14:textId="77777777" w:rsidR="00E71B0B" w:rsidRDefault="00474308" w:rsidP="00EB37E3">
      <w:pPr>
        <w:pStyle w:val="opplisting"/>
      </w:pPr>
      <w:r w:rsidRPr="00E33344">
        <w:rPr>
          <w:rStyle w:val="halvfet"/>
        </w:rPr>
        <w:t>Offentlig kjøp:</w:t>
      </w:r>
      <w:r>
        <w:t xml:space="preserve"> Betaling fra staten, fylkeskommune og/eller kommune for kjøp av tjenester fra selskapet. Kjøpet reguleres gjennom avtale. </w:t>
      </w:r>
    </w:p>
    <w:p w14:paraId="5B59FCB2" w14:textId="77777777" w:rsidR="00E71B0B" w:rsidRDefault="00474308" w:rsidP="00EB37E3">
      <w:pPr>
        <w:pStyle w:val="opplisting"/>
      </w:pPr>
      <w:r w:rsidRPr="00E33344">
        <w:rPr>
          <w:rStyle w:val="halvfet"/>
        </w:rPr>
        <w:t xml:space="preserve">Offentlig tilskudd: </w:t>
      </w:r>
      <w:r>
        <w:t>Midler fra staten, fylkeskommune og/eller kommune for et oppdrag gitt spesifikt til selskapet. Det følger normalt et oppdrags-/</w:t>
      </w:r>
      <w:proofErr w:type="spellStart"/>
      <w:r>
        <w:t>tilskuddsbrev</w:t>
      </w:r>
      <w:proofErr w:type="spellEnd"/>
      <w:r>
        <w:t xml:space="preserve">. Generelle offentlige tilskudd er ikke omfattet. </w:t>
      </w:r>
    </w:p>
    <w:p w14:paraId="2640156D" w14:textId="77777777" w:rsidR="00E71B0B" w:rsidRDefault="00474308" w:rsidP="00EB37E3">
      <w:pPr>
        <w:pStyle w:val="opplisting"/>
      </w:pPr>
      <w:r w:rsidRPr="00E33344">
        <w:rPr>
          <w:rStyle w:val="halvfet"/>
        </w:rPr>
        <w:t>Rentabilitet sysselsatt kapital:</w:t>
      </w:r>
      <w:r>
        <w:t xml:space="preserve"> Summen av driftsresultat (EBIT), finansinntekter og resultatandel i tilknyttede selskaper, delt på gjennomsnittlig sysselsatt kapital de siste to årene.</w:t>
      </w:r>
    </w:p>
    <w:p w14:paraId="0382CB7F" w14:textId="77777777" w:rsidR="00E71B0B" w:rsidRDefault="00474308" w:rsidP="00EB37E3">
      <w:pPr>
        <w:pStyle w:val="opplisting"/>
      </w:pPr>
      <w:r w:rsidRPr="00E33344">
        <w:rPr>
          <w:rStyle w:val="halvfet"/>
        </w:rPr>
        <w:t>Rentebærende gjeld:</w:t>
      </w:r>
      <w:r>
        <w:t xml:space="preserve"> Summen av langsiktig rentebærende gjeld og kortsiktig rentebærende gjeld samt eventuell langsiktig og kortsiktig leasing-gjeld. </w:t>
      </w:r>
    </w:p>
    <w:p w14:paraId="4BC572E5" w14:textId="77777777" w:rsidR="00E71B0B" w:rsidRDefault="00474308" w:rsidP="00EB37E3">
      <w:pPr>
        <w:pStyle w:val="opplisting"/>
      </w:pPr>
      <w:r w:rsidRPr="00E33344">
        <w:rPr>
          <w:rStyle w:val="halvfet"/>
        </w:rPr>
        <w:t>Styregodtgjørelse:</w:t>
      </w:r>
      <w:r>
        <w:t xml:space="preserve"> Ordinær godtgjørelse til styreleder, nestleder og styremedlemmer som vedtatt på generalforsamling/foretaksmøte eller på bedriftsforsamling i 2022. Samlet godtgjørelse til styreleder er utbetalt ordinær godtgjørelse og godtgjørelse for utvalgsarbeid og samlet godtgjørelse til hele styret er utbetalt ordinær godtgjørelse og godtgjørelse for utvalgsarbeid til hele styret i 2022 (og ev. andre godtgjørelser), inkludert både eiervalgte og ansattvalgte styremedlemmer. </w:t>
      </w:r>
    </w:p>
    <w:p w14:paraId="70D59806" w14:textId="77777777" w:rsidR="00E71B0B" w:rsidRDefault="00474308" w:rsidP="00EB37E3">
      <w:pPr>
        <w:pStyle w:val="opplisting"/>
      </w:pPr>
      <w:r w:rsidRPr="00E33344">
        <w:rPr>
          <w:rStyle w:val="halvfet"/>
        </w:rPr>
        <w:t>Sysselsatt kapital:</w:t>
      </w:r>
      <w:r>
        <w:t xml:space="preserve"> Summen av egenkapital og rentebærende gjeld.</w:t>
      </w:r>
    </w:p>
    <w:p w14:paraId="4D362068" w14:textId="77777777" w:rsidR="00E71B0B" w:rsidRDefault="00474308" w:rsidP="00EB37E3">
      <w:pPr>
        <w:pStyle w:val="opplisting"/>
      </w:pPr>
      <w:r w:rsidRPr="00E33344">
        <w:rPr>
          <w:rStyle w:val="halvfet"/>
        </w:rPr>
        <w:t xml:space="preserve">Tilbakebetaling av kapital: </w:t>
      </w:r>
      <w:r>
        <w:t>Utbetaling til staten ved kapitalnedsettelse i forbindelse med utdeling til aksjeeierne.</w:t>
      </w:r>
    </w:p>
    <w:p w14:paraId="308603EF" w14:textId="77777777" w:rsidR="00E71B0B" w:rsidRDefault="00474308" w:rsidP="00EB37E3">
      <w:pPr>
        <w:pStyle w:val="opplisting"/>
      </w:pPr>
      <w:r w:rsidRPr="00E33344">
        <w:rPr>
          <w:rStyle w:val="halvfet"/>
        </w:rPr>
        <w:t xml:space="preserve">Utbytte: </w:t>
      </w:r>
      <w:r>
        <w:t>Utdeling som innebærer en vederlagsfri overføring av verdier fra selskap til aksjeeier. Utbyttene i eierrapporten er utbytte for det angitte regnskapsår (2022), normalt med utbetaling påfølgende år, betinget av generalforsamlingens vedtak eller bruk av styrefullmakt.</w:t>
      </w:r>
    </w:p>
    <w:p w14:paraId="2051AC9C" w14:textId="77777777" w:rsidR="00E71B0B" w:rsidRDefault="00474308" w:rsidP="00EB37E3">
      <w:pPr>
        <w:pStyle w:val="opplisting"/>
      </w:pPr>
      <w:r w:rsidRPr="00E33344">
        <w:rPr>
          <w:rStyle w:val="halvfet"/>
        </w:rPr>
        <w:t>Utbytteandel:</w:t>
      </w:r>
      <w:r>
        <w:t xml:space="preserve"> Avsatt utbytte som andel av resultat etter skatt og minoritet for konsernet. Gjennomsnittlig utbytteandel er beregnet som summen av utbytte dividert med summen av resultat etter skatt og minoritet for konsernet de siste fem årene.</w:t>
      </w:r>
    </w:p>
    <w:p w14:paraId="7857ACC4" w14:textId="77777777" w:rsidR="00E71B0B" w:rsidRDefault="00474308" w:rsidP="00EB37E3">
      <w:pPr>
        <w:pStyle w:val="opplisting"/>
      </w:pPr>
      <w:r w:rsidRPr="00E33344">
        <w:rPr>
          <w:rStyle w:val="halvfet"/>
        </w:rPr>
        <w:t xml:space="preserve">Utdeling i forbindelse med innløsning av aksjer. </w:t>
      </w:r>
      <w:r>
        <w:t xml:space="preserve">Utbetaling til staten ved innløsning av aksjer i forbindelse med tilbakekjøp i noterte selskaper (der statens eierandel ikke endres). </w:t>
      </w:r>
    </w:p>
    <w:p w14:paraId="568BE213" w14:textId="77777777" w:rsidR="00E71B0B" w:rsidRDefault="00474308" w:rsidP="00EB37E3">
      <w:pPr>
        <w:pStyle w:val="opplisting"/>
      </w:pPr>
      <w:r w:rsidRPr="00E33344">
        <w:rPr>
          <w:rStyle w:val="halvfet"/>
        </w:rPr>
        <w:t xml:space="preserve">Vektet avkastning: </w:t>
      </w:r>
      <w:r>
        <w:t xml:space="preserve">Avkastning inklusiv reinvestert utbytte vektet etter markedsverdi for porteføljen med de åtte børsnoterte selskapene der staten har eiendeler. Ved beregning av gjennomsnittlig årlig avkastning for alle selskapene siste fem år benyttes geometrisk gjennomsnitt (CAGR). </w:t>
      </w:r>
    </w:p>
    <w:p w14:paraId="4F6CCAF1" w14:textId="77777777" w:rsidR="00E71B0B" w:rsidRDefault="00474308" w:rsidP="00EB37E3">
      <w:pPr>
        <w:pStyle w:val="opplisting"/>
      </w:pPr>
      <w:r w:rsidRPr="00E33344">
        <w:rPr>
          <w:rStyle w:val="halvfet"/>
        </w:rPr>
        <w:lastRenderedPageBreak/>
        <w:t>Vektet egenkapitalrentabilitet:</w:t>
      </w:r>
      <w:r>
        <w:t xml:space="preserve"> Egenkapitalrentabilitet vektet etter statens andel av den bokførte egenkapitalen fratrukket minoritetsinteresser ved utgangen av 2022. </w:t>
      </w:r>
    </w:p>
    <w:p w14:paraId="1BB269CD" w14:textId="77777777" w:rsidR="00E71B0B" w:rsidRDefault="00474308" w:rsidP="00EB37E3">
      <w:pPr>
        <w:pStyle w:val="opplisting"/>
      </w:pPr>
      <w:r w:rsidRPr="00E33344">
        <w:rPr>
          <w:rStyle w:val="halvfet"/>
        </w:rPr>
        <w:t>Verdi av statens eierandel:</w:t>
      </w:r>
      <w:r>
        <w:t xml:space="preserve"> For børsnoterte selskaper er verdiene basert på børskurser ved utgangen av 2022 og antall aksjer eid av staten på samme tidspunkt. For unoterte selskaper, både selskaper der staten har mål om høyest mulig avkastning over tid innenfor bærekraftige rammer og selskaper der staten har mål om bærekraftig og mest mulig effektiv oppnåelse av sektorpolitiske mål, benyttes bokført egenkapital fratrukket minoritetsinteresser, ganget med statens eierandel ved utgangen av 2022. </w:t>
      </w:r>
    </w:p>
    <w:p w14:paraId="3CB42672" w14:textId="205CDE84" w:rsidR="00E71B0B" w:rsidRPr="00887E9F" w:rsidRDefault="00474308" w:rsidP="00887E9F">
      <w:pPr>
        <w:rPr>
          <w:rStyle w:val="kursiv"/>
        </w:rPr>
      </w:pPr>
      <w:r w:rsidRPr="00887E9F">
        <w:rPr>
          <w:rStyle w:val="kursiv"/>
        </w:rPr>
        <w:t>Definisjoner av begreper i Statens eierrapport kan avvike fra selskapenes egne definisjoner.</w:t>
      </w:r>
    </w:p>
    <w:sectPr w:rsidR="00E71B0B" w:rsidRPr="00887E9F" w:rsidSect="00AA5257">
      <w:pgSz w:w="16838" w:h="11906" w:orient="landscape"/>
      <w:pgMar w:top="720" w:right="720" w:bottom="720" w:left="720" w:header="708" w:footer="708" w:gutter="0"/>
      <w:cols w:space="708"/>
      <w:noEndnote/>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OpenSans-ExtraBold">
    <w:altName w:val="Calibri"/>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OpenSans-Bold">
    <w:altName w:val="Calibri"/>
    <w:panose1 w:val="00000000000000000000"/>
    <w:charset w:val="4D"/>
    <w:family w:val="auto"/>
    <w:notTrueType/>
    <w:pitch w:val="default"/>
    <w:sig w:usb0="00000003" w:usb1="00000000" w:usb2="00000000" w:usb3="00000000" w:csb0="00000001" w:csb1="00000000"/>
  </w:font>
  <w:font w:name="OpenSans-Semibold">
    <w:altName w:val="Calibri"/>
    <w:panose1 w:val="00000000000000000000"/>
    <w:charset w:val="4D"/>
    <w:family w:val="auto"/>
    <w:notTrueType/>
    <w:pitch w:val="default"/>
    <w:sig w:usb0="00000003" w:usb1="00000000" w:usb2="00000000" w:usb3="00000000" w:csb0="00000001" w:csb1="00000000"/>
  </w:font>
  <w:font w:name="Quaestor">
    <w:altName w:val="Calibri"/>
    <w:panose1 w:val="00000000000000000000"/>
    <w:charset w:val="4D"/>
    <w:family w:val="auto"/>
    <w:notTrueType/>
    <w:pitch w:val="default"/>
    <w:sig w:usb0="00000003" w:usb1="00000000" w:usb2="00000000" w:usb3="00000000" w:csb0="00000001" w:csb1="00000000"/>
  </w:font>
  <w:font w:name="OpenSans-SemiboldItalic">
    <w:altName w:val="Calibri"/>
    <w:panose1 w:val="00000000000000000000"/>
    <w:charset w:val="4D"/>
    <w:family w:val="auto"/>
    <w:notTrueType/>
    <w:pitch w:val="default"/>
    <w:sig w:usb0="00000003" w:usb1="00000000" w:usb2="00000000" w:usb3="00000000" w:csb0="00000001" w:csb1="00000000"/>
  </w:font>
  <w:font w:name="OpenSans-Italic">
    <w:altName w:val="Calibri"/>
    <w:panose1 w:val="00000000000000000000"/>
    <w:charset w:val="4D"/>
    <w:family w:val="auto"/>
    <w:notTrueType/>
    <w:pitch w:val="default"/>
    <w:sig w:usb0="00000003"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928924379">
    <w:abstractNumId w:val="39"/>
  </w:num>
  <w:num w:numId="2" w16cid:durableId="1342126722">
    <w:abstractNumId w:val="32"/>
  </w:num>
  <w:num w:numId="3" w16cid:durableId="1051729013">
    <w:abstractNumId w:val="38"/>
  </w:num>
  <w:num w:numId="4" w16cid:durableId="1554659426">
    <w:abstractNumId w:val="12"/>
  </w:num>
  <w:num w:numId="5" w16cid:durableId="1496603022">
    <w:abstractNumId w:val="16"/>
  </w:num>
  <w:num w:numId="6" w16cid:durableId="1712682474">
    <w:abstractNumId w:val="3"/>
  </w:num>
  <w:num w:numId="7" w16cid:durableId="513610233">
    <w:abstractNumId w:val="25"/>
  </w:num>
  <w:num w:numId="8" w16cid:durableId="825785498">
    <w:abstractNumId w:val="2"/>
  </w:num>
  <w:num w:numId="9" w16cid:durableId="38744027">
    <w:abstractNumId w:val="9"/>
  </w:num>
  <w:num w:numId="10" w16cid:durableId="785855241">
    <w:abstractNumId w:val="10"/>
  </w:num>
  <w:num w:numId="11" w16cid:durableId="281377352">
    <w:abstractNumId w:val="31"/>
  </w:num>
  <w:num w:numId="12" w16cid:durableId="1803183320">
    <w:abstractNumId w:val="4"/>
  </w:num>
  <w:num w:numId="13" w16cid:durableId="1875538740">
    <w:abstractNumId w:val="15"/>
  </w:num>
  <w:num w:numId="14" w16cid:durableId="1775131974">
    <w:abstractNumId w:val="30"/>
  </w:num>
  <w:num w:numId="15" w16cid:durableId="500394517">
    <w:abstractNumId w:val="36"/>
  </w:num>
  <w:num w:numId="16" w16cid:durableId="1949119033">
    <w:abstractNumId w:val="23"/>
  </w:num>
  <w:num w:numId="17" w16cid:durableId="1675648966">
    <w:abstractNumId w:val="1"/>
  </w:num>
  <w:num w:numId="18" w16cid:durableId="1898740829">
    <w:abstractNumId w:val="21"/>
  </w:num>
  <w:num w:numId="19" w16cid:durableId="1501307039">
    <w:abstractNumId w:val="26"/>
  </w:num>
  <w:num w:numId="20" w16cid:durableId="855190887">
    <w:abstractNumId w:val="33"/>
  </w:num>
  <w:num w:numId="21" w16cid:durableId="2070418554">
    <w:abstractNumId w:val="37"/>
  </w:num>
  <w:num w:numId="22" w16cid:durableId="1123882801">
    <w:abstractNumId w:val="5"/>
  </w:num>
  <w:num w:numId="23" w16cid:durableId="1779568051">
    <w:abstractNumId w:val="13"/>
  </w:num>
  <w:num w:numId="24" w16cid:durableId="1285189723">
    <w:abstractNumId w:val="28"/>
  </w:num>
  <w:num w:numId="25" w16cid:durableId="678656368">
    <w:abstractNumId w:val="7"/>
  </w:num>
  <w:num w:numId="26" w16cid:durableId="580676395">
    <w:abstractNumId w:val="27"/>
  </w:num>
  <w:num w:numId="27" w16cid:durableId="769424411">
    <w:abstractNumId w:val="0"/>
  </w:num>
  <w:num w:numId="28" w16cid:durableId="1978100063">
    <w:abstractNumId w:val="20"/>
  </w:num>
  <w:num w:numId="29" w16cid:durableId="488134522">
    <w:abstractNumId w:val="6"/>
  </w:num>
  <w:num w:numId="30" w16cid:durableId="823551720">
    <w:abstractNumId w:val="11"/>
  </w:num>
  <w:num w:numId="31" w16cid:durableId="637422696">
    <w:abstractNumId w:val="24"/>
  </w:num>
  <w:num w:numId="32" w16cid:durableId="34500788">
    <w:abstractNumId w:val="35"/>
  </w:num>
  <w:num w:numId="33" w16cid:durableId="1831098747">
    <w:abstractNumId w:val="14"/>
  </w:num>
  <w:num w:numId="34" w16cid:durableId="511575853">
    <w:abstractNumId w:val="17"/>
  </w:num>
  <w:num w:numId="35" w16cid:durableId="200938626">
    <w:abstractNumId w:val="8"/>
  </w:num>
  <w:num w:numId="36" w16cid:durableId="1620531057">
    <w:abstractNumId w:val="18"/>
  </w:num>
  <w:num w:numId="37" w16cid:durableId="1250427221">
    <w:abstractNumId w:val="22"/>
  </w:num>
  <w:num w:numId="38"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0765710">
    <w:abstractNumId w:val="7"/>
    <w:lvlOverride w:ilvl="0">
      <w:startOverride w:val="1"/>
    </w:lvlOverride>
  </w:num>
  <w:num w:numId="41" w16cid:durableId="2053572085">
    <w:abstractNumId w:val="7"/>
    <w:lvlOverride w:ilvl="0">
      <w:startOverride w:val="1"/>
    </w:lvlOverride>
  </w:num>
  <w:num w:numId="42" w16cid:durableId="1456870798">
    <w:abstractNumId w:val="7"/>
    <w:lvlOverride w:ilvl="0">
      <w:startOverride w:val="1"/>
    </w:lvlOverride>
  </w:num>
  <w:num w:numId="43" w16cid:durableId="1703552066">
    <w:abstractNumId w:val="7"/>
    <w:lvlOverride w:ilvl="0">
      <w:startOverride w:val="1"/>
    </w:lvlOverride>
  </w:num>
  <w:num w:numId="44" w16cid:durableId="229849386">
    <w:abstractNumId w:val="7"/>
    <w:lvlOverride w:ilvl="0">
      <w:startOverride w:val="1"/>
    </w:lvlOverride>
  </w:num>
  <w:num w:numId="45" w16cid:durableId="303900846">
    <w:abstractNumId w:val="7"/>
    <w:lvlOverride w:ilvl="0">
      <w:startOverride w:val="1"/>
    </w:lvlOverride>
  </w:num>
  <w:num w:numId="46" w16cid:durableId="1496532950">
    <w:abstractNumId w:val="19"/>
  </w:num>
  <w:num w:numId="47" w16cid:durableId="693770604">
    <w:abstractNumId w:val="29"/>
  </w:num>
  <w:num w:numId="48"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true"/>
    <w:docVar w:name="VisPiltaster" w:val="true"/>
    <w:docVar w:name="VisSettInnFigur" w:val="true"/>
    <w:docVar w:name="VisStilfelt" w:val="true"/>
    <w:docVar w:name="VisTabellDesigner" w:val="false"/>
    <w:docVar w:name="W2KepubPicturePath" w:val="X:\FILLAGER\NFD\Publikasjonsnr\W-0049 B Statens eierrapport 2022\StatensEierrapport_2022_13-6 Folder\Fellespublisering\forside.jpg"/>
    <w:docVar w:name="W2KpdfPath" w:val="X:\FILLAGER\NFD\Publikasjonsnr\W-0049 B Statens eierrapport 2022\StatensEierrapport_2022_13-6 Folder\Fellespublisering\Statens_eierrapport_2022_280623_150ppi.pdf"/>
  </w:docVars>
  <w:rsids>
    <w:rsidRoot w:val="00337DFD"/>
    <w:rsid w:val="0003083E"/>
    <w:rsid w:val="00035E85"/>
    <w:rsid w:val="00047B55"/>
    <w:rsid w:val="00065778"/>
    <w:rsid w:val="000D0D67"/>
    <w:rsid w:val="000D762E"/>
    <w:rsid w:val="000E4C45"/>
    <w:rsid w:val="000F55D4"/>
    <w:rsid w:val="001266FB"/>
    <w:rsid w:val="00145F29"/>
    <w:rsid w:val="0014653E"/>
    <w:rsid w:val="00195F85"/>
    <w:rsid w:val="001B322E"/>
    <w:rsid w:val="001B616C"/>
    <w:rsid w:val="001C480F"/>
    <w:rsid w:val="001D5271"/>
    <w:rsid w:val="00243273"/>
    <w:rsid w:val="00243CA7"/>
    <w:rsid w:val="00250132"/>
    <w:rsid w:val="00286092"/>
    <w:rsid w:val="00292F25"/>
    <w:rsid w:val="002B506F"/>
    <w:rsid w:val="002F7007"/>
    <w:rsid w:val="00325332"/>
    <w:rsid w:val="003269AB"/>
    <w:rsid w:val="00337DFD"/>
    <w:rsid w:val="0036472E"/>
    <w:rsid w:val="00372F79"/>
    <w:rsid w:val="003A2C6F"/>
    <w:rsid w:val="003B4900"/>
    <w:rsid w:val="003D6205"/>
    <w:rsid w:val="003E4D07"/>
    <w:rsid w:val="004042D6"/>
    <w:rsid w:val="004116F2"/>
    <w:rsid w:val="0042146D"/>
    <w:rsid w:val="004526C1"/>
    <w:rsid w:val="00474308"/>
    <w:rsid w:val="004A1B20"/>
    <w:rsid w:val="004A48AA"/>
    <w:rsid w:val="004D0EF9"/>
    <w:rsid w:val="005251BA"/>
    <w:rsid w:val="00535FD0"/>
    <w:rsid w:val="00536DBB"/>
    <w:rsid w:val="005710D5"/>
    <w:rsid w:val="00584412"/>
    <w:rsid w:val="006056A7"/>
    <w:rsid w:val="00637DD9"/>
    <w:rsid w:val="00664CDF"/>
    <w:rsid w:val="00675228"/>
    <w:rsid w:val="006A5906"/>
    <w:rsid w:val="006C6718"/>
    <w:rsid w:val="006C771E"/>
    <w:rsid w:val="006D3A6C"/>
    <w:rsid w:val="006E3B88"/>
    <w:rsid w:val="006F7D72"/>
    <w:rsid w:val="00716BB3"/>
    <w:rsid w:val="007B1F5D"/>
    <w:rsid w:val="007C1CEB"/>
    <w:rsid w:val="007E2331"/>
    <w:rsid w:val="00841AF5"/>
    <w:rsid w:val="00850D9C"/>
    <w:rsid w:val="0085174E"/>
    <w:rsid w:val="00855856"/>
    <w:rsid w:val="008562C5"/>
    <w:rsid w:val="00865EBA"/>
    <w:rsid w:val="00887C5A"/>
    <w:rsid w:val="00887E9F"/>
    <w:rsid w:val="008E2447"/>
    <w:rsid w:val="008F333A"/>
    <w:rsid w:val="009456F0"/>
    <w:rsid w:val="0095461A"/>
    <w:rsid w:val="009B33A5"/>
    <w:rsid w:val="009E4404"/>
    <w:rsid w:val="009F4079"/>
    <w:rsid w:val="00A647CC"/>
    <w:rsid w:val="00A9630E"/>
    <w:rsid w:val="00A97425"/>
    <w:rsid w:val="00AA5257"/>
    <w:rsid w:val="00B656AA"/>
    <w:rsid w:val="00C127B8"/>
    <w:rsid w:val="00C3235F"/>
    <w:rsid w:val="00C67A62"/>
    <w:rsid w:val="00C9019A"/>
    <w:rsid w:val="00CB2CD1"/>
    <w:rsid w:val="00CD2758"/>
    <w:rsid w:val="00CE51C9"/>
    <w:rsid w:val="00D17C90"/>
    <w:rsid w:val="00D202B9"/>
    <w:rsid w:val="00D67862"/>
    <w:rsid w:val="00D76798"/>
    <w:rsid w:val="00D85655"/>
    <w:rsid w:val="00D97256"/>
    <w:rsid w:val="00DB50C3"/>
    <w:rsid w:val="00E001D6"/>
    <w:rsid w:val="00E06A81"/>
    <w:rsid w:val="00E24313"/>
    <w:rsid w:val="00E25AA9"/>
    <w:rsid w:val="00E31FA2"/>
    <w:rsid w:val="00E33344"/>
    <w:rsid w:val="00E40E9C"/>
    <w:rsid w:val="00E42BE0"/>
    <w:rsid w:val="00E7037C"/>
    <w:rsid w:val="00E71B0B"/>
    <w:rsid w:val="00E7508B"/>
    <w:rsid w:val="00E77994"/>
    <w:rsid w:val="00E83E7B"/>
    <w:rsid w:val="00E9164E"/>
    <w:rsid w:val="00EB308F"/>
    <w:rsid w:val="00EB37E3"/>
    <w:rsid w:val="00EB7FAE"/>
    <w:rsid w:val="00EC36E5"/>
    <w:rsid w:val="00EC3A0E"/>
    <w:rsid w:val="00EE56AB"/>
    <w:rsid w:val="00F111CB"/>
    <w:rsid w:val="00F27BB8"/>
    <w:rsid w:val="00F36113"/>
    <w:rsid w:val="00F37630"/>
    <w:rsid w:val="00F525EB"/>
    <w:rsid w:val="00F562F6"/>
    <w:rsid w:val="00F84959"/>
    <w:rsid w:val="00F92894"/>
    <w:rsid w:val="00FC2905"/>
    <w:rsid w:val="00FD661E"/>
    <w:rsid w:val="00FE11A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3E375B7"/>
  <w14:defaultImageDpi w14:val="96"/>
  <w15:docId w15:val="{B9CBA036-F7D8-4685-B930-AA1A649D45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nb-NO" w:eastAsia="nb-N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3B88"/>
    <w:pPr>
      <w:spacing w:before="100" w:after="160" w:line="288" w:lineRule="auto"/>
    </w:pPr>
    <w:rPr>
      <w:rFonts w:ascii="Open Sans" w:hAnsi="Open Sans" w:cstheme="minorBidi"/>
      <w:sz w:val="22"/>
      <w:szCs w:val="22"/>
    </w:rPr>
  </w:style>
  <w:style w:type="paragraph" w:styleId="Overskrift1">
    <w:name w:val="heading 1"/>
    <w:next w:val="Normal"/>
    <w:link w:val="Overskrift1Tegn"/>
    <w:qFormat/>
    <w:rsid w:val="006E3B88"/>
    <w:pPr>
      <w:keepNext/>
      <w:keepLines/>
      <w:numPr>
        <w:numId w:val="18"/>
      </w:numPr>
      <w:spacing w:before="300" w:after="100" w:line="259" w:lineRule="auto"/>
      <w:outlineLvl w:val="0"/>
    </w:pPr>
    <w:rPr>
      <w:rFonts w:ascii="Open Sans" w:hAnsi="Open Sans" w:cstheme="minorBidi"/>
      <w:b/>
      <w:kern w:val="28"/>
      <w:sz w:val="32"/>
      <w:szCs w:val="22"/>
    </w:rPr>
  </w:style>
  <w:style w:type="paragraph" w:styleId="Overskrift2">
    <w:name w:val="heading 2"/>
    <w:basedOn w:val="Overskrift1"/>
    <w:next w:val="Normal"/>
    <w:link w:val="Overskrift2Tegn"/>
    <w:qFormat/>
    <w:rsid w:val="006E3B88"/>
    <w:pPr>
      <w:numPr>
        <w:ilvl w:val="1"/>
      </w:numPr>
      <w:spacing w:before="240"/>
      <w:outlineLvl w:val="1"/>
    </w:pPr>
    <w:rPr>
      <w:spacing w:val="4"/>
      <w:sz w:val="28"/>
    </w:rPr>
  </w:style>
  <w:style w:type="paragraph" w:styleId="Overskrift3">
    <w:name w:val="heading 3"/>
    <w:basedOn w:val="Normal"/>
    <w:next w:val="Normal"/>
    <w:link w:val="Overskrift3Tegn"/>
    <w:qFormat/>
    <w:rsid w:val="006E3B88"/>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6E3B88"/>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6E3B88"/>
    <w:pPr>
      <w:numPr>
        <w:ilvl w:val="4"/>
      </w:numPr>
      <w:spacing w:before="200"/>
      <w:outlineLvl w:val="4"/>
    </w:pPr>
    <w:rPr>
      <w:b w:val="0"/>
      <w:sz w:val="22"/>
    </w:rPr>
  </w:style>
  <w:style w:type="paragraph" w:styleId="Overskrift6">
    <w:name w:val="heading 6"/>
    <w:basedOn w:val="Normal"/>
    <w:next w:val="Normal"/>
    <w:link w:val="Overskrift6Tegn"/>
    <w:qFormat/>
    <w:rsid w:val="006E3B88"/>
    <w:pPr>
      <w:numPr>
        <w:ilvl w:val="5"/>
        <w:numId w:val="1"/>
      </w:numPr>
      <w:spacing w:before="240" w:after="60"/>
      <w:outlineLvl w:val="5"/>
    </w:pPr>
    <w:rPr>
      <w:i/>
    </w:rPr>
  </w:style>
  <w:style w:type="paragraph" w:styleId="Overskrift7">
    <w:name w:val="heading 7"/>
    <w:basedOn w:val="Normal"/>
    <w:next w:val="Normal"/>
    <w:link w:val="Overskrift7Tegn"/>
    <w:qFormat/>
    <w:rsid w:val="006E3B88"/>
    <w:pPr>
      <w:numPr>
        <w:ilvl w:val="6"/>
        <w:numId w:val="1"/>
      </w:numPr>
      <w:spacing w:before="240" w:after="60"/>
      <w:outlineLvl w:val="6"/>
    </w:pPr>
  </w:style>
  <w:style w:type="paragraph" w:styleId="Overskrift8">
    <w:name w:val="heading 8"/>
    <w:basedOn w:val="Normal"/>
    <w:next w:val="Normal"/>
    <w:link w:val="Overskrift8Tegn"/>
    <w:qFormat/>
    <w:rsid w:val="006E3B88"/>
    <w:pPr>
      <w:numPr>
        <w:ilvl w:val="7"/>
        <w:numId w:val="1"/>
      </w:numPr>
      <w:spacing w:before="240" w:after="60"/>
      <w:outlineLvl w:val="7"/>
    </w:pPr>
    <w:rPr>
      <w:i/>
    </w:rPr>
  </w:style>
  <w:style w:type="paragraph" w:styleId="Overskrift9">
    <w:name w:val="heading 9"/>
    <w:basedOn w:val="Normal"/>
    <w:next w:val="Normal"/>
    <w:link w:val="Overskrift9Tegn"/>
    <w:qFormat/>
    <w:rsid w:val="006E3B88"/>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6E3B88"/>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6E3B88"/>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sz w:val="24"/>
      <w:szCs w:val="24"/>
      <w:lang w:val="en-GB"/>
    </w:rPr>
  </w:style>
  <w:style w:type="paragraph" w:customStyle="1" w:styleId="H1Tittelrapport">
    <w:name w:val="H1 Tittel rapport"/>
    <w:basedOn w:val="NoParagraphStyle"/>
    <w:uiPriority w:val="99"/>
    <w:pPr>
      <w:suppressAutoHyphens/>
    </w:pPr>
    <w:rPr>
      <w:rFonts w:ascii="OpenSans-ExtraBold" w:hAnsi="OpenSans-ExtraBold" w:cs="OpenSans-ExtraBold"/>
      <w:color w:val="8AB869"/>
      <w:sz w:val="84"/>
      <w:szCs w:val="84"/>
      <w:lang w:val="nb-NO"/>
    </w:rPr>
  </w:style>
  <w:style w:type="paragraph" w:customStyle="1" w:styleId="H2Venstrestilt">
    <w:name w:val="H2 Venstrestilt"/>
    <w:basedOn w:val="NoParagraphStyle"/>
    <w:uiPriority w:val="99"/>
    <w:pPr>
      <w:suppressAutoHyphens/>
      <w:spacing w:line="290" w:lineRule="atLeast"/>
    </w:pPr>
    <w:rPr>
      <w:rFonts w:ascii="OpenSans" w:hAnsi="OpenSans" w:cs="OpenSans"/>
      <w:sz w:val="25"/>
      <w:szCs w:val="25"/>
      <w:lang w:val="nb-NO"/>
    </w:rPr>
  </w:style>
  <w:style w:type="paragraph" w:customStyle="1" w:styleId="InnledendekapittelsiderTilinnholdsfortegnelsen">
    <w:name w:val="Innledende kapittelsider (Til innholdsfortegnelsen)"/>
    <w:basedOn w:val="NoParagraphStyle"/>
    <w:uiPriority w:val="99"/>
    <w:pPr>
      <w:spacing w:after="454" w:line="760" w:lineRule="atLeast"/>
    </w:pPr>
    <w:rPr>
      <w:rFonts w:ascii="OpenSans-ExtraBold" w:hAnsi="OpenSans-ExtraBold" w:cs="OpenSans-ExtraBold"/>
      <w:b/>
      <w:bCs/>
      <w:color w:val="7E2E62"/>
      <w:sz w:val="66"/>
      <w:szCs w:val="66"/>
      <w:lang w:val="nb-NO"/>
    </w:rPr>
  </w:style>
  <w:style w:type="paragraph" w:customStyle="1" w:styleId="KapittelsideringressBrukt">
    <w:name w:val="Kapittelsider_ingress (Brukt)"/>
    <w:basedOn w:val="NoParagraphStyle"/>
    <w:uiPriority w:val="99"/>
    <w:pPr>
      <w:tabs>
        <w:tab w:val="left" w:pos="300"/>
      </w:tabs>
      <w:spacing w:after="227" w:line="300" w:lineRule="atLeast"/>
    </w:pPr>
    <w:rPr>
      <w:rFonts w:ascii="OpenSans" w:hAnsi="OpenSans" w:cs="OpenSans"/>
      <w:color w:val="293D47"/>
      <w:sz w:val="22"/>
      <w:szCs w:val="22"/>
      <w:lang w:val="nb-NO"/>
    </w:rPr>
  </w:style>
  <w:style w:type="paragraph" w:customStyle="1" w:styleId="TittelstorhvitTilinnholdsfortegnelsen">
    <w:name w:val="Tittel stor hvit (Til innholdsfortegnelsen)"/>
    <w:basedOn w:val="NoParagraphStyle"/>
    <w:uiPriority w:val="99"/>
    <w:pPr>
      <w:tabs>
        <w:tab w:val="left" w:pos="189"/>
      </w:tabs>
      <w:suppressAutoHyphens/>
      <w:spacing w:before="183"/>
    </w:pPr>
    <w:rPr>
      <w:rFonts w:ascii="OpenSans-Bold" w:hAnsi="OpenSans-Bold" w:cs="OpenSans-Bold"/>
      <w:b/>
      <w:bCs/>
      <w:color w:val="FFFFFF"/>
      <w:position w:val="3"/>
      <w:sz w:val="48"/>
      <w:szCs w:val="48"/>
      <w:lang w:val="nb-NO"/>
    </w:rPr>
  </w:style>
  <w:style w:type="paragraph" w:customStyle="1" w:styleId="KapittelsiderTittelhvitikkeiinnholdTilinnholdsfortegnelsen">
    <w:name w:val="Kapittelsider_Tittel hvit ikke i innhold (Til innholdsfortegnelsen)"/>
    <w:basedOn w:val="NoParagraphStyle"/>
    <w:uiPriority w:val="99"/>
    <w:pPr>
      <w:spacing w:line="760" w:lineRule="atLeast"/>
    </w:pPr>
    <w:rPr>
      <w:rFonts w:ascii="OpenSans-ExtraBold" w:hAnsi="OpenSans-ExtraBold" w:cs="OpenSans-ExtraBold"/>
      <w:color w:val="FFFFFF"/>
      <w:sz w:val="66"/>
      <w:szCs w:val="66"/>
      <w:lang w:val="nb-NO"/>
    </w:rPr>
  </w:style>
  <w:style w:type="paragraph" w:customStyle="1" w:styleId="Figurertittelmidtstilt">
    <w:name w:val="Figurer_tittel_midtstilt"/>
    <w:basedOn w:val="NoParagraphStyle"/>
    <w:uiPriority w:val="99"/>
    <w:pPr>
      <w:tabs>
        <w:tab w:val="left" w:pos="300"/>
      </w:tabs>
      <w:spacing w:after="57"/>
      <w:jc w:val="center"/>
    </w:pPr>
    <w:rPr>
      <w:rFonts w:ascii="OpenSans-Semibold" w:hAnsi="OpenSans-Semibold" w:cs="OpenSans-Semibold"/>
      <w:color w:val="7E2E62"/>
      <w:w w:val="99"/>
      <w:sz w:val="22"/>
      <w:szCs w:val="22"/>
      <w:lang w:val="nb-NO"/>
    </w:rPr>
  </w:style>
  <w:style w:type="paragraph" w:customStyle="1" w:styleId="Brd">
    <w:name w:val="Brød"/>
    <w:basedOn w:val="NoParagraphStyle"/>
    <w:uiPriority w:val="99"/>
    <w:pPr>
      <w:spacing w:line="220" w:lineRule="atLeast"/>
      <w:jc w:val="both"/>
    </w:pPr>
    <w:rPr>
      <w:rFonts w:ascii="Quaestor" w:hAnsi="Quaestor" w:cs="Quaestor"/>
      <w:spacing w:val="-2"/>
      <w:sz w:val="17"/>
      <w:szCs w:val="17"/>
    </w:rPr>
  </w:style>
  <w:style w:type="paragraph" w:customStyle="1" w:styleId="Fotnote">
    <w:name w:val="Fotnote"/>
    <w:basedOn w:val="NoParagraphStyle"/>
    <w:uiPriority w:val="99"/>
    <w:pPr>
      <w:spacing w:after="57" w:line="160" w:lineRule="atLeast"/>
      <w:ind w:left="260" w:hanging="260"/>
    </w:pPr>
    <w:rPr>
      <w:rFonts w:ascii="OpenSans" w:hAnsi="OpenSans" w:cs="OpenSans"/>
      <w:color w:val="293D47"/>
      <w:sz w:val="14"/>
      <w:szCs w:val="14"/>
      <w:lang w:val="nb-NO"/>
    </w:rPr>
  </w:style>
  <w:style w:type="paragraph" w:customStyle="1" w:styleId="KapittelsiderTittel01hvitTilinnholdsfortegnelsen">
    <w:name w:val="Kapittelsider_Tittel 01_hvit (Til innholdsfortegnelsen)"/>
    <w:basedOn w:val="NoParagraphStyle"/>
    <w:uiPriority w:val="99"/>
    <w:pPr>
      <w:spacing w:line="760" w:lineRule="atLeast"/>
    </w:pPr>
    <w:rPr>
      <w:rFonts w:ascii="OpenSans-ExtraBold" w:hAnsi="OpenSans-ExtraBold" w:cs="OpenSans-ExtraBold"/>
      <w:b/>
      <w:bCs/>
      <w:color w:val="FFFFFF"/>
      <w:sz w:val="66"/>
      <w:szCs w:val="66"/>
      <w:lang w:val="nb-NO"/>
    </w:rPr>
  </w:style>
  <w:style w:type="paragraph" w:customStyle="1" w:styleId="Figurertittelmidtstiltkronerkursiv">
    <w:name w:val="Figurer_tittel_midtstilt kroner kursiv"/>
    <w:basedOn w:val="NoParagraphStyle"/>
    <w:uiPriority w:val="99"/>
    <w:pPr>
      <w:tabs>
        <w:tab w:val="left" w:pos="300"/>
      </w:tabs>
      <w:spacing w:after="57"/>
      <w:jc w:val="center"/>
    </w:pPr>
    <w:rPr>
      <w:rFonts w:ascii="OpenSans-SemiboldItalic" w:hAnsi="OpenSans-SemiboldItalic" w:cs="OpenSans-SemiboldItalic"/>
      <w:i/>
      <w:iCs/>
      <w:color w:val="7E2E62"/>
      <w:w w:val="99"/>
      <w:sz w:val="16"/>
      <w:szCs w:val="16"/>
      <w:lang w:val="nb-NO"/>
    </w:rPr>
  </w:style>
  <w:style w:type="paragraph" w:customStyle="1" w:styleId="TabellbrdvenstreboldTabell">
    <w:name w:val="// Tabell_brød_venstre bold (Tabell)"/>
    <w:basedOn w:val="NoParagraphStyle"/>
    <w:uiPriority w:val="99"/>
    <w:pPr>
      <w:tabs>
        <w:tab w:val="right" w:pos="3855"/>
        <w:tab w:val="center" w:pos="4482"/>
        <w:tab w:val="left" w:pos="6445"/>
        <w:tab w:val="right" w:pos="9945"/>
        <w:tab w:val="center" w:pos="10906"/>
        <w:tab w:val="right" w:pos="11183"/>
      </w:tabs>
    </w:pPr>
    <w:rPr>
      <w:rFonts w:ascii="OpenSans-Semibold" w:hAnsi="OpenSans-Semibold" w:cs="OpenSans-Semibold"/>
      <w:color w:val="293D47"/>
      <w:position w:val="1"/>
      <w:sz w:val="16"/>
      <w:szCs w:val="16"/>
      <w:lang w:val="nb-NO"/>
    </w:rPr>
  </w:style>
  <w:style w:type="paragraph" w:customStyle="1" w:styleId="Mellommindrekontrastfarge">
    <w:name w:val="Mellom mindre kontrastfarge"/>
    <w:basedOn w:val="NoParagraphStyle"/>
    <w:uiPriority w:val="99"/>
    <w:rPr>
      <w:rFonts w:ascii="OpenSans-Bold" w:hAnsi="OpenSans-Bold" w:cs="OpenSans-Bold"/>
      <w:b/>
      <w:bCs/>
      <w:color w:val="293D47"/>
      <w:sz w:val="20"/>
      <w:szCs w:val="20"/>
      <w:lang w:val="nb-NO"/>
    </w:rPr>
  </w:style>
  <w:style w:type="paragraph" w:styleId="Brdtekst">
    <w:name w:val="Body Text"/>
    <w:basedOn w:val="Normal"/>
    <w:link w:val="BrdtekstTegn"/>
    <w:uiPriority w:val="99"/>
    <w:unhideWhenUsed/>
    <w:rsid w:val="006E3B88"/>
  </w:style>
  <w:style w:type="character" w:customStyle="1" w:styleId="BrdtekstTegn">
    <w:name w:val="Brødtekst Tegn"/>
    <w:basedOn w:val="Standardskriftforavsnitt"/>
    <w:link w:val="Brdtekst"/>
    <w:uiPriority w:val="99"/>
    <w:rsid w:val="006E3B88"/>
    <w:rPr>
      <w:rFonts w:ascii="Open Sans" w:hAnsi="Open Sans" w:cstheme="minorBidi"/>
      <w:sz w:val="22"/>
      <w:szCs w:val="22"/>
    </w:rPr>
  </w:style>
  <w:style w:type="paragraph" w:customStyle="1" w:styleId="Mellomblstor">
    <w:name w:val="Mellom blå stor"/>
    <w:basedOn w:val="NoParagraphStyle"/>
    <w:uiPriority w:val="99"/>
    <w:pPr>
      <w:spacing w:after="170"/>
    </w:pPr>
    <w:rPr>
      <w:rFonts w:ascii="OpenSans-Semibold" w:hAnsi="OpenSans-Semibold" w:cs="OpenSans-Semibold"/>
      <w:color w:val="7E2E62"/>
      <w:spacing w:val="-4"/>
      <w:sz w:val="30"/>
      <w:szCs w:val="30"/>
      <w:lang w:val="nb-NO"/>
    </w:rPr>
  </w:style>
  <w:style w:type="paragraph" w:customStyle="1" w:styleId="Brdtekstpunktliste">
    <w:name w:val="Brødtekst punktliste"/>
    <w:basedOn w:val="Brdtekst"/>
    <w:uiPriority w:val="99"/>
    <w:pPr>
      <w:ind w:left="227" w:hanging="227"/>
    </w:pPr>
  </w:style>
  <w:style w:type="paragraph" w:customStyle="1" w:styleId="KategoritekstBrukt">
    <w:name w:val="Kategori tekst (Brukt)"/>
    <w:basedOn w:val="NoParagraphStyle"/>
    <w:uiPriority w:val="99"/>
    <w:rPr>
      <w:rFonts w:ascii="OpenSans-Semibold" w:hAnsi="OpenSans-Semibold" w:cs="OpenSans-Semibold"/>
      <w:b/>
      <w:bCs/>
      <w:color w:val="FFFFFF"/>
      <w:sz w:val="44"/>
      <w:szCs w:val="44"/>
    </w:rPr>
  </w:style>
  <w:style w:type="paragraph" w:customStyle="1" w:styleId="Brdteksttalliste">
    <w:name w:val="Brødtekst talliste"/>
    <w:basedOn w:val="NoParagraphStyle"/>
    <w:uiPriority w:val="99"/>
    <w:pPr>
      <w:tabs>
        <w:tab w:val="left" w:pos="300"/>
      </w:tabs>
      <w:spacing w:after="227" w:line="260" w:lineRule="atLeast"/>
    </w:pPr>
    <w:rPr>
      <w:rFonts w:ascii="OpenSans" w:hAnsi="OpenSans" w:cs="OpenSans"/>
      <w:sz w:val="19"/>
      <w:szCs w:val="19"/>
      <w:lang w:val="nb-NO"/>
    </w:rPr>
  </w:style>
  <w:style w:type="paragraph" w:customStyle="1" w:styleId="Forordtittel">
    <w:name w:val="Forord tittel"/>
    <w:basedOn w:val="NoParagraphStyle"/>
    <w:uiPriority w:val="99"/>
    <w:pPr>
      <w:tabs>
        <w:tab w:val="left" w:pos="300"/>
      </w:tabs>
      <w:spacing w:after="227" w:line="220" w:lineRule="atLeast"/>
      <w:jc w:val="center"/>
    </w:pPr>
    <w:rPr>
      <w:rFonts w:ascii="OpenSans" w:hAnsi="OpenSans" w:cs="OpenSans"/>
      <w:sz w:val="16"/>
      <w:szCs w:val="16"/>
    </w:rPr>
  </w:style>
  <w:style w:type="paragraph" w:customStyle="1" w:styleId="Figurbrd7pkt">
    <w:name w:val="Figur brød_7pkt"/>
    <w:basedOn w:val="NoParagraphStyle"/>
    <w:uiPriority w:val="99"/>
    <w:pPr>
      <w:tabs>
        <w:tab w:val="left" w:pos="300"/>
      </w:tabs>
      <w:spacing w:line="180" w:lineRule="atLeast"/>
    </w:pPr>
    <w:rPr>
      <w:rFonts w:ascii="OpenSans" w:hAnsi="OpenSans" w:cs="OpenSans"/>
      <w:w w:val="99"/>
      <w:sz w:val="14"/>
      <w:szCs w:val="14"/>
      <w:lang w:val="nb-NO"/>
    </w:rPr>
  </w:style>
  <w:style w:type="paragraph" w:customStyle="1" w:styleId="KapittelsideringresshvitbulletsBrukt">
    <w:name w:val="Kapittelsider ingress hvit bullets (Brukt)"/>
    <w:basedOn w:val="NoParagraphStyle"/>
    <w:uiPriority w:val="99"/>
    <w:pPr>
      <w:tabs>
        <w:tab w:val="left" w:pos="300"/>
      </w:tabs>
      <w:spacing w:after="227" w:line="320" w:lineRule="atLeast"/>
      <w:ind w:left="283" w:hanging="283"/>
    </w:pPr>
    <w:rPr>
      <w:rFonts w:ascii="OpenSans" w:hAnsi="OpenSans" w:cs="OpenSans"/>
      <w:color w:val="293D47"/>
      <w:w w:val="96"/>
      <w:sz w:val="22"/>
      <w:szCs w:val="22"/>
      <w:lang w:val="nb-NO"/>
    </w:rPr>
  </w:style>
  <w:style w:type="paragraph" w:customStyle="1" w:styleId="SbrdSelskapssider">
    <w:name w:val="S_brød (Selskapssider)"/>
    <w:basedOn w:val="NoParagraphStyle"/>
    <w:uiPriority w:val="99"/>
    <w:pPr>
      <w:tabs>
        <w:tab w:val="left" w:pos="227"/>
      </w:tabs>
      <w:spacing w:after="170" w:line="210" w:lineRule="atLeast"/>
    </w:pPr>
    <w:rPr>
      <w:rFonts w:ascii="OpenSans" w:hAnsi="OpenSans" w:cs="OpenSans"/>
      <w:sz w:val="17"/>
      <w:szCs w:val="17"/>
      <w:lang w:val="nb-NO"/>
    </w:rPr>
  </w:style>
  <w:style w:type="paragraph" w:customStyle="1" w:styleId="TabellbrdvenstreTabell">
    <w:name w:val="// Tabell_brød_venstre (Tabell)"/>
    <w:basedOn w:val="NoParagraphStyle"/>
    <w:uiPriority w:val="99"/>
    <w:pPr>
      <w:tabs>
        <w:tab w:val="right" w:pos="3855"/>
        <w:tab w:val="center" w:pos="4482"/>
        <w:tab w:val="left" w:pos="6445"/>
        <w:tab w:val="right" w:pos="9945"/>
        <w:tab w:val="center" w:pos="10906"/>
        <w:tab w:val="right" w:pos="11183"/>
      </w:tabs>
    </w:pPr>
    <w:rPr>
      <w:rFonts w:ascii="OpenSans" w:hAnsi="OpenSans" w:cs="OpenSans"/>
      <w:color w:val="293D47"/>
      <w:position w:val="1"/>
      <w:sz w:val="16"/>
      <w:szCs w:val="16"/>
      <w:lang w:val="nb-NO"/>
    </w:rPr>
  </w:style>
  <w:style w:type="paragraph" w:customStyle="1" w:styleId="KapittelsideringresshvitBrukt">
    <w:name w:val="Kapittelsider_ingress_hvit (Brukt)"/>
    <w:basedOn w:val="NoParagraphStyle"/>
    <w:uiPriority w:val="99"/>
    <w:pPr>
      <w:tabs>
        <w:tab w:val="left" w:pos="300"/>
      </w:tabs>
      <w:spacing w:after="227" w:line="280" w:lineRule="atLeast"/>
    </w:pPr>
    <w:rPr>
      <w:rFonts w:ascii="OpenSans" w:hAnsi="OpenSans" w:cs="OpenSans"/>
      <w:color w:val="FFFFFF"/>
      <w:sz w:val="22"/>
      <w:szCs w:val="22"/>
      <w:lang w:val="nb-NO"/>
    </w:rPr>
  </w:style>
  <w:style w:type="paragraph" w:customStyle="1" w:styleId="KategoriTilinnholdsfortegnelsen">
    <w:name w:val="Kategori (Til innholdsfortegnelsen)"/>
    <w:basedOn w:val="NoParagraphStyle"/>
    <w:uiPriority w:val="99"/>
    <w:rPr>
      <w:rFonts w:ascii="OpenSans-Semibold" w:hAnsi="OpenSans-Semibold" w:cs="OpenSans-Semibold"/>
      <w:b/>
      <w:bCs/>
      <w:color w:val="FFFFFF"/>
      <w:sz w:val="44"/>
      <w:szCs w:val="44"/>
    </w:rPr>
  </w:style>
  <w:style w:type="paragraph" w:customStyle="1" w:styleId="SmellomSelskapssider">
    <w:name w:val="S_mellom (Selskapssider)"/>
    <w:basedOn w:val="NoParagraphStyle"/>
    <w:uiPriority w:val="99"/>
    <w:pPr>
      <w:tabs>
        <w:tab w:val="left" w:pos="227"/>
      </w:tabs>
      <w:suppressAutoHyphens/>
      <w:spacing w:line="210" w:lineRule="atLeast"/>
    </w:pPr>
    <w:rPr>
      <w:rFonts w:ascii="OpenSans-Bold" w:hAnsi="OpenSans-Bold" w:cs="OpenSans-Bold"/>
      <w:b/>
      <w:bCs/>
      <w:color w:val="293D47"/>
      <w:sz w:val="16"/>
      <w:szCs w:val="16"/>
      <w:lang w:val="nb-NO"/>
    </w:rPr>
  </w:style>
  <w:style w:type="paragraph" w:customStyle="1" w:styleId="SbrdbulletSelskapssider">
    <w:name w:val="S_brød_bullet (Selskapssider)"/>
    <w:basedOn w:val="NoParagraphStyle"/>
    <w:uiPriority w:val="99"/>
    <w:pPr>
      <w:tabs>
        <w:tab w:val="left" w:pos="227"/>
      </w:tabs>
      <w:spacing w:after="170" w:line="210" w:lineRule="atLeast"/>
      <w:ind w:left="170" w:hanging="170"/>
    </w:pPr>
    <w:rPr>
      <w:rFonts w:ascii="OpenSans" w:hAnsi="OpenSans" w:cs="OpenSans"/>
      <w:sz w:val="17"/>
      <w:szCs w:val="17"/>
      <w:lang w:val="nb-NO"/>
    </w:rPr>
  </w:style>
  <w:style w:type="paragraph" w:customStyle="1" w:styleId="StabbrdvenstreSelskapssider">
    <w:name w:val="S_tab_brød_venstre (Selskapssider)"/>
    <w:basedOn w:val="NoParagraphStyle"/>
    <w:uiPriority w:val="99"/>
    <w:pPr>
      <w:spacing w:line="140" w:lineRule="atLeast"/>
    </w:pPr>
    <w:rPr>
      <w:rFonts w:ascii="OpenSans" w:hAnsi="OpenSans" w:cs="OpenSans"/>
      <w:color w:val="293D47"/>
      <w:spacing w:val="-1"/>
      <w:sz w:val="13"/>
      <w:szCs w:val="13"/>
      <w:lang w:val="nb-NO"/>
    </w:rPr>
  </w:style>
  <w:style w:type="paragraph" w:customStyle="1" w:styleId="SmargtekstSelskapssider">
    <w:name w:val="S_margtekst (Selskapssider)"/>
    <w:basedOn w:val="NoParagraphStyle"/>
    <w:uiPriority w:val="99"/>
    <w:pPr>
      <w:tabs>
        <w:tab w:val="left" w:pos="300"/>
      </w:tabs>
    </w:pPr>
    <w:rPr>
      <w:rFonts w:ascii="OpenSans" w:hAnsi="OpenSans" w:cs="OpenSans"/>
      <w:color w:val="293D47"/>
      <w:sz w:val="14"/>
      <w:szCs w:val="14"/>
      <w:lang w:val="nb-NO"/>
    </w:rPr>
  </w:style>
  <w:style w:type="paragraph" w:customStyle="1" w:styleId="StabbrdluftSelskapssider">
    <w:name w:val="S_tab_brød_luft (Selskapssider)"/>
    <w:basedOn w:val="StabbrdvenstreSelskapssider"/>
    <w:uiPriority w:val="99"/>
    <w:pPr>
      <w:spacing w:before="113"/>
    </w:pPr>
  </w:style>
  <w:style w:type="paragraph" w:customStyle="1" w:styleId="SklimamlSelskapssider">
    <w:name w:val="S_klimamål (Selskapssider)"/>
    <w:basedOn w:val="NoParagraphStyle"/>
    <w:uiPriority w:val="99"/>
    <w:pPr>
      <w:tabs>
        <w:tab w:val="left" w:pos="312"/>
      </w:tabs>
      <w:spacing w:before="57" w:line="140" w:lineRule="atLeast"/>
      <w:ind w:left="369" w:hanging="369"/>
    </w:pPr>
    <w:rPr>
      <w:rFonts w:ascii="OpenSans" w:hAnsi="OpenSans" w:cs="OpenSans"/>
      <w:color w:val="293D47"/>
      <w:sz w:val="13"/>
      <w:szCs w:val="13"/>
      <w:lang w:val="nb-NO"/>
    </w:rPr>
  </w:style>
  <w:style w:type="paragraph" w:customStyle="1" w:styleId="SbrdnummerlisteSelskapssider">
    <w:name w:val="S_brød_nummerliste (Selskapssider)"/>
    <w:basedOn w:val="SbrdbulletSelskapssider"/>
    <w:uiPriority w:val="99"/>
    <w:pPr>
      <w:ind w:left="227" w:hanging="227"/>
    </w:pPr>
  </w:style>
  <w:style w:type="paragraph" w:customStyle="1" w:styleId="InnholdselskapssiderTilinnholdsfortegnelsen">
    <w:name w:val="Innhold selskapssider (Til innholdsfortegnelsen)"/>
    <w:basedOn w:val="NoParagraphStyle"/>
    <w:uiPriority w:val="99"/>
    <w:pPr>
      <w:tabs>
        <w:tab w:val="left" w:pos="300"/>
        <w:tab w:val="right" w:pos="5160"/>
      </w:tabs>
      <w:spacing w:after="57" w:line="192" w:lineRule="atLeast"/>
    </w:pPr>
    <w:rPr>
      <w:rFonts w:ascii="OpenSans-Semibold" w:hAnsi="OpenSans-Semibold" w:cs="OpenSans-Semibold"/>
      <w:color w:val="7E2E62"/>
      <w:w w:val="99"/>
      <w:sz w:val="16"/>
      <w:szCs w:val="16"/>
      <w:lang w:val="nb-NO"/>
    </w:rPr>
  </w:style>
  <w:style w:type="paragraph" w:customStyle="1" w:styleId="Vedleggtitteltabeller">
    <w:name w:val="Vedlegg_tittel tabeller"/>
    <w:basedOn w:val="NoParagraphStyle"/>
    <w:uiPriority w:val="99"/>
    <w:pPr>
      <w:tabs>
        <w:tab w:val="left" w:pos="300"/>
      </w:tabs>
      <w:spacing w:after="57"/>
    </w:pPr>
    <w:rPr>
      <w:rFonts w:ascii="OpenSans-Semibold" w:hAnsi="OpenSans-Semibold" w:cs="OpenSans-Semibold"/>
      <w:color w:val="7E2E62"/>
      <w:w w:val="99"/>
      <w:sz w:val="28"/>
      <w:szCs w:val="28"/>
      <w:lang w:val="nb-NO"/>
    </w:rPr>
  </w:style>
  <w:style w:type="paragraph" w:customStyle="1" w:styleId="Appendikstitteltabellerkroner">
    <w:name w:val="Appendiks_tittel tabeller kroner"/>
    <w:basedOn w:val="NoParagraphStyle"/>
    <w:uiPriority w:val="99"/>
    <w:pPr>
      <w:tabs>
        <w:tab w:val="left" w:pos="300"/>
      </w:tabs>
      <w:spacing w:before="57" w:after="57"/>
    </w:pPr>
    <w:rPr>
      <w:rFonts w:ascii="OpenSans-SemiboldItalic" w:hAnsi="OpenSans-SemiboldItalic" w:cs="OpenSans-SemiboldItalic"/>
      <w:i/>
      <w:iCs/>
      <w:color w:val="7E2E62"/>
      <w:w w:val="99"/>
      <w:sz w:val="16"/>
      <w:szCs w:val="16"/>
      <w:lang w:val="nb-NO"/>
    </w:rPr>
  </w:style>
  <w:style w:type="paragraph" w:customStyle="1" w:styleId="SistesiderTilinnholdsfortegnelsen">
    <w:name w:val="Siste sider (Til innholdsfortegnelsen)"/>
    <w:basedOn w:val="NoParagraphStyle"/>
    <w:uiPriority w:val="99"/>
    <w:pPr>
      <w:tabs>
        <w:tab w:val="left" w:pos="374"/>
      </w:tabs>
      <w:spacing w:after="282" w:line="580" w:lineRule="atLeast"/>
    </w:pPr>
    <w:rPr>
      <w:rFonts w:ascii="OpenSans-Semibold" w:hAnsi="OpenSans-Semibold" w:cs="OpenSans-Semibold"/>
      <w:b/>
      <w:bCs/>
      <w:color w:val="293D47"/>
      <w:w w:val="99"/>
      <w:sz w:val="54"/>
      <w:szCs w:val="54"/>
    </w:rPr>
  </w:style>
  <w:style w:type="paragraph" w:customStyle="1" w:styleId="Kontaktinformasjonmellomutenstrek">
    <w:name w:val="// Kontaktinformasjon mellom uten strek"/>
    <w:basedOn w:val="NoParagraphStyle"/>
    <w:uiPriority w:val="99"/>
    <w:pPr>
      <w:tabs>
        <w:tab w:val="left" w:pos="227"/>
      </w:tabs>
      <w:spacing w:before="340" w:after="57" w:line="220" w:lineRule="atLeast"/>
    </w:pPr>
    <w:rPr>
      <w:rFonts w:ascii="OpenSans-Semibold" w:hAnsi="OpenSans-Semibold" w:cs="OpenSans-Semibold"/>
      <w:color w:val="7E2E62"/>
      <w:sz w:val="20"/>
      <w:szCs w:val="20"/>
    </w:rPr>
  </w:style>
  <w:style w:type="paragraph" w:customStyle="1" w:styleId="Kontaktinformasjontelefon">
    <w:name w:val="// Kontaktinformasjon telefon"/>
    <w:basedOn w:val="NoParagraphStyle"/>
    <w:uiPriority w:val="99"/>
    <w:pPr>
      <w:tabs>
        <w:tab w:val="left" w:pos="227"/>
      </w:tabs>
    </w:pPr>
    <w:rPr>
      <w:rFonts w:ascii="OpenSans" w:hAnsi="OpenSans" w:cs="OpenSans"/>
      <w:sz w:val="17"/>
      <w:szCs w:val="17"/>
    </w:rPr>
  </w:style>
  <w:style w:type="paragraph" w:customStyle="1" w:styleId="Kontaktinformasjonbold">
    <w:name w:val="// Kontaktinformasjon bold"/>
    <w:basedOn w:val="NoParagraphStyle"/>
    <w:uiPriority w:val="99"/>
    <w:pPr>
      <w:tabs>
        <w:tab w:val="left" w:pos="227"/>
      </w:tabs>
      <w:spacing w:before="283" w:after="57" w:line="220" w:lineRule="atLeast"/>
    </w:pPr>
    <w:rPr>
      <w:rFonts w:ascii="OpenSans-Semibold" w:hAnsi="OpenSans-Semibold" w:cs="OpenSans-Semibold"/>
      <w:sz w:val="18"/>
      <w:szCs w:val="18"/>
    </w:rPr>
  </w:style>
  <w:style w:type="paragraph" w:customStyle="1" w:styleId="Kontaktinformasjonkursiv">
    <w:name w:val="// Kontaktinformasjon kursiv"/>
    <w:basedOn w:val="NoParagraphStyle"/>
    <w:uiPriority w:val="99"/>
    <w:pPr>
      <w:tabs>
        <w:tab w:val="left" w:pos="227"/>
      </w:tabs>
    </w:pPr>
    <w:rPr>
      <w:rFonts w:ascii="OpenSans-Italic" w:hAnsi="OpenSans-Italic" w:cs="OpenSans-Italic"/>
      <w:i/>
      <w:iCs/>
      <w:sz w:val="16"/>
      <w:szCs w:val="16"/>
    </w:rPr>
  </w:style>
  <w:style w:type="paragraph" w:customStyle="1" w:styleId="Brddefinisjonermellom">
    <w:name w:val="// Brød_definisjoner mellom"/>
    <w:basedOn w:val="NoParagraphStyle"/>
    <w:uiPriority w:val="99"/>
    <w:pPr>
      <w:spacing w:after="113"/>
      <w:ind w:left="200" w:hanging="200"/>
    </w:pPr>
    <w:rPr>
      <w:rFonts w:ascii="OpenSans-Semibold" w:hAnsi="OpenSans-Semibold" w:cs="OpenSans-Semibold"/>
      <w:color w:val="7E2E62"/>
      <w:sz w:val="20"/>
      <w:szCs w:val="20"/>
    </w:rPr>
  </w:style>
  <w:style w:type="paragraph" w:customStyle="1" w:styleId="Brdpunktliste">
    <w:name w:val="// Brød_punktliste"/>
    <w:basedOn w:val="NoParagraphStyle"/>
    <w:uiPriority w:val="99"/>
    <w:pPr>
      <w:spacing w:after="113"/>
      <w:ind w:left="200" w:hanging="200"/>
    </w:pPr>
    <w:rPr>
      <w:rFonts w:ascii="OpenSans" w:hAnsi="OpenSans" w:cs="OpenSans"/>
      <w:sz w:val="16"/>
      <w:szCs w:val="16"/>
    </w:rPr>
  </w:style>
  <w:style w:type="paragraph" w:customStyle="1" w:styleId="Brddefinisjoner">
    <w:name w:val="// Brød_definisjoner"/>
    <w:basedOn w:val="NoParagraphStyle"/>
    <w:uiPriority w:val="99"/>
    <w:pPr>
      <w:spacing w:after="113"/>
      <w:ind w:left="200" w:hanging="200"/>
    </w:pPr>
    <w:rPr>
      <w:rFonts w:ascii="OpenSans" w:hAnsi="OpenSans" w:cs="OpenSans"/>
      <w:sz w:val="17"/>
      <w:szCs w:val="17"/>
    </w:rPr>
  </w:style>
  <w:style w:type="paragraph" w:customStyle="1" w:styleId="TabelltittelvenstreTabell">
    <w:name w:val="// Tabell_tittel_venstre (Tabell)"/>
    <w:basedOn w:val="NoParagraphStyle"/>
    <w:uiPriority w:val="99"/>
    <w:pPr>
      <w:tabs>
        <w:tab w:val="right" w:pos="3778"/>
        <w:tab w:val="center" w:pos="4482"/>
        <w:tab w:val="left" w:pos="6445"/>
        <w:tab w:val="right" w:pos="9945"/>
        <w:tab w:val="center" w:pos="10906"/>
        <w:tab w:val="right" w:pos="11183"/>
      </w:tabs>
    </w:pPr>
    <w:rPr>
      <w:rFonts w:ascii="OpenSans-Semibold" w:hAnsi="OpenSans-Semibold" w:cs="OpenSans-Semibold"/>
      <w:color w:val="FFFFFF"/>
      <w:position w:val="1"/>
      <w:sz w:val="16"/>
      <w:szCs w:val="16"/>
      <w:lang w:val="nb-NO"/>
    </w:rPr>
  </w:style>
  <w:style w:type="paragraph" w:customStyle="1" w:styleId="TabelltittelhyreBrukt">
    <w:name w:val="// Tabell tittel_høyre (Brukt)"/>
    <w:basedOn w:val="NoParagraphStyle"/>
    <w:uiPriority w:val="99"/>
    <w:pPr>
      <w:tabs>
        <w:tab w:val="right" w:pos="3540"/>
        <w:tab w:val="center" w:pos="4200"/>
        <w:tab w:val="left" w:pos="6040"/>
        <w:tab w:val="right" w:pos="9320"/>
        <w:tab w:val="center" w:pos="10220"/>
        <w:tab w:val="right" w:pos="10480"/>
      </w:tabs>
      <w:jc w:val="right"/>
    </w:pPr>
    <w:rPr>
      <w:rFonts w:ascii="OpenSans-Semibold" w:hAnsi="OpenSans-Semibold" w:cs="OpenSans-Semibold"/>
      <w:color w:val="FFFFFF"/>
      <w:position w:val="1"/>
      <w:sz w:val="16"/>
      <w:szCs w:val="16"/>
    </w:rPr>
  </w:style>
  <w:style w:type="paragraph" w:customStyle="1" w:styleId="Tabelltittelhyre">
    <w:name w:val="// Tabell tittel_høyre"/>
    <w:basedOn w:val="NoParagraphStyle"/>
    <w:uiPriority w:val="99"/>
    <w:pPr>
      <w:tabs>
        <w:tab w:val="right" w:pos="3540"/>
        <w:tab w:val="center" w:pos="4200"/>
        <w:tab w:val="left" w:pos="6040"/>
        <w:tab w:val="right" w:pos="9320"/>
        <w:tab w:val="center" w:pos="10220"/>
        <w:tab w:val="right" w:pos="10480"/>
      </w:tabs>
      <w:jc w:val="right"/>
    </w:pPr>
    <w:rPr>
      <w:rFonts w:ascii="OpenSans-Semibold" w:hAnsi="OpenSans-Semibold" w:cs="OpenSans-Semibold"/>
      <w:color w:val="FFFFFF"/>
      <w:position w:val="1"/>
      <w:sz w:val="16"/>
      <w:szCs w:val="16"/>
      <w:lang w:val="nb-NO"/>
    </w:rPr>
  </w:style>
  <w:style w:type="paragraph" w:customStyle="1" w:styleId="Tabellbrdvenstre">
    <w:name w:val="// Tabell_brød_venstre"/>
    <w:basedOn w:val="NoParagraphStyle"/>
    <w:uiPriority w:val="99"/>
    <w:pPr>
      <w:tabs>
        <w:tab w:val="right" w:pos="3855"/>
        <w:tab w:val="center" w:pos="4482"/>
        <w:tab w:val="left" w:pos="6445"/>
        <w:tab w:val="right" w:pos="9945"/>
        <w:tab w:val="center" w:pos="10906"/>
        <w:tab w:val="right" w:pos="11183"/>
      </w:tabs>
    </w:pPr>
    <w:rPr>
      <w:rFonts w:ascii="OpenSans" w:hAnsi="OpenSans" w:cs="OpenSans"/>
      <w:color w:val="293D47"/>
      <w:position w:val="1"/>
      <w:sz w:val="16"/>
      <w:szCs w:val="16"/>
      <w:lang w:val="nb-NO"/>
    </w:rPr>
  </w:style>
  <w:style w:type="paragraph" w:customStyle="1" w:styleId="Tabellbrdvenstrebold">
    <w:name w:val="// Tabell_brød_venstre bold"/>
    <w:basedOn w:val="NoParagraphStyle"/>
    <w:uiPriority w:val="99"/>
    <w:pPr>
      <w:tabs>
        <w:tab w:val="right" w:pos="3855"/>
        <w:tab w:val="center" w:pos="4482"/>
        <w:tab w:val="left" w:pos="6445"/>
        <w:tab w:val="right" w:pos="9945"/>
        <w:tab w:val="center" w:pos="10906"/>
        <w:tab w:val="right" w:pos="11183"/>
      </w:tabs>
    </w:pPr>
    <w:rPr>
      <w:rFonts w:ascii="OpenSans-Semibold" w:hAnsi="OpenSans-Semibold" w:cs="OpenSans-Semibold"/>
      <w:color w:val="293D47"/>
      <w:position w:val="1"/>
      <w:sz w:val="16"/>
      <w:szCs w:val="16"/>
      <w:lang w:val="nb-NO"/>
    </w:rPr>
  </w:style>
  <w:style w:type="paragraph" w:customStyle="1" w:styleId="TabelloversikteierskapselskapsnavntallTabell">
    <w:name w:val="Tabell  oversikt eierskap selskapsnavn/tall  (Tabell)"/>
    <w:basedOn w:val="NoParagraphStyle"/>
    <w:uiPriority w:val="99"/>
    <w:pPr>
      <w:tabs>
        <w:tab w:val="right" w:pos="3540"/>
        <w:tab w:val="center" w:pos="4200"/>
        <w:tab w:val="left" w:pos="6040"/>
        <w:tab w:val="right" w:pos="9320"/>
        <w:tab w:val="center" w:pos="10220"/>
        <w:tab w:val="right" w:pos="10480"/>
      </w:tabs>
      <w:spacing w:line="235" w:lineRule="atLeast"/>
    </w:pPr>
    <w:rPr>
      <w:rFonts w:ascii="OpenSans" w:hAnsi="OpenSans" w:cs="OpenSans"/>
      <w:position w:val="1"/>
      <w:sz w:val="16"/>
      <w:szCs w:val="16"/>
      <w:lang w:val="nb-NO"/>
    </w:rPr>
  </w:style>
  <w:style w:type="paragraph" w:customStyle="1" w:styleId="TabellbrdmedinnrykkorgTabell">
    <w:name w:val="// Tabell brød med innrykk org (Tabell)"/>
    <w:basedOn w:val="NoParagraphStyle"/>
    <w:uiPriority w:val="99"/>
    <w:pPr>
      <w:tabs>
        <w:tab w:val="right" w:pos="3855"/>
        <w:tab w:val="center" w:pos="4482"/>
        <w:tab w:val="left" w:pos="6445"/>
        <w:tab w:val="right" w:pos="9945"/>
        <w:tab w:val="center" w:pos="10906"/>
        <w:tab w:val="right" w:pos="11183"/>
      </w:tabs>
      <w:spacing w:after="57"/>
      <w:ind w:left="170" w:hanging="170"/>
    </w:pPr>
    <w:rPr>
      <w:rFonts w:ascii="OpenSans" w:hAnsi="OpenSans" w:cs="OpenSans"/>
      <w:position w:val="1"/>
      <w:sz w:val="16"/>
      <w:szCs w:val="16"/>
      <w:lang w:val="nb-NO"/>
    </w:rPr>
  </w:style>
  <w:style w:type="paragraph" w:customStyle="1" w:styleId="TabellteksthodeTabell">
    <w:name w:val="Tabellteksthode (Tabell)"/>
    <w:basedOn w:val="NoParagraphStyle"/>
    <w:uiPriority w:val="99"/>
    <w:pPr>
      <w:tabs>
        <w:tab w:val="left" w:pos="283"/>
        <w:tab w:val="right" w:pos="4480"/>
        <w:tab w:val="right" w:pos="6460"/>
        <w:tab w:val="right" w:pos="8360"/>
        <w:tab w:val="right" w:pos="10100"/>
      </w:tabs>
      <w:spacing w:line="180" w:lineRule="atLeast"/>
      <w:jc w:val="center"/>
    </w:pPr>
    <w:rPr>
      <w:rFonts w:ascii="OpenSans-Semibold" w:hAnsi="OpenSans-Semibold" w:cs="OpenSans-Semibold"/>
      <w:color w:val="FFFFFF"/>
      <w:sz w:val="14"/>
      <w:szCs w:val="14"/>
      <w:lang w:val="nb-NO"/>
    </w:rPr>
  </w:style>
  <w:style w:type="paragraph" w:customStyle="1" w:styleId="TabellfotnoteTabell">
    <w:name w:val="// Tabell_fotnote (Tabell)"/>
    <w:basedOn w:val="TabellbrdvenstreTabell"/>
    <w:uiPriority w:val="99"/>
    <w:pPr>
      <w:spacing w:line="140" w:lineRule="atLeast"/>
    </w:pPr>
    <w:rPr>
      <w:sz w:val="13"/>
      <w:szCs w:val="13"/>
    </w:rPr>
  </w:style>
  <w:style w:type="paragraph" w:customStyle="1" w:styleId="TabellbrdhyreTabell">
    <w:name w:val="// Tabell_brød_høyre (Tabell)"/>
    <w:basedOn w:val="NoParagraphStyle"/>
    <w:uiPriority w:val="99"/>
    <w:pPr>
      <w:tabs>
        <w:tab w:val="right" w:pos="3855"/>
        <w:tab w:val="center" w:pos="4482"/>
        <w:tab w:val="left" w:pos="6445"/>
        <w:tab w:val="right" w:pos="9945"/>
        <w:tab w:val="center" w:pos="10906"/>
        <w:tab w:val="right" w:pos="11183"/>
      </w:tabs>
      <w:jc w:val="right"/>
    </w:pPr>
    <w:rPr>
      <w:rFonts w:ascii="OpenSans" w:hAnsi="OpenSans" w:cs="OpenSans"/>
      <w:color w:val="293D47"/>
      <w:position w:val="1"/>
      <w:sz w:val="16"/>
      <w:szCs w:val="16"/>
      <w:lang w:val="nb-NO"/>
    </w:rPr>
  </w:style>
  <w:style w:type="paragraph" w:customStyle="1" w:styleId="StabtittelvenstreSelskapssider">
    <w:name w:val="S_tab_tittel_venstre (Selskapssider)"/>
    <w:basedOn w:val="NoParagraphStyle"/>
    <w:uiPriority w:val="99"/>
    <w:pPr>
      <w:spacing w:line="140" w:lineRule="atLeast"/>
    </w:pPr>
    <w:rPr>
      <w:rFonts w:ascii="OpenSans-Semibold" w:hAnsi="OpenSans-Semibold" w:cs="OpenSans-Semibold"/>
      <w:color w:val="293D47"/>
      <w:spacing w:val="-1"/>
      <w:sz w:val="13"/>
      <w:szCs w:val="13"/>
      <w:lang w:val="nb-NO"/>
    </w:rPr>
  </w:style>
  <w:style w:type="paragraph" w:customStyle="1" w:styleId="StabtittelhyreSelskapssider">
    <w:name w:val="S_tab_tittel_høyre (Selskapssider)"/>
    <w:basedOn w:val="NoParagraphStyle"/>
    <w:uiPriority w:val="99"/>
    <w:pPr>
      <w:spacing w:line="140" w:lineRule="atLeast"/>
      <w:jc w:val="right"/>
    </w:pPr>
    <w:rPr>
      <w:rFonts w:ascii="OpenSans-Semibold" w:hAnsi="OpenSans-Semibold" w:cs="OpenSans-Semibold"/>
      <w:color w:val="293D47"/>
      <w:spacing w:val="-1"/>
      <w:sz w:val="13"/>
      <w:szCs w:val="13"/>
      <w:lang w:val="nb-NO"/>
    </w:rPr>
  </w:style>
  <w:style w:type="paragraph" w:customStyle="1" w:styleId="StabbrdhyreSelskapssider">
    <w:name w:val="S_tab_brød_høyre (Selskapssider)"/>
    <w:basedOn w:val="NoParagraphStyle"/>
    <w:uiPriority w:val="99"/>
    <w:pPr>
      <w:spacing w:line="140" w:lineRule="atLeast"/>
      <w:jc w:val="right"/>
    </w:pPr>
    <w:rPr>
      <w:rFonts w:ascii="OpenSans" w:hAnsi="OpenSans" w:cs="OpenSans"/>
      <w:color w:val="293D47"/>
      <w:spacing w:val="-1"/>
      <w:sz w:val="13"/>
      <w:szCs w:val="13"/>
      <w:lang w:val="nb-NO"/>
    </w:rPr>
  </w:style>
  <w:style w:type="paragraph" w:customStyle="1" w:styleId="TabelltittelhyreTabell">
    <w:name w:val="// Tabell tittel_høyre (Tabell)"/>
    <w:basedOn w:val="NoParagraphStyle"/>
    <w:uiPriority w:val="99"/>
    <w:pPr>
      <w:tabs>
        <w:tab w:val="right" w:pos="3540"/>
        <w:tab w:val="center" w:pos="4200"/>
        <w:tab w:val="left" w:pos="6040"/>
        <w:tab w:val="right" w:pos="9320"/>
        <w:tab w:val="center" w:pos="10220"/>
        <w:tab w:val="right" w:pos="10480"/>
      </w:tabs>
      <w:jc w:val="right"/>
    </w:pPr>
    <w:rPr>
      <w:rFonts w:ascii="OpenSans-Semibold" w:hAnsi="OpenSans-Semibold" w:cs="OpenSans-Semibold"/>
      <w:color w:val="FFFFFF"/>
      <w:position w:val="1"/>
      <w:sz w:val="16"/>
      <w:szCs w:val="16"/>
      <w:lang w:val="nb-NO"/>
    </w:rPr>
  </w:style>
  <w:style w:type="paragraph" w:customStyle="1" w:styleId="Tabelltekst">
    <w:name w:val="Tabelltekst"/>
    <w:basedOn w:val="NoParagraphStyle"/>
    <w:uiPriority w:val="99"/>
    <w:pPr>
      <w:tabs>
        <w:tab w:val="left" w:pos="283"/>
        <w:tab w:val="right" w:pos="4480"/>
        <w:tab w:val="right" w:pos="6460"/>
        <w:tab w:val="right" w:pos="8360"/>
        <w:tab w:val="right" w:pos="10100"/>
      </w:tabs>
      <w:spacing w:line="220" w:lineRule="atLeast"/>
    </w:pPr>
    <w:rPr>
      <w:rFonts w:ascii="OpenSans-Semibold" w:hAnsi="OpenSans-Semibold" w:cs="OpenSans-Semibold"/>
      <w:color w:val="293D47"/>
      <w:sz w:val="16"/>
      <w:szCs w:val="16"/>
      <w:lang w:val="nb-NO"/>
    </w:rPr>
  </w:style>
  <w:style w:type="paragraph" w:customStyle="1" w:styleId="TabellbrdhyrerdTabell">
    <w:name w:val="// Tabell_brød_høyre_rød (Tabell)"/>
    <w:basedOn w:val="NoParagraphStyle"/>
    <w:uiPriority w:val="99"/>
    <w:pPr>
      <w:tabs>
        <w:tab w:val="right" w:pos="3855"/>
        <w:tab w:val="center" w:pos="4482"/>
        <w:tab w:val="left" w:pos="6445"/>
        <w:tab w:val="right" w:pos="9945"/>
        <w:tab w:val="center" w:pos="10906"/>
        <w:tab w:val="right" w:pos="11183"/>
      </w:tabs>
      <w:jc w:val="center"/>
    </w:pPr>
    <w:rPr>
      <w:rFonts w:ascii="OpenSans-Semibold" w:hAnsi="OpenSans-Semibold" w:cs="OpenSans-Semibold"/>
      <w:color w:val="7E2E62"/>
      <w:position w:val="1"/>
      <w:sz w:val="16"/>
      <w:szCs w:val="16"/>
      <w:lang w:val="nb-NO"/>
    </w:rPr>
  </w:style>
  <w:style w:type="paragraph" w:customStyle="1" w:styleId="TabellbrdhyreblTabell">
    <w:name w:val="// Tabell_brød_høyre_blå (Tabell)"/>
    <w:basedOn w:val="NoParagraphStyle"/>
    <w:uiPriority w:val="99"/>
    <w:pPr>
      <w:tabs>
        <w:tab w:val="right" w:pos="3855"/>
        <w:tab w:val="center" w:pos="4482"/>
        <w:tab w:val="left" w:pos="6445"/>
        <w:tab w:val="right" w:pos="9945"/>
        <w:tab w:val="center" w:pos="10906"/>
        <w:tab w:val="right" w:pos="11183"/>
      </w:tabs>
      <w:jc w:val="center"/>
    </w:pPr>
    <w:rPr>
      <w:rFonts w:ascii="OpenSans-Semibold" w:hAnsi="OpenSans-Semibold" w:cs="OpenSans-Semibold"/>
      <w:color w:val="4A6F84"/>
      <w:position w:val="1"/>
      <w:sz w:val="16"/>
      <w:szCs w:val="16"/>
      <w:lang w:val="nb-NO"/>
    </w:rPr>
  </w:style>
  <w:style w:type="paragraph" w:customStyle="1" w:styleId="Selskpsregnskapbrdvenstre">
    <w:name w:val="Selskps_regnskap_brød_venstre"/>
    <w:basedOn w:val="NoParagraphStyle"/>
    <w:uiPriority w:val="99"/>
    <w:pPr>
      <w:spacing w:line="140" w:lineRule="atLeast"/>
    </w:pPr>
    <w:rPr>
      <w:rFonts w:ascii="OpenSans" w:hAnsi="OpenSans" w:cs="OpenSans"/>
      <w:color w:val="293D47"/>
      <w:spacing w:val="-1"/>
      <w:sz w:val="13"/>
      <w:szCs w:val="13"/>
      <w:lang w:val="nb-NO"/>
    </w:rPr>
  </w:style>
  <w:style w:type="paragraph" w:customStyle="1" w:styleId="Styrenavn">
    <w:name w:val="Styrenavn"/>
    <w:basedOn w:val="NoParagraphStyle"/>
    <w:uiPriority w:val="99"/>
    <w:pPr>
      <w:tabs>
        <w:tab w:val="left" w:pos="227"/>
      </w:tabs>
      <w:suppressAutoHyphens/>
      <w:spacing w:line="160" w:lineRule="atLeast"/>
    </w:pPr>
    <w:rPr>
      <w:rFonts w:ascii="OpenSans" w:hAnsi="OpenSans" w:cs="OpenSans"/>
      <w:spacing w:val="-1"/>
      <w:sz w:val="14"/>
      <w:szCs w:val="14"/>
      <w:lang w:val="nb-NO"/>
    </w:rPr>
  </w:style>
  <w:style w:type="character" w:styleId="Hyperkobling">
    <w:name w:val="Hyperlink"/>
    <w:basedOn w:val="Standardskriftforavsnitt"/>
    <w:uiPriority w:val="99"/>
    <w:unhideWhenUsed/>
    <w:rsid w:val="006E3B88"/>
    <w:rPr>
      <w:color w:val="0563C1" w:themeColor="hyperlink"/>
      <w:u w:val="single"/>
    </w:rPr>
  </w:style>
  <w:style w:type="character" w:customStyle="1" w:styleId="Italic">
    <w:name w:val="Italic"/>
    <w:uiPriority w:val="99"/>
    <w:rPr>
      <w:i/>
      <w:iCs/>
    </w:rPr>
  </w:style>
  <w:style w:type="character" w:styleId="Merknadsreferanse">
    <w:name w:val="annotation reference"/>
    <w:basedOn w:val="Standardskriftforavsnitt"/>
    <w:rsid w:val="006E3B88"/>
    <w:rPr>
      <w:sz w:val="16"/>
    </w:rPr>
  </w:style>
  <w:style w:type="character" w:customStyle="1" w:styleId="Subscript">
    <w:name w:val="Subscript"/>
    <w:uiPriority w:val="99"/>
    <w:rPr>
      <w:vertAlign w:val="subscript"/>
    </w:rPr>
  </w:style>
  <w:style w:type="character" w:customStyle="1" w:styleId="Bold">
    <w:name w:val="Bold"/>
    <w:uiPriority w:val="99"/>
    <w:rPr>
      <w:b/>
      <w:bCs/>
    </w:rPr>
  </w:style>
  <w:style w:type="character" w:customStyle="1" w:styleId="Semibold">
    <w:name w:val="Semibold"/>
    <w:uiPriority w:val="99"/>
  </w:style>
  <w:style w:type="character" w:customStyle="1" w:styleId="Superscript">
    <w:name w:val="Superscript"/>
    <w:uiPriority w:val="99"/>
    <w:rPr>
      <w:vertAlign w:val="superscript"/>
    </w:rPr>
  </w:style>
  <w:style w:type="character" w:customStyle="1" w:styleId="Mrkblaa">
    <w:name w:val="Mørk blaa"/>
    <w:uiPriority w:val="99"/>
    <w:rPr>
      <w:color w:val="293D47"/>
    </w:rPr>
  </w:style>
  <w:style w:type="character" w:customStyle="1" w:styleId="Lysgronn">
    <w:name w:val="Lys gronn"/>
    <w:uiPriority w:val="99"/>
    <w:rPr>
      <w:color w:val="008882"/>
    </w:rPr>
  </w:style>
  <w:style w:type="character" w:customStyle="1" w:styleId="Overskrift1Tegn">
    <w:name w:val="Overskrift 1 Tegn"/>
    <w:basedOn w:val="Standardskriftforavsnitt"/>
    <w:link w:val="Overskrift1"/>
    <w:rsid w:val="006E3B88"/>
    <w:rPr>
      <w:rFonts w:ascii="Open Sans" w:hAnsi="Open Sans" w:cstheme="minorBidi"/>
      <w:b/>
      <w:kern w:val="28"/>
      <w:sz w:val="32"/>
      <w:szCs w:val="22"/>
    </w:rPr>
  </w:style>
  <w:style w:type="character" w:customStyle="1" w:styleId="Overskrift2Tegn">
    <w:name w:val="Overskrift 2 Tegn"/>
    <w:basedOn w:val="Standardskriftforavsnitt"/>
    <w:link w:val="Overskrift2"/>
    <w:rsid w:val="006E3B88"/>
    <w:rPr>
      <w:rFonts w:ascii="Open Sans" w:hAnsi="Open Sans" w:cstheme="minorBidi"/>
      <w:b/>
      <w:spacing w:val="4"/>
      <w:kern w:val="28"/>
      <w:sz w:val="28"/>
      <w:szCs w:val="22"/>
    </w:rPr>
  </w:style>
  <w:style w:type="character" w:customStyle="1" w:styleId="Overskrift3Tegn">
    <w:name w:val="Overskrift 3 Tegn"/>
    <w:basedOn w:val="Standardskriftforavsnitt"/>
    <w:link w:val="Overskrift3"/>
    <w:rsid w:val="006E3B88"/>
    <w:rPr>
      <w:rFonts w:ascii="Open Sans" w:hAnsi="Open Sans" w:cstheme="minorBidi"/>
      <w:b/>
      <w:sz w:val="22"/>
      <w:szCs w:val="22"/>
    </w:rPr>
  </w:style>
  <w:style w:type="character" w:customStyle="1" w:styleId="Overskrift4Tegn">
    <w:name w:val="Overskrift 4 Tegn"/>
    <w:basedOn w:val="Standardskriftforavsnitt"/>
    <w:link w:val="Overskrift4"/>
    <w:rsid w:val="006E3B88"/>
    <w:rPr>
      <w:rFonts w:ascii="Open Sans" w:hAnsi="Open Sans" w:cstheme="minorBidi"/>
      <w:i/>
      <w:spacing w:val="4"/>
      <w:kern w:val="28"/>
      <w:sz w:val="22"/>
      <w:szCs w:val="22"/>
    </w:rPr>
  </w:style>
  <w:style w:type="character" w:customStyle="1" w:styleId="Overskrift5Tegn">
    <w:name w:val="Overskrift 5 Tegn"/>
    <w:basedOn w:val="Standardskriftforavsnitt"/>
    <w:link w:val="Overskrift5"/>
    <w:rsid w:val="006E3B88"/>
    <w:rPr>
      <w:rFonts w:ascii="Open Sans" w:hAnsi="Open Sans" w:cstheme="minorBidi"/>
      <w:kern w:val="28"/>
      <w:sz w:val="22"/>
      <w:szCs w:val="22"/>
    </w:rPr>
  </w:style>
  <w:style w:type="character" w:customStyle="1" w:styleId="Overskrift6Tegn">
    <w:name w:val="Overskrift 6 Tegn"/>
    <w:basedOn w:val="Standardskriftforavsnitt"/>
    <w:link w:val="Overskrift6"/>
    <w:rsid w:val="006E3B88"/>
    <w:rPr>
      <w:rFonts w:ascii="Open Sans" w:hAnsi="Open Sans" w:cstheme="minorBidi"/>
      <w:i/>
      <w:sz w:val="22"/>
      <w:szCs w:val="22"/>
    </w:rPr>
  </w:style>
  <w:style w:type="character" w:customStyle="1" w:styleId="Overskrift7Tegn">
    <w:name w:val="Overskrift 7 Tegn"/>
    <w:basedOn w:val="Standardskriftforavsnitt"/>
    <w:link w:val="Overskrift7"/>
    <w:rsid w:val="006E3B88"/>
    <w:rPr>
      <w:rFonts w:ascii="Open Sans" w:hAnsi="Open Sans" w:cstheme="minorBidi"/>
      <w:sz w:val="22"/>
      <w:szCs w:val="22"/>
    </w:rPr>
  </w:style>
  <w:style w:type="character" w:customStyle="1" w:styleId="Overskrift8Tegn">
    <w:name w:val="Overskrift 8 Tegn"/>
    <w:basedOn w:val="Standardskriftforavsnitt"/>
    <w:link w:val="Overskrift8"/>
    <w:rsid w:val="006E3B88"/>
    <w:rPr>
      <w:rFonts w:ascii="Open Sans" w:hAnsi="Open Sans" w:cstheme="minorBidi"/>
      <w:i/>
      <w:sz w:val="22"/>
      <w:szCs w:val="22"/>
    </w:rPr>
  </w:style>
  <w:style w:type="character" w:customStyle="1" w:styleId="Overskrift9Tegn">
    <w:name w:val="Overskrift 9 Tegn"/>
    <w:basedOn w:val="Standardskriftforavsnitt"/>
    <w:link w:val="Overskrift9"/>
    <w:rsid w:val="006E3B88"/>
    <w:rPr>
      <w:rFonts w:ascii="Open Sans" w:hAnsi="Open Sans" w:cstheme="minorBidi"/>
      <w:b/>
      <w:i/>
      <w:sz w:val="18"/>
      <w:szCs w:val="22"/>
    </w:rPr>
  </w:style>
  <w:style w:type="paragraph" w:customStyle="1" w:styleId="alfaliste">
    <w:name w:val="alfaliste"/>
    <w:basedOn w:val="Nummerertliste"/>
    <w:rsid w:val="006E3B88"/>
    <w:pPr>
      <w:numPr>
        <w:numId w:val="39"/>
      </w:numPr>
    </w:pPr>
    <w:rPr>
      <w:spacing w:val="4"/>
    </w:rPr>
  </w:style>
  <w:style w:type="paragraph" w:customStyle="1" w:styleId="alfaliste2">
    <w:name w:val="alfaliste 2"/>
    <w:basedOn w:val="alfaliste"/>
    <w:next w:val="alfaliste"/>
    <w:rsid w:val="006E3B88"/>
    <w:pPr>
      <w:numPr>
        <w:numId w:val="24"/>
      </w:numPr>
    </w:pPr>
  </w:style>
  <w:style w:type="paragraph" w:customStyle="1" w:styleId="alfaliste3">
    <w:name w:val="alfaliste 3"/>
    <w:basedOn w:val="alfaliste"/>
    <w:autoRedefine/>
    <w:qFormat/>
    <w:rsid w:val="006E3B88"/>
    <w:pPr>
      <w:numPr>
        <w:numId w:val="30"/>
      </w:numPr>
    </w:pPr>
  </w:style>
  <w:style w:type="paragraph" w:customStyle="1" w:styleId="alfaliste4">
    <w:name w:val="alfaliste 4"/>
    <w:basedOn w:val="alfaliste"/>
    <w:qFormat/>
    <w:rsid w:val="006E3B88"/>
    <w:pPr>
      <w:numPr>
        <w:numId w:val="31"/>
      </w:numPr>
      <w:ind w:left="1588" w:hanging="397"/>
    </w:pPr>
  </w:style>
  <w:style w:type="paragraph" w:customStyle="1" w:styleId="alfaliste5">
    <w:name w:val="alfaliste 5"/>
    <w:basedOn w:val="alfaliste"/>
    <w:qFormat/>
    <w:rsid w:val="006E3B88"/>
    <w:pPr>
      <w:numPr>
        <w:numId w:val="32"/>
      </w:numPr>
      <w:ind w:left="1985" w:hanging="397"/>
    </w:pPr>
  </w:style>
  <w:style w:type="paragraph" w:customStyle="1" w:styleId="avsnitt-tittel">
    <w:name w:val="avsnitt-tittel"/>
    <w:basedOn w:val="Undertittel"/>
    <w:next w:val="Normal"/>
    <w:rsid w:val="006E3B88"/>
    <w:rPr>
      <w:b w:val="0"/>
    </w:rPr>
  </w:style>
  <w:style w:type="paragraph" w:customStyle="1" w:styleId="avsnitt-undertittel">
    <w:name w:val="avsnitt-undertittel"/>
    <w:basedOn w:val="Undertittel"/>
    <w:next w:val="Normal"/>
    <w:rsid w:val="006E3B88"/>
    <w:pPr>
      <w:spacing w:line="240" w:lineRule="auto"/>
    </w:pPr>
    <w:rPr>
      <w:rFonts w:eastAsia="Batang"/>
      <w:b w:val="0"/>
      <w:i/>
      <w:sz w:val="24"/>
      <w:szCs w:val="20"/>
    </w:rPr>
  </w:style>
  <w:style w:type="paragraph" w:customStyle="1" w:styleId="avsnitt-under-undertittel">
    <w:name w:val="avsnitt-under-undertittel"/>
    <w:basedOn w:val="Undertittel"/>
    <w:next w:val="Normal"/>
    <w:rsid w:val="006E3B88"/>
    <w:pPr>
      <w:spacing w:line="240" w:lineRule="auto"/>
    </w:pPr>
    <w:rPr>
      <w:rFonts w:eastAsia="Batang"/>
      <w:b w:val="0"/>
      <w:i/>
      <w:sz w:val="22"/>
      <w:szCs w:val="20"/>
    </w:rPr>
  </w:style>
  <w:style w:type="paragraph" w:customStyle="1" w:styleId="Def">
    <w:name w:val="Def"/>
    <w:basedOn w:val="Normal"/>
    <w:qFormat/>
    <w:rsid w:val="006E3B88"/>
  </w:style>
  <w:style w:type="paragraph" w:customStyle="1" w:styleId="figur-beskr">
    <w:name w:val="figur-beskr"/>
    <w:basedOn w:val="Normal"/>
    <w:next w:val="Normal"/>
    <w:rsid w:val="006E3B88"/>
    <w:rPr>
      <w:spacing w:val="4"/>
    </w:rPr>
  </w:style>
  <w:style w:type="paragraph" w:customStyle="1" w:styleId="figur-tittel">
    <w:name w:val="figur-tittel"/>
    <w:basedOn w:val="Normal"/>
    <w:next w:val="Normal"/>
    <w:rsid w:val="006E3B88"/>
    <w:pPr>
      <w:numPr>
        <w:ilvl w:val="5"/>
        <w:numId w:val="18"/>
      </w:numPr>
    </w:pPr>
    <w:rPr>
      <w:spacing w:val="4"/>
      <w:sz w:val="28"/>
    </w:rPr>
  </w:style>
  <w:style w:type="character" w:customStyle="1" w:styleId="halvfet">
    <w:name w:val="halvfet"/>
    <w:basedOn w:val="Standardskriftforavsnitt"/>
    <w:rsid w:val="006E3B88"/>
    <w:rPr>
      <w:b/>
    </w:rPr>
  </w:style>
  <w:style w:type="paragraph" w:customStyle="1" w:styleId="hengende-innrykk">
    <w:name w:val="hengende-innrykk"/>
    <w:basedOn w:val="Normal"/>
    <w:next w:val="Normal"/>
    <w:rsid w:val="006E3B88"/>
    <w:pPr>
      <w:ind w:left="1418" w:hanging="1418"/>
    </w:pPr>
    <w:rPr>
      <w:spacing w:val="4"/>
    </w:rPr>
  </w:style>
  <w:style w:type="paragraph" w:customStyle="1" w:styleId="Kilde">
    <w:name w:val="Kilde"/>
    <w:basedOn w:val="Normal"/>
    <w:next w:val="Normal"/>
    <w:rsid w:val="006E3B88"/>
    <w:pPr>
      <w:spacing w:after="240"/>
    </w:pPr>
    <w:rPr>
      <w:spacing w:val="4"/>
    </w:rPr>
  </w:style>
  <w:style w:type="character" w:customStyle="1" w:styleId="kursiv">
    <w:name w:val="kursiv"/>
    <w:basedOn w:val="Standardskriftforavsnitt"/>
    <w:rsid w:val="006E3B88"/>
    <w:rPr>
      <w:i/>
    </w:rPr>
  </w:style>
  <w:style w:type="character" w:customStyle="1" w:styleId="l-endring">
    <w:name w:val="l-endring"/>
    <w:basedOn w:val="Standardskriftforavsnitt"/>
    <w:rsid w:val="006E3B88"/>
    <w:rPr>
      <w:i/>
    </w:rPr>
  </w:style>
  <w:style w:type="paragraph" w:customStyle="1" w:styleId="l-lovdeltit">
    <w:name w:val="l-lovdeltit"/>
    <w:basedOn w:val="Normal"/>
    <w:next w:val="Normal"/>
    <w:rsid w:val="006E3B88"/>
    <w:pPr>
      <w:keepNext/>
      <w:spacing w:before="120" w:after="60"/>
    </w:pPr>
    <w:rPr>
      <w:b/>
    </w:rPr>
  </w:style>
  <w:style w:type="paragraph" w:customStyle="1" w:styleId="l-lovkap">
    <w:name w:val="l-lovkap"/>
    <w:basedOn w:val="Normal"/>
    <w:next w:val="Normal"/>
    <w:rsid w:val="006E3B88"/>
    <w:pPr>
      <w:keepNext/>
      <w:spacing w:before="240" w:after="40"/>
    </w:pPr>
    <w:rPr>
      <w:b/>
      <w:spacing w:val="4"/>
    </w:rPr>
  </w:style>
  <w:style w:type="paragraph" w:customStyle="1" w:styleId="l-lovtit">
    <w:name w:val="l-lovtit"/>
    <w:basedOn w:val="Normal"/>
    <w:next w:val="Normal"/>
    <w:rsid w:val="006E3B88"/>
    <w:pPr>
      <w:keepNext/>
      <w:spacing w:before="120" w:after="60"/>
    </w:pPr>
    <w:rPr>
      <w:b/>
      <w:spacing w:val="4"/>
    </w:rPr>
  </w:style>
  <w:style w:type="paragraph" w:customStyle="1" w:styleId="l-paragraf">
    <w:name w:val="l-paragraf"/>
    <w:basedOn w:val="Normal"/>
    <w:next w:val="Normal"/>
    <w:rsid w:val="006E3B88"/>
    <w:pPr>
      <w:spacing w:before="180" w:after="0"/>
    </w:pPr>
    <w:rPr>
      <w:rFonts w:ascii="Times" w:hAnsi="Times"/>
      <w:i/>
      <w:spacing w:val="4"/>
    </w:rPr>
  </w:style>
  <w:style w:type="paragraph" w:customStyle="1" w:styleId="opplisting">
    <w:name w:val="opplisting"/>
    <w:basedOn w:val="Liste"/>
    <w:qFormat/>
    <w:rsid w:val="006E3B88"/>
    <w:pPr>
      <w:numPr>
        <w:numId w:val="0"/>
      </w:numPr>
      <w:tabs>
        <w:tab w:val="left" w:pos="397"/>
      </w:tabs>
    </w:pPr>
    <w:rPr>
      <w:rFonts w:cs="Times New Roman"/>
    </w:rPr>
  </w:style>
  <w:style w:type="paragraph" w:customStyle="1" w:styleId="Ramme-slutt">
    <w:name w:val="Ramme-slutt"/>
    <w:basedOn w:val="Normal"/>
    <w:qFormat/>
    <w:rsid w:val="006E3B88"/>
    <w:rPr>
      <w:b/>
      <w:color w:val="C00000"/>
    </w:rPr>
  </w:style>
  <w:style w:type="paragraph" w:customStyle="1" w:styleId="romertallliste">
    <w:name w:val="romertall liste"/>
    <w:basedOn w:val="Nummerertliste"/>
    <w:qFormat/>
    <w:rsid w:val="006E3B88"/>
    <w:pPr>
      <w:numPr>
        <w:numId w:val="33"/>
      </w:numPr>
      <w:ind w:left="397" w:hanging="397"/>
    </w:pPr>
  </w:style>
  <w:style w:type="paragraph" w:customStyle="1" w:styleId="romertallliste2">
    <w:name w:val="romertall liste 2"/>
    <w:basedOn w:val="romertallliste"/>
    <w:qFormat/>
    <w:rsid w:val="006E3B88"/>
    <w:pPr>
      <w:numPr>
        <w:numId w:val="34"/>
      </w:numPr>
      <w:ind w:left="794" w:hanging="397"/>
    </w:pPr>
  </w:style>
  <w:style w:type="paragraph" w:customStyle="1" w:styleId="romertallliste3">
    <w:name w:val="romertall liste 3"/>
    <w:basedOn w:val="romertallliste"/>
    <w:qFormat/>
    <w:rsid w:val="006E3B88"/>
    <w:pPr>
      <w:numPr>
        <w:numId w:val="35"/>
      </w:numPr>
      <w:ind w:left="1191" w:hanging="397"/>
    </w:pPr>
  </w:style>
  <w:style w:type="paragraph" w:customStyle="1" w:styleId="romertallliste4">
    <w:name w:val="romertall liste 4"/>
    <w:basedOn w:val="romertallliste"/>
    <w:qFormat/>
    <w:rsid w:val="006E3B88"/>
    <w:pPr>
      <w:numPr>
        <w:numId w:val="36"/>
      </w:numPr>
      <w:ind w:left="1588" w:hanging="397"/>
    </w:pPr>
  </w:style>
  <w:style w:type="character" w:customStyle="1" w:styleId="skrift-hevet">
    <w:name w:val="skrift-hevet"/>
    <w:basedOn w:val="Standardskriftforavsnitt"/>
    <w:rsid w:val="006E3B88"/>
    <w:rPr>
      <w:sz w:val="20"/>
      <w:vertAlign w:val="superscript"/>
    </w:rPr>
  </w:style>
  <w:style w:type="character" w:customStyle="1" w:styleId="skrift-senket">
    <w:name w:val="skrift-senket"/>
    <w:basedOn w:val="Standardskriftforavsnitt"/>
    <w:rsid w:val="006E3B88"/>
    <w:rPr>
      <w:sz w:val="20"/>
      <w:vertAlign w:val="subscript"/>
    </w:rPr>
  </w:style>
  <w:style w:type="character" w:customStyle="1" w:styleId="sperret">
    <w:name w:val="sperret"/>
    <w:basedOn w:val="Standardskriftforavsnitt"/>
    <w:rsid w:val="006E3B88"/>
    <w:rPr>
      <w:spacing w:val="30"/>
    </w:rPr>
  </w:style>
  <w:style w:type="character" w:customStyle="1" w:styleId="Stikkord">
    <w:name w:val="Stikkord"/>
    <w:basedOn w:val="Standardskriftforavsnitt"/>
    <w:rsid w:val="006E3B88"/>
  </w:style>
  <w:style w:type="paragraph" w:customStyle="1" w:styleId="Tabellnavn">
    <w:name w:val="Tabellnavn"/>
    <w:basedOn w:val="Normal"/>
    <w:qFormat/>
    <w:rsid w:val="006E3B88"/>
    <w:rPr>
      <w:rFonts w:ascii="Times" w:hAnsi="Times"/>
      <w:vanish/>
      <w:color w:val="00B050"/>
    </w:rPr>
  </w:style>
  <w:style w:type="paragraph" w:customStyle="1" w:styleId="tabell-tittel">
    <w:name w:val="tabell-tittel"/>
    <w:basedOn w:val="Normal"/>
    <w:next w:val="Normal"/>
    <w:rsid w:val="006E3B88"/>
    <w:pPr>
      <w:keepNext/>
      <w:keepLines/>
      <w:numPr>
        <w:ilvl w:val="6"/>
        <w:numId w:val="18"/>
      </w:numPr>
      <w:spacing w:before="240"/>
    </w:pPr>
    <w:rPr>
      <w:spacing w:val="4"/>
      <w:sz w:val="28"/>
    </w:rPr>
  </w:style>
  <w:style w:type="paragraph" w:customStyle="1" w:styleId="Term">
    <w:name w:val="Term"/>
    <w:basedOn w:val="Normal"/>
    <w:qFormat/>
    <w:rsid w:val="006E3B88"/>
  </w:style>
  <w:style w:type="paragraph" w:customStyle="1" w:styleId="tittel-ramme">
    <w:name w:val="tittel-ramme"/>
    <w:basedOn w:val="Normal"/>
    <w:next w:val="Normal"/>
    <w:rsid w:val="006E3B88"/>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6E3B88"/>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6E3B88"/>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6E3B88"/>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6E3B8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6E3B88"/>
    <w:rPr>
      <w:rFonts w:ascii="Times New Roman" w:eastAsiaTheme="minorHAnsi" w:hAnsi="Times New Roman"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6E3B88"/>
    <w:rPr>
      <w:rFonts w:asciiTheme="minorHAnsi" w:eastAsiaTheme="minorHAnsi" w:hAnsiTheme="minorHAnsi" w:cstheme="minorBidi"/>
      <w:sz w:val="22"/>
      <w:szCs w:val="22"/>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6E3B88"/>
    <w:rPr>
      <w:rFonts w:asciiTheme="minorHAnsi" w:eastAsiaTheme="minorHAnsi" w:hAnsiTheme="minorHAnsi" w:cstheme="minorBidi"/>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6E3B88"/>
    <w:pPr>
      <w:numPr>
        <w:numId w:val="17"/>
      </w:numPr>
    </w:pPr>
  </w:style>
  <w:style w:type="paragraph" w:customStyle="1" w:styleId="Figur">
    <w:name w:val="Figur"/>
    <w:basedOn w:val="Normal"/>
    <w:rsid w:val="006E3B88"/>
    <w:pPr>
      <w:suppressAutoHyphens/>
      <w:spacing w:before="400" w:line="240" w:lineRule="auto"/>
      <w:jc w:val="center"/>
    </w:pPr>
    <w:rPr>
      <w:b/>
      <w:color w:val="FF0000"/>
    </w:rPr>
  </w:style>
  <w:style w:type="paragraph" w:customStyle="1" w:styleId="l-ledd">
    <w:name w:val="l-ledd"/>
    <w:basedOn w:val="Normal"/>
    <w:qFormat/>
    <w:rsid w:val="006E3B88"/>
    <w:pPr>
      <w:spacing w:after="0"/>
      <w:ind w:firstLine="397"/>
    </w:pPr>
    <w:rPr>
      <w:rFonts w:ascii="Times" w:hAnsi="Times"/>
      <w:spacing w:val="4"/>
    </w:rPr>
  </w:style>
  <w:style w:type="paragraph" w:customStyle="1" w:styleId="l-punktum">
    <w:name w:val="l-punktum"/>
    <w:basedOn w:val="Normal"/>
    <w:qFormat/>
    <w:rsid w:val="006E3B88"/>
    <w:pPr>
      <w:spacing w:after="0"/>
    </w:pPr>
    <w:rPr>
      <w:spacing w:val="4"/>
    </w:rPr>
  </w:style>
  <w:style w:type="paragraph" w:customStyle="1" w:styleId="l-tit-endr-lovkap">
    <w:name w:val="l-tit-endr-lovkap"/>
    <w:basedOn w:val="Normal"/>
    <w:qFormat/>
    <w:rsid w:val="006E3B88"/>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6E3B88"/>
    <w:pPr>
      <w:keepNext/>
      <w:spacing w:before="240" w:after="0" w:line="240" w:lineRule="auto"/>
    </w:pPr>
    <w:rPr>
      <w:rFonts w:ascii="Times" w:hAnsi="Times"/>
      <w:noProof/>
      <w:spacing w:val="4"/>
      <w:lang w:val="nn-NO"/>
    </w:rPr>
  </w:style>
  <w:style w:type="paragraph" w:customStyle="1" w:styleId="l-tit-endr-lov">
    <w:name w:val="l-tit-endr-lov"/>
    <w:basedOn w:val="Normal"/>
    <w:qFormat/>
    <w:rsid w:val="006E3B88"/>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6E3B88"/>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6E3B88"/>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6E3B88"/>
  </w:style>
  <w:style w:type="paragraph" w:customStyle="1" w:styleId="l-alfaliste">
    <w:name w:val="l-alfaliste"/>
    <w:basedOn w:val="alfaliste"/>
    <w:qFormat/>
    <w:rsid w:val="006E3B88"/>
    <w:pPr>
      <w:numPr>
        <w:numId w:val="0"/>
      </w:numPr>
    </w:pPr>
    <w:rPr>
      <w:rFonts w:eastAsiaTheme="minorEastAsia"/>
    </w:rPr>
  </w:style>
  <w:style w:type="numbering" w:customStyle="1" w:styleId="AlfaListeStil">
    <w:name w:val="AlfaListeStil"/>
    <w:uiPriority w:val="99"/>
    <w:rsid w:val="006E3B88"/>
    <w:pPr>
      <w:numPr>
        <w:numId w:val="39"/>
      </w:numPr>
    </w:pPr>
  </w:style>
  <w:style w:type="paragraph" w:customStyle="1" w:styleId="l-alfaliste2">
    <w:name w:val="l-alfaliste 2"/>
    <w:basedOn w:val="alfaliste2"/>
    <w:qFormat/>
    <w:rsid w:val="006E3B88"/>
    <w:pPr>
      <w:numPr>
        <w:numId w:val="0"/>
      </w:numPr>
    </w:pPr>
  </w:style>
  <w:style w:type="paragraph" w:customStyle="1" w:styleId="l-alfaliste3">
    <w:name w:val="l-alfaliste 3"/>
    <w:basedOn w:val="alfaliste3"/>
    <w:qFormat/>
    <w:rsid w:val="006E3B88"/>
    <w:pPr>
      <w:numPr>
        <w:numId w:val="0"/>
      </w:numPr>
    </w:pPr>
  </w:style>
  <w:style w:type="paragraph" w:customStyle="1" w:styleId="l-alfaliste4">
    <w:name w:val="l-alfaliste 4"/>
    <w:basedOn w:val="alfaliste4"/>
    <w:qFormat/>
    <w:rsid w:val="006E3B88"/>
    <w:pPr>
      <w:numPr>
        <w:numId w:val="0"/>
      </w:numPr>
    </w:pPr>
  </w:style>
  <w:style w:type="paragraph" w:customStyle="1" w:styleId="l-alfaliste5">
    <w:name w:val="l-alfaliste 5"/>
    <w:basedOn w:val="alfaliste5"/>
    <w:qFormat/>
    <w:rsid w:val="006E3B88"/>
    <w:pPr>
      <w:numPr>
        <w:numId w:val="0"/>
      </w:numPr>
    </w:pPr>
  </w:style>
  <w:style w:type="numbering" w:customStyle="1" w:styleId="l-AlfaListeStil">
    <w:name w:val="l-AlfaListeStil"/>
    <w:uiPriority w:val="99"/>
    <w:rsid w:val="006E3B88"/>
  </w:style>
  <w:style w:type="numbering" w:customStyle="1" w:styleId="l-NummerertListeStil">
    <w:name w:val="l-NummerertListeStil"/>
    <w:uiPriority w:val="99"/>
    <w:rsid w:val="006E3B88"/>
    <w:pPr>
      <w:numPr>
        <w:numId w:val="7"/>
      </w:numPr>
    </w:pPr>
  </w:style>
  <w:style w:type="numbering" w:customStyle="1" w:styleId="NrListeStil">
    <w:name w:val="NrListeStil"/>
    <w:uiPriority w:val="99"/>
    <w:rsid w:val="006E3B88"/>
    <w:pPr>
      <w:numPr>
        <w:numId w:val="8"/>
      </w:numPr>
    </w:pPr>
  </w:style>
  <w:style w:type="numbering" w:customStyle="1" w:styleId="OpplistingListeStil">
    <w:name w:val="OpplistingListeStil"/>
    <w:uiPriority w:val="99"/>
    <w:rsid w:val="006E3B88"/>
    <w:pPr>
      <w:numPr>
        <w:numId w:val="38"/>
      </w:numPr>
    </w:pPr>
  </w:style>
  <w:style w:type="numbering" w:customStyle="1" w:styleId="OverskrifterListeStil">
    <w:name w:val="OverskrifterListeStil"/>
    <w:uiPriority w:val="99"/>
    <w:rsid w:val="006E3B88"/>
    <w:pPr>
      <w:numPr>
        <w:numId w:val="9"/>
      </w:numPr>
    </w:pPr>
  </w:style>
  <w:style w:type="numbering" w:customStyle="1" w:styleId="RomListeStil">
    <w:name w:val="RomListeStil"/>
    <w:uiPriority w:val="99"/>
    <w:rsid w:val="006E3B88"/>
    <w:pPr>
      <w:numPr>
        <w:numId w:val="10"/>
      </w:numPr>
    </w:pPr>
  </w:style>
  <w:style w:type="numbering" w:customStyle="1" w:styleId="StrekListeStil">
    <w:name w:val="StrekListeStil"/>
    <w:uiPriority w:val="99"/>
    <w:rsid w:val="006E3B88"/>
    <w:pPr>
      <w:numPr>
        <w:numId w:val="11"/>
      </w:numPr>
    </w:pPr>
  </w:style>
  <w:style w:type="paragraph" w:customStyle="1" w:styleId="romertallliste5">
    <w:name w:val="romertall liste 5"/>
    <w:basedOn w:val="romertallliste"/>
    <w:qFormat/>
    <w:rsid w:val="006E3B88"/>
    <w:pPr>
      <w:numPr>
        <w:numId w:val="37"/>
      </w:numPr>
      <w:ind w:left="1985" w:hanging="397"/>
    </w:pPr>
    <w:rPr>
      <w:spacing w:val="4"/>
    </w:rPr>
  </w:style>
  <w:style w:type="paragraph" w:customStyle="1" w:styleId="opplisting2">
    <w:name w:val="opplisting 2"/>
    <w:basedOn w:val="opplisting"/>
    <w:qFormat/>
    <w:rsid w:val="006E3B88"/>
    <w:pPr>
      <w:ind w:left="397"/>
    </w:pPr>
    <w:rPr>
      <w:lang w:val="en-US"/>
    </w:rPr>
  </w:style>
  <w:style w:type="paragraph" w:customStyle="1" w:styleId="opplisting3">
    <w:name w:val="opplisting 3"/>
    <w:basedOn w:val="opplisting"/>
    <w:qFormat/>
    <w:rsid w:val="006E3B88"/>
    <w:pPr>
      <w:ind w:left="794"/>
    </w:pPr>
  </w:style>
  <w:style w:type="paragraph" w:customStyle="1" w:styleId="opplisting4">
    <w:name w:val="opplisting 4"/>
    <w:basedOn w:val="opplisting"/>
    <w:qFormat/>
    <w:rsid w:val="006E3B88"/>
    <w:pPr>
      <w:ind w:left="1191"/>
    </w:pPr>
  </w:style>
  <w:style w:type="paragraph" w:customStyle="1" w:styleId="opplisting5">
    <w:name w:val="opplisting 5"/>
    <w:basedOn w:val="opplisting"/>
    <w:qFormat/>
    <w:rsid w:val="006E3B88"/>
    <w:pPr>
      <w:ind w:left="1588"/>
    </w:pPr>
  </w:style>
  <w:style w:type="paragraph" w:customStyle="1" w:styleId="friliste">
    <w:name w:val="friliste"/>
    <w:basedOn w:val="Normal"/>
    <w:qFormat/>
    <w:rsid w:val="006E3B88"/>
    <w:pPr>
      <w:tabs>
        <w:tab w:val="left" w:pos="397"/>
      </w:tabs>
      <w:spacing w:after="0"/>
      <w:ind w:left="397" w:hanging="397"/>
    </w:pPr>
  </w:style>
  <w:style w:type="paragraph" w:customStyle="1" w:styleId="friliste2">
    <w:name w:val="friliste 2"/>
    <w:basedOn w:val="friliste"/>
    <w:qFormat/>
    <w:rsid w:val="006E3B88"/>
    <w:pPr>
      <w:tabs>
        <w:tab w:val="left" w:pos="794"/>
      </w:tabs>
      <w:spacing w:before="0"/>
      <w:ind w:left="794"/>
    </w:pPr>
  </w:style>
  <w:style w:type="paragraph" w:customStyle="1" w:styleId="friliste3">
    <w:name w:val="friliste 3"/>
    <w:basedOn w:val="friliste"/>
    <w:qFormat/>
    <w:rsid w:val="006E3B88"/>
    <w:pPr>
      <w:tabs>
        <w:tab w:val="left" w:pos="1191"/>
      </w:tabs>
      <w:spacing w:before="0"/>
      <w:ind w:left="1191"/>
    </w:pPr>
  </w:style>
  <w:style w:type="paragraph" w:customStyle="1" w:styleId="friliste4">
    <w:name w:val="friliste 4"/>
    <w:basedOn w:val="friliste"/>
    <w:qFormat/>
    <w:rsid w:val="006E3B88"/>
    <w:pPr>
      <w:tabs>
        <w:tab w:val="left" w:pos="1588"/>
      </w:tabs>
      <w:spacing w:before="0"/>
      <w:ind w:left="1588"/>
    </w:pPr>
  </w:style>
  <w:style w:type="paragraph" w:customStyle="1" w:styleId="friliste5">
    <w:name w:val="friliste 5"/>
    <w:basedOn w:val="friliste"/>
    <w:qFormat/>
    <w:rsid w:val="006E3B88"/>
    <w:pPr>
      <w:tabs>
        <w:tab w:val="left" w:pos="1985"/>
      </w:tabs>
      <w:spacing w:before="0"/>
      <w:ind w:left="1985"/>
    </w:pPr>
  </w:style>
  <w:style w:type="paragraph" w:customStyle="1" w:styleId="blokksit">
    <w:name w:val="blokksit"/>
    <w:basedOn w:val="Normal"/>
    <w:autoRedefine/>
    <w:qFormat/>
    <w:rsid w:val="006E3B88"/>
    <w:pPr>
      <w:spacing w:line="240" w:lineRule="auto"/>
      <w:ind w:left="397"/>
    </w:pPr>
    <w:rPr>
      <w:spacing w:val="-2"/>
    </w:rPr>
  </w:style>
  <w:style w:type="character" w:customStyle="1" w:styleId="regular">
    <w:name w:val="regular"/>
    <w:basedOn w:val="Standardskriftforavsnitt"/>
    <w:uiPriority w:val="1"/>
    <w:qFormat/>
    <w:rsid w:val="006E3B88"/>
    <w:rPr>
      <w:i/>
    </w:rPr>
  </w:style>
  <w:style w:type="character" w:customStyle="1" w:styleId="gjennomstreket">
    <w:name w:val="gjennomstreket"/>
    <w:uiPriority w:val="1"/>
    <w:rsid w:val="006E3B88"/>
    <w:rPr>
      <w:strike/>
      <w:dstrike w:val="0"/>
    </w:rPr>
  </w:style>
  <w:style w:type="paragraph" w:customStyle="1" w:styleId="l-avsnitt">
    <w:name w:val="l-avsnitt"/>
    <w:basedOn w:val="l-lovkap"/>
    <w:qFormat/>
    <w:rsid w:val="006E3B88"/>
    <w:rPr>
      <w:lang w:val="nn-NO"/>
    </w:rPr>
  </w:style>
  <w:style w:type="paragraph" w:customStyle="1" w:styleId="l-tit-endr-avsnitt">
    <w:name w:val="l-tit-endr-avsnitt"/>
    <w:basedOn w:val="l-tit-endr-lovkap"/>
    <w:qFormat/>
    <w:rsid w:val="006E3B88"/>
  </w:style>
  <w:style w:type="paragraph" w:customStyle="1" w:styleId="Listebombe">
    <w:name w:val="Liste bombe"/>
    <w:basedOn w:val="Liste"/>
    <w:qFormat/>
    <w:rsid w:val="006E3B88"/>
    <w:pPr>
      <w:numPr>
        <w:numId w:val="12"/>
      </w:numPr>
      <w:ind w:left="397" w:hanging="397"/>
    </w:pPr>
  </w:style>
  <w:style w:type="paragraph" w:styleId="Liste">
    <w:name w:val="List"/>
    <w:basedOn w:val="Nummerertliste"/>
    <w:qFormat/>
    <w:rsid w:val="006E3B88"/>
    <w:pPr>
      <w:numPr>
        <w:numId w:val="19"/>
      </w:numPr>
      <w:ind w:left="397" w:hanging="397"/>
      <w:contextualSpacing/>
    </w:pPr>
    <w:rPr>
      <w:spacing w:val="4"/>
    </w:rPr>
  </w:style>
  <w:style w:type="paragraph" w:customStyle="1" w:styleId="Listebombe2">
    <w:name w:val="Liste bombe 2"/>
    <w:basedOn w:val="Liste2"/>
    <w:qFormat/>
    <w:rsid w:val="006E3B88"/>
    <w:pPr>
      <w:numPr>
        <w:numId w:val="13"/>
      </w:numPr>
      <w:ind w:left="794" w:hanging="397"/>
    </w:pPr>
  </w:style>
  <w:style w:type="paragraph" w:styleId="Liste2">
    <w:name w:val="List 2"/>
    <w:basedOn w:val="Liste"/>
    <w:qFormat/>
    <w:rsid w:val="006E3B88"/>
    <w:pPr>
      <w:numPr>
        <w:numId w:val="20"/>
      </w:numPr>
      <w:ind w:left="794" w:hanging="397"/>
    </w:pPr>
  </w:style>
  <w:style w:type="paragraph" w:customStyle="1" w:styleId="Listebombe3">
    <w:name w:val="Liste bombe 3"/>
    <w:basedOn w:val="Liste3"/>
    <w:qFormat/>
    <w:rsid w:val="006E3B88"/>
    <w:pPr>
      <w:numPr>
        <w:numId w:val="14"/>
      </w:numPr>
      <w:ind w:left="1191" w:hanging="397"/>
    </w:pPr>
  </w:style>
  <w:style w:type="paragraph" w:styleId="Liste3">
    <w:name w:val="List 3"/>
    <w:basedOn w:val="Liste"/>
    <w:qFormat/>
    <w:rsid w:val="006E3B88"/>
    <w:pPr>
      <w:numPr>
        <w:numId w:val="21"/>
      </w:numPr>
      <w:ind w:left="1191" w:hanging="397"/>
    </w:pPr>
  </w:style>
  <w:style w:type="paragraph" w:customStyle="1" w:styleId="Listebombe4">
    <w:name w:val="Liste bombe 4"/>
    <w:basedOn w:val="Liste4"/>
    <w:qFormat/>
    <w:rsid w:val="006E3B88"/>
    <w:pPr>
      <w:numPr>
        <w:numId w:val="15"/>
      </w:numPr>
      <w:ind w:left="1588" w:hanging="397"/>
    </w:pPr>
  </w:style>
  <w:style w:type="paragraph" w:styleId="Liste4">
    <w:name w:val="List 4"/>
    <w:basedOn w:val="Liste"/>
    <w:qFormat/>
    <w:rsid w:val="006E3B88"/>
    <w:pPr>
      <w:numPr>
        <w:numId w:val="22"/>
      </w:numPr>
      <w:ind w:left="1588" w:hanging="397"/>
    </w:pPr>
  </w:style>
  <w:style w:type="paragraph" w:customStyle="1" w:styleId="Listebombe5">
    <w:name w:val="Liste bombe 5"/>
    <w:basedOn w:val="Liste5"/>
    <w:qFormat/>
    <w:rsid w:val="006E3B88"/>
    <w:pPr>
      <w:numPr>
        <w:numId w:val="16"/>
      </w:numPr>
      <w:ind w:left="1985" w:hanging="397"/>
    </w:pPr>
  </w:style>
  <w:style w:type="paragraph" w:styleId="Liste5">
    <w:name w:val="List 5"/>
    <w:basedOn w:val="Liste"/>
    <w:qFormat/>
    <w:rsid w:val="006E3B88"/>
    <w:pPr>
      <w:numPr>
        <w:numId w:val="23"/>
      </w:numPr>
      <w:ind w:left="1985" w:hanging="397"/>
    </w:pPr>
  </w:style>
  <w:style w:type="paragraph" w:customStyle="1" w:styleId="Listeavsnitt2">
    <w:name w:val="Listeavsnitt 2"/>
    <w:basedOn w:val="Listeavsnitt"/>
    <w:qFormat/>
    <w:rsid w:val="006E3B88"/>
    <w:pPr>
      <w:ind w:left="794"/>
    </w:pPr>
  </w:style>
  <w:style w:type="paragraph" w:customStyle="1" w:styleId="Listeavsnitt3">
    <w:name w:val="Listeavsnitt 3"/>
    <w:basedOn w:val="Listeavsnitt"/>
    <w:qFormat/>
    <w:rsid w:val="006E3B88"/>
    <w:pPr>
      <w:ind w:left="1191"/>
    </w:pPr>
  </w:style>
  <w:style w:type="paragraph" w:customStyle="1" w:styleId="Listeavsnitt4">
    <w:name w:val="Listeavsnitt 4"/>
    <w:basedOn w:val="Listeavsnitt"/>
    <w:qFormat/>
    <w:rsid w:val="006E3B88"/>
    <w:pPr>
      <w:ind w:left="1588"/>
    </w:pPr>
  </w:style>
  <w:style w:type="paragraph" w:customStyle="1" w:styleId="Listeavsnitt5">
    <w:name w:val="Listeavsnitt 5"/>
    <w:basedOn w:val="Listeavsnitt"/>
    <w:qFormat/>
    <w:rsid w:val="006E3B88"/>
    <w:pPr>
      <w:ind w:left="1985"/>
    </w:pPr>
  </w:style>
  <w:style w:type="paragraph" w:customStyle="1" w:styleId="Petit">
    <w:name w:val="Petit"/>
    <w:basedOn w:val="Normal"/>
    <w:next w:val="Normal"/>
    <w:qFormat/>
    <w:rsid w:val="006E3B88"/>
    <w:rPr>
      <w:spacing w:val="6"/>
      <w:sz w:val="19"/>
    </w:rPr>
  </w:style>
  <w:style w:type="paragraph" w:customStyle="1" w:styleId="TrykkeriMerknad">
    <w:name w:val="TrykkeriMerknad"/>
    <w:basedOn w:val="Normal"/>
    <w:qFormat/>
    <w:rsid w:val="006E3B88"/>
    <w:pPr>
      <w:spacing w:before="60"/>
    </w:pPr>
    <w:rPr>
      <w:color w:val="C45911" w:themeColor="accent2" w:themeShade="BF"/>
      <w:spacing w:val="4"/>
      <w:sz w:val="26"/>
    </w:rPr>
  </w:style>
  <w:style w:type="paragraph" w:customStyle="1" w:styleId="ForfatterMerknad">
    <w:name w:val="ForfatterMerknad"/>
    <w:basedOn w:val="TrykkeriMerknad"/>
    <w:qFormat/>
    <w:rsid w:val="006E3B88"/>
    <w:pPr>
      <w:shd w:val="clear" w:color="auto" w:fill="FFFF99"/>
      <w:spacing w:line="240" w:lineRule="auto"/>
    </w:pPr>
    <w:rPr>
      <w:color w:val="833C0B" w:themeColor="accent2" w:themeShade="80"/>
    </w:rPr>
  </w:style>
  <w:style w:type="paragraph" w:customStyle="1" w:styleId="UnOverskrift1">
    <w:name w:val="UnOverskrift 1"/>
    <w:basedOn w:val="Overskrift1"/>
    <w:next w:val="Normal"/>
    <w:qFormat/>
    <w:rsid w:val="006E3B88"/>
    <w:pPr>
      <w:numPr>
        <w:numId w:val="0"/>
      </w:numPr>
    </w:pPr>
  </w:style>
  <w:style w:type="paragraph" w:customStyle="1" w:styleId="UnOverskrift2">
    <w:name w:val="UnOverskrift 2"/>
    <w:basedOn w:val="Overskrift2"/>
    <w:next w:val="Normal"/>
    <w:qFormat/>
    <w:rsid w:val="006E3B88"/>
    <w:pPr>
      <w:numPr>
        <w:ilvl w:val="0"/>
        <w:numId w:val="0"/>
      </w:numPr>
    </w:pPr>
  </w:style>
  <w:style w:type="paragraph" w:customStyle="1" w:styleId="UnOverskrift3">
    <w:name w:val="UnOverskrift 3"/>
    <w:basedOn w:val="Overskrift3"/>
    <w:next w:val="Normal"/>
    <w:qFormat/>
    <w:rsid w:val="006E3B88"/>
    <w:pPr>
      <w:numPr>
        <w:ilvl w:val="0"/>
        <w:numId w:val="0"/>
      </w:numPr>
    </w:pPr>
  </w:style>
  <w:style w:type="paragraph" w:customStyle="1" w:styleId="UnOverskrift4">
    <w:name w:val="UnOverskrift 4"/>
    <w:basedOn w:val="Overskrift4"/>
    <w:next w:val="Normal"/>
    <w:qFormat/>
    <w:rsid w:val="006E3B88"/>
    <w:pPr>
      <w:numPr>
        <w:ilvl w:val="0"/>
        <w:numId w:val="0"/>
      </w:numPr>
    </w:pPr>
  </w:style>
  <w:style w:type="paragraph" w:customStyle="1" w:styleId="UnOverskrift5">
    <w:name w:val="UnOverskrift 5"/>
    <w:basedOn w:val="Overskrift5"/>
    <w:next w:val="Normal"/>
    <w:qFormat/>
    <w:rsid w:val="006E3B88"/>
    <w:pPr>
      <w:numPr>
        <w:ilvl w:val="0"/>
        <w:numId w:val="0"/>
      </w:numPr>
    </w:pPr>
  </w:style>
  <w:style w:type="paragraph" w:customStyle="1" w:styleId="PublTittel">
    <w:name w:val="PublTittel"/>
    <w:basedOn w:val="Normal"/>
    <w:qFormat/>
    <w:rsid w:val="006E3B88"/>
    <w:pPr>
      <w:spacing w:before="80"/>
    </w:pPr>
    <w:rPr>
      <w:sz w:val="48"/>
      <w:szCs w:val="48"/>
    </w:rPr>
  </w:style>
  <w:style w:type="paragraph" w:customStyle="1" w:styleId="Ingress">
    <w:name w:val="Ingress"/>
    <w:basedOn w:val="Normal"/>
    <w:qFormat/>
    <w:rsid w:val="006E3B88"/>
    <w:rPr>
      <w:i/>
    </w:rPr>
  </w:style>
  <w:style w:type="paragraph" w:customStyle="1" w:styleId="Note">
    <w:name w:val="Note"/>
    <w:basedOn w:val="Normal"/>
    <w:qFormat/>
    <w:rsid w:val="006E3B88"/>
  </w:style>
  <w:style w:type="paragraph" w:customStyle="1" w:styleId="FigurAltTekst">
    <w:name w:val="FigurAltTekst"/>
    <w:basedOn w:val="Note"/>
    <w:qFormat/>
    <w:rsid w:val="006E3B88"/>
    <w:rPr>
      <w:color w:val="7030A0"/>
    </w:rPr>
  </w:style>
  <w:style w:type="paragraph" w:customStyle="1" w:styleId="meta-dep">
    <w:name w:val="meta-dep"/>
    <w:basedOn w:val="Normal"/>
    <w:next w:val="Normal"/>
    <w:qFormat/>
    <w:rsid w:val="006E3B88"/>
    <w:rPr>
      <w:rFonts w:ascii="Courier New" w:hAnsi="Courier New"/>
      <w:vanish/>
      <w:color w:val="C00000"/>
      <w:sz w:val="28"/>
    </w:rPr>
  </w:style>
  <w:style w:type="paragraph" w:customStyle="1" w:styleId="meta-depavd">
    <w:name w:val="meta-depavd"/>
    <w:basedOn w:val="meta-dep"/>
    <w:next w:val="Normal"/>
    <w:qFormat/>
    <w:rsid w:val="006E3B88"/>
  </w:style>
  <w:style w:type="paragraph" w:customStyle="1" w:styleId="meta-forf">
    <w:name w:val="meta-forf"/>
    <w:basedOn w:val="meta-dep"/>
    <w:next w:val="Normal"/>
    <w:qFormat/>
    <w:rsid w:val="006E3B88"/>
  </w:style>
  <w:style w:type="paragraph" w:customStyle="1" w:styleId="meta-spr">
    <w:name w:val="meta-spr"/>
    <w:basedOn w:val="meta-dep"/>
    <w:next w:val="Normal"/>
    <w:qFormat/>
    <w:rsid w:val="006E3B88"/>
  </w:style>
  <w:style w:type="paragraph" w:customStyle="1" w:styleId="meta-ingress">
    <w:name w:val="meta-ingress"/>
    <w:basedOn w:val="meta-dep"/>
    <w:next w:val="Normal"/>
    <w:qFormat/>
    <w:rsid w:val="006E3B88"/>
    <w:rPr>
      <w:color w:val="1F3864" w:themeColor="accent1" w:themeShade="80"/>
      <w:sz w:val="24"/>
    </w:rPr>
  </w:style>
  <w:style w:type="paragraph" w:customStyle="1" w:styleId="meta-sperrefrist">
    <w:name w:val="meta-sperrefrist"/>
    <w:basedOn w:val="meta-dep"/>
    <w:next w:val="Normal"/>
    <w:qFormat/>
    <w:rsid w:val="006E3B88"/>
  </w:style>
  <w:style w:type="paragraph" w:customStyle="1" w:styleId="meta-objUrl">
    <w:name w:val="meta-objUrl"/>
    <w:basedOn w:val="meta-dep"/>
    <w:next w:val="Normal"/>
    <w:qFormat/>
    <w:rsid w:val="006E3B88"/>
    <w:rPr>
      <w:color w:val="7030A0"/>
    </w:rPr>
  </w:style>
  <w:style w:type="paragraph" w:customStyle="1" w:styleId="meta-dokFormat">
    <w:name w:val="meta-dokFormat"/>
    <w:basedOn w:val="meta-dep"/>
    <w:next w:val="Normal"/>
    <w:qFormat/>
    <w:rsid w:val="006E3B88"/>
    <w:rPr>
      <w:color w:val="7030A0"/>
    </w:rPr>
  </w:style>
  <w:style w:type="paragraph" w:customStyle="1" w:styleId="TabellHode-rad">
    <w:name w:val="TabellHode-rad"/>
    <w:basedOn w:val="Normal"/>
    <w:qFormat/>
    <w:rsid w:val="006E3B88"/>
    <w:pPr>
      <w:shd w:val="clear" w:color="auto" w:fill="E2EFD9" w:themeFill="accent6" w:themeFillTint="33"/>
    </w:pPr>
  </w:style>
  <w:style w:type="paragraph" w:customStyle="1" w:styleId="TabellHode-kolonne">
    <w:name w:val="TabellHode-kolonne"/>
    <w:basedOn w:val="TabellHode-rad"/>
    <w:qFormat/>
    <w:rsid w:val="006E3B88"/>
    <w:pPr>
      <w:shd w:val="clear" w:color="auto" w:fill="D9E2F3" w:themeFill="accent1" w:themeFillTint="33"/>
    </w:pPr>
  </w:style>
  <w:style w:type="paragraph" w:styleId="Indeks1">
    <w:name w:val="index 1"/>
    <w:basedOn w:val="Normal"/>
    <w:next w:val="Normal"/>
    <w:autoRedefine/>
    <w:uiPriority w:val="99"/>
    <w:semiHidden/>
    <w:unhideWhenUsed/>
    <w:rsid w:val="006E3B88"/>
    <w:pPr>
      <w:spacing w:after="0" w:line="240" w:lineRule="auto"/>
      <w:ind w:left="240" w:hanging="240"/>
    </w:pPr>
  </w:style>
  <w:style w:type="paragraph" w:styleId="Indeks2">
    <w:name w:val="index 2"/>
    <w:basedOn w:val="Normal"/>
    <w:next w:val="Normal"/>
    <w:autoRedefine/>
    <w:uiPriority w:val="99"/>
    <w:semiHidden/>
    <w:unhideWhenUsed/>
    <w:rsid w:val="006E3B88"/>
    <w:pPr>
      <w:spacing w:after="0" w:line="240" w:lineRule="auto"/>
      <w:ind w:left="480" w:hanging="240"/>
    </w:pPr>
  </w:style>
  <w:style w:type="paragraph" w:styleId="Indeks3">
    <w:name w:val="index 3"/>
    <w:basedOn w:val="Normal"/>
    <w:next w:val="Normal"/>
    <w:autoRedefine/>
    <w:uiPriority w:val="99"/>
    <w:semiHidden/>
    <w:unhideWhenUsed/>
    <w:rsid w:val="006E3B88"/>
    <w:pPr>
      <w:spacing w:after="0" w:line="240" w:lineRule="auto"/>
      <w:ind w:left="720" w:hanging="240"/>
    </w:pPr>
  </w:style>
  <w:style w:type="paragraph" w:styleId="Indeks4">
    <w:name w:val="index 4"/>
    <w:basedOn w:val="Normal"/>
    <w:next w:val="Normal"/>
    <w:autoRedefine/>
    <w:uiPriority w:val="99"/>
    <w:semiHidden/>
    <w:unhideWhenUsed/>
    <w:rsid w:val="006E3B88"/>
    <w:pPr>
      <w:spacing w:after="0" w:line="240" w:lineRule="auto"/>
      <w:ind w:left="960" w:hanging="240"/>
    </w:pPr>
  </w:style>
  <w:style w:type="paragraph" w:styleId="Indeks5">
    <w:name w:val="index 5"/>
    <w:basedOn w:val="Normal"/>
    <w:next w:val="Normal"/>
    <w:autoRedefine/>
    <w:uiPriority w:val="99"/>
    <w:semiHidden/>
    <w:unhideWhenUsed/>
    <w:rsid w:val="006E3B88"/>
    <w:pPr>
      <w:spacing w:after="0" w:line="240" w:lineRule="auto"/>
      <w:ind w:left="1200" w:hanging="240"/>
    </w:pPr>
  </w:style>
  <w:style w:type="paragraph" w:styleId="Indeks6">
    <w:name w:val="index 6"/>
    <w:basedOn w:val="Normal"/>
    <w:next w:val="Normal"/>
    <w:autoRedefine/>
    <w:uiPriority w:val="99"/>
    <w:semiHidden/>
    <w:unhideWhenUsed/>
    <w:rsid w:val="006E3B88"/>
    <w:pPr>
      <w:spacing w:after="0" w:line="240" w:lineRule="auto"/>
      <w:ind w:left="1440" w:hanging="240"/>
    </w:pPr>
  </w:style>
  <w:style w:type="paragraph" w:styleId="Indeks7">
    <w:name w:val="index 7"/>
    <w:basedOn w:val="Normal"/>
    <w:next w:val="Normal"/>
    <w:autoRedefine/>
    <w:uiPriority w:val="99"/>
    <w:semiHidden/>
    <w:unhideWhenUsed/>
    <w:rsid w:val="006E3B88"/>
    <w:pPr>
      <w:spacing w:after="0" w:line="240" w:lineRule="auto"/>
      <w:ind w:left="1680" w:hanging="240"/>
    </w:pPr>
  </w:style>
  <w:style w:type="paragraph" w:styleId="Indeks8">
    <w:name w:val="index 8"/>
    <w:basedOn w:val="Normal"/>
    <w:next w:val="Normal"/>
    <w:autoRedefine/>
    <w:uiPriority w:val="99"/>
    <w:semiHidden/>
    <w:unhideWhenUsed/>
    <w:rsid w:val="006E3B88"/>
    <w:pPr>
      <w:spacing w:after="0" w:line="240" w:lineRule="auto"/>
      <w:ind w:left="1920" w:hanging="240"/>
    </w:pPr>
  </w:style>
  <w:style w:type="paragraph" w:styleId="Indeks9">
    <w:name w:val="index 9"/>
    <w:basedOn w:val="Normal"/>
    <w:next w:val="Normal"/>
    <w:autoRedefine/>
    <w:uiPriority w:val="99"/>
    <w:semiHidden/>
    <w:unhideWhenUsed/>
    <w:rsid w:val="006E3B88"/>
    <w:pPr>
      <w:spacing w:after="0" w:line="240" w:lineRule="auto"/>
      <w:ind w:left="2160" w:hanging="240"/>
    </w:pPr>
  </w:style>
  <w:style w:type="paragraph" w:styleId="INNH1">
    <w:name w:val="toc 1"/>
    <w:basedOn w:val="Normal"/>
    <w:next w:val="Normal"/>
    <w:uiPriority w:val="39"/>
    <w:rsid w:val="006E3B88"/>
    <w:pPr>
      <w:tabs>
        <w:tab w:val="right" w:leader="dot" w:pos="8306"/>
      </w:tabs>
    </w:pPr>
  </w:style>
  <w:style w:type="paragraph" w:styleId="INNH2">
    <w:name w:val="toc 2"/>
    <w:basedOn w:val="Normal"/>
    <w:next w:val="Normal"/>
    <w:uiPriority w:val="39"/>
    <w:rsid w:val="006E3B88"/>
    <w:pPr>
      <w:tabs>
        <w:tab w:val="right" w:leader="dot" w:pos="8306"/>
      </w:tabs>
      <w:ind w:left="200"/>
    </w:pPr>
  </w:style>
  <w:style w:type="paragraph" w:styleId="INNH3">
    <w:name w:val="toc 3"/>
    <w:basedOn w:val="Normal"/>
    <w:next w:val="Normal"/>
    <w:uiPriority w:val="39"/>
    <w:rsid w:val="006E3B88"/>
    <w:pPr>
      <w:tabs>
        <w:tab w:val="right" w:leader="dot" w:pos="8306"/>
      </w:tabs>
      <w:ind w:left="400"/>
    </w:pPr>
  </w:style>
  <w:style w:type="paragraph" w:styleId="INNH4">
    <w:name w:val="toc 4"/>
    <w:basedOn w:val="Normal"/>
    <w:next w:val="Normal"/>
    <w:semiHidden/>
    <w:rsid w:val="006E3B88"/>
    <w:pPr>
      <w:tabs>
        <w:tab w:val="right" w:leader="dot" w:pos="8306"/>
      </w:tabs>
      <w:ind w:left="600"/>
    </w:pPr>
  </w:style>
  <w:style w:type="paragraph" w:styleId="INNH5">
    <w:name w:val="toc 5"/>
    <w:basedOn w:val="Normal"/>
    <w:next w:val="Normal"/>
    <w:semiHidden/>
    <w:rsid w:val="006E3B88"/>
    <w:pPr>
      <w:tabs>
        <w:tab w:val="right" w:leader="dot" w:pos="8306"/>
      </w:tabs>
      <w:ind w:left="800"/>
    </w:pPr>
  </w:style>
  <w:style w:type="paragraph" w:styleId="INNH6">
    <w:name w:val="toc 6"/>
    <w:basedOn w:val="Normal"/>
    <w:next w:val="Normal"/>
    <w:autoRedefine/>
    <w:uiPriority w:val="39"/>
    <w:semiHidden/>
    <w:unhideWhenUsed/>
    <w:rsid w:val="006E3B88"/>
    <w:pPr>
      <w:spacing w:after="100"/>
      <w:ind w:left="1200"/>
    </w:pPr>
  </w:style>
  <w:style w:type="paragraph" w:styleId="INNH7">
    <w:name w:val="toc 7"/>
    <w:basedOn w:val="Normal"/>
    <w:next w:val="Normal"/>
    <w:autoRedefine/>
    <w:uiPriority w:val="39"/>
    <w:semiHidden/>
    <w:unhideWhenUsed/>
    <w:rsid w:val="006E3B88"/>
    <w:pPr>
      <w:spacing w:after="100"/>
      <w:ind w:left="1440"/>
    </w:pPr>
  </w:style>
  <w:style w:type="paragraph" w:styleId="INNH8">
    <w:name w:val="toc 8"/>
    <w:basedOn w:val="Normal"/>
    <w:next w:val="Normal"/>
    <w:autoRedefine/>
    <w:uiPriority w:val="39"/>
    <w:semiHidden/>
    <w:unhideWhenUsed/>
    <w:rsid w:val="006E3B88"/>
    <w:pPr>
      <w:spacing w:after="100"/>
      <w:ind w:left="1680"/>
    </w:pPr>
  </w:style>
  <w:style w:type="paragraph" w:styleId="INNH9">
    <w:name w:val="toc 9"/>
    <w:basedOn w:val="Normal"/>
    <w:next w:val="Normal"/>
    <w:autoRedefine/>
    <w:uiPriority w:val="39"/>
    <w:semiHidden/>
    <w:unhideWhenUsed/>
    <w:rsid w:val="006E3B88"/>
    <w:pPr>
      <w:spacing w:after="100"/>
      <w:ind w:left="1920"/>
    </w:pPr>
  </w:style>
  <w:style w:type="paragraph" w:styleId="Vanliginnrykk">
    <w:name w:val="Normal Indent"/>
    <w:basedOn w:val="Normal"/>
    <w:uiPriority w:val="99"/>
    <w:semiHidden/>
    <w:unhideWhenUsed/>
    <w:rsid w:val="006E3B88"/>
    <w:pPr>
      <w:ind w:left="708"/>
    </w:pPr>
  </w:style>
  <w:style w:type="paragraph" w:styleId="Fotnotetekst">
    <w:name w:val="footnote text"/>
    <w:basedOn w:val="Normal"/>
    <w:link w:val="FotnotetekstTegn"/>
    <w:semiHidden/>
    <w:rsid w:val="006E3B88"/>
    <w:rPr>
      <w:spacing w:val="4"/>
    </w:rPr>
  </w:style>
  <w:style w:type="character" w:customStyle="1" w:styleId="FotnotetekstTegn">
    <w:name w:val="Fotnotetekst Tegn"/>
    <w:basedOn w:val="Standardskriftforavsnitt"/>
    <w:link w:val="Fotnotetekst"/>
    <w:semiHidden/>
    <w:rsid w:val="006E3B88"/>
    <w:rPr>
      <w:rFonts w:ascii="Open Sans" w:hAnsi="Open Sans" w:cstheme="minorBidi"/>
      <w:spacing w:val="4"/>
      <w:sz w:val="22"/>
      <w:szCs w:val="22"/>
    </w:rPr>
  </w:style>
  <w:style w:type="paragraph" w:styleId="Merknadstekst">
    <w:name w:val="annotation text"/>
    <w:basedOn w:val="Normal"/>
    <w:link w:val="MerknadstekstTegn"/>
    <w:semiHidden/>
    <w:rsid w:val="006E3B88"/>
  </w:style>
  <w:style w:type="character" w:customStyle="1" w:styleId="MerknadstekstTegn">
    <w:name w:val="Merknadstekst Tegn"/>
    <w:basedOn w:val="Standardskriftforavsnitt"/>
    <w:link w:val="Merknadstekst"/>
    <w:semiHidden/>
    <w:rsid w:val="006E3B88"/>
    <w:rPr>
      <w:rFonts w:ascii="Open Sans" w:hAnsi="Open Sans" w:cstheme="minorBidi"/>
      <w:sz w:val="22"/>
      <w:szCs w:val="22"/>
    </w:rPr>
  </w:style>
  <w:style w:type="paragraph" w:styleId="Topptekst">
    <w:name w:val="header"/>
    <w:basedOn w:val="Normal"/>
    <w:link w:val="TopptekstTegn"/>
    <w:rsid w:val="006E3B88"/>
    <w:pPr>
      <w:tabs>
        <w:tab w:val="center" w:pos="4536"/>
        <w:tab w:val="right" w:pos="9072"/>
      </w:tabs>
    </w:pPr>
  </w:style>
  <w:style w:type="character" w:customStyle="1" w:styleId="TopptekstTegn">
    <w:name w:val="Topptekst Tegn"/>
    <w:basedOn w:val="Standardskriftforavsnitt"/>
    <w:link w:val="Topptekst"/>
    <w:rsid w:val="006E3B88"/>
    <w:rPr>
      <w:rFonts w:ascii="Open Sans" w:hAnsi="Open Sans" w:cstheme="minorBidi"/>
      <w:sz w:val="22"/>
      <w:szCs w:val="22"/>
    </w:rPr>
  </w:style>
  <w:style w:type="paragraph" w:styleId="Bunntekst">
    <w:name w:val="footer"/>
    <w:basedOn w:val="Normal"/>
    <w:link w:val="BunntekstTegn"/>
    <w:uiPriority w:val="99"/>
    <w:rsid w:val="006E3B88"/>
    <w:pPr>
      <w:tabs>
        <w:tab w:val="center" w:pos="4153"/>
        <w:tab w:val="right" w:pos="8306"/>
      </w:tabs>
    </w:pPr>
    <w:rPr>
      <w:spacing w:val="4"/>
    </w:rPr>
  </w:style>
  <w:style w:type="character" w:customStyle="1" w:styleId="BunntekstTegn">
    <w:name w:val="Bunntekst Tegn"/>
    <w:basedOn w:val="Standardskriftforavsnitt"/>
    <w:link w:val="Bunntekst"/>
    <w:uiPriority w:val="99"/>
    <w:rsid w:val="006E3B88"/>
    <w:rPr>
      <w:rFonts w:ascii="Open Sans" w:hAnsi="Open Sans" w:cstheme="minorBidi"/>
      <w:spacing w:val="4"/>
      <w:sz w:val="22"/>
      <w:szCs w:val="22"/>
    </w:rPr>
  </w:style>
  <w:style w:type="paragraph" w:styleId="Stikkordregisteroverskrift">
    <w:name w:val="index heading"/>
    <w:basedOn w:val="Normal"/>
    <w:next w:val="Indeks1"/>
    <w:uiPriority w:val="99"/>
    <w:semiHidden/>
    <w:unhideWhenUsed/>
    <w:rsid w:val="006E3B88"/>
    <w:rPr>
      <w:rFonts w:asciiTheme="majorHAnsi" w:eastAsiaTheme="majorEastAsia" w:hAnsiTheme="majorHAnsi" w:cstheme="majorBidi"/>
      <w:b/>
      <w:bCs/>
    </w:rPr>
  </w:style>
  <w:style w:type="paragraph" w:styleId="Bildetekst">
    <w:name w:val="caption"/>
    <w:basedOn w:val="Normal"/>
    <w:next w:val="Normal"/>
    <w:uiPriority w:val="35"/>
    <w:unhideWhenUsed/>
    <w:qFormat/>
    <w:rsid w:val="006E3B88"/>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6E3B88"/>
    <w:pPr>
      <w:spacing w:after="0"/>
    </w:pPr>
  </w:style>
  <w:style w:type="paragraph" w:styleId="Konvoluttadresse">
    <w:name w:val="envelope address"/>
    <w:basedOn w:val="Normal"/>
    <w:uiPriority w:val="99"/>
    <w:semiHidden/>
    <w:unhideWhenUsed/>
    <w:rsid w:val="006E3B88"/>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6E3B88"/>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6E3B88"/>
    <w:rPr>
      <w:vertAlign w:val="superscript"/>
    </w:rPr>
  </w:style>
  <w:style w:type="character" w:styleId="Linjenummer">
    <w:name w:val="line number"/>
    <w:basedOn w:val="Standardskriftforavsnitt"/>
    <w:uiPriority w:val="99"/>
    <w:semiHidden/>
    <w:unhideWhenUsed/>
    <w:rsid w:val="006E3B88"/>
  </w:style>
  <w:style w:type="character" w:styleId="Sidetall">
    <w:name w:val="page number"/>
    <w:basedOn w:val="Standardskriftforavsnitt"/>
    <w:rsid w:val="006E3B88"/>
  </w:style>
  <w:style w:type="character" w:styleId="Sluttnotereferanse">
    <w:name w:val="endnote reference"/>
    <w:basedOn w:val="Standardskriftforavsnitt"/>
    <w:uiPriority w:val="99"/>
    <w:semiHidden/>
    <w:unhideWhenUsed/>
    <w:rsid w:val="006E3B88"/>
    <w:rPr>
      <w:vertAlign w:val="superscript"/>
    </w:rPr>
  </w:style>
  <w:style w:type="paragraph" w:styleId="Sluttnotetekst">
    <w:name w:val="endnote text"/>
    <w:basedOn w:val="Normal"/>
    <w:link w:val="SluttnotetekstTegn"/>
    <w:uiPriority w:val="99"/>
    <w:semiHidden/>
    <w:unhideWhenUsed/>
    <w:rsid w:val="006E3B88"/>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6E3B88"/>
    <w:rPr>
      <w:rFonts w:ascii="Open Sans" w:hAnsi="Open Sans" w:cstheme="minorBidi"/>
      <w:sz w:val="22"/>
    </w:rPr>
  </w:style>
  <w:style w:type="paragraph" w:styleId="Kildeliste">
    <w:name w:val="table of authorities"/>
    <w:basedOn w:val="Normal"/>
    <w:next w:val="Normal"/>
    <w:uiPriority w:val="99"/>
    <w:semiHidden/>
    <w:unhideWhenUsed/>
    <w:rsid w:val="006E3B88"/>
    <w:pPr>
      <w:spacing w:after="0"/>
      <w:ind w:left="240" w:hanging="240"/>
    </w:pPr>
  </w:style>
  <w:style w:type="paragraph" w:styleId="Makrotekst">
    <w:name w:val="macro"/>
    <w:link w:val="MakrotekstTegn"/>
    <w:uiPriority w:val="99"/>
    <w:semiHidden/>
    <w:unhideWhenUsed/>
    <w:rsid w:val="006E3B88"/>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cstheme="minorBidi"/>
    </w:rPr>
  </w:style>
  <w:style w:type="character" w:customStyle="1" w:styleId="MakrotekstTegn">
    <w:name w:val="Makrotekst Tegn"/>
    <w:basedOn w:val="Standardskriftforavsnitt"/>
    <w:link w:val="Makrotekst"/>
    <w:uiPriority w:val="99"/>
    <w:semiHidden/>
    <w:rsid w:val="006E3B88"/>
    <w:rPr>
      <w:rFonts w:ascii="Consolas" w:hAnsi="Consolas" w:cstheme="minorBidi"/>
    </w:rPr>
  </w:style>
  <w:style w:type="paragraph" w:styleId="Kildelisteoverskrift">
    <w:name w:val="toa heading"/>
    <w:basedOn w:val="Normal"/>
    <w:next w:val="Normal"/>
    <w:uiPriority w:val="99"/>
    <w:semiHidden/>
    <w:unhideWhenUsed/>
    <w:rsid w:val="006E3B88"/>
    <w:pPr>
      <w:spacing w:before="120"/>
    </w:pPr>
    <w:rPr>
      <w:rFonts w:asciiTheme="majorHAnsi" w:eastAsiaTheme="majorEastAsia" w:hAnsiTheme="majorHAnsi" w:cstheme="majorBidi"/>
      <w:b/>
      <w:bCs/>
      <w:szCs w:val="24"/>
    </w:rPr>
  </w:style>
  <w:style w:type="paragraph" w:styleId="Punktliste">
    <w:name w:val="List Bullet"/>
    <w:basedOn w:val="Normal"/>
    <w:rsid w:val="006E3B88"/>
    <w:pPr>
      <w:numPr>
        <w:numId w:val="2"/>
      </w:numPr>
      <w:spacing w:after="0"/>
    </w:pPr>
    <w:rPr>
      <w:spacing w:val="4"/>
    </w:rPr>
  </w:style>
  <w:style w:type="paragraph" w:styleId="Nummerertliste">
    <w:name w:val="List Number"/>
    <w:qFormat/>
    <w:rsid w:val="006E3B88"/>
    <w:pPr>
      <w:keepLines/>
      <w:numPr>
        <w:numId w:val="25"/>
      </w:numPr>
      <w:tabs>
        <w:tab w:val="num" w:pos="397"/>
      </w:tabs>
      <w:spacing w:line="288" w:lineRule="auto"/>
      <w:ind w:left="397" w:hanging="397"/>
    </w:pPr>
    <w:rPr>
      <w:rFonts w:ascii="Open Sans" w:eastAsia="Batang" w:hAnsi="Open Sans" w:cstheme="minorBidi"/>
      <w:sz w:val="22"/>
    </w:rPr>
  </w:style>
  <w:style w:type="paragraph" w:styleId="Punktliste2">
    <w:name w:val="List Bullet 2"/>
    <w:basedOn w:val="Normal"/>
    <w:rsid w:val="006E3B88"/>
    <w:pPr>
      <w:numPr>
        <w:numId w:val="3"/>
      </w:numPr>
      <w:spacing w:after="0"/>
    </w:pPr>
    <w:rPr>
      <w:spacing w:val="4"/>
    </w:rPr>
  </w:style>
  <w:style w:type="paragraph" w:styleId="Punktliste3">
    <w:name w:val="List Bullet 3"/>
    <w:basedOn w:val="Normal"/>
    <w:rsid w:val="006E3B88"/>
    <w:pPr>
      <w:numPr>
        <w:numId w:val="4"/>
      </w:numPr>
      <w:spacing w:after="0"/>
    </w:pPr>
    <w:rPr>
      <w:spacing w:val="4"/>
    </w:rPr>
  </w:style>
  <w:style w:type="paragraph" w:styleId="Punktliste4">
    <w:name w:val="List Bullet 4"/>
    <w:basedOn w:val="Normal"/>
    <w:rsid w:val="006E3B88"/>
    <w:pPr>
      <w:numPr>
        <w:numId w:val="5"/>
      </w:numPr>
      <w:spacing w:after="0"/>
    </w:pPr>
  </w:style>
  <w:style w:type="paragraph" w:styleId="Punktliste5">
    <w:name w:val="List Bullet 5"/>
    <w:basedOn w:val="Normal"/>
    <w:rsid w:val="006E3B88"/>
    <w:pPr>
      <w:numPr>
        <w:numId w:val="6"/>
      </w:numPr>
      <w:spacing w:after="0"/>
    </w:pPr>
  </w:style>
  <w:style w:type="paragraph" w:styleId="Nummerertliste2">
    <w:name w:val="List Number 2"/>
    <w:basedOn w:val="Nummerertliste"/>
    <w:qFormat/>
    <w:rsid w:val="006E3B88"/>
    <w:pPr>
      <w:numPr>
        <w:numId w:val="26"/>
      </w:numPr>
      <w:ind w:left="794" w:hanging="397"/>
    </w:pPr>
  </w:style>
  <w:style w:type="paragraph" w:styleId="Nummerertliste3">
    <w:name w:val="List Number 3"/>
    <w:basedOn w:val="Nummerertliste"/>
    <w:qFormat/>
    <w:rsid w:val="006E3B88"/>
    <w:pPr>
      <w:numPr>
        <w:numId w:val="27"/>
      </w:numPr>
      <w:tabs>
        <w:tab w:val="num" w:pos="397"/>
      </w:tabs>
      <w:ind w:left="1191" w:hanging="397"/>
    </w:pPr>
  </w:style>
  <w:style w:type="paragraph" w:styleId="Nummerertliste4">
    <w:name w:val="List Number 4"/>
    <w:basedOn w:val="Nummerertliste"/>
    <w:rsid w:val="006E3B88"/>
    <w:pPr>
      <w:numPr>
        <w:numId w:val="28"/>
      </w:numPr>
      <w:tabs>
        <w:tab w:val="num" w:pos="397"/>
      </w:tabs>
      <w:ind w:left="1588" w:hanging="397"/>
    </w:pPr>
  </w:style>
  <w:style w:type="paragraph" w:styleId="Nummerertliste5">
    <w:name w:val="List Number 5"/>
    <w:basedOn w:val="Nummerertliste"/>
    <w:qFormat/>
    <w:rsid w:val="006E3B88"/>
    <w:pPr>
      <w:numPr>
        <w:numId w:val="29"/>
      </w:numPr>
      <w:tabs>
        <w:tab w:val="num" w:pos="397"/>
      </w:tabs>
      <w:ind w:left="1985" w:hanging="397"/>
    </w:pPr>
  </w:style>
  <w:style w:type="paragraph" w:styleId="Tittel">
    <w:name w:val="Title"/>
    <w:basedOn w:val="Normal"/>
    <w:next w:val="Normal"/>
    <w:link w:val="TittelTegn"/>
    <w:uiPriority w:val="10"/>
    <w:qFormat/>
    <w:rsid w:val="006E3B88"/>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6E3B88"/>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6E3B88"/>
    <w:pPr>
      <w:spacing w:after="0" w:line="240" w:lineRule="auto"/>
      <w:ind w:left="4252"/>
    </w:pPr>
  </w:style>
  <w:style w:type="character" w:customStyle="1" w:styleId="HilsenTegn">
    <w:name w:val="Hilsen Tegn"/>
    <w:basedOn w:val="Standardskriftforavsnitt"/>
    <w:link w:val="Hilsen"/>
    <w:uiPriority w:val="99"/>
    <w:semiHidden/>
    <w:rsid w:val="006E3B88"/>
    <w:rPr>
      <w:rFonts w:ascii="Open Sans" w:hAnsi="Open Sans" w:cstheme="minorBidi"/>
      <w:sz w:val="22"/>
      <w:szCs w:val="22"/>
    </w:rPr>
  </w:style>
  <w:style w:type="paragraph" w:styleId="Underskrift">
    <w:name w:val="Signature"/>
    <w:basedOn w:val="Normal"/>
    <w:link w:val="UnderskriftTegn"/>
    <w:uiPriority w:val="99"/>
    <w:semiHidden/>
    <w:unhideWhenUsed/>
    <w:rsid w:val="006E3B88"/>
    <w:pPr>
      <w:spacing w:after="0" w:line="240" w:lineRule="auto"/>
      <w:ind w:left="4252"/>
    </w:pPr>
  </w:style>
  <w:style w:type="character" w:customStyle="1" w:styleId="UnderskriftTegn">
    <w:name w:val="Underskrift Tegn"/>
    <w:basedOn w:val="Standardskriftforavsnitt"/>
    <w:link w:val="Underskrift"/>
    <w:uiPriority w:val="99"/>
    <w:semiHidden/>
    <w:rsid w:val="006E3B88"/>
    <w:rPr>
      <w:rFonts w:ascii="Open Sans" w:hAnsi="Open Sans" w:cstheme="minorBidi"/>
      <w:sz w:val="22"/>
      <w:szCs w:val="22"/>
    </w:rPr>
  </w:style>
  <w:style w:type="paragraph" w:styleId="Brdtekstinnrykk">
    <w:name w:val="Body Text Indent"/>
    <w:basedOn w:val="Normal"/>
    <w:link w:val="BrdtekstinnrykkTegn"/>
    <w:uiPriority w:val="99"/>
    <w:semiHidden/>
    <w:unhideWhenUsed/>
    <w:rsid w:val="006E3B88"/>
    <w:pPr>
      <w:ind w:left="283"/>
    </w:pPr>
  </w:style>
  <w:style w:type="character" w:customStyle="1" w:styleId="BrdtekstinnrykkTegn">
    <w:name w:val="Brødtekstinnrykk Tegn"/>
    <w:basedOn w:val="Standardskriftforavsnitt"/>
    <w:link w:val="Brdtekstinnrykk"/>
    <w:uiPriority w:val="99"/>
    <w:semiHidden/>
    <w:rsid w:val="006E3B88"/>
    <w:rPr>
      <w:rFonts w:ascii="Open Sans" w:hAnsi="Open Sans" w:cstheme="minorBidi"/>
      <w:sz w:val="22"/>
      <w:szCs w:val="22"/>
    </w:rPr>
  </w:style>
  <w:style w:type="paragraph" w:styleId="Liste-forts">
    <w:name w:val="List Continue"/>
    <w:basedOn w:val="Normal"/>
    <w:uiPriority w:val="99"/>
    <w:semiHidden/>
    <w:unhideWhenUsed/>
    <w:rsid w:val="006E3B88"/>
    <w:pPr>
      <w:ind w:left="283"/>
      <w:contextualSpacing/>
    </w:pPr>
  </w:style>
  <w:style w:type="paragraph" w:styleId="Liste-forts2">
    <w:name w:val="List Continue 2"/>
    <w:basedOn w:val="Normal"/>
    <w:uiPriority w:val="99"/>
    <w:semiHidden/>
    <w:unhideWhenUsed/>
    <w:rsid w:val="006E3B88"/>
    <w:pPr>
      <w:ind w:left="566"/>
      <w:contextualSpacing/>
    </w:pPr>
  </w:style>
  <w:style w:type="paragraph" w:styleId="Liste-forts3">
    <w:name w:val="List Continue 3"/>
    <w:basedOn w:val="Normal"/>
    <w:uiPriority w:val="99"/>
    <w:semiHidden/>
    <w:unhideWhenUsed/>
    <w:rsid w:val="006E3B88"/>
    <w:pPr>
      <w:ind w:left="849"/>
      <w:contextualSpacing/>
    </w:pPr>
  </w:style>
  <w:style w:type="paragraph" w:styleId="Liste-forts4">
    <w:name w:val="List Continue 4"/>
    <w:basedOn w:val="Normal"/>
    <w:uiPriority w:val="99"/>
    <w:semiHidden/>
    <w:unhideWhenUsed/>
    <w:rsid w:val="006E3B88"/>
    <w:pPr>
      <w:ind w:left="1132"/>
      <w:contextualSpacing/>
    </w:pPr>
  </w:style>
  <w:style w:type="paragraph" w:styleId="Liste-forts5">
    <w:name w:val="List Continue 5"/>
    <w:basedOn w:val="Normal"/>
    <w:uiPriority w:val="99"/>
    <w:semiHidden/>
    <w:unhideWhenUsed/>
    <w:rsid w:val="006E3B88"/>
    <w:pPr>
      <w:ind w:left="1415"/>
      <w:contextualSpacing/>
    </w:pPr>
  </w:style>
  <w:style w:type="paragraph" w:styleId="Meldingshode">
    <w:name w:val="Message Header"/>
    <w:basedOn w:val="Normal"/>
    <w:link w:val="MeldingshodeTegn"/>
    <w:uiPriority w:val="99"/>
    <w:semiHidden/>
    <w:unhideWhenUsed/>
    <w:rsid w:val="006E3B8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6E3B88"/>
    <w:rPr>
      <w:rFonts w:asciiTheme="majorHAnsi" w:eastAsiaTheme="majorEastAsia" w:hAnsiTheme="majorHAnsi" w:cstheme="majorBidi"/>
      <w:sz w:val="22"/>
      <w:szCs w:val="24"/>
      <w:shd w:val="pct20" w:color="auto" w:fill="auto"/>
    </w:rPr>
  </w:style>
  <w:style w:type="paragraph" w:styleId="Undertittel">
    <w:name w:val="Subtitle"/>
    <w:basedOn w:val="Overskrift1"/>
    <w:next w:val="Normal"/>
    <w:link w:val="UndertittelTegn"/>
    <w:qFormat/>
    <w:rsid w:val="006E3B88"/>
    <w:pPr>
      <w:numPr>
        <w:numId w:val="0"/>
      </w:numPr>
      <w:spacing w:before="240"/>
      <w:outlineLvl w:val="9"/>
    </w:pPr>
    <w:rPr>
      <w:spacing w:val="4"/>
      <w:sz w:val="28"/>
    </w:rPr>
  </w:style>
  <w:style w:type="character" w:customStyle="1" w:styleId="UndertittelTegn">
    <w:name w:val="Undertittel Tegn"/>
    <w:basedOn w:val="Standardskriftforavsnitt"/>
    <w:link w:val="Undertittel"/>
    <w:rsid w:val="006E3B88"/>
    <w:rPr>
      <w:rFonts w:ascii="Open Sans" w:hAnsi="Open Sans" w:cstheme="minorBidi"/>
      <w:b/>
      <w:spacing w:val="4"/>
      <w:kern w:val="28"/>
      <w:sz w:val="28"/>
      <w:szCs w:val="22"/>
    </w:rPr>
  </w:style>
  <w:style w:type="paragraph" w:styleId="Innledendehilsen">
    <w:name w:val="Salutation"/>
    <w:basedOn w:val="Normal"/>
    <w:next w:val="Normal"/>
    <w:link w:val="InnledendehilsenTegn"/>
    <w:uiPriority w:val="99"/>
    <w:semiHidden/>
    <w:unhideWhenUsed/>
    <w:rsid w:val="006E3B88"/>
  </w:style>
  <w:style w:type="character" w:customStyle="1" w:styleId="InnledendehilsenTegn">
    <w:name w:val="Innledende hilsen Tegn"/>
    <w:basedOn w:val="Standardskriftforavsnitt"/>
    <w:link w:val="Innledendehilsen"/>
    <w:uiPriority w:val="99"/>
    <w:semiHidden/>
    <w:rsid w:val="006E3B88"/>
    <w:rPr>
      <w:rFonts w:ascii="Open Sans" w:hAnsi="Open Sans" w:cstheme="minorBidi"/>
      <w:sz w:val="22"/>
      <w:szCs w:val="22"/>
    </w:rPr>
  </w:style>
  <w:style w:type="paragraph" w:styleId="Brdtekst-frsteinnrykk">
    <w:name w:val="Body Text First Indent"/>
    <w:basedOn w:val="Brdtekst"/>
    <w:link w:val="Brdtekst-frsteinnrykkTegn"/>
    <w:uiPriority w:val="99"/>
    <w:semiHidden/>
    <w:unhideWhenUsed/>
    <w:rsid w:val="006E3B88"/>
    <w:pPr>
      <w:ind w:firstLine="360"/>
    </w:pPr>
  </w:style>
  <w:style w:type="character" w:customStyle="1" w:styleId="Brdtekst-frsteinnrykkTegn">
    <w:name w:val="Brødtekst - første innrykk Tegn"/>
    <w:basedOn w:val="BrdtekstTegn"/>
    <w:link w:val="Brdtekst-frsteinnrykk"/>
    <w:uiPriority w:val="99"/>
    <w:semiHidden/>
    <w:rsid w:val="006E3B88"/>
    <w:rPr>
      <w:rFonts w:ascii="Open Sans" w:hAnsi="Open Sans" w:cstheme="minorBidi"/>
      <w:sz w:val="22"/>
      <w:szCs w:val="22"/>
    </w:rPr>
  </w:style>
  <w:style w:type="paragraph" w:styleId="Brdtekst-frsteinnrykk2">
    <w:name w:val="Body Text First Indent 2"/>
    <w:basedOn w:val="Brdtekstinnrykk"/>
    <w:link w:val="Brdtekst-frsteinnrykk2Tegn"/>
    <w:uiPriority w:val="99"/>
    <w:semiHidden/>
    <w:unhideWhenUsed/>
    <w:rsid w:val="006E3B88"/>
    <w:pPr>
      <w:ind w:left="360" w:firstLine="360"/>
    </w:pPr>
  </w:style>
  <w:style w:type="character" w:customStyle="1" w:styleId="Brdtekst-frsteinnrykk2Tegn">
    <w:name w:val="Brødtekst - første innrykk 2 Tegn"/>
    <w:basedOn w:val="BrdtekstinnrykkTegn"/>
    <w:link w:val="Brdtekst-frsteinnrykk2"/>
    <w:uiPriority w:val="99"/>
    <w:semiHidden/>
    <w:rsid w:val="006E3B88"/>
    <w:rPr>
      <w:rFonts w:ascii="Open Sans" w:hAnsi="Open Sans" w:cstheme="minorBidi"/>
      <w:sz w:val="22"/>
      <w:szCs w:val="22"/>
    </w:rPr>
  </w:style>
  <w:style w:type="paragraph" w:styleId="Notatoverskrift">
    <w:name w:val="Note Heading"/>
    <w:basedOn w:val="Normal"/>
    <w:next w:val="Normal"/>
    <w:link w:val="NotatoverskriftTegn"/>
    <w:uiPriority w:val="99"/>
    <w:semiHidden/>
    <w:unhideWhenUsed/>
    <w:rsid w:val="006E3B88"/>
    <w:pPr>
      <w:spacing w:after="0" w:line="240" w:lineRule="auto"/>
    </w:pPr>
  </w:style>
  <w:style w:type="character" w:customStyle="1" w:styleId="NotatoverskriftTegn">
    <w:name w:val="Notatoverskrift Tegn"/>
    <w:basedOn w:val="Standardskriftforavsnitt"/>
    <w:link w:val="Notatoverskrift"/>
    <w:uiPriority w:val="99"/>
    <w:semiHidden/>
    <w:rsid w:val="006E3B88"/>
    <w:rPr>
      <w:rFonts w:ascii="Open Sans" w:hAnsi="Open Sans" w:cstheme="minorBidi"/>
      <w:sz w:val="22"/>
      <w:szCs w:val="22"/>
    </w:rPr>
  </w:style>
  <w:style w:type="paragraph" w:styleId="Brdtekst2">
    <w:name w:val="Body Text 2"/>
    <w:basedOn w:val="Normal"/>
    <w:link w:val="Brdtekst2Tegn"/>
    <w:uiPriority w:val="99"/>
    <w:semiHidden/>
    <w:unhideWhenUsed/>
    <w:rsid w:val="006E3B88"/>
    <w:pPr>
      <w:spacing w:line="480" w:lineRule="auto"/>
    </w:pPr>
  </w:style>
  <w:style w:type="character" w:customStyle="1" w:styleId="Brdtekst2Tegn">
    <w:name w:val="Brødtekst 2 Tegn"/>
    <w:basedOn w:val="Standardskriftforavsnitt"/>
    <w:link w:val="Brdtekst2"/>
    <w:uiPriority w:val="99"/>
    <w:semiHidden/>
    <w:rsid w:val="006E3B88"/>
    <w:rPr>
      <w:rFonts w:ascii="Open Sans" w:hAnsi="Open Sans" w:cstheme="minorBidi"/>
      <w:sz w:val="22"/>
      <w:szCs w:val="22"/>
    </w:rPr>
  </w:style>
  <w:style w:type="paragraph" w:styleId="Brdtekst3">
    <w:name w:val="Body Text 3"/>
    <w:basedOn w:val="Normal"/>
    <w:link w:val="Brdtekst3Tegn"/>
    <w:uiPriority w:val="99"/>
    <w:semiHidden/>
    <w:unhideWhenUsed/>
    <w:rsid w:val="006E3B88"/>
    <w:rPr>
      <w:sz w:val="16"/>
      <w:szCs w:val="16"/>
    </w:rPr>
  </w:style>
  <w:style w:type="character" w:customStyle="1" w:styleId="Brdtekst3Tegn">
    <w:name w:val="Brødtekst 3 Tegn"/>
    <w:basedOn w:val="Standardskriftforavsnitt"/>
    <w:link w:val="Brdtekst3"/>
    <w:uiPriority w:val="99"/>
    <w:semiHidden/>
    <w:rsid w:val="006E3B88"/>
    <w:rPr>
      <w:rFonts w:ascii="Open Sans" w:hAnsi="Open Sans" w:cstheme="minorBidi"/>
      <w:sz w:val="16"/>
      <w:szCs w:val="16"/>
    </w:rPr>
  </w:style>
  <w:style w:type="paragraph" w:styleId="Brdtekstinnrykk2">
    <w:name w:val="Body Text Indent 2"/>
    <w:basedOn w:val="Normal"/>
    <w:link w:val="Brdtekstinnrykk2Tegn"/>
    <w:uiPriority w:val="99"/>
    <w:semiHidden/>
    <w:unhideWhenUsed/>
    <w:rsid w:val="006E3B88"/>
    <w:pPr>
      <w:spacing w:line="480" w:lineRule="auto"/>
      <w:ind w:left="283"/>
    </w:pPr>
  </w:style>
  <w:style w:type="character" w:customStyle="1" w:styleId="Brdtekstinnrykk2Tegn">
    <w:name w:val="Brødtekstinnrykk 2 Tegn"/>
    <w:basedOn w:val="Standardskriftforavsnitt"/>
    <w:link w:val="Brdtekstinnrykk2"/>
    <w:uiPriority w:val="99"/>
    <w:semiHidden/>
    <w:rsid w:val="006E3B88"/>
    <w:rPr>
      <w:rFonts w:ascii="Open Sans" w:hAnsi="Open Sans" w:cstheme="minorBidi"/>
      <w:sz w:val="22"/>
      <w:szCs w:val="22"/>
    </w:rPr>
  </w:style>
  <w:style w:type="paragraph" w:styleId="Brdtekstinnrykk3">
    <w:name w:val="Body Text Indent 3"/>
    <w:basedOn w:val="Normal"/>
    <w:link w:val="Brdtekstinnrykk3Tegn"/>
    <w:uiPriority w:val="99"/>
    <w:semiHidden/>
    <w:unhideWhenUsed/>
    <w:rsid w:val="006E3B88"/>
    <w:pPr>
      <w:ind w:left="283"/>
    </w:pPr>
    <w:rPr>
      <w:sz w:val="16"/>
      <w:szCs w:val="16"/>
    </w:rPr>
  </w:style>
  <w:style w:type="character" w:customStyle="1" w:styleId="Brdtekstinnrykk3Tegn">
    <w:name w:val="Brødtekstinnrykk 3 Tegn"/>
    <w:basedOn w:val="Standardskriftforavsnitt"/>
    <w:link w:val="Brdtekstinnrykk3"/>
    <w:uiPriority w:val="99"/>
    <w:semiHidden/>
    <w:rsid w:val="006E3B88"/>
    <w:rPr>
      <w:rFonts w:ascii="Open Sans" w:hAnsi="Open Sans" w:cstheme="minorBidi"/>
      <w:sz w:val="16"/>
      <w:szCs w:val="16"/>
    </w:rPr>
  </w:style>
  <w:style w:type="paragraph" w:styleId="Blokktekst">
    <w:name w:val="Block Text"/>
    <w:basedOn w:val="Normal"/>
    <w:uiPriority w:val="99"/>
    <w:semiHidden/>
    <w:unhideWhenUsed/>
    <w:rsid w:val="006E3B88"/>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6E3B88"/>
    <w:rPr>
      <w:color w:val="954F72" w:themeColor="followedHyperlink"/>
      <w:u w:val="single"/>
    </w:rPr>
  </w:style>
  <w:style w:type="character" w:styleId="Sterk">
    <w:name w:val="Strong"/>
    <w:basedOn w:val="Standardskriftforavsnitt"/>
    <w:uiPriority w:val="22"/>
    <w:qFormat/>
    <w:rsid w:val="006E3B88"/>
    <w:rPr>
      <w:b/>
      <w:bCs/>
    </w:rPr>
  </w:style>
  <w:style w:type="character" w:styleId="Utheving">
    <w:name w:val="Emphasis"/>
    <w:basedOn w:val="Standardskriftforavsnitt"/>
    <w:uiPriority w:val="20"/>
    <w:qFormat/>
    <w:rsid w:val="006E3B88"/>
    <w:rPr>
      <w:i/>
      <w:iCs/>
    </w:rPr>
  </w:style>
  <w:style w:type="paragraph" w:styleId="Dokumentkart">
    <w:name w:val="Document Map"/>
    <w:basedOn w:val="Normal"/>
    <w:link w:val="DokumentkartTegn"/>
    <w:uiPriority w:val="99"/>
    <w:semiHidden/>
    <w:unhideWhenUsed/>
    <w:rsid w:val="006E3B88"/>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6E3B88"/>
    <w:rPr>
      <w:rFonts w:ascii="Tahoma" w:hAnsi="Tahoma" w:cs="Tahoma"/>
      <w:sz w:val="16"/>
      <w:szCs w:val="16"/>
    </w:rPr>
  </w:style>
  <w:style w:type="paragraph" w:styleId="Rentekst">
    <w:name w:val="Plain Text"/>
    <w:basedOn w:val="Normal"/>
    <w:link w:val="RentekstTegn"/>
    <w:uiPriority w:val="99"/>
    <w:semiHidden/>
    <w:unhideWhenUsed/>
    <w:rsid w:val="006E3B88"/>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6E3B88"/>
    <w:rPr>
      <w:rFonts w:ascii="Consolas" w:hAnsi="Consolas" w:cstheme="minorBidi"/>
      <w:sz w:val="21"/>
      <w:szCs w:val="21"/>
    </w:rPr>
  </w:style>
  <w:style w:type="paragraph" w:styleId="E-postsignatur">
    <w:name w:val="E-mail Signature"/>
    <w:basedOn w:val="Normal"/>
    <w:link w:val="E-postsignaturTegn"/>
    <w:uiPriority w:val="99"/>
    <w:semiHidden/>
    <w:unhideWhenUsed/>
    <w:rsid w:val="006E3B88"/>
    <w:pPr>
      <w:spacing w:after="0" w:line="240" w:lineRule="auto"/>
    </w:pPr>
  </w:style>
  <w:style w:type="character" w:customStyle="1" w:styleId="E-postsignaturTegn">
    <w:name w:val="E-postsignatur Tegn"/>
    <w:basedOn w:val="Standardskriftforavsnitt"/>
    <w:link w:val="E-postsignatur"/>
    <w:uiPriority w:val="99"/>
    <w:semiHidden/>
    <w:rsid w:val="006E3B88"/>
    <w:rPr>
      <w:rFonts w:ascii="Open Sans" w:hAnsi="Open Sans" w:cstheme="minorBidi"/>
      <w:sz w:val="22"/>
      <w:szCs w:val="22"/>
    </w:rPr>
  </w:style>
  <w:style w:type="paragraph" w:styleId="NormalWeb">
    <w:name w:val="Normal (Web)"/>
    <w:basedOn w:val="Normal"/>
    <w:uiPriority w:val="99"/>
    <w:semiHidden/>
    <w:unhideWhenUsed/>
    <w:rsid w:val="006E3B88"/>
    <w:rPr>
      <w:rFonts w:cs="Times New Roman"/>
      <w:szCs w:val="24"/>
    </w:rPr>
  </w:style>
  <w:style w:type="character" w:styleId="HTML-akronym">
    <w:name w:val="HTML Acronym"/>
    <w:basedOn w:val="Standardskriftforavsnitt"/>
    <w:uiPriority w:val="99"/>
    <w:semiHidden/>
    <w:unhideWhenUsed/>
    <w:rsid w:val="006E3B88"/>
  </w:style>
  <w:style w:type="paragraph" w:styleId="HTML-adresse">
    <w:name w:val="HTML Address"/>
    <w:basedOn w:val="Normal"/>
    <w:link w:val="HTML-adresseTegn"/>
    <w:uiPriority w:val="99"/>
    <w:semiHidden/>
    <w:unhideWhenUsed/>
    <w:rsid w:val="006E3B88"/>
    <w:pPr>
      <w:spacing w:after="0" w:line="240" w:lineRule="auto"/>
    </w:pPr>
    <w:rPr>
      <w:i/>
      <w:iCs/>
    </w:rPr>
  </w:style>
  <w:style w:type="character" w:customStyle="1" w:styleId="HTML-adresseTegn">
    <w:name w:val="HTML-adresse Tegn"/>
    <w:basedOn w:val="Standardskriftforavsnitt"/>
    <w:link w:val="HTML-adresse"/>
    <w:uiPriority w:val="99"/>
    <w:semiHidden/>
    <w:rsid w:val="006E3B88"/>
    <w:rPr>
      <w:rFonts w:ascii="Open Sans" w:hAnsi="Open Sans" w:cstheme="minorBidi"/>
      <w:i/>
      <w:iCs/>
      <w:sz w:val="22"/>
      <w:szCs w:val="22"/>
    </w:rPr>
  </w:style>
  <w:style w:type="character" w:styleId="HTML-sitat">
    <w:name w:val="HTML Cite"/>
    <w:basedOn w:val="Standardskriftforavsnitt"/>
    <w:uiPriority w:val="99"/>
    <w:semiHidden/>
    <w:unhideWhenUsed/>
    <w:rsid w:val="006E3B88"/>
    <w:rPr>
      <w:i/>
      <w:iCs/>
    </w:rPr>
  </w:style>
  <w:style w:type="character" w:styleId="HTML-kode">
    <w:name w:val="HTML Code"/>
    <w:basedOn w:val="Standardskriftforavsnitt"/>
    <w:uiPriority w:val="99"/>
    <w:semiHidden/>
    <w:unhideWhenUsed/>
    <w:rsid w:val="006E3B88"/>
    <w:rPr>
      <w:rFonts w:ascii="Consolas" w:hAnsi="Consolas"/>
      <w:sz w:val="20"/>
      <w:szCs w:val="20"/>
    </w:rPr>
  </w:style>
  <w:style w:type="character" w:styleId="HTML-definisjon">
    <w:name w:val="HTML Definition"/>
    <w:basedOn w:val="Standardskriftforavsnitt"/>
    <w:uiPriority w:val="99"/>
    <w:semiHidden/>
    <w:unhideWhenUsed/>
    <w:rsid w:val="006E3B88"/>
    <w:rPr>
      <w:i/>
      <w:iCs/>
    </w:rPr>
  </w:style>
  <w:style w:type="character" w:styleId="HTML-tastatur">
    <w:name w:val="HTML Keyboard"/>
    <w:basedOn w:val="Standardskriftforavsnitt"/>
    <w:uiPriority w:val="99"/>
    <w:semiHidden/>
    <w:unhideWhenUsed/>
    <w:rsid w:val="006E3B88"/>
    <w:rPr>
      <w:rFonts w:ascii="Consolas" w:hAnsi="Consolas"/>
      <w:sz w:val="20"/>
      <w:szCs w:val="20"/>
    </w:rPr>
  </w:style>
  <w:style w:type="paragraph" w:styleId="HTML-forhndsformatert">
    <w:name w:val="HTML Preformatted"/>
    <w:basedOn w:val="Normal"/>
    <w:link w:val="HTML-forhndsformatertTegn"/>
    <w:uiPriority w:val="99"/>
    <w:semiHidden/>
    <w:unhideWhenUsed/>
    <w:rsid w:val="006E3B88"/>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6E3B88"/>
    <w:rPr>
      <w:rFonts w:ascii="Consolas" w:hAnsi="Consolas" w:cstheme="minorBidi"/>
      <w:sz w:val="22"/>
    </w:rPr>
  </w:style>
  <w:style w:type="character" w:styleId="HTML-eksempel">
    <w:name w:val="HTML Sample"/>
    <w:basedOn w:val="Standardskriftforavsnitt"/>
    <w:uiPriority w:val="99"/>
    <w:semiHidden/>
    <w:unhideWhenUsed/>
    <w:rsid w:val="006E3B88"/>
    <w:rPr>
      <w:rFonts w:ascii="Consolas" w:hAnsi="Consolas"/>
      <w:sz w:val="24"/>
      <w:szCs w:val="24"/>
    </w:rPr>
  </w:style>
  <w:style w:type="character" w:styleId="HTML-skrivemaskin">
    <w:name w:val="HTML Typewriter"/>
    <w:basedOn w:val="Standardskriftforavsnitt"/>
    <w:uiPriority w:val="99"/>
    <w:semiHidden/>
    <w:unhideWhenUsed/>
    <w:rsid w:val="006E3B88"/>
    <w:rPr>
      <w:rFonts w:ascii="Consolas" w:hAnsi="Consolas"/>
      <w:sz w:val="20"/>
      <w:szCs w:val="20"/>
    </w:rPr>
  </w:style>
  <w:style w:type="character" w:styleId="HTML-variabel">
    <w:name w:val="HTML Variable"/>
    <w:basedOn w:val="Standardskriftforavsnitt"/>
    <w:uiPriority w:val="99"/>
    <w:semiHidden/>
    <w:unhideWhenUsed/>
    <w:rsid w:val="006E3B88"/>
    <w:rPr>
      <w:i/>
      <w:iCs/>
    </w:rPr>
  </w:style>
  <w:style w:type="paragraph" w:styleId="Kommentaremne">
    <w:name w:val="annotation subject"/>
    <w:basedOn w:val="Merknadstekst"/>
    <w:next w:val="Merknadstekst"/>
    <w:link w:val="KommentaremneTegn"/>
    <w:uiPriority w:val="99"/>
    <w:semiHidden/>
    <w:unhideWhenUsed/>
    <w:rsid w:val="006E3B88"/>
    <w:pPr>
      <w:spacing w:line="240" w:lineRule="auto"/>
    </w:pPr>
    <w:rPr>
      <w:b/>
      <w:bCs/>
    </w:rPr>
  </w:style>
  <w:style w:type="character" w:customStyle="1" w:styleId="KommentaremneTegn">
    <w:name w:val="Kommentaremne Tegn"/>
    <w:basedOn w:val="MerknadstekstTegn"/>
    <w:link w:val="Kommentaremne"/>
    <w:uiPriority w:val="99"/>
    <w:semiHidden/>
    <w:rsid w:val="006E3B88"/>
    <w:rPr>
      <w:rFonts w:ascii="Open Sans" w:hAnsi="Open Sans" w:cstheme="minorBidi"/>
      <w:b/>
      <w:bCs/>
      <w:sz w:val="22"/>
      <w:szCs w:val="22"/>
    </w:rPr>
  </w:style>
  <w:style w:type="paragraph" w:styleId="Bobletekst">
    <w:name w:val="Balloon Text"/>
    <w:basedOn w:val="Normal"/>
    <w:link w:val="BobletekstTegn"/>
    <w:uiPriority w:val="99"/>
    <w:semiHidden/>
    <w:unhideWhenUsed/>
    <w:rsid w:val="006E3B88"/>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6E3B88"/>
    <w:rPr>
      <w:rFonts w:ascii="Tahoma" w:hAnsi="Tahoma" w:cs="Tahoma"/>
      <w:sz w:val="16"/>
      <w:szCs w:val="16"/>
    </w:rPr>
  </w:style>
  <w:style w:type="table" w:styleId="Tabellrutenett">
    <w:name w:val="Table Grid"/>
    <w:basedOn w:val="Vanligtabell"/>
    <w:uiPriority w:val="59"/>
    <w:rsid w:val="006E3B88"/>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6E3B88"/>
    <w:rPr>
      <w:color w:val="808080"/>
    </w:rPr>
  </w:style>
  <w:style w:type="paragraph" w:styleId="Ingenmellomrom">
    <w:name w:val="No Spacing"/>
    <w:uiPriority w:val="1"/>
    <w:qFormat/>
    <w:rsid w:val="006E3B88"/>
    <w:rPr>
      <w:rFonts w:cstheme="minorBidi"/>
      <w:sz w:val="24"/>
      <w:szCs w:val="22"/>
    </w:rPr>
  </w:style>
  <w:style w:type="paragraph" w:styleId="Listeavsnitt">
    <w:name w:val="List Paragraph"/>
    <w:basedOn w:val="friliste"/>
    <w:uiPriority w:val="34"/>
    <w:qFormat/>
    <w:rsid w:val="006E3B88"/>
    <w:pPr>
      <w:spacing w:before="0"/>
      <w:ind w:firstLine="0"/>
    </w:pPr>
  </w:style>
  <w:style w:type="paragraph" w:styleId="Sitat">
    <w:name w:val="Quote"/>
    <w:basedOn w:val="Normal"/>
    <w:next w:val="Normal"/>
    <w:link w:val="SitatTegn"/>
    <w:uiPriority w:val="29"/>
    <w:qFormat/>
    <w:rsid w:val="006E3B88"/>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6E3B88"/>
    <w:rPr>
      <w:rFonts w:ascii="Open Sans" w:hAnsi="Open Sans" w:cstheme="minorBidi"/>
      <w:i/>
      <w:iCs/>
      <w:color w:val="404040" w:themeColor="text1" w:themeTint="BF"/>
      <w:sz w:val="22"/>
      <w:szCs w:val="22"/>
    </w:rPr>
  </w:style>
  <w:style w:type="paragraph" w:styleId="Sterktsitat">
    <w:name w:val="Intense Quote"/>
    <w:basedOn w:val="Normal"/>
    <w:next w:val="Normal"/>
    <w:link w:val="SterktsitatTegn"/>
    <w:uiPriority w:val="30"/>
    <w:qFormat/>
    <w:rsid w:val="006E3B88"/>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6E3B88"/>
    <w:rPr>
      <w:rFonts w:ascii="Open Sans" w:hAnsi="Open Sans" w:cstheme="minorBidi"/>
      <w:b/>
      <w:bCs/>
      <w:i/>
      <w:iCs/>
      <w:color w:val="4472C4" w:themeColor="accent1"/>
      <w:sz w:val="22"/>
      <w:szCs w:val="22"/>
    </w:rPr>
  </w:style>
  <w:style w:type="character" w:styleId="Svakutheving">
    <w:name w:val="Subtle Emphasis"/>
    <w:basedOn w:val="Standardskriftforavsnitt"/>
    <w:uiPriority w:val="19"/>
    <w:qFormat/>
    <w:rsid w:val="006E3B88"/>
    <w:rPr>
      <w:i/>
      <w:iCs/>
      <w:color w:val="808080" w:themeColor="text1" w:themeTint="7F"/>
    </w:rPr>
  </w:style>
  <w:style w:type="character" w:styleId="Sterkutheving">
    <w:name w:val="Intense Emphasis"/>
    <w:basedOn w:val="Standardskriftforavsnitt"/>
    <w:uiPriority w:val="21"/>
    <w:qFormat/>
    <w:rsid w:val="006E3B88"/>
    <w:rPr>
      <w:b/>
      <w:bCs/>
      <w:i/>
      <w:iCs/>
      <w:color w:val="4472C4" w:themeColor="accent1"/>
    </w:rPr>
  </w:style>
  <w:style w:type="character" w:styleId="Svakreferanse">
    <w:name w:val="Subtle Reference"/>
    <w:basedOn w:val="Standardskriftforavsnitt"/>
    <w:uiPriority w:val="31"/>
    <w:qFormat/>
    <w:rsid w:val="006E3B88"/>
    <w:rPr>
      <w:smallCaps/>
      <w:color w:val="ED7D31" w:themeColor="accent2"/>
      <w:u w:val="single"/>
    </w:rPr>
  </w:style>
  <w:style w:type="character" w:styleId="Sterkreferanse">
    <w:name w:val="Intense Reference"/>
    <w:basedOn w:val="Standardskriftforavsnitt"/>
    <w:uiPriority w:val="32"/>
    <w:qFormat/>
    <w:rsid w:val="006E3B88"/>
    <w:rPr>
      <w:b/>
      <w:bCs/>
      <w:smallCaps/>
      <w:color w:val="ED7D31" w:themeColor="accent2"/>
      <w:spacing w:val="5"/>
      <w:u w:val="single"/>
    </w:rPr>
  </w:style>
  <w:style w:type="character" w:styleId="Boktittel">
    <w:name w:val="Book Title"/>
    <w:basedOn w:val="Standardskriftforavsnitt"/>
    <w:uiPriority w:val="33"/>
    <w:qFormat/>
    <w:rsid w:val="006E3B88"/>
    <w:rPr>
      <w:b/>
      <w:bCs/>
      <w:smallCaps/>
      <w:spacing w:val="5"/>
    </w:rPr>
  </w:style>
  <w:style w:type="paragraph" w:styleId="Bibliografi">
    <w:name w:val="Bibliography"/>
    <w:basedOn w:val="Normal"/>
    <w:next w:val="Normal"/>
    <w:uiPriority w:val="37"/>
    <w:semiHidden/>
    <w:unhideWhenUsed/>
    <w:rsid w:val="006E3B88"/>
  </w:style>
  <w:style w:type="paragraph" w:styleId="Overskriftforinnholdsfortegnelse">
    <w:name w:val="TOC Heading"/>
    <w:basedOn w:val="Overskrift1"/>
    <w:next w:val="Normal"/>
    <w:uiPriority w:val="39"/>
    <w:semiHidden/>
    <w:unhideWhenUsed/>
    <w:qFormat/>
    <w:rsid w:val="006E3B88"/>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6E3B88"/>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6E3B88"/>
    <w:rPr>
      <w:rFonts w:asciiTheme="minorHAnsi" w:eastAsiaTheme="minorHAnsi" w:hAnsiTheme="minorHAnsi" w:cstheme="minorBidi"/>
      <w:sz w:val="22"/>
      <w:szCs w:val="22"/>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6E3B88"/>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6E3B88"/>
    <w:tblPr/>
    <w:tcPr>
      <w:shd w:val="clear" w:color="auto" w:fill="B4C6E7" w:themeFill="accent1" w:themeFillTint="66"/>
    </w:tcPr>
  </w:style>
  <w:style w:type="table" w:customStyle="1" w:styleId="GronnBoks">
    <w:name w:val="GronnBoks"/>
    <w:basedOn w:val="StandardBoks"/>
    <w:uiPriority w:val="99"/>
    <w:rsid w:val="006E3B88"/>
    <w:tblPr/>
    <w:tcPr>
      <w:shd w:val="clear" w:color="auto" w:fill="C5E0B3" w:themeFill="accent6" w:themeFillTint="66"/>
    </w:tcPr>
  </w:style>
  <w:style w:type="table" w:customStyle="1" w:styleId="RodBoks">
    <w:name w:val="RodBoks"/>
    <w:basedOn w:val="StandardBoks"/>
    <w:uiPriority w:val="99"/>
    <w:rsid w:val="006E3B88"/>
    <w:tblPr/>
    <w:tcPr>
      <w:shd w:val="clear" w:color="auto" w:fill="FFB3B3"/>
    </w:tcPr>
  </w:style>
  <w:style w:type="paragraph" w:customStyle="1" w:styleId="BoksGraaTittel">
    <w:name w:val="BoksGraaTittel"/>
    <w:basedOn w:val="Normal"/>
    <w:next w:val="Normal"/>
    <w:qFormat/>
    <w:rsid w:val="006E3B88"/>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6E3B88"/>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6E3B88"/>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6E3B88"/>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6E3B88"/>
    <w:rPr>
      <w:u w:val="single"/>
    </w:rPr>
  </w:style>
  <w:style w:type="paragraph" w:customStyle="1" w:styleId="del-nr">
    <w:name w:val="del-nr"/>
    <w:basedOn w:val="Normal"/>
    <w:qFormat/>
    <w:rsid w:val="006E3B88"/>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6E3B88"/>
    <w:pPr>
      <w:autoSpaceDE w:val="0"/>
      <w:autoSpaceDN w:val="0"/>
      <w:adjustRightInd w:val="0"/>
      <w:spacing w:after="200" w:line="580" w:lineRule="atLeast"/>
      <w:jc w:val="center"/>
    </w:pPr>
    <w:rPr>
      <w:rFonts w:ascii="Times New Roman" w:eastAsiaTheme="minorEastAsia" w:hAnsi="Times New Roman" w:cs="UniCentury Old Style"/>
      <w:i/>
      <w:iCs/>
      <w:color w:val="000000"/>
      <w:w w:val="0"/>
      <w:sz w:val="46"/>
      <w:szCs w:val="46"/>
    </w:rPr>
  </w:style>
  <w:style w:type="paragraph" w:customStyle="1" w:styleId="tblRad">
    <w:name w:val="tblRad"/>
    <w:rsid w:val="006E3B88"/>
    <w:pPr>
      <w:keepNext/>
      <w:keepLines/>
      <w:overflowPunct w:val="0"/>
      <w:autoSpaceDE w:val="0"/>
      <w:autoSpaceDN w:val="0"/>
      <w:adjustRightInd w:val="0"/>
      <w:textAlignment w:val="baseline"/>
    </w:pPr>
    <w:rPr>
      <w:rFonts w:ascii="Times New Roman" w:eastAsia="Batang" w:hAnsi="Times New Roman"/>
      <w:noProof/>
      <w:sz w:val="18"/>
    </w:rPr>
  </w:style>
  <w:style w:type="paragraph" w:customStyle="1" w:styleId="tbl2LinjeSum">
    <w:name w:val="tbl2LinjeSum"/>
    <w:basedOn w:val="tblRad"/>
    <w:rsid w:val="006E3B88"/>
  </w:style>
  <w:style w:type="paragraph" w:customStyle="1" w:styleId="tbl2LinjeSumBold">
    <w:name w:val="tbl2LinjeSumBold"/>
    <w:basedOn w:val="tblRad"/>
    <w:rsid w:val="006E3B88"/>
    <w:rPr>
      <w:b/>
    </w:rPr>
  </w:style>
  <w:style w:type="paragraph" w:customStyle="1" w:styleId="tblDelsum1">
    <w:name w:val="tblDelsum1"/>
    <w:basedOn w:val="tblRad"/>
    <w:rsid w:val="006E3B88"/>
    <w:rPr>
      <w:i/>
    </w:rPr>
  </w:style>
  <w:style w:type="paragraph" w:customStyle="1" w:styleId="tblDelsum1-Kapittel">
    <w:name w:val="tblDelsum1 - Kapittel"/>
    <w:basedOn w:val="tblDelsum1"/>
    <w:rsid w:val="006E3B88"/>
    <w:pPr>
      <w:keepNext w:val="0"/>
    </w:pPr>
  </w:style>
  <w:style w:type="paragraph" w:customStyle="1" w:styleId="tblDelsum2">
    <w:name w:val="tblDelsum2"/>
    <w:basedOn w:val="tblRad"/>
    <w:rsid w:val="006E3B88"/>
    <w:rPr>
      <w:b/>
      <w:i/>
    </w:rPr>
  </w:style>
  <w:style w:type="paragraph" w:customStyle="1" w:styleId="tblDelsum2-Kapittel">
    <w:name w:val="tblDelsum2 - Kapittel"/>
    <w:basedOn w:val="tblDelsum2"/>
    <w:rsid w:val="006E3B88"/>
    <w:pPr>
      <w:keepNext w:val="0"/>
    </w:pPr>
  </w:style>
  <w:style w:type="paragraph" w:customStyle="1" w:styleId="tblTabelloverskrift">
    <w:name w:val="tblTabelloverskrift"/>
    <w:rsid w:val="006E3B88"/>
    <w:pPr>
      <w:keepNext/>
      <w:keepLines/>
      <w:overflowPunct w:val="0"/>
      <w:autoSpaceDE w:val="0"/>
      <w:autoSpaceDN w:val="0"/>
      <w:adjustRightInd w:val="0"/>
      <w:spacing w:after="240"/>
      <w:textAlignment w:val="baseline"/>
    </w:pPr>
    <w:rPr>
      <w:rFonts w:ascii="Times New Roman" w:eastAsia="Batang" w:hAnsi="Times New Roman"/>
      <w:b/>
      <w:caps/>
      <w:noProof/>
    </w:rPr>
  </w:style>
  <w:style w:type="paragraph" w:customStyle="1" w:styleId="tblDeltMedTusen">
    <w:name w:val="tblDeltMedTusen"/>
    <w:basedOn w:val="tblTabelloverskrift"/>
    <w:rsid w:val="006E3B88"/>
    <w:pPr>
      <w:spacing w:after="0"/>
      <w:jc w:val="right"/>
    </w:pPr>
    <w:rPr>
      <w:b w:val="0"/>
      <w:caps w:val="0"/>
      <w:sz w:val="16"/>
    </w:rPr>
  </w:style>
  <w:style w:type="paragraph" w:customStyle="1" w:styleId="tblKategoriOverskrift">
    <w:name w:val="tblKategoriOverskrift"/>
    <w:basedOn w:val="tblRad"/>
    <w:rsid w:val="006E3B88"/>
    <w:pPr>
      <w:spacing w:before="120"/>
    </w:pPr>
    <w:rPr>
      <w:b/>
    </w:rPr>
  </w:style>
  <w:style w:type="paragraph" w:customStyle="1" w:styleId="tblKolonneoverskrift">
    <w:name w:val="tblKolonneoverskrift"/>
    <w:basedOn w:val="Normal"/>
    <w:rsid w:val="006E3B88"/>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6E3B88"/>
    <w:pPr>
      <w:spacing w:after="360"/>
      <w:jc w:val="center"/>
    </w:pPr>
    <w:rPr>
      <w:b w:val="0"/>
      <w:caps w:val="0"/>
    </w:rPr>
  </w:style>
  <w:style w:type="paragraph" w:customStyle="1" w:styleId="tblKolonneoverskrift-Vedtak">
    <w:name w:val="tblKolonneoverskrift - Vedtak"/>
    <w:basedOn w:val="tblTabelloverskrift-Vedtak"/>
    <w:rsid w:val="006E3B88"/>
    <w:pPr>
      <w:spacing w:after="0"/>
    </w:pPr>
  </w:style>
  <w:style w:type="paragraph" w:customStyle="1" w:styleId="tblOverskrift-Vedtak">
    <w:name w:val="tblOverskrift - Vedtak"/>
    <w:basedOn w:val="tblRad"/>
    <w:rsid w:val="006E3B88"/>
    <w:pPr>
      <w:spacing w:before="360"/>
      <w:jc w:val="center"/>
    </w:pPr>
  </w:style>
  <w:style w:type="paragraph" w:customStyle="1" w:styleId="tblRadBold">
    <w:name w:val="tblRadBold"/>
    <w:basedOn w:val="tblRad"/>
    <w:rsid w:val="006E3B88"/>
    <w:rPr>
      <w:b/>
    </w:rPr>
  </w:style>
  <w:style w:type="paragraph" w:customStyle="1" w:styleId="tblRadItalic">
    <w:name w:val="tblRadItalic"/>
    <w:basedOn w:val="tblRad"/>
    <w:rsid w:val="006E3B88"/>
    <w:rPr>
      <w:i/>
    </w:rPr>
  </w:style>
  <w:style w:type="paragraph" w:customStyle="1" w:styleId="tblRadItalicSiste">
    <w:name w:val="tblRadItalicSiste"/>
    <w:basedOn w:val="tblRadItalic"/>
    <w:rsid w:val="006E3B88"/>
  </w:style>
  <w:style w:type="paragraph" w:customStyle="1" w:styleId="tblRadMedLuft">
    <w:name w:val="tblRadMedLuft"/>
    <w:basedOn w:val="tblRad"/>
    <w:rsid w:val="006E3B88"/>
    <w:pPr>
      <w:spacing w:before="120"/>
    </w:pPr>
  </w:style>
  <w:style w:type="paragraph" w:customStyle="1" w:styleId="tblRadMedLuftSiste">
    <w:name w:val="tblRadMedLuftSiste"/>
    <w:basedOn w:val="tblRadMedLuft"/>
    <w:rsid w:val="006E3B88"/>
    <w:pPr>
      <w:spacing w:after="120"/>
    </w:pPr>
  </w:style>
  <w:style w:type="paragraph" w:customStyle="1" w:styleId="tblRadMedLuftSiste-Vedtak">
    <w:name w:val="tblRadMedLuftSiste - Vedtak"/>
    <w:basedOn w:val="tblRadMedLuftSiste"/>
    <w:rsid w:val="006E3B88"/>
    <w:pPr>
      <w:keepNext w:val="0"/>
    </w:pPr>
  </w:style>
  <w:style w:type="paragraph" w:customStyle="1" w:styleId="tblRadSiste">
    <w:name w:val="tblRadSiste"/>
    <w:basedOn w:val="tblRad"/>
    <w:rsid w:val="006E3B88"/>
  </w:style>
  <w:style w:type="paragraph" w:customStyle="1" w:styleId="tblSluttsum">
    <w:name w:val="tblSluttsum"/>
    <w:basedOn w:val="tblRad"/>
    <w:rsid w:val="006E3B88"/>
    <w:pPr>
      <w:spacing w:before="120"/>
    </w:pPr>
    <w:rPr>
      <w:b/>
      <w:i/>
    </w:rPr>
  </w:style>
  <w:style w:type="paragraph" w:customStyle="1" w:styleId="Stil1">
    <w:name w:val="Stil1"/>
    <w:basedOn w:val="Normal"/>
    <w:qFormat/>
    <w:rsid w:val="006E3B88"/>
    <w:pPr>
      <w:spacing w:after="100"/>
    </w:pPr>
  </w:style>
  <w:style w:type="paragraph" w:customStyle="1" w:styleId="Stil2">
    <w:name w:val="Stil2"/>
    <w:basedOn w:val="Normal"/>
    <w:autoRedefine/>
    <w:qFormat/>
    <w:rsid w:val="006E3B88"/>
    <w:pPr>
      <w:spacing w:after="100"/>
    </w:pPr>
  </w:style>
  <w:style w:type="paragraph" w:customStyle="1" w:styleId="Forside-departement">
    <w:name w:val="Forside-departement"/>
    <w:qFormat/>
    <w:rsid w:val="006E3B88"/>
    <w:pPr>
      <w:spacing w:line="280" w:lineRule="atLeast"/>
    </w:pPr>
    <w:rPr>
      <w:rFonts w:ascii="Open Sans" w:hAnsi="Open Sans" w:cs="Open Sans"/>
      <w:sz w:val="24"/>
      <w:szCs w:val="24"/>
    </w:rPr>
  </w:style>
  <w:style w:type="paragraph" w:customStyle="1" w:styleId="Forside-rapport">
    <w:name w:val="Forside-rapport"/>
    <w:qFormat/>
    <w:rsid w:val="006E3B88"/>
    <w:pPr>
      <w:spacing w:after="160" w:line="259" w:lineRule="auto"/>
      <w:jc w:val="right"/>
    </w:pPr>
    <w:rPr>
      <w:rFonts w:ascii="Open Sans" w:hAnsi="Open Sans" w:cs="Open Sans"/>
      <w:sz w:val="24"/>
      <w:szCs w:val="24"/>
    </w:rPr>
  </w:style>
  <w:style w:type="paragraph" w:customStyle="1" w:styleId="Forside-tittel">
    <w:name w:val="Forside-tittel"/>
    <w:next w:val="Forside-departement"/>
    <w:qFormat/>
    <w:rsid w:val="006E3B88"/>
    <w:rPr>
      <w:rFonts w:ascii="Open Sans" w:hAnsi="Open Sans" w:cs="Open Sans"/>
      <w:color w:val="000000"/>
      <w:sz w:val="66"/>
      <w:szCs w:val="66"/>
      <w:lang w:eastAsia="en-US"/>
    </w:rPr>
  </w:style>
  <w:style w:type="character" w:styleId="Emneknagg">
    <w:name w:val="Hashtag"/>
    <w:uiPriority w:val="99"/>
    <w:semiHidden/>
    <w:unhideWhenUsed/>
    <w:rsid w:val="004A48AA"/>
    <w:rPr>
      <w:color w:val="2B579A"/>
      <w:shd w:val="clear" w:color="auto" w:fill="E1DFDD"/>
    </w:rPr>
  </w:style>
  <w:style w:type="character" w:styleId="Omtale">
    <w:name w:val="Mention"/>
    <w:uiPriority w:val="99"/>
    <w:semiHidden/>
    <w:unhideWhenUsed/>
    <w:rsid w:val="004A48AA"/>
    <w:rPr>
      <w:color w:val="2B579A"/>
      <w:shd w:val="clear" w:color="auto" w:fill="E1DFDD"/>
    </w:rPr>
  </w:style>
  <w:style w:type="character" w:styleId="Smarthyperkobling">
    <w:name w:val="Smart Hyperlink"/>
    <w:uiPriority w:val="99"/>
    <w:semiHidden/>
    <w:unhideWhenUsed/>
    <w:rsid w:val="004A48AA"/>
    <w:rPr>
      <w:u w:val="dotted"/>
    </w:rPr>
  </w:style>
  <w:style w:type="character" w:styleId="Smartkobling">
    <w:name w:val="Smart Link"/>
    <w:uiPriority w:val="99"/>
    <w:semiHidden/>
    <w:unhideWhenUsed/>
    <w:rsid w:val="004A48AA"/>
    <w:rPr>
      <w:color w:val="0000FF"/>
      <w:u w:val="single"/>
      <w:shd w:val="clear" w:color="auto" w:fill="F3F2F1"/>
    </w:rPr>
  </w:style>
  <w:style w:type="character" w:styleId="Ulstomtale">
    <w:name w:val="Unresolved Mention"/>
    <w:uiPriority w:val="99"/>
    <w:semiHidden/>
    <w:unhideWhenUsed/>
    <w:rsid w:val="004A48AA"/>
    <w:rPr>
      <w:color w:val="605E5C"/>
      <w:shd w:val="clear" w:color="auto" w:fill="E1DFDD"/>
    </w:rPr>
  </w:style>
  <w:style w:type="paragraph" w:customStyle="1" w:styleId="Navn">
    <w:name w:val="// Navn"/>
    <w:basedOn w:val="NoParagraphStyle"/>
    <w:uiPriority w:val="99"/>
    <w:rsid w:val="000E4C45"/>
    <w:pPr>
      <w:tabs>
        <w:tab w:val="left" w:pos="300"/>
      </w:tabs>
      <w:spacing w:line="220" w:lineRule="atLeast"/>
      <w:jc w:val="right"/>
    </w:pPr>
    <w:rPr>
      <w:rFonts w:ascii="OpenSans-Bold" w:hAnsi="OpenSans-Bold" w:cs="OpenSans-Bold"/>
      <w:b/>
      <w:bCs/>
      <w:color w:val="293D47"/>
      <w:sz w:val="16"/>
      <w:szCs w:val="16"/>
      <w:lang w:val="nb-NO"/>
    </w:rPr>
  </w:style>
  <w:style w:type="paragraph" w:customStyle="1" w:styleId="navntittel">
    <w:name w:val="// navn tittel"/>
    <w:basedOn w:val="NoParagraphStyle"/>
    <w:uiPriority w:val="99"/>
    <w:rsid w:val="000E4C45"/>
    <w:pPr>
      <w:tabs>
        <w:tab w:val="left" w:pos="300"/>
      </w:tabs>
      <w:spacing w:line="220" w:lineRule="atLeast"/>
      <w:jc w:val="right"/>
    </w:pPr>
    <w:rPr>
      <w:rFonts w:ascii="OpenSans-Italic" w:hAnsi="OpenSans-Italic" w:cs="OpenSans-Italic"/>
      <w:i/>
      <w:iCs/>
      <w:color w:val="293D47"/>
      <w:sz w:val="16"/>
      <w:szCs w:val="16"/>
      <w:lang w:val="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16.png"/><Relationship Id="rId42" Type="http://schemas.openxmlformats.org/officeDocument/2006/relationships/image" Target="media/image34.png"/><Relationship Id="rId63" Type="http://schemas.openxmlformats.org/officeDocument/2006/relationships/image" Target="media/image50.jpeg"/><Relationship Id="rId84" Type="http://schemas.openxmlformats.org/officeDocument/2006/relationships/image" Target="media/image66.jpeg"/><Relationship Id="rId138" Type="http://schemas.openxmlformats.org/officeDocument/2006/relationships/hyperlink" Target="http://www.operaen.no" TargetMode="External"/><Relationship Id="rId159" Type="http://schemas.openxmlformats.org/officeDocument/2006/relationships/hyperlink" Target="http://www.gassnova.no" TargetMode="External"/><Relationship Id="rId170" Type="http://schemas.openxmlformats.org/officeDocument/2006/relationships/image" Target="media/image127.png"/><Relationship Id="rId191" Type="http://schemas.openxmlformats.org/officeDocument/2006/relationships/image" Target="media/image141.png"/><Relationship Id="rId205" Type="http://schemas.openxmlformats.org/officeDocument/2006/relationships/image" Target="media/image150.jpeg"/><Relationship Id="rId226" Type="http://schemas.openxmlformats.org/officeDocument/2006/relationships/hyperlink" Target="http://www.siva.no" TargetMode="External"/><Relationship Id="rId247" Type="http://schemas.openxmlformats.org/officeDocument/2006/relationships/hyperlink" Target="http://www.unis.no" TargetMode="External"/><Relationship Id="rId107" Type="http://schemas.openxmlformats.org/officeDocument/2006/relationships/hyperlink" Target="http://www.telenor.com" TargetMode="External"/><Relationship Id="rId11" Type="http://schemas.openxmlformats.org/officeDocument/2006/relationships/image" Target="media/image6.png"/><Relationship Id="rId32" Type="http://schemas.openxmlformats.org/officeDocument/2006/relationships/image" Target="media/image26.png"/><Relationship Id="rId53" Type="http://schemas.openxmlformats.org/officeDocument/2006/relationships/hyperlink" Target="http://www.eksportfinans.no" TargetMode="External"/><Relationship Id="rId74" Type="http://schemas.openxmlformats.org/officeDocument/2006/relationships/hyperlink" Target="http://www.kongsberg.com" TargetMode="External"/><Relationship Id="rId128" Type="http://schemas.openxmlformats.org/officeDocument/2006/relationships/image" Target="media/image99.png"/><Relationship Id="rId149" Type="http://schemas.openxmlformats.org/officeDocument/2006/relationships/image" Target="media/image113.png"/><Relationship Id="rId5" Type="http://schemas.openxmlformats.org/officeDocument/2006/relationships/webSettings" Target="webSettings.xml"/><Relationship Id="rId95" Type="http://schemas.openxmlformats.org/officeDocument/2006/relationships/image" Target="media/image75.png"/><Relationship Id="rId160" Type="http://schemas.openxmlformats.org/officeDocument/2006/relationships/image" Target="media/image120.png"/><Relationship Id="rId181" Type="http://schemas.openxmlformats.org/officeDocument/2006/relationships/image" Target="media/image134.jpeg"/><Relationship Id="rId216" Type="http://schemas.openxmlformats.org/officeDocument/2006/relationships/image" Target="media/image157.jpeg"/><Relationship Id="rId237" Type="http://schemas.openxmlformats.org/officeDocument/2006/relationships/image" Target="media/image171.png"/><Relationship Id="rId258" Type="http://schemas.openxmlformats.org/officeDocument/2006/relationships/image" Target="media/image187.png"/><Relationship Id="rId22" Type="http://schemas.openxmlformats.org/officeDocument/2006/relationships/image" Target="media/image17.png"/><Relationship Id="rId43" Type="http://schemas.openxmlformats.org/officeDocument/2006/relationships/image" Target="media/image35.png"/><Relationship Id="rId64" Type="http://schemas.openxmlformats.org/officeDocument/2006/relationships/image" Target="media/image51.png"/><Relationship Id="rId118" Type="http://schemas.openxmlformats.org/officeDocument/2006/relationships/image" Target="media/image92.png"/><Relationship Id="rId139" Type="http://schemas.openxmlformats.org/officeDocument/2006/relationships/image" Target="media/image106.jpeg"/><Relationship Id="rId85" Type="http://schemas.openxmlformats.org/officeDocument/2006/relationships/image" Target="media/image67.png"/><Relationship Id="rId150" Type="http://schemas.openxmlformats.org/officeDocument/2006/relationships/hyperlink" Target="http://www.filmparken.no" TargetMode="External"/><Relationship Id="rId171" Type="http://schemas.openxmlformats.org/officeDocument/2006/relationships/hyperlink" Target="http://www.helse-sorost.no" TargetMode="External"/><Relationship Id="rId192" Type="http://schemas.openxmlformats.org/officeDocument/2006/relationships/hyperlink" Target="http://www.niom.no" TargetMode="External"/><Relationship Id="rId206" Type="http://schemas.openxmlformats.org/officeDocument/2006/relationships/hyperlink" Target="http://www.nrk.no" TargetMode="External"/><Relationship Id="rId227" Type="http://schemas.openxmlformats.org/officeDocument/2006/relationships/image" Target="media/image164.jpeg"/><Relationship Id="rId248" Type="http://schemas.openxmlformats.org/officeDocument/2006/relationships/image" Target="media/image178.jpeg"/><Relationship Id="rId12" Type="http://schemas.openxmlformats.org/officeDocument/2006/relationships/image" Target="media/image7.png"/><Relationship Id="rId33" Type="http://schemas.openxmlformats.org/officeDocument/2006/relationships/image" Target="media/image27.png"/><Relationship Id="rId108" Type="http://schemas.openxmlformats.org/officeDocument/2006/relationships/image" Target="media/image84.jpeg"/><Relationship Id="rId129" Type="http://schemas.openxmlformats.org/officeDocument/2006/relationships/hyperlink" Target="http://www.kingsbay.no" TargetMode="External"/><Relationship Id="rId54" Type="http://schemas.openxmlformats.org/officeDocument/2006/relationships/image" Target="media/image43.jpeg"/><Relationship Id="rId75" Type="http://schemas.openxmlformats.org/officeDocument/2006/relationships/image" Target="media/image59.jpeg"/><Relationship Id="rId96" Type="http://schemas.openxmlformats.org/officeDocument/2006/relationships/hyperlink" Target="http://www.nysnoinvest.no" TargetMode="External"/><Relationship Id="rId140" Type="http://schemas.openxmlformats.org/officeDocument/2006/relationships/image" Target="media/image107.png"/><Relationship Id="rId161" Type="http://schemas.openxmlformats.org/officeDocument/2006/relationships/image" Target="media/image121.png"/><Relationship Id="rId182" Type="http://schemas.openxmlformats.org/officeDocument/2006/relationships/image" Target="media/image135.png"/><Relationship Id="rId217" Type="http://schemas.openxmlformats.org/officeDocument/2006/relationships/image" Target="media/image158.png"/><Relationship Id="rId1" Type="http://schemas.openxmlformats.org/officeDocument/2006/relationships/customXml" Target="../customXml/item1.xml"/><Relationship Id="rId6" Type="http://schemas.openxmlformats.org/officeDocument/2006/relationships/image" Target="media/image1.jpeg"/><Relationship Id="rId212" Type="http://schemas.openxmlformats.org/officeDocument/2006/relationships/hyperlink" Target="http://www.norsketog.no" TargetMode="External"/><Relationship Id="rId233" Type="http://schemas.openxmlformats.org/officeDocument/2006/relationships/image" Target="media/image168.jpeg"/><Relationship Id="rId238" Type="http://schemas.openxmlformats.org/officeDocument/2006/relationships/hyperlink" Target="http://www.snsk.no" TargetMode="External"/><Relationship Id="rId254" Type="http://schemas.openxmlformats.org/officeDocument/2006/relationships/image" Target="media/image183.png"/><Relationship Id="rId259" Type="http://schemas.openxmlformats.org/officeDocument/2006/relationships/image" Target="media/image188.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39.jpeg"/><Relationship Id="rId114" Type="http://schemas.openxmlformats.org/officeDocument/2006/relationships/image" Target="media/image89.png"/><Relationship Id="rId119" Type="http://schemas.openxmlformats.org/officeDocument/2006/relationships/image" Target="media/image93.png"/><Relationship Id="rId44" Type="http://schemas.openxmlformats.org/officeDocument/2006/relationships/hyperlink" Target="http://www.baneservice.no" TargetMode="External"/><Relationship Id="rId60" Type="http://schemas.openxmlformats.org/officeDocument/2006/relationships/image" Target="media/image48.png"/><Relationship Id="rId65" Type="http://schemas.openxmlformats.org/officeDocument/2006/relationships/image" Target="media/image52.png"/><Relationship Id="rId81" Type="http://schemas.openxmlformats.org/officeDocument/2006/relationships/image" Target="media/image64.png"/><Relationship Id="rId86" Type="http://schemas.openxmlformats.org/officeDocument/2006/relationships/image" Target="media/image68.png"/><Relationship Id="rId130" Type="http://schemas.openxmlformats.org/officeDocument/2006/relationships/image" Target="media/image100.jpeg"/><Relationship Id="rId135" Type="http://schemas.openxmlformats.org/officeDocument/2006/relationships/hyperlink" Target="http://www.dns.no" TargetMode="External"/><Relationship Id="rId151" Type="http://schemas.openxmlformats.org/officeDocument/2006/relationships/image" Target="media/image114.jpeg"/><Relationship Id="rId156" Type="http://schemas.openxmlformats.org/officeDocument/2006/relationships/hyperlink" Target="http://www.gassco.no" TargetMode="External"/><Relationship Id="rId177" Type="http://schemas.openxmlformats.org/officeDocument/2006/relationships/hyperlink" Target="http://www.innovasjonnorge.no" TargetMode="External"/><Relationship Id="rId198" Type="http://schemas.openxmlformats.org/officeDocument/2006/relationships/image" Target="media/image145.jpeg"/><Relationship Id="rId172" Type="http://schemas.openxmlformats.org/officeDocument/2006/relationships/image" Target="media/image128.jpeg"/><Relationship Id="rId193" Type="http://schemas.openxmlformats.org/officeDocument/2006/relationships/image" Target="media/image142.jpeg"/><Relationship Id="rId202" Type="http://schemas.openxmlformats.org/officeDocument/2006/relationships/image" Target="media/image148.png"/><Relationship Id="rId207" Type="http://schemas.openxmlformats.org/officeDocument/2006/relationships/image" Target="media/image151.jpeg"/><Relationship Id="rId223" Type="http://schemas.openxmlformats.org/officeDocument/2006/relationships/hyperlink" Target="http://www.simula.no" TargetMode="External"/><Relationship Id="rId228" Type="http://schemas.openxmlformats.org/officeDocument/2006/relationships/image" Target="media/image165.png"/><Relationship Id="rId244" Type="http://schemas.openxmlformats.org/officeDocument/2006/relationships/hyperlink" Target="http://www.trondelag-teater.no" TargetMode="External"/><Relationship Id="rId249" Type="http://schemas.openxmlformats.org/officeDocument/2006/relationships/image" Target="media/image179.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2.png"/><Relationship Id="rId109" Type="http://schemas.openxmlformats.org/officeDocument/2006/relationships/image" Target="media/image85.png"/><Relationship Id="rId260" Type="http://schemas.openxmlformats.org/officeDocument/2006/relationships/fontTable" Target="fontTable.xml"/><Relationship Id="rId34" Type="http://schemas.openxmlformats.org/officeDocument/2006/relationships/image" Target="media/image28.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0.png"/><Relationship Id="rId97" Type="http://schemas.openxmlformats.org/officeDocument/2006/relationships/image" Target="media/image76.jpeg"/><Relationship Id="rId104" Type="http://schemas.openxmlformats.org/officeDocument/2006/relationships/hyperlink" Target="http://www.statkraft.no" TargetMode="External"/><Relationship Id="rId120" Type="http://schemas.openxmlformats.org/officeDocument/2006/relationships/hyperlink" Target="http://www.andoyaspace.no" TargetMode="External"/><Relationship Id="rId125" Type="http://schemas.openxmlformats.org/officeDocument/2006/relationships/image" Target="media/image97.png"/><Relationship Id="rId141" Type="http://schemas.openxmlformats.org/officeDocument/2006/relationships/hyperlink" Target="https://www.ecc.no" TargetMode="External"/><Relationship Id="rId146" Type="http://schemas.openxmlformats.org/officeDocument/2006/relationships/image" Target="media/image111.png"/><Relationship Id="rId167" Type="http://schemas.openxmlformats.org/officeDocument/2006/relationships/image" Target="media/image125.png"/><Relationship Id="rId188" Type="http://schemas.openxmlformats.org/officeDocument/2006/relationships/image" Target="media/image139.png"/><Relationship Id="rId7" Type="http://schemas.openxmlformats.org/officeDocument/2006/relationships/image" Target="media/image2.png"/><Relationship Id="rId71" Type="http://schemas.openxmlformats.org/officeDocument/2006/relationships/image" Target="media/image56.png"/><Relationship Id="rId92" Type="http://schemas.openxmlformats.org/officeDocument/2006/relationships/image" Target="media/image72.png"/><Relationship Id="rId162" Type="http://schemas.openxmlformats.org/officeDocument/2006/relationships/hyperlink" Target="http://www.graminor.no" TargetMode="External"/><Relationship Id="rId183" Type="http://schemas.openxmlformats.org/officeDocument/2006/relationships/hyperlink" Target="http://www.kingsbay.no" TargetMode="External"/><Relationship Id="rId213" Type="http://schemas.openxmlformats.org/officeDocument/2006/relationships/image" Target="media/image155.jpeg"/><Relationship Id="rId218" Type="http://schemas.openxmlformats.org/officeDocument/2006/relationships/hyperlink" Target="http://www.petoro.no" TargetMode="External"/><Relationship Id="rId234" Type="http://schemas.openxmlformats.org/officeDocument/2006/relationships/image" Target="media/image169.png"/><Relationship Id="rId239" Type="http://schemas.openxmlformats.org/officeDocument/2006/relationships/image" Target="media/image172.jpeg"/><Relationship Id="rId2" Type="http://schemas.openxmlformats.org/officeDocument/2006/relationships/numbering" Target="numbering.xml"/><Relationship Id="rId29" Type="http://schemas.openxmlformats.org/officeDocument/2006/relationships/image" Target="media/image24.png"/><Relationship Id="rId250" Type="http://schemas.openxmlformats.org/officeDocument/2006/relationships/hyperlink" Target="http://www.vinmonopolet.no" TargetMode="External"/><Relationship Id="rId255" Type="http://schemas.openxmlformats.org/officeDocument/2006/relationships/image" Target="media/image184.png"/><Relationship Id="rId24" Type="http://schemas.openxmlformats.org/officeDocument/2006/relationships/image" Target="media/image19.png"/><Relationship Id="rId40" Type="http://schemas.openxmlformats.org/officeDocument/2006/relationships/hyperlink" Target="http://www.argentum.no" TargetMode="External"/><Relationship Id="rId45" Type="http://schemas.openxmlformats.org/officeDocument/2006/relationships/image" Target="media/image36.jpeg"/><Relationship Id="rId66" Type="http://schemas.openxmlformats.org/officeDocument/2006/relationships/hyperlink" Target="http://www.investinor.no" TargetMode="External"/><Relationship Id="rId87" Type="http://schemas.openxmlformats.org/officeDocument/2006/relationships/hyperlink" Target="http://www.nammo.com" TargetMode="External"/><Relationship Id="rId110" Type="http://schemas.openxmlformats.org/officeDocument/2006/relationships/image" Target="media/image86.png"/><Relationship Id="rId115" Type="http://schemas.openxmlformats.org/officeDocument/2006/relationships/hyperlink" Target="http://www.yara.com" TargetMode="External"/><Relationship Id="rId131" Type="http://schemas.openxmlformats.org/officeDocument/2006/relationships/image" Target="media/image101.png"/><Relationship Id="rId136" Type="http://schemas.openxmlformats.org/officeDocument/2006/relationships/image" Target="media/image104.jpeg"/><Relationship Id="rId157" Type="http://schemas.openxmlformats.org/officeDocument/2006/relationships/image" Target="media/image118.jpeg"/><Relationship Id="rId178" Type="http://schemas.openxmlformats.org/officeDocument/2006/relationships/image" Target="media/image132.jpeg"/><Relationship Id="rId61" Type="http://schemas.openxmlformats.org/officeDocument/2006/relationships/image" Target="media/image49.png"/><Relationship Id="rId82" Type="http://schemas.openxmlformats.org/officeDocument/2006/relationships/image" Target="media/image65.png"/><Relationship Id="rId152" Type="http://schemas.openxmlformats.org/officeDocument/2006/relationships/image" Target="media/image115.png"/><Relationship Id="rId173" Type="http://schemas.openxmlformats.org/officeDocument/2006/relationships/image" Target="media/image129.png"/><Relationship Id="rId194" Type="http://schemas.openxmlformats.org/officeDocument/2006/relationships/image" Target="media/image143.png"/><Relationship Id="rId199" Type="http://schemas.openxmlformats.org/officeDocument/2006/relationships/image" Target="media/image146.png"/><Relationship Id="rId203" Type="http://schemas.openxmlformats.org/officeDocument/2006/relationships/hyperlink" Target="http://www.nhn.no" TargetMode="External"/><Relationship Id="rId208" Type="http://schemas.openxmlformats.org/officeDocument/2006/relationships/image" Target="media/image152.png"/><Relationship Id="rId229" Type="http://schemas.openxmlformats.org/officeDocument/2006/relationships/hyperlink" Target="http://www.spacenorway.no" TargetMode="External"/><Relationship Id="rId19" Type="http://schemas.openxmlformats.org/officeDocument/2006/relationships/image" Target="media/image14.png"/><Relationship Id="rId224" Type="http://schemas.openxmlformats.org/officeDocument/2006/relationships/image" Target="media/image162.jpeg"/><Relationship Id="rId240" Type="http://schemas.openxmlformats.org/officeDocument/2006/relationships/image" Target="media/image173.png"/><Relationship Id="rId245" Type="http://schemas.openxmlformats.org/officeDocument/2006/relationships/image" Target="media/image176.jpeg"/><Relationship Id="rId261" Type="http://schemas.openxmlformats.org/officeDocument/2006/relationships/theme" Target="theme/theme1.xml"/><Relationship Id="rId14" Type="http://schemas.openxmlformats.org/officeDocument/2006/relationships/image" Target="media/image9.png"/><Relationship Id="rId30" Type="http://schemas.openxmlformats.org/officeDocument/2006/relationships/hyperlink" Target="http://www.akastor.com" TargetMode="External"/><Relationship Id="rId35" Type="http://schemas.openxmlformats.org/officeDocument/2006/relationships/hyperlink" Target="http://www.akersolutions.com" TargetMode="External"/><Relationship Id="rId56" Type="http://schemas.openxmlformats.org/officeDocument/2006/relationships/image" Target="media/image45.png"/><Relationship Id="rId77" Type="http://schemas.openxmlformats.org/officeDocument/2006/relationships/image" Target="media/image61.png"/><Relationship Id="rId100" Type="http://schemas.openxmlformats.org/officeDocument/2006/relationships/hyperlink" Target="http://www.postennorge.no" TargetMode="External"/><Relationship Id="rId105" Type="http://schemas.openxmlformats.org/officeDocument/2006/relationships/image" Target="media/image82.jpeg"/><Relationship Id="rId126" Type="http://schemas.openxmlformats.org/officeDocument/2006/relationships/hyperlink" Target="http://www.banenor.no" TargetMode="External"/><Relationship Id="rId147" Type="http://schemas.openxmlformats.org/officeDocument/2006/relationships/hyperlink" Target="http://www.entur.no" TargetMode="External"/><Relationship Id="rId168" Type="http://schemas.openxmlformats.org/officeDocument/2006/relationships/hyperlink" Target="http://www.helse-nord.no" TargetMode="External"/><Relationship Id="rId8" Type="http://schemas.openxmlformats.org/officeDocument/2006/relationships/image" Target="media/image3.png"/><Relationship Id="rId51" Type="http://schemas.openxmlformats.org/officeDocument/2006/relationships/image" Target="media/image41.png"/><Relationship Id="rId72" Type="http://schemas.openxmlformats.org/officeDocument/2006/relationships/image" Target="media/image57.png"/><Relationship Id="rId93" Type="http://schemas.openxmlformats.org/officeDocument/2006/relationships/image" Target="media/image73.png"/><Relationship Id="rId98" Type="http://schemas.openxmlformats.org/officeDocument/2006/relationships/image" Target="media/image77.png"/><Relationship Id="rId121" Type="http://schemas.openxmlformats.org/officeDocument/2006/relationships/image" Target="media/image94.jpeg"/><Relationship Id="rId142" Type="http://schemas.openxmlformats.org/officeDocument/2006/relationships/image" Target="media/image108.png"/><Relationship Id="rId163" Type="http://schemas.openxmlformats.org/officeDocument/2006/relationships/image" Target="media/image122.jpeg"/><Relationship Id="rId184" Type="http://schemas.openxmlformats.org/officeDocument/2006/relationships/image" Target="media/image136.jpeg"/><Relationship Id="rId189" Type="http://schemas.openxmlformats.org/officeDocument/2006/relationships/hyperlink" Target="http://www.nofima.no" TargetMode="External"/><Relationship Id="rId219" Type="http://schemas.openxmlformats.org/officeDocument/2006/relationships/image" Target="media/image159.jpeg"/><Relationship Id="rId3" Type="http://schemas.openxmlformats.org/officeDocument/2006/relationships/styles" Target="styles.xml"/><Relationship Id="rId214" Type="http://schemas.openxmlformats.org/officeDocument/2006/relationships/image" Target="media/image156.png"/><Relationship Id="rId230" Type="http://schemas.openxmlformats.org/officeDocument/2006/relationships/image" Target="media/image166.jpeg"/><Relationship Id="rId235" Type="http://schemas.openxmlformats.org/officeDocument/2006/relationships/hyperlink" Target="http://www.statskog.no" TargetMode="External"/><Relationship Id="rId251" Type="http://schemas.openxmlformats.org/officeDocument/2006/relationships/image" Target="media/image180.jpeg"/><Relationship Id="rId256" Type="http://schemas.openxmlformats.org/officeDocument/2006/relationships/image" Target="media/image185.png"/><Relationship Id="rId25" Type="http://schemas.openxmlformats.org/officeDocument/2006/relationships/image" Target="media/image20.png"/><Relationship Id="rId46" Type="http://schemas.openxmlformats.org/officeDocument/2006/relationships/image" Target="media/image37.png"/><Relationship Id="rId67" Type="http://schemas.openxmlformats.org/officeDocument/2006/relationships/image" Target="media/image53.jpeg"/><Relationship Id="rId116" Type="http://schemas.openxmlformats.org/officeDocument/2006/relationships/image" Target="media/image90.jpeg"/><Relationship Id="rId137" Type="http://schemas.openxmlformats.org/officeDocument/2006/relationships/image" Target="media/image105.png"/><Relationship Id="rId158" Type="http://schemas.openxmlformats.org/officeDocument/2006/relationships/image" Target="media/image119.png"/><Relationship Id="rId20" Type="http://schemas.openxmlformats.org/officeDocument/2006/relationships/image" Target="media/image15.jpeg"/><Relationship Id="rId41" Type="http://schemas.openxmlformats.org/officeDocument/2006/relationships/image" Target="media/image33.jpeg"/><Relationship Id="rId62" Type="http://schemas.openxmlformats.org/officeDocument/2006/relationships/hyperlink" Target="http://www.flytoget.no" TargetMode="External"/><Relationship Id="rId83" Type="http://schemas.openxmlformats.org/officeDocument/2006/relationships/hyperlink" Target="http://www.mesta.no" TargetMode="External"/><Relationship Id="rId88" Type="http://schemas.openxmlformats.org/officeDocument/2006/relationships/image" Target="media/image69.jpeg"/><Relationship Id="rId111" Type="http://schemas.openxmlformats.org/officeDocument/2006/relationships/image" Target="media/image87.png"/><Relationship Id="rId132" Type="http://schemas.openxmlformats.org/officeDocument/2006/relationships/hyperlink" Target="http://www.carteblanche.no" TargetMode="External"/><Relationship Id="rId153" Type="http://schemas.openxmlformats.org/officeDocument/2006/relationships/hyperlink" Target="http://www.fhf.no" TargetMode="External"/><Relationship Id="rId174" Type="http://schemas.openxmlformats.org/officeDocument/2006/relationships/hyperlink" Target="http://www.helse-vest.no" TargetMode="External"/><Relationship Id="rId179" Type="http://schemas.openxmlformats.org/officeDocument/2006/relationships/image" Target="media/image133.png"/><Relationship Id="rId195" Type="http://schemas.openxmlformats.org/officeDocument/2006/relationships/hyperlink" Target="http://www.norfund.no" TargetMode="External"/><Relationship Id="rId209" Type="http://schemas.openxmlformats.org/officeDocument/2006/relationships/hyperlink" Target="http://www.norsk-tipping.no" TargetMode="External"/><Relationship Id="rId190" Type="http://schemas.openxmlformats.org/officeDocument/2006/relationships/image" Target="media/image140.jpeg"/><Relationship Id="rId204" Type="http://schemas.openxmlformats.org/officeDocument/2006/relationships/image" Target="media/image149.jpeg"/><Relationship Id="rId220" Type="http://schemas.openxmlformats.org/officeDocument/2006/relationships/image" Target="media/image160.jpeg"/><Relationship Id="rId225" Type="http://schemas.openxmlformats.org/officeDocument/2006/relationships/image" Target="media/image163.png"/><Relationship Id="rId241" Type="http://schemas.openxmlformats.org/officeDocument/2006/relationships/hyperlink" Target="http://www.talentnorge.no" TargetMode="External"/><Relationship Id="rId246" Type="http://schemas.openxmlformats.org/officeDocument/2006/relationships/image" Target="media/image177.png"/><Relationship Id="rId15" Type="http://schemas.openxmlformats.org/officeDocument/2006/relationships/image" Target="media/image10.png"/><Relationship Id="rId36" Type="http://schemas.openxmlformats.org/officeDocument/2006/relationships/image" Target="media/image29.jpeg"/><Relationship Id="rId57" Type="http://schemas.openxmlformats.org/officeDocument/2006/relationships/hyperlink" Target="http://www.equinor.com" TargetMode="External"/><Relationship Id="rId106" Type="http://schemas.openxmlformats.org/officeDocument/2006/relationships/image" Target="media/image83.png"/><Relationship Id="rId127" Type="http://schemas.openxmlformats.org/officeDocument/2006/relationships/image" Target="media/image98.jpeg"/><Relationship Id="rId10" Type="http://schemas.openxmlformats.org/officeDocument/2006/relationships/image" Target="media/image5.png"/><Relationship Id="rId31" Type="http://schemas.openxmlformats.org/officeDocument/2006/relationships/image" Target="media/image25.jpeg"/><Relationship Id="rId52" Type="http://schemas.openxmlformats.org/officeDocument/2006/relationships/image" Target="media/image42.pn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image" Target="media/image74.png"/><Relationship Id="rId99" Type="http://schemas.openxmlformats.org/officeDocument/2006/relationships/image" Target="media/image78.png"/><Relationship Id="rId101" Type="http://schemas.openxmlformats.org/officeDocument/2006/relationships/image" Target="media/image79.jpeg"/><Relationship Id="rId122" Type="http://schemas.openxmlformats.org/officeDocument/2006/relationships/image" Target="media/image95.png"/><Relationship Id="rId143" Type="http://schemas.openxmlformats.org/officeDocument/2006/relationships/image" Target="media/image109.png"/><Relationship Id="rId148" Type="http://schemas.openxmlformats.org/officeDocument/2006/relationships/image" Target="media/image112.jpeg"/><Relationship Id="rId164" Type="http://schemas.openxmlformats.org/officeDocument/2006/relationships/image" Target="media/image123.png"/><Relationship Id="rId169" Type="http://schemas.openxmlformats.org/officeDocument/2006/relationships/image" Target="media/image126.jpeg"/><Relationship Id="rId185"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hyperlink" Target="http://www.kimen.no" TargetMode="External"/><Relationship Id="rId210" Type="http://schemas.openxmlformats.org/officeDocument/2006/relationships/image" Target="media/image153.jpeg"/><Relationship Id="rId215" Type="http://schemas.openxmlformats.org/officeDocument/2006/relationships/hyperlink" Target="http://www.nyeveier.no" TargetMode="External"/><Relationship Id="rId236" Type="http://schemas.openxmlformats.org/officeDocument/2006/relationships/image" Target="media/image170.jpeg"/><Relationship Id="rId257" Type="http://schemas.openxmlformats.org/officeDocument/2006/relationships/image" Target="media/image186.png"/><Relationship Id="rId26" Type="http://schemas.openxmlformats.org/officeDocument/2006/relationships/image" Target="media/image21.png"/><Relationship Id="rId231" Type="http://schemas.openxmlformats.org/officeDocument/2006/relationships/image" Target="media/image167.png"/><Relationship Id="rId252" Type="http://schemas.openxmlformats.org/officeDocument/2006/relationships/image" Target="media/image181.jpeg"/><Relationship Id="rId47" Type="http://schemas.openxmlformats.org/officeDocument/2006/relationships/image" Target="media/image38.png"/><Relationship Id="rId68" Type="http://schemas.openxmlformats.org/officeDocument/2006/relationships/image" Target="media/image54.png"/><Relationship Id="rId89" Type="http://schemas.openxmlformats.org/officeDocument/2006/relationships/image" Target="media/image70.png"/><Relationship Id="rId112" Type="http://schemas.openxmlformats.org/officeDocument/2006/relationships/hyperlink" Target="http://www.vy.no" TargetMode="External"/><Relationship Id="rId133" Type="http://schemas.openxmlformats.org/officeDocument/2006/relationships/image" Target="media/image102.jpeg"/><Relationship Id="rId154" Type="http://schemas.openxmlformats.org/officeDocument/2006/relationships/image" Target="media/image116.jpeg"/><Relationship Id="rId175" Type="http://schemas.openxmlformats.org/officeDocument/2006/relationships/image" Target="media/image130.jpeg"/><Relationship Id="rId196" Type="http://schemas.openxmlformats.org/officeDocument/2006/relationships/image" Target="media/image144.jpeg"/><Relationship Id="rId200" Type="http://schemas.openxmlformats.org/officeDocument/2006/relationships/hyperlink" Target="http://www.norid.no" TargetMode="External"/><Relationship Id="rId16" Type="http://schemas.openxmlformats.org/officeDocument/2006/relationships/image" Target="media/image11.png"/><Relationship Id="rId221" Type="http://schemas.openxmlformats.org/officeDocument/2006/relationships/hyperlink" Target="http://www.rogaland-teater.no" TargetMode="External"/><Relationship Id="rId242" Type="http://schemas.openxmlformats.org/officeDocument/2006/relationships/image" Target="media/image174.jpeg"/><Relationship Id="rId37" Type="http://schemas.openxmlformats.org/officeDocument/2006/relationships/image" Target="media/image30.png"/><Relationship Id="rId58" Type="http://schemas.openxmlformats.org/officeDocument/2006/relationships/image" Target="media/image46.jpeg"/><Relationship Id="rId79" Type="http://schemas.openxmlformats.org/officeDocument/2006/relationships/hyperlink" Target="http://www.mantena.org" TargetMode="External"/><Relationship Id="rId102" Type="http://schemas.openxmlformats.org/officeDocument/2006/relationships/image" Target="media/image80.png"/><Relationship Id="rId123" Type="http://schemas.openxmlformats.org/officeDocument/2006/relationships/hyperlink" Target="http://www.avinor.no" TargetMode="External"/><Relationship Id="rId144" Type="http://schemas.openxmlformats.org/officeDocument/2006/relationships/hyperlink" Target="http://www.enova.no" TargetMode="External"/><Relationship Id="rId90" Type="http://schemas.openxmlformats.org/officeDocument/2006/relationships/image" Target="media/image71.png"/><Relationship Id="rId165" Type="http://schemas.openxmlformats.org/officeDocument/2006/relationships/hyperlink" Target="http://www.helse-midt.no" TargetMode="External"/><Relationship Id="rId186" Type="http://schemas.openxmlformats.org/officeDocument/2006/relationships/hyperlink" Target="http://www.nationaltheatret.no" TargetMode="External"/><Relationship Id="rId211" Type="http://schemas.openxmlformats.org/officeDocument/2006/relationships/image" Target="media/image154.png"/><Relationship Id="rId232" Type="http://schemas.openxmlformats.org/officeDocument/2006/relationships/hyperlink" Target="http://www.statnett.no" TargetMode="External"/><Relationship Id="rId253" Type="http://schemas.openxmlformats.org/officeDocument/2006/relationships/image" Target="media/image182.jpeg"/><Relationship Id="rId27" Type="http://schemas.openxmlformats.org/officeDocument/2006/relationships/image" Target="media/image22.png"/><Relationship Id="rId48" Type="http://schemas.openxmlformats.org/officeDocument/2006/relationships/hyperlink" Target="http://www.dnb.no" TargetMode="External"/><Relationship Id="rId69" Type="http://schemas.openxmlformats.org/officeDocument/2006/relationships/image" Target="media/image55.png"/><Relationship Id="rId113" Type="http://schemas.openxmlformats.org/officeDocument/2006/relationships/image" Target="media/image88.jpeg"/><Relationship Id="rId134" Type="http://schemas.openxmlformats.org/officeDocument/2006/relationships/image" Target="media/image103.png"/><Relationship Id="rId80" Type="http://schemas.openxmlformats.org/officeDocument/2006/relationships/image" Target="media/image63.jpeg"/><Relationship Id="rId155" Type="http://schemas.openxmlformats.org/officeDocument/2006/relationships/image" Target="media/image117.png"/><Relationship Id="rId176" Type="http://schemas.openxmlformats.org/officeDocument/2006/relationships/image" Target="media/image131.png"/><Relationship Id="rId197" Type="http://schemas.openxmlformats.org/officeDocument/2006/relationships/hyperlink" Target="http://www.seafood.no" TargetMode="External"/><Relationship Id="rId201" Type="http://schemas.openxmlformats.org/officeDocument/2006/relationships/image" Target="media/image147.jpeg"/><Relationship Id="rId222" Type="http://schemas.openxmlformats.org/officeDocument/2006/relationships/image" Target="media/image161.jpeg"/><Relationship Id="rId243" Type="http://schemas.openxmlformats.org/officeDocument/2006/relationships/image" Target="media/image175.png"/><Relationship Id="rId17" Type="http://schemas.openxmlformats.org/officeDocument/2006/relationships/image" Target="media/image12.png"/><Relationship Id="rId38" Type="http://schemas.openxmlformats.org/officeDocument/2006/relationships/image" Target="media/image31.png"/><Relationship Id="rId59" Type="http://schemas.openxmlformats.org/officeDocument/2006/relationships/image" Target="media/image47.png"/><Relationship Id="rId103" Type="http://schemas.openxmlformats.org/officeDocument/2006/relationships/image" Target="media/image81.png"/><Relationship Id="rId124" Type="http://schemas.openxmlformats.org/officeDocument/2006/relationships/image" Target="media/image96.jpeg"/><Relationship Id="rId70" Type="http://schemas.openxmlformats.org/officeDocument/2006/relationships/hyperlink" Target="http://www.kbn.com" TargetMode="External"/><Relationship Id="rId91" Type="http://schemas.openxmlformats.org/officeDocument/2006/relationships/hyperlink" Target="http://www.hydro.com" TargetMode="External"/><Relationship Id="rId145" Type="http://schemas.openxmlformats.org/officeDocument/2006/relationships/image" Target="media/image110.jpeg"/><Relationship Id="rId166" Type="http://schemas.openxmlformats.org/officeDocument/2006/relationships/image" Target="media/image124.jpeg"/><Relationship Id="rId187" Type="http://schemas.openxmlformats.org/officeDocument/2006/relationships/image" Target="media/image138.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2FC0B1-AA4B-4546-8A7F-C62441152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62</TotalTime>
  <Pages>390</Pages>
  <Words>79381</Words>
  <Characters>444347</Characters>
  <Application>Microsoft Office Word</Application>
  <DocSecurity>0</DocSecurity>
  <Lines>3702</Lines>
  <Paragraphs>1045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522683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Unni Fjærestad</dc:creator>
  <cp:keywords/>
  <dc:description/>
  <cp:lastModifiedBy>Aasan Caroline</cp:lastModifiedBy>
  <cp:revision>7</cp:revision>
  <dcterms:created xsi:type="dcterms:W3CDTF">2023-06-27T10:45:00Z</dcterms:created>
  <dcterms:modified xsi:type="dcterms:W3CDTF">2023-06-28T11:39:00Z</dcterms:modified>
</cp:coreProperties>
</file>